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1B78" w:rsidRDefault="005F1B78" w:rsidP="00173F76">
      <w:pPr>
        <w:tabs>
          <w:tab w:val="left" w:pos="720"/>
        </w:tabs>
        <w:rPr>
          <w:sz w:val="19"/>
          <w:szCs w:val="19"/>
        </w:rPr>
      </w:pPr>
    </w:p>
    <w:tbl>
      <w:tblPr>
        <w:tblpPr w:leftFromText="180" w:rightFromText="180" w:vertAnchor="page" w:horzAnchor="margin" w:tblpXSpec="center" w:tblpY="993"/>
        <w:tblW w:w="4478" w:type="pct"/>
        <w:tblLayout w:type="fixed"/>
        <w:tblCellMar>
          <w:left w:w="115" w:type="dxa"/>
          <w:right w:w="14" w:type="dxa"/>
        </w:tblCellMar>
        <w:tblLook w:val="04A0" w:firstRow="1" w:lastRow="0" w:firstColumn="1" w:lastColumn="0" w:noHBand="0" w:noVBand="1"/>
      </w:tblPr>
      <w:tblGrid>
        <w:gridCol w:w="1460"/>
        <w:gridCol w:w="731"/>
        <w:gridCol w:w="688"/>
        <w:gridCol w:w="688"/>
        <w:gridCol w:w="688"/>
        <w:gridCol w:w="704"/>
        <w:gridCol w:w="704"/>
        <w:gridCol w:w="688"/>
        <w:gridCol w:w="688"/>
        <w:gridCol w:w="704"/>
        <w:gridCol w:w="702"/>
        <w:gridCol w:w="219"/>
        <w:gridCol w:w="180"/>
      </w:tblGrid>
      <w:tr w:rsidR="006717D7" w:rsidRPr="00747C1F" w:rsidTr="007E64DC">
        <w:trPr>
          <w:trHeight w:hRule="exact" w:val="317"/>
        </w:trPr>
        <w:tc>
          <w:tcPr>
            <w:tcW w:w="8844" w:type="dxa"/>
            <w:gridSpan w:val="13"/>
            <w:tcBorders>
              <w:top w:val="nil"/>
              <w:left w:val="nil"/>
              <w:right w:val="nil"/>
            </w:tcBorders>
          </w:tcPr>
          <w:p w:rsidR="006717D7" w:rsidRDefault="006717D7" w:rsidP="006717D7">
            <w:pPr>
              <w:jc w:val="center"/>
              <w:rPr>
                <w:b/>
                <w:bCs/>
                <w:sz w:val="27"/>
                <w:szCs w:val="27"/>
              </w:rPr>
            </w:pPr>
            <w:r w:rsidRPr="00BF4323">
              <w:rPr>
                <w:sz w:val="19"/>
                <w:szCs w:val="19"/>
              </w:rPr>
              <w:br w:type="page"/>
            </w:r>
            <w:r>
              <w:rPr>
                <w:b/>
                <w:bCs/>
                <w:sz w:val="27"/>
                <w:szCs w:val="27"/>
              </w:rPr>
              <w:t>4.1</w:t>
            </w:r>
            <w:r w:rsidRPr="00747C1F">
              <w:rPr>
                <w:b/>
                <w:bCs/>
                <w:sz w:val="27"/>
                <w:szCs w:val="27"/>
              </w:rPr>
              <w:t xml:space="preserve">   Daily Foreign</w:t>
            </w:r>
            <w:r w:rsidRPr="00747C1F">
              <w:rPr>
                <w:sz w:val="27"/>
                <w:szCs w:val="27"/>
              </w:rPr>
              <w:t xml:space="preserve"> </w:t>
            </w:r>
            <w:r w:rsidRPr="00747C1F">
              <w:rPr>
                <w:b/>
                <w:bCs/>
                <w:sz w:val="27"/>
                <w:szCs w:val="27"/>
              </w:rPr>
              <w:t>Exchange   Rates</w:t>
            </w:r>
          </w:p>
        </w:tc>
      </w:tr>
      <w:tr w:rsidR="006717D7" w:rsidRPr="00747C1F" w:rsidTr="007E64DC">
        <w:trPr>
          <w:trHeight w:hRule="exact" w:val="270"/>
        </w:trPr>
        <w:tc>
          <w:tcPr>
            <w:tcW w:w="8844" w:type="dxa"/>
            <w:gridSpan w:val="13"/>
            <w:tcBorders>
              <w:top w:val="nil"/>
              <w:left w:val="nil"/>
              <w:right w:val="nil"/>
            </w:tcBorders>
          </w:tcPr>
          <w:p w:rsidR="006717D7" w:rsidRPr="00747C1F" w:rsidRDefault="006717D7" w:rsidP="00794AD6">
            <w:pPr>
              <w:jc w:val="center"/>
              <w:rPr>
                <w:sz w:val="19"/>
                <w:szCs w:val="19"/>
              </w:rPr>
            </w:pPr>
            <w:r w:rsidRPr="00747C1F">
              <w:rPr>
                <w:sz w:val="19"/>
                <w:szCs w:val="19"/>
              </w:rPr>
              <w:t xml:space="preserve">Pak Rupees per Currency Unit </w:t>
            </w:r>
            <w:r w:rsidR="007E64DC">
              <w:rPr>
                <w:sz w:val="19"/>
                <w:szCs w:val="19"/>
              </w:rPr>
              <w:t>Feb</w:t>
            </w:r>
            <w:r w:rsidRPr="00747C1F">
              <w:rPr>
                <w:sz w:val="19"/>
                <w:szCs w:val="19"/>
              </w:rPr>
              <w:t>, 201</w:t>
            </w:r>
            <w:r w:rsidR="00794AD6">
              <w:rPr>
                <w:sz w:val="19"/>
                <w:szCs w:val="19"/>
              </w:rPr>
              <w:t>9</w:t>
            </w:r>
          </w:p>
        </w:tc>
      </w:tr>
      <w:tr w:rsidR="006717D7" w:rsidRPr="00747C1F" w:rsidTr="007E64DC">
        <w:trPr>
          <w:trHeight w:hRule="exact" w:val="90"/>
        </w:trPr>
        <w:tc>
          <w:tcPr>
            <w:tcW w:w="8664" w:type="dxa"/>
            <w:gridSpan w:val="12"/>
            <w:tcBorders>
              <w:top w:val="nil"/>
              <w:left w:val="nil"/>
              <w:right w:val="nil"/>
            </w:tcBorders>
          </w:tcPr>
          <w:p w:rsidR="006717D7" w:rsidRPr="00747C1F" w:rsidRDefault="006717D7" w:rsidP="006717D7">
            <w:pPr>
              <w:jc w:val="center"/>
              <w:rPr>
                <w:sz w:val="19"/>
                <w:szCs w:val="19"/>
              </w:rPr>
            </w:pPr>
          </w:p>
        </w:tc>
        <w:tc>
          <w:tcPr>
            <w:tcW w:w="180" w:type="dxa"/>
            <w:tcBorders>
              <w:top w:val="nil"/>
              <w:left w:val="nil"/>
              <w:right w:val="nil"/>
            </w:tcBorders>
          </w:tcPr>
          <w:p w:rsidR="006717D7" w:rsidRPr="00747C1F" w:rsidRDefault="006717D7" w:rsidP="006717D7">
            <w:pPr>
              <w:jc w:val="center"/>
              <w:rPr>
                <w:sz w:val="19"/>
                <w:szCs w:val="19"/>
              </w:rPr>
            </w:pPr>
          </w:p>
        </w:tc>
      </w:tr>
      <w:tr w:rsidR="007E64DC" w:rsidRPr="00747C1F" w:rsidTr="007E64DC">
        <w:trPr>
          <w:trHeight w:val="245"/>
        </w:trPr>
        <w:tc>
          <w:tcPr>
            <w:tcW w:w="1460" w:type="dxa"/>
            <w:tcBorders>
              <w:top w:val="single" w:sz="12" w:space="0" w:color="auto"/>
              <w:left w:val="nil"/>
              <w:bottom w:val="single" w:sz="12" w:space="0" w:color="auto"/>
            </w:tcBorders>
            <w:shd w:val="clear" w:color="auto" w:fill="auto"/>
            <w:tcMar>
              <w:left w:w="58" w:type="dxa"/>
              <w:right w:w="43" w:type="dxa"/>
            </w:tcMar>
            <w:vAlign w:val="center"/>
            <w:hideMark/>
          </w:tcPr>
          <w:p w:rsidR="007E64DC" w:rsidRPr="00747C1F" w:rsidRDefault="007E64DC" w:rsidP="007E64DC">
            <w:pPr>
              <w:rPr>
                <w:b/>
                <w:sz w:val="15"/>
                <w:szCs w:val="15"/>
              </w:rPr>
            </w:pPr>
            <w:r w:rsidRPr="00747C1F">
              <w:rPr>
                <w:b/>
                <w:sz w:val="15"/>
                <w:szCs w:val="15"/>
              </w:rPr>
              <w:t>CURRENCY\DATE</w:t>
            </w:r>
          </w:p>
        </w:tc>
        <w:tc>
          <w:tcPr>
            <w:tcW w:w="731" w:type="dxa"/>
            <w:tcBorders>
              <w:top w:val="single" w:sz="12" w:space="0" w:color="auto"/>
              <w:left w:val="nil"/>
              <w:bottom w:val="single" w:sz="12" w:space="0" w:color="auto"/>
            </w:tcBorders>
            <w:shd w:val="clear" w:color="auto" w:fill="auto"/>
            <w:tcMar>
              <w:left w:w="29" w:type="dxa"/>
              <w:right w:w="29" w:type="dxa"/>
            </w:tcMar>
            <w:vAlign w:val="center"/>
            <w:hideMark/>
          </w:tcPr>
          <w:p w:rsidR="007E64DC" w:rsidRDefault="007E64DC" w:rsidP="007E64DC">
            <w:pPr>
              <w:jc w:val="right"/>
              <w:rPr>
                <w:sz w:val="16"/>
                <w:szCs w:val="16"/>
              </w:rPr>
            </w:pPr>
            <w:r>
              <w:rPr>
                <w:sz w:val="16"/>
                <w:szCs w:val="16"/>
              </w:rPr>
              <w:t>01</w:t>
            </w:r>
          </w:p>
        </w:tc>
        <w:tc>
          <w:tcPr>
            <w:tcW w:w="688" w:type="dxa"/>
            <w:tcBorders>
              <w:top w:val="single" w:sz="12" w:space="0" w:color="auto"/>
              <w:left w:val="nil"/>
              <w:bottom w:val="single" w:sz="12" w:space="0" w:color="auto"/>
            </w:tcBorders>
            <w:shd w:val="clear" w:color="auto" w:fill="auto"/>
            <w:tcMar>
              <w:left w:w="29" w:type="dxa"/>
              <w:right w:w="29" w:type="dxa"/>
            </w:tcMar>
            <w:vAlign w:val="center"/>
            <w:hideMark/>
          </w:tcPr>
          <w:p w:rsidR="007E64DC" w:rsidRDefault="007E64DC" w:rsidP="007E64DC">
            <w:pPr>
              <w:jc w:val="right"/>
              <w:rPr>
                <w:sz w:val="16"/>
                <w:szCs w:val="16"/>
              </w:rPr>
            </w:pPr>
            <w:r>
              <w:rPr>
                <w:sz w:val="16"/>
                <w:szCs w:val="16"/>
              </w:rPr>
              <w:t>04</w:t>
            </w:r>
          </w:p>
        </w:tc>
        <w:tc>
          <w:tcPr>
            <w:tcW w:w="688" w:type="dxa"/>
            <w:tcBorders>
              <w:top w:val="single" w:sz="12" w:space="0" w:color="auto"/>
              <w:left w:val="nil"/>
              <w:bottom w:val="single" w:sz="12" w:space="0" w:color="auto"/>
            </w:tcBorders>
            <w:shd w:val="clear" w:color="auto" w:fill="auto"/>
            <w:tcMar>
              <w:left w:w="29" w:type="dxa"/>
              <w:right w:w="29" w:type="dxa"/>
            </w:tcMar>
            <w:vAlign w:val="center"/>
            <w:hideMark/>
          </w:tcPr>
          <w:p w:rsidR="007E64DC" w:rsidRDefault="007E64DC" w:rsidP="007E64DC">
            <w:pPr>
              <w:jc w:val="right"/>
              <w:rPr>
                <w:sz w:val="16"/>
                <w:szCs w:val="16"/>
              </w:rPr>
            </w:pPr>
            <w:r>
              <w:rPr>
                <w:sz w:val="16"/>
                <w:szCs w:val="16"/>
              </w:rPr>
              <w:t>06</w:t>
            </w:r>
          </w:p>
        </w:tc>
        <w:tc>
          <w:tcPr>
            <w:tcW w:w="688" w:type="dxa"/>
            <w:tcBorders>
              <w:top w:val="single" w:sz="12" w:space="0" w:color="auto"/>
              <w:left w:val="nil"/>
              <w:bottom w:val="single" w:sz="12" w:space="0" w:color="auto"/>
            </w:tcBorders>
            <w:shd w:val="clear" w:color="auto" w:fill="auto"/>
            <w:tcMar>
              <w:left w:w="29" w:type="dxa"/>
              <w:right w:w="29" w:type="dxa"/>
            </w:tcMar>
            <w:vAlign w:val="center"/>
            <w:hideMark/>
          </w:tcPr>
          <w:p w:rsidR="007E64DC" w:rsidRDefault="007E64DC" w:rsidP="007E64DC">
            <w:pPr>
              <w:jc w:val="right"/>
              <w:rPr>
                <w:sz w:val="16"/>
                <w:szCs w:val="16"/>
              </w:rPr>
            </w:pPr>
            <w:r>
              <w:rPr>
                <w:sz w:val="16"/>
                <w:szCs w:val="16"/>
              </w:rPr>
              <w:t>07</w:t>
            </w:r>
          </w:p>
        </w:tc>
        <w:tc>
          <w:tcPr>
            <w:tcW w:w="704" w:type="dxa"/>
            <w:tcBorders>
              <w:top w:val="single" w:sz="12" w:space="0" w:color="auto"/>
              <w:left w:val="nil"/>
              <w:bottom w:val="single" w:sz="12" w:space="0" w:color="auto"/>
              <w:right w:val="nil"/>
            </w:tcBorders>
            <w:shd w:val="clear" w:color="auto" w:fill="auto"/>
            <w:tcMar>
              <w:left w:w="29" w:type="dxa"/>
              <w:right w:w="29" w:type="dxa"/>
            </w:tcMar>
            <w:vAlign w:val="center"/>
          </w:tcPr>
          <w:p w:rsidR="007E64DC" w:rsidRDefault="007E64DC" w:rsidP="007E64DC">
            <w:pPr>
              <w:jc w:val="right"/>
              <w:rPr>
                <w:sz w:val="16"/>
                <w:szCs w:val="16"/>
              </w:rPr>
            </w:pPr>
            <w:r>
              <w:rPr>
                <w:sz w:val="16"/>
                <w:szCs w:val="16"/>
              </w:rPr>
              <w:t>08</w:t>
            </w:r>
          </w:p>
        </w:tc>
        <w:tc>
          <w:tcPr>
            <w:tcW w:w="704" w:type="dxa"/>
            <w:tcBorders>
              <w:top w:val="single" w:sz="12" w:space="0" w:color="auto"/>
              <w:left w:val="nil"/>
              <w:bottom w:val="single" w:sz="12" w:space="0" w:color="auto"/>
            </w:tcBorders>
            <w:shd w:val="clear" w:color="auto" w:fill="auto"/>
            <w:tcMar>
              <w:left w:w="29" w:type="dxa"/>
              <w:right w:w="29" w:type="dxa"/>
            </w:tcMar>
            <w:vAlign w:val="center"/>
          </w:tcPr>
          <w:p w:rsidR="007E64DC" w:rsidRDefault="007E64DC" w:rsidP="007E64DC">
            <w:pPr>
              <w:jc w:val="right"/>
              <w:rPr>
                <w:sz w:val="16"/>
                <w:szCs w:val="16"/>
              </w:rPr>
            </w:pPr>
            <w:r>
              <w:rPr>
                <w:sz w:val="16"/>
                <w:szCs w:val="16"/>
              </w:rPr>
              <w:t>11</w:t>
            </w:r>
          </w:p>
        </w:tc>
        <w:tc>
          <w:tcPr>
            <w:tcW w:w="688" w:type="dxa"/>
            <w:tcBorders>
              <w:top w:val="single" w:sz="12" w:space="0" w:color="auto"/>
              <w:left w:val="nil"/>
              <w:bottom w:val="single" w:sz="12" w:space="0" w:color="auto"/>
            </w:tcBorders>
            <w:shd w:val="clear" w:color="auto" w:fill="auto"/>
            <w:tcMar>
              <w:left w:w="29" w:type="dxa"/>
              <w:right w:w="29" w:type="dxa"/>
            </w:tcMar>
            <w:vAlign w:val="center"/>
            <w:hideMark/>
          </w:tcPr>
          <w:p w:rsidR="007E64DC" w:rsidRDefault="007E64DC" w:rsidP="007E64DC">
            <w:pPr>
              <w:jc w:val="right"/>
              <w:rPr>
                <w:sz w:val="16"/>
                <w:szCs w:val="16"/>
              </w:rPr>
            </w:pPr>
            <w:r>
              <w:rPr>
                <w:sz w:val="16"/>
                <w:szCs w:val="16"/>
              </w:rPr>
              <w:t>12</w:t>
            </w:r>
          </w:p>
        </w:tc>
        <w:tc>
          <w:tcPr>
            <w:tcW w:w="688" w:type="dxa"/>
            <w:tcBorders>
              <w:top w:val="single" w:sz="12" w:space="0" w:color="auto"/>
              <w:left w:val="nil"/>
              <w:bottom w:val="single" w:sz="12" w:space="0" w:color="auto"/>
            </w:tcBorders>
            <w:shd w:val="clear" w:color="auto" w:fill="auto"/>
            <w:tcMar>
              <w:left w:w="29" w:type="dxa"/>
              <w:right w:w="29" w:type="dxa"/>
            </w:tcMar>
            <w:vAlign w:val="center"/>
            <w:hideMark/>
          </w:tcPr>
          <w:p w:rsidR="007E64DC" w:rsidRDefault="007E64DC" w:rsidP="007E64DC">
            <w:pPr>
              <w:jc w:val="right"/>
              <w:rPr>
                <w:sz w:val="16"/>
                <w:szCs w:val="16"/>
              </w:rPr>
            </w:pPr>
            <w:r>
              <w:rPr>
                <w:sz w:val="16"/>
                <w:szCs w:val="16"/>
              </w:rPr>
              <w:t>13</w:t>
            </w:r>
          </w:p>
        </w:tc>
        <w:tc>
          <w:tcPr>
            <w:tcW w:w="704" w:type="dxa"/>
            <w:tcBorders>
              <w:top w:val="single" w:sz="12" w:space="0" w:color="auto"/>
              <w:left w:val="nil"/>
              <w:bottom w:val="single" w:sz="12" w:space="0" w:color="auto"/>
              <w:right w:val="nil"/>
            </w:tcBorders>
            <w:shd w:val="clear" w:color="auto" w:fill="auto"/>
            <w:tcMar>
              <w:left w:w="29" w:type="dxa"/>
              <w:right w:w="29" w:type="dxa"/>
            </w:tcMar>
            <w:vAlign w:val="center"/>
          </w:tcPr>
          <w:p w:rsidR="007E64DC" w:rsidRDefault="007E64DC" w:rsidP="007E64DC">
            <w:pPr>
              <w:jc w:val="right"/>
              <w:rPr>
                <w:sz w:val="16"/>
                <w:szCs w:val="16"/>
              </w:rPr>
            </w:pPr>
            <w:r>
              <w:rPr>
                <w:sz w:val="16"/>
                <w:szCs w:val="16"/>
              </w:rPr>
              <w:t>14</w:t>
            </w:r>
          </w:p>
        </w:tc>
        <w:tc>
          <w:tcPr>
            <w:tcW w:w="702" w:type="dxa"/>
            <w:tcBorders>
              <w:top w:val="single" w:sz="12" w:space="0" w:color="auto"/>
              <w:left w:val="nil"/>
              <w:bottom w:val="single" w:sz="12" w:space="0" w:color="auto"/>
              <w:right w:val="nil"/>
            </w:tcBorders>
            <w:vAlign w:val="center"/>
          </w:tcPr>
          <w:p w:rsidR="007E64DC" w:rsidRDefault="007E64DC" w:rsidP="007E64DC">
            <w:pPr>
              <w:jc w:val="right"/>
              <w:rPr>
                <w:sz w:val="16"/>
                <w:szCs w:val="16"/>
              </w:rPr>
            </w:pPr>
            <w:r>
              <w:rPr>
                <w:sz w:val="16"/>
                <w:szCs w:val="16"/>
              </w:rPr>
              <w:t>15</w:t>
            </w:r>
          </w:p>
        </w:tc>
        <w:tc>
          <w:tcPr>
            <w:tcW w:w="219" w:type="dxa"/>
            <w:tcBorders>
              <w:top w:val="single" w:sz="12" w:space="0" w:color="auto"/>
              <w:left w:val="nil"/>
              <w:bottom w:val="single" w:sz="12" w:space="0" w:color="auto"/>
            </w:tcBorders>
            <w:shd w:val="clear" w:color="auto" w:fill="auto"/>
            <w:tcMar>
              <w:left w:w="29" w:type="dxa"/>
              <w:right w:w="29" w:type="dxa"/>
            </w:tcMar>
            <w:vAlign w:val="center"/>
          </w:tcPr>
          <w:p w:rsidR="007E64DC" w:rsidRDefault="007E64DC" w:rsidP="007E64DC">
            <w:pPr>
              <w:jc w:val="right"/>
              <w:rPr>
                <w:sz w:val="16"/>
                <w:szCs w:val="16"/>
              </w:rPr>
            </w:pPr>
          </w:p>
        </w:tc>
        <w:tc>
          <w:tcPr>
            <w:tcW w:w="180" w:type="dxa"/>
            <w:tcBorders>
              <w:top w:val="single" w:sz="12" w:space="0" w:color="auto"/>
              <w:left w:val="nil"/>
              <w:bottom w:val="single" w:sz="12" w:space="0" w:color="auto"/>
            </w:tcBorders>
            <w:vAlign w:val="center"/>
          </w:tcPr>
          <w:p w:rsidR="007E64DC" w:rsidRDefault="007E64DC" w:rsidP="007E64DC">
            <w:pPr>
              <w:jc w:val="right"/>
              <w:rPr>
                <w:sz w:val="16"/>
                <w:szCs w:val="16"/>
              </w:rPr>
            </w:pPr>
          </w:p>
        </w:tc>
      </w:tr>
      <w:tr w:rsidR="006717D7" w:rsidRPr="00747C1F" w:rsidTr="007E64DC">
        <w:trPr>
          <w:trHeight w:val="245"/>
        </w:trPr>
        <w:tc>
          <w:tcPr>
            <w:tcW w:w="1460" w:type="dxa"/>
            <w:tcBorders>
              <w:top w:val="nil"/>
              <w:left w:val="nil"/>
              <w:bottom w:val="nil"/>
              <w:right w:val="nil"/>
            </w:tcBorders>
            <w:shd w:val="clear" w:color="auto" w:fill="auto"/>
            <w:tcMar>
              <w:left w:w="58" w:type="dxa"/>
              <w:right w:w="43" w:type="dxa"/>
            </w:tcMar>
            <w:vAlign w:val="center"/>
            <w:hideMark/>
          </w:tcPr>
          <w:p w:rsidR="006717D7" w:rsidRPr="00747C1F" w:rsidRDefault="006717D7" w:rsidP="006717D7">
            <w:pPr>
              <w:rPr>
                <w:sz w:val="14"/>
                <w:szCs w:val="14"/>
              </w:rPr>
            </w:pPr>
          </w:p>
        </w:tc>
        <w:tc>
          <w:tcPr>
            <w:tcW w:w="731" w:type="dxa"/>
            <w:tcBorders>
              <w:left w:val="nil"/>
              <w:bottom w:val="nil"/>
              <w:right w:val="nil"/>
            </w:tcBorders>
            <w:shd w:val="clear" w:color="auto" w:fill="auto"/>
            <w:tcMar>
              <w:left w:w="14" w:type="dxa"/>
              <w:right w:w="14" w:type="dxa"/>
            </w:tcMar>
            <w:vAlign w:val="center"/>
            <w:hideMark/>
          </w:tcPr>
          <w:p w:rsidR="006717D7" w:rsidRPr="00747C1F" w:rsidRDefault="006717D7" w:rsidP="006717D7">
            <w:pPr>
              <w:jc w:val="right"/>
              <w:rPr>
                <w:color w:val="000000"/>
                <w:sz w:val="12"/>
                <w:szCs w:val="12"/>
              </w:rPr>
            </w:pPr>
          </w:p>
        </w:tc>
        <w:tc>
          <w:tcPr>
            <w:tcW w:w="688" w:type="dxa"/>
            <w:tcBorders>
              <w:left w:val="nil"/>
              <w:bottom w:val="nil"/>
              <w:right w:val="nil"/>
            </w:tcBorders>
            <w:shd w:val="clear" w:color="auto" w:fill="auto"/>
            <w:tcMar>
              <w:left w:w="14" w:type="dxa"/>
              <w:right w:w="14" w:type="dxa"/>
            </w:tcMar>
            <w:vAlign w:val="center"/>
            <w:hideMark/>
          </w:tcPr>
          <w:p w:rsidR="006717D7" w:rsidRPr="00747C1F" w:rsidRDefault="006717D7" w:rsidP="006717D7">
            <w:pPr>
              <w:jc w:val="right"/>
              <w:rPr>
                <w:color w:val="000000"/>
                <w:sz w:val="12"/>
                <w:szCs w:val="12"/>
              </w:rPr>
            </w:pPr>
          </w:p>
        </w:tc>
        <w:tc>
          <w:tcPr>
            <w:tcW w:w="688" w:type="dxa"/>
            <w:tcBorders>
              <w:left w:val="nil"/>
              <w:bottom w:val="nil"/>
              <w:right w:val="nil"/>
            </w:tcBorders>
            <w:shd w:val="clear" w:color="auto" w:fill="auto"/>
            <w:tcMar>
              <w:left w:w="14" w:type="dxa"/>
              <w:right w:w="14" w:type="dxa"/>
            </w:tcMar>
            <w:vAlign w:val="center"/>
            <w:hideMark/>
          </w:tcPr>
          <w:p w:rsidR="006717D7" w:rsidRPr="00747C1F" w:rsidRDefault="006717D7" w:rsidP="006717D7">
            <w:pPr>
              <w:jc w:val="right"/>
              <w:rPr>
                <w:color w:val="000000"/>
                <w:sz w:val="12"/>
                <w:szCs w:val="12"/>
              </w:rPr>
            </w:pPr>
          </w:p>
        </w:tc>
        <w:tc>
          <w:tcPr>
            <w:tcW w:w="688" w:type="dxa"/>
            <w:tcBorders>
              <w:left w:val="nil"/>
              <w:bottom w:val="nil"/>
              <w:right w:val="nil"/>
            </w:tcBorders>
            <w:shd w:val="clear" w:color="auto" w:fill="auto"/>
            <w:tcMar>
              <w:left w:w="14" w:type="dxa"/>
              <w:right w:w="14" w:type="dxa"/>
            </w:tcMar>
            <w:vAlign w:val="center"/>
            <w:hideMark/>
          </w:tcPr>
          <w:p w:rsidR="006717D7" w:rsidRPr="00747C1F" w:rsidRDefault="006717D7" w:rsidP="006717D7">
            <w:pPr>
              <w:jc w:val="right"/>
              <w:rPr>
                <w:color w:val="000000"/>
                <w:sz w:val="12"/>
                <w:szCs w:val="12"/>
              </w:rPr>
            </w:pPr>
          </w:p>
        </w:tc>
        <w:tc>
          <w:tcPr>
            <w:tcW w:w="704" w:type="dxa"/>
            <w:tcBorders>
              <w:left w:val="nil"/>
              <w:bottom w:val="nil"/>
              <w:right w:val="nil"/>
            </w:tcBorders>
            <w:shd w:val="clear" w:color="auto" w:fill="auto"/>
            <w:vAlign w:val="center"/>
          </w:tcPr>
          <w:p w:rsidR="006717D7" w:rsidRPr="00747C1F" w:rsidRDefault="006717D7" w:rsidP="006717D7">
            <w:pPr>
              <w:jc w:val="right"/>
              <w:rPr>
                <w:color w:val="000000"/>
                <w:sz w:val="12"/>
                <w:szCs w:val="12"/>
              </w:rPr>
            </w:pPr>
          </w:p>
        </w:tc>
        <w:tc>
          <w:tcPr>
            <w:tcW w:w="704" w:type="dxa"/>
            <w:tcBorders>
              <w:left w:val="nil"/>
              <w:bottom w:val="nil"/>
              <w:right w:val="nil"/>
            </w:tcBorders>
            <w:shd w:val="clear" w:color="auto" w:fill="auto"/>
            <w:vAlign w:val="center"/>
          </w:tcPr>
          <w:p w:rsidR="006717D7" w:rsidRPr="00747C1F" w:rsidRDefault="006717D7" w:rsidP="006717D7">
            <w:pPr>
              <w:jc w:val="right"/>
              <w:rPr>
                <w:color w:val="000000"/>
                <w:sz w:val="12"/>
                <w:szCs w:val="12"/>
              </w:rPr>
            </w:pPr>
          </w:p>
        </w:tc>
        <w:tc>
          <w:tcPr>
            <w:tcW w:w="688" w:type="dxa"/>
            <w:tcBorders>
              <w:left w:val="nil"/>
              <w:bottom w:val="nil"/>
              <w:right w:val="nil"/>
            </w:tcBorders>
            <w:shd w:val="clear" w:color="auto" w:fill="auto"/>
            <w:tcMar>
              <w:left w:w="14" w:type="dxa"/>
              <w:right w:w="14" w:type="dxa"/>
            </w:tcMar>
            <w:vAlign w:val="center"/>
            <w:hideMark/>
          </w:tcPr>
          <w:p w:rsidR="006717D7" w:rsidRPr="00747C1F" w:rsidRDefault="006717D7" w:rsidP="006717D7">
            <w:pPr>
              <w:jc w:val="right"/>
              <w:rPr>
                <w:color w:val="000000"/>
                <w:sz w:val="12"/>
                <w:szCs w:val="12"/>
              </w:rPr>
            </w:pPr>
          </w:p>
        </w:tc>
        <w:tc>
          <w:tcPr>
            <w:tcW w:w="688" w:type="dxa"/>
            <w:tcBorders>
              <w:left w:val="nil"/>
              <w:bottom w:val="nil"/>
              <w:right w:val="nil"/>
            </w:tcBorders>
            <w:shd w:val="clear" w:color="auto" w:fill="auto"/>
            <w:tcMar>
              <w:left w:w="14" w:type="dxa"/>
              <w:right w:w="14" w:type="dxa"/>
            </w:tcMar>
            <w:vAlign w:val="center"/>
            <w:hideMark/>
          </w:tcPr>
          <w:p w:rsidR="006717D7" w:rsidRPr="00747C1F" w:rsidRDefault="006717D7" w:rsidP="006717D7">
            <w:pPr>
              <w:jc w:val="right"/>
              <w:rPr>
                <w:color w:val="000000"/>
                <w:sz w:val="12"/>
                <w:szCs w:val="12"/>
              </w:rPr>
            </w:pPr>
          </w:p>
        </w:tc>
        <w:tc>
          <w:tcPr>
            <w:tcW w:w="704" w:type="dxa"/>
            <w:tcBorders>
              <w:left w:val="nil"/>
              <w:bottom w:val="nil"/>
              <w:right w:val="nil"/>
            </w:tcBorders>
            <w:shd w:val="clear" w:color="auto" w:fill="auto"/>
          </w:tcPr>
          <w:p w:rsidR="006717D7" w:rsidRPr="00747C1F" w:rsidRDefault="006717D7" w:rsidP="006717D7">
            <w:pPr>
              <w:jc w:val="right"/>
              <w:rPr>
                <w:color w:val="000000"/>
                <w:sz w:val="12"/>
                <w:szCs w:val="12"/>
              </w:rPr>
            </w:pPr>
          </w:p>
        </w:tc>
        <w:tc>
          <w:tcPr>
            <w:tcW w:w="702" w:type="dxa"/>
            <w:tcBorders>
              <w:left w:val="nil"/>
              <w:bottom w:val="nil"/>
              <w:right w:val="nil"/>
            </w:tcBorders>
          </w:tcPr>
          <w:p w:rsidR="006717D7" w:rsidRPr="00747C1F" w:rsidRDefault="006717D7" w:rsidP="006717D7">
            <w:pPr>
              <w:jc w:val="right"/>
              <w:rPr>
                <w:color w:val="000000"/>
                <w:sz w:val="12"/>
                <w:szCs w:val="12"/>
              </w:rPr>
            </w:pPr>
          </w:p>
        </w:tc>
        <w:tc>
          <w:tcPr>
            <w:tcW w:w="219" w:type="dxa"/>
            <w:tcBorders>
              <w:left w:val="nil"/>
              <w:bottom w:val="nil"/>
              <w:right w:val="nil"/>
            </w:tcBorders>
            <w:shd w:val="clear" w:color="auto" w:fill="auto"/>
            <w:vAlign w:val="center"/>
          </w:tcPr>
          <w:p w:rsidR="006717D7" w:rsidRPr="00747C1F" w:rsidRDefault="006717D7" w:rsidP="006717D7">
            <w:pPr>
              <w:jc w:val="right"/>
              <w:rPr>
                <w:color w:val="000000"/>
                <w:sz w:val="12"/>
                <w:szCs w:val="12"/>
              </w:rPr>
            </w:pPr>
          </w:p>
        </w:tc>
        <w:tc>
          <w:tcPr>
            <w:tcW w:w="180" w:type="dxa"/>
            <w:tcBorders>
              <w:left w:val="nil"/>
              <w:bottom w:val="nil"/>
              <w:right w:val="nil"/>
            </w:tcBorders>
          </w:tcPr>
          <w:p w:rsidR="006717D7" w:rsidRPr="00747C1F" w:rsidRDefault="006717D7" w:rsidP="006717D7">
            <w:pPr>
              <w:jc w:val="right"/>
              <w:rPr>
                <w:color w:val="000000"/>
                <w:sz w:val="12"/>
                <w:szCs w:val="12"/>
              </w:rPr>
            </w:pPr>
          </w:p>
        </w:tc>
      </w:tr>
      <w:tr w:rsidR="007E64DC" w:rsidRPr="00747C1F" w:rsidTr="007E64DC">
        <w:trPr>
          <w:trHeight w:val="245"/>
        </w:trPr>
        <w:tc>
          <w:tcPr>
            <w:tcW w:w="1460" w:type="dxa"/>
            <w:tcBorders>
              <w:top w:val="nil"/>
              <w:left w:val="nil"/>
              <w:bottom w:val="nil"/>
              <w:right w:val="nil"/>
            </w:tcBorders>
            <w:shd w:val="clear" w:color="auto" w:fill="auto"/>
            <w:tcMar>
              <w:left w:w="58" w:type="dxa"/>
              <w:right w:w="43" w:type="dxa"/>
            </w:tcMar>
            <w:vAlign w:val="center"/>
            <w:hideMark/>
          </w:tcPr>
          <w:p w:rsidR="007E64DC" w:rsidRPr="00747C1F" w:rsidRDefault="007E64DC" w:rsidP="007E64DC">
            <w:pPr>
              <w:rPr>
                <w:sz w:val="14"/>
                <w:szCs w:val="14"/>
              </w:rPr>
            </w:pPr>
            <w:r w:rsidRPr="00747C1F">
              <w:rPr>
                <w:sz w:val="14"/>
                <w:szCs w:val="14"/>
              </w:rPr>
              <w:t>Australian Dollar</w:t>
            </w:r>
          </w:p>
        </w:tc>
        <w:tc>
          <w:tcPr>
            <w:tcW w:w="731" w:type="dxa"/>
            <w:tcBorders>
              <w:top w:val="nil"/>
              <w:left w:val="nil"/>
              <w:bottom w:val="nil"/>
              <w:right w:val="nil"/>
            </w:tcBorders>
            <w:shd w:val="clear" w:color="auto" w:fill="auto"/>
            <w:tcMar>
              <w:left w:w="29" w:type="dxa"/>
              <w:right w:w="29" w:type="dxa"/>
            </w:tcMar>
            <w:vAlign w:val="center"/>
            <w:hideMark/>
          </w:tcPr>
          <w:p w:rsidR="007E64DC" w:rsidRDefault="007E64DC" w:rsidP="007E64DC">
            <w:pPr>
              <w:jc w:val="right"/>
              <w:rPr>
                <w:color w:val="000000"/>
                <w:sz w:val="14"/>
                <w:szCs w:val="14"/>
              </w:rPr>
            </w:pPr>
            <w:r>
              <w:rPr>
                <w:color w:val="000000"/>
                <w:sz w:val="14"/>
                <w:szCs w:val="14"/>
              </w:rPr>
              <w:t>99.9384</w:t>
            </w:r>
          </w:p>
        </w:tc>
        <w:tc>
          <w:tcPr>
            <w:tcW w:w="688" w:type="dxa"/>
            <w:tcBorders>
              <w:top w:val="nil"/>
              <w:left w:val="nil"/>
              <w:bottom w:val="nil"/>
              <w:right w:val="nil"/>
            </w:tcBorders>
            <w:shd w:val="clear" w:color="auto" w:fill="auto"/>
            <w:tcMar>
              <w:left w:w="29" w:type="dxa"/>
              <w:right w:w="29" w:type="dxa"/>
            </w:tcMar>
            <w:vAlign w:val="center"/>
            <w:hideMark/>
          </w:tcPr>
          <w:p w:rsidR="007E64DC" w:rsidRDefault="007E64DC" w:rsidP="007E64DC">
            <w:pPr>
              <w:jc w:val="right"/>
              <w:rPr>
                <w:color w:val="000000"/>
                <w:sz w:val="14"/>
                <w:szCs w:val="14"/>
              </w:rPr>
            </w:pPr>
            <w:r>
              <w:rPr>
                <w:color w:val="000000"/>
                <w:sz w:val="14"/>
                <w:szCs w:val="14"/>
              </w:rPr>
              <w:t>99.8272</w:t>
            </w:r>
          </w:p>
        </w:tc>
        <w:tc>
          <w:tcPr>
            <w:tcW w:w="688" w:type="dxa"/>
            <w:tcBorders>
              <w:top w:val="nil"/>
              <w:left w:val="nil"/>
              <w:bottom w:val="nil"/>
              <w:right w:val="nil"/>
            </w:tcBorders>
            <w:shd w:val="clear" w:color="auto" w:fill="auto"/>
            <w:tcMar>
              <w:left w:w="29" w:type="dxa"/>
              <w:right w:w="29" w:type="dxa"/>
            </w:tcMar>
            <w:vAlign w:val="center"/>
            <w:hideMark/>
          </w:tcPr>
          <w:p w:rsidR="007E64DC" w:rsidRDefault="007E64DC" w:rsidP="007E64DC">
            <w:pPr>
              <w:jc w:val="right"/>
              <w:rPr>
                <w:color w:val="000000"/>
                <w:sz w:val="14"/>
                <w:szCs w:val="14"/>
              </w:rPr>
            </w:pPr>
            <w:r>
              <w:rPr>
                <w:color w:val="000000"/>
                <w:sz w:val="14"/>
                <w:szCs w:val="14"/>
              </w:rPr>
              <w:t>98.7354</w:t>
            </w:r>
          </w:p>
        </w:tc>
        <w:tc>
          <w:tcPr>
            <w:tcW w:w="688" w:type="dxa"/>
            <w:tcBorders>
              <w:top w:val="nil"/>
              <w:left w:val="nil"/>
              <w:bottom w:val="nil"/>
              <w:right w:val="nil"/>
            </w:tcBorders>
            <w:shd w:val="clear" w:color="auto" w:fill="auto"/>
            <w:tcMar>
              <w:left w:w="29" w:type="dxa"/>
              <w:right w:w="29" w:type="dxa"/>
            </w:tcMar>
            <w:vAlign w:val="center"/>
            <w:hideMark/>
          </w:tcPr>
          <w:p w:rsidR="007E64DC" w:rsidRDefault="007E64DC" w:rsidP="007E64DC">
            <w:pPr>
              <w:jc w:val="right"/>
              <w:rPr>
                <w:color w:val="000000"/>
                <w:sz w:val="14"/>
                <w:szCs w:val="14"/>
              </w:rPr>
            </w:pPr>
            <w:r>
              <w:rPr>
                <w:color w:val="000000"/>
                <w:sz w:val="14"/>
                <w:szCs w:val="14"/>
              </w:rPr>
              <w:t>98.0715</w:t>
            </w:r>
          </w:p>
        </w:tc>
        <w:tc>
          <w:tcPr>
            <w:tcW w:w="704" w:type="dxa"/>
            <w:tcBorders>
              <w:top w:val="nil"/>
              <w:left w:val="nil"/>
              <w:bottom w:val="nil"/>
              <w:right w:val="nil"/>
            </w:tcBorders>
            <w:shd w:val="clear" w:color="auto" w:fill="auto"/>
            <w:tcMar>
              <w:left w:w="29" w:type="dxa"/>
              <w:right w:w="29" w:type="dxa"/>
            </w:tcMar>
            <w:vAlign w:val="center"/>
          </w:tcPr>
          <w:p w:rsidR="007E64DC" w:rsidRDefault="007E64DC" w:rsidP="007E64DC">
            <w:pPr>
              <w:jc w:val="right"/>
              <w:rPr>
                <w:color w:val="000000"/>
                <w:sz w:val="14"/>
                <w:szCs w:val="14"/>
              </w:rPr>
            </w:pPr>
            <w:r>
              <w:rPr>
                <w:color w:val="000000"/>
                <w:sz w:val="14"/>
                <w:szCs w:val="14"/>
              </w:rPr>
              <w:t>97.6805</w:t>
            </w:r>
          </w:p>
        </w:tc>
        <w:tc>
          <w:tcPr>
            <w:tcW w:w="704" w:type="dxa"/>
            <w:tcBorders>
              <w:top w:val="nil"/>
              <w:left w:val="nil"/>
              <w:bottom w:val="nil"/>
              <w:right w:val="nil"/>
            </w:tcBorders>
            <w:shd w:val="clear" w:color="auto" w:fill="auto"/>
            <w:tcMar>
              <w:left w:w="29" w:type="dxa"/>
              <w:right w:w="29" w:type="dxa"/>
            </w:tcMar>
            <w:vAlign w:val="center"/>
          </w:tcPr>
          <w:p w:rsidR="007E64DC" w:rsidRDefault="007E64DC" w:rsidP="007E64DC">
            <w:pPr>
              <w:jc w:val="right"/>
              <w:rPr>
                <w:color w:val="000000"/>
                <w:sz w:val="14"/>
                <w:szCs w:val="14"/>
              </w:rPr>
            </w:pPr>
            <w:r>
              <w:rPr>
                <w:color w:val="000000"/>
                <w:sz w:val="14"/>
                <w:szCs w:val="14"/>
              </w:rPr>
              <w:t>98.3080</w:t>
            </w:r>
          </w:p>
        </w:tc>
        <w:tc>
          <w:tcPr>
            <w:tcW w:w="688" w:type="dxa"/>
            <w:tcBorders>
              <w:top w:val="nil"/>
              <w:left w:val="nil"/>
              <w:bottom w:val="nil"/>
              <w:right w:val="nil"/>
            </w:tcBorders>
            <w:shd w:val="clear" w:color="auto" w:fill="auto"/>
            <w:tcMar>
              <w:left w:w="29" w:type="dxa"/>
              <w:right w:w="29" w:type="dxa"/>
            </w:tcMar>
            <w:vAlign w:val="center"/>
            <w:hideMark/>
          </w:tcPr>
          <w:p w:rsidR="007E64DC" w:rsidRDefault="007E64DC" w:rsidP="007E64DC">
            <w:pPr>
              <w:jc w:val="right"/>
              <w:rPr>
                <w:color w:val="000000"/>
                <w:sz w:val="14"/>
                <w:szCs w:val="14"/>
              </w:rPr>
            </w:pPr>
            <w:r>
              <w:rPr>
                <w:color w:val="000000"/>
                <w:sz w:val="14"/>
                <w:szCs w:val="14"/>
              </w:rPr>
              <w:t>98.1118</w:t>
            </w:r>
          </w:p>
        </w:tc>
        <w:tc>
          <w:tcPr>
            <w:tcW w:w="688" w:type="dxa"/>
            <w:tcBorders>
              <w:top w:val="nil"/>
              <w:left w:val="nil"/>
              <w:bottom w:val="nil"/>
              <w:right w:val="nil"/>
            </w:tcBorders>
            <w:shd w:val="clear" w:color="auto" w:fill="auto"/>
            <w:tcMar>
              <w:left w:w="29" w:type="dxa"/>
              <w:right w:w="29" w:type="dxa"/>
            </w:tcMar>
            <w:vAlign w:val="center"/>
            <w:hideMark/>
          </w:tcPr>
          <w:p w:rsidR="007E64DC" w:rsidRDefault="007E64DC" w:rsidP="007E64DC">
            <w:pPr>
              <w:jc w:val="right"/>
              <w:rPr>
                <w:color w:val="000000"/>
                <w:sz w:val="14"/>
                <w:szCs w:val="14"/>
              </w:rPr>
            </w:pPr>
            <w:r>
              <w:rPr>
                <w:color w:val="000000"/>
                <w:sz w:val="14"/>
                <w:szCs w:val="14"/>
              </w:rPr>
              <w:t>98.8533</w:t>
            </w:r>
          </w:p>
        </w:tc>
        <w:tc>
          <w:tcPr>
            <w:tcW w:w="704" w:type="dxa"/>
            <w:tcBorders>
              <w:top w:val="nil"/>
              <w:left w:val="nil"/>
              <w:bottom w:val="nil"/>
              <w:right w:val="nil"/>
            </w:tcBorders>
            <w:shd w:val="clear" w:color="auto" w:fill="auto"/>
            <w:tcMar>
              <w:left w:w="29" w:type="dxa"/>
              <w:right w:w="29" w:type="dxa"/>
            </w:tcMar>
            <w:vAlign w:val="center"/>
          </w:tcPr>
          <w:p w:rsidR="007E64DC" w:rsidRDefault="007E64DC" w:rsidP="007E64DC">
            <w:pPr>
              <w:jc w:val="right"/>
              <w:rPr>
                <w:color w:val="000000"/>
                <w:sz w:val="14"/>
                <w:szCs w:val="14"/>
              </w:rPr>
            </w:pPr>
            <w:r>
              <w:rPr>
                <w:color w:val="000000"/>
                <w:sz w:val="14"/>
                <w:szCs w:val="14"/>
              </w:rPr>
              <w:t>98.6851</w:t>
            </w:r>
          </w:p>
        </w:tc>
        <w:tc>
          <w:tcPr>
            <w:tcW w:w="702" w:type="dxa"/>
            <w:tcBorders>
              <w:top w:val="nil"/>
              <w:left w:val="nil"/>
              <w:bottom w:val="nil"/>
              <w:right w:val="nil"/>
            </w:tcBorders>
            <w:tcMar>
              <w:left w:w="29" w:type="dxa"/>
              <w:right w:w="29" w:type="dxa"/>
            </w:tcMar>
            <w:vAlign w:val="center"/>
          </w:tcPr>
          <w:p w:rsidR="007E64DC" w:rsidRDefault="007E64DC" w:rsidP="007E64DC">
            <w:pPr>
              <w:jc w:val="right"/>
              <w:rPr>
                <w:color w:val="000000"/>
                <w:sz w:val="14"/>
                <w:szCs w:val="14"/>
              </w:rPr>
            </w:pPr>
            <w:r>
              <w:rPr>
                <w:color w:val="000000"/>
                <w:sz w:val="14"/>
                <w:szCs w:val="14"/>
              </w:rPr>
              <w:t>98.3261</w:t>
            </w:r>
          </w:p>
        </w:tc>
        <w:tc>
          <w:tcPr>
            <w:tcW w:w="219" w:type="dxa"/>
            <w:tcBorders>
              <w:top w:val="nil"/>
              <w:left w:val="nil"/>
              <w:bottom w:val="nil"/>
              <w:right w:val="nil"/>
            </w:tcBorders>
            <w:shd w:val="clear" w:color="auto" w:fill="auto"/>
            <w:tcMar>
              <w:left w:w="29" w:type="dxa"/>
              <w:right w:w="29" w:type="dxa"/>
            </w:tcMar>
            <w:vAlign w:val="center"/>
          </w:tcPr>
          <w:p w:rsidR="007E64DC" w:rsidRDefault="007E64DC" w:rsidP="007E64DC">
            <w:pPr>
              <w:jc w:val="right"/>
              <w:rPr>
                <w:color w:val="000000"/>
                <w:sz w:val="14"/>
                <w:szCs w:val="14"/>
              </w:rPr>
            </w:pPr>
          </w:p>
        </w:tc>
        <w:tc>
          <w:tcPr>
            <w:tcW w:w="180" w:type="dxa"/>
            <w:tcBorders>
              <w:top w:val="nil"/>
              <w:left w:val="nil"/>
              <w:bottom w:val="nil"/>
              <w:right w:val="nil"/>
            </w:tcBorders>
            <w:vAlign w:val="center"/>
          </w:tcPr>
          <w:p w:rsidR="007E64DC" w:rsidRDefault="007E64DC" w:rsidP="007E64DC">
            <w:pPr>
              <w:jc w:val="right"/>
              <w:rPr>
                <w:color w:val="000000"/>
                <w:sz w:val="14"/>
                <w:szCs w:val="14"/>
              </w:rPr>
            </w:pPr>
          </w:p>
        </w:tc>
      </w:tr>
      <w:tr w:rsidR="007E64DC" w:rsidRPr="00747C1F" w:rsidTr="007E64DC">
        <w:trPr>
          <w:trHeight w:val="245"/>
        </w:trPr>
        <w:tc>
          <w:tcPr>
            <w:tcW w:w="1460" w:type="dxa"/>
            <w:tcBorders>
              <w:top w:val="nil"/>
              <w:left w:val="nil"/>
              <w:bottom w:val="nil"/>
              <w:right w:val="nil"/>
            </w:tcBorders>
            <w:shd w:val="clear" w:color="auto" w:fill="auto"/>
            <w:tcMar>
              <w:left w:w="58" w:type="dxa"/>
              <w:right w:w="43" w:type="dxa"/>
            </w:tcMar>
            <w:vAlign w:val="center"/>
            <w:hideMark/>
          </w:tcPr>
          <w:p w:rsidR="007E64DC" w:rsidRPr="00747C1F" w:rsidRDefault="007E64DC" w:rsidP="007E64DC">
            <w:pPr>
              <w:rPr>
                <w:sz w:val="14"/>
                <w:szCs w:val="14"/>
              </w:rPr>
            </w:pPr>
          </w:p>
        </w:tc>
        <w:tc>
          <w:tcPr>
            <w:tcW w:w="731" w:type="dxa"/>
            <w:tcBorders>
              <w:top w:val="nil"/>
              <w:left w:val="nil"/>
              <w:bottom w:val="nil"/>
              <w:right w:val="nil"/>
            </w:tcBorders>
            <w:shd w:val="clear" w:color="auto" w:fill="auto"/>
            <w:tcMar>
              <w:left w:w="29" w:type="dxa"/>
              <w:right w:w="29" w:type="dxa"/>
            </w:tcMar>
            <w:vAlign w:val="center"/>
            <w:hideMark/>
          </w:tcPr>
          <w:p w:rsidR="007E64DC" w:rsidRDefault="007E64DC" w:rsidP="007E64DC">
            <w:pPr>
              <w:jc w:val="right"/>
              <w:rPr>
                <w:color w:val="000000"/>
                <w:sz w:val="14"/>
                <w:szCs w:val="14"/>
              </w:rPr>
            </w:pPr>
          </w:p>
        </w:tc>
        <w:tc>
          <w:tcPr>
            <w:tcW w:w="688" w:type="dxa"/>
            <w:tcBorders>
              <w:top w:val="nil"/>
              <w:left w:val="nil"/>
              <w:bottom w:val="nil"/>
              <w:right w:val="nil"/>
            </w:tcBorders>
            <w:shd w:val="clear" w:color="auto" w:fill="auto"/>
            <w:tcMar>
              <w:left w:w="29" w:type="dxa"/>
              <w:right w:w="29" w:type="dxa"/>
            </w:tcMar>
            <w:vAlign w:val="center"/>
            <w:hideMark/>
          </w:tcPr>
          <w:p w:rsidR="007E64DC" w:rsidRDefault="007E64DC" w:rsidP="007E64DC">
            <w:pPr>
              <w:jc w:val="right"/>
              <w:rPr>
                <w:color w:val="000000"/>
                <w:sz w:val="14"/>
                <w:szCs w:val="14"/>
              </w:rPr>
            </w:pPr>
          </w:p>
        </w:tc>
        <w:tc>
          <w:tcPr>
            <w:tcW w:w="688" w:type="dxa"/>
            <w:tcBorders>
              <w:top w:val="nil"/>
              <w:left w:val="nil"/>
              <w:bottom w:val="nil"/>
              <w:right w:val="nil"/>
            </w:tcBorders>
            <w:shd w:val="clear" w:color="auto" w:fill="auto"/>
            <w:tcMar>
              <w:left w:w="29" w:type="dxa"/>
              <w:right w:w="29" w:type="dxa"/>
            </w:tcMar>
            <w:vAlign w:val="center"/>
            <w:hideMark/>
          </w:tcPr>
          <w:p w:rsidR="007E64DC" w:rsidRDefault="007E64DC" w:rsidP="007E64DC">
            <w:pPr>
              <w:jc w:val="right"/>
              <w:rPr>
                <w:color w:val="000000"/>
                <w:sz w:val="14"/>
                <w:szCs w:val="14"/>
              </w:rPr>
            </w:pPr>
          </w:p>
        </w:tc>
        <w:tc>
          <w:tcPr>
            <w:tcW w:w="688" w:type="dxa"/>
            <w:tcBorders>
              <w:top w:val="nil"/>
              <w:left w:val="nil"/>
              <w:bottom w:val="nil"/>
              <w:right w:val="nil"/>
            </w:tcBorders>
            <w:shd w:val="clear" w:color="auto" w:fill="auto"/>
            <w:tcMar>
              <w:left w:w="29" w:type="dxa"/>
              <w:right w:w="29" w:type="dxa"/>
            </w:tcMar>
            <w:vAlign w:val="center"/>
            <w:hideMark/>
          </w:tcPr>
          <w:p w:rsidR="007E64DC" w:rsidRDefault="007E64DC" w:rsidP="007E64DC">
            <w:pPr>
              <w:jc w:val="right"/>
              <w:rPr>
                <w:color w:val="000000"/>
                <w:sz w:val="14"/>
                <w:szCs w:val="14"/>
              </w:rPr>
            </w:pPr>
          </w:p>
        </w:tc>
        <w:tc>
          <w:tcPr>
            <w:tcW w:w="704" w:type="dxa"/>
            <w:tcBorders>
              <w:top w:val="nil"/>
              <w:left w:val="nil"/>
              <w:bottom w:val="nil"/>
              <w:right w:val="nil"/>
            </w:tcBorders>
            <w:shd w:val="clear" w:color="auto" w:fill="auto"/>
            <w:tcMar>
              <w:left w:w="29" w:type="dxa"/>
              <w:right w:w="29" w:type="dxa"/>
            </w:tcMar>
            <w:vAlign w:val="center"/>
          </w:tcPr>
          <w:p w:rsidR="007E64DC" w:rsidRDefault="007E64DC" w:rsidP="007E64DC">
            <w:pPr>
              <w:jc w:val="right"/>
              <w:rPr>
                <w:color w:val="000000"/>
                <w:sz w:val="14"/>
                <w:szCs w:val="14"/>
              </w:rPr>
            </w:pPr>
          </w:p>
        </w:tc>
        <w:tc>
          <w:tcPr>
            <w:tcW w:w="704" w:type="dxa"/>
            <w:tcBorders>
              <w:top w:val="nil"/>
              <w:left w:val="nil"/>
              <w:bottom w:val="nil"/>
              <w:right w:val="nil"/>
            </w:tcBorders>
            <w:shd w:val="clear" w:color="auto" w:fill="auto"/>
            <w:tcMar>
              <w:left w:w="29" w:type="dxa"/>
              <w:right w:w="29" w:type="dxa"/>
            </w:tcMar>
            <w:vAlign w:val="center"/>
          </w:tcPr>
          <w:p w:rsidR="007E64DC" w:rsidRDefault="007E64DC" w:rsidP="007E64DC">
            <w:pPr>
              <w:jc w:val="right"/>
              <w:rPr>
                <w:color w:val="000000"/>
                <w:sz w:val="14"/>
                <w:szCs w:val="14"/>
              </w:rPr>
            </w:pPr>
          </w:p>
        </w:tc>
        <w:tc>
          <w:tcPr>
            <w:tcW w:w="688" w:type="dxa"/>
            <w:tcBorders>
              <w:top w:val="nil"/>
              <w:left w:val="nil"/>
              <w:bottom w:val="nil"/>
              <w:right w:val="nil"/>
            </w:tcBorders>
            <w:shd w:val="clear" w:color="auto" w:fill="auto"/>
            <w:tcMar>
              <w:left w:w="29" w:type="dxa"/>
              <w:right w:w="29" w:type="dxa"/>
            </w:tcMar>
            <w:vAlign w:val="center"/>
            <w:hideMark/>
          </w:tcPr>
          <w:p w:rsidR="007E64DC" w:rsidRDefault="007E64DC" w:rsidP="007E64DC">
            <w:pPr>
              <w:jc w:val="right"/>
              <w:rPr>
                <w:color w:val="000000"/>
                <w:sz w:val="14"/>
                <w:szCs w:val="14"/>
              </w:rPr>
            </w:pPr>
          </w:p>
        </w:tc>
        <w:tc>
          <w:tcPr>
            <w:tcW w:w="688" w:type="dxa"/>
            <w:tcBorders>
              <w:top w:val="nil"/>
              <w:left w:val="nil"/>
              <w:bottom w:val="nil"/>
              <w:right w:val="nil"/>
            </w:tcBorders>
            <w:shd w:val="clear" w:color="auto" w:fill="auto"/>
            <w:tcMar>
              <w:left w:w="29" w:type="dxa"/>
              <w:right w:w="29" w:type="dxa"/>
            </w:tcMar>
            <w:vAlign w:val="center"/>
            <w:hideMark/>
          </w:tcPr>
          <w:p w:rsidR="007E64DC" w:rsidRDefault="007E64DC" w:rsidP="007E64DC">
            <w:pPr>
              <w:jc w:val="right"/>
              <w:rPr>
                <w:color w:val="000000"/>
                <w:sz w:val="14"/>
                <w:szCs w:val="14"/>
              </w:rPr>
            </w:pPr>
          </w:p>
        </w:tc>
        <w:tc>
          <w:tcPr>
            <w:tcW w:w="704" w:type="dxa"/>
            <w:tcBorders>
              <w:top w:val="nil"/>
              <w:left w:val="nil"/>
              <w:bottom w:val="nil"/>
              <w:right w:val="nil"/>
            </w:tcBorders>
            <w:shd w:val="clear" w:color="auto" w:fill="auto"/>
            <w:tcMar>
              <w:left w:w="29" w:type="dxa"/>
              <w:right w:w="29" w:type="dxa"/>
            </w:tcMar>
            <w:vAlign w:val="center"/>
          </w:tcPr>
          <w:p w:rsidR="007E64DC" w:rsidRDefault="007E64DC" w:rsidP="007E64DC">
            <w:pPr>
              <w:jc w:val="right"/>
              <w:rPr>
                <w:color w:val="000000"/>
                <w:sz w:val="14"/>
                <w:szCs w:val="14"/>
              </w:rPr>
            </w:pPr>
          </w:p>
        </w:tc>
        <w:tc>
          <w:tcPr>
            <w:tcW w:w="702" w:type="dxa"/>
            <w:tcBorders>
              <w:top w:val="nil"/>
              <w:left w:val="nil"/>
              <w:bottom w:val="nil"/>
              <w:right w:val="nil"/>
            </w:tcBorders>
            <w:tcMar>
              <w:left w:w="29" w:type="dxa"/>
              <w:right w:w="29" w:type="dxa"/>
            </w:tcMar>
            <w:vAlign w:val="center"/>
          </w:tcPr>
          <w:p w:rsidR="007E64DC" w:rsidRDefault="007E64DC" w:rsidP="007E64DC">
            <w:pPr>
              <w:jc w:val="right"/>
              <w:rPr>
                <w:color w:val="000000"/>
                <w:sz w:val="14"/>
                <w:szCs w:val="14"/>
              </w:rPr>
            </w:pPr>
          </w:p>
        </w:tc>
        <w:tc>
          <w:tcPr>
            <w:tcW w:w="219" w:type="dxa"/>
            <w:tcBorders>
              <w:top w:val="nil"/>
              <w:left w:val="nil"/>
              <w:bottom w:val="nil"/>
              <w:right w:val="nil"/>
            </w:tcBorders>
            <w:shd w:val="clear" w:color="auto" w:fill="auto"/>
            <w:tcMar>
              <w:left w:w="29" w:type="dxa"/>
              <w:right w:w="29" w:type="dxa"/>
            </w:tcMar>
            <w:vAlign w:val="center"/>
          </w:tcPr>
          <w:p w:rsidR="007E64DC" w:rsidRDefault="007E64DC" w:rsidP="007E64DC">
            <w:pPr>
              <w:jc w:val="right"/>
              <w:rPr>
                <w:color w:val="000000"/>
                <w:sz w:val="14"/>
                <w:szCs w:val="14"/>
              </w:rPr>
            </w:pPr>
          </w:p>
        </w:tc>
        <w:tc>
          <w:tcPr>
            <w:tcW w:w="180" w:type="dxa"/>
            <w:tcBorders>
              <w:top w:val="nil"/>
              <w:left w:val="nil"/>
              <w:bottom w:val="nil"/>
              <w:right w:val="nil"/>
            </w:tcBorders>
            <w:vAlign w:val="center"/>
          </w:tcPr>
          <w:p w:rsidR="007E64DC" w:rsidRDefault="007E64DC" w:rsidP="007E64DC">
            <w:pPr>
              <w:jc w:val="right"/>
              <w:rPr>
                <w:color w:val="000000"/>
                <w:sz w:val="14"/>
                <w:szCs w:val="14"/>
              </w:rPr>
            </w:pPr>
          </w:p>
        </w:tc>
      </w:tr>
      <w:tr w:rsidR="007E64DC" w:rsidRPr="00747C1F" w:rsidTr="007E64DC">
        <w:trPr>
          <w:trHeight w:val="245"/>
        </w:trPr>
        <w:tc>
          <w:tcPr>
            <w:tcW w:w="1460" w:type="dxa"/>
            <w:tcBorders>
              <w:top w:val="nil"/>
              <w:left w:val="nil"/>
              <w:bottom w:val="nil"/>
              <w:right w:val="nil"/>
            </w:tcBorders>
            <w:shd w:val="clear" w:color="auto" w:fill="auto"/>
            <w:tcMar>
              <w:left w:w="58" w:type="dxa"/>
              <w:right w:w="43" w:type="dxa"/>
            </w:tcMar>
            <w:vAlign w:val="center"/>
            <w:hideMark/>
          </w:tcPr>
          <w:p w:rsidR="007E64DC" w:rsidRPr="00747C1F" w:rsidRDefault="007E64DC" w:rsidP="007E64DC">
            <w:pPr>
              <w:rPr>
                <w:sz w:val="14"/>
                <w:szCs w:val="14"/>
              </w:rPr>
            </w:pPr>
            <w:r w:rsidRPr="00747C1F">
              <w:rPr>
                <w:sz w:val="14"/>
                <w:szCs w:val="14"/>
              </w:rPr>
              <w:t>Bahraini Dinar</w:t>
            </w:r>
          </w:p>
        </w:tc>
        <w:tc>
          <w:tcPr>
            <w:tcW w:w="731" w:type="dxa"/>
            <w:tcBorders>
              <w:top w:val="nil"/>
              <w:left w:val="nil"/>
              <w:bottom w:val="nil"/>
              <w:right w:val="nil"/>
            </w:tcBorders>
            <w:shd w:val="clear" w:color="auto" w:fill="auto"/>
            <w:tcMar>
              <w:left w:w="29" w:type="dxa"/>
              <w:right w:w="29" w:type="dxa"/>
            </w:tcMar>
            <w:vAlign w:val="center"/>
            <w:hideMark/>
          </w:tcPr>
          <w:p w:rsidR="007E64DC" w:rsidRDefault="007E64DC" w:rsidP="007E64DC">
            <w:pPr>
              <w:jc w:val="right"/>
              <w:rPr>
                <w:color w:val="000000"/>
                <w:sz w:val="14"/>
                <w:szCs w:val="14"/>
              </w:rPr>
            </w:pPr>
            <w:r>
              <w:rPr>
                <w:color w:val="000000"/>
                <w:sz w:val="14"/>
                <w:szCs w:val="14"/>
              </w:rPr>
              <w:t>365.2570</w:t>
            </w:r>
          </w:p>
        </w:tc>
        <w:tc>
          <w:tcPr>
            <w:tcW w:w="688" w:type="dxa"/>
            <w:tcBorders>
              <w:top w:val="nil"/>
              <w:left w:val="nil"/>
              <w:bottom w:val="nil"/>
              <w:right w:val="nil"/>
            </w:tcBorders>
            <w:shd w:val="clear" w:color="auto" w:fill="auto"/>
            <w:tcMar>
              <w:left w:w="29" w:type="dxa"/>
              <w:right w:w="29" w:type="dxa"/>
            </w:tcMar>
            <w:vAlign w:val="center"/>
            <w:hideMark/>
          </w:tcPr>
          <w:p w:rsidR="007E64DC" w:rsidRDefault="007E64DC" w:rsidP="007E64DC">
            <w:pPr>
              <w:jc w:val="right"/>
              <w:rPr>
                <w:color w:val="000000"/>
                <w:sz w:val="14"/>
                <w:szCs w:val="14"/>
              </w:rPr>
            </w:pPr>
            <w:r>
              <w:rPr>
                <w:color w:val="000000"/>
                <w:sz w:val="14"/>
                <w:szCs w:val="14"/>
              </w:rPr>
              <w:t>365.3962</w:t>
            </w:r>
          </w:p>
        </w:tc>
        <w:tc>
          <w:tcPr>
            <w:tcW w:w="688" w:type="dxa"/>
            <w:tcBorders>
              <w:top w:val="nil"/>
              <w:left w:val="nil"/>
              <w:bottom w:val="nil"/>
              <w:right w:val="nil"/>
            </w:tcBorders>
            <w:shd w:val="clear" w:color="auto" w:fill="auto"/>
            <w:tcMar>
              <w:left w:w="29" w:type="dxa"/>
              <w:right w:w="29" w:type="dxa"/>
            </w:tcMar>
            <w:vAlign w:val="center"/>
            <w:hideMark/>
          </w:tcPr>
          <w:p w:rsidR="007E64DC" w:rsidRDefault="007E64DC" w:rsidP="007E64DC">
            <w:pPr>
              <w:jc w:val="right"/>
              <w:rPr>
                <w:color w:val="000000"/>
                <w:sz w:val="14"/>
                <w:szCs w:val="14"/>
              </w:rPr>
            </w:pPr>
            <w:r>
              <w:rPr>
                <w:color w:val="000000"/>
                <w:sz w:val="14"/>
                <w:szCs w:val="14"/>
              </w:rPr>
              <w:t>365.2560</w:t>
            </w:r>
          </w:p>
        </w:tc>
        <w:tc>
          <w:tcPr>
            <w:tcW w:w="688" w:type="dxa"/>
            <w:tcBorders>
              <w:top w:val="nil"/>
              <w:left w:val="nil"/>
              <w:bottom w:val="nil"/>
              <w:right w:val="nil"/>
            </w:tcBorders>
            <w:shd w:val="clear" w:color="auto" w:fill="auto"/>
            <w:tcMar>
              <w:left w:w="29" w:type="dxa"/>
              <w:right w:w="29" w:type="dxa"/>
            </w:tcMar>
            <w:vAlign w:val="center"/>
            <w:hideMark/>
          </w:tcPr>
          <w:p w:rsidR="007E64DC" w:rsidRDefault="007E64DC" w:rsidP="007E64DC">
            <w:pPr>
              <w:jc w:val="right"/>
              <w:rPr>
                <w:color w:val="000000"/>
                <w:sz w:val="14"/>
                <w:szCs w:val="14"/>
              </w:rPr>
            </w:pPr>
            <w:r>
              <w:rPr>
                <w:color w:val="000000"/>
                <w:sz w:val="14"/>
                <w:szCs w:val="14"/>
              </w:rPr>
              <w:t>365.3133</w:t>
            </w:r>
          </w:p>
        </w:tc>
        <w:tc>
          <w:tcPr>
            <w:tcW w:w="704" w:type="dxa"/>
            <w:tcBorders>
              <w:top w:val="nil"/>
              <w:left w:val="nil"/>
              <w:bottom w:val="nil"/>
              <w:right w:val="nil"/>
            </w:tcBorders>
            <w:shd w:val="clear" w:color="auto" w:fill="auto"/>
            <w:tcMar>
              <w:left w:w="29" w:type="dxa"/>
              <w:right w:w="29" w:type="dxa"/>
            </w:tcMar>
            <w:vAlign w:val="center"/>
          </w:tcPr>
          <w:p w:rsidR="007E64DC" w:rsidRDefault="007E64DC" w:rsidP="007E64DC">
            <w:pPr>
              <w:jc w:val="right"/>
              <w:rPr>
                <w:color w:val="000000"/>
                <w:sz w:val="14"/>
                <w:szCs w:val="14"/>
              </w:rPr>
            </w:pPr>
            <w:r>
              <w:rPr>
                <w:color w:val="000000"/>
                <w:sz w:val="14"/>
                <w:szCs w:val="14"/>
              </w:rPr>
              <w:t>365.4280</w:t>
            </w:r>
          </w:p>
        </w:tc>
        <w:tc>
          <w:tcPr>
            <w:tcW w:w="704" w:type="dxa"/>
            <w:tcBorders>
              <w:top w:val="nil"/>
              <w:left w:val="nil"/>
              <w:bottom w:val="nil"/>
              <w:right w:val="nil"/>
            </w:tcBorders>
            <w:shd w:val="clear" w:color="auto" w:fill="auto"/>
            <w:tcMar>
              <w:left w:w="29" w:type="dxa"/>
              <w:right w:w="29" w:type="dxa"/>
            </w:tcMar>
            <w:vAlign w:val="center"/>
          </w:tcPr>
          <w:p w:rsidR="007E64DC" w:rsidRDefault="007E64DC" w:rsidP="007E64DC">
            <w:pPr>
              <w:jc w:val="right"/>
              <w:rPr>
                <w:color w:val="000000"/>
                <w:sz w:val="14"/>
                <w:szCs w:val="14"/>
              </w:rPr>
            </w:pPr>
            <w:r>
              <w:rPr>
                <w:color w:val="000000"/>
                <w:sz w:val="14"/>
                <w:szCs w:val="14"/>
              </w:rPr>
              <w:t>366.4404</w:t>
            </w:r>
          </w:p>
        </w:tc>
        <w:tc>
          <w:tcPr>
            <w:tcW w:w="688" w:type="dxa"/>
            <w:tcBorders>
              <w:top w:val="nil"/>
              <w:left w:val="nil"/>
              <w:bottom w:val="nil"/>
              <w:right w:val="nil"/>
            </w:tcBorders>
            <w:shd w:val="clear" w:color="auto" w:fill="auto"/>
            <w:tcMar>
              <w:left w:w="29" w:type="dxa"/>
              <w:right w:w="29" w:type="dxa"/>
            </w:tcMar>
            <w:vAlign w:val="center"/>
            <w:hideMark/>
          </w:tcPr>
          <w:p w:rsidR="007E64DC" w:rsidRDefault="007E64DC" w:rsidP="007E64DC">
            <w:pPr>
              <w:jc w:val="right"/>
              <w:rPr>
                <w:color w:val="000000"/>
                <w:sz w:val="14"/>
                <w:szCs w:val="14"/>
              </w:rPr>
            </w:pPr>
            <w:r>
              <w:rPr>
                <w:color w:val="000000"/>
                <w:sz w:val="14"/>
                <w:szCs w:val="14"/>
              </w:rPr>
              <w:t>366.5258</w:t>
            </w:r>
          </w:p>
        </w:tc>
        <w:tc>
          <w:tcPr>
            <w:tcW w:w="688" w:type="dxa"/>
            <w:tcBorders>
              <w:top w:val="nil"/>
              <w:left w:val="nil"/>
              <w:bottom w:val="nil"/>
              <w:right w:val="nil"/>
            </w:tcBorders>
            <w:shd w:val="clear" w:color="auto" w:fill="auto"/>
            <w:tcMar>
              <w:left w:w="29" w:type="dxa"/>
              <w:right w:w="29" w:type="dxa"/>
            </w:tcMar>
            <w:vAlign w:val="center"/>
            <w:hideMark/>
          </w:tcPr>
          <w:p w:rsidR="007E64DC" w:rsidRDefault="007E64DC" w:rsidP="007E64DC">
            <w:pPr>
              <w:jc w:val="right"/>
              <w:rPr>
                <w:color w:val="000000"/>
                <w:sz w:val="14"/>
                <w:szCs w:val="14"/>
              </w:rPr>
            </w:pPr>
            <w:r>
              <w:rPr>
                <w:color w:val="000000"/>
                <w:sz w:val="14"/>
                <w:szCs w:val="14"/>
              </w:rPr>
              <w:t>366.6660</w:t>
            </w:r>
          </w:p>
        </w:tc>
        <w:tc>
          <w:tcPr>
            <w:tcW w:w="704" w:type="dxa"/>
            <w:tcBorders>
              <w:top w:val="nil"/>
              <w:left w:val="nil"/>
              <w:bottom w:val="nil"/>
              <w:right w:val="nil"/>
            </w:tcBorders>
            <w:shd w:val="clear" w:color="auto" w:fill="auto"/>
            <w:tcMar>
              <w:left w:w="29" w:type="dxa"/>
              <w:right w:w="29" w:type="dxa"/>
            </w:tcMar>
            <w:vAlign w:val="center"/>
          </w:tcPr>
          <w:p w:rsidR="007E64DC" w:rsidRDefault="007E64DC" w:rsidP="007E64DC">
            <w:pPr>
              <w:jc w:val="right"/>
              <w:rPr>
                <w:color w:val="000000"/>
                <w:sz w:val="14"/>
                <w:szCs w:val="14"/>
              </w:rPr>
            </w:pPr>
            <w:r>
              <w:rPr>
                <w:color w:val="000000"/>
                <w:sz w:val="14"/>
                <w:szCs w:val="14"/>
              </w:rPr>
              <w:t>366.7331</w:t>
            </w:r>
          </w:p>
        </w:tc>
        <w:tc>
          <w:tcPr>
            <w:tcW w:w="702" w:type="dxa"/>
            <w:tcBorders>
              <w:top w:val="nil"/>
              <w:left w:val="nil"/>
              <w:bottom w:val="nil"/>
              <w:right w:val="nil"/>
            </w:tcBorders>
            <w:tcMar>
              <w:left w:w="29" w:type="dxa"/>
              <w:right w:w="29" w:type="dxa"/>
            </w:tcMar>
            <w:vAlign w:val="center"/>
          </w:tcPr>
          <w:p w:rsidR="007E64DC" w:rsidRDefault="007E64DC" w:rsidP="007E64DC">
            <w:pPr>
              <w:jc w:val="right"/>
              <w:rPr>
                <w:color w:val="000000"/>
                <w:sz w:val="14"/>
                <w:szCs w:val="14"/>
              </w:rPr>
            </w:pPr>
            <w:r>
              <w:rPr>
                <w:color w:val="000000"/>
                <w:sz w:val="14"/>
                <w:szCs w:val="14"/>
              </w:rPr>
              <w:t>366.7881</w:t>
            </w:r>
          </w:p>
        </w:tc>
        <w:tc>
          <w:tcPr>
            <w:tcW w:w="219" w:type="dxa"/>
            <w:tcBorders>
              <w:top w:val="nil"/>
              <w:left w:val="nil"/>
              <w:bottom w:val="nil"/>
              <w:right w:val="nil"/>
            </w:tcBorders>
            <w:shd w:val="clear" w:color="auto" w:fill="auto"/>
            <w:tcMar>
              <w:left w:w="29" w:type="dxa"/>
              <w:right w:w="29" w:type="dxa"/>
            </w:tcMar>
            <w:vAlign w:val="center"/>
          </w:tcPr>
          <w:p w:rsidR="007E64DC" w:rsidRDefault="007E64DC" w:rsidP="007E64DC">
            <w:pPr>
              <w:jc w:val="right"/>
              <w:rPr>
                <w:color w:val="000000"/>
                <w:sz w:val="14"/>
                <w:szCs w:val="14"/>
              </w:rPr>
            </w:pPr>
          </w:p>
        </w:tc>
        <w:tc>
          <w:tcPr>
            <w:tcW w:w="180" w:type="dxa"/>
            <w:tcBorders>
              <w:top w:val="nil"/>
              <w:left w:val="nil"/>
              <w:bottom w:val="nil"/>
              <w:right w:val="nil"/>
            </w:tcBorders>
            <w:vAlign w:val="center"/>
          </w:tcPr>
          <w:p w:rsidR="007E64DC" w:rsidRDefault="007E64DC" w:rsidP="007E64DC">
            <w:pPr>
              <w:jc w:val="right"/>
              <w:rPr>
                <w:color w:val="000000"/>
                <w:sz w:val="14"/>
                <w:szCs w:val="14"/>
              </w:rPr>
            </w:pPr>
          </w:p>
        </w:tc>
      </w:tr>
      <w:tr w:rsidR="007E64DC" w:rsidRPr="00747C1F" w:rsidTr="007E64DC">
        <w:trPr>
          <w:trHeight w:val="245"/>
        </w:trPr>
        <w:tc>
          <w:tcPr>
            <w:tcW w:w="1460" w:type="dxa"/>
            <w:tcBorders>
              <w:top w:val="nil"/>
              <w:left w:val="nil"/>
              <w:bottom w:val="nil"/>
              <w:right w:val="nil"/>
            </w:tcBorders>
            <w:shd w:val="clear" w:color="auto" w:fill="auto"/>
            <w:tcMar>
              <w:left w:w="58" w:type="dxa"/>
              <w:right w:w="43" w:type="dxa"/>
            </w:tcMar>
            <w:vAlign w:val="center"/>
            <w:hideMark/>
          </w:tcPr>
          <w:p w:rsidR="007E64DC" w:rsidRPr="00747C1F" w:rsidRDefault="007E64DC" w:rsidP="007E64DC">
            <w:pPr>
              <w:rPr>
                <w:sz w:val="14"/>
                <w:szCs w:val="14"/>
              </w:rPr>
            </w:pPr>
          </w:p>
        </w:tc>
        <w:tc>
          <w:tcPr>
            <w:tcW w:w="731" w:type="dxa"/>
            <w:tcBorders>
              <w:top w:val="nil"/>
              <w:left w:val="nil"/>
              <w:bottom w:val="nil"/>
              <w:right w:val="nil"/>
            </w:tcBorders>
            <w:shd w:val="clear" w:color="auto" w:fill="auto"/>
            <w:tcMar>
              <w:left w:w="29" w:type="dxa"/>
              <w:right w:w="29" w:type="dxa"/>
            </w:tcMar>
            <w:vAlign w:val="center"/>
            <w:hideMark/>
          </w:tcPr>
          <w:p w:rsidR="007E64DC" w:rsidRDefault="007E64DC" w:rsidP="007E64DC">
            <w:pPr>
              <w:jc w:val="right"/>
              <w:rPr>
                <w:color w:val="000000"/>
                <w:sz w:val="14"/>
                <w:szCs w:val="14"/>
              </w:rPr>
            </w:pPr>
          </w:p>
        </w:tc>
        <w:tc>
          <w:tcPr>
            <w:tcW w:w="688" w:type="dxa"/>
            <w:tcBorders>
              <w:top w:val="nil"/>
              <w:left w:val="nil"/>
              <w:bottom w:val="nil"/>
              <w:right w:val="nil"/>
            </w:tcBorders>
            <w:shd w:val="clear" w:color="auto" w:fill="auto"/>
            <w:tcMar>
              <w:left w:w="29" w:type="dxa"/>
              <w:right w:w="29" w:type="dxa"/>
            </w:tcMar>
            <w:vAlign w:val="center"/>
            <w:hideMark/>
          </w:tcPr>
          <w:p w:rsidR="007E64DC" w:rsidRDefault="007E64DC" w:rsidP="007E64DC">
            <w:pPr>
              <w:jc w:val="right"/>
              <w:rPr>
                <w:color w:val="000000"/>
                <w:sz w:val="14"/>
                <w:szCs w:val="14"/>
              </w:rPr>
            </w:pPr>
          </w:p>
        </w:tc>
        <w:tc>
          <w:tcPr>
            <w:tcW w:w="688" w:type="dxa"/>
            <w:tcBorders>
              <w:top w:val="nil"/>
              <w:left w:val="nil"/>
              <w:bottom w:val="nil"/>
              <w:right w:val="nil"/>
            </w:tcBorders>
            <w:shd w:val="clear" w:color="auto" w:fill="auto"/>
            <w:tcMar>
              <w:left w:w="29" w:type="dxa"/>
              <w:right w:w="29" w:type="dxa"/>
            </w:tcMar>
            <w:vAlign w:val="center"/>
            <w:hideMark/>
          </w:tcPr>
          <w:p w:rsidR="007E64DC" w:rsidRDefault="007E64DC" w:rsidP="007E64DC">
            <w:pPr>
              <w:jc w:val="right"/>
              <w:rPr>
                <w:color w:val="000000"/>
                <w:sz w:val="14"/>
                <w:szCs w:val="14"/>
              </w:rPr>
            </w:pPr>
          </w:p>
        </w:tc>
        <w:tc>
          <w:tcPr>
            <w:tcW w:w="688" w:type="dxa"/>
            <w:tcBorders>
              <w:top w:val="nil"/>
              <w:left w:val="nil"/>
              <w:bottom w:val="nil"/>
              <w:right w:val="nil"/>
            </w:tcBorders>
            <w:shd w:val="clear" w:color="auto" w:fill="auto"/>
            <w:tcMar>
              <w:left w:w="29" w:type="dxa"/>
              <w:right w:w="29" w:type="dxa"/>
            </w:tcMar>
            <w:vAlign w:val="center"/>
            <w:hideMark/>
          </w:tcPr>
          <w:p w:rsidR="007E64DC" w:rsidRDefault="007E64DC" w:rsidP="007E64DC">
            <w:pPr>
              <w:jc w:val="right"/>
              <w:rPr>
                <w:color w:val="000000"/>
                <w:sz w:val="14"/>
                <w:szCs w:val="14"/>
              </w:rPr>
            </w:pPr>
          </w:p>
        </w:tc>
        <w:tc>
          <w:tcPr>
            <w:tcW w:w="704" w:type="dxa"/>
            <w:tcBorders>
              <w:top w:val="nil"/>
              <w:left w:val="nil"/>
              <w:bottom w:val="nil"/>
              <w:right w:val="nil"/>
            </w:tcBorders>
            <w:shd w:val="clear" w:color="auto" w:fill="auto"/>
            <w:tcMar>
              <w:left w:w="29" w:type="dxa"/>
              <w:right w:w="29" w:type="dxa"/>
            </w:tcMar>
            <w:vAlign w:val="center"/>
          </w:tcPr>
          <w:p w:rsidR="007E64DC" w:rsidRDefault="007E64DC" w:rsidP="007E64DC">
            <w:pPr>
              <w:jc w:val="right"/>
              <w:rPr>
                <w:color w:val="000000"/>
                <w:sz w:val="14"/>
                <w:szCs w:val="14"/>
              </w:rPr>
            </w:pPr>
          </w:p>
        </w:tc>
        <w:tc>
          <w:tcPr>
            <w:tcW w:w="704" w:type="dxa"/>
            <w:tcBorders>
              <w:top w:val="nil"/>
              <w:left w:val="nil"/>
              <w:bottom w:val="nil"/>
              <w:right w:val="nil"/>
            </w:tcBorders>
            <w:shd w:val="clear" w:color="auto" w:fill="auto"/>
            <w:tcMar>
              <w:left w:w="29" w:type="dxa"/>
              <w:right w:w="29" w:type="dxa"/>
            </w:tcMar>
            <w:vAlign w:val="center"/>
          </w:tcPr>
          <w:p w:rsidR="007E64DC" w:rsidRDefault="007E64DC" w:rsidP="007E64DC">
            <w:pPr>
              <w:jc w:val="right"/>
              <w:rPr>
                <w:color w:val="000000"/>
                <w:sz w:val="14"/>
                <w:szCs w:val="14"/>
              </w:rPr>
            </w:pPr>
          </w:p>
        </w:tc>
        <w:tc>
          <w:tcPr>
            <w:tcW w:w="688" w:type="dxa"/>
            <w:tcBorders>
              <w:top w:val="nil"/>
              <w:left w:val="nil"/>
              <w:bottom w:val="nil"/>
              <w:right w:val="nil"/>
            </w:tcBorders>
            <w:shd w:val="clear" w:color="auto" w:fill="auto"/>
            <w:tcMar>
              <w:left w:w="29" w:type="dxa"/>
              <w:right w:w="29" w:type="dxa"/>
            </w:tcMar>
            <w:vAlign w:val="center"/>
            <w:hideMark/>
          </w:tcPr>
          <w:p w:rsidR="007E64DC" w:rsidRDefault="007E64DC" w:rsidP="007E64DC">
            <w:pPr>
              <w:jc w:val="right"/>
              <w:rPr>
                <w:color w:val="000000"/>
                <w:sz w:val="14"/>
                <w:szCs w:val="14"/>
              </w:rPr>
            </w:pPr>
          </w:p>
        </w:tc>
        <w:tc>
          <w:tcPr>
            <w:tcW w:w="688" w:type="dxa"/>
            <w:tcBorders>
              <w:top w:val="nil"/>
              <w:left w:val="nil"/>
              <w:bottom w:val="nil"/>
              <w:right w:val="nil"/>
            </w:tcBorders>
            <w:shd w:val="clear" w:color="auto" w:fill="auto"/>
            <w:tcMar>
              <w:left w:w="29" w:type="dxa"/>
              <w:right w:w="29" w:type="dxa"/>
            </w:tcMar>
            <w:vAlign w:val="center"/>
            <w:hideMark/>
          </w:tcPr>
          <w:p w:rsidR="007E64DC" w:rsidRDefault="007E64DC" w:rsidP="007E64DC">
            <w:pPr>
              <w:jc w:val="right"/>
              <w:rPr>
                <w:color w:val="000000"/>
                <w:sz w:val="14"/>
                <w:szCs w:val="14"/>
              </w:rPr>
            </w:pPr>
          </w:p>
        </w:tc>
        <w:tc>
          <w:tcPr>
            <w:tcW w:w="704" w:type="dxa"/>
            <w:tcBorders>
              <w:top w:val="nil"/>
              <w:left w:val="nil"/>
              <w:bottom w:val="nil"/>
              <w:right w:val="nil"/>
            </w:tcBorders>
            <w:shd w:val="clear" w:color="auto" w:fill="auto"/>
            <w:tcMar>
              <w:left w:w="29" w:type="dxa"/>
              <w:right w:w="29" w:type="dxa"/>
            </w:tcMar>
            <w:vAlign w:val="center"/>
          </w:tcPr>
          <w:p w:rsidR="007E64DC" w:rsidRDefault="007E64DC" w:rsidP="007E64DC">
            <w:pPr>
              <w:jc w:val="right"/>
              <w:rPr>
                <w:color w:val="000000"/>
                <w:sz w:val="14"/>
                <w:szCs w:val="14"/>
              </w:rPr>
            </w:pPr>
          </w:p>
        </w:tc>
        <w:tc>
          <w:tcPr>
            <w:tcW w:w="702" w:type="dxa"/>
            <w:tcBorders>
              <w:top w:val="nil"/>
              <w:left w:val="nil"/>
              <w:bottom w:val="nil"/>
              <w:right w:val="nil"/>
            </w:tcBorders>
            <w:tcMar>
              <w:left w:w="29" w:type="dxa"/>
              <w:right w:w="29" w:type="dxa"/>
            </w:tcMar>
            <w:vAlign w:val="center"/>
          </w:tcPr>
          <w:p w:rsidR="007E64DC" w:rsidRDefault="007E64DC" w:rsidP="007E64DC">
            <w:pPr>
              <w:jc w:val="right"/>
              <w:rPr>
                <w:color w:val="000000"/>
                <w:sz w:val="14"/>
                <w:szCs w:val="14"/>
              </w:rPr>
            </w:pPr>
          </w:p>
        </w:tc>
        <w:tc>
          <w:tcPr>
            <w:tcW w:w="219" w:type="dxa"/>
            <w:tcBorders>
              <w:top w:val="nil"/>
              <w:left w:val="nil"/>
              <w:bottom w:val="nil"/>
              <w:right w:val="nil"/>
            </w:tcBorders>
            <w:shd w:val="clear" w:color="auto" w:fill="auto"/>
            <w:tcMar>
              <w:left w:w="29" w:type="dxa"/>
              <w:right w:w="29" w:type="dxa"/>
            </w:tcMar>
            <w:vAlign w:val="center"/>
          </w:tcPr>
          <w:p w:rsidR="007E64DC" w:rsidRDefault="007E64DC" w:rsidP="007E64DC">
            <w:pPr>
              <w:jc w:val="right"/>
              <w:rPr>
                <w:color w:val="000000"/>
                <w:sz w:val="14"/>
                <w:szCs w:val="14"/>
              </w:rPr>
            </w:pPr>
          </w:p>
        </w:tc>
        <w:tc>
          <w:tcPr>
            <w:tcW w:w="180" w:type="dxa"/>
            <w:tcBorders>
              <w:top w:val="nil"/>
              <w:left w:val="nil"/>
              <w:bottom w:val="nil"/>
              <w:right w:val="nil"/>
            </w:tcBorders>
            <w:vAlign w:val="center"/>
          </w:tcPr>
          <w:p w:rsidR="007E64DC" w:rsidRDefault="007E64DC" w:rsidP="007E64DC">
            <w:pPr>
              <w:jc w:val="right"/>
              <w:rPr>
                <w:color w:val="000000"/>
                <w:sz w:val="14"/>
                <w:szCs w:val="14"/>
              </w:rPr>
            </w:pPr>
          </w:p>
        </w:tc>
      </w:tr>
      <w:tr w:rsidR="007E64DC" w:rsidRPr="00747C1F" w:rsidTr="007E64DC">
        <w:trPr>
          <w:trHeight w:val="245"/>
        </w:trPr>
        <w:tc>
          <w:tcPr>
            <w:tcW w:w="1460" w:type="dxa"/>
            <w:tcBorders>
              <w:top w:val="nil"/>
              <w:left w:val="nil"/>
              <w:bottom w:val="nil"/>
              <w:right w:val="nil"/>
            </w:tcBorders>
            <w:shd w:val="clear" w:color="auto" w:fill="auto"/>
            <w:tcMar>
              <w:left w:w="58" w:type="dxa"/>
              <w:right w:w="43" w:type="dxa"/>
            </w:tcMar>
            <w:vAlign w:val="center"/>
            <w:hideMark/>
          </w:tcPr>
          <w:p w:rsidR="007E64DC" w:rsidRPr="00747C1F" w:rsidRDefault="007E64DC" w:rsidP="007E64DC">
            <w:pPr>
              <w:rPr>
                <w:sz w:val="14"/>
                <w:szCs w:val="14"/>
              </w:rPr>
            </w:pPr>
            <w:r w:rsidRPr="00747C1F">
              <w:rPr>
                <w:sz w:val="14"/>
                <w:szCs w:val="14"/>
              </w:rPr>
              <w:t>Canadian Dollar</w:t>
            </w:r>
          </w:p>
        </w:tc>
        <w:tc>
          <w:tcPr>
            <w:tcW w:w="731" w:type="dxa"/>
            <w:tcBorders>
              <w:top w:val="nil"/>
              <w:left w:val="nil"/>
              <w:bottom w:val="nil"/>
              <w:right w:val="nil"/>
            </w:tcBorders>
            <w:shd w:val="clear" w:color="auto" w:fill="auto"/>
            <w:tcMar>
              <w:left w:w="29" w:type="dxa"/>
              <w:right w:w="29" w:type="dxa"/>
            </w:tcMar>
            <w:vAlign w:val="center"/>
            <w:hideMark/>
          </w:tcPr>
          <w:p w:rsidR="007E64DC" w:rsidRDefault="007E64DC" w:rsidP="007E64DC">
            <w:pPr>
              <w:jc w:val="right"/>
              <w:rPr>
                <w:color w:val="000000"/>
                <w:sz w:val="14"/>
                <w:szCs w:val="14"/>
              </w:rPr>
            </w:pPr>
            <w:r>
              <w:rPr>
                <w:color w:val="000000"/>
                <w:sz w:val="14"/>
                <w:szCs w:val="14"/>
              </w:rPr>
              <w:t>105.0297</w:t>
            </w:r>
          </w:p>
        </w:tc>
        <w:tc>
          <w:tcPr>
            <w:tcW w:w="688" w:type="dxa"/>
            <w:tcBorders>
              <w:top w:val="nil"/>
              <w:left w:val="nil"/>
              <w:bottom w:val="nil"/>
              <w:right w:val="nil"/>
            </w:tcBorders>
            <w:shd w:val="clear" w:color="auto" w:fill="auto"/>
            <w:tcMar>
              <w:left w:w="29" w:type="dxa"/>
              <w:right w:w="29" w:type="dxa"/>
            </w:tcMar>
            <w:vAlign w:val="center"/>
            <w:hideMark/>
          </w:tcPr>
          <w:p w:rsidR="007E64DC" w:rsidRDefault="007E64DC" w:rsidP="007E64DC">
            <w:pPr>
              <w:jc w:val="right"/>
              <w:rPr>
                <w:color w:val="000000"/>
                <w:sz w:val="14"/>
                <w:szCs w:val="14"/>
              </w:rPr>
            </w:pPr>
            <w:r>
              <w:rPr>
                <w:color w:val="000000"/>
                <w:sz w:val="14"/>
                <w:szCs w:val="14"/>
              </w:rPr>
              <w:t>105.4365</w:t>
            </w:r>
          </w:p>
        </w:tc>
        <w:tc>
          <w:tcPr>
            <w:tcW w:w="688" w:type="dxa"/>
            <w:tcBorders>
              <w:top w:val="nil"/>
              <w:left w:val="nil"/>
              <w:bottom w:val="nil"/>
              <w:right w:val="nil"/>
            </w:tcBorders>
            <w:shd w:val="clear" w:color="auto" w:fill="auto"/>
            <w:tcMar>
              <w:left w:w="29" w:type="dxa"/>
              <w:right w:w="29" w:type="dxa"/>
            </w:tcMar>
            <w:vAlign w:val="center"/>
            <w:hideMark/>
          </w:tcPr>
          <w:p w:rsidR="007E64DC" w:rsidRDefault="007E64DC" w:rsidP="007E64DC">
            <w:pPr>
              <w:jc w:val="right"/>
              <w:rPr>
                <w:color w:val="000000"/>
                <w:sz w:val="14"/>
                <w:szCs w:val="14"/>
              </w:rPr>
            </w:pPr>
            <w:r>
              <w:rPr>
                <w:color w:val="000000"/>
                <w:sz w:val="14"/>
                <w:szCs w:val="14"/>
              </w:rPr>
              <w:t>105.0171</w:t>
            </w:r>
          </w:p>
        </w:tc>
        <w:tc>
          <w:tcPr>
            <w:tcW w:w="688" w:type="dxa"/>
            <w:tcBorders>
              <w:top w:val="nil"/>
              <w:left w:val="nil"/>
              <w:bottom w:val="nil"/>
              <w:right w:val="nil"/>
            </w:tcBorders>
            <w:shd w:val="clear" w:color="auto" w:fill="auto"/>
            <w:tcMar>
              <w:left w:w="29" w:type="dxa"/>
              <w:right w:w="29" w:type="dxa"/>
            </w:tcMar>
            <w:vAlign w:val="center"/>
            <w:hideMark/>
          </w:tcPr>
          <w:p w:rsidR="007E64DC" w:rsidRDefault="007E64DC" w:rsidP="007E64DC">
            <w:pPr>
              <w:jc w:val="right"/>
              <w:rPr>
                <w:color w:val="000000"/>
                <w:sz w:val="14"/>
                <w:szCs w:val="14"/>
              </w:rPr>
            </w:pPr>
            <w:r>
              <w:rPr>
                <w:color w:val="000000"/>
                <w:sz w:val="14"/>
                <w:szCs w:val="14"/>
              </w:rPr>
              <w:t>104.3267</w:t>
            </w:r>
          </w:p>
        </w:tc>
        <w:tc>
          <w:tcPr>
            <w:tcW w:w="704" w:type="dxa"/>
            <w:tcBorders>
              <w:top w:val="nil"/>
              <w:left w:val="nil"/>
              <w:bottom w:val="nil"/>
              <w:right w:val="nil"/>
            </w:tcBorders>
            <w:shd w:val="clear" w:color="auto" w:fill="auto"/>
            <w:tcMar>
              <w:left w:w="29" w:type="dxa"/>
              <w:right w:w="29" w:type="dxa"/>
            </w:tcMar>
            <w:vAlign w:val="center"/>
          </w:tcPr>
          <w:p w:rsidR="007E64DC" w:rsidRDefault="007E64DC" w:rsidP="007E64DC">
            <w:pPr>
              <w:jc w:val="right"/>
              <w:rPr>
                <w:color w:val="000000"/>
                <w:sz w:val="14"/>
                <w:szCs w:val="14"/>
              </w:rPr>
            </w:pPr>
            <w:r>
              <w:rPr>
                <w:color w:val="000000"/>
                <w:sz w:val="14"/>
                <w:szCs w:val="14"/>
              </w:rPr>
              <w:t>103.6716</w:t>
            </w:r>
          </w:p>
        </w:tc>
        <w:tc>
          <w:tcPr>
            <w:tcW w:w="704" w:type="dxa"/>
            <w:tcBorders>
              <w:top w:val="nil"/>
              <w:left w:val="nil"/>
              <w:bottom w:val="nil"/>
              <w:right w:val="nil"/>
            </w:tcBorders>
            <w:shd w:val="clear" w:color="auto" w:fill="auto"/>
            <w:tcMar>
              <w:left w:w="29" w:type="dxa"/>
              <w:right w:w="29" w:type="dxa"/>
            </w:tcMar>
            <w:vAlign w:val="center"/>
          </w:tcPr>
          <w:p w:rsidR="007E64DC" w:rsidRDefault="007E64DC" w:rsidP="007E64DC">
            <w:pPr>
              <w:jc w:val="right"/>
              <w:rPr>
                <w:color w:val="000000"/>
                <w:sz w:val="14"/>
                <w:szCs w:val="14"/>
              </w:rPr>
            </w:pPr>
            <w:r>
              <w:rPr>
                <w:color w:val="000000"/>
                <w:sz w:val="14"/>
                <w:szCs w:val="14"/>
              </w:rPr>
              <w:t>104.2662</w:t>
            </w:r>
          </w:p>
        </w:tc>
        <w:tc>
          <w:tcPr>
            <w:tcW w:w="688" w:type="dxa"/>
            <w:tcBorders>
              <w:top w:val="nil"/>
              <w:left w:val="nil"/>
              <w:bottom w:val="nil"/>
              <w:right w:val="nil"/>
            </w:tcBorders>
            <w:shd w:val="clear" w:color="auto" w:fill="auto"/>
            <w:tcMar>
              <w:left w:w="29" w:type="dxa"/>
              <w:right w:w="29" w:type="dxa"/>
            </w:tcMar>
            <w:vAlign w:val="center"/>
            <w:hideMark/>
          </w:tcPr>
          <w:p w:rsidR="007E64DC" w:rsidRDefault="007E64DC" w:rsidP="007E64DC">
            <w:pPr>
              <w:jc w:val="right"/>
              <w:rPr>
                <w:color w:val="000000"/>
                <w:sz w:val="14"/>
                <w:szCs w:val="14"/>
              </w:rPr>
            </w:pPr>
            <w:r>
              <w:rPr>
                <w:color w:val="000000"/>
                <w:sz w:val="14"/>
                <w:szCs w:val="14"/>
              </w:rPr>
              <w:t>104.3571</w:t>
            </w:r>
          </w:p>
        </w:tc>
        <w:tc>
          <w:tcPr>
            <w:tcW w:w="688" w:type="dxa"/>
            <w:tcBorders>
              <w:top w:val="nil"/>
              <w:left w:val="nil"/>
              <w:bottom w:val="nil"/>
              <w:right w:val="nil"/>
            </w:tcBorders>
            <w:shd w:val="clear" w:color="auto" w:fill="auto"/>
            <w:tcMar>
              <w:left w:w="29" w:type="dxa"/>
              <w:right w:w="29" w:type="dxa"/>
            </w:tcMar>
            <w:vAlign w:val="center"/>
            <w:hideMark/>
          </w:tcPr>
          <w:p w:rsidR="007E64DC" w:rsidRDefault="007E64DC" w:rsidP="007E64DC">
            <w:pPr>
              <w:jc w:val="right"/>
              <w:rPr>
                <w:color w:val="000000"/>
                <w:sz w:val="14"/>
                <w:szCs w:val="14"/>
              </w:rPr>
            </w:pPr>
            <w:r>
              <w:rPr>
                <w:color w:val="000000"/>
                <w:sz w:val="14"/>
                <w:szCs w:val="14"/>
              </w:rPr>
              <w:t>105.0199</w:t>
            </w:r>
          </w:p>
        </w:tc>
        <w:tc>
          <w:tcPr>
            <w:tcW w:w="704" w:type="dxa"/>
            <w:tcBorders>
              <w:top w:val="nil"/>
              <w:left w:val="nil"/>
              <w:bottom w:val="nil"/>
              <w:right w:val="nil"/>
            </w:tcBorders>
            <w:shd w:val="clear" w:color="auto" w:fill="auto"/>
            <w:tcMar>
              <w:left w:w="29" w:type="dxa"/>
              <w:right w:w="29" w:type="dxa"/>
            </w:tcMar>
            <w:vAlign w:val="center"/>
          </w:tcPr>
          <w:p w:rsidR="007E64DC" w:rsidRDefault="007E64DC" w:rsidP="007E64DC">
            <w:pPr>
              <w:jc w:val="right"/>
              <w:rPr>
                <w:color w:val="000000"/>
                <w:sz w:val="14"/>
                <w:szCs w:val="14"/>
              </w:rPr>
            </w:pPr>
            <w:r>
              <w:rPr>
                <w:color w:val="000000"/>
                <w:sz w:val="14"/>
                <w:szCs w:val="14"/>
              </w:rPr>
              <w:t>104.7562</w:t>
            </w:r>
          </w:p>
        </w:tc>
        <w:tc>
          <w:tcPr>
            <w:tcW w:w="702" w:type="dxa"/>
            <w:tcBorders>
              <w:top w:val="nil"/>
              <w:left w:val="nil"/>
              <w:bottom w:val="nil"/>
              <w:right w:val="nil"/>
            </w:tcBorders>
            <w:tcMar>
              <w:left w:w="29" w:type="dxa"/>
              <w:right w:w="29" w:type="dxa"/>
            </w:tcMar>
            <w:vAlign w:val="center"/>
          </w:tcPr>
          <w:p w:rsidR="007E64DC" w:rsidRDefault="007E64DC" w:rsidP="007E64DC">
            <w:pPr>
              <w:jc w:val="right"/>
              <w:rPr>
                <w:color w:val="000000"/>
                <w:sz w:val="14"/>
                <w:szCs w:val="14"/>
              </w:rPr>
            </w:pPr>
            <w:r>
              <w:rPr>
                <w:color w:val="000000"/>
                <w:sz w:val="14"/>
                <w:szCs w:val="14"/>
              </w:rPr>
              <w:t>104.2695</w:t>
            </w:r>
          </w:p>
        </w:tc>
        <w:tc>
          <w:tcPr>
            <w:tcW w:w="219" w:type="dxa"/>
            <w:tcBorders>
              <w:top w:val="nil"/>
              <w:left w:val="nil"/>
              <w:bottom w:val="nil"/>
              <w:right w:val="nil"/>
            </w:tcBorders>
            <w:shd w:val="clear" w:color="auto" w:fill="auto"/>
            <w:tcMar>
              <w:left w:w="29" w:type="dxa"/>
              <w:right w:w="29" w:type="dxa"/>
            </w:tcMar>
            <w:vAlign w:val="center"/>
          </w:tcPr>
          <w:p w:rsidR="007E64DC" w:rsidRDefault="007E64DC" w:rsidP="007E64DC">
            <w:pPr>
              <w:jc w:val="right"/>
              <w:rPr>
                <w:color w:val="000000"/>
                <w:sz w:val="14"/>
                <w:szCs w:val="14"/>
              </w:rPr>
            </w:pPr>
          </w:p>
        </w:tc>
        <w:tc>
          <w:tcPr>
            <w:tcW w:w="180" w:type="dxa"/>
            <w:tcBorders>
              <w:top w:val="nil"/>
              <w:left w:val="nil"/>
              <w:bottom w:val="nil"/>
              <w:right w:val="nil"/>
            </w:tcBorders>
            <w:vAlign w:val="center"/>
          </w:tcPr>
          <w:p w:rsidR="007E64DC" w:rsidRDefault="007E64DC" w:rsidP="007E64DC">
            <w:pPr>
              <w:jc w:val="right"/>
              <w:rPr>
                <w:color w:val="000000"/>
                <w:sz w:val="14"/>
                <w:szCs w:val="14"/>
              </w:rPr>
            </w:pPr>
          </w:p>
        </w:tc>
      </w:tr>
      <w:tr w:rsidR="007E64DC" w:rsidRPr="00747C1F" w:rsidTr="007E64DC">
        <w:trPr>
          <w:trHeight w:val="245"/>
        </w:trPr>
        <w:tc>
          <w:tcPr>
            <w:tcW w:w="1460" w:type="dxa"/>
            <w:tcBorders>
              <w:top w:val="nil"/>
              <w:left w:val="nil"/>
              <w:bottom w:val="nil"/>
              <w:right w:val="nil"/>
            </w:tcBorders>
            <w:shd w:val="clear" w:color="auto" w:fill="auto"/>
            <w:tcMar>
              <w:left w:w="58" w:type="dxa"/>
              <w:right w:w="43" w:type="dxa"/>
            </w:tcMar>
            <w:vAlign w:val="center"/>
            <w:hideMark/>
          </w:tcPr>
          <w:p w:rsidR="007E64DC" w:rsidRPr="00747C1F" w:rsidRDefault="007E64DC" w:rsidP="007E64DC">
            <w:pPr>
              <w:rPr>
                <w:sz w:val="14"/>
                <w:szCs w:val="14"/>
              </w:rPr>
            </w:pPr>
          </w:p>
        </w:tc>
        <w:tc>
          <w:tcPr>
            <w:tcW w:w="731" w:type="dxa"/>
            <w:tcBorders>
              <w:top w:val="nil"/>
              <w:left w:val="nil"/>
              <w:bottom w:val="nil"/>
              <w:right w:val="nil"/>
            </w:tcBorders>
            <w:shd w:val="clear" w:color="auto" w:fill="auto"/>
            <w:tcMar>
              <w:left w:w="29" w:type="dxa"/>
              <w:right w:w="29" w:type="dxa"/>
            </w:tcMar>
            <w:vAlign w:val="center"/>
            <w:hideMark/>
          </w:tcPr>
          <w:p w:rsidR="007E64DC" w:rsidRDefault="007E64DC" w:rsidP="007E64DC">
            <w:pPr>
              <w:jc w:val="right"/>
              <w:rPr>
                <w:color w:val="000000"/>
                <w:sz w:val="14"/>
                <w:szCs w:val="14"/>
              </w:rPr>
            </w:pPr>
          </w:p>
        </w:tc>
        <w:tc>
          <w:tcPr>
            <w:tcW w:w="688" w:type="dxa"/>
            <w:tcBorders>
              <w:top w:val="nil"/>
              <w:left w:val="nil"/>
              <w:bottom w:val="nil"/>
              <w:right w:val="nil"/>
            </w:tcBorders>
            <w:shd w:val="clear" w:color="auto" w:fill="auto"/>
            <w:tcMar>
              <w:left w:w="29" w:type="dxa"/>
              <w:right w:w="29" w:type="dxa"/>
            </w:tcMar>
            <w:vAlign w:val="center"/>
            <w:hideMark/>
          </w:tcPr>
          <w:p w:rsidR="007E64DC" w:rsidRDefault="007E64DC" w:rsidP="007E64DC">
            <w:pPr>
              <w:jc w:val="right"/>
              <w:rPr>
                <w:color w:val="000000"/>
                <w:sz w:val="14"/>
                <w:szCs w:val="14"/>
              </w:rPr>
            </w:pPr>
          </w:p>
        </w:tc>
        <w:tc>
          <w:tcPr>
            <w:tcW w:w="688" w:type="dxa"/>
            <w:tcBorders>
              <w:top w:val="nil"/>
              <w:left w:val="nil"/>
              <w:bottom w:val="nil"/>
              <w:right w:val="nil"/>
            </w:tcBorders>
            <w:shd w:val="clear" w:color="auto" w:fill="auto"/>
            <w:tcMar>
              <w:left w:w="29" w:type="dxa"/>
              <w:right w:w="29" w:type="dxa"/>
            </w:tcMar>
            <w:vAlign w:val="center"/>
            <w:hideMark/>
          </w:tcPr>
          <w:p w:rsidR="007E64DC" w:rsidRDefault="007E64DC" w:rsidP="007E64DC">
            <w:pPr>
              <w:jc w:val="right"/>
              <w:rPr>
                <w:color w:val="000000"/>
                <w:sz w:val="14"/>
                <w:szCs w:val="14"/>
              </w:rPr>
            </w:pPr>
          </w:p>
        </w:tc>
        <w:tc>
          <w:tcPr>
            <w:tcW w:w="688" w:type="dxa"/>
            <w:tcBorders>
              <w:top w:val="nil"/>
              <w:left w:val="nil"/>
              <w:bottom w:val="nil"/>
              <w:right w:val="nil"/>
            </w:tcBorders>
            <w:shd w:val="clear" w:color="auto" w:fill="auto"/>
            <w:tcMar>
              <w:left w:w="29" w:type="dxa"/>
              <w:right w:w="29" w:type="dxa"/>
            </w:tcMar>
            <w:vAlign w:val="center"/>
            <w:hideMark/>
          </w:tcPr>
          <w:p w:rsidR="007E64DC" w:rsidRDefault="007E64DC" w:rsidP="007E64DC">
            <w:pPr>
              <w:jc w:val="right"/>
              <w:rPr>
                <w:color w:val="000000"/>
                <w:sz w:val="14"/>
                <w:szCs w:val="14"/>
              </w:rPr>
            </w:pPr>
          </w:p>
        </w:tc>
        <w:tc>
          <w:tcPr>
            <w:tcW w:w="704" w:type="dxa"/>
            <w:tcBorders>
              <w:top w:val="nil"/>
              <w:left w:val="nil"/>
              <w:bottom w:val="nil"/>
              <w:right w:val="nil"/>
            </w:tcBorders>
            <w:shd w:val="clear" w:color="auto" w:fill="auto"/>
            <w:tcMar>
              <w:left w:w="29" w:type="dxa"/>
              <w:right w:w="29" w:type="dxa"/>
            </w:tcMar>
            <w:vAlign w:val="center"/>
          </w:tcPr>
          <w:p w:rsidR="007E64DC" w:rsidRDefault="007E64DC" w:rsidP="007E64DC">
            <w:pPr>
              <w:jc w:val="right"/>
              <w:rPr>
                <w:color w:val="000000"/>
                <w:sz w:val="14"/>
                <w:szCs w:val="14"/>
              </w:rPr>
            </w:pPr>
          </w:p>
        </w:tc>
        <w:tc>
          <w:tcPr>
            <w:tcW w:w="704" w:type="dxa"/>
            <w:tcBorders>
              <w:top w:val="nil"/>
              <w:left w:val="nil"/>
              <w:bottom w:val="nil"/>
              <w:right w:val="nil"/>
            </w:tcBorders>
            <w:shd w:val="clear" w:color="auto" w:fill="auto"/>
            <w:tcMar>
              <w:left w:w="29" w:type="dxa"/>
              <w:right w:w="29" w:type="dxa"/>
            </w:tcMar>
            <w:vAlign w:val="center"/>
          </w:tcPr>
          <w:p w:rsidR="007E64DC" w:rsidRDefault="007E64DC" w:rsidP="007E64DC">
            <w:pPr>
              <w:jc w:val="right"/>
              <w:rPr>
                <w:color w:val="000000"/>
                <w:sz w:val="14"/>
                <w:szCs w:val="14"/>
              </w:rPr>
            </w:pPr>
          </w:p>
        </w:tc>
        <w:tc>
          <w:tcPr>
            <w:tcW w:w="688" w:type="dxa"/>
            <w:tcBorders>
              <w:top w:val="nil"/>
              <w:left w:val="nil"/>
              <w:bottom w:val="nil"/>
              <w:right w:val="nil"/>
            </w:tcBorders>
            <w:shd w:val="clear" w:color="auto" w:fill="auto"/>
            <w:tcMar>
              <w:left w:w="29" w:type="dxa"/>
              <w:right w:w="29" w:type="dxa"/>
            </w:tcMar>
            <w:vAlign w:val="center"/>
            <w:hideMark/>
          </w:tcPr>
          <w:p w:rsidR="007E64DC" w:rsidRDefault="007E64DC" w:rsidP="007E64DC">
            <w:pPr>
              <w:jc w:val="right"/>
              <w:rPr>
                <w:color w:val="000000"/>
                <w:sz w:val="14"/>
                <w:szCs w:val="14"/>
              </w:rPr>
            </w:pPr>
          </w:p>
        </w:tc>
        <w:tc>
          <w:tcPr>
            <w:tcW w:w="688" w:type="dxa"/>
            <w:tcBorders>
              <w:top w:val="nil"/>
              <w:left w:val="nil"/>
              <w:bottom w:val="nil"/>
              <w:right w:val="nil"/>
            </w:tcBorders>
            <w:shd w:val="clear" w:color="auto" w:fill="auto"/>
            <w:tcMar>
              <w:left w:w="29" w:type="dxa"/>
              <w:right w:w="29" w:type="dxa"/>
            </w:tcMar>
            <w:vAlign w:val="center"/>
            <w:hideMark/>
          </w:tcPr>
          <w:p w:rsidR="007E64DC" w:rsidRDefault="007E64DC" w:rsidP="007E64DC">
            <w:pPr>
              <w:jc w:val="right"/>
              <w:rPr>
                <w:color w:val="000000"/>
                <w:sz w:val="14"/>
                <w:szCs w:val="14"/>
              </w:rPr>
            </w:pPr>
          </w:p>
        </w:tc>
        <w:tc>
          <w:tcPr>
            <w:tcW w:w="704" w:type="dxa"/>
            <w:tcBorders>
              <w:top w:val="nil"/>
              <w:left w:val="nil"/>
              <w:bottom w:val="nil"/>
              <w:right w:val="nil"/>
            </w:tcBorders>
            <w:shd w:val="clear" w:color="auto" w:fill="auto"/>
            <w:tcMar>
              <w:left w:w="29" w:type="dxa"/>
              <w:right w:w="29" w:type="dxa"/>
            </w:tcMar>
            <w:vAlign w:val="center"/>
          </w:tcPr>
          <w:p w:rsidR="007E64DC" w:rsidRDefault="007E64DC" w:rsidP="007E64DC">
            <w:pPr>
              <w:jc w:val="right"/>
              <w:rPr>
                <w:color w:val="000000"/>
                <w:sz w:val="14"/>
                <w:szCs w:val="14"/>
              </w:rPr>
            </w:pPr>
          </w:p>
        </w:tc>
        <w:tc>
          <w:tcPr>
            <w:tcW w:w="702" w:type="dxa"/>
            <w:tcBorders>
              <w:top w:val="nil"/>
              <w:left w:val="nil"/>
              <w:bottom w:val="nil"/>
              <w:right w:val="nil"/>
            </w:tcBorders>
            <w:tcMar>
              <w:left w:w="29" w:type="dxa"/>
              <w:right w:w="29" w:type="dxa"/>
            </w:tcMar>
            <w:vAlign w:val="center"/>
          </w:tcPr>
          <w:p w:rsidR="007E64DC" w:rsidRDefault="007E64DC" w:rsidP="007E64DC">
            <w:pPr>
              <w:jc w:val="right"/>
              <w:rPr>
                <w:color w:val="000000"/>
                <w:sz w:val="14"/>
                <w:szCs w:val="14"/>
              </w:rPr>
            </w:pPr>
          </w:p>
        </w:tc>
        <w:tc>
          <w:tcPr>
            <w:tcW w:w="219" w:type="dxa"/>
            <w:tcBorders>
              <w:top w:val="nil"/>
              <w:left w:val="nil"/>
              <w:bottom w:val="nil"/>
              <w:right w:val="nil"/>
            </w:tcBorders>
            <w:shd w:val="clear" w:color="auto" w:fill="auto"/>
            <w:tcMar>
              <w:left w:w="29" w:type="dxa"/>
              <w:right w:w="29" w:type="dxa"/>
            </w:tcMar>
            <w:vAlign w:val="center"/>
          </w:tcPr>
          <w:p w:rsidR="007E64DC" w:rsidRDefault="007E64DC" w:rsidP="007E64DC">
            <w:pPr>
              <w:jc w:val="right"/>
              <w:rPr>
                <w:color w:val="000000"/>
                <w:sz w:val="14"/>
                <w:szCs w:val="14"/>
              </w:rPr>
            </w:pPr>
          </w:p>
        </w:tc>
        <w:tc>
          <w:tcPr>
            <w:tcW w:w="180" w:type="dxa"/>
            <w:tcBorders>
              <w:top w:val="nil"/>
              <w:left w:val="nil"/>
              <w:bottom w:val="nil"/>
              <w:right w:val="nil"/>
            </w:tcBorders>
            <w:vAlign w:val="center"/>
          </w:tcPr>
          <w:p w:rsidR="007E64DC" w:rsidRDefault="007E64DC" w:rsidP="007E64DC">
            <w:pPr>
              <w:jc w:val="right"/>
              <w:rPr>
                <w:color w:val="000000"/>
                <w:sz w:val="14"/>
                <w:szCs w:val="14"/>
              </w:rPr>
            </w:pPr>
          </w:p>
        </w:tc>
      </w:tr>
      <w:tr w:rsidR="007E64DC" w:rsidRPr="00747C1F" w:rsidTr="007E64DC">
        <w:trPr>
          <w:trHeight w:val="245"/>
        </w:trPr>
        <w:tc>
          <w:tcPr>
            <w:tcW w:w="1460" w:type="dxa"/>
            <w:tcBorders>
              <w:top w:val="nil"/>
              <w:left w:val="nil"/>
              <w:bottom w:val="nil"/>
              <w:right w:val="nil"/>
            </w:tcBorders>
            <w:shd w:val="clear" w:color="auto" w:fill="auto"/>
            <w:tcMar>
              <w:left w:w="58" w:type="dxa"/>
              <w:right w:w="43" w:type="dxa"/>
            </w:tcMar>
            <w:vAlign w:val="center"/>
            <w:hideMark/>
          </w:tcPr>
          <w:p w:rsidR="007E64DC" w:rsidRPr="00747C1F" w:rsidRDefault="007E64DC" w:rsidP="007E64DC">
            <w:pPr>
              <w:rPr>
                <w:sz w:val="14"/>
                <w:szCs w:val="14"/>
              </w:rPr>
            </w:pPr>
            <w:r w:rsidRPr="00747C1F">
              <w:rPr>
                <w:sz w:val="14"/>
                <w:szCs w:val="14"/>
              </w:rPr>
              <w:t>Chinese  Yuan</w:t>
            </w:r>
          </w:p>
        </w:tc>
        <w:tc>
          <w:tcPr>
            <w:tcW w:w="731" w:type="dxa"/>
            <w:tcBorders>
              <w:top w:val="nil"/>
              <w:left w:val="nil"/>
              <w:bottom w:val="nil"/>
              <w:right w:val="nil"/>
            </w:tcBorders>
            <w:shd w:val="clear" w:color="auto" w:fill="auto"/>
            <w:tcMar>
              <w:left w:w="29" w:type="dxa"/>
              <w:right w:w="29" w:type="dxa"/>
            </w:tcMar>
            <w:vAlign w:val="center"/>
            <w:hideMark/>
          </w:tcPr>
          <w:p w:rsidR="007E64DC" w:rsidRDefault="007E64DC" w:rsidP="007E64DC">
            <w:pPr>
              <w:jc w:val="right"/>
              <w:rPr>
                <w:color w:val="000000"/>
                <w:sz w:val="14"/>
                <w:szCs w:val="14"/>
              </w:rPr>
            </w:pPr>
            <w:r>
              <w:rPr>
                <w:color w:val="000000"/>
                <w:sz w:val="14"/>
                <w:szCs w:val="14"/>
              </w:rPr>
              <w:t>20.5198</w:t>
            </w:r>
          </w:p>
        </w:tc>
        <w:tc>
          <w:tcPr>
            <w:tcW w:w="688" w:type="dxa"/>
            <w:tcBorders>
              <w:top w:val="nil"/>
              <w:left w:val="nil"/>
              <w:bottom w:val="nil"/>
              <w:right w:val="nil"/>
            </w:tcBorders>
            <w:shd w:val="clear" w:color="auto" w:fill="auto"/>
            <w:tcMar>
              <w:left w:w="29" w:type="dxa"/>
              <w:right w:w="29" w:type="dxa"/>
            </w:tcMar>
            <w:vAlign w:val="center"/>
            <w:hideMark/>
          </w:tcPr>
          <w:p w:rsidR="007E64DC" w:rsidRDefault="007E64DC" w:rsidP="007E64DC">
            <w:pPr>
              <w:jc w:val="right"/>
              <w:rPr>
                <w:color w:val="000000"/>
                <w:sz w:val="14"/>
                <w:szCs w:val="14"/>
              </w:rPr>
            </w:pPr>
            <w:r>
              <w:rPr>
                <w:color w:val="000000"/>
                <w:sz w:val="14"/>
                <w:szCs w:val="14"/>
              </w:rPr>
              <w:t>20.4892</w:t>
            </w:r>
          </w:p>
        </w:tc>
        <w:tc>
          <w:tcPr>
            <w:tcW w:w="688" w:type="dxa"/>
            <w:tcBorders>
              <w:top w:val="nil"/>
              <w:left w:val="nil"/>
              <w:bottom w:val="nil"/>
              <w:right w:val="nil"/>
            </w:tcBorders>
            <w:shd w:val="clear" w:color="auto" w:fill="auto"/>
            <w:tcMar>
              <w:left w:w="29" w:type="dxa"/>
              <w:right w:w="29" w:type="dxa"/>
            </w:tcMar>
            <w:vAlign w:val="center"/>
            <w:hideMark/>
          </w:tcPr>
          <w:p w:rsidR="007E64DC" w:rsidRDefault="007E64DC" w:rsidP="007E64DC">
            <w:pPr>
              <w:jc w:val="right"/>
              <w:rPr>
                <w:color w:val="000000"/>
                <w:sz w:val="14"/>
                <w:szCs w:val="14"/>
              </w:rPr>
            </w:pPr>
            <w:r>
              <w:rPr>
                <w:color w:val="000000"/>
                <w:sz w:val="14"/>
                <w:szCs w:val="14"/>
              </w:rPr>
              <w:t>20.4871</w:t>
            </w:r>
          </w:p>
        </w:tc>
        <w:tc>
          <w:tcPr>
            <w:tcW w:w="688" w:type="dxa"/>
            <w:tcBorders>
              <w:top w:val="nil"/>
              <w:left w:val="nil"/>
              <w:bottom w:val="nil"/>
              <w:right w:val="nil"/>
            </w:tcBorders>
            <w:shd w:val="clear" w:color="auto" w:fill="auto"/>
            <w:tcMar>
              <w:left w:w="29" w:type="dxa"/>
              <w:right w:w="29" w:type="dxa"/>
            </w:tcMar>
            <w:vAlign w:val="center"/>
            <w:hideMark/>
          </w:tcPr>
          <w:p w:rsidR="007E64DC" w:rsidRDefault="007E64DC" w:rsidP="007E64DC">
            <w:pPr>
              <w:jc w:val="right"/>
              <w:rPr>
                <w:color w:val="000000"/>
                <w:sz w:val="14"/>
                <w:szCs w:val="14"/>
              </w:rPr>
            </w:pPr>
            <w:r>
              <w:rPr>
                <w:color w:val="000000"/>
                <w:sz w:val="14"/>
                <w:szCs w:val="14"/>
              </w:rPr>
              <w:t>20.4905</w:t>
            </w:r>
          </w:p>
        </w:tc>
        <w:tc>
          <w:tcPr>
            <w:tcW w:w="704" w:type="dxa"/>
            <w:tcBorders>
              <w:top w:val="nil"/>
              <w:left w:val="nil"/>
              <w:bottom w:val="nil"/>
              <w:right w:val="nil"/>
            </w:tcBorders>
            <w:shd w:val="clear" w:color="auto" w:fill="auto"/>
            <w:tcMar>
              <w:left w:w="29" w:type="dxa"/>
              <w:right w:w="29" w:type="dxa"/>
            </w:tcMar>
            <w:vAlign w:val="center"/>
          </w:tcPr>
          <w:p w:rsidR="007E64DC" w:rsidRDefault="007E64DC" w:rsidP="007E64DC">
            <w:pPr>
              <w:jc w:val="right"/>
              <w:rPr>
                <w:color w:val="000000"/>
                <w:sz w:val="14"/>
                <w:szCs w:val="14"/>
              </w:rPr>
            </w:pPr>
            <w:r>
              <w:rPr>
                <w:color w:val="000000"/>
                <w:sz w:val="14"/>
                <w:szCs w:val="14"/>
              </w:rPr>
              <w:t>20.4840</w:t>
            </w:r>
          </w:p>
        </w:tc>
        <w:tc>
          <w:tcPr>
            <w:tcW w:w="704" w:type="dxa"/>
            <w:tcBorders>
              <w:top w:val="nil"/>
              <w:left w:val="nil"/>
              <w:bottom w:val="nil"/>
              <w:right w:val="nil"/>
            </w:tcBorders>
            <w:shd w:val="clear" w:color="auto" w:fill="auto"/>
            <w:tcMar>
              <w:left w:w="29" w:type="dxa"/>
              <w:right w:w="29" w:type="dxa"/>
            </w:tcMar>
            <w:vAlign w:val="center"/>
          </w:tcPr>
          <w:p w:rsidR="007E64DC" w:rsidRDefault="007E64DC" w:rsidP="007E64DC">
            <w:pPr>
              <w:jc w:val="right"/>
              <w:rPr>
                <w:color w:val="000000"/>
                <w:sz w:val="14"/>
                <w:szCs w:val="14"/>
              </w:rPr>
            </w:pPr>
            <w:r>
              <w:rPr>
                <w:color w:val="000000"/>
                <w:sz w:val="14"/>
                <w:szCs w:val="14"/>
              </w:rPr>
              <w:t>20.4673</w:t>
            </w:r>
          </w:p>
        </w:tc>
        <w:tc>
          <w:tcPr>
            <w:tcW w:w="688" w:type="dxa"/>
            <w:tcBorders>
              <w:top w:val="nil"/>
              <w:left w:val="nil"/>
              <w:bottom w:val="nil"/>
              <w:right w:val="nil"/>
            </w:tcBorders>
            <w:shd w:val="clear" w:color="auto" w:fill="auto"/>
            <w:tcMar>
              <w:left w:w="29" w:type="dxa"/>
              <w:right w:w="29" w:type="dxa"/>
            </w:tcMar>
            <w:vAlign w:val="center"/>
            <w:hideMark/>
          </w:tcPr>
          <w:p w:rsidR="007E64DC" w:rsidRDefault="007E64DC" w:rsidP="007E64DC">
            <w:pPr>
              <w:jc w:val="right"/>
              <w:rPr>
                <w:color w:val="000000"/>
                <w:sz w:val="14"/>
                <w:szCs w:val="14"/>
              </w:rPr>
            </w:pPr>
            <w:r>
              <w:rPr>
                <w:color w:val="000000"/>
                <w:sz w:val="14"/>
                <w:szCs w:val="14"/>
              </w:rPr>
              <w:t>20.4499</w:t>
            </w:r>
          </w:p>
        </w:tc>
        <w:tc>
          <w:tcPr>
            <w:tcW w:w="688" w:type="dxa"/>
            <w:tcBorders>
              <w:top w:val="nil"/>
              <w:left w:val="nil"/>
              <w:bottom w:val="nil"/>
              <w:right w:val="nil"/>
            </w:tcBorders>
            <w:shd w:val="clear" w:color="auto" w:fill="auto"/>
            <w:tcMar>
              <w:left w:w="29" w:type="dxa"/>
              <w:right w:w="29" w:type="dxa"/>
            </w:tcMar>
            <w:vAlign w:val="center"/>
            <w:hideMark/>
          </w:tcPr>
          <w:p w:rsidR="007E64DC" w:rsidRDefault="007E64DC" w:rsidP="007E64DC">
            <w:pPr>
              <w:jc w:val="right"/>
              <w:rPr>
                <w:color w:val="000000"/>
                <w:sz w:val="14"/>
                <w:szCs w:val="14"/>
              </w:rPr>
            </w:pPr>
            <w:r>
              <w:rPr>
                <w:color w:val="000000"/>
                <w:sz w:val="14"/>
                <w:szCs w:val="14"/>
              </w:rPr>
              <w:t>20.5473</w:t>
            </w:r>
          </w:p>
        </w:tc>
        <w:tc>
          <w:tcPr>
            <w:tcW w:w="704" w:type="dxa"/>
            <w:tcBorders>
              <w:top w:val="nil"/>
              <w:left w:val="nil"/>
              <w:bottom w:val="nil"/>
              <w:right w:val="nil"/>
            </w:tcBorders>
            <w:shd w:val="clear" w:color="auto" w:fill="auto"/>
            <w:tcMar>
              <w:left w:w="29" w:type="dxa"/>
              <w:right w:w="29" w:type="dxa"/>
            </w:tcMar>
            <w:vAlign w:val="center"/>
          </w:tcPr>
          <w:p w:rsidR="007E64DC" w:rsidRDefault="007E64DC" w:rsidP="007E64DC">
            <w:pPr>
              <w:jc w:val="right"/>
              <w:rPr>
                <w:color w:val="000000"/>
                <w:sz w:val="14"/>
                <w:szCs w:val="14"/>
              </w:rPr>
            </w:pPr>
            <w:r>
              <w:rPr>
                <w:color w:val="000000"/>
                <w:sz w:val="14"/>
                <w:szCs w:val="14"/>
              </w:rPr>
              <w:t>20.5216</w:t>
            </w:r>
          </w:p>
        </w:tc>
        <w:tc>
          <w:tcPr>
            <w:tcW w:w="702" w:type="dxa"/>
            <w:tcBorders>
              <w:top w:val="nil"/>
              <w:left w:val="nil"/>
              <w:bottom w:val="nil"/>
              <w:right w:val="nil"/>
            </w:tcBorders>
            <w:tcMar>
              <w:left w:w="29" w:type="dxa"/>
              <w:right w:w="29" w:type="dxa"/>
            </w:tcMar>
            <w:vAlign w:val="center"/>
          </w:tcPr>
          <w:p w:rsidR="007E64DC" w:rsidRDefault="007E64DC" w:rsidP="007E64DC">
            <w:pPr>
              <w:jc w:val="right"/>
              <w:rPr>
                <w:color w:val="000000"/>
                <w:sz w:val="14"/>
                <w:szCs w:val="14"/>
              </w:rPr>
            </w:pPr>
            <w:r>
              <w:rPr>
                <w:color w:val="000000"/>
                <w:sz w:val="14"/>
                <w:szCs w:val="14"/>
              </w:rPr>
              <w:t>20.4937</w:t>
            </w:r>
          </w:p>
        </w:tc>
        <w:tc>
          <w:tcPr>
            <w:tcW w:w="219" w:type="dxa"/>
            <w:tcBorders>
              <w:top w:val="nil"/>
              <w:left w:val="nil"/>
              <w:bottom w:val="nil"/>
              <w:right w:val="nil"/>
            </w:tcBorders>
            <w:shd w:val="clear" w:color="auto" w:fill="auto"/>
            <w:tcMar>
              <w:left w:w="29" w:type="dxa"/>
              <w:right w:w="29" w:type="dxa"/>
            </w:tcMar>
            <w:vAlign w:val="center"/>
          </w:tcPr>
          <w:p w:rsidR="007E64DC" w:rsidRDefault="007E64DC" w:rsidP="007E64DC">
            <w:pPr>
              <w:jc w:val="right"/>
              <w:rPr>
                <w:color w:val="000000"/>
                <w:sz w:val="14"/>
                <w:szCs w:val="14"/>
              </w:rPr>
            </w:pPr>
          </w:p>
        </w:tc>
        <w:tc>
          <w:tcPr>
            <w:tcW w:w="180" w:type="dxa"/>
            <w:tcBorders>
              <w:top w:val="nil"/>
              <w:left w:val="nil"/>
              <w:bottom w:val="nil"/>
              <w:right w:val="nil"/>
            </w:tcBorders>
            <w:vAlign w:val="center"/>
          </w:tcPr>
          <w:p w:rsidR="007E64DC" w:rsidRDefault="007E64DC" w:rsidP="007E64DC">
            <w:pPr>
              <w:jc w:val="right"/>
              <w:rPr>
                <w:color w:val="000000"/>
                <w:sz w:val="14"/>
                <w:szCs w:val="14"/>
              </w:rPr>
            </w:pPr>
          </w:p>
        </w:tc>
      </w:tr>
      <w:tr w:rsidR="007E64DC" w:rsidRPr="00747C1F" w:rsidTr="007E64DC">
        <w:trPr>
          <w:trHeight w:val="245"/>
        </w:trPr>
        <w:tc>
          <w:tcPr>
            <w:tcW w:w="1460" w:type="dxa"/>
            <w:tcBorders>
              <w:top w:val="nil"/>
              <w:left w:val="nil"/>
              <w:bottom w:val="nil"/>
              <w:right w:val="nil"/>
            </w:tcBorders>
            <w:shd w:val="clear" w:color="auto" w:fill="auto"/>
            <w:tcMar>
              <w:left w:w="58" w:type="dxa"/>
              <w:right w:w="43" w:type="dxa"/>
            </w:tcMar>
            <w:vAlign w:val="center"/>
            <w:hideMark/>
          </w:tcPr>
          <w:p w:rsidR="007E64DC" w:rsidRPr="00747C1F" w:rsidRDefault="007E64DC" w:rsidP="007E64DC">
            <w:pPr>
              <w:rPr>
                <w:sz w:val="14"/>
                <w:szCs w:val="14"/>
              </w:rPr>
            </w:pPr>
          </w:p>
        </w:tc>
        <w:tc>
          <w:tcPr>
            <w:tcW w:w="731" w:type="dxa"/>
            <w:tcBorders>
              <w:top w:val="nil"/>
              <w:left w:val="nil"/>
              <w:bottom w:val="nil"/>
              <w:right w:val="nil"/>
            </w:tcBorders>
            <w:shd w:val="clear" w:color="auto" w:fill="auto"/>
            <w:tcMar>
              <w:left w:w="29" w:type="dxa"/>
              <w:right w:w="29" w:type="dxa"/>
            </w:tcMar>
            <w:vAlign w:val="center"/>
            <w:hideMark/>
          </w:tcPr>
          <w:p w:rsidR="007E64DC" w:rsidRDefault="007E64DC" w:rsidP="007E64DC">
            <w:pPr>
              <w:jc w:val="right"/>
              <w:rPr>
                <w:color w:val="000000"/>
                <w:sz w:val="14"/>
                <w:szCs w:val="14"/>
              </w:rPr>
            </w:pPr>
          </w:p>
        </w:tc>
        <w:tc>
          <w:tcPr>
            <w:tcW w:w="688" w:type="dxa"/>
            <w:tcBorders>
              <w:top w:val="nil"/>
              <w:left w:val="nil"/>
              <w:bottom w:val="nil"/>
              <w:right w:val="nil"/>
            </w:tcBorders>
            <w:shd w:val="clear" w:color="auto" w:fill="auto"/>
            <w:tcMar>
              <w:left w:w="29" w:type="dxa"/>
              <w:right w:w="29" w:type="dxa"/>
            </w:tcMar>
            <w:vAlign w:val="center"/>
            <w:hideMark/>
          </w:tcPr>
          <w:p w:rsidR="007E64DC" w:rsidRDefault="007E64DC" w:rsidP="007E64DC">
            <w:pPr>
              <w:jc w:val="right"/>
              <w:rPr>
                <w:color w:val="000000"/>
                <w:sz w:val="14"/>
                <w:szCs w:val="14"/>
              </w:rPr>
            </w:pPr>
          </w:p>
        </w:tc>
        <w:tc>
          <w:tcPr>
            <w:tcW w:w="688" w:type="dxa"/>
            <w:tcBorders>
              <w:top w:val="nil"/>
              <w:left w:val="nil"/>
              <w:bottom w:val="nil"/>
              <w:right w:val="nil"/>
            </w:tcBorders>
            <w:shd w:val="clear" w:color="auto" w:fill="auto"/>
            <w:tcMar>
              <w:left w:w="29" w:type="dxa"/>
              <w:right w:w="29" w:type="dxa"/>
            </w:tcMar>
            <w:vAlign w:val="center"/>
            <w:hideMark/>
          </w:tcPr>
          <w:p w:rsidR="007E64DC" w:rsidRDefault="007E64DC" w:rsidP="007E64DC">
            <w:pPr>
              <w:jc w:val="right"/>
              <w:rPr>
                <w:color w:val="000000"/>
                <w:sz w:val="14"/>
                <w:szCs w:val="14"/>
              </w:rPr>
            </w:pPr>
          </w:p>
        </w:tc>
        <w:tc>
          <w:tcPr>
            <w:tcW w:w="688" w:type="dxa"/>
            <w:tcBorders>
              <w:top w:val="nil"/>
              <w:left w:val="nil"/>
              <w:bottom w:val="nil"/>
              <w:right w:val="nil"/>
            </w:tcBorders>
            <w:shd w:val="clear" w:color="auto" w:fill="auto"/>
            <w:tcMar>
              <w:left w:w="29" w:type="dxa"/>
              <w:right w:w="29" w:type="dxa"/>
            </w:tcMar>
            <w:vAlign w:val="center"/>
            <w:hideMark/>
          </w:tcPr>
          <w:p w:rsidR="007E64DC" w:rsidRDefault="007E64DC" w:rsidP="007E64DC">
            <w:pPr>
              <w:jc w:val="right"/>
              <w:rPr>
                <w:color w:val="000000"/>
                <w:sz w:val="14"/>
                <w:szCs w:val="14"/>
              </w:rPr>
            </w:pPr>
          </w:p>
        </w:tc>
        <w:tc>
          <w:tcPr>
            <w:tcW w:w="704" w:type="dxa"/>
            <w:tcBorders>
              <w:top w:val="nil"/>
              <w:left w:val="nil"/>
              <w:bottom w:val="nil"/>
              <w:right w:val="nil"/>
            </w:tcBorders>
            <w:shd w:val="clear" w:color="auto" w:fill="auto"/>
            <w:tcMar>
              <w:left w:w="29" w:type="dxa"/>
              <w:right w:w="29" w:type="dxa"/>
            </w:tcMar>
            <w:vAlign w:val="center"/>
          </w:tcPr>
          <w:p w:rsidR="007E64DC" w:rsidRDefault="007E64DC" w:rsidP="007E64DC">
            <w:pPr>
              <w:jc w:val="right"/>
              <w:rPr>
                <w:color w:val="000000"/>
                <w:sz w:val="14"/>
                <w:szCs w:val="14"/>
              </w:rPr>
            </w:pPr>
          </w:p>
        </w:tc>
        <w:tc>
          <w:tcPr>
            <w:tcW w:w="704" w:type="dxa"/>
            <w:tcBorders>
              <w:top w:val="nil"/>
              <w:left w:val="nil"/>
              <w:bottom w:val="nil"/>
              <w:right w:val="nil"/>
            </w:tcBorders>
            <w:shd w:val="clear" w:color="auto" w:fill="auto"/>
            <w:tcMar>
              <w:left w:w="29" w:type="dxa"/>
              <w:right w:w="29" w:type="dxa"/>
            </w:tcMar>
            <w:vAlign w:val="center"/>
          </w:tcPr>
          <w:p w:rsidR="007E64DC" w:rsidRDefault="007E64DC" w:rsidP="007E64DC">
            <w:pPr>
              <w:jc w:val="right"/>
              <w:rPr>
                <w:color w:val="000000"/>
                <w:sz w:val="14"/>
                <w:szCs w:val="14"/>
              </w:rPr>
            </w:pPr>
          </w:p>
        </w:tc>
        <w:tc>
          <w:tcPr>
            <w:tcW w:w="688" w:type="dxa"/>
            <w:tcBorders>
              <w:top w:val="nil"/>
              <w:left w:val="nil"/>
              <w:bottom w:val="nil"/>
              <w:right w:val="nil"/>
            </w:tcBorders>
            <w:shd w:val="clear" w:color="auto" w:fill="auto"/>
            <w:tcMar>
              <w:left w:w="29" w:type="dxa"/>
              <w:right w:w="29" w:type="dxa"/>
            </w:tcMar>
            <w:vAlign w:val="center"/>
            <w:hideMark/>
          </w:tcPr>
          <w:p w:rsidR="007E64DC" w:rsidRDefault="007E64DC" w:rsidP="007E64DC">
            <w:pPr>
              <w:jc w:val="right"/>
              <w:rPr>
                <w:color w:val="000000"/>
                <w:sz w:val="14"/>
                <w:szCs w:val="14"/>
              </w:rPr>
            </w:pPr>
          </w:p>
        </w:tc>
        <w:tc>
          <w:tcPr>
            <w:tcW w:w="688" w:type="dxa"/>
            <w:tcBorders>
              <w:top w:val="nil"/>
              <w:left w:val="nil"/>
              <w:bottom w:val="nil"/>
              <w:right w:val="nil"/>
            </w:tcBorders>
            <w:shd w:val="clear" w:color="auto" w:fill="auto"/>
            <w:tcMar>
              <w:left w:w="29" w:type="dxa"/>
              <w:right w:w="29" w:type="dxa"/>
            </w:tcMar>
            <w:vAlign w:val="center"/>
            <w:hideMark/>
          </w:tcPr>
          <w:p w:rsidR="007E64DC" w:rsidRDefault="007E64DC" w:rsidP="007E64DC">
            <w:pPr>
              <w:jc w:val="right"/>
              <w:rPr>
                <w:color w:val="000000"/>
                <w:sz w:val="14"/>
                <w:szCs w:val="14"/>
              </w:rPr>
            </w:pPr>
          </w:p>
        </w:tc>
        <w:tc>
          <w:tcPr>
            <w:tcW w:w="704" w:type="dxa"/>
            <w:tcBorders>
              <w:top w:val="nil"/>
              <w:left w:val="nil"/>
              <w:bottom w:val="nil"/>
              <w:right w:val="nil"/>
            </w:tcBorders>
            <w:shd w:val="clear" w:color="auto" w:fill="auto"/>
            <w:tcMar>
              <w:left w:w="29" w:type="dxa"/>
              <w:right w:w="29" w:type="dxa"/>
            </w:tcMar>
            <w:vAlign w:val="center"/>
          </w:tcPr>
          <w:p w:rsidR="007E64DC" w:rsidRDefault="007E64DC" w:rsidP="007E64DC">
            <w:pPr>
              <w:jc w:val="right"/>
              <w:rPr>
                <w:color w:val="000000"/>
                <w:sz w:val="14"/>
                <w:szCs w:val="14"/>
              </w:rPr>
            </w:pPr>
          </w:p>
        </w:tc>
        <w:tc>
          <w:tcPr>
            <w:tcW w:w="702" w:type="dxa"/>
            <w:tcBorders>
              <w:top w:val="nil"/>
              <w:left w:val="nil"/>
              <w:bottom w:val="nil"/>
              <w:right w:val="nil"/>
            </w:tcBorders>
            <w:tcMar>
              <w:left w:w="29" w:type="dxa"/>
              <w:right w:w="29" w:type="dxa"/>
            </w:tcMar>
            <w:vAlign w:val="center"/>
          </w:tcPr>
          <w:p w:rsidR="007E64DC" w:rsidRDefault="007E64DC" w:rsidP="007E64DC">
            <w:pPr>
              <w:jc w:val="right"/>
              <w:rPr>
                <w:color w:val="000000"/>
                <w:sz w:val="14"/>
                <w:szCs w:val="14"/>
              </w:rPr>
            </w:pPr>
          </w:p>
        </w:tc>
        <w:tc>
          <w:tcPr>
            <w:tcW w:w="219" w:type="dxa"/>
            <w:tcBorders>
              <w:top w:val="nil"/>
              <w:left w:val="nil"/>
              <w:bottom w:val="nil"/>
              <w:right w:val="nil"/>
            </w:tcBorders>
            <w:shd w:val="clear" w:color="auto" w:fill="auto"/>
            <w:tcMar>
              <w:left w:w="29" w:type="dxa"/>
              <w:right w:w="29" w:type="dxa"/>
            </w:tcMar>
            <w:vAlign w:val="center"/>
          </w:tcPr>
          <w:p w:rsidR="007E64DC" w:rsidRDefault="007E64DC" w:rsidP="007E64DC">
            <w:pPr>
              <w:jc w:val="right"/>
              <w:rPr>
                <w:color w:val="000000"/>
                <w:sz w:val="14"/>
                <w:szCs w:val="14"/>
              </w:rPr>
            </w:pPr>
          </w:p>
        </w:tc>
        <w:tc>
          <w:tcPr>
            <w:tcW w:w="180" w:type="dxa"/>
            <w:tcBorders>
              <w:top w:val="nil"/>
              <w:left w:val="nil"/>
              <w:bottom w:val="nil"/>
              <w:right w:val="nil"/>
            </w:tcBorders>
            <w:vAlign w:val="center"/>
          </w:tcPr>
          <w:p w:rsidR="007E64DC" w:rsidRDefault="007E64DC" w:rsidP="007E64DC">
            <w:pPr>
              <w:jc w:val="right"/>
              <w:rPr>
                <w:color w:val="000000"/>
                <w:sz w:val="14"/>
                <w:szCs w:val="14"/>
              </w:rPr>
            </w:pPr>
          </w:p>
        </w:tc>
      </w:tr>
      <w:tr w:rsidR="007E64DC" w:rsidRPr="00747C1F" w:rsidTr="007E64DC">
        <w:trPr>
          <w:trHeight w:val="245"/>
        </w:trPr>
        <w:tc>
          <w:tcPr>
            <w:tcW w:w="1460" w:type="dxa"/>
            <w:tcBorders>
              <w:top w:val="nil"/>
              <w:left w:val="nil"/>
              <w:bottom w:val="nil"/>
              <w:right w:val="nil"/>
            </w:tcBorders>
            <w:shd w:val="clear" w:color="auto" w:fill="auto"/>
            <w:tcMar>
              <w:left w:w="58" w:type="dxa"/>
              <w:right w:w="43" w:type="dxa"/>
            </w:tcMar>
            <w:vAlign w:val="center"/>
            <w:hideMark/>
          </w:tcPr>
          <w:p w:rsidR="007E64DC" w:rsidRPr="00747C1F" w:rsidRDefault="007E64DC" w:rsidP="007E64DC">
            <w:pPr>
              <w:rPr>
                <w:sz w:val="14"/>
                <w:szCs w:val="14"/>
              </w:rPr>
            </w:pPr>
            <w:r w:rsidRPr="00747C1F">
              <w:rPr>
                <w:sz w:val="14"/>
                <w:szCs w:val="14"/>
              </w:rPr>
              <w:t>Danish Krone</w:t>
            </w:r>
          </w:p>
        </w:tc>
        <w:tc>
          <w:tcPr>
            <w:tcW w:w="731" w:type="dxa"/>
            <w:tcBorders>
              <w:top w:val="nil"/>
              <w:left w:val="nil"/>
              <w:bottom w:val="nil"/>
              <w:right w:val="nil"/>
            </w:tcBorders>
            <w:shd w:val="clear" w:color="auto" w:fill="auto"/>
            <w:tcMar>
              <w:left w:w="29" w:type="dxa"/>
              <w:right w:w="29" w:type="dxa"/>
            </w:tcMar>
            <w:vAlign w:val="center"/>
            <w:hideMark/>
          </w:tcPr>
          <w:p w:rsidR="007E64DC" w:rsidRDefault="007E64DC" w:rsidP="007E64DC">
            <w:pPr>
              <w:jc w:val="right"/>
              <w:rPr>
                <w:color w:val="000000"/>
                <w:sz w:val="14"/>
                <w:szCs w:val="14"/>
              </w:rPr>
            </w:pPr>
            <w:r>
              <w:rPr>
                <w:color w:val="000000"/>
                <w:sz w:val="14"/>
                <w:szCs w:val="14"/>
              </w:rPr>
              <w:t>21.1706</w:t>
            </w:r>
          </w:p>
        </w:tc>
        <w:tc>
          <w:tcPr>
            <w:tcW w:w="688" w:type="dxa"/>
            <w:tcBorders>
              <w:top w:val="nil"/>
              <w:left w:val="nil"/>
              <w:bottom w:val="nil"/>
              <w:right w:val="nil"/>
            </w:tcBorders>
            <w:shd w:val="clear" w:color="auto" w:fill="auto"/>
            <w:tcMar>
              <w:left w:w="29" w:type="dxa"/>
              <w:right w:w="29" w:type="dxa"/>
            </w:tcMar>
            <w:vAlign w:val="center"/>
            <w:hideMark/>
          </w:tcPr>
          <w:p w:rsidR="007E64DC" w:rsidRDefault="007E64DC" w:rsidP="007E64DC">
            <w:pPr>
              <w:jc w:val="right"/>
              <w:rPr>
                <w:color w:val="000000"/>
                <w:sz w:val="14"/>
                <w:szCs w:val="14"/>
              </w:rPr>
            </w:pPr>
            <w:r>
              <w:rPr>
                <w:color w:val="000000"/>
                <w:sz w:val="14"/>
                <w:szCs w:val="14"/>
              </w:rPr>
              <w:t>21.1864</w:t>
            </w:r>
          </w:p>
        </w:tc>
        <w:tc>
          <w:tcPr>
            <w:tcW w:w="688" w:type="dxa"/>
            <w:tcBorders>
              <w:top w:val="nil"/>
              <w:left w:val="nil"/>
              <w:bottom w:val="nil"/>
              <w:right w:val="nil"/>
            </w:tcBorders>
            <w:shd w:val="clear" w:color="auto" w:fill="auto"/>
            <w:tcMar>
              <w:left w:w="29" w:type="dxa"/>
              <w:right w:w="29" w:type="dxa"/>
            </w:tcMar>
            <w:vAlign w:val="center"/>
            <w:hideMark/>
          </w:tcPr>
          <w:p w:rsidR="007E64DC" w:rsidRDefault="007E64DC" w:rsidP="007E64DC">
            <w:pPr>
              <w:jc w:val="right"/>
              <w:rPr>
                <w:color w:val="000000"/>
                <w:sz w:val="14"/>
                <w:szCs w:val="14"/>
              </w:rPr>
            </w:pPr>
            <w:r>
              <w:rPr>
                <w:color w:val="000000"/>
                <w:sz w:val="14"/>
                <w:szCs w:val="14"/>
              </w:rPr>
              <w:t>21.0978</w:t>
            </w:r>
          </w:p>
        </w:tc>
        <w:tc>
          <w:tcPr>
            <w:tcW w:w="688" w:type="dxa"/>
            <w:tcBorders>
              <w:top w:val="nil"/>
              <w:left w:val="nil"/>
              <w:bottom w:val="nil"/>
              <w:right w:val="nil"/>
            </w:tcBorders>
            <w:shd w:val="clear" w:color="auto" w:fill="auto"/>
            <w:tcMar>
              <w:left w:w="29" w:type="dxa"/>
              <w:right w:w="29" w:type="dxa"/>
            </w:tcMar>
            <w:vAlign w:val="center"/>
            <w:hideMark/>
          </w:tcPr>
          <w:p w:rsidR="007E64DC" w:rsidRDefault="007E64DC" w:rsidP="007E64DC">
            <w:pPr>
              <w:jc w:val="right"/>
              <w:rPr>
                <w:color w:val="000000"/>
                <w:sz w:val="14"/>
                <w:szCs w:val="14"/>
              </w:rPr>
            </w:pPr>
            <w:r>
              <w:rPr>
                <w:color w:val="000000"/>
                <w:sz w:val="14"/>
                <w:szCs w:val="14"/>
              </w:rPr>
              <w:t>21.0420</w:t>
            </w:r>
          </w:p>
        </w:tc>
        <w:tc>
          <w:tcPr>
            <w:tcW w:w="704" w:type="dxa"/>
            <w:tcBorders>
              <w:top w:val="nil"/>
              <w:left w:val="nil"/>
              <w:bottom w:val="nil"/>
              <w:right w:val="nil"/>
            </w:tcBorders>
            <w:shd w:val="clear" w:color="auto" w:fill="auto"/>
            <w:tcMar>
              <w:left w:w="29" w:type="dxa"/>
              <w:right w:w="29" w:type="dxa"/>
            </w:tcMar>
            <w:vAlign w:val="center"/>
          </w:tcPr>
          <w:p w:rsidR="007E64DC" w:rsidRDefault="007E64DC" w:rsidP="007E64DC">
            <w:pPr>
              <w:jc w:val="right"/>
              <w:rPr>
                <w:color w:val="000000"/>
                <w:sz w:val="14"/>
                <w:szCs w:val="14"/>
              </w:rPr>
            </w:pPr>
            <w:r>
              <w:rPr>
                <w:color w:val="000000"/>
                <w:sz w:val="14"/>
                <w:szCs w:val="14"/>
              </w:rPr>
              <w:t>20.9973</w:t>
            </w:r>
          </w:p>
        </w:tc>
        <w:tc>
          <w:tcPr>
            <w:tcW w:w="704" w:type="dxa"/>
            <w:tcBorders>
              <w:top w:val="nil"/>
              <w:left w:val="nil"/>
              <w:bottom w:val="nil"/>
              <w:right w:val="nil"/>
            </w:tcBorders>
            <w:shd w:val="clear" w:color="auto" w:fill="auto"/>
            <w:tcMar>
              <w:left w:w="29" w:type="dxa"/>
              <w:right w:w="29" w:type="dxa"/>
            </w:tcMar>
            <w:vAlign w:val="center"/>
          </w:tcPr>
          <w:p w:rsidR="007E64DC" w:rsidRDefault="007E64DC" w:rsidP="007E64DC">
            <w:pPr>
              <w:jc w:val="right"/>
              <w:rPr>
                <w:color w:val="000000"/>
                <w:sz w:val="14"/>
                <w:szCs w:val="14"/>
              </w:rPr>
            </w:pPr>
            <w:r>
              <w:rPr>
                <w:color w:val="000000"/>
                <w:sz w:val="14"/>
                <w:szCs w:val="14"/>
              </w:rPr>
              <w:t>21.0507</w:t>
            </w:r>
          </w:p>
        </w:tc>
        <w:tc>
          <w:tcPr>
            <w:tcW w:w="688" w:type="dxa"/>
            <w:tcBorders>
              <w:top w:val="nil"/>
              <w:left w:val="nil"/>
              <w:bottom w:val="nil"/>
              <w:right w:val="nil"/>
            </w:tcBorders>
            <w:shd w:val="clear" w:color="auto" w:fill="auto"/>
            <w:tcMar>
              <w:left w:w="29" w:type="dxa"/>
              <w:right w:w="29" w:type="dxa"/>
            </w:tcMar>
            <w:vAlign w:val="center"/>
            <w:hideMark/>
          </w:tcPr>
          <w:p w:rsidR="007E64DC" w:rsidRDefault="007E64DC" w:rsidP="007E64DC">
            <w:pPr>
              <w:jc w:val="right"/>
              <w:rPr>
                <w:color w:val="000000"/>
                <w:sz w:val="14"/>
                <w:szCs w:val="14"/>
              </w:rPr>
            </w:pPr>
            <w:r>
              <w:rPr>
                <w:color w:val="000000"/>
                <w:sz w:val="14"/>
                <w:szCs w:val="14"/>
              </w:rPr>
              <w:t>20.9780</w:t>
            </w:r>
          </w:p>
        </w:tc>
        <w:tc>
          <w:tcPr>
            <w:tcW w:w="688" w:type="dxa"/>
            <w:tcBorders>
              <w:top w:val="nil"/>
              <w:left w:val="nil"/>
              <w:bottom w:val="nil"/>
              <w:right w:val="nil"/>
            </w:tcBorders>
            <w:shd w:val="clear" w:color="auto" w:fill="auto"/>
            <w:tcMar>
              <w:left w:w="29" w:type="dxa"/>
              <w:right w:w="29" w:type="dxa"/>
            </w:tcMar>
            <w:vAlign w:val="center"/>
            <w:hideMark/>
          </w:tcPr>
          <w:p w:rsidR="007E64DC" w:rsidRDefault="007E64DC" w:rsidP="007E64DC">
            <w:pPr>
              <w:jc w:val="right"/>
              <w:rPr>
                <w:color w:val="000000"/>
                <w:sz w:val="14"/>
                <w:szCs w:val="14"/>
              </w:rPr>
            </w:pPr>
            <w:r>
              <w:rPr>
                <w:color w:val="000000"/>
                <w:sz w:val="14"/>
                <w:szCs w:val="14"/>
              </w:rPr>
              <w:t>21.0912</w:t>
            </w:r>
          </w:p>
        </w:tc>
        <w:tc>
          <w:tcPr>
            <w:tcW w:w="704" w:type="dxa"/>
            <w:tcBorders>
              <w:top w:val="nil"/>
              <w:left w:val="nil"/>
              <w:bottom w:val="nil"/>
              <w:right w:val="nil"/>
            </w:tcBorders>
            <w:shd w:val="clear" w:color="auto" w:fill="auto"/>
            <w:tcMar>
              <w:left w:w="29" w:type="dxa"/>
              <w:right w:w="29" w:type="dxa"/>
            </w:tcMar>
            <w:vAlign w:val="center"/>
          </w:tcPr>
          <w:p w:rsidR="007E64DC" w:rsidRDefault="007E64DC" w:rsidP="007E64DC">
            <w:pPr>
              <w:jc w:val="right"/>
              <w:rPr>
                <w:color w:val="000000"/>
                <w:sz w:val="14"/>
                <w:szCs w:val="14"/>
              </w:rPr>
            </w:pPr>
            <w:r>
              <w:rPr>
                <w:color w:val="000000"/>
                <w:sz w:val="14"/>
                <w:szCs w:val="14"/>
              </w:rPr>
              <w:t>20.9855</w:t>
            </w:r>
          </w:p>
        </w:tc>
        <w:tc>
          <w:tcPr>
            <w:tcW w:w="702" w:type="dxa"/>
            <w:tcBorders>
              <w:top w:val="nil"/>
              <w:left w:val="nil"/>
              <w:bottom w:val="nil"/>
              <w:right w:val="nil"/>
            </w:tcBorders>
            <w:tcMar>
              <w:left w:w="29" w:type="dxa"/>
              <w:right w:w="29" w:type="dxa"/>
            </w:tcMar>
            <w:vAlign w:val="center"/>
          </w:tcPr>
          <w:p w:rsidR="007E64DC" w:rsidRDefault="007E64DC" w:rsidP="007E64DC">
            <w:pPr>
              <w:jc w:val="right"/>
              <w:rPr>
                <w:color w:val="000000"/>
                <w:sz w:val="14"/>
                <w:szCs w:val="14"/>
              </w:rPr>
            </w:pPr>
            <w:r>
              <w:rPr>
                <w:color w:val="000000"/>
                <w:sz w:val="14"/>
                <w:szCs w:val="14"/>
              </w:rPr>
              <w:t>21.0024</w:t>
            </w:r>
          </w:p>
        </w:tc>
        <w:tc>
          <w:tcPr>
            <w:tcW w:w="219" w:type="dxa"/>
            <w:tcBorders>
              <w:top w:val="nil"/>
              <w:left w:val="nil"/>
              <w:bottom w:val="nil"/>
              <w:right w:val="nil"/>
            </w:tcBorders>
            <w:shd w:val="clear" w:color="auto" w:fill="auto"/>
            <w:tcMar>
              <w:left w:w="29" w:type="dxa"/>
              <w:right w:w="29" w:type="dxa"/>
            </w:tcMar>
            <w:vAlign w:val="center"/>
          </w:tcPr>
          <w:p w:rsidR="007E64DC" w:rsidRDefault="007E64DC" w:rsidP="007E64DC">
            <w:pPr>
              <w:jc w:val="right"/>
              <w:rPr>
                <w:color w:val="000000"/>
                <w:sz w:val="14"/>
                <w:szCs w:val="14"/>
              </w:rPr>
            </w:pPr>
          </w:p>
        </w:tc>
        <w:tc>
          <w:tcPr>
            <w:tcW w:w="180" w:type="dxa"/>
            <w:tcBorders>
              <w:top w:val="nil"/>
              <w:left w:val="nil"/>
              <w:bottom w:val="nil"/>
              <w:right w:val="nil"/>
            </w:tcBorders>
            <w:vAlign w:val="center"/>
          </w:tcPr>
          <w:p w:rsidR="007E64DC" w:rsidRDefault="007E64DC" w:rsidP="007E64DC">
            <w:pPr>
              <w:jc w:val="right"/>
              <w:rPr>
                <w:color w:val="000000"/>
                <w:sz w:val="14"/>
                <w:szCs w:val="14"/>
              </w:rPr>
            </w:pPr>
          </w:p>
        </w:tc>
      </w:tr>
      <w:tr w:rsidR="007E64DC" w:rsidRPr="00747C1F" w:rsidTr="007E64DC">
        <w:trPr>
          <w:trHeight w:val="245"/>
        </w:trPr>
        <w:tc>
          <w:tcPr>
            <w:tcW w:w="1460" w:type="dxa"/>
            <w:tcBorders>
              <w:top w:val="nil"/>
              <w:left w:val="nil"/>
              <w:bottom w:val="nil"/>
              <w:right w:val="nil"/>
            </w:tcBorders>
            <w:shd w:val="clear" w:color="auto" w:fill="auto"/>
            <w:tcMar>
              <w:left w:w="58" w:type="dxa"/>
              <w:right w:w="43" w:type="dxa"/>
            </w:tcMar>
            <w:vAlign w:val="center"/>
            <w:hideMark/>
          </w:tcPr>
          <w:p w:rsidR="007E64DC" w:rsidRPr="00747C1F" w:rsidRDefault="007E64DC" w:rsidP="007E64DC">
            <w:pPr>
              <w:rPr>
                <w:sz w:val="14"/>
                <w:szCs w:val="14"/>
              </w:rPr>
            </w:pPr>
          </w:p>
        </w:tc>
        <w:tc>
          <w:tcPr>
            <w:tcW w:w="731" w:type="dxa"/>
            <w:tcBorders>
              <w:top w:val="nil"/>
              <w:left w:val="nil"/>
              <w:bottom w:val="nil"/>
              <w:right w:val="nil"/>
            </w:tcBorders>
            <w:shd w:val="clear" w:color="auto" w:fill="auto"/>
            <w:tcMar>
              <w:left w:w="29" w:type="dxa"/>
              <w:right w:w="29" w:type="dxa"/>
            </w:tcMar>
            <w:vAlign w:val="center"/>
            <w:hideMark/>
          </w:tcPr>
          <w:p w:rsidR="007E64DC" w:rsidRDefault="007E64DC" w:rsidP="007E64DC">
            <w:pPr>
              <w:jc w:val="right"/>
              <w:rPr>
                <w:color w:val="000000"/>
                <w:sz w:val="14"/>
                <w:szCs w:val="14"/>
              </w:rPr>
            </w:pPr>
          </w:p>
        </w:tc>
        <w:tc>
          <w:tcPr>
            <w:tcW w:w="688" w:type="dxa"/>
            <w:tcBorders>
              <w:top w:val="nil"/>
              <w:left w:val="nil"/>
              <w:bottom w:val="nil"/>
              <w:right w:val="nil"/>
            </w:tcBorders>
            <w:shd w:val="clear" w:color="auto" w:fill="auto"/>
            <w:tcMar>
              <w:left w:w="29" w:type="dxa"/>
              <w:right w:w="29" w:type="dxa"/>
            </w:tcMar>
            <w:vAlign w:val="center"/>
            <w:hideMark/>
          </w:tcPr>
          <w:p w:rsidR="007E64DC" w:rsidRDefault="007E64DC" w:rsidP="007E64DC">
            <w:pPr>
              <w:jc w:val="right"/>
              <w:rPr>
                <w:color w:val="000000"/>
                <w:sz w:val="14"/>
                <w:szCs w:val="14"/>
              </w:rPr>
            </w:pPr>
          </w:p>
        </w:tc>
        <w:tc>
          <w:tcPr>
            <w:tcW w:w="688" w:type="dxa"/>
            <w:tcBorders>
              <w:top w:val="nil"/>
              <w:left w:val="nil"/>
              <w:bottom w:val="nil"/>
              <w:right w:val="nil"/>
            </w:tcBorders>
            <w:shd w:val="clear" w:color="auto" w:fill="auto"/>
            <w:tcMar>
              <w:left w:w="29" w:type="dxa"/>
              <w:right w:w="29" w:type="dxa"/>
            </w:tcMar>
            <w:vAlign w:val="center"/>
            <w:hideMark/>
          </w:tcPr>
          <w:p w:rsidR="007E64DC" w:rsidRDefault="007E64DC" w:rsidP="007E64DC">
            <w:pPr>
              <w:jc w:val="right"/>
              <w:rPr>
                <w:color w:val="000000"/>
                <w:sz w:val="14"/>
                <w:szCs w:val="14"/>
              </w:rPr>
            </w:pPr>
          </w:p>
        </w:tc>
        <w:tc>
          <w:tcPr>
            <w:tcW w:w="688" w:type="dxa"/>
            <w:tcBorders>
              <w:top w:val="nil"/>
              <w:left w:val="nil"/>
              <w:bottom w:val="nil"/>
              <w:right w:val="nil"/>
            </w:tcBorders>
            <w:shd w:val="clear" w:color="auto" w:fill="auto"/>
            <w:tcMar>
              <w:left w:w="29" w:type="dxa"/>
              <w:right w:w="29" w:type="dxa"/>
            </w:tcMar>
            <w:vAlign w:val="center"/>
            <w:hideMark/>
          </w:tcPr>
          <w:p w:rsidR="007E64DC" w:rsidRDefault="007E64DC" w:rsidP="007E64DC">
            <w:pPr>
              <w:jc w:val="right"/>
              <w:rPr>
                <w:color w:val="000000"/>
                <w:sz w:val="14"/>
                <w:szCs w:val="14"/>
              </w:rPr>
            </w:pPr>
          </w:p>
        </w:tc>
        <w:tc>
          <w:tcPr>
            <w:tcW w:w="704" w:type="dxa"/>
            <w:tcBorders>
              <w:top w:val="nil"/>
              <w:left w:val="nil"/>
              <w:bottom w:val="nil"/>
              <w:right w:val="nil"/>
            </w:tcBorders>
            <w:shd w:val="clear" w:color="auto" w:fill="auto"/>
            <w:tcMar>
              <w:left w:w="29" w:type="dxa"/>
              <w:right w:w="29" w:type="dxa"/>
            </w:tcMar>
            <w:vAlign w:val="center"/>
          </w:tcPr>
          <w:p w:rsidR="007E64DC" w:rsidRDefault="007E64DC" w:rsidP="007E64DC">
            <w:pPr>
              <w:jc w:val="right"/>
              <w:rPr>
                <w:color w:val="000000"/>
                <w:sz w:val="14"/>
                <w:szCs w:val="14"/>
              </w:rPr>
            </w:pPr>
          </w:p>
        </w:tc>
        <w:tc>
          <w:tcPr>
            <w:tcW w:w="704" w:type="dxa"/>
            <w:tcBorders>
              <w:top w:val="nil"/>
              <w:left w:val="nil"/>
              <w:bottom w:val="nil"/>
              <w:right w:val="nil"/>
            </w:tcBorders>
            <w:shd w:val="clear" w:color="auto" w:fill="auto"/>
            <w:tcMar>
              <w:left w:w="29" w:type="dxa"/>
              <w:right w:w="29" w:type="dxa"/>
            </w:tcMar>
            <w:vAlign w:val="center"/>
          </w:tcPr>
          <w:p w:rsidR="007E64DC" w:rsidRDefault="007E64DC" w:rsidP="007E64DC">
            <w:pPr>
              <w:jc w:val="right"/>
              <w:rPr>
                <w:color w:val="000000"/>
                <w:sz w:val="14"/>
                <w:szCs w:val="14"/>
              </w:rPr>
            </w:pPr>
          </w:p>
        </w:tc>
        <w:tc>
          <w:tcPr>
            <w:tcW w:w="688" w:type="dxa"/>
            <w:tcBorders>
              <w:top w:val="nil"/>
              <w:left w:val="nil"/>
              <w:bottom w:val="nil"/>
              <w:right w:val="nil"/>
            </w:tcBorders>
            <w:shd w:val="clear" w:color="auto" w:fill="auto"/>
            <w:tcMar>
              <w:left w:w="29" w:type="dxa"/>
              <w:right w:w="29" w:type="dxa"/>
            </w:tcMar>
            <w:vAlign w:val="center"/>
            <w:hideMark/>
          </w:tcPr>
          <w:p w:rsidR="007E64DC" w:rsidRDefault="007E64DC" w:rsidP="007E64DC">
            <w:pPr>
              <w:jc w:val="right"/>
              <w:rPr>
                <w:color w:val="000000"/>
                <w:sz w:val="14"/>
                <w:szCs w:val="14"/>
              </w:rPr>
            </w:pPr>
          </w:p>
        </w:tc>
        <w:tc>
          <w:tcPr>
            <w:tcW w:w="688" w:type="dxa"/>
            <w:tcBorders>
              <w:top w:val="nil"/>
              <w:left w:val="nil"/>
              <w:bottom w:val="nil"/>
              <w:right w:val="nil"/>
            </w:tcBorders>
            <w:shd w:val="clear" w:color="auto" w:fill="auto"/>
            <w:tcMar>
              <w:left w:w="29" w:type="dxa"/>
              <w:right w:w="29" w:type="dxa"/>
            </w:tcMar>
            <w:vAlign w:val="center"/>
            <w:hideMark/>
          </w:tcPr>
          <w:p w:rsidR="007E64DC" w:rsidRDefault="007E64DC" w:rsidP="007E64DC">
            <w:pPr>
              <w:jc w:val="right"/>
              <w:rPr>
                <w:color w:val="000000"/>
                <w:sz w:val="14"/>
                <w:szCs w:val="14"/>
              </w:rPr>
            </w:pPr>
          </w:p>
        </w:tc>
        <w:tc>
          <w:tcPr>
            <w:tcW w:w="704" w:type="dxa"/>
            <w:tcBorders>
              <w:top w:val="nil"/>
              <w:left w:val="nil"/>
              <w:bottom w:val="nil"/>
              <w:right w:val="nil"/>
            </w:tcBorders>
            <w:shd w:val="clear" w:color="auto" w:fill="auto"/>
            <w:tcMar>
              <w:left w:w="29" w:type="dxa"/>
              <w:right w:w="29" w:type="dxa"/>
            </w:tcMar>
            <w:vAlign w:val="center"/>
          </w:tcPr>
          <w:p w:rsidR="007E64DC" w:rsidRDefault="007E64DC" w:rsidP="007E64DC">
            <w:pPr>
              <w:jc w:val="right"/>
              <w:rPr>
                <w:color w:val="000000"/>
                <w:sz w:val="14"/>
                <w:szCs w:val="14"/>
              </w:rPr>
            </w:pPr>
          </w:p>
        </w:tc>
        <w:tc>
          <w:tcPr>
            <w:tcW w:w="702" w:type="dxa"/>
            <w:tcBorders>
              <w:top w:val="nil"/>
              <w:left w:val="nil"/>
              <w:bottom w:val="nil"/>
              <w:right w:val="nil"/>
            </w:tcBorders>
            <w:tcMar>
              <w:left w:w="29" w:type="dxa"/>
              <w:right w:w="29" w:type="dxa"/>
            </w:tcMar>
            <w:vAlign w:val="center"/>
          </w:tcPr>
          <w:p w:rsidR="007E64DC" w:rsidRDefault="007E64DC" w:rsidP="007E64DC">
            <w:pPr>
              <w:jc w:val="right"/>
              <w:rPr>
                <w:color w:val="000000"/>
                <w:sz w:val="14"/>
                <w:szCs w:val="14"/>
              </w:rPr>
            </w:pPr>
          </w:p>
        </w:tc>
        <w:tc>
          <w:tcPr>
            <w:tcW w:w="219" w:type="dxa"/>
            <w:tcBorders>
              <w:top w:val="nil"/>
              <w:left w:val="nil"/>
              <w:bottom w:val="nil"/>
              <w:right w:val="nil"/>
            </w:tcBorders>
            <w:shd w:val="clear" w:color="auto" w:fill="auto"/>
            <w:tcMar>
              <w:left w:w="29" w:type="dxa"/>
              <w:right w:w="29" w:type="dxa"/>
            </w:tcMar>
            <w:vAlign w:val="center"/>
          </w:tcPr>
          <w:p w:rsidR="007E64DC" w:rsidRDefault="007E64DC" w:rsidP="007E64DC">
            <w:pPr>
              <w:jc w:val="right"/>
              <w:rPr>
                <w:color w:val="000000"/>
                <w:sz w:val="14"/>
                <w:szCs w:val="14"/>
              </w:rPr>
            </w:pPr>
          </w:p>
        </w:tc>
        <w:tc>
          <w:tcPr>
            <w:tcW w:w="180" w:type="dxa"/>
            <w:tcBorders>
              <w:top w:val="nil"/>
              <w:left w:val="nil"/>
              <w:bottom w:val="nil"/>
              <w:right w:val="nil"/>
            </w:tcBorders>
            <w:vAlign w:val="center"/>
          </w:tcPr>
          <w:p w:rsidR="007E64DC" w:rsidRDefault="007E64DC" w:rsidP="007E64DC">
            <w:pPr>
              <w:jc w:val="right"/>
              <w:rPr>
                <w:color w:val="000000"/>
                <w:sz w:val="14"/>
                <w:szCs w:val="14"/>
              </w:rPr>
            </w:pPr>
          </w:p>
        </w:tc>
      </w:tr>
      <w:tr w:rsidR="007E64DC" w:rsidRPr="00747C1F" w:rsidTr="007E64DC">
        <w:trPr>
          <w:trHeight w:val="245"/>
        </w:trPr>
        <w:tc>
          <w:tcPr>
            <w:tcW w:w="1460" w:type="dxa"/>
            <w:tcBorders>
              <w:top w:val="nil"/>
              <w:left w:val="nil"/>
              <w:bottom w:val="nil"/>
              <w:right w:val="nil"/>
            </w:tcBorders>
            <w:shd w:val="clear" w:color="auto" w:fill="auto"/>
            <w:tcMar>
              <w:left w:w="58" w:type="dxa"/>
              <w:right w:w="43" w:type="dxa"/>
            </w:tcMar>
            <w:vAlign w:val="center"/>
            <w:hideMark/>
          </w:tcPr>
          <w:p w:rsidR="007E64DC" w:rsidRPr="00747C1F" w:rsidRDefault="007E64DC" w:rsidP="007E64DC">
            <w:pPr>
              <w:rPr>
                <w:sz w:val="14"/>
                <w:szCs w:val="14"/>
              </w:rPr>
            </w:pPr>
            <w:r w:rsidRPr="00747C1F">
              <w:rPr>
                <w:sz w:val="14"/>
                <w:szCs w:val="14"/>
              </w:rPr>
              <w:t>Hong Kong Dollar</w:t>
            </w:r>
          </w:p>
        </w:tc>
        <w:tc>
          <w:tcPr>
            <w:tcW w:w="731" w:type="dxa"/>
            <w:tcBorders>
              <w:top w:val="nil"/>
              <w:left w:val="nil"/>
              <w:bottom w:val="nil"/>
              <w:right w:val="nil"/>
            </w:tcBorders>
            <w:shd w:val="clear" w:color="auto" w:fill="auto"/>
            <w:tcMar>
              <w:left w:w="29" w:type="dxa"/>
              <w:right w:w="29" w:type="dxa"/>
            </w:tcMar>
            <w:vAlign w:val="center"/>
            <w:hideMark/>
          </w:tcPr>
          <w:p w:rsidR="007E64DC" w:rsidRDefault="007E64DC" w:rsidP="007E64DC">
            <w:pPr>
              <w:jc w:val="right"/>
              <w:rPr>
                <w:color w:val="000000"/>
                <w:sz w:val="14"/>
                <w:szCs w:val="14"/>
              </w:rPr>
            </w:pPr>
            <w:r>
              <w:rPr>
                <w:color w:val="000000"/>
                <w:sz w:val="14"/>
                <w:szCs w:val="14"/>
              </w:rPr>
              <w:t>17.6097</w:t>
            </w:r>
          </w:p>
        </w:tc>
        <w:tc>
          <w:tcPr>
            <w:tcW w:w="688" w:type="dxa"/>
            <w:tcBorders>
              <w:top w:val="nil"/>
              <w:left w:val="nil"/>
              <w:bottom w:val="nil"/>
              <w:right w:val="nil"/>
            </w:tcBorders>
            <w:shd w:val="clear" w:color="auto" w:fill="auto"/>
            <w:tcMar>
              <w:left w:w="29" w:type="dxa"/>
              <w:right w:w="29" w:type="dxa"/>
            </w:tcMar>
            <w:vAlign w:val="center"/>
            <w:hideMark/>
          </w:tcPr>
          <w:p w:rsidR="007E64DC" w:rsidRDefault="007E64DC" w:rsidP="007E64DC">
            <w:pPr>
              <w:jc w:val="right"/>
              <w:rPr>
                <w:color w:val="000000"/>
                <w:sz w:val="14"/>
                <w:szCs w:val="14"/>
              </w:rPr>
            </w:pPr>
            <w:r>
              <w:rPr>
                <w:color w:val="000000"/>
                <w:sz w:val="14"/>
                <w:szCs w:val="14"/>
              </w:rPr>
              <w:t>17.6192</w:t>
            </w:r>
          </w:p>
        </w:tc>
        <w:tc>
          <w:tcPr>
            <w:tcW w:w="688" w:type="dxa"/>
            <w:tcBorders>
              <w:top w:val="nil"/>
              <w:left w:val="nil"/>
              <w:bottom w:val="nil"/>
              <w:right w:val="nil"/>
            </w:tcBorders>
            <w:shd w:val="clear" w:color="auto" w:fill="auto"/>
            <w:tcMar>
              <w:left w:w="29" w:type="dxa"/>
              <w:right w:w="29" w:type="dxa"/>
            </w:tcMar>
            <w:vAlign w:val="center"/>
            <w:hideMark/>
          </w:tcPr>
          <w:p w:rsidR="007E64DC" w:rsidRDefault="007E64DC" w:rsidP="007E64DC">
            <w:pPr>
              <w:jc w:val="right"/>
              <w:rPr>
                <w:color w:val="000000"/>
                <w:sz w:val="14"/>
                <w:szCs w:val="14"/>
              </w:rPr>
            </w:pPr>
            <w:r>
              <w:rPr>
                <w:color w:val="000000"/>
                <w:sz w:val="14"/>
                <w:szCs w:val="14"/>
              </w:rPr>
              <w:t>17.6123</w:t>
            </w:r>
          </w:p>
        </w:tc>
        <w:tc>
          <w:tcPr>
            <w:tcW w:w="688" w:type="dxa"/>
            <w:tcBorders>
              <w:top w:val="nil"/>
              <w:left w:val="nil"/>
              <w:bottom w:val="nil"/>
              <w:right w:val="nil"/>
            </w:tcBorders>
            <w:shd w:val="clear" w:color="auto" w:fill="auto"/>
            <w:tcMar>
              <w:left w:w="29" w:type="dxa"/>
              <w:right w:w="29" w:type="dxa"/>
            </w:tcMar>
            <w:vAlign w:val="center"/>
            <w:hideMark/>
          </w:tcPr>
          <w:p w:rsidR="007E64DC" w:rsidRDefault="007E64DC" w:rsidP="007E64DC">
            <w:pPr>
              <w:jc w:val="right"/>
              <w:rPr>
                <w:color w:val="000000"/>
                <w:sz w:val="14"/>
                <w:szCs w:val="14"/>
              </w:rPr>
            </w:pPr>
            <w:r>
              <w:rPr>
                <w:color w:val="000000"/>
                <w:sz w:val="14"/>
                <w:szCs w:val="14"/>
              </w:rPr>
              <w:t>17.6232</w:t>
            </w:r>
          </w:p>
        </w:tc>
        <w:tc>
          <w:tcPr>
            <w:tcW w:w="704" w:type="dxa"/>
            <w:tcBorders>
              <w:top w:val="nil"/>
              <w:left w:val="nil"/>
              <w:bottom w:val="nil"/>
              <w:right w:val="nil"/>
            </w:tcBorders>
            <w:shd w:val="clear" w:color="auto" w:fill="auto"/>
            <w:tcMar>
              <w:left w:w="29" w:type="dxa"/>
              <w:right w:w="29" w:type="dxa"/>
            </w:tcMar>
            <w:vAlign w:val="center"/>
          </w:tcPr>
          <w:p w:rsidR="007E64DC" w:rsidRDefault="007E64DC" w:rsidP="007E64DC">
            <w:pPr>
              <w:jc w:val="right"/>
              <w:rPr>
                <w:color w:val="000000"/>
                <w:sz w:val="14"/>
                <w:szCs w:val="14"/>
              </w:rPr>
            </w:pPr>
            <w:r>
              <w:rPr>
                <w:color w:val="000000"/>
                <w:sz w:val="14"/>
                <w:szCs w:val="14"/>
              </w:rPr>
              <w:t>17.6146</w:t>
            </w:r>
          </w:p>
        </w:tc>
        <w:tc>
          <w:tcPr>
            <w:tcW w:w="704" w:type="dxa"/>
            <w:tcBorders>
              <w:top w:val="nil"/>
              <w:left w:val="nil"/>
              <w:bottom w:val="nil"/>
              <w:right w:val="nil"/>
            </w:tcBorders>
            <w:shd w:val="clear" w:color="auto" w:fill="auto"/>
            <w:tcMar>
              <w:left w:w="29" w:type="dxa"/>
              <w:right w:w="29" w:type="dxa"/>
            </w:tcMar>
            <w:vAlign w:val="center"/>
          </w:tcPr>
          <w:p w:rsidR="007E64DC" w:rsidRDefault="007E64DC" w:rsidP="007E64DC">
            <w:pPr>
              <w:jc w:val="right"/>
              <w:rPr>
                <w:color w:val="000000"/>
                <w:sz w:val="14"/>
                <w:szCs w:val="14"/>
              </w:rPr>
            </w:pPr>
            <w:r>
              <w:rPr>
                <w:color w:val="000000"/>
                <w:sz w:val="14"/>
                <w:szCs w:val="14"/>
              </w:rPr>
              <w:t>17.6834</w:t>
            </w:r>
          </w:p>
        </w:tc>
        <w:tc>
          <w:tcPr>
            <w:tcW w:w="688" w:type="dxa"/>
            <w:tcBorders>
              <w:top w:val="nil"/>
              <w:left w:val="nil"/>
              <w:bottom w:val="nil"/>
              <w:right w:val="nil"/>
            </w:tcBorders>
            <w:shd w:val="clear" w:color="auto" w:fill="auto"/>
            <w:tcMar>
              <w:left w:w="29" w:type="dxa"/>
              <w:right w:w="29" w:type="dxa"/>
            </w:tcMar>
            <w:vAlign w:val="center"/>
            <w:hideMark/>
          </w:tcPr>
          <w:p w:rsidR="007E64DC" w:rsidRDefault="007E64DC" w:rsidP="007E64DC">
            <w:pPr>
              <w:jc w:val="right"/>
              <w:rPr>
                <w:color w:val="000000"/>
                <w:sz w:val="14"/>
                <w:szCs w:val="14"/>
              </w:rPr>
            </w:pPr>
            <w:r>
              <w:rPr>
                <w:color w:val="000000"/>
                <w:sz w:val="14"/>
                <w:szCs w:val="14"/>
              </w:rPr>
              <w:t>17.6861</w:t>
            </w:r>
          </w:p>
        </w:tc>
        <w:tc>
          <w:tcPr>
            <w:tcW w:w="688" w:type="dxa"/>
            <w:tcBorders>
              <w:top w:val="nil"/>
              <w:left w:val="nil"/>
              <w:bottom w:val="nil"/>
              <w:right w:val="nil"/>
            </w:tcBorders>
            <w:shd w:val="clear" w:color="auto" w:fill="auto"/>
            <w:tcMar>
              <w:left w:w="29" w:type="dxa"/>
              <w:right w:w="29" w:type="dxa"/>
            </w:tcMar>
            <w:vAlign w:val="center"/>
            <w:hideMark/>
          </w:tcPr>
          <w:p w:rsidR="007E64DC" w:rsidRDefault="007E64DC" w:rsidP="007E64DC">
            <w:pPr>
              <w:jc w:val="right"/>
              <w:rPr>
                <w:color w:val="000000"/>
                <w:sz w:val="14"/>
                <w:szCs w:val="14"/>
              </w:rPr>
            </w:pPr>
            <w:r>
              <w:rPr>
                <w:color w:val="000000"/>
                <w:sz w:val="14"/>
                <w:szCs w:val="14"/>
              </w:rPr>
              <w:t>17.6879</w:t>
            </w:r>
          </w:p>
        </w:tc>
        <w:tc>
          <w:tcPr>
            <w:tcW w:w="704" w:type="dxa"/>
            <w:tcBorders>
              <w:top w:val="nil"/>
              <w:left w:val="nil"/>
              <w:bottom w:val="nil"/>
              <w:right w:val="nil"/>
            </w:tcBorders>
            <w:shd w:val="clear" w:color="auto" w:fill="auto"/>
            <w:tcMar>
              <w:left w:w="29" w:type="dxa"/>
              <w:right w:w="29" w:type="dxa"/>
            </w:tcMar>
            <w:vAlign w:val="center"/>
          </w:tcPr>
          <w:p w:rsidR="007E64DC" w:rsidRDefault="007E64DC" w:rsidP="007E64DC">
            <w:pPr>
              <w:jc w:val="right"/>
              <w:rPr>
                <w:color w:val="000000"/>
                <w:sz w:val="14"/>
                <w:szCs w:val="14"/>
              </w:rPr>
            </w:pPr>
            <w:r>
              <w:rPr>
                <w:color w:val="000000"/>
                <w:sz w:val="14"/>
                <w:szCs w:val="14"/>
              </w:rPr>
              <w:t>17.6882</w:t>
            </w:r>
          </w:p>
        </w:tc>
        <w:tc>
          <w:tcPr>
            <w:tcW w:w="702" w:type="dxa"/>
            <w:tcBorders>
              <w:top w:val="nil"/>
              <w:left w:val="nil"/>
              <w:bottom w:val="nil"/>
              <w:right w:val="nil"/>
            </w:tcBorders>
            <w:tcMar>
              <w:left w:w="29" w:type="dxa"/>
              <w:right w:w="29" w:type="dxa"/>
            </w:tcMar>
            <w:vAlign w:val="center"/>
          </w:tcPr>
          <w:p w:rsidR="007E64DC" w:rsidRDefault="007E64DC" w:rsidP="007E64DC">
            <w:pPr>
              <w:jc w:val="right"/>
              <w:rPr>
                <w:color w:val="000000"/>
                <w:sz w:val="14"/>
                <w:szCs w:val="14"/>
              </w:rPr>
            </w:pPr>
            <w:r>
              <w:rPr>
                <w:color w:val="000000"/>
                <w:sz w:val="14"/>
                <w:szCs w:val="14"/>
              </w:rPr>
              <w:t>17.6906</w:t>
            </w:r>
          </w:p>
        </w:tc>
        <w:tc>
          <w:tcPr>
            <w:tcW w:w="219" w:type="dxa"/>
            <w:tcBorders>
              <w:top w:val="nil"/>
              <w:left w:val="nil"/>
              <w:bottom w:val="nil"/>
              <w:right w:val="nil"/>
            </w:tcBorders>
            <w:shd w:val="clear" w:color="auto" w:fill="auto"/>
            <w:tcMar>
              <w:left w:w="29" w:type="dxa"/>
              <w:right w:w="29" w:type="dxa"/>
            </w:tcMar>
            <w:vAlign w:val="center"/>
          </w:tcPr>
          <w:p w:rsidR="007E64DC" w:rsidRDefault="007E64DC" w:rsidP="007E64DC">
            <w:pPr>
              <w:jc w:val="right"/>
              <w:rPr>
                <w:color w:val="000000"/>
                <w:sz w:val="14"/>
                <w:szCs w:val="14"/>
              </w:rPr>
            </w:pPr>
          </w:p>
        </w:tc>
        <w:tc>
          <w:tcPr>
            <w:tcW w:w="180" w:type="dxa"/>
            <w:tcBorders>
              <w:top w:val="nil"/>
              <w:left w:val="nil"/>
              <w:bottom w:val="nil"/>
              <w:right w:val="nil"/>
            </w:tcBorders>
            <w:vAlign w:val="center"/>
          </w:tcPr>
          <w:p w:rsidR="007E64DC" w:rsidRDefault="007E64DC" w:rsidP="007E64DC">
            <w:pPr>
              <w:jc w:val="right"/>
              <w:rPr>
                <w:color w:val="000000"/>
                <w:sz w:val="14"/>
                <w:szCs w:val="14"/>
              </w:rPr>
            </w:pPr>
          </w:p>
        </w:tc>
      </w:tr>
      <w:tr w:rsidR="007E64DC" w:rsidRPr="00747C1F" w:rsidTr="007E64DC">
        <w:trPr>
          <w:trHeight w:val="245"/>
        </w:trPr>
        <w:tc>
          <w:tcPr>
            <w:tcW w:w="1460" w:type="dxa"/>
            <w:tcBorders>
              <w:top w:val="nil"/>
              <w:left w:val="nil"/>
              <w:bottom w:val="nil"/>
              <w:right w:val="nil"/>
            </w:tcBorders>
            <w:shd w:val="clear" w:color="auto" w:fill="auto"/>
            <w:tcMar>
              <w:left w:w="58" w:type="dxa"/>
              <w:right w:w="43" w:type="dxa"/>
            </w:tcMar>
            <w:vAlign w:val="center"/>
            <w:hideMark/>
          </w:tcPr>
          <w:p w:rsidR="007E64DC" w:rsidRPr="00747C1F" w:rsidRDefault="007E64DC" w:rsidP="007E64DC">
            <w:pPr>
              <w:rPr>
                <w:sz w:val="14"/>
                <w:szCs w:val="14"/>
              </w:rPr>
            </w:pPr>
          </w:p>
        </w:tc>
        <w:tc>
          <w:tcPr>
            <w:tcW w:w="731" w:type="dxa"/>
            <w:tcBorders>
              <w:top w:val="nil"/>
              <w:left w:val="nil"/>
              <w:bottom w:val="nil"/>
              <w:right w:val="nil"/>
            </w:tcBorders>
            <w:shd w:val="clear" w:color="auto" w:fill="auto"/>
            <w:tcMar>
              <w:left w:w="29" w:type="dxa"/>
              <w:right w:w="29" w:type="dxa"/>
            </w:tcMar>
            <w:vAlign w:val="center"/>
            <w:hideMark/>
          </w:tcPr>
          <w:p w:rsidR="007E64DC" w:rsidRDefault="007E64DC" w:rsidP="007E64DC">
            <w:pPr>
              <w:jc w:val="right"/>
              <w:rPr>
                <w:color w:val="000000"/>
                <w:sz w:val="14"/>
                <w:szCs w:val="14"/>
              </w:rPr>
            </w:pPr>
          </w:p>
        </w:tc>
        <w:tc>
          <w:tcPr>
            <w:tcW w:w="688" w:type="dxa"/>
            <w:tcBorders>
              <w:top w:val="nil"/>
              <w:left w:val="nil"/>
              <w:bottom w:val="nil"/>
              <w:right w:val="nil"/>
            </w:tcBorders>
            <w:shd w:val="clear" w:color="auto" w:fill="auto"/>
            <w:tcMar>
              <w:left w:w="29" w:type="dxa"/>
              <w:right w:w="29" w:type="dxa"/>
            </w:tcMar>
            <w:vAlign w:val="center"/>
            <w:hideMark/>
          </w:tcPr>
          <w:p w:rsidR="007E64DC" w:rsidRDefault="007E64DC" w:rsidP="007E64DC">
            <w:pPr>
              <w:jc w:val="right"/>
              <w:rPr>
                <w:color w:val="000000"/>
                <w:sz w:val="14"/>
                <w:szCs w:val="14"/>
              </w:rPr>
            </w:pPr>
          </w:p>
        </w:tc>
        <w:tc>
          <w:tcPr>
            <w:tcW w:w="688" w:type="dxa"/>
            <w:tcBorders>
              <w:top w:val="nil"/>
              <w:left w:val="nil"/>
              <w:bottom w:val="nil"/>
              <w:right w:val="nil"/>
            </w:tcBorders>
            <w:shd w:val="clear" w:color="auto" w:fill="auto"/>
            <w:tcMar>
              <w:left w:w="29" w:type="dxa"/>
              <w:right w:w="29" w:type="dxa"/>
            </w:tcMar>
            <w:vAlign w:val="center"/>
            <w:hideMark/>
          </w:tcPr>
          <w:p w:rsidR="007E64DC" w:rsidRDefault="007E64DC" w:rsidP="007E64DC">
            <w:pPr>
              <w:jc w:val="right"/>
              <w:rPr>
                <w:color w:val="000000"/>
                <w:sz w:val="14"/>
                <w:szCs w:val="14"/>
              </w:rPr>
            </w:pPr>
          </w:p>
        </w:tc>
        <w:tc>
          <w:tcPr>
            <w:tcW w:w="688" w:type="dxa"/>
            <w:tcBorders>
              <w:top w:val="nil"/>
              <w:left w:val="nil"/>
              <w:bottom w:val="nil"/>
              <w:right w:val="nil"/>
            </w:tcBorders>
            <w:shd w:val="clear" w:color="auto" w:fill="auto"/>
            <w:tcMar>
              <w:left w:w="29" w:type="dxa"/>
              <w:right w:w="29" w:type="dxa"/>
            </w:tcMar>
            <w:vAlign w:val="center"/>
            <w:hideMark/>
          </w:tcPr>
          <w:p w:rsidR="007E64DC" w:rsidRDefault="007E64DC" w:rsidP="007E64DC">
            <w:pPr>
              <w:jc w:val="right"/>
              <w:rPr>
                <w:color w:val="000000"/>
                <w:sz w:val="14"/>
                <w:szCs w:val="14"/>
              </w:rPr>
            </w:pPr>
          </w:p>
        </w:tc>
        <w:tc>
          <w:tcPr>
            <w:tcW w:w="704" w:type="dxa"/>
            <w:tcBorders>
              <w:top w:val="nil"/>
              <w:left w:val="nil"/>
              <w:bottom w:val="nil"/>
              <w:right w:val="nil"/>
            </w:tcBorders>
            <w:shd w:val="clear" w:color="auto" w:fill="auto"/>
            <w:tcMar>
              <w:left w:w="29" w:type="dxa"/>
              <w:right w:w="29" w:type="dxa"/>
            </w:tcMar>
            <w:vAlign w:val="center"/>
          </w:tcPr>
          <w:p w:rsidR="007E64DC" w:rsidRDefault="007E64DC" w:rsidP="007E64DC">
            <w:pPr>
              <w:jc w:val="right"/>
              <w:rPr>
                <w:color w:val="000000"/>
                <w:sz w:val="14"/>
                <w:szCs w:val="14"/>
              </w:rPr>
            </w:pPr>
          </w:p>
        </w:tc>
        <w:tc>
          <w:tcPr>
            <w:tcW w:w="704" w:type="dxa"/>
            <w:tcBorders>
              <w:top w:val="nil"/>
              <w:left w:val="nil"/>
              <w:bottom w:val="nil"/>
              <w:right w:val="nil"/>
            </w:tcBorders>
            <w:shd w:val="clear" w:color="auto" w:fill="auto"/>
            <w:tcMar>
              <w:left w:w="29" w:type="dxa"/>
              <w:right w:w="29" w:type="dxa"/>
            </w:tcMar>
            <w:vAlign w:val="center"/>
          </w:tcPr>
          <w:p w:rsidR="007E64DC" w:rsidRDefault="007E64DC" w:rsidP="007E64DC">
            <w:pPr>
              <w:jc w:val="right"/>
              <w:rPr>
                <w:color w:val="000000"/>
                <w:sz w:val="14"/>
                <w:szCs w:val="14"/>
              </w:rPr>
            </w:pPr>
          </w:p>
        </w:tc>
        <w:tc>
          <w:tcPr>
            <w:tcW w:w="688" w:type="dxa"/>
            <w:tcBorders>
              <w:top w:val="nil"/>
              <w:left w:val="nil"/>
              <w:bottom w:val="nil"/>
              <w:right w:val="nil"/>
            </w:tcBorders>
            <w:shd w:val="clear" w:color="auto" w:fill="auto"/>
            <w:tcMar>
              <w:left w:w="29" w:type="dxa"/>
              <w:right w:w="29" w:type="dxa"/>
            </w:tcMar>
            <w:vAlign w:val="center"/>
            <w:hideMark/>
          </w:tcPr>
          <w:p w:rsidR="007E64DC" w:rsidRDefault="007E64DC" w:rsidP="007E64DC">
            <w:pPr>
              <w:jc w:val="right"/>
              <w:rPr>
                <w:color w:val="000000"/>
                <w:sz w:val="14"/>
                <w:szCs w:val="14"/>
              </w:rPr>
            </w:pPr>
          </w:p>
        </w:tc>
        <w:tc>
          <w:tcPr>
            <w:tcW w:w="688" w:type="dxa"/>
            <w:tcBorders>
              <w:top w:val="nil"/>
              <w:left w:val="nil"/>
              <w:bottom w:val="nil"/>
              <w:right w:val="nil"/>
            </w:tcBorders>
            <w:shd w:val="clear" w:color="auto" w:fill="auto"/>
            <w:tcMar>
              <w:left w:w="29" w:type="dxa"/>
              <w:right w:w="29" w:type="dxa"/>
            </w:tcMar>
            <w:vAlign w:val="center"/>
            <w:hideMark/>
          </w:tcPr>
          <w:p w:rsidR="007E64DC" w:rsidRDefault="007E64DC" w:rsidP="007E64DC">
            <w:pPr>
              <w:jc w:val="right"/>
              <w:rPr>
                <w:color w:val="000000"/>
                <w:sz w:val="14"/>
                <w:szCs w:val="14"/>
              </w:rPr>
            </w:pPr>
          </w:p>
        </w:tc>
        <w:tc>
          <w:tcPr>
            <w:tcW w:w="704" w:type="dxa"/>
            <w:tcBorders>
              <w:top w:val="nil"/>
              <w:left w:val="nil"/>
              <w:bottom w:val="nil"/>
              <w:right w:val="nil"/>
            </w:tcBorders>
            <w:shd w:val="clear" w:color="auto" w:fill="auto"/>
            <w:tcMar>
              <w:left w:w="29" w:type="dxa"/>
              <w:right w:w="29" w:type="dxa"/>
            </w:tcMar>
            <w:vAlign w:val="center"/>
          </w:tcPr>
          <w:p w:rsidR="007E64DC" w:rsidRDefault="007E64DC" w:rsidP="007E64DC">
            <w:pPr>
              <w:jc w:val="right"/>
              <w:rPr>
                <w:color w:val="000000"/>
                <w:sz w:val="14"/>
                <w:szCs w:val="14"/>
              </w:rPr>
            </w:pPr>
          </w:p>
        </w:tc>
        <w:tc>
          <w:tcPr>
            <w:tcW w:w="702" w:type="dxa"/>
            <w:tcBorders>
              <w:top w:val="nil"/>
              <w:left w:val="nil"/>
              <w:bottom w:val="nil"/>
              <w:right w:val="nil"/>
            </w:tcBorders>
            <w:tcMar>
              <w:left w:w="29" w:type="dxa"/>
              <w:right w:w="29" w:type="dxa"/>
            </w:tcMar>
            <w:vAlign w:val="center"/>
          </w:tcPr>
          <w:p w:rsidR="007E64DC" w:rsidRDefault="007E64DC" w:rsidP="007E64DC">
            <w:pPr>
              <w:jc w:val="right"/>
              <w:rPr>
                <w:color w:val="000000"/>
                <w:sz w:val="14"/>
                <w:szCs w:val="14"/>
              </w:rPr>
            </w:pPr>
          </w:p>
        </w:tc>
        <w:tc>
          <w:tcPr>
            <w:tcW w:w="219" w:type="dxa"/>
            <w:tcBorders>
              <w:top w:val="nil"/>
              <w:left w:val="nil"/>
              <w:bottom w:val="nil"/>
              <w:right w:val="nil"/>
            </w:tcBorders>
            <w:shd w:val="clear" w:color="auto" w:fill="auto"/>
            <w:tcMar>
              <w:left w:w="29" w:type="dxa"/>
              <w:right w:w="29" w:type="dxa"/>
            </w:tcMar>
            <w:vAlign w:val="center"/>
          </w:tcPr>
          <w:p w:rsidR="007E64DC" w:rsidRDefault="007E64DC" w:rsidP="007E64DC">
            <w:pPr>
              <w:jc w:val="right"/>
              <w:rPr>
                <w:color w:val="000000"/>
                <w:sz w:val="14"/>
                <w:szCs w:val="14"/>
              </w:rPr>
            </w:pPr>
          </w:p>
        </w:tc>
        <w:tc>
          <w:tcPr>
            <w:tcW w:w="180" w:type="dxa"/>
            <w:tcBorders>
              <w:top w:val="nil"/>
              <w:left w:val="nil"/>
              <w:bottom w:val="nil"/>
              <w:right w:val="nil"/>
            </w:tcBorders>
            <w:vAlign w:val="center"/>
          </w:tcPr>
          <w:p w:rsidR="007E64DC" w:rsidRDefault="007E64DC" w:rsidP="007E64DC">
            <w:pPr>
              <w:jc w:val="right"/>
              <w:rPr>
                <w:color w:val="000000"/>
                <w:sz w:val="14"/>
                <w:szCs w:val="14"/>
              </w:rPr>
            </w:pPr>
          </w:p>
        </w:tc>
      </w:tr>
      <w:tr w:rsidR="007E64DC" w:rsidRPr="00747C1F" w:rsidTr="007E64DC">
        <w:trPr>
          <w:trHeight w:val="245"/>
        </w:trPr>
        <w:tc>
          <w:tcPr>
            <w:tcW w:w="1460" w:type="dxa"/>
            <w:tcBorders>
              <w:top w:val="nil"/>
              <w:left w:val="nil"/>
              <w:bottom w:val="nil"/>
              <w:right w:val="nil"/>
            </w:tcBorders>
            <w:shd w:val="clear" w:color="auto" w:fill="auto"/>
            <w:tcMar>
              <w:left w:w="58" w:type="dxa"/>
              <w:right w:w="43" w:type="dxa"/>
            </w:tcMar>
            <w:vAlign w:val="center"/>
            <w:hideMark/>
          </w:tcPr>
          <w:p w:rsidR="007E64DC" w:rsidRPr="00747C1F" w:rsidRDefault="007E64DC" w:rsidP="007E64DC">
            <w:pPr>
              <w:rPr>
                <w:sz w:val="14"/>
                <w:szCs w:val="14"/>
              </w:rPr>
            </w:pPr>
            <w:r w:rsidRPr="00747C1F">
              <w:rPr>
                <w:sz w:val="14"/>
                <w:szCs w:val="14"/>
              </w:rPr>
              <w:t>Japanese Yen</w:t>
            </w:r>
          </w:p>
        </w:tc>
        <w:tc>
          <w:tcPr>
            <w:tcW w:w="731" w:type="dxa"/>
            <w:tcBorders>
              <w:top w:val="nil"/>
              <w:left w:val="nil"/>
              <w:bottom w:val="nil"/>
              <w:right w:val="nil"/>
            </w:tcBorders>
            <w:shd w:val="clear" w:color="auto" w:fill="auto"/>
            <w:tcMar>
              <w:left w:w="29" w:type="dxa"/>
              <w:right w:w="29" w:type="dxa"/>
            </w:tcMar>
            <w:vAlign w:val="center"/>
            <w:hideMark/>
          </w:tcPr>
          <w:p w:rsidR="007E64DC" w:rsidRDefault="007E64DC" w:rsidP="007E64DC">
            <w:pPr>
              <w:jc w:val="right"/>
              <w:rPr>
                <w:color w:val="000000"/>
                <w:sz w:val="14"/>
                <w:szCs w:val="14"/>
              </w:rPr>
            </w:pPr>
            <w:r>
              <w:rPr>
                <w:color w:val="000000"/>
                <w:sz w:val="14"/>
                <w:szCs w:val="14"/>
              </w:rPr>
              <w:t>1.2680</w:t>
            </w:r>
          </w:p>
        </w:tc>
        <w:tc>
          <w:tcPr>
            <w:tcW w:w="688" w:type="dxa"/>
            <w:tcBorders>
              <w:top w:val="nil"/>
              <w:left w:val="nil"/>
              <w:bottom w:val="nil"/>
              <w:right w:val="nil"/>
            </w:tcBorders>
            <w:shd w:val="clear" w:color="auto" w:fill="auto"/>
            <w:tcMar>
              <w:left w:w="29" w:type="dxa"/>
              <w:right w:w="29" w:type="dxa"/>
            </w:tcMar>
            <w:vAlign w:val="center"/>
            <w:hideMark/>
          </w:tcPr>
          <w:p w:rsidR="007E64DC" w:rsidRDefault="007E64DC" w:rsidP="007E64DC">
            <w:pPr>
              <w:jc w:val="right"/>
              <w:rPr>
                <w:color w:val="000000"/>
                <w:sz w:val="14"/>
                <w:szCs w:val="14"/>
              </w:rPr>
            </w:pPr>
            <w:r>
              <w:rPr>
                <w:color w:val="000000"/>
                <w:sz w:val="14"/>
                <w:szCs w:val="14"/>
              </w:rPr>
              <w:t>1.2591</w:t>
            </w:r>
          </w:p>
        </w:tc>
        <w:tc>
          <w:tcPr>
            <w:tcW w:w="688" w:type="dxa"/>
            <w:tcBorders>
              <w:top w:val="nil"/>
              <w:left w:val="nil"/>
              <w:bottom w:val="nil"/>
              <w:right w:val="nil"/>
            </w:tcBorders>
            <w:shd w:val="clear" w:color="auto" w:fill="auto"/>
            <w:tcMar>
              <w:left w:w="29" w:type="dxa"/>
              <w:right w:w="29" w:type="dxa"/>
            </w:tcMar>
            <w:vAlign w:val="center"/>
            <w:hideMark/>
          </w:tcPr>
          <w:p w:rsidR="007E64DC" w:rsidRDefault="007E64DC" w:rsidP="007E64DC">
            <w:pPr>
              <w:jc w:val="right"/>
              <w:rPr>
                <w:color w:val="000000"/>
                <w:sz w:val="14"/>
                <w:szCs w:val="14"/>
              </w:rPr>
            </w:pPr>
            <w:r>
              <w:rPr>
                <w:color w:val="000000"/>
                <w:sz w:val="14"/>
                <w:szCs w:val="14"/>
              </w:rPr>
              <w:t>1.2577</w:t>
            </w:r>
          </w:p>
        </w:tc>
        <w:tc>
          <w:tcPr>
            <w:tcW w:w="688" w:type="dxa"/>
            <w:tcBorders>
              <w:top w:val="nil"/>
              <w:left w:val="nil"/>
              <w:bottom w:val="nil"/>
              <w:right w:val="nil"/>
            </w:tcBorders>
            <w:shd w:val="clear" w:color="auto" w:fill="auto"/>
            <w:tcMar>
              <w:left w:w="29" w:type="dxa"/>
              <w:right w:w="29" w:type="dxa"/>
            </w:tcMar>
            <w:vAlign w:val="center"/>
            <w:hideMark/>
          </w:tcPr>
          <w:p w:rsidR="007E64DC" w:rsidRDefault="007E64DC" w:rsidP="007E64DC">
            <w:pPr>
              <w:jc w:val="right"/>
              <w:rPr>
                <w:color w:val="000000"/>
                <w:sz w:val="14"/>
                <w:szCs w:val="14"/>
              </w:rPr>
            </w:pPr>
            <w:r>
              <w:rPr>
                <w:color w:val="000000"/>
                <w:sz w:val="14"/>
                <w:szCs w:val="14"/>
              </w:rPr>
              <w:t>1.2565</w:t>
            </w:r>
          </w:p>
        </w:tc>
        <w:tc>
          <w:tcPr>
            <w:tcW w:w="704" w:type="dxa"/>
            <w:tcBorders>
              <w:top w:val="nil"/>
              <w:left w:val="nil"/>
              <w:bottom w:val="nil"/>
              <w:right w:val="nil"/>
            </w:tcBorders>
            <w:shd w:val="clear" w:color="auto" w:fill="auto"/>
            <w:tcMar>
              <w:left w:w="29" w:type="dxa"/>
              <w:right w:w="29" w:type="dxa"/>
            </w:tcMar>
            <w:vAlign w:val="center"/>
          </w:tcPr>
          <w:p w:rsidR="007E64DC" w:rsidRDefault="007E64DC" w:rsidP="007E64DC">
            <w:pPr>
              <w:jc w:val="right"/>
              <w:rPr>
                <w:color w:val="000000"/>
                <w:sz w:val="14"/>
                <w:szCs w:val="14"/>
              </w:rPr>
            </w:pPr>
            <w:r>
              <w:rPr>
                <w:color w:val="000000"/>
                <w:sz w:val="14"/>
                <w:szCs w:val="14"/>
              </w:rPr>
              <w:t>1.2582</w:t>
            </w:r>
          </w:p>
        </w:tc>
        <w:tc>
          <w:tcPr>
            <w:tcW w:w="704" w:type="dxa"/>
            <w:tcBorders>
              <w:top w:val="nil"/>
              <w:left w:val="nil"/>
              <w:bottom w:val="nil"/>
              <w:right w:val="nil"/>
            </w:tcBorders>
            <w:shd w:val="clear" w:color="auto" w:fill="auto"/>
            <w:tcMar>
              <w:left w:w="29" w:type="dxa"/>
              <w:right w:w="29" w:type="dxa"/>
            </w:tcMar>
            <w:vAlign w:val="center"/>
          </w:tcPr>
          <w:p w:rsidR="007E64DC" w:rsidRDefault="007E64DC" w:rsidP="007E64DC">
            <w:pPr>
              <w:jc w:val="right"/>
              <w:rPr>
                <w:color w:val="000000"/>
                <w:sz w:val="14"/>
                <w:szCs w:val="14"/>
              </w:rPr>
            </w:pPr>
            <w:r>
              <w:rPr>
                <w:color w:val="000000"/>
                <w:sz w:val="14"/>
                <w:szCs w:val="14"/>
              </w:rPr>
              <w:t>1.2601</w:t>
            </w:r>
          </w:p>
        </w:tc>
        <w:tc>
          <w:tcPr>
            <w:tcW w:w="688" w:type="dxa"/>
            <w:tcBorders>
              <w:top w:val="nil"/>
              <w:left w:val="nil"/>
              <w:bottom w:val="nil"/>
              <w:right w:val="nil"/>
            </w:tcBorders>
            <w:shd w:val="clear" w:color="auto" w:fill="auto"/>
            <w:tcMar>
              <w:left w:w="29" w:type="dxa"/>
              <w:right w:w="29" w:type="dxa"/>
            </w:tcMar>
            <w:vAlign w:val="center"/>
            <w:hideMark/>
          </w:tcPr>
          <w:p w:rsidR="007E64DC" w:rsidRDefault="007E64DC" w:rsidP="007E64DC">
            <w:pPr>
              <w:jc w:val="right"/>
              <w:rPr>
                <w:color w:val="000000"/>
                <w:sz w:val="14"/>
                <w:szCs w:val="14"/>
              </w:rPr>
            </w:pPr>
            <w:r>
              <w:rPr>
                <w:color w:val="000000"/>
                <w:sz w:val="14"/>
                <w:szCs w:val="14"/>
              </w:rPr>
              <w:t>1.2542</w:t>
            </w:r>
          </w:p>
        </w:tc>
        <w:tc>
          <w:tcPr>
            <w:tcW w:w="688" w:type="dxa"/>
            <w:tcBorders>
              <w:top w:val="nil"/>
              <w:left w:val="nil"/>
              <w:bottom w:val="nil"/>
              <w:right w:val="nil"/>
            </w:tcBorders>
            <w:shd w:val="clear" w:color="auto" w:fill="auto"/>
            <w:tcMar>
              <w:left w:w="29" w:type="dxa"/>
              <w:right w:w="29" w:type="dxa"/>
            </w:tcMar>
            <w:vAlign w:val="center"/>
            <w:hideMark/>
          </w:tcPr>
          <w:p w:rsidR="007E64DC" w:rsidRDefault="007E64DC" w:rsidP="007E64DC">
            <w:pPr>
              <w:jc w:val="right"/>
              <w:rPr>
                <w:color w:val="000000"/>
                <w:sz w:val="14"/>
                <w:szCs w:val="14"/>
              </w:rPr>
            </w:pPr>
            <w:r>
              <w:rPr>
                <w:color w:val="000000"/>
                <w:sz w:val="14"/>
                <w:szCs w:val="14"/>
              </w:rPr>
              <w:t>1.2537</w:t>
            </w:r>
          </w:p>
        </w:tc>
        <w:tc>
          <w:tcPr>
            <w:tcW w:w="704" w:type="dxa"/>
            <w:tcBorders>
              <w:top w:val="nil"/>
              <w:left w:val="nil"/>
              <w:bottom w:val="nil"/>
              <w:right w:val="nil"/>
            </w:tcBorders>
            <w:shd w:val="clear" w:color="auto" w:fill="auto"/>
            <w:tcMar>
              <w:left w:w="29" w:type="dxa"/>
              <w:right w:w="29" w:type="dxa"/>
            </w:tcMar>
            <w:vAlign w:val="center"/>
          </w:tcPr>
          <w:p w:rsidR="007E64DC" w:rsidRDefault="007E64DC" w:rsidP="007E64DC">
            <w:pPr>
              <w:jc w:val="right"/>
              <w:rPr>
                <w:color w:val="000000"/>
                <w:sz w:val="14"/>
                <w:szCs w:val="14"/>
              </w:rPr>
            </w:pPr>
            <w:r>
              <w:rPr>
                <w:color w:val="000000"/>
                <w:sz w:val="14"/>
                <w:szCs w:val="14"/>
              </w:rPr>
              <w:t>1.2491</w:t>
            </w:r>
          </w:p>
        </w:tc>
        <w:tc>
          <w:tcPr>
            <w:tcW w:w="702" w:type="dxa"/>
            <w:tcBorders>
              <w:top w:val="nil"/>
              <w:left w:val="nil"/>
              <w:bottom w:val="nil"/>
              <w:right w:val="nil"/>
            </w:tcBorders>
            <w:tcMar>
              <w:left w:w="29" w:type="dxa"/>
              <w:right w:w="29" w:type="dxa"/>
            </w:tcMar>
            <w:vAlign w:val="center"/>
          </w:tcPr>
          <w:p w:rsidR="007E64DC" w:rsidRDefault="007E64DC" w:rsidP="007E64DC">
            <w:pPr>
              <w:jc w:val="right"/>
              <w:rPr>
                <w:color w:val="000000"/>
                <w:sz w:val="14"/>
                <w:szCs w:val="14"/>
              </w:rPr>
            </w:pPr>
            <w:r>
              <w:rPr>
                <w:color w:val="000000"/>
                <w:sz w:val="14"/>
                <w:szCs w:val="14"/>
              </w:rPr>
              <w:t>1.2572</w:t>
            </w:r>
          </w:p>
        </w:tc>
        <w:tc>
          <w:tcPr>
            <w:tcW w:w="219" w:type="dxa"/>
            <w:tcBorders>
              <w:top w:val="nil"/>
              <w:left w:val="nil"/>
              <w:bottom w:val="nil"/>
              <w:right w:val="nil"/>
            </w:tcBorders>
            <w:shd w:val="clear" w:color="auto" w:fill="auto"/>
            <w:tcMar>
              <w:left w:w="29" w:type="dxa"/>
              <w:right w:w="29" w:type="dxa"/>
            </w:tcMar>
            <w:vAlign w:val="center"/>
          </w:tcPr>
          <w:p w:rsidR="007E64DC" w:rsidRDefault="007E64DC" w:rsidP="007E64DC">
            <w:pPr>
              <w:jc w:val="right"/>
              <w:rPr>
                <w:color w:val="000000"/>
                <w:sz w:val="14"/>
                <w:szCs w:val="14"/>
              </w:rPr>
            </w:pPr>
          </w:p>
        </w:tc>
        <w:tc>
          <w:tcPr>
            <w:tcW w:w="180" w:type="dxa"/>
            <w:tcBorders>
              <w:top w:val="nil"/>
              <w:left w:val="nil"/>
              <w:bottom w:val="nil"/>
              <w:right w:val="nil"/>
            </w:tcBorders>
            <w:vAlign w:val="center"/>
          </w:tcPr>
          <w:p w:rsidR="007E64DC" w:rsidRDefault="007E64DC" w:rsidP="007E64DC">
            <w:pPr>
              <w:jc w:val="right"/>
              <w:rPr>
                <w:color w:val="000000"/>
                <w:sz w:val="14"/>
                <w:szCs w:val="14"/>
              </w:rPr>
            </w:pPr>
          </w:p>
        </w:tc>
      </w:tr>
      <w:tr w:rsidR="007E64DC" w:rsidRPr="00747C1F" w:rsidTr="007E64DC">
        <w:trPr>
          <w:trHeight w:val="245"/>
        </w:trPr>
        <w:tc>
          <w:tcPr>
            <w:tcW w:w="1460" w:type="dxa"/>
            <w:tcBorders>
              <w:top w:val="nil"/>
              <w:left w:val="nil"/>
              <w:bottom w:val="nil"/>
              <w:right w:val="nil"/>
            </w:tcBorders>
            <w:shd w:val="clear" w:color="auto" w:fill="auto"/>
            <w:tcMar>
              <w:left w:w="58" w:type="dxa"/>
              <w:right w:w="43" w:type="dxa"/>
            </w:tcMar>
            <w:vAlign w:val="center"/>
            <w:hideMark/>
          </w:tcPr>
          <w:p w:rsidR="007E64DC" w:rsidRPr="00747C1F" w:rsidRDefault="007E64DC" w:rsidP="007E64DC">
            <w:pPr>
              <w:rPr>
                <w:sz w:val="14"/>
                <w:szCs w:val="14"/>
              </w:rPr>
            </w:pPr>
          </w:p>
        </w:tc>
        <w:tc>
          <w:tcPr>
            <w:tcW w:w="731" w:type="dxa"/>
            <w:tcBorders>
              <w:top w:val="nil"/>
              <w:left w:val="nil"/>
              <w:bottom w:val="nil"/>
              <w:right w:val="nil"/>
            </w:tcBorders>
            <w:shd w:val="clear" w:color="auto" w:fill="auto"/>
            <w:tcMar>
              <w:left w:w="29" w:type="dxa"/>
              <w:right w:w="29" w:type="dxa"/>
            </w:tcMar>
            <w:vAlign w:val="center"/>
            <w:hideMark/>
          </w:tcPr>
          <w:p w:rsidR="007E64DC" w:rsidRDefault="007E64DC" w:rsidP="007E64DC">
            <w:pPr>
              <w:jc w:val="right"/>
              <w:rPr>
                <w:color w:val="000000"/>
                <w:sz w:val="14"/>
                <w:szCs w:val="14"/>
              </w:rPr>
            </w:pPr>
          </w:p>
        </w:tc>
        <w:tc>
          <w:tcPr>
            <w:tcW w:w="688" w:type="dxa"/>
            <w:tcBorders>
              <w:top w:val="nil"/>
              <w:left w:val="nil"/>
              <w:bottom w:val="nil"/>
              <w:right w:val="nil"/>
            </w:tcBorders>
            <w:shd w:val="clear" w:color="auto" w:fill="auto"/>
            <w:tcMar>
              <w:left w:w="29" w:type="dxa"/>
              <w:right w:w="29" w:type="dxa"/>
            </w:tcMar>
            <w:vAlign w:val="center"/>
            <w:hideMark/>
          </w:tcPr>
          <w:p w:rsidR="007E64DC" w:rsidRDefault="007E64DC" w:rsidP="007E64DC">
            <w:pPr>
              <w:jc w:val="right"/>
              <w:rPr>
                <w:color w:val="000000"/>
                <w:sz w:val="14"/>
                <w:szCs w:val="14"/>
              </w:rPr>
            </w:pPr>
          </w:p>
        </w:tc>
        <w:tc>
          <w:tcPr>
            <w:tcW w:w="688" w:type="dxa"/>
            <w:tcBorders>
              <w:top w:val="nil"/>
              <w:left w:val="nil"/>
              <w:bottom w:val="nil"/>
              <w:right w:val="nil"/>
            </w:tcBorders>
            <w:shd w:val="clear" w:color="auto" w:fill="auto"/>
            <w:tcMar>
              <w:left w:w="29" w:type="dxa"/>
              <w:right w:w="29" w:type="dxa"/>
            </w:tcMar>
            <w:vAlign w:val="center"/>
            <w:hideMark/>
          </w:tcPr>
          <w:p w:rsidR="007E64DC" w:rsidRDefault="007E64DC" w:rsidP="007E64DC">
            <w:pPr>
              <w:jc w:val="right"/>
              <w:rPr>
                <w:color w:val="000000"/>
                <w:sz w:val="14"/>
                <w:szCs w:val="14"/>
              </w:rPr>
            </w:pPr>
          </w:p>
        </w:tc>
        <w:tc>
          <w:tcPr>
            <w:tcW w:w="688" w:type="dxa"/>
            <w:tcBorders>
              <w:top w:val="nil"/>
              <w:left w:val="nil"/>
              <w:bottom w:val="nil"/>
              <w:right w:val="nil"/>
            </w:tcBorders>
            <w:shd w:val="clear" w:color="auto" w:fill="auto"/>
            <w:tcMar>
              <w:left w:w="29" w:type="dxa"/>
              <w:right w:w="29" w:type="dxa"/>
            </w:tcMar>
            <w:vAlign w:val="center"/>
            <w:hideMark/>
          </w:tcPr>
          <w:p w:rsidR="007E64DC" w:rsidRDefault="007E64DC" w:rsidP="007E64DC">
            <w:pPr>
              <w:jc w:val="right"/>
              <w:rPr>
                <w:color w:val="000000"/>
                <w:sz w:val="14"/>
                <w:szCs w:val="14"/>
              </w:rPr>
            </w:pPr>
          </w:p>
        </w:tc>
        <w:tc>
          <w:tcPr>
            <w:tcW w:w="704" w:type="dxa"/>
            <w:tcBorders>
              <w:top w:val="nil"/>
              <w:left w:val="nil"/>
              <w:bottom w:val="nil"/>
              <w:right w:val="nil"/>
            </w:tcBorders>
            <w:shd w:val="clear" w:color="auto" w:fill="auto"/>
            <w:tcMar>
              <w:left w:w="29" w:type="dxa"/>
              <w:right w:w="29" w:type="dxa"/>
            </w:tcMar>
            <w:vAlign w:val="center"/>
          </w:tcPr>
          <w:p w:rsidR="007E64DC" w:rsidRDefault="007E64DC" w:rsidP="007E64DC">
            <w:pPr>
              <w:jc w:val="right"/>
              <w:rPr>
                <w:color w:val="000000"/>
                <w:sz w:val="14"/>
                <w:szCs w:val="14"/>
              </w:rPr>
            </w:pPr>
          </w:p>
        </w:tc>
        <w:tc>
          <w:tcPr>
            <w:tcW w:w="704" w:type="dxa"/>
            <w:tcBorders>
              <w:top w:val="nil"/>
              <w:left w:val="nil"/>
              <w:bottom w:val="nil"/>
              <w:right w:val="nil"/>
            </w:tcBorders>
            <w:shd w:val="clear" w:color="auto" w:fill="auto"/>
            <w:tcMar>
              <w:left w:w="29" w:type="dxa"/>
              <w:right w:w="29" w:type="dxa"/>
            </w:tcMar>
            <w:vAlign w:val="center"/>
          </w:tcPr>
          <w:p w:rsidR="007E64DC" w:rsidRDefault="007E64DC" w:rsidP="007E64DC">
            <w:pPr>
              <w:jc w:val="right"/>
              <w:rPr>
                <w:color w:val="000000"/>
                <w:sz w:val="14"/>
                <w:szCs w:val="14"/>
              </w:rPr>
            </w:pPr>
          </w:p>
        </w:tc>
        <w:tc>
          <w:tcPr>
            <w:tcW w:w="688" w:type="dxa"/>
            <w:tcBorders>
              <w:top w:val="nil"/>
              <w:left w:val="nil"/>
              <w:bottom w:val="nil"/>
              <w:right w:val="nil"/>
            </w:tcBorders>
            <w:shd w:val="clear" w:color="auto" w:fill="auto"/>
            <w:tcMar>
              <w:left w:w="29" w:type="dxa"/>
              <w:right w:w="29" w:type="dxa"/>
            </w:tcMar>
            <w:vAlign w:val="center"/>
            <w:hideMark/>
          </w:tcPr>
          <w:p w:rsidR="007E64DC" w:rsidRDefault="007E64DC" w:rsidP="007E64DC">
            <w:pPr>
              <w:jc w:val="right"/>
              <w:rPr>
                <w:color w:val="000000"/>
                <w:sz w:val="14"/>
                <w:szCs w:val="14"/>
              </w:rPr>
            </w:pPr>
          </w:p>
        </w:tc>
        <w:tc>
          <w:tcPr>
            <w:tcW w:w="688" w:type="dxa"/>
            <w:tcBorders>
              <w:top w:val="nil"/>
              <w:left w:val="nil"/>
              <w:bottom w:val="nil"/>
              <w:right w:val="nil"/>
            </w:tcBorders>
            <w:shd w:val="clear" w:color="auto" w:fill="auto"/>
            <w:tcMar>
              <w:left w:w="29" w:type="dxa"/>
              <w:right w:w="29" w:type="dxa"/>
            </w:tcMar>
            <w:vAlign w:val="center"/>
            <w:hideMark/>
          </w:tcPr>
          <w:p w:rsidR="007E64DC" w:rsidRDefault="007E64DC" w:rsidP="007E64DC">
            <w:pPr>
              <w:jc w:val="right"/>
              <w:rPr>
                <w:color w:val="000000"/>
                <w:sz w:val="14"/>
                <w:szCs w:val="14"/>
              </w:rPr>
            </w:pPr>
          </w:p>
        </w:tc>
        <w:tc>
          <w:tcPr>
            <w:tcW w:w="704" w:type="dxa"/>
            <w:tcBorders>
              <w:top w:val="nil"/>
              <w:left w:val="nil"/>
              <w:bottom w:val="nil"/>
              <w:right w:val="nil"/>
            </w:tcBorders>
            <w:shd w:val="clear" w:color="auto" w:fill="auto"/>
            <w:tcMar>
              <w:left w:w="29" w:type="dxa"/>
              <w:right w:w="29" w:type="dxa"/>
            </w:tcMar>
            <w:vAlign w:val="center"/>
          </w:tcPr>
          <w:p w:rsidR="007E64DC" w:rsidRDefault="007E64DC" w:rsidP="007E64DC">
            <w:pPr>
              <w:jc w:val="right"/>
              <w:rPr>
                <w:color w:val="000000"/>
                <w:sz w:val="14"/>
                <w:szCs w:val="14"/>
              </w:rPr>
            </w:pPr>
          </w:p>
        </w:tc>
        <w:tc>
          <w:tcPr>
            <w:tcW w:w="702" w:type="dxa"/>
            <w:tcBorders>
              <w:top w:val="nil"/>
              <w:left w:val="nil"/>
              <w:bottom w:val="nil"/>
              <w:right w:val="nil"/>
            </w:tcBorders>
            <w:tcMar>
              <w:left w:w="29" w:type="dxa"/>
              <w:right w:w="29" w:type="dxa"/>
            </w:tcMar>
            <w:vAlign w:val="center"/>
          </w:tcPr>
          <w:p w:rsidR="007E64DC" w:rsidRDefault="007E64DC" w:rsidP="007E64DC">
            <w:pPr>
              <w:jc w:val="right"/>
              <w:rPr>
                <w:color w:val="000000"/>
                <w:sz w:val="14"/>
                <w:szCs w:val="14"/>
              </w:rPr>
            </w:pPr>
          </w:p>
        </w:tc>
        <w:tc>
          <w:tcPr>
            <w:tcW w:w="219" w:type="dxa"/>
            <w:tcBorders>
              <w:top w:val="nil"/>
              <w:left w:val="nil"/>
              <w:bottom w:val="nil"/>
              <w:right w:val="nil"/>
            </w:tcBorders>
            <w:shd w:val="clear" w:color="auto" w:fill="auto"/>
            <w:tcMar>
              <w:left w:w="29" w:type="dxa"/>
              <w:right w:w="29" w:type="dxa"/>
            </w:tcMar>
            <w:vAlign w:val="center"/>
          </w:tcPr>
          <w:p w:rsidR="007E64DC" w:rsidRDefault="007E64DC" w:rsidP="007E64DC">
            <w:pPr>
              <w:jc w:val="right"/>
              <w:rPr>
                <w:color w:val="000000"/>
                <w:sz w:val="14"/>
                <w:szCs w:val="14"/>
              </w:rPr>
            </w:pPr>
          </w:p>
        </w:tc>
        <w:tc>
          <w:tcPr>
            <w:tcW w:w="180" w:type="dxa"/>
            <w:tcBorders>
              <w:top w:val="nil"/>
              <w:left w:val="nil"/>
              <w:bottom w:val="nil"/>
              <w:right w:val="nil"/>
            </w:tcBorders>
            <w:vAlign w:val="center"/>
          </w:tcPr>
          <w:p w:rsidR="007E64DC" w:rsidRDefault="007E64DC" w:rsidP="007E64DC">
            <w:pPr>
              <w:jc w:val="right"/>
              <w:rPr>
                <w:color w:val="000000"/>
                <w:sz w:val="14"/>
                <w:szCs w:val="14"/>
              </w:rPr>
            </w:pPr>
          </w:p>
        </w:tc>
      </w:tr>
      <w:tr w:rsidR="007E64DC" w:rsidRPr="00747C1F" w:rsidTr="007E64DC">
        <w:trPr>
          <w:trHeight w:val="245"/>
        </w:trPr>
        <w:tc>
          <w:tcPr>
            <w:tcW w:w="1460" w:type="dxa"/>
            <w:tcBorders>
              <w:top w:val="nil"/>
              <w:left w:val="nil"/>
              <w:bottom w:val="nil"/>
              <w:right w:val="nil"/>
            </w:tcBorders>
            <w:shd w:val="clear" w:color="auto" w:fill="auto"/>
            <w:tcMar>
              <w:left w:w="58" w:type="dxa"/>
              <w:right w:w="43" w:type="dxa"/>
            </w:tcMar>
            <w:vAlign w:val="center"/>
            <w:hideMark/>
          </w:tcPr>
          <w:p w:rsidR="007E64DC" w:rsidRPr="00747C1F" w:rsidRDefault="007E64DC" w:rsidP="007E64DC">
            <w:pPr>
              <w:rPr>
                <w:sz w:val="14"/>
                <w:szCs w:val="14"/>
              </w:rPr>
            </w:pPr>
            <w:r w:rsidRPr="00747C1F">
              <w:rPr>
                <w:sz w:val="14"/>
                <w:szCs w:val="14"/>
              </w:rPr>
              <w:t>Kuwaiti Dinar</w:t>
            </w:r>
          </w:p>
        </w:tc>
        <w:tc>
          <w:tcPr>
            <w:tcW w:w="731" w:type="dxa"/>
            <w:tcBorders>
              <w:top w:val="nil"/>
              <w:left w:val="nil"/>
              <w:bottom w:val="nil"/>
              <w:right w:val="nil"/>
            </w:tcBorders>
            <w:shd w:val="clear" w:color="auto" w:fill="auto"/>
            <w:tcMar>
              <w:left w:w="29" w:type="dxa"/>
              <w:right w:w="29" w:type="dxa"/>
            </w:tcMar>
            <w:vAlign w:val="center"/>
            <w:hideMark/>
          </w:tcPr>
          <w:p w:rsidR="007E64DC" w:rsidRDefault="007E64DC" w:rsidP="007E64DC">
            <w:pPr>
              <w:jc w:val="right"/>
              <w:rPr>
                <w:color w:val="000000"/>
                <w:sz w:val="14"/>
                <w:szCs w:val="14"/>
              </w:rPr>
            </w:pPr>
            <w:r>
              <w:rPr>
                <w:color w:val="000000"/>
                <w:sz w:val="14"/>
                <w:szCs w:val="14"/>
              </w:rPr>
              <w:t>455.5266</w:t>
            </w:r>
          </w:p>
        </w:tc>
        <w:tc>
          <w:tcPr>
            <w:tcW w:w="688" w:type="dxa"/>
            <w:tcBorders>
              <w:top w:val="nil"/>
              <w:left w:val="nil"/>
              <w:bottom w:val="nil"/>
              <w:right w:val="nil"/>
            </w:tcBorders>
            <w:shd w:val="clear" w:color="auto" w:fill="auto"/>
            <w:tcMar>
              <w:left w:w="29" w:type="dxa"/>
              <w:right w:w="29" w:type="dxa"/>
            </w:tcMar>
            <w:vAlign w:val="center"/>
            <w:hideMark/>
          </w:tcPr>
          <w:p w:rsidR="007E64DC" w:rsidRDefault="007E64DC" w:rsidP="007E64DC">
            <w:pPr>
              <w:jc w:val="right"/>
              <w:rPr>
                <w:color w:val="000000"/>
                <w:sz w:val="14"/>
                <w:szCs w:val="14"/>
              </w:rPr>
            </w:pPr>
            <w:r>
              <w:rPr>
                <w:color w:val="000000"/>
                <w:sz w:val="14"/>
                <w:szCs w:val="14"/>
              </w:rPr>
              <w:t>456.0350</w:t>
            </w:r>
          </w:p>
        </w:tc>
        <w:tc>
          <w:tcPr>
            <w:tcW w:w="688" w:type="dxa"/>
            <w:tcBorders>
              <w:top w:val="nil"/>
              <w:left w:val="nil"/>
              <w:bottom w:val="nil"/>
              <w:right w:val="nil"/>
            </w:tcBorders>
            <w:shd w:val="clear" w:color="auto" w:fill="auto"/>
            <w:tcMar>
              <w:left w:w="29" w:type="dxa"/>
              <w:right w:w="29" w:type="dxa"/>
            </w:tcMar>
            <w:vAlign w:val="center"/>
            <w:hideMark/>
          </w:tcPr>
          <w:p w:rsidR="007E64DC" w:rsidRDefault="007E64DC" w:rsidP="007E64DC">
            <w:pPr>
              <w:jc w:val="right"/>
              <w:rPr>
                <w:color w:val="000000"/>
                <w:sz w:val="14"/>
                <w:szCs w:val="14"/>
              </w:rPr>
            </w:pPr>
            <w:r>
              <w:rPr>
                <w:color w:val="000000"/>
                <w:sz w:val="14"/>
                <w:szCs w:val="14"/>
              </w:rPr>
              <w:t>455.1890</w:t>
            </w:r>
          </w:p>
        </w:tc>
        <w:tc>
          <w:tcPr>
            <w:tcW w:w="688" w:type="dxa"/>
            <w:tcBorders>
              <w:top w:val="nil"/>
              <w:left w:val="nil"/>
              <w:bottom w:val="nil"/>
              <w:right w:val="nil"/>
            </w:tcBorders>
            <w:shd w:val="clear" w:color="auto" w:fill="auto"/>
            <w:tcMar>
              <w:left w:w="29" w:type="dxa"/>
              <w:right w:w="29" w:type="dxa"/>
            </w:tcMar>
            <w:vAlign w:val="center"/>
            <w:hideMark/>
          </w:tcPr>
          <w:p w:rsidR="007E64DC" w:rsidRDefault="007E64DC" w:rsidP="007E64DC">
            <w:pPr>
              <w:jc w:val="right"/>
              <w:rPr>
                <w:color w:val="000000"/>
                <w:sz w:val="14"/>
                <w:szCs w:val="14"/>
              </w:rPr>
            </w:pPr>
            <w:r>
              <w:rPr>
                <w:color w:val="000000"/>
                <w:sz w:val="14"/>
                <w:szCs w:val="14"/>
              </w:rPr>
              <w:t>455.2635</w:t>
            </w:r>
          </w:p>
        </w:tc>
        <w:tc>
          <w:tcPr>
            <w:tcW w:w="704" w:type="dxa"/>
            <w:tcBorders>
              <w:top w:val="nil"/>
              <w:left w:val="nil"/>
              <w:bottom w:val="nil"/>
              <w:right w:val="nil"/>
            </w:tcBorders>
            <w:shd w:val="clear" w:color="auto" w:fill="auto"/>
            <w:tcMar>
              <w:left w:w="29" w:type="dxa"/>
              <w:right w:w="29" w:type="dxa"/>
            </w:tcMar>
            <w:vAlign w:val="center"/>
          </w:tcPr>
          <w:p w:rsidR="007E64DC" w:rsidRDefault="007E64DC" w:rsidP="007E64DC">
            <w:pPr>
              <w:jc w:val="right"/>
              <w:rPr>
                <w:color w:val="000000"/>
                <w:sz w:val="14"/>
                <w:szCs w:val="14"/>
              </w:rPr>
            </w:pPr>
            <w:r>
              <w:rPr>
                <w:color w:val="000000"/>
                <w:sz w:val="14"/>
                <w:szCs w:val="14"/>
              </w:rPr>
              <w:t>455.2537</w:t>
            </w:r>
          </w:p>
        </w:tc>
        <w:tc>
          <w:tcPr>
            <w:tcW w:w="704" w:type="dxa"/>
            <w:tcBorders>
              <w:top w:val="nil"/>
              <w:left w:val="nil"/>
              <w:bottom w:val="nil"/>
              <w:right w:val="nil"/>
            </w:tcBorders>
            <w:shd w:val="clear" w:color="auto" w:fill="auto"/>
            <w:tcMar>
              <w:left w:w="29" w:type="dxa"/>
              <w:right w:w="29" w:type="dxa"/>
            </w:tcMar>
            <w:vAlign w:val="center"/>
          </w:tcPr>
          <w:p w:rsidR="007E64DC" w:rsidRDefault="007E64DC" w:rsidP="007E64DC">
            <w:pPr>
              <w:jc w:val="right"/>
              <w:rPr>
                <w:color w:val="000000"/>
                <w:sz w:val="14"/>
                <w:szCs w:val="14"/>
              </w:rPr>
            </w:pPr>
            <w:r>
              <w:rPr>
                <w:color w:val="000000"/>
                <w:sz w:val="14"/>
                <w:szCs w:val="14"/>
              </w:rPr>
              <w:t>456.7317</w:t>
            </w:r>
          </w:p>
        </w:tc>
        <w:tc>
          <w:tcPr>
            <w:tcW w:w="688" w:type="dxa"/>
            <w:tcBorders>
              <w:top w:val="nil"/>
              <w:left w:val="nil"/>
              <w:bottom w:val="nil"/>
              <w:right w:val="nil"/>
            </w:tcBorders>
            <w:shd w:val="clear" w:color="auto" w:fill="auto"/>
            <w:tcMar>
              <w:left w:w="29" w:type="dxa"/>
              <w:right w:w="29" w:type="dxa"/>
            </w:tcMar>
            <w:vAlign w:val="center"/>
            <w:hideMark/>
          </w:tcPr>
          <w:p w:rsidR="007E64DC" w:rsidRDefault="007E64DC" w:rsidP="007E64DC">
            <w:pPr>
              <w:jc w:val="right"/>
              <w:rPr>
                <w:color w:val="000000"/>
                <w:sz w:val="14"/>
                <w:szCs w:val="14"/>
              </w:rPr>
            </w:pPr>
            <w:r>
              <w:rPr>
                <w:color w:val="000000"/>
                <w:sz w:val="14"/>
                <w:szCs w:val="14"/>
              </w:rPr>
              <w:t>457.2018</w:t>
            </w:r>
          </w:p>
        </w:tc>
        <w:tc>
          <w:tcPr>
            <w:tcW w:w="688" w:type="dxa"/>
            <w:tcBorders>
              <w:top w:val="nil"/>
              <w:left w:val="nil"/>
              <w:bottom w:val="nil"/>
              <w:right w:val="nil"/>
            </w:tcBorders>
            <w:shd w:val="clear" w:color="auto" w:fill="auto"/>
            <w:tcMar>
              <w:left w:w="29" w:type="dxa"/>
              <w:right w:w="29" w:type="dxa"/>
            </w:tcMar>
            <w:vAlign w:val="center"/>
            <w:hideMark/>
          </w:tcPr>
          <w:p w:rsidR="007E64DC" w:rsidRDefault="007E64DC" w:rsidP="007E64DC">
            <w:pPr>
              <w:jc w:val="right"/>
              <w:rPr>
                <w:color w:val="000000"/>
                <w:sz w:val="14"/>
                <w:szCs w:val="14"/>
              </w:rPr>
            </w:pPr>
            <w:r>
              <w:rPr>
                <w:color w:val="000000"/>
                <w:sz w:val="14"/>
                <w:szCs w:val="14"/>
              </w:rPr>
              <w:t>457.1014</w:t>
            </w:r>
          </w:p>
        </w:tc>
        <w:tc>
          <w:tcPr>
            <w:tcW w:w="704" w:type="dxa"/>
            <w:tcBorders>
              <w:top w:val="nil"/>
              <w:left w:val="nil"/>
              <w:bottom w:val="nil"/>
              <w:right w:val="nil"/>
            </w:tcBorders>
            <w:shd w:val="clear" w:color="auto" w:fill="auto"/>
            <w:tcMar>
              <w:left w:w="29" w:type="dxa"/>
              <w:right w:w="29" w:type="dxa"/>
            </w:tcMar>
            <w:vAlign w:val="center"/>
          </w:tcPr>
          <w:p w:rsidR="007E64DC" w:rsidRDefault="007E64DC" w:rsidP="007E64DC">
            <w:pPr>
              <w:jc w:val="right"/>
              <w:rPr>
                <w:color w:val="000000"/>
                <w:sz w:val="14"/>
                <w:szCs w:val="14"/>
              </w:rPr>
            </w:pPr>
            <w:r>
              <w:rPr>
                <w:color w:val="000000"/>
                <w:sz w:val="14"/>
                <w:szCs w:val="14"/>
              </w:rPr>
              <w:t>456.6635</w:t>
            </w:r>
          </w:p>
        </w:tc>
        <w:tc>
          <w:tcPr>
            <w:tcW w:w="702" w:type="dxa"/>
            <w:tcBorders>
              <w:top w:val="nil"/>
              <w:left w:val="nil"/>
              <w:bottom w:val="nil"/>
              <w:right w:val="nil"/>
            </w:tcBorders>
            <w:tcMar>
              <w:left w:w="29" w:type="dxa"/>
              <w:right w:w="29" w:type="dxa"/>
            </w:tcMar>
            <w:vAlign w:val="center"/>
          </w:tcPr>
          <w:p w:rsidR="007E64DC" w:rsidRDefault="007E64DC" w:rsidP="007E64DC">
            <w:pPr>
              <w:jc w:val="right"/>
              <w:rPr>
                <w:color w:val="000000"/>
                <w:sz w:val="14"/>
                <w:szCs w:val="14"/>
              </w:rPr>
            </w:pPr>
            <w:r>
              <w:rPr>
                <w:color w:val="000000"/>
                <w:sz w:val="14"/>
                <w:szCs w:val="14"/>
              </w:rPr>
              <w:t>456.7696</w:t>
            </w:r>
          </w:p>
        </w:tc>
        <w:tc>
          <w:tcPr>
            <w:tcW w:w="219" w:type="dxa"/>
            <w:tcBorders>
              <w:top w:val="nil"/>
              <w:left w:val="nil"/>
              <w:bottom w:val="nil"/>
              <w:right w:val="nil"/>
            </w:tcBorders>
            <w:shd w:val="clear" w:color="auto" w:fill="auto"/>
            <w:tcMar>
              <w:left w:w="29" w:type="dxa"/>
              <w:right w:w="29" w:type="dxa"/>
            </w:tcMar>
            <w:vAlign w:val="center"/>
          </w:tcPr>
          <w:p w:rsidR="007E64DC" w:rsidRDefault="007E64DC" w:rsidP="007E64DC">
            <w:pPr>
              <w:jc w:val="right"/>
              <w:rPr>
                <w:color w:val="000000"/>
                <w:sz w:val="14"/>
                <w:szCs w:val="14"/>
              </w:rPr>
            </w:pPr>
          </w:p>
        </w:tc>
        <w:tc>
          <w:tcPr>
            <w:tcW w:w="180" w:type="dxa"/>
            <w:tcBorders>
              <w:top w:val="nil"/>
              <w:left w:val="nil"/>
              <w:bottom w:val="nil"/>
              <w:right w:val="nil"/>
            </w:tcBorders>
            <w:vAlign w:val="center"/>
          </w:tcPr>
          <w:p w:rsidR="007E64DC" w:rsidRDefault="007E64DC" w:rsidP="007E64DC">
            <w:pPr>
              <w:jc w:val="right"/>
              <w:rPr>
                <w:color w:val="000000"/>
                <w:sz w:val="14"/>
                <w:szCs w:val="14"/>
              </w:rPr>
            </w:pPr>
          </w:p>
        </w:tc>
      </w:tr>
      <w:tr w:rsidR="007E64DC" w:rsidRPr="00747C1F" w:rsidTr="007E64DC">
        <w:trPr>
          <w:trHeight w:val="245"/>
        </w:trPr>
        <w:tc>
          <w:tcPr>
            <w:tcW w:w="1460" w:type="dxa"/>
            <w:tcBorders>
              <w:top w:val="nil"/>
              <w:left w:val="nil"/>
              <w:bottom w:val="nil"/>
              <w:right w:val="nil"/>
            </w:tcBorders>
            <w:shd w:val="clear" w:color="auto" w:fill="auto"/>
            <w:tcMar>
              <w:left w:w="58" w:type="dxa"/>
              <w:right w:w="43" w:type="dxa"/>
            </w:tcMar>
            <w:vAlign w:val="center"/>
            <w:hideMark/>
          </w:tcPr>
          <w:p w:rsidR="007E64DC" w:rsidRPr="00747C1F" w:rsidRDefault="007E64DC" w:rsidP="007E64DC">
            <w:pPr>
              <w:rPr>
                <w:sz w:val="14"/>
                <w:szCs w:val="14"/>
              </w:rPr>
            </w:pPr>
          </w:p>
        </w:tc>
        <w:tc>
          <w:tcPr>
            <w:tcW w:w="731" w:type="dxa"/>
            <w:tcBorders>
              <w:top w:val="nil"/>
              <w:left w:val="nil"/>
              <w:bottom w:val="nil"/>
              <w:right w:val="nil"/>
            </w:tcBorders>
            <w:shd w:val="clear" w:color="auto" w:fill="auto"/>
            <w:tcMar>
              <w:left w:w="29" w:type="dxa"/>
              <w:right w:w="29" w:type="dxa"/>
            </w:tcMar>
            <w:vAlign w:val="center"/>
            <w:hideMark/>
          </w:tcPr>
          <w:p w:rsidR="007E64DC" w:rsidRDefault="007E64DC" w:rsidP="007E64DC">
            <w:pPr>
              <w:jc w:val="right"/>
              <w:rPr>
                <w:color w:val="000000"/>
                <w:sz w:val="14"/>
                <w:szCs w:val="14"/>
              </w:rPr>
            </w:pPr>
          </w:p>
        </w:tc>
        <w:tc>
          <w:tcPr>
            <w:tcW w:w="688" w:type="dxa"/>
            <w:tcBorders>
              <w:top w:val="nil"/>
              <w:left w:val="nil"/>
              <w:bottom w:val="nil"/>
              <w:right w:val="nil"/>
            </w:tcBorders>
            <w:shd w:val="clear" w:color="auto" w:fill="auto"/>
            <w:tcMar>
              <w:left w:w="29" w:type="dxa"/>
              <w:right w:w="29" w:type="dxa"/>
            </w:tcMar>
            <w:vAlign w:val="center"/>
            <w:hideMark/>
          </w:tcPr>
          <w:p w:rsidR="007E64DC" w:rsidRDefault="007E64DC" w:rsidP="007E64DC">
            <w:pPr>
              <w:jc w:val="right"/>
              <w:rPr>
                <w:color w:val="000000"/>
                <w:sz w:val="14"/>
                <w:szCs w:val="14"/>
              </w:rPr>
            </w:pPr>
          </w:p>
        </w:tc>
        <w:tc>
          <w:tcPr>
            <w:tcW w:w="688" w:type="dxa"/>
            <w:tcBorders>
              <w:top w:val="nil"/>
              <w:left w:val="nil"/>
              <w:bottom w:val="nil"/>
              <w:right w:val="nil"/>
            </w:tcBorders>
            <w:shd w:val="clear" w:color="auto" w:fill="auto"/>
            <w:tcMar>
              <w:left w:w="29" w:type="dxa"/>
              <w:right w:w="29" w:type="dxa"/>
            </w:tcMar>
            <w:vAlign w:val="center"/>
            <w:hideMark/>
          </w:tcPr>
          <w:p w:rsidR="007E64DC" w:rsidRDefault="007E64DC" w:rsidP="007E64DC">
            <w:pPr>
              <w:jc w:val="right"/>
              <w:rPr>
                <w:color w:val="000000"/>
                <w:sz w:val="14"/>
                <w:szCs w:val="14"/>
              </w:rPr>
            </w:pPr>
          </w:p>
        </w:tc>
        <w:tc>
          <w:tcPr>
            <w:tcW w:w="688" w:type="dxa"/>
            <w:tcBorders>
              <w:top w:val="nil"/>
              <w:left w:val="nil"/>
              <w:bottom w:val="nil"/>
              <w:right w:val="nil"/>
            </w:tcBorders>
            <w:shd w:val="clear" w:color="auto" w:fill="auto"/>
            <w:tcMar>
              <w:left w:w="29" w:type="dxa"/>
              <w:right w:w="29" w:type="dxa"/>
            </w:tcMar>
            <w:vAlign w:val="center"/>
            <w:hideMark/>
          </w:tcPr>
          <w:p w:rsidR="007E64DC" w:rsidRDefault="007E64DC" w:rsidP="007E64DC">
            <w:pPr>
              <w:jc w:val="right"/>
              <w:rPr>
                <w:color w:val="000000"/>
                <w:sz w:val="14"/>
                <w:szCs w:val="14"/>
              </w:rPr>
            </w:pPr>
          </w:p>
        </w:tc>
        <w:tc>
          <w:tcPr>
            <w:tcW w:w="704" w:type="dxa"/>
            <w:tcBorders>
              <w:top w:val="nil"/>
              <w:left w:val="nil"/>
              <w:bottom w:val="nil"/>
              <w:right w:val="nil"/>
            </w:tcBorders>
            <w:shd w:val="clear" w:color="auto" w:fill="auto"/>
            <w:tcMar>
              <w:left w:w="29" w:type="dxa"/>
              <w:right w:w="29" w:type="dxa"/>
            </w:tcMar>
            <w:vAlign w:val="center"/>
          </w:tcPr>
          <w:p w:rsidR="007E64DC" w:rsidRDefault="007E64DC" w:rsidP="007E64DC">
            <w:pPr>
              <w:jc w:val="right"/>
              <w:rPr>
                <w:color w:val="000000"/>
                <w:sz w:val="14"/>
                <w:szCs w:val="14"/>
              </w:rPr>
            </w:pPr>
          </w:p>
        </w:tc>
        <w:tc>
          <w:tcPr>
            <w:tcW w:w="704" w:type="dxa"/>
            <w:tcBorders>
              <w:top w:val="nil"/>
              <w:left w:val="nil"/>
              <w:bottom w:val="nil"/>
              <w:right w:val="nil"/>
            </w:tcBorders>
            <w:shd w:val="clear" w:color="auto" w:fill="auto"/>
            <w:tcMar>
              <w:left w:w="29" w:type="dxa"/>
              <w:right w:w="29" w:type="dxa"/>
            </w:tcMar>
            <w:vAlign w:val="center"/>
          </w:tcPr>
          <w:p w:rsidR="007E64DC" w:rsidRDefault="007E64DC" w:rsidP="007E64DC">
            <w:pPr>
              <w:jc w:val="right"/>
              <w:rPr>
                <w:color w:val="000000"/>
                <w:sz w:val="14"/>
                <w:szCs w:val="14"/>
              </w:rPr>
            </w:pPr>
          </w:p>
        </w:tc>
        <w:tc>
          <w:tcPr>
            <w:tcW w:w="688" w:type="dxa"/>
            <w:tcBorders>
              <w:top w:val="nil"/>
              <w:left w:val="nil"/>
              <w:bottom w:val="nil"/>
              <w:right w:val="nil"/>
            </w:tcBorders>
            <w:shd w:val="clear" w:color="auto" w:fill="auto"/>
            <w:tcMar>
              <w:left w:w="29" w:type="dxa"/>
              <w:right w:w="29" w:type="dxa"/>
            </w:tcMar>
            <w:vAlign w:val="center"/>
            <w:hideMark/>
          </w:tcPr>
          <w:p w:rsidR="007E64DC" w:rsidRDefault="007E64DC" w:rsidP="007E64DC">
            <w:pPr>
              <w:jc w:val="right"/>
              <w:rPr>
                <w:color w:val="000000"/>
                <w:sz w:val="14"/>
                <w:szCs w:val="14"/>
              </w:rPr>
            </w:pPr>
          </w:p>
        </w:tc>
        <w:tc>
          <w:tcPr>
            <w:tcW w:w="688" w:type="dxa"/>
            <w:tcBorders>
              <w:top w:val="nil"/>
              <w:left w:val="nil"/>
              <w:bottom w:val="nil"/>
              <w:right w:val="nil"/>
            </w:tcBorders>
            <w:shd w:val="clear" w:color="auto" w:fill="auto"/>
            <w:tcMar>
              <w:left w:w="29" w:type="dxa"/>
              <w:right w:w="29" w:type="dxa"/>
            </w:tcMar>
            <w:vAlign w:val="center"/>
            <w:hideMark/>
          </w:tcPr>
          <w:p w:rsidR="007E64DC" w:rsidRDefault="007E64DC" w:rsidP="007E64DC">
            <w:pPr>
              <w:jc w:val="right"/>
              <w:rPr>
                <w:color w:val="000000"/>
                <w:sz w:val="14"/>
                <w:szCs w:val="14"/>
              </w:rPr>
            </w:pPr>
          </w:p>
        </w:tc>
        <w:tc>
          <w:tcPr>
            <w:tcW w:w="704" w:type="dxa"/>
            <w:tcBorders>
              <w:top w:val="nil"/>
              <w:left w:val="nil"/>
              <w:bottom w:val="nil"/>
              <w:right w:val="nil"/>
            </w:tcBorders>
            <w:shd w:val="clear" w:color="auto" w:fill="auto"/>
            <w:tcMar>
              <w:left w:w="29" w:type="dxa"/>
              <w:right w:w="29" w:type="dxa"/>
            </w:tcMar>
            <w:vAlign w:val="center"/>
          </w:tcPr>
          <w:p w:rsidR="007E64DC" w:rsidRDefault="007E64DC" w:rsidP="007E64DC">
            <w:pPr>
              <w:jc w:val="right"/>
              <w:rPr>
                <w:color w:val="000000"/>
                <w:sz w:val="14"/>
                <w:szCs w:val="14"/>
              </w:rPr>
            </w:pPr>
          </w:p>
        </w:tc>
        <w:tc>
          <w:tcPr>
            <w:tcW w:w="702" w:type="dxa"/>
            <w:tcBorders>
              <w:top w:val="nil"/>
              <w:left w:val="nil"/>
              <w:bottom w:val="nil"/>
              <w:right w:val="nil"/>
            </w:tcBorders>
            <w:tcMar>
              <w:left w:w="29" w:type="dxa"/>
              <w:right w:w="29" w:type="dxa"/>
            </w:tcMar>
            <w:vAlign w:val="center"/>
          </w:tcPr>
          <w:p w:rsidR="007E64DC" w:rsidRDefault="007E64DC" w:rsidP="007E64DC">
            <w:pPr>
              <w:jc w:val="right"/>
              <w:rPr>
                <w:color w:val="000000"/>
                <w:sz w:val="14"/>
                <w:szCs w:val="14"/>
              </w:rPr>
            </w:pPr>
          </w:p>
        </w:tc>
        <w:tc>
          <w:tcPr>
            <w:tcW w:w="219" w:type="dxa"/>
            <w:tcBorders>
              <w:top w:val="nil"/>
              <w:left w:val="nil"/>
              <w:bottom w:val="nil"/>
              <w:right w:val="nil"/>
            </w:tcBorders>
            <w:shd w:val="clear" w:color="auto" w:fill="auto"/>
            <w:tcMar>
              <w:left w:w="29" w:type="dxa"/>
              <w:right w:w="29" w:type="dxa"/>
            </w:tcMar>
            <w:vAlign w:val="center"/>
          </w:tcPr>
          <w:p w:rsidR="007E64DC" w:rsidRDefault="007E64DC" w:rsidP="007E64DC">
            <w:pPr>
              <w:jc w:val="right"/>
              <w:rPr>
                <w:color w:val="000000"/>
                <w:sz w:val="14"/>
                <w:szCs w:val="14"/>
              </w:rPr>
            </w:pPr>
          </w:p>
        </w:tc>
        <w:tc>
          <w:tcPr>
            <w:tcW w:w="180" w:type="dxa"/>
            <w:tcBorders>
              <w:top w:val="nil"/>
              <w:left w:val="nil"/>
              <w:bottom w:val="nil"/>
              <w:right w:val="nil"/>
            </w:tcBorders>
            <w:vAlign w:val="center"/>
          </w:tcPr>
          <w:p w:rsidR="007E64DC" w:rsidRDefault="007E64DC" w:rsidP="007E64DC">
            <w:pPr>
              <w:jc w:val="right"/>
              <w:rPr>
                <w:color w:val="000000"/>
                <w:sz w:val="14"/>
                <w:szCs w:val="14"/>
              </w:rPr>
            </w:pPr>
          </w:p>
        </w:tc>
      </w:tr>
      <w:tr w:rsidR="007E64DC" w:rsidRPr="00747C1F" w:rsidTr="007E64DC">
        <w:trPr>
          <w:trHeight w:val="245"/>
        </w:trPr>
        <w:tc>
          <w:tcPr>
            <w:tcW w:w="1460" w:type="dxa"/>
            <w:tcBorders>
              <w:top w:val="nil"/>
              <w:left w:val="nil"/>
              <w:bottom w:val="nil"/>
              <w:right w:val="nil"/>
            </w:tcBorders>
            <w:shd w:val="clear" w:color="auto" w:fill="auto"/>
            <w:tcMar>
              <w:left w:w="58" w:type="dxa"/>
              <w:right w:w="43" w:type="dxa"/>
            </w:tcMar>
            <w:vAlign w:val="center"/>
            <w:hideMark/>
          </w:tcPr>
          <w:p w:rsidR="007E64DC" w:rsidRPr="00747C1F" w:rsidRDefault="007E64DC" w:rsidP="007E64DC">
            <w:pPr>
              <w:rPr>
                <w:sz w:val="14"/>
                <w:szCs w:val="14"/>
              </w:rPr>
            </w:pPr>
            <w:r w:rsidRPr="00747C1F">
              <w:rPr>
                <w:sz w:val="14"/>
                <w:szCs w:val="14"/>
              </w:rPr>
              <w:t>Malaysian Ringgit</w:t>
            </w:r>
          </w:p>
        </w:tc>
        <w:tc>
          <w:tcPr>
            <w:tcW w:w="731" w:type="dxa"/>
            <w:tcBorders>
              <w:top w:val="nil"/>
              <w:left w:val="nil"/>
              <w:bottom w:val="nil"/>
              <w:right w:val="nil"/>
            </w:tcBorders>
            <w:shd w:val="clear" w:color="auto" w:fill="auto"/>
            <w:tcMar>
              <w:left w:w="29" w:type="dxa"/>
              <w:right w:w="29" w:type="dxa"/>
            </w:tcMar>
            <w:vAlign w:val="center"/>
            <w:hideMark/>
          </w:tcPr>
          <w:p w:rsidR="007E64DC" w:rsidRDefault="007E64DC" w:rsidP="007E64DC">
            <w:pPr>
              <w:jc w:val="right"/>
              <w:rPr>
                <w:color w:val="000000"/>
                <w:sz w:val="14"/>
                <w:szCs w:val="14"/>
              </w:rPr>
            </w:pPr>
            <w:r>
              <w:rPr>
                <w:color w:val="000000"/>
                <w:sz w:val="14"/>
                <w:szCs w:val="14"/>
              </w:rPr>
              <w:t>33.7110</w:t>
            </w:r>
          </w:p>
        </w:tc>
        <w:tc>
          <w:tcPr>
            <w:tcW w:w="688" w:type="dxa"/>
            <w:tcBorders>
              <w:top w:val="nil"/>
              <w:left w:val="nil"/>
              <w:bottom w:val="nil"/>
              <w:right w:val="nil"/>
            </w:tcBorders>
            <w:shd w:val="clear" w:color="auto" w:fill="auto"/>
            <w:tcMar>
              <w:left w:w="29" w:type="dxa"/>
              <w:right w:w="29" w:type="dxa"/>
            </w:tcMar>
            <w:vAlign w:val="center"/>
            <w:hideMark/>
          </w:tcPr>
          <w:p w:rsidR="007E64DC" w:rsidRDefault="007E64DC" w:rsidP="007E64DC">
            <w:pPr>
              <w:jc w:val="right"/>
              <w:rPr>
                <w:color w:val="000000"/>
                <w:sz w:val="14"/>
                <w:szCs w:val="14"/>
              </w:rPr>
            </w:pPr>
            <w:r>
              <w:rPr>
                <w:color w:val="000000"/>
                <w:sz w:val="14"/>
                <w:szCs w:val="14"/>
              </w:rPr>
              <w:t>33.7618</w:t>
            </w:r>
          </w:p>
        </w:tc>
        <w:tc>
          <w:tcPr>
            <w:tcW w:w="688" w:type="dxa"/>
            <w:tcBorders>
              <w:top w:val="nil"/>
              <w:left w:val="nil"/>
              <w:bottom w:val="nil"/>
              <w:right w:val="nil"/>
            </w:tcBorders>
            <w:shd w:val="clear" w:color="auto" w:fill="auto"/>
            <w:tcMar>
              <w:left w:w="29" w:type="dxa"/>
              <w:right w:w="29" w:type="dxa"/>
            </w:tcMar>
            <w:vAlign w:val="center"/>
            <w:hideMark/>
          </w:tcPr>
          <w:p w:rsidR="007E64DC" w:rsidRDefault="007E64DC" w:rsidP="007E64DC">
            <w:pPr>
              <w:jc w:val="right"/>
              <w:rPr>
                <w:color w:val="000000"/>
                <w:sz w:val="14"/>
                <w:szCs w:val="14"/>
              </w:rPr>
            </w:pPr>
            <w:r>
              <w:rPr>
                <w:color w:val="000000"/>
                <w:sz w:val="14"/>
                <w:szCs w:val="14"/>
              </w:rPr>
              <w:t>33.7486</w:t>
            </w:r>
          </w:p>
        </w:tc>
        <w:tc>
          <w:tcPr>
            <w:tcW w:w="688" w:type="dxa"/>
            <w:tcBorders>
              <w:top w:val="nil"/>
              <w:left w:val="nil"/>
              <w:bottom w:val="nil"/>
              <w:right w:val="nil"/>
            </w:tcBorders>
            <w:shd w:val="clear" w:color="auto" w:fill="auto"/>
            <w:tcMar>
              <w:left w:w="29" w:type="dxa"/>
              <w:right w:w="29" w:type="dxa"/>
            </w:tcMar>
            <w:vAlign w:val="center"/>
            <w:hideMark/>
          </w:tcPr>
          <w:p w:rsidR="007E64DC" w:rsidRDefault="007E64DC" w:rsidP="007E64DC">
            <w:pPr>
              <w:jc w:val="right"/>
              <w:rPr>
                <w:color w:val="000000"/>
                <w:sz w:val="14"/>
                <w:szCs w:val="14"/>
              </w:rPr>
            </w:pPr>
            <w:r>
              <w:rPr>
                <w:color w:val="000000"/>
                <w:sz w:val="14"/>
                <w:szCs w:val="14"/>
              </w:rPr>
              <w:t>33.9133</w:t>
            </w:r>
          </w:p>
        </w:tc>
        <w:tc>
          <w:tcPr>
            <w:tcW w:w="704" w:type="dxa"/>
            <w:tcBorders>
              <w:top w:val="nil"/>
              <w:left w:val="nil"/>
              <w:bottom w:val="nil"/>
              <w:right w:val="nil"/>
            </w:tcBorders>
            <w:shd w:val="clear" w:color="auto" w:fill="auto"/>
            <w:tcMar>
              <w:left w:w="29" w:type="dxa"/>
              <w:right w:w="29" w:type="dxa"/>
            </w:tcMar>
            <w:vAlign w:val="center"/>
          </w:tcPr>
          <w:p w:rsidR="007E64DC" w:rsidRDefault="007E64DC" w:rsidP="007E64DC">
            <w:pPr>
              <w:jc w:val="right"/>
              <w:rPr>
                <w:color w:val="000000"/>
                <w:sz w:val="14"/>
                <w:szCs w:val="14"/>
              </w:rPr>
            </w:pPr>
            <w:r>
              <w:rPr>
                <w:color w:val="000000"/>
                <w:sz w:val="14"/>
                <w:szCs w:val="14"/>
              </w:rPr>
              <w:t>33.9300</w:t>
            </w:r>
          </w:p>
        </w:tc>
        <w:tc>
          <w:tcPr>
            <w:tcW w:w="704" w:type="dxa"/>
            <w:tcBorders>
              <w:top w:val="nil"/>
              <w:left w:val="nil"/>
              <w:bottom w:val="nil"/>
              <w:right w:val="nil"/>
            </w:tcBorders>
            <w:shd w:val="clear" w:color="auto" w:fill="auto"/>
            <w:tcMar>
              <w:left w:w="29" w:type="dxa"/>
              <w:right w:w="29" w:type="dxa"/>
            </w:tcMar>
            <w:vAlign w:val="center"/>
          </w:tcPr>
          <w:p w:rsidR="007E64DC" w:rsidRDefault="007E64DC" w:rsidP="007E64DC">
            <w:pPr>
              <w:jc w:val="right"/>
              <w:rPr>
                <w:color w:val="000000"/>
                <w:sz w:val="14"/>
                <w:szCs w:val="14"/>
              </w:rPr>
            </w:pPr>
            <w:r>
              <w:rPr>
                <w:color w:val="000000"/>
                <w:sz w:val="14"/>
                <w:szCs w:val="14"/>
              </w:rPr>
              <w:t>34.0598</w:t>
            </w:r>
          </w:p>
        </w:tc>
        <w:tc>
          <w:tcPr>
            <w:tcW w:w="688" w:type="dxa"/>
            <w:tcBorders>
              <w:top w:val="nil"/>
              <w:left w:val="nil"/>
              <w:bottom w:val="nil"/>
              <w:right w:val="nil"/>
            </w:tcBorders>
            <w:shd w:val="clear" w:color="auto" w:fill="auto"/>
            <w:tcMar>
              <w:left w:w="29" w:type="dxa"/>
              <w:right w:w="29" w:type="dxa"/>
            </w:tcMar>
            <w:vAlign w:val="center"/>
            <w:hideMark/>
          </w:tcPr>
          <w:p w:rsidR="007E64DC" w:rsidRDefault="007E64DC" w:rsidP="007E64DC">
            <w:pPr>
              <w:jc w:val="right"/>
              <w:rPr>
                <w:color w:val="000000"/>
                <w:sz w:val="14"/>
                <w:szCs w:val="14"/>
              </w:rPr>
            </w:pPr>
            <w:r>
              <w:rPr>
                <w:color w:val="000000"/>
                <w:sz w:val="14"/>
                <w:szCs w:val="14"/>
              </w:rPr>
              <w:t>34.0348</w:t>
            </w:r>
          </w:p>
        </w:tc>
        <w:tc>
          <w:tcPr>
            <w:tcW w:w="688" w:type="dxa"/>
            <w:tcBorders>
              <w:top w:val="nil"/>
              <w:left w:val="nil"/>
              <w:bottom w:val="nil"/>
              <w:right w:val="nil"/>
            </w:tcBorders>
            <w:shd w:val="clear" w:color="auto" w:fill="auto"/>
            <w:tcMar>
              <w:left w:w="29" w:type="dxa"/>
              <w:right w:w="29" w:type="dxa"/>
            </w:tcMar>
            <w:vAlign w:val="center"/>
            <w:hideMark/>
          </w:tcPr>
          <w:p w:rsidR="007E64DC" w:rsidRDefault="007E64DC" w:rsidP="007E64DC">
            <w:pPr>
              <w:jc w:val="right"/>
              <w:rPr>
                <w:color w:val="000000"/>
                <w:sz w:val="14"/>
                <w:szCs w:val="14"/>
              </w:rPr>
            </w:pPr>
            <w:r>
              <w:rPr>
                <w:color w:val="000000"/>
                <w:sz w:val="14"/>
                <w:szCs w:val="14"/>
              </w:rPr>
              <w:t>34.1454</w:t>
            </w:r>
          </w:p>
        </w:tc>
        <w:tc>
          <w:tcPr>
            <w:tcW w:w="704" w:type="dxa"/>
            <w:tcBorders>
              <w:top w:val="nil"/>
              <w:left w:val="nil"/>
              <w:bottom w:val="nil"/>
              <w:right w:val="nil"/>
            </w:tcBorders>
            <w:shd w:val="clear" w:color="auto" w:fill="auto"/>
            <w:tcMar>
              <w:left w:w="29" w:type="dxa"/>
              <w:right w:w="29" w:type="dxa"/>
            </w:tcMar>
            <w:vAlign w:val="center"/>
          </w:tcPr>
          <w:p w:rsidR="007E64DC" w:rsidRDefault="007E64DC" w:rsidP="007E64DC">
            <w:pPr>
              <w:jc w:val="right"/>
              <w:rPr>
                <w:color w:val="000000"/>
                <w:sz w:val="14"/>
                <w:szCs w:val="14"/>
              </w:rPr>
            </w:pPr>
            <w:r>
              <w:rPr>
                <w:color w:val="000000"/>
                <w:sz w:val="14"/>
                <w:szCs w:val="14"/>
              </w:rPr>
              <w:t>34.1494</w:t>
            </w:r>
          </w:p>
        </w:tc>
        <w:tc>
          <w:tcPr>
            <w:tcW w:w="702" w:type="dxa"/>
            <w:tcBorders>
              <w:top w:val="nil"/>
              <w:left w:val="nil"/>
              <w:bottom w:val="nil"/>
              <w:right w:val="nil"/>
            </w:tcBorders>
            <w:tcMar>
              <w:left w:w="29" w:type="dxa"/>
              <w:right w:w="29" w:type="dxa"/>
            </w:tcMar>
            <w:vAlign w:val="center"/>
          </w:tcPr>
          <w:p w:rsidR="007E64DC" w:rsidRDefault="007E64DC" w:rsidP="007E64DC">
            <w:pPr>
              <w:jc w:val="right"/>
              <w:rPr>
                <w:color w:val="000000"/>
                <w:sz w:val="14"/>
                <w:szCs w:val="14"/>
              </w:rPr>
            </w:pPr>
            <w:r>
              <w:rPr>
                <w:color w:val="000000"/>
                <w:sz w:val="14"/>
                <w:szCs w:val="14"/>
              </w:rPr>
              <w:t>34.0110</w:t>
            </w:r>
          </w:p>
        </w:tc>
        <w:tc>
          <w:tcPr>
            <w:tcW w:w="219" w:type="dxa"/>
            <w:tcBorders>
              <w:top w:val="nil"/>
              <w:left w:val="nil"/>
              <w:bottom w:val="nil"/>
              <w:right w:val="nil"/>
            </w:tcBorders>
            <w:shd w:val="clear" w:color="auto" w:fill="auto"/>
            <w:tcMar>
              <w:left w:w="29" w:type="dxa"/>
              <w:right w:w="29" w:type="dxa"/>
            </w:tcMar>
            <w:vAlign w:val="center"/>
          </w:tcPr>
          <w:p w:rsidR="007E64DC" w:rsidRDefault="007E64DC" w:rsidP="007E64DC">
            <w:pPr>
              <w:jc w:val="right"/>
              <w:rPr>
                <w:color w:val="000000"/>
                <w:sz w:val="14"/>
                <w:szCs w:val="14"/>
              </w:rPr>
            </w:pPr>
          </w:p>
        </w:tc>
        <w:tc>
          <w:tcPr>
            <w:tcW w:w="180" w:type="dxa"/>
            <w:tcBorders>
              <w:top w:val="nil"/>
              <w:left w:val="nil"/>
              <w:bottom w:val="nil"/>
              <w:right w:val="nil"/>
            </w:tcBorders>
            <w:vAlign w:val="center"/>
          </w:tcPr>
          <w:p w:rsidR="007E64DC" w:rsidRDefault="007E64DC" w:rsidP="007E64DC">
            <w:pPr>
              <w:jc w:val="right"/>
              <w:rPr>
                <w:color w:val="000000"/>
                <w:sz w:val="14"/>
                <w:szCs w:val="14"/>
              </w:rPr>
            </w:pPr>
          </w:p>
        </w:tc>
      </w:tr>
      <w:tr w:rsidR="007E64DC" w:rsidRPr="00747C1F" w:rsidTr="007E64DC">
        <w:trPr>
          <w:trHeight w:val="245"/>
        </w:trPr>
        <w:tc>
          <w:tcPr>
            <w:tcW w:w="1460" w:type="dxa"/>
            <w:tcBorders>
              <w:top w:val="nil"/>
              <w:left w:val="nil"/>
              <w:bottom w:val="nil"/>
              <w:right w:val="nil"/>
            </w:tcBorders>
            <w:shd w:val="clear" w:color="auto" w:fill="auto"/>
            <w:tcMar>
              <w:left w:w="58" w:type="dxa"/>
              <w:right w:w="43" w:type="dxa"/>
            </w:tcMar>
            <w:vAlign w:val="center"/>
            <w:hideMark/>
          </w:tcPr>
          <w:p w:rsidR="007E64DC" w:rsidRPr="00747C1F" w:rsidRDefault="007E64DC" w:rsidP="007E64DC">
            <w:pPr>
              <w:rPr>
                <w:sz w:val="14"/>
                <w:szCs w:val="14"/>
              </w:rPr>
            </w:pPr>
          </w:p>
        </w:tc>
        <w:tc>
          <w:tcPr>
            <w:tcW w:w="731" w:type="dxa"/>
            <w:tcBorders>
              <w:top w:val="nil"/>
              <w:left w:val="nil"/>
              <w:bottom w:val="nil"/>
              <w:right w:val="nil"/>
            </w:tcBorders>
            <w:shd w:val="clear" w:color="auto" w:fill="auto"/>
            <w:tcMar>
              <w:left w:w="29" w:type="dxa"/>
              <w:right w:w="29" w:type="dxa"/>
            </w:tcMar>
            <w:vAlign w:val="center"/>
            <w:hideMark/>
          </w:tcPr>
          <w:p w:rsidR="007E64DC" w:rsidRDefault="007E64DC" w:rsidP="007E64DC">
            <w:pPr>
              <w:jc w:val="right"/>
              <w:rPr>
                <w:color w:val="000000"/>
                <w:sz w:val="14"/>
                <w:szCs w:val="14"/>
              </w:rPr>
            </w:pPr>
          </w:p>
        </w:tc>
        <w:tc>
          <w:tcPr>
            <w:tcW w:w="688" w:type="dxa"/>
            <w:tcBorders>
              <w:top w:val="nil"/>
              <w:left w:val="nil"/>
              <w:bottom w:val="nil"/>
              <w:right w:val="nil"/>
            </w:tcBorders>
            <w:shd w:val="clear" w:color="auto" w:fill="auto"/>
            <w:tcMar>
              <w:left w:w="29" w:type="dxa"/>
              <w:right w:w="29" w:type="dxa"/>
            </w:tcMar>
            <w:vAlign w:val="center"/>
            <w:hideMark/>
          </w:tcPr>
          <w:p w:rsidR="007E64DC" w:rsidRDefault="007E64DC" w:rsidP="007E64DC">
            <w:pPr>
              <w:jc w:val="right"/>
              <w:rPr>
                <w:color w:val="000000"/>
                <w:sz w:val="14"/>
                <w:szCs w:val="14"/>
              </w:rPr>
            </w:pPr>
          </w:p>
        </w:tc>
        <w:tc>
          <w:tcPr>
            <w:tcW w:w="688" w:type="dxa"/>
            <w:tcBorders>
              <w:top w:val="nil"/>
              <w:left w:val="nil"/>
              <w:bottom w:val="nil"/>
              <w:right w:val="nil"/>
            </w:tcBorders>
            <w:shd w:val="clear" w:color="auto" w:fill="auto"/>
            <w:tcMar>
              <w:left w:w="29" w:type="dxa"/>
              <w:right w:w="29" w:type="dxa"/>
            </w:tcMar>
            <w:vAlign w:val="center"/>
            <w:hideMark/>
          </w:tcPr>
          <w:p w:rsidR="007E64DC" w:rsidRDefault="007E64DC" w:rsidP="007E64DC">
            <w:pPr>
              <w:jc w:val="right"/>
              <w:rPr>
                <w:color w:val="000000"/>
                <w:sz w:val="14"/>
                <w:szCs w:val="14"/>
              </w:rPr>
            </w:pPr>
          </w:p>
        </w:tc>
        <w:tc>
          <w:tcPr>
            <w:tcW w:w="688" w:type="dxa"/>
            <w:tcBorders>
              <w:top w:val="nil"/>
              <w:left w:val="nil"/>
              <w:bottom w:val="nil"/>
              <w:right w:val="nil"/>
            </w:tcBorders>
            <w:shd w:val="clear" w:color="auto" w:fill="auto"/>
            <w:tcMar>
              <w:left w:w="29" w:type="dxa"/>
              <w:right w:w="29" w:type="dxa"/>
            </w:tcMar>
            <w:vAlign w:val="center"/>
            <w:hideMark/>
          </w:tcPr>
          <w:p w:rsidR="007E64DC" w:rsidRDefault="007E64DC" w:rsidP="007E64DC">
            <w:pPr>
              <w:jc w:val="right"/>
              <w:rPr>
                <w:color w:val="000000"/>
                <w:sz w:val="14"/>
                <w:szCs w:val="14"/>
              </w:rPr>
            </w:pPr>
          </w:p>
        </w:tc>
        <w:tc>
          <w:tcPr>
            <w:tcW w:w="704" w:type="dxa"/>
            <w:tcBorders>
              <w:top w:val="nil"/>
              <w:left w:val="nil"/>
              <w:bottom w:val="nil"/>
              <w:right w:val="nil"/>
            </w:tcBorders>
            <w:shd w:val="clear" w:color="auto" w:fill="auto"/>
            <w:tcMar>
              <w:left w:w="29" w:type="dxa"/>
              <w:right w:w="29" w:type="dxa"/>
            </w:tcMar>
            <w:vAlign w:val="center"/>
          </w:tcPr>
          <w:p w:rsidR="007E64DC" w:rsidRDefault="007E64DC" w:rsidP="007E64DC">
            <w:pPr>
              <w:jc w:val="right"/>
              <w:rPr>
                <w:color w:val="000000"/>
                <w:sz w:val="14"/>
                <w:szCs w:val="14"/>
              </w:rPr>
            </w:pPr>
          </w:p>
        </w:tc>
        <w:tc>
          <w:tcPr>
            <w:tcW w:w="704" w:type="dxa"/>
            <w:tcBorders>
              <w:top w:val="nil"/>
              <w:left w:val="nil"/>
              <w:bottom w:val="nil"/>
              <w:right w:val="nil"/>
            </w:tcBorders>
            <w:shd w:val="clear" w:color="auto" w:fill="auto"/>
            <w:tcMar>
              <w:left w:w="29" w:type="dxa"/>
              <w:right w:w="29" w:type="dxa"/>
            </w:tcMar>
            <w:vAlign w:val="center"/>
          </w:tcPr>
          <w:p w:rsidR="007E64DC" w:rsidRDefault="007E64DC" w:rsidP="007E64DC">
            <w:pPr>
              <w:jc w:val="right"/>
              <w:rPr>
                <w:color w:val="000000"/>
                <w:sz w:val="14"/>
                <w:szCs w:val="14"/>
              </w:rPr>
            </w:pPr>
          </w:p>
        </w:tc>
        <w:tc>
          <w:tcPr>
            <w:tcW w:w="688" w:type="dxa"/>
            <w:tcBorders>
              <w:top w:val="nil"/>
              <w:left w:val="nil"/>
              <w:bottom w:val="nil"/>
              <w:right w:val="nil"/>
            </w:tcBorders>
            <w:shd w:val="clear" w:color="auto" w:fill="auto"/>
            <w:tcMar>
              <w:left w:w="29" w:type="dxa"/>
              <w:right w:w="29" w:type="dxa"/>
            </w:tcMar>
            <w:vAlign w:val="center"/>
            <w:hideMark/>
          </w:tcPr>
          <w:p w:rsidR="007E64DC" w:rsidRDefault="007E64DC" w:rsidP="007E64DC">
            <w:pPr>
              <w:jc w:val="right"/>
              <w:rPr>
                <w:color w:val="000000"/>
                <w:sz w:val="14"/>
                <w:szCs w:val="14"/>
              </w:rPr>
            </w:pPr>
          </w:p>
        </w:tc>
        <w:tc>
          <w:tcPr>
            <w:tcW w:w="688" w:type="dxa"/>
            <w:tcBorders>
              <w:top w:val="nil"/>
              <w:left w:val="nil"/>
              <w:bottom w:val="nil"/>
              <w:right w:val="nil"/>
            </w:tcBorders>
            <w:shd w:val="clear" w:color="auto" w:fill="auto"/>
            <w:tcMar>
              <w:left w:w="29" w:type="dxa"/>
              <w:right w:w="29" w:type="dxa"/>
            </w:tcMar>
            <w:vAlign w:val="center"/>
            <w:hideMark/>
          </w:tcPr>
          <w:p w:rsidR="007E64DC" w:rsidRDefault="007E64DC" w:rsidP="007E64DC">
            <w:pPr>
              <w:jc w:val="right"/>
              <w:rPr>
                <w:color w:val="000000"/>
                <w:sz w:val="14"/>
                <w:szCs w:val="14"/>
              </w:rPr>
            </w:pPr>
          </w:p>
        </w:tc>
        <w:tc>
          <w:tcPr>
            <w:tcW w:w="704" w:type="dxa"/>
            <w:tcBorders>
              <w:top w:val="nil"/>
              <w:left w:val="nil"/>
              <w:bottom w:val="nil"/>
              <w:right w:val="nil"/>
            </w:tcBorders>
            <w:shd w:val="clear" w:color="auto" w:fill="auto"/>
            <w:tcMar>
              <w:left w:w="29" w:type="dxa"/>
              <w:right w:w="29" w:type="dxa"/>
            </w:tcMar>
            <w:vAlign w:val="center"/>
          </w:tcPr>
          <w:p w:rsidR="007E64DC" w:rsidRDefault="007E64DC" w:rsidP="007E64DC">
            <w:pPr>
              <w:jc w:val="right"/>
              <w:rPr>
                <w:color w:val="000000"/>
                <w:sz w:val="14"/>
                <w:szCs w:val="14"/>
              </w:rPr>
            </w:pPr>
          </w:p>
        </w:tc>
        <w:tc>
          <w:tcPr>
            <w:tcW w:w="702" w:type="dxa"/>
            <w:tcBorders>
              <w:top w:val="nil"/>
              <w:left w:val="nil"/>
              <w:bottom w:val="nil"/>
              <w:right w:val="nil"/>
            </w:tcBorders>
            <w:tcMar>
              <w:left w:w="29" w:type="dxa"/>
              <w:right w:w="29" w:type="dxa"/>
            </w:tcMar>
            <w:vAlign w:val="center"/>
          </w:tcPr>
          <w:p w:rsidR="007E64DC" w:rsidRDefault="007E64DC" w:rsidP="007E64DC">
            <w:pPr>
              <w:jc w:val="right"/>
              <w:rPr>
                <w:color w:val="000000"/>
                <w:sz w:val="14"/>
                <w:szCs w:val="14"/>
              </w:rPr>
            </w:pPr>
          </w:p>
        </w:tc>
        <w:tc>
          <w:tcPr>
            <w:tcW w:w="219" w:type="dxa"/>
            <w:tcBorders>
              <w:top w:val="nil"/>
              <w:left w:val="nil"/>
              <w:bottom w:val="nil"/>
              <w:right w:val="nil"/>
            </w:tcBorders>
            <w:shd w:val="clear" w:color="auto" w:fill="auto"/>
            <w:tcMar>
              <w:left w:w="29" w:type="dxa"/>
              <w:right w:w="29" w:type="dxa"/>
            </w:tcMar>
            <w:vAlign w:val="center"/>
          </w:tcPr>
          <w:p w:rsidR="007E64DC" w:rsidRDefault="007E64DC" w:rsidP="007E64DC">
            <w:pPr>
              <w:jc w:val="right"/>
              <w:rPr>
                <w:color w:val="000000"/>
                <w:sz w:val="14"/>
                <w:szCs w:val="14"/>
              </w:rPr>
            </w:pPr>
          </w:p>
        </w:tc>
        <w:tc>
          <w:tcPr>
            <w:tcW w:w="180" w:type="dxa"/>
            <w:tcBorders>
              <w:top w:val="nil"/>
              <w:left w:val="nil"/>
              <w:bottom w:val="nil"/>
              <w:right w:val="nil"/>
            </w:tcBorders>
            <w:vAlign w:val="center"/>
          </w:tcPr>
          <w:p w:rsidR="007E64DC" w:rsidRDefault="007E64DC" w:rsidP="007E64DC">
            <w:pPr>
              <w:jc w:val="right"/>
              <w:rPr>
                <w:color w:val="000000"/>
                <w:sz w:val="14"/>
                <w:szCs w:val="14"/>
              </w:rPr>
            </w:pPr>
          </w:p>
        </w:tc>
      </w:tr>
      <w:tr w:rsidR="007E64DC" w:rsidRPr="00747C1F" w:rsidTr="007E64DC">
        <w:trPr>
          <w:trHeight w:val="245"/>
        </w:trPr>
        <w:tc>
          <w:tcPr>
            <w:tcW w:w="1460" w:type="dxa"/>
            <w:tcBorders>
              <w:top w:val="nil"/>
              <w:left w:val="nil"/>
              <w:bottom w:val="nil"/>
              <w:right w:val="nil"/>
            </w:tcBorders>
            <w:shd w:val="clear" w:color="auto" w:fill="auto"/>
            <w:tcMar>
              <w:left w:w="58" w:type="dxa"/>
              <w:right w:w="43" w:type="dxa"/>
            </w:tcMar>
            <w:vAlign w:val="center"/>
            <w:hideMark/>
          </w:tcPr>
          <w:p w:rsidR="007E64DC" w:rsidRPr="00747C1F" w:rsidRDefault="007E64DC" w:rsidP="007E64DC">
            <w:pPr>
              <w:rPr>
                <w:sz w:val="14"/>
                <w:szCs w:val="14"/>
              </w:rPr>
            </w:pPr>
            <w:r w:rsidRPr="00747C1F">
              <w:rPr>
                <w:sz w:val="14"/>
                <w:szCs w:val="14"/>
              </w:rPr>
              <w:t>New Zealand Dollar</w:t>
            </w:r>
          </w:p>
        </w:tc>
        <w:tc>
          <w:tcPr>
            <w:tcW w:w="731" w:type="dxa"/>
            <w:tcBorders>
              <w:top w:val="nil"/>
              <w:left w:val="nil"/>
              <w:bottom w:val="nil"/>
              <w:right w:val="nil"/>
            </w:tcBorders>
            <w:shd w:val="clear" w:color="auto" w:fill="auto"/>
            <w:tcMar>
              <w:left w:w="29" w:type="dxa"/>
              <w:right w:w="29" w:type="dxa"/>
            </w:tcMar>
            <w:vAlign w:val="center"/>
            <w:hideMark/>
          </w:tcPr>
          <w:p w:rsidR="007E64DC" w:rsidRDefault="007E64DC" w:rsidP="007E64DC">
            <w:pPr>
              <w:jc w:val="right"/>
              <w:rPr>
                <w:color w:val="000000"/>
                <w:sz w:val="14"/>
                <w:szCs w:val="14"/>
              </w:rPr>
            </w:pPr>
            <w:r>
              <w:rPr>
                <w:color w:val="000000"/>
                <w:sz w:val="14"/>
                <w:szCs w:val="14"/>
              </w:rPr>
              <w:t>95.3672</w:t>
            </w:r>
          </w:p>
        </w:tc>
        <w:tc>
          <w:tcPr>
            <w:tcW w:w="688" w:type="dxa"/>
            <w:tcBorders>
              <w:top w:val="nil"/>
              <w:left w:val="nil"/>
              <w:bottom w:val="nil"/>
              <w:right w:val="nil"/>
            </w:tcBorders>
            <w:shd w:val="clear" w:color="auto" w:fill="auto"/>
            <w:tcMar>
              <w:left w:w="29" w:type="dxa"/>
              <w:right w:w="29" w:type="dxa"/>
            </w:tcMar>
            <w:vAlign w:val="center"/>
            <w:hideMark/>
          </w:tcPr>
          <w:p w:rsidR="007E64DC" w:rsidRDefault="007E64DC" w:rsidP="007E64DC">
            <w:pPr>
              <w:jc w:val="right"/>
              <w:rPr>
                <w:color w:val="000000"/>
                <w:sz w:val="14"/>
                <w:szCs w:val="14"/>
              </w:rPr>
            </w:pPr>
            <w:r>
              <w:rPr>
                <w:color w:val="000000"/>
                <w:sz w:val="14"/>
                <w:szCs w:val="14"/>
              </w:rPr>
              <w:t>95.1439</w:t>
            </w:r>
          </w:p>
        </w:tc>
        <w:tc>
          <w:tcPr>
            <w:tcW w:w="688" w:type="dxa"/>
            <w:tcBorders>
              <w:top w:val="nil"/>
              <w:left w:val="nil"/>
              <w:bottom w:val="nil"/>
              <w:right w:val="nil"/>
            </w:tcBorders>
            <w:shd w:val="clear" w:color="auto" w:fill="auto"/>
            <w:tcMar>
              <w:left w:w="29" w:type="dxa"/>
              <w:right w:w="29" w:type="dxa"/>
            </w:tcMar>
            <w:vAlign w:val="center"/>
            <w:hideMark/>
          </w:tcPr>
          <w:p w:rsidR="007E64DC" w:rsidRDefault="007E64DC" w:rsidP="007E64DC">
            <w:pPr>
              <w:jc w:val="right"/>
              <w:rPr>
                <w:color w:val="000000"/>
                <w:sz w:val="14"/>
                <w:szCs w:val="14"/>
              </w:rPr>
            </w:pPr>
            <w:r>
              <w:rPr>
                <w:color w:val="000000"/>
                <w:sz w:val="14"/>
                <w:szCs w:val="14"/>
              </w:rPr>
              <w:t>94.8331</w:t>
            </w:r>
          </w:p>
        </w:tc>
        <w:tc>
          <w:tcPr>
            <w:tcW w:w="688" w:type="dxa"/>
            <w:tcBorders>
              <w:top w:val="nil"/>
              <w:left w:val="nil"/>
              <w:bottom w:val="nil"/>
              <w:right w:val="nil"/>
            </w:tcBorders>
            <w:shd w:val="clear" w:color="auto" w:fill="auto"/>
            <w:tcMar>
              <w:left w:w="29" w:type="dxa"/>
              <w:right w:w="29" w:type="dxa"/>
            </w:tcMar>
            <w:vAlign w:val="center"/>
            <w:hideMark/>
          </w:tcPr>
          <w:p w:rsidR="007E64DC" w:rsidRDefault="007E64DC" w:rsidP="007E64DC">
            <w:pPr>
              <w:jc w:val="right"/>
              <w:rPr>
                <w:color w:val="000000"/>
                <w:sz w:val="14"/>
                <w:szCs w:val="14"/>
              </w:rPr>
            </w:pPr>
            <w:r>
              <w:rPr>
                <w:color w:val="000000"/>
                <w:sz w:val="14"/>
                <w:szCs w:val="14"/>
              </w:rPr>
              <w:t>93.1722</w:t>
            </w:r>
          </w:p>
        </w:tc>
        <w:tc>
          <w:tcPr>
            <w:tcW w:w="704" w:type="dxa"/>
            <w:tcBorders>
              <w:top w:val="nil"/>
              <w:left w:val="nil"/>
              <w:bottom w:val="nil"/>
              <w:right w:val="nil"/>
            </w:tcBorders>
            <w:shd w:val="clear" w:color="auto" w:fill="auto"/>
            <w:tcMar>
              <w:left w:w="29" w:type="dxa"/>
              <w:right w:w="29" w:type="dxa"/>
            </w:tcMar>
            <w:vAlign w:val="center"/>
          </w:tcPr>
          <w:p w:rsidR="007E64DC" w:rsidRDefault="007E64DC" w:rsidP="007E64DC">
            <w:pPr>
              <w:jc w:val="right"/>
              <w:rPr>
                <w:color w:val="000000"/>
                <w:sz w:val="14"/>
                <w:szCs w:val="14"/>
              </w:rPr>
            </w:pPr>
            <w:r>
              <w:rPr>
                <w:color w:val="000000"/>
                <w:sz w:val="14"/>
                <w:szCs w:val="14"/>
              </w:rPr>
              <w:t>93.2199</w:t>
            </w:r>
          </w:p>
        </w:tc>
        <w:tc>
          <w:tcPr>
            <w:tcW w:w="704" w:type="dxa"/>
            <w:tcBorders>
              <w:top w:val="nil"/>
              <w:left w:val="nil"/>
              <w:bottom w:val="nil"/>
              <w:right w:val="nil"/>
            </w:tcBorders>
            <w:shd w:val="clear" w:color="auto" w:fill="auto"/>
            <w:tcMar>
              <w:left w:w="29" w:type="dxa"/>
              <w:right w:w="29" w:type="dxa"/>
            </w:tcMar>
            <w:vAlign w:val="center"/>
          </w:tcPr>
          <w:p w:rsidR="007E64DC" w:rsidRDefault="007E64DC" w:rsidP="007E64DC">
            <w:pPr>
              <w:jc w:val="right"/>
              <w:rPr>
                <w:color w:val="000000"/>
                <w:sz w:val="14"/>
                <w:szCs w:val="14"/>
              </w:rPr>
            </w:pPr>
            <w:r>
              <w:rPr>
                <w:color w:val="000000"/>
                <w:sz w:val="14"/>
                <w:szCs w:val="14"/>
              </w:rPr>
              <w:t>93.7415</w:t>
            </w:r>
          </w:p>
        </w:tc>
        <w:tc>
          <w:tcPr>
            <w:tcW w:w="688" w:type="dxa"/>
            <w:tcBorders>
              <w:top w:val="nil"/>
              <w:left w:val="nil"/>
              <w:bottom w:val="nil"/>
              <w:right w:val="nil"/>
            </w:tcBorders>
            <w:shd w:val="clear" w:color="auto" w:fill="auto"/>
            <w:tcMar>
              <w:left w:w="29" w:type="dxa"/>
              <w:right w:w="29" w:type="dxa"/>
            </w:tcMar>
            <w:vAlign w:val="center"/>
            <w:hideMark/>
          </w:tcPr>
          <w:p w:rsidR="007E64DC" w:rsidRDefault="007E64DC" w:rsidP="007E64DC">
            <w:pPr>
              <w:jc w:val="right"/>
              <w:rPr>
                <w:color w:val="000000"/>
                <w:sz w:val="14"/>
                <w:szCs w:val="14"/>
              </w:rPr>
            </w:pPr>
            <w:r>
              <w:rPr>
                <w:color w:val="000000"/>
                <w:sz w:val="14"/>
                <w:szCs w:val="14"/>
              </w:rPr>
              <w:t>93.2727</w:t>
            </w:r>
          </w:p>
        </w:tc>
        <w:tc>
          <w:tcPr>
            <w:tcW w:w="688" w:type="dxa"/>
            <w:tcBorders>
              <w:top w:val="nil"/>
              <w:left w:val="nil"/>
              <w:bottom w:val="nil"/>
              <w:right w:val="nil"/>
            </w:tcBorders>
            <w:shd w:val="clear" w:color="auto" w:fill="auto"/>
            <w:tcMar>
              <w:left w:w="29" w:type="dxa"/>
              <w:right w:w="29" w:type="dxa"/>
            </w:tcMar>
            <w:vAlign w:val="center"/>
            <w:hideMark/>
          </w:tcPr>
          <w:p w:rsidR="007E64DC" w:rsidRDefault="007E64DC" w:rsidP="007E64DC">
            <w:pPr>
              <w:jc w:val="right"/>
              <w:rPr>
                <w:color w:val="000000"/>
                <w:sz w:val="14"/>
                <w:szCs w:val="14"/>
              </w:rPr>
            </w:pPr>
            <w:r>
              <w:rPr>
                <w:color w:val="000000"/>
                <w:sz w:val="14"/>
                <w:szCs w:val="14"/>
              </w:rPr>
              <w:t>94.9194</w:t>
            </w:r>
          </w:p>
        </w:tc>
        <w:tc>
          <w:tcPr>
            <w:tcW w:w="704" w:type="dxa"/>
            <w:tcBorders>
              <w:top w:val="nil"/>
              <w:left w:val="nil"/>
              <w:bottom w:val="nil"/>
              <w:right w:val="nil"/>
            </w:tcBorders>
            <w:shd w:val="clear" w:color="auto" w:fill="auto"/>
            <w:tcMar>
              <w:left w:w="29" w:type="dxa"/>
              <w:right w:w="29" w:type="dxa"/>
            </w:tcMar>
            <w:vAlign w:val="center"/>
          </w:tcPr>
          <w:p w:rsidR="007E64DC" w:rsidRDefault="007E64DC" w:rsidP="007E64DC">
            <w:pPr>
              <w:jc w:val="right"/>
              <w:rPr>
                <w:color w:val="000000"/>
                <w:sz w:val="14"/>
                <w:szCs w:val="14"/>
              </w:rPr>
            </w:pPr>
            <w:r>
              <w:rPr>
                <w:color w:val="000000"/>
                <w:sz w:val="14"/>
                <w:szCs w:val="14"/>
              </w:rPr>
              <w:t>94.6872</w:t>
            </w:r>
          </w:p>
        </w:tc>
        <w:tc>
          <w:tcPr>
            <w:tcW w:w="702" w:type="dxa"/>
            <w:tcBorders>
              <w:top w:val="nil"/>
              <w:left w:val="nil"/>
              <w:bottom w:val="nil"/>
              <w:right w:val="nil"/>
            </w:tcBorders>
            <w:tcMar>
              <w:left w:w="29" w:type="dxa"/>
              <w:right w:w="29" w:type="dxa"/>
            </w:tcMar>
            <w:vAlign w:val="center"/>
          </w:tcPr>
          <w:p w:rsidR="007E64DC" w:rsidRDefault="007E64DC" w:rsidP="007E64DC">
            <w:pPr>
              <w:jc w:val="right"/>
              <w:rPr>
                <w:color w:val="000000"/>
                <w:sz w:val="14"/>
                <w:szCs w:val="14"/>
              </w:rPr>
            </w:pPr>
            <w:r>
              <w:rPr>
                <w:color w:val="000000"/>
                <w:sz w:val="14"/>
                <w:szCs w:val="14"/>
              </w:rPr>
              <w:t>94.6500</w:t>
            </w:r>
          </w:p>
        </w:tc>
        <w:tc>
          <w:tcPr>
            <w:tcW w:w="219" w:type="dxa"/>
            <w:tcBorders>
              <w:top w:val="nil"/>
              <w:left w:val="nil"/>
              <w:bottom w:val="nil"/>
              <w:right w:val="nil"/>
            </w:tcBorders>
            <w:shd w:val="clear" w:color="auto" w:fill="auto"/>
            <w:tcMar>
              <w:left w:w="29" w:type="dxa"/>
              <w:right w:w="29" w:type="dxa"/>
            </w:tcMar>
            <w:vAlign w:val="center"/>
          </w:tcPr>
          <w:p w:rsidR="007E64DC" w:rsidRDefault="007E64DC" w:rsidP="007E64DC">
            <w:pPr>
              <w:jc w:val="right"/>
              <w:rPr>
                <w:color w:val="000000"/>
                <w:sz w:val="14"/>
                <w:szCs w:val="14"/>
              </w:rPr>
            </w:pPr>
          </w:p>
        </w:tc>
        <w:tc>
          <w:tcPr>
            <w:tcW w:w="180" w:type="dxa"/>
            <w:tcBorders>
              <w:top w:val="nil"/>
              <w:left w:val="nil"/>
              <w:bottom w:val="nil"/>
              <w:right w:val="nil"/>
            </w:tcBorders>
            <w:vAlign w:val="center"/>
          </w:tcPr>
          <w:p w:rsidR="007E64DC" w:rsidRDefault="007E64DC" w:rsidP="007E64DC">
            <w:pPr>
              <w:jc w:val="right"/>
              <w:rPr>
                <w:color w:val="000000"/>
                <w:sz w:val="14"/>
                <w:szCs w:val="14"/>
              </w:rPr>
            </w:pPr>
          </w:p>
        </w:tc>
      </w:tr>
      <w:tr w:rsidR="007E64DC" w:rsidRPr="00747C1F" w:rsidTr="007E64DC">
        <w:trPr>
          <w:trHeight w:val="245"/>
        </w:trPr>
        <w:tc>
          <w:tcPr>
            <w:tcW w:w="1460" w:type="dxa"/>
            <w:tcBorders>
              <w:top w:val="nil"/>
              <w:left w:val="nil"/>
              <w:bottom w:val="nil"/>
              <w:right w:val="nil"/>
            </w:tcBorders>
            <w:shd w:val="clear" w:color="auto" w:fill="auto"/>
            <w:tcMar>
              <w:left w:w="58" w:type="dxa"/>
              <w:right w:w="43" w:type="dxa"/>
            </w:tcMar>
            <w:vAlign w:val="center"/>
            <w:hideMark/>
          </w:tcPr>
          <w:p w:rsidR="007E64DC" w:rsidRPr="00747C1F" w:rsidRDefault="007E64DC" w:rsidP="007E64DC">
            <w:pPr>
              <w:rPr>
                <w:sz w:val="14"/>
                <w:szCs w:val="14"/>
              </w:rPr>
            </w:pPr>
          </w:p>
        </w:tc>
        <w:tc>
          <w:tcPr>
            <w:tcW w:w="731" w:type="dxa"/>
            <w:tcBorders>
              <w:top w:val="nil"/>
              <w:left w:val="nil"/>
              <w:bottom w:val="nil"/>
              <w:right w:val="nil"/>
            </w:tcBorders>
            <w:shd w:val="clear" w:color="auto" w:fill="auto"/>
            <w:tcMar>
              <w:left w:w="29" w:type="dxa"/>
              <w:right w:w="29" w:type="dxa"/>
            </w:tcMar>
            <w:vAlign w:val="center"/>
            <w:hideMark/>
          </w:tcPr>
          <w:p w:rsidR="007E64DC" w:rsidRDefault="007E64DC" w:rsidP="007E64DC">
            <w:pPr>
              <w:jc w:val="right"/>
              <w:rPr>
                <w:color w:val="000000"/>
                <w:sz w:val="14"/>
                <w:szCs w:val="14"/>
              </w:rPr>
            </w:pPr>
          </w:p>
        </w:tc>
        <w:tc>
          <w:tcPr>
            <w:tcW w:w="688" w:type="dxa"/>
            <w:tcBorders>
              <w:top w:val="nil"/>
              <w:left w:val="nil"/>
              <w:bottom w:val="nil"/>
              <w:right w:val="nil"/>
            </w:tcBorders>
            <w:shd w:val="clear" w:color="auto" w:fill="auto"/>
            <w:tcMar>
              <w:left w:w="29" w:type="dxa"/>
              <w:right w:w="29" w:type="dxa"/>
            </w:tcMar>
            <w:vAlign w:val="center"/>
            <w:hideMark/>
          </w:tcPr>
          <w:p w:rsidR="007E64DC" w:rsidRDefault="007E64DC" w:rsidP="007E64DC">
            <w:pPr>
              <w:jc w:val="right"/>
              <w:rPr>
                <w:color w:val="000000"/>
                <w:sz w:val="14"/>
                <w:szCs w:val="14"/>
              </w:rPr>
            </w:pPr>
          </w:p>
        </w:tc>
        <w:tc>
          <w:tcPr>
            <w:tcW w:w="688" w:type="dxa"/>
            <w:tcBorders>
              <w:top w:val="nil"/>
              <w:left w:val="nil"/>
              <w:bottom w:val="nil"/>
              <w:right w:val="nil"/>
            </w:tcBorders>
            <w:shd w:val="clear" w:color="auto" w:fill="auto"/>
            <w:tcMar>
              <w:left w:w="29" w:type="dxa"/>
              <w:right w:w="29" w:type="dxa"/>
            </w:tcMar>
            <w:vAlign w:val="center"/>
            <w:hideMark/>
          </w:tcPr>
          <w:p w:rsidR="007E64DC" w:rsidRDefault="007E64DC" w:rsidP="007E64DC">
            <w:pPr>
              <w:jc w:val="right"/>
              <w:rPr>
                <w:color w:val="000000"/>
                <w:sz w:val="14"/>
                <w:szCs w:val="14"/>
              </w:rPr>
            </w:pPr>
          </w:p>
        </w:tc>
        <w:tc>
          <w:tcPr>
            <w:tcW w:w="688" w:type="dxa"/>
            <w:tcBorders>
              <w:top w:val="nil"/>
              <w:left w:val="nil"/>
              <w:bottom w:val="nil"/>
              <w:right w:val="nil"/>
            </w:tcBorders>
            <w:shd w:val="clear" w:color="auto" w:fill="auto"/>
            <w:tcMar>
              <w:left w:w="29" w:type="dxa"/>
              <w:right w:w="29" w:type="dxa"/>
            </w:tcMar>
            <w:vAlign w:val="center"/>
            <w:hideMark/>
          </w:tcPr>
          <w:p w:rsidR="007E64DC" w:rsidRDefault="007E64DC" w:rsidP="007E64DC">
            <w:pPr>
              <w:jc w:val="right"/>
              <w:rPr>
                <w:color w:val="000000"/>
                <w:sz w:val="14"/>
                <w:szCs w:val="14"/>
              </w:rPr>
            </w:pPr>
          </w:p>
        </w:tc>
        <w:tc>
          <w:tcPr>
            <w:tcW w:w="704" w:type="dxa"/>
            <w:tcBorders>
              <w:top w:val="nil"/>
              <w:left w:val="nil"/>
              <w:bottom w:val="nil"/>
              <w:right w:val="nil"/>
            </w:tcBorders>
            <w:shd w:val="clear" w:color="auto" w:fill="auto"/>
            <w:tcMar>
              <w:left w:w="29" w:type="dxa"/>
              <w:right w:w="29" w:type="dxa"/>
            </w:tcMar>
            <w:vAlign w:val="center"/>
          </w:tcPr>
          <w:p w:rsidR="007E64DC" w:rsidRDefault="007E64DC" w:rsidP="007E64DC">
            <w:pPr>
              <w:jc w:val="right"/>
              <w:rPr>
                <w:color w:val="000000"/>
                <w:sz w:val="14"/>
                <w:szCs w:val="14"/>
              </w:rPr>
            </w:pPr>
          </w:p>
        </w:tc>
        <w:tc>
          <w:tcPr>
            <w:tcW w:w="704" w:type="dxa"/>
            <w:tcBorders>
              <w:top w:val="nil"/>
              <w:left w:val="nil"/>
              <w:bottom w:val="nil"/>
              <w:right w:val="nil"/>
            </w:tcBorders>
            <w:shd w:val="clear" w:color="auto" w:fill="auto"/>
            <w:tcMar>
              <w:left w:w="29" w:type="dxa"/>
              <w:right w:w="29" w:type="dxa"/>
            </w:tcMar>
            <w:vAlign w:val="center"/>
          </w:tcPr>
          <w:p w:rsidR="007E64DC" w:rsidRDefault="007E64DC" w:rsidP="007E64DC">
            <w:pPr>
              <w:jc w:val="right"/>
              <w:rPr>
                <w:color w:val="000000"/>
                <w:sz w:val="14"/>
                <w:szCs w:val="14"/>
              </w:rPr>
            </w:pPr>
          </w:p>
        </w:tc>
        <w:tc>
          <w:tcPr>
            <w:tcW w:w="688" w:type="dxa"/>
            <w:tcBorders>
              <w:top w:val="nil"/>
              <w:left w:val="nil"/>
              <w:bottom w:val="nil"/>
              <w:right w:val="nil"/>
            </w:tcBorders>
            <w:shd w:val="clear" w:color="auto" w:fill="auto"/>
            <w:tcMar>
              <w:left w:w="29" w:type="dxa"/>
              <w:right w:w="29" w:type="dxa"/>
            </w:tcMar>
            <w:vAlign w:val="center"/>
            <w:hideMark/>
          </w:tcPr>
          <w:p w:rsidR="007E64DC" w:rsidRDefault="007E64DC" w:rsidP="007E64DC">
            <w:pPr>
              <w:jc w:val="right"/>
              <w:rPr>
                <w:color w:val="000000"/>
                <w:sz w:val="14"/>
                <w:szCs w:val="14"/>
              </w:rPr>
            </w:pPr>
          </w:p>
        </w:tc>
        <w:tc>
          <w:tcPr>
            <w:tcW w:w="688" w:type="dxa"/>
            <w:tcBorders>
              <w:top w:val="nil"/>
              <w:left w:val="nil"/>
              <w:bottom w:val="nil"/>
              <w:right w:val="nil"/>
            </w:tcBorders>
            <w:shd w:val="clear" w:color="auto" w:fill="auto"/>
            <w:tcMar>
              <w:left w:w="29" w:type="dxa"/>
              <w:right w:w="29" w:type="dxa"/>
            </w:tcMar>
            <w:vAlign w:val="center"/>
            <w:hideMark/>
          </w:tcPr>
          <w:p w:rsidR="007E64DC" w:rsidRDefault="007E64DC" w:rsidP="007E64DC">
            <w:pPr>
              <w:jc w:val="right"/>
              <w:rPr>
                <w:color w:val="000000"/>
                <w:sz w:val="14"/>
                <w:szCs w:val="14"/>
              </w:rPr>
            </w:pPr>
          </w:p>
        </w:tc>
        <w:tc>
          <w:tcPr>
            <w:tcW w:w="704" w:type="dxa"/>
            <w:tcBorders>
              <w:top w:val="nil"/>
              <w:left w:val="nil"/>
              <w:bottom w:val="nil"/>
              <w:right w:val="nil"/>
            </w:tcBorders>
            <w:shd w:val="clear" w:color="auto" w:fill="auto"/>
            <w:tcMar>
              <w:left w:w="29" w:type="dxa"/>
              <w:right w:w="29" w:type="dxa"/>
            </w:tcMar>
            <w:vAlign w:val="center"/>
          </w:tcPr>
          <w:p w:rsidR="007E64DC" w:rsidRDefault="007E64DC" w:rsidP="007E64DC">
            <w:pPr>
              <w:jc w:val="right"/>
              <w:rPr>
                <w:color w:val="000000"/>
                <w:sz w:val="14"/>
                <w:szCs w:val="14"/>
              </w:rPr>
            </w:pPr>
          </w:p>
        </w:tc>
        <w:tc>
          <w:tcPr>
            <w:tcW w:w="702" w:type="dxa"/>
            <w:tcBorders>
              <w:top w:val="nil"/>
              <w:left w:val="nil"/>
              <w:bottom w:val="nil"/>
              <w:right w:val="nil"/>
            </w:tcBorders>
            <w:tcMar>
              <w:left w:w="29" w:type="dxa"/>
              <w:right w:w="29" w:type="dxa"/>
            </w:tcMar>
            <w:vAlign w:val="center"/>
          </w:tcPr>
          <w:p w:rsidR="007E64DC" w:rsidRDefault="007E64DC" w:rsidP="007E64DC">
            <w:pPr>
              <w:jc w:val="right"/>
              <w:rPr>
                <w:color w:val="000000"/>
                <w:sz w:val="14"/>
                <w:szCs w:val="14"/>
              </w:rPr>
            </w:pPr>
          </w:p>
        </w:tc>
        <w:tc>
          <w:tcPr>
            <w:tcW w:w="219" w:type="dxa"/>
            <w:tcBorders>
              <w:top w:val="nil"/>
              <w:left w:val="nil"/>
              <w:bottom w:val="nil"/>
              <w:right w:val="nil"/>
            </w:tcBorders>
            <w:shd w:val="clear" w:color="auto" w:fill="auto"/>
            <w:tcMar>
              <w:left w:w="29" w:type="dxa"/>
              <w:right w:w="29" w:type="dxa"/>
            </w:tcMar>
            <w:vAlign w:val="center"/>
          </w:tcPr>
          <w:p w:rsidR="007E64DC" w:rsidRDefault="007E64DC" w:rsidP="007E64DC">
            <w:pPr>
              <w:jc w:val="right"/>
              <w:rPr>
                <w:color w:val="000000"/>
                <w:sz w:val="14"/>
                <w:szCs w:val="14"/>
              </w:rPr>
            </w:pPr>
          </w:p>
        </w:tc>
        <w:tc>
          <w:tcPr>
            <w:tcW w:w="180" w:type="dxa"/>
            <w:tcBorders>
              <w:top w:val="nil"/>
              <w:left w:val="nil"/>
              <w:bottom w:val="nil"/>
              <w:right w:val="nil"/>
            </w:tcBorders>
            <w:vAlign w:val="center"/>
          </w:tcPr>
          <w:p w:rsidR="007E64DC" w:rsidRDefault="007E64DC" w:rsidP="007E64DC">
            <w:pPr>
              <w:jc w:val="right"/>
              <w:rPr>
                <w:color w:val="000000"/>
                <w:sz w:val="14"/>
                <w:szCs w:val="14"/>
              </w:rPr>
            </w:pPr>
          </w:p>
        </w:tc>
      </w:tr>
      <w:tr w:rsidR="007E64DC" w:rsidRPr="00747C1F" w:rsidTr="007E64DC">
        <w:trPr>
          <w:trHeight w:val="245"/>
        </w:trPr>
        <w:tc>
          <w:tcPr>
            <w:tcW w:w="1460" w:type="dxa"/>
            <w:tcBorders>
              <w:top w:val="nil"/>
              <w:left w:val="nil"/>
              <w:bottom w:val="nil"/>
              <w:right w:val="nil"/>
            </w:tcBorders>
            <w:shd w:val="clear" w:color="auto" w:fill="auto"/>
            <w:tcMar>
              <w:left w:w="58" w:type="dxa"/>
              <w:right w:w="43" w:type="dxa"/>
            </w:tcMar>
            <w:vAlign w:val="center"/>
            <w:hideMark/>
          </w:tcPr>
          <w:p w:rsidR="007E64DC" w:rsidRPr="00747C1F" w:rsidRDefault="007E64DC" w:rsidP="007E64DC">
            <w:pPr>
              <w:rPr>
                <w:sz w:val="14"/>
                <w:szCs w:val="14"/>
              </w:rPr>
            </w:pPr>
            <w:r w:rsidRPr="00747C1F">
              <w:rPr>
                <w:sz w:val="14"/>
                <w:szCs w:val="14"/>
              </w:rPr>
              <w:t>Norwegian  Krone</w:t>
            </w:r>
          </w:p>
        </w:tc>
        <w:tc>
          <w:tcPr>
            <w:tcW w:w="731" w:type="dxa"/>
            <w:tcBorders>
              <w:top w:val="nil"/>
              <w:left w:val="nil"/>
              <w:bottom w:val="nil"/>
              <w:right w:val="nil"/>
            </w:tcBorders>
            <w:shd w:val="clear" w:color="auto" w:fill="auto"/>
            <w:tcMar>
              <w:left w:w="29" w:type="dxa"/>
              <w:right w:w="29" w:type="dxa"/>
            </w:tcMar>
            <w:vAlign w:val="center"/>
            <w:hideMark/>
          </w:tcPr>
          <w:p w:rsidR="007E64DC" w:rsidRDefault="007E64DC" w:rsidP="007E64DC">
            <w:pPr>
              <w:jc w:val="right"/>
              <w:rPr>
                <w:color w:val="000000"/>
                <w:sz w:val="14"/>
                <w:szCs w:val="14"/>
              </w:rPr>
            </w:pPr>
            <w:r>
              <w:rPr>
                <w:color w:val="000000"/>
                <w:sz w:val="14"/>
                <w:szCs w:val="14"/>
              </w:rPr>
              <w:t>16.3546</w:t>
            </w:r>
          </w:p>
        </w:tc>
        <w:tc>
          <w:tcPr>
            <w:tcW w:w="688" w:type="dxa"/>
            <w:tcBorders>
              <w:top w:val="nil"/>
              <w:left w:val="nil"/>
              <w:bottom w:val="nil"/>
              <w:right w:val="nil"/>
            </w:tcBorders>
            <w:shd w:val="clear" w:color="auto" w:fill="auto"/>
            <w:tcMar>
              <w:left w:w="29" w:type="dxa"/>
              <w:right w:w="29" w:type="dxa"/>
            </w:tcMar>
            <w:vAlign w:val="center"/>
            <w:hideMark/>
          </w:tcPr>
          <w:p w:rsidR="007E64DC" w:rsidRDefault="007E64DC" w:rsidP="007E64DC">
            <w:pPr>
              <w:jc w:val="right"/>
              <w:rPr>
                <w:color w:val="000000"/>
                <w:sz w:val="14"/>
                <w:szCs w:val="14"/>
              </w:rPr>
            </w:pPr>
            <w:r>
              <w:rPr>
                <w:color w:val="000000"/>
                <w:sz w:val="14"/>
                <w:szCs w:val="14"/>
              </w:rPr>
              <w:t>16.3658</w:t>
            </w:r>
          </w:p>
        </w:tc>
        <w:tc>
          <w:tcPr>
            <w:tcW w:w="688" w:type="dxa"/>
            <w:tcBorders>
              <w:top w:val="nil"/>
              <w:left w:val="nil"/>
              <w:bottom w:val="nil"/>
              <w:right w:val="nil"/>
            </w:tcBorders>
            <w:shd w:val="clear" w:color="auto" w:fill="auto"/>
            <w:tcMar>
              <w:left w:w="29" w:type="dxa"/>
              <w:right w:w="29" w:type="dxa"/>
            </w:tcMar>
            <w:vAlign w:val="center"/>
            <w:hideMark/>
          </w:tcPr>
          <w:p w:rsidR="007E64DC" w:rsidRDefault="007E64DC" w:rsidP="007E64DC">
            <w:pPr>
              <w:jc w:val="right"/>
              <w:rPr>
                <w:color w:val="000000"/>
                <w:sz w:val="14"/>
                <w:szCs w:val="14"/>
              </w:rPr>
            </w:pPr>
            <w:r>
              <w:rPr>
                <w:color w:val="000000"/>
                <w:sz w:val="14"/>
                <w:szCs w:val="14"/>
              </w:rPr>
              <w:t>16.2668</w:t>
            </w:r>
          </w:p>
        </w:tc>
        <w:tc>
          <w:tcPr>
            <w:tcW w:w="688" w:type="dxa"/>
            <w:tcBorders>
              <w:top w:val="nil"/>
              <w:left w:val="nil"/>
              <w:bottom w:val="nil"/>
              <w:right w:val="nil"/>
            </w:tcBorders>
            <w:shd w:val="clear" w:color="auto" w:fill="auto"/>
            <w:tcMar>
              <w:left w:w="29" w:type="dxa"/>
              <w:right w:w="29" w:type="dxa"/>
            </w:tcMar>
            <w:vAlign w:val="center"/>
            <w:hideMark/>
          </w:tcPr>
          <w:p w:rsidR="007E64DC" w:rsidRDefault="007E64DC" w:rsidP="007E64DC">
            <w:pPr>
              <w:jc w:val="right"/>
              <w:rPr>
                <w:color w:val="000000"/>
                <w:sz w:val="14"/>
                <w:szCs w:val="14"/>
              </w:rPr>
            </w:pPr>
            <w:r>
              <w:rPr>
                <w:color w:val="000000"/>
                <w:sz w:val="14"/>
                <w:szCs w:val="14"/>
              </w:rPr>
              <w:t>16.1770</w:t>
            </w:r>
          </w:p>
        </w:tc>
        <w:tc>
          <w:tcPr>
            <w:tcW w:w="704" w:type="dxa"/>
            <w:tcBorders>
              <w:top w:val="nil"/>
              <w:left w:val="nil"/>
              <w:bottom w:val="nil"/>
              <w:right w:val="nil"/>
            </w:tcBorders>
            <w:shd w:val="clear" w:color="auto" w:fill="auto"/>
            <w:tcMar>
              <w:left w:w="29" w:type="dxa"/>
              <w:right w:w="29" w:type="dxa"/>
            </w:tcMar>
            <w:vAlign w:val="center"/>
          </w:tcPr>
          <w:p w:rsidR="007E64DC" w:rsidRDefault="007E64DC" w:rsidP="007E64DC">
            <w:pPr>
              <w:jc w:val="right"/>
              <w:rPr>
                <w:color w:val="000000"/>
                <w:sz w:val="14"/>
                <w:szCs w:val="14"/>
              </w:rPr>
            </w:pPr>
            <w:r>
              <w:rPr>
                <w:color w:val="000000"/>
                <w:sz w:val="14"/>
                <w:szCs w:val="14"/>
              </w:rPr>
              <w:t>16.0668</w:t>
            </w:r>
          </w:p>
        </w:tc>
        <w:tc>
          <w:tcPr>
            <w:tcW w:w="704" w:type="dxa"/>
            <w:tcBorders>
              <w:top w:val="nil"/>
              <w:left w:val="nil"/>
              <w:bottom w:val="nil"/>
              <w:right w:val="nil"/>
            </w:tcBorders>
            <w:shd w:val="clear" w:color="auto" w:fill="auto"/>
            <w:tcMar>
              <w:left w:w="29" w:type="dxa"/>
              <w:right w:w="29" w:type="dxa"/>
            </w:tcMar>
            <w:vAlign w:val="center"/>
          </w:tcPr>
          <w:p w:rsidR="007E64DC" w:rsidRDefault="007E64DC" w:rsidP="007E64DC">
            <w:pPr>
              <w:jc w:val="right"/>
              <w:rPr>
                <w:color w:val="000000"/>
                <w:sz w:val="14"/>
                <w:szCs w:val="14"/>
              </w:rPr>
            </w:pPr>
            <w:r>
              <w:rPr>
                <w:color w:val="000000"/>
                <w:sz w:val="14"/>
                <w:szCs w:val="14"/>
              </w:rPr>
              <w:t>16.0474</w:t>
            </w:r>
          </w:p>
        </w:tc>
        <w:tc>
          <w:tcPr>
            <w:tcW w:w="688" w:type="dxa"/>
            <w:tcBorders>
              <w:top w:val="nil"/>
              <w:left w:val="nil"/>
              <w:bottom w:val="nil"/>
              <w:right w:val="nil"/>
            </w:tcBorders>
            <w:shd w:val="clear" w:color="auto" w:fill="auto"/>
            <w:tcMar>
              <w:left w:w="29" w:type="dxa"/>
              <w:right w:w="29" w:type="dxa"/>
            </w:tcMar>
            <w:vAlign w:val="center"/>
            <w:hideMark/>
          </w:tcPr>
          <w:p w:rsidR="007E64DC" w:rsidRDefault="007E64DC" w:rsidP="007E64DC">
            <w:pPr>
              <w:jc w:val="right"/>
              <w:rPr>
                <w:color w:val="000000"/>
                <w:sz w:val="14"/>
                <w:szCs w:val="14"/>
              </w:rPr>
            </w:pPr>
            <w:r>
              <w:rPr>
                <w:color w:val="000000"/>
                <w:sz w:val="14"/>
                <w:szCs w:val="14"/>
              </w:rPr>
              <w:t>15.9452</w:t>
            </w:r>
          </w:p>
        </w:tc>
        <w:tc>
          <w:tcPr>
            <w:tcW w:w="688" w:type="dxa"/>
            <w:tcBorders>
              <w:top w:val="nil"/>
              <w:left w:val="nil"/>
              <w:bottom w:val="nil"/>
              <w:right w:val="nil"/>
            </w:tcBorders>
            <w:shd w:val="clear" w:color="auto" w:fill="auto"/>
            <w:tcMar>
              <w:left w:w="29" w:type="dxa"/>
              <w:right w:w="29" w:type="dxa"/>
            </w:tcMar>
            <w:vAlign w:val="center"/>
            <w:hideMark/>
          </w:tcPr>
          <w:p w:rsidR="007E64DC" w:rsidRDefault="007E64DC" w:rsidP="007E64DC">
            <w:pPr>
              <w:jc w:val="right"/>
              <w:rPr>
                <w:color w:val="000000"/>
                <w:sz w:val="14"/>
                <w:szCs w:val="14"/>
              </w:rPr>
            </w:pPr>
            <w:r>
              <w:rPr>
                <w:color w:val="000000"/>
                <w:sz w:val="14"/>
                <w:szCs w:val="14"/>
              </w:rPr>
              <w:t>16.1085</w:t>
            </w:r>
          </w:p>
        </w:tc>
        <w:tc>
          <w:tcPr>
            <w:tcW w:w="704" w:type="dxa"/>
            <w:tcBorders>
              <w:top w:val="nil"/>
              <w:left w:val="nil"/>
              <w:bottom w:val="nil"/>
              <w:right w:val="nil"/>
            </w:tcBorders>
            <w:shd w:val="clear" w:color="auto" w:fill="auto"/>
            <w:tcMar>
              <w:left w:w="29" w:type="dxa"/>
              <w:right w:w="29" w:type="dxa"/>
            </w:tcMar>
            <w:vAlign w:val="center"/>
          </w:tcPr>
          <w:p w:rsidR="007E64DC" w:rsidRDefault="007E64DC" w:rsidP="007E64DC">
            <w:pPr>
              <w:jc w:val="right"/>
              <w:rPr>
                <w:color w:val="000000"/>
                <w:sz w:val="14"/>
                <w:szCs w:val="14"/>
              </w:rPr>
            </w:pPr>
            <w:r>
              <w:rPr>
                <w:color w:val="000000"/>
                <w:sz w:val="14"/>
                <w:szCs w:val="14"/>
              </w:rPr>
              <w:t>16.0616</w:t>
            </w:r>
          </w:p>
        </w:tc>
        <w:tc>
          <w:tcPr>
            <w:tcW w:w="702" w:type="dxa"/>
            <w:tcBorders>
              <w:top w:val="nil"/>
              <w:left w:val="nil"/>
              <w:bottom w:val="nil"/>
              <w:right w:val="nil"/>
            </w:tcBorders>
            <w:tcMar>
              <w:left w:w="29" w:type="dxa"/>
              <w:right w:w="29" w:type="dxa"/>
            </w:tcMar>
            <w:vAlign w:val="center"/>
          </w:tcPr>
          <w:p w:rsidR="007E64DC" w:rsidRDefault="007E64DC" w:rsidP="007E64DC">
            <w:pPr>
              <w:jc w:val="right"/>
              <w:rPr>
                <w:color w:val="000000"/>
                <w:sz w:val="14"/>
                <w:szCs w:val="14"/>
              </w:rPr>
            </w:pPr>
            <w:r>
              <w:rPr>
                <w:color w:val="000000"/>
                <w:sz w:val="14"/>
                <w:szCs w:val="14"/>
              </w:rPr>
              <w:t>16.0293</w:t>
            </w:r>
          </w:p>
        </w:tc>
        <w:tc>
          <w:tcPr>
            <w:tcW w:w="219" w:type="dxa"/>
            <w:tcBorders>
              <w:top w:val="nil"/>
              <w:left w:val="nil"/>
              <w:bottom w:val="nil"/>
              <w:right w:val="nil"/>
            </w:tcBorders>
            <w:shd w:val="clear" w:color="auto" w:fill="auto"/>
            <w:tcMar>
              <w:left w:w="29" w:type="dxa"/>
              <w:right w:w="29" w:type="dxa"/>
            </w:tcMar>
            <w:vAlign w:val="center"/>
          </w:tcPr>
          <w:p w:rsidR="007E64DC" w:rsidRDefault="007E64DC" w:rsidP="007E64DC">
            <w:pPr>
              <w:jc w:val="right"/>
              <w:rPr>
                <w:color w:val="000000"/>
                <w:sz w:val="14"/>
                <w:szCs w:val="14"/>
              </w:rPr>
            </w:pPr>
          </w:p>
        </w:tc>
        <w:tc>
          <w:tcPr>
            <w:tcW w:w="180" w:type="dxa"/>
            <w:tcBorders>
              <w:top w:val="nil"/>
              <w:left w:val="nil"/>
              <w:bottom w:val="nil"/>
              <w:right w:val="nil"/>
            </w:tcBorders>
            <w:vAlign w:val="center"/>
          </w:tcPr>
          <w:p w:rsidR="007E64DC" w:rsidRDefault="007E64DC" w:rsidP="007E64DC">
            <w:pPr>
              <w:jc w:val="right"/>
              <w:rPr>
                <w:color w:val="000000"/>
                <w:sz w:val="14"/>
                <w:szCs w:val="14"/>
              </w:rPr>
            </w:pPr>
          </w:p>
        </w:tc>
      </w:tr>
      <w:tr w:rsidR="007E64DC" w:rsidRPr="00747C1F" w:rsidTr="007E64DC">
        <w:trPr>
          <w:trHeight w:val="245"/>
        </w:trPr>
        <w:tc>
          <w:tcPr>
            <w:tcW w:w="1460" w:type="dxa"/>
            <w:tcBorders>
              <w:top w:val="nil"/>
              <w:left w:val="nil"/>
              <w:bottom w:val="nil"/>
              <w:right w:val="nil"/>
            </w:tcBorders>
            <w:shd w:val="clear" w:color="auto" w:fill="auto"/>
            <w:tcMar>
              <w:left w:w="58" w:type="dxa"/>
              <w:right w:w="43" w:type="dxa"/>
            </w:tcMar>
            <w:vAlign w:val="center"/>
            <w:hideMark/>
          </w:tcPr>
          <w:p w:rsidR="007E64DC" w:rsidRPr="00747C1F" w:rsidRDefault="007E64DC" w:rsidP="007E64DC">
            <w:pPr>
              <w:rPr>
                <w:sz w:val="14"/>
                <w:szCs w:val="14"/>
              </w:rPr>
            </w:pPr>
          </w:p>
        </w:tc>
        <w:tc>
          <w:tcPr>
            <w:tcW w:w="731" w:type="dxa"/>
            <w:tcBorders>
              <w:top w:val="nil"/>
              <w:left w:val="nil"/>
              <w:bottom w:val="nil"/>
              <w:right w:val="nil"/>
            </w:tcBorders>
            <w:shd w:val="clear" w:color="auto" w:fill="auto"/>
            <w:tcMar>
              <w:left w:w="29" w:type="dxa"/>
              <w:right w:w="29" w:type="dxa"/>
            </w:tcMar>
            <w:vAlign w:val="center"/>
            <w:hideMark/>
          </w:tcPr>
          <w:p w:rsidR="007E64DC" w:rsidRDefault="007E64DC" w:rsidP="007E64DC">
            <w:pPr>
              <w:jc w:val="right"/>
              <w:rPr>
                <w:color w:val="000000"/>
                <w:sz w:val="14"/>
                <w:szCs w:val="14"/>
              </w:rPr>
            </w:pPr>
          </w:p>
        </w:tc>
        <w:tc>
          <w:tcPr>
            <w:tcW w:w="688" w:type="dxa"/>
            <w:tcBorders>
              <w:top w:val="nil"/>
              <w:left w:val="nil"/>
              <w:bottom w:val="nil"/>
              <w:right w:val="nil"/>
            </w:tcBorders>
            <w:shd w:val="clear" w:color="auto" w:fill="auto"/>
            <w:tcMar>
              <w:left w:w="29" w:type="dxa"/>
              <w:right w:w="29" w:type="dxa"/>
            </w:tcMar>
            <w:vAlign w:val="center"/>
            <w:hideMark/>
          </w:tcPr>
          <w:p w:rsidR="007E64DC" w:rsidRDefault="007E64DC" w:rsidP="007E64DC">
            <w:pPr>
              <w:jc w:val="right"/>
              <w:rPr>
                <w:color w:val="000000"/>
                <w:sz w:val="14"/>
                <w:szCs w:val="14"/>
              </w:rPr>
            </w:pPr>
          </w:p>
        </w:tc>
        <w:tc>
          <w:tcPr>
            <w:tcW w:w="688" w:type="dxa"/>
            <w:tcBorders>
              <w:top w:val="nil"/>
              <w:left w:val="nil"/>
              <w:bottom w:val="nil"/>
              <w:right w:val="nil"/>
            </w:tcBorders>
            <w:shd w:val="clear" w:color="auto" w:fill="auto"/>
            <w:tcMar>
              <w:left w:w="29" w:type="dxa"/>
              <w:right w:w="29" w:type="dxa"/>
            </w:tcMar>
            <w:vAlign w:val="center"/>
            <w:hideMark/>
          </w:tcPr>
          <w:p w:rsidR="007E64DC" w:rsidRDefault="007E64DC" w:rsidP="007E64DC">
            <w:pPr>
              <w:jc w:val="right"/>
              <w:rPr>
                <w:color w:val="000000"/>
                <w:sz w:val="14"/>
                <w:szCs w:val="14"/>
              </w:rPr>
            </w:pPr>
          </w:p>
        </w:tc>
        <w:tc>
          <w:tcPr>
            <w:tcW w:w="688" w:type="dxa"/>
            <w:tcBorders>
              <w:top w:val="nil"/>
              <w:left w:val="nil"/>
              <w:bottom w:val="nil"/>
              <w:right w:val="nil"/>
            </w:tcBorders>
            <w:shd w:val="clear" w:color="auto" w:fill="auto"/>
            <w:tcMar>
              <w:left w:w="29" w:type="dxa"/>
              <w:right w:w="29" w:type="dxa"/>
            </w:tcMar>
            <w:vAlign w:val="center"/>
            <w:hideMark/>
          </w:tcPr>
          <w:p w:rsidR="007E64DC" w:rsidRDefault="007E64DC" w:rsidP="007E64DC">
            <w:pPr>
              <w:jc w:val="right"/>
              <w:rPr>
                <w:color w:val="000000"/>
                <w:sz w:val="14"/>
                <w:szCs w:val="14"/>
              </w:rPr>
            </w:pPr>
          </w:p>
        </w:tc>
        <w:tc>
          <w:tcPr>
            <w:tcW w:w="704" w:type="dxa"/>
            <w:tcBorders>
              <w:top w:val="nil"/>
              <w:left w:val="nil"/>
              <w:bottom w:val="nil"/>
              <w:right w:val="nil"/>
            </w:tcBorders>
            <w:shd w:val="clear" w:color="auto" w:fill="auto"/>
            <w:tcMar>
              <w:left w:w="29" w:type="dxa"/>
              <w:right w:w="29" w:type="dxa"/>
            </w:tcMar>
            <w:vAlign w:val="center"/>
          </w:tcPr>
          <w:p w:rsidR="007E64DC" w:rsidRDefault="007E64DC" w:rsidP="007E64DC">
            <w:pPr>
              <w:jc w:val="right"/>
              <w:rPr>
                <w:color w:val="000000"/>
                <w:sz w:val="14"/>
                <w:szCs w:val="14"/>
              </w:rPr>
            </w:pPr>
          </w:p>
        </w:tc>
        <w:tc>
          <w:tcPr>
            <w:tcW w:w="704" w:type="dxa"/>
            <w:tcBorders>
              <w:top w:val="nil"/>
              <w:left w:val="nil"/>
              <w:bottom w:val="nil"/>
              <w:right w:val="nil"/>
            </w:tcBorders>
            <w:shd w:val="clear" w:color="auto" w:fill="auto"/>
            <w:tcMar>
              <w:left w:w="29" w:type="dxa"/>
              <w:right w:w="29" w:type="dxa"/>
            </w:tcMar>
            <w:vAlign w:val="center"/>
          </w:tcPr>
          <w:p w:rsidR="007E64DC" w:rsidRDefault="007E64DC" w:rsidP="007E64DC">
            <w:pPr>
              <w:jc w:val="right"/>
              <w:rPr>
                <w:color w:val="000000"/>
                <w:sz w:val="14"/>
                <w:szCs w:val="14"/>
              </w:rPr>
            </w:pPr>
          </w:p>
        </w:tc>
        <w:tc>
          <w:tcPr>
            <w:tcW w:w="688" w:type="dxa"/>
            <w:tcBorders>
              <w:top w:val="nil"/>
              <w:left w:val="nil"/>
              <w:bottom w:val="nil"/>
              <w:right w:val="nil"/>
            </w:tcBorders>
            <w:shd w:val="clear" w:color="auto" w:fill="auto"/>
            <w:tcMar>
              <w:left w:w="29" w:type="dxa"/>
              <w:right w:w="29" w:type="dxa"/>
            </w:tcMar>
            <w:vAlign w:val="center"/>
            <w:hideMark/>
          </w:tcPr>
          <w:p w:rsidR="007E64DC" w:rsidRDefault="007E64DC" w:rsidP="007E64DC">
            <w:pPr>
              <w:jc w:val="right"/>
              <w:rPr>
                <w:color w:val="000000"/>
                <w:sz w:val="14"/>
                <w:szCs w:val="14"/>
              </w:rPr>
            </w:pPr>
          </w:p>
        </w:tc>
        <w:tc>
          <w:tcPr>
            <w:tcW w:w="688" w:type="dxa"/>
            <w:tcBorders>
              <w:top w:val="nil"/>
              <w:left w:val="nil"/>
              <w:bottom w:val="nil"/>
              <w:right w:val="nil"/>
            </w:tcBorders>
            <w:shd w:val="clear" w:color="auto" w:fill="auto"/>
            <w:tcMar>
              <w:left w:w="29" w:type="dxa"/>
              <w:right w:w="29" w:type="dxa"/>
            </w:tcMar>
            <w:vAlign w:val="center"/>
            <w:hideMark/>
          </w:tcPr>
          <w:p w:rsidR="007E64DC" w:rsidRDefault="007E64DC" w:rsidP="007E64DC">
            <w:pPr>
              <w:jc w:val="right"/>
              <w:rPr>
                <w:color w:val="000000"/>
                <w:sz w:val="14"/>
                <w:szCs w:val="14"/>
              </w:rPr>
            </w:pPr>
          </w:p>
        </w:tc>
        <w:tc>
          <w:tcPr>
            <w:tcW w:w="704" w:type="dxa"/>
            <w:tcBorders>
              <w:top w:val="nil"/>
              <w:left w:val="nil"/>
              <w:bottom w:val="nil"/>
              <w:right w:val="nil"/>
            </w:tcBorders>
            <w:shd w:val="clear" w:color="auto" w:fill="auto"/>
            <w:tcMar>
              <w:left w:w="29" w:type="dxa"/>
              <w:right w:w="29" w:type="dxa"/>
            </w:tcMar>
            <w:vAlign w:val="center"/>
          </w:tcPr>
          <w:p w:rsidR="007E64DC" w:rsidRDefault="007E64DC" w:rsidP="007E64DC">
            <w:pPr>
              <w:jc w:val="right"/>
              <w:rPr>
                <w:color w:val="000000"/>
                <w:sz w:val="14"/>
                <w:szCs w:val="14"/>
              </w:rPr>
            </w:pPr>
          </w:p>
        </w:tc>
        <w:tc>
          <w:tcPr>
            <w:tcW w:w="702" w:type="dxa"/>
            <w:tcBorders>
              <w:top w:val="nil"/>
              <w:left w:val="nil"/>
              <w:bottom w:val="nil"/>
              <w:right w:val="nil"/>
            </w:tcBorders>
            <w:tcMar>
              <w:left w:w="29" w:type="dxa"/>
              <w:right w:w="29" w:type="dxa"/>
            </w:tcMar>
            <w:vAlign w:val="center"/>
          </w:tcPr>
          <w:p w:rsidR="007E64DC" w:rsidRDefault="007E64DC" w:rsidP="007E64DC">
            <w:pPr>
              <w:jc w:val="right"/>
              <w:rPr>
                <w:color w:val="000000"/>
                <w:sz w:val="14"/>
                <w:szCs w:val="14"/>
              </w:rPr>
            </w:pPr>
          </w:p>
        </w:tc>
        <w:tc>
          <w:tcPr>
            <w:tcW w:w="219" w:type="dxa"/>
            <w:tcBorders>
              <w:top w:val="nil"/>
              <w:left w:val="nil"/>
              <w:bottom w:val="nil"/>
              <w:right w:val="nil"/>
            </w:tcBorders>
            <w:shd w:val="clear" w:color="auto" w:fill="auto"/>
            <w:tcMar>
              <w:left w:w="29" w:type="dxa"/>
              <w:right w:w="29" w:type="dxa"/>
            </w:tcMar>
            <w:vAlign w:val="center"/>
          </w:tcPr>
          <w:p w:rsidR="007E64DC" w:rsidRDefault="007E64DC" w:rsidP="007E64DC">
            <w:pPr>
              <w:jc w:val="right"/>
              <w:rPr>
                <w:color w:val="000000"/>
                <w:sz w:val="14"/>
                <w:szCs w:val="14"/>
              </w:rPr>
            </w:pPr>
          </w:p>
        </w:tc>
        <w:tc>
          <w:tcPr>
            <w:tcW w:w="180" w:type="dxa"/>
            <w:tcBorders>
              <w:top w:val="nil"/>
              <w:left w:val="nil"/>
              <w:bottom w:val="nil"/>
              <w:right w:val="nil"/>
            </w:tcBorders>
            <w:vAlign w:val="center"/>
          </w:tcPr>
          <w:p w:rsidR="007E64DC" w:rsidRDefault="007E64DC" w:rsidP="007E64DC">
            <w:pPr>
              <w:jc w:val="right"/>
              <w:rPr>
                <w:color w:val="000000"/>
                <w:sz w:val="14"/>
                <w:szCs w:val="14"/>
              </w:rPr>
            </w:pPr>
          </w:p>
        </w:tc>
      </w:tr>
      <w:tr w:rsidR="007E64DC" w:rsidRPr="00747C1F" w:rsidTr="007E64DC">
        <w:trPr>
          <w:trHeight w:val="245"/>
        </w:trPr>
        <w:tc>
          <w:tcPr>
            <w:tcW w:w="1460" w:type="dxa"/>
            <w:tcBorders>
              <w:top w:val="nil"/>
              <w:left w:val="nil"/>
              <w:bottom w:val="nil"/>
              <w:right w:val="nil"/>
            </w:tcBorders>
            <w:shd w:val="clear" w:color="auto" w:fill="auto"/>
            <w:tcMar>
              <w:left w:w="58" w:type="dxa"/>
              <w:right w:w="43" w:type="dxa"/>
            </w:tcMar>
            <w:vAlign w:val="center"/>
            <w:hideMark/>
          </w:tcPr>
          <w:p w:rsidR="007E64DC" w:rsidRPr="00747C1F" w:rsidRDefault="007E64DC" w:rsidP="007E64DC">
            <w:pPr>
              <w:rPr>
                <w:sz w:val="14"/>
                <w:szCs w:val="14"/>
              </w:rPr>
            </w:pPr>
            <w:r w:rsidRPr="00747C1F">
              <w:rPr>
                <w:sz w:val="14"/>
                <w:szCs w:val="14"/>
              </w:rPr>
              <w:t>Omani Riyal</w:t>
            </w:r>
          </w:p>
        </w:tc>
        <w:tc>
          <w:tcPr>
            <w:tcW w:w="731" w:type="dxa"/>
            <w:tcBorders>
              <w:top w:val="nil"/>
              <w:left w:val="nil"/>
              <w:bottom w:val="nil"/>
              <w:right w:val="nil"/>
            </w:tcBorders>
            <w:shd w:val="clear" w:color="auto" w:fill="auto"/>
            <w:tcMar>
              <w:left w:w="29" w:type="dxa"/>
              <w:right w:w="29" w:type="dxa"/>
            </w:tcMar>
            <w:vAlign w:val="center"/>
            <w:hideMark/>
          </w:tcPr>
          <w:p w:rsidR="007E64DC" w:rsidRDefault="007E64DC" w:rsidP="007E64DC">
            <w:pPr>
              <w:jc w:val="right"/>
              <w:rPr>
                <w:color w:val="000000"/>
                <w:sz w:val="14"/>
                <w:szCs w:val="14"/>
              </w:rPr>
            </w:pPr>
            <w:r>
              <w:rPr>
                <w:color w:val="000000"/>
                <w:sz w:val="14"/>
                <w:szCs w:val="14"/>
              </w:rPr>
              <w:t>359.0237</w:t>
            </w:r>
          </w:p>
        </w:tc>
        <w:tc>
          <w:tcPr>
            <w:tcW w:w="688" w:type="dxa"/>
            <w:tcBorders>
              <w:top w:val="nil"/>
              <w:left w:val="nil"/>
              <w:bottom w:val="nil"/>
              <w:right w:val="nil"/>
            </w:tcBorders>
            <w:shd w:val="clear" w:color="auto" w:fill="auto"/>
            <w:tcMar>
              <w:left w:w="29" w:type="dxa"/>
              <w:right w:w="29" w:type="dxa"/>
            </w:tcMar>
            <w:vAlign w:val="center"/>
            <w:hideMark/>
          </w:tcPr>
          <w:p w:rsidR="007E64DC" w:rsidRDefault="007E64DC" w:rsidP="007E64DC">
            <w:pPr>
              <w:jc w:val="right"/>
              <w:rPr>
                <w:color w:val="000000"/>
                <w:sz w:val="14"/>
                <w:szCs w:val="14"/>
              </w:rPr>
            </w:pPr>
            <w:r>
              <w:rPr>
                <w:color w:val="000000"/>
                <w:sz w:val="14"/>
                <w:szCs w:val="14"/>
              </w:rPr>
              <w:t>359.0237</w:t>
            </w:r>
          </w:p>
        </w:tc>
        <w:tc>
          <w:tcPr>
            <w:tcW w:w="688" w:type="dxa"/>
            <w:tcBorders>
              <w:top w:val="nil"/>
              <w:left w:val="nil"/>
              <w:bottom w:val="nil"/>
              <w:right w:val="nil"/>
            </w:tcBorders>
            <w:shd w:val="clear" w:color="auto" w:fill="auto"/>
            <w:tcMar>
              <w:left w:w="29" w:type="dxa"/>
              <w:right w:w="29" w:type="dxa"/>
            </w:tcMar>
            <w:vAlign w:val="center"/>
            <w:hideMark/>
          </w:tcPr>
          <w:p w:rsidR="007E64DC" w:rsidRDefault="007E64DC" w:rsidP="007E64DC">
            <w:pPr>
              <w:jc w:val="right"/>
              <w:rPr>
                <w:color w:val="000000"/>
                <w:sz w:val="14"/>
                <w:szCs w:val="14"/>
              </w:rPr>
            </w:pPr>
            <w:r>
              <w:rPr>
                <w:color w:val="000000"/>
                <w:sz w:val="14"/>
                <w:szCs w:val="14"/>
              </w:rPr>
              <w:t>358.8915</w:t>
            </w:r>
          </w:p>
        </w:tc>
        <w:tc>
          <w:tcPr>
            <w:tcW w:w="688" w:type="dxa"/>
            <w:tcBorders>
              <w:top w:val="nil"/>
              <w:left w:val="nil"/>
              <w:bottom w:val="nil"/>
              <w:right w:val="nil"/>
            </w:tcBorders>
            <w:shd w:val="clear" w:color="auto" w:fill="auto"/>
            <w:tcMar>
              <w:left w:w="29" w:type="dxa"/>
              <w:right w:w="29" w:type="dxa"/>
            </w:tcMar>
            <w:vAlign w:val="center"/>
            <w:hideMark/>
          </w:tcPr>
          <w:p w:rsidR="007E64DC" w:rsidRDefault="007E64DC" w:rsidP="007E64DC">
            <w:pPr>
              <w:jc w:val="right"/>
              <w:rPr>
                <w:color w:val="000000"/>
                <w:sz w:val="14"/>
                <w:szCs w:val="14"/>
              </w:rPr>
            </w:pPr>
            <w:r>
              <w:rPr>
                <w:color w:val="000000"/>
                <w:sz w:val="14"/>
                <w:szCs w:val="14"/>
              </w:rPr>
              <w:t>359.1063</w:t>
            </w:r>
          </w:p>
        </w:tc>
        <w:tc>
          <w:tcPr>
            <w:tcW w:w="704" w:type="dxa"/>
            <w:tcBorders>
              <w:top w:val="nil"/>
              <w:left w:val="nil"/>
              <w:bottom w:val="nil"/>
              <w:right w:val="nil"/>
            </w:tcBorders>
            <w:shd w:val="clear" w:color="auto" w:fill="auto"/>
            <w:tcMar>
              <w:left w:w="29" w:type="dxa"/>
              <w:right w:w="29" w:type="dxa"/>
            </w:tcMar>
            <w:vAlign w:val="center"/>
          </w:tcPr>
          <w:p w:rsidR="007E64DC" w:rsidRDefault="007E64DC" w:rsidP="007E64DC">
            <w:pPr>
              <w:jc w:val="right"/>
              <w:rPr>
                <w:color w:val="000000"/>
                <w:sz w:val="14"/>
                <w:szCs w:val="14"/>
              </w:rPr>
            </w:pPr>
            <w:r>
              <w:rPr>
                <w:color w:val="000000"/>
                <w:sz w:val="14"/>
                <w:szCs w:val="14"/>
              </w:rPr>
              <w:t>359.1536</w:t>
            </w:r>
          </w:p>
        </w:tc>
        <w:tc>
          <w:tcPr>
            <w:tcW w:w="704" w:type="dxa"/>
            <w:tcBorders>
              <w:top w:val="nil"/>
              <w:left w:val="nil"/>
              <w:bottom w:val="nil"/>
              <w:right w:val="nil"/>
            </w:tcBorders>
            <w:shd w:val="clear" w:color="auto" w:fill="auto"/>
            <w:tcMar>
              <w:left w:w="29" w:type="dxa"/>
              <w:right w:w="29" w:type="dxa"/>
            </w:tcMar>
            <w:vAlign w:val="center"/>
          </w:tcPr>
          <w:p w:rsidR="007E64DC" w:rsidRDefault="007E64DC" w:rsidP="007E64DC">
            <w:pPr>
              <w:jc w:val="right"/>
              <w:rPr>
                <w:color w:val="000000"/>
                <w:sz w:val="14"/>
                <w:szCs w:val="14"/>
              </w:rPr>
            </w:pPr>
            <w:r>
              <w:rPr>
                <w:color w:val="000000"/>
                <w:sz w:val="14"/>
                <w:szCs w:val="14"/>
              </w:rPr>
              <w:t>360.2621</w:t>
            </w:r>
          </w:p>
        </w:tc>
        <w:tc>
          <w:tcPr>
            <w:tcW w:w="688" w:type="dxa"/>
            <w:tcBorders>
              <w:top w:val="nil"/>
              <w:left w:val="nil"/>
              <w:bottom w:val="nil"/>
              <w:right w:val="nil"/>
            </w:tcBorders>
            <w:shd w:val="clear" w:color="auto" w:fill="auto"/>
            <w:tcMar>
              <w:left w:w="29" w:type="dxa"/>
              <w:right w:w="29" w:type="dxa"/>
            </w:tcMar>
            <w:vAlign w:val="center"/>
            <w:hideMark/>
          </w:tcPr>
          <w:p w:rsidR="007E64DC" w:rsidRDefault="007E64DC" w:rsidP="007E64DC">
            <w:pPr>
              <w:jc w:val="right"/>
              <w:rPr>
                <w:color w:val="000000"/>
                <w:sz w:val="14"/>
                <w:szCs w:val="14"/>
              </w:rPr>
            </w:pPr>
            <w:r>
              <w:rPr>
                <w:color w:val="000000"/>
                <w:sz w:val="14"/>
                <w:szCs w:val="14"/>
              </w:rPr>
              <w:t>360.1995</w:t>
            </w:r>
          </w:p>
        </w:tc>
        <w:tc>
          <w:tcPr>
            <w:tcW w:w="688" w:type="dxa"/>
            <w:tcBorders>
              <w:top w:val="nil"/>
              <w:left w:val="nil"/>
              <w:bottom w:val="nil"/>
              <w:right w:val="nil"/>
            </w:tcBorders>
            <w:shd w:val="clear" w:color="auto" w:fill="auto"/>
            <w:tcMar>
              <w:left w:w="29" w:type="dxa"/>
              <w:right w:w="29" w:type="dxa"/>
            </w:tcMar>
            <w:vAlign w:val="center"/>
            <w:hideMark/>
          </w:tcPr>
          <w:p w:rsidR="007E64DC" w:rsidRDefault="007E64DC" w:rsidP="007E64DC">
            <w:pPr>
              <w:jc w:val="right"/>
              <w:rPr>
                <w:color w:val="000000"/>
                <w:sz w:val="14"/>
                <w:szCs w:val="14"/>
              </w:rPr>
            </w:pPr>
            <w:r>
              <w:rPr>
                <w:color w:val="000000"/>
                <w:sz w:val="14"/>
                <w:szCs w:val="14"/>
              </w:rPr>
              <w:t>360.3224</w:t>
            </w:r>
          </w:p>
        </w:tc>
        <w:tc>
          <w:tcPr>
            <w:tcW w:w="704" w:type="dxa"/>
            <w:tcBorders>
              <w:top w:val="nil"/>
              <w:left w:val="nil"/>
              <w:bottom w:val="nil"/>
              <w:right w:val="nil"/>
            </w:tcBorders>
            <w:shd w:val="clear" w:color="auto" w:fill="auto"/>
            <w:tcMar>
              <w:left w:w="29" w:type="dxa"/>
              <w:right w:w="29" w:type="dxa"/>
            </w:tcMar>
            <w:vAlign w:val="center"/>
          </w:tcPr>
          <w:p w:rsidR="007E64DC" w:rsidRDefault="007E64DC" w:rsidP="007E64DC">
            <w:pPr>
              <w:jc w:val="right"/>
              <w:rPr>
                <w:color w:val="000000"/>
                <w:sz w:val="14"/>
                <w:szCs w:val="14"/>
              </w:rPr>
            </w:pPr>
            <w:r>
              <w:rPr>
                <w:color w:val="000000"/>
                <w:sz w:val="14"/>
                <w:szCs w:val="14"/>
              </w:rPr>
              <w:t>360.3707</w:t>
            </w:r>
          </w:p>
        </w:tc>
        <w:tc>
          <w:tcPr>
            <w:tcW w:w="702" w:type="dxa"/>
            <w:tcBorders>
              <w:top w:val="nil"/>
              <w:left w:val="nil"/>
              <w:bottom w:val="nil"/>
              <w:right w:val="nil"/>
            </w:tcBorders>
            <w:tcMar>
              <w:left w:w="29" w:type="dxa"/>
              <w:right w:w="29" w:type="dxa"/>
            </w:tcMar>
            <w:vAlign w:val="center"/>
          </w:tcPr>
          <w:p w:rsidR="007E64DC" w:rsidRDefault="007E64DC" w:rsidP="007E64DC">
            <w:pPr>
              <w:jc w:val="right"/>
              <w:rPr>
                <w:color w:val="000000"/>
                <w:sz w:val="14"/>
                <w:szCs w:val="14"/>
              </w:rPr>
            </w:pPr>
            <w:r>
              <w:rPr>
                <w:color w:val="000000"/>
                <w:sz w:val="14"/>
                <w:szCs w:val="14"/>
              </w:rPr>
              <w:t>360.3966</w:t>
            </w:r>
          </w:p>
        </w:tc>
        <w:tc>
          <w:tcPr>
            <w:tcW w:w="219" w:type="dxa"/>
            <w:tcBorders>
              <w:top w:val="nil"/>
              <w:left w:val="nil"/>
              <w:bottom w:val="nil"/>
              <w:right w:val="nil"/>
            </w:tcBorders>
            <w:shd w:val="clear" w:color="auto" w:fill="auto"/>
            <w:tcMar>
              <w:left w:w="29" w:type="dxa"/>
              <w:right w:w="29" w:type="dxa"/>
            </w:tcMar>
            <w:vAlign w:val="center"/>
          </w:tcPr>
          <w:p w:rsidR="007E64DC" w:rsidRDefault="007E64DC" w:rsidP="007E64DC">
            <w:pPr>
              <w:jc w:val="right"/>
              <w:rPr>
                <w:color w:val="000000"/>
                <w:sz w:val="14"/>
                <w:szCs w:val="14"/>
              </w:rPr>
            </w:pPr>
          </w:p>
        </w:tc>
        <w:tc>
          <w:tcPr>
            <w:tcW w:w="180" w:type="dxa"/>
            <w:tcBorders>
              <w:top w:val="nil"/>
              <w:left w:val="nil"/>
              <w:bottom w:val="nil"/>
              <w:right w:val="nil"/>
            </w:tcBorders>
            <w:vAlign w:val="center"/>
          </w:tcPr>
          <w:p w:rsidR="007E64DC" w:rsidRDefault="007E64DC" w:rsidP="007E64DC">
            <w:pPr>
              <w:jc w:val="right"/>
              <w:rPr>
                <w:color w:val="000000"/>
                <w:sz w:val="14"/>
                <w:szCs w:val="14"/>
              </w:rPr>
            </w:pPr>
          </w:p>
        </w:tc>
      </w:tr>
      <w:tr w:rsidR="007E64DC" w:rsidRPr="00747C1F" w:rsidTr="007E64DC">
        <w:trPr>
          <w:trHeight w:val="245"/>
        </w:trPr>
        <w:tc>
          <w:tcPr>
            <w:tcW w:w="1460" w:type="dxa"/>
            <w:tcBorders>
              <w:top w:val="nil"/>
              <w:left w:val="nil"/>
              <w:bottom w:val="nil"/>
              <w:right w:val="nil"/>
            </w:tcBorders>
            <w:shd w:val="clear" w:color="auto" w:fill="auto"/>
            <w:tcMar>
              <w:left w:w="58" w:type="dxa"/>
              <w:right w:w="43" w:type="dxa"/>
            </w:tcMar>
            <w:vAlign w:val="center"/>
            <w:hideMark/>
          </w:tcPr>
          <w:p w:rsidR="007E64DC" w:rsidRPr="00747C1F" w:rsidRDefault="007E64DC" w:rsidP="007E64DC">
            <w:pPr>
              <w:rPr>
                <w:sz w:val="14"/>
                <w:szCs w:val="14"/>
              </w:rPr>
            </w:pPr>
          </w:p>
        </w:tc>
        <w:tc>
          <w:tcPr>
            <w:tcW w:w="731" w:type="dxa"/>
            <w:tcBorders>
              <w:top w:val="nil"/>
              <w:left w:val="nil"/>
              <w:bottom w:val="nil"/>
              <w:right w:val="nil"/>
            </w:tcBorders>
            <w:shd w:val="clear" w:color="auto" w:fill="auto"/>
            <w:tcMar>
              <w:left w:w="29" w:type="dxa"/>
              <w:right w:w="29" w:type="dxa"/>
            </w:tcMar>
            <w:vAlign w:val="center"/>
            <w:hideMark/>
          </w:tcPr>
          <w:p w:rsidR="007E64DC" w:rsidRDefault="007E64DC" w:rsidP="007E64DC">
            <w:pPr>
              <w:jc w:val="right"/>
              <w:rPr>
                <w:color w:val="000000"/>
                <w:sz w:val="14"/>
                <w:szCs w:val="14"/>
              </w:rPr>
            </w:pPr>
          </w:p>
        </w:tc>
        <w:tc>
          <w:tcPr>
            <w:tcW w:w="688" w:type="dxa"/>
            <w:tcBorders>
              <w:top w:val="nil"/>
              <w:left w:val="nil"/>
              <w:bottom w:val="nil"/>
              <w:right w:val="nil"/>
            </w:tcBorders>
            <w:shd w:val="clear" w:color="auto" w:fill="auto"/>
            <w:tcMar>
              <w:left w:w="29" w:type="dxa"/>
              <w:right w:w="29" w:type="dxa"/>
            </w:tcMar>
            <w:vAlign w:val="center"/>
            <w:hideMark/>
          </w:tcPr>
          <w:p w:rsidR="007E64DC" w:rsidRDefault="007E64DC" w:rsidP="007E64DC">
            <w:pPr>
              <w:jc w:val="right"/>
              <w:rPr>
                <w:color w:val="000000"/>
                <w:sz w:val="14"/>
                <w:szCs w:val="14"/>
              </w:rPr>
            </w:pPr>
          </w:p>
        </w:tc>
        <w:tc>
          <w:tcPr>
            <w:tcW w:w="688" w:type="dxa"/>
            <w:tcBorders>
              <w:top w:val="nil"/>
              <w:left w:val="nil"/>
              <w:bottom w:val="nil"/>
              <w:right w:val="nil"/>
            </w:tcBorders>
            <w:shd w:val="clear" w:color="auto" w:fill="auto"/>
            <w:tcMar>
              <w:left w:w="29" w:type="dxa"/>
              <w:right w:w="29" w:type="dxa"/>
            </w:tcMar>
            <w:vAlign w:val="center"/>
            <w:hideMark/>
          </w:tcPr>
          <w:p w:rsidR="007E64DC" w:rsidRDefault="007E64DC" w:rsidP="007E64DC">
            <w:pPr>
              <w:jc w:val="right"/>
              <w:rPr>
                <w:color w:val="000000"/>
                <w:sz w:val="14"/>
                <w:szCs w:val="14"/>
              </w:rPr>
            </w:pPr>
          </w:p>
        </w:tc>
        <w:tc>
          <w:tcPr>
            <w:tcW w:w="688" w:type="dxa"/>
            <w:tcBorders>
              <w:top w:val="nil"/>
              <w:left w:val="nil"/>
              <w:bottom w:val="nil"/>
              <w:right w:val="nil"/>
            </w:tcBorders>
            <w:shd w:val="clear" w:color="auto" w:fill="auto"/>
            <w:tcMar>
              <w:left w:w="29" w:type="dxa"/>
              <w:right w:w="29" w:type="dxa"/>
            </w:tcMar>
            <w:vAlign w:val="center"/>
            <w:hideMark/>
          </w:tcPr>
          <w:p w:rsidR="007E64DC" w:rsidRDefault="007E64DC" w:rsidP="007E64DC">
            <w:pPr>
              <w:jc w:val="right"/>
              <w:rPr>
                <w:color w:val="000000"/>
                <w:sz w:val="14"/>
                <w:szCs w:val="14"/>
              </w:rPr>
            </w:pPr>
          </w:p>
        </w:tc>
        <w:tc>
          <w:tcPr>
            <w:tcW w:w="704" w:type="dxa"/>
            <w:tcBorders>
              <w:top w:val="nil"/>
              <w:left w:val="nil"/>
              <w:bottom w:val="nil"/>
              <w:right w:val="nil"/>
            </w:tcBorders>
            <w:shd w:val="clear" w:color="auto" w:fill="auto"/>
            <w:tcMar>
              <w:left w:w="29" w:type="dxa"/>
              <w:right w:w="29" w:type="dxa"/>
            </w:tcMar>
            <w:vAlign w:val="center"/>
          </w:tcPr>
          <w:p w:rsidR="007E64DC" w:rsidRDefault="007E64DC" w:rsidP="007E64DC">
            <w:pPr>
              <w:jc w:val="right"/>
              <w:rPr>
                <w:color w:val="000000"/>
                <w:sz w:val="14"/>
                <w:szCs w:val="14"/>
              </w:rPr>
            </w:pPr>
          </w:p>
        </w:tc>
        <w:tc>
          <w:tcPr>
            <w:tcW w:w="704" w:type="dxa"/>
            <w:tcBorders>
              <w:top w:val="nil"/>
              <w:left w:val="nil"/>
              <w:bottom w:val="nil"/>
              <w:right w:val="nil"/>
            </w:tcBorders>
            <w:shd w:val="clear" w:color="auto" w:fill="auto"/>
            <w:tcMar>
              <w:left w:w="29" w:type="dxa"/>
              <w:right w:w="29" w:type="dxa"/>
            </w:tcMar>
            <w:vAlign w:val="center"/>
          </w:tcPr>
          <w:p w:rsidR="007E64DC" w:rsidRDefault="007E64DC" w:rsidP="007E64DC">
            <w:pPr>
              <w:jc w:val="right"/>
              <w:rPr>
                <w:color w:val="000000"/>
                <w:sz w:val="14"/>
                <w:szCs w:val="14"/>
              </w:rPr>
            </w:pPr>
          </w:p>
        </w:tc>
        <w:tc>
          <w:tcPr>
            <w:tcW w:w="688" w:type="dxa"/>
            <w:tcBorders>
              <w:top w:val="nil"/>
              <w:left w:val="nil"/>
              <w:bottom w:val="nil"/>
              <w:right w:val="nil"/>
            </w:tcBorders>
            <w:shd w:val="clear" w:color="auto" w:fill="auto"/>
            <w:tcMar>
              <w:left w:w="29" w:type="dxa"/>
              <w:right w:w="29" w:type="dxa"/>
            </w:tcMar>
            <w:vAlign w:val="center"/>
            <w:hideMark/>
          </w:tcPr>
          <w:p w:rsidR="007E64DC" w:rsidRDefault="007E64DC" w:rsidP="007E64DC">
            <w:pPr>
              <w:jc w:val="right"/>
              <w:rPr>
                <w:color w:val="000000"/>
                <w:sz w:val="14"/>
                <w:szCs w:val="14"/>
              </w:rPr>
            </w:pPr>
          </w:p>
        </w:tc>
        <w:tc>
          <w:tcPr>
            <w:tcW w:w="688" w:type="dxa"/>
            <w:tcBorders>
              <w:top w:val="nil"/>
              <w:left w:val="nil"/>
              <w:bottom w:val="nil"/>
              <w:right w:val="nil"/>
            </w:tcBorders>
            <w:shd w:val="clear" w:color="auto" w:fill="auto"/>
            <w:tcMar>
              <w:left w:w="29" w:type="dxa"/>
              <w:right w:w="29" w:type="dxa"/>
            </w:tcMar>
            <w:vAlign w:val="center"/>
            <w:hideMark/>
          </w:tcPr>
          <w:p w:rsidR="007E64DC" w:rsidRDefault="007E64DC" w:rsidP="007E64DC">
            <w:pPr>
              <w:jc w:val="right"/>
              <w:rPr>
                <w:color w:val="000000"/>
                <w:sz w:val="14"/>
                <w:szCs w:val="14"/>
              </w:rPr>
            </w:pPr>
          </w:p>
        </w:tc>
        <w:tc>
          <w:tcPr>
            <w:tcW w:w="704" w:type="dxa"/>
            <w:tcBorders>
              <w:top w:val="nil"/>
              <w:left w:val="nil"/>
              <w:bottom w:val="nil"/>
              <w:right w:val="nil"/>
            </w:tcBorders>
            <w:shd w:val="clear" w:color="auto" w:fill="auto"/>
            <w:tcMar>
              <w:left w:w="29" w:type="dxa"/>
              <w:right w:w="29" w:type="dxa"/>
            </w:tcMar>
            <w:vAlign w:val="center"/>
          </w:tcPr>
          <w:p w:rsidR="007E64DC" w:rsidRDefault="007E64DC" w:rsidP="007E64DC">
            <w:pPr>
              <w:jc w:val="right"/>
              <w:rPr>
                <w:color w:val="000000"/>
                <w:sz w:val="14"/>
                <w:szCs w:val="14"/>
              </w:rPr>
            </w:pPr>
          </w:p>
        </w:tc>
        <w:tc>
          <w:tcPr>
            <w:tcW w:w="702" w:type="dxa"/>
            <w:tcBorders>
              <w:top w:val="nil"/>
              <w:left w:val="nil"/>
              <w:bottom w:val="nil"/>
              <w:right w:val="nil"/>
            </w:tcBorders>
            <w:tcMar>
              <w:left w:w="29" w:type="dxa"/>
              <w:right w:w="29" w:type="dxa"/>
            </w:tcMar>
            <w:vAlign w:val="center"/>
          </w:tcPr>
          <w:p w:rsidR="007E64DC" w:rsidRDefault="007E64DC" w:rsidP="007E64DC">
            <w:pPr>
              <w:jc w:val="right"/>
              <w:rPr>
                <w:color w:val="000000"/>
                <w:sz w:val="14"/>
                <w:szCs w:val="14"/>
              </w:rPr>
            </w:pPr>
          </w:p>
        </w:tc>
        <w:tc>
          <w:tcPr>
            <w:tcW w:w="219" w:type="dxa"/>
            <w:tcBorders>
              <w:top w:val="nil"/>
              <w:left w:val="nil"/>
              <w:bottom w:val="nil"/>
              <w:right w:val="nil"/>
            </w:tcBorders>
            <w:shd w:val="clear" w:color="auto" w:fill="auto"/>
            <w:tcMar>
              <w:left w:w="29" w:type="dxa"/>
              <w:right w:w="29" w:type="dxa"/>
            </w:tcMar>
            <w:vAlign w:val="center"/>
          </w:tcPr>
          <w:p w:rsidR="007E64DC" w:rsidRDefault="007E64DC" w:rsidP="007E64DC">
            <w:pPr>
              <w:jc w:val="right"/>
              <w:rPr>
                <w:color w:val="000000"/>
                <w:sz w:val="14"/>
                <w:szCs w:val="14"/>
              </w:rPr>
            </w:pPr>
          </w:p>
        </w:tc>
        <w:tc>
          <w:tcPr>
            <w:tcW w:w="180" w:type="dxa"/>
            <w:tcBorders>
              <w:top w:val="nil"/>
              <w:left w:val="nil"/>
              <w:bottom w:val="nil"/>
              <w:right w:val="nil"/>
            </w:tcBorders>
            <w:vAlign w:val="center"/>
          </w:tcPr>
          <w:p w:rsidR="007E64DC" w:rsidRDefault="007E64DC" w:rsidP="007E64DC">
            <w:pPr>
              <w:jc w:val="right"/>
              <w:rPr>
                <w:color w:val="000000"/>
                <w:sz w:val="14"/>
                <w:szCs w:val="14"/>
              </w:rPr>
            </w:pPr>
          </w:p>
        </w:tc>
      </w:tr>
      <w:tr w:rsidR="007E64DC" w:rsidRPr="00747C1F" w:rsidTr="007E64DC">
        <w:trPr>
          <w:trHeight w:val="245"/>
        </w:trPr>
        <w:tc>
          <w:tcPr>
            <w:tcW w:w="1460" w:type="dxa"/>
            <w:tcBorders>
              <w:top w:val="nil"/>
              <w:left w:val="nil"/>
              <w:bottom w:val="nil"/>
              <w:right w:val="nil"/>
            </w:tcBorders>
            <w:shd w:val="clear" w:color="auto" w:fill="auto"/>
            <w:tcMar>
              <w:left w:w="58" w:type="dxa"/>
              <w:right w:w="43" w:type="dxa"/>
            </w:tcMar>
            <w:vAlign w:val="center"/>
            <w:hideMark/>
          </w:tcPr>
          <w:p w:rsidR="007E64DC" w:rsidRPr="00747C1F" w:rsidRDefault="007E64DC" w:rsidP="007E64DC">
            <w:pPr>
              <w:rPr>
                <w:sz w:val="14"/>
                <w:szCs w:val="14"/>
              </w:rPr>
            </w:pPr>
            <w:r w:rsidRPr="00747C1F">
              <w:rPr>
                <w:sz w:val="14"/>
                <w:szCs w:val="14"/>
              </w:rPr>
              <w:t>Qatari Riyal</w:t>
            </w:r>
          </w:p>
        </w:tc>
        <w:tc>
          <w:tcPr>
            <w:tcW w:w="731" w:type="dxa"/>
            <w:tcBorders>
              <w:top w:val="nil"/>
              <w:left w:val="nil"/>
              <w:bottom w:val="nil"/>
              <w:right w:val="nil"/>
            </w:tcBorders>
            <w:shd w:val="clear" w:color="auto" w:fill="auto"/>
            <w:tcMar>
              <w:left w:w="29" w:type="dxa"/>
              <w:right w:w="29" w:type="dxa"/>
            </w:tcMar>
            <w:vAlign w:val="center"/>
            <w:hideMark/>
          </w:tcPr>
          <w:p w:rsidR="007E64DC" w:rsidRDefault="007E64DC" w:rsidP="007E64DC">
            <w:pPr>
              <w:jc w:val="right"/>
              <w:rPr>
                <w:color w:val="000000"/>
                <w:sz w:val="14"/>
                <w:szCs w:val="14"/>
              </w:rPr>
            </w:pPr>
            <w:r>
              <w:rPr>
                <w:color w:val="000000"/>
                <w:sz w:val="14"/>
                <w:szCs w:val="14"/>
              </w:rPr>
              <w:t>37.9431</w:t>
            </w:r>
          </w:p>
        </w:tc>
        <w:tc>
          <w:tcPr>
            <w:tcW w:w="688" w:type="dxa"/>
            <w:tcBorders>
              <w:top w:val="nil"/>
              <w:left w:val="nil"/>
              <w:bottom w:val="nil"/>
              <w:right w:val="nil"/>
            </w:tcBorders>
            <w:shd w:val="clear" w:color="auto" w:fill="auto"/>
            <w:tcMar>
              <w:left w:w="29" w:type="dxa"/>
              <w:right w:w="29" w:type="dxa"/>
            </w:tcMar>
            <w:vAlign w:val="center"/>
            <w:hideMark/>
          </w:tcPr>
          <w:p w:rsidR="007E64DC" w:rsidRDefault="007E64DC" w:rsidP="007E64DC">
            <w:pPr>
              <w:jc w:val="right"/>
              <w:rPr>
                <w:color w:val="000000"/>
                <w:sz w:val="14"/>
                <w:szCs w:val="14"/>
              </w:rPr>
            </w:pPr>
            <w:r>
              <w:rPr>
                <w:color w:val="000000"/>
                <w:sz w:val="14"/>
                <w:szCs w:val="14"/>
              </w:rPr>
              <w:t>37.9776</w:t>
            </w:r>
          </w:p>
        </w:tc>
        <w:tc>
          <w:tcPr>
            <w:tcW w:w="688" w:type="dxa"/>
            <w:tcBorders>
              <w:top w:val="nil"/>
              <w:left w:val="nil"/>
              <w:bottom w:val="nil"/>
              <w:right w:val="nil"/>
            </w:tcBorders>
            <w:shd w:val="clear" w:color="auto" w:fill="auto"/>
            <w:tcMar>
              <w:left w:w="29" w:type="dxa"/>
              <w:right w:w="29" w:type="dxa"/>
            </w:tcMar>
            <w:vAlign w:val="center"/>
            <w:hideMark/>
          </w:tcPr>
          <w:p w:rsidR="007E64DC" w:rsidRDefault="007E64DC" w:rsidP="007E64DC">
            <w:pPr>
              <w:jc w:val="right"/>
              <w:rPr>
                <w:color w:val="000000"/>
                <w:sz w:val="14"/>
                <w:szCs w:val="14"/>
              </w:rPr>
            </w:pPr>
            <w:r>
              <w:rPr>
                <w:color w:val="000000"/>
                <w:sz w:val="14"/>
                <w:szCs w:val="14"/>
              </w:rPr>
              <w:t>37.9633</w:t>
            </w:r>
          </w:p>
        </w:tc>
        <w:tc>
          <w:tcPr>
            <w:tcW w:w="688" w:type="dxa"/>
            <w:tcBorders>
              <w:top w:val="nil"/>
              <w:left w:val="nil"/>
              <w:bottom w:val="nil"/>
              <w:right w:val="nil"/>
            </w:tcBorders>
            <w:shd w:val="clear" w:color="auto" w:fill="auto"/>
            <w:tcMar>
              <w:left w:w="29" w:type="dxa"/>
              <w:right w:w="29" w:type="dxa"/>
            </w:tcMar>
            <w:vAlign w:val="center"/>
            <w:hideMark/>
          </w:tcPr>
          <w:p w:rsidR="007E64DC" w:rsidRDefault="007E64DC" w:rsidP="007E64DC">
            <w:pPr>
              <w:jc w:val="right"/>
              <w:rPr>
                <w:color w:val="000000"/>
                <w:sz w:val="14"/>
                <w:szCs w:val="14"/>
              </w:rPr>
            </w:pPr>
            <w:r>
              <w:rPr>
                <w:color w:val="000000"/>
                <w:sz w:val="14"/>
                <w:szCs w:val="14"/>
              </w:rPr>
              <w:t>37.9779</w:t>
            </w:r>
          </w:p>
        </w:tc>
        <w:tc>
          <w:tcPr>
            <w:tcW w:w="704" w:type="dxa"/>
            <w:tcBorders>
              <w:top w:val="nil"/>
              <w:left w:val="nil"/>
              <w:bottom w:val="nil"/>
              <w:right w:val="nil"/>
            </w:tcBorders>
            <w:shd w:val="clear" w:color="auto" w:fill="auto"/>
            <w:tcMar>
              <w:left w:w="29" w:type="dxa"/>
              <w:right w:w="29" w:type="dxa"/>
            </w:tcMar>
            <w:vAlign w:val="center"/>
          </w:tcPr>
          <w:p w:rsidR="007E64DC" w:rsidRDefault="007E64DC" w:rsidP="007E64DC">
            <w:pPr>
              <w:jc w:val="right"/>
              <w:rPr>
                <w:color w:val="000000"/>
                <w:sz w:val="14"/>
                <w:szCs w:val="14"/>
              </w:rPr>
            </w:pPr>
            <w:r>
              <w:rPr>
                <w:color w:val="000000"/>
                <w:sz w:val="14"/>
                <w:szCs w:val="14"/>
              </w:rPr>
              <w:t>37.9824</w:t>
            </w:r>
          </w:p>
        </w:tc>
        <w:tc>
          <w:tcPr>
            <w:tcW w:w="704" w:type="dxa"/>
            <w:tcBorders>
              <w:top w:val="nil"/>
              <w:left w:val="nil"/>
              <w:bottom w:val="nil"/>
              <w:right w:val="nil"/>
            </w:tcBorders>
            <w:shd w:val="clear" w:color="auto" w:fill="auto"/>
            <w:tcMar>
              <w:left w:w="29" w:type="dxa"/>
              <w:right w:w="29" w:type="dxa"/>
            </w:tcMar>
            <w:vAlign w:val="center"/>
          </w:tcPr>
          <w:p w:rsidR="007E64DC" w:rsidRDefault="007E64DC" w:rsidP="007E64DC">
            <w:pPr>
              <w:jc w:val="right"/>
              <w:rPr>
                <w:color w:val="000000"/>
                <w:sz w:val="14"/>
                <w:szCs w:val="14"/>
              </w:rPr>
            </w:pPr>
            <w:r>
              <w:rPr>
                <w:color w:val="000000"/>
                <w:sz w:val="14"/>
                <w:szCs w:val="14"/>
              </w:rPr>
              <w:t>38.0985</w:t>
            </w:r>
          </w:p>
        </w:tc>
        <w:tc>
          <w:tcPr>
            <w:tcW w:w="688" w:type="dxa"/>
            <w:tcBorders>
              <w:top w:val="nil"/>
              <w:left w:val="nil"/>
              <w:bottom w:val="nil"/>
              <w:right w:val="nil"/>
            </w:tcBorders>
            <w:shd w:val="clear" w:color="auto" w:fill="auto"/>
            <w:tcMar>
              <w:left w:w="29" w:type="dxa"/>
              <w:right w:w="29" w:type="dxa"/>
            </w:tcMar>
            <w:vAlign w:val="center"/>
            <w:hideMark/>
          </w:tcPr>
          <w:p w:rsidR="007E64DC" w:rsidRDefault="007E64DC" w:rsidP="007E64DC">
            <w:pPr>
              <w:jc w:val="right"/>
              <w:rPr>
                <w:color w:val="000000"/>
                <w:sz w:val="14"/>
                <w:szCs w:val="14"/>
              </w:rPr>
            </w:pPr>
            <w:r>
              <w:rPr>
                <w:color w:val="000000"/>
                <w:sz w:val="14"/>
                <w:szCs w:val="14"/>
              </w:rPr>
              <w:t>38.0913</w:t>
            </w:r>
          </w:p>
        </w:tc>
        <w:tc>
          <w:tcPr>
            <w:tcW w:w="688" w:type="dxa"/>
            <w:tcBorders>
              <w:top w:val="nil"/>
              <w:left w:val="nil"/>
              <w:bottom w:val="nil"/>
              <w:right w:val="nil"/>
            </w:tcBorders>
            <w:shd w:val="clear" w:color="auto" w:fill="auto"/>
            <w:tcMar>
              <w:left w:w="29" w:type="dxa"/>
              <w:right w:w="29" w:type="dxa"/>
            </w:tcMar>
            <w:vAlign w:val="center"/>
            <w:hideMark/>
          </w:tcPr>
          <w:p w:rsidR="007E64DC" w:rsidRDefault="007E64DC" w:rsidP="007E64DC">
            <w:pPr>
              <w:jc w:val="right"/>
              <w:rPr>
                <w:color w:val="000000"/>
                <w:sz w:val="14"/>
                <w:szCs w:val="14"/>
              </w:rPr>
            </w:pPr>
            <w:r>
              <w:rPr>
                <w:color w:val="000000"/>
                <w:sz w:val="14"/>
                <w:szCs w:val="14"/>
              </w:rPr>
              <w:t>38.1079</w:t>
            </w:r>
          </w:p>
        </w:tc>
        <w:tc>
          <w:tcPr>
            <w:tcW w:w="704" w:type="dxa"/>
            <w:tcBorders>
              <w:top w:val="nil"/>
              <w:left w:val="nil"/>
              <w:bottom w:val="nil"/>
              <w:right w:val="nil"/>
            </w:tcBorders>
            <w:shd w:val="clear" w:color="auto" w:fill="auto"/>
            <w:tcMar>
              <w:left w:w="29" w:type="dxa"/>
              <w:right w:w="29" w:type="dxa"/>
            </w:tcMar>
            <w:vAlign w:val="center"/>
          </w:tcPr>
          <w:p w:rsidR="007E64DC" w:rsidRDefault="007E64DC" w:rsidP="007E64DC">
            <w:pPr>
              <w:jc w:val="right"/>
              <w:rPr>
                <w:color w:val="000000"/>
                <w:sz w:val="14"/>
                <w:szCs w:val="14"/>
              </w:rPr>
            </w:pPr>
            <w:r>
              <w:rPr>
                <w:color w:val="000000"/>
                <w:sz w:val="14"/>
                <w:szCs w:val="14"/>
              </w:rPr>
              <w:t>38.1022</w:t>
            </w:r>
          </w:p>
        </w:tc>
        <w:tc>
          <w:tcPr>
            <w:tcW w:w="702" w:type="dxa"/>
            <w:tcBorders>
              <w:top w:val="nil"/>
              <w:left w:val="nil"/>
              <w:bottom w:val="nil"/>
              <w:right w:val="nil"/>
            </w:tcBorders>
            <w:tcMar>
              <w:left w:w="29" w:type="dxa"/>
              <w:right w:w="29" w:type="dxa"/>
            </w:tcMar>
            <w:vAlign w:val="center"/>
          </w:tcPr>
          <w:p w:rsidR="007E64DC" w:rsidRDefault="007E64DC" w:rsidP="007E64DC">
            <w:pPr>
              <w:jc w:val="right"/>
              <w:rPr>
                <w:color w:val="000000"/>
                <w:sz w:val="14"/>
                <w:szCs w:val="14"/>
              </w:rPr>
            </w:pPr>
            <w:r>
              <w:rPr>
                <w:color w:val="000000"/>
                <w:sz w:val="14"/>
                <w:szCs w:val="14"/>
              </w:rPr>
              <w:t>38.1086</w:t>
            </w:r>
          </w:p>
        </w:tc>
        <w:tc>
          <w:tcPr>
            <w:tcW w:w="219" w:type="dxa"/>
            <w:tcBorders>
              <w:top w:val="nil"/>
              <w:left w:val="nil"/>
              <w:bottom w:val="nil"/>
              <w:right w:val="nil"/>
            </w:tcBorders>
            <w:shd w:val="clear" w:color="auto" w:fill="auto"/>
            <w:tcMar>
              <w:left w:w="29" w:type="dxa"/>
              <w:right w:w="29" w:type="dxa"/>
            </w:tcMar>
            <w:vAlign w:val="center"/>
          </w:tcPr>
          <w:p w:rsidR="007E64DC" w:rsidRDefault="007E64DC" w:rsidP="007E64DC">
            <w:pPr>
              <w:jc w:val="right"/>
              <w:rPr>
                <w:color w:val="000000"/>
                <w:sz w:val="14"/>
                <w:szCs w:val="14"/>
              </w:rPr>
            </w:pPr>
          </w:p>
        </w:tc>
        <w:tc>
          <w:tcPr>
            <w:tcW w:w="180" w:type="dxa"/>
            <w:tcBorders>
              <w:top w:val="nil"/>
              <w:left w:val="nil"/>
              <w:bottom w:val="nil"/>
              <w:right w:val="nil"/>
            </w:tcBorders>
            <w:vAlign w:val="center"/>
          </w:tcPr>
          <w:p w:rsidR="007E64DC" w:rsidRDefault="007E64DC" w:rsidP="007E64DC">
            <w:pPr>
              <w:jc w:val="right"/>
              <w:rPr>
                <w:color w:val="000000"/>
                <w:sz w:val="14"/>
                <w:szCs w:val="14"/>
              </w:rPr>
            </w:pPr>
          </w:p>
        </w:tc>
      </w:tr>
      <w:tr w:rsidR="007E64DC" w:rsidRPr="00747C1F" w:rsidTr="007E64DC">
        <w:trPr>
          <w:trHeight w:val="245"/>
        </w:trPr>
        <w:tc>
          <w:tcPr>
            <w:tcW w:w="1460" w:type="dxa"/>
            <w:tcBorders>
              <w:top w:val="nil"/>
              <w:left w:val="nil"/>
              <w:bottom w:val="nil"/>
              <w:right w:val="nil"/>
            </w:tcBorders>
            <w:shd w:val="clear" w:color="auto" w:fill="auto"/>
            <w:tcMar>
              <w:left w:w="58" w:type="dxa"/>
              <w:right w:w="43" w:type="dxa"/>
            </w:tcMar>
            <w:vAlign w:val="center"/>
            <w:hideMark/>
          </w:tcPr>
          <w:p w:rsidR="007E64DC" w:rsidRPr="00747C1F" w:rsidRDefault="007E64DC" w:rsidP="007E64DC">
            <w:pPr>
              <w:rPr>
                <w:sz w:val="14"/>
                <w:szCs w:val="14"/>
              </w:rPr>
            </w:pPr>
          </w:p>
        </w:tc>
        <w:tc>
          <w:tcPr>
            <w:tcW w:w="731" w:type="dxa"/>
            <w:tcBorders>
              <w:top w:val="nil"/>
              <w:left w:val="nil"/>
              <w:bottom w:val="nil"/>
              <w:right w:val="nil"/>
            </w:tcBorders>
            <w:shd w:val="clear" w:color="auto" w:fill="auto"/>
            <w:tcMar>
              <w:left w:w="29" w:type="dxa"/>
              <w:right w:w="29" w:type="dxa"/>
            </w:tcMar>
            <w:vAlign w:val="center"/>
            <w:hideMark/>
          </w:tcPr>
          <w:p w:rsidR="007E64DC" w:rsidRDefault="007E64DC" w:rsidP="007E64DC">
            <w:pPr>
              <w:jc w:val="right"/>
              <w:rPr>
                <w:color w:val="000000"/>
                <w:sz w:val="14"/>
                <w:szCs w:val="14"/>
              </w:rPr>
            </w:pPr>
          </w:p>
        </w:tc>
        <w:tc>
          <w:tcPr>
            <w:tcW w:w="688" w:type="dxa"/>
            <w:tcBorders>
              <w:top w:val="nil"/>
              <w:left w:val="nil"/>
              <w:bottom w:val="nil"/>
              <w:right w:val="nil"/>
            </w:tcBorders>
            <w:shd w:val="clear" w:color="auto" w:fill="auto"/>
            <w:tcMar>
              <w:left w:w="29" w:type="dxa"/>
              <w:right w:w="29" w:type="dxa"/>
            </w:tcMar>
            <w:vAlign w:val="center"/>
            <w:hideMark/>
          </w:tcPr>
          <w:p w:rsidR="007E64DC" w:rsidRDefault="007E64DC" w:rsidP="007E64DC">
            <w:pPr>
              <w:jc w:val="right"/>
              <w:rPr>
                <w:color w:val="000000"/>
                <w:sz w:val="14"/>
                <w:szCs w:val="14"/>
              </w:rPr>
            </w:pPr>
          </w:p>
        </w:tc>
        <w:tc>
          <w:tcPr>
            <w:tcW w:w="688" w:type="dxa"/>
            <w:tcBorders>
              <w:top w:val="nil"/>
              <w:left w:val="nil"/>
              <w:bottom w:val="nil"/>
              <w:right w:val="nil"/>
            </w:tcBorders>
            <w:shd w:val="clear" w:color="auto" w:fill="auto"/>
            <w:tcMar>
              <w:left w:w="29" w:type="dxa"/>
              <w:right w:w="29" w:type="dxa"/>
            </w:tcMar>
            <w:vAlign w:val="center"/>
            <w:hideMark/>
          </w:tcPr>
          <w:p w:rsidR="007E64DC" w:rsidRDefault="007E64DC" w:rsidP="007E64DC">
            <w:pPr>
              <w:jc w:val="right"/>
              <w:rPr>
                <w:color w:val="000000"/>
                <w:sz w:val="14"/>
                <w:szCs w:val="14"/>
              </w:rPr>
            </w:pPr>
          </w:p>
        </w:tc>
        <w:tc>
          <w:tcPr>
            <w:tcW w:w="688" w:type="dxa"/>
            <w:tcBorders>
              <w:top w:val="nil"/>
              <w:left w:val="nil"/>
              <w:bottom w:val="nil"/>
              <w:right w:val="nil"/>
            </w:tcBorders>
            <w:shd w:val="clear" w:color="auto" w:fill="auto"/>
            <w:tcMar>
              <w:left w:w="29" w:type="dxa"/>
              <w:right w:w="29" w:type="dxa"/>
            </w:tcMar>
            <w:vAlign w:val="center"/>
            <w:hideMark/>
          </w:tcPr>
          <w:p w:rsidR="007E64DC" w:rsidRDefault="007E64DC" w:rsidP="007E64DC">
            <w:pPr>
              <w:jc w:val="right"/>
              <w:rPr>
                <w:color w:val="000000"/>
                <w:sz w:val="14"/>
                <w:szCs w:val="14"/>
              </w:rPr>
            </w:pPr>
          </w:p>
        </w:tc>
        <w:tc>
          <w:tcPr>
            <w:tcW w:w="704" w:type="dxa"/>
            <w:tcBorders>
              <w:top w:val="nil"/>
              <w:left w:val="nil"/>
              <w:bottom w:val="nil"/>
              <w:right w:val="nil"/>
            </w:tcBorders>
            <w:shd w:val="clear" w:color="auto" w:fill="auto"/>
            <w:tcMar>
              <w:left w:w="29" w:type="dxa"/>
              <w:right w:w="29" w:type="dxa"/>
            </w:tcMar>
            <w:vAlign w:val="center"/>
          </w:tcPr>
          <w:p w:rsidR="007E64DC" w:rsidRDefault="007E64DC" w:rsidP="007E64DC">
            <w:pPr>
              <w:jc w:val="right"/>
              <w:rPr>
                <w:color w:val="000000"/>
                <w:sz w:val="14"/>
                <w:szCs w:val="14"/>
              </w:rPr>
            </w:pPr>
          </w:p>
        </w:tc>
        <w:tc>
          <w:tcPr>
            <w:tcW w:w="704" w:type="dxa"/>
            <w:tcBorders>
              <w:top w:val="nil"/>
              <w:left w:val="nil"/>
              <w:bottom w:val="nil"/>
              <w:right w:val="nil"/>
            </w:tcBorders>
            <w:shd w:val="clear" w:color="auto" w:fill="auto"/>
            <w:tcMar>
              <w:left w:w="29" w:type="dxa"/>
              <w:right w:w="29" w:type="dxa"/>
            </w:tcMar>
            <w:vAlign w:val="center"/>
          </w:tcPr>
          <w:p w:rsidR="007E64DC" w:rsidRDefault="007E64DC" w:rsidP="007E64DC">
            <w:pPr>
              <w:jc w:val="right"/>
              <w:rPr>
                <w:color w:val="000000"/>
                <w:sz w:val="14"/>
                <w:szCs w:val="14"/>
              </w:rPr>
            </w:pPr>
          </w:p>
        </w:tc>
        <w:tc>
          <w:tcPr>
            <w:tcW w:w="688" w:type="dxa"/>
            <w:tcBorders>
              <w:top w:val="nil"/>
              <w:left w:val="nil"/>
              <w:bottom w:val="nil"/>
              <w:right w:val="nil"/>
            </w:tcBorders>
            <w:shd w:val="clear" w:color="auto" w:fill="auto"/>
            <w:tcMar>
              <w:left w:w="29" w:type="dxa"/>
              <w:right w:w="29" w:type="dxa"/>
            </w:tcMar>
            <w:vAlign w:val="center"/>
            <w:hideMark/>
          </w:tcPr>
          <w:p w:rsidR="007E64DC" w:rsidRDefault="007E64DC" w:rsidP="007E64DC">
            <w:pPr>
              <w:jc w:val="right"/>
              <w:rPr>
                <w:color w:val="000000"/>
                <w:sz w:val="14"/>
                <w:szCs w:val="14"/>
              </w:rPr>
            </w:pPr>
          </w:p>
        </w:tc>
        <w:tc>
          <w:tcPr>
            <w:tcW w:w="688" w:type="dxa"/>
            <w:tcBorders>
              <w:top w:val="nil"/>
              <w:left w:val="nil"/>
              <w:bottom w:val="nil"/>
              <w:right w:val="nil"/>
            </w:tcBorders>
            <w:shd w:val="clear" w:color="auto" w:fill="auto"/>
            <w:tcMar>
              <w:left w:w="29" w:type="dxa"/>
              <w:right w:w="29" w:type="dxa"/>
            </w:tcMar>
            <w:vAlign w:val="center"/>
            <w:hideMark/>
          </w:tcPr>
          <w:p w:rsidR="007E64DC" w:rsidRDefault="007E64DC" w:rsidP="007E64DC">
            <w:pPr>
              <w:jc w:val="right"/>
              <w:rPr>
                <w:color w:val="000000"/>
                <w:sz w:val="14"/>
                <w:szCs w:val="14"/>
              </w:rPr>
            </w:pPr>
          </w:p>
        </w:tc>
        <w:tc>
          <w:tcPr>
            <w:tcW w:w="704" w:type="dxa"/>
            <w:tcBorders>
              <w:top w:val="nil"/>
              <w:left w:val="nil"/>
              <w:bottom w:val="nil"/>
              <w:right w:val="nil"/>
            </w:tcBorders>
            <w:shd w:val="clear" w:color="auto" w:fill="auto"/>
            <w:tcMar>
              <w:left w:w="29" w:type="dxa"/>
              <w:right w:w="29" w:type="dxa"/>
            </w:tcMar>
            <w:vAlign w:val="center"/>
          </w:tcPr>
          <w:p w:rsidR="007E64DC" w:rsidRDefault="007E64DC" w:rsidP="007E64DC">
            <w:pPr>
              <w:jc w:val="right"/>
              <w:rPr>
                <w:color w:val="000000"/>
                <w:sz w:val="14"/>
                <w:szCs w:val="14"/>
              </w:rPr>
            </w:pPr>
          </w:p>
        </w:tc>
        <w:tc>
          <w:tcPr>
            <w:tcW w:w="702" w:type="dxa"/>
            <w:tcBorders>
              <w:top w:val="nil"/>
              <w:left w:val="nil"/>
              <w:bottom w:val="nil"/>
              <w:right w:val="nil"/>
            </w:tcBorders>
            <w:tcMar>
              <w:left w:w="29" w:type="dxa"/>
              <w:right w:w="29" w:type="dxa"/>
            </w:tcMar>
            <w:vAlign w:val="center"/>
          </w:tcPr>
          <w:p w:rsidR="007E64DC" w:rsidRDefault="007E64DC" w:rsidP="007E64DC">
            <w:pPr>
              <w:jc w:val="right"/>
              <w:rPr>
                <w:color w:val="000000"/>
                <w:sz w:val="14"/>
                <w:szCs w:val="14"/>
              </w:rPr>
            </w:pPr>
          </w:p>
        </w:tc>
        <w:tc>
          <w:tcPr>
            <w:tcW w:w="219" w:type="dxa"/>
            <w:tcBorders>
              <w:top w:val="nil"/>
              <w:left w:val="nil"/>
              <w:bottom w:val="nil"/>
              <w:right w:val="nil"/>
            </w:tcBorders>
            <w:shd w:val="clear" w:color="auto" w:fill="auto"/>
            <w:tcMar>
              <w:left w:w="29" w:type="dxa"/>
              <w:right w:w="29" w:type="dxa"/>
            </w:tcMar>
            <w:vAlign w:val="center"/>
          </w:tcPr>
          <w:p w:rsidR="007E64DC" w:rsidRDefault="007E64DC" w:rsidP="007E64DC">
            <w:pPr>
              <w:jc w:val="right"/>
              <w:rPr>
                <w:color w:val="000000"/>
                <w:sz w:val="14"/>
                <w:szCs w:val="14"/>
              </w:rPr>
            </w:pPr>
          </w:p>
        </w:tc>
        <w:tc>
          <w:tcPr>
            <w:tcW w:w="180" w:type="dxa"/>
            <w:tcBorders>
              <w:top w:val="nil"/>
              <w:left w:val="nil"/>
              <w:bottom w:val="nil"/>
              <w:right w:val="nil"/>
            </w:tcBorders>
            <w:vAlign w:val="center"/>
          </w:tcPr>
          <w:p w:rsidR="007E64DC" w:rsidRDefault="007E64DC" w:rsidP="007E64DC">
            <w:pPr>
              <w:jc w:val="right"/>
              <w:rPr>
                <w:color w:val="000000"/>
                <w:sz w:val="14"/>
                <w:szCs w:val="14"/>
              </w:rPr>
            </w:pPr>
          </w:p>
        </w:tc>
      </w:tr>
      <w:tr w:rsidR="007E64DC" w:rsidRPr="00747C1F" w:rsidTr="007E64DC">
        <w:trPr>
          <w:trHeight w:val="245"/>
        </w:trPr>
        <w:tc>
          <w:tcPr>
            <w:tcW w:w="1460" w:type="dxa"/>
            <w:tcBorders>
              <w:top w:val="nil"/>
              <w:left w:val="nil"/>
              <w:bottom w:val="nil"/>
              <w:right w:val="nil"/>
            </w:tcBorders>
            <w:shd w:val="clear" w:color="auto" w:fill="auto"/>
            <w:tcMar>
              <w:left w:w="58" w:type="dxa"/>
              <w:right w:w="43" w:type="dxa"/>
            </w:tcMar>
            <w:vAlign w:val="center"/>
            <w:hideMark/>
          </w:tcPr>
          <w:p w:rsidR="007E64DC" w:rsidRPr="00747C1F" w:rsidRDefault="007E64DC" w:rsidP="007E64DC">
            <w:pPr>
              <w:rPr>
                <w:sz w:val="14"/>
                <w:szCs w:val="14"/>
              </w:rPr>
            </w:pPr>
            <w:r w:rsidRPr="00747C1F">
              <w:rPr>
                <w:sz w:val="14"/>
                <w:szCs w:val="14"/>
              </w:rPr>
              <w:t>Saudi Arabian Riyal</w:t>
            </w:r>
          </w:p>
        </w:tc>
        <w:tc>
          <w:tcPr>
            <w:tcW w:w="731" w:type="dxa"/>
            <w:tcBorders>
              <w:top w:val="nil"/>
              <w:left w:val="nil"/>
              <w:bottom w:val="nil"/>
              <w:right w:val="nil"/>
            </w:tcBorders>
            <w:shd w:val="clear" w:color="auto" w:fill="auto"/>
            <w:tcMar>
              <w:left w:w="29" w:type="dxa"/>
              <w:right w:w="29" w:type="dxa"/>
            </w:tcMar>
            <w:vAlign w:val="center"/>
            <w:hideMark/>
          </w:tcPr>
          <w:p w:rsidR="007E64DC" w:rsidRDefault="007E64DC" w:rsidP="007E64DC">
            <w:pPr>
              <w:jc w:val="right"/>
              <w:rPr>
                <w:color w:val="000000"/>
                <w:sz w:val="14"/>
                <w:szCs w:val="14"/>
              </w:rPr>
            </w:pPr>
            <w:r>
              <w:rPr>
                <w:color w:val="000000"/>
                <w:sz w:val="14"/>
                <w:szCs w:val="14"/>
              </w:rPr>
              <w:t>36.8296</w:t>
            </w:r>
          </w:p>
        </w:tc>
        <w:tc>
          <w:tcPr>
            <w:tcW w:w="688" w:type="dxa"/>
            <w:tcBorders>
              <w:top w:val="nil"/>
              <w:left w:val="nil"/>
              <w:bottom w:val="nil"/>
              <w:right w:val="nil"/>
            </w:tcBorders>
            <w:shd w:val="clear" w:color="auto" w:fill="auto"/>
            <w:tcMar>
              <w:left w:w="29" w:type="dxa"/>
              <w:right w:w="29" w:type="dxa"/>
            </w:tcMar>
            <w:vAlign w:val="center"/>
            <w:hideMark/>
          </w:tcPr>
          <w:p w:rsidR="007E64DC" w:rsidRDefault="007E64DC" w:rsidP="007E64DC">
            <w:pPr>
              <w:jc w:val="right"/>
              <w:rPr>
                <w:color w:val="000000"/>
                <w:sz w:val="14"/>
                <w:szCs w:val="14"/>
              </w:rPr>
            </w:pPr>
            <w:r>
              <w:rPr>
                <w:color w:val="000000"/>
                <w:sz w:val="14"/>
                <w:szCs w:val="14"/>
              </w:rPr>
              <w:t>36.8437</w:t>
            </w:r>
          </w:p>
        </w:tc>
        <w:tc>
          <w:tcPr>
            <w:tcW w:w="688" w:type="dxa"/>
            <w:tcBorders>
              <w:top w:val="nil"/>
              <w:left w:val="nil"/>
              <w:bottom w:val="nil"/>
              <w:right w:val="nil"/>
            </w:tcBorders>
            <w:shd w:val="clear" w:color="auto" w:fill="auto"/>
            <w:tcMar>
              <w:left w:w="29" w:type="dxa"/>
              <w:right w:w="29" w:type="dxa"/>
            </w:tcMar>
            <w:vAlign w:val="center"/>
            <w:hideMark/>
          </w:tcPr>
          <w:p w:rsidR="007E64DC" w:rsidRDefault="007E64DC" w:rsidP="007E64DC">
            <w:pPr>
              <w:jc w:val="right"/>
              <w:rPr>
                <w:color w:val="000000"/>
                <w:sz w:val="14"/>
                <w:szCs w:val="14"/>
              </w:rPr>
            </w:pPr>
            <w:r>
              <w:rPr>
                <w:color w:val="000000"/>
                <w:sz w:val="14"/>
                <w:szCs w:val="14"/>
              </w:rPr>
              <w:t>36.8362</w:t>
            </w:r>
          </w:p>
        </w:tc>
        <w:tc>
          <w:tcPr>
            <w:tcW w:w="688" w:type="dxa"/>
            <w:tcBorders>
              <w:top w:val="nil"/>
              <w:left w:val="nil"/>
              <w:bottom w:val="nil"/>
              <w:right w:val="nil"/>
            </w:tcBorders>
            <w:shd w:val="clear" w:color="auto" w:fill="auto"/>
            <w:tcMar>
              <w:left w:w="29" w:type="dxa"/>
              <w:right w:w="29" w:type="dxa"/>
            </w:tcMar>
            <w:vAlign w:val="center"/>
            <w:hideMark/>
          </w:tcPr>
          <w:p w:rsidR="007E64DC" w:rsidRDefault="007E64DC" w:rsidP="007E64DC">
            <w:pPr>
              <w:jc w:val="right"/>
              <w:rPr>
                <w:color w:val="000000"/>
                <w:sz w:val="14"/>
                <w:szCs w:val="14"/>
              </w:rPr>
            </w:pPr>
            <w:r>
              <w:rPr>
                <w:color w:val="000000"/>
                <w:sz w:val="14"/>
                <w:szCs w:val="14"/>
              </w:rPr>
              <w:t>36.8483</w:t>
            </w:r>
          </w:p>
        </w:tc>
        <w:tc>
          <w:tcPr>
            <w:tcW w:w="704" w:type="dxa"/>
            <w:tcBorders>
              <w:top w:val="nil"/>
              <w:left w:val="nil"/>
              <w:bottom w:val="nil"/>
              <w:right w:val="nil"/>
            </w:tcBorders>
            <w:shd w:val="clear" w:color="auto" w:fill="auto"/>
            <w:tcMar>
              <w:left w:w="29" w:type="dxa"/>
              <w:right w:w="29" w:type="dxa"/>
            </w:tcMar>
            <w:vAlign w:val="center"/>
          </w:tcPr>
          <w:p w:rsidR="007E64DC" w:rsidRDefault="007E64DC" w:rsidP="007E64DC">
            <w:pPr>
              <w:jc w:val="right"/>
              <w:rPr>
                <w:color w:val="000000"/>
                <w:sz w:val="14"/>
                <w:szCs w:val="14"/>
              </w:rPr>
            </w:pPr>
            <w:r>
              <w:rPr>
                <w:color w:val="000000"/>
                <w:sz w:val="14"/>
                <w:szCs w:val="14"/>
              </w:rPr>
              <w:t>36.8379</w:t>
            </w:r>
          </w:p>
        </w:tc>
        <w:tc>
          <w:tcPr>
            <w:tcW w:w="704" w:type="dxa"/>
            <w:tcBorders>
              <w:top w:val="nil"/>
              <w:left w:val="nil"/>
              <w:bottom w:val="nil"/>
              <w:right w:val="nil"/>
            </w:tcBorders>
            <w:shd w:val="clear" w:color="auto" w:fill="auto"/>
            <w:tcMar>
              <w:left w:w="29" w:type="dxa"/>
              <w:right w:w="29" w:type="dxa"/>
            </w:tcMar>
            <w:vAlign w:val="center"/>
          </w:tcPr>
          <w:p w:rsidR="007E64DC" w:rsidRDefault="007E64DC" w:rsidP="007E64DC">
            <w:pPr>
              <w:jc w:val="right"/>
              <w:rPr>
                <w:color w:val="000000"/>
                <w:sz w:val="14"/>
                <w:szCs w:val="14"/>
              </w:rPr>
            </w:pPr>
            <w:r>
              <w:rPr>
                <w:color w:val="000000"/>
                <w:sz w:val="14"/>
                <w:szCs w:val="14"/>
              </w:rPr>
              <w:t>36.9748</w:t>
            </w:r>
          </w:p>
        </w:tc>
        <w:tc>
          <w:tcPr>
            <w:tcW w:w="688" w:type="dxa"/>
            <w:tcBorders>
              <w:top w:val="nil"/>
              <w:left w:val="nil"/>
              <w:bottom w:val="nil"/>
              <w:right w:val="nil"/>
            </w:tcBorders>
            <w:shd w:val="clear" w:color="auto" w:fill="auto"/>
            <w:tcMar>
              <w:left w:w="29" w:type="dxa"/>
              <w:right w:w="29" w:type="dxa"/>
            </w:tcMar>
            <w:vAlign w:val="center"/>
            <w:hideMark/>
          </w:tcPr>
          <w:p w:rsidR="007E64DC" w:rsidRDefault="007E64DC" w:rsidP="007E64DC">
            <w:pPr>
              <w:jc w:val="right"/>
              <w:rPr>
                <w:color w:val="000000"/>
                <w:sz w:val="14"/>
                <w:szCs w:val="14"/>
              </w:rPr>
            </w:pPr>
            <w:r>
              <w:rPr>
                <w:color w:val="000000"/>
                <w:sz w:val="14"/>
                <w:szCs w:val="14"/>
              </w:rPr>
              <w:t>36.9955</w:t>
            </w:r>
          </w:p>
        </w:tc>
        <w:tc>
          <w:tcPr>
            <w:tcW w:w="688" w:type="dxa"/>
            <w:tcBorders>
              <w:top w:val="nil"/>
              <w:left w:val="nil"/>
              <w:bottom w:val="nil"/>
              <w:right w:val="nil"/>
            </w:tcBorders>
            <w:shd w:val="clear" w:color="auto" w:fill="auto"/>
            <w:tcMar>
              <w:left w:w="29" w:type="dxa"/>
              <w:right w:w="29" w:type="dxa"/>
            </w:tcMar>
            <w:vAlign w:val="center"/>
            <w:hideMark/>
          </w:tcPr>
          <w:p w:rsidR="007E64DC" w:rsidRDefault="007E64DC" w:rsidP="007E64DC">
            <w:pPr>
              <w:jc w:val="right"/>
              <w:rPr>
                <w:color w:val="000000"/>
                <w:sz w:val="14"/>
                <w:szCs w:val="14"/>
              </w:rPr>
            </w:pPr>
            <w:r>
              <w:rPr>
                <w:color w:val="000000"/>
                <w:sz w:val="14"/>
                <w:szCs w:val="14"/>
              </w:rPr>
              <w:t>36.9994</w:t>
            </w:r>
          </w:p>
        </w:tc>
        <w:tc>
          <w:tcPr>
            <w:tcW w:w="704" w:type="dxa"/>
            <w:tcBorders>
              <w:top w:val="nil"/>
              <w:left w:val="nil"/>
              <w:bottom w:val="nil"/>
              <w:right w:val="nil"/>
            </w:tcBorders>
            <w:shd w:val="clear" w:color="auto" w:fill="auto"/>
            <w:tcMar>
              <w:left w:w="29" w:type="dxa"/>
              <w:right w:w="29" w:type="dxa"/>
            </w:tcMar>
            <w:vAlign w:val="center"/>
          </w:tcPr>
          <w:p w:rsidR="007E64DC" w:rsidRDefault="007E64DC" w:rsidP="007E64DC">
            <w:pPr>
              <w:jc w:val="right"/>
              <w:rPr>
                <w:color w:val="000000"/>
                <w:sz w:val="14"/>
                <w:szCs w:val="14"/>
              </w:rPr>
            </w:pPr>
            <w:r>
              <w:rPr>
                <w:color w:val="000000"/>
                <w:sz w:val="14"/>
                <w:szCs w:val="14"/>
              </w:rPr>
              <w:t>37.0023</w:t>
            </w:r>
          </w:p>
        </w:tc>
        <w:tc>
          <w:tcPr>
            <w:tcW w:w="702" w:type="dxa"/>
            <w:tcBorders>
              <w:top w:val="nil"/>
              <w:left w:val="nil"/>
              <w:bottom w:val="nil"/>
              <w:right w:val="nil"/>
            </w:tcBorders>
            <w:tcMar>
              <w:left w:w="29" w:type="dxa"/>
              <w:right w:w="29" w:type="dxa"/>
            </w:tcMar>
            <w:vAlign w:val="center"/>
          </w:tcPr>
          <w:p w:rsidR="007E64DC" w:rsidRDefault="007E64DC" w:rsidP="007E64DC">
            <w:pPr>
              <w:jc w:val="right"/>
              <w:rPr>
                <w:color w:val="000000"/>
                <w:sz w:val="14"/>
                <w:szCs w:val="14"/>
              </w:rPr>
            </w:pPr>
            <w:r>
              <w:rPr>
                <w:color w:val="000000"/>
                <w:sz w:val="14"/>
                <w:szCs w:val="14"/>
              </w:rPr>
              <w:t>37.0015</w:t>
            </w:r>
          </w:p>
        </w:tc>
        <w:tc>
          <w:tcPr>
            <w:tcW w:w="219" w:type="dxa"/>
            <w:tcBorders>
              <w:top w:val="nil"/>
              <w:left w:val="nil"/>
              <w:bottom w:val="nil"/>
              <w:right w:val="nil"/>
            </w:tcBorders>
            <w:shd w:val="clear" w:color="auto" w:fill="auto"/>
            <w:tcMar>
              <w:left w:w="29" w:type="dxa"/>
              <w:right w:w="29" w:type="dxa"/>
            </w:tcMar>
            <w:vAlign w:val="center"/>
          </w:tcPr>
          <w:p w:rsidR="007E64DC" w:rsidRDefault="007E64DC" w:rsidP="007E64DC">
            <w:pPr>
              <w:jc w:val="right"/>
              <w:rPr>
                <w:color w:val="000000"/>
                <w:sz w:val="14"/>
                <w:szCs w:val="14"/>
              </w:rPr>
            </w:pPr>
          </w:p>
        </w:tc>
        <w:tc>
          <w:tcPr>
            <w:tcW w:w="180" w:type="dxa"/>
            <w:tcBorders>
              <w:top w:val="nil"/>
              <w:left w:val="nil"/>
              <w:bottom w:val="nil"/>
              <w:right w:val="nil"/>
            </w:tcBorders>
            <w:vAlign w:val="center"/>
          </w:tcPr>
          <w:p w:rsidR="007E64DC" w:rsidRDefault="007E64DC" w:rsidP="007E64DC">
            <w:pPr>
              <w:jc w:val="right"/>
              <w:rPr>
                <w:color w:val="000000"/>
                <w:sz w:val="14"/>
                <w:szCs w:val="14"/>
              </w:rPr>
            </w:pPr>
          </w:p>
        </w:tc>
      </w:tr>
      <w:tr w:rsidR="007E64DC" w:rsidRPr="00747C1F" w:rsidTr="007E64DC">
        <w:trPr>
          <w:trHeight w:val="245"/>
        </w:trPr>
        <w:tc>
          <w:tcPr>
            <w:tcW w:w="1460" w:type="dxa"/>
            <w:tcBorders>
              <w:top w:val="nil"/>
              <w:left w:val="nil"/>
              <w:bottom w:val="nil"/>
              <w:right w:val="nil"/>
            </w:tcBorders>
            <w:shd w:val="clear" w:color="auto" w:fill="auto"/>
            <w:tcMar>
              <w:left w:w="58" w:type="dxa"/>
              <w:right w:w="43" w:type="dxa"/>
            </w:tcMar>
            <w:vAlign w:val="center"/>
            <w:hideMark/>
          </w:tcPr>
          <w:p w:rsidR="007E64DC" w:rsidRPr="00747C1F" w:rsidRDefault="007E64DC" w:rsidP="007E64DC">
            <w:pPr>
              <w:rPr>
                <w:sz w:val="14"/>
                <w:szCs w:val="14"/>
              </w:rPr>
            </w:pPr>
          </w:p>
        </w:tc>
        <w:tc>
          <w:tcPr>
            <w:tcW w:w="731" w:type="dxa"/>
            <w:tcBorders>
              <w:top w:val="nil"/>
              <w:left w:val="nil"/>
              <w:bottom w:val="nil"/>
              <w:right w:val="nil"/>
            </w:tcBorders>
            <w:shd w:val="clear" w:color="auto" w:fill="auto"/>
            <w:tcMar>
              <w:left w:w="29" w:type="dxa"/>
              <w:right w:w="29" w:type="dxa"/>
            </w:tcMar>
            <w:vAlign w:val="center"/>
            <w:hideMark/>
          </w:tcPr>
          <w:p w:rsidR="007E64DC" w:rsidRDefault="007E64DC" w:rsidP="007E64DC">
            <w:pPr>
              <w:jc w:val="right"/>
              <w:rPr>
                <w:color w:val="000000"/>
                <w:sz w:val="14"/>
                <w:szCs w:val="14"/>
              </w:rPr>
            </w:pPr>
          </w:p>
        </w:tc>
        <w:tc>
          <w:tcPr>
            <w:tcW w:w="688" w:type="dxa"/>
            <w:tcBorders>
              <w:top w:val="nil"/>
              <w:left w:val="nil"/>
              <w:bottom w:val="nil"/>
              <w:right w:val="nil"/>
            </w:tcBorders>
            <w:shd w:val="clear" w:color="auto" w:fill="auto"/>
            <w:tcMar>
              <w:left w:w="29" w:type="dxa"/>
              <w:right w:w="29" w:type="dxa"/>
            </w:tcMar>
            <w:vAlign w:val="center"/>
            <w:hideMark/>
          </w:tcPr>
          <w:p w:rsidR="007E64DC" w:rsidRDefault="007E64DC" w:rsidP="007E64DC">
            <w:pPr>
              <w:jc w:val="right"/>
              <w:rPr>
                <w:color w:val="000000"/>
                <w:sz w:val="14"/>
                <w:szCs w:val="14"/>
              </w:rPr>
            </w:pPr>
          </w:p>
        </w:tc>
        <w:tc>
          <w:tcPr>
            <w:tcW w:w="688" w:type="dxa"/>
            <w:tcBorders>
              <w:top w:val="nil"/>
              <w:left w:val="nil"/>
              <w:bottom w:val="nil"/>
              <w:right w:val="nil"/>
            </w:tcBorders>
            <w:shd w:val="clear" w:color="auto" w:fill="auto"/>
            <w:tcMar>
              <w:left w:w="29" w:type="dxa"/>
              <w:right w:w="29" w:type="dxa"/>
            </w:tcMar>
            <w:vAlign w:val="center"/>
            <w:hideMark/>
          </w:tcPr>
          <w:p w:rsidR="007E64DC" w:rsidRDefault="007E64DC" w:rsidP="007E64DC">
            <w:pPr>
              <w:jc w:val="right"/>
              <w:rPr>
                <w:color w:val="000000"/>
                <w:sz w:val="14"/>
                <w:szCs w:val="14"/>
              </w:rPr>
            </w:pPr>
          </w:p>
        </w:tc>
        <w:tc>
          <w:tcPr>
            <w:tcW w:w="688" w:type="dxa"/>
            <w:tcBorders>
              <w:top w:val="nil"/>
              <w:left w:val="nil"/>
              <w:bottom w:val="nil"/>
              <w:right w:val="nil"/>
            </w:tcBorders>
            <w:shd w:val="clear" w:color="auto" w:fill="auto"/>
            <w:tcMar>
              <w:left w:w="29" w:type="dxa"/>
              <w:right w:w="29" w:type="dxa"/>
            </w:tcMar>
            <w:vAlign w:val="center"/>
            <w:hideMark/>
          </w:tcPr>
          <w:p w:rsidR="007E64DC" w:rsidRDefault="007E64DC" w:rsidP="007E64DC">
            <w:pPr>
              <w:jc w:val="right"/>
              <w:rPr>
                <w:color w:val="000000"/>
                <w:sz w:val="14"/>
                <w:szCs w:val="14"/>
              </w:rPr>
            </w:pPr>
          </w:p>
        </w:tc>
        <w:tc>
          <w:tcPr>
            <w:tcW w:w="704" w:type="dxa"/>
            <w:tcBorders>
              <w:top w:val="nil"/>
              <w:left w:val="nil"/>
              <w:bottom w:val="nil"/>
              <w:right w:val="nil"/>
            </w:tcBorders>
            <w:shd w:val="clear" w:color="auto" w:fill="auto"/>
            <w:tcMar>
              <w:left w:w="29" w:type="dxa"/>
              <w:right w:w="29" w:type="dxa"/>
            </w:tcMar>
            <w:vAlign w:val="center"/>
          </w:tcPr>
          <w:p w:rsidR="007E64DC" w:rsidRDefault="007E64DC" w:rsidP="007E64DC">
            <w:pPr>
              <w:jc w:val="right"/>
              <w:rPr>
                <w:color w:val="000000"/>
                <w:sz w:val="14"/>
                <w:szCs w:val="14"/>
              </w:rPr>
            </w:pPr>
          </w:p>
        </w:tc>
        <w:tc>
          <w:tcPr>
            <w:tcW w:w="704" w:type="dxa"/>
            <w:tcBorders>
              <w:top w:val="nil"/>
              <w:left w:val="nil"/>
              <w:bottom w:val="nil"/>
              <w:right w:val="nil"/>
            </w:tcBorders>
            <w:shd w:val="clear" w:color="auto" w:fill="auto"/>
            <w:tcMar>
              <w:left w:w="29" w:type="dxa"/>
              <w:right w:w="29" w:type="dxa"/>
            </w:tcMar>
            <w:vAlign w:val="center"/>
          </w:tcPr>
          <w:p w:rsidR="007E64DC" w:rsidRDefault="007E64DC" w:rsidP="007E64DC">
            <w:pPr>
              <w:jc w:val="right"/>
              <w:rPr>
                <w:color w:val="000000"/>
                <w:sz w:val="14"/>
                <w:szCs w:val="14"/>
              </w:rPr>
            </w:pPr>
          </w:p>
        </w:tc>
        <w:tc>
          <w:tcPr>
            <w:tcW w:w="688" w:type="dxa"/>
            <w:tcBorders>
              <w:top w:val="nil"/>
              <w:left w:val="nil"/>
              <w:bottom w:val="nil"/>
              <w:right w:val="nil"/>
            </w:tcBorders>
            <w:shd w:val="clear" w:color="auto" w:fill="auto"/>
            <w:tcMar>
              <w:left w:w="29" w:type="dxa"/>
              <w:right w:w="29" w:type="dxa"/>
            </w:tcMar>
            <w:vAlign w:val="center"/>
            <w:hideMark/>
          </w:tcPr>
          <w:p w:rsidR="007E64DC" w:rsidRDefault="007E64DC" w:rsidP="007E64DC">
            <w:pPr>
              <w:jc w:val="right"/>
              <w:rPr>
                <w:color w:val="000000"/>
                <w:sz w:val="14"/>
                <w:szCs w:val="14"/>
              </w:rPr>
            </w:pPr>
          </w:p>
        </w:tc>
        <w:tc>
          <w:tcPr>
            <w:tcW w:w="688" w:type="dxa"/>
            <w:tcBorders>
              <w:top w:val="nil"/>
              <w:left w:val="nil"/>
              <w:bottom w:val="nil"/>
              <w:right w:val="nil"/>
            </w:tcBorders>
            <w:shd w:val="clear" w:color="auto" w:fill="auto"/>
            <w:tcMar>
              <w:left w:w="29" w:type="dxa"/>
              <w:right w:w="29" w:type="dxa"/>
            </w:tcMar>
            <w:vAlign w:val="center"/>
            <w:hideMark/>
          </w:tcPr>
          <w:p w:rsidR="007E64DC" w:rsidRDefault="007E64DC" w:rsidP="007E64DC">
            <w:pPr>
              <w:jc w:val="right"/>
              <w:rPr>
                <w:color w:val="000000"/>
                <w:sz w:val="14"/>
                <w:szCs w:val="14"/>
              </w:rPr>
            </w:pPr>
          </w:p>
        </w:tc>
        <w:tc>
          <w:tcPr>
            <w:tcW w:w="704" w:type="dxa"/>
            <w:tcBorders>
              <w:top w:val="nil"/>
              <w:left w:val="nil"/>
              <w:bottom w:val="nil"/>
              <w:right w:val="nil"/>
            </w:tcBorders>
            <w:shd w:val="clear" w:color="auto" w:fill="auto"/>
            <w:tcMar>
              <w:left w:w="29" w:type="dxa"/>
              <w:right w:w="29" w:type="dxa"/>
            </w:tcMar>
            <w:vAlign w:val="center"/>
          </w:tcPr>
          <w:p w:rsidR="007E64DC" w:rsidRDefault="007E64DC" w:rsidP="007E64DC">
            <w:pPr>
              <w:jc w:val="right"/>
              <w:rPr>
                <w:color w:val="000000"/>
                <w:sz w:val="14"/>
                <w:szCs w:val="14"/>
              </w:rPr>
            </w:pPr>
          </w:p>
        </w:tc>
        <w:tc>
          <w:tcPr>
            <w:tcW w:w="702" w:type="dxa"/>
            <w:tcBorders>
              <w:top w:val="nil"/>
              <w:left w:val="nil"/>
              <w:bottom w:val="nil"/>
              <w:right w:val="nil"/>
            </w:tcBorders>
            <w:tcMar>
              <w:left w:w="29" w:type="dxa"/>
              <w:right w:w="29" w:type="dxa"/>
            </w:tcMar>
            <w:vAlign w:val="center"/>
          </w:tcPr>
          <w:p w:rsidR="007E64DC" w:rsidRDefault="007E64DC" w:rsidP="007E64DC">
            <w:pPr>
              <w:jc w:val="right"/>
              <w:rPr>
                <w:color w:val="000000"/>
                <w:sz w:val="14"/>
                <w:szCs w:val="14"/>
              </w:rPr>
            </w:pPr>
          </w:p>
        </w:tc>
        <w:tc>
          <w:tcPr>
            <w:tcW w:w="219" w:type="dxa"/>
            <w:tcBorders>
              <w:top w:val="nil"/>
              <w:left w:val="nil"/>
              <w:bottom w:val="nil"/>
              <w:right w:val="nil"/>
            </w:tcBorders>
            <w:shd w:val="clear" w:color="auto" w:fill="auto"/>
            <w:tcMar>
              <w:left w:w="29" w:type="dxa"/>
              <w:right w:w="29" w:type="dxa"/>
            </w:tcMar>
            <w:vAlign w:val="center"/>
          </w:tcPr>
          <w:p w:rsidR="007E64DC" w:rsidRDefault="007E64DC" w:rsidP="007E64DC">
            <w:pPr>
              <w:jc w:val="right"/>
              <w:rPr>
                <w:color w:val="000000"/>
                <w:sz w:val="14"/>
                <w:szCs w:val="14"/>
              </w:rPr>
            </w:pPr>
          </w:p>
        </w:tc>
        <w:tc>
          <w:tcPr>
            <w:tcW w:w="180" w:type="dxa"/>
            <w:tcBorders>
              <w:top w:val="nil"/>
              <w:left w:val="nil"/>
              <w:bottom w:val="nil"/>
              <w:right w:val="nil"/>
            </w:tcBorders>
            <w:vAlign w:val="center"/>
          </w:tcPr>
          <w:p w:rsidR="007E64DC" w:rsidRDefault="007E64DC" w:rsidP="007E64DC">
            <w:pPr>
              <w:jc w:val="right"/>
              <w:rPr>
                <w:color w:val="000000"/>
                <w:sz w:val="14"/>
                <w:szCs w:val="14"/>
              </w:rPr>
            </w:pPr>
          </w:p>
        </w:tc>
      </w:tr>
      <w:tr w:rsidR="007E64DC" w:rsidRPr="00747C1F" w:rsidTr="007E64DC">
        <w:trPr>
          <w:trHeight w:val="245"/>
        </w:trPr>
        <w:tc>
          <w:tcPr>
            <w:tcW w:w="1460" w:type="dxa"/>
            <w:tcBorders>
              <w:top w:val="nil"/>
              <w:left w:val="nil"/>
              <w:bottom w:val="nil"/>
              <w:right w:val="nil"/>
            </w:tcBorders>
            <w:shd w:val="clear" w:color="auto" w:fill="auto"/>
            <w:tcMar>
              <w:left w:w="58" w:type="dxa"/>
              <w:right w:w="43" w:type="dxa"/>
            </w:tcMar>
            <w:vAlign w:val="center"/>
            <w:hideMark/>
          </w:tcPr>
          <w:p w:rsidR="007E64DC" w:rsidRPr="00747C1F" w:rsidRDefault="007E64DC" w:rsidP="007E64DC">
            <w:pPr>
              <w:rPr>
                <w:sz w:val="14"/>
                <w:szCs w:val="14"/>
              </w:rPr>
            </w:pPr>
            <w:r w:rsidRPr="00747C1F">
              <w:rPr>
                <w:sz w:val="14"/>
                <w:szCs w:val="14"/>
              </w:rPr>
              <w:t>Singaporean Dollar</w:t>
            </w:r>
          </w:p>
        </w:tc>
        <w:tc>
          <w:tcPr>
            <w:tcW w:w="731" w:type="dxa"/>
            <w:tcBorders>
              <w:top w:val="nil"/>
              <w:left w:val="nil"/>
              <w:bottom w:val="nil"/>
              <w:right w:val="nil"/>
            </w:tcBorders>
            <w:shd w:val="clear" w:color="auto" w:fill="auto"/>
            <w:tcMar>
              <w:left w:w="29" w:type="dxa"/>
              <w:right w:w="29" w:type="dxa"/>
            </w:tcMar>
            <w:vAlign w:val="center"/>
            <w:hideMark/>
          </w:tcPr>
          <w:p w:rsidR="007E64DC" w:rsidRDefault="007E64DC" w:rsidP="007E64DC">
            <w:pPr>
              <w:jc w:val="right"/>
              <w:rPr>
                <w:color w:val="000000"/>
                <w:sz w:val="14"/>
                <w:szCs w:val="14"/>
              </w:rPr>
            </w:pPr>
            <w:r>
              <w:rPr>
                <w:color w:val="000000"/>
                <w:sz w:val="14"/>
                <w:szCs w:val="14"/>
              </w:rPr>
              <w:t>102.4003</w:t>
            </w:r>
          </w:p>
        </w:tc>
        <w:tc>
          <w:tcPr>
            <w:tcW w:w="688" w:type="dxa"/>
            <w:tcBorders>
              <w:top w:val="nil"/>
              <w:left w:val="nil"/>
              <w:bottom w:val="nil"/>
              <w:right w:val="nil"/>
            </w:tcBorders>
            <w:shd w:val="clear" w:color="auto" w:fill="auto"/>
            <w:tcMar>
              <w:left w:w="29" w:type="dxa"/>
              <w:right w:w="29" w:type="dxa"/>
            </w:tcMar>
            <w:vAlign w:val="center"/>
            <w:hideMark/>
          </w:tcPr>
          <w:p w:rsidR="007E64DC" w:rsidRDefault="007E64DC" w:rsidP="007E64DC">
            <w:pPr>
              <w:jc w:val="right"/>
              <w:rPr>
                <w:color w:val="000000"/>
                <w:sz w:val="14"/>
                <w:szCs w:val="14"/>
              </w:rPr>
            </w:pPr>
            <w:r>
              <w:rPr>
                <w:color w:val="000000"/>
                <w:sz w:val="14"/>
                <w:szCs w:val="14"/>
              </w:rPr>
              <w:t>102.1430</w:t>
            </w:r>
          </w:p>
        </w:tc>
        <w:tc>
          <w:tcPr>
            <w:tcW w:w="688" w:type="dxa"/>
            <w:tcBorders>
              <w:top w:val="nil"/>
              <w:left w:val="nil"/>
              <w:bottom w:val="nil"/>
              <w:right w:val="nil"/>
            </w:tcBorders>
            <w:shd w:val="clear" w:color="auto" w:fill="auto"/>
            <w:tcMar>
              <w:left w:w="29" w:type="dxa"/>
              <w:right w:w="29" w:type="dxa"/>
            </w:tcMar>
            <w:vAlign w:val="center"/>
            <w:hideMark/>
          </w:tcPr>
          <w:p w:rsidR="007E64DC" w:rsidRDefault="007E64DC" w:rsidP="007E64DC">
            <w:pPr>
              <w:jc w:val="right"/>
              <w:rPr>
                <w:color w:val="000000"/>
                <w:sz w:val="14"/>
                <w:szCs w:val="14"/>
              </w:rPr>
            </w:pPr>
            <w:r>
              <w:rPr>
                <w:color w:val="000000"/>
                <w:sz w:val="14"/>
                <w:szCs w:val="14"/>
              </w:rPr>
              <w:t>102.0874</w:t>
            </w:r>
          </w:p>
        </w:tc>
        <w:tc>
          <w:tcPr>
            <w:tcW w:w="688" w:type="dxa"/>
            <w:tcBorders>
              <w:top w:val="nil"/>
              <w:left w:val="nil"/>
              <w:bottom w:val="nil"/>
              <w:right w:val="nil"/>
            </w:tcBorders>
            <w:shd w:val="clear" w:color="auto" w:fill="auto"/>
            <w:tcMar>
              <w:left w:w="29" w:type="dxa"/>
              <w:right w:w="29" w:type="dxa"/>
            </w:tcMar>
            <w:vAlign w:val="center"/>
            <w:hideMark/>
          </w:tcPr>
          <w:p w:rsidR="007E64DC" w:rsidRDefault="007E64DC" w:rsidP="007E64DC">
            <w:pPr>
              <w:jc w:val="right"/>
              <w:rPr>
                <w:color w:val="000000"/>
                <w:sz w:val="14"/>
                <w:szCs w:val="14"/>
              </w:rPr>
            </w:pPr>
            <w:r>
              <w:rPr>
                <w:color w:val="000000"/>
                <w:sz w:val="14"/>
                <w:szCs w:val="14"/>
              </w:rPr>
              <w:t>101.9088</w:t>
            </w:r>
          </w:p>
        </w:tc>
        <w:tc>
          <w:tcPr>
            <w:tcW w:w="704" w:type="dxa"/>
            <w:tcBorders>
              <w:top w:val="nil"/>
              <w:left w:val="nil"/>
              <w:bottom w:val="nil"/>
              <w:right w:val="nil"/>
            </w:tcBorders>
            <w:shd w:val="clear" w:color="auto" w:fill="auto"/>
            <w:tcMar>
              <w:left w:w="29" w:type="dxa"/>
              <w:right w:w="29" w:type="dxa"/>
            </w:tcMar>
            <w:vAlign w:val="center"/>
          </w:tcPr>
          <w:p w:rsidR="007E64DC" w:rsidRDefault="007E64DC" w:rsidP="007E64DC">
            <w:pPr>
              <w:jc w:val="right"/>
              <w:rPr>
                <w:color w:val="000000"/>
                <w:sz w:val="14"/>
                <w:szCs w:val="14"/>
              </w:rPr>
            </w:pPr>
            <w:r>
              <w:rPr>
                <w:color w:val="000000"/>
                <w:sz w:val="14"/>
                <w:szCs w:val="14"/>
              </w:rPr>
              <w:t>101.8132</w:t>
            </w:r>
          </w:p>
        </w:tc>
        <w:tc>
          <w:tcPr>
            <w:tcW w:w="704" w:type="dxa"/>
            <w:tcBorders>
              <w:top w:val="nil"/>
              <w:left w:val="nil"/>
              <w:bottom w:val="nil"/>
              <w:right w:val="nil"/>
            </w:tcBorders>
            <w:shd w:val="clear" w:color="auto" w:fill="auto"/>
            <w:tcMar>
              <w:left w:w="29" w:type="dxa"/>
              <w:right w:w="29" w:type="dxa"/>
            </w:tcMar>
            <w:vAlign w:val="center"/>
          </w:tcPr>
          <w:p w:rsidR="007E64DC" w:rsidRDefault="007E64DC" w:rsidP="007E64DC">
            <w:pPr>
              <w:jc w:val="right"/>
              <w:rPr>
                <w:color w:val="000000"/>
                <w:sz w:val="14"/>
                <w:szCs w:val="14"/>
              </w:rPr>
            </w:pPr>
            <w:r>
              <w:rPr>
                <w:color w:val="000000"/>
                <w:sz w:val="14"/>
                <w:szCs w:val="14"/>
              </w:rPr>
              <w:t>102.1783</w:t>
            </w:r>
          </w:p>
        </w:tc>
        <w:tc>
          <w:tcPr>
            <w:tcW w:w="688" w:type="dxa"/>
            <w:tcBorders>
              <w:top w:val="nil"/>
              <w:left w:val="nil"/>
              <w:bottom w:val="nil"/>
              <w:right w:val="nil"/>
            </w:tcBorders>
            <w:shd w:val="clear" w:color="auto" w:fill="auto"/>
            <w:tcMar>
              <w:left w:w="29" w:type="dxa"/>
              <w:right w:w="29" w:type="dxa"/>
            </w:tcMar>
            <w:vAlign w:val="center"/>
            <w:hideMark/>
          </w:tcPr>
          <w:p w:rsidR="007E64DC" w:rsidRDefault="007E64DC" w:rsidP="007E64DC">
            <w:pPr>
              <w:jc w:val="right"/>
              <w:rPr>
                <w:color w:val="000000"/>
                <w:sz w:val="14"/>
                <w:szCs w:val="14"/>
              </w:rPr>
            </w:pPr>
            <w:r>
              <w:rPr>
                <w:color w:val="000000"/>
                <w:sz w:val="14"/>
                <w:szCs w:val="14"/>
              </w:rPr>
              <w:t>102.0529</w:t>
            </w:r>
          </w:p>
        </w:tc>
        <w:tc>
          <w:tcPr>
            <w:tcW w:w="688" w:type="dxa"/>
            <w:tcBorders>
              <w:top w:val="nil"/>
              <w:left w:val="nil"/>
              <w:bottom w:val="nil"/>
              <w:right w:val="nil"/>
            </w:tcBorders>
            <w:shd w:val="clear" w:color="auto" w:fill="auto"/>
            <w:tcMar>
              <w:left w:w="29" w:type="dxa"/>
              <w:right w:w="29" w:type="dxa"/>
            </w:tcMar>
            <w:vAlign w:val="center"/>
            <w:hideMark/>
          </w:tcPr>
          <w:p w:rsidR="007E64DC" w:rsidRDefault="007E64DC" w:rsidP="007E64DC">
            <w:pPr>
              <w:jc w:val="right"/>
              <w:rPr>
                <w:color w:val="000000"/>
                <w:sz w:val="14"/>
                <w:szCs w:val="14"/>
              </w:rPr>
            </w:pPr>
            <w:r>
              <w:rPr>
                <w:color w:val="000000"/>
                <w:sz w:val="14"/>
                <w:szCs w:val="14"/>
              </w:rPr>
              <w:t>102.4285</w:t>
            </w:r>
          </w:p>
        </w:tc>
        <w:tc>
          <w:tcPr>
            <w:tcW w:w="704" w:type="dxa"/>
            <w:tcBorders>
              <w:top w:val="nil"/>
              <w:left w:val="nil"/>
              <w:bottom w:val="nil"/>
              <w:right w:val="nil"/>
            </w:tcBorders>
            <w:shd w:val="clear" w:color="auto" w:fill="auto"/>
            <w:tcMar>
              <w:left w:w="29" w:type="dxa"/>
              <w:right w:w="29" w:type="dxa"/>
            </w:tcMar>
            <w:vAlign w:val="center"/>
          </w:tcPr>
          <w:p w:rsidR="007E64DC" w:rsidRDefault="007E64DC" w:rsidP="007E64DC">
            <w:pPr>
              <w:jc w:val="right"/>
              <w:rPr>
                <w:color w:val="000000"/>
                <w:sz w:val="14"/>
                <w:szCs w:val="14"/>
              </w:rPr>
            </w:pPr>
            <w:r>
              <w:rPr>
                <w:color w:val="000000"/>
                <w:sz w:val="14"/>
                <w:szCs w:val="14"/>
              </w:rPr>
              <w:t>102.1987</w:t>
            </w:r>
          </w:p>
        </w:tc>
        <w:tc>
          <w:tcPr>
            <w:tcW w:w="702" w:type="dxa"/>
            <w:tcBorders>
              <w:top w:val="nil"/>
              <w:left w:val="nil"/>
              <w:bottom w:val="nil"/>
              <w:right w:val="nil"/>
            </w:tcBorders>
            <w:tcMar>
              <w:left w:w="29" w:type="dxa"/>
              <w:right w:w="29" w:type="dxa"/>
            </w:tcMar>
            <w:vAlign w:val="center"/>
          </w:tcPr>
          <w:p w:rsidR="007E64DC" w:rsidRDefault="007E64DC" w:rsidP="007E64DC">
            <w:pPr>
              <w:jc w:val="right"/>
              <w:rPr>
                <w:color w:val="000000"/>
                <w:sz w:val="14"/>
                <w:szCs w:val="14"/>
              </w:rPr>
            </w:pPr>
            <w:r>
              <w:rPr>
                <w:color w:val="000000"/>
                <w:sz w:val="14"/>
                <w:szCs w:val="14"/>
              </w:rPr>
              <w:t>102.2263</w:t>
            </w:r>
          </w:p>
        </w:tc>
        <w:tc>
          <w:tcPr>
            <w:tcW w:w="219" w:type="dxa"/>
            <w:tcBorders>
              <w:top w:val="nil"/>
              <w:left w:val="nil"/>
              <w:bottom w:val="nil"/>
              <w:right w:val="nil"/>
            </w:tcBorders>
            <w:shd w:val="clear" w:color="auto" w:fill="auto"/>
            <w:tcMar>
              <w:left w:w="29" w:type="dxa"/>
              <w:right w:w="29" w:type="dxa"/>
            </w:tcMar>
            <w:vAlign w:val="center"/>
          </w:tcPr>
          <w:p w:rsidR="007E64DC" w:rsidRDefault="007E64DC" w:rsidP="007E64DC">
            <w:pPr>
              <w:jc w:val="right"/>
              <w:rPr>
                <w:color w:val="000000"/>
                <w:sz w:val="14"/>
                <w:szCs w:val="14"/>
              </w:rPr>
            </w:pPr>
          </w:p>
        </w:tc>
        <w:tc>
          <w:tcPr>
            <w:tcW w:w="180" w:type="dxa"/>
            <w:tcBorders>
              <w:top w:val="nil"/>
              <w:left w:val="nil"/>
              <w:bottom w:val="nil"/>
              <w:right w:val="nil"/>
            </w:tcBorders>
            <w:vAlign w:val="center"/>
          </w:tcPr>
          <w:p w:rsidR="007E64DC" w:rsidRDefault="007E64DC" w:rsidP="007E64DC">
            <w:pPr>
              <w:jc w:val="right"/>
              <w:rPr>
                <w:color w:val="000000"/>
                <w:sz w:val="14"/>
                <w:szCs w:val="14"/>
              </w:rPr>
            </w:pPr>
          </w:p>
        </w:tc>
      </w:tr>
      <w:tr w:rsidR="007E64DC" w:rsidRPr="00747C1F" w:rsidTr="007E64DC">
        <w:trPr>
          <w:trHeight w:val="245"/>
        </w:trPr>
        <w:tc>
          <w:tcPr>
            <w:tcW w:w="1460" w:type="dxa"/>
            <w:tcBorders>
              <w:top w:val="nil"/>
              <w:left w:val="nil"/>
              <w:bottom w:val="nil"/>
              <w:right w:val="nil"/>
            </w:tcBorders>
            <w:shd w:val="clear" w:color="auto" w:fill="auto"/>
            <w:tcMar>
              <w:left w:w="58" w:type="dxa"/>
              <w:right w:w="43" w:type="dxa"/>
            </w:tcMar>
            <w:vAlign w:val="center"/>
            <w:hideMark/>
          </w:tcPr>
          <w:p w:rsidR="007E64DC" w:rsidRPr="00747C1F" w:rsidRDefault="007E64DC" w:rsidP="007E64DC">
            <w:pPr>
              <w:rPr>
                <w:sz w:val="14"/>
                <w:szCs w:val="14"/>
              </w:rPr>
            </w:pPr>
          </w:p>
        </w:tc>
        <w:tc>
          <w:tcPr>
            <w:tcW w:w="731" w:type="dxa"/>
            <w:tcBorders>
              <w:top w:val="nil"/>
              <w:left w:val="nil"/>
              <w:bottom w:val="nil"/>
              <w:right w:val="nil"/>
            </w:tcBorders>
            <w:shd w:val="clear" w:color="auto" w:fill="auto"/>
            <w:tcMar>
              <w:left w:w="29" w:type="dxa"/>
              <w:right w:w="29" w:type="dxa"/>
            </w:tcMar>
            <w:vAlign w:val="center"/>
            <w:hideMark/>
          </w:tcPr>
          <w:p w:rsidR="007E64DC" w:rsidRDefault="007E64DC" w:rsidP="007E64DC">
            <w:pPr>
              <w:jc w:val="right"/>
              <w:rPr>
                <w:color w:val="000000"/>
                <w:sz w:val="14"/>
                <w:szCs w:val="14"/>
              </w:rPr>
            </w:pPr>
          </w:p>
        </w:tc>
        <w:tc>
          <w:tcPr>
            <w:tcW w:w="688" w:type="dxa"/>
            <w:tcBorders>
              <w:top w:val="nil"/>
              <w:left w:val="nil"/>
              <w:bottom w:val="nil"/>
              <w:right w:val="nil"/>
            </w:tcBorders>
            <w:shd w:val="clear" w:color="auto" w:fill="auto"/>
            <w:tcMar>
              <w:left w:w="29" w:type="dxa"/>
              <w:right w:w="29" w:type="dxa"/>
            </w:tcMar>
            <w:vAlign w:val="center"/>
            <w:hideMark/>
          </w:tcPr>
          <w:p w:rsidR="007E64DC" w:rsidRDefault="007E64DC" w:rsidP="007E64DC">
            <w:pPr>
              <w:jc w:val="right"/>
              <w:rPr>
                <w:color w:val="000000"/>
                <w:sz w:val="14"/>
                <w:szCs w:val="14"/>
              </w:rPr>
            </w:pPr>
          </w:p>
        </w:tc>
        <w:tc>
          <w:tcPr>
            <w:tcW w:w="688" w:type="dxa"/>
            <w:tcBorders>
              <w:top w:val="nil"/>
              <w:left w:val="nil"/>
              <w:bottom w:val="nil"/>
              <w:right w:val="nil"/>
            </w:tcBorders>
            <w:shd w:val="clear" w:color="auto" w:fill="auto"/>
            <w:tcMar>
              <w:left w:w="29" w:type="dxa"/>
              <w:right w:w="29" w:type="dxa"/>
            </w:tcMar>
            <w:vAlign w:val="center"/>
            <w:hideMark/>
          </w:tcPr>
          <w:p w:rsidR="007E64DC" w:rsidRDefault="007E64DC" w:rsidP="007E64DC">
            <w:pPr>
              <w:jc w:val="right"/>
              <w:rPr>
                <w:color w:val="000000"/>
                <w:sz w:val="14"/>
                <w:szCs w:val="14"/>
              </w:rPr>
            </w:pPr>
          </w:p>
        </w:tc>
        <w:tc>
          <w:tcPr>
            <w:tcW w:w="688" w:type="dxa"/>
            <w:tcBorders>
              <w:top w:val="nil"/>
              <w:left w:val="nil"/>
              <w:bottom w:val="nil"/>
              <w:right w:val="nil"/>
            </w:tcBorders>
            <w:shd w:val="clear" w:color="auto" w:fill="auto"/>
            <w:tcMar>
              <w:left w:w="29" w:type="dxa"/>
              <w:right w:w="29" w:type="dxa"/>
            </w:tcMar>
            <w:vAlign w:val="center"/>
            <w:hideMark/>
          </w:tcPr>
          <w:p w:rsidR="007E64DC" w:rsidRDefault="007E64DC" w:rsidP="007E64DC">
            <w:pPr>
              <w:jc w:val="right"/>
              <w:rPr>
                <w:color w:val="000000"/>
                <w:sz w:val="14"/>
                <w:szCs w:val="14"/>
              </w:rPr>
            </w:pPr>
          </w:p>
        </w:tc>
        <w:tc>
          <w:tcPr>
            <w:tcW w:w="704" w:type="dxa"/>
            <w:tcBorders>
              <w:top w:val="nil"/>
              <w:left w:val="nil"/>
              <w:bottom w:val="nil"/>
              <w:right w:val="nil"/>
            </w:tcBorders>
            <w:shd w:val="clear" w:color="auto" w:fill="auto"/>
            <w:tcMar>
              <w:left w:w="29" w:type="dxa"/>
              <w:right w:w="29" w:type="dxa"/>
            </w:tcMar>
            <w:vAlign w:val="center"/>
          </w:tcPr>
          <w:p w:rsidR="007E64DC" w:rsidRDefault="007E64DC" w:rsidP="007E64DC">
            <w:pPr>
              <w:jc w:val="right"/>
              <w:rPr>
                <w:color w:val="000000"/>
                <w:sz w:val="14"/>
                <w:szCs w:val="14"/>
              </w:rPr>
            </w:pPr>
          </w:p>
        </w:tc>
        <w:tc>
          <w:tcPr>
            <w:tcW w:w="704" w:type="dxa"/>
            <w:tcBorders>
              <w:top w:val="nil"/>
              <w:left w:val="nil"/>
              <w:bottom w:val="nil"/>
              <w:right w:val="nil"/>
            </w:tcBorders>
            <w:shd w:val="clear" w:color="auto" w:fill="auto"/>
            <w:tcMar>
              <w:left w:w="29" w:type="dxa"/>
              <w:right w:w="29" w:type="dxa"/>
            </w:tcMar>
            <w:vAlign w:val="center"/>
          </w:tcPr>
          <w:p w:rsidR="007E64DC" w:rsidRDefault="007E64DC" w:rsidP="007E64DC">
            <w:pPr>
              <w:jc w:val="right"/>
              <w:rPr>
                <w:color w:val="000000"/>
                <w:sz w:val="14"/>
                <w:szCs w:val="14"/>
              </w:rPr>
            </w:pPr>
          </w:p>
        </w:tc>
        <w:tc>
          <w:tcPr>
            <w:tcW w:w="688" w:type="dxa"/>
            <w:tcBorders>
              <w:top w:val="nil"/>
              <w:left w:val="nil"/>
              <w:bottom w:val="nil"/>
              <w:right w:val="nil"/>
            </w:tcBorders>
            <w:shd w:val="clear" w:color="auto" w:fill="auto"/>
            <w:tcMar>
              <w:left w:w="29" w:type="dxa"/>
              <w:right w:w="29" w:type="dxa"/>
            </w:tcMar>
            <w:vAlign w:val="center"/>
            <w:hideMark/>
          </w:tcPr>
          <w:p w:rsidR="007E64DC" w:rsidRDefault="007E64DC" w:rsidP="007E64DC">
            <w:pPr>
              <w:jc w:val="right"/>
              <w:rPr>
                <w:color w:val="000000"/>
                <w:sz w:val="14"/>
                <w:szCs w:val="14"/>
              </w:rPr>
            </w:pPr>
          </w:p>
        </w:tc>
        <w:tc>
          <w:tcPr>
            <w:tcW w:w="688" w:type="dxa"/>
            <w:tcBorders>
              <w:top w:val="nil"/>
              <w:left w:val="nil"/>
              <w:bottom w:val="nil"/>
              <w:right w:val="nil"/>
            </w:tcBorders>
            <w:shd w:val="clear" w:color="auto" w:fill="auto"/>
            <w:tcMar>
              <w:left w:w="29" w:type="dxa"/>
              <w:right w:w="29" w:type="dxa"/>
            </w:tcMar>
            <w:vAlign w:val="center"/>
            <w:hideMark/>
          </w:tcPr>
          <w:p w:rsidR="007E64DC" w:rsidRDefault="007E64DC" w:rsidP="007E64DC">
            <w:pPr>
              <w:jc w:val="right"/>
              <w:rPr>
                <w:color w:val="000000"/>
                <w:sz w:val="14"/>
                <w:szCs w:val="14"/>
              </w:rPr>
            </w:pPr>
          </w:p>
        </w:tc>
        <w:tc>
          <w:tcPr>
            <w:tcW w:w="704" w:type="dxa"/>
            <w:tcBorders>
              <w:top w:val="nil"/>
              <w:left w:val="nil"/>
              <w:bottom w:val="nil"/>
              <w:right w:val="nil"/>
            </w:tcBorders>
            <w:shd w:val="clear" w:color="auto" w:fill="auto"/>
            <w:tcMar>
              <w:left w:w="29" w:type="dxa"/>
              <w:right w:w="29" w:type="dxa"/>
            </w:tcMar>
            <w:vAlign w:val="center"/>
          </w:tcPr>
          <w:p w:rsidR="007E64DC" w:rsidRDefault="007E64DC" w:rsidP="007E64DC">
            <w:pPr>
              <w:jc w:val="right"/>
              <w:rPr>
                <w:color w:val="000000"/>
                <w:sz w:val="14"/>
                <w:szCs w:val="14"/>
              </w:rPr>
            </w:pPr>
          </w:p>
        </w:tc>
        <w:tc>
          <w:tcPr>
            <w:tcW w:w="702" w:type="dxa"/>
            <w:tcBorders>
              <w:top w:val="nil"/>
              <w:left w:val="nil"/>
              <w:bottom w:val="nil"/>
              <w:right w:val="nil"/>
            </w:tcBorders>
            <w:tcMar>
              <w:left w:w="29" w:type="dxa"/>
              <w:right w:w="29" w:type="dxa"/>
            </w:tcMar>
            <w:vAlign w:val="center"/>
          </w:tcPr>
          <w:p w:rsidR="007E64DC" w:rsidRDefault="007E64DC" w:rsidP="007E64DC">
            <w:pPr>
              <w:jc w:val="right"/>
              <w:rPr>
                <w:color w:val="000000"/>
                <w:sz w:val="14"/>
                <w:szCs w:val="14"/>
              </w:rPr>
            </w:pPr>
          </w:p>
        </w:tc>
        <w:tc>
          <w:tcPr>
            <w:tcW w:w="219" w:type="dxa"/>
            <w:tcBorders>
              <w:top w:val="nil"/>
              <w:left w:val="nil"/>
              <w:bottom w:val="nil"/>
              <w:right w:val="nil"/>
            </w:tcBorders>
            <w:shd w:val="clear" w:color="auto" w:fill="auto"/>
            <w:tcMar>
              <w:left w:w="29" w:type="dxa"/>
              <w:right w:w="29" w:type="dxa"/>
            </w:tcMar>
            <w:vAlign w:val="center"/>
          </w:tcPr>
          <w:p w:rsidR="007E64DC" w:rsidRDefault="007E64DC" w:rsidP="007E64DC">
            <w:pPr>
              <w:jc w:val="right"/>
              <w:rPr>
                <w:color w:val="000000"/>
                <w:sz w:val="14"/>
                <w:szCs w:val="14"/>
              </w:rPr>
            </w:pPr>
          </w:p>
        </w:tc>
        <w:tc>
          <w:tcPr>
            <w:tcW w:w="180" w:type="dxa"/>
            <w:tcBorders>
              <w:top w:val="nil"/>
              <w:left w:val="nil"/>
              <w:bottom w:val="nil"/>
              <w:right w:val="nil"/>
            </w:tcBorders>
            <w:vAlign w:val="center"/>
          </w:tcPr>
          <w:p w:rsidR="007E64DC" w:rsidRDefault="007E64DC" w:rsidP="007E64DC">
            <w:pPr>
              <w:jc w:val="right"/>
              <w:rPr>
                <w:color w:val="000000"/>
                <w:sz w:val="14"/>
                <w:szCs w:val="14"/>
              </w:rPr>
            </w:pPr>
          </w:p>
        </w:tc>
      </w:tr>
      <w:tr w:rsidR="007E64DC" w:rsidRPr="00747C1F" w:rsidTr="007E64DC">
        <w:trPr>
          <w:trHeight w:val="245"/>
        </w:trPr>
        <w:tc>
          <w:tcPr>
            <w:tcW w:w="1460" w:type="dxa"/>
            <w:tcBorders>
              <w:top w:val="nil"/>
              <w:left w:val="nil"/>
              <w:bottom w:val="nil"/>
              <w:right w:val="nil"/>
            </w:tcBorders>
            <w:shd w:val="clear" w:color="auto" w:fill="auto"/>
            <w:tcMar>
              <w:left w:w="58" w:type="dxa"/>
              <w:right w:w="43" w:type="dxa"/>
            </w:tcMar>
            <w:vAlign w:val="center"/>
            <w:hideMark/>
          </w:tcPr>
          <w:p w:rsidR="007E64DC" w:rsidRPr="00747C1F" w:rsidRDefault="007E64DC" w:rsidP="007E64DC">
            <w:pPr>
              <w:rPr>
                <w:sz w:val="14"/>
                <w:szCs w:val="14"/>
              </w:rPr>
            </w:pPr>
            <w:r w:rsidRPr="00747C1F">
              <w:rPr>
                <w:sz w:val="14"/>
                <w:szCs w:val="14"/>
              </w:rPr>
              <w:t>Swedish Krona</w:t>
            </w:r>
          </w:p>
        </w:tc>
        <w:tc>
          <w:tcPr>
            <w:tcW w:w="731" w:type="dxa"/>
            <w:tcBorders>
              <w:top w:val="nil"/>
              <w:left w:val="nil"/>
              <w:bottom w:val="nil"/>
              <w:right w:val="nil"/>
            </w:tcBorders>
            <w:shd w:val="clear" w:color="auto" w:fill="auto"/>
            <w:tcMar>
              <w:left w:w="29" w:type="dxa"/>
              <w:right w:w="29" w:type="dxa"/>
            </w:tcMar>
            <w:vAlign w:val="center"/>
            <w:hideMark/>
          </w:tcPr>
          <w:p w:rsidR="007E64DC" w:rsidRDefault="007E64DC" w:rsidP="007E64DC">
            <w:pPr>
              <w:jc w:val="right"/>
              <w:rPr>
                <w:color w:val="000000"/>
                <w:sz w:val="14"/>
                <w:szCs w:val="14"/>
              </w:rPr>
            </w:pPr>
            <w:r>
              <w:rPr>
                <w:color w:val="000000"/>
                <w:sz w:val="14"/>
                <w:szCs w:val="14"/>
              </w:rPr>
              <w:t>15.2609</w:t>
            </w:r>
          </w:p>
        </w:tc>
        <w:tc>
          <w:tcPr>
            <w:tcW w:w="688" w:type="dxa"/>
            <w:tcBorders>
              <w:top w:val="nil"/>
              <w:left w:val="nil"/>
              <w:bottom w:val="nil"/>
              <w:right w:val="nil"/>
            </w:tcBorders>
            <w:shd w:val="clear" w:color="auto" w:fill="auto"/>
            <w:tcMar>
              <w:left w:w="29" w:type="dxa"/>
              <w:right w:w="29" w:type="dxa"/>
            </w:tcMar>
            <w:vAlign w:val="center"/>
            <w:hideMark/>
          </w:tcPr>
          <w:p w:rsidR="007E64DC" w:rsidRDefault="007E64DC" w:rsidP="007E64DC">
            <w:pPr>
              <w:jc w:val="right"/>
              <w:rPr>
                <w:color w:val="000000"/>
                <w:sz w:val="14"/>
                <w:szCs w:val="14"/>
              </w:rPr>
            </w:pPr>
            <w:r>
              <w:rPr>
                <w:color w:val="000000"/>
                <w:sz w:val="14"/>
                <w:szCs w:val="14"/>
              </w:rPr>
              <w:t>15.2523</w:t>
            </w:r>
          </w:p>
        </w:tc>
        <w:tc>
          <w:tcPr>
            <w:tcW w:w="688" w:type="dxa"/>
            <w:tcBorders>
              <w:top w:val="nil"/>
              <w:left w:val="nil"/>
              <w:bottom w:val="nil"/>
              <w:right w:val="nil"/>
            </w:tcBorders>
            <w:shd w:val="clear" w:color="auto" w:fill="auto"/>
            <w:tcMar>
              <w:left w:w="29" w:type="dxa"/>
              <w:right w:w="29" w:type="dxa"/>
            </w:tcMar>
            <w:vAlign w:val="center"/>
            <w:hideMark/>
          </w:tcPr>
          <w:p w:rsidR="007E64DC" w:rsidRDefault="007E64DC" w:rsidP="007E64DC">
            <w:pPr>
              <w:jc w:val="right"/>
              <w:rPr>
                <w:color w:val="000000"/>
                <w:sz w:val="14"/>
                <w:szCs w:val="14"/>
              </w:rPr>
            </w:pPr>
            <w:r>
              <w:rPr>
                <w:color w:val="000000"/>
                <w:sz w:val="14"/>
                <w:szCs w:val="14"/>
              </w:rPr>
              <w:t>15.1461</w:t>
            </w:r>
          </w:p>
        </w:tc>
        <w:tc>
          <w:tcPr>
            <w:tcW w:w="688" w:type="dxa"/>
            <w:tcBorders>
              <w:top w:val="nil"/>
              <w:left w:val="nil"/>
              <w:bottom w:val="nil"/>
              <w:right w:val="nil"/>
            </w:tcBorders>
            <w:shd w:val="clear" w:color="auto" w:fill="auto"/>
            <w:tcMar>
              <w:left w:w="29" w:type="dxa"/>
              <w:right w:w="29" w:type="dxa"/>
            </w:tcMar>
            <w:vAlign w:val="center"/>
            <w:hideMark/>
          </w:tcPr>
          <w:p w:rsidR="007E64DC" w:rsidRDefault="007E64DC" w:rsidP="007E64DC">
            <w:pPr>
              <w:jc w:val="right"/>
              <w:rPr>
                <w:color w:val="000000"/>
                <w:sz w:val="14"/>
                <w:szCs w:val="14"/>
              </w:rPr>
            </w:pPr>
            <w:r>
              <w:rPr>
                <w:color w:val="000000"/>
                <w:sz w:val="14"/>
                <w:szCs w:val="14"/>
              </w:rPr>
              <w:t>15.0155</w:t>
            </w:r>
          </w:p>
        </w:tc>
        <w:tc>
          <w:tcPr>
            <w:tcW w:w="704" w:type="dxa"/>
            <w:tcBorders>
              <w:top w:val="nil"/>
              <w:left w:val="nil"/>
              <w:bottom w:val="nil"/>
              <w:right w:val="nil"/>
            </w:tcBorders>
            <w:shd w:val="clear" w:color="auto" w:fill="auto"/>
            <w:tcMar>
              <w:left w:w="29" w:type="dxa"/>
              <w:right w:w="29" w:type="dxa"/>
            </w:tcMar>
            <w:vAlign w:val="center"/>
          </w:tcPr>
          <w:p w:rsidR="007E64DC" w:rsidRDefault="007E64DC" w:rsidP="007E64DC">
            <w:pPr>
              <w:jc w:val="right"/>
              <w:rPr>
                <w:color w:val="000000"/>
                <w:sz w:val="14"/>
                <w:szCs w:val="14"/>
              </w:rPr>
            </w:pPr>
            <w:r>
              <w:rPr>
                <w:color w:val="000000"/>
                <w:sz w:val="14"/>
                <w:szCs w:val="14"/>
              </w:rPr>
              <w:t>14.9210</w:t>
            </w:r>
          </w:p>
        </w:tc>
        <w:tc>
          <w:tcPr>
            <w:tcW w:w="704" w:type="dxa"/>
            <w:tcBorders>
              <w:top w:val="nil"/>
              <w:left w:val="nil"/>
              <w:bottom w:val="nil"/>
              <w:right w:val="nil"/>
            </w:tcBorders>
            <w:shd w:val="clear" w:color="auto" w:fill="auto"/>
            <w:tcMar>
              <w:left w:w="29" w:type="dxa"/>
              <w:right w:w="29" w:type="dxa"/>
            </w:tcMar>
            <w:vAlign w:val="center"/>
          </w:tcPr>
          <w:p w:rsidR="007E64DC" w:rsidRDefault="007E64DC" w:rsidP="007E64DC">
            <w:pPr>
              <w:jc w:val="right"/>
              <w:rPr>
                <w:color w:val="000000"/>
                <w:sz w:val="14"/>
                <w:szCs w:val="14"/>
              </w:rPr>
            </w:pPr>
            <w:r>
              <w:rPr>
                <w:color w:val="000000"/>
                <w:sz w:val="14"/>
                <w:szCs w:val="14"/>
              </w:rPr>
              <w:t>14.9625</w:t>
            </w:r>
          </w:p>
        </w:tc>
        <w:tc>
          <w:tcPr>
            <w:tcW w:w="688" w:type="dxa"/>
            <w:tcBorders>
              <w:top w:val="nil"/>
              <w:left w:val="nil"/>
              <w:bottom w:val="nil"/>
              <w:right w:val="nil"/>
            </w:tcBorders>
            <w:shd w:val="clear" w:color="auto" w:fill="auto"/>
            <w:tcMar>
              <w:left w:w="29" w:type="dxa"/>
              <w:right w:w="29" w:type="dxa"/>
            </w:tcMar>
            <w:vAlign w:val="center"/>
            <w:hideMark/>
          </w:tcPr>
          <w:p w:rsidR="007E64DC" w:rsidRDefault="007E64DC" w:rsidP="007E64DC">
            <w:pPr>
              <w:jc w:val="right"/>
              <w:rPr>
                <w:color w:val="000000"/>
                <w:sz w:val="14"/>
                <w:szCs w:val="14"/>
              </w:rPr>
            </w:pPr>
            <w:r>
              <w:rPr>
                <w:color w:val="000000"/>
                <w:sz w:val="14"/>
                <w:szCs w:val="14"/>
              </w:rPr>
              <w:t>14.9251</w:t>
            </w:r>
          </w:p>
        </w:tc>
        <w:tc>
          <w:tcPr>
            <w:tcW w:w="688" w:type="dxa"/>
            <w:tcBorders>
              <w:top w:val="nil"/>
              <w:left w:val="nil"/>
              <w:bottom w:val="nil"/>
              <w:right w:val="nil"/>
            </w:tcBorders>
            <w:shd w:val="clear" w:color="auto" w:fill="auto"/>
            <w:tcMar>
              <w:left w:w="29" w:type="dxa"/>
              <w:right w:w="29" w:type="dxa"/>
            </w:tcMar>
            <w:vAlign w:val="center"/>
            <w:hideMark/>
          </w:tcPr>
          <w:p w:rsidR="007E64DC" w:rsidRDefault="007E64DC" w:rsidP="007E64DC">
            <w:pPr>
              <w:jc w:val="right"/>
              <w:rPr>
                <w:color w:val="000000"/>
                <w:sz w:val="14"/>
                <w:szCs w:val="14"/>
              </w:rPr>
            </w:pPr>
            <w:r>
              <w:rPr>
                <w:color w:val="000000"/>
                <w:sz w:val="14"/>
                <w:szCs w:val="14"/>
              </w:rPr>
              <w:t>15.0140</w:t>
            </w:r>
          </w:p>
        </w:tc>
        <w:tc>
          <w:tcPr>
            <w:tcW w:w="704" w:type="dxa"/>
            <w:tcBorders>
              <w:top w:val="nil"/>
              <w:left w:val="nil"/>
              <w:bottom w:val="nil"/>
              <w:right w:val="nil"/>
            </w:tcBorders>
            <w:shd w:val="clear" w:color="auto" w:fill="auto"/>
            <w:tcMar>
              <w:left w:w="29" w:type="dxa"/>
              <w:right w:w="29" w:type="dxa"/>
            </w:tcMar>
            <w:vAlign w:val="center"/>
          </w:tcPr>
          <w:p w:rsidR="007E64DC" w:rsidRDefault="007E64DC" w:rsidP="007E64DC">
            <w:pPr>
              <w:jc w:val="right"/>
              <w:rPr>
                <w:color w:val="000000"/>
                <w:sz w:val="14"/>
                <w:szCs w:val="14"/>
              </w:rPr>
            </w:pPr>
            <w:r>
              <w:rPr>
                <w:color w:val="000000"/>
                <w:sz w:val="14"/>
                <w:szCs w:val="14"/>
              </w:rPr>
              <w:t>14.9968</w:t>
            </w:r>
          </w:p>
        </w:tc>
        <w:tc>
          <w:tcPr>
            <w:tcW w:w="702" w:type="dxa"/>
            <w:tcBorders>
              <w:top w:val="nil"/>
              <w:left w:val="nil"/>
              <w:bottom w:val="nil"/>
              <w:right w:val="nil"/>
            </w:tcBorders>
            <w:tcMar>
              <w:left w:w="29" w:type="dxa"/>
              <w:right w:w="29" w:type="dxa"/>
            </w:tcMar>
            <w:vAlign w:val="center"/>
          </w:tcPr>
          <w:p w:rsidR="007E64DC" w:rsidRDefault="007E64DC" w:rsidP="007E64DC">
            <w:pPr>
              <w:jc w:val="right"/>
              <w:rPr>
                <w:color w:val="000000"/>
                <w:sz w:val="14"/>
                <w:szCs w:val="14"/>
              </w:rPr>
            </w:pPr>
            <w:r>
              <w:rPr>
                <w:color w:val="000000"/>
                <w:sz w:val="14"/>
                <w:szCs w:val="14"/>
              </w:rPr>
              <w:t>14.9295</w:t>
            </w:r>
          </w:p>
        </w:tc>
        <w:tc>
          <w:tcPr>
            <w:tcW w:w="219" w:type="dxa"/>
            <w:tcBorders>
              <w:top w:val="nil"/>
              <w:left w:val="nil"/>
              <w:bottom w:val="nil"/>
              <w:right w:val="nil"/>
            </w:tcBorders>
            <w:shd w:val="clear" w:color="auto" w:fill="auto"/>
            <w:tcMar>
              <w:left w:w="29" w:type="dxa"/>
              <w:right w:w="29" w:type="dxa"/>
            </w:tcMar>
            <w:vAlign w:val="center"/>
          </w:tcPr>
          <w:p w:rsidR="007E64DC" w:rsidRDefault="007E64DC" w:rsidP="007E64DC">
            <w:pPr>
              <w:jc w:val="right"/>
              <w:rPr>
                <w:color w:val="000000"/>
                <w:sz w:val="14"/>
                <w:szCs w:val="14"/>
              </w:rPr>
            </w:pPr>
          </w:p>
        </w:tc>
        <w:tc>
          <w:tcPr>
            <w:tcW w:w="180" w:type="dxa"/>
            <w:tcBorders>
              <w:top w:val="nil"/>
              <w:left w:val="nil"/>
              <w:bottom w:val="nil"/>
              <w:right w:val="nil"/>
            </w:tcBorders>
            <w:vAlign w:val="center"/>
          </w:tcPr>
          <w:p w:rsidR="007E64DC" w:rsidRDefault="007E64DC" w:rsidP="007E64DC">
            <w:pPr>
              <w:jc w:val="right"/>
              <w:rPr>
                <w:color w:val="000000"/>
                <w:sz w:val="14"/>
                <w:szCs w:val="14"/>
              </w:rPr>
            </w:pPr>
          </w:p>
        </w:tc>
      </w:tr>
      <w:tr w:rsidR="007E64DC" w:rsidRPr="00747C1F" w:rsidTr="007E64DC">
        <w:trPr>
          <w:trHeight w:val="245"/>
        </w:trPr>
        <w:tc>
          <w:tcPr>
            <w:tcW w:w="1460" w:type="dxa"/>
            <w:tcBorders>
              <w:top w:val="nil"/>
              <w:left w:val="nil"/>
              <w:bottom w:val="nil"/>
              <w:right w:val="nil"/>
            </w:tcBorders>
            <w:shd w:val="clear" w:color="auto" w:fill="auto"/>
            <w:tcMar>
              <w:left w:w="58" w:type="dxa"/>
              <w:right w:w="43" w:type="dxa"/>
            </w:tcMar>
            <w:vAlign w:val="center"/>
            <w:hideMark/>
          </w:tcPr>
          <w:p w:rsidR="007E64DC" w:rsidRPr="00747C1F" w:rsidRDefault="007E64DC" w:rsidP="007E64DC">
            <w:pPr>
              <w:rPr>
                <w:sz w:val="14"/>
                <w:szCs w:val="14"/>
              </w:rPr>
            </w:pPr>
          </w:p>
        </w:tc>
        <w:tc>
          <w:tcPr>
            <w:tcW w:w="731" w:type="dxa"/>
            <w:tcBorders>
              <w:top w:val="nil"/>
              <w:left w:val="nil"/>
              <w:bottom w:val="nil"/>
              <w:right w:val="nil"/>
            </w:tcBorders>
            <w:shd w:val="clear" w:color="auto" w:fill="auto"/>
            <w:tcMar>
              <w:left w:w="29" w:type="dxa"/>
              <w:right w:w="29" w:type="dxa"/>
            </w:tcMar>
            <w:vAlign w:val="center"/>
            <w:hideMark/>
          </w:tcPr>
          <w:p w:rsidR="007E64DC" w:rsidRDefault="007E64DC" w:rsidP="007E64DC">
            <w:pPr>
              <w:jc w:val="right"/>
              <w:rPr>
                <w:color w:val="000000"/>
                <w:sz w:val="14"/>
                <w:szCs w:val="14"/>
              </w:rPr>
            </w:pPr>
          </w:p>
        </w:tc>
        <w:tc>
          <w:tcPr>
            <w:tcW w:w="688" w:type="dxa"/>
            <w:tcBorders>
              <w:top w:val="nil"/>
              <w:left w:val="nil"/>
              <w:bottom w:val="nil"/>
              <w:right w:val="nil"/>
            </w:tcBorders>
            <w:shd w:val="clear" w:color="auto" w:fill="auto"/>
            <w:tcMar>
              <w:left w:w="29" w:type="dxa"/>
              <w:right w:w="29" w:type="dxa"/>
            </w:tcMar>
            <w:vAlign w:val="center"/>
            <w:hideMark/>
          </w:tcPr>
          <w:p w:rsidR="007E64DC" w:rsidRDefault="007E64DC" w:rsidP="007E64DC">
            <w:pPr>
              <w:jc w:val="right"/>
              <w:rPr>
                <w:color w:val="000000"/>
                <w:sz w:val="14"/>
                <w:szCs w:val="14"/>
              </w:rPr>
            </w:pPr>
          </w:p>
        </w:tc>
        <w:tc>
          <w:tcPr>
            <w:tcW w:w="688" w:type="dxa"/>
            <w:tcBorders>
              <w:top w:val="nil"/>
              <w:left w:val="nil"/>
              <w:bottom w:val="nil"/>
              <w:right w:val="nil"/>
            </w:tcBorders>
            <w:shd w:val="clear" w:color="auto" w:fill="auto"/>
            <w:tcMar>
              <w:left w:w="29" w:type="dxa"/>
              <w:right w:w="29" w:type="dxa"/>
            </w:tcMar>
            <w:vAlign w:val="center"/>
            <w:hideMark/>
          </w:tcPr>
          <w:p w:rsidR="007E64DC" w:rsidRDefault="007E64DC" w:rsidP="007E64DC">
            <w:pPr>
              <w:jc w:val="right"/>
              <w:rPr>
                <w:color w:val="000000"/>
                <w:sz w:val="14"/>
                <w:szCs w:val="14"/>
              </w:rPr>
            </w:pPr>
          </w:p>
        </w:tc>
        <w:tc>
          <w:tcPr>
            <w:tcW w:w="688" w:type="dxa"/>
            <w:tcBorders>
              <w:top w:val="nil"/>
              <w:left w:val="nil"/>
              <w:bottom w:val="nil"/>
              <w:right w:val="nil"/>
            </w:tcBorders>
            <w:shd w:val="clear" w:color="auto" w:fill="auto"/>
            <w:tcMar>
              <w:left w:w="29" w:type="dxa"/>
              <w:right w:w="29" w:type="dxa"/>
            </w:tcMar>
            <w:vAlign w:val="center"/>
            <w:hideMark/>
          </w:tcPr>
          <w:p w:rsidR="007E64DC" w:rsidRDefault="007E64DC" w:rsidP="007E64DC">
            <w:pPr>
              <w:jc w:val="right"/>
              <w:rPr>
                <w:color w:val="000000"/>
                <w:sz w:val="14"/>
                <w:szCs w:val="14"/>
              </w:rPr>
            </w:pPr>
          </w:p>
        </w:tc>
        <w:tc>
          <w:tcPr>
            <w:tcW w:w="704" w:type="dxa"/>
            <w:tcBorders>
              <w:top w:val="nil"/>
              <w:left w:val="nil"/>
              <w:bottom w:val="nil"/>
              <w:right w:val="nil"/>
            </w:tcBorders>
            <w:shd w:val="clear" w:color="auto" w:fill="auto"/>
            <w:tcMar>
              <w:left w:w="29" w:type="dxa"/>
              <w:right w:w="29" w:type="dxa"/>
            </w:tcMar>
            <w:vAlign w:val="center"/>
          </w:tcPr>
          <w:p w:rsidR="007E64DC" w:rsidRDefault="007E64DC" w:rsidP="007E64DC">
            <w:pPr>
              <w:jc w:val="right"/>
              <w:rPr>
                <w:color w:val="000000"/>
                <w:sz w:val="14"/>
                <w:szCs w:val="14"/>
              </w:rPr>
            </w:pPr>
          </w:p>
        </w:tc>
        <w:tc>
          <w:tcPr>
            <w:tcW w:w="704" w:type="dxa"/>
            <w:tcBorders>
              <w:top w:val="nil"/>
              <w:left w:val="nil"/>
              <w:bottom w:val="nil"/>
              <w:right w:val="nil"/>
            </w:tcBorders>
            <w:shd w:val="clear" w:color="auto" w:fill="auto"/>
            <w:tcMar>
              <w:left w:w="29" w:type="dxa"/>
              <w:right w:w="29" w:type="dxa"/>
            </w:tcMar>
            <w:vAlign w:val="center"/>
          </w:tcPr>
          <w:p w:rsidR="007E64DC" w:rsidRDefault="007E64DC" w:rsidP="007E64DC">
            <w:pPr>
              <w:jc w:val="right"/>
              <w:rPr>
                <w:color w:val="000000"/>
                <w:sz w:val="14"/>
                <w:szCs w:val="14"/>
              </w:rPr>
            </w:pPr>
          </w:p>
        </w:tc>
        <w:tc>
          <w:tcPr>
            <w:tcW w:w="688" w:type="dxa"/>
            <w:tcBorders>
              <w:top w:val="nil"/>
              <w:left w:val="nil"/>
              <w:bottom w:val="nil"/>
              <w:right w:val="nil"/>
            </w:tcBorders>
            <w:shd w:val="clear" w:color="auto" w:fill="auto"/>
            <w:tcMar>
              <w:left w:w="29" w:type="dxa"/>
              <w:right w:w="29" w:type="dxa"/>
            </w:tcMar>
            <w:vAlign w:val="center"/>
            <w:hideMark/>
          </w:tcPr>
          <w:p w:rsidR="007E64DC" w:rsidRDefault="007E64DC" w:rsidP="007E64DC">
            <w:pPr>
              <w:jc w:val="right"/>
              <w:rPr>
                <w:color w:val="000000"/>
                <w:sz w:val="14"/>
                <w:szCs w:val="14"/>
              </w:rPr>
            </w:pPr>
          </w:p>
        </w:tc>
        <w:tc>
          <w:tcPr>
            <w:tcW w:w="688" w:type="dxa"/>
            <w:tcBorders>
              <w:top w:val="nil"/>
              <w:left w:val="nil"/>
              <w:bottom w:val="nil"/>
              <w:right w:val="nil"/>
            </w:tcBorders>
            <w:shd w:val="clear" w:color="auto" w:fill="auto"/>
            <w:tcMar>
              <w:left w:w="29" w:type="dxa"/>
              <w:right w:w="29" w:type="dxa"/>
            </w:tcMar>
            <w:vAlign w:val="center"/>
            <w:hideMark/>
          </w:tcPr>
          <w:p w:rsidR="007E64DC" w:rsidRDefault="007E64DC" w:rsidP="007E64DC">
            <w:pPr>
              <w:jc w:val="right"/>
              <w:rPr>
                <w:color w:val="000000"/>
                <w:sz w:val="14"/>
                <w:szCs w:val="14"/>
              </w:rPr>
            </w:pPr>
          </w:p>
        </w:tc>
        <w:tc>
          <w:tcPr>
            <w:tcW w:w="704" w:type="dxa"/>
            <w:tcBorders>
              <w:top w:val="nil"/>
              <w:left w:val="nil"/>
              <w:bottom w:val="nil"/>
              <w:right w:val="nil"/>
            </w:tcBorders>
            <w:shd w:val="clear" w:color="auto" w:fill="auto"/>
            <w:tcMar>
              <w:left w:w="29" w:type="dxa"/>
              <w:right w:w="29" w:type="dxa"/>
            </w:tcMar>
            <w:vAlign w:val="center"/>
          </w:tcPr>
          <w:p w:rsidR="007E64DC" w:rsidRDefault="007E64DC" w:rsidP="007E64DC">
            <w:pPr>
              <w:jc w:val="right"/>
              <w:rPr>
                <w:color w:val="000000"/>
                <w:sz w:val="14"/>
                <w:szCs w:val="14"/>
              </w:rPr>
            </w:pPr>
          </w:p>
        </w:tc>
        <w:tc>
          <w:tcPr>
            <w:tcW w:w="702" w:type="dxa"/>
            <w:tcBorders>
              <w:top w:val="nil"/>
              <w:left w:val="nil"/>
              <w:bottom w:val="nil"/>
              <w:right w:val="nil"/>
            </w:tcBorders>
            <w:tcMar>
              <w:left w:w="29" w:type="dxa"/>
              <w:right w:w="29" w:type="dxa"/>
            </w:tcMar>
            <w:vAlign w:val="center"/>
          </w:tcPr>
          <w:p w:rsidR="007E64DC" w:rsidRDefault="007E64DC" w:rsidP="007E64DC">
            <w:pPr>
              <w:jc w:val="right"/>
              <w:rPr>
                <w:color w:val="000000"/>
                <w:sz w:val="14"/>
                <w:szCs w:val="14"/>
              </w:rPr>
            </w:pPr>
          </w:p>
        </w:tc>
        <w:tc>
          <w:tcPr>
            <w:tcW w:w="219" w:type="dxa"/>
            <w:tcBorders>
              <w:top w:val="nil"/>
              <w:left w:val="nil"/>
              <w:bottom w:val="nil"/>
              <w:right w:val="nil"/>
            </w:tcBorders>
            <w:shd w:val="clear" w:color="auto" w:fill="auto"/>
            <w:tcMar>
              <w:left w:w="29" w:type="dxa"/>
              <w:right w:w="29" w:type="dxa"/>
            </w:tcMar>
            <w:vAlign w:val="center"/>
          </w:tcPr>
          <w:p w:rsidR="007E64DC" w:rsidRDefault="007E64DC" w:rsidP="007E64DC">
            <w:pPr>
              <w:jc w:val="right"/>
              <w:rPr>
                <w:color w:val="000000"/>
                <w:sz w:val="14"/>
                <w:szCs w:val="14"/>
              </w:rPr>
            </w:pPr>
          </w:p>
        </w:tc>
        <w:tc>
          <w:tcPr>
            <w:tcW w:w="180" w:type="dxa"/>
            <w:tcBorders>
              <w:top w:val="nil"/>
              <w:left w:val="nil"/>
              <w:bottom w:val="nil"/>
              <w:right w:val="nil"/>
            </w:tcBorders>
            <w:vAlign w:val="center"/>
          </w:tcPr>
          <w:p w:rsidR="007E64DC" w:rsidRDefault="007E64DC" w:rsidP="007E64DC">
            <w:pPr>
              <w:jc w:val="right"/>
              <w:rPr>
                <w:color w:val="000000"/>
                <w:sz w:val="14"/>
                <w:szCs w:val="14"/>
              </w:rPr>
            </w:pPr>
          </w:p>
        </w:tc>
      </w:tr>
      <w:tr w:rsidR="007E64DC" w:rsidRPr="00747C1F" w:rsidTr="007E64DC">
        <w:trPr>
          <w:trHeight w:val="245"/>
        </w:trPr>
        <w:tc>
          <w:tcPr>
            <w:tcW w:w="1460" w:type="dxa"/>
            <w:tcBorders>
              <w:top w:val="nil"/>
              <w:left w:val="nil"/>
              <w:bottom w:val="nil"/>
              <w:right w:val="nil"/>
            </w:tcBorders>
            <w:shd w:val="clear" w:color="auto" w:fill="auto"/>
            <w:tcMar>
              <w:left w:w="58" w:type="dxa"/>
              <w:right w:w="43" w:type="dxa"/>
            </w:tcMar>
            <w:vAlign w:val="center"/>
            <w:hideMark/>
          </w:tcPr>
          <w:p w:rsidR="007E64DC" w:rsidRPr="00747C1F" w:rsidRDefault="007E64DC" w:rsidP="007E64DC">
            <w:pPr>
              <w:rPr>
                <w:sz w:val="14"/>
                <w:szCs w:val="14"/>
              </w:rPr>
            </w:pPr>
            <w:r w:rsidRPr="00747C1F">
              <w:rPr>
                <w:sz w:val="14"/>
                <w:szCs w:val="14"/>
              </w:rPr>
              <w:t>Swiss Franc</w:t>
            </w:r>
          </w:p>
        </w:tc>
        <w:tc>
          <w:tcPr>
            <w:tcW w:w="731" w:type="dxa"/>
            <w:tcBorders>
              <w:top w:val="nil"/>
              <w:left w:val="nil"/>
              <w:bottom w:val="nil"/>
              <w:right w:val="nil"/>
            </w:tcBorders>
            <w:shd w:val="clear" w:color="auto" w:fill="auto"/>
            <w:tcMar>
              <w:left w:w="29" w:type="dxa"/>
              <w:right w:w="29" w:type="dxa"/>
            </w:tcMar>
            <w:vAlign w:val="center"/>
            <w:hideMark/>
          </w:tcPr>
          <w:p w:rsidR="007E64DC" w:rsidRDefault="007E64DC" w:rsidP="007E64DC">
            <w:pPr>
              <w:jc w:val="right"/>
              <w:rPr>
                <w:color w:val="000000"/>
                <w:sz w:val="14"/>
                <w:szCs w:val="14"/>
              </w:rPr>
            </w:pPr>
            <w:r>
              <w:rPr>
                <w:color w:val="000000"/>
                <w:sz w:val="14"/>
                <w:szCs w:val="14"/>
              </w:rPr>
              <w:t>138.8010</w:t>
            </w:r>
          </w:p>
        </w:tc>
        <w:tc>
          <w:tcPr>
            <w:tcW w:w="688" w:type="dxa"/>
            <w:tcBorders>
              <w:top w:val="nil"/>
              <w:left w:val="nil"/>
              <w:bottom w:val="nil"/>
              <w:right w:val="nil"/>
            </w:tcBorders>
            <w:shd w:val="clear" w:color="auto" w:fill="auto"/>
            <w:tcMar>
              <w:left w:w="29" w:type="dxa"/>
              <w:right w:w="29" w:type="dxa"/>
            </w:tcMar>
            <w:vAlign w:val="center"/>
            <w:hideMark/>
          </w:tcPr>
          <w:p w:rsidR="007E64DC" w:rsidRDefault="007E64DC" w:rsidP="007E64DC">
            <w:pPr>
              <w:jc w:val="right"/>
              <w:rPr>
                <w:color w:val="000000"/>
                <w:sz w:val="14"/>
                <w:szCs w:val="14"/>
              </w:rPr>
            </w:pPr>
            <w:r>
              <w:rPr>
                <w:color w:val="000000"/>
                <w:sz w:val="14"/>
                <w:szCs w:val="14"/>
              </w:rPr>
              <w:t>138.5607</w:t>
            </w:r>
          </w:p>
        </w:tc>
        <w:tc>
          <w:tcPr>
            <w:tcW w:w="688" w:type="dxa"/>
            <w:tcBorders>
              <w:top w:val="nil"/>
              <w:left w:val="nil"/>
              <w:bottom w:val="nil"/>
              <w:right w:val="nil"/>
            </w:tcBorders>
            <w:shd w:val="clear" w:color="auto" w:fill="auto"/>
            <w:tcMar>
              <w:left w:w="29" w:type="dxa"/>
              <w:right w:w="29" w:type="dxa"/>
            </w:tcMar>
            <w:vAlign w:val="center"/>
            <w:hideMark/>
          </w:tcPr>
          <w:p w:rsidR="007E64DC" w:rsidRDefault="007E64DC" w:rsidP="007E64DC">
            <w:pPr>
              <w:jc w:val="right"/>
              <w:rPr>
                <w:color w:val="000000"/>
                <w:sz w:val="14"/>
                <w:szCs w:val="14"/>
              </w:rPr>
            </w:pPr>
            <w:r>
              <w:rPr>
                <w:color w:val="000000"/>
                <w:sz w:val="14"/>
                <w:szCs w:val="14"/>
              </w:rPr>
              <w:t>138.1100</w:t>
            </w:r>
          </w:p>
        </w:tc>
        <w:tc>
          <w:tcPr>
            <w:tcW w:w="688" w:type="dxa"/>
            <w:tcBorders>
              <w:top w:val="nil"/>
              <w:left w:val="nil"/>
              <w:bottom w:val="nil"/>
              <w:right w:val="nil"/>
            </w:tcBorders>
            <w:shd w:val="clear" w:color="auto" w:fill="auto"/>
            <w:tcMar>
              <w:left w:w="29" w:type="dxa"/>
              <w:right w:w="29" w:type="dxa"/>
            </w:tcMar>
            <w:vAlign w:val="center"/>
            <w:hideMark/>
          </w:tcPr>
          <w:p w:rsidR="007E64DC" w:rsidRDefault="007E64DC" w:rsidP="007E64DC">
            <w:pPr>
              <w:jc w:val="right"/>
              <w:rPr>
                <w:color w:val="000000"/>
                <w:sz w:val="14"/>
                <w:szCs w:val="14"/>
              </w:rPr>
            </w:pPr>
            <w:r>
              <w:rPr>
                <w:color w:val="000000"/>
                <w:sz w:val="14"/>
                <w:szCs w:val="14"/>
              </w:rPr>
              <w:t>137.7398</w:t>
            </w:r>
          </w:p>
        </w:tc>
        <w:tc>
          <w:tcPr>
            <w:tcW w:w="704" w:type="dxa"/>
            <w:tcBorders>
              <w:top w:val="nil"/>
              <w:left w:val="nil"/>
              <w:bottom w:val="nil"/>
              <w:right w:val="nil"/>
            </w:tcBorders>
            <w:shd w:val="clear" w:color="auto" w:fill="auto"/>
            <w:tcMar>
              <w:left w:w="29" w:type="dxa"/>
              <w:right w:w="29" w:type="dxa"/>
            </w:tcMar>
            <w:vAlign w:val="center"/>
          </w:tcPr>
          <w:p w:rsidR="007E64DC" w:rsidRDefault="007E64DC" w:rsidP="007E64DC">
            <w:pPr>
              <w:jc w:val="right"/>
              <w:rPr>
                <w:color w:val="000000"/>
                <w:sz w:val="14"/>
                <w:szCs w:val="14"/>
              </w:rPr>
            </w:pPr>
            <w:r>
              <w:rPr>
                <w:color w:val="000000"/>
                <w:sz w:val="14"/>
                <w:szCs w:val="14"/>
              </w:rPr>
              <w:t>137.8041</w:t>
            </w:r>
          </w:p>
        </w:tc>
        <w:tc>
          <w:tcPr>
            <w:tcW w:w="704" w:type="dxa"/>
            <w:tcBorders>
              <w:top w:val="nil"/>
              <w:left w:val="nil"/>
              <w:bottom w:val="nil"/>
              <w:right w:val="nil"/>
            </w:tcBorders>
            <w:shd w:val="clear" w:color="auto" w:fill="auto"/>
            <w:tcMar>
              <w:left w:w="29" w:type="dxa"/>
              <w:right w:w="29" w:type="dxa"/>
            </w:tcMar>
            <w:vAlign w:val="center"/>
          </w:tcPr>
          <w:p w:rsidR="007E64DC" w:rsidRDefault="007E64DC" w:rsidP="007E64DC">
            <w:pPr>
              <w:jc w:val="right"/>
              <w:rPr>
                <w:color w:val="000000"/>
                <w:sz w:val="14"/>
                <w:szCs w:val="14"/>
              </w:rPr>
            </w:pPr>
            <w:r>
              <w:rPr>
                <w:color w:val="000000"/>
                <w:sz w:val="14"/>
                <w:szCs w:val="14"/>
              </w:rPr>
              <w:t>138.5070</w:t>
            </w:r>
          </w:p>
        </w:tc>
        <w:tc>
          <w:tcPr>
            <w:tcW w:w="688" w:type="dxa"/>
            <w:tcBorders>
              <w:top w:val="nil"/>
              <w:left w:val="nil"/>
              <w:bottom w:val="nil"/>
              <w:right w:val="nil"/>
            </w:tcBorders>
            <w:shd w:val="clear" w:color="auto" w:fill="auto"/>
            <w:tcMar>
              <w:left w:w="29" w:type="dxa"/>
              <w:right w:w="29" w:type="dxa"/>
            </w:tcMar>
            <w:vAlign w:val="center"/>
            <w:hideMark/>
          </w:tcPr>
          <w:p w:rsidR="007E64DC" w:rsidRDefault="007E64DC" w:rsidP="007E64DC">
            <w:pPr>
              <w:jc w:val="right"/>
              <w:rPr>
                <w:color w:val="000000"/>
                <w:sz w:val="14"/>
                <w:szCs w:val="14"/>
              </w:rPr>
            </w:pPr>
            <w:r>
              <w:rPr>
                <w:color w:val="000000"/>
                <w:sz w:val="14"/>
                <w:szCs w:val="14"/>
              </w:rPr>
              <w:t>138.0683</w:t>
            </w:r>
          </w:p>
        </w:tc>
        <w:tc>
          <w:tcPr>
            <w:tcW w:w="688" w:type="dxa"/>
            <w:tcBorders>
              <w:top w:val="nil"/>
              <w:left w:val="nil"/>
              <w:bottom w:val="nil"/>
              <w:right w:val="nil"/>
            </w:tcBorders>
            <w:shd w:val="clear" w:color="auto" w:fill="auto"/>
            <w:tcMar>
              <w:left w:w="29" w:type="dxa"/>
              <w:right w:w="29" w:type="dxa"/>
            </w:tcMar>
            <w:vAlign w:val="center"/>
            <w:hideMark/>
          </w:tcPr>
          <w:p w:rsidR="007E64DC" w:rsidRDefault="007E64DC" w:rsidP="007E64DC">
            <w:pPr>
              <w:jc w:val="right"/>
              <w:rPr>
                <w:color w:val="000000"/>
                <w:sz w:val="14"/>
                <w:szCs w:val="14"/>
              </w:rPr>
            </w:pPr>
            <w:r>
              <w:rPr>
                <w:color w:val="000000"/>
                <w:sz w:val="14"/>
                <w:szCs w:val="14"/>
              </w:rPr>
              <w:t>137.9203</w:t>
            </w:r>
          </w:p>
        </w:tc>
        <w:tc>
          <w:tcPr>
            <w:tcW w:w="704" w:type="dxa"/>
            <w:tcBorders>
              <w:top w:val="nil"/>
              <w:left w:val="nil"/>
              <w:bottom w:val="nil"/>
              <w:right w:val="nil"/>
            </w:tcBorders>
            <w:shd w:val="clear" w:color="auto" w:fill="auto"/>
            <w:tcMar>
              <w:left w:w="29" w:type="dxa"/>
              <w:right w:w="29" w:type="dxa"/>
            </w:tcMar>
            <w:vAlign w:val="center"/>
          </w:tcPr>
          <w:p w:rsidR="007E64DC" w:rsidRDefault="007E64DC" w:rsidP="007E64DC">
            <w:pPr>
              <w:jc w:val="right"/>
              <w:rPr>
                <w:color w:val="000000"/>
                <w:sz w:val="14"/>
                <w:szCs w:val="14"/>
              </w:rPr>
            </w:pPr>
            <w:r>
              <w:rPr>
                <w:color w:val="000000"/>
                <w:sz w:val="14"/>
                <w:szCs w:val="14"/>
              </w:rPr>
              <w:t>137.5585</w:t>
            </w:r>
          </w:p>
        </w:tc>
        <w:tc>
          <w:tcPr>
            <w:tcW w:w="702" w:type="dxa"/>
            <w:tcBorders>
              <w:top w:val="nil"/>
              <w:left w:val="nil"/>
              <w:bottom w:val="nil"/>
              <w:right w:val="nil"/>
            </w:tcBorders>
            <w:tcMar>
              <w:left w:w="29" w:type="dxa"/>
              <w:right w:w="29" w:type="dxa"/>
            </w:tcMar>
            <w:vAlign w:val="center"/>
          </w:tcPr>
          <w:p w:rsidR="007E64DC" w:rsidRDefault="007E64DC" w:rsidP="007E64DC">
            <w:pPr>
              <w:jc w:val="right"/>
              <w:rPr>
                <w:color w:val="000000"/>
                <w:sz w:val="14"/>
                <w:szCs w:val="14"/>
              </w:rPr>
            </w:pPr>
            <w:r>
              <w:rPr>
                <w:color w:val="000000"/>
                <w:sz w:val="14"/>
                <w:szCs w:val="14"/>
              </w:rPr>
              <w:t>137.9260</w:t>
            </w:r>
          </w:p>
        </w:tc>
        <w:tc>
          <w:tcPr>
            <w:tcW w:w="219" w:type="dxa"/>
            <w:tcBorders>
              <w:top w:val="nil"/>
              <w:left w:val="nil"/>
              <w:bottom w:val="nil"/>
              <w:right w:val="nil"/>
            </w:tcBorders>
            <w:shd w:val="clear" w:color="auto" w:fill="auto"/>
            <w:tcMar>
              <w:left w:w="29" w:type="dxa"/>
              <w:right w:w="29" w:type="dxa"/>
            </w:tcMar>
            <w:vAlign w:val="center"/>
          </w:tcPr>
          <w:p w:rsidR="007E64DC" w:rsidRDefault="007E64DC" w:rsidP="007E64DC">
            <w:pPr>
              <w:jc w:val="right"/>
              <w:rPr>
                <w:color w:val="000000"/>
                <w:sz w:val="14"/>
                <w:szCs w:val="14"/>
              </w:rPr>
            </w:pPr>
          </w:p>
        </w:tc>
        <w:tc>
          <w:tcPr>
            <w:tcW w:w="180" w:type="dxa"/>
            <w:tcBorders>
              <w:top w:val="nil"/>
              <w:left w:val="nil"/>
              <w:bottom w:val="nil"/>
              <w:right w:val="nil"/>
            </w:tcBorders>
            <w:vAlign w:val="center"/>
          </w:tcPr>
          <w:p w:rsidR="007E64DC" w:rsidRDefault="007E64DC" w:rsidP="007E64DC">
            <w:pPr>
              <w:jc w:val="right"/>
              <w:rPr>
                <w:color w:val="000000"/>
                <w:sz w:val="14"/>
                <w:szCs w:val="14"/>
              </w:rPr>
            </w:pPr>
          </w:p>
        </w:tc>
      </w:tr>
      <w:tr w:rsidR="007E64DC" w:rsidRPr="00747C1F" w:rsidTr="007E64DC">
        <w:trPr>
          <w:trHeight w:val="245"/>
        </w:trPr>
        <w:tc>
          <w:tcPr>
            <w:tcW w:w="1460" w:type="dxa"/>
            <w:tcBorders>
              <w:top w:val="nil"/>
              <w:left w:val="nil"/>
              <w:bottom w:val="nil"/>
              <w:right w:val="nil"/>
            </w:tcBorders>
            <w:shd w:val="clear" w:color="auto" w:fill="auto"/>
            <w:tcMar>
              <w:left w:w="58" w:type="dxa"/>
              <w:right w:w="43" w:type="dxa"/>
            </w:tcMar>
            <w:vAlign w:val="center"/>
            <w:hideMark/>
          </w:tcPr>
          <w:p w:rsidR="007E64DC" w:rsidRPr="00747C1F" w:rsidRDefault="007E64DC" w:rsidP="007E64DC">
            <w:pPr>
              <w:rPr>
                <w:sz w:val="14"/>
                <w:szCs w:val="14"/>
              </w:rPr>
            </w:pPr>
          </w:p>
        </w:tc>
        <w:tc>
          <w:tcPr>
            <w:tcW w:w="731" w:type="dxa"/>
            <w:tcBorders>
              <w:top w:val="nil"/>
              <w:left w:val="nil"/>
              <w:bottom w:val="nil"/>
              <w:right w:val="nil"/>
            </w:tcBorders>
            <w:shd w:val="clear" w:color="auto" w:fill="auto"/>
            <w:tcMar>
              <w:left w:w="29" w:type="dxa"/>
              <w:right w:w="29" w:type="dxa"/>
            </w:tcMar>
            <w:vAlign w:val="center"/>
            <w:hideMark/>
          </w:tcPr>
          <w:p w:rsidR="007E64DC" w:rsidRDefault="007E64DC" w:rsidP="007E64DC">
            <w:pPr>
              <w:jc w:val="right"/>
              <w:rPr>
                <w:color w:val="000000"/>
                <w:sz w:val="14"/>
                <w:szCs w:val="14"/>
              </w:rPr>
            </w:pPr>
          </w:p>
        </w:tc>
        <w:tc>
          <w:tcPr>
            <w:tcW w:w="688" w:type="dxa"/>
            <w:tcBorders>
              <w:top w:val="nil"/>
              <w:left w:val="nil"/>
              <w:bottom w:val="nil"/>
              <w:right w:val="nil"/>
            </w:tcBorders>
            <w:shd w:val="clear" w:color="auto" w:fill="auto"/>
            <w:tcMar>
              <w:left w:w="29" w:type="dxa"/>
              <w:right w:w="29" w:type="dxa"/>
            </w:tcMar>
            <w:vAlign w:val="center"/>
            <w:hideMark/>
          </w:tcPr>
          <w:p w:rsidR="007E64DC" w:rsidRDefault="007E64DC" w:rsidP="007E64DC">
            <w:pPr>
              <w:jc w:val="right"/>
              <w:rPr>
                <w:color w:val="000000"/>
                <w:sz w:val="14"/>
                <w:szCs w:val="14"/>
              </w:rPr>
            </w:pPr>
          </w:p>
        </w:tc>
        <w:tc>
          <w:tcPr>
            <w:tcW w:w="688" w:type="dxa"/>
            <w:tcBorders>
              <w:top w:val="nil"/>
              <w:left w:val="nil"/>
              <w:bottom w:val="nil"/>
              <w:right w:val="nil"/>
            </w:tcBorders>
            <w:shd w:val="clear" w:color="auto" w:fill="auto"/>
            <w:tcMar>
              <w:left w:w="29" w:type="dxa"/>
              <w:right w:w="29" w:type="dxa"/>
            </w:tcMar>
            <w:vAlign w:val="center"/>
            <w:hideMark/>
          </w:tcPr>
          <w:p w:rsidR="007E64DC" w:rsidRDefault="007E64DC" w:rsidP="007E64DC">
            <w:pPr>
              <w:jc w:val="right"/>
              <w:rPr>
                <w:color w:val="000000"/>
                <w:sz w:val="14"/>
                <w:szCs w:val="14"/>
              </w:rPr>
            </w:pPr>
          </w:p>
        </w:tc>
        <w:tc>
          <w:tcPr>
            <w:tcW w:w="688" w:type="dxa"/>
            <w:tcBorders>
              <w:top w:val="nil"/>
              <w:left w:val="nil"/>
              <w:bottom w:val="nil"/>
              <w:right w:val="nil"/>
            </w:tcBorders>
            <w:shd w:val="clear" w:color="auto" w:fill="auto"/>
            <w:tcMar>
              <w:left w:w="29" w:type="dxa"/>
              <w:right w:w="29" w:type="dxa"/>
            </w:tcMar>
            <w:vAlign w:val="center"/>
            <w:hideMark/>
          </w:tcPr>
          <w:p w:rsidR="007E64DC" w:rsidRDefault="007E64DC" w:rsidP="007E64DC">
            <w:pPr>
              <w:jc w:val="right"/>
              <w:rPr>
                <w:color w:val="000000"/>
                <w:sz w:val="14"/>
                <w:szCs w:val="14"/>
              </w:rPr>
            </w:pPr>
          </w:p>
        </w:tc>
        <w:tc>
          <w:tcPr>
            <w:tcW w:w="704" w:type="dxa"/>
            <w:tcBorders>
              <w:top w:val="nil"/>
              <w:left w:val="nil"/>
              <w:bottom w:val="nil"/>
              <w:right w:val="nil"/>
            </w:tcBorders>
            <w:shd w:val="clear" w:color="auto" w:fill="auto"/>
            <w:tcMar>
              <w:left w:w="29" w:type="dxa"/>
              <w:right w:w="29" w:type="dxa"/>
            </w:tcMar>
            <w:vAlign w:val="center"/>
          </w:tcPr>
          <w:p w:rsidR="007E64DC" w:rsidRDefault="007E64DC" w:rsidP="007E64DC">
            <w:pPr>
              <w:jc w:val="right"/>
              <w:rPr>
                <w:color w:val="000000"/>
                <w:sz w:val="14"/>
                <w:szCs w:val="14"/>
              </w:rPr>
            </w:pPr>
          </w:p>
        </w:tc>
        <w:tc>
          <w:tcPr>
            <w:tcW w:w="704" w:type="dxa"/>
            <w:tcBorders>
              <w:top w:val="nil"/>
              <w:left w:val="nil"/>
              <w:bottom w:val="nil"/>
              <w:right w:val="nil"/>
            </w:tcBorders>
            <w:shd w:val="clear" w:color="auto" w:fill="auto"/>
            <w:tcMar>
              <w:left w:w="29" w:type="dxa"/>
              <w:right w:w="29" w:type="dxa"/>
            </w:tcMar>
            <w:vAlign w:val="center"/>
          </w:tcPr>
          <w:p w:rsidR="007E64DC" w:rsidRDefault="007E64DC" w:rsidP="007E64DC">
            <w:pPr>
              <w:jc w:val="right"/>
              <w:rPr>
                <w:color w:val="000000"/>
                <w:sz w:val="14"/>
                <w:szCs w:val="14"/>
              </w:rPr>
            </w:pPr>
          </w:p>
        </w:tc>
        <w:tc>
          <w:tcPr>
            <w:tcW w:w="688" w:type="dxa"/>
            <w:tcBorders>
              <w:top w:val="nil"/>
              <w:left w:val="nil"/>
              <w:bottom w:val="nil"/>
              <w:right w:val="nil"/>
            </w:tcBorders>
            <w:shd w:val="clear" w:color="auto" w:fill="auto"/>
            <w:tcMar>
              <w:left w:w="29" w:type="dxa"/>
              <w:right w:w="29" w:type="dxa"/>
            </w:tcMar>
            <w:vAlign w:val="center"/>
            <w:hideMark/>
          </w:tcPr>
          <w:p w:rsidR="007E64DC" w:rsidRDefault="007E64DC" w:rsidP="007E64DC">
            <w:pPr>
              <w:jc w:val="right"/>
              <w:rPr>
                <w:color w:val="000000"/>
                <w:sz w:val="14"/>
                <w:szCs w:val="14"/>
              </w:rPr>
            </w:pPr>
          </w:p>
        </w:tc>
        <w:tc>
          <w:tcPr>
            <w:tcW w:w="688" w:type="dxa"/>
            <w:tcBorders>
              <w:top w:val="nil"/>
              <w:left w:val="nil"/>
              <w:bottom w:val="nil"/>
              <w:right w:val="nil"/>
            </w:tcBorders>
            <w:shd w:val="clear" w:color="auto" w:fill="auto"/>
            <w:tcMar>
              <w:left w:w="29" w:type="dxa"/>
              <w:right w:w="29" w:type="dxa"/>
            </w:tcMar>
            <w:vAlign w:val="center"/>
            <w:hideMark/>
          </w:tcPr>
          <w:p w:rsidR="007E64DC" w:rsidRDefault="007E64DC" w:rsidP="007E64DC">
            <w:pPr>
              <w:jc w:val="right"/>
              <w:rPr>
                <w:color w:val="000000"/>
                <w:sz w:val="14"/>
                <w:szCs w:val="14"/>
              </w:rPr>
            </w:pPr>
          </w:p>
        </w:tc>
        <w:tc>
          <w:tcPr>
            <w:tcW w:w="704" w:type="dxa"/>
            <w:tcBorders>
              <w:top w:val="nil"/>
              <w:left w:val="nil"/>
              <w:bottom w:val="nil"/>
              <w:right w:val="nil"/>
            </w:tcBorders>
            <w:shd w:val="clear" w:color="auto" w:fill="auto"/>
            <w:tcMar>
              <w:left w:w="29" w:type="dxa"/>
              <w:right w:w="29" w:type="dxa"/>
            </w:tcMar>
            <w:vAlign w:val="center"/>
          </w:tcPr>
          <w:p w:rsidR="007E64DC" w:rsidRDefault="007E64DC" w:rsidP="007E64DC">
            <w:pPr>
              <w:jc w:val="right"/>
              <w:rPr>
                <w:color w:val="000000"/>
                <w:sz w:val="14"/>
                <w:szCs w:val="14"/>
              </w:rPr>
            </w:pPr>
          </w:p>
        </w:tc>
        <w:tc>
          <w:tcPr>
            <w:tcW w:w="702" w:type="dxa"/>
            <w:tcBorders>
              <w:top w:val="nil"/>
              <w:left w:val="nil"/>
              <w:bottom w:val="nil"/>
              <w:right w:val="nil"/>
            </w:tcBorders>
            <w:tcMar>
              <w:left w:w="29" w:type="dxa"/>
              <w:right w:w="29" w:type="dxa"/>
            </w:tcMar>
            <w:vAlign w:val="center"/>
          </w:tcPr>
          <w:p w:rsidR="007E64DC" w:rsidRDefault="007E64DC" w:rsidP="007E64DC">
            <w:pPr>
              <w:jc w:val="right"/>
              <w:rPr>
                <w:color w:val="000000"/>
                <w:sz w:val="14"/>
                <w:szCs w:val="14"/>
              </w:rPr>
            </w:pPr>
          </w:p>
        </w:tc>
        <w:tc>
          <w:tcPr>
            <w:tcW w:w="219" w:type="dxa"/>
            <w:tcBorders>
              <w:top w:val="nil"/>
              <w:left w:val="nil"/>
              <w:bottom w:val="nil"/>
              <w:right w:val="nil"/>
            </w:tcBorders>
            <w:shd w:val="clear" w:color="auto" w:fill="auto"/>
            <w:tcMar>
              <w:left w:w="29" w:type="dxa"/>
              <w:right w:w="29" w:type="dxa"/>
            </w:tcMar>
            <w:vAlign w:val="center"/>
          </w:tcPr>
          <w:p w:rsidR="007E64DC" w:rsidRDefault="007E64DC" w:rsidP="007E64DC">
            <w:pPr>
              <w:jc w:val="right"/>
              <w:rPr>
                <w:color w:val="000000"/>
                <w:sz w:val="14"/>
                <w:szCs w:val="14"/>
              </w:rPr>
            </w:pPr>
          </w:p>
        </w:tc>
        <w:tc>
          <w:tcPr>
            <w:tcW w:w="180" w:type="dxa"/>
            <w:tcBorders>
              <w:top w:val="nil"/>
              <w:left w:val="nil"/>
              <w:bottom w:val="nil"/>
              <w:right w:val="nil"/>
            </w:tcBorders>
            <w:vAlign w:val="center"/>
          </w:tcPr>
          <w:p w:rsidR="007E64DC" w:rsidRDefault="007E64DC" w:rsidP="007E64DC">
            <w:pPr>
              <w:jc w:val="right"/>
              <w:rPr>
                <w:color w:val="000000"/>
                <w:sz w:val="14"/>
                <w:szCs w:val="14"/>
              </w:rPr>
            </w:pPr>
          </w:p>
        </w:tc>
      </w:tr>
      <w:tr w:rsidR="007E64DC" w:rsidRPr="00747C1F" w:rsidTr="007E64DC">
        <w:trPr>
          <w:trHeight w:val="245"/>
        </w:trPr>
        <w:tc>
          <w:tcPr>
            <w:tcW w:w="1460" w:type="dxa"/>
            <w:tcBorders>
              <w:top w:val="nil"/>
              <w:left w:val="nil"/>
              <w:bottom w:val="nil"/>
              <w:right w:val="nil"/>
            </w:tcBorders>
            <w:shd w:val="clear" w:color="auto" w:fill="auto"/>
            <w:tcMar>
              <w:left w:w="58" w:type="dxa"/>
              <w:right w:w="43" w:type="dxa"/>
            </w:tcMar>
            <w:vAlign w:val="center"/>
            <w:hideMark/>
          </w:tcPr>
          <w:p w:rsidR="007E64DC" w:rsidRPr="00747C1F" w:rsidRDefault="007E64DC" w:rsidP="007E64DC">
            <w:pPr>
              <w:rPr>
                <w:sz w:val="14"/>
                <w:szCs w:val="14"/>
              </w:rPr>
            </w:pPr>
            <w:r w:rsidRPr="00747C1F">
              <w:rPr>
                <w:sz w:val="14"/>
                <w:szCs w:val="14"/>
              </w:rPr>
              <w:t>Thai Bhat</w:t>
            </w:r>
          </w:p>
        </w:tc>
        <w:tc>
          <w:tcPr>
            <w:tcW w:w="731" w:type="dxa"/>
            <w:tcBorders>
              <w:top w:val="nil"/>
              <w:left w:val="nil"/>
              <w:bottom w:val="nil"/>
              <w:right w:val="nil"/>
            </w:tcBorders>
            <w:shd w:val="clear" w:color="auto" w:fill="auto"/>
            <w:tcMar>
              <w:left w:w="29" w:type="dxa"/>
              <w:right w:w="29" w:type="dxa"/>
            </w:tcMar>
            <w:vAlign w:val="center"/>
            <w:hideMark/>
          </w:tcPr>
          <w:p w:rsidR="007E64DC" w:rsidRDefault="007E64DC" w:rsidP="007E64DC">
            <w:pPr>
              <w:jc w:val="right"/>
              <w:rPr>
                <w:color w:val="000000"/>
                <w:sz w:val="14"/>
                <w:szCs w:val="14"/>
              </w:rPr>
            </w:pPr>
            <w:r>
              <w:rPr>
                <w:color w:val="000000"/>
                <w:sz w:val="14"/>
                <w:szCs w:val="14"/>
              </w:rPr>
              <w:t>4.4082</w:t>
            </w:r>
          </w:p>
        </w:tc>
        <w:tc>
          <w:tcPr>
            <w:tcW w:w="688" w:type="dxa"/>
            <w:tcBorders>
              <w:top w:val="nil"/>
              <w:left w:val="nil"/>
              <w:bottom w:val="nil"/>
              <w:right w:val="nil"/>
            </w:tcBorders>
            <w:shd w:val="clear" w:color="auto" w:fill="auto"/>
            <w:tcMar>
              <w:left w:w="29" w:type="dxa"/>
              <w:right w:w="29" w:type="dxa"/>
            </w:tcMar>
            <w:vAlign w:val="center"/>
            <w:hideMark/>
          </w:tcPr>
          <w:p w:rsidR="007E64DC" w:rsidRDefault="007E64DC" w:rsidP="007E64DC">
            <w:pPr>
              <w:jc w:val="right"/>
              <w:rPr>
                <w:color w:val="000000"/>
                <w:sz w:val="14"/>
                <w:szCs w:val="14"/>
              </w:rPr>
            </w:pPr>
            <w:r>
              <w:rPr>
                <w:color w:val="000000"/>
                <w:sz w:val="14"/>
                <w:szCs w:val="14"/>
              </w:rPr>
              <w:t>4.4153</w:t>
            </w:r>
          </w:p>
        </w:tc>
        <w:tc>
          <w:tcPr>
            <w:tcW w:w="688" w:type="dxa"/>
            <w:tcBorders>
              <w:top w:val="nil"/>
              <w:left w:val="nil"/>
              <w:bottom w:val="nil"/>
              <w:right w:val="nil"/>
            </w:tcBorders>
            <w:shd w:val="clear" w:color="auto" w:fill="auto"/>
            <w:tcMar>
              <w:left w:w="29" w:type="dxa"/>
              <w:right w:w="29" w:type="dxa"/>
            </w:tcMar>
            <w:vAlign w:val="center"/>
            <w:hideMark/>
          </w:tcPr>
          <w:p w:rsidR="007E64DC" w:rsidRDefault="007E64DC" w:rsidP="007E64DC">
            <w:pPr>
              <w:jc w:val="right"/>
              <w:rPr>
                <w:color w:val="000000"/>
                <w:sz w:val="14"/>
                <w:szCs w:val="14"/>
              </w:rPr>
            </w:pPr>
            <w:r>
              <w:rPr>
                <w:color w:val="000000"/>
                <w:sz w:val="14"/>
                <w:szCs w:val="14"/>
              </w:rPr>
              <w:t>4.4220</w:t>
            </w:r>
          </w:p>
        </w:tc>
        <w:tc>
          <w:tcPr>
            <w:tcW w:w="688" w:type="dxa"/>
            <w:tcBorders>
              <w:top w:val="nil"/>
              <w:left w:val="nil"/>
              <w:bottom w:val="nil"/>
              <w:right w:val="nil"/>
            </w:tcBorders>
            <w:shd w:val="clear" w:color="auto" w:fill="auto"/>
            <w:tcMar>
              <w:left w:w="29" w:type="dxa"/>
              <w:right w:w="29" w:type="dxa"/>
            </w:tcMar>
            <w:vAlign w:val="center"/>
            <w:hideMark/>
          </w:tcPr>
          <w:p w:rsidR="007E64DC" w:rsidRDefault="007E64DC" w:rsidP="007E64DC">
            <w:pPr>
              <w:jc w:val="right"/>
              <w:rPr>
                <w:color w:val="000000"/>
                <w:sz w:val="14"/>
                <w:szCs w:val="14"/>
              </w:rPr>
            </w:pPr>
            <w:r>
              <w:rPr>
                <w:color w:val="000000"/>
                <w:sz w:val="14"/>
                <w:szCs w:val="14"/>
              </w:rPr>
              <w:t>4.4218</w:t>
            </w:r>
          </w:p>
        </w:tc>
        <w:tc>
          <w:tcPr>
            <w:tcW w:w="704" w:type="dxa"/>
            <w:tcBorders>
              <w:top w:val="nil"/>
              <w:left w:val="nil"/>
              <w:bottom w:val="nil"/>
              <w:right w:val="nil"/>
            </w:tcBorders>
            <w:shd w:val="clear" w:color="auto" w:fill="auto"/>
            <w:tcMar>
              <w:left w:w="29" w:type="dxa"/>
              <w:right w:w="29" w:type="dxa"/>
            </w:tcMar>
            <w:vAlign w:val="center"/>
          </w:tcPr>
          <w:p w:rsidR="007E64DC" w:rsidRDefault="007E64DC" w:rsidP="007E64DC">
            <w:pPr>
              <w:jc w:val="right"/>
              <w:rPr>
                <w:color w:val="000000"/>
                <w:sz w:val="14"/>
                <w:szCs w:val="14"/>
              </w:rPr>
            </w:pPr>
            <w:r>
              <w:rPr>
                <w:color w:val="000000"/>
                <w:sz w:val="14"/>
                <w:szCs w:val="14"/>
              </w:rPr>
              <w:t>4.4054</w:t>
            </w:r>
          </w:p>
        </w:tc>
        <w:tc>
          <w:tcPr>
            <w:tcW w:w="704" w:type="dxa"/>
            <w:tcBorders>
              <w:top w:val="nil"/>
              <w:left w:val="nil"/>
              <w:bottom w:val="nil"/>
              <w:right w:val="nil"/>
            </w:tcBorders>
            <w:shd w:val="clear" w:color="auto" w:fill="auto"/>
            <w:tcMar>
              <w:left w:w="29" w:type="dxa"/>
              <w:right w:w="29" w:type="dxa"/>
            </w:tcMar>
            <w:vAlign w:val="center"/>
          </w:tcPr>
          <w:p w:rsidR="007E64DC" w:rsidRDefault="007E64DC" w:rsidP="007E64DC">
            <w:pPr>
              <w:jc w:val="right"/>
              <w:rPr>
                <w:color w:val="000000"/>
                <w:sz w:val="14"/>
                <w:szCs w:val="14"/>
              </w:rPr>
            </w:pPr>
            <w:r>
              <w:rPr>
                <w:color w:val="000000"/>
                <w:sz w:val="14"/>
                <w:szCs w:val="14"/>
              </w:rPr>
              <w:t>4.4144</w:t>
            </w:r>
          </w:p>
        </w:tc>
        <w:tc>
          <w:tcPr>
            <w:tcW w:w="688" w:type="dxa"/>
            <w:tcBorders>
              <w:top w:val="nil"/>
              <w:left w:val="nil"/>
              <w:bottom w:val="nil"/>
              <w:right w:val="nil"/>
            </w:tcBorders>
            <w:shd w:val="clear" w:color="auto" w:fill="auto"/>
            <w:tcMar>
              <w:left w:w="29" w:type="dxa"/>
              <w:right w:w="29" w:type="dxa"/>
            </w:tcMar>
            <w:vAlign w:val="center"/>
            <w:hideMark/>
          </w:tcPr>
          <w:p w:rsidR="007E64DC" w:rsidRDefault="007E64DC" w:rsidP="007E64DC">
            <w:pPr>
              <w:jc w:val="right"/>
              <w:rPr>
                <w:color w:val="000000"/>
                <w:sz w:val="14"/>
                <w:szCs w:val="14"/>
              </w:rPr>
            </w:pPr>
            <w:r>
              <w:rPr>
                <w:color w:val="000000"/>
                <w:sz w:val="14"/>
                <w:szCs w:val="14"/>
              </w:rPr>
              <w:t>4.4273</w:t>
            </w:r>
          </w:p>
        </w:tc>
        <w:tc>
          <w:tcPr>
            <w:tcW w:w="688" w:type="dxa"/>
            <w:tcBorders>
              <w:top w:val="nil"/>
              <w:left w:val="nil"/>
              <w:bottom w:val="nil"/>
              <w:right w:val="nil"/>
            </w:tcBorders>
            <w:shd w:val="clear" w:color="auto" w:fill="auto"/>
            <w:tcMar>
              <w:left w:w="29" w:type="dxa"/>
              <w:right w:w="29" w:type="dxa"/>
            </w:tcMar>
            <w:vAlign w:val="center"/>
            <w:hideMark/>
          </w:tcPr>
          <w:p w:rsidR="007E64DC" w:rsidRDefault="007E64DC" w:rsidP="007E64DC">
            <w:pPr>
              <w:jc w:val="right"/>
              <w:rPr>
                <w:color w:val="000000"/>
                <w:sz w:val="14"/>
                <w:szCs w:val="14"/>
              </w:rPr>
            </w:pPr>
            <w:r>
              <w:rPr>
                <w:color w:val="000000"/>
                <w:sz w:val="14"/>
                <w:szCs w:val="14"/>
              </w:rPr>
              <w:t>4.4429</w:t>
            </w:r>
          </w:p>
        </w:tc>
        <w:tc>
          <w:tcPr>
            <w:tcW w:w="704" w:type="dxa"/>
            <w:tcBorders>
              <w:top w:val="nil"/>
              <w:left w:val="nil"/>
              <w:bottom w:val="nil"/>
              <w:right w:val="nil"/>
            </w:tcBorders>
            <w:shd w:val="clear" w:color="auto" w:fill="auto"/>
            <w:tcMar>
              <w:left w:w="29" w:type="dxa"/>
              <w:right w:w="29" w:type="dxa"/>
            </w:tcMar>
            <w:vAlign w:val="center"/>
          </w:tcPr>
          <w:p w:rsidR="007E64DC" w:rsidRDefault="007E64DC" w:rsidP="007E64DC">
            <w:pPr>
              <w:jc w:val="right"/>
              <w:rPr>
                <w:color w:val="000000"/>
                <w:sz w:val="14"/>
                <w:szCs w:val="14"/>
              </w:rPr>
            </w:pPr>
            <w:r>
              <w:rPr>
                <w:color w:val="000000"/>
                <w:sz w:val="14"/>
                <w:szCs w:val="14"/>
              </w:rPr>
              <w:t>4.4300</w:t>
            </w:r>
          </w:p>
        </w:tc>
        <w:tc>
          <w:tcPr>
            <w:tcW w:w="702" w:type="dxa"/>
            <w:tcBorders>
              <w:top w:val="nil"/>
              <w:left w:val="nil"/>
              <w:bottom w:val="nil"/>
              <w:right w:val="nil"/>
            </w:tcBorders>
            <w:tcMar>
              <w:left w:w="29" w:type="dxa"/>
              <w:right w:w="29" w:type="dxa"/>
            </w:tcMar>
            <w:vAlign w:val="center"/>
          </w:tcPr>
          <w:p w:rsidR="007E64DC" w:rsidRDefault="007E64DC" w:rsidP="007E64DC">
            <w:pPr>
              <w:jc w:val="right"/>
              <w:rPr>
                <w:color w:val="000000"/>
                <w:sz w:val="14"/>
                <w:szCs w:val="14"/>
              </w:rPr>
            </w:pPr>
            <w:r>
              <w:rPr>
                <w:color w:val="000000"/>
                <w:sz w:val="14"/>
                <w:szCs w:val="14"/>
              </w:rPr>
              <w:t>4.4376</w:t>
            </w:r>
          </w:p>
        </w:tc>
        <w:tc>
          <w:tcPr>
            <w:tcW w:w="219" w:type="dxa"/>
            <w:tcBorders>
              <w:top w:val="nil"/>
              <w:left w:val="nil"/>
              <w:bottom w:val="nil"/>
              <w:right w:val="nil"/>
            </w:tcBorders>
            <w:shd w:val="clear" w:color="auto" w:fill="auto"/>
            <w:tcMar>
              <w:left w:w="29" w:type="dxa"/>
              <w:right w:w="29" w:type="dxa"/>
            </w:tcMar>
            <w:vAlign w:val="center"/>
          </w:tcPr>
          <w:p w:rsidR="007E64DC" w:rsidRDefault="007E64DC" w:rsidP="007E64DC">
            <w:pPr>
              <w:jc w:val="right"/>
              <w:rPr>
                <w:color w:val="000000"/>
                <w:sz w:val="14"/>
                <w:szCs w:val="14"/>
              </w:rPr>
            </w:pPr>
          </w:p>
        </w:tc>
        <w:tc>
          <w:tcPr>
            <w:tcW w:w="180" w:type="dxa"/>
            <w:tcBorders>
              <w:top w:val="nil"/>
              <w:left w:val="nil"/>
              <w:bottom w:val="nil"/>
              <w:right w:val="nil"/>
            </w:tcBorders>
            <w:vAlign w:val="center"/>
          </w:tcPr>
          <w:p w:rsidR="007E64DC" w:rsidRDefault="007E64DC" w:rsidP="007E64DC">
            <w:pPr>
              <w:jc w:val="right"/>
              <w:rPr>
                <w:color w:val="000000"/>
                <w:sz w:val="14"/>
                <w:szCs w:val="14"/>
              </w:rPr>
            </w:pPr>
          </w:p>
        </w:tc>
      </w:tr>
      <w:tr w:rsidR="007E64DC" w:rsidRPr="00747C1F" w:rsidTr="007E64DC">
        <w:trPr>
          <w:trHeight w:val="245"/>
        </w:trPr>
        <w:tc>
          <w:tcPr>
            <w:tcW w:w="1460" w:type="dxa"/>
            <w:tcBorders>
              <w:top w:val="nil"/>
              <w:left w:val="nil"/>
              <w:bottom w:val="nil"/>
              <w:right w:val="nil"/>
            </w:tcBorders>
            <w:shd w:val="clear" w:color="auto" w:fill="auto"/>
            <w:tcMar>
              <w:left w:w="58" w:type="dxa"/>
              <w:right w:w="43" w:type="dxa"/>
            </w:tcMar>
            <w:vAlign w:val="center"/>
            <w:hideMark/>
          </w:tcPr>
          <w:p w:rsidR="007E64DC" w:rsidRPr="00747C1F" w:rsidRDefault="007E64DC" w:rsidP="007E64DC">
            <w:pPr>
              <w:rPr>
                <w:sz w:val="14"/>
                <w:szCs w:val="14"/>
              </w:rPr>
            </w:pPr>
          </w:p>
        </w:tc>
        <w:tc>
          <w:tcPr>
            <w:tcW w:w="731" w:type="dxa"/>
            <w:tcBorders>
              <w:top w:val="nil"/>
              <w:left w:val="nil"/>
              <w:bottom w:val="nil"/>
              <w:right w:val="nil"/>
            </w:tcBorders>
            <w:shd w:val="clear" w:color="auto" w:fill="auto"/>
            <w:tcMar>
              <w:left w:w="29" w:type="dxa"/>
              <w:right w:w="29" w:type="dxa"/>
            </w:tcMar>
            <w:vAlign w:val="center"/>
            <w:hideMark/>
          </w:tcPr>
          <w:p w:rsidR="007E64DC" w:rsidRDefault="007E64DC" w:rsidP="007E64DC">
            <w:pPr>
              <w:jc w:val="right"/>
              <w:rPr>
                <w:color w:val="000000"/>
                <w:sz w:val="14"/>
                <w:szCs w:val="14"/>
              </w:rPr>
            </w:pPr>
          </w:p>
        </w:tc>
        <w:tc>
          <w:tcPr>
            <w:tcW w:w="688" w:type="dxa"/>
            <w:tcBorders>
              <w:top w:val="nil"/>
              <w:left w:val="nil"/>
              <w:bottom w:val="nil"/>
              <w:right w:val="nil"/>
            </w:tcBorders>
            <w:shd w:val="clear" w:color="auto" w:fill="auto"/>
            <w:tcMar>
              <w:left w:w="29" w:type="dxa"/>
              <w:right w:w="29" w:type="dxa"/>
            </w:tcMar>
            <w:vAlign w:val="center"/>
            <w:hideMark/>
          </w:tcPr>
          <w:p w:rsidR="007E64DC" w:rsidRDefault="007E64DC" w:rsidP="007E64DC">
            <w:pPr>
              <w:jc w:val="right"/>
              <w:rPr>
                <w:color w:val="000000"/>
                <w:sz w:val="14"/>
                <w:szCs w:val="14"/>
              </w:rPr>
            </w:pPr>
          </w:p>
        </w:tc>
        <w:tc>
          <w:tcPr>
            <w:tcW w:w="688" w:type="dxa"/>
            <w:tcBorders>
              <w:top w:val="nil"/>
              <w:left w:val="nil"/>
              <w:bottom w:val="nil"/>
              <w:right w:val="nil"/>
            </w:tcBorders>
            <w:shd w:val="clear" w:color="auto" w:fill="auto"/>
            <w:tcMar>
              <w:left w:w="29" w:type="dxa"/>
              <w:right w:w="29" w:type="dxa"/>
            </w:tcMar>
            <w:vAlign w:val="center"/>
            <w:hideMark/>
          </w:tcPr>
          <w:p w:rsidR="007E64DC" w:rsidRDefault="007E64DC" w:rsidP="007E64DC">
            <w:pPr>
              <w:jc w:val="right"/>
              <w:rPr>
                <w:color w:val="000000"/>
                <w:sz w:val="14"/>
                <w:szCs w:val="14"/>
              </w:rPr>
            </w:pPr>
          </w:p>
        </w:tc>
        <w:tc>
          <w:tcPr>
            <w:tcW w:w="688" w:type="dxa"/>
            <w:tcBorders>
              <w:top w:val="nil"/>
              <w:left w:val="nil"/>
              <w:bottom w:val="nil"/>
              <w:right w:val="nil"/>
            </w:tcBorders>
            <w:shd w:val="clear" w:color="auto" w:fill="auto"/>
            <w:tcMar>
              <w:left w:w="29" w:type="dxa"/>
              <w:right w:w="29" w:type="dxa"/>
            </w:tcMar>
            <w:vAlign w:val="center"/>
            <w:hideMark/>
          </w:tcPr>
          <w:p w:rsidR="007E64DC" w:rsidRDefault="007E64DC" w:rsidP="007E64DC">
            <w:pPr>
              <w:jc w:val="right"/>
              <w:rPr>
                <w:color w:val="000000"/>
                <w:sz w:val="14"/>
                <w:szCs w:val="14"/>
              </w:rPr>
            </w:pPr>
          </w:p>
        </w:tc>
        <w:tc>
          <w:tcPr>
            <w:tcW w:w="704" w:type="dxa"/>
            <w:tcBorders>
              <w:top w:val="nil"/>
              <w:left w:val="nil"/>
              <w:bottom w:val="nil"/>
              <w:right w:val="nil"/>
            </w:tcBorders>
            <w:shd w:val="clear" w:color="auto" w:fill="auto"/>
            <w:tcMar>
              <w:left w:w="29" w:type="dxa"/>
              <w:right w:w="29" w:type="dxa"/>
            </w:tcMar>
            <w:vAlign w:val="center"/>
          </w:tcPr>
          <w:p w:rsidR="007E64DC" w:rsidRDefault="007E64DC" w:rsidP="007E64DC">
            <w:pPr>
              <w:jc w:val="right"/>
              <w:rPr>
                <w:color w:val="000000"/>
                <w:sz w:val="14"/>
                <w:szCs w:val="14"/>
              </w:rPr>
            </w:pPr>
          </w:p>
        </w:tc>
        <w:tc>
          <w:tcPr>
            <w:tcW w:w="704" w:type="dxa"/>
            <w:tcBorders>
              <w:top w:val="nil"/>
              <w:left w:val="nil"/>
              <w:bottom w:val="nil"/>
              <w:right w:val="nil"/>
            </w:tcBorders>
            <w:shd w:val="clear" w:color="auto" w:fill="auto"/>
            <w:tcMar>
              <w:left w:w="29" w:type="dxa"/>
              <w:right w:w="29" w:type="dxa"/>
            </w:tcMar>
            <w:vAlign w:val="center"/>
          </w:tcPr>
          <w:p w:rsidR="007E64DC" w:rsidRDefault="007E64DC" w:rsidP="007E64DC">
            <w:pPr>
              <w:jc w:val="right"/>
              <w:rPr>
                <w:color w:val="000000"/>
                <w:sz w:val="14"/>
                <w:szCs w:val="14"/>
              </w:rPr>
            </w:pPr>
          </w:p>
        </w:tc>
        <w:tc>
          <w:tcPr>
            <w:tcW w:w="688" w:type="dxa"/>
            <w:tcBorders>
              <w:top w:val="nil"/>
              <w:left w:val="nil"/>
              <w:bottom w:val="nil"/>
              <w:right w:val="nil"/>
            </w:tcBorders>
            <w:shd w:val="clear" w:color="auto" w:fill="auto"/>
            <w:tcMar>
              <w:left w:w="29" w:type="dxa"/>
              <w:right w:w="29" w:type="dxa"/>
            </w:tcMar>
            <w:vAlign w:val="center"/>
            <w:hideMark/>
          </w:tcPr>
          <w:p w:rsidR="007E64DC" w:rsidRDefault="007E64DC" w:rsidP="007E64DC">
            <w:pPr>
              <w:jc w:val="right"/>
              <w:rPr>
                <w:color w:val="000000"/>
                <w:sz w:val="14"/>
                <w:szCs w:val="14"/>
              </w:rPr>
            </w:pPr>
          </w:p>
        </w:tc>
        <w:tc>
          <w:tcPr>
            <w:tcW w:w="688" w:type="dxa"/>
            <w:tcBorders>
              <w:top w:val="nil"/>
              <w:left w:val="nil"/>
              <w:bottom w:val="nil"/>
              <w:right w:val="nil"/>
            </w:tcBorders>
            <w:shd w:val="clear" w:color="auto" w:fill="auto"/>
            <w:tcMar>
              <w:left w:w="29" w:type="dxa"/>
              <w:right w:w="29" w:type="dxa"/>
            </w:tcMar>
            <w:vAlign w:val="center"/>
            <w:hideMark/>
          </w:tcPr>
          <w:p w:rsidR="007E64DC" w:rsidRDefault="007E64DC" w:rsidP="007E64DC">
            <w:pPr>
              <w:jc w:val="right"/>
              <w:rPr>
                <w:color w:val="000000"/>
                <w:sz w:val="14"/>
                <w:szCs w:val="14"/>
              </w:rPr>
            </w:pPr>
          </w:p>
        </w:tc>
        <w:tc>
          <w:tcPr>
            <w:tcW w:w="704" w:type="dxa"/>
            <w:tcBorders>
              <w:top w:val="nil"/>
              <w:left w:val="nil"/>
              <w:bottom w:val="nil"/>
              <w:right w:val="nil"/>
            </w:tcBorders>
            <w:shd w:val="clear" w:color="auto" w:fill="auto"/>
            <w:tcMar>
              <w:left w:w="29" w:type="dxa"/>
              <w:right w:w="29" w:type="dxa"/>
            </w:tcMar>
            <w:vAlign w:val="center"/>
          </w:tcPr>
          <w:p w:rsidR="007E64DC" w:rsidRDefault="007E64DC" w:rsidP="007E64DC">
            <w:pPr>
              <w:jc w:val="right"/>
              <w:rPr>
                <w:color w:val="000000"/>
                <w:sz w:val="14"/>
                <w:szCs w:val="14"/>
              </w:rPr>
            </w:pPr>
          </w:p>
        </w:tc>
        <w:tc>
          <w:tcPr>
            <w:tcW w:w="702" w:type="dxa"/>
            <w:tcBorders>
              <w:top w:val="nil"/>
              <w:left w:val="nil"/>
              <w:bottom w:val="nil"/>
              <w:right w:val="nil"/>
            </w:tcBorders>
            <w:tcMar>
              <w:left w:w="29" w:type="dxa"/>
              <w:right w:w="29" w:type="dxa"/>
            </w:tcMar>
            <w:vAlign w:val="center"/>
          </w:tcPr>
          <w:p w:rsidR="007E64DC" w:rsidRDefault="007E64DC" w:rsidP="007E64DC">
            <w:pPr>
              <w:jc w:val="right"/>
              <w:rPr>
                <w:color w:val="000000"/>
                <w:sz w:val="14"/>
                <w:szCs w:val="14"/>
              </w:rPr>
            </w:pPr>
          </w:p>
        </w:tc>
        <w:tc>
          <w:tcPr>
            <w:tcW w:w="219" w:type="dxa"/>
            <w:tcBorders>
              <w:top w:val="nil"/>
              <w:left w:val="nil"/>
              <w:bottom w:val="nil"/>
              <w:right w:val="nil"/>
            </w:tcBorders>
            <w:shd w:val="clear" w:color="auto" w:fill="auto"/>
            <w:tcMar>
              <w:left w:w="29" w:type="dxa"/>
              <w:right w:w="29" w:type="dxa"/>
            </w:tcMar>
            <w:vAlign w:val="center"/>
          </w:tcPr>
          <w:p w:rsidR="007E64DC" w:rsidRDefault="007E64DC" w:rsidP="007E64DC">
            <w:pPr>
              <w:jc w:val="right"/>
              <w:rPr>
                <w:color w:val="000000"/>
                <w:sz w:val="14"/>
                <w:szCs w:val="14"/>
              </w:rPr>
            </w:pPr>
          </w:p>
        </w:tc>
        <w:tc>
          <w:tcPr>
            <w:tcW w:w="180" w:type="dxa"/>
            <w:tcBorders>
              <w:top w:val="nil"/>
              <w:left w:val="nil"/>
              <w:bottom w:val="nil"/>
              <w:right w:val="nil"/>
            </w:tcBorders>
            <w:vAlign w:val="center"/>
          </w:tcPr>
          <w:p w:rsidR="007E64DC" w:rsidRDefault="007E64DC" w:rsidP="007E64DC">
            <w:pPr>
              <w:jc w:val="right"/>
              <w:rPr>
                <w:color w:val="000000"/>
                <w:sz w:val="14"/>
                <w:szCs w:val="14"/>
              </w:rPr>
            </w:pPr>
          </w:p>
        </w:tc>
      </w:tr>
      <w:tr w:rsidR="007E64DC" w:rsidRPr="00747C1F" w:rsidTr="007E64DC">
        <w:trPr>
          <w:trHeight w:val="245"/>
        </w:trPr>
        <w:tc>
          <w:tcPr>
            <w:tcW w:w="1460" w:type="dxa"/>
            <w:tcBorders>
              <w:top w:val="nil"/>
              <w:left w:val="nil"/>
              <w:bottom w:val="nil"/>
              <w:right w:val="nil"/>
            </w:tcBorders>
            <w:shd w:val="clear" w:color="auto" w:fill="auto"/>
            <w:tcMar>
              <w:left w:w="58" w:type="dxa"/>
              <w:right w:w="43" w:type="dxa"/>
            </w:tcMar>
            <w:vAlign w:val="center"/>
            <w:hideMark/>
          </w:tcPr>
          <w:p w:rsidR="007E64DC" w:rsidRPr="00747C1F" w:rsidRDefault="007E64DC" w:rsidP="007E64DC">
            <w:pPr>
              <w:rPr>
                <w:sz w:val="14"/>
                <w:szCs w:val="14"/>
              </w:rPr>
            </w:pPr>
            <w:r w:rsidRPr="00747C1F">
              <w:rPr>
                <w:sz w:val="14"/>
                <w:szCs w:val="14"/>
              </w:rPr>
              <w:t>Turkish Lira</w:t>
            </w:r>
          </w:p>
        </w:tc>
        <w:tc>
          <w:tcPr>
            <w:tcW w:w="731" w:type="dxa"/>
            <w:tcBorders>
              <w:top w:val="nil"/>
              <w:left w:val="nil"/>
              <w:bottom w:val="nil"/>
              <w:right w:val="nil"/>
            </w:tcBorders>
            <w:shd w:val="clear" w:color="auto" w:fill="auto"/>
            <w:tcMar>
              <w:left w:w="29" w:type="dxa"/>
              <w:right w:w="29" w:type="dxa"/>
            </w:tcMar>
            <w:vAlign w:val="center"/>
            <w:hideMark/>
          </w:tcPr>
          <w:p w:rsidR="007E64DC" w:rsidRDefault="007E64DC" w:rsidP="007E64DC">
            <w:pPr>
              <w:jc w:val="right"/>
              <w:rPr>
                <w:color w:val="000000"/>
                <w:sz w:val="14"/>
                <w:szCs w:val="14"/>
              </w:rPr>
            </w:pPr>
            <w:r>
              <w:rPr>
                <w:color w:val="000000"/>
                <w:sz w:val="14"/>
                <w:szCs w:val="14"/>
              </w:rPr>
              <w:t>26.6092</w:t>
            </w:r>
          </w:p>
        </w:tc>
        <w:tc>
          <w:tcPr>
            <w:tcW w:w="688" w:type="dxa"/>
            <w:tcBorders>
              <w:top w:val="nil"/>
              <w:left w:val="nil"/>
              <w:bottom w:val="nil"/>
              <w:right w:val="nil"/>
            </w:tcBorders>
            <w:shd w:val="clear" w:color="auto" w:fill="auto"/>
            <w:tcMar>
              <w:left w:w="29" w:type="dxa"/>
              <w:right w:w="29" w:type="dxa"/>
            </w:tcMar>
            <w:vAlign w:val="center"/>
            <w:hideMark/>
          </w:tcPr>
          <w:p w:rsidR="007E64DC" w:rsidRDefault="007E64DC" w:rsidP="007E64DC">
            <w:pPr>
              <w:jc w:val="right"/>
              <w:rPr>
                <w:color w:val="000000"/>
                <w:sz w:val="14"/>
                <w:szCs w:val="14"/>
              </w:rPr>
            </w:pPr>
            <w:r>
              <w:rPr>
                <w:color w:val="000000"/>
                <w:sz w:val="14"/>
                <w:szCs w:val="14"/>
              </w:rPr>
              <w:t>26.4619</w:t>
            </w:r>
          </w:p>
        </w:tc>
        <w:tc>
          <w:tcPr>
            <w:tcW w:w="688" w:type="dxa"/>
            <w:tcBorders>
              <w:top w:val="nil"/>
              <w:left w:val="nil"/>
              <w:bottom w:val="nil"/>
              <w:right w:val="nil"/>
            </w:tcBorders>
            <w:shd w:val="clear" w:color="auto" w:fill="auto"/>
            <w:tcMar>
              <w:left w:w="29" w:type="dxa"/>
              <w:right w:w="29" w:type="dxa"/>
            </w:tcMar>
            <w:vAlign w:val="center"/>
            <w:hideMark/>
          </w:tcPr>
          <w:p w:rsidR="007E64DC" w:rsidRDefault="007E64DC" w:rsidP="007E64DC">
            <w:pPr>
              <w:jc w:val="right"/>
              <w:rPr>
                <w:color w:val="000000"/>
                <w:sz w:val="14"/>
                <w:szCs w:val="14"/>
              </w:rPr>
            </w:pPr>
            <w:r>
              <w:rPr>
                <w:color w:val="000000"/>
                <w:sz w:val="14"/>
                <w:szCs w:val="14"/>
              </w:rPr>
              <w:t>26.5764</w:t>
            </w:r>
          </w:p>
        </w:tc>
        <w:tc>
          <w:tcPr>
            <w:tcW w:w="688" w:type="dxa"/>
            <w:tcBorders>
              <w:top w:val="nil"/>
              <w:left w:val="nil"/>
              <w:bottom w:val="nil"/>
              <w:right w:val="nil"/>
            </w:tcBorders>
            <w:shd w:val="clear" w:color="auto" w:fill="auto"/>
            <w:tcMar>
              <w:left w:w="29" w:type="dxa"/>
              <w:right w:w="29" w:type="dxa"/>
            </w:tcMar>
            <w:vAlign w:val="center"/>
            <w:hideMark/>
          </w:tcPr>
          <w:p w:rsidR="007E64DC" w:rsidRDefault="007E64DC" w:rsidP="007E64DC">
            <w:pPr>
              <w:jc w:val="right"/>
              <w:rPr>
                <w:color w:val="000000"/>
                <w:sz w:val="14"/>
                <w:szCs w:val="14"/>
              </w:rPr>
            </w:pPr>
            <w:r>
              <w:rPr>
                <w:color w:val="000000"/>
                <w:sz w:val="14"/>
                <w:szCs w:val="14"/>
              </w:rPr>
              <w:t>26.4930</w:t>
            </w:r>
          </w:p>
        </w:tc>
        <w:tc>
          <w:tcPr>
            <w:tcW w:w="704" w:type="dxa"/>
            <w:tcBorders>
              <w:top w:val="nil"/>
              <w:left w:val="nil"/>
              <w:bottom w:val="nil"/>
              <w:right w:val="nil"/>
            </w:tcBorders>
            <w:shd w:val="clear" w:color="auto" w:fill="auto"/>
            <w:tcMar>
              <w:left w:w="29" w:type="dxa"/>
              <w:right w:w="29" w:type="dxa"/>
            </w:tcMar>
            <w:vAlign w:val="center"/>
          </w:tcPr>
          <w:p w:rsidR="007E64DC" w:rsidRDefault="007E64DC" w:rsidP="007E64DC">
            <w:pPr>
              <w:jc w:val="right"/>
              <w:rPr>
                <w:color w:val="000000"/>
                <w:sz w:val="14"/>
                <w:szCs w:val="14"/>
              </w:rPr>
            </w:pPr>
            <w:r>
              <w:rPr>
                <w:color w:val="000000"/>
                <w:sz w:val="14"/>
                <w:szCs w:val="14"/>
              </w:rPr>
              <w:t>26.2536</w:t>
            </w:r>
          </w:p>
        </w:tc>
        <w:tc>
          <w:tcPr>
            <w:tcW w:w="704" w:type="dxa"/>
            <w:tcBorders>
              <w:top w:val="nil"/>
              <w:left w:val="nil"/>
              <w:bottom w:val="nil"/>
              <w:right w:val="nil"/>
            </w:tcBorders>
            <w:shd w:val="clear" w:color="auto" w:fill="auto"/>
            <w:tcMar>
              <w:left w:w="29" w:type="dxa"/>
              <w:right w:w="29" w:type="dxa"/>
            </w:tcMar>
            <w:vAlign w:val="center"/>
          </w:tcPr>
          <w:p w:rsidR="007E64DC" w:rsidRDefault="007E64DC" w:rsidP="007E64DC">
            <w:pPr>
              <w:jc w:val="right"/>
              <w:rPr>
                <w:color w:val="000000"/>
                <w:sz w:val="14"/>
                <w:szCs w:val="14"/>
              </w:rPr>
            </w:pPr>
            <w:r>
              <w:rPr>
                <w:color w:val="000000"/>
                <w:sz w:val="14"/>
                <w:szCs w:val="14"/>
              </w:rPr>
              <w:t>26.3993</w:t>
            </w:r>
          </w:p>
        </w:tc>
        <w:tc>
          <w:tcPr>
            <w:tcW w:w="688" w:type="dxa"/>
            <w:tcBorders>
              <w:top w:val="nil"/>
              <w:left w:val="nil"/>
              <w:bottom w:val="nil"/>
              <w:right w:val="nil"/>
            </w:tcBorders>
            <w:shd w:val="clear" w:color="auto" w:fill="auto"/>
            <w:tcMar>
              <w:left w:w="29" w:type="dxa"/>
              <w:right w:w="29" w:type="dxa"/>
            </w:tcMar>
            <w:vAlign w:val="center"/>
            <w:hideMark/>
          </w:tcPr>
          <w:p w:rsidR="007E64DC" w:rsidRDefault="007E64DC" w:rsidP="007E64DC">
            <w:pPr>
              <w:jc w:val="right"/>
              <w:rPr>
                <w:color w:val="000000"/>
                <w:sz w:val="14"/>
                <w:szCs w:val="14"/>
              </w:rPr>
            </w:pPr>
            <w:r>
              <w:rPr>
                <w:color w:val="000000"/>
                <w:sz w:val="14"/>
                <w:szCs w:val="14"/>
              </w:rPr>
              <w:t>26.3279</w:t>
            </w:r>
          </w:p>
        </w:tc>
        <w:tc>
          <w:tcPr>
            <w:tcW w:w="688" w:type="dxa"/>
            <w:tcBorders>
              <w:top w:val="nil"/>
              <w:left w:val="nil"/>
              <w:bottom w:val="nil"/>
              <w:right w:val="nil"/>
            </w:tcBorders>
            <w:shd w:val="clear" w:color="auto" w:fill="auto"/>
            <w:tcMar>
              <w:left w:w="29" w:type="dxa"/>
              <w:right w:w="29" w:type="dxa"/>
            </w:tcMar>
            <w:vAlign w:val="center"/>
            <w:hideMark/>
          </w:tcPr>
          <w:p w:rsidR="007E64DC" w:rsidRDefault="007E64DC" w:rsidP="007E64DC">
            <w:pPr>
              <w:jc w:val="right"/>
              <w:rPr>
                <w:color w:val="000000"/>
                <w:sz w:val="14"/>
                <w:szCs w:val="14"/>
              </w:rPr>
            </w:pPr>
            <w:r>
              <w:rPr>
                <w:color w:val="000000"/>
                <w:sz w:val="14"/>
                <w:szCs w:val="14"/>
              </w:rPr>
              <w:t>26.4743</w:t>
            </w:r>
          </w:p>
        </w:tc>
        <w:tc>
          <w:tcPr>
            <w:tcW w:w="704" w:type="dxa"/>
            <w:tcBorders>
              <w:top w:val="nil"/>
              <w:left w:val="nil"/>
              <w:bottom w:val="nil"/>
              <w:right w:val="nil"/>
            </w:tcBorders>
            <w:shd w:val="clear" w:color="auto" w:fill="auto"/>
            <w:tcMar>
              <w:left w:w="29" w:type="dxa"/>
              <w:right w:w="29" w:type="dxa"/>
            </w:tcMar>
            <w:vAlign w:val="center"/>
          </w:tcPr>
          <w:p w:rsidR="007E64DC" w:rsidRDefault="007E64DC" w:rsidP="007E64DC">
            <w:pPr>
              <w:jc w:val="right"/>
              <w:rPr>
                <w:color w:val="000000"/>
                <w:sz w:val="14"/>
                <w:szCs w:val="14"/>
              </w:rPr>
            </w:pPr>
            <w:r>
              <w:rPr>
                <w:color w:val="000000"/>
                <w:sz w:val="14"/>
                <w:szCs w:val="14"/>
              </w:rPr>
              <w:t>26.2963</w:t>
            </w:r>
          </w:p>
        </w:tc>
        <w:tc>
          <w:tcPr>
            <w:tcW w:w="702" w:type="dxa"/>
            <w:tcBorders>
              <w:top w:val="nil"/>
              <w:left w:val="nil"/>
              <w:bottom w:val="nil"/>
              <w:right w:val="nil"/>
            </w:tcBorders>
            <w:tcMar>
              <w:left w:w="29" w:type="dxa"/>
              <w:right w:w="29" w:type="dxa"/>
            </w:tcMar>
            <w:vAlign w:val="center"/>
          </w:tcPr>
          <w:p w:rsidR="007E64DC" w:rsidRDefault="007E64DC" w:rsidP="007E64DC">
            <w:pPr>
              <w:jc w:val="right"/>
              <w:rPr>
                <w:color w:val="000000"/>
                <w:sz w:val="14"/>
                <w:szCs w:val="14"/>
              </w:rPr>
            </w:pPr>
            <w:r>
              <w:rPr>
                <w:color w:val="000000"/>
                <w:sz w:val="14"/>
                <w:szCs w:val="14"/>
              </w:rPr>
              <w:t>26.2887</w:t>
            </w:r>
          </w:p>
        </w:tc>
        <w:tc>
          <w:tcPr>
            <w:tcW w:w="219" w:type="dxa"/>
            <w:tcBorders>
              <w:top w:val="nil"/>
              <w:left w:val="nil"/>
              <w:bottom w:val="nil"/>
              <w:right w:val="nil"/>
            </w:tcBorders>
            <w:shd w:val="clear" w:color="auto" w:fill="auto"/>
            <w:tcMar>
              <w:left w:w="29" w:type="dxa"/>
              <w:right w:w="29" w:type="dxa"/>
            </w:tcMar>
            <w:vAlign w:val="center"/>
          </w:tcPr>
          <w:p w:rsidR="007E64DC" w:rsidRDefault="007E64DC" w:rsidP="007E64DC">
            <w:pPr>
              <w:jc w:val="right"/>
              <w:rPr>
                <w:color w:val="000000"/>
                <w:sz w:val="14"/>
                <w:szCs w:val="14"/>
              </w:rPr>
            </w:pPr>
          </w:p>
        </w:tc>
        <w:tc>
          <w:tcPr>
            <w:tcW w:w="180" w:type="dxa"/>
            <w:tcBorders>
              <w:top w:val="nil"/>
              <w:left w:val="nil"/>
              <w:bottom w:val="nil"/>
              <w:right w:val="nil"/>
            </w:tcBorders>
            <w:vAlign w:val="center"/>
          </w:tcPr>
          <w:p w:rsidR="007E64DC" w:rsidRDefault="007E64DC" w:rsidP="007E64DC">
            <w:pPr>
              <w:jc w:val="right"/>
              <w:rPr>
                <w:color w:val="000000"/>
                <w:sz w:val="14"/>
                <w:szCs w:val="14"/>
              </w:rPr>
            </w:pPr>
          </w:p>
        </w:tc>
      </w:tr>
      <w:tr w:rsidR="007E64DC" w:rsidRPr="00747C1F" w:rsidTr="007E64DC">
        <w:trPr>
          <w:trHeight w:val="245"/>
        </w:trPr>
        <w:tc>
          <w:tcPr>
            <w:tcW w:w="1460" w:type="dxa"/>
            <w:tcBorders>
              <w:top w:val="nil"/>
              <w:left w:val="nil"/>
              <w:bottom w:val="nil"/>
              <w:right w:val="nil"/>
            </w:tcBorders>
            <w:shd w:val="clear" w:color="auto" w:fill="auto"/>
            <w:tcMar>
              <w:left w:w="58" w:type="dxa"/>
              <w:right w:w="43" w:type="dxa"/>
            </w:tcMar>
            <w:vAlign w:val="center"/>
            <w:hideMark/>
          </w:tcPr>
          <w:p w:rsidR="007E64DC" w:rsidRPr="00747C1F" w:rsidRDefault="007E64DC" w:rsidP="007E64DC">
            <w:pPr>
              <w:rPr>
                <w:sz w:val="14"/>
                <w:szCs w:val="14"/>
              </w:rPr>
            </w:pPr>
          </w:p>
        </w:tc>
        <w:tc>
          <w:tcPr>
            <w:tcW w:w="731" w:type="dxa"/>
            <w:tcBorders>
              <w:top w:val="nil"/>
              <w:left w:val="nil"/>
              <w:bottom w:val="nil"/>
              <w:right w:val="nil"/>
            </w:tcBorders>
            <w:shd w:val="clear" w:color="auto" w:fill="auto"/>
            <w:tcMar>
              <w:left w:w="29" w:type="dxa"/>
              <w:right w:w="29" w:type="dxa"/>
            </w:tcMar>
            <w:vAlign w:val="center"/>
            <w:hideMark/>
          </w:tcPr>
          <w:p w:rsidR="007E64DC" w:rsidRDefault="007E64DC" w:rsidP="007E64DC">
            <w:pPr>
              <w:jc w:val="right"/>
              <w:rPr>
                <w:color w:val="000000"/>
                <w:sz w:val="14"/>
                <w:szCs w:val="14"/>
              </w:rPr>
            </w:pPr>
          </w:p>
        </w:tc>
        <w:tc>
          <w:tcPr>
            <w:tcW w:w="688" w:type="dxa"/>
            <w:tcBorders>
              <w:top w:val="nil"/>
              <w:left w:val="nil"/>
              <w:bottom w:val="nil"/>
              <w:right w:val="nil"/>
            </w:tcBorders>
            <w:shd w:val="clear" w:color="auto" w:fill="auto"/>
            <w:tcMar>
              <w:left w:w="29" w:type="dxa"/>
              <w:right w:w="29" w:type="dxa"/>
            </w:tcMar>
            <w:vAlign w:val="center"/>
            <w:hideMark/>
          </w:tcPr>
          <w:p w:rsidR="007E64DC" w:rsidRDefault="007E64DC" w:rsidP="007E64DC">
            <w:pPr>
              <w:jc w:val="right"/>
              <w:rPr>
                <w:color w:val="000000"/>
                <w:sz w:val="14"/>
                <w:szCs w:val="14"/>
              </w:rPr>
            </w:pPr>
          </w:p>
        </w:tc>
        <w:tc>
          <w:tcPr>
            <w:tcW w:w="688" w:type="dxa"/>
            <w:tcBorders>
              <w:top w:val="nil"/>
              <w:left w:val="nil"/>
              <w:bottom w:val="nil"/>
              <w:right w:val="nil"/>
            </w:tcBorders>
            <w:shd w:val="clear" w:color="auto" w:fill="auto"/>
            <w:tcMar>
              <w:left w:w="29" w:type="dxa"/>
              <w:right w:w="29" w:type="dxa"/>
            </w:tcMar>
            <w:vAlign w:val="center"/>
            <w:hideMark/>
          </w:tcPr>
          <w:p w:rsidR="007E64DC" w:rsidRDefault="007E64DC" w:rsidP="007E64DC">
            <w:pPr>
              <w:jc w:val="right"/>
              <w:rPr>
                <w:color w:val="000000"/>
                <w:sz w:val="14"/>
                <w:szCs w:val="14"/>
              </w:rPr>
            </w:pPr>
          </w:p>
        </w:tc>
        <w:tc>
          <w:tcPr>
            <w:tcW w:w="688" w:type="dxa"/>
            <w:tcBorders>
              <w:top w:val="nil"/>
              <w:left w:val="nil"/>
              <w:bottom w:val="nil"/>
              <w:right w:val="nil"/>
            </w:tcBorders>
            <w:shd w:val="clear" w:color="auto" w:fill="auto"/>
            <w:tcMar>
              <w:left w:w="29" w:type="dxa"/>
              <w:right w:w="29" w:type="dxa"/>
            </w:tcMar>
            <w:vAlign w:val="center"/>
            <w:hideMark/>
          </w:tcPr>
          <w:p w:rsidR="007E64DC" w:rsidRDefault="007E64DC" w:rsidP="007E64DC">
            <w:pPr>
              <w:jc w:val="right"/>
              <w:rPr>
                <w:color w:val="000000"/>
                <w:sz w:val="14"/>
                <w:szCs w:val="14"/>
              </w:rPr>
            </w:pPr>
          </w:p>
        </w:tc>
        <w:tc>
          <w:tcPr>
            <w:tcW w:w="704" w:type="dxa"/>
            <w:tcBorders>
              <w:top w:val="nil"/>
              <w:left w:val="nil"/>
              <w:bottom w:val="nil"/>
              <w:right w:val="nil"/>
            </w:tcBorders>
            <w:shd w:val="clear" w:color="auto" w:fill="auto"/>
            <w:tcMar>
              <w:left w:w="29" w:type="dxa"/>
              <w:right w:w="29" w:type="dxa"/>
            </w:tcMar>
            <w:vAlign w:val="center"/>
          </w:tcPr>
          <w:p w:rsidR="007E64DC" w:rsidRDefault="007E64DC" w:rsidP="007E64DC">
            <w:pPr>
              <w:jc w:val="right"/>
              <w:rPr>
                <w:color w:val="000000"/>
                <w:sz w:val="14"/>
                <w:szCs w:val="14"/>
              </w:rPr>
            </w:pPr>
          </w:p>
        </w:tc>
        <w:tc>
          <w:tcPr>
            <w:tcW w:w="704" w:type="dxa"/>
            <w:tcBorders>
              <w:top w:val="nil"/>
              <w:left w:val="nil"/>
              <w:bottom w:val="nil"/>
              <w:right w:val="nil"/>
            </w:tcBorders>
            <w:shd w:val="clear" w:color="auto" w:fill="auto"/>
            <w:tcMar>
              <w:left w:w="29" w:type="dxa"/>
              <w:right w:w="29" w:type="dxa"/>
            </w:tcMar>
            <w:vAlign w:val="center"/>
          </w:tcPr>
          <w:p w:rsidR="007E64DC" w:rsidRDefault="007E64DC" w:rsidP="007E64DC">
            <w:pPr>
              <w:jc w:val="right"/>
              <w:rPr>
                <w:color w:val="000000"/>
                <w:sz w:val="14"/>
                <w:szCs w:val="14"/>
              </w:rPr>
            </w:pPr>
          </w:p>
        </w:tc>
        <w:tc>
          <w:tcPr>
            <w:tcW w:w="688" w:type="dxa"/>
            <w:tcBorders>
              <w:top w:val="nil"/>
              <w:left w:val="nil"/>
              <w:bottom w:val="nil"/>
              <w:right w:val="nil"/>
            </w:tcBorders>
            <w:shd w:val="clear" w:color="auto" w:fill="auto"/>
            <w:tcMar>
              <w:left w:w="29" w:type="dxa"/>
              <w:right w:w="29" w:type="dxa"/>
            </w:tcMar>
            <w:vAlign w:val="center"/>
            <w:hideMark/>
          </w:tcPr>
          <w:p w:rsidR="007E64DC" w:rsidRDefault="007E64DC" w:rsidP="007E64DC">
            <w:pPr>
              <w:jc w:val="right"/>
              <w:rPr>
                <w:color w:val="000000"/>
                <w:sz w:val="14"/>
                <w:szCs w:val="14"/>
              </w:rPr>
            </w:pPr>
          </w:p>
        </w:tc>
        <w:tc>
          <w:tcPr>
            <w:tcW w:w="688" w:type="dxa"/>
            <w:tcBorders>
              <w:top w:val="nil"/>
              <w:left w:val="nil"/>
              <w:bottom w:val="nil"/>
              <w:right w:val="nil"/>
            </w:tcBorders>
            <w:shd w:val="clear" w:color="auto" w:fill="auto"/>
            <w:tcMar>
              <w:left w:w="29" w:type="dxa"/>
              <w:right w:w="29" w:type="dxa"/>
            </w:tcMar>
            <w:vAlign w:val="center"/>
            <w:hideMark/>
          </w:tcPr>
          <w:p w:rsidR="007E64DC" w:rsidRDefault="007E64DC" w:rsidP="007E64DC">
            <w:pPr>
              <w:jc w:val="right"/>
              <w:rPr>
                <w:color w:val="000000"/>
                <w:sz w:val="14"/>
                <w:szCs w:val="14"/>
              </w:rPr>
            </w:pPr>
          </w:p>
        </w:tc>
        <w:tc>
          <w:tcPr>
            <w:tcW w:w="704" w:type="dxa"/>
            <w:tcBorders>
              <w:top w:val="nil"/>
              <w:left w:val="nil"/>
              <w:bottom w:val="nil"/>
              <w:right w:val="nil"/>
            </w:tcBorders>
            <w:shd w:val="clear" w:color="auto" w:fill="auto"/>
            <w:tcMar>
              <w:left w:w="29" w:type="dxa"/>
              <w:right w:w="29" w:type="dxa"/>
            </w:tcMar>
            <w:vAlign w:val="center"/>
          </w:tcPr>
          <w:p w:rsidR="007E64DC" w:rsidRDefault="007E64DC" w:rsidP="007E64DC">
            <w:pPr>
              <w:jc w:val="right"/>
              <w:rPr>
                <w:color w:val="000000"/>
                <w:sz w:val="14"/>
                <w:szCs w:val="14"/>
              </w:rPr>
            </w:pPr>
          </w:p>
        </w:tc>
        <w:tc>
          <w:tcPr>
            <w:tcW w:w="702" w:type="dxa"/>
            <w:tcBorders>
              <w:top w:val="nil"/>
              <w:left w:val="nil"/>
              <w:bottom w:val="nil"/>
              <w:right w:val="nil"/>
            </w:tcBorders>
            <w:tcMar>
              <w:left w:w="29" w:type="dxa"/>
              <w:right w:w="29" w:type="dxa"/>
            </w:tcMar>
            <w:vAlign w:val="center"/>
          </w:tcPr>
          <w:p w:rsidR="007E64DC" w:rsidRDefault="007E64DC" w:rsidP="007E64DC">
            <w:pPr>
              <w:jc w:val="right"/>
              <w:rPr>
                <w:color w:val="000000"/>
                <w:sz w:val="14"/>
                <w:szCs w:val="14"/>
              </w:rPr>
            </w:pPr>
          </w:p>
        </w:tc>
        <w:tc>
          <w:tcPr>
            <w:tcW w:w="219" w:type="dxa"/>
            <w:tcBorders>
              <w:top w:val="nil"/>
              <w:left w:val="nil"/>
              <w:bottom w:val="nil"/>
              <w:right w:val="nil"/>
            </w:tcBorders>
            <w:shd w:val="clear" w:color="auto" w:fill="auto"/>
            <w:tcMar>
              <w:left w:w="29" w:type="dxa"/>
              <w:right w:w="29" w:type="dxa"/>
            </w:tcMar>
            <w:vAlign w:val="center"/>
          </w:tcPr>
          <w:p w:rsidR="007E64DC" w:rsidRDefault="007E64DC" w:rsidP="007E64DC">
            <w:pPr>
              <w:jc w:val="right"/>
              <w:rPr>
                <w:color w:val="000000"/>
                <w:sz w:val="14"/>
                <w:szCs w:val="14"/>
              </w:rPr>
            </w:pPr>
          </w:p>
        </w:tc>
        <w:tc>
          <w:tcPr>
            <w:tcW w:w="180" w:type="dxa"/>
            <w:tcBorders>
              <w:top w:val="nil"/>
              <w:left w:val="nil"/>
              <w:bottom w:val="nil"/>
              <w:right w:val="nil"/>
            </w:tcBorders>
            <w:vAlign w:val="center"/>
          </w:tcPr>
          <w:p w:rsidR="007E64DC" w:rsidRDefault="007E64DC" w:rsidP="007E64DC">
            <w:pPr>
              <w:jc w:val="right"/>
              <w:rPr>
                <w:color w:val="000000"/>
                <w:sz w:val="14"/>
                <w:szCs w:val="14"/>
              </w:rPr>
            </w:pPr>
          </w:p>
        </w:tc>
      </w:tr>
      <w:tr w:rsidR="007E64DC" w:rsidRPr="00747C1F" w:rsidTr="007E64DC">
        <w:trPr>
          <w:trHeight w:val="245"/>
        </w:trPr>
        <w:tc>
          <w:tcPr>
            <w:tcW w:w="1460" w:type="dxa"/>
            <w:tcBorders>
              <w:top w:val="nil"/>
              <w:left w:val="nil"/>
              <w:bottom w:val="nil"/>
              <w:right w:val="nil"/>
            </w:tcBorders>
            <w:shd w:val="clear" w:color="auto" w:fill="auto"/>
            <w:tcMar>
              <w:left w:w="58" w:type="dxa"/>
              <w:right w:w="43" w:type="dxa"/>
            </w:tcMar>
            <w:vAlign w:val="center"/>
            <w:hideMark/>
          </w:tcPr>
          <w:p w:rsidR="007E64DC" w:rsidRPr="00747C1F" w:rsidRDefault="007E64DC" w:rsidP="007E64DC">
            <w:pPr>
              <w:rPr>
                <w:sz w:val="14"/>
                <w:szCs w:val="14"/>
              </w:rPr>
            </w:pPr>
            <w:r w:rsidRPr="00747C1F">
              <w:rPr>
                <w:sz w:val="14"/>
                <w:szCs w:val="14"/>
              </w:rPr>
              <w:t>UAE Dirham</w:t>
            </w:r>
          </w:p>
        </w:tc>
        <w:tc>
          <w:tcPr>
            <w:tcW w:w="731" w:type="dxa"/>
            <w:tcBorders>
              <w:top w:val="nil"/>
              <w:left w:val="nil"/>
              <w:bottom w:val="nil"/>
              <w:right w:val="nil"/>
            </w:tcBorders>
            <w:shd w:val="clear" w:color="auto" w:fill="auto"/>
            <w:tcMar>
              <w:left w:w="29" w:type="dxa"/>
              <w:right w:w="29" w:type="dxa"/>
            </w:tcMar>
            <w:vAlign w:val="center"/>
            <w:hideMark/>
          </w:tcPr>
          <w:p w:rsidR="007E64DC" w:rsidRDefault="007E64DC" w:rsidP="007E64DC">
            <w:pPr>
              <w:jc w:val="right"/>
              <w:rPr>
                <w:color w:val="000000"/>
                <w:sz w:val="14"/>
                <w:szCs w:val="14"/>
              </w:rPr>
            </w:pPr>
            <w:r>
              <w:rPr>
                <w:color w:val="000000"/>
                <w:sz w:val="14"/>
                <w:szCs w:val="14"/>
              </w:rPr>
              <w:t>37.6055</w:t>
            </w:r>
          </w:p>
        </w:tc>
        <w:tc>
          <w:tcPr>
            <w:tcW w:w="688" w:type="dxa"/>
            <w:tcBorders>
              <w:top w:val="nil"/>
              <w:left w:val="nil"/>
              <w:bottom w:val="nil"/>
              <w:right w:val="nil"/>
            </w:tcBorders>
            <w:shd w:val="clear" w:color="auto" w:fill="auto"/>
            <w:tcMar>
              <w:left w:w="29" w:type="dxa"/>
              <w:right w:w="29" w:type="dxa"/>
            </w:tcMar>
            <w:vAlign w:val="center"/>
            <w:hideMark/>
          </w:tcPr>
          <w:p w:rsidR="007E64DC" w:rsidRDefault="007E64DC" w:rsidP="007E64DC">
            <w:pPr>
              <w:jc w:val="right"/>
              <w:rPr>
                <w:color w:val="000000"/>
                <w:sz w:val="14"/>
                <w:szCs w:val="14"/>
              </w:rPr>
            </w:pPr>
            <w:r>
              <w:rPr>
                <w:color w:val="000000"/>
                <w:sz w:val="14"/>
                <w:szCs w:val="14"/>
              </w:rPr>
              <w:t>37.6188</w:t>
            </w:r>
          </w:p>
        </w:tc>
        <w:tc>
          <w:tcPr>
            <w:tcW w:w="688" w:type="dxa"/>
            <w:tcBorders>
              <w:top w:val="nil"/>
              <w:left w:val="nil"/>
              <w:bottom w:val="nil"/>
              <w:right w:val="nil"/>
            </w:tcBorders>
            <w:shd w:val="clear" w:color="auto" w:fill="auto"/>
            <w:tcMar>
              <w:left w:w="29" w:type="dxa"/>
              <w:right w:w="29" w:type="dxa"/>
            </w:tcMar>
            <w:vAlign w:val="center"/>
            <w:hideMark/>
          </w:tcPr>
          <w:p w:rsidR="007E64DC" w:rsidRDefault="007E64DC" w:rsidP="007E64DC">
            <w:pPr>
              <w:jc w:val="right"/>
              <w:rPr>
                <w:color w:val="000000"/>
                <w:sz w:val="14"/>
                <w:szCs w:val="14"/>
              </w:rPr>
            </w:pPr>
            <w:r>
              <w:rPr>
                <w:color w:val="000000"/>
                <w:sz w:val="14"/>
                <w:szCs w:val="14"/>
              </w:rPr>
              <w:t>37.6092</w:t>
            </w:r>
          </w:p>
        </w:tc>
        <w:tc>
          <w:tcPr>
            <w:tcW w:w="688" w:type="dxa"/>
            <w:tcBorders>
              <w:top w:val="nil"/>
              <w:left w:val="nil"/>
              <w:bottom w:val="nil"/>
              <w:right w:val="nil"/>
            </w:tcBorders>
            <w:shd w:val="clear" w:color="auto" w:fill="auto"/>
            <w:tcMar>
              <w:left w:w="29" w:type="dxa"/>
              <w:right w:w="29" w:type="dxa"/>
            </w:tcMar>
            <w:vAlign w:val="center"/>
            <w:hideMark/>
          </w:tcPr>
          <w:p w:rsidR="007E64DC" w:rsidRDefault="007E64DC" w:rsidP="007E64DC">
            <w:pPr>
              <w:jc w:val="right"/>
              <w:rPr>
                <w:color w:val="000000"/>
                <w:sz w:val="14"/>
                <w:szCs w:val="14"/>
              </w:rPr>
            </w:pPr>
            <w:r>
              <w:rPr>
                <w:color w:val="000000"/>
                <w:sz w:val="14"/>
                <w:szCs w:val="14"/>
              </w:rPr>
              <w:t>37.6206</w:t>
            </w:r>
          </w:p>
        </w:tc>
        <w:tc>
          <w:tcPr>
            <w:tcW w:w="704" w:type="dxa"/>
            <w:tcBorders>
              <w:top w:val="nil"/>
              <w:left w:val="nil"/>
              <w:bottom w:val="nil"/>
              <w:right w:val="nil"/>
            </w:tcBorders>
            <w:shd w:val="clear" w:color="auto" w:fill="auto"/>
            <w:tcMar>
              <w:left w:w="29" w:type="dxa"/>
              <w:right w:w="29" w:type="dxa"/>
            </w:tcMar>
            <w:vAlign w:val="center"/>
          </w:tcPr>
          <w:p w:rsidR="007E64DC" w:rsidRDefault="007E64DC" w:rsidP="007E64DC">
            <w:pPr>
              <w:jc w:val="right"/>
              <w:rPr>
                <w:color w:val="000000"/>
                <w:sz w:val="14"/>
                <w:szCs w:val="14"/>
              </w:rPr>
            </w:pPr>
            <w:r>
              <w:rPr>
                <w:color w:val="000000"/>
                <w:sz w:val="14"/>
                <w:szCs w:val="14"/>
              </w:rPr>
              <w:t>37.6115</w:t>
            </w:r>
          </w:p>
        </w:tc>
        <w:tc>
          <w:tcPr>
            <w:tcW w:w="704" w:type="dxa"/>
            <w:tcBorders>
              <w:top w:val="nil"/>
              <w:left w:val="nil"/>
              <w:bottom w:val="nil"/>
              <w:right w:val="nil"/>
            </w:tcBorders>
            <w:shd w:val="clear" w:color="auto" w:fill="auto"/>
            <w:tcMar>
              <w:left w:w="29" w:type="dxa"/>
              <w:right w:w="29" w:type="dxa"/>
            </w:tcMar>
            <w:vAlign w:val="center"/>
          </w:tcPr>
          <w:p w:rsidR="007E64DC" w:rsidRDefault="007E64DC" w:rsidP="007E64DC">
            <w:pPr>
              <w:jc w:val="right"/>
              <w:rPr>
                <w:color w:val="000000"/>
                <w:sz w:val="14"/>
                <w:szCs w:val="14"/>
              </w:rPr>
            </w:pPr>
            <w:r>
              <w:rPr>
                <w:color w:val="000000"/>
                <w:sz w:val="14"/>
                <w:szCs w:val="14"/>
              </w:rPr>
              <w:t>37.7410</w:t>
            </w:r>
          </w:p>
        </w:tc>
        <w:tc>
          <w:tcPr>
            <w:tcW w:w="688" w:type="dxa"/>
            <w:tcBorders>
              <w:top w:val="nil"/>
              <w:left w:val="nil"/>
              <w:bottom w:val="nil"/>
              <w:right w:val="nil"/>
            </w:tcBorders>
            <w:shd w:val="clear" w:color="auto" w:fill="auto"/>
            <w:tcMar>
              <w:left w:w="29" w:type="dxa"/>
              <w:right w:w="29" w:type="dxa"/>
            </w:tcMar>
            <w:vAlign w:val="center"/>
            <w:hideMark/>
          </w:tcPr>
          <w:p w:rsidR="007E64DC" w:rsidRDefault="007E64DC" w:rsidP="007E64DC">
            <w:pPr>
              <w:jc w:val="right"/>
              <w:rPr>
                <w:color w:val="000000"/>
                <w:sz w:val="14"/>
                <w:szCs w:val="14"/>
              </w:rPr>
            </w:pPr>
            <w:r>
              <w:rPr>
                <w:color w:val="000000"/>
                <w:sz w:val="14"/>
                <w:szCs w:val="14"/>
              </w:rPr>
              <w:t>37.7719</w:t>
            </w:r>
          </w:p>
        </w:tc>
        <w:tc>
          <w:tcPr>
            <w:tcW w:w="688" w:type="dxa"/>
            <w:tcBorders>
              <w:top w:val="nil"/>
              <w:left w:val="nil"/>
              <w:bottom w:val="nil"/>
              <w:right w:val="nil"/>
            </w:tcBorders>
            <w:shd w:val="clear" w:color="auto" w:fill="auto"/>
            <w:tcMar>
              <w:left w:w="29" w:type="dxa"/>
              <w:right w:w="29" w:type="dxa"/>
            </w:tcMar>
            <w:vAlign w:val="center"/>
            <w:hideMark/>
          </w:tcPr>
          <w:p w:rsidR="007E64DC" w:rsidRDefault="007E64DC" w:rsidP="007E64DC">
            <w:pPr>
              <w:jc w:val="right"/>
              <w:rPr>
                <w:color w:val="000000"/>
                <w:sz w:val="14"/>
                <w:szCs w:val="14"/>
              </w:rPr>
            </w:pPr>
            <w:r>
              <w:rPr>
                <w:color w:val="000000"/>
                <w:sz w:val="14"/>
                <w:szCs w:val="14"/>
              </w:rPr>
              <w:t>37.7784</w:t>
            </w:r>
          </w:p>
        </w:tc>
        <w:tc>
          <w:tcPr>
            <w:tcW w:w="704" w:type="dxa"/>
            <w:tcBorders>
              <w:top w:val="nil"/>
              <w:left w:val="nil"/>
              <w:bottom w:val="nil"/>
              <w:right w:val="nil"/>
            </w:tcBorders>
            <w:shd w:val="clear" w:color="auto" w:fill="auto"/>
            <w:tcMar>
              <w:left w:w="29" w:type="dxa"/>
              <w:right w:w="29" w:type="dxa"/>
            </w:tcMar>
            <w:vAlign w:val="center"/>
          </w:tcPr>
          <w:p w:rsidR="007E64DC" w:rsidRDefault="007E64DC" w:rsidP="007E64DC">
            <w:pPr>
              <w:jc w:val="right"/>
              <w:rPr>
                <w:color w:val="000000"/>
                <w:sz w:val="14"/>
                <w:szCs w:val="14"/>
              </w:rPr>
            </w:pPr>
            <w:r>
              <w:rPr>
                <w:color w:val="000000"/>
                <w:sz w:val="14"/>
                <w:szCs w:val="14"/>
              </w:rPr>
              <w:t>37.7795</w:t>
            </w:r>
          </w:p>
        </w:tc>
        <w:tc>
          <w:tcPr>
            <w:tcW w:w="702" w:type="dxa"/>
            <w:tcBorders>
              <w:top w:val="nil"/>
              <w:left w:val="nil"/>
              <w:bottom w:val="nil"/>
              <w:right w:val="nil"/>
            </w:tcBorders>
            <w:tcMar>
              <w:left w:w="29" w:type="dxa"/>
              <w:right w:w="29" w:type="dxa"/>
            </w:tcMar>
            <w:vAlign w:val="center"/>
          </w:tcPr>
          <w:p w:rsidR="007E64DC" w:rsidRDefault="007E64DC" w:rsidP="007E64DC">
            <w:pPr>
              <w:jc w:val="right"/>
              <w:rPr>
                <w:color w:val="000000"/>
                <w:sz w:val="14"/>
                <w:szCs w:val="14"/>
              </w:rPr>
            </w:pPr>
            <w:r>
              <w:rPr>
                <w:color w:val="000000"/>
                <w:sz w:val="14"/>
                <w:szCs w:val="14"/>
              </w:rPr>
              <w:t>37.7764</w:t>
            </w:r>
          </w:p>
        </w:tc>
        <w:tc>
          <w:tcPr>
            <w:tcW w:w="219" w:type="dxa"/>
            <w:tcBorders>
              <w:top w:val="nil"/>
              <w:left w:val="nil"/>
              <w:bottom w:val="nil"/>
              <w:right w:val="nil"/>
            </w:tcBorders>
            <w:shd w:val="clear" w:color="auto" w:fill="auto"/>
            <w:tcMar>
              <w:left w:w="29" w:type="dxa"/>
              <w:right w:w="29" w:type="dxa"/>
            </w:tcMar>
            <w:vAlign w:val="center"/>
          </w:tcPr>
          <w:p w:rsidR="007E64DC" w:rsidRDefault="007E64DC" w:rsidP="007E64DC">
            <w:pPr>
              <w:jc w:val="right"/>
              <w:rPr>
                <w:color w:val="000000"/>
                <w:sz w:val="14"/>
                <w:szCs w:val="14"/>
              </w:rPr>
            </w:pPr>
          </w:p>
        </w:tc>
        <w:tc>
          <w:tcPr>
            <w:tcW w:w="180" w:type="dxa"/>
            <w:tcBorders>
              <w:top w:val="nil"/>
              <w:left w:val="nil"/>
              <w:bottom w:val="nil"/>
              <w:right w:val="nil"/>
            </w:tcBorders>
            <w:vAlign w:val="center"/>
          </w:tcPr>
          <w:p w:rsidR="007E64DC" w:rsidRDefault="007E64DC" w:rsidP="007E64DC">
            <w:pPr>
              <w:jc w:val="right"/>
              <w:rPr>
                <w:color w:val="000000"/>
                <w:sz w:val="14"/>
                <w:szCs w:val="14"/>
              </w:rPr>
            </w:pPr>
          </w:p>
        </w:tc>
      </w:tr>
      <w:tr w:rsidR="007E64DC" w:rsidRPr="00747C1F" w:rsidTr="007E64DC">
        <w:trPr>
          <w:trHeight w:val="245"/>
        </w:trPr>
        <w:tc>
          <w:tcPr>
            <w:tcW w:w="1460" w:type="dxa"/>
            <w:tcBorders>
              <w:top w:val="nil"/>
              <w:left w:val="nil"/>
              <w:bottom w:val="nil"/>
              <w:right w:val="nil"/>
            </w:tcBorders>
            <w:shd w:val="clear" w:color="auto" w:fill="auto"/>
            <w:tcMar>
              <w:left w:w="58" w:type="dxa"/>
              <w:right w:w="43" w:type="dxa"/>
            </w:tcMar>
            <w:vAlign w:val="center"/>
            <w:hideMark/>
          </w:tcPr>
          <w:p w:rsidR="007E64DC" w:rsidRPr="00747C1F" w:rsidRDefault="007E64DC" w:rsidP="007E64DC">
            <w:pPr>
              <w:rPr>
                <w:sz w:val="14"/>
                <w:szCs w:val="14"/>
              </w:rPr>
            </w:pPr>
          </w:p>
        </w:tc>
        <w:tc>
          <w:tcPr>
            <w:tcW w:w="731" w:type="dxa"/>
            <w:tcBorders>
              <w:top w:val="nil"/>
              <w:left w:val="nil"/>
              <w:bottom w:val="nil"/>
              <w:right w:val="nil"/>
            </w:tcBorders>
            <w:shd w:val="clear" w:color="auto" w:fill="auto"/>
            <w:tcMar>
              <w:left w:w="29" w:type="dxa"/>
              <w:right w:w="29" w:type="dxa"/>
            </w:tcMar>
            <w:vAlign w:val="center"/>
            <w:hideMark/>
          </w:tcPr>
          <w:p w:rsidR="007E64DC" w:rsidRDefault="007E64DC" w:rsidP="007E64DC">
            <w:pPr>
              <w:jc w:val="right"/>
              <w:rPr>
                <w:color w:val="000000"/>
                <w:sz w:val="14"/>
                <w:szCs w:val="14"/>
              </w:rPr>
            </w:pPr>
          </w:p>
        </w:tc>
        <w:tc>
          <w:tcPr>
            <w:tcW w:w="688" w:type="dxa"/>
            <w:tcBorders>
              <w:top w:val="nil"/>
              <w:left w:val="nil"/>
              <w:bottom w:val="nil"/>
              <w:right w:val="nil"/>
            </w:tcBorders>
            <w:shd w:val="clear" w:color="auto" w:fill="auto"/>
            <w:tcMar>
              <w:left w:w="29" w:type="dxa"/>
              <w:right w:w="29" w:type="dxa"/>
            </w:tcMar>
            <w:vAlign w:val="center"/>
            <w:hideMark/>
          </w:tcPr>
          <w:p w:rsidR="007E64DC" w:rsidRDefault="007E64DC" w:rsidP="007E64DC">
            <w:pPr>
              <w:jc w:val="right"/>
              <w:rPr>
                <w:color w:val="000000"/>
                <w:sz w:val="14"/>
                <w:szCs w:val="14"/>
              </w:rPr>
            </w:pPr>
          </w:p>
        </w:tc>
        <w:tc>
          <w:tcPr>
            <w:tcW w:w="688" w:type="dxa"/>
            <w:tcBorders>
              <w:top w:val="nil"/>
              <w:left w:val="nil"/>
              <w:bottom w:val="nil"/>
              <w:right w:val="nil"/>
            </w:tcBorders>
            <w:shd w:val="clear" w:color="auto" w:fill="auto"/>
            <w:tcMar>
              <w:left w:w="29" w:type="dxa"/>
              <w:right w:w="29" w:type="dxa"/>
            </w:tcMar>
            <w:vAlign w:val="center"/>
            <w:hideMark/>
          </w:tcPr>
          <w:p w:rsidR="007E64DC" w:rsidRDefault="007E64DC" w:rsidP="007E64DC">
            <w:pPr>
              <w:jc w:val="right"/>
              <w:rPr>
                <w:color w:val="000000"/>
                <w:sz w:val="14"/>
                <w:szCs w:val="14"/>
              </w:rPr>
            </w:pPr>
          </w:p>
        </w:tc>
        <w:tc>
          <w:tcPr>
            <w:tcW w:w="688" w:type="dxa"/>
            <w:tcBorders>
              <w:top w:val="nil"/>
              <w:left w:val="nil"/>
              <w:bottom w:val="nil"/>
              <w:right w:val="nil"/>
            </w:tcBorders>
            <w:shd w:val="clear" w:color="auto" w:fill="auto"/>
            <w:tcMar>
              <w:left w:w="29" w:type="dxa"/>
              <w:right w:w="29" w:type="dxa"/>
            </w:tcMar>
            <w:vAlign w:val="center"/>
            <w:hideMark/>
          </w:tcPr>
          <w:p w:rsidR="007E64DC" w:rsidRDefault="007E64DC" w:rsidP="007E64DC">
            <w:pPr>
              <w:jc w:val="right"/>
              <w:rPr>
                <w:color w:val="000000"/>
                <w:sz w:val="14"/>
                <w:szCs w:val="14"/>
              </w:rPr>
            </w:pPr>
          </w:p>
        </w:tc>
        <w:tc>
          <w:tcPr>
            <w:tcW w:w="704" w:type="dxa"/>
            <w:tcBorders>
              <w:top w:val="nil"/>
              <w:left w:val="nil"/>
              <w:bottom w:val="nil"/>
              <w:right w:val="nil"/>
            </w:tcBorders>
            <w:shd w:val="clear" w:color="auto" w:fill="auto"/>
            <w:tcMar>
              <w:left w:w="29" w:type="dxa"/>
              <w:right w:w="29" w:type="dxa"/>
            </w:tcMar>
            <w:vAlign w:val="center"/>
          </w:tcPr>
          <w:p w:rsidR="007E64DC" w:rsidRDefault="007E64DC" w:rsidP="007E64DC">
            <w:pPr>
              <w:jc w:val="right"/>
              <w:rPr>
                <w:color w:val="000000"/>
                <w:sz w:val="14"/>
                <w:szCs w:val="14"/>
              </w:rPr>
            </w:pPr>
          </w:p>
        </w:tc>
        <w:tc>
          <w:tcPr>
            <w:tcW w:w="704" w:type="dxa"/>
            <w:tcBorders>
              <w:top w:val="nil"/>
              <w:left w:val="nil"/>
              <w:bottom w:val="nil"/>
              <w:right w:val="nil"/>
            </w:tcBorders>
            <w:shd w:val="clear" w:color="auto" w:fill="auto"/>
            <w:tcMar>
              <w:left w:w="29" w:type="dxa"/>
              <w:right w:w="29" w:type="dxa"/>
            </w:tcMar>
            <w:vAlign w:val="center"/>
          </w:tcPr>
          <w:p w:rsidR="007E64DC" w:rsidRDefault="007E64DC" w:rsidP="007E64DC">
            <w:pPr>
              <w:jc w:val="right"/>
              <w:rPr>
                <w:color w:val="000000"/>
                <w:sz w:val="14"/>
                <w:szCs w:val="14"/>
              </w:rPr>
            </w:pPr>
          </w:p>
        </w:tc>
        <w:tc>
          <w:tcPr>
            <w:tcW w:w="688" w:type="dxa"/>
            <w:tcBorders>
              <w:top w:val="nil"/>
              <w:left w:val="nil"/>
              <w:bottom w:val="nil"/>
              <w:right w:val="nil"/>
            </w:tcBorders>
            <w:shd w:val="clear" w:color="auto" w:fill="auto"/>
            <w:tcMar>
              <w:left w:w="29" w:type="dxa"/>
              <w:right w:w="29" w:type="dxa"/>
            </w:tcMar>
            <w:vAlign w:val="center"/>
            <w:hideMark/>
          </w:tcPr>
          <w:p w:rsidR="007E64DC" w:rsidRDefault="007E64DC" w:rsidP="007E64DC">
            <w:pPr>
              <w:jc w:val="right"/>
              <w:rPr>
                <w:color w:val="000000"/>
                <w:sz w:val="14"/>
                <w:szCs w:val="14"/>
              </w:rPr>
            </w:pPr>
          </w:p>
        </w:tc>
        <w:tc>
          <w:tcPr>
            <w:tcW w:w="688" w:type="dxa"/>
            <w:tcBorders>
              <w:top w:val="nil"/>
              <w:left w:val="nil"/>
              <w:bottom w:val="nil"/>
              <w:right w:val="nil"/>
            </w:tcBorders>
            <w:shd w:val="clear" w:color="auto" w:fill="auto"/>
            <w:tcMar>
              <w:left w:w="29" w:type="dxa"/>
              <w:right w:w="29" w:type="dxa"/>
            </w:tcMar>
            <w:vAlign w:val="center"/>
            <w:hideMark/>
          </w:tcPr>
          <w:p w:rsidR="007E64DC" w:rsidRDefault="007E64DC" w:rsidP="007E64DC">
            <w:pPr>
              <w:jc w:val="right"/>
              <w:rPr>
                <w:color w:val="000000"/>
                <w:sz w:val="14"/>
                <w:szCs w:val="14"/>
              </w:rPr>
            </w:pPr>
          </w:p>
        </w:tc>
        <w:tc>
          <w:tcPr>
            <w:tcW w:w="704" w:type="dxa"/>
            <w:tcBorders>
              <w:top w:val="nil"/>
              <w:left w:val="nil"/>
              <w:bottom w:val="nil"/>
              <w:right w:val="nil"/>
            </w:tcBorders>
            <w:shd w:val="clear" w:color="auto" w:fill="auto"/>
            <w:tcMar>
              <w:left w:w="29" w:type="dxa"/>
              <w:right w:w="29" w:type="dxa"/>
            </w:tcMar>
            <w:vAlign w:val="center"/>
          </w:tcPr>
          <w:p w:rsidR="007E64DC" w:rsidRDefault="007E64DC" w:rsidP="007E64DC">
            <w:pPr>
              <w:jc w:val="right"/>
              <w:rPr>
                <w:color w:val="000000"/>
                <w:sz w:val="14"/>
                <w:szCs w:val="14"/>
              </w:rPr>
            </w:pPr>
          </w:p>
        </w:tc>
        <w:tc>
          <w:tcPr>
            <w:tcW w:w="702" w:type="dxa"/>
            <w:tcBorders>
              <w:top w:val="nil"/>
              <w:left w:val="nil"/>
              <w:bottom w:val="nil"/>
              <w:right w:val="nil"/>
            </w:tcBorders>
            <w:tcMar>
              <w:left w:w="29" w:type="dxa"/>
              <w:right w:w="29" w:type="dxa"/>
            </w:tcMar>
            <w:vAlign w:val="center"/>
          </w:tcPr>
          <w:p w:rsidR="007E64DC" w:rsidRDefault="007E64DC" w:rsidP="007E64DC">
            <w:pPr>
              <w:jc w:val="right"/>
              <w:rPr>
                <w:color w:val="000000"/>
                <w:sz w:val="14"/>
                <w:szCs w:val="14"/>
              </w:rPr>
            </w:pPr>
          </w:p>
        </w:tc>
        <w:tc>
          <w:tcPr>
            <w:tcW w:w="219" w:type="dxa"/>
            <w:tcBorders>
              <w:top w:val="nil"/>
              <w:left w:val="nil"/>
              <w:bottom w:val="nil"/>
              <w:right w:val="nil"/>
            </w:tcBorders>
            <w:shd w:val="clear" w:color="auto" w:fill="auto"/>
            <w:tcMar>
              <w:left w:w="29" w:type="dxa"/>
              <w:right w:w="29" w:type="dxa"/>
            </w:tcMar>
            <w:vAlign w:val="center"/>
          </w:tcPr>
          <w:p w:rsidR="007E64DC" w:rsidRDefault="007E64DC" w:rsidP="007E64DC">
            <w:pPr>
              <w:jc w:val="right"/>
              <w:rPr>
                <w:color w:val="000000"/>
                <w:sz w:val="14"/>
                <w:szCs w:val="14"/>
              </w:rPr>
            </w:pPr>
          </w:p>
        </w:tc>
        <w:tc>
          <w:tcPr>
            <w:tcW w:w="180" w:type="dxa"/>
            <w:tcBorders>
              <w:top w:val="nil"/>
              <w:left w:val="nil"/>
              <w:bottom w:val="nil"/>
              <w:right w:val="nil"/>
            </w:tcBorders>
            <w:vAlign w:val="center"/>
          </w:tcPr>
          <w:p w:rsidR="007E64DC" w:rsidRDefault="007E64DC" w:rsidP="007E64DC">
            <w:pPr>
              <w:jc w:val="right"/>
              <w:rPr>
                <w:color w:val="000000"/>
                <w:sz w:val="14"/>
                <w:szCs w:val="14"/>
              </w:rPr>
            </w:pPr>
          </w:p>
        </w:tc>
      </w:tr>
      <w:tr w:rsidR="007E64DC" w:rsidRPr="00747C1F" w:rsidTr="007E64DC">
        <w:trPr>
          <w:trHeight w:val="245"/>
        </w:trPr>
        <w:tc>
          <w:tcPr>
            <w:tcW w:w="1460" w:type="dxa"/>
            <w:tcBorders>
              <w:top w:val="nil"/>
              <w:left w:val="nil"/>
              <w:bottom w:val="nil"/>
              <w:right w:val="nil"/>
            </w:tcBorders>
            <w:shd w:val="clear" w:color="auto" w:fill="auto"/>
            <w:tcMar>
              <w:left w:w="58" w:type="dxa"/>
              <w:right w:w="43" w:type="dxa"/>
            </w:tcMar>
            <w:vAlign w:val="center"/>
            <w:hideMark/>
          </w:tcPr>
          <w:p w:rsidR="007E64DC" w:rsidRPr="00747C1F" w:rsidRDefault="007E64DC" w:rsidP="007E64DC">
            <w:pPr>
              <w:rPr>
                <w:sz w:val="14"/>
                <w:szCs w:val="14"/>
              </w:rPr>
            </w:pPr>
            <w:r w:rsidRPr="00747C1F">
              <w:rPr>
                <w:sz w:val="14"/>
                <w:szCs w:val="14"/>
              </w:rPr>
              <w:t>UK Pound Sterling</w:t>
            </w:r>
          </w:p>
        </w:tc>
        <w:tc>
          <w:tcPr>
            <w:tcW w:w="731" w:type="dxa"/>
            <w:tcBorders>
              <w:top w:val="nil"/>
              <w:left w:val="nil"/>
              <w:bottom w:val="nil"/>
              <w:right w:val="nil"/>
            </w:tcBorders>
            <w:shd w:val="clear" w:color="auto" w:fill="auto"/>
            <w:tcMar>
              <w:left w:w="29" w:type="dxa"/>
              <w:right w:w="29" w:type="dxa"/>
            </w:tcMar>
            <w:vAlign w:val="center"/>
            <w:hideMark/>
          </w:tcPr>
          <w:p w:rsidR="007E64DC" w:rsidRDefault="007E64DC" w:rsidP="007E64DC">
            <w:pPr>
              <w:jc w:val="right"/>
              <w:rPr>
                <w:color w:val="000000"/>
                <w:sz w:val="14"/>
                <w:szCs w:val="14"/>
              </w:rPr>
            </w:pPr>
            <w:r>
              <w:rPr>
                <w:color w:val="000000"/>
                <w:sz w:val="14"/>
                <w:szCs w:val="14"/>
              </w:rPr>
              <w:t>180.7641</w:t>
            </w:r>
          </w:p>
        </w:tc>
        <w:tc>
          <w:tcPr>
            <w:tcW w:w="688" w:type="dxa"/>
            <w:tcBorders>
              <w:top w:val="nil"/>
              <w:left w:val="nil"/>
              <w:bottom w:val="nil"/>
              <w:right w:val="nil"/>
            </w:tcBorders>
            <w:shd w:val="clear" w:color="auto" w:fill="auto"/>
            <w:tcMar>
              <w:left w:w="29" w:type="dxa"/>
              <w:right w:w="29" w:type="dxa"/>
            </w:tcMar>
            <w:vAlign w:val="center"/>
            <w:hideMark/>
          </w:tcPr>
          <w:p w:rsidR="007E64DC" w:rsidRDefault="007E64DC" w:rsidP="007E64DC">
            <w:pPr>
              <w:jc w:val="right"/>
              <w:rPr>
                <w:color w:val="000000"/>
                <w:sz w:val="14"/>
                <w:szCs w:val="14"/>
              </w:rPr>
            </w:pPr>
            <w:r>
              <w:rPr>
                <w:color w:val="000000"/>
                <w:sz w:val="14"/>
                <w:szCs w:val="14"/>
              </w:rPr>
              <w:t>180.5241</w:t>
            </w:r>
          </w:p>
        </w:tc>
        <w:tc>
          <w:tcPr>
            <w:tcW w:w="688" w:type="dxa"/>
            <w:tcBorders>
              <w:top w:val="nil"/>
              <w:left w:val="nil"/>
              <w:bottom w:val="nil"/>
              <w:right w:val="nil"/>
            </w:tcBorders>
            <w:shd w:val="clear" w:color="auto" w:fill="auto"/>
            <w:tcMar>
              <w:left w:w="29" w:type="dxa"/>
              <w:right w:w="29" w:type="dxa"/>
            </w:tcMar>
            <w:vAlign w:val="center"/>
            <w:hideMark/>
          </w:tcPr>
          <w:p w:rsidR="007E64DC" w:rsidRDefault="007E64DC" w:rsidP="007E64DC">
            <w:pPr>
              <w:jc w:val="right"/>
              <w:rPr>
                <w:color w:val="000000"/>
                <w:sz w:val="14"/>
                <w:szCs w:val="14"/>
              </w:rPr>
            </w:pPr>
            <w:r>
              <w:rPr>
                <w:color w:val="000000"/>
                <w:sz w:val="14"/>
                <w:szCs w:val="14"/>
              </w:rPr>
              <w:t>178.8194</w:t>
            </w:r>
          </w:p>
        </w:tc>
        <w:tc>
          <w:tcPr>
            <w:tcW w:w="688" w:type="dxa"/>
            <w:tcBorders>
              <w:top w:val="nil"/>
              <w:left w:val="nil"/>
              <w:bottom w:val="nil"/>
              <w:right w:val="nil"/>
            </w:tcBorders>
            <w:shd w:val="clear" w:color="auto" w:fill="auto"/>
            <w:tcMar>
              <w:left w:w="29" w:type="dxa"/>
              <w:right w:w="29" w:type="dxa"/>
            </w:tcMar>
            <w:vAlign w:val="center"/>
            <w:hideMark/>
          </w:tcPr>
          <w:p w:rsidR="007E64DC" w:rsidRDefault="007E64DC" w:rsidP="007E64DC">
            <w:pPr>
              <w:jc w:val="right"/>
              <w:rPr>
                <w:color w:val="000000"/>
                <w:sz w:val="14"/>
                <w:szCs w:val="14"/>
              </w:rPr>
            </w:pPr>
            <w:r>
              <w:rPr>
                <w:color w:val="000000"/>
                <w:sz w:val="14"/>
                <w:szCs w:val="14"/>
              </w:rPr>
              <w:t>178.5268</w:t>
            </w:r>
          </w:p>
        </w:tc>
        <w:tc>
          <w:tcPr>
            <w:tcW w:w="704" w:type="dxa"/>
            <w:tcBorders>
              <w:top w:val="nil"/>
              <w:left w:val="nil"/>
              <w:bottom w:val="nil"/>
              <w:right w:val="nil"/>
            </w:tcBorders>
            <w:shd w:val="clear" w:color="auto" w:fill="auto"/>
            <w:tcMar>
              <w:left w:w="29" w:type="dxa"/>
              <w:right w:w="29" w:type="dxa"/>
            </w:tcMar>
            <w:vAlign w:val="center"/>
          </w:tcPr>
          <w:p w:rsidR="007E64DC" w:rsidRDefault="007E64DC" w:rsidP="007E64DC">
            <w:pPr>
              <w:jc w:val="right"/>
              <w:rPr>
                <w:color w:val="000000"/>
                <w:sz w:val="14"/>
                <w:szCs w:val="14"/>
              </w:rPr>
            </w:pPr>
            <w:r>
              <w:rPr>
                <w:color w:val="000000"/>
                <w:sz w:val="14"/>
                <w:szCs w:val="14"/>
              </w:rPr>
              <w:t>178.7490</w:t>
            </w:r>
          </w:p>
        </w:tc>
        <w:tc>
          <w:tcPr>
            <w:tcW w:w="704" w:type="dxa"/>
            <w:tcBorders>
              <w:top w:val="nil"/>
              <w:left w:val="nil"/>
              <w:bottom w:val="nil"/>
              <w:right w:val="nil"/>
            </w:tcBorders>
            <w:shd w:val="clear" w:color="auto" w:fill="auto"/>
            <w:tcMar>
              <w:left w:w="29" w:type="dxa"/>
              <w:right w:w="29" w:type="dxa"/>
            </w:tcMar>
            <w:vAlign w:val="center"/>
          </w:tcPr>
          <w:p w:rsidR="007E64DC" w:rsidRDefault="007E64DC" w:rsidP="007E64DC">
            <w:pPr>
              <w:jc w:val="right"/>
              <w:rPr>
                <w:color w:val="000000"/>
                <w:sz w:val="14"/>
                <w:szCs w:val="14"/>
              </w:rPr>
            </w:pPr>
            <w:r>
              <w:rPr>
                <w:color w:val="000000"/>
                <w:sz w:val="14"/>
                <w:szCs w:val="14"/>
              </w:rPr>
              <w:t>179.0783</w:t>
            </w:r>
          </w:p>
        </w:tc>
        <w:tc>
          <w:tcPr>
            <w:tcW w:w="688" w:type="dxa"/>
            <w:tcBorders>
              <w:top w:val="nil"/>
              <w:left w:val="nil"/>
              <w:bottom w:val="nil"/>
              <w:right w:val="nil"/>
            </w:tcBorders>
            <w:shd w:val="clear" w:color="auto" w:fill="auto"/>
            <w:tcMar>
              <w:left w:w="29" w:type="dxa"/>
              <w:right w:w="29" w:type="dxa"/>
            </w:tcMar>
            <w:vAlign w:val="center"/>
            <w:hideMark/>
          </w:tcPr>
          <w:p w:rsidR="007E64DC" w:rsidRDefault="007E64DC" w:rsidP="007E64DC">
            <w:pPr>
              <w:jc w:val="right"/>
              <w:rPr>
                <w:color w:val="000000"/>
                <w:sz w:val="14"/>
                <w:szCs w:val="14"/>
              </w:rPr>
            </w:pPr>
            <w:r>
              <w:rPr>
                <w:color w:val="000000"/>
                <w:sz w:val="14"/>
                <w:szCs w:val="14"/>
              </w:rPr>
              <w:t>178.3383</w:t>
            </w:r>
          </w:p>
        </w:tc>
        <w:tc>
          <w:tcPr>
            <w:tcW w:w="688" w:type="dxa"/>
            <w:tcBorders>
              <w:top w:val="nil"/>
              <w:left w:val="nil"/>
              <w:bottom w:val="nil"/>
              <w:right w:val="nil"/>
            </w:tcBorders>
            <w:shd w:val="clear" w:color="auto" w:fill="auto"/>
            <w:tcMar>
              <w:left w:w="29" w:type="dxa"/>
              <w:right w:w="29" w:type="dxa"/>
            </w:tcMar>
            <w:vAlign w:val="center"/>
            <w:hideMark/>
          </w:tcPr>
          <w:p w:rsidR="007E64DC" w:rsidRDefault="007E64DC" w:rsidP="007E64DC">
            <w:pPr>
              <w:jc w:val="right"/>
              <w:rPr>
                <w:color w:val="000000"/>
                <w:sz w:val="14"/>
                <w:szCs w:val="14"/>
              </w:rPr>
            </w:pPr>
            <w:r>
              <w:rPr>
                <w:color w:val="000000"/>
                <w:sz w:val="14"/>
                <w:szCs w:val="14"/>
              </w:rPr>
              <w:t>178.9528</w:t>
            </w:r>
          </w:p>
        </w:tc>
        <w:tc>
          <w:tcPr>
            <w:tcW w:w="704" w:type="dxa"/>
            <w:tcBorders>
              <w:top w:val="nil"/>
              <w:left w:val="nil"/>
              <w:bottom w:val="nil"/>
              <w:right w:val="nil"/>
            </w:tcBorders>
            <w:shd w:val="clear" w:color="auto" w:fill="auto"/>
            <w:tcMar>
              <w:left w:w="29" w:type="dxa"/>
              <w:right w:w="29" w:type="dxa"/>
            </w:tcMar>
            <w:vAlign w:val="center"/>
          </w:tcPr>
          <w:p w:rsidR="007E64DC" w:rsidRDefault="007E64DC" w:rsidP="007E64DC">
            <w:pPr>
              <w:jc w:val="right"/>
              <w:rPr>
                <w:color w:val="000000"/>
                <w:sz w:val="14"/>
                <w:szCs w:val="14"/>
              </w:rPr>
            </w:pPr>
            <w:r>
              <w:rPr>
                <w:color w:val="000000"/>
                <w:sz w:val="14"/>
                <w:szCs w:val="14"/>
              </w:rPr>
              <w:t>178.3843</w:t>
            </w:r>
          </w:p>
        </w:tc>
        <w:tc>
          <w:tcPr>
            <w:tcW w:w="702" w:type="dxa"/>
            <w:tcBorders>
              <w:top w:val="nil"/>
              <w:left w:val="nil"/>
              <w:bottom w:val="nil"/>
              <w:right w:val="nil"/>
            </w:tcBorders>
            <w:tcMar>
              <w:left w:w="29" w:type="dxa"/>
              <w:right w:w="29" w:type="dxa"/>
            </w:tcMar>
            <w:vAlign w:val="center"/>
          </w:tcPr>
          <w:p w:rsidR="007E64DC" w:rsidRDefault="007E64DC" w:rsidP="007E64DC">
            <w:pPr>
              <w:jc w:val="right"/>
              <w:rPr>
                <w:color w:val="000000"/>
                <w:sz w:val="14"/>
                <w:szCs w:val="14"/>
              </w:rPr>
            </w:pPr>
            <w:r>
              <w:rPr>
                <w:color w:val="000000"/>
                <w:sz w:val="14"/>
                <w:szCs w:val="14"/>
              </w:rPr>
              <w:t>177.4455</w:t>
            </w:r>
          </w:p>
        </w:tc>
        <w:tc>
          <w:tcPr>
            <w:tcW w:w="219" w:type="dxa"/>
            <w:tcBorders>
              <w:top w:val="nil"/>
              <w:left w:val="nil"/>
              <w:bottom w:val="nil"/>
              <w:right w:val="nil"/>
            </w:tcBorders>
            <w:shd w:val="clear" w:color="auto" w:fill="auto"/>
            <w:tcMar>
              <w:left w:w="29" w:type="dxa"/>
              <w:right w:w="29" w:type="dxa"/>
            </w:tcMar>
            <w:vAlign w:val="center"/>
          </w:tcPr>
          <w:p w:rsidR="007E64DC" w:rsidRDefault="007E64DC" w:rsidP="007E64DC">
            <w:pPr>
              <w:jc w:val="right"/>
              <w:rPr>
                <w:color w:val="000000"/>
                <w:sz w:val="14"/>
                <w:szCs w:val="14"/>
              </w:rPr>
            </w:pPr>
          </w:p>
        </w:tc>
        <w:tc>
          <w:tcPr>
            <w:tcW w:w="180" w:type="dxa"/>
            <w:tcBorders>
              <w:top w:val="nil"/>
              <w:left w:val="nil"/>
              <w:bottom w:val="nil"/>
              <w:right w:val="nil"/>
            </w:tcBorders>
            <w:vAlign w:val="center"/>
          </w:tcPr>
          <w:p w:rsidR="007E64DC" w:rsidRDefault="007E64DC" w:rsidP="007E64DC">
            <w:pPr>
              <w:jc w:val="right"/>
              <w:rPr>
                <w:color w:val="000000"/>
                <w:sz w:val="14"/>
                <w:szCs w:val="14"/>
              </w:rPr>
            </w:pPr>
          </w:p>
        </w:tc>
      </w:tr>
      <w:tr w:rsidR="007E64DC" w:rsidRPr="00747C1F" w:rsidTr="007E64DC">
        <w:trPr>
          <w:trHeight w:val="245"/>
        </w:trPr>
        <w:tc>
          <w:tcPr>
            <w:tcW w:w="1460" w:type="dxa"/>
            <w:tcBorders>
              <w:top w:val="nil"/>
              <w:left w:val="nil"/>
              <w:bottom w:val="nil"/>
              <w:right w:val="nil"/>
            </w:tcBorders>
            <w:shd w:val="clear" w:color="auto" w:fill="auto"/>
            <w:tcMar>
              <w:left w:w="58" w:type="dxa"/>
              <w:right w:w="43" w:type="dxa"/>
            </w:tcMar>
            <w:vAlign w:val="center"/>
            <w:hideMark/>
          </w:tcPr>
          <w:p w:rsidR="007E64DC" w:rsidRPr="00747C1F" w:rsidRDefault="007E64DC" w:rsidP="007E64DC">
            <w:pPr>
              <w:rPr>
                <w:sz w:val="14"/>
                <w:szCs w:val="14"/>
              </w:rPr>
            </w:pPr>
          </w:p>
        </w:tc>
        <w:tc>
          <w:tcPr>
            <w:tcW w:w="731" w:type="dxa"/>
            <w:tcBorders>
              <w:top w:val="nil"/>
              <w:left w:val="nil"/>
              <w:bottom w:val="nil"/>
              <w:right w:val="nil"/>
            </w:tcBorders>
            <w:shd w:val="clear" w:color="auto" w:fill="auto"/>
            <w:tcMar>
              <w:left w:w="29" w:type="dxa"/>
              <w:right w:w="29" w:type="dxa"/>
            </w:tcMar>
            <w:vAlign w:val="center"/>
            <w:hideMark/>
          </w:tcPr>
          <w:p w:rsidR="007E64DC" w:rsidRDefault="007E64DC" w:rsidP="007E64DC">
            <w:pPr>
              <w:jc w:val="right"/>
              <w:rPr>
                <w:color w:val="000000"/>
                <w:sz w:val="14"/>
                <w:szCs w:val="14"/>
              </w:rPr>
            </w:pPr>
          </w:p>
        </w:tc>
        <w:tc>
          <w:tcPr>
            <w:tcW w:w="688" w:type="dxa"/>
            <w:tcBorders>
              <w:top w:val="nil"/>
              <w:left w:val="nil"/>
              <w:bottom w:val="nil"/>
              <w:right w:val="nil"/>
            </w:tcBorders>
            <w:shd w:val="clear" w:color="auto" w:fill="auto"/>
            <w:tcMar>
              <w:left w:w="29" w:type="dxa"/>
              <w:right w:w="29" w:type="dxa"/>
            </w:tcMar>
            <w:vAlign w:val="center"/>
            <w:hideMark/>
          </w:tcPr>
          <w:p w:rsidR="007E64DC" w:rsidRDefault="007E64DC" w:rsidP="007E64DC">
            <w:pPr>
              <w:jc w:val="right"/>
              <w:rPr>
                <w:color w:val="000000"/>
                <w:sz w:val="14"/>
                <w:szCs w:val="14"/>
              </w:rPr>
            </w:pPr>
          </w:p>
        </w:tc>
        <w:tc>
          <w:tcPr>
            <w:tcW w:w="688" w:type="dxa"/>
            <w:tcBorders>
              <w:top w:val="nil"/>
              <w:left w:val="nil"/>
              <w:bottom w:val="nil"/>
              <w:right w:val="nil"/>
            </w:tcBorders>
            <w:shd w:val="clear" w:color="auto" w:fill="auto"/>
            <w:tcMar>
              <w:left w:w="29" w:type="dxa"/>
              <w:right w:w="29" w:type="dxa"/>
            </w:tcMar>
            <w:vAlign w:val="center"/>
            <w:hideMark/>
          </w:tcPr>
          <w:p w:rsidR="007E64DC" w:rsidRDefault="007E64DC" w:rsidP="007E64DC">
            <w:pPr>
              <w:jc w:val="right"/>
              <w:rPr>
                <w:color w:val="000000"/>
                <w:sz w:val="14"/>
                <w:szCs w:val="14"/>
              </w:rPr>
            </w:pPr>
          </w:p>
        </w:tc>
        <w:tc>
          <w:tcPr>
            <w:tcW w:w="688" w:type="dxa"/>
            <w:tcBorders>
              <w:top w:val="nil"/>
              <w:left w:val="nil"/>
              <w:bottom w:val="nil"/>
              <w:right w:val="nil"/>
            </w:tcBorders>
            <w:shd w:val="clear" w:color="auto" w:fill="auto"/>
            <w:tcMar>
              <w:left w:w="29" w:type="dxa"/>
              <w:right w:w="29" w:type="dxa"/>
            </w:tcMar>
            <w:vAlign w:val="center"/>
            <w:hideMark/>
          </w:tcPr>
          <w:p w:rsidR="007E64DC" w:rsidRDefault="007E64DC" w:rsidP="007E64DC">
            <w:pPr>
              <w:jc w:val="right"/>
              <w:rPr>
                <w:color w:val="000000"/>
                <w:sz w:val="14"/>
                <w:szCs w:val="14"/>
              </w:rPr>
            </w:pPr>
          </w:p>
        </w:tc>
        <w:tc>
          <w:tcPr>
            <w:tcW w:w="704" w:type="dxa"/>
            <w:tcBorders>
              <w:top w:val="nil"/>
              <w:left w:val="nil"/>
              <w:bottom w:val="nil"/>
              <w:right w:val="nil"/>
            </w:tcBorders>
            <w:shd w:val="clear" w:color="auto" w:fill="auto"/>
            <w:tcMar>
              <w:left w:w="29" w:type="dxa"/>
              <w:right w:w="29" w:type="dxa"/>
            </w:tcMar>
            <w:vAlign w:val="center"/>
          </w:tcPr>
          <w:p w:rsidR="007E64DC" w:rsidRDefault="007E64DC" w:rsidP="007E64DC">
            <w:pPr>
              <w:jc w:val="right"/>
              <w:rPr>
                <w:color w:val="000000"/>
                <w:sz w:val="14"/>
                <w:szCs w:val="14"/>
              </w:rPr>
            </w:pPr>
          </w:p>
        </w:tc>
        <w:tc>
          <w:tcPr>
            <w:tcW w:w="704" w:type="dxa"/>
            <w:tcBorders>
              <w:top w:val="nil"/>
              <w:left w:val="nil"/>
              <w:bottom w:val="nil"/>
              <w:right w:val="nil"/>
            </w:tcBorders>
            <w:shd w:val="clear" w:color="auto" w:fill="auto"/>
            <w:tcMar>
              <w:left w:w="29" w:type="dxa"/>
              <w:right w:w="29" w:type="dxa"/>
            </w:tcMar>
            <w:vAlign w:val="center"/>
          </w:tcPr>
          <w:p w:rsidR="007E64DC" w:rsidRDefault="007E64DC" w:rsidP="007E64DC">
            <w:pPr>
              <w:jc w:val="right"/>
              <w:rPr>
                <w:color w:val="000000"/>
                <w:sz w:val="14"/>
                <w:szCs w:val="14"/>
              </w:rPr>
            </w:pPr>
          </w:p>
        </w:tc>
        <w:tc>
          <w:tcPr>
            <w:tcW w:w="688" w:type="dxa"/>
            <w:tcBorders>
              <w:top w:val="nil"/>
              <w:left w:val="nil"/>
              <w:bottom w:val="nil"/>
              <w:right w:val="nil"/>
            </w:tcBorders>
            <w:shd w:val="clear" w:color="auto" w:fill="auto"/>
            <w:tcMar>
              <w:left w:w="29" w:type="dxa"/>
              <w:right w:w="29" w:type="dxa"/>
            </w:tcMar>
            <w:vAlign w:val="center"/>
            <w:hideMark/>
          </w:tcPr>
          <w:p w:rsidR="007E64DC" w:rsidRDefault="007E64DC" w:rsidP="007E64DC">
            <w:pPr>
              <w:jc w:val="right"/>
              <w:rPr>
                <w:color w:val="000000"/>
                <w:sz w:val="14"/>
                <w:szCs w:val="14"/>
              </w:rPr>
            </w:pPr>
          </w:p>
        </w:tc>
        <w:tc>
          <w:tcPr>
            <w:tcW w:w="688" w:type="dxa"/>
            <w:tcBorders>
              <w:top w:val="nil"/>
              <w:left w:val="nil"/>
              <w:bottom w:val="nil"/>
              <w:right w:val="nil"/>
            </w:tcBorders>
            <w:shd w:val="clear" w:color="auto" w:fill="auto"/>
            <w:tcMar>
              <w:left w:w="29" w:type="dxa"/>
              <w:right w:w="29" w:type="dxa"/>
            </w:tcMar>
            <w:vAlign w:val="center"/>
            <w:hideMark/>
          </w:tcPr>
          <w:p w:rsidR="007E64DC" w:rsidRDefault="007E64DC" w:rsidP="007E64DC">
            <w:pPr>
              <w:jc w:val="right"/>
              <w:rPr>
                <w:color w:val="000000"/>
                <w:sz w:val="14"/>
                <w:szCs w:val="14"/>
              </w:rPr>
            </w:pPr>
          </w:p>
        </w:tc>
        <w:tc>
          <w:tcPr>
            <w:tcW w:w="704" w:type="dxa"/>
            <w:tcBorders>
              <w:top w:val="nil"/>
              <w:left w:val="nil"/>
              <w:bottom w:val="nil"/>
              <w:right w:val="nil"/>
            </w:tcBorders>
            <w:shd w:val="clear" w:color="auto" w:fill="auto"/>
            <w:tcMar>
              <w:left w:w="29" w:type="dxa"/>
              <w:right w:w="29" w:type="dxa"/>
            </w:tcMar>
            <w:vAlign w:val="center"/>
          </w:tcPr>
          <w:p w:rsidR="007E64DC" w:rsidRDefault="007E64DC" w:rsidP="007E64DC">
            <w:pPr>
              <w:jc w:val="right"/>
              <w:rPr>
                <w:color w:val="000000"/>
                <w:sz w:val="14"/>
                <w:szCs w:val="14"/>
              </w:rPr>
            </w:pPr>
          </w:p>
        </w:tc>
        <w:tc>
          <w:tcPr>
            <w:tcW w:w="702" w:type="dxa"/>
            <w:tcBorders>
              <w:top w:val="nil"/>
              <w:left w:val="nil"/>
              <w:bottom w:val="nil"/>
              <w:right w:val="nil"/>
            </w:tcBorders>
            <w:tcMar>
              <w:left w:w="29" w:type="dxa"/>
              <w:right w:w="29" w:type="dxa"/>
            </w:tcMar>
            <w:vAlign w:val="center"/>
          </w:tcPr>
          <w:p w:rsidR="007E64DC" w:rsidRDefault="007E64DC" w:rsidP="007E64DC">
            <w:pPr>
              <w:jc w:val="right"/>
              <w:rPr>
                <w:color w:val="000000"/>
                <w:sz w:val="14"/>
                <w:szCs w:val="14"/>
              </w:rPr>
            </w:pPr>
          </w:p>
        </w:tc>
        <w:tc>
          <w:tcPr>
            <w:tcW w:w="219" w:type="dxa"/>
            <w:tcBorders>
              <w:top w:val="nil"/>
              <w:left w:val="nil"/>
              <w:bottom w:val="nil"/>
              <w:right w:val="nil"/>
            </w:tcBorders>
            <w:shd w:val="clear" w:color="auto" w:fill="auto"/>
            <w:tcMar>
              <w:left w:w="29" w:type="dxa"/>
              <w:right w:w="29" w:type="dxa"/>
            </w:tcMar>
            <w:vAlign w:val="center"/>
          </w:tcPr>
          <w:p w:rsidR="007E64DC" w:rsidRDefault="007E64DC" w:rsidP="007E64DC">
            <w:pPr>
              <w:jc w:val="right"/>
              <w:rPr>
                <w:color w:val="000000"/>
                <w:sz w:val="14"/>
                <w:szCs w:val="14"/>
              </w:rPr>
            </w:pPr>
          </w:p>
        </w:tc>
        <w:tc>
          <w:tcPr>
            <w:tcW w:w="180" w:type="dxa"/>
            <w:tcBorders>
              <w:top w:val="nil"/>
              <w:left w:val="nil"/>
              <w:bottom w:val="nil"/>
              <w:right w:val="nil"/>
            </w:tcBorders>
            <w:vAlign w:val="center"/>
          </w:tcPr>
          <w:p w:rsidR="007E64DC" w:rsidRDefault="007E64DC" w:rsidP="007E64DC">
            <w:pPr>
              <w:jc w:val="right"/>
              <w:rPr>
                <w:color w:val="000000"/>
                <w:sz w:val="14"/>
                <w:szCs w:val="14"/>
              </w:rPr>
            </w:pPr>
          </w:p>
        </w:tc>
      </w:tr>
      <w:tr w:rsidR="007E64DC" w:rsidRPr="00747C1F" w:rsidTr="007E64DC">
        <w:trPr>
          <w:trHeight w:val="245"/>
        </w:trPr>
        <w:tc>
          <w:tcPr>
            <w:tcW w:w="1460" w:type="dxa"/>
            <w:tcBorders>
              <w:top w:val="nil"/>
              <w:left w:val="nil"/>
              <w:bottom w:val="nil"/>
              <w:right w:val="nil"/>
            </w:tcBorders>
            <w:shd w:val="clear" w:color="auto" w:fill="auto"/>
            <w:tcMar>
              <w:left w:w="58" w:type="dxa"/>
              <w:right w:w="43" w:type="dxa"/>
            </w:tcMar>
            <w:vAlign w:val="center"/>
            <w:hideMark/>
          </w:tcPr>
          <w:p w:rsidR="007E64DC" w:rsidRPr="00747C1F" w:rsidRDefault="007E64DC" w:rsidP="007E64DC">
            <w:pPr>
              <w:rPr>
                <w:sz w:val="14"/>
                <w:szCs w:val="14"/>
              </w:rPr>
            </w:pPr>
            <w:r w:rsidRPr="00747C1F">
              <w:rPr>
                <w:sz w:val="14"/>
                <w:szCs w:val="14"/>
              </w:rPr>
              <w:t>US Dollar</w:t>
            </w:r>
          </w:p>
        </w:tc>
        <w:tc>
          <w:tcPr>
            <w:tcW w:w="731" w:type="dxa"/>
            <w:tcBorders>
              <w:top w:val="nil"/>
              <w:left w:val="nil"/>
              <w:bottom w:val="nil"/>
              <w:right w:val="nil"/>
            </w:tcBorders>
            <w:shd w:val="clear" w:color="auto" w:fill="auto"/>
            <w:tcMar>
              <w:left w:w="29" w:type="dxa"/>
              <w:right w:w="29" w:type="dxa"/>
            </w:tcMar>
            <w:vAlign w:val="center"/>
            <w:hideMark/>
          </w:tcPr>
          <w:p w:rsidR="007E64DC" w:rsidRDefault="007E64DC" w:rsidP="007E64DC">
            <w:pPr>
              <w:jc w:val="right"/>
              <w:rPr>
                <w:color w:val="000000"/>
                <w:sz w:val="14"/>
                <w:szCs w:val="14"/>
              </w:rPr>
            </w:pPr>
            <w:r>
              <w:rPr>
                <w:color w:val="000000"/>
                <w:sz w:val="14"/>
                <w:szCs w:val="14"/>
              </w:rPr>
              <w:t>138.1021</w:t>
            </w:r>
          </w:p>
        </w:tc>
        <w:tc>
          <w:tcPr>
            <w:tcW w:w="688" w:type="dxa"/>
            <w:tcBorders>
              <w:top w:val="nil"/>
              <w:left w:val="nil"/>
              <w:bottom w:val="nil"/>
              <w:right w:val="nil"/>
            </w:tcBorders>
            <w:shd w:val="clear" w:color="auto" w:fill="auto"/>
            <w:tcMar>
              <w:left w:w="29" w:type="dxa"/>
              <w:right w:w="29" w:type="dxa"/>
            </w:tcMar>
            <w:vAlign w:val="center"/>
            <w:hideMark/>
          </w:tcPr>
          <w:p w:rsidR="007E64DC" w:rsidRDefault="007E64DC" w:rsidP="007E64DC">
            <w:pPr>
              <w:jc w:val="right"/>
              <w:rPr>
                <w:color w:val="000000"/>
                <w:sz w:val="14"/>
                <w:szCs w:val="14"/>
              </w:rPr>
            </w:pPr>
            <w:r>
              <w:rPr>
                <w:color w:val="000000"/>
                <w:sz w:val="14"/>
                <w:szCs w:val="14"/>
              </w:rPr>
              <w:t>138.1510</w:t>
            </w:r>
          </w:p>
        </w:tc>
        <w:tc>
          <w:tcPr>
            <w:tcW w:w="688" w:type="dxa"/>
            <w:tcBorders>
              <w:top w:val="nil"/>
              <w:left w:val="nil"/>
              <w:bottom w:val="nil"/>
              <w:right w:val="nil"/>
            </w:tcBorders>
            <w:shd w:val="clear" w:color="auto" w:fill="auto"/>
            <w:tcMar>
              <w:left w:w="29" w:type="dxa"/>
              <w:right w:w="29" w:type="dxa"/>
            </w:tcMar>
            <w:vAlign w:val="center"/>
            <w:hideMark/>
          </w:tcPr>
          <w:p w:rsidR="007E64DC" w:rsidRDefault="007E64DC" w:rsidP="007E64DC">
            <w:pPr>
              <w:jc w:val="right"/>
              <w:rPr>
                <w:color w:val="000000"/>
                <w:sz w:val="14"/>
                <w:szCs w:val="14"/>
              </w:rPr>
            </w:pPr>
            <w:r>
              <w:rPr>
                <w:color w:val="000000"/>
                <w:sz w:val="14"/>
                <w:szCs w:val="14"/>
              </w:rPr>
              <w:t>138.1214</w:t>
            </w:r>
          </w:p>
        </w:tc>
        <w:tc>
          <w:tcPr>
            <w:tcW w:w="688" w:type="dxa"/>
            <w:tcBorders>
              <w:top w:val="nil"/>
              <w:left w:val="nil"/>
              <w:bottom w:val="nil"/>
              <w:right w:val="nil"/>
            </w:tcBorders>
            <w:shd w:val="clear" w:color="auto" w:fill="auto"/>
            <w:tcMar>
              <w:left w:w="29" w:type="dxa"/>
              <w:right w:w="29" w:type="dxa"/>
            </w:tcMar>
            <w:vAlign w:val="center"/>
            <w:hideMark/>
          </w:tcPr>
          <w:p w:rsidR="007E64DC" w:rsidRDefault="007E64DC" w:rsidP="007E64DC">
            <w:pPr>
              <w:jc w:val="right"/>
              <w:rPr>
                <w:color w:val="000000"/>
                <w:sz w:val="14"/>
                <w:szCs w:val="14"/>
              </w:rPr>
            </w:pPr>
            <w:r>
              <w:rPr>
                <w:color w:val="000000"/>
                <w:sz w:val="14"/>
                <w:szCs w:val="14"/>
              </w:rPr>
              <w:t>138.1614</w:t>
            </w:r>
          </w:p>
        </w:tc>
        <w:tc>
          <w:tcPr>
            <w:tcW w:w="704" w:type="dxa"/>
            <w:tcBorders>
              <w:top w:val="nil"/>
              <w:left w:val="nil"/>
              <w:bottom w:val="nil"/>
              <w:right w:val="nil"/>
            </w:tcBorders>
            <w:shd w:val="clear" w:color="auto" w:fill="auto"/>
            <w:tcMar>
              <w:left w:w="29" w:type="dxa"/>
              <w:right w:w="29" w:type="dxa"/>
            </w:tcMar>
            <w:vAlign w:val="center"/>
          </w:tcPr>
          <w:p w:rsidR="007E64DC" w:rsidRDefault="007E64DC" w:rsidP="007E64DC">
            <w:pPr>
              <w:jc w:val="right"/>
              <w:rPr>
                <w:color w:val="000000"/>
                <w:sz w:val="14"/>
                <w:szCs w:val="14"/>
              </w:rPr>
            </w:pPr>
            <w:r>
              <w:rPr>
                <w:color w:val="000000"/>
                <w:sz w:val="14"/>
                <w:szCs w:val="14"/>
              </w:rPr>
              <w:t>138.1369</w:t>
            </w:r>
          </w:p>
        </w:tc>
        <w:tc>
          <w:tcPr>
            <w:tcW w:w="704" w:type="dxa"/>
            <w:tcBorders>
              <w:top w:val="nil"/>
              <w:left w:val="nil"/>
              <w:bottom w:val="nil"/>
              <w:right w:val="nil"/>
            </w:tcBorders>
            <w:shd w:val="clear" w:color="auto" w:fill="auto"/>
            <w:tcMar>
              <w:left w:w="29" w:type="dxa"/>
              <w:right w:w="29" w:type="dxa"/>
            </w:tcMar>
            <w:vAlign w:val="center"/>
          </w:tcPr>
          <w:p w:rsidR="007E64DC" w:rsidRDefault="007E64DC" w:rsidP="007E64DC">
            <w:pPr>
              <w:jc w:val="right"/>
              <w:rPr>
                <w:color w:val="000000"/>
                <w:sz w:val="14"/>
                <w:szCs w:val="14"/>
              </w:rPr>
            </w:pPr>
            <w:r>
              <w:rPr>
                <w:color w:val="000000"/>
                <w:sz w:val="14"/>
                <w:szCs w:val="14"/>
              </w:rPr>
              <w:t>138.6062</w:t>
            </w:r>
          </w:p>
        </w:tc>
        <w:tc>
          <w:tcPr>
            <w:tcW w:w="688" w:type="dxa"/>
            <w:tcBorders>
              <w:top w:val="nil"/>
              <w:left w:val="nil"/>
              <w:bottom w:val="nil"/>
              <w:right w:val="nil"/>
            </w:tcBorders>
            <w:shd w:val="clear" w:color="auto" w:fill="auto"/>
            <w:tcMar>
              <w:left w:w="29" w:type="dxa"/>
              <w:right w:w="29" w:type="dxa"/>
            </w:tcMar>
            <w:vAlign w:val="center"/>
            <w:hideMark/>
          </w:tcPr>
          <w:p w:rsidR="007E64DC" w:rsidRDefault="007E64DC" w:rsidP="007E64DC">
            <w:pPr>
              <w:jc w:val="right"/>
              <w:rPr>
                <w:color w:val="000000"/>
                <w:sz w:val="14"/>
                <w:szCs w:val="14"/>
              </w:rPr>
            </w:pPr>
            <w:r>
              <w:rPr>
                <w:color w:val="000000"/>
                <w:sz w:val="14"/>
                <w:szCs w:val="14"/>
              </w:rPr>
              <w:t>138.7255</w:t>
            </w:r>
          </w:p>
        </w:tc>
        <w:tc>
          <w:tcPr>
            <w:tcW w:w="688" w:type="dxa"/>
            <w:tcBorders>
              <w:top w:val="nil"/>
              <w:left w:val="nil"/>
              <w:bottom w:val="nil"/>
              <w:right w:val="nil"/>
            </w:tcBorders>
            <w:shd w:val="clear" w:color="auto" w:fill="auto"/>
            <w:tcMar>
              <w:left w:w="29" w:type="dxa"/>
              <w:right w:w="29" w:type="dxa"/>
            </w:tcMar>
            <w:vAlign w:val="center"/>
            <w:hideMark/>
          </w:tcPr>
          <w:p w:rsidR="007E64DC" w:rsidRDefault="007E64DC" w:rsidP="007E64DC">
            <w:pPr>
              <w:jc w:val="right"/>
              <w:rPr>
                <w:color w:val="000000"/>
                <w:sz w:val="14"/>
                <w:szCs w:val="14"/>
              </w:rPr>
            </w:pPr>
            <w:r>
              <w:rPr>
                <w:color w:val="000000"/>
                <w:sz w:val="14"/>
                <w:szCs w:val="14"/>
              </w:rPr>
              <w:t>138.7466</w:t>
            </w:r>
          </w:p>
        </w:tc>
        <w:tc>
          <w:tcPr>
            <w:tcW w:w="704" w:type="dxa"/>
            <w:tcBorders>
              <w:top w:val="nil"/>
              <w:left w:val="nil"/>
              <w:bottom w:val="nil"/>
              <w:right w:val="nil"/>
            </w:tcBorders>
            <w:shd w:val="clear" w:color="auto" w:fill="auto"/>
            <w:tcMar>
              <w:left w:w="29" w:type="dxa"/>
              <w:right w:w="29" w:type="dxa"/>
            </w:tcMar>
            <w:vAlign w:val="center"/>
          </w:tcPr>
          <w:p w:rsidR="007E64DC" w:rsidRDefault="007E64DC" w:rsidP="007E64DC">
            <w:pPr>
              <w:jc w:val="right"/>
              <w:rPr>
                <w:color w:val="000000"/>
                <w:sz w:val="14"/>
                <w:szCs w:val="14"/>
              </w:rPr>
            </w:pPr>
            <w:r>
              <w:rPr>
                <w:color w:val="000000"/>
                <w:sz w:val="14"/>
                <w:szCs w:val="14"/>
              </w:rPr>
              <w:t>138.7483</w:t>
            </w:r>
          </w:p>
        </w:tc>
        <w:tc>
          <w:tcPr>
            <w:tcW w:w="702" w:type="dxa"/>
            <w:tcBorders>
              <w:top w:val="nil"/>
              <w:left w:val="nil"/>
              <w:bottom w:val="nil"/>
              <w:right w:val="nil"/>
            </w:tcBorders>
            <w:tcMar>
              <w:left w:w="29" w:type="dxa"/>
              <w:right w:w="29" w:type="dxa"/>
            </w:tcMar>
            <w:vAlign w:val="center"/>
          </w:tcPr>
          <w:p w:rsidR="007E64DC" w:rsidRDefault="007E64DC" w:rsidP="007E64DC">
            <w:pPr>
              <w:jc w:val="right"/>
              <w:rPr>
                <w:color w:val="000000"/>
                <w:sz w:val="14"/>
                <w:szCs w:val="14"/>
              </w:rPr>
            </w:pPr>
            <w:r>
              <w:rPr>
                <w:color w:val="000000"/>
                <w:sz w:val="14"/>
                <w:szCs w:val="14"/>
              </w:rPr>
              <w:t>138.7466</w:t>
            </w:r>
          </w:p>
        </w:tc>
        <w:tc>
          <w:tcPr>
            <w:tcW w:w="219" w:type="dxa"/>
            <w:tcBorders>
              <w:top w:val="nil"/>
              <w:left w:val="nil"/>
              <w:bottom w:val="nil"/>
              <w:right w:val="nil"/>
            </w:tcBorders>
            <w:shd w:val="clear" w:color="auto" w:fill="auto"/>
            <w:tcMar>
              <w:left w:w="29" w:type="dxa"/>
              <w:right w:w="29" w:type="dxa"/>
            </w:tcMar>
            <w:vAlign w:val="center"/>
          </w:tcPr>
          <w:p w:rsidR="007E64DC" w:rsidRDefault="007E64DC" w:rsidP="007E64DC">
            <w:pPr>
              <w:jc w:val="right"/>
              <w:rPr>
                <w:color w:val="000000"/>
                <w:sz w:val="14"/>
                <w:szCs w:val="14"/>
              </w:rPr>
            </w:pPr>
          </w:p>
        </w:tc>
        <w:tc>
          <w:tcPr>
            <w:tcW w:w="180" w:type="dxa"/>
            <w:tcBorders>
              <w:top w:val="nil"/>
              <w:left w:val="nil"/>
              <w:bottom w:val="nil"/>
              <w:right w:val="nil"/>
            </w:tcBorders>
            <w:vAlign w:val="center"/>
          </w:tcPr>
          <w:p w:rsidR="007E64DC" w:rsidRDefault="007E64DC" w:rsidP="007E64DC">
            <w:pPr>
              <w:jc w:val="right"/>
              <w:rPr>
                <w:color w:val="000000"/>
                <w:sz w:val="14"/>
                <w:szCs w:val="14"/>
              </w:rPr>
            </w:pPr>
          </w:p>
        </w:tc>
      </w:tr>
      <w:tr w:rsidR="007E64DC" w:rsidRPr="00747C1F" w:rsidTr="007E64DC">
        <w:trPr>
          <w:trHeight w:val="245"/>
        </w:trPr>
        <w:tc>
          <w:tcPr>
            <w:tcW w:w="1460" w:type="dxa"/>
            <w:tcBorders>
              <w:top w:val="nil"/>
              <w:left w:val="nil"/>
              <w:bottom w:val="nil"/>
              <w:right w:val="nil"/>
            </w:tcBorders>
            <w:shd w:val="clear" w:color="auto" w:fill="auto"/>
            <w:tcMar>
              <w:left w:w="58" w:type="dxa"/>
              <w:right w:w="43" w:type="dxa"/>
            </w:tcMar>
            <w:vAlign w:val="center"/>
            <w:hideMark/>
          </w:tcPr>
          <w:p w:rsidR="007E64DC" w:rsidRPr="00747C1F" w:rsidRDefault="007E64DC" w:rsidP="007E64DC">
            <w:pPr>
              <w:rPr>
                <w:sz w:val="14"/>
                <w:szCs w:val="14"/>
              </w:rPr>
            </w:pPr>
          </w:p>
        </w:tc>
        <w:tc>
          <w:tcPr>
            <w:tcW w:w="731" w:type="dxa"/>
            <w:tcBorders>
              <w:top w:val="nil"/>
              <w:left w:val="nil"/>
              <w:bottom w:val="nil"/>
              <w:right w:val="nil"/>
            </w:tcBorders>
            <w:shd w:val="clear" w:color="auto" w:fill="auto"/>
            <w:tcMar>
              <w:left w:w="29" w:type="dxa"/>
              <w:right w:w="29" w:type="dxa"/>
            </w:tcMar>
            <w:vAlign w:val="center"/>
            <w:hideMark/>
          </w:tcPr>
          <w:p w:rsidR="007E64DC" w:rsidRDefault="007E64DC" w:rsidP="007E64DC">
            <w:pPr>
              <w:jc w:val="right"/>
              <w:rPr>
                <w:color w:val="000000"/>
                <w:sz w:val="14"/>
                <w:szCs w:val="14"/>
              </w:rPr>
            </w:pPr>
          </w:p>
        </w:tc>
        <w:tc>
          <w:tcPr>
            <w:tcW w:w="688" w:type="dxa"/>
            <w:tcBorders>
              <w:top w:val="nil"/>
              <w:left w:val="nil"/>
              <w:bottom w:val="nil"/>
              <w:right w:val="nil"/>
            </w:tcBorders>
            <w:shd w:val="clear" w:color="auto" w:fill="auto"/>
            <w:tcMar>
              <w:left w:w="29" w:type="dxa"/>
              <w:right w:w="29" w:type="dxa"/>
            </w:tcMar>
            <w:vAlign w:val="center"/>
            <w:hideMark/>
          </w:tcPr>
          <w:p w:rsidR="007E64DC" w:rsidRDefault="007E64DC" w:rsidP="007E64DC">
            <w:pPr>
              <w:jc w:val="right"/>
              <w:rPr>
                <w:color w:val="000000"/>
                <w:sz w:val="14"/>
                <w:szCs w:val="14"/>
              </w:rPr>
            </w:pPr>
          </w:p>
        </w:tc>
        <w:tc>
          <w:tcPr>
            <w:tcW w:w="688" w:type="dxa"/>
            <w:tcBorders>
              <w:top w:val="nil"/>
              <w:left w:val="nil"/>
              <w:bottom w:val="nil"/>
              <w:right w:val="nil"/>
            </w:tcBorders>
            <w:shd w:val="clear" w:color="auto" w:fill="auto"/>
            <w:tcMar>
              <w:left w:w="29" w:type="dxa"/>
              <w:right w:w="29" w:type="dxa"/>
            </w:tcMar>
            <w:vAlign w:val="center"/>
            <w:hideMark/>
          </w:tcPr>
          <w:p w:rsidR="007E64DC" w:rsidRDefault="007E64DC" w:rsidP="007E64DC">
            <w:pPr>
              <w:jc w:val="right"/>
              <w:rPr>
                <w:color w:val="000000"/>
                <w:sz w:val="14"/>
                <w:szCs w:val="14"/>
              </w:rPr>
            </w:pPr>
          </w:p>
        </w:tc>
        <w:tc>
          <w:tcPr>
            <w:tcW w:w="688" w:type="dxa"/>
            <w:tcBorders>
              <w:top w:val="nil"/>
              <w:left w:val="nil"/>
              <w:bottom w:val="nil"/>
              <w:right w:val="nil"/>
            </w:tcBorders>
            <w:shd w:val="clear" w:color="auto" w:fill="auto"/>
            <w:tcMar>
              <w:left w:w="29" w:type="dxa"/>
              <w:right w:w="29" w:type="dxa"/>
            </w:tcMar>
            <w:vAlign w:val="center"/>
            <w:hideMark/>
          </w:tcPr>
          <w:p w:rsidR="007E64DC" w:rsidRDefault="007E64DC" w:rsidP="007E64DC">
            <w:pPr>
              <w:jc w:val="right"/>
              <w:rPr>
                <w:color w:val="000000"/>
                <w:sz w:val="14"/>
                <w:szCs w:val="14"/>
              </w:rPr>
            </w:pPr>
          </w:p>
        </w:tc>
        <w:tc>
          <w:tcPr>
            <w:tcW w:w="704" w:type="dxa"/>
            <w:tcBorders>
              <w:top w:val="nil"/>
              <w:left w:val="nil"/>
              <w:bottom w:val="nil"/>
              <w:right w:val="nil"/>
            </w:tcBorders>
            <w:shd w:val="clear" w:color="auto" w:fill="auto"/>
            <w:tcMar>
              <w:left w:w="29" w:type="dxa"/>
              <w:right w:w="29" w:type="dxa"/>
            </w:tcMar>
            <w:vAlign w:val="center"/>
          </w:tcPr>
          <w:p w:rsidR="007E64DC" w:rsidRDefault="007E64DC" w:rsidP="007E64DC">
            <w:pPr>
              <w:jc w:val="right"/>
              <w:rPr>
                <w:color w:val="000000"/>
                <w:sz w:val="14"/>
                <w:szCs w:val="14"/>
              </w:rPr>
            </w:pPr>
          </w:p>
        </w:tc>
        <w:tc>
          <w:tcPr>
            <w:tcW w:w="704" w:type="dxa"/>
            <w:tcBorders>
              <w:top w:val="nil"/>
              <w:left w:val="nil"/>
              <w:bottom w:val="nil"/>
              <w:right w:val="nil"/>
            </w:tcBorders>
            <w:shd w:val="clear" w:color="auto" w:fill="auto"/>
            <w:tcMar>
              <w:left w:w="29" w:type="dxa"/>
              <w:right w:w="29" w:type="dxa"/>
            </w:tcMar>
            <w:vAlign w:val="center"/>
          </w:tcPr>
          <w:p w:rsidR="007E64DC" w:rsidRDefault="007E64DC" w:rsidP="007E64DC">
            <w:pPr>
              <w:jc w:val="right"/>
              <w:rPr>
                <w:color w:val="000000"/>
                <w:sz w:val="14"/>
                <w:szCs w:val="14"/>
              </w:rPr>
            </w:pPr>
          </w:p>
        </w:tc>
        <w:tc>
          <w:tcPr>
            <w:tcW w:w="688" w:type="dxa"/>
            <w:tcBorders>
              <w:top w:val="nil"/>
              <w:left w:val="nil"/>
              <w:bottom w:val="nil"/>
              <w:right w:val="nil"/>
            </w:tcBorders>
            <w:shd w:val="clear" w:color="auto" w:fill="auto"/>
            <w:tcMar>
              <w:left w:w="29" w:type="dxa"/>
              <w:right w:w="29" w:type="dxa"/>
            </w:tcMar>
            <w:vAlign w:val="center"/>
            <w:hideMark/>
          </w:tcPr>
          <w:p w:rsidR="007E64DC" w:rsidRDefault="007E64DC" w:rsidP="007E64DC">
            <w:pPr>
              <w:jc w:val="right"/>
              <w:rPr>
                <w:color w:val="000000"/>
                <w:sz w:val="14"/>
                <w:szCs w:val="14"/>
              </w:rPr>
            </w:pPr>
          </w:p>
        </w:tc>
        <w:tc>
          <w:tcPr>
            <w:tcW w:w="688" w:type="dxa"/>
            <w:tcBorders>
              <w:top w:val="nil"/>
              <w:left w:val="nil"/>
              <w:bottom w:val="nil"/>
              <w:right w:val="nil"/>
            </w:tcBorders>
            <w:shd w:val="clear" w:color="auto" w:fill="auto"/>
            <w:tcMar>
              <w:left w:w="29" w:type="dxa"/>
              <w:right w:w="29" w:type="dxa"/>
            </w:tcMar>
            <w:vAlign w:val="center"/>
            <w:hideMark/>
          </w:tcPr>
          <w:p w:rsidR="007E64DC" w:rsidRDefault="007E64DC" w:rsidP="007E64DC">
            <w:pPr>
              <w:jc w:val="right"/>
              <w:rPr>
                <w:color w:val="000000"/>
                <w:sz w:val="14"/>
                <w:szCs w:val="14"/>
              </w:rPr>
            </w:pPr>
          </w:p>
        </w:tc>
        <w:tc>
          <w:tcPr>
            <w:tcW w:w="704" w:type="dxa"/>
            <w:tcBorders>
              <w:top w:val="nil"/>
              <w:left w:val="nil"/>
              <w:bottom w:val="nil"/>
              <w:right w:val="nil"/>
            </w:tcBorders>
            <w:shd w:val="clear" w:color="auto" w:fill="auto"/>
            <w:tcMar>
              <w:left w:w="29" w:type="dxa"/>
              <w:right w:w="29" w:type="dxa"/>
            </w:tcMar>
            <w:vAlign w:val="center"/>
          </w:tcPr>
          <w:p w:rsidR="007E64DC" w:rsidRDefault="007E64DC" w:rsidP="007E64DC">
            <w:pPr>
              <w:jc w:val="right"/>
              <w:rPr>
                <w:color w:val="000000"/>
                <w:sz w:val="14"/>
                <w:szCs w:val="14"/>
              </w:rPr>
            </w:pPr>
          </w:p>
        </w:tc>
        <w:tc>
          <w:tcPr>
            <w:tcW w:w="702" w:type="dxa"/>
            <w:tcBorders>
              <w:top w:val="nil"/>
              <w:left w:val="nil"/>
              <w:bottom w:val="nil"/>
              <w:right w:val="nil"/>
            </w:tcBorders>
            <w:tcMar>
              <w:left w:w="29" w:type="dxa"/>
              <w:right w:w="29" w:type="dxa"/>
            </w:tcMar>
            <w:vAlign w:val="center"/>
          </w:tcPr>
          <w:p w:rsidR="007E64DC" w:rsidRDefault="007E64DC" w:rsidP="007E64DC">
            <w:pPr>
              <w:jc w:val="right"/>
              <w:rPr>
                <w:color w:val="000000"/>
                <w:sz w:val="14"/>
                <w:szCs w:val="14"/>
              </w:rPr>
            </w:pPr>
          </w:p>
        </w:tc>
        <w:tc>
          <w:tcPr>
            <w:tcW w:w="219" w:type="dxa"/>
            <w:tcBorders>
              <w:top w:val="nil"/>
              <w:left w:val="nil"/>
              <w:bottom w:val="nil"/>
              <w:right w:val="nil"/>
            </w:tcBorders>
            <w:shd w:val="clear" w:color="auto" w:fill="auto"/>
            <w:tcMar>
              <w:left w:w="29" w:type="dxa"/>
              <w:right w:w="29" w:type="dxa"/>
            </w:tcMar>
            <w:vAlign w:val="center"/>
          </w:tcPr>
          <w:p w:rsidR="007E64DC" w:rsidRDefault="007E64DC" w:rsidP="007E64DC">
            <w:pPr>
              <w:jc w:val="right"/>
              <w:rPr>
                <w:color w:val="000000"/>
                <w:sz w:val="14"/>
                <w:szCs w:val="14"/>
              </w:rPr>
            </w:pPr>
          </w:p>
        </w:tc>
        <w:tc>
          <w:tcPr>
            <w:tcW w:w="180" w:type="dxa"/>
            <w:tcBorders>
              <w:top w:val="nil"/>
              <w:left w:val="nil"/>
              <w:bottom w:val="nil"/>
              <w:right w:val="nil"/>
            </w:tcBorders>
            <w:vAlign w:val="center"/>
          </w:tcPr>
          <w:p w:rsidR="007E64DC" w:rsidRDefault="007E64DC" w:rsidP="007E64DC">
            <w:pPr>
              <w:jc w:val="right"/>
              <w:rPr>
                <w:color w:val="000000"/>
                <w:sz w:val="14"/>
                <w:szCs w:val="14"/>
              </w:rPr>
            </w:pPr>
          </w:p>
        </w:tc>
      </w:tr>
      <w:tr w:rsidR="007E64DC" w:rsidRPr="00BF4323" w:rsidTr="007E64DC">
        <w:trPr>
          <w:trHeight w:val="245"/>
        </w:trPr>
        <w:tc>
          <w:tcPr>
            <w:tcW w:w="1460" w:type="dxa"/>
            <w:tcBorders>
              <w:top w:val="nil"/>
              <w:left w:val="nil"/>
              <w:right w:val="nil"/>
            </w:tcBorders>
            <w:shd w:val="clear" w:color="auto" w:fill="auto"/>
            <w:tcMar>
              <w:left w:w="58" w:type="dxa"/>
              <w:right w:w="43" w:type="dxa"/>
            </w:tcMar>
            <w:vAlign w:val="center"/>
            <w:hideMark/>
          </w:tcPr>
          <w:p w:rsidR="007E64DC" w:rsidRPr="00747C1F" w:rsidRDefault="007E64DC" w:rsidP="007E64DC">
            <w:pPr>
              <w:rPr>
                <w:sz w:val="14"/>
                <w:szCs w:val="14"/>
              </w:rPr>
            </w:pPr>
            <w:r w:rsidRPr="00747C1F">
              <w:rPr>
                <w:sz w:val="14"/>
                <w:szCs w:val="14"/>
              </w:rPr>
              <w:t>EMU Euro</w:t>
            </w:r>
          </w:p>
        </w:tc>
        <w:tc>
          <w:tcPr>
            <w:tcW w:w="731" w:type="dxa"/>
            <w:tcBorders>
              <w:top w:val="nil"/>
              <w:left w:val="nil"/>
              <w:right w:val="nil"/>
            </w:tcBorders>
            <w:shd w:val="clear" w:color="auto" w:fill="auto"/>
            <w:tcMar>
              <w:left w:w="29" w:type="dxa"/>
              <w:right w:w="29" w:type="dxa"/>
            </w:tcMar>
            <w:vAlign w:val="center"/>
            <w:hideMark/>
          </w:tcPr>
          <w:p w:rsidR="007E64DC" w:rsidRDefault="007E64DC" w:rsidP="007E64DC">
            <w:pPr>
              <w:jc w:val="right"/>
              <w:rPr>
                <w:color w:val="000000"/>
                <w:sz w:val="14"/>
                <w:szCs w:val="14"/>
              </w:rPr>
            </w:pPr>
            <w:r>
              <w:rPr>
                <w:color w:val="000000"/>
                <w:sz w:val="14"/>
                <w:szCs w:val="14"/>
              </w:rPr>
              <w:t>157.8858</w:t>
            </w:r>
          </w:p>
        </w:tc>
        <w:tc>
          <w:tcPr>
            <w:tcW w:w="688" w:type="dxa"/>
            <w:tcBorders>
              <w:top w:val="nil"/>
              <w:left w:val="nil"/>
              <w:right w:val="nil"/>
            </w:tcBorders>
            <w:shd w:val="clear" w:color="auto" w:fill="auto"/>
            <w:tcMar>
              <w:left w:w="29" w:type="dxa"/>
              <w:right w:w="29" w:type="dxa"/>
            </w:tcMar>
            <w:vAlign w:val="center"/>
            <w:hideMark/>
          </w:tcPr>
          <w:p w:rsidR="007E64DC" w:rsidRDefault="007E64DC" w:rsidP="007E64DC">
            <w:pPr>
              <w:jc w:val="right"/>
              <w:rPr>
                <w:color w:val="000000"/>
                <w:sz w:val="14"/>
                <w:szCs w:val="14"/>
              </w:rPr>
            </w:pPr>
            <w:r>
              <w:rPr>
                <w:color w:val="000000"/>
                <w:sz w:val="14"/>
                <w:szCs w:val="14"/>
              </w:rPr>
              <w:t>157.9979</w:t>
            </w:r>
          </w:p>
        </w:tc>
        <w:tc>
          <w:tcPr>
            <w:tcW w:w="688" w:type="dxa"/>
            <w:tcBorders>
              <w:top w:val="nil"/>
              <w:left w:val="nil"/>
              <w:right w:val="nil"/>
            </w:tcBorders>
            <w:shd w:val="clear" w:color="auto" w:fill="auto"/>
            <w:tcMar>
              <w:left w:w="29" w:type="dxa"/>
              <w:right w:w="29" w:type="dxa"/>
            </w:tcMar>
            <w:vAlign w:val="center"/>
            <w:hideMark/>
          </w:tcPr>
          <w:p w:rsidR="007E64DC" w:rsidRDefault="007E64DC" w:rsidP="007E64DC">
            <w:pPr>
              <w:jc w:val="right"/>
              <w:rPr>
                <w:color w:val="000000"/>
                <w:sz w:val="14"/>
                <w:szCs w:val="14"/>
              </w:rPr>
            </w:pPr>
            <w:r>
              <w:rPr>
                <w:color w:val="000000"/>
                <w:sz w:val="14"/>
                <w:szCs w:val="14"/>
              </w:rPr>
              <w:t>157.3168</w:t>
            </w:r>
          </w:p>
        </w:tc>
        <w:tc>
          <w:tcPr>
            <w:tcW w:w="688" w:type="dxa"/>
            <w:tcBorders>
              <w:top w:val="nil"/>
              <w:left w:val="nil"/>
              <w:right w:val="nil"/>
            </w:tcBorders>
            <w:shd w:val="clear" w:color="auto" w:fill="auto"/>
            <w:tcMar>
              <w:left w:w="29" w:type="dxa"/>
              <w:right w:w="29" w:type="dxa"/>
            </w:tcMar>
            <w:vAlign w:val="center"/>
            <w:hideMark/>
          </w:tcPr>
          <w:p w:rsidR="007E64DC" w:rsidRDefault="007E64DC" w:rsidP="007E64DC">
            <w:pPr>
              <w:jc w:val="right"/>
              <w:rPr>
                <w:color w:val="000000"/>
                <w:sz w:val="14"/>
                <w:szCs w:val="14"/>
              </w:rPr>
            </w:pPr>
            <w:r>
              <w:rPr>
                <w:color w:val="000000"/>
                <w:sz w:val="14"/>
                <w:szCs w:val="14"/>
              </w:rPr>
              <w:t>156.8280</w:t>
            </w:r>
          </w:p>
        </w:tc>
        <w:tc>
          <w:tcPr>
            <w:tcW w:w="704" w:type="dxa"/>
            <w:tcBorders>
              <w:top w:val="nil"/>
              <w:left w:val="nil"/>
              <w:right w:val="nil"/>
            </w:tcBorders>
            <w:shd w:val="clear" w:color="auto" w:fill="auto"/>
            <w:tcMar>
              <w:left w:w="29" w:type="dxa"/>
              <w:right w:w="29" w:type="dxa"/>
            </w:tcMar>
            <w:vAlign w:val="center"/>
          </w:tcPr>
          <w:p w:rsidR="007E64DC" w:rsidRDefault="007E64DC" w:rsidP="007E64DC">
            <w:pPr>
              <w:jc w:val="right"/>
              <w:rPr>
                <w:color w:val="000000"/>
                <w:sz w:val="14"/>
                <w:szCs w:val="14"/>
              </w:rPr>
            </w:pPr>
            <w:r>
              <w:rPr>
                <w:color w:val="000000"/>
                <w:sz w:val="14"/>
                <w:szCs w:val="14"/>
              </w:rPr>
              <w:t>156.5310</w:t>
            </w:r>
          </w:p>
        </w:tc>
        <w:tc>
          <w:tcPr>
            <w:tcW w:w="704" w:type="dxa"/>
            <w:tcBorders>
              <w:top w:val="nil"/>
              <w:left w:val="nil"/>
              <w:right w:val="nil"/>
            </w:tcBorders>
            <w:shd w:val="clear" w:color="auto" w:fill="auto"/>
            <w:tcMar>
              <w:left w:w="29" w:type="dxa"/>
              <w:right w:w="29" w:type="dxa"/>
            </w:tcMar>
            <w:vAlign w:val="center"/>
          </w:tcPr>
          <w:p w:rsidR="007E64DC" w:rsidRDefault="007E64DC" w:rsidP="007E64DC">
            <w:pPr>
              <w:jc w:val="right"/>
              <w:rPr>
                <w:color w:val="000000"/>
                <w:sz w:val="14"/>
                <w:szCs w:val="14"/>
              </w:rPr>
            </w:pPr>
            <w:r>
              <w:rPr>
                <w:color w:val="000000"/>
                <w:sz w:val="14"/>
                <w:szCs w:val="14"/>
              </w:rPr>
              <w:t>156.7846</w:t>
            </w:r>
          </w:p>
        </w:tc>
        <w:tc>
          <w:tcPr>
            <w:tcW w:w="688" w:type="dxa"/>
            <w:tcBorders>
              <w:top w:val="nil"/>
              <w:left w:val="nil"/>
              <w:right w:val="nil"/>
            </w:tcBorders>
            <w:shd w:val="clear" w:color="auto" w:fill="auto"/>
            <w:tcMar>
              <w:left w:w="29" w:type="dxa"/>
              <w:right w:w="29" w:type="dxa"/>
            </w:tcMar>
            <w:vAlign w:val="center"/>
            <w:hideMark/>
          </w:tcPr>
          <w:p w:rsidR="007E64DC" w:rsidRDefault="007E64DC" w:rsidP="007E64DC">
            <w:pPr>
              <w:jc w:val="right"/>
              <w:rPr>
                <w:color w:val="000000"/>
                <w:sz w:val="14"/>
                <w:szCs w:val="14"/>
              </w:rPr>
            </w:pPr>
            <w:r>
              <w:rPr>
                <w:color w:val="000000"/>
                <w:sz w:val="14"/>
                <w:szCs w:val="14"/>
              </w:rPr>
              <w:t>156.3670</w:t>
            </w:r>
          </w:p>
        </w:tc>
        <w:tc>
          <w:tcPr>
            <w:tcW w:w="688" w:type="dxa"/>
            <w:tcBorders>
              <w:top w:val="nil"/>
              <w:left w:val="nil"/>
              <w:right w:val="nil"/>
            </w:tcBorders>
            <w:shd w:val="clear" w:color="auto" w:fill="auto"/>
            <w:tcMar>
              <w:left w:w="29" w:type="dxa"/>
              <w:right w:w="29" w:type="dxa"/>
            </w:tcMar>
            <w:vAlign w:val="center"/>
            <w:hideMark/>
          </w:tcPr>
          <w:p w:rsidR="007E64DC" w:rsidRDefault="007E64DC" w:rsidP="007E64DC">
            <w:pPr>
              <w:jc w:val="right"/>
              <w:rPr>
                <w:color w:val="000000"/>
                <w:sz w:val="14"/>
                <w:szCs w:val="14"/>
              </w:rPr>
            </w:pPr>
            <w:r>
              <w:rPr>
                <w:color w:val="000000"/>
                <w:sz w:val="14"/>
                <w:szCs w:val="14"/>
              </w:rPr>
              <w:t>157.2058</w:t>
            </w:r>
          </w:p>
        </w:tc>
        <w:tc>
          <w:tcPr>
            <w:tcW w:w="704" w:type="dxa"/>
            <w:tcBorders>
              <w:top w:val="nil"/>
              <w:left w:val="nil"/>
              <w:right w:val="nil"/>
            </w:tcBorders>
            <w:shd w:val="clear" w:color="auto" w:fill="auto"/>
            <w:tcMar>
              <w:left w:w="29" w:type="dxa"/>
              <w:right w:w="29" w:type="dxa"/>
            </w:tcMar>
            <w:vAlign w:val="center"/>
          </w:tcPr>
          <w:p w:rsidR="007E64DC" w:rsidRDefault="007E64DC" w:rsidP="007E64DC">
            <w:pPr>
              <w:jc w:val="right"/>
              <w:rPr>
                <w:color w:val="000000"/>
                <w:sz w:val="14"/>
                <w:szCs w:val="14"/>
              </w:rPr>
            </w:pPr>
            <w:r>
              <w:rPr>
                <w:color w:val="000000"/>
                <w:sz w:val="14"/>
                <w:szCs w:val="14"/>
              </w:rPr>
              <w:t>156.4042</w:t>
            </w:r>
          </w:p>
        </w:tc>
        <w:tc>
          <w:tcPr>
            <w:tcW w:w="702" w:type="dxa"/>
            <w:tcBorders>
              <w:top w:val="nil"/>
              <w:left w:val="nil"/>
              <w:right w:val="nil"/>
            </w:tcBorders>
            <w:tcMar>
              <w:left w:w="29" w:type="dxa"/>
              <w:right w:w="29" w:type="dxa"/>
            </w:tcMar>
            <w:vAlign w:val="center"/>
          </w:tcPr>
          <w:p w:rsidR="007E64DC" w:rsidRDefault="007E64DC" w:rsidP="007E64DC">
            <w:pPr>
              <w:jc w:val="right"/>
              <w:rPr>
                <w:color w:val="000000"/>
                <w:sz w:val="14"/>
                <w:szCs w:val="14"/>
              </w:rPr>
            </w:pPr>
            <w:r>
              <w:rPr>
                <w:color w:val="000000"/>
                <w:sz w:val="14"/>
                <w:szCs w:val="14"/>
              </w:rPr>
              <w:t>156.4781</w:t>
            </w:r>
          </w:p>
        </w:tc>
        <w:tc>
          <w:tcPr>
            <w:tcW w:w="219" w:type="dxa"/>
            <w:tcBorders>
              <w:top w:val="nil"/>
              <w:left w:val="nil"/>
              <w:right w:val="nil"/>
            </w:tcBorders>
            <w:shd w:val="clear" w:color="auto" w:fill="auto"/>
            <w:tcMar>
              <w:left w:w="29" w:type="dxa"/>
              <w:right w:w="29" w:type="dxa"/>
            </w:tcMar>
            <w:vAlign w:val="center"/>
          </w:tcPr>
          <w:p w:rsidR="007E64DC" w:rsidRDefault="007E64DC" w:rsidP="007E64DC">
            <w:pPr>
              <w:jc w:val="right"/>
              <w:rPr>
                <w:color w:val="000000"/>
                <w:sz w:val="14"/>
                <w:szCs w:val="14"/>
              </w:rPr>
            </w:pPr>
          </w:p>
        </w:tc>
        <w:tc>
          <w:tcPr>
            <w:tcW w:w="180" w:type="dxa"/>
            <w:tcBorders>
              <w:top w:val="nil"/>
              <w:left w:val="nil"/>
              <w:right w:val="nil"/>
            </w:tcBorders>
            <w:vAlign w:val="center"/>
          </w:tcPr>
          <w:p w:rsidR="007E64DC" w:rsidRDefault="007E64DC" w:rsidP="007E64DC">
            <w:pPr>
              <w:jc w:val="right"/>
              <w:rPr>
                <w:color w:val="000000"/>
                <w:sz w:val="14"/>
                <w:szCs w:val="14"/>
              </w:rPr>
            </w:pPr>
          </w:p>
        </w:tc>
      </w:tr>
      <w:tr w:rsidR="006717D7" w:rsidRPr="00BF4323" w:rsidTr="007E64DC">
        <w:trPr>
          <w:trHeight w:val="164"/>
        </w:trPr>
        <w:tc>
          <w:tcPr>
            <w:tcW w:w="1460" w:type="dxa"/>
            <w:tcBorders>
              <w:top w:val="nil"/>
              <w:left w:val="nil"/>
              <w:bottom w:val="single" w:sz="12" w:space="0" w:color="auto"/>
              <w:right w:val="nil"/>
            </w:tcBorders>
            <w:shd w:val="clear" w:color="auto" w:fill="auto"/>
            <w:vAlign w:val="center"/>
            <w:hideMark/>
          </w:tcPr>
          <w:p w:rsidR="006717D7" w:rsidRPr="00BF4323" w:rsidRDefault="006717D7" w:rsidP="006717D7">
            <w:pPr>
              <w:jc w:val="right"/>
              <w:rPr>
                <w:sz w:val="14"/>
                <w:szCs w:val="14"/>
              </w:rPr>
            </w:pPr>
          </w:p>
        </w:tc>
        <w:tc>
          <w:tcPr>
            <w:tcW w:w="731" w:type="dxa"/>
            <w:tcBorders>
              <w:top w:val="nil"/>
              <w:left w:val="nil"/>
              <w:bottom w:val="single" w:sz="12" w:space="0" w:color="auto"/>
              <w:right w:val="nil"/>
            </w:tcBorders>
            <w:shd w:val="clear" w:color="auto" w:fill="auto"/>
            <w:tcMar>
              <w:left w:w="14" w:type="dxa"/>
              <w:right w:w="14" w:type="dxa"/>
            </w:tcMar>
            <w:vAlign w:val="center"/>
            <w:hideMark/>
          </w:tcPr>
          <w:p w:rsidR="006717D7" w:rsidRPr="00BF4323" w:rsidRDefault="006717D7" w:rsidP="006717D7">
            <w:pPr>
              <w:jc w:val="right"/>
              <w:rPr>
                <w:sz w:val="14"/>
                <w:szCs w:val="14"/>
              </w:rPr>
            </w:pPr>
          </w:p>
        </w:tc>
        <w:tc>
          <w:tcPr>
            <w:tcW w:w="688" w:type="dxa"/>
            <w:tcBorders>
              <w:top w:val="nil"/>
              <w:left w:val="nil"/>
              <w:bottom w:val="single" w:sz="12" w:space="0" w:color="auto"/>
              <w:right w:val="nil"/>
            </w:tcBorders>
            <w:shd w:val="clear" w:color="auto" w:fill="auto"/>
            <w:tcMar>
              <w:left w:w="14" w:type="dxa"/>
              <w:right w:w="14" w:type="dxa"/>
            </w:tcMar>
            <w:vAlign w:val="center"/>
            <w:hideMark/>
          </w:tcPr>
          <w:p w:rsidR="006717D7" w:rsidRPr="00BF4323" w:rsidRDefault="006717D7" w:rsidP="006717D7">
            <w:pPr>
              <w:jc w:val="right"/>
              <w:rPr>
                <w:sz w:val="14"/>
                <w:szCs w:val="14"/>
              </w:rPr>
            </w:pPr>
          </w:p>
        </w:tc>
        <w:tc>
          <w:tcPr>
            <w:tcW w:w="688" w:type="dxa"/>
            <w:tcBorders>
              <w:top w:val="nil"/>
              <w:left w:val="nil"/>
              <w:bottom w:val="single" w:sz="12" w:space="0" w:color="auto"/>
              <w:right w:val="nil"/>
            </w:tcBorders>
            <w:shd w:val="clear" w:color="auto" w:fill="auto"/>
            <w:tcMar>
              <w:left w:w="14" w:type="dxa"/>
              <w:right w:w="14" w:type="dxa"/>
            </w:tcMar>
            <w:vAlign w:val="center"/>
            <w:hideMark/>
          </w:tcPr>
          <w:p w:rsidR="006717D7" w:rsidRPr="00BF4323" w:rsidRDefault="006717D7" w:rsidP="006717D7">
            <w:pPr>
              <w:jc w:val="right"/>
              <w:rPr>
                <w:sz w:val="14"/>
                <w:szCs w:val="14"/>
              </w:rPr>
            </w:pPr>
          </w:p>
        </w:tc>
        <w:tc>
          <w:tcPr>
            <w:tcW w:w="688" w:type="dxa"/>
            <w:tcBorders>
              <w:top w:val="nil"/>
              <w:left w:val="nil"/>
              <w:bottom w:val="single" w:sz="12" w:space="0" w:color="auto"/>
              <w:right w:val="nil"/>
            </w:tcBorders>
            <w:shd w:val="clear" w:color="auto" w:fill="auto"/>
            <w:tcMar>
              <w:left w:w="14" w:type="dxa"/>
              <w:right w:w="14" w:type="dxa"/>
            </w:tcMar>
            <w:vAlign w:val="center"/>
            <w:hideMark/>
          </w:tcPr>
          <w:p w:rsidR="006717D7" w:rsidRPr="00BF4323" w:rsidRDefault="006717D7" w:rsidP="006717D7">
            <w:pPr>
              <w:jc w:val="right"/>
              <w:rPr>
                <w:sz w:val="14"/>
                <w:szCs w:val="14"/>
              </w:rPr>
            </w:pPr>
          </w:p>
        </w:tc>
        <w:tc>
          <w:tcPr>
            <w:tcW w:w="704" w:type="dxa"/>
            <w:tcBorders>
              <w:top w:val="nil"/>
              <w:left w:val="nil"/>
              <w:bottom w:val="single" w:sz="12" w:space="0" w:color="auto"/>
              <w:right w:val="nil"/>
            </w:tcBorders>
            <w:shd w:val="clear" w:color="auto" w:fill="auto"/>
          </w:tcPr>
          <w:p w:rsidR="006717D7" w:rsidRPr="00BF4323" w:rsidRDefault="006717D7" w:rsidP="006717D7">
            <w:pPr>
              <w:jc w:val="right"/>
              <w:rPr>
                <w:sz w:val="14"/>
                <w:szCs w:val="14"/>
              </w:rPr>
            </w:pPr>
          </w:p>
        </w:tc>
        <w:tc>
          <w:tcPr>
            <w:tcW w:w="704" w:type="dxa"/>
            <w:tcBorders>
              <w:top w:val="nil"/>
              <w:left w:val="nil"/>
              <w:bottom w:val="single" w:sz="12" w:space="0" w:color="auto"/>
              <w:right w:val="nil"/>
            </w:tcBorders>
            <w:shd w:val="clear" w:color="auto" w:fill="auto"/>
          </w:tcPr>
          <w:p w:rsidR="006717D7" w:rsidRPr="00BF4323" w:rsidRDefault="006717D7" w:rsidP="006717D7">
            <w:pPr>
              <w:jc w:val="right"/>
              <w:rPr>
                <w:sz w:val="14"/>
                <w:szCs w:val="14"/>
              </w:rPr>
            </w:pPr>
          </w:p>
        </w:tc>
        <w:tc>
          <w:tcPr>
            <w:tcW w:w="688" w:type="dxa"/>
            <w:tcBorders>
              <w:top w:val="nil"/>
              <w:left w:val="nil"/>
              <w:bottom w:val="single" w:sz="12" w:space="0" w:color="auto"/>
              <w:right w:val="nil"/>
            </w:tcBorders>
            <w:shd w:val="clear" w:color="auto" w:fill="auto"/>
            <w:tcMar>
              <w:left w:w="14" w:type="dxa"/>
              <w:right w:w="14" w:type="dxa"/>
            </w:tcMar>
            <w:vAlign w:val="center"/>
            <w:hideMark/>
          </w:tcPr>
          <w:p w:rsidR="006717D7" w:rsidRPr="00BF4323" w:rsidRDefault="006717D7" w:rsidP="006717D7">
            <w:pPr>
              <w:jc w:val="right"/>
              <w:rPr>
                <w:sz w:val="14"/>
                <w:szCs w:val="14"/>
              </w:rPr>
            </w:pPr>
          </w:p>
        </w:tc>
        <w:tc>
          <w:tcPr>
            <w:tcW w:w="688" w:type="dxa"/>
            <w:tcBorders>
              <w:top w:val="nil"/>
              <w:left w:val="nil"/>
              <w:bottom w:val="single" w:sz="12" w:space="0" w:color="auto"/>
              <w:right w:val="nil"/>
            </w:tcBorders>
            <w:shd w:val="clear" w:color="auto" w:fill="auto"/>
            <w:tcMar>
              <w:left w:w="14" w:type="dxa"/>
              <w:right w:w="14" w:type="dxa"/>
            </w:tcMar>
            <w:vAlign w:val="center"/>
            <w:hideMark/>
          </w:tcPr>
          <w:p w:rsidR="006717D7" w:rsidRPr="00BF4323" w:rsidRDefault="006717D7" w:rsidP="006717D7">
            <w:pPr>
              <w:jc w:val="right"/>
              <w:rPr>
                <w:sz w:val="14"/>
                <w:szCs w:val="14"/>
              </w:rPr>
            </w:pPr>
          </w:p>
        </w:tc>
        <w:tc>
          <w:tcPr>
            <w:tcW w:w="704" w:type="dxa"/>
            <w:tcBorders>
              <w:top w:val="nil"/>
              <w:left w:val="nil"/>
              <w:bottom w:val="single" w:sz="12" w:space="0" w:color="auto"/>
              <w:right w:val="nil"/>
            </w:tcBorders>
            <w:shd w:val="clear" w:color="auto" w:fill="auto"/>
          </w:tcPr>
          <w:p w:rsidR="006717D7" w:rsidRPr="00BF4323" w:rsidRDefault="006717D7" w:rsidP="006717D7">
            <w:pPr>
              <w:jc w:val="right"/>
              <w:rPr>
                <w:sz w:val="14"/>
                <w:szCs w:val="14"/>
              </w:rPr>
            </w:pPr>
          </w:p>
        </w:tc>
        <w:tc>
          <w:tcPr>
            <w:tcW w:w="702" w:type="dxa"/>
            <w:tcBorders>
              <w:top w:val="nil"/>
              <w:left w:val="nil"/>
              <w:bottom w:val="single" w:sz="12" w:space="0" w:color="auto"/>
              <w:right w:val="nil"/>
            </w:tcBorders>
          </w:tcPr>
          <w:p w:rsidR="006717D7" w:rsidRPr="00BF4323" w:rsidRDefault="006717D7" w:rsidP="006717D7">
            <w:pPr>
              <w:jc w:val="right"/>
              <w:rPr>
                <w:sz w:val="14"/>
                <w:szCs w:val="14"/>
              </w:rPr>
            </w:pPr>
          </w:p>
        </w:tc>
        <w:tc>
          <w:tcPr>
            <w:tcW w:w="219" w:type="dxa"/>
            <w:tcBorders>
              <w:top w:val="nil"/>
              <w:left w:val="nil"/>
              <w:bottom w:val="single" w:sz="12" w:space="0" w:color="auto"/>
              <w:right w:val="nil"/>
            </w:tcBorders>
            <w:shd w:val="clear" w:color="auto" w:fill="auto"/>
          </w:tcPr>
          <w:p w:rsidR="006717D7" w:rsidRPr="00BF4323" w:rsidRDefault="006717D7" w:rsidP="006717D7">
            <w:pPr>
              <w:jc w:val="right"/>
              <w:rPr>
                <w:sz w:val="14"/>
                <w:szCs w:val="14"/>
              </w:rPr>
            </w:pPr>
          </w:p>
        </w:tc>
        <w:tc>
          <w:tcPr>
            <w:tcW w:w="180" w:type="dxa"/>
            <w:tcBorders>
              <w:top w:val="nil"/>
              <w:left w:val="nil"/>
              <w:bottom w:val="single" w:sz="12" w:space="0" w:color="auto"/>
              <w:right w:val="nil"/>
            </w:tcBorders>
          </w:tcPr>
          <w:p w:rsidR="006717D7" w:rsidRPr="00BF4323" w:rsidRDefault="006717D7" w:rsidP="006717D7">
            <w:pPr>
              <w:jc w:val="right"/>
              <w:rPr>
                <w:sz w:val="14"/>
                <w:szCs w:val="14"/>
              </w:rPr>
            </w:pPr>
          </w:p>
        </w:tc>
      </w:tr>
    </w:tbl>
    <w:p w:rsidR="006717D7" w:rsidRDefault="006717D7" w:rsidP="005F1B78">
      <w:pPr>
        <w:tabs>
          <w:tab w:val="left" w:pos="720"/>
        </w:tabs>
        <w:rPr>
          <w:sz w:val="19"/>
          <w:szCs w:val="19"/>
        </w:rPr>
      </w:pPr>
    </w:p>
    <w:p w:rsidR="006717D7" w:rsidRDefault="006717D7" w:rsidP="005F1B78">
      <w:pPr>
        <w:tabs>
          <w:tab w:val="left" w:pos="720"/>
        </w:tabs>
        <w:rPr>
          <w:sz w:val="19"/>
          <w:szCs w:val="19"/>
        </w:rPr>
      </w:pPr>
    </w:p>
    <w:p w:rsidR="006717D7" w:rsidRDefault="006717D7" w:rsidP="005F1B78">
      <w:pPr>
        <w:tabs>
          <w:tab w:val="left" w:pos="720"/>
        </w:tabs>
        <w:rPr>
          <w:sz w:val="19"/>
          <w:szCs w:val="19"/>
        </w:rPr>
      </w:pPr>
    </w:p>
    <w:p w:rsidR="006717D7" w:rsidRDefault="006717D7" w:rsidP="005F1B78">
      <w:pPr>
        <w:tabs>
          <w:tab w:val="left" w:pos="720"/>
        </w:tabs>
        <w:rPr>
          <w:sz w:val="19"/>
          <w:szCs w:val="19"/>
        </w:rPr>
      </w:pPr>
    </w:p>
    <w:p w:rsidR="006717D7" w:rsidRDefault="006717D7" w:rsidP="005F1B78">
      <w:pPr>
        <w:tabs>
          <w:tab w:val="left" w:pos="720"/>
        </w:tabs>
        <w:rPr>
          <w:sz w:val="19"/>
          <w:szCs w:val="19"/>
        </w:rPr>
      </w:pPr>
    </w:p>
    <w:p w:rsidR="006717D7" w:rsidRDefault="006717D7" w:rsidP="005F1B78">
      <w:pPr>
        <w:tabs>
          <w:tab w:val="left" w:pos="720"/>
        </w:tabs>
        <w:rPr>
          <w:sz w:val="19"/>
          <w:szCs w:val="19"/>
        </w:rPr>
      </w:pPr>
    </w:p>
    <w:p w:rsidR="006717D7" w:rsidRDefault="006717D7" w:rsidP="005F1B78">
      <w:pPr>
        <w:tabs>
          <w:tab w:val="left" w:pos="720"/>
        </w:tabs>
        <w:rPr>
          <w:sz w:val="19"/>
          <w:szCs w:val="19"/>
        </w:rPr>
      </w:pPr>
    </w:p>
    <w:p w:rsidR="006717D7" w:rsidRDefault="006717D7" w:rsidP="005F1B78">
      <w:pPr>
        <w:tabs>
          <w:tab w:val="left" w:pos="720"/>
        </w:tabs>
        <w:rPr>
          <w:sz w:val="19"/>
          <w:szCs w:val="19"/>
        </w:rPr>
      </w:pPr>
    </w:p>
    <w:p w:rsidR="006717D7" w:rsidRDefault="006717D7" w:rsidP="005F1B78">
      <w:pPr>
        <w:tabs>
          <w:tab w:val="left" w:pos="720"/>
        </w:tabs>
        <w:rPr>
          <w:sz w:val="19"/>
          <w:szCs w:val="19"/>
        </w:rPr>
      </w:pPr>
    </w:p>
    <w:p w:rsidR="006717D7" w:rsidRDefault="006717D7" w:rsidP="005F1B78">
      <w:pPr>
        <w:tabs>
          <w:tab w:val="left" w:pos="720"/>
        </w:tabs>
        <w:rPr>
          <w:sz w:val="19"/>
          <w:szCs w:val="19"/>
        </w:rPr>
      </w:pPr>
    </w:p>
    <w:tbl>
      <w:tblPr>
        <w:tblpPr w:leftFromText="180" w:rightFromText="180" w:vertAnchor="text" w:horzAnchor="margin" w:tblpXSpec="center" w:tblpY="-11"/>
        <w:tblW w:w="8298" w:type="dxa"/>
        <w:tblLayout w:type="fixed"/>
        <w:tblLook w:val="04A0" w:firstRow="1" w:lastRow="0" w:firstColumn="1" w:lastColumn="0" w:noHBand="0" w:noVBand="1"/>
      </w:tblPr>
      <w:tblGrid>
        <w:gridCol w:w="1401"/>
        <w:gridCol w:w="728"/>
        <w:gridCol w:w="728"/>
        <w:gridCol w:w="728"/>
        <w:gridCol w:w="728"/>
        <w:gridCol w:w="728"/>
        <w:gridCol w:w="755"/>
        <w:gridCol w:w="720"/>
        <w:gridCol w:w="630"/>
        <w:gridCol w:w="666"/>
        <w:gridCol w:w="242"/>
        <w:gridCol w:w="244"/>
      </w:tblGrid>
      <w:tr w:rsidR="006717D7" w:rsidRPr="00BF4323" w:rsidTr="000C6D68">
        <w:trPr>
          <w:trHeight w:hRule="exact" w:val="338"/>
        </w:trPr>
        <w:tc>
          <w:tcPr>
            <w:tcW w:w="8298" w:type="dxa"/>
            <w:gridSpan w:val="12"/>
            <w:tcBorders>
              <w:top w:val="nil"/>
              <w:left w:val="nil"/>
              <w:bottom w:val="nil"/>
              <w:right w:val="nil"/>
            </w:tcBorders>
          </w:tcPr>
          <w:p w:rsidR="006717D7" w:rsidRPr="00BF4323" w:rsidRDefault="006717D7" w:rsidP="006717D7">
            <w:pPr>
              <w:jc w:val="center"/>
              <w:rPr>
                <w:b/>
                <w:bCs/>
                <w:sz w:val="27"/>
                <w:szCs w:val="27"/>
              </w:rPr>
            </w:pPr>
            <w:r>
              <w:rPr>
                <w:b/>
                <w:bCs/>
                <w:sz w:val="27"/>
                <w:szCs w:val="27"/>
              </w:rPr>
              <w:t>4.1</w:t>
            </w:r>
            <w:r w:rsidRPr="00BF4323">
              <w:rPr>
                <w:b/>
                <w:bCs/>
                <w:sz w:val="27"/>
                <w:szCs w:val="27"/>
              </w:rPr>
              <w:t xml:space="preserve">   Daily Foreign</w:t>
            </w:r>
            <w:r w:rsidRPr="00BF4323">
              <w:rPr>
                <w:sz w:val="27"/>
                <w:szCs w:val="27"/>
              </w:rPr>
              <w:t xml:space="preserve"> </w:t>
            </w:r>
            <w:r w:rsidRPr="00BF4323">
              <w:rPr>
                <w:b/>
                <w:bCs/>
                <w:sz w:val="27"/>
                <w:szCs w:val="27"/>
              </w:rPr>
              <w:t>Exchange   Rates</w:t>
            </w:r>
          </w:p>
        </w:tc>
      </w:tr>
      <w:tr w:rsidR="006717D7" w:rsidRPr="00BF4323" w:rsidTr="000C6D68">
        <w:trPr>
          <w:trHeight w:hRule="exact" w:val="282"/>
        </w:trPr>
        <w:tc>
          <w:tcPr>
            <w:tcW w:w="8298" w:type="dxa"/>
            <w:gridSpan w:val="12"/>
            <w:tcBorders>
              <w:top w:val="nil"/>
              <w:left w:val="nil"/>
              <w:right w:val="nil"/>
            </w:tcBorders>
          </w:tcPr>
          <w:p w:rsidR="006717D7" w:rsidRPr="00BF4323" w:rsidRDefault="006717D7" w:rsidP="00794AD6">
            <w:pPr>
              <w:ind w:left="162" w:hanging="162"/>
              <w:jc w:val="center"/>
              <w:rPr>
                <w:sz w:val="19"/>
                <w:szCs w:val="19"/>
              </w:rPr>
            </w:pPr>
            <w:r>
              <w:rPr>
                <w:sz w:val="19"/>
                <w:szCs w:val="19"/>
              </w:rPr>
              <w:t xml:space="preserve">Pak Rupees per Currency </w:t>
            </w:r>
            <w:r w:rsidRPr="00747C1F">
              <w:rPr>
                <w:sz w:val="19"/>
                <w:szCs w:val="19"/>
              </w:rPr>
              <w:t xml:space="preserve">Unit </w:t>
            </w:r>
            <w:r w:rsidR="007E64DC">
              <w:rPr>
                <w:sz w:val="19"/>
                <w:szCs w:val="19"/>
              </w:rPr>
              <w:t>Feb</w:t>
            </w:r>
            <w:r w:rsidRPr="00747C1F">
              <w:rPr>
                <w:sz w:val="19"/>
                <w:szCs w:val="19"/>
              </w:rPr>
              <w:t>, 201</w:t>
            </w:r>
            <w:r w:rsidR="00794AD6">
              <w:rPr>
                <w:sz w:val="19"/>
                <w:szCs w:val="19"/>
              </w:rPr>
              <w:t>9</w:t>
            </w:r>
          </w:p>
        </w:tc>
      </w:tr>
      <w:tr w:rsidR="006717D7" w:rsidRPr="00BF4323" w:rsidTr="000C6D68">
        <w:trPr>
          <w:trHeight w:hRule="exact" w:val="90"/>
        </w:trPr>
        <w:tc>
          <w:tcPr>
            <w:tcW w:w="8298" w:type="dxa"/>
            <w:gridSpan w:val="12"/>
            <w:tcBorders>
              <w:top w:val="nil"/>
              <w:left w:val="nil"/>
              <w:right w:val="nil"/>
            </w:tcBorders>
          </w:tcPr>
          <w:p w:rsidR="006717D7" w:rsidRPr="00BF4323" w:rsidRDefault="006717D7" w:rsidP="006717D7">
            <w:pPr>
              <w:jc w:val="center"/>
              <w:rPr>
                <w:sz w:val="19"/>
                <w:szCs w:val="19"/>
              </w:rPr>
            </w:pPr>
          </w:p>
        </w:tc>
      </w:tr>
      <w:tr w:rsidR="007E64DC" w:rsidRPr="00D64920" w:rsidTr="000C6D68">
        <w:trPr>
          <w:trHeight w:val="245"/>
        </w:trPr>
        <w:tc>
          <w:tcPr>
            <w:tcW w:w="1401" w:type="dxa"/>
            <w:tcBorders>
              <w:top w:val="single" w:sz="12" w:space="0" w:color="auto"/>
              <w:left w:val="nil"/>
              <w:bottom w:val="single" w:sz="12" w:space="0" w:color="auto"/>
            </w:tcBorders>
            <w:shd w:val="clear" w:color="auto" w:fill="auto"/>
            <w:tcMar>
              <w:left w:w="29" w:type="dxa"/>
              <w:right w:w="14" w:type="dxa"/>
            </w:tcMar>
            <w:vAlign w:val="center"/>
            <w:hideMark/>
          </w:tcPr>
          <w:p w:rsidR="007E64DC" w:rsidRPr="00BF4323" w:rsidRDefault="007E64DC" w:rsidP="007E64DC">
            <w:pPr>
              <w:rPr>
                <w:b/>
                <w:sz w:val="15"/>
                <w:szCs w:val="15"/>
              </w:rPr>
            </w:pPr>
            <w:r w:rsidRPr="00BF4323">
              <w:rPr>
                <w:b/>
                <w:sz w:val="15"/>
                <w:szCs w:val="15"/>
              </w:rPr>
              <w:t>CURRENCY\DATE</w:t>
            </w:r>
          </w:p>
        </w:tc>
        <w:tc>
          <w:tcPr>
            <w:tcW w:w="728" w:type="dxa"/>
            <w:tcBorders>
              <w:top w:val="single" w:sz="12" w:space="0" w:color="auto"/>
              <w:bottom w:val="single" w:sz="12" w:space="0" w:color="auto"/>
            </w:tcBorders>
            <w:shd w:val="clear" w:color="auto" w:fill="auto"/>
            <w:tcMar>
              <w:left w:w="29" w:type="dxa"/>
              <w:right w:w="29" w:type="dxa"/>
            </w:tcMar>
            <w:vAlign w:val="center"/>
            <w:hideMark/>
          </w:tcPr>
          <w:p w:rsidR="007E64DC" w:rsidRDefault="007E64DC" w:rsidP="007E64DC">
            <w:pPr>
              <w:jc w:val="right"/>
              <w:rPr>
                <w:sz w:val="16"/>
                <w:szCs w:val="16"/>
              </w:rPr>
            </w:pPr>
            <w:r>
              <w:rPr>
                <w:sz w:val="16"/>
                <w:szCs w:val="16"/>
              </w:rPr>
              <w:t>18</w:t>
            </w:r>
          </w:p>
        </w:tc>
        <w:tc>
          <w:tcPr>
            <w:tcW w:w="728" w:type="dxa"/>
            <w:tcBorders>
              <w:top w:val="single" w:sz="12" w:space="0" w:color="auto"/>
              <w:bottom w:val="single" w:sz="12" w:space="0" w:color="auto"/>
            </w:tcBorders>
            <w:shd w:val="clear" w:color="auto" w:fill="auto"/>
            <w:tcMar>
              <w:left w:w="29" w:type="dxa"/>
              <w:right w:w="29" w:type="dxa"/>
            </w:tcMar>
            <w:vAlign w:val="center"/>
            <w:hideMark/>
          </w:tcPr>
          <w:p w:rsidR="007E64DC" w:rsidRDefault="007E64DC" w:rsidP="007E64DC">
            <w:pPr>
              <w:jc w:val="right"/>
              <w:rPr>
                <w:sz w:val="16"/>
                <w:szCs w:val="16"/>
              </w:rPr>
            </w:pPr>
            <w:r>
              <w:rPr>
                <w:sz w:val="16"/>
                <w:szCs w:val="16"/>
              </w:rPr>
              <w:t>19</w:t>
            </w:r>
          </w:p>
        </w:tc>
        <w:tc>
          <w:tcPr>
            <w:tcW w:w="728" w:type="dxa"/>
            <w:tcBorders>
              <w:top w:val="single" w:sz="12" w:space="0" w:color="auto"/>
              <w:bottom w:val="single" w:sz="12" w:space="0" w:color="auto"/>
            </w:tcBorders>
            <w:shd w:val="clear" w:color="auto" w:fill="auto"/>
            <w:tcMar>
              <w:left w:w="29" w:type="dxa"/>
              <w:right w:w="29" w:type="dxa"/>
            </w:tcMar>
            <w:vAlign w:val="center"/>
            <w:hideMark/>
          </w:tcPr>
          <w:p w:rsidR="007E64DC" w:rsidRDefault="007E64DC" w:rsidP="007E64DC">
            <w:pPr>
              <w:jc w:val="right"/>
              <w:rPr>
                <w:sz w:val="16"/>
                <w:szCs w:val="16"/>
              </w:rPr>
            </w:pPr>
            <w:r>
              <w:rPr>
                <w:sz w:val="16"/>
                <w:szCs w:val="16"/>
              </w:rPr>
              <w:t>20</w:t>
            </w:r>
          </w:p>
        </w:tc>
        <w:tc>
          <w:tcPr>
            <w:tcW w:w="728" w:type="dxa"/>
            <w:tcBorders>
              <w:top w:val="single" w:sz="12" w:space="0" w:color="auto"/>
              <w:bottom w:val="single" w:sz="12" w:space="0" w:color="auto"/>
            </w:tcBorders>
            <w:shd w:val="clear" w:color="auto" w:fill="auto"/>
            <w:tcMar>
              <w:left w:w="29" w:type="dxa"/>
              <w:right w:w="29" w:type="dxa"/>
            </w:tcMar>
            <w:vAlign w:val="center"/>
            <w:hideMark/>
          </w:tcPr>
          <w:p w:rsidR="007E64DC" w:rsidRDefault="007E64DC" w:rsidP="007E64DC">
            <w:pPr>
              <w:jc w:val="right"/>
              <w:rPr>
                <w:sz w:val="16"/>
                <w:szCs w:val="16"/>
              </w:rPr>
            </w:pPr>
            <w:r>
              <w:rPr>
                <w:sz w:val="16"/>
                <w:szCs w:val="16"/>
              </w:rPr>
              <w:t>21</w:t>
            </w:r>
          </w:p>
        </w:tc>
        <w:tc>
          <w:tcPr>
            <w:tcW w:w="728" w:type="dxa"/>
            <w:tcBorders>
              <w:top w:val="single" w:sz="12" w:space="0" w:color="auto"/>
              <w:bottom w:val="single" w:sz="12" w:space="0" w:color="auto"/>
            </w:tcBorders>
            <w:shd w:val="clear" w:color="auto" w:fill="auto"/>
            <w:tcMar>
              <w:left w:w="29" w:type="dxa"/>
              <w:right w:w="29" w:type="dxa"/>
            </w:tcMar>
            <w:vAlign w:val="center"/>
            <w:hideMark/>
          </w:tcPr>
          <w:p w:rsidR="007E64DC" w:rsidRDefault="007E64DC" w:rsidP="007E64DC">
            <w:pPr>
              <w:jc w:val="right"/>
              <w:rPr>
                <w:sz w:val="16"/>
                <w:szCs w:val="16"/>
              </w:rPr>
            </w:pPr>
            <w:r>
              <w:rPr>
                <w:sz w:val="16"/>
                <w:szCs w:val="16"/>
              </w:rPr>
              <w:t>22</w:t>
            </w:r>
          </w:p>
        </w:tc>
        <w:tc>
          <w:tcPr>
            <w:tcW w:w="755" w:type="dxa"/>
            <w:tcBorders>
              <w:top w:val="single" w:sz="12" w:space="0" w:color="auto"/>
              <w:bottom w:val="single" w:sz="12" w:space="0" w:color="auto"/>
            </w:tcBorders>
            <w:vAlign w:val="center"/>
          </w:tcPr>
          <w:p w:rsidR="007E64DC" w:rsidRDefault="007E64DC" w:rsidP="007E64DC">
            <w:pPr>
              <w:jc w:val="right"/>
              <w:rPr>
                <w:sz w:val="16"/>
                <w:szCs w:val="16"/>
              </w:rPr>
            </w:pPr>
            <w:r>
              <w:rPr>
                <w:sz w:val="16"/>
                <w:szCs w:val="16"/>
              </w:rPr>
              <w:t>25</w:t>
            </w:r>
          </w:p>
        </w:tc>
        <w:tc>
          <w:tcPr>
            <w:tcW w:w="720" w:type="dxa"/>
            <w:tcBorders>
              <w:top w:val="single" w:sz="12" w:space="0" w:color="auto"/>
              <w:bottom w:val="single" w:sz="12" w:space="0" w:color="auto"/>
            </w:tcBorders>
            <w:shd w:val="clear" w:color="auto" w:fill="auto"/>
            <w:tcMar>
              <w:left w:w="29" w:type="dxa"/>
              <w:right w:w="29" w:type="dxa"/>
            </w:tcMar>
            <w:vAlign w:val="center"/>
            <w:hideMark/>
          </w:tcPr>
          <w:p w:rsidR="007E64DC" w:rsidRDefault="007E64DC" w:rsidP="007E64DC">
            <w:pPr>
              <w:jc w:val="right"/>
              <w:rPr>
                <w:sz w:val="16"/>
                <w:szCs w:val="16"/>
              </w:rPr>
            </w:pPr>
            <w:r>
              <w:rPr>
                <w:sz w:val="16"/>
                <w:szCs w:val="16"/>
              </w:rPr>
              <w:t>26</w:t>
            </w:r>
          </w:p>
        </w:tc>
        <w:tc>
          <w:tcPr>
            <w:tcW w:w="630" w:type="dxa"/>
            <w:tcBorders>
              <w:top w:val="single" w:sz="12" w:space="0" w:color="auto"/>
              <w:bottom w:val="single" w:sz="12" w:space="0" w:color="auto"/>
            </w:tcBorders>
            <w:shd w:val="clear" w:color="auto" w:fill="auto"/>
            <w:tcMar>
              <w:left w:w="29" w:type="dxa"/>
              <w:right w:w="29" w:type="dxa"/>
            </w:tcMar>
            <w:vAlign w:val="center"/>
          </w:tcPr>
          <w:p w:rsidR="007E64DC" w:rsidRDefault="007E64DC" w:rsidP="007E64DC">
            <w:pPr>
              <w:jc w:val="right"/>
              <w:rPr>
                <w:sz w:val="16"/>
                <w:szCs w:val="16"/>
              </w:rPr>
            </w:pPr>
            <w:r>
              <w:rPr>
                <w:sz w:val="16"/>
                <w:szCs w:val="16"/>
              </w:rPr>
              <w:t>27</w:t>
            </w:r>
          </w:p>
        </w:tc>
        <w:tc>
          <w:tcPr>
            <w:tcW w:w="666" w:type="dxa"/>
            <w:tcBorders>
              <w:top w:val="single" w:sz="12" w:space="0" w:color="auto"/>
              <w:bottom w:val="single" w:sz="12" w:space="0" w:color="auto"/>
            </w:tcBorders>
            <w:shd w:val="clear" w:color="auto" w:fill="auto"/>
            <w:tcMar>
              <w:left w:w="29" w:type="dxa"/>
              <w:right w:w="29" w:type="dxa"/>
            </w:tcMar>
            <w:vAlign w:val="center"/>
          </w:tcPr>
          <w:p w:rsidR="007E64DC" w:rsidRDefault="007E64DC" w:rsidP="007E64DC">
            <w:pPr>
              <w:jc w:val="right"/>
              <w:rPr>
                <w:sz w:val="16"/>
                <w:szCs w:val="16"/>
              </w:rPr>
            </w:pPr>
            <w:r>
              <w:rPr>
                <w:sz w:val="16"/>
                <w:szCs w:val="16"/>
              </w:rPr>
              <w:t>28</w:t>
            </w:r>
          </w:p>
        </w:tc>
        <w:tc>
          <w:tcPr>
            <w:tcW w:w="242" w:type="dxa"/>
            <w:tcBorders>
              <w:top w:val="single" w:sz="12" w:space="0" w:color="auto"/>
              <w:bottom w:val="single" w:sz="12" w:space="0" w:color="auto"/>
            </w:tcBorders>
            <w:shd w:val="clear" w:color="auto" w:fill="auto"/>
            <w:tcMar>
              <w:left w:w="29" w:type="dxa"/>
              <w:right w:w="29" w:type="dxa"/>
            </w:tcMar>
            <w:vAlign w:val="center"/>
          </w:tcPr>
          <w:p w:rsidR="007E64DC" w:rsidRDefault="007E64DC" w:rsidP="007E64DC">
            <w:pPr>
              <w:jc w:val="right"/>
              <w:rPr>
                <w:sz w:val="16"/>
                <w:szCs w:val="16"/>
              </w:rPr>
            </w:pPr>
          </w:p>
        </w:tc>
        <w:tc>
          <w:tcPr>
            <w:tcW w:w="244" w:type="dxa"/>
            <w:tcBorders>
              <w:top w:val="single" w:sz="12" w:space="0" w:color="auto"/>
              <w:bottom w:val="single" w:sz="12" w:space="0" w:color="auto"/>
            </w:tcBorders>
            <w:shd w:val="clear" w:color="auto" w:fill="auto"/>
            <w:tcMar>
              <w:left w:w="29" w:type="dxa"/>
              <w:right w:w="29" w:type="dxa"/>
            </w:tcMar>
            <w:vAlign w:val="center"/>
          </w:tcPr>
          <w:p w:rsidR="007E64DC" w:rsidRDefault="007E64DC" w:rsidP="007E64DC">
            <w:pPr>
              <w:jc w:val="right"/>
              <w:rPr>
                <w:sz w:val="16"/>
                <w:szCs w:val="16"/>
              </w:rPr>
            </w:pPr>
          </w:p>
        </w:tc>
      </w:tr>
      <w:tr w:rsidR="006717D7" w:rsidRPr="00BF4323" w:rsidTr="000C6D68">
        <w:trPr>
          <w:trHeight w:val="132"/>
        </w:trPr>
        <w:tc>
          <w:tcPr>
            <w:tcW w:w="1401" w:type="dxa"/>
            <w:tcBorders>
              <w:top w:val="single" w:sz="12" w:space="0" w:color="auto"/>
              <w:left w:val="nil"/>
              <w:bottom w:val="nil"/>
              <w:right w:val="nil"/>
            </w:tcBorders>
            <w:shd w:val="clear" w:color="auto" w:fill="auto"/>
            <w:tcMar>
              <w:left w:w="58" w:type="dxa"/>
              <w:right w:w="43" w:type="dxa"/>
            </w:tcMar>
            <w:vAlign w:val="center"/>
            <w:hideMark/>
          </w:tcPr>
          <w:p w:rsidR="006717D7" w:rsidRPr="00BF4323" w:rsidRDefault="006717D7" w:rsidP="006717D7">
            <w:pPr>
              <w:rPr>
                <w:sz w:val="14"/>
                <w:szCs w:val="14"/>
              </w:rPr>
            </w:pPr>
          </w:p>
        </w:tc>
        <w:tc>
          <w:tcPr>
            <w:tcW w:w="728" w:type="dxa"/>
            <w:tcBorders>
              <w:top w:val="single" w:sz="12" w:space="0" w:color="auto"/>
              <w:left w:val="nil"/>
              <w:bottom w:val="nil"/>
              <w:right w:val="nil"/>
            </w:tcBorders>
            <w:shd w:val="clear" w:color="auto" w:fill="auto"/>
            <w:tcMar>
              <w:left w:w="14" w:type="dxa"/>
              <w:right w:w="14" w:type="dxa"/>
            </w:tcMar>
            <w:vAlign w:val="center"/>
            <w:hideMark/>
          </w:tcPr>
          <w:p w:rsidR="006717D7" w:rsidRDefault="006717D7" w:rsidP="006717D7">
            <w:pPr>
              <w:jc w:val="right"/>
              <w:rPr>
                <w:color w:val="000000"/>
                <w:sz w:val="12"/>
                <w:szCs w:val="12"/>
              </w:rPr>
            </w:pPr>
          </w:p>
        </w:tc>
        <w:tc>
          <w:tcPr>
            <w:tcW w:w="728" w:type="dxa"/>
            <w:tcBorders>
              <w:top w:val="single" w:sz="12" w:space="0" w:color="auto"/>
              <w:left w:val="nil"/>
              <w:bottom w:val="nil"/>
              <w:right w:val="nil"/>
            </w:tcBorders>
            <w:shd w:val="clear" w:color="auto" w:fill="auto"/>
            <w:tcMar>
              <w:left w:w="14" w:type="dxa"/>
              <w:right w:w="14" w:type="dxa"/>
            </w:tcMar>
            <w:vAlign w:val="center"/>
            <w:hideMark/>
          </w:tcPr>
          <w:p w:rsidR="006717D7" w:rsidRDefault="006717D7" w:rsidP="006717D7">
            <w:pPr>
              <w:jc w:val="right"/>
              <w:rPr>
                <w:color w:val="000000"/>
                <w:sz w:val="12"/>
                <w:szCs w:val="12"/>
              </w:rPr>
            </w:pPr>
          </w:p>
        </w:tc>
        <w:tc>
          <w:tcPr>
            <w:tcW w:w="728" w:type="dxa"/>
            <w:tcBorders>
              <w:top w:val="single" w:sz="12" w:space="0" w:color="auto"/>
              <w:left w:val="nil"/>
              <w:bottom w:val="nil"/>
              <w:right w:val="nil"/>
            </w:tcBorders>
            <w:shd w:val="clear" w:color="auto" w:fill="auto"/>
            <w:tcMar>
              <w:left w:w="14" w:type="dxa"/>
              <w:right w:w="14" w:type="dxa"/>
            </w:tcMar>
            <w:vAlign w:val="center"/>
            <w:hideMark/>
          </w:tcPr>
          <w:p w:rsidR="006717D7" w:rsidRDefault="006717D7" w:rsidP="006717D7">
            <w:pPr>
              <w:jc w:val="right"/>
              <w:rPr>
                <w:color w:val="000000"/>
                <w:sz w:val="12"/>
                <w:szCs w:val="12"/>
              </w:rPr>
            </w:pPr>
          </w:p>
        </w:tc>
        <w:tc>
          <w:tcPr>
            <w:tcW w:w="728" w:type="dxa"/>
            <w:tcBorders>
              <w:top w:val="single" w:sz="12" w:space="0" w:color="auto"/>
              <w:left w:val="nil"/>
              <w:bottom w:val="nil"/>
              <w:right w:val="nil"/>
            </w:tcBorders>
            <w:shd w:val="clear" w:color="auto" w:fill="auto"/>
            <w:tcMar>
              <w:left w:w="14" w:type="dxa"/>
              <w:right w:w="14" w:type="dxa"/>
            </w:tcMar>
            <w:vAlign w:val="center"/>
            <w:hideMark/>
          </w:tcPr>
          <w:p w:rsidR="006717D7" w:rsidRDefault="006717D7" w:rsidP="006717D7">
            <w:pPr>
              <w:jc w:val="right"/>
              <w:rPr>
                <w:color w:val="000000"/>
                <w:sz w:val="12"/>
                <w:szCs w:val="12"/>
              </w:rPr>
            </w:pPr>
          </w:p>
        </w:tc>
        <w:tc>
          <w:tcPr>
            <w:tcW w:w="728" w:type="dxa"/>
            <w:tcBorders>
              <w:top w:val="single" w:sz="12" w:space="0" w:color="auto"/>
              <w:left w:val="nil"/>
              <w:bottom w:val="nil"/>
              <w:right w:val="nil"/>
            </w:tcBorders>
            <w:shd w:val="clear" w:color="auto" w:fill="auto"/>
            <w:tcMar>
              <w:left w:w="14" w:type="dxa"/>
              <w:right w:w="14" w:type="dxa"/>
            </w:tcMar>
            <w:vAlign w:val="center"/>
            <w:hideMark/>
          </w:tcPr>
          <w:p w:rsidR="006717D7" w:rsidRDefault="006717D7" w:rsidP="006717D7">
            <w:pPr>
              <w:jc w:val="right"/>
              <w:rPr>
                <w:color w:val="000000"/>
                <w:sz w:val="12"/>
                <w:szCs w:val="12"/>
              </w:rPr>
            </w:pPr>
          </w:p>
        </w:tc>
        <w:tc>
          <w:tcPr>
            <w:tcW w:w="755" w:type="dxa"/>
            <w:tcBorders>
              <w:top w:val="single" w:sz="12" w:space="0" w:color="auto"/>
              <w:left w:val="nil"/>
              <w:bottom w:val="nil"/>
              <w:right w:val="nil"/>
            </w:tcBorders>
          </w:tcPr>
          <w:p w:rsidR="006717D7" w:rsidRDefault="006717D7" w:rsidP="006717D7">
            <w:pPr>
              <w:jc w:val="right"/>
              <w:rPr>
                <w:color w:val="000000"/>
                <w:sz w:val="12"/>
                <w:szCs w:val="12"/>
              </w:rPr>
            </w:pPr>
          </w:p>
        </w:tc>
        <w:tc>
          <w:tcPr>
            <w:tcW w:w="720" w:type="dxa"/>
            <w:tcBorders>
              <w:top w:val="single" w:sz="12" w:space="0" w:color="auto"/>
              <w:left w:val="nil"/>
              <w:bottom w:val="nil"/>
              <w:right w:val="nil"/>
            </w:tcBorders>
            <w:shd w:val="clear" w:color="auto" w:fill="auto"/>
            <w:tcMar>
              <w:left w:w="14" w:type="dxa"/>
              <w:right w:w="14" w:type="dxa"/>
            </w:tcMar>
            <w:vAlign w:val="center"/>
            <w:hideMark/>
          </w:tcPr>
          <w:p w:rsidR="006717D7" w:rsidRDefault="006717D7" w:rsidP="006717D7">
            <w:pPr>
              <w:jc w:val="right"/>
              <w:rPr>
                <w:color w:val="000000"/>
                <w:sz w:val="12"/>
                <w:szCs w:val="12"/>
              </w:rPr>
            </w:pPr>
          </w:p>
        </w:tc>
        <w:tc>
          <w:tcPr>
            <w:tcW w:w="630" w:type="dxa"/>
            <w:tcBorders>
              <w:top w:val="single" w:sz="12" w:space="0" w:color="auto"/>
              <w:left w:val="nil"/>
              <w:bottom w:val="nil"/>
              <w:right w:val="nil"/>
            </w:tcBorders>
            <w:shd w:val="clear" w:color="auto" w:fill="auto"/>
            <w:vAlign w:val="center"/>
          </w:tcPr>
          <w:p w:rsidR="006717D7" w:rsidRDefault="006717D7" w:rsidP="006717D7">
            <w:pPr>
              <w:ind w:right="-103"/>
              <w:jc w:val="right"/>
              <w:rPr>
                <w:rFonts w:ascii="Calibri" w:hAnsi="Calibri"/>
                <w:color w:val="000000"/>
                <w:sz w:val="22"/>
                <w:szCs w:val="22"/>
              </w:rPr>
            </w:pPr>
          </w:p>
        </w:tc>
        <w:tc>
          <w:tcPr>
            <w:tcW w:w="666" w:type="dxa"/>
            <w:tcBorders>
              <w:top w:val="single" w:sz="12" w:space="0" w:color="auto"/>
              <w:left w:val="nil"/>
              <w:bottom w:val="nil"/>
              <w:right w:val="nil"/>
            </w:tcBorders>
            <w:shd w:val="clear" w:color="auto" w:fill="auto"/>
            <w:vAlign w:val="center"/>
          </w:tcPr>
          <w:p w:rsidR="006717D7" w:rsidRDefault="006717D7" w:rsidP="006717D7">
            <w:pPr>
              <w:ind w:right="-103"/>
              <w:jc w:val="right"/>
              <w:rPr>
                <w:rFonts w:ascii="Calibri" w:hAnsi="Calibri"/>
                <w:color w:val="000000"/>
                <w:sz w:val="22"/>
                <w:szCs w:val="22"/>
              </w:rPr>
            </w:pPr>
          </w:p>
        </w:tc>
        <w:tc>
          <w:tcPr>
            <w:tcW w:w="242" w:type="dxa"/>
            <w:tcBorders>
              <w:top w:val="single" w:sz="12" w:space="0" w:color="auto"/>
              <w:left w:val="nil"/>
              <w:bottom w:val="nil"/>
              <w:right w:val="nil"/>
            </w:tcBorders>
            <w:shd w:val="clear" w:color="auto" w:fill="auto"/>
            <w:vAlign w:val="center"/>
          </w:tcPr>
          <w:p w:rsidR="006717D7" w:rsidRDefault="006717D7" w:rsidP="006717D7">
            <w:pPr>
              <w:ind w:right="-103"/>
              <w:jc w:val="right"/>
              <w:rPr>
                <w:rFonts w:ascii="Calibri" w:hAnsi="Calibri"/>
                <w:color w:val="000000"/>
                <w:sz w:val="22"/>
                <w:szCs w:val="22"/>
              </w:rPr>
            </w:pPr>
          </w:p>
        </w:tc>
        <w:tc>
          <w:tcPr>
            <w:tcW w:w="244" w:type="dxa"/>
            <w:tcBorders>
              <w:top w:val="single" w:sz="12" w:space="0" w:color="auto"/>
              <w:left w:val="nil"/>
              <w:bottom w:val="nil"/>
              <w:right w:val="nil"/>
            </w:tcBorders>
            <w:shd w:val="clear" w:color="auto" w:fill="auto"/>
            <w:vAlign w:val="center"/>
          </w:tcPr>
          <w:p w:rsidR="006717D7" w:rsidRDefault="006717D7" w:rsidP="006717D7">
            <w:pPr>
              <w:ind w:right="-103"/>
              <w:jc w:val="right"/>
              <w:rPr>
                <w:color w:val="000000"/>
                <w:sz w:val="12"/>
                <w:szCs w:val="12"/>
              </w:rPr>
            </w:pPr>
          </w:p>
        </w:tc>
      </w:tr>
      <w:tr w:rsidR="000C6D68" w:rsidRPr="00BF4323" w:rsidTr="000C6D68">
        <w:trPr>
          <w:trHeight w:val="245"/>
        </w:trPr>
        <w:tc>
          <w:tcPr>
            <w:tcW w:w="1401" w:type="dxa"/>
            <w:tcBorders>
              <w:top w:val="nil"/>
              <w:left w:val="nil"/>
              <w:bottom w:val="nil"/>
              <w:right w:val="nil"/>
            </w:tcBorders>
            <w:shd w:val="clear" w:color="auto" w:fill="auto"/>
            <w:tcMar>
              <w:left w:w="58" w:type="dxa"/>
              <w:right w:w="43" w:type="dxa"/>
            </w:tcMar>
            <w:vAlign w:val="center"/>
            <w:hideMark/>
          </w:tcPr>
          <w:p w:rsidR="000C6D68" w:rsidRPr="00BF4323" w:rsidRDefault="000C6D68" w:rsidP="000C6D68">
            <w:pPr>
              <w:rPr>
                <w:sz w:val="14"/>
                <w:szCs w:val="14"/>
              </w:rPr>
            </w:pPr>
            <w:r w:rsidRPr="00BF4323">
              <w:rPr>
                <w:sz w:val="14"/>
                <w:szCs w:val="14"/>
              </w:rPr>
              <w:t>Australian Dollar</w:t>
            </w:r>
          </w:p>
        </w:tc>
        <w:tc>
          <w:tcPr>
            <w:tcW w:w="728" w:type="dxa"/>
            <w:tcBorders>
              <w:top w:val="nil"/>
              <w:left w:val="nil"/>
              <w:bottom w:val="nil"/>
              <w:right w:val="nil"/>
            </w:tcBorders>
            <w:shd w:val="clear" w:color="auto" w:fill="auto"/>
            <w:tcMar>
              <w:left w:w="29" w:type="dxa"/>
              <w:right w:w="29" w:type="dxa"/>
            </w:tcMar>
            <w:vAlign w:val="center"/>
            <w:hideMark/>
          </w:tcPr>
          <w:p w:rsidR="000C6D68" w:rsidRDefault="000C6D68" w:rsidP="000C6D68">
            <w:pPr>
              <w:jc w:val="right"/>
              <w:rPr>
                <w:color w:val="000000"/>
                <w:sz w:val="14"/>
                <w:szCs w:val="14"/>
              </w:rPr>
            </w:pPr>
            <w:r>
              <w:rPr>
                <w:color w:val="000000"/>
                <w:sz w:val="14"/>
                <w:szCs w:val="14"/>
              </w:rPr>
              <w:t>98.9437</w:t>
            </w:r>
          </w:p>
        </w:tc>
        <w:tc>
          <w:tcPr>
            <w:tcW w:w="728" w:type="dxa"/>
            <w:tcBorders>
              <w:top w:val="nil"/>
              <w:left w:val="nil"/>
              <w:bottom w:val="nil"/>
              <w:right w:val="nil"/>
            </w:tcBorders>
            <w:shd w:val="clear" w:color="auto" w:fill="auto"/>
            <w:tcMar>
              <w:left w:w="29" w:type="dxa"/>
              <w:right w:w="29" w:type="dxa"/>
            </w:tcMar>
            <w:vAlign w:val="center"/>
            <w:hideMark/>
          </w:tcPr>
          <w:p w:rsidR="000C6D68" w:rsidRDefault="000C6D68" w:rsidP="000C6D68">
            <w:pPr>
              <w:jc w:val="right"/>
              <w:rPr>
                <w:color w:val="000000"/>
                <w:sz w:val="14"/>
                <w:szCs w:val="14"/>
              </w:rPr>
            </w:pPr>
            <w:r>
              <w:rPr>
                <w:color w:val="000000"/>
                <w:sz w:val="14"/>
                <w:szCs w:val="14"/>
              </w:rPr>
              <w:t>98.5693</w:t>
            </w:r>
          </w:p>
        </w:tc>
        <w:tc>
          <w:tcPr>
            <w:tcW w:w="728" w:type="dxa"/>
            <w:tcBorders>
              <w:top w:val="nil"/>
              <w:left w:val="nil"/>
              <w:bottom w:val="nil"/>
              <w:right w:val="nil"/>
            </w:tcBorders>
            <w:shd w:val="clear" w:color="auto" w:fill="auto"/>
            <w:tcMar>
              <w:left w:w="29" w:type="dxa"/>
              <w:right w:w="29" w:type="dxa"/>
            </w:tcMar>
            <w:vAlign w:val="center"/>
            <w:hideMark/>
          </w:tcPr>
          <w:p w:rsidR="000C6D68" w:rsidRDefault="000C6D68" w:rsidP="000C6D68">
            <w:pPr>
              <w:jc w:val="right"/>
              <w:rPr>
                <w:color w:val="000000"/>
                <w:sz w:val="14"/>
                <w:szCs w:val="14"/>
              </w:rPr>
            </w:pPr>
            <w:r>
              <w:rPr>
                <w:color w:val="000000"/>
                <w:sz w:val="14"/>
                <w:szCs w:val="14"/>
              </w:rPr>
              <w:t>99.3084</w:t>
            </w:r>
          </w:p>
        </w:tc>
        <w:tc>
          <w:tcPr>
            <w:tcW w:w="728" w:type="dxa"/>
            <w:tcBorders>
              <w:top w:val="nil"/>
              <w:left w:val="nil"/>
              <w:bottom w:val="nil"/>
              <w:right w:val="nil"/>
            </w:tcBorders>
            <w:shd w:val="clear" w:color="auto" w:fill="auto"/>
            <w:tcMar>
              <w:left w:w="29" w:type="dxa"/>
              <w:right w:w="29" w:type="dxa"/>
            </w:tcMar>
            <w:vAlign w:val="center"/>
            <w:hideMark/>
          </w:tcPr>
          <w:p w:rsidR="000C6D68" w:rsidRDefault="000C6D68" w:rsidP="000C6D68">
            <w:pPr>
              <w:jc w:val="right"/>
              <w:rPr>
                <w:color w:val="000000"/>
                <w:sz w:val="14"/>
                <w:szCs w:val="14"/>
              </w:rPr>
            </w:pPr>
            <w:r>
              <w:rPr>
                <w:color w:val="000000"/>
                <w:sz w:val="14"/>
                <w:szCs w:val="14"/>
              </w:rPr>
              <w:t>98.9346</w:t>
            </w:r>
          </w:p>
        </w:tc>
        <w:tc>
          <w:tcPr>
            <w:tcW w:w="728" w:type="dxa"/>
            <w:tcBorders>
              <w:top w:val="nil"/>
              <w:left w:val="nil"/>
              <w:bottom w:val="nil"/>
              <w:right w:val="nil"/>
            </w:tcBorders>
            <w:shd w:val="clear" w:color="auto" w:fill="auto"/>
            <w:tcMar>
              <w:left w:w="29" w:type="dxa"/>
              <w:right w:w="29" w:type="dxa"/>
            </w:tcMar>
            <w:vAlign w:val="center"/>
            <w:hideMark/>
          </w:tcPr>
          <w:p w:rsidR="000C6D68" w:rsidRDefault="000C6D68" w:rsidP="000C6D68">
            <w:pPr>
              <w:jc w:val="right"/>
              <w:rPr>
                <w:color w:val="000000"/>
                <w:sz w:val="14"/>
                <w:szCs w:val="14"/>
              </w:rPr>
            </w:pPr>
            <w:r>
              <w:rPr>
                <w:color w:val="000000"/>
                <w:sz w:val="14"/>
                <w:szCs w:val="14"/>
              </w:rPr>
              <w:t>98.1949</w:t>
            </w:r>
          </w:p>
        </w:tc>
        <w:tc>
          <w:tcPr>
            <w:tcW w:w="755" w:type="dxa"/>
            <w:tcBorders>
              <w:top w:val="nil"/>
              <w:left w:val="nil"/>
              <w:bottom w:val="nil"/>
              <w:right w:val="nil"/>
            </w:tcBorders>
            <w:tcMar>
              <w:left w:w="29" w:type="dxa"/>
              <w:right w:w="29" w:type="dxa"/>
            </w:tcMar>
            <w:vAlign w:val="center"/>
          </w:tcPr>
          <w:p w:rsidR="000C6D68" w:rsidRDefault="000C6D68" w:rsidP="000C6D68">
            <w:pPr>
              <w:jc w:val="right"/>
              <w:rPr>
                <w:color w:val="000000"/>
                <w:sz w:val="14"/>
                <w:szCs w:val="14"/>
              </w:rPr>
            </w:pPr>
            <w:r>
              <w:rPr>
                <w:color w:val="000000"/>
                <w:sz w:val="14"/>
                <w:szCs w:val="14"/>
              </w:rPr>
              <w:t>98.8714</w:t>
            </w:r>
          </w:p>
        </w:tc>
        <w:tc>
          <w:tcPr>
            <w:tcW w:w="720" w:type="dxa"/>
            <w:tcBorders>
              <w:top w:val="nil"/>
              <w:left w:val="nil"/>
              <w:bottom w:val="nil"/>
              <w:right w:val="nil"/>
            </w:tcBorders>
            <w:shd w:val="clear" w:color="auto" w:fill="auto"/>
            <w:tcMar>
              <w:left w:w="29" w:type="dxa"/>
              <w:right w:w="29" w:type="dxa"/>
            </w:tcMar>
            <w:vAlign w:val="center"/>
            <w:hideMark/>
          </w:tcPr>
          <w:p w:rsidR="000C6D68" w:rsidRDefault="000C6D68" w:rsidP="000C6D68">
            <w:pPr>
              <w:jc w:val="right"/>
              <w:rPr>
                <w:color w:val="000000"/>
                <w:sz w:val="14"/>
                <w:szCs w:val="14"/>
              </w:rPr>
            </w:pPr>
            <w:r>
              <w:rPr>
                <w:color w:val="000000"/>
                <w:sz w:val="14"/>
                <w:szCs w:val="14"/>
              </w:rPr>
              <w:t>99.1485</w:t>
            </w:r>
          </w:p>
        </w:tc>
        <w:tc>
          <w:tcPr>
            <w:tcW w:w="630" w:type="dxa"/>
            <w:tcBorders>
              <w:top w:val="nil"/>
              <w:left w:val="nil"/>
              <w:bottom w:val="nil"/>
              <w:right w:val="nil"/>
            </w:tcBorders>
            <w:shd w:val="clear" w:color="auto" w:fill="auto"/>
            <w:tcMar>
              <w:left w:w="29" w:type="dxa"/>
              <w:right w:w="29" w:type="dxa"/>
            </w:tcMar>
            <w:vAlign w:val="center"/>
          </w:tcPr>
          <w:p w:rsidR="000C6D68" w:rsidRDefault="000C6D68" w:rsidP="000C6D68">
            <w:pPr>
              <w:jc w:val="right"/>
              <w:rPr>
                <w:color w:val="000000"/>
                <w:sz w:val="14"/>
                <w:szCs w:val="14"/>
              </w:rPr>
            </w:pPr>
            <w:r>
              <w:rPr>
                <w:color w:val="000000"/>
                <w:sz w:val="14"/>
                <w:szCs w:val="14"/>
              </w:rPr>
              <w:t>99.6938</w:t>
            </w:r>
          </w:p>
        </w:tc>
        <w:tc>
          <w:tcPr>
            <w:tcW w:w="666" w:type="dxa"/>
            <w:tcBorders>
              <w:top w:val="nil"/>
              <w:left w:val="nil"/>
              <w:bottom w:val="nil"/>
              <w:right w:val="nil"/>
            </w:tcBorders>
            <w:shd w:val="clear" w:color="auto" w:fill="auto"/>
            <w:tcMar>
              <w:left w:w="29" w:type="dxa"/>
              <w:right w:w="29" w:type="dxa"/>
            </w:tcMar>
            <w:vAlign w:val="center"/>
          </w:tcPr>
          <w:p w:rsidR="000C6D68" w:rsidRDefault="000C6D68" w:rsidP="000C6D68">
            <w:pPr>
              <w:jc w:val="right"/>
              <w:rPr>
                <w:color w:val="000000"/>
                <w:sz w:val="14"/>
                <w:szCs w:val="14"/>
              </w:rPr>
            </w:pPr>
            <w:r>
              <w:rPr>
                <w:color w:val="000000"/>
                <w:sz w:val="14"/>
                <w:szCs w:val="14"/>
              </w:rPr>
              <w:t>99.1477</w:t>
            </w:r>
          </w:p>
        </w:tc>
        <w:tc>
          <w:tcPr>
            <w:tcW w:w="242" w:type="dxa"/>
            <w:tcBorders>
              <w:top w:val="nil"/>
              <w:left w:val="nil"/>
              <w:bottom w:val="nil"/>
              <w:right w:val="nil"/>
            </w:tcBorders>
            <w:shd w:val="clear" w:color="auto" w:fill="auto"/>
            <w:tcMar>
              <w:left w:w="29" w:type="dxa"/>
              <w:right w:w="29" w:type="dxa"/>
            </w:tcMar>
            <w:vAlign w:val="center"/>
          </w:tcPr>
          <w:p w:rsidR="000C6D68" w:rsidRDefault="000C6D68" w:rsidP="000C6D68">
            <w:pPr>
              <w:jc w:val="right"/>
              <w:rPr>
                <w:color w:val="000000"/>
                <w:sz w:val="14"/>
                <w:szCs w:val="14"/>
              </w:rPr>
            </w:pPr>
          </w:p>
        </w:tc>
        <w:tc>
          <w:tcPr>
            <w:tcW w:w="244" w:type="dxa"/>
            <w:tcBorders>
              <w:top w:val="nil"/>
              <w:left w:val="nil"/>
              <w:bottom w:val="nil"/>
              <w:right w:val="nil"/>
            </w:tcBorders>
            <w:shd w:val="clear" w:color="auto" w:fill="auto"/>
            <w:tcMar>
              <w:left w:w="29" w:type="dxa"/>
              <w:right w:w="29" w:type="dxa"/>
            </w:tcMar>
            <w:vAlign w:val="center"/>
          </w:tcPr>
          <w:p w:rsidR="000C6D68" w:rsidRDefault="000C6D68" w:rsidP="000C6D68">
            <w:pPr>
              <w:jc w:val="right"/>
              <w:rPr>
                <w:color w:val="000000"/>
                <w:sz w:val="14"/>
                <w:szCs w:val="14"/>
              </w:rPr>
            </w:pPr>
          </w:p>
        </w:tc>
      </w:tr>
      <w:tr w:rsidR="000C6D68" w:rsidRPr="00BF4323" w:rsidTr="000C6D68">
        <w:trPr>
          <w:trHeight w:val="245"/>
        </w:trPr>
        <w:tc>
          <w:tcPr>
            <w:tcW w:w="1401" w:type="dxa"/>
            <w:tcBorders>
              <w:top w:val="nil"/>
              <w:left w:val="nil"/>
              <w:bottom w:val="nil"/>
              <w:right w:val="nil"/>
            </w:tcBorders>
            <w:shd w:val="clear" w:color="auto" w:fill="auto"/>
            <w:tcMar>
              <w:left w:w="58" w:type="dxa"/>
              <w:right w:w="43" w:type="dxa"/>
            </w:tcMar>
            <w:vAlign w:val="center"/>
            <w:hideMark/>
          </w:tcPr>
          <w:p w:rsidR="000C6D68" w:rsidRPr="00BF4323" w:rsidRDefault="000C6D68" w:rsidP="000C6D68">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0C6D68" w:rsidRDefault="000C6D68" w:rsidP="000C6D68">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0C6D68" w:rsidRDefault="000C6D68" w:rsidP="000C6D68">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0C6D68" w:rsidRDefault="000C6D68" w:rsidP="000C6D68">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0C6D68" w:rsidRDefault="000C6D68" w:rsidP="000C6D68">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0C6D68" w:rsidRDefault="000C6D68" w:rsidP="000C6D68">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0C6D68" w:rsidRDefault="000C6D68" w:rsidP="000C6D68">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0C6D68" w:rsidRDefault="000C6D68" w:rsidP="000C6D68">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0C6D68" w:rsidRDefault="000C6D68" w:rsidP="000C6D68">
            <w:pPr>
              <w:jc w:val="right"/>
              <w:rPr>
                <w:color w:val="000000"/>
                <w:sz w:val="14"/>
                <w:szCs w:val="14"/>
              </w:rPr>
            </w:pPr>
          </w:p>
        </w:tc>
        <w:tc>
          <w:tcPr>
            <w:tcW w:w="666" w:type="dxa"/>
            <w:tcBorders>
              <w:top w:val="nil"/>
              <w:left w:val="nil"/>
              <w:bottom w:val="nil"/>
              <w:right w:val="nil"/>
            </w:tcBorders>
            <w:shd w:val="clear" w:color="auto" w:fill="auto"/>
            <w:tcMar>
              <w:left w:w="29" w:type="dxa"/>
              <w:right w:w="29" w:type="dxa"/>
            </w:tcMar>
            <w:vAlign w:val="center"/>
          </w:tcPr>
          <w:p w:rsidR="000C6D68" w:rsidRDefault="000C6D68" w:rsidP="000C6D68">
            <w:pPr>
              <w:jc w:val="right"/>
              <w:rPr>
                <w:color w:val="000000"/>
                <w:sz w:val="14"/>
                <w:szCs w:val="14"/>
              </w:rPr>
            </w:pPr>
          </w:p>
        </w:tc>
        <w:tc>
          <w:tcPr>
            <w:tcW w:w="242" w:type="dxa"/>
            <w:tcBorders>
              <w:top w:val="nil"/>
              <w:left w:val="nil"/>
              <w:bottom w:val="nil"/>
              <w:right w:val="nil"/>
            </w:tcBorders>
            <w:shd w:val="clear" w:color="auto" w:fill="auto"/>
            <w:tcMar>
              <w:left w:w="29" w:type="dxa"/>
              <w:right w:w="29" w:type="dxa"/>
            </w:tcMar>
            <w:vAlign w:val="center"/>
          </w:tcPr>
          <w:p w:rsidR="000C6D68" w:rsidRDefault="000C6D68" w:rsidP="000C6D68">
            <w:pPr>
              <w:jc w:val="right"/>
              <w:rPr>
                <w:color w:val="000000"/>
                <w:sz w:val="14"/>
                <w:szCs w:val="14"/>
              </w:rPr>
            </w:pPr>
          </w:p>
        </w:tc>
        <w:tc>
          <w:tcPr>
            <w:tcW w:w="244" w:type="dxa"/>
            <w:tcBorders>
              <w:top w:val="nil"/>
              <w:left w:val="nil"/>
              <w:bottom w:val="nil"/>
              <w:right w:val="nil"/>
            </w:tcBorders>
            <w:shd w:val="clear" w:color="auto" w:fill="auto"/>
            <w:tcMar>
              <w:left w:w="29" w:type="dxa"/>
              <w:right w:w="29" w:type="dxa"/>
            </w:tcMar>
            <w:vAlign w:val="center"/>
          </w:tcPr>
          <w:p w:rsidR="000C6D68" w:rsidRDefault="000C6D68" w:rsidP="000C6D68">
            <w:pPr>
              <w:jc w:val="right"/>
              <w:rPr>
                <w:color w:val="000000"/>
                <w:sz w:val="14"/>
                <w:szCs w:val="14"/>
              </w:rPr>
            </w:pPr>
          </w:p>
        </w:tc>
      </w:tr>
      <w:tr w:rsidR="000C6D68" w:rsidRPr="00BF4323" w:rsidTr="000C6D68">
        <w:trPr>
          <w:trHeight w:val="245"/>
        </w:trPr>
        <w:tc>
          <w:tcPr>
            <w:tcW w:w="1401" w:type="dxa"/>
            <w:tcBorders>
              <w:top w:val="nil"/>
              <w:left w:val="nil"/>
              <w:bottom w:val="nil"/>
              <w:right w:val="nil"/>
            </w:tcBorders>
            <w:shd w:val="clear" w:color="auto" w:fill="auto"/>
            <w:tcMar>
              <w:left w:w="58" w:type="dxa"/>
              <w:right w:w="43" w:type="dxa"/>
            </w:tcMar>
            <w:vAlign w:val="center"/>
            <w:hideMark/>
          </w:tcPr>
          <w:p w:rsidR="000C6D68" w:rsidRPr="00BF4323" w:rsidRDefault="000C6D68" w:rsidP="000C6D68">
            <w:pPr>
              <w:rPr>
                <w:sz w:val="14"/>
                <w:szCs w:val="14"/>
              </w:rPr>
            </w:pPr>
            <w:r w:rsidRPr="00BF4323">
              <w:rPr>
                <w:sz w:val="14"/>
                <w:szCs w:val="14"/>
              </w:rPr>
              <w:t>Bahraini Dinar</w:t>
            </w:r>
          </w:p>
        </w:tc>
        <w:tc>
          <w:tcPr>
            <w:tcW w:w="728" w:type="dxa"/>
            <w:tcBorders>
              <w:top w:val="nil"/>
              <w:left w:val="nil"/>
              <w:bottom w:val="nil"/>
              <w:right w:val="nil"/>
            </w:tcBorders>
            <w:shd w:val="clear" w:color="auto" w:fill="auto"/>
            <w:tcMar>
              <w:left w:w="29" w:type="dxa"/>
              <w:right w:w="29" w:type="dxa"/>
            </w:tcMar>
            <w:vAlign w:val="center"/>
            <w:hideMark/>
          </w:tcPr>
          <w:p w:rsidR="000C6D68" w:rsidRDefault="000C6D68" w:rsidP="000C6D68">
            <w:pPr>
              <w:jc w:val="right"/>
              <w:rPr>
                <w:color w:val="000000"/>
                <w:sz w:val="14"/>
                <w:szCs w:val="14"/>
              </w:rPr>
            </w:pPr>
            <w:r>
              <w:rPr>
                <w:color w:val="000000"/>
                <w:sz w:val="14"/>
                <w:szCs w:val="14"/>
              </w:rPr>
              <w:t>366.2307</w:t>
            </w:r>
          </w:p>
        </w:tc>
        <w:tc>
          <w:tcPr>
            <w:tcW w:w="728" w:type="dxa"/>
            <w:tcBorders>
              <w:top w:val="nil"/>
              <w:left w:val="nil"/>
              <w:bottom w:val="nil"/>
              <w:right w:val="nil"/>
            </w:tcBorders>
            <w:shd w:val="clear" w:color="auto" w:fill="auto"/>
            <w:tcMar>
              <w:left w:w="29" w:type="dxa"/>
              <w:right w:w="29" w:type="dxa"/>
            </w:tcMar>
            <w:vAlign w:val="center"/>
            <w:hideMark/>
          </w:tcPr>
          <w:p w:rsidR="000C6D68" w:rsidRDefault="000C6D68" w:rsidP="000C6D68">
            <w:pPr>
              <w:jc w:val="right"/>
              <w:rPr>
                <w:color w:val="000000"/>
                <w:sz w:val="14"/>
                <w:szCs w:val="14"/>
              </w:rPr>
            </w:pPr>
            <w:r>
              <w:rPr>
                <w:color w:val="000000"/>
                <w:sz w:val="14"/>
                <w:szCs w:val="14"/>
              </w:rPr>
              <w:t>366.6607</w:t>
            </w:r>
          </w:p>
        </w:tc>
        <w:tc>
          <w:tcPr>
            <w:tcW w:w="728" w:type="dxa"/>
            <w:tcBorders>
              <w:top w:val="nil"/>
              <w:left w:val="nil"/>
              <w:bottom w:val="nil"/>
              <w:right w:val="nil"/>
            </w:tcBorders>
            <w:shd w:val="clear" w:color="auto" w:fill="auto"/>
            <w:tcMar>
              <w:left w:w="29" w:type="dxa"/>
              <w:right w:w="29" w:type="dxa"/>
            </w:tcMar>
            <w:vAlign w:val="center"/>
            <w:hideMark/>
          </w:tcPr>
          <w:p w:rsidR="000C6D68" w:rsidRDefault="000C6D68" w:rsidP="000C6D68">
            <w:pPr>
              <w:jc w:val="right"/>
              <w:rPr>
                <w:color w:val="000000"/>
                <w:sz w:val="14"/>
                <w:szCs w:val="14"/>
              </w:rPr>
            </w:pPr>
            <w:r>
              <w:rPr>
                <w:color w:val="000000"/>
                <w:sz w:val="14"/>
                <w:szCs w:val="14"/>
              </w:rPr>
              <w:t>366.6700</w:t>
            </w:r>
          </w:p>
        </w:tc>
        <w:tc>
          <w:tcPr>
            <w:tcW w:w="728" w:type="dxa"/>
            <w:tcBorders>
              <w:top w:val="nil"/>
              <w:left w:val="nil"/>
              <w:bottom w:val="nil"/>
              <w:right w:val="nil"/>
            </w:tcBorders>
            <w:shd w:val="clear" w:color="auto" w:fill="auto"/>
            <w:tcMar>
              <w:left w:w="29" w:type="dxa"/>
              <w:right w:w="29" w:type="dxa"/>
            </w:tcMar>
            <w:vAlign w:val="center"/>
            <w:hideMark/>
          </w:tcPr>
          <w:p w:rsidR="000C6D68" w:rsidRDefault="000C6D68" w:rsidP="000C6D68">
            <w:pPr>
              <w:jc w:val="right"/>
              <w:rPr>
                <w:color w:val="000000"/>
                <w:sz w:val="14"/>
                <w:szCs w:val="14"/>
              </w:rPr>
            </w:pPr>
            <w:r>
              <w:rPr>
                <w:color w:val="000000"/>
                <w:sz w:val="14"/>
                <w:szCs w:val="14"/>
              </w:rPr>
              <w:t>366.1735</w:t>
            </w:r>
          </w:p>
        </w:tc>
        <w:tc>
          <w:tcPr>
            <w:tcW w:w="728" w:type="dxa"/>
            <w:tcBorders>
              <w:top w:val="nil"/>
              <w:left w:val="nil"/>
              <w:bottom w:val="nil"/>
              <w:right w:val="nil"/>
            </w:tcBorders>
            <w:shd w:val="clear" w:color="auto" w:fill="auto"/>
            <w:tcMar>
              <w:left w:w="29" w:type="dxa"/>
              <w:right w:w="29" w:type="dxa"/>
            </w:tcMar>
            <w:vAlign w:val="center"/>
            <w:hideMark/>
          </w:tcPr>
          <w:p w:rsidR="000C6D68" w:rsidRDefault="000C6D68" w:rsidP="000C6D68">
            <w:pPr>
              <w:jc w:val="right"/>
              <w:rPr>
                <w:color w:val="000000"/>
                <w:sz w:val="14"/>
                <w:szCs w:val="14"/>
              </w:rPr>
            </w:pPr>
            <w:r>
              <w:rPr>
                <w:color w:val="000000"/>
                <w:sz w:val="14"/>
                <w:szCs w:val="14"/>
              </w:rPr>
              <w:t>366.1759</w:t>
            </w:r>
          </w:p>
        </w:tc>
        <w:tc>
          <w:tcPr>
            <w:tcW w:w="755" w:type="dxa"/>
            <w:tcBorders>
              <w:top w:val="nil"/>
              <w:left w:val="nil"/>
              <w:bottom w:val="nil"/>
              <w:right w:val="nil"/>
            </w:tcBorders>
            <w:tcMar>
              <w:left w:w="29" w:type="dxa"/>
              <w:right w:w="29" w:type="dxa"/>
            </w:tcMar>
            <w:vAlign w:val="center"/>
          </w:tcPr>
          <w:p w:rsidR="000C6D68" w:rsidRDefault="000C6D68" w:rsidP="000C6D68">
            <w:pPr>
              <w:jc w:val="right"/>
              <w:rPr>
                <w:color w:val="000000"/>
                <w:sz w:val="14"/>
                <w:szCs w:val="14"/>
              </w:rPr>
            </w:pPr>
            <w:r>
              <w:rPr>
                <w:color w:val="000000"/>
                <w:sz w:val="14"/>
                <w:szCs w:val="14"/>
              </w:rPr>
              <w:t>366.0927</w:t>
            </w:r>
          </w:p>
        </w:tc>
        <w:tc>
          <w:tcPr>
            <w:tcW w:w="720" w:type="dxa"/>
            <w:tcBorders>
              <w:top w:val="nil"/>
              <w:left w:val="nil"/>
              <w:bottom w:val="nil"/>
              <w:right w:val="nil"/>
            </w:tcBorders>
            <w:shd w:val="clear" w:color="auto" w:fill="auto"/>
            <w:tcMar>
              <w:left w:w="29" w:type="dxa"/>
              <w:right w:w="29" w:type="dxa"/>
            </w:tcMar>
            <w:vAlign w:val="center"/>
            <w:hideMark/>
          </w:tcPr>
          <w:p w:rsidR="000C6D68" w:rsidRDefault="000C6D68" w:rsidP="000C6D68">
            <w:pPr>
              <w:jc w:val="right"/>
              <w:rPr>
                <w:color w:val="000000"/>
                <w:sz w:val="14"/>
                <w:szCs w:val="14"/>
              </w:rPr>
            </w:pPr>
            <w:r>
              <w:rPr>
                <w:color w:val="000000"/>
                <w:sz w:val="14"/>
                <w:szCs w:val="14"/>
              </w:rPr>
              <w:t>366.3712</w:t>
            </w:r>
          </w:p>
        </w:tc>
        <w:tc>
          <w:tcPr>
            <w:tcW w:w="630" w:type="dxa"/>
            <w:tcBorders>
              <w:top w:val="nil"/>
              <w:left w:val="nil"/>
              <w:bottom w:val="nil"/>
              <w:right w:val="nil"/>
            </w:tcBorders>
            <w:shd w:val="clear" w:color="auto" w:fill="auto"/>
            <w:tcMar>
              <w:left w:w="29" w:type="dxa"/>
              <w:right w:w="29" w:type="dxa"/>
            </w:tcMar>
            <w:vAlign w:val="center"/>
          </w:tcPr>
          <w:p w:rsidR="000C6D68" w:rsidRDefault="000C6D68" w:rsidP="000C6D68">
            <w:pPr>
              <w:jc w:val="right"/>
              <w:rPr>
                <w:color w:val="000000"/>
                <w:sz w:val="14"/>
                <w:szCs w:val="14"/>
              </w:rPr>
            </w:pPr>
            <w:r>
              <w:rPr>
                <w:color w:val="000000"/>
                <w:sz w:val="14"/>
                <w:szCs w:val="14"/>
              </w:rPr>
              <w:t>367.1373</w:t>
            </w:r>
          </w:p>
        </w:tc>
        <w:tc>
          <w:tcPr>
            <w:tcW w:w="666" w:type="dxa"/>
            <w:tcBorders>
              <w:top w:val="nil"/>
              <w:left w:val="nil"/>
              <w:bottom w:val="nil"/>
              <w:right w:val="nil"/>
            </w:tcBorders>
            <w:shd w:val="clear" w:color="auto" w:fill="auto"/>
            <w:tcMar>
              <w:left w:w="29" w:type="dxa"/>
              <w:right w:w="29" w:type="dxa"/>
            </w:tcMar>
            <w:vAlign w:val="center"/>
          </w:tcPr>
          <w:p w:rsidR="000C6D68" w:rsidRDefault="000C6D68" w:rsidP="000C6D68">
            <w:pPr>
              <w:jc w:val="right"/>
              <w:rPr>
                <w:color w:val="000000"/>
                <w:sz w:val="14"/>
                <w:szCs w:val="14"/>
              </w:rPr>
            </w:pPr>
            <w:r>
              <w:rPr>
                <w:color w:val="000000"/>
                <w:sz w:val="14"/>
                <w:szCs w:val="14"/>
              </w:rPr>
              <w:t>367.4083</w:t>
            </w:r>
          </w:p>
        </w:tc>
        <w:tc>
          <w:tcPr>
            <w:tcW w:w="242" w:type="dxa"/>
            <w:tcBorders>
              <w:top w:val="nil"/>
              <w:left w:val="nil"/>
              <w:bottom w:val="nil"/>
              <w:right w:val="nil"/>
            </w:tcBorders>
            <w:shd w:val="clear" w:color="auto" w:fill="auto"/>
            <w:tcMar>
              <w:left w:w="29" w:type="dxa"/>
              <w:right w:w="29" w:type="dxa"/>
            </w:tcMar>
            <w:vAlign w:val="center"/>
          </w:tcPr>
          <w:p w:rsidR="000C6D68" w:rsidRDefault="000C6D68" w:rsidP="000C6D68">
            <w:pPr>
              <w:jc w:val="right"/>
              <w:rPr>
                <w:color w:val="000000"/>
                <w:sz w:val="14"/>
                <w:szCs w:val="14"/>
              </w:rPr>
            </w:pPr>
          </w:p>
        </w:tc>
        <w:tc>
          <w:tcPr>
            <w:tcW w:w="244" w:type="dxa"/>
            <w:tcBorders>
              <w:top w:val="nil"/>
              <w:left w:val="nil"/>
              <w:bottom w:val="nil"/>
              <w:right w:val="nil"/>
            </w:tcBorders>
            <w:shd w:val="clear" w:color="auto" w:fill="auto"/>
            <w:tcMar>
              <w:left w:w="29" w:type="dxa"/>
              <w:right w:w="29" w:type="dxa"/>
            </w:tcMar>
            <w:vAlign w:val="center"/>
          </w:tcPr>
          <w:p w:rsidR="000C6D68" w:rsidRDefault="000C6D68" w:rsidP="000C6D68">
            <w:pPr>
              <w:jc w:val="right"/>
              <w:rPr>
                <w:color w:val="000000"/>
                <w:sz w:val="14"/>
                <w:szCs w:val="14"/>
              </w:rPr>
            </w:pPr>
          </w:p>
        </w:tc>
      </w:tr>
      <w:tr w:rsidR="000C6D68" w:rsidRPr="00BF4323" w:rsidTr="000C6D68">
        <w:trPr>
          <w:trHeight w:val="245"/>
        </w:trPr>
        <w:tc>
          <w:tcPr>
            <w:tcW w:w="1401" w:type="dxa"/>
            <w:tcBorders>
              <w:top w:val="nil"/>
              <w:left w:val="nil"/>
              <w:bottom w:val="nil"/>
              <w:right w:val="nil"/>
            </w:tcBorders>
            <w:shd w:val="clear" w:color="auto" w:fill="auto"/>
            <w:tcMar>
              <w:left w:w="58" w:type="dxa"/>
              <w:right w:w="43" w:type="dxa"/>
            </w:tcMar>
            <w:vAlign w:val="center"/>
            <w:hideMark/>
          </w:tcPr>
          <w:p w:rsidR="000C6D68" w:rsidRPr="00BF4323" w:rsidRDefault="000C6D68" w:rsidP="000C6D68">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0C6D68" w:rsidRDefault="000C6D68" w:rsidP="000C6D68">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0C6D68" w:rsidRDefault="000C6D68" w:rsidP="000C6D68">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0C6D68" w:rsidRDefault="000C6D68" w:rsidP="000C6D68">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0C6D68" w:rsidRDefault="000C6D68" w:rsidP="000C6D68">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0C6D68" w:rsidRDefault="000C6D68" w:rsidP="000C6D68">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0C6D68" w:rsidRDefault="000C6D68" w:rsidP="000C6D68">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0C6D68" w:rsidRDefault="000C6D68" w:rsidP="000C6D68">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0C6D68" w:rsidRDefault="000C6D68" w:rsidP="000C6D68">
            <w:pPr>
              <w:jc w:val="right"/>
              <w:rPr>
                <w:color w:val="000000"/>
                <w:sz w:val="14"/>
                <w:szCs w:val="14"/>
              </w:rPr>
            </w:pPr>
          </w:p>
        </w:tc>
        <w:tc>
          <w:tcPr>
            <w:tcW w:w="666" w:type="dxa"/>
            <w:tcBorders>
              <w:top w:val="nil"/>
              <w:left w:val="nil"/>
              <w:bottom w:val="nil"/>
              <w:right w:val="nil"/>
            </w:tcBorders>
            <w:shd w:val="clear" w:color="auto" w:fill="auto"/>
            <w:tcMar>
              <w:left w:w="29" w:type="dxa"/>
              <w:right w:w="29" w:type="dxa"/>
            </w:tcMar>
            <w:vAlign w:val="center"/>
          </w:tcPr>
          <w:p w:rsidR="000C6D68" w:rsidRDefault="000C6D68" w:rsidP="000C6D68">
            <w:pPr>
              <w:jc w:val="right"/>
              <w:rPr>
                <w:color w:val="000000"/>
                <w:sz w:val="14"/>
                <w:szCs w:val="14"/>
              </w:rPr>
            </w:pPr>
          </w:p>
        </w:tc>
        <w:tc>
          <w:tcPr>
            <w:tcW w:w="242" w:type="dxa"/>
            <w:tcBorders>
              <w:top w:val="nil"/>
              <w:left w:val="nil"/>
              <w:bottom w:val="nil"/>
              <w:right w:val="nil"/>
            </w:tcBorders>
            <w:shd w:val="clear" w:color="auto" w:fill="auto"/>
            <w:tcMar>
              <w:left w:w="29" w:type="dxa"/>
              <w:right w:w="29" w:type="dxa"/>
            </w:tcMar>
            <w:vAlign w:val="center"/>
          </w:tcPr>
          <w:p w:rsidR="000C6D68" w:rsidRDefault="000C6D68" w:rsidP="000C6D68">
            <w:pPr>
              <w:jc w:val="right"/>
              <w:rPr>
                <w:color w:val="000000"/>
                <w:sz w:val="14"/>
                <w:szCs w:val="14"/>
              </w:rPr>
            </w:pPr>
          </w:p>
        </w:tc>
        <w:tc>
          <w:tcPr>
            <w:tcW w:w="244" w:type="dxa"/>
            <w:tcBorders>
              <w:top w:val="nil"/>
              <w:left w:val="nil"/>
              <w:bottom w:val="nil"/>
              <w:right w:val="nil"/>
            </w:tcBorders>
            <w:shd w:val="clear" w:color="auto" w:fill="auto"/>
            <w:tcMar>
              <w:left w:w="29" w:type="dxa"/>
              <w:right w:w="29" w:type="dxa"/>
            </w:tcMar>
            <w:vAlign w:val="center"/>
          </w:tcPr>
          <w:p w:rsidR="000C6D68" w:rsidRDefault="000C6D68" w:rsidP="000C6D68">
            <w:pPr>
              <w:jc w:val="right"/>
              <w:rPr>
                <w:color w:val="000000"/>
                <w:sz w:val="14"/>
                <w:szCs w:val="14"/>
              </w:rPr>
            </w:pPr>
          </w:p>
        </w:tc>
      </w:tr>
      <w:tr w:rsidR="000C6D68" w:rsidRPr="00BF4323" w:rsidTr="000C6D68">
        <w:trPr>
          <w:trHeight w:val="245"/>
        </w:trPr>
        <w:tc>
          <w:tcPr>
            <w:tcW w:w="1401" w:type="dxa"/>
            <w:tcBorders>
              <w:top w:val="nil"/>
              <w:left w:val="nil"/>
              <w:bottom w:val="nil"/>
              <w:right w:val="nil"/>
            </w:tcBorders>
            <w:shd w:val="clear" w:color="auto" w:fill="auto"/>
            <w:tcMar>
              <w:left w:w="58" w:type="dxa"/>
              <w:right w:w="43" w:type="dxa"/>
            </w:tcMar>
            <w:vAlign w:val="center"/>
            <w:hideMark/>
          </w:tcPr>
          <w:p w:rsidR="000C6D68" w:rsidRPr="00BF4323" w:rsidRDefault="000C6D68" w:rsidP="000C6D68">
            <w:pPr>
              <w:rPr>
                <w:sz w:val="14"/>
                <w:szCs w:val="14"/>
              </w:rPr>
            </w:pPr>
            <w:r w:rsidRPr="00BF4323">
              <w:rPr>
                <w:sz w:val="14"/>
                <w:szCs w:val="14"/>
              </w:rPr>
              <w:t>Canadian Dollar</w:t>
            </w:r>
          </w:p>
        </w:tc>
        <w:tc>
          <w:tcPr>
            <w:tcW w:w="728" w:type="dxa"/>
            <w:tcBorders>
              <w:top w:val="nil"/>
              <w:left w:val="nil"/>
              <w:bottom w:val="nil"/>
              <w:right w:val="nil"/>
            </w:tcBorders>
            <w:shd w:val="clear" w:color="auto" w:fill="auto"/>
            <w:tcMar>
              <w:left w:w="29" w:type="dxa"/>
              <w:right w:w="29" w:type="dxa"/>
            </w:tcMar>
            <w:vAlign w:val="center"/>
            <w:hideMark/>
          </w:tcPr>
          <w:p w:rsidR="000C6D68" w:rsidRDefault="000C6D68" w:rsidP="000C6D68">
            <w:pPr>
              <w:jc w:val="right"/>
              <w:rPr>
                <w:color w:val="000000"/>
                <w:sz w:val="14"/>
                <w:szCs w:val="14"/>
              </w:rPr>
            </w:pPr>
            <w:r>
              <w:rPr>
                <w:color w:val="000000"/>
                <w:sz w:val="14"/>
                <w:szCs w:val="14"/>
              </w:rPr>
              <w:t>104.6034</w:t>
            </w:r>
          </w:p>
        </w:tc>
        <w:tc>
          <w:tcPr>
            <w:tcW w:w="728" w:type="dxa"/>
            <w:tcBorders>
              <w:top w:val="nil"/>
              <w:left w:val="nil"/>
              <w:bottom w:val="nil"/>
              <w:right w:val="nil"/>
            </w:tcBorders>
            <w:shd w:val="clear" w:color="auto" w:fill="auto"/>
            <w:tcMar>
              <w:left w:w="29" w:type="dxa"/>
              <w:right w:w="29" w:type="dxa"/>
            </w:tcMar>
            <w:vAlign w:val="center"/>
            <w:hideMark/>
          </w:tcPr>
          <w:p w:rsidR="000C6D68" w:rsidRDefault="000C6D68" w:rsidP="000C6D68">
            <w:pPr>
              <w:jc w:val="right"/>
              <w:rPr>
                <w:color w:val="000000"/>
                <w:sz w:val="14"/>
                <w:szCs w:val="14"/>
              </w:rPr>
            </w:pPr>
            <w:r>
              <w:rPr>
                <w:color w:val="000000"/>
                <w:sz w:val="14"/>
                <w:szCs w:val="14"/>
              </w:rPr>
              <w:t>104.5550</w:t>
            </w:r>
          </w:p>
        </w:tc>
        <w:tc>
          <w:tcPr>
            <w:tcW w:w="728" w:type="dxa"/>
            <w:tcBorders>
              <w:top w:val="nil"/>
              <w:left w:val="nil"/>
              <w:bottom w:val="nil"/>
              <w:right w:val="nil"/>
            </w:tcBorders>
            <w:shd w:val="clear" w:color="auto" w:fill="auto"/>
            <w:tcMar>
              <w:left w:w="29" w:type="dxa"/>
              <w:right w:w="29" w:type="dxa"/>
            </w:tcMar>
            <w:vAlign w:val="center"/>
            <w:hideMark/>
          </w:tcPr>
          <w:p w:rsidR="000C6D68" w:rsidRDefault="000C6D68" w:rsidP="000C6D68">
            <w:pPr>
              <w:jc w:val="right"/>
              <w:rPr>
                <w:color w:val="000000"/>
                <w:sz w:val="14"/>
                <w:szCs w:val="14"/>
              </w:rPr>
            </w:pPr>
            <w:r>
              <w:rPr>
                <w:color w:val="000000"/>
                <w:sz w:val="14"/>
                <w:szCs w:val="14"/>
              </w:rPr>
              <w:t>105.1244</w:t>
            </w:r>
          </w:p>
        </w:tc>
        <w:tc>
          <w:tcPr>
            <w:tcW w:w="728" w:type="dxa"/>
            <w:tcBorders>
              <w:top w:val="nil"/>
              <w:left w:val="nil"/>
              <w:bottom w:val="nil"/>
              <w:right w:val="nil"/>
            </w:tcBorders>
            <w:shd w:val="clear" w:color="auto" w:fill="auto"/>
            <w:tcMar>
              <w:left w:w="29" w:type="dxa"/>
              <w:right w:w="29" w:type="dxa"/>
            </w:tcMar>
            <w:vAlign w:val="center"/>
            <w:hideMark/>
          </w:tcPr>
          <w:p w:rsidR="000C6D68" w:rsidRDefault="000C6D68" w:rsidP="000C6D68">
            <w:pPr>
              <w:jc w:val="right"/>
              <w:rPr>
                <w:color w:val="000000"/>
                <w:sz w:val="14"/>
                <w:szCs w:val="14"/>
              </w:rPr>
            </w:pPr>
            <w:r>
              <w:rPr>
                <w:color w:val="000000"/>
                <w:sz w:val="14"/>
                <w:szCs w:val="14"/>
              </w:rPr>
              <w:t>105.1493</w:t>
            </w:r>
          </w:p>
        </w:tc>
        <w:tc>
          <w:tcPr>
            <w:tcW w:w="728" w:type="dxa"/>
            <w:tcBorders>
              <w:top w:val="nil"/>
              <w:left w:val="nil"/>
              <w:bottom w:val="nil"/>
              <w:right w:val="nil"/>
            </w:tcBorders>
            <w:shd w:val="clear" w:color="auto" w:fill="auto"/>
            <w:tcMar>
              <w:left w:w="29" w:type="dxa"/>
              <w:right w:w="29" w:type="dxa"/>
            </w:tcMar>
            <w:vAlign w:val="center"/>
            <w:hideMark/>
          </w:tcPr>
          <w:p w:rsidR="000C6D68" w:rsidRDefault="000C6D68" w:rsidP="000C6D68">
            <w:pPr>
              <w:jc w:val="right"/>
              <w:rPr>
                <w:color w:val="000000"/>
                <w:sz w:val="14"/>
                <w:szCs w:val="14"/>
              </w:rPr>
            </w:pPr>
            <w:r>
              <w:rPr>
                <w:color w:val="000000"/>
                <w:sz w:val="14"/>
                <w:szCs w:val="14"/>
              </w:rPr>
              <w:t>104.6255</w:t>
            </w:r>
          </w:p>
        </w:tc>
        <w:tc>
          <w:tcPr>
            <w:tcW w:w="755" w:type="dxa"/>
            <w:tcBorders>
              <w:top w:val="nil"/>
              <w:left w:val="nil"/>
              <w:bottom w:val="nil"/>
              <w:right w:val="nil"/>
            </w:tcBorders>
            <w:tcMar>
              <w:left w:w="29" w:type="dxa"/>
              <w:right w:w="29" w:type="dxa"/>
            </w:tcMar>
            <w:vAlign w:val="center"/>
          </w:tcPr>
          <w:p w:rsidR="000C6D68" w:rsidRDefault="000C6D68" w:rsidP="000C6D68">
            <w:pPr>
              <w:jc w:val="right"/>
              <w:rPr>
                <w:color w:val="000000"/>
                <w:sz w:val="14"/>
                <w:szCs w:val="14"/>
              </w:rPr>
            </w:pPr>
            <w:r>
              <w:rPr>
                <w:color w:val="000000"/>
                <w:sz w:val="14"/>
                <w:szCs w:val="14"/>
              </w:rPr>
              <w:t>105.3225</w:t>
            </w:r>
          </w:p>
        </w:tc>
        <w:tc>
          <w:tcPr>
            <w:tcW w:w="720" w:type="dxa"/>
            <w:tcBorders>
              <w:top w:val="nil"/>
              <w:left w:val="nil"/>
              <w:bottom w:val="nil"/>
              <w:right w:val="nil"/>
            </w:tcBorders>
            <w:shd w:val="clear" w:color="auto" w:fill="auto"/>
            <w:tcMar>
              <w:left w:w="29" w:type="dxa"/>
              <w:right w:w="29" w:type="dxa"/>
            </w:tcMar>
            <w:vAlign w:val="center"/>
            <w:hideMark/>
          </w:tcPr>
          <w:p w:rsidR="000C6D68" w:rsidRDefault="000C6D68" w:rsidP="000C6D68">
            <w:pPr>
              <w:jc w:val="right"/>
              <w:rPr>
                <w:color w:val="000000"/>
                <w:sz w:val="14"/>
                <w:szCs w:val="14"/>
              </w:rPr>
            </w:pPr>
            <w:r>
              <w:rPr>
                <w:color w:val="000000"/>
                <w:sz w:val="14"/>
                <w:szCs w:val="14"/>
              </w:rPr>
              <w:t>104.9862</w:t>
            </w:r>
          </w:p>
        </w:tc>
        <w:tc>
          <w:tcPr>
            <w:tcW w:w="630" w:type="dxa"/>
            <w:tcBorders>
              <w:top w:val="nil"/>
              <w:left w:val="nil"/>
              <w:bottom w:val="nil"/>
              <w:right w:val="nil"/>
            </w:tcBorders>
            <w:shd w:val="clear" w:color="auto" w:fill="auto"/>
            <w:tcMar>
              <w:left w:w="29" w:type="dxa"/>
              <w:right w:w="29" w:type="dxa"/>
            </w:tcMar>
            <w:vAlign w:val="center"/>
          </w:tcPr>
          <w:p w:rsidR="000C6D68" w:rsidRDefault="000C6D68" w:rsidP="000C6D68">
            <w:pPr>
              <w:jc w:val="right"/>
              <w:rPr>
                <w:color w:val="000000"/>
                <w:sz w:val="14"/>
                <w:szCs w:val="14"/>
              </w:rPr>
            </w:pPr>
            <w:r>
              <w:rPr>
                <w:color w:val="000000"/>
                <w:sz w:val="14"/>
                <w:szCs w:val="14"/>
              </w:rPr>
              <w:t>105.4609</w:t>
            </w:r>
          </w:p>
        </w:tc>
        <w:tc>
          <w:tcPr>
            <w:tcW w:w="666" w:type="dxa"/>
            <w:tcBorders>
              <w:top w:val="nil"/>
              <w:left w:val="nil"/>
              <w:bottom w:val="nil"/>
              <w:right w:val="nil"/>
            </w:tcBorders>
            <w:shd w:val="clear" w:color="auto" w:fill="auto"/>
            <w:tcMar>
              <w:left w:w="29" w:type="dxa"/>
              <w:right w:w="29" w:type="dxa"/>
            </w:tcMar>
            <w:vAlign w:val="center"/>
          </w:tcPr>
          <w:p w:rsidR="000C6D68" w:rsidRDefault="000C6D68" w:rsidP="000C6D68">
            <w:pPr>
              <w:jc w:val="right"/>
              <w:rPr>
                <w:color w:val="000000"/>
                <w:sz w:val="14"/>
                <w:szCs w:val="14"/>
              </w:rPr>
            </w:pPr>
            <w:r>
              <w:rPr>
                <w:color w:val="000000"/>
                <w:sz w:val="14"/>
                <w:szCs w:val="14"/>
              </w:rPr>
              <w:t>105.5622</w:t>
            </w:r>
          </w:p>
        </w:tc>
        <w:tc>
          <w:tcPr>
            <w:tcW w:w="242" w:type="dxa"/>
            <w:tcBorders>
              <w:top w:val="nil"/>
              <w:left w:val="nil"/>
              <w:bottom w:val="nil"/>
              <w:right w:val="nil"/>
            </w:tcBorders>
            <w:shd w:val="clear" w:color="auto" w:fill="auto"/>
            <w:tcMar>
              <w:left w:w="29" w:type="dxa"/>
              <w:right w:w="29" w:type="dxa"/>
            </w:tcMar>
            <w:vAlign w:val="center"/>
          </w:tcPr>
          <w:p w:rsidR="000C6D68" w:rsidRDefault="000C6D68" w:rsidP="000C6D68">
            <w:pPr>
              <w:jc w:val="right"/>
              <w:rPr>
                <w:color w:val="000000"/>
                <w:sz w:val="14"/>
                <w:szCs w:val="14"/>
              </w:rPr>
            </w:pPr>
          </w:p>
        </w:tc>
        <w:tc>
          <w:tcPr>
            <w:tcW w:w="244" w:type="dxa"/>
            <w:tcBorders>
              <w:top w:val="nil"/>
              <w:left w:val="nil"/>
              <w:bottom w:val="nil"/>
              <w:right w:val="nil"/>
            </w:tcBorders>
            <w:shd w:val="clear" w:color="auto" w:fill="auto"/>
            <w:tcMar>
              <w:left w:w="29" w:type="dxa"/>
              <w:right w:w="29" w:type="dxa"/>
            </w:tcMar>
            <w:vAlign w:val="center"/>
          </w:tcPr>
          <w:p w:rsidR="000C6D68" w:rsidRDefault="000C6D68" w:rsidP="000C6D68">
            <w:pPr>
              <w:jc w:val="right"/>
              <w:rPr>
                <w:color w:val="000000"/>
                <w:sz w:val="14"/>
                <w:szCs w:val="14"/>
              </w:rPr>
            </w:pPr>
          </w:p>
        </w:tc>
      </w:tr>
      <w:tr w:rsidR="000C6D68" w:rsidRPr="00BF4323" w:rsidTr="000C6D68">
        <w:trPr>
          <w:trHeight w:val="245"/>
        </w:trPr>
        <w:tc>
          <w:tcPr>
            <w:tcW w:w="1401" w:type="dxa"/>
            <w:tcBorders>
              <w:top w:val="nil"/>
              <w:left w:val="nil"/>
              <w:bottom w:val="nil"/>
              <w:right w:val="nil"/>
            </w:tcBorders>
            <w:shd w:val="clear" w:color="auto" w:fill="auto"/>
            <w:tcMar>
              <w:left w:w="58" w:type="dxa"/>
              <w:right w:w="43" w:type="dxa"/>
            </w:tcMar>
            <w:vAlign w:val="center"/>
            <w:hideMark/>
          </w:tcPr>
          <w:p w:rsidR="000C6D68" w:rsidRPr="00BF4323" w:rsidRDefault="000C6D68" w:rsidP="000C6D68">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0C6D68" w:rsidRDefault="000C6D68" w:rsidP="000C6D68">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0C6D68" w:rsidRDefault="000C6D68" w:rsidP="000C6D68">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0C6D68" w:rsidRDefault="000C6D68" w:rsidP="000C6D68">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0C6D68" w:rsidRDefault="000C6D68" w:rsidP="000C6D68">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0C6D68" w:rsidRDefault="000C6D68" w:rsidP="000C6D68">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0C6D68" w:rsidRDefault="000C6D68" w:rsidP="000C6D68">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0C6D68" w:rsidRDefault="000C6D68" w:rsidP="000C6D68">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0C6D68" w:rsidRDefault="000C6D68" w:rsidP="000C6D68">
            <w:pPr>
              <w:jc w:val="right"/>
              <w:rPr>
                <w:color w:val="000000"/>
                <w:sz w:val="14"/>
                <w:szCs w:val="14"/>
              </w:rPr>
            </w:pPr>
          </w:p>
        </w:tc>
        <w:tc>
          <w:tcPr>
            <w:tcW w:w="666" w:type="dxa"/>
            <w:tcBorders>
              <w:top w:val="nil"/>
              <w:left w:val="nil"/>
              <w:bottom w:val="nil"/>
              <w:right w:val="nil"/>
            </w:tcBorders>
            <w:shd w:val="clear" w:color="auto" w:fill="auto"/>
            <w:tcMar>
              <w:left w:w="29" w:type="dxa"/>
              <w:right w:w="29" w:type="dxa"/>
            </w:tcMar>
            <w:vAlign w:val="center"/>
          </w:tcPr>
          <w:p w:rsidR="000C6D68" w:rsidRDefault="000C6D68" w:rsidP="000C6D68">
            <w:pPr>
              <w:jc w:val="right"/>
              <w:rPr>
                <w:color w:val="000000"/>
                <w:sz w:val="14"/>
                <w:szCs w:val="14"/>
              </w:rPr>
            </w:pPr>
          </w:p>
        </w:tc>
        <w:tc>
          <w:tcPr>
            <w:tcW w:w="242" w:type="dxa"/>
            <w:tcBorders>
              <w:top w:val="nil"/>
              <w:left w:val="nil"/>
              <w:bottom w:val="nil"/>
              <w:right w:val="nil"/>
            </w:tcBorders>
            <w:shd w:val="clear" w:color="auto" w:fill="auto"/>
            <w:tcMar>
              <w:left w:w="29" w:type="dxa"/>
              <w:right w:w="29" w:type="dxa"/>
            </w:tcMar>
            <w:vAlign w:val="center"/>
          </w:tcPr>
          <w:p w:rsidR="000C6D68" w:rsidRDefault="000C6D68" w:rsidP="000C6D68">
            <w:pPr>
              <w:jc w:val="right"/>
              <w:rPr>
                <w:color w:val="000000"/>
                <w:sz w:val="14"/>
                <w:szCs w:val="14"/>
              </w:rPr>
            </w:pPr>
          </w:p>
        </w:tc>
        <w:tc>
          <w:tcPr>
            <w:tcW w:w="244" w:type="dxa"/>
            <w:tcBorders>
              <w:top w:val="nil"/>
              <w:left w:val="nil"/>
              <w:bottom w:val="nil"/>
              <w:right w:val="nil"/>
            </w:tcBorders>
            <w:shd w:val="clear" w:color="auto" w:fill="auto"/>
            <w:tcMar>
              <w:left w:w="29" w:type="dxa"/>
              <w:right w:w="29" w:type="dxa"/>
            </w:tcMar>
            <w:vAlign w:val="center"/>
          </w:tcPr>
          <w:p w:rsidR="000C6D68" w:rsidRDefault="000C6D68" w:rsidP="000C6D68">
            <w:pPr>
              <w:jc w:val="right"/>
              <w:rPr>
                <w:color w:val="000000"/>
                <w:sz w:val="14"/>
                <w:szCs w:val="14"/>
              </w:rPr>
            </w:pPr>
          </w:p>
        </w:tc>
      </w:tr>
      <w:tr w:rsidR="000C6D68" w:rsidRPr="00BF4323" w:rsidTr="000C6D68">
        <w:trPr>
          <w:trHeight w:val="245"/>
        </w:trPr>
        <w:tc>
          <w:tcPr>
            <w:tcW w:w="1401" w:type="dxa"/>
            <w:tcBorders>
              <w:top w:val="nil"/>
              <w:left w:val="nil"/>
              <w:bottom w:val="nil"/>
              <w:right w:val="nil"/>
            </w:tcBorders>
            <w:shd w:val="clear" w:color="auto" w:fill="auto"/>
            <w:tcMar>
              <w:left w:w="58" w:type="dxa"/>
              <w:right w:w="43" w:type="dxa"/>
            </w:tcMar>
            <w:vAlign w:val="center"/>
            <w:hideMark/>
          </w:tcPr>
          <w:p w:rsidR="000C6D68" w:rsidRPr="00BF4323" w:rsidRDefault="000C6D68" w:rsidP="000C6D68">
            <w:pPr>
              <w:rPr>
                <w:sz w:val="14"/>
                <w:szCs w:val="14"/>
              </w:rPr>
            </w:pPr>
            <w:r w:rsidRPr="00BF4323">
              <w:rPr>
                <w:sz w:val="14"/>
                <w:szCs w:val="14"/>
              </w:rPr>
              <w:t>Chinese  Yuan</w:t>
            </w:r>
          </w:p>
        </w:tc>
        <w:tc>
          <w:tcPr>
            <w:tcW w:w="728" w:type="dxa"/>
            <w:tcBorders>
              <w:top w:val="nil"/>
              <w:left w:val="nil"/>
              <w:bottom w:val="nil"/>
              <w:right w:val="nil"/>
            </w:tcBorders>
            <w:shd w:val="clear" w:color="auto" w:fill="auto"/>
            <w:tcMar>
              <w:left w:w="29" w:type="dxa"/>
              <w:right w:w="29" w:type="dxa"/>
            </w:tcMar>
            <w:vAlign w:val="center"/>
            <w:hideMark/>
          </w:tcPr>
          <w:p w:rsidR="000C6D68" w:rsidRDefault="000C6D68" w:rsidP="000C6D68">
            <w:pPr>
              <w:jc w:val="right"/>
              <w:rPr>
                <w:color w:val="000000"/>
                <w:sz w:val="14"/>
                <w:szCs w:val="14"/>
              </w:rPr>
            </w:pPr>
            <w:r>
              <w:rPr>
                <w:color w:val="000000"/>
                <w:sz w:val="14"/>
                <w:szCs w:val="14"/>
              </w:rPr>
              <w:t>20.4995</w:t>
            </w:r>
          </w:p>
        </w:tc>
        <w:tc>
          <w:tcPr>
            <w:tcW w:w="728" w:type="dxa"/>
            <w:tcBorders>
              <w:top w:val="nil"/>
              <w:left w:val="nil"/>
              <w:bottom w:val="nil"/>
              <w:right w:val="nil"/>
            </w:tcBorders>
            <w:shd w:val="clear" w:color="auto" w:fill="auto"/>
            <w:tcMar>
              <w:left w:w="29" w:type="dxa"/>
              <w:right w:w="29" w:type="dxa"/>
            </w:tcMar>
            <w:vAlign w:val="center"/>
            <w:hideMark/>
          </w:tcPr>
          <w:p w:rsidR="000C6D68" w:rsidRDefault="000C6D68" w:rsidP="000C6D68">
            <w:pPr>
              <w:jc w:val="right"/>
              <w:rPr>
                <w:color w:val="000000"/>
                <w:sz w:val="14"/>
                <w:szCs w:val="14"/>
              </w:rPr>
            </w:pPr>
            <w:r>
              <w:rPr>
                <w:color w:val="000000"/>
                <w:sz w:val="14"/>
                <w:szCs w:val="14"/>
              </w:rPr>
              <w:t>20.4783</w:t>
            </w:r>
          </w:p>
        </w:tc>
        <w:tc>
          <w:tcPr>
            <w:tcW w:w="728" w:type="dxa"/>
            <w:tcBorders>
              <w:top w:val="nil"/>
              <w:left w:val="nil"/>
              <w:bottom w:val="nil"/>
              <w:right w:val="nil"/>
            </w:tcBorders>
            <w:shd w:val="clear" w:color="auto" w:fill="auto"/>
            <w:tcMar>
              <w:left w:w="29" w:type="dxa"/>
              <w:right w:w="29" w:type="dxa"/>
            </w:tcMar>
            <w:vAlign w:val="center"/>
            <w:hideMark/>
          </w:tcPr>
          <w:p w:rsidR="000C6D68" w:rsidRDefault="000C6D68" w:rsidP="000C6D68">
            <w:pPr>
              <w:jc w:val="right"/>
              <w:rPr>
                <w:color w:val="000000"/>
                <w:sz w:val="14"/>
                <w:szCs w:val="14"/>
              </w:rPr>
            </w:pPr>
            <w:r>
              <w:rPr>
                <w:color w:val="000000"/>
                <w:sz w:val="14"/>
                <w:szCs w:val="14"/>
              </w:rPr>
              <w:t>20.6548</w:t>
            </w:r>
          </w:p>
        </w:tc>
        <w:tc>
          <w:tcPr>
            <w:tcW w:w="728" w:type="dxa"/>
            <w:tcBorders>
              <w:top w:val="nil"/>
              <w:left w:val="nil"/>
              <w:bottom w:val="nil"/>
              <w:right w:val="nil"/>
            </w:tcBorders>
            <w:shd w:val="clear" w:color="auto" w:fill="auto"/>
            <w:tcMar>
              <w:left w:w="29" w:type="dxa"/>
              <w:right w:w="29" w:type="dxa"/>
            </w:tcMar>
            <w:vAlign w:val="center"/>
            <w:hideMark/>
          </w:tcPr>
          <w:p w:rsidR="000C6D68" w:rsidRDefault="000C6D68" w:rsidP="000C6D68">
            <w:pPr>
              <w:jc w:val="right"/>
              <w:rPr>
                <w:color w:val="000000"/>
                <w:sz w:val="14"/>
                <w:szCs w:val="14"/>
              </w:rPr>
            </w:pPr>
            <w:r>
              <w:rPr>
                <w:color w:val="000000"/>
                <w:sz w:val="14"/>
                <w:szCs w:val="14"/>
              </w:rPr>
              <w:t>20.6912</w:t>
            </w:r>
          </w:p>
        </w:tc>
        <w:tc>
          <w:tcPr>
            <w:tcW w:w="728" w:type="dxa"/>
            <w:tcBorders>
              <w:top w:val="nil"/>
              <w:left w:val="nil"/>
              <w:bottom w:val="nil"/>
              <w:right w:val="nil"/>
            </w:tcBorders>
            <w:shd w:val="clear" w:color="auto" w:fill="auto"/>
            <w:tcMar>
              <w:left w:w="29" w:type="dxa"/>
              <w:right w:w="29" w:type="dxa"/>
            </w:tcMar>
            <w:vAlign w:val="center"/>
            <w:hideMark/>
          </w:tcPr>
          <w:p w:rsidR="000C6D68" w:rsidRDefault="000C6D68" w:rsidP="000C6D68">
            <w:pPr>
              <w:jc w:val="right"/>
              <w:rPr>
                <w:color w:val="000000"/>
                <w:sz w:val="14"/>
                <w:szCs w:val="14"/>
              </w:rPr>
            </w:pPr>
            <w:r>
              <w:rPr>
                <w:color w:val="000000"/>
                <w:sz w:val="14"/>
                <w:szCs w:val="14"/>
              </w:rPr>
              <w:t>20.5950</w:t>
            </w:r>
          </w:p>
        </w:tc>
        <w:tc>
          <w:tcPr>
            <w:tcW w:w="755" w:type="dxa"/>
            <w:tcBorders>
              <w:top w:val="nil"/>
              <w:left w:val="nil"/>
              <w:bottom w:val="nil"/>
              <w:right w:val="nil"/>
            </w:tcBorders>
            <w:tcMar>
              <w:left w:w="29" w:type="dxa"/>
              <w:right w:w="29" w:type="dxa"/>
            </w:tcMar>
            <w:vAlign w:val="center"/>
          </w:tcPr>
          <w:p w:rsidR="000C6D68" w:rsidRDefault="000C6D68" w:rsidP="000C6D68">
            <w:pPr>
              <w:jc w:val="right"/>
              <w:rPr>
                <w:color w:val="000000"/>
                <w:sz w:val="14"/>
                <w:szCs w:val="14"/>
              </w:rPr>
            </w:pPr>
            <w:r>
              <w:rPr>
                <w:color w:val="000000"/>
                <w:sz w:val="14"/>
                <w:szCs w:val="14"/>
              </w:rPr>
              <w:t>20.7205</w:t>
            </w:r>
          </w:p>
        </w:tc>
        <w:tc>
          <w:tcPr>
            <w:tcW w:w="720" w:type="dxa"/>
            <w:tcBorders>
              <w:top w:val="nil"/>
              <w:left w:val="nil"/>
              <w:bottom w:val="nil"/>
              <w:right w:val="nil"/>
            </w:tcBorders>
            <w:shd w:val="clear" w:color="auto" w:fill="auto"/>
            <w:tcMar>
              <w:left w:w="29" w:type="dxa"/>
              <w:right w:w="29" w:type="dxa"/>
            </w:tcMar>
            <w:vAlign w:val="center"/>
            <w:hideMark/>
          </w:tcPr>
          <w:p w:rsidR="000C6D68" w:rsidRDefault="000C6D68" w:rsidP="000C6D68">
            <w:pPr>
              <w:jc w:val="right"/>
              <w:rPr>
                <w:color w:val="000000"/>
                <w:sz w:val="14"/>
                <w:szCs w:val="14"/>
              </w:rPr>
            </w:pPr>
            <w:r>
              <w:rPr>
                <w:color w:val="000000"/>
                <w:sz w:val="14"/>
                <w:szCs w:val="14"/>
              </w:rPr>
              <w:t>20.7138</w:t>
            </w:r>
          </w:p>
        </w:tc>
        <w:tc>
          <w:tcPr>
            <w:tcW w:w="630" w:type="dxa"/>
            <w:tcBorders>
              <w:top w:val="nil"/>
              <w:left w:val="nil"/>
              <w:bottom w:val="nil"/>
              <w:right w:val="nil"/>
            </w:tcBorders>
            <w:shd w:val="clear" w:color="auto" w:fill="auto"/>
            <w:tcMar>
              <w:left w:w="29" w:type="dxa"/>
              <w:right w:w="29" w:type="dxa"/>
            </w:tcMar>
            <w:vAlign w:val="center"/>
          </w:tcPr>
          <w:p w:rsidR="000C6D68" w:rsidRDefault="000C6D68" w:rsidP="000C6D68">
            <w:pPr>
              <w:jc w:val="right"/>
              <w:rPr>
                <w:color w:val="000000"/>
                <w:sz w:val="14"/>
                <w:szCs w:val="14"/>
              </w:rPr>
            </w:pPr>
            <w:r>
              <w:rPr>
                <w:color w:val="000000"/>
                <w:sz w:val="14"/>
                <w:szCs w:val="14"/>
              </w:rPr>
              <w:t>20.7771</w:t>
            </w:r>
          </w:p>
        </w:tc>
        <w:tc>
          <w:tcPr>
            <w:tcW w:w="666" w:type="dxa"/>
            <w:tcBorders>
              <w:top w:val="nil"/>
              <w:left w:val="nil"/>
              <w:bottom w:val="nil"/>
              <w:right w:val="nil"/>
            </w:tcBorders>
            <w:shd w:val="clear" w:color="auto" w:fill="auto"/>
            <w:tcMar>
              <w:left w:w="29" w:type="dxa"/>
              <w:right w:w="29" w:type="dxa"/>
            </w:tcMar>
            <w:vAlign w:val="center"/>
          </w:tcPr>
          <w:p w:rsidR="000C6D68" w:rsidRDefault="000C6D68" w:rsidP="000C6D68">
            <w:pPr>
              <w:jc w:val="right"/>
              <w:rPr>
                <w:color w:val="000000"/>
                <w:sz w:val="14"/>
                <w:szCs w:val="14"/>
              </w:rPr>
            </w:pPr>
            <w:r>
              <w:rPr>
                <w:color w:val="000000"/>
                <w:sz w:val="14"/>
                <w:szCs w:val="14"/>
              </w:rPr>
              <w:t>20.8066</w:t>
            </w:r>
          </w:p>
        </w:tc>
        <w:tc>
          <w:tcPr>
            <w:tcW w:w="242" w:type="dxa"/>
            <w:tcBorders>
              <w:top w:val="nil"/>
              <w:left w:val="nil"/>
              <w:bottom w:val="nil"/>
              <w:right w:val="nil"/>
            </w:tcBorders>
            <w:shd w:val="clear" w:color="auto" w:fill="auto"/>
            <w:tcMar>
              <w:left w:w="29" w:type="dxa"/>
              <w:right w:w="29" w:type="dxa"/>
            </w:tcMar>
            <w:vAlign w:val="center"/>
          </w:tcPr>
          <w:p w:rsidR="000C6D68" w:rsidRDefault="000C6D68" w:rsidP="000C6D68">
            <w:pPr>
              <w:jc w:val="right"/>
              <w:rPr>
                <w:color w:val="000000"/>
                <w:sz w:val="14"/>
                <w:szCs w:val="14"/>
              </w:rPr>
            </w:pPr>
          </w:p>
        </w:tc>
        <w:tc>
          <w:tcPr>
            <w:tcW w:w="244" w:type="dxa"/>
            <w:tcBorders>
              <w:top w:val="nil"/>
              <w:left w:val="nil"/>
              <w:bottom w:val="nil"/>
              <w:right w:val="nil"/>
            </w:tcBorders>
            <w:shd w:val="clear" w:color="auto" w:fill="auto"/>
            <w:tcMar>
              <w:left w:w="29" w:type="dxa"/>
              <w:right w:w="29" w:type="dxa"/>
            </w:tcMar>
            <w:vAlign w:val="center"/>
          </w:tcPr>
          <w:p w:rsidR="000C6D68" w:rsidRDefault="000C6D68" w:rsidP="000C6D68">
            <w:pPr>
              <w:jc w:val="right"/>
              <w:rPr>
                <w:color w:val="000000"/>
                <w:sz w:val="14"/>
                <w:szCs w:val="14"/>
              </w:rPr>
            </w:pPr>
          </w:p>
        </w:tc>
      </w:tr>
      <w:tr w:rsidR="000C6D68" w:rsidRPr="00BF4323" w:rsidTr="000C6D68">
        <w:trPr>
          <w:trHeight w:val="245"/>
        </w:trPr>
        <w:tc>
          <w:tcPr>
            <w:tcW w:w="1401" w:type="dxa"/>
            <w:tcBorders>
              <w:top w:val="nil"/>
              <w:left w:val="nil"/>
              <w:bottom w:val="nil"/>
              <w:right w:val="nil"/>
            </w:tcBorders>
            <w:shd w:val="clear" w:color="auto" w:fill="auto"/>
            <w:tcMar>
              <w:left w:w="58" w:type="dxa"/>
              <w:right w:w="43" w:type="dxa"/>
            </w:tcMar>
            <w:vAlign w:val="center"/>
            <w:hideMark/>
          </w:tcPr>
          <w:p w:rsidR="000C6D68" w:rsidRPr="00BF4323" w:rsidRDefault="000C6D68" w:rsidP="000C6D68">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0C6D68" w:rsidRDefault="000C6D68" w:rsidP="000C6D68">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0C6D68" w:rsidRDefault="000C6D68" w:rsidP="000C6D68">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0C6D68" w:rsidRDefault="000C6D68" w:rsidP="000C6D68">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0C6D68" w:rsidRDefault="000C6D68" w:rsidP="000C6D68">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0C6D68" w:rsidRDefault="000C6D68" w:rsidP="000C6D68">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0C6D68" w:rsidRDefault="000C6D68" w:rsidP="000C6D68">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0C6D68" w:rsidRDefault="000C6D68" w:rsidP="000C6D68">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0C6D68" w:rsidRDefault="000C6D68" w:rsidP="000C6D68">
            <w:pPr>
              <w:jc w:val="right"/>
              <w:rPr>
                <w:color w:val="000000"/>
                <w:sz w:val="14"/>
                <w:szCs w:val="14"/>
              </w:rPr>
            </w:pPr>
          </w:p>
        </w:tc>
        <w:tc>
          <w:tcPr>
            <w:tcW w:w="666" w:type="dxa"/>
            <w:tcBorders>
              <w:top w:val="nil"/>
              <w:left w:val="nil"/>
              <w:bottom w:val="nil"/>
              <w:right w:val="nil"/>
            </w:tcBorders>
            <w:shd w:val="clear" w:color="auto" w:fill="auto"/>
            <w:tcMar>
              <w:left w:w="29" w:type="dxa"/>
              <w:right w:w="29" w:type="dxa"/>
            </w:tcMar>
            <w:vAlign w:val="center"/>
          </w:tcPr>
          <w:p w:rsidR="000C6D68" w:rsidRDefault="000C6D68" w:rsidP="000C6D68">
            <w:pPr>
              <w:jc w:val="right"/>
              <w:rPr>
                <w:color w:val="000000"/>
                <w:sz w:val="14"/>
                <w:szCs w:val="14"/>
              </w:rPr>
            </w:pPr>
          </w:p>
        </w:tc>
        <w:tc>
          <w:tcPr>
            <w:tcW w:w="242" w:type="dxa"/>
            <w:tcBorders>
              <w:top w:val="nil"/>
              <w:left w:val="nil"/>
              <w:bottom w:val="nil"/>
              <w:right w:val="nil"/>
            </w:tcBorders>
            <w:shd w:val="clear" w:color="auto" w:fill="auto"/>
            <w:tcMar>
              <w:left w:w="29" w:type="dxa"/>
              <w:right w:w="29" w:type="dxa"/>
            </w:tcMar>
            <w:vAlign w:val="center"/>
          </w:tcPr>
          <w:p w:rsidR="000C6D68" w:rsidRDefault="000C6D68" w:rsidP="000C6D68">
            <w:pPr>
              <w:jc w:val="right"/>
              <w:rPr>
                <w:color w:val="000000"/>
                <w:sz w:val="14"/>
                <w:szCs w:val="14"/>
              </w:rPr>
            </w:pPr>
          </w:p>
        </w:tc>
        <w:tc>
          <w:tcPr>
            <w:tcW w:w="244" w:type="dxa"/>
            <w:tcBorders>
              <w:top w:val="nil"/>
              <w:left w:val="nil"/>
              <w:bottom w:val="nil"/>
              <w:right w:val="nil"/>
            </w:tcBorders>
            <w:shd w:val="clear" w:color="auto" w:fill="auto"/>
            <w:tcMar>
              <w:left w:w="29" w:type="dxa"/>
              <w:right w:w="29" w:type="dxa"/>
            </w:tcMar>
            <w:vAlign w:val="center"/>
          </w:tcPr>
          <w:p w:rsidR="000C6D68" w:rsidRDefault="000C6D68" w:rsidP="000C6D68">
            <w:pPr>
              <w:jc w:val="right"/>
              <w:rPr>
                <w:color w:val="000000"/>
                <w:sz w:val="14"/>
                <w:szCs w:val="14"/>
              </w:rPr>
            </w:pPr>
          </w:p>
        </w:tc>
      </w:tr>
      <w:tr w:rsidR="000C6D68" w:rsidRPr="00BF4323" w:rsidTr="000C6D68">
        <w:trPr>
          <w:trHeight w:val="245"/>
        </w:trPr>
        <w:tc>
          <w:tcPr>
            <w:tcW w:w="1401" w:type="dxa"/>
            <w:tcBorders>
              <w:top w:val="nil"/>
              <w:left w:val="nil"/>
              <w:bottom w:val="nil"/>
              <w:right w:val="nil"/>
            </w:tcBorders>
            <w:shd w:val="clear" w:color="auto" w:fill="auto"/>
            <w:tcMar>
              <w:left w:w="58" w:type="dxa"/>
              <w:right w:w="43" w:type="dxa"/>
            </w:tcMar>
            <w:vAlign w:val="center"/>
            <w:hideMark/>
          </w:tcPr>
          <w:p w:rsidR="000C6D68" w:rsidRPr="00BF4323" w:rsidRDefault="000C6D68" w:rsidP="000C6D68">
            <w:pPr>
              <w:rPr>
                <w:sz w:val="14"/>
                <w:szCs w:val="14"/>
              </w:rPr>
            </w:pPr>
            <w:r w:rsidRPr="00BF4323">
              <w:rPr>
                <w:sz w:val="14"/>
                <w:szCs w:val="14"/>
              </w:rPr>
              <w:t>Danish Krone</w:t>
            </w:r>
          </w:p>
        </w:tc>
        <w:tc>
          <w:tcPr>
            <w:tcW w:w="728" w:type="dxa"/>
            <w:tcBorders>
              <w:top w:val="nil"/>
              <w:left w:val="nil"/>
              <w:bottom w:val="nil"/>
              <w:right w:val="nil"/>
            </w:tcBorders>
            <w:shd w:val="clear" w:color="auto" w:fill="auto"/>
            <w:tcMar>
              <w:left w:w="29" w:type="dxa"/>
              <w:right w:w="29" w:type="dxa"/>
            </w:tcMar>
            <w:vAlign w:val="center"/>
            <w:hideMark/>
          </w:tcPr>
          <w:p w:rsidR="000C6D68" w:rsidRDefault="000C6D68" w:rsidP="000C6D68">
            <w:pPr>
              <w:jc w:val="right"/>
              <w:rPr>
                <w:color w:val="000000"/>
                <w:sz w:val="14"/>
                <w:szCs w:val="14"/>
              </w:rPr>
            </w:pPr>
            <w:r>
              <w:rPr>
                <w:color w:val="000000"/>
                <w:sz w:val="14"/>
                <w:szCs w:val="14"/>
              </w:rPr>
              <w:t>20.9934</w:t>
            </w:r>
          </w:p>
        </w:tc>
        <w:tc>
          <w:tcPr>
            <w:tcW w:w="728" w:type="dxa"/>
            <w:tcBorders>
              <w:top w:val="nil"/>
              <w:left w:val="nil"/>
              <w:bottom w:val="nil"/>
              <w:right w:val="nil"/>
            </w:tcBorders>
            <w:shd w:val="clear" w:color="auto" w:fill="auto"/>
            <w:tcMar>
              <w:left w:w="29" w:type="dxa"/>
              <w:right w:w="29" w:type="dxa"/>
            </w:tcMar>
            <w:vAlign w:val="center"/>
            <w:hideMark/>
          </w:tcPr>
          <w:p w:rsidR="000C6D68" w:rsidRDefault="000C6D68" w:rsidP="000C6D68">
            <w:pPr>
              <w:jc w:val="right"/>
              <w:rPr>
                <w:color w:val="000000"/>
                <w:sz w:val="14"/>
                <w:szCs w:val="14"/>
              </w:rPr>
            </w:pPr>
            <w:r>
              <w:rPr>
                <w:color w:val="000000"/>
                <w:sz w:val="14"/>
                <w:szCs w:val="14"/>
              </w:rPr>
              <w:t>21.0066</w:t>
            </w:r>
          </w:p>
        </w:tc>
        <w:tc>
          <w:tcPr>
            <w:tcW w:w="728" w:type="dxa"/>
            <w:tcBorders>
              <w:top w:val="nil"/>
              <w:left w:val="nil"/>
              <w:bottom w:val="nil"/>
              <w:right w:val="nil"/>
            </w:tcBorders>
            <w:shd w:val="clear" w:color="auto" w:fill="auto"/>
            <w:tcMar>
              <w:left w:w="29" w:type="dxa"/>
              <w:right w:w="29" w:type="dxa"/>
            </w:tcMar>
            <w:vAlign w:val="center"/>
            <w:hideMark/>
          </w:tcPr>
          <w:p w:rsidR="000C6D68" w:rsidRDefault="000C6D68" w:rsidP="000C6D68">
            <w:pPr>
              <w:jc w:val="right"/>
              <w:rPr>
                <w:color w:val="000000"/>
                <w:sz w:val="14"/>
                <w:szCs w:val="14"/>
              </w:rPr>
            </w:pPr>
            <w:r>
              <w:rPr>
                <w:color w:val="000000"/>
                <w:sz w:val="14"/>
                <w:szCs w:val="14"/>
              </w:rPr>
              <w:t>21.1023</w:t>
            </w:r>
          </w:p>
        </w:tc>
        <w:tc>
          <w:tcPr>
            <w:tcW w:w="728" w:type="dxa"/>
            <w:tcBorders>
              <w:top w:val="nil"/>
              <w:left w:val="nil"/>
              <w:bottom w:val="nil"/>
              <w:right w:val="nil"/>
            </w:tcBorders>
            <w:shd w:val="clear" w:color="auto" w:fill="auto"/>
            <w:tcMar>
              <w:left w:w="29" w:type="dxa"/>
              <w:right w:w="29" w:type="dxa"/>
            </w:tcMar>
            <w:vAlign w:val="center"/>
            <w:hideMark/>
          </w:tcPr>
          <w:p w:rsidR="000C6D68" w:rsidRDefault="000C6D68" w:rsidP="000C6D68">
            <w:pPr>
              <w:jc w:val="right"/>
              <w:rPr>
                <w:color w:val="000000"/>
                <w:sz w:val="14"/>
                <w:szCs w:val="14"/>
              </w:rPr>
            </w:pPr>
            <w:r>
              <w:rPr>
                <w:color w:val="000000"/>
                <w:sz w:val="14"/>
                <w:szCs w:val="14"/>
              </w:rPr>
              <w:t>21.0808</w:t>
            </w:r>
          </w:p>
        </w:tc>
        <w:tc>
          <w:tcPr>
            <w:tcW w:w="728" w:type="dxa"/>
            <w:tcBorders>
              <w:top w:val="nil"/>
              <w:left w:val="nil"/>
              <w:bottom w:val="nil"/>
              <w:right w:val="nil"/>
            </w:tcBorders>
            <w:shd w:val="clear" w:color="auto" w:fill="auto"/>
            <w:tcMar>
              <w:left w:w="29" w:type="dxa"/>
              <w:right w:w="29" w:type="dxa"/>
            </w:tcMar>
            <w:vAlign w:val="center"/>
            <w:hideMark/>
          </w:tcPr>
          <w:p w:rsidR="000C6D68" w:rsidRDefault="000C6D68" w:rsidP="000C6D68">
            <w:pPr>
              <w:jc w:val="right"/>
              <w:rPr>
                <w:color w:val="000000"/>
                <w:sz w:val="14"/>
                <w:szCs w:val="14"/>
              </w:rPr>
            </w:pPr>
            <w:r>
              <w:rPr>
                <w:color w:val="000000"/>
                <w:sz w:val="14"/>
                <w:szCs w:val="14"/>
              </w:rPr>
              <w:t>21.0564</w:t>
            </w:r>
          </w:p>
        </w:tc>
        <w:tc>
          <w:tcPr>
            <w:tcW w:w="755" w:type="dxa"/>
            <w:tcBorders>
              <w:top w:val="nil"/>
              <w:left w:val="nil"/>
              <w:bottom w:val="nil"/>
              <w:right w:val="nil"/>
            </w:tcBorders>
            <w:tcMar>
              <w:left w:w="29" w:type="dxa"/>
              <w:right w:w="29" w:type="dxa"/>
            </w:tcMar>
            <w:vAlign w:val="center"/>
          </w:tcPr>
          <w:p w:rsidR="000C6D68" w:rsidRDefault="000C6D68" w:rsidP="000C6D68">
            <w:pPr>
              <w:jc w:val="right"/>
              <w:rPr>
                <w:color w:val="000000"/>
                <w:sz w:val="14"/>
                <w:szCs w:val="14"/>
              </w:rPr>
            </w:pPr>
            <w:r>
              <w:rPr>
                <w:color w:val="000000"/>
                <w:sz w:val="14"/>
                <w:szCs w:val="14"/>
              </w:rPr>
              <w:t>21.0572</w:t>
            </w:r>
          </w:p>
        </w:tc>
        <w:tc>
          <w:tcPr>
            <w:tcW w:w="720" w:type="dxa"/>
            <w:tcBorders>
              <w:top w:val="nil"/>
              <w:left w:val="nil"/>
              <w:bottom w:val="nil"/>
              <w:right w:val="nil"/>
            </w:tcBorders>
            <w:shd w:val="clear" w:color="auto" w:fill="auto"/>
            <w:tcMar>
              <w:left w:w="29" w:type="dxa"/>
              <w:right w:w="29" w:type="dxa"/>
            </w:tcMar>
            <w:vAlign w:val="center"/>
            <w:hideMark/>
          </w:tcPr>
          <w:p w:rsidR="000C6D68" w:rsidRDefault="000C6D68" w:rsidP="000C6D68">
            <w:pPr>
              <w:jc w:val="right"/>
              <w:rPr>
                <w:color w:val="000000"/>
                <w:sz w:val="14"/>
                <w:szCs w:val="14"/>
              </w:rPr>
            </w:pPr>
            <w:r>
              <w:rPr>
                <w:color w:val="000000"/>
                <w:sz w:val="14"/>
                <w:szCs w:val="14"/>
              </w:rPr>
              <w:t>21.1101</w:t>
            </w:r>
          </w:p>
        </w:tc>
        <w:tc>
          <w:tcPr>
            <w:tcW w:w="630" w:type="dxa"/>
            <w:tcBorders>
              <w:top w:val="nil"/>
              <w:left w:val="nil"/>
              <w:bottom w:val="nil"/>
              <w:right w:val="nil"/>
            </w:tcBorders>
            <w:shd w:val="clear" w:color="auto" w:fill="auto"/>
            <w:tcMar>
              <w:left w:w="29" w:type="dxa"/>
              <w:right w:w="29" w:type="dxa"/>
            </w:tcMar>
            <w:vAlign w:val="center"/>
          </w:tcPr>
          <w:p w:rsidR="000C6D68" w:rsidRDefault="000C6D68" w:rsidP="000C6D68">
            <w:pPr>
              <w:jc w:val="right"/>
              <w:rPr>
                <w:color w:val="000000"/>
                <w:sz w:val="14"/>
                <w:szCs w:val="14"/>
              </w:rPr>
            </w:pPr>
            <w:r>
              <w:rPr>
                <w:color w:val="000000"/>
                <w:sz w:val="14"/>
                <w:szCs w:val="14"/>
              </w:rPr>
              <w:t>21.2015</w:t>
            </w:r>
          </w:p>
        </w:tc>
        <w:tc>
          <w:tcPr>
            <w:tcW w:w="666" w:type="dxa"/>
            <w:tcBorders>
              <w:top w:val="nil"/>
              <w:left w:val="nil"/>
              <w:bottom w:val="nil"/>
              <w:right w:val="nil"/>
            </w:tcBorders>
            <w:shd w:val="clear" w:color="auto" w:fill="auto"/>
            <w:tcMar>
              <w:left w:w="29" w:type="dxa"/>
              <w:right w:w="29" w:type="dxa"/>
            </w:tcMar>
            <w:vAlign w:val="center"/>
          </w:tcPr>
          <w:p w:rsidR="000C6D68" w:rsidRDefault="000C6D68" w:rsidP="000C6D68">
            <w:pPr>
              <w:jc w:val="right"/>
              <w:rPr>
                <w:color w:val="000000"/>
                <w:sz w:val="14"/>
                <w:szCs w:val="14"/>
              </w:rPr>
            </w:pPr>
            <w:r>
              <w:rPr>
                <w:color w:val="000000"/>
                <w:sz w:val="14"/>
                <w:szCs w:val="14"/>
              </w:rPr>
              <w:t>21.1981</w:t>
            </w:r>
          </w:p>
        </w:tc>
        <w:tc>
          <w:tcPr>
            <w:tcW w:w="242" w:type="dxa"/>
            <w:tcBorders>
              <w:top w:val="nil"/>
              <w:left w:val="nil"/>
              <w:bottom w:val="nil"/>
              <w:right w:val="nil"/>
            </w:tcBorders>
            <w:shd w:val="clear" w:color="auto" w:fill="auto"/>
            <w:tcMar>
              <w:left w:w="29" w:type="dxa"/>
              <w:right w:w="29" w:type="dxa"/>
            </w:tcMar>
            <w:vAlign w:val="center"/>
          </w:tcPr>
          <w:p w:rsidR="000C6D68" w:rsidRDefault="000C6D68" w:rsidP="000C6D68">
            <w:pPr>
              <w:jc w:val="right"/>
              <w:rPr>
                <w:color w:val="000000"/>
                <w:sz w:val="14"/>
                <w:szCs w:val="14"/>
              </w:rPr>
            </w:pPr>
          </w:p>
        </w:tc>
        <w:tc>
          <w:tcPr>
            <w:tcW w:w="244" w:type="dxa"/>
            <w:tcBorders>
              <w:top w:val="nil"/>
              <w:left w:val="nil"/>
              <w:bottom w:val="nil"/>
              <w:right w:val="nil"/>
            </w:tcBorders>
            <w:shd w:val="clear" w:color="auto" w:fill="auto"/>
            <w:tcMar>
              <w:left w:w="29" w:type="dxa"/>
              <w:right w:w="29" w:type="dxa"/>
            </w:tcMar>
            <w:vAlign w:val="center"/>
          </w:tcPr>
          <w:p w:rsidR="000C6D68" w:rsidRDefault="000C6D68" w:rsidP="000C6D68">
            <w:pPr>
              <w:jc w:val="right"/>
              <w:rPr>
                <w:color w:val="000000"/>
                <w:sz w:val="14"/>
                <w:szCs w:val="14"/>
              </w:rPr>
            </w:pPr>
          </w:p>
        </w:tc>
      </w:tr>
      <w:tr w:rsidR="000C6D68" w:rsidRPr="00BF4323" w:rsidTr="000C6D68">
        <w:trPr>
          <w:trHeight w:val="245"/>
        </w:trPr>
        <w:tc>
          <w:tcPr>
            <w:tcW w:w="1401" w:type="dxa"/>
            <w:tcBorders>
              <w:top w:val="nil"/>
              <w:left w:val="nil"/>
              <w:bottom w:val="nil"/>
              <w:right w:val="nil"/>
            </w:tcBorders>
            <w:shd w:val="clear" w:color="auto" w:fill="auto"/>
            <w:tcMar>
              <w:left w:w="58" w:type="dxa"/>
              <w:right w:w="43" w:type="dxa"/>
            </w:tcMar>
            <w:vAlign w:val="center"/>
            <w:hideMark/>
          </w:tcPr>
          <w:p w:rsidR="000C6D68" w:rsidRPr="00BF4323" w:rsidRDefault="000C6D68" w:rsidP="000C6D68">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0C6D68" w:rsidRDefault="000C6D68" w:rsidP="000C6D68">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0C6D68" w:rsidRDefault="000C6D68" w:rsidP="000C6D68">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0C6D68" w:rsidRDefault="000C6D68" w:rsidP="000C6D68">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0C6D68" w:rsidRDefault="000C6D68" w:rsidP="000C6D68">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0C6D68" w:rsidRDefault="000C6D68" w:rsidP="000C6D68">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0C6D68" w:rsidRDefault="000C6D68" w:rsidP="000C6D68">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0C6D68" w:rsidRDefault="000C6D68" w:rsidP="000C6D68">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0C6D68" w:rsidRDefault="000C6D68" w:rsidP="000C6D68">
            <w:pPr>
              <w:jc w:val="right"/>
              <w:rPr>
                <w:color w:val="000000"/>
                <w:sz w:val="14"/>
                <w:szCs w:val="14"/>
              </w:rPr>
            </w:pPr>
          </w:p>
        </w:tc>
        <w:tc>
          <w:tcPr>
            <w:tcW w:w="666" w:type="dxa"/>
            <w:tcBorders>
              <w:top w:val="nil"/>
              <w:left w:val="nil"/>
              <w:bottom w:val="nil"/>
              <w:right w:val="nil"/>
            </w:tcBorders>
            <w:shd w:val="clear" w:color="auto" w:fill="auto"/>
            <w:tcMar>
              <w:left w:w="29" w:type="dxa"/>
              <w:right w:w="29" w:type="dxa"/>
            </w:tcMar>
            <w:vAlign w:val="center"/>
          </w:tcPr>
          <w:p w:rsidR="000C6D68" w:rsidRDefault="000C6D68" w:rsidP="000C6D68">
            <w:pPr>
              <w:jc w:val="right"/>
              <w:rPr>
                <w:color w:val="000000"/>
                <w:sz w:val="14"/>
                <w:szCs w:val="14"/>
              </w:rPr>
            </w:pPr>
          </w:p>
        </w:tc>
        <w:tc>
          <w:tcPr>
            <w:tcW w:w="242" w:type="dxa"/>
            <w:tcBorders>
              <w:top w:val="nil"/>
              <w:left w:val="nil"/>
              <w:bottom w:val="nil"/>
              <w:right w:val="nil"/>
            </w:tcBorders>
            <w:shd w:val="clear" w:color="auto" w:fill="auto"/>
            <w:tcMar>
              <w:left w:w="29" w:type="dxa"/>
              <w:right w:w="29" w:type="dxa"/>
            </w:tcMar>
            <w:vAlign w:val="center"/>
          </w:tcPr>
          <w:p w:rsidR="000C6D68" w:rsidRDefault="000C6D68" w:rsidP="000C6D68">
            <w:pPr>
              <w:jc w:val="right"/>
              <w:rPr>
                <w:color w:val="000000"/>
                <w:sz w:val="14"/>
                <w:szCs w:val="14"/>
              </w:rPr>
            </w:pPr>
          </w:p>
        </w:tc>
        <w:tc>
          <w:tcPr>
            <w:tcW w:w="244" w:type="dxa"/>
            <w:tcBorders>
              <w:top w:val="nil"/>
              <w:left w:val="nil"/>
              <w:bottom w:val="nil"/>
              <w:right w:val="nil"/>
            </w:tcBorders>
            <w:shd w:val="clear" w:color="auto" w:fill="auto"/>
            <w:tcMar>
              <w:left w:w="29" w:type="dxa"/>
              <w:right w:w="29" w:type="dxa"/>
            </w:tcMar>
            <w:vAlign w:val="center"/>
          </w:tcPr>
          <w:p w:rsidR="000C6D68" w:rsidRDefault="000C6D68" w:rsidP="000C6D68">
            <w:pPr>
              <w:jc w:val="right"/>
              <w:rPr>
                <w:color w:val="000000"/>
                <w:sz w:val="14"/>
                <w:szCs w:val="14"/>
              </w:rPr>
            </w:pPr>
          </w:p>
        </w:tc>
      </w:tr>
      <w:tr w:rsidR="000C6D68" w:rsidRPr="00BF4323" w:rsidTr="000C6D68">
        <w:trPr>
          <w:trHeight w:val="245"/>
        </w:trPr>
        <w:tc>
          <w:tcPr>
            <w:tcW w:w="1401" w:type="dxa"/>
            <w:tcBorders>
              <w:top w:val="nil"/>
              <w:left w:val="nil"/>
              <w:bottom w:val="nil"/>
              <w:right w:val="nil"/>
            </w:tcBorders>
            <w:shd w:val="clear" w:color="auto" w:fill="auto"/>
            <w:tcMar>
              <w:left w:w="58" w:type="dxa"/>
              <w:right w:w="43" w:type="dxa"/>
            </w:tcMar>
            <w:vAlign w:val="center"/>
            <w:hideMark/>
          </w:tcPr>
          <w:p w:rsidR="000C6D68" w:rsidRPr="00BF4323" w:rsidRDefault="000C6D68" w:rsidP="000C6D68">
            <w:pPr>
              <w:rPr>
                <w:sz w:val="14"/>
                <w:szCs w:val="14"/>
              </w:rPr>
            </w:pPr>
            <w:r w:rsidRPr="00BF4323">
              <w:rPr>
                <w:sz w:val="14"/>
                <w:szCs w:val="14"/>
              </w:rPr>
              <w:t>Hong Kong Dollar</w:t>
            </w:r>
          </w:p>
        </w:tc>
        <w:tc>
          <w:tcPr>
            <w:tcW w:w="728" w:type="dxa"/>
            <w:tcBorders>
              <w:top w:val="nil"/>
              <w:left w:val="nil"/>
              <w:bottom w:val="nil"/>
              <w:right w:val="nil"/>
            </w:tcBorders>
            <w:shd w:val="clear" w:color="auto" w:fill="auto"/>
            <w:tcMar>
              <w:left w:w="29" w:type="dxa"/>
              <w:right w:w="29" w:type="dxa"/>
            </w:tcMar>
            <w:vAlign w:val="center"/>
            <w:hideMark/>
          </w:tcPr>
          <w:p w:rsidR="000C6D68" w:rsidRDefault="000C6D68" w:rsidP="000C6D68">
            <w:pPr>
              <w:jc w:val="right"/>
              <w:rPr>
                <w:color w:val="000000"/>
                <w:sz w:val="14"/>
                <w:szCs w:val="14"/>
              </w:rPr>
            </w:pPr>
            <w:r>
              <w:rPr>
                <w:color w:val="000000"/>
                <w:sz w:val="14"/>
                <w:szCs w:val="14"/>
              </w:rPr>
              <w:t>17.6484</w:t>
            </w:r>
          </w:p>
        </w:tc>
        <w:tc>
          <w:tcPr>
            <w:tcW w:w="728" w:type="dxa"/>
            <w:tcBorders>
              <w:top w:val="nil"/>
              <w:left w:val="nil"/>
              <w:bottom w:val="nil"/>
              <w:right w:val="nil"/>
            </w:tcBorders>
            <w:shd w:val="clear" w:color="auto" w:fill="auto"/>
            <w:tcMar>
              <w:left w:w="29" w:type="dxa"/>
              <w:right w:w="29" w:type="dxa"/>
            </w:tcMar>
            <w:vAlign w:val="center"/>
            <w:hideMark/>
          </w:tcPr>
          <w:p w:rsidR="000C6D68" w:rsidRDefault="000C6D68" w:rsidP="000C6D68">
            <w:pPr>
              <w:jc w:val="right"/>
              <w:rPr>
                <w:color w:val="000000"/>
                <w:sz w:val="14"/>
                <w:szCs w:val="14"/>
              </w:rPr>
            </w:pPr>
            <w:r>
              <w:rPr>
                <w:color w:val="000000"/>
                <w:sz w:val="14"/>
                <w:szCs w:val="14"/>
              </w:rPr>
              <w:t>17.6837</w:t>
            </w:r>
          </w:p>
        </w:tc>
        <w:tc>
          <w:tcPr>
            <w:tcW w:w="728" w:type="dxa"/>
            <w:tcBorders>
              <w:top w:val="nil"/>
              <w:left w:val="nil"/>
              <w:bottom w:val="nil"/>
              <w:right w:val="nil"/>
            </w:tcBorders>
            <w:shd w:val="clear" w:color="auto" w:fill="auto"/>
            <w:tcMar>
              <w:left w:w="29" w:type="dxa"/>
              <w:right w:w="29" w:type="dxa"/>
            </w:tcMar>
            <w:vAlign w:val="center"/>
            <w:hideMark/>
          </w:tcPr>
          <w:p w:rsidR="000C6D68" w:rsidRDefault="000C6D68" w:rsidP="000C6D68">
            <w:pPr>
              <w:jc w:val="right"/>
              <w:rPr>
                <w:color w:val="000000"/>
                <w:sz w:val="14"/>
                <w:szCs w:val="14"/>
              </w:rPr>
            </w:pPr>
            <w:r>
              <w:rPr>
                <w:color w:val="000000"/>
                <w:sz w:val="14"/>
                <w:szCs w:val="14"/>
              </w:rPr>
              <w:t>17.6865</w:t>
            </w:r>
          </w:p>
        </w:tc>
        <w:tc>
          <w:tcPr>
            <w:tcW w:w="728" w:type="dxa"/>
            <w:tcBorders>
              <w:top w:val="nil"/>
              <w:left w:val="nil"/>
              <w:bottom w:val="nil"/>
              <w:right w:val="nil"/>
            </w:tcBorders>
            <w:shd w:val="clear" w:color="auto" w:fill="auto"/>
            <w:tcMar>
              <w:left w:w="29" w:type="dxa"/>
              <w:right w:w="29" w:type="dxa"/>
            </w:tcMar>
            <w:vAlign w:val="center"/>
            <w:hideMark/>
          </w:tcPr>
          <w:p w:rsidR="000C6D68" w:rsidRDefault="000C6D68" w:rsidP="000C6D68">
            <w:pPr>
              <w:jc w:val="right"/>
              <w:rPr>
                <w:color w:val="000000"/>
                <w:sz w:val="14"/>
                <w:szCs w:val="14"/>
              </w:rPr>
            </w:pPr>
            <w:r>
              <w:rPr>
                <w:color w:val="000000"/>
                <w:sz w:val="14"/>
                <w:szCs w:val="14"/>
              </w:rPr>
              <w:t>17.6636</w:t>
            </w:r>
          </w:p>
        </w:tc>
        <w:tc>
          <w:tcPr>
            <w:tcW w:w="728" w:type="dxa"/>
            <w:tcBorders>
              <w:top w:val="nil"/>
              <w:left w:val="nil"/>
              <w:bottom w:val="nil"/>
              <w:right w:val="nil"/>
            </w:tcBorders>
            <w:shd w:val="clear" w:color="auto" w:fill="auto"/>
            <w:tcMar>
              <w:left w:w="29" w:type="dxa"/>
              <w:right w:w="29" w:type="dxa"/>
            </w:tcMar>
            <w:vAlign w:val="center"/>
            <w:hideMark/>
          </w:tcPr>
          <w:p w:rsidR="000C6D68" w:rsidRDefault="000C6D68" w:rsidP="000C6D68">
            <w:pPr>
              <w:jc w:val="right"/>
              <w:rPr>
                <w:color w:val="000000"/>
                <w:sz w:val="14"/>
                <w:szCs w:val="14"/>
              </w:rPr>
            </w:pPr>
            <w:r>
              <w:rPr>
                <w:color w:val="000000"/>
                <w:sz w:val="14"/>
                <w:szCs w:val="14"/>
              </w:rPr>
              <w:t>17.6544</w:t>
            </w:r>
          </w:p>
        </w:tc>
        <w:tc>
          <w:tcPr>
            <w:tcW w:w="755" w:type="dxa"/>
            <w:tcBorders>
              <w:top w:val="nil"/>
              <w:left w:val="nil"/>
              <w:bottom w:val="nil"/>
              <w:right w:val="nil"/>
            </w:tcBorders>
            <w:tcMar>
              <w:left w:w="29" w:type="dxa"/>
              <w:right w:w="29" w:type="dxa"/>
            </w:tcMar>
            <w:vAlign w:val="center"/>
          </w:tcPr>
          <w:p w:rsidR="000C6D68" w:rsidRDefault="000C6D68" w:rsidP="000C6D68">
            <w:pPr>
              <w:jc w:val="right"/>
              <w:rPr>
                <w:color w:val="000000"/>
                <w:sz w:val="14"/>
                <w:szCs w:val="14"/>
              </w:rPr>
            </w:pPr>
            <w:r>
              <w:rPr>
                <w:color w:val="000000"/>
                <w:sz w:val="14"/>
                <w:szCs w:val="14"/>
              </w:rPr>
              <w:t>17.6495</w:t>
            </w:r>
          </w:p>
        </w:tc>
        <w:tc>
          <w:tcPr>
            <w:tcW w:w="720" w:type="dxa"/>
            <w:tcBorders>
              <w:top w:val="nil"/>
              <w:left w:val="nil"/>
              <w:bottom w:val="nil"/>
              <w:right w:val="nil"/>
            </w:tcBorders>
            <w:shd w:val="clear" w:color="auto" w:fill="auto"/>
            <w:tcMar>
              <w:left w:w="29" w:type="dxa"/>
              <w:right w:w="29" w:type="dxa"/>
            </w:tcMar>
            <w:vAlign w:val="center"/>
            <w:hideMark/>
          </w:tcPr>
          <w:p w:rsidR="000C6D68" w:rsidRDefault="000C6D68" w:rsidP="000C6D68">
            <w:pPr>
              <w:jc w:val="right"/>
              <w:rPr>
                <w:color w:val="000000"/>
                <w:sz w:val="14"/>
                <w:szCs w:val="14"/>
              </w:rPr>
            </w:pPr>
            <w:r>
              <w:rPr>
                <w:color w:val="000000"/>
                <w:sz w:val="14"/>
                <w:szCs w:val="14"/>
              </w:rPr>
              <w:t>17.6697</w:t>
            </w:r>
          </w:p>
        </w:tc>
        <w:tc>
          <w:tcPr>
            <w:tcW w:w="630" w:type="dxa"/>
            <w:tcBorders>
              <w:top w:val="nil"/>
              <w:left w:val="nil"/>
              <w:bottom w:val="nil"/>
              <w:right w:val="nil"/>
            </w:tcBorders>
            <w:shd w:val="clear" w:color="auto" w:fill="auto"/>
            <w:tcMar>
              <w:left w:w="29" w:type="dxa"/>
              <w:right w:w="29" w:type="dxa"/>
            </w:tcMar>
            <w:vAlign w:val="center"/>
          </w:tcPr>
          <w:p w:rsidR="000C6D68" w:rsidRDefault="000C6D68" w:rsidP="000C6D68">
            <w:pPr>
              <w:jc w:val="right"/>
              <w:rPr>
                <w:color w:val="000000"/>
                <w:sz w:val="14"/>
                <w:szCs w:val="14"/>
              </w:rPr>
            </w:pPr>
            <w:r>
              <w:rPr>
                <w:color w:val="000000"/>
                <w:sz w:val="14"/>
                <w:szCs w:val="14"/>
              </w:rPr>
              <w:t>17.7147</w:t>
            </w:r>
          </w:p>
        </w:tc>
        <w:tc>
          <w:tcPr>
            <w:tcW w:w="666" w:type="dxa"/>
            <w:tcBorders>
              <w:top w:val="nil"/>
              <w:left w:val="nil"/>
              <w:bottom w:val="nil"/>
              <w:right w:val="nil"/>
            </w:tcBorders>
            <w:shd w:val="clear" w:color="auto" w:fill="auto"/>
            <w:tcMar>
              <w:left w:w="29" w:type="dxa"/>
              <w:right w:w="29" w:type="dxa"/>
            </w:tcMar>
            <w:vAlign w:val="center"/>
          </w:tcPr>
          <w:p w:rsidR="000C6D68" w:rsidRDefault="000C6D68" w:rsidP="000C6D68">
            <w:pPr>
              <w:jc w:val="right"/>
              <w:rPr>
                <w:color w:val="000000"/>
                <w:sz w:val="14"/>
                <w:szCs w:val="14"/>
              </w:rPr>
            </w:pPr>
            <w:r>
              <w:rPr>
                <w:color w:val="000000"/>
                <w:sz w:val="14"/>
                <w:szCs w:val="14"/>
              </w:rPr>
              <w:t>17.7096</w:t>
            </w:r>
          </w:p>
        </w:tc>
        <w:tc>
          <w:tcPr>
            <w:tcW w:w="242" w:type="dxa"/>
            <w:tcBorders>
              <w:top w:val="nil"/>
              <w:left w:val="nil"/>
              <w:bottom w:val="nil"/>
              <w:right w:val="nil"/>
            </w:tcBorders>
            <w:shd w:val="clear" w:color="auto" w:fill="auto"/>
            <w:tcMar>
              <w:left w:w="29" w:type="dxa"/>
              <w:right w:w="29" w:type="dxa"/>
            </w:tcMar>
            <w:vAlign w:val="center"/>
          </w:tcPr>
          <w:p w:rsidR="000C6D68" w:rsidRDefault="000C6D68" w:rsidP="000C6D68">
            <w:pPr>
              <w:jc w:val="right"/>
              <w:rPr>
                <w:color w:val="000000"/>
                <w:sz w:val="14"/>
                <w:szCs w:val="14"/>
              </w:rPr>
            </w:pPr>
          </w:p>
        </w:tc>
        <w:tc>
          <w:tcPr>
            <w:tcW w:w="244" w:type="dxa"/>
            <w:tcBorders>
              <w:top w:val="nil"/>
              <w:left w:val="nil"/>
              <w:bottom w:val="nil"/>
              <w:right w:val="nil"/>
            </w:tcBorders>
            <w:shd w:val="clear" w:color="auto" w:fill="auto"/>
            <w:tcMar>
              <w:left w:w="29" w:type="dxa"/>
              <w:right w:w="29" w:type="dxa"/>
            </w:tcMar>
            <w:vAlign w:val="center"/>
          </w:tcPr>
          <w:p w:rsidR="000C6D68" w:rsidRDefault="000C6D68" w:rsidP="000C6D68">
            <w:pPr>
              <w:jc w:val="right"/>
              <w:rPr>
                <w:color w:val="000000"/>
                <w:sz w:val="14"/>
                <w:szCs w:val="14"/>
              </w:rPr>
            </w:pPr>
          </w:p>
        </w:tc>
      </w:tr>
      <w:tr w:rsidR="000C6D68" w:rsidRPr="00BF4323" w:rsidTr="000C6D68">
        <w:trPr>
          <w:trHeight w:val="245"/>
        </w:trPr>
        <w:tc>
          <w:tcPr>
            <w:tcW w:w="1401" w:type="dxa"/>
            <w:tcBorders>
              <w:top w:val="nil"/>
              <w:left w:val="nil"/>
              <w:bottom w:val="nil"/>
              <w:right w:val="nil"/>
            </w:tcBorders>
            <w:shd w:val="clear" w:color="auto" w:fill="auto"/>
            <w:tcMar>
              <w:left w:w="58" w:type="dxa"/>
              <w:right w:w="43" w:type="dxa"/>
            </w:tcMar>
            <w:vAlign w:val="center"/>
            <w:hideMark/>
          </w:tcPr>
          <w:p w:rsidR="000C6D68" w:rsidRPr="00BF4323" w:rsidRDefault="000C6D68" w:rsidP="000C6D68">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0C6D68" w:rsidRDefault="000C6D68" w:rsidP="000C6D68">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0C6D68" w:rsidRDefault="000C6D68" w:rsidP="000C6D68">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0C6D68" w:rsidRDefault="000C6D68" w:rsidP="000C6D68">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0C6D68" w:rsidRDefault="000C6D68" w:rsidP="000C6D68">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0C6D68" w:rsidRDefault="000C6D68" w:rsidP="000C6D68">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0C6D68" w:rsidRDefault="000C6D68" w:rsidP="000C6D68">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0C6D68" w:rsidRDefault="000C6D68" w:rsidP="000C6D68">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0C6D68" w:rsidRDefault="000C6D68" w:rsidP="000C6D68">
            <w:pPr>
              <w:jc w:val="right"/>
              <w:rPr>
                <w:color w:val="000000"/>
                <w:sz w:val="14"/>
                <w:szCs w:val="14"/>
              </w:rPr>
            </w:pPr>
          </w:p>
        </w:tc>
        <w:tc>
          <w:tcPr>
            <w:tcW w:w="666" w:type="dxa"/>
            <w:tcBorders>
              <w:top w:val="nil"/>
              <w:left w:val="nil"/>
              <w:bottom w:val="nil"/>
              <w:right w:val="nil"/>
            </w:tcBorders>
            <w:shd w:val="clear" w:color="auto" w:fill="auto"/>
            <w:tcMar>
              <w:left w:w="29" w:type="dxa"/>
              <w:right w:w="29" w:type="dxa"/>
            </w:tcMar>
            <w:vAlign w:val="center"/>
          </w:tcPr>
          <w:p w:rsidR="000C6D68" w:rsidRDefault="000C6D68" w:rsidP="000C6D68">
            <w:pPr>
              <w:jc w:val="right"/>
              <w:rPr>
                <w:color w:val="000000"/>
                <w:sz w:val="14"/>
                <w:szCs w:val="14"/>
              </w:rPr>
            </w:pPr>
          </w:p>
        </w:tc>
        <w:tc>
          <w:tcPr>
            <w:tcW w:w="242" w:type="dxa"/>
            <w:tcBorders>
              <w:top w:val="nil"/>
              <w:left w:val="nil"/>
              <w:bottom w:val="nil"/>
              <w:right w:val="nil"/>
            </w:tcBorders>
            <w:shd w:val="clear" w:color="auto" w:fill="auto"/>
            <w:tcMar>
              <w:left w:w="29" w:type="dxa"/>
              <w:right w:w="29" w:type="dxa"/>
            </w:tcMar>
            <w:vAlign w:val="center"/>
          </w:tcPr>
          <w:p w:rsidR="000C6D68" w:rsidRDefault="000C6D68" w:rsidP="000C6D68">
            <w:pPr>
              <w:jc w:val="right"/>
              <w:rPr>
                <w:color w:val="000000"/>
                <w:sz w:val="14"/>
                <w:szCs w:val="14"/>
              </w:rPr>
            </w:pPr>
          </w:p>
        </w:tc>
        <w:tc>
          <w:tcPr>
            <w:tcW w:w="244" w:type="dxa"/>
            <w:tcBorders>
              <w:top w:val="nil"/>
              <w:left w:val="nil"/>
              <w:bottom w:val="nil"/>
              <w:right w:val="nil"/>
            </w:tcBorders>
            <w:shd w:val="clear" w:color="auto" w:fill="auto"/>
            <w:tcMar>
              <w:left w:w="29" w:type="dxa"/>
              <w:right w:w="29" w:type="dxa"/>
            </w:tcMar>
            <w:vAlign w:val="center"/>
          </w:tcPr>
          <w:p w:rsidR="000C6D68" w:rsidRDefault="000C6D68" w:rsidP="000C6D68">
            <w:pPr>
              <w:jc w:val="right"/>
              <w:rPr>
                <w:color w:val="000000"/>
                <w:sz w:val="14"/>
                <w:szCs w:val="14"/>
              </w:rPr>
            </w:pPr>
          </w:p>
        </w:tc>
      </w:tr>
      <w:tr w:rsidR="000C6D68" w:rsidRPr="00BF4323" w:rsidTr="000C6D68">
        <w:trPr>
          <w:trHeight w:val="245"/>
        </w:trPr>
        <w:tc>
          <w:tcPr>
            <w:tcW w:w="1401" w:type="dxa"/>
            <w:tcBorders>
              <w:top w:val="nil"/>
              <w:left w:val="nil"/>
              <w:bottom w:val="nil"/>
              <w:right w:val="nil"/>
            </w:tcBorders>
            <w:shd w:val="clear" w:color="auto" w:fill="auto"/>
            <w:tcMar>
              <w:left w:w="58" w:type="dxa"/>
              <w:right w:w="43" w:type="dxa"/>
            </w:tcMar>
            <w:vAlign w:val="center"/>
            <w:hideMark/>
          </w:tcPr>
          <w:p w:rsidR="000C6D68" w:rsidRPr="00BF4323" w:rsidRDefault="000C6D68" w:rsidP="000C6D68">
            <w:pPr>
              <w:rPr>
                <w:sz w:val="14"/>
                <w:szCs w:val="14"/>
              </w:rPr>
            </w:pPr>
            <w:r w:rsidRPr="00BF4323">
              <w:rPr>
                <w:sz w:val="14"/>
                <w:szCs w:val="14"/>
              </w:rPr>
              <w:t>Japanese Yen</w:t>
            </w:r>
          </w:p>
        </w:tc>
        <w:tc>
          <w:tcPr>
            <w:tcW w:w="728" w:type="dxa"/>
            <w:tcBorders>
              <w:top w:val="nil"/>
              <w:left w:val="nil"/>
              <w:bottom w:val="nil"/>
              <w:right w:val="nil"/>
            </w:tcBorders>
            <w:shd w:val="clear" w:color="auto" w:fill="auto"/>
            <w:tcMar>
              <w:left w:w="29" w:type="dxa"/>
              <w:right w:w="29" w:type="dxa"/>
            </w:tcMar>
            <w:vAlign w:val="center"/>
            <w:hideMark/>
          </w:tcPr>
          <w:p w:rsidR="000C6D68" w:rsidRDefault="000C6D68" w:rsidP="000C6D68">
            <w:pPr>
              <w:jc w:val="right"/>
              <w:rPr>
                <w:color w:val="000000"/>
                <w:sz w:val="14"/>
                <w:szCs w:val="14"/>
              </w:rPr>
            </w:pPr>
            <w:r>
              <w:rPr>
                <w:color w:val="000000"/>
                <w:sz w:val="14"/>
                <w:szCs w:val="14"/>
              </w:rPr>
              <w:t>1.2524</w:t>
            </w:r>
          </w:p>
        </w:tc>
        <w:tc>
          <w:tcPr>
            <w:tcW w:w="728" w:type="dxa"/>
            <w:tcBorders>
              <w:top w:val="nil"/>
              <w:left w:val="nil"/>
              <w:bottom w:val="nil"/>
              <w:right w:val="nil"/>
            </w:tcBorders>
            <w:shd w:val="clear" w:color="auto" w:fill="auto"/>
            <w:tcMar>
              <w:left w:w="29" w:type="dxa"/>
              <w:right w:w="29" w:type="dxa"/>
            </w:tcMar>
            <w:vAlign w:val="center"/>
            <w:hideMark/>
          </w:tcPr>
          <w:p w:rsidR="000C6D68" w:rsidRDefault="000C6D68" w:rsidP="000C6D68">
            <w:pPr>
              <w:jc w:val="right"/>
              <w:rPr>
                <w:color w:val="000000"/>
                <w:sz w:val="14"/>
                <w:szCs w:val="14"/>
              </w:rPr>
            </w:pPr>
            <w:r>
              <w:rPr>
                <w:color w:val="000000"/>
                <w:sz w:val="14"/>
                <w:szCs w:val="14"/>
              </w:rPr>
              <w:t>1.2539</w:t>
            </w:r>
          </w:p>
        </w:tc>
        <w:tc>
          <w:tcPr>
            <w:tcW w:w="728" w:type="dxa"/>
            <w:tcBorders>
              <w:top w:val="nil"/>
              <w:left w:val="nil"/>
              <w:bottom w:val="nil"/>
              <w:right w:val="nil"/>
            </w:tcBorders>
            <w:shd w:val="clear" w:color="auto" w:fill="auto"/>
            <w:tcMar>
              <w:left w:w="29" w:type="dxa"/>
              <w:right w:w="29" w:type="dxa"/>
            </w:tcMar>
            <w:vAlign w:val="center"/>
            <w:hideMark/>
          </w:tcPr>
          <w:p w:rsidR="000C6D68" w:rsidRDefault="000C6D68" w:rsidP="000C6D68">
            <w:pPr>
              <w:jc w:val="right"/>
              <w:rPr>
                <w:color w:val="000000"/>
                <w:sz w:val="14"/>
                <w:szCs w:val="14"/>
              </w:rPr>
            </w:pPr>
            <w:r>
              <w:rPr>
                <w:color w:val="000000"/>
                <w:sz w:val="14"/>
                <w:szCs w:val="14"/>
              </w:rPr>
              <w:t>1.2518</w:t>
            </w:r>
          </w:p>
        </w:tc>
        <w:tc>
          <w:tcPr>
            <w:tcW w:w="728" w:type="dxa"/>
            <w:tcBorders>
              <w:top w:val="nil"/>
              <w:left w:val="nil"/>
              <w:bottom w:val="nil"/>
              <w:right w:val="nil"/>
            </w:tcBorders>
            <w:shd w:val="clear" w:color="auto" w:fill="auto"/>
            <w:tcMar>
              <w:left w:w="29" w:type="dxa"/>
              <w:right w:w="29" w:type="dxa"/>
            </w:tcMar>
            <w:vAlign w:val="center"/>
            <w:hideMark/>
          </w:tcPr>
          <w:p w:rsidR="000C6D68" w:rsidRDefault="000C6D68" w:rsidP="000C6D68">
            <w:pPr>
              <w:jc w:val="right"/>
              <w:rPr>
                <w:color w:val="000000"/>
                <w:sz w:val="14"/>
                <w:szCs w:val="14"/>
              </w:rPr>
            </w:pPr>
            <w:r>
              <w:rPr>
                <w:color w:val="000000"/>
                <w:sz w:val="14"/>
                <w:szCs w:val="14"/>
              </w:rPr>
              <w:t>1.2503</w:t>
            </w:r>
          </w:p>
        </w:tc>
        <w:tc>
          <w:tcPr>
            <w:tcW w:w="728" w:type="dxa"/>
            <w:tcBorders>
              <w:top w:val="nil"/>
              <w:left w:val="nil"/>
              <w:bottom w:val="nil"/>
              <w:right w:val="nil"/>
            </w:tcBorders>
            <w:shd w:val="clear" w:color="auto" w:fill="auto"/>
            <w:tcMar>
              <w:left w:w="29" w:type="dxa"/>
              <w:right w:w="29" w:type="dxa"/>
            </w:tcMar>
            <w:vAlign w:val="center"/>
            <w:hideMark/>
          </w:tcPr>
          <w:p w:rsidR="000C6D68" w:rsidRDefault="000C6D68" w:rsidP="000C6D68">
            <w:pPr>
              <w:jc w:val="right"/>
              <w:rPr>
                <w:color w:val="000000"/>
                <w:sz w:val="14"/>
                <w:szCs w:val="14"/>
              </w:rPr>
            </w:pPr>
            <w:r>
              <w:rPr>
                <w:color w:val="000000"/>
                <w:sz w:val="14"/>
                <w:szCs w:val="14"/>
              </w:rPr>
              <w:t>1.2500</w:t>
            </w:r>
          </w:p>
        </w:tc>
        <w:tc>
          <w:tcPr>
            <w:tcW w:w="755" w:type="dxa"/>
            <w:tcBorders>
              <w:top w:val="nil"/>
              <w:left w:val="nil"/>
              <w:bottom w:val="nil"/>
              <w:right w:val="nil"/>
            </w:tcBorders>
            <w:tcMar>
              <w:left w:w="29" w:type="dxa"/>
              <w:right w:w="29" w:type="dxa"/>
            </w:tcMar>
            <w:vAlign w:val="center"/>
          </w:tcPr>
          <w:p w:rsidR="000C6D68" w:rsidRDefault="000C6D68" w:rsidP="000C6D68">
            <w:pPr>
              <w:jc w:val="right"/>
              <w:rPr>
                <w:color w:val="000000"/>
                <w:sz w:val="14"/>
                <w:szCs w:val="14"/>
              </w:rPr>
            </w:pPr>
            <w:r>
              <w:rPr>
                <w:color w:val="000000"/>
                <w:sz w:val="14"/>
                <w:szCs w:val="14"/>
              </w:rPr>
              <w:t>1.2509</w:t>
            </w:r>
          </w:p>
        </w:tc>
        <w:tc>
          <w:tcPr>
            <w:tcW w:w="720" w:type="dxa"/>
            <w:tcBorders>
              <w:top w:val="nil"/>
              <w:left w:val="nil"/>
              <w:bottom w:val="nil"/>
              <w:right w:val="nil"/>
            </w:tcBorders>
            <w:shd w:val="clear" w:color="auto" w:fill="auto"/>
            <w:tcMar>
              <w:left w:w="29" w:type="dxa"/>
              <w:right w:w="29" w:type="dxa"/>
            </w:tcMar>
            <w:vAlign w:val="center"/>
            <w:hideMark/>
          </w:tcPr>
          <w:p w:rsidR="000C6D68" w:rsidRDefault="000C6D68" w:rsidP="000C6D68">
            <w:pPr>
              <w:jc w:val="right"/>
              <w:rPr>
                <w:color w:val="000000"/>
                <w:sz w:val="14"/>
                <w:szCs w:val="14"/>
              </w:rPr>
            </w:pPr>
            <w:r>
              <w:rPr>
                <w:color w:val="000000"/>
                <w:sz w:val="14"/>
                <w:szCs w:val="14"/>
              </w:rPr>
              <w:t>1.2503</w:t>
            </w:r>
          </w:p>
        </w:tc>
        <w:tc>
          <w:tcPr>
            <w:tcW w:w="630" w:type="dxa"/>
            <w:tcBorders>
              <w:top w:val="nil"/>
              <w:left w:val="nil"/>
              <w:bottom w:val="nil"/>
              <w:right w:val="nil"/>
            </w:tcBorders>
            <w:shd w:val="clear" w:color="auto" w:fill="auto"/>
            <w:tcMar>
              <w:left w:w="29" w:type="dxa"/>
              <w:right w:w="29" w:type="dxa"/>
            </w:tcMar>
            <w:vAlign w:val="center"/>
          </w:tcPr>
          <w:p w:rsidR="000C6D68" w:rsidRDefault="000C6D68" w:rsidP="000C6D68">
            <w:pPr>
              <w:jc w:val="right"/>
              <w:rPr>
                <w:color w:val="000000"/>
                <w:sz w:val="14"/>
                <w:szCs w:val="14"/>
              </w:rPr>
            </w:pPr>
            <w:r>
              <w:rPr>
                <w:color w:val="000000"/>
                <w:sz w:val="14"/>
                <w:szCs w:val="14"/>
              </w:rPr>
              <w:t>1.2558</w:t>
            </w:r>
          </w:p>
        </w:tc>
        <w:tc>
          <w:tcPr>
            <w:tcW w:w="666" w:type="dxa"/>
            <w:tcBorders>
              <w:top w:val="nil"/>
              <w:left w:val="nil"/>
              <w:bottom w:val="nil"/>
              <w:right w:val="nil"/>
            </w:tcBorders>
            <w:shd w:val="clear" w:color="auto" w:fill="auto"/>
            <w:tcMar>
              <w:left w:w="29" w:type="dxa"/>
              <w:right w:w="29" w:type="dxa"/>
            </w:tcMar>
            <w:vAlign w:val="center"/>
          </w:tcPr>
          <w:p w:rsidR="000C6D68" w:rsidRDefault="000C6D68" w:rsidP="000C6D68">
            <w:pPr>
              <w:jc w:val="right"/>
              <w:rPr>
                <w:color w:val="000000"/>
                <w:sz w:val="14"/>
                <w:szCs w:val="14"/>
              </w:rPr>
            </w:pPr>
            <w:r>
              <w:rPr>
                <w:color w:val="000000"/>
                <w:sz w:val="14"/>
                <w:szCs w:val="14"/>
              </w:rPr>
              <w:t>1.2527</w:t>
            </w:r>
          </w:p>
        </w:tc>
        <w:tc>
          <w:tcPr>
            <w:tcW w:w="242" w:type="dxa"/>
            <w:tcBorders>
              <w:top w:val="nil"/>
              <w:left w:val="nil"/>
              <w:bottom w:val="nil"/>
              <w:right w:val="nil"/>
            </w:tcBorders>
            <w:shd w:val="clear" w:color="auto" w:fill="auto"/>
            <w:tcMar>
              <w:left w:w="29" w:type="dxa"/>
              <w:right w:w="29" w:type="dxa"/>
            </w:tcMar>
            <w:vAlign w:val="center"/>
          </w:tcPr>
          <w:p w:rsidR="000C6D68" w:rsidRDefault="000C6D68" w:rsidP="000C6D68">
            <w:pPr>
              <w:jc w:val="right"/>
              <w:rPr>
                <w:color w:val="000000"/>
                <w:sz w:val="14"/>
                <w:szCs w:val="14"/>
              </w:rPr>
            </w:pPr>
          </w:p>
        </w:tc>
        <w:tc>
          <w:tcPr>
            <w:tcW w:w="244" w:type="dxa"/>
            <w:tcBorders>
              <w:top w:val="nil"/>
              <w:left w:val="nil"/>
              <w:bottom w:val="nil"/>
              <w:right w:val="nil"/>
            </w:tcBorders>
            <w:shd w:val="clear" w:color="auto" w:fill="auto"/>
            <w:tcMar>
              <w:left w:w="29" w:type="dxa"/>
              <w:right w:w="29" w:type="dxa"/>
            </w:tcMar>
            <w:vAlign w:val="center"/>
          </w:tcPr>
          <w:p w:rsidR="000C6D68" w:rsidRDefault="000C6D68" w:rsidP="000C6D68">
            <w:pPr>
              <w:jc w:val="right"/>
              <w:rPr>
                <w:color w:val="000000"/>
                <w:sz w:val="14"/>
                <w:szCs w:val="14"/>
              </w:rPr>
            </w:pPr>
          </w:p>
        </w:tc>
      </w:tr>
      <w:tr w:rsidR="000C6D68" w:rsidRPr="00BF4323" w:rsidTr="000C6D68">
        <w:trPr>
          <w:trHeight w:val="245"/>
        </w:trPr>
        <w:tc>
          <w:tcPr>
            <w:tcW w:w="1401" w:type="dxa"/>
            <w:tcBorders>
              <w:top w:val="nil"/>
              <w:left w:val="nil"/>
              <w:bottom w:val="nil"/>
              <w:right w:val="nil"/>
            </w:tcBorders>
            <w:shd w:val="clear" w:color="auto" w:fill="auto"/>
            <w:tcMar>
              <w:left w:w="58" w:type="dxa"/>
              <w:right w:w="43" w:type="dxa"/>
            </w:tcMar>
            <w:vAlign w:val="center"/>
            <w:hideMark/>
          </w:tcPr>
          <w:p w:rsidR="000C6D68" w:rsidRPr="00BF4323" w:rsidRDefault="000C6D68" w:rsidP="000C6D68">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0C6D68" w:rsidRDefault="000C6D68" w:rsidP="000C6D68">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0C6D68" w:rsidRDefault="000C6D68" w:rsidP="000C6D68">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0C6D68" w:rsidRDefault="000C6D68" w:rsidP="000C6D68">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0C6D68" w:rsidRDefault="000C6D68" w:rsidP="000C6D68">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0C6D68" w:rsidRDefault="000C6D68" w:rsidP="000C6D68">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0C6D68" w:rsidRDefault="000C6D68" w:rsidP="000C6D68">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0C6D68" w:rsidRDefault="000C6D68" w:rsidP="000C6D68">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0C6D68" w:rsidRDefault="000C6D68" w:rsidP="000C6D68">
            <w:pPr>
              <w:jc w:val="right"/>
              <w:rPr>
                <w:color w:val="000000"/>
                <w:sz w:val="14"/>
                <w:szCs w:val="14"/>
              </w:rPr>
            </w:pPr>
          </w:p>
        </w:tc>
        <w:tc>
          <w:tcPr>
            <w:tcW w:w="666" w:type="dxa"/>
            <w:tcBorders>
              <w:top w:val="nil"/>
              <w:left w:val="nil"/>
              <w:bottom w:val="nil"/>
              <w:right w:val="nil"/>
            </w:tcBorders>
            <w:shd w:val="clear" w:color="auto" w:fill="auto"/>
            <w:tcMar>
              <w:left w:w="29" w:type="dxa"/>
              <w:right w:w="29" w:type="dxa"/>
            </w:tcMar>
            <w:vAlign w:val="center"/>
          </w:tcPr>
          <w:p w:rsidR="000C6D68" w:rsidRDefault="000C6D68" w:rsidP="000C6D68">
            <w:pPr>
              <w:jc w:val="right"/>
              <w:rPr>
                <w:color w:val="000000"/>
                <w:sz w:val="14"/>
                <w:szCs w:val="14"/>
              </w:rPr>
            </w:pPr>
          </w:p>
        </w:tc>
        <w:tc>
          <w:tcPr>
            <w:tcW w:w="242" w:type="dxa"/>
            <w:tcBorders>
              <w:top w:val="nil"/>
              <w:left w:val="nil"/>
              <w:bottom w:val="nil"/>
              <w:right w:val="nil"/>
            </w:tcBorders>
            <w:shd w:val="clear" w:color="auto" w:fill="auto"/>
            <w:tcMar>
              <w:left w:w="29" w:type="dxa"/>
              <w:right w:w="29" w:type="dxa"/>
            </w:tcMar>
            <w:vAlign w:val="center"/>
          </w:tcPr>
          <w:p w:rsidR="000C6D68" w:rsidRDefault="000C6D68" w:rsidP="000C6D68">
            <w:pPr>
              <w:jc w:val="right"/>
              <w:rPr>
                <w:color w:val="000000"/>
                <w:sz w:val="14"/>
                <w:szCs w:val="14"/>
              </w:rPr>
            </w:pPr>
          </w:p>
        </w:tc>
        <w:tc>
          <w:tcPr>
            <w:tcW w:w="244" w:type="dxa"/>
            <w:tcBorders>
              <w:top w:val="nil"/>
              <w:left w:val="nil"/>
              <w:bottom w:val="nil"/>
              <w:right w:val="nil"/>
            </w:tcBorders>
            <w:shd w:val="clear" w:color="auto" w:fill="auto"/>
            <w:tcMar>
              <w:left w:w="29" w:type="dxa"/>
              <w:right w:w="29" w:type="dxa"/>
            </w:tcMar>
            <w:vAlign w:val="center"/>
          </w:tcPr>
          <w:p w:rsidR="000C6D68" w:rsidRDefault="000C6D68" w:rsidP="000C6D68">
            <w:pPr>
              <w:jc w:val="right"/>
              <w:rPr>
                <w:color w:val="000000"/>
                <w:sz w:val="14"/>
                <w:szCs w:val="14"/>
              </w:rPr>
            </w:pPr>
          </w:p>
        </w:tc>
      </w:tr>
      <w:tr w:rsidR="000C6D68" w:rsidRPr="00BF4323" w:rsidTr="000C6D68">
        <w:trPr>
          <w:trHeight w:val="245"/>
        </w:trPr>
        <w:tc>
          <w:tcPr>
            <w:tcW w:w="1401" w:type="dxa"/>
            <w:tcBorders>
              <w:top w:val="nil"/>
              <w:left w:val="nil"/>
              <w:bottom w:val="nil"/>
              <w:right w:val="nil"/>
            </w:tcBorders>
            <w:shd w:val="clear" w:color="auto" w:fill="auto"/>
            <w:tcMar>
              <w:left w:w="58" w:type="dxa"/>
              <w:right w:w="43" w:type="dxa"/>
            </w:tcMar>
            <w:vAlign w:val="center"/>
            <w:hideMark/>
          </w:tcPr>
          <w:p w:rsidR="000C6D68" w:rsidRPr="00BF4323" w:rsidRDefault="000C6D68" w:rsidP="000C6D68">
            <w:pPr>
              <w:rPr>
                <w:sz w:val="14"/>
                <w:szCs w:val="14"/>
              </w:rPr>
            </w:pPr>
            <w:r w:rsidRPr="00BF4323">
              <w:rPr>
                <w:sz w:val="14"/>
                <w:szCs w:val="14"/>
              </w:rPr>
              <w:t>Kuwaiti Dinar</w:t>
            </w:r>
          </w:p>
        </w:tc>
        <w:tc>
          <w:tcPr>
            <w:tcW w:w="728" w:type="dxa"/>
            <w:tcBorders>
              <w:top w:val="nil"/>
              <w:left w:val="nil"/>
              <w:bottom w:val="nil"/>
              <w:right w:val="nil"/>
            </w:tcBorders>
            <w:shd w:val="clear" w:color="auto" w:fill="auto"/>
            <w:tcMar>
              <w:left w:w="29" w:type="dxa"/>
              <w:right w:w="29" w:type="dxa"/>
            </w:tcMar>
            <w:vAlign w:val="center"/>
            <w:hideMark/>
          </w:tcPr>
          <w:p w:rsidR="000C6D68" w:rsidRDefault="000C6D68" w:rsidP="000C6D68">
            <w:pPr>
              <w:jc w:val="right"/>
              <w:rPr>
                <w:color w:val="000000"/>
                <w:sz w:val="14"/>
                <w:szCs w:val="14"/>
              </w:rPr>
            </w:pPr>
            <w:r>
              <w:rPr>
                <w:color w:val="000000"/>
                <w:sz w:val="14"/>
                <w:szCs w:val="14"/>
              </w:rPr>
              <w:t>455.8754</w:t>
            </w:r>
          </w:p>
        </w:tc>
        <w:tc>
          <w:tcPr>
            <w:tcW w:w="728" w:type="dxa"/>
            <w:tcBorders>
              <w:top w:val="nil"/>
              <w:left w:val="nil"/>
              <w:bottom w:val="nil"/>
              <w:right w:val="nil"/>
            </w:tcBorders>
            <w:shd w:val="clear" w:color="auto" w:fill="auto"/>
            <w:tcMar>
              <w:left w:w="29" w:type="dxa"/>
              <w:right w:w="29" w:type="dxa"/>
            </w:tcMar>
            <w:vAlign w:val="center"/>
            <w:hideMark/>
          </w:tcPr>
          <w:p w:rsidR="000C6D68" w:rsidRDefault="000C6D68" w:rsidP="000C6D68">
            <w:pPr>
              <w:jc w:val="right"/>
              <w:rPr>
                <w:color w:val="000000"/>
                <w:sz w:val="14"/>
                <w:szCs w:val="14"/>
              </w:rPr>
            </w:pPr>
            <w:r>
              <w:rPr>
                <w:color w:val="000000"/>
                <w:sz w:val="14"/>
                <w:szCs w:val="14"/>
              </w:rPr>
              <w:t>456.5104</w:t>
            </w:r>
          </w:p>
        </w:tc>
        <w:tc>
          <w:tcPr>
            <w:tcW w:w="728" w:type="dxa"/>
            <w:tcBorders>
              <w:top w:val="nil"/>
              <w:left w:val="nil"/>
              <w:bottom w:val="nil"/>
              <w:right w:val="nil"/>
            </w:tcBorders>
            <w:shd w:val="clear" w:color="auto" w:fill="auto"/>
            <w:tcMar>
              <w:left w:w="29" w:type="dxa"/>
              <w:right w:w="29" w:type="dxa"/>
            </w:tcMar>
            <w:vAlign w:val="center"/>
            <w:hideMark/>
          </w:tcPr>
          <w:p w:rsidR="000C6D68" w:rsidRDefault="000C6D68" w:rsidP="000C6D68">
            <w:pPr>
              <w:jc w:val="right"/>
              <w:rPr>
                <w:color w:val="000000"/>
                <w:sz w:val="14"/>
                <w:szCs w:val="14"/>
              </w:rPr>
            </w:pPr>
            <w:r>
              <w:rPr>
                <w:color w:val="000000"/>
                <w:sz w:val="14"/>
                <w:szCs w:val="14"/>
              </w:rPr>
              <w:t>456.9782</w:t>
            </w:r>
          </w:p>
        </w:tc>
        <w:tc>
          <w:tcPr>
            <w:tcW w:w="728" w:type="dxa"/>
            <w:tcBorders>
              <w:top w:val="nil"/>
              <w:left w:val="nil"/>
              <w:bottom w:val="nil"/>
              <w:right w:val="nil"/>
            </w:tcBorders>
            <w:shd w:val="clear" w:color="auto" w:fill="auto"/>
            <w:tcMar>
              <w:left w:w="29" w:type="dxa"/>
              <w:right w:w="29" w:type="dxa"/>
            </w:tcMar>
            <w:vAlign w:val="center"/>
            <w:hideMark/>
          </w:tcPr>
          <w:p w:rsidR="000C6D68" w:rsidRDefault="000C6D68" w:rsidP="000C6D68">
            <w:pPr>
              <w:jc w:val="right"/>
              <w:rPr>
                <w:color w:val="000000"/>
                <w:sz w:val="14"/>
                <w:szCs w:val="14"/>
              </w:rPr>
            </w:pPr>
            <w:r>
              <w:rPr>
                <w:color w:val="000000"/>
                <w:sz w:val="14"/>
                <w:szCs w:val="14"/>
              </w:rPr>
              <w:t>456.6921</w:t>
            </w:r>
          </w:p>
        </w:tc>
        <w:tc>
          <w:tcPr>
            <w:tcW w:w="728" w:type="dxa"/>
            <w:tcBorders>
              <w:top w:val="nil"/>
              <w:left w:val="nil"/>
              <w:bottom w:val="nil"/>
              <w:right w:val="nil"/>
            </w:tcBorders>
            <w:shd w:val="clear" w:color="auto" w:fill="auto"/>
            <w:tcMar>
              <w:left w:w="29" w:type="dxa"/>
              <w:right w:w="29" w:type="dxa"/>
            </w:tcMar>
            <w:vAlign w:val="center"/>
            <w:hideMark/>
          </w:tcPr>
          <w:p w:rsidR="000C6D68" w:rsidRDefault="000C6D68" w:rsidP="000C6D68">
            <w:pPr>
              <w:jc w:val="right"/>
              <w:rPr>
                <w:color w:val="000000"/>
                <w:sz w:val="14"/>
                <w:szCs w:val="14"/>
              </w:rPr>
            </w:pPr>
            <w:r>
              <w:rPr>
                <w:color w:val="000000"/>
                <w:sz w:val="14"/>
                <w:szCs w:val="14"/>
              </w:rPr>
              <w:t>456.3180</w:t>
            </w:r>
          </w:p>
        </w:tc>
        <w:tc>
          <w:tcPr>
            <w:tcW w:w="755" w:type="dxa"/>
            <w:tcBorders>
              <w:top w:val="nil"/>
              <w:left w:val="nil"/>
              <w:bottom w:val="nil"/>
              <w:right w:val="nil"/>
            </w:tcBorders>
            <w:tcMar>
              <w:left w:w="29" w:type="dxa"/>
              <w:right w:w="29" w:type="dxa"/>
            </w:tcMar>
            <w:vAlign w:val="center"/>
          </w:tcPr>
          <w:p w:rsidR="000C6D68" w:rsidRDefault="000C6D68" w:rsidP="000C6D68">
            <w:pPr>
              <w:jc w:val="right"/>
              <w:rPr>
                <w:color w:val="000000"/>
                <w:sz w:val="14"/>
                <w:szCs w:val="14"/>
              </w:rPr>
            </w:pPr>
            <w:r>
              <w:rPr>
                <w:color w:val="000000"/>
                <w:sz w:val="14"/>
                <w:szCs w:val="14"/>
              </w:rPr>
              <w:t>456.0697</w:t>
            </w:r>
          </w:p>
        </w:tc>
        <w:tc>
          <w:tcPr>
            <w:tcW w:w="720" w:type="dxa"/>
            <w:tcBorders>
              <w:top w:val="nil"/>
              <w:left w:val="nil"/>
              <w:bottom w:val="nil"/>
              <w:right w:val="nil"/>
            </w:tcBorders>
            <w:shd w:val="clear" w:color="auto" w:fill="auto"/>
            <w:tcMar>
              <w:left w:w="29" w:type="dxa"/>
              <w:right w:w="29" w:type="dxa"/>
            </w:tcMar>
            <w:vAlign w:val="center"/>
            <w:hideMark/>
          </w:tcPr>
          <w:p w:rsidR="000C6D68" w:rsidRDefault="000C6D68" w:rsidP="000C6D68">
            <w:pPr>
              <w:jc w:val="right"/>
              <w:rPr>
                <w:color w:val="000000"/>
                <w:sz w:val="14"/>
                <w:szCs w:val="14"/>
              </w:rPr>
            </w:pPr>
            <w:r>
              <w:rPr>
                <w:color w:val="000000"/>
                <w:sz w:val="14"/>
                <w:szCs w:val="14"/>
              </w:rPr>
              <w:t>456.7026</w:t>
            </w:r>
          </w:p>
        </w:tc>
        <w:tc>
          <w:tcPr>
            <w:tcW w:w="630" w:type="dxa"/>
            <w:tcBorders>
              <w:top w:val="nil"/>
              <w:left w:val="nil"/>
              <w:bottom w:val="nil"/>
              <w:right w:val="nil"/>
            </w:tcBorders>
            <w:shd w:val="clear" w:color="auto" w:fill="auto"/>
            <w:tcMar>
              <w:left w:w="29" w:type="dxa"/>
              <w:right w:w="29" w:type="dxa"/>
            </w:tcMar>
            <w:vAlign w:val="center"/>
          </w:tcPr>
          <w:p w:rsidR="000C6D68" w:rsidRDefault="000C6D68" w:rsidP="000C6D68">
            <w:pPr>
              <w:jc w:val="right"/>
              <w:rPr>
                <w:color w:val="000000"/>
                <w:sz w:val="14"/>
                <w:szCs w:val="14"/>
              </w:rPr>
            </w:pPr>
            <w:r>
              <w:rPr>
                <w:color w:val="000000"/>
                <w:sz w:val="14"/>
                <w:szCs w:val="14"/>
              </w:rPr>
              <w:t>458.1901</w:t>
            </w:r>
          </w:p>
        </w:tc>
        <w:tc>
          <w:tcPr>
            <w:tcW w:w="666" w:type="dxa"/>
            <w:tcBorders>
              <w:top w:val="nil"/>
              <w:left w:val="nil"/>
              <w:bottom w:val="nil"/>
              <w:right w:val="nil"/>
            </w:tcBorders>
            <w:shd w:val="clear" w:color="auto" w:fill="auto"/>
            <w:tcMar>
              <w:left w:w="29" w:type="dxa"/>
              <w:right w:w="29" w:type="dxa"/>
            </w:tcMar>
            <w:vAlign w:val="center"/>
          </w:tcPr>
          <w:p w:rsidR="000C6D68" w:rsidRDefault="000C6D68" w:rsidP="000C6D68">
            <w:pPr>
              <w:jc w:val="right"/>
              <w:rPr>
                <w:color w:val="000000"/>
                <w:sz w:val="14"/>
                <w:szCs w:val="14"/>
              </w:rPr>
            </w:pPr>
            <w:r>
              <w:rPr>
                <w:color w:val="000000"/>
                <w:sz w:val="14"/>
                <w:szCs w:val="14"/>
              </w:rPr>
              <w:t>457.8075</w:t>
            </w:r>
          </w:p>
        </w:tc>
        <w:tc>
          <w:tcPr>
            <w:tcW w:w="242" w:type="dxa"/>
            <w:tcBorders>
              <w:top w:val="nil"/>
              <w:left w:val="nil"/>
              <w:bottom w:val="nil"/>
              <w:right w:val="nil"/>
            </w:tcBorders>
            <w:shd w:val="clear" w:color="auto" w:fill="auto"/>
            <w:tcMar>
              <w:left w:w="29" w:type="dxa"/>
              <w:right w:w="29" w:type="dxa"/>
            </w:tcMar>
            <w:vAlign w:val="center"/>
          </w:tcPr>
          <w:p w:rsidR="000C6D68" w:rsidRDefault="000C6D68" w:rsidP="000C6D68">
            <w:pPr>
              <w:jc w:val="right"/>
              <w:rPr>
                <w:color w:val="000000"/>
                <w:sz w:val="14"/>
                <w:szCs w:val="14"/>
              </w:rPr>
            </w:pPr>
          </w:p>
        </w:tc>
        <w:tc>
          <w:tcPr>
            <w:tcW w:w="244" w:type="dxa"/>
            <w:tcBorders>
              <w:top w:val="nil"/>
              <w:left w:val="nil"/>
              <w:bottom w:val="nil"/>
              <w:right w:val="nil"/>
            </w:tcBorders>
            <w:shd w:val="clear" w:color="auto" w:fill="auto"/>
            <w:tcMar>
              <w:left w:w="29" w:type="dxa"/>
              <w:right w:w="29" w:type="dxa"/>
            </w:tcMar>
            <w:vAlign w:val="center"/>
          </w:tcPr>
          <w:p w:rsidR="000C6D68" w:rsidRDefault="000C6D68" w:rsidP="000C6D68">
            <w:pPr>
              <w:jc w:val="right"/>
              <w:rPr>
                <w:color w:val="000000"/>
                <w:sz w:val="14"/>
                <w:szCs w:val="14"/>
              </w:rPr>
            </w:pPr>
          </w:p>
        </w:tc>
      </w:tr>
      <w:tr w:rsidR="000C6D68" w:rsidRPr="00BF4323" w:rsidTr="000C6D68">
        <w:trPr>
          <w:trHeight w:val="245"/>
        </w:trPr>
        <w:tc>
          <w:tcPr>
            <w:tcW w:w="1401" w:type="dxa"/>
            <w:tcBorders>
              <w:top w:val="nil"/>
              <w:left w:val="nil"/>
              <w:bottom w:val="nil"/>
              <w:right w:val="nil"/>
            </w:tcBorders>
            <w:shd w:val="clear" w:color="auto" w:fill="auto"/>
            <w:tcMar>
              <w:left w:w="58" w:type="dxa"/>
              <w:right w:w="43" w:type="dxa"/>
            </w:tcMar>
            <w:vAlign w:val="center"/>
            <w:hideMark/>
          </w:tcPr>
          <w:p w:rsidR="000C6D68" w:rsidRPr="00BF4323" w:rsidRDefault="000C6D68" w:rsidP="000C6D68">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0C6D68" w:rsidRDefault="000C6D68" w:rsidP="000C6D68">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0C6D68" w:rsidRDefault="000C6D68" w:rsidP="000C6D68">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0C6D68" w:rsidRDefault="000C6D68" w:rsidP="000C6D68">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0C6D68" w:rsidRDefault="000C6D68" w:rsidP="000C6D68">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0C6D68" w:rsidRDefault="000C6D68" w:rsidP="000C6D68">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0C6D68" w:rsidRDefault="000C6D68" w:rsidP="000C6D68">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0C6D68" w:rsidRDefault="000C6D68" w:rsidP="000C6D68">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0C6D68" w:rsidRDefault="000C6D68" w:rsidP="000C6D68">
            <w:pPr>
              <w:jc w:val="right"/>
              <w:rPr>
                <w:color w:val="000000"/>
                <w:sz w:val="14"/>
                <w:szCs w:val="14"/>
              </w:rPr>
            </w:pPr>
          </w:p>
        </w:tc>
        <w:tc>
          <w:tcPr>
            <w:tcW w:w="666" w:type="dxa"/>
            <w:tcBorders>
              <w:top w:val="nil"/>
              <w:left w:val="nil"/>
              <w:bottom w:val="nil"/>
              <w:right w:val="nil"/>
            </w:tcBorders>
            <w:shd w:val="clear" w:color="auto" w:fill="auto"/>
            <w:tcMar>
              <w:left w:w="29" w:type="dxa"/>
              <w:right w:w="29" w:type="dxa"/>
            </w:tcMar>
            <w:vAlign w:val="center"/>
          </w:tcPr>
          <w:p w:rsidR="000C6D68" w:rsidRDefault="000C6D68" w:rsidP="000C6D68">
            <w:pPr>
              <w:jc w:val="right"/>
              <w:rPr>
                <w:color w:val="000000"/>
                <w:sz w:val="14"/>
                <w:szCs w:val="14"/>
              </w:rPr>
            </w:pPr>
          </w:p>
        </w:tc>
        <w:tc>
          <w:tcPr>
            <w:tcW w:w="242" w:type="dxa"/>
            <w:tcBorders>
              <w:top w:val="nil"/>
              <w:left w:val="nil"/>
              <w:bottom w:val="nil"/>
              <w:right w:val="nil"/>
            </w:tcBorders>
            <w:shd w:val="clear" w:color="auto" w:fill="auto"/>
            <w:tcMar>
              <w:left w:w="29" w:type="dxa"/>
              <w:right w:w="29" w:type="dxa"/>
            </w:tcMar>
            <w:vAlign w:val="center"/>
          </w:tcPr>
          <w:p w:rsidR="000C6D68" w:rsidRDefault="000C6D68" w:rsidP="000C6D68">
            <w:pPr>
              <w:jc w:val="right"/>
              <w:rPr>
                <w:color w:val="000000"/>
                <w:sz w:val="14"/>
                <w:szCs w:val="14"/>
              </w:rPr>
            </w:pPr>
          </w:p>
        </w:tc>
        <w:tc>
          <w:tcPr>
            <w:tcW w:w="244" w:type="dxa"/>
            <w:tcBorders>
              <w:top w:val="nil"/>
              <w:left w:val="nil"/>
              <w:bottom w:val="nil"/>
              <w:right w:val="nil"/>
            </w:tcBorders>
            <w:shd w:val="clear" w:color="auto" w:fill="auto"/>
            <w:tcMar>
              <w:left w:w="29" w:type="dxa"/>
              <w:right w:w="29" w:type="dxa"/>
            </w:tcMar>
            <w:vAlign w:val="center"/>
          </w:tcPr>
          <w:p w:rsidR="000C6D68" w:rsidRDefault="000C6D68" w:rsidP="000C6D68">
            <w:pPr>
              <w:jc w:val="right"/>
              <w:rPr>
                <w:color w:val="000000"/>
                <w:sz w:val="14"/>
                <w:szCs w:val="14"/>
              </w:rPr>
            </w:pPr>
          </w:p>
        </w:tc>
      </w:tr>
      <w:tr w:rsidR="000C6D68" w:rsidRPr="00BF4323" w:rsidTr="000C6D68">
        <w:trPr>
          <w:trHeight w:val="245"/>
        </w:trPr>
        <w:tc>
          <w:tcPr>
            <w:tcW w:w="1401" w:type="dxa"/>
            <w:tcBorders>
              <w:top w:val="nil"/>
              <w:left w:val="nil"/>
              <w:bottom w:val="nil"/>
              <w:right w:val="nil"/>
            </w:tcBorders>
            <w:shd w:val="clear" w:color="auto" w:fill="auto"/>
            <w:tcMar>
              <w:left w:w="58" w:type="dxa"/>
              <w:right w:w="43" w:type="dxa"/>
            </w:tcMar>
            <w:vAlign w:val="center"/>
            <w:hideMark/>
          </w:tcPr>
          <w:p w:rsidR="000C6D68" w:rsidRPr="00BF4323" w:rsidRDefault="000C6D68" w:rsidP="000C6D68">
            <w:pPr>
              <w:rPr>
                <w:sz w:val="14"/>
                <w:szCs w:val="14"/>
              </w:rPr>
            </w:pPr>
            <w:r w:rsidRPr="00BF4323">
              <w:rPr>
                <w:sz w:val="14"/>
                <w:szCs w:val="14"/>
              </w:rPr>
              <w:t>Malaysian Ringgit</w:t>
            </w:r>
          </w:p>
        </w:tc>
        <w:tc>
          <w:tcPr>
            <w:tcW w:w="728" w:type="dxa"/>
            <w:tcBorders>
              <w:top w:val="nil"/>
              <w:left w:val="nil"/>
              <w:bottom w:val="nil"/>
              <w:right w:val="nil"/>
            </w:tcBorders>
            <w:shd w:val="clear" w:color="auto" w:fill="auto"/>
            <w:tcMar>
              <w:left w:w="29" w:type="dxa"/>
              <w:right w:w="29" w:type="dxa"/>
            </w:tcMar>
            <w:vAlign w:val="center"/>
            <w:hideMark/>
          </w:tcPr>
          <w:p w:rsidR="000C6D68" w:rsidRDefault="000C6D68" w:rsidP="000C6D68">
            <w:pPr>
              <w:jc w:val="right"/>
              <w:rPr>
                <w:color w:val="000000"/>
                <w:sz w:val="14"/>
                <w:szCs w:val="14"/>
              </w:rPr>
            </w:pPr>
            <w:r>
              <w:rPr>
                <w:color w:val="000000"/>
                <w:sz w:val="14"/>
                <w:szCs w:val="14"/>
              </w:rPr>
              <w:t>33.9655</w:t>
            </w:r>
          </w:p>
        </w:tc>
        <w:tc>
          <w:tcPr>
            <w:tcW w:w="728" w:type="dxa"/>
            <w:tcBorders>
              <w:top w:val="nil"/>
              <w:left w:val="nil"/>
              <w:bottom w:val="nil"/>
              <w:right w:val="nil"/>
            </w:tcBorders>
            <w:shd w:val="clear" w:color="auto" w:fill="auto"/>
            <w:tcMar>
              <w:left w:w="29" w:type="dxa"/>
              <w:right w:w="29" w:type="dxa"/>
            </w:tcMar>
            <w:vAlign w:val="center"/>
            <w:hideMark/>
          </w:tcPr>
          <w:p w:rsidR="000C6D68" w:rsidRDefault="000C6D68" w:rsidP="000C6D68">
            <w:pPr>
              <w:jc w:val="right"/>
              <w:rPr>
                <w:color w:val="000000"/>
                <w:sz w:val="14"/>
                <w:szCs w:val="14"/>
              </w:rPr>
            </w:pPr>
            <w:r>
              <w:rPr>
                <w:color w:val="000000"/>
                <w:sz w:val="14"/>
                <w:szCs w:val="14"/>
              </w:rPr>
              <w:t>33.9344</w:t>
            </w:r>
          </w:p>
        </w:tc>
        <w:tc>
          <w:tcPr>
            <w:tcW w:w="728" w:type="dxa"/>
            <w:tcBorders>
              <w:top w:val="nil"/>
              <w:left w:val="nil"/>
              <w:bottom w:val="nil"/>
              <w:right w:val="nil"/>
            </w:tcBorders>
            <w:shd w:val="clear" w:color="auto" w:fill="auto"/>
            <w:tcMar>
              <w:left w:w="29" w:type="dxa"/>
              <w:right w:w="29" w:type="dxa"/>
            </w:tcMar>
            <w:vAlign w:val="center"/>
            <w:hideMark/>
          </w:tcPr>
          <w:p w:rsidR="000C6D68" w:rsidRDefault="000C6D68" w:rsidP="000C6D68">
            <w:pPr>
              <w:jc w:val="right"/>
              <w:rPr>
                <w:color w:val="000000"/>
                <w:sz w:val="14"/>
                <w:szCs w:val="14"/>
              </w:rPr>
            </w:pPr>
            <w:r>
              <w:rPr>
                <w:color w:val="000000"/>
                <w:sz w:val="14"/>
                <w:szCs w:val="14"/>
              </w:rPr>
              <w:t>34.0948</w:t>
            </w:r>
          </w:p>
        </w:tc>
        <w:tc>
          <w:tcPr>
            <w:tcW w:w="728" w:type="dxa"/>
            <w:tcBorders>
              <w:top w:val="nil"/>
              <w:left w:val="nil"/>
              <w:bottom w:val="nil"/>
              <w:right w:val="nil"/>
            </w:tcBorders>
            <w:shd w:val="clear" w:color="auto" w:fill="auto"/>
            <w:tcMar>
              <w:left w:w="29" w:type="dxa"/>
              <w:right w:w="29" w:type="dxa"/>
            </w:tcMar>
            <w:vAlign w:val="center"/>
            <w:hideMark/>
          </w:tcPr>
          <w:p w:rsidR="000C6D68" w:rsidRDefault="000C6D68" w:rsidP="000C6D68">
            <w:pPr>
              <w:jc w:val="right"/>
              <w:rPr>
                <w:color w:val="000000"/>
                <w:sz w:val="14"/>
                <w:szCs w:val="14"/>
              </w:rPr>
            </w:pPr>
            <w:r>
              <w:rPr>
                <w:color w:val="000000"/>
                <w:sz w:val="14"/>
                <w:szCs w:val="14"/>
              </w:rPr>
              <w:t>34.0622</w:t>
            </w:r>
          </w:p>
        </w:tc>
        <w:tc>
          <w:tcPr>
            <w:tcW w:w="728" w:type="dxa"/>
            <w:tcBorders>
              <w:top w:val="nil"/>
              <w:left w:val="nil"/>
              <w:bottom w:val="nil"/>
              <w:right w:val="nil"/>
            </w:tcBorders>
            <w:shd w:val="clear" w:color="auto" w:fill="auto"/>
            <w:tcMar>
              <w:left w:w="29" w:type="dxa"/>
              <w:right w:w="29" w:type="dxa"/>
            </w:tcMar>
            <w:vAlign w:val="center"/>
            <w:hideMark/>
          </w:tcPr>
          <w:p w:rsidR="000C6D68" w:rsidRDefault="000C6D68" w:rsidP="000C6D68">
            <w:pPr>
              <w:jc w:val="right"/>
              <w:rPr>
                <w:color w:val="000000"/>
                <w:sz w:val="14"/>
                <w:szCs w:val="14"/>
              </w:rPr>
            </w:pPr>
            <w:r>
              <w:rPr>
                <w:color w:val="000000"/>
                <w:sz w:val="14"/>
                <w:szCs w:val="14"/>
              </w:rPr>
              <w:t>33.9446</w:t>
            </w:r>
          </w:p>
        </w:tc>
        <w:tc>
          <w:tcPr>
            <w:tcW w:w="755" w:type="dxa"/>
            <w:tcBorders>
              <w:top w:val="nil"/>
              <w:left w:val="nil"/>
              <w:bottom w:val="nil"/>
              <w:right w:val="nil"/>
            </w:tcBorders>
            <w:tcMar>
              <w:left w:w="29" w:type="dxa"/>
              <w:right w:w="29" w:type="dxa"/>
            </w:tcMar>
            <w:vAlign w:val="center"/>
          </w:tcPr>
          <w:p w:rsidR="000C6D68" w:rsidRDefault="000C6D68" w:rsidP="000C6D68">
            <w:pPr>
              <w:jc w:val="right"/>
              <w:rPr>
                <w:color w:val="000000"/>
                <w:sz w:val="14"/>
                <w:szCs w:val="14"/>
              </w:rPr>
            </w:pPr>
            <w:r>
              <w:rPr>
                <w:color w:val="000000"/>
                <w:sz w:val="14"/>
                <w:szCs w:val="14"/>
              </w:rPr>
              <w:t>34.0236</w:t>
            </w:r>
          </w:p>
        </w:tc>
        <w:tc>
          <w:tcPr>
            <w:tcW w:w="720" w:type="dxa"/>
            <w:tcBorders>
              <w:top w:val="nil"/>
              <w:left w:val="nil"/>
              <w:bottom w:val="nil"/>
              <w:right w:val="nil"/>
            </w:tcBorders>
            <w:shd w:val="clear" w:color="auto" w:fill="auto"/>
            <w:tcMar>
              <w:left w:w="29" w:type="dxa"/>
              <w:right w:w="29" w:type="dxa"/>
            </w:tcMar>
            <w:vAlign w:val="center"/>
            <w:hideMark/>
          </w:tcPr>
          <w:p w:rsidR="000C6D68" w:rsidRDefault="000C6D68" w:rsidP="000C6D68">
            <w:pPr>
              <w:jc w:val="right"/>
              <w:rPr>
                <w:color w:val="000000"/>
                <w:sz w:val="14"/>
                <w:szCs w:val="14"/>
              </w:rPr>
            </w:pPr>
            <w:r>
              <w:rPr>
                <w:color w:val="000000"/>
                <w:sz w:val="14"/>
                <w:szCs w:val="14"/>
              </w:rPr>
              <w:t>34.0404</w:t>
            </w:r>
          </w:p>
        </w:tc>
        <w:tc>
          <w:tcPr>
            <w:tcW w:w="630" w:type="dxa"/>
            <w:tcBorders>
              <w:top w:val="nil"/>
              <w:left w:val="nil"/>
              <w:bottom w:val="nil"/>
              <w:right w:val="nil"/>
            </w:tcBorders>
            <w:shd w:val="clear" w:color="auto" w:fill="auto"/>
            <w:tcMar>
              <w:left w:w="29" w:type="dxa"/>
              <w:right w:w="29" w:type="dxa"/>
            </w:tcMar>
            <w:vAlign w:val="center"/>
          </w:tcPr>
          <w:p w:rsidR="000C6D68" w:rsidRDefault="000C6D68" w:rsidP="000C6D68">
            <w:pPr>
              <w:jc w:val="right"/>
              <w:rPr>
                <w:color w:val="000000"/>
                <w:sz w:val="14"/>
                <w:szCs w:val="14"/>
              </w:rPr>
            </w:pPr>
            <w:r>
              <w:rPr>
                <w:color w:val="000000"/>
                <w:sz w:val="14"/>
                <w:szCs w:val="14"/>
              </w:rPr>
              <w:t>34.1847</w:t>
            </w:r>
          </w:p>
        </w:tc>
        <w:tc>
          <w:tcPr>
            <w:tcW w:w="666" w:type="dxa"/>
            <w:tcBorders>
              <w:top w:val="nil"/>
              <w:left w:val="nil"/>
              <w:bottom w:val="nil"/>
              <w:right w:val="nil"/>
            </w:tcBorders>
            <w:shd w:val="clear" w:color="auto" w:fill="auto"/>
            <w:tcMar>
              <w:left w:w="29" w:type="dxa"/>
              <w:right w:w="29" w:type="dxa"/>
            </w:tcMar>
            <w:vAlign w:val="center"/>
          </w:tcPr>
          <w:p w:rsidR="000C6D68" w:rsidRDefault="000C6D68" w:rsidP="000C6D68">
            <w:pPr>
              <w:jc w:val="right"/>
              <w:rPr>
                <w:color w:val="000000"/>
                <w:sz w:val="14"/>
                <w:szCs w:val="14"/>
              </w:rPr>
            </w:pPr>
            <w:r>
              <w:rPr>
                <w:color w:val="000000"/>
                <w:sz w:val="14"/>
                <w:szCs w:val="14"/>
              </w:rPr>
              <w:t>34.1490</w:t>
            </w:r>
          </w:p>
        </w:tc>
        <w:tc>
          <w:tcPr>
            <w:tcW w:w="242" w:type="dxa"/>
            <w:tcBorders>
              <w:top w:val="nil"/>
              <w:left w:val="nil"/>
              <w:bottom w:val="nil"/>
              <w:right w:val="nil"/>
            </w:tcBorders>
            <w:shd w:val="clear" w:color="auto" w:fill="auto"/>
            <w:tcMar>
              <w:left w:w="29" w:type="dxa"/>
              <w:right w:w="29" w:type="dxa"/>
            </w:tcMar>
            <w:vAlign w:val="center"/>
          </w:tcPr>
          <w:p w:rsidR="000C6D68" w:rsidRDefault="000C6D68" w:rsidP="000C6D68">
            <w:pPr>
              <w:jc w:val="right"/>
              <w:rPr>
                <w:color w:val="000000"/>
                <w:sz w:val="14"/>
                <w:szCs w:val="14"/>
              </w:rPr>
            </w:pPr>
          </w:p>
        </w:tc>
        <w:tc>
          <w:tcPr>
            <w:tcW w:w="244" w:type="dxa"/>
            <w:tcBorders>
              <w:top w:val="nil"/>
              <w:left w:val="nil"/>
              <w:bottom w:val="nil"/>
              <w:right w:val="nil"/>
            </w:tcBorders>
            <w:shd w:val="clear" w:color="auto" w:fill="auto"/>
            <w:tcMar>
              <w:left w:w="29" w:type="dxa"/>
              <w:right w:w="29" w:type="dxa"/>
            </w:tcMar>
            <w:vAlign w:val="center"/>
          </w:tcPr>
          <w:p w:rsidR="000C6D68" w:rsidRDefault="000C6D68" w:rsidP="000C6D68">
            <w:pPr>
              <w:jc w:val="right"/>
              <w:rPr>
                <w:color w:val="000000"/>
                <w:sz w:val="14"/>
                <w:szCs w:val="14"/>
              </w:rPr>
            </w:pPr>
          </w:p>
        </w:tc>
      </w:tr>
      <w:tr w:rsidR="000C6D68" w:rsidRPr="00BF4323" w:rsidTr="000C6D68">
        <w:trPr>
          <w:trHeight w:val="245"/>
        </w:trPr>
        <w:tc>
          <w:tcPr>
            <w:tcW w:w="1401" w:type="dxa"/>
            <w:tcBorders>
              <w:top w:val="nil"/>
              <w:left w:val="nil"/>
              <w:bottom w:val="nil"/>
              <w:right w:val="nil"/>
            </w:tcBorders>
            <w:shd w:val="clear" w:color="auto" w:fill="auto"/>
            <w:tcMar>
              <w:left w:w="58" w:type="dxa"/>
              <w:right w:w="43" w:type="dxa"/>
            </w:tcMar>
            <w:vAlign w:val="center"/>
            <w:hideMark/>
          </w:tcPr>
          <w:p w:rsidR="000C6D68" w:rsidRPr="00BF4323" w:rsidRDefault="000C6D68" w:rsidP="000C6D68">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0C6D68" w:rsidRDefault="000C6D68" w:rsidP="000C6D68">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0C6D68" w:rsidRDefault="000C6D68" w:rsidP="000C6D68">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0C6D68" w:rsidRDefault="000C6D68" w:rsidP="000C6D68">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0C6D68" w:rsidRDefault="000C6D68" w:rsidP="000C6D68">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0C6D68" w:rsidRDefault="000C6D68" w:rsidP="000C6D68">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0C6D68" w:rsidRDefault="000C6D68" w:rsidP="000C6D68">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0C6D68" w:rsidRDefault="000C6D68" w:rsidP="000C6D68">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0C6D68" w:rsidRDefault="000C6D68" w:rsidP="000C6D68">
            <w:pPr>
              <w:jc w:val="right"/>
              <w:rPr>
                <w:color w:val="000000"/>
                <w:sz w:val="14"/>
                <w:szCs w:val="14"/>
              </w:rPr>
            </w:pPr>
          </w:p>
        </w:tc>
        <w:tc>
          <w:tcPr>
            <w:tcW w:w="666" w:type="dxa"/>
            <w:tcBorders>
              <w:top w:val="nil"/>
              <w:left w:val="nil"/>
              <w:bottom w:val="nil"/>
              <w:right w:val="nil"/>
            </w:tcBorders>
            <w:shd w:val="clear" w:color="auto" w:fill="auto"/>
            <w:tcMar>
              <w:left w:w="29" w:type="dxa"/>
              <w:right w:w="29" w:type="dxa"/>
            </w:tcMar>
            <w:vAlign w:val="center"/>
          </w:tcPr>
          <w:p w:rsidR="000C6D68" w:rsidRDefault="000C6D68" w:rsidP="000C6D68">
            <w:pPr>
              <w:jc w:val="right"/>
              <w:rPr>
                <w:color w:val="000000"/>
                <w:sz w:val="14"/>
                <w:szCs w:val="14"/>
              </w:rPr>
            </w:pPr>
          </w:p>
        </w:tc>
        <w:tc>
          <w:tcPr>
            <w:tcW w:w="242" w:type="dxa"/>
            <w:tcBorders>
              <w:top w:val="nil"/>
              <w:left w:val="nil"/>
              <w:bottom w:val="nil"/>
              <w:right w:val="nil"/>
            </w:tcBorders>
            <w:shd w:val="clear" w:color="auto" w:fill="auto"/>
            <w:tcMar>
              <w:left w:w="29" w:type="dxa"/>
              <w:right w:w="29" w:type="dxa"/>
            </w:tcMar>
            <w:vAlign w:val="center"/>
          </w:tcPr>
          <w:p w:rsidR="000C6D68" w:rsidRDefault="000C6D68" w:rsidP="000C6D68">
            <w:pPr>
              <w:jc w:val="right"/>
              <w:rPr>
                <w:color w:val="000000"/>
                <w:sz w:val="14"/>
                <w:szCs w:val="14"/>
              </w:rPr>
            </w:pPr>
          </w:p>
        </w:tc>
        <w:tc>
          <w:tcPr>
            <w:tcW w:w="244" w:type="dxa"/>
            <w:tcBorders>
              <w:top w:val="nil"/>
              <w:left w:val="nil"/>
              <w:bottom w:val="nil"/>
              <w:right w:val="nil"/>
            </w:tcBorders>
            <w:shd w:val="clear" w:color="auto" w:fill="auto"/>
            <w:tcMar>
              <w:left w:w="29" w:type="dxa"/>
              <w:right w:w="29" w:type="dxa"/>
            </w:tcMar>
            <w:vAlign w:val="center"/>
          </w:tcPr>
          <w:p w:rsidR="000C6D68" w:rsidRDefault="000C6D68" w:rsidP="000C6D68">
            <w:pPr>
              <w:jc w:val="right"/>
              <w:rPr>
                <w:color w:val="000000"/>
                <w:sz w:val="14"/>
                <w:szCs w:val="14"/>
              </w:rPr>
            </w:pPr>
          </w:p>
        </w:tc>
      </w:tr>
      <w:tr w:rsidR="000C6D68" w:rsidRPr="00BF4323" w:rsidTr="000C6D68">
        <w:trPr>
          <w:trHeight w:val="245"/>
        </w:trPr>
        <w:tc>
          <w:tcPr>
            <w:tcW w:w="1401" w:type="dxa"/>
            <w:tcBorders>
              <w:top w:val="nil"/>
              <w:left w:val="nil"/>
              <w:bottom w:val="nil"/>
              <w:right w:val="nil"/>
            </w:tcBorders>
            <w:shd w:val="clear" w:color="auto" w:fill="auto"/>
            <w:tcMar>
              <w:left w:w="58" w:type="dxa"/>
              <w:right w:w="43" w:type="dxa"/>
            </w:tcMar>
            <w:vAlign w:val="center"/>
            <w:hideMark/>
          </w:tcPr>
          <w:p w:rsidR="000C6D68" w:rsidRPr="00BF4323" w:rsidRDefault="000C6D68" w:rsidP="000C6D68">
            <w:pPr>
              <w:rPr>
                <w:sz w:val="14"/>
                <w:szCs w:val="14"/>
              </w:rPr>
            </w:pPr>
            <w:r w:rsidRPr="00BF4323">
              <w:rPr>
                <w:sz w:val="14"/>
                <w:szCs w:val="14"/>
              </w:rPr>
              <w:t>New Zealand Dollar</w:t>
            </w:r>
          </w:p>
        </w:tc>
        <w:tc>
          <w:tcPr>
            <w:tcW w:w="728" w:type="dxa"/>
            <w:tcBorders>
              <w:top w:val="nil"/>
              <w:left w:val="nil"/>
              <w:bottom w:val="nil"/>
              <w:right w:val="nil"/>
            </w:tcBorders>
            <w:shd w:val="clear" w:color="auto" w:fill="auto"/>
            <w:tcMar>
              <w:left w:w="29" w:type="dxa"/>
              <w:right w:w="29" w:type="dxa"/>
            </w:tcMar>
            <w:vAlign w:val="center"/>
            <w:hideMark/>
          </w:tcPr>
          <w:p w:rsidR="000C6D68" w:rsidRDefault="000C6D68" w:rsidP="000C6D68">
            <w:pPr>
              <w:jc w:val="right"/>
              <w:rPr>
                <w:color w:val="000000"/>
                <w:sz w:val="14"/>
                <w:szCs w:val="14"/>
              </w:rPr>
            </w:pPr>
            <w:r>
              <w:rPr>
                <w:color w:val="000000"/>
                <w:sz w:val="14"/>
                <w:szCs w:val="14"/>
              </w:rPr>
              <w:t>95.2428</w:t>
            </w:r>
          </w:p>
        </w:tc>
        <w:tc>
          <w:tcPr>
            <w:tcW w:w="728" w:type="dxa"/>
            <w:tcBorders>
              <w:top w:val="nil"/>
              <w:left w:val="nil"/>
              <w:bottom w:val="nil"/>
              <w:right w:val="nil"/>
            </w:tcBorders>
            <w:shd w:val="clear" w:color="auto" w:fill="auto"/>
            <w:tcMar>
              <w:left w:w="29" w:type="dxa"/>
              <w:right w:w="29" w:type="dxa"/>
            </w:tcMar>
            <w:vAlign w:val="center"/>
            <w:hideMark/>
          </w:tcPr>
          <w:p w:rsidR="000C6D68" w:rsidRDefault="000C6D68" w:rsidP="000C6D68">
            <w:pPr>
              <w:jc w:val="right"/>
              <w:rPr>
                <w:color w:val="000000"/>
                <w:sz w:val="14"/>
                <w:szCs w:val="14"/>
              </w:rPr>
            </w:pPr>
            <w:r>
              <w:rPr>
                <w:color w:val="000000"/>
                <w:sz w:val="14"/>
                <w:szCs w:val="14"/>
              </w:rPr>
              <w:t>94.6946</w:t>
            </w:r>
          </w:p>
        </w:tc>
        <w:tc>
          <w:tcPr>
            <w:tcW w:w="728" w:type="dxa"/>
            <w:tcBorders>
              <w:top w:val="nil"/>
              <w:left w:val="nil"/>
              <w:bottom w:val="nil"/>
              <w:right w:val="nil"/>
            </w:tcBorders>
            <w:shd w:val="clear" w:color="auto" w:fill="auto"/>
            <w:tcMar>
              <w:left w:w="29" w:type="dxa"/>
              <w:right w:w="29" w:type="dxa"/>
            </w:tcMar>
            <w:vAlign w:val="center"/>
            <w:hideMark/>
          </w:tcPr>
          <w:p w:rsidR="000C6D68" w:rsidRDefault="000C6D68" w:rsidP="000C6D68">
            <w:pPr>
              <w:jc w:val="right"/>
              <w:rPr>
                <w:color w:val="000000"/>
                <w:sz w:val="14"/>
                <w:szCs w:val="14"/>
              </w:rPr>
            </w:pPr>
            <w:r>
              <w:rPr>
                <w:color w:val="000000"/>
                <w:sz w:val="14"/>
                <w:szCs w:val="14"/>
              </w:rPr>
              <w:t>95.2459</w:t>
            </w:r>
          </w:p>
        </w:tc>
        <w:tc>
          <w:tcPr>
            <w:tcW w:w="728" w:type="dxa"/>
            <w:tcBorders>
              <w:top w:val="nil"/>
              <w:left w:val="nil"/>
              <w:bottom w:val="nil"/>
              <w:right w:val="nil"/>
            </w:tcBorders>
            <w:shd w:val="clear" w:color="auto" w:fill="auto"/>
            <w:tcMar>
              <w:left w:w="29" w:type="dxa"/>
              <w:right w:w="29" w:type="dxa"/>
            </w:tcMar>
            <w:vAlign w:val="center"/>
            <w:hideMark/>
          </w:tcPr>
          <w:p w:rsidR="000C6D68" w:rsidRDefault="000C6D68" w:rsidP="000C6D68">
            <w:pPr>
              <w:jc w:val="right"/>
              <w:rPr>
                <w:color w:val="000000"/>
                <w:sz w:val="14"/>
                <w:szCs w:val="14"/>
              </w:rPr>
            </w:pPr>
            <w:r>
              <w:rPr>
                <w:color w:val="000000"/>
                <w:sz w:val="14"/>
                <w:szCs w:val="14"/>
              </w:rPr>
              <w:t>94.8433</w:t>
            </w:r>
          </w:p>
        </w:tc>
        <w:tc>
          <w:tcPr>
            <w:tcW w:w="728" w:type="dxa"/>
            <w:tcBorders>
              <w:top w:val="nil"/>
              <w:left w:val="nil"/>
              <w:bottom w:val="nil"/>
              <w:right w:val="nil"/>
            </w:tcBorders>
            <w:shd w:val="clear" w:color="auto" w:fill="auto"/>
            <w:tcMar>
              <w:left w:w="29" w:type="dxa"/>
              <w:right w:w="29" w:type="dxa"/>
            </w:tcMar>
            <w:vAlign w:val="center"/>
            <w:hideMark/>
          </w:tcPr>
          <w:p w:rsidR="000C6D68" w:rsidRDefault="000C6D68" w:rsidP="000C6D68">
            <w:pPr>
              <w:jc w:val="right"/>
              <w:rPr>
                <w:color w:val="000000"/>
                <w:sz w:val="14"/>
                <w:szCs w:val="14"/>
              </w:rPr>
            </w:pPr>
            <w:r>
              <w:rPr>
                <w:color w:val="000000"/>
                <w:sz w:val="14"/>
                <w:szCs w:val="14"/>
              </w:rPr>
              <w:t>93.7761</w:t>
            </w:r>
          </w:p>
        </w:tc>
        <w:tc>
          <w:tcPr>
            <w:tcW w:w="755" w:type="dxa"/>
            <w:tcBorders>
              <w:top w:val="nil"/>
              <w:left w:val="nil"/>
              <w:bottom w:val="nil"/>
              <w:right w:val="nil"/>
            </w:tcBorders>
            <w:tcMar>
              <w:left w:w="29" w:type="dxa"/>
              <w:right w:w="29" w:type="dxa"/>
            </w:tcMar>
            <w:vAlign w:val="center"/>
          </w:tcPr>
          <w:p w:rsidR="000C6D68" w:rsidRDefault="000C6D68" w:rsidP="000C6D68">
            <w:pPr>
              <w:jc w:val="right"/>
              <w:rPr>
                <w:color w:val="000000"/>
                <w:sz w:val="14"/>
                <w:szCs w:val="14"/>
              </w:rPr>
            </w:pPr>
            <w:r>
              <w:rPr>
                <w:color w:val="000000"/>
                <w:sz w:val="14"/>
                <w:szCs w:val="14"/>
              </w:rPr>
              <w:t>95.0341</w:t>
            </w:r>
          </w:p>
        </w:tc>
        <w:tc>
          <w:tcPr>
            <w:tcW w:w="720" w:type="dxa"/>
            <w:tcBorders>
              <w:top w:val="nil"/>
              <w:left w:val="nil"/>
              <w:bottom w:val="nil"/>
              <w:right w:val="nil"/>
            </w:tcBorders>
            <w:shd w:val="clear" w:color="auto" w:fill="auto"/>
            <w:tcMar>
              <w:left w:w="29" w:type="dxa"/>
              <w:right w:w="29" w:type="dxa"/>
            </w:tcMar>
            <w:vAlign w:val="center"/>
            <w:hideMark/>
          </w:tcPr>
          <w:p w:rsidR="000C6D68" w:rsidRDefault="000C6D68" w:rsidP="000C6D68">
            <w:pPr>
              <w:jc w:val="right"/>
              <w:rPr>
                <w:color w:val="000000"/>
                <w:sz w:val="14"/>
                <w:szCs w:val="14"/>
              </w:rPr>
            </w:pPr>
            <w:r>
              <w:rPr>
                <w:color w:val="000000"/>
                <w:sz w:val="14"/>
                <w:szCs w:val="14"/>
              </w:rPr>
              <w:t>95.3519</w:t>
            </w:r>
          </w:p>
        </w:tc>
        <w:tc>
          <w:tcPr>
            <w:tcW w:w="630" w:type="dxa"/>
            <w:tcBorders>
              <w:top w:val="nil"/>
              <w:left w:val="nil"/>
              <w:bottom w:val="nil"/>
              <w:right w:val="nil"/>
            </w:tcBorders>
            <w:shd w:val="clear" w:color="auto" w:fill="auto"/>
            <w:tcMar>
              <w:left w:w="29" w:type="dxa"/>
              <w:right w:w="29" w:type="dxa"/>
            </w:tcMar>
            <w:vAlign w:val="center"/>
          </w:tcPr>
          <w:p w:rsidR="000C6D68" w:rsidRDefault="000C6D68" w:rsidP="000C6D68">
            <w:pPr>
              <w:jc w:val="right"/>
              <w:rPr>
                <w:color w:val="000000"/>
                <w:sz w:val="14"/>
                <w:szCs w:val="14"/>
              </w:rPr>
            </w:pPr>
            <w:r>
              <w:rPr>
                <w:color w:val="000000"/>
                <w:sz w:val="14"/>
                <w:szCs w:val="14"/>
              </w:rPr>
              <w:t>95.6923</w:t>
            </w:r>
          </w:p>
        </w:tc>
        <w:tc>
          <w:tcPr>
            <w:tcW w:w="666" w:type="dxa"/>
            <w:tcBorders>
              <w:top w:val="nil"/>
              <w:left w:val="nil"/>
              <w:bottom w:val="nil"/>
              <w:right w:val="nil"/>
            </w:tcBorders>
            <w:shd w:val="clear" w:color="auto" w:fill="auto"/>
            <w:tcMar>
              <w:left w:w="29" w:type="dxa"/>
              <w:right w:w="29" w:type="dxa"/>
            </w:tcMar>
            <w:vAlign w:val="center"/>
          </w:tcPr>
          <w:p w:rsidR="000C6D68" w:rsidRDefault="000C6D68" w:rsidP="000C6D68">
            <w:pPr>
              <w:jc w:val="right"/>
              <w:rPr>
                <w:color w:val="000000"/>
                <w:sz w:val="14"/>
                <w:szCs w:val="14"/>
              </w:rPr>
            </w:pPr>
            <w:r>
              <w:rPr>
                <w:color w:val="000000"/>
                <w:sz w:val="14"/>
                <w:szCs w:val="14"/>
              </w:rPr>
              <w:t>95.0663</w:t>
            </w:r>
          </w:p>
        </w:tc>
        <w:tc>
          <w:tcPr>
            <w:tcW w:w="242" w:type="dxa"/>
            <w:tcBorders>
              <w:top w:val="nil"/>
              <w:left w:val="nil"/>
              <w:bottom w:val="nil"/>
              <w:right w:val="nil"/>
            </w:tcBorders>
            <w:shd w:val="clear" w:color="auto" w:fill="auto"/>
            <w:tcMar>
              <w:left w:w="29" w:type="dxa"/>
              <w:right w:w="29" w:type="dxa"/>
            </w:tcMar>
            <w:vAlign w:val="center"/>
          </w:tcPr>
          <w:p w:rsidR="000C6D68" w:rsidRDefault="000C6D68" w:rsidP="000C6D68">
            <w:pPr>
              <w:jc w:val="right"/>
              <w:rPr>
                <w:color w:val="000000"/>
                <w:sz w:val="14"/>
                <w:szCs w:val="14"/>
              </w:rPr>
            </w:pPr>
          </w:p>
        </w:tc>
        <w:tc>
          <w:tcPr>
            <w:tcW w:w="244" w:type="dxa"/>
            <w:tcBorders>
              <w:top w:val="nil"/>
              <w:left w:val="nil"/>
              <w:bottom w:val="nil"/>
              <w:right w:val="nil"/>
            </w:tcBorders>
            <w:shd w:val="clear" w:color="auto" w:fill="auto"/>
            <w:tcMar>
              <w:left w:w="29" w:type="dxa"/>
              <w:right w:w="29" w:type="dxa"/>
            </w:tcMar>
            <w:vAlign w:val="center"/>
          </w:tcPr>
          <w:p w:rsidR="000C6D68" w:rsidRDefault="000C6D68" w:rsidP="000C6D68">
            <w:pPr>
              <w:jc w:val="right"/>
              <w:rPr>
                <w:color w:val="000000"/>
                <w:sz w:val="14"/>
                <w:szCs w:val="14"/>
              </w:rPr>
            </w:pPr>
          </w:p>
        </w:tc>
      </w:tr>
      <w:tr w:rsidR="000C6D68" w:rsidRPr="00BF4323" w:rsidTr="000C6D68">
        <w:trPr>
          <w:trHeight w:val="245"/>
        </w:trPr>
        <w:tc>
          <w:tcPr>
            <w:tcW w:w="1401" w:type="dxa"/>
            <w:tcBorders>
              <w:top w:val="nil"/>
              <w:left w:val="nil"/>
              <w:bottom w:val="nil"/>
              <w:right w:val="nil"/>
            </w:tcBorders>
            <w:shd w:val="clear" w:color="auto" w:fill="auto"/>
            <w:tcMar>
              <w:left w:w="58" w:type="dxa"/>
              <w:right w:w="43" w:type="dxa"/>
            </w:tcMar>
            <w:vAlign w:val="center"/>
            <w:hideMark/>
          </w:tcPr>
          <w:p w:rsidR="000C6D68" w:rsidRPr="00BF4323" w:rsidRDefault="000C6D68" w:rsidP="000C6D68">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0C6D68" w:rsidRDefault="000C6D68" w:rsidP="000C6D68">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0C6D68" w:rsidRDefault="000C6D68" w:rsidP="000C6D68">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0C6D68" w:rsidRDefault="000C6D68" w:rsidP="000C6D68">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0C6D68" w:rsidRDefault="000C6D68" w:rsidP="000C6D68">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0C6D68" w:rsidRDefault="000C6D68" w:rsidP="000C6D68">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0C6D68" w:rsidRDefault="000C6D68" w:rsidP="000C6D68">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0C6D68" w:rsidRDefault="000C6D68" w:rsidP="000C6D68">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0C6D68" w:rsidRDefault="000C6D68" w:rsidP="000C6D68">
            <w:pPr>
              <w:jc w:val="right"/>
              <w:rPr>
                <w:color w:val="000000"/>
                <w:sz w:val="14"/>
                <w:szCs w:val="14"/>
              </w:rPr>
            </w:pPr>
          </w:p>
        </w:tc>
        <w:tc>
          <w:tcPr>
            <w:tcW w:w="666" w:type="dxa"/>
            <w:tcBorders>
              <w:top w:val="nil"/>
              <w:left w:val="nil"/>
              <w:bottom w:val="nil"/>
              <w:right w:val="nil"/>
            </w:tcBorders>
            <w:shd w:val="clear" w:color="auto" w:fill="auto"/>
            <w:tcMar>
              <w:left w:w="29" w:type="dxa"/>
              <w:right w:w="29" w:type="dxa"/>
            </w:tcMar>
            <w:vAlign w:val="center"/>
          </w:tcPr>
          <w:p w:rsidR="000C6D68" w:rsidRDefault="000C6D68" w:rsidP="000C6D68">
            <w:pPr>
              <w:jc w:val="right"/>
              <w:rPr>
                <w:color w:val="000000"/>
                <w:sz w:val="14"/>
                <w:szCs w:val="14"/>
              </w:rPr>
            </w:pPr>
          </w:p>
        </w:tc>
        <w:tc>
          <w:tcPr>
            <w:tcW w:w="242" w:type="dxa"/>
            <w:tcBorders>
              <w:top w:val="nil"/>
              <w:left w:val="nil"/>
              <w:bottom w:val="nil"/>
              <w:right w:val="nil"/>
            </w:tcBorders>
            <w:shd w:val="clear" w:color="auto" w:fill="auto"/>
            <w:tcMar>
              <w:left w:w="29" w:type="dxa"/>
              <w:right w:w="29" w:type="dxa"/>
            </w:tcMar>
            <w:vAlign w:val="center"/>
          </w:tcPr>
          <w:p w:rsidR="000C6D68" w:rsidRDefault="000C6D68" w:rsidP="000C6D68">
            <w:pPr>
              <w:jc w:val="right"/>
              <w:rPr>
                <w:color w:val="000000"/>
                <w:sz w:val="14"/>
                <w:szCs w:val="14"/>
              </w:rPr>
            </w:pPr>
          </w:p>
        </w:tc>
        <w:tc>
          <w:tcPr>
            <w:tcW w:w="244" w:type="dxa"/>
            <w:tcBorders>
              <w:top w:val="nil"/>
              <w:left w:val="nil"/>
              <w:bottom w:val="nil"/>
              <w:right w:val="nil"/>
            </w:tcBorders>
            <w:shd w:val="clear" w:color="auto" w:fill="auto"/>
            <w:tcMar>
              <w:left w:w="29" w:type="dxa"/>
              <w:right w:w="29" w:type="dxa"/>
            </w:tcMar>
            <w:vAlign w:val="center"/>
          </w:tcPr>
          <w:p w:rsidR="000C6D68" w:rsidRDefault="000C6D68" w:rsidP="000C6D68">
            <w:pPr>
              <w:jc w:val="right"/>
              <w:rPr>
                <w:color w:val="000000"/>
                <w:sz w:val="14"/>
                <w:szCs w:val="14"/>
              </w:rPr>
            </w:pPr>
          </w:p>
        </w:tc>
      </w:tr>
      <w:tr w:rsidR="000C6D68" w:rsidRPr="00BF4323" w:rsidTr="000C6D68">
        <w:trPr>
          <w:trHeight w:val="245"/>
        </w:trPr>
        <w:tc>
          <w:tcPr>
            <w:tcW w:w="1401" w:type="dxa"/>
            <w:tcBorders>
              <w:top w:val="nil"/>
              <w:left w:val="nil"/>
              <w:bottom w:val="nil"/>
              <w:right w:val="nil"/>
            </w:tcBorders>
            <w:shd w:val="clear" w:color="auto" w:fill="auto"/>
            <w:tcMar>
              <w:left w:w="58" w:type="dxa"/>
              <w:right w:w="43" w:type="dxa"/>
            </w:tcMar>
            <w:vAlign w:val="center"/>
            <w:hideMark/>
          </w:tcPr>
          <w:p w:rsidR="000C6D68" w:rsidRPr="00BF4323" w:rsidRDefault="000C6D68" w:rsidP="000C6D68">
            <w:pPr>
              <w:rPr>
                <w:sz w:val="14"/>
                <w:szCs w:val="14"/>
              </w:rPr>
            </w:pPr>
            <w:r w:rsidRPr="00BF4323">
              <w:rPr>
                <w:sz w:val="14"/>
                <w:szCs w:val="14"/>
              </w:rPr>
              <w:t>Norwegian  Krone</w:t>
            </w:r>
          </w:p>
        </w:tc>
        <w:tc>
          <w:tcPr>
            <w:tcW w:w="728" w:type="dxa"/>
            <w:tcBorders>
              <w:top w:val="nil"/>
              <w:left w:val="nil"/>
              <w:bottom w:val="nil"/>
              <w:right w:val="nil"/>
            </w:tcBorders>
            <w:shd w:val="clear" w:color="auto" w:fill="auto"/>
            <w:tcMar>
              <w:left w:w="29" w:type="dxa"/>
              <w:right w:w="29" w:type="dxa"/>
            </w:tcMar>
            <w:vAlign w:val="center"/>
            <w:hideMark/>
          </w:tcPr>
          <w:p w:rsidR="000C6D68" w:rsidRDefault="000C6D68" w:rsidP="000C6D68">
            <w:pPr>
              <w:jc w:val="right"/>
              <w:rPr>
                <w:color w:val="000000"/>
                <w:sz w:val="14"/>
                <w:szCs w:val="14"/>
              </w:rPr>
            </w:pPr>
            <w:r>
              <w:rPr>
                <w:color w:val="000000"/>
                <w:sz w:val="14"/>
                <w:szCs w:val="14"/>
              </w:rPr>
              <w:t>16.0655</w:t>
            </w:r>
          </w:p>
        </w:tc>
        <w:tc>
          <w:tcPr>
            <w:tcW w:w="728" w:type="dxa"/>
            <w:tcBorders>
              <w:top w:val="nil"/>
              <w:left w:val="nil"/>
              <w:bottom w:val="nil"/>
              <w:right w:val="nil"/>
            </w:tcBorders>
            <w:shd w:val="clear" w:color="auto" w:fill="auto"/>
            <w:tcMar>
              <w:left w:w="29" w:type="dxa"/>
              <w:right w:w="29" w:type="dxa"/>
            </w:tcMar>
            <w:vAlign w:val="center"/>
            <w:hideMark/>
          </w:tcPr>
          <w:p w:rsidR="000C6D68" w:rsidRDefault="000C6D68" w:rsidP="000C6D68">
            <w:pPr>
              <w:jc w:val="right"/>
              <w:rPr>
                <w:color w:val="000000"/>
                <w:sz w:val="14"/>
                <w:szCs w:val="14"/>
              </w:rPr>
            </w:pPr>
            <w:r>
              <w:rPr>
                <w:color w:val="000000"/>
                <w:sz w:val="14"/>
                <w:szCs w:val="14"/>
              </w:rPr>
              <w:t>16.0973</w:t>
            </w:r>
          </w:p>
        </w:tc>
        <w:tc>
          <w:tcPr>
            <w:tcW w:w="728" w:type="dxa"/>
            <w:tcBorders>
              <w:top w:val="nil"/>
              <w:left w:val="nil"/>
              <w:bottom w:val="nil"/>
              <w:right w:val="nil"/>
            </w:tcBorders>
            <w:shd w:val="clear" w:color="auto" w:fill="auto"/>
            <w:tcMar>
              <w:left w:w="29" w:type="dxa"/>
              <w:right w:w="29" w:type="dxa"/>
            </w:tcMar>
            <w:vAlign w:val="center"/>
            <w:hideMark/>
          </w:tcPr>
          <w:p w:rsidR="000C6D68" w:rsidRDefault="000C6D68" w:rsidP="000C6D68">
            <w:pPr>
              <w:jc w:val="right"/>
              <w:rPr>
                <w:color w:val="000000"/>
                <w:sz w:val="14"/>
                <w:szCs w:val="14"/>
              </w:rPr>
            </w:pPr>
            <w:r>
              <w:rPr>
                <w:color w:val="000000"/>
                <w:sz w:val="14"/>
                <w:szCs w:val="14"/>
              </w:rPr>
              <w:t>16.1958</w:t>
            </w:r>
          </w:p>
        </w:tc>
        <w:tc>
          <w:tcPr>
            <w:tcW w:w="728" w:type="dxa"/>
            <w:tcBorders>
              <w:top w:val="nil"/>
              <w:left w:val="nil"/>
              <w:bottom w:val="nil"/>
              <w:right w:val="nil"/>
            </w:tcBorders>
            <w:shd w:val="clear" w:color="auto" w:fill="auto"/>
            <w:tcMar>
              <w:left w:w="29" w:type="dxa"/>
              <w:right w:w="29" w:type="dxa"/>
            </w:tcMar>
            <w:vAlign w:val="center"/>
            <w:hideMark/>
          </w:tcPr>
          <w:p w:rsidR="000C6D68" w:rsidRDefault="000C6D68" w:rsidP="000C6D68">
            <w:pPr>
              <w:jc w:val="right"/>
              <w:rPr>
                <w:color w:val="000000"/>
                <w:sz w:val="14"/>
                <w:szCs w:val="14"/>
              </w:rPr>
            </w:pPr>
            <w:r>
              <w:rPr>
                <w:color w:val="000000"/>
                <w:sz w:val="14"/>
                <w:szCs w:val="14"/>
              </w:rPr>
              <w:t>16.1306</w:t>
            </w:r>
          </w:p>
        </w:tc>
        <w:tc>
          <w:tcPr>
            <w:tcW w:w="728" w:type="dxa"/>
            <w:tcBorders>
              <w:top w:val="nil"/>
              <w:left w:val="nil"/>
              <w:bottom w:val="nil"/>
              <w:right w:val="nil"/>
            </w:tcBorders>
            <w:shd w:val="clear" w:color="auto" w:fill="auto"/>
            <w:tcMar>
              <w:left w:w="29" w:type="dxa"/>
              <w:right w:w="29" w:type="dxa"/>
            </w:tcMar>
            <w:vAlign w:val="center"/>
            <w:hideMark/>
          </w:tcPr>
          <w:p w:rsidR="000C6D68" w:rsidRDefault="000C6D68" w:rsidP="000C6D68">
            <w:pPr>
              <w:jc w:val="right"/>
              <w:rPr>
                <w:color w:val="000000"/>
                <w:sz w:val="14"/>
                <w:szCs w:val="14"/>
              </w:rPr>
            </w:pPr>
            <w:r>
              <w:rPr>
                <w:color w:val="000000"/>
                <w:sz w:val="14"/>
                <w:szCs w:val="14"/>
              </w:rPr>
              <w:t>16.0611</w:t>
            </w:r>
          </w:p>
        </w:tc>
        <w:tc>
          <w:tcPr>
            <w:tcW w:w="755" w:type="dxa"/>
            <w:tcBorders>
              <w:top w:val="nil"/>
              <w:left w:val="nil"/>
              <w:bottom w:val="nil"/>
              <w:right w:val="nil"/>
            </w:tcBorders>
            <w:tcMar>
              <w:left w:w="29" w:type="dxa"/>
              <w:right w:w="29" w:type="dxa"/>
            </w:tcMar>
            <w:vAlign w:val="center"/>
          </w:tcPr>
          <w:p w:rsidR="000C6D68" w:rsidRDefault="000C6D68" w:rsidP="000C6D68">
            <w:pPr>
              <w:jc w:val="right"/>
              <w:rPr>
                <w:color w:val="000000"/>
                <w:sz w:val="14"/>
                <w:szCs w:val="14"/>
              </w:rPr>
            </w:pPr>
            <w:r>
              <w:rPr>
                <w:color w:val="000000"/>
                <w:sz w:val="14"/>
                <w:szCs w:val="14"/>
              </w:rPr>
              <w:t>16.1102</w:t>
            </w:r>
          </w:p>
        </w:tc>
        <w:tc>
          <w:tcPr>
            <w:tcW w:w="720" w:type="dxa"/>
            <w:tcBorders>
              <w:top w:val="nil"/>
              <w:left w:val="nil"/>
              <w:bottom w:val="nil"/>
              <w:right w:val="nil"/>
            </w:tcBorders>
            <w:shd w:val="clear" w:color="auto" w:fill="auto"/>
            <w:tcMar>
              <w:left w:w="29" w:type="dxa"/>
              <w:right w:w="29" w:type="dxa"/>
            </w:tcMar>
            <w:vAlign w:val="center"/>
            <w:hideMark/>
          </w:tcPr>
          <w:p w:rsidR="000C6D68" w:rsidRDefault="000C6D68" w:rsidP="000C6D68">
            <w:pPr>
              <w:jc w:val="right"/>
              <w:rPr>
                <w:color w:val="000000"/>
                <w:sz w:val="14"/>
                <w:szCs w:val="14"/>
              </w:rPr>
            </w:pPr>
            <w:r>
              <w:rPr>
                <w:color w:val="000000"/>
                <w:sz w:val="14"/>
                <w:szCs w:val="14"/>
              </w:rPr>
              <w:t>16.1194</w:t>
            </w:r>
          </w:p>
        </w:tc>
        <w:tc>
          <w:tcPr>
            <w:tcW w:w="630" w:type="dxa"/>
            <w:tcBorders>
              <w:top w:val="nil"/>
              <w:left w:val="nil"/>
              <w:bottom w:val="nil"/>
              <w:right w:val="nil"/>
            </w:tcBorders>
            <w:shd w:val="clear" w:color="auto" w:fill="auto"/>
            <w:tcMar>
              <w:left w:w="29" w:type="dxa"/>
              <w:right w:w="29" w:type="dxa"/>
            </w:tcMar>
            <w:vAlign w:val="center"/>
          </w:tcPr>
          <w:p w:rsidR="000C6D68" w:rsidRDefault="000C6D68" w:rsidP="000C6D68">
            <w:pPr>
              <w:jc w:val="right"/>
              <w:rPr>
                <w:color w:val="000000"/>
                <w:sz w:val="14"/>
                <w:szCs w:val="14"/>
              </w:rPr>
            </w:pPr>
            <w:r>
              <w:rPr>
                <w:color w:val="000000"/>
                <w:sz w:val="14"/>
                <w:szCs w:val="14"/>
              </w:rPr>
              <w:t>16.2319</w:t>
            </w:r>
          </w:p>
        </w:tc>
        <w:tc>
          <w:tcPr>
            <w:tcW w:w="666" w:type="dxa"/>
            <w:tcBorders>
              <w:top w:val="nil"/>
              <w:left w:val="nil"/>
              <w:bottom w:val="nil"/>
              <w:right w:val="nil"/>
            </w:tcBorders>
            <w:shd w:val="clear" w:color="auto" w:fill="auto"/>
            <w:tcMar>
              <w:left w:w="29" w:type="dxa"/>
              <w:right w:w="29" w:type="dxa"/>
            </w:tcMar>
            <w:vAlign w:val="center"/>
          </w:tcPr>
          <w:p w:rsidR="000C6D68" w:rsidRDefault="000C6D68" w:rsidP="000C6D68">
            <w:pPr>
              <w:jc w:val="right"/>
              <w:rPr>
                <w:color w:val="000000"/>
                <w:sz w:val="14"/>
                <w:szCs w:val="14"/>
              </w:rPr>
            </w:pPr>
            <w:r>
              <w:rPr>
                <w:color w:val="000000"/>
                <w:sz w:val="14"/>
                <w:szCs w:val="14"/>
              </w:rPr>
              <w:t>16.2606</w:t>
            </w:r>
          </w:p>
        </w:tc>
        <w:tc>
          <w:tcPr>
            <w:tcW w:w="242" w:type="dxa"/>
            <w:tcBorders>
              <w:top w:val="nil"/>
              <w:left w:val="nil"/>
              <w:bottom w:val="nil"/>
              <w:right w:val="nil"/>
            </w:tcBorders>
            <w:shd w:val="clear" w:color="auto" w:fill="auto"/>
            <w:tcMar>
              <w:left w:w="29" w:type="dxa"/>
              <w:right w:w="29" w:type="dxa"/>
            </w:tcMar>
            <w:vAlign w:val="center"/>
          </w:tcPr>
          <w:p w:rsidR="000C6D68" w:rsidRDefault="000C6D68" w:rsidP="000C6D68">
            <w:pPr>
              <w:jc w:val="right"/>
              <w:rPr>
                <w:color w:val="000000"/>
                <w:sz w:val="14"/>
                <w:szCs w:val="14"/>
              </w:rPr>
            </w:pPr>
          </w:p>
        </w:tc>
        <w:tc>
          <w:tcPr>
            <w:tcW w:w="244" w:type="dxa"/>
            <w:tcBorders>
              <w:top w:val="nil"/>
              <w:left w:val="nil"/>
              <w:bottom w:val="nil"/>
              <w:right w:val="nil"/>
            </w:tcBorders>
            <w:shd w:val="clear" w:color="auto" w:fill="auto"/>
            <w:tcMar>
              <w:left w:w="29" w:type="dxa"/>
              <w:right w:w="29" w:type="dxa"/>
            </w:tcMar>
            <w:vAlign w:val="center"/>
          </w:tcPr>
          <w:p w:rsidR="000C6D68" w:rsidRDefault="000C6D68" w:rsidP="000C6D68">
            <w:pPr>
              <w:jc w:val="right"/>
              <w:rPr>
                <w:color w:val="000000"/>
                <w:sz w:val="14"/>
                <w:szCs w:val="14"/>
              </w:rPr>
            </w:pPr>
          </w:p>
        </w:tc>
      </w:tr>
      <w:tr w:rsidR="000C6D68" w:rsidRPr="00BF4323" w:rsidTr="000C6D68">
        <w:trPr>
          <w:trHeight w:val="245"/>
        </w:trPr>
        <w:tc>
          <w:tcPr>
            <w:tcW w:w="1401" w:type="dxa"/>
            <w:tcBorders>
              <w:top w:val="nil"/>
              <w:left w:val="nil"/>
              <w:bottom w:val="nil"/>
              <w:right w:val="nil"/>
            </w:tcBorders>
            <w:shd w:val="clear" w:color="auto" w:fill="auto"/>
            <w:tcMar>
              <w:left w:w="58" w:type="dxa"/>
              <w:right w:w="43" w:type="dxa"/>
            </w:tcMar>
            <w:vAlign w:val="center"/>
            <w:hideMark/>
          </w:tcPr>
          <w:p w:rsidR="000C6D68" w:rsidRPr="00BF4323" w:rsidRDefault="000C6D68" w:rsidP="000C6D68">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0C6D68" w:rsidRDefault="000C6D68" w:rsidP="000C6D68">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0C6D68" w:rsidRDefault="000C6D68" w:rsidP="000C6D68">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0C6D68" w:rsidRDefault="000C6D68" w:rsidP="000C6D68">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0C6D68" w:rsidRDefault="000C6D68" w:rsidP="000C6D68">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0C6D68" w:rsidRDefault="000C6D68" w:rsidP="000C6D68">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0C6D68" w:rsidRDefault="000C6D68" w:rsidP="000C6D68">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0C6D68" w:rsidRDefault="000C6D68" w:rsidP="000C6D68">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0C6D68" w:rsidRDefault="000C6D68" w:rsidP="000C6D68">
            <w:pPr>
              <w:jc w:val="right"/>
              <w:rPr>
                <w:color w:val="000000"/>
                <w:sz w:val="14"/>
                <w:szCs w:val="14"/>
              </w:rPr>
            </w:pPr>
          </w:p>
        </w:tc>
        <w:tc>
          <w:tcPr>
            <w:tcW w:w="666" w:type="dxa"/>
            <w:tcBorders>
              <w:top w:val="nil"/>
              <w:left w:val="nil"/>
              <w:bottom w:val="nil"/>
              <w:right w:val="nil"/>
            </w:tcBorders>
            <w:shd w:val="clear" w:color="auto" w:fill="auto"/>
            <w:tcMar>
              <w:left w:w="29" w:type="dxa"/>
              <w:right w:w="29" w:type="dxa"/>
            </w:tcMar>
            <w:vAlign w:val="center"/>
          </w:tcPr>
          <w:p w:rsidR="000C6D68" w:rsidRDefault="000C6D68" w:rsidP="000C6D68">
            <w:pPr>
              <w:jc w:val="right"/>
              <w:rPr>
                <w:color w:val="000000"/>
                <w:sz w:val="14"/>
                <w:szCs w:val="14"/>
              </w:rPr>
            </w:pPr>
          </w:p>
        </w:tc>
        <w:tc>
          <w:tcPr>
            <w:tcW w:w="242" w:type="dxa"/>
            <w:tcBorders>
              <w:top w:val="nil"/>
              <w:left w:val="nil"/>
              <w:bottom w:val="nil"/>
              <w:right w:val="nil"/>
            </w:tcBorders>
            <w:shd w:val="clear" w:color="auto" w:fill="auto"/>
            <w:tcMar>
              <w:left w:w="29" w:type="dxa"/>
              <w:right w:w="29" w:type="dxa"/>
            </w:tcMar>
            <w:vAlign w:val="center"/>
          </w:tcPr>
          <w:p w:rsidR="000C6D68" w:rsidRDefault="000C6D68" w:rsidP="000C6D68">
            <w:pPr>
              <w:jc w:val="right"/>
              <w:rPr>
                <w:color w:val="000000"/>
                <w:sz w:val="14"/>
                <w:szCs w:val="14"/>
              </w:rPr>
            </w:pPr>
          </w:p>
        </w:tc>
        <w:tc>
          <w:tcPr>
            <w:tcW w:w="244" w:type="dxa"/>
            <w:tcBorders>
              <w:top w:val="nil"/>
              <w:left w:val="nil"/>
              <w:bottom w:val="nil"/>
              <w:right w:val="nil"/>
            </w:tcBorders>
            <w:shd w:val="clear" w:color="auto" w:fill="auto"/>
            <w:tcMar>
              <w:left w:w="29" w:type="dxa"/>
              <w:right w:w="29" w:type="dxa"/>
            </w:tcMar>
            <w:vAlign w:val="center"/>
          </w:tcPr>
          <w:p w:rsidR="000C6D68" w:rsidRDefault="000C6D68" w:rsidP="000C6D68">
            <w:pPr>
              <w:jc w:val="right"/>
              <w:rPr>
                <w:color w:val="000000"/>
                <w:sz w:val="14"/>
                <w:szCs w:val="14"/>
              </w:rPr>
            </w:pPr>
          </w:p>
        </w:tc>
      </w:tr>
      <w:tr w:rsidR="000C6D68" w:rsidRPr="00BF4323" w:rsidTr="000C6D68">
        <w:trPr>
          <w:trHeight w:val="245"/>
        </w:trPr>
        <w:tc>
          <w:tcPr>
            <w:tcW w:w="1401" w:type="dxa"/>
            <w:tcBorders>
              <w:top w:val="nil"/>
              <w:left w:val="nil"/>
              <w:bottom w:val="nil"/>
              <w:right w:val="nil"/>
            </w:tcBorders>
            <w:shd w:val="clear" w:color="auto" w:fill="auto"/>
            <w:tcMar>
              <w:left w:w="58" w:type="dxa"/>
              <w:right w:w="43" w:type="dxa"/>
            </w:tcMar>
            <w:vAlign w:val="center"/>
            <w:hideMark/>
          </w:tcPr>
          <w:p w:rsidR="000C6D68" w:rsidRPr="00BF4323" w:rsidRDefault="000C6D68" w:rsidP="000C6D68">
            <w:pPr>
              <w:rPr>
                <w:sz w:val="14"/>
                <w:szCs w:val="14"/>
              </w:rPr>
            </w:pPr>
            <w:r w:rsidRPr="00BF4323">
              <w:rPr>
                <w:sz w:val="14"/>
                <w:szCs w:val="14"/>
              </w:rPr>
              <w:t>Omani Riyal</w:t>
            </w:r>
          </w:p>
        </w:tc>
        <w:tc>
          <w:tcPr>
            <w:tcW w:w="728" w:type="dxa"/>
            <w:tcBorders>
              <w:top w:val="nil"/>
              <w:left w:val="nil"/>
              <w:bottom w:val="nil"/>
              <w:right w:val="nil"/>
            </w:tcBorders>
            <w:shd w:val="clear" w:color="auto" w:fill="auto"/>
            <w:tcMar>
              <w:left w:w="29" w:type="dxa"/>
              <w:right w:w="29" w:type="dxa"/>
            </w:tcMar>
            <w:vAlign w:val="center"/>
            <w:hideMark/>
          </w:tcPr>
          <w:p w:rsidR="000C6D68" w:rsidRDefault="000C6D68" w:rsidP="000C6D68">
            <w:pPr>
              <w:jc w:val="right"/>
              <w:rPr>
                <w:color w:val="000000"/>
                <w:sz w:val="14"/>
                <w:szCs w:val="14"/>
              </w:rPr>
            </w:pPr>
            <w:r>
              <w:rPr>
                <w:color w:val="000000"/>
                <w:sz w:val="14"/>
                <w:szCs w:val="14"/>
              </w:rPr>
              <w:t>359.9257</w:t>
            </w:r>
          </w:p>
        </w:tc>
        <w:tc>
          <w:tcPr>
            <w:tcW w:w="728" w:type="dxa"/>
            <w:tcBorders>
              <w:top w:val="nil"/>
              <w:left w:val="nil"/>
              <w:bottom w:val="nil"/>
              <w:right w:val="nil"/>
            </w:tcBorders>
            <w:shd w:val="clear" w:color="auto" w:fill="auto"/>
            <w:tcMar>
              <w:left w:w="29" w:type="dxa"/>
              <w:right w:w="29" w:type="dxa"/>
            </w:tcMar>
            <w:vAlign w:val="center"/>
            <w:hideMark/>
          </w:tcPr>
          <w:p w:rsidR="000C6D68" w:rsidRDefault="000C6D68" w:rsidP="000C6D68">
            <w:pPr>
              <w:jc w:val="right"/>
              <w:rPr>
                <w:color w:val="000000"/>
                <w:sz w:val="14"/>
                <w:szCs w:val="14"/>
              </w:rPr>
            </w:pPr>
            <w:r>
              <w:rPr>
                <w:color w:val="000000"/>
                <w:sz w:val="14"/>
                <w:szCs w:val="14"/>
              </w:rPr>
              <w:t>360.2621</w:t>
            </w:r>
          </w:p>
        </w:tc>
        <w:tc>
          <w:tcPr>
            <w:tcW w:w="728" w:type="dxa"/>
            <w:tcBorders>
              <w:top w:val="nil"/>
              <w:left w:val="nil"/>
              <w:bottom w:val="nil"/>
              <w:right w:val="nil"/>
            </w:tcBorders>
            <w:shd w:val="clear" w:color="auto" w:fill="auto"/>
            <w:tcMar>
              <w:left w:w="29" w:type="dxa"/>
              <w:right w:w="29" w:type="dxa"/>
            </w:tcMar>
            <w:vAlign w:val="center"/>
            <w:hideMark/>
          </w:tcPr>
          <w:p w:rsidR="000C6D68" w:rsidRDefault="000C6D68" w:rsidP="000C6D68">
            <w:pPr>
              <w:jc w:val="right"/>
              <w:rPr>
                <w:color w:val="000000"/>
                <w:sz w:val="14"/>
                <w:szCs w:val="14"/>
              </w:rPr>
            </w:pPr>
            <w:r>
              <w:rPr>
                <w:color w:val="000000"/>
                <w:sz w:val="14"/>
                <w:szCs w:val="14"/>
              </w:rPr>
              <w:t>360.1972</w:t>
            </w:r>
          </w:p>
        </w:tc>
        <w:tc>
          <w:tcPr>
            <w:tcW w:w="728" w:type="dxa"/>
            <w:tcBorders>
              <w:top w:val="nil"/>
              <w:left w:val="nil"/>
              <w:bottom w:val="nil"/>
              <w:right w:val="nil"/>
            </w:tcBorders>
            <w:shd w:val="clear" w:color="auto" w:fill="auto"/>
            <w:tcMar>
              <w:left w:w="29" w:type="dxa"/>
              <w:right w:w="29" w:type="dxa"/>
            </w:tcMar>
            <w:vAlign w:val="center"/>
            <w:hideMark/>
          </w:tcPr>
          <w:p w:rsidR="000C6D68" w:rsidRDefault="000C6D68" w:rsidP="000C6D68">
            <w:pPr>
              <w:jc w:val="right"/>
              <w:rPr>
                <w:color w:val="000000"/>
                <w:sz w:val="14"/>
                <w:szCs w:val="14"/>
              </w:rPr>
            </w:pPr>
            <w:r>
              <w:rPr>
                <w:color w:val="000000"/>
                <w:sz w:val="14"/>
                <w:szCs w:val="14"/>
              </w:rPr>
              <w:t>359.8725</w:t>
            </w:r>
          </w:p>
        </w:tc>
        <w:tc>
          <w:tcPr>
            <w:tcW w:w="728" w:type="dxa"/>
            <w:tcBorders>
              <w:top w:val="nil"/>
              <w:left w:val="nil"/>
              <w:bottom w:val="nil"/>
              <w:right w:val="nil"/>
            </w:tcBorders>
            <w:shd w:val="clear" w:color="auto" w:fill="auto"/>
            <w:tcMar>
              <w:left w:w="29" w:type="dxa"/>
              <w:right w:w="29" w:type="dxa"/>
            </w:tcMar>
            <w:vAlign w:val="center"/>
            <w:hideMark/>
          </w:tcPr>
          <w:p w:rsidR="000C6D68" w:rsidRDefault="000C6D68" w:rsidP="000C6D68">
            <w:pPr>
              <w:jc w:val="right"/>
              <w:rPr>
                <w:color w:val="000000"/>
                <w:sz w:val="14"/>
                <w:szCs w:val="14"/>
              </w:rPr>
            </w:pPr>
            <w:r>
              <w:rPr>
                <w:color w:val="000000"/>
                <w:sz w:val="14"/>
                <w:szCs w:val="14"/>
              </w:rPr>
              <w:t>359.7403</w:t>
            </w:r>
          </w:p>
        </w:tc>
        <w:tc>
          <w:tcPr>
            <w:tcW w:w="755" w:type="dxa"/>
            <w:tcBorders>
              <w:top w:val="nil"/>
              <w:left w:val="nil"/>
              <w:bottom w:val="nil"/>
              <w:right w:val="nil"/>
            </w:tcBorders>
            <w:tcMar>
              <w:left w:w="29" w:type="dxa"/>
              <w:right w:w="29" w:type="dxa"/>
            </w:tcMar>
            <w:vAlign w:val="center"/>
          </w:tcPr>
          <w:p w:rsidR="000C6D68" w:rsidRDefault="000C6D68" w:rsidP="000C6D68">
            <w:pPr>
              <w:jc w:val="right"/>
              <w:rPr>
                <w:color w:val="000000"/>
                <w:sz w:val="14"/>
                <w:szCs w:val="14"/>
              </w:rPr>
            </w:pPr>
            <w:r>
              <w:rPr>
                <w:color w:val="000000"/>
                <w:sz w:val="14"/>
                <w:szCs w:val="14"/>
              </w:rPr>
              <w:t>359.6824</w:t>
            </w:r>
          </w:p>
        </w:tc>
        <w:tc>
          <w:tcPr>
            <w:tcW w:w="720" w:type="dxa"/>
            <w:tcBorders>
              <w:top w:val="nil"/>
              <w:left w:val="nil"/>
              <w:bottom w:val="nil"/>
              <w:right w:val="nil"/>
            </w:tcBorders>
            <w:shd w:val="clear" w:color="auto" w:fill="auto"/>
            <w:tcMar>
              <w:left w:w="29" w:type="dxa"/>
              <w:right w:w="29" w:type="dxa"/>
            </w:tcMar>
            <w:vAlign w:val="center"/>
            <w:hideMark/>
          </w:tcPr>
          <w:p w:rsidR="000C6D68" w:rsidRDefault="000C6D68" w:rsidP="000C6D68">
            <w:pPr>
              <w:jc w:val="right"/>
              <w:rPr>
                <w:color w:val="000000"/>
                <w:sz w:val="14"/>
                <w:szCs w:val="14"/>
              </w:rPr>
            </w:pPr>
            <w:r>
              <w:rPr>
                <w:color w:val="000000"/>
                <w:sz w:val="14"/>
                <w:szCs w:val="14"/>
              </w:rPr>
              <w:t>360.0083</w:t>
            </w:r>
          </w:p>
        </w:tc>
        <w:tc>
          <w:tcPr>
            <w:tcW w:w="630" w:type="dxa"/>
            <w:tcBorders>
              <w:top w:val="nil"/>
              <w:left w:val="nil"/>
              <w:bottom w:val="nil"/>
              <w:right w:val="nil"/>
            </w:tcBorders>
            <w:shd w:val="clear" w:color="auto" w:fill="auto"/>
            <w:tcMar>
              <w:left w:w="29" w:type="dxa"/>
              <w:right w:w="29" w:type="dxa"/>
            </w:tcMar>
            <w:vAlign w:val="center"/>
          </w:tcPr>
          <w:p w:rsidR="000C6D68" w:rsidRDefault="000C6D68" w:rsidP="000C6D68">
            <w:pPr>
              <w:jc w:val="right"/>
              <w:rPr>
                <w:color w:val="000000"/>
                <w:sz w:val="14"/>
                <w:szCs w:val="14"/>
              </w:rPr>
            </w:pPr>
            <w:r>
              <w:rPr>
                <w:color w:val="000000"/>
                <w:sz w:val="14"/>
                <w:szCs w:val="14"/>
              </w:rPr>
              <w:t>360.9693</w:t>
            </w:r>
          </w:p>
        </w:tc>
        <w:tc>
          <w:tcPr>
            <w:tcW w:w="666" w:type="dxa"/>
            <w:tcBorders>
              <w:top w:val="nil"/>
              <w:left w:val="nil"/>
              <w:bottom w:val="nil"/>
              <w:right w:val="nil"/>
            </w:tcBorders>
            <w:shd w:val="clear" w:color="auto" w:fill="auto"/>
            <w:tcMar>
              <w:left w:w="29" w:type="dxa"/>
              <w:right w:w="29" w:type="dxa"/>
            </w:tcMar>
            <w:vAlign w:val="center"/>
          </w:tcPr>
          <w:p w:rsidR="000C6D68" w:rsidRDefault="000C6D68" w:rsidP="000C6D68">
            <w:pPr>
              <w:jc w:val="right"/>
              <w:rPr>
                <w:color w:val="000000"/>
                <w:sz w:val="14"/>
                <w:szCs w:val="14"/>
              </w:rPr>
            </w:pPr>
            <w:r>
              <w:rPr>
                <w:color w:val="000000"/>
                <w:sz w:val="14"/>
                <w:szCs w:val="14"/>
              </w:rPr>
              <w:t>361.0413</w:t>
            </w:r>
          </w:p>
        </w:tc>
        <w:tc>
          <w:tcPr>
            <w:tcW w:w="242" w:type="dxa"/>
            <w:tcBorders>
              <w:top w:val="nil"/>
              <w:left w:val="nil"/>
              <w:bottom w:val="nil"/>
              <w:right w:val="nil"/>
            </w:tcBorders>
            <w:shd w:val="clear" w:color="auto" w:fill="auto"/>
            <w:tcMar>
              <w:left w:w="29" w:type="dxa"/>
              <w:right w:w="29" w:type="dxa"/>
            </w:tcMar>
            <w:vAlign w:val="center"/>
          </w:tcPr>
          <w:p w:rsidR="000C6D68" w:rsidRDefault="000C6D68" w:rsidP="000C6D68">
            <w:pPr>
              <w:jc w:val="right"/>
              <w:rPr>
                <w:color w:val="000000"/>
                <w:sz w:val="14"/>
                <w:szCs w:val="14"/>
              </w:rPr>
            </w:pPr>
          </w:p>
        </w:tc>
        <w:tc>
          <w:tcPr>
            <w:tcW w:w="244" w:type="dxa"/>
            <w:tcBorders>
              <w:top w:val="nil"/>
              <w:left w:val="nil"/>
              <w:bottom w:val="nil"/>
              <w:right w:val="nil"/>
            </w:tcBorders>
            <w:shd w:val="clear" w:color="auto" w:fill="auto"/>
            <w:tcMar>
              <w:left w:w="29" w:type="dxa"/>
              <w:right w:w="29" w:type="dxa"/>
            </w:tcMar>
            <w:vAlign w:val="center"/>
          </w:tcPr>
          <w:p w:rsidR="000C6D68" w:rsidRDefault="000C6D68" w:rsidP="000C6D68">
            <w:pPr>
              <w:jc w:val="right"/>
              <w:rPr>
                <w:color w:val="000000"/>
                <w:sz w:val="14"/>
                <w:szCs w:val="14"/>
              </w:rPr>
            </w:pPr>
          </w:p>
        </w:tc>
      </w:tr>
      <w:tr w:rsidR="000C6D68" w:rsidRPr="00BF4323" w:rsidTr="000C6D68">
        <w:trPr>
          <w:trHeight w:val="245"/>
        </w:trPr>
        <w:tc>
          <w:tcPr>
            <w:tcW w:w="1401" w:type="dxa"/>
            <w:tcBorders>
              <w:top w:val="nil"/>
              <w:left w:val="nil"/>
              <w:bottom w:val="nil"/>
              <w:right w:val="nil"/>
            </w:tcBorders>
            <w:shd w:val="clear" w:color="auto" w:fill="auto"/>
            <w:tcMar>
              <w:left w:w="58" w:type="dxa"/>
              <w:right w:w="43" w:type="dxa"/>
            </w:tcMar>
            <w:vAlign w:val="center"/>
            <w:hideMark/>
          </w:tcPr>
          <w:p w:rsidR="000C6D68" w:rsidRPr="00BF4323" w:rsidRDefault="000C6D68" w:rsidP="000C6D68">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0C6D68" w:rsidRDefault="000C6D68" w:rsidP="000C6D68">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0C6D68" w:rsidRDefault="000C6D68" w:rsidP="000C6D68">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0C6D68" w:rsidRDefault="000C6D68" w:rsidP="000C6D68">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0C6D68" w:rsidRDefault="000C6D68" w:rsidP="000C6D68">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0C6D68" w:rsidRDefault="000C6D68" w:rsidP="000C6D68">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0C6D68" w:rsidRDefault="000C6D68" w:rsidP="000C6D68">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0C6D68" w:rsidRDefault="000C6D68" w:rsidP="000C6D68">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0C6D68" w:rsidRDefault="000C6D68" w:rsidP="000C6D68">
            <w:pPr>
              <w:jc w:val="right"/>
              <w:rPr>
                <w:color w:val="000000"/>
                <w:sz w:val="14"/>
                <w:szCs w:val="14"/>
              </w:rPr>
            </w:pPr>
          </w:p>
        </w:tc>
        <w:tc>
          <w:tcPr>
            <w:tcW w:w="666" w:type="dxa"/>
            <w:tcBorders>
              <w:top w:val="nil"/>
              <w:left w:val="nil"/>
              <w:bottom w:val="nil"/>
              <w:right w:val="nil"/>
            </w:tcBorders>
            <w:shd w:val="clear" w:color="auto" w:fill="auto"/>
            <w:tcMar>
              <w:left w:w="29" w:type="dxa"/>
              <w:right w:w="29" w:type="dxa"/>
            </w:tcMar>
            <w:vAlign w:val="center"/>
          </w:tcPr>
          <w:p w:rsidR="000C6D68" w:rsidRDefault="000C6D68" w:rsidP="000C6D68">
            <w:pPr>
              <w:jc w:val="right"/>
              <w:rPr>
                <w:color w:val="000000"/>
                <w:sz w:val="14"/>
                <w:szCs w:val="14"/>
              </w:rPr>
            </w:pPr>
          </w:p>
        </w:tc>
        <w:tc>
          <w:tcPr>
            <w:tcW w:w="242" w:type="dxa"/>
            <w:tcBorders>
              <w:top w:val="nil"/>
              <w:left w:val="nil"/>
              <w:bottom w:val="nil"/>
              <w:right w:val="nil"/>
            </w:tcBorders>
            <w:shd w:val="clear" w:color="auto" w:fill="auto"/>
            <w:tcMar>
              <w:left w:w="29" w:type="dxa"/>
              <w:right w:w="29" w:type="dxa"/>
            </w:tcMar>
            <w:vAlign w:val="center"/>
          </w:tcPr>
          <w:p w:rsidR="000C6D68" w:rsidRDefault="000C6D68" w:rsidP="000C6D68">
            <w:pPr>
              <w:jc w:val="right"/>
              <w:rPr>
                <w:color w:val="000000"/>
                <w:sz w:val="14"/>
                <w:szCs w:val="14"/>
              </w:rPr>
            </w:pPr>
          </w:p>
        </w:tc>
        <w:tc>
          <w:tcPr>
            <w:tcW w:w="244" w:type="dxa"/>
            <w:tcBorders>
              <w:top w:val="nil"/>
              <w:left w:val="nil"/>
              <w:bottom w:val="nil"/>
              <w:right w:val="nil"/>
            </w:tcBorders>
            <w:shd w:val="clear" w:color="auto" w:fill="auto"/>
            <w:tcMar>
              <w:left w:w="29" w:type="dxa"/>
              <w:right w:w="29" w:type="dxa"/>
            </w:tcMar>
            <w:vAlign w:val="center"/>
          </w:tcPr>
          <w:p w:rsidR="000C6D68" w:rsidRDefault="000C6D68" w:rsidP="000C6D68">
            <w:pPr>
              <w:jc w:val="right"/>
              <w:rPr>
                <w:color w:val="000000"/>
                <w:sz w:val="14"/>
                <w:szCs w:val="14"/>
              </w:rPr>
            </w:pPr>
          </w:p>
        </w:tc>
      </w:tr>
      <w:tr w:rsidR="000C6D68" w:rsidRPr="00BF4323" w:rsidTr="000C6D68">
        <w:trPr>
          <w:trHeight w:val="245"/>
        </w:trPr>
        <w:tc>
          <w:tcPr>
            <w:tcW w:w="1401" w:type="dxa"/>
            <w:tcBorders>
              <w:top w:val="nil"/>
              <w:left w:val="nil"/>
              <w:bottom w:val="nil"/>
              <w:right w:val="nil"/>
            </w:tcBorders>
            <w:shd w:val="clear" w:color="auto" w:fill="auto"/>
            <w:tcMar>
              <w:left w:w="58" w:type="dxa"/>
              <w:right w:w="43" w:type="dxa"/>
            </w:tcMar>
            <w:vAlign w:val="center"/>
            <w:hideMark/>
          </w:tcPr>
          <w:p w:rsidR="000C6D68" w:rsidRPr="00BF4323" w:rsidRDefault="000C6D68" w:rsidP="000C6D68">
            <w:pPr>
              <w:rPr>
                <w:sz w:val="14"/>
                <w:szCs w:val="14"/>
              </w:rPr>
            </w:pPr>
            <w:r w:rsidRPr="00BF4323">
              <w:rPr>
                <w:sz w:val="14"/>
                <w:szCs w:val="14"/>
              </w:rPr>
              <w:t>Qatari Riyal</w:t>
            </w:r>
          </w:p>
        </w:tc>
        <w:tc>
          <w:tcPr>
            <w:tcW w:w="728" w:type="dxa"/>
            <w:tcBorders>
              <w:top w:val="nil"/>
              <w:left w:val="nil"/>
              <w:bottom w:val="nil"/>
              <w:right w:val="nil"/>
            </w:tcBorders>
            <w:shd w:val="clear" w:color="auto" w:fill="auto"/>
            <w:tcMar>
              <w:left w:w="29" w:type="dxa"/>
              <w:right w:w="29" w:type="dxa"/>
            </w:tcMar>
            <w:vAlign w:val="center"/>
            <w:hideMark/>
          </w:tcPr>
          <w:p w:rsidR="000C6D68" w:rsidRDefault="000C6D68" w:rsidP="000C6D68">
            <w:pPr>
              <w:jc w:val="right"/>
              <w:rPr>
                <w:color w:val="000000"/>
                <w:sz w:val="14"/>
                <w:szCs w:val="14"/>
              </w:rPr>
            </w:pPr>
            <w:r>
              <w:rPr>
                <w:color w:val="000000"/>
                <w:sz w:val="14"/>
                <w:szCs w:val="14"/>
              </w:rPr>
              <w:t>38.0655</w:t>
            </w:r>
          </w:p>
        </w:tc>
        <w:tc>
          <w:tcPr>
            <w:tcW w:w="728" w:type="dxa"/>
            <w:tcBorders>
              <w:top w:val="nil"/>
              <w:left w:val="nil"/>
              <w:bottom w:val="nil"/>
              <w:right w:val="nil"/>
            </w:tcBorders>
            <w:shd w:val="clear" w:color="auto" w:fill="auto"/>
            <w:tcMar>
              <w:left w:w="29" w:type="dxa"/>
              <w:right w:w="29" w:type="dxa"/>
            </w:tcMar>
            <w:vAlign w:val="center"/>
            <w:hideMark/>
          </w:tcPr>
          <w:p w:rsidR="000C6D68" w:rsidRDefault="000C6D68" w:rsidP="000C6D68">
            <w:pPr>
              <w:jc w:val="right"/>
              <w:rPr>
                <w:color w:val="000000"/>
                <w:sz w:val="14"/>
                <w:szCs w:val="14"/>
              </w:rPr>
            </w:pPr>
            <w:r>
              <w:rPr>
                <w:color w:val="000000"/>
                <w:sz w:val="14"/>
                <w:szCs w:val="14"/>
              </w:rPr>
              <w:t>38.0976</w:t>
            </w:r>
          </w:p>
        </w:tc>
        <w:tc>
          <w:tcPr>
            <w:tcW w:w="728" w:type="dxa"/>
            <w:tcBorders>
              <w:top w:val="nil"/>
              <w:left w:val="nil"/>
              <w:bottom w:val="nil"/>
              <w:right w:val="nil"/>
            </w:tcBorders>
            <w:shd w:val="clear" w:color="auto" w:fill="auto"/>
            <w:tcMar>
              <w:left w:w="29" w:type="dxa"/>
              <w:right w:w="29" w:type="dxa"/>
            </w:tcMar>
            <w:vAlign w:val="center"/>
            <w:hideMark/>
          </w:tcPr>
          <w:p w:rsidR="000C6D68" w:rsidRDefault="000C6D68" w:rsidP="000C6D68">
            <w:pPr>
              <w:jc w:val="right"/>
              <w:rPr>
                <w:color w:val="000000"/>
                <w:sz w:val="14"/>
                <w:szCs w:val="14"/>
              </w:rPr>
            </w:pPr>
            <w:r>
              <w:rPr>
                <w:color w:val="000000"/>
                <w:sz w:val="14"/>
                <w:szCs w:val="14"/>
              </w:rPr>
              <w:t>38.0895</w:t>
            </w:r>
          </w:p>
        </w:tc>
        <w:tc>
          <w:tcPr>
            <w:tcW w:w="728" w:type="dxa"/>
            <w:tcBorders>
              <w:top w:val="nil"/>
              <w:left w:val="nil"/>
              <w:bottom w:val="nil"/>
              <w:right w:val="nil"/>
            </w:tcBorders>
            <w:shd w:val="clear" w:color="auto" w:fill="auto"/>
            <w:tcMar>
              <w:left w:w="29" w:type="dxa"/>
              <w:right w:w="29" w:type="dxa"/>
            </w:tcMar>
            <w:vAlign w:val="center"/>
            <w:hideMark/>
          </w:tcPr>
          <w:p w:rsidR="000C6D68" w:rsidRDefault="000C6D68" w:rsidP="000C6D68">
            <w:pPr>
              <w:jc w:val="right"/>
              <w:rPr>
                <w:color w:val="000000"/>
                <w:sz w:val="14"/>
                <w:szCs w:val="14"/>
              </w:rPr>
            </w:pPr>
            <w:r>
              <w:rPr>
                <w:color w:val="000000"/>
                <w:sz w:val="14"/>
                <w:szCs w:val="14"/>
              </w:rPr>
              <w:t>38.0711</w:t>
            </w:r>
          </w:p>
        </w:tc>
        <w:tc>
          <w:tcPr>
            <w:tcW w:w="728" w:type="dxa"/>
            <w:tcBorders>
              <w:top w:val="nil"/>
              <w:left w:val="nil"/>
              <w:bottom w:val="nil"/>
              <w:right w:val="nil"/>
            </w:tcBorders>
            <w:shd w:val="clear" w:color="auto" w:fill="auto"/>
            <w:tcMar>
              <w:left w:w="29" w:type="dxa"/>
              <w:right w:w="29" w:type="dxa"/>
            </w:tcMar>
            <w:vAlign w:val="center"/>
            <w:hideMark/>
          </w:tcPr>
          <w:p w:rsidR="000C6D68" w:rsidRDefault="000C6D68" w:rsidP="000C6D68">
            <w:pPr>
              <w:jc w:val="right"/>
              <w:rPr>
                <w:color w:val="000000"/>
                <w:sz w:val="14"/>
                <w:szCs w:val="14"/>
              </w:rPr>
            </w:pPr>
            <w:r>
              <w:rPr>
                <w:color w:val="000000"/>
                <w:sz w:val="14"/>
                <w:szCs w:val="14"/>
              </w:rPr>
              <w:t>38.0401</w:t>
            </w:r>
          </w:p>
        </w:tc>
        <w:tc>
          <w:tcPr>
            <w:tcW w:w="755" w:type="dxa"/>
            <w:tcBorders>
              <w:top w:val="nil"/>
              <w:left w:val="nil"/>
              <w:bottom w:val="nil"/>
              <w:right w:val="nil"/>
            </w:tcBorders>
            <w:tcMar>
              <w:left w:w="29" w:type="dxa"/>
              <w:right w:w="29" w:type="dxa"/>
            </w:tcMar>
            <w:vAlign w:val="center"/>
          </w:tcPr>
          <w:p w:rsidR="000C6D68" w:rsidRDefault="000C6D68" w:rsidP="000C6D68">
            <w:pPr>
              <w:jc w:val="right"/>
              <w:rPr>
                <w:color w:val="000000"/>
                <w:sz w:val="14"/>
                <w:szCs w:val="14"/>
              </w:rPr>
            </w:pPr>
            <w:r>
              <w:rPr>
                <w:color w:val="000000"/>
                <w:sz w:val="14"/>
                <w:szCs w:val="14"/>
              </w:rPr>
              <w:t>38.0408</w:t>
            </w:r>
          </w:p>
        </w:tc>
        <w:tc>
          <w:tcPr>
            <w:tcW w:w="720" w:type="dxa"/>
            <w:tcBorders>
              <w:top w:val="nil"/>
              <w:left w:val="nil"/>
              <w:bottom w:val="nil"/>
              <w:right w:val="nil"/>
            </w:tcBorders>
            <w:shd w:val="clear" w:color="auto" w:fill="auto"/>
            <w:tcMar>
              <w:left w:w="29" w:type="dxa"/>
              <w:right w:w="29" w:type="dxa"/>
            </w:tcMar>
            <w:vAlign w:val="center"/>
            <w:hideMark/>
          </w:tcPr>
          <w:p w:rsidR="000C6D68" w:rsidRDefault="000C6D68" w:rsidP="000C6D68">
            <w:pPr>
              <w:jc w:val="right"/>
              <w:rPr>
                <w:color w:val="000000"/>
                <w:sz w:val="14"/>
                <w:szCs w:val="14"/>
              </w:rPr>
            </w:pPr>
            <w:r>
              <w:rPr>
                <w:color w:val="000000"/>
                <w:sz w:val="14"/>
                <w:szCs w:val="14"/>
              </w:rPr>
              <w:t>38.0802</w:t>
            </w:r>
          </w:p>
        </w:tc>
        <w:tc>
          <w:tcPr>
            <w:tcW w:w="630" w:type="dxa"/>
            <w:tcBorders>
              <w:top w:val="nil"/>
              <w:left w:val="nil"/>
              <w:bottom w:val="nil"/>
              <w:right w:val="nil"/>
            </w:tcBorders>
            <w:shd w:val="clear" w:color="auto" w:fill="auto"/>
            <w:tcMar>
              <w:left w:w="29" w:type="dxa"/>
              <w:right w:w="29" w:type="dxa"/>
            </w:tcMar>
            <w:vAlign w:val="center"/>
          </w:tcPr>
          <w:p w:rsidR="000C6D68" w:rsidRDefault="000C6D68" w:rsidP="000C6D68">
            <w:pPr>
              <w:jc w:val="right"/>
              <w:rPr>
                <w:color w:val="000000"/>
                <w:sz w:val="14"/>
                <w:szCs w:val="14"/>
              </w:rPr>
            </w:pPr>
            <w:r>
              <w:rPr>
                <w:color w:val="000000"/>
                <w:sz w:val="14"/>
                <w:szCs w:val="14"/>
              </w:rPr>
              <w:t>38.1929</w:t>
            </w:r>
          </w:p>
        </w:tc>
        <w:tc>
          <w:tcPr>
            <w:tcW w:w="666" w:type="dxa"/>
            <w:tcBorders>
              <w:top w:val="nil"/>
              <w:left w:val="nil"/>
              <w:bottom w:val="nil"/>
              <w:right w:val="nil"/>
            </w:tcBorders>
            <w:shd w:val="clear" w:color="auto" w:fill="auto"/>
            <w:tcMar>
              <w:left w:w="29" w:type="dxa"/>
              <w:right w:w="29" w:type="dxa"/>
            </w:tcMar>
            <w:vAlign w:val="center"/>
          </w:tcPr>
          <w:p w:rsidR="000C6D68" w:rsidRDefault="000C6D68" w:rsidP="000C6D68">
            <w:pPr>
              <w:jc w:val="right"/>
              <w:rPr>
                <w:color w:val="000000"/>
                <w:sz w:val="14"/>
                <w:szCs w:val="14"/>
              </w:rPr>
            </w:pPr>
            <w:r>
              <w:rPr>
                <w:color w:val="000000"/>
                <w:sz w:val="14"/>
                <w:szCs w:val="14"/>
              </w:rPr>
              <w:t>38.1726</w:t>
            </w:r>
          </w:p>
        </w:tc>
        <w:tc>
          <w:tcPr>
            <w:tcW w:w="242" w:type="dxa"/>
            <w:tcBorders>
              <w:top w:val="nil"/>
              <w:left w:val="nil"/>
              <w:bottom w:val="nil"/>
              <w:right w:val="nil"/>
            </w:tcBorders>
            <w:shd w:val="clear" w:color="auto" w:fill="auto"/>
            <w:tcMar>
              <w:left w:w="29" w:type="dxa"/>
              <w:right w:w="29" w:type="dxa"/>
            </w:tcMar>
            <w:vAlign w:val="center"/>
          </w:tcPr>
          <w:p w:rsidR="000C6D68" w:rsidRDefault="000C6D68" w:rsidP="000C6D68">
            <w:pPr>
              <w:jc w:val="right"/>
              <w:rPr>
                <w:color w:val="000000"/>
                <w:sz w:val="14"/>
                <w:szCs w:val="14"/>
              </w:rPr>
            </w:pPr>
          </w:p>
        </w:tc>
        <w:tc>
          <w:tcPr>
            <w:tcW w:w="244" w:type="dxa"/>
            <w:tcBorders>
              <w:top w:val="nil"/>
              <w:left w:val="nil"/>
              <w:bottom w:val="nil"/>
              <w:right w:val="nil"/>
            </w:tcBorders>
            <w:shd w:val="clear" w:color="auto" w:fill="auto"/>
            <w:tcMar>
              <w:left w:w="29" w:type="dxa"/>
              <w:right w:w="29" w:type="dxa"/>
            </w:tcMar>
            <w:vAlign w:val="center"/>
          </w:tcPr>
          <w:p w:rsidR="000C6D68" w:rsidRDefault="000C6D68" w:rsidP="000C6D68">
            <w:pPr>
              <w:jc w:val="right"/>
              <w:rPr>
                <w:color w:val="000000"/>
                <w:sz w:val="14"/>
                <w:szCs w:val="14"/>
              </w:rPr>
            </w:pPr>
          </w:p>
        </w:tc>
      </w:tr>
      <w:tr w:rsidR="000C6D68" w:rsidRPr="00BF4323" w:rsidTr="000C6D68">
        <w:trPr>
          <w:trHeight w:val="245"/>
        </w:trPr>
        <w:tc>
          <w:tcPr>
            <w:tcW w:w="1401" w:type="dxa"/>
            <w:tcBorders>
              <w:top w:val="nil"/>
              <w:left w:val="nil"/>
              <w:bottom w:val="nil"/>
              <w:right w:val="nil"/>
            </w:tcBorders>
            <w:shd w:val="clear" w:color="auto" w:fill="auto"/>
            <w:tcMar>
              <w:left w:w="58" w:type="dxa"/>
              <w:right w:w="43" w:type="dxa"/>
            </w:tcMar>
            <w:vAlign w:val="center"/>
            <w:hideMark/>
          </w:tcPr>
          <w:p w:rsidR="000C6D68" w:rsidRPr="00BF4323" w:rsidRDefault="000C6D68" w:rsidP="000C6D68">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0C6D68" w:rsidRDefault="000C6D68" w:rsidP="000C6D68">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0C6D68" w:rsidRDefault="000C6D68" w:rsidP="000C6D68">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0C6D68" w:rsidRDefault="000C6D68" w:rsidP="000C6D68">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0C6D68" w:rsidRDefault="000C6D68" w:rsidP="000C6D68">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0C6D68" w:rsidRDefault="000C6D68" w:rsidP="000C6D68">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0C6D68" w:rsidRDefault="000C6D68" w:rsidP="000C6D68">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0C6D68" w:rsidRDefault="000C6D68" w:rsidP="000C6D68">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0C6D68" w:rsidRDefault="000C6D68" w:rsidP="000C6D68">
            <w:pPr>
              <w:jc w:val="right"/>
              <w:rPr>
                <w:color w:val="000000"/>
                <w:sz w:val="14"/>
                <w:szCs w:val="14"/>
              </w:rPr>
            </w:pPr>
          </w:p>
        </w:tc>
        <w:tc>
          <w:tcPr>
            <w:tcW w:w="666" w:type="dxa"/>
            <w:tcBorders>
              <w:top w:val="nil"/>
              <w:left w:val="nil"/>
              <w:bottom w:val="nil"/>
              <w:right w:val="nil"/>
            </w:tcBorders>
            <w:shd w:val="clear" w:color="auto" w:fill="auto"/>
            <w:tcMar>
              <w:left w:w="29" w:type="dxa"/>
              <w:right w:w="29" w:type="dxa"/>
            </w:tcMar>
            <w:vAlign w:val="center"/>
          </w:tcPr>
          <w:p w:rsidR="000C6D68" w:rsidRDefault="000C6D68" w:rsidP="000C6D68">
            <w:pPr>
              <w:jc w:val="right"/>
              <w:rPr>
                <w:color w:val="000000"/>
                <w:sz w:val="14"/>
                <w:szCs w:val="14"/>
              </w:rPr>
            </w:pPr>
          </w:p>
        </w:tc>
        <w:tc>
          <w:tcPr>
            <w:tcW w:w="242" w:type="dxa"/>
            <w:tcBorders>
              <w:top w:val="nil"/>
              <w:left w:val="nil"/>
              <w:bottom w:val="nil"/>
              <w:right w:val="nil"/>
            </w:tcBorders>
            <w:shd w:val="clear" w:color="auto" w:fill="auto"/>
            <w:tcMar>
              <w:left w:w="29" w:type="dxa"/>
              <w:right w:w="29" w:type="dxa"/>
            </w:tcMar>
            <w:vAlign w:val="center"/>
          </w:tcPr>
          <w:p w:rsidR="000C6D68" w:rsidRDefault="000C6D68" w:rsidP="000C6D68">
            <w:pPr>
              <w:jc w:val="right"/>
              <w:rPr>
                <w:color w:val="000000"/>
                <w:sz w:val="14"/>
                <w:szCs w:val="14"/>
              </w:rPr>
            </w:pPr>
          </w:p>
        </w:tc>
        <w:tc>
          <w:tcPr>
            <w:tcW w:w="244" w:type="dxa"/>
            <w:tcBorders>
              <w:top w:val="nil"/>
              <w:left w:val="nil"/>
              <w:bottom w:val="nil"/>
              <w:right w:val="nil"/>
            </w:tcBorders>
            <w:shd w:val="clear" w:color="auto" w:fill="auto"/>
            <w:tcMar>
              <w:left w:w="29" w:type="dxa"/>
              <w:right w:w="29" w:type="dxa"/>
            </w:tcMar>
            <w:vAlign w:val="center"/>
          </w:tcPr>
          <w:p w:rsidR="000C6D68" w:rsidRDefault="000C6D68" w:rsidP="000C6D68">
            <w:pPr>
              <w:jc w:val="right"/>
              <w:rPr>
                <w:color w:val="000000"/>
                <w:sz w:val="14"/>
                <w:szCs w:val="14"/>
              </w:rPr>
            </w:pPr>
          </w:p>
        </w:tc>
      </w:tr>
      <w:tr w:rsidR="000C6D68" w:rsidRPr="00BF4323" w:rsidTr="000C6D68">
        <w:trPr>
          <w:trHeight w:val="245"/>
        </w:trPr>
        <w:tc>
          <w:tcPr>
            <w:tcW w:w="1401" w:type="dxa"/>
            <w:tcBorders>
              <w:top w:val="nil"/>
              <w:left w:val="nil"/>
              <w:bottom w:val="nil"/>
              <w:right w:val="nil"/>
            </w:tcBorders>
            <w:shd w:val="clear" w:color="auto" w:fill="auto"/>
            <w:tcMar>
              <w:left w:w="58" w:type="dxa"/>
              <w:right w:w="43" w:type="dxa"/>
            </w:tcMar>
            <w:vAlign w:val="center"/>
            <w:hideMark/>
          </w:tcPr>
          <w:p w:rsidR="000C6D68" w:rsidRPr="00BF4323" w:rsidRDefault="000C6D68" w:rsidP="000C6D68">
            <w:pPr>
              <w:rPr>
                <w:sz w:val="14"/>
                <w:szCs w:val="14"/>
              </w:rPr>
            </w:pPr>
            <w:r w:rsidRPr="00BF4323">
              <w:rPr>
                <w:sz w:val="14"/>
                <w:szCs w:val="14"/>
              </w:rPr>
              <w:t>Saudi Arabian Riyal</w:t>
            </w:r>
          </w:p>
        </w:tc>
        <w:tc>
          <w:tcPr>
            <w:tcW w:w="728" w:type="dxa"/>
            <w:tcBorders>
              <w:top w:val="nil"/>
              <w:left w:val="nil"/>
              <w:bottom w:val="nil"/>
              <w:right w:val="nil"/>
            </w:tcBorders>
            <w:shd w:val="clear" w:color="auto" w:fill="auto"/>
            <w:tcMar>
              <w:left w:w="29" w:type="dxa"/>
              <w:right w:w="29" w:type="dxa"/>
            </w:tcMar>
            <w:vAlign w:val="center"/>
            <w:hideMark/>
          </w:tcPr>
          <w:p w:rsidR="000C6D68" w:rsidRDefault="000C6D68" w:rsidP="000C6D68">
            <w:pPr>
              <w:jc w:val="right"/>
              <w:rPr>
                <w:color w:val="000000"/>
                <w:sz w:val="14"/>
                <w:szCs w:val="14"/>
              </w:rPr>
            </w:pPr>
            <w:r>
              <w:rPr>
                <w:color w:val="000000"/>
                <w:sz w:val="14"/>
                <w:szCs w:val="14"/>
              </w:rPr>
              <w:t>36.9241</w:t>
            </w:r>
          </w:p>
        </w:tc>
        <w:tc>
          <w:tcPr>
            <w:tcW w:w="728" w:type="dxa"/>
            <w:tcBorders>
              <w:top w:val="nil"/>
              <w:left w:val="nil"/>
              <w:bottom w:val="nil"/>
              <w:right w:val="nil"/>
            </w:tcBorders>
            <w:shd w:val="clear" w:color="auto" w:fill="auto"/>
            <w:tcMar>
              <w:left w:w="29" w:type="dxa"/>
              <w:right w:w="29" w:type="dxa"/>
            </w:tcMar>
            <w:vAlign w:val="center"/>
            <w:hideMark/>
          </w:tcPr>
          <w:p w:rsidR="000C6D68" w:rsidRDefault="000C6D68" w:rsidP="000C6D68">
            <w:pPr>
              <w:jc w:val="right"/>
              <w:rPr>
                <w:color w:val="000000"/>
                <w:sz w:val="14"/>
                <w:szCs w:val="14"/>
              </w:rPr>
            </w:pPr>
            <w:r>
              <w:rPr>
                <w:color w:val="000000"/>
                <w:sz w:val="14"/>
                <w:szCs w:val="14"/>
              </w:rPr>
              <w:t>36.9922</w:t>
            </w:r>
          </w:p>
        </w:tc>
        <w:tc>
          <w:tcPr>
            <w:tcW w:w="728" w:type="dxa"/>
            <w:tcBorders>
              <w:top w:val="nil"/>
              <w:left w:val="nil"/>
              <w:bottom w:val="nil"/>
              <w:right w:val="nil"/>
            </w:tcBorders>
            <w:shd w:val="clear" w:color="auto" w:fill="auto"/>
            <w:tcMar>
              <w:left w:w="29" w:type="dxa"/>
              <w:right w:w="29" w:type="dxa"/>
            </w:tcMar>
            <w:vAlign w:val="center"/>
            <w:hideMark/>
          </w:tcPr>
          <w:p w:rsidR="000C6D68" w:rsidRDefault="000C6D68" w:rsidP="000C6D68">
            <w:pPr>
              <w:jc w:val="right"/>
              <w:rPr>
                <w:color w:val="000000"/>
                <w:sz w:val="14"/>
                <w:szCs w:val="14"/>
              </w:rPr>
            </w:pPr>
            <w:r>
              <w:rPr>
                <w:color w:val="000000"/>
                <w:sz w:val="14"/>
                <w:szCs w:val="14"/>
              </w:rPr>
              <w:t>36.9975</w:t>
            </w:r>
          </w:p>
        </w:tc>
        <w:tc>
          <w:tcPr>
            <w:tcW w:w="728" w:type="dxa"/>
            <w:tcBorders>
              <w:top w:val="nil"/>
              <w:left w:val="nil"/>
              <w:bottom w:val="nil"/>
              <w:right w:val="nil"/>
            </w:tcBorders>
            <w:shd w:val="clear" w:color="auto" w:fill="auto"/>
            <w:tcMar>
              <w:left w:w="29" w:type="dxa"/>
              <w:right w:w="29" w:type="dxa"/>
            </w:tcMar>
            <w:vAlign w:val="center"/>
            <w:hideMark/>
          </w:tcPr>
          <w:p w:rsidR="000C6D68" w:rsidRDefault="000C6D68" w:rsidP="000C6D68">
            <w:pPr>
              <w:jc w:val="right"/>
              <w:rPr>
                <w:color w:val="000000"/>
                <w:sz w:val="14"/>
                <w:szCs w:val="14"/>
              </w:rPr>
            </w:pPr>
            <w:r>
              <w:rPr>
                <w:color w:val="000000"/>
                <w:sz w:val="14"/>
                <w:szCs w:val="14"/>
              </w:rPr>
              <w:t>36.9457</w:t>
            </w:r>
          </w:p>
        </w:tc>
        <w:tc>
          <w:tcPr>
            <w:tcW w:w="728" w:type="dxa"/>
            <w:tcBorders>
              <w:top w:val="nil"/>
              <w:left w:val="nil"/>
              <w:bottom w:val="nil"/>
              <w:right w:val="nil"/>
            </w:tcBorders>
            <w:shd w:val="clear" w:color="auto" w:fill="auto"/>
            <w:tcMar>
              <w:left w:w="29" w:type="dxa"/>
              <w:right w:w="29" w:type="dxa"/>
            </w:tcMar>
            <w:vAlign w:val="center"/>
            <w:hideMark/>
          </w:tcPr>
          <w:p w:rsidR="000C6D68" w:rsidRDefault="000C6D68" w:rsidP="000C6D68">
            <w:pPr>
              <w:jc w:val="right"/>
              <w:rPr>
                <w:color w:val="000000"/>
                <w:sz w:val="14"/>
                <w:szCs w:val="14"/>
              </w:rPr>
            </w:pPr>
            <w:r>
              <w:rPr>
                <w:color w:val="000000"/>
                <w:sz w:val="14"/>
                <w:szCs w:val="14"/>
              </w:rPr>
              <w:t>36.9319</w:t>
            </w:r>
          </w:p>
        </w:tc>
        <w:tc>
          <w:tcPr>
            <w:tcW w:w="755" w:type="dxa"/>
            <w:tcBorders>
              <w:top w:val="nil"/>
              <w:left w:val="nil"/>
              <w:bottom w:val="nil"/>
              <w:right w:val="nil"/>
            </w:tcBorders>
            <w:tcMar>
              <w:left w:w="29" w:type="dxa"/>
              <w:right w:w="29" w:type="dxa"/>
            </w:tcMar>
            <w:vAlign w:val="center"/>
          </w:tcPr>
          <w:p w:rsidR="000C6D68" w:rsidRDefault="000C6D68" w:rsidP="000C6D68">
            <w:pPr>
              <w:jc w:val="right"/>
              <w:rPr>
                <w:color w:val="000000"/>
                <w:sz w:val="14"/>
                <w:szCs w:val="14"/>
              </w:rPr>
            </w:pPr>
            <w:r>
              <w:rPr>
                <w:color w:val="000000"/>
                <w:sz w:val="14"/>
                <w:szCs w:val="14"/>
              </w:rPr>
              <w:t>36.9210</w:t>
            </w:r>
          </w:p>
        </w:tc>
        <w:tc>
          <w:tcPr>
            <w:tcW w:w="720" w:type="dxa"/>
            <w:tcBorders>
              <w:top w:val="nil"/>
              <w:left w:val="nil"/>
              <w:bottom w:val="nil"/>
              <w:right w:val="nil"/>
            </w:tcBorders>
            <w:shd w:val="clear" w:color="auto" w:fill="auto"/>
            <w:tcMar>
              <w:left w:w="29" w:type="dxa"/>
              <w:right w:w="29" w:type="dxa"/>
            </w:tcMar>
            <w:vAlign w:val="center"/>
            <w:hideMark/>
          </w:tcPr>
          <w:p w:rsidR="000C6D68" w:rsidRDefault="000C6D68" w:rsidP="000C6D68">
            <w:pPr>
              <w:jc w:val="right"/>
              <w:rPr>
                <w:color w:val="000000"/>
                <w:sz w:val="14"/>
                <w:szCs w:val="14"/>
              </w:rPr>
            </w:pPr>
            <w:r>
              <w:rPr>
                <w:color w:val="000000"/>
                <w:sz w:val="14"/>
                <w:szCs w:val="14"/>
              </w:rPr>
              <w:t>36.9586</w:t>
            </w:r>
          </w:p>
        </w:tc>
        <w:tc>
          <w:tcPr>
            <w:tcW w:w="630" w:type="dxa"/>
            <w:tcBorders>
              <w:top w:val="nil"/>
              <w:left w:val="nil"/>
              <w:bottom w:val="nil"/>
              <w:right w:val="nil"/>
            </w:tcBorders>
            <w:shd w:val="clear" w:color="auto" w:fill="auto"/>
            <w:tcMar>
              <w:left w:w="29" w:type="dxa"/>
              <w:right w:w="29" w:type="dxa"/>
            </w:tcMar>
            <w:vAlign w:val="center"/>
          </w:tcPr>
          <w:p w:rsidR="000C6D68" w:rsidRDefault="000C6D68" w:rsidP="000C6D68">
            <w:pPr>
              <w:jc w:val="right"/>
              <w:rPr>
                <w:color w:val="000000"/>
                <w:sz w:val="14"/>
                <w:szCs w:val="14"/>
              </w:rPr>
            </w:pPr>
            <w:r>
              <w:rPr>
                <w:color w:val="000000"/>
                <w:sz w:val="14"/>
                <w:szCs w:val="14"/>
              </w:rPr>
              <w:t>37.0484</w:t>
            </w:r>
          </w:p>
        </w:tc>
        <w:tc>
          <w:tcPr>
            <w:tcW w:w="666" w:type="dxa"/>
            <w:tcBorders>
              <w:top w:val="nil"/>
              <w:left w:val="nil"/>
              <w:bottom w:val="nil"/>
              <w:right w:val="nil"/>
            </w:tcBorders>
            <w:shd w:val="clear" w:color="auto" w:fill="auto"/>
            <w:tcMar>
              <w:left w:w="29" w:type="dxa"/>
              <w:right w:w="29" w:type="dxa"/>
            </w:tcMar>
            <w:vAlign w:val="center"/>
          </w:tcPr>
          <w:p w:rsidR="000C6D68" w:rsidRDefault="000C6D68" w:rsidP="000C6D68">
            <w:pPr>
              <w:jc w:val="right"/>
              <w:rPr>
                <w:color w:val="000000"/>
                <w:sz w:val="14"/>
                <w:szCs w:val="14"/>
              </w:rPr>
            </w:pPr>
            <w:r>
              <w:rPr>
                <w:color w:val="000000"/>
                <w:sz w:val="14"/>
                <w:szCs w:val="14"/>
              </w:rPr>
              <w:t>37.0440</w:t>
            </w:r>
          </w:p>
        </w:tc>
        <w:tc>
          <w:tcPr>
            <w:tcW w:w="242" w:type="dxa"/>
            <w:tcBorders>
              <w:top w:val="nil"/>
              <w:left w:val="nil"/>
              <w:bottom w:val="nil"/>
              <w:right w:val="nil"/>
            </w:tcBorders>
            <w:shd w:val="clear" w:color="auto" w:fill="auto"/>
            <w:tcMar>
              <w:left w:w="29" w:type="dxa"/>
              <w:right w:w="29" w:type="dxa"/>
            </w:tcMar>
            <w:vAlign w:val="center"/>
          </w:tcPr>
          <w:p w:rsidR="000C6D68" w:rsidRDefault="000C6D68" w:rsidP="000C6D68">
            <w:pPr>
              <w:jc w:val="right"/>
              <w:rPr>
                <w:color w:val="000000"/>
                <w:sz w:val="14"/>
                <w:szCs w:val="14"/>
              </w:rPr>
            </w:pPr>
          </w:p>
        </w:tc>
        <w:tc>
          <w:tcPr>
            <w:tcW w:w="244" w:type="dxa"/>
            <w:tcBorders>
              <w:top w:val="nil"/>
              <w:left w:val="nil"/>
              <w:bottom w:val="nil"/>
              <w:right w:val="nil"/>
            </w:tcBorders>
            <w:shd w:val="clear" w:color="auto" w:fill="auto"/>
            <w:tcMar>
              <w:left w:w="29" w:type="dxa"/>
              <w:right w:w="29" w:type="dxa"/>
            </w:tcMar>
            <w:vAlign w:val="center"/>
          </w:tcPr>
          <w:p w:rsidR="000C6D68" w:rsidRDefault="000C6D68" w:rsidP="000C6D68">
            <w:pPr>
              <w:jc w:val="right"/>
              <w:rPr>
                <w:color w:val="000000"/>
                <w:sz w:val="14"/>
                <w:szCs w:val="14"/>
              </w:rPr>
            </w:pPr>
          </w:p>
        </w:tc>
      </w:tr>
      <w:tr w:rsidR="000C6D68" w:rsidRPr="00BF4323" w:rsidTr="000C6D68">
        <w:trPr>
          <w:trHeight w:val="245"/>
        </w:trPr>
        <w:tc>
          <w:tcPr>
            <w:tcW w:w="1401" w:type="dxa"/>
            <w:tcBorders>
              <w:top w:val="nil"/>
              <w:left w:val="nil"/>
              <w:bottom w:val="nil"/>
              <w:right w:val="nil"/>
            </w:tcBorders>
            <w:shd w:val="clear" w:color="auto" w:fill="auto"/>
            <w:tcMar>
              <w:left w:w="58" w:type="dxa"/>
              <w:right w:w="43" w:type="dxa"/>
            </w:tcMar>
            <w:vAlign w:val="center"/>
            <w:hideMark/>
          </w:tcPr>
          <w:p w:rsidR="000C6D68" w:rsidRPr="00BF4323" w:rsidRDefault="000C6D68" w:rsidP="000C6D68">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0C6D68" w:rsidRDefault="000C6D68" w:rsidP="000C6D68">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0C6D68" w:rsidRDefault="000C6D68" w:rsidP="000C6D68">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0C6D68" w:rsidRDefault="000C6D68" w:rsidP="000C6D68">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0C6D68" w:rsidRDefault="000C6D68" w:rsidP="000C6D68">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0C6D68" w:rsidRDefault="000C6D68" w:rsidP="000C6D68">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0C6D68" w:rsidRDefault="000C6D68" w:rsidP="000C6D68">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0C6D68" w:rsidRDefault="000C6D68" w:rsidP="000C6D68">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0C6D68" w:rsidRDefault="000C6D68" w:rsidP="000C6D68">
            <w:pPr>
              <w:jc w:val="right"/>
              <w:rPr>
                <w:color w:val="000000"/>
                <w:sz w:val="14"/>
                <w:szCs w:val="14"/>
              </w:rPr>
            </w:pPr>
          </w:p>
        </w:tc>
        <w:tc>
          <w:tcPr>
            <w:tcW w:w="666" w:type="dxa"/>
            <w:tcBorders>
              <w:top w:val="nil"/>
              <w:left w:val="nil"/>
              <w:bottom w:val="nil"/>
              <w:right w:val="nil"/>
            </w:tcBorders>
            <w:shd w:val="clear" w:color="auto" w:fill="auto"/>
            <w:tcMar>
              <w:left w:w="29" w:type="dxa"/>
              <w:right w:w="29" w:type="dxa"/>
            </w:tcMar>
            <w:vAlign w:val="center"/>
          </w:tcPr>
          <w:p w:rsidR="000C6D68" w:rsidRDefault="000C6D68" w:rsidP="000C6D68">
            <w:pPr>
              <w:jc w:val="right"/>
              <w:rPr>
                <w:color w:val="000000"/>
                <w:sz w:val="14"/>
                <w:szCs w:val="14"/>
              </w:rPr>
            </w:pPr>
          </w:p>
        </w:tc>
        <w:tc>
          <w:tcPr>
            <w:tcW w:w="242" w:type="dxa"/>
            <w:tcBorders>
              <w:top w:val="nil"/>
              <w:left w:val="nil"/>
              <w:bottom w:val="nil"/>
              <w:right w:val="nil"/>
            </w:tcBorders>
            <w:shd w:val="clear" w:color="auto" w:fill="auto"/>
            <w:tcMar>
              <w:left w:w="29" w:type="dxa"/>
              <w:right w:w="29" w:type="dxa"/>
            </w:tcMar>
            <w:vAlign w:val="center"/>
          </w:tcPr>
          <w:p w:rsidR="000C6D68" w:rsidRDefault="000C6D68" w:rsidP="000C6D68">
            <w:pPr>
              <w:jc w:val="right"/>
              <w:rPr>
                <w:color w:val="000000"/>
                <w:sz w:val="14"/>
                <w:szCs w:val="14"/>
              </w:rPr>
            </w:pPr>
          </w:p>
        </w:tc>
        <w:tc>
          <w:tcPr>
            <w:tcW w:w="244" w:type="dxa"/>
            <w:tcBorders>
              <w:top w:val="nil"/>
              <w:left w:val="nil"/>
              <w:bottom w:val="nil"/>
              <w:right w:val="nil"/>
            </w:tcBorders>
            <w:shd w:val="clear" w:color="auto" w:fill="auto"/>
            <w:tcMar>
              <w:left w:w="29" w:type="dxa"/>
              <w:right w:w="29" w:type="dxa"/>
            </w:tcMar>
            <w:vAlign w:val="center"/>
          </w:tcPr>
          <w:p w:rsidR="000C6D68" w:rsidRDefault="000C6D68" w:rsidP="000C6D68">
            <w:pPr>
              <w:jc w:val="right"/>
              <w:rPr>
                <w:color w:val="000000"/>
                <w:sz w:val="14"/>
                <w:szCs w:val="14"/>
              </w:rPr>
            </w:pPr>
          </w:p>
        </w:tc>
      </w:tr>
      <w:tr w:rsidR="000C6D68" w:rsidRPr="00BF4323" w:rsidTr="000C6D68">
        <w:trPr>
          <w:trHeight w:val="245"/>
        </w:trPr>
        <w:tc>
          <w:tcPr>
            <w:tcW w:w="1401" w:type="dxa"/>
            <w:tcBorders>
              <w:top w:val="nil"/>
              <w:left w:val="nil"/>
              <w:bottom w:val="nil"/>
              <w:right w:val="nil"/>
            </w:tcBorders>
            <w:shd w:val="clear" w:color="auto" w:fill="auto"/>
            <w:tcMar>
              <w:left w:w="58" w:type="dxa"/>
              <w:right w:w="43" w:type="dxa"/>
            </w:tcMar>
            <w:vAlign w:val="center"/>
            <w:hideMark/>
          </w:tcPr>
          <w:p w:rsidR="000C6D68" w:rsidRPr="00BF4323" w:rsidRDefault="000C6D68" w:rsidP="000C6D68">
            <w:pPr>
              <w:rPr>
                <w:sz w:val="14"/>
                <w:szCs w:val="14"/>
              </w:rPr>
            </w:pPr>
            <w:r w:rsidRPr="00BF4323">
              <w:rPr>
                <w:sz w:val="14"/>
                <w:szCs w:val="14"/>
              </w:rPr>
              <w:t>Singaporean Dollar</w:t>
            </w:r>
          </w:p>
        </w:tc>
        <w:tc>
          <w:tcPr>
            <w:tcW w:w="728" w:type="dxa"/>
            <w:tcBorders>
              <w:top w:val="nil"/>
              <w:left w:val="nil"/>
              <w:bottom w:val="nil"/>
              <w:right w:val="nil"/>
            </w:tcBorders>
            <w:shd w:val="clear" w:color="auto" w:fill="auto"/>
            <w:tcMar>
              <w:left w:w="29" w:type="dxa"/>
              <w:right w:w="29" w:type="dxa"/>
            </w:tcMar>
            <w:vAlign w:val="center"/>
            <w:hideMark/>
          </w:tcPr>
          <w:p w:rsidR="000C6D68" w:rsidRDefault="000C6D68" w:rsidP="000C6D68">
            <w:pPr>
              <w:jc w:val="right"/>
              <w:rPr>
                <w:color w:val="000000"/>
                <w:sz w:val="14"/>
                <w:szCs w:val="14"/>
              </w:rPr>
            </w:pPr>
            <w:r>
              <w:rPr>
                <w:color w:val="000000"/>
                <w:sz w:val="14"/>
                <w:szCs w:val="14"/>
              </w:rPr>
              <w:t>102.1232</w:t>
            </w:r>
          </w:p>
        </w:tc>
        <w:tc>
          <w:tcPr>
            <w:tcW w:w="728" w:type="dxa"/>
            <w:tcBorders>
              <w:top w:val="nil"/>
              <w:left w:val="nil"/>
              <w:bottom w:val="nil"/>
              <w:right w:val="nil"/>
            </w:tcBorders>
            <w:shd w:val="clear" w:color="auto" w:fill="auto"/>
            <w:tcMar>
              <w:left w:w="29" w:type="dxa"/>
              <w:right w:w="29" w:type="dxa"/>
            </w:tcMar>
            <w:vAlign w:val="center"/>
            <w:hideMark/>
          </w:tcPr>
          <w:p w:rsidR="000C6D68" w:rsidRDefault="000C6D68" w:rsidP="000C6D68">
            <w:pPr>
              <w:jc w:val="right"/>
              <w:rPr>
                <w:color w:val="000000"/>
                <w:sz w:val="14"/>
                <w:szCs w:val="14"/>
              </w:rPr>
            </w:pPr>
            <w:r>
              <w:rPr>
                <w:color w:val="000000"/>
                <w:sz w:val="14"/>
                <w:szCs w:val="14"/>
              </w:rPr>
              <w:t>102.1572</w:t>
            </w:r>
          </w:p>
        </w:tc>
        <w:tc>
          <w:tcPr>
            <w:tcW w:w="728" w:type="dxa"/>
            <w:tcBorders>
              <w:top w:val="nil"/>
              <w:left w:val="nil"/>
              <w:bottom w:val="nil"/>
              <w:right w:val="nil"/>
            </w:tcBorders>
            <w:shd w:val="clear" w:color="auto" w:fill="auto"/>
            <w:tcMar>
              <w:left w:w="29" w:type="dxa"/>
              <w:right w:w="29" w:type="dxa"/>
            </w:tcMar>
            <w:vAlign w:val="center"/>
            <w:hideMark/>
          </w:tcPr>
          <w:p w:rsidR="000C6D68" w:rsidRDefault="000C6D68" w:rsidP="000C6D68">
            <w:pPr>
              <w:jc w:val="right"/>
              <w:rPr>
                <w:color w:val="000000"/>
                <w:sz w:val="14"/>
                <w:szCs w:val="14"/>
              </w:rPr>
            </w:pPr>
            <w:r>
              <w:rPr>
                <w:color w:val="000000"/>
                <w:sz w:val="14"/>
                <w:szCs w:val="14"/>
              </w:rPr>
              <w:t>102.6045</w:t>
            </w:r>
          </w:p>
        </w:tc>
        <w:tc>
          <w:tcPr>
            <w:tcW w:w="728" w:type="dxa"/>
            <w:tcBorders>
              <w:top w:val="nil"/>
              <w:left w:val="nil"/>
              <w:bottom w:val="nil"/>
              <w:right w:val="nil"/>
            </w:tcBorders>
            <w:shd w:val="clear" w:color="auto" w:fill="auto"/>
            <w:tcMar>
              <w:left w:w="29" w:type="dxa"/>
              <w:right w:w="29" w:type="dxa"/>
            </w:tcMar>
            <w:vAlign w:val="center"/>
            <w:hideMark/>
          </w:tcPr>
          <w:p w:rsidR="000C6D68" w:rsidRDefault="000C6D68" w:rsidP="000C6D68">
            <w:pPr>
              <w:jc w:val="right"/>
              <w:rPr>
                <w:color w:val="000000"/>
                <w:sz w:val="14"/>
                <w:szCs w:val="14"/>
              </w:rPr>
            </w:pPr>
            <w:r>
              <w:rPr>
                <w:color w:val="000000"/>
                <w:sz w:val="14"/>
                <w:szCs w:val="14"/>
              </w:rPr>
              <w:t>102.5135</w:t>
            </w:r>
          </w:p>
        </w:tc>
        <w:tc>
          <w:tcPr>
            <w:tcW w:w="728" w:type="dxa"/>
            <w:tcBorders>
              <w:top w:val="nil"/>
              <w:left w:val="nil"/>
              <w:bottom w:val="nil"/>
              <w:right w:val="nil"/>
            </w:tcBorders>
            <w:shd w:val="clear" w:color="auto" w:fill="auto"/>
            <w:tcMar>
              <w:left w:w="29" w:type="dxa"/>
              <w:right w:w="29" w:type="dxa"/>
            </w:tcMar>
            <w:vAlign w:val="center"/>
            <w:hideMark/>
          </w:tcPr>
          <w:p w:rsidR="000C6D68" w:rsidRDefault="000C6D68" w:rsidP="000C6D68">
            <w:pPr>
              <w:jc w:val="right"/>
              <w:rPr>
                <w:color w:val="000000"/>
                <w:sz w:val="14"/>
                <w:szCs w:val="14"/>
              </w:rPr>
            </w:pPr>
            <w:r>
              <w:rPr>
                <w:color w:val="000000"/>
                <w:sz w:val="14"/>
                <w:szCs w:val="14"/>
              </w:rPr>
              <w:t>102.2536</w:t>
            </w:r>
          </w:p>
        </w:tc>
        <w:tc>
          <w:tcPr>
            <w:tcW w:w="755" w:type="dxa"/>
            <w:tcBorders>
              <w:top w:val="nil"/>
              <w:left w:val="nil"/>
              <w:bottom w:val="nil"/>
              <w:right w:val="nil"/>
            </w:tcBorders>
            <w:tcMar>
              <w:left w:w="29" w:type="dxa"/>
              <w:right w:w="29" w:type="dxa"/>
            </w:tcMar>
            <w:vAlign w:val="center"/>
          </w:tcPr>
          <w:p w:rsidR="000C6D68" w:rsidRDefault="000C6D68" w:rsidP="000C6D68">
            <w:pPr>
              <w:jc w:val="right"/>
              <w:rPr>
                <w:color w:val="000000"/>
                <w:sz w:val="14"/>
                <w:szCs w:val="14"/>
              </w:rPr>
            </w:pPr>
            <w:r>
              <w:rPr>
                <w:color w:val="000000"/>
                <w:sz w:val="14"/>
                <w:szCs w:val="14"/>
              </w:rPr>
              <w:t>102.5296</w:t>
            </w:r>
          </w:p>
        </w:tc>
        <w:tc>
          <w:tcPr>
            <w:tcW w:w="720" w:type="dxa"/>
            <w:tcBorders>
              <w:top w:val="nil"/>
              <w:left w:val="nil"/>
              <w:bottom w:val="nil"/>
              <w:right w:val="nil"/>
            </w:tcBorders>
            <w:shd w:val="clear" w:color="auto" w:fill="auto"/>
            <w:tcMar>
              <w:left w:w="29" w:type="dxa"/>
              <w:right w:w="29" w:type="dxa"/>
            </w:tcMar>
            <w:vAlign w:val="center"/>
            <w:hideMark/>
          </w:tcPr>
          <w:p w:rsidR="000C6D68" w:rsidRDefault="000C6D68" w:rsidP="000C6D68">
            <w:pPr>
              <w:jc w:val="right"/>
              <w:rPr>
                <w:color w:val="000000"/>
                <w:sz w:val="14"/>
                <w:szCs w:val="14"/>
              </w:rPr>
            </w:pPr>
            <w:r>
              <w:rPr>
                <w:color w:val="000000"/>
                <w:sz w:val="14"/>
                <w:szCs w:val="14"/>
              </w:rPr>
              <w:t>102.6263</w:t>
            </w:r>
          </w:p>
        </w:tc>
        <w:tc>
          <w:tcPr>
            <w:tcW w:w="630" w:type="dxa"/>
            <w:tcBorders>
              <w:top w:val="nil"/>
              <w:left w:val="nil"/>
              <w:bottom w:val="nil"/>
              <w:right w:val="nil"/>
            </w:tcBorders>
            <w:shd w:val="clear" w:color="auto" w:fill="auto"/>
            <w:tcMar>
              <w:left w:w="29" w:type="dxa"/>
              <w:right w:w="29" w:type="dxa"/>
            </w:tcMar>
            <w:vAlign w:val="center"/>
          </w:tcPr>
          <w:p w:rsidR="000C6D68" w:rsidRDefault="000C6D68" w:rsidP="000C6D68">
            <w:pPr>
              <w:jc w:val="right"/>
              <w:rPr>
                <w:color w:val="000000"/>
                <w:sz w:val="14"/>
                <w:szCs w:val="14"/>
              </w:rPr>
            </w:pPr>
            <w:r>
              <w:rPr>
                <w:color w:val="000000"/>
                <w:sz w:val="14"/>
                <w:szCs w:val="14"/>
              </w:rPr>
              <w:t>103.0314</w:t>
            </w:r>
          </w:p>
        </w:tc>
        <w:tc>
          <w:tcPr>
            <w:tcW w:w="666" w:type="dxa"/>
            <w:tcBorders>
              <w:top w:val="nil"/>
              <w:left w:val="nil"/>
              <w:bottom w:val="nil"/>
              <w:right w:val="nil"/>
            </w:tcBorders>
            <w:shd w:val="clear" w:color="auto" w:fill="auto"/>
            <w:tcMar>
              <w:left w:w="29" w:type="dxa"/>
              <w:right w:w="29" w:type="dxa"/>
            </w:tcMar>
            <w:vAlign w:val="center"/>
          </w:tcPr>
          <w:p w:rsidR="000C6D68" w:rsidRDefault="000C6D68" w:rsidP="000C6D68">
            <w:pPr>
              <w:jc w:val="right"/>
              <w:rPr>
                <w:color w:val="000000"/>
                <w:sz w:val="14"/>
                <w:szCs w:val="14"/>
              </w:rPr>
            </w:pPr>
            <w:r>
              <w:rPr>
                <w:color w:val="000000"/>
                <w:sz w:val="14"/>
                <w:szCs w:val="14"/>
              </w:rPr>
              <w:t>102.9707</w:t>
            </w:r>
          </w:p>
        </w:tc>
        <w:tc>
          <w:tcPr>
            <w:tcW w:w="242" w:type="dxa"/>
            <w:tcBorders>
              <w:top w:val="nil"/>
              <w:left w:val="nil"/>
              <w:bottom w:val="nil"/>
              <w:right w:val="nil"/>
            </w:tcBorders>
            <w:shd w:val="clear" w:color="auto" w:fill="auto"/>
            <w:tcMar>
              <w:left w:w="29" w:type="dxa"/>
              <w:right w:w="29" w:type="dxa"/>
            </w:tcMar>
            <w:vAlign w:val="center"/>
          </w:tcPr>
          <w:p w:rsidR="000C6D68" w:rsidRDefault="000C6D68" w:rsidP="000C6D68">
            <w:pPr>
              <w:jc w:val="right"/>
              <w:rPr>
                <w:color w:val="000000"/>
                <w:sz w:val="14"/>
                <w:szCs w:val="14"/>
              </w:rPr>
            </w:pPr>
          </w:p>
        </w:tc>
        <w:tc>
          <w:tcPr>
            <w:tcW w:w="244" w:type="dxa"/>
            <w:tcBorders>
              <w:top w:val="nil"/>
              <w:left w:val="nil"/>
              <w:bottom w:val="nil"/>
              <w:right w:val="nil"/>
            </w:tcBorders>
            <w:shd w:val="clear" w:color="auto" w:fill="auto"/>
            <w:tcMar>
              <w:left w:w="29" w:type="dxa"/>
              <w:right w:w="29" w:type="dxa"/>
            </w:tcMar>
            <w:vAlign w:val="center"/>
          </w:tcPr>
          <w:p w:rsidR="000C6D68" w:rsidRDefault="000C6D68" w:rsidP="000C6D68">
            <w:pPr>
              <w:jc w:val="right"/>
              <w:rPr>
                <w:color w:val="000000"/>
                <w:sz w:val="14"/>
                <w:szCs w:val="14"/>
              </w:rPr>
            </w:pPr>
          </w:p>
        </w:tc>
      </w:tr>
      <w:tr w:rsidR="000C6D68" w:rsidRPr="00BF4323" w:rsidTr="000C6D68">
        <w:trPr>
          <w:trHeight w:val="245"/>
        </w:trPr>
        <w:tc>
          <w:tcPr>
            <w:tcW w:w="1401" w:type="dxa"/>
            <w:tcBorders>
              <w:top w:val="nil"/>
              <w:left w:val="nil"/>
              <w:bottom w:val="nil"/>
              <w:right w:val="nil"/>
            </w:tcBorders>
            <w:shd w:val="clear" w:color="auto" w:fill="auto"/>
            <w:tcMar>
              <w:left w:w="58" w:type="dxa"/>
              <w:right w:w="43" w:type="dxa"/>
            </w:tcMar>
            <w:vAlign w:val="center"/>
            <w:hideMark/>
          </w:tcPr>
          <w:p w:rsidR="000C6D68" w:rsidRPr="00BF4323" w:rsidRDefault="000C6D68" w:rsidP="000C6D68">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0C6D68" w:rsidRDefault="000C6D68" w:rsidP="000C6D68">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0C6D68" w:rsidRDefault="000C6D68" w:rsidP="000C6D68">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0C6D68" w:rsidRDefault="000C6D68" w:rsidP="000C6D68">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0C6D68" w:rsidRDefault="000C6D68" w:rsidP="000C6D68">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0C6D68" w:rsidRDefault="000C6D68" w:rsidP="000C6D68">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0C6D68" w:rsidRDefault="000C6D68" w:rsidP="000C6D68">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0C6D68" w:rsidRDefault="000C6D68" w:rsidP="000C6D68">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0C6D68" w:rsidRDefault="000C6D68" w:rsidP="000C6D68">
            <w:pPr>
              <w:jc w:val="right"/>
              <w:rPr>
                <w:color w:val="000000"/>
                <w:sz w:val="14"/>
                <w:szCs w:val="14"/>
              </w:rPr>
            </w:pPr>
          </w:p>
        </w:tc>
        <w:tc>
          <w:tcPr>
            <w:tcW w:w="666" w:type="dxa"/>
            <w:tcBorders>
              <w:top w:val="nil"/>
              <w:left w:val="nil"/>
              <w:bottom w:val="nil"/>
              <w:right w:val="nil"/>
            </w:tcBorders>
            <w:shd w:val="clear" w:color="auto" w:fill="auto"/>
            <w:tcMar>
              <w:left w:w="29" w:type="dxa"/>
              <w:right w:w="29" w:type="dxa"/>
            </w:tcMar>
            <w:vAlign w:val="center"/>
          </w:tcPr>
          <w:p w:rsidR="000C6D68" w:rsidRDefault="000C6D68" w:rsidP="000C6D68">
            <w:pPr>
              <w:jc w:val="right"/>
              <w:rPr>
                <w:color w:val="000000"/>
                <w:sz w:val="14"/>
                <w:szCs w:val="14"/>
              </w:rPr>
            </w:pPr>
          </w:p>
        </w:tc>
        <w:tc>
          <w:tcPr>
            <w:tcW w:w="242" w:type="dxa"/>
            <w:tcBorders>
              <w:top w:val="nil"/>
              <w:left w:val="nil"/>
              <w:bottom w:val="nil"/>
              <w:right w:val="nil"/>
            </w:tcBorders>
            <w:shd w:val="clear" w:color="auto" w:fill="auto"/>
            <w:tcMar>
              <w:left w:w="29" w:type="dxa"/>
              <w:right w:w="29" w:type="dxa"/>
            </w:tcMar>
            <w:vAlign w:val="center"/>
          </w:tcPr>
          <w:p w:rsidR="000C6D68" w:rsidRDefault="000C6D68" w:rsidP="000C6D68">
            <w:pPr>
              <w:jc w:val="right"/>
              <w:rPr>
                <w:color w:val="000000"/>
                <w:sz w:val="14"/>
                <w:szCs w:val="14"/>
              </w:rPr>
            </w:pPr>
          </w:p>
        </w:tc>
        <w:tc>
          <w:tcPr>
            <w:tcW w:w="244" w:type="dxa"/>
            <w:tcBorders>
              <w:top w:val="nil"/>
              <w:left w:val="nil"/>
              <w:bottom w:val="nil"/>
              <w:right w:val="nil"/>
            </w:tcBorders>
            <w:shd w:val="clear" w:color="auto" w:fill="auto"/>
            <w:tcMar>
              <w:left w:w="29" w:type="dxa"/>
              <w:right w:w="29" w:type="dxa"/>
            </w:tcMar>
            <w:vAlign w:val="center"/>
          </w:tcPr>
          <w:p w:rsidR="000C6D68" w:rsidRDefault="000C6D68" w:rsidP="000C6D68">
            <w:pPr>
              <w:jc w:val="right"/>
              <w:rPr>
                <w:color w:val="000000"/>
                <w:sz w:val="14"/>
                <w:szCs w:val="14"/>
              </w:rPr>
            </w:pPr>
          </w:p>
        </w:tc>
      </w:tr>
      <w:tr w:rsidR="000C6D68" w:rsidRPr="00BF4323" w:rsidTr="000C6D68">
        <w:trPr>
          <w:trHeight w:val="245"/>
        </w:trPr>
        <w:tc>
          <w:tcPr>
            <w:tcW w:w="1401" w:type="dxa"/>
            <w:tcBorders>
              <w:top w:val="nil"/>
              <w:left w:val="nil"/>
              <w:bottom w:val="nil"/>
              <w:right w:val="nil"/>
            </w:tcBorders>
            <w:shd w:val="clear" w:color="auto" w:fill="auto"/>
            <w:tcMar>
              <w:left w:w="58" w:type="dxa"/>
              <w:right w:w="43" w:type="dxa"/>
            </w:tcMar>
            <w:vAlign w:val="center"/>
            <w:hideMark/>
          </w:tcPr>
          <w:p w:rsidR="000C6D68" w:rsidRPr="00BF4323" w:rsidRDefault="000C6D68" w:rsidP="000C6D68">
            <w:pPr>
              <w:rPr>
                <w:sz w:val="14"/>
                <w:szCs w:val="14"/>
              </w:rPr>
            </w:pPr>
            <w:r w:rsidRPr="00BF4323">
              <w:rPr>
                <w:sz w:val="14"/>
                <w:szCs w:val="14"/>
              </w:rPr>
              <w:t>Swedish Krona</w:t>
            </w:r>
          </w:p>
        </w:tc>
        <w:tc>
          <w:tcPr>
            <w:tcW w:w="728" w:type="dxa"/>
            <w:tcBorders>
              <w:top w:val="nil"/>
              <w:left w:val="nil"/>
              <w:bottom w:val="nil"/>
              <w:right w:val="nil"/>
            </w:tcBorders>
            <w:shd w:val="clear" w:color="auto" w:fill="auto"/>
            <w:tcMar>
              <w:left w:w="29" w:type="dxa"/>
              <w:right w:w="29" w:type="dxa"/>
            </w:tcMar>
            <w:vAlign w:val="center"/>
            <w:hideMark/>
          </w:tcPr>
          <w:p w:rsidR="000C6D68" w:rsidRDefault="000C6D68" w:rsidP="000C6D68">
            <w:pPr>
              <w:jc w:val="right"/>
              <w:rPr>
                <w:color w:val="000000"/>
                <w:sz w:val="14"/>
                <w:szCs w:val="14"/>
              </w:rPr>
            </w:pPr>
            <w:r>
              <w:rPr>
                <w:color w:val="000000"/>
                <w:sz w:val="14"/>
                <w:szCs w:val="14"/>
              </w:rPr>
              <w:t>14.9598</w:t>
            </w:r>
          </w:p>
        </w:tc>
        <w:tc>
          <w:tcPr>
            <w:tcW w:w="728" w:type="dxa"/>
            <w:tcBorders>
              <w:top w:val="nil"/>
              <w:left w:val="nil"/>
              <w:bottom w:val="nil"/>
              <w:right w:val="nil"/>
            </w:tcBorders>
            <w:shd w:val="clear" w:color="auto" w:fill="auto"/>
            <w:tcMar>
              <w:left w:w="29" w:type="dxa"/>
              <w:right w:w="29" w:type="dxa"/>
            </w:tcMar>
            <w:vAlign w:val="center"/>
            <w:hideMark/>
          </w:tcPr>
          <w:p w:rsidR="000C6D68" w:rsidRDefault="000C6D68" w:rsidP="000C6D68">
            <w:pPr>
              <w:jc w:val="right"/>
              <w:rPr>
                <w:color w:val="000000"/>
                <w:sz w:val="14"/>
                <w:szCs w:val="14"/>
              </w:rPr>
            </w:pPr>
            <w:r>
              <w:rPr>
                <w:color w:val="000000"/>
                <w:sz w:val="14"/>
                <w:szCs w:val="14"/>
              </w:rPr>
              <w:t>14.9772</w:t>
            </w:r>
          </w:p>
        </w:tc>
        <w:tc>
          <w:tcPr>
            <w:tcW w:w="728" w:type="dxa"/>
            <w:tcBorders>
              <w:top w:val="nil"/>
              <w:left w:val="nil"/>
              <w:bottom w:val="nil"/>
              <w:right w:val="nil"/>
            </w:tcBorders>
            <w:shd w:val="clear" w:color="auto" w:fill="auto"/>
            <w:tcMar>
              <w:left w:w="29" w:type="dxa"/>
              <w:right w:w="29" w:type="dxa"/>
            </w:tcMar>
            <w:vAlign w:val="center"/>
            <w:hideMark/>
          </w:tcPr>
          <w:p w:rsidR="000C6D68" w:rsidRDefault="000C6D68" w:rsidP="000C6D68">
            <w:pPr>
              <w:jc w:val="right"/>
              <w:rPr>
                <w:color w:val="000000"/>
                <w:sz w:val="14"/>
                <w:szCs w:val="14"/>
              </w:rPr>
            </w:pPr>
            <w:r>
              <w:rPr>
                <w:color w:val="000000"/>
                <w:sz w:val="14"/>
                <w:szCs w:val="14"/>
              </w:rPr>
              <w:t>14.9228</w:t>
            </w:r>
          </w:p>
        </w:tc>
        <w:tc>
          <w:tcPr>
            <w:tcW w:w="728" w:type="dxa"/>
            <w:tcBorders>
              <w:top w:val="nil"/>
              <w:left w:val="nil"/>
              <w:bottom w:val="nil"/>
              <w:right w:val="nil"/>
            </w:tcBorders>
            <w:shd w:val="clear" w:color="auto" w:fill="auto"/>
            <w:tcMar>
              <w:left w:w="29" w:type="dxa"/>
              <w:right w:w="29" w:type="dxa"/>
            </w:tcMar>
            <w:vAlign w:val="center"/>
            <w:hideMark/>
          </w:tcPr>
          <w:p w:rsidR="000C6D68" w:rsidRDefault="000C6D68" w:rsidP="000C6D68">
            <w:pPr>
              <w:jc w:val="right"/>
              <w:rPr>
                <w:color w:val="000000"/>
                <w:sz w:val="14"/>
                <w:szCs w:val="14"/>
              </w:rPr>
            </w:pPr>
            <w:r>
              <w:rPr>
                <w:color w:val="000000"/>
                <w:sz w:val="14"/>
                <w:szCs w:val="14"/>
              </w:rPr>
              <w:t>14.8872</w:t>
            </w:r>
          </w:p>
        </w:tc>
        <w:tc>
          <w:tcPr>
            <w:tcW w:w="728" w:type="dxa"/>
            <w:tcBorders>
              <w:top w:val="nil"/>
              <w:left w:val="nil"/>
              <w:bottom w:val="nil"/>
              <w:right w:val="nil"/>
            </w:tcBorders>
            <w:shd w:val="clear" w:color="auto" w:fill="auto"/>
            <w:tcMar>
              <w:left w:w="29" w:type="dxa"/>
              <w:right w:w="29" w:type="dxa"/>
            </w:tcMar>
            <w:vAlign w:val="center"/>
            <w:hideMark/>
          </w:tcPr>
          <w:p w:rsidR="000C6D68" w:rsidRDefault="000C6D68" w:rsidP="000C6D68">
            <w:pPr>
              <w:jc w:val="right"/>
              <w:rPr>
                <w:color w:val="000000"/>
                <w:sz w:val="14"/>
                <w:szCs w:val="14"/>
              </w:rPr>
            </w:pPr>
            <w:r>
              <w:rPr>
                <w:color w:val="000000"/>
                <w:sz w:val="14"/>
                <w:szCs w:val="14"/>
              </w:rPr>
              <w:t>14.7939</w:t>
            </w:r>
          </w:p>
        </w:tc>
        <w:tc>
          <w:tcPr>
            <w:tcW w:w="755" w:type="dxa"/>
            <w:tcBorders>
              <w:top w:val="nil"/>
              <w:left w:val="nil"/>
              <w:bottom w:val="nil"/>
              <w:right w:val="nil"/>
            </w:tcBorders>
            <w:tcMar>
              <w:left w:w="29" w:type="dxa"/>
              <w:right w:w="29" w:type="dxa"/>
            </w:tcMar>
            <w:vAlign w:val="center"/>
          </w:tcPr>
          <w:p w:rsidR="000C6D68" w:rsidRDefault="000C6D68" w:rsidP="000C6D68">
            <w:pPr>
              <w:jc w:val="right"/>
              <w:rPr>
                <w:color w:val="000000"/>
                <w:sz w:val="14"/>
                <w:szCs w:val="14"/>
              </w:rPr>
            </w:pPr>
            <w:r>
              <w:rPr>
                <w:color w:val="000000"/>
                <w:sz w:val="14"/>
                <w:szCs w:val="14"/>
              </w:rPr>
              <w:t>14.8422</w:t>
            </w:r>
          </w:p>
        </w:tc>
        <w:tc>
          <w:tcPr>
            <w:tcW w:w="720" w:type="dxa"/>
            <w:tcBorders>
              <w:top w:val="nil"/>
              <w:left w:val="nil"/>
              <w:bottom w:val="nil"/>
              <w:right w:val="nil"/>
            </w:tcBorders>
            <w:shd w:val="clear" w:color="auto" w:fill="auto"/>
            <w:tcMar>
              <w:left w:w="29" w:type="dxa"/>
              <w:right w:w="29" w:type="dxa"/>
            </w:tcMar>
            <w:vAlign w:val="center"/>
            <w:hideMark/>
          </w:tcPr>
          <w:p w:rsidR="000C6D68" w:rsidRDefault="000C6D68" w:rsidP="000C6D68">
            <w:pPr>
              <w:jc w:val="right"/>
              <w:rPr>
                <w:color w:val="000000"/>
                <w:sz w:val="14"/>
                <w:szCs w:val="14"/>
              </w:rPr>
            </w:pPr>
            <w:r>
              <w:rPr>
                <w:color w:val="000000"/>
                <w:sz w:val="14"/>
                <w:szCs w:val="14"/>
              </w:rPr>
              <w:t>14.8861</w:t>
            </w:r>
          </w:p>
        </w:tc>
        <w:tc>
          <w:tcPr>
            <w:tcW w:w="630" w:type="dxa"/>
            <w:tcBorders>
              <w:top w:val="nil"/>
              <w:left w:val="nil"/>
              <w:bottom w:val="nil"/>
              <w:right w:val="nil"/>
            </w:tcBorders>
            <w:shd w:val="clear" w:color="auto" w:fill="auto"/>
            <w:tcMar>
              <w:left w:w="29" w:type="dxa"/>
              <w:right w:w="29" w:type="dxa"/>
            </w:tcMar>
            <w:vAlign w:val="center"/>
          </w:tcPr>
          <w:p w:rsidR="000C6D68" w:rsidRDefault="000C6D68" w:rsidP="000C6D68">
            <w:pPr>
              <w:jc w:val="right"/>
              <w:rPr>
                <w:color w:val="000000"/>
                <w:sz w:val="14"/>
                <w:szCs w:val="14"/>
              </w:rPr>
            </w:pPr>
            <w:r>
              <w:rPr>
                <w:color w:val="000000"/>
                <w:sz w:val="14"/>
                <w:szCs w:val="14"/>
              </w:rPr>
              <w:t>14.9629</w:t>
            </w:r>
          </w:p>
        </w:tc>
        <w:tc>
          <w:tcPr>
            <w:tcW w:w="666" w:type="dxa"/>
            <w:tcBorders>
              <w:top w:val="nil"/>
              <w:left w:val="nil"/>
              <w:bottom w:val="nil"/>
              <w:right w:val="nil"/>
            </w:tcBorders>
            <w:shd w:val="clear" w:color="auto" w:fill="auto"/>
            <w:tcMar>
              <w:left w:w="29" w:type="dxa"/>
              <w:right w:w="29" w:type="dxa"/>
            </w:tcMar>
            <w:vAlign w:val="center"/>
          </w:tcPr>
          <w:p w:rsidR="000C6D68" w:rsidRDefault="000C6D68" w:rsidP="000C6D68">
            <w:pPr>
              <w:jc w:val="right"/>
              <w:rPr>
                <w:color w:val="000000"/>
                <w:sz w:val="14"/>
                <w:szCs w:val="14"/>
              </w:rPr>
            </w:pPr>
            <w:r>
              <w:rPr>
                <w:color w:val="000000"/>
                <w:sz w:val="14"/>
                <w:szCs w:val="14"/>
              </w:rPr>
              <w:t>15.0061</w:t>
            </w:r>
          </w:p>
        </w:tc>
        <w:tc>
          <w:tcPr>
            <w:tcW w:w="242" w:type="dxa"/>
            <w:tcBorders>
              <w:top w:val="nil"/>
              <w:left w:val="nil"/>
              <w:bottom w:val="nil"/>
              <w:right w:val="nil"/>
            </w:tcBorders>
            <w:shd w:val="clear" w:color="auto" w:fill="auto"/>
            <w:tcMar>
              <w:left w:w="29" w:type="dxa"/>
              <w:right w:w="29" w:type="dxa"/>
            </w:tcMar>
            <w:vAlign w:val="center"/>
          </w:tcPr>
          <w:p w:rsidR="000C6D68" w:rsidRDefault="000C6D68" w:rsidP="000C6D68">
            <w:pPr>
              <w:jc w:val="right"/>
              <w:rPr>
                <w:color w:val="000000"/>
                <w:sz w:val="14"/>
                <w:szCs w:val="14"/>
              </w:rPr>
            </w:pPr>
          </w:p>
        </w:tc>
        <w:tc>
          <w:tcPr>
            <w:tcW w:w="244" w:type="dxa"/>
            <w:tcBorders>
              <w:top w:val="nil"/>
              <w:left w:val="nil"/>
              <w:bottom w:val="nil"/>
              <w:right w:val="nil"/>
            </w:tcBorders>
            <w:shd w:val="clear" w:color="auto" w:fill="auto"/>
            <w:tcMar>
              <w:left w:w="29" w:type="dxa"/>
              <w:right w:w="29" w:type="dxa"/>
            </w:tcMar>
            <w:vAlign w:val="center"/>
          </w:tcPr>
          <w:p w:rsidR="000C6D68" w:rsidRDefault="000C6D68" w:rsidP="000C6D68">
            <w:pPr>
              <w:jc w:val="right"/>
              <w:rPr>
                <w:color w:val="000000"/>
                <w:sz w:val="14"/>
                <w:szCs w:val="14"/>
              </w:rPr>
            </w:pPr>
          </w:p>
        </w:tc>
      </w:tr>
      <w:tr w:rsidR="000C6D68" w:rsidRPr="00BF4323" w:rsidTr="000C6D68">
        <w:trPr>
          <w:trHeight w:val="245"/>
        </w:trPr>
        <w:tc>
          <w:tcPr>
            <w:tcW w:w="1401" w:type="dxa"/>
            <w:tcBorders>
              <w:top w:val="nil"/>
              <w:left w:val="nil"/>
              <w:bottom w:val="nil"/>
              <w:right w:val="nil"/>
            </w:tcBorders>
            <w:shd w:val="clear" w:color="auto" w:fill="auto"/>
            <w:tcMar>
              <w:left w:w="58" w:type="dxa"/>
              <w:right w:w="43" w:type="dxa"/>
            </w:tcMar>
            <w:vAlign w:val="center"/>
            <w:hideMark/>
          </w:tcPr>
          <w:p w:rsidR="000C6D68" w:rsidRPr="00BF4323" w:rsidRDefault="000C6D68" w:rsidP="000C6D68">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0C6D68" w:rsidRDefault="000C6D68" w:rsidP="000C6D68">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0C6D68" w:rsidRDefault="000C6D68" w:rsidP="000C6D68">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0C6D68" w:rsidRDefault="000C6D68" w:rsidP="000C6D68">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0C6D68" w:rsidRDefault="000C6D68" w:rsidP="000C6D68">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0C6D68" w:rsidRDefault="000C6D68" w:rsidP="000C6D68">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0C6D68" w:rsidRDefault="000C6D68" w:rsidP="000C6D68">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0C6D68" w:rsidRDefault="000C6D68" w:rsidP="000C6D68">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0C6D68" w:rsidRDefault="000C6D68" w:rsidP="000C6D68">
            <w:pPr>
              <w:jc w:val="right"/>
              <w:rPr>
                <w:color w:val="000000"/>
                <w:sz w:val="14"/>
                <w:szCs w:val="14"/>
              </w:rPr>
            </w:pPr>
          </w:p>
        </w:tc>
        <w:tc>
          <w:tcPr>
            <w:tcW w:w="666" w:type="dxa"/>
            <w:tcBorders>
              <w:top w:val="nil"/>
              <w:left w:val="nil"/>
              <w:bottom w:val="nil"/>
              <w:right w:val="nil"/>
            </w:tcBorders>
            <w:shd w:val="clear" w:color="auto" w:fill="auto"/>
            <w:tcMar>
              <w:left w:w="29" w:type="dxa"/>
              <w:right w:w="29" w:type="dxa"/>
            </w:tcMar>
            <w:vAlign w:val="center"/>
          </w:tcPr>
          <w:p w:rsidR="000C6D68" w:rsidRDefault="000C6D68" w:rsidP="000C6D68">
            <w:pPr>
              <w:jc w:val="right"/>
              <w:rPr>
                <w:color w:val="000000"/>
                <w:sz w:val="14"/>
                <w:szCs w:val="14"/>
              </w:rPr>
            </w:pPr>
          </w:p>
        </w:tc>
        <w:tc>
          <w:tcPr>
            <w:tcW w:w="242" w:type="dxa"/>
            <w:tcBorders>
              <w:top w:val="nil"/>
              <w:left w:val="nil"/>
              <w:bottom w:val="nil"/>
              <w:right w:val="nil"/>
            </w:tcBorders>
            <w:shd w:val="clear" w:color="auto" w:fill="auto"/>
            <w:tcMar>
              <w:left w:w="29" w:type="dxa"/>
              <w:right w:w="29" w:type="dxa"/>
            </w:tcMar>
            <w:vAlign w:val="center"/>
          </w:tcPr>
          <w:p w:rsidR="000C6D68" w:rsidRDefault="000C6D68" w:rsidP="000C6D68">
            <w:pPr>
              <w:jc w:val="right"/>
              <w:rPr>
                <w:color w:val="000000"/>
                <w:sz w:val="14"/>
                <w:szCs w:val="14"/>
              </w:rPr>
            </w:pPr>
          </w:p>
        </w:tc>
        <w:tc>
          <w:tcPr>
            <w:tcW w:w="244" w:type="dxa"/>
            <w:tcBorders>
              <w:top w:val="nil"/>
              <w:left w:val="nil"/>
              <w:bottom w:val="nil"/>
              <w:right w:val="nil"/>
            </w:tcBorders>
            <w:shd w:val="clear" w:color="auto" w:fill="auto"/>
            <w:tcMar>
              <w:left w:w="29" w:type="dxa"/>
              <w:right w:w="29" w:type="dxa"/>
            </w:tcMar>
            <w:vAlign w:val="center"/>
          </w:tcPr>
          <w:p w:rsidR="000C6D68" w:rsidRDefault="000C6D68" w:rsidP="000C6D68">
            <w:pPr>
              <w:jc w:val="right"/>
              <w:rPr>
                <w:color w:val="000000"/>
                <w:sz w:val="14"/>
                <w:szCs w:val="14"/>
              </w:rPr>
            </w:pPr>
          </w:p>
        </w:tc>
      </w:tr>
      <w:tr w:rsidR="000C6D68" w:rsidRPr="00BF4323" w:rsidTr="000C6D68">
        <w:trPr>
          <w:trHeight w:val="245"/>
        </w:trPr>
        <w:tc>
          <w:tcPr>
            <w:tcW w:w="1401" w:type="dxa"/>
            <w:tcBorders>
              <w:top w:val="nil"/>
              <w:left w:val="nil"/>
              <w:bottom w:val="nil"/>
              <w:right w:val="nil"/>
            </w:tcBorders>
            <w:shd w:val="clear" w:color="auto" w:fill="auto"/>
            <w:tcMar>
              <w:left w:w="58" w:type="dxa"/>
              <w:right w:w="43" w:type="dxa"/>
            </w:tcMar>
            <w:vAlign w:val="center"/>
            <w:hideMark/>
          </w:tcPr>
          <w:p w:rsidR="000C6D68" w:rsidRPr="00BF4323" w:rsidRDefault="000C6D68" w:rsidP="000C6D68">
            <w:pPr>
              <w:rPr>
                <w:sz w:val="14"/>
                <w:szCs w:val="14"/>
              </w:rPr>
            </w:pPr>
            <w:r w:rsidRPr="00BF4323">
              <w:rPr>
                <w:sz w:val="14"/>
                <w:szCs w:val="14"/>
              </w:rPr>
              <w:t>Swiss Franc</w:t>
            </w:r>
          </w:p>
        </w:tc>
        <w:tc>
          <w:tcPr>
            <w:tcW w:w="728" w:type="dxa"/>
            <w:tcBorders>
              <w:top w:val="nil"/>
              <w:left w:val="nil"/>
              <w:bottom w:val="nil"/>
              <w:right w:val="nil"/>
            </w:tcBorders>
            <w:shd w:val="clear" w:color="auto" w:fill="auto"/>
            <w:tcMar>
              <w:left w:w="29" w:type="dxa"/>
              <w:right w:w="29" w:type="dxa"/>
            </w:tcMar>
            <w:vAlign w:val="center"/>
            <w:hideMark/>
          </w:tcPr>
          <w:p w:rsidR="000C6D68" w:rsidRDefault="000C6D68" w:rsidP="000C6D68">
            <w:pPr>
              <w:jc w:val="right"/>
              <w:rPr>
                <w:color w:val="000000"/>
                <w:sz w:val="14"/>
                <w:szCs w:val="14"/>
              </w:rPr>
            </w:pPr>
            <w:r>
              <w:rPr>
                <w:color w:val="000000"/>
                <w:sz w:val="14"/>
                <w:szCs w:val="14"/>
              </w:rPr>
              <w:t>137.8973</w:t>
            </w:r>
          </w:p>
        </w:tc>
        <w:tc>
          <w:tcPr>
            <w:tcW w:w="728" w:type="dxa"/>
            <w:tcBorders>
              <w:top w:val="nil"/>
              <w:left w:val="nil"/>
              <w:bottom w:val="nil"/>
              <w:right w:val="nil"/>
            </w:tcBorders>
            <w:shd w:val="clear" w:color="auto" w:fill="auto"/>
            <w:tcMar>
              <w:left w:w="29" w:type="dxa"/>
              <w:right w:w="29" w:type="dxa"/>
            </w:tcMar>
            <w:vAlign w:val="center"/>
            <w:hideMark/>
          </w:tcPr>
          <w:p w:rsidR="000C6D68" w:rsidRDefault="000C6D68" w:rsidP="000C6D68">
            <w:pPr>
              <w:jc w:val="right"/>
              <w:rPr>
                <w:color w:val="000000"/>
                <w:sz w:val="14"/>
                <w:szCs w:val="14"/>
              </w:rPr>
            </w:pPr>
            <w:r>
              <w:rPr>
                <w:color w:val="000000"/>
                <w:sz w:val="14"/>
                <w:szCs w:val="14"/>
              </w:rPr>
              <w:t>137.9185</w:t>
            </w:r>
          </w:p>
        </w:tc>
        <w:tc>
          <w:tcPr>
            <w:tcW w:w="728" w:type="dxa"/>
            <w:tcBorders>
              <w:top w:val="nil"/>
              <w:left w:val="nil"/>
              <w:bottom w:val="nil"/>
              <w:right w:val="nil"/>
            </w:tcBorders>
            <w:shd w:val="clear" w:color="auto" w:fill="auto"/>
            <w:tcMar>
              <w:left w:w="29" w:type="dxa"/>
              <w:right w:w="29" w:type="dxa"/>
            </w:tcMar>
            <w:vAlign w:val="center"/>
            <w:hideMark/>
          </w:tcPr>
          <w:p w:rsidR="000C6D68" w:rsidRDefault="000C6D68" w:rsidP="000C6D68">
            <w:pPr>
              <w:jc w:val="right"/>
              <w:rPr>
                <w:color w:val="000000"/>
                <w:sz w:val="14"/>
                <w:szCs w:val="14"/>
              </w:rPr>
            </w:pPr>
            <w:r>
              <w:rPr>
                <w:color w:val="000000"/>
                <w:sz w:val="14"/>
                <w:szCs w:val="14"/>
              </w:rPr>
              <w:t>138.4665</w:t>
            </w:r>
          </w:p>
        </w:tc>
        <w:tc>
          <w:tcPr>
            <w:tcW w:w="728" w:type="dxa"/>
            <w:tcBorders>
              <w:top w:val="nil"/>
              <w:left w:val="nil"/>
              <w:bottom w:val="nil"/>
              <w:right w:val="nil"/>
            </w:tcBorders>
            <w:shd w:val="clear" w:color="auto" w:fill="auto"/>
            <w:tcMar>
              <w:left w:w="29" w:type="dxa"/>
              <w:right w:w="29" w:type="dxa"/>
            </w:tcMar>
            <w:vAlign w:val="center"/>
            <w:hideMark/>
          </w:tcPr>
          <w:p w:rsidR="000C6D68" w:rsidRDefault="000C6D68" w:rsidP="000C6D68">
            <w:pPr>
              <w:jc w:val="right"/>
              <w:rPr>
                <w:color w:val="000000"/>
                <w:sz w:val="14"/>
                <w:szCs w:val="14"/>
              </w:rPr>
            </w:pPr>
            <w:r>
              <w:rPr>
                <w:color w:val="000000"/>
                <w:sz w:val="14"/>
                <w:szCs w:val="14"/>
              </w:rPr>
              <w:t>138.3636</w:t>
            </w:r>
          </w:p>
        </w:tc>
        <w:tc>
          <w:tcPr>
            <w:tcW w:w="728" w:type="dxa"/>
            <w:tcBorders>
              <w:top w:val="nil"/>
              <w:left w:val="nil"/>
              <w:bottom w:val="nil"/>
              <w:right w:val="nil"/>
            </w:tcBorders>
            <w:shd w:val="clear" w:color="auto" w:fill="auto"/>
            <w:tcMar>
              <w:left w:w="29" w:type="dxa"/>
              <w:right w:w="29" w:type="dxa"/>
            </w:tcMar>
            <w:vAlign w:val="center"/>
            <w:hideMark/>
          </w:tcPr>
          <w:p w:rsidR="000C6D68" w:rsidRDefault="000C6D68" w:rsidP="000C6D68">
            <w:pPr>
              <w:jc w:val="right"/>
              <w:rPr>
                <w:color w:val="000000"/>
                <w:sz w:val="14"/>
                <w:szCs w:val="14"/>
              </w:rPr>
            </w:pPr>
            <w:r>
              <w:rPr>
                <w:color w:val="000000"/>
                <w:sz w:val="14"/>
                <w:szCs w:val="14"/>
              </w:rPr>
              <w:t>138.2795</w:t>
            </w:r>
          </w:p>
        </w:tc>
        <w:tc>
          <w:tcPr>
            <w:tcW w:w="755" w:type="dxa"/>
            <w:tcBorders>
              <w:top w:val="nil"/>
              <w:left w:val="nil"/>
              <w:bottom w:val="nil"/>
              <w:right w:val="nil"/>
            </w:tcBorders>
            <w:tcMar>
              <w:left w:w="29" w:type="dxa"/>
              <w:right w:w="29" w:type="dxa"/>
            </w:tcMar>
            <w:vAlign w:val="center"/>
          </w:tcPr>
          <w:p w:rsidR="000C6D68" w:rsidRDefault="000C6D68" w:rsidP="000C6D68">
            <w:pPr>
              <w:jc w:val="right"/>
              <w:rPr>
                <w:color w:val="000000"/>
                <w:sz w:val="14"/>
                <w:szCs w:val="14"/>
              </w:rPr>
            </w:pPr>
            <w:r>
              <w:rPr>
                <w:color w:val="000000"/>
                <w:sz w:val="14"/>
                <w:szCs w:val="14"/>
              </w:rPr>
              <w:t>138.5047</w:t>
            </w:r>
          </w:p>
        </w:tc>
        <w:tc>
          <w:tcPr>
            <w:tcW w:w="720" w:type="dxa"/>
            <w:tcBorders>
              <w:top w:val="nil"/>
              <w:left w:val="nil"/>
              <w:bottom w:val="nil"/>
              <w:right w:val="nil"/>
            </w:tcBorders>
            <w:shd w:val="clear" w:color="auto" w:fill="auto"/>
            <w:tcMar>
              <w:left w:w="29" w:type="dxa"/>
              <w:right w:w="29" w:type="dxa"/>
            </w:tcMar>
            <w:vAlign w:val="center"/>
            <w:hideMark/>
          </w:tcPr>
          <w:p w:rsidR="000C6D68" w:rsidRDefault="000C6D68" w:rsidP="000C6D68">
            <w:pPr>
              <w:jc w:val="right"/>
              <w:rPr>
                <w:color w:val="000000"/>
                <w:sz w:val="14"/>
                <w:szCs w:val="14"/>
              </w:rPr>
            </w:pPr>
            <w:r>
              <w:rPr>
                <w:color w:val="000000"/>
                <w:sz w:val="14"/>
                <w:szCs w:val="14"/>
              </w:rPr>
              <w:t>138.5273</w:t>
            </w:r>
          </w:p>
        </w:tc>
        <w:tc>
          <w:tcPr>
            <w:tcW w:w="630" w:type="dxa"/>
            <w:tcBorders>
              <w:top w:val="nil"/>
              <w:left w:val="nil"/>
              <w:bottom w:val="nil"/>
              <w:right w:val="nil"/>
            </w:tcBorders>
            <w:shd w:val="clear" w:color="auto" w:fill="auto"/>
            <w:tcMar>
              <w:left w:w="29" w:type="dxa"/>
              <w:right w:w="29" w:type="dxa"/>
            </w:tcMar>
            <w:vAlign w:val="center"/>
          </w:tcPr>
          <w:p w:rsidR="000C6D68" w:rsidRDefault="000C6D68" w:rsidP="000C6D68">
            <w:pPr>
              <w:jc w:val="right"/>
              <w:rPr>
                <w:color w:val="000000"/>
                <w:sz w:val="14"/>
                <w:szCs w:val="14"/>
              </w:rPr>
            </w:pPr>
            <w:r>
              <w:rPr>
                <w:color w:val="000000"/>
                <w:sz w:val="14"/>
                <w:szCs w:val="14"/>
              </w:rPr>
              <w:t>138.7867</w:t>
            </w:r>
          </w:p>
        </w:tc>
        <w:tc>
          <w:tcPr>
            <w:tcW w:w="666" w:type="dxa"/>
            <w:tcBorders>
              <w:top w:val="nil"/>
              <w:left w:val="nil"/>
              <w:bottom w:val="nil"/>
              <w:right w:val="nil"/>
            </w:tcBorders>
            <w:shd w:val="clear" w:color="auto" w:fill="auto"/>
            <w:tcMar>
              <w:left w:w="29" w:type="dxa"/>
              <w:right w:w="29" w:type="dxa"/>
            </w:tcMar>
            <w:vAlign w:val="center"/>
          </w:tcPr>
          <w:p w:rsidR="000C6D68" w:rsidRDefault="000C6D68" w:rsidP="000C6D68">
            <w:pPr>
              <w:jc w:val="right"/>
              <w:rPr>
                <w:color w:val="000000"/>
                <w:sz w:val="14"/>
                <w:szCs w:val="14"/>
              </w:rPr>
            </w:pPr>
            <w:r>
              <w:rPr>
                <w:color w:val="000000"/>
                <w:sz w:val="14"/>
                <w:szCs w:val="14"/>
              </w:rPr>
              <w:t>139.0381</w:t>
            </w:r>
          </w:p>
        </w:tc>
        <w:tc>
          <w:tcPr>
            <w:tcW w:w="242" w:type="dxa"/>
            <w:tcBorders>
              <w:top w:val="nil"/>
              <w:left w:val="nil"/>
              <w:bottom w:val="nil"/>
              <w:right w:val="nil"/>
            </w:tcBorders>
            <w:shd w:val="clear" w:color="auto" w:fill="auto"/>
            <w:tcMar>
              <w:left w:w="29" w:type="dxa"/>
              <w:right w:w="29" w:type="dxa"/>
            </w:tcMar>
            <w:vAlign w:val="center"/>
          </w:tcPr>
          <w:p w:rsidR="000C6D68" w:rsidRDefault="000C6D68" w:rsidP="000C6D68">
            <w:pPr>
              <w:jc w:val="right"/>
              <w:rPr>
                <w:color w:val="000000"/>
                <w:sz w:val="14"/>
                <w:szCs w:val="14"/>
              </w:rPr>
            </w:pPr>
          </w:p>
        </w:tc>
        <w:tc>
          <w:tcPr>
            <w:tcW w:w="244" w:type="dxa"/>
            <w:tcBorders>
              <w:top w:val="nil"/>
              <w:left w:val="nil"/>
              <w:bottom w:val="nil"/>
              <w:right w:val="nil"/>
            </w:tcBorders>
            <w:shd w:val="clear" w:color="auto" w:fill="auto"/>
            <w:tcMar>
              <w:left w:w="29" w:type="dxa"/>
              <w:right w:w="29" w:type="dxa"/>
            </w:tcMar>
            <w:vAlign w:val="center"/>
          </w:tcPr>
          <w:p w:rsidR="000C6D68" w:rsidRDefault="000C6D68" w:rsidP="000C6D68">
            <w:pPr>
              <w:jc w:val="right"/>
              <w:rPr>
                <w:color w:val="000000"/>
                <w:sz w:val="14"/>
                <w:szCs w:val="14"/>
              </w:rPr>
            </w:pPr>
          </w:p>
        </w:tc>
      </w:tr>
      <w:tr w:rsidR="000C6D68" w:rsidRPr="00BF4323" w:rsidTr="000C6D68">
        <w:trPr>
          <w:trHeight w:val="245"/>
        </w:trPr>
        <w:tc>
          <w:tcPr>
            <w:tcW w:w="1401" w:type="dxa"/>
            <w:tcBorders>
              <w:top w:val="nil"/>
              <w:left w:val="nil"/>
              <w:bottom w:val="nil"/>
              <w:right w:val="nil"/>
            </w:tcBorders>
            <w:shd w:val="clear" w:color="auto" w:fill="auto"/>
            <w:tcMar>
              <w:left w:w="58" w:type="dxa"/>
              <w:right w:w="43" w:type="dxa"/>
            </w:tcMar>
            <w:vAlign w:val="center"/>
            <w:hideMark/>
          </w:tcPr>
          <w:p w:rsidR="000C6D68" w:rsidRPr="00BF4323" w:rsidRDefault="000C6D68" w:rsidP="000C6D68">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0C6D68" w:rsidRDefault="000C6D68" w:rsidP="000C6D68">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0C6D68" w:rsidRDefault="000C6D68" w:rsidP="000C6D68">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0C6D68" w:rsidRDefault="000C6D68" w:rsidP="000C6D68">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0C6D68" w:rsidRDefault="000C6D68" w:rsidP="000C6D68">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0C6D68" w:rsidRDefault="000C6D68" w:rsidP="000C6D68">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0C6D68" w:rsidRDefault="000C6D68" w:rsidP="000C6D68">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0C6D68" w:rsidRDefault="000C6D68" w:rsidP="000C6D68">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0C6D68" w:rsidRDefault="000C6D68" w:rsidP="000C6D68">
            <w:pPr>
              <w:jc w:val="right"/>
              <w:rPr>
                <w:color w:val="000000"/>
                <w:sz w:val="14"/>
                <w:szCs w:val="14"/>
              </w:rPr>
            </w:pPr>
          </w:p>
        </w:tc>
        <w:tc>
          <w:tcPr>
            <w:tcW w:w="666" w:type="dxa"/>
            <w:tcBorders>
              <w:top w:val="nil"/>
              <w:left w:val="nil"/>
              <w:bottom w:val="nil"/>
              <w:right w:val="nil"/>
            </w:tcBorders>
            <w:shd w:val="clear" w:color="auto" w:fill="auto"/>
            <w:tcMar>
              <w:left w:w="29" w:type="dxa"/>
              <w:right w:w="29" w:type="dxa"/>
            </w:tcMar>
            <w:vAlign w:val="center"/>
          </w:tcPr>
          <w:p w:rsidR="000C6D68" w:rsidRDefault="000C6D68" w:rsidP="000C6D68">
            <w:pPr>
              <w:jc w:val="right"/>
              <w:rPr>
                <w:color w:val="000000"/>
                <w:sz w:val="14"/>
                <w:szCs w:val="14"/>
              </w:rPr>
            </w:pPr>
          </w:p>
        </w:tc>
        <w:tc>
          <w:tcPr>
            <w:tcW w:w="242" w:type="dxa"/>
            <w:tcBorders>
              <w:top w:val="nil"/>
              <w:left w:val="nil"/>
              <w:bottom w:val="nil"/>
              <w:right w:val="nil"/>
            </w:tcBorders>
            <w:shd w:val="clear" w:color="auto" w:fill="auto"/>
            <w:tcMar>
              <w:left w:w="29" w:type="dxa"/>
              <w:right w:w="29" w:type="dxa"/>
            </w:tcMar>
            <w:vAlign w:val="center"/>
          </w:tcPr>
          <w:p w:rsidR="000C6D68" w:rsidRDefault="000C6D68" w:rsidP="000C6D68">
            <w:pPr>
              <w:jc w:val="right"/>
              <w:rPr>
                <w:color w:val="000000"/>
                <w:sz w:val="14"/>
                <w:szCs w:val="14"/>
              </w:rPr>
            </w:pPr>
          </w:p>
        </w:tc>
        <w:tc>
          <w:tcPr>
            <w:tcW w:w="244" w:type="dxa"/>
            <w:tcBorders>
              <w:top w:val="nil"/>
              <w:left w:val="nil"/>
              <w:bottom w:val="nil"/>
              <w:right w:val="nil"/>
            </w:tcBorders>
            <w:shd w:val="clear" w:color="auto" w:fill="auto"/>
            <w:tcMar>
              <w:left w:w="29" w:type="dxa"/>
              <w:right w:w="29" w:type="dxa"/>
            </w:tcMar>
            <w:vAlign w:val="center"/>
          </w:tcPr>
          <w:p w:rsidR="000C6D68" w:rsidRDefault="000C6D68" w:rsidP="000C6D68">
            <w:pPr>
              <w:jc w:val="right"/>
              <w:rPr>
                <w:color w:val="000000"/>
                <w:sz w:val="14"/>
                <w:szCs w:val="14"/>
              </w:rPr>
            </w:pPr>
          </w:p>
        </w:tc>
      </w:tr>
      <w:tr w:rsidR="000C6D68" w:rsidRPr="00BF4323" w:rsidTr="000C6D68">
        <w:trPr>
          <w:trHeight w:val="245"/>
        </w:trPr>
        <w:tc>
          <w:tcPr>
            <w:tcW w:w="1401" w:type="dxa"/>
            <w:tcBorders>
              <w:top w:val="nil"/>
              <w:left w:val="nil"/>
              <w:bottom w:val="nil"/>
              <w:right w:val="nil"/>
            </w:tcBorders>
            <w:shd w:val="clear" w:color="auto" w:fill="auto"/>
            <w:tcMar>
              <w:left w:w="58" w:type="dxa"/>
              <w:right w:w="43" w:type="dxa"/>
            </w:tcMar>
            <w:vAlign w:val="center"/>
            <w:hideMark/>
          </w:tcPr>
          <w:p w:rsidR="000C6D68" w:rsidRPr="00BF4323" w:rsidRDefault="000C6D68" w:rsidP="000C6D68">
            <w:pPr>
              <w:rPr>
                <w:sz w:val="14"/>
                <w:szCs w:val="14"/>
              </w:rPr>
            </w:pPr>
            <w:r w:rsidRPr="00BF4323">
              <w:rPr>
                <w:sz w:val="14"/>
                <w:szCs w:val="14"/>
              </w:rPr>
              <w:t>Thai Bhat</w:t>
            </w:r>
          </w:p>
        </w:tc>
        <w:tc>
          <w:tcPr>
            <w:tcW w:w="728" w:type="dxa"/>
            <w:tcBorders>
              <w:top w:val="nil"/>
              <w:left w:val="nil"/>
              <w:bottom w:val="nil"/>
              <w:right w:val="nil"/>
            </w:tcBorders>
            <w:shd w:val="clear" w:color="auto" w:fill="auto"/>
            <w:tcMar>
              <w:left w:w="29" w:type="dxa"/>
              <w:right w:w="29" w:type="dxa"/>
            </w:tcMar>
            <w:vAlign w:val="center"/>
            <w:hideMark/>
          </w:tcPr>
          <w:p w:rsidR="000C6D68" w:rsidRDefault="000C6D68" w:rsidP="000C6D68">
            <w:pPr>
              <w:jc w:val="right"/>
              <w:rPr>
                <w:color w:val="000000"/>
                <w:sz w:val="14"/>
                <w:szCs w:val="14"/>
              </w:rPr>
            </w:pPr>
            <w:r>
              <w:rPr>
                <w:color w:val="000000"/>
                <w:sz w:val="14"/>
                <w:szCs w:val="14"/>
              </w:rPr>
              <w:t>4.4365</w:t>
            </w:r>
          </w:p>
        </w:tc>
        <w:tc>
          <w:tcPr>
            <w:tcW w:w="728" w:type="dxa"/>
            <w:tcBorders>
              <w:top w:val="nil"/>
              <w:left w:val="nil"/>
              <w:bottom w:val="nil"/>
              <w:right w:val="nil"/>
            </w:tcBorders>
            <w:shd w:val="clear" w:color="auto" w:fill="auto"/>
            <w:tcMar>
              <w:left w:w="29" w:type="dxa"/>
              <w:right w:w="29" w:type="dxa"/>
            </w:tcMar>
            <w:vAlign w:val="center"/>
            <w:hideMark/>
          </w:tcPr>
          <w:p w:rsidR="000C6D68" w:rsidRDefault="000C6D68" w:rsidP="000C6D68">
            <w:pPr>
              <w:jc w:val="right"/>
              <w:rPr>
                <w:color w:val="000000"/>
                <w:sz w:val="14"/>
                <w:szCs w:val="14"/>
              </w:rPr>
            </w:pPr>
            <w:r>
              <w:rPr>
                <w:color w:val="000000"/>
                <w:sz w:val="14"/>
                <w:szCs w:val="14"/>
              </w:rPr>
              <w:t>4.4429</w:t>
            </w:r>
          </w:p>
        </w:tc>
        <w:tc>
          <w:tcPr>
            <w:tcW w:w="728" w:type="dxa"/>
            <w:tcBorders>
              <w:top w:val="nil"/>
              <w:left w:val="nil"/>
              <w:bottom w:val="nil"/>
              <w:right w:val="nil"/>
            </w:tcBorders>
            <w:shd w:val="clear" w:color="auto" w:fill="auto"/>
            <w:tcMar>
              <w:left w:w="29" w:type="dxa"/>
              <w:right w:w="29" w:type="dxa"/>
            </w:tcMar>
            <w:vAlign w:val="center"/>
            <w:hideMark/>
          </w:tcPr>
          <w:p w:rsidR="000C6D68" w:rsidRDefault="000C6D68" w:rsidP="000C6D68">
            <w:pPr>
              <w:jc w:val="right"/>
              <w:rPr>
                <w:color w:val="000000"/>
                <w:sz w:val="14"/>
                <w:szCs w:val="14"/>
              </w:rPr>
            </w:pPr>
            <w:r>
              <w:rPr>
                <w:color w:val="000000"/>
                <w:sz w:val="14"/>
                <w:szCs w:val="14"/>
              </w:rPr>
              <w:t>4.4673</w:t>
            </w:r>
          </w:p>
        </w:tc>
        <w:tc>
          <w:tcPr>
            <w:tcW w:w="728" w:type="dxa"/>
            <w:tcBorders>
              <w:top w:val="nil"/>
              <w:left w:val="nil"/>
              <w:bottom w:val="nil"/>
              <w:right w:val="nil"/>
            </w:tcBorders>
            <w:shd w:val="clear" w:color="auto" w:fill="auto"/>
            <w:tcMar>
              <w:left w:w="29" w:type="dxa"/>
              <w:right w:w="29" w:type="dxa"/>
            </w:tcMar>
            <w:vAlign w:val="center"/>
            <w:hideMark/>
          </w:tcPr>
          <w:p w:rsidR="000C6D68" w:rsidRDefault="000C6D68" w:rsidP="000C6D68">
            <w:pPr>
              <w:jc w:val="right"/>
              <w:rPr>
                <w:color w:val="000000"/>
                <w:sz w:val="14"/>
                <w:szCs w:val="14"/>
              </w:rPr>
            </w:pPr>
            <w:r>
              <w:rPr>
                <w:color w:val="000000"/>
                <w:sz w:val="14"/>
                <w:szCs w:val="14"/>
              </w:rPr>
              <w:t>4.4544</w:t>
            </w:r>
          </w:p>
        </w:tc>
        <w:tc>
          <w:tcPr>
            <w:tcW w:w="728" w:type="dxa"/>
            <w:tcBorders>
              <w:top w:val="nil"/>
              <w:left w:val="nil"/>
              <w:bottom w:val="nil"/>
              <w:right w:val="nil"/>
            </w:tcBorders>
            <w:shd w:val="clear" w:color="auto" w:fill="auto"/>
            <w:tcMar>
              <w:left w:w="29" w:type="dxa"/>
              <w:right w:w="29" w:type="dxa"/>
            </w:tcMar>
            <w:vAlign w:val="center"/>
            <w:hideMark/>
          </w:tcPr>
          <w:p w:rsidR="000C6D68" w:rsidRDefault="000C6D68" w:rsidP="000C6D68">
            <w:pPr>
              <w:jc w:val="right"/>
              <w:rPr>
                <w:color w:val="000000"/>
                <w:sz w:val="14"/>
                <w:szCs w:val="14"/>
              </w:rPr>
            </w:pPr>
            <w:r>
              <w:rPr>
                <w:color w:val="000000"/>
                <w:sz w:val="14"/>
                <w:szCs w:val="14"/>
              </w:rPr>
              <w:t>4.4346</w:t>
            </w:r>
          </w:p>
        </w:tc>
        <w:tc>
          <w:tcPr>
            <w:tcW w:w="755" w:type="dxa"/>
            <w:tcBorders>
              <w:top w:val="nil"/>
              <w:left w:val="nil"/>
              <w:bottom w:val="nil"/>
              <w:right w:val="nil"/>
            </w:tcBorders>
            <w:tcMar>
              <w:left w:w="29" w:type="dxa"/>
              <w:right w:w="29" w:type="dxa"/>
            </w:tcMar>
            <w:vAlign w:val="center"/>
          </w:tcPr>
          <w:p w:rsidR="000C6D68" w:rsidRDefault="000C6D68" w:rsidP="000C6D68">
            <w:pPr>
              <w:jc w:val="right"/>
              <w:rPr>
                <w:color w:val="000000"/>
                <w:sz w:val="14"/>
                <w:szCs w:val="14"/>
              </w:rPr>
            </w:pPr>
            <w:r>
              <w:rPr>
                <w:color w:val="000000"/>
                <w:sz w:val="14"/>
                <w:szCs w:val="14"/>
              </w:rPr>
              <w:t>4.4270</w:t>
            </w:r>
          </w:p>
        </w:tc>
        <w:tc>
          <w:tcPr>
            <w:tcW w:w="720" w:type="dxa"/>
            <w:tcBorders>
              <w:top w:val="nil"/>
              <w:left w:val="nil"/>
              <w:bottom w:val="nil"/>
              <w:right w:val="nil"/>
            </w:tcBorders>
            <w:shd w:val="clear" w:color="auto" w:fill="auto"/>
            <w:tcMar>
              <w:left w:w="29" w:type="dxa"/>
              <w:right w:w="29" w:type="dxa"/>
            </w:tcMar>
            <w:vAlign w:val="center"/>
            <w:hideMark/>
          </w:tcPr>
          <w:p w:rsidR="000C6D68" w:rsidRDefault="000C6D68" w:rsidP="000C6D68">
            <w:pPr>
              <w:jc w:val="right"/>
              <w:rPr>
                <w:color w:val="000000"/>
                <w:sz w:val="14"/>
                <w:szCs w:val="14"/>
              </w:rPr>
            </w:pPr>
            <w:r>
              <w:rPr>
                <w:color w:val="000000"/>
                <w:sz w:val="14"/>
                <w:szCs w:val="14"/>
              </w:rPr>
              <w:t>4.4349</w:t>
            </w:r>
          </w:p>
        </w:tc>
        <w:tc>
          <w:tcPr>
            <w:tcW w:w="630" w:type="dxa"/>
            <w:tcBorders>
              <w:top w:val="nil"/>
              <w:left w:val="nil"/>
              <w:bottom w:val="nil"/>
              <w:right w:val="nil"/>
            </w:tcBorders>
            <w:shd w:val="clear" w:color="auto" w:fill="auto"/>
            <w:tcMar>
              <w:left w:w="29" w:type="dxa"/>
              <w:right w:w="29" w:type="dxa"/>
            </w:tcMar>
            <w:vAlign w:val="center"/>
          </w:tcPr>
          <w:p w:rsidR="000C6D68" w:rsidRDefault="000C6D68" w:rsidP="000C6D68">
            <w:pPr>
              <w:jc w:val="right"/>
              <w:rPr>
                <w:color w:val="000000"/>
                <w:sz w:val="14"/>
                <w:szCs w:val="14"/>
              </w:rPr>
            </w:pPr>
            <w:r>
              <w:rPr>
                <w:color w:val="000000"/>
                <w:sz w:val="14"/>
                <w:szCs w:val="14"/>
              </w:rPr>
              <w:t>4.4323</w:t>
            </w:r>
          </w:p>
        </w:tc>
        <w:tc>
          <w:tcPr>
            <w:tcW w:w="666" w:type="dxa"/>
            <w:tcBorders>
              <w:top w:val="nil"/>
              <w:left w:val="nil"/>
              <w:bottom w:val="nil"/>
              <w:right w:val="nil"/>
            </w:tcBorders>
            <w:shd w:val="clear" w:color="auto" w:fill="auto"/>
            <w:tcMar>
              <w:left w:w="29" w:type="dxa"/>
              <w:right w:w="29" w:type="dxa"/>
            </w:tcMar>
            <w:vAlign w:val="center"/>
          </w:tcPr>
          <w:p w:rsidR="000C6D68" w:rsidRDefault="000C6D68" w:rsidP="000C6D68">
            <w:pPr>
              <w:jc w:val="right"/>
              <w:rPr>
                <w:color w:val="000000"/>
                <w:sz w:val="14"/>
                <w:szCs w:val="14"/>
              </w:rPr>
            </w:pPr>
            <w:r>
              <w:rPr>
                <w:color w:val="000000"/>
                <w:sz w:val="14"/>
                <w:szCs w:val="14"/>
              </w:rPr>
              <w:t>4.4185</w:t>
            </w:r>
          </w:p>
        </w:tc>
        <w:tc>
          <w:tcPr>
            <w:tcW w:w="242" w:type="dxa"/>
            <w:tcBorders>
              <w:top w:val="nil"/>
              <w:left w:val="nil"/>
              <w:bottom w:val="nil"/>
              <w:right w:val="nil"/>
            </w:tcBorders>
            <w:shd w:val="clear" w:color="auto" w:fill="auto"/>
            <w:tcMar>
              <w:left w:w="29" w:type="dxa"/>
              <w:right w:w="29" w:type="dxa"/>
            </w:tcMar>
            <w:vAlign w:val="center"/>
          </w:tcPr>
          <w:p w:rsidR="000C6D68" w:rsidRDefault="000C6D68" w:rsidP="000C6D68">
            <w:pPr>
              <w:jc w:val="right"/>
              <w:rPr>
                <w:color w:val="000000"/>
                <w:sz w:val="14"/>
                <w:szCs w:val="14"/>
              </w:rPr>
            </w:pPr>
          </w:p>
        </w:tc>
        <w:tc>
          <w:tcPr>
            <w:tcW w:w="244" w:type="dxa"/>
            <w:tcBorders>
              <w:top w:val="nil"/>
              <w:left w:val="nil"/>
              <w:bottom w:val="nil"/>
              <w:right w:val="nil"/>
            </w:tcBorders>
            <w:shd w:val="clear" w:color="auto" w:fill="auto"/>
            <w:tcMar>
              <w:left w:w="29" w:type="dxa"/>
              <w:right w:w="29" w:type="dxa"/>
            </w:tcMar>
            <w:vAlign w:val="center"/>
          </w:tcPr>
          <w:p w:rsidR="000C6D68" w:rsidRDefault="000C6D68" w:rsidP="000C6D68">
            <w:pPr>
              <w:jc w:val="right"/>
              <w:rPr>
                <w:color w:val="000000"/>
                <w:sz w:val="14"/>
                <w:szCs w:val="14"/>
              </w:rPr>
            </w:pPr>
          </w:p>
        </w:tc>
      </w:tr>
      <w:tr w:rsidR="000C6D68" w:rsidRPr="00BF4323" w:rsidTr="000C6D68">
        <w:trPr>
          <w:trHeight w:val="245"/>
        </w:trPr>
        <w:tc>
          <w:tcPr>
            <w:tcW w:w="1401" w:type="dxa"/>
            <w:tcBorders>
              <w:top w:val="nil"/>
              <w:left w:val="nil"/>
              <w:bottom w:val="nil"/>
              <w:right w:val="nil"/>
            </w:tcBorders>
            <w:shd w:val="clear" w:color="auto" w:fill="auto"/>
            <w:tcMar>
              <w:left w:w="58" w:type="dxa"/>
              <w:right w:w="43" w:type="dxa"/>
            </w:tcMar>
            <w:vAlign w:val="center"/>
            <w:hideMark/>
          </w:tcPr>
          <w:p w:rsidR="000C6D68" w:rsidRPr="00BF4323" w:rsidRDefault="000C6D68" w:rsidP="000C6D68">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0C6D68" w:rsidRDefault="000C6D68" w:rsidP="000C6D68">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0C6D68" w:rsidRDefault="000C6D68" w:rsidP="000C6D68">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0C6D68" w:rsidRDefault="000C6D68" w:rsidP="000C6D68">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0C6D68" w:rsidRDefault="000C6D68" w:rsidP="000C6D68">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0C6D68" w:rsidRDefault="000C6D68" w:rsidP="000C6D68">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0C6D68" w:rsidRDefault="000C6D68" w:rsidP="000C6D68">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0C6D68" w:rsidRDefault="000C6D68" w:rsidP="000C6D68">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0C6D68" w:rsidRDefault="000C6D68" w:rsidP="000C6D68">
            <w:pPr>
              <w:jc w:val="right"/>
              <w:rPr>
                <w:color w:val="000000"/>
                <w:sz w:val="14"/>
                <w:szCs w:val="14"/>
              </w:rPr>
            </w:pPr>
          </w:p>
        </w:tc>
        <w:tc>
          <w:tcPr>
            <w:tcW w:w="666" w:type="dxa"/>
            <w:tcBorders>
              <w:top w:val="nil"/>
              <w:left w:val="nil"/>
              <w:bottom w:val="nil"/>
              <w:right w:val="nil"/>
            </w:tcBorders>
            <w:shd w:val="clear" w:color="auto" w:fill="auto"/>
            <w:tcMar>
              <w:left w:w="29" w:type="dxa"/>
              <w:right w:w="29" w:type="dxa"/>
            </w:tcMar>
            <w:vAlign w:val="center"/>
          </w:tcPr>
          <w:p w:rsidR="000C6D68" w:rsidRDefault="000C6D68" w:rsidP="000C6D68">
            <w:pPr>
              <w:jc w:val="right"/>
              <w:rPr>
                <w:color w:val="000000"/>
                <w:sz w:val="14"/>
                <w:szCs w:val="14"/>
              </w:rPr>
            </w:pPr>
          </w:p>
        </w:tc>
        <w:tc>
          <w:tcPr>
            <w:tcW w:w="242" w:type="dxa"/>
            <w:tcBorders>
              <w:top w:val="nil"/>
              <w:left w:val="nil"/>
              <w:bottom w:val="nil"/>
              <w:right w:val="nil"/>
            </w:tcBorders>
            <w:shd w:val="clear" w:color="auto" w:fill="auto"/>
            <w:tcMar>
              <w:left w:w="29" w:type="dxa"/>
              <w:right w:w="29" w:type="dxa"/>
            </w:tcMar>
            <w:vAlign w:val="center"/>
          </w:tcPr>
          <w:p w:rsidR="000C6D68" w:rsidRDefault="000C6D68" w:rsidP="000C6D68">
            <w:pPr>
              <w:jc w:val="right"/>
              <w:rPr>
                <w:color w:val="000000"/>
                <w:sz w:val="14"/>
                <w:szCs w:val="14"/>
              </w:rPr>
            </w:pPr>
          </w:p>
        </w:tc>
        <w:tc>
          <w:tcPr>
            <w:tcW w:w="244" w:type="dxa"/>
            <w:tcBorders>
              <w:top w:val="nil"/>
              <w:left w:val="nil"/>
              <w:bottom w:val="nil"/>
              <w:right w:val="nil"/>
            </w:tcBorders>
            <w:shd w:val="clear" w:color="auto" w:fill="auto"/>
            <w:tcMar>
              <w:left w:w="29" w:type="dxa"/>
              <w:right w:w="29" w:type="dxa"/>
            </w:tcMar>
            <w:vAlign w:val="center"/>
          </w:tcPr>
          <w:p w:rsidR="000C6D68" w:rsidRDefault="000C6D68" w:rsidP="000C6D68">
            <w:pPr>
              <w:jc w:val="right"/>
              <w:rPr>
                <w:color w:val="000000"/>
                <w:sz w:val="14"/>
                <w:szCs w:val="14"/>
              </w:rPr>
            </w:pPr>
          </w:p>
        </w:tc>
      </w:tr>
      <w:tr w:rsidR="000C6D68" w:rsidRPr="00BF4323" w:rsidTr="000C6D68">
        <w:trPr>
          <w:trHeight w:val="245"/>
        </w:trPr>
        <w:tc>
          <w:tcPr>
            <w:tcW w:w="1401" w:type="dxa"/>
            <w:tcBorders>
              <w:top w:val="nil"/>
              <w:left w:val="nil"/>
              <w:bottom w:val="nil"/>
              <w:right w:val="nil"/>
            </w:tcBorders>
            <w:shd w:val="clear" w:color="auto" w:fill="auto"/>
            <w:tcMar>
              <w:left w:w="58" w:type="dxa"/>
              <w:right w:w="43" w:type="dxa"/>
            </w:tcMar>
            <w:vAlign w:val="center"/>
            <w:hideMark/>
          </w:tcPr>
          <w:p w:rsidR="000C6D68" w:rsidRPr="00BF4323" w:rsidRDefault="000C6D68" w:rsidP="000C6D68">
            <w:pPr>
              <w:rPr>
                <w:sz w:val="14"/>
                <w:szCs w:val="14"/>
              </w:rPr>
            </w:pPr>
            <w:r w:rsidRPr="00BF4323">
              <w:rPr>
                <w:sz w:val="14"/>
                <w:szCs w:val="14"/>
              </w:rPr>
              <w:t>Turkish Lira</w:t>
            </w:r>
          </w:p>
        </w:tc>
        <w:tc>
          <w:tcPr>
            <w:tcW w:w="728" w:type="dxa"/>
            <w:tcBorders>
              <w:top w:val="nil"/>
              <w:left w:val="nil"/>
              <w:bottom w:val="nil"/>
              <w:right w:val="nil"/>
            </w:tcBorders>
            <w:shd w:val="clear" w:color="auto" w:fill="auto"/>
            <w:tcMar>
              <w:left w:w="29" w:type="dxa"/>
              <w:right w:w="29" w:type="dxa"/>
            </w:tcMar>
            <w:vAlign w:val="center"/>
            <w:hideMark/>
          </w:tcPr>
          <w:p w:rsidR="000C6D68" w:rsidRDefault="000C6D68" w:rsidP="000C6D68">
            <w:pPr>
              <w:jc w:val="right"/>
              <w:rPr>
                <w:color w:val="000000"/>
                <w:sz w:val="14"/>
                <w:szCs w:val="14"/>
              </w:rPr>
            </w:pPr>
            <w:r>
              <w:rPr>
                <w:color w:val="000000"/>
                <w:sz w:val="14"/>
                <w:szCs w:val="14"/>
              </w:rPr>
              <w:t>26.2554</w:t>
            </w:r>
          </w:p>
        </w:tc>
        <w:tc>
          <w:tcPr>
            <w:tcW w:w="728" w:type="dxa"/>
            <w:tcBorders>
              <w:top w:val="nil"/>
              <w:left w:val="nil"/>
              <w:bottom w:val="nil"/>
              <w:right w:val="nil"/>
            </w:tcBorders>
            <w:shd w:val="clear" w:color="auto" w:fill="auto"/>
            <w:tcMar>
              <w:left w:w="29" w:type="dxa"/>
              <w:right w:w="29" w:type="dxa"/>
            </w:tcMar>
            <w:vAlign w:val="center"/>
            <w:hideMark/>
          </w:tcPr>
          <w:p w:rsidR="000C6D68" w:rsidRDefault="000C6D68" w:rsidP="000C6D68">
            <w:pPr>
              <w:jc w:val="right"/>
              <w:rPr>
                <w:color w:val="000000"/>
                <w:sz w:val="14"/>
                <w:szCs w:val="14"/>
              </w:rPr>
            </w:pPr>
            <w:r>
              <w:rPr>
                <w:color w:val="000000"/>
                <w:sz w:val="14"/>
                <w:szCs w:val="14"/>
              </w:rPr>
              <w:t>26.1699</w:t>
            </w:r>
          </w:p>
        </w:tc>
        <w:tc>
          <w:tcPr>
            <w:tcW w:w="728" w:type="dxa"/>
            <w:tcBorders>
              <w:top w:val="nil"/>
              <w:left w:val="nil"/>
              <w:bottom w:val="nil"/>
              <w:right w:val="nil"/>
            </w:tcBorders>
            <w:shd w:val="clear" w:color="auto" w:fill="auto"/>
            <w:tcMar>
              <w:left w:w="29" w:type="dxa"/>
              <w:right w:w="29" w:type="dxa"/>
            </w:tcMar>
            <w:vAlign w:val="center"/>
            <w:hideMark/>
          </w:tcPr>
          <w:p w:rsidR="000C6D68" w:rsidRDefault="000C6D68" w:rsidP="000C6D68">
            <w:pPr>
              <w:jc w:val="right"/>
              <w:rPr>
                <w:color w:val="000000"/>
                <w:sz w:val="14"/>
                <w:szCs w:val="14"/>
              </w:rPr>
            </w:pPr>
            <w:r>
              <w:rPr>
                <w:color w:val="000000"/>
                <w:sz w:val="14"/>
                <w:szCs w:val="14"/>
              </w:rPr>
              <w:t>26.2757</w:t>
            </w:r>
          </w:p>
        </w:tc>
        <w:tc>
          <w:tcPr>
            <w:tcW w:w="728" w:type="dxa"/>
            <w:tcBorders>
              <w:top w:val="nil"/>
              <w:left w:val="nil"/>
              <w:bottom w:val="nil"/>
              <w:right w:val="nil"/>
            </w:tcBorders>
            <w:shd w:val="clear" w:color="auto" w:fill="auto"/>
            <w:tcMar>
              <w:left w:w="29" w:type="dxa"/>
              <w:right w:w="29" w:type="dxa"/>
            </w:tcMar>
            <w:vAlign w:val="center"/>
            <w:hideMark/>
          </w:tcPr>
          <w:p w:rsidR="000C6D68" w:rsidRDefault="000C6D68" w:rsidP="000C6D68">
            <w:pPr>
              <w:jc w:val="right"/>
              <w:rPr>
                <w:color w:val="000000"/>
                <w:sz w:val="14"/>
                <w:szCs w:val="14"/>
              </w:rPr>
            </w:pPr>
            <w:r>
              <w:rPr>
                <w:color w:val="000000"/>
                <w:sz w:val="14"/>
                <w:szCs w:val="14"/>
              </w:rPr>
              <w:t>26.0344</w:t>
            </w:r>
          </w:p>
        </w:tc>
        <w:tc>
          <w:tcPr>
            <w:tcW w:w="728" w:type="dxa"/>
            <w:tcBorders>
              <w:top w:val="nil"/>
              <w:left w:val="nil"/>
              <w:bottom w:val="nil"/>
              <w:right w:val="nil"/>
            </w:tcBorders>
            <w:shd w:val="clear" w:color="auto" w:fill="auto"/>
            <w:tcMar>
              <w:left w:w="29" w:type="dxa"/>
              <w:right w:w="29" w:type="dxa"/>
            </w:tcMar>
            <w:vAlign w:val="center"/>
            <w:hideMark/>
          </w:tcPr>
          <w:p w:rsidR="000C6D68" w:rsidRDefault="000C6D68" w:rsidP="000C6D68">
            <w:pPr>
              <w:jc w:val="right"/>
              <w:rPr>
                <w:color w:val="000000"/>
                <w:sz w:val="14"/>
                <w:szCs w:val="14"/>
              </w:rPr>
            </w:pPr>
            <w:r>
              <w:rPr>
                <w:color w:val="000000"/>
                <w:sz w:val="14"/>
                <w:szCs w:val="14"/>
              </w:rPr>
              <w:t>26.0459</w:t>
            </w:r>
          </w:p>
        </w:tc>
        <w:tc>
          <w:tcPr>
            <w:tcW w:w="755" w:type="dxa"/>
            <w:tcBorders>
              <w:top w:val="nil"/>
              <w:left w:val="nil"/>
              <w:bottom w:val="nil"/>
              <w:right w:val="nil"/>
            </w:tcBorders>
            <w:tcMar>
              <w:left w:w="29" w:type="dxa"/>
              <w:right w:w="29" w:type="dxa"/>
            </w:tcMar>
            <w:vAlign w:val="center"/>
          </w:tcPr>
          <w:p w:rsidR="000C6D68" w:rsidRDefault="000C6D68" w:rsidP="000C6D68">
            <w:pPr>
              <w:jc w:val="right"/>
              <w:rPr>
                <w:color w:val="000000"/>
                <w:sz w:val="14"/>
                <w:szCs w:val="14"/>
              </w:rPr>
            </w:pPr>
            <w:r>
              <w:rPr>
                <w:color w:val="000000"/>
                <w:sz w:val="14"/>
                <w:szCs w:val="14"/>
              </w:rPr>
              <w:t>26.0492</w:t>
            </w:r>
          </w:p>
        </w:tc>
        <w:tc>
          <w:tcPr>
            <w:tcW w:w="720" w:type="dxa"/>
            <w:tcBorders>
              <w:top w:val="nil"/>
              <w:left w:val="nil"/>
              <w:bottom w:val="nil"/>
              <w:right w:val="nil"/>
            </w:tcBorders>
            <w:shd w:val="clear" w:color="auto" w:fill="auto"/>
            <w:tcMar>
              <w:left w:w="29" w:type="dxa"/>
              <w:right w:w="29" w:type="dxa"/>
            </w:tcMar>
            <w:vAlign w:val="center"/>
            <w:hideMark/>
          </w:tcPr>
          <w:p w:rsidR="000C6D68" w:rsidRDefault="000C6D68" w:rsidP="000C6D68">
            <w:pPr>
              <w:jc w:val="right"/>
              <w:rPr>
                <w:color w:val="000000"/>
                <w:sz w:val="14"/>
                <w:szCs w:val="14"/>
              </w:rPr>
            </w:pPr>
            <w:r>
              <w:rPr>
                <w:color w:val="000000"/>
                <w:sz w:val="14"/>
                <w:szCs w:val="14"/>
              </w:rPr>
              <w:t>26.1252</w:t>
            </w:r>
          </w:p>
        </w:tc>
        <w:tc>
          <w:tcPr>
            <w:tcW w:w="630" w:type="dxa"/>
            <w:tcBorders>
              <w:top w:val="nil"/>
              <w:left w:val="nil"/>
              <w:bottom w:val="nil"/>
              <w:right w:val="nil"/>
            </w:tcBorders>
            <w:shd w:val="clear" w:color="auto" w:fill="auto"/>
            <w:tcMar>
              <w:left w:w="29" w:type="dxa"/>
              <w:right w:w="29" w:type="dxa"/>
            </w:tcMar>
            <w:vAlign w:val="center"/>
          </w:tcPr>
          <w:p w:rsidR="000C6D68" w:rsidRDefault="000C6D68" w:rsidP="000C6D68">
            <w:pPr>
              <w:jc w:val="right"/>
              <w:rPr>
                <w:color w:val="000000"/>
                <w:sz w:val="14"/>
                <w:szCs w:val="14"/>
              </w:rPr>
            </w:pPr>
            <w:r>
              <w:rPr>
                <w:color w:val="000000"/>
                <w:sz w:val="14"/>
                <w:szCs w:val="14"/>
              </w:rPr>
              <w:t>26.1849</w:t>
            </w:r>
          </w:p>
        </w:tc>
        <w:tc>
          <w:tcPr>
            <w:tcW w:w="666" w:type="dxa"/>
            <w:tcBorders>
              <w:top w:val="nil"/>
              <w:left w:val="nil"/>
              <w:bottom w:val="nil"/>
              <w:right w:val="nil"/>
            </w:tcBorders>
            <w:shd w:val="clear" w:color="auto" w:fill="auto"/>
            <w:tcMar>
              <w:left w:w="29" w:type="dxa"/>
              <w:right w:w="29" w:type="dxa"/>
            </w:tcMar>
            <w:vAlign w:val="center"/>
          </w:tcPr>
          <w:p w:rsidR="000C6D68" w:rsidRDefault="000C6D68" w:rsidP="000C6D68">
            <w:pPr>
              <w:jc w:val="right"/>
              <w:rPr>
                <w:color w:val="000000"/>
                <w:sz w:val="14"/>
                <w:szCs w:val="14"/>
              </w:rPr>
            </w:pPr>
            <w:r>
              <w:rPr>
                <w:color w:val="000000"/>
                <w:sz w:val="14"/>
                <w:szCs w:val="14"/>
              </w:rPr>
              <w:t>26.1414</w:t>
            </w:r>
          </w:p>
        </w:tc>
        <w:tc>
          <w:tcPr>
            <w:tcW w:w="242" w:type="dxa"/>
            <w:tcBorders>
              <w:top w:val="nil"/>
              <w:left w:val="nil"/>
              <w:bottom w:val="nil"/>
              <w:right w:val="nil"/>
            </w:tcBorders>
            <w:shd w:val="clear" w:color="auto" w:fill="auto"/>
            <w:tcMar>
              <w:left w:w="29" w:type="dxa"/>
              <w:right w:w="29" w:type="dxa"/>
            </w:tcMar>
            <w:vAlign w:val="center"/>
          </w:tcPr>
          <w:p w:rsidR="000C6D68" w:rsidRDefault="000C6D68" w:rsidP="000C6D68">
            <w:pPr>
              <w:jc w:val="right"/>
              <w:rPr>
                <w:color w:val="000000"/>
                <w:sz w:val="14"/>
                <w:szCs w:val="14"/>
              </w:rPr>
            </w:pPr>
          </w:p>
        </w:tc>
        <w:tc>
          <w:tcPr>
            <w:tcW w:w="244" w:type="dxa"/>
            <w:tcBorders>
              <w:top w:val="nil"/>
              <w:left w:val="nil"/>
              <w:bottom w:val="nil"/>
              <w:right w:val="nil"/>
            </w:tcBorders>
            <w:shd w:val="clear" w:color="auto" w:fill="auto"/>
            <w:tcMar>
              <w:left w:w="29" w:type="dxa"/>
              <w:right w:w="29" w:type="dxa"/>
            </w:tcMar>
            <w:vAlign w:val="center"/>
          </w:tcPr>
          <w:p w:rsidR="000C6D68" w:rsidRDefault="000C6D68" w:rsidP="000C6D68">
            <w:pPr>
              <w:jc w:val="right"/>
              <w:rPr>
                <w:color w:val="000000"/>
                <w:sz w:val="14"/>
                <w:szCs w:val="14"/>
              </w:rPr>
            </w:pPr>
          </w:p>
        </w:tc>
      </w:tr>
      <w:tr w:rsidR="000C6D68" w:rsidRPr="00BF4323" w:rsidTr="000C6D68">
        <w:trPr>
          <w:trHeight w:val="245"/>
        </w:trPr>
        <w:tc>
          <w:tcPr>
            <w:tcW w:w="1401" w:type="dxa"/>
            <w:tcBorders>
              <w:top w:val="nil"/>
              <w:left w:val="nil"/>
              <w:bottom w:val="nil"/>
              <w:right w:val="nil"/>
            </w:tcBorders>
            <w:shd w:val="clear" w:color="auto" w:fill="auto"/>
            <w:tcMar>
              <w:left w:w="58" w:type="dxa"/>
              <w:right w:w="43" w:type="dxa"/>
            </w:tcMar>
            <w:vAlign w:val="center"/>
            <w:hideMark/>
          </w:tcPr>
          <w:p w:rsidR="000C6D68" w:rsidRPr="00BF4323" w:rsidRDefault="000C6D68" w:rsidP="000C6D68">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0C6D68" w:rsidRDefault="000C6D68" w:rsidP="000C6D68">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0C6D68" w:rsidRDefault="000C6D68" w:rsidP="000C6D68">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0C6D68" w:rsidRDefault="000C6D68" w:rsidP="000C6D68">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0C6D68" w:rsidRDefault="000C6D68" w:rsidP="000C6D68">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0C6D68" w:rsidRDefault="000C6D68" w:rsidP="000C6D68">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0C6D68" w:rsidRDefault="000C6D68" w:rsidP="000C6D68">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0C6D68" w:rsidRDefault="000C6D68" w:rsidP="000C6D68">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0C6D68" w:rsidRDefault="000C6D68" w:rsidP="000C6D68">
            <w:pPr>
              <w:jc w:val="right"/>
              <w:rPr>
                <w:color w:val="000000"/>
                <w:sz w:val="14"/>
                <w:szCs w:val="14"/>
              </w:rPr>
            </w:pPr>
          </w:p>
        </w:tc>
        <w:tc>
          <w:tcPr>
            <w:tcW w:w="666" w:type="dxa"/>
            <w:tcBorders>
              <w:top w:val="nil"/>
              <w:left w:val="nil"/>
              <w:bottom w:val="nil"/>
              <w:right w:val="nil"/>
            </w:tcBorders>
            <w:shd w:val="clear" w:color="auto" w:fill="auto"/>
            <w:tcMar>
              <w:left w:w="29" w:type="dxa"/>
              <w:right w:w="29" w:type="dxa"/>
            </w:tcMar>
            <w:vAlign w:val="center"/>
          </w:tcPr>
          <w:p w:rsidR="000C6D68" w:rsidRDefault="000C6D68" w:rsidP="000C6D68">
            <w:pPr>
              <w:jc w:val="right"/>
              <w:rPr>
                <w:color w:val="000000"/>
                <w:sz w:val="14"/>
                <w:szCs w:val="14"/>
              </w:rPr>
            </w:pPr>
          </w:p>
        </w:tc>
        <w:tc>
          <w:tcPr>
            <w:tcW w:w="242" w:type="dxa"/>
            <w:tcBorders>
              <w:top w:val="nil"/>
              <w:left w:val="nil"/>
              <w:bottom w:val="nil"/>
              <w:right w:val="nil"/>
            </w:tcBorders>
            <w:shd w:val="clear" w:color="auto" w:fill="auto"/>
            <w:tcMar>
              <w:left w:w="29" w:type="dxa"/>
              <w:right w:w="29" w:type="dxa"/>
            </w:tcMar>
            <w:vAlign w:val="center"/>
          </w:tcPr>
          <w:p w:rsidR="000C6D68" w:rsidRDefault="000C6D68" w:rsidP="000C6D68">
            <w:pPr>
              <w:jc w:val="right"/>
              <w:rPr>
                <w:color w:val="000000"/>
                <w:sz w:val="14"/>
                <w:szCs w:val="14"/>
              </w:rPr>
            </w:pPr>
          </w:p>
        </w:tc>
        <w:tc>
          <w:tcPr>
            <w:tcW w:w="244" w:type="dxa"/>
            <w:tcBorders>
              <w:top w:val="nil"/>
              <w:left w:val="nil"/>
              <w:bottom w:val="nil"/>
              <w:right w:val="nil"/>
            </w:tcBorders>
            <w:shd w:val="clear" w:color="auto" w:fill="auto"/>
            <w:tcMar>
              <w:left w:w="29" w:type="dxa"/>
              <w:right w:w="29" w:type="dxa"/>
            </w:tcMar>
            <w:vAlign w:val="center"/>
          </w:tcPr>
          <w:p w:rsidR="000C6D68" w:rsidRDefault="000C6D68" w:rsidP="000C6D68">
            <w:pPr>
              <w:jc w:val="right"/>
              <w:rPr>
                <w:color w:val="000000"/>
                <w:sz w:val="14"/>
                <w:szCs w:val="14"/>
              </w:rPr>
            </w:pPr>
          </w:p>
        </w:tc>
      </w:tr>
      <w:tr w:rsidR="000C6D68" w:rsidRPr="00BF4323" w:rsidTr="000C6D68">
        <w:trPr>
          <w:trHeight w:val="245"/>
        </w:trPr>
        <w:tc>
          <w:tcPr>
            <w:tcW w:w="1401" w:type="dxa"/>
            <w:tcBorders>
              <w:top w:val="nil"/>
              <w:left w:val="nil"/>
              <w:bottom w:val="nil"/>
              <w:right w:val="nil"/>
            </w:tcBorders>
            <w:shd w:val="clear" w:color="auto" w:fill="auto"/>
            <w:tcMar>
              <w:left w:w="58" w:type="dxa"/>
              <w:right w:w="43" w:type="dxa"/>
            </w:tcMar>
            <w:vAlign w:val="center"/>
            <w:hideMark/>
          </w:tcPr>
          <w:p w:rsidR="000C6D68" w:rsidRPr="00BF4323" w:rsidRDefault="000C6D68" w:rsidP="000C6D68">
            <w:pPr>
              <w:rPr>
                <w:sz w:val="14"/>
                <w:szCs w:val="14"/>
              </w:rPr>
            </w:pPr>
            <w:r w:rsidRPr="00BF4323">
              <w:rPr>
                <w:sz w:val="14"/>
                <w:szCs w:val="14"/>
              </w:rPr>
              <w:t>UAE Dirham</w:t>
            </w:r>
          </w:p>
        </w:tc>
        <w:tc>
          <w:tcPr>
            <w:tcW w:w="728" w:type="dxa"/>
            <w:tcBorders>
              <w:top w:val="nil"/>
              <w:left w:val="nil"/>
              <w:bottom w:val="nil"/>
              <w:right w:val="nil"/>
            </w:tcBorders>
            <w:shd w:val="clear" w:color="auto" w:fill="auto"/>
            <w:tcMar>
              <w:left w:w="29" w:type="dxa"/>
              <w:right w:w="29" w:type="dxa"/>
            </w:tcMar>
            <w:vAlign w:val="center"/>
            <w:hideMark/>
          </w:tcPr>
          <w:p w:rsidR="000C6D68" w:rsidRDefault="000C6D68" w:rsidP="000C6D68">
            <w:pPr>
              <w:jc w:val="right"/>
              <w:rPr>
                <w:color w:val="000000"/>
                <w:sz w:val="14"/>
                <w:szCs w:val="14"/>
              </w:rPr>
            </w:pPr>
            <w:r>
              <w:rPr>
                <w:color w:val="000000"/>
                <w:sz w:val="14"/>
                <w:szCs w:val="14"/>
              </w:rPr>
              <w:t>37.6992</w:t>
            </w:r>
          </w:p>
        </w:tc>
        <w:tc>
          <w:tcPr>
            <w:tcW w:w="728" w:type="dxa"/>
            <w:tcBorders>
              <w:top w:val="nil"/>
              <w:left w:val="nil"/>
              <w:bottom w:val="nil"/>
              <w:right w:val="nil"/>
            </w:tcBorders>
            <w:shd w:val="clear" w:color="auto" w:fill="auto"/>
            <w:tcMar>
              <w:left w:w="29" w:type="dxa"/>
              <w:right w:w="29" w:type="dxa"/>
            </w:tcMar>
            <w:vAlign w:val="center"/>
            <w:hideMark/>
          </w:tcPr>
          <w:p w:rsidR="000C6D68" w:rsidRDefault="000C6D68" w:rsidP="000C6D68">
            <w:pPr>
              <w:jc w:val="right"/>
              <w:rPr>
                <w:color w:val="000000"/>
                <w:sz w:val="14"/>
                <w:szCs w:val="14"/>
              </w:rPr>
            </w:pPr>
            <w:r>
              <w:rPr>
                <w:color w:val="000000"/>
                <w:sz w:val="14"/>
                <w:szCs w:val="14"/>
              </w:rPr>
              <w:t>37.7663</w:t>
            </w:r>
          </w:p>
        </w:tc>
        <w:tc>
          <w:tcPr>
            <w:tcW w:w="728" w:type="dxa"/>
            <w:tcBorders>
              <w:top w:val="nil"/>
              <w:left w:val="nil"/>
              <w:bottom w:val="nil"/>
              <w:right w:val="nil"/>
            </w:tcBorders>
            <w:shd w:val="clear" w:color="auto" w:fill="auto"/>
            <w:tcMar>
              <w:left w:w="29" w:type="dxa"/>
              <w:right w:w="29" w:type="dxa"/>
            </w:tcMar>
            <w:vAlign w:val="center"/>
            <w:hideMark/>
          </w:tcPr>
          <w:p w:rsidR="000C6D68" w:rsidRDefault="000C6D68" w:rsidP="000C6D68">
            <w:pPr>
              <w:jc w:val="right"/>
              <w:rPr>
                <w:color w:val="000000"/>
                <w:sz w:val="14"/>
                <w:szCs w:val="14"/>
              </w:rPr>
            </w:pPr>
            <w:r>
              <w:rPr>
                <w:color w:val="000000"/>
                <w:sz w:val="14"/>
                <w:szCs w:val="14"/>
              </w:rPr>
              <w:t>37.7724</w:t>
            </w:r>
          </w:p>
        </w:tc>
        <w:tc>
          <w:tcPr>
            <w:tcW w:w="728" w:type="dxa"/>
            <w:tcBorders>
              <w:top w:val="nil"/>
              <w:left w:val="nil"/>
              <w:bottom w:val="nil"/>
              <w:right w:val="nil"/>
            </w:tcBorders>
            <w:shd w:val="clear" w:color="auto" w:fill="auto"/>
            <w:tcMar>
              <w:left w:w="29" w:type="dxa"/>
              <w:right w:w="29" w:type="dxa"/>
            </w:tcMar>
            <w:vAlign w:val="center"/>
            <w:hideMark/>
          </w:tcPr>
          <w:p w:rsidR="000C6D68" w:rsidRDefault="000C6D68" w:rsidP="000C6D68">
            <w:pPr>
              <w:jc w:val="right"/>
              <w:rPr>
                <w:color w:val="000000"/>
                <w:sz w:val="14"/>
                <w:szCs w:val="14"/>
              </w:rPr>
            </w:pPr>
            <w:r>
              <w:rPr>
                <w:color w:val="000000"/>
                <w:sz w:val="14"/>
                <w:szCs w:val="14"/>
              </w:rPr>
              <w:t>37.7264</w:t>
            </w:r>
          </w:p>
        </w:tc>
        <w:tc>
          <w:tcPr>
            <w:tcW w:w="728" w:type="dxa"/>
            <w:tcBorders>
              <w:top w:val="nil"/>
              <w:left w:val="nil"/>
              <w:bottom w:val="nil"/>
              <w:right w:val="nil"/>
            </w:tcBorders>
            <w:shd w:val="clear" w:color="auto" w:fill="auto"/>
            <w:tcMar>
              <w:left w:w="29" w:type="dxa"/>
              <w:right w:w="29" w:type="dxa"/>
            </w:tcMar>
            <w:vAlign w:val="center"/>
            <w:hideMark/>
          </w:tcPr>
          <w:p w:rsidR="000C6D68" w:rsidRDefault="000C6D68" w:rsidP="000C6D68">
            <w:pPr>
              <w:jc w:val="right"/>
              <w:rPr>
                <w:color w:val="000000"/>
                <w:sz w:val="14"/>
                <w:szCs w:val="14"/>
              </w:rPr>
            </w:pPr>
            <w:r>
              <w:rPr>
                <w:color w:val="000000"/>
                <w:sz w:val="14"/>
                <w:szCs w:val="14"/>
              </w:rPr>
              <w:t>37.7078</w:t>
            </w:r>
          </w:p>
        </w:tc>
        <w:tc>
          <w:tcPr>
            <w:tcW w:w="755" w:type="dxa"/>
            <w:tcBorders>
              <w:top w:val="nil"/>
              <w:left w:val="nil"/>
              <w:bottom w:val="nil"/>
              <w:right w:val="nil"/>
            </w:tcBorders>
            <w:tcMar>
              <w:left w:w="29" w:type="dxa"/>
              <w:right w:w="29" w:type="dxa"/>
            </w:tcMar>
            <w:vAlign w:val="center"/>
          </w:tcPr>
          <w:p w:rsidR="000C6D68" w:rsidRDefault="000C6D68" w:rsidP="000C6D68">
            <w:pPr>
              <w:jc w:val="right"/>
              <w:rPr>
                <w:color w:val="000000"/>
                <w:sz w:val="14"/>
                <w:szCs w:val="14"/>
              </w:rPr>
            </w:pPr>
            <w:r>
              <w:rPr>
                <w:color w:val="000000"/>
                <w:sz w:val="14"/>
                <w:szCs w:val="14"/>
              </w:rPr>
              <w:t>37.6944</w:t>
            </w:r>
          </w:p>
        </w:tc>
        <w:tc>
          <w:tcPr>
            <w:tcW w:w="720" w:type="dxa"/>
            <w:tcBorders>
              <w:top w:val="nil"/>
              <w:left w:val="nil"/>
              <w:bottom w:val="nil"/>
              <w:right w:val="nil"/>
            </w:tcBorders>
            <w:shd w:val="clear" w:color="auto" w:fill="auto"/>
            <w:tcMar>
              <w:left w:w="29" w:type="dxa"/>
              <w:right w:w="29" w:type="dxa"/>
            </w:tcMar>
            <w:vAlign w:val="center"/>
            <w:hideMark/>
          </w:tcPr>
          <w:p w:rsidR="000C6D68" w:rsidRDefault="000C6D68" w:rsidP="000C6D68">
            <w:pPr>
              <w:jc w:val="right"/>
              <w:rPr>
                <w:color w:val="000000"/>
                <w:sz w:val="14"/>
                <w:szCs w:val="14"/>
              </w:rPr>
            </w:pPr>
            <w:r>
              <w:rPr>
                <w:color w:val="000000"/>
                <w:sz w:val="14"/>
                <w:szCs w:val="14"/>
              </w:rPr>
              <w:t>37.7321</w:t>
            </w:r>
          </w:p>
        </w:tc>
        <w:tc>
          <w:tcPr>
            <w:tcW w:w="630" w:type="dxa"/>
            <w:tcBorders>
              <w:top w:val="nil"/>
              <w:left w:val="nil"/>
              <w:bottom w:val="nil"/>
              <w:right w:val="nil"/>
            </w:tcBorders>
            <w:shd w:val="clear" w:color="auto" w:fill="auto"/>
            <w:tcMar>
              <w:left w:w="29" w:type="dxa"/>
              <w:right w:w="29" w:type="dxa"/>
            </w:tcMar>
            <w:vAlign w:val="center"/>
          </w:tcPr>
          <w:p w:rsidR="000C6D68" w:rsidRDefault="000C6D68" w:rsidP="000C6D68">
            <w:pPr>
              <w:jc w:val="right"/>
              <w:rPr>
                <w:color w:val="000000"/>
                <w:sz w:val="14"/>
                <w:szCs w:val="14"/>
              </w:rPr>
            </w:pPr>
            <w:r>
              <w:rPr>
                <w:color w:val="000000"/>
                <w:sz w:val="14"/>
                <w:szCs w:val="14"/>
              </w:rPr>
              <w:t>37.8193</w:t>
            </w:r>
          </w:p>
        </w:tc>
        <w:tc>
          <w:tcPr>
            <w:tcW w:w="666" w:type="dxa"/>
            <w:tcBorders>
              <w:top w:val="nil"/>
              <w:left w:val="nil"/>
              <w:bottom w:val="nil"/>
              <w:right w:val="nil"/>
            </w:tcBorders>
            <w:shd w:val="clear" w:color="auto" w:fill="auto"/>
            <w:tcMar>
              <w:left w:w="29" w:type="dxa"/>
              <w:right w:w="29" w:type="dxa"/>
            </w:tcMar>
            <w:vAlign w:val="center"/>
          </w:tcPr>
          <w:p w:rsidR="000C6D68" w:rsidRDefault="000C6D68" w:rsidP="000C6D68">
            <w:pPr>
              <w:jc w:val="right"/>
              <w:rPr>
                <w:color w:val="000000"/>
                <w:sz w:val="14"/>
                <w:szCs w:val="14"/>
              </w:rPr>
            </w:pPr>
            <w:r>
              <w:rPr>
                <w:color w:val="000000"/>
                <w:sz w:val="14"/>
                <w:szCs w:val="14"/>
              </w:rPr>
              <w:t>37.8212</w:t>
            </w:r>
          </w:p>
        </w:tc>
        <w:tc>
          <w:tcPr>
            <w:tcW w:w="242" w:type="dxa"/>
            <w:tcBorders>
              <w:top w:val="nil"/>
              <w:left w:val="nil"/>
              <w:bottom w:val="nil"/>
              <w:right w:val="nil"/>
            </w:tcBorders>
            <w:shd w:val="clear" w:color="auto" w:fill="auto"/>
            <w:tcMar>
              <w:left w:w="29" w:type="dxa"/>
              <w:right w:w="29" w:type="dxa"/>
            </w:tcMar>
            <w:vAlign w:val="center"/>
          </w:tcPr>
          <w:p w:rsidR="000C6D68" w:rsidRDefault="000C6D68" w:rsidP="000C6D68">
            <w:pPr>
              <w:jc w:val="right"/>
              <w:rPr>
                <w:color w:val="000000"/>
                <w:sz w:val="14"/>
                <w:szCs w:val="14"/>
              </w:rPr>
            </w:pPr>
          </w:p>
        </w:tc>
        <w:tc>
          <w:tcPr>
            <w:tcW w:w="244" w:type="dxa"/>
            <w:tcBorders>
              <w:top w:val="nil"/>
              <w:left w:val="nil"/>
              <w:bottom w:val="nil"/>
              <w:right w:val="nil"/>
            </w:tcBorders>
            <w:shd w:val="clear" w:color="auto" w:fill="auto"/>
            <w:tcMar>
              <w:left w:w="29" w:type="dxa"/>
              <w:right w:w="29" w:type="dxa"/>
            </w:tcMar>
            <w:vAlign w:val="center"/>
          </w:tcPr>
          <w:p w:rsidR="000C6D68" w:rsidRDefault="000C6D68" w:rsidP="000C6D68">
            <w:pPr>
              <w:jc w:val="right"/>
              <w:rPr>
                <w:color w:val="000000"/>
                <w:sz w:val="14"/>
                <w:szCs w:val="14"/>
              </w:rPr>
            </w:pPr>
          </w:p>
        </w:tc>
      </w:tr>
      <w:tr w:rsidR="000C6D68" w:rsidRPr="00BF4323" w:rsidTr="000C6D68">
        <w:trPr>
          <w:trHeight w:val="245"/>
        </w:trPr>
        <w:tc>
          <w:tcPr>
            <w:tcW w:w="1401" w:type="dxa"/>
            <w:tcBorders>
              <w:top w:val="nil"/>
              <w:left w:val="nil"/>
              <w:bottom w:val="nil"/>
              <w:right w:val="nil"/>
            </w:tcBorders>
            <w:shd w:val="clear" w:color="auto" w:fill="auto"/>
            <w:tcMar>
              <w:left w:w="58" w:type="dxa"/>
              <w:right w:w="43" w:type="dxa"/>
            </w:tcMar>
            <w:vAlign w:val="center"/>
            <w:hideMark/>
          </w:tcPr>
          <w:p w:rsidR="000C6D68" w:rsidRPr="00BF4323" w:rsidRDefault="000C6D68" w:rsidP="000C6D68">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0C6D68" w:rsidRDefault="000C6D68" w:rsidP="000C6D68">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0C6D68" w:rsidRDefault="000C6D68" w:rsidP="000C6D68">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0C6D68" w:rsidRDefault="000C6D68" w:rsidP="000C6D68">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0C6D68" w:rsidRDefault="000C6D68" w:rsidP="000C6D68">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0C6D68" w:rsidRDefault="000C6D68" w:rsidP="000C6D68">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0C6D68" w:rsidRDefault="000C6D68" w:rsidP="000C6D68">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0C6D68" w:rsidRDefault="000C6D68" w:rsidP="000C6D68">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0C6D68" w:rsidRDefault="000C6D68" w:rsidP="000C6D68">
            <w:pPr>
              <w:jc w:val="right"/>
              <w:rPr>
                <w:color w:val="000000"/>
                <w:sz w:val="14"/>
                <w:szCs w:val="14"/>
              </w:rPr>
            </w:pPr>
          </w:p>
        </w:tc>
        <w:tc>
          <w:tcPr>
            <w:tcW w:w="666" w:type="dxa"/>
            <w:tcBorders>
              <w:top w:val="nil"/>
              <w:left w:val="nil"/>
              <w:bottom w:val="nil"/>
              <w:right w:val="nil"/>
            </w:tcBorders>
            <w:shd w:val="clear" w:color="auto" w:fill="auto"/>
            <w:tcMar>
              <w:left w:w="29" w:type="dxa"/>
              <w:right w:w="29" w:type="dxa"/>
            </w:tcMar>
            <w:vAlign w:val="center"/>
          </w:tcPr>
          <w:p w:rsidR="000C6D68" w:rsidRDefault="000C6D68" w:rsidP="000C6D68">
            <w:pPr>
              <w:jc w:val="right"/>
              <w:rPr>
                <w:color w:val="000000"/>
                <w:sz w:val="14"/>
                <w:szCs w:val="14"/>
              </w:rPr>
            </w:pPr>
          </w:p>
        </w:tc>
        <w:tc>
          <w:tcPr>
            <w:tcW w:w="242" w:type="dxa"/>
            <w:tcBorders>
              <w:top w:val="nil"/>
              <w:left w:val="nil"/>
              <w:bottom w:val="nil"/>
              <w:right w:val="nil"/>
            </w:tcBorders>
            <w:shd w:val="clear" w:color="auto" w:fill="auto"/>
            <w:tcMar>
              <w:left w:w="29" w:type="dxa"/>
              <w:right w:w="29" w:type="dxa"/>
            </w:tcMar>
            <w:vAlign w:val="center"/>
          </w:tcPr>
          <w:p w:rsidR="000C6D68" w:rsidRDefault="000C6D68" w:rsidP="000C6D68">
            <w:pPr>
              <w:jc w:val="right"/>
              <w:rPr>
                <w:color w:val="000000"/>
                <w:sz w:val="14"/>
                <w:szCs w:val="14"/>
              </w:rPr>
            </w:pPr>
          </w:p>
        </w:tc>
        <w:tc>
          <w:tcPr>
            <w:tcW w:w="244" w:type="dxa"/>
            <w:tcBorders>
              <w:top w:val="nil"/>
              <w:left w:val="nil"/>
              <w:bottom w:val="nil"/>
              <w:right w:val="nil"/>
            </w:tcBorders>
            <w:shd w:val="clear" w:color="auto" w:fill="auto"/>
            <w:tcMar>
              <w:left w:w="29" w:type="dxa"/>
              <w:right w:w="29" w:type="dxa"/>
            </w:tcMar>
            <w:vAlign w:val="center"/>
          </w:tcPr>
          <w:p w:rsidR="000C6D68" w:rsidRDefault="000C6D68" w:rsidP="000C6D68">
            <w:pPr>
              <w:jc w:val="right"/>
              <w:rPr>
                <w:color w:val="000000"/>
                <w:sz w:val="14"/>
                <w:szCs w:val="14"/>
              </w:rPr>
            </w:pPr>
          </w:p>
        </w:tc>
      </w:tr>
      <w:tr w:rsidR="000C6D68" w:rsidRPr="00BF4323" w:rsidTr="000C6D68">
        <w:trPr>
          <w:trHeight w:val="245"/>
        </w:trPr>
        <w:tc>
          <w:tcPr>
            <w:tcW w:w="1401" w:type="dxa"/>
            <w:tcBorders>
              <w:top w:val="nil"/>
              <w:left w:val="nil"/>
              <w:bottom w:val="nil"/>
              <w:right w:val="nil"/>
            </w:tcBorders>
            <w:shd w:val="clear" w:color="auto" w:fill="auto"/>
            <w:tcMar>
              <w:left w:w="58" w:type="dxa"/>
              <w:right w:w="43" w:type="dxa"/>
            </w:tcMar>
            <w:vAlign w:val="center"/>
            <w:hideMark/>
          </w:tcPr>
          <w:p w:rsidR="000C6D68" w:rsidRPr="00BF4323" w:rsidRDefault="000C6D68" w:rsidP="000C6D68">
            <w:pPr>
              <w:rPr>
                <w:sz w:val="14"/>
                <w:szCs w:val="14"/>
              </w:rPr>
            </w:pPr>
            <w:r w:rsidRPr="00BF4323">
              <w:rPr>
                <w:sz w:val="14"/>
                <w:szCs w:val="14"/>
              </w:rPr>
              <w:t>UK Pound Sterling</w:t>
            </w:r>
          </w:p>
        </w:tc>
        <w:tc>
          <w:tcPr>
            <w:tcW w:w="728" w:type="dxa"/>
            <w:tcBorders>
              <w:top w:val="nil"/>
              <w:left w:val="nil"/>
              <w:bottom w:val="nil"/>
              <w:right w:val="nil"/>
            </w:tcBorders>
            <w:shd w:val="clear" w:color="auto" w:fill="auto"/>
            <w:tcMar>
              <w:left w:w="29" w:type="dxa"/>
              <w:right w:w="29" w:type="dxa"/>
            </w:tcMar>
            <w:vAlign w:val="center"/>
            <w:hideMark/>
          </w:tcPr>
          <w:p w:rsidR="000C6D68" w:rsidRDefault="000C6D68" w:rsidP="000C6D68">
            <w:pPr>
              <w:jc w:val="right"/>
              <w:rPr>
                <w:color w:val="000000"/>
                <w:sz w:val="14"/>
                <w:szCs w:val="14"/>
              </w:rPr>
            </w:pPr>
            <w:r>
              <w:rPr>
                <w:color w:val="000000"/>
                <w:sz w:val="14"/>
                <w:szCs w:val="14"/>
              </w:rPr>
              <w:t>178.6798</w:t>
            </w:r>
          </w:p>
        </w:tc>
        <w:tc>
          <w:tcPr>
            <w:tcW w:w="728" w:type="dxa"/>
            <w:tcBorders>
              <w:top w:val="nil"/>
              <w:left w:val="nil"/>
              <w:bottom w:val="nil"/>
              <w:right w:val="nil"/>
            </w:tcBorders>
            <w:shd w:val="clear" w:color="auto" w:fill="auto"/>
            <w:tcMar>
              <w:left w:w="29" w:type="dxa"/>
              <w:right w:w="29" w:type="dxa"/>
            </w:tcMar>
            <w:vAlign w:val="center"/>
            <w:hideMark/>
          </w:tcPr>
          <w:p w:rsidR="000C6D68" w:rsidRDefault="000C6D68" w:rsidP="000C6D68">
            <w:pPr>
              <w:jc w:val="right"/>
              <w:rPr>
                <w:color w:val="000000"/>
                <w:sz w:val="14"/>
                <w:szCs w:val="14"/>
              </w:rPr>
            </w:pPr>
            <w:r>
              <w:rPr>
                <w:color w:val="000000"/>
                <w:sz w:val="14"/>
                <w:szCs w:val="14"/>
              </w:rPr>
              <w:t>178.7926</w:t>
            </w:r>
          </w:p>
        </w:tc>
        <w:tc>
          <w:tcPr>
            <w:tcW w:w="728" w:type="dxa"/>
            <w:tcBorders>
              <w:top w:val="nil"/>
              <w:left w:val="nil"/>
              <w:bottom w:val="nil"/>
              <w:right w:val="nil"/>
            </w:tcBorders>
            <w:shd w:val="clear" w:color="auto" w:fill="auto"/>
            <w:tcMar>
              <w:left w:w="29" w:type="dxa"/>
              <w:right w:w="29" w:type="dxa"/>
            </w:tcMar>
            <w:vAlign w:val="center"/>
            <w:hideMark/>
          </w:tcPr>
          <w:p w:rsidR="000C6D68" w:rsidRDefault="000C6D68" w:rsidP="000C6D68">
            <w:pPr>
              <w:jc w:val="right"/>
              <w:rPr>
                <w:color w:val="000000"/>
                <w:sz w:val="14"/>
                <w:szCs w:val="14"/>
              </w:rPr>
            </w:pPr>
            <w:r>
              <w:rPr>
                <w:color w:val="000000"/>
                <w:sz w:val="14"/>
                <w:szCs w:val="14"/>
              </w:rPr>
              <w:t>181.0315</w:t>
            </w:r>
          </w:p>
        </w:tc>
        <w:tc>
          <w:tcPr>
            <w:tcW w:w="728" w:type="dxa"/>
            <w:tcBorders>
              <w:top w:val="nil"/>
              <w:left w:val="nil"/>
              <w:bottom w:val="nil"/>
              <w:right w:val="nil"/>
            </w:tcBorders>
            <w:shd w:val="clear" w:color="auto" w:fill="auto"/>
            <w:tcMar>
              <w:left w:w="29" w:type="dxa"/>
              <w:right w:w="29" w:type="dxa"/>
            </w:tcMar>
            <w:vAlign w:val="center"/>
            <w:hideMark/>
          </w:tcPr>
          <w:p w:rsidR="000C6D68" w:rsidRDefault="000C6D68" w:rsidP="000C6D68">
            <w:pPr>
              <w:jc w:val="right"/>
              <w:rPr>
                <w:color w:val="000000"/>
                <w:sz w:val="14"/>
                <w:szCs w:val="14"/>
              </w:rPr>
            </w:pPr>
            <w:r>
              <w:rPr>
                <w:color w:val="000000"/>
                <w:sz w:val="14"/>
                <w:szCs w:val="14"/>
              </w:rPr>
              <w:t>180.6389</w:t>
            </w:r>
          </w:p>
        </w:tc>
        <w:tc>
          <w:tcPr>
            <w:tcW w:w="728" w:type="dxa"/>
            <w:tcBorders>
              <w:top w:val="nil"/>
              <w:left w:val="nil"/>
              <w:bottom w:val="nil"/>
              <w:right w:val="nil"/>
            </w:tcBorders>
            <w:shd w:val="clear" w:color="auto" w:fill="auto"/>
            <w:tcMar>
              <w:left w:w="29" w:type="dxa"/>
              <w:right w:w="29" w:type="dxa"/>
            </w:tcMar>
            <w:vAlign w:val="center"/>
            <w:hideMark/>
          </w:tcPr>
          <w:p w:rsidR="000C6D68" w:rsidRDefault="000C6D68" w:rsidP="000C6D68">
            <w:pPr>
              <w:jc w:val="right"/>
              <w:rPr>
                <w:color w:val="000000"/>
                <w:sz w:val="14"/>
                <w:szCs w:val="14"/>
              </w:rPr>
            </w:pPr>
            <w:r>
              <w:rPr>
                <w:color w:val="000000"/>
                <w:sz w:val="14"/>
                <w:szCs w:val="14"/>
              </w:rPr>
              <w:t>180.3935</w:t>
            </w:r>
          </w:p>
        </w:tc>
        <w:tc>
          <w:tcPr>
            <w:tcW w:w="755" w:type="dxa"/>
            <w:tcBorders>
              <w:top w:val="nil"/>
              <w:left w:val="nil"/>
              <w:bottom w:val="nil"/>
              <w:right w:val="nil"/>
            </w:tcBorders>
            <w:tcMar>
              <w:left w:w="29" w:type="dxa"/>
              <w:right w:w="29" w:type="dxa"/>
            </w:tcMar>
            <w:vAlign w:val="center"/>
          </w:tcPr>
          <w:p w:rsidR="000C6D68" w:rsidRDefault="000C6D68" w:rsidP="000C6D68">
            <w:pPr>
              <w:jc w:val="right"/>
              <w:rPr>
                <w:color w:val="000000"/>
                <w:sz w:val="14"/>
                <w:szCs w:val="14"/>
              </w:rPr>
            </w:pPr>
            <w:r>
              <w:rPr>
                <w:color w:val="000000"/>
                <w:sz w:val="14"/>
                <w:szCs w:val="14"/>
              </w:rPr>
              <w:t>180.8408</w:t>
            </w:r>
          </w:p>
        </w:tc>
        <w:tc>
          <w:tcPr>
            <w:tcW w:w="720" w:type="dxa"/>
            <w:tcBorders>
              <w:top w:val="nil"/>
              <w:left w:val="nil"/>
              <w:bottom w:val="nil"/>
              <w:right w:val="nil"/>
            </w:tcBorders>
            <w:shd w:val="clear" w:color="auto" w:fill="auto"/>
            <w:tcMar>
              <w:left w:w="29" w:type="dxa"/>
              <w:right w:w="29" w:type="dxa"/>
            </w:tcMar>
            <w:vAlign w:val="center"/>
            <w:hideMark/>
          </w:tcPr>
          <w:p w:rsidR="000C6D68" w:rsidRDefault="000C6D68" w:rsidP="000C6D68">
            <w:pPr>
              <w:jc w:val="right"/>
              <w:rPr>
                <w:color w:val="000000"/>
                <w:sz w:val="14"/>
                <w:szCs w:val="14"/>
              </w:rPr>
            </w:pPr>
            <w:r>
              <w:rPr>
                <w:color w:val="000000"/>
                <w:sz w:val="14"/>
                <w:szCs w:val="14"/>
              </w:rPr>
              <w:t>181.9419</w:t>
            </w:r>
          </w:p>
        </w:tc>
        <w:tc>
          <w:tcPr>
            <w:tcW w:w="630" w:type="dxa"/>
            <w:tcBorders>
              <w:top w:val="nil"/>
              <w:left w:val="nil"/>
              <w:bottom w:val="nil"/>
              <w:right w:val="nil"/>
            </w:tcBorders>
            <w:shd w:val="clear" w:color="auto" w:fill="auto"/>
            <w:tcMar>
              <w:left w:w="29" w:type="dxa"/>
              <w:right w:w="29" w:type="dxa"/>
            </w:tcMar>
            <w:vAlign w:val="center"/>
          </w:tcPr>
          <w:p w:rsidR="000C6D68" w:rsidRDefault="000C6D68" w:rsidP="000C6D68">
            <w:pPr>
              <w:jc w:val="right"/>
              <w:rPr>
                <w:color w:val="000000"/>
                <w:sz w:val="14"/>
                <w:szCs w:val="14"/>
              </w:rPr>
            </w:pPr>
            <w:r>
              <w:rPr>
                <w:color w:val="000000"/>
                <w:sz w:val="14"/>
                <w:szCs w:val="14"/>
              </w:rPr>
              <w:t>183.8885</w:t>
            </w:r>
          </w:p>
        </w:tc>
        <w:tc>
          <w:tcPr>
            <w:tcW w:w="666" w:type="dxa"/>
            <w:tcBorders>
              <w:top w:val="nil"/>
              <w:left w:val="nil"/>
              <w:bottom w:val="nil"/>
              <w:right w:val="nil"/>
            </w:tcBorders>
            <w:shd w:val="clear" w:color="auto" w:fill="auto"/>
            <w:tcMar>
              <w:left w:w="29" w:type="dxa"/>
              <w:right w:w="29" w:type="dxa"/>
            </w:tcMar>
            <w:vAlign w:val="center"/>
          </w:tcPr>
          <w:p w:rsidR="000C6D68" w:rsidRDefault="000C6D68" w:rsidP="000C6D68">
            <w:pPr>
              <w:jc w:val="right"/>
              <w:rPr>
                <w:color w:val="000000"/>
                <w:sz w:val="14"/>
                <w:szCs w:val="14"/>
              </w:rPr>
            </w:pPr>
            <w:r>
              <w:rPr>
                <w:color w:val="000000"/>
                <w:sz w:val="14"/>
                <w:szCs w:val="14"/>
              </w:rPr>
              <w:t>184.6289</w:t>
            </w:r>
          </w:p>
        </w:tc>
        <w:tc>
          <w:tcPr>
            <w:tcW w:w="242" w:type="dxa"/>
            <w:tcBorders>
              <w:top w:val="nil"/>
              <w:left w:val="nil"/>
              <w:bottom w:val="nil"/>
              <w:right w:val="nil"/>
            </w:tcBorders>
            <w:shd w:val="clear" w:color="auto" w:fill="auto"/>
            <w:tcMar>
              <w:left w:w="29" w:type="dxa"/>
              <w:right w:w="29" w:type="dxa"/>
            </w:tcMar>
            <w:vAlign w:val="center"/>
          </w:tcPr>
          <w:p w:rsidR="000C6D68" w:rsidRDefault="000C6D68" w:rsidP="000C6D68">
            <w:pPr>
              <w:jc w:val="right"/>
              <w:rPr>
                <w:color w:val="000000"/>
                <w:sz w:val="14"/>
                <w:szCs w:val="14"/>
              </w:rPr>
            </w:pPr>
          </w:p>
        </w:tc>
        <w:tc>
          <w:tcPr>
            <w:tcW w:w="244" w:type="dxa"/>
            <w:tcBorders>
              <w:top w:val="nil"/>
              <w:left w:val="nil"/>
              <w:bottom w:val="nil"/>
              <w:right w:val="nil"/>
            </w:tcBorders>
            <w:shd w:val="clear" w:color="auto" w:fill="auto"/>
            <w:tcMar>
              <w:left w:w="29" w:type="dxa"/>
              <w:right w:w="29" w:type="dxa"/>
            </w:tcMar>
            <w:vAlign w:val="center"/>
          </w:tcPr>
          <w:p w:rsidR="000C6D68" w:rsidRDefault="000C6D68" w:rsidP="000C6D68">
            <w:pPr>
              <w:jc w:val="right"/>
              <w:rPr>
                <w:color w:val="000000"/>
                <w:sz w:val="14"/>
                <w:szCs w:val="14"/>
              </w:rPr>
            </w:pPr>
          </w:p>
        </w:tc>
      </w:tr>
      <w:tr w:rsidR="000C6D68" w:rsidRPr="00BF4323" w:rsidTr="000C6D68">
        <w:trPr>
          <w:trHeight w:val="245"/>
        </w:trPr>
        <w:tc>
          <w:tcPr>
            <w:tcW w:w="1401" w:type="dxa"/>
            <w:tcBorders>
              <w:top w:val="nil"/>
              <w:left w:val="nil"/>
              <w:bottom w:val="nil"/>
              <w:right w:val="nil"/>
            </w:tcBorders>
            <w:shd w:val="clear" w:color="auto" w:fill="auto"/>
            <w:tcMar>
              <w:left w:w="58" w:type="dxa"/>
              <w:right w:w="43" w:type="dxa"/>
            </w:tcMar>
            <w:vAlign w:val="center"/>
            <w:hideMark/>
          </w:tcPr>
          <w:p w:rsidR="000C6D68" w:rsidRPr="00BF4323" w:rsidRDefault="000C6D68" w:rsidP="000C6D68">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0C6D68" w:rsidRDefault="000C6D68" w:rsidP="000C6D68">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0C6D68" w:rsidRDefault="000C6D68" w:rsidP="000C6D68">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0C6D68" w:rsidRDefault="000C6D68" w:rsidP="000C6D68">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0C6D68" w:rsidRDefault="000C6D68" w:rsidP="000C6D68">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0C6D68" w:rsidRDefault="000C6D68" w:rsidP="000C6D68">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0C6D68" w:rsidRDefault="000C6D68" w:rsidP="000C6D68">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0C6D68" w:rsidRDefault="000C6D68" w:rsidP="000C6D68">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0C6D68" w:rsidRDefault="000C6D68" w:rsidP="000C6D68">
            <w:pPr>
              <w:jc w:val="right"/>
              <w:rPr>
                <w:color w:val="000000"/>
                <w:sz w:val="14"/>
                <w:szCs w:val="14"/>
              </w:rPr>
            </w:pPr>
          </w:p>
        </w:tc>
        <w:tc>
          <w:tcPr>
            <w:tcW w:w="666" w:type="dxa"/>
            <w:tcBorders>
              <w:top w:val="nil"/>
              <w:left w:val="nil"/>
              <w:bottom w:val="nil"/>
              <w:right w:val="nil"/>
            </w:tcBorders>
            <w:shd w:val="clear" w:color="auto" w:fill="auto"/>
            <w:tcMar>
              <w:left w:w="29" w:type="dxa"/>
              <w:right w:w="29" w:type="dxa"/>
            </w:tcMar>
            <w:vAlign w:val="center"/>
          </w:tcPr>
          <w:p w:rsidR="000C6D68" w:rsidRDefault="000C6D68" w:rsidP="000C6D68">
            <w:pPr>
              <w:jc w:val="right"/>
              <w:rPr>
                <w:color w:val="000000"/>
                <w:sz w:val="14"/>
                <w:szCs w:val="14"/>
              </w:rPr>
            </w:pPr>
          </w:p>
        </w:tc>
        <w:tc>
          <w:tcPr>
            <w:tcW w:w="242" w:type="dxa"/>
            <w:tcBorders>
              <w:top w:val="nil"/>
              <w:left w:val="nil"/>
              <w:bottom w:val="nil"/>
              <w:right w:val="nil"/>
            </w:tcBorders>
            <w:shd w:val="clear" w:color="auto" w:fill="auto"/>
            <w:tcMar>
              <w:left w:w="29" w:type="dxa"/>
              <w:right w:w="29" w:type="dxa"/>
            </w:tcMar>
            <w:vAlign w:val="center"/>
          </w:tcPr>
          <w:p w:rsidR="000C6D68" w:rsidRDefault="000C6D68" w:rsidP="000C6D68">
            <w:pPr>
              <w:jc w:val="right"/>
              <w:rPr>
                <w:color w:val="000000"/>
                <w:sz w:val="14"/>
                <w:szCs w:val="14"/>
              </w:rPr>
            </w:pPr>
          </w:p>
        </w:tc>
        <w:tc>
          <w:tcPr>
            <w:tcW w:w="244" w:type="dxa"/>
            <w:tcBorders>
              <w:top w:val="nil"/>
              <w:left w:val="nil"/>
              <w:bottom w:val="nil"/>
              <w:right w:val="nil"/>
            </w:tcBorders>
            <w:shd w:val="clear" w:color="auto" w:fill="auto"/>
            <w:tcMar>
              <w:left w:w="29" w:type="dxa"/>
              <w:right w:w="29" w:type="dxa"/>
            </w:tcMar>
            <w:vAlign w:val="center"/>
          </w:tcPr>
          <w:p w:rsidR="000C6D68" w:rsidRDefault="000C6D68" w:rsidP="000C6D68">
            <w:pPr>
              <w:jc w:val="right"/>
              <w:rPr>
                <w:color w:val="000000"/>
                <w:sz w:val="14"/>
                <w:szCs w:val="14"/>
              </w:rPr>
            </w:pPr>
          </w:p>
        </w:tc>
      </w:tr>
      <w:tr w:rsidR="000C6D68" w:rsidRPr="00BF4323" w:rsidTr="000C6D68">
        <w:trPr>
          <w:trHeight w:val="245"/>
        </w:trPr>
        <w:tc>
          <w:tcPr>
            <w:tcW w:w="1401" w:type="dxa"/>
            <w:tcBorders>
              <w:top w:val="nil"/>
              <w:left w:val="nil"/>
              <w:bottom w:val="nil"/>
              <w:right w:val="nil"/>
            </w:tcBorders>
            <w:shd w:val="clear" w:color="auto" w:fill="auto"/>
            <w:tcMar>
              <w:left w:w="58" w:type="dxa"/>
              <w:right w:w="43" w:type="dxa"/>
            </w:tcMar>
            <w:vAlign w:val="center"/>
            <w:hideMark/>
          </w:tcPr>
          <w:p w:rsidR="000C6D68" w:rsidRPr="00BF4323" w:rsidRDefault="000C6D68" w:rsidP="000C6D68">
            <w:pPr>
              <w:rPr>
                <w:sz w:val="14"/>
                <w:szCs w:val="14"/>
              </w:rPr>
            </w:pPr>
            <w:r w:rsidRPr="00BF4323">
              <w:rPr>
                <w:sz w:val="14"/>
                <w:szCs w:val="14"/>
              </w:rPr>
              <w:t>US Dollar</w:t>
            </w:r>
          </w:p>
        </w:tc>
        <w:tc>
          <w:tcPr>
            <w:tcW w:w="728" w:type="dxa"/>
            <w:tcBorders>
              <w:top w:val="nil"/>
              <w:left w:val="nil"/>
              <w:bottom w:val="nil"/>
              <w:right w:val="nil"/>
            </w:tcBorders>
            <w:shd w:val="clear" w:color="auto" w:fill="auto"/>
            <w:tcMar>
              <w:left w:w="29" w:type="dxa"/>
              <w:right w:w="29" w:type="dxa"/>
            </w:tcMar>
            <w:vAlign w:val="center"/>
            <w:hideMark/>
          </w:tcPr>
          <w:p w:rsidR="000C6D68" w:rsidRDefault="000C6D68" w:rsidP="000C6D68">
            <w:pPr>
              <w:jc w:val="right"/>
              <w:rPr>
                <w:color w:val="000000"/>
                <w:sz w:val="14"/>
                <w:szCs w:val="14"/>
              </w:rPr>
            </w:pPr>
            <w:r>
              <w:rPr>
                <w:color w:val="000000"/>
                <w:sz w:val="14"/>
                <w:szCs w:val="14"/>
              </w:rPr>
              <w:t>138.4759</w:t>
            </w:r>
          </w:p>
        </w:tc>
        <w:tc>
          <w:tcPr>
            <w:tcW w:w="728" w:type="dxa"/>
            <w:tcBorders>
              <w:top w:val="nil"/>
              <w:left w:val="nil"/>
              <w:bottom w:val="nil"/>
              <w:right w:val="nil"/>
            </w:tcBorders>
            <w:shd w:val="clear" w:color="auto" w:fill="auto"/>
            <w:tcMar>
              <w:left w:w="29" w:type="dxa"/>
              <w:right w:w="29" w:type="dxa"/>
            </w:tcMar>
            <w:vAlign w:val="center"/>
            <w:hideMark/>
          </w:tcPr>
          <w:p w:rsidR="000C6D68" w:rsidRDefault="000C6D68" w:rsidP="000C6D68">
            <w:pPr>
              <w:jc w:val="right"/>
              <w:rPr>
                <w:color w:val="000000"/>
                <w:sz w:val="14"/>
                <w:szCs w:val="14"/>
              </w:rPr>
            </w:pPr>
            <w:r>
              <w:rPr>
                <w:color w:val="000000"/>
                <w:sz w:val="14"/>
                <w:szCs w:val="14"/>
              </w:rPr>
              <w:t>138.6903</w:t>
            </w:r>
          </w:p>
        </w:tc>
        <w:tc>
          <w:tcPr>
            <w:tcW w:w="728" w:type="dxa"/>
            <w:tcBorders>
              <w:top w:val="nil"/>
              <w:left w:val="nil"/>
              <w:bottom w:val="nil"/>
              <w:right w:val="nil"/>
            </w:tcBorders>
            <w:shd w:val="clear" w:color="auto" w:fill="auto"/>
            <w:tcMar>
              <w:left w:w="29" w:type="dxa"/>
              <w:right w:w="29" w:type="dxa"/>
            </w:tcMar>
            <w:vAlign w:val="center"/>
            <w:hideMark/>
          </w:tcPr>
          <w:p w:rsidR="000C6D68" w:rsidRDefault="000C6D68" w:rsidP="000C6D68">
            <w:pPr>
              <w:jc w:val="right"/>
              <w:rPr>
                <w:color w:val="000000"/>
                <w:sz w:val="14"/>
                <w:szCs w:val="14"/>
              </w:rPr>
            </w:pPr>
            <w:r>
              <w:rPr>
                <w:color w:val="000000"/>
                <w:sz w:val="14"/>
                <w:szCs w:val="14"/>
              </w:rPr>
              <w:t>138.7438</w:t>
            </w:r>
          </w:p>
        </w:tc>
        <w:tc>
          <w:tcPr>
            <w:tcW w:w="728" w:type="dxa"/>
            <w:tcBorders>
              <w:top w:val="nil"/>
              <w:left w:val="nil"/>
              <w:bottom w:val="nil"/>
              <w:right w:val="nil"/>
            </w:tcBorders>
            <w:shd w:val="clear" w:color="auto" w:fill="auto"/>
            <w:tcMar>
              <w:left w:w="29" w:type="dxa"/>
              <w:right w:w="29" w:type="dxa"/>
            </w:tcMar>
            <w:vAlign w:val="center"/>
            <w:hideMark/>
          </w:tcPr>
          <w:p w:rsidR="000C6D68" w:rsidRDefault="000C6D68" w:rsidP="000C6D68">
            <w:pPr>
              <w:jc w:val="right"/>
              <w:rPr>
                <w:color w:val="000000"/>
                <w:sz w:val="14"/>
                <w:szCs w:val="14"/>
              </w:rPr>
            </w:pPr>
            <w:r>
              <w:rPr>
                <w:color w:val="000000"/>
                <w:sz w:val="14"/>
                <w:szCs w:val="14"/>
              </w:rPr>
              <w:t>138.5586</w:t>
            </w:r>
          </w:p>
        </w:tc>
        <w:tc>
          <w:tcPr>
            <w:tcW w:w="728" w:type="dxa"/>
            <w:tcBorders>
              <w:top w:val="nil"/>
              <w:left w:val="nil"/>
              <w:bottom w:val="nil"/>
              <w:right w:val="nil"/>
            </w:tcBorders>
            <w:shd w:val="clear" w:color="auto" w:fill="auto"/>
            <w:tcMar>
              <w:left w:w="29" w:type="dxa"/>
              <w:right w:w="29" w:type="dxa"/>
            </w:tcMar>
            <w:vAlign w:val="center"/>
            <w:hideMark/>
          </w:tcPr>
          <w:p w:rsidR="000C6D68" w:rsidRDefault="000C6D68" w:rsidP="000C6D68">
            <w:pPr>
              <w:jc w:val="right"/>
              <w:rPr>
                <w:color w:val="000000"/>
                <w:sz w:val="14"/>
                <w:szCs w:val="14"/>
              </w:rPr>
            </w:pPr>
            <w:r>
              <w:rPr>
                <w:color w:val="000000"/>
                <w:sz w:val="14"/>
                <w:szCs w:val="14"/>
              </w:rPr>
              <w:t>138.5024</w:t>
            </w:r>
          </w:p>
        </w:tc>
        <w:tc>
          <w:tcPr>
            <w:tcW w:w="755" w:type="dxa"/>
            <w:tcBorders>
              <w:top w:val="nil"/>
              <w:left w:val="nil"/>
              <w:bottom w:val="nil"/>
              <w:right w:val="nil"/>
            </w:tcBorders>
            <w:tcMar>
              <w:left w:w="29" w:type="dxa"/>
              <w:right w:w="29" w:type="dxa"/>
            </w:tcMar>
            <w:vAlign w:val="center"/>
          </w:tcPr>
          <w:p w:rsidR="000C6D68" w:rsidRDefault="000C6D68" w:rsidP="000C6D68">
            <w:pPr>
              <w:jc w:val="right"/>
              <w:rPr>
                <w:color w:val="000000"/>
                <w:sz w:val="14"/>
                <w:szCs w:val="14"/>
              </w:rPr>
            </w:pPr>
            <w:r>
              <w:rPr>
                <w:color w:val="000000"/>
                <w:sz w:val="14"/>
                <w:szCs w:val="14"/>
              </w:rPr>
              <w:t>138.4621</w:t>
            </w:r>
          </w:p>
        </w:tc>
        <w:tc>
          <w:tcPr>
            <w:tcW w:w="720" w:type="dxa"/>
            <w:tcBorders>
              <w:top w:val="nil"/>
              <w:left w:val="nil"/>
              <w:bottom w:val="nil"/>
              <w:right w:val="nil"/>
            </w:tcBorders>
            <w:shd w:val="clear" w:color="auto" w:fill="auto"/>
            <w:tcMar>
              <w:left w:w="29" w:type="dxa"/>
              <w:right w:w="29" w:type="dxa"/>
            </w:tcMar>
            <w:vAlign w:val="center"/>
            <w:hideMark/>
          </w:tcPr>
          <w:p w:rsidR="000C6D68" w:rsidRDefault="000C6D68" w:rsidP="000C6D68">
            <w:pPr>
              <w:jc w:val="right"/>
              <w:rPr>
                <w:color w:val="000000"/>
                <w:sz w:val="14"/>
                <w:szCs w:val="14"/>
              </w:rPr>
            </w:pPr>
            <w:r>
              <w:rPr>
                <w:color w:val="000000"/>
                <w:sz w:val="14"/>
                <w:szCs w:val="14"/>
              </w:rPr>
              <w:t>138.5900</w:t>
            </w:r>
          </w:p>
        </w:tc>
        <w:tc>
          <w:tcPr>
            <w:tcW w:w="630" w:type="dxa"/>
            <w:tcBorders>
              <w:top w:val="nil"/>
              <w:left w:val="nil"/>
              <w:bottom w:val="nil"/>
              <w:right w:val="nil"/>
            </w:tcBorders>
            <w:shd w:val="clear" w:color="auto" w:fill="auto"/>
            <w:tcMar>
              <w:left w:w="29" w:type="dxa"/>
              <w:right w:w="29" w:type="dxa"/>
            </w:tcMar>
            <w:vAlign w:val="center"/>
          </w:tcPr>
          <w:p w:rsidR="000C6D68" w:rsidRDefault="000C6D68" w:rsidP="000C6D68">
            <w:pPr>
              <w:jc w:val="right"/>
              <w:rPr>
                <w:color w:val="000000"/>
                <w:sz w:val="14"/>
                <w:szCs w:val="14"/>
              </w:rPr>
            </w:pPr>
            <w:r>
              <w:rPr>
                <w:color w:val="000000"/>
                <w:sz w:val="14"/>
                <w:szCs w:val="14"/>
              </w:rPr>
              <w:t>138.8845</w:t>
            </w:r>
          </w:p>
        </w:tc>
        <w:tc>
          <w:tcPr>
            <w:tcW w:w="666" w:type="dxa"/>
            <w:tcBorders>
              <w:top w:val="nil"/>
              <w:left w:val="nil"/>
              <w:bottom w:val="nil"/>
              <w:right w:val="nil"/>
            </w:tcBorders>
            <w:shd w:val="clear" w:color="auto" w:fill="auto"/>
            <w:tcMar>
              <w:left w:w="29" w:type="dxa"/>
              <w:right w:w="29" w:type="dxa"/>
            </w:tcMar>
            <w:vAlign w:val="center"/>
          </w:tcPr>
          <w:p w:rsidR="000C6D68" w:rsidRDefault="000C6D68" w:rsidP="000C6D68">
            <w:pPr>
              <w:jc w:val="right"/>
              <w:rPr>
                <w:color w:val="000000"/>
                <w:sz w:val="14"/>
                <w:szCs w:val="14"/>
              </w:rPr>
            </w:pPr>
            <w:r>
              <w:rPr>
                <w:color w:val="000000"/>
                <w:sz w:val="14"/>
                <w:szCs w:val="14"/>
              </w:rPr>
              <w:t>138.9303</w:t>
            </w:r>
          </w:p>
        </w:tc>
        <w:tc>
          <w:tcPr>
            <w:tcW w:w="242" w:type="dxa"/>
            <w:tcBorders>
              <w:top w:val="nil"/>
              <w:left w:val="nil"/>
              <w:bottom w:val="nil"/>
              <w:right w:val="nil"/>
            </w:tcBorders>
            <w:shd w:val="clear" w:color="auto" w:fill="auto"/>
            <w:tcMar>
              <w:left w:w="29" w:type="dxa"/>
              <w:right w:w="29" w:type="dxa"/>
            </w:tcMar>
            <w:vAlign w:val="center"/>
          </w:tcPr>
          <w:p w:rsidR="000C6D68" w:rsidRDefault="000C6D68" w:rsidP="000C6D68">
            <w:pPr>
              <w:jc w:val="right"/>
              <w:rPr>
                <w:color w:val="000000"/>
                <w:sz w:val="14"/>
                <w:szCs w:val="14"/>
              </w:rPr>
            </w:pPr>
          </w:p>
        </w:tc>
        <w:tc>
          <w:tcPr>
            <w:tcW w:w="244" w:type="dxa"/>
            <w:tcBorders>
              <w:top w:val="nil"/>
              <w:left w:val="nil"/>
              <w:bottom w:val="nil"/>
              <w:right w:val="nil"/>
            </w:tcBorders>
            <w:shd w:val="clear" w:color="auto" w:fill="auto"/>
            <w:tcMar>
              <w:left w:w="29" w:type="dxa"/>
              <w:right w:w="29" w:type="dxa"/>
            </w:tcMar>
            <w:vAlign w:val="center"/>
          </w:tcPr>
          <w:p w:rsidR="000C6D68" w:rsidRDefault="000C6D68" w:rsidP="000C6D68">
            <w:pPr>
              <w:jc w:val="right"/>
              <w:rPr>
                <w:color w:val="000000"/>
                <w:sz w:val="14"/>
                <w:szCs w:val="14"/>
              </w:rPr>
            </w:pPr>
          </w:p>
        </w:tc>
      </w:tr>
      <w:tr w:rsidR="000C6D68" w:rsidRPr="00BF4323" w:rsidTr="000C6D68">
        <w:trPr>
          <w:trHeight w:val="245"/>
        </w:trPr>
        <w:tc>
          <w:tcPr>
            <w:tcW w:w="1401" w:type="dxa"/>
            <w:tcBorders>
              <w:top w:val="nil"/>
              <w:left w:val="nil"/>
              <w:bottom w:val="nil"/>
              <w:right w:val="nil"/>
            </w:tcBorders>
            <w:shd w:val="clear" w:color="auto" w:fill="auto"/>
            <w:tcMar>
              <w:left w:w="58" w:type="dxa"/>
              <w:right w:w="43" w:type="dxa"/>
            </w:tcMar>
            <w:vAlign w:val="center"/>
            <w:hideMark/>
          </w:tcPr>
          <w:p w:rsidR="000C6D68" w:rsidRPr="00BF4323" w:rsidRDefault="000C6D68" w:rsidP="000C6D68">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0C6D68" w:rsidRDefault="000C6D68" w:rsidP="000C6D68">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0C6D68" w:rsidRDefault="000C6D68" w:rsidP="000C6D68">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0C6D68" w:rsidRDefault="000C6D68" w:rsidP="000C6D68">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0C6D68" w:rsidRDefault="000C6D68" w:rsidP="000C6D68">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0C6D68" w:rsidRDefault="000C6D68" w:rsidP="000C6D68">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0C6D68" w:rsidRDefault="000C6D68" w:rsidP="000C6D68">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0C6D68" w:rsidRDefault="000C6D68" w:rsidP="000C6D68">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0C6D68" w:rsidRDefault="000C6D68" w:rsidP="000C6D68">
            <w:pPr>
              <w:jc w:val="right"/>
              <w:rPr>
                <w:color w:val="000000"/>
                <w:sz w:val="14"/>
                <w:szCs w:val="14"/>
              </w:rPr>
            </w:pPr>
          </w:p>
        </w:tc>
        <w:tc>
          <w:tcPr>
            <w:tcW w:w="666" w:type="dxa"/>
            <w:tcBorders>
              <w:top w:val="nil"/>
              <w:left w:val="nil"/>
              <w:bottom w:val="nil"/>
              <w:right w:val="nil"/>
            </w:tcBorders>
            <w:shd w:val="clear" w:color="auto" w:fill="auto"/>
            <w:tcMar>
              <w:left w:w="29" w:type="dxa"/>
              <w:right w:w="29" w:type="dxa"/>
            </w:tcMar>
            <w:vAlign w:val="center"/>
          </w:tcPr>
          <w:p w:rsidR="000C6D68" w:rsidRDefault="000C6D68" w:rsidP="000C6D68">
            <w:pPr>
              <w:jc w:val="right"/>
              <w:rPr>
                <w:color w:val="000000"/>
                <w:sz w:val="14"/>
                <w:szCs w:val="14"/>
              </w:rPr>
            </w:pPr>
          </w:p>
        </w:tc>
        <w:tc>
          <w:tcPr>
            <w:tcW w:w="242" w:type="dxa"/>
            <w:tcBorders>
              <w:top w:val="nil"/>
              <w:left w:val="nil"/>
              <w:bottom w:val="nil"/>
              <w:right w:val="nil"/>
            </w:tcBorders>
            <w:shd w:val="clear" w:color="auto" w:fill="auto"/>
            <w:tcMar>
              <w:left w:w="29" w:type="dxa"/>
              <w:right w:w="29" w:type="dxa"/>
            </w:tcMar>
            <w:vAlign w:val="center"/>
          </w:tcPr>
          <w:p w:rsidR="000C6D68" w:rsidRDefault="000C6D68" w:rsidP="000C6D68">
            <w:pPr>
              <w:jc w:val="right"/>
              <w:rPr>
                <w:color w:val="000000"/>
                <w:sz w:val="14"/>
                <w:szCs w:val="14"/>
              </w:rPr>
            </w:pPr>
          </w:p>
        </w:tc>
        <w:tc>
          <w:tcPr>
            <w:tcW w:w="244" w:type="dxa"/>
            <w:tcBorders>
              <w:top w:val="nil"/>
              <w:left w:val="nil"/>
              <w:bottom w:val="nil"/>
              <w:right w:val="nil"/>
            </w:tcBorders>
            <w:shd w:val="clear" w:color="auto" w:fill="auto"/>
            <w:tcMar>
              <w:left w:w="29" w:type="dxa"/>
              <w:right w:w="29" w:type="dxa"/>
            </w:tcMar>
            <w:vAlign w:val="center"/>
          </w:tcPr>
          <w:p w:rsidR="000C6D68" w:rsidRDefault="000C6D68" w:rsidP="000C6D68">
            <w:pPr>
              <w:jc w:val="right"/>
              <w:rPr>
                <w:color w:val="000000"/>
                <w:sz w:val="14"/>
                <w:szCs w:val="14"/>
              </w:rPr>
            </w:pPr>
          </w:p>
        </w:tc>
      </w:tr>
      <w:tr w:rsidR="000C6D68" w:rsidRPr="00BF4323" w:rsidTr="000C6D68">
        <w:trPr>
          <w:trHeight w:val="245"/>
        </w:trPr>
        <w:tc>
          <w:tcPr>
            <w:tcW w:w="1401" w:type="dxa"/>
            <w:tcBorders>
              <w:top w:val="nil"/>
              <w:left w:val="nil"/>
              <w:right w:val="nil"/>
            </w:tcBorders>
            <w:shd w:val="clear" w:color="auto" w:fill="auto"/>
            <w:tcMar>
              <w:left w:w="58" w:type="dxa"/>
              <w:right w:w="43" w:type="dxa"/>
            </w:tcMar>
            <w:vAlign w:val="center"/>
            <w:hideMark/>
          </w:tcPr>
          <w:p w:rsidR="000C6D68" w:rsidRPr="00BF4323" w:rsidRDefault="000C6D68" w:rsidP="000C6D68">
            <w:pPr>
              <w:rPr>
                <w:sz w:val="14"/>
                <w:szCs w:val="14"/>
              </w:rPr>
            </w:pPr>
            <w:r w:rsidRPr="00BF4323">
              <w:rPr>
                <w:sz w:val="14"/>
                <w:szCs w:val="14"/>
              </w:rPr>
              <w:t>EMU Euro</w:t>
            </w:r>
          </w:p>
        </w:tc>
        <w:tc>
          <w:tcPr>
            <w:tcW w:w="728" w:type="dxa"/>
            <w:tcBorders>
              <w:top w:val="nil"/>
              <w:left w:val="nil"/>
              <w:right w:val="nil"/>
            </w:tcBorders>
            <w:shd w:val="clear" w:color="auto" w:fill="auto"/>
            <w:tcMar>
              <w:left w:w="29" w:type="dxa"/>
              <w:right w:w="29" w:type="dxa"/>
            </w:tcMar>
            <w:vAlign w:val="center"/>
            <w:hideMark/>
          </w:tcPr>
          <w:p w:rsidR="000C6D68" w:rsidRDefault="000C6D68" w:rsidP="000C6D68">
            <w:pPr>
              <w:jc w:val="right"/>
              <w:rPr>
                <w:color w:val="000000"/>
                <w:sz w:val="14"/>
                <w:szCs w:val="14"/>
              </w:rPr>
            </w:pPr>
            <w:r>
              <w:rPr>
                <w:color w:val="000000"/>
                <w:sz w:val="14"/>
                <w:szCs w:val="14"/>
              </w:rPr>
              <w:t>156.5348</w:t>
            </w:r>
          </w:p>
        </w:tc>
        <w:tc>
          <w:tcPr>
            <w:tcW w:w="728" w:type="dxa"/>
            <w:tcBorders>
              <w:top w:val="nil"/>
              <w:left w:val="nil"/>
              <w:right w:val="nil"/>
            </w:tcBorders>
            <w:shd w:val="clear" w:color="auto" w:fill="auto"/>
            <w:tcMar>
              <w:left w:w="29" w:type="dxa"/>
              <w:right w:w="29" w:type="dxa"/>
            </w:tcMar>
            <w:vAlign w:val="center"/>
            <w:hideMark/>
          </w:tcPr>
          <w:p w:rsidR="000C6D68" w:rsidRDefault="000C6D68" w:rsidP="000C6D68">
            <w:pPr>
              <w:jc w:val="right"/>
              <w:rPr>
                <w:color w:val="000000"/>
                <w:sz w:val="14"/>
                <w:szCs w:val="14"/>
              </w:rPr>
            </w:pPr>
            <w:r>
              <w:rPr>
                <w:color w:val="000000"/>
                <w:sz w:val="14"/>
                <w:szCs w:val="14"/>
              </w:rPr>
              <w:t>156.5503</w:t>
            </w:r>
          </w:p>
        </w:tc>
        <w:tc>
          <w:tcPr>
            <w:tcW w:w="728" w:type="dxa"/>
            <w:tcBorders>
              <w:top w:val="nil"/>
              <w:left w:val="nil"/>
              <w:right w:val="nil"/>
            </w:tcBorders>
            <w:shd w:val="clear" w:color="auto" w:fill="auto"/>
            <w:tcMar>
              <w:left w:w="29" w:type="dxa"/>
              <w:right w:w="29" w:type="dxa"/>
            </w:tcMar>
            <w:vAlign w:val="center"/>
            <w:hideMark/>
          </w:tcPr>
          <w:p w:rsidR="000C6D68" w:rsidRDefault="000C6D68" w:rsidP="000C6D68">
            <w:pPr>
              <w:jc w:val="right"/>
              <w:rPr>
                <w:color w:val="000000"/>
                <w:sz w:val="14"/>
                <w:szCs w:val="14"/>
              </w:rPr>
            </w:pPr>
            <w:r>
              <w:rPr>
                <w:color w:val="000000"/>
                <w:sz w:val="14"/>
                <w:szCs w:val="14"/>
              </w:rPr>
              <w:t>157.2567</w:t>
            </w:r>
          </w:p>
        </w:tc>
        <w:tc>
          <w:tcPr>
            <w:tcW w:w="728" w:type="dxa"/>
            <w:tcBorders>
              <w:top w:val="nil"/>
              <w:left w:val="nil"/>
              <w:right w:val="nil"/>
            </w:tcBorders>
            <w:shd w:val="clear" w:color="auto" w:fill="auto"/>
            <w:tcMar>
              <w:left w:w="29" w:type="dxa"/>
              <w:right w:w="29" w:type="dxa"/>
            </w:tcMar>
            <w:vAlign w:val="center"/>
            <w:hideMark/>
          </w:tcPr>
          <w:p w:rsidR="000C6D68" w:rsidRDefault="000C6D68" w:rsidP="000C6D68">
            <w:pPr>
              <w:jc w:val="right"/>
              <w:rPr>
                <w:color w:val="000000"/>
                <w:sz w:val="14"/>
                <w:szCs w:val="14"/>
              </w:rPr>
            </w:pPr>
            <w:r>
              <w:rPr>
                <w:color w:val="000000"/>
                <w:sz w:val="14"/>
                <w:szCs w:val="14"/>
              </w:rPr>
              <w:t>157.0918</w:t>
            </w:r>
          </w:p>
        </w:tc>
        <w:tc>
          <w:tcPr>
            <w:tcW w:w="728" w:type="dxa"/>
            <w:tcBorders>
              <w:top w:val="nil"/>
              <w:left w:val="nil"/>
              <w:right w:val="nil"/>
            </w:tcBorders>
            <w:shd w:val="clear" w:color="auto" w:fill="auto"/>
            <w:tcMar>
              <w:left w:w="29" w:type="dxa"/>
              <w:right w:w="29" w:type="dxa"/>
            </w:tcMar>
            <w:vAlign w:val="center"/>
            <w:hideMark/>
          </w:tcPr>
          <w:p w:rsidR="000C6D68" w:rsidRDefault="000C6D68" w:rsidP="000C6D68">
            <w:pPr>
              <w:jc w:val="right"/>
              <w:rPr>
                <w:color w:val="000000"/>
                <w:sz w:val="14"/>
                <w:szCs w:val="14"/>
              </w:rPr>
            </w:pPr>
            <w:r>
              <w:rPr>
                <w:color w:val="000000"/>
                <w:sz w:val="14"/>
                <w:szCs w:val="14"/>
              </w:rPr>
              <w:t>156.9045</w:t>
            </w:r>
          </w:p>
        </w:tc>
        <w:tc>
          <w:tcPr>
            <w:tcW w:w="755" w:type="dxa"/>
            <w:tcBorders>
              <w:top w:val="nil"/>
              <w:left w:val="nil"/>
              <w:right w:val="nil"/>
            </w:tcBorders>
            <w:tcMar>
              <w:left w:w="29" w:type="dxa"/>
              <w:right w:w="29" w:type="dxa"/>
            </w:tcMar>
            <w:vAlign w:val="center"/>
          </w:tcPr>
          <w:p w:rsidR="000C6D68" w:rsidRDefault="000C6D68" w:rsidP="000C6D68">
            <w:pPr>
              <w:jc w:val="right"/>
              <w:rPr>
                <w:color w:val="000000"/>
                <w:sz w:val="14"/>
                <w:szCs w:val="14"/>
              </w:rPr>
            </w:pPr>
            <w:r>
              <w:rPr>
                <w:color w:val="000000"/>
                <w:sz w:val="14"/>
                <w:szCs w:val="14"/>
              </w:rPr>
              <w:t>156.9295</w:t>
            </w:r>
          </w:p>
        </w:tc>
        <w:tc>
          <w:tcPr>
            <w:tcW w:w="720" w:type="dxa"/>
            <w:tcBorders>
              <w:top w:val="nil"/>
              <w:left w:val="nil"/>
              <w:right w:val="nil"/>
            </w:tcBorders>
            <w:shd w:val="clear" w:color="auto" w:fill="auto"/>
            <w:tcMar>
              <w:left w:w="29" w:type="dxa"/>
              <w:right w:w="29" w:type="dxa"/>
            </w:tcMar>
            <w:vAlign w:val="center"/>
            <w:hideMark/>
          </w:tcPr>
          <w:p w:rsidR="000C6D68" w:rsidRDefault="000C6D68" w:rsidP="000C6D68">
            <w:pPr>
              <w:jc w:val="right"/>
              <w:rPr>
                <w:color w:val="000000"/>
                <w:sz w:val="14"/>
                <w:szCs w:val="14"/>
              </w:rPr>
            </w:pPr>
            <w:r>
              <w:rPr>
                <w:color w:val="000000"/>
                <w:sz w:val="14"/>
                <w:szCs w:val="14"/>
              </w:rPr>
              <w:t>157.3272</w:t>
            </w:r>
          </w:p>
        </w:tc>
        <w:tc>
          <w:tcPr>
            <w:tcW w:w="630" w:type="dxa"/>
            <w:tcBorders>
              <w:top w:val="nil"/>
              <w:left w:val="nil"/>
              <w:right w:val="nil"/>
            </w:tcBorders>
            <w:shd w:val="clear" w:color="auto" w:fill="auto"/>
            <w:tcMar>
              <w:left w:w="29" w:type="dxa"/>
              <w:right w:w="29" w:type="dxa"/>
            </w:tcMar>
            <w:vAlign w:val="center"/>
          </w:tcPr>
          <w:p w:rsidR="000C6D68" w:rsidRDefault="000C6D68" w:rsidP="000C6D68">
            <w:pPr>
              <w:jc w:val="right"/>
              <w:rPr>
                <w:color w:val="000000"/>
                <w:sz w:val="14"/>
                <w:szCs w:val="14"/>
              </w:rPr>
            </w:pPr>
            <w:r>
              <w:rPr>
                <w:color w:val="000000"/>
                <w:sz w:val="14"/>
                <w:szCs w:val="14"/>
              </w:rPr>
              <w:t>157.9356</w:t>
            </w:r>
          </w:p>
        </w:tc>
        <w:tc>
          <w:tcPr>
            <w:tcW w:w="666" w:type="dxa"/>
            <w:tcBorders>
              <w:top w:val="nil"/>
              <w:left w:val="nil"/>
              <w:right w:val="nil"/>
            </w:tcBorders>
            <w:shd w:val="clear" w:color="auto" w:fill="auto"/>
            <w:tcMar>
              <w:left w:w="29" w:type="dxa"/>
              <w:right w:w="29" w:type="dxa"/>
            </w:tcMar>
            <w:vAlign w:val="center"/>
          </w:tcPr>
          <w:p w:rsidR="000C6D68" w:rsidRDefault="000C6D68" w:rsidP="000C6D68">
            <w:pPr>
              <w:jc w:val="right"/>
              <w:rPr>
                <w:color w:val="000000"/>
                <w:sz w:val="14"/>
                <w:szCs w:val="14"/>
              </w:rPr>
            </w:pPr>
            <w:r>
              <w:rPr>
                <w:color w:val="000000"/>
                <w:sz w:val="14"/>
                <w:szCs w:val="14"/>
              </w:rPr>
              <w:t>157.9342</w:t>
            </w:r>
          </w:p>
        </w:tc>
        <w:tc>
          <w:tcPr>
            <w:tcW w:w="242" w:type="dxa"/>
            <w:tcBorders>
              <w:top w:val="nil"/>
              <w:left w:val="nil"/>
              <w:right w:val="nil"/>
            </w:tcBorders>
            <w:shd w:val="clear" w:color="auto" w:fill="auto"/>
            <w:tcMar>
              <w:left w:w="29" w:type="dxa"/>
              <w:right w:w="29" w:type="dxa"/>
            </w:tcMar>
            <w:vAlign w:val="center"/>
          </w:tcPr>
          <w:p w:rsidR="000C6D68" w:rsidRDefault="000C6D68" w:rsidP="000C6D68">
            <w:pPr>
              <w:jc w:val="right"/>
              <w:rPr>
                <w:color w:val="000000"/>
                <w:sz w:val="14"/>
                <w:szCs w:val="14"/>
              </w:rPr>
            </w:pPr>
          </w:p>
        </w:tc>
        <w:tc>
          <w:tcPr>
            <w:tcW w:w="244" w:type="dxa"/>
            <w:tcBorders>
              <w:top w:val="nil"/>
              <w:left w:val="nil"/>
              <w:right w:val="nil"/>
            </w:tcBorders>
            <w:shd w:val="clear" w:color="auto" w:fill="auto"/>
            <w:tcMar>
              <w:left w:w="29" w:type="dxa"/>
              <w:right w:w="29" w:type="dxa"/>
            </w:tcMar>
            <w:vAlign w:val="center"/>
          </w:tcPr>
          <w:p w:rsidR="000C6D68" w:rsidRDefault="000C6D68" w:rsidP="000C6D68">
            <w:pPr>
              <w:jc w:val="right"/>
              <w:rPr>
                <w:color w:val="000000"/>
                <w:sz w:val="14"/>
                <w:szCs w:val="14"/>
              </w:rPr>
            </w:pPr>
          </w:p>
        </w:tc>
      </w:tr>
      <w:tr w:rsidR="006717D7" w:rsidRPr="00BF4323" w:rsidTr="000C6D68">
        <w:trPr>
          <w:trHeight w:val="108"/>
        </w:trPr>
        <w:tc>
          <w:tcPr>
            <w:tcW w:w="1401" w:type="dxa"/>
            <w:tcBorders>
              <w:left w:val="nil"/>
              <w:bottom w:val="single" w:sz="12" w:space="0" w:color="auto"/>
              <w:right w:val="nil"/>
            </w:tcBorders>
            <w:shd w:val="clear" w:color="auto" w:fill="auto"/>
            <w:vAlign w:val="center"/>
            <w:hideMark/>
          </w:tcPr>
          <w:p w:rsidR="006717D7" w:rsidRPr="00BF4323" w:rsidRDefault="006717D7" w:rsidP="006717D7">
            <w:pPr>
              <w:jc w:val="right"/>
              <w:rPr>
                <w:sz w:val="14"/>
                <w:szCs w:val="14"/>
              </w:rPr>
            </w:pPr>
          </w:p>
        </w:tc>
        <w:tc>
          <w:tcPr>
            <w:tcW w:w="728" w:type="dxa"/>
            <w:tcBorders>
              <w:left w:val="nil"/>
              <w:bottom w:val="single" w:sz="12" w:space="0" w:color="auto"/>
              <w:right w:val="nil"/>
            </w:tcBorders>
            <w:shd w:val="clear" w:color="auto" w:fill="auto"/>
            <w:tcMar>
              <w:left w:w="14" w:type="dxa"/>
              <w:right w:w="14" w:type="dxa"/>
            </w:tcMar>
            <w:vAlign w:val="center"/>
            <w:hideMark/>
          </w:tcPr>
          <w:p w:rsidR="006717D7" w:rsidRPr="00BF4323" w:rsidRDefault="006717D7" w:rsidP="006717D7">
            <w:pPr>
              <w:jc w:val="right"/>
              <w:rPr>
                <w:sz w:val="14"/>
                <w:szCs w:val="14"/>
              </w:rPr>
            </w:pPr>
          </w:p>
        </w:tc>
        <w:tc>
          <w:tcPr>
            <w:tcW w:w="728" w:type="dxa"/>
            <w:tcBorders>
              <w:left w:val="nil"/>
              <w:bottom w:val="single" w:sz="12" w:space="0" w:color="auto"/>
              <w:right w:val="nil"/>
            </w:tcBorders>
            <w:shd w:val="clear" w:color="auto" w:fill="auto"/>
            <w:tcMar>
              <w:left w:w="14" w:type="dxa"/>
              <w:right w:w="14" w:type="dxa"/>
            </w:tcMar>
            <w:vAlign w:val="center"/>
            <w:hideMark/>
          </w:tcPr>
          <w:p w:rsidR="006717D7" w:rsidRPr="00BF4323" w:rsidRDefault="006717D7" w:rsidP="006717D7">
            <w:pPr>
              <w:jc w:val="right"/>
              <w:rPr>
                <w:sz w:val="14"/>
                <w:szCs w:val="14"/>
              </w:rPr>
            </w:pPr>
          </w:p>
        </w:tc>
        <w:tc>
          <w:tcPr>
            <w:tcW w:w="728" w:type="dxa"/>
            <w:tcBorders>
              <w:left w:val="nil"/>
              <w:bottom w:val="single" w:sz="12" w:space="0" w:color="auto"/>
              <w:right w:val="nil"/>
            </w:tcBorders>
            <w:shd w:val="clear" w:color="auto" w:fill="auto"/>
            <w:tcMar>
              <w:left w:w="14" w:type="dxa"/>
              <w:right w:w="14" w:type="dxa"/>
            </w:tcMar>
            <w:vAlign w:val="center"/>
            <w:hideMark/>
          </w:tcPr>
          <w:p w:rsidR="006717D7" w:rsidRPr="00BF4323" w:rsidRDefault="006717D7" w:rsidP="006717D7">
            <w:pPr>
              <w:jc w:val="right"/>
              <w:rPr>
                <w:sz w:val="14"/>
                <w:szCs w:val="14"/>
              </w:rPr>
            </w:pPr>
          </w:p>
        </w:tc>
        <w:tc>
          <w:tcPr>
            <w:tcW w:w="728" w:type="dxa"/>
            <w:tcBorders>
              <w:left w:val="nil"/>
              <w:bottom w:val="single" w:sz="12" w:space="0" w:color="auto"/>
              <w:right w:val="nil"/>
            </w:tcBorders>
            <w:shd w:val="clear" w:color="auto" w:fill="auto"/>
            <w:tcMar>
              <w:left w:w="14" w:type="dxa"/>
              <w:right w:w="14" w:type="dxa"/>
            </w:tcMar>
            <w:vAlign w:val="center"/>
            <w:hideMark/>
          </w:tcPr>
          <w:p w:rsidR="006717D7" w:rsidRPr="00BF4323" w:rsidRDefault="006717D7" w:rsidP="006717D7">
            <w:pPr>
              <w:jc w:val="right"/>
              <w:rPr>
                <w:sz w:val="14"/>
                <w:szCs w:val="14"/>
              </w:rPr>
            </w:pPr>
          </w:p>
        </w:tc>
        <w:tc>
          <w:tcPr>
            <w:tcW w:w="728" w:type="dxa"/>
            <w:tcBorders>
              <w:left w:val="nil"/>
              <w:bottom w:val="single" w:sz="12" w:space="0" w:color="auto"/>
              <w:right w:val="nil"/>
            </w:tcBorders>
            <w:shd w:val="clear" w:color="auto" w:fill="auto"/>
            <w:tcMar>
              <w:left w:w="14" w:type="dxa"/>
              <w:right w:w="14" w:type="dxa"/>
            </w:tcMar>
            <w:vAlign w:val="center"/>
            <w:hideMark/>
          </w:tcPr>
          <w:p w:rsidR="006717D7" w:rsidRPr="00BF4323" w:rsidRDefault="006717D7" w:rsidP="006717D7">
            <w:pPr>
              <w:jc w:val="right"/>
              <w:rPr>
                <w:sz w:val="14"/>
                <w:szCs w:val="14"/>
              </w:rPr>
            </w:pPr>
          </w:p>
        </w:tc>
        <w:tc>
          <w:tcPr>
            <w:tcW w:w="755" w:type="dxa"/>
            <w:tcBorders>
              <w:left w:val="nil"/>
              <w:bottom w:val="single" w:sz="12" w:space="0" w:color="auto"/>
              <w:right w:val="nil"/>
            </w:tcBorders>
          </w:tcPr>
          <w:p w:rsidR="006717D7" w:rsidRPr="00BF4323" w:rsidRDefault="006717D7" w:rsidP="006717D7">
            <w:pPr>
              <w:jc w:val="right"/>
              <w:rPr>
                <w:sz w:val="14"/>
                <w:szCs w:val="14"/>
              </w:rPr>
            </w:pPr>
          </w:p>
        </w:tc>
        <w:tc>
          <w:tcPr>
            <w:tcW w:w="720" w:type="dxa"/>
            <w:tcBorders>
              <w:left w:val="nil"/>
              <w:bottom w:val="single" w:sz="12" w:space="0" w:color="auto"/>
              <w:right w:val="nil"/>
            </w:tcBorders>
            <w:shd w:val="clear" w:color="auto" w:fill="auto"/>
            <w:tcMar>
              <w:left w:w="14" w:type="dxa"/>
              <w:right w:w="14" w:type="dxa"/>
            </w:tcMar>
            <w:vAlign w:val="center"/>
            <w:hideMark/>
          </w:tcPr>
          <w:p w:rsidR="006717D7" w:rsidRPr="00BF4323" w:rsidRDefault="006717D7" w:rsidP="006717D7">
            <w:pPr>
              <w:jc w:val="right"/>
              <w:rPr>
                <w:sz w:val="14"/>
                <w:szCs w:val="14"/>
              </w:rPr>
            </w:pPr>
          </w:p>
        </w:tc>
        <w:tc>
          <w:tcPr>
            <w:tcW w:w="630" w:type="dxa"/>
            <w:tcBorders>
              <w:left w:val="nil"/>
              <w:bottom w:val="single" w:sz="12" w:space="0" w:color="auto"/>
              <w:right w:val="nil"/>
            </w:tcBorders>
            <w:shd w:val="clear" w:color="auto" w:fill="auto"/>
            <w:vAlign w:val="center"/>
          </w:tcPr>
          <w:p w:rsidR="006717D7" w:rsidRPr="00BF4323" w:rsidRDefault="006717D7" w:rsidP="006717D7">
            <w:pPr>
              <w:jc w:val="right"/>
              <w:rPr>
                <w:sz w:val="14"/>
                <w:szCs w:val="14"/>
              </w:rPr>
            </w:pPr>
          </w:p>
        </w:tc>
        <w:tc>
          <w:tcPr>
            <w:tcW w:w="666" w:type="dxa"/>
            <w:tcBorders>
              <w:left w:val="nil"/>
              <w:bottom w:val="single" w:sz="12" w:space="0" w:color="auto"/>
              <w:right w:val="nil"/>
            </w:tcBorders>
            <w:shd w:val="clear" w:color="auto" w:fill="auto"/>
            <w:vAlign w:val="center"/>
          </w:tcPr>
          <w:p w:rsidR="006717D7" w:rsidRPr="00BF4323" w:rsidRDefault="006717D7" w:rsidP="006717D7">
            <w:pPr>
              <w:jc w:val="right"/>
              <w:rPr>
                <w:sz w:val="14"/>
                <w:szCs w:val="14"/>
              </w:rPr>
            </w:pPr>
          </w:p>
        </w:tc>
        <w:tc>
          <w:tcPr>
            <w:tcW w:w="242" w:type="dxa"/>
            <w:tcBorders>
              <w:left w:val="nil"/>
              <w:bottom w:val="single" w:sz="12" w:space="0" w:color="auto"/>
              <w:right w:val="nil"/>
            </w:tcBorders>
            <w:shd w:val="clear" w:color="auto" w:fill="auto"/>
            <w:tcMar>
              <w:left w:w="14" w:type="dxa"/>
              <w:right w:w="14" w:type="dxa"/>
            </w:tcMar>
            <w:vAlign w:val="center"/>
            <w:hideMark/>
          </w:tcPr>
          <w:p w:rsidR="006717D7" w:rsidRPr="00BF4323" w:rsidRDefault="006717D7" w:rsidP="006717D7">
            <w:pPr>
              <w:jc w:val="right"/>
              <w:rPr>
                <w:sz w:val="14"/>
                <w:szCs w:val="14"/>
              </w:rPr>
            </w:pPr>
          </w:p>
        </w:tc>
        <w:tc>
          <w:tcPr>
            <w:tcW w:w="244" w:type="dxa"/>
            <w:tcBorders>
              <w:left w:val="nil"/>
              <w:bottom w:val="single" w:sz="12" w:space="0" w:color="auto"/>
              <w:right w:val="nil"/>
            </w:tcBorders>
            <w:shd w:val="clear" w:color="auto" w:fill="auto"/>
            <w:tcMar>
              <w:left w:w="14" w:type="dxa"/>
              <w:right w:w="14" w:type="dxa"/>
            </w:tcMar>
            <w:vAlign w:val="center"/>
            <w:hideMark/>
          </w:tcPr>
          <w:p w:rsidR="006717D7" w:rsidRPr="00BF4323" w:rsidRDefault="006717D7" w:rsidP="006717D7">
            <w:pPr>
              <w:jc w:val="right"/>
              <w:rPr>
                <w:sz w:val="14"/>
                <w:szCs w:val="14"/>
              </w:rPr>
            </w:pPr>
          </w:p>
        </w:tc>
      </w:tr>
      <w:tr w:rsidR="006717D7" w:rsidRPr="00D204A9" w:rsidTr="000C6D68">
        <w:trPr>
          <w:trHeight w:hRule="exact" w:val="336"/>
        </w:trPr>
        <w:tc>
          <w:tcPr>
            <w:tcW w:w="8298" w:type="dxa"/>
            <w:gridSpan w:val="12"/>
            <w:tcBorders>
              <w:top w:val="single" w:sz="12" w:space="0" w:color="auto"/>
              <w:left w:val="nil"/>
              <w:right w:val="nil"/>
            </w:tcBorders>
          </w:tcPr>
          <w:p w:rsidR="006717D7" w:rsidRPr="00D204A9" w:rsidRDefault="006717D7" w:rsidP="006717D7">
            <w:pPr>
              <w:rPr>
                <w:sz w:val="14"/>
                <w:szCs w:val="14"/>
              </w:rPr>
            </w:pPr>
            <w:r w:rsidRPr="00D204A9">
              <w:rPr>
                <w:sz w:val="14"/>
                <w:szCs w:val="14"/>
              </w:rPr>
              <w:t>Note: The Exchange Rates are mid points of T.T. Buying and Selling.</w:t>
            </w:r>
            <w:r>
              <w:rPr>
                <w:sz w:val="14"/>
                <w:szCs w:val="14"/>
              </w:rPr>
              <w:t xml:space="preserve">                                      </w:t>
            </w:r>
            <w:r w:rsidRPr="00B863BF">
              <w:rPr>
                <w:sz w:val="14"/>
                <w:szCs w:val="14"/>
              </w:rPr>
              <w:t>Source: Statistics &amp; Data Warehouse Department, SBP</w:t>
            </w:r>
          </w:p>
        </w:tc>
      </w:tr>
    </w:tbl>
    <w:p w:rsidR="006717D7" w:rsidRDefault="006717D7" w:rsidP="005F1B78">
      <w:pPr>
        <w:tabs>
          <w:tab w:val="left" w:pos="720"/>
        </w:tabs>
        <w:rPr>
          <w:sz w:val="19"/>
          <w:szCs w:val="19"/>
        </w:rPr>
      </w:pPr>
    </w:p>
    <w:p w:rsidR="006717D7" w:rsidRDefault="006717D7" w:rsidP="005F1B78">
      <w:pPr>
        <w:tabs>
          <w:tab w:val="left" w:pos="720"/>
        </w:tabs>
        <w:rPr>
          <w:sz w:val="19"/>
          <w:szCs w:val="19"/>
        </w:rPr>
      </w:pPr>
    </w:p>
    <w:p w:rsidR="006717D7" w:rsidRDefault="006717D7" w:rsidP="005F1B78">
      <w:pPr>
        <w:tabs>
          <w:tab w:val="left" w:pos="720"/>
        </w:tabs>
        <w:rPr>
          <w:sz w:val="19"/>
          <w:szCs w:val="19"/>
        </w:rPr>
      </w:pPr>
    </w:p>
    <w:p w:rsidR="008519C9" w:rsidRDefault="008519C9" w:rsidP="005F1B78">
      <w:pPr>
        <w:tabs>
          <w:tab w:val="left" w:pos="720"/>
        </w:tabs>
        <w:rPr>
          <w:sz w:val="19"/>
          <w:szCs w:val="19"/>
        </w:rPr>
      </w:pPr>
    </w:p>
    <w:p w:rsidR="006717D7" w:rsidRDefault="006717D7" w:rsidP="005F1B78">
      <w:pPr>
        <w:tabs>
          <w:tab w:val="left" w:pos="720"/>
        </w:tabs>
        <w:rPr>
          <w:sz w:val="19"/>
          <w:szCs w:val="19"/>
        </w:rPr>
      </w:pPr>
    </w:p>
    <w:tbl>
      <w:tblPr>
        <w:tblpPr w:leftFromText="180" w:rightFromText="180" w:vertAnchor="page" w:horzAnchor="margin" w:tblpXSpec="center" w:tblpY="830"/>
        <w:tblW w:w="8730" w:type="dxa"/>
        <w:tblLayout w:type="fixed"/>
        <w:tblLook w:val="04A0" w:firstRow="1" w:lastRow="0" w:firstColumn="1" w:lastColumn="0" w:noHBand="0" w:noVBand="1"/>
      </w:tblPr>
      <w:tblGrid>
        <w:gridCol w:w="854"/>
        <w:gridCol w:w="766"/>
        <w:gridCol w:w="810"/>
        <w:gridCol w:w="720"/>
        <w:gridCol w:w="288"/>
        <w:gridCol w:w="432"/>
        <w:gridCol w:w="810"/>
        <w:gridCol w:w="738"/>
        <w:gridCol w:w="72"/>
        <w:gridCol w:w="810"/>
        <w:gridCol w:w="738"/>
        <w:gridCol w:w="72"/>
        <w:gridCol w:w="810"/>
        <w:gridCol w:w="810"/>
      </w:tblGrid>
      <w:tr w:rsidR="008519C9" w:rsidRPr="00565414" w:rsidTr="008519C9">
        <w:trPr>
          <w:trHeight w:val="375"/>
        </w:trPr>
        <w:tc>
          <w:tcPr>
            <w:tcW w:w="8730" w:type="dxa"/>
            <w:gridSpan w:val="14"/>
            <w:tcBorders>
              <w:top w:val="nil"/>
              <w:left w:val="nil"/>
              <w:bottom w:val="nil"/>
              <w:right w:val="nil"/>
            </w:tcBorders>
            <w:shd w:val="clear" w:color="auto" w:fill="auto"/>
            <w:hideMark/>
          </w:tcPr>
          <w:p w:rsidR="008519C9" w:rsidRPr="00565414" w:rsidRDefault="008519C9" w:rsidP="008519C9">
            <w:pPr>
              <w:jc w:val="center"/>
              <w:rPr>
                <w:b/>
                <w:bCs/>
                <w:color w:val="000000"/>
                <w:sz w:val="28"/>
                <w:szCs w:val="28"/>
              </w:rPr>
            </w:pPr>
            <w:r w:rsidRPr="00565414">
              <w:rPr>
                <w:b/>
                <w:bCs/>
                <w:color w:val="000000"/>
                <w:sz w:val="28"/>
                <w:szCs w:val="28"/>
              </w:rPr>
              <w:lastRenderedPageBreak/>
              <w:t>4.2   Foreign Exchange</w:t>
            </w:r>
            <w:r w:rsidRPr="00565414">
              <w:rPr>
                <w:color w:val="000000"/>
                <w:sz w:val="28"/>
                <w:szCs w:val="28"/>
              </w:rPr>
              <w:t xml:space="preserve"> </w:t>
            </w:r>
            <w:r w:rsidRPr="00565414">
              <w:rPr>
                <w:b/>
                <w:bCs/>
                <w:color w:val="000000"/>
                <w:sz w:val="28"/>
                <w:szCs w:val="28"/>
              </w:rPr>
              <w:t>Average Rates</w:t>
            </w:r>
          </w:p>
        </w:tc>
      </w:tr>
      <w:tr w:rsidR="008519C9" w:rsidRPr="00565414" w:rsidTr="008519C9">
        <w:trPr>
          <w:trHeight w:val="300"/>
        </w:trPr>
        <w:tc>
          <w:tcPr>
            <w:tcW w:w="8730" w:type="dxa"/>
            <w:gridSpan w:val="14"/>
            <w:tcBorders>
              <w:top w:val="nil"/>
              <w:left w:val="nil"/>
              <w:bottom w:val="nil"/>
              <w:right w:val="nil"/>
            </w:tcBorders>
            <w:shd w:val="clear" w:color="auto" w:fill="auto"/>
            <w:hideMark/>
          </w:tcPr>
          <w:p w:rsidR="008519C9" w:rsidRPr="00565414" w:rsidRDefault="008519C9" w:rsidP="008519C9">
            <w:pPr>
              <w:jc w:val="center"/>
              <w:rPr>
                <w:color w:val="000000"/>
                <w:sz w:val="23"/>
                <w:szCs w:val="23"/>
              </w:rPr>
            </w:pPr>
            <w:r w:rsidRPr="00565414">
              <w:rPr>
                <w:color w:val="000000"/>
                <w:sz w:val="23"/>
                <w:szCs w:val="23"/>
              </w:rPr>
              <w:t>Pak  Rupees per  US Dollar</w:t>
            </w:r>
          </w:p>
        </w:tc>
      </w:tr>
      <w:tr w:rsidR="008519C9" w:rsidRPr="00565414" w:rsidTr="008519C9">
        <w:trPr>
          <w:trHeight w:val="132"/>
        </w:trPr>
        <w:tc>
          <w:tcPr>
            <w:tcW w:w="8730" w:type="dxa"/>
            <w:gridSpan w:val="14"/>
            <w:tcBorders>
              <w:top w:val="nil"/>
              <w:left w:val="nil"/>
              <w:bottom w:val="nil"/>
              <w:right w:val="nil"/>
            </w:tcBorders>
            <w:shd w:val="clear" w:color="auto" w:fill="auto"/>
            <w:hideMark/>
          </w:tcPr>
          <w:p w:rsidR="008519C9" w:rsidRPr="00565414" w:rsidRDefault="008519C9" w:rsidP="008519C9">
            <w:pPr>
              <w:jc w:val="center"/>
              <w:rPr>
                <w:rFonts w:ascii="Arial" w:hAnsi="Arial" w:cs="Arial"/>
                <w:color w:val="000000"/>
                <w:sz w:val="15"/>
                <w:szCs w:val="15"/>
              </w:rPr>
            </w:pPr>
          </w:p>
        </w:tc>
      </w:tr>
      <w:tr w:rsidR="008519C9" w:rsidRPr="00565414" w:rsidTr="008519C9">
        <w:trPr>
          <w:trHeight w:val="183"/>
        </w:trPr>
        <w:tc>
          <w:tcPr>
            <w:tcW w:w="8730" w:type="dxa"/>
            <w:gridSpan w:val="14"/>
            <w:tcBorders>
              <w:top w:val="nil"/>
              <w:left w:val="nil"/>
              <w:bottom w:val="single" w:sz="12" w:space="0" w:color="auto"/>
              <w:right w:val="nil"/>
            </w:tcBorders>
            <w:shd w:val="clear" w:color="auto" w:fill="auto"/>
            <w:noWrap/>
            <w:vAlign w:val="bottom"/>
            <w:hideMark/>
          </w:tcPr>
          <w:p w:rsidR="008519C9" w:rsidRPr="009D155C" w:rsidRDefault="008519C9" w:rsidP="008519C9">
            <w:pPr>
              <w:jc w:val="center"/>
              <w:rPr>
                <w:rFonts w:ascii="Calibri" w:hAnsi="Calibri"/>
                <w:color w:val="000000"/>
                <w:sz w:val="12"/>
                <w:szCs w:val="12"/>
              </w:rPr>
            </w:pPr>
            <w:r w:rsidRPr="009D155C">
              <w:rPr>
                <w:rFonts w:ascii="Calibri" w:hAnsi="Calibri"/>
                <w:color w:val="000000"/>
                <w:sz w:val="12"/>
                <w:szCs w:val="12"/>
              </w:rPr>
              <w:t> </w:t>
            </w:r>
          </w:p>
        </w:tc>
      </w:tr>
      <w:tr w:rsidR="008519C9" w:rsidRPr="00565414" w:rsidTr="008519C9">
        <w:trPr>
          <w:trHeight w:val="288"/>
        </w:trPr>
        <w:tc>
          <w:tcPr>
            <w:tcW w:w="854" w:type="dxa"/>
            <w:tcBorders>
              <w:top w:val="nil"/>
              <w:left w:val="nil"/>
              <w:bottom w:val="single" w:sz="12" w:space="0" w:color="auto"/>
              <w:right w:val="nil"/>
            </w:tcBorders>
            <w:shd w:val="clear" w:color="auto" w:fill="auto"/>
            <w:vAlign w:val="center"/>
            <w:hideMark/>
          </w:tcPr>
          <w:p w:rsidR="008519C9" w:rsidRPr="00565414" w:rsidRDefault="008519C9" w:rsidP="008519C9">
            <w:pPr>
              <w:jc w:val="center"/>
              <w:rPr>
                <w:b/>
                <w:bCs/>
                <w:sz w:val="14"/>
                <w:szCs w:val="14"/>
              </w:rPr>
            </w:pPr>
            <w:r w:rsidRPr="00565414">
              <w:rPr>
                <w:b/>
                <w:bCs/>
                <w:sz w:val="14"/>
                <w:szCs w:val="14"/>
              </w:rPr>
              <w:t>PERIOD</w:t>
            </w:r>
          </w:p>
        </w:tc>
        <w:tc>
          <w:tcPr>
            <w:tcW w:w="766" w:type="dxa"/>
            <w:tcBorders>
              <w:top w:val="nil"/>
              <w:left w:val="nil"/>
              <w:bottom w:val="single" w:sz="12" w:space="0" w:color="auto"/>
              <w:right w:val="nil"/>
            </w:tcBorders>
            <w:shd w:val="clear" w:color="auto" w:fill="auto"/>
            <w:tcMar>
              <w:left w:w="43" w:type="dxa"/>
              <w:right w:w="43" w:type="dxa"/>
            </w:tcMar>
            <w:vAlign w:val="center"/>
            <w:hideMark/>
          </w:tcPr>
          <w:p w:rsidR="008519C9" w:rsidRPr="00565414" w:rsidRDefault="008519C9" w:rsidP="008519C9">
            <w:pPr>
              <w:jc w:val="right"/>
              <w:rPr>
                <w:b/>
                <w:bCs/>
                <w:color w:val="000000"/>
                <w:sz w:val="14"/>
                <w:szCs w:val="14"/>
              </w:rPr>
            </w:pPr>
            <w:r w:rsidRPr="00565414">
              <w:rPr>
                <w:b/>
                <w:bCs/>
                <w:color w:val="000000"/>
                <w:sz w:val="14"/>
                <w:szCs w:val="14"/>
              </w:rPr>
              <w:t>2009-10</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8519C9" w:rsidRPr="00565414" w:rsidRDefault="008519C9" w:rsidP="008519C9">
            <w:pPr>
              <w:jc w:val="right"/>
              <w:rPr>
                <w:b/>
                <w:bCs/>
                <w:color w:val="000000"/>
                <w:sz w:val="14"/>
                <w:szCs w:val="14"/>
              </w:rPr>
            </w:pPr>
            <w:r w:rsidRPr="00565414">
              <w:rPr>
                <w:b/>
                <w:bCs/>
                <w:color w:val="000000"/>
                <w:sz w:val="14"/>
                <w:szCs w:val="14"/>
              </w:rPr>
              <w:t>2010-11</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8519C9" w:rsidRPr="00565414" w:rsidRDefault="008519C9" w:rsidP="008519C9">
            <w:pPr>
              <w:jc w:val="right"/>
              <w:rPr>
                <w:b/>
                <w:bCs/>
                <w:color w:val="000000"/>
                <w:sz w:val="14"/>
                <w:szCs w:val="14"/>
              </w:rPr>
            </w:pPr>
            <w:r w:rsidRPr="00565414">
              <w:rPr>
                <w:b/>
                <w:bCs/>
                <w:color w:val="000000"/>
                <w:sz w:val="14"/>
                <w:szCs w:val="14"/>
              </w:rPr>
              <w:t>2011-12</w:t>
            </w:r>
          </w:p>
        </w:tc>
        <w:tc>
          <w:tcPr>
            <w:tcW w:w="720" w:type="dxa"/>
            <w:gridSpan w:val="2"/>
            <w:tcBorders>
              <w:top w:val="nil"/>
              <w:left w:val="nil"/>
              <w:bottom w:val="single" w:sz="12" w:space="0" w:color="auto"/>
              <w:right w:val="nil"/>
            </w:tcBorders>
            <w:shd w:val="clear" w:color="auto" w:fill="auto"/>
            <w:tcMar>
              <w:left w:w="43" w:type="dxa"/>
              <w:right w:w="43" w:type="dxa"/>
            </w:tcMar>
            <w:vAlign w:val="center"/>
            <w:hideMark/>
          </w:tcPr>
          <w:p w:rsidR="008519C9" w:rsidRPr="00565414" w:rsidRDefault="008519C9" w:rsidP="008519C9">
            <w:pPr>
              <w:jc w:val="right"/>
              <w:rPr>
                <w:b/>
                <w:bCs/>
                <w:color w:val="000000"/>
                <w:sz w:val="14"/>
                <w:szCs w:val="14"/>
              </w:rPr>
            </w:pPr>
            <w:r w:rsidRPr="00565414">
              <w:rPr>
                <w:b/>
                <w:bCs/>
                <w:color w:val="000000"/>
                <w:sz w:val="14"/>
                <w:szCs w:val="14"/>
              </w:rPr>
              <w:t>2012-13</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8519C9" w:rsidRPr="00565414" w:rsidRDefault="008519C9" w:rsidP="008519C9">
            <w:pPr>
              <w:jc w:val="right"/>
              <w:rPr>
                <w:b/>
                <w:bCs/>
                <w:color w:val="000000"/>
                <w:sz w:val="14"/>
                <w:szCs w:val="14"/>
              </w:rPr>
            </w:pPr>
            <w:r w:rsidRPr="00565414">
              <w:rPr>
                <w:b/>
                <w:bCs/>
                <w:color w:val="000000"/>
                <w:sz w:val="14"/>
                <w:szCs w:val="14"/>
              </w:rPr>
              <w:t>2013-14</w:t>
            </w:r>
          </w:p>
        </w:tc>
        <w:tc>
          <w:tcPr>
            <w:tcW w:w="810" w:type="dxa"/>
            <w:gridSpan w:val="2"/>
            <w:tcBorders>
              <w:top w:val="nil"/>
              <w:left w:val="nil"/>
              <w:bottom w:val="single" w:sz="12" w:space="0" w:color="auto"/>
              <w:right w:val="nil"/>
            </w:tcBorders>
            <w:shd w:val="clear" w:color="auto" w:fill="auto"/>
            <w:tcMar>
              <w:left w:w="43" w:type="dxa"/>
              <w:right w:w="43" w:type="dxa"/>
            </w:tcMar>
            <w:vAlign w:val="center"/>
            <w:hideMark/>
          </w:tcPr>
          <w:p w:rsidR="008519C9" w:rsidRPr="00565414" w:rsidRDefault="008519C9" w:rsidP="008519C9">
            <w:pPr>
              <w:jc w:val="right"/>
              <w:rPr>
                <w:b/>
                <w:bCs/>
                <w:color w:val="000000"/>
                <w:sz w:val="14"/>
                <w:szCs w:val="14"/>
              </w:rPr>
            </w:pPr>
            <w:r w:rsidRPr="00565414">
              <w:rPr>
                <w:b/>
                <w:bCs/>
                <w:color w:val="000000"/>
                <w:sz w:val="14"/>
                <w:szCs w:val="14"/>
              </w:rPr>
              <w:t>2014-15</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8519C9" w:rsidRPr="00565414" w:rsidRDefault="008519C9" w:rsidP="008519C9">
            <w:pPr>
              <w:jc w:val="right"/>
              <w:rPr>
                <w:b/>
                <w:bCs/>
                <w:color w:val="000000"/>
                <w:sz w:val="14"/>
                <w:szCs w:val="14"/>
              </w:rPr>
            </w:pPr>
            <w:r w:rsidRPr="00565414">
              <w:rPr>
                <w:b/>
                <w:bCs/>
                <w:color w:val="000000"/>
                <w:sz w:val="14"/>
                <w:szCs w:val="14"/>
              </w:rPr>
              <w:t>2015-16</w:t>
            </w:r>
          </w:p>
        </w:tc>
        <w:tc>
          <w:tcPr>
            <w:tcW w:w="810" w:type="dxa"/>
            <w:gridSpan w:val="2"/>
            <w:tcBorders>
              <w:top w:val="nil"/>
              <w:left w:val="nil"/>
              <w:bottom w:val="single" w:sz="12" w:space="0" w:color="auto"/>
              <w:right w:val="nil"/>
            </w:tcBorders>
            <w:shd w:val="clear" w:color="auto" w:fill="auto"/>
            <w:tcMar>
              <w:left w:w="43" w:type="dxa"/>
              <w:right w:w="43" w:type="dxa"/>
            </w:tcMar>
            <w:vAlign w:val="center"/>
            <w:hideMark/>
          </w:tcPr>
          <w:p w:rsidR="008519C9" w:rsidRPr="00565414" w:rsidRDefault="008519C9" w:rsidP="008519C9">
            <w:pPr>
              <w:jc w:val="right"/>
              <w:rPr>
                <w:b/>
                <w:bCs/>
                <w:color w:val="000000"/>
                <w:sz w:val="14"/>
                <w:szCs w:val="14"/>
              </w:rPr>
            </w:pPr>
            <w:r w:rsidRPr="00565414">
              <w:rPr>
                <w:b/>
                <w:bCs/>
                <w:color w:val="000000"/>
                <w:sz w:val="14"/>
                <w:szCs w:val="14"/>
              </w:rPr>
              <w:t>2016-17</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8519C9" w:rsidRPr="00565414" w:rsidRDefault="008519C9" w:rsidP="008519C9">
            <w:pPr>
              <w:jc w:val="right"/>
              <w:rPr>
                <w:b/>
                <w:bCs/>
                <w:color w:val="000000"/>
                <w:sz w:val="14"/>
                <w:szCs w:val="14"/>
              </w:rPr>
            </w:pPr>
            <w:r>
              <w:rPr>
                <w:b/>
                <w:bCs/>
                <w:color w:val="000000"/>
                <w:sz w:val="14"/>
                <w:szCs w:val="14"/>
              </w:rPr>
              <w:t>2017-18</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8519C9" w:rsidRPr="00565414" w:rsidRDefault="008519C9" w:rsidP="008519C9">
            <w:pPr>
              <w:jc w:val="right"/>
              <w:rPr>
                <w:b/>
                <w:bCs/>
                <w:color w:val="000000"/>
                <w:sz w:val="14"/>
                <w:szCs w:val="14"/>
              </w:rPr>
            </w:pPr>
            <w:r>
              <w:rPr>
                <w:b/>
                <w:bCs/>
                <w:color w:val="000000"/>
                <w:sz w:val="14"/>
                <w:szCs w:val="14"/>
              </w:rPr>
              <w:t>2018-19</w:t>
            </w:r>
          </w:p>
        </w:tc>
      </w:tr>
      <w:tr w:rsidR="008519C9" w:rsidRPr="00565414" w:rsidTr="008519C9">
        <w:trPr>
          <w:trHeight w:val="288"/>
        </w:trPr>
        <w:tc>
          <w:tcPr>
            <w:tcW w:w="854" w:type="dxa"/>
            <w:tcBorders>
              <w:top w:val="nil"/>
              <w:left w:val="nil"/>
              <w:bottom w:val="nil"/>
              <w:right w:val="nil"/>
            </w:tcBorders>
            <w:shd w:val="clear" w:color="auto" w:fill="auto"/>
            <w:vAlign w:val="center"/>
            <w:hideMark/>
          </w:tcPr>
          <w:p w:rsidR="008519C9" w:rsidRPr="00A75A33" w:rsidRDefault="008519C9" w:rsidP="008519C9">
            <w:pPr>
              <w:jc w:val="right"/>
              <w:rPr>
                <w:color w:val="000000"/>
                <w:sz w:val="14"/>
                <w:szCs w:val="14"/>
              </w:rPr>
            </w:pPr>
            <w:r w:rsidRPr="00A75A33">
              <w:rPr>
                <w:color w:val="000000"/>
                <w:sz w:val="14"/>
                <w:szCs w:val="14"/>
              </w:rPr>
              <w:t>Jul</w:t>
            </w:r>
          </w:p>
        </w:tc>
        <w:tc>
          <w:tcPr>
            <w:tcW w:w="766" w:type="dxa"/>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82.0062</w:t>
            </w:r>
          </w:p>
        </w:tc>
        <w:tc>
          <w:tcPr>
            <w:tcW w:w="810" w:type="dxa"/>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85.5031</w:t>
            </w:r>
          </w:p>
        </w:tc>
        <w:tc>
          <w:tcPr>
            <w:tcW w:w="720" w:type="dxa"/>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86.0204</w:t>
            </w:r>
          </w:p>
        </w:tc>
        <w:tc>
          <w:tcPr>
            <w:tcW w:w="720" w:type="dxa"/>
            <w:gridSpan w:val="2"/>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94.3779</w:t>
            </w:r>
          </w:p>
        </w:tc>
        <w:tc>
          <w:tcPr>
            <w:tcW w:w="810" w:type="dxa"/>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100.4754</w:t>
            </w:r>
          </w:p>
        </w:tc>
        <w:tc>
          <w:tcPr>
            <w:tcW w:w="810" w:type="dxa"/>
            <w:gridSpan w:val="2"/>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98.6543</w:t>
            </w:r>
          </w:p>
        </w:tc>
        <w:tc>
          <w:tcPr>
            <w:tcW w:w="810" w:type="dxa"/>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101.7194</w:t>
            </w:r>
          </w:p>
        </w:tc>
        <w:tc>
          <w:tcPr>
            <w:tcW w:w="810" w:type="dxa"/>
            <w:gridSpan w:val="2"/>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104.7388</w:t>
            </w:r>
          </w:p>
        </w:tc>
        <w:tc>
          <w:tcPr>
            <w:tcW w:w="810" w:type="dxa"/>
            <w:tcBorders>
              <w:top w:val="nil"/>
              <w:left w:val="nil"/>
              <w:bottom w:val="nil"/>
              <w:right w:val="nil"/>
            </w:tcBorders>
            <w:shd w:val="clear" w:color="auto" w:fill="auto"/>
            <w:tcMar>
              <w:left w:w="43" w:type="dxa"/>
              <w:right w:w="43" w:type="dxa"/>
            </w:tcMar>
            <w:vAlign w:val="center"/>
            <w:hideMark/>
          </w:tcPr>
          <w:p w:rsidR="008519C9" w:rsidRPr="00DE4380" w:rsidRDefault="008519C9" w:rsidP="008519C9">
            <w:pPr>
              <w:jc w:val="right"/>
              <w:rPr>
                <w:color w:val="000000"/>
                <w:sz w:val="14"/>
                <w:szCs w:val="14"/>
              </w:rPr>
            </w:pPr>
            <w:r w:rsidRPr="00DE4380">
              <w:rPr>
                <w:color w:val="000000"/>
                <w:sz w:val="14"/>
                <w:szCs w:val="14"/>
              </w:rPr>
              <w:t>105.4250</w:t>
            </w:r>
          </w:p>
        </w:tc>
        <w:tc>
          <w:tcPr>
            <w:tcW w:w="810" w:type="dxa"/>
            <w:tcBorders>
              <w:top w:val="nil"/>
              <w:left w:val="nil"/>
              <w:bottom w:val="nil"/>
              <w:right w:val="nil"/>
            </w:tcBorders>
            <w:shd w:val="clear" w:color="auto" w:fill="auto"/>
            <w:tcMar>
              <w:left w:w="43" w:type="dxa"/>
              <w:right w:w="43" w:type="dxa"/>
            </w:tcMar>
            <w:vAlign w:val="center"/>
            <w:hideMark/>
          </w:tcPr>
          <w:p w:rsidR="008519C9" w:rsidRPr="00020392" w:rsidRDefault="008519C9" w:rsidP="008519C9">
            <w:pPr>
              <w:jc w:val="right"/>
              <w:rPr>
                <w:color w:val="000000"/>
                <w:sz w:val="14"/>
                <w:szCs w:val="14"/>
              </w:rPr>
            </w:pPr>
            <w:r w:rsidRPr="00020392">
              <w:rPr>
                <w:color w:val="000000"/>
                <w:sz w:val="14"/>
                <w:szCs w:val="14"/>
              </w:rPr>
              <w:t>124.3534</w:t>
            </w:r>
          </w:p>
        </w:tc>
      </w:tr>
      <w:tr w:rsidR="008519C9" w:rsidRPr="00565414" w:rsidTr="008519C9">
        <w:trPr>
          <w:trHeight w:val="288"/>
        </w:trPr>
        <w:tc>
          <w:tcPr>
            <w:tcW w:w="854" w:type="dxa"/>
            <w:tcBorders>
              <w:top w:val="nil"/>
              <w:left w:val="nil"/>
              <w:bottom w:val="nil"/>
              <w:right w:val="nil"/>
            </w:tcBorders>
            <w:shd w:val="clear" w:color="auto" w:fill="auto"/>
            <w:vAlign w:val="center"/>
            <w:hideMark/>
          </w:tcPr>
          <w:p w:rsidR="008519C9" w:rsidRPr="00A75A33" w:rsidRDefault="008519C9" w:rsidP="008519C9">
            <w:pPr>
              <w:jc w:val="right"/>
              <w:rPr>
                <w:color w:val="000000"/>
                <w:sz w:val="14"/>
                <w:szCs w:val="14"/>
              </w:rPr>
            </w:pPr>
            <w:r w:rsidRPr="00A75A33">
              <w:rPr>
                <w:color w:val="000000"/>
                <w:sz w:val="14"/>
                <w:szCs w:val="14"/>
              </w:rPr>
              <w:t>Aug</w:t>
            </w:r>
          </w:p>
        </w:tc>
        <w:tc>
          <w:tcPr>
            <w:tcW w:w="766" w:type="dxa"/>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82.7716</w:t>
            </w:r>
          </w:p>
        </w:tc>
        <w:tc>
          <w:tcPr>
            <w:tcW w:w="810" w:type="dxa"/>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85.6070</w:t>
            </w:r>
          </w:p>
        </w:tc>
        <w:tc>
          <w:tcPr>
            <w:tcW w:w="720" w:type="dxa"/>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86.6211</w:t>
            </w:r>
          </w:p>
        </w:tc>
        <w:tc>
          <w:tcPr>
            <w:tcW w:w="720" w:type="dxa"/>
            <w:gridSpan w:val="2"/>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94.4660</w:t>
            </w:r>
          </w:p>
        </w:tc>
        <w:tc>
          <w:tcPr>
            <w:tcW w:w="810" w:type="dxa"/>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102.9331</w:t>
            </w:r>
          </w:p>
        </w:tc>
        <w:tc>
          <w:tcPr>
            <w:tcW w:w="810" w:type="dxa"/>
            <w:gridSpan w:val="2"/>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100.0897</w:t>
            </w:r>
          </w:p>
        </w:tc>
        <w:tc>
          <w:tcPr>
            <w:tcW w:w="810" w:type="dxa"/>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102.3361</w:t>
            </w:r>
          </w:p>
        </w:tc>
        <w:tc>
          <w:tcPr>
            <w:tcW w:w="810" w:type="dxa"/>
            <w:gridSpan w:val="2"/>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104.6221</w:t>
            </w:r>
          </w:p>
        </w:tc>
        <w:tc>
          <w:tcPr>
            <w:tcW w:w="810" w:type="dxa"/>
            <w:tcBorders>
              <w:top w:val="nil"/>
              <w:left w:val="nil"/>
              <w:bottom w:val="nil"/>
              <w:right w:val="nil"/>
            </w:tcBorders>
            <w:shd w:val="clear" w:color="auto" w:fill="auto"/>
            <w:tcMar>
              <w:left w:w="43" w:type="dxa"/>
              <w:right w:w="43" w:type="dxa"/>
            </w:tcMar>
            <w:vAlign w:val="center"/>
            <w:hideMark/>
          </w:tcPr>
          <w:p w:rsidR="008519C9" w:rsidRPr="00886A6A" w:rsidRDefault="008519C9" w:rsidP="008519C9">
            <w:pPr>
              <w:jc w:val="right"/>
              <w:rPr>
                <w:color w:val="000000"/>
                <w:sz w:val="14"/>
                <w:szCs w:val="14"/>
              </w:rPr>
            </w:pPr>
            <w:r w:rsidRPr="00886A6A">
              <w:rPr>
                <w:color w:val="000000"/>
                <w:sz w:val="14"/>
                <w:szCs w:val="14"/>
              </w:rPr>
              <w:t>105.3079</w:t>
            </w:r>
          </w:p>
        </w:tc>
        <w:tc>
          <w:tcPr>
            <w:tcW w:w="810" w:type="dxa"/>
            <w:tcBorders>
              <w:top w:val="nil"/>
              <w:left w:val="nil"/>
              <w:bottom w:val="nil"/>
              <w:right w:val="nil"/>
            </w:tcBorders>
            <w:shd w:val="clear" w:color="auto" w:fill="auto"/>
            <w:tcMar>
              <w:left w:w="43" w:type="dxa"/>
              <w:right w:w="43" w:type="dxa"/>
            </w:tcMar>
            <w:vAlign w:val="center"/>
            <w:hideMark/>
          </w:tcPr>
          <w:p w:rsidR="008519C9" w:rsidRPr="0074718D" w:rsidRDefault="008519C9" w:rsidP="008519C9">
            <w:pPr>
              <w:jc w:val="right"/>
              <w:rPr>
                <w:color w:val="000000"/>
                <w:sz w:val="14"/>
                <w:szCs w:val="14"/>
              </w:rPr>
            </w:pPr>
            <w:r w:rsidRPr="0074718D">
              <w:rPr>
                <w:color w:val="000000"/>
                <w:sz w:val="14"/>
                <w:szCs w:val="14"/>
              </w:rPr>
              <w:t>123.7896</w:t>
            </w:r>
          </w:p>
        </w:tc>
      </w:tr>
      <w:tr w:rsidR="008519C9" w:rsidRPr="00565414" w:rsidTr="008519C9">
        <w:trPr>
          <w:trHeight w:val="288"/>
        </w:trPr>
        <w:tc>
          <w:tcPr>
            <w:tcW w:w="854" w:type="dxa"/>
            <w:tcBorders>
              <w:top w:val="nil"/>
              <w:left w:val="nil"/>
              <w:bottom w:val="nil"/>
              <w:right w:val="nil"/>
            </w:tcBorders>
            <w:shd w:val="clear" w:color="auto" w:fill="auto"/>
            <w:vAlign w:val="center"/>
            <w:hideMark/>
          </w:tcPr>
          <w:p w:rsidR="008519C9" w:rsidRPr="00A75A33" w:rsidRDefault="008519C9" w:rsidP="008519C9">
            <w:pPr>
              <w:jc w:val="right"/>
              <w:rPr>
                <w:color w:val="000000"/>
                <w:sz w:val="14"/>
                <w:szCs w:val="14"/>
              </w:rPr>
            </w:pPr>
            <w:r w:rsidRPr="00A75A33">
              <w:rPr>
                <w:color w:val="000000"/>
                <w:sz w:val="14"/>
                <w:szCs w:val="14"/>
              </w:rPr>
              <w:t>Sep</w:t>
            </w:r>
          </w:p>
        </w:tc>
        <w:tc>
          <w:tcPr>
            <w:tcW w:w="766" w:type="dxa"/>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82.8462</w:t>
            </w:r>
          </w:p>
        </w:tc>
        <w:tc>
          <w:tcPr>
            <w:tcW w:w="810" w:type="dxa"/>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85.7618</w:t>
            </w:r>
          </w:p>
        </w:tc>
        <w:tc>
          <w:tcPr>
            <w:tcW w:w="720" w:type="dxa"/>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87.4744</w:t>
            </w:r>
          </w:p>
        </w:tc>
        <w:tc>
          <w:tcPr>
            <w:tcW w:w="720" w:type="dxa"/>
            <w:gridSpan w:val="2"/>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94.5877</w:t>
            </w:r>
          </w:p>
        </w:tc>
        <w:tc>
          <w:tcPr>
            <w:tcW w:w="810" w:type="dxa"/>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105.2488</w:t>
            </w:r>
          </w:p>
        </w:tc>
        <w:tc>
          <w:tcPr>
            <w:tcW w:w="810" w:type="dxa"/>
            <w:gridSpan w:val="2"/>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102.3425</w:t>
            </w:r>
          </w:p>
        </w:tc>
        <w:tc>
          <w:tcPr>
            <w:tcW w:w="810" w:type="dxa"/>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104.2068</w:t>
            </w:r>
          </w:p>
        </w:tc>
        <w:tc>
          <w:tcPr>
            <w:tcW w:w="810" w:type="dxa"/>
            <w:gridSpan w:val="2"/>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104.5396</w:t>
            </w:r>
          </w:p>
        </w:tc>
        <w:tc>
          <w:tcPr>
            <w:tcW w:w="810" w:type="dxa"/>
            <w:tcBorders>
              <w:top w:val="nil"/>
              <w:left w:val="nil"/>
              <w:bottom w:val="nil"/>
              <w:right w:val="nil"/>
            </w:tcBorders>
            <w:shd w:val="clear" w:color="auto" w:fill="auto"/>
            <w:tcMar>
              <w:left w:w="43" w:type="dxa"/>
              <w:right w:w="43" w:type="dxa"/>
            </w:tcMar>
            <w:vAlign w:val="center"/>
            <w:hideMark/>
          </w:tcPr>
          <w:p w:rsidR="008519C9" w:rsidRPr="00D51D26" w:rsidRDefault="008519C9" w:rsidP="008519C9">
            <w:pPr>
              <w:jc w:val="right"/>
              <w:rPr>
                <w:color w:val="000000"/>
                <w:sz w:val="14"/>
                <w:szCs w:val="14"/>
              </w:rPr>
            </w:pPr>
            <w:r w:rsidRPr="00D51D26">
              <w:rPr>
                <w:color w:val="000000"/>
                <w:sz w:val="14"/>
                <w:szCs w:val="14"/>
              </w:rPr>
              <w:t>105.3207</w:t>
            </w:r>
          </w:p>
        </w:tc>
        <w:tc>
          <w:tcPr>
            <w:tcW w:w="810" w:type="dxa"/>
            <w:tcBorders>
              <w:top w:val="nil"/>
              <w:left w:val="nil"/>
              <w:bottom w:val="nil"/>
              <w:right w:val="nil"/>
            </w:tcBorders>
            <w:shd w:val="clear" w:color="auto" w:fill="auto"/>
            <w:tcMar>
              <w:left w:w="43" w:type="dxa"/>
              <w:right w:w="43" w:type="dxa"/>
            </w:tcMar>
            <w:vAlign w:val="center"/>
            <w:hideMark/>
          </w:tcPr>
          <w:p w:rsidR="008519C9" w:rsidRPr="00C83DBD" w:rsidRDefault="008519C9" w:rsidP="008519C9">
            <w:pPr>
              <w:jc w:val="right"/>
              <w:rPr>
                <w:color w:val="000000"/>
                <w:sz w:val="14"/>
                <w:szCs w:val="14"/>
              </w:rPr>
            </w:pPr>
            <w:r w:rsidRPr="00C83DBD">
              <w:rPr>
                <w:color w:val="000000"/>
                <w:sz w:val="14"/>
                <w:szCs w:val="14"/>
              </w:rPr>
              <w:t>124.0816</w:t>
            </w:r>
          </w:p>
        </w:tc>
      </w:tr>
      <w:tr w:rsidR="008519C9" w:rsidRPr="00565414" w:rsidTr="008519C9">
        <w:trPr>
          <w:trHeight w:val="288"/>
        </w:trPr>
        <w:tc>
          <w:tcPr>
            <w:tcW w:w="854" w:type="dxa"/>
            <w:tcBorders>
              <w:top w:val="nil"/>
              <w:left w:val="nil"/>
              <w:bottom w:val="nil"/>
              <w:right w:val="nil"/>
            </w:tcBorders>
            <w:shd w:val="clear" w:color="auto" w:fill="auto"/>
            <w:vAlign w:val="center"/>
            <w:hideMark/>
          </w:tcPr>
          <w:p w:rsidR="008519C9" w:rsidRPr="00A75A33" w:rsidRDefault="008519C9" w:rsidP="008519C9">
            <w:pPr>
              <w:jc w:val="right"/>
              <w:rPr>
                <w:color w:val="000000"/>
                <w:sz w:val="14"/>
                <w:szCs w:val="14"/>
              </w:rPr>
            </w:pPr>
            <w:r w:rsidRPr="00A75A33">
              <w:rPr>
                <w:color w:val="000000"/>
                <w:sz w:val="14"/>
                <w:szCs w:val="14"/>
              </w:rPr>
              <w:t>Oct</w:t>
            </w:r>
          </w:p>
        </w:tc>
        <w:tc>
          <w:tcPr>
            <w:tcW w:w="766" w:type="dxa"/>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83.2176</w:t>
            </w:r>
          </w:p>
        </w:tc>
        <w:tc>
          <w:tcPr>
            <w:tcW w:w="810" w:type="dxa"/>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85.9416</w:t>
            </w:r>
          </w:p>
        </w:tc>
        <w:tc>
          <w:tcPr>
            <w:tcW w:w="720" w:type="dxa"/>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86.9655</w:t>
            </w:r>
          </w:p>
        </w:tc>
        <w:tc>
          <w:tcPr>
            <w:tcW w:w="720" w:type="dxa"/>
            <w:gridSpan w:val="2"/>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95.3487</w:t>
            </w:r>
          </w:p>
        </w:tc>
        <w:tc>
          <w:tcPr>
            <w:tcW w:w="810" w:type="dxa"/>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106.1966</w:t>
            </w:r>
          </w:p>
        </w:tc>
        <w:tc>
          <w:tcPr>
            <w:tcW w:w="810" w:type="dxa"/>
            <w:gridSpan w:val="2"/>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102.7537</w:t>
            </w:r>
          </w:p>
        </w:tc>
        <w:tc>
          <w:tcPr>
            <w:tcW w:w="810" w:type="dxa"/>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104.4807</w:t>
            </w:r>
          </w:p>
        </w:tc>
        <w:tc>
          <w:tcPr>
            <w:tcW w:w="810" w:type="dxa"/>
            <w:gridSpan w:val="2"/>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104.5985</w:t>
            </w:r>
          </w:p>
        </w:tc>
        <w:tc>
          <w:tcPr>
            <w:tcW w:w="810" w:type="dxa"/>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E33D33">
              <w:rPr>
                <w:color w:val="000000"/>
                <w:sz w:val="14"/>
                <w:szCs w:val="14"/>
              </w:rPr>
              <w:t>105.3391</w:t>
            </w:r>
          </w:p>
        </w:tc>
        <w:tc>
          <w:tcPr>
            <w:tcW w:w="810" w:type="dxa"/>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856EAA">
              <w:rPr>
                <w:color w:val="000000"/>
                <w:sz w:val="14"/>
                <w:szCs w:val="14"/>
              </w:rPr>
              <w:t>130.3831</w:t>
            </w:r>
          </w:p>
        </w:tc>
      </w:tr>
      <w:tr w:rsidR="008519C9" w:rsidRPr="00565414" w:rsidTr="008519C9">
        <w:trPr>
          <w:trHeight w:val="288"/>
        </w:trPr>
        <w:tc>
          <w:tcPr>
            <w:tcW w:w="854" w:type="dxa"/>
            <w:tcBorders>
              <w:top w:val="nil"/>
              <w:left w:val="nil"/>
              <w:bottom w:val="nil"/>
              <w:right w:val="nil"/>
            </w:tcBorders>
            <w:shd w:val="clear" w:color="auto" w:fill="auto"/>
            <w:vAlign w:val="center"/>
            <w:hideMark/>
          </w:tcPr>
          <w:p w:rsidR="008519C9" w:rsidRPr="00A75A33" w:rsidRDefault="008519C9" w:rsidP="008519C9">
            <w:pPr>
              <w:jc w:val="right"/>
              <w:rPr>
                <w:color w:val="000000"/>
                <w:sz w:val="14"/>
                <w:szCs w:val="14"/>
              </w:rPr>
            </w:pPr>
            <w:r w:rsidRPr="00A75A33">
              <w:rPr>
                <w:color w:val="000000"/>
                <w:sz w:val="14"/>
                <w:szCs w:val="14"/>
              </w:rPr>
              <w:t>Nov</w:t>
            </w:r>
          </w:p>
        </w:tc>
        <w:tc>
          <w:tcPr>
            <w:tcW w:w="766" w:type="dxa"/>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83.4540</w:t>
            </w:r>
          </w:p>
        </w:tc>
        <w:tc>
          <w:tcPr>
            <w:tcW w:w="810" w:type="dxa"/>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85.5440</w:t>
            </w:r>
          </w:p>
        </w:tc>
        <w:tc>
          <w:tcPr>
            <w:tcW w:w="720" w:type="dxa"/>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86.9316</w:t>
            </w:r>
          </w:p>
        </w:tc>
        <w:tc>
          <w:tcPr>
            <w:tcW w:w="720" w:type="dxa"/>
            <w:gridSpan w:val="2"/>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95.9926</w:t>
            </w:r>
          </w:p>
        </w:tc>
        <w:tc>
          <w:tcPr>
            <w:tcW w:w="810" w:type="dxa"/>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107.5054</w:t>
            </w:r>
          </w:p>
        </w:tc>
        <w:tc>
          <w:tcPr>
            <w:tcW w:w="810" w:type="dxa"/>
            <w:gridSpan w:val="2"/>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101.7874</w:t>
            </w:r>
          </w:p>
        </w:tc>
        <w:tc>
          <w:tcPr>
            <w:tcW w:w="810" w:type="dxa"/>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105.3726</w:t>
            </w:r>
          </w:p>
        </w:tc>
        <w:tc>
          <w:tcPr>
            <w:tcW w:w="810" w:type="dxa"/>
            <w:gridSpan w:val="2"/>
            <w:tcBorders>
              <w:top w:val="nil"/>
              <w:left w:val="nil"/>
              <w:bottom w:val="nil"/>
              <w:right w:val="nil"/>
            </w:tcBorders>
            <w:shd w:val="clear" w:color="auto" w:fill="auto"/>
            <w:tcMar>
              <w:left w:w="43" w:type="dxa"/>
              <w:right w:w="43" w:type="dxa"/>
            </w:tcMar>
            <w:vAlign w:val="center"/>
            <w:hideMark/>
          </w:tcPr>
          <w:p w:rsidR="008519C9" w:rsidRPr="00E349A4" w:rsidRDefault="008519C9" w:rsidP="008519C9">
            <w:pPr>
              <w:jc w:val="right"/>
              <w:rPr>
                <w:color w:val="000000"/>
                <w:sz w:val="14"/>
                <w:szCs w:val="14"/>
              </w:rPr>
            </w:pPr>
            <w:r w:rsidRPr="00E349A4">
              <w:rPr>
                <w:color w:val="000000"/>
                <w:sz w:val="14"/>
                <w:szCs w:val="14"/>
              </w:rPr>
              <w:t>104.6935</w:t>
            </w:r>
          </w:p>
        </w:tc>
        <w:tc>
          <w:tcPr>
            <w:tcW w:w="810" w:type="dxa"/>
            <w:tcBorders>
              <w:top w:val="nil"/>
              <w:left w:val="nil"/>
              <w:bottom w:val="nil"/>
              <w:right w:val="nil"/>
            </w:tcBorders>
            <w:shd w:val="clear" w:color="auto" w:fill="auto"/>
            <w:tcMar>
              <w:left w:w="43" w:type="dxa"/>
              <w:right w:w="43" w:type="dxa"/>
            </w:tcMar>
            <w:vAlign w:val="center"/>
            <w:hideMark/>
          </w:tcPr>
          <w:p w:rsidR="008519C9" w:rsidRPr="00E349A4" w:rsidRDefault="008519C9" w:rsidP="008519C9">
            <w:pPr>
              <w:jc w:val="right"/>
              <w:rPr>
                <w:color w:val="000000"/>
                <w:sz w:val="14"/>
                <w:szCs w:val="14"/>
              </w:rPr>
            </w:pPr>
            <w:r w:rsidRPr="00416D7E">
              <w:rPr>
                <w:color w:val="000000"/>
                <w:sz w:val="14"/>
                <w:szCs w:val="14"/>
              </w:rPr>
              <w:t>105.3626</w:t>
            </w:r>
          </w:p>
        </w:tc>
        <w:tc>
          <w:tcPr>
            <w:tcW w:w="810" w:type="dxa"/>
            <w:tcBorders>
              <w:top w:val="nil"/>
              <w:left w:val="nil"/>
              <w:bottom w:val="nil"/>
              <w:right w:val="nil"/>
            </w:tcBorders>
            <w:shd w:val="clear" w:color="auto" w:fill="auto"/>
            <w:tcMar>
              <w:left w:w="43" w:type="dxa"/>
              <w:right w:w="43" w:type="dxa"/>
            </w:tcMar>
            <w:vAlign w:val="center"/>
            <w:hideMark/>
          </w:tcPr>
          <w:p w:rsidR="008519C9" w:rsidRPr="00810AE3" w:rsidRDefault="008519C9" w:rsidP="008519C9">
            <w:pPr>
              <w:jc w:val="right"/>
              <w:rPr>
                <w:color w:val="000000"/>
                <w:sz w:val="14"/>
                <w:szCs w:val="14"/>
              </w:rPr>
            </w:pPr>
            <w:r w:rsidRPr="00810AE3">
              <w:rPr>
                <w:color w:val="000000"/>
                <w:sz w:val="14"/>
                <w:szCs w:val="14"/>
              </w:rPr>
              <w:t>133.5041</w:t>
            </w:r>
          </w:p>
        </w:tc>
      </w:tr>
      <w:tr w:rsidR="008519C9" w:rsidRPr="00565414" w:rsidTr="008519C9">
        <w:trPr>
          <w:trHeight w:val="288"/>
        </w:trPr>
        <w:tc>
          <w:tcPr>
            <w:tcW w:w="854" w:type="dxa"/>
            <w:tcBorders>
              <w:top w:val="nil"/>
              <w:left w:val="nil"/>
              <w:bottom w:val="nil"/>
              <w:right w:val="nil"/>
            </w:tcBorders>
            <w:shd w:val="clear" w:color="auto" w:fill="auto"/>
            <w:vAlign w:val="center"/>
            <w:hideMark/>
          </w:tcPr>
          <w:p w:rsidR="008519C9" w:rsidRPr="00A75A33" w:rsidRDefault="008519C9" w:rsidP="008519C9">
            <w:pPr>
              <w:jc w:val="right"/>
              <w:rPr>
                <w:color w:val="000000"/>
                <w:sz w:val="14"/>
                <w:szCs w:val="14"/>
              </w:rPr>
            </w:pPr>
            <w:r w:rsidRPr="00A75A33">
              <w:rPr>
                <w:color w:val="000000"/>
                <w:sz w:val="14"/>
                <w:szCs w:val="14"/>
              </w:rPr>
              <w:t>Dec</w:t>
            </w:r>
          </w:p>
        </w:tc>
        <w:tc>
          <w:tcPr>
            <w:tcW w:w="766" w:type="dxa"/>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84.0021</w:t>
            </w:r>
          </w:p>
        </w:tc>
        <w:tc>
          <w:tcPr>
            <w:tcW w:w="810" w:type="dxa"/>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85.7072</w:t>
            </w:r>
          </w:p>
        </w:tc>
        <w:tc>
          <w:tcPr>
            <w:tcW w:w="720" w:type="dxa"/>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89.3402</w:t>
            </w:r>
          </w:p>
        </w:tc>
        <w:tc>
          <w:tcPr>
            <w:tcW w:w="720" w:type="dxa"/>
            <w:gridSpan w:val="2"/>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97.1870</w:t>
            </w:r>
          </w:p>
        </w:tc>
        <w:tc>
          <w:tcPr>
            <w:tcW w:w="810" w:type="dxa"/>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106.9710</w:t>
            </w:r>
          </w:p>
        </w:tc>
        <w:tc>
          <w:tcPr>
            <w:tcW w:w="810" w:type="dxa"/>
            <w:gridSpan w:val="2"/>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100.8234</w:t>
            </w:r>
          </w:p>
        </w:tc>
        <w:tc>
          <w:tcPr>
            <w:tcW w:w="810" w:type="dxa"/>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104.6578</w:t>
            </w:r>
          </w:p>
        </w:tc>
        <w:tc>
          <w:tcPr>
            <w:tcW w:w="810" w:type="dxa"/>
            <w:gridSpan w:val="2"/>
            <w:tcBorders>
              <w:top w:val="nil"/>
              <w:left w:val="nil"/>
              <w:bottom w:val="nil"/>
              <w:right w:val="nil"/>
            </w:tcBorders>
            <w:shd w:val="clear" w:color="auto" w:fill="auto"/>
            <w:tcMar>
              <w:left w:w="43" w:type="dxa"/>
              <w:right w:w="43" w:type="dxa"/>
            </w:tcMar>
            <w:vAlign w:val="center"/>
            <w:hideMark/>
          </w:tcPr>
          <w:p w:rsidR="008519C9" w:rsidRPr="00ED5638" w:rsidRDefault="008519C9" w:rsidP="008519C9">
            <w:pPr>
              <w:jc w:val="right"/>
              <w:rPr>
                <w:color w:val="000000"/>
                <w:sz w:val="14"/>
                <w:szCs w:val="14"/>
              </w:rPr>
            </w:pPr>
            <w:r w:rsidRPr="00ED5638">
              <w:rPr>
                <w:color w:val="000000"/>
                <w:sz w:val="14"/>
                <w:szCs w:val="14"/>
              </w:rPr>
              <w:t>104.7248</w:t>
            </w:r>
          </w:p>
        </w:tc>
        <w:tc>
          <w:tcPr>
            <w:tcW w:w="810" w:type="dxa"/>
            <w:tcBorders>
              <w:top w:val="nil"/>
              <w:left w:val="nil"/>
              <w:bottom w:val="nil"/>
              <w:right w:val="nil"/>
            </w:tcBorders>
            <w:shd w:val="clear" w:color="auto" w:fill="auto"/>
            <w:tcMar>
              <w:left w:w="43" w:type="dxa"/>
              <w:right w:w="43" w:type="dxa"/>
            </w:tcMar>
            <w:vAlign w:val="center"/>
            <w:hideMark/>
          </w:tcPr>
          <w:p w:rsidR="008519C9" w:rsidRPr="00ED5638" w:rsidRDefault="008519C9" w:rsidP="008519C9">
            <w:pPr>
              <w:jc w:val="right"/>
              <w:rPr>
                <w:color w:val="000000"/>
                <w:sz w:val="14"/>
                <w:szCs w:val="14"/>
              </w:rPr>
            </w:pPr>
            <w:r>
              <w:rPr>
                <w:color w:val="000000"/>
                <w:sz w:val="14"/>
                <w:szCs w:val="14"/>
              </w:rPr>
              <w:t xml:space="preserve">     108.6974 </w:t>
            </w:r>
          </w:p>
        </w:tc>
        <w:tc>
          <w:tcPr>
            <w:tcW w:w="810" w:type="dxa"/>
            <w:tcBorders>
              <w:top w:val="nil"/>
              <w:left w:val="nil"/>
              <w:bottom w:val="nil"/>
              <w:right w:val="nil"/>
            </w:tcBorders>
            <w:shd w:val="clear" w:color="auto" w:fill="auto"/>
            <w:tcMar>
              <w:left w:w="43" w:type="dxa"/>
              <w:right w:w="43" w:type="dxa"/>
            </w:tcMar>
            <w:vAlign w:val="center"/>
            <w:hideMark/>
          </w:tcPr>
          <w:p w:rsidR="008519C9" w:rsidRPr="00C44F9F" w:rsidRDefault="008519C9" w:rsidP="008519C9">
            <w:pPr>
              <w:jc w:val="right"/>
              <w:rPr>
                <w:color w:val="000000"/>
                <w:sz w:val="14"/>
                <w:szCs w:val="14"/>
              </w:rPr>
            </w:pPr>
            <w:r w:rsidRPr="00C44F9F">
              <w:rPr>
                <w:color w:val="000000"/>
                <w:sz w:val="14"/>
                <w:szCs w:val="14"/>
              </w:rPr>
              <w:t>138.3928</w:t>
            </w:r>
          </w:p>
        </w:tc>
      </w:tr>
      <w:tr w:rsidR="008519C9" w:rsidRPr="00565414" w:rsidTr="008519C9">
        <w:trPr>
          <w:trHeight w:val="288"/>
        </w:trPr>
        <w:tc>
          <w:tcPr>
            <w:tcW w:w="854" w:type="dxa"/>
            <w:tcBorders>
              <w:top w:val="nil"/>
              <w:left w:val="nil"/>
              <w:bottom w:val="nil"/>
              <w:right w:val="nil"/>
            </w:tcBorders>
            <w:shd w:val="clear" w:color="auto" w:fill="auto"/>
            <w:vAlign w:val="center"/>
            <w:hideMark/>
          </w:tcPr>
          <w:p w:rsidR="008519C9" w:rsidRPr="00A75A33" w:rsidRDefault="008519C9" w:rsidP="008519C9">
            <w:pPr>
              <w:jc w:val="right"/>
              <w:rPr>
                <w:color w:val="000000"/>
                <w:sz w:val="14"/>
                <w:szCs w:val="14"/>
              </w:rPr>
            </w:pPr>
            <w:r w:rsidRPr="00A75A33">
              <w:rPr>
                <w:color w:val="000000"/>
                <w:sz w:val="14"/>
                <w:szCs w:val="14"/>
              </w:rPr>
              <w:t>Jan</w:t>
            </w:r>
          </w:p>
        </w:tc>
        <w:tc>
          <w:tcPr>
            <w:tcW w:w="766" w:type="dxa"/>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84.5184</w:t>
            </w:r>
          </w:p>
        </w:tc>
        <w:tc>
          <w:tcPr>
            <w:tcW w:w="810" w:type="dxa"/>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85.6778</w:t>
            </w:r>
          </w:p>
        </w:tc>
        <w:tc>
          <w:tcPr>
            <w:tcW w:w="720" w:type="dxa"/>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90.1357</w:t>
            </w:r>
          </w:p>
        </w:tc>
        <w:tc>
          <w:tcPr>
            <w:tcW w:w="720" w:type="dxa"/>
            <w:gridSpan w:val="2"/>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97.4720</w:t>
            </w:r>
          </w:p>
        </w:tc>
        <w:tc>
          <w:tcPr>
            <w:tcW w:w="810" w:type="dxa"/>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105.3857</w:t>
            </w:r>
          </w:p>
        </w:tc>
        <w:tc>
          <w:tcPr>
            <w:tcW w:w="810" w:type="dxa"/>
            <w:gridSpan w:val="2"/>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100.6834</w:t>
            </w:r>
          </w:p>
        </w:tc>
        <w:tc>
          <w:tcPr>
            <w:tcW w:w="810" w:type="dxa"/>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104.8388</w:t>
            </w:r>
          </w:p>
        </w:tc>
        <w:tc>
          <w:tcPr>
            <w:tcW w:w="810" w:type="dxa"/>
            <w:gridSpan w:val="2"/>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B26E3A">
              <w:rPr>
                <w:color w:val="000000"/>
                <w:sz w:val="14"/>
                <w:szCs w:val="14"/>
              </w:rPr>
              <w:t>104.7301</w:t>
            </w:r>
          </w:p>
        </w:tc>
        <w:tc>
          <w:tcPr>
            <w:tcW w:w="810" w:type="dxa"/>
            <w:tcBorders>
              <w:top w:val="nil"/>
              <w:left w:val="nil"/>
              <w:bottom w:val="nil"/>
              <w:right w:val="nil"/>
            </w:tcBorders>
            <w:shd w:val="clear" w:color="auto" w:fill="auto"/>
            <w:tcMar>
              <w:left w:w="43" w:type="dxa"/>
              <w:right w:w="43" w:type="dxa"/>
            </w:tcMar>
            <w:vAlign w:val="center"/>
            <w:hideMark/>
          </w:tcPr>
          <w:p w:rsidR="008519C9" w:rsidRPr="0097712B" w:rsidRDefault="008519C9" w:rsidP="008519C9">
            <w:pPr>
              <w:jc w:val="right"/>
              <w:rPr>
                <w:color w:val="000000"/>
                <w:sz w:val="14"/>
                <w:szCs w:val="14"/>
              </w:rPr>
            </w:pPr>
            <w:r w:rsidRPr="0097712B">
              <w:rPr>
                <w:color w:val="000000"/>
                <w:sz w:val="14"/>
                <w:szCs w:val="14"/>
              </w:rPr>
              <w:t>110.4030</w:t>
            </w:r>
          </w:p>
        </w:tc>
        <w:tc>
          <w:tcPr>
            <w:tcW w:w="810" w:type="dxa"/>
            <w:tcBorders>
              <w:top w:val="nil"/>
              <w:left w:val="nil"/>
              <w:bottom w:val="nil"/>
              <w:right w:val="nil"/>
            </w:tcBorders>
            <w:shd w:val="clear" w:color="auto" w:fill="auto"/>
            <w:tcMar>
              <w:left w:w="43" w:type="dxa"/>
              <w:right w:w="43" w:type="dxa"/>
            </w:tcMar>
            <w:vAlign w:val="center"/>
            <w:hideMark/>
          </w:tcPr>
          <w:p w:rsidR="008519C9" w:rsidRPr="001D71C8" w:rsidRDefault="001D71C8" w:rsidP="001D71C8">
            <w:pPr>
              <w:jc w:val="right"/>
              <w:rPr>
                <w:color w:val="000000"/>
                <w:sz w:val="14"/>
                <w:szCs w:val="14"/>
              </w:rPr>
            </w:pPr>
            <w:r w:rsidRPr="001D71C8">
              <w:rPr>
                <w:color w:val="000000"/>
                <w:sz w:val="14"/>
                <w:szCs w:val="14"/>
              </w:rPr>
              <w:t>138.6951</w:t>
            </w:r>
          </w:p>
        </w:tc>
      </w:tr>
      <w:tr w:rsidR="008519C9" w:rsidRPr="00565414" w:rsidTr="008519C9">
        <w:trPr>
          <w:trHeight w:val="288"/>
        </w:trPr>
        <w:tc>
          <w:tcPr>
            <w:tcW w:w="854" w:type="dxa"/>
            <w:tcBorders>
              <w:top w:val="nil"/>
              <w:left w:val="nil"/>
              <w:bottom w:val="nil"/>
              <w:right w:val="nil"/>
            </w:tcBorders>
            <w:shd w:val="clear" w:color="auto" w:fill="auto"/>
            <w:vAlign w:val="center"/>
            <w:hideMark/>
          </w:tcPr>
          <w:p w:rsidR="008519C9" w:rsidRPr="00A75A33" w:rsidRDefault="008519C9" w:rsidP="008519C9">
            <w:pPr>
              <w:jc w:val="right"/>
              <w:rPr>
                <w:color w:val="000000"/>
                <w:sz w:val="14"/>
                <w:szCs w:val="14"/>
              </w:rPr>
            </w:pPr>
            <w:r w:rsidRPr="00A75A33">
              <w:rPr>
                <w:color w:val="000000"/>
                <w:sz w:val="14"/>
                <w:szCs w:val="14"/>
              </w:rPr>
              <w:t>Feb</w:t>
            </w:r>
          </w:p>
        </w:tc>
        <w:tc>
          <w:tcPr>
            <w:tcW w:w="766" w:type="dxa"/>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84.8991</w:t>
            </w:r>
          </w:p>
        </w:tc>
        <w:tc>
          <w:tcPr>
            <w:tcW w:w="810" w:type="dxa"/>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85.3141</w:t>
            </w:r>
          </w:p>
        </w:tc>
        <w:tc>
          <w:tcPr>
            <w:tcW w:w="720" w:type="dxa"/>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90.6186</w:t>
            </w:r>
          </w:p>
        </w:tc>
        <w:tc>
          <w:tcPr>
            <w:tcW w:w="720" w:type="dxa"/>
            <w:gridSpan w:val="2"/>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97.9687</w:t>
            </w:r>
          </w:p>
        </w:tc>
        <w:tc>
          <w:tcPr>
            <w:tcW w:w="810" w:type="dxa"/>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105.0605</w:t>
            </w:r>
          </w:p>
        </w:tc>
        <w:tc>
          <w:tcPr>
            <w:tcW w:w="810" w:type="dxa"/>
            <w:gridSpan w:val="2"/>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101.3651</w:t>
            </w:r>
          </w:p>
        </w:tc>
        <w:tc>
          <w:tcPr>
            <w:tcW w:w="810" w:type="dxa"/>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104.6232</w:t>
            </w:r>
          </w:p>
        </w:tc>
        <w:tc>
          <w:tcPr>
            <w:tcW w:w="810" w:type="dxa"/>
            <w:gridSpan w:val="2"/>
            <w:tcBorders>
              <w:top w:val="nil"/>
              <w:left w:val="nil"/>
              <w:bottom w:val="nil"/>
              <w:right w:val="nil"/>
            </w:tcBorders>
            <w:shd w:val="clear" w:color="auto" w:fill="auto"/>
            <w:tcMar>
              <w:left w:w="43" w:type="dxa"/>
              <w:right w:w="43" w:type="dxa"/>
            </w:tcMar>
            <w:vAlign w:val="center"/>
            <w:hideMark/>
          </w:tcPr>
          <w:p w:rsidR="008519C9" w:rsidRPr="009D155C" w:rsidRDefault="008519C9" w:rsidP="008519C9">
            <w:pPr>
              <w:jc w:val="right"/>
              <w:rPr>
                <w:color w:val="000000"/>
                <w:sz w:val="14"/>
                <w:szCs w:val="14"/>
              </w:rPr>
            </w:pPr>
            <w:r w:rsidRPr="009D155C">
              <w:rPr>
                <w:color w:val="000000"/>
                <w:sz w:val="14"/>
                <w:szCs w:val="14"/>
              </w:rPr>
              <w:t>104.7204</w:t>
            </w:r>
          </w:p>
        </w:tc>
        <w:tc>
          <w:tcPr>
            <w:tcW w:w="810" w:type="dxa"/>
            <w:tcBorders>
              <w:top w:val="nil"/>
              <w:left w:val="nil"/>
              <w:bottom w:val="nil"/>
              <w:right w:val="nil"/>
            </w:tcBorders>
            <w:shd w:val="clear" w:color="auto" w:fill="auto"/>
            <w:tcMar>
              <w:left w:w="43" w:type="dxa"/>
              <w:right w:w="43" w:type="dxa"/>
            </w:tcMar>
            <w:vAlign w:val="center"/>
            <w:hideMark/>
          </w:tcPr>
          <w:p w:rsidR="008519C9" w:rsidRPr="00296066" w:rsidRDefault="008519C9" w:rsidP="008519C9">
            <w:pPr>
              <w:jc w:val="right"/>
              <w:rPr>
                <w:color w:val="000000"/>
                <w:sz w:val="14"/>
                <w:szCs w:val="14"/>
              </w:rPr>
            </w:pPr>
            <w:r w:rsidRPr="00296066">
              <w:rPr>
                <w:color w:val="000000"/>
                <w:sz w:val="14"/>
                <w:szCs w:val="14"/>
              </w:rPr>
              <w:t>110.434</w:t>
            </w:r>
            <w:r>
              <w:rPr>
                <w:color w:val="000000"/>
                <w:sz w:val="14"/>
                <w:szCs w:val="14"/>
              </w:rPr>
              <w:t>2</w:t>
            </w:r>
          </w:p>
        </w:tc>
        <w:tc>
          <w:tcPr>
            <w:tcW w:w="810" w:type="dxa"/>
            <w:tcBorders>
              <w:top w:val="nil"/>
              <w:left w:val="nil"/>
              <w:bottom w:val="nil"/>
              <w:right w:val="nil"/>
            </w:tcBorders>
            <w:shd w:val="clear" w:color="auto" w:fill="auto"/>
            <w:tcMar>
              <w:left w:w="43" w:type="dxa"/>
              <w:right w:w="43" w:type="dxa"/>
            </w:tcMar>
            <w:vAlign w:val="center"/>
            <w:hideMark/>
          </w:tcPr>
          <w:p w:rsidR="008519C9" w:rsidRPr="00E83389" w:rsidRDefault="00E83389" w:rsidP="00E83389">
            <w:pPr>
              <w:jc w:val="right"/>
              <w:rPr>
                <w:color w:val="000000"/>
                <w:sz w:val="14"/>
                <w:szCs w:val="14"/>
              </w:rPr>
            </w:pPr>
            <w:r w:rsidRPr="00E83389">
              <w:rPr>
                <w:color w:val="000000"/>
                <w:sz w:val="14"/>
                <w:szCs w:val="14"/>
              </w:rPr>
              <w:t>138.5307</w:t>
            </w:r>
          </w:p>
        </w:tc>
      </w:tr>
      <w:tr w:rsidR="008519C9" w:rsidRPr="00565414" w:rsidTr="008519C9">
        <w:trPr>
          <w:trHeight w:val="288"/>
        </w:trPr>
        <w:tc>
          <w:tcPr>
            <w:tcW w:w="854" w:type="dxa"/>
            <w:tcBorders>
              <w:top w:val="nil"/>
              <w:left w:val="nil"/>
              <w:bottom w:val="nil"/>
              <w:right w:val="nil"/>
            </w:tcBorders>
            <w:shd w:val="clear" w:color="auto" w:fill="auto"/>
            <w:vAlign w:val="center"/>
            <w:hideMark/>
          </w:tcPr>
          <w:p w:rsidR="008519C9" w:rsidRPr="00A75A33" w:rsidRDefault="008519C9" w:rsidP="008519C9">
            <w:pPr>
              <w:jc w:val="right"/>
              <w:rPr>
                <w:color w:val="000000"/>
                <w:sz w:val="14"/>
                <w:szCs w:val="14"/>
              </w:rPr>
            </w:pPr>
            <w:r w:rsidRPr="00A75A33">
              <w:rPr>
                <w:color w:val="000000"/>
                <w:sz w:val="14"/>
                <w:szCs w:val="14"/>
              </w:rPr>
              <w:t>Mar</w:t>
            </w:r>
          </w:p>
        </w:tc>
        <w:tc>
          <w:tcPr>
            <w:tcW w:w="766" w:type="dxa"/>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84.3500</w:t>
            </w:r>
          </w:p>
        </w:tc>
        <w:tc>
          <w:tcPr>
            <w:tcW w:w="810" w:type="dxa"/>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85.3380</w:t>
            </w:r>
          </w:p>
        </w:tc>
        <w:tc>
          <w:tcPr>
            <w:tcW w:w="720" w:type="dxa"/>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90.7135</w:t>
            </w:r>
          </w:p>
        </w:tc>
        <w:tc>
          <w:tcPr>
            <w:tcW w:w="720" w:type="dxa"/>
            <w:gridSpan w:val="2"/>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98.0605</w:t>
            </w:r>
          </w:p>
        </w:tc>
        <w:tc>
          <w:tcPr>
            <w:tcW w:w="810" w:type="dxa"/>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99.9777</w:t>
            </w:r>
          </w:p>
        </w:tc>
        <w:tc>
          <w:tcPr>
            <w:tcW w:w="810" w:type="dxa"/>
            <w:gridSpan w:val="2"/>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101.7598</w:t>
            </w:r>
          </w:p>
        </w:tc>
        <w:tc>
          <w:tcPr>
            <w:tcW w:w="810" w:type="dxa"/>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104.6470</w:t>
            </w:r>
          </w:p>
        </w:tc>
        <w:tc>
          <w:tcPr>
            <w:tcW w:w="810" w:type="dxa"/>
            <w:gridSpan w:val="2"/>
            <w:tcBorders>
              <w:top w:val="nil"/>
              <w:left w:val="nil"/>
              <w:bottom w:val="nil"/>
              <w:right w:val="nil"/>
            </w:tcBorders>
            <w:shd w:val="clear" w:color="auto" w:fill="auto"/>
            <w:tcMar>
              <w:left w:w="43" w:type="dxa"/>
              <w:right w:w="43" w:type="dxa"/>
            </w:tcMar>
            <w:vAlign w:val="center"/>
            <w:hideMark/>
          </w:tcPr>
          <w:p w:rsidR="008519C9" w:rsidRPr="00C21D52" w:rsidRDefault="008519C9" w:rsidP="008519C9">
            <w:pPr>
              <w:jc w:val="right"/>
              <w:rPr>
                <w:color w:val="000000"/>
                <w:sz w:val="14"/>
                <w:szCs w:val="14"/>
              </w:rPr>
            </w:pPr>
            <w:r w:rsidRPr="00C21D52">
              <w:rPr>
                <w:color w:val="000000"/>
                <w:sz w:val="14"/>
                <w:szCs w:val="14"/>
              </w:rPr>
              <w:t>104.7417</w:t>
            </w:r>
          </w:p>
        </w:tc>
        <w:tc>
          <w:tcPr>
            <w:tcW w:w="810" w:type="dxa"/>
            <w:tcBorders>
              <w:top w:val="nil"/>
              <w:left w:val="nil"/>
              <w:bottom w:val="nil"/>
              <w:right w:val="nil"/>
            </w:tcBorders>
            <w:shd w:val="clear" w:color="auto" w:fill="auto"/>
            <w:tcMar>
              <w:left w:w="43" w:type="dxa"/>
              <w:right w:w="43" w:type="dxa"/>
            </w:tcMar>
            <w:vAlign w:val="center"/>
            <w:hideMark/>
          </w:tcPr>
          <w:p w:rsidR="008519C9" w:rsidRPr="00C31FE9" w:rsidRDefault="008519C9" w:rsidP="008519C9">
            <w:pPr>
              <w:jc w:val="right"/>
              <w:rPr>
                <w:color w:val="000000"/>
                <w:sz w:val="14"/>
                <w:szCs w:val="14"/>
              </w:rPr>
            </w:pPr>
            <w:r w:rsidRPr="00C31FE9">
              <w:rPr>
                <w:color w:val="000000"/>
                <w:sz w:val="14"/>
                <w:szCs w:val="14"/>
              </w:rPr>
              <w:t>112.0689</w:t>
            </w:r>
          </w:p>
        </w:tc>
        <w:tc>
          <w:tcPr>
            <w:tcW w:w="810" w:type="dxa"/>
            <w:tcBorders>
              <w:top w:val="nil"/>
              <w:left w:val="nil"/>
              <w:bottom w:val="nil"/>
              <w:right w:val="nil"/>
            </w:tcBorders>
            <w:shd w:val="clear" w:color="auto" w:fill="auto"/>
            <w:tcMar>
              <w:left w:w="43" w:type="dxa"/>
              <w:right w:w="43" w:type="dxa"/>
            </w:tcMar>
            <w:vAlign w:val="center"/>
            <w:hideMark/>
          </w:tcPr>
          <w:p w:rsidR="008519C9" w:rsidRPr="00C31FE9" w:rsidRDefault="008519C9" w:rsidP="008519C9">
            <w:pPr>
              <w:jc w:val="right"/>
              <w:rPr>
                <w:color w:val="000000"/>
                <w:sz w:val="14"/>
                <w:szCs w:val="14"/>
              </w:rPr>
            </w:pPr>
          </w:p>
        </w:tc>
      </w:tr>
      <w:tr w:rsidR="008519C9" w:rsidRPr="00565414" w:rsidTr="008519C9">
        <w:trPr>
          <w:trHeight w:val="288"/>
        </w:trPr>
        <w:tc>
          <w:tcPr>
            <w:tcW w:w="854" w:type="dxa"/>
            <w:tcBorders>
              <w:top w:val="nil"/>
              <w:left w:val="nil"/>
              <w:bottom w:val="nil"/>
              <w:right w:val="nil"/>
            </w:tcBorders>
            <w:shd w:val="clear" w:color="auto" w:fill="auto"/>
            <w:vAlign w:val="center"/>
            <w:hideMark/>
          </w:tcPr>
          <w:p w:rsidR="008519C9" w:rsidRPr="00A75A33" w:rsidRDefault="008519C9" w:rsidP="008519C9">
            <w:pPr>
              <w:jc w:val="right"/>
              <w:rPr>
                <w:color w:val="000000"/>
                <w:sz w:val="14"/>
                <w:szCs w:val="14"/>
              </w:rPr>
            </w:pPr>
            <w:r w:rsidRPr="00A75A33">
              <w:rPr>
                <w:color w:val="000000"/>
                <w:sz w:val="14"/>
                <w:szCs w:val="14"/>
              </w:rPr>
              <w:t>Apr</w:t>
            </w:r>
          </w:p>
        </w:tc>
        <w:tc>
          <w:tcPr>
            <w:tcW w:w="766" w:type="dxa"/>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83.9386</w:t>
            </w:r>
          </w:p>
        </w:tc>
        <w:tc>
          <w:tcPr>
            <w:tcW w:w="810" w:type="dxa"/>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84.6278</w:t>
            </w:r>
          </w:p>
        </w:tc>
        <w:tc>
          <w:tcPr>
            <w:tcW w:w="720" w:type="dxa"/>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90.6345</w:t>
            </w:r>
          </w:p>
        </w:tc>
        <w:tc>
          <w:tcPr>
            <w:tcW w:w="720" w:type="dxa"/>
            <w:gridSpan w:val="2"/>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98.3119</w:t>
            </w:r>
          </w:p>
        </w:tc>
        <w:tc>
          <w:tcPr>
            <w:tcW w:w="810" w:type="dxa"/>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97.4928</w:t>
            </w:r>
          </w:p>
        </w:tc>
        <w:tc>
          <w:tcPr>
            <w:tcW w:w="810" w:type="dxa"/>
            <w:gridSpan w:val="2"/>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101.7004</w:t>
            </w:r>
          </w:p>
        </w:tc>
        <w:tc>
          <w:tcPr>
            <w:tcW w:w="810" w:type="dxa"/>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104.6738</w:t>
            </w:r>
          </w:p>
        </w:tc>
        <w:tc>
          <w:tcPr>
            <w:tcW w:w="810" w:type="dxa"/>
            <w:gridSpan w:val="2"/>
            <w:tcBorders>
              <w:top w:val="nil"/>
              <w:left w:val="nil"/>
              <w:bottom w:val="nil"/>
              <w:right w:val="nil"/>
            </w:tcBorders>
            <w:shd w:val="clear" w:color="auto" w:fill="auto"/>
            <w:tcMar>
              <w:left w:w="43" w:type="dxa"/>
              <w:right w:w="43" w:type="dxa"/>
            </w:tcMar>
            <w:vAlign w:val="center"/>
            <w:hideMark/>
          </w:tcPr>
          <w:p w:rsidR="008519C9" w:rsidRPr="00EF2ABF" w:rsidRDefault="008519C9" w:rsidP="008519C9">
            <w:pPr>
              <w:jc w:val="right"/>
              <w:rPr>
                <w:color w:val="000000"/>
                <w:sz w:val="14"/>
                <w:szCs w:val="14"/>
              </w:rPr>
            </w:pPr>
            <w:r w:rsidRPr="00EF2ABF">
              <w:rPr>
                <w:color w:val="000000"/>
                <w:sz w:val="14"/>
                <w:szCs w:val="14"/>
              </w:rPr>
              <w:t>104.7474</w:t>
            </w:r>
          </w:p>
        </w:tc>
        <w:tc>
          <w:tcPr>
            <w:tcW w:w="810" w:type="dxa"/>
            <w:tcBorders>
              <w:top w:val="nil"/>
              <w:left w:val="nil"/>
              <w:bottom w:val="nil"/>
              <w:right w:val="nil"/>
            </w:tcBorders>
            <w:shd w:val="clear" w:color="auto" w:fill="auto"/>
            <w:tcMar>
              <w:left w:w="43" w:type="dxa"/>
              <w:right w:w="43" w:type="dxa"/>
            </w:tcMar>
            <w:vAlign w:val="center"/>
            <w:hideMark/>
          </w:tcPr>
          <w:p w:rsidR="008519C9" w:rsidRPr="00532FBA" w:rsidRDefault="008519C9" w:rsidP="008519C9">
            <w:pPr>
              <w:jc w:val="right"/>
              <w:rPr>
                <w:color w:val="000000"/>
                <w:sz w:val="14"/>
                <w:szCs w:val="14"/>
              </w:rPr>
            </w:pPr>
            <w:r w:rsidRPr="00532FBA">
              <w:rPr>
                <w:color w:val="000000"/>
                <w:sz w:val="14"/>
                <w:szCs w:val="14"/>
              </w:rPr>
              <w:t>115.4216</w:t>
            </w:r>
          </w:p>
        </w:tc>
        <w:tc>
          <w:tcPr>
            <w:tcW w:w="810" w:type="dxa"/>
            <w:tcBorders>
              <w:top w:val="nil"/>
              <w:left w:val="nil"/>
              <w:bottom w:val="nil"/>
              <w:right w:val="nil"/>
            </w:tcBorders>
            <w:shd w:val="clear" w:color="auto" w:fill="auto"/>
            <w:tcMar>
              <w:left w:w="43" w:type="dxa"/>
              <w:right w:w="43" w:type="dxa"/>
            </w:tcMar>
            <w:vAlign w:val="center"/>
            <w:hideMark/>
          </w:tcPr>
          <w:p w:rsidR="008519C9" w:rsidRPr="00532FBA" w:rsidRDefault="008519C9" w:rsidP="008519C9">
            <w:pPr>
              <w:jc w:val="right"/>
              <w:rPr>
                <w:color w:val="000000"/>
                <w:sz w:val="14"/>
                <w:szCs w:val="14"/>
              </w:rPr>
            </w:pPr>
          </w:p>
        </w:tc>
      </w:tr>
      <w:tr w:rsidR="008519C9" w:rsidRPr="00565414" w:rsidTr="008519C9">
        <w:trPr>
          <w:trHeight w:val="288"/>
        </w:trPr>
        <w:tc>
          <w:tcPr>
            <w:tcW w:w="854" w:type="dxa"/>
            <w:tcBorders>
              <w:top w:val="nil"/>
              <w:left w:val="nil"/>
              <w:bottom w:val="nil"/>
              <w:right w:val="nil"/>
            </w:tcBorders>
            <w:shd w:val="clear" w:color="auto" w:fill="auto"/>
            <w:vAlign w:val="center"/>
            <w:hideMark/>
          </w:tcPr>
          <w:p w:rsidR="008519C9" w:rsidRPr="00A75A33" w:rsidRDefault="008519C9" w:rsidP="008519C9">
            <w:pPr>
              <w:jc w:val="right"/>
              <w:rPr>
                <w:color w:val="000000"/>
                <w:sz w:val="14"/>
                <w:szCs w:val="14"/>
              </w:rPr>
            </w:pPr>
            <w:r w:rsidRPr="00A75A33">
              <w:rPr>
                <w:color w:val="000000"/>
                <w:sz w:val="14"/>
                <w:szCs w:val="14"/>
              </w:rPr>
              <w:t>May</w:t>
            </w:r>
          </w:p>
        </w:tc>
        <w:tc>
          <w:tcPr>
            <w:tcW w:w="766" w:type="dxa"/>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84.3318</w:t>
            </w:r>
          </w:p>
        </w:tc>
        <w:tc>
          <w:tcPr>
            <w:tcW w:w="810" w:type="dxa"/>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85.2122</w:t>
            </w:r>
          </w:p>
        </w:tc>
        <w:tc>
          <w:tcPr>
            <w:tcW w:w="720" w:type="dxa"/>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91.2605</w:t>
            </w:r>
          </w:p>
        </w:tc>
        <w:tc>
          <w:tcPr>
            <w:tcW w:w="720" w:type="dxa"/>
            <w:gridSpan w:val="2"/>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98.3739</w:t>
            </w:r>
          </w:p>
        </w:tc>
        <w:tc>
          <w:tcPr>
            <w:tcW w:w="810" w:type="dxa"/>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98.5947</w:t>
            </w:r>
          </w:p>
        </w:tc>
        <w:tc>
          <w:tcPr>
            <w:tcW w:w="810" w:type="dxa"/>
            <w:gridSpan w:val="2"/>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101.8043</w:t>
            </w:r>
          </w:p>
        </w:tc>
        <w:tc>
          <w:tcPr>
            <w:tcW w:w="810" w:type="dxa"/>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104.6787</w:t>
            </w:r>
          </w:p>
        </w:tc>
        <w:tc>
          <w:tcPr>
            <w:tcW w:w="810" w:type="dxa"/>
            <w:gridSpan w:val="2"/>
            <w:tcBorders>
              <w:top w:val="nil"/>
              <w:left w:val="nil"/>
              <w:bottom w:val="nil"/>
              <w:right w:val="nil"/>
            </w:tcBorders>
            <w:shd w:val="clear" w:color="auto" w:fill="auto"/>
            <w:tcMar>
              <w:left w:w="43" w:type="dxa"/>
              <w:right w:w="43" w:type="dxa"/>
            </w:tcMar>
            <w:vAlign w:val="center"/>
            <w:hideMark/>
          </w:tcPr>
          <w:p w:rsidR="008519C9" w:rsidRPr="00DF006B" w:rsidRDefault="008519C9" w:rsidP="008519C9">
            <w:pPr>
              <w:jc w:val="right"/>
              <w:rPr>
                <w:color w:val="000000"/>
                <w:sz w:val="14"/>
                <w:szCs w:val="14"/>
              </w:rPr>
            </w:pPr>
            <w:r w:rsidRPr="00DF006B">
              <w:rPr>
                <w:color w:val="000000"/>
                <w:sz w:val="14"/>
                <w:szCs w:val="14"/>
              </w:rPr>
              <w:t>104.7381</w:t>
            </w:r>
          </w:p>
        </w:tc>
        <w:tc>
          <w:tcPr>
            <w:tcW w:w="810" w:type="dxa"/>
            <w:tcBorders>
              <w:top w:val="nil"/>
              <w:left w:val="nil"/>
              <w:bottom w:val="nil"/>
              <w:right w:val="nil"/>
            </w:tcBorders>
            <w:shd w:val="clear" w:color="auto" w:fill="auto"/>
            <w:tcMar>
              <w:left w:w="43" w:type="dxa"/>
              <w:right w:w="43" w:type="dxa"/>
            </w:tcMar>
            <w:vAlign w:val="center"/>
            <w:hideMark/>
          </w:tcPr>
          <w:p w:rsidR="008519C9" w:rsidRPr="004610FE" w:rsidRDefault="008519C9" w:rsidP="008519C9">
            <w:pPr>
              <w:jc w:val="right"/>
              <w:rPr>
                <w:color w:val="000000"/>
                <w:sz w:val="14"/>
                <w:szCs w:val="14"/>
              </w:rPr>
            </w:pPr>
            <w:r w:rsidRPr="004610FE">
              <w:rPr>
                <w:color w:val="000000"/>
                <w:sz w:val="14"/>
                <w:szCs w:val="14"/>
              </w:rPr>
              <w:t>115.4469</w:t>
            </w:r>
          </w:p>
        </w:tc>
        <w:tc>
          <w:tcPr>
            <w:tcW w:w="810" w:type="dxa"/>
            <w:tcBorders>
              <w:top w:val="nil"/>
              <w:left w:val="nil"/>
              <w:bottom w:val="nil"/>
              <w:right w:val="nil"/>
            </w:tcBorders>
            <w:shd w:val="clear" w:color="auto" w:fill="auto"/>
            <w:tcMar>
              <w:left w:w="43" w:type="dxa"/>
              <w:right w:w="43" w:type="dxa"/>
            </w:tcMar>
            <w:vAlign w:val="center"/>
            <w:hideMark/>
          </w:tcPr>
          <w:p w:rsidR="008519C9" w:rsidRPr="004610FE" w:rsidRDefault="008519C9" w:rsidP="008519C9">
            <w:pPr>
              <w:jc w:val="right"/>
              <w:rPr>
                <w:color w:val="000000"/>
                <w:sz w:val="14"/>
                <w:szCs w:val="14"/>
              </w:rPr>
            </w:pPr>
          </w:p>
        </w:tc>
      </w:tr>
      <w:tr w:rsidR="008519C9" w:rsidRPr="00565414" w:rsidTr="008519C9">
        <w:trPr>
          <w:trHeight w:val="288"/>
        </w:trPr>
        <w:tc>
          <w:tcPr>
            <w:tcW w:w="854" w:type="dxa"/>
            <w:tcBorders>
              <w:top w:val="nil"/>
              <w:left w:val="nil"/>
              <w:bottom w:val="nil"/>
              <w:right w:val="nil"/>
            </w:tcBorders>
            <w:shd w:val="clear" w:color="auto" w:fill="auto"/>
            <w:vAlign w:val="center"/>
            <w:hideMark/>
          </w:tcPr>
          <w:p w:rsidR="008519C9" w:rsidRPr="00A75A33" w:rsidRDefault="008519C9" w:rsidP="008519C9">
            <w:pPr>
              <w:jc w:val="right"/>
              <w:rPr>
                <w:color w:val="000000"/>
                <w:sz w:val="14"/>
                <w:szCs w:val="14"/>
              </w:rPr>
            </w:pPr>
            <w:r w:rsidRPr="00A75A33">
              <w:rPr>
                <w:color w:val="000000"/>
                <w:sz w:val="14"/>
                <w:szCs w:val="14"/>
              </w:rPr>
              <w:t>Jun</w:t>
            </w:r>
          </w:p>
        </w:tc>
        <w:tc>
          <w:tcPr>
            <w:tcW w:w="766" w:type="dxa"/>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85.2844</w:t>
            </w:r>
          </w:p>
        </w:tc>
        <w:tc>
          <w:tcPr>
            <w:tcW w:w="810" w:type="dxa"/>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85.7859</w:t>
            </w:r>
          </w:p>
        </w:tc>
        <w:tc>
          <w:tcPr>
            <w:tcW w:w="720" w:type="dxa"/>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94.1151</w:t>
            </w:r>
          </w:p>
        </w:tc>
        <w:tc>
          <w:tcPr>
            <w:tcW w:w="720" w:type="dxa"/>
            <w:gridSpan w:val="2"/>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98.5796</w:t>
            </w:r>
          </w:p>
        </w:tc>
        <w:tc>
          <w:tcPr>
            <w:tcW w:w="810" w:type="dxa"/>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98.4679</w:t>
            </w:r>
          </w:p>
        </w:tc>
        <w:tc>
          <w:tcPr>
            <w:tcW w:w="810" w:type="dxa"/>
            <w:gridSpan w:val="2"/>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101.7725</w:t>
            </w:r>
          </w:p>
        </w:tc>
        <w:tc>
          <w:tcPr>
            <w:tcW w:w="810" w:type="dxa"/>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104.5864</w:t>
            </w:r>
          </w:p>
        </w:tc>
        <w:tc>
          <w:tcPr>
            <w:tcW w:w="810" w:type="dxa"/>
            <w:gridSpan w:val="2"/>
            <w:tcBorders>
              <w:top w:val="nil"/>
              <w:left w:val="nil"/>
              <w:bottom w:val="nil"/>
              <w:right w:val="nil"/>
            </w:tcBorders>
            <w:shd w:val="clear" w:color="auto" w:fill="auto"/>
            <w:tcMar>
              <w:left w:w="43" w:type="dxa"/>
              <w:right w:w="43" w:type="dxa"/>
            </w:tcMar>
            <w:vAlign w:val="center"/>
            <w:hideMark/>
          </w:tcPr>
          <w:p w:rsidR="008519C9" w:rsidRPr="00EF3B4E" w:rsidRDefault="008519C9" w:rsidP="008519C9">
            <w:pPr>
              <w:jc w:val="right"/>
              <w:rPr>
                <w:color w:val="000000"/>
                <w:sz w:val="14"/>
                <w:szCs w:val="14"/>
              </w:rPr>
            </w:pPr>
            <w:r w:rsidRPr="00EF3B4E">
              <w:rPr>
                <w:color w:val="000000"/>
                <w:sz w:val="14"/>
                <w:szCs w:val="14"/>
              </w:rPr>
              <w:t>104.7702</w:t>
            </w:r>
          </w:p>
        </w:tc>
        <w:tc>
          <w:tcPr>
            <w:tcW w:w="810" w:type="dxa"/>
            <w:tcBorders>
              <w:top w:val="nil"/>
              <w:left w:val="nil"/>
              <w:bottom w:val="nil"/>
              <w:right w:val="nil"/>
            </w:tcBorders>
            <w:shd w:val="clear" w:color="auto" w:fill="auto"/>
            <w:tcMar>
              <w:left w:w="43" w:type="dxa"/>
              <w:right w:w="43" w:type="dxa"/>
            </w:tcMar>
            <w:vAlign w:val="center"/>
            <w:hideMark/>
          </w:tcPr>
          <w:p w:rsidR="008519C9" w:rsidRPr="00C03AEC" w:rsidRDefault="008519C9" w:rsidP="008519C9">
            <w:pPr>
              <w:jc w:val="right"/>
              <w:rPr>
                <w:color w:val="000000"/>
                <w:sz w:val="14"/>
                <w:szCs w:val="14"/>
              </w:rPr>
            </w:pPr>
            <w:r w:rsidRPr="00C03AEC">
              <w:rPr>
                <w:color w:val="000000"/>
                <w:sz w:val="14"/>
                <w:szCs w:val="14"/>
              </w:rPr>
              <w:t>118.9055</w:t>
            </w:r>
          </w:p>
        </w:tc>
        <w:tc>
          <w:tcPr>
            <w:tcW w:w="810" w:type="dxa"/>
            <w:tcBorders>
              <w:top w:val="nil"/>
              <w:left w:val="nil"/>
              <w:bottom w:val="nil"/>
              <w:right w:val="nil"/>
            </w:tcBorders>
            <w:shd w:val="clear" w:color="auto" w:fill="auto"/>
            <w:tcMar>
              <w:left w:w="43" w:type="dxa"/>
              <w:right w:w="43" w:type="dxa"/>
            </w:tcMar>
            <w:vAlign w:val="center"/>
            <w:hideMark/>
          </w:tcPr>
          <w:p w:rsidR="008519C9" w:rsidRPr="00C03AEC" w:rsidRDefault="008519C9" w:rsidP="008519C9">
            <w:pPr>
              <w:jc w:val="right"/>
              <w:rPr>
                <w:color w:val="000000"/>
                <w:sz w:val="14"/>
                <w:szCs w:val="14"/>
              </w:rPr>
            </w:pPr>
          </w:p>
        </w:tc>
      </w:tr>
      <w:tr w:rsidR="008519C9" w:rsidRPr="00565414" w:rsidTr="001B3F73">
        <w:trPr>
          <w:trHeight w:val="288"/>
        </w:trPr>
        <w:tc>
          <w:tcPr>
            <w:tcW w:w="854" w:type="dxa"/>
            <w:tcBorders>
              <w:top w:val="nil"/>
              <w:left w:val="nil"/>
              <w:bottom w:val="nil"/>
              <w:right w:val="nil"/>
            </w:tcBorders>
            <w:shd w:val="clear" w:color="auto" w:fill="auto"/>
            <w:tcMar>
              <w:left w:w="43" w:type="dxa"/>
              <w:right w:w="43" w:type="dxa"/>
            </w:tcMar>
            <w:vAlign w:val="center"/>
            <w:hideMark/>
          </w:tcPr>
          <w:p w:rsidR="008519C9" w:rsidRPr="00A75A33" w:rsidRDefault="008519C9" w:rsidP="006046DF">
            <w:pPr>
              <w:jc w:val="right"/>
              <w:rPr>
                <w:color w:val="000000"/>
                <w:sz w:val="14"/>
                <w:szCs w:val="14"/>
              </w:rPr>
            </w:pPr>
            <w:r w:rsidRPr="00A75A33">
              <w:rPr>
                <w:color w:val="000000"/>
                <w:sz w:val="14"/>
                <w:szCs w:val="14"/>
              </w:rPr>
              <w:t>Jul- Sep</w:t>
            </w:r>
          </w:p>
        </w:tc>
        <w:tc>
          <w:tcPr>
            <w:tcW w:w="766" w:type="dxa"/>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82.5413</w:t>
            </w:r>
          </w:p>
        </w:tc>
        <w:tc>
          <w:tcPr>
            <w:tcW w:w="810" w:type="dxa"/>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85.6240</w:t>
            </w:r>
          </w:p>
        </w:tc>
        <w:tc>
          <w:tcPr>
            <w:tcW w:w="720" w:type="dxa"/>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86.7053</w:t>
            </w:r>
          </w:p>
        </w:tc>
        <w:tc>
          <w:tcPr>
            <w:tcW w:w="720" w:type="dxa"/>
            <w:gridSpan w:val="2"/>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94.4772</w:t>
            </w:r>
          </w:p>
        </w:tc>
        <w:tc>
          <w:tcPr>
            <w:tcW w:w="810" w:type="dxa"/>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102.8858</w:t>
            </w:r>
          </w:p>
        </w:tc>
        <w:tc>
          <w:tcPr>
            <w:tcW w:w="810" w:type="dxa"/>
            <w:gridSpan w:val="2"/>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100.3622</w:t>
            </w:r>
          </w:p>
        </w:tc>
        <w:tc>
          <w:tcPr>
            <w:tcW w:w="810" w:type="dxa"/>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102.7541</w:t>
            </w:r>
          </w:p>
        </w:tc>
        <w:tc>
          <w:tcPr>
            <w:tcW w:w="810" w:type="dxa"/>
            <w:gridSpan w:val="2"/>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104.6335</w:t>
            </w:r>
          </w:p>
        </w:tc>
        <w:tc>
          <w:tcPr>
            <w:tcW w:w="810" w:type="dxa"/>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C02A93">
              <w:rPr>
                <w:color w:val="000000"/>
                <w:sz w:val="14"/>
                <w:szCs w:val="14"/>
              </w:rPr>
              <w:t>105.3512</w:t>
            </w:r>
          </w:p>
        </w:tc>
        <w:tc>
          <w:tcPr>
            <w:tcW w:w="810" w:type="dxa"/>
            <w:tcBorders>
              <w:top w:val="nil"/>
              <w:left w:val="nil"/>
              <w:bottom w:val="nil"/>
              <w:right w:val="nil"/>
            </w:tcBorders>
            <w:shd w:val="clear" w:color="auto" w:fill="auto"/>
            <w:tcMar>
              <w:left w:w="43" w:type="dxa"/>
              <w:right w:w="43" w:type="dxa"/>
            </w:tcMar>
            <w:vAlign w:val="center"/>
            <w:hideMark/>
          </w:tcPr>
          <w:p w:rsidR="008519C9" w:rsidRPr="00F91F03" w:rsidRDefault="008519C9" w:rsidP="008519C9">
            <w:pPr>
              <w:jc w:val="right"/>
              <w:rPr>
                <w:color w:val="000000"/>
                <w:sz w:val="14"/>
                <w:szCs w:val="14"/>
              </w:rPr>
            </w:pPr>
            <w:r w:rsidRPr="00F91F03">
              <w:rPr>
                <w:color w:val="000000"/>
                <w:sz w:val="14"/>
                <w:szCs w:val="14"/>
              </w:rPr>
              <w:t>124.0749</w:t>
            </w:r>
          </w:p>
        </w:tc>
      </w:tr>
      <w:tr w:rsidR="008519C9" w:rsidRPr="00565414" w:rsidTr="001B3F73">
        <w:trPr>
          <w:trHeight w:val="288"/>
        </w:trPr>
        <w:tc>
          <w:tcPr>
            <w:tcW w:w="854" w:type="dxa"/>
            <w:tcBorders>
              <w:top w:val="nil"/>
              <w:left w:val="nil"/>
              <w:bottom w:val="nil"/>
              <w:right w:val="nil"/>
            </w:tcBorders>
            <w:shd w:val="clear" w:color="auto" w:fill="auto"/>
            <w:tcMar>
              <w:left w:w="43" w:type="dxa"/>
              <w:right w:w="43" w:type="dxa"/>
            </w:tcMar>
            <w:vAlign w:val="center"/>
            <w:hideMark/>
          </w:tcPr>
          <w:p w:rsidR="008519C9" w:rsidRPr="00A75A33" w:rsidRDefault="008519C9" w:rsidP="006046DF">
            <w:pPr>
              <w:jc w:val="right"/>
              <w:rPr>
                <w:color w:val="000000"/>
                <w:sz w:val="14"/>
                <w:szCs w:val="14"/>
              </w:rPr>
            </w:pPr>
            <w:r w:rsidRPr="00A75A33">
              <w:rPr>
                <w:color w:val="000000"/>
                <w:sz w:val="14"/>
                <w:szCs w:val="14"/>
              </w:rPr>
              <w:t>Oct -Dec</w:t>
            </w:r>
          </w:p>
        </w:tc>
        <w:tc>
          <w:tcPr>
            <w:tcW w:w="766" w:type="dxa"/>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83.5579</w:t>
            </w:r>
          </w:p>
        </w:tc>
        <w:tc>
          <w:tcPr>
            <w:tcW w:w="810" w:type="dxa"/>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85.7309</w:t>
            </w:r>
          </w:p>
        </w:tc>
        <w:tc>
          <w:tcPr>
            <w:tcW w:w="720" w:type="dxa"/>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87.7458</w:t>
            </w:r>
          </w:p>
        </w:tc>
        <w:tc>
          <w:tcPr>
            <w:tcW w:w="720" w:type="dxa"/>
            <w:gridSpan w:val="2"/>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96.1761</w:t>
            </w:r>
          </w:p>
        </w:tc>
        <w:tc>
          <w:tcPr>
            <w:tcW w:w="810" w:type="dxa"/>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106.8910</w:t>
            </w:r>
          </w:p>
        </w:tc>
        <w:tc>
          <w:tcPr>
            <w:tcW w:w="810" w:type="dxa"/>
            <w:gridSpan w:val="2"/>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101.7882</w:t>
            </w:r>
          </w:p>
        </w:tc>
        <w:tc>
          <w:tcPr>
            <w:tcW w:w="810" w:type="dxa"/>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104.8370</w:t>
            </w:r>
          </w:p>
        </w:tc>
        <w:tc>
          <w:tcPr>
            <w:tcW w:w="810" w:type="dxa"/>
            <w:gridSpan w:val="2"/>
            <w:tcBorders>
              <w:top w:val="nil"/>
              <w:left w:val="nil"/>
              <w:bottom w:val="nil"/>
              <w:right w:val="nil"/>
            </w:tcBorders>
            <w:shd w:val="clear" w:color="auto" w:fill="auto"/>
            <w:tcMar>
              <w:left w:w="43" w:type="dxa"/>
              <w:right w:w="43" w:type="dxa"/>
            </w:tcMar>
            <w:vAlign w:val="center"/>
            <w:hideMark/>
          </w:tcPr>
          <w:p w:rsidR="008519C9" w:rsidRPr="00ED5638" w:rsidRDefault="008519C9" w:rsidP="008519C9">
            <w:pPr>
              <w:jc w:val="right"/>
              <w:rPr>
                <w:color w:val="000000"/>
                <w:sz w:val="14"/>
                <w:szCs w:val="14"/>
              </w:rPr>
            </w:pPr>
            <w:r w:rsidRPr="00ED5638">
              <w:rPr>
                <w:color w:val="000000"/>
                <w:sz w:val="14"/>
                <w:szCs w:val="14"/>
              </w:rPr>
              <w:t>104.6723</w:t>
            </w:r>
          </w:p>
        </w:tc>
        <w:tc>
          <w:tcPr>
            <w:tcW w:w="810" w:type="dxa"/>
            <w:tcBorders>
              <w:top w:val="nil"/>
              <w:left w:val="nil"/>
              <w:bottom w:val="nil"/>
              <w:right w:val="nil"/>
            </w:tcBorders>
            <w:shd w:val="clear" w:color="auto" w:fill="auto"/>
            <w:tcMar>
              <w:left w:w="43" w:type="dxa"/>
              <w:right w:w="43" w:type="dxa"/>
            </w:tcMar>
            <w:vAlign w:val="center"/>
            <w:hideMark/>
          </w:tcPr>
          <w:p w:rsidR="008519C9" w:rsidRPr="00ED5638" w:rsidRDefault="008519C9" w:rsidP="008519C9">
            <w:pPr>
              <w:jc w:val="right"/>
              <w:rPr>
                <w:color w:val="000000"/>
                <w:sz w:val="14"/>
                <w:szCs w:val="14"/>
              </w:rPr>
            </w:pPr>
            <w:r>
              <w:rPr>
                <w:color w:val="000000"/>
                <w:sz w:val="14"/>
                <w:szCs w:val="14"/>
              </w:rPr>
              <w:t>106.4664</w:t>
            </w:r>
          </w:p>
        </w:tc>
        <w:tc>
          <w:tcPr>
            <w:tcW w:w="810" w:type="dxa"/>
            <w:tcBorders>
              <w:top w:val="nil"/>
              <w:left w:val="nil"/>
              <w:bottom w:val="nil"/>
              <w:right w:val="nil"/>
            </w:tcBorders>
            <w:shd w:val="clear" w:color="auto" w:fill="auto"/>
            <w:tcMar>
              <w:left w:w="43" w:type="dxa"/>
              <w:right w:w="43" w:type="dxa"/>
            </w:tcMar>
            <w:vAlign w:val="center"/>
            <w:hideMark/>
          </w:tcPr>
          <w:p w:rsidR="008519C9" w:rsidRPr="00C44F9F" w:rsidRDefault="008519C9" w:rsidP="008519C9">
            <w:pPr>
              <w:jc w:val="right"/>
              <w:rPr>
                <w:color w:val="000000"/>
                <w:sz w:val="14"/>
                <w:szCs w:val="14"/>
              </w:rPr>
            </w:pPr>
            <w:r w:rsidRPr="00C44F9F">
              <w:rPr>
                <w:color w:val="000000"/>
                <w:sz w:val="14"/>
                <w:szCs w:val="14"/>
              </w:rPr>
              <w:t>134.0933</w:t>
            </w:r>
          </w:p>
        </w:tc>
      </w:tr>
      <w:tr w:rsidR="008519C9" w:rsidRPr="00565414" w:rsidTr="001B3F73">
        <w:trPr>
          <w:trHeight w:val="288"/>
        </w:trPr>
        <w:tc>
          <w:tcPr>
            <w:tcW w:w="854" w:type="dxa"/>
            <w:tcBorders>
              <w:top w:val="nil"/>
              <w:left w:val="nil"/>
              <w:bottom w:val="nil"/>
              <w:right w:val="nil"/>
            </w:tcBorders>
            <w:shd w:val="clear" w:color="auto" w:fill="auto"/>
            <w:tcMar>
              <w:left w:w="43" w:type="dxa"/>
              <w:right w:w="43" w:type="dxa"/>
            </w:tcMar>
            <w:vAlign w:val="center"/>
            <w:hideMark/>
          </w:tcPr>
          <w:p w:rsidR="008519C9" w:rsidRPr="00A75A33" w:rsidRDefault="008519C9" w:rsidP="006046DF">
            <w:pPr>
              <w:jc w:val="right"/>
              <w:rPr>
                <w:color w:val="000000"/>
                <w:sz w:val="14"/>
                <w:szCs w:val="14"/>
              </w:rPr>
            </w:pPr>
            <w:r w:rsidRPr="00A75A33">
              <w:rPr>
                <w:color w:val="000000"/>
                <w:sz w:val="14"/>
                <w:szCs w:val="14"/>
              </w:rPr>
              <w:t>Jan - Mar</w:t>
            </w:r>
          </w:p>
        </w:tc>
        <w:tc>
          <w:tcPr>
            <w:tcW w:w="766" w:type="dxa"/>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84.5892</w:t>
            </w:r>
          </w:p>
        </w:tc>
        <w:tc>
          <w:tcPr>
            <w:tcW w:w="810" w:type="dxa"/>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85.4433</w:t>
            </w:r>
          </w:p>
        </w:tc>
        <w:tc>
          <w:tcPr>
            <w:tcW w:w="720" w:type="dxa"/>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90.4893</w:t>
            </w:r>
          </w:p>
        </w:tc>
        <w:tc>
          <w:tcPr>
            <w:tcW w:w="720" w:type="dxa"/>
            <w:gridSpan w:val="2"/>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97.8337</w:t>
            </w:r>
          </w:p>
        </w:tc>
        <w:tc>
          <w:tcPr>
            <w:tcW w:w="810" w:type="dxa"/>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103.4747</w:t>
            </w:r>
          </w:p>
        </w:tc>
        <w:tc>
          <w:tcPr>
            <w:tcW w:w="810" w:type="dxa"/>
            <w:gridSpan w:val="2"/>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101.2694</w:t>
            </w:r>
          </w:p>
        </w:tc>
        <w:tc>
          <w:tcPr>
            <w:tcW w:w="810" w:type="dxa"/>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104.7030</w:t>
            </w:r>
          </w:p>
        </w:tc>
        <w:tc>
          <w:tcPr>
            <w:tcW w:w="810" w:type="dxa"/>
            <w:gridSpan w:val="2"/>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C21D52">
              <w:rPr>
                <w:color w:val="000000"/>
                <w:sz w:val="14"/>
                <w:szCs w:val="14"/>
              </w:rPr>
              <w:t>104.7307</w:t>
            </w:r>
          </w:p>
        </w:tc>
        <w:tc>
          <w:tcPr>
            <w:tcW w:w="810" w:type="dxa"/>
            <w:tcBorders>
              <w:top w:val="nil"/>
              <w:left w:val="nil"/>
              <w:bottom w:val="nil"/>
              <w:right w:val="nil"/>
            </w:tcBorders>
            <w:shd w:val="clear" w:color="auto" w:fill="auto"/>
            <w:tcMar>
              <w:left w:w="43" w:type="dxa"/>
              <w:right w:w="43" w:type="dxa"/>
            </w:tcMar>
            <w:vAlign w:val="center"/>
            <w:hideMark/>
          </w:tcPr>
          <w:p w:rsidR="008519C9" w:rsidRPr="00C31FE9" w:rsidRDefault="008519C9" w:rsidP="008519C9">
            <w:pPr>
              <w:jc w:val="right"/>
              <w:rPr>
                <w:color w:val="000000"/>
                <w:sz w:val="14"/>
                <w:szCs w:val="14"/>
              </w:rPr>
            </w:pPr>
            <w:r w:rsidRPr="00C31FE9">
              <w:rPr>
                <w:color w:val="000000"/>
                <w:sz w:val="14"/>
                <w:szCs w:val="14"/>
              </w:rPr>
              <w:t>110.9687</w:t>
            </w:r>
          </w:p>
        </w:tc>
        <w:tc>
          <w:tcPr>
            <w:tcW w:w="810" w:type="dxa"/>
            <w:tcBorders>
              <w:top w:val="nil"/>
              <w:left w:val="nil"/>
              <w:bottom w:val="nil"/>
              <w:right w:val="nil"/>
            </w:tcBorders>
            <w:shd w:val="clear" w:color="auto" w:fill="auto"/>
            <w:tcMar>
              <w:left w:w="43" w:type="dxa"/>
              <w:right w:w="43" w:type="dxa"/>
            </w:tcMar>
            <w:vAlign w:val="center"/>
            <w:hideMark/>
          </w:tcPr>
          <w:p w:rsidR="008519C9" w:rsidRPr="00C31FE9" w:rsidRDefault="008519C9" w:rsidP="008519C9">
            <w:pPr>
              <w:jc w:val="right"/>
              <w:rPr>
                <w:color w:val="000000"/>
                <w:sz w:val="14"/>
                <w:szCs w:val="14"/>
              </w:rPr>
            </w:pPr>
          </w:p>
        </w:tc>
      </w:tr>
      <w:tr w:rsidR="008519C9" w:rsidRPr="00565414" w:rsidTr="001B3F73">
        <w:trPr>
          <w:trHeight w:val="288"/>
        </w:trPr>
        <w:tc>
          <w:tcPr>
            <w:tcW w:w="854" w:type="dxa"/>
            <w:tcBorders>
              <w:top w:val="nil"/>
              <w:left w:val="nil"/>
              <w:bottom w:val="single" w:sz="12" w:space="0" w:color="auto"/>
              <w:right w:val="nil"/>
            </w:tcBorders>
            <w:shd w:val="clear" w:color="auto" w:fill="auto"/>
            <w:tcMar>
              <w:left w:w="43" w:type="dxa"/>
              <w:right w:w="43" w:type="dxa"/>
            </w:tcMar>
            <w:vAlign w:val="center"/>
            <w:hideMark/>
          </w:tcPr>
          <w:p w:rsidR="008519C9" w:rsidRPr="00A75A33" w:rsidRDefault="008519C9" w:rsidP="006046DF">
            <w:pPr>
              <w:jc w:val="right"/>
              <w:rPr>
                <w:color w:val="000000"/>
                <w:sz w:val="14"/>
                <w:szCs w:val="14"/>
              </w:rPr>
            </w:pPr>
            <w:r w:rsidRPr="00A75A33">
              <w:rPr>
                <w:color w:val="000000"/>
                <w:sz w:val="14"/>
                <w:szCs w:val="14"/>
              </w:rPr>
              <w:t>Apr - Jun</w:t>
            </w:r>
          </w:p>
        </w:tc>
        <w:tc>
          <w:tcPr>
            <w:tcW w:w="766" w:type="dxa"/>
            <w:tcBorders>
              <w:top w:val="nil"/>
              <w:left w:val="nil"/>
              <w:bottom w:val="single" w:sz="12" w:space="0" w:color="auto"/>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84.5183</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85.2086</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92.0034</w:t>
            </w:r>
          </w:p>
        </w:tc>
        <w:tc>
          <w:tcPr>
            <w:tcW w:w="720" w:type="dxa"/>
            <w:gridSpan w:val="2"/>
            <w:tcBorders>
              <w:top w:val="nil"/>
              <w:left w:val="nil"/>
              <w:bottom w:val="single" w:sz="12" w:space="0" w:color="auto"/>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98.4218</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98.1851</w:t>
            </w:r>
          </w:p>
        </w:tc>
        <w:tc>
          <w:tcPr>
            <w:tcW w:w="810" w:type="dxa"/>
            <w:gridSpan w:val="2"/>
            <w:tcBorders>
              <w:top w:val="nil"/>
              <w:left w:val="nil"/>
              <w:bottom w:val="single" w:sz="12" w:space="0" w:color="auto"/>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101.7591</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104.6463</w:t>
            </w:r>
          </w:p>
        </w:tc>
        <w:tc>
          <w:tcPr>
            <w:tcW w:w="810" w:type="dxa"/>
            <w:gridSpan w:val="2"/>
            <w:tcBorders>
              <w:top w:val="nil"/>
              <w:left w:val="nil"/>
              <w:bottom w:val="single" w:sz="12" w:space="0" w:color="auto"/>
              <w:right w:val="nil"/>
            </w:tcBorders>
            <w:shd w:val="clear" w:color="auto" w:fill="auto"/>
            <w:tcMar>
              <w:left w:w="43" w:type="dxa"/>
              <w:right w:w="43" w:type="dxa"/>
            </w:tcMar>
            <w:vAlign w:val="center"/>
            <w:hideMark/>
          </w:tcPr>
          <w:p w:rsidR="008519C9" w:rsidRPr="00EF3B4E" w:rsidRDefault="008519C9" w:rsidP="008519C9">
            <w:pPr>
              <w:jc w:val="right"/>
              <w:rPr>
                <w:color w:val="000000"/>
                <w:sz w:val="14"/>
                <w:szCs w:val="14"/>
              </w:rPr>
            </w:pPr>
            <w:r w:rsidRPr="00EF3B4E">
              <w:rPr>
                <w:color w:val="000000"/>
                <w:sz w:val="14"/>
                <w:szCs w:val="14"/>
              </w:rPr>
              <w:t>104.7519</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8519C9" w:rsidRPr="00C03AEC" w:rsidRDefault="008519C9" w:rsidP="008519C9">
            <w:pPr>
              <w:jc w:val="right"/>
              <w:rPr>
                <w:color w:val="000000"/>
                <w:sz w:val="14"/>
                <w:szCs w:val="14"/>
              </w:rPr>
            </w:pPr>
            <w:r w:rsidRPr="00C03AEC">
              <w:rPr>
                <w:color w:val="000000"/>
                <w:sz w:val="14"/>
                <w:szCs w:val="14"/>
              </w:rPr>
              <w:t>116.5913</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8519C9" w:rsidRPr="00C03AEC" w:rsidRDefault="008519C9" w:rsidP="008519C9">
            <w:pPr>
              <w:jc w:val="right"/>
              <w:rPr>
                <w:color w:val="000000"/>
                <w:sz w:val="14"/>
                <w:szCs w:val="14"/>
              </w:rPr>
            </w:pPr>
          </w:p>
        </w:tc>
      </w:tr>
      <w:tr w:rsidR="008519C9" w:rsidRPr="00565414" w:rsidTr="008519C9">
        <w:trPr>
          <w:trHeight w:val="288"/>
        </w:trPr>
        <w:tc>
          <w:tcPr>
            <w:tcW w:w="854" w:type="dxa"/>
            <w:tcBorders>
              <w:top w:val="nil"/>
              <w:left w:val="nil"/>
              <w:bottom w:val="single" w:sz="12" w:space="0" w:color="auto"/>
              <w:right w:val="nil"/>
            </w:tcBorders>
            <w:shd w:val="clear" w:color="auto" w:fill="auto"/>
            <w:tcMar>
              <w:left w:w="43" w:type="dxa"/>
              <w:right w:w="43" w:type="dxa"/>
            </w:tcMar>
            <w:vAlign w:val="center"/>
            <w:hideMark/>
          </w:tcPr>
          <w:p w:rsidR="008519C9" w:rsidRPr="00565414" w:rsidRDefault="008519C9" w:rsidP="008519C9">
            <w:pPr>
              <w:jc w:val="right"/>
              <w:rPr>
                <w:b/>
                <w:bCs/>
                <w:sz w:val="14"/>
                <w:szCs w:val="14"/>
              </w:rPr>
            </w:pPr>
            <w:r w:rsidRPr="00565414">
              <w:rPr>
                <w:b/>
                <w:sz w:val="14"/>
                <w:szCs w:val="14"/>
              </w:rPr>
              <w:t>Annual</w:t>
            </w:r>
          </w:p>
        </w:tc>
        <w:tc>
          <w:tcPr>
            <w:tcW w:w="766" w:type="dxa"/>
            <w:tcBorders>
              <w:top w:val="nil"/>
              <w:left w:val="nil"/>
              <w:bottom w:val="single" w:sz="12" w:space="0" w:color="auto"/>
              <w:right w:val="nil"/>
            </w:tcBorders>
            <w:shd w:val="clear" w:color="auto" w:fill="auto"/>
            <w:tcMar>
              <w:left w:w="43" w:type="dxa"/>
              <w:right w:w="43" w:type="dxa"/>
            </w:tcMar>
            <w:vAlign w:val="center"/>
            <w:hideMark/>
          </w:tcPr>
          <w:p w:rsidR="008519C9" w:rsidRPr="00565414" w:rsidRDefault="008519C9" w:rsidP="008519C9">
            <w:pPr>
              <w:jc w:val="right"/>
              <w:rPr>
                <w:b/>
                <w:bCs/>
                <w:color w:val="000000"/>
                <w:sz w:val="14"/>
                <w:szCs w:val="14"/>
              </w:rPr>
            </w:pPr>
            <w:r w:rsidRPr="00565414">
              <w:rPr>
                <w:b/>
                <w:bCs/>
                <w:color w:val="000000"/>
                <w:sz w:val="14"/>
                <w:szCs w:val="14"/>
              </w:rPr>
              <w:t>83.8017</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8519C9" w:rsidRPr="00565414" w:rsidRDefault="008519C9" w:rsidP="008519C9">
            <w:pPr>
              <w:jc w:val="right"/>
              <w:rPr>
                <w:b/>
                <w:bCs/>
                <w:color w:val="000000"/>
                <w:sz w:val="14"/>
                <w:szCs w:val="14"/>
              </w:rPr>
            </w:pPr>
            <w:r w:rsidRPr="00565414">
              <w:rPr>
                <w:b/>
                <w:bCs/>
                <w:color w:val="000000"/>
                <w:sz w:val="14"/>
                <w:szCs w:val="14"/>
              </w:rPr>
              <w:t>85.5017</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8519C9" w:rsidRPr="00565414" w:rsidRDefault="008519C9" w:rsidP="008519C9">
            <w:pPr>
              <w:jc w:val="right"/>
              <w:rPr>
                <w:b/>
                <w:bCs/>
                <w:color w:val="000000"/>
                <w:sz w:val="14"/>
                <w:szCs w:val="14"/>
              </w:rPr>
            </w:pPr>
            <w:r w:rsidRPr="00565414">
              <w:rPr>
                <w:b/>
                <w:bCs/>
                <w:color w:val="000000"/>
                <w:sz w:val="14"/>
                <w:szCs w:val="14"/>
              </w:rPr>
              <w:t>89.2359</w:t>
            </w:r>
          </w:p>
        </w:tc>
        <w:tc>
          <w:tcPr>
            <w:tcW w:w="720" w:type="dxa"/>
            <w:gridSpan w:val="2"/>
            <w:tcBorders>
              <w:top w:val="nil"/>
              <w:left w:val="nil"/>
              <w:bottom w:val="single" w:sz="12" w:space="0" w:color="auto"/>
              <w:right w:val="nil"/>
            </w:tcBorders>
            <w:shd w:val="clear" w:color="auto" w:fill="auto"/>
            <w:tcMar>
              <w:left w:w="43" w:type="dxa"/>
              <w:right w:w="43" w:type="dxa"/>
            </w:tcMar>
            <w:vAlign w:val="center"/>
            <w:hideMark/>
          </w:tcPr>
          <w:p w:rsidR="008519C9" w:rsidRPr="00565414" w:rsidRDefault="008519C9" w:rsidP="008519C9">
            <w:pPr>
              <w:jc w:val="right"/>
              <w:rPr>
                <w:b/>
                <w:bCs/>
                <w:color w:val="000000"/>
                <w:sz w:val="14"/>
                <w:szCs w:val="14"/>
              </w:rPr>
            </w:pPr>
            <w:r w:rsidRPr="00565414">
              <w:rPr>
                <w:b/>
                <w:bCs/>
                <w:color w:val="000000"/>
                <w:sz w:val="14"/>
                <w:szCs w:val="14"/>
              </w:rPr>
              <w:t>96.7272</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8519C9" w:rsidRPr="00565414" w:rsidRDefault="008519C9" w:rsidP="008519C9">
            <w:pPr>
              <w:jc w:val="right"/>
              <w:rPr>
                <w:b/>
                <w:bCs/>
                <w:color w:val="000000"/>
                <w:sz w:val="14"/>
                <w:szCs w:val="14"/>
              </w:rPr>
            </w:pPr>
            <w:r w:rsidRPr="00565414">
              <w:rPr>
                <w:b/>
                <w:bCs/>
                <w:color w:val="000000"/>
                <w:sz w:val="14"/>
                <w:szCs w:val="14"/>
              </w:rPr>
              <w:t>102.8591</w:t>
            </w:r>
          </w:p>
        </w:tc>
        <w:tc>
          <w:tcPr>
            <w:tcW w:w="810" w:type="dxa"/>
            <w:gridSpan w:val="2"/>
            <w:tcBorders>
              <w:top w:val="nil"/>
              <w:left w:val="nil"/>
              <w:bottom w:val="single" w:sz="12" w:space="0" w:color="auto"/>
              <w:right w:val="nil"/>
            </w:tcBorders>
            <w:shd w:val="clear" w:color="auto" w:fill="auto"/>
            <w:tcMar>
              <w:left w:w="43" w:type="dxa"/>
              <w:right w:w="43" w:type="dxa"/>
            </w:tcMar>
            <w:vAlign w:val="center"/>
            <w:hideMark/>
          </w:tcPr>
          <w:p w:rsidR="008519C9" w:rsidRPr="00565414" w:rsidRDefault="008519C9" w:rsidP="008519C9">
            <w:pPr>
              <w:jc w:val="right"/>
              <w:rPr>
                <w:b/>
                <w:bCs/>
                <w:color w:val="000000"/>
                <w:sz w:val="14"/>
                <w:szCs w:val="14"/>
              </w:rPr>
            </w:pPr>
            <w:r w:rsidRPr="00565414">
              <w:rPr>
                <w:b/>
                <w:bCs/>
                <w:color w:val="000000"/>
                <w:sz w:val="14"/>
                <w:szCs w:val="14"/>
              </w:rPr>
              <w:t>101.2947</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8519C9" w:rsidRPr="00565414" w:rsidRDefault="008519C9" w:rsidP="008519C9">
            <w:pPr>
              <w:jc w:val="right"/>
              <w:rPr>
                <w:b/>
                <w:bCs/>
                <w:color w:val="000000"/>
                <w:sz w:val="14"/>
                <w:szCs w:val="14"/>
              </w:rPr>
            </w:pPr>
            <w:r w:rsidRPr="00565414">
              <w:rPr>
                <w:b/>
                <w:bCs/>
                <w:color w:val="000000"/>
                <w:sz w:val="14"/>
                <w:szCs w:val="14"/>
              </w:rPr>
              <w:t>104.2351</w:t>
            </w:r>
          </w:p>
        </w:tc>
        <w:tc>
          <w:tcPr>
            <w:tcW w:w="810" w:type="dxa"/>
            <w:gridSpan w:val="2"/>
            <w:tcBorders>
              <w:top w:val="nil"/>
              <w:left w:val="nil"/>
              <w:bottom w:val="single" w:sz="12" w:space="0" w:color="auto"/>
              <w:right w:val="nil"/>
            </w:tcBorders>
            <w:shd w:val="clear" w:color="auto" w:fill="auto"/>
            <w:tcMar>
              <w:left w:w="43" w:type="dxa"/>
              <w:right w:w="43" w:type="dxa"/>
            </w:tcMar>
            <w:vAlign w:val="center"/>
            <w:hideMark/>
          </w:tcPr>
          <w:p w:rsidR="008519C9" w:rsidRPr="00EF3B4E" w:rsidRDefault="008519C9" w:rsidP="008519C9">
            <w:pPr>
              <w:jc w:val="right"/>
              <w:rPr>
                <w:b/>
                <w:bCs/>
                <w:color w:val="000000"/>
                <w:sz w:val="14"/>
                <w:szCs w:val="14"/>
              </w:rPr>
            </w:pPr>
            <w:r w:rsidRPr="00EF3B4E">
              <w:rPr>
                <w:b/>
                <w:bCs/>
                <w:color w:val="000000"/>
                <w:sz w:val="14"/>
                <w:szCs w:val="14"/>
              </w:rPr>
              <w:t>104.6971</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8519C9" w:rsidRPr="00C03AEC" w:rsidRDefault="008519C9" w:rsidP="008519C9">
            <w:pPr>
              <w:jc w:val="right"/>
              <w:rPr>
                <w:b/>
                <w:bCs/>
                <w:color w:val="000000"/>
                <w:sz w:val="14"/>
                <w:szCs w:val="14"/>
              </w:rPr>
            </w:pPr>
            <w:r w:rsidRPr="00C03AEC">
              <w:rPr>
                <w:b/>
                <w:bCs/>
                <w:color w:val="000000"/>
                <w:sz w:val="14"/>
                <w:szCs w:val="14"/>
              </w:rPr>
              <w:t>109.8444</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8519C9" w:rsidRPr="00C03AEC" w:rsidRDefault="008519C9" w:rsidP="008519C9">
            <w:pPr>
              <w:jc w:val="right"/>
              <w:rPr>
                <w:b/>
                <w:bCs/>
                <w:color w:val="000000"/>
                <w:sz w:val="14"/>
                <w:szCs w:val="14"/>
              </w:rPr>
            </w:pPr>
          </w:p>
        </w:tc>
      </w:tr>
      <w:tr w:rsidR="008519C9" w:rsidRPr="00565414" w:rsidTr="008519C9">
        <w:trPr>
          <w:trHeight w:val="192"/>
        </w:trPr>
        <w:tc>
          <w:tcPr>
            <w:tcW w:w="8730" w:type="dxa"/>
            <w:gridSpan w:val="14"/>
            <w:tcBorders>
              <w:top w:val="single" w:sz="12" w:space="0" w:color="auto"/>
              <w:left w:val="nil"/>
              <w:bottom w:val="nil"/>
              <w:right w:val="nil"/>
            </w:tcBorders>
            <w:shd w:val="clear" w:color="auto" w:fill="auto"/>
            <w:tcMar>
              <w:left w:w="43" w:type="dxa"/>
              <w:right w:w="43" w:type="dxa"/>
            </w:tcMar>
            <w:vAlign w:val="center"/>
            <w:hideMark/>
          </w:tcPr>
          <w:p w:rsidR="008519C9" w:rsidRPr="00BA2579" w:rsidRDefault="008519C9" w:rsidP="008519C9">
            <w:pPr>
              <w:jc w:val="right"/>
              <w:rPr>
                <w:sz w:val="12"/>
                <w:szCs w:val="12"/>
              </w:rPr>
            </w:pPr>
            <w:r w:rsidRPr="00B863BF">
              <w:rPr>
                <w:sz w:val="14"/>
                <w:szCs w:val="14"/>
              </w:rPr>
              <w:t>Source: Statistics &amp; Data Warehouse Department, SBP</w:t>
            </w:r>
          </w:p>
        </w:tc>
      </w:tr>
      <w:tr w:rsidR="008519C9" w:rsidRPr="00565414" w:rsidTr="008519C9">
        <w:trPr>
          <w:trHeight w:val="288"/>
        </w:trPr>
        <w:tc>
          <w:tcPr>
            <w:tcW w:w="8730" w:type="dxa"/>
            <w:gridSpan w:val="14"/>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center"/>
              <w:rPr>
                <w:b/>
                <w:bCs/>
                <w:color w:val="000000"/>
                <w:sz w:val="14"/>
                <w:szCs w:val="14"/>
              </w:rPr>
            </w:pPr>
            <w:r w:rsidRPr="00565414">
              <w:rPr>
                <w:b/>
                <w:bCs/>
                <w:sz w:val="27"/>
                <w:szCs w:val="27"/>
              </w:rPr>
              <w:t>4.3  NEER and REER Indices of Pakistani Rupees (Average)</w:t>
            </w:r>
          </w:p>
        </w:tc>
      </w:tr>
      <w:tr w:rsidR="008519C9" w:rsidRPr="00565414" w:rsidTr="008519C9">
        <w:trPr>
          <w:trHeight w:val="228"/>
        </w:trPr>
        <w:tc>
          <w:tcPr>
            <w:tcW w:w="8730" w:type="dxa"/>
            <w:gridSpan w:val="14"/>
            <w:tcBorders>
              <w:top w:val="nil"/>
              <w:left w:val="nil"/>
              <w:bottom w:val="single" w:sz="12" w:space="0" w:color="auto"/>
              <w:right w:val="nil"/>
            </w:tcBorders>
            <w:shd w:val="clear" w:color="auto" w:fill="auto"/>
            <w:tcMar>
              <w:left w:w="43" w:type="dxa"/>
              <w:right w:w="43" w:type="dxa"/>
            </w:tcMar>
            <w:vAlign w:val="center"/>
            <w:hideMark/>
          </w:tcPr>
          <w:p w:rsidR="008519C9" w:rsidRPr="00565414" w:rsidRDefault="008519C9" w:rsidP="008519C9">
            <w:pPr>
              <w:jc w:val="center"/>
              <w:rPr>
                <w:b/>
                <w:bCs/>
                <w:color w:val="000000"/>
                <w:sz w:val="14"/>
                <w:szCs w:val="14"/>
              </w:rPr>
            </w:pPr>
            <w:r w:rsidRPr="00565414">
              <w:rPr>
                <w:b/>
                <w:bCs/>
                <w:sz w:val="16"/>
                <w:szCs w:val="16"/>
              </w:rPr>
              <w:t>(Base 2010 = 100)</w:t>
            </w:r>
          </w:p>
        </w:tc>
      </w:tr>
      <w:tr w:rsidR="008519C9" w:rsidRPr="00565414" w:rsidTr="008519C9">
        <w:trPr>
          <w:trHeight w:val="183"/>
        </w:trPr>
        <w:tc>
          <w:tcPr>
            <w:tcW w:w="1620" w:type="dxa"/>
            <w:gridSpan w:val="2"/>
            <w:vMerge w:val="restart"/>
            <w:tcBorders>
              <w:top w:val="single" w:sz="12" w:space="0" w:color="auto"/>
              <w:left w:val="nil"/>
              <w:right w:val="single" w:sz="4" w:space="0" w:color="auto"/>
            </w:tcBorders>
            <w:shd w:val="clear" w:color="auto" w:fill="auto"/>
            <w:tcMar>
              <w:left w:w="43" w:type="dxa"/>
              <w:right w:w="43" w:type="dxa"/>
            </w:tcMar>
            <w:vAlign w:val="center"/>
            <w:hideMark/>
          </w:tcPr>
          <w:p w:rsidR="008519C9" w:rsidRPr="00316631" w:rsidRDefault="008519C9" w:rsidP="008519C9">
            <w:pPr>
              <w:jc w:val="center"/>
              <w:rPr>
                <w:b/>
                <w:bCs/>
                <w:color w:val="000000"/>
                <w:sz w:val="14"/>
                <w:szCs w:val="14"/>
              </w:rPr>
            </w:pPr>
            <w:r w:rsidRPr="00316631">
              <w:rPr>
                <w:b/>
                <w:bCs/>
                <w:sz w:val="16"/>
                <w:szCs w:val="16"/>
              </w:rPr>
              <w:t>PERIOD</w:t>
            </w:r>
          </w:p>
        </w:tc>
        <w:tc>
          <w:tcPr>
            <w:tcW w:w="3798" w:type="dxa"/>
            <w:gridSpan w:val="6"/>
            <w:tcBorders>
              <w:top w:val="single" w:sz="12" w:space="0" w:color="auto"/>
              <w:left w:val="single" w:sz="4" w:space="0" w:color="auto"/>
              <w:bottom w:val="single" w:sz="4" w:space="0" w:color="auto"/>
              <w:right w:val="single" w:sz="4" w:space="0" w:color="auto"/>
            </w:tcBorders>
            <w:shd w:val="clear" w:color="auto" w:fill="auto"/>
            <w:tcMar>
              <w:left w:w="43" w:type="dxa"/>
              <w:right w:w="43" w:type="dxa"/>
            </w:tcMar>
            <w:vAlign w:val="bottom"/>
            <w:hideMark/>
          </w:tcPr>
          <w:p w:rsidR="008519C9" w:rsidRPr="00316631" w:rsidRDefault="008519C9" w:rsidP="008519C9">
            <w:pPr>
              <w:jc w:val="center"/>
              <w:rPr>
                <w:b/>
                <w:bCs/>
                <w:color w:val="000000"/>
                <w:sz w:val="14"/>
                <w:szCs w:val="14"/>
              </w:rPr>
            </w:pPr>
            <w:r w:rsidRPr="00316631">
              <w:rPr>
                <w:b/>
                <w:bCs/>
                <w:sz w:val="16"/>
                <w:szCs w:val="16"/>
              </w:rPr>
              <w:t>NEER</w:t>
            </w:r>
          </w:p>
        </w:tc>
        <w:tc>
          <w:tcPr>
            <w:tcW w:w="3312" w:type="dxa"/>
            <w:gridSpan w:val="6"/>
            <w:tcBorders>
              <w:top w:val="single" w:sz="12" w:space="0" w:color="auto"/>
              <w:left w:val="single" w:sz="4" w:space="0" w:color="auto"/>
              <w:bottom w:val="single" w:sz="4" w:space="0" w:color="auto"/>
              <w:right w:val="nil"/>
            </w:tcBorders>
            <w:shd w:val="clear" w:color="auto" w:fill="auto"/>
            <w:tcMar>
              <w:left w:w="43" w:type="dxa"/>
              <w:right w:w="43" w:type="dxa"/>
            </w:tcMar>
            <w:vAlign w:val="bottom"/>
            <w:hideMark/>
          </w:tcPr>
          <w:p w:rsidR="008519C9" w:rsidRPr="00316631" w:rsidRDefault="008519C9" w:rsidP="008519C9">
            <w:pPr>
              <w:jc w:val="center"/>
              <w:rPr>
                <w:b/>
                <w:bCs/>
                <w:sz w:val="16"/>
                <w:szCs w:val="16"/>
              </w:rPr>
            </w:pPr>
            <w:r w:rsidRPr="00316631">
              <w:rPr>
                <w:b/>
                <w:bCs/>
                <w:sz w:val="16"/>
                <w:szCs w:val="16"/>
              </w:rPr>
              <w:t>REER</w:t>
            </w:r>
          </w:p>
        </w:tc>
      </w:tr>
      <w:tr w:rsidR="008519C9" w:rsidRPr="00565414" w:rsidTr="008519C9">
        <w:trPr>
          <w:trHeight w:val="218"/>
        </w:trPr>
        <w:tc>
          <w:tcPr>
            <w:tcW w:w="1620" w:type="dxa"/>
            <w:gridSpan w:val="2"/>
            <w:vMerge/>
            <w:tcBorders>
              <w:left w:val="nil"/>
              <w:bottom w:val="single" w:sz="12" w:space="0" w:color="auto"/>
              <w:right w:val="single" w:sz="4" w:space="0" w:color="auto"/>
            </w:tcBorders>
            <w:shd w:val="clear" w:color="auto" w:fill="auto"/>
            <w:tcMar>
              <w:left w:w="43" w:type="dxa"/>
              <w:right w:w="43" w:type="dxa"/>
            </w:tcMar>
            <w:vAlign w:val="center"/>
            <w:hideMark/>
          </w:tcPr>
          <w:p w:rsidR="008519C9" w:rsidRPr="00316631" w:rsidRDefault="008519C9" w:rsidP="008519C9">
            <w:pPr>
              <w:jc w:val="right"/>
              <w:rPr>
                <w:b/>
                <w:bCs/>
                <w:color w:val="000000"/>
                <w:sz w:val="14"/>
                <w:szCs w:val="14"/>
              </w:rPr>
            </w:pPr>
          </w:p>
        </w:tc>
        <w:tc>
          <w:tcPr>
            <w:tcW w:w="1818" w:type="dxa"/>
            <w:gridSpan w:val="3"/>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8519C9" w:rsidRPr="00316631" w:rsidRDefault="008519C9" w:rsidP="008519C9">
            <w:pPr>
              <w:jc w:val="right"/>
              <w:rPr>
                <w:sz w:val="14"/>
                <w:szCs w:val="14"/>
              </w:rPr>
            </w:pPr>
            <w:r w:rsidRPr="00316631">
              <w:rPr>
                <w:sz w:val="14"/>
                <w:szCs w:val="14"/>
              </w:rPr>
              <w:t>Index</w:t>
            </w:r>
          </w:p>
        </w:tc>
        <w:tc>
          <w:tcPr>
            <w:tcW w:w="1980" w:type="dxa"/>
            <w:gridSpan w:val="3"/>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8519C9" w:rsidRPr="00316631" w:rsidRDefault="008519C9" w:rsidP="008519C9">
            <w:pPr>
              <w:jc w:val="right"/>
              <w:rPr>
                <w:sz w:val="14"/>
                <w:szCs w:val="14"/>
              </w:rPr>
            </w:pPr>
            <w:r w:rsidRPr="00316631">
              <w:rPr>
                <w:sz w:val="14"/>
                <w:szCs w:val="14"/>
              </w:rPr>
              <w:t>% Change</w:t>
            </w:r>
          </w:p>
        </w:tc>
        <w:tc>
          <w:tcPr>
            <w:tcW w:w="1620" w:type="dxa"/>
            <w:gridSpan w:val="3"/>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8519C9" w:rsidRPr="00316631" w:rsidRDefault="008519C9" w:rsidP="008519C9">
            <w:pPr>
              <w:jc w:val="right"/>
              <w:rPr>
                <w:sz w:val="14"/>
                <w:szCs w:val="14"/>
              </w:rPr>
            </w:pPr>
            <w:r w:rsidRPr="00316631">
              <w:rPr>
                <w:sz w:val="14"/>
                <w:szCs w:val="14"/>
              </w:rPr>
              <w:t>Index</w:t>
            </w:r>
          </w:p>
        </w:tc>
        <w:tc>
          <w:tcPr>
            <w:tcW w:w="1692" w:type="dxa"/>
            <w:gridSpan w:val="3"/>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rsidR="008519C9" w:rsidRPr="00316631" w:rsidRDefault="008519C9" w:rsidP="008519C9">
            <w:pPr>
              <w:jc w:val="right"/>
              <w:rPr>
                <w:color w:val="000000"/>
                <w:sz w:val="14"/>
                <w:szCs w:val="14"/>
              </w:rPr>
            </w:pPr>
            <w:r w:rsidRPr="00316631">
              <w:rPr>
                <w:sz w:val="14"/>
                <w:szCs w:val="14"/>
              </w:rPr>
              <w:t>% Change</w:t>
            </w:r>
          </w:p>
        </w:tc>
      </w:tr>
      <w:tr w:rsidR="008519C9" w:rsidRPr="00565414" w:rsidTr="008519C9">
        <w:trPr>
          <w:trHeight w:val="228"/>
        </w:trPr>
        <w:tc>
          <w:tcPr>
            <w:tcW w:w="8730" w:type="dxa"/>
            <w:gridSpan w:val="14"/>
            <w:tcBorders>
              <w:top w:val="single" w:sz="12" w:space="0" w:color="auto"/>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b/>
                <w:bCs/>
                <w:color w:val="000000"/>
                <w:sz w:val="14"/>
                <w:szCs w:val="14"/>
              </w:rPr>
            </w:pPr>
          </w:p>
        </w:tc>
      </w:tr>
      <w:tr w:rsidR="00F77B90" w:rsidRPr="00565414" w:rsidTr="00F77B90">
        <w:trPr>
          <w:trHeight w:val="259"/>
        </w:trPr>
        <w:tc>
          <w:tcPr>
            <w:tcW w:w="854" w:type="dxa"/>
            <w:tcBorders>
              <w:top w:val="nil"/>
              <w:left w:val="nil"/>
              <w:bottom w:val="nil"/>
              <w:right w:val="nil"/>
            </w:tcBorders>
            <w:shd w:val="clear" w:color="auto" w:fill="auto"/>
            <w:tcMar>
              <w:left w:w="43" w:type="dxa"/>
              <w:right w:w="43" w:type="dxa"/>
            </w:tcMar>
            <w:vAlign w:val="center"/>
            <w:hideMark/>
          </w:tcPr>
          <w:p w:rsidR="00F77B90" w:rsidRPr="00A75A33" w:rsidRDefault="00F77B90" w:rsidP="00F77B90">
            <w:pPr>
              <w:rPr>
                <w:sz w:val="16"/>
                <w:szCs w:val="16"/>
              </w:rPr>
            </w:pPr>
            <w:r w:rsidRPr="00A75A33">
              <w:rPr>
                <w:sz w:val="16"/>
                <w:szCs w:val="16"/>
              </w:rPr>
              <w:t>2016</w:t>
            </w:r>
          </w:p>
        </w:tc>
        <w:tc>
          <w:tcPr>
            <w:tcW w:w="766" w:type="dxa"/>
            <w:tcBorders>
              <w:top w:val="nil"/>
              <w:left w:val="nil"/>
              <w:bottom w:val="nil"/>
              <w:right w:val="nil"/>
            </w:tcBorders>
            <w:shd w:val="clear" w:color="auto" w:fill="auto"/>
            <w:tcMar>
              <w:left w:w="43" w:type="dxa"/>
              <w:right w:w="43" w:type="dxa"/>
            </w:tcMar>
            <w:vAlign w:val="center"/>
            <w:hideMark/>
          </w:tcPr>
          <w:p w:rsidR="00F77B90" w:rsidRPr="00A75A33" w:rsidRDefault="00F77B90" w:rsidP="00F77B90">
            <w:pPr>
              <w:rPr>
                <w:rFonts w:ascii="Calibri" w:hAnsi="Calibri" w:cs="Calibri"/>
                <w:sz w:val="16"/>
                <w:szCs w:val="16"/>
              </w:rPr>
            </w:pPr>
          </w:p>
        </w:tc>
        <w:tc>
          <w:tcPr>
            <w:tcW w:w="1818" w:type="dxa"/>
            <w:gridSpan w:val="3"/>
            <w:tcBorders>
              <w:top w:val="nil"/>
              <w:left w:val="nil"/>
              <w:bottom w:val="nil"/>
              <w:right w:val="nil"/>
            </w:tcBorders>
            <w:shd w:val="clear" w:color="auto" w:fill="auto"/>
            <w:tcMar>
              <w:left w:w="43" w:type="dxa"/>
              <w:right w:w="43" w:type="dxa"/>
            </w:tcMar>
            <w:vAlign w:val="center"/>
            <w:hideMark/>
          </w:tcPr>
          <w:p w:rsidR="00F77B90" w:rsidRPr="00F77B90" w:rsidRDefault="00F77B90" w:rsidP="00F77B90">
            <w:pPr>
              <w:jc w:val="right"/>
              <w:rPr>
                <w:sz w:val="16"/>
                <w:szCs w:val="16"/>
              </w:rPr>
            </w:pPr>
            <w:r w:rsidRPr="00F77B90">
              <w:rPr>
                <w:sz w:val="16"/>
                <w:szCs w:val="16"/>
              </w:rPr>
              <w:t>90.9880</w:t>
            </w:r>
          </w:p>
        </w:tc>
        <w:tc>
          <w:tcPr>
            <w:tcW w:w="1980" w:type="dxa"/>
            <w:gridSpan w:val="3"/>
            <w:tcBorders>
              <w:top w:val="nil"/>
              <w:left w:val="nil"/>
              <w:bottom w:val="nil"/>
              <w:right w:val="nil"/>
            </w:tcBorders>
            <w:shd w:val="clear" w:color="auto" w:fill="auto"/>
            <w:tcMar>
              <w:left w:w="43" w:type="dxa"/>
              <w:right w:w="43" w:type="dxa"/>
            </w:tcMar>
            <w:vAlign w:val="center"/>
            <w:hideMark/>
          </w:tcPr>
          <w:p w:rsidR="00F77B90" w:rsidRPr="00F77B90" w:rsidRDefault="00F77B90" w:rsidP="00F77B90">
            <w:pPr>
              <w:jc w:val="right"/>
              <w:rPr>
                <w:sz w:val="16"/>
                <w:szCs w:val="16"/>
              </w:rPr>
            </w:pPr>
            <w:r w:rsidRPr="00F77B90">
              <w:rPr>
                <w:sz w:val="16"/>
                <w:szCs w:val="16"/>
              </w:rPr>
              <w:t>(1.0913)</w:t>
            </w:r>
          </w:p>
        </w:tc>
        <w:tc>
          <w:tcPr>
            <w:tcW w:w="1620" w:type="dxa"/>
            <w:gridSpan w:val="3"/>
            <w:tcBorders>
              <w:top w:val="nil"/>
              <w:left w:val="nil"/>
              <w:bottom w:val="nil"/>
              <w:right w:val="nil"/>
            </w:tcBorders>
            <w:shd w:val="clear" w:color="auto" w:fill="auto"/>
            <w:tcMar>
              <w:left w:w="43" w:type="dxa"/>
              <w:right w:w="43" w:type="dxa"/>
            </w:tcMar>
            <w:vAlign w:val="center"/>
            <w:hideMark/>
          </w:tcPr>
          <w:p w:rsidR="00F77B90" w:rsidRPr="00F77B90" w:rsidRDefault="00F77B90" w:rsidP="00F77B90">
            <w:pPr>
              <w:jc w:val="right"/>
              <w:rPr>
                <w:sz w:val="16"/>
                <w:szCs w:val="16"/>
              </w:rPr>
            </w:pPr>
            <w:r w:rsidRPr="00F77B90">
              <w:rPr>
                <w:sz w:val="16"/>
                <w:szCs w:val="16"/>
              </w:rPr>
              <w:t>120.6236</w:t>
            </w:r>
          </w:p>
        </w:tc>
        <w:tc>
          <w:tcPr>
            <w:tcW w:w="1692" w:type="dxa"/>
            <w:gridSpan w:val="3"/>
            <w:tcBorders>
              <w:top w:val="nil"/>
              <w:left w:val="nil"/>
              <w:bottom w:val="nil"/>
              <w:right w:val="nil"/>
            </w:tcBorders>
            <w:shd w:val="clear" w:color="auto" w:fill="auto"/>
            <w:tcMar>
              <w:left w:w="43" w:type="dxa"/>
              <w:right w:w="43" w:type="dxa"/>
            </w:tcMar>
            <w:vAlign w:val="center"/>
            <w:hideMark/>
          </w:tcPr>
          <w:p w:rsidR="00F77B90" w:rsidRPr="00F77B90" w:rsidRDefault="00F77B90" w:rsidP="00F77B90">
            <w:pPr>
              <w:jc w:val="right"/>
              <w:rPr>
                <w:sz w:val="16"/>
                <w:szCs w:val="16"/>
              </w:rPr>
            </w:pPr>
            <w:r w:rsidRPr="00F77B90">
              <w:rPr>
                <w:sz w:val="16"/>
                <w:szCs w:val="16"/>
              </w:rPr>
              <w:t>0.6342</w:t>
            </w:r>
          </w:p>
        </w:tc>
      </w:tr>
      <w:tr w:rsidR="00F77B90" w:rsidRPr="00565414" w:rsidTr="00F77B90">
        <w:trPr>
          <w:trHeight w:val="259"/>
        </w:trPr>
        <w:tc>
          <w:tcPr>
            <w:tcW w:w="854" w:type="dxa"/>
            <w:tcBorders>
              <w:top w:val="nil"/>
              <w:left w:val="nil"/>
              <w:bottom w:val="nil"/>
              <w:right w:val="nil"/>
            </w:tcBorders>
            <w:shd w:val="clear" w:color="auto" w:fill="auto"/>
            <w:tcMar>
              <w:left w:w="43" w:type="dxa"/>
              <w:right w:w="43" w:type="dxa"/>
            </w:tcMar>
            <w:vAlign w:val="center"/>
            <w:hideMark/>
          </w:tcPr>
          <w:p w:rsidR="00F77B90" w:rsidRPr="00A75A33" w:rsidRDefault="00F77B90" w:rsidP="00F77B90">
            <w:pPr>
              <w:rPr>
                <w:sz w:val="16"/>
                <w:szCs w:val="16"/>
              </w:rPr>
            </w:pPr>
            <w:r>
              <w:rPr>
                <w:sz w:val="16"/>
                <w:szCs w:val="16"/>
              </w:rPr>
              <w:t>2017</w:t>
            </w:r>
          </w:p>
        </w:tc>
        <w:tc>
          <w:tcPr>
            <w:tcW w:w="766" w:type="dxa"/>
            <w:tcBorders>
              <w:top w:val="nil"/>
              <w:left w:val="nil"/>
              <w:bottom w:val="nil"/>
              <w:right w:val="nil"/>
            </w:tcBorders>
            <w:shd w:val="clear" w:color="auto" w:fill="auto"/>
            <w:tcMar>
              <w:left w:w="43" w:type="dxa"/>
              <w:right w:w="43" w:type="dxa"/>
            </w:tcMar>
            <w:vAlign w:val="center"/>
            <w:hideMark/>
          </w:tcPr>
          <w:p w:rsidR="00F77B90" w:rsidRPr="00A75A33" w:rsidRDefault="00F77B90" w:rsidP="00F77B90">
            <w:pPr>
              <w:rPr>
                <w:rFonts w:ascii="Calibri" w:hAnsi="Calibri" w:cs="Calibri"/>
                <w:sz w:val="16"/>
                <w:szCs w:val="16"/>
              </w:rPr>
            </w:pPr>
          </w:p>
        </w:tc>
        <w:tc>
          <w:tcPr>
            <w:tcW w:w="1818" w:type="dxa"/>
            <w:gridSpan w:val="3"/>
            <w:tcBorders>
              <w:top w:val="nil"/>
              <w:left w:val="nil"/>
              <w:bottom w:val="nil"/>
              <w:right w:val="nil"/>
            </w:tcBorders>
            <w:shd w:val="clear" w:color="auto" w:fill="auto"/>
            <w:tcMar>
              <w:left w:w="43" w:type="dxa"/>
              <w:right w:w="43" w:type="dxa"/>
            </w:tcMar>
            <w:vAlign w:val="center"/>
            <w:hideMark/>
          </w:tcPr>
          <w:p w:rsidR="00F77B90" w:rsidRPr="00F77B90" w:rsidRDefault="00F77B90" w:rsidP="00F77B90">
            <w:pPr>
              <w:jc w:val="right"/>
              <w:rPr>
                <w:sz w:val="16"/>
                <w:szCs w:val="16"/>
              </w:rPr>
            </w:pPr>
            <w:r w:rsidRPr="00F77B90">
              <w:rPr>
                <w:sz w:val="16"/>
                <w:szCs w:val="16"/>
              </w:rPr>
              <w:t>92.1759</w:t>
            </w:r>
          </w:p>
        </w:tc>
        <w:tc>
          <w:tcPr>
            <w:tcW w:w="1980" w:type="dxa"/>
            <w:gridSpan w:val="3"/>
            <w:tcBorders>
              <w:top w:val="nil"/>
              <w:left w:val="nil"/>
              <w:bottom w:val="nil"/>
              <w:right w:val="nil"/>
            </w:tcBorders>
            <w:shd w:val="clear" w:color="auto" w:fill="auto"/>
            <w:tcMar>
              <w:left w:w="43" w:type="dxa"/>
              <w:right w:w="43" w:type="dxa"/>
            </w:tcMar>
            <w:vAlign w:val="center"/>
            <w:hideMark/>
          </w:tcPr>
          <w:p w:rsidR="00F77B90" w:rsidRPr="00F77B90" w:rsidRDefault="00F77B90" w:rsidP="00F77B90">
            <w:pPr>
              <w:jc w:val="right"/>
              <w:rPr>
                <w:sz w:val="16"/>
                <w:szCs w:val="16"/>
              </w:rPr>
            </w:pPr>
            <w:r w:rsidRPr="00F77B90">
              <w:rPr>
                <w:sz w:val="16"/>
                <w:szCs w:val="16"/>
              </w:rPr>
              <w:t>1.3056</w:t>
            </w:r>
          </w:p>
        </w:tc>
        <w:tc>
          <w:tcPr>
            <w:tcW w:w="1620" w:type="dxa"/>
            <w:gridSpan w:val="3"/>
            <w:tcBorders>
              <w:top w:val="nil"/>
              <w:left w:val="nil"/>
              <w:bottom w:val="nil"/>
              <w:right w:val="nil"/>
            </w:tcBorders>
            <w:shd w:val="clear" w:color="auto" w:fill="auto"/>
            <w:tcMar>
              <w:left w:w="43" w:type="dxa"/>
              <w:right w:w="43" w:type="dxa"/>
            </w:tcMar>
            <w:vAlign w:val="center"/>
            <w:hideMark/>
          </w:tcPr>
          <w:p w:rsidR="00F77B90" w:rsidRPr="00F77B90" w:rsidRDefault="00F77B90" w:rsidP="00F77B90">
            <w:pPr>
              <w:jc w:val="right"/>
              <w:rPr>
                <w:sz w:val="16"/>
                <w:szCs w:val="16"/>
              </w:rPr>
            </w:pPr>
            <w:r w:rsidRPr="00F77B90">
              <w:rPr>
                <w:sz w:val="16"/>
                <w:szCs w:val="16"/>
              </w:rPr>
              <w:t>124.9124</w:t>
            </w:r>
          </w:p>
        </w:tc>
        <w:tc>
          <w:tcPr>
            <w:tcW w:w="1692" w:type="dxa"/>
            <w:gridSpan w:val="3"/>
            <w:tcBorders>
              <w:top w:val="nil"/>
              <w:left w:val="nil"/>
              <w:bottom w:val="nil"/>
              <w:right w:val="nil"/>
            </w:tcBorders>
            <w:shd w:val="clear" w:color="auto" w:fill="auto"/>
            <w:tcMar>
              <w:left w:w="43" w:type="dxa"/>
              <w:right w:w="43" w:type="dxa"/>
            </w:tcMar>
            <w:vAlign w:val="center"/>
            <w:hideMark/>
          </w:tcPr>
          <w:p w:rsidR="00F77B90" w:rsidRPr="00F77B90" w:rsidRDefault="00F77B90" w:rsidP="00F77B90">
            <w:pPr>
              <w:jc w:val="right"/>
              <w:rPr>
                <w:sz w:val="16"/>
                <w:szCs w:val="16"/>
              </w:rPr>
            </w:pPr>
            <w:r w:rsidRPr="00F77B90">
              <w:rPr>
                <w:sz w:val="16"/>
                <w:szCs w:val="16"/>
              </w:rPr>
              <w:t>3.5555</w:t>
            </w:r>
          </w:p>
        </w:tc>
      </w:tr>
      <w:tr w:rsidR="00F77B90" w:rsidRPr="00565414" w:rsidTr="00F77B90">
        <w:trPr>
          <w:trHeight w:val="259"/>
        </w:trPr>
        <w:tc>
          <w:tcPr>
            <w:tcW w:w="854" w:type="dxa"/>
            <w:tcBorders>
              <w:top w:val="nil"/>
              <w:left w:val="nil"/>
              <w:bottom w:val="nil"/>
              <w:right w:val="nil"/>
            </w:tcBorders>
            <w:shd w:val="clear" w:color="auto" w:fill="auto"/>
            <w:tcMar>
              <w:left w:w="43" w:type="dxa"/>
              <w:right w:w="43" w:type="dxa"/>
            </w:tcMar>
            <w:vAlign w:val="center"/>
            <w:hideMark/>
          </w:tcPr>
          <w:p w:rsidR="00F77B90" w:rsidRPr="00A75A33" w:rsidRDefault="00F77B90" w:rsidP="00F77B90">
            <w:pPr>
              <w:rPr>
                <w:sz w:val="16"/>
                <w:szCs w:val="16"/>
              </w:rPr>
            </w:pPr>
            <w:r>
              <w:rPr>
                <w:sz w:val="16"/>
                <w:szCs w:val="16"/>
              </w:rPr>
              <w:t>2018</w:t>
            </w:r>
          </w:p>
        </w:tc>
        <w:tc>
          <w:tcPr>
            <w:tcW w:w="766" w:type="dxa"/>
            <w:tcBorders>
              <w:top w:val="nil"/>
              <w:left w:val="nil"/>
              <w:bottom w:val="nil"/>
              <w:right w:val="nil"/>
            </w:tcBorders>
            <w:shd w:val="clear" w:color="auto" w:fill="auto"/>
            <w:tcMar>
              <w:left w:w="43" w:type="dxa"/>
              <w:right w:w="43" w:type="dxa"/>
            </w:tcMar>
            <w:vAlign w:val="center"/>
            <w:hideMark/>
          </w:tcPr>
          <w:p w:rsidR="00F77B90" w:rsidRPr="00A75A33" w:rsidRDefault="00F77B90" w:rsidP="00F77B90">
            <w:pPr>
              <w:rPr>
                <w:rFonts w:ascii="Calibri" w:hAnsi="Calibri" w:cs="Calibri"/>
                <w:sz w:val="16"/>
                <w:szCs w:val="16"/>
              </w:rPr>
            </w:pPr>
          </w:p>
        </w:tc>
        <w:tc>
          <w:tcPr>
            <w:tcW w:w="1818" w:type="dxa"/>
            <w:gridSpan w:val="3"/>
            <w:tcBorders>
              <w:top w:val="nil"/>
              <w:left w:val="nil"/>
              <w:bottom w:val="nil"/>
              <w:right w:val="nil"/>
            </w:tcBorders>
            <w:shd w:val="clear" w:color="auto" w:fill="auto"/>
            <w:tcMar>
              <w:left w:w="43" w:type="dxa"/>
              <w:right w:w="43" w:type="dxa"/>
            </w:tcMar>
            <w:vAlign w:val="center"/>
            <w:hideMark/>
          </w:tcPr>
          <w:p w:rsidR="00F77B90" w:rsidRPr="00F77B90" w:rsidRDefault="00F77B90" w:rsidP="00F77B90">
            <w:pPr>
              <w:jc w:val="right"/>
              <w:rPr>
                <w:sz w:val="16"/>
                <w:szCs w:val="16"/>
              </w:rPr>
            </w:pPr>
            <w:r w:rsidRPr="00F77B90">
              <w:rPr>
                <w:sz w:val="16"/>
                <w:szCs w:val="16"/>
              </w:rPr>
              <w:t>79.7159</w:t>
            </w:r>
          </w:p>
        </w:tc>
        <w:tc>
          <w:tcPr>
            <w:tcW w:w="1980" w:type="dxa"/>
            <w:gridSpan w:val="3"/>
            <w:tcBorders>
              <w:top w:val="nil"/>
              <w:left w:val="nil"/>
              <w:bottom w:val="nil"/>
              <w:right w:val="nil"/>
            </w:tcBorders>
            <w:shd w:val="clear" w:color="auto" w:fill="auto"/>
            <w:tcMar>
              <w:left w:w="43" w:type="dxa"/>
              <w:right w:w="43" w:type="dxa"/>
            </w:tcMar>
            <w:vAlign w:val="center"/>
            <w:hideMark/>
          </w:tcPr>
          <w:p w:rsidR="00F77B90" w:rsidRPr="00F77B90" w:rsidRDefault="00F77B90" w:rsidP="00F77B90">
            <w:pPr>
              <w:jc w:val="right"/>
              <w:rPr>
                <w:sz w:val="16"/>
                <w:szCs w:val="16"/>
              </w:rPr>
            </w:pPr>
            <w:r w:rsidRPr="00F77B90">
              <w:rPr>
                <w:sz w:val="16"/>
                <w:szCs w:val="16"/>
              </w:rPr>
              <w:t>(13.5176)</w:t>
            </w:r>
          </w:p>
        </w:tc>
        <w:tc>
          <w:tcPr>
            <w:tcW w:w="1620" w:type="dxa"/>
            <w:gridSpan w:val="3"/>
            <w:tcBorders>
              <w:top w:val="nil"/>
              <w:left w:val="nil"/>
              <w:bottom w:val="nil"/>
              <w:right w:val="nil"/>
            </w:tcBorders>
            <w:shd w:val="clear" w:color="auto" w:fill="auto"/>
            <w:tcMar>
              <w:left w:w="43" w:type="dxa"/>
              <w:right w:w="43" w:type="dxa"/>
            </w:tcMar>
            <w:vAlign w:val="center"/>
            <w:hideMark/>
          </w:tcPr>
          <w:p w:rsidR="00F77B90" w:rsidRPr="00F77B90" w:rsidRDefault="00F77B90" w:rsidP="00F77B90">
            <w:pPr>
              <w:jc w:val="right"/>
              <w:rPr>
                <w:sz w:val="16"/>
                <w:szCs w:val="16"/>
              </w:rPr>
            </w:pPr>
            <w:r w:rsidRPr="00F77B90">
              <w:rPr>
                <w:sz w:val="16"/>
                <w:szCs w:val="16"/>
              </w:rPr>
              <w:t>111.1798</w:t>
            </w:r>
          </w:p>
        </w:tc>
        <w:tc>
          <w:tcPr>
            <w:tcW w:w="1692" w:type="dxa"/>
            <w:gridSpan w:val="3"/>
            <w:tcBorders>
              <w:top w:val="nil"/>
              <w:left w:val="nil"/>
              <w:bottom w:val="nil"/>
              <w:right w:val="nil"/>
            </w:tcBorders>
            <w:shd w:val="clear" w:color="auto" w:fill="auto"/>
            <w:tcMar>
              <w:left w:w="43" w:type="dxa"/>
              <w:right w:w="43" w:type="dxa"/>
            </w:tcMar>
            <w:vAlign w:val="center"/>
            <w:hideMark/>
          </w:tcPr>
          <w:p w:rsidR="00F77B90" w:rsidRPr="00F77B90" w:rsidRDefault="00F77B90" w:rsidP="00F77B90">
            <w:pPr>
              <w:jc w:val="right"/>
              <w:rPr>
                <w:sz w:val="16"/>
                <w:szCs w:val="16"/>
              </w:rPr>
            </w:pPr>
            <w:r w:rsidRPr="00F77B90">
              <w:rPr>
                <w:sz w:val="16"/>
                <w:szCs w:val="16"/>
              </w:rPr>
              <w:t>(10.9938)</w:t>
            </w:r>
          </w:p>
        </w:tc>
      </w:tr>
      <w:tr w:rsidR="008519C9" w:rsidRPr="00565414" w:rsidTr="004216B2">
        <w:trPr>
          <w:trHeight w:val="192"/>
        </w:trPr>
        <w:tc>
          <w:tcPr>
            <w:tcW w:w="854" w:type="dxa"/>
            <w:tcBorders>
              <w:top w:val="nil"/>
              <w:left w:val="nil"/>
              <w:bottom w:val="nil"/>
              <w:right w:val="nil"/>
            </w:tcBorders>
            <w:shd w:val="clear" w:color="auto" w:fill="auto"/>
            <w:tcMar>
              <w:left w:w="43" w:type="dxa"/>
              <w:right w:w="43" w:type="dxa"/>
            </w:tcMar>
            <w:vAlign w:val="center"/>
          </w:tcPr>
          <w:p w:rsidR="008519C9" w:rsidRPr="00A75A33" w:rsidRDefault="008519C9" w:rsidP="008519C9">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8519C9" w:rsidRPr="00A75A33" w:rsidRDefault="008519C9" w:rsidP="008519C9">
            <w:pPr>
              <w:rPr>
                <w:sz w:val="16"/>
                <w:szCs w:val="16"/>
              </w:rPr>
            </w:pPr>
          </w:p>
        </w:tc>
        <w:tc>
          <w:tcPr>
            <w:tcW w:w="1818" w:type="dxa"/>
            <w:gridSpan w:val="3"/>
            <w:tcBorders>
              <w:top w:val="nil"/>
              <w:left w:val="nil"/>
              <w:bottom w:val="nil"/>
              <w:right w:val="nil"/>
            </w:tcBorders>
            <w:shd w:val="clear" w:color="auto" w:fill="auto"/>
            <w:tcMar>
              <w:left w:w="43" w:type="dxa"/>
              <w:right w:w="43" w:type="dxa"/>
            </w:tcMar>
            <w:vAlign w:val="center"/>
          </w:tcPr>
          <w:p w:rsidR="008519C9" w:rsidRPr="003B41FE" w:rsidRDefault="008519C9" w:rsidP="008519C9">
            <w:pPr>
              <w:jc w:val="right"/>
              <w:rPr>
                <w:sz w:val="16"/>
                <w:szCs w:val="16"/>
              </w:rPr>
            </w:pPr>
          </w:p>
        </w:tc>
        <w:tc>
          <w:tcPr>
            <w:tcW w:w="1980" w:type="dxa"/>
            <w:gridSpan w:val="3"/>
            <w:tcBorders>
              <w:top w:val="nil"/>
              <w:left w:val="nil"/>
              <w:bottom w:val="nil"/>
              <w:right w:val="nil"/>
            </w:tcBorders>
            <w:shd w:val="clear" w:color="auto" w:fill="auto"/>
            <w:tcMar>
              <w:left w:w="43" w:type="dxa"/>
              <w:right w:w="43" w:type="dxa"/>
            </w:tcMar>
            <w:vAlign w:val="center"/>
          </w:tcPr>
          <w:p w:rsidR="008519C9" w:rsidRPr="003B41FE" w:rsidRDefault="008519C9" w:rsidP="008519C9">
            <w:pPr>
              <w:jc w:val="right"/>
              <w:rPr>
                <w:sz w:val="16"/>
                <w:szCs w:val="16"/>
              </w:rPr>
            </w:pPr>
          </w:p>
        </w:tc>
        <w:tc>
          <w:tcPr>
            <w:tcW w:w="1620" w:type="dxa"/>
            <w:gridSpan w:val="3"/>
            <w:tcBorders>
              <w:top w:val="nil"/>
              <w:left w:val="nil"/>
              <w:bottom w:val="nil"/>
              <w:right w:val="nil"/>
            </w:tcBorders>
            <w:shd w:val="clear" w:color="auto" w:fill="auto"/>
            <w:tcMar>
              <w:left w:w="43" w:type="dxa"/>
              <w:right w:w="43" w:type="dxa"/>
            </w:tcMar>
            <w:vAlign w:val="center"/>
          </w:tcPr>
          <w:p w:rsidR="008519C9" w:rsidRPr="006A30F4" w:rsidRDefault="008519C9" w:rsidP="008519C9">
            <w:pPr>
              <w:jc w:val="right"/>
              <w:rPr>
                <w:sz w:val="16"/>
                <w:szCs w:val="16"/>
              </w:rPr>
            </w:pPr>
          </w:p>
        </w:tc>
        <w:tc>
          <w:tcPr>
            <w:tcW w:w="1692" w:type="dxa"/>
            <w:gridSpan w:val="3"/>
            <w:tcBorders>
              <w:top w:val="nil"/>
              <w:left w:val="nil"/>
              <w:bottom w:val="nil"/>
              <w:right w:val="nil"/>
            </w:tcBorders>
            <w:shd w:val="clear" w:color="auto" w:fill="auto"/>
            <w:tcMar>
              <w:left w:w="43" w:type="dxa"/>
              <w:right w:w="43" w:type="dxa"/>
            </w:tcMar>
            <w:vAlign w:val="center"/>
          </w:tcPr>
          <w:p w:rsidR="008519C9" w:rsidRPr="006A30F4" w:rsidRDefault="008519C9" w:rsidP="008519C9">
            <w:pPr>
              <w:jc w:val="right"/>
              <w:rPr>
                <w:sz w:val="16"/>
                <w:szCs w:val="16"/>
              </w:rPr>
            </w:pPr>
          </w:p>
        </w:tc>
      </w:tr>
      <w:tr w:rsidR="00A77C81" w:rsidRPr="00565414" w:rsidTr="00A77C81">
        <w:trPr>
          <w:trHeight w:val="259"/>
        </w:trPr>
        <w:tc>
          <w:tcPr>
            <w:tcW w:w="854" w:type="dxa"/>
            <w:tcBorders>
              <w:top w:val="nil"/>
              <w:left w:val="nil"/>
              <w:bottom w:val="nil"/>
              <w:right w:val="nil"/>
            </w:tcBorders>
            <w:shd w:val="clear" w:color="auto" w:fill="auto"/>
            <w:tcMar>
              <w:left w:w="43" w:type="dxa"/>
              <w:right w:w="43" w:type="dxa"/>
            </w:tcMar>
            <w:vAlign w:val="center"/>
            <w:hideMark/>
          </w:tcPr>
          <w:p w:rsidR="00A77C81" w:rsidRPr="00A75A33" w:rsidRDefault="00A77C81" w:rsidP="00A77C81">
            <w:pPr>
              <w:rPr>
                <w:sz w:val="16"/>
                <w:szCs w:val="16"/>
              </w:rPr>
            </w:pPr>
            <w:r>
              <w:rPr>
                <w:sz w:val="16"/>
                <w:szCs w:val="16"/>
              </w:rPr>
              <w:t>2018</w:t>
            </w:r>
          </w:p>
        </w:tc>
        <w:tc>
          <w:tcPr>
            <w:tcW w:w="766" w:type="dxa"/>
            <w:tcBorders>
              <w:top w:val="nil"/>
              <w:left w:val="nil"/>
              <w:bottom w:val="nil"/>
              <w:right w:val="nil"/>
            </w:tcBorders>
            <w:shd w:val="clear" w:color="auto" w:fill="auto"/>
            <w:tcMar>
              <w:left w:w="43" w:type="dxa"/>
              <w:right w:w="43" w:type="dxa"/>
            </w:tcMar>
            <w:vAlign w:val="center"/>
            <w:hideMark/>
          </w:tcPr>
          <w:p w:rsidR="00A77C81" w:rsidRPr="00A75A33" w:rsidRDefault="00A77C81" w:rsidP="00A77C81">
            <w:pPr>
              <w:rPr>
                <w:sz w:val="16"/>
                <w:szCs w:val="16"/>
              </w:rPr>
            </w:pPr>
            <w:r>
              <w:rPr>
                <w:sz w:val="16"/>
                <w:szCs w:val="16"/>
              </w:rPr>
              <w:t>I</w:t>
            </w:r>
          </w:p>
        </w:tc>
        <w:tc>
          <w:tcPr>
            <w:tcW w:w="1818" w:type="dxa"/>
            <w:gridSpan w:val="3"/>
            <w:tcBorders>
              <w:top w:val="nil"/>
              <w:left w:val="nil"/>
              <w:bottom w:val="nil"/>
              <w:right w:val="nil"/>
            </w:tcBorders>
            <w:shd w:val="clear" w:color="auto" w:fill="auto"/>
            <w:tcMar>
              <w:left w:w="43" w:type="dxa"/>
              <w:right w:w="43" w:type="dxa"/>
            </w:tcMar>
            <w:vAlign w:val="center"/>
            <w:hideMark/>
          </w:tcPr>
          <w:p w:rsidR="00A77C81" w:rsidRPr="00A77C81" w:rsidRDefault="00A77C81" w:rsidP="00A77C81">
            <w:pPr>
              <w:jc w:val="right"/>
              <w:rPr>
                <w:sz w:val="16"/>
                <w:szCs w:val="16"/>
              </w:rPr>
            </w:pPr>
            <w:r w:rsidRPr="00A77C81">
              <w:rPr>
                <w:sz w:val="16"/>
                <w:szCs w:val="16"/>
              </w:rPr>
              <w:t>83.0571</w:t>
            </w:r>
          </w:p>
        </w:tc>
        <w:tc>
          <w:tcPr>
            <w:tcW w:w="1980" w:type="dxa"/>
            <w:gridSpan w:val="3"/>
            <w:tcBorders>
              <w:top w:val="nil"/>
              <w:left w:val="nil"/>
              <w:bottom w:val="nil"/>
              <w:right w:val="nil"/>
            </w:tcBorders>
            <w:shd w:val="clear" w:color="auto" w:fill="auto"/>
            <w:tcMar>
              <w:left w:w="43" w:type="dxa"/>
              <w:right w:w="43" w:type="dxa"/>
            </w:tcMar>
            <w:vAlign w:val="center"/>
            <w:hideMark/>
          </w:tcPr>
          <w:p w:rsidR="00A77C81" w:rsidRPr="00A77C81" w:rsidRDefault="00A77C81" w:rsidP="00A77C81">
            <w:pPr>
              <w:jc w:val="right"/>
              <w:rPr>
                <w:sz w:val="16"/>
                <w:szCs w:val="16"/>
              </w:rPr>
            </w:pPr>
            <w:r w:rsidRPr="00A77C81">
              <w:rPr>
                <w:sz w:val="16"/>
                <w:szCs w:val="16"/>
              </w:rPr>
              <w:t>(6.8093)</w:t>
            </w:r>
          </w:p>
        </w:tc>
        <w:tc>
          <w:tcPr>
            <w:tcW w:w="1620" w:type="dxa"/>
            <w:gridSpan w:val="3"/>
            <w:tcBorders>
              <w:top w:val="nil"/>
              <w:left w:val="nil"/>
              <w:bottom w:val="nil"/>
              <w:right w:val="nil"/>
            </w:tcBorders>
            <w:shd w:val="clear" w:color="auto" w:fill="auto"/>
            <w:tcMar>
              <w:left w:w="43" w:type="dxa"/>
              <w:right w:w="43" w:type="dxa"/>
            </w:tcMar>
            <w:vAlign w:val="center"/>
            <w:hideMark/>
          </w:tcPr>
          <w:p w:rsidR="00A77C81" w:rsidRPr="00A77C81" w:rsidRDefault="00A77C81" w:rsidP="00A77C81">
            <w:pPr>
              <w:jc w:val="right"/>
              <w:rPr>
                <w:sz w:val="16"/>
                <w:szCs w:val="16"/>
              </w:rPr>
            </w:pPr>
            <w:r w:rsidRPr="00A77C81">
              <w:rPr>
                <w:sz w:val="16"/>
                <w:szCs w:val="16"/>
              </w:rPr>
              <w:t>113.3738</w:t>
            </w:r>
          </w:p>
        </w:tc>
        <w:tc>
          <w:tcPr>
            <w:tcW w:w="1692" w:type="dxa"/>
            <w:gridSpan w:val="3"/>
            <w:tcBorders>
              <w:top w:val="nil"/>
              <w:left w:val="nil"/>
              <w:bottom w:val="nil"/>
              <w:right w:val="nil"/>
            </w:tcBorders>
            <w:shd w:val="clear" w:color="auto" w:fill="auto"/>
            <w:tcMar>
              <w:left w:w="43" w:type="dxa"/>
              <w:right w:w="43" w:type="dxa"/>
            </w:tcMar>
            <w:vAlign w:val="center"/>
            <w:hideMark/>
          </w:tcPr>
          <w:p w:rsidR="00A77C81" w:rsidRPr="00A77C81" w:rsidRDefault="00A77C81" w:rsidP="00A77C81">
            <w:pPr>
              <w:jc w:val="right"/>
              <w:rPr>
                <w:sz w:val="16"/>
                <w:szCs w:val="16"/>
              </w:rPr>
            </w:pPr>
            <w:r w:rsidRPr="00A77C81">
              <w:rPr>
                <w:sz w:val="16"/>
                <w:szCs w:val="16"/>
              </w:rPr>
              <w:t>(7.3082)</w:t>
            </w:r>
          </w:p>
        </w:tc>
      </w:tr>
      <w:tr w:rsidR="00A77C81" w:rsidRPr="00565414" w:rsidTr="00A77C81">
        <w:trPr>
          <w:trHeight w:val="259"/>
        </w:trPr>
        <w:tc>
          <w:tcPr>
            <w:tcW w:w="854" w:type="dxa"/>
            <w:tcBorders>
              <w:top w:val="nil"/>
              <w:left w:val="nil"/>
              <w:bottom w:val="nil"/>
              <w:right w:val="nil"/>
            </w:tcBorders>
            <w:shd w:val="clear" w:color="auto" w:fill="auto"/>
            <w:tcMar>
              <w:left w:w="43" w:type="dxa"/>
              <w:right w:w="43" w:type="dxa"/>
            </w:tcMar>
            <w:vAlign w:val="center"/>
          </w:tcPr>
          <w:p w:rsidR="00A77C81" w:rsidRPr="00A75A33" w:rsidRDefault="00A77C81" w:rsidP="00A77C81">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A77C81" w:rsidRPr="00A75A33" w:rsidRDefault="00A77C81" w:rsidP="00A77C81">
            <w:pPr>
              <w:rPr>
                <w:sz w:val="16"/>
                <w:szCs w:val="16"/>
              </w:rPr>
            </w:pPr>
            <w:r>
              <w:rPr>
                <w:sz w:val="16"/>
                <w:szCs w:val="16"/>
              </w:rPr>
              <w:t>II</w:t>
            </w:r>
          </w:p>
        </w:tc>
        <w:tc>
          <w:tcPr>
            <w:tcW w:w="1818" w:type="dxa"/>
            <w:gridSpan w:val="3"/>
            <w:tcBorders>
              <w:top w:val="nil"/>
              <w:left w:val="nil"/>
              <w:bottom w:val="nil"/>
              <w:right w:val="nil"/>
            </w:tcBorders>
            <w:shd w:val="clear" w:color="auto" w:fill="auto"/>
            <w:tcMar>
              <w:left w:w="43" w:type="dxa"/>
              <w:right w:w="43" w:type="dxa"/>
            </w:tcMar>
            <w:vAlign w:val="center"/>
          </w:tcPr>
          <w:p w:rsidR="00A77C81" w:rsidRPr="00A77C81" w:rsidRDefault="00A77C81" w:rsidP="00A77C81">
            <w:pPr>
              <w:jc w:val="right"/>
              <w:rPr>
                <w:sz w:val="16"/>
                <w:szCs w:val="16"/>
              </w:rPr>
            </w:pPr>
            <w:r w:rsidRPr="00A77C81">
              <w:rPr>
                <w:sz w:val="16"/>
                <w:szCs w:val="16"/>
              </w:rPr>
              <w:t>80.4964</w:t>
            </w:r>
          </w:p>
        </w:tc>
        <w:tc>
          <w:tcPr>
            <w:tcW w:w="1980" w:type="dxa"/>
            <w:gridSpan w:val="3"/>
            <w:tcBorders>
              <w:top w:val="nil"/>
              <w:left w:val="nil"/>
              <w:bottom w:val="nil"/>
              <w:right w:val="nil"/>
            </w:tcBorders>
            <w:shd w:val="clear" w:color="auto" w:fill="auto"/>
            <w:tcMar>
              <w:left w:w="43" w:type="dxa"/>
              <w:right w:w="43" w:type="dxa"/>
            </w:tcMar>
            <w:vAlign w:val="center"/>
          </w:tcPr>
          <w:p w:rsidR="00A77C81" w:rsidRPr="00A77C81" w:rsidRDefault="00A77C81" w:rsidP="00A77C81">
            <w:pPr>
              <w:jc w:val="right"/>
              <w:rPr>
                <w:sz w:val="16"/>
                <w:szCs w:val="16"/>
              </w:rPr>
            </w:pPr>
            <w:r w:rsidRPr="00A77C81">
              <w:rPr>
                <w:sz w:val="16"/>
                <w:szCs w:val="16"/>
              </w:rPr>
              <w:t>(3.0830)</w:t>
            </w:r>
          </w:p>
        </w:tc>
        <w:tc>
          <w:tcPr>
            <w:tcW w:w="1620" w:type="dxa"/>
            <w:gridSpan w:val="3"/>
            <w:tcBorders>
              <w:top w:val="nil"/>
              <w:left w:val="nil"/>
              <w:bottom w:val="nil"/>
              <w:right w:val="nil"/>
            </w:tcBorders>
            <w:shd w:val="clear" w:color="auto" w:fill="auto"/>
            <w:tcMar>
              <w:left w:w="43" w:type="dxa"/>
              <w:right w:w="43" w:type="dxa"/>
            </w:tcMar>
            <w:vAlign w:val="center"/>
          </w:tcPr>
          <w:p w:rsidR="00A77C81" w:rsidRPr="00A77C81" w:rsidRDefault="00A77C81" w:rsidP="00A77C81">
            <w:pPr>
              <w:jc w:val="right"/>
              <w:rPr>
                <w:sz w:val="16"/>
                <w:szCs w:val="16"/>
              </w:rPr>
            </w:pPr>
            <w:r w:rsidRPr="00A77C81">
              <w:rPr>
                <w:sz w:val="16"/>
                <w:szCs w:val="16"/>
              </w:rPr>
              <w:t>111.9461</w:t>
            </w:r>
          </w:p>
        </w:tc>
        <w:tc>
          <w:tcPr>
            <w:tcW w:w="1692" w:type="dxa"/>
            <w:gridSpan w:val="3"/>
            <w:tcBorders>
              <w:top w:val="nil"/>
              <w:left w:val="nil"/>
              <w:bottom w:val="nil"/>
              <w:right w:val="nil"/>
            </w:tcBorders>
            <w:shd w:val="clear" w:color="auto" w:fill="auto"/>
            <w:tcMar>
              <w:left w:w="43" w:type="dxa"/>
              <w:right w:w="43" w:type="dxa"/>
            </w:tcMar>
            <w:vAlign w:val="center"/>
          </w:tcPr>
          <w:p w:rsidR="00A77C81" w:rsidRPr="00A77C81" w:rsidRDefault="00A77C81" w:rsidP="00A77C81">
            <w:pPr>
              <w:jc w:val="right"/>
              <w:rPr>
                <w:sz w:val="16"/>
                <w:szCs w:val="16"/>
              </w:rPr>
            </w:pPr>
            <w:r w:rsidRPr="00A77C81">
              <w:rPr>
                <w:sz w:val="16"/>
                <w:szCs w:val="16"/>
              </w:rPr>
              <w:t>(1.2592)</w:t>
            </w:r>
          </w:p>
        </w:tc>
      </w:tr>
      <w:tr w:rsidR="00A77C81" w:rsidRPr="00565414" w:rsidTr="00A77C81">
        <w:trPr>
          <w:trHeight w:val="259"/>
        </w:trPr>
        <w:tc>
          <w:tcPr>
            <w:tcW w:w="854" w:type="dxa"/>
            <w:tcBorders>
              <w:top w:val="nil"/>
              <w:left w:val="nil"/>
              <w:bottom w:val="nil"/>
              <w:right w:val="nil"/>
            </w:tcBorders>
            <w:shd w:val="clear" w:color="auto" w:fill="auto"/>
            <w:tcMar>
              <w:left w:w="43" w:type="dxa"/>
              <w:right w:w="43" w:type="dxa"/>
            </w:tcMar>
            <w:vAlign w:val="center"/>
          </w:tcPr>
          <w:p w:rsidR="00A77C81" w:rsidRPr="00A75A33" w:rsidRDefault="00A77C81" w:rsidP="00A77C81">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A77C81" w:rsidRPr="00A75A33" w:rsidRDefault="00A77C81" w:rsidP="00A77C81">
            <w:pPr>
              <w:rPr>
                <w:sz w:val="16"/>
                <w:szCs w:val="16"/>
              </w:rPr>
            </w:pPr>
            <w:r>
              <w:rPr>
                <w:sz w:val="16"/>
                <w:szCs w:val="16"/>
              </w:rPr>
              <w:t>III</w:t>
            </w:r>
          </w:p>
        </w:tc>
        <w:tc>
          <w:tcPr>
            <w:tcW w:w="1818" w:type="dxa"/>
            <w:gridSpan w:val="3"/>
            <w:tcBorders>
              <w:top w:val="nil"/>
              <w:left w:val="nil"/>
              <w:bottom w:val="nil"/>
              <w:right w:val="nil"/>
            </w:tcBorders>
            <w:shd w:val="clear" w:color="auto" w:fill="auto"/>
            <w:tcMar>
              <w:left w:w="43" w:type="dxa"/>
              <w:right w:w="43" w:type="dxa"/>
            </w:tcMar>
            <w:vAlign w:val="center"/>
          </w:tcPr>
          <w:p w:rsidR="00A77C81" w:rsidRPr="00A77C81" w:rsidRDefault="00A77C81" w:rsidP="00A77C81">
            <w:pPr>
              <w:jc w:val="right"/>
              <w:rPr>
                <w:sz w:val="16"/>
                <w:szCs w:val="16"/>
              </w:rPr>
            </w:pPr>
            <w:r w:rsidRPr="00A77C81">
              <w:rPr>
                <w:sz w:val="16"/>
                <w:szCs w:val="16"/>
              </w:rPr>
              <w:t>78.1589</w:t>
            </w:r>
          </w:p>
        </w:tc>
        <w:tc>
          <w:tcPr>
            <w:tcW w:w="1980" w:type="dxa"/>
            <w:gridSpan w:val="3"/>
            <w:tcBorders>
              <w:top w:val="nil"/>
              <w:left w:val="nil"/>
              <w:bottom w:val="nil"/>
              <w:right w:val="nil"/>
            </w:tcBorders>
            <w:shd w:val="clear" w:color="auto" w:fill="auto"/>
            <w:tcMar>
              <w:left w:w="43" w:type="dxa"/>
              <w:right w:w="43" w:type="dxa"/>
            </w:tcMar>
            <w:vAlign w:val="center"/>
          </w:tcPr>
          <w:p w:rsidR="00A77C81" w:rsidRPr="00A77C81" w:rsidRDefault="00A77C81" w:rsidP="00A77C81">
            <w:pPr>
              <w:jc w:val="right"/>
              <w:rPr>
                <w:sz w:val="16"/>
                <w:szCs w:val="16"/>
              </w:rPr>
            </w:pPr>
            <w:r w:rsidRPr="00A77C81">
              <w:rPr>
                <w:sz w:val="16"/>
                <w:szCs w:val="16"/>
              </w:rPr>
              <w:t>(2.9038)</w:t>
            </w:r>
          </w:p>
        </w:tc>
        <w:tc>
          <w:tcPr>
            <w:tcW w:w="1620" w:type="dxa"/>
            <w:gridSpan w:val="3"/>
            <w:tcBorders>
              <w:top w:val="nil"/>
              <w:left w:val="nil"/>
              <w:bottom w:val="nil"/>
              <w:right w:val="nil"/>
            </w:tcBorders>
            <w:shd w:val="clear" w:color="auto" w:fill="auto"/>
            <w:tcMar>
              <w:left w:w="43" w:type="dxa"/>
              <w:right w:w="43" w:type="dxa"/>
            </w:tcMar>
            <w:vAlign w:val="center"/>
          </w:tcPr>
          <w:p w:rsidR="00A77C81" w:rsidRPr="00A77C81" w:rsidRDefault="00A77C81" w:rsidP="00A77C81">
            <w:pPr>
              <w:jc w:val="right"/>
              <w:rPr>
                <w:sz w:val="16"/>
                <w:szCs w:val="16"/>
              </w:rPr>
            </w:pPr>
            <w:r w:rsidRPr="00A77C81">
              <w:rPr>
                <w:sz w:val="16"/>
                <w:szCs w:val="16"/>
              </w:rPr>
              <w:t>110.4297</w:t>
            </w:r>
          </w:p>
        </w:tc>
        <w:tc>
          <w:tcPr>
            <w:tcW w:w="1692" w:type="dxa"/>
            <w:gridSpan w:val="3"/>
            <w:tcBorders>
              <w:top w:val="nil"/>
              <w:left w:val="nil"/>
              <w:bottom w:val="nil"/>
              <w:right w:val="nil"/>
            </w:tcBorders>
            <w:shd w:val="clear" w:color="auto" w:fill="auto"/>
            <w:tcMar>
              <w:left w:w="43" w:type="dxa"/>
              <w:right w:w="43" w:type="dxa"/>
            </w:tcMar>
            <w:vAlign w:val="center"/>
          </w:tcPr>
          <w:p w:rsidR="00A77C81" w:rsidRPr="00A77C81" w:rsidRDefault="00A77C81" w:rsidP="00A77C81">
            <w:pPr>
              <w:jc w:val="right"/>
              <w:rPr>
                <w:sz w:val="16"/>
                <w:szCs w:val="16"/>
              </w:rPr>
            </w:pPr>
            <w:r w:rsidRPr="00A77C81">
              <w:rPr>
                <w:sz w:val="16"/>
                <w:szCs w:val="16"/>
              </w:rPr>
              <w:t>(1.3546)</w:t>
            </w:r>
          </w:p>
        </w:tc>
      </w:tr>
      <w:tr w:rsidR="00A77C81" w:rsidRPr="00565414" w:rsidTr="00A77C81">
        <w:trPr>
          <w:trHeight w:val="259"/>
        </w:trPr>
        <w:tc>
          <w:tcPr>
            <w:tcW w:w="854" w:type="dxa"/>
            <w:tcBorders>
              <w:top w:val="nil"/>
              <w:left w:val="nil"/>
              <w:bottom w:val="nil"/>
              <w:right w:val="nil"/>
            </w:tcBorders>
            <w:shd w:val="clear" w:color="auto" w:fill="auto"/>
            <w:tcMar>
              <w:left w:w="43" w:type="dxa"/>
              <w:right w:w="43" w:type="dxa"/>
            </w:tcMar>
            <w:vAlign w:val="center"/>
          </w:tcPr>
          <w:p w:rsidR="00A77C81" w:rsidRPr="00A75A33" w:rsidRDefault="00A77C81" w:rsidP="00A77C81">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A77C81" w:rsidRPr="00A75A33" w:rsidRDefault="00A77C81" w:rsidP="00A77C81">
            <w:pPr>
              <w:rPr>
                <w:sz w:val="16"/>
                <w:szCs w:val="16"/>
              </w:rPr>
            </w:pPr>
            <w:r>
              <w:rPr>
                <w:sz w:val="16"/>
                <w:szCs w:val="16"/>
              </w:rPr>
              <w:t>IV</w:t>
            </w:r>
          </w:p>
        </w:tc>
        <w:tc>
          <w:tcPr>
            <w:tcW w:w="1818" w:type="dxa"/>
            <w:gridSpan w:val="3"/>
            <w:tcBorders>
              <w:top w:val="nil"/>
              <w:left w:val="nil"/>
              <w:bottom w:val="nil"/>
              <w:right w:val="nil"/>
            </w:tcBorders>
            <w:shd w:val="clear" w:color="auto" w:fill="auto"/>
            <w:tcMar>
              <w:left w:w="43" w:type="dxa"/>
              <w:right w:w="43" w:type="dxa"/>
            </w:tcMar>
            <w:vAlign w:val="center"/>
          </w:tcPr>
          <w:p w:rsidR="00A77C81" w:rsidRPr="00A77C81" w:rsidRDefault="00A77C81" w:rsidP="00A77C81">
            <w:pPr>
              <w:jc w:val="right"/>
              <w:rPr>
                <w:sz w:val="16"/>
                <w:szCs w:val="16"/>
              </w:rPr>
            </w:pPr>
            <w:r w:rsidRPr="00A77C81">
              <w:rPr>
                <w:sz w:val="16"/>
                <w:szCs w:val="16"/>
              </w:rPr>
              <w:t>73.0465</w:t>
            </w:r>
          </w:p>
        </w:tc>
        <w:tc>
          <w:tcPr>
            <w:tcW w:w="1980" w:type="dxa"/>
            <w:gridSpan w:val="3"/>
            <w:tcBorders>
              <w:top w:val="nil"/>
              <w:left w:val="nil"/>
              <w:bottom w:val="nil"/>
              <w:right w:val="nil"/>
            </w:tcBorders>
            <w:shd w:val="clear" w:color="auto" w:fill="auto"/>
            <w:tcMar>
              <w:left w:w="43" w:type="dxa"/>
              <w:right w:w="43" w:type="dxa"/>
            </w:tcMar>
            <w:vAlign w:val="center"/>
          </w:tcPr>
          <w:p w:rsidR="00A77C81" w:rsidRPr="00A77C81" w:rsidRDefault="00A77C81" w:rsidP="00A77C81">
            <w:pPr>
              <w:jc w:val="right"/>
              <w:rPr>
                <w:sz w:val="16"/>
                <w:szCs w:val="16"/>
              </w:rPr>
            </w:pPr>
            <w:r w:rsidRPr="00A77C81">
              <w:rPr>
                <w:sz w:val="16"/>
                <w:szCs w:val="16"/>
              </w:rPr>
              <w:t>(6.5410)</w:t>
            </w:r>
          </w:p>
        </w:tc>
        <w:tc>
          <w:tcPr>
            <w:tcW w:w="1620" w:type="dxa"/>
            <w:gridSpan w:val="3"/>
            <w:tcBorders>
              <w:top w:val="nil"/>
              <w:left w:val="nil"/>
              <w:bottom w:val="nil"/>
              <w:right w:val="nil"/>
            </w:tcBorders>
            <w:shd w:val="clear" w:color="auto" w:fill="auto"/>
            <w:tcMar>
              <w:left w:w="43" w:type="dxa"/>
              <w:right w:w="43" w:type="dxa"/>
            </w:tcMar>
            <w:vAlign w:val="center"/>
          </w:tcPr>
          <w:p w:rsidR="00A77C81" w:rsidRPr="00A77C81" w:rsidRDefault="00A77C81" w:rsidP="00A77C81">
            <w:pPr>
              <w:jc w:val="right"/>
              <w:rPr>
                <w:sz w:val="16"/>
                <w:szCs w:val="16"/>
              </w:rPr>
            </w:pPr>
            <w:r w:rsidRPr="00A77C81">
              <w:rPr>
                <w:sz w:val="16"/>
                <w:szCs w:val="16"/>
              </w:rPr>
              <w:t>105.5736</w:t>
            </w:r>
          </w:p>
        </w:tc>
        <w:tc>
          <w:tcPr>
            <w:tcW w:w="1692" w:type="dxa"/>
            <w:gridSpan w:val="3"/>
            <w:tcBorders>
              <w:top w:val="nil"/>
              <w:left w:val="nil"/>
              <w:bottom w:val="nil"/>
              <w:right w:val="nil"/>
            </w:tcBorders>
            <w:shd w:val="clear" w:color="auto" w:fill="auto"/>
            <w:tcMar>
              <w:left w:w="43" w:type="dxa"/>
              <w:right w:w="43" w:type="dxa"/>
            </w:tcMar>
            <w:vAlign w:val="center"/>
          </w:tcPr>
          <w:p w:rsidR="00A77C81" w:rsidRPr="00A77C81" w:rsidRDefault="00A77C81" w:rsidP="00A77C81">
            <w:pPr>
              <w:jc w:val="right"/>
              <w:rPr>
                <w:sz w:val="16"/>
                <w:szCs w:val="16"/>
              </w:rPr>
            </w:pPr>
            <w:r w:rsidRPr="00A77C81">
              <w:rPr>
                <w:sz w:val="16"/>
                <w:szCs w:val="16"/>
              </w:rPr>
              <w:t>(4.3975)</w:t>
            </w:r>
          </w:p>
        </w:tc>
      </w:tr>
      <w:tr w:rsidR="004216B2" w:rsidRPr="00565414" w:rsidTr="00A77C81">
        <w:trPr>
          <w:trHeight w:val="228"/>
        </w:trPr>
        <w:tc>
          <w:tcPr>
            <w:tcW w:w="854" w:type="dxa"/>
            <w:tcBorders>
              <w:top w:val="nil"/>
              <w:left w:val="nil"/>
              <w:bottom w:val="nil"/>
              <w:right w:val="nil"/>
            </w:tcBorders>
            <w:shd w:val="clear" w:color="auto" w:fill="auto"/>
            <w:tcMar>
              <w:left w:w="43" w:type="dxa"/>
              <w:right w:w="43" w:type="dxa"/>
            </w:tcMar>
            <w:vAlign w:val="center"/>
            <w:hideMark/>
          </w:tcPr>
          <w:p w:rsidR="004216B2" w:rsidRPr="00A75A33" w:rsidRDefault="004216B2" w:rsidP="004216B2">
            <w:pPr>
              <w:rPr>
                <w:sz w:val="16"/>
                <w:szCs w:val="16"/>
              </w:rPr>
            </w:pPr>
          </w:p>
        </w:tc>
        <w:tc>
          <w:tcPr>
            <w:tcW w:w="766" w:type="dxa"/>
            <w:tcBorders>
              <w:top w:val="nil"/>
              <w:left w:val="nil"/>
              <w:bottom w:val="nil"/>
              <w:right w:val="nil"/>
            </w:tcBorders>
            <w:shd w:val="clear" w:color="auto" w:fill="auto"/>
            <w:tcMar>
              <w:left w:w="43" w:type="dxa"/>
              <w:right w:w="43" w:type="dxa"/>
            </w:tcMar>
            <w:vAlign w:val="center"/>
            <w:hideMark/>
          </w:tcPr>
          <w:p w:rsidR="004216B2" w:rsidRPr="00A75A33" w:rsidRDefault="004216B2" w:rsidP="004216B2">
            <w:pPr>
              <w:rPr>
                <w:sz w:val="16"/>
                <w:szCs w:val="16"/>
              </w:rPr>
            </w:pPr>
          </w:p>
        </w:tc>
        <w:tc>
          <w:tcPr>
            <w:tcW w:w="1818" w:type="dxa"/>
            <w:gridSpan w:val="3"/>
            <w:tcBorders>
              <w:top w:val="nil"/>
              <w:left w:val="nil"/>
              <w:bottom w:val="nil"/>
              <w:right w:val="nil"/>
            </w:tcBorders>
            <w:shd w:val="clear" w:color="auto" w:fill="auto"/>
            <w:tcMar>
              <w:left w:w="43" w:type="dxa"/>
              <w:right w:w="43" w:type="dxa"/>
            </w:tcMar>
            <w:vAlign w:val="center"/>
            <w:hideMark/>
          </w:tcPr>
          <w:p w:rsidR="004216B2" w:rsidRPr="00902B84" w:rsidRDefault="004216B2" w:rsidP="00A77C81">
            <w:pPr>
              <w:jc w:val="right"/>
              <w:rPr>
                <w:sz w:val="16"/>
                <w:szCs w:val="16"/>
              </w:rPr>
            </w:pPr>
          </w:p>
        </w:tc>
        <w:tc>
          <w:tcPr>
            <w:tcW w:w="1980" w:type="dxa"/>
            <w:gridSpan w:val="3"/>
            <w:tcBorders>
              <w:top w:val="nil"/>
              <w:left w:val="nil"/>
              <w:bottom w:val="nil"/>
              <w:right w:val="nil"/>
            </w:tcBorders>
            <w:shd w:val="clear" w:color="auto" w:fill="auto"/>
            <w:tcMar>
              <w:left w:w="43" w:type="dxa"/>
              <w:right w:w="43" w:type="dxa"/>
            </w:tcMar>
            <w:vAlign w:val="center"/>
            <w:hideMark/>
          </w:tcPr>
          <w:p w:rsidR="004216B2" w:rsidRPr="00684B6F" w:rsidRDefault="004216B2" w:rsidP="00A77C81">
            <w:pPr>
              <w:jc w:val="right"/>
              <w:rPr>
                <w:sz w:val="16"/>
                <w:szCs w:val="16"/>
              </w:rPr>
            </w:pPr>
          </w:p>
        </w:tc>
        <w:tc>
          <w:tcPr>
            <w:tcW w:w="1620" w:type="dxa"/>
            <w:gridSpan w:val="3"/>
            <w:tcBorders>
              <w:top w:val="nil"/>
              <w:left w:val="nil"/>
              <w:bottom w:val="nil"/>
              <w:right w:val="nil"/>
            </w:tcBorders>
            <w:shd w:val="clear" w:color="auto" w:fill="auto"/>
            <w:tcMar>
              <w:left w:w="43" w:type="dxa"/>
              <w:right w:w="43" w:type="dxa"/>
            </w:tcMar>
            <w:vAlign w:val="center"/>
            <w:hideMark/>
          </w:tcPr>
          <w:p w:rsidR="004216B2" w:rsidRPr="00684B6F" w:rsidRDefault="004216B2" w:rsidP="00A77C81">
            <w:pPr>
              <w:jc w:val="right"/>
              <w:rPr>
                <w:sz w:val="16"/>
                <w:szCs w:val="16"/>
              </w:rPr>
            </w:pPr>
          </w:p>
        </w:tc>
        <w:tc>
          <w:tcPr>
            <w:tcW w:w="1692" w:type="dxa"/>
            <w:gridSpan w:val="3"/>
            <w:tcBorders>
              <w:top w:val="nil"/>
              <w:left w:val="nil"/>
              <w:bottom w:val="nil"/>
              <w:right w:val="nil"/>
            </w:tcBorders>
            <w:shd w:val="clear" w:color="auto" w:fill="auto"/>
            <w:tcMar>
              <w:left w:w="43" w:type="dxa"/>
              <w:right w:w="43" w:type="dxa"/>
            </w:tcMar>
            <w:vAlign w:val="center"/>
            <w:hideMark/>
          </w:tcPr>
          <w:p w:rsidR="004216B2" w:rsidRPr="00902B84" w:rsidRDefault="004216B2" w:rsidP="00A77C81">
            <w:pPr>
              <w:jc w:val="right"/>
              <w:rPr>
                <w:sz w:val="16"/>
                <w:szCs w:val="16"/>
              </w:rPr>
            </w:pPr>
          </w:p>
        </w:tc>
      </w:tr>
      <w:tr w:rsidR="005510E9" w:rsidRPr="00565414" w:rsidTr="00A2073C">
        <w:trPr>
          <w:trHeight w:val="259"/>
        </w:trPr>
        <w:tc>
          <w:tcPr>
            <w:tcW w:w="854" w:type="dxa"/>
            <w:tcBorders>
              <w:top w:val="nil"/>
              <w:left w:val="nil"/>
              <w:bottom w:val="nil"/>
              <w:right w:val="nil"/>
            </w:tcBorders>
            <w:shd w:val="clear" w:color="auto" w:fill="auto"/>
            <w:tcMar>
              <w:left w:w="43" w:type="dxa"/>
              <w:right w:w="43" w:type="dxa"/>
            </w:tcMar>
            <w:vAlign w:val="center"/>
            <w:hideMark/>
          </w:tcPr>
          <w:p w:rsidR="005510E9" w:rsidRPr="00A75A33" w:rsidRDefault="005510E9" w:rsidP="005510E9">
            <w:pPr>
              <w:rPr>
                <w:sz w:val="16"/>
                <w:szCs w:val="16"/>
              </w:rPr>
            </w:pPr>
            <w:r w:rsidRPr="00A75A33">
              <w:rPr>
                <w:sz w:val="16"/>
                <w:szCs w:val="16"/>
              </w:rPr>
              <w:t>201</w:t>
            </w:r>
            <w:r>
              <w:rPr>
                <w:sz w:val="16"/>
                <w:szCs w:val="16"/>
              </w:rPr>
              <w:t>8</w:t>
            </w:r>
          </w:p>
        </w:tc>
        <w:tc>
          <w:tcPr>
            <w:tcW w:w="766" w:type="dxa"/>
            <w:tcBorders>
              <w:top w:val="nil"/>
              <w:left w:val="nil"/>
              <w:bottom w:val="nil"/>
              <w:right w:val="nil"/>
            </w:tcBorders>
            <w:shd w:val="clear" w:color="auto" w:fill="auto"/>
            <w:tcMar>
              <w:left w:w="43" w:type="dxa"/>
              <w:right w:w="43" w:type="dxa"/>
            </w:tcMar>
            <w:vAlign w:val="center"/>
            <w:hideMark/>
          </w:tcPr>
          <w:p w:rsidR="005510E9" w:rsidRPr="00A75A33" w:rsidRDefault="005510E9" w:rsidP="005510E9">
            <w:pPr>
              <w:rPr>
                <w:sz w:val="16"/>
                <w:szCs w:val="16"/>
              </w:rPr>
            </w:pPr>
            <w:r>
              <w:rPr>
                <w:sz w:val="16"/>
                <w:szCs w:val="16"/>
              </w:rPr>
              <w:t xml:space="preserve">Aug </w:t>
            </w:r>
            <w:r>
              <w:rPr>
                <w:sz w:val="16"/>
                <w:szCs w:val="16"/>
                <w:vertAlign w:val="superscript"/>
              </w:rPr>
              <w:t xml:space="preserve"> </w:t>
            </w:r>
          </w:p>
        </w:tc>
        <w:tc>
          <w:tcPr>
            <w:tcW w:w="1818" w:type="dxa"/>
            <w:gridSpan w:val="3"/>
            <w:tcBorders>
              <w:top w:val="nil"/>
              <w:left w:val="nil"/>
              <w:bottom w:val="nil"/>
              <w:right w:val="nil"/>
            </w:tcBorders>
            <w:shd w:val="clear" w:color="auto" w:fill="auto"/>
            <w:tcMar>
              <w:left w:w="43" w:type="dxa"/>
              <w:right w:w="43" w:type="dxa"/>
            </w:tcMar>
            <w:vAlign w:val="center"/>
            <w:hideMark/>
          </w:tcPr>
          <w:p w:rsidR="005510E9" w:rsidRPr="00A77C81" w:rsidRDefault="005510E9" w:rsidP="005510E9">
            <w:pPr>
              <w:jc w:val="right"/>
              <w:rPr>
                <w:sz w:val="16"/>
                <w:szCs w:val="16"/>
              </w:rPr>
            </w:pPr>
            <w:r w:rsidRPr="00A77C81">
              <w:rPr>
                <w:sz w:val="16"/>
                <w:szCs w:val="16"/>
              </w:rPr>
              <w:t>78.7474</w:t>
            </w:r>
          </w:p>
        </w:tc>
        <w:tc>
          <w:tcPr>
            <w:tcW w:w="1980" w:type="dxa"/>
            <w:gridSpan w:val="3"/>
            <w:tcBorders>
              <w:top w:val="nil"/>
              <w:left w:val="nil"/>
              <w:bottom w:val="nil"/>
              <w:right w:val="nil"/>
            </w:tcBorders>
            <w:shd w:val="clear" w:color="auto" w:fill="auto"/>
            <w:tcMar>
              <w:left w:w="43" w:type="dxa"/>
              <w:right w:w="43" w:type="dxa"/>
            </w:tcMar>
            <w:vAlign w:val="center"/>
            <w:hideMark/>
          </w:tcPr>
          <w:p w:rsidR="005510E9" w:rsidRPr="00A77C81" w:rsidRDefault="005510E9" w:rsidP="005510E9">
            <w:pPr>
              <w:jc w:val="right"/>
              <w:rPr>
                <w:sz w:val="16"/>
                <w:szCs w:val="16"/>
              </w:rPr>
            </w:pPr>
            <w:r w:rsidRPr="00A77C81">
              <w:rPr>
                <w:sz w:val="16"/>
                <w:szCs w:val="16"/>
              </w:rPr>
              <w:t>2.1241</w:t>
            </w:r>
          </w:p>
        </w:tc>
        <w:tc>
          <w:tcPr>
            <w:tcW w:w="1620" w:type="dxa"/>
            <w:gridSpan w:val="3"/>
            <w:tcBorders>
              <w:top w:val="nil"/>
              <w:left w:val="nil"/>
              <w:bottom w:val="nil"/>
              <w:right w:val="nil"/>
            </w:tcBorders>
            <w:shd w:val="clear" w:color="auto" w:fill="auto"/>
            <w:tcMar>
              <w:left w:w="43" w:type="dxa"/>
              <w:right w:w="43" w:type="dxa"/>
            </w:tcMar>
            <w:vAlign w:val="center"/>
            <w:hideMark/>
          </w:tcPr>
          <w:p w:rsidR="005510E9" w:rsidRPr="00A77C81" w:rsidRDefault="005510E9" w:rsidP="005510E9">
            <w:pPr>
              <w:jc w:val="right"/>
              <w:rPr>
                <w:sz w:val="16"/>
                <w:szCs w:val="16"/>
              </w:rPr>
            </w:pPr>
            <w:r w:rsidRPr="00A77C81">
              <w:rPr>
                <w:sz w:val="16"/>
                <w:szCs w:val="16"/>
              </w:rPr>
              <w:t>111.8072</w:t>
            </w:r>
          </w:p>
        </w:tc>
        <w:tc>
          <w:tcPr>
            <w:tcW w:w="1692" w:type="dxa"/>
            <w:gridSpan w:val="3"/>
            <w:tcBorders>
              <w:top w:val="nil"/>
              <w:left w:val="nil"/>
              <w:bottom w:val="nil"/>
              <w:right w:val="nil"/>
            </w:tcBorders>
            <w:shd w:val="clear" w:color="auto" w:fill="auto"/>
            <w:tcMar>
              <w:left w:w="43" w:type="dxa"/>
              <w:right w:w="43" w:type="dxa"/>
            </w:tcMar>
            <w:vAlign w:val="center"/>
            <w:hideMark/>
          </w:tcPr>
          <w:p w:rsidR="005510E9" w:rsidRPr="00A2073C" w:rsidRDefault="005510E9" w:rsidP="005510E9">
            <w:pPr>
              <w:jc w:val="right"/>
              <w:rPr>
                <w:sz w:val="16"/>
                <w:szCs w:val="16"/>
              </w:rPr>
            </w:pPr>
            <w:r w:rsidRPr="00A2073C">
              <w:rPr>
                <w:sz w:val="16"/>
                <w:szCs w:val="16"/>
              </w:rPr>
              <w:t xml:space="preserve">                     3.2085 </w:t>
            </w:r>
          </w:p>
        </w:tc>
      </w:tr>
      <w:tr w:rsidR="005510E9" w:rsidRPr="00565414" w:rsidTr="00A2073C">
        <w:trPr>
          <w:trHeight w:val="259"/>
        </w:trPr>
        <w:tc>
          <w:tcPr>
            <w:tcW w:w="854" w:type="dxa"/>
            <w:tcBorders>
              <w:top w:val="nil"/>
              <w:left w:val="nil"/>
              <w:bottom w:val="nil"/>
              <w:right w:val="nil"/>
            </w:tcBorders>
            <w:shd w:val="clear" w:color="auto" w:fill="auto"/>
            <w:tcMar>
              <w:left w:w="43" w:type="dxa"/>
              <w:right w:w="43" w:type="dxa"/>
            </w:tcMar>
            <w:vAlign w:val="center"/>
            <w:hideMark/>
          </w:tcPr>
          <w:p w:rsidR="005510E9" w:rsidRPr="00A75A33" w:rsidRDefault="005510E9" w:rsidP="005510E9">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5510E9" w:rsidRPr="00A75A33" w:rsidRDefault="005510E9" w:rsidP="005510E9">
            <w:pPr>
              <w:rPr>
                <w:sz w:val="16"/>
                <w:szCs w:val="16"/>
              </w:rPr>
            </w:pPr>
            <w:r>
              <w:rPr>
                <w:sz w:val="16"/>
                <w:szCs w:val="16"/>
              </w:rPr>
              <w:t>Sep</w:t>
            </w:r>
          </w:p>
        </w:tc>
        <w:tc>
          <w:tcPr>
            <w:tcW w:w="1818" w:type="dxa"/>
            <w:gridSpan w:val="3"/>
            <w:tcBorders>
              <w:top w:val="nil"/>
              <w:left w:val="nil"/>
              <w:bottom w:val="nil"/>
              <w:right w:val="nil"/>
            </w:tcBorders>
            <w:shd w:val="clear" w:color="auto" w:fill="auto"/>
            <w:tcMar>
              <w:left w:w="43" w:type="dxa"/>
              <w:right w:w="43" w:type="dxa"/>
            </w:tcMar>
            <w:vAlign w:val="center"/>
          </w:tcPr>
          <w:p w:rsidR="005510E9" w:rsidRPr="00A77C81" w:rsidRDefault="005510E9" w:rsidP="005510E9">
            <w:pPr>
              <w:jc w:val="right"/>
              <w:rPr>
                <w:sz w:val="16"/>
                <w:szCs w:val="16"/>
              </w:rPr>
            </w:pPr>
            <w:r w:rsidRPr="00A77C81">
              <w:rPr>
                <w:sz w:val="16"/>
                <w:szCs w:val="16"/>
              </w:rPr>
              <w:t>78.6198</w:t>
            </w:r>
          </w:p>
        </w:tc>
        <w:tc>
          <w:tcPr>
            <w:tcW w:w="1980" w:type="dxa"/>
            <w:gridSpan w:val="3"/>
            <w:tcBorders>
              <w:top w:val="nil"/>
              <w:left w:val="nil"/>
              <w:bottom w:val="nil"/>
              <w:right w:val="nil"/>
            </w:tcBorders>
            <w:shd w:val="clear" w:color="auto" w:fill="auto"/>
            <w:tcMar>
              <w:left w:w="43" w:type="dxa"/>
              <w:right w:w="43" w:type="dxa"/>
            </w:tcMar>
            <w:vAlign w:val="center"/>
          </w:tcPr>
          <w:p w:rsidR="005510E9" w:rsidRPr="00A77C81" w:rsidRDefault="005510E9" w:rsidP="005510E9">
            <w:pPr>
              <w:jc w:val="right"/>
              <w:rPr>
                <w:sz w:val="16"/>
                <w:szCs w:val="16"/>
              </w:rPr>
            </w:pPr>
            <w:r w:rsidRPr="00A77C81">
              <w:rPr>
                <w:sz w:val="16"/>
                <w:szCs w:val="16"/>
              </w:rPr>
              <w:t>(0.1621)</w:t>
            </w:r>
          </w:p>
        </w:tc>
        <w:tc>
          <w:tcPr>
            <w:tcW w:w="1620" w:type="dxa"/>
            <w:gridSpan w:val="3"/>
            <w:tcBorders>
              <w:top w:val="nil"/>
              <w:left w:val="nil"/>
              <w:bottom w:val="nil"/>
              <w:right w:val="nil"/>
            </w:tcBorders>
            <w:shd w:val="clear" w:color="auto" w:fill="auto"/>
            <w:tcMar>
              <w:left w:w="43" w:type="dxa"/>
              <w:right w:w="43" w:type="dxa"/>
            </w:tcMar>
            <w:vAlign w:val="center"/>
          </w:tcPr>
          <w:p w:rsidR="005510E9" w:rsidRPr="00A77C81" w:rsidRDefault="005510E9" w:rsidP="005510E9">
            <w:pPr>
              <w:jc w:val="right"/>
              <w:rPr>
                <w:sz w:val="16"/>
                <w:szCs w:val="16"/>
              </w:rPr>
            </w:pPr>
            <w:r w:rsidRPr="00A77C81">
              <w:rPr>
                <w:sz w:val="16"/>
                <w:szCs w:val="16"/>
              </w:rPr>
              <w:t>111.0818</w:t>
            </w:r>
          </w:p>
        </w:tc>
        <w:tc>
          <w:tcPr>
            <w:tcW w:w="1692" w:type="dxa"/>
            <w:gridSpan w:val="3"/>
            <w:tcBorders>
              <w:top w:val="nil"/>
              <w:left w:val="nil"/>
              <w:bottom w:val="nil"/>
              <w:right w:val="nil"/>
            </w:tcBorders>
            <w:shd w:val="clear" w:color="auto" w:fill="auto"/>
            <w:tcMar>
              <w:left w:w="43" w:type="dxa"/>
              <w:right w:w="43" w:type="dxa"/>
            </w:tcMar>
            <w:vAlign w:val="center"/>
          </w:tcPr>
          <w:p w:rsidR="005510E9" w:rsidRPr="00A2073C" w:rsidRDefault="005510E9" w:rsidP="005510E9">
            <w:pPr>
              <w:jc w:val="right"/>
              <w:rPr>
                <w:sz w:val="16"/>
                <w:szCs w:val="16"/>
              </w:rPr>
            </w:pPr>
            <w:r w:rsidRPr="00A2073C">
              <w:rPr>
                <w:sz w:val="16"/>
                <w:szCs w:val="16"/>
              </w:rPr>
              <w:t xml:space="preserve">                   (0.6425)</w:t>
            </w:r>
          </w:p>
        </w:tc>
      </w:tr>
      <w:tr w:rsidR="005510E9" w:rsidRPr="00684B6F" w:rsidTr="005510E9">
        <w:trPr>
          <w:trHeight w:val="282"/>
        </w:trPr>
        <w:tc>
          <w:tcPr>
            <w:tcW w:w="854" w:type="dxa"/>
            <w:tcBorders>
              <w:top w:val="nil"/>
              <w:left w:val="nil"/>
              <w:bottom w:val="nil"/>
              <w:right w:val="nil"/>
            </w:tcBorders>
            <w:shd w:val="clear" w:color="auto" w:fill="auto"/>
            <w:tcMar>
              <w:left w:w="43" w:type="dxa"/>
              <w:right w:w="43" w:type="dxa"/>
            </w:tcMar>
            <w:vAlign w:val="center"/>
            <w:hideMark/>
          </w:tcPr>
          <w:p w:rsidR="005510E9" w:rsidRPr="00A75A33" w:rsidRDefault="005510E9" w:rsidP="005510E9">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5510E9" w:rsidRPr="00A75A33" w:rsidRDefault="005510E9" w:rsidP="005510E9">
            <w:pPr>
              <w:rPr>
                <w:sz w:val="16"/>
                <w:szCs w:val="16"/>
              </w:rPr>
            </w:pPr>
            <w:r>
              <w:rPr>
                <w:sz w:val="16"/>
                <w:szCs w:val="16"/>
              </w:rPr>
              <w:t xml:space="preserve">Oct  </w:t>
            </w:r>
          </w:p>
        </w:tc>
        <w:tc>
          <w:tcPr>
            <w:tcW w:w="1818" w:type="dxa"/>
            <w:gridSpan w:val="3"/>
            <w:tcBorders>
              <w:top w:val="nil"/>
              <w:left w:val="nil"/>
              <w:bottom w:val="nil"/>
              <w:right w:val="nil"/>
            </w:tcBorders>
            <w:shd w:val="clear" w:color="auto" w:fill="auto"/>
            <w:tcMar>
              <w:left w:w="43" w:type="dxa"/>
              <w:right w:w="43" w:type="dxa"/>
            </w:tcMar>
            <w:vAlign w:val="center"/>
          </w:tcPr>
          <w:p w:rsidR="005510E9" w:rsidRPr="00A77C81" w:rsidRDefault="005510E9" w:rsidP="005510E9">
            <w:pPr>
              <w:jc w:val="right"/>
              <w:rPr>
                <w:sz w:val="16"/>
                <w:szCs w:val="16"/>
              </w:rPr>
            </w:pPr>
            <w:r w:rsidRPr="00A77C81">
              <w:rPr>
                <w:sz w:val="16"/>
                <w:szCs w:val="16"/>
              </w:rPr>
              <w:t>74.9170</w:t>
            </w:r>
          </w:p>
        </w:tc>
        <w:tc>
          <w:tcPr>
            <w:tcW w:w="1980" w:type="dxa"/>
            <w:gridSpan w:val="3"/>
            <w:tcBorders>
              <w:top w:val="nil"/>
              <w:left w:val="nil"/>
              <w:bottom w:val="nil"/>
              <w:right w:val="nil"/>
            </w:tcBorders>
            <w:shd w:val="clear" w:color="auto" w:fill="auto"/>
            <w:tcMar>
              <w:left w:w="43" w:type="dxa"/>
              <w:right w:w="43" w:type="dxa"/>
            </w:tcMar>
            <w:vAlign w:val="center"/>
          </w:tcPr>
          <w:p w:rsidR="005510E9" w:rsidRPr="00A77C81" w:rsidRDefault="005510E9" w:rsidP="005510E9">
            <w:pPr>
              <w:jc w:val="right"/>
              <w:rPr>
                <w:sz w:val="16"/>
                <w:szCs w:val="16"/>
              </w:rPr>
            </w:pPr>
            <w:r w:rsidRPr="00A77C81">
              <w:rPr>
                <w:sz w:val="16"/>
                <w:szCs w:val="16"/>
              </w:rPr>
              <w:t>(4.7097)</w:t>
            </w:r>
          </w:p>
        </w:tc>
        <w:tc>
          <w:tcPr>
            <w:tcW w:w="1620" w:type="dxa"/>
            <w:gridSpan w:val="3"/>
            <w:tcBorders>
              <w:top w:val="nil"/>
              <w:left w:val="nil"/>
              <w:bottom w:val="nil"/>
              <w:right w:val="nil"/>
            </w:tcBorders>
            <w:shd w:val="clear" w:color="auto" w:fill="auto"/>
            <w:tcMar>
              <w:left w:w="43" w:type="dxa"/>
              <w:right w:w="43" w:type="dxa"/>
            </w:tcMar>
            <w:vAlign w:val="center"/>
          </w:tcPr>
          <w:p w:rsidR="005510E9" w:rsidRPr="00A77C81" w:rsidRDefault="005510E9" w:rsidP="005510E9">
            <w:pPr>
              <w:jc w:val="right"/>
              <w:rPr>
                <w:sz w:val="16"/>
                <w:szCs w:val="16"/>
              </w:rPr>
            </w:pPr>
            <w:r w:rsidRPr="00A77C81">
              <w:rPr>
                <w:sz w:val="16"/>
                <w:szCs w:val="16"/>
              </w:rPr>
              <w:t>108.0997</w:t>
            </w:r>
          </w:p>
        </w:tc>
        <w:tc>
          <w:tcPr>
            <w:tcW w:w="1692" w:type="dxa"/>
            <w:gridSpan w:val="3"/>
            <w:tcBorders>
              <w:top w:val="nil"/>
              <w:left w:val="nil"/>
              <w:bottom w:val="nil"/>
              <w:right w:val="nil"/>
            </w:tcBorders>
            <w:shd w:val="clear" w:color="auto" w:fill="auto"/>
            <w:tcMar>
              <w:left w:w="43" w:type="dxa"/>
              <w:right w:w="43" w:type="dxa"/>
            </w:tcMar>
            <w:vAlign w:val="center"/>
          </w:tcPr>
          <w:p w:rsidR="005510E9" w:rsidRPr="00A2073C" w:rsidRDefault="005510E9" w:rsidP="005510E9">
            <w:pPr>
              <w:jc w:val="right"/>
              <w:rPr>
                <w:sz w:val="16"/>
                <w:szCs w:val="16"/>
              </w:rPr>
            </w:pPr>
            <w:r w:rsidRPr="00A2073C">
              <w:rPr>
                <w:sz w:val="16"/>
                <w:szCs w:val="16"/>
              </w:rPr>
              <w:t xml:space="preserve">                   (2.6833)</w:t>
            </w:r>
          </w:p>
        </w:tc>
      </w:tr>
      <w:tr w:rsidR="005510E9" w:rsidRPr="00565414" w:rsidTr="00A2073C">
        <w:trPr>
          <w:trHeight w:val="259"/>
        </w:trPr>
        <w:tc>
          <w:tcPr>
            <w:tcW w:w="854" w:type="dxa"/>
            <w:tcBorders>
              <w:top w:val="nil"/>
              <w:left w:val="nil"/>
              <w:bottom w:val="nil"/>
              <w:right w:val="nil"/>
            </w:tcBorders>
            <w:shd w:val="clear" w:color="auto" w:fill="auto"/>
            <w:tcMar>
              <w:left w:w="43" w:type="dxa"/>
              <w:right w:w="43" w:type="dxa"/>
            </w:tcMar>
            <w:vAlign w:val="center"/>
          </w:tcPr>
          <w:p w:rsidR="005510E9" w:rsidRPr="00A75A33" w:rsidRDefault="005510E9" w:rsidP="005510E9">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5510E9" w:rsidRPr="00A75A33" w:rsidRDefault="005510E9" w:rsidP="005510E9">
            <w:pPr>
              <w:rPr>
                <w:sz w:val="16"/>
                <w:szCs w:val="16"/>
              </w:rPr>
            </w:pPr>
            <w:r>
              <w:rPr>
                <w:sz w:val="16"/>
                <w:szCs w:val="16"/>
              </w:rPr>
              <w:t>Nov</w:t>
            </w:r>
          </w:p>
        </w:tc>
        <w:tc>
          <w:tcPr>
            <w:tcW w:w="1818" w:type="dxa"/>
            <w:gridSpan w:val="3"/>
            <w:tcBorders>
              <w:top w:val="nil"/>
              <w:left w:val="nil"/>
              <w:bottom w:val="nil"/>
              <w:right w:val="nil"/>
            </w:tcBorders>
            <w:shd w:val="clear" w:color="auto" w:fill="auto"/>
            <w:tcMar>
              <w:left w:w="43" w:type="dxa"/>
              <w:right w:w="43" w:type="dxa"/>
            </w:tcMar>
            <w:vAlign w:val="center"/>
          </w:tcPr>
          <w:p w:rsidR="005510E9" w:rsidRPr="00A77C81" w:rsidRDefault="005510E9" w:rsidP="005510E9">
            <w:pPr>
              <w:jc w:val="right"/>
              <w:rPr>
                <w:sz w:val="16"/>
                <w:szCs w:val="16"/>
              </w:rPr>
            </w:pPr>
            <w:r w:rsidRPr="00A77C81">
              <w:rPr>
                <w:sz w:val="16"/>
                <w:szCs w:val="16"/>
              </w:rPr>
              <w:t>73.4378</w:t>
            </w:r>
          </w:p>
        </w:tc>
        <w:tc>
          <w:tcPr>
            <w:tcW w:w="1980" w:type="dxa"/>
            <w:gridSpan w:val="3"/>
            <w:tcBorders>
              <w:top w:val="nil"/>
              <w:left w:val="nil"/>
              <w:bottom w:val="nil"/>
              <w:right w:val="nil"/>
            </w:tcBorders>
            <w:shd w:val="clear" w:color="auto" w:fill="auto"/>
            <w:tcMar>
              <w:left w:w="43" w:type="dxa"/>
              <w:right w:w="43" w:type="dxa"/>
            </w:tcMar>
            <w:vAlign w:val="center"/>
          </w:tcPr>
          <w:p w:rsidR="005510E9" w:rsidRPr="00A77C81" w:rsidRDefault="005510E9" w:rsidP="005510E9">
            <w:pPr>
              <w:jc w:val="right"/>
              <w:rPr>
                <w:sz w:val="16"/>
                <w:szCs w:val="16"/>
              </w:rPr>
            </w:pPr>
            <w:r w:rsidRPr="00A77C81">
              <w:rPr>
                <w:sz w:val="16"/>
                <w:szCs w:val="16"/>
              </w:rPr>
              <w:t>(1.9745)</w:t>
            </w:r>
          </w:p>
        </w:tc>
        <w:tc>
          <w:tcPr>
            <w:tcW w:w="1620" w:type="dxa"/>
            <w:gridSpan w:val="3"/>
            <w:tcBorders>
              <w:top w:val="nil"/>
              <w:left w:val="nil"/>
              <w:bottom w:val="nil"/>
              <w:right w:val="nil"/>
            </w:tcBorders>
            <w:shd w:val="clear" w:color="auto" w:fill="auto"/>
            <w:tcMar>
              <w:left w:w="43" w:type="dxa"/>
              <w:right w:w="43" w:type="dxa"/>
            </w:tcMar>
            <w:vAlign w:val="center"/>
          </w:tcPr>
          <w:p w:rsidR="005510E9" w:rsidRPr="00A77C81" w:rsidRDefault="005510E9" w:rsidP="005510E9">
            <w:pPr>
              <w:jc w:val="right"/>
              <w:rPr>
                <w:sz w:val="16"/>
                <w:szCs w:val="16"/>
              </w:rPr>
            </w:pPr>
            <w:r w:rsidRPr="00A77C81">
              <w:rPr>
                <w:sz w:val="16"/>
                <w:szCs w:val="16"/>
              </w:rPr>
              <w:t>106.3</w:t>
            </w:r>
            <w:r>
              <w:rPr>
                <w:sz w:val="16"/>
                <w:szCs w:val="16"/>
              </w:rPr>
              <w:t>348</w:t>
            </w:r>
          </w:p>
        </w:tc>
        <w:tc>
          <w:tcPr>
            <w:tcW w:w="1692" w:type="dxa"/>
            <w:gridSpan w:val="3"/>
            <w:tcBorders>
              <w:top w:val="nil"/>
              <w:left w:val="nil"/>
              <w:bottom w:val="nil"/>
              <w:right w:val="nil"/>
            </w:tcBorders>
            <w:shd w:val="clear" w:color="auto" w:fill="auto"/>
            <w:tcMar>
              <w:left w:w="43" w:type="dxa"/>
              <w:right w:w="43" w:type="dxa"/>
            </w:tcMar>
            <w:vAlign w:val="center"/>
          </w:tcPr>
          <w:p w:rsidR="005510E9" w:rsidRPr="00A2073C" w:rsidRDefault="005510E9" w:rsidP="005510E9">
            <w:pPr>
              <w:jc w:val="right"/>
              <w:rPr>
                <w:sz w:val="16"/>
                <w:szCs w:val="16"/>
              </w:rPr>
            </w:pPr>
            <w:r w:rsidRPr="00A2073C">
              <w:rPr>
                <w:sz w:val="16"/>
                <w:szCs w:val="16"/>
              </w:rPr>
              <w:t xml:space="preserve">                   (1.6305)</w:t>
            </w:r>
          </w:p>
        </w:tc>
      </w:tr>
      <w:tr w:rsidR="005510E9" w:rsidRPr="00565414" w:rsidTr="00A2073C">
        <w:trPr>
          <w:trHeight w:val="259"/>
        </w:trPr>
        <w:tc>
          <w:tcPr>
            <w:tcW w:w="854" w:type="dxa"/>
            <w:tcBorders>
              <w:top w:val="nil"/>
              <w:left w:val="nil"/>
              <w:bottom w:val="nil"/>
              <w:right w:val="nil"/>
            </w:tcBorders>
            <w:shd w:val="clear" w:color="auto" w:fill="auto"/>
            <w:tcMar>
              <w:left w:w="43" w:type="dxa"/>
              <w:right w:w="43" w:type="dxa"/>
            </w:tcMar>
            <w:vAlign w:val="center"/>
          </w:tcPr>
          <w:p w:rsidR="005510E9" w:rsidRPr="00A75A33" w:rsidRDefault="005510E9" w:rsidP="005510E9">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5510E9" w:rsidRPr="00A75A33" w:rsidRDefault="005510E9" w:rsidP="005510E9">
            <w:pPr>
              <w:rPr>
                <w:sz w:val="16"/>
                <w:szCs w:val="16"/>
              </w:rPr>
            </w:pPr>
            <w:r>
              <w:rPr>
                <w:sz w:val="16"/>
                <w:szCs w:val="16"/>
              </w:rPr>
              <w:t>Dec</w:t>
            </w:r>
            <w:r>
              <w:rPr>
                <w:sz w:val="16"/>
                <w:szCs w:val="16"/>
                <w:vertAlign w:val="superscript"/>
              </w:rPr>
              <w:t xml:space="preserve"> </w:t>
            </w:r>
          </w:p>
        </w:tc>
        <w:tc>
          <w:tcPr>
            <w:tcW w:w="1818" w:type="dxa"/>
            <w:gridSpan w:val="3"/>
            <w:tcBorders>
              <w:top w:val="nil"/>
              <w:left w:val="nil"/>
              <w:bottom w:val="nil"/>
              <w:right w:val="nil"/>
            </w:tcBorders>
            <w:shd w:val="clear" w:color="auto" w:fill="auto"/>
            <w:tcMar>
              <w:left w:w="43" w:type="dxa"/>
              <w:right w:w="43" w:type="dxa"/>
            </w:tcMar>
            <w:vAlign w:val="center"/>
          </w:tcPr>
          <w:p w:rsidR="005510E9" w:rsidRPr="00040E0B" w:rsidRDefault="005510E9" w:rsidP="005510E9">
            <w:pPr>
              <w:jc w:val="right"/>
              <w:rPr>
                <w:sz w:val="16"/>
                <w:szCs w:val="16"/>
              </w:rPr>
            </w:pPr>
            <w:r w:rsidRPr="00040E0B">
              <w:rPr>
                <w:sz w:val="16"/>
                <w:szCs w:val="16"/>
              </w:rPr>
              <w:t xml:space="preserve">                        70.7848 </w:t>
            </w:r>
          </w:p>
        </w:tc>
        <w:tc>
          <w:tcPr>
            <w:tcW w:w="1980" w:type="dxa"/>
            <w:gridSpan w:val="3"/>
            <w:tcBorders>
              <w:top w:val="nil"/>
              <w:left w:val="nil"/>
              <w:bottom w:val="nil"/>
              <w:right w:val="nil"/>
            </w:tcBorders>
            <w:shd w:val="clear" w:color="auto" w:fill="auto"/>
            <w:tcMar>
              <w:left w:w="43" w:type="dxa"/>
              <w:right w:w="43" w:type="dxa"/>
            </w:tcMar>
            <w:vAlign w:val="center"/>
          </w:tcPr>
          <w:p w:rsidR="005510E9" w:rsidRPr="00040E0B" w:rsidRDefault="005510E9" w:rsidP="005510E9">
            <w:pPr>
              <w:jc w:val="right"/>
              <w:rPr>
                <w:sz w:val="16"/>
                <w:szCs w:val="16"/>
              </w:rPr>
            </w:pPr>
            <w:r w:rsidRPr="00040E0B">
              <w:rPr>
                <w:sz w:val="16"/>
                <w:szCs w:val="16"/>
              </w:rPr>
              <w:t xml:space="preserve">                         (3.6126)</w:t>
            </w:r>
          </w:p>
        </w:tc>
        <w:tc>
          <w:tcPr>
            <w:tcW w:w="1620" w:type="dxa"/>
            <w:gridSpan w:val="3"/>
            <w:tcBorders>
              <w:top w:val="nil"/>
              <w:left w:val="nil"/>
              <w:bottom w:val="nil"/>
              <w:right w:val="nil"/>
            </w:tcBorders>
            <w:shd w:val="clear" w:color="auto" w:fill="auto"/>
            <w:tcMar>
              <w:left w:w="43" w:type="dxa"/>
              <w:right w:w="43" w:type="dxa"/>
            </w:tcMar>
            <w:vAlign w:val="center"/>
          </w:tcPr>
          <w:p w:rsidR="005510E9" w:rsidRPr="00040E0B" w:rsidRDefault="005510E9" w:rsidP="005510E9">
            <w:pPr>
              <w:jc w:val="right"/>
              <w:rPr>
                <w:sz w:val="16"/>
                <w:szCs w:val="16"/>
              </w:rPr>
            </w:pPr>
            <w:r w:rsidRPr="00040E0B">
              <w:rPr>
                <w:sz w:val="16"/>
                <w:szCs w:val="16"/>
              </w:rPr>
              <w:t xml:space="preserve">                 102.2672 </w:t>
            </w:r>
          </w:p>
        </w:tc>
        <w:tc>
          <w:tcPr>
            <w:tcW w:w="1692" w:type="dxa"/>
            <w:gridSpan w:val="3"/>
            <w:tcBorders>
              <w:top w:val="nil"/>
              <w:left w:val="nil"/>
              <w:bottom w:val="nil"/>
              <w:right w:val="nil"/>
            </w:tcBorders>
            <w:shd w:val="clear" w:color="auto" w:fill="auto"/>
            <w:tcMar>
              <w:left w:w="43" w:type="dxa"/>
              <w:right w:w="43" w:type="dxa"/>
            </w:tcMar>
            <w:vAlign w:val="center"/>
          </w:tcPr>
          <w:p w:rsidR="005510E9" w:rsidRPr="00A2073C" w:rsidRDefault="005510E9" w:rsidP="005510E9">
            <w:pPr>
              <w:jc w:val="right"/>
              <w:rPr>
                <w:sz w:val="16"/>
                <w:szCs w:val="16"/>
              </w:rPr>
            </w:pPr>
            <w:r w:rsidRPr="00A2073C">
              <w:rPr>
                <w:sz w:val="16"/>
                <w:szCs w:val="16"/>
              </w:rPr>
              <w:t xml:space="preserve">                   (3.8253)</w:t>
            </w:r>
          </w:p>
        </w:tc>
      </w:tr>
      <w:tr w:rsidR="005510E9" w:rsidRPr="00565414" w:rsidTr="00A2073C">
        <w:trPr>
          <w:trHeight w:val="259"/>
        </w:trPr>
        <w:tc>
          <w:tcPr>
            <w:tcW w:w="854" w:type="dxa"/>
            <w:tcBorders>
              <w:top w:val="nil"/>
              <w:left w:val="nil"/>
              <w:bottom w:val="nil"/>
              <w:right w:val="nil"/>
            </w:tcBorders>
            <w:shd w:val="clear" w:color="auto" w:fill="auto"/>
            <w:tcMar>
              <w:left w:w="43" w:type="dxa"/>
              <w:right w:w="43" w:type="dxa"/>
            </w:tcMar>
            <w:vAlign w:val="center"/>
          </w:tcPr>
          <w:p w:rsidR="005510E9" w:rsidRPr="00A75A33" w:rsidRDefault="005510E9" w:rsidP="005510E9">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5510E9" w:rsidRPr="00A75A33" w:rsidRDefault="005510E9" w:rsidP="005510E9">
            <w:pPr>
              <w:rPr>
                <w:sz w:val="16"/>
                <w:szCs w:val="16"/>
              </w:rPr>
            </w:pPr>
          </w:p>
        </w:tc>
        <w:tc>
          <w:tcPr>
            <w:tcW w:w="1818" w:type="dxa"/>
            <w:gridSpan w:val="3"/>
            <w:tcBorders>
              <w:top w:val="nil"/>
              <w:left w:val="nil"/>
              <w:bottom w:val="nil"/>
              <w:right w:val="nil"/>
            </w:tcBorders>
            <w:shd w:val="clear" w:color="auto" w:fill="auto"/>
            <w:tcMar>
              <w:left w:w="43" w:type="dxa"/>
              <w:right w:w="43" w:type="dxa"/>
            </w:tcMar>
            <w:vAlign w:val="center"/>
          </w:tcPr>
          <w:p w:rsidR="005510E9" w:rsidRPr="00040E0B" w:rsidRDefault="005510E9" w:rsidP="005510E9">
            <w:pPr>
              <w:jc w:val="right"/>
              <w:rPr>
                <w:sz w:val="16"/>
                <w:szCs w:val="16"/>
              </w:rPr>
            </w:pPr>
          </w:p>
        </w:tc>
        <w:tc>
          <w:tcPr>
            <w:tcW w:w="1980" w:type="dxa"/>
            <w:gridSpan w:val="3"/>
            <w:tcBorders>
              <w:top w:val="nil"/>
              <w:left w:val="nil"/>
              <w:bottom w:val="nil"/>
              <w:right w:val="nil"/>
            </w:tcBorders>
            <w:shd w:val="clear" w:color="auto" w:fill="auto"/>
            <w:tcMar>
              <w:left w:w="43" w:type="dxa"/>
              <w:right w:w="43" w:type="dxa"/>
            </w:tcMar>
            <w:vAlign w:val="center"/>
          </w:tcPr>
          <w:p w:rsidR="005510E9" w:rsidRPr="00040E0B" w:rsidRDefault="005510E9" w:rsidP="005510E9">
            <w:pPr>
              <w:jc w:val="right"/>
              <w:rPr>
                <w:sz w:val="16"/>
                <w:szCs w:val="16"/>
              </w:rPr>
            </w:pPr>
          </w:p>
        </w:tc>
        <w:tc>
          <w:tcPr>
            <w:tcW w:w="1620" w:type="dxa"/>
            <w:gridSpan w:val="3"/>
            <w:tcBorders>
              <w:top w:val="nil"/>
              <w:left w:val="nil"/>
              <w:bottom w:val="nil"/>
              <w:right w:val="nil"/>
            </w:tcBorders>
            <w:shd w:val="clear" w:color="auto" w:fill="auto"/>
            <w:tcMar>
              <w:left w:w="43" w:type="dxa"/>
              <w:right w:w="43" w:type="dxa"/>
            </w:tcMar>
            <w:vAlign w:val="center"/>
          </w:tcPr>
          <w:p w:rsidR="005510E9" w:rsidRPr="00040E0B" w:rsidRDefault="005510E9" w:rsidP="005510E9">
            <w:pPr>
              <w:jc w:val="right"/>
              <w:rPr>
                <w:sz w:val="16"/>
                <w:szCs w:val="16"/>
              </w:rPr>
            </w:pPr>
          </w:p>
        </w:tc>
        <w:tc>
          <w:tcPr>
            <w:tcW w:w="1692" w:type="dxa"/>
            <w:gridSpan w:val="3"/>
            <w:tcBorders>
              <w:top w:val="nil"/>
              <w:left w:val="nil"/>
              <w:bottom w:val="nil"/>
              <w:right w:val="nil"/>
            </w:tcBorders>
            <w:shd w:val="clear" w:color="auto" w:fill="auto"/>
            <w:tcMar>
              <w:left w:w="43" w:type="dxa"/>
              <w:right w:w="43" w:type="dxa"/>
            </w:tcMar>
            <w:vAlign w:val="center"/>
          </w:tcPr>
          <w:p w:rsidR="005510E9" w:rsidRPr="00A2073C" w:rsidRDefault="005510E9" w:rsidP="005510E9">
            <w:pPr>
              <w:jc w:val="right"/>
              <w:rPr>
                <w:sz w:val="16"/>
                <w:szCs w:val="16"/>
              </w:rPr>
            </w:pPr>
          </w:p>
        </w:tc>
      </w:tr>
      <w:tr w:rsidR="00FA69F0" w:rsidRPr="00565414" w:rsidTr="00FA69F0">
        <w:trPr>
          <w:trHeight w:val="259"/>
        </w:trPr>
        <w:tc>
          <w:tcPr>
            <w:tcW w:w="854" w:type="dxa"/>
            <w:tcBorders>
              <w:top w:val="nil"/>
              <w:left w:val="nil"/>
              <w:bottom w:val="nil"/>
              <w:right w:val="nil"/>
            </w:tcBorders>
            <w:shd w:val="clear" w:color="auto" w:fill="auto"/>
            <w:tcMar>
              <w:left w:w="43" w:type="dxa"/>
              <w:right w:w="43" w:type="dxa"/>
            </w:tcMar>
            <w:vAlign w:val="center"/>
          </w:tcPr>
          <w:p w:rsidR="00FA69F0" w:rsidRPr="00A75A33" w:rsidRDefault="00FA69F0" w:rsidP="00FA69F0">
            <w:pPr>
              <w:rPr>
                <w:sz w:val="16"/>
                <w:szCs w:val="16"/>
              </w:rPr>
            </w:pPr>
            <w:r>
              <w:rPr>
                <w:sz w:val="16"/>
                <w:szCs w:val="16"/>
              </w:rPr>
              <w:t>2019</w:t>
            </w:r>
          </w:p>
        </w:tc>
        <w:tc>
          <w:tcPr>
            <w:tcW w:w="766" w:type="dxa"/>
            <w:tcBorders>
              <w:top w:val="nil"/>
              <w:left w:val="nil"/>
              <w:bottom w:val="nil"/>
              <w:right w:val="nil"/>
            </w:tcBorders>
            <w:shd w:val="clear" w:color="auto" w:fill="auto"/>
            <w:tcMar>
              <w:left w:w="43" w:type="dxa"/>
              <w:right w:w="43" w:type="dxa"/>
            </w:tcMar>
            <w:vAlign w:val="center"/>
          </w:tcPr>
          <w:p w:rsidR="00FA69F0" w:rsidRPr="00A75A33" w:rsidRDefault="00FA69F0" w:rsidP="00FA69F0">
            <w:pPr>
              <w:rPr>
                <w:sz w:val="16"/>
                <w:szCs w:val="16"/>
              </w:rPr>
            </w:pPr>
            <w:r>
              <w:rPr>
                <w:sz w:val="16"/>
                <w:szCs w:val="16"/>
              </w:rPr>
              <w:t xml:space="preserve">Jan </w:t>
            </w:r>
            <w:r>
              <w:rPr>
                <w:sz w:val="16"/>
                <w:szCs w:val="16"/>
                <w:vertAlign w:val="superscript"/>
              </w:rPr>
              <w:t xml:space="preserve"> R</w:t>
            </w:r>
          </w:p>
        </w:tc>
        <w:tc>
          <w:tcPr>
            <w:tcW w:w="1818" w:type="dxa"/>
            <w:gridSpan w:val="3"/>
            <w:tcBorders>
              <w:top w:val="nil"/>
              <w:left w:val="nil"/>
              <w:bottom w:val="nil"/>
              <w:right w:val="nil"/>
            </w:tcBorders>
            <w:shd w:val="clear" w:color="auto" w:fill="auto"/>
            <w:tcMar>
              <w:left w:w="43" w:type="dxa"/>
              <w:right w:w="43" w:type="dxa"/>
            </w:tcMar>
            <w:vAlign w:val="center"/>
          </w:tcPr>
          <w:p w:rsidR="00FA69F0" w:rsidRPr="00FA69F0" w:rsidRDefault="00FA69F0" w:rsidP="00FA69F0">
            <w:pPr>
              <w:jc w:val="right"/>
              <w:rPr>
                <w:sz w:val="16"/>
                <w:szCs w:val="16"/>
              </w:rPr>
            </w:pPr>
            <w:r w:rsidRPr="00FA69F0">
              <w:rPr>
                <w:sz w:val="16"/>
                <w:szCs w:val="16"/>
              </w:rPr>
              <w:t xml:space="preserve">                        70.2073 </w:t>
            </w:r>
          </w:p>
        </w:tc>
        <w:tc>
          <w:tcPr>
            <w:tcW w:w="1980" w:type="dxa"/>
            <w:gridSpan w:val="3"/>
            <w:tcBorders>
              <w:top w:val="nil"/>
              <w:left w:val="nil"/>
              <w:bottom w:val="nil"/>
              <w:right w:val="nil"/>
            </w:tcBorders>
            <w:shd w:val="clear" w:color="auto" w:fill="auto"/>
            <w:tcMar>
              <w:left w:w="43" w:type="dxa"/>
              <w:right w:w="43" w:type="dxa"/>
            </w:tcMar>
            <w:vAlign w:val="center"/>
          </w:tcPr>
          <w:p w:rsidR="00FA69F0" w:rsidRPr="00FA69F0" w:rsidRDefault="00FA69F0" w:rsidP="00FA69F0">
            <w:pPr>
              <w:jc w:val="right"/>
              <w:rPr>
                <w:sz w:val="16"/>
                <w:szCs w:val="16"/>
              </w:rPr>
            </w:pPr>
            <w:r w:rsidRPr="00FA69F0">
              <w:rPr>
                <w:sz w:val="16"/>
                <w:szCs w:val="16"/>
              </w:rPr>
              <w:t xml:space="preserve">                   (0.8159)</w:t>
            </w:r>
          </w:p>
        </w:tc>
        <w:tc>
          <w:tcPr>
            <w:tcW w:w="1620" w:type="dxa"/>
            <w:gridSpan w:val="3"/>
            <w:tcBorders>
              <w:top w:val="nil"/>
              <w:left w:val="nil"/>
              <w:bottom w:val="nil"/>
              <w:right w:val="nil"/>
            </w:tcBorders>
            <w:shd w:val="clear" w:color="auto" w:fill="auto"/>
            <w:tcMar>
              <w:left w:w="43" w:type="dxa"/>
              <w:right w:w="43" w:type="dxa"/>
            </w:tcMar>
            <w:vAlign w:val="center"/>
          </w:tcPr>
          <w:p w:rsidR="00FA69F0" w:rsidRPr="00FA69F0" w:rsidRDefault="00FA69F0" w:rsidP="00FA69F0">
            <w:pPr>
              <w:jc w:val="right"/>
              <w:rPr>
                <w:sz w:val="16"/>
                <w:szCs w:val="16"/>
              </w:rPr>
            </w:pPr>
            <w:r w:rsidRPr="00FA69F0">
              <w:rPr>
                <w:sz w:val="16"/>
                <w:szCs w:val="16"/>
              </w:rPr>
              <w:t xml:space="preserve">                       103.1728 </w:t>
            </w:r>
          </w:p>
        </w:tc>
        <w:tc>
          <w:tcPr>
            <w:tcW w:w="1692" w:type="dxa"/>
            <w:gridSpan w:val="3"/>
            <w:tcBorders>
              <w:top w:val="nil"/>
              <w:left w:val="nil"/>
              <w:bottom w:val="nil"/>
              <w:right w:val="nil"/>
            </w:tcBorders>
            <w:shd w:val="clear" w:color="auto" w:fill="auto"/>
            <w:tcMar>
              <w:left w:w="43" w:type="dxa"/>
              <w:right w:w="43" w:type="dxa"/>
            </w:tcMar>
            <w:vAlign w:val="center"/>
          </w:tcPr>
          <w:p w:rsidR="00FA69F0" w:rsidRPr="00FA69F0" w:rsidRDefault="00FA69F0" w:rsidP="00FA69F0">
            <w:pPr>
              <w:jc w:val="right"/>
              <w:rPr>
                <w:sz w:val="16"/>
                <w:szCs w:val="16"/>
              </w:rPr>
            </w:pPr>
            <w:r w:rsidRPr="00FA69F0">
              <w:rPr>
                <w:sz w:val="16"/>
                <w:szCs w:val="16"/>
              </w:rPr>
              <w:t xml:space="preserve">                     0.8855 </w:t>
            </w:r>
          </w:p>
        </w:tc>
      </w:tr>
      <w:tr w:rsidR="00FA69F0" w:rsidRPr="00565414" w:rsidTr="00FA69F0">
        <w:trPr>
          <w:trHeight w:val="259"/>
        </w:trPr>
        <w:tc>
          <w:tcPr>
            <w:tcW w:w="854" w:type="dxa"/>
            <w:tcBorders>
              <w:top w:val="nil"/>
              <w:left w:val="nil"/>
              <w:bottom w:val="nil"/>
              <w:right w:val="nil"/>
            </w:tcBorders>
            <w:shd w:val="clear" w:color="auto" w:fill="auto"/>
            <w:tcMar>
              <w:left w:w="43" w:type="dxa"/>
              <w:right w:w="43" w:type="dxa"/>
            </w:tcMar>
            <w:vAlign w:val="center"/>
          </w:tcPr>
          <w:p w:rsidR="00FA69F0" w:rsidRPr="00A75A33" w:rsidRDefault="00FA69F0" w:rsidP="00FA69F0">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FA69F0" w:rsidRPr="00A75A33" w:rsidRDefault="00FA69F0" w:rsidP="00FA69F0">
            <w:pPr>
              <w:rPr>
                <w:sz w:val="16"/>
                <w:szCs w:val="16"/>
              </w:rPr>
            </w:pPr>
            <w:r>
              <w:rPr>
                <w:sz w:val="16"/>
                <w:szCs w:val="16"/>
              </w:rPr>
              <w:t>Feb</w:t>
            </w:r>
            <w:r w:rsidRPr="00040E0B">
              <w:rPr>
                <w:sz w:val="16"/>
                <w:szCs w:val="16"/>
                <w:vertAlign w:val="superscript"/>
              </w:rPr>
              <w:t xml:space="preserve"> P</w:t>
            </w:r>
          </w:p>
        </w:tc>
        <w:tc>
          <w:tcPr>
            <w:tcW w:w="1818" w:type="dxa"/>
            <w:gridSpan w:val="3"/>
            <w:tcBorders>
              <w:top w:val="nil"/>
              <w:left w:val="nil"/>
              <w:bottom w:val="nil"/>
              <w:right w:val="nil"/>
            </w:tcBorders>
            <w:shd w:val="clear" w:color="auto" w:fill="auto"/>
            <w:tcMar>
              <w:left w:w="43" w:type="dxa"/>
              <w:right w:w="43" w:type="dxa"/>
            </w:tcMar>
            <w:vAlign w:val="center"/>
          </w:tcPr>
          <w:p w:rsidR="00FA69F0" w:rsidRPr="00FA69F0" w:rsidRDefault="00FA69F0" w:rsidP="00FA69F0">
            <w:pPr>
              <w:jc w:val="right"/>
              <w:rPr>
                <w:sz w:val="16"/>
                <w:szCs w:val="16"/>
              </w:rPr>
            </w:pPr>
            <w:r w:rsidRPr="00FA69F0">
              <w:rPr>
                <w:sz w:val="16"/>
                <w:szCs w:val="16"/>
              </w:rPr>
              <w:t xml:space="preserve">                        70.1573 </w:t>
            </w:r>
          </w:p>
        </w:tc>
        <w:tc>
          <w:tcPr>
            <w:tcW w:w="1980" w:type="dxa"/>
            <w:gridSpan w:val="3"/>
            <w:tcBorders>
              <w:top w:val="nil"/>
              <w:left w:val="nil"/>
              <w:bottom w:val="nil"/>
              <w:right w:val="nil"/>
            </w:tcBorders>
            <w:shd w:val="clear" w:color="auto" w:fill="auto"/>
            <w:tcMar>
              <w:left w:w="43" w:type="dxa"/>
              <w:right w:w="43" w:type="dxa"/>
            </w:tcMar>
            <w:vAlign w:val="center"/>
          </w:tcPr>
          <w:p w:rsidR="00FA69F0" w:rsidRPr="00FA69F0" w:rsidRDefault="00FA69F0" w:rsidP="00FA69F0">
            <w:pPr>
              <w:jc w:val="right"/>
              <w:rPr>
                <w:sz w:val="16"/>
                <w:szCs w:val="16"/>
              </w:rPr>
            </w:pPr>
            <w:r w:rsidRPr="00FA69F0">
              <w:rPr>
                <w:sz w:val="16"/>
                <w:szCs w:val="16"/>
              </w:rPr>
              <w:t xml:space="preserve">                   (0.0712)</w:t>
            </w:r>
          </w:p>
        </w:tc>
        <w:tc>
          <w:tcPr>
            <w:tcW w:w="1620" w:type="dxa"/>
            <w:gridSpan w:val="3"/>
            <w:tcBorders>
              <w:top w:val="nil"/>
              <w:left w:val="nil"/>
              <w:bottom w:val="nil"/>
              <w:right w:val="nil"/>
            </w:tcBorders>
            <w:shd w:val="clear" w:color="auto" w:fill="auto"/>
            <w:tcMar>
              <w:left w:w="43" w:type="dxa"/>
              <w:right w:w="43" w:type="dxa"/>
            </w:tcMar>
            <w:vAlign w:val="center"/>
          </w:tcPr>
          <w:p w:rsidR="00FA69F0" w:rsidRPr="00FA69F0" w:rsidRDefault="00FA69F0" w:rsidP="00FA69F0">
            <w:pPr>
              <w:jc w:val="right"/>
              <w:rPr>
                <w:sz w:val="16"/>
                <w:szCs w:val="16"/>
              </w:rPr>
            </w:pPr>
            <w:r w:rsidRPr="00FA69F0">
              <w:rPr>
                <w:sz w:val="16"/>
                <w:szCs w:val="16"/>
              </w:rPr>
              <w:t xml:space="preserve">                       103.3124 </w:t>
            </w:r>
          </w:p>
        </w:tc>
        <w:tc>
          <w:tcPr>
            <w:tcW w:w="1692" w:type="dxa"/>
            <w:gridSpan w:val="3"/>
            <w:tcBorders>
              <w:top w:val="nil"/>
              <w:left w:val="nil"/>
              <w:bottom w:val="nil"/>
              <w:right w:val="nil"/>
            </w:tcBorders>
            <w:shd w:val="clear" w:color="auto" w:fill="auto"/>
            <w:tcMar>
              <w:left w:w="43" w:type="dxa"/>
              <w:right w:w="43" w:type="dxa"/>
            </w:tcMar>
            <w:vAlign w:val="center"/>
          </w:tcPr>
          <w:p w:rsidR="00FA69F0" w:rsidRPr="00FA69F0" w:rsidRDefault="00FA69F0" w:rsidP="00FA69F0">
            <w:pPr>
              <w:jc w:val="right"/>
              <w:rPr>
                <w:sz w:val="16"/>
                <w:szCs w:val="16"/>
              </w:rPr>
            </w:pPr>
            <w:r w:rsidRPr="00FA69F0">
              <w:rPr>
                <w:sz w:val="16"/>
                <w:szCs w:val="16"/>
              </w:rPr>
              <w:t xml:space="preserve">                     0.1353 </w:t>
            </w:r>
          </w:p>
        </w:tc>
      </w:tr>
      <w:tr w:rsidR="005510E9" w:rsidRPr="00565414" w:rsidTr="00040E0B">
        <w:trPr>
          <w:trHeight w:val="259"/>
        </w:trPr>
        <w:tc>
          <w:tcPr>
            <w:tcW w:w="854" w:type="dxa"/>
            <w:tcBorders>
              <w:top w:val="nil"/>
              <w:left w:val="nil"/>
              <w:bottom w:val="single" w:sz="12" w:space="0" w:color="auto"/>
              <w:right w:val="nil"/>
            </w:tcBorders>
            <w:shd w:val="clear" w:color="auto" w:fill="auto"/>
            <w:tcMar>
              <w:left w:w="43" w:type="dxa"/>
              <w:right w:w="43" w:type="dxa"/>
            </w:tcMar>
            <w:vAlign w:val="center"/>
          </w:tcPr>
          <w:p w:rsidR="005510E9" w:rsidRPr="00A75A33" w:rsidRDefault="005510E9" w:rsidP="005510E9">
            <w:pPr>
              <w:rPr>
                <w:sz w:val="16"/>
                <w:szCs w:val="16"/>
              </w:rPr>
            </w:pPr>
          </w:p>
        </w:tc>
        <w:tc>
          <w:tcPr>
            <w:tcW w:w="766" w:type="dxa"/>
            <w:tcBorders>
              <w:top w:val="nil"/>
              <w:left w:val="nil"/>
              <w:bottom w:val="single" w:sz="12" w:space="0" w:color="auto"/>
              <w:right w:val="nil"/>
            </w:tcBorders>
            <w:shd w:val="clear" w:color="auto" w:fill="auto"/>
            <w:tcMar>
              <w:left w:w="43" w:type="dxa"/>
              <w:right w:w="43" w:type="dxa"/>
            </w:tcMar>
            <w:vAlign w:val="center"/>
          </w:tcPr>
          <w:p w:rsidR="005510E9" w:rsidRPr="00A75A33" w:rsidRDefault="005510E9" w:rsidP="005510E9">
            <w:pPr>
              <w:rPr>
                <w:sz w:val="16"/>
                <w:szCs w:val="16"/>
              </w:rPr>
            </w:pPr>
          </w:p>
        </w:tc>
        <w:tc>
          <w:tcPr>
            <w:tcW w:w="1818" w:type="dxa"/>
            <w:gridSpan w:val="3"/>
            <w:tcBorders>
              <w:top w:val="nil"/>
              <w:left w:val="nil"/>
              <w:bottom w:val="single" w:sz="12" w:space="0" w:color="auto"/>
              <w:right w:val="nil"/>
            </w:tcBorders>
            <w:shd w:val="clear" w:color="auto" w:fill="auto"/>
            <w:tcMar>
              <w:left w:w="43" w:type="dxa"/>
              <w:right w:w="43" w:type="dxa"/>
            </w:tcMar>
            <w:vAlign w:val="center"/>
          </w:tcPr>
          <w:p w:rsidR="005510E9" w:rsidRPr="00A77C81" w:rsidRDefault="005510E9" w:rsidP="005510E9">
            <w:pPr>
              <w:jc w:val="right"/>
              <w:rPr>
                <w:sz w:val="16"/>
                <w:szCs w:val="16"/>
              </w:rPr>
            </w:pPr>
          </w:p>
        </w:tc>
        <w:tc>
          <w:tcPr>
            <w:tcW w:w="1980" w:type="dxa"/>
            <w:gridSpan w:val="3"/>
            <w:tcBorders>
              <w:top w:val="nil"/>
              <w:left w:val="nil"/>
              <w:bottom w:val="single" w:sz="12" w:space="0" w:color="auto"/>
              <w:right w:val="nil"/>
            </w:tcBorders>
            <w:shd w:val="clear" w:color="auto" w:fill="auto"/>
            <w:tcMar>
              <w:left w:w="43" w:type="dxa"/>
              <w:right w:w="43" w:type="dxa"/>
            </w:tcMar>
            <w:vAlign w:val="center"/>
          </w:tcPr>
          <w:p w:rsidR="005510E9" w:rsidRPr="00A77C81" w:rsidRDefault="005510E9" w:rsidP="005510E9">
            <w:pPr>
              <w:jc w:val="right"/>
              <w:rPr>
                <w:sz w:val="16"/>
                <w:szCs w:val="16"/>
              </w:rPr>
            </w:pPr>
          </w:p>
        </w:tc>
        <w:tc>
          <w:tcPr>
            <w:tcW w:w="1620" w:type="dxa"/>
            <w:gridSpan w:val="3"/>
            <w:tcBorders>
              <w:top w:val="nil"/>
              <w:left w:val="nil"/>
              <w:bottom w:val="single" w:sz="12" w:space="0" w:color="auto"/>
              <w:right w:val="nil"/>
            </w:tcBorders>
            <w:shd w:val="clear" w:color="auto" w:fill="auto"/>
            <w:tcMar>
              <w:left w:w="43" w:type="dxa"/>
              <w:right w:w="43" w:type="dxa"/>
            </w:tcMar>
            <w:vAlign w:val="center"/>
          </w:tcPr>
          <w:p w:rsidR="005510E9" w:rsidRPr="00A77C81" w:rsidRDefault="005510E9" w:rsidP="005510E9">
            <w:pPr>
              <w:jc w:val="right"/>
              <w:rPr>
                <w:sz w:val="16"/>
                <w:szCs w:val="16"/>
              </w:rPr>
            </w:pPr>
          </w:p>
        </w:tc>
        <w:tc>
          <w:tcPr>
            <w:tcW w:w="1692" w:type="dxa"/>
            <w:gridSpan w:val="3"/>
            <w:tcBorders>
              <w:top w:val="nil"/>
              <w:left w:val="nil"/>
              <w:bottom w:val="single" w:sz="12" w:space="0" w:color="auto"/>
              <w:right w:val="nil"/>
            </w:tcBorders>
            <w:shd w:val="clear" w:color="auto" w:fill="auto"/>
            <w:tcMar>
              <w:left w:w="43" w:type="dxa"/>
              <w:right w:w="43" w:type="dxa"/>
            </w:tcMar>
            <w:vAlign w:val="center"/>
          </w:tcPr>
          <w:p w:rsidR="005510E9" w:rsidRPr="00A77C81" w:rsidRDefault="005510E9" w:rsidP="005510E9">
            <w:pPr>
              <w:jc w:val="right"/>
              <w:rPr>
                <w:sz w:val="16"/>
                <w:szCs w:val="16"/>
              </w:rPr>
            </w:pPr>
          </w:p>
        </w:tc>
      </w:tr>
      <w:tr w:rsidR="005510E9" w:rsidRPr="00B2440E" w:rsidTr="008519C9">
        <w:trPr>
          <w:trHeight w:val="675"/>
        </w:trPr>
        <w:tc>
          <w:tcPr>
            <w:tcW w:w="8730" w:type="dxa"/>
            <w:gridSpan w:val="14"/>
            <w:tcBorders>
              <w:top w:val="single" w:sz="12" w:space="0" w:color="auto"/>
              <w:left w:val="nil"/>
              <w:right w:val="nil"/>
            </w:tcBorders>
            <w:shd w:val="clear" w:color="auto" w:fill="auto"/>
            <w:tcMar>
              <w:left w:w="43" w:type="dxa"/>
              <w:right w:w="43" w:type="dxa"/>
            </w:tcMar>
            <w:vAlign w:val="center"/>
            <w:hideMark/>
          </w:tcPr>
          <w:p w:rsidR="005510E9" w:rsidRDefault="005510E9" w:rsidP="005510E9">
            <w:pPr>
              <w:jc w:val="right"/>
              <w:rPr>
                <w:sz w:val="12"/>
                <w:szCs w:val="12"/>
              </w:rPr>
            </w:pPr>
            <w:r w:rsidRPr="00B863BF">
              <w:rPr>
                <w:sz w:val="14"/>
                <w:szCs w:val="14"/>
              </w:rPr>
              <w:t>Source: Statistics &amp; Data Warehouse Department, SBP</w:t>
            </w:r>
          </w:p>
          <w:p w:rsidR="005510E9" w:rsidRPr="00565414" w:rsidRDefault="005510E9" w:rsidP="005510E9">
            <w:pPr>
              <w:rPr>
                <w:sz w:val="15"/>
                <w:szCs w:val="15"/>
              </w:rPr>
            </w:pPr>
            <w:r w:rsidRPr="00565414">
              <w:rPr>
                <w:sz w:val="12"/>
                <w:szCs w:val="12"/>
              </w:rPr>
              <w:t>Note: 1. An increase (+)/decrease (-) in NEER and REER indices indicates Nominal and Real appreciation/depreciation in the value of Pak Rs. against basket of currencies.</w:t>
            </w:r>
          </w:p>
          <w:p w:rsidR="005510E9" w:rsidRPr="00565414" w:rsidRDefault="005510E9" w:rsidP="005510E9">
            <w:pPr>
              <w:ind w:left="267"/>
              <w:rPr>
                <w:sz w:val="16"/>
                <w:szCs w:val="16"/>
              </w:rPr>
            </w:pPr>
            <w:r w:rsidRPr="00565414">
              <w:rPr>
                <w:sz w:val="12"/>
                <w:szCs w:val="12"/>
              </w:rPr>
              <w:t>2. Annual/quarter/monthly data represents average for the respective calendar year, quarter and month</w:t>
            </w:r>
          </w:p>
          <w:p w:rsidR="005510E9" w:rsidRPr="00565414" w:rsidRDefault="005510E9" w:rsidP="005510E9">
            <w:pPr>
              <w:ind w:left="267"/>
              <w:rPr>
                <w:sz w:val="15"/>
                <w:szCs w:val="15"/>
              </w:rPr>
            </w:pPr>
            <w:r w:rsidRPr="00565414">
              <w:rPr>
                <w:sz w:val="12"/>
                <w:szCs w:val="12"/>
              </w:rPr>
              <w:t>3. Base Year has been changed from 2005=100 to 2010=100 to aligned with International Monetary Fund (IMF)</w:t>
            </w:r>
          </w:p>
          <w:p w:rsidR="005510E9" w:rsidRDefault="005510E9" w:rsidP="005510E9">
            <w:pPr>
              <w:ind w:left="267"/>
              <w:rPr>
                <w:sz w:val="12"/>
                <w:szCs w:val="12"/>
              </w:rPr>
            </w:pPr>
            <w:r w:rsidRPr="00565414">
              <w:rPr>
                <w:sz w:val="12"/>
                <w:szCs w:val="12"/>
              </w:rPr>
              <w:t>4. REER indices may be revised due to revision in Base Year of Consumer Price Indices (CPIs) data of trading partner countries.</w:t>
            </w:r>
          </w:p>
          <w:p w:rsidR="005510E9" w:rsidRPr="00B26E3A" w:rsidRDefault="005510E9" w:rsidP="005510E9">
            <w:pPr>
              <w:ind w:left="267"/>
              <w:rPr>
                <w:color w:val="0000FF"/>
                <w:sz w:val="14"/>
                <w:szCs w:val="14"/>
                <w:u w:val="single"/>
              </w:rPr>
            </w:pPr>
            <w:r>
              <w:rPr>
                <w:sz w:val="12"/>
                <w:szCs w:val="12"/>
              </w:rPr>
              <w:t xml:space="preserve">Archive Link: </w:t>
            </w:r>
            <w:hyperlink r:id="rId8" w:history="1">
              <w:r w:rsidRPr="00A76033">
                <w:rPr>
                  <w:rStyle w:val="Hyperlink"/>
                  <w:sz w:val="14"/>
                  <w:szCs w:val="14"/>
                </w:rPr>
                <w:t>http://www.sbp.org.pk/ecodata/NEER-REER.xls</w:t>
              </w:r>
            </w:hyperlink>
          </w:p>
        </w:tc>
      </w:tr>
    </w:tbl>
    <w:p w:rsidR="008519C9" w:rsidRDefault="008519C9" w:rsidP="005F1B78">
      <w:pPr>
        <w:tabs>
          <w:tab w:val="left" w:pos="720"/>
        </w:tabs>
        <w:rPr>
          <w:sz w:val="19"/>
          <w:szCs w:val="19"/>
        </w:rPr>
      </w:pPr>
    </w:p>
    <w:p w:rsidR="008519C9" w:rsidRDefault="008519C9" w:rsidP="005F1B78">
      <w:pPr>
        <w:tabs>
          <w:tab w:val="left" w:pos="720"/>
        </w:tabs>
        <w:rPr>
          <w:sz w:val="19"/>
          <w:szCs w:val="19"/>
        </w:rPr>
      </w:pPr>
    </w:p>
    <w:p w:rsidR="006717D7" w:rsidRDefault="006717D7" w:rsidP="005F1B78">
      <w:pPr>
        <w:tabs>
          <w:tab w:val="left" w:pos="720"/>
        </w:tabs>
        <w:rPr>
          <w:sz w:val="19"/>
          <w:szCs w:val="19"/>
        </w:rPr>
      </w:pPr>
    </w:p>
    <w:p w:rsidR="006717D7" w:rsidRDefault="006717D7" w:rsidP="005F1B78">
      <w:pPr>
        <w:tabs>
          <w:tab w:val="left" w:pos="720"/>
        </w:tabs>
        <w:rPr>
          <w:sz w:val="19"/>
          <w:szCs w:val="19"/>
        </w:rPr>
      </w:pPr>
    </w:p>
    <w:p w:rsidR="008519C9" w:rsidRDefault="008519C9" w:rsidP="005F1B78">
      <w:pPr>
        <w:tabs>
          <w:tab w:val="left" w:pos="720"/>
        </w:tabs>
        <w:rPr>
          <w:sz w:val="19"/>
          <w:szCs w:val="19"/>
        </w:rPr>
      </w:pPr>
    </w:p>
    <w:p w:rsidR="006717D7" w:rsidRDefault="006717D7" w:rsidP="005F1B78">
      <w:pPr>
        <w:tabs>
          <w:tab w:val="left" w:pos="720"/>
        </w:tabs>
        <w:rPr>
          <w:sz w:val="19"/>
          <w:szCs w:val="19"/>
        </w:rPr>
      </w:pPr>
    </w:p>
    <w:p w:rsidR="006717D7" w:rsidRDefault="006717D7" w:rsidP="005F1B78">
      <w:pPr>
        <w:tabs>
          <w:tab w:val="left" w:pos="720"/>
        </w:tabs>
        <w:rPr>
          <w:sz w:val="19"/>
          <w:szCs w:val="19"/>
        </w:rPr>
      </w:pPr>
    </w:p>
    <w:tbl>
      <w:tblPr>
        <w:tblpPr w:leftFromText="180" w:rightFromText="180" w:vertAnchor="page" w:horzAnchor="margin" w:tblpXSpec="center" w:tblpY="991"/>
        <w:tblW w:w="4931" w:type="pct"/>
        <w:jc w:val="center"/>
        <w:tblLayout w:type="fixed"/>
        <w:tblLook w:val="04A0" w:firstRow="1" w:lastRow="0" w:firstColumn="1" w:lastColumn="0" w:noHBand="0" w:noVBand="1"/>
      </w:tblPr>
      <w:tblGrid>
        <w:gridCol w:w="1915"/>
        <w:gridCol w:w="858"/>
        <w:gridCol w:w="859"/>
        <w:gridCol w:w="975"/>
        <w:gridCol w:w="918"/>
        <w:gridCol w:w="839"/>
        <w:gridCol w:w="841"/>
        <w:gridCol w:w="914"/>
        <w:gridCol w:w="900"/>
        <w:gridCol w:w="806"/>
      </w:tblGrid>
      <w:tr w:rsidR="00CF67BC" w:rsidRPr="00BF4323" w:rsidTr="00ED524F">
        <w:trPr>
          <w:trHeight w:val="373"/>
          <w:jc w:val="center"/>
        </w:trPr>
        <w:tc>
          <w:tcPr>
            <w:tcW w:w="5000" w:type="pct"/>
            <w:gridSpan w:val="10"/>
            <w:tcBorders>
              <w:top w:val="nil"/>
              <w:left w:val="nil"/>
              <w:right w:val="nil"/>
            </w:tcBorders>
            <w:shd w:val="clear" w:color="auto" w:fill="auto"/>
          </w:tcPr>
          <w:p w:rsidR="00CF67BC" w:rsidRPr="00BF4323" w:rsidRDefault="00CF67BC" w:rsidP="00ED524F">
            <w:pPr>
              <w:jc w:val="center"/>
              <w:rPr>
                <w:b/>
                <w:bCs/>
                <w:sz w:val="27"/>
                <w:szCs w:val="27"/>
              </w:rPr>
            </w:pPr>
            <w:r>
              <w:rPr>
                <w:b/>
                <w:bCs/>
                <w:sz w:val="27"/>
                <w:szCs w:val="27"/>
              </w:rPr>
              <w:t>4.4</w:t>
            </w:r>
            <w:r w:rsidRPr="00BF4323">
              <w:rPr>
                <w:b/>
                <w:bCs/>
                <w:sz w:val="27"/>
                <w:szCs w:val="27"/>
              </w:rPr>
              <w:t xml:space="preserve">  Average  Exchange  Rate of Major  Currencies</w:t>
            </w:r>
          </w:p>
        </w:tc>
      </w:tr>
      <w:tr w:rsidR="00CF67BC" w:rsidRPr="00BF4323" w:rsidTr="00ED524F">
        <w:trPr>
          <w:trHeight w:val="324"/>
          <w:jc w:val="center"/>
        </w:trPr>
        <w:tc>
          <w:tcPr>
            <w:tcW w:w="5000" w:type="pct"/>
            <w:gridSpan w:val="10"/>
            <w:tcBorders>
              <w:top w:val="nil"/>
              <w:left w:val="nil"/>
              <w:right w:val="nil"/>
            </w:tcBorders>
            <w:shd w:val="clear" w:color="auto" w:fill="auto"/>
          </w:tcPr>
          <w:p w:rsidR="00CF67BC" w:rsidRPr="00BF4323" w:rsidRDefault="00CF67BC" w:rsidP="00ED524F">
            <w:pPr>
              <w:jc w:val="center"/>
              <w:rPr>
                <w:sz w:val="22"/>
                <w:szCs w:val="22"/>
              </w:rPr>
            </w:pPr>
            <w:r w:rsidRPr="00BF4323">
              <w:rPr>
                <w:sz w:val="22"/>
                <w:szCs w:val="22"/>
              </w:rPr>
              <w:t>Pak  Rupees  per Currency  Unit</w:t>
            </w:r>
          </w:p>
        </w:tc>
      </w:tr>
      <w:tr w:rsidR="00CF67BC" w:rsidRPr="00BF4323" w:rsidTr="00ED524F">
        <w:trPr>
          <w:trHeight w:val="182"/>
          <w:jc w:val="center"/>
        </w:trPr>
        <w:tc>
          <w:tcPr>
            <w:tcW w:w="5000" w:type="pct"/>
            <w:gridSpan w:val="10"/>
            <w:tcBorders>
              <w:left w:val="nil"/>
              <w:bottom w:val="single" w:sz="12" w:space="0" w:color="auto"/>
              <w:right w:val="nil"/>
            </w:tcBorders>
            <w:shd w:val="clear" w:color="auto" w:fill="auto"/>
          </w:tcPr>
          <w:p w:rsidR="00CF67BC" w:rsidRPr="00FE2A68" w:rsidRDefault="00CF67BC" w:rsidP="00ED524F">
            <w:pPr>
              <w:jc w:val="center"/>
              <w:rPr>
                <w:sz w:val="16"/>
                <w:szCs w:val="16"/>
              </w:rPr>
            </w:pPr>
          </w:p>
        </w:tc>
      </w:tr>
      <w:tr w:rsidR="005510E9" w:rsidRPr="00BF4323" w:rsidTr="00E83389">
        <w:trPr>
          <w:cantSplit/>
          <w:trHeight w:val="201"/>
          <w:jc w:val="center"/>
        </w:trPr>
        <w:tc>
          <w:tcPr>
            <w:tcW w:w="975" w:type="pct"/>
            <w:vMerge w:val="restart"/>
            <w:tcBorders>
              <w:top w:val="single" w:sz="12" w:space="0" w:color="auto"/>
              <w:left w:val="nil"/>
              <w:right w:val="single" w:sz="4" w:space="0" w:color="auto"/>
            </w:tcBorders>
            <w:shd w:val="clear" w:color="auto" w:fill="auto"/>
            <w:vAlign w:val="bottom"/>
            <w:hideMark/>
          </w:tcPr>
          <w:p w:rsidR="005510E9" w:rsidRPr="00BF4323" w:rsidRDefault="005510E9" w:rsidP="00ED524F">
            <w:pPr>
              <w:rPr>
                <w:b/>
                <w:bCs/>
                <w:sz w:val="15"/>
                <w:szCs w:val="15"/>
              </w:rPr>
            </w:pPr>
            <w:r w:rsidRPr="00BF4323">
              <w:rPr>
                <w:b/>
                <w:bCs/>
                <w:sz w:val="15"/>
                <w:szCs w:val="15"/>
              </w:rPr>
              <w:t>CURRENCY \  PERIOD</w:t>
            </w:r>
          </w:p>
          <w:p w:rsidR="005510E9" w:rsidRPr="00BF4323" w:rsidRDefault="005510E9" w:rsidP="00ED524F">
            <w:pPr>
              <w:rPr>
                <w:b/>
                <w:bCs/>
                <w:sz w:val="15"/>
                <w:szCs w:val="15"/>
              </w:rPr>
            </w:pPr>
            <w:r w:rsidRPr="00BF4323">
              <w:rPr>
                <w:b/>
                <w:bCs/>
                <w:sz w:val="15"/>
                <w:szCs w:val="15"/>
              </w:rPr>
              <w:t> </w:t>
            </w:r>
          </w:p>
        </w:tc>
        <w:tc>
          <w:tcPr>
            <w:tcW w:w="437" w:type="pct"/>
            <w:vMerge w:val="restart"/>
            <w:tcBorders>
              <w:top w:val="single" w:sz="12" w:space="0" w:color="auto"/>
              <w:left w:val="single" w:sz="4" w:space="0" w:color="auto"/>
              <w:bottom w:val="single" w:sz="12" w:space="0" w:color="auto"/>
              <w:right w:val="single" w:sz="4" w:space="0" w:color="auto"/>
            </w:tcBorders>
            <w:shd w:val="clear" w:color="auto" w:fill="auto"/>
            <w:vAlign w:val="center"/>
            <w:hideMark/>
          </w:tcPr>
          <w:p w:rsidR="005510E9" w:rsidRPr="00316631" w:rsidRDefault="005510E9" w:rsidP="00ED524F">
            <w:pPr>
              <w:jc w:val="center"/>
              <w:rPr>
                <w:b/>
                <w:sz w:val="16"/>
                <w:szCs w:val="16"/>
              </w:rPr>
            </w:pPr>
            <w:r w:rsidRPr="00316631">
              <w:rPr>
                <w:b/>
                <w:sz w:val="16"/>
                <w:szCs w:val="16"/>
              </w:rPr>
              <w:t>2016-17</w:t>
            </w:r>
          </w:p>
        </w:tc>
        <w:tc>
          <w:tcPr>
            <w:tcW w:w="437" w:type="pct"/>
            <w:vMerge w:val="restart"/>
            <w:tcBorders>
              <w:top w:val="single" w:sz="12" w:space="0" w:color="auto"/>
              <w:left w:val="single" w:sz="4" w:space="0" w:color="auto"/>
              <w:bottom w:val="single" w:sz="12" w:space="0" w:color="auto"/>
              <w:right w:val="single" w:sz="4" w:space="0" w:color="auto"/>
            </w:tcBorders>
            <w:shd w:val="clear" w:color="auto" w:fill="auto"/>
            <w:vAlign w:val="center"/>
            <w:hideMark/>
          </w:tcPr>
          <w:p w:rsidR="005510E9" w:rsidRPr="00316631" w:rsidRDefault="005510E9" w:rsidP="00ED524F">
            <w:pPr>
              <w:jc w:val="center"/>
              <w:rPr>
                <w:b/>
                <w:sz w:val="16"/>
                <w:szCs w:val="16"/>
              </w:rPr>
            </w:pPr>
            <w:r>
              <w:rPr>
                <w:b/>
                <w:sz w:val="16"/>
                <w:szCs w:val="16"/>
              </w:rPr>
              <w:t>2017-18</w:t>
            </w:r>
          </w:p>
        </w:tc>
        <w:tc>
          <w:tcPr>
            <w:tcW w:w="2283" w:type="pct"/>
            <w:gridSpan w:val="5"/>
            <w:tcBorders>
              <w:top w:val="single" w:sz="12" w:space="0" w:color="auto"/>
              <w:left w:val="single" w:sz="4" w:space="0" w:color="auto"/>
              <w:bottom w:val="single" w:sz="4" w:space="0" w:color="auto"/>
            </w:tcBorders>
            <w:shd w:val="clear" w:color="auto" w:fill="auto"/>
            <w:vAlign w:val="center"/>
            <w:hideMark/>
          </w:tcPr>
          <w:p w:rsidR="005510E9" w:rsidRPr="00316631" w:rsidRDefault="005510E9" w:rsidP="00ED524F">
            <w:pPr>
              <w:jc w:val="center"/>
              <w:rPr>
                <w:b/>
                <w:bCs/>
                <w:sz w:val="16"/>
                <w:szCs w:val="16"/>
              </w:rPr>
            </w:pPr>
            <w:r>
              <w:rPr>
                <w:b/>
                <w:bCs/>
                <w:sz w:val="16"/>
                <w:szCs w:val="16"/>
              </w:rPr>
              <w:t>2018</w:t>
            </w:r>
          </w:p>
        </w:tc>
        <w:tc>
          <w:tcPr>
            <w:tcW w:w="868" w:type="pct"/>
            <w:gridSpan w:val="2"/>
            <w:tcBorders>
              <w:top w:val="single" w:sz="4" w:space="0" w:color="auto"/>
              <w:left w:val="single" w:sz="4" w:space="0" w:color="auto"/>
              <w:bottom w:val="single" w:sz="6" w:space="0" w:color="auto"/>
            </w:tcBorders>
            <w:shd w:val="clear" w:color="auto" w:fill="auto"/>
            <w:vAlign w:val="center"/>
          </w:tcPr>
          <w:p w:rsidR="005510E9" w:rsidRPr="00316631" w:rsidRDefault="005510E9" w:rsidP="00ED524F">
            <w:pPr>
              <w:jc w:val="center"/>
              <w:rPr>
                <w:b/>
                <w:bCs/>
                <w:sz w:val="16"/>
                <w:szCs w:val="16"/>
              </w:rPr>
            </w:pPr>
            <w:r>
              <w:rPr>
                <w:b/>
                <w:bCs/>
                <w:sz w:val="16"/>
                <w:szCs w:val="16"/>
              </w:rPr>
              <w:t>2019</w:t>
            </w:r>
          </w:p>
        </w:tc>
      </w:tr>
      <w:tr w:rsidR="005510E9" w:rsidRPr="00BF4323" w:rsidTr="004823FB">
        <w:trPr>
          <w:trHeight w:val="199"/>
          <w:jc w:val="center"/>
        </w:trPr>
        <w:tc>
          <w:tcPr>
            <w:tcW w:w="975" w:type="pct"/>
            <w:vMerge/>
            <w:tcBorders>
              <w:left w:val="nil"/>
              <w:bottom w:val="single" w:sz="12" w:space="0" w:color="auto"/>
              <w:right w:val="single" w:sz="4" w:space="0" w:color="auto"/>
            </w:tcBorders>
            <w:shd w:val="clear" w:color="auto" w:fill="auto"/>
            <w:vAlign w:val="bottom"/>
            <w:hideMark/>
          </w:tcPr>
          <w:p w:rsidR="005510E9" w:rsidRPr="00BF4323" w:rsidRDefault="005510E9" w:rsidP="005510E9">
            <w:pPr>
              <w:rPr>
                <w:b/>
                <w:bCs/>
                <w:sz w:val="15"/>
                <w:szCs w:val="15"/>
              </w:rPr>
            </w:pPr>
          </w:p>
        </w:tc>
        <w:tc>
          <w:tcPr>
            <w:tcW w:w="437" w:type="pct"/>
            <w:vMerge/>
            <w:tcBorders>
              <w:top w:val="single" w:sz="12" w:space="0" w:color="auto"/>
              <w:left w:val="single" w:sz="4" w:space="0" w:color="auto"/>
              <w:bottom w:val="single" w:sz="12" w:space="0" w:color="auto"/>
              <w:right w:val="single" w:sz="4" w:space="0" w:color="auto"/>
            </w:tcBorders>
            <w:shd w:val="clear" w:color="auto" w:fill="auto"/>
            <w:vAlign w:val="center"/>
            <w:hideMark/>
          </w:tcPr>
          <w:p w:rsidR="005510E9" w:rsidRPr="00BF4323" w:rsidRDefault="005510E9" w:rsidP="005510E9">
            <w:pPr>
              <w:jc w:val="center"/>
              <w:rPr>
                <w:b/>
                <w:sz w:val="15"/>
                <w:szCs w:val="15"/>
              </w:rPr>
            </w:pPr>
          </w:p>
        </w:tc>
        <w:tc>
          <w:tcPr>
            <w:tcW w:w="437" w:type="pct"/>
            <w:vMerge/>
            <w:tcBorders>
              <w:top w:val="single" w:sz="12" w:space="0" w:color="auto"/>
              <w:left w:val="single" w:sz="4" w:space="0" w:color="auto"/>
              <w:bottom w:val="single" w:sz="12" w:space="0" w:color="auto"/>
              <w:right w:val="single" w:sz="4" w:space="0" w:color="auto"/>
            </w:tcBorders>
            <w:shd w:val="clear" w:color="auto" w:fill="auto"/>
            <w:vAlign w:val="center"/>
            <w:hideMark/>
          </w:tcPr>
          <w:p w:rsidR="005510E9" w:rsidRPr="00BF4323" w:rsidRDefault="005510E9" w:rsidP="005510E9">
            <w:pPr>
              <w:jc w:val="center"/>
              <w:rPr>
                <w:b/>
                <w:sz w:val="15"/>
                <w:szCs w:val="15"/>
              </w:rPr>
            </w:pPr>
          </w:p>
        </w:tc>
        <w:tc>
          <w:tcPr>
            <w:tcW w:w="496" w:type="pct"/>
            <w:tcBorders>
              <w:top w:val="single" w:sz="4" w:space="0" w:color="auto"/>
              <w:left w:val="single" w:sz="4" w:space="0" w:color="auto"/>
              <w:bottom w:val="single" w:sz="12" w:space="0" w:color="auto"/>
            </w:tcBorders>
            <w:shd w:val="clear" w:color="auto" w:fill="auto"/>
            <w:vAlign w:val="center"/>
            <w:hideMark/>
          </w:tcPr>
          <w:p w:rsidR="005510E9" w:rsidRPr="00316631" w:rsidRDefault="005510E9" w:rsidP="005510E9">
            <w:pPr>
              <w:jc w:val="right"/>
              <w:rPr>
                <w:b/>
                <w:bCs/>
                <w:sz w:val="14"/>
                <w:szCs w:val="14"/>
              </w:rPr>
            </w:pPr>
            <w:r>
              <w:rPr>
                <w:b/>
                <w:bCs/>
                <w:sz w:val="14"/>
                <w:szCs w:val="14"/>
              </w:rPr>
              <w:t>Jan</w:t>
            </w:r>
          </w:p>
        </w:tc>
        <w:tc>
          <w:tcPr>
            <w:tcW w:w="467" w:type="pct"/>
            <w:tcBorders>
              <w:top w:val="single" w:sz="4" w:space="0" w:color="auto"/>
              <w:bottom w:val="single" w:sz="12" w:space="0" w:color="auto"/>
              <w:right w:val="single" w:sz="4" w:space="0" w:color="auto"/>
            </w:tcBorders>
            <w:shd w:val="clear" w:color="auto" w:fill="auto"/>
            <w:vAlign w:val="center"/>
          </w:tcPr>
          <w:p w:rsidR="005510E9" w:rsidRPr="00316631" w:rsidRDefault="005510E9" w:rsidP="005510E9">
            <w:pPr>
              <w:jc w:val="right"/>
              <w:rPr>
                <w:b/>
                <w:bCs/>
                <w:sz w:val="14"/>
                <w:szCs w:val="14"/>
              </w:rPr>
            </w:pPr>
            <w:r>
              <w:rPr>
                <w:b/>
                <w:bCs/>
                <w:sz w:val="14"/>
                <w:szCs w:val="14"/>
              </w:rPr>
              <w:t>Feb</w:t>
            </w:r>
          </w:p>
        </w:tc>
        <w:tc>
          <w:tcPr>
            <w:tcW w:w="427" w:type="pct"/>
            <w:tcBorders>
              <w:top w:val="single" w:sz="4" w:space="0" w:color="auto"/>
              <w:left w:val="single" w:sz="4" w:space="0" w:color="auto"/>
              <w:bottom w:val="single" w:sz="12" w:space="0" w:color="auto"/>
            </w:tcBorders>
            <w:shd w:val="clear" w:color="auto" w:fill="auto"/>
            <w:vAlign w:val="center"/>
          </w:tcPr>
          <w:p w:rsidR="005510E9" w:rsidRPr="00316631" w:rsidRDefault="005510E9" w:rsidP="005510E9">
            <w:pPr>
              <w:jc w:val="right"/>
              <w:rPr>
                <w:b/>
                <w:bCs/>
                <w:sz w:val="14"/>
                <w:szCs w:val="14"/>
              </w:rPr>
            </w:pPr>
            <w:r>
              <w:rPr>
                <w:b/>
                <w:bCs/>
                <w:sz w:val="14"/>
                <w:szCs w:val="14"/>
              </w:rPr>
              <w:t>Oct</w:t>
            </w:r>
          </w:p>
        </w:tc>
        <w:tc>
          <w:tcPr>
            <w:tcW w:w="428" w:type="pct"/>
            <w:tcBorders>
              <w:top w:val="single" w:sz="4" w:space="0" w:color="auto"/>
              <w:bottom w:val="single" w:sz="12" w:space="0" w:color="auto"/>
            </w:tcBorders>
            <w:shd w:val="clear" w:color="auto" w:fill="auto"/>
            <w:vAlign w:val="center"/>
          </w:tcPr>
          <w:p w:rsidR="005510E9" w:rsidRPr="00316631" w:rsidRDefault="005510E9" w:rsidP="005510E9">
            <w:pPr>
              <w:jc w:val="right"/>
              <w:rPr>
                <w:b/>
                <w:bCs/>
                <w:sz w:val="14"/>
                <w:szCs w:val="14"/>
              </w:rPr>
            </w:pPr>
            <w:r>
              <w:rPr>
                <w:b/>
                <w:bCs/>
                <w:sz w:val="14"/>
                <w:szCs w:val="14"/>
              </w:rPr>
              <w:t>Nov</w:t>
            </w:r>
          </w:p>
        </w:tc>
        <w:tc>
          <w:tcPr>
            <w:tcW w:w="465" w:type="pct"/>
            <w:tcBorders>
              <w:top w:val="single" w:sz="6" w:space="0" w:color="auto"/>
              <w:bottom w:val="single" w:sz="12" w:space="0" w:color="auto"/>
              <w:right w:val="single" w:sz="4" w:space="0" w:color="auto"/>
            </w:tcBorders>
            <w:shd w:val="clear" w:color="auto" w:fill="auto"/>
            <w:vAlign w:val="center"/>
          </w:tcPr>
          <w:p w:rsidR="005510E9" w:rsidRPr="00316631" w:rsidRDefault="005510E9" w:rsidP="005510E9">
            <w:pPr>
              <w:jc w:val="right"/>
              <w:rPr>
                <w:b/>
                <w:bCs/>
                <w:sz w:val="14"/>
                <w:szCs w:val="14"/>
              </w:rPr>
            </w:pPr>
            <w:r>
              <w:rPr>
                <w:b/>
                <w:bCs/>
                <w:sz w:val="14"/>
                <w:szCs w:val="14"/>
              </w:rPr>
              <w:t>Dec</w:t>
            </w:r>
          </w:p>
        </w:tc>
        <w:tc>
          <w:tcPr>
            <w:tcW w:w="458" w:type="pct"/>
            <w:tcBorders>
              <w:top w:val="single" w:sz="6" w:space="0" w:color="auto"/>
              <w:left w:val="single" w:sz="4" w:space="0" w:color="auto"/>
              <w:bottom w:val="single" w:sz="12" w:space="0" w:color="auto"/>
            </w:tcBorders>
            <w:shd w:val="clear" w:color="auto" w:fill="auto"/>
            <w:vAlign w:val="center"/>
          </w:tcPr>
          <w:p w:rsidR="005510E9" w:rsidRPr="00316631" w:rsidRDefault="005510E9" w:rsidP="005510E9">
            <w:pPr>
              <w:jc w:val="right"/>
              <w:rPr>
                <w:b/>
                <w:bCs/>
                <w:sz w:val="14"/>
                <w:szCs w:val="14"/>
              </w:rPr>
            </w:pPr>
            <w:r>
              <w:rPr>
                <w:b/>
                <w:bCs/>
                <w:sz w:val="14"/>
                <w:szCs w:val="14"/>
              </w:rPr>
              <w:t>Jan</w:t>
            </w:r>
          </w:p>
        </w:tc>
        <w:tc>
          <w:tcPr>
            <w:tcW w:w="410" w:type="pct"/>
            <w:tcBorders>
              <w:top w:val="single" w:sz="6" w:space="0" w:color="auto"/>
              <w:bottom w:val="single" w:sz="12" w:space="0" w:color="auto"/>
            </w:tcBorders>
            <w:shd w:val="clear" w:color="auto" w:fill="auto"/>
            <w:vAlign w:val="center"/>
          </w:tcPr>
          <w:p w:rsidR="005510E9" w:rsidRPr="00316631" w:rsidRDefault="005510E9" w:rsidP="005510E9">
            <w:pPr>
              <w:jc w:val="right"/>
              <w:rPr>
                <w:b/>
                <w:bCs/>
                <w:sz w:val="14"/>
                <w:szCs w:val="14"/>
              </w:rPr>
            </w:pPr>
            <w:r>
              <w:rPr>
                <w:b/>
                <w:bCs/>
                <w:sz w:val="14"/>
                <w:szCs w:val="14"/>
              </w:rPr>
              <w:t>Feb</w:t>
            </w:r>
          </w:p>
        </w:tc>
      </w:tr>
      <w:tr w:rsidR="005510E9" w:rsidRPr="00BF4323" w:rsidTr="00E83389">
        <w:trPr>
          <w:trHeight w:hRule="exact" w:val="216"/>
          <w:jc w:val="center"/>
        </w:trPr>
        <w:tc>
          <w:tcPr>
            <w:tcW w:w="975" w:type="pct"/>
            <w:tcBorders>
              <w:top w:val="nil"/>
              <w:left w:val="nil"/>
              <w:bottom w:val="nil"/>
              <w:right w:val="nil"/>
            </w:tcBorders>
            <w:shd w:val="clear" w:color="auto" w:fill="auto"/>
            <w:vAlign w:val="center"/>
            <w:hideMark/>
          </w:tcPr>
          <w:p w:rsidR="005510E9" w:rsidRPr="00BF4323" w:rsidRDefault="005510E9" w:rsidP="005510E9">
            <w:pPr>
              <w:rPr>
                <w:bCs/>
                <w:sz w:val="15"/>
                <w:szCs w:val="15"/>
              </w:rPr>
            </w:pPr>
          </w:p>
        </w:tc>
        <w:tc>
          <w:tcPr>
            <w:tcW w:w="437" w:type="pct"/>
            <w:tcBorders>
              <w:top w:val="single" w:sz="12" w:space="0" w:color="auto"/>
              <w:left w:val="nil"/>
              <w:bottom w:val="nil"/>
              <w:right w:val="nil"/>
            </w:tcBorders>
            <w:shd w:val="clear" w:color="auto" w:fill="auto"/>
            <w:vAlign w:val="center"/>
            <w:hideMark/>
          </w:tcPr>
          <w:p w:rsidR="005510E9" w:rsidRPr="00BF4323" w:rsidRDefault="005510E9" w:rsidP="005510E9">
            <w:pPr>
              <w:jc w:val="right"/>
              <w:rPr>
                <w:sz w:val="15"/>
                <w:szCs w:val="15"/>
              </w:rPr>
            </w:pPr>
          </w:p>
        </w:tc>
        <w:tc>
          <w:tcPr>
            <w:tcW w:w="437" w:type="pct"/>
            <w:tcBorders>
              <w:top w:val="single" w:sz="12" w:space="0" w:color="auto"/>
              <w:left w:val="nil"/>
              <w:bottom w:val="nil"/>
              <w:right w:val="nil"/>
            </w:tcBorders>
            <w:shd w:val="clear" w:color="auto" w:fill="auto"/>
            <w:vAlign w:val="center"/>
            <w:hideMark/>
          </w:tcPr>
          <w:p w:rsidR="005510E9" w:rsidRPr="00BF4323" w:rsidRDefault="005510E9" w:rsidP="005510E9">
            <w:pPr>
              <w:jc w:val="right"/>
              <w:rPr>
                <w:sz w:val="15"/>
                <w:szCs w:val="15"/>
              </w:rPr>
            </w:pPr>
          </w:p>
        </w:tc>
        <w:tc>
          <w:tcPr>
            <w:tcW w:w="496" w:type="pct"/>
            <w:tcBorders>
              <w:top w:val="single" w:sz="12" w:space="0" w:color="auto"/>
              <w:left w:val="nil"/>
              <w:bottom w:val="nil"/>
              <w:right w:val="nil"/>
            </w:tcBorders>
            <w:shd w:val="clear" w:color="auto" w:fill="auto"/>
            <w:vAlign w:val="center"/>
            <w:hideMark/>
          </w:tcPr>
          <w:p w:rsidR="005510E9" w:rsidRPr="00BF4323" w:rsidRDefault="005510E9" w:rsidP="005510E9">
            <w:pPr>
              <w:jc w:val="right"/>
              <w:rPr>
                <w:sz w:val="15"/>
                <w:szCs w:val="15"/>
              </w:rPr>
            </w:pPr>
          </w:p>
        </w:tc>
        <w:tc>
          <w:tcPr>
            <w:tcW w:w="467" w:type="pct"/>
            <w:tcBorders>
              <w:top w:val="single" w:sz="12" w:space="0" w:color="auto"/>
              <w:left w:val="nil"/>
              <w:bottom w:val="nil"/>
              <w:right w:val="nil"/>
            </w:tcBorders>
            <w:shd w:val="clear" w:color="auto" w:fill="auto"/>
            <w:vAlign w:val="center"/>
          </w:tcPr>
          <w:p w:rsidR="005510E9" w:rsidRPr="00BF4323" w:rsidRDefault="005510E9" w:rsidP="005510E9">
            <w:pPr>
              <w:jc w:val="right"/>
              <w:rPr>
                <w:sz w:val="15"/>
                <w:szCs w:val="15"/>
              </w:rPr>
            </w:pPr>
          </w:p>
        </w:tc>
        <w:tc>
          <w:tcPr>
            <w:tcW w:w="427" w:type="pct"/>
            <w:tcBorders>
              <w:top w:val="single" w:sz="12" w:space="0" w:color="auto"/>
              <w:left w:val="nil"/>
              <w:bottom w:val="nil"/>
              <w:right w:val="nil"/>
            </w:tcBorders>
            <w:shd w:val="clear" w:color="auto" w:fill="auto"/>
            <w:vAlign w:val="center"/>
          </w:tcPr>
          <w:p w:rsidR="005510E9" w:rsidRPr="00BF4323" w:rsidRDefault="005510E9" w:rsidP="005510E9">
            <w:pPr>
              <w:jc w:val="right"/>
              <w:rPr>
                <w:sz w:val="15"/>
                <w:szCs w:val="15"/>
              </w:rPr>
            </w:pPr>
          </w:p>
        </w:tc>
        <w:tc>
          <w:tcPr>
            <w:tcW w:w="428" w:type="pct"/>
            <w:tcBorders>
              <w:top w:val="single" w:sz="12" w:space="0" w:color="auto"/>
              <w:left w:val="nil"/>
              <w:bottom w:val="nil"/>
              <w:right w:val="nil"/>
            </w:tcBorders>
            <w:shd w:val="clear" w:color="auto" w:fill="auto"/>
            <w:vAlign w:val="center"/>
          </w:tcPr>
          <w:p w:rsidR="005510E9" w:rsidRPr="00BF4323" w:rsidRDefault="005510E9" w:rsidP="005510E9">
            <w:pPr>
              <w:jc w:val="right"/>
              <w:rPr>
                <w:sz w:val="15"/>
                <w:szCs w:val="15"/>
              </w:rPr>
            </w:pPr>
          </w:p>
        </w:tc>
        <w:tc>
          <w:tcPr>
            <w:tcW w:w="465" w:type="pct"/>
            <w:tcBorders>
              <w:top w:val="nil"/>
              <w:left w:val="nil"/>
              <w:bottom w:val="nil"/>
              <w:right w:val="nil"/>
            </w:tcBorders>
            <w:shd w:val="clear" w:color="auto" w:fill="auto"/>
            <w:vAlign w:val="center"/>
          </w:tcPr>
          <w:p w:rsidR="005510E9" w:rsidRPr="00BF4323" w:rsidRDefault="005510E9" w:rsidP="005510E9">
            <w:pPr>
              <w:jc w:val="right"/>
              <w:rPr>
                <w:sz w:val="15"/>
                <w:szCs w:val="15"/>
              </w:rPr>
            </w:pPr>
          </w:p>
        </w:tc>
        <w:tc>
          <w:tcPr>
            <w:tcW w:w="458" w:type="pct"/>
            <w:tcBorders>
              <w:top w:val="nil"/>
              <w:left w:val="nil"/>
              <w:bottom w:val="nil"/>
              <w:right w:val="nil"/>
            </w:tcBorders>
            <w:shd w:val="clear" w:color="auto" w:fill="auto"/>
            <w:vAlign w:val="center"/>
          </w:tcPr>
          <w:p w:rsidR="005510E9" w:rsidRPr="00BF4323" w:rsidRDefault="005510E9" w:rsidP="005510E9">
            <w:pPr>
              <w:jc w:val="right"/>
              <w:rPr>
                <w:sz w:val="15"/>
                <w:szCs w:val="15"/>
              </w:rPr>
            </w:pPr>
          </w:p>
        </w:tc>
        <w:tc>
          <w:tcPr>
            <w:tcW w:w="410" w:type="pct"/>
            <w:tcBorders>
              <w:top w:val="nil"/>
              <w:left w:val="nil"/>
              <w:bottom w:val="nil"/>
              <w:right w:val="nil"/>
            </w:tcBorders>
            <w:shd w:val="clear" w:color="auto" w:fill="auto"/>
            <w:vAlign w:val="center"/>
          </w:tcPr>
          <w:p w:rsidR="005510E9" w:rsidRPr="00BF4323" w:rsidRDefault="005510E9" w:rsidP="005510E9">
            <w:pPr>
              <w:jc w:val="right"/>
              <w:rPr>
                <w:sz w:val="15"/>
                <w:szCs w:val="15"/>
              </w:rPr>
            </w:pPr>
          </w:p>
        </w:tc>
      </w:tr>
      <w:tr w:rsidR="00E83389" w:rsidRPr="00EF2ABF" w:rsidTr="00E83389">
        <w:trPr>
          <w:trHeight w:hRule="exact" w:val="216"/>
          <w:jc w:val="center"/>
        </w:trPr>
        <w:tc>
          <w:tcPr>
            <w:tcW w:w="975" w:type="pct"/>
            <w:tcBorders>
              <w:top w:val="nil"/>
              <w:left w:val="nil"/>
              <w:bottom w:val="nil"/>
              <w:right w:val="nil"/>
            </w:tcBorders>
            <w:shd w:val="clear" w:color="auto" w:fill="auto"/>
            <w:vAlign w:val="center"/>
            <w:hideMark/>
          </w:tcPr>
          <w:p w:rsidR="00E83389" w:rsidRPr="00316631" w:rsidRDefault="00E83389" w:rsidP="00E83389">
            <w:pPr>
              <w:rPr>
                <w:bCs/>
                <w:sz w:val="14"/>
                <w:szCs w:val="14"/>
              </w:rPr>
            </w:pPr>
            <w:r w:rsidRPr="00316631">
              <w:rPr>
                <w:bCs/>
                <w:sz w:val="14"/>
                <w:szCs w:val="14"/>
              </w:rPr>
              <w:t>Australian Dollar</w:t>
            </w:r>
          </w:p>
        </w:tc>
        <w:tc>
          <w:tcPr>
            <w:tcW w:w="437" w:type="pct"/>
            <w:tcBorders>
              <w:top w:val="nil"/>
              <w:left w:val="nil"/>
              <w:bottom w:val="nil"/>
              <w:right w:val="nil"/>
            </w:tcBorders>
            <w:shd w:val="clear" w:color="auto" w:fill="auto"/>
            <w:vAlign w:val="center"/>
            <w:hideMark/>
          </w:tcPr>
          <w:p w:rsidR="00E83389" w:rsidRPr="00316631" w:rsidRDefault="00E83389" w:rsidP="00E83389">
            <w:pPr>
              <w:jc w:val="right"/>
              <w:rPr>
                <w:color w:val="000000"/>
                <w:sz w:val="14"/>
                <w:szCs w:val="14"/>
              </w:rPr>
            </w:pPr>
            <w:r w:rsidRPr="00316631">
              <w:rPr>
                <w:color w:val="000000"/>
                <w:sz w:val="14"/>
                <w:szCs w:val="14"/>
              </w:rPr>
              <w:t>78.9703</w:t>
            </w:r>
          </w:p>
        </w:tc>
        <w:tc>
          <w:tcPr>
            <w:tcW w:w="437" w:type="pct"/>
            <w:tcBorders>
              <w:top w:val="nil"/>
              <w:left w:val="nil"/>
              <w:bottom w:val="nil"/>
              <w:right w:val="nil"/>
            </w:tcBorders>
            <w:shd w:val="clear" w:color="auto" w:fill="auto"/>
            <w:vAlign w:val="center"/>
            <w:hideMark/>
          </w:tcPr>
          <w:p w:rsidR="00E83389" w:rsidRDefault="00E83389" w:rsidP="00E83389">
            <w:pPr>
              <w:jc w:val="right"/>
              <w:rPr>
                <w:color w:val="000000"/>
                <w:sz w:val="14"/>
                <w:szCs w:val="14"/>
              </w:rPr>
            </w:pPr>
            <w:r>
              <w:rPr>
                <w:color w:val="000000"/>
                <w:sz w:val="14"/>
                <w:szCs w:val="14"/>
              </w:rPr>
              <w:t>85.1230</w:t>
            </w:r>
          </w:p>
        </w:tc>
        <w:tc>
          <w:tcPr>
            <w:tcW w:w="496" w:type="pct"/>
            <w:tcBorders>
              <w:top w:val="nil"/>
              <w:left w:val="nil"/>
              <w:bottom w:val="nil"/>
              <w:right w:val="nil"/>
            </w:tcBorders>
            <w:shd w:val="clear" w:color="auto" w:fill="auto"/>
            <w:vAlign w:val="center"/>
            <w:hideMark/>
          </w:tcPr>
          <w:p w:rsidR="00E83389" w:rsidRDefault="00E83389" w:rsidP="00E83389">
            <w:pPr>
              <w:jc w:val="right"/>
              <w:rPr>
                <w:color w:val="000000"/>
                <w:sz w:val="14"/>
                <w:szCs w:val="14"/>
              </w:rPr>
            </w:pPr>
            <w:r>
              <w:rPr>
                <w:color w:val="000000"/>
                <w:sz w:val="14"/>
                <w:szCs w:val="14"/>
              </w:rPr>
              <w:t>87.7399</w:t>
            </w:r>
          </w:p>
        </w:tc>
        <w:tc>
          <w:tcPr>
            <w:tcW w:w="467" w:type="pct"/>
            <w:tcBorders>
              <w:top w:val="nil"/>
              <w:left w:val="nil"/>
              <w:bottom w:val="nil"/>
              <w:right w:val="nil"/>
            </w:tcBorders>
            <w:shd w:val="clear" w:color="auto" w:fill="auto"/>
            <w:vAlign w:val="center"/>
          </w:tcPr>
          <w:p w:rsidR="00E83389" w:rsidRDefault="00E83389" w:rsidP="00E83389">
            <w:pPr>
              <w:jc w:val="right"/>
              <w:rPr>
                <w:color w:val="000000"/>
                <w:sz w:val="14"/>
                <w:szCs w:val="14"/>
              </w:rPr>
            </w:pPr>
            <w:r>
              <w:rPr>
                <w:color w:val="000000"/>
                <w:sz w:val="14"/>
                <w:szCs w:val="14"/>
              </w:rPr>
              <w:t>86.9858</w:t>
            </w:r>
          </w:p>
        </w:tc>
        <w:tc>
          <w:tcPr>
            <w:tcW w:w="427" w:type="pct"/>
            <w:tcBorders>
              <w:top w:val="nil"/>
              <w:left w:val="nil"/>
              <w:bottom w:val="nil"/>
              <w:right w:val="nil"/>
            </w:tcBorders>
            <w:shd w:val="clear" w:color="auto" w:fill="auto"/>
            <w:vAlign w:val="center"/>
          </w:tcPr>
          <w:p w:rsidR="00E83389" w:rsidRPr="00856EAA" w:rsidRDefault="00E83389" w:rsidP="00E83389">
            <w:pPr>
              <w:jc w:val="right"/>
              <w:rPr>
                <w:color w:val="000000"/>
                <w:sz w:val="14"/>
                <w:szCs w:val="14"/>
              </w:rPr>
            </w:pPr>
            <w:r w:rsidRPr="00856EAA">
              <w:rPr>
                <w:color w:val="000000"/>
                <w:sz w:val="14"/>
                <w:szCs w:val="14"/>
              </w:rPr>
              <w:t>92.6783</w:t>
            </w:r>
          </w:p>
        </w:tc>
        <w:tc>
          <w:tcPr>
            <w:tcW w:w="428" w:type="pct"/>
            <w:tcBorders>
              <w:top w:val="nil"/>
              <w:left w:val="nil"/>
              <w:bottom w:val="nil"/>
              <w:right w:val="nil"/>
            </w:tcBorders>
            <w:shd w:val="clear" w:color="auto" w:fill="auto"/>
            <w:vAlign w:val="center"/>
          </w:tcPr>
          <w:p w:rsidR="00E83389" w:rsidRDefault="00E83389" w:rsidP="00E83389">
            <w:pPr>
              <w:jc w:val="right"/>
              <w:rPr>
                <w:color w:val="000000"/>
                <w:sz w:val="14"/>
                <w:szCs w:val="14"/>
              </w:rPr>
            </w:pPr>
            <w:r>
              <w:rPr>
                <w:color w:val="000000"/>
                <w:sz w:val="14"/>
                <w:szCs w:val="14"/>
              </w:rPr>
              <w:t>96.7086</w:t>
            </w:r>
          </w:p>
        </w:tc>
        <w:tc>
          <w:tcPr>
            <w:tcW w:w="465" w:type="pct"/>
            <w:tcBorders>
              <w:top w:val="nil"/>
              <w:left w:val="nil"/>
              <w:bottom w:val="nil"/>
              <w:right w:val="nil"/>
            </w:tcBorders>
            <w:shd w:val="clear" w:color="auto" w:fill="auto"/>
            <w:vAlign w:val="center"/>
          </w:tcPr>
          <w:p w:rsidR="00E83389" w:rsidRDefault="00E83389" w:rsidP="00E83389">
            <w:pPr>
              <w:jc w:val="right"/>
              <w:rPr>
                <w:color w:val="000000"/>
                <w:sz w:val="14"/>
                <w:szCs w:val="14"/>
              </w:rPr>
            </w:pPr>
            <w:r>
              <w:rPr>
                <w:color w:val="000000"/>
                <w:sz w:val="14"/>
                <w:szCs w:val="14"/>
              </w:rPr>
              <w:t>99.3191</w:t>
            </w:r>
          </w:p>
        </w:tc>
        <w:tc>
          <w:tcPr>
            <w:tcW w:w="458" w:type="pct"/>
            <w:tcBorders>
              <w:top w:val="nil"/>
              <w:left w:val="nil"/>
              <w:bottom w:val="nil"/>
              <w:right w:val="nil"/>
            </w:tcBorders>
            <w:shd w:val="clear" w:color="auto" w:fill="auto"/>
            <w:vAlign w:val="center"/>
          </w:tcPr>
          <w:p w:rsidR="00E83389" w:rsidRDefault="00E83389" w:rsidP="00E83389">
            <w:pPr>
              <w:jc w:val="right"/>
              <w:rPr>
                <w:color w:val="000000"/>
                <w:sz w:val="14"/>
                <w:szCs w:val="14"/>
              </w:rPr>
            </w:pPr>
            <w:r>
              <w:rPr>
                <w:color w:val="000000"/>
                <w:sz w:val="14"/>
                <w:szCs w:val="14"/>
              </w:rPr>
              <w:t>99.0532</w:t>
            </w:r>
          </w:p>
        </w:tc>
        <w:tc>
          <w:tcPr>
            <w:tcW w:w="410" w:type="pct"/>
            <w:tcBorders>
              <w:top w:val="nil"/>
              <w:left w:val="nil"/>
              <w:bottom w:val="nil"/>
              <w:right w:val="nil"/>
            </w:tcBorders>
            <w:shd w:val="clear" w:color="auto" w:fill="auto"/>
            <w:vAlign w:val="center"/>
          </w:tcPr>
          <w:p w:rsidR="00E83389" w:rsidRDefault="00E83389" w:rsidP="00E83389">
            <w:pPr>
              <w:jc w:val="right"/>
              <w:rPr>
                <w:color w:val="000000"/>
                <w:sz w:val="14"/>
                <w:szCs w:val="14"/>
              </w:rPr>
            </w:pPr>
            <w:r>
              <w:rPr>
                <w:color w:val="000000"/>
                <w:sz w:val="14"/>
                <w:szCs w:val="14"/>
              </w:rPr>
              <w:t>98.8079</w:t>
            </w:r>
          </w:p>
        </w:tc>
      </w:tr>
      <w:tr w:rsidR="00E83389" w:rsidRPr="00EF2ABF" w:rsidTr="00E83389">
        <w:trPr>
          <w:trHeight w:hRule="exact" w:val="216"/>
          <w:jc w:val="center"/>
        </w:trPr>
        <w:tc>
          <w:tcPr>
            <w:tcW w:w="975" w:type="pct"/>
            <w:tcBorders>
              <w:top w:val="nil"/>
              <w:left w:val="nil"/>
              <w:bottom w:val="nil"/>
              <w:right w:val="nil"/>
            </w:tcBorders>
            <w:shd w:val="clear" w:color="auto" w:fill="auto"/>
            <w:vAlign w:val="center"/>
            <w:hideMark/>
          </w:tcPr>
          <w:p w:rsidR="00E83389" w:rsidRPr="00316631" w:rsidRDefault="00E83389" w:rsidP="00E83389">
            <w:pPr>
              <w:rPr>
                <w:bCs/>
                <w:sz w:val="14"/>
                <w:szCs w:val="14"/>
              </w:rPr>
            </w:pPr>
          </w:p>
        </w:tc>
        <w:tc>
          <w:tcPr>
            <w:tcW w:w="437" w:type="pct"/>
            <w:tcBorders>
              <w:top w:val="nil"/>
              <w:left w:val="nil"/>
              <w:bottom w:val="nil"/>
              <w:right w:val="nil"/>
            </w:tcBorders>
            <w:shd w:val="clear" w:color="auto" w:fill="auto"/>
            <w:vAlign w:val="center"/>
            <w:hideMark/>
          </w:tcPr>
          <w:p w:rsidR="00E83389" w:rsidRPr="00316631" w:rsidRDefault="00E83389" w:rsidP="00E83389">
            <w:pPr>
              <w:jc w:val="right"/>
              <w:rPr>
                <w:color w:val="000000"/>
                <w:sz w:val="14"/>
                <w:szCs w:val="14"/>
              </w:rPr>
            </w:pPr>
          </w:p>
        </w:tc>
        <w:tc>
          <w:tcPr>
            <w:tcW w:w="437" w:type="pct"/>
            <w:tcBorders>
              <w:top w:val="nil"/>
              <w:left w:val="nil"/>
              <w:bottom w:val="nil"/>
              <w:right w:val="nil"/>
            </w:tcBorders>
            <w:shd w:val="clear" w:color="auto" w:fill="auto"/>
            <w:vAlign w:val="center"/>
            <w:hideMark/>
          </w:tcPr>
          <w:p w:rsidR="00E83389" w:rsidRDefault="00E83389" w:rsidP="00E83389">
            <w:pPr>
              <w:jc w:val="right"/>
              <w:rPr>
                <w:color w:val="000000"/>
                <w:sz w:val="14"/>
                <w:szCs w:val="14"/>
              </w:rPr>
            </w:pPr>
          </w:p>
        </w:tc>
        <w:tc>
          <w:tcPr>
            <w:tcW w:w="496" w:type="pct"/>
            <w:tcBorders>
              <w:top w:val="nil"/>
              <w:left w:val="nil"/>
              <w:bottom w:val="nil"/>
              <w:right w:val="nil"/>
            </w:tcBorders>
            <w:shd w:val="clear" w:color="auto" w:fill="auto"/>
            <w:vAlign w:val="center"/>
            <w:hideMark/>
          </w:tcPr>
          <w:p w:rsidR="00E83389" w:rsidRDefault="00E83389" w:rsidP="00E83389">
            <w:pPr>
              <w:jc w:val="right"/>
              <w:rPr>
                <w:color w:val="000000"/>
                <w:sz w:val="14"/>
                <w:szCs w:val="14"/>
              </w:rPr>
            </w:pPr>
          </w:p>
        </w:tc>
        <w:tc>
          <w:tcPr>
            <w:tcW w:w="467" w:type="pct"/>
            <w:tcBorders>
              <w:top w:val="nil"/>
              <w:left w:val="nil"/>
              <w:bottom w:val="nil"/>
              <w:right w:val="nil"/>
            </w:tcBorders>
            <w:shd w:val="clear" w:color="auto" w:fill="auto"/>
            <w:vAlign w:val="center"/>
          </w:tcPr>
          <w:p w:rsidR="00E83389" w:rsidRDefault="00E83389" w:rsidP="00E83389">
            <w:pPr>
              <w:jc w:val="right"/>
              <w:rPr>
                <w:color w:val="000000"/>
                <w:sz w:val="14"/>
                <w:szCs w:val="14"/>
              </w:rPr>
            </w:pPr>
          </w:p>
        </w:tc>
        <w:tc>
          <w:tcPr>
            <w:tcW w:w="427" w:type="pct"/>
            <w:tcBorders>
              <w:top w:val="nil"/>
              <w:left w:val="nil"/>
              <w:bottom w:val="nil"/>
              <w:right w:val="nil"/>
            </w:tcBorders>
            <w:shd w:val="clear" w:color="auto" w:fill="auto"/>
            <w:vAlign w:val="center"/>
          </w:tcPr>
          <w:p w:rsidR="00E83389" w:rsidRPr="00856EAA" w:rsidRDefault="00E83389" w:rsidP="00E83389">
            <w:pPr>
              <w:jc w:val="right"/>
              <w:rPr>
                <w:color w:val="000000"/>
                <w:sz w:val="14"/>
                <w:szCs w:val="14"/>
              </w:rPr>
            </w:pPr>
          </w:p>
        </w:tc>
        <w:tc>
          <w:tcPr>
            <w:tcW w:w="428" w:type="pct"/>
            <w:tcBorders>
              <w:top w:val="nil"/>
              <w:left w:val="nil"/>
              <w:bottom w:val="nil"/>
              <w:right w:val="nil"/>
            </w:tcBorders>
            <w:shd w:val="clear" w:color="auto" w:fill="auto"/>
            <w:vAlign w:val="center"/>
          </w:tcPr>
          <w:p w:rsidR="00E83389" w:rsidRDefault="00E83389" w:rsidP="00E83389">
            <w:pPr>
              <w:jc w:val="right"/>
              <w:rPr>
                <w:color w:val="000000"/>
                <w:sz w:val="14"/>
                <w:szCs w:val="14"/>
              </w:rPr>
            </w:pPr>
          </w:p>
        </w:tc>
        <w:tc>
          <w:tcPr>
            <w:tcW w:w="465" w:type="pct"/>
            <w:tcBorders>
              <w:top w:val="nil"/>
              <w:left w:val="nil"/>
              <w:bottom w:val="nil"/>
              <w:right w:val="nil"/>
            </w:tcBorders>
            <w:shd w:val="clear" w:color="auto" w:fill="auto"/>
            <w:vAlign w:val="center"/>
          </w:tcPr>
          <w:p w:rsidR="00E83389" w:rsidRDefault="00E83389" w:rsidP="00E83389">
            <w:pPr>
              <w:jc w:val="right"/>
              <w:rPr>
                <w:color w:val="000000"/>
                <w:sz w:val="14"/>
                <w:szCs w:val="14"/>
              </w:rPr>
            </w:pPr>
          </w:p>
        </w:tc>
        <w:tc>
          <w:tcPr>
            <w:tcW w:w="458" w:type="pct"/>
            <w:tcBorders>
              <w:top w:val="nil"/>
              <w:left w:val="nil"/>
              <w:bottom w:val="nil"/>
              <w:right w:val="nil"/>
            </w:tcBorders>
            <w:shd w:val="clear" w:color="auto" w:fill="auto"/>
            <w:vAlign w:val="center"/>
          </w:tcPr>
          <w:p w:rsidR="00E83389" w:rsidRDefault="00E83389" w:rsidP="00E83389">
            <w:pPr>
              <w:jc w:val="right"/>
              <w:rPr>
                <w:color w:val="000000"/>
                <w:sz w:val="14"/>
                <w:szCs w:val="14"/>
              </w:rPr>
            </w:pPr>
          </w:p>
        </w:tc>
        <w:tc>
          <w:tcPr>
            <w:tcW w:w="410" w:type="pct"/>
            <w:tcBorders>
              <w:top w:val="nil"/>
              <w:left w:val="nil"/>
              <w:bottom w:val="nil"/>
              <w:right w:val="nil"/>
            </w:tcBorders>
            <w:shd w:val="clear" w:color="auto" w:fill="auto"/>
            <w:vAlign w:val="center"/>
          </w:tcPr>
          <w:p w:rsidR="00E83389" w:rsidRDefault="00E83389" w:rsidP="00E83389">
            <w:pPr>
              <w:jc w:val="right"/>
              <w:rPr>
                <w:color w:val="000000"/>
                <w:sz w:val="14"/>
                <w:szCs w:val="14"/>
              </w:rPr>
            </w:pPr>
          </w:p>
        </w:tc>
      </w:tr>
      <w:tr w:rsidR="00E83389" w:rsidRPr="00EF2ABF" w:rsidTr="00E83389">
        <w:trPr>
          <w:trHeight w:hRule="exact" w:val="216"/>
          <w:jc w:val="center"/>
        </w:trPr>
        <w:tc>
          <w:tcPr>
            <w:tcW w:w="975" w:type="pct"/>
            <w:tcBorders>
              <w:top w:val="nil"/>
              <w:left w:val="nil"/>
              <w:bottom w:val="nil"/>
              <w:right w:val="nil"/>
            </w:tcBorders>
            <w:shd w:val="clear" w:color="auto" w:fill="auto"/>
            <w:vAlign w:val="center"/>
            <w:hideMark/>
          </w:tcPr>
          <w:p w:rsidR="00E83389" w:rsidRPr="00316631" w:rsidRDefault="00E83389" w:rsidP="00E83389">
            <w:pPr>
              <w:rPr>
                <w:bCs/>
                <w:sz w:val="14"/>
                <w:szCs w:val="14"/>
              </w:rPr>
            </w:pPr>
            <w:r w:rsidRPr="00316631">
              <w:rPr>
                <w:bCs/>
                <w:sz w:val="14"/>
                <w:szCs w:val="14"/>
              </w:rPr>
              <w:t>Bahraini Dinar</w:t>
            </w:r>
          </w:p>
        </w:tc>
        <w:tc>
          <w:tcPr>
            <w:tcW w:w="437" w:type="pct"/>
            <w:tcBorders>
              <w:top w:val="nil"/>
              <w:left w:val="nil"/>
              <w:bottom w:val="nil"/>
              <w:right w:val="nil"/>
            </w:tcBorders>
            <w:shd w:val="clear" w:color="auto" w:fill="auto"/>
            <w:vAlign w:val="center"/>
            <w:hideMark/>
          </w:tcPr>
          <w:p w:rsidR="00E83389" w:rsidRPr="00316631" w:rsidRDefault="00E83389" w:rsidP="00E83389">
            <w:pPr>
              <w:jc w:val="right"/>
              <w:rPr>
                <w:color w:val="000000"/>
                <w:sz w:val="14"/>
                <w:szCs w:val="14"/>
              </w:rPr>
            </w:pPr>
            <w:r w:rsidRPr="00316631">
              <w:rPr>
                <w:color w:val="000000"/>
                <w:sz w:val="14"/>
                <w:szCs w:val="14"/>
              </w:rPr>
              <w:t>276.8340</w:t>
            </w:r>
          </w:p>
        </w:tc>
        <w:tc>
          <w:tcPr>
            <w:tcW w:w="437" w:type="pct"/>
            <w:tcBorders>
              <w:top w:val="nil"/>
              <w:left w:val="nil"/>
              <w:bottom w:val="nil"/>
              <w:right w:val="nil"/>
            </w:tcBorders>
            <w:shd w:val="clear" w:color="auto" w:fill="auto"/>
            <w:vAlign w:val="center"/>
            <w:hideMark/>
          </w:tcPr>
          <w:p w:rsidR="00E83389" w:rsidRDefault="00E83389" w:rsidP="00E83389">
            <w:pPr>
              <w:jc w:val="right"/>
              <w:rPr>
                <w:color w:val="000000"/>
                <w:sz w:val="14"/>
                <w:szCs w:val="14"/>
              </w:rPr>
            </w:pPr>
            <w:r>
              <w:rPr>
                <w:color w:val="000000"/>
                <w:sz w:val="14"/>
                <w:szCs w:val="14"/>
              </w:rPr>
              <w:t>290.3198</w:t>
            </w:r>
          </w:p>
        </w:tc>
        <w:tc>
          <w:tcPr>
            <w:tcW w:w="496" w:type="pct"/>
            <w:tcBorders>
              <w:top w:val="nil"/>
              <w:left w:val="nil"/>
              <w:bottom w:val="nil"/>
              <w:right w:val="nil"/>
            </w:tcBorders>
            <w:shd w:val="clear" w:color="auto" w:fill="auto"/>
            <w:vAlign w:val="center"/>
            <w:hideMark/>
          </w:tcPr>
          <w:p w:rsidR="00E83389" w:rsidRDefault="00E83389" w:rsidP="00E83389">
            <w:pPr>
              <w:jc w:val="right"/>
              <w:rPr>
                <w:color w:val="000000"/>
                <w:sz w:val="14"/>
                <w:szCs w:val="14"/>
              </w:rPr>
            </w:pPr>
            <w:r>
              <w:rPr>
                <w:color w:val="000000"/>
                <w:sz w:val="14"/>
                <w:szCs w:val="14"/>
              </w:rPr>
              <w:t>292.0514</w:t>
            </w:r>
          </w:p>
        </w:tc>
        <w:tc>
          <w:tcPr>
            <w:tcW w:w="467" w:type="pct"/>
            <w:tcBorders>
              <w:top w:val="nil"/>
              <w:left w:val="nil"/>
              <w:bottom w:val="nil"/>
              <w:right w:val="nil"/>
            </w:tcBorders>
            <w:shd w:val="clear" w:color="auto" w:fill="auto"/>
            <w:vAlign w:val="center"/>
          </w:tcPr>
          <w:p w:rsidR="00E83389" w:rsidRDefault="00E83389" w:rsidP="00E83389">
            <w:pPr>
              <w:jc w:val="right"/>
              <w:rPr>
                <w:color w:val="000000"/>
                <w:sz w:val="14"/>
                <w:szCs w:val="14"/>
              </w:rPr>
            </w:pPr>
            <w:r>
              <w:rPr>
                <w:color w:val="000000"/>
                <w:sz w:val="14"/>
                <w:szCs w:val="14"/>
              </w:rPr>
              <w:t>292.0774</w:t>
            </w:r>
          </w:p>
        </w:tc>
        <w:tc>
          <w:tcPr>
            <w:tcW w:w="427" w:type="pct"/>
            <w:tcBorders>
              <w:top w:val="nil"/>
              <w:left w:val="nil"/>
              <w:bottom w:val="nil"/>
              <w:right w:val="nil"/>
            </w:tcBorders>
            <w:shd w:val="clear" w:color="auto" w:fill="auto"/>
            <w:vAlign w:val="center"/>
          </w:tcPr>
          <w:p w:rsidR="00E83389" w:rsidRPr="00856EAA" w:rsidRDefault="00E83389" w:rsidP="00E83389">
            <w:pPr>
              <w:jc w:val="right"/>
              <w:rPr>
                <w:color w:val="000000"/>
                <w:sz w:val="14"/>
                <w:szCs w:val="14"/>
              </w:rPr>
            </w:pPr>
            <w:r w:rsidRPr="00856EAA">
              <w:rPr>
                <w:color w:val="000000"/>
                <w:sz w:val="14"/>
                <w:szCs w:val="14"/>
              </w:rPr>
              <w:t>344.4218</w:t>
            </w:r>
          </w:p>
        </w:tc>
        <w:tc>
          <w:tcPr>
            <w:tcW w:w="428" w:type="pct"/>
            <w:tcBorders>
              <w:top w:val="nil"/>
              <w:left w:val="nil"/>
              <w:bottom w:val="nil"/>
              <w:right w:val="nil"/>
            </w:tcBorders>
            <w:shd w:val="clear" w:color="auto" w:fill="auto"/>
            <w:vAlign w:val="center"/>
          </w:tcPr>
          <w:p w:rsidR="00E83389" w:rsidRDefault="00E83389" w:rsidP="00E83389">
            <w:pPr>
              <w:jc w:val="right"/>
              <w:rPr>
                <w:color w:val="000000"/>
                <w:sz w:val="14"/>
                <w:szCs w:val="14"/>
              </w:rPr>
            </w:pPr>
            <w:r>
              <w:rPr>
                <w:color w:val="000000"/>
                <w:sz w:val="14"/>
                <w:szCs w:val="14"/>
              </w:rPr>
              <w:t>353.2416</w:t>
            </w:r>
          </w:p>
        </w:tc>
        <w:tc>
          <w:tcPr>
            <w:tcW w:w="465" w:type="pct"/>
            <w:tcBorders>
              <w:top w:val="nil"/>
              <w:left w:val="nil"/>
              <w:bottom w:val="nil"/>
              <w:right w:val="nil"/>
            </w:tcBorders>
            <w:shd w:val="clear" w:color="auto" w:fill="auto"/>
            <w:vAlign w:val="center"/>
          </w:tcPr>
          <w:p w:rsidR="00E83389" w:rsidRDefault="00E83389" w:rsidP="00E83389">
            <w:pPr>
              <w:jc w:val="right"/>
              <w:rPr>
                <w:color w:val="000000"/>
                <w:sz w:val="14"/>
                <w:szCs w:val="14"/>
              </w:rPr>
            </w:pPr>
            <w:r>
              <w:rPr>
                <w:color w:val="000000"/>
                <w:sz w:val="14"/>
                <w:szCs w:val="14"/>
              </w:rPr>
              <w:t>368.0925</w:t>
            </w:r>
          </w:p>
        </w:tc>
        <w:tc>
          <w:tcPr>
            <w:tcW w:w="458" w:type="pct"/>
            <w:tcBorders>
              <w:top w:val="nil"/>
              <w:left w:val="nil"/>
              <w:bottom w:val="nil"/>
              <w:right w:val="nil"/>
            </w:tcBorders>
            <w:shd w:val="clear" w:color="auto" w:fill="auto"/>
            <w:vAlign w:val="center"/>
          </w:tcPr>
          <w:p w:rsidR="00E83389" w:rsidRDefault="00E83389" w:rsidP="00E83389">
            <w:pPr>
              <w:jc w:val="right"/>
              <w:rPr>
                <w:color w:val="000000"/>
                <w:sz w:val="14"/>
                <w:szCs w:val="14"/>
              </w:rPr>
            </w:pPr>
            <w:r>
              <w:rPr>
                <w:color w:val="000000"/>
                <w:sz w:val="14"/>
                <w:szCs w:val="14"/>
              </w:rPr>
              <w:t>366.7209</w:t>
            </w:r>
          </w:p>
        </w:tc>
        <w:tc>
          <w:tcPr>
            <w:tcW w:w="410" w:type="pct"/>
            <w:tcBorders>
              <w:top w:val="nil"/>
              <w:left w:val="nil"/>
              <w:bottom w:val="nil"/>
              <w:right w:val="nil"/>
            </w:tcBorders>
            <w:shd w:val="clear" w:color="auto" w:fill="auto"/>
            <w:vAlign w:val="center"/>
          </w:tcPr>
          <w:p w:rsidR="00E83389" w:rsidRDefault="00E83389" w:rsidP="00E83389">
            <w:pPr>
              <w:jc w:val="right"/>
              <w:rPr>
                <w:color w:val="000000"/>
                <w:sz w:val="14"/>
                <w:szCs w:val="14"/>
              </w:rPr>
            </w:pPr>
            <w:r>
              <w:rPr>
                <w:color w:val="000000"/>
                <w:sz w:val="14"/>
                <w:szCs w:val="14"/>
              </w:rPr>
              <w:t>366.2486</w:t>
            </w:r>
          </w:p>
        </w:tc>
      </w:tr>
      <w:tr w:rsidR="00E83389" w:rsidRPr="00EF2ABF" w:rsidTr="00E83389">
        <w:trPr>
          <w:trHeight w:hRule="exact" w:val="216"/>
          <w:jc w:val="center"/>
        </w:trPr>
        <w:tc>
          <w:tcPr>
            <w:tcW w:w="975" w:type="pct"/>
            <w:tcBorders>
              <w:top w:val="nil"/>
              <w:left w:val="nil"/>
              <w:bottom w:val="nil"/>
              <w:right w:val="nil"/>
            </w:tcBorders>
            <w:shd w:val="clear" w:color="auto" w:fill="auto"/>
            <w:vAlign w:val="center"/>
            <w:hideMark/>
          </w:tcPr>
          <w:p w:rsidR="00E83389" w:rsidRPr="00316631" w:rsidRDefault="00E83389" w:rsidP="00E83389">
            <w:pPr>
              <w:rPr>
                <w:bCs/>
                <w:sz w:val="14"/>
                <w:szCs w:val="14"/>
              </w:rPr>
            </w:pPr>
          </w:p>
        </w:tc>
        <w:tc>
          <w:tcPr>
            <w:tcW w:w="437" w:type="pct"/>
            <w:tcBorders>
              <w:top w:val="nil"/>
              <w:left w:val="nil"/>
              <w:bottom w:val="nil"/>
              <w:right w:val="nil"/>
            </w:tcBorders>
            <w:shd w:val="clear" w:color="auto" w:fill="auto"/>
            <w:vAlign w:val="center"/>
            <w:hideMark/>
          </w:tcPr>
          <w:p w:rsidR="00E83389" w:rsidRPr="00316631" w:rsidRDefault="00E83389" w:rsidP="00E83389">
            <w:pPr>
              <w:jc w:val="right"/>
              <w:rPr>
                <w:color w:val="000000"/>
                <w:sz w:val="14"/>
                <w:szCs w:val="14"/>
              </w:rPr>
            </w:pPr>
          </w:p>
        </w:tc>
        <w:tc>
          <w:tcPr>
            <w:tcW w:w="437" w:type="pct"/>
            <w:tcBorders>
              <w:top w:val="nil"/>
              <w:left w:val="nil"/>
              <w:bottom w:val="nil"/>
              <w:right w:val="nil"/>
            </w:tcBorders>
            <w:shd w:val="clear" w:color="auto" w:fill="auto"/>
            <w:vAlign w:val="center"/>
            <w:hideMark/>
          </w:tcPr>
          <w:p w:rsidR="00E83389" w:rsidRDefault="00E83389" w:rsidP="00E83389">
            <w:pPr>
              <w:jc w:val="right"/>
              <w:rPr>
                <w:color w:val="000000"/>
                <w:sz w:val="14"/>
                <w:szCs w:val="14"/>
              </w:rPr>
            </w:pPr>
          </w:p>
        </w:tc>
        <w:tc>
          <w:tcPr>
            <w:tcW w:w="496" w:type="pct"/>
            <w:tcBorders>
              <w:top w:val="nil"/>
              <w:left w:val="nil"/>
              <w:bottom w:val="nil"/>
              <w:right w:val="nil"/>
            </w:tcBorders>
            <w:shd w:val="clear" w:color="auto" w:fill="auto"/>
            <w:vAlign w:val="center"/>
            <w:hideMark/>
          </w:tcPr>
          <w:p w:rsidR="00E83389" w:rsidRDefault="00E83389" w:rsidP="00E83389">
            <w:pPr>
              <w:jc w:val="right"/>
              <w:rPr>
                <w:color w:val="000000"/>
                <w:sz w:val="14"/>
                <w:szCs w:val="14"/>
              </w:rPr>
            </w:pPr>
          </w:p>
        </w:tc>
        <w:tc>
          <w:tcPr>
            <w:tcW w:w="467" w:type="pct"/>
            <w:tcBorders>
              <w:top w:val="nil"/>
              <w:left w:val="nil"/>
              <w:bottom w:val="nil"/>
              <w:right w:val="nil"/>
            </w:tcBorders>
            <w:shd w:val="clear" w:color="auto" w:fill="auto"/>
            <w:vAlign w:val="center"/>
          </w:tcPr>
          <w:p w:rsidR="00E83389" w:rsidRDefault="00E83389" w:rsidP="00E83389">
            <w:pPr>
              <w:jc w:val="right"/>
              <w:rPr>
                <w:color w:val="000000"/>
                <w:sz w:val="14"/>
                <w:szCs w:val="14"/>
              </w:rPr>
            </w:pPr>
          </w:p>
        </w:tc>
        <w:tc>
          <w:tcPr>
            <w:tcW w:w="427" w:type="pct"/>
            <w:tcBorders>
              <w:top w:val="nil"/>
              <w:left w:val="nil"/>
              <w:bottom w:val="nil"/>
              <w:right w:val="nil"/>
            </w:tcBorders>
            <w:shd w:val="clear" w:color="auto" w:fill="auto"/>
            <w:vAlign w:val="center"/>
          </w:tcPr>
          <w:p w:rsidR="00E83389" w:rsidRPr="00856EAA" w:rsidRDefault="00E83389" w:rsidP="00E83389">
            <w:pPr>
              <w:jc w:val="right"/>
              <w:rPr>
                <w:color w:val="000000"/>
                <w:sz w:val="14"/>
                <w:szCs w:val="14"/>
              </w:rPr>
            </w:pPr>
          </w:p>
        </w:tc>
        <w:tc>
          <w:tcPr>
            <w:tcW w:w="428" w:type="pct"/>
            <w:tcBorders>
              <w:top w:val="nil"/>
              <w:left w:val="nil"/>
              <w:bottom w:val="nil"/>
              <w:right w:val="nil"/>
            </w:tcBorders>
            <w:shd w:val="clear" w:color="auto" w:fill="auto"/>
            <w:vAlign w:val="center"/>
          </w:tcPr>
          <w:p w:rsidR="00E83389" w:rsidRDefault="00E83389" w:rsidP="00E83389">
            <w:pPr>
              <w:jc w:val="right"/>
              <w:rPr>
                <w:color w:val="000000"/>
                <w:sz w:val="14"/>
                <w:szCs w:val="14"/>
              </w:rPr>
            </w:pPr>
          </w:p>
        </w:tc>
        <w:tc>
          <w:tcPr>
            <w:tcW w:w="465" w:type="pct"/>
            <w:tcBorders>
              <w:top w:val="nil"/>
              <w:left w:val="nil"/>
              <w:bottom w:val="nil"/>
              <w:right w:val="nil"/>
            </w:tcBorders>
            <w:shd w:val="clear" w:color="auto" w:fill="auto"/>
            <w:vAlign w:val="center"/>
          </w:tcPr>
          <w:p w:rsidR="00E83389" w:rsidRDefault="00E83389" w:rsidP="00E83389">
            <w:pPr>
              <w:jc w:val="right"/>
              <w:rPr>
                <w:color w:val="000000"/>
                <w:sz w:val="14"/>
                <w:szCs w:val="14"/>
              </w:rPr>
            </w:pPr>
          </w:p>
        </w:tc>
        <w:tc>
          <w:tcPr>
            <w:tcW w:w="458" w:type="pct"/>
            <w:tcBorders>
              <w:top w:val="nil"/>
              <w:left w:val="nil"/>
              <w:bottom w:val="nil"/>
              <w:right w:val="nil"/>
            </w:tcBorders>
            <w:shd w:val="clear" w:color="auto" w:fill="auto"/>
            <w:vAlign w:val="center"/>
          </w:tcPr>
          <w:p w:rsidR="00E83389" w:rsidRDefault="00E83389" w:rsidP="00E83389">
            <w:pPr>
              <w:jc w:val="right"/>
              <w:rPr>
                <w:color w:val="000000"/>
                <w:sz w:val="14"/>
                <w:szCs w:val="14"/>
              </w:rPr>
            </w:pPr>
          </w:p>
        </w:tc>
        <w:tc>
          <w:tcPr>
            <w:tcW w:w="410" w:type="pct"/>
            <w:tcBorders>
              <w:top w:val="nil"/>
              <w:left w:val="nil"/>
              <w:bottom w:val="nil"/>
              <w:right w:val="nil"/>
            </w:tcBorders>
            <w:shd w:val="clear" w:color="auto" w:fill="auto"/>
            <w:vAlign w:val="center"/>
          </w:tcPr>
          <w:p w:rsidR="00E83389" w:rsidRDefault="00E83389" w:rsidP="00E83389">
            <w:pPr>
              <w:jc w:val="right"/>
              <w:rPr>
                <w:color w:val="000000"/>
                <w:sz w:val="14"/>
                <w:szCs w:val="14"/>
              </w:rPr>
            </w:pPr>
          </w:p>
        </w:tc>
      </w:tr>
      <w:tr w:rsidR="00E83389" w:rsidRPr="00EF2ABF" w:rsidTr="00E83389">
        <w:trPr>
          <w:trHeight w:hRule="exact" w:val="216"/>
          <w:jc w:val="center"/>
        </w:trPr>
        <w:tc>
          <w:tcPr>
            <w:tcW w:w="975" w:type="pct"/>
            <w:tcBorders>
              <w:top w:val="nil"/>
              <w:left w:val="nil"/>
              <w:bottom w:val="nil"/>
              <w:right w:val="nil"/>
            </w:tcBorders>
            <w:shd w:val="clear" w:color="auto" w:fill="auto"/>
            <w:vAlign w:val="center"/>
            <w:hideMark/>
          </w:tcPr>
          <w:p w:rsidR="00E83389" w:rsidRPr="00316631" w:rsidRDefault="00E83389" w:rsidP="00E83389">
            <w:pPr>
              <w:rPr>
                <w:bCs/>
                <w:sz w:val="14"/>
                <w:szCs w:val="14"/>
              </w:rPr>
            </w:pPr>
            <w:r w:rsidRPr="00316631">
              <w:rPr>
                <w:bCs/>
                <w:sz w:val="14"/>
                <w:szCs w:val="14"/>
              </w:rPr>
              <w:t>Canadian Dollar</w:t>
            </w:r>
          </w:p>
        </w:tc>
        <w:tc>
          <w:tcPr>
            <w:tcW w:w="437" w:type="pct"/>
            <w:tcBorders>
              <w:top w:val="nil"/>
              <w:left w:val="nil"/>
              <w:bottom w:val="nil"/>
              <w:right w:val="nil"/>
            </w:tcBorders>
            <w:shd w:val="clear" w:color="auto" w:fill="auto"/>
            <w:vAlign w:val="center"/>
            <w:hideMark/>
          </w:tcPr>
          <w:p w:rsidR="00E83389" w:rsidRPr="00316631" w:rsidRDefault="00E83389" w:rsidP="00E83389">
            <w:pPr>
              <w:jc w:val="right"/>
              <w:rPr>
                <w:color w:val="000000"/>
                <w:sz w:val="14"/>
                <w:szCs w:val="14"/>
              </w:rPr>
            </w:pPr>
            <w:r w:rsidRPr="00316631">
              <w:rPr>
                <w:color w:val="000000"/>
                <w:sz w:val="14"/>
                <w:szCs w:val="14"/>
              </w:rPr>
              <w:t>78.9236</w:t>
            </w:r>
          </w:p>
        </w:tc>
        <w:tc>
          <w:tcPr>
            <w:tcW w:w="437" w:type="pct"/>
            <w:tcBorders>
              <w:top w:val="nil"/>
              <w:left w:val="nil"/>
              <w:bottom w:val="nil"/>
              <w:right w:val="nil"/>
            </w:tcBorders>
            <w:shd w:val="clear" w:color="auto" w:fill="auto"/>
            <w:vAlign w:val="center"/>
            <w:hideMark/>
          </w:tcPr>
          <w:p w:rsidR="00E83389" w:rsidRDefault="00E83389" w:rsidP="00E83389">
            <w:pPr>
              <w:jc w:val="right"/>
              <w:rPr>
                <w:color w:val="000000"/>
                <w:sz w:val="14"/>
                <w:szCs w:val="14"/>
              </w:rPr>
            </w:pPr>
            <w:r>
              <w:rPr>
                <w:color w:val="000000"/>
                <w:sz w:val="14"/>
                <w:szCs w:val="14"/>
              </w:rPr>
              <w:t>86.5105</w:t>
            </w:r>
          </w:p>
        </w:tc>
        <w:tc>
          <w:tcPr>
            <w:tcW w:w="496" w:type="pct"/>
            <w:tcBorders>
              <w:top w:val="nil"/>
              <w:left w:val="nil"/>
              <w:bottom w:val="nil"/>
              <w:right w:val="nil"/>
            </w:tcBorders>
            <w:shd w:val="clear" w:color="auto" w:fill="auto"/>
            <w:vAlign w:val="center"/>
            <w:hideMark/>
          </w:tcPr>
          <w:p w:rsidR="00E83389" w:rsidRDefault="00E83389" w:rsidP="00E83389">
            <w:pPr>
              <w:jc w:val="right"/>
              <w:rPr>
                <w:color w:val="000000"/>
                <w:sz w:val="14"/>
                <w:szCs w:val="14"/>
              </w:rPr>
            </w:pPr>
            <w:r>
              <w:rPr>
                <w:color w:val="000000"/>
                <w:sz w:val="14"/>
                <w:szCs w:val="14"/>
              </w:rPr>
              <w:t>88.7874</w:t>
            </w:r>
          </w:p>
        </w:tc>
        <w:tc>
          <w:tcPr>
            <w:tcW w:w="467" w:type="pct"/>
            <w:tcBorders>
              <w:top w:val="nil"/>
              <w:left w:val="nil"/>
              <w:bottom w:val="nil"/>
              <w:right w:val="nil"/>
            </w:tcBorders>
            <w:shd w:val="clear" w:color="auto" w:fill="auto"/>
            <w:vAlign w:val="center"/>
          </w:tcPr>
          <w:p w:rsidR="00E83389" w:rsidRDefault="00E83389" w:rsidP="00E83389">
            <w:pPr>
              <w:jc w:val="right"/>
              <w:rPr>
                <w:color w:val="000000"/>
                <w:sz w:val="14"/>
                <w:szCs w:val="14"/>
              </w:rPr>
            </w:pPr>
            <w:r>
              <w:rPr>
                <w:color w:val="000000"/>
                <w:sz w:val="14"/>
                <w:szCs w:val="14"/>
              </w:rPr>
              <w:t>87.9093</w:t>
            </w:r>
          </w:p>
        </w:tc>
        <w:tc>
          <w:tcPr>
            <w:tcW w:w="427" w:type="pct"/>
            <w:tcBorders>
              <w:top w:val="nil"/>
              <w:left w:val="nil"/>
              <w:bottom w:val="nil"/>
              <w:right w:val="nil"/>
            </w:tcBorders>
            <w:shd w:val="clear" w:color="auto" w:fill="auto"/>
            <w:vAlign w:val="center"/>
          </w:tcPr>
          <w:p w:rsidR="00E83389" w:rsidRPr="00856EAA" w:rsidRDefault="00E83389" w:rsidP="00E83389">
            <w:pPr>
              <w:jc w:val="right"/>
              <w:rPr>
                <w:color w:val="000000"/>
                <w:sz w:val="14"/>
                <w:szCs w:val="14"/>
              </w:rPr>
            </w:pPr>
            <w:r w:rsidRPr="00856EAA">
              <w:rPr>
                <w:color w:val="000000"/>
                <w:sz w:val="14"/>
                <w:szCs w:val="14"/>
              </w:rPr>
              <w:t>100.2901</w:t>
            </w:r>
          </w:p>
        </w:tc>
        <w:tc>
          <w:tcPr>
            <w:tcW w:w="428" w:type="pct"/>
            <w:tcBorders>
              <w:top w:val="nil"/>
              <w:left w:val="nil"/>
              <w:bottom w:val="nil"/>
              <w:right w:val="nil"/>
            </w:tcBorders>
            <w:shd w:val="clear" w:color="auto" w:fill="auto"/>
            <w:vAlign w:val="center"/>
          </w:tcPr>
          <w:p w:rsidR="00E83389" w:rsidRDefault="00E83389" w:rsidP="00E83389">
            <w:pPr>
              <w:jc w:val="right"/>
              <w:rPr>
                <w:color w:val="000000"/>
                <w:sz w:val="14"/>
                <w:szCs w:val="14"/>
              </w:rPr>
            </w:pPr>
            <w:r>
              <w:rPr>
                <w:color w:val="000000"/>
                <w:sz w:val="14"/>
                <w:szCs w:val="14"/>
              </w:rPr>
              <w:t>101.2158</w:t>
            </w:r>
          </w:p>
        </w:tc>
        <w:tc>
          <w:tcPr>
            <w:tcW w:w="465" w:type="pct"/>
            <w:tcBorders>
              <w:top w:val="nil"/>
              <w:left w:val="nil"/>
              <w:bottom w:val="nil"/>
              <w:right w:val="nil"/>
            </w:tcBorders>
            <w:shd w:val="clear" w:color="auto" w:fill="auto"/>
            <w:vAlign w:val="center"/>
          </w:tcPr>
          <w:p w:rsidR="00E83389" w:rsidRDefault="00E83389" w:rsidP="00E83389">
            <w:pPr>
              <w:jc w:val="right"/>
              <w:rPr>
                <w:color w:val="000000"/>
                <w:sz w:val="14"/>
                <w:szCs w:val="14"/>
              </w:rPr>
            </w:pPr>
            <w:r>
              <w:rPr>
                <w:color w:val="000000"/>
                <w:sz w:val="14"/>
                <w:szCs w:val="14"/>
              </w:rPr>
              <w:t>103.0581</w:t>
            </w:r>
          </w:p>
        </w:tc>
        <w:tc>
          <w:tcPr>
            <w:tcW w:w="458" w:type="pct"/>
            <w:tcBorders>
              <w:top w:val="nil"/>
              <w:left w:val="nil"/>
              <w:bottom w:val="nil"/>
              <w:right w:val="nil"/>
            </w:tcBorders>
            <w:shd w:val="clear" w:color="auto" w:fill="auto"/>
            <w:vAlign w:val="center"/>
          </w:tcPr>
          <w:p w:rsidR="00E83389" w:rsidRDefault="00E83389" w:rsidP="00E83389">
            <w:pPr>
              <w:jc w:val="right"/>
              <w:rPr>
                <w:color w:val="000000"/>
                <w:sz w:val="14"/>
                <w:szCs w:val="14"/>
              </w:rPr>
            </w:pPr>
            <w:r>
              <w:rPr>
                <w:color w:val="000000"/>
                <w:sz w:val="14"/>
                <w:szCs w:val="14"/>
              </w:rPr>
              <w:t>104.1793</w:t>
            </w:r>
          </w:p>
        </w:tc>
        <w:tc>
          <w:tcPr>
            <w:tcW w:w="410" w:type="pct"/>
            <w:tcBorders>
              <w:top w:val="nil"/>
              <w:left w:val="nil"/>
              <w:bottom w:val="nil"/>
              <w:right w:val="nil"/>
            </w:tcBorders>
            <w:shd w:val="clear" w:color="auto" w:fill="auto"/>
            <w:vAlign w:val="center"/>
          </w:tcPr>
          <w:p w:rsidR="00E83389" w:rsidRDefault="00E83389" w:rsidP="00E83389">
            <w:pPr>
              <w:jc w:val="right"/>
              <w:rPr>
                <w:color w:val="000000"/>
                <w:sz w:val="14"/>
                <w:szCs w:val="14"/>
              </w:rPr>
            </w:pPr>
            <w:r>
              <w:rPr>
                <w:color w:val="000000"/>
                <w:sz w:val="14"/>
                <w:szCs w:val="14"/>
              </w:rPr>
              <w:t>104.8179</w:t>
            </w:r>
          </w:p>
        </w:tc>
      </w:tr>
      <w:tr w:rsidR="00E83389" w:rsidRPr="00EF2ABF" w:rsidTr="00E83389">
        <w:trPr>
          <w:trHeight w:hRule="exact" w:val="216"/>
          <w:jc w:val="center"/>
        </w:trPr>
        <w:tc>
          <w:tcPr>
            <w:tcW w:w="975" w:type="pct"/>
            <w:tcBorders>
              <w:top w:val="nil"/>
              <w:left w:val="nil"/>
              <w:bottom w:val="nil"/>
              <w:right w:val="nil"/>
            </w:tcBorders>
            <w:shd w:val="clear" w:color="auto" w:fill="auto"/>
            <w:vAlign w:val="center"/>
            <w:hideMark/>
          </w:tcPr>
          <w:p w:rsidR="00E83389" w:rsidRPr="00316631" w:rsidRDefault="00E83389" w:rsidP="00E83389">
            <w:pPr>
              <w:rPr>
                <w:bCs/>
                <w:sz w:val="14"/>
                <w:szCs w:val="14"/>
              </w:rPr>
            </w:pPr>
          </w:p>
        </w:tc>
        <w:tc>
          <w:tcPr>
            <w:tcW w:w="437" w:type="pct"/>
            <w:tcBorders>
              <w:top w:val="nil"/>
              <w:left w:val="nil"/>
              <w:bottom w:val="nil"/>
              <w:right w:val="nil"/>
            </w:tcBorders>
            <w:shd w:val="clear" w:color="auto" w:fill="auto"/>
            <w:vAlign w:val="center"/>
            <w:hideMark/>
          </w:tcPr>
          <w:p w:rsidR="00E83389" w:rsidRPr="00316631" w:rsidRDefault="00E83389" w:rsidP="00E83389">
            <w:pPr>
              <w:jc w:val="right"/>
              <w:rPr>
                <w:color w:val="000000"/>
                <w:sz w:val="14"/>
                <w:szCs w:val="14"/>
              </w:rPr>
            </w:pPr>
          </w:p>
        </w:tc>
        <w:tc>
          <w:tcPr>
            <w:tcW w:w="437" w:type="pct"/>
            <w:tcBorders>
              <w:top w:val="nil"/>
              <w:left w:val="nil"/>
              <w:bottom w:val="nil"/>
              <w:right w:val="nil"/>
            </w:tcBorders>
            <w:shd w:val="clear" w:color="auto" w:fill="auto"/>
            <w:vAlign w:val="center"/>
            <w:hideMark/>
          </w:tcPr>
          <w:p w:rsidR="00E83389" w:rsidRDefault="00E83389" w:rsidP="00E83389">
            <w:pPr>
              <w:jc w:val="right"/>
              <w:rPr>
                <w:color w:val="000000"/>
                <w:sz w:val="14"/>
                <w:szCs w:val="14"/>
              </w:rPr>
            </w:pPr>
          </w:p>
        </w:tc>
        <w:tc>
          <w:tcPr>
            <w:tcW w:w="496" w:type="pct"/>
            <w:tcBorders>
              <w:top w:val="nil"/>
              <w:left w:val="nil"/>
              <w:bottom w:val="nil"/>
              <w:right w:val="nil"/>
            </w:tcBorders>
            <w:shd w:val="clear" w:color="auto" w:fill="auto"/>
            <w:vAlign w:val="center"/>
            <w:hideMark/>
          </w:tcPr>
          <w:p w:rsidR="00E83389" w:rsidRDefault="00E83389" w:rsidP="00E83389">
            <w:pPr>
              <w:jc w:val="right"/>
              <w:rPr>
                <w:color w:val="000000"/>
                <w:sz w:val="14"/>
                <w:szCs w:val="14"/>
              </w:rPr>
            </w:pPr>
          </w:p>
        </w:tc>
        <w:tc>
          <w:tcPr>
            <w:tcW w:w="467" w:type="pct"/>
            <w:tcBorders>
              <w:top w:val="nil"/>
              <w:left w:val="nil"/>
              <w:bottom w:val="nil"/>
              <w:right w:val="nil"/>
            </w:tcBorders>
            <w:shd w:val="clear" w:color="auto" w:fill="auto"/>
            <w:vAlign w:val="center"/>
          </w:tcPr>
          <w:p w:rsidR="00E83389" w:rsidRDefault="00E83389" w:rsidP="00E83389">
            <w:pPr>
              <w:jc w:val="right"/>
              <w:rPr>
                <w:color w:val="000000"/>
                <w:sz w:val="14"/>
                <w:szCs w:val="14"/>
              </w:rPr>
            </w:pPr>
          </w:p>
        </w:tc>
        <w:tc>
          <w:tcPr>
            <w:tcW w:w="427" w:type="pct"/>
            <w:tcBorders>
              <w:top w:val="nil"/>
              <w:left w:val="nil"/>
              <w:bottom w:val="nil"/>
              <w:right w:val="nil"/>
            </w:tcBorders>
            <w:shd w:val="clear" w:color="auto" w:fill="auto"/>
            <w:vAlign w:val="center"/>
          </w:tcPr>
          <w:p w:rsidR="00E83389" w:rsidRPr="00856EAA" w:rsidRDefault="00E83389" w:rsidP="00E83389">
            <w:pPr>
              <w:jc w:val="right"/>
              <w:rPr>
                <w:color w:val="000000"/>
                <w:sz w:val="14"/>
                <w:szCs w:val="14"/>
              </w:rPr>
            </w:pPr>
          </w:p>
        </w:tc>
        <w:tc>
          <w:tcPr>
            <w:tcW w:w="428" w:type="pct"/>
            <w:tcBorders>
              <w:top w:val="nil"/>
              <w:left w:val="nil"/>
              <w:bottom w:val="nil"/>
              <w:right w:val="nil"/>
            </w:tcBorders>
            <w:shd w:val="clear" w:color="auto" w:fill="auto"/>
            <w:vAlign w:val="center"/>
          </w:tcPr>
          <w:p w:rsidR="00E83389" w:rsidRDefault="00E83389" w:rsidP="00E83389">
            <w:pPr>
              <w:jc w:val="right"/>
              <w:rPr>
                <w:color w:val="000000"/>
                <w:sz w:val="14"/>
                <w:szCs w:val="14"/>
              </w:rPr>
            </w:pPr>
          </w:p>
        </w:tc>
        <w:tc>
          <w:tcPr>
            <w:tcW w:w="465" w:type="pct"/>
            <w:tcBorders>
              <w:top w:val="nil"/>
              <w:left w:val="nil"/>
              <w:bottom w:val="nil"/>
              <w:right w:val="nil"/>
            </w:tcBorders>
            <w:shd w:val="clear" w:color="auto" w:fill="auto"/>
            <w:vAlign w:val="center"/>
          </w:tcPr>
          <w:p w:rsidR="00E83389" w:rsidRDefault="00E83389" w:rsidP="00E83389">
            <w:pPr>
              <w:jc w:val="right"/>
              <w:rPr>
                <w:color w:val="000000"/>
                <w:sz w:val="14"/>
                <w:szCs w:val="14"/>
              </w:rPr>
            </w:pPr>
          </w:p>
        </w:tc>
        <w:tc>
          <w:tcPr>
            <w:tcW w:w="458" w:type="pct"/>
            <w:tcBorders>
              <w:top w:val="nil"/>
              <w:left w:val="nil"/>
              <w:bottom w:val="nil"/>
              <w:right w:val="nil"/>
            </w:tcBorders>
            <w:shd w:val="clear" w:color="auto" w:fill="auto"/>
            <w:vAlign w:val="center"/>
          </w:tcPr>
          <w:p w:rsidR="00E83389" w:rsidRDefault="00E83389" w:rsidP="00E83389">
            <w:pPr>
              <w:jc w:val="right"/>
              <w:rPr>
                <w:color w:val="000000"/>
                <w:sz w:val="14"/>
                <w:szCs w:val="14"/>
              </w:rPr>
            </w:pPr>
          </w:p>
        </w:tc>
        <w:tc>
          <w:tcPr>
            <w:tcW w:w="410" w:type="pct"/>
            <w:tcBorders>
              <w:top w:val="nil"/>
              <w:left w:val="nil"/>
              <w:bottom w:val="nil"/>
              <w:right w:val="nil"/>
            </w:tcBorders>
            <w:shd w:val="clear" w:color="auto" w:fill="auto"/>
            <w:vAlign w:val="center"/>
          </w:tcPr>
          <w:p w:rsidR="00E83389" w:rsidRDefault="00E83389" w:rsidP="00E83389">
            <w:pPr>
              <w:jc w:val="right"/>
              <w:rPr>
                <w:color w:val="000000"/>
                <w:sz w:val="14"/>
                <w:szCs w:val="14"/>
              </w:rPr>
            </w:pPr>
          </w:p>
        </w:tc>
      </w:tr>
      <w:tr w:rsidR="00E83389" w:rsidRPr="00EF2ABF" w:rsidTr="00E83389">
        <w:trPr>
          <w:trHeight w:hRule="exact" w:val="216"/>
          <w:jc w:val="center"/>
        </w:trPr>
        <w:tc>
          <w:tcPr>
            <w:tcW w:w="975" w:type="pct"/>
            <w:tcBorders>
              <w:top w:val="nil"/>
              <w:left w:val="nil"/>
              <w:bottom w:val="nil"/>
              <w:right w:val="nil"/>
            </w:tcBorders>
            <w:shd w:val="clear" w:color="auto" w:fill="auto"/>
            <w:vAlign w:val="center"/>
            <w:hideMark/>
          </w:tcPr>
          <w:p w:rsidR="00E83389" w:rsidRPr="00316631" w:rsidRDefault="00E83389" w:rsidP="00E83389">
            <w:pPr>
              <w:rPr>
                <w:bCs/>
                <w:sz w:val="14"/>
                <w:szCs w:val="14"/>
              </w:rPr>
            </w:pPr>
            <w:r w:rsidRPr="00316631">
              <w:rPr>
                <w:bCs/>
                <w:sz w:val="14"/>
                <w:szCs w:val="14"/>
              </w:rPr>
              <w:t>Chinese  Yuan</w:t>
            </w:r>
          </w:p>
        </w:tc>
        <w:tc>
          <w:tcPr>
            <w:tcW w:w="437" w:type="pct"/>
            <w:tcBorders>
              <w:top w:val="nil"/>
              <w:left w:val="nil"/>
              <w:bottom w:val="nil"/>
              <w:right w:val="nil"/>
            </w:tcBorders>
            <w:shd w:val="clear" w:color="auto" w:fill="auto"/>
            <w:vAlign w:val="center"/>
            <w:hideMark/>
          </w:tcPr>
          <w:p w:rsidR="00E83389" w:rsidRPr="00316631" w:rsidRDefault="00E83389" w:rsidP="00E83389">
            <w:pPr>
              <w:jc w:val="right"/>
              <w:rPr>
                <w:color w:val="000000"/>
                <w:sz w:val="14"/>
                <w:szCs w:val="14"/>
              </w:rPr>
            </w:pPr>
            <w:r w:rsidRPr="00316631">
              <w:rPr>
                <w:color w:val="000000"/>
                <w:sz w:val="14"/>
                <w:szCs w:val="14"/>
              </w:rPr>
              <w:t>15.4059</w:t>
            </w:r>
          </w:p>
        </w:tc>
        <w:tc>
          <w:tcPr>
            <w:tcW w:w="437" w:type="pct"/>
            <w:tcBorders>
              <w:top w:val="nil"/>
              <w:left w:val="nil"/>
              <w:bottom w:val="nil"/>
              <w:right w:val="nil"/>
            </w:tcBorders>
            <w:shd w:val="clear" w:color="auto" w:fill="auto"/>
            <w:vAlign w:val="center"/>
            <w:hideMark/>
          </w:tcPr>
          <w:p w:rsidR="00E83389" w:rsidRDefault="00E83389" w:rsidP="00E83389">
            <w:pPr>
              <w:jc w:val="right"/>
              <w:rPr>
                <w:color w:val="000000"/>
                <w:sz w:val="14"/>
                <w:szCs w:val="14"/>
              </w:rPr>
            </w:pPr>
            <w:r>
              <w:rPr>
                <w:color w:val="000000"/>
                <w:sz w:val="14"/>
                <w:szCs w:val="14"/>
              </w:rPr>
              <w:t>16.9332</w:t>
            </w:r>
          </w:p>
        </w:tc>
        <w:tc>
          <w:tcPr>
            <w:tcW w:w="496" w:type="pct"/>
            <w:tcBorders>
              <w:top w:val="nil"/>
              <w:left w:val="nil"/>
              <w:bottom w:val="nil"/>
              <w:right w:val="nil"/>
            </w:tcBorders>
            <w:shd w:val="clear" w:color="auto" w:fill="auto"/>
            <w:vAlign w:val="center"/>
            <w:hideMark/>
          </w:tcPr>
          <w:p w:rsidR="00E83389" w:rsidRDefault="00E83389" w:rsidP="00E83389">
            <w:pPr>
              <w:jc w:val="right"/>
              <w:rPr>
                <w:color w:val="000000"/>
                <w:sz w:val="14"/>
                <w:szCs w:val="14"/>
              </w:rPr>
            </w:pPr>
            <w:r>
              <w:rPr>
                <w:color w:val="000000"/>
                <w:sz w:val="14"/>
                <w:szCs w:val="14"/>
              </w:rPr>
              <w:t>17.1870</w:t>
            </w:r>
          </w:p>
        </w:tc>
        <w:tc>
          <w:tcPr>
            <w:tcW w:w="467" w:type="pct"/>
            <w:tcBorders>
              <w:top w:val="nil"/>
              <w:left w:val="nil"/>
              <w:bottom w:val="nil"/>
              <w:right w:val="nil"/>
            </w:tcBorders>
            <w:shd w:val="clear" w:color="auto" w:fill="auto"/>
            <w:vAlign w:val="center"/>
          </w:tcPr>
          <w:p w:rsidR="00E83389" w:rsidRDefault="00E83389" w:rsidP="00E83389">
            <w:pPr>
              <w:jc w:val="right"/>
              <w:rPr>
                <w:color w:val="000000"/>
                <w:sz w:val="14"/>
                <w:szCs w:val="14"/>
              </w:rPr>
            </w:pPr>
            <w:r>
              <w:rPr>
                <w:color w:val="000000"/>
                <w:sz w:val="14"/>
                <w:szCs w:val="14"/>
              </w:rPr>
              <w:t>17.4866</w:t>
            </w:r>
          </w:p>
        </w:tc>
        <w:tc>
          <w:tcPr>
            <w:tcW w:w="427" w:type="pct"/>
            <w:tcBorders>
              <w:top w:val="nil"/>
              <w:left w:val="nil"/>
              <w:bottom w:val="nil"/>
              <w:right w:val="nil"/>
            </w:tcBorders>
            <w:shd w:val="clear" w:color="auto" w:fill="auto"/>
            <w:vAlign w:val="center"/>
          </w:tcPr>
          <w:p w:rsidR="00E83389" w:rsidRPr="00856EAA" w:rsidRDefault="00E83389" w:rsidP="00E83389">
            <w:pPr>
              <w:jc w:val="right"/>
              <w:rPr>
                <w:color w:val="000000"/>
                <w:sz w:val="14"/>
                <w:szCs w:val="14"/>
              </w:rPr>
            </w:pPr>
            <w:r w:rsidRPr="00856EAA">
              <w:rPr>
                <w:color w:val="000000"/>
                <w:sz w:val="14"/>
                <w:szCs w:val="14"/>
              </w:rPr>
              <w:t>18.8544</w:t>
            </w:r>
          </w:p>
        </w:tc>
        <w:tc>
          <w:tcPr>
            <w:tcW w:w="428" w:type="pct"/>
            <w:tcBorders>
              <w:top w:val="nil"/>
              <w:left w:val="nil"/>
              <w:bottom w:val="nil"/>
              <w:right w:val="nil"/>
            </w:tcBorders>
            <w:shd w:val="clear" w:color="auto" w:fill="auto"/>
            <w:vAlign w:val="center"/>
          </w:tcPr>
          <w:p w:rsidR="00E83389" w:rsidRDefault="00E83389" w:rsidP="00E83389">
            <w:pPr>
              <w:jc w:val="right"/>
              <w:rPr>
                <w:color w:val="000000"/>
                <w:sz w:val="14"/>
                <w:szCs w:val="14"/>
              </w:rPr>
            </w:pPr>
            <w:r>
              <w:rPr>
                <w:color w:val="000000"/>
                <w:sz w:val="14"/>
                <w:szCs w:val="14"/>
              </w:rPr>
              <w:t>19.2512</w:t>
            </w:r>
          </w:p>
        </w:tc>
        <w:tc>
          <w:tcPr>
            <w:tcW w:w="465" w:type="pct"/>
            <w:tcBorders>
              <w:top w:val="nil"/>
              <w:left w:val="nil"/>
              <w:bottom w:val="nil"/>
              <w:right w:val="nil"/>
            </w:tcBorders>
            <w:shd w:val="clear" w:color="auto" w:fill="auto"/>
            <w:vAlign w:val="center"/>
          </w:tcPr>
          <w:p w:rsidR="00E83389" w:rsidRDefault="00E83389" w:rsidP="00E83389">
            <w:pPr>
              <w:jc w:val="right"/>
              <w:rPr>
                <w:color w:val="000000"/>
                <w:sz w:val="14"/>
                <w:szCs w:val="14"/>
              </w:rPr>
            </w:pPr>
            <w:r>
              <w:rPr>
                <w:color w:val="000000"/>
                <w:sz w:val="14"/>
                <w:szCs w:val="14"/>
              </w:rPr>
              <w:t>20.0971</w:t>
            </w:r>
          </w:p>
        </w:tc>
        <w:tc>
          <w:tcPr>
            <w:tcW w:w="458" w:type="pct"/>
            <w:tcBorders>
              <w:top w:val="nil"/>
              <w:left w:val="nil"/>
              <w:bottom w:val="nil"/>
              <w:right w:val="nil"/>
            </w:tcBorders>
            <w:shd w:val="clear" w:color="auto" w:fill="auto"/>
            <w:vAlign w:val="center"/>
          </w:tcPr>
          <w:p w:rsidR="00E83389" w:rsidRDefault="00E83389" w:rsidP="00E83389">
            <w:pPr>
              <w:jc w:val="right"/>
              <w:rPr>
                <w:color w:val="000000"/>
                <w:sz w:val="14"/>
                <w:szCs w:val="14"/>
              </w:rPr>
            </w:pPr>
            <w:r>
              <w:rPr>
                <w:color w:val="000000"/>
                <w:sz w:val="14"/>
                <w:szCs w:val="14"/>
              </w:rPr>
              <w:t>20.4427</w:t>
            </w:r>
          </w:p>
        </w:tc>
        <w:tc>
          <w:tcPr>
            <w:tcW w:w="410" w:type="pct"/>
            <w:tcBorders>
              <w:top w:val="nil"/>
              <w:left w:val="nil"/>
              <w:bottom w:val="nil"/>
              <w:right w:val="nil"/>
            </w:tcBorders>
            <w:shd w:val="clear" w:color="auto" w:fill="auto"/>
            <w:vAlign w:val="center"/>
          </w:tcPr>
          <w:p w:rsidR="00E83389" w:rsidRDefault="00E83389" w:rsidP="00E83389">
            <w:pPr>
              <w:jc w:val="right"/>
              <w:rPr>
                <w:color w:val="000000"/>
                <w:sz w:val="14"/>
                <w:szCs w:val="14"/>
              </w:rPr>
            </w:pPr>
            <w:r>
              <w:rPr>
                <w:color w:val="000000"/>
                <w:sz w:val="14"/>
                <w:szCs w:val="14"/>
              </w:rPr>
              <w:t>20.5730</w:t>
            </w:r>
          </w:p>
        </w:tc>
      </w:tr>
      <w:tr w:rsidR="00E83389" w:rsidRPr="00EF2ABF" w:rsidTr="00E83389">
        <w:trPr>
          <w:trHeight w:hRule="exact" w:val="216"/>
          <w:jc w:val="center"/>
        </w:trPr>
        <w:tc>
          <w:tcPr>
            <w:tcW w:w="975" w:type="pct"/>
            <w:tcBorders>
              <w:top w:val="nil"/>
              <w:left w:val="nil"/>
              <w:bottom w:val="nil"/>
              <w:right w:val="nil"/>
            </w:tcBorders>
            <w:shd w:val="clear" w:color="auto" w:fill="auto"/>
            <w:vAlign w:val="center"/>
            <w:hideMark/>
          </w:tcPr>
          <w:p w:rsidR="00E83389" w:rsidRPr="00316631" w:rsidRDefault="00E83389" w:rsidP="00E83389">
            <w:pPr>
              <w:rPr>
                <w:bCs/>
                <w:sz w:val="14"/>
                <w:szCs w:val="14"/>
              </w:rPr>
            </w:pPr>
          </w:p>
        </w:tc>
        <w:tc>
          <w:tcPr>
            <w:tcW w:w="437" w:type="pct"/>
            <w:tcBorders>
              <w:top w:val="nil"/>
              <w:left w:val="nil"/>
              <w:bottom w:val="nil"/>
              <w:right w:val="nil"/>
            </w:tcBorders>
            <w:shd w:val="clear" w:color="auto" w:fill="auto"/>
            <w:vAlign w:val="center"/>
            <w:hideMark/>
          </w:tcPr>
          <w:p w:rsidR="00E83389" w:rsidRPr="00316631" w:rsidRDefault="00E83389" w:rsidP="00E83389">
            <w:pPr>
              <w:jc w:val="right"/>
              <w:rPr>
                <w:color w:val="000000"/>
                <w:sz w:val="14"/>
                <w:szCs w:val="14"/>
              </w:rPr>
            </w:pPr>
          </w:p>
        </w:tc>
        <w:tc>
          <w:tcPr>
            <w:tcW w:w="437" w:type="pct"/>
            <w:tcBorders>
              <w:top w:val="nil"/>
              <w:left w:val="nil"/>
              <w:bottom w:val="nil"/>
              <w:right w:val="nil"/>
            </w:tcBorders>
            <w:shd w:val="clear" w:color="auto" w:fill="auto"/>
            <w:vAlign w:val="center"/>
            <w:hideMark/>
          </w:tcPr>
          <w:p w:rsidR="00E83389" w:rsidRDefault="00E83389" w:rsidP="00E83389">
            <w:pPr>
              <w:jc w:val="right"/>
              <w:rPr>
                <w:color w:val="000000"/>
                <w:sz w:val="14"/>
                <w:szCs w:val="14"/>
              </w:rPr>
            </w:pPr>
          </w:p>
        </w:tc>
        <w:tc>
          <w:tcPr>
            <w:tcW w:w="496" w:type="pct"/>
            <w:tcBorders>
              <w:top w:val="nil"/>
              <w:left w:val="nil"/>
              <w:bottom w:val="nil"/>
              <w:right w:val="nil"/>
            </w:tcBorders>
            <w:shd w:val="clear" w:color="auto" w:fill="auto"/>
            <w:vAlign w:val="center"/>
            <w:hideMark/>
          </w:tcPr>
          <w:p w:rsidR="00E83389" w:rsidRDefault="00E83389" w:rsidP="00E83389">
            <w:pPr>
              <w:jc w:val="right"/>
              <w:rPr>
                <w:color w:val="000000"/>
                <w:sz w:val="14"/>
                <w:szCs w:val="14"/>
              </w:rPr>
            </w:pPr>
          </w:p>
        </w:tc>
        <w:tc>
          <w:tcPr>
            <w:tcW w:w="467" w:type="pct"/>
            <w:tcBorders>
              <w:top w:val="nil"/>
              <w:left w:val="nil"/>
              <w:bottom w:val="nil"/>
              <w:right w:val="nil"/>
            </w:tcBorders>
            <w:shd w:val="clear" w:color="auto" w:fill="auto"/>
            <w:vAlign w:val="center"/>
          </w:tcPr>
          <w:p w:rsidR="00E83389" w:rsidRDefault="00E83389" w:rsidP="00E83389">
            <w:pPr>
              <w:jc w:val="right"/>
              <w:rPr>
                <w:color w:val="000000"/>
                <w:sz w:val="14"/>
                <w:szCs w:val="14"/>
              </w:rPr>
            </w:pPr>
          </w:p>
        </w:tc>
        <w:tc>
          <w:tcPr>
            <w:tcW w:w="427" w:type="pct"/>
            <w:tcBorders>
              <w:top w:val="nil"/>
              <w:left w:val="nil"/>
              <w:bottom w:val="nil"/>
              <w:right w:val="nil"/>
            </w:tcBorders>
            <w:shd w:val="clear" w:color="auto" w:fill="auto"/>
            <w:vAlign w:val="center"/>
          </w:tcPr>
          <w:p w:rsidR="00E83389" w:rsidRPr="00856EAA" w:rsidRDefault="00E83389" w:rsidP="00E83389">
            <w:pPr>
              <w:jc w:val="right"/>
              <w:rPr>
                <w:color w:val="000000"/>
                <w:sz w:val="14"/>
                <w:szCs w:val="14"/>
              </w:rPr>
            </w:pPr>
          </w:p>
        </w:tc>
        <w:tc>
          <w:tcPr>
            <w:tcW w:w="428" w:type="pct"/>
            <w:tcBorders>
              <w:top w:val="nil"/>
              <w:left w:val="nil"/>
              <w:bottom w:val="nil"/>
              <w:right w:val="nil"/>
            </w:tcBorders>
            <w:shd w:val="clear" w:color="auto" w:fill="auto"/>
            <w:vAlign w:val="center"/>
          </w:tcPr>
          <w:p w:rsidR="00E83389" w:rsidRDefault="00E83389" w:rsidP="00E83389">
            <w:pPr>
              <w:jc w:val="right"/>
              <w:rPr>
                <w:color w:val="000000"/>
                <w:sz w:val="14"/>
                <w:szCs w:val="14"/>
              </w:rPr>
            </w:pPr>
          </w:p>
        </w:tc>
        <w:tc>
          <w:tcPr>
            <w:tcW w:w="465" w:type="pct"/>
            <w:tcBorders>
              <w:top w:val="nil"/>
              <w:left w:val="nil"/>
              <w:bottom w:val="nil"/>
              <w:right w:val="nil"/>
            </w:tcBorders>
            <w:shd w:val="clear" w:color="auto" w:fill="auto"/>
            <w:vAlign w:val="center"/>
          </w:tcPr>
          <w:p w:rsidR="00E83389" w:rsidRDefault="00E83389" w:rsidP="00E83389">
            <w:pPr>
              <w:jc w:val="right"/>
              <w:rPr>
                <w:color w:val="000000"/>
                <w:sz w:val="14"/>
                <w:szCs w:val="14"/>
              </w:rPr>
            </w:pPr>
          </w:p>
        </w:tc>
        <w:tc>
          <w:tcPr>
            <w:tcW w:w="458" w:type="pct"/>
            <w:tcBorders>
              <w:top w:val="nil"/>
              <w:left w:val="nil"/>
              <w:bottom w:val="nil"/>
              <w:right w:val="nil"/>
            </w:tcBorders>
            <w:shd w:val="clear" w:color="auto" w:fill="auto"/>
            <w:vAlign w:val="center"/>
          </w:tcPr>
          <w:p w:rsidR="00E83389" w:rsidRDefault="00E83389" w:rsidP="00E83389">
            <w:pPr>
              <w:jc w:val="right"/>
              <w:rPr>
                <w:color w:val="000000"/>
                <w:sz w:val="14"/>
                <w:szCs w:val="14"/>
              </w:rPr>
            </w:pPr>
          </w:p>
        </w:tc>
        <w:tc>
          <w:tcPr>
            <w:tcW w:w="410" w:type="pct"/>
            <w:tcBorders>
              <w:top w:val="nil"/>
              <w:left w:val="nil"/>
              <w:bottom w:val="nil"/>
              <w:right w:val="nil"/>
            </w:tcBorders>
            <w:shd w:val="clear" w:color="auto" w:fill="auto"/>
            <w:vAlign w:val="center"/>
          </w:tcPr>
          <w:p w:rsidR="00E83389" w:rsidRDefault="00E83389" w:rsidP="00E83389">
            <w:pPr>
              <w:jc w:val="right"/>
              <w:rPr>
                <w:color w:val="000000"/>
                <w:sz w:val="14"/>
                <w:szCs w:val="14"/>
              </w:rPr>
            </w:pPr>
          </w:p>
        </w:tc>
      </w:tr>
      <w:tr w:rsidR="00E83389" w:rsidRPr="00EF2ABF" w:rsidTr="00E83389">
        <w:trPr>
          <w:trHeight w:hRule="exact" w:val="216"/>
          <w:jc w:val="center"/>
        </w:trPr>
        <w:tc>
          <w:tcPr>
            <w:tcW w:w="975" w:type="pct"/>
            <w:tcBorders>
              <w:top w:val="nil"/>
              <w:left w:val="nil"/>
              <w:bottom w:val="nil"/>
              <w:right w:val="nil"/>
            </w:tcBorders>
            <w:shd w:val="clear" w:color="auto" w:fill="auto"/>
            <w:vAlign w:val="center"/>
            <w:hideMark/>
          </w:tcPr>
          <w:p w:rsidR="00E83389" w:rsidRPr="00316631" w:rsidRDefault="00E83389" w:rsidP="00E83389">
            <w:pPr>
              <w:rPr>
                <w:bCs/>
                <w:sz w:val="14"/>
                <w:szCs w:val="14"/>
              </w:rPr>
            </w:pPr>
            <w:r w:rsidRPr="00316631">
              <w:rPr>
                <w:bCs/>
                <w:sz w:val="14"/>
                <w:szCs w:val="14"/>
              </w:rPr>
              <w:t>Danish Krone</w:t>
            </w:r>
          </w:p>
        </w:tc>
        <w:tc>
          <w:tcPr>
            <w:tcW w:w="437" w:type="pct"/>
            <w:tcBorders>
              <w:top w:val="nil"/>
              <w:left w:val="nil"/>
              <w:bottom w:val="nil"/>
              <w:right w:val="nil"/>
            </w:tcBorders>
            <w:shd w:val="clear" w:color="auto" w:fill="auto"/>
            <w:vAlign w:val="center"/>
            <w:hideMark/>
          </w:tcPr>
          <w:p w:rsidR="00E83389" w:rsidRPr="00316631" w:rsidRDefault="00E83389" w:rsidP="00E83389">
            <w:pPr>
              <w:jc w:val="right"/>
              <w:rPr>
                <w:color w:val="000000"/>
                <w:sz w:val="14"/>
                <w:szCs w:val="14"/>
              </w:rPr>
            </w:pPr>
            <w:r w:rsidRPr="00316631">
              <w:rPr>
                <w:color w:val="000000"/>
                <w:sz w:val="14"/>
                <w:szCs w:val="14"/>
              </w:rPr>
              <w:t>15.3577</w:t>
            </w:r>
          </w:p>
        </w:tc>
        <w:tc>
          <w:tcPr>
            <w:tcW w:w="437" w:type="pct"/>
            <w:tcBorders>
              <w:top w:val="nil"/>
              <w:left w:val="nil"/>
              <w:bottom w:val="nil"/>
              <w:right w:val="nil"/>
            </w:tcBorders>
            <w:shd w:val="clear" w:color="auto" w:fill="auto"/>
            <w:vAlign w:val="center"/>
            <w:hideMark/>
          </w:tcPr>
          <w:p w:rsidR="00E83389" w:rsidRDefault="00E83389" w:rsidP="00E83389">
            <w:pPr>
              <w:jc w:val="right"/>
              <w:rPr>
                <w:color w:val="000000"/>
                <w:sz w:val="14"/>
                <w:szCs w:val="14"/>
              </w:rPr>
            </w:pPr>
            <w:r>
              <w:rPr>
                <w:color w:val="000000"/>
                <w:sz w:val="14"/>
                <w:szCs w:val="14"/>
              </w:rPr>
              <w:t>17.6411</w:t>
            </w:r>
          </w:p>
        </w:tc>
        <w:tc>
          <w:tcPr>
            <w:tcW w:w="496" w:type="pct"/>
            <w:tcBorders>
              <w:top w:val="nil"/>
              <w:left w:val="nil"/>
              <w:bottom w:val="nil"/>
              <w:right w:val="nil"/>
            </w:tcBorders>
            <w:shd w:val="clear" w:color="auto" w:fill="auto"/>
            <w:vAlign w:val="center"/>
            <w:hideMark/>
          </w:tcPr>
          <w:p w:rsidR="00E83389" w:rsidRDefault="00E83389" w:rsidP="00E83389">
            <w:pPr>
              <w:jc w:val="right"/>
              <w:rPr>
                <w:color w:val="000000"/>
                <w:sz w:val="14"/>
                <w:szCs w:val="14"/>
              </w:rPr>
            </w:pPr>
            <w:r>
              <w:rPr>
                <w:color w:val="000000"/>
                <w:sz w:val="14"/>
                <w:szCs w:val="14"/>
              </w:rPr>
              <w:t>18.0970</w:t>
            </w:r>
          </w:p>
        </w:tc>
        <w:tc>
          <w:tcPr>
            <w:tcW w:w="467" w:type="pct"/>
            <w:tcBorders>
              <w:top w:val="nil"/>
              <w:left w:val="nil"/>
              <w:bottom w:val="nil"/>
              <w:right w:val="nil"/>
            </w:tcBorders>
            <w:shd w:val="clear" w:color="auto" w:fill="auto"/>
            <w:vAlign w:val="center"/>
          </w:tcPr>
          <w:p w:rsidR="00E83389" w:rsidRDefault="00E83389" w:rsidP="00E83389">
            <w:pPr>
              <w:jc w:val="right"/>
              <w:rPr>
                <w:color w:val="000000"/>
                <w:sz w:val="14"/>
                <w:szCs w:val="14"/>
              </w:rPr>
            </w:pPr>
            <w:r>
              <w:rPr>
                <w:color w:val="000000"/>
                <w:sz w:val="14"/>
                <w:szCs w:val="14"/>
              </w:rPr>
              <w:t>18.3402</w:t>
            </w:r>
          </w:p>
        </w:tc>
        <w:tc>
          <w:tcPr>
            <w:tcW w:w="427" w:type="pct"/>
            <w:tcBorders>
              <w:top w:val="nil"/>
              <w:left w:val="nil"/>
              <w:bottom w:val="nil"/>
              <w:right w:val="nil"/>
            </w:tcBorders>
            <w:shd w:val="clear" w:color="auto" w:fill="auto"/>
            <w:vAlign w:val="center"/>
          </w:tcPr>
          <w:p w:rsidR="00E83389" w:rsidRPr="00856EAA" w:rsidRDefault="00E83389" w:rsidP="00E83389">
            <w:pPr>
              <w:jc w:val="right"/>
              <w:rPr>
                <w:color w:val="000000"/>
                <w:sz w:val="14"/>
                <w:szCs w:val="14"/>
              </w:rPr>
            </w:pPr>
            <w:r w:rsidRPr="00856EAA">
              <w:rPr>
                <w:color w:val="000000"/>
                <w:sz w:val="14"/>
                <w:szCs w:val="14"/>
              </w:rPr>
              <w:t>20.1352</w:t>
            </w:r>
          </w:p>
        </w:tc>
        <w:tc>
          <w:tcPr>
            <w:tcW w:w="428" w:type="pct"/>
            <w:tcBorders>
              <w:top w:val="nil"/>
              <w:left w:val="nil"/>
              <w:bottom w:val="nil"/>
              <w:right w:val="nil"/>
            </w:tcBorders>
            <w:shd w:val="clear" w:color="auto" w:fill="auto"/>
            <w:vAlign w:val="center"/>
          </w:tcPr>
          <w:p w:rsidR="00E83389" w:rsidRDefault="00E83389" w:rsidP="00E83389">
            <w:pPr>
              <w:jc w:val="right"/>
              <w:rPr>
                <w:color w:val="000000"/>
                <w:sz w:val="14"/>
                <w:szCs w:val="14"/>
              </w:rPr>
            </w:pPr>
            <w:r>
              <w:rPr>
                <w:color w:val="000000"/>
                <w:sz w:val="14"/>
                <w:szCs w:val="14"/>
              </w:rPr>
              <w:t>20.3735</w:t>
            </w:r>
          </w:p>
        </w:tc>
        <w:tc>
          <w:tcPr>
            <w:tcW w:w="465" w:type="pct"/>
            <w:tcBorders>
              <w:top w:val="nil"/>
              <w:left w:val="nil"/>
              <w:bottom w:val="nil"/>
              <w:right w:val="nil"/>
            </w:tcBorders>
            <w:shd w:val="clear" w:color="auto" w:fill="auto"/>
            <w:vAlign w:val="center"/>
          </w:tcPr>
          <w:p w:rsidR="00E83389" w:rsidRDefault="00E83389" w:rsidP="00E83389">
            <w:pPr>
              <w:jc w:val="right"/>
              <w:rPr>
                <w:color w:val="000000"/>
                <w:sz w:val="14"/>
                <w:szCs w:val="14"/>
              </w:rPr>
            </w:pPr>
            <w:r>
              <w:rPr>
                <w:color w:val="000000"/>
                <w:sz w:val="14"/>
                <w:szCs w:val="14"/>
              </w:rPr>
              <w:t>21.1373</w:t>
            </w:r>
          </w:p>
        </w:tc>
        <w:tc>
          <w:tcPr>
            <w:tcW w:w="458" w:type="pct"/>
            <w:tcBorders>
              <w:top w:val="nil"/>
              <w:left w:val="nil"/>
              <w:bottom w:val="nil"/>
              <w:right w:val="nil"/>
            </w:tcBorders>
            <w:shd w:val="clear" w:color="auto" w:fill="auto"/>
            <w:vAlign w:val="center"/>
          </w:tcPr>
          <w:p w:rsidR="00E83389" w:rsidRDefault="00E83389" w:rsidP="00E83389">
            <w:pPr>
              <w:jc w:val="right"/>
              <w:rPr>
                <w:color w:val="000000"/>
                <w:sz w:val="14"/>
                <w:szCs w:val="14"/>
              </w:rPr>
            </w:pPr>
            <w:r>
              <w:rPr>
                <w:color w:val="000000"/>
                <w:sz w:val="14"/>
                <w:szCs w:val="14"/>
              </w:rPr>
              <w:t>21.2391</w:t>
            </w:r>
          </w:p>
        </w:tc>
        <w:tc>
          <w:tcPr>
            <w:tcW w:w="410" w:type="pct"/>
            <w:tcBorders>
              <w:top w:val="nil"/>
              <w:left w:val="nil"/>
              <w:bottom w:val="nil"/>
              <w:right w:val="nil"/>
            </w:tcBorders>
            <w:shd w:val="clear" w:color="auto" w:fill="auto"/>
            <w:vAlign w:val="center"/>
          </w:tcPr>
          <w:p w:rsidR="00E83389" w:rsidRDefault="00E83389" w:rsidP="00E83389">
            <w:pPr>
              <w:jc w:val="right"/>
              <w:rPr>
                <w:color w:val="000000"/>
                <w:sz w:val="14"/>
                <w:szCs w:val="14"/>
              </w:rPr>
            </w:pPr>
            <w:r>
              <w:rPr>
                <w:color w:val="000000"/>
                <w:sz w:val="14"/>
                <w:szCs w:val="14"/>
              </w:rPr>
              <w:t>21.0741</w:t>
            </w:r>
          </w:p>
        </w:tc>
      </w:tr>
      <w:tr w:rsidR="00E83389" w:rsidRPr="00EF2ABF" w:rsidTr="00E83389">
        <w:trPr>
          <w:trHeight w:hRule="exact" w:val="216"/>
          <w:jc w:val="center"/>
        </w:trPr>
        <w:tc>
          <w:tcPr>
            <w:tcW w:w="975" w:type="pct"/>
            <w:tcBorders>
              <w:top w:val="nil"/>
              <w:left w:val="nil"/>
              <w:bottom w:val="nil"/>
              <w:right w:val="nil"/>
            </w:tcBorders>
            <w:shd w:val="clear" w:color="auto" w:fill="auto"/>
            <w:vAlign w:val="center"/>
            <w:hideMark/>
          </w:tcPr>
          <w:p w:rsidR="00E83389" w:rsidRPr="00316631" w:rsidRDefault="00E83389" w:rsidP="00E83389">
            <w:pPr>
              <w:rPr>
                <w:bCs/>
                <w:sz w:val="14"/>
                <w:szCs w:val="14"/>
              </w:rPr>
            </w:pPr>
          </w:p>
        </w:tc>
        <w:tc>
          <w:tcPr>
            <w:tcW w:w="437" w:type="pct"/>
            <w:tcBorders>
              <w:top w:val="nil"/>
              <w:left w:val="nil"/>
              <w:bottom w:val="nil"/>
              <w:right w:val="nil"/>
            </w:tcBorders>
            <w:shd w:val="clear" w:color="auto" w:fill="auto"/>
            <w:vAlign w:val="center"/>
            <w:hideMark/>
          </w:tcPr>
          <w:p w:rsidR="00E83389" w:rsidRPr="00316631" w:rsidRDefault="00E83389" w:rsidP="00E83389">
            <w:pPr>
              <w:jc w:val="right"/>
              <w:rPr>
                <w:color w:val="000000"/>
                <w:sz w:val="14"/>
                <w:szCs w:val="14"/>
              </w:rPr>
            </w:pPr>
          </w:p>
        </w:tc>
        <w:tc>
          <w:tcPr>
            <w:tcW w:w="437" w:type="pct"/>
            <w:tcBorders>
              <w:top w:val="nil"/>
              <w:left w:val="nil"/>
              <w:bottom w:val="nil"/>
              <w:right w:val="nil"/>
            </w:tcBorders>
            <w:shd w:val="clear" w:color="auto" w:fill="auto"/>
            <w:vAlign w:val="center"/>
            <w:hideMark/>
          </w:tcPr>
          <w:p w:rsidR="00E83389" w:rsidRDefault="00E83389" w:rsidP="00E83389">
            <w:pPr>
              <w:jc w:val="right"/>
              <w:rPr>
                <w:color w:val="000000"/>
                <w:sz w:val="14"/>
                <w:szCs w:val="14"/>
              </w:rPr>
            </w:pPr>
          </w:p>
        </w:tc>
        <w:tc>
          <w:tcPr>
            <w:tcW w:w="496" w:type="pct"/>
            <w:tcBorders>
              <w:top w:val="nil"/>
              <w:left w:val="nil"/>
              <w:bottom w:val="nil"/>
              <w:right w:val="nil"/>
            </w:tcBorders>
            <w:shd w:val="clear" w:color="auto" w:fill="auto"/>
            <w:vAlign w:val="center"/>
            <w:hideMark/>
          </w:tcPr>
          <w:p w:rsidR="00E83389" w:rsidRDefault="00E83389" w:rsidP="00E83389">
            <w:pPr>
              <w:jc w:val="right"/>
              <w:rPr>
                <w:color w:val="000000"/>
                <w:sz w:val="14"/>
                <w:szCs w:val="14"/>
              </w:rPr>
            </w:pPr>
          </w:p>
        </w:tc>
        <w:tc>
          <w:tcPr>
            <w:tcW w:w="467" w:type="pct"/>
            <w:tcBorders>
              <w:top w:val="nil"/>
              <w:left w:val="nil"/>
              <w:bottom w:val="nil"/>
              <w:right w:val="nil"/>
            </w:tcBorders>
            <w:shd w:val="clear" w:color="auto" w:fill="auto"/>
            <w:vAlign w:val="center"/>
          </w:tcPr>
          <w:p w:rsidR="00E83389" w:rsidRDefault="00E83389" w:rsidP="00E83389">
            <w:pPr>
              <w:jc w:val="right"/>
              <w:rPr>
                <w:color w:val="000000"/>
                <w:sz w:val="14"/>
                <w:szCs w:val="14"/>
              </w:rPr>
            </w:pPr>
          </w:p>
        </w:tc>
        <w:tc>
          <w:tcPr>
            <w:tcW w:w="427" w:type="pct"/>
            <w:tcBorders>
              <w:top w:val="nil"/>
              <w:left w:val="nil"/>
              <w:bottom w:val="nil"/>
              <w:right w:val="nil"/>
            </w:tcBorders>
            <w:shd w:val="clear" w:color="auto" w:fill="auto"/>
            <w:vAlign w:val="center"/>
          </w:tcPr>
          <w:p w:rsidR="00E83389" w:rsidRPr="00856EAA" w:rsidRDefault="00E83389" w:rsidP="00E83389">
            <w:pPr>
              <w:jc w:val="right"/>
              <w:rPr>
                <w:color w:val="000000"/>
                <w:sz w:val="14"/>
                <w:szCs w:val="14"/>
              </w:rPr>
            </w:pPr>
          </w:p>
        </w:tc>
        <w:tc>
          <w:tcPr>
            <w:tcW w:w="428" w:type="pct"/>
            <w:tcBorders>
              <w:top w:val="nil"/>
              <w:left w:val="nil"/>
              <w:bottom w:val="nil"/>
              <w:right w:val="nil"/>
            </w:tcBorders>
            <w:shd w:val="clear" w:color="auto" w:fill="auto"/>
            <w:vAlign w:val="center"/>
          </w:tcPr>
          <w:p w:rsidR="00E83389" w:rsidRDefault="00E83389" w:rsidP="00E83389">
            <w:pPr>
              <w:jc w:val="right"/>
              <w:rPr>
                <w:color w:val="000000"/>
                <w:sz w:val="14"/>
                <w:szCs w:val="14"/>
              </w:rPr>
            </w:pPr>
          </w:p>
        </w:tc>
        <w:tc>
          <w:tcPr>
            <w:tcW w:w="465" w:type="pct"/>
            <w:tcBorders>
              <w:top w:val="nil"/>
              <w:left w:val="nil"/>
              <w:bottom w:val="nil"/>
              <w:right w:val="nil"/>
            </w:tcBorders>
            <w:shd w:val="clear" w:color="auto" w:fill="auto"/>
            <w:vAlign w:val="center"/>
          </w:tcPr>
          <w:p w:rsidR="00E83389" w:rsidRDefault="00E83389" w:rsidP="00E83389">
            <w:pPr>
              <w:jc w:val="right"/>
              <w:rPr>
                <w:color w:val="000000"/>
                <w:sz w:val="14"/>
                <w:szCs w:val="14"/>
              </w:rPr>
            </w:pPr>
          </w:p>
        </w:tc>
        <w:tc>
          <w:tcPr>
            <w:tcW w:w="458" w:type="pct"/>
            <w:tcBorders>
              <w:top w:val="nil"/>
              <w:left w:val="nil"/>
              <w:bottom w:val="nil"/>
              <w:right w:val="nil"/>
            </w:tcBorders>
            <w:shd w:val="clear" w:color="auto" w:fill="auto"/>
            <w:vAlign w:val="center"/>
          </w:tcPr>
          <w:p w:rsidR="00E83389" w:rsidRDefault="00E83389" w:rsidP="00E83389">
            <w:pPr>
              <w:jc w:val="right"/>
              <w:rPr>
                <w:color w:val="000000"/>
                <w:sz w:val="14"/>
                <w:szCs w:val="14"/>
              </w:rPr>
            </w:pPr>
          </w:p>
        </w:tc>
        <w:tc>
          <w:tcPr>
            <w:tcW w:w="410" w:type="pct"/>
            <w:tcBorders>
              <w:top w:val="nil"/>
              <w:left w:val="nil"/>
              <w:bottom w:val="nil"/>
              <w:right w:val="nil"/>
            </w:tcBorders>
            <w:shd w:val="clear" w:color="auto" w:fill="auto"/>
            <w:vAlign w:val="center"/>
          </w:tcPr>
          <w:p w:rsidR="00E83389" w:rsidRDefault="00E83389" w:rsidP="00E83389">
            <w:pPr>
              <w:jc w:val="right"/>
              <w:rPr>
                <w:color w:val="000000"/>
                <w:sz w:val="14"/>
                <w:szCs w:val="14"/>
              </w:rPr>
            </w:pPr>
          </w:p>
        </w:tc>
      </w:tr>
      <w:tr w:rsidR="00E83389" w:rsidRPr="00EF2ABF" w:rsidTr="00E83389">
        <w:trPr>
          <w:trHeight w:hRule="exact" w:val="216"/>
          <w:jc w:val="center"/>
        </w:trPr>
        <w:tc>
          <w:tcPr>
            <w:tcW w:w="975" w:type="pct"/>
            <w:tcBorders>
              <w:top w:val="nil"/>
              <w:left w:val="nil"/>
              <w:bottom w:val="nil"/>
              <w:right w:val="nil"/>
            </w:tcBorders>
            <w:shd w:val="clear" w:color="auto" w:fill="auto"/>
            <w:vAlign w:val="center"/>
            <w:hideMark/>
          </w:tcPr>
          <w:p w:rsidR="00E83389" w:rsidRPr="00316631" w:rsidRDefault="00E83389" w:rsidP="00E83389">
            <w:pPr>
              <w:rPr>
                <w:bCs/>
                <w:sz w:val="14"/>
                <w:szCs w:val="14"/>
              </w:rPr>
            </w:pPr>
            <w:r w:rsidRPr="00316631">
              <w:rPr>
                <w:bCs/>
                <w:sz w:val="14"/>
                <w:szCs w:val="14"/>
              </w:rPr>
              <w:t>Hong Kong Dollar</w:t>
            </w:r>
          </w:p>
        </w:tc>
        <w:tc>
          <w:tcPr>
            <w:tcW w:w="437" w:type="pct"/>
            <w:tcBorders>
              <w:top w:val="nil"/>
              <w:left w:val="nil"/>
              <w:bottom w:val="nil"/>
              <w:right w:val="nil"/>
            </w:tcBorders>
            <w:shd w:val="clear" w:color="auto" w:fill="auto"/>
            <w:vAlign w:val="center"/>
            <w:hideMark/>
          </w:tcPr>
          <w:p w:rsidR="00E83389" w:rsidRPr="00316631" w:rsidRDefault="00E83389" w:rsidP="00E83389">
            <w:pPr>
              <w:jc w:val="right"/>
              <w:rPr>
                <w:color w:val="000000"/>
                <w:sz w:val="14"/>
                <w:szCs w:val="14"/>
              </w:rPr>
            </w:pPr>
            <w:r w:rsidRPr="00316631">
              <w:rPr>
                <w:color w:val="000000"/>
                <w:sz w:val="14"/>
                <w:szCs w:val="14"/>
              </w:rPr>
              <w:t>13.5015</w:t>
            </w:r>
          </w:p>
        </w:tc>
        <w:tc>
          <w:tcPr>
            <w:tcW w:w="437" w:type="pct"/>
            <w:tcBorders>
              <w:top w:val="nil"/>
              <w:left w:val="nil"/>
              <w:bottom w:val="nil"/>
              <w:right w:val="nil"/>
            </w:tcBorders>
            <w:shd w:val="clear" w:color="auto" w:fill="auto"/>
            <w:vAlign w:val="center"/>
            <w:hideMark/>
          </w:tcPr>
          <w:p w:rsidR="00E83389" w:rsidRDefault="00E83389" w:rsidP="00E83389">
            <w:pPr>
              <w:jc w:val="right"/>
              <w:rPr>
                <w:color w:val="000000"/>
                <w:sz w:val="14"/>
                <w:szCs w:val="14"/>
              </w:rPr>
            </w:pPr>
            <w:r>
              <w:rPr>
                <w:color w:val="000000"/>
                <w:sz w:val="14"/>
                <w:szCs w:val="14"/>
              </w:rPr>
              <w:t>14.0663</w:t>
            </w:r>
          </w:p>
        </w:tc>
        <w:tc>
          <w:tcPr>
            <w:tcW w:w="496" w:type="pct"/>
            <w:tcBorders>
              <w:top w:val="nil"/>
              <w:left w:val="nil"/>
              <w:bottom w:val="nil"/>
              <w:right w:val="nil"/>
            </w:tcBorders>
            <w:shd w:val="clear" w:color="auto" w:fill="auto"/>
            <w:vAlign w:val="center"/>
            <w:hideMark/>
          </w:tcPr>
          <w:p w:rsidR="00E83389" w:rsidRDefault="00E83389" w:rsidP="00E83389">
            <w:pPr>
              <w:jc w:val="right"/>
              <w:rPr>
                <w:color w:val="000000"/>
                <w:sz w:val="14"/>
                <w:szCs w:val="14"/>
              </w:rPr>
            </w:pPr>
            <w:r>
              <w:rPr>
                <w:color w:val="000000"/>
                <w:sz w:val="14"/>
                <w:szCs w:val="14"/>
              </w:rPr>
              <w:t>14.1484</w:t>
            </w:r>
          </w:p>
        </w:tc>
        <w:tc>
          <w:tcPr>
            <w:tcW w:w="467" w:type="pct"/>
            <w:tcBorders>
              <w:top w:val="nil"/>
              <w:left w:val="nil"/>
              <w:bottom w:val="nil"/>
              <w:right w:val="nil"/>
            </w:tcBorders>
            <w:shd w:val="clear" w:color="auto" w:fill="auto"/>
            <w:vAlign w:val="center"/>
          </w:tcPr>
          <w:p w:rsidR="00E83389" w:rsidRDefault="00E83389" w:rsidP="00E83389">
            <w:pPr>
              <w:jc w:val="right"/>
              <w:rPr>
                <w:color w:val="000000"/>
                <w:sz w:val="14"/>
                <w:szCs w:val="14"/>
              </w:rPr>
            </w:pPr>
            <w:r>
              <w:rPr>
                <w:color w:val="000000"/>
                <w:sz w:val="14"/>
                <w:szCs w:val="14"/>
              </w:rPr>
              <w:t>14.1428</w:t>
            </w:r>
          </w:p>
        </w:tc>
        <w:tc>
          <w:tcPr>
            <w:tcW w:w="427" w:type="pct"/>
            <w:tcBorders>
              <w:top w:val="nil"/>
              <w:left w:val="nil"/>
              <w:bottom w:val="nil"/>
              <w:right w:val="nil"/>
            </w:tcBorders>
            <w:shd w:val="clear" w:color="auto" w:fill="auto"/>
            <w:vAlign w:val="center"/>
          </w:tcPr>
          <w:p w:rsidR="00E83389" w:rsidRPr="00856EAA" w:rsidRDefault="00E83389" w:rsidP="00E83389">
            <w:pPr>
              <w:jc w:val="right"/>
              <w:rPr>
                <w:color w:val="000000"/>
                <w:sz w:val="14"/>
                <w:szCs w:val="14"/>
              </w:rPr>
            </w:pPr>
            <w:r w:rsidRPr="00856EAA">
              <w:rPr>
                <w:color w:val="000000"/>
                <w:sz w:val="14"/>
                <w:szCs w:val="14"/>
              </w:rPr>
              <w:t>16.6787</w:t>
            </w:r>
          </w:p>
        </w:tc>
        <w:tc>
          <w:tcPr>
            <w:tcW w:w="428" w:type="pct"/>
            <w:tcBorders>
              <w:top w:val="nil"/>
              <w:left w:val="nil"/>
              <w:bottom w:val="nil"/>
              <w:right w:val="nil"/>
            </w:tcBorders>
            <w:shd w:val="clear" w:color="auto" w:fill="auto"/>
            <w:vAlign w:val="center"/>
          </w:tcPr>
          <w:p w:rsidR="00E83389" w:rsidRDefault="00E83389" w:rsidP="00E83389">
            <w:pPr>
              <w:jc w:val="right"/>
              <w:rPr>
                <w:color w:val="000000"/>
                <w:sz w:val="14"/>
                <w:szCs w:val="14"/>
              </w:rPr>
            </w:pPr>
            <w:r>
              <w:rPr>
                <w:color w:val="000000"/>
                <w:sz w:val="14"/>
                <w:szCs w:val="14"/>
              </w:rPr>
              <w:t>17.0868</w:t>
            </w:r>
          </w:p>
        </w:tc>
        <w:tc>
          <w:tcPr>
            <w:tcW w:w="465" w:type="pct"/>
            <w:tcBorders>
              <w:top w:val="nil"/>
              <w:left w:val="nil"/>
              <w:bottom w:val="nil"/>
              <w:right w:val="nil"/>
            </w:tcBorders>
            <w:shd w:val="clear" w:color="auto" w:fill="auto"/>
            <w:vAlign w:val="center"/>
          </w:tcPr>
          <w:p w:rsidR="00E83389" w:rsidRDefault="00E83389" w:rsidP="00E83389">
            <w:pPr>
              <w:jc w:val="right"/>
              <w:rPr>
                <w:color w:val="000000"/>
                <w:sz w:val="14"/>
                <w:szCs w:val="14"/>
              </w:rPr>
            </w:pPr>
            <w:r>
              <w:rPr>
                <w:color w:val="000000"/>
                <w:sz w:val="14"/>
                <w:szCs w:val="14"/>
              </w:rPr>
              <w:t>17.7367</w:t>
            </w:r>
          </w:p>
        </w:tc>
        <w:tc>
          <w:tcPr>
            <w:tcW w:w="458" w:type="pct"/>
            <w:tcBorders>
              <w:top w:val="nil"/>
              <w:left w:val="nil"/>
              <w:bottom w:val="nil"/>
              <w:right w:val="nil"/>
            </w:tcBorders>
            <w:shd w:val="clear" w:color="auto" w:fill="auto"/>
            <w:vAlign w:val="center"/>
          </w:tcPr>
          <w:p w:rsidR="00E83389" w:rsidRDefault="00E83389" w:rsidP="00E83389">
            <w:pPr>
              <w:jc w:val="right"/>
              <w:rPr>
                <w:color w:val="000000"/>
                <w:sz w:val="14"/>
                <w:szCs w:val="14"/>
              </w:rPr>
            </w:pPr>
            <w:r>
              <w:rPr>
                <w:color w:val="000000"/>
                <w:sz w:val="14"/>
                <w:szCs w:val="14"/>
              </w:rPr>
              <w:t>17.6981</w:t>
            </w:r>
          </w:p>
        </w:tc>
        <w:tc>
          <w:tcPr>
            <w:tcW w:w="410" w:type="pct"/>
            <w:tcBorders>
              <w:top w:val="nil"/>
              <w:left w:val="nil"/>
              <w:bottom w:val="nil"/>
              <w:right w:val="nil"/>
            </w:tcBorders>
            <w:shd w:val="clear" w:color="auto" w:fill="auto"/>
            <w:vAlign w:val="center"/>
          </w:tcPr>
          <w:p w:rsidR="00E83389" w:rsidRDefault="00E83389" w:rsidP="00E83389">
            <w:pPr>
              <w:jc w:val="right"/>
              <w:rPr>
                <w:color w:val="000000"/>
                <w:sz w:val="14"/>
                <w:szCs w:val="14"/>
              </w:rPr>
            </w:pPr>
            <w:r>
              <w:rPr>
                <w:color w:val="000000"/>
                <w:sz w:val="14"/>
                <w:szCs w:val="14"/>
              </w:rPr>
              <w:t>17.6629</w:t>
            </w:r>
          </w:p>
        </w:tc>
      </w:tr>
      <w:tr w:rsidR="00E83389" w:rsidRPr="00EF2ABF" w:rsidTr="00E83389">
        <w:trPr>
          <w:trHeight w:hRule="exact" w:val="216"/>
          <w:jc w:val="center"/>
        </w:trPr>
        <w:tc>
          <w:tcPr>
            <w:tcW w:w="975" w:type="pct"/>
            <w:tcBorders>
              <w:top w:val="nil"/>
              <w:left w:val="nil"/>
              <w:bottom w:val="nil"/>
              <w:right w:val="nil"/>
            </w:tcBorders>
            <w:shd w:val="clear" w:color="auto" w:fill="auto"/>
            <w:vAlign w:val="center"/>
            <w:hideMark/>
          </w:tcPr>
          <w:p w:rsidR="00E83389" w:rsidRPr="00316631" w:rsidRDefault="00E83389" w:rsidP="00E83389">
            <w:pPr>
              <w:rPr>
                <w:bCs/>
                <w:sz w:val="14"/>
                <w:szCs w:val="14"/>
              </w:rPr>
            </w:pPr>
          </w:p>
        </w:tc>
        <w:tc>
          <w:tcPr>
            <w:tcW w:w="437" w:type="pct"/>
            <w:tcBorders>
              <w:top w:val="nil"/>
              <w:left w:val="nil"/>
              <w:bottom w:val="nil"/>
              <w:right w:val="nil"/>
            </w:tcBorders>
            <w:shd w:val="clear" w:color="auto" w:fill="auto"/>
            <w:vAlign w:val="center"/>
            <w:hideMark/>
          </w:tcPr>
          <w:p w:rsidR="00E83389" w:rsidRPr="00316631" w:rsidRDefault="00E83389" w:rsidP="00E83389">
            <w:pPr>
              <w:jc w:val="right"/>
              <w:rPr>
                <w:color w:val="000000"/>
                <w:sz w:val="14"/>
                <w:szCs w:val="14"/>
              </w:rPr>
            </w:pPr>
          </w:p>
        </w:tc>
        <w:tc>
          <w:tcPr>
            <w:tcW w:w="437" w:type="pct"/>
            <w:tcBorders>
              <w:top w:val="nil"/>
              <w:left w:val="nil"/>
              <w:bottom w:val="nil"/>
              <w:right w:val="nil"/>
            </w:tcBorders>
            <w:shd w:val="clear" w:color="auto" w:fill="auto"/>
            <w:vAlign w:val="center"/>
            <w:hideMark/>
          </w:tcPr>
          <w:p w:rsidR="00E83389" w:rsidRDefault="00E83389" w:rsidP="00E83389">
            <w:pPr>
              <w:jc w:val="right"/>
              <w:rPr>
                <w:color w:val="000000"/>
                <w:sz w:val="14"/>
                <w:szCs w:val="14"/>
              </w:rPr>
            </w:pPr>
          </w:p>
        </w:tc>
        <w:tc>
          <w:tcPr>
            <w:tcW w:w="496" w:type="pct"/>
            <w:tcBorders>
              <w:top w:val="nil"/>
              <w:left w:val="nil"/>
              <w:bottom w:val="nil"/>
              <w:right w:val="nil"/>
            </w:tcBorders>
            <w:shd w:val="clear" w:color="auto" w:fill="auto"/>
            <w:vAlign w:val="center"/>
            <w:hideMark/>
          </w:tcPr>
          <w:p w:rsidR="00E83389" w:rsidRDefault="00E83389" w:rsidP="00E83389">
            <w:pPr>
              <w:jc w:val="right"/>
              <w:rPr>
                <w:color w:val="000000"/>
                <w:sz w:val="14"/>
                <w:szCs w:val="14"/>
              </w:rPr>
            </w:pPr>
          </w:p>
        </w:tc>
        <w:tc>
          <w:tcPr>
            <w:tcW w:w="467" w:type="pct"/>
            <w:tcBorders>
              <w:top w:val="nil"/>
              <w:left w:val="nil"/>
              <w:bottom w:val="nil"/>
              <w:right w:val="nil"/>
            </w:tcBorders>
            <w:shd w:val="clear" w:color="auto" w:fill="auto"/>
            <w:vAlign w:val="center"/>
          </w:tcPr>
          <w:p w:rsidR="00E83389" w:rsidRDefault="00E83389" w:rsidP="00E83389">
            <w:pPr>
              <w:jc w:val="right"/>
              <w:rPr>
                <w:color w:val="000000"/>
                <w:sz w:val="14"/>
                <w:szCs w:val="14"/>
              </w:rPr>
            </w:pPr>
          </w:p>
        </w:tc>
        <w:tc>
          <w:tcPr>
            <w:tcW w:w="427" w:type="pct"/>
            <w:tcBorders>
              <w:top w:val="nil"/>
              <w:left w:val="nil"/>
              <w:bottom w:val="nil"/>
              <w:right w:val="nil"/>
            </w:tcBorders>
            <w:shd w:val="clear" w:color="auto" w:fill="auto"/>
            <w:vAlign w:val="center"/>
          </w:tcPr>
          <w:p w:rsidR="00E83389" w:rsidRPr="00856EAA" w:rsidRDefault="00E83389" w:rsidP="00E83389">
            <w:pPr>
              <w:jc w:val="right"/>
              <w:rPr>
                <w:color w:val="000000"/>
                <w:sz w:val="14"/>
                <w:szCs w:val="14"/>
              </w:rPr>
            </w:pPr>
          </w:p>
        </w:tc>
        <w:tc>
          <w:tcPr>
            <w:tcW w:w="428" w:type="pct"/>
            <w:tcBorders>
              <w:top w:val="nil"/>
              <w:left w:val="nil"/>
              <w:bottom w:val="nil"/>
              <w:right w:val="nil"/>
            </w:tcBorders>
            <w:shd w:val="clear" w:color="auto" w:fill="auto"/>
            <w:vAlign w:val="center"/>
          </w:tcPr>
          <w:p w:rsidR="00E83389" w:rsidRDefault="00E83389" w:rsidP="00E83389">
            <w:pPr>
              <w:jc w:val="right"/>
              <w:rPr>
                <w:color w:val="000000"/>
                <w:sz w:val="14"/>
                <w:szCs w:val="14"/>
              </w:rPr>
            </w:pPr>
          </w:p>
        </w:tc>
        <w:tc>
          <w:tcPr>
            <w:tcW w:w="465" w:type="pct"/>
            <w:tcBorders>
              <w:top w:val="nil"/>
              <w:left w:val="nil"/>
              <w:bottom w:val="nil"/>
              <w:right w:val="nil"/>
            </w:tcBorders>
            <w:shd w:val="clear" w:color="auto" w:fill="auto"/>
            <w:vAlign w:val="center"/>
          </w:tcPr>
          <w:p w:rsidR="00E83389" w:rsidRDefault="00E83389" w:rsidP="00E83389">
            <w:pPr>
              <w:jc w:val="right"/>
              <w:rPr>
                <w:color w:val="000000"/>
                <w:sz w:val="14"/>
                <w:szCs w:val="14"/>
              </w:rPr>
            </w:pPr>
          </w:p>
        </w:tc>
        <w:tc>
          <w:tcPr>
            <w:tcW w:w="458" w:type="pct"/>
            <w:tcBorders>
              <w:top w:val="nil"/>
              <w:left w:val="nil"/>
              <w:bottom w:val="nil"/>
              <w:right w:val="nil"/>
            </w:tcBorders>
            <w:shd w:val="clear" w:color="auto" w:fill="auto"/>
            <w:vAlign w:val="center"/>
          </w:tcPr>
          <w:p w:rsidR="00E83389" w:rsidRDefault="00E83389" w:rsidP="00E83389">
            <w:pPr>
              <w:jc w:val="right"/>
              <w:rPr>
                <w:color w:val="000000"/>
                <w:sz w:val="14"/>
                <w:szCs w:val="14"/>
              </w:rPr>
            </w:pPr>
          </w:p>
        </w:tc>
        <w:tc>
          <w:tcPr>
            <w:tcW w:w="410" w:type="pct"/>
            <w:tcBorders>
              <w:top w:val="nil"/>
              <w:left w:val="nil"/>
              <w:bottom w:val="nil"/>
              <w:right w:val="nil"/>
            </w:tcBorders>
            <w:shd w:val="clear" w:color="auto" w:fill="auto"/>
            <w:vAlign w:val="center"/>
          </w:tcPr>
          <w:p w:rsidR="00E83389" w:rsidRDefault="00E83389" w:rsidP="00E83389">
            <w:pPr>
              <w:jc w:val="right"/>
              <w:rPr>
                <w:color w:val="000000"/>
                <w:sz w:val="14"/>
                <w:szCs w:val="14"/>
              </w:rPr>
            </w:pPr>
          </w:p>
        </w:tc>
      </w:tr>
      <w:tr w:rsidR="00E83389" w:rsidRPr="00EF2ABF" w:rsidTr="00E83389">
        <w:trPr>
          <w:trHeight w:hRule="exact" w:val="216"/>
          <w:jc w:val="center"/>
        </w:trPr>
        <w:tc>
          <w:tcPr>
            <w:tcW w:w="975" w:type="pct"/>
            <w:tcBorders>
              <w:top w:val="nil"/>
              <w:left w:val="nil"/>
              <w:bottom w:val="nil"/>
              <w:right w:val="nil"/>
            </w:tcBorders>
            <w:shd w:val="clear" w:color="auto" w:fill="auto"/>
            <w:vAlign w:val="center"/>
            <w:hideMark/>
          </w:tcPr>
          <w:p w:rsidR="00E83389" w:rsidRPr="00316631" w:rsidRDefault="00E83389" w:rsidP="00E83389">
            <w:pPr>
              <w:rPr>
                <w:bCs/>
                <w:sz w:val="14"/>
                <w:szCs w:val="14"/>
              </w:rPr>
            </w:pPr>
            <w:r w:rsidRPr="00316631">
              <w:rPr>
                <w:bCs/>
                <w:sz w:val="14"/>
                <w:szCs w:val="14"/>
              </w:rPr>
              <w:t>Japanese Yen</w:t>
            </w:r>
          </w:p>
        </w:tc>
        <w:tc>
          <w:tcPr>
            <w:tcW w:w="437" w:type="pct"/>
            <w:tcBorders>
              <w:top w:val="nil"/>
              <w:left w:val="nil"/>
              <w:bottom w:val="nil"/>
              <w:right w:val="nil"/>
            </w:tcBorders>
            <w:shd w:val="clear" w:color="auto" w:fill="auto"/>
            <w:vAlign w:val="center"/>
            <w:hideMark/>
          </w:tcPr>
          <w:p w:rsidR="00E83389" w:rsidRPr="00316631" w:rsidRDefault="00E83389" w:rsidP="00E83389">
            <w:pPr>
              <w:jc w:val="right"/>
              <w:rPr>
                <w:color w:val="000000"/>
                <w:sz w:val="14"/>
                <w:szCs w:val="14"/>
              </w:rPr>
            </w:pPr>
            <w:r w:rsidRPr="00316631">
              <w:rPr>
                <w:color w:val="000000"/>
                <w:sz w:val="14"/>
                <w:szCs w:val="14"/>
              </w:rPr>
              <w:t>0.9611</w:t>
            </w:r>
          </w:p>
        </w:tc>
        <w:tc>
          <w:tcPr>
            <w:tcW w:w="437" w:type="pct"/>
            <w:tcBorders>
              <w:top w:val="nil"/>
              <w:left w:val="nil"/>
              <w:bottom w:val="nil"/>
              <w:right w:val="nil"/>
            </w:tcBorders>
            <w:shd w:val="clear" w:color="auto" w:fill="auto"/>
            <w:vAlign w:val="center"/>
            <w:hideMark/>
          </w:tcPr>
          <w:p w:rsidR="00E83389" w:rsidRDefault="00E83389" w:rsidP="00E83389">
            <w:pPr>
              <w:jc w:val="right"/>
              <w:rPr>
                <w:color w:val="000000"/>
                <w:sz w:val="14"/>
                <w:szCs w:val="14"/>
              </w:rPr>
            </w:pPr>
            <w:r>
              <w:rPr>
                <w:color w:val="000000"/>
                <w:sz w:val="14"/>
                <w:szCs w:val="14"/>
              </w:rPr>
              <w:t>0.9965</w:t>
            </w:r>
          </w:p>
        </w:tc>
        <w:tc>
          <w:tcPr>
            <w:tcW w:w="496" w:type="pct"/>
            <w:tcBorders>
              <w:top w:val="nil"/>
              <w:left w:val="nil"/>
              <w:bottom w:val="nil"/>
              <w:right w:val="nil"/>
            </w:tcBorders>
            <w:shd w:val="clear" w:color="auto" w:fill="auto"/>
            <w:vAlign w:val="center"/>
            <w:hideMark/>
          </w:tcPr>
          <w:p w:rsidR="00E83389" w:rsidRDefault="00E83389" w:rsidP="00E83389">
            <w:pPr>
              <w:jc w:val="right"/>
              <w:rPr>
                <w:color w:val="000000"/>
                <w:sz w:val="14"/>
                <w:szCs w:val="14"/>
              </w:rPr>
            </w:pPr>
            <w:r>
              <w:rPr>
                <w:color w:val="000000"/>
                <w:sz w:val="14"/>
                <w:szCs w:val="14"/>
              </w:rPr>
              <w:t>0.9944</w:t>
            </w:r>
          </w:p>
        </w:tc>
        <w:tc>
          <w:tcPr>
            <w:tcW w:w="467" w:type="pct"/>
            <w:tcBorders>
              <w:top w:val="nil"/>
              <w:left w:val="nil"/>
              <w:bottom w:val="nil"/>
              <w:right w:val="nil"/>
            </w:tcBorders>
            <w:shd w:val="clear" w:color="auto" w:fill="auto"/>
            <w:vAlign w:val="center"/>
          </w:tcPr>
          <w:p w:rsidR="00E83389" w:rsidRDefault="00E83389" w:rsidP="00E83389">
            <w:pPr>
              <w:jc w:val="right"/>
              <w:rPr>
                <w:color w:val="000000"/>
                <w:sz w:val="14"/>
                <w:szCs w:val="14"/>
              </w:rPr>
            </w:pPr>
            <w:r>
              <w:rPr>
                <w:color w:val="000000"/>
                <w:sz w:val="14"/>
                <w:szCs w:val="14"/>
              </w:rPr>
              <w:t>1.0245</w:t>
            </w:r>
          </w:p>
        </w:tc>
        <w:tc>
          <w:tcPr>
            <w:tcW w:w="427" w:type="pct"/>
            <w:tcBorders>
              <w:top w:val="nil"/>
              <w:left w:val="nil"/>
              <w:bottom w:val="nil"/>
              <w:right w:val="nil"/>
            </w:tcBorders>
            <w:shd w:val="clear" w:color="auto" w:fill="auto"/>
            <w:vAlign w:val="center"/>
          </w:tcPr>
          <w:p w:rsidR="00E83389" w:rsidRPr="00856EAA" w:rsidRDefault="00E83389" w:rsidP="00E83389">
            <w:pPr>
              <w:jc w:val="right"/>
              <w:rPr>
                <w:color w:val="000000"/>
                <w:sz w:val="14"/>
                <w:szCs w:val="14"/>
              </w:rPr>
            </w:pPr>
            <w:r w:rsidRPr="00856EAA">
              <w:rPr>
                <w:color w:val="000000"/>
                <w:sz w:val="14"/>
                <w:szCs w:val="14"/>
              </w:rPr>
              <w:t>1.1553</w:t>
            </w:r>
          </w:p>
        </w:tc>
        <w:tc>
          <w:tcPr>
            <w:tcW w:w="428" w:type="pct"/>
            <w:tcBorders>
              <w:top w:val="nil"/>
              <w:left w:val="nil"/>
              <w:bottom w:val="nil"/>
              <w:right w:val="nil"/>
            </w:tcBorders>
            <w:shd w:val="clear" w:color="auto" w:fill="auto"/>
            <w:vAlign w:val="center"/>
          </w:tcPr>
          <w:p w:rsidR="00E83389" w:rsidRDefault="00E83389" w:rsidP="00E83389">
            <w:pPr>
              <w:jc w:val="right"/>
              <w:rPr>
                <w:color w:val="000000"/>
                <w:sz w:val="14"/>
                <w:szCs w:val="14"/>
              </w:rPr>
            </w:pPr>
            <w:r>
              <w:rPr>
                <w:color w:val="000000"/>
                <w:sz w:val="14"/>
                <w:szCs w:val="14"/>
              </w:rPr>
              <w:t>1.1776</w:t>
            </w:r>
          </w:p>
        </w:tc>
        <w:tc>
          <w:tcPr>
            <w:tcW w:w="465" w:type="pct"/>
            <w:tcBorders>
              <w:top w:val="nil"/>
              <w:left w:val="nil"/>
              <w:bottom w:val="nil"/>
              <w:right w:val="nil"/>
            </w:tcBorders>
            <w:shd w:val="clear" w:color="auto" w:fill="auto"/>
            <w:vAlign w:val="center"/>
          </w:tcPr>
          <w:p w:rsidR="00E83389" w:rsidRDefault="00E83389" w:rsidP="00E83389">
            <w:pPr>
              <w:jc w:val="right"/>
              <w:rPr>
                <w:color w:val="000000"/>
                <w:sz w:val="14"/>
                <w:szCs w:val="14"/>
              </w:rPr>
            </w:pPr>
            <w:r>
              <w:rPr>
                <w:color w:val="000000"/>
                <w:sz w:val="14"/>
                <w:szCs w:val="14"/>
              </w:rPr>
              <w:t>1.2316</w:t>
            </w:r>
          </w:p>
        </w:tc>
        <w:tc>
          <w:tcPr>
            <w:tcW w:w="458" w:type="pct"/>
            <w:tcBorders>
              <w:top w:val="nil"/>
              <w:left w:val="nil"/>
              <w:bottom w:val="nil"/>
              <w:right w:val="nil"/>
            </w:tcBorders>
            <w:shd w:val="clear" w:color="auto" w:fill="auto"/>
            <w:vAlign w:val="center"/>
          </w:tcPr>
          <w:p w:rsidR="00E83389" w:rsidRDefault="00E83389" w:rsidP="00E83389">
            <w:pPr>
              <w:jc w:val="right"/>
              <w:rPr>
                <w:color w:val="000000"/>
                <w:sz w:val="14"/>
                <w:szCs w:val="14"/>
              </w:rPr>
            </w:pPr>
            <w:r>
              <w:rPr>
                <w:color w:val="000000"/>
                <w:sz w:val="14"/>
                <w:szCs w:val="14"/>
              </w:rPr>
              <w:t>1.2734</w:t>
            </w:r>
          </w:p>
        </w:tc>
        <w:tc>
          <w:tcPr>
            <w:tcW w:w="410" w:type="pct"/>
            <w:tcBorders>
              <w:top w:val="nil"/>
              <w:left w:val="nil"/>
              <w:bottom w:val="nil"/>
              <w:right w:val="nil"/>
            </w:tcBorders>
            <w:shd w:val="clear" w:color="auto" w:fill="auto"/>
            <w:vAlign w:val="center"/>
          </w:tcPr>
          <w:p w:rsidR="00E83389" w:rsidRDefault="00E83389" w:rsidP="00E83389">
            <w:pPr>
              <w:jc w:val="right"/>
              <w:rPr>
                <w:color w:val="000000"/>
                <w:sz w:val="14"/>
                <w:szCs w:val="14"/>
              </w:rPr>
            </w:pPr>
            <w:r>
              <w:rPr>
                <w:color w:val="000000"/>
                <w:sz w:val="14"/>
                <w:szCs w:val="14"/>
              </w:rPr>
              <w:t>1.2548</w:t>
            </w:r>
          </w:p>
        </w:tc>
      </w:tr>
      <w:tr w:rsidR="00E83389" w:rsidRPr="00EF2ABF" w:rsidTr="00E83389">
        <w:trPr>
          <w:trHeight w:hRule="exact" w:val="216"/>
          <w:jc w:val="center"/>
        </w:trPr>
        <w:tc>
          <w:tcPr>
            <w:tcW w:w="975" w:type="pct"/>
            <w:tcBorders>
              <w:top w:val="nil"/>
              <w:left w:val="nil"/>
              <w:bottom w:val="nil"/>
              <w:right w:val="nil"/>
            </w:tcBorders>
            <w:shd w:val="clear" w:color="auto" w:fill="auto"/>
            <w:vAlign w:val="center"/>
            <w:hideMark/>
          </w:tcPr>
          <w:p w:rsidR="00E83389" w:rsidRPr="00316631" w:rsidRDefault="00E83389" w:rsidP="00E83389">
            <w:pPr>
              <w:rPr>
                <w:bCs/>
                <w:sz w:val="14"/>
                <w:szCs w:val="14"/>
              </w:rPr>
            </w:pPr>
          </w:p>
        </w:tc>
        <w:tc>
          <w:tcPr>
            <w:tcW w:w="437" w:type="pct"/>
            <w:tcBorders>
              <w:top w:val="nil"/>
              <w:left w:val="nil"/>
              <w:bottom w:val="nil"/>
              <w:right w:val="nil"/>
            </w:tcBorders>
            <w:shd w:val="clear" w:color="auto" w:fill="auto"/>
            <w:vAlign w:val="center"/>
            <w:hideMark/>
          </w:tcPr>
          <w:p w:rsidR="00E83389" w:rsidRPr="00316631" w:rsidRDefault="00E83389" w:rsidP="00E83389">
            <w:pPr>
              <w:jc w:val="right"/>
              <w:rPr>
                <w:color w:val="000000"/>
                <w:sz w:val="14"/>
                <w:szCs w:val="14"/>
              </w:rPr>
            </w:pPr>
          </w:p>
        </w:tc>
        <w:tc>
          <w:tcPr>
            <w:tcW w:w="437" w:type="pct"/>
            <w:tcBorders>
              <w:top w:val="nil"/>
              <w:left w:val="nil"/>
              <w:bottom w:val="nil"/>
              <w:right w:val="nil"/>
            </w:tcBorders>
            <w:shd w:val="clear" w:color="auto" w:fill="auto"/>
            <w:vAlign w:val="center"/>
            <w:hideMark/>
          </w:tcPr>
          <w:p w:rsidR="00E83389" w:rsidRDefault="00E83389" w:rsidP="00E83389">
            <w:pPr>
              <w:jc w:val="right"/>
              <w:rPr>
                <w:color w:val="000000"/>
                <w:sz w:val="14"/>
                <w:szCs w:val="14"/>
              </w:rPr>
            </w:pPr>
          </w:p>
        </w:tc>
        <w:tc>
          <w:tcPr>
            <w:tcW w:w="496" w:type="pct"/>
            <w:tcBorders>
              <w:top w:val="nil"/>
              <w:left w:val="nil"/>
              <w:bottom w:val="nil"/>
              <w:right w:val="nil"/>
            </w:tcBorders>
            <w:shd w:val="clear" w:color="auto" w:fill="auto"/>
            <w:vAlign w:val="center"/>
            <w:hideMark/>
          </w:tcPr>
          <w:p w:rsidR="00E83389" w:rsidRDefault="00E83389" w:rsidP="00E83389">
            <w:pPr>
              <w:jc w:val="right"/>
              <w:rPr>
                <w:color w:val="000000"/>
                <w:sz w:val="14"/>
                <w:szCs w:val="14"/>
              </w:rPr>
            </w:pPr>
          </w:p>
        </w:tc>
        <w:tc>
          <w:tcPr>
            <w:tcW w:w="467" w:type="pct"/>
            <w:tcBorders>
              <w:top w:val="nil"/>
              <w:left w:val="nil"/>
              <w:bottom w:val="nil"/>
              <w:right w:val="nil"/>
            </w:tcBorders>
            <w:shd w:val="clear" w:color="auto" w:fill="auto"/>
            <w:vAlign w:val="center"/>
          </w:tcPr>
          <w:p w:rsidR="00E83389" w:rsidRDefault="00E83389" w:rsidP="00E83389">
            <w:pPr>
              <w:jc w:val="right"/>
              <w:rPr>
                <w:color w:val="000000"/>
                <w:sz w:val="14"/>
                <w:szCs w:val="14"/>
              </w:rPr>
            </w:pPr>
          </w:p>
        </w:tc>
        <w:tc>
          <w:tcPr>
            <w:tcW w:w="427" w:type="pct"/>
            <w:tcBorders>
              <w:top w:val="nil"/>
              <w:left w:val="nil"/>
              <w:bottom w:val="nil"/>
              <w:right w:val="nil"/>
            </w:tcBorders>
            <w:shd w:val="clear" w:color="auto" w:fill="auto"/>
            <w:vAlign w:val="center"/>
          </w:tcPr>
          <w:p w:rsidR="00E83389" w:rsidRPr="00856EAA" w:rsidRDefault="00E83389" w:rsidP="00E83389">
            <w:pPr>
              <w:jc w:val="right"/>
              <w:rPr>
                <w:color w:val="000000"/>
                <w:sz w:val="14"/>
                <w:szCs w:val="14"/>
              </w:rPr>
            </w:pPr>
          </w:p>
        </w:tc>
        <w:tc>
          <w:tcPr>
            <w:tcW w:w="428" w:type="pct"/>
            <w:tcBorders>
              <w:top w:val="nil"/>
              <w:left w:val="nil"/>
              <w:bottom w:val="nil"/>
              <w:right w:val="nil"/>
            </w:tcBorders>
            <w:shd w:val="clear" w:color="auto" w:fill="auto"/>
            <w:vAlign w:val="center"/>
          </w:tcPr>
          <w:p w:rsidR="00E83389" w:rsidRDefault="00E83389" w:rsidP="00E83389">
            <w:pPr>
              <w:jc w:val="right"/>
              <w:rPr>
                <w:color w:val="000000"/>
                <w:sz w:val="14"/>
                <w:szCs w:val="14"/>
              </w:rPr>
            </w:pPr>
          </w:p>
        </w:tc>
        <w:tc>
          <w:tcPr>
            <w:tcW w:w="465" w:type="pct"/>
            <w:tcBorders>
              <w:top w:val="nil"/>
              <w:left w:val="nil"/>
              <w:bottom w:val="nil"/>
              <w:right w:val="nil"/>
            </w:tcBorders>
            <w:shd w:val="clear" w:color="auto" w:fill="auto"/>
            <w:vAlign w:val="center"/>
          </w:tcPr>
          <w:p w:rsidR="00E83389" w:rsidRDefault="00E83389" w:rsidP="00E83389">
            <w:pPr>
              <w:jc w:val="right"/>
              <w:rPr>
                <w:color w:val="000000"/>
                <w:sz w:val="14"/>
                <w:szCs w:val="14"/>
              </w:rPr>
            </w:pPr>
          </w:p>
        </w:tc>
        <w:tc>
          <w:tcPr>
            <w:tcW w:w="458" w:type="pct"/>
            <w:tcBorders>
              <w:top w:val="nil"/>
              <w:left w:val="nil"/>
              <w:bottom w:val="nil"/>
              <w:right w:val="nil"/>
            </w:tcBorders>
            <w:shd w:val="clear" w:color="auto" w:fill="auto"/>
            <w:vAlign w:val="center"/>
          </w:tcPr>
          <w:p w:rsidR="00E83389" w:rsidRDefault="00E83389" w:rsidP="00E83389">
            <w:pPr>
              <w:jc w:val="right"/>
              <w:rPr>
                <w:color w:val="000000"/>
                <w:sz w:val="14"/>
                <w:szCs w:val="14"/>
              </w:rPr>
            </w:pPr>
          </w:p>
        </w:tc>
        <w:tc>
          <w:tcPr>
            <w:tcW w:w="410" w:type="pct"/>
            <w:tcBorders>
              <w:top w:val="nil"/>
              <w:left w:val="nil"/>
              <w:bottom w:val="nil"/>
              <w:right w:val="nil"/>
            </w:tcBorders>
            <w:shd w:val="clear" w:color="auto" w:fill="auto"/>
            <w:vAlign w:val="center"/>
          </w:tcPr>
          <w:p w:rsidR="00E83389" w:rsidRDefault="00E83389" w:rsidP="00E83389">
            <w:pPr>
              <w:jc w:val="right"/>
              <w:rPr>
                <w:color w:val="000000"/>
                <w:sz w:val="14"/>
                <w:szCs w:val="14"/>
              </w:rPr>
            </w:pPr>
          </w:p>
        </w:tc>
      </w:tr>
      <w:tr w:rsidR="00E83389" w:rsidRPr="00EF2ABF" w:rsidTr="00E83389">
        <w:trPr>
          <w:trHeight w:hRule="exact" w:val="216"/>
          <w:jc w:val="center"/>
        </w:trPr>
        <w:tc>
          <w:tcPr>
            <w:tcW w:w="975" w:type="pct"/>
            <w:tcBorders>
              <w:top w:val="nil"/>
              <w:left w:val="nil"/>
              <w:bottom w:val="nil"/>
              <w:right w:val="nil"/>
            </w:tcBorders>
            <w:shd w:val="clear" w:color="auto" w:fill="auto"/>
            <w:vAlign w:val="center"/>
            <w:hideMark/>
          </w:tcPr>
          <w:p w:rsidR="00E83389" w:rsidRPr="00316631" w:rsidRDefault="00E83389" w:rsidP="00E83389">
            <w:pPr>
              <w:rPr>
                <w:bCs/>
                <w:sz w:val="14"/>
                <w:szCs w:val="14"/>
              </w:rPr>
            </w:pPr>
            <w:r w:rsidRPr="00316631">
              <w:rPr>
                <w:bCs/>
                <w:sz w:val="14"/>
                <w:szCs w:val="14"/>
              </w:rPr>
              <w:t>Kuwaiti Dinar</w:t>
            </w:r>
          </w:p>
        </w:tc>
        <w:tc>
          <w:tcPr>
            <w:tcW w:w="437" w:type="pct"/>
            <w:tcBorders>
              <w:top w:val="nil"/>
              <w:left w:val="nil"/>
              <w:bottom w:val="nil"/>
              <w:right w:val="nil"/>
            </w:tcBorders>
            <w:shd w:val="clear" w:color="auto" w:fill="auto"/>
            <w:vAlign w:val="center"/>
            <w:hideMark/>
          </w:tcPr>
          <w:p w:rsidR="00E83389" w:rsidRPr="00316631" w:rsidRDefault="00E83389" w:rsidP="00E83389">
            <w:pPr>
              <w:jc w:val="right"/>
              <w:rPr>
                <w:color w:val="000000"/>
                <w:sz w:val="14"/>
                <w:szCs w:val="14"/>
              </w:rPr>
            </w:pPr>
            <w:r w:rsidRPr="00316631">
              <w:rPr>
                <w:color w:val="000000"/>
                <w:sz w:val="14"/>
                <w:szCs w:val="14"/>
              </w:rPr>
              <w:t>345.0024</w:t>
            </w:r>
          </w:p>
        </w:tc>
        <w:tc>
          <w:tcPr>
            <w:tcW w:w="437" w:type="pct"/>
            <w:tcBorders>
              <w:top w:val="nil"/>
              <w:left w:val="nil"/>
              <w:bottom w:val="nil"/>
              <w:right w:val="nil"/>
            </w:tcBorders>
            <w:shd w:val="clear" w:color="auto" w:fill="auto"/>
            <w:vAlign w:val="center"/>
            <w:hideMark/>
          </w:tcPr>
          <w:p w:rsidR="00E83389" w:rsidRDefault="00E83389" w:rsidP="00E83389">
            <w:pPr>
              <w:jc w:val="right"/>
              <w:rPr>
                <w:color w:val="000000"/>
                <w:sz w:val="14"/>
                <w:szCs w:val="14"/>
              </w:rPr>
            </w:pPr>
            <w:r>
              <w:rPr>
                <w:color w:val="000000"/>
                <w:sz w:val="14"/>
                <w:szCs w:val="14"/>
              </w:rPr>
              <w:t>364.9610</w:t>
            </w:r>
          </w:p>
        </w:tc>
        <w:tc>
          <w:tcPr>
            <w:tcW w:w="496" w:type="pct"/>
            <w:tcBorders>
              <w:top w:val="nil"/>
              <w:left w:val="nil"/>
              <w:bottom w:val="nil"/>
              <w:right w:val="nil"/>
            </w:tcBorders>
            <w:shd w:val="clear" w:color="auto" w:fill="auto"/>
            <w:vAlign w:val="center"/>
            <w:hideMark/>
          </w:tcPr>
          <w:p w:rsidR="00E83389" w:rsidRDefault="00E83389" w:rsidP="00E83389">
            <w:pPr>
              <w:jc w:val="right"/>
              <w:rPr>
                <w:color w:val="000000"/>
                <w:sz w:val="14"/>
                <w:szCs w:val="14"/>
              </w:rPr>
            </w:pPr>
            <w:r>
              <w:rPr>
                <w:color w:val="000000"/>
                <w:sz w:val="14"/>
                <w:szCs w:val="14"/>
              </w:rPr>
              <w:t>367.5384</w:t>
            </w:r>
          </w:p>
        </w:tc>
        <w:tc>
          <w:tcPr>
            <w:tcW w:w="467" w:type="pct"/>
            <w:tcBorders>
              <w:top w:val="nil"/>
              <w:left w:val="nil"/>
              <w:bottom w:val="nil"/>
              <w:right w:val="nil"/>
            </w:tcBorders>
            <w:shd w:val="clear" w:color="auto" w:fill="auto"/>
            <w:vAlign w:val="center"/>
          </w:tcPr>
          <w:p w:rsidR="00E83389" w:rsidRDefault="00E83389" w:rsidP="00E83389">
            <w:pPr>
              <w:jc w:val="right"/>
              <w:rPr>
                <w:color w:val="000000"/>
                <w:sz w:val="14"/>
                <w:szCs w:val="14"/>
              </w:rPr>
            </w:pPr>
            <w:r>
              <w:rPr>
                <w:color w:val="000000"/>
                <w:sz w:val="14"/>
                <w:szCs w:val="14"/>
              </w:rPr>
              <w:t>368.6780</w:t>
            </w:r>
          </w:p>
        </w:tc>
        <w:tc>
          <w:tcPr>
            <w:tcW w:w="427" w:type="pct"/>
            <w:tcBorders>
              <w:top w:val="nil"/>
              <w:left w:val="nil"/>
              <w:bottom w:val="nil"/>
              <w:right w:val="nil"/>
            </w:tcBorders>
            <w:shd w:val="clear" w:color="auto" w:fill="auto"/>
            <w:vAlign w:val="center"/>
          </w:tcPr>
          <w:p w:rsidR="00E83389" w:rsidRPr="00856EAA" w:rsidRDefault="00E83389" w:rsidP="00E83389">
            <w:pPr>
              <w:jc w:val="right"/>
              <w:rPr>
                <w:color w:val="000000"/>
                <w:sz w:val="14"/>
                <w:szCs w:val="14"/>
              </w:rPr>
            </w:pPr>
            <w:r w:rsidRPr="00856EAA">
              <w:rPr>
                <w:color w:val="000000"/>
                <w:sz w:val="14"/>
                <w:szCs w:val="14"/>
              </w:rPr>
              <w:t>430.4586</w:t>
            </w:r>
          </w:p>
        </w:tc>
        <w:tc>
          <w:tcPr>
            <w:tcW w:w="428" w:type="pct"/>
            <w:tcBorders>
              <w:top w:val="nil"/>
              <w:left w:val="nil"/>
              <w:bottom w:val="nil"/>
              <w:right w:val="nil"/>
            </w:tcBorders>
            <w:shd w:val="clear" w:color="auto" w:fill="auto"/>
            <w:vAlign w:val="center"/>
          </w:tcPr>
          <w:p w:rsidR="00E83389" w:rsidRDefault="00E83389" w:rsidP="00E83389">
            <w:pPr>
              <w:jc w:val="right"/>
              <w:rPr>
                <w:color w:val="000000"/>
                <w:sz w:val="14"/>
                <w:szCs w:val="14"/>
              </w:rPr>
            </w:pPr>
            <w:r>
              <w:rPr>
                <w:color w:val="000000"/>
                <w:sz w:val="14"/>
                <w:szCs w:val="14"/>
              </w:rPr>
              <w:t>440.0111</w:t>
            </w:r>
          </w:p>
        </w:tc>
        <w:tc>
          <w:tcPr>
            <w:tcW w:w="465" w:type="pct"/>
            <w:tcBorders>
              <w:top w:val="nil"/>
              <w:left w:val="nil"/>
              <w:bottom w:val="nil"/>
              <w:right w:val="nil"/>
            </w:tcBorders>
            <w:shd w:val="clear" w:color="auto" w:fill="auto"/>
            <w:vAlign w:val="center"/>
          </w:tcPr>
          <w:p w:rsidR="00E83389" w:rsidRDefault="00E83389" w:rsidP="00E83389">
            <w:pPr>
              <w:jc w:val="right"/>
              <w:rPr>
                <w:color w:val="000000"/>
                <w:sz w:val="14"/>
                <w:szCs w:val="14"/>
              </w:rPr>
            </w:pPr>
            <w:r>
              <w:rPr>
                <w:color w:val="000000"/>
                <w:sz w:val="14"/>
                <w:szCs w:val="14"/>
              </w:rPr>
              <w:t>456.0217</w:t>
            </w:r>
          </w:p>
        </w:tc>
        <w:tc>
          <w:tcPr>
            <w:tcW w:w="458" w:type="pct"/>
            <w:tcBorders>
              <w:top w:val="nil"/>
              <w:left w:val="nil"/>
              <w:bottom w:val="nil"/>
              <w:right w:val="nil"/>
            </w:tcBorders>
            <w:shd w:val="clear" w:color="auto" w:fill="auto"/>
            <w:vAlign w:val="center"/>
          </w:tcPr>
          <w:p w:rsidR="00E83389" w:rsidRDefault="00E83389" w:rsidP="00E83389">
            <w:pPr>
              <w:jc w:val="right"/>
              <w:rPr>
                <w:color w:val="000000"/>
                <w:sz w:val="14"/>
                <w:szCs w:val="14"/>
              </w:rPr>
            </w:pPr>
            <w:r>
              <w:rPr>
                <w:color w:val="000000"/>
                <w:sz w:val="14"/>
                <w:szCs w:val="14"/>
              </w:rPr>
              <w:t>457.7750</w:t>
            </w:r>
          </w:p>
        </w:tc>
        <w:tc>
          <w:tcPr>
            <w:tcW w:w="410" w:type="pct"/>
            <w:tcBorders>
              <w:top w:val="nil"/>
              <w:left w:val="nil"/>
              <w:bottom w:val="nil"/>
              <w:right w:val="nil"/>
            </w:tcBorders>
            <w:shd w:val="clear" w:color="auto" w:fill="auto"/>
            <w:vAlign w:val="center"/>
          </w:tcPr>
          <w:p w:rsidR="00E83389" w:rsidRDefault="00E83389" w:rsidP="00E83389">
            <w:pPr>
              <w:jc w:val="right"/>
              <w:rPr>
                <w:color w:val="000000"/>
                <w:sz w:val="14"/>
                <w:szCs w:val="14"/>
              </w:rPr>
            </w:pPr>
            <w:r>
              <w:rPr>
                <w:color w:val="000000"/>
                <w:sz w:val="14"/>
                <w:szCs w:val="14"/>
              </w:rPr>
              <w:t>456.4674</w:t>
            </w:r>
          </w:p>
        </w:tc>
      </w:tr>
      <w:tr w:rsidR="00E83389" w:rsidRPr="00EF2ABF" w:rsidTr="00E83389">
        <w:trPr>
          <w:trHeight w:hRule="exact" w:val="216"/>
          <w:jc w:val="center"/>
        </w:trPr>
        <w:tc>
          <w:tcPr>
            <w:tcW w:w="975" w:type="pct"/>
            <w:tcBorders>
              <w:top w:val="nil"/>
              <w:left w:val="nil"/>
              <w:bottom w:val="nil"/>
              <w:right w:val="nil"/>
            </w:tcBorders>
            <w:shd w:val="clear" w:color="auto" w:fill="auto"/>
            <w:vAlign w:val="center"/>
            <w:hideMark/>
          </w:tcPr>
          <w:p w:rsidR="00E83389" w:rsidRPr="00316631" w:rsidRDefault="00E83389" w:rsidP="00E83389">
            <w:pPr>
              <w:rPr>
                <w:bCs/>
                <w:sz w:val="14"/>
                <w:szCs w:val="14"/>
              </w:rPr>
            </w:pPr>
          </w:p>
        </w:tc>
        <w:tc>
          <w:tcPr>
            <w:tcW w:w="437" w:type="pct"/>
            <w:tcBorders>
              <w:top w:val="nil"/>
              <w:left w:val="nil"/>
              <w:bottom w:val="nil"/>
              <w:right w:val="nil"/>
            </w:tcBorders>
            <w:shd w:val="clear" w:color="auto" w:fill="auto"/>
            <w:vAlign w:val="center"/>
            <w:hideMark/>
          </w:tcPr>
          <w:p w:rsidR="00E83389" w:rsidRPr="00316631" w:rsidRDefault="00E83389" w:rsidP="00E83389">
            <w:pPr>
              <w:jc w:val="right"/>
              <w:rPr>
                <w:color w:val="000000"/>
                <w:sz w:val="14"/>
                <w:szCs w:val="14"/>
              </w:rPr>
            </w:pPr>
          </w:p>
        </w:tc>
        <w:tc>
          <w:tcPr>
            <w:tcW w:w="437" w:type="pct"/>
            <w:tcBorders>
              <w:top w:val="nil"/>
              <w:left w:val="nil"/>
              <w:bottom w:val="nil"/>
              <w:right w:val="nil"/>
            </w:tcBorders>
            <w:shd w:val="clear" w:color="auto" w:fill="auto"/>
            <w:vAlign w:val="center"/>
            <w:hideMark/>
          </w:tcPr>
          <w:p w:rsidR="00E83389" w:rsidRDefault="00E83389" w:rsidP="00E83389">
            <w:pPr>
              <w:jc w:val="right"/>
              <w:rPr>
                <w:color w:val="000000"/>
                <w:sz w:val="14"/>
                <w:szCs w:val="14"/>
              </w:rPr>
            </w:pPr>
          </w:p>
        </w:tc>
        <w:tc>
          <w:tcPr>
            <w:tcW w:w="496" w:type="pct"/>
            <w:tcBorders>
              <w:top w:val="nil"/>
              <w:left w:val="nil"/>
              <w:bottom w:val="nil"/>
              <w:right w:val="nil"/>
            </w:tcBorders>
            <w:shd w:val="clear" w:color="auto" w:fill="auto"/>
            <w:vAlign w:val="center"/>
            <w:hideMark/>
          </w:tcPr>
          <w:p w:rsidR="00E83389" w:rsidRDefault="00E83389" w:rsidP="00E83389">
            <w:pPr>
              <w:jc w:val="right"/>
              <w:rPr>
                <w:color w:val="000000"/>
                <w:sz w:val="14"/>
                <w:szCs w:val="14"/>
              </w:rPr>
            </w:pPr>
          </w:p>
        </w:tc>
        <w:tc>
          <w:tcPr>
            <w:tcW w:w="467" w:type="pct"/>
            <w:tcBorders>
              <w:top w:val="nil"/>
              <w:left w:val="nil"/>
              <w:bottom w:val="nil"/>
              <w:right w:val="nil"/>
            </w:tcBorders>
            <w:shd w:val="clear" w:color="auto" w:fill="auto"/>
            <w:vAlign w:val="center"/>
          </w:tcPr>
          <w:p w:rsidR="00E83389" w:rsidRDefault="00E83389" w:rsidP="00E83389">
            <w:pPr>
              <w:jc w:val="right"/>
              <w:rPr>
                <w:color w:val="000000"/>
                <w:sz w:val="14"/>
                <w:szCs w:val="14"/>
              </w:rPr>
            </w:pPr>
          </w:p>
        </w:tc>
        <w:tc>
          <w:tcPr>
            <w:tcW w:w="427" w:type="pct"/>
            <w:tcBorders>
              <w:top w:val="nil"/>
              <w:left w:val="nil"/>
              <w:bottom w:val="nil"/>
              <w:right w:val="nil"/>
            </w:tcBorders>
            <w:shd w:val="clear" w:color="auto" w:fill="auto"/>
            <w:vAlign w:val="center"/>
          </w:tcPr>
          <w:p w:rsidR="00E83389" w:rsidRPr="00856EAA" w:rsidRDefault="00E83389" w:rsidP="00E83389">
            <w:pPr>
              <w:jc w:val="right"/>
              <w:rPr>
                <w:color w:val="000000"/>
                <w:sz w:val="14"/>
                <w:szCs w:val="14"/>
              </w:rPr>
            </w:pPr>
          </w:p>
        </w:tc>
        <w:tc>
          <w:tcPr>
            <w:tcW w:w="428" w:type="pct"/>
            <w:tcBorders>
              <w:top w:val="nil"/>
              <w:left w:val="nil"/>
              <w:bottom w:val="nil"/>
              <w:right w:val="nil"/>
            </w:tcBorders>
            <w:shd w:val="clear" w:color="auto" w:fill="auto"/>
            <w:vAlign w:val="center"/>
          </w:tcPr>
          <w:p w:rsidR="00E83389" w:rsidRDefault="00E83389" w:rsidP="00E83389">
            <w:pPr>
              <w:jc w:val="right"/>
              <w:rPr>
                <w:color w:val="000000"/>
                <w:sz w:val="14"/>
                <w:szCs w:val="14"/>
              </w:rPr>
            </w:pPr>
          </w:p>
        </w:tc>
        <w:tc>
          <w:tcPr>
            <w:tcW w:w="465" w:type="pct"/>
            <w:tcBorders>
              <w:top w:val="nil"/>
              <w:left w:val="nil"/>
              <w:bottom w:val="nil"/>
              <w:right w:val="nil"/>
            </w:tcBorders>
            <w:shd w:val="clear" w:color="auto" w:fill="auto"/>
            <w:vAlign w:val="center"/>
          </w:tcPr>
          <w:p w:rsidR="00E83389" w:rsidRDefault="00E83389" w:rsidP="00E83389">
            <w:pPr>
              <w:jc w:val="right"/>
              <w:rPr>
                <w:color w:val="000000"/>
                <w:sz w:val="14"/>
                <w:szCs w:val="14"/>
              </w:rPr>
            </w:pPr>
          </w:p>
        </w:tc>
        <w:tc>
          <w:tcPr>
            <w:tcW w:w="458" w:type="pct"/>
            <w:tcBorders>
              <w:top w:val="nil"/>
              <w:left w:val="nil"/>
              <w:bottom w:val="nil"/>
              <w:right w:val="nil"/>
            </w:tcBorders>
            <w:shd w:val="clear" w:color="auto" w:fill="auto"/>
            <w:vAlign w:val="center"/>
          </w:tcPr>
          <w:p w:rsidR="00E83389" w:rsidRDefault="00E83389" w:rsidP="00E83389">
            <w:pPr>
              <w:jc w:val="right"/>
              <w:rPr>
                <w:color w:val="000000"/>
                <w:sz w:val="14"/>
                <w:szCs w:val="14"/>
              </w:rPr>
            </w:pPr>
          </w:p>
        </w:tc>
        <w:tc>
          <w:tcPr>
            <w:tcW w:w="410" w:type="pct"/>
            <w:tcBorders>
              <w:top w:val="nil"/>
              <w:left w:val="nil"/>
              <w:bottom w:val="nil"/>
              <w:right w:val="nil"/>
            </w:tcBorders>
            <w:shd w:val="clear" w:color="auto" w:fill="auto"/>
            <w:vAlign w:val="center"/>
          </w:tcPr>
          <w:p w:rsidR="00E83389" w:rsidRDefault="00E83389" w:rsidP="00E83389">
            <w:pPr>
              <w:jc w:val="right"/>
              <w:rPr>
                <w:color w:val="000000"/>
                <w:sz w:val="14"/>
                <w:szCs w:val="14"/>
              </w:rPr>
            </w:pPr>
          </w:p>
        </w:tc>
      </w:tr>
      <w:tr w:rsidR="00E83389" w:rsidRPr="00EF2ABF" w:rsidTr="00E83389">
        <w:trPr>
          <w:trHeight w:hRule="exact" w:val="216"/>
          <w:jc w:val="center"/>
        </w:trPr>
        <w:tc>
          <w:tcPr>
            <w:tcW w:w="975" w:type="pct"/>
            <w:tcBorders>
              <w:top w:val="nil"/>
              <w:left w:val="nil"/>
              <w:bottom w:val="nil"/>
              <w:right w:val="nil"/>
            </w:tcBorders>
            <w:shd w:val="clear" w:color="auto" w:fill="auto"/>
            <w:vAlign w:val="center"/>
            <w:hideMark/>
          </w:tcPr>
          <w:p w:rsidR="00E83389" w:rsidRPr="00316631" w:rsidRDefault="00E83389" w:rsidP="00E83389">
            <w:pPr>
              <w:rPr>
                <w:bCs/>
                <w:sz w:val="14"/>
                <w:szCs w:val="14"/>
              </w:rPr>
            </w:pPr>
            <w:r w:rsidRPr="00316631">
              <w:rPr>
                <w:bCs/>
                <w:sz w:val="14"/>
                <w:szCs w:val="14"/>
              </w:rPr>
              <w:t>Malaysian Ringgit</w:t>
            </w:r>
          </w:p>
        </w:tc>
        <w:tc>
          <w:tcPr>
            <w:tcW w:w="437" w:type="pct"/>
            <w:tcBorders>
              <w:top w:val="nil"/>
              <w:left w:val="nil"/>
              <w:bottom w:val="nil"/>
              <w:right w:val="nil"/>
            </w:tcBorders>
            <w:shd w:val="clear" w:color="auto" w:fill="auto"/>
            <w:vAlign w:val="center"/>
            <w:hideMark/>
          </w:tcPr>
          <w:p w:rsidR="00E83389" w:rsidRPr="00316631" w:rsidRDefault="00E83389" w:rsidP="00E83389">
            <w:pPr>
              <w:jc w:val="right"/>
              <w:rPr>
                <w:color w:val="000000"/>
                <w:sz w:val="14"/>
                <w:szCs w:val="14"/>
              </w:rPr>
            </w:pPr>
            <w:r w:rsidRPr="00316631">
              <w:rPr>
                <w:color w:val="000000"/>
                <w:sz w:val="14"/>
                <w:szCs w:val="14"/>
              </w:rPr>
              <w:t>24.4675</w:t>
            </w:r>
          </w:p>
        </w:tc>
        <w:tc>
          <w:tcPr>
            <w:tcW w:w="437" w:type="pct"/>
            <w:tcBorders>
              <w:top w:val="nil"/>
              <w:left w:val="nil"/>
              <w:bottom w:val="nil"/>
              <w:right w:val="nil"/>
            </w:tcBorders>
            <w:shd w:val="clear" w:color="auto" w:fill="auto"/>
            <w:vAlign w:val="center"/>
            <w:hideMark/>
          </w:tcPr>
          <w:p w:rsidR="00E83389" w:rsidRDefault="00E83389" w:rsidP="00E83389">
            <w:pPr>
              <w:jc w:val="right"/>
              <w:rPr>
                <w:color w:val="000000"/>
                <w:sz w:val="14"/>
                <w:szCs w:val="14"/>
              </w:rPr>
            </w:pPr>
            <w:r>
              <w:rPr>
                <w:color w:val="000000"/>
                <w:sz w:val="14"/>
                <w:szCs w:val="14"/>
              </w:rPr>
              <w:t>27.0716</w:t>
            </w:r>
          </w:p>
        </w:tc>
        <w:tc>
          <w:tcPr>
            <w:tcW w:w="496" w:type="pct"/>
            <w:tcBorders>
              <w:top w:val="nil"/>
              <w:left w:val="nil"/>
              <w:bottom w:val="nil"/>
              <w:right w:val="nil"/>
            </w:tcBorders>
            <w:shd w:val="clear" w:color="auto" w:fill="auto"/>
            <w:vAlign w:val="center"/>
            <w:hideMark/>
          </w:tcPr>
          <w:p w:rsidR="00E83389" w:rsidRDefault="00E83389" w:rsidP="00E83389">
            <w:pPr>
              <w:jc w:val="right"/>
              <w:rPr>
                <w:color w:val="000000"/>
                <w:sz w:val="14"/>
                <w:szCs w:val="14"/>
              </w:rPr>
            </w:pPr>
            <w:r>
              <w:rPr>
                <w:color w:val="000000"/>
                <w:sz w:val="14"/>
                <w:szCs w:val="14"/>
              </w:rPr>
              <w:t>27.9498</w:t>
            </w:r>
          </w:p>
        </w:tc>
        <w:tc>
          <w:tcPr>
            <w:tcW w:w="467" w:type="pct"/>
            <w:tcBorders>
              <w:top w:val="nil"/>
              <w:left w:val="nil"/>
              <w:bottom w:val="nil"/>
              <w:right w:val="nil"/>
            </w:tcBorders>
            <w:shd w:val="clear" w:color="auto" w:fill="auto"/>
            <w:vAlign w:val="center"/>
          </w:tcPr>
          <w:p w:rsidR="00E83389" w:rsidRDefault="00E83389" w:rsidP="00E83389">
            <w:pPr>
              <w:jc w:val="right"/>
              <w:rPr>
                <w:color w:val="000000"/>
                <w:sz w:val="14"/>
                <w:szCs w:val="14"/>
              </w:rPr>
            </w:pPr>
            <w:r>
              <w:rPr>
                <w:color w:val="000000"/>
                <w:sz w:val="14"/>
                <w:szCs w:val="14"/>
              </w:rPr>
              <w:t>28.2601</w:t>
            </w:r>
          </w:p>
        </w:tc>
        <w:tc>
          <w:tcPr>
            <w:tcW w:w="427" w:type="pct"/>
            <w:tcBorders>
              <w:top w:val="nil"/>
              <w:left w:val="nil"/>
              <w:bottom w:val="nil"/>
              <w:right w:val="nil"/>
            </w:tcBorders>
            <w:shd w:val="clear" w:color="auto" w:fill="auto"/>
            <w:vAlign w:val="center"/>
          </w:tcPr>
          <w:p w:rsidR="00E83389" w:rsidRPr="00856EAA" w:rsidRDefault="00E83389" w:rsidP="00E83389">
            <w:pPr>
              <w:jc w:val="right"/>
              <w:rPr>
                <w:color w:val="000000"/>
                <w:sz w:val="14"/>
                <w:szCs w:val="14"/>
              </w:rPr>
            </w:pPr>
            <w:r w:rsidRPr="00856EAA">
              <w:rPr>
                <w:color w:val="000000"/>
                <w:sz w:val="14"/>
                <w:szCs w:val="14"/>
              </w:rPr>
              <w:t>31.4002</w:t>
            </w:r>
          </w:p>
        </w:tc>
        <w:tc>
          <w:tcPr>
            <w:tcW w:w="428" w:type="pct"/>
            <w:tcBorders>
              <w:top w:val="nil"/>
              <w:left w:val="nil"/>
              <w:bottom w:val="nil"/>
              <w:right w:val="nil"/>
            </w:tcBorders>
            <w:shd w:val="clear" w:color="auto" w:fill="auto"/>
            <w:vAlign w:val="center"/>
          </w:tcPr>
          <w:p w:rsidR="00E83389" w:rsidRDefault="00E83389" w:rsidP="00E83389">
            <w:pPr>
              <w:jc w:val="right"/>
              <w:rPr>
                <w:color w:val="000000"/>
                <w:sz w:val="14"/>
                <w:szCs w:val="14"/>
              </w:rPr>
            </w:pPr>
            <w:r>
              <w:rPr>
                <w:color w:val="000000"/>
                <w:sz w:val="14"/>
                <w:szCs w:val="14"/>
              </w:rPr>
              <w:t>31.9347</w:t>
            </w:r>
          </w:p>
        </w:tc>
        <w:tc>
          <w:tcPr>
            <w:tcW w:w="465" w:type="pct"/>
            <w:tcBorders>
              <w:top w:val="nil"/>
              <w:left w:val="nil"/>
              <w:bottom w:val="nil"/>
              <w:right w:val="nil"/>
            </w:tcBorders>
            <w:shd w:val="clear" w:color="auto" w:fill="auto"/>
            <w:vAlign w:val="center"/>
          </w:tcPr>
          <w:p w:rsidR="00E83389" w:rsidRDefault="00E83389" w:rsidP="00E83389">
            <w:pPr>
              <w:jc w:val="right"/>
              <w:rPr>
                <w:color w:val="000000"/>
                <w:sz w:val="14"/>
                <w:szCs w:val="14"/>
              </w:rPr>
            </w:pPr>
            <w:r>
              <w:rPr>
                <w:color w:val="000000"/>
                <w:sz w:val="14"/>
                <w:szCs w:val="14"/>
              </w:rPr>
              <w:t>33.2294</w:t>
            </w:r>
          </w:p>
        </w:tc>
        <w:tc>
          <w:tcPr>
            <w:tcW w:w="458" w:type="pct"/>
            <w:tcBorders>
              <w:top w:val="nil"/>
              <w:left w:val="nil"/>
              <w:bottom w:val="nil"/>
              <w:right w:val="nil"/>
            </w:tcBorders>
            <w:shd w:val="clear" w:color="auto" w:fill="auto"/>
            <w:vAlign w:val="center"/>
          </w:tcPr>
          <w:p w:rsidR="00E83389" w:rsidRDefault="00E83389" w:rsidP="00E83389">
            <w:pPr>
              <w:jc w:val="right"/>
              <w:rPr>
                <w:color w:val="000000"/>
                <w:sz w:val="14"/>
                <w:szCs w:val="14"/>
              </w:rPr>
            </w:pPr>
            <w:r>
              <w:rPr>
                <w:color w:val="000000"/>
                <w:sz w:val="14"/>
                <w:szCs w:val="14"/>
              </w:rPr>
              <w:t>33.7184</w:t>
            </w:r>
          </w:p>
        </w:tc>
        <w:tc>
          <w:tcPr>
            <w:tcW w:w="410" w:type="pct"/>
            <w:tcBorders>
              <w:top w:val="nil"/>
              <w:left w:val="nil"/>
              <w:bottom w:val="nil"/>
              <w:right w:val="nil"/>
            </w:tcBorders>
            <w:shd w:val="clear" w:color="auto" w:fill="auto"/>
            <w:vAlign w:val="center"/>
          </w:tcPr>
          <w:p w:rsidR="00E83389" w:rsidRDefault="00E83389" w:rsidP="00E83389">
            <w:pPr>
              <w:jc w:val="right"/>
              <w:rPr>
                <w:color w:val="000000"/>
                <w:sz w:val="14"/>
                <w:szCs w:val="14"/>
              </w:rPr>
            </w:pPr>
            <w:r>
              <w:rPr>
                <w:color w:val="000000"/>
                <w:sz w:val="14"/>
                <w:szCs w:val="14"/>
              </w:rPr>
              <w:t>33.9929</w:t>
            </w:r>
          </w:p>
        </w:tc>
      </w:tr>
      <w:tr w:rsidR="00E83389" w:rsidRPr="00EF2ABF" w:rsidTr="00E83389">
        <w:trPr>
          <w:trHeight w:hRule="exact" w:val="216"/>
          <w:jc w:val="center"/>
        </w:trPr>
        <w:tc>
          <w:tcPr>
            <w:tcW w:w="975" w:type="pct"/>
            <w:tcBorders>
              <w:top w:val="nil"/>
              <w:left w:val="nil"/>
              <w:bottom w:val="nil"/>
              <w:right w:val="nil"/>
            </w:tcBorders>
            <w:shd w:val="clear" w:color="auto" w:fill="auto"/>
            <w:vAlign w:val="center"/>
            <w:hideMark/>
          </w:tcPr>
          <w:p w:rsidR="00E83389" w:rsidRPr="00316631" w:rsidRDefault="00E83389" w:rsidP="00E83389">
            <w:pPr>
              <w:rPr>
                <w:bCs/>
                <w:sz w:val="14"/>
                <w:szCs w:val="14"/>
              </w:rPr>
            </w:pPr>
          </w:p>
        </w:tc>
        <w:tc>
          <w:tcPr>
            <w:tcW w:w="437" w:type="pct"/>
            <w:tcBorders>
              <w:top w:val="nil"/>
              <w:left w:val="nil"/>
              <w:bottom w:val="nil"/>
              <w:right w:val="nil"/>
            </w:tcBorders>
            <w:shd w:val="clear" w:color="auto" w:fill="auto"/>
            <w:vAlign w:val="center"/>
            <w:hideMark/>
          </w:tcPr>
          <w:p w:rsidR="00E83389" w:rsidRPr="00316631" w:rsidRDefault="00E83389" w:rsidP="00E83389">
            <w:pPr>
              <w:jc w:val="right"/>
              <w:rPr>
                <w:color w:val="000000"/>
                <w:sz w:val="14"/>
                <w:szCs w:val="14"/>
              </w:rPr>
            </w:pPr>
          </w:p>
        </w:tc>
        <w:tc>
          <w:tcPr>
            <w:tcW w:w="437" w:type="pct"/>
            <w:tcBorders>
              <w:top w:val="nil"/>
              <w:left w:val="nil"/>
              <w:bottom w:val="nil"/>
              <w:right w:val="nil"/>
            </w:tcBorders>
            <w:shd w:val="clear" w:color="auto" w:fill="auto"/>
            <w:vAlign w:val="center"/>
            <w:hideMark/>
          </w:tcPr>
          <w:p w:rsidR="00E83389" w:rsidRDefault="00E83389" w:rsidP="00E83389">
            <w:pPr>
              <w:jc w:val="right"/>
              <w:rPr>
                <w:color w:val="000000"/>
                <w:sz w:val="14"/>
                <w:szCs w:val="14"/>
              </w:rPr>
            </w:pPr>
          </w:p>
        </w:tc>
        <w:tc>
          <w:tcPr>
            <w:tcW w:w="496" w:type="pct"/>
            <w:tcBorders>
              <w:top w:val="nil"/>
              <w:left w:val="nil"/>
              <w:bottom w:val="nil"/>
              <w:right w:val="nil"/>
            </w:tcBorders>
            <w:shd w:val="clear" w:color="auto" w:fill="auto"/>
            <w:vAlign w:val="center"/>
            <w:hideMark/>
          </w:tcPr>
          <w:p w:rsidR="00E83389" w:rsidRDefault="00E83389" w:rsidP="00E83389">
            <w:pPr>
              <w:jc w:val="right"/>
              <w:rPr>
                <w:color w:val="000000"/>
                <w:sz w:val="14"/>
                <w:szCs w:val="14"/>
              </w:rPr>
            </w:pPr>
          </w:p>
        </w:tc>
        <w:tc>
          <w:tcPr>
            <w:tcW w:w="467" w:type="pct"/>
            <w:tcBorders>
              <w:top w:val="nil"/>
              <w:left w:val="nil"/>
              <w:bottom w:val="nil"/>
              <w:right w:val="nil"/>
            </w:tcBorders>
            <w:shd w:val="clear" w:color="auto" w:fill="auto"/>
            <w:vAlign w:val="center"/>
          </w:tcPr>
          <w:p w:rsidR="00E83389" w:rsidRDefault="00E83389" w:rsidP="00E83389">
            <w:pPr>
              <w:jc w:val="right"/>
              <w:rPr>
                <w:color w:val="000000"/>
                <w:sz w:val="14"/>
                <w:szCs w:val="14"/>
              </w:rPr>
            </w:pPr>
          </w:p>
        </w:tc>
        <w:tc>
          <w:tcPr>
            <w:tcW w:w="427" w:type="pct"/>
            <w:tcBorders>
              <w:top w:val="nil"/>
              <w:left w:val="nil"/>
              <w:bottom w:val="nil"/>
              <w:right w:val="nil"/>
            </w:tcBorders>
            <w:shd w:val="clear" w:color="auto" w:fill="auto"/>
            <w:vAlign w:val="center"/>
          </w:tcPr>
          <w:p w:rsidR="00E83389" w:rsidRPr="00856EAA" w:rsidRDefault="00E83389" w:rsidP="00E83389">
            <w:pPr>
              <w:jc w:val="right"/>
              <w:rPr>
                <w:color w:val="000000"/>
                <w:sz w:val="14"/>
                <w:szCs w:val="14"/>
              </w:rPr>
            </w:pPr>
          </w:p>
        </w:tc>
        <w:tc>
          <w:tcPr>
            <w:tcW w:w="428" w:type="pct"/>
            <w:tcBorders>
              <w:top w:val="nil"/>
              <w:left w:val="nil"/>
              <w:bottom w:val="nil"/>
              <w:right w:val="nil"/>
            </w:tcBorders>
            <w:shd w:val="clear" w:color="auto" w:fill="auto"/>
            <w:vAlign w:val="center"/>
          </w:tcPr>
          <w:p w:rsidR="00E83389" w:rsidRDefault="00E83389" w:rsidP="00E83389">
            <w:pPr>
              <w:jc w:val="right"/>
              <w:rPr>
                <w:color w:val="000000"/>
                <w:sz w:val="14"/>
                <w:szCs w:val="14"/>
              </w:rPr>
            </w:pPr>
          </w:p>
        </w:tc>
        <w:tc>
          <w:tcPr>
            <w:tcW w:w="465" w:type="pct"/>
            <w:tcBorders>
              <w:top w:val="nil"/>
              <w:left w:val="nil"/>
              <w:bottom w:val="nil"/>
              <w:right w:val="nil"/>
            </w:tcBorders>
            <w:shd w:val="clear" w:color="auto" w:fill="auto"/>
            <w:vAlign w:val="center"/>
          </w:tcPr>
          <w:p w:rsidR="00E83389" w:rsidRDefault="00E83389" w:rsidP="00E83389">
            <w:pPr>
              <w:jc w:val="right"/>
              <w:rPr>
                <w:color w:val="000000"/>
                <w:sz w:val="14"/>
                <w:szCs w:val="14"/>
              </w:rPr>
            </w:pPr>
          </w:p>
        </w:tc>
        <w:tc>
          <w:tcPr>
            <w:tcW w:w="458" w:type="pct"/>
            <w:tcBorders>
              <w:top w:val="nil"/>
              <w:left w:val="nil"/>
              <w:bottom w:val="nil"/>
              <w:right w:val="nil"/>
            </w:tcBorders>
            <w:shd w:val="clear" w:color="auto" w:fill="auto"/>
            <w:vAlign w:val="center"/>
          </w:tcPr>
          <w:p w:rsidR="00E83389" w:rsidRDefault="00E83389" w:rsidP="00E83389">
            <w:pPr>
              <w:jc w:val="right"/>
              <w:rPr>
                <w:color w:val="000000"/>
                <w:sz w:val="14"/>
                <w:szCs w:val="14"/>
              </w:rPr>
            </w:pPr>
          </w:p>
        </w:tc>
        <w:tc>
          <w:tcPr>
            <w:tcW w:w="410" w:type="pct"/>
            <w:tcBorders>
              <w:top w:val="nil"/>
              <w:left w:val="nil"/>
              <w:bottom w:val="nil"/>
              <w:right w:val="nil"/>
            </w:tcBorders>
            <w:shd w:val="clear" w:color="auto" w:fill="auto"/>
            <w:vAlign w:val="center"/>
          </w:tcPr>
          <w:p w:rsidR="00E83389" w:rsidRDefault="00E83389" w:rsidP="00E83389">
            <w:pPr>
              <w:jc w:val="right"/>
              <w:rPr>
                <w:color w:val="000000"/>
                <w:sz w:val="14"/>
                <w:szCs w:val="14"/>
              </w:rPr>
            </w:pPr>
          </w:p>
        </w:tc>
      </w:tr>
      <w:tr w:rsidR="00E83389" w:rsidRPr="00EF2ABF" w:rsidTr="00E83389">
        <w:trPr>
          <w:trHeight w:hRule="exact" w:val="216"/>
          <w:jc w:val="center"/>
        </w:trPr>
        <w:tc>
          <w:tcPr>
            <w:tcW w:w="975" w:type="pct"/>
            <w:tcBorders>
              <w:top w:val="nil"/>
              <w:left w:val="nil"/>
              <w:bottom w:val="nil"/>
              <w:right w:val="nil"/>
            </w:tcBorders>
            <w:shd w:val="clear" w:color="auto" w:fill="auto"/>
            <w:vAlign w:val="center"/>
            <w:hideMark/>
          </w:tcPr>
          <w:p w:rsidR="00E83389" w:rsidRPr="00316631" w:rsidRDefault="00E83389" w:rsidP="00E83389">
            <w:pPr>
              <w:rPr>
                <w:bCs/>
                <w:sz w:val="14"/>
                <w:szCs w:val="14"/>
              </w:rPr>
            </w:pPr>
            <w:r w:rsidRPr="00316631">
              <w:rPr>
                <w:bCs/>
                <w:sz w:val="14"/>
                <w:szCs w:val="14"/>
              </w:rPr>
              <w:t>New Zealand Dollar</w:t>
            </w:r>
          </w:p>
        </w:tc>
        <w:tc>
          <w:tcPr>
            <w:tcW w:w="437" w:type="pct"/>
            <w:tcBorders>
              <w:top w:val="nil"/>
              <w:left w:val="nil"/>
              <w:bottom w:val="nil"/>
              <w:right w:val="nil"/>
            </w:tcBorders>
            <w:shd w:val="clear" w:color="auto" w:fill="auto"/>
            <w:vAlign w:val="center"/>
            <w:hideMark/>
          </w:tcPr>
          <w:p w:rsidR="00E83389" w:rsidRPr="00316631" w:rsidRDefault="00E83389" w:rsidP="00E83389">
            <w:pPr>
              <w:jc w:val="right"/>
              <w:rPr>
                <w:color w:val="000000"/>
                <w:sz w:val="14"/>
                <w:szCs w:val="14"/>
              </w:rPr>
            </w:pPr>
            <w:r w:rsidRPr="00316631">
              <w:rPr>
                <w:color w:val="000000"/>
                <w:sz w:val="14"/>
                <w:szCs w:val="14"/>
              </w:rPr>
              <w:t>74.6007</w:t>
            </w:r>
          </w:p>
        </w:tc>
        <w:tc>
          <w:tcPr>
            <w:tcW w:w="437" w:type="pct"/>
            <w:tcBorders>
              <w:top w:val="nil"/>
              <w:left w:val="nil"/>
              <w:bottom w:val="nil"/>
              <w:right w:val="nil"/>
            </w:tcBorders>
            <w:shd w:val="clear" w:color="auto" w:fill="auto"/>
            <w:vAlign w:val="center"/>
            <w:hideMark/>
          </w:tcPr>
          <w:p w:rsidR="00E83389" w:rsidRDefault="00E83389" w:rsidP="00E83389">
            <w:pPr>
              <w:jc w:val="right"/>
              <w:rPr>
                <w:color w:val="000000"/>
                <w:sz w:val="14"/>
                <w:szCs w:val="14"/>
              </w:rPr>
            </w:pPr>
            <w:r>
              <w:rPr>
                <w:color w:val="000000"/>
                <w:sz w:val="14"/>
                <w:szCs w:val="14"/>
              </w:rPr>
              <w:t>78.5638</w:t>
            </w:r>
          </w:p>
        </w:tc>
        <w:tc>
          <w:tcPr>
            <w:tcW w:w="496" w:type="pct"/>
            <w:tcBorders>
              <w:top w:val="nil"/>
              <w:left w:val="nil"/>
              <w:bottom w:val="nil"/>
              <w:right w:val="nil"/>
            </w:tcBorders>
            <w:shd w:val="clear" w:color="auto" w:fill="auto"/>
            <w:vAlign w:val="center"/>
            <w:hideMark/>
          </w:tcPr>
          <w:p w:rsidR="00E83389" w:rsidRDefault="00E83389" w:rsidP="00E83389">
            <w:pPr>
              <w:jc w:val="right"/>
              <w:rPr>
                <w:color w:val="000000"/>
                <w:sz w:val="14"/>
                <w:szCs w:val="14"/>
              </w:rPr>
            </w:pPr>
            <w:r>
              <w:rPr>
                <w:color w:val="000000"/>
                <w:sz w:val="14"/>
                <w:szCs w:val="14"/>
              </w:rPr>
              <w:t>80.1024</w:t>
            </w:r>
          </w:p>
        </w:tc>
        <w:tc>
          <w:tcPr>
            <w:tcW w:w="467" w:type="pct"/>
            <w:tcBorders>
              <w:top w:val="nil"/>
              <w:left w:val="nil"/>
              <w:bottom w:val="nil"/>
              <w:right w:val="nil"/>
            </w:tcBorders>
            <w:shd w:val="clear" w:color="auto" w:fill="auto"/>
            <w:vAlign w:val="center"/>
          </w:tcPr>
          <w:p w:rsidR="00E83389" w:rsidRDefault="00E83389" w:rsidP="00E83389">
            <w:pPr>
              <w:jc w:val="right"/>
              <w:rPr>
                <w:color w:val="000000"/>
                <w:sz w:val="14"/>
                <w:szCs w:val="14"/>
              </w:rPr>
            </w:pPr>
            <w:r>
              <w:rPr>
                <w:color w:val="000000"/>
                <w:sz w:val="14"/>
                <w:szCs w:val="14"/>
              </w:rPr>
              <w:t>80.7555</w:t>
            </w:r>
          </w:p>
        </w:tc>
        <w:tc>
          <w:tcPr>
            <w:tcW w:w="427" w:type="pct"/>
            <w:tcBorders>
              <w:top w:val="nil"/>
              <w:left w:val="nil"/>
              <w:bottom w:val="nil"/>
              <w:right w:val="nil"/>
            </w:tcBorders>
            <w:shd w:val="clear" w:color="auto" w:fill="auto"/>
            <w:vAlign w:val="center"/>
          </w:tcPr>
          <w:p w:rsidR="00E83389" w:rsidRPr="00856EAA" w:rsidRDefault="00E83389" w:rsidP="00E83389">
            <w:pPr>
              <w:jc w:val="right"/>
              <w:rPr>
                <w:color w:val="000000"/>
                <w:sz w:val="14"/>
                <w:szCs w:val="14"/>
              </w:rPr>
            </w:pPr>
            <w:r w:rsidRPr="00856EAA">
              <w:rPr>
                <w:color w:val="000000"/>
                <w:sz w:val="14"/>
                <w:szCs w:val="14"/>
              </w:rPr>
              <w:t>85.2873</w:t>
            </w:r>
          </w:p>
        </w:tc>
        <w:tc>
          <w:tcPr>
            <w:tcW w:w="428" w:type="pct"/>
            <w:tcBorders>
              <w:top w:val="nil"/>
              <w:left w:val="nil"/>
              <w:bottom w:val="nil"/>
              <w:right w:val="nil"/>
            </w:tcBorders>
            <w:shd w:val="clear" w:color="auto" w:fill="auto"/>
            <w:vAlign w:val="center"/>
          </w:tcPr>
          <w:p w:rsidR="00E83389" w:rsidRDefault="00E83389" w:rsidP="00E83389">
            <w:pPr>
              <w:jc w:val="right"/>
              <w:rPr>
                <w:color w:val="000000"/>
                <w:sz w:val="14"/>
                <w:szCs w:val="14"/>
              </w:rPr>
            </w:pPr>
            <w:r>
              <w:rPr>
                <w:color w:val="000000"/>
                <w:sz w:val="14"/>
                <w:szCs w:val="14"/>
              </w:rPr>
              <w:t>90.4865</w:t>
            </w:r>
          </w:p>
        </w:tc>
        <w:tc>
          <w:tcPr>
            <w:tcW w:w="465" w:type="pct"/>
            <w:tcBorders>
              <w:top w:val="nil"/>
              <w:left w:val="nil"/>
              <w:bottom w:val="nil"/>
              <w:right w:val="nil"/>
            </w:tcBorders>
            <w:shd w:val="clear" w:color="auto" w:fill="auto"/>
            <w:vAlign w:val="center"/>
          </w:tcPr>
          <w:p w:rsidR="00E83389" w:rsidRDefault="00E83389" w:rsidP="00E83389">
            <w:pPr>
              <w:jc w:val="right"/>
              <w:rPr>
                <w:color w:val="000000"/>
                <w:sz w:val="14"/>
                <w:szCs w:val="14"/>
              </w:rPr>
            </w:pPr>
            <w:r>
              <w:rPr>
                <w:color w:val="000000"/>
                <w:sz w:val="14"/>
                <w:szCs w:val="14"/>
              </w:rPr>
              <w:t>94.6007</w:t>
            </w:r>
          </w:p>
        </w:tc>
        <w:tc>
          <w:tcPr>
            <w:tcW w:w="458" w:type="pct"/>
            <w:tcBorders>
              <w:top w:val="nil"/>
              <w:left w:val="nil"/>
              <w:bottom w:val="nil"/>
              <w:right w:val="nil"/>
            </w:tcBorders>
            <w:shd w:val="clear" w:color="auto" w:fill="auto"/>
            <w:vAlign w:val="center"/>
          </w:tcPr>
          <w:p w:rsidR="00E83389" w:rsidRDefault="00E83389" w:rsidP="00E83389">
            <w:pPr>
              <w:jc w:val="right"/>
              <w:rPr>
                <w:color w:val="000000"/>
                <w:sz w:val="14"/>
                <w:szCs w:val="14"/>
              </w:rPr>
            </w:pPr>
            <w:r>
              <w:rPr>
                <w:color w:val="000000"/>
                <w:sz w:val="14"/>
                <w:szCs w:val="14"/>
              </w:rPr>
              <w:t>93.9680</w:t>
            </w:r>
          </w:p>
        </w:tc>
        <w:tc>
          <w:tcPr>
            <w:tcW w:w="410" w:type="pct"/>
            <w:tcBorders>
              <w:top w:val="nil"/>
              <w:left w:val="nil"/>
              <w:bottom w:val="nil"/>
              <w:right w:val="nil"/>
            </w:tcBorders>
            <w:shd w:val="clear" w:color="auto" w:fill="auto"/>
            <w:vAlign w:val="center"/>
          </w:tcPr>
          <w:p w:rsidR="00E83389" w:rsidRDefault="00E83389" w:rsidP="00E83389">
            <w:pPr>
              <w:jc w:val="right"/>
              <w:rPr>
                <w:color w:val="000000"/>
                <w:sz w:val="14"/>
                <w:szCs w:val="14"/>
              </w:rPr>
            </w:pPr>
            <w:r>
              <w:rPr>
                <w:color w:val="000000"/>
                <w:sz w:val="14"/>
                <w:szCs w:val="14"/>
              </w:rPr>
              <w:t>94.6292</w:t>
            </w:r>
          </w:p>
        </w:tc>
      </w:tr>
      <w:tr w:rsidR="00E83389" w:rsidRPr="00EF2ABF" w:rsidTr="00E83389">
        <w:trPr>
          <w:trHeight w:hRule="exact" w:val="216"/>
          <w:jc w:val="center"/>
        </w:trPr>
        <w:tc>
          <w:tcPr>
            <w:tcW w:w="975" w:type="pct"/>
            <w:tcBorders>
              <w:top w:val="nil"/>
              <w:left w:val="nil"/>
              <w:bottom w:val="nil"/>
              <w:right w:val="nil"/>
            </w:tcBorders>
            <w:shd w:val="clear" w:color="auto" w:fill="auto"/>
            <w:vAlign w:val="center"/>
            <w:hideMark/>
          </w:tcPr>
          <w:p w:rsidR="00E83389" w:rsidRPr="00316631" w:rsidRDefault="00E83389" w:rsidP="00E83389">
            <w:pPr>
              <w:rPr>
                <w:bCs/>
                <w:sz w:val="14"/>
                <w:szCs w:val="14"/>
              </w:rPr>
            </w:pPr>
          </w:p>
        </w:tc>
        <w:tc>
          <w:tcPr>
            <w:tcW w:w="437" w:type="pct"/>
            <w:tcBorders>
              <w:top w:val="nil"/>
              <w:left w:val="nil"/>
              <w:bottom w:val="nil"/>
              <w:right w:val="nil"/>
            </w:tcBorders>
            <w:shd w:val="clear" w:color="auto" w:fill="auto"/>
            <w:vAlign w:val="center"/>
            <w:hideMark/>
          </w:tcPr>
          <w:p w:rsidR="00E83389" w:rsidRPr="00316631" w:rsidRDefault="00E83389" w:rsidP="00E83389">
            <w:pPr>
              <w:jc w:val="right"/>
              <w:rPr>
                <w:color w:val="000000"/>
                <w:sz w:val="14"/>
                <w:szCs w:val="14"/>
              </w:rPr>
            </w:pPr>
          </w:p>
        </w:tc>
        <w:tc>
          <w:tcPr>
            <w:tcW w:w="437" w:type="pct"/>
            <w:tcBorders>
              <w:top w:val="nil"/>
              <w:left w:val="nil"/>
              <w:bottom w:val="nil"/>
              <w:right w:val="nil"/>
            </w:tcBorders>
            <w:shd w:val="clear" w:color="auto" w:fill="auto"/>
            <w:vAlign w:val="center"/>
            <w:hideMark/>
          </w:tcPr>
          <w:p w:rsidR="00E83389" w:rsidRDefault="00E83389" w:rsidP="00E83389">
            <w:pPr>
              <w:jc w:val="right"/>
              <w:rPr>
                <w:color w:val="000000"/>
                <w:sz w:val="14"/>
                <w:szCs w:val="14"/>
              </w:rPr>
            </w:pPr>
          </w:p>
        </w:tc>
        <w:tc>
          <w:tcPr>
            <w:tcW w:w="496" w:type="pct"/>
            <w:tcBorders>
              <w:top w:val="nil"/>
              <w:left w:val="nil"/>
              <w:bottom w:val="nil"/>
              <w:right w:val="nil"/>
            </w:tcBorders>
            <w:shd w:val="clear" w:color="auto" w:fill="auto"/>
            <w:vAlign w:val="center"/>
            <w:hideMark/>
          </w:tcPr>
          <w:p w:rsidR="00E83389" w:rsidRDefault="00E83389" w:rsidP="00E83389">
            <w:pPr>
              <w:jc w:val="right"/>
              <w:rPr>
                <w:color w:val="000000"/>
                <w:sz w:val="14"/>
                <w:szCs w:val="14"/>
              </w:rPr>
            </w:pPr>
          </w:p>
        </w:tc>
        <w:tc>
          <w:tcPr>
            <w:tcW w:w="467" w:type="pct"/>
            <w:tcBorders>
              <w:top w:val="nil"/>
              <w:left w:val="nil"/>
              <w:bottom w:val="nil"/>
              <w:right w:val="nil"/>
            </w:tcBorders>
            <w:shd w:val="clear" w:color="auto" w:fill="auto"/>
            <w:vAlign w:val="center"/>
          </w:tcPr>
          <w:p w:rsidR="00E83389" w:rsidRDefault="00E83389" w:rsidP="00E83389">
            <w:pPr>
              <w:jc w:val="right"/>
              <w:rPr>
                <w:color w:val="000000"/>
                <w:sz w:val="14"/>
                <w:szCs w:val="14"/>
              </w:rPr>
            </w:pPr>
          </w:p>
        </w:tc>
        <w:tc>
          <w:tcPr>
            <w:tcW w:w="427" w:type="pct"/>
            <w:tcBorders>
              <w:top w:val="nil"/>
              <w:left w:val="nil"/>
              <w:bottom w:val="nil"/>
              <w:right w:val="nil"/>
            </w:tcBorders>
            <w:shd w:val="clear" w:color="auto" w:fill="auto"/>
            <w:vAlign w:val="center"/>
          </w:tcPr>
          <w:p w:rsidR="00E83389" w:rsidRPr="00856EAA" w:rsidRDefault="00E83389" w:rsidP="00E83389">
            <w:pPr>
              <w:jc w:val="right"/>
              <w:rPr>
                <w:color w:val="000000"/>
                <w:sz w:val="14"/>
                <w:szCs w:val="14"/>
              </w:rPr>
            </w:pPr>
          </w:p>
        </w:tc>
        <w:tc>
          <w:tcPr>
            <w:tcW w:w="428" w:type="pct"/>
            <w:tcBorders>
              <w:top w:val="nil"/>
              <w:left w:val="nil"/>
              <w:bottom w:val="nil"/>
              <w:right w:val="nil"/>
            </w:tcBorders>
            <w:shd w:val="clear" w:color="auto" w:fill="auto"/>
            <w:vAlign w:val="center"/>
          </w:tcPr>
          <w:p w:rsidR="00E83389" w:rsidRDefault="00E83389" w:rsidP="00E83389">
            <w:pPr>
              <w:jc w:val="right"/>
              <w:rPr>
                <w:color w:val="000000"/>
                <w:sz w:val="14"/>
                <w:szCs w:val="14"/>
              </w:rPr>
            </w:pPr>
          </w:p>
        </w:tc>
        <w:tc>
          <w:tcPr>
            <w:tcW w:w="465" w:type="pct"/>
            <w:tcBorders>
              <w:top w:val="nil"/>
              <w:left w:val="nil"/>
              <w:bottom w:val="nil"/>
              <w:right w:val="nil"/>
            </w:tcBorders>
            <w:shd w:val="clear" w:color="auto" w:fill="auto"/>
            <w:vAlign w:val="center"/>
          </w:tcPr>
          <w:p w:rsidR="00E83389" w:rsidRDefault="00E83389" w:rsidP="00E83389">
            <w:pPr>
              <w:jc w:val="right"/>
              <w:rPr>
                <w:color w:val="000000"/>
                <w:sz w:val="14"/>
                <w:szCs w:val="14"/>
              </w:rPr>
            </w:pPr>
          </w:p>
        </w:tc>
        <w:tc>
          <w:tcPr>
            <w:tcW w:w="458" w:type="pct"/>
            <w:tcBorders>
              <w:top w:val="nil"/>
              <w:left w:val="nil"/>
              <w:bottom w:val="nil"/>
              <w:right w:val="nil"/>
            </w:tcBorders>
            <w:shd w:val="clear" w:color="auto" w:fill="auto"/>
            <w:vAlign w:val="center"/>
          </w:tcPr>
          <w:p w:rsidR="00E83389" w:rsidRDefault="00E83389" w:rsidP="00E83389">
            <w:pPr>
              <w:jc w:val="right"/>
              <w:rPr>
                <w:color w:val="000000"/>
                <w:sz w:val="14"/>
                <w:szCs w:val="14"/>
              </w:rPr>
            </w:pPr>
          </w:p>
        </w:tc>
        <w:tc>
          <w:tcPr>
            <w:tcW w:w="410" w:type="pct"/>
            <w:tcBorders>
              <w:top w:val="nil"/>
              <w:left w:val="nil"/>
              <w:bottom w:val="nil"/>
              <w:right w:val="nil"/>
            </w:tcBorders>
            <w:shd w:val="clear" w:color="auto" w:fill="auto"/>
            <w:vAlign w:val="center"/>
          </w:tcPr>
          <w:p w:rsidR="00E83389" w:rsidRDefault="00E83389" w:rsidP="00E83389">
            <w:pPr>
              <w:jc w:val="right"/>
              <w:rPr>
                <w:color w:val="000000"/>
                <w:sz w:val="14"/>
                <w:szCs w:val="14"/>
              </w:rPr>
            </w:pPr>
          </w:p>
        </w:tc>
      </w:tr>
      <w:tr w:rsidR="00E83389" w:rsidRPr="00EF2ABF" w:rsidTr="00E83389">
        <w:trPr>
          <w:trHeight w:hRule="exact" w:val="216"/>
          <w:jc w:val="center"/>
        </w:trPr>
        <w:tc>
          <w:tcPr>
            <w:tcW w:w="975" w:type="pct"/>
            <w:tcBorders>
              <w:top w:val="nil"/>
              <w:left w:val="nil"/>
              <w:bottom w:val="nil"/>
              <w:right w:val="nil"/>
            </w:tcBorders>
            <w:shd w:val="clear" w:color="auto" w:fill="auto"/>
            <w:vAlign w:val="center"/>
            <w:hideMark/>
          </w:tcPr>
          <w:p w:rsidR="00E83389" w:rsidRPr="00316631" w:rsidRDefault="00E83389" w:rsidP="00E83389">
            <w:pPr>
              <w:rPr>
                <w:bCs/>
                <w:sz w:val="14"/>
                <w:szCs w:val="14"/>
              </w:rPr>
            </w:pPr>
            <w:r w:rsidRPr="00316631">
              <w:rPr>
                <w:bCs/>
                <w:sz w:val="14"/>
                <w:szCs w:val="14"/>
              </w:rPr>
              <w:t>Norwegian  Krone</w:t>
            </w:r>
          </w:p>
        </w:tc>
        <w:tc>
          <w:tcPr>
            <w:tcW w:w="437" w:type="pct"/>
            <w:tcBorders>
              <w:top w:val="nil"/>
              <w:left w:val="nil"/>
              <w:bottom w:val="nil"/>
              <w:right w:val="nil"/>
            </w:tcBorders>
            <w:shd w:val="clear" w:color="auto" w:fill="auto"/>
            <w:vAlign w:val="center"/>
            <w:hideMark/>
          </w:tcPr>
          <w:p w:rsidR="00E83389" w:rsidRPr="00316631" w:rsidRDefault="00E83389" w:rsidP="00E83389">
            <w:pPr>
              <w:jc w:val="right"/>
              <w:rPr>
                <w:color w:val="000000"/>
                <w:sz w:val="14"/>
                <w:szCs w:val="14"/>
              </w:rPr>
            </w:pPr>
            <w:r w:rsidRPr="00316631">
              <w:rPr>
                <w:color w:val="000000"/>
                <w:sz w:val="14"/>
                <w:szCs w:val="14"/>
              </w:rPr>
              <w:t>12.4644</w:t>
            </w:r>
          </w:p>
        </w:tc>
        <w:tc>
          <w:tcPr>
            <w:tcW w:w="437" w:type="pct"/>
            <w:tcBorders>
              <w:top w:val="nil"/>
              <w:left w:val="nil"/>
              <w:bottom w:val="nil"/>
              <w:right w:val="nil"/>
            </w:tcBorders>
            <w:shd w:val="clear" w:color="auto" w:fill="auto"/>
            <w:vAlign w:val="center"/>
            <w:hideMark/>
          </w:tcPr>
          <w:p w:rsidR="00E83389" w:rsidRDefault="00E83389" w:rsidP="00E83389">
            <w:pPr>
              <w:jc w:val="right"/>
              <w:rPr>
                <w:color w:val="000000"/>
                <w:sz w:val="14"/>
                <w:szCs w:val="14"/>
              </w:rPr>
            </w:pPr>
            <w:r>
              <w:rPr>
                <w:color w:val="000000"/>
                <w:sz w:val="14"/>
                <w:szCs w:val="14"/>
              </w:rPr>
              <w:t>13.7701</w:t>
            </w:r>
          </w:p>
        </w:tc>
        <w:tc>
          <w:tcPr>
            <w:tcW w:w="496" w:type="pct"/>
            <w:tcBorders>
              <w:top w:val="nil"/>
              <w:left w:val="nil"/>
              <w:bottom w:val="nil"/>
              <w:right w:val="nil"/>
            </w:tcBorders>
            <w:shd w:val="clear" w:color="auto" w:fill="auto"/>
            <w:vAlign w:val="center"/>
            <w:hideMark/>
          </w:tcPr>
          <w:p w:rsidR="00E83389" w:rsidRDefault="00E83389" w:rsidP="00E83389">
            <w:pPr>
              <w:jc w:val="right"/>
              <w:rPr>
                <w:color w:val="000000"/>
                <w:sz w:val="14"/>
                <w:szCs w:val="14"/>
              </w:rPr>
            </w:pPr>
            <w:r>
              <w:rPr>
                <w:color w:val="000000"/>
                <w:sz w:val="14"/>
                <w:szCs w:val="14"/>
              </w:rPr>
              <w:t>13.9672</w:t>
            </w:r>
          </w:p>
        </w:tc>
        <w:tc>
          <w:tcPr>
            <w:tcW w:w="467" w:type="pct"/>
            <w:tcBorders>
              <w:top w:val="nil"/>
              <w:left w:val="nil"/>
              <w:bottom w:val="nil"/>
              <w:right w:val="nil"/>
            </w:tcBorders>
            <w:shd w:val="clear" w:color="auto" w:fill="auto"/>
            <w:vAlign w:val="center"/>
          </w:tcPr>
          <w:p w:rsidR="00E83389" w:rsidRDefault="00E83389" w:rsidP="00E83389">
            <w:pPr>
              <w:jc w:val="right"/>
              <w:rPr>
                <w:color w:val="000000"/>
                <w:sz w:val="14"/>
                <w:szCs w:val="14"/>
              </w:rPr>
            </w:pPr>
            <w:r>
              <w:rPr>
                <w:color w:val="000000"/>
                <w:sz w:val="14"/>
                <w:szCs w:val="14"/>
              </w:rPr>
              <w:t>14.1199</w:t>
            </w:r>
          </w:p>
        </w:tc>
        <w:tc>
          <w:tcPr>
            <w:tcW w:w="427" w:type="pct"/>
            <w:tcBorders>
              <w:top w:val="nil"/>
              <w:left w:val="nil"/>
              <w:bottom w:val="nil"/>
              <w:right w:val="nil"/>
            </w:tcBorders>
            <w:shd w:val="clear" w:color="auto" w:fill="auto"/>
            <w:vAlign w:val="center"/>
          </w:tcPr>
          <w:p w:rsidR="00E83389" w:rsidRPr="00856EAA" w:rsidRDefault="00E83389" w:rsidP="00E83389">
            <w:pPr>
              <w:jc w:val="right"/>
              <w:rPr>
                <w:color w:val="000000"/>
                <w:sz w:val="14"/>
                <w:szCs w:val="14"/>
              </w:rPr>
            </w:pPr>
            <w:r w:rsidRPr="00856EAA">
              <w:rPr>
                <w:color w:val="000000"/>
                <w:sz w:val="14"/>
                <w:szCs w:val="14"/>
              </w:rPr>
              <w:t>15.8424</w:t>
            </w:r>
          </w:p>
        </w:tc>
        <w:tc>
          <w:tcPr>
            <w:tcW w:w="428" w:type="pct"/>
            <w:tcBorders>
              <w:top w:val="nil"/>
              <w:left w:val="nil"/>
              <w:bottom w:val="nil"/>
              <w:right w:val="nil"/>
            </w:tcBorders>
            <w:shd w:val="clear" w:color="auto" w:fill="auto"/>
            <w:vAlign w:val="center"/>
          </w:tcPr>
          <w:p w:rsidR="00E83389" w:rsidRDefault="00E83389" w:rsidP="00E83389">
            <w:pPr>
              <w:jc w:val="right"/>
              <w:rPr>
                <w:color w:val="000000"/>
                <w:sz w:val="14"/>
                <w:szCs w:val="14"/>
              </w:rPr>
            </w:pPr>
            <w:r>
              <w:rPr>
                <w:color w:val="000000"/>
                <w:sz w:val="14"/>
                <w:szCs w:val="14"/>
              </w:rPr>
              <w:t>15.7989</w:t>
            </w:r>
          </w:p>
        </w:tc>
        <w:tc>
          <w:tcPr>
            <w:tcW w:w="465" w:type="pct"/>
            <w:tcBorders>
              <w:top w:val="nil"/>
              <w:left w:val="nil"/>
              <w:bottom w:val="nil"/>
              <w:right w:val="nil"/>
            </w:tcBorders>
            <w:shd w:val="clear" w:color="auto" w:fill="auto"/>
            <w:vAlign w:val="center"/>
          </w:tcPr>
          <w:p w:rsidR="00E83389" w:rsidRDefault="00E83389" w:rsidP="00E83389">
            <w:pPr>
              <w:jc w:val="right"/>
              <w:rPr>
                <w:color w:val="000000"/>
                <w:sz w:val="14"/>
                <w:szCs w:val="14"/>
              </w:rPr>
            </w:pPr>
            <w:r>
              <w:rPr>
                <w:color w:val="000000"/>
                <w:sz w:val="14"/>
                <w:szCs w:val="14"/>
              </w:rPr>
              <w:t>16.0875</w:t>
            </w:r>
          </w:p>
        </w:tc>
        <w:tc>
          <w:tcPr>
            <w:tcW w:w="458" w:type="pct"/>
            <w:tcBorders>
              <w:top w:val="nil"/>
              <w:left w:val="nil"/>
              <w:bottom w:val="nil"/>
              <w:right w:val="nil"/>
            </w:tcBorders>
            <w:shd w:val="clear" w:color="auto" w:fill="auto"/>
            <w:vAlign w:val="center"/>
          </w:tcPr>
          <w:p w:rsidR="00E83389" w:rsidRDefault="00E83389" w:rsidP="00E83389">
            <w:pPr>
              <w:jc w:val="right"/>
              <w:rPr>
                <w:color w:val="000000"/>
                <w:sz w:val="14"/>
                <w:szCs w:val="14"/>
              </w:rPr>
            </w:pPr>
            <w:r>
              <w:rPr>
                <w:color w:val="000000"/>
                <w:sz w:val="14"/>
                <w:szCs w:val="14"/>
              </w:rPr>
              <w:t>16.2305</w:t>
            </w:r>
          </w:p>
        </w:tc>
        <w:tc>
          <w:tcPr>
            <w:tcW w:w="410" w:type="pct"/>
            <w:tcBorders>
              <w:top w:val="nil"/>
              <w:left w:val="nil"/>
              <w:bottom w:val="nil"/>
              <w:right w:val="nil"/>
            </w:tcBorders>
            <w:shd w:val="clear" w:color="auto" w:fill="auto"/>
            <w:vAlign w:val="center"/>
          </w:tcPr>
          <w:p w:rsidR="00E83389" w:rsidRDefault="00E83389" w:rsidP="00E83389">
            <w:pPr>
              <w:jc w:val="right"/>
              <w:rPr>
                <w:color w:val="000000"/>
                <w:sz w:val="14"/>
                <w:szCs w:val="14"/>
              </w:rPr>
            </w:pPr>
            <w:r>
              <w:rPr>
                <w:color w:val="000000"/>
                <w:sz w:val="14"/>
                <w:szCs w:val="14"/>
              </w:rPr>
              <w:t>16.1419</w:t>
            </w:r>
          </w:p>
        </w:tc>
      </w:tr>
      <w:tr w:rsidR="00E83389" w:rsidRPr="00EF2ABF" w:rsidTr="00E83389">
        <w:trPr>
          <w:trHeight w:hRule="exact" w:val="216"/>
          <w:jc w:val="center"/>
        </w:trPr>
        <w:tc>
          <w:tcPr>
            <w:tcW w:w="975" w:type="pct"/>
            <w:tcBorders>
              <w:top w:val="nil"/>
              <w:left w:val="nil"/>
              <w:bottom w:val="nil"/>
              <w:right w:val="nil"/>
            </w:tcBorders>
            <w:shd w:val="clear" w:color="auto" w:fill="auto"/>
            <w:vAlign w:val="center"/>
            <w:hideMark/>
          </w:tcPr>
          <w:p w:rsidR="00E83389" w:rsidRPr="00316631" w:rsidRDefault="00E83389" w:rsidP="00E83389">
            <w:pPr>
              <w:rPr>
                <w:bCs/>
                <w:sz w:val="14"/>
                <w:szCs w:val="14"/>
              </w:rPr>
            </w:pPr>
          </w:p>
        </w:tc>
        <w:tc>
          <w:tcPr>
            <w:tcW w:w="437" w:type="pct"/>
            <w:tcBorders>
              <w:top w:val="nil"/>
              <w:left w:val="nil"/>
              <w:bottom w:val="nil"/>
              <w:right w:val="nil"/>
            </w:tcBorders>
            <w:shd w:val="clear" w:color="auto" w:fill="auto"/>
            <w:vAlign w:val="center"/>
            <w:hideMark/>
          </w:tcPr>
          <w:p w:rsidR="00E83389" w:rsidRPr="00316631" w:rsidRDefault="00E83389" w:rsidP="00E83389">
            <w:pPr>
              <w:jc w:val="right"/>
              <w:rPr>
                <w:color w:val="000000"/>
                <w:sz w:val="14"/>
                <w:szCs w:val="14"/>
              </w:rPr>
            </w:pPr>
          </w:p>
        </w:tc>
        <w:tc>
          <w:tcPr>
            <w:tcW w:w="437" w:type="pct"/>
            <w:tcBorders>
              <w:top w:val="nil"/>
              <w:left w:val="nil"/>
              <w:bottom w:val="nil"/>
              <w:right w:val="nil"/>
            </w:tcBorders>
            <w:shd w:val="clear" w:color="auto" w:fill="auto"/>
            <w:vAlign w:val="center"/>
            <w:hideMark/>
          </w:tcPr>
          <w:p w:rsidR="00E83389" w:rsidRDefault="00E83389" w:rsidP="00E83389">
            <w:pPr>
              <w:jc w:val="right"/>
              <w:rPr>
                <w:color w:val="000000"/>
                <w:sz w:val="14"/>
                <w:szCs w:val="14"/>
              </w:rPr>
            </w:pPr>
          </w:p>
        </w:tc>
        <w:tc>
          <w:tcPr>
            <w:tcW w:w="496" w:type="pct"/>
            <w:tcBorders>
              <w:top w:val="nil"/>
              <w:left w:val="nil"/>
              <w:bottom w:val="nil"/>
              <w:right w:val="nil"/>
            </w:tcBorders>
            <w:shd w:val="clear" w:color="auto" w:fill="auto"/>
            <w:vAlign w:val="center"/>
            <w:hideMark/>
          </w:tcPr>
          <w:p w:rsidR="00E83389" w:rsidRDefault="00E83389" w:rsidP="00E83389">
            <w:pPr>
              <w:jc w:val="right"/>
              <w:rPr>
                <w:color w:val="000000"/>
                <w:sz w:val="14"/>
                <w:szCs w:val="14"/>
              </w:rPr>
            </w:pPr>
          </w:p>
        </w:tc>
        <w:tc>
          <w:tcPr>
            <w:tcW w:w="467" w:type="pct"/>
            <w:tcBorders>
              <w:top w:val="nil"/>
              <w:left w:val="nil"/>
              <w:bottom w:val="nil"/>
              <w:right w:val="nil"/>
            </w:tcBorders>
            <w:shd w:val="clear" w:color="auto" w:fill="auto"/>
            <w:vAlign w:val="center"/>
          </w:tcPr>
          <w:p w:rsidR="00E83389" w:rsidRDefault="00E83389" w:rsidP="00E83389">
            <w:pPr>
              <w:jc w:val="right"/>
              <w:rPr>
                <w:color w:val="000000"/>
                <w:sz w:val="14"/>
                <w:szCs w:val="14"/>
              </w:rPr>
            </w:pPr>
          </w:p>
        </w:tc>
        <w:tc>
          <w:tcPr>
            <w:tcW w:w="427" w:type="pct"/>
            <w:tcBorders>
              <w:top w:val="nil"/>
              <w:left w:val="nil"/>
              <w:bottom w:val="nil"/>
              <w:right w:val="nil"/>
            </w:tcBorders>
            <w:shd w:val="clear" w:color="auto" w:fill="auto"/>
            <w:vAlign w:val="center"/>
          </w:tcPr>
          <w:p w:rsidR="00E83389" w:rsidRPr="00856EAA" w:rsidRDefault="00E83389" w:rsidP="00E83389">
            <w:pPr>
              <w:jc w:val="right"/>
              <w:rPr>
                <w:color w:val="000000"/>
                <w:sz w:val="14"/>
                <w:szCs w:val="14"/>
              </w:rPr>
            </w:pPr>
          </w:p>
        </w:tc>
        <w:tc>
          <w:tcPr>
            <w:tcW w:w="428" w:type="pct"/>
            <w:tcBorders>
              <w:top w:val="nil"/>
              <w:left w:val="nil"/>
              <w:bottom w:val="nil"/>
              <w:right w:val="nil"/>
            </w:tcBorders>
            <w:shd w:val="clear" w:color="auto" w:fill="auto"/>
            <w:vAlign w:val="center"/>
          </w:tcPr>
          <w:p w:rsidR="00E83389" w:rsidRDefault="00E83389" w:rsidP="00E83389">
            <w:pPr>
              <w:jc w:val="right"/>
              <w:rPr>
                <w:color w:val="000000"/>
                <w:sz w:val="14"/>
                <w:szCs w:val="14"/>
              </w:rPr>
            </w:pPr>
          </w:p>
        </w:tc>
        <w:tc>
          <w:tcPr>
            <w:tcW w:w="465" w:type="pct"/>
            <w:tcBorders>
              <w:top w:val="nil"/>
              <w:left w:val="nil"/>
              <w:bottom w:val="nil"/>
              <w:right w:val="nil"/>
            </w:tcBorders>
            <w:shd w:val="clear" w:color="auto" w:fill="auto"/>
            <w:vAlign w:val="center"/>
          </w:tcPr>
          <w:p w:rsidR="00E83389" w:rsidRDefault="00E83389" w:rsidP="00E83389">
            <w:pPr>
              <w:jc w:val="right"/>
              <w:rPr>
                <w:color w:val="000000"/>
                <w:sz w:val="14"/>
                <w:szCs w:val="14"/>
              </w:rPr>
            </w:pPr>
          </w:p>
        </w:tc>
        <w:tc>
          <w:tcPr>
            <w:tcW w:w="458" w:type="pct"/>
            <w:tcBorders>
              <w:top w:val="nil"/>
              <w:left w:val="nil"/>
              <w:bottom w:val="nil"/>
              <w:right w:val="nil"/>
            </w:tcBorders>
            <w:shd w:val="clear" w:color="auto" w:fill="auto"/>
            <w:vAlign w:val="center"/>
          </w:tcPr>
          <w:p w:rsidR="00E83389" w:rsidRDefault="00E83389" w:rsidP="00E83389">
            <w:pPr>
              <w:jc w:val="right"/>
              <w:rPr>
                <w:color w:val="000000"/>
                <w:sz w:val="14"/>
                <w:szCs w:val="14"/>
              </w:rPr>
            </w:pPr>
          </w:p>
        </w:tc>
        <w:tc>
          <w:tcPr>
            <w:tcW w:w="410" w:type="pct"/>
            <w:tcBorders>
              <w:top w:val="nil"/>
              <w:left w:val="nil"/>
              <w:bottom w:val="nil"/>
              <w:right w:val="nil"/>
            </w:tcBorders>
            <w:shd w:val="clear" w:color="auto" w:fill="auto"/>
            <w:vAlign w:val="center"/>
          </w:tcPr>
          <w:p w:rsidR="00E83389" w:rsidRDefault="00E83389" w:rsidP="00E83389">
            <w:pPr>
              <w:jc w:val="right"/>
              <w:rPr>
                <w:color w:val="000000"/>
                <w:sz w:val="14"/>
                <w:szCs w:val="14"/>
              </w:rPr>
            </w:pPr>
          </w:p>
        </w:tc>
      </w:tr>
      <w:tr w:rsidR="00E83389" w:rsidRPr="00EF2ABF" w:rsidTr="00E83389">
        <w:trPr>
          <w:trHeight w:hRule="exact" w:val="216"/>
          <w:jc w:val="center"/>
        </w:trPr>
        <w:tc>
          <w:tcPr>
            <w:tcW w:w="975" w:type="pct"/>
            <w:tcBorders>
              <w:top w:val="nil"/>
              <w:left w:val="nil"/>
              <w:bottom w:val="nil"/>
              <w:right w:val="nil"/>
            </w:tcBorders>
            <w:shd w:val="clear" w:color="auto" w:fill="auto"/>
            <w:vAlign w:val="center"/>
            <w:hideMark/>
          </w:tcPr>
          <w:p w:rsidR="00E83389" w:rsidRPr="00316631" w:rsidRDefault="00E83389" w:rsidP="00E83389">
            <w:pPr>
              <w:rPr>
                <w:bCs/>
                <w:sz w:val="14"/>
                <w:szCs w:val="14"/>
              </w:rPr>
            </w:pPr>
            <w:r w:rsidRPr="00316631">
              <w:rPr>
                <w:bCs/>
                <w:sz w:val="14"/>
                <w:szCs w:val="14"/>
              </w:rPr>
              <w:t>Omani Riyal</w:t>
            </w:r>
          </w:p>
        </w:tc>
        <w:tc>
          <w:tcPr>
            <w:tcW w:w="437" w:type="pct"/>
            <w:tcBorders>
              <w:top w:val="nil"/>
              <w:left w:val="nil"/>
              <w:bottom w:val="nil"/>
              <w:right w:val="nil"/>
            </w:tcBorders>
            <w:shd w:val="clear" w:color="auto" w:fill="auto"/>
            <w:vAlign w:val="center"/>
            <w:hideMark/>
          </w:tcPr>
          <w:p w:rsidR="00E83389" w:rsidRPr="00316631" w:rsidRDefault="00E83389" w:rsidP="00E83389">
            <w:pPr>
              <w:jc w:val="right"/>
              <w:rPr>
                <w:color w:val="000000"/>
                <w:sz w:val="14"/>
                <w:szCs w:val="14"/>
              </w:rPr>
            </w:pPr>
            <w:r w:rsidRPr="00316631">
              <w:rPr>
                <w:color w:val="000000"/>
                <w:sz w:val="14"/>
                <w:szCs w:val="14"/>
              </w:rPr>
              <w:t>272.1248</w:t>
            </w:r>
          </w:p>
        </w:tc>
        <w:tc>
          <w:tcPr>
            <w:tcW w:w="437" w:type="pct"/>
            <w:tcBorders>
              <w:top w:val="nil"/>
              <w:left w:val="nil"/>
              <w:bottom w:val="nil"/>
              <w:right w:val="nil"/>
            </w:tcBorders>
            <w:shd w:val="clear" w:color="auto" w:fill="auto"/>
            <w:vAlign w:val="center"/>
            <w:hideMark/>
          </w:tcPr>
          <w:p w:rsidR="00E83389" w:rsidRDefault="00E83389" w:rsidP="00E83389">
            <w:pPr>
              <w:jc w:val="right"/>
              <w:rPr>
                <w:color w:val="000000"/>
                <w:sz w:val="14"/>
                <w:szCs w:val="14"/>
              </w:rPr>
            </w:pPr>
            <w:r>
              <w:rPr>
                <w:color w:val="000000"/>
                <w:sz w:val="14"/>
                <w:szCs w:val="14"/>
              </w:rPr>
              <w:t>285.6063</w:t>
            </w:r>
          </w:p>
        </w:tc>
        <w:tc>
          <w:tcPr>
            <w:tcW w:w="496" w:type="pct"/>
            <w:tcBorders>
              <w:top w:val="nil"/>
              <w:left w:val="nil"/>
              <w:bottom w:val="nil"/>
              <w:right w:val="nil"/>
            </w:tcBorders>
            <w:shd w:val="clear" w:color="auto" w:fill="auto"/>
            <w:vAlign w:val="center"/>
            <w:hideMark/>
          </w:tcPr>
          <w:p w:rsidR="00E83389" w:rsidRDefault="00E83389" w:rsidP="00E83389">
            <w:pPr>
              <w:jc w:val="right"/>
              <w:rPr>
                <w:color w:val="000000"/>
                <w:sz w:val="14"/>
                <w:szCs w:val="14"/>
              </w:rPr>
            </w:pPr>
            <w:r>
              <w:rPr>
                <w:color w:val="000000"/>
                <w:sz w:val="14"/>
                <w:szCs w:val="14"/>
              </w:rPr>
              <w:t>287.0899</w:t>
            </w:r>
          </w:p>
        </w:tc>
        <w:tc>
          <w:tcPr>
            <w:tcW w:w="467" w:type="pct"/>
            <w:tcBorders>
              <w:top w:val="nil"/>
              <w:left w:val="nil"/>
              <w:bottom w:val="nil"/>
              <w:right w:val="nil"/>
            </w:tcBorders>
            <w:shd w:val="clear" w:color="auto" w:fill="auto"/>
            <w:vAlign w:val="center"/>
          </w:tcPr>
          <w:p w:rsidR="00E83389" w:rsidRDefault="00E83389" w:rsidP="00E83389">
            <w:pPr>
              <w:jc w:val="right"/>
              <w:rPr>
                <w:color w:val="000000"/>
                <w:sz w:val="14"/>
                <w:szCs w:val="14"/>
              </w:rPr>
            </w:pPr>
            <w:r>
              <w:rPr>
                <w:color w:val="000000"/>
                <w:sz w:val="14"/>
                <w:szCs w:val="14"/>
              </w:rPr>
              <w:t>287.0450</w:t>
            </w:r>
          </w:p>
        </w:tc>
        <w:tc>
          <w:tcPr>
            <w:tcW w:w="427" w:type="pct"/>
            <w:tcBorders>
              <w:top w:val="nil"/>
              <w:left w:val="nil"/>
              <w:bottom w:val="nil"/>
              <w:right w:val="nil"/>
            </w:tcBorders>
            <w:shd w:val="clear" w:color="auto" w:fill="auto"/>
            <w:vAlign w:val="center"/>
          </w:tcPr>
          <w:p w:rsidR="00E83389" w:rsidRPr="00856EAA" w:rsidRDefault="00E83389" w:rsidP="00E83389">
            <w:pPr>
              <w:jc w:val="right"/>
              <w:rPr>
                <w:color w:val="000000"/>
                <w:sz w:val="14"/>
                <w:szCs w:val="14"/>
              </w:rPr>
            </w:pPr>
            <w:r w:rsidRPr="00856EAA">
              <w:rPr>
                <w:color w:val="000000"/>
                <w:sz w:val="14"/>
                <w:szCs w:val="14"/>
              </w:rPr>
              <w:t>339.0441</w:t>
            </w:r>
          </w:p>
        </w:tc>
        <w:tc>
          <w:tcPr>
            <w:tcW w:w="428" w:type="pct"/>
            <w:tcBorders>
              <w:top w:val="nil"/>
              <w:left w:val="nil"/>
              <w:bottom w:val="nil"/>
              <w:right w:val="nil"/>
            </w:tcBorders>
            <w:shd w:val="clear" w:color="auto" w:fill="auto"/>
            <w:vAlign w:val="center"/>
          </w:tcPr>
          <w:p w:rsidR="00E83389" w:rsidRDefault="00E83389" w:rsidP="00E83389">
            <w:pPr>
              <w:jc w:val="right"/>
              <w:rPr>
                <w:color w:val="000000"/>
                <w:sz w:val="14"/>
                <w:szCs w:val="14"/>
              </w:rPr>
            </w:pPr>
            <w:r>
              <w:rPr>
                <w:color w:val="000000"/>
                <w:sz w:val="14"/>
                <w:szCs w:val="14"/>
              </w:rPr>
              <w:t>347.3837</w:t>
            </w:r>
          </w:p>
        </w:tc>
        <w:tc>
          <w:tcPr>
            <w:tcW w:w="465" w:type="pct"/>
            <w:tcBorders>
              <w:top w:val="nil"/>
              <w:left w:val="nil"/>
              <w:bottom w:val="nil"/>
              <w:right w:val="nil"/>
            </w:tcBorders>
            <w:shd w:val="clear" w:color="auto" w:fill="auto"/>
            <w:vAlign w:val="center"/>
          </w:tcPr>
          <w:p w:rsidR="00E83389" w:rsidRDefault="00E83389" w:rsidP="00E83389">
            <w:pPr>
              <w:jc w:val="right"/>
              <w:rPr>
                <w:color w:val="000000"/>
                <w:sz w:val="14"/>
                <w:szCs w:val="14"/>
              </w:rPr>
            </w:pPr>
            <w:r>
              <w:rPr>
                <w:color w:val="000000"/>
                <w:sz w:val="14"/>
                <w:szCs w:val="14"/>
              </w:rPr>
              <w:t>360.4261</w:t>
            </w:r>
          </w:p>
        </w:tc>
        <w:tc>
          <w:tcPr>
            <w:tcW w:w="458" w:type="pct"/>
            <w:tcBorders>
              <w:top w:val="nil"/>
              <w:left w:val="nil"/>
              <w:bottom w:val="nil"/>
              <w:right w:val="nil"/>
            </w:tcBorders>
            <w:shd w:val="clear" w:color="auto" w:fill="auto"/>
            <w:vAlign w:val="center"/>
          </w:tcPr>
          <w:p w:rsidR="00E83389" w:rsidRDefault="00E83389" w:rsidP="00E83389">
            <w:pPr>
              <w:jc w:val="right"/>
              <w:rPr>
                <w:color w:val="000000"/>
                <w:sz w:val="14"/>
                <w:szCs w:val="14"/>
              </w:rPr>
            </w:pPr>
            <w:r>
              <w:rPr>
                <w:color w:val="000000"/>
                <w:sz w:val="14"/>
                <w:szCs w:val="14"/>
              </w:rPr>
              <w:t>360.4485</w:t>
            </w:r>
          </w:p>
        </w:tc>
        <w:tc>
          <w:tcPr>
            <w:tcW w:w="410" w:type="pct"/>
            <w:tcBorders>
              <w:top w:val="nil"/>
              <w:left w:val="nil"/>
              <w:bottom w:val="nil"/>
              <w:right w:val="nil"/>
            </w:tcBorders>
            <w:shd w:val="clear" w:color="auto" w:fill="auto"/>
            <w:vAlign w:val="center"/>
          </w:tcPr>
          <w:p w:rsidR="00E83389" w:rsidRDefault="00E83389" w:rsidP="00E83389">
            <w:pPr>
              <w:jc w:val="right"/>
              <w:rPr>
                <w:color w:val="000000"/>
                <w:sz w:val="14"/>
                <w:szCs w:val="14"/>
              </w:rPr>
            </w:pPr>
            <w:r>
              <w:rPr>
                <w:color w:val="000000"/>
                <w:sz w:val="14"/>
                <w:szCs w:val="14"/>
              </w:rPr>
              <w:t>359.9184</w:t>
            </w:r>
          </w:p>
        </w:tc>
      </w:tr>
      <w:tr w:rsidR="00E83389" w:rsidRPr="00EF2ABF" w:rsidTr="00E83389">
        <w:trPr>
          <w:trHeight w:hRule="exact" w:val="216"/>
          <w:jc w:val="center"/>
        </w:trPr>
        <w:tc>
          <w:tcPr>
            <w:tcW w:w="975" w:type="pct"/>
            <w:tcBorders>
              <w:top w:val="nil"/>
              <w:left w:val="nil"/>
              <w:bottom w:val="nil"/>
              <w:right w:val="nil"/>
            </w:tcBorders>
            <w:shd w:val="clear" w:color="auto" w:fill="auto"/>
            <w:vAlign w:val="center"/>
            <w:hideMark/>
          </w:tcPr>
          <w:p w:rsidR="00E83389" w:rsidRPr="00316631" w:rsidRDefault="00E83389" w:rsidP="00E83389">
            <w:pPr>
              <w:rPr>
                <w:bCs/>
                <w:sz w:val="14"/>
                <w:szCs w:val="14"/>
              </w:rPr>
            </w:pPr>
          </w:p>
        </w:tc>
        <w:tc>
          <w:tcPr>
            <w:tcW w:w="437" w:type="pct"/>
            <w:tcBorders>
              <w:top w:val="nil"/>
              <w:left w:val="nil"/>
              <w:bottom w:val="nil"/>
              <w:right w:val="nil"/>
            </w:tcBorders>
            <w:shd w:val="clear" w:color="auto" w:fill="auto"/>
            <w:vAlign w:val="center"/>
            <w:hideMark/>
          </w:tcPr>
          <w:p w:rsidR="00E83389" w:rsidRPr="00316631" w:rsidRDefault="00E83389" w:rsidP="00E83389">
            <w:pPr>
              <w:jc w:val="right"/>
              <w:rPr>
                <w:color w:val="000000"/>
                <w:sz w:val="14"/>
                <w:szCs w:val="14"/>
              </w:rPr>
            </w:pPr>
          </w:p>
        </w:tc>
        <w:tc>
          <w:tcPr>
            <w:tcW w:w="437" w:type="pct"/>
            <w:tcBorders>
              <w:top w:val="nil"/>
              <w:left w:val="nil"/>
              <w:bottom w:val="nil"/>
              <w:right w:val="nil"/>
            </w:tcBorders>
            <w:shd w:val="clear" w:color="auto" w:fill="auto"/>
            <w:vAlign w:val="center"/>
            <w:hideMark/>
          </w:tcPr>
          <w:p w:rsidR="00E83389" w:rsidRDefault="00E83389" w:rsidP="00E83389">
            <w:pPr>
              <w:jc w:val="right"/>
              <w:rPr>
                <w:color w:val="000000"/>
                <w:sz w:val="14"/>
                <w:szCs w:val="14"/>
              </w:rPr>
            </w:pPr>
          </w:p>
        </w:tc>
        <w:tc>
          <w:tcPr>
            <w:tcW w:w="496" w:type="pct"/>
            <w:tcBorders>
              <w:top w:val="nil"/>
              <w:left w:val="nil"/>
              <w:bottom w:val="nil"/>
              <w:right w:val="nil"/>
            </w:tcBorders>
            <w:shd w:val="clear" w:color="auto" w:fill="auto"/>
            <w:vAlign w:val="center"/>
            <w:hideMark/>
          </w:tcPr>
          <w:p w:rsidR="00E83389" w:rsidRDefault="00E83389" w:rsidP="00E83389">
            <w:pPr>
              <w:jc w:val="right"/>
              <w:rPr>
                <w:color w:val="000000"/>
                <w:sz w:val="14"/>
                <w:szCs w:val="14"/>
              </w:rPr>
            </w:pPr>
          </w:p>
        </w:tc>
        <w:tc>
          <w:tcPr>
            <w:tcW w:w="467" w:type="pct"/>
            <w:tcBorders>
              <w:top w:val="nil"/>
              <w:left w:val="nil"/>
              <w:bottom w:val="nil"/>
              <w:right w:val="nil"/>
            </w:tcBorders>
            <w:shd w:val="clear" w:color="auto" w:fill="auto"/>
            <w:vAlign w:val="center"/>
          </w:tcPr>
          <w:p w:rsidR="00E83389" w:rsidRDefault="00E83389" w:rsidP="00E83389">
            <w:pPr>
              <w:jc w:val="right"/>
              <w:rPr>
                <w:color w:val="000000"/>
                <w:sz w:val="14"/>
                <w:szCs w:val="14"/>
              </w:rPr>
            </w:pPr>
          </w:p>
        </w:tc>
        <w:tc>
          <w:tcPr>
            <w:tcW w:w="427" w:type="pct"/>
            <w:tcBorders>
              <w:top w:val="nil"/>
              <w:left w:val="nil"/>
              <w:bottom w:val="nil"/>
              <w:right w:val="nil"/>
            </w:tcBorders>
            <w:shd w:val="clear" w:color="auto" w:fill="auto"/>
            <w:vAlign w:val="center"/>
          </w:tcPr>
          <w:p w:rsidR="00E83389" w:rsidRPr="00856EAA" w:rsidRDefault="00E83389" w:rsidP="00E83389">
            <w:pPr>
              <w:jc w:val="right"/>
              <w:rPr>
                <w:color w:val="000000"/>
                <w:sz w:val="14"/>
                <w:szCs w:val="14"/>
              </w:rPr>
            </w:pPr>
          </w:p>
        </w:tc>
        <w:tc>
          <w:tcPr>
            <w:tcW w:w="428" w:type="pct"/>
            <w:tcBorders>
              <w:top w:val="nil"/>
              <w:left w:val="nil"/>
              <w:bottom w:val="nil"/>
              <w:right w:val="nil"/>
            </w:tcBorders>
            <w:shd w:val="clear" w:color="auto" w:fill="auto"/>
            <w:vAlign w:val="center"/>
          </w:tcPr>
          <w:p w:rsidR="00E83389" w:rsidRDefault="00E83389" w:rsidP="00E83389">
            <w:pPr>
              <w:jc w:val="right"/>
              <w:rPr>
                <w:color w:val="000000"/>
                <w:sz w:val="14"/>
                <w:szCs w:val="14"/>
              </w:rPr>
            </w:pPr>
          </w:p>
        </w:tc>
        <w:tc>
          <w:tcPr>
            <w:tcW w:w="465" w:type="pct"/>
            <w:tcBorders>
              <w:top w:val="nil"/>
              <w:left w:val="nil"/>
              <w:bottom w:val="nil"/>
              <w:right w:val="nil"/>
            </w:tcBorders>
            <w:shd w:val="clear" w:color="auto" w:fill="auto"/>
            <w:vAlign w:val="center"/>
          </w:tcPr>
          <w:p w:rsidR="00E83389" w:rsidRDefault="00E83389" w:rsidP="00E83389">
            <w:pPr>
              <w:jc w:val="right"/>
              <w:rPr>
                <w:color w:val="000000"/>
                <w:sz w:val="14"/>
                <w:szCs w:val="14"/>
              </w:rPr>
            </w:pPr>
          </w:p>
        </w:tc>
        <w:tc>
          <w:tcPr>
            <w:tcW w:w="458" w:type="pct"/>
            <w:tcBorders>
              <w:top w:val="nil"/>
              <w:left w:val="nil"/>
              <w:bottom w:val="nil"/>
              <w:right w:val="nil"/>
            </w:tcBorders>
            <w:shd w:val="clear" w:color="auto" w:fill="auto"/>
            <w:vAlign w:val="center"/>
          </w:tcPr>
          <w:p w:rsidR="00E83389" w:rsidRDefault="00E83389" w:rsidP="00E83389">
            <w:pPr>
              <w:jc w:val="right"/>
              <w:rPr>
                <w:color w:val="000000"/>
                <w:sz w:val="14"/>
                <w:szCs w:val="14"/>
              </w:rPr>
            </w:pPr>
          </w:p>
        </w:tc>
        <w:tc>
          <w:tcPr>
            <w:tcW w:w="410" w:type="pct"/>
            <w:tcBorders>
              <w:top w:val="nil"/>
              <w:left w:val="nil"/>
              <w:bottom w:val="nil"/>
              <w:right w:val="nil"/>
            </w:tcBorders>
            <w:shd w:val="clear" w:color="auto" w:fill="auto"/>
            <w:vAlign w:val="center"/>
          </w:tcPr>
          <w:p w:rsidR="00E83389" w:rsidRDefault="00E83389" w:rsidP="00E83389">
            <w:pPr>
              <w:jc w:val="right"/>
              <w:rPr>
                <w:color w:val="000000"/>
                <w:sz w:val="14"/>
                <w:szCs w:val="14"/>
              </w:rPr>
            </w:pPr>
          </w:p>
        </w:tc>
      </w:tr>
      <w:tr w:rsidR="00E83389" w:rsidRPr="00EF2ABF" w:rsidTr="00E83389">
        <w:trPr>
          <w:trHeight w:hRule="exact" w:val="216"/>
          <w:jc w:val="center"/>
        </w:trPr>
        <w:tc>
          <w:tcPr>
            <w:tcW w:w="975" w:type="pct"/>
            <w:tcBorders>
              <w:top w:val="nil"/>
              <w:left w:val="nil"/>
              <w:bottom w:val="nil"/>
              <w:right w:val="nil"/>
            </w:tcBorders>
            <w:shd w:val="clear" w:color="auto" w:fill="auto"/>
            <w:vAlign w:val="center"/>
            <w:hideMark/>
          </w:tcPr>
          <w:p w:rsidR="00E83389" w:rsidRPr="00316631" w:rsidRDefault="00E83389" w:rsidP="00E83389">
            <w:pPr>
              <w:rPr>
                <w:bCs/>
                <w:sz w:val="14"/>
                <w:szCs w:val="14"/>
              </w:rPr>
            </w:pPr>
            <w:r w:rsidRPr="00316631">
              <w:rPr>
                <w:bCs/>
                <w:sz w:val="14"/>
                <w:szCs w:val="14"/>
              </w:rPr>
              <w:t>Qatari Riyal</w:t>
            </w:r>
          </w:p>
        </w:tc>
        <w:tc>
          <w:tcPr>
            <w:tcW w:w="437" w:type="pct"/>
            <w:tcBorders>
              <w:top w:val="nil"/>
              <w:left w:val="nil"/>
              <w:bottom w:val="nil"/>
              <w:right w:val="nil"/>
            </w:tcBorders>
            <w:shd w:val="clear" w:color="auto" w:fill="auto"/>
            <w:vAlign w:val="center"/>
            <w:hideMark/>
          </w:tcPr>
          <w:p w:rsidR="00E83389" w:rsidRPr="00316631" w:rsidRDefault="00E83389" w:rsidP="00E83389">
            <w:pPr>
              <w:jc w:val="right"/>
              <w:rPr>
                <w:color w:val="000000"/>
                <w:sz w:val="14"/>
                <w:szCs w:val="14"/>
              </w:rPr>
            </w:pPr>
            <w:r w:rsidRPr="00316631">
              <w:rPr>
                <w:color w:val="000000"/>
                <w:sz w:val="14"/>
                <w:szCs w:val="14"/>
              </w:rPr>
              <w:t>28.7657</w:t>
            </w:r>
          </w:p>
        </w:tc>
        <w:tc>
          <w:tcPr>
            <w:tcW w:w="437" w:type="pct"/>
            <w:tcBorders>
              <w:top w:val="nil"/>
              <w:left w:val="nil"/>
              <w:bottom w:val="nil"/>
              <w:right w:val="nil"/>
            </w:tcBorders>
            <w:shd w:val="clear" w:color="auto" w:fill="auto"/>
            <w:vAlign w:val="center"/>
            <w:hideMark/>
          </w:tcPr>
          <w:p w:rsidR="00E83389" w:rsidRDefault="00E83389" w:rsidP="00E83389">
            <w:pPr>
              <w:jc w:val="right"/>
              <w:rPr>
                <w:color w:val="000000"/>
                <w:sz w:val="14"/>
                <w:szCs w:val="14"/>
              </w:rPr>
            </w:pPr>
            <w:r>
              <w:rPr>
                <w:color w:val="000000"/>
                <w:sz w:val="14"/>
                <w:szCs w:val="14"/>
              </w:rPr>
              <w:t>30.0912</w:t>
            </w:r>
          </w:p>
        </w:tc>
        <w:tc>
          <w:tcPr>
            <w:tcW w:w="496" w:type="pct"/>
            <w:tcBorders>
              <w:top w:val="nil"/>
              <w:left w:val="nil"/>
              <w:bottom w:val="nil"/>
              <w:right w:val="nil"/>
            </w:tcBorders>
            <w:shd w:val="clear" w:color="auto" w:fill="auto"/>
            <w:vAlign w:val="center"/>
            <w:hideMark/>
          </w:tcPr>
          <w:p w:rsidR="00E83389" w:rsidRDefault="00E83389" w:rsidP="00E83389">
            <w:pPr>
              <w:jc w:val="right"/>
              <w:rPr>
                <w:color w:val="000000"/>
                <w:sz w:val="14"/>
                <w:szCs w:val="14"/>
              </w:rPr>
            </w:pPr>
            <w:r>
              <w:rPr>
                <w:color w:val="000000"/>
                <w:sz w:val="14"/>
                <w:szCs w:val="14"/>
              </w:rPr>
              <w:t>30.3563</w:t>
            </w:r>
          </w:p>
        </w:tc>
        <w:tc>
          <w:tcPr>
            <w:tcW w:w="467" w:type="pct"/>
            <w:tcBorders>
              <w:top w:val="nil"/>
              <w:left w:val="nil"/>
              <w:bottom w:val="nil"/>
              <w:right w:val="nil"/>
            </w:tcBorders>
            <w:shd w:val="clear" w:color="auto" w:fill="auto"/>
            <w:vAlign w:val="center"/>
          </w:tcPr>
          <w:p w:rsidR="00E83389" w:rsidRDefault="00E83389" w:rsidP="00E83389">
            <w:pPr>
              <w:jc w:val="right"/>
              <w:rPr>
                <w:color w:val="000000"/>
                <w:sz w:val="14"/>
                <w:szCs w:val="14"/>
              </w:rPr>
            </w:pPr>
            <w:r>
              <w:rPr>
                <w:color w:val="000000"/>
                <w:sz w:val="14"/>
                <w:szCs w:val="14"/>
              </w:rPr>
              <w:t>30.3560</w:t>
            </w:r>
          </w:p>
        </w:tc>
        <w:tc>
          <w:tcPr>
            <w:tcW w:w="427" w:type="pct"/>
            <w:tcBorders>
              <w:top w:val="nil"/>
              <w:left w:val="nil"/>
              <w:bottom w:val="nil"/>
              <w:right w:val="nil"/>
            </w:tcBorders>
            <w:shd w:val="clear" w:color="auto" w:fill="auto"/>
            <w:vAlign w:val="center"/>
          </w:tcPr>
          <w:p w:rsidR="00E83389" w:rsidRPr="00856EAA" w:rsidRDefault="00E83389" w:rsidP="00E83389">
            <w:pPr>
              <w:jc w:val="right"/>
              <w:rPr>
                <w:color w:val="000000"/>
                <w:sz w:val="14"/>
                <w:szCs w:val="14"/>
              </w:rPr>
            </w:pPr>
            <w:r w:rsidRPr="00856EAA">
              <w:rPr>
                <w:color w:val="000000"/>
                <w:sz w:val="14"/>
                <w:szCs w:val="14"/>
              </w:rPr>
              <w:t>35.8825</w:t>
            </w:r>
          </w:p>
        </w:tc>
        <w:tc>
          <w:tcPr>
            <w:tcW w:w="428" w:type="pct"/>
            <w:tcBorders>
              <w:top w:val="nil"/>
              <w:left w:val="nil"/>
              <w:bottom w:val="nil"/>
              <w:right w:val="nil"/>
            </w:tcBorders>
            <w:shd w:val="clear" w:color="auto" w:fill="auto"/>
            <w:vAlign w:val="center"/>
          </w:tcPr>
          <w:p w:rsidR="00E83389" w:rsidRDefault="00E83389" w:rsidP="00E83389">
            <w:pPr>
              <w:jc w:val="right"/>
              <w:rPr>
                <w:color w:val="000000"/>
                <w:sz w:val="14"/>
                <w:szCs w:val="14"/>
              </w:rPr>
            </w:pPr>
            <w:r>
              <w:rPr>
                <w:color w:val="000000"/>
                <w:sz w:val="14"/>
                <w:szCs w:val="14"/>
              </w:rPr>
              <w:t>36.7481</w:t>
            </w:r>
          </w:p>
        </w:tc>
        <w:tc>
          <w:tcPr>
            <w:tcW w:w="465" w:type="pct"/>
            <w:tcBorders>
              <w:top w:val="nil"/>
              <w:left w:val="nil"/>
              <w:bottom w:val="nil"/>
              <w:right w:val="nil"/>
            </w:tcBorders>
            <w:shd w:val="clear" w:color="auto" w:fill="auto"/>
            <w:vAlign w:val="center"/>
          </w:tcPr>
          <w:p w:rsidR="00E83389" w:rsidRDefault="00E83389" w:rsidP="00E83389">
            <w:pPr>
              <w:jc w:val="right"/>
              <w:rPr>
                <w:color w:val="000000"/>
                <w:sz w:val="14"/>
                <w:szCs w:val="14"/>
              </w:rPr>
            </w:pPr>
            <w:r>
              <w:rPr>
                <w:color w:val="000000"/>
                <w:sz w:val="14"/>
                <w:szCs w:val="14"/>
              </w:rPr>
              <w:t>38.1106</w:t>
            </w:r>
          </w:p>
        </w:tc>
        <w:tc>
          <w:tcPr>
            <w:tcW w:w="458" w:type="pct"/>
            <w:tcBorders>
              <w:top w:val="nil"/>
              <w:left w:val="nil"/>
              <w:bottom w:val="nil"/>
              <w:right w:val="nil"/>
            </w:tcBorders>
            <w:shd w:val="clear" w:color="auto" w:fill="auto"/>
            <w:vAlign w:val="center"/>
          </w:tcPr>
          <w:p w:rsidR="00E83389" w:rsidRDefault="00E83389" w:rsidP="00E83389">
            <w:pPr>
              <w:jc w:val="right"/>
              <w:rPr>
                <w:color w:val="000000"/>
                <w:sz w:val="14"/>
                <w:szCs w:val="14"/>
              </w:rPr>
            </w:pPr>
            <w:r>
              <w:rPr>
                <w:color w:val="000000"/>
                <w:sz w:val="14"/>
                <w:szCs w:val="14"/>
              </w:rPr>
              <w:t>38.1066</w:t>
            </w:r>
          </w:p>
        </w:tc>
        <w:tc>
          <w:tcPr>
            <w:tcW w:w="410" w:type="pct"/>
            <w:tcBorders>
              <w:top w:val="nil"/>
              <w:left w:val="nil"/>
              <w:bottom w:val="nil"/>
              <w:right w:val="nil"/>
            </w:tcBorders>
            <w:shd w:val="clear" w:color="auto" w:fill="auto"/>
            <w:vAlign w:val="center"/>
          </w:tcPr>
          <w:p w:rsidR="00E83389" w:rsidRDefault="00E83389" w:rsidP="00E83389">
            <w:pPr>
              <w:jc w:val="right"/>
              <w:rPr>
                <w:color w:val="000000"/>
                <w:sz w:val="14"/>
                <w:szCs w:val="14"/>
              </w:rPr>
            </w:pPr>
            <w:r>
              <w:rPr>
                <w:color w:val="000000"/>
                <w:sz w:val="14"/>
                <w:szCs w:val="14"/>
              </w:rPr>
              <w:t>38.0633</w:t>
            </w:r>
          </w:p>
        </w:tc>
      </w:tr>
      <w:tr w:rsidR="00E83389" w:rsidRPr="00EF2ABF" w:rsidTr="00E83389">
        <w:trPr>
          <w:trHeight w:hRule="exact" w:val="216"/>
          <w:jc w:val="center"/>
        </w:trPr>
        <w:tc>
          <w:tcPr>
            <w:tcW w:w="975" w:type="pct"/>
            <w:tcBorders>
              <w:top w:val="nil"/>
              <w:left w:val="nil"/>
              <w:bottom w:val="nil"/>
              <w:right w:val="nil"/>
            </w:tcBorders>
            <w:shd w:val="clear" w:color="auto" w:fill="auto"/>
            <w:vAlign w:val="center"/>
            <w:hideMark/>
          </w:tcPr>
          <w:p w:rsidR="00E83389" w:rsidRPr="00316631" w:rsidRDefault="00E83389" w:rsidP="00E83389">
            <w:pPr>
              <w:rPr>
                <w:bCs/>
                <w:sz w:val="14"/>
                <w:szCs w:val="14"/>
              </w:rPr>
            </w:pPr>
          </w:p>
        </w:tc>
        <w:tc>
          <w:tcPr>
            <w:tcW w:w="437" w:type="pct"/>
            <w:tcBorders>
              <w:top w:val="nil"/>
              <w:left w:val="nil"/>
              <w:bottom w:val="nil"/>
              <w:right w:val="nil"/>
            </w:tcBorders>
            <w:shd w:val="clear" w:color="auto" w:fill="auto"/>
            <w:vAlign w:val="center"/>
            <w:hideMark/>
          </w:tcPr>
          <w:p w:rsidR="00E83389" w:rsidRPr="00316631" w:rsidRDefault="00E83389" w:rsidP="00E83389">
            <w:pPr>
              <w:jc w:val="right"/>
              <w:rPr>
                <w:color w:val="000000"/>
                <w:sz w:val="14"/>
                <w:szCs w:val="14"/>
              </w:rPr>
            </w:pPr>
          </w:p>
        </w:tc>
        <w:tc>
          <w:tcPr>
            <w:tcW w:w="437" w:type="pct"/>
            <w:tcBorders>
              <w:top w:val="nil"/>
              <w:left w:val="nil"/>
              <w:bottom w:val="nil"/>
              <w:right w:val="nil"/>
            </w:tcBorders>
            <w:shd w:val="clear" w:color="auto" w:fill="auto"/>
            <w:vAlign w:val="center"/>
            <w:hideMark/>
          </w:tcPr>
          <w:p w:rsidR="00E83389" w:rsidRDefault="00E83389" w:rsidP="00E83389">
            <w:pPr>
              <w:jc w:val="right"/>
              <w:rPr>
                <w:color w:val="000000"/>
                <w:sz w:val="14"/>
                <w:szCs w:val="14"/>
              </w:rPr>
            </w:pPr>
          </w:p>
        </w:tc>
        <w:tc>
          <w:tcPr>
            <w:tcW w:w="496" w:type="pct"/>
            <w:tcBorders>
              <w:top w:val="nil"/>
              <w:left w:val="nil"/>
              <w:bottom w:val="nil"/>
              <w:right w:val="nil"/>
            </w:tcBorders>
            <w:shd w:val="clear" w:color="auto" w:fill="auto"/>
            <w:vAlign w:val="center"/>
            <w:hideMark/>
          </w:tcPr>
          <w:p w:rsidR="00E83389" w:rsidRDefault="00E83389" w:rsidP="00E83389">
            <w:pPr>
              <w:jc w:val="right"/>
              <w:rPr>
                <w:color w:val="000000"/>
                <w:sz w:val="14"/>
                <w:szCs w:val="14"/>
              </w:rPr>
            </w:pPr>
          </w:p>
        </w:tc>
        <w:tc>
          <w:tcPr>
            <w:tcW w:w="467" w:type="pct"/>
            <w:tcBorders>
              <w:top w:val="nil"/>
              <w:left w:val="nil"/>
              <w:bottom w:val="nil"/>
              <w:right w:val="nil"/>
            </w:tcBorders>
            <w:shd w:val="clear" w:color="auto" w:fill="auto"/>
            <w:vAlign w:val="center"/>
          </w:tcPr>
          <w:p w:rsidR="00E83389" w:rsidRDefault="00E83389" w:rsidP="00E83389">
            <w:pPr>
              <w:jc w:val="right"/>
              <w:rPr>
                <w:color w:val="000000"/>
                <w:sz w:val="14"/>
                <w:szCs w:val="14"/>
              </w:rPr>
            </w:pPr>
          </w:p>
        </w:tc>
        <w:tc>
          <w:tcPr>
            <w:tcW w:w="427" w:type="pct"/>
            <w:tcBorders>
              <w:top w:val="nil"/>
              <w:left w:val="nil"/>
              <w:bottom w:val="nil"/>
              <w:right w:val="nil"/>
            </w:tcBorders>
            <w:shd w:val="clear" w:color="auto" w:fill="auto"/>
            <w:vAlign w:val="center"/>
          </w:tcPr>
          <w:p w:rsidR="00E83389" w:rsidRPr="00856EAA" w:rsidRDefault="00E83389" w:rsidP="00E83389">
            <w:pPr>
              <w:jc w:val="right"/>
              <w:rPr>
                <w:color w:val="000000"/>
                <w:sz w:val="14"/>
                <w:szCs w:val="14"/>
              </w:rPr>
            </w:pPr>
          </w:p>
        </w:tc>
        <w:tc>
          <w:tcPr>
            <w:tcW w:w="428" w:type="pct"/>
            <w:tcBorders>
              <w:top w:val="nil"/>
              <w:left w:val="nil"/>
              <w:bottom w:val="nil"/>
              <w:right w:val="nil"/>
            </w:tcBorders>
            <w:shd w:val="clear" w:color="auto" w:fill="auto"/>
            <w:vAlign w:val="center"/>
          </w:tcPr>
          <w:p w:rsidR="00E83389" w:rsidRDefault="00E83389" w:rsidP="00E83389">
            <w:pPr>
              <w:jc w:val="right"/>
              <w:rPr>
                <w:color w:val="000000"/>
                <w:sz w:val="14"/>
                <w:szCs w:val="14"/>
              </w:rPr>
            </w:pPr>
          </w:p>
        </w:tc>
        <w:tc>
          <w:tcPr>
            <w:tcW w:w="465" w:type="pct"/>
            <w:tcBorders>
              <w:top w:val="nil"/>
              <w:left w:val="nil"/>
              <w:bottom w:val="nil"/>
              <w:right w:val="nil"/>
            </w:tcBorders>
            <w:shd w:val="clear" w:color="auto" w:fill="auto"/>
            <w:vAlign w:val="center"/>
          </w:tcPr>
          <w:p w:rsidR="00E83389" w:rsidRDefault="00E83389" w:rsidP="00E83389">
            <w:pPr>
              <w:jc w:val="right"/>
              <w:rPr>
                <w:color w:val="000000"/>
                <w:sz w:val="14"/>
                <w:szCs w:val="14"/>
              </w:rPr>
            </w:pPr>
          </w:p>
        </w:tc>
        <w:tc>
          <w:tcPr>
            <w:tcW w:w="458" w:type="pct"/>
            <w:tcBorders>
              <w:top w:val="nil"/>
              <w:left w:val="nil"/>
              <w:bottom w:val="nil"/>
              <w:right w:val="nil"/>
            </w:tcBorders>
            <w:shd w:val="clear" w:color="auto" w:fill="auto"/>
            <w:vAlign w:val="center"/>
          </w:tcPr>
          <w:p w:rsidR="00E83389" w:rsidRDefault="00E83389" w:rsidP="00E83389">
            <w:pPr>
              <w:jc w:val="right"/>
              <w:rPr>
                <w:color w:val="000000"/>
                <w:sz w:val="14"/>
                <w:szCs w:val="14"/>
              </w:rPr>
            </w:pPr>
          </w:p>
        </w:tc>
        <w:tc>
          <w:tcPr>
            <w:tcW w:w="410" w:type="pct"/>
            <w:tcBorders>
              <w:top w:val="nil"/>
              <w:left w:val="nil"/>
              <w:bottom w:val="nil"/>
              <w:right w:val="nil"/>
            </w:tcBorders>
            <w:shd w:val="clear" w:color="auto" w:fill="auto"/>
            <w:vAlign w:val="center"/>
          </w:tcPr>
          <w:p w:rsidR="00E83389" w:rsidRDefault="00E83389" w:rsidP="00E83389">
            <w:pPr>
              <w:jc w:val="right"/>
              <w:rPr>
                <w:color w:val="000000"/>
                <w:sz w:val="14"/>
                <w:szCs w:val="14"/>
              </w:rPr>
            </w:pPr>
          </w:p>
        </w:tc>
      </w:tr>
      <w:tr w:rsidR="00E83389" w:rsidRPr="00EF2ABF" w:rsidTr="00E83389">
        <w:trPr>
          <w:trHeight w:hRule="exact" w:val="216"/>
          <w:jc w:val="center"/>
        </w:trPr>
        <w:tc>
          <w:tcPr>
            <w:tcW w:w="975" w:type="pct"/>
            <w:tcBorders>
              <w:top w:val="nil"/>
              <w:left w:val="nil"/>
              <w:bottom w:val="nil"/>
              <w:right w:val="nil"/>
            </w:tcBorders>
            <w:shd w:val="clear" w:color="auto" w:fill="auto"/>
            <w:vAlign w:val="center"/>
            <w:hideMark/>
          </w:tcPr>
          <w:p w:rsidR="00E83389" w:rsidRPr="00316631" w:rsidRDefault="00E83389" w:rsidP="00E83389">
            <w:pPr>
              <w:rPr>
                <w:bCs/>
                <w:sz w:val="14"/>
                <w:szCs w:val="14"/>
              </w:rPr>
            </w:pPr>
            <w:r w:rsidRPr="00316631">
              <w:rPr>
                <w:bCs/>
                <w:sz w:val="14"/>
                <w:szCs w:val="14"/>
              </w:rPr>
              <w:t>Saudi Arabian Riyal</w:t>
            </w:r>
          </w:p>
        </w:tc>
        <w:tc>
          <w:tcPr>
            <w:tcW w:w="437" w:type="pct"/>
            <w:tcBorders>
              <w:top w:val="nil"/>
              <w:left w:val="nil"/>
              <w:bottom w:val="nil"/>
              <w:right w:val="nil"/>
            </w:tcBorders>
            <w:shd w:val="clear" w:color="auto" w:fill="auto"/>
            <w:vAlign w:val="center"/>
            <w:hideMark/>
          </w:tcPr>
          <w:p w:rsidR="00E83389" w:rsidRPr="00316631" w:rsidRDefault="00E83389" w:rsidP="00E83389">
            <w:pPr>
              <w:jc w:val="right"/>
              <w:rPr>
                <w:color w:val="000000"/>
                <w:sz w:val="14"/>
                <w:szCs w:val="14"/>
              </w:rPr>
            </w:pPr>
            <w:r w:rsidRPr="00316631">
              <w:rPr>
                <w:color w:val="000000"/>
                <w:sz w:val="14"/>
                <w:szCs w:val="14"/>
              </w:rPr>
              <w:t>27.9260</w:t>
            </w:r>
          </w:p>
        </w:tc>
        <w:tc>
          <w:tcPr>
            <w:tcW w:w="437" w:type="pct"/>
            <w:tcBorders>
              <w:top w:val="nil"/>
              <w:left w:val="nil"/>
              <w:bottom w:val="nil"/>
              <w:right w:val="nil"/>
            </w:tcBorders>
            <w:shd w:val="clear" w:color="auto" w:fill="auto"/>
            <w:vAlign w:val="center"/>
            <w:hideMark/>
          </w:tcPr>
          <w:p w:rsidR="00E83389" w:rsidRDefault="00E83389" w:rsidP="00E83389">
            <w:pPr>
              <w:jc w:val="right"/>
              <w:rPr>
                <w:color w:val="000000"/>
                <w:sz w:val="14"/>
                <w:szCs w:val="14"/>
              </w:rPr>
            </w:pPr>
            <w:r>
              <w:rPr>
                <w:color w:val="000000"/>
                <w:sz w:val="14"/>
                <w:szCs w:val="14"/>
              </w:rPr>
              <w:t>29.2998</w:t>
            </w:r>
          </w:p>
        </w:tc>
        <w:tc>
          <w:tcPr>
            <w:tcW w:w="496" w:type="pct"/>
            <w:tcBorders>
              <w:top w:val="nil"/>
              <w:left w:val="nil"/>
              <w:bottom w:val="nil"/>
              <w:right w:val="nil"/>
            </w:tcBorders>
            <w:shd w:val="clear" w:color="auto" w:fill="auto"/>
            <w:vAlign w:val="center"/>
            <w:hideMark/>
          </w:tcPr>
          <w:p w:rsidR="00E83389" w:rsidRDefault="00E83389" w:rsidP="00E83389">
            <w:pPr>
              <w:jc w:val="right"/>
              <w:rPr>
                <w:color w:val="000000"/>
                <w:sz w:val="14"/>
                <w:szCs w:val="14"/>
              </w:rPr>
            </w:pPr>
            <w:r>
              <w:rPr>
                <w:color w:val="000000"/>
                <w:sz w:val="14"/>
                <w:szCs w:val="14"/>
              </w:rPr>
              <w:t>29.4522</w:t>
            </w:r>
          </w:p>
        </w:tc>
        <w:tc>
          <w:tcPr>
            <w:tcW w:w="467" w:type="pct"/>
            <w:tcBorders>
              <w:top w:val="nil"/>
              <w:left w:val="nil"/>
              <w:bottom w:val="nil"/>
              <w:right w:val="nil"/>
            </w:tcBorders>
            <w:shd w:val="clear" w:color="auto" w:fill="auto"/>
            <w:vAlign w:val="center"/>
          </w:tcPr>
          <w:p w:rsidR="00E83389" w:rsidRDefault="00E83389" w:rsidP="00E83389">
            <w:pPr>
              <w:jc w:val="right"/>
              <w:rPr>
                <w:color w:val="000000"/>
                <w:sz w:val="14"/>
                <w:szCs w:val="14"/>
              </w:rPr>
            </w:pPr>
            <w:r>
              <w:rPr>
                <w:color w:val="000000"/>
                <w:sz w:val="14"/>
                <w:szCs w:val="14"/>
              </w:rPr>
              <w:t>29.4581</w:t>
            </w:r>
          </w:p>
        </w:tc>
        <w:tc>
          <w:tcPr>
            <w:tcW w:w="427" w:type="pct"/>
            <w:tcBorders>
              <w:top w:val="nil"/>
              <w:left w:val="nil"/>
              <w:bottom w:val="nil"/>
              <w:right w:val="nil"/>
            </w:tcBorders>
            <w:shd w:val="clear" w:color="auto" w:fill="auto"/>
            <w:vAlign w:val="center"/>
          </w:tcPr>
          <w:p w:rsidR="00E83389" w:rsidRPr="00856EAA" w:rsidRDefault="00E83389" w:rsidP="00E83389">
            <w:pPr>
              <w:jc w:val="right"/>
              <w:rPr>
                <w:color w:val="000000"/>
                <w:sz w:val="14"/>
                <w:szCs w:val="14"/>
              </w:rPr>
            </w:pPr>
            <w:r w:rsidRPr="00856EAA">
              <w:rPr>
                <w:color w:val="000000"/>
                <w:sz w:val="14"/>
                <w:szCs w:val="14"/>
              </w:rPr>
              <w:t>34.7818</w:t>
            </w:r>
          </w:p>
        </w:tc>
        <w:tc>
          <w:tcPr>
            <w:tcW w:w="428" w:type="pct"/>
            <w:tcBorders>
              <w:top w:val="nil"/>
              <w:left w:val="nil"/>
              <w:bottom w:val="nil"/>
              <w:right w:val="nil"/>
            </w:tcBorders>
            <w:shd w:val="clear" w:color="auto" w:fill="auto"/>
            <w:vAlign w:val="center"/>
          </w:tcPr>
          <w:p w:rsidR="00E83389" w:rsidRDefault="00E83389" w:rsidP="00E83389">
            <w:pPr>
              <w:jc w:val="right"/>
              <w:rPr>
                <w:color w:val="000000"/>
                <w:sz w:val="14"/>
                <w:szCs w:val="14"/>
              </w:rPr>
            </w:pPr>
            <w:r>
              <w:rPr>
                <w:color w:val="000000"/>
                <w:sz w:val="14"/>
                <w:szCs w:val="14"/>
              </w:rPr>
              <w:t>35.6034</w:t>
            </w:r>
          </w:p>
        </w:tc>
        <w:tc>
          <w:tcPr>
            <w:tcW w:w="465" w:type="pct"/>
            <w:tcBorders>
              <w:top w:val="nil"/>
              <w:left w:val="nil"/>
              <w:bottom w:val="nil"/>
              <w:right w:val="nil"/>
            </w:tcBorders>
            <w:shd w:val="clear" w:color="auto" w:fill="auto"/>
            <w:vAlign w:val="center"/>
          </w:tcPr>
          <w:p w:rsidR="00E83389" w:rsidRDefault="00E83389" w:rsidP="00E83389">
            <w:pPr>
              <w:jc w:val="right"/>
              <w:rPr>
                <w:color w:val="000000"/>
                <w:sz w:val="14"/>
                <w:szCs w:val="14"/>
              </w:rPr>
            </w:pPr>
            <w:r>
              <w:rPr>
                <w:color w:val="000000"/>
                <w:sz w:val="14"/>
                <w:szCs w:val="14"/>
              </w:rPr>
              <w:t>36.9034</w:t>
            </w:r>
          </w:p>
        </w:tc>
        <w:tc>
          <w:tcPr>
            <w:tcW w:w="458" w:type="pct"/>
            <w:tcBorders>
              <w:top w:val="nil"/>
              <w:left w:val="nil"/>
              <w:bottom w:val="nil"/>
              <w:right w:val="nil"/>
            </w:tcBorders>
            <w:shd w:val="clear" w:color="auto" w:fill="auto"/>
            <w:vAlign w:val="center"/>
          </w:tcPr>
          <w:p w:rsidR="00E83389" w:rsidRDefault="00E83389" w:rsidP="00E83389">
            <w:pPr>
              <w:jc w:val="right"/>
              <w:rPr>
                <w:color w:val="000000"/>
                <w:sz w:val="14"/>
                <w:szCs w:val="14"/>
              </w:rPr>
            </w:pPr>
            <w:r>
              <w:rPr>
                <w:color w:val="000000"/>
                <w:sz w:val="14"/>
                <w:szCs w:val="14"/>
              </w:rPr>
              <w:t>36.9839</w:t>
            </w:r>
          </w:p>
        </w:tc>
        <w:tc>
          <w:tcPr>
            <w:tcW w:w="410" w:type="pct"/>
            <w:tcBorders>
              <w:top w:val="nil"/>
              <w:left w:val="nil"/>
              <w:bottom w:val="nil"/>
              <w:right w:val="nil"/>
            </w:tcBorders>
            <w:shd w:val="clear" w:color="auto" w:fill="auto"/>
            <w:vAlign w:val="center"/>
          </w:tcPr>
          <w:p w:rsidR="00E83389" w:rsidRDefault="00E83389" w:rsidP="00E83389">
            <w:pPr>
              <w:jc w:val="right"/>
              <w:rPr>
                <w:color w:val="000000"/>
                <w:sz w:val="14"/>
                <w:szCs w:val="14"/>
              </w:rPr>
            </w:pPr>
            <w:r>
              <w:rPr>
                <w:color w:val="000000"/>
                <w:sz w:val="14"/>
                <w:szCs w:val="14"/>
              </w:rPr>
              <w:t>36.9438</w:t>
            </w:r>
          </w:p>
        </w:tc>
      </w:tr>
      <w:tr w:rsidR="00E83389" w:rsidRPr="00EF2ABF" w:rsidTr="00E83389">
        <w:trPr>
          <w:trHeight w:hRule="exact" w:val="216"/>
          <w:jc w:val="center"/>
        </w:trPr>
        <w:tc>
          <w:tcPr>
            <w:tcW w:w="975" w:type="pct"/>
            <w:tcBorders>
              <w:top w:val="nil"/>
              <w:left w:val="nil"/>
              <w:bottom w:val="nil"/>
              <w:right w:val="nil"/>
            </w:tcBorders>
            <w:shd w:val="clear" w:color="auto" w:fill="auto"/>
            <w:vAlign w:val="center"/>
            <w:hideMark/>
          </w:tcPr>
          <w:p w:rsidR="00E83389" w:rsidRPr="00316631" w:rsidRDefault="00E83389" w:rsidP="00E83389">
            <w:pPr>
              <w:rPr>
                <w:bCs/>
                <w:sz w:val="14"/>
                <w:szCs w:val="14"/>
              </w:rPr>
            </w:pPr>
          </w:p>
        </w:tc>
        <w:tc>
          <w:tcPr>
            <w:tcW w:w="437" w:type="pct"/>
            <w:tcBorders>
              <w:top w:val="nil"/>
              <w:left w:val="nil"/>
              <w:bottom w:val="nil"/>
              <w:right w:val="nil"/>
            </w:tcBorders>
            <w:shd w:val="clear" w:color="auto" w:fill="auto"/>
            <w:vAlign w:val="center"/>
            <w:hideMark/>
          </w:tcPr>
          <w:p w:rsidR="00E83389" w:rsidRPr="00316631" w:rsidRDefault="00E83389" w:rsidP="00E83389">
            <w:pPr>
              <w:jc w:val="right"/>
              <w:rPr>
                <w:color w:val="000000"/>
                <w:sz w:val="14"/>
                <w:szCs w:val="14"/>
              </w:rPr>
            </w:pPr>
          </w:p>
        </w:tc>
        <w:tc>
          <w:tcPr>
            <w:tcW w:w="437" w:type="pct"/>
            <w:tcBorders>
              <w:top w:val="nil"/>
              <w:left w:val="nil"/>
              <w:bottom w:val="nil"/>
              <w:right w:val="nil"/>
            </w:tcBorders>
            <w:shd w:val="clear" w:color="auto" w:fill="auto"/>
            <w:vAlign w:val="center"/>
            <w:hideMark/>
          </w:tcPr>
          <w:p w:rsidR="00E83389" w:rsidRDefault="00E83389" w:rsidP="00E83389">
            <w:pPr>
              <w:jc w:val="right"/>
              <w:rPr>
                <w:color w:val="000000"/>
                <w:sz w:val="14"/>
                <w:szCs w:val="14"/>
              </w:rPr>
            </w:pPr>
          </w:p>
        </w:tc>
        <w:tc>
          <w:tcPr>
            <w:tcW w:w="496" w:type="pct"/>
            <w:tcBorders>
              <w:top w:val="nil"/>
              <w:left w:val="nil"/>
              <w:bottom w:val="nil"/>
              <w:right w:val="nil"/>
            </w:tcBorders>
            <w:shd w:val="clear" w:color="auto" w:fill="auto"/>
            <w:vAlign w:val="center"/>
            <w:hideMark/>
          </w:tcPr>
          <w:p w:rsidR="00E83389" w:rsidRDefault="00E83389" w:rsidP="00E83389">
            <w:pPr>
              <w:jc w:val="right"/>
              <w:rPr>
                <w:color w:val="000000"/>
                <w:sz w:val="14"/>
                <w:szCs w:val="14"/>
              </w:rPr>
            </w:pPr>
          </w:p>
        </w:tc>
        <w:tc>
          <w:tcPr>
            <w:tcW w:w="467" w:type="pct"/>
            <w:tcBorders>
              <w:top w:val="nil"/>
              <w:left w:val="nil"/>
              <w:bottom w:val="nil"/>
              <w:right w:val="nil"/>
            </w:tcBorders>
            <w:shd w:val="clear" w:color="auto" w:fill="auto"/>
            <w:vAlign w:val="center"/>
          </w:tcPr>
          <w:p w:rsidR="00E83389" w:rsidRDefault="00E83389" w:rsidP="00E83389">
            <w:pPr>
              <w:jc w:val="right"/>
              <w:rPr>
                <w:color w:val="000000"/>
                <w:sz w:val="14"/>
                <w:szCs w:val="14"/>
              </w:rPr>
            </w:pPr>
          </w:p>
        </w:tc>
        <w:tc>
          <w:tcPr>
            <w:tcW w:w="427" w:type="pct"/>
            <w:tcBorders>
              <w:top w:val="nil"/>
              <w:left w:val="nil"/>
              <w:bottom w:val="nil"/>
              <w:right w:val="nil"/>
            </w:tcBorders>
            <w:shd w:val="clear" w:color="auto" w:fill="auto"/>
            <w:vAlign w:val="center"/>
          </w:tcPr>
          <w:p w:rsidR="00E83389" w:rsidRPr="00856EAA" w:rsidRDefault="00E83389" w:rsidP="00E83389">
            <w:pPr>
              <w:jc w:val="right"/>
              <w:rPr>
                <w:color w:val="000000"/>
                <w:sz w:val="14"/>
                <w:szCs w:val="14"/>
              </w:rPr>
            </w:pPr>
          </w:p>
        </w:tc>
        <w:tc>
          <w:tcPr>
            <w:tcW w:w="428" w:type="pct"/>
            <w:tcBorders>
              <w:top w:val="nil"/>
              <w:left w:val="nil"/>
              <w:bottom w:val="nil"/>
              <w:right w:val="nil"/>
            </w:tcBorders>
            <w:shd w:val="clear" w:color="auto" w:fill="auto"/>
            <w:vAlign w:val="center"/>
          </w:tcPr>
          <w:p w:rsidR="00E83389" w:rsidRDefault="00E83389" w:rsidP="00E83389">
            <w:pPr>
              <w:jc w:val="right"/>
              <w:rPr>
                <w:color w:val="000000"/>
                <w:sz w:val="14"/>
                <w:szCs w:val="14"/>
              </w:rPr>
            </w:pPr>
          </w:p>
        </w:tc>
        <w:tc>
          <w:tcPr>
            <w:tcW w:w="465" w:type="pct"/>
            <w:tcBorders>
              <w:top w:val="nil"/>
              <w:left w:val="nil"/>
              <w:bottom w:val="nil"/>
              <w:right w:val="nil"/>
            </w:tcBorders>
            <w:shd w:val="clear" w:color="auto" w:fill="auto"/>
            <w:vAlign w:val="center"/>
          </w:tcPr>
          <w:p w:rsidR="00E83389" w:rsidRDefault="00E83389" w:rsidP="00E83389">
            <w:pPr>
              <w:jc w:val="right"/>
              <w:rPr>
                <w:color w:val="000000"/>
                <w:sz w:val="14"/>
                <w:szCs w:val="14"/>
              </w:rPr>
            </w:pPr>
          </w:p>
        </w:tc>
        <w:tc>
          <w:tcPr>
            <w:tcW w:w="458" w:type="pct"/>
            <w:tcBorders>
              <w:top w:val="nil"/>
              <w:left w:val="nil"/>
              <w:bottom w:val="nil"/>
              <w:right w:val="nil"/>
            </w:tcBorders>
            <w:shd w:val="clear" w:color="auto" w:fill="auto"/>
            <w:vAlign w:val="center"/>
          </w:tcPr>
          <w:p w:rsidR="00E83389" w:rsidRDefault="00E83389" w:rsidP="00E83389">
            <w:pPr>
              <w:jc w:val="right"/>
              <w:rPr>
                <w:color w:val="000000"/>
                <w:sz w:val="14"/>
                <w:szCs w:val="14"/>
              </w:rPr>
            </w:pPr>
          </w:p>
        </w:tc>
        <w:tc>
          <w:tcPr>
            <w:tcW w:w="410" w:type="pct"/>
            <w:tcBorders>
              <w:top w:val="nil"/>
              <w:left w:val="nil"/>
              <w:bottom w:val="nil"/>
              <w:right w:val="nil"/>
            </w:tcBorders>
            <w:shd w:val="clear" w:color="auto" w:fill="auto"/>
            <w:vAlign w:val="center"/>
          </w:tcPr>
          <w:p w:rsidR="00E83389" w:rsidRDefault="00E83389" w:rsidP="00E83389">
            <w:pPr>
              <w:jc w:val="right"/>
              <w:rPr>
                <w:color w:val="000000"/>
                <w:sz w:val="14"/>
                <w:szCs w:val="14"/>
              </w:rPr>
            </w:pPr>
          </w:p>
        </w:tc>
      </w:tr>
      <w:tr w:rsidR="00E83389" w:rsidRPr="00EF2ABF" w:rsidTr="00E83389">
        <w:trPr>
          <w:trHeight w:hRule="exact" w:val="216"/>
          <w:jc w:val="center"/>
        </w:trPr>
        <w:tc>
          <w:tcPr>
            <w:tcW w:w="975" w:type="pct"/>
            <w:tcBorders>
              <w:top w:val="nil"/>
              <w:left w:val="nil"/>
              <w:bottom w:val="nil"/>
              <w:right w:val="nil"/>
            </w:tcBorders>
            <w:shd w:val="clear" w:color="auto" w:fill="auto"/>
            <w:vAlign w:val="center"/>
            <w:hideMark/>
          </w:tcPr>
          <w:p w:rsidR="00E83389" w:rsidRPr="00316631" w:rsidRDefault="00E83389" w:rsidP="00E83389">
            <w:pPr>
              <w:rPr>
                <w:bCs/>
                <w:sz w:val="14"/>
                <w:szCs w:val="14"/>
              </w:rPr>
            </w:pPr>
            <w:r w:rsidRPr="00316631">
              <w:rPr>
                <w:bCs/>
                <w:sz w:val="14"/>
                <w:szCs w:val="14"/>
              </w:rPr>
              <w:t>Singaporean Dollar</w:t>
            </w:r>
          </w:p>
        </w:tc>
        <w:tc>
          <w:tcPr>
            <w:tcW w:w="437" w:type="pct"/>
            <w:tcBorders>
              <w:top w:val="nil"/>
              <w:left w:val="nil"/>
              <w:bottom w:val="nil"/>
              <w:right w:val="nil"/>
            </w:tcBorders>
            <w:shd w:val="clear" w:color="auto" w:fill="auto"/>
            <w:vAlign w:val="center"/>
            <w:hideMark/>
          </w:tcPr>
          <w:p w:rsidR="00E83389" w:rsidRPr="00316631" w:rsidRDefault="00E83389" w:rsidP="00E83389">
            <w:pPr>
              <w:jc w:val="right"/>
              <w:rPr>
                <w:color w:val="000000"/>
                <w:sz w:val="14"/>
                <w:szCs w:val="14"/>
              </w:rPr>
            </w:pPr>
            <w:r w:rsidRPr="00316631">
              <w:rPr>
                <w:color w:val="000000"/>
                <w:sz w:val="14"/>
                <w:szCs w:val="14"/>
              </w:rPr>
              <w:t>75.1927</w:t>
            </w:r>
          </w:p>
        </w:tc>
        <w:tc>
          <w:tcPr>
            <w:tcW w:w="437" w:type="pct"/>
            <w:tcBorders>
              <w:top w:val="nil"/>
              <w:left w:val="nil"/>
              <w:bottom w:val="nil"/>
              <w:right w:val="nil"/>
            </w:tcBorders>
            <w:shd w:val="clear" w:color="auto" w:fill="auto"/>
            <w:vAlign w:val="center"/>
            <w:hideMark/>
          </w:tcPr>
          <w:p w:rsidR="00E83389" w:rsidRDefault="00E83389" w:rsidP="00E83389">
            <w:pPr>
              <w:jc w:val="right"/>
              <w:rPr>
                <w:color w:val="000000"/>
                <w:sz w:val="14"/>
                <w:szCs w:val="14"/>
              </w:rPr>
            </w:pPr>
            <w:r>
              <w:rPr>
                <w:color w:val="000000"/>
                <w:sz w:val="14"/>
                <w:szCs w:val="14"/>
              </w:rPr>
              <w:t>81.9160</w:t>
            </w:r>
          </w:p>
        </w:tc>
        <w:tc>
          <w:tcPr>
            <w:tcW w:w="496" w:type="pct"/>
            <w:tcBorders>
              <w:top w:val="nil"/>
              <w:left w:val="nil"/>
              <w:bottom w:val="nil"/>
              <w:right w:val="nil"/>
            </w:tcBorders>
            <w:shd w:val="clear" w:color="auto" w:fill="auto"/>
            <w:vAlign w:val="center"/>
            <w:hideMark/>
          </w:tcPr>
          <w:p w:rsidR="00E83389" w:rsidRDefault="00E83389" w:rsidP="00E83389">
            <w:pPr>
              <w:jc w:val="right"/>
              <w:rPr>
                <w:color w:val="000000"/>
                <w:sz w:val="14"/>
                <w:szCs w:val="14"/>
              </w:rPr>
            </w:pPr>
            <w:r>
              <w:rPr>
                <w:color w:val="000000"/>
                <w:sz w:val="14"/>
                <w:szCs w:val="14"/>
              </w:rPr>
              <w:t>83.5318</w:t>
            </w:r>
          </w:p>
        </w:tc>
        <w:tc>
          <w:tcPr>
            <w:tcW w:w="467" w:type="pct"/>
            <w:tcBorders>
              <w:top w:val="nil"/>
              <w:left w:val="nil"/>
              <w:bottom w:val="nil"/>
              <w:right w:val="nil"/>
            </w:tcBorders>
            <w:shd w:val="clear" w:color="auto" w:fill="auto"/>
            <w:vAlign w:val="center"/>
          </w:tcPr>
          <w:p w:rsidR="00E83389" w:rsidRDefault="00E83389" w:rsidP="00E83389">
            <w:pPr>
              <w:jc w:val="right"/>
              <w:rPr>
                <w:color w:val="000000"/>
                <w:sz w:val="14"/>
                <w:szCs w:val="14"/>
              </w:rPr>
            </w:pPr>
            <w:r>
              <w:rPr>
                <w:color w:val="000000"/>
                <w:sz w:val="14"/>
                <w:szCs w:val="14"/>
              </w:rPr>
              <w:t>83.7227</w:t>
            </w:r>
          </w:p>
        </w:tc>
        <w:tc>
          <w:tcPr>
            <w:tcW w:w="427" w:type="pct"/>
            <w:tcBorders>
              <w:top w:val="nil"/>
              <w:left w:val="nil"/>
              <w:bottom w:val="nil"/>
              <w:right w:val="nil"/>
            </w:tcBorders>
            <w:shd w:val="clear" w:color="auto" w:fill="auto"/>
            <w:vAlign w:val="center"/>
          </w:tcPr>
          <w:p w:rsidR="00E83389" w:rsidRPr="00856EAA" w:rsidRDefault="00E83389" w:rsidP="00E83389">
            <w:pPr>
              <w:jc w:val="right"/>
              <w:rPr>
                <w:color w:val="000000"/>
                <w:sz w:val="14"/>
                <w:szCs w:val="14"/>
              </w:rPr>
            </w:pPr>
            <w:r w:rsidRPr="00856EAA">
              <w:rPr>
                <w:color w:val="000000"/>
                <w:sz w:val="14"/>
                <w:szCs w:val="14"/>
              </w:rPr>
              <w:t>94.5821</w:t>
            </w:r>
          </w:p>
        </w:tc>
        <w:tc>
          <w:tcPr>
            <w:tcW w:w="428" w:type="pct"/>
            <w:tcBorders>
              <w:top w:val="nil"/>
              <w:left w:val="nil"/>
              <w:bottom w:val="nil"/>
              <w:right w:val="nil"/>
            </w:tcBorders>
            <w:shd w:val="clear" w:color="auto" w:fill="auto"/>
            <w:vAlign w:val="center"/>
          </w:tcPr>
          <w:p w:rsidR="00E83389" w:rsidRDefault="00E83389" w:rsidP="00E83389">
            <w:pPr>
              <w:jc w:val="right"/>
              <w:rPr>
                <w:color w:val="000000"/>
                <w:sz w:val="14"/>
                <w:szCs w:val="14"/>
              </w:rPr>
            </w:pPr>
            <w:r>
              <w:rPr>
                <w:color w:val="000000"/>
                <w:sz w:val="14"/>
                <w:szCs w:val="14"/>
              </w:rPr>
              <w:t>97.0951</w:t>
            </w:r>
          </w:p>
        </w:tc>
        <w:tc>
          <w:tcPr>
            <w:tcW w:w="465" w:type="pct"/>
            <w:tcBorders>
              <w:top w:val="nil"/>
              <w:left w:val="nil"/>
              <w:bottom w:val="nil"/>
              <w:right w:val="nil"/>
            </w:tcBorders>
            <w:shd w:val="clear" w:color="auto" w:fill="auto"/>
            <w:vAlign w:val="center"/>
          </w:tcPr>
          <w:p w:rsidR="00E83389" w:rsidRDefault="00E83389" w:rsidP="00E83389">
            <w:pPr>
              <w:jc w:val="right"/>
              <w:rPr>
                <w:color w:val="000000"/>
                <w:sz w:val="14"/>
                <w:szCs w:val="14"/>
              </w:rPr>
            </w:pPr>
            <w:r>
              <w:rPr>
                <w:color w:val="000000"/>
                <w:sz w:val="14"/>
                <w:szCs w:val="14"/>
              </w:rPr>
              <w:t>101.0155</w:t>
            </w:r>
          </w:p>
        </w:tc>
        <w:tc>
          <w:tcPr>
            <w:tcW w:w="458" w:type="pct"/>
            <w:tcBorders>
              <w:top w:val="nil"/>
              <w:left w:val="nil"/>
              <w:bottom w:val="nil"/>
              <w:right w:val="nil"/>
            </w:tcBorders>
            <w:shd w:val="clear" w:color="auto" w:fill="auto"/>
            <w:vAlign w:val="center"/>
          </w:tcPr>
          <w:p w:rsidR="00E83389" w:rsidRDefault="00E83389" w:rsidP="00E83389">
            <w:pPr>
              <w:jc w:val="right"/>
              <w:rPr>
                <w:color w:val="000000"/>
                <w:sz w:val="14"/>
                <w:szCs w:val="14"/>
              </w:rPr>
            </w:pPr>
            <w:r>
              <w:rPr>
                <w:color w:val="000000"/>
                <w:sz w:val="14"/>
                <w:szCs w:val="14"/>
              </w:rPr>
              <w:t>102.2451</w:t>
            </w:r>
          </w:p>
        </w:tc>
        <w:tc>
          <w:tcPr>
            <w:tcW w:w="410" w:type="pct"/>
            <w:tcBorders>
              <w:top w:val="nil"/>
              <w:left w:val="nil"/>
              <w:bottom w:val="nil"/>
              <w:right w:val="nil"/>
            </w:tcBorders>
            <w:shd w:val="clear" w:color="auto" w:fill="auto"/>
            <w:vAlign w:val="center"/>
          </w:tcPr>
          <w:p w:rsidR="00E83389" w:rsidRDefault="00E83389" w:rsidP="00E83389">
            <w:pPr>
              <w:jc w:val="right"/>
              <w:rPr>
                <w:color w:val="000000"/>
                <w:sz w:val="14"/>
                <w:szCs w:val="14"/>
              </w:rPr>
            </w:pPr>
            <w:r>
              <w:rPr>
                <w:color w:val="000000"/>
                <w:sz w:val="14"/>
                <w:szCs w:val="14"/>
              </w:rPr>
              <w:t>102.3288</w:t>
            </w:r>
          </w:p>
        </w:tc>
      </w:tr>
      <w:tr w:rsidR="00E83389" w:rsidRPr="00EF2ABF" w:rsidTr="00E83389">
        <w:trPr>
          <w:trHeight w:hRule="exact" w:val="216"/>
          <w:jc w:val="center"/>
        </w:trPr>
        <w:tc>
          <w:tcPr>
            <w:tcW w:w="975" w:type="pct"/>
            <w:tcBorders>
              <w:top w:val="nil"/>
              <w:left w:val="nil"/>
              <w:bottom w:val="nil"/>
              <w:right w:val="nil"/>
            </w:tcBorders>
            <w:shd w:val="clear" w:color="auto" w:fill="auto"/>
            <w:vAlign w:val="center"/>
            <w:hideMark/>
          </w:tcPr>
          <w:p w:rsidR="00E83389" w:rsidRPr="00316631" w:rsidRDefault="00E83389" w:rsidP="00E83389">
            <w:pPr>
              <w:rPr>
                <w:bCs/>
                <w:sz w:val="14"/>
                <w:szCs w:val="14"/>
              </w:rPr>
            </w:pPr>
          </w:p>
        </w:tc>
        <w:tc>
          <w:tcPr>
            <w:tcW w:w="437" w:type="pct"/>
            <w:tcBorders>
              <w:top w:val="nil"/>
              <w:left w:val="nil"/>
              <w:bottom w:val="nil"/>
              <w:right w:val="nil"/>
            </w:tcBorders>
            <w:shd w:val="clear" w:color="auto" w:fill="auto"/>
            <w:vAlign w:val="center"/>
            <w:hideMark/>
          </w:tcPr>
          <w:p w:rsidR="00E83389" w:rsidRPr="00316631" w:rsidRDefault="00E83389" w:rsidP="00E83389">
            <w:pPr>
              <w:jc w:val="right"/>
              <w:rPr>
                <w:color w:val="000000"/>
                <w:sz w:val="14"/>
                <w:szCs w:val="14"/>
              </w:rPr>
            </w:pPr>
          </w:p>
        </w:tc>
        <w:tc>
          <w:tcPr>
            <w:tcW w:w="437" w:type="pct"/>
            <w:tcBorders>
              <w:top w:val="nil"/>
              <w:left w:val="nil"/>
              <w:bottom w:val="nil"/>
              <w:right w:val="nil"/>
            </w:tcBorders>
            <w:shd w:val="clear" w:color="auto" w:fill="auto"/>
            <w:vAlign w:val="center"/>
            <w:hideMark/>
          </w:tcPr>
          <w:p w:rsidR="00E83389" w:rsidRDefault="00E83389" w:rsidP="00E83389">
            <w:pPr>
              <w:jc w:val="right"/>
              <w:rPr>
                <w:color w:val="000000"/>
                <w:sz w:val="14"/>
                <w:szCs w:val="14"/>
              </w:rPr>
            </w:pPr>
          </w:p>
        </w:tc>
        <w:tc>
          <w:tcPr>
            <w:tcW w:w="496" w:type="pct"/>
            <w:tcBorders>
              <w:top w:val="nil"/>
              <w:left w:val="nil"/>
              <w:bottom w:val="nil"/>
              <w:right w:val="nil"/>
            </w:tcBorders>
            <w:shd w:val="clear" w:color="auto" w:fill="auto"/>
            <w:vAlign w:val="center"/>
            <w:hideMark/>
          </w:tcPr>
          <w:p w:rsidR="00E83389" w:rsidRDefault="00E83389" w:rsidP="00E83389">
            <w:pPr>
              <w:jc w:val="right"/>
              <w:rPr>
                <w:color w:val="000000"/>
                <w:sz w:val="14"/>
                <w:szCs w:val="14"/>
              </w:rPr>
            </w:pPr>
          </w:p>
        </w:tc>
        <w:tc>
          <w:tcPr>
            <w:tcW w:w="467" w:type="pct"/>
            <w:tcBorders>
              <w:top w:val="nil"/>
              <w:left w:val="nil"/>
              <w:bottom w:val="nil"/>
              <w:right w:val="nil"/>
            </w:tcBorders>
            <w:shd w:val="clear" w:color="auto" w:fill="auto"/>
            <w:vAlign w:val="center"/>
          </w:tcPr>
          <w:p w:rsidR="00E83389" w:rsidRDefault="00E83389" w:rsidP="00E83389">
            <w:pPr>
              <w:jc w:val="right"/>
              <w:rPr>
                <w:color w:val="000000"/>
                <w:sz w:val="14"/>
                <w:szCs w:val="14"/>
              </w:rPr>
            </w:pPr>
          </w:p>
        </w:tc>
        <w:tc>
          <w:tcPr>
            <w:tcW w:w="427" w:type="pct"/>
            <w:tcBorders>
              <w:top w:val="nil"/>
              <w:left w:val="nil"/>
              <w:bottom w:val="nil"/>
              <w:right w:val="nil"/>
            </w:tcBorders>
            <w:shd w:val="clear" w:color="auto" w:fill="auto"/>
            <w:vAlign w:val="center"/>
          </w:tcPr>
          <w:p w:rsidR="00E83389" w:rsidRPr="00856EAA" w:rsidRDefault="00E83389" w:rsidP="00E83389">
            <w:pPr>
              <w:jc w:val="right"/>
              <w:rPr>
                <w:color w:val="000000"/>
                <w:sz w:val="14"/>
                <w:szCs w:val="14"/>
              </w:rPr>
            </w:pPr>
          </w:p>
        </w:tc>
        <w:tc>
          <w:tcPr>
            <w:tcW w:w="428" w:type="pct"/>
            <w:tcBorders>
              <w:top w:val="nil"/>
              <w:left w:val="nil"/>
              <w:bottom w:val="nil"/>
              <w:right w:val="nil"/>
            </w:tcBorders>
            <w:shd w:val="clear" w:color="auto" w:fill="auto"/>
            <w:vAlign w:val="center"/>
          </w:tcPr>
          <w:p w:rsidR="00E83389" w:rsidRDefault="00E83389" w:rsidP="00E83389">
            <w:pPr>
              <w:jc w:val="right"/>
              <w:rPr>
                <w:color w:val="000000"/>
                <w:sz w:val="14"/>
                <w:szCs w:val="14"/>
              </w:rPr>
            </w:pPr>
          </w:p>
        </w:tc>
        <w:tc>
          <w:tcPr>
            <w:tcW w:w="465" w:type="pct"/>
            <w:tcBorders>
              <w:top w:val="nil"/>
              <w:left w:val="nil"/>
              <w:bottom w:val="nil"/>
              <w:right w:val="nil"/>
            </w:tcBorders>
            <w:shd w:val="clear" w:color="auto" w:fill="auto"/>
            <w:vAlign w:val="center"/>
          </w:tcPr>
          <w:p w:rsidR="00E83389" w:rsidRDefault="00E83389" w:rsidP="00E83389">
            <w:pPr>
              <w:jc w:val="right"/>
              <w:rPr>
                <w:color w:val="000000"/>
                <w:sz w:val="14"/>
                <w:szCs w:val="14"/>
              </w:rPr>
            </w:pPr>
          </w:p>
        </w:tc>
        <w:tc>
          <w:tcPr>
            <w:tcW w:w="458" w:type="pct"/>
            <w:tcBorders>
              <w:top w:val="nil"/>
              <w:left w:val="nil"/>
              <w:bottom w:val="nil"/>
              <w:right w:val="nil"/>
            </w:tcBorders>
            <w:shd w:val="clear" w:color="auto" w:fill="auto"/>
            <w:vAlign w:val="center"/>
          </w:tcPr>
          <w:p w:rsidR="00E83389" w:rsidRDefault="00E83389" w:rsidP="00E83389">
            <w:pPr>
              <w:jc w:val="right"/>
              <w:rPr>
                <w:color w:val="000000"/>
                <w:sz w:val="14"/>
                <w:szCs w:val="14"/>
              </w:rPr>
            </w:pPr>
          </w:p>
        </w:tc>
        <w:tc>
          <w:tcPr>
            <w:tcW w:w="410" w:type="pct"/>
            <w:tcBorders>
              <w:top w:val="nil"/>
              <w:left w:val="nil"/>
              <w:bottom w:val="nil"/>
              <w:right w:val="nil"/>
            </w:tcBorders>
            <w:shd w:val="clear" w:color="auto" w:fill="auto"/>
            <w:vAlign w:val="center"/>
          </w:tcPr>
          <w:p w:rsidR="00E83389" w:rsidRDefault="00E83389" w:rsidP="00E83389">
            <w:pPr>
              <w:jc w:val="right"/>
              <w:rPr>
                <w:color w:val="000000"/>
                <w:sz w:val="14"/>
                <w:szCs w:val="14"/>
              </w:rPr>
            </w:pPr>
          </w:p>
        </w:tc>
      </w:tr>
      <w:tr w:rsidR="00E83389" w:rsidRPr="00EF2ABF" w:rsidTr="00E83389">
        <w:trPr>
          <w:trHeight w:hRule="exact" w:val="216"/>
          <w:jc w:val="center"/>
        </w:trPr>
        <w:tc>
          <w:tcPr>
            <w:tcW w:w="975" w:type="pct"/>
            <w:tcBorders>
              <w:top w:val="nil"/>
              <w:left w:val="nil"/>
              <w:bottom w:val="nil"/>
              <w:right w:val="nil"/>
            </w:tcBorders>
            <w:shd w:val="clear" w:color="auto" w:fill="auto"/>
            <w:vAlign w:val="center"/>
            <w:hideMark/>
          </w:tcPr>
          <w:p w:rsidR="00E83389" w:rsidRPr="00316631" w:rsidRDefault="00E83389" w:rsidP="00E83389">
            <w:pPr>
              <w:rPr>
                <w:bCs/>
                <w:sz w:val="14"/>
                <w:szCs w:val="14"/>
              </w:rPr>
            </w:pPr>
            <w:r w:rsidRPr="00316631">
              <w:rPr>
                <w:bCs/>
                <w:sz w:val="14"/>
                <w:szCs w:val="14"/>
              </w:rPr>
              <w:t>Swedish Krona</w:t>
            </w:r>
          </w:p>
        </w:tc>
        <w:tc>
          <w:tcPr>
            <w:tcW w:w="437" w:type="pct"/>
            <w:tcBorders>
              <w:top w:val="nil"/>
              <w:left w:val="nil"/>
              <w:bottom w:val="nil"/>
              <w:right w:val="nil"/>
            </w:tcBorders>
            <w:shd w:val="clear" w:color="auto" w:fill="auto"/>
            <w:vAlign w:val="center"/>
            <w:hideMark/>
          </w:tcPr>
          <w:p w:rsidR="00E83389" w:rsidRPr="00316631" w:rsidRDefault="00E83389" w:rsidP="00E83389">
            <w:pPr>
              <w:jc w:val="right"/>
              <w:rPr>
                <w:color w:val="000000"/>
                <w:sz w:val="14"/>
                <w:szCs w:val="14"/>
              </w:rPr>
            </w:pPr>
            <w:r w:rsidRPr="00316631">
              <w:rPr>
                <w:color w:val="000000"/>
                <w:sz w:val="14"/>
                <w:szCs w:val="14"/>
              </w:rPr>
              <w:t>11.8827</w:t>
            </w:r>
          </w:p>
        </w:tc>
        <w:tc>
          <w:tcPr>
            <w:tcW w:w="437" w:type="pct"/>
            <w:tcBorders>
              <w:top w:val="nil"/>
              <w:left w:val="nil"/>
              <w:bottom w:val="nil"/>
              <w:right w:val="nil"/>
            </w:tcBorders>
            <w:shd w:val="clear" w:color="auto" w:fill="auto"/>
            <w:vAlign w:val="center"/>
            <w:hideMark/>
          </w:tcPr>
          <w:p w:rsidR="00E83389" w:rsidRDefault="00E83389" w:rsidP="00E83389">
            <w:pPr>
              <w:jc w:val="right"/>
              <w:rPr>
                <w:color w:val="000000"/>
                <w:sz w:val="14"/>
                <w:szCs w:val="14"/>
              </w:rPr>
            </w:pPr>
            <w:r>
              <w:rPr>
                <w:color w:val="000000"/>
                <w:sz w:val="14"/>
                <w:szCs w:val="14"/>
              </w:rPr>
              <w:t>13.2473</w:t>
            </w:r>
          </w:p>
        </w:tc>
        <w:tc>
          <w:tcPr>
            <w:tcW w:w="496" w:type="pct"/>
            <w:tcBorders>
              <w:top w:val="nil"/>
              <w:left w:val="nil"/>
              <w:bottom w:val="nil"/>
              <w:right w:val="nil"/>
            </w:tcBorders>
            <w:shd w:val="clear" w:color="auto" w:fill="auto"/>
            <w:vAlign w:val="center"/>
            <w:hideMark/>
          </w:tcPr>
          <w:p w:rsidR="00E83389" w:rsidRDefault="00E83389" w:rsidP="00E83389">
            <w:pPr>
              <w:jc w:val="right"/>
              <w:rPr>
                <w:color w:val="000000"/>
                <w:sz w:val="14"/>
                <w:szCs w:val="14"/>
              </w:rPr>
            </w:pPr>
            <w:r>
              <w:rPr>
                <w:color w:val="000000"/>
                <w:sz w:val="14"/>
                <w:szCs w:val="14"/>
              </w:rPr>
              <w:t>13.7422</w:t>
            </w:r>
          </w:p>
        </w:tc>
        <w:tc>
          <w:tcPr>
            <w:tcW w:w="467" w:type="pct"/>
            <w:tcBorders>
              <w:top w:val="nil"/>
              <w:left w:val="nil"/>
              <w:bottom w:val="nil"/>
              <w:right w:val="nil"/>
            </w:tcBorders>
            <w:shd w:val="clear" w:color="auto" w:fill="auto"/>
            <w:vAlign w:val="center"/>
          </w:tcPr>
          <w:p w:rsidR="00E83389" w:rsidRDefault="00E83389" w:rsidP="00E83389">
            <w:pPr>
              <w:jc w:val="right"/>
              <w:rPr>
                <w:color w:val="000000"/>
                <w:sz w:val="14"/>
                <w:szCs w:val="14"/>
              </w:rPr>
            </w:pPr>
            <w:r>
              <w:rPr>
                <w:color w:val="000000"/>
                <w:sz w:val="14"/>
                <w:szCs w:val="14"/>
              </w:rPr>
              <w:t>13.7593</w:t>
            </w:r>
          </w:p>
        </w:tc>
        <w:tc>
          <w:tcPr>
            <w:tcW w:w="427" w:type="pct"/>
            <w:tcBorders>
              <w:top w:val="nil"/>
              <w:left w:val="nil"/>
              <w:bottom w:val="nil"/>
              <w:right w:val="nil"/>
            </w:tcBorders>
            <w:shd w:val="clear" w:color="auto" w:fill="auto"/>
            <w:vAlign w:val="center"/>
          </w:tcPr>
          <w:p w:rsidR="00E83389" w:rsidRPr="00856EAA" w:rsidRDefault="00E83389" w:rsidP="00E83389">
            <w:pPr>
              <w:jc w:val="right"/>
              <w:rPr>
                <w:color w:val="000000"/>
                <w:sz w:val="14"/>
                <w:szCs w:val="14"/>
              </w:rPr>
            </w:pPr>
            <w:r w:rsidRPr="00856EAA">
              <w:rPr>
                <w:color w:val="000000"/>
                <w:sz w:val="14"/>
                <w:szCs w:val="14"/>
              </w:rPr>
              <w:t>14.4551</w:t>
            </w:r>
          </w:p>
        </w:tc>
        <w:tc>
          <w:tcPr>
            <w:tcW w:w="428" w:type="pct"/>
            <w:tcBorders>
              <w:top w:val="nil"/>
              <w:left w:val="nil"/>
              <w:bottom w:val="nil"/>
              <w:right w:val="nil"/>
            </w:tcBorders>
            <w:shd w:val="clear" w:color="auto" w:fill="auto"/>
            <w:vAlign w:val="center"/>
          </w:tcPr>
          <w:p w:rsidR="00E83389" w:rsidRDefault="00E83389" w:rsidP="00E83389">
            <w:pPr>
              <w:jc w:val="right"/>
              <w:rPr>
                <w:color w:val="000000"/>
                <w:sz w:val="14"/>
                <w:szCs w:val="14"/>
              </w:rPr>
            </w:pPr>
            <w:r>
              <w:rPr>
                <w:color w:val="000000"/>
                <w:sz w:val="14"/>
                <w:szCs w:val="14"/>
              </w:rPr>
              <w:t>14.7667</w:t>
            </w:r>
          </w:p>
        </w:tc>
        <w:tc>
          <w:tcPr>
            <w:tcW w:w="465" w:type="pct"/>
            <w:tcBorders>
              <w:top w:val="nil"/>
              <w:left w:val="nil"/>
              <w:bottom w:val="nil"/>
              <w:right w:val="nil"/>
            </w:tcBorders>
            <w:shd w:val="clear" w:color="auto" w:fill="auto"/>
            <w:vAlign w:val="center"/>
          </w:tcPr>
          <w:p w:rsidR="00E83389" w:rsidRDefault="00E83389" w:rsidP="00E83389">
            <w:pPr>
              <w:jc w:val="right"/>
              <w:rPr>
                <w:color w:val="000000"/>
                <w:sz w:val="14"/>
                <w:szCs w:val="14"/>
              </w:rPr>
            </w:pPr>
            <w:r>
              <w:rPr>
                <w:color w:val="000000"/>
                <w:sz w:val="14"/>
                <w:szCs w:val="14"/>
              </w:rPr>
              <w:t>15.3426</w:t>
            </w:r>
          </w:p>
        </w:tc>
        <w:tc>
          <w:tcPr>
            <w:tcW w:w="458" w:type="pct"/>
            <w:tcBorders>
              <w:top w:val="nil"/>
              <w:left w:val="nil"/>
              <w:bottom w:val="nil"/>
              <w:right w:val="nil"/>
            </w:tcBorders>
            <w:shd w:val="clear" w:color="auto" w:fill="auto"/>
            <w:vAlign w:val="center"/>
          </w:tcPr>
          <w:p w:rsidR="00E83389" w:rsidRDefault="00E83389" w:rsidP="00E83389">
            <w:pPr>
              <w:jc w:val="right"/>
              <w:rPr>
                <w:color w:val="000000"/>
                <w:sz w:val="14"/>
                <w:szCs w:val="14"/>
              </w:rPr>
            </w:pPr>
            <w:r>
              <w:rPr>
                <w:color w:val="000000"/>
                <w:sz w:val="14"/>
                <w:szCs w:val="14"/>
              </w:rPr>
              <w:t>15.4520</w:t>
            </w:r>
          </w:p>
        </w:tc>
        <w:tc>
          <w:tcPr>
            <w:tcW w:w="410" w:type="pct"/>
            <w:tcBorders>
              <w:top w:val="nil"/>
              <w:left w:val="nil"/>
              <w:bottom w:val="nil"/>
              <w:right w:val="nil"/>
            </w:tcBorders>
            <w:shd w:val="clear" w:color="auto" w:fill="auto"/>
            <w:vAlign w:val="center"/>
          </w:tcPr>
          <w:p w:rsidR="00E83389" w:rsidRDefault="00E83389" w:rsidP="00E83389">
            <w:pPr>
              <w:jc w:val="right"/>
              <w:rPr>
                <w:color w:val="000000"/>
                <w:sz w:val="14"/>
                <w:szCs w:val="14"/>
              </w:rPr>
            </w:pPr>
            <w:r>
              <w:rPr>
                <w:color w:val="000000"/>
                <w:sz w:val="14"/>
                <w:szCs w:val="14"/>
              </w:rPr>
              <w:t>14.9822</w:t>
            </w:r>
          </w:p>
        </w:tc>
      </w:tr>
      <w:tr w:rsidR="00E83389" w:rsidRPr="00EF2ABF" w:rsidTr="00E83389">
        <w:trPr>
          <w:trHeight w:hRule="exact" w:val="216"/>
          <w:jc w:val="center"/>
        </w:trPr>
        <w:tc>
          <w:tcPr>
            <w:tcW w:w="975" w:type="pct"/>
            <w:tcBorders>
              <w:top w:val="nil"/>
              <w:left w:val="nil"/>
              <w:bottom w:val="nil"/>
              <w:right w:val="nil"/>
            </w:tcBorders>
            <w:shd w:val="clear" w:color="auto" w:fill="auto"/>
            <w:vAlign w:val="center"/>
            <w:hideMark/>
          </w:tcPr>
          <w:p w:rsidR="00E83389" w:rsidRPr="00316631" w:rsidRDefault="00E83389" w:rsidP="00E83389">
            <w:pPr>
              <w:rPr>
                <w:bCs/>
                <w:sz w:val="14"/>
                <w:szCs w:val="14"/>
              </w:rPr>
            </w:pPr>
          </w:p>
        </w:tc>
        <w:tc>
          <w:tcPr>
            <w:tcW w:w="437" w:type="pct"/>
            <w:tcBorders>
              <w:top w:val="nil"/>
              <w:left w:val="nil"/>
              <w:bottom w:val="nil"/>
              <w:right w:val="nil"/>
            </w:tcBorders>
            <w:shd w:val="clear" w:color="auto" w:fill="auto"/>
            <w:vAlign w:val="center"/>
            <w:hideMark/>
          </w:tcPr>
          <w:p w:rsidR="00E83389" w:rsidRPr="00316631" w:rsidRDefault="00E83389" w:rsidP="00E83389">
            <w:pPr>
              <w:jc w:val="right"/>
              <w:rPr>
                <w:color w:val="000000"/>
                <w:sz w:val="14"/>
                <w:szCs w:val="14"/>
              </w:rPr>
            </w:pPr>
          </w:p>
        </w:tc>
        <w:tc>
          <w:tcPr>
            <w:tcW w:w="437" w:type="pct"/>
            <w:tcBorders>
              <w:top w:val="nil"/>
              <w:left w:val="nil"/>
              <w:bottom w:val="nil"/>
              <w:right w:val="nil"/>
            </w:tcBorders>
            <w:shd w:val="clear" w:color="auto" w:fill="auto"/>
            <w:vAlign w:val="center"/>
            <w:hideMark/>
          </w:tcPr>
          <w:p w:rsidR="00E83389" w:rsidRDefault="00E83389" w:rsidP="00E83389">
            <w:pPr>
              <w:jc w:val="right"/>
              <w:rPr>
                <w:color w:val="000000"/>
                <w:sz w:val="14"/>
                <w:szCs w:val="14"/>
              </w:rPr>
            </w:pPr>
          </w:p>
        </w:tc>
        <w:tc>
          <w:tcPr>
            <w:tcW w:w="496" w:type="pct"/>
            <w:tcBorders>
              <w:top w:val="nil"/>
              <w:left w:val="nil"/>
              <w:bottom w:val="nil"/>
              <w:right w:val="nil"/>
            </w:tcBorders>
            <w:shd w:val="clear" w:color="auto" w:fill="auto"/>
            <w:vAlign w:val="center"/>
            <w:hideMark/>
          </w:tcPr>
          <w:p w:rsidR="00E83389" w:rsidRDefault="00E83389" w:rsidP="00E83389">
            <w:pPr>
              <w:jc w:val="right"/>
              <w:rPr>
                <w:color w:val="000000"/>
                <w:sz w:val="14"/>
                <w:szCs w:val="14"/>
              </w:rPr>
            </w:pPr>
          </w:p>
        </w:tc>
        <w:tc>
          <w:tcPr>
            <w:tcW w:w="467" w:type="pct"/>
            <w:tcBorders>
              <w:top w:val="nil"/>
              <w:left w:val="nil"/>
              <w:bottom w:val="nil"/>
              <w:right w:val="nil"/>
            </w:tcBorders>
            <w:shd w:val="clear" w:color="auto" w:fill="auto"/>
            <w:vAlign w:val="center"/>
          </w:tcPr>
          <w:p w:rsidR="00E83389" w:rsidRDefault="00E83389" w:rsidP="00E83389">
            <w:pPr>
              <w:jc w:val="right"/>
              <w:rPr>
                <w:color w:val="000000"/>
                <w:sz w:val="14"/>
                <w:szCs w:val="14"/>
              </w:rPr>
            </w:pPr>
          </w:p>
        </w:tc>
        <w:tc>
          <w:tcPr>
            <w:tcW w:w="427" w:type="pct"/>
            <w:tcBorders>
              <w:top w:val="nil"/>
              <w:left w:val="nil"/>
              <w:bottom w:val="nil"/>
              <w:right w:val="nil"/>
            </w:tcBorders>
            <w:shd w:val="clear" w:color="auto" w:fill="auto"/>
            <w:vAlign w:val="center"/>
          </w:tcPr>
          <w:p w:rsidR="00E83389" w:rsidRPr="00856EAA" w:rsidRDefault="00E83389" w:rsidP="00E83389">
            <w:pPr>
              <w:jc w:val="right"/>
              <w:rPr>
                <w:color w:val="000000"/>
                <w:sz w:val="14"/>
                <w:szCs w:val="14"/>
              </w:rPr>
            </w:pPr>
          </w:p>
        </w:tc>
        <w:tc>
          <w:tcPr>
            <w:tcW w:w="428" w:type="pct"/>
            <w:tcBorders>
              <w:top w:val="nil"/>
              <w:left w:val="nil"/>
              <w:bottom w:val="nil"/>
              <w:right w:val="nil"/>
            </w:tcBorders>
            <w:shd w:val="clear" w:color="auto" w:fill="auto"/>
            <w:vAlign w:val="center"/>
          </w:tcPr>
          <w:p w:rsidR="00E83389" w:rsidRDefault="00E83389" w:rsidP="00E83389">
            <w:pPr>
              <w:jc w:val="right"/>
              <w:rPr>
                <w:color w:val="000000"/>
                <w:sz w:val="14"/>
                <w:szCs w:val="14"/>
              </w:rPr>
            </w:pPr>
          </w:p>
        </w:tc>
        <w:tc>
          <w:tcPr>
            <w:tcW w:w="465" w:type="pct"/>
            <w:tcBorders>
              <w:top w:val="nil"/>
              <w:left w:val="nil"/>
              <w:bottom w:val="nil"/>
              <w:right w:val="nil"/>
            </w:tcBorders>
            <w:shd w:val="clear" w:color="auto" w:fill="auto"/>
            <w:vAlign w:val="center"/>
          </w:tcPr>
          <w:p w:rsidR="00E83389" w:rsidRDefault="00E83389" w:rsidP="00E83389">
            <w:pPr>
              <w:jc w:val="right"/>
              <w:rPr>
                <w:color w:val="000000"/>
                <w:sz w:val="14"/>
                <w:szCs w:val="14"/>
              </w:rPr>
            </w:pPr>
          </w:p>
        </w:tc>
        <w:tc>
          <w:tcPr>
            <w:tcW w:w="458" w:type="pct"/>
            <w:tcBorders>
              <w:top w:val="nil"/>
              <w:left w:val="nil"/>
              <w:bottom w:val="nil"/>
              <w:right w:val="nil"/>
            </w:tcBorders>
            <w:shd w:val="clear" w:color="auto" w:fill="auto"/>
            <w:vAlign w:val="center"/>
          </w:tcPr>
          <w:p w:rsidR="00E83389" w:rsidRDefault="00E83389" w:rsidP="00E83389">
            <w:pPr>
              <w:jc w:val="right"/>
              <w:rPr>
                <w:color w:val="000000"/>
                <w:sz w:val="14"/>
                <w:szCs w:val="14"/>
              </w:rPr>
            </w:pPr>
          </w:p>
        </w:tc>
        <w:tc>
          <w:tcPr>
            <w:tcW w:w="410" w:type="pct"/>
            <w:tcBorders>
              <w:top w:val="nil"/>
              <w:left w:val="nil"/>
              <w:bottom w:val="nil"/>
              <w:right w:val="nil"/>
            </w:tcBorders>
            <w:shd w:val="clear" w:color="auto" w:fill="auto"/>
            <w:vAlign w:val="center"/>
          </w:tcPr>
          <w:p w:rsidR="00E83389" w:rsidRDefault="00E83389" w:rsidP="00E83389">
            <w:pPr>
              <w:jc w:val="right"/>
              <w:rPr>
                <w:color w:val="000000"/>
                <w:sz w:val="14"/>
                <w:szCs w:val="14"/>
              </w:rPr>
            </w:pPr>
          </w:p>
        </w:tc>
      </w:tr>
      <w:tr w:rsidR="00E83389" w:rsidRPr="00EF2ABF" w:rsidTr="00E83389">
        <w:trPr>
          <w:trHeight w:hRule="exact" w:val="216"/>
          <w:jc w:val="center"/>
        </w:trPr>
        <w:tc>
          <w:tcPr>
            <w:tcW w:w="975" w:type="pct"/>
            <w:tcBorders>
              <w:top w:val="nil"/>
              <w:left w:val="nil"/>
              <w:bottom w:val="nil"/>
              <w:right w:val="nil"/>
            </w:tcBorders>
            <w:shd w:val="clear" w:color="auto" w:fill="auto"/>
            <w:vAlign w:val="center"/>
            <w:hideMark/>
          </w:tcPr>
          <w:p w:rsidR="00E83389" w:rsidRPr="00316631" w:rsidRDefault="00E83389" w:rsidP="00E83389">
            <w:pPr>
              <w:rPr>
                <w:bCs/>
                <w:sz w:val="14"/>
                <w:szCs w:val="14"/>
              </w:rPr>
            </w:pPr>
            <w:r w:rsidRPr="00316631">
              <w:rPr>
                <w:bCs/>
                <w:sz w:val="14"/>
                <w:szCs w:val="14"/>
              </w:rPr>
              <w:t>Swiss Franc</w:t>
            </w:r>
          </w:p>
        </w:tc>
        <w:tc>
          <w:tcPr>
            <w:tcW w:w="437" w:type="pct"/>
            <w:tcBorders>
              <w:top w:val="nil"/>
              <w:left w:val="nil"/>
              <w:bottom w:val="nil"/>
              <w:right w:val="nil"/>
            </w:tcBorders>
            <w:shd w:val="clear" w:color="auto" w:fill="auto"/>
            <w:vAlign w:val="center"/>
            <w:hideMark/>
          </w:tcPr>
          <w:p w:rsidR="00E83389" w:rsidRPr="00316631" w:rsidRDefault="00E83389" w:rsidP="00E83389">
            <w:pPr>
              <w:jc w:val="right"/>
              <w:rPr>
                <w:color w:val="000000"/>
                <w:sz w:val="14"/>
                <w:szCs w:val="14"/>
              </w:rPr>
            </w:pPr>
            <w:r w:rsidRPr="00316631">
              <w:rPr>
                <w:color w:val="000000"/>
                <w:sz w:val="14"/>
                <w:szCs w:val="14"/>
              </w:rPr>
              <w:t>105.5866</w:t>
            </w:r>
          </w:p>
        </w:tc>
        <w:tc>
          <w:tcPr>
            <w:tcW w:w="437" w:type="pct"/>
            <w:tcBorders>
              <w:top w:val="nil"/>
              <w:left w:val="nil"/>
              <w:bottom w:val="nil"/>
              <w:right w:val="nil"/>
            </w:tcBorders>
            <w:shd w:val="clear" w:color="auto" w:fill="auto"/>
            <w:vAlign w:val="center"/>
            <w:hideMark/>
          </w:tcPr>
          <w:p w:rsidR="00E83389" w:rsidRDefault="00E83389" w:rsidP="00E83389">
            <w:pPr>
              <w:jc w:val="right"/>
              <w:rPr>
                <w:color w:val="000000"/>
                <w:sz w:val="14"/>
                <w:szCs w:val="14"/>
              </w:rPr>
            </w:pPr>
            <w:r>
              <w:rPr>
                <w:color w:val="000000"/>
                <w:sz w:val="14"/>
                <w:szCs w:val="14"/>
              </w:rPr>
              <w:t>113.2043</w:t>
            </w:r>
          </w:p>
        </w:tc>
        <w:tc>
          <w:tcPr>
            <w:tcW w:w="496" w:type="pct"/>
            <w:tcBorders>
              <w:top w:val="nil"/>
              <w:left w:val="nil"/>
              <w:bottom w:val="nil"/>
              <w:right w:val="nil"/>
            </w:tcBorders>
            <w:shd w:val="clear" w:color="auto" w:fill="auto"/>
            <w:vAlign w:val="center"/>
            <w:hideMark/>
          </w:tcPr>
          <w:p w:rsidR="00E83389" w:rsidRDefault="00E83389" w:rsidP="00E83389">
            <w:pPr>
              <w:jc w:val="right"/>
              <w:rPr>
                <w:color w:val="000000"/>
                <w:sz w:val="14"/>
                <w:szCs w:val="14"/>
              </w:rPr>
            </w:pPr>
            <w:r>
              <w:rPr>
                <w:color w:val="000000"/>
                <w:sz w:val="14"/>
                <w:szCs w:val="14"/>
              </w:rPr>
              <w:t>114.7327</w:t>
            </w:r>
          </w:p>
        </w:tc>
        <w:tc>
          <w:tcPr>
            <w:tcW w:w="467" w:type="pct"/>
            <w:tcBorders>
              <w:top w:val="nil"/>
              <w:left w:val="nil"/>
              <w:bottom w:val="nil"/>
              <w:right w:val="nil"/>
            </w:tcBorders>
            <w:shd w:val="clear" w:color="auto" w:fill="auto"/>
            <w:vAlign w:val="center"/>
          </w:tcPr>
          <w:p w:rsidR="00E83389" w:rsidRDefault="00E83389" w:rsidP="00E83389">
            <w:pPr>
              <w:jc w:val="right"/>
              <w:rPr>
                <w:color w:val="000000"/>
                <w:sz w:val="14"/>
                <w:szCs w:val="14"/>
              </w:rPr>
            </w:pPr>
            <w:r>
              <w:rPr>
                <w:color w:val="000000"/>
                <w:sz w:val="14"/>
                <w:szCs w:val="14"/>
              </w:rPr>
              <w:t>118.2393</w:t>
            </w:r>
          </w:p>
        </w:tc>
        <w:tc>
          <w:tcPr>
            <w:tcW w:w="427" w:type="pct"/>
            <w:tcBorders>
              <w:top w:val="nil"/>
              <w:left w:val="nil"/>
              <w:bottom w:val="nil"/>
              <w:right w:val="nil"/>
            </w:tcBorders>
            <w:shd w:val="clear" w:color="auto" w:fill="auto"/>
            <w:vAlign w:val="center"/>
          </w:tcPr>
          <w:p w:rsidR="00E83389" w:rsidRPr="00856EAA" w:rsidRDefault="00E83389" w:rsidP="00E83389">
            <w:pPr>
              <w:jc w:val="right"/>
              <w:rPr>
                <w:color w:val="000000"/>
                <w:sz w:val="14"/>
                <w:szCs w:val="14"/>
              </w:rPr>
            </w:pPr>
            <w:r w:rsidRPr="00856EAA">
              <w:rPr>
                <w:color w:val="000000"/>
                <w:sz w:val="14"/>
                <w:szCs w:val="14"/>
              </w:rPr>
              <w:t>131.2568</w:t>
            </w:r>
          </w:p>
        </w:tc>
        <w:tc>
          <w:tcPr>
            <w:tcW w:w="428" w:type="pct"/>
            <w:tcBorders>
              <w:top w:val="nil"/>
              <w:left w:val="nil"/>
              <w:bottom w:val="nil"/>
              <w:right w:val="nil"/>
            </w:tcBorders>
            <w:shd w:val="clear" w:color="auto" w:fill="auto"/>
            <w:vAlign w:val="center"/>
          </w:tcPr>
          <w:p w:rsidR="00E83389" w:rsidRDefault="00E83389" w:rsidP="00E83389">
            <w:pPr>
              <w:jc w:val="right"/>
              <w:rPr>
                <w:color w:val="000000"/>
                <w:sz w:val="14"/>
                <w:szCs w:val="14"/>
              </w:rPr>
            </w:pPr>
            <w:r>
              <w:rPr>
                <w:color w:val="000000"/>
                <w:sz w:val="14"/>
                <w:szCs w:val="14"/>
              </w:rPr>
              <w:t>133.2836</w:t>
            </w:r>
          </w:p>
        </w:tc>
        <w:tc>
          <w:tcPr>
            <w:tcW w:w="465" w:type="pct"/>
            <w:tcBorders>
              <w:top w:val="nil"/>
              <w:left w:val="nil"/>
              <w:bottom w:val="nil"/>
              <w:right w:val="nil"/>
            </w:tcBorders>
            <w:shd w:val="clear" w:color="auto" w:fill="auto"/>
            <w:vAlign w:val="center"/>
          </w:tcPr>
          <w:p w:rsidR="00E83389" w:rsidRDefault="00E83389" w:rsidP="00E83389">
            <w:pPr>
              <w:jc w:val="right"/>
              <w:rPr>
                <w:color w:val="000000"/>
                <w:sz w:val="14"/>
                <w:szCs w:val="14"/>
              </w:rPr>
            </w:pPr>
            <w:r>
              <w:rPr>
                <w:color w:val="000000"/>
                <w:sz w:val="14"/>
                <w:szCs w:val="14"/>
              </w:rPr>
              <w:t>139.4657</w:t>
            </w:r>
          </w:p>
        </w:tc>
        <w:tc>
          <w:tcPr>
            <w:tcW w:w="458" w:type="pct"/>
            <w:tcBorders>
              <w:top w:val="nil"/>
              <w:left w:val="nil"/>
              <w:bottom w:val="nil"/>
              <w:right w:val="nil"/>
            </w:tcBorders>
            <w:shd w:val="clear" w:color="auto" w:fill="auto"/>
            <w:vAlign w:val="center"/>
          </w:tcPr>
          <w:p w:rsidR="00E83389" w:rsidRDefault="00E83389" w:rsidP="00E83389">
            <w:pPr>
              <w:jc w:val="right"/>
              <w:rPr>
                <w:color w:val="000000"/>
                <w:sz w:val="14"/>
                <w:szCs w:val="14"/>
              </w:rPr>
            </w:pPr>
            <w:r>
              <w:rPr>
                <w:color w:val="000000"/>
                <w:sz w:val="14"/>
                <w:szCs w:val="14"/>
              </w:rPr>
              <w:t>140.2429</w:t>
            </w:r>
          </w:p>
        </w:tc>
        <w:tc>
          <w:tcPr>
            <w:tcW w:w="410" w:type="pct"/>
            <w:tcBorders>
              <w:top w:val="nil"/>
              <w:left w:val="nil"/>
              <w:bottom w:val="nil"/>
              <w:right w:val="nil"/>
            </w:tcBorders>
            <w:shd w:val="clear" w:color="auto" w:fill="auto"/>
            <w:vAlign w:val="center"/>
          </w:tcPr>
          <w:p w:rsidR="00E83389" w:rsidRDefault="00E83389" w:rsidP="00E83389">
            <w:pPr>
              <w:jc w:val="right"/>
              <w:rPr>
                <w:color w:val="000000"/>
                <w:sz w:val="14"/>
                <w:szCs w:val="14"/>
              </w:rPr>
            </w:pPr>
            <w:r>
              <w:rPr>
                <w:color w:val="000000"/>
                <w:sz w:val="14"/>
                <w:szCs w:val="14"/>
              </w:rPr>
              <w:t>138.2515</w:t>
            </w:r>
          </w:p>
        </w:tc>
      </w:tr>
      <w:tr w:rsidR="00E83389" w:rsidRPr="00EF2ABF" w:rsidTr="00E83389">
        <w:trPr>
          <w:trHeight w:hRule="exact" w:val="216"/>
          <w:jc w:val="center"/>
        </w:trPr>
        <w:tc>
          <w:tcPr>
            <w:tcW w:w="975" w:type="pct"/>
            <w:tcBorders>
              <w:top w:val="nil"/>
              <w:left w:val="nil"/>
              <w:bottom w:val="nil"/>
              <w:right w:val="nil"/>
            </w:tcBorders>
            <w:shd w:val="clear" w:color="auto" w:fill="auto"/>
            <w:vAlign w:val="center"/>
            <w:hideMark/>
          </w:tcPr>
          <w:p w:rsidR="00E83389" w:rsidRPr="00316631" w:rsidRDefault="00E83389" w:rsidP="00E83389">
            <w:pPr>
              <w:rPr>
                <w:bCs/>
                <w:sz w:val="14"/>
                <w:szCs w:val="14"/>
              </w:rPr>
            </w:pPr>
          </w:p>
        </w:tc>
        <w:tc>
          <w:tcPr>
            <w:tcW w:w="437" w:type="pct"/>
            <w:tcBorders>
              <w:top w:val="nil"/>
              <w:left w:val="nil"/>
              <w:bottom w:val="nil"/>
              <w:right w:val="nil"/>
            </w:tcBorders>
            <w:shd w:val="clear" w:color="auto" w:fill="auto"/>
            <w:vAlign w:val="center"/>
            <w:hideMark/>
          </w:tcPr>
          <w:p w:rsidR="00E83389" w:rsidRPr="00316631" w:rsidRDefault="00E83389" w:rsidP="00E83389">
            <w:pPr>
              <w:jc w:val="right"/>
              <w:rPr>
                <w:color w:val="000000"/>
                <w:sz w:val="14"/>
                <w:szCs w:val="14"/>
              </w:rPr>
            </w:pPr>
          </w:p>
        </w:tc>
        <w:tc>
          <w:tcPr>
            <w:tcW w:w="437" w:type="pct"/>
            <w:tcBorders>
              <w:top w:val="nil"/>
              <w:left w:val="nil"/>
              <w:bottom w:val="nil"/>
              <w:right w:val="nil"/>
            </w:tcBorders>
            <w:shd w:val="clear" w:color="auto" w:fill="auto"/>
            <w:vAlign w:val="center"/>
            <w:hideMark/>
          </w:tcPr>
          <w:p w:rsidR="00E83389" w:rsidRDefault="00E83389" w:rsidP="00E83389">
            <w:pPr>
              <w:jc w:val="right"/>
              <w:rPr>
                <w:color w:val="000000"/>
                <w:sz w:val="14"/>
                <w:szCs w:val="14"/>
              </w:rPr>
            </w:pPr>
          </w:p>
        </w:tc>
        <w:tc>
          <w:tcPr>
            <w:tcW w:w="496" w:type="pct"/>
            <w:tcBorders>
              <w:top w:val="nil"/>
              <w:left w:val="nil"/>
              <w:bottom w:val="nil"/>
              <w:right w:val="nil"/>
            </w:tcBorders>
            <w:shd w:val="clear" w:color="auto" w:fill="auto"/>
            <w:vAlign w:val="center"/>
            <w:hideMark/>
          </w:tcPr>
          <w:p w:rsidR="00E83389" w:rsidRDefault="00E83389" w:rsidP="00E83389">
            <w:pPr>
              <w:jc w:val="right"/>
              <w:rPr>
                <w:color w:val="000000"/>
                <w:sz w:val="14"/>
                <w:szCs w:val="14"/>
              </w:rPr>
            </w:pPr>
          </w:p>
        </w:tc>
        <w:tc>
          <w:tcPr>
            <w:tcW w:w="467" w:type="pct"/>
            <w:tcBorders>
              <w:top w:val="nil"/>
              <w:left w:val="nil"/>
              <w:bottom w:val="nil"/>
              <w:right w:val="nil"/>
            </w:tcBorders>
            <w:shd w:val="clear" w:color="auto" w:fill="auto"/>
            <w:vAlign w:val="center"/>
          </w:tcPr>
          <w:p w:rsidR="00E83389" w:rsidRDefault="00E83389" w:rsidP="00E83389">
            <w:pPr>
              <w:jc w:val="right"/>
              <w:rPr>
                <w:color w:val="000000"/>
                <w:sz w:val="14"/>
                <w:szCs w:val="14"/>
              </w:rPr>
            </w:pPr>
          </w:p>
        </w:tc>
        <w:tc>
          <w:tcPr>
            <w:tcW w:w="427" w:type="pct"/>
            <w:tcBorders>
              <w:top w:val="nil"/>
              <w:left w:val="nil"/>
              <w:bottom w:val="nil"/>
              <w:right w:val="nil"/>
            </w:tcBorders>
            <w:shd w:val="clear" w:color="auto" w:fill="auto"/>
            <w:vAlign w:val="center"/>
          </w:tcPr>
          <w:p w:rsidR="00E83389" w:rsidRPr="00856EAA" w:rsidRDefault="00E83389" w:rsidP="00E83389">
            <w:pPr>
              <w:jc w:val="right"/>
              <w:rPr>
                <w:color w:val="000000"/>
                <w:sz w:val="14"/>
                <w:szCs w:val="14"/>
              </w:rPr>
            </w:pPr>
          </w:p>
        </w:tc>
        <w:tc>
          <w:tcPr>
            <w:tcW w:w="428" w:type="pct"/>
            <w:tcBorders>
              <w:top w:val="nil"/>
              <w:left w:val="nil"/>
              <w:bottom w:val="nil"/>
              <w:right w:val="nil"/>
            </w:tcBorders>
            <w:shd w:val="clear" w:color="auto" w:fill="auto"/>
            <w:vAlign w:val="center"/>
          </w:tcPr>
          <w:p w:rsidR="00E83389" w:rsidRDefault="00E83389" w:rsidP="00E83389">
            <w:pPr>
              <w:jc w:val="right"/>
              <w:rPr>
                <w:color w:val="000000"/>
                <w:sz w:val="14"/>
                <w:szCs w:val="14"/>
              </w:rPr>
            </w:pPr>
          </w:p>
        </w:tc>
        <w:tc>
          <w:tcPr>
            <w:tcW w:w="465" w:type="pct"/>
            <w:tcBorders>
              <w:top w:val="nil"/>
              <w:left w:val="nil"/>
              <w:bottom w:val="nil"/>
              <w:right w:val="nil"/>
            </w:tcBorders>
            <w:shd w:val="clear" w:color="auto" w:fill="auto"/>
            <w:vAlign w:val="center"/>
          </w:tcPr>
          <w:p w:rsidR="00E83389" w:rsidRDefault="00E83389" w:rsidP="00E83389">
            <w:pPr>
              <w:jc w:val="right"/>
              <w:rPr>
                <w:color w:val="000000"/>
                <w:sz w:val="14"/>
                <w:szCs w:val="14"/>
              </w:rPr>
            </w:pPr>
          </w:p>
        </w:tc>
        <w:tc>
          <w:tcPr>
            <w:tcW w:w="458" w:type="pct"/>
            <w:tcBorders>
              <w:top w:val="nil"/>
              <w:left w:val="nil"/>
              <w:bottom w:val="nil"/>
              <w:right w:val="nil"/>
            </w:tcBorders>
            <w:shd w:val="clear" w:color="auto" w:fill="auto"/>
            <w:vAlign w:val="center"/>
          </w:tcPr>
          <w:p w:rsidR="00E83389" w:rsidRDefault="00E83389" w:rsidP="00E83389">
            <w:pPr>
              <w:jc w:val="right"/>
              <w:rPr>
                <w:color w:val="000000"/>
                <w:sz w:val="14"/>
                <w:szCs w:val="14"/>
              </w:rPr>
            </w:pPr>
          </w:p>
        </w:tc>
        <w:tc>
          <w:tcPr>
            <w:tcW w:w="410" w:type="pct"/>
            <w:tcBorders>
              <w:top w:val="nil"/>
              <w:left w:val="nil"/>
              <w:bottom w:val="nil"/>
              <w:right w:val="nil"/>
            </w:tcBorders>
            <w:shd w:val="clear" w:color="auto" w:fill="auto"/>
            <w:vAlign w:val="center"/>
          </w:tcPr>
          <w:p w:rsidR="00E83389" w:rsidRDefault="00E83389" w:rsidP="00E83389">
            <w:pPr>
              <w:jc w:val="right"/>
              <w:rPr>
                <w:color w:val="000000"/>
                <w:sz w:val="14"/>
                <w:szCs w:val="14"/>
              </w:rPr>
            </w:pPr>
          </w:p>
        </w:tc>
      </w:tr>
      <w:tr w:rsidR="00E83389" w:rsidRPr="00EF2ABF" w:rsidTr="00E83389">
        <w:trPr>
          <w:trHeight w:hRule="exact" w:val="216"/>
          <w:jc w:val="center"/>
        </w:trPr>
        <w:tc>
          <w:tcPr>
            <w:tcW w:w="975" w:type="pct"/>
            <w:tcBorders>
              <w:top w:val="nil"/>
              <w:left w:val="nil"/>
              <w:bottom w:val="nil"/>
              <w:right w:val="nil"/>
            </w:tcBorders>
            <w:shd w:val="clear" w:color="auto" w:fill="auto"/>
            <w:vAlign w:val="center"/>
            <w:hideMark/>
          </w:tcPr>
          <w:p w:rsidR="00E83389" w:rsidRPr="00316631" w:rsidRDefault="00E83389" w:rsidP="00E83389">
            <w:pPr>
              <w:rPr>
                <w:bCs/>
                <w:sz w:val="14"/>
                <w:szCs w:val="14"/>
              </w:rPr>
            </w:pPr>
            <w:r w:rsidRPr="00316631">
              <w:rPr>
                <w:bCs/>
                <w:sz w:val="14"/>
                <w:szCs w:val="14"/>
              </w:rPr>
              <w:t>Thai Baht</w:t>
            </w:r>
          </w:p>
        </w:tc>
        <w:tc>
          <w:tcPr>
            <w:tcW w:w="437" w:type="pct"/>
            <w:tcBorders>
              <w:top w:val="nil"/>
              <w:left w:val="nil"/>
              <w:bottom w:val="nil"/>
              <w:right w:val="nil"/>
            </w:tcBorders>
            <w:shd w:val="clear" w:color="auto" w:fill="auto"/>
            <w:vAlign w:val="center"/>
            <w:hideMark/>
          </w:tcPr>
          <w:p w:rsidR="00E83389" w:rsidRPr="00316631" w:rsidRDefault="00E83389" w:rsidP="00E83389">
            <w:pPr>
              <w:jc w:val="right"/>
              <w:rPr>
                <w:color w:val="000000"/>
                <w:sz w:val="14"/>
                <w:szCs w:val="14"/>
              </w:rPr>
            </w:pPr>
            <w:r w:rsidRPr="00316631">
              <w:rPr>
                <w:color w:val="000000"/>
                <w:sz w:val="14"/>
                <w:szCs w:val="14"/>
              </w:rPr>
              <w:t>3.0034</w:t>
            </w:r>
          </w:p>
        </w:tc>
        <w:tc>
          <w:tcPr>
            <w:tcW w:w="437" w:type="pct"/>
            <w:tcBorders>
              <w:top w:val="nil"/>
              <w:left w:val="nil"/>
              <w:bottom w:val="nil"/>
              <w:right w:val="nil"/>
            </w:tcBorders>
            <w:shd w:val="clear" w:color="auto" w:fill="auto"/>
            <w:vAlign w:val="center"/>
            <w:hideMark/>
          </w:tcPr>
          <w:p w:rsidR="00E83389" w:rsidRDefault="00E83389" w:rsidP="00E83389">
            <w:pPr>
              <w:jc w:val="right"/>
              <w:rPr>
                <w:color w:val="000000"/>
                <w:sz w:val="14"/>
                <w:szCs w:val="14"/>
              </w:rPr>
            </w:pPr>
            <w:r>
              <w:rPr>
                <w:color w:val="000000"/>
                <w:sz w:val="14"/>
                <w:szCs w:val="14"/>
              </w:rPr>
              <w:t>3.3964</w:t>
            </w:r>
          </w:p>
        </w:tc>
        <w:tc>
          <w:tcPr>
            <w:tcW w:w="496" w:type="pct"/>
            <w:tcBorders>
              <w:top w:val="nil"/>
              <w:left w:val="nil"/>
              <w:bottom w:val="nil"/>
              <w:right w:val="nil"/>
            </w:tcBorders>
            <w:shd w:val="clear" w:color="auto" w:fill="auto"/>
            <w:vAlign w:val="center"/>
            <w:hideMark/>
          </w:tcPr>
          <w:p w:rsidR="00E83389" w:rsidRDefault="00E83389" w:rsidP="00E83389">
            <w:pPr>
              <w:jc w:val="right"/>
              <w:rPr>
                <w:color w:val="000000"/>
                <w:sz w:val="14"/>
                <w:szCs w:val="14"/>
              </w:rPr>
            </w:pPr>
            <w:r>
              <w:rPr>
                <w:color w:val="000000"/>
                <w:sz w:val="14"/>
                <w:szCs w:val="14"/>
              </w:rPr>
              <w:t>3.4678</w:t>
            </w:r>
          </w:p>
        </w:tc>
        <w:tc>
          <w:tcPr>
            <w:tcW w:w="467" w:type="pct"/>
            <w:tcBorders>
              <w:top w:val="nil"/>
              <w:left w:val="nil"/>
              <w:bottom w:val="nil"/>
              <w:right w:val="nil"/>
            </w:tcBorders>
            <w:shd w:val="clear" w:color="auto" w:fill="auto"/>
            <w:vAlign w:val="center"/>
          </w:tcPr>
          <w:p w:rsidR="00E83389" w:rsidRDefault="00E83389" w:rsidP="00E83389">
            <w:pPr>
              <w:jc w:val="right"/>
              <w:rPr>
                <w:color w:val="000000"/>
                <w:sz w:val="14"/>
                <w:szCs w:val="14"/>
              </w:rPr>
            </w:pPr>
            <w:r>
              <w:rPr>
                <w:color w:val="000000"/>
                <w:sz w:val="14"/>
                <w:szCs w:val="14"/>
              </w:rPr>
              <w:t>3.5134</w:t>
            </w:r>
          </w:p>
        </w:tc>
        <w:tc>
          <w:tcPr>
            <w:tcW w:w="427" w:type="pct"/>
            <w:tcBorders>
              <w:top w:val="nil"/>
              <w:left w:val="nil"/>
              <w:bottom w:val="nil"/>
              <w:right w:val="nil"/>
            </w:tcBorders>
            <w:shd w:val="clear" w:color="auto" w:fill="auto"/>
            <w:vAlign w:val="center"/>
          </w:tcPr>
          <w:p w:rsidR="00E83389" w:rsidRPr="00856EAA" w:rsidRDefault="00E83389" w:rsidP="00E83389">
            <w:pPr>
              <w:jc w:val="right"/>
              <w:rPr>
                <w:color w:val="000000"/>
                <w:sz w:val="14"/>
                <w:szCs w:val="14"/>
              </w:rPr>
            </w:pPr>
            <w:r w:rsidRPr="00856EAA">
              <w:rPr>
                <w:color w:val="000000"/>
                <w:sz w:val="14"/>
                <w:szCs w:val="14"/>
              </w:rPr>
              <w:t>3.9914</w:t>
            </w:r>
          </w:p>
        </w:tc>
        <w:tc>
          <w:tcPr>
            <w:tcW w:w="428" w:type="pct"/>
            <w:tcBorders>
              <w:top w:val="nil"/>
              <w:left w:val="nil"/>
              <w:bottom w:val="nil"/>
              <w:right w:val="nil"/>
            </w:tcBorders>
            <w:shd w:val="clear" w:color="auto" w:fill="auto"/>
            <w:vAlign w:val="center"/>
          </w:tcPr>
          <w:p w:rsidR="00E83389" w:rsidRDefault="00E83389" w:rsidP="00E83389">
            <w:pPr>
              <w:jc w:val="right"/>
              <w:rPr>
                <w:color w:val="000000"/>
                <w:sz w:val="14"/>
                <w:szCs w:val="14"/>
              </w:rPr>
            </w:pPr>
            <w:r>
              <w:rPr>
                <w:color w:val="000000"/>
                <w:sz w:val="14"/>
                <w:szCs w:val="14"/>
              </w:rPr>
              <w:t>4.0596</w:t>
            </w:r>
          </w:p>
        </w:tc>
        <w:tc>
          <w:tcPr>
            <w:tcW w:w="465" w:type="pct"/>
            <w:tcBorders>
              <w:top w:val="nil"/>
              <w:left w:val="nil"/>
              <w:bottom w:val="nil"/>
              <w:right w:val="nil"/>
            </w:tcBorders>
            <w:shd w:val="clear" w:color="auto" w:fill="auto"/>
            <w:vAlign w:val="center"/>
          </w:tcPr>
          <w:p w:rsidR="00E83389" w:rsidRDefault="00E83389" w:rsidP="00E83389">
            <w:pPr>
              <w:jc w:val="right"/>
              <w:rPr>
                <w:color w:val="000000"/>
                <w:sz w:val="14"/>
                <w:szCs w:val="14"/>
              </w:rPr>
            </w:pPr>
            <w:r>
              <w:rPr>
                <w:color w:val="000000"/>
                <w:sz w:val="14"/>
                <w:szCs w:val="14"/>
              </w:rPr>
              <w:t>4.2405</w:t>
            </w:r>
          </w:p>
        </w:tc>
        <w:tc>
          <w:tcPr>
            <w:tcW w:w="458" w:type="pct"/>
            <w:tcBorders>
              <w:top w:val="nil"/>
              <w:left w:val="nil"/>
              <w:bottom w:val="nil"/>
              <w:right w:val="nil"/>
            </w:tcBorders>
            <w:shd w:val="clear" w:color="auto" w:fill="auto"/>
            <w:vAlign w:val="center"/>
          </w:tcPr>
          <w:p w:rsidR="00E83389" w:rsidRDefault="00E83389" w:rsidP="00E83389">
            <w:pPr>
              <w:jc w:val="right"/>
              <w:rPr>
                <w:color w:val="000000"/>
                <w:sz w:val="14"/>
                <w:szCs w:val="14"/>
              </w:rPr>
            </w:pPr>
            <w:r>
              <w:rPr>
                <w:color w:val="000000"/>
                <w:sz w:val="14"/>
                <w:szCs w:val="14"/>
              </w:rPr>
              <w:t>4.3635</w:t>
            </w:r>
          </w:p>
        </w:tc>
        <w:tc>
          <w:tcPr>
            <w:tcW w:w="410" w:type="pct"/>
            <w:tcBorders>
              <w:top w:val="nil"/>
              <w:left w:val="nil"/>
              <w:bottom w:val="nil"/>
              <w:right w:val="nil"/>
            </w:tcBorders>
            <w:shd w:val="clear" w:color="auto" w:fill="auto"/>
            <w:vAlign w:val="center"/>
          </w:tcPr>
          <w:p w:rsidR="00E83389" w:rsidRDefault="00E83389" w:rsidP="00E83389">
            <w:pPr>
              <w:jc w:val="right"/>
              <w:rPr>
                <w:color w:val="000000"/>
                <w:sz w:val="14"/>
                <w:szCs w:val="14"/>
              </w:rPr>
            </w:pPr>
            <w:r>
              <w:rPr>
                <w:color w:val="000000"/>
                <w:sz w:val="14"/>
                <w:szCs w:val="14"/>
              </w:rPr>
              <w:t>4.4302</w:t>
            </w:r>
          </w:p>
        </w:tc>
      </w:tr>
      <w:tr w:rsidR="00E83389" w:rsidRPr="00EF2ABF" w:rsidTr="00E83389">
        <w:trPr>
          <w:trHeight w:hRule="exact" w:val="216"/>
          <w:jc w:val="center"/>
        </w:trPr>
        <w:tc>
          <w:tcPr>
            <w:tcW w:w="975" w:type="pct"/>
            <w:tcBorders>
              <w:top w:val="nil"/>
              <w:left w:val="nil"/>
              <w:bottom w:val="nil"/>
              <w:right w:val="nil"/>
            </w:tcBorders>
            <w:shd w:val="clear" w:color="auto" w:fill="auto"/>
            <w:vAlign w:val="center"/>
            <w:hideMark/>
          </w:tcPr>
          <w:p w:rsidR="00E83389" w:rsidRPr="00316631" w:rsidRDefault="00E83389" w:rsidP="00E83389">
            <w:pPr>
              <w:rPr>
                <w:bCs/>
                <w:sz w:val="14"/>
                <w:szCs w:val="14"/>
              </w:rPr>
            </w:pPr>
          </w:p>
        </w:tc>
        <w:tc>
          <w:tcPr>
            <w:tcW w:w="437" w:type="pct"/>
            <w:tcBorders>
              <w:top w:val="nil"/>
              <w:left w:val="nil"/>
              <w:bottom w:val="nil"/>
              <w:right w:val="nil"/>
            </w:tcBorders>
            <w:shd w:val="clear" w:color="auto" w:fill="auto"/>
            <w:vAlign w:val="center"/>
            <w:hideMark/>
          </w:tcPr>
          <w:p w:rsidR="00E83389" w:rsidRPr="00316631" w:rsidRDefault="00E83389" w:rsidP="00E83389">
            <w:pPr>
              <w:jc w:val="right"/>
              <w:rPr>
                <w:color w:val="000000"/>
                <w:sz w:val="14"/>
                <w:szCs w:val="14"/>
              </w:rPr>
            </w:pPr>
          </w:p>
        </w:tc>
        <w:tc>
          <w:tcPr>
            <w:tcW w:w="437" w:type="pct"/>
            <w:tcBorders>
              <w:top w:val="nil"/>
              <w:left w:val="nil"/>
              <w:bottom w:val="nil"/>
              <w:right w:val="nil"/>
            </w:tcBorders>
            <w:shd w:val="clear" w:color="auto" w:fill="auto"/>
            <w:vAlign w:val="center"/>
            <w:hideMark/>
          </w:tcPr>
          <w:p w:rsidR="00E83389" w:rsidRDefault="00E83389" w:rsidP="00E83389">
            <w:pPr>
              <w:jc w:val="right"/>
              <w:rPr>
                <w:color w:val="000000"/>
                <w:sz w:val="14"/>
                <w:szCs w:val="14"/>
              </w:rPr>
            </w:pPr>
          </w:p>
        </w:tc>
        <w:tc>
          <w:tcPr>
            <w:tcW w:w="496" w:type="pct"/>
            <w:tcBorders>
              <w:top w:val="nil"/>
              <w:left w:val="nil"/>
              <w:bottom w:val="nil"/>
              <w:right w:val="nil"/>
            </w:tcBorders>
            <w:shd w:val="clear" w:color="auto" w:fill="auto"/>
            <w:vAlign w:val="center"/>
            <w:hideMark/>
          </w:tcPr>
          <w:p w:rsidR="00E83389" w:rsidRDefault="00E83389" w:rsidP="00E83389">
            <w:pPr>
              <w:jc w:val="right"/>
              <w:rPr>
                <w:color w:val="000000"/>
                <w:sz w:val="14"/>
                <w:szCs w:val="14"/>
              </w:rPr>
            </w:pPr>
          </w:p>
        </w:tc>
        <w:tc>
          <w:tcPr>
            <w:tcW w:w="467" w:type="pct"/>
            <w:tcBorders>
              <w:top w:val="nil"/>
              <w:left w:val="nil"/>
              <w:bottom w:val="nil"/>
              <w:right w:val="nil"/>
            </w:tcBorders>
            <w:shd w:val="clear" w:color="auto" w:fill="auto"/>
            <w:vAlign w:val="center"/>
          </w:tcPr>
          <w:p w:rsidR="00E83389" w:rsidRDefault="00E83389" w:rsidP="00E83389">
            <w:pPr>
              <w:jc w:val="right"/>
              <w:rPr>
                <w:color w:val="000000"/>
                <w:sz w:val="14"/>
                <w:szCs w:val="14"/>
              </w:rPr>
            </w:pPr>
          </w:p>
        </w:tc>
        <w:tc>
          <w:tcPr>
            <w:tcW w:w="427" w:type="pct"/>
            <w:tcBorders>
              <w:top w:val="nil"/>
              <w:left w:val="nil"/>
              <w:bottom w:val="nil"/>
              <w:right w:val="nil"/>
            </w:tcBorders>
            <w:shd w:val="clear" w:color="auto" w:fill="auto"/>
            <w:vAlign w:val="center"/>
          </w:tcPr>
          <w:p w:rsidR="00E83389" w:rsidRPr="00856EAA" w:rsidRDefault="00E83389" w:rsidP="00E83389">
            <w:pPr>
              <w:jc w:val="right"/>
              <w:rPr>
                <w:color w:val="000000"/>
                <w:sz w:val="14"/>
                <w:szCs w:val="14"/>
              </w:rPr>
            </w:pPr>
          </w:p>
        </w:tc>
        <w:tc>
          <w:tcPr>
            <w:tcW w:w="428" w:type="pct"/>
            <w:tcBorders>
              <w:top w:val="nil"/>
              <w:left w:val="nil"/>
              <w:bottom w:val="nil"/>
              <w:right w:val="nil"/>
            </w:tcBorders>
            <w:shd w:val="clear" w:color="auto" w:fill="auto"/>
            <w:vAlign w:val="center"/>
          </w:tcPr>
          <w:p w:rsidR="00E83389" w:rsidRDefault="00E83389" w:rsidP="00E83389">
            <w:pPr>
              <w:jc w:val="right"/>
              <w:rPr>
                <w:color w:val="000000"/>
                <w:sz w:val="14"/>
                <w:szCs w:val="14"/>
              </w:rPr>
            </w:pPr>
          </w:p>
        </w:tc>
        <w:tc>
          <w:tcPr>
            <w:tcW w:w="465" w:type="pct"/>
            <w:tcBorders>
              <w:top w:val="nil"/>
              <w:left w:val="nil"/>
              <w:bottom w:val="nil"/>
              <w:right w:val="nil"/>
            </w:tcBorders>
            <w:shd w:val="clear" w:color="auto" w:fill="auto"/>
            <w:vAlign w:val="center"/>
          </w:tcPr>
          <w:p w:rsidR="00E83389" w:rsidRDefault="00E83389" w:rsidP="00E83389">
            <w:pPr>
              <w:jc w:val="right"/>
              <w:rPr>
                <w:color w:val="000000"/>
                <w:sz w:val="14"/>
                <w:szCs w:val="14"/>
              </w:rPr>
            </w:pPr>
          </w:p>
        </w:tc>
        <w:tc>
          <w:tcPr>
            <w:tcW w:w="458" w:type="pct"/>
            <w:tcBorders>
              <w:top w:val="nil"/>
              <w:left w:val="nil"/>
              <w:bottom w:val="nil"/>
              <w:right w:val="nil"/>
            </w:tcBorders>
            <w:shd w:val="clear" w:color="auto" w:fill="auto"/>
            <w:vAlign w:val="center"/>
          </w:tcPr>
          <w:p w:rsidR="00E83389" w:rsidRDefault="00E83389" w:rsidP="00E83389">
            <w:pPr>
              <w:jc w:val="right"/>
              <w:rPr>
                <w:color w:val="000000"/>
                <w:sz w:val="14"/>
                <w:szCs w:val="14"/>
              </w:rPr>
            </w:pPr>
          </w:p>
        </w:tc>
        <w:tc>
          <w:tcPr>
            <w:tcW w:w="410" w:type="pct"/>
            <w:tcBorders>
              <w:top w:val="nil"/>
              <w:left w:val="nil"/>
              <w:bottom w:val="nil"/>
              <w:right w:val="nil"/>
            </w:tcBorders>
            <w:shd w:val="clear" w:color="auto" w:fill="auto"/>
            <w:vAlign w:val="center"/>
          </w:tcPr>
          <w:p w:rsidR="00E83389" w:rsidRDefault="00E83389" w:rsidP="00E83389">
            <w:pPr>
              <w:jc w:val="right"/>
              <w:rPr>
                <w:color w:val="000000"/>
                <w:sz w:val="14"/>
                <w:szCs w:val="14"/>
              </w:rPr>
            </w:pPr>
          </w:p>
        </w:tc>
      </w:tr>
      <w:tr w:rsidR="00E83389" w:rsidRPr="00EF2ABF" w:rsidTr="00E83389">
        <w:trPr>
          <w:trHeight w:hRule="exact" w:val="216"/>
          <w:jc w:val="center"/>
        </w:trPr>
        <w:tc>
          <w:tcPr>
            <w:tcW w:w="975" w:type="pct"/>
            <w:tcBorders>
              <w:top w:val="nil"/>
              <w:left w:val="nil"/>
              <w:bottom w:val="nil"/>
              <w:right w:val="nil"/>
            </w:tcBorders>
            <w:shd w:val="clear" w:color="auto" w:fill="auto"/>
            <w:vAlign w:val="center"/>
            <w:hideMark/>
          </w:tcPr>
          <w:p w:rsidR="00E83389" w:rsidRPr="00316631" w:rsidRDefault="00E83389" w:rsidP="00E83389">
            <w:pPr>
              <w:rPr>
                <w:bCs/>
                <w:sz w:val="14"/>
                <w:szCs w:val="14"/>
              </w:rPr>
            </w:pPr>
            <w:r w:rsidRPr="00316631">
              <w:rPr>
                <w:bCs/>
                <w:sz w:val="14"/>
                <w:szCs w:val="14"/>
              </w:rPr>
              <w:t>Turkish lira</w:t>
            </w:r>
          </w:p>
        </w:tc>
        <w:tc>
          <w:tcPr>
            <w:tcW w:w="437" w:type="pct"/>
            <w:tcBorders>
              <w:top w:val="nil"/>
              <w:left w:val="nil"/>
              <w:bottom w:val="nil"/>
              <w:right w:val="nil"/>
            </w:tcBorders>
            <w:shd w:val="clear" w:color="auto" w:fill="auto"/>
            <w:vAlign w:val="center"/>
            <w:hideMark/>
          </w:tcPr>
          <w:p w:rsidR="00E83389" w:rsidRPr="00316631" w:rsidRDefault="00E83389" w:rsidP="00E83389">
            <w:pPr>
              <w:jc w:val="right"/>
              <w:rPr>
                <w:color w:val="000000"/>
                <w:sz w:val="14"/>
                <w:szCs w:val="14"/>
              </w:rPr>
            </w:pPr>
            <w:r w:rsidRPr="00316631">
              <w:rPr>
                <w:color w:val="000000"/>
                <w:sz w:val="14"/>
                <w:szCs w:val="14"/>
              </w:rPr>
              <w:t>31.2311</w:t>
            </w:r>
          </w:p>
        </w:tc>
        <w:tc>
          <w:tcPr>
            <w:tcW w:w="437" w:type="pct"/>
            <w:tcBorders>
              <w:top w:val="nil"/>
              <w:left w:val="nil"/>
              <w:bottom w:val="nil"/>
              <w:right w:val="nil"/>
            </w:tcBorders>
            <w:shd w:val="clear" w:color="auto" w:fill="auto"/>
            <w:vAlign w:val="center"/>
            <w:hideMark/>
          </w:tcPr>
          <w:p w:rsidR="00E83389" w:rsidRDefault="00E83389" w:rsidP="00E83389">
            <w:pPr>
              <w:jc w:val="right"/>
              <w:rPr>
                <w:color w:val="000000"/>
                <w:sz w:val="14"/>
                <w:szCs w:val="14"/>
              </w:rPr>
            </w:pPr>
            <w:r>
              <w:rPr>
                <w:color w:val="000000"/>
                <w:sz w:val="14"/>
                <w:szCs w:val="14"/>
              </w:rPr>
              <w:t>28.5069</w:t>
            </w:r>
          </w:p>
        </w:tc>
        <w:tc>
          <w:tcPr>
            <w:tcW w:w="496" w:type="pct"/>
            <w:tcBorders>
              <w:top w:val="nil"/>
              <w:left w:val="nil"/>
              <w:bottom w:val="nil"/>
              <w:right w:val="nil"/>
            </w:tcBorders>
            <w:shd w:val="clear" w:color="auto" w:fill="auto"/>
            <w:vAlign w:val="center"/>
            <w:hideMark/>
          </w:tcPr>
          <w:p w:rsidR="00E83389" w:rsidRDefault="00E83389" w:rsidP="00E83389">
            <w:pPr>
              <w:jc w:val="right"/>
              <w:rPr>
                <w:color w:val="000000"/>
                <w:sz w:val="14"/>
                <w:szCs w:val="14"/>
              </w:rPr>
            </w:pPr>
            <w:r>
              <w:rPr>
                <w:color w:val="000000"/>
                <w:sz w:val="14"/>
                <w:szCs w:val="14"/>
              </w:rPr>
              <w:t>29.2927</w:t>
            </w:r>
          </w:p>
        </w:tc>
        <w:tc>
          <w:tcPr>
            <w:tcW w:w="467" w:type="pct"/>
            <w:tcBorders>
              <w:top w:val="nil"/>
              <w:left w:val="nil"/>
              <w:bottom w:val="nil"/>
              <w:right w:val="nil"/>
            </w:tcBorders>
            <w:shd w:val="clear" w:color="auto" w:fill="auto"/>
            <w:vAlign w:val="center"/>
          </w:tcPr>
          <w:p w:rsidR="00E83389" w:rsidRDefault="00E83389" w:rsidP="00E83389">
            <w:pPr>
              <w:jc w:val="right"/>
              <w:rPr>
                <w:color w:val="000000"/>
                <w:sz w:val="14"/>
                <w:szCs w:val="14"/>
              </w:rPr>
            </w:pPr>
            <w:r>
              <w:rPr>
                <w:color w:val="000000"/>
                <w:sz w:val="14"/>
                <w:szCs w:val="14"/>
              </w:rPr>
              <w:t>29.2115</w:t>
            </w:r>
          </w:p>
        </w:tc>
        <w:tc>
          <w:tcPr>
            <w:tcW w:w="427" w:type="pct"/>
            <w:tcBorders>
              <w:top w:val="nil"/>
              <w:left w:val="nil"/>
              <w:bottom w:val="nil"/>
              <w:right w:val="nil"/>
            </w:tcBorders>
            <w:shd w:val="clear" w:color="auto" w:fill="auto"/>
            <w:vAlign w:val="center"/>
          </w:tcPr>
          <w:p w:rsidR="00E83389" w:rsidRPr="00856EAA" w:rsidRDefault="00E83389" w:rsidP="00E83389">
            <w:pPr>
              <w:jc w:val="right"/>
              <w:rPr>
                <w:color w:val="000000"/>
                <w:sz w:val="14"/>
                <w:szCs w:val="14"/>
              </w:rPr>
            </w:pPr>
            <w:r w:rsidRPr="00856EAA">
              <w:rPr>
                <w:color w:val="000000"/>
                <w:sz w:val="14"/>
                <w:szCs w:val="14"/>
              </w:rPr>
              <w:t>22.4551</w:t>
            </w:r>
          </w:p>
        </w:tc>
        <w:tc>
          <w:tcPr>
            <w:tcW w:w="428" w:type="pct"/>
            <w:tcBorders>
              <w:top w:val="nil"/>
              <w:left w:val="nil"/>
              <w:bottom w:val="nil"/>
              <w:right w:val="nil"/>
            </w:tcBorders>
            <w:shd w:val="clear" w:color="auto" w:fill="auto"/>
            <w:vAlign w:val="center"/>
          </w:tcPr>
          <w:p w:rsidR="00E83389" w:rsidRDefault="00E83389" w:rsidP="00E83389">
            <w:pPr>
              <w:jc w:val="right"/>
              <w:rPr>
                <w:color w:val="000000"/>
                <w:sz w:val="14"/>
                <w:szCs w:val="14"/>
              </w:rPr>
            </w:pPr>
            <w:r>
              <w:rPr>
                <w:color w:val="000000"/>
                <w:sz w:val="14"/>
                <w:szCs w:val="14"/>
              </w:rPr>
              <w:t>24.8972</w:t>
            </w:r>
          </w:p>
        </w:tc>
        <w:tc>
          <w:tcPr>
            <w:tcW w:w="465" w:type="pct"/>
            <w:tcBorders>
              <w:top w:val="nil"/>
              <w:left w:val="nil"/>
              <w:bottom w:val="nil"/>
              <w:right w:val="nil"/>
            </w:tcBorders>
            <w:shd w:val="clear" w:color="auto" w:fill="auto"/>
            <w:vAlign w:val="center"/>
          </w:tcPr>
          <w:p w:rsidR="00E83389" w:rsidRDefault="00E83389" w:rsidP="00E83389">
            <w:pPr>
              <w:jc w:val="right"/>
              <w:rPr>
                <w:color w:val="000000"/>
                <w:sz w:val="14"/>
                <w:szCs w:val="14"/>
              </w:rPr>
            </w:pPr>
            <w:r>
              <w:rPr>
                <w:color w:val="000000"/>
                <w:sz w:val="14"/>
                <w:szCs w:val="14"/>
              </w:rPr>
              <w:t>26.0772</w:t>
            </w:r>
          </w:p>
        </w:tc>
        <w:tc>
          <w:tcPr>
            <w:tcW w:w="458" w:type="pct"/>
            <w:tcBorders>
              <w:top w:val="nil"/>
              <w:left w:val="nil"/>
              <w:bottom w:val="nil"/>
              <w:right w:val="nil"/>
            </w:tcBorders>
            <w:shd w:val="clear" w:color="auto" w:fill="auto"/>
            <w:vAlign w:val="center"/>
          </w:tcPr>
          <w:p w:rsidR="00E83389" w:rsidRDefault="00E83389" w:rsidP="00E83389">
            <w:pPr>
              <w:jc w:val="right"/>
              <w:rPr>
                <w:color w:val="000000"/>
                <w:sz w:val="14"/>
                <w:szCs w:val="14"/>
              </w:rPr>
            </w:pPr>
            <w:r>
              <w:rPr>
                <w:color w:val="000000"/>
                <w:sz w:val="14"/>
                <w:szCs w:val="14"/>
              </w:rPr>
              <w:t>25.8677</w:t>
            </w:r>
          </w:p>
        </w:tc>
        <w:tc>
          <w:tcPr>
            <w:tcW w:w="410" w:type="pct"/>
            <w:tcBorders>
              <w:top w:val="nil"/>
              <w:left w:val="nil"/>
              <w:bottom w:val="nil"/>
              <w:right w:val="nil"/>
            </w:tcBorders>
            <w:shd w:val="clear" w:color="auto" w:fill="auto"/>
            <w:vAlign w:val="center"/>
          </w:tcPr>
          <w:p w:rsidR="00E83389" w:rsidRDefault="00E83389" w:rsidP="00E83389">
            <w:pPr>
              <w:jc w:val="right"/>
              <w:rPr>
                <w:color w:val="000000"/>
                <w:sz w:val="14"/>
                <w:szCs w:val="14"/>
              </w:rPr>
            </w:pPr>
            <w:r>
              <w:rPr>
                <w:color w:val="000000"/>
                <w:sz w:val="14"/>
                <w:szCs w:val="14"/>
              </w:rPr>
              <w:t>26.2875</w:t>
            </w:r>
          </w:p>
        </w:tc>
      </w:tr>
      <w:tr w:rsidR="00E83389" w:rsidRPr="00EF2ABF" w:rsidTr="00E83389">
        <w:trPr>
          <w:trHeight w:hRule="exact" w:val="216"/>
          <w:jc w:val="center"/>
        </w:trPr>
        <w:tc>
          <w:tcPr>
            <w:tcW w:w="975" w:type="pct"/>
            <w:tcBorders>
              <w:top w:val="nil"/>
              <w:left w:val="nil"/>
              <w:bottom w:val="nil"/>
              <w:right w:val="nil"/>
            </w:tcBorders>
            <w:shd w:val="clear" w:color="auto" w:fill="auto"/>
            <w:vAlign w:val="center"/>
            <w:hideMark/>
          </w:tcPr>
          <w:p w:rsidR="00E83389" w:rsidRPr="00316631" w:rsidRDefault="00E83389" w:rsidP="00E83389">
            <w:pPr>
              <w:rPr>
                <w:bCs/>
                <w:sz w:val="14"/>
                <w:szCs w:val="14"/>
              </w:rPr>
            </w:pPr>
          </w:p>
        </w:tc>
        <w:tc>
          <w:tcPr>
            <w:tcW w:w="437" w:type="pct"/>
            <w:tcBorders>
              <w:top w:val="nil"/>
              <w:left w:val="nil"/>
              <w:bottom w:val="nil"/>
              <w:right w:val="nil"/>
            </w:tcBorders>
            <w:shd w:val="clear" w:color="auto" w:fill="auto"/>
            <w:vAlign w:val="center"/>
            <w:hideMark/>
          </w:tcPr>
          <w:p w:rsidR="00E83389" w:rsidRPr="00316631" w:rsidRDefault="00E83389" w:rsidP="00E83389">
            <w:pPr>
              <w:jc w:val="right"/>
              <w:rPr>
                <w:color w:val="000000"/>
                <w:sz w:val="14"/>
                <w:szCs w:val="14"/>
              </w:rPr>
            </w:pPr>
          </w:p>
        </w:tc>
        <w:tc>
          <w:tcPr>
            <w:tcW w:w="437" w:type="pct"/>
            <w:tcBorders>
              <w:top w:val="nil"/>
              <w:left w:val="nil"/>
              <w:bottom w:val="nil"/>
              <w:right w:val="nil"/>
            </w:tcBorders>
            <w:shd w:val="clear" w:color="auto" w:fill="auto"/>
            <w:vAlign w:val="center"/>
            <w:hideMark/>
          </w:tcPr>
          <w:p w:rsidR="00E83389" w:rsidRDefault="00E83389" w:rsidP="00E83389">
            <w:pPr>
              <w:jc w:val="right"/>
              <w:rPr>
                <w:color w:val="000000"/>
                <w:sz w:val="14"/>
                <w:szCs w:val="14"/>
              </w:rPr>
            </w:pPr>
          </w:p>
        </w:tc>
        <w:tc>
          <w:tcPr>
            <w:tcW w:w="496" w:type="pct"/>
            <w:tcBorders>
              <w:top w:val="nil"/>
              <w:left w:val="nil"/>
              <w:bottom w:val="nil"/>
              <w:right w:val="nil"/>
            </w:tcBorders>
            <w:shd w:val="clear" w:color="auto" w:fill="auto"/>
            <w:vAlign w:val="center"/>
            <w:hideMark/>
          </w:tcPr>
          <w:p w:rsidR="00E83389" w:rsidRDefault="00E83389" w:rsidP="00E83389">
            <w:pPr>
              <w:jc w:val="right"/>
              <w:rPr>
                <w:color w:val="000000"/>
                <w:sz w:val="14"/>
                <w:szCs w:val="14"/>
              </w:rPr>
            </w:pPr>
          </w:p>
        </w:tc>
        <w:tc>
          <w:tcPr>
            <w:tcW w:w="467" w:type="pct"/>
            <w:tcBorders>
              <w:top w:val="nil"/>
              <w:left w:val="nil"/>
              <w:bottom w:val="nil"/>
              <w:right w:val="nil"/>
            </w:tcBorders>
            <w:shd w:val="clear" w:color="auto" w:fill="auto"/>
            <w:vAlign w:val="center"/>
          </w:tcPr>
          <w:p w:rsidR="00E83389" w:rsidRDefault="00E83389" w:rsidP="00E83389">
            <w:pPr>
              <w:jc w:val="right"/>
              <w:rPr>
                <w:color w:val="000000"/>
                <w:sz w:val="14"/>
                <w:szCs w:val="14"/>
              </w:rPr>
            </w:pPr>
          </w:p>
        </w:tc>
        <w:tc>
          <w:tcPr>
            <w:tcW w:w="427" w:type="pct"/>
            <w:tcBorders>
              <w:top w:val="nil"/>
              <w:left w:val="nil"/>
              <w:bottom w:val="nil"/>
              <w:right w:val="nil"/>
            </w:tcBorders>
            <w:shd w:val="clear" w:color="auto" w:fill="auto"/>
            <w:vAlign w:val="center"/>
          </w:tcPr>
          <w:p w:rsidR="00E83389" w:rsidRPr="00856EAA" w:rsidRDefault="00E83389" w:rsidP="00E83389">
            <w:pPr>
              <w:jc w:val="right"/>
              <w:rPr>
                <w:color w:val="000000"/>
                <w:sz w:val="14"/>
                <w:szCs w:val="14"/>
              </w:rPr>
            </w:pPr>
          </w:p>
        </w:tc>
        <w:tc>
          <w:tcPr>
            <w:tcW w:w="428" w:type="pct"/>
            <w:tcBorders>
              <w:top w:val="nil"/>
              <w:left w:val="nil"/>
              <w:bottom w:val="nil"/>
              <w:right w:val="nil"/>
            </w:tcBorders>
            <w:shd w:val="clear" w:color="auto" w:fill="auto"/>
            <w:vAlign w:val="center"/>
          </w:tcPr>
          <w:p w:rsidR="00E83389" w:rsidRDefault="00E83389" w:rsidP="00E83389">
            <w:pPr>
              <w:jc w:val="right"/>
              <w:rPr>
                <w:color w:val="000000"/>
                <w:sz w:val="14"/>
                <w:szCs w:val="14"/>
              </w:rPr>
            </w:pPr>
          </w:p>
        </w:tc>
        <w:tc>
          <w:tcPr>
            <w:tcW w:w="465" w:type="pct"/>
            <w:tcBorders>
              <w:top w:val="nil"/>
              <w:left w:val="nil"/>
              <w:bottom w:val="nil"/>
              <w:right w:val="nil"/>
            </w:tcBorders>
            <w:shd w:val="clear" w:color="auto" w:fill="auto"/>
            <w:vAlign w:val="center"/>
          </w:tcPr>
          <w:p w:rsidR="00E83389" w:rsidRDefault="00E83389" w:rsidP="00E83389">
            <w:pPr>
              <w:jc w:val="right"/>
              <w:rPr>
                <w:color w:val="000000"/>
                <w:sz w:val="14"/>
                <w:szCs w:val="14"/>
              </w:rPr>
            </w:pPr>
          </w:p>
        </w:tc>
        <w:tc>
          <w:tcPr>
            <w:tcW w:w="458" w:type="pct"/>
            <w:tcBorders>
              <w:top w:val="nil"/>
              <w:left w:val="nil"/>
              <w:bottom w:val="nil"/>
              <w:right w:val="nil"/>
            </w:tcBorders>
            <w:shd w:val="clear" w:color="auto" w:fill="auto"/>
            <w:vAlign w:val="center"/>
          </w:tcPr>
          <w:p w:rsidR="00E83389" w:rsidRDefault="00E83389" w:rsidP="00E83389">
            <w:pPr>
              <w:jc w:val="right"/>
              <w:rPr>
                <w:color w:val="000000"/>
                <w:sz w:val="14"/>
                <w:szCs w:val="14"/>
              </w:rPr>
            </w:pPr>
          </w:p>
        </w:tc>
        <w:tc>
          <w:tcPr>
            <w:tcW w:w="410" w:type="pct"/>
            <w:tcBorders>
              <w:top w:val="nil"/>
              <w:left w:val="nil"/>
              <w:bottom w:val="nil"/>
              <w:right w:val="nil"/>
            </w:tcBorders>
            <w:shd w:val="clear" w:color="auto" w:fill="auto"/>
            <w:vAlign w:val="center"/>
          </w:tcPr>
          <w:p w:rsidR="00E83389" w:rsidRDefault="00E83389" w:rsidP="00E83389">
            <w:pPr>
              <w:jc w:val="right"/>
              <w:rPr>
                <w:color w:val="000000"/>
                <w:sz w:val="14"/>
                <w:szCs w:val="14"/>
              </w:rPr>
            </w:pPr>
          </w:p>
        </w:tc>
      </w:tr>
      <w:tr w:rsidR="00E83389" w:rsidRPr="00EF2ABF" w:rsidTr="00E83389">
        <w:trPr>
          <w:trHeight w:hRule="exact" w:val="216"/>
          <w:jc w:val="center"/>
        </w:trPr>
        <w:tc>
          <w:tcPr>
            <w:tcW w:w="975" w:type="pct"/>
            <w:tcBorders>
              <w:top w:val="nil"/>
              <w:left w:val="nil"/>
              <w:bottom w:val="nil"/>
              <w:right w:val="nil"/>
            </w:tcBorders>
            <w:shd w:val="clear" w:color="auto" w:fill="auto"/>
            <w:vAlign w:val="center"/>
            <w:hideMark/>
          </w:tcPr>
          <w:p w:rsidR="00E83389" w:rsidRPr="00316631" w:rsidRDefault="00E83389" w:rsidP="00E83389">
            <w:pPr>
              <w:rPr>
                <w:bCs/>
                <w:sz w:val="14"/>
                <w:szCs w:val="14"/>
              </w:rPr>
            </w:pPr>
            <w:r w:rsidRPr="00316631">
              <w:rPr>
                <w:bCs/>
                <w:sz w:val="14"/>
                <w:szCs w:val="14"/>
              </w:rPr>
              <w:t>UAE Dirham</w:t>
            </w:r>
          </w:p>
        </w:tc>
        <w:tc>
          <w:tcPr>
            <w:tcW w:w="437" w:type="pct"/>
            <w:tcBorders>
              <w:top w:val="nil"/>
              <w:left w:val="nil"/>
              <w:bottom w:val="nil"/>
              <w:right w:val="nil"/>
            </w:tcBorders>
            <w:shd w:val="clear" w:color="auto" w:fill="auto"/>
            <w:vAlign w:val="center"/>
            <w:hideMark/>
          </w:tcPr>
          <w:p w:rsidR="00E83389" w:rsidRPr="00316631" w:rsidRDefault="00E83389" w:rsidP="00E83389">
            <w:pPr>
              <w:jc w:val="right"/>
              <w:rPr>
                <w:color w:val="000000"/>
                <w:sz w:val="14"/>
                <w:szCs w:val="14"/>
              </w:rPr>
            </w:pPr>
            <w:r w:rsidRPr="00316631">
              <w:rPr>
                <w:color w:val="000000"/>
                <w:sz w:val="14"/>
                <w:szCs w:val="14"/>
              </w:rPr>
              <w:t>28.5170</w:t>
            </w:r>
          </w:p>
        </w:tc>
        <w:tc>
          <w:tcPr>
            <w:tcW w:w="437" w:type="pct"/>
            <w:tcBorders>
              <w:top w:val="nil"/>
              <w:left w:val="nil"/>
              <w:bottom w:val="nil"/>
              <w:right w:val="nil"/>
            </w:tcBorders>
            <w:shd w:val="clear" w:color="auto" w:fill="auto"/>
            <w:vAlign w:val="center"/>
            <w:hideMark/>
          </w:tcPr>
          <w:p w:rsidR="00E83389" w:rsidRDefault="00E83389" w:rsidP="00E83389">
            <w:pPr>
              <w:jc w:val="right"/>
              <w:rPr>
                <w:color w:val="000000"/>
                <w:sz w:val="14"/>
                <w:szCs w:val="14"/>
              </w:rPr>
            </w:pPr>
            <w:r>
              <w:rPr>
                <w:color w:val="000000"/>
                <w:sz w:val="14"/>
                <w:szCs w:val="14"/>
              </w:rPr>
              <w:t>29.9164</w:t>
            </w:r>
          </w:p>
        </w:tc>
        <w:tc>
          <w:tcPr>
            <w:tcW w:w="496" w:type="pct"/>
            <w:tcBorders>
              <w:top w:val="nil"/>
              <w:left w:val="nil"/>
              <w:bottom w:val="nil"/>
              <w:right w:val="nil"/>
            </w:tcBorders>
            <w:shd w:val="clear" w:color="auto" w:fill="auto"/>
            <w:vAlign w:val="center"/>
            <w:hideMark/>
          </w:tcPr>
          <w:p w:rsidR="00E83389" w:rsidRDefault="00E83389" w:rsidP="00E83389">
            <w:pPr>
              <w:jc w:val="right"/>
              <w:rPr>
                <w:color w:val="000000"/>
                <w:sz w:val="14"/>
                <w:szCs w:val="14"/>
              </w:rPr>
            </w:pPr>
            <w:r>
              <w:rPr>
                <w:color w:val="000000"/>
                <w:sz w:val="14"/>
                <w:szCs w:val="14"/>
              </w:rPr>
              <w:t>30.0736</w:t>
            </w:r>
          </w:p>
        </w:tc>
        <w:tc>
          <w:tcPr>
            <w:tcW w:w="467" w:type="pct"/>
            <w:tcBorders>
              <w:top w:val="nil"/>
              <w:left w:val="nil"/>
              <w:bottom w:val="nil"/>
              <w:right w:val="nil"/>
            </w:tcBorders>
            <w:shd w:val="clear" w:color="auto" w:fill="auto"/>
            <w:vAlign w:val="center"/>
          </w:tcPr>
          <w:p w:rsidR="00E83389" w:rsidRDefault="00E83389" w:rsidP="00E83389">
            <w:pPr>
              <w:jc w:val="right"/>
              <w:rPr>
                <w:color w:val="000000"/>
                <w:sz w:val="14"/>
                <w:szCs w:val="14"/>
              </w:rPr>
            </w:pPr>
            <w:r>
              <w:rPr>
                <w:color w:val="000000"/>
                <w:sz w:val="14"/>
                <w:szCs w:val="14"/>
              </w:rPr>
              <w:t>30.0790</w:t>
            </w:r>
          </w:p>
        </w:tc>
        <w:tc>
          <w:tcPr>
            <w:tcW w:w="427" w:type="pct"/>
            <w:tcBorders>
              <w:top w:val="nil"/>
              <w:left w:val="nil"/>
              <w:bottom w:val="nil"/>
              <w:right w:val="nil"/>
            </w:tcBorders>
            <w:shd w:val="clear" w:color="auto" w:fill="auto"/>
            <w:vAlign w:val="center"/>
          </w:tcPr>
          <w:p w:rsidR="00E83389" w:rsidRPr="00856EAA" w:rsidRDefault="00E83389" w:rsidP="00E83389">
            <w:pPr>
              <w:jc w:val="right"/>
              <w:rPr>
                <w:color w:val="000000"/>
                <w:sz w:val="14"/>
                <w:szCs w:val="14"/>
              </w:rPr>
            </w:pPr>
            <w:r w:rsidRPr="00856EAA">
              <w:rPr>
                <w:color w:val="000000"/>
                <w:sz w:val="14"/>
                <w:szCs w:val="14"/>
              </w:rPr>
              <w:t>35.5127</w:t>
            </w:r>
          </w:p>
        </w:tc>
        <w:tc>
          <w:tcPr>
            <w:tcW w:w="428" w:type="pct"/>
            <w:tcBorders>
              <w:top w:val="nil"/>
              <w:left w:val="nil"/>
              <w:bottom w:val="nil"/>
              <w:right w:val="nil"/>
            </w:tcBorders>
            <w:shd w:val="clear" w:color="auto" w:fill="auto"/>
            <w:vAlign w:val="center"/>
          </w:tcPr>
          <w:p w:rsidR="00E83389" w:rsidRDefault="00E83389" w:rsidP="00E83389">
            <w:pPr>
              <w:jc w:val="right"/>
              <w:rPr>
                <w:color w:val="000000"/>
                <w:sz w:val="14"/>
                <w:szCs w:val="14"/>
              </w:rPr>
            </w:pPr>
            <w:r>
              <w:rPr>
                <w:color w:val="000000"/>
                <w:sz w:val="14"/>
                <w:szCs w:val="14"/>
              </w:rPr>
              <w:t>36.3621</w:t>
            </w:r>
          </w:p>
        </w:tc>
        <w:tc>
          <w:tcPr>
            <w:tcW w:w="465" w:type="pct"/>
            <w:tcBorders>
              <w:top w:val="nil"/>
              <w:left w:val="nil"/>
              <w:bottom w:val="nil"/>
              <w:right w:val="nil"/>
            </w:tcBorders>
            <w:shd w:val="clear" w:color="auto" w:fill="auto"/>
            <w:vAlign w:val="center"/>
          </w:tcPr>
          <w:p w:rsidR="00E83389" w:rsidRDefault="00E83389" w:rsidP="00E83389">
            <w:pPr>
              <w:jc w:val="right"/>
              <w:rPr>
                <w:color w:val="000000"/>
                <w:sz w:val="14"/>
                <w:szCs w:val="14"/>
              </w:rPr>
            </w:pPr>
            <w:r>
              <w:rPr>
                <w:color w:val="000000"/>
                <w:sz w:val="14"/>
                <w:szCs w:val="14"/>
              </w:rPr>
              <w:t>37.6865</w:t>
            </w:r>
          </w:p>
        </w:tc>
        <w:tc>
          <w:tcPr>
            <w:tcW w:w="458" w:type="pct"/>
            <w:tcBorders>
              <w:top w:val="nil"/>
              <w:left w:val="nil"/>
              <w:bottom w:val="nil"/>
              <w:right w:val="nil"/>
            </w:tcBorders>
            <w:shd w:val="clear" w:color="auto" w:fill="auto"/>
            <w:vAlign w:val="center"/>
          </w:tcPr>
          <w:p w:rsidR="00E83389" w:rsidRDefault="00E83389" w:rsidP="00E83389">
            <w:pPr>
              <w:jc w:val="right"/>
              <w:rPr>
                <w:color w:val="000000"/>
                <w:sz w:val="14"/>
                <w:szCs w:val="14"/>
              </w:rPr>
            </w:pPr>
            <w:r>
              <w:rPr>
                <w:color w:val="000000"/>
                <w:sz w:val="14"/>
                <w:szCs w:val="14"/>
              </w:rPr>
              <w:t>37.7660</w:t>
            </w:r>
          </w:p>
        </w:tc>
        <w:tc>
          <w:tcPr>
            <w:tcW w:w="410" w:type="pct"/>
            <w:tcBorders>
              <w:top w:val="nil"/>
              <w:left w:val="nil"/>
              <w:bottom w:val="nil"/>
              <w:right w:val="nil"/>
            </w:tcBorders>
            <w:shd w:val="clear" w:color="auto" w:fill="auto"/>
            <w:vAlign w:val="center"/>
          </w:tcPr>
          <w:p w:rsidR="00E83389" w:rsidRDefault="00E83389" w:rsidP="00E83389">
            <w:pPr>
              <w:jc w:val="right"/>
              <w:rPr>
                <w:color w:val="000000"/>
                <w:sz w:val="14"/>
                <w:szCs w:val="14"/>
              </w:rPr>
            </w:pPr>
            <w:r>
              <w:rPr>
                <w:color w:val="000000"/>
                <w:sz w:val="14"/>
                <w:szCs w:val="14"/>
              </w:rPr>
              <w:t>37.7185</w:t>
            </w:r>
          </w:p>
        </w:tc>
      </w:tr>
      <w:tr w:rsidR="00E83389" w:rsidRPr="00EF2ABF" w:rsidTr="00E83389">
        <w:trPr>
          <w:trHeight w:hRule="exact" w:val="216"/>
          <w:jc w:val="center"/>
        </w:trPr>
        <w:tc>
          <w:tcPr>
            <w:tcW w:w="975" w:type="pct"/>
            <w:tcBorders>
              <w:top w:val="nil"/>
              <w:left w:val="nil"/>
              <w:bottom w:val="nil"/>
              <w:right w:val="nil"/>
            </w:tcBorders>
            <w:shd w:val="clear" w:color="auto" w:fill="auto"/>
            <w:vAlign w:val="center"/>
            <w:hideMark/>
          </w:tcPr>
          <w:p w:rsidR="00E83389" w:rsidRPr="00316631" w:rsidRDefault="00E83389" w:rsidP="00E83389">
            <w:pPr>
              <w:rPr>
                <w:bCs/>
                <w:sz w:val="14"/>
                <w:szCs w:val="14"/>
              </w:rPr>
            </w:pPr>
          </w:p>
        </w:tc>
        <w:tc>
          <w:tcPr>
            <w:tcW w:w="437" w:type="pct"/>
            <w:tcBorders>
              <w:top w:val="nil"/>
              <w:left w:val="nil"/>
              <w:bottom w:val="nil"/>
              <w:right w:val="nil"/>
            </w:tcBorders>
            <w:shd w:val="clear" w:color="auto" w:fill="auto"/>
            <w:vAlign w:val="center"/>
            <w:hideMark/>
          </w:tcPr>
          <w:p w:rsidR="00E83389" w:rsidRPr="00316631" w:rsidRDefault="00E83389" w:rsidP="00E83389">
            <w:pPr>
              <w:jc w:val="right"/>
              <w:rPr>
                <w:color w:val="000000"/>
                <w:sz w:val="14"/>
                <w:szCs w:val="14"/>
              </w:rPr>
            </w:pPr>
          </w:p>
        </w:tc>
        <w:tc>
          <w:tcPr>
            <w:tcW w:w="437" w:type="pct"/>
            <w:tcBorders>
              <w:top w:val="nil"/>
              <w:left w:val="nil"/>
              <w:bottom w:val="nil"/>
              <w:right w:val="nil"/>
            </w:tcBorders>
            <w:shd w:val="clear" w:color="auto" w:fill="auto"/>
            <w:vAlign w:val="center"/>
            <w:hideMark/>
          </w:tcPr>
          <w:p w:rsidR="00E83389" w:rsidRDefault="00E83389" w:rsidP="00E83389">
            <w:pPr>
              <w:jc w:val="right"/>
              <w:rPr>
                <w:color w:val="000000"/>
                <w:sz w:val="14"/>
                <w:szCs w:val="14"/>
              </w:rPr>
            </w:pPr>
          </w:p>
        </w:tc>
        <w:tc>
          <w:tcPr>
            <w:tcW w:w="496" w:type="pct"/>
            <w:tcBorders>
              <w:top w:val="nil"/>
              <w:left w:val="nil"/>
              <w:bottom w:val="nil"/>
              <w:right w:val="nil"/>
            </w:tcBorders>
            <w:shd w:val="clear" w:color="auto" w:fill="auto"/>
            <w:vAlign w:val="center"/>
            <w:hideMark/>
          </w:tcPr>
          <w:p w:rsidR="00E83389" w:rsidRDefault="00E83389" w:rsidP="00E83389">
            <w:pPr>
              <w:jc w:val="right"/>
              <w:rPr>
                <w:color w:val="000000"/>
                <w:sz w:val="14"/>
                <w:szCs w:val="14"/>
              </w:rPr>
            </w:pPr>
          </w:p>
        </w:tc>
        <w:tc>
          <w:tcPr>
            <w:tcW w:w="467" w:type="pct"/>
            <w:tcBorders>
              <w:top w:val="nil"/>
              <w:left w:val="nil"/>
              <w:bottom w:val="nil"/>
              <w:right w:val="nil"/>
            </w:tcBorders>
            <w:shd w:val="clear" w:color="auto" w:fill="auto"/>
            <w:vAlign w:val="center"/>
          </w:tcPr>
          <w:p w:rsidR="00E83389" w:rsidRDefault="00E83389" w:rsidP="00E83389">
            <w:pPr>
              <w:jc w:val="right"/>
              <w:rPr>
                <w:color w:val="000000"/>
                <w:sz w:val="14"/>
                <w:szCs w:val="14"/>
              </w:rPr>
            </w:pPr>
          </w:p>
        </w:tc>
        <w:tc>
          <w:tcPr>
            <w:tcW w:w="427" w:type="pct"/>
            <w:tcBorders>
              <w:top w:val="nil"/>
              <w:left w:val="nil"/>
              <w:bottom w:val="nil"/>
              <w:right w:val="nil"/>
            </w:tcBorders>
            <w:shd w:val="clear" w:color="auto" w:fill="auto"/>
            <w:vAlign w:val="center"/>
          </w:tcPr>
          <w:p w:rsidR="00E83389" w:rsidRPr="00856EAA" w:rsidRDefault="00E83389" w:rsidP="00E83389">
            <w:pPr>
              <w:jc w:val="right"/>
              <w:rPr>
                <w:color w:val="000000"/>
                <w:sz w:val="14"/>
                <w:szCs w:val="14"/>
              </w:rPr>
            </w:pPr>
          </w:p>
        </w:tc>
        <w:tc>
          <w:tcPr>
            <w:tcW w:w="428" w:type="pct"/>
            <w:tcBorders>
              <w:top w:val="nil"/>
              <w:left w:val="nil"/>
              <w:bottom w:val="nil"/>
              <w:right w:val="nil"/>
            </w:tcBorders>
            <w:shd w:val="clear" w:color="auto" w:fill="auto"/>
            <w:vAlign w:val="center"/>
          </w:tcPr>
          <w:p w:rsidR="00E83389" w:rsidRDefault="00E83389" w:rsidP="00E83389">
            <w:pPr>
              <w:jc w:val="right"/>
              <w:rPr>
                <w:color w:val="000000"/>
                <w:sz w:val="14"/>
                <w:szCs w:val="14"/>
              </w:rPr>
            </w:pPr>
          </w:p>
        </w:tc>
        <w:tc>
          <w:tcPr>
            <w:tcW w:w="465" w:type="pct"/>
            <w:tcBorders>
              <w:top w:val="nil"/>
              <w:left w:val="nil"/>
              <w:bottom w:val="nil"/>
              <w:right w:val="nil"/>
            </w:tcBorders>
            <w:shd w:val="clear" w:color="auto" w:fill="auto"/>
            <w:vAlign w:val="center"/>
          </w:tcPr>
          <w:p w:rsidR="00E83389" w:rsidRDefault="00E83389" w:rsidP="00E83389">
            <w:pPr>
              <w:jc w:val="right"/>
              <w:rPr>
                <w:color w:val="000000"/>
                <w:sz w:val="14"/>
                <w:szCs w:val="14"/>
              </w:rPr>
            </w:pPr>
          </w:p>
        </w:tc>
        <w:tc>
          <w:tcPr>
            <w:tcW w:w="458" w:type="pct"/>
            <w:tcBorders>
              <w:top w:val="nil"/>
              <w:left w:val="nil"/>
              <w:bottom w:val="nil"/>
              <w:right w:val="nil"/>
            </w:tcBorders>
            <w:shd w:val="clear" w:color="auto" w:fill="auto"/>
            <w:vAlign w:val="center"/>
          </w:tcPr>
          <w:p w:rsidR="00E83389" w:rsidRDefault="00E83389" w:rsidP="00E83389">
            <w:pPr>
              <w:jc w:val="right"/>
              <w:rPr>
                <w:color w:val="000000"/>
                <w:sz w:val="14"/>
                <w:szCs w:val="14"/>
              </w:rPr>
            </w:pPr>
          </w:p>
        </w:tc>
        <w:tc>
          <w:tcPr>
            <w:tcW w:w="410" w:type="pct"/>
            <w:tcBorders>
              <w:top w:val="nil"/>
              <w:left w:val="nil"/>
              <w:bottom w:val="nil"/>
              <w:right w:val="nil"/>
            </w:tcBorders>
            <w:shd w:val="clear" w:color="auto" w:fill="auto"/>
            <w:vAlign w:val="center"/>
          </w:tcPr>
          <w:p w:rsidR="00E83389" w:rsidRDefault="00E83389" w:rsidP="00E83389">
            <w:pPr>
              <w:jc w:val="right"/>
              <w:rPr>
                <w:color w:val="000000"/>
                <w:sz w:val="14"/>
                <w:szCs w:val="14"/>
              </w:rPr>
            </w:pPr>
          </w:p>
        </w:tc>
      </w:tr>
      <w:tr w:rsidR="00E83389" w:rsidRPr="00EF2ABF" w:rsidTr="00E83389">
        <w:trPr>
          <w:trHeight w:hRule="exact" w:val="216"/>
          <w:jc w:val="center"/>
        </w:trPr>
        <w:tc>
          <w:tcPr>
            <w:tcW w:w="975" w:type="pct"/>
            <w:tcBorders>
              <w:top w:val="nil"/>
              <w:left w:val="nil"/>
              <w:bottom w:val="nil"/>
              <w:right w:val="nil"/>
            </w:tcBorders>
            <w:shd w:val="clear" w:color="auto" w:fill="auto"/>
            <w:vAlign w:val="center"/>
            <w:hideMark/>
          </w:tcPr>
          <w:p w:rsidR="00E83389" w:rsidRPr="00316631" w:rsidRDefault="00E83389" w:rsidP="00E83389">
            <w:pPr>
              <w:rPr>
                <w:bCs/>
                <w:sz w:val="14"/>
                <w:szCs w:val="14"/>
              </w:rPr>
            </w:pPr>
            <w:r w:rsidRPr="00316631">
              <w:rPr>
                <w:bCs/>
                <w:sz w:val="14"/>
                <w:szCs w:val="14"/>
              </w:rPr>
              <w:t>UK Pound Sterling</w:t>
            </w:r>
          </w:p>
        </w:tc>
        <w:tc>
          <w:tcPr>
            <w:tcW w:w="437" w:type="pct"/>
            <w:tcBorders>
              <w:top w:val="nil"/>
              <w:left w:val="nil"/>
              <w:bottom w:val="nil"/>
              <w:right w:val="nil"/>
            </w:tcBorders>
            <w:shd w:val="clear" w:color="auto" w:fill="auto"/>
            <w:vAlign w:val="center"/>
            <w:hideMark/>
          </w:tcPr>
          <w:p w:rsidR="00E83389" w:rsidRPr="00316631" w:rsidRDefault="00E83389" w:rsidP="00E83389">
            <w:pPr>
              <w:jc w:val="right"/>
              <w:rPr>
                <w:color w:val="000000"/>
                <w:sz w:val="14"/>
                <w:szCs w:val="14"/>
              </w:rPr>
            </w:pPr>
            <w:r w:rsidRPr="00316631">
              <w:rPr>
                <w:color w:val="000000"/>
                <w:sz w:val="14"/>
                <w:szCs w:val="14"/>
              </w:rPr>
              <w:t>132.7123</w:t>
            </w:r>
          </w:p>
        </w:tc>
        <w:tc>
          <w:tcPr>
            <w:tcW w:w="437" w:type="pct"/>
            <w:tcBorders>
              <w:top w:val="nil"/>
              <w:left w:val="nil"/>
              <w:bottom w:val="nil"/>
              <w:right w:val="nil"/>
            </w:tcBorders>
            <w:shd w:val="clear" w:color="auto" w:fill="auto"/>
            <w:vAlign w:val="center"/>
            <w:hideMark/>
          </w:tcPr>
          <w:p w:rsidR="00E83389" w:rsidRDefault="00E83389" w:rsidP="00E83389">
            <w:pPr>
              <w:jc w:val="right"/>
              <w:rPr>
                <w:color w:val="000000"/>
                <w:sz w:val="14"/>
                <w:szCs w:val="14"/>
              </w:rPr>
            </w:pPr>
            <w:r>
              <w:rPr>
                <w:color w:val="000000"/>
                <w:sz w:val="14"/>
                <w:szCs w:val="14"/>
              </w:rPr>
              <w:t>148.0433</w:t>
            </w:r>
          </w:p>
        </w:tc>
        <w:tc>
          <w:tcPr>
            <w:tcW w:w="496" w:type="pct"/>
            <w:tcBorders>
              <w:top w:val="nil"/>
              <w:left w:val="nil"/>
              <w:bottom w:val="nil"/>
              <w:right w:val="nil"/>
            </w:tcBorders>
            <w:shd w:val="clear" w:color="auto" w:fill="auto"/>
            <w:vAlign w:val="center"/>
            <w:hideMark/>
          </w:tcPr>
          <w:p w:rsidR="00E83389" w:rsidRDefault="00E83389" w:rsidP="00E83389">
            <w:pPr>
              <w:jc w:val="right"/>
              <w:rPr>
                <w:color w:val="000000"/>
                <w:sz w:val="14"/>
                <w:szCs w:val="14"/>
              </w:rPr>
            </w:pPr>
            <w:r>
              <w:rPr>
                <w:color w:val="000000"/>
                <w:sz w:val="14"/>
                <w:szCs w:val="14"/>
              </w:rPr>
              <w:t>152.3192</w:t>
            </w:r>
          </w:p>
        </w:tc>
        <w:tc>
          <w:tcPr>
            <w:tcW w:w="467" w:type="pct"/>
            <w:tcBorders>
              <w:top w:val="nil"/>
              <w:left w:val="nil"/>
              <w:bottom w:val="nil"/>
              <w:right w:val="nil"/>
            </w:tcBorders>
            <w:shd w:val="clear" w:color="auto" w:fill="auto"/>
            <w:vAlign w:val="center"/>
          </w:tcPr>
          <w:p w:rsidR="00E83389" w:rsidRDefault="00E83389" w:rsidP="00E83389">
            <w:pPr>
              <w:jc w:val="right"/>
              <w:rPr>
                <w:color w:val="000000"/>
                <w:sz w:val="14"/>
                <w:szCs w:val="14"/>
              </w:rPr>
            </w:pPr>
            <w:r>
              <w:rPr>
                <w:color w:val="000000"/>
                <w:sz w:val="14"/>
                <w:szCs w:val="14"/>
              </w:rPr>
              <w:t>154.3441</w:t>
            </w:r>
          </w:p>
        </w:tc>
        <w:tc>
          <w:tcPr>
            <w:tcW w:w="427" w:type="pct"/>
            <w:tcBorders>
              <w:top w:val="nil"/>
              <w:left w:val="nil"/>
              <w:bottom w:val="nil"/>
              <w:right w:val="nil"/>
            </w:tcBorders>
            <w:shd w:val="clear" w:color="auto" w:fill="auto"/>
            <w:vAlign w:val="center"/>
          </w:tcPr>
          <w:p w:rsidR="00E83389" w:rsidRPr="00856EAA" w:rsidRDefault="00E83389" w:rsidP="00E83389">
            <w:pPr>
              <w:jc w:val="right"/>
              <w:rPr>
                <w:color w:val="000000"/>
                <w:sz w:val="14"/>
                <w:szCs w:val="14"/>
              </w:rPr>
            </w:pPr>
            <w:r w:rsidRPr="00856EAA">
              <w:rPr>
                <w:color w:val="000000"/>
                <w:sz w:val="14"/>
                <w:szCs w:val="14"/>
              </w:rPr>
              <w:t>169.6111</w:t>
            </w:r>
          </w:p>
        </w:tc>
        <w:tc>
          <w:tcPr>
            <w:tcW w:w="428" w:type="pct"/>
            <w:tcBorders>
              <w:top w:val="nil"/>
              <w:left w:val="nil"/>
              <w:bottom w:val="nil"/>
              <w:right w:val="nil"/>
            </w:tcBorders>
            <w:shd w:val="clear" w:color="auto" w:fill="auto"/>
            <w:vAlign w:val="center"/>
          </w:tcPr>
          <w:p w:rsidR="00E83389" w:rsidRDefault="00E83389" w:rsidP="00E83389">
            <w:pPr>
              <w:jc w:val="right"/>
              <w:rPr>
                <w:color w:val="000000"/>
                <w:sz w:val="14"/>
                <w:szCs w:val="14"/>
              </w:rPr>
            </w:pPr>
            <w:r>
              <w:rPr>
                <w:color w:val="000000"/>
                <w:sz w:val="14"/>
                <w:szCs w:val="14"/>
              </w:rPr>
              <w:t>172.2536</w:t>
            </w:r>
          </w:p>
        </w:tc>
        <w:tc>
          <w:tcPr>
            <w:tcW w:w="465" w:type="pct"/>
            <w:tcBorders>
              <w:top w:val="nil"/>
              <w:left w:val="nil"/>
              <w:bottom w:val="nil"/>
              <w:right w:val="nil"/>
            </w:tcBorders>
            <w:shd w:val="clear" w:color="auto" w:fill="auto"/>
            <w:vAlign w:val="center"/>
          </w:tcPr>
          <w:p w:rsidR="00E83389" w:rsidRDefault="00E83389" w:rsidP="00E83389">
            <w:pPr>
              <w:jc w:val="right"/>
              <w:rPr>
                <w:color w:val="000000"/>
                <w:sz w:val="14"/>
                <w:szCs w:val="14"/>
              </w:rPr>
            </w:pPr>
            <w:r>
              <w:rPr>
                <w:color w:val="000000"/>
                <w:sz w:val="14"/>
                <w:szCs w:val="14"/>
              </w:rPr>
              <w:t>175.1532</w:t>
            </w:r>
          </w:p>
        </w:tc>
        <w:tc>
          <w:tcPr>
            <w:tcW w:w="458" w:type="pct"/>
            <w:tcBorders>
              <w:top w:val="nil"/>
              <w:left w:val="nil"/>
              <w:bottom w:val="nil"/>
              <w:right w:val="nil"/>
            </w:tcBorders>
            <w:shd w:val="clear" w:color="auto" w:fill="auto"/>
            <w:vAlign w:val="center"/>
          </w:tcPr>
          <w:p w:rsidR="00E83389" w:rsidRDefault="00E83389" w:rsidP="00E83389">
            <w:pPr>
              <w:jc w:val="right"/>
              <w:rPr>
                <w:color w:val="000000"/>
                <w:sz w:val="14"/>
                <w:szCs w:val="14"/>
              </w:rPr>
            </w:pPr>
            <w:r>
              <w:rPr>
                <w:color w:val="000000"/>
                <w:sz w:val="14"/>
                <w:szCs w:val="14"/>
              </w:rPr>
              <w:t>178.6763</w:t>
            </w:r>
          </w:p>
        </w:tc>
        <w:tc>
          <w:tcPr>
            <w:tcW w:w="410" w:type="pct"/>
            <w:tcBorders>
              <w:top w:val="nil"/>
              <w:left w:val="nil"/>
              <w:bottom w:val="nil"/>
              <w:right w:val="nil"/>
            </w:tcBorders>
            <w:shd w:val="clear" w:color="auto" w:fill="auto"/>
            <w:vAlign w:val="center"/>
          </w:tcPr>
          <w:p w:rsidR="00E83389" w:rsidRDefault="00E83389" w:rsidP="00E83389">
            <w:pPr>
              <w:jc w:val="right"/>
              <w:rPr>
                <w:color w:val="000000"/>
                <w:sz w:val="14"/>
                <w:szCs w:val="14"/>
              </w:rPr>
            </w:pPr>
            <w:r>
              <w:rPr>
                <w:color w:val="000000"/>
                <w:sz w:val="14"/>
                <w:szCs w:val="14"/>
              </w:rPr>
              <w:t>180.0221</w:t>
            </w:r>
          </w:p>
        </w:tc>
      </w:tr>
      <w:tr w:rsidR="00E83389" w:rsidRPr="00EF2ABF" w:rsidTr="00E83389">
        <w:trPr>
          <w:trHeight w:hRule="exact" w:val="216"/>
          <w:jc w:val="center"/>
        </w:trPr>
        <w:tc>
          <w:tcPr>
            <w:tcW w:w="975" w:type="pct"/>
            <w:tcBorders>
              <w:top w:val="nil"/>
              <w:left w:val="nil"/>
              <w:bottom w:val="nil"/>
              <w:right w:val="nil"/>
            </w:tcBorders>
            <w:shd w:val="clear" w:color="auto" w:fill="auto"/>
            <w:vAlign w:val="center"/>
            <w:hideMark/>
          </w:tcPr>
          <w:p w:rsidR="00E83389" w:rsidRPr="00316631" w:rsidRDefault="00E83389" w:rsidP="00E83389">
            <w:pPr>
              <w:rPr>
                <w:bCs/>
                <w:sz w:val="14"/>
                <w:szCs w:val="14"/>
              </w:rPr>
            </w:pPr>
          </w:p>
        </w:tc>
        <w:tc>
          <w:tcPr>
            <w:tcW w:w="437" w:type="pct"/>
            <w:tcBorders>
              <w:top w:val="nil"/>
              <w:left w:val="nil"/>
              <w:bottom w:val="nil"/>
              <w:right w:val="nil"/>
            </w:tcBorders>
            <w:shd w:val="clear" w:color="auto" w:fill="auto"/>
            <w:vAlign w:val="center"/>
            <w:hideMark/>
          </w:tcPr>
          <w:p w:rsidR="00E83389" w:rsidRPr="00316631" w:rsidRDefault="00E83389" w:rsidP="00E83389">
            <w:pPr>
              <w:jc w:val="right"/>
              <w:rPr>
                <w:color w:val="000000"/>
                <w:sz w:val="14"/>
                <w:szCs w:val="14"/>
              </w:rPr>
            </w:pPr>
          </w:p>
        </w:tc>
        <w:tc>
          <w:tcPr>
            <w:tcW w:w="437" w:type="pct"/>
            <w:tcBorders>
              <w:top w:val="nil"/>
              <w:left w:val="nil"/>
              <w:bottom w:val="nil"/>
              <w:right w:val="nil"/>
            </w:tcBorders>
            <w:shd w:val="clear" w:color="auto" w:fill="auto"/>
            <w:vAlign w:val="center"/>
            <w:hideMark/>
          </w:tcPr>
          <w:p w:rsidR="00E83389" w:rsidRDefault="00E83389" w:rsidP="00E83389">
            <w:pPr>
              <w:jc w:val="right"/>
              <w:rPr>
                <w:color w:val="000000"/>
                <w:sz w:val="14"/>
                <w:szCs w:val="14"/>
              </w:rPr>
            </w:pPr>
          </w:p>
        </w:tc>
        <w:tc>
          <w:tcPr>
            <w:tcW w:w="496" w:type="pct"/>
            <w:tcBorders>
              <w:top w:val="nil"/>
              <w:left w:val="nil"/>
              <w:bottom w:val="nil"/>
              <w:right w:val="nil"/>
            </w:tcBorders>
            <w:shd w:val="clear" w:color="auto" w:fill="auto"/>
            <w:vAlign w:val="center"/>
            <w:hideMark/>
          </w:tcPr>
          <w:p w:rsidR="00E83389" w:rsidRDefault="00E83389" w:rsidP="00E83389">
            <w:pPr>
              <w:jc w:val="right"/>
              <w:rPr>
                <w:color w:val="000000"/>
                <w:sz w:val="14"/>
                <w:szCs w:val="14"/>
              </w:rPr>
            </w:pPr>
          </w:p>
        </w:tc>
        <w:tc>
          <w:tcPr>
            <w:tcW w:w="467" w:type="pct"/>
            <w:tcBorders>
              <w:top w:val="nil"/>
              <w:left w:val="nil"/>
              <w:bottom w:val="nil"/>
              <w:right w:val="nil"/>
            </w:tcBorders>
            <w:shd w:val="clear" w:color="auto" w:fill="auto"/>
            <w:vAlign w:val="center"/>
          </w:tcPr>
          <w:p w:rsidR="00E83389" w:rsidRDefault="00E83389" w:rsidP="00E83389">
            <w:pPr>
              <w:jc w:val="right"/>
              <w:rPr>
                <w:color w:val="000000"/>
                <w:sz w:val="14"/>
                <w:szCs w:val="14"/>
              </w:rPr>
            </w:pPr>
          </w:p>
        </w:tc>
        <w:tc>
          <w:tcPr>
            <w:tcW w:w="427" w:type="pct"/>
            <w:tcBorders>
              <w:top w:val="nil"/>
              <w:left w:val="nil"/>
              <w:bottom w:val="nil"/>
              <w:right w:val="nil"/>
            </w:tcBorders>
            <w:shd w:val="clear" w:color="auto" w:fill="auto"/>
            <w:vAlign w:val="center"/>
          </w:tcPr>
          <w:p w:rsidR="00E83389" w:rsidRPr="00856EAA" w:rsidRDefault="00E83389" w:rsidP="00E83389">
            <w:pPr>
              <w:jc w:val="right"/>
              <w:rPr>
                <w:color w:val="000000"/>
                <w:sz w:val="14"/>
                <w:szCs w:val="14"/>
              </w:rPr>
            </w:pPr>
          </w:p>
        </w:tc>
        <w:tc>
          <w:tcPr>
            <w:tcW w:w="428" w:type="pct"/>
            <w:tcBorders>
              <w:top w:val="nil"/>
              <w:left w:val="nil"/>
              <w:bottom w:val="nil"/>
              <w:right w:val="nil"/>
            </w:tcBorders>
            <w:shd w:val="clear" w:color="auto" w:fill="auto"/>
            <w:vAlign w:val="center"/>
          </w:tcPr>
          <w:p w:rsidR="00E83389" w:rsidRDefault="00E83389" w:rsidP="00E83389">
            <w:pPr>
              <w:jc w:val="right"/>
              <w:rPr>
                <w:color w:val="000000"/>
                <w:sz w:val="14"/>
                <w:szCs w:val="14"/>
              </w:rPr>
            </w:pPr>
          </w:p>
        </w:tc>
        <w:tc>
          <w:tcPr>
            <w:tcW w:w="465" w:type="pct"/>
            <w:tcBorders>
              <w:top w:val="nil"/>
              <w:left w:val="nil"/>
              <w:bottom w:val="nil"/>
              <w:right w:val="nil"/>
            </w:tcBorders>
            <w:shd w:val="clear" w:color="auto" w:fill="auto"/>
            <w:vAlign w:val="center"/>
          </w:tcPr>
          <w:p w:rsidR="00E83389" w:rsidRDefault="00E83389" w:rsidP="00E83389">
            <w:pPr>
              <w:jc w:val="right"/>
              <w:rPr>
                <w:color w:val="000000"/>
                <w:sz w:val="14"/>
                <w:szCs w:val="14"/>
              </w:rPr>
            </w:pPr>
          </w:p>
        </w:tc>
        <w:tc>
          <w:tcPr>
            <w:tcW w:w="458" w:type="pct"/>
            <w:tcBorders>
              <w:top w:val="nil"/>
              <w:left w:val="nil"/>
              <w:bottom w:val="nil"/>
              <w:right w:val="nil"/>
            </w:tcBorders>
            <w:shd w:val="clear" w:color="auto" w:fill="auto"/>
            <w:vAlign w:val="center"/>
          </w:tcPr>
          <w:p w:rsidR="00E83389" w:rsidRDefault="00E83389" w:rsidP="00E83389">
            <w:pPr>
              <w:jc w:val="right"/>
              <w:rPr>
                <w:color w:val="000000"/>
                <w:sz w:val="14"/>
                <w:szCs w:val="14"/>
              </w:rPr>
            </w:pPr>
          </w:p>
        </w:tc>
        <w:tc>
          <w:tcPr>
            <w:tcW w:w="410" w:type="pct"/>
            <w:tcBorders>
              <w:top w:val="nil"/>
              <w:left w:val="nil"/>
              <w:bottom w:val="nil"/>
              <w:right w:val="nil"/>
            </w:tcBorders>
            <w:shd w:val="clear" w:color="auto" w:fill="auto"/>
            <w:vAlign w:val="center"/>
          </w:tcPr>
          <w:p w:rsidR="00E83389" w:rsidRDefault="00E83389" w:rsidP="00E83389">
            <w:pPr>
              <w:jc w:val="right"/>
              <w:rPr>
                <w:color w:val="000000"/>
                <w:sz w:val="14"/>
                <w:szCs w:val="14"/>
              </w:rPr>
            </w:pPr>
          </w:p>
        </w:tc>
      </w:tr>
      <w:tr w:rsidR="00E83389" w:rsidRPr="00EF2ABF" w:rsidTr="00E83389">
        <w:trPr>
          <w:trHeight w:hRule="exact" w:val="216"/>
          <w:jc w:val="center"/>
        </w:trPr>
        <w:tc>
          <w:tcPr>
            <w:tcW w:w="975" w:type="pct"/>
            <w:tcBorders>
              <w:top w:val="nil"/>
              <w:left w:val="nil"/>
              <w:bottom w:val="nil"/>
              <w:right w:val="nil"/>
            </w:tcBorders>
            <w:shd w:val="clear" w:color="auto" w:fill="auto"/>
            <w:vAlign w:val="center"/>
            <w:hideMark/>
          </w:tcPr>
          <w:p w:rsidR="00E83389" w:rsidRPr="00316631" w:rsidRDefault="00E83389" w:rsidP="00E83389">
            <w:pPr>
              <w:rPr>
                <w:bCs/>
                <w:sz w:val="14"/>
                <w:szCs w:val="14"/>
              </w:rPr>
            </w:pPr>
            <w:r w:rsidRPr="00316631">
              <w:rPr>
                <w:bCs/>
                <w:sz w:val="14"/>
                <w:szCs w:val="14"/>
              </w:rPr>
              <w:t>US Dollar</w:t>
            </w:r>
          </w:p>
        </w:tc>
        <w:tc>
          <w:tcPr>
            <w:tcW w:w="437" w:type="pct"/>
            <w:tcBorders>
              <w:top w:val="nil"/>
              <w:left w:val="nil"/>
              <w:bottom w:val="nil"/>
              <w:right w:val="nil"/>
            </w:tcBorders>
            <w:shd w:val="clear" w:color="auto" w:fill="auto"/>
            <w:vAlign w:val="center"/>
            <w:hideMark/>
          </w:tcPr>
          <w:p w:rsidR="00E83389" w:rsidRPr="00316631" w:rsidRDefault="00E83389" w:rsidP="00E83389">
            <w:pPr>
              <w:jc w:val="right"/>
              <w:rPr>
                <w:color w:val="000000"/>
                <w:sz w:val="14"/>
                <w:szCs w:val="14"/>
              </w:rPr>
            </w:pPr>
            <w:r w:rsidRPr="00316631">
              <w:rPr>
                <w:color w:val="000000"/>
                <w:sz w:val="14"/>
                <w:szCs w:val="14"/>
              </w:rPr>
              <w:t>104.6971</w:t>
            </w:r>
          </w:p>
        </w:tc>
        <w:tc>
          <w:tcPr>
            <w:tcW w:w="437" w:type="pct"/>
            <w:tcBorders>
              <w:top w:val="nil"/>
              <w:left w:val="nil"/>
              <w:bottom w:val="nil"/>
              <w:right w:val="nil"/>
            </w:tcBorders>
            <w:shd w:val="clear" w:color="auto" w:fill="auto"/>
            <w:vAlign w:val="center"/>
            <w:hideMark/>
          </w:tcPr>
          <w:p w:rsidR="00E83389" w:rsidRDefault="00E83389" w:rsidP="00E83389">
            <w:pPr>
              <w:jc w:val="right"/>
              <w:rPr>
                <w:color w:val="000000"/>
                <w:sz w:val="14"/>
                <w:szCs w:val="14"/>
              </w:rPr>
            </w:pPr>
            <w:r>
              <w:rPr>
                <w:color w:val="000000"/>
                <w:sz w:val="14"/>
                <w:szCs w:val="14"/>
              </w:rPr>
              <w:t>109.8444</w:t>
            </w:r>
          </w:p>
        </w:tc>
        <w:tc>
          <w:tcPr>
            <w:tcW w:w="496" w:type="pct"/>
            <w:tcBorders>
              <w:top w:val="nil"/>
              <w:left w:val="nil"/>
              <w:bottom w:val="nil"/>
              <w:right w:val="nil"/>
            </w:tcBorders>
            <w:shd w:val="clear" w:color="auto" w:fill="auto"/>
            <w:vAlign w:val="center"/>
            <w:hideMark/>
          </w:tcPr>
          <w:p w:rsidR="00E83389" w:rsidRDefault="00E83389" w:rsidP="00E83389">
            <w:pPr>
              <w:jc w:val="right"/>
              <w:rPr>
                <w:color w:val="000000"/>
                <w:sz w:val="14"/>
                <w:szCs w:val="14"/>
              </w:rPr>
            </w:pPr>
            <w:r>
              <w:rPr>
                <w:color w:val="000000"/>
                <w:sz w:val="14"/>
                <w:szCs w:val="14"/>
              </w:rPr>
              <w:t>110.4030</w:t>
            </w:r>
          </w:p>
        </w:tc>
        <w:tc>
          <w:tcPr>
            <w:tcW w:w="467" w:type="pct"/>
            <w:tcBorders>
              <w:top w:val="nil"/>
              <w:left w:val="nil"/>
              <w:bottom w:val="nil"/>
              <w:right w:val="nil"/>
            </w:tcBorders>
            <w:shd w:val="clear" w:color="auto" w:fill="auto"/>
            <w:vAlign w:val="center"/>
          </w:tcPr>
          <w:p w:rsidR="00E83389" w:rsidRDefault="00E83389" w:rsidP="00E83389">
            <w:pPr>
              <w:jc w:val="right"/>
              <w:rPr>
                <w:color w:val="000000"/>
                <w:sz w:val="14"/>
                <w:szCs w:val="14"/>
              </w:rPr>
            </w:pPr>
            <w:r>
              <w:rPr>
                <w:color w:val="000000"/>
                <w:sz w:val="14"/>
                <w:szCs w:val="14"/>
              </w:rPr>
              <w:t>110.4342</w:t>
            </w:r>
          </w:p>
        </w:tc>
        <w:tc>
          <w:tcPr>
            <w:tcW w:w="427" w:type="pct"/>
            <w:tcBorders>
              <w:top w:val="nil"/>
              <w:left w:val="nil"/>
              <w:bottom w:val="nil"/>
              <w:right w:val="nil"/>
            </w:tcBorders>
            <w:shd w:val="clear" w:color="auto" w:fill="auto"/>
            <w:vAlign w:val="center"/>
          </w:tcPr>
          <w:p w:rsidR="00E83389" w:rsidRPr="00856EAA" w:rsidRDefault="00E83389" w:rsidP="00E83389">
            <w:pPr>
              <w:jc w:val="right"/>
              <w:rPr>
                <w:color w:val="000000"/>
                <w:sz w:val="14"/>
                <w:szCs w:val="14"/>
              </w:rPr>
            </w:pPr>
            <w:r w:rsidRPr="00856EAA">
              <w:rPr>
                <w:color w:val="000000"/>
                <w:sz w:val="14"/>
                <w:szCs w:val="14"/>
              </w:rPr>
              <w:t>130.3831</w:t>
            </w:r>
          </w:p>
        </w:tc>
        <w:tc>
          <w:tcPr>
            <w:tcW w:w="428" w:type="pct"/>
            <w:tcBorders>
              <w:top w:val="nil"/>
              <w:left w:val="nil"/>
              <w:bottom w:val="nil"/>
              <w:right w:val="nil"/>
            </w:tcBorders>
            <w:shd w:val="clear" w:color="auto" w:fill="auto"/>
            <w:vAlign w:val="center"/>
          </w:tcPr>
          <w:p w:rsidR="00E83389" w:rsidRDefault="00E83389" w:rsidP="00E83389">
            <w:pPr>
              <w:jc w:val="right"/>
              <w:rPr>
                <w:color w:val="000000"/>
                <w:sz w:val="14"/>
                <w:szCs w:val="14"/>
              </w:rPr>
            </w:pPr>
            <w:r>
              <w:rPr>
                <w:color w:val="000000"/>
                <w:sz w:val="14"/>
                <w:szCs w:val="14"/>
              </w:rPr>
              <w:t>133.5041</w:t>
            </w:r>
          </w:p>
        </w:tc>
        <w:tc>
          <w:tcPr>
            <w:tcW w:w="465" w:type="pct"/>
            <w:tcBorders>
              <w:top w:val="nil"/>
              <w:left w:val="nil"/>
              <w:bottom w:val="nil"/>
              <w:right w:val="nil"/>
            </w:tcBorders>
            <w:shd w:val="clear" w:color="auto" w:fill="auto"/>
            <w:vAlign w:val="center"/>
          </w:tcPr>
          <w:p w:rsidR="00E83389" w:rsidRDefault="00E83389" w:rsidP="00E83389">
            <w:pPr>
              <w:jc w:val="right"/>
              <w:rPr>
                <w:color w:val="000000"/>
                <w:sz w:val="14"/>
                <w:szCs w:val="14"/>
              </w:rPr>
            </w:pPr>
            <w:r>
              <w:rPr>
                <w:color w:val="000000"/>
                <w:sz w:val="14"/>
                <w:szCs w:val="14"/>
              </w:rPr>
              <w:t>138.3928</w:t>
            </w:r>
          </w:p>
        </w:tc>
        <w:tc>
          <w:tcPr>
            <w:tcW w:w="458" w:type="pct"/>
            <w:tcBorders>
              <w:top w:val="nil"/>
              <w:left w:val="nil"/>
              <w:bottom w:val="nil"/>
              <w:right w:val="nil"/>
            </w:tcBorders>
            <w:shd w:val="clear" w:color="auto" w:fill="auto"/>
            <w:vAlign w:val="center"/>
          </w:tcPr>
          <w:p w:rsidR="00E83389" w:rsidRDefault="00E83389" w:rsidP="00E83389">
            <w:pPr>
              <w:jc w:val="right"/>
              <w:rPr>
                <w:color w:val="000000"/>
                <w:sz w:val="14"/>
                <w:szCs w:val="14"/>
              </w:rPr>
            </w:pPr>
            <w:r>
              <w:rPr>
                <w:color w:val="000000"/>
                <w:sz w:val="14"/>
                <w:szCs w:val="14"/>
              </w:rPr>
              <w:t>138.6951</w:t>
            </w:r>
          </w:p>
        </w:tc>
        <w:tc>
          <w:tcPr>
            <w:tcW w:w="410" w:type="pct"/>
            <w:tcBorders>
              <w:top w:val="nil"/>
              <w:left w:val="nil"/>
              <w:bottom w:val="nil"/>
              <w:right w:val="nil"/>
            </w:tcBorders>
            <w:shd w:val="clear" w:color="auto" w:fill="auto"/>
            <w:vAlign w:val="center"/>
          </w:tcPr>
          <w:p w:rsidR="00E83389" w:rsidRDefault="00E83389" w:rsidP="00E83389">
            <w:pPr>
              <w:jc w:val="right"/>
              <w:rPr>
                <w:color w:val="000000"/>
                <w:sz w:val="14"/>
                <w:szCs w:val="14"/>
              </w:rPr>
            </w:pPr>
            <w:r>
              <w:rPr>
                <w:color w:val="000000"/>
                <w:sz w:val="14"/>
                <w:szCs w:val="14"/>
              </w:rPr>
              <w:t>138.5307</w:t>
            </w:r>
          </w:p>
        </w:tc>
      </w:tr>
      <w:tr w:rsidR="00E83389" w:rsidRPr="00EF2ABF" w:rsidTr="00E83389">
        <w:trPr>
          <w:trHeight w:hRule="exact" w:val="216"/>
          <w:jc w:val="center"/>
        </w:trPr>
        <w:tc>
          <w:tcPr>
            <w:tcW w:w="975" w:type="pct"/>
            <w:tcBorders>
              <w:top w:val="nil"/>
              <w:left w:val="nil"/>
              <w:bottom w:val="nil"/>
              <w:right w:val="nil"/>
            </w:tcBorders>
            <w:shd w:val="clear" w:color="auto" w:fill="auto"/>
            <w:vAlign w:val="center"/>
            <w:hideMark/>
          </w:tcPr>
          <w:p w:rsidR="00E83389" w:rsidRPr="00316631" w:rsidRDefault="00E83389" w:rsidP="00E83389">
            <w:pPr>
              <w:rPr>
                <w:bCs/>
                <w:sz w:val="14"/>
                <w:szCs w:val="14"/>
              </w:rPr>
            </w:pPr>
          </w:p>
        </w:tc>
        <w:tc>
          <w:tcPr>
            <w:tcW w:w="437" w:type="pct"/>
            <w:tcBorders>
              <w:top w:val="nil"/>
              <w:left w:val="nil"/>
              <w:bottom w:val="nil"/>
              <w:right w:val="nil"/>
            </w:tcBorders>
            <w:shd w:val="clear" w:color="auto" w:fill="auto"/>
            <w:vAlign w:val="center"/>
            <w:hideMark/>
          </w:tcPr>
          <w:p w:rsidR="00E83389" w:rsidRPr="00316631" w:rsidRDefault="00E83389" w:rsidP="00E83389">
            <w:pPr>
              <w:jc w:val="right"/>
              <w:rPr>
                <w:color w:val="000000"/>
                <w:sz w:val="14"/>
                <w:szCs w:val="14"/>
              </w:rPr>
            </w:pPr>
          </w:p>
        </w:tc>
        <w:tc>
          <w:tcPr>
            <w:tcW w:w="437" w:type="pct"/>
            <w:tcBorders>
              <w:top w:val="nil"/>
              <w:left w:val="nil"/>
              <w:bottom w:val="nil"/>
              <w:right w:val="nil"/>
            </w:tcBorders>
            <w:shd w:val="clear" w:color="auto" w:fill="auto"/>
            <w:vAlign w:val="center"/>
            <w:hideMark/>
          </w:tcPr>
          <w:p w:rsidR="00E83389" w:rsidRDefault="00E83389" w:rsidP="00E83389">
            <w:pPr>
              <w:jc w:val="right"/>
              <w:rPr>
                <w:color w:val="000000"/>
                <w:sz w:val="14"/>
                <w:szCs w:val="14"/>
              </w:rPr>
            </w:pPr>
          </w:p>
        </w:tc>
        <w:tc>
          <w:tcPr>
            <w:tcW w:w="496" w:type="pct"/>
            <w:tcBorders>
              <w:top w:val="nil"/>
              <w:left w:val="nil"/>
              <w:bottom w:val="nil"/>
              <w:right w:val="nil"/>
            </w:tcBorders>
            <w:shd w:val="clear" w:color="auto" w:fill="auto"/>
            <w:vAlign w:val="center"/>
            <w:hideMark/>
          </w:tcPr>
          <w:p w:rsidR="00E83389" w:rsidRDefault="00E83389" w:rsidP="00E83389">
            <w:pPr>
              <w:jc w:val="right"/>
              <w:rPr>
                <w:color w:val="000000"/>
                <w:sz w:val="14"/>
                <w:szCs w:val="14"/>
              </w:rPr>
            </w:pPr>
          </w:p>
        </w:tc>
        <w:tc>
          <w:tcPr>
            <w:tcW w:w="467" w:type="pct"/>
            <w:tcBorders>
              <w:top w:val="nil"/>
              <w:left w:val="nil"/>
              <w:bottom w:val="nil"/>
              <w:right w:val="nil"/>
            </w:tcBorders>
            <w:shd w:val="clear" w:color="auto" w:fill="auto"/>
            <w:vAlign w:val="center"/>
          </w:tcPr>
          <w:p w:rsidR="00E83389" w:rsidRDefault="00E83389" w:rsidP="00E83389">
            <w:pPr>
              <w:jc w:val="right"/>
              <w:rPr>
                <w:color w:val="000000"/>
                <w:sz w:val="14"/>
                <w:szCs w:val="14"/>
              </w:rPr>
            </w:pPr>
          </w:p>
        </w:tc>
        <w:tc>
          <w:tcPr>
            <w:tcW w:w="427" w:type="pct"/>
            <w:tcBorders>
              <w:top w:val="nil"/>
              <w:left w:val="nil"/>
              <w:bottom w:val="nil"/>
              <w:right w:val="nil"/>
            </w:tcBorders>
            <w:shd w:val="clear" w:color="auto" w:fill="auto"/>
            <w:vAlign w:val="center"/>
          </w:tcPr>
          <w:p w:rsidR="00E83389" w:rsidRPr="00856EAA" w:rsidRDefault="00E83389" w:rsidP="00E83389">
            <w:pPr>
              <w:jc w:val="right"/>
              <w:rPr>
                <w:color w:val="000000"/>
                <w:sz w:val="14"/>
                <w:szCs w:val="14"/>
              </w:rPr>
            </w:pPr>
          </w:p>
        </w:tc>
        <w:tc>
          <w:tcPr>
            <w:tcW w:w="428" w:type="pct"/>
            <w:tcBorders>
              <w:top w:val="nil"/>
              <w:left w:val="nil"/>
              <w:bottom w:val="nil"/>
              <w:right w:val="nil"/>
            </w:tcBorders>
            <w:shd w:val="clear" w:color="auto" w:fill="auto"/>
            <w:vAlign w:val="center"/>
          </w:tcPr>
          <w:p w:rsidR="00E83389" w:rsidRDefault="00E83389" w:rsidP="00E83389">
            <w:pPr>
              <w:jc w:val="right"/>
              <w:rPr>
                <w:color w:val="000000"/>
                <w:sz w:val="14"/>
                <w:szCs w:val="14"/>
              </w:rPr>
            </w:pPr>
          </w:p>
        </w:tc>
        <w:tc>
          <w:tcPr>
            <w:tcW w:w="465" w:type="pct"/>
            <w:tcBorders>
              <w:top w:val="nil"/>
              <w:left w:val="nil"/>
              <w:bottom w:val="nil"/>
              <w:right w:val="nil"/>
            </w:tcBorders>
            <w:shd w:val="clear" w:color="auto" w:fill="auto"/>
            <w:vAlign w:val="center"/>
          </w:tcPr>
          <w:p w:rsidR="00E83389" w:rsidRDefault="00E83389" w:rsidP="00E83389">
            <w:pPr>
              <w:jc w:val="right"/>
              <w:rPr>
                <w:color w:val="000000"/>
                <w:sz w:val="14"/>
                <w:szCs w:val="14"/>
              </w:rPr>
            </w:pPr>
          </w:p>
        </w:tc>
        <w:tc>
          <w:tcPr>
            <w:tcW w:w="458" w:type="pct"/>
            <w:tcBorders>
              <w:top w:val="nil"/>
              <w:left w:val="nil"/>
              <w:bottom w:val="nil"/>
              <w:right w:val="nil"/>
            </w:tcBorders>
            <w:shd w:val="clear" w:color="auto" w:fill="auto"/>
            <w:vAlign w:val="center"/>
          </w:tcPr>
          <w:p w:rsidR="00E83389" w:rsidRDefault="00E83389" w:rsidP="00E83389">
            <w:pPr>
              <w:jc w:val="right"/>
              <w:rPr>
                <w:color w:val="000000"/>
                <w:sz w:val="14"/>
                <w:szCs w:val="14"/>
              </w:rPr>
            </w:pPr>
          </w:p>
        </w:tc>
        <w:tc>
          <w:tcPr>
            <w:tcW w:w="410" w:type="pct"/>
            <w:tcBorders>
              <w:top w:val="nil"/>
              <w:left w:val="nil"/>
              <w:bottom w:val="nil"/>
              <w:right w:val="nil"/>
            </w:tcBorders>
            <w:shd w:val="clear" w:color="auto" w:fill="auto"/>
            <w:vAlign w:val="center"/>
          </w:tcPr>
          <w:p w:rsidR="00E83389" w:rsidRDefault="00E83389" w:rsidP="00E83389">
            <w:pPr>
              <w:jc w:val="right"/>
              <w:rPr>
                <w:color w:val="000000"/>
                <w:sz w:val="14"/>
                <w:szCs w:val="14"/>
              </w:rPr>
            </w:pPr>
          </w:p>
        </w:tc>
      </w:tr>
      <w:tr w:rsidR="00E83389" w:rsidRPr="00EF2ABF" w:rsidTr="00E83389">
        <w:trPr>
          <w:trHeight w:hRule="exact" w:val="216"/>
          <w:jc w:val="center"/>
        </w:trPr>
        <w:tc>
          <w:tcPr>
            <w:tcW w:w="975" w:type="pct"/>
            <w:tcBorders>
              <w:top w:val="nil"/>
              <w:left w:val="nil"/>
              <w:right w:val="nil"/>
            </w:tcBorders>
            <w:shd w:val="clear" w:color="auto" w:fill="auto"/>
            <w:vAlign w:val="center"/>
            <w:hideMark/>
          </w:tcPr>
          <w:p w:rsidR="00E83389" w:rsidRPr="00316631" w:rsidRDefault="00E83389" w:rsidP="00E83389">
            <w:pPr>
              <w:rPr>
                <w:bCs/>
                <w:sz w:val="14"/>
                <w:szCs w:val="14"/>
              </w:rPr>
            </w:pPr>
            <w:r w:rsidRPr="00316631">
              <w:rPr>
                <w:bCs/>
                <w:sz w:val="14"/>
                <w:szCs w:val="14"/>
              </w:rPr>
              <w:t>EMU Euro</w:t>
            </w:r>
          </w:p>
        </w:tc>
        <w:tc>
          <w:tcPr>
            <w:tcW w:w="437" w:type="pct"/>
            <w:tcBorders>
              <w:top w:val="nil"/>
              <w:left w:val="nil"/>
              <w:right w:val="nil"/>
            </w:tcBorders>
            <w:shd w:val="clear" w:color="auto" w:fill="auto"/>
            <w:vAlign w:val="center"/>
            <w:hideMark/>
          </w:tcPr>
          <w:p w:rsidR="00E83389" w:rsidRPr="00316631" w:rsidRDefault="00E83389" w:rsidP="00E83389">
            <w:pPr>
              <w:jc w:val="right"/>
              <w:rPr>
                <w:color w:val="000000"/>
                <w:sz w:val="14"/>
                <w:szCs w:val="14"/>
              </w:rPr>
            </w:pPr>
            <w:r w:rsidRPr="00316631">
              <w:rPr>
                <w:color w:val="000000"/>
                <w:sz w:val="14"/>
                <w:szCs w:val="14"/>
              </w:rPr>
              <w:t>114.0341</w:t>
            </w:r>
          </w:p>
        </w:tc>
        <w:tc>
          <w:tcPr>
            <w:tcW w:w="437" w:type="pct"/>
            <w:tcBorders>
              <w:top w:val="nil"/>
              <w:left w:val="nil"/>
              <w:right w:val="nil"/>
            </w:tcBorders>
            <w:shd w:val="clear" w:color="auto" w:fill="auto"/>
            <w:vAlign w:val="center"/>
            <w:hideMark/>
          </w:tcPr>
          <w:p w:rsidR="00E83389" w:rsidRDefault="00E83389" w:rsidP="00E83389">
            <w:pPr>
              <w:jc w:val="right"/>
              <w:rPr>
                <w:color w:val="000000"/>
                <w:sz w:val="14"/>
                <w:szCs w:val="14"/>
              </w:rPr>
            </w:pPr>
            <w:r>
              <w:rPr>
                <w:color w:val="000000"/>
                <w:sz w:val="14"/>
                <w:szCs w:val="14"/>
              </w:rPr>
              <w:t>131.0859</w:t>
            </w:r>
          </w:p>
        </w:tc>
        <w:tc>
          <w:tcPr>
            <w:tcW w:w="496" w:type="pct"/>
            <w:tcBorders>
              <w:top w:val="nil"/>
              <w:left w:val="nil"/>
              <w:right w:val="nil"/>
            </w:tcBorders>
            <w:shd w:val="clear" w:color="auto" w:fill="auto"/>
            <w:vAlign w:val="center"/>
            <w:hideMark/>
          </w:tcPr>
          <w:p w:rsidR="00E83389" w:rsidRDefault="00E83389" w:rsidP="00E83389">
            <w:pPr>
              <w:jc w:val="right"/>
              <w:rPr>
                <w:color w:val="000000"/>
                <w:sz w:val="14"/>
                <w:szCs w:val="14"/>
              </w:rPr>
            </w:pPr>
            <w:r>
              <w:rPr>
                <w:color w:val="000000"/>
                <w:sz w:val="14"/>
                <w:szCs w:val="14"/>
              </w:rPr>
              <w:t>134.4909</w:t>
            </w:r>
          </w:p>
        </w:tc>
        <w:tc>
          <w:tcPr>
            <w:tcW w:w="467" w:type="pct"/>
            <w:tcBorders>
              <w:top w:val="nil"/>
              <w:left w:val="nil"/>
              <w:right w:val="nil"/>
            </w:tcBorders>
            <w:shd w:val="clear" w:color="auto" w:fill="auto"/>
            <w:vAlign w:val="center"/>
          </w:tcPr>
          <w:p w:rsidR="00E83389" w:rsidRDefault="00E83389" w:rsidP="00E83389">
            <w:pPr>
              <w:jc w:val="right"/>
              <w:rPr>
                <w:color w:val="000000"/>
                <w:sz w:val="14"/>
                <w:szCs w:val="14"/>
              </w:rPr>
            </w:pPr>
            <w:r>
              <w:rPr>
                <w:color w:val="000000"/>
                <w:sz w:val="14"/>
                <w:szCs w:val="14"/>
              </w:rPr>
              <w:t>136.3667</w:t>
            </w:r>
          </w:p>
        </w:tc>
        <w:tc>
          <w:tcPr>
            <w:tcW w:w="427" w:type="pct"/>
            <w:tcBorders>
              <w:top w:val="nil"/>
              <w:left w:val="nil"/>
              <w:right w:val="nil"/>
            </w:tcBorders>
            <w:shd w:val="clear" w:color="auto" w:fill="auto"/>
            <w:vAlign w:val="center"/>
          </w:tcPr>
          <w:p w:rsidR="00E83389" w:rsidRPr="00856EAA" w:rsidRDefault="00E83389" w:rsidP="00E83389">
            <w:pPr>
              <w:jc w:val="right"/>
              <w:rPr>
                <w:color w:val="000000"/>
                <w:sz w:val="14"/>
                <w:szCs w:val="14"/>
              </w:rPr>
            </w:pPr>
            <w:r w:rsidRPr="00856EAA">
              <w:rPr>
                <w:color w:val="000000"/>
                <w:sz w:val="14"/>
                <w:szCs w:val="14"/>
              </w:rPr>
              <w:t>149.7243</w:t>
            </w:r>
          </w:p>
        </w:tc>
        <w:tc>
          <w:tcPr>
            <w:tcW w:w="428" w:type="pct"/>
            <w:tcBorders>
              <w:top w:val="nil"/>
              <w:left w:val="nil"/>
              <w:right w:val="nil"/>
            </w:tcBorders>
            <w:shd w:val="clear" w:color="auto" w:fill="auto"/>
            <w:vAlign w:val="center"/>
          </w:tcPr>
          <w:p w:rsidR="00E83389" w:rsidRDefault="00E83389" w:rsidP="00E83389">
            <w:pPr>
              <w:jc w:val="right"/>
              <w:rPr>
                <w:color w:val="000000"/>
                <w:sz w:val="14"/>
                <w:szCs w:val="14"/>
              </w:rPr>
            </w:pPr>
            <w:r>
              <w:rPr>
                <w:color w:val="000000"/>
                <w:sz w:val="14"/>
                <w:szCs w:val="14"/>
              </w:rPr>
              <w:t>151.6553</w:t>
            </w:r>
          </w:p>
        </w:tc>
        <w:tc>
          <w:tcPr>
            <w:tcW w:w="465" w:type="pct"/>
            <w:tcBorders>
              <w:top w:val="nil"/>
              <w:left w:val="nil"/>
              <w:right w:val="nil"/>
            </w:tcBorders>
            <w:shd w:val="clear" w:color="auto" w:fill="auto"/>
            <w:vAlign w:val="center"/>
          </w:tcPr>
          <w:p w:rsidR="00E83389" w:rsidRDefault="00E83389" w:rsidP="00E83389">
            <w:pPr>
              <w:jc w:val="right"/>
              <w:rPr>
                <w:color w:val="000000"/>
                <w:sz w:val="14"/>
                <w:szCs w:val="14"/>
              </w:rPr>
            </w:pPr>
            <w:r>
              <w:rPr>
                <w:color w:val="000000"/>
                <w:sz w:val="14"/>
                <w:szCs w:val="14"/>
              </w:rPr>
              <w:t>157.3449</w:t>
            </w:r>
          </w:p>
        </w:tc>
        <w:tc>
          <w:tcPr>
            <w:tcW w:w="458" w:type="pct"/>
            <w:tcBorders>
              <w:top w:val="nil"/>
              <w:left w:val="nil"/>
              <w:right w:val="nil"/>
            </w:tcBorders>
            <w:shd w:val="clear" w:color="auto" w:fill="auto"/>
            <w:vAlign w:val="center"/>
          </w:tcPr>
          <w:p w:rsidR="00E83389" w:rsidRDefault="00E83389" w:rsidP="00E83389">
            <w:pPr>
              <w:jc w:val="right"/>
              <w:rPr>
                <w:color w:val="000000"/>
                <w:sz w:val="14"/>
                <w:szCs w:val="14"/>
              </w:rPr>
            </w:pPr>
            <w:r>
              <w:rPr>
                <w:color w:val="000000"/>
                <w:sz w:val="14"/>
                <w:szCs w:val="14"/>
              </w:rPr>
              <w:t>158.3463</w:t>
            </w:r>
          </w:p>
        </w:tc>
        <w:tc>
          <w:tcPr>
            <w:tcW w:w="410" w:type="pct"/>
            <w:tcBorders>
              <w:top w:val="nil"/>
              <w:left w:val="nil"/>
              <w:right w:val="nil"/>
            </w:tcBorders>
            <w:shd w:val="clear" w:color="auto" w:fill="auto"/>
            <w:vAlign w:val="center"/>
          </w:tcPr>
          <w:p w:rsidR="00E83389" w:rsidRDefault="00E83389" w:rsidP="00E83389">
            <w:pPr>
              <w:jc w:val="right"/>
              <w:rPr>
                <w:color w:val="000000"/>
                <w:sz w:val="14"/>
                <w:szCs w:val="14"/>
              </w:rPr>
            </w:pPr>
            <w:r>
              <w:rPr>
                <w:color w:val="000000"/>
                <w:sz w:val="14"/>
                <w:szCs w:val="14"/>
              </w:rPr>
              <w:t>157.0665</w:t>
            </w:r>
          </w:p>
        </w:tc>
      </w:tr>
      <w:tr w:rsidR="005510E9" w:rsidRPr="00EF2ABF" w:rsidTr="00E83389">
        <w:trPr>
          <w:trHeight w:hRule="exact" w:val="216"/>
          <w:jc w:val="center"/>
        </w:trPr>
        <w:tc>
          <w:tcPr>
            <w:tcW w:w="975" w:type="pct"/>
            <w:tcBorders>
              <w:top w:val="nil"/>
              <w:left w:val="nil"/>
              <w:bottom w:val="single" w:sz="12" w:space="0" w:color="auto"/>
              <w:right w:val="nil"/>
            </w:tcBorders>
            <w:shd w:val="clear" w:color="auto" w:fill="auto"/>
            <w:vAlign w:val="center"/>
            <w:hideMark/>
          </w:tcPr>
          <w:p w:rsidR="005510E9" w:rsidRPr="00BF4323" w:rsidRDefault="005510E9" w:rsidP="005510E9">
            <w:pPr>
              <w:rPr>
                <w:bCs/>
                <w:sz w:val="15"/>
                <w:szCs w:val="15"/>
              </w:rPr>
            </w:pPr>
          </w:p>
        </w:tc>
        <w:tc>
          <w:tcPr>
            <w:tcW w:w="437" w:type="pct"/>
            <w:tcBorders>
              <w:top w:val="nil"/>
              <w:left w:val="nil"/>
              <w:bottom w:val="single" w:sz="12" w:space="0" w:color="auto"/>
              <w:right w:val="nil"/>
            </w:tcBorders>
            <w:shd w:val="clear" w:color="auto" w:fill="auto"/>
            <w:vAlign w:val="center"/>
            <w:hideMark/>
          </w:tcPr>
          <w:p w:rsidR="005510E9" w:rsidRPr="00BF4323" w:rsidRDefault="005510E9" w:rsidP="005510E9">
            <w:pPr>
              <w:jc w:val="right"/>
              <w:rPr>
                <w:sz w:val="15"/>
                <w:szCs w:val="15"/>
              </w:rPr>
            </w:pPr>
          </w:p>
        </w:tc>
        <w:tc>
          <w:tcPr>
            <w:tcW w:w="437" w:type="pct"/>
            <w:tcBorders>
              <w:top w:val="nil"/>
              <w:left w:val="nil"/>
              <w:bottom w:val="single" w:sz="12" w:space="0" w:color="auto"/>
              <w:right w:val="nil"/>
            </w:tcBorders>
            <w:shd w:val="clear" w:color="auto" w:fill="auto"/>
            <w:vAlign w:val="center"/>
            <w:hideMark/>
          </w:tcPr>
          <w:p w:rsidR="005510E9" w:rsidRPr="00BF4323" w:rsidRDefault="005510E9" w:rsidP="005510E9">
            <w:pPr>
              <w:jc w:val="right"/>
              <w:rPr>
                <w:sz w:val="15"/>
                <w:szCs w:val="15"/>
              </w:rPr>
            </w:pPr>
          </w:p>
        </w:tc>
        <w:tc>
          <w:tcPr>
            <w:tcW w:w="496" w:type="pct"/>
            <w:tcBorders>
              <w:top w:val="nil"/>
              <w:left w:val="nil"/>
              <w:bottom w:val="single" w:sz="12" w:space="0" w:color="auto"/>
              <w:right w:val="nil"/>
            </w:tcBorders>
            <w:shd w:val="clear" w:color="auto" w:fill="auto"/>
            <w:vAlign w:val="center"/>
            <w:hideMark/>
          </w:tcPr>
          <w:p w:rsidR="005510E9" w:rsidRPr="00BF4323" w:rsidRDefault="005510E9" w:rsidP="005510E9">
            <w:pPr>
              <w:jc w:val="right"/>
              <w:rPr>
                <w:sz w:val="15"/>
                <w:szCs w:val="15"/>
              </w:rPr>
            </w:pPr>
          </w:p>
        </w:tc>
        <w:tc>
          <w:tcPr>
            <w:tcW w:w="467" w:type="pct"/>
            <w:tcBorders>
              <w:top w:val="nil"/>
              <w:left w:val="nil"/>
              <w:bottom w:val="single" w:sz="12" w:space="0" w:color="auto"/>
              <w:right w:val="nil"/>
            </w:tcBorders>
            <w:shd w:val="clear" w:color="auto" w:fill="auto"/>
            <w:vAlign w:val="center"/>
            <w:hideMark/>
          </w:tcPr>
          <w:p w:rsidR="005510E9" w:rsidRPr="00856EAA" w:rsidRDefault="005510E9" w:rsidP="005510E9">
            <w:pPr>
              <w:jc w:val="right"/>
              <w:rPr>
                <w:color w:val="000000"/>
                <w:sz w:val="14"/>
                <w:szCs w:val="14"/>
              </w:rPr>
            </w:pPr>
          </w:p>
        </w:tc>
        <w:tc>
          <w:tcPr>
            <w:tcW w:w="427" w:type="pct"/>
            <w:tcBorders>
              <w:top w:val="nil"/>
              <w:left w:val="nil"/>
              <w:bottom w:val="single" w:sz="12" w:space="0" w:color="auto"/>
              <w:right w:val="nil"/>
            </w:tcBorders>
            <w:shd w:val="clear" w:color="auto" w:fill="auto"/>
            <w:vAlign w:val="center"/>
          </w:tcPr>
          <w:p w:rsidR="005510E9" w:rsidRPr="00BF4323" w:rsidRDefault="005510E9" w:rsidP="005510E9">
            <w:pPr>
              <w:jc w:val="right"/>
              <w:rPr>
                <w:sz w:val="15"/>
                <w:szCs w:val="15"/>
              </w:rPr>
            </w:pPr>
          </w:p>
        </w:tc>
        <w:tc>
          <w:tcPr>
            <w:tcW w:w="428" w:type="pct"/>
            <w:tcBorders>
              <w:top w:val="nil"/>
              <w:left w:val="nil"/>
              <w:bottom w:val="single" w:sz="12" w:space="0" w:color="auto"/>
              <w:right w:val="nil"/>
            </w:tcBorders>
            <w:shd w:val="clear" w:color="auto" w:fill="auto"/>
            <w:vAlign w:val="center"/>
            <w:hideMark/>
          </w:tcPr>
          <w:p w:rsidR="005510E9" w:rsidRPr="00BF4323" w:rsidRDefault="005510E9" w:rsidP="005510E9">
            <w:pPr>
              <w:jc w:val="right"/>
              <w:rPr>
                <w:sz w:val="15"/>
                <w:szCs w:val="15"/>
              </w:rPr>
            </w:pPr>
          </w:p>
        </w:tc>
        <w:tc>
          <w:tcPr>
            <w:tcW w:w="465" w:type="pct"/>
            <w:tcBorders>
              <w:top w:val="nil"/>
              <w:left w:val="nil"/>
              <w:bottom w:val="single" w:sz="12" w:space="0" w:color="auto"/>
              <w:right w:val="nil"/>
            </w:tcBorders>
            <w:shd w:val="clear" w:color="auto" w:fill="auto"/>
            <w:vAlign w:val="center"/>
            <w:hideMark/>
          </w:tcPr>
          <w:p w:rsidR="005510E9" w:rsidRPr="00BF4323" w:rsidRDefault="005510E9" w:rsidP="005510E9">
            <w:pPr>
              <w:jc w:val="right"/>
              <w:rPr>
                <w:sz w:val="15"/>
                <w:szCs w:val="15"/>
              </w:rPr>
            </w:pPr>
          </w:p>
        </w:tc>
        <w:tc>
          <w:tcPr>
            <w:tcW w:w="458" w:type="pct"/>
            <w:tcBorders>
              <w:top w:val="nil"/>
              <w:left w:val="nil"/>
              <w:bottom w:val="single" w:sz="12" w:space="0" w:color="auto"/>
              <w:right w:val="nil"/>
            </w:tcBorders>
            <w:shd w:val="clear" w:color="auto" w:fill="auto"/>
            <w:vAlign w:val="center"/>
            <w:hideMark/>
          </w:tcPr>
          <w:p w:rsidR="005510E9" w:rsidRPr="00BF4323" w:rsidRDefault="005510E9" w:rsidP="005510E9">
            <w:pPr>
              <w:jc w:val="right"/>
              <w:rPr>
                <w:sz w:val="15"/>
                <w:szCs w:val="15"/>
              </w:rPr>
            </w:pPr>
          </w:p>
        </w:tc>
        <w:tc>
          <w:tcPr>
            <w:tcW w:w="410" w:type="pct"/>
            <w:tcBorders>
              <w:top w:val="nil"/>
              <w:left w:val="nil"/>
              <w:bottom w:val="single" w:sz="12" w:space="0" w:color="auto"/>
              <w:right w:val="nil"/>
            </w:tcBorders>
            <w:shd w:val="clear" w:color="auto" w:fill="auto"/>
            <w:vAlign w:val="center"/>
            <w:hideMark/>
          </w:tcPr>
          <w:p w:rsidR="005510E9" w:rsidRPr="00EF2ABF" w:rsidRDefault="005510E9" w:rsidP="005510E9">
            <w:pPr>
              <w:jc w:val="right"/>
              <w:rPr>
                <w:color w:val="000000"/>
                <w:sz w:val="15"/>
                <w:szCs w:val="15"/>
              </w:rPr>
            </w:pPr>
          </w:p>
        </w:tc>
      </w:tr>
      <w:tr w:rsidR="005510E9" w:rsidRPr="00BF4323" w:rsidTr="00CF67BC">
        <w:trPr>
          <w:trHeight w:val="445"/>
          <w:jc w:val="center"/>
        </w:trPr>
        <w:tc>
          <w:tcPr>
            <w:tcW w:w="5000" w:type="pct"/>
            <w:gridSpan w:val="10"/>
            <w:tcBorders>
              <w:top w:val="single" w:sz="12" w:space="0" w:color="auto"/>
              <w:left w:val="nil"/>
              <w:bottom w:val="nil"/>
              <w:right w:val="nil"/>
            </w:tcBorders>
            <w:shd w:val="clear" w:color="auto" w:fill="auto"/>
          </w:tcPr>
          <w:p w:rsidR="005510E9" w:rsidRDefault="005510E9" w:rsidP="005510E9">
            <w:pPr>
              <w:rPr>
                <w:sz w:val="13"/>
                <w:szCs w:val="13"/>
              </w:rPr>
            </w:pPr>
            <w:r w:rsidRPr="00BF4323">
              <w:rPr>
                <w:sz w:val="13"/>
                <w:szCs w:val="13"/>
              </w:rPr>
              <w:t>Note: - The Exchange Rates are Mid Points of T.T. Buying and Selling.</w:t>
            </w:r>
            <w:r>
              <w:rPr>
                <w:sz w:val="13"/>
                <w:szCs w:val="13"/>
              </w:rPr>
              <w:t xml:space="preserve">                                                     </w:t>
            </w:r>
            <w:r w:rsidRPr="00B863BF">
              <w:rPr>
                <w:sz w:val="14"/>
                <w:szCs w:val="14"/>
              </w:rPr>
              <w:t xml:space="preserve"> </w:t>
            </w:r>
            <w:r>
              <w:rPr>
                <w:sz w:val="14"/>
                <w:szCs w:val="14"/>
              </w:rPr>
              <w:t xml:space="preserve">                   </w:t>
            </w:r>
            <w:r w:rsidRPr="00B863BF">
              <w:rPr>
                <w:sz w:val="14"/>
                <w:szCs w:val="14"/>
              </w:rPr>
              <w:t>Source: Statistics &amp; Data Warehouse Department, SBP</w:t>
            </w:r>
          </w:p>
          <w:p w:rsidR="005510E9" w:rsidRPr="00A76033" w:rsidRDefault="005510E9" w:rsidP="005510E9">
            <w:pPr>
              <w:rPr>
                <w:color w:val="0000FF"/>
                <w:sz w:val="14"/>
                <w:szCs w:val="14"/>
                <w:u w:val="single"/>
              </w:rPr>
            </w:pPr>
            <w:r>
              <w:rPr>
                <w:sz w:val="13"/>
                <w:szCs w:val="13"/>
              </w:rPr>
              <w:t xml:space="preserve">Archive Link: </w:t>
            </w:r>
            <w:hyperlink r:id="rId9" w:history="1">
              <w:r w:rsidRPr="00A76033">
                <w:rPr>
                  <w:rStyle w:val="Hyperlink"/>
                  <w:sz w:val="14"/>
                  <w:szCs w:val="14"/>
                </w:rPr>
                <w:t>http://www.sbp.org.pk/ecodata/IBF_Arch.xls</w:t>
              </w:r>
            </w:hyperlink>
          </w:p>
        </w:tc>
      </w:tr>
    </w:tbl>
    <w:p w:rsidR="00CF67BC" w:rsidRDefault="00CF67BC" w:rsidP="008851CA">
      <w:pPr>
        <w:pStyle w:val="Footer"/>
        <w:tabs>
          <w:tab w:val="clear" w:pos="4320"/>
          <w:tab w:val="clear" w:pos="8640"/>
        </w:tabs>
        <w:rPr>
          <w:sz w:val="19"/>
          <w:szCs w:val="19"/>
        </w:rPr>
      </w:pPr>
    </w:p>
    <w:p w:rsidR="008851CA" w:rsidRDefault="008D0974" w:rsidP="008519C9">
      <w:pPr>
        <w:pStyle w:val="Footer"/>
        <w:tabs>
          <w:tab w:val="clear" w:pos="4320"/>
          <w:tab w:val="clear" w:pos="8640"/>
        </w:tabs>
        <w:rPr>
          <w:sz w:val="19"/>
          <w:szCs w:val="19"/>
        </w:rPr>
      </w:pPr>
      <w:r w:rsidRPr="00BF4323">
        <w:rPr>
          <w:sz w:val="19"/>
          <w:szCs w:val="19"/>
        </w:rPr>
        <w:br w:type="page"/>
      </w:r>
    </w:p>
    <w:tbl>
      <w:tblPr>
        <w:tblpPr w:leftFromText="180" w:rightFromText="180" w:vertAnchor="page" w:horzAnchor="margin" w:tblpXSpec="center" w:tblpY="1101"/>
        <w:tblW w:w="9297" w:type="dxa"/>
        <w:tblLayout w:type="fixed"/>
        <w:tblLook w:val="04A0" w:firstRow="1" w:lastRow="0" w:firstColumn="1" w:lastColumn="0" w:noHBand="0" w:noVBand="1"/>
      </w:tblPr>
      <w:tblGrid>
        <w:gridCol w:w="705"/>
        <w:gridCol w:w="453"/>
        <w:gridCol w:w="633"/>
        <w:gridCol w:w="633"/>
        <w:gridCol w:w="660"/>
        <w:gridCol w:w="805"/>
        <w:gridCol w:w="633"/>
        <w:gridCol w:w="633"/>
        <w:gridCol w:w="796"/>
        <w:gridCol w:w="723"/>
        <w:gridCol w:w="723"/>
        <w:gridCol w:w="633"/>
        <w:gridCol w:w="633"/>
        <w:gridCol w:w="634"/>
      </w:tblGrid>
      <w:tr w:rsidR="008519C9" w:rsidRPr="00BF4323" w:rsidTr="0078712A">
        <w:trPr>
          <w:trHeight w:hRule="exact" w:val="649"/>
        </w:trPr>
        <w:tc>
          <w:tcPr>
            <w:tcW w:w="9297" w:type="dxa"/>
            <w:gridSpan w:val="14"/>
            <w:tcBorders>
              <w:top w:val="nil"/>
              <w:left w:val="nil"/>
              <w:bottom w:val="nil"/>
              <w:right w:val="nil"/>
            </w:tcBorders>
            <w:shd w:val="clear" w:color="auto" w:fill="auto"/>
          </w:tcPr>
          <w:p w:rsidR="008519C9" w:rsidRDefault="008519C9" w:rsidP="0078712A">
            <w:pPr>
              <w:jc w:val="center"/>
              <w:rPr>
                <w:b/>
                <w:bCs/>
                <w:sz w:val="28"/>
                <w:szCs w:val="28"/>
              </w:rPr>
            </w:pPr>
            <w:r>
              <w:rPr>
                <w:b/>
                <w:bCs/>
                <w:sz w:val="28"/>
                <w:szCs w:val="28"/>
              </w:rPr>
              <w:lastRenderedPageBreak/>
              <w:t>4.5</w:t>
            </w:r>
            <w:r w:rsidRPr="00BF4323">
              <w:rPr>
                <w:b/>
                <w:bCs/>
                <w:sz w:val="28"/>
                <w:szCs w:val="28"/>
              </w:rPr>
              <w:t xml:space="preserve">   Appreciation / Depreciation</w:t>
            </w:r>
            <w:r w:rsidRPr="00BF4323">
              <w:rPr>
                <w:b/>
                <w:bCs/>
                <w:sz w:val="28"/>
                <w:szCs w:val="28"/>
                <w:vertAlign w:val="superscript"/>
              </w:rPr>
              <w:t>*</w:t>
            </w:r>
            <w:r w:rsidRPr="00BF4323">
              <w:rPr>
                <w:b/>
                <w:bCs/>
                <w:sz w:val="28"/>
                <w:szCs w:val="28"/>
              </w:rPr>
              <w:t>of Selected Currencies</w:t>
            </w:r>
          </w:p>
          <w:p w:rsidR="008519C9" w:rsidRPr="00BF4323" w:rsidRDefault="008519C9" w:rsidP="0078712A">
            <w:pPr>
              <w:jc w:val="center"/>
              <w:rPr>
                <w:b/>
                <w:bCs/>
                <w:sz w:val="28"/>
                <w:szCs w:val="28"/>
              </w:rPr>
            </w:pPr>
            <w:r>
              <w:rPr>
                <w:b/>
                <w:bCs/>
                <w:sz w:val="28"/>
                <w:szCs w:val="28"/>
              </w:rPr>
              <w:t>Against  US</w:t>
            </w:r>
            <w:r w:rsidRPr="00BF4323">
              <w:rPr>
                <w:b/>
                <w:bCs/>
                <w:sz w:val="28"/>
                <w:szCs w:val="28"/>
              </w:rPr>
              <w:t xml:space="preserve"> Dollar</w:t>
            </w:r>
          </w:p>
        </w:tc>
      </w:tr>
      <w:tr w:rsidR="008519C9" w:rsidRPr="00BF4323" w:rsidTr="0078712A">
        <w:trPr>
          <w:trHeight w:hRule="exact" w:val="222"/>
        </w:trPr>
        <w:tc>
          <w:tcPr>
            <w:tcW w:w="9297" w:type="dxa"/>
            <w:gridSpan w:val="14"/>
            <w:tcBorders>
              <w:top w:val="nil"/>
              <w:left w:val="nil"/>
              <w:bottom w:val="single" w:sz="12" w:space="0" w:color="000000"/>
              <w:right w:val="nil"/>
            </w:tcBorders>
            <w:shd w:val="clear" w:color="auto" w:fill="auto"/>
          </w:tcPr>
          <w:p w:rsidR="008519C9" w:rsidRPr="00BF4323" w:rsidRDefault="008519C9" w:rsidP="0078712A">
            <w:pPr>
              <w:jc w:val="right"/>
              <w:rPr>
                <w:sz w:val="15"/>
                <w:szCs w:val="15"/>
              </w:rPr>
            </w:pPr>
            <w:r w:rsidRPr="00BF4323">
              <w:rPr>
                <w:sz w:val="15"/>
                <w:szCs w:val="15"/>
              </w:rPr>
              <w:t>(In Percent)</w:t>
            </w:r>
          </w:p>
        </w:tc>
      </w:tr>
      <w:tr w:rsidR="008519C9" w:rsidRPr="00BF4323" w:rsidTr="0078712A">
        <w:trPr>
          <w:trHeight w:hRule="exact" w:val="222"/>
        </w:trPr>
        <w:tc>
          <w:tcPr>
            <w:tcW w:w="1158" w:type="dxa"/>
            <w:gridSpan w:val="2"/>
            <w:tcBorders>
              <w:top w:val="nil"/>
              <w:left w:val="nil"/>
              <w:bottom w:val="nil"/>
              <w:right w:val="single" w:sz="4" w:space="0" w:color="auto"/>
            </w:tcBorders>
            <w:shd w:val="clear" w:color="auto" w:fill="auto"/>
            <w:hideMark/>
          </w:tcPr>
          <w:p w:rsidR="008519C9" w:rsidRPr="00BF4323" w:rsidRDefault="008519C9" w:rsidP="0078712A">
            <w:pPr>
              <w:jc w:val="center"/>
              <w:rPr>
                <w:sz w:val="16"/>
                <w:szCs w:val="16"/>
              </w:rPr>
            </w:pPr>
            <w:r w:rsidRPr="00BF4323">
              <w:rPr>
                <w:sz w:val="16"/>
                <w:szCs w:val="16"/>
              </w:rPr>
              <w:t> </w:t>
            </w:r>
          </w:p>
        </w:tc>
        <w:tc>
          <w:tcPr>
            <w:tcW w:w="633" w:type="dxa"/>
            <w:tcBorders>
              <w:top w:val="nil"/>
              <w:left w:val="single" w:sz="4" w:space="0" w:color="auto"/>
              <w:bottom w:val="nil"/>
              <w:right w:val="single" w:sz="4" w:space="0" w:color="auto"/>
            </w:tcBorders>
            <w:shd w:val="clear" w:color="auto" w:fill="auto"/>
            <w:tcMar>
              <w:left w:w="14" w:type="dxa"/>
              <w:right w:w="14" w:type="dxa"/>
            </w:tcMar>
            <w:vAlign w:val="center"/>
          </w:tcPr>
          <w:p w:rsidR="008519C9" w:rsidRPr="00BF4323" w:rsidRDefault="008519C9" w:rsidP="0078712A">
            <w:pPr>
              <w:jc w:val="right"/>
              <w:rPr>
                <w:sz w:val="16"/>
                <w:szCs w:val="16"/>
              </w:rPr>
            </w:pPr>
          </w:p>
        </w:tc>
        <w:tc>
          <w:tcPr>
            <w:tcW w:w="633" w:type="dxa"/>
            <w:tcBorders>
              <w:top w:val="nil"/>
              <w:left w:val="single" w:sz="4" w:space="0" w:color="auto"/>
              <w:bottom w:val="nil"/>
              <w:right w:val="single" w:sz="4" w:space="0" w:color="auto"/>
            </w:tcBorders>
            <w:shd w:val="clear" w:color="auto" w:fill="auto"/>
            <w:tcMar>
              <w:left w:w="14" w:type="dxa"/>
              <w:right w:w="14" w:type="dxa"/>
            </w:tcMar>
            <w:vAlign w:val="center"/>
          </w:tcPr>
          <w:p w:rsidR="008519C9" w:rsidRPr="00BF4323" w:rsidRDefault="008519C9" w:rsidP="0078712A">
            <w:pPr>
              <w:jc w:val="right"/>
              <w:rPr>
                <w:sz w:val="16"/>
                <w:szCs w:val="16"/>
              </w:rPr>
            </w:pPr>
          </w:p>
        </w:tc>
        <w:tc>
          <w:tcPr>
            <w:tcW w:w="660" w:type="dxa"/>
            <w:tcBorders>
              <w:top w:val="nil"/>
              <w:left w:val="single" w:sz="4" w:space="0" w:color="auto"/>
              <w:bottom w:val="nil"/>
              <w:right w:val="single" w:sz="4" w:space="0" w:color="auto"/>
            </w:tcBorders>
            <w:shd w:val="clear" w:color="auto" w:fill="auto"/>
            <w:tcMar>
              <w:left w:w="14" w:type="dxa"/>
              <w:right w:w="14" w:type="dxa"/>
            </w:tcMar>
            <w:vAlign w:val="center"/>
          </w:tcPr>
          <w:p w:rsidR="008519C9" w:rsidRPr="00BF4323" w:rsidRDefault="008519C9" w:rsidP="0078712A">
            <w:pPr>
              <w:jc w:val="right"/>
              <w:rPr>
                <w:sz w:val="16"/>
                <w:szCs w:val="16"/>
              </w:rPr>
            </w:pPr>
          </w:p>
        </w:tc>
        <w:tc>
          <w:tcPr>
            <w:tcW w:w="805"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8519C9" w:rsidRPr="00BF4323" w:rsidRDefault="008519C9" w:rsidP="0078712A">
            <w:pPr>
              <w:jc w:val="right"/>
              <w:rPr>
                <w:sz w:val="16"/>
                <w:szCs w:val="16"/>
              </w:rPr>
            </w:pPr>
          </w:p>
        </w:tc>
        <w:tc>
          <w:tcPr>
            <w:tcW w:w="633"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8519C9" w:rsidRPr="00BF4323" w:rsidRDefault="008519C9" w:rsidP="0078712A">
            <w:pPr>
              <w:jc w:val="right"/>
              <w:rPr>
                <w:sz w:val="16"/>
                <w:szCs w:val="16"/>
              </w:rPr>
            </w:pPr>
          </w:p>
        </w:tc>
        <w:tc>
          <w:tcPr>
            <w:tcW w:w="633"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8519C9" w:rsidRPr="00BF4323" w:rsidRDefault="008519C9" w:rsidP="0078712A">
            <w:pPr>
              <w:jc w:val="right"/>
              <w:rPr>
                <w:sz w:val="16"/>
                <w:szCs w:val="16"/>
              </w:rPr>
            </w:pPr>
          </w:p>
        </w:tc>
        <w:tc>
          <w:tcPr>
            <w:tcW w:w="796" w:type="dxa"/>
            <w:tcBorders>
              <w:top w:val="nil"/>
              <w:left w:val="single" w:sz="4" w:space="0" w:color="auto"/>
              <w:bottom w:val="nil"/>
              <w:right w:val="single" w:sz="4" w:space="0" w:color="auto"/>
            </w:tcBorders>
            <w:shd w:val="clear" w:color="auto" w:fill="auto"/>
            <w:tcMar>
              <w:left w:w="14" w:type="dxa"/>
              <w:right w:w="14" w:type="dxa"/>
            </w:tcMar>
            <w:vAlign w:val="center"/>
          </w:tcPr>
          <w:p w:rsidR="008519C9" w:rsidRPr="00BF4323" w:rsidRDefault="008519C9" w:rsidP="0078712A">
            <w:pPr>
              <w:jc w:val="right"/>
              <w:rPr>
                <w:sz w:val="16"/>
                <w:szCs w:val="16"/>
              </w:rPr>
            </w:pPr>
          </w:p>
        </w:tc>
        <w:tc>
          <w:tcPr>
            <w:tcW w:w="723" w:type="dxa"/>
            <w:tcBorders>
              <w:top w:val="nil"/>
              <w:left w:val="single" w:sz="4" w:space="0" w:color="auto"/>
              <w:bottom w:val="nil"/>
              <w:right w:val="single" w:sz="4" w:space="0" w:color="auto"/>
            </w:tcBorders>
            <w:shd w:val="clear" w:color="auto" w:fill="auto"/>
            <w:tcMar>
              <w:left w:w="14" w:type="dxa"/>
              <w:right w:w="14" w:type="dxa"/>
            </w:tcMar>
            <w:vAlign w:val="center"/>
          </w:tcPr>
          <w:p w:rsidR="008519C9" w:rsidRPr="00BF4323" w:rsidRDefault="008519C9" w:rsidP="0078712A">
            <w:pPr>
              <w:jc w:val="right"/>
              <w:rPr>
                <w:sz w:val="16"/>
                <w:szCs w:val="16"/>
              </w:rPr>
            </w:pPr>
          </w:p>
        </w:tc>
        <w:tc>
          <w:tcPr>
            <w:tcW w:w="723" w:type="dxa"/>
            <w:tcBorders>
              <w:top w:val="nil"/>
              <w:left w:val="single" w:sz="4" w:space="0" w:color="auto"/>
              <w:bottom w:val="nil"/>
              <w:right w:val="single" w:sz="4" w:space="0" w:color="auto"/>
            </w:tcBorders>
            <w:shd w:val="clear" w:color="auto" w:fill="auto"/>
            <w:tcMar>
              <w:left w:w="14" w:type="dxa"/>
              <w:right w:w="14" w:type="dxa"/>
            </w:tcMar>
            <w:vAlign w:val="center"/>
          </w:tcPr>
          <w:p w:rsidR="008519C9" w:rsidRPr="00BF4323" w:rsidRDefault="008519C9" w:rsidP="0078712A">
            <w:pPr>
              <w:jc w:val="right"/>
              <w:rPr>
                <w:sz w:val="15"/>
                <w:szCs w:val="15"/>
              </w:rPr>
            </w:pPr>
            <w:r w:rsidRPr="00BF4323">
              <w:rPr>
                <w:sz w:val="16"/>
                <w:szCs w:val="16"/>
              </w:rPr>
              <w:t>UK</w:t>
            </w:r>
          </w:p>
        </w:tc>
        <w:tc>
          <w:tcPr>
            <w:tcW w:w="633"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8519C9" w:rsidRPr="00BF4323" w:rsidRDefault="008519C9" w:rsidP="0078712A">
            <w:pPr>
              <w:jc w:val="right"/>
              <w:rPr>
                <w:sz w:val="15"/>
                <w:szCs w:val="15"/>
              </w:rPr>
            </w:pPr>
            <w:r w:rsidRPr="00BF4323">
              <w:rPr>
                <w:sz w:val="16"/>
                <w:szCs w:val="16"/>
              </w:rPr>
              <w:t>South</w:t>
            </w:r>
          </w:p>
        </w:tc>
        <w:tc>
          <w:tcPr>
            <w:tcW w:w="633" w:type="dxa"/>
            <w:tcBorders>
              <w:top w:val="nil"/>
              <w:left w:val="single" w:sz="4" w:space="0" w:color="auto"/>
              <w:right w:val="single" w:sz="4" w:space="0" w:color="auto"/>
            </w:tcBorders>
            <w:shd w:val="clear" w:color="auto" w:fill="auto"/>
            <w:tcMar>
              <w:left w:w="14" w:type="dxa"/>
              <w:right w:w="14" w:type="dxa"/>
            </w:tcMar>
            <w:vAlign w:val="center"/>
            <w:hideMark/>
          </w:tcPr>
          <w:p w:rsidR="008519C9" w:rsidRPr="00BF4323" w:rsidRDefault="008519C9" w:rsidP="0078712A">
            <w:pPr>
              <w:jc w:val="right"/>
              <w:rPr>
                <w:sz w:val="15"/>
                <w:szCs w:val="15"/>
              </w:rPr>
            </w:pPr>
          </w:p>
        </w:tc>
        <w:tc>
          <w:tcPr>
            <w:tcW w:w="634" w:type="dxa"/>
            <w:tcBorders>
              <w:top w:val="nil"/>
              <w:left w:val="single" w:sz="4" w:space="0" w:color="auto"/>
              <w:bottom w:val="nil"/>
            </w:tcBorders>
            <w:shd w:val="clear" w:color="auto" w:fill="auto"/>
            <w:tcMar>
              <w:left w:w="14" w:type="dxa"/>
              <w:right w:w="14" w:type="dxa"/>
            </w:tcMar>
            <w:vAlign w:val="center"/>
            <w:hideMark/>
          </w:tcPr>
          <w:p w:rsidR="008519C9" w:rsidRPr="00BF4323" w:rsidRDefault="008519C9" w:rsidP="0078712A">
            <w:pPr>
              <w:jc w:val="right"/>
              <w:rPr>
                <w:sz w:val="15"/>
                <w:szCs w:val="15"/>
              </w:rPr>
            </w:pPr>
          </w:p>
        </w:tc>
      </w:tr>
      <w:tr w:rsidR="008519C9" w:rsidRPr="00BF4323" w:rsidTr="0078712A">
        <w:trPr>
          <w:trHeight w:hRule="exact" w:val="222"/>
        </w:trPr>
        <w:tc>
          <w:tcPr>
            <w:tcW w:w="1158" w:type="dxa"/>
            <w:gridSpan w:val="2"/>
            <w:tcBorders>
              <w:top w:val="nil"/>
              <w:left w:val="nil"/>
              <w:bottom w:val="nil"/>
              <w:right w:val="single" w:sz="4" w:space="0" w:color="auto"/>
            </w:tcBorders>
            <w:shd w:val="clear" w:color="auto" w:fill="auto"/>
            <w:vAlign w:val="center"/>
            <w:hideMark/>
          </w:tcPr>
          <w:p w:rsidR="008519C9" w:rsidRPr="00BF4323" w:rsidRDefault="008519C9" w:rsidP="0078712A">
            <w:pPr>
              <w:jc w:val="center"/>
              <w:rPr>
                <w:b/>
                <w:bCs/>
                <w:sz w:val="16"/>
                <w:szCs w:val="16"/>
              </w:rPr>
            </w:pPr>
            <w:r w:rsidRPr="00C5206B">
              <w:rPr>
                <w:b/>
                <w:bCs/>
                <w:sz w:val="14"/>
                <w:szCs w:val="14"/>
              </w:rPr>
              <w:t>END OF</w:t>
            </w:r>
          </w:p>
        </w:tc>
        <w:tc>
          <w:tcPr>
            <w:tcW w:w="633" w:type="dxa"/>
            <w:tcBorders>
              <w:top w:val="nil"/>
              <w:left w:val="single" w:sz="4" w:space="0" w:color="auto"/>
              <w:bottom w:val="nil"/>
              <w:right w:val="single" w:sz="4" w:space="0" w:color="auto"/>
            </w:tcBorders>
            <w:shd w:val="clear" w:color="auto" w:fill="auto"/>
            <w:tcMar>
              <w:left w:w="14" w:type="dxa"/>
              <w:right w:w="14" w:type="dxa"/>
            </w:tcMar>
            <w:vAlign w:val="center"/>
          </w:tcPr>
          <w:p w:rsidR="008519C9" w:rsidRPr="00BF4323" w:rsidRDefault="008519C9" w:rsidP="0078712A">
            <w:pPr>
              <w:jc w:val="right"/>
              <w:rPr>
                <w:sz w:val="16"/>
                <w:szCs w:val="16"/>
              </w:rPr>
            </w:pPr>
            <w:r w:rsidRPr="00BF4323">
              <w:rPr>
                <w:sz w:val="16"/>
                <w:szCs w:val="16"/>
              </w:rPr>
              <w:t>Chinese</w:t>
            </w:r>
          </w:p>
        </w:tc>
        <w:tc>
          <w:tcPr>
            <w:tcW w:w="633" w:type="dxa"/>
            <w:tcBorders>
              <w:top w:val="nil"/>
              <w:left w:val="single" w:sz="4" w:space="0" w:color="auto"/>
              <w:bottom w:val="nil"/>
              <w:right w:val="single" w:sz="4" w:space="0" w:color="auto"/>
            </w:tcBorders>
            <w:shd w:val="clear" w:color="auto" w:fill="auto"/>
            <w:tcMar>
              <w:left w:w="14" w:type="dxa"/>
              <w:right w:w="14" w:type="dxa"/>
            </w:tcMar>
            <w:vAlign w:val="center"/>
          </w:tcPr>
          <w:p w:rsidR="008519C9" w:rsidRPr="00BF4323" w:rsidRDefault="008519C9" w:rsidP="0078712A">
            <w:pPr>
              <w:jc w:val="right"/>
              <w:rPr>
                <w:sz w:val="16"/>
                <w:szCs w:val="16"/>
              </w:rPr>
            </w:pPr>
            <w:r w:rsidRPr="00BF4323">
              <w:rPr>
                <w:sz w:val="16"/>
                <w:szCs w:val="16"/>
              </w:rPr>
              <w:t>EMU</w:t>
            </w:r>
          </w:p>
        </w:tc>
        <w:tc>
          <w:tcPr>
            <w:tcW w:w="660" w:type="dxa"/>
            <w:tcBorders>
              <w:top w:val="nil"/>
              <w:left w:val="single" w:sz="4" w:space="0" w:color="auto"/>
              <w:bottom w:val="nil"/>
              <w:right w:val="single" w:sz="4" w:space="0" w:color="auto"/>
            </w:tcBorders>
            <w:shd w:val="clear" w:color="auto" w:fill="auto"/>
            <w:tcMar>
              <w:left w:w="14" w:type="dxa"/>
              <w:right w:w="14" w:type="dxa"/>
            </w:tcMar>
            <w:vAlign w:val="center"/>
          </w:tcPr>
          <w:p w:rsidR="008519C9" w:rsidRPr="00BF4323" w:rsidRDefault="008519C9" w:rsidP="0078712A">
            <w:pPr>
              <w:jc w:val="right"/>
              <w:rPr>
                <w:sz w:val="16"/>
                <w:szCs w:val="16"/>
              </w:rPr>
            </w:pPr>
            <w:r w:rsidRPr="00BF4323">
              <w:rPr>
                <w:sz w:val="16"/>
                <w:szCs w:val="16"/>
              </w:rPr>
              <w:t>Indian</w:t>
            </w:r>
          </w:p>
        </w:tc>
        <w:tc>
          <w:tcPr>
            <w:tcW w:w="805"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8519C9" w:rsidRPr="00BF4323" w:rsidRDefault="008519C9" w:rsidP="0078712A">
            <w:pPr>
              <w:jc w:val="right"/>
              <w:rPr>
                <w:sz w:val="16"/>
                <w:szCs w:val="16"/>
              </w:rPr>
            </w:pPr>
            <w:r w:rsidRPr="00BF4323">
              <w:rPr>
                <w:sz w:val="16"/>
                <w:szCs w:val="16"/>
              </w:rPr>
              <w:t>Indonesian</w:t>
            </w:r>
          </w:p>
        </w:tc>
        <w:tc>
          <w:tcPr>
            <w:tcW w:w="633"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8519C9" w:rsidRPr="00BF4323" w:rsidRDefault="008519C9" w:rsidP="0078712A">
            <w:pPr>
              <w:jc w:val="right"/>
              <w:rPr>
                <w:sz w:val="16"/>
                <w:szCs w:val="16"/>
              </w:rPr>
            </w:pPr>
            <w:r w:rsidRPr="00BF4323">
              <w:rPr>
                <w:sz w:val="16"/>
                <w:szCs w:val="16"/>
              </w:rPr>
              <w:t>Iranian</w:t>
            </w:r>
          </w:p>
        </w:tc>
        <w:tc>
          <w:tcPr>
            <w:tcW w:w="633"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8519C9" w:rsidRPr="00BF4323" w:rsidRDefault="008519C9" w:rsidP="0078712A">
            <w:pPr>
              <w:jc w:val="right"/>
              <w:rPr>
                <w:sz w:val="16"/>
                <w:szCs w:val="16"/>
              </w:rPr>
            </w:pPr>
            <w:r w:rsidRPr="00BF4323">
              <w:rPr>
                <w:sz w:val="16"/>
                <w:szCs w:val="16"/>
              </w:rPr>
              <w:t>Japanese</w:t>
            </w:r>
          </w:p>
        </w:tc>
        <w:tc>
          <w:tcPr>
            <w:tcW w:w="796" w:type="dxa"/>
            <w:tcBorders>
              <w:top w:val="nil"/>
              <w:left w:val="single" w:sz="4" w:space="0" w:color="auto"/>
              <w:bottom w:val="nil"/>
              <w:right w:val="single" w:sz="4" w:space="0" w:color="auto"/>
            </w:tcBorders>
            <w:shd w:val="clear" w:color="auto" w:fill="auto"/>
            <w:tcMar>
              <w:left w:w="14" w:type="dxa"/>
              <w:right w:w="14" w:type="dxa"/>
            </w:tcMar>
            <w:vAlign w:val="center"/>
          </w:tcPr>
          <w:p w:rsidR="008519C9" w:rsidRPr="00BF4323" w:rsidRDefault="008519C9" w:rsidP="0078712A">
            <w:pPr>
              <w:jc w:val="right"/>
              <w:rPr>
                <w:sz w:val="16"/>
                <w:szCs w:val="16"/>
              </w:rPr>
            </w:pPr>
            <w:r w:rsidRPr="00BF4323">
              <w:rPr>
                <w:sz w:val="16"/>
                <w:szCs w:val="16"/>
              </w:rPr>
              <w:t>Malaysian</w:t>
            </w:r>
          </w:p>
        </w:tc>
        <w:tc>
          <w:tcPr>
            <w:tcW w:w="723" w:type="dxa"/>
            <w:tcBorders>
              <w:top w:val="nil"/>
              <w:left w:val="single" w:sz="4" w:space="0" w:color="auto"/>
              <w:bottom w:val="nil"/>
              <w:right w:val="single" w:sz="4" w:space="0" w:color="auto"/>
            </w:tcBorders>
            <w:shd w:val="clear" w:color="auto" w:fill="auto"/>
            <w:tcMar>
              <w:left w:w="14" w:type="dxa"/>
              <w:right w:w="14" w:type="dxa"/>
            </w:tcMar>
            <w:vAlign w:val="center"/>
          </w:tcPr>
          <w:p w:rsidR="008519C9" w:rsidRPr="00BF4323" w:rsidRDefault="008519C9" w:rsidP="0078712A">
            <w:pPr>
              <w:jc w:val="right"/>
              <w:rPr>
                <w:sz w:val="16"/>
                <w:szCs w:val="16"/>
              </w:rPr>
            </w:pPr>
            <w:r w:rsidRPr="00BF4323">
              <w:rPr>
                <w:sz w:val="16"/>
                <w:szCs w:val="16"/>
              </w:rPr>
              <w:t>Pakistani</w:t>
            </w:r>
          </w:p>
        </w:tc>
        <w:tc>
          <w:tcPr>
            <w:tcW w:w="723" w:type="dxa"/>
            <w:tcBorders>
              <w:top w:val="nil"/>
              <w:left w:val="single" w:sz="4" w:space="0" w:color="auto"/>
              <w:bottom w:val="nil"/>
              <w:right w:val="single" w:sz="4" w:space="0" w:color="auto"/>
            </w:tcBorders>
            <w:shd w:val="clear" w:color="auto" w:fill="auto"/>
            <w:tcMar>
              <w:left w:w="14" w:type="dxa"/>
              <w:right w:w="14" w:type="dxa"/>
            </w:tcMar>
            <w:vAlign w:val="center"/>
          </w:tcPr>
          <w:p w:rsidR="008519C9" w:rsidRPr="00BF4323" w:rsidRDefault="008519C9" w:rsidP="0078712A">
            <w:pPr>
              <w:jc w:val="right"/>
              <w:rPr>
                <w:sz w:val="16"/>
                <w:szCs w:val="16"/>
              </w:rPr>
            </w:pPr>
            <w:r w:rsidRPr="00BF4323">
              <w:rPr>
                <w:sz w:val="16"/>
                <w:szCs w:val="16"/>
              </w:rPr>
              <w:t>Pound</w:t>
            </w:r>
          </w:p>
        </w:tc>
        <w:tc>
          <w:tcPr>
            <w:tcW w:w="633"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8519C9" w:rsidRPr="00BF4323" w:rsidRDefault="008519C9" w:rsidP="0078712A">
            <w:pPr>
              <w:jc w:val="right"/>
              <w:rPr>
                <w:sz w:val="16"/>
                <w:szCs w:val="16"/>
              </w:rPr>
            </w:pPr>
            <w:r w:rsidRPr="00BF4323">
              <w:rPr>
                <w:sz w:val="16"/>
                <w:szCs w:val="16"/>
              </w:rPr>
              <w:t>Korean</w:t>
            </w:r>
          </w:p>
        </w:tc>
        <w:tc>
          <w:tcPr>
            <w:tcW w:w="633"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8519C9" w:rsidRPr="00BF4323" w:rsidRDefault="008519C9" w:rsidP="0078712A">
            <w:pPr>
              <w:jc w:val="right"/>
              <w:rPr>
                <w:sz w:val="16"/>
                <w:szCs w:val="16"/>
              </w:rPr>
            </w:pPr>
            <w:r w:rsidRPr="00BF4323">
              <w:rPr>
                <w:sz w:val="16"/>
                <w:szCs w:val="16"/>
              </w:rPr>
              <w:t>Swiss</w:t>
            </w:r>
          </w:p>
        </w:tc>
        <w:tc>
          <w:tcPr>
            <w:tcW w:w="634" w:type="dxa"/>
            <w:tcBorders>
              <w:top w:val="nil"/>
              <w:left w:val="single" w:sz="4" w:space="0" w:color="auto"/>
              <w:bottom w:val="nil"/>
            </w:tcBorders>
            <w:shd w:val="clear" w:color="auto" w:fill="auto"/>
            <w:tcMar>
              <w:left w:w="14" w:type="dxa"/>
              <w:right w:w="14" w:type="dxa"/>
            </w:tcMar>
            <w:vAlign w:val="center"/>
            <w:hideMark/>
          </w:tcPr>
          <w:p w:rsidR="008519C9" w:rsidRPr="00BF4323" w:rsidRDefault="008519C9" w:rsidP="0078712A">
            <w:pPr>
              <w:jc w:val="right"/>
              <w:rPr>
                <w:sz w:val="16"/>
                <w:szCs w:val="16"/>
              </w:rPr>
            </w:pPr>
            <w:r w:rsidRPr="00BF4323">
              <w:rPr>
                <w:sz w:val="16"/>
                <w:szCs w:val="16"/>
              </w:rPr>
              <w:t>Turkish</w:t>
            </w:r>
          </w:p>
        </w:tc>
      </w:tr>
      <w:tr w:rsidR="008519C9" w:rsidRPr="00BF4323" w:rsidTr="0078712A">
        <w:trPr>
          <w:trHeight w:hRule="exact" w:val="222"/>
        </w:trPr>
        <w:tc>
          <w:tcPr>
            <w:tcW w:w="1158" w:type="dxa"/>
            <w:gridSpan w:val="2"/>
            <w:tcBorders>
              <w:top w:val="nil"/>
              <w:left w:val="nil"/>
              <w:bottom w:val="single" w:sz="12" w:space="0" w:color="000000"/>
              <w:right w:val="single" w:sz="4" w:space="0" w:color="auto"/>
            </w:tcBorders>
            <w:shd w:val="clear" w:color="auto" w:fill="auto"/>
            <w:vAlign w:val="center"/>
            <w:hideMark/>
          </w:tcPr>
          <w:p w:rsidR="008519C9" w:rsidRPr="00BF4323" w:rsidRDefault="008519C9" w:rsidP="0078712A">
            <w:pPr>
              <w:jc w:val="center"/>
              <w:rPr>
                <w:b/>
                <w:bCs/>
                <w:sz w:val="16"/>
                <w:szCs w:val="16"/>
              </w:rPr>
            </w:pPr>
            <w:r w:rsidRPr="00C5206B">
              <w:rPr>
                <w:b/>
                <w:bCs/>
                <w:sz w:val="14"/>
                <w:szCs w:val="14"/>
              </w:rPr>
              <w:t>PERIOD</w:t>
            </w:r>
          </w:p>
        </w:tc>
        <w:tc>
          <w:tcPr>
            <w:tcW w:w="633"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8519C9" w:rsidRPr="00BF4323" w:rsidRDefault="008519C9" w:rsidP="0078712A">
            <w:pPr>
              <w:jc w:val="right"/>
              <w:rPr>
                <w:sz w:val="16"/>
                <w:szCs w:val="16"/>
              </w:rPr>
            </w:pPr>
            <w:r w:rsidRPr="00BF4323">
              <w:rPr>
                <w:sz w:val="16"/>
                <w:szCs w:val="16"/>
              </w:rPr>
              <w:t>Yuan</w:t>
            </w:r>
          </w:p>
        </w:tc>
        <w:tc>
          <w:tcPr>
            <w:tcW w:w="633"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8519C9" w:rsidRPr="00BF4323" w:rsidRDefault="008519C9" w:rsidP="0078712A">
            <w:pPr>
              <w:jc w:val="right"/>
              <w:rPr>
                <w:sz w:val="16"/>
                <w:szCs w:val="16"/>
              </w:rPr>
            </w:pPr>
            <w:r w:rsidRPr="00BF4323">
              <w:rPr>
                <w:sz w:val="16"/>
                <w:szCs w:val="16"/>
              </w:rPr>
              <w:t>Euro</w:t>
            </w:r>
          </w:p>
        </w:tc>
        <w:tc>
          <w:tcPr>
            <w:tcW w:w="66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8519C9" w:rsidRPr="00BF4323" w:rsidRDefault="008519C9" w:rsidP="0078712A">
            <w:pPr>
              <w:jc w:val="right"/>
              <w:rPr>
                <w:sz w:val="16"/>
                <w:szCs w:val="16"/>
              </w:rPr>
            </w:pPr>
            <w:r w:rsidRPr="00BF4323">
              <w:rPr>
                <w:sz w:val="16"/>
                <w:szCs w:val="16"/>
              </w:rPr>
              <w:t>Rupee</w:t>
            </w:r>
          </w:p>
        </w:tc>
        <w:tc>
          <w:tcPr>
            <w:tcW w:w="805"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8519C9" w:rsidRPr="00BF4323" w:rsidRDefault="008519C9" w:rsidP="0078712A">
            <w:pPr>
              <w:jc w:val="right"/>
              <w:rPr>
                <w:sz w:val="16"/>
                <w:szCs w:val="16"/>
              </w:rPr>
            </w:pPr>
            <w:r w:rsidRPr="00BF4323">
              <w:rPr>
                <w:sz w:val="16"/>
                <w:szCs w:val="16"/>
              </w:rPr>
              <w:t>Rupiah</w:t>
            </w:r>
          </w:p>
        </w:tc>
        <w:tc>
          <w:tcPr>
            <w:tcW w:w="633"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8519C9" w:rsidRPr="00BF4323" w:rsidRDefault="008519C9" w:rsidP="0078712A">
            <w:pPr>
              <w:jc w:val="right"/>
              <w:rPr>
                <w:sz w:val="16"/>
                <w:szCs w:val="16"/>
              </w:rPr>
            </w:pPr>
            <w:r w:rsidRPr="00BF4323">
              <w:rPr>
                <w:sz w:val="16"/>
                <w:szCs w:val="16"/>
              </w:rPr>
              <w:t>Rial</w:t>
            </w:r>
          </w:p>
        </w:tc>
        <w:tc>
          <w:tcPr>
            <w:tcW w:w="633"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8519C9" w:rsidRPr="00BF4323" w:rsidRDefault="008519C9" w:rsidP="0078712A">
            <w:pPr>
              <w:jc w:val="right"/>
              <w:rPr>
                <w:sz w:val="16"/>
                <w:szCs w:val="16"/>
              </w:rPr>
            </w:pPr>
            <w:r w:rsidRPr="00BF4323">
              <w:rPr>
                <w:sz w:val="16"/>
                <w:szCs w:val="16"/>
              </w:rPr>
              <w:t>Yen</w:t>
            </w:r>
          </w:p>
        </w:tc>
        <w:tc>
          <w:tcPr>
            <w:tcW w:w="796"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8519C9" w:rsidRPr="00BF4323" w:rsidRDefault="008519C9" w:rsidP="0078712A">
            <w:pPr>
              <w:jc w:val="right"/>
              <w:rPr>
                <w:sz w:val="16"/>
                <w:szCs w:val="16"/>
              </w:rPr>
            </w:pPr>
            <w:r w:rsidRPr="00BF4323">
              <w:rPr>
                <w:sz w:val="16"/>
                <w:szCs w:val="16"/>
              </w:rPr>
              <w:t>Ringgit</w:t>
            </w:r>
          </w:p>
        </w:tc>
        <w:tc>
          <w:tcPr>
            <w:tcW w:w="723"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8519C9" w:rsidRPr="00BF4323" w:rsidRDefault="008519C9" w:rsidP="0078712A">
            <w:pPr>
              <w:jc w:val="right"/>
              <w:rPr>
                <w:sz w:val="16"/>
                <w:szCs w:val="16"/>
              </w:rPr>
            </w:pPr>
            <w:r w:rsidRPr="00BF4323">
              <w:rPr>
                <w:sz w:val="16"/>
                <w:szCs w:val="16"/>
              </w:rPr>
              <w:t>Rupee</w:t>
            </w:r>
          </w:p>
        </w:tc>
        <w:tc>
          <w:tcPr>
            <w:tcW w:w="723"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8519C9" w:rsidRPr="00BF4323" w:rsidRDefault="008519C9" w:rsidP="0078712A">
            <w:pPr>
              <w:jc w:val="right"/>
              <w:rPr>
                <w:sz w:val="16"/>
                <w:szCs w:val="16"/>
              </w:rPr>
            </w:pPr>
            <w:r w:rsidRPr="00BF4323">
              <w:rPr>
                <w:sz w:val="16"/>
                <w:szCs w:val="16"/>
              </w:rPr>
              <w:t>Sterling</w:t>
            </w:r>
          </w:p>
        </w:tc>
        <w:tc>
          <w:tcPr>
            <w:tcW w:w="633"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8519C9" w:rsidRPr="00BF4323" w:rsidRDefault="008519C9" w:rsidP="0078712A">
            <w:pPr>
              <w:jc w:val="right"/>
              <w:rPr>
                <w:sz w:val="16"/>
                <w:szCs w:val="16"/>
              </w:rPr>
            </w:pPr>
            <w:r w:rsidRPr="00BF4323">
              <w:rPr>
                <w:sz w:val="16"/>
                <w:szCs w:val="16"/>
              </w:rPr>
              <w:t>Won</w:t>
            </w:r>
          </w:p>
        </w:tc>
        <w:tc>
          <w:tcPr>
            <w:tcW w:w="633"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8519C9" w:rsidRPr="00BF4323" w:rsidRDefault="008519C9" w:rsidP="0078712A">
            <w:pPr>
              <w:jc w:val="right"/>
              <w:rPr>
                <w:sz w:val="16"/>
                <w:szCs w:val="16"/>
              </w:rPr>
            </w:pPr>
            <w:r w:rsidRPr="00BF4323">
              <w:rPr>
                <w:sz w:val="16"/>
                <w:szCs w:val="16"/>
              </w:rPr>
              <w:t>Franc</w:t>
            </w:r>
          </w:p>
        </w:tc>
        <w:tc>
          <w:tcPr>
            <w:tcW w:w="634" w:type="dxa"/>
            <w:tcBorders>
              <w:top w:val="nil"/>
              <w:left w:val="single" w:sz="4" w:space="0" w:color="auto"/>
              <w:bottom w:val="single" w:sz="12" w:space="0" w:color="000000"/>
            </w:tcBorders>
            <w:shd w:val="clear" w:color="auto" w:fill="auto"/>
            <w:tcMar>
              <w:left w:w="14" w:type="dxa"/>
              <w:right w:w="14" w:type="dxa"/>
            </w:tcMar>
            <w:vAlign w:val="center"/>
            <w:hideMark/>
          </w:tcPr>
          <w:p w:rsidR="008519C9" w:rsidRPr="00BF4323" w:rsidRDefault="008519C9" w:rsidP="0078712A">
            <w:pPr>
              <w:jc w:val="right"/>
              <w:rPr>
                <w:sz w:val="16"/>
                <w:szCs w:val="16"/>
              </w:rPr>
            </w:pPr>
            <w:r w:rsidRPr="00BF4323">
              <w:rPr>
                <w:sz w:val="16"/>
                <w:szCs w:val="16"/>
              </w:rPr>
              <w:t>Lira</w:t>
            </w:r>
          </w:p>
        </w:tc>
      </w:tr>
      <w:tr w:rsidR="008519C9" w:rsidRPr="00BF4323" w:rsidTr="0078712A">
        <w:trPr>
          <w:trHeight w:hRule="exact" w:val="244"/>
        </w:trPr>
        <w:tc>
          <w:tcPr>
            <w:tcW w:w="705" w:type="dxa"/>
            <w:tcBorders>
              <w:top w:val="nil"/>
              <w:left w:val="nil"/>
              <w:bottom w:val="nil"/>
              <w:right w:val="nil"/>
            </w:tcBorders>
            <w:shd w:val="clear" w:color="auto" w:fill="auto"/>
            <w:hideMark/>
          </w:tcPr>
          <w:p w:rsidR="008519C9" w:rsidRPr="00BF4323" w:rsidRDefault="008519C9" w:rsidP="0078712A">
            <w:pPr>
              <w:jc w:val="center"/>
              <w:rPr>
                <w:sz w:val="16"/>
                <w:szCs w:val="16"/>
              </w:rPr>
            </w:pPr>
            <w:r w:rsidRPr="00BF4323">
              <w:rPr>
                <w:sz w:val="16"/>
                <w:szCs w:val="16"/>
              </w:rPr>
              <w:t> </w:t>
            </w:r>
          </w:p>
        </w:tc>
        <w:tc>
          <w:tcPr>
            <w:tcW w:w="453" w:type="dxa"/>
            <w:tcBorders>
              <w:top w:val="nil"/>
              <w:left w:val="nil"/>
              <w:bottom w:val="nil"/>
              <w:right w:val="nil"/>
            </w:tcBorders>
            <w:shd w:val="clear" w:color="auto" w:fill="auto"/>
            <w:tcMar>
              <w:left w:w="43" w:type="dxa"/>
              <w:right w:w="43" w:type="dxa"/>
            </w:tcMar>
            <w:hideMark/>
          </w:tcPr>
          <w:p w:rsidR="008519C9" w:rsidRPr="00BF4323" w:rsidRDefault="008519C9" w:rsidP="0078712A">
            <w:pPr>
              <w:rPr>
                <w:b/>
                <w:bCs/>
                <w:sz w:val="16"/>
                <w:szCs w:val="16"/>
              </w:rPr>
            </w:pPr>
            <w:r w:rsidRPr="00BF4323">
              <w:rPr>
                <w:b/>
                <w:bCs/>
                <w:sz w:val="16"/>
                <w:szCs w:val="16"/>
              </w:rPr>
              <w:t> </w:t>
            </w:r>
          </w:p>
        </w:tc>
        <w:tc>
          <w:tcPr>
            <w:tcW w:w="633" w:type="dxa"/>
            <w:tcBorders>
              <w:top w:val="nil"/>
              <w:left w:val="nil"/>
              <w:bottom w:val="nil"/>
              <w:right w:val="nil"/>
            </w:tcBorders>
            <w:shd w:val="clear" w:color="auto" w:fill="auto"/>
            <w:tcMar>
              <w:left w:w="43" w:type="dxa"/>
              <w:right w:w="43" w:type="dxa"/>
            </w:tcMar>
            <w:vAlign w:val="center"/>
          </w:tcPr>
          <w:p w:rsidR="008519C9" w:rsidRPr="00BF4323" w:rsidRDefault="008519C9" w:rsidP="0078712A">
            <w:pPr>
              <w:jc w:val="right"/>
              <w:rPr>
                <w:sz w:val="16"/>
                <w:szCs w:val="16"/>
              </w:rPr>
            </w:pPr>
          </w:p>
        </w:tc>
        <w:tc>
          <w:tcPr>
            <w:tcW w:w="633" w:type="dxa"/>
            <w:tcBorders>
              <w:top w:val="nil"/>
              <w:left w:val="nil"/>
              <w:bottom w:val="nil"/>
              <w:right w:val="nil"/>
            </w:tcBorders>
            <w:shd w:val="clear" w:color="auto" w:fill="auto"/>
            <w:tcMar>
              <w:left w:w="43" w:type="dxa"/>
              <w:right w:w="43" w:type="dxa"/>
            </w:tcMar>
            <w:vAlign w:val="center"/>
          </w:tcPr>
          <w:p w:rsidR="008519C9" w:rsidRPr="00BF4323" w:rsidRDefault="008519C9" w:rsidP="0078712A">
            <w:pPr>
              <w:jc w:val="right"/>
              <w:rPr>
                <w:sz w:val="16"/>
                <w:szCs w:val="16"/>
              </w:rPr>
            </w:pPr>
          </w:p>
        </w:tc>
        <w:tc>
          <w:tcPr>
            <w:tcW w:w="660" w:type="dxa"/>
            <w:tcBorders>
              <w:top w:val="nil"/>
              <w:left w:val="nil"/>
              <w:bottom w:val="nil"/>
              <w:right w:val="nil"/>
            </w:tcBorders>
            <w:shd w:val="clear" w:color="auto" w:fill="auto"/>
            <w:tcMar>
              <w:left w:w="43" w:type="dxa"/>
              <w:right w:w="43" w:type="dxa"/>
            </w:tcMar>
            <w:vAlign w:val="center"/>
          </w:tcPr>
          <w:p w:rsidR="008519C9" w:rsidRPr="00BF4323" w:rsidRDefault="008519C9" w:rsidP="0078712A">
            <w:pPr>
              <w:jc w:val="right"/>
              <w:rPr>
                <w:sz w:val="16"/>
                <w:szCs w:val="16"/>
              </w:rPr>
            </w:pPr>
          </w:p>
        </w:tc>
        <w:tc>
          <w:tcPr>
            <w:tcW w:w="805" w:type="dxa"/>
            <w:tcBorders>
              <w:top w:val="nil"/>
              <w:left w:val="nil"/>
              <w:bottom w:val="nil"/>
              <w:right w:val="nil"/>
            </w:tcBorders>
            <w:shd w:val="clear" w:color="auto" w:fill="auto"/>
            <w:tcMar>
              <w:left w:w="43" w:type="dxa"/>
              <w:right w:w="43" w:type="dxa"/>
            </w:tcMar>
            <w:vAlign w:val="center"/>
            <w:hideMark/>
          </w:tcPr>
          <w:p w:rsidR="008519C9" w:rsidRPr="00BF4323" w:rsidRDefault="008519C9" w:rsidP="0078712A">
            <w:pPr>
              <w:jc w:val="right"/>
              <w:rPr>
                <w:sz w:val="16"/>
                <w:szCs w:val="16"/>
              </w:rPr>
            </w:pPr>
          </w:p>
        </w:tc>
        <w:tc>
          <w:tcPr>
            <w:tcW w:w="633" w:type="dxa"/>
            <w:tcBorders>
              <w:top w:val="nil"/>
              <w:left w:val="nil"/>
              <w:bottom w:val="nil"/>
              <w:right w:val="nil"/>
            </w:tcBorders>
            <w:shd w:val="clear" w:color="auto" w:fill="auto"/>
            <w:tcMar>
              <w:left w:w="43" w:type="dxa"/>
              <w:right w:w="43" w:type="dxa"/>
            </w:tcMar>
            <w:vAlign w:val="center"/>
            <w:hideMark/>
          </w:tcPr>
          <w:p w:rsidR="008519C9" w:rsidRPr="00BF4323" w:rsidRDefault="008519C9" w:rsidP="0078712A">
            <w:pPr>
              <w:jc w:val="right"/>
              <w:rPr>
                <w:sz w:val="16"/>
                <w:szCs w:val="16"/>
              </w:rPr>
            </w:pPr>
          </w:p>
        </w:tc>
        <w:tc>
          <w:tcPr>
            <w:tcW w:w="633" w:type="dxa"/>
            <w:tcBorders>
              <w:top w:val="nil"/>
              <w:left w:val="nil"/>
              <w:bottom w:val="nil"/>
              <w:right w:val="nil"/>
            </w:tcBorders>
            <w:shd w:val="clear" w:color="auto" w:fill="auto"/>
            <w:tcMar>
              <w:left w:w="43" w:type="dxa"/>
              <w:right w:w="43" w:type="dxa"/>
            </w:tcMar>
            <w:vAlign w:val="center"/>
            <w:hideMark/>
          </w:tcPr>
          <w:p w:rsidR="008519C9" w:rsidRPr="00BF4323" w:rsidRDefault="008519C9" w:rsidP="0078712A">
            <w:pPr>
              <w:jc w:val="right"/>
              <w:rPr>
                <w:sz w:val="16"/>
                <w:szCs w:val="16"/>
              </w:rPr>
            </w:pPr>
          </w:p>
        </w:tc>
        <w:tc>
          <w:tcPr>
            <w:tcW w:w="796" w:type="dxa"/>
            <w:tcBorders>
              <w:top w:val="nil"/>
              <w:left w:val="nil"/>
              <w:bottom w:val="nil"/>
              <w:right w:val="nil"/>
            </w:tcBorders>
            <w:shd w:val="clear" w:color="auto" w:fill="auto"/>
            <w:tcMar>
              <w:left w:w="43" w:type="dxa"/>
              <w:right w:w="43" w:type="dxa"/>
            </w:tcMar>
            <w:vAlign w:val="center"/>
          </w:tcPr>
          <w:p w:rsidR="008519C9" w:rsidRPr="00BF4323" w:rsidRDefault="008519C9" w:rsidP="0078712A">
            <w:pPr>
              <w:jc w:val="right"/>
              <w:rPr>
                <w:sz w:val="16"/>
                <w:szCs w:val="16"/>
              </w:rPr>
            </w:pPr>
          </w:p>
        </w:tc>
        <w:tc>
          <w:tcPr>
            <w:tcW w:w="723" w:type="dxa"/>
            <w:tcBorders>
              <w:top w:val="nil"/>
              <w:left w:val="nil"/>
              <w:bottom w:val="nil"/>
              <w:right w:val="nil"/>
            </w:tcBorders>
            <w:shd w:val="clear" w:color="auto" w:fill="auto"/>
            <w:tcMar>
              <w:left w:w="43" w:type="dxa"/>
              <w:right w:w="43" w:type="dxa"/>
            </w:tcMar>
            <w:vAlign w:val="center"/>
          </w:tcPr>
          <w:p w:rsidR="008519C9" w:rsidRPr="00BF4323" w:rsidRDefault="008519C9" w:rsidP="0078712A">
            <w:pPr>
              <w:jc w:val="right"/>
              <w:rPr>
                <w:sz w:val="16"/>
                <w:szCs w:val="16"/>
              </w:rPr>
            </w:pPr>
          </w:p>
        </w:tc>
        <w:tc>
          <w:tcPr>
            <w:tcW w:w="723" w:type="dxa"/>
            <w:tcBorders>
              <w:top w:val="nil"/>
              <w:left w:val="nil"/>
              <w:bottom w:val="nil"/>
              <w:right w:val="nil"/>
            </w:tcBorders>
            <w:shd w:val="clear" w:color="auto" w:fill="auto"/>
            <w:tcMar>
              <w:left w:w="43" w:type="dxa"/>
              <w:right w:w="43" w:type="dxa"/>
            </w:tcMar>
            <w:vAlign w:val="center"/>
          </w:tcPr>
          <w:p w:rsidR="008519C9" w:rsidRPr="00BF4323" w:rsidRDefault="008519C9" w:rsidP="0078712A">
            <w:pPr>
              <w:jc w:val="right"/>
              <w:rPr>
                <w:sz w:val="15"/>
                <w:szCs w:val="15"/>
              </w:rPr>
            </w:pPr>
          </w:p>
        </w:tc>
        <w:tc>
          <w:tcPr>
            <w:tcW w:w="633" w:type="dxa"/>
            <w:tcBorders>
              <w:top w:val="nil"/>
              <w:left w:val="nil"/>
              <w:bottom w:val="nil"/>
              <w:right w:val="nil"/>
            </w:tcBorders>
            <w:shd w:val="clear" w:color="auto" w:fill="auto"/>
            <w:tcMar>
              <w:left w:w="43" w:type="dxa"/>
              <w:right w:w="43" w:type="dxa"/>
            </w:tcMar>
            <w:vAlign w:val="center"/>
            <w:hideMark/>
          </w:tcPr>
          <w:p w:rsidR="008519C9" w:rsidRPr="00BF4323" w:rsidRDefault="008519C9" w:rsidP="0078712A">
            <w:pPr>
              <w:jc w:val="right"/>
              <w:rPr>
                <w:sz w:val="15"/>
                <w:szCs w:val="15"/>
              </w:rPr>
            </w:pPr>
          </w:p>
        </w:tc>
        <w:tc>
          <w:tcPr>
            <w:tcW w:w="633" w:type="dxa"/>
            <w:tcBorders>
              <w:top w:val="single" w:sz="12" w:space="0" w:color="000000"/>
              <w:left w:val="nil"/>
              <w:bottom w:val="nil"/>
              <w:right w:val="nil"/>
            </w:tcBorders>
            <w:shd w:val="clear" w:color="auto" w:fill="auto"/>
            <w:tcMar>
              <w:left w:w="43" w:type="dxa"/>
              <w:right w:w="43" w:type="dxa"/>
            </w:tcMar>
            <w:vAlign w:val="center"/>
            <w:hideMark/>
          </w:tcPr>
          <w:p w:rsidR="008519C9" w:rsidRPr="00BF4323" w:rsidRDefault="008519C9" w:rsidP="0078712A">
            <w:pPr>
              <w:jc w:val="right"/>
              <w:rPr>
                <w:sz w:val="15"/>
                <w:szCs w:val="15"/>
              </w:rPr>
            </w:pPr>
          </w:p>
        </w:tc>
        <w:tc>
          <w:tcPr>
            <w:tcW w:w="634" w:type="dxa"/>
            <w:tcBorders>
              <w:top w:val="nil"/>
              <w:left w:val="nil"/>
              <w:bottom w:val="nil"/>
              <w:right w:val="nil"/>
            </w:tcBorders>
            <w:shd w:val="clear" w:color="auto" w:fill="auto"/>
            <w:tcMar>
              <w:left w:w="43" w:type="dxa"/>
              <w:right w:w="43" w:type="dxa"/>
            </w:tcMar>
            <w:vAlign w:val="center"/>
            <w:hideMark/>
          </w:tcPr>
          <w:p w:rsidR="008519C9" w:rsidRPr="00BF4323" w:rsidRDefault="008519C9" w:rsidP="0078712A">
            <w:pPr>
              <w:jc w:val="right"/>
              <w:rPr>
                <w:sz w:val="15"/>
                <w:szCs w:val="15"/>
              </w:rPr>
            </w:pPr>
          </w:p>
        </w:tc>
      </w:tr>
      <w:tr w:rsidR="008519C9" w:rsidRPr="00BF4323" w:rsidTr="0078712A">
        <w:trPr>
          <w:trHeight w:hRule="exact" w:val="267"/>
        </w:trPr>
        <w:tc>
          <w:tcPr>
            <w:tcW w:w="705" w:type="dxa"/>
            <w:tcBorders>
              <w:top w:val="nil"/>
              <w:left w:val="nil"/>
              <w:bottom w:val="nil"/>
              <w:right w:val="nil"/>
            </w:tcBorders>
            <w:shd w:val="clear" w:color="auto" w:fill="auto"/>
            <w:vAlign w:val="center"/>
            <w:hideMark/>
          </w:tcPr>
          <w:p w:rsidR="008519C9" w:rsidRPr="00A75A33" w:rsidRDefault="008519C9" w:rsidP="0078712A">
            <w:pPr>
              <w:jc w:val="right"/>
              <w:rPr>
                <w:sz w:val="16"/>
                <w:szCs w:val="16"/>
              </w:rPr>
            </w:pPr>
            <w:r w:rsidRPr="00A75A33">
              <w:rPr>
                <w:sz w:val="16"/>
                <w:szCs w:val="16"/>
              </w:rPr>
              <w:t>2016</w:t>
            </w:r>
          </w:p>
        </w:tc>
        <w:tc>
          <w:tcPr>
            <w:tcW w:w="453" w:type="dxa"/>
            <w:tcBorders>
              <w:top w:val="nil"/>
              <w:left w:val="nil"/>
              <w:bottom w:val="nil"/>
              <w:right w:val="nil"/>
            </w:tcBorders>
            <w:shd w:val="clear" w:color="auto" w:fill="auto"/>
            <w:tcMar>
              <w:left w:w="43" w:type="dxa"/>
              <w:right w:w="43" w:type="dxa"/>
            </w:tcMar>
            <w:vAlign w:val="center"/>
            <w:hideMark/>
          </w:tcPr>
          <w:p w:rsidR="008519C9" w:rsidRPr="00A75A33" w:rsidRDefault="008519C9" w:rsidP="0078712A">
            <w:pPr>
              <w:rPr>
                <w:sz w:val="16"/>
                <w:szCs w:val="16"/>
              </w:rPr>
            </w:pPr>
          </w:p>
        </w:tc>
        <w:tc>
          <w:tcPr>
            <w:tcW w:w="633" w:type="dxa"/>
            <w:tcBorders>
              <w:top w:val="nil"/>
              <w:left w:val="nil"/>
              <w:bottom w:val="nil"/>
              <w:right w:val="nil"/>
            </w:tcBorders>
            <w:shd w:val="clear" w:color="auto" w:fill="auto"/>
            <w:tcMar>
              <w:left w:w="43" w:type="dxa"/>
              <w:right w:w="43" w:type="dxa"/>
            </w:tcMar>
            <w:vAlign w:val="center"/>
          </w:tcPr>
          <w:p w:rsidR="008519C9" w:rsidRDefault="008519C9" w:rsidP="0078712A">
            <w:pPr>
              <w:jc w:val="right"/>
              <w:rPr>
                <w:sz w:val="16"/>
                <w:szCs w:val="16"/>
              </w:rPr>
            </w:pPr>
            <w:r>
              <w:rPr>
                <w:sz w:val="16"/>
                <w:szCs w:val="16"/>
              </w:rPr>
              <w:t>-6.59</w:t>
            </w:r>
          </w:p>
        </w:tc>
        <w:tc>
          <w:tcPr>
            <w:tcW w:w="633" w:type="dxa"/>
            <w:tcBorders>
              <w:top w:val="nil"/>
              <w:left w:val="nil"/>
              <w:bottom w:val="nil"/>
              <w:right w:val="nil"/>
            </w:tcBorders>
            <w:shd w:val="clear" w:color="auto" w:fill="auto"/>
            <w:tcMar>
              <w:left w:w="43" w:type="dxa"/>
              <w:right w:w="43" w:type="dxa"/>
            </w:tcMar>
            <w:vAlign w:val="center"/>
          </w:tcPr>
          <w:p w:rsidR="008519C9" w:rsidRDefault="008519C9" w:rsidP="0078712A">
            <w:pPr>
              <w:jc w:val="right"/>
              <w:rPr>
                <w:sz w:val="16"/>
                <w:szCs w:val="16"/>
              </w:rPr>
            </w:pPr>
            <w:r>
              <w:rPr>
                <w:sz w:val="16"/>
                <w:szCs w:val="16"/>
              </w:rPr>
              <w:t>-3.18</w:t>
            </w:r>
          </w:p>
        </w:tc>
        <w:tc>
          <w:tcPr>
            <w:tcW w:w="660" w:type="dxa"/>
            <w:tcBorders>
              <w:top w:val="nil"/>
              <w:left w:val="nil"/>
              <w:bottom w:val="nil"/>
              <w:right w:val="nil"/>
            </w:tcBorders>
            <w:shd w:val="clear" w:color="auto" w:fill="auto"/>
            <w:tcMar>
              <w:left w:w="43" w:type="dxa"/>
              <w:right w:w="43" w:type="dxa"/>
            </w:tcMar>
            <w:vAlign w:val="center"/>
          </w:tcPr>
          <w:p w:rsidR="008519C9" w:rsidRDefault="008519C9" w:rsidP="0078712A">
            <w:pPr>
              <w:jc w:val="right"/>
              <w:rPr>
                <w:sz w:val="16"/>
                <w:szCs w:val="16"/>
              </w:rPr>
            </w:pPr>
            <w:r>
              <w:rPr>
                <w:sz w:val="16"/>
                <w:szCs w:val="16"/>
              </w:rPr>
              <w:t>-2.40</w:t>
            </w:r>
          </w:p>
        </w:tc>
        <w:tc>
          <w:tcPr>
            <w:tcW w:w="805" w:type="dxa"/>
            <w:tcBorders>
              <w:top w:val="nil"/>
              <w:left w:val="nil"/>
              <w:bottom w:val="nil"/>
              <w:right w:val="nil"/>
            </w:tcBorders>
            <w:shd w:val="clear" w:color="auto" w:fill="auto"/>
            <w:tcMar>
              <w:left w:w="43" w:type="dxa"/>
              <w:right w:w="43" w:type="dxa"/>
            </w:tcMar>
            <w:vAlign w:val="center"/>
            <w:hideMark/>
          </w:tcPr>
          <w:p w:rsidR="008519C9" w:rsidRDefault="008519C9" w:rsidP="0078712A">
            <w:pPr>
              <w:jc w:val="right"/>
              <w:rPr>
                <w:sz w:val="16"/>
                <w:szCs w:val="16"/>
              </w:rPr>
            </w:pPr>
            <w:r>
              <w:rPr>
                <w:sz w:val="16"/>
                <w:szCs w:val="16"/>
              </w:rPr>
              <w:t>+2.67</w:t>
            </w:r>
          </w:p>
        </w:tc>
        <w:tc>
          <w:tcPr>
            <w:tcW w:w="633" w:type="dxa"/>
            <w:tcBorders>
              <w:top w:val="nil"/>
              <w:left w:val="nil"/>
              <w:bottom w:val="nil"/>
              <w:right w:val="nil"/>
            </w:tcBorders>
            <w:shd w:val="clear" w:color="auto" w:fill="auto"/>
            <w:tcMar>
              <w:left w:w="43" w:type="dxa"/>
              <w:right w:w="43" w:type="dxa"/>
            </w:tcMar>
            <w:vAlign w:val="center"/>
            <w:hideMark/>
          </w:tcPr>
          <w:p w:rsidR="008519C9" w:rsidRDefault="008519C9" w:rsidP="0078712A">
            <w:pPr>
              <w:jc w:val="right"/>
              <w:rPr>
                <w:sz w:val="16"/>
                <w:szCs w:val="16"/>
              </w:rPr>
            </w:pPr>
            <w:r>
              <w:rPr>
                <w:sz w:val="16"/>
                <w:szCs w:val="16"/>
              </w:rPr>
              <w:t>-6.64</w:t>
            </w:r>
          </w:p>
        </w:tc>
        <w:tc>
          <w:tcPr>
            <w:tcW w:w="633" w:type="dxa"/>
            <w:tcBorders>
              <w:top w:val="nil"/>
              <w:left w:val="nil"/>
              <w:bottom w:val="nil"/>
              <w:right w:val="nil"/>
            </w:tcBorders>
            <w:shd w:val="clear" w:color="auto" w:fill="auto"/>
            <w:tcMar>
              <w:left w:w="43" w:type="dxa"/>
              <w:right w:w="43" w:type="dxa"/>
            </w:tcMar>
            <w:vAlign w:val="center"/>
            <w:hideMark/>
          </w:tcPr>
          <w:p w:rsidR="008519C9" w:rsidRDefault="008519C9" w:rsidP="0078712A">
            <w:pPr>
              <w:jc w:val="right"/>
              <w:rPr>
                <w:sz w:val="16"/>
                <w:szCs w:val="16"/>
              </w:rPr>
            </w:pPr>
            <w:r>
              <w:rPr>
                <w:sz w:val="16"/>
                <w:szCs w:val="16"/>
              </w:rPr>
              <w:t>+3.25</w:t>
            </w:r>
          </w:p>
        </w:tc>
        <w:tc>
          <w:tcPr>
            <w:tcW w:w="796" w:type="dxa"/>
            <w:tcBorders>
              <w:top w:val="nil"/>
              <w:left w:val="nil"/>
              <w:bottom w:val="nil"/>
              <w:right w:val="nil"/>
            </w:tcBorders>
            <w:shd w:val="clear" w:color="auto" w:fill="auto"/>
            <w:tcMar>
              <w:left w:w="43" w:type="dxa"/>
              <w:right w:w="43" w:type="dxa"/>
            </w:tcMar>
            <w:vAlign w:val="center"/>
          </w:tcPr>
          <w:p w:rsidR="008519C9" w:rsidRDefault="008519C9" w:rsidP="0078712A">
            <w:pPr>
              <w:jc w:val="right"/>
              <w:rPr>
                <w:sz w:val="16"/>
                <w:szCs w:val="16"/>
              </w:rPr>
            </w:pPr>
            <w:r>
              <w:rPr>
                <w:sz w:val="16"/>
                <w:szCs w:val="16"/>
              </w:rPr>
              <w:t>-4.32</w:t>
            </w:r>
          </w:p>
        </w:tc>
        <w:tc>
          <w:tcPr>
            <w:tcW w:w="723" w:type="dxa"/>
            <w:tcBorders>
              <w:top w:val="nil"/>
              <w:left w:val="nil"/>
              <w:bottom w:val="nil"/>
              <w:right w:val="nil"/>
            </w:tcBorders>
            <w:shd w:val="clear" w:color="auto" w:fill="auto"/>
            <w:tcMar>
              <w:left w:w="43" w:type="dxa"/>
              <w:right w:w="43" w:type="dxa"/>
            </w:tcMar>
            <w:vAlign w:val="center"/>
          </w:tcPr>
          <w:p w:rsidR="008519C9" w:rsidRDefault="008519C9" w:rsidP="0078712A">
            <w:pPr>
              <w:jc w:val="right"/>
              <w:rPr>
                <w:sz w:val="16"/>
                <w:szCs w:val="16"/>
              </w:rPr>
            </w:pPr>
            <w:r>
              <w:rPr>
                <w:sz w:val="16"/>
                <w:szCs w:val="16"/>
              </w:rPr>
              <w:t>+0.05</w:t>
            </w:r>
          </w:p>
        </w:tc>
        <w:tc>
          <w:tcPr>
            <w:tcW w:w="723" w:type="dxa"/>
            <w:tcBorders>
              <w:top w:val="nil"/>
              <w:left w:val="nil"/>
              <w:bottom w:val="nil"/>
              <w:right w:val="nil"/>
            </w:tcBorders>
            <w:shd w:val="clear" w:color="auto" w:fill="auto"/>
            <w:tcMar>
              <w:left w:w="43" w:type="dxa"/>
              <w:right w:w="43" w:type="dxa"/>
            </w:tcMar>
            <w:vAlign w:val="center"/>
          </w:tcPr>
          <w:p w:rsidR="008519C9" w:rsidRDefault="008519C9" w:rsidP="0078712A">
            <w:pPr>
              <w:jc w:val="right"/>
              <w:rPr>
                <w:sz w:val="16"/>
                <w:szCs w:val="16"/>
              </w:rPr>
            </w:pPr>
            <w:r>
              <w:rPr>
                <w:sz w:val="16"/>
                <w:szCs w:val="16"/>
              </w:rPr>
              <w:t>-16.99</w:t>
            </w:r>
          </w:p>
        </w:tc>
        <w:tc>
          <w:tcPr>
            <w:tcW w:w="633" w:type="dxa"/>
            <w:tcBorders>
              <w:top w:val="nil"/>
              <w:left w:val="nil"/>
              <w:bottom w:val="nil"/>
              <w:right w:val="nil"/>
            </w:tcBorders>
            <w:shd w:val="clear" w:color="auto" w:fill="auto"/>
            <w:tcMar>
              <w:left w:w="43" w:type="dxa"/>
              <w:right w:w="43" w:type="dxa"/>
            </w:tcMar>
            <w:vAlign w:val="center"/>
            <w:hideMark/>
          </w:tcPr>
          <w:p w:rsidR="008519C9" w:rsidRDefault="008519C9" w:rsidP="0078712A">
            <w:pPr>
              <w:jc w:val="right"/>
              <w:rPr>
                <w:sz w:val="16"/>
                <w:szCs w:val="16"/>
              </w:rPr>
            </w:pPr>
            <w:r>
              <w:rPr>
                <w:sz w:val="16"/>
                <w:szCs w:val="16"/>
              </w:rPr>
              <w:t>-3.02</w:t>
            </w:r>
          </w:p>
        </w:tc>
        <w:tc>
          <w:tcPr>
            <w:tcW w:w="633" w:type="dxa"/>
            <w:tcBorders>
              <w:top w:val="nil"/>
              <w:left w:val="nil"/>
              <w:bottom w:val="nil"/>
              <w:right w:val="nil"/>
            </w:tcBorders>
            <w:shd w:val="clear" w:color="auto" w:fill="auto"/>
            <w:tcMar>
              <w:left w:w="43" w:type="dxa"/>
              <w:right w:w="43" w:type="dxa"/>
            </w:tcMar>
            <w:vAlign w:val="center"/>
            <w:hideMark/>
          </w:tcPr>
          <w:p w:rsidR="008519C9" w:rsidRDefault="008519C9" w:rsidP="0078712A">
            <w:pPr>
              <w:jc w:val="right"/>
              <w:rPr>
                <w:sz w:val="16"/>
                <w:szCs w:val="16"/>
              </w:rPr>
            </w:pPr>
            <w:r>
              <w:rPr>
                <w:sz w:val="16"/>
                <w:szCs w:val="16"/>
              </w:rPr>
              <w:t>-2.53</w:t>
            </w:r>
          </w:p>
        </w:tc>
        <w:tc>
          <w:tcPr>
            <w:tcW w:w="634" w:type="dxa"/>
            <w:tcBorders>
              <w:top w:val="nil"/>
              <w:left w:val="nil"/>
              <w:bottom w:val="nil"/>
              <w:right w:val="nil"/>
            </w:tcBorders>
            <w:shd w:val="clear" w:color="auto" w:fill="auto"/>
            <w:tcMar>
              <w:left w:w="43" w:type="dxa"/>
              <w:right w:w="43" w:type="dxa"/>
            </w:tcMar>
            <w:vAlign w:val="center"/>
            <w:hideMark/>
          </w:tcPr>
          <w:p w:rsidR="008519C9" w:rsidRDefault="008519C9" w:rsidP="0078712A">
            <w:pPr>
              <w:jc w:val="right"/>
              <w:rPr>
                <w:sz w:val="16"/>
                <w:szCs w:val="16"/>
              </w:rPr>
            </w:pPr>
            <w:r>
              <w:rPr>
                <w:sz w:val="16"/>
                <w:szCs w:val="16"/>
              </w:rPr>
              <w:t>-17.05</w:t>
            </w:r>
          </w:p>
        </w:tc>
      </w:tr>
      <w:tr w:rsidR="008519C9" w:rsidRPr="00BF4323" w:rsidTr="0078712A">
        <w:trPr>
          <w:trHeight w:hRule="exact" w:val="267"/>
        </w:trPr>
        <w:tc>
          <w:tcPr>
            <w:tcW w:w="705" w:type="dxa"/>
            <w:tcBorders>
              <w:top w:val="nil"/>
              <w:left w:val="nil"/>
              <w:bottom w:val="nil"/>
              <w:right w:val="nil"/>
            </w:tcBorders>
            <w:shd w:val="clear" w:color="auto" w:fill="auto"/>
            <w:vAlign w:val="center"/>
          </w:tcPr>
          <w:p w:rsidR="008519C9" w:rsidRPr="00A75A33" w:rsidRDefault="008519C9" w:rsidP="0078712A">
            <w:pPr>
              <w:jc w:val="right"/>
              <w:rPr>
                <w:sz w:val="16"/>
                <w:szCs w:val="16"/>
              </w:rPr>
            </w:pPr>
            <w:r>
              <w:rPr>
                <w:sz w:val="16"/>
                <w:szCs w:val="16"/>
              </w:rPr>
              <w:t>2017</w:t>
            </w:r>
          </w:p>
        </w:tc>
        <w:tc>
          <w:tcPr>
            <w:tcW w:w="453" w:type="dxa"/>
            <w:tcBorders>
              <w:top w:val="nil"/>
              <w:left w:val="nil"/>
              <w:bottom w:val="nil"/>
              <w:right w:val="nil"/>
            </w:tcBorders>
            <w:shd w:val="clear" w:color="auto" w:fill="auto"/>
            <w:tcMar>
              <w:left w:w="43" w:type="dxa"/>
              <w:right w:w="43" w:type="dxa"/>
            </w:tcMar>
            <w:vAlign w:val="center"/>
          </w:tcPr>
          <w:p w:rsidR="008519C9" w:rsidRPr="00A75A33" w:rsidRDefault="008519C9" w:rsidP="0078712A">
            <w:pPr>
              <w:rPr>
                <w:sz w:val="16"/>
                <w:szCs w:val="16"/>
              </w:rPr>
            </w:pPr>
          </w:p>
        </w:tc>
        <w:tc>
          <w:tcPr>
            <w:tcW w:w="633" w:type="dxa"/>
            <w:tcBorders>
              <w:top w:val="nil"/>
              <w:left w:val="nil"/>
              <w:bottom w:val="nil"/>
              <w:right w:val="nil"/>
            </w:tcBorders>
            <w:shd w:val="clear" w:color="auto" w:fill="auto"/>
            <w:tcMar>
              <w:left w:w="43" w:type="dxa"/>
              <w:right w:w="43" w:type="dxa"/>
            </w:tcMar>
            <w:vAlign w:val="center"/>
          </w:tcPr>
          <w:p w:rsidR="008519C9" w:rsidRDefault="008519C9" w:rsidP="0078712A">
            <w:pPr>
              <w:jc w:val="right"/>
              <w:rPr>
                <w:sz w:val="16"/>
                <w:szCs w:val="16"/>
              </w:rPr>
            </w:pPr>
            <w:r>
              <w:rPr>
                <w:sz w:val="16"/>
                <w:szCs w:val="16"/>
              </w:rPr>
              <w:t>+6.73</w:t>
            </w:r>
          </w:p>
        </w:tc>
        <w:tc>
          <w:tcPr>
            <w:tcW w:w="633" w:type="dxa"/>
            <w:tcBorders>
              <w:top w:val="nil"/>
              <w:left w:val="nil"/>
              <w:bottom w:val="nil"/>
              <w:right w:val="nil"/>
            </w:tcBorders>
            <w:shd w:val="clear" w:color="auto" w:fill="auto"/>
            <w:tcMar>
              <w:left w:w="43" w:type="dxa"/>
              <w:right w:w="43" w:type="dxa"/>
            </w:tcMar>
            <w:vAlign w:val="center"/>
          </w:tcPr>
          <w:p w:rsidR="008519C9" w:rsidRDefault="008519C9" w:rsidP="0078712A">
            <w:pPr>
              <w:jc w:val="right"/>
              <w:rPr>
                <w:sz w:val="16"/>
                <w:szCs w:val="16"/>
              </w:rPr>
            </w:pPr>
            <w:r>
              <w:rPr>
                <w:sz w:val="16"/>
                <w:szCs w:val="16"/>
              </w:rPr>
              <w:t>+13.78</w:t>
            </w:r>
          </w:p>
        </w:tc>
        <w:tc>
          <w:tcPr>
            <w:tcW w:w="660" w:type="dxa"/>
            <w:tcBorders>
              <w:top w:val="nil"/>
              <w:left w:val="nil"/>
              <w:bottom w:val="nil"/>
              <w:right w:val="nil"/>
            </w:tcBorders>
            <w:shd w:val="clear" w:color="auto" w:fill="auto"/>
            <w:tcMar>
              <w:left w:w="43" w:type="dxa"/>
              <w:right w:w="43" w:type="dxa"/>
            </w:tcMar>
            <w:vAlign w:val="center"/>
          </w:tcPr>
          <w:p w:rsidR="008519C9" w:rsidRDefault="008519C9" w:rsidP="0078712A">
            <w:pPr>
              <w:jc w:val="right"/>
              <w:rPr>
                <w:sz w:val="16"/>
                <w:szCs w:val="16"/>
              </w:rPr>
            </w:pPr>
            <w:r>
              <w:rPr>
                <w:sz w:val="16"/>
                <w:szCs w:val="16"/>
              </w:rPr>
              <w:t>+6.30</w:t>
            </w:r>
          </w:p>
        </w:tc>
        <w:tc>
          <w:tcPr>
            <w:tcW w:w="805" w:type="dxa"/>
            <w:tcBorders>
              <w:top w:val="nil"/>
              <w:left w:val="nil"/>
              <w:bottom w:val="nil"/>
              <w:right w:val="nil"/>
            </w:tcBorders>
            <w:shd w:val="clear" w:color="auto" w:fill="auto"/>
            <w:tcMar>
              <w:left w:w="43" w:type="dxa"/>
              <w:right w:w="43" w:type="dxa"/>
            </w:tcMar>
            <w:vAlign w:val="center"/>
          </w:tcPr>
          <w:p w:rsidR="008519C9" w:rsidRDefault="008519C9" w:rsidP="0078712A">
            <w:pPr>
              <w:jc w:val="right"/>
              <w:rPr>
                <w:sz w:val="16"/>
                <w:szCs w:val="16"/>
              </w:rPr>
            </w:pPr>
            <w:r>
              <w:rPr>
                <w:sz w:val="16"/>
                <w:szCs w:val="16"/>
              </w:rPr>
              <w:t>-0.83</w:t>
            </w:r>
          </w:p>
        </w:tc>
        <w:tc>
          <w:tcPr>
            <w:tcW w:w="633" w:type="dxa"/>
            <w:tcBorders>
              <w:top w:val="nil"/>
              <w:left w:val="nil"/>
              <w:bottom w:val="nil"/>
              <w:right w:val="nil"/>
            </w:tcBorders>
            <w:shd w:val="clear" w:color="auto" w:fill="auto"/>
            <w:tcMar>
              <w:left w:w="43" w:type="dxa"/>
              <w:right w:w="43" w:type="dxa"/>
            </w:tcMar>
            <w:vAlign w:val="center"/>
          </w:tcPr>
          <w:p w:rsidR="008519C9" w:rsidRDefault="008519C9" w:rsidP="0078712A">
            <w:pPr>
              <w:jc w:val="right"/>
              <w:rPr>
                <w:sz w:val="16"/>
                <w:szCs w:val="16"/>
              </w:rPr>
            </w:pPr>
            <w:r>
              <w:rPr>
                <w:sz w:val="16"/>
                <w:szCs w:val="16"/>
              </w:rPr>
              <w:t>-10.32</w:t>
            </w:r>
          </w:p>
        </w:tc>
        <w:tc>
          <w:tcPr>
            <w:tcW w:w="633" w:type="dxa"/>
            <w:tcBorders>
              <w:top w:val="nil"/>
              <w:left w:val="nil"/>
              <w:bottom w:val="nil"/>
              <w:right w:val="nil"/>
            </w:tcBorders>
            <w:shd w:val="clear" w:color="auto" w:fill="auto"/>
            <w:tcMar>
              <w:left w:w="43" w:type="dxa"/>
              <w:right w:w="43" w:type="dxa"/>
            </w:tcMar>
            <w:vAlign w:val="center"/>
          </w:tcPr>
          <w:p w:rsidR="008519C9" w:rsidRDefault="008519C9" w:rsidP="0078712A">
            <w:pPr>
              <w:jc w:val="right"/>
              <w:rPr>
                <w:sz w:val="16"/>
                <w:szCs w:val="16"/>
              </w:rPr>
            </w:pPr>
            <w:r>
              <w:rPr>
                <w:sz w:val="16"/>
                <w:szCs w:val="16"/>
              </w:rPr>
              <w:t>+3.45</w:t>
            </w:r>
          </w:p>
        </w:tc>
        <w:tc>
          <w:tcPr>
            <w:tcW w:w="796" w:type="dxa"/>
            <w:tcBorders>
              <w:top w:val="nil"/>
              <w:left w:val="nil"/>
              <w:bottom w:val="nil"/>
              <w:right w:val="nil"/>
            </w:tcBorders>
            <w:shd w:val="clear" w:color="auto" w:fill="auto"/>
            <w:tcMar>
              <w:left w:w="43" w:type="dxa"/>
              <w:right w:w="43" w:type="dxa"/>
            </w:tcMar>
            <w:vAlign w:val="center"/>
          </w:tcPr>
          <w:p w:rsidR="008519C9" w:rsidRDefault="008519C9" w:rsidP="0078712A">
            <w:pPr>
              <w:jc w:val="right"/>
              <w:rPr>
                <w:sz w:val="16"/>
                <w:szCs w:val="16"/>
              </w:rPr>
            </w:pPr>
            <w:r>
              <w:rPr>
                <w:sz w:val="16"/>
                <w:szCs w:val="16"/>
              </w:rPr>
              <w:t>+10.44</w:t>
            </w:r>
          </w:p>
        </w:tc>
        <w:tc>
          <w:tcPr>
            <w:tcW w:w="723" w:type="dxa"/>
            <w:tcBorders>
              <w:top w:val="nil"/>
              <w:left w:val="nil"/>
              <w:bottom w:val="nil"/>
              <w:right w:val="nil"/>
            </w:tcBorders>
            <w:shd w:val="clear" w:color="auto" w:fill="auto"/>
            <w:tcMar>
              <w:left w:w="43" w:type="dxa"/>
              <w:right w:w="43" w:type="dxa"/>
            </w:tcMar>
            <w:vAlign w:val="center"/>
          </w:tcPr>
          <w:p w:rsidR="008519C9" w:rsidRDefault="008519C9" w:rsidP="0078712A">
            <w:pPr>
              <w:jc w:val="right"/>
              <w:rPr>
                <w:sz w:val="16"/>
                <w:szCs w:val="16"/>
              </w:rPr>
            </w:pPr>
            <w:r>
              <w:rPr>
                <w:sz w:val="16"/>
                <w:szCs w:val="16"/>
              </w:rPr>
              <w:t>-5.09</w:t>
            </w:r>
          </w:p>
        </w:tc>
        <w:tc>
          <w:tcPr>
            <w:tcW w:w="723" w:type="dxa"/>
            <w:tcBorders>
              <w:top w:val="nil"/>
              <w:left w:val="nil"/>
              <w:bottom w:val="nil"/>
              <w:right w:val="nil"/>
            </w:tcBorders>
            <w:shd w:val="clear" w:color="auto" w:fill="auto"/>
            <w:tcMar>
              <w:left w:w="43" w:type="dxa"/>
              <w:right w:w="43" w:type="dxa"/>
            </w:tcMar>
            <w:vAlign w:val="center"/>
          </w:tcPr>
          <w:p w:rsidR="008519C9" w:rsidRDefault="008519C9" w:rsidP="0078712A">
            <w:pPr>
              <w:jc w:val="right"/>
              <w:rPr>
                <w:sz w:val="16"/>
                <w:szCs w:val="16"/>
              </w:rPr>
            </w:pPr>
            <w:r>
              <w:rPr>
                <w:sz w:val="16"/>
                <w:szCs w:val="16"/>
              </w:rPr>
              <w:t>+9.83</w:t>
            </w:r>
          </w:p>
        </w:tc>
        <w:tc>
          <w:tcPr>
            <w:tcW w:w="633" w:type="dxa"/>
            <w:tcBorders>
              <w:top w:val="nil"/>
              <w:left w:val="nil"/>
              <w:bottom w:val="nil"/>
              <w:right w:val="nil"/>
            </w:tcBorders>
            <w:shd w:val="clear" w:color="auto" w:fill="auto"/>
            <w:tcMar>
              <w:left w:w="43" w:type="dxa"/>
              <w:right w:w="43" w:type="dxa"/>
            </w:tcMar>
            <w:vAlign w:val="center"/>
          </w:tcPr>
          <w:p w:rsidR="008519C9" w:rsidRDefault="008519C9" w:rsidP="0078712A">
            <w:pPr>
              <w:jc w:val="right"/>
              <w:rPr>
                <w:sz w:val="16"/>
                <w:szCs w:val="16"/>
              </w:rPr>
            </w:pPr>
            <w:r>
              <w:rPr>
                <w:sz w:val="16"/>
                <w:szCs w:val="16"/>
              </w:rPr>
              <w:t>+12.80</w:t>
            </w:r>
          </w:p>
        </w:tc>
        <w:tc>
          <w:tcPr>
            <w:tcW w:w="633" w:type="dxa"/>
            <w:tcBorders>
              <w:top w:val="nil"/>
              <w:left w:val="nil"/>
              <w:bottom w:val="nil"/>
              <w:right w:val="nil"/>
            </w:tcBorders>
            <w:shd w:val="clear" w:color="auto" w:fill="auto"/>
            <w:tcMar>
              <w:left w:w="43" w:type="dxa"/>
              <w:right w:w="43" w:type="dxa"/>
            </w:tcMar>
            <w:vAlign w:val="center"/>
          </w:tcPr>
          <w:p w:rsidR="008519C9" w:rsidRDefault="008519C9" w:rsidP="0078712A">
            <w:pPr>
              <w:jc w:val="right"/>
              <w:rPr>
                <w:sz w:val="16"/>
                <w:szCs w:val="16"/>
              </w:rPr>
            </w:pPr>
            <w:r>
              <w:rPr>
                <w:sz w:val="16"/>
                <w:szCs w:val="16"/>
              </w:rPr>
              <w:t>+4.30</w:t>
            </w:r>
          </w:p>
        </w:tc>
        <w:tc>
          <w:tcPr>
            <w:tcW w:w="634" w:type="dxa"/>
            <w:tcBorders>
              <w:top w:val="nil"/>
              <w:left w:val="nil"/>
              <w:bottom w:val="nil"/>
              <w:right w:val="nil"/>
            </w:tcBorders>
            <w:shd w:val="clear" w:color="auto" w:fill="auto"/>
            <w:tcMar>
              <w:left w:w="43" w:type="dxa"/>
              <w:right w:w="43" w:type="dxa"/>
            </w:tcMar>
            <w:vAlign w:val="center"/>
          </w:tcPr>
          <w:p w:rsidR="008519C9" w:rsidRDefault="008519C9" w:rsidP="0078712A">
            <w:pPr>
              <w:jc w:val="right"/>
              <w:rPr>
                <w:sz w:val="16"/>
                <w:szCs w:val="16"/>
              </w:rPr>
            </w:pPr>
            <w:r>
              <w:rPr>
                <w:sz w:val="16"/>
                <w:szCs w:val="16"/>
              </w:rPr>
              <w:t>-7.10</w:t>
            </w:r>
          </w:p>
        </w:tc>
      </w:tr>
      <w:tr w:rsidR="008519C9" w:rsidRPr="00BF4323" w:rsidTr="0078712A">
        <w:trPr>
          <w:trHeight w:hRule="exact" w:val="267"/>
        </w:trPr>
        <w:tc>
          <w:tcPr>
            <w:tcW w:w="705" w:type="dxa"/>
            <w:tcBorders>
              <w:top w:val="nil"/>
              <w:left w:val="nil"/>
              <w:bottom w:val="nil"/>
              <w:right w:val="nil"/>
            </w:tcBorders>
            <w:shd w:val="clear" w:color="auto" w:fill="auto"/>
            <w:vAlign w:val="center"/>
          </w:tcPr>
          <w:p w:rsidR="008519C9" w:rsidRPr="00A75A33" w:rsidRDefault="008519C9" w:rsidP="0078712A">
            <w:pPr>
              <w:jc w:val="right"/>
              <w:rPr>
                <w:sz w:val="16"/>
                <w:szCs w:val="16"/>
              </w:rPr>
            </w:pPr>
            <w:r>
              <w:rPr>
                <w:sz w:val="16"/>
                <w:szCs w:val="16"/>
              </w:rPr>
              <w:t>2018</w:t>
            </w:r>
          </w:p>
        </w:tc>
        <w:tc>
          <w:tcPr>
            <w:tcW w:w="453" w:type="dxa"/>
            <w:tcBorders>
              <w:top w:val="nil"/>
              <w:left w:val="nil"/>
              <w:bottom w:val="nil"/>
              <w:right w:val="nil"/>
            </w:tcBorders>
            <w:shd w:val="clear" w:color="auto" w:fill="auto"/>
            <w:tcMar>
              <w:left w:w="43" w:type="dxa"/>
              <w:right w:w="43" w:type="dxa"/>
            </w:tcMar>
            <w:vAlign w:val="center"/>
          </w:tcPr>
          <w:p w:rsidR="008519C9" w:rsidRPr="00A75A33" w:rsidRDefault="008519C9" w:rsidP="0078712A">
            <w:pPr>
              <w:rPr>
                <w:sz w:val="16"/>
                <w:szCs w:val="16"/>
              </w:rPr>
            </w:pPr>
          </w:p>
        </w:tc>
        <w:tc>
          <w:tcPr>
            <w:tcW w:w="633" w:type="dxa"/>
            <w:tcBorders>
              <w:top w:val="nil"/>
              <w:left w:val="nil"/>
              <w:bottom w:val="nil"/>
              <w:right w:val="nil"/>
            </w:tcBorders>
            <w:shd w:val="clear" w:color="auto" w:fill="auto"/>
            <w:tcMar>
              <w:left w:w="43" w:type="dxa"/>
              <w:right w:w="43" w:type="dxa"/>
            </w:tcMar>
            <w:vAlign w:val="center"/>
          </w:tcPr>
          <w:p w:rsidR="008519C9" w:rsidRDefault="008519C9" w:rsidP="0078712A">
            <w:pPr>
              <w:jc w:val="right"/>
              <w:rPr>
                <w:sz w:val="16"/>
                <w:szCs w:val="16"/>
              </w:rPr>
            </w:pPr>
            <w:r>
              <w:rPr>
                <w:sz w:val="16"/>
                <w:szCs w:val="16"/>
              </w:rPr>
              <w:t>-4.98</w:t>
            </w:r>
          </w:p>
        </w:tc>
        <w:tc>
          <w:tcPr>
            <w:tcW w:w="633" w:type="dxa"/>
            <w:tcBorders>
              <w:top w:val="nil"/>
              <w:left w:val="nil"/>
              <w:bottom w:val="nil"/>
              <w:right w:val="nil"/>
            </w:tcBorders>
            <w:shd w:val="clear" w:color="auto" w:fill="auto"/>
            <w:tcMar>
              <w:left w:w="43" w:type="dxa"/>
              <w:right w:w="43" w:type="dxa"/>
            </w:tcMar>
            <w:vAlign w:val="center"/>
          </w:tcPr>
          <w:p w:rsidR="008519C9" w:rsidRDefault="008519C9" w:rsidP="0078712A">
            <w:pPr>
              <w:jc w:val="right"/>
              <w:rPr>
                <w:sz w:val="16"/>
                <w:szCs w:val="16"/>
              </w:rPr>
            </w:pPr>
            <w:r>
              <w:rPr>
                <w:sz w:val="16"/>
                <w:szCs w:val="16"/>
              </w:rPr>
              <w:t>-4.49</w:t>
            </w:r>
          </w:p>
        </w:tc>
        <w:tc>
          <w:tcPr>
            <w:tcW w:w="660" w:type="dxa"/>
            <w:tcBorders>
              <w:top w:val="nil"/>
              <w:left w:val="nil"/>
              <w:bottom w:val="nil"/>
              <w:right w:val="nil"/>
            </w:tcBorders>
            <w:shd w:val="clear" w:color="auto" w:fill="auto"/>
            <w:tcMar>
              <w:left w:w="43" w:type="dxa"/>
              <w:right w:w="43" w:type="dxa"/>
            </w:tcMar>
            <w:vAlign w:val="center"/>
          </w:tcPr>
          <w:p w:rsidR="008519C9" w:rsidRDefault="008519C9" w:rsidP="0078712A">
            <w:pPr>
              <w:jc w:val="right"/>
              <w:rPr>
                <w:sz w:val="16"/>
                <w:szCs w:val="16"/>
              </w:rPr>
            </w:pPr>
            <w:r>
              <w:rPr>
                <w:sz w:val="16"/>
                <w:szCs w:val="16"/>
              </w:rPr>
              <w:t>-8.65</w:t>
            </w:r>
          </w:p>
        </w:tc>
        <w:tc>
          <w:tcPr>
            <w:tcW w:w="805" w:type="dxa"/>
            <w:tcBorders>
              <w:top w:val="nil"/>
              <w:left w:val="nil"/>
              <w:bottom w:val="nil"/>
              <w:right w:val="nil"/>
            </w:tcBorders>
            <w:shd w:val="clear" w:color="auto" w:fill="auto"/>
            <w:tcMar>
              <w:left w:w="43" w:type="dxa"/>
              <w:right w:w="43" w:type="dxa"/>
            </w:tcMar>
            <w:vAlign w:val="center"/>
          </w:tcPr>
          <w:p w:rsidR="008519C9" w:rsidRDefault="008519C9" w:rsidP="0078712A">
            <w:pPr>
              <w:jc w:val="right"/>
              <w:rPr>
                <w:sz w:val="16"/>
                <w:szCs w:val="16"/>
              </w:rPr>
            </w:pPr>
            <w:r>
              <w:rPr>
                <w:sz w:val="16"/>
                <w:szCs w:val="16"/>
              </w:rPr>
              <w:t>-6.84</w:t>
            </w:r>
          </w:p>
        </w:tc>
        <w:tc>
          <w:tcPr>
            <w:tcW w:w="633" w:type="dxa"/>
            <w:tcBorders>
              <w:top w:val="nil"/>
              <w:left w:val="nil"/>
              <w:bottom w:val="nil"/>
              <w:right w:val="nil"/>
            </w:tcBorders>
            <w:shd w:val="clear" w:color="auto" w:fill="auto"/>
            <w:tcMar>
              <w:left w:w="43" w:type="dxa"/>
              <w:right w:w="43" w:type="dxa"/>
            </w:tcMar>
            <w:vAlign w:val="center"/>
          </w:tcPr>
          <w:p w:rsidR="008519C9" w:rsidRDefault="008519C9" w:rsidP="0078712A">
            <w:pPr>
              <w:jc w:val="right"/>
              <w:rPr>
                <w:sz w:val="16"/>
                <w:szCs w:val="16"/>
              </w:rPr>
            </w:pPr>
            <w:r>
              <w:rPr>
                <w:sz w:val="16"/>
                <w:szCs w:val="16"/>
              </w:rPr>
              <w:t>-14.06</w:t>
            </w:r>
          </w:p>
        </w:tc>
        <w:tc>
          <w:tcPr>
            <w:tcW w:w="633" w:type="dxa"/>
            <w:tcBorders>
              <w:top w:val="nil"/>
              <w:left w:val="nil"/>
              <w:bottom w:val="nil"/>
              <w:right w:val="nil"/>
            </w:tcBorders>
            <w:shd w:val="clear" w:color="auto" w:fill="auto"/>
            <w:tcMar>
              <w:left w:w="43" w:type="dxa"/>
              <w:right w:w="43" w:type="dxa"/>
            </w:tcMar>
            <w:vAlign w:val="center"/>
          </w:tcPr>
          <w:p w:rsidR="008519C9" w:rsidRDefault="008519C9" w:rsidP="0078712A">
            <w:pPr>
              <w:jc w:val="right"/>
              <w:rPr>
                <w:sz w:val="16"/>
                <w:szCs w:val="16"/>
              </w:rPr>
            </w:pPr>
            <w:r>
              <w:rPr>
                <w:sz w:val="16"/>
                <w:szCs w:val="16"/>
              </w:rPr>
              <w:t>+1.87</w:t>
            </w:r>
          </w:p>
        </w:tc>
        <w:tc>
          <w:tcPr>
            <w:tcW w:w="796" w:type="dxa"/>
            <w:tcBorders>
              <w:top w:val="nil"/>
              <w:left w:val="nil"/>
              <w:bottom w:val="nil"/>
              <w:right w:val="nil"/>
            </w:tcBorders>
            <w:shd w:val="clear" w:color="auto" w:fill="auto"/>
            <w:tcMar>
              <w:left w:w="43" w:type="dxa"/>
              <w:right w:w="43" w:type="dxa"/>
            </w:tcMar>
            <w:vAlign w:val="center"/>
          </w:tcPr>
          <w:p w:rsidR="008519C9" w:rsidRDefault="008519C9" w:rsidP="0078712A">
            <w:pPr>
              <w:jc w:val="right"/>
              <w:rPr>
                <w:sz w:val="16"/>
                <w:szCs w:val="16"/>
              </w:rPr>
            </w:pPr>
            <w:r>
              <w:rPr>
                <w:sz w:val="16"/>
                <w:szCs w:val="16"/>
              </w:rPr>
              <w:t>-2.26</w:t>
            </w:r>
          </w:p>
        </w:tc>
        <w:tc>
          <w:tcPr>
            <w:tcW w:w="723" w:type="dxa"/>
            <w:tcBorders>
              <w:top w:val="nil"/>
              <w:left w:val="nil"/>
              <w:bottom w:val="nil"/>
              <w:right w:val="nil"/>
            </w:tcBorders>
            <w:shd w:val="clear" w:color="auto" w:fill="auto"/>
            <w:tcMar>
              <w:left w:w="43" w:type="dxa"/>
              <w:right w:w="43" w:type="dxa"/>
            </w:tcMar>
            <w:vAlign w:val="center"/>
          </w:tcPr>
          <w:p w:rsidR="008519C9" w:rsidRDefault="008519C9" w:rsidP="0078712A">
            <w:pPr>
              <w:jc w:val="right"/>
              <w:rPr>
                <w:sz w:val="16"/>
                <w:szCs w:val="16"/>
              </w:rPr>
            </w:pPr>
            <w:r>
              <w:rPr>
                <w:sz w:val="16"/>
                <w:szCs w:val="16"/>
              </w:rPr>
              <w:t>-20.48</w:t>
            </w:r>
          </w:p>
        </w:tc>
        <w:tc>
          <w:tcPr>
            <w:tcW w:w="723" w:type="dxa"/>
            <w:tcBorders>
              <w:top w:val="nil"/>
              <w:left w:val="nil"/>
              <w:bottom w:val="nil"/>
              <w:right w:val="nil"/>
            </w:tcBorders>
            <w:shd w:val="clear" w:color="auto" w:fill="auto"/>
            <w:tcMar>
              <w:left w:w="43" w:type="dxa"/>
              <w:right w:w="43" w:type="dxa"/>
            </w:tcMar>
            <w:vAlign w:val="center"/>
          </w:tcPr>
          <w:p w:rsidR="008519C9" w:rsidRDefault="008519C9" w:rsidP="0078712A">
            <w:pPr>
              <w:jc w:val="right"/>
              <w:rPr>
                <w:sz w:val="16"/>
                <w:szCs w:val="16"/>
              </w:rPr>
            </w:pPr>
            <w:r>
              <w:rPr>
                <w:sz w:val="16"/>
                <w:szCs w:val="16"/>
              </w:rPr>
              <w:t>-6.04</w:t>
            </w:r>
          </w:p>
        </w:tc>
        <w:tc>
          <w:tcPr>
            <w:tcW w:w="633" w:type="dxa"/>
            <w:tcBorders>
              <w:top w:val="nil"/>
              <w:left w:val="nil"/>
              <w:bottom w:val="nil"/>
              <w:right w:val="nil"/>
            </w:tcBorders>
            <w:shd w:val="clear" w:color="auto" w:fill="auto"/>
            <w:tcMar>
              <w:left w:w="43" w:type="dxa"/>
              <w:right w:w="43" w:type="dxa"/>
            </w:tcMar>
            <w:vAlign w:val="center"/>
          </w:tcPr>
          <w:p w:rsidR="008519C9" w:rsidRDefault="008519C9" w:rsidP="0078712A">
            <w:pPr>
              <w:jc w:val="right"/>
              <w:rPr>
                <w:sz w:val="16"/>
                <w:szCs w:val="16"/>
              </w:rPr>
            </w:pPr>
            <w:r>
              <w:rPr>
                <w:sz w:val="16"/>
                <w:szCs w:val="16"/>
              </w:rPr>
              <w:t>-4.45</w:t>
            </w:r>
          </w:p>
        </w:tc>
        <w:tc>
          <w:tcPr>
            <w:tcW w:w="633" w:type="dxa"/>
            <w:tcBorders>
              <w:top w:val="nil"/>
              <w:left w:val="nil"/>
              <w:bottom w:val="nil"/>
              <w:right w:val="nil"/>
            </w:tcBorders>
            <w:shd w:val="clear" w:color="auto" w:fill="auto"/>
            <w:tcMar>
              <w:left w:w="43" w:type="dxa"/>
              <w:right w:w="43" w:type="dxa"/>
            </w:tcMar>
            <w:vAlign w:val="center"/>
          </w:tcPr>
          <w:p w:rsidR="008519C9" w:rsidRDefault="008519C9" w:rsidP="0078712A">
            <w:pPr>
              <w:jc w:val="right"/>
              <w:rPr>
                <w:sz w:val="16"/>
                <w:szCs w:val="16"/>
              </w:rPr>
            </w:pPr>
            <w:r>
              <w:rPr>
                <w:sz w:val="16"/>
                <w:szCs w:val="16"/>
              </w:rPr>
              <w:t>-0.54</w:t>
            </w:r>
          </w:p>
        </w:tc>
        <w:tc>
          <w:tcPr>
            <w:tcW w:w="634" w:type="dxa"/>
            <w:tcBorders>
              <w:top w:val="nil"/>
              <w:left w:val="nil"/>
              <w:bottom w:val="nil"/>
              <w:right w:val="nil"/>
            </w:tcBorders>
            <w:shd w:val="clear" w:color="auto" w:fill="auto"/>
            <w:tcMar>
              <w:left w:w="43" w:type="dxa"/>
              <w:right w:w="43" w:type="dxa"/>
            </w:tcMar>
            <w:vAlign w:val="center"/>
          </w:tcPr>
          <w:p w:rsidR="008519C9" w:rsidRDefault="008519C9" w:rsidP="0078712A">
            <w:pPr>
              <w:jc w:val="right"/>
              <w:rPr>
                <w:sz w:val="16"/>
                <w:szCs w:val="16"/>
              </w:rPr>
            </w:pPr>
            <w:r>
              <w:rPr>
                <w:sz w:val="16"/>
                <w:szCs w:val="16"/>
              </w:rPr>
              <w:t>-28.40</w:t>
            </w:r>
          </w:p>
        </w:tc>
      </w:tr>
      <w:tr w:rsidR="008519C9" w:rsidRPr="00BF4323" w:rsidTr="0078712A">
        <w:trPr>
          <w:trHeight w:hRule="exact" w:val="267"/>
        </w:trPr>
        <w:tc>
          <w:tcPr>
            <w:tcW w:w="705" w:type="dxa"/>
            <w:tcBorders>
              <w:top w:val="nil"/>
              <w:left w:val="nil"/>
              <w:bottom w:val="nil"/>
              <w:right w:val="nil"/>
            </w:tcBorders>
            <w:shd w:val="clear" w:color="auto" w:fill="auto"/>
            <w:vAlign w:val="center"/>
            <w:hideMark/>
          </w:tcPr>
          <w:p w:rsidR="008519C9" w:rsidRPr="00A75A33" w:rsidRDefault="008519C9" w:rsidP="0078712A">
            <w:pPr>
              <w:jc w:val="right"/>
              <w:rPr>
                <w:sz w:val="16"/>
                <w:szCs w:val="16"/>
              </w:rPr>
            </w:pPr>
          </w:p>
        </w:tc>
        <w:tc>
          <w:tcPr>
            <w:tcW w:w="453" w:type="dxa"/>
            <w:tcBorders>
              <w:top w:val="nil"/>
              <w:left w:val="nil"/>
              <w:bottom w:val="nil"/>
              <w:right w:val="nil"/>
            </w:tcBorders>
            <w:shd w:val="clear" w:color="auto" w:fill="auto"/>
            <w:tcMar>
              <w:left w:w="43" w:type="dxa"/>
              <w:right w:w="43" w:type="dxa"/>
            </w:tcMar>
            <w:vAlign w:val="center"/>
            <w:hideMark/>
          </w:tcPr>
          <w:p w:rsidR="008519C9" w:rsidRPr="00A75A33" w:rsidRDefault="008519C9" w:rsidP="0078712A">
            <w:pPr>
              <w:rPr>
                <w:sz w:val="16"/>
                <w:szCs w:val="16"/>
              </w:rPr>
            </w:pPr>
          </w:p>
        </w:tc>
        <w:tc>
          <w:tcPr>
            <w:tcW w:w="633" w:type="dxa"/>
            <w:tcBorders>
              <w:top w:val="nil"/>
              <w:left w:val="nil"/>
              <w:bottom w:val="nil"/>
              <w:right w:val="nil"/>
            </w:tcBorders>
            <w:shd w:val="clear" w:color="auto" w:fill="auto"/>
            <w:tcMar>
              <w:left w:w="43" w:type="dxa"/>
              <w:right w:w="43" w:type="dxa"/>
            </w:tcMar>
            <w:vAlign w:val="center"/>
          </w:tcPr>
          <w:p w:rsidR="008519C9" w:rsidRPr="00BF4323" w:rsidRDefault="008519C9" w:rsidP="0078712A">
            <w:pPr>
              <w:jc w:val="right"/>
              <w:rPr>
                <w:sz w:val="16"/>
                <w:szCs w:val="16"/>
              </w:rPr>
            </w:pPr>
          </w:p>
        </w:tc>
        <w:tc>
          <w:tcPr>
            <w:tcW w:w="633" w:type="dxa"/>
            <w:tcBorders>
              <w:top w:val="nil"/>
              <w:left w:val="nil"/>
              <w:bottom w:val="nil"/>
              <w:right w:val="nil"/>
            </w:tcBorders>
            <w:shd w:val="clear" w:color="auto" w:fill="auto"/>
            <w:tcMar>
              <w:left w:w="43" w:type="dxa"/>
              <w:right w:w="43" w:type="dxa"/>
            </w:tcMar>
            <w:vAlign w:val="center"/>
          </w:tcPr>
          <w:p w:rsidR="008519C9" w:rsidRPr="00BF4323" w:rsidRDefault="008519C9" w:rsidP="0078712A">
            <w:pPr>
              <w:jc w:val="right"/>
              <w:rPr>
                <w:sz w:val="16"/>
                <w:szCs w:val="16"/>
              </w:rPr>
            </w:pPr>
          </w:p>
        </w:tc>
        <w:tc>
          <w:tcPr>
            <w:tcW w:w="660" w:type="dxa"/>
            <w:tcBorders>
              <w:top w:val="nil"/>
              <w:left w:val="nil"/>
              <w:bottom w:val="nil"/>
              <w:right w:val="nil"/>
            </w:tcBorders>
            <w:shd w:val="clear" w:color="auto" w:fill="auto"/>
            <w:tcMar>
              <w:left w:w="43" w:type="dxa"/>
              <w:right w:w="43" w:type="dxa"/>
            </w:tcMar>
            <w:vAlign w:val="center"/>
          </w:tcPr>
          <w:p w:rsidR="008519C9" w:rsidRPr="00BF4323" w:rsidRDefault="008519C9" w:rsidP="0078712A">
            <w:pPr>
              <w:jc w:val="right"/>
              <w:rPr>
                <w:sz w:val="16"/>
                <w:szCs w:val="16"/>
              </w:rPr>
            </w:pPr>
          </w:p>
        </w:tc>
        <w:tc>
          <w:tcPr>
            <w:tcW w:w="805" w:type="dxa"/>
            <w:tcBorders>
              <w:top w:val="nil"/>
              <w:left w:val="nil"/>
              <w:bottom w:val="nil"/>
              <w:right w:val="nil"/>
            </w:tcBorders>
            <w:shd w:val="clear" w:color="auto" w:fill="auto"/>
            <w:tcMar>
              <w:left w:w="43" w:type="dxa"/>
              <w:right w:w="43" w:type="dxa"/>
            </w:tcMar>
            <w:vAlign w:val="center"/>
            <w:hideMark/>
          </w:tcPr>
          <w:p w:rsidR="008519C9" w:rsidRPr="00BF4323" w:rsidRDefault="008519C9" w:rsidP="0078712A">
            <w:pPr>
              <w:jc w:val="right"/>
              <w:rPr>
                <w:sz w:val="16"/>
                <w:szCs w:val="16"/>
              </w:rPr>
            </w:pPr>
          </w:p>
        </w:tc>
        <w:tc>
          <w:tcPr>
            <w:tcW w:w="633" w:type="dxa"/>
            <w:tcBorders>
              <w:top w:val="nil"/>
              <w:left w:val="nil"/>
              <w:bottom w:val="nil"/>
              <w:right w:val="nil"/>
            </w:tcBorders>
            <w:shd w:val="clear" w:color="auto" w:fill="auto"/>
            <w:tcMar>
              <w:left w:w="43" w:type="dxa"/>
              <w:right w:w="43" w:type="dxa"/>
            </w:tcMar>
            <w:vAlign w:val="center"/>
            <w:hideMark/>
          </w:tcPr>
          <w:p w:rsidR="008519C9" w:rsidRPr="00BF4323" w:rsidRDefault="008519C9" w:rsidP="0078712A">
            <w:pPr>
              <w:jc w:val="right"/>
              <w:rPr>
                <w:sz w:val="16"/>
                <w:szCs w:val="16"/>
              </w:rPr>
            </w:pPr>
          </w:p>
        </w:tc>
        <w:tc>
          <w:tcPr>
            <w:tcW w:w="633" w:type="dxa"/>
            <w:tcBorders>
              <w:top w:val="nil"/>
              <w:left w:val="nil"/>
              <w:bottom w:val="nil"/>
              <w:right w:val="nil"/>
            </w:tcBorders>
            <w:shd w:val="clear" w:color="auto" w:fill="auto"/>
            <w:tcMar>
              <w:left w:w="43" w:type="dxa"/>
              <w:right w:w="43" w:type="dxa"/>
            </w:tcMar>
            <w:vAlign w:val="center"/>
            <w:hideMark/>
          </w:tcPr>
          <w:p w:rsidR="008519C9" w:rsidRPr="00BF4323" w:rsidRDefault="008519C9" w:rsidP="0078712A">
            <w:pPr>
              <w:jc w:val="right"/>
              <w:rPr>
                <w:sz w:val="16"/>
                <w:szCs w:val="16"/>
              </w:rPr>
            </w:pPr>
          </w:p>
        </w:tc>
        <w:tc>
          <w:tcPr>
            <w:tcW w:w="796" w:type="dxa"/>
            <w:tcBorders>
              <w:top w:val="nil"/>
              <w:left w:val="nil"/>
              <w:bottom w:val="nil"/>
              <w:right w:val="nil"/>
            </w:tcBorders>
            <w:shd w:val="clear" w:color="auto" w:fill="auto"/>
            <w:tcMar>
              <w:left w:w="43" w:type="dxa"/>
              <w:right w:w="43" w:type="dxa"/>
            </w:tcMar>
            <w:vAlign w:val="center"/>
          </w:tcPr>
          <w:p w:rsidR="008519C9" w:rsidRPr="00BF4323" w:rsidRDefault="008519C9" w:rsidP="0078712A">
            <w:pPr>
              <w:jc w:val="right"/>
              <w:rPr>
                <w:sz w:val="16"/>
                <w:szCs w:val="16"/>
              </w:rPr>
            </w:pPr>
          </w:p>
        </w:tc>
        <w:tc>
          <w:tcPr>
            <w:tcW w:w="723" w:type="dxa"/>
            <w:tcBorders>
              <w:top w:val="nil"/>
              <w:left w:val="nil"/>
              <w:bottom w:val="nil"/>
              <w:right w:val="nil"/>
            </w:tcBorders>
            <w:shd w:val="clear" w:color="auto" w:fill="auto"/>
            <w:tcMar>
              <w:left w:w="43" w:type="dxa"/>
              <w:right w:w="43" w:type="dxa"/>
            </w:tcMar>
            <w:vAlign w:val="center"/>
          </w:tcPr>
          <w:p w:rsidR="008519C9" w:rsidRPr="00BF4323" w:rsidRDefault="008519C9" w:rsidP="0078712A">
            <w:pPr>
              <w:jc w:val="right"/>
              <w:rPr>
                <w:sz w:val="16"/>
                <w:szCs w:val="16"/>
              </w:rPr>
            </w:pPr>
          </w:p>
        </w:tc>
        <w:tc>
          <w:tcPr>
            <w:tcW w:w="723" w:type="dxa"/>
            <w:tcBorders>
              <w:top w:val="nil"/>
              <w:left w:val="nil"/>
              <w:bottom w:val="nil"/>
              <w:right w:val="nil"/>
            </w:tcBorders>
            <w:shd w:val="clear" w:color="auto" w:fill="auto"/>
            <w:tcMar>
              <w:left w:w="43" w:type="dxa"/>
              <w:right w:w="43" w:type="dxa"/>
            </w:tcMar>
            <w:vAlign w:val="center"/>
          </w:tcPr>
          <w:p w:rsidR="008519C9" w:rsidRPr="00BF4323" w:rsidRDefault="008519C9" w:rsidP="0078712A">
            <w:pPr>
              <w:jc w:val="right"/>
              <w:rPr>
                <w:sz w:val="16"/>
                <w:szCs w:val="16"/>
              </w:rPr>
            </w:pPr>
          </w:p>
        </w:tc>
        <w:tc>
          <w:tcPr>
            <w:tcW w:w="633" w:type="dxa"/>
            <w:tcBorders>
              <w:top w:val="nil"/>
              <w:left w:val="nil"/>
              <w:bottom w:val="nil"/>
              <w:right w:val="nil"/>
            </w:tcBorders>
            <w:shd w:val="clear" w:color="auto" w:fill="auto"/>
            <w:tcMar>
              <w:left w:w="43" w:type="dxa"/>
              <w:right w:w="43" w:type="dxa"/>
            </w:tcMar>
            <w:vAlign w:val="center"/>
            <w:hideMark/>
          </w:tcPr>
          <w:p w:rsidR="008519C9" w:rsidRPr="00BF4323" w:rsidRDefault="008519C9" w:rsidP="0078712A">
            <w:pPr>
              <w:jc w:val="right"/>
              <w:rPr>
                <w:sz w:val="16"/>
                <w:szCs w:val="16"/>
              </w:rPr>
            </w:pPr>
          </w:p>
        </w:tc>
        <w:tc>
          <w:tcPr>
            <w:tcW w:w="633" w:type="dxa"/>
            <w:tcBorders>
              <w:top w:val="nil"/>
              <w:left w:val="nil"/>
              <w:bottom w:val="nil"/>
              <w:right w:val="nil"/>
            </w:tcBorders>
            <w:shd w:val="clear" w:color="auto" w:fill="auto"/>
            <w:tcMar>
              <w:left w:w="43" w:type="dxa"/>
              <w:right w:w="43" w:type="dxa"/>
            </w:tcMar>
            <w:vAlign w:val="center"/>
            <w:hideMark/>
          </w:tcPr>
          <w:p w:rsidR="008519C9" w:rsidRPr="00BF4323" w:rsidRDefault="008519C9" w:rsidP="0078712A">
            <w:pPr>
              <w:jc w:val="right"/>
              <w:rPr>
                <w:sz w:val="16"/>
                <w:szCs w:val="16"/>
              </w:rPr>
            </w:pPr>
          </w:p>
        </w:tc>
        <w:tc>
          <w:tcPr>
            <w:tcW w:w="634" w:type="dxa"/>
            <w:tcBorders>
              <w:top w:val="nil"/>
              <w:left w:val="nil"/>
              <w:bottom w:val="nil"/>
              <w:right w:val="nil"/>
            </w:tcBorders>
            <w:shd w:val="clear" w:color="auto" w:fill="auto"/>
            <w:tcMar>
              <w:left w:w="43" w:type="dxa"/>
              <w:right w:w="43" w:type="dxa"/>
            </w:tcMar>
            <w:vAlign w:val="center"/>
            <w:hideMark/>
          </w:tcPr>
          <w:p w:rsidR="008519C9" w:rsidRPr="00BF4323" w:rsidRDefault="008519C9" w:rsidP="0078712A">
            <w:pPr>
              <w:jc w:val="right"/>
              <w:rPr>
                <w:sz w:val="16"/>
                <w:szCs w:val="16"/>
              </w:rPr>
            </w:pPr>
          </w:p>
        </w:tc>
      </w:tr>
      <w:tr w:rsidR="008519C9" w:rsidRPr="00BF4323" w:rsidTr="0078712A">
        <w:trPr>
          <w:trHeight w:hRule="exact" w:val="267"/>
        </w:trPr>
        <w:tc>
          <w:tcPr>
            <w:tcW w:w="705" w:type="dxa"/>
            <w:tcBorders>
              <w:top w:val="nil"/>
              <w:left w:val="nil"/>
              <w:bottom w:val="nil"/>
              <w:right w:val="nil"/>
            </w:tcBorders>
            <w:shd w:val="clear" w:color="auto" w:fill="auto"/>
            <w:vAlign w:val="center"/>
            <w:hideMark/>
          </w:tcPr>
          <w:p w:rsidR="008519C9" w:rsidRPr="00A75A33" w:rsidRDefault="008519C9" w:rsidP="0078712A">
            <w:pPr>
              <w:jc w:val="right"/>
              <w:rPr>
                <w:sz w:val="16"/>
                <w:szCs w:val="16"/>
              </w:rPr>
            </w:pPr>
            <w:r w:rsidRPr="00A75A33">
              <w:rPr>
                <w:sz w:val="16"/>
                <w:szCs w:val="16"/>
              </w:rPr>
              <w:t>2017</w:t>
            </w:r>
          </w:p>
        </w:tc>
        <w:tc>
          <w:tcPr>
            <w:tcW w:w="453" w:type="dxa"/>
            <w:tcBorders>
              <w:top w:val="nil"/>
              <w:left w:val="nil"/>
              <w:bottom w:val="nil"/>
              <w:right w:val="nil"/>
            </w:tcBorders>
            <w:shd w:val="clear" w:color="auto" w:fill="auto"/>
            <w:tcMar>
              <w:left w:w="43" w:type="dxa"/>
              <w:right w:w="43" w:type="dxa"/>
            </w:tcMar>
            <w:vAlign w:val="center"/>
            <w:hideMark/>
          </w:tcPr>
          <w:p w:rsidR="008519C9" w:rsidRPr="00A75A33" w:rsidRDefault="008519C9" w:rsidP="0078712A">
            <w:pPr>
              <w:rPr>
                <w:sz w:val="16"/>
                <w:szCs w:val="16"/>
              </w:rPr>
            </w:pPr>
            <w:r w:rsidRPr="00A75A33">
              <w:rPr>
                <w:sz w:val="16"/>
                <w:szCs w:val="16"/>
              </w:rPr>
              <w:t>I</w:t>
            </w:r>
          </w:p>
        </w:tc>
        <w:tc>
          <w:tcPr>
            <w:tcW w:w="633" w:type="dxa"/>
            <w:tcBorders>
              <w:top w:val="nil"/>
              <w:left w:val="nil"/>
              <w:bottom w:val="nil"/>
              <w:right w:val="nil"/>
            </w:tcBorders>
            <w:shd w:val="clear" w:color="auto" w:fill="auto"/>
            <w:tcMar>
              <w:left w:w="43" w:type="dxa"/>
              <w:right w:w="43" w:type="dxa"/>
            </w:tcMar>
            <w:vAlign w:val="center"/>
          </w:tcPr>
          <w:p w:rsidR="008519C9" w:rsidRDefault="008519C9" w:rsidP="0078712A">
            <w:pPr>
              <w:jc w:val="right"/>
              <w:rPr>
                <w:color w:val="000000"/>
                <w:sz w:val="16"/>
                <w:szCs w:val="16"/>
              </w:rPr>
            </w:pPr>
            <w:r>
              <w:rPr>
                <w:color w:val="000000"/>
                <w:sz w:val="16"/>
                <w:szCs w:val="16"/>
              </w:rPr>
              <w:t>+0.85</w:t>
            </w:r>
          </w:p>
        </w:tc>
        <w:tc>
          <w:tcPr>
            <w:tcW w:w="633" w:type="dxa"/>
            <w:tcBorders>
              <w:top w:val="nil"/>
              <w:left w:val="nil"/>
              <w:bottom w:val="nil"/>
              <w:right w:val="nil"/>
            </w:tcBorders>
            <w:shd w:val="clear" w:color="auto" w:fill="auto"/>
            <w:tcMar>
              <w:left w:w="43" w:type="dxa"/>
              <w:right w:w="43" w:type="dxa"/>
            </w:tcMar>
            <w:vAlign w:val="center"/>
          </w:tcPr>
          <w:p w:rsidR="008519C9" w:rsidRDefault="008519C9" w:rsidP="0078712A">
            <w:pPr>
              <w:jc w:val="right"/>
              <w:rPr>
                <w:color w:val="000000"/>
                <w:sz w:val="16"/>
                <w:szCs w:val="16"/>
              </w:rPr>
            </w:pPr>
            <w:r>
              <w:rPr>
                <w:color w:val="000000"/>
                <w:sz w:val="16"/>
                <w:szCs w:val="16"/>
              </w:rPr>
              <w:t>+1.42</w:t>
            </w:r>
          </w:p>
        </w:tc>
        <w:tc>
          <w:tcPr>
            <w:tcW w:w="660" w:type="dxa"/>
            <w:tcBorders>
              <w:top w:val="nil"/>
              <w:left w:val="nil"/>
              <w:bottom w:val="nil"/>
              <w:right w:val="nil"/>
            </w:tcBorders>
            <w:shd w:val="clear" w:color="auto" w:fill="auto"/>
            <w:tcMar>
              <w:left w:w="43" w:type="dxa"/>
              <w:right w:w="43" w:type="dxa"/>
            </w:tcMar>
            <w:vAlign w:val="center"/>
          </w:tcPr>
          <w:p w:rsidR="008519C9" w:rsidRDefault="008519C9" w:rsidP="0078712A">
            <w:pPr>
              <w:jc w:val="right"/>
              <w:rPr>
                <w:color w:val="000000"/>
                <w:sz w:val="16"/>
                <w:szCs w:val="16"/>
              </w:rPr>
            </w:pPr>
            <w:r>
              <w:rPr>
                <w:color w:val="000000"/>
                <w:sz w:val="16"/>
                <w:szCs w:val="16"/>
              </w:rPr>
              <w:t>+4.81</w:t>
            </w:r>
          </w:p>
        </w:tc>
        <w:tc>
          <w:tcPr>
            <w:tcW w:w="805" w:type="dxa"/>
            <w:tcBorders>
              <w:top w:val="nil"/>
              <w:left w:val="nil"/>
              <w:bottom w:val="nil"/>
              <w:right w:val="nil"/>
            </w:tcBorders>
            <w:shd w:val="clear" w:color="auto" w:fill="auto"/>
            <w:tcMar>
              <w:left w:w="43" w:type="dxa"/>
              <w:right w:w="43" w:type="dxa"/>
            </w:tcMar>
            <w:vAlign w:val="center"/>
            <w:hideMark/>
          </w:tcPr>
          <w:p w:rsidR="008519C9" w:rsidRDefault="008519C9" w:rsidP="0078712A">
            <w:pPr>
              <w:jc w:val="right"/>
              <w:rPr>
                <w:color w:val="000000"/>
                <w:sz w:val="16"/>
                <w:szCs w:val="16"/>
              </w:rPr>
            </w:pPr>
            <w:r>
              <w:rPr>
                <w:color w:val="000000"/>
                <w:sz w:val="16"/>
                <w:szCs w:val="16"/>
              </w:rPr>
              <w:t>+0.86</w:t>
            </w:r>
          </w:p>
        </w:tc>
        <w:tc>
          <w:tcPr>
            <w:tcW w:w="633" w:type="dxa"/>
            <w:tcBorders>
              <w:top w:val="nil"/>
              <w:left w:val="nil"/>
              <w:bottom w:val="nil"/>
              <w:right w:val="nil"/>
            </w:tcBorders>
            <w:shd w:val="clear" w:color="auto" w:fill="auto"/>
            <w:tcMar>
              <w:left w:w="43" w:type="dxa"/>
              <w:right w:w="43" w:type="dxa"/>
            </w:tcMar>
            <w:vAlign w:val="center"/>
            <w:hideMark/>
          </w:tcPr>
          <w:p w:rsidR="008519C9" w:rsidRDefault="008519C9" w:rsidP="0078712A">
            <w:pPr>
              <w:jc w:val="right"/>
              <w:rPr>
                <w:color w:val="000000"/>
                <w:sz w:val="16"/>
                <w:szCs w:val="16"/>
              </w:rPr>
            </w:pPr>
            <w:r>
              <w:rPr>
                <w:color w:val="000000"/>
                <w:sz w:val="16"/>
                <w:szCs w:val="16"/>
              </w:rPr>
              <w:t>-0.68</w:t>
            </w:r>
          </w:p>
        </w:tc>
        <w:tc>
          <w:tcPr>
            <w:tcW w:w="633" w:type="dxa"/>
            <w:tcBorders>
              <w:top w:val="nil"/>
              <w:left w:val="nil"/>
              <w:bottom w:val="nil"/>
              <w:right w:val="nil"/>
            </w:tcBorders>
            <w:shd w:val="clear" w:color="auto" w:fill="auto"/>
            <w:tcMar>
              <w:left w:w="43" w:type="dxa"/>
              <w:right w:w="43" w:type="dxa"/>
            </w:tcMar>
            <w:vAlign w:val="center"/>
            <w:hideMark/>
          </w:tcPr>
          <w:p w:rsidR="008519C9" w:rsidRDefault="008519C9" w:rsidP="0078712A">
            <w:pPr>
              <w:jc w:val="right"/>
              <w:rPr>
                <w:color w:val="000000"/>
                <w:sz w:val="16"/>
                <w:szCs w:val="16"/>
              </w:rPr>
            </w:pPr>
            <w:r>
              <w:rPr>
                <w:color w:val="000000"/>
                <w:sz w:val="16"/>
                <w:szCs w:val="16"/>
              </w:rPr>
              <w:t>+4.24</w:t>
            </w:r>
          </w:p>
        </w:tc>
        <w:tc>
          <w:tcPr>
            <w:tcW w:w="796" w:type="dxa"/>
            <w:tcBorders>
              <w:top w:val="nil"/>
              <w:left w:val="nil"/>
              <w:bottom w:val="nil"/>
              <w:right w:val="nil"/>
            </w:tcBorders>
            <w:shd w:val="clear" w:color="auto" w:fill="auto"/>
            <w:tcMar>
              <w:left w:w="43" w:type="dxa"/>
              <w:right w:w="43" w:type="dxa"/>
            </w:tcMar>
            <w:vAlign w:val="center"/>
          </w:tcPr>
          <w:p w:rsidR="008519C9" w:rsidRDefault="008519C9" w:rsidP="0078712A">
            <w:pPr>
              <w:jc w:val="right"/>
              <w:rPr>
                <w:color w:val="000000"/>
                <w:sz w:val="16"/>
                <w:szCs w:val="16"/>
              </w:rPr>
            </w:pPr>
            <w:r>
              <w:rPr>
                <w:color w:val="000000"/>
                <w:sz w:val="16"/>
                <w:szCs w:val="16"/>
              </w:rPr>
              <w:t>+1.34</w:t>
            </w:r>
          </w:p>
        </w:tc>
        <w:tc>
          <w:tcPr>
            <w:tcW w:w="723" w:type="dxa"/>
            <w:tcBorders>
              <w:top w:val="nil"/>
              <w:left w:val="nil"/>
              <w:bottom w:val="nil"/>
              <w:right w:val="nil"/>
            </w:tcBorders>
            <w:shd w:val="clear" w:color="auto" w:fill="auto"/>
            <w:tcMar>
              <w:left w:w="43" w:type="dxa"/>
              <w:right w:w="43" w:type="dxa"/>
            </w:tcMar>
            <w:vAlign w:val="center"/>
          </w:tcPr>
          <w:p w:rsidR="008519C9" w:rsidRDefault="008519C9" w:rsidP="0078712A">
            <w:pPr>
              <w:jc w:val="right"/>
              <w:rPr>
                <w:color w:val="000000"/>
                <w:sz w:val="16"/>
                <w:szCs w:val="16"/>
              </w:rPr>
            </w:pPr>
            <w:r>
              <w:rPr>
                <w:color w:val="000000"/>
                <w:sz w:val="16"/>
                <w:szCs w:val="16"/>
              </w:rPr>
              <w:t>-0.04</w:t>
            </w:r>
          </w:p>
        </w:tc>
        <w:tc>
          <w:tcPr>
            <w:tcW w:w="723" w:type="dxa"/>
            <w:tcBorders>
              <w:top w:val="nil"/>
              <w:left w:val="nil"/>
              <w:bottom w:val="nil"/>
              <w:right w:val="nil"/>
            </w:tcBorders>
            <w:shd w:val="clear" w:color="auto" w:fill="auto"/>
            <w:tcMar>
              <w:left w:w="43" w:type="dxa"/>
              <w:right w:w="43" w:type="dxa"/>
            </w:tcMar>
            <w:vAlign w:val="center"/>
          </w:tcPr>
          <w:p w:rsidR="008519C9" w:rsidRDefault="008519C9" w:rsidP="0078712A">
            <w:pPr>
              <w:jc w:val="right"/>
              <w:rPr>
                <w:color w:val="000000"/>
                <w:sz w:val="16"/>
                <w:szCs w:val="16"/>
              </w:rPr>
            </w:pPr>
            <w:r>
              <w:rPr>
                <w:color w:val="000000"/>
                <w:sz w:val="16"/>
                <w:szCs w:val="16"/>
              </w:rPr>
              <w:t>+1.22</w:t>
            </w:r>
          </w:p>
        </w:tc>
        <w:tc>
          <w:tcPr>
            <w:tcW w:w="633" w:type="dxa"/>
            <w:tcBorders>
              <w:top w:val="nil"/>
              <w:left w:val="nil"/>
              <w:bottom w:val="nil"/>
              <w:right w:val="nil"/>
            </w:tcBorders>
            <w:shd w:val="clear" w:color="auto" w:fill="auto"/>
            <w:tcMar>
              <w:left w:w="43" w:type="dxa"/>
              <w:right w:w="43" w:type="dxa"/>
            </w:tcMar>
            <w:vAlign w:val="center"/>
            <w:hideMark/>
          </w:tcPr>
          <w:p w:rsidR="008519C9" w:rsidRDefault="008519C9" w:rsidP="0078712A">
            <w:pPr>
              <w:jc w:val="right"/>
              <w:rPr>
                <w:color w:val="000000"/>
                <w:sz w:val="16"/>
                <w:szCs w:val="16"/>
              </w:rPr>
            </w:pPr>
            <w:r>
              <w:rPr>
                <w:color w:val="000000"/>
                <w:sz w:val="16"/>
                <w:szCs w:val="16"/>
              </w:rPr>
              <w:t>+8.28</w:t>
            </w:r>
          </w:p>
        </w:tc>
        <w:tc>
          <w:tcPr>
            <w:tcW w:w="633" w:type="dxa"/>
            <w:tcBorders>
              <w:top w:val="nil"/>
              <w:left w:val="nil"/>
              <w:bottom w:val="nil"/>
              <w:right w:val="nil"/>
            </w:tcBorders>
            <w:shd w:val="clear" w:color="auto" w:fill="auto"/>
            <w:tcMar>
              <w:left w:w="43" w:type="dxa"/>
              <w:right w:w="43" w:type="dxa"/>
            </w:tcMar>
            <w:vAlign w:val="center"/>
            <w:hideMark/>
          </w:tcPr>
          <w:p w:rsidR="008519C9" w:rsidRDefault="008519C9" w:rsidP="0078712A">
            <w:pPr>
              <w:jc w:val="right"/>
              <w:rPr>
                <w:color w:val="000000"/>
                <w:sz w:val="16"/>
                <w:szCs w:val="16"/>
              </w:rPr>
            </w:pPr>
            <w:r>
              <w:rPr>
                <w:color w:val="000000"/>
                <w:sz w:val="16"/>
                <w:szCs w:val="16"/>
              </w:rPr>
              <w:t>+1.68</w:t>
            </w:r>
          </w:p>
        </w:tc>
        <w:tc>
          <w:tcPr>
            <w:tcW w:w="634" w:type="dxa"/>
            <w:tcBorders>
              <w:top w:val="nil"/>
              <w:left w:val="nil"/>
              <w:bottom w:val="nil"/>
              <w:right w:val="nil"/>
            </w:tcBorders>
            <w:shd w:val="clear" w:color="auto" w:fill="auto"/>
            <w:tcMar>
              <w:left w:w="43" w:type="dxa"/>
              <w:right w:w="43" w:type="dxa"/>
            </w:tcMar>
            <w:vAlign w:val="center"/>
            <w:hideMark/>
          </w:tcPr>
          <w:p w:rsidR="008519C9" w:rsidRDefault="008519C9" w:rsidP="0078712A">
            <w:pPr>
              <w:jc w:val="right"/>
              <w:rPr>
                <w:color w:val="000000"/>
                <w:sz w:val="16"/>
                <w:szCs w:val="16"/>
              </w:rPr>
            </w:pPr>
            <w:r>
              <w:rPr>
                <w:color w:val="000000"/>
                <w:sz w:val="16"/>
                <w:szCs w:val="16"/>
              </w:rPr>
              <w:t>-3.14</w:t>
            </w:r>
          </w:p>
        </w:tc>
      </w:tr>
      <w:tr w:rsidR="008519C9" w:rsidRPr="00BF4323" w:rsidTr="0078712A">
        <w:trPr>
          <w:trHeight w:hRule="exact" w:val="267"/>
        </w:trPr>
        <w:tc>
          <w:tcPr>
            <w:tcW w:w="705" w:type="dxa"/>
            <w:tcBorders>
              <w:top w:val="nil"/>
              <w:left w:val="nil"/>
              <w:bottom w:val="nil"/>
              <w:right w:val="nil"/>
            </w:tcBorders>
            <w:shd w:val="clear" w:color="auto" w:fill="auto"/>
            <w:vAlign w:val="center"/>
            <w:hideMark/>
          </w:tcPr>
          <w:p w:rsidR="008519C9" w:rsidRPr="00A75A33" w:rsidRDefault="008519C9" w:rsidP="0078712A">
            <w:pPr>
              <w:jc w:val="right"/>
              <w:rPr>
                <w:sz w:val="16"/>
                <w:szCs w:val="16"/>
              </w:rPr>
            </w:pPr>
          </w:p>
        </w:tc>
        <w:tc>
          <w:tcPr>
            <w:tcW w:w="453" w:type="dxa"/>
            <w:tcBorders>
              <w:top w:val="nil"/>
              <w:left w:val="nil"/>
              <w:bottom w:val="nil"/>
              <w:right w:val="nil"/>
            </w:tcBorders>
            <w:shd w:val="clear" w:color="auto" w:fill="auto"/>
            <w:tcMar>
              <w:left w:w="43" w:type="dxa"/>
              <w:right w:w="43" w:type="dxa"/>
            </w:tcMar>
            <w:vAlign w:val="center"/>
            <w:hideMark/>
          </w:tcPr>
          <w:p w:rsidR="008519C9" w:rsidRPr="00A75A33" w:rsidRDefault="008519C9" w:rsidP="0078712A">
            <w:pPr>
              <w:rPr>
                <w:sz w:val="16"/>
                <w:szCs w:val="16"/>
              </w:rPr>
            </w:pPr>
            <w:r w:rsidRPr="00A75A33">
              <w:rPr>
                <w:sz w:val="16"/>
                <w:szCs w:val="16"/>
              </w:rPr>
              <w:t>II</w:t>
            </w:r>
          </w:p>
        </w:tc>
        <w:tc>
          <w:tcPr>
            <w:tcW w:w="633" w:type="dxa"/>
            <w:tcBorders>
              <w:top w:val="nil"/>
              <w:left w:val="nil"/>
              <w:bottom w:val="nil"/>
              <w:right w:val="nil"/>
            </w:tcBorders>
            <w:shd w:val="clear" w:color="auto" w:fill="auto"/>
            <w:tcMar>
              <w:left w:w="43" w:type="dxa"/>
              <w:right w:w="43" w:type="dxa"/>
            </w:tcMar>
            <w:vAlign w:val="center"/>
          </w:tcPr>
          <w:p w:rsidR="008519C9" w:rsidRDefault="008519C9" w:rsidP="0078712A">
            <w:pPr>
              <w:jc w:val="right"/>
              <w:rPr>
                <w:color w:val="000000"/>
                <w:sz w:val="16"/>
                <w:szCs w:val="16"/>
              </w:rPr>
            </w:pPr>
            <w:r>
              <w:rPr>
                <w:color w:val="000000"/>
                <w:sz w:val="16"/>
                <w:szCs w:val="16"/>
              </w:rPr>
              <w:t>+1.65</w:t>
            </w:r>
          </w:p>
        </w:tc>
        <w:tc>
          <w:tcPr>
            <w:tcW w:w="633" w:type="dxa"/>
            <w:tcBorders>
              <w:top w:val="nil"/>
              <w:left w:val="nil"/>
              <w:bottom w:val="nil"/>
              <w:right w:val="nil"/>
            </w:tcBorders>
            <w:shd w:val="clear" w:color="auto" w:fill="auto"/>
            <w:tcMar>
              <w:left w:w="43" w:type="dxa"/>
              <w:right w:w="43" w:type="dxa"/>
            </w:tcMar>
            <w:vAlign w:val="center"/>
          </w:tcPr>
          <w:p w:rsidR="008519C9" w:rsidRDefault="008519C9" w:rsidP="0078712A">
            <w:pPr>
              <w:jc w:val="right"/>
              <w:rPr>
                <w:color w:val="000000"/>
                <w:sz w:val="16"/>
                <w:szCs w:val="16"/>
              </w:rPr>
            </w:pPr>
            <w:r>
              <w:rPr>
                <w:color w:val="000000"/>
                <w:sz w:val="16"/>
                <w:szCs w:val="16"/>
              </w:rPr>
              <w:t>+6.75</w:t>
            </w:r>
          </w:p>
        </w:tc>
        <w:tc>
          <w:tcPr>
            <w:tcW w:w="660" w:type="dxa"/>
            <w:tcBorders>
              <w:top w:val="nil"/>
              <w:left w:val="nil"/>
              <w:bottom w:val="nil"/>
              <w:right w:val="nil"/>
            </w:tcBorders>
            <w:shd w:val="clear" w:color="auto" w:fill="auto"/>
            <w:tcMar>
              <w:left w:w="43" w:type="dxa"/>
              <w:right w:w="43" w:type="dxa"/>
            </w:tcMar>
            <w:vAlign w:val="center"/>
          </w:tcPr>
          <w:p w:rsidR="008519C9" w:rsidRDefault="008519C9" w:rsidP="0078712A">
            <w:pPr>
              <w:jc w:val="right"/>
              <w:rPr>
                <w:color w:val="000000"/>
                <w:sz w:val="16"/>
                <w:szCs w:val="16"/>
              </w:rPr>
            </w:pPr>
            <w:r>
              <w:rPr>
                <w:color w:val="000000"/>
                <w:sz w:val="16"/>
                <w:szCs w:val="16"/>
              </w:rPr>
              <w:t>+0.57</w:t>
            </w:r>
          </w:p>
        </w:tc>
        <w:tc>
          <w:tcPr>
            <w:tcW w:w="805" w:type="dxa"/>
            <w:tcBorders>
              <w:top w:val="nil"/>
              <w:left w:val="nil"/>
              <w:bottom w:val="nil"/>
              <w:right w:val="nil"/>
            </w:tcBorders>
            <w:shd w:val="clear" w:color="auto" w:fill="auto"/>
            <w:tcMar>
              <w:left w:w="43" w:type="dxa"/>
              <w:right w:w="43" w:type="dxa"/>
            </w:tcMar>
            <w:vAlign w:val="center"/>
            <w:hideMark/>
          </w:tcPr>
          <w:p w:rsidR="008519C9" w:rsidRDefault="008519C9" w:rsidP="0078712A">
            <w:pPr>
              <w:jc w:val="right"/>
              <w:rPr>
                <w:color w:val="000000"/>
                <w:sz w:val="16"/>
                <w:szCs w:val="16"/>
              </w:rPr>
            </w:pPr>
            <w:r>
              <w:rPr>
                <w:color w:val="000000"/>
                <w:sz w:val="16"/>
                <w:szCs w:val="16"/>
              </w:rPr>
              <w:t>+0.86</w:t>
            </w:r>
          </w:p>
        </w:tc>
        <w:tc>
          <w:tcPr>
            <w:tcW w:w="633" w:type="dxa"/>
            <w:tcBorders>
              <w:top w:val="nil"/>
              <w:left w:val="nil"/>
              <w:bottom w:val="nil"/>
              <w:right w:val="nil"/>
            </w:tcBorders>
            <w:shd w:val="clear" w:color="auto" w:fill="auto"/>
            <w:tcMar>
              <w:left w:w="43" w:type="dxa"/>
              <w:right w:w="43" w:type="dxa"/>
            </w:tcMar>
            <w:vAlign w:val="center"/>
            <w:hideMark/>
          </w:tcPr>
          <w:p w:rsidR="008519C9" w:rsidRDefault="008519C9" w:rsidP="0078712A">
            <w:pPr>
              <w:jc w:val="right"/>
              <w:rPr>
                <w:color w:val="000000"/>
                <w:sz w:val="16"/>
                <w:szCs w:val="16"/>
              </w:rPr>
            </w:pPr>
            <w:r>
              <w:rPr>
                <w:color w:val="000000"/>
                <w:sz w:val="16"/>
                <w:szCs w:val="16"/>
              </w:rPr>
              <w:t>+0.02</w:t>
            </w:r>
          </w:p>
        </w:tc>
        <w:tc>
          <w:tcPr>
            <w:tcW w:w="633" w:type="dxa"/>
            <w:tcBorders>
              <w:top w:val="nil"/>
              <w:left w:val="nil"/>
              <w:bottom w:val="nil"/>
              <w:right w:val="nil"/>
            </w:tcBorders>
            <w:shd w:val="clear" w:color="auto" w:fill="auto"/>
            <w:tcMar>
              <w:left w:w="43" w:type="dxa"/>
              <w:right w:w="43" w:type="dxa"/>
            </w:tcMar>
            <w:vAlign w:val="center"/>
            <w:hideMark/>
          </w:tcPr>
          <w:p w:rsidR="008519C9" w:rsidRDefault="008519C9" w:rsidP="0078712A">
            <w:pPr>
              <w:jc w:val="right"/>
              <w:rPr>
                <w:color w:val="000000"/>
                <w:sz w:val="16"/>
                <w:szCs w:val="16"/>
              </w:rPr>
            </w:pPr>
            <w:r>
              <w:rPr>
                <w:color w:val="000000"/>
                <w:sz w:val="16"/>
                <w:szCs w:val="16"/>
              </w:rPr>
              <w:t>-0.21</w:t>
            </w:r>
          </w:p>
        </w:tc>
        <w:tc>
          <w:tcPr>
            <w:tcW w:w="796" w:type="dxa"/>
            <w:tcBorders>
              <w:top w:val="nil"/>
              <w:left w:val="nil"/>
              <w:bottom w:val="nil"/>
              <w:right w:val="nil"/>
            </w:tcBorders>
            <w:shd w:val="clear" w:color="auto" w:fill="auto"/>
            <w:tcMar>
              <w:left w:w="43" w:type="dxa"/>
              <w:right w:w="43" w:type="dxa"/>
            </w:tcMar>
            <w:vAlign w:val="center"/>
          </w:tcPr>
          <w:p w:rsidR="008519C9" w:rsidRDefault="008519C9" w:rsidP="0078712A">
            <w:pPr>
              <w:jc w:val="right"/>
              <w:rPr>
                <w:color w:val="000000"/>
                <w:sz w:val="16"/>
                <w:szCs w:val="16"/>
              </w:rPr>
            </w:pPr>
            <w:r>
              <w:rPr>
                <w:color w:val="000000"/>
                <w:sz w:val="16"/>
                <w:szCs w:val="16"/>
              </w:rPr>
              <w:t>+3.04</w:t>
            </w:r>
          </w:p>
        </w:tc>
        <w:tc>
          <w:tcPr>
            <w:tcW w:w="723" w:type="dxa"/>
            <w:tcBorders>
              <w:top w:val="nil"/>
              <w:left w:val="nil"/>
              <w:bottom w:val="nil"/>
              <w:right w:val="nil"/>
            </w:tcBorders>
            <w:shd w:val="clear" w:color="auto" w:fill="auto"/>
            <w:tcMar>
              <w:left w:w="43" w:type="dxa"/>
              <w:right w:w="43" w:type="dxa"/>
            </w:tcMar>
            <w:vAlign w:val="center"/>
          </w:tcPr>
          <w:p w:rsidR="008519C9" w:rsidRDefault="008519C9" w:rsidP="0078712A">
            <w:pPr>
              <w:jc w:val="right"/>
              <w:rPr>
                <w:color w:val="000000"/>
                <w:sz w:val="16"/>
                <w:szCs w:val="16"/>
              </w:rPr>
            </w:pPr>
            <w:r>
              <w:rPr>
                <w:color w:val="000000"/>
                <w:sz w:val="16"/>
                <w:szCs w:val="16"/>
              </w:rPr>
              <w:t>-0.03</w:t>
            </w:r>
          </w:p>
        </w:tc>
        <w:tc>
          <w:tcPr>
            <w:tcW w:w="723" w:type="dxa"/>
            <w:tcBorders>
              <w:top w:val="nil"/>
              <w:left w:val="nil"/>
              <w:bottom w:val="nil"/>
              <w:right w:val="nil"/>
            </w:tcBorders>
            <w:shd w:val="clear" w:color="auto" w:fill="auto"/>
            <w:tcMar>
              <w:left w:w="43" w:type="dxa"/>
              <w:right w:w="43" w:type="dxa"/>
            </w:tcMar>
            <w:vAlign w:val="center"/>
          </w:tcPr>
          <w:p w:rsidR="008519C9" w:rsidRDefault="008519C9" w:rsidP="0078712A">
            <w:pPr>
              <w:jc w:val="right"/>
              <w:rPr>
                <w:color w:val="000000"/>
                <w:sz w:val="16"/>
                <w:szCs w:val="16"/>
              </w:rPr>
            </w:pPr>
            <w:r>
              <w:rPr>
                <w:color w:val="000000"/>
                <w:sz w:val="16"/>
                <w:szCs w:val="16"/>
              </w:rPr>
              <w:t>+4.12</w:t>
            </w:r>
          </w:p>
        </w:tc>
        <w:tc>
          <w:tcPr>
            <w:tcW w:w="633" w:type="dxa"/>
            <w:tcBorders>
              <w:top w:val="nil"/>
              <w:left w:val="nil"/>
              <w:bottom w:val="nil"/>
              <w:right w:val="nil"/>
            </w:tcBorders>
            <w:shd w:val="clear" w:color="auto" w:fill="auto"/>
            <w:tcMar>
              <w:left w:w="43" w:type="dxa"/>
              <w:right w:w="43" w:type="dxa"/>
            </w:tcMar>
            <w:vAlign w:val="center"/>
            <w:hideMark/>
          </w:tcPr>
          <w:p w:rsidR="008519C9" w:rsidRDefault="008519C9" w:rsidP="0078712A">
            <w:pPr>
              <w:jc w:val="right"/>
              <w:rPr>
                <w:color w:val="000000"/>
                <w:sz w:val="16"/>
                <w:szCs w:val="16"/>
              </w:rPr>
            </w:pPr>
            <w:r>
              <w:rPr>
                <w:color w:val="000000"/>
                <w:sz w:val="16"/>
                <w:szCs w:val="16"/>
              </w:rPr>
              <w:t>-2.24</w:t>
            </w:r>
          </w:p>
        </w:tc>
        <w:tc>
          <w:tcPr>
            <w:tcW w:w="633" w:type="dxa"/>
            <w:tcBorders>
              <w:top w:val="nil"/>
              <w:left w:val="nil"/>
              <w:bottom w:val="nil"/>
              <w:right w:val="nil"/>
            </w:tcBorders>
            <w:shd w:val="clear" w:color="auto" w:fill="auto"/>
            <w:tcMar>
              <w:left w:w="43" w:type="dxa"/>
              <w:right w:w="43" w:type="dxa"/>
            </w:tcMar>
            <w:vAlign w:val="center"/>
            <w:hideMark/>
          </w:tcPr>
          <w:p w:rsidR="008519C9" w:rsidRDefault="008519C9" w:rsidP="0078712A">
            <w:pPr>
              <w:jc w:val="right"/>
              <w:rPr>
                <w:color w:val="000000"/>
                <w:sz w:val="16"/>
                <w:szCs w:val="16"/>
              </w:rPr>
            </w:pPr>
            <w:r>
              <w:rPr>
                <w:color w:val="000000"/>
                <w:sz w:val="16"/>
                <w:szCs w:val="16"/>
              </w:rPr>
              <w:t>+4.40</w:t>
            </w:r>
          </w:p>
        </w:tc>
        <w:tc>
          <w:tcPr>
            <w:tcW w:w="634" w:type="dxa"/>
            <w:tcBorders>
              <w:top w:val="nil"/>
              <w:left w:val="nil"/>
              <w:bottom w:val="nil"/>
              <w:right w:val="nil"/>
            </w:tcBorders>
            <w:shd w:val="clear" w:color="auto" w:fill="auto"/>
            <w:tcMar>
              <w:left w:w="43" w:type="dxa"/>
              <w:right w:w="43" w:type="dxa"/>
            </w:tcMar>
            <w:vAlign w:val="center"/>
            <w:hideMark/>
          </w:tcPr>
          <w:p w:rsidR="008519C9" w:rsidRDefault="008519C9" w:rsidP="0078712A">
            <w:pPr>
              <w:jc w:val="right"/>
              <w:rPr>
                <w:color w:val="000000"/>
                <w:sz w:val="16"/>
                <w:szCs w:val="16"/>
              </w:rPr>
            </w:pPr>
            <w:r>
              <w:rPr>
                <w:color w:val="000000"/>
                <w:sz w:val="16"/>
                <w:szCs w:val="16"/>
              </w:rPr>
              <w:t>+3.31</w:t>
            </w:r>
          </w:p>
        </w:tc>
      </w:tr>
      <w:tr w:rsidR="008519C9" w:rsidRPr="00BF4323" w:rsidTr="0078712A">
        <w:trPr>
          <w:trHeight w:hRule="exact" w:val="267"/>
        </w:trPr>
        <w:tc>
          <w:tcPr>
            <w:tcW w:w="705" w:type="dxa"/>
            <w:tcBorders>
              <w:top w:val="nil"/>
              <w:left w:val="nil"/>
              <w:bottom w:val="nil"/>
              <w:right w:val="nil"/>
            </w:tcBorders>
            <w:shd w:val="clear" w:color="auto" w:fill="auto"/>
            <w:vAlign w:val="center"/>
            <w:hideMark/>
          </w:tcPr>
          <w:p w:rsidR="008519C9" w:rsidRPr="00A75A33" w:rsidRDefault="008519C9" w:rsidP="0078712A">
            <w:pPr>
              <w:jc w:val="right"/>
              <w:rPr>
                <w:sz w:val="16"/>
                <w:szCs w:val="16"/>
              </w:rPr>
            </w:pPr>
          </w:p>
        </w:tc>
        <w:tc>
          <w:tcPr>
            <w:tcW w:w="453" w:type="dxa"/>
            <w:tcBorders>
              <w:top w:val="nil"/>
              <w:left w:val="nil"/>
              <w:bottom w:val="nil"/>
              <w:right w:val="nil"/>
            </w:tcBorders>
            <w:shd w:val="clear" w:color="auto" w:fill="auto"/>
            <w:tcMar>
              <w:left w:w="43" w:type="dxa"/>
              <w:right w:w="43" w:type="dxa"/>
            </w:tcMar>
            <w:vAlign w:val="center"/>
            <w:hideMark/>
          </w:tcPr>
          <w:p w:rsidR="008519C9" w:rsidRPr="00A75A33" w:rsidRDefault="008519C9" w:rsidP="0078712A">
            <w:pPr>
              <w:rPr>
                <w:sz w:val="16"/>
                <w:szCs w:val="16"/>
              </w:rPr>
            </w:pPr>
            <w:r w:rsidRPr="00A75A33">
              <w:rPr>
                <w:sz w:val="16"/>
                <w:szCs w:val="16"/>
              </w:rPr>
              <w:t>III</w:t>
            </w:r>
          </w:p>
        </w:tc>
        <w:tc>
          <w:tcPr>
            <w:tcW w:w="633" w:type="dxa"/>
            <w:tcBorders>
              <w:top w:val="nil"/>
              <w:left w:val="nil"/>
              <w:bottom w:val="nil"/>
              <w:right w:val="nil"/>
            </w:tcBorders>
            <w:shd w:val="clear" w:color="auto" w:fill="auto"/>
            <w:tcMar>
              <w:left w:w="43" w:type="dxa"/>
              <w:right w:w="43" w:type="dxa"/>
            </w:tcMar>
            <w:vAlign w:val="center"/>
          </w:tcPr>
          <w:p w:rsidR="008519C9" w:rsidRDefault="008519C9" w:rsidP="0078712A">
            <w:pPr>
              <w:jc w:val="right"/>
              <w:rPr>
                <w:color w:val="000000"/>
                <w:sz w:val="16"/>
                <w:szCs w:val="16"/>
              </w:rPr>
            </w:pPr>
            <w:r>
              <w:rPr>
                <w:color w:val="000000"/>
                <w:sz w:val="16"/>
                <w:szCs w:val="16"/>
              </w:rPr>
              <w:t>+1.97</w:t>
            </w:r>
          </w:p>
        </w:tc>
        <w:tc>
          <w:tcPr>
            <w:tcW w:w="633" w:type="dxa"/>
            <w:tcBorders>
              <w:top w:val="nil"/>
              <w:left w:val="nil"/>
              <w:bottom w:val="nil"/>
              <w:right w:val="nil"/>
            </w:tcBorders>
            <w:shd w:val="clear" w:color="auto" w:fill="auto"/>
            <w:tcMar>
              <w:left w:w="43" w:type="dxa"/>
              <w:right w:w="43" w:type="dxa"/>
            </w:tcMar>
            <w:vAlign w:val="center"/>
          </w:tcPr>
          <w:p w:rsidR="008519C9" w:rsidRDefault="008519C9" w:rsidP="0078712A">
            <w:pPr>
              <w:jc w:val="right"/>
              <w:rPr>
                <w:color w:val="000000"/>
                <w:sz w:val="16"/>
                <w:szCs w:val="16"/>
              </w:rPr>
            </w:pPr>
            <w:r>
              <w:rPr>
                <w:color w:val="000000"/>
                <w:sz w:val="16"/>
                <w:szCs w:val="16"/>
              </w:rPr>
              <w:t>+3.44</w:t>
            </w:r>
          </w:p>
        </w:tc>
        <w:tc>
          <w:tcPr>
            <w:tcW w:w="660" w:type="dxa"/>
            <w:tcBorders>
              <w:top w:val="nil"/>
              <w:left w:val="nil"/>
              <w:bottom w:val="nil"/>
              <w:right w:val="nil"/>
            </w:tcBorders>
            <w:shd w:val="clear" w:color="auto" w:fill="auto"/>
            <w:tcMar>
              <w:left w:w="43" w:type="dxa"/>
              <w:right w:w="43" w:type="dxa"/>
            </w:tcMar>
            <w:vAlign w:val="center"/>
          </w:tcPr>
          <w:p w:rsidR="008519C9" w:rsidRDefault="008519C9" w:rsidP="0078712A">
            <w:pPr>
              <w:jc w:val="right"/>
              <w:rPr>
                <w:color w:val="000000"/>
                <w:sz w:val="16"/>
                <w:szCs w:val="16"/>
              </w:rPr>
            </w:pPr>
            <w:r>
              <w:rPr>
                <w:color w:val="000000"/>
                <w:sz w:val="16"/>
                <w:szCs w:val="16"/>
              </w:rPr>
              <w:t>-1.35</w:t>
            </w:r>
          </w:p>
        </w:tc>
        <w:tc>
          <w:tcPr>
            <w:tcW w:w="805" w:type="dxa"/>
            <w:tcBorders>
              <w:top w:val="nil"/>
              <w:left w:val="nil"/>
              <w:bottom w:val="nil"/>
              <w:right w:val="nil"/>
            </w:tcBorders>
            <w:shd w:val="clear" w:color="auto" w:fill="auto"/>
            <w:tcMar>
              <w:left w:w="43" w:type="dxa"/>
              <w:right w:w="43" w:type="dxa"/>
            </w:tcMar>
            <w:vAlign w:val="center"/>
            <w:hideMark/>
          </w:tcPr>
          <w:p w:rsidR="008519C9" w:rsidRDefault="008519C9" w:rsidP="0078712A">
            <w:pPr>
              <w:jc w:val="right"/>
              <w:rPr>
                <w:color w:val="000000"/>
                <w:sz w:val="16"/>
                <w:szCs w:val="16"/>
              </w:rPr>
            </w:pPr>
            <w:r>
              <w:rPr>
                <w:color w:val="000000"/>
                <w:sz w:val="16"/>
                <w:szCs w:val="16"/>
              </w:rPr>
              <w:t>-2.11</w:t>
            </w:r>
          </w:p>
        </w:tc>
        <w:tc>
          <w:tcPr>
            <w:tcW w:w="633" w:type="dxa"/>
            <w:tcBorders>
              <w:top w:val="nil"/>
              <w:left w:val="nil"/>
              <w:bottom w:val="nil"/>
              <w:right w:val="nil"/>
            </w:tcBorders>
            <w:shd w:val="clear" w:color="auto" w:fill="auto"/>
            <w:tcMar>
              <w:left w:w="43" w:type="dxa"/>
              <w:right w:w="43" w:type="dxa"/>
            </w:tcMar>
            <w:vAlign w:val="center"/>
            <w:hideMark/>
          </w:tcPr>
          <w:p w:rsidR="008519C9" w:rsidRDefault="008519C9" w:rsidP="0078712A">
            <w:pPr>
              <w:jc w:val="right"/>
              <w:rPr>
                <w:color w:val="000000"/>
                <w:sz w:val="16"/>
                <w:szCs w:val="16"/>
              </w:rPr>
            </w:pPr>
            <w:r>
              <w:rPr>
                <w:color w:val="000000"/>
                <w:sz w:val="16"/>
                <w:szCs w:val="16"/>
              </w:rPr>
              <w:t>-3.79</w:t>
            </w:r>
          </w:p>
        </w:tc>
        <w:tc>
          <w:tcPr>
            <w:tcW w:w="633" w:type="dxa"/>
            <w:tcBorders>
              <w:top w:val="nil"/>
              <w:left w:val="nil"/>
              <w:bottom w:val="nil"/>
              <w:right w:val="nil"/>
            </w:tcBorders>
            <w:shd w:val="clear" w:color="auto" w:fill="auto"/>
            <w:tcMar>
              <w:left w:w="43" w:type="dxa"/>
              <w:right w:w="43" w:type="dxa"/>
            </w:tcMar>
            <w:vAlign w:val="center"/>
            <w:hideMark/>
          </w:tcPr>
          <w:p w:rsidR="008519C9" w:rsidRDefault="008519C9" w:rsidP="0078712A">
            <w:pPr>
              <w:jc w:val="right"/>
              <w:rPr>
                <w:color w:val="000000"/>
                <w:sz w:val="16"/>
                <w:szCs w:val="16"/>
              </w:rPr>
            </w:pPr>
            <w:r>
              <w:rPr>
                <w:color w:val="000000"/>
                <w:sz w:val="16"/>
                <w:szCs w:val="16"/>
              </w:rPr>
              <w:t>-0.33</w:t>
            </w:r>
          </w:p>
        </w:tc>
        <w:tc>
          <w:tcPr>
            <w:tcW w:w="796" w:type="dxa"/>
            <w:tcBorders>
              <w:top w:val="nil"/>
              <w:left w:val="nil"/>
              <w:bottom w:val="nil"/>
              <w:right w:val="nil"/>
            </w:tcBorders>
            <w:shd w:val="clear" w:color="auto" w:fill="auto"/>
            <w:tcMar>
              <w:left w:w="43" w:type="dxa"/>
              <w:right w:w="43" w:type="dxa"/>
            </w:tcMar>
            <w:vAlign w:val="center"/>
          </w:tcPr>
          <w:p w:rsidR="008519C9" w:rsidRDefault="008519C9" w:rsidP="0078712A">
            <w:pPr>
              <w:jc w:val="right"/>
              <w:rPr>
                <w:color w:val="000000"/>
                <w:sz w:val="16"/>
                <w:szCs w:val="16"/>
              </w:rPr>
            </w:pPr>
            <w:r>
              <w:rPr>
                <w:color w:val="000000"/>
                <w:sz w:val="16"/>
                <w:szCs w:val="16"/>
              </w:rPr>
              <w:t>+1.62</w:t>
            </w:r>
          </w:p>
        </w:tc>
        <w:tc>
          <w:tcPr>
            <w:tcW w:w="723" w:type="dxa"/>
            <w:tcBorders>
              <w:top w:val="nil"/>
              <w:left w:val="nil"/>
              <w:bottom w:val="nil"/>
              <w:right w:val="nil"/>
            </w:tcBorders>
            <w:shd w:val="clear" w:color="auto" w:fill="auto"/>
            <w:tcMar>
              <w:left w:w="43" w:type="dxa"/>
              <w:right w:w="43" w:type="dxa"/>
            </w:tcMar>
            <w:vAlign w:val="center"/>
          </w:tcPr>
          <w:p w:rsidR="008519C9" w:rsidRDefault="008519C9" w:rsidP="0078712A">
            <w:pPr>
              <w:jc w:val="right"/>
              <w:rPr>
                <w:color w:val="000000"/>
                <w:sz w:val="16"/>
                <w:szCs w:val="16"/>
              </w:rPr>
            </w:pPr>
            <w:r>
              <w:rPr>
                <w:color w:val="000000"/>
                <w:sz w:val="16"/>
                <w:szCs w:val="16"/>
              </w:rPr>
              <w:t>-0.51</w:t>
            </w:r>
          </w:p>
        </w:tc>
        <w:tc>
          <w:tcPr>
            <w:tcW w:w="723" w:type="dxa"/>
            <w:tcBorders>
              <w:top w:val="nil"/>
              <w:left w:val="nil"/>
              <w:bottom w:val="nil"/>
              <w:right w:val="nil"/>
            </w:tcBorders>
            <w:shd w:val="clear" w:color="auto" w:fill="auto"/>
            <w:tcMar>
              <w:left w:w="43" w:type="dxa"/>
              <w:right w:w="43" w:type="dxa"/>
            </w:tcMar>
            <w:vAlign w:val="center"/>
          </w:tcPr>
          <w:p w:rsidR="008519C9" w:rsidRDefault="008519C9" w:rsidP="0078712A">
            <w:pPr>
              <w:jc w:val="right"/>
              <w:rPr>
                <w:color w:val="000000"/>
                <w:sz w:val="16"/>
                <w:szCs w:val="16"/>
              </w:rPr>
            </w:pPr>
            <w:r>
              <w:rPr>
                <w:color w:val="000000"/>
                <w:sz w:val="16"/>
                <w:szCs w:val="16"/>
              </w:rPr>
              <w:t>+3.22</w:t>
            </w:r>
          </w:p>
        </w:tc>
        <w:tc>
          <w:tcPr>
            <w:tcW w:w="633" w:type="dxa"/>
            <w:tcBorders>
              <w:top w:val="nil"/>
              <w:left w:val="nil"/>
              <w:bottom w:val="nil"/>
              <w:right w:val="nil"/>
            </w:tcBorders>
            <w:shd w:val="clear" w:color="auto" w:fill="auto"/>
            <w:tcMar>
              <w:left w:w="43" w:type="dxa"/>
              <w:right w:w="43" w:type="dxa"/>
            </w:tcMar>
            <w:vAlign w:val="center"/>
            <w:hideMark/>
          </w:tcPr>
          <w:p w:rsidR="008519C9" w:rsidRDefault="008519C9" w:rsidP="0078712A">
            <w:pPr>
              <w:jc w:val="right"/>
              <w:rPr>
                <w:color w:val="000000"/>
                <w:sz w:val="16"/>
                <w:szCs w:val="16"/>
              </w:rPr>
            </w:pPr>
            <w:r>
              <w:rPr>
                <w:color w:val="000000"/>
                <w:sz w:val="16"/>
                <w:szCs w:val="16"/>
              </w:rPr>
              <w:t>-0.44</w:t>
            </w:r>
          </w:p>
        </w:tc>
        <w:tc>
          <w:tcPr>
            <w:tcW w:w="633" w:type="dxa"/>
            <w:tcBorders>
              <w:top w:val="nil"/>
              <w:left w:val="nil"/>
              <w:bottom w:val="nil"/>
              <w:right w:val="nil"/>
            </w:tcBorders>
            <w:shd w:val="clear" w:color="auto" w:fill="auto"/>
            <w:tcMar>
              <w:left w:w="43" w:type="dxa"/>
              <w:right w:w="43" w:type="dxa"/>
            </w:tcMar>
            <w:vAlign w:val="center"/>
            <w:hideMark/>
          </w:tcPr>
          <w:p w:rsidR="008519C9" w:rsidRDefault="008519C9" w:rsidP="0078712A">
            <w:pPr>
              <w:jc w:val="right"/>
              <w:rPr>
                <w:color w:val="000000"/>
                <w:sz w:val="16"/>
                <w:szCs w:val="16"/>
              </w:rPr>
            </w:pPr>
            <w:r>
              <w:rPr>
                <w:color w:val="000000"/>
                <w:sz w:val="16"/>
                <w:szCs w:val="16"/>
              </w:rPr>
              <w:t>-1.09</w:t>
            </w:r>
          </w:p>
        </w:tc>
        <w:tc>
          <w:tcPr>
            <w:tcW w:w="634" w:type="dxa"/>
            <w:tcBorders>
              <w:top w:val="nil"/>
              <w:left w:val="nil"/>
              <w:bottom w:val="nil"/>
              <w:right w:val="nil"/>
            </w:tcBorders>
            <w:shd w:val="clear" w:color="auto" w:fill="auto"/>
            <w:tcMar>
              <w:left w:w="43" w:type="dxa"/>
              <w:right w:w="43" w:type="dxa"/>
            </w:tcMar>
            <w:vAlign w:val="center"/>
            <w:hideMark/>
          </w:tcPr>
          <w:p w:rsidR="008519C9" w:rsidRDefault="008519C9" w:rsidP="0078712A">
            <w:pPr>
              <w:jc w:val="right"/>
              <w:rPr>
                <w:color w:val="000000"/>
                <w:sz w:val="16"/>
                <w:szCs w:val="16"/>
              </w:rPr>
            </w:pPr>
            <w:r>
              <w:rPr>
                <w:color w:val="000000"/>
                <w:sz w:val="16"/>
                <w:szCs w:val="16"/>
              </w:rPr>
              <w:t>-1.18</w:t>
            </w:r>
          </w:p>
        </w:tc>
      </w:tr>
      <w:tr w:rsidR="008519C9" w:rsidRPr="00BF4323" w:rsidTr="0078712A">
        <w:trPr>
          <w:trHeight w:hRule="exact" w:val="267"/>
        </w:trPr>
        <w:tc>
          <w:tcPr>
            <w:tcW w:w="705" w:type="dxa"/>
            <w:tcBorders>
              <w:top w:val="nil"/>
              <w:left w:val="nil"/>
              <w:bottom w:val="nil"/>
              <w:right w:val="nil"/>
            </w:tcBorders>
            <w:shd w:val="clear" w:color="auto" w:fill="auto"/>
            <w:vAlign w:val="center"/>
            <w:hideMark/>
          </w:tcPr>
          <w:p w:rsidR="008519C9" w:rsidRPr="00A75A33" w:rsidRDefault="008519C9" w:rsidP="0078712A">
            <w:pPr>
              <w:jc w:val="right"/>
              <w:rPr>
                <w:sz w:val="16"/>
                <w:szCs w:val="16"/>
              </w:rPr>
            </w:pPr>
          </w:p>
        </w:tc>
        <w:tc>
          <w:tcPr>
            <w:tcW w:w="453" w:type="dxa"/>
            <w:tcBorders>
              <w:top w:val="nil"/>
              <w:left w:val="nil"/>
              <w:bottom w:val="nil"/>
              <w:right w:val="nil"/>
            </w:tcBorders>
            <w:shd w:val="clear" w:color="auto" w:fill="auto"/>
            <w:tcMar>
              <w:left w:w="43" w:type="dxa"/>
              <w:right w:w="43" w:type="dxa"/>
            </w:tcMar>
            <w:vAlign w:val="center"/>
            <w:hideMark/>
          </w:tcPr>
          <w:p w:rsidR="008519C9" w:rsidRPr="00A75A33" w:rsidRDefault="008519C9" w:rsidP="0078712A">
            <w:pPr>
              <w:rPr>
                <w:sz w:val="16"/>
                <w:szCs w:val="16"/>
              </w:rPr>
            </w:pPr>
            <w:r>
              <w:rPr>
                <w:sz w:val="16"/>
                <w:szCs w:val="16"/>
              </w:rPr>
              <w:t>IV</w:t>
            </w:r>
          </w:p>
        </w:tc>
        <w:tc>
          <w:tcPr>
            <w:tcW w:w="633" w:type="dxa"/>
            <w:tcBorders>
              <w:top w:val="nil"/>
              <w:left w:val="nil"/>
              <w:bottom w:val="nil"/>
              <w:right w:val="nil"/>
            </w:tcBorders>
            <w:shd w:val="clear" w:color="auto" w:fill="auto"/>
            <w:tcMar>
              <w:left w:w="43" w:type="dxa"/>
              <w:right w:w="43" w:type="dxa"/>
            </w:tcMar>
            <w:vAlign w:val="center"/>
          </w:tcPr>
          <w:p w:rsidR="008519C9" w:rsidRDefault="008519C9" w:rsidP="0078712A">
            <w:pPr>
              <w:ind w:firstLineChars="100" w:firstLine="160"/>
              <w:jc w:val="right"/>
              <w:rPr>
                <w:color w:val="000000"/>
                <w:sz w:val="16"/>
                <w:szCs w:val="16"/>
              </w:rPr>
            </w:pPr>
            <w:r>
              <w:rPr>
                <w:color w:val="000000"/>
                <w:sz w:val="16"/>
                <w:szCs w:val="16"/>
              </w:rPr>
              <w:t>+2.10</w:t>
            </w:r>
          </w:p>
        </w:tc>
        <w:tc>
          <w:tcPr>
            <w:tcW w:w="633" w:type="dxa"/>
            <w:tcBorders>
              <w:top w:val="nil"/>
              <w:left w:val="nil"/>
              <w:bottom w:val="nil"/>
              <w:right w:val="nil"/>
            </w:tcBorders>
            <w:shd w:val="clear" w:color="auto" w:fill="auto"/>
            <w:tcMar>
              <w:left w:w="43" w:type="dxa"/>
              <w:right w:w="43" w:type="dxa"/>
            </w:tcMar>
            <w:vAlign w:val="center"/>
          </w:tcPr>
          <w:p w:rsidR="008519C9" w:rsidRDefault="008519C9" w:rsidP="0078712A">
            <w:pPr>
              <w:ind w:firstLineChars="100" w:firstLine="160"/>
              <w:jc w:val="right"/>
              <w:rPr>
                <w:color w:val="000000"/>
                <w:sz w:val="16"/>
                <w:szCs w:val="16"/>
              </w:rPr>
            </w:pPr>
            <w:r>
              <w:rPr>
                <w:color w:val="000000"/>
                <w:sz w:val="16"/>
                <w:szCs w:val="16"/>
              </w:rPr>
              <w:t>+1.58</w:t>
            </w:r>
          </w:p>
        </w:tc>
        <w:tc>
          <w:tcPr>
            <w:tcW w:w="660" w:type="dxa"/>
            <w:tcBorders>
              <w:top w:val="nil"/>
              <w:left w:val="nil"/>
              <w:bottom w:val="nil"/>
              <w:right w:val="nil"/>
            </w:tcBorders>
            <w:shd w:val="clear" w:color="auto" w:fill="auto"/>
            <w:tcMar>
              <w:left w:w="43" w:type="dxa"/>
              <w:right w:w="43" w:type="dxa"/>
            </w:tcMar>
            <w:vAlign w:val="center"/>
          </w:tcPr>
          <w:p w:rsidR="008519C9" w:rsidRDefault="008519C9" w:rsidP="0078712A">
            <w:pPr>
              <w:ind w:firstLineChars="100" w:firstLine="160"/>
              <w:jc w:val="right"/>
              <w:rPr>
                <w:color w:val="000000"/>
                <w:sz w:val="16"/>
                <w:szCs w:val="16"/>
              </w:rPr>
            </w:pPr>
            <w:r>
              <w:rPr>
                <w:color w:val="000000"/>
                <w:sz w:val="16"/>
                <w:szCs w:val="16"/>
              </w:rPr>
              <w:t>+2.23</w:t>
            </w:r>
          </w:p>
        </w:tc>
        <w:tc>
          <w:tcPr>
            <w:tcW w:w="805" w:type="dxa"/>
            <w:tcBorders>
              <w:top w:val="nil"/>
              <w:left w:val="nil"/>
              <w:bottom w:val="nil"/>
              <w:right w:val="nil"/>
            </w:tcBorders>
            <w:shd w:val="clear" w:color="auto" w:fill="auto"/>
            <w:tcMar>
              <w:left w:w="43" w:type="dxa"/>
              <w:right w:w="43" w:type="dxa"/>
            </w:tcMar>
            <w:vAlign w:val="center"/>
            <w:hideMark/>
          </w:tcPr>
          <w:p w:rsidR="008519C9" w:rsidRDefault="008519C9" w:rsidP="0078712A">
            <w:pPr>
              <w:ind w:firstLineChars="100" w:firstLine="160"/>
              <w:jc w:val="right"/>
              <w:rPr>
                <w:color w:val="000000"/>
                <w:sz w:val="16"/>
                <w:szCs w:val="16"/>
              </w:rPr>
            </w:pPr>
            <w:r>
              <w:rPr>
                <w:color w:val="000000"/>
                <w:sz w:val="16"/>
                <w:szCs w:val="16"/>
              </w:rPr>
              <w:t>-0.41</w:t>
            </w:r>
          </w:p>
        </w:tc>
        <w:tc>
          <w:tcPr>
            <w:tcW w:w="633" w:type="dxa"/>
            <w:tcBorders>
              <w:top w:val="nil"/>
              <w:left w:val="nil"/>
              <w:bottom w:val="nil"/>
              <w:right w:val="nil"/>
            </w:tcBorders>
            <w:shd w:val="clear" w:color="auto" w:fill="auto"/>
            <w:tcMar>
              <w:left w:w="43" w:type="dxa"/>
              <w:right w:w="43" w:type="dxa"/>
            </w:tcMar>
            <w:vAlign w:val="center"/>
            <w:hideMark/>
          </w:tcPr>
          <w:p w:rsidR="008519C9" w:rsidRDefault="008519C9" w:rsidP="0078712A">
            <w:pPr>
              <w:ind w:firstLineChars="100" w:firstLine="160"/>
              <w:jc w:val="right"/>
              <w:rPr>
                <w:color w:val="000000"/>
                <w:sz w:val="16"/>
                <w:szCs w:val="16"/>
              </w:rPr>
            </w:pPr>
            <w:r>
              <w:rPr>
                <w:color w:val="000000"/>
                <w:sz w:val="16"/>
                <w:szCs w:val="16"/>
              </w:rPr>
              <w:t>-6.17</w:t>
            </w:r>
          </w:p>
        </w:tc>
        <w:tc>
          <w:tcPr>
            <w:tcW w:w="633" w:type="dxa"/>
            <w:tcBorders>
              <w:top w:val="nil"/>
              <w:left w:val="nil"/>
              <w:bottom w:val="nil"/>
              <w:right w:val="nil"/>
            </w:tcBorders>
            <w:shd w:val="clear" w:color="auto" w:fill="auto"/>
            <w:tcMar>
              <w:left w:w="43" w:type="dxa"/>
              <w:right w:w="43" w:type="dxa"/>
            </w:tcMar>
            <w:vAlign w:val="center"/>
            <w:hideMark/>
          </w:tcPr>
          <w:p w:rsidR="008519C9" w:rsidRDefault="008519C9" w:rsidP="0078712A">
            <w:pPr>
              <w:ind w:firstLineChars="100" w:firstLine="160"/>
              <w:jc w:val="right"/>
              <w:rPr>
                <w:color w:val="000000"/>
                <w:sz w:val="16"/>
                <w:szCs w:val="16"/>
              </w:rPr>
            </w:pPr>
            <w:r>
              <w:rPr>
                <w:color w:val="000000"/>
                <w:sz w:val="16"/>
                <w:szCs w:val="16"/>
              </w:rPr>
              <w:t>-0.21</w:t>
            </w:r>
          </w:p>
        </w:tc>
        <w:tc>
          <w:tcPr>
            <w:tcW w:w="796" w:type="dxa"/>
            <w:tcBorders>
              <w:top w:val="nil"/>
              <w:left w:val="nil"/>
              <w:bottom w:val="nil"/>
              <w:right w:val="nil"/>
            </w:tcBorders>
            <w:shd w:val="clear" w:color="auto" w:fill="auto"/>
            <w:tcMar>
              <w:left w:w="43" w:type="dxa"/>
              <w:right w:w="43" w:type="dxa"/>
            </w:tcMar>
            <w:vAlign w:val="center"/>
          </w:tcPr>
          <w:p w:rsidR="008519C9" w:rsidRDefault="008519C9" w:rsidP="0078712A">
            <w:pPr>
              <w:ind w:firstLineChars="100" w:firstLine="160"/>
              <w:jc w:val="right"/>
              <w:rPr>
                <w:color w:val="000000"/>
                <w:sz w:val="16"/>
                <w:szCs w:val="16"/>
              </w:rPr>
            </w:pPr>
            <w:r>
              <w:rPr>
                <w:color w:val="000000"/>
                <w:sz w:val="16"/>
                <w:szCs w:val="16"/>
              </w:rPr>
              <w:t>+4.07</w:t>
            </w:r>
          </w:p>
        </w:tc>
        <w:tc>
          <w:tcPr>
            <w:tcW w:w="723" w:type="dxa"/>
            <w:tcBorders>
              <w:top w:val="nil"/>
              <w:left w:val="nil"/>
              <w:bottom w:val="nil"/>
              <w:right w:val="nil"/>
            </w:tcBorders>
            <w:shd w:val="clear" w:color="auto" w:fill="auto"/>
            <w:tcMar>
              <w:left w:w="43" w:type="dxa"/>
              <w:right w:w="43" w:type="dxa"/>
            </w:tcMar>
            <w:vAlign w:val="center"/>
          </w:tcPr>
          <w:p w:rsidR="008519C9" w:rsidRDefault="008519C9" w:rsidP="0078712A">
            <w:pPr>
              <w:jc w:val="right"/>
              <w:rPr>
                <w:color w:val="000000"/>
                <w:sz w:val="16"/>
                <w:szCs w:val="16"/>
              </w:rPr>
            </w:pPr>
            <w:r>
              <w:rPr>
                <w:color w:val="000000"/>
                <w:sz w:val="16"/>
                <w:szCs w:val="16"/>
              </w:rPr>
              <w:t>-4.54</w:t>
            </w:r>
          </w:p>
        </w:tc>
        <w:tc>
          <w:tcPr>
            <w:tcW w:w="723" w:type="dxa"/>
            <w:tcBorders>
              <w:top w:val="nil"/>
              <w:left w:val="nil"/>
              <w:bottom w:val="nil"/>
              <w:right w:val="nil"/>
            </w:tcBorders>
            <w:shd w:val="clear" w:color="auto" w:fill="auto"/>
            <w:tcMar>
              <w:left w:w="43" w:type="dxa"/>
              <w:right w:w="43" w:type="dxa"/>
            </w:tcMar>
            <w:vAlign w:val="center"/>
          </w:tcPr>
          <w:p w:rsidR="008519C9" w:rsidRDefault="008519C9" w:rsidP="0078712A">
            <w:pPr>
              <w:jc w:val="right"/>
              <w:rPr>
                <w:color w:val="000000"/>
                <w:sz w:val="16"/>
                <w:szCs w:val="16"/>
              </w:rPr>
            </w:pPr>
            <w:r>
              <w:rPr>
                <w:color w:val="000000"/>
                <w:sz w:val="16"/>
                <w:szCs w:val="16"/>
              </w:rPr>
              <w:t>+0.95</w:t>
            </w:r>
          </w:p>
        </w:tc>
        <w:tc>
          <w:tcPr>
            <w:tcW w:w="633" w:type="dxa"/>
            <w:tcBorders>
              <w:top w:val="nil"/>
              <w:left w:val="nil"/>
              <w:bottom w:val="nil"/>
              <w:right w:val="nil"/>
            </w:tcBorders>
            <w:shd w:val="clear" w:color="auto" w:fill="auto"/>
            <w:tcMar>
              <w:left w:w="43" w:type="dxa"/>
              <w:right w:w="43" w:type="dxa"/>
            </w:tcMar>
            <w:vAlign w:val="center"/>
            <w:hideMark/>
          </w:tcPr>
          <w:p w:rsidR="008519C9" w:rsidRDefault="008519C9" w:rsidP="0078712A">
            <w:pPr>
              <w:jc w:val="right"/>
              <w:rPr>
                <w:color w:val="000000"/>
                <w:sz w:val="16"/>
                <w:szCs w:val="16"/>
              </w:rPr>
            </w:pPr>
            <w:r>
              <w:rPr>
                <w:color w:val="000000"/>
                <w:sz w:val="16"/>
                <w:szCs w:val="16"/>
              </w:rPr>
              <w:t>+7.03</w:t>
            </w:r>
          </w:p>
        </w:tc>
        <w:tc>
          <w:tcPr>
            <w:tcW w:w="633" w:type="dxa"/>
            <w:tcBorders>
              <w:top w:val="nil"/>
              <w:left w:val="nil"/>
              <w:bottom w:val="nil"/>
              <w:right w:val="nil"/>
            </w:tcBorders>
            <w:shd w:val="clear" w:color="auto" w:fill="auto"/>
            <w:tcMar>
              <w:left w:w="43" w:type="dxa"/>
              <w:right w:w="43" w:type="dxa"/>
            </w:tcMar>
            <w:vAlign w:val="center"/>
            <w:hideMark/>
          </w:tcPr>
          <w:p w:rsidR="008519C9" w:rsidRDefault="008519C9" w:rsidP="0078712A">
            <w:pPr>
              <w:jc w:val="right"/>
              <w:rPr>
                <w:color w:val="000000"/>
                <w:sz w:val="16"/>
                <w:szCs w:val="16"/>
              </w:rPr>
            </w:pPr>
            <w:r>
              <w:rPr>
                <w:color w:val="000000"/>
                <w:sz w:val="16"/>
                <w:szCs w:val="16"/>
              </w:rPr>
              <w:t>-0.66</w:t>
            </w:r>
          </w:p>
        </w:tc>
        <w:tc>
          <w:tcPr>
            <w:tcW w:w="634" w:type="dxa"/>
            <w:tcBorders>
              <w:top w:val="nil"/>
              <w:left w:val="nil"/>
              <w:bottom w:val="nil"/>
              <w:right w:val="nil"/>
            </w:tcBorders>
            <w:shd w:val="clear" w:color="auto" w:fill="auto"/>
            <w:tcMar>
              <w:left w:w="43" w:type="dxa"/>
              <w:right w:w="43" w:type="dxa"/>
            </w:tcMar>
            <w:vAlign w:val="center"/>
            <w:hideMark/>
          </w:tcPr>
          <w:p w:rsidR="008519C9" w:rsidRDefault="008519C9" w:rsidP="0078712A">
            <w:pPr>
              <w:jc w:val="right"/>
              <w:rPr>
                <w:color w:val="000000"/>
                <w:sz w:val="16"/>
                <w:szCs w:val="16"/>
              </w:rPr>
            </w:pPr>
            <w:r>
              <w:rPr>
                <w:color w:val="000000"/>
                <w:sz w:val="16"/>
                <w:szCs w:val="16"/>
              </w:rPr>
              <w:t>-6.05</w:t>
            </w:r>
          </w:p>
        </w:tc>
      </w:tr>
      <w:tr w:rsidR="008519C9" w:rsidRPr="00BF4323" w:rsidTr="0078712A">
        <w:trPr>
          <w:trHeight w:hRule="exact" w:val="267"/>
        </w:trPr>
        <w:tc>
          <w:tcPr>
            <w:tcW w:w="705" w:type="dxa"/>
            <w:tcBorders>
              <w:top w:val="nil"/>
              <w:left w:val="nil"/>
              <w:bottom w:val="nil"/>
              <w:right w:val="nil"/>
            </w:tcBorders>
            <w:shd w:val="clear" w:color="auto" w:fill="auto"/>
            <w:vAlign w:val="center"/>
            <w:hideMark/>
          </w:tcPr>
          <w:p w:rsidR="008519C9" w:rsidRPr="00A75A33" w:rsidRDefault="008519C9" w:rsidP="0078712A">
            <w:pPr>
              <w:jc w:val="right"/>
              <w:rPr>
                <w:sz w:val="16"/>
                <w:szCs w:val="16"/>
              </w:rPr>
            </w:pPr>
          </w:p>
        </w:tc>
        <w:tc>
          <w:tcPr>
            <w:tcW w:w="453" w:type="dxa"/>
            <w:tcBorders>
              <w:top w:val="nil"/>
              <w:left w:val="nil"/>
              <w:bottom w:val="nil"/>
              <w:right w:val="nil"/>
            </w:tcBorders>
            <w:shd w:val="clear" w:color="auto" w:fill="auto"/>
            <w:tcMar>
              <w:left w:w="43" w:type="dxa"/>
              <w:right w:w="43" w:type="dxa"/>
            </w:tcMar>
            <w:vAlign w:val="center"/>
            <w:hideMark/>
          </w:tcPr>
          <w:p w:rsidR="008519C9" w:rsidRPr="00A75A33" w:rsidRDefault="008519C9" w:rsidP="0078712A">
            <w:pPr>
              <w:rPr>
                <w:sz w:val="16"/>
                <w:szCs w:val="16"/>
              </w:rPr>
            </w:pPr>
          </w:p>
        </w:tc>
        <w:tc>
          <w:tcPr>
            <w:tcW w:w="633" w:type="dxa"/>
            <w:tcBorders>
              <w:top w:val="nil"/>
              <w:left w:val="nil"/>
              <w:bottom w:val="nil"/>
              <w:right w:val="nil"/>
            </w:tcBorders>
            <w:shd w:val="clear" w:color="auto" w:fill="auto"/>
            <w:tcMar>
              <w:left w:w="43" w:type="dxa"/>
              <w:right w:w="43" w:type="dxa"/>
            </w:tcMar>
            <w:vAlign w:val="center"/>
          </w:tcPr>
          <w:p w:rsidR="008519C9" w:rsidRDefault="008519C9" w:rsidP="0078712A">
            <w:pPr>
              <w:ind w:firstLineChars="100" w:firstLine="160"/>
              <w:jc w:val="right"/>
              <w:rPr>
                <w:color w:val="000000"/>
                <w:sz w:val="16"/>
                <w:szCs w:val="16"/>
              </w:rPr>
            </w:pPr>
          </w:p>
        </w:tc>
        <w:tc>
          <w:tcPr>
            <w:tcW w:w="633" w:type="dxa"/>
            <w:tcBorders>
              <w:top w:val="nil"/>
              <w:left w:val="nil"/>
              <w:bottom w:val="nil"/>
              <w:right w:val="nil"/>
            </w:tcBorders>
            <w:shd w:val="clear" w:color="auto" w:fill="auto"/>
            <w:tcMar>
              <w:left w:w="43" w:type="dxa"/>
              <w:right w:w="43" w:type="dxa"/>
            </w:tcMar>
            <w:vAlign w:val="center"/>
          </w:tcPr>
          <w:p w:rsidR="008519C9" w:rsidRDefault="008519C9" w:rsidP="0078712A">
            <w:pPr>
              <w:ind w:firstLineChars="100" w:firstLine="160"/>
              <w:jc w:val="right"/>
              <w:rPr>
                <w:color w:val="000000"/>
                <w:sz w:val="16"/>
                <w:szCs w:val="16"/>
              </w:rPr>
            </w:pPr>
          </w:p>
        </w:tc>
        <w:tc>
          <w:tcPr>
            <w:tcW w:w="660" w:type="dxa"/>
            <w:tcBorders>
              <w:top w:val="nil"/>
              <w:left w:val="nil"/>
              <w:bottom w:val="nil"/>
              <w:right w:val="nil"/>
            </w:tcBorders>
            <w:shd w:val="clear" w:color="auto" w:fill="auto"/>
            <w:tcMar>
              <w:left w:w="43" w:type="dxa"/>
              <w:right w:w="43" w:type="dxa"/>
            </w:tcMar>
            <w:vAlign w:val="center"/>
          </w:tcPr>
          <w:p w:rsidR="008519C9" w:rsidRDefault="008519C9" w:rsidP="0078712A">
            <w:pPr>
              <w:ind w:firstLineChars="100" w:firstLine="160"/>
              <w:jc w:val="right"/>
              <w:rPr>
                <w:color w:val="000000"/>
                <w:sz w:val="16"/>
                <w:szCs w:val="16"/>
              </w:rPr>
            </w:pPr>
          </w:p>
        </w:tc>
        <w:tc>
          <w:tcPr>
            <w:tcW w:w="805" w:type="dxa"/>
            <w:tcBorders>
              <w:top w:val="nil"/>
              <w:left w:val="nil"/>
              <w:bottom w:val="nil"/>
              <w:right w:val="nil"/>
            </w:tcBorders>
            <w:shd w:val="clear" w:color="auto" w:fill="auto"/>
            <w:tcMar>
              <w:left w:w="43" w:type="dxa"/>
              <w:right w:w="43" w:type="dxa"/>
            </w:tcMar>
            <w:vAlign w:val="center"/>
            <w:hideMark/>
          </w:tcPr>
          <w:p w:rsidR="008519C9" w:rsidRDefault="008519C9" w:rsidP="0078712A">
            <w:pPr>
              <w:ind w:firstLineChars="100" w:firstLine="160"/>
              <w:jc w:val="right"/>
              <w:rPr>
                <w:color w:val="000000"/>
                <w:sz w:val="16"/>
                <w:szCs w:val="16"/>
              </w:rPr>
            </w:pPr>
          </w:p>
        </w:tc>
        <w:tc>
          <w:tcPr>
            <w:tcW w:w="633" w:type="dxa"/>
            <w:tcBorders>
              <w:top w:val="nil"/>
              <w:left w:val="nil"/>
              <w:bottom w:val="nil"/>
              <w:right w:val="nil"/>
            </w:tcBorders>
            <w:shd w:val="clear" w:color="auto" w:fill="auto"/>
            <w:tcMar>
              <w:left w:w="43" w:type="dxa"/>
              <w:right w:w="43" w:type="dxa"/>
            </w:tcMar>
            <w:vAlign w:val="center"/>
            <w:hideMark/>
          </w:tcPr>
          <w:p w:rsidR="008519C9" w:rsidRDefault="008519C9" w:rsidP="0078712A">
            <w:pPr>
              <w:ind w:firstLineChars="100" w:firstLine="160"/>
              <w:jc w:val="right"/>
              <w:rPr>
                <w:color w:val="000000"/>
                <w:sz w:val="16"/>
                <w:szCs w:val="16"/>
              </w:rPr>
            </w:pPr>
          </w:p>
        </w:tc>
        <w:tc>
          <w:tcPr>
            <w:tcW w:w="633" w:type="dxa"/>
            <w:tcBorders>
              <w:top w:val="nil"/>
              <w:left w:val="nil"/>
              <w:bottom w:val="nil"/>
              <w:right w:val="nil"/>
            </w:tcBorders>
            <w:shd w:val="clear" w:color="auto" w:fill="auto"/>
            <w:tcMar>
              <w:left w:w="43" w:type="dxa"/>
              <w:right w:w="43" w:type="dxa"/>
            </w:tcMar>
            <w:vAlign w:val="center"/>
            <w:hideMark/>
          </w:tcPr>
          <w:p w:rsidR="008519C9" w:rsidRDefault="008519C9" w:rsidP="0078712A">
            <w:pPr>
              <w:ind w:firstLineChars="100" w:firstLine="160"/>
              <w:jc w:val="right"/>
              <w:rPr>
                <w:color w:val="000000"/>
                <w:sz w:val="16"/>
                <w:szCs w:val="16"/>
              </w:rPr>
            </w:pPr>
          </w:p>
        </w:tc>
        <w:tc>
          <w:tcPr>
            <w:tcW w:w="796" w:type="dxa"/>
            <w:tcBorders>
              <w:top w:val="nil"/>
              <w:left w:val="nil"/>
              <w:bottom w:val="nil"/>
              <w:right w:val="nil"/>
            </w:tcBorders>
            <w:shd w:val="clear" w:color="auto" w:fill="auto"/>
            <w:tcMar>
              <w:left w:w="43" w:type="dxa"/>
              <w:right w:w="43" w:type="dxa"/>
            </w:tcMar>
            <w:vAlign w:val="center"/>
          </w:tcPr>
          <w:p w:rsidR="008519C9" w:rsidRDefault="008519C9" w:rsidP="0078712A">
            <w:pPr>
              <w:ind w:firstLineChars="100" w:firstLine="160"/>
              <w:jc w:val="right"/>
              <w:rPr>
                <w:color w:val="000000"/>
                <w:sz w:val="16"/>
                <w:szCs w:val="16"/>
              </w:rPr>
            </w:pPr>
          </w:p>
        </w:tc>
        <w:tc>
          <w:tcPr>
            <w:tcW w:w="723" w:type="dxa"/>
            <w:tcBorders>
              <w:top w:val="nil"/>
              <w:left w:val="nil"/>
              <w:bottom w:val="nil"/>
              <w:right w:val="nil"/>
            </w:tcBorders>
            <w:shd w:val="clear" w:color="auto" w:fill="auto"/>
            <w:tcMar>
              <w:left w:w="43" w:type="dxa"/>
              <w:right w:w="43" w:type="dxa"/>
            </w:tcMar>
            <w:vAlign w:val="center"/>
          </w:tcPr>
          <w:p w:rsidR="008519C9" w:rsidRDefault="008519C9" w:rsidP="0078712A">
            <w:pPr>
              <w:jc w:val="right"/>
              <w:rPr>
                <w:color w:val="000000"/>
                <w:sz w:val="16"/>
                <w:szCs w:val="16"/>
              </w:rPr>
            </w:pPr>
          </w:p>
        </w:tc>
        <w:tc>
          <w:tcPr>
            <w:tcW w:w="723" w:type="dxa"/>
            <w:tcBorders>
              <w:top w:val="nil"/>
              <w:left w:val="nil"/>
              <w:bottom w:val="nil"/>
              <w:right w:val="nil"/>
            </w:tcBorders>
            <w:shd w:val="clear" w:color="auto" w:fill="auto"/>
            <w:tcMar>
              <w:left w:w="43" w:type="dxa"/>
              <w:right w:w="43" w:type="dxa"/>
            </w:tcMar>
            <w:vAlign w:val="center"/>
          </w:tcPr>
          <w:p w:rsidR="008519C9" w:rsidRDefault="008519C9" w:rsidP="0078712A">
            <w:pPr>
              <w:jc w:val="right"/>
              <w:rPr>
                <w:color w:val="000000"/>
                <w:sz w:val="16"/>
                <w:szCs w:val="16"/>
              </w:rPr>
            </w:pPr>
          </w:p>
        </w:tc>
        <w:tc>
          <w:tcPr>
            <w:tcW w:w="633" w:type="dxa"/>
            <w:tcBorders>
              <w:top w:val="nil"/>
              <w:left w:val="nil"/>
              <w:bottom w:val="nil"/>
              <w:right w:val="nil"/>
            </w:tcBorders>
            <w:shd w:val="clear" w:color="auto" w:fill="auto"/>
            <w:tcMar>
              <w:left w:w="43" w:type="dxa"/>
              <w:right w:w="43" w:type="dxa"/>
            </w:tcMar>
            <w:vAlign w:val="center"/>
            <w:hideMark/>
          </w:tcPr>
          <w:p w:rsidR="008519C9" w:rsidRDefault="008519C9" w:rsidP="0078712A">
            <w:pPr>
              <w:jc w:val="right"/>
              <w:rPr>
                <w:color w:val="000000"/>
                <w:sz w:val="16"/>
                <w:szCs w:val="16"/>
              </w:rPr>
            </w:pPr>
          </w:p>
        </w:tc>
        <w:tc>
          <w:tcPr>
            <w:tcW w:w="633" w:type="dxa"/>
            <w:tcBorders>
              <w:top w:val="nil"/>
              <w:left w:val="nil"/>
              <w:bottom w:val="nil"/>
              <w:right w:val="nil"/>
            </w:tcBorders>
            <w:shd w:val="clear" w:color="auto" w:fill="auto"/>
            <w:tcMar>
              <w:left w:w="43" w:type="dxa"/>
              <w:right w:w="43" w:type="dxa"/>
            </w:tcMar>
            <w:vAlign w:val="center"/>
            <w:hideMark/>
          </w:tcPr>
          <w:p w:rsidR="008519C9" w:rsidRDefault="008519C9" w:rsidP="0078712A">
            <w:pPr>
              <w:jc w:val="right"/>
              <w:rPr>
                <w:color w:val="000000"/>
                <w:sz w:val="16"/>
                <w:szCs w:val="16"/>
              </w:rPr>
            </w:pPr>
          </w:p>
        </w:tc>
        <w:tc>
          <w:tcPr>
            <w:tcW w:w="634" w:type="dxa"/>
            <w:tcBorders>
              <w:top w:val="nil"/>
              <w:left w:val="nil"/>
              <w:bottom w:val="nil"/>
              <w:right w:val="nil"/>
            </w:tcBorders>
            <w:shd w:val="clear" w:color="auto" w:fill="auto"/>
            <w:tcMar>
              <w:left w:w="43" w:type="dxa"/>
              <w:right w:w="43" w:type="dxa"/>
            </w:tcMar>
            <w:vAlign w:val="center"/>
            <w:hideMark/>
          </w:tcPr>
          <w:p w:rsidR="008519C9" w:rsidRDefault="008519C9" w:rsidP="0078712A">
            <w:pPr>
              <w:jc w:val="right"/>
              <w:rPr>
                <w:color w:val="000000"/>
                <w:sz w:val="16"/>
                <w:szCs w:val="16"/>
              </w:rPr>
            </w:pPr>
          </w:p>
        </w:tc>
      </w:tr>
      <w:tr w:rsidR="008519C9" w:rsidRPr="00BF4323" w:rsidTr="0078712A">
        <w:trPr>
          <w:trHeight w:hRule="exact" w:val="267"/>
        </w:trPr>
        <w:tc>
          <w:tcPr>
            <w:tcW w:w="705" w:type="dxa"/>
            <w:tcBorders>
              <w:top w:val="nil"/>
              <w:left w:val="nil"/>
              <w:bottom w:val="nil"/>
              <w:right w:val="nil"/>
            </w:tcBorders>
            <w:shd w:val="clear" w:color="auto" w:fill="auto"/>
            <w:vAlign w:val="center"/>
            <w:hideMark/>
          </w:tcPr>
          <w:p w:rsidR="008519C9" w:rsidRPr="00A75A33" w:rsidRDefault="008519C9" w:rsidP="0078712A">
            <w:pPr>
              <w:jc w:val="right"/>
              <w:rPr>
                <w:sz w:val="16"/>
                <w:szCs w:val="16"/>
              </w:rPr>
            </w:pPr>
            <w:r>
              <w:rPr>
                <w:sz w:val="16"/>
                <w:szCs w:val="16"/>
              </w:rPr>
              <w:t>2018</w:t>
            </w:r>
          </w:p>
        </w:tc>
        <w:tc>
          <w:tcPr>
            <w:tcW w:w="453" w:type="dxa"/>
            <w:tcBorders>
              <w:top w:val="nil"/>
              <w:left w:val="nil"/>
              <w:bottom w:val="nil"/>
              <w:right w:val="nil"/>
            </w:tcBorders>
            <w:shd w:val="clear" w:color="auto" w:fill="auto"/>
            <w:tcMar>
              <w:left w:w="43" w:type="dxa"/>
              <w:right w:w="43" w:type="dxa"/>
            </w:tcMar>
            <w:vAlign w:val="center"/>
            <w:hideMark/>
          </w:tcPr>
          <w:p w:rsidR="008519C9" w:rsidRPr="00A75A33" w:rsidRDefault="008519C9" w:rsidP="0078712A">
            <w:pPr>
              <w:rPr>
                <w:sz w:val="16"/>
                <w:szCs w:val="16"/>
              </w:rPr>
            </w:pPr>
            <w:r>
              <w:rPr>
                <w:sz w:val="16"/>
                <w:szCs w:val="16"/>
              </w:rPr>
              <w:t>I</w:t>
            </w:r>
          </w:p>
        </w:tc>
        <w:tc>
          <w:tcPr>
            <w:tcW w:w="633" w:type="dxa"/>
            <w:tcBorders>
              <w:top w:val="nil"/>
              <w:left w:val="nil"/>
              <w:bottom w:val="nil"/>
              <w:right w:val="nil"/>
            </w:tcBorders>
            <w:shd w:val="clear" w:color="auto" w:fill="auto"/>
            <w:tcMar>
              <w:left w:w="43" w:type="dxa"/>
              <w:right w:w="43" w:type="dxa"/>
            </w:tcMar>
            <w:vAlign w:val="center"/>
          </w:tcPr>
          <w:p w:rsidR="008519C9" w:rsidRDefault="008519C9" w:rsidP="0078712A">
            <w:pPr>
              <w:jc w:val="right"/>
              <w:rPr>
                <w:color w:val="000000"/>
                <w:sz w:val="16"/>
                <w:szCs w:val="16"/>
              </w:rPr>
            </w:pPr>
            <w:r>
              <w:rPr>
                <w:color w:val="000000"/>
                <w:sz w:val="16"/>
                <w:szCs w:val="16"/>
              </w:rPr>
              <w:t>+3.76</w:t>
            </w:r>
          </w:p>
        </w:tc>
        <w:tc>
          <w:tcPr>
            <w:tcW w:w="633" w:type="dxa"/>
            <w:tcBorders>
              <w:top w:val="nil"/>
              <w:left w:val="nil"/>
              <w:bottom w:val="nil"/>
              <w:right w:val="nil"/>
            </w:tcBorders>
            <w:shd w:val="clear" w:color="auto" w:fill="auto"/>
            <w:tcMar>
              <w:left w:w="43" w:type="dxa"/>
              <w:right w:w="43" w:type="dxa"/>
            </w:tcMar>
            <w:vAlign w:val="center"/>
          </w:tcPr>
          <w:p w:rsidR="008519C9" w:rsidRDefault="008519C9" w:rsidP="0078712A">
            <w:pPr>
              <w:jc w:val="right"/>
              <w:rPr>
                <w:color w:val="000000"/>
                <w:sz w:val="16"/>
                <w:szCs w:val="16"/>
              </w:rPr>
            </w:pPr>
            <w:r>
              <w:rPr>
                <w:color w:val="000000"/>
                <w:sz w:val="16"/>
                <w:szCs w:val="16"/>
              </w:rPr>
              <w:t>+2.75</w:t>
            </w:r>
          </w:p>
        </w:tc>
        <w:tc>
          <w:tcPr>
            <w:tcW w:w="660" w:type="dxa"/>
            <w:tcBorders>
              <w:top w:val="nil"/>
              <w:left w:val="nil"/>
              <w:bottom w:val="nil"/>
              <w:right w:val="nil"/>
            </w:tcBorders>
            <w:shd w:val="clear" w:color="auto" w:fill="auto"/>
            <w:tcMar>
              <w:left w:w="43" w:type="dxa"/>
              <w:right w:w="43" w:type="dxa"/>
            </w:tcMar>
            <w:vAlign w:val="center"/>
          </w:tcPr>
          <w:p w:rsidR="008519C9" w:rsidRDefault="008519C9" w:rsidP="0078712A">
            <w:pPr>
              <w:jc w:val="right"/>
              <w:rPr>
                <w:color w:val="000000"/>
                <w:sz w:val="16"/>
                <w:szCs w:val="16"/>
              </w:rPr>
            </w:pPr>
            <w:r>
              <w:rPr>
                <w:color w:val="000000"/>
                <w:sz w:val="16"/>
                <w:szCs w:val="16"/>
              </w:rPr>
              <w:t>-1.97</w:t>
            </w:r>
          </w:p>
        </w:tc>
        <w:tc>
          <w:tcPr>
            <w:tcW w:w="805" w:type="dxa"/>
            <w:tcBorders>
              <w:top w:val="nil"/>
              <w:left w:val="nil"/>
              <w:bottom w:val="nil"/>
              <w:right w:val="nil"/>
            </w:tcBorders>
            <w:shd w:val="clear" w:color="auto" w:fill="auto"/>
            <w:tcMar>
              <w:left w:w="43" w:type="dxa"/>
              <w:right w:w="43" w:type="dxa"/>
            </w:tcMar>
            <w:vAlign w:val="center"/>
            <w:hideMark/>
          </w:tcPr>
          <w:p w:rsidR="008519C9" w:rsidRDefault="008519C9" w:rsidP="0078712A">
            <w:pPr>
              <w:jc w:val="right"/>
              <w:rPr>
                <w:color w:val="000000"/>
                <w:sz w:val="16"/>
                <w:szCs w:val="16"/>
              </w:rPr>
            </w:pPr>
            <w:r>
              <w:rPr>
                <w:color w:val="000000"/>
                <w:sz w:val="16"/>
                <w:szCs w:val="16"/>
              </w:rPr>
              <w:t>-1.50</w:t>
            </w:r>
          </w:p>
        </w:tc>
        <w:tc>
          <w:tcPr>
            <w:tcW w:w="633" w:type="dxa"/>
            <w:tcBorders>
              <w:top w:val="nil"/>
              <w:left w:val="nil"/>
              <w:bottom w:val="nil"/>
              <w:right w:val="nil"/>
            </w:tcBorders>
            <w:shd w:val="clear" w:color="auto" w:fill="auto"/>
            <w:tcMar>
              <w:left w:w="43" w:type="dxa"/>
              <w:right w:w="43" w:type="dxa"/>
            </w:tcMar>
            <w:vAlign w:val="center"/>
            <w:hideMark/>
          </w:tcPr>
          <w:p w:rsidR="008519C9" w:rsidRDefault="008519C9" w:rsidP="0078712A">
            <w:pPr>
              <w:jc w:val="right"/>
              <w:rPr>
                <w:color w:val="000000"/>
                <w:sz w:val="16"/>
                <w:szCs w:val="16"/>
              </w:rPr>
            </w:pPr>
            <w:r>
              <w:rPr>
                <w:color w:val="000000"/>
                <w:sz w:val="16"/>
                <w:szCs w:val="16"/>
              </w:rPr>
              <w:t>-4.65</w:t>
            </w:r>
          </w:p>
        </w:tc>
        <w:tc>
          <w:tcPr>
            <w:tcW w:w="633" w:type="dxa"/>
            <w:tcBorders>
              <w:top w:val="nil"/>
              <w:left w:val="nil"/>
              <w:bottom w:val="nil"/>
              <w:right w:val="nil"/>
            </w:tcBorders>
            <w:shd w:val="clear" w:color="auto" w:fill="auto"/>
            <w:tcMar>
              <w:left w:w="43" w:type="dxa"/>
              <w:right w:w="43" w:type="dxa"/>
            </w:tcMar>
            <w:vAlign w:val="center"/>
            <w:hideMark/>
          </w:tcPr>
          <w:p w:rsidR="008519C9" w:rsidRDefault="008519C9" w:rsidP="0078712A">
            <w:pPr>
              <w:jc w:val="right"/>
              <w:rPr>
                <w:color w:val="000000"/>
                <w:sz w:val="16"/>
                <w:szCs w:val="16"/>
              </w:rPr>
            </w:pPr>
            <w:r>
              <w:rPr>
                <w:color w:val="000000"/>
                <w:sz w:val="16"/>
                <w:szCs w:val="16"/>
              </w:rPr>
              <w:t>+6.32</w:t>
            </w:r>
          </w:p>
        </w:tc>
        <w:tc>
          <w:tcPr>
            <w:tcW w:w="796" w:type="dxa"/>
            <w:tcBorders>
              <w:top w:val="nil"/>
              <w:left w:val="nil"/>
              <w:bottom w:val="nil"/>
              <w:right w:val="nil"/>
            </w:tcBorders>
            <w:shd w:val="clear" w:color="auto" w:fill="auto"/>
            <w:tcMar>
              <w:left w:w="43" w:type="dxa"/>
              <w:right w:w="43" w:type="dxa"/>
            </w:tcMar>
            <w:vAlign w:val="center"/>
          </w:tcPr>
          <w:p w:rsidR="008519C9" w:rsidRDefault="008519C9" w:rsidP="0078712A">
            <w:pPr>
              <w:jc w:val="right"/>
              <w:rPr>
                <w:color w:val="000000"/>
                <w:sz w:val="16"/>
                <w:szCs w:val="16"/>
              </w:rPr>
            </w:pPr>
            <w:r>
              <w:rPr>
                <w:color w:val="000000"/>
                <w:sz w:val="16"/>
                <w:szCs w:val="16"/>
              </w:rPr>
              <w:t>+5.18</w:t>
            </w:r>
          </w:p>
        </w:tc>
        <w:tc>
          <w:tcPr>
            <w:tcW w:w="723" w:type="dxa"/>
            <w:tcBorders>
              <w:top w:val="nil"/>
              <w:left w:val="nil"/>
              <w:bottom w:val="nil"/>
              <w:right w:val="nil"/>
            </w:tcBorders>
            <w:shd w:val="clear" w:color="auto" w:fill="auto"/>
            <w:tcMar>
              <w:left w:w="43" w:type="dxa"/>
              <w:right w:w="43" w:type="dxa"/>
            </w:tcMar>
            <w:vAlign w:val="center"/>
          </w:tcPr>
          <w:p w:rsidR="008519C9" w:rsidRDefault="008519C9" w:rsidP="0078712A">
            <w:pPr>
              <w:jc w:val="right"/>
              <w:rPr>
                <w:color w:val="000000"/>
                <w:sz w:val="16"/>
                <w:szCs w:val="16"/>
              </w:rPr>
            </w:pPr>
            <w:r>
              <w:rPr>
                <w:color w:val="000000"/>
                <w:sz w:val="16"/>
                <w:szCs w:val="16"/>
              </w:rPr>
              <w:t>-4.39</w:t>
            </w:r>
          </w:p>
        </w:tc>
        <w:tc>
          <w:tcPr>
            <w:tcW w:w="723" w:type="dxa"/>
            <w:tcBorders>
              <w:top w:val="nil"/>
              <w:left w:val="nil"/>
              <w:bottom w:val="nil"/>
              <w:right w:val="nil"/>
            </w:tcBorders>
            <w:shd w:val="clear" w:color="auto" w:fill="auto"/>
            <w:tcMar>
              <w:left w:w="43" w:type="dxa"/>
              <w:right w:w="43" w:type="dxa"/>
            </w:tcMar>
            <w:vAlign w:val="center"/>
          </w:tcPr>
          <w:p w:rsidR="008519C9" w:rsidRDefault="008519C9" w:rsidP="0078712A">
            <w:pPr>
              <w:jc w:val="right"/>
              <w:rPr>
                <w:color w:val="000000"/>
                <w:sz w:val="16"/>
                <w:szCs w:val="16"/>
              </w:rPr>
            </w:pPr>
            <w:r>
              <w:rPr>
                <w:color w:val="000000"/>
                <w:sz w:val="16"/>
                <w:szCs w:val="16"/>
              </w:rPr>
              <w:t>+4.09</w:t>
            </w:r>
          </w:p>
        </w:tc>
        <w:tc>
          <w:tcPr>
            <w:tcW w:w="633" w:type="dxa"/>
            <w:tcBorders>
              <w:top w:val="nil"/>
              <w:left w:val="nil"/>
              <w:bottom w:val="nil"/>
              <w:right w:val="nil"/>
            </w:tcBorders>
            <w:shd w:val="clear" w:color="auto" w:fill="auto"/>
            <w:tcMar>
              <w:left w:w="43" w:type="dxa"/>
              <w:right w:w="43" w:type="dxa"/>
            </w:tcMar>
            <w:vAlign w:val="center"/>
            <w:hideMark/>
          </w:tcPr>
          <w:p w:rsidR="008519C9" w:rsidRDefault="008519C9" w:rsidP="0078712A">
            <w:pPr>
              <w:jc w:val="right"/>
              <w:rPr>
                <w:color w:val="000000"/>
                <w:sz w:val="16"/>
                <w:szCs w:val="16"/>
              </w:rPr>
            </w:pPr>
            <w:r>
              <w:rPr>
                <w:color w:val="000000"/>
                <w:sz w:val="16"/>
                <w:szCs w:val="16"/>
              </w:rPr>
              <w:t>+0.46</w:t>
            </w:r>
          </w:p>
        </w:tc>
        <w:tc>
          <w:tcPr>
            <w:tcW w:w="633" w:type="dxa"/>
            <w:tcBorders>
              <w:top w:val="nil"/>
              <w:left w:val="nil"/>
              <w:bottom w:val="nil"/>
              <w:right w:val="nil"/>
            </w:tcBorders>
            <w:shd w:val="clear" w:color="auto" w:fill="auto"/>
            <w:tcMar>
              <w:left w:w="43" w:type="dxa"/>
              <w:right w:w="43" w:type="dxa"/>
            </w:tcMar>
            <w:vAlign w:val="center"/>
            <w:hideMark/>
          </w:tcPr>
          <w:p w:rsidR="008519C9" w:rsidRDefault="008519C9" w:rsidP="0078712A">
            <w:pPr>
              <w:jc w:val="right"/>
              <w:rPr>
                <w:color w:val="000000"/>
                <w:sz w:val="16"/>
                <w:szCs w:val="16"/>
              </w:rPr>
            </w:pPr>
            <w:r>
              <w:rPr>
                <w:color w:val="000000"/>
                <w:sz w:val="16"/>
                <w:szCs w:val="16"/>
              </w:rPr>
              <w:t>+2.00</w:t>
            </w:r>
          </w:p>
        </w:tc>
        <w:tc>
          <w:tcPr>
            <w:tcW w:w="634" w:type="dxa"/>
            <w:tcBorders>
              <w:top w:val="nil"/>
              <w:left w:val="nil"/>
              <w:bottom w:val="nil"/>
              <w:right w:val="nil"/>
            </w:tcBorders>
            <w:shd w:val="clear" w:color="auto" w:fill="auto"/>
            <w:tcMar>
              <w:left w:w="43" w:type="dxa"/>
              <w:right w:w="43" w:type="dxa"/>
            </w:tcMar>
            <w:vAlign w:val="center"/>
            <w:hideMark/>
          </w:tcPr>
          <w:p w:rsidR="008519C9" w:rsidRDefault="008519C9" w:rsidP="0078712A">
            <w:pPr>
              <w:jc w:val="right"/>
              <w:rPr>
                <w:color w:val="000000"/>
                <w:sz w:val="16"/>
                <w:szCs w:val="16"/>
              </w:rPr>
            </w:pPr>
            <w:r>
              <w:rPr>
                <w:color w:val="000000"/>
                <w:sz w:val="16"/>
                <w:szCs w:val="16"/>
              </w:rPr>
              <w:t>-4.41</w:t>
            </w:r>
          </w:p>
        </w:tc>
      </w:tr>
      <w:tr w:rsidR="008519C9" w:rsidRPr="00BF4323" w:rsidTr="0078712A">
        <w:trPr>
          <w:trHeight w:hRule="exact" w:val="267"/>
        </w:trPr>
        <w:tc>
          <w:tcPr>
            <w:tcW w:w="705" w:type="dxa"/>
            <w:tcBorders>
              <w:top w:val="nil"/>
              <w:left w:val="nil"/>
              <w:bottom w:val="nil"/>
              <w:right w:val="nil"/>
            </w:tcBorders>
            <w:shd w:val="clear" w:color="auto" w:fill="auto"/>
            <w:vAlign w:val="center"/>
            <w:hideMark/>
          </w:tcPr>
          <w:p w:rsidR="008519C9" w:rsidRPr="00A75A33" w:rsidRDefault="008519C9" w:rsidP="0078712A">
            <w:pPr>
              <w:jc w:val="right"/>
              <w:rPr>
                <w:sz w:val="16"/>
                <w:szCs w:val="16"/>
              </w:rPr>
            </w:pPr>
          </w:p>
        </w:tc>
        <w:tc>
          <w:tcPr>
            <w:tcW w:w="453" w:type="dxa"/>
            <w:tcBorders>
              <w:top w:val="nil"/>
              <w:left w:val="nil"/>
              <w:bottom w:val="nil"/>
              <w:right w:val="nil"/>
            </w:tcBorders>
            <w:shd w:val="clear" w:color="auto" w:fill="auto"/>
            <w:tcMar>
              <w:left w:w="43" w:type="dxa"/>
              <w:right w:w="43" w:type="dxa"/>
            </w:tcMar>
            <w:vAlign w:val="center"/>
            <w:hideMark/>
          </w:tcPr>
          <w:p w:rsidR="008519C9" w:rsidRPr="00A75A33" w:rsidRDefault="008519C9" w:rsidP="0078712A">
            <w:pPr>
              <w:rPr>
                <w:sz w:val="16"/>
                <w:szCs w:val="16"/>
              </w:rPr>
            </w:pPr>
            <w:r>
              <w:rPr>
                <w:sz w:val="16"/>
                <w:szCs w:val="16"/>
              </w:rPr>
              <w:t>II</w:t>
            </w:r>
          </w:p>
        </w:tc>
        <w:tc>
          <w:tcPr>
            <w:tcW w:w="633" w:type="dxa"/>
            <w:tcBorders>
              <w:top w:val="nil"/>
              <w:left w:val="nil"/>
              <w:bottom w:val="nil"/>
              <w:right w:val="nil"/>
            </w:tcBorders>
            <w:shd w:val="clear" w:color="auto" w:fill="auto"/>
            <w:tcMar>
              <w:left w:w="43" w:type="dxa"/>
              <w:right w:w="43" w:type="dxa"/>
            </w:tcMar>
            <w:vAlign w:val="center"/>
          </w:tcPr>
          <w:p w:rsidR="008519C9" w:rsidRDefault="008519C9" w:rsidP="0078712A">
            <w:pPr>
              <w:jc w:val="right"/>
              <w:rPr>
                <w:color w:val="000000"/>
                <w:sz w:val="16"/>
                <w:szCs w:val="16"/>
              </w:rPr>
            </w:pPr>
            <w:r>
              <w:rPr>
                <w:color w:val="000000"/>
                <w:sz w:val="16"/>
                <w:szCs w:val="16"/>
              </w:rPr>
              <w:t>-5.27</w:t>
            </w:r>
          </w:p>
        </w:tc>
        <w:tc>
          <w:tcPr>
            <w:tcW w:w="633" w:type="dxa"/>
            <w:tcBorders>
              <w:top w:val="nil"/>
              <w:left w:val="nil"/>
              <w:bottom w:val="nil"/>
              <w:right w:val="nil"/>
            </w:tcBorders>
            <w:shd w:val="clear" w:color="auto" w:fill="auto"/>
            <w:tcMar>
              <w:left w:w="43" w:type="dxa"/>
              <w:right w:w="43" w:type="dxa"/>
            </w:tcMar>
            <w:vAlign w:val="center"/>
          </w:tcPr>
          <w:p w:rsidR="008519C9" w:rsidRDefault="008519C9" w:rsidP="0078712A">
            <w:pPr>
              <w:jc w:val="right"/>
              <w:rPr>
                <w:color w:val="000000"/>
                <w:sz w:val="16"/>
                <w:szCs w:val="16"/>
              </w:rPr>
            </w:pPr>
            <w:r>
              <w:rPr>
                <w:color w:val="000000"/>
                <w:sz w:val="16"/>
                <w:szCs w:val="16"/>
              </w:rPr>
              <w:t>-5.39</w:t>
            </w:r>
          </w:p>
        </w:tc>
        <w:tc>
          <w:tcPr>
            <w:tcW w:w="660" w:type="dxa"/>
            <w:tcBorders>
              <w:top w:val="nil"/>
              <w:left w:val="nil"/>
              <w:bottom w:val="nil"/>
              <w:right w:val="nil"/>
            </w:tcBorders>
            <w:shd w:val="clear" w:color="auto" w:fill="auto"/>
            <w:tcMar>
              <w:left w:w="43" w:type="dxa"/>
              <w:right w:w="43" w:type="dxa"/>
            </w:tcMar>
            <w:vAlign w:val="center"/>
          </w:tcPr>
          <w:p w:rsidR="008519C9" w:rsidRDefault="008519C9" w:rsidP="0078712A">
            <w:pPr>
              <w:jc w:val="right"/>
              <w:rPr>
                <w:color w:val="000000"/>
                <w:sz w:val="16"/>
                <w:szCs w:val="16"/>
              </w:rPr>
            </w:pPr>
            <w:r>
              <w:rPr>
                <w:color w:val="000000"/>
                <w:sz w:val="16"/>
                <w:szCs w:val="16"/>
              </w:rPr>
              <w:t>-4.91</w:t>
            </w:r>
          </w:p>
        </w:tc>
        <w:tc>
          <w:tcPr>
            <w:tcW w:w="805" w:type="dxa"/>
            <w:tcBorders>
              <w:top w:val="nil"/>
              <w:left w:val="nil"/>
              <w:bottom w:val="nil"/>
              <w:right w:val="nil"/>
            </w:tcBorders>
            <w:shd w:val="clear" w:color="auto" w:fill="auto"/>
            <w:tcMar>
              <w:left w:w="43" w:type="dxa"/>
              <w:right w:w="43" w:type="dxa"/>
            </w:tcMar>
            <w:vAlign w:val="center"/>
            <w:hideMark/>
          </w:tcPr>
          <w:p w:rsidR="008519C9" w:rsidRDefault="008519C9" w:rsidP="0078712A">
            <w:pPr>
              <w:jc w:val="right"/>
              <w:rPr>
                <w:color w:val="000000"/>
                <w:sz w:val="16"/>
                <w:szCs w:val="16"/>
              </w:rPr>
            </w:pPr>
            <w:r>
              <w:rPr>
                <w:color w:val="000000"/>
                <w:sz w:val="16"/>
                <w:szCs w:val="16"/>
              </w:rPr>
              <w:t>-4.51</w:t>
            </w:r>
          </w:p>
        </w:tc>
        <w:tc>
          <w:tcPr>
            <w:tcW w:w="633" w:type="dxa"/>
            <w:tcBorders>
              <w:top w:val="nil"/>
              <w:left w:val="nil"/>
              <w:bottom w:val="nil"/>
              <w:right w:val="nil"/>
            </w:tcBorders>
            <w:shd w:val="clear" w:color="auto" w:fill="auto"/>
            <w:tcMar>
              <w:left w:w="43" w:type="dxa"/>
              <w:right w:w="43" w:type="dxa"/>
            </w:tcMar>
            <w:vAlign w:val="center"/>
            <w:hideMark/>
          </w:tcPr>
          <w:p w:rsidR="008519C9" w:rsidRDefault="008519C9" w:rsidP="0078712A">
            <w:pPr>
              <w:jc w:val="right"/>
              <w:rPr>
                <w:color w:val="000000"/>
                <w:sz w:val="16"/>
                <w:szCs w:val="16"/>
              </w:rPr>
            </w:pPr>
            <w:r>
              <w:rPr>
                <w:color w:val="000000"/>
                <w:sz w:val="16"/>
                <w:szCs w:val="16"/>
              </w:rPr>
              <w:t>-11.28</w:t>
            </w:r>
          </w:p>
        </w:tc>
        <w:tc>
          <w:tcPr>
            <w:tcW w:w="633" w:type="dxa"/>
            <w:tcBorders>
              <w:top w:val="nil"/>
              <w:left w:val="nil"/>
              <w:bottom w:val="nil"/>
              <w:right w:val="nil"/>
            </w:tcBorders>
            <w:shd w:val="clear" w:color="auto" w:fill="auto"/>
            <w:tcMar>
              <w:left w:w="43" w:type="dxa"/>
              <w:right w:w="43" w:type="dxa"/>
            </w:tcMar>
            <w:vAlign w:val="center"/>
            <w:hideMark/>
          </w:tcPr>
          <w:p w:rsidR="008519C9" w:rsidRDefault="008519C9" w:rsidP="0078712A">
            <w:pPr>
              <w:jc w:val="right"/>
              <w:rPr>
                <w:color w:val="000000"/>
                <w:sz w:val="16"/>
                <w:szCs w:val="16"/>
              </w:rPr>
            </w:pPr>
            <w:r>
              <w:rPr>
                <w:color w:val="000000"/>
                <w:sz w:val="16"/>
                <w:szCs w:val="16"/>
              </w:rPr>
              <w:t>-3.86</w:t>
            </w:r>
          </w:p>
        </w:tc>
        <w:tc>
          <w:tcPr>
            <w:tcW w:w="796" w:type="dxa"/>
            <w:tcBorders>
              <w:top w:val="nil"/>
              <w:left w:val="nil"/>
              <w:bottom w:val="nil"/>
              <w:right w:val="nil"/>
            </w:tcBorders>
            <w:shd w:val="clear" w:color="auto" w:fill="auto"/>
            <w:tcMar>
              <w:left w:w="43" w:type="dxa"/>
              <w:right w:w="43" w:type="dxa"/>
            </w:tcMar>
            <w:vAlign w:val="center"/>
          </w:tcPr>
          <w:p w:rsidR="008519C9" w:rsidRDefault="008519C9" w:rsidP="0078712A">
            <w:pPr>
              <w:jc w:val="right"/>
              <w:rPr>
                <w:color w:val="000000"/>
                <w:sz w:val="16"/>
                <w:szCs w:val="16"/>
              </w:rPr>
            </w:pPr>
            <w:r>
              <w:rPr>
                <w:color w:val="000000"/>
                <w:sz w:val="16"/>
                <w:szCs w:val="16"/>
              </w:rPr>
              <w:t>-4.37</w:t>
            </w:r>
          </w:p>
        </w:tc>
        <w:tc>
          <w:tcPr>
            <w:tcW w:w="723" w:type="dxa"/>
            <w:tcBorders>
              <w:top w:val="nil"/>
              <w:left w:val="nil"/>
              <w:bottom w:val="nil"/>
              <w:right w:val="nil"/>
            </w:tcBorders>
            <w:shd w:val="clear" w:color="auto" w:fill="auto"/>
            <w:tcMar>
              <w:left w:w="43" w:type="dxa"/>
              <w:right w:w="43" w:type="dxa"/>
            </w:tcMar>
            <w:vAlign w:val="center"/>
          </w:tcPr>
          <w:p w:rsidR="008519C9" w:rsidRDefault="008519C9" w:rsidP="0078712A">
            <w:pPr>
              <w:jc w:val="right"/>
              <w:rPr>
                <w:color w:val="000000"/>
                <w:sz w:val="16"/>
                <w:szCs w:val="16"/>
              </w:rPr>
            </w:pPr>
            <w:r>
              <w:rPr>
                <w:color w:val="000000"/>
                <w:sz w:val="16"/>
                <w:szCs w:val="16"/>
              </w:rPr>
              <w:t>-4.97</w:t>
            </w:r>
          </w:p>
        </w:tc>
        <w:tc>
          <w:tcPr>
            <w:tcW w:w="723" w:type="dxa"/>
            <w:tcBorders>
              <w:top w:val="nil"/>
              <w:left w:val="nil"/>
              <w:bottom w:val="nil"/>
              <w:right w:val="nil"/>
            </w:tcBorders>
            <w:shd w:val="clear" w:color="auto" w:fill="auto"/>
            <w:tcMar>
              <w:left w:w="43" w:type="dxa"/>
              <w:right w:w="43" w:type="dxa"/>
            </w:tcMar>
            <w:vAlign w:val="center"/>
          </w:tcPr>
          <w:p w:rsidR="008519C9" w:rsidRDefault="008519C9" w:rsidP="0078712A">
            <w:pPr>
              <w:jc w:val="right"/>
              <w:rPr>
                <w:color w:val="000000"/>
                <w:sz w:val="16"/>
                <w:szCs w:val="16"/>
              </w:rPr>
            </w:pPr>
            <w:r>
              <w:rPr>
                <w:color w:val="000000"/>
                <w:sz w:val="16"/>
                <w:szCs w:val="16"/>
              </w:rPr>
              <w:t>-6.57</w:t>
            </w:r>
          </w:p>
        </w:tc>
        <w:tc>
          <w:tcPr>
            <w:tcW w:w="633" w:type="dxa"/>
            <w:tcBorders>
              <w:top w:val="nil"/>
              <w:left w:val="nil"/>
              <w:bottom w:val="nil"/>
              <w:right w:val="nil"/>
            </w:tcBorders>
            <w:shd w:val="clear" w:color="auto" w:fill="auto"/>
            <w:tcMar>
              <w:left w:w="43" w:type="dxa"/>
              <w:right w:w="43" w:type="dxa"/>
            </w:tcMar>
            <w:vAlign w:val="center"/>
            <w:hideMark/>
          </w:tcPr>
          <w:p w:rsidR="008519C9" w:rsidRDefault="008519C9" w:rsidP="0078712A">
            <w:pPr>
              <w:jc w:val="right"/>
              <w:rPr>
                <w:color w:val="000000"/>
                <w:sz w:val="16"/>
                <w:szCs w:val="16"/>
              </w:rPr>
            </w:pPr>
            <w:r>
              <w:rPr>
                <w:color w:val="000000"/>
                <w:sz w:val="16"/>
                <w:szCs w:val="16"/>
              </w:rPr>
              <w:t>-4.92</w:t>
            </w:r>
          </w:p>
        </w:tc>
        <w:tc>
          <w:tcPr>
            <w:tcW w:w="633" w:type="dxa"/>
            <w:tcBorders>
              <w:top w:val="nil"/>
              <w:left w:val="nil"/>
              <w:bottom w:val="nil"/>
              <w:right w:val="nil"/>
            </w:tcBorders>
            <w:shd w:val="clear" w:color="auto" w:fill="auto"/>
            <w:tcMar>
              <w:left w:w="43" w:type="dxa"/>
              <w:right w:w="43" w:type="dxa"/>
            </w:tcMar>
            <w:vAlign w:val="center"/>
            <w:hideMark/>
          </w:tcPr>
          <w:p w:rsidR="008519C9" w:rsidRDefault="008519C9" w:rsidP="0078712A">
            <w:pPr>
              <w:jc w:val="right"/>
              <w:rPr>
                <w:color w:val="000000"/>
                <w:sz w:val="16"/>
                <w:szCs w:val="16"/>
              </w:rPr>
            </w:pPr>
            <w:r>
              <w:rPr>
                <w:color w:val="000000"/>
                <w:sz w:val="16"/>
                <w:szCs w:val="16"/>
              </w:rPr>
              <w:t>-3.72</w:t>
            </w:r>
          </w:p>
        </w:tc>
        <w:tc>
          <w:tcPr>
            <w:tcW w:w="634" w:type="dxa"/>
            <w:tcBorders>
              <w:top w:val="nil"/>
              <w:left w:val="nil"/>
              <w:bottom w:val="nil"/>
              <w:right w:val="nil"/>
            </w:tcBorders>
            <w:shd w:val="clear" w:color="auto" w:fill="auto"/>
            <w:tcMar>
              <w:left w:w="43" w:type="dxa"/>
              <w:right w:w="43" w:type="dxa"/>
            </w:tcMar>
            <w:vAlign w:val="center"/>
            <w:hideMark/>
          </w:tcPr>
          <w:p w:rsidR="008519C9" w:rsidRDefault="008519C9" w:rsidP="0078712A">
            <w:pPr>
              <w:jc w:val="right"/>
              <w:rPr>
                <w:color w:val="000000"/>
                <w:sz w:val="16"/>
                <w:szCs w:val="16"/>
              </w:rPr>
            </w:pPr>
            <w:r>
              <w:rPr>
                <w:color w:val="000000"/>
                <w:sz w:val="16"/>
                <w:szCs w:val="16"/>
              </w:rPr>
              <w:t>-13.43</w:t>
            </w:r>
          </w:p>
        </w:tc>
      </w:tr>
      <w:tr w:rsidR="008519C9" w:rsidRPr="00BF4323" w:rsidTr="0078712A">
        <w:trPr>
          <w:trHeight w:hRule="exact" w:val="267"/>
        </w:trPr>
        <w:tc>
          <w:tcPr>
            <w:tcW w:w="705" w:type="dxa"/>
            <w:tcBorders>
              <w:top w:val="nil"/>
              <w:left w:val="nil"/>
              <w:bottom w:val="nil"/>
              <w:right w:val="nil"/>
            </w:tcBorders>
            <w:shd w:val="clear" w:color="auto" w:fill="auto"/>
            <w:vAlign w:val="center"/>
            <w:hideMark/>
          </w:tcPr>
          <w:p w:rsidR="008519C9" w:rsidRPr="00A75A33" w:rsidRDefault="008519C9" w:rsidP="0078712A">
            <w:pPr>
              <w:jc w:val="right"/>
              <w:rPr>
                <w:sz w:val="16"/>
                <w:szCs w:val="16"/>
              </w:rPr>
            </w:pPr>
          </w:p>
        </w:tc>
        <w:tc>
          <w:tcPr>
            <w:tcW w:w="453" w:type="dxa"/>
            <w:tcBorders>
              <w:top w:val="nil"/>
              <w:left w:val="nil"/>
              <w:bottom w:val="nil"/>
              <w:right w:val="nil"/>
            </w:tcBorders>
            <w:shd w:val="clear" w:color="auto" w:fill="auto"/>
            <w:tcMar>
              <w:left w:w="43" w:type="dxa"/>
              <w:right w:w="43" w:type="dxa"/>
            </w:tcMar>
            <w:vAlign w:val="center"/>
            <w:hideMark/>
          </w:tcPr>
          <w:p w:rsidR="008519C9" w:rsidRPr="00A75A33" w:rsidRDefault="008519C9" w:rsidP="0078712A">
            <w:pPr>
              <w:rPr>
                <w:sz w:val="16"/>
                <w:szCs w:val="16"/>
              </w:rPr>
            </w:pPr>
            <w:r>
              <w:rPr>
                <w:sz w:val="16"/>
                <w:szCs w:val="16"/>
              </w:rPr>
              <w:t>III</w:t>
            </w:r>
          </w:p>
        </w:tc>
        <w:tc>
          <w:tcPr>
            <w:tcW w:w="633" w:type="dxa"/>
            <w:tcBorders>
              <w:top w:val="nil"/>
              <w:left w:val="nil"/>
              <w:bottom w:val="nil"/>
              <w:right w:val="nil"/>
            </w:tcBorders>
            <w:shd w:val="clear" w:color="auto" w:fill="auto"/>
            <w:tcMar>
              <w:left w:w="43" w:type="dxa"/>
              <w:right w:w="43" w:type="dxa"/>
            </w:tcMar>
            <w:vAlign w:val="center"/>
          </w:tcPr>
          <w:p w:rsidR="008519C9" w:rsidRDefault="008519C9" w:rsidP="0078712A">
            <w:pPr>
              <w:jc w:val="right"/>
              <w:rPr>
                <w:color w:val="000000"/>
                <w:sz w:val="16"/>
                <w:szCs w:val="16"/>
              </w:rPr>
            </w:pPr>
            <w:r>
              <w:rPr>
                <w:color w:val="000000"/>
                <w:sz w:val="16"/>
                <w:szCs w:val="16"/>
              </w:rPr>
              <w:t>-3.73</w:t>
            </w:r>
          </w:p>
        </w:tc>
        <w:tc>
          <w:tcPr>
            <w:tcW w:w="633" w:type="dxa"/>
            <w:tcBorders>
              <w:top w:val="nil"/>
              <w:left w:val="nil"/>
              <w:bottom w:val="nil"/>
              <w:right w:val="nil"/>
            </w:tcBorders>
            <w:shd w:val="clear" w:color="auto" w:fill="auto"/>
            <w:tcMar>
              <w:left w:w="43" w:type="dxa"/>
              <w:right w:w="43" w:type="dxa"/>
            </w:tcMar>
            <w:vAlign w:val="center"/>
          </w:tcPr>
          <w:p w:rsidR="008519C9" w:rsidRDefault="008519C9" w:rsidP="0078712A">
            <w:pPr>
              <w:jc w:val="right"/>
              <w:rPr>
                <w:color w:val="000000"/>
                <w:sz w:val="16"/>
                <w:szCs w:val="16"/>
              </w:rPr>
            </w:pPr>
            <w:r>
              <w:rPr>
                <w:color w:val="000000"/>
                <w:sz w:val="16"/>
                <w:szCs w:val="16"/>
              </w:rPr>
              <w:t>-0.70</w:t>
            </w:r>
          </w:p>
        </w:tc>
        <w:tc>
          <w:tcPr>
            <w:tcW w:w="660" w:type="dxa"/>
            <w:tcBorders>
              <w:top w:val="nil"/>
              <w:left w:val="nil"/>
              <w:bottom w:val="nil"/>
              <w:right w:val="nil"/>
            </w:tcBorders>
            <w:shd w:val="clear" w:color="auto" w:fill="auto"/>
            <w:tcMar>
              <w:left w:w="43" w:type="dxa"/>
              <w:right w:w="43" w:type="dxa"/>
            </w:tcMar>
            <w:vAlign w:val="center"/>
          </w:tcPr>
          <w:p w:rsidR="008519C9" w:rsidRDefault="008519C9" w:rsidP="0078712A">
            <w:pPr>
              <w:jc w:val="right"/>
              <w:rPr>
                <w:color w:val="000000"/>
                <w:sz w:val="16"/>
                <w:szCs w:val="16"/>
              </w:rPr>
            </w:pPr>
            <w:r>
              <w:rPr>
                <w:color w:val="000000"/>
                <w:sz w:val="16"/>
                <w:szCs w:val="16"/>
              </w:rPr>
              <w:t>-5.48</w:t>
            </w:r>
          </w:p>
        </w:tc>
        <w:tc>
          <w:tcPr>
            <w:tcW w:w="805" w:type="dxa"/>
            <w:tcBorders>
              <w:top w:val="nil"/>
              <w:left w:val="nil"/>
              <w:bottom w:val="nil"/>
              <w:right w:val="nil"/>
            </w:tcBorders>
            <w:shd w:val="clear" w:color="auto" w:fill="auto"/>
            <w:tcMar>
              <w:left w:w="43" w:type="dxa"/>
              <w:right w:w="43" w:type="dxa"/>
            </w:tcMar>
            <w:vAlign w:val="center"/>
            <w:hideMark/>
          </w:tcPr>
          <w:p w:rsidR="008519C9" w:rsidRDefault="008519C9" w:rsidP="0078712A">
            <w:pPr>
              <w:jc w:val="right"/>
              <w:rPr>
                <w:color w:val="000000"/>
                <w:sz w:val="16"/>
                <w:szCs w:val="16"/>
              </w:rPr>
            </w:pPr>
            <w:r>
              <w:rPr>
                <w:color w:val="000000"/>
                <w:sz w:val="16"/>
                <w:szCs w:val="16"/>
              </w:rPr>
              <w:t>-3.52</w:t>
            </w:r>
          </w:p>
        </w:tc>
        <w:tc>
          <w:tcPr>
            <w:tcW w:w="633" w:type="dxa"/>
            <w:tcBorders>
              <w:top w:val="nil"/>
              <w:left w:val="nil"/>
              <w:bottom w:val="nil"/>
              <w:right w:val="nil"/>
            </w:tcBorders>
            <w:shd w:val="clear" w:color="auto" w:fill="auto"/>
            <w:tcMar>
              <w:left w:w="43" w:type="dxa"/>
              <w:right w:w="43" w:type="dxa"/>
            </w:tcMar>
            <w:vAlign w:val="center"/>
            <w:hideMark/>
          </w:tcPr>
          <w:p w:rsidR="008519C9" w:rsidRDefault="008519C9" w:rsidP="0078712A">
            <w:pPr>
              <w:jc w:val="right"/>
              <w:rPr>
                <w:color w:val="000000"/>
                <w:sz w:val="16"/>
                <w:szCs w:val="16"/>
              </w:rPr>
            </w:pPr>
            <w:r>
              <w:rPr>
                <w:color w:val="000000"/>
                <w:sz w:val="16"/>
                <w:szCs w:val="16"/>
              </w:rPr>
              <w:t>+0.79</w:t>
            </w:r>
          </w:p>
        </w:tc>
        <w:tc>
          <w:tcPr>
            <w:tcW w:w="633" w:type="dxa"/>
            <w:tcBorders>
              <w:top w:val="nil"/>
              <w:left w:val="nil"/>
              <w:bottom w:val="nil"/>
              <w:right w:val="nil"/>
            </w:tcBorders>
            <w:shd w:val="clear" w:color="auto" w:fill="auto"/>
            <w:tcMar>
              <w:left w:w="43" w:type="dxa"/>
              <w:right w:w="43" w:type="dxa"/>
            </w:tcMar>
            <w:vAlign w:val="center"/>
            <w:hideMark/>
          </w:tcPr>
          <w:p w:rsidR="008519C9" w:rsidRDefault="008519C9" w:rsidP="0078712A">
            <w:pPr>
              <w:jc w:val="right"/>
              <w:rPr>
                <w:color w:val="000000"/>
                <w:sz w:val="16"/>
                <w:szCs w:val="16"/>
              </w:rPr>
            </w:pPr>
            <w:r>
              <w:rPr>
                <w:color w:val="000000"/>
                <w:sz w:val="16"/>
                <w:szCs w:val="16"/>
              </w:rPr>
              <w:t>-2.66</w:t>
            </w:r>
          </w:p>
        </w:tc>
        <w:tc>
          <w:tcPr>
            <w:tcW w:w="796" w:type="dxa"/>
            <w:tcBorders>
              <w:top w:val="nil"/>
              <w:left w:val="nil"/>
              <w:bottom w:val="nil"/>
              <w:right w:val="nil"/>
            </w:tcBorders>
            <w:shd w:val="clear" w:color="auto" w:fill="auto"/>
            <w:tcMar>
              <w:left w:w="43" w:type="dxa"/>
              <w:right w:w="43" w:type="dxa"/>
            </w:tcMar>
            <w:vAlign w:val="center"/>
          </w:tcPr>
          <w:p w:rsidR="008519C9" w:rsidRDefault="008519C9" w:rsidP="0078712A">
            <w:pPr>
              <w:jc w:val="right"/>
              <w:rPr>
                <w:color w:val="000000"/>
                <w:sz w:val="16"/>
                <w:szCs w:val="16"/>
              </w:rPr>
            </w:pPr>
            <w:r>
              <w:rPr>
                <w:color w:val="000000"/>
                <w:sz w:val="16"/>
                <w:szCs w:val="16"/>
              </w:rPr>
              <w:t>-2.46</w:t>
            </w:r>
          </w:p>
        </w:tc>
        <w:tc>
          <w:tcPr>
            <w:tcW w:w="723" w:type="dxa"/>
            <w:tcBorders>
              <w:top w:val="nil"/>
              <w:left w:val="nil"/>
              <w:bottom w:val="nil"/>
              <w:right w:val="nil"/>
            </w:tcBorders>
            <w:shd w:val="clear" w:color="auto" w:fill="auto"/>
            <w:tcMar>
              <w:left w:w="43" w:type="dxa"/>
              <w:right w:w="43" w:type="dxa"/>
            </w:tcMar>
            <w:vAlign w:val="center"/>
          </w:tcPr>
          <w:p w:rsidR="008519C9" w:rsidRDefault="008519C9" w:rsidP="0078712A">
            <w:pPr>
              <w:jc w:val="right"/>
              <w:rPr>
                <w:color w:val="000000"/>
                <w:sz w:val="16"/>
                <w:szCs w:val="16"/>
              </w:rPr>
            </w:pPr>
            <w:r>
              <w:rPr>
                <w:color w:val="000000"/>
                <w:sz w:val="16"/>
                <w:szCs w:val="16"/>
              </w:rPr>
              <w:t>-2.17</w:t>
            </w:r>
          </w:p>
        </w:tc>
        <w:tc>
          <w:tcPr>
            <w:tcW w:w="723" w:type="dxa"/>
            <w:tcBorders>
              <w:top w:val="nil"/>
              <w:left w:val="nil"/>
              <w:bottom w:val="nil"/>
              <w:right w:val="nil"/>
            </w:tcBorders>
            <w:shd w:val="clear" w:color="auto" w:fill="auto"/>
            <w:tcMar>
              <w:left w:w="43" w:type="dxa"/>
              <w:right w:w="43" w:type="dxa"/>
            </w:tcMar>
            <w:vAlign w:val="center"/>
          </w:tcPr>
          <w:p w:rsidR="008519C9" w:rsidRDefault="008519C9" w:rsidP="0078712A">
            <w:pPr>
              <w:jc w:val="right"/>
              <w:rPr>
                <w:color w:val="000000"/>
                <w:sz w:val="16"/>
                <w:szCs w:val="16"/>
              </w:rPr>
            </w:pPr>
            <w:r>
              <w:rPr>
                <w:color w:val="000000"/>
                <w:sz w:val="16"/>
                <w:szCs w:val="16"/>
              </w:rPr>
              <w:t>-0.75</w:t>
            </w:r>
          </w:p>
        </w:tc>
        <w:tc>
          <w:tcPr>
            <w:tcW w:w="633" w:type="dxa"/>
            <w:tcBorders>
              <w:top w:val="nil"/>
              <w:left w:val="nil"/>
              <w:bottom w:val="nil"/>
              <w:right w:val="nil"/>
            </w:tcBorders>
            <w:shd w:val="clear" w:color="auto" w:fill="auto"/>
            <w:tcMar>
              <w:left w:w="43" w:type="dxa"/>
              <w:right w:w="43" w:type="dxa"/>
            </w:tcMar>
            <w:vAlign w:val="center"/>
            <w:hideMark/>
          </w:tcPr>
          <w:p w:rsidR="008519C9" w:rsidRDefault="008519C9" w:rsidP="0078712A">
            <w:pPr>
              <w:jc w:val="right"/>
              <w:rPr>
                <w:color w:val="000000"/>
                <w:sz w:val="16"/>
                <w:szCs w:val="16"/>
              </w:rPr>
            </w:pPr>
            <w:r>
              <w:rPr>
                <w:color w:val="000000"/>
                <w:sz w:val="16"/>
                <w:szCs w:val="16"/>
              </w:rPr>
              <w:t>+0.81</w:t>
            </w:r>
          </w:p>
        </w:tc>
        <w:tc>
          <w:tcPr>
            <w:tcW w:w="633" w:type="dxa"/>
            <w:tcBorders>
              <w:top w:val="nil"/>
              <w:left w:val="nil"/>
              <w:bottom w:val="nil"/>
              <w:right w:val="nil"/>
            </w:tcBorders>
            <w:shd w:val="clear" w:color="auto" w:fill="auto"/>
            <w:tcMar>
              <w:left w:w="43" w:type="dxa"/>
              <w:right w:w="43" w:type="dxa"/>
            </w:tcMar>
            <w:vAlign w:val="center"/>
            <w:hideMark/>
          </w:tcPr>
          <w:p w:rsidR="008519C9" w:rsidRDefault="008519C9" w:rsidP="0078712A">
            <w:pPr>
              <w:jc w:val="right"/>
              <w:rPr>
                <w:color w:val="000000"/>
                <w:sz w:val="16"/>
                <w:szCs w:val="16"/>
              </w:rPr>
            </w:pPr>
            <w:r>
              <w:rPr>
                <w:color w:val="000000"/>
                <w:sz w:val="16"/>
                <w:szCs w:val="16"/>
              </w:rPr>
              <w:t>+1.77</w:t>
            </w:r>
          </w:p>
        </w:tc>
        <w:tc>
          <w:tcPr>
            <w:tcW w:w="634" w:type="dxa"/>
            <w:tcBorders>
              <w:top w:val="nil"/>
              <w:left w:val="nil"/>
              <w:bottom w:val="nil"/>
              <w:right w:val="nil"/>
            </w:tcBorders>
            <w:shd w:val="clear" w:color="auto" w:fill="auto"/>
            <w:tcMar>
              <w:left w:w="43" w:type="dxa"/>
              <w:right w:w="43" w:type="dxa"/>
            </w:tcMar>
            <w:vAlign w:val="center"/>
            <w:hideMark/>
          </w:tcPr>
          <w:p w:rsidR="008519C9" w:rsidRDefault="008519C9" w:rsidP="0078712A">
            <w:pPr>
              <w:jc w:val="right"/>
              <w:rPr>
                <w:color w:val="000000"/>
                <w:sz w:val="16"/>
                <w:szCs w:val="16"/>
              </w:rPr>
            </w:pPr>
            <w:r>
              <w:rPr>
                <w:color w:val="000000"/>
                <w:sz w:val="16"/>
                <w:szCs w:val="16"/>
              </w:rPr>
              <w:t>-24.33</w:t>
            </w:r>
          </w:p>
        </w:tc>
      </w:tr>
      <w:tr w:rsidR="008519C9" w:rsidRPr="00BF4323" w:rsidTr="0078712A">
        <w:trPr>
          <w:trHeight w:hRule="exact" w:val="267"/>
        </w:trPr>
        <w:tc>
          <w:tcPr>
            <w:tcW w:w="705" w:type="dxa"/>
            <w:tcBorders>
              <w:top w:val="nil"/>
              <w:left w:val="nil"/>
              <w:bottom w:val="nil"/>
              <w:right w:val="nil"/>
            </w:tcBorders>
            <w:shd w:val="clear" w:color="auto" w:fill="auto"/>
            <w:vAlign w:val="center"/>
            <w:hideMark/>
          </w:tcPr>
          <w:p w:rsidR="008519C9" w:rsidRPr="00A75A33" w:rsidRDefault="008519C9" w:rsidP="0078712A">
            <w:pPr>
              <w:jc w:val="right"/>
              <w:rPr>
                <w:sz w:val="16"/>
                <w:szCs w:val="16"/>
              </w:rPr>
            </w:pPr>
          </w:p>
        </w:tc>
        <w:tc>
          <w:tcPr>
            <w:tcW w:w="453" w:type="dxa"/>
            <w:tcBorders>
              <w:top w:val="nil"/>
              <w:left w:val="nil"/>
              <w:bottom w:val="nil"/>
              <w:right w:val="nil"/>
            </w:tcBorders>
            <w:shd w:val="clear" w:color="auto" w:fill="auto"/>
            <w:tcMar>
              <w:left w:w="43" w:type="dxa"/>
              <w:right w:w="43" w:type="dxa"/>
            </w:tcMar>
            <w:vAlign w:val="center"/>
            <w:hideMark/>
          </w:tcPr>
          <w:p w:rsidR="008519C9" w:rsidRPr="00BF4323" w:rsidRDefault="008519C9" w:rsidP="0078712A">
            <w:pPr>
              <w:rPr>
                <w:sz w:val="16"/>
                <w:szCs w:val="16"/>
              </w:rPr>
            </w:pPr>
            <w:r>
              <w:rPr>
                <w:sz w:val="16"/>
                <w:szCs w:val="16"/>
              </w:rPr>
              <w:t>IV</w:t>
            </w:r>
          </w:p>
        </w:tc>
        <w:tc>
          <w:tcPr>
            <w:tcW w:w="633" w:type="dxa"/>
            <w:tcBorders>
              <w:top w:val="nil"/>
              <w:left w:val="nil"/>
              <w:bottom w:val="nil"/>
              <w:right w:val="nil"/>
            </w:tcBorders>
            <w:shd w:val="clear" w:color="auto" w:fill="auto"/>
            <w:tcMar>
              <w:left w:w="43" w:type="dxa"/>
              <w:right w:w="43" w:type="dxa"/>
            </w:tcMar>
            <w:vAlign w:val="center"/>
          </w:tcPr>
          <w:p w:rsidR="008519C9" w:rsidRDefault="008519C9" w:rsidP="0078712A">
            <w:pPr>
              <w:jc w:val="right"/>
              <w:rPr>
                <w:color w:val="000000"/>
                <w:sz w:val="16"/>
                <w:szCs w:val="16"/>
              </w:rPr>
            </w:pPr>
            <w:r>
              <w:rPr>
                <w:color w:val="000000"/>
                <w:sz w:val="16"/>
                <w:szCs w:val="16"/>
              </w:rPr>
              <w:t>+0.41</w:t>
            </w:r>
          </w:p>
        </w:tc>
        <w:tc>
          <w:tcPr>
            <w:tcW w:w="633" w:type="dxa"/>
            <w:tcBorders>
              <w:top w:val="nil"/>
              <w:left w:val="nil"/>
              <w:bottom w:val="nil"/>
              <w:right w:val="nil"/>
            </w:tcBorders>
            <w:shd w:val="clear" w:color="auto" w:fill="auto"/>
            <w:tcMar>
              <w:left w:w="43" w:type="dxa"/>
              <w:right w:w="43" w:type="dxa"/>
            </w:tcMar>
            <w:vAlign w:val="center"/>
          </w:tcPr>
          <w:p w:rsidR="008519C9" w:rsidRDefault="008519C9" w:rsidP="0078712A">
            <w:pPr>
              <w:jc w:val="right"/>
              <w:rPr>
                <w:color w:val="000000"/>
                <w:sz w:val="16"/>
                <w:szCs w:val="16"/>
              </w:rPr>
            </w:pPr>
            <w:r>
              <w:rPr>
                <w:color w:val="000000"/>
                <w:sz w:val="16"/>
                <w:szCs w:val="16"/>
              </w:rPr>
              <w:t>-1.05</w:t>
            </w:r>
          </w:p>
        </w:tc>
        <w:tc>
          <w:tcPr>
            <w:tcW w:w="660" w:type="dxa"/>
            <w:tcBorders>
              <w:top w:val="nil"/>
              <w:left w:val="nil"/>
              <w:bottom w:val="nil"/>
              <w:right w:val="nil"/>
            </w:tcBorders>
            <w:shd w:val="clear" w:color="auto" w:fill="auto"/>
            <w:tcMar>
              <w:left w:w="43" w:type="dxa"/>
              <w:right w:w="43" w:type="dxa"/>
            </w:tcMar>
            <w:vAlign w:val="center"/>
          </w:tcPr>
          <w:p w:rsidR="008519C9" w:rsidRDefault="008519C9" w:rsidP="0078712A">
            <w:pPr>
              <w:jc w:val="right"/>
              <w:rPr>
                <w:color w:val="000000"/>
                <w:sz w:val="16"/>
                <w:szCs w:val="16"/>
              </w:rPr>
            </w:pPr>
            <w:r>
              <w:rPr>
                <w:color w:val="000000"/>
                <w:sz w:val="16"/>
                <w:szCs w:val="16"/>
              </w:rPr>
              <w:t>+3.67</w:t>
            </w:r>
          </w:p>
        </w:tc>
        <w:tc>
          <w:tcPr>
            <w:tcW w:w="805" w:type="dxa"/>
            <w:tcBorders>
              <w:top w:val="nil"/>
              <w:left w:val="nil"/>
              <w:bottom w:val="nil"/>
              <w:right w:val="nil"/>
            </w:tcBorders>
            <w:shd w:val="clear" w:color="auto" w:fill="auto"/>
            <w:tcMar>
              <w:left w:w="43" w:type="dxa"/>
              <w:right w:w="43" w:type="dxa"/>
            </w:tcMar>
            <w:vAlign w:val="center"/>
            <w:hideMark/>
          </w:tcPr>
          <w:p w:rsidR="008519C9" w:rsidRDefault="008519C9" w:rsidP="0078712A">
            <w:pPr>
              <w:jc w:val="right"/>
              <w:rPr>
                <w:color w:val="000000"/>
                <w:sz w:val="16"/>
                <w:szCs w:val="16"/>
              </w:rPr>
            </w:pPr>
            <w:r>
              <w:rPr>
                <w:color w:val="000000"/>
                <w:sz w:val="16"/>
                <w:szCs w:val="16"/>
              </w:rPr>
              <w:t>+2.66</w:t>
            </w:r>
          </w:p>
        </w:tc>
        <w:tc>
          <w:tcPr>
            <w:tcW w:w="633" w:type="dxa"/>
            <w:tcBorders>
              <w:top w:val="nil"/>
              <w:left w:val="nil"/>
              <w:bottom w:val="nil"/>
              <w:right w:val="nil"/>
            </w:tcBorders>
            <w:shd w:val="clear" w:color="auto" w:fill="auto"/>
            <w:tcMar>
              <w:left w:w="43" w:type="dxa"/>
              <w:right w:w="43" w:type="dxa"/>
            </w:tcMar>
            <w:vAlign w:val="center"/>
            <w:hideMark/>
          </w:tcPr>
          <w:p w:rsidR="008519C9" w:rsidRDefault="008519C9" w:rsidP="0078712A">
            <w:pPr>
              <w:jc w:val="right"/>
              <w:rPr>
                <w:color w:val="000000"/>
                <w:sz w:val="16"/>
                <w:szCs w:val="16"/>
              </w:rPr>
            </w:pPr>
            <w:r>
              <w:rPr>
                <w:color w:val="000000"/>
                <w:sz w:val="16"/>
                <w:szCs w:val="16"/>
              </w:rPr>
              <w:t>+0.79</w:t>
            </w:r>
          </w:p>
        </w:tc>
        <w:tc>
          <w:tcPr>
            <w:tcW w:w="633" w:type="dxa"/>
            <w:tcBorders>
              <w:top w:val="nil"/>
              <w:left w:val="nil"/>
              <w:bottom w:val="nil"/>
              <w:right w:val="nil"/>
            </w:tcBorders>
            <w:shd w:val="clear" w:color="auto" w:fill="auto"/>
            <w:tcMar>
              <w:left w:w="43" w:type="dxa"/>
              <w:right w:w="43" w:type="dxa"/>
            </w:tcMar>
            <w:vAlign w:val="center"/>
            <w:hideMark/>
          </w:tcPr>
          <w:p w:rsidR="008519C9" w:rsidRDefault="008519C9" w:rsidP="0078712A">
            <w:pPr>
              <w:jc w:val="right"/>
              <w:rPr>
                <w:color w:val="000000"/>
                <w:sz w:val="16"/>
                <w:szCs w:val="16"/>
              </w:rPr>
            </w:pPr>
            <w:r>
              <w:rPr>
                <w:color w:val="000000"/>
                <w:sz w:val="16"/>
                <w:szCs w:val="16"/>
              </w:rPr>
              <w:t>+2.38</w:t>
            </w:r>
          </w:p>
        </w:tc>
        <w:tc>
          <w:tcPr>
            <w:tcW w:w="796" w:type="dxa"/>
            <w:tcBorders>
              <w:top w:val="nil"/>
              <w:left w:val="nil"/>
              <w:bottom w:val="nil"/>
              <w:right w:val="nil"/>
            </w:tcBorders>
            <w:shd w:val="clear" w:color="auto" w:fill="auto"/>
            <w:tcMar>
              <w:left w:w="43" w:type="dxa"/>
              <w:right w:w="43" w:type="dxa"/>
            </w:tcMar>
            <w:vAlign w:val="center"/>
          </w:tcPr>
          <w:p w:rsidR="008519C9" w:rsidRDefault="008519C9" w:rsidP="0078712A">
            <w:pPr>
              <w:jc w:val="right"/>
              <w:rPr>
                <w:color w:val="000000"/>
                <w:sz w:val="16"/>
                <w:szCs w:val="16"/>
              </w:rPr>
            </w:pPr>
            <w:r>
              <w:rPr>
                <w:color w:val="000000"/>
                <w:sz w:val="16"/>
                <w:szCs w:val="16"/>
              </w:rPr>
              <w:t>-0.37</w:t>
            </w:r>
          </w:p>
        </w:tc>
        <w:tc>
          <w:tcPr>
            <w:tcW w:w="723" w:type="dxa"/>
            <w:tcBorders>
              <w:top w:val="nil"/>
              <w:left w:val="nil"/>
              <w:bottom w:val="nil"/>
              <w:right w:val="nil"/>
            </w:tcBorders>
            <w:shd w:val="clear" w:color="auto" w:fill="auto"/>
            <w:tcMar>
              <w:left w:w="43" w:type="dxa"/>
              <w:right w:w="43" w:type="dxa"/>
            </w:tcMar>
            <w:vAlign w:val="center"/>
          </w:tcPr>
          <w:p w:rsidR="008519C9" w:rsidRDefault="008519C9" w:rsidP="0078712A">
            <w:pPr>
              <w:jc w:val="right"/>
              <w:rPr>
                <w:color w:val="000000"/>
                <w:sz w:val="16"/>
                <w:szCs w:val="16"/>
              </w:rPr>
            </w:pPr>
            <w:r>
              <w:rPr>
                <w:color w:val="000000"/>
                <w:sz w:val="16"/>
                <w:szCs w:val="16"/>
              </w:rPr>
              <w:t>-10.54</w:t>
            </w:r>
          </w:p>
        </w:tc>
        <w:tc>
          <w:tcPr>
            <w:tcW w:w="723" w:type="dxa"/>
            <w:tcBorders>
              <w:top w:val="nil"/>
              <w:left w:val="nil"/>
              <w:bottom w:val="nil"/>
              <w:right w:val="nil"/>
            </w:tcBorders>
            <w:shd w:val="clear" w:color="auto" w:fill="auto"/>
            <w:tcMar>
              <w:left w:w="43" w:type="dxa"/>
              <w:right w:w="43" w:type="dxa"/>
            </w:tcMar>
            <w:vAlign w:val="center"/>
          </w:tcPr>
          <w:p w:rsidR="008519C9" w:rsidRDefault="008519C9" w:rsidP="0078712A">
            <w:pPr>
              <w:jc w:val="right"/>
              <w:rPr>
                <w:color w:val="000000"/>
                <w:sz w:val="16"/>
                <w:szCs w:val="16"/>
              </w:rPr>
            </w:pPr>
            <w:r>
              <w:rPr>
                <w:color w:val="000000"/>
                <w:sz w:val="16"/>
                <w:szCs w:val="16"/>
              </w:rPr>
              <w:t>-2.65</w:t>
            </w:r>
          </w:p>
        </w:tc>
        <w:tc>
          <w:tcPr>
            <w:tcW w:w="633" w:type="dxa"/>
            <w:tcBorders>
              <w:top w:val="nil"/>
              <w:left w:val="nil"/>
              <w:bottom w:val="nil"/>
              <w:right w:val="nil"/>
            </w:tcBorders>
            <w:shd w:val="clear" w:color="auto" w:fill="auto"/>
            <w:tcMar>
              <w:left w:w="43" w:type="dxa"/>
              <w:right w:w="43" w:type="dxa"/>
            </w:tcMar>
            <w:vAlign w:val="center"/>
            <w:hideMark/>
          </w:tcPr>
          <w:p w:rsidR="008519C9" w:rsidRDefault="008519C9" w:rsidP="0078712A">
            <w:pPr>
              <w:jc w:val="right"/>
              <w:rPr>
                <w:color w:val="000000"/>
                <w:sz w:val="16"/>
                <w:szCs w:val="16"/>
              </w:rPr>
            </w:pPr>
            <w:r>
              <w:rPr>
                <w:color w:val="000000"/>
                <w:sz w:val="16"/>
                <w:szCs w:val="16"/>
              </w:rPr>
              <w:t>-0.77</w:t>
            </w:r>
          </w:p>
        </w:tc>
        <w:tc>
          <w:tcPr>
            <w:tcW w:w="633" w:type="dxa"/>
            <w:tcBorders>
              <w:top w:val="nil"/>
              <w:left w:val="nil"/>
              <w:bottom w:val="nil"/>
              <w:right w:val="nil"/>
            </w:tcBorders>
            <w:shd w:val="clear" w:color="auto" w:fill="auto"/>
            <w:tcMar>
              <w:left w:w="43" w:type="dxa"/>
              <w:right w:w="43" w:type="dxa"/>
            </w:tcMar>
            <w:vAlign w:val="center"/>
            <w:hideMark/>
          </w:tcPr>
          <w:p w:rsidR="008519C9" w:rsidRDefault="008519C9" w:rsidP="0078712A">
            <w:pPr>
              <w:jc w:val="right"/>
              <w:rPr>
                <w:color w:val="000000"/>
                <w:sz w:val="16"/>
                <w:szCs w:val="16"/>
              </w:rPr>
            </w:pPr>
            <w:r>
              <w:rPr>
                <w:color w:val="000000"/>
                <w:sz w:val="16"/>
                <w:szCs w:val="16"/>
              </w:rPr>
              <w:t>-0.48</w:t>
            </w:r>
          </w:p>
        </w:tc>
        <w:tc>
          <w:tcPr>
            <w:tcW w:w="634" w:type="dxa"/>
            <w:tcBorders>
              <w:top w:val="nil"/>
              <w:left w:val="nil"/>
              <w:bottom w:val="nil"/>
              <w:right w:val="nil"/>
            </w:tcBorders>
            <w:shd w:val="clear" w:color="auto" w:fill="auto"/>
            <w:tcMar>
              <w:left w:w="43" w:type="dxa"/>
              <w:right w:w="43" w:type="dxa"/>
            </w:tcMar>
            <w:vAlign w:val="center"/>
            <w:hideMark/>
          </w:tcPr>
          <w:p w:rsidR="008519C9" w:rsidRDefault="008519C9" w:rsidP="0078712A">
            <w:pPr>
              <w:jc w:val="right"/>
              <w:rPr>
                <w:color w:val="000000"/>
                <w:sz w:val="16"/>
                <w:szCs w:val="16"/>
              </w:rPr>
            </w:pPr>
            <w:r>
              <w:rPr>
                <w:color w:val="000000"/>
                <w:sz w:val="16"/>
                <w:szCs w:val="16"/>
              </w:rPr>
              <w:t>+14.33</w:t>
            </w:r>
          </w:p>
        </w:tc>
      </w:tr>
      <w:tr w:rsidR="008519C9" w:rsidRPr="00BF4323" w:rsidTr="0078712A">
        <w:trPr>
          <w:trHeight w:hRule="exact" w:val="267"/>
        </w:trPr>
        <w:tc>
          <w:tcPr>
            <w:tcW w:w="705" w:type="dxa"/>
            <w:tcBorders>
              <w:top w:val="nil"/>
              <w:left w:val="nil"/>
              <w:bottom w:val="nil"/>
              <w:right w:val="nil"/>
            </w:tcBorders>
            <w:shd w:val="clear" w:color="auto" w:fill="auto"/>
            <w:vAlign w:val="center"/>
          </w:tcPr>
          <w:p w:rsidR="008519C9" w:rsidRPr="00A75A33" w:rsidRDefault="008519C9" w:rsidP="0078712A">
            <w:pPr>
              <w:jc w:val="right"/>
              <w:rPr>
                <w:sz w:val="16"/>
                <w:szCs w:val="16"/>
              </w:rPr>
            </w:pPr>
          </w:p>
        </w:tc>
        <w:tc>
          <w:tcPr>
            <w:tcW w:w="453" w:type="dxa"/>
            <w:tcBorders>
              <w:top w:val="nil"/>
              <w:left w:val="nil"/>
              <w:bottom w:val="nil"/>
              <w:right w:val="nil"/>
            </w:tcBorders>
            <w:shd w:val="clear" w:color="auto" w:fill="auto"/>
            <w:tcMar>
              <w:left w:w="43" w:type="dxa"/>
              <w:right w:w="43" w:type="dxa"/>
            </w:tcMar>
            <w:vAlign w:val="center"/>
          </w:tcPr>
          <w:p w:rsidR="008519C9" w:rsidRPr="00A75A33" w:rsidRDefault="008519C9" w:rsidP="0078712A">
            <w:pPr>
              <w:rPr>
                <w:sz w:val="16"/>
                <w:szCs w:val="16"/>
              </w:rPr>
            </w:pPr>
          </w:p>
        </w:tc>
        <w:tc>
          <w:tcPr>
            <w:tcW w:w="633" w:type="dxa"/>
            <w:tcBorders>
              <w:top w:val="nil"/>
              <w:left w:val="nil"/>
              <w:bottom w:val="nil"/>
              <w:right w:val="nil"/>
            </w:tcBorders>
            <w:shd w:val="clear" w:color="auto" w:fill="auto"/>
            <w:tcMar>
              <w:left w:w="43" w:type="dxa"/>
              <w:right w:w="43" w:type="dxa"/>
            </w:tcMar>
            <w:vAlign w:val="center"/>
          </w:tcPr>
          <w:p w:rsidR="008519C9" w:rsidRDefault="008519C9" w:rsidP="0078712A">
            <w:pPr>
              <w:ind w:firstLineChars="100" w:firstLine="160"/>
              <w:jc w:val="right"/>
              <w:rPr>
                <w:color w:val="000000"/>
                <w:sz w:val="16"/>
                <w:szCs w:val="16"/>
              </w:rPr>
            </w:pPr>
          </w:p>
        </w:tc>
        <w:tc>
          <w:tcPr>
            <w:tcW w:w="633" w:type="dxa"/>
            <w:tcBorders>
              <w:top w:val="nil"/>
              <w:left w:val="nil"/>
              <w:bottom w:val="nil"/>
              <w:right w:val="nil"/>
            </w:tcBorders>
            <w:shd w:val="clear" w:color="auto" w:fill="auto"/>
            <w:tcMar>
              <w:left w:w="43" w:type="dxa"/>
              <w:right w:w="43" w:type="dxa"/>
            </w:tcMar>
            <w:vAlign w:val="center"/>
          </w:tcPr>
          <w:p w:rsidR="008519C9" w:rsidRDefault="008519C9" w:rsidP="0078712A">
            <w:pPr>
              <w:ind w:firstLineChars="100" w:firstLine="160"/>
              <w:jc w:val="right"/>
              <w:rPr>
                <w:color w:val="000000"/>
                <w:sz w:val="16"/>
                <w:szCs w:val="16"/>
              </w:rPr>
            </w:pPr>
          </w:p>
        </w:tc>
        <w:tc>
          <w:tcPr>
            <w:tcW w:w="660" w:type="dxa"/>
            <w:tcBorders>
              <w:top w:val="nil"/>
              <w:left w:val="nil"/>
              <w:bottom w:val="nil"/>
              <w:right w:val="nil"/>
            </w:tcBorders>
            <w:shd w:val="clear" w:color="auto" w:fill="auto"/>
            <w:tcMar>
              <w:left w:w="43" w:type="dxa"/>
              <w:right w:w="43" w:type="dxa"/>
            </w:tcMar>
            <w:vAlign w:val="center"/>
          </w:tcPr>
          <w:p w:rsidR="008519C9" w:rsidRDefault="008519C9" w:rsidP="0078712A">
            <w:pPr>
              <w:ind w:firstLineChars="100" w:firstLine="160"/>
              <w:jc w:val="right"/>
              <w:rPr>
                <w:color w:val="000000"/>
                <w:sz w:val="16"/>
                <w:szCs w:val="16"/>
              </w:rPr>
            </w:pPr>
          </w:p>
        </w:tc>
        <w:tc>
          <w:tcPr>
            <w:tcW w:w="805" w:type="dxa"/>
            <w:tcBorders>
              <w:top w:val="nil"/>
              <w:left w:val="nil"/>
              <w:bottom w:val="nil"/>
              <w:right w:val="nil"/>
            </w:tcBorders>
            <w:shd w:val="clear" w:color="auto" w:fill="auto"/>
            <w:tcMar>
              <w:left w:w="43" w:type="dxa"/>
              <w:right w:w="43" w:type="dxa"/>
            </w:tcMar>
            <w:vAlign w:val="center"/>
          </w:tcPr>
          <w:p w:rsidR="008519C9" w:rsidRDefault="008519C9" w:rsidP="0078712A">
            <w:pPr>
              <w:ind w:firstLineChars="100" w:firstLine="160"/>
              <w:jc w:val="right"/>
              <w:rPr>
                <w:color w:val="000000"/>
                <w:sz w:val="16"/>
                <w:szCs w:val="16"/>
              </w:rPr>
            </w:pPr>
          </w:p>
        </w:tc>
        <w:tc>
          <w:tcPr>
            <w:tcW w:w="633" w:type="dxa"/>
            <w:tcBorders>
              <w:top w:val="nil"/>
              <w:left w:val="nil"/>
              <w:bottom w:val="nil"/>
              <w:right w:val="nil"/>
            </w:tcBorders>
            <w:shd w:val="clear" w:color="auto" w:fill="auto"/>
            <w:tcMar>
              <w:left w:w="43" w:type="dxa"/>
              <w:right w:w="43" w:type="dxa"/>
            </w:tcMar>
            <w:vAlign w:val="center"/>
          </w:tcPr>
          <w:p w:rsidR="008519C9" w:rsidRDefault="008519C9" w:rsidP="0078712A">
            <w:pPr>
              <w:ind w:firstLineChars="100" w:firstLine="160"/>
              <w:jc w:val="right"/>
              <w:rPr>
                <w:color w:val="000000"/>
                <w:sz w:val="16"/>
                <w:szCs w:val="16"/>
              </w:rPr>
            </w:pPr>
          </w:p>
        </w:tc>
        <w:tc>
          <w:tcPr>
            <w:tcW w:w="633" w:type="dxa"/>
            <w:tcBorders>
              <w:top w:val="nil"/>
              <w:left w:val="nil"/>
              <w:bottom w:val="nil"/>
              <w:right w:val="nil"/>
            </w:tcBorders>
            <w:shd w:val="clear" w:color="auto" w:fill="auto"/>
            <w:tcMar>
              <w:left w:w="43" w:type="dxa"/>
              <w:right w:w="43" w:type="dxa"/>
            </w:tcMar>
            <w:vAlign w:val="center"/>
          </w:tcPr>
          <w:p w:rsidR="008519C9" w:rsidRDefault="008519C9" w:rsidP="0078712A">
            <w:pPr>
              <w:ind w:firstLineChars="100" w:firstLine="160"/>
              <w:jc w:val="right"/>
              <w:rPr>
                <w:color w:val="000000"/>
                <w:sz w:val="16"/>
                <w:szCs w:val="16"/>
              </w:rPr>
            </w:pPr>
          </w:p>
        </w:tc>
        <w:tc>
          <w:tcPr>
            <w:tcW w:w="796" w:type="dxa"/>
            <w:tcBorders>
              <w:top w:val="nil"/>
              <w:left w:val="nil"/>
              <w:bottom w:val="nil"/>
              <w:right w:val="nil"/>
            </w:tcBorders>
            <w:shd w:val="clear" w:color="auto" w:fill="auto"/>
            <w:tcMar>
              <w:left w:w="43" w:type="dxa"/>
              <w:right w:w="43" w:type="dxa"/>
            </w:tcMar>
            <w:vAlign w:val="center"/>
          </w:tcPr>
          <w:p w:rsidR="008519C9" w:rsidRDefault="008519C9" w:rsidP="0078712A">
            <w:pPr>
              <w:ind w:firstLineChars="100" w:firstLine="160"/>
              <w:jc w:val="right"/>
              <w:rPr>
                <w:color w:val="000000"/>
                <w:sz w:val="16"/>
                <w:szCs w:val="16"/>
              </w:rPr>
            </w:pPr>
          </w:p>
        </w:tc>
        <w:tc>
          <w:tcPr>
            <w:tcW w:w="723" w:type="dxa"/>
            <w:tcBorders>
              <w:top w:val="nil"/>
              <w:left w:val="nil"/>
              <w:bottom w:val="nil"/>
              <w:right w:val="nil"/>
            </w:tcBorders>
            <w:shd w:val="clear" w:color="auto" w:fill="auto"/>
            <w:tcMar>
              <w:left w:w="43" w:type="dxa"/>
              <w:right w:w="43" w:type="dxa"/>
            </w:tcMar>
            <w:vAlign w:val="center"/>
          </w:tcPr>
          <w:p w:rsidR="008519C9" w:rsidRDefault="008519C9" w:rsidP="0078712A">
            <w:pPr>
              <w:jc w:val="right"/>
              <w:rPr>
                <w:color w:val="000000"/>
                <w:sz w:val="16"/>
                <w:szCs w:val="16"/>
              </w:rPr>
            </w:pPr>
          </w:p>
        </w:tc>
        <w:tc>
          <w:tcPr>
            <w:tcW w:w="723" w:type="dxa"/>
            <w:tcBorders>
              <w:top w:val="nil"/>
              <w:left w:val="nil"/>
              <w:bottom w:val="nil"/>
              <w:right w:val="nil"/>
            </w:tcBorders>
            <w:shd w:val="clear" w:color="auto" w:fill="auto"/>
            <w:tcMar>
              <w:left w:w="43" w:type="dxa"/>
              <w:right w:w="43" w:type="dxa"/>
            </w:tcMar>
            <w:vAlign w:val="center"/>
          </w:tcPr>
          <w:p w:rsidR="008519C9" w:rsidRDefault="008519C9" w:rsidP="0078712A">
            <w:pPr>
              <w:jc w:val="right"/>
              <w:rPr>
                <w:color w:val="000000"/>
                <w:sz w:val="16"/>
                <w:szCs w:val="16"/>
              </w:rPr>
            </w:pPr>
          </w:p>
        </w:tc>
        <w:tc>
          <w:tcPr>
            <w:tcW w:w="633" w:type="dxa"/>
            <w:tcBorders>
              <w:top w:val="nil"/>
              <w:left w:val="nil"/>
              <w:bottom w:val="nil"/>
              <w:right w:val="nil"/>
            </w:tcBorders>
            <w:shd w:val="clear" w:color="auto" w:fill="auto"/>
            <w:tcMar>
              <w:left w:w="43" w:type="dxa"/>
              <w:right w:w="43" w:type="dxa"/>
            </w:tcMar>
            <w:vAlign w:val="center"/>
          </w:tcPr>
          <w:p w:rsidR="008519C9" w:rsidRDefault="008519C9" w:rsidP="0078712A">
            <w:pPr>
              <w:jc w:val="right"/>
              <w:rPr>
                <w:color w:val="000000"/>
                <w:sz w:val="16"/>
                <w:szCs w:val="16"/>
              </w:rPr>
            </w:pPr>
          </w:p>
        </w:tc>
        <w:tc>
          <w:tcPr>
            <w:tcW w:w="633" w:type="dxa"/>
            <w:tcBorders>
              <w:top w:val="nil"/>
              <w:left w:val="nil"/>
              <w:bottom w:val="nil"/>
              <w:right w:val="nil"/>
            </w:tcBorders>
            <w:shd w:val="clear" w:color="auto" w:fill="auto"/>
            <w:tcMar>
              <w:left w:w="43" w:type="dxa"/>
              <w:right w:w="43" w:type="dxa"/>
            </w:tcMar>
            <w:vAlign w:val="center"/>
          </w:tcPr>
          <w:p w:rsidR="008519C9" w:rsidRDefault="008519C9" w:rsidP="0078712A">
            <w:pPr>
              <w:jc w:val="right"/>
              <w:rPr>
                <w:color w:val="000000"/>
                <w:sz w:val="16"/>
                <w:szCs w:val="16"/>
              </w:rPr>
            </w:pPr>
          </w:p>
        </w:tc>
        <w:tc>
          <w:tcPr>
            <w:tcW w:w="634" w:type="dxa"/>
            <w:tcBorders>
              <w:top w:val="nil"/>
              <w:left w:val="nil"/>
              <w:bottom w:val="nil"/>
              <w:right w:val="nil"/>
            </w:tcBorders>
            <w:shd w:val="clear" w:color="auto" w:fill="auto"/>
            <w:tcMar>
              <w:left w:w="43" w:type="dxa"/>
              <w:right w:w="43" w:type="dxa"/>
            </w:tcMar>
            <w:vAlign w:val="center"/>
          </w:tcPr>
          <w:p w:rsidR="008519C9" w:rsidRDefault="008519C9" w:rsidP="0078712A">
            <w:pPr>
              <w:jc w:val="right"/>
              <w:rPr>
                <w:color w:val="000000"/>
                <w:sz w:val="16"/>
                <w:szCs w:val="16"/>
              </w:rPr>
            </w:pPr>
          </w:p>
        </w:tc>
      </w:tr>
      <w:tr w:rsidR="00B32DA7" w:rsidRPr="00BF4323" w:rsidTr="0078712A">
        <w:trPr>
          <w:trHeight w:hRule="exact" w:val="267"/>
        </w:trPr>
        <w:tc>
          <w:tcPr>
            <w:tcW w:w="705" w:type="dxa"/>
            <w:tcBorders>
              <w:top w:val="nil"/>
              <w:left w:val="nil"/>
              <w:bottom w:val="nil"/>
              <w:right w:val="nil"/>
            </w:tcBorders>
            <w:shd w:val="clear" w:color="auto" w:fill="auto"/>
            <w:vAlign w:val="center"/>
            <w:hideMark/>
          </w:tcPr>
          <w:p w:rsidR="00B32DA7" w:rsidRPr="00A75A33" w:rsidRDefault="00B32DA7" w:rsidP="00B32DA7">
            <w:pPr>
              <w:jc w:val="right"/>
              <w:rPr>
                <w:sz w:val="16"/>
                <w:szCs w:val="16"/>
              </w:rPr>
            </w:pPr>
            <w:r>
              <w:rPr>
                <w:sz w:val="16"/>
                <w:szCs w:val="16"/>
              </w:rPr>
              <w:t>2018</w:t>
            </w:r>
          </w:p>
        </w:tc>
        <w:tc>
          <w:tcPr>
            <w:tcW w:w="453" w:type="dxa"/>
            <w:tcBorders>
              <w:top w:val="nil"/>
              <w:left w:val="nil"/>
              <w:bottom w:val="nil"/>
              <w:right w:val="nil"/>
            </w:tcBorders>
            <w:shd w:val="clear" w:color="auto" w:fill="auto"/>
            <w:tcMar>
              <w:left w:w="43" w:type="dxa"/>
              <w:right w:w="43" w:type="dxa"/>
            </w:tcMar>
            <w:vAlign w:val="center"/>
            <w:hideMark/>
          </w:tcPr>
          <w:p w:rsidR="00B32DA7" w:rsidRPr="00BF4323" w:rsidRDefault="00B32DA7" w:rsidP="00B32DA7">
            <w:pPr>
              <w:rPr>
                <w:sz w:val="16"/>
                <w:szCs w:val="16"/>
              </w:rPr>
            </w:pPr>
            <w:r>
              <w:rPr>
                <w:sz w:val="16"/>
                <w:szCs w:val="16"/>
              </w:rPr>
              <w:t>Jan</w:t>
            </w:r>
          </w:p>
        </w:tc>
        <w:tc>
          <w:tcPr>
            <w:tcW w:w="633" w:type="dxa"/>
            <w:tcBorders>
              <w:top w:val="nil"/>
              <w:left w:val="nil"/>
              <w:bottom w:val="nil"/>
              <w:right w:val="nil"/>
            </w:tcBorders>
            <w:shd w:val="clear" w:color="auto" w:fill="auto"/>
            <w:tcMar>
              <w:left w:w="43" w:type="dxa"/>
              <w:right w:w="43" w:type="dxa"/>
            </w:tcMar>
            <w:vAlign w:val="center"/>
          </w:tcPr>
          <w:p w:rsidR="00B32DA7" w:rsidRDefault="00B32DA7" w:rsidP="00B32DA7">
            <w:pPr>
              <w:ind w:firstLineChars="100" w:firstLine="160"/>
              <w:jc w:val="right"/>
              <w:rPr>
                <w:color w:val="000000"/>
                <w:sz w:val="16"/>
                <w:szCs w:val="16"/>
              </w:rPr>
            </w:pPr>
            <w:r>
              <w:rPr>
                <w:color w:val="000000"/>
                <w:sz w:val="16"/>
                <w:szCs w:val="16"/>
              </w:rPr>
              <w:t>+3.42</w:t>
            </w:r>
          </w:p>
        </w:tc>
        <w:tc>
          <w:tcPr>
            <w:tcW w:w="633" w:type="dxa"/>
            <w:tcBorders>
              <w:top w:val="nil"/>
              <w:left w:val="nil"/>
              <w:bottom w:val="nil"/>
              <w:right w:val="nil"/>
            </w:tcBorders>
            <w:shd w:val="clear" w:color="auto" w:fill="auto"/>
            <w:tcMar>
              <w:left w:w="43" w:type="dxa"/>
              <w:right w:w="43" w:type="dxa"/>
            </w:tcMar>
            <w:vAlign w:val="center"/>
          </w:tcPr>
          <w:p w:rsidR="00B32DA7" w:rsidRDefault="00B32DA7" w:rsidP="00B32DA7">
            <w:pPr>
              <w:ind w:firstLineChars="100" w:firstLine="160"/>
              <w:jc w:val="right"/>
              <w:rPr>
                <w:color w:val="000000"/>
                <w:sz w:val="16"/>
                <w:szCs w:val="16"/>
              </w:rPr>
            </w:pPr>
            <w:r>
              <w:rPr>
                <w:color w:val="000000"/>
                <w:sz w:val="16"/>
                <w:szCs w:val="16"/>
              </w:rPr>
              <w:t>+3.87</w:t>
            </w:r>
          </w:p>
        </w:tc>
        <w:tc>
          <w:tcPr>
            <w:tcW w:w="660" w:type="dxa"/>
            <w:tcBorders>
              <w:top w:val="nil"/>
              <w:left w:val="nil"/>
              <w:bottom w:val="nil"/>
              <w:right w:val="nil"/>
            </w:tcBorders>
            <w:shd w:val="clear" w:color="auto" w:fill="auto"/>
            <w:tcMar>
              <w:left w:w="43" w:type="dxa"/>
              <w:right w:w="43" w:type="dxa"/>
            </w:tcMar>
            <w:vAlign w:val="center"/>
          </w:tcPr>
          <w:p w:rsidR="00B32DA7" w:rsidRDefault="00B32DA7" w:rsidP="00B32DA7">
            <w:pPr>
              <w:ind w:firstLineChars="100" w:firstLine="160"/>
              <w:jc w:val="right"/>
              <w:rPr>
                <w:color w:val="000000"/>
                <w:sz w:val="16"/>
                <w:szCs w:val="16"/>
              </w:rPr>
            </w:pPr>
            <w:r>
              <w:rPr>
                <w:color w:val="000000"/>
                <w:sz w:val="16"/>
                <w:szCs w:val="16"/>
              </w:rPr>
              <w:t>+0.38</w:t>
            </w:r>
          </w:p>
        </w:tc>
        <w:tc>
          <w:tcPr>
            <w:tcW w:w="805" w:type="dxa"/>
            <w:tcBorders>
              <w:top w:val="nil"/>
              <w:left w:val="nil"/>
              <w:bottom w:val="nil"/>
              <w:right w:val="nil"/>
            </w:tcBorders>
            <w:shd w:val="clear" w:color="auto" w:fill="auto"/>
            <w:tcMar>
              <w:left w:w="43" w:type="dxa"/>
              <w:right w:w="43" w:type="dxa"/>
            </w:tcMar>
            <w:vAlign w:val="center"/>
            <w:hideMark/>
          </w:tcPr>
          <w:p w:rsidR="00B32DA7" w:rsidRDefault="00B32DA7" w:rsidP="00B32DA7">
            <w:pPr>
              <w:ind w:firstLineChars="100" w:firstLine="160"/>
              <w:jc w:val="right"/>
              <w:rPr>
                <w:color w:val="000000"/>
                <w:sz w:val="16"/>
                <w:szCs w:val="16"/>
              </w:rPr>
            </w:pPr>
            <w:r>
              <w:rPr>
                <w:color w:val="000000"/>
                <w:sz w:val="16"/>
                <w:szCs w:val="16"/>
              </w:rPr>
              <w:t>+1.01</w:t>
            </w:r>
          </w:p>
        </w:tc>
        <w:tc>
          <w:tcPr>
            <w:tcW w:w="633" w:type="dxa"/>
            <w:tcBorders>
              <w:top w:val="nil"/>
              <w:left w:val="nil"/>
              <w:bottom w:val="nil"/>
              <w:right w:val="nil"/>
            </w:tcBorders>
            <w:shd w:val="clear" w:color="auto" w:fill="auto"/>
            <w:tcMar>
              <w:left w:w="43" w:type="dxa"/>
              <w:right w:w="43" w:type="dxa"/>
            </w:tcMar>
            <w:vAlign w:val="center"/>
            <w:hideMark/>
          </w:tcPr>
          <w:p w:rsidR="00B32DA7" w:rsidRDefault="00B32DA7" w:rsidP="00B32DA7">
            <w:pPr>
              <w:ind w:firstLineChars="100" w:firstLine="160"/>
              <w:jc w:val="right"/>
              <w:rPr>
                <w:color w:val="000000"/>
                <w:sz w:val="16"/>
                <w:szCs w:val="16"/>
              </w:rPr>
            </w:pPr>
            <w:r>
              <w:rPr>
                <w:color w:val="000000"/>
                <w:sz w:val="16"/>
                <w:szCs w:val="16"/>
              </w:rPr>
              <w:t>-2.61</w:t>
            </w:r>
          </w:p>
        </w:tc>
        <w:tc>
          <w:tcPr>
            <w:tcW w:w="633" w:type="dxa"/>
            <w:tcBorders>
              <w:top w:val="nil"/>
              <w:left w:val="nil"/>
              <w:bottom w:val="nil"/>
              <w:right w:val="nil"/>
            </w:tcBorders>
            <w:shd w:val="clear" w:color="auto" w:fill="auto"/>
            <w:tcMar>
              <w:left w:w="43" w:type="dxa"/>
              <w:right w:w="43" w:type="dxa"/>
            </w:tcMar>
            <w:vAlign w:val="center"/>
            <w:hideMark/>
          </w:tcPr>
          <w:p w:rsidR="00B32DA7" w:rsidRDefault="00B32DA7" w:rsidP="00B32DA7">
            <w:pPr>
              <w:ind w:firstLineChars="100" w:firstLine="160"/>
              <w:jc w:val="right"/>
              <w:rPr>
                <w:color w:val="000000"/>
                <w:sz w:val="16"/>
                <w:szCs w:val="16"/>
              </w:rPr>
            </w:pPr>
            <w:r>
              <w:rPr>
                <w:color w:val="000000"/>
                <w:sz w:val="16"/>
                <w:szCs w:val="16"/>
              </w:rPr>
              <w:t>+3.73</w:t>
            </w:r>
          </w:p>
        </w:tc>
        <w:tc>
          <w:tcPr>
            <w:tcW w:w="796" w:type="dxa"/>
            <w:tcBorders>
              <w:top w:val="nil"/>
              <w:left w:val="nil"/>
              <w:bottom w:val="nil"/>
              <w:right w:val="nil"/>
            </w:tcBorders>
            <w:shd w:val="clear" w:color="auto" w:fill="auto"/>
            <w:tcMar>
              <w:left w:w="43" w:type="dxa"/>
              <w:right w:w="43" w:type="dxa"/>
            </w:tcMar>
            <w:vAlign w:val="center"/>
          </w:tcPr>
          <w:p w:rsidR="00B32DA7" w:rsidRDefault="00B32DA7" w:rsidP="00B32DA7">
            <w:pPr>
              <w:ind w:firstLineChars="100" w:firstLine="160"/>
              <w:jc w:val="right"/>
              <w:rPr>
                <w:color w:val="000000"/>
                <w:sz w:val="16"/>
                <w:szCs w:val="16"/>
              </w:rPr>
            </w:pPr>
            <w:r>
              <w:rPr>
                <w:color w:val="000000"/>
                <w:sz w:val="16"/>
                <w:szCs w:val="16"/>
              </w:rPr>
              <w:t>+4.44</w:t>
            </w:r>
          </w:p>
        </w:tc>
        <w:tc>
          <w:tcPr>
            <w:tcW w:w="723" w:type="dxa"/>
            <w:tcBorders>
              <w:top w:val="nil"/>
              <w:left w:val="nil"/>
              <w:bottom w:val="nil"/>
              <w:right w:val="nil"/>
            </w:tcBorders>
            <w:shd w:val="clear" w:color="auto" w:fill="auto"/>
            <w:tcMar>
              <w:left w:w="43" w:type="dxa"/>
              <w:right w:w="43" w:type="dxa"/>
            </w:tcMar>
            <w:vAlign w:val="center"/>
          </w:tcPr>
          <w:p w:rsidR="00B32DA7" w:rsidRDefault="00B32DA7" w:rsidP="00B32DA7">
            <w:pPr>
              <w:jc w:val="right"/>
              <w:rPr>
                <w:color w:val="000000"/>
                <w:sz w:val="16"/>
                <w:szCs w:val="16"/>
              </w:rPr>
            </w:pPr>
            <w:r>
              <w:rPr>
                <w:color w:val="000000"/>
                <w:sz w:val="16"/>
                <w:szCs w:val="16"/>
              </w:rPr>
              <w:t>-0.12</w:t>
            </w:r>
          </w:p>
        </w:tc>
        <w:tc>
          <w:tcPr>
            <w:tcW w:w="723" w:type="dxa"/>
            <w:tcBorders>
              <w:top w:val="nil"/>
              <w:left w:val="nil"/>
              <w:bottom w:val="nil"/>
              <w:right w:val="nil"/>
            </w:tcBorders>
            <w:shd w:val="clear" w:color="auto" w:fill="auto"/>
            <w:tcMar>
              <w:left w:w="43" w:type="dxa"/>
              <w:right w:w="43" w:type="dxa"/>
            </w:tcMar>
            <w:vAlign w:val="center"/>
          </w:tcPr>
          <w:p w:rsidR="00B32DA7" w:rsidRDefault="00B32DA7" w:rsidP="00B32DA7">
            <w:pPr>
              <w:jc w:val="right"/>
              <w:rPr>
                <w:color w:val="000000"/>
                <w:sz w:val="16"/>
                <w:szCs w:val="16"/>
              </w:rPr>
            </w:pPr>
            <w:r>
              <w:rPr>
                <w:color w:val="000000"/>
                <w:sz w:val="16"/>
                <w:szCs w:val="16"/>
              </w:rPr>
              <w:t>+4.81</w:t>
            </w:r>
          </w:p>
        </w:tc>
        <w:tc>
          <w:tcPr>
            <w:tcW w:w="633" w:type="dxa"/>
            <w:tcBorders>
              <w:top w:val="nil"/>
              <w:left w:val="nil"/>
              <w:bottom w:val="nil"/>
              <w:right w:val="nil"/>
            </w:tcBorders>
            <w:shd w:val="clear" w:color="auto" w:fill="auto"/>
            <w:tcMar>
              <w:left w:w="43" w:type="dxa"/>
              <w:right w:w="43" w:type="dxa"/>
            </w:tcMar>
            <w:vAlign w:val="center"/>
            <w:hideMark/>
          </w:tcPr>
          <w:p w:rsidR="00B32DA7" w:rsidRDefault="00B32DA7" w:rsidP="00B32DA7">
            <w:pPr>
              <w:jc w:val="right"/>
              <w:rPr>
                <w:color w:val="000000"/>
                <w:sz w:val="16"/>
                <w:szCs w:val="16"/>
              </w:rPr>
            </w:pPr>
            <w:r>
              <w:rPr>
                <w:color w:val="000000"/>
                <w:sz w:val="16"/>
                <w:szCs w:val="16"/>
              </w:rPr>
              <w:t>-0.01</w:t>
            </w:r>
          </w:p>
        </w:tc>
        <w:tc>
          <w:tcPr>
            <w:tcW w:w="633" w:type="dxa"/>
            <w:tcBorders>
              <w:top w:val="nil"/>
              <w:left w:val="nil"/>
              <w:bottom w:val="nil"/>
              <w:right w:val="nil"/>
            </w:tcBorders>
            <w:shd w:val="clear" w:color="auto" w:fill="auto"/>
            <w:tcMar>
              <w:left w:w="43" w:type="dxa"/>
              <w:right w:w="43" w:type="dxa"/>
            </w:tcMar>
            <w:vAlign w:val="center"/>
            <w:hideMark/>
          </w:tcPr>
          <w:p w:rsidR="00B32DA7" w:rsidRDefault="00B32DA7" w:rsidP="00B32DA7">
            <w:pPr>
              <w:jc w:val="right"/>
              <w:rPr>
                <w:color w:val="000000"/>
                <w:sz w:val="16"/>
                <w:szCs w:val="16"/>
              </w:rPr>
            </w:pPr>
            <w:r>
              <w:rPr>
                <w:color w:val="000000"/>
                <w:sz w:val="16"/>
                <w:szCs w:val="16"/>
              </w:rPr>
              <w:t>+4.59</w:t>
            </w:r>
          </w:p>
        </w:tc>
        <w:tc>
          <w:tcPr>
            <w:tcW w:w="634" w:type="dxa"/>
            <w:tcBorders>
              <w:top w:val="nil"/>
              <w:left w:val="nil"/>
              <w:bottom w:val="nil"/>
              <w:right w:val="nil"/>
            </w:tcBorders>
            <w:shd w:val="clear" w:color="auto" w:fill="auto"/>
            <w:tcMar>
              <w:left w:w="43" w:type="dxa"/>
              <w:right w:w="43" w:type="dxa"/>
            </w:tcMar>
            <w:vAlign w:val="center"/>
            <w:hideMark/>
          </w:tcPr>
          <w:p w:rsidR="00B32DA7" w:rsidRDefault="00B32DA7" w:rsidP="00B32DA7">
            <w:pPr>
              <w:jc w:val="right"/>
              <w:rPr>
                <w:color w:val="000000"/>
                <w:sz w:val="16"/>
                <w:szCs w:val="16"/>
              </w:rPr>
            </w:pPr>
            <w:r>
              <w:rPr>
                <w:color w:val="000000"/>
                <w:sz w:val="16"/>
                <w:szCs w:val="16"/>
              </w:rPr>
              <w:t>+0.89</w:t>
            </w:r>
          </w:p>
        </w:tc>
      </w:tr>
      <w:tr w:rsidR="00B32DA7" w:rsidRPr="00BF4323" w:rsidTr="0041706F">
        <w:trPr>
          <w:trHeight w:hRule="exact" w:val="267"/>
        </w:trPr>
        <w:tc>
          <w:tcPr>
            <w:tcW w:w="705" w:type="dxa"/>
            <w:tcBorders>
              <w:top w:val="nil"/>
              <w:left w:val="nil"/>
              <w:bottom w:val="nil"/>
              <w:right w:val="nil"/>
            </w:tcBorders>
            <w:shd w:val="clear" w:color="auto" w:fill="auto"/>
            <w:vAlign w:val="center"/>
          </w:tcPr>
          <w:p w:rsidR="00B32DA7" w:rsidRPr="00A75A33" w:rsidRDefault="00B32DA7" w:rsidP="00B32DA7">
            <w:pPr>
              <w:jc w:val="right"/>
              <w:rPr>
                <w:sz w:val="16"/>
                <w:szCs w:val="16"/>
              </w:rPr>
            </w:pPr>
          </w:p>
        </w:tc>
        <w:tc>
          <w:tcPr>
            <w:tcW w:w="453" w:type="dxa"/>
            <w:tcBorders>
              <w:top w:val="nil"/>
              <w:left w:val="nil"/>
              <w:bottom w:val="nil"/>
              <w:right w:val="nil"/>
            </w:tcBorders>
            <w:shd w:val="clear" w:color="auto" w:fill="auto"/>
            <w:tcMar>
              <w:left w:w="43" w:type="dxa"/>
              <w:right w:w="43" w:type="dxa"/>
            </w:tcMar>
            <w:vAlign w:val="center"/>
          </w:tcPr>
          <w:p w:rsidR="00B32DA7" w:rsidRPr="00A75A33" w:rsidRDefault="00B32DA7" w:rsidP="00B32DA7">
            <w:pPr>
              <w:rPr>
                <w:sz w:val="16"/>
                <w:szCs w:val="16"/>
              </w:rPr>
            </w:pPr>
            <w:r>
              <w:rPr>
                <w:sz w:val="16"/>
                <w:szCs w:val="16"/>
              </w:rPr>
              <w:t>Feb</w:t>
            </w:r>
          </w:p>
        </w:tc>
        <w:tc>
          <w:tcPr>
            <w:tcW w:w="633" w:type="dxa"/>
            <w:tcBorders>
              <w:top w:val="nil"/>
              <w:left w:val="nil"/>
              <w:bottom w:val="nil"/>
              <w:right w:val="nil"/>
            </w:tcBorders>
            <w:shd w:val="clear" w:color="auto" w:fill="auto"/>
            <w:tcMar>
              <w:left w:w="43" w:type="dxa"/>
              <w:right w:w="43" w:type="dxa"/>
            </w:tcMar>
            <w:vAlign w:val="center"/>
          </w:tcPr>
          <w:p w:rsidR="00B32DA7" w:rsidRDefault="00B32DA7" w:rsidP="00B32DA7">
            <w:pPr>
              <w:ind w:firstLineChars="100" w:firstLine="160"/>
              <w:jc w:val="right"/>
              <w:rPr>
                <w:color w:val="000000"/>
                <w:sz w:val="16"/>
                <w:szCs w:val="16"/>
              </w:rPr>
            </w:pPr>
            <w:r>
              <w:rPr>
                <w:color w:val="000000"/>
                <w:sz w:val="16"/>
                <w:szCs w:val="16"/>
              </w:rPr>
              <w:t>-0.56</w:t>
            </w:r>
          </w:p>
        </w:tc>
        <w:tc>
          <w:tcPr>
            <w:tcW w:w="633" w:type="dxa"/>
            <w:tcBorders>
              <w:top w:val="nil"/>
              <w:left w:val="nil"/>
              <w:bottom w:val="nil"/>
              <w:right w:val="nil"/>
            </w:tcBorders>
            <w:shd w:val="clear" w:color="auto" w:fill="auto"/>
            <w:tcMar>
              <w:left w:w="43" w:type="dxa"/>
              <w:right w:w="43" w:type="dxa"/>
            </w:tcMar>
            <w:vAlign w:val="center"/>
          </w:tcPr>
          <w:p w:rsidR="00B32DA7" w:rsidRDefault="00B32DA7" w:rsidP="00B32DA7">
            <w:pPr>
              <w:ind w:firstLineChars="100" w:firstLine="160"/>
              <w:jc w:val="right"/>
              <w:rPr>
                <w:color w:val="000000"/>
                <w:sz w:val="16"/>
                <w:szCs w:val="16"/>
              </w:rPr>
            </w:pPr>
            <w:r>
              <w:rPr>
                <w:color w:val="000000"/>
                <w:sz w:val="16"/>
                <w:szCs w:val="16"/>
              </w:rPr>
              <w:t>-1.95</w:t>
            </w:r>
          </w:p>
        </w:tc>
        <w:tc>
          <w:tcPr>
            <w:tcW w:w="660" w:type="dxa"/>
            <w:tcBorders>
              <w:top w:val="nil"/>
              <w:left w:val="nil"/>
              <w:bottom w:val="nil"/>
              <w:right w:val="nil"/>
            </w:tcBorders>
            <w:shd w:val="clear" w:color="auto" w:fill="auto"/>
            <w:tcMar>
              <w:left w:w="43" w:type="dxa"/>
              <w:right w:w="43" w:type="dxa"/>
            </w:tcMar>
            <w:vAlign w:val="center"/>
          </w:tcPr>
          <w:p w:rsidR="00B32DA7" w:rsidRDefault="00B32DA7" w:rsidP="00B32DA7">
            <w:pPr>
              <w:ind w:firstLineChars="100" w:firstLine="160"/>
              <w:jc w:val="right"/>
              <w:rPr>
                <w:color w:val="000000"/>
                <w:sz w:val="16"/>
                <w:szCs w:val="16"/>
              </w:rPr>
            </w:pPr>
            <w:r>
              <w:rPr>
                <w:color w:val="000000"/>
                <w:sz w:val="16"/>
                <w:szCs w:val="16"/>
              </w:rPr>
              <w:t>-2.17</w:t>
            </w:r>
          </w:p>
        </w:tc>
        <w:tc>
          <w:tcPr>
            <w:tcW w:w="805" w:type="dxa"/>
            <w:tcBorders>
              <w:top w:val="nil"/>
              <w:left w:val="nil"/>
              <w:bottom w:val="nil"/>
              <w:right w:val="nil"/>
            </w:tcBorders>
            <w:shd w:val="clear" w:color="auto" w:fill="auto"/>
            <w:tcMar>
              <w:left w:w="43" w:type="dxa"/>
              <w:right w:w="43" w:type="dxa"/>
            </w:tcMar>
            <w:vAlign w:val="center"/>
          </w:tcPr>
          <w:p w:rsidR="00B32DA7" w:rsidRDefault="00B32DA7" w:rsidP="00B32DA7">
            <w:pPr>
              <w:ind w:firstLineChars="100" w:firstLine="160"/>
              <w:jc w:val="right"/>
              <w:rPr>
                <w:color w:val="000000"/>
                <w:sz w:val="16"/>
                <w:szCs w:val="16"/>
              </w:rPr>
            </w:pPr>
            <w:r>
              <w:rPr>
                <w:color w:val="000000"/>
                <w:sz w:val="16"/>
                <w:szCs w:val="16"/>
              </w:rPr>
              <w:t>-2.14</w:t>
            </w:r>
          </w:p>
        </w:tc>
        <w:tc>
          <w:tcPr>
            <w:tcW w:w="633" w:type="dxa"/>
            <w:tcBorders>
              <w:top w:val="nil"/>
              <w:left w:val="nil"/>
              <w:bottom w:val="nil"/>
              <w:right w:val="nil"/>
            </w:tcBorders>
            <w:shd w:val="clear" w:color="auto" w:fill="auto"/>
            <w:tcMar>
              <w:left w:w="43" w:type="dxa"/>
              <w:right w:w="43" w:type="dxa"/>
            </w:tcMar>
            <w:vAlign w:val="center"/>
          </w:tcPr>
          <w:p w:rsidR="00B32DA7" w:rsidRDefault="00B32DA7" w:rsidP="00B32DA7">
            <w:pPr>
              <w:ind w:firstLineChars="100" w:firstLine="160"/>
              <w:jc w:val="right"/>
              <w:rPr>
                <w:color w:val="000000"/>
                <w:sz w:val="16"/>
                <w:szCs w:val="16"/>
              </w:rPr>
            </w:pPr>
            <w:r>
              <w:rPr>
                <w:color w:val="000000"/>
                <w:sz w:val="16"/>
                <w:szCs w:val="16"/>
              </w:rPr>
              <w:t>-0.93</w:t>
            </w:r>
          </w:p>
        </w:tc>
        <w:tc>
          <w:tcPr>
            <w:tcW w:w="633" w:type="dxa"/>
            <w:tcBorders>
              <w:top w:val="nil"/>
              <w:left w:val="nil"/>
              <w:bottom w:val="nil"/>
              <w:right w:val="nil"/>
            </w:tcBorders>
            <w:shd w:val="clear" w:color="auto" w:fill="auto"/>
            <w:tcMar>
              <w:left w:w="43" w:type="dxa"/>
              <w:right w:w="43" w:type="dxa"/>
            </w:tcMar>
            <w:vAlign w:val="center"/>
          </w:tcPr>
          <w:p w:rsidR="00B32DA7" w:rsidRDefault="00B32DA7" w:rsidP="00B32DA7">
            <w:pPr>
              <w:ind w:firstLineChars="100" w:firstLine="160"/>
              <w:jc w:val="right"/>
              <w:rPr>
                <w:color w:val="000000"/>
                <w:sz w:val="16"/>
                <w:szCs w:val="16"/>
              </w:rPr>
            </w:pPr>
            <w:r>
              <w:rPr>
                <w:color w:val="000000"/>
                <w:sz w:val="16"/>
                <w:szCs w:val="16"/>
              </w:rPr>
              <w:t>+1.42</w:t>
            </w:r>
          </w:p>
        </w:tc>
        <w:tc>
          <w:tcPr>
            <w:tcW w:w="796" w:type="dxa"/>
            <w:tcBorders>
              <w:top w:val="nil"/>
              <w:left w:val="nil"/>
              <w:bottom w:val="nil"/>
              <w:right w:val="nil"/>
            </w:tcBorders>
            <w:shd w:val="clear" w:color="auto" w:fill="auto"/>
            <w:tcMar>
              <w:left w:w="43" w:type="dxa"/>
              <w:right w:w="43" w:type="dxa"/>
            </w:tcMar>
            <w:vAlign w:val="center"/>
          </w:tcPr>
          <w:p w:rsidR="00B32DA7" w:rsidRDefault="00B32DA7" w:rsidP="00B32DA7">
            <w:pPr>
              <w:ind w:firstLineChars="100" w:firstLine="160"/>
              <w:jc w:val="right"/>
              <w:rPr>
                <w:color w:val="000000"/>
                <w:sz w:val="16"/>
                <w:szCs w:val="16"/>
              </w:rPr>
            </w:pPr>
            <w:r>
              <w:rPr>
                <w:color w:val="000000"/>
                <w:sz w:val="16"/>
                <w:szCs w:val="16"/>
              </w:rPr>
              <w:t>-0.92</w:t>
            </w:r>
          </w:p>
        </w:tc>
        <w:tc>
          <w:tcPr>
            <w:tcW w:w="723" w:type="dxa"/>
            <w:tcBorders>
              <w:top w:val="nil"/>
              <w:left w:val="nil"/>
              <w:bottom w:val="nil"/>
              <w:right w:val="nil"/>
            </w:tcBorders>
            <w:shd w:val="clear" w:color="auto" w:fill="auto"/>
            <w:tcMar>
              <w:left w:w="43" w:type="dxa"/>
              <w:right w:w="43" w:type="dxa"/>
            </w:tcMar>
            <w:vAlign w:val="center"/>
          </w:tcPr>
          <w:p w:rsidR="00B32DA7" w:rsidRDefault="00B32DA7" w:rsidP="00B32DA7">
            <w:pPr>
              <w:jc w:val="right"/>
              <w:rPr>
                <w:color w:val="000000"/>
                <w:sz w:val="16"/>
                <w:szCs w:val="16"/>
              </w:rPr>
            </w:pPr>
            <w:r>
              <w:rPr>
                <w:color w:val="000000"/>
                <w:sz w:val="16"/>
                <w:szCs w:val="16"/>
              </w:rPr>
              <w:t>-0.02</w:t>
            </w:r>
          </w:p>
        </w:tc>
        <w:tc>
          <w:tcPr>
            <w:tcW w:w="723" w:type="dxa"/>
            <w:tcBorders>
              <w:top w:val="nil"/>
              <w:left w:val="nil"/>
              <w:bottom w:val="nil"/>
              <w:right w:val="nil"/>
            </w:tcBorders>
            <w:shd w:val="clear" w:color="auto" w:fill="auto"/>
            <w:tcMar>
              <w:left w:w="43" w:type="dxa"/>
              <w:right w:w="43" w:type="dxa"/>
            </w:tcMar>
            <w:vAlign w:val="center"/>
          </w:tcPr>
          <w:p w:rsidR="00B32DA7" w:rsidRDefault="00B32DA7" w:rsidP="00B32DA7">
            <w:pPr>
              <w:jc w:val="right"/>
              <w:rPr>
                <w:color w:val="000000"/>
                <w:sz w:val="16"/>
                <w:szCs w:val="16"/>
              </w:rPr>
            </w:pPr>
            <w:r>
              <w:rPr>
                <w:color w:val="000000"/>
                <w:sz w:val="16"/>
                <w:szCs w:val="16"/>
              </w:rPr>
              <w:t>-2.25</w:t>
            </w:r>
          </w:p>
        </w:tc>
        <w:tc>
          <w:tcPr>
            <w:tcW w:w="633" w:type="dxa"/>
            <w:tcBorders>
              <w:top w:val="nil"/>
              <w:left w:val="nil"/>
              <w:bottom w:val="nil"/>
              <w:right w:val="nil"/>
            </w:tcBorders>
            <w:shd w:val="clear" w:color="auto" w:fill="auto"/>
            <w:tcMar>
              <w:left w:w="43" w:type="dxa"/>
              <w:right w:w="43" w:type="dxa"/>
            </w:tcMar>
            <w:vAlign w:val="center"/>
          </w:tcPr>
          <w:p w:rsidR="00B32DA7" w:rsidRDefault="00B32DA7" w:rsidP="00B32DA7">
            <w:pPr>
              <w:jc w:val="right"/>
              <w:rPr>
                <w:color w:val="000000"/>
                <w:sz w:val="16"/>
                <w:szCs w:val="16"/>
              </w:rPr>
            </w:pPr>
            <w:r>
              <w:rPr>
                <w:color w:val="000000"/>
                <w:sz w:val="16"/>
                <w:szCs w:val="16"/>
              </w:rPr>
              <w:t>+0.05</w:t>
            </w:r>
          </w:p>
        </w:tc>
        <w:tc>
          <w:tcPr>
            <w:tcW w:w="633" w:type="dxa"/>
            <w:tcBorders>
              <w:top w:val="nil"/>
              <w:left w:val="nil"/>
              <w:bottom w:val="nil"/>
              <w:right w:val="nil"/>
            </w:tcBorders>
            <w:shd w:val="clear" w:color="auto" w:fill="auto"/>
            <w:tcMar>
              <w:left w:w="43" w:type="dxa"/>
              <w:right w:w="43" w:type="dxa"/>
            </w:tcMar>
            <w:vAlign w:val="center"/>
          </w:tcPr>
          <w:p w:rsidR="00B32DA7" w:rsidRDefault="00B32DA7" w:rsidP="00B32DA7">
            <w:pPr>
              <w:jc w:val="right"/>
              <w:rPr>
                <w:color w:val="000000"/>
                <w:sz w:val="16"/>
                <w:szCs w:val="16"/>
              </w:rPr>
            </w:pPr>
            <w:r>
              <w:rPr>
                <w:color w:val="000000"/>
                <w:sz w:val="16"/>
                <w:szCs w:val="16"/>
              </w:rPr>
              <w:t>-1.10</w:t>
            </w:r>
          </w:p>
        </w:tc>
        <w:tc>
          <w:tcPr>
            <w:tcW w:w="634" w:type="dxa"/>
            <w:tcBorders>
              <w:top w:val="nil"/>
              <w:left w:val="nil"/>
              <w:bottom w:val="nil"/>
              <w:right w:val="nil"/>
            </w:tcBorders>
            <w:shd w:val="clear" w:color="auto" w:fill="auto"/>
            <w:tcMar>
              <w:left w:w="43" w:type="dxa"/>
              <w:right w:w="43" w:type="dxa"/>
            </w:tcMar>
            <w:vAlign w:val="center"/>
          </w:tcPr>
          <w:p w:rsidR="00B32DA7" w:rsidRDefault="00B32DA7" w:rsidP="00B32DA7">
            <w:pPr>
              <w:jc w:val="right"/>
              <w:rPr>
                <w:color w:val="000000"/>
                <w:sz w:val="16"/>
                <w:szCs w:val="16"/>
              </w:rPr>
            </w:pPr>
            <w:r>
              <w:rPr>
                <w:color w:val="000000"/>
                <w:sz w:val="16"/>
                <w:szCs w:val="16"/>
              </w:rPr>
              <w:t>-1.17</w:t>
            </w:r>
          </w:p>
        </w:tc>
      </w:tr>
      <w:tr w:rsidR="00B32DA7" w:rsidRPr="00BF4323" w:rsidTr="00B32DA7">
        <w:trPr>
          <w:trHeight w:hRule="exact" w:val="267"/>
        </w:trPr>
        <w:tc>
          <w:tcPr>
            <w:tcW w:w="705" w:type="dxa"/>
            <w:tcBorders>
              <w:top w:val="nil"/>
              <w:left w:val="nil"/>
              <w:bottom w:val="nil"/>
              <w:right w:val="nil"/>
            </w:tcBorders>
            <w:shd w:val="clear" w:color="auto" w:fill="auto"/>
            <w:vAlign w:val="center"/>
          </w:tcPr>
          <w:p w:rsidR="00B32DA7" w:rsidRPr="00A75A33" w:rsidRDefault="00B32DA7" w:rsidP="00B32DA7">
            <w:pPr>
              <w:jc w:val="right"/>
              <w:rPr>
                <w:sz w:val="16"/>
                <w:szCs w:val="16"/>
              </w:rPr>
            </w:pPr>
          </w:p>
        </w:tc>
        <w:tc>
          <w:tcPr>
            <w:tcW w:w="453" w:type="dxa"/>
            <w:tcBorders>
              <w:top w:val="nil"/>
              <w:left w:val="nil"/>
              <w:bottom w:val="nil"/>
              <w:right w:val="nil"/>
            </w:tcBorders>
            <w:shd w:val="clear" w:color="auto" w:fill="auto"/>
            <w:tcMar>
              <w:left w:w="43" w:type="dxa"/>
              <w:right w:w="43" w:type="dxa"/>
            </w:tcMar>
            <w:vAlign w:val="center"/>
          </w:tcPr>
          <w:p w:rsidR="00B32DA7" w:rsidRPr="00A75A33" w:rsidRDefault="00B32DA7" w:rsidP="00B32DA7">
            <w:pPr>
              <w:rPr>
                <w:sz w:val="16"/>
                <w:szCs w:val="16"/>
              </w:rPr>
            </w:pPr>
            <w:r>
              <w:rPr>
                <w:sz w:val="16"/>
                <w:szCs w:val="16"/>
              </w:rPr>
              <w:t>Mar</w:t>
            </w:r>
          </w:p>
        </w:tc>
        <w:tc>
          <w:tcPr>
            <w:tcW w:w="633" w:type="dxa"/>
            <w:tcBorders>
              <w:top w:val="nil"/>
              <w:left w:val="nil"/>
              <w:bottom w:val="nil"/>
              <w:right w:val="nil"/>
            </w:tcBorders>
            <w:shd w:val="clear" w:color="auto" w:fill="auto"/>
            <w:tcMar>
              <w:left w:w="43" w:type="dxa"/>
              <w:right w:w="43" w:type="dxa"/>
            </w:tcMar>
            <w:vAlign w:val="center"/>
          </w:tcPr>
          <w:p w:rsidR="00B32DA7" w:rsidRDefault="00B32DA7" w:rsidP="00B32DA7">
            <w:pPr>
              <w:ind w:firstLineChars="100" w:firstLine="160"/>
              <w:jc w:val="right"/>
              <w:rPr>
                <w:color w:val="000000"/>
                <w:sz w:val="16"/>
                <w:szCs w:val="16"/>
              </w:rPr>
            </w:pPr>
            <w:r>
              <w:rPr>
                <w:color w:val="000000"/>
                <w:sz w:val="16"/>
                <w:szCs w:val="16"/>
              </w:rPr>
              <w:t>+0.89</w:t>
            </w:r>
          </w:p>
        </w:tc>
        <w:tc>
          <w:tcPr>
            <w:tcW w:w="633" w:type="dxa"/>
            <w:tcBorders>
              <w:top w:val="nil"/>
              <w:left w:val="nil"/>
              <w:bottom w:val="nil"/>
              <w:right w:val="nil"/>
            </w:tcBorders>
            <w:shd w:val="clear" w:color="auto" w:fill="auto"/>
            <w:tcMar>
              <w:left w:w="43" w:type="dxa"/>
              <w:right w:w="43" w:type="dxa"/>
            </w:tcMar>
            <w:vAlign w:val="center"/>
          </w:tcPr>
          <w:p w:rsidR="00B32DA7" w:rsidRDefault="00B32DA7" w:rsidP="00B32DA7">
            <w:pPr>
              <w:ind w:firstLineChars="100" w:firstLine="160"/>
              <w:jc w:val="right"/>
              <w:rPr>
                <w:color w:val="000000"/>
                <w:sz w:val="16"/>
                <w:szCs w:val="16"/>
              </w:rPr>
            </w:pPr>
            <w:r>
              <w:rPr>
                <w:color w:val="000000"/>
                <w:sz w:val="16"/>
                <w:szCs w:val="16"/>
              </w:rPr>
              <w:t>+0.89</w:t>
            </w:r>
          </w:p>
        </w:tc>
        <w:tc>
          <w:tcPr>
            <w:tcW w:w="660" w:type="dxa"/>
            <w:tcBorders>
              <w:top w:val="nil"/>
              <w:left w:val="nil"/>
              <w:bottom w:val="nil"/>
              <w:right w:val="nil"/>
            </w:tcBorders>
            <w:shd w:val="clear" w:color="auto" w:fill="auto"/>
            <w:tcMar>
              <w:left w:w="43" w:type="dxa"/>
              <w:right w:w="43" w:type="dxa"/>
            </w:tcMar>
            <w:vAlign w:val="center"/>
          </w:tcPr>
          <w:p w:rsidR="00B32DA7" w:rsidRDefault="00B32DA7" w:rsidP="00B32DA7">
            <w:pPr>
              <w:ind w:firstLineChars="100" w:firstLine="160"/>
              <w:jc w:val="right"/>
              <w:rPr>
                <w:color w:val="000000"/>
                <w:sz w:val="16"/>
                <w:szCs w:val="16"/>
              </w:rPr>
            </w:pPr>
            <w:r>
              <w:rPr>
                <w:color w:val="000000"/>
                <w:sz w:val="16"/>
                <w:szCs w:val="16"/>
              </w:rPr>
              <w:t>-0.16</w:t>
            </w:r>
          </w:p>
        </w:tc>
        <w:tc>
          <w:tcPr>
            <w:tcW w:w="805" w:type="dxa"/>
            <w:tcBorders>
              <w:top w:val="nil"/>
              <w:left w:val="nil"/>
              <w:bottom w:val="nil"/>
              <w:right w:val="nil"/>
            </w:tcBorders>
            <w:shd w:val="clear" w:color="auto" w:fill="auto"/>
            <w:tcMar>
              <w:left w:w="43" w:type="dxa"/>
              <w:right w:w="43" w:type="dxa"/>
            </w:tcMar>
            <w:vAlign w:val="center"/>
          </w:tcPr>
          <w:p w:rsidR="00B32DA7" w:rsidRDefault="00B32DA7" w:rsidP="00B32DA7">
            <w:pPr>
              <w:ind w:firstLineChars="100" w:firstLine="160"/>
              <w:jc w:val="right"/>
              <w:rPr>
                <w:color w:val="000000"/>
                <w:sz w:val="16"/>
                <w:szCs w:val="16"/>
              </w:rPr>
            </w:pPr>
            <w:r>
              <w:rPr>
                <w:color w:val="000000"/>
                <w:sz w:val="16"/>
                <w:szCs w:val="16"/>
              </w:rPr>
              <w:t>-0.34</w:t>
            </w:r>
          </w:p>
        </w:tc>
        <w:tc>
          <w:tcPr>
            <w:tcW w:w="633" w:type="dxa"/>
            <w:tcBorders>
              <w:top w:val="nil"/>
              <w:left w:val="nil"/>
              <w:bottom w:val="nil"/>
              <w:right w:val="nil"/>
            </w:tcBorders>
            <w:shd w:val="clear" w:color="auto" w:fill="auto"/>
            <w:tcMar>
              <w:left w:w="43" w:type="dxa"/>
              <w:right w:w="43" w:type="dxa"/>
            </w:tcMar>
            <w:vAlign w:val="center"/>
          </w:tcPr>
          <w:p w:rsidR="00B32DA7" w:rsidRDefault="00B32DA7" w:rsidP="00B32DA7">
            <w:pPr>
              <w:ind w:firstLineChars="100" w:firstLine="160"/>
              <w:jc w:val="right"/>
              <w:rPr>
                <w:color w:val="000000"/>
                <w:sz w:val="16"/>
                <w:szCs w:val="16"/>
              </w:rPr>
            </w:pPr>
            <w:r>
              <w:rPr>
                <w:color w:val="000000"/>
                <w:sz w:val="16"/>
                <w:szCs w:val="16"/>
              </w:rPr>
              <w:t>-1.18</w:t>
            </w:r>
          </w:p>
        </w:tc>
        <w:tc>
          <w:tcPr>
            <w:tcW w:w="633" w:type="dxa"/>
            <w:tcBorders>
              <w:top w:val="nil"/>
              <w:left w:val="nil"/>
              <w:bottom w:val="nil"/>
              <w:right w:val="nil"/>
            </w:tcBorders>
            <w:shd w:val="clear" w:color="auto" w:fill="auto"/>
            <w:tcMar>
              <w:left w:w="43" w:type="dxa"/>
              <w:right w:w="43" w:type="dxa"/>
            </w:tcMar>
            <w:vAlign w:val="center"/>
          </w:tcPr>
          <w:p w:rsidR="00B32DA7" w:rsidRDefault="00B32DA7" w:rsidP="00B32DA7">
            <w:pPr>
              <w:ind w:firstLineChars="100" w:firstLine="160"/>
              <w:jc w:val="right"/>
              <w:rPr>
                <w:color w:val="000000"/>
                <w:sz w:val="16"/>
                <w:szCs w:val="16"/>
              </w:rPr>
            </w:pPr>
            <w:r>
              <w:rPr>
                <w:color w:val="000000"/>
                <w:sz w:val="16"/>
                <w:szCs w:val="16"/>
              </w:rPr>
              <w:t>+1.06</w:t>
            </w:r>
          </w:p>
        </w:tc>
        <w:tc>
          <w:tcPr>
            <w:tcW w:w="796" w:type="dxa"/>
            <w:tcBorders>
              <w:top w:val="nil"/>
              <w:left w:val="nil"/>
              <w:bottom w:val="nil"/>
              <w:right w:val="nil"/>
            </w:tcBorders>
            <w:shd w:val="clear" w:color="auto" w:fill="auto"/>
            <w:tcMar>
              <w:left w:w="43" w:type="dxa"/>
              <w:right w:w="43" w:type="dxa"/>
            </w:tcMar>
            <w:vAlign w:val="center"/>
          </w:tcPr>
          <w:p w:rsidR="00B32DA7" w:rsidRDefault="00B32DA7" w:rsidP="00B32DA7">
            <w:pPr>
              <w:ind w:firstLineChars="100" w:firstLine="160"/>
              <w:jc w:val="right"/>
              <w:rPr>
                <w:color w:val="000000"/>
                <w:sz w:val="16"/>
                <w:szCs w:val="16"/>
              </w:rPr>
            </w:pPr>
            <w:r>
              <w:rPr>
                <w:color w:val="000000"/>
                <w:sz w:val="16"/>
                <w:szCs w:val="16"/>
              </w:rPr>
              <w:t>+1.64</w:t>
            </w:r>
          </w:p>
        </w:tc>
        <w:tc>
          <w:tcPr>
            <w:tcW w:w="723" w:type="dxa"/>
            <w:tcBorders>
              <w:top w:val="nil"/>
              <w:left w:val="nil"/>
              <w:bottom w:val="nil"/>
              <w:right w:val="nil"/>
            </w:tcBorders>
            <w:shd w:val="clear" w:color="auto" w:fill="auto"/>
            <w:tcMar>
              <w:left w:w="43" w:type="dxa"/>
              <w:right w:w="43" w:type="dxa"/>
            </w:tcMar>
            <w:vAlign w:val="center"/>
          </w:tcPr>
          <w:p w:rsidR="00B32DA7" w:rsidRDefault="00B32DA7" w:rsidP="00B32DA7">
            <w:pPr>
              <w:jc w:val="right"/>
              <w:rPr>
                <w:color w:val="000000"/>
                <w:sz w:val="16"/>
                <w:szCs w:val="16"/>
              </w:rPr>
            </w:pPr>
            <w:r>
              <w:rPr>
                <w:color w:val="000000"/>
                <w:sz w:val="16"/>
                <w:szCs w:val="16"/>
              </w:rPr>
              <w:t>-4.26</w:t>
            </w:r>
          </w:p>
        </w:tc>
        <w:tc>
          <w:tcPr>
            <w:tcW w:w="723" w:type="dxa"/>
            <w:tcBorders>
              <w:top w:val="nil"/>
              <w:left w:val="nil"/>
              <w:bottom w:val="nil"/>
              <w:right w:val="nil"/>
            </w:tcBorders>
            <w:shd w:val="clear" w:color="auto" w:fill="auto"/>
            <w:tcMar>
              <w:left w:w="43" w:type="dxa"/>
              <w:right w:w="43" w:type="dxa"/>
            </w:tcMar>
            <w:vAlign w:val="center"/>
          </w:tcPr>
          <w:p w:rsidR="00B32DA7" w:rsidRDefault="00B32DA7" w:rsidP="00B32DA7">
            <w:pPr>
              <w:jc w:val="right"/>
              <w:rPr>
                <w:color w:val="000000"/>
                <w:sz w:val="16"/>
                <w:szCs w:val="16"/>
              </w:rPr>
            </w:pPr>
            <w:r>
              <w:rPr>
                <w:color w:val="000000"/>
                <w:sz w:val="16"/>
                <w:szCs w:val="16"/>
              </w:rPr>
              <w:t>+1.60</w:t>
            </w:r>
          </w:p>
        </w:tc>
        <w:tc>
          <w:tcPr>
            <w:tcW w:w="633" w:type="dxa"/>
            <w:tcBorders>
              <w:top w:val="nil"/>
              <w:left w:val="nil"/>
              <w:bottom w:val="nil"/>
              <w:right w:val="nil"/>
            </w:tcBorders>
            <w:shd w:val="clear" w:color="auto" w:fill="auto"/>
            <w:tcMar>
              <w:left w:w="43" w:type="dxa"/>
              <w:right w:w="43" w:type="dxa"/>
            </w:tcMar>
            <w:vAlign w:val="center"/>
          </w:tcPr>
          <w:p w:rsidR="00B32DA7" w:rsidRDefault="00B32DA7" w:rsidP="00B32DA7">
            <w:pPr>
              <w:jc w:val="right"/>
              <w:rPr>
                <w:color w:val="000000"/>
                <w:sz w:val="16"/>
                <w:szCs w:val="16"/>
              </w:rPr>
            </w:pPr>
            <w:r>
              <w:rPr>
                <w:color w:val="000000"/>
                <w:sz w:val="16"/>
                <w:szCs w:val="16"/>
              </w:rPr>
              <w:t>+0.42</w:t>
            </w:r>
          </w:p>
        </w:tc>
        <w:tc>
          <w:tcPr>
            <w:tcW w:w="633" w:type="dxa"/>
            <w:tcBorders>
              <w:top w:val="nil"/>
              <w:left w:val="nil"/>
              <w:bottom w:val="nil"/>
              <w:right w:val="nil"/>
            </w:tcBorders>
            <w:shd w:val="clear" w:color="auto" w:fill="auto"/>
            <w:tcMar>
              <w:left w:w="43" w:type="dxa"/>
              <w:right w:w="43" w:type="dxa"/>
            </w:tcMar>
            <w:vAlign w:val="center"/>
          </w:tcPr>
          <w:p w:rsidR="00B32DA7" w:rsidRDefault="00B32DA7" w:rsidP="00B32DA7">
            <w:pPr>
              <w:jc w:val="right"/>
              <w:rPr>
                <w:color w:val="000000"/>
                <w:sz w:val="16"/>
                <w:szCs w:val="16"/>
              </w:rPr>
            </w:pPr>
            <w:r>
              <w:rPr>
                <w:color w:val="000000"/>
                <w:sz w:val="16"/>
                <w:szCs w:val="16"/>
              </w:rPr>
              <w:t>-1.39</w:t>
            </w:r>
          </w:p>
        </w:tc>
        <w:tc>
          <w:tcPr>
            <w:tcW w:w="634" w:type="dxa"/>
            <w:tcBorders>
              <w:top w:val="nil"/>
              <w:left w:val="nil"/>
              <w:bottom w:val="nil"/>
              <w:right w:val="nil"/>
            </w:tcBorders>
            <w:shd w:val="clear" w:color="auto" w:fill="auto"/>
            <w:tcMar>
              <w:left w:w="43" w:type="dxa"/>
              <w:right w:w="43" w:type="dxa"/>
            </w:tcMar>
            <w:vAlign w:val="center"/>
          </w:tcPr>
          <w:p w:rsidR="00B32DA7" w:rsidRDefault="00B32DA7" w:rsidP="00B32DA7">
            <w:pPr>
              <w:jc w:val="right"/>
              <w:rPr>
                <w:color w:val="000000"/>
                <w:sz w:val="16"/>
                <w:szCs w:val="16"/>
              </w:rPr>
            </w:pPr>
            <w:r>
              <w:rPr>
                <w:color w:val="000000"/>
                <w:sz w:val="16"/>
                <w:szCs w:val="16"/>
              </w:rPr>
              <w:t>-4.12</w:t>
            </w:r>
          </w:p>
        </w:tc>
      </w:tr>
      <w:tr w:rsidR="00B32DA7" w:rsidRPr="00BF4323" w:rsidTr="0041706F">
        <w:trPr>
          <w:trHeight w:hRule="exact" w:val="267"/>
        </w:trPr>
        <w:tc>
          <w:tcPr>
            <w:tcW w:w="705" w:type="dxa"/>
            <w:tcBorders>
              <w:top w:val="nil"/>
              <w:left w:val="nil"/>
              <w:bottom w:val="nil"/>
              <w:right w:val="nil"/>
            </w:tcBorders>
            <w:shd w:val="clear" w:color="auto" w:fill="auto"/>
            <w:vAlign w:val="center"/>
          </w:tcPr>
          <w:p w:rsidR="00B32DA7" w:rsidRPr="00A75A33" w:rsidRDefault="00B32DA7" w:rsidP="00B32DA7">
            <w:pPr>
              <w:jc w:val="right"/>
              <w:rPr>
                <w:sz w:val="16"/>
                <w:szCs w:val="16"/>
              </w:rPr>
            </w:pPr>
          </w:p>
        </w:tc>
        <w:tc>
          <w:tcPr>
            <w:tcW w:w="453" w:type="dxa"/>
            <w:tcBorders>
              <w:top w:val="nil"/>
              <w:left w:val="nil"/>
              <w:bottom w:val="nil"/>
              <w:right w:val="nil"/>
            </w:tcBorders>
            <w:shd w:val="clear" w:color="auto" w:fill="auto"/>
            <w:tcMar>
              <w:left w:w="43" w:type="dxa"/>
              <w:right w:w="43" w:type="dxa"/>
            </w:tcMar>
            <w:vAlign w:val="center"/>
          </w:tcPr>
          <w:p w:rsidR="00B32DA7" w:rsidRPr="00A75A33" w:rsidRDefault="00B32DA7" w:rsidP="00B32DA7">
            <w:pPr>
              <w:rPr>
                <w:sz w:val="16"/>
                <w:szCs w:val="16"/>
              </w:rPr>
            </w:pPr>
          </w:p>
        </w:tc>
        <w:tc>
          <w:tcPr>
            <w:tcW w:w="633" w:type="dxa"/>
            <w:tcBorders>
              <w:top w:val="nil"/>
              <w:left w:val="nil"/>
              <w:bottom w:val="nil"/>
              <w:right w:val="nil"/>
            </w:tcBorders>
            <w:shd w:val="clear" w:color="auto" w:fill="auto"/>
            <w:tcMar>
              <w:left w:w="43" w:type="dxa"/>
              <w:right w:w="43" w:type="dxa"/>
            </w:tcMar>
            <w:vAlign w:val="center"/>
          </w:tcPr>
          <w:p w:rsidR="00B32DA7" w:rsidRDefault="00B32DA7" w:rsidP="00B32DA7">
            <w:pPr>
              <w:ind w:firstLineChars="100" w:firstLine="160"/>
              <w:jc w:val="right"/>
              <w:rPr>
                <w:color w:val="000000"/>
                <w:sz w:val="16"/>
                <w:szCs w:val="16"/>
              </w:rPr>
            </w:pPr>
          </w:p>
        </w:tc>
        <w:tc>
          <w:tcPr>
            <w:tcW w:w="633" w:type="dxa"/>
            <w:tcBorders>
              <w:top w:val="nil"/>
              <w:left w:val="nil"/>
              <w:bottom w:val="nil"/>
              <w:right w:val="nil"/>
            </w:tcBorders>
            <w:shd w:val="clear" w:color="auto" w:fill="auto"/>
            <w:tcMar>
              <w:left w:w="43" w:type="dxa"/>
              <w:right w:w="43" w:type="dxa"/>
            </w:tcMar>
            <w:vAlign w:val="center"/>
          </w:tcPr>
          <w:p w:rsidR="00B32DA7" w:rsidRDefault="00B32DA7" w:rsidP="00B32DA7">
            <w:pPr>
              <w:ind w:firstLineChars="100" w:firstLine="160"/>
              <w:jc w:val="right"/>
              <w:rPr>
                <w:color w:val="000000"/>
                <w:sz w:val="16"/>
                <w:szCs w:val="16"/>
              </w:rPr>
            </w:pPr>
          </w:p>
        </w:tc>
        <w:tc>
          <w:tcPr>
            <w:tcW w:w="660" w:type="dxa"/>
            <w:tcBorders>
              <w:top w:val="nil"/>
              <w:left w:val="nil"/>
              <w:bottom w:val="nil"/>
              <w:right w:val="nil"/>
            </w:tcBorders>
            <w:shd w:val="clear" w:color="auto" w:fill="auto"/>
            <w:tcMar>
              <w:left w:w="43" w:type="dxa"/>
              <w:right w:w="43" w:type="dxa"/>
            </w:tcMar>
            <w:vAlign w:val="center"/>
          </w:tcPr>
          <w:p w:rsidR="00B32DA7" w:rsidRDefault="00B32DA7" w:rsidP="00B32DA7">
            <w:pPr>
              <w:ind w:firstLineChars="100" w:firstLine="160"/>
              <w:jc w:val="right"/>
              <w:rPr>
                <w:color w:val="000000"/>
                <w:sz w:val="16"/>
                <w:szCs w:val="16"/>
              </w:rPr>
            </w:pPr>
          </w:p>
        </w:tc>
        <w:tc>
          <w:tcPr>
            <w:tcW w:w="805" w:type="dxa"/>
            <w:tcBorders>
              <w:top w:val="nil"/>
              <w:left w:val="nil"/>
              <w:bottom w:val="nil"/>
              <w:right w:val="nil"/>
            </w:tcBorders>
            <w:shd w:val="clear" w:color="auto" w:fill="auto"/>
            <w:tcMar>
              <w:left w:w="43" w:type="dxa"/>
              <w:right w:w="43" w:type="dxa"/>
            </w:tcMar>
            <w:vAlign w:val="center"/>
          </w:tcPr>
          <w:p w:rsidR="00B32DA7" w:rsidRDefault="00B32DA7" w:rsidP="00B32DA7">
            <w:pPr>
              <w:ind w:firstLineChars="100" w:firstLine="160"/>
              <w:jc w:val="right"/>
              <w:rPr>
                <w:color w:val="000000"/>
                <w:sz w:val="16"/>
                <w:szCs w:val="16"/>
              </w:rPr>
            </w:pPr>
          </w:p>
        </w:tc>
        <w:tc>
          <w:tcPr>
            <w:tcW w:w="633" w:type="dxa"/>
            <w:tcBorders>
              <w:top w:val="nil"/>
              <w:left w:val="nil"/>
              <w:bottom w:val="nil"/>
              <w:right w:val="nil"/>
            </w:tcBorders>
            <w:shd w:val="clear" w:color="auto" w:fill="auto"/>
            <w:tcMar>
              <w:left w:w="43" w:type="dxa"/>
              <w:right w:w="43" w:type="dxa"/>
            </w:tcMar>
            <w:vAlign w:val="center"/>
          </w:tcPr>
          <w:p w:rsidR="00B32DA7" w:rsidRDefault="00B32DA7" w:rsidP="00B32DA7">
            <w:pPr>
              <w:ind w:firstLineChars="100" w:firstLine="160"/>
              <w:jc w:val="right"/>
              <w:rPr>
                <w:color w:val="000000"/>
                <w:sz w:val="16"/>
                <w:szCs w:val="16"/>
              </w:rPr>
            </w:pPr>
          </w:p>
        </w:tc>
        <w:tc>
          <w:tcPr>
            <w:tcW w:w="633" w:type="dxa"/>
            <w:tcBorders>
              <w:top w:val="nil"/>
              <w:left w:val="nil"/>
              <w:bottom w:val="nil"/>
              <w:right w:val="nil"/>
            </w:tcBorders>
            <w:shd w:val="clear" w:color="auto" w:fill="auto"/>
            <w:tcMar>
              <w:left w:w="43" w:type="dxa"/>
              <w:right w:w="43" w:type="dxa"/>
            </w:tcMar>
            <w:vAlign w:val="center"/>
          </w:tcPr>
          <w:p w:rsidR="00B32DA7" w:rsidRDefault="00B32DA7" w:rsidP="00B32DA7">
            <w:pPr>
              <w:ind w:firstLineChars="100" w:firstLine="160"/>
              <w:jc w:val="right"/>
              <w:rPr>
                <w:color w:val="000000"/>
                <w:sz w:val="16"/>
                <w:szCs w:val="16"/>
              </w:rPr>
            </w:pPr>
          </w:p>
        </w:tc>
        <w:tc>
          <w:tcPr>
            <w:tcW w:w="796" w:type="dxa"/>
            <w:tcBorders>
              <w:top w:val="nil"/>
              <w:left w:val="nil"/>
              <w:bottom w:val="nil"/>
              <w:right w:val="nil"/>
            </w:tcBorders>
            <w:shd w:val="clear" w:color="auto" w:fill="auto"/>
            <w:tcMar>
              <w:left w:w="43" w:type="dxa"/>
              <w:right w:w="43" w:type="dxa"/>
            </w:tcMar>
            <w:vAlign w:val="center"/>
          </w:tcPr>
          <w:p w:rsidR="00B32DA7" w:rsidRDefault="00B32DA7" w:rsidP="00B32DA7">
            <w:pPr>
              <w:ind w:firstLineChars="100" w:firstLine="160"/>
              <w:jc w:val="right"/>
              <w:rPr>
                <w:color w:val="000000"/>
                <w:sz w:val="16"/>
                <w:szCs w:val="16"/>
              </w:rPr>
            </w:pPr>
          </w:p>
        </w:tc>
        <w:tc>
          <w:tcPr>
            <w:tcW w:w="723" w:type="dxa"/>
            <w:tcBorders>
              <w:top w:val="nil"/>
              <w:left w:val="nil"/>
              <w:bottom w:val="nil"/>
              <w:right w:val="nil"/>
            </w:tcBorders>
            <w:shd w:val="clear" w:color="auto" w:fill="auto"/>
            <w:tcMar>
              <w:left w:w="43" w:type="dxa"/>
              <w:right w:w="43" w:type="dxa"/>
            </w:tcMar>
            <w:vAlign w:val="center"/>
          </w:tcPr>
          <w:p w:rsidR="00B32DA7" w:rsidRDefault="00B32DA7" w:rsidP="00B32DA7">
            <w:pPr>
              <w:jc w:val="right"/>
              <w:rPr>
                <w:color w:val="000000"/>
                <w:sz w:val="16"/>
                <w:szCs w:val="16"/>
              </w:rPr>
            </w:pPr>
          </w:p>
        </w:tc>
        <w:tc>
          <w:tcPr>
            <w:tcW w:w="723" w:type="dxa"/>
            <w:tcBorders>
              <w:top w:val="nil"/>
              <w:left w:val="nil"/>
              <w:bottom w:val="nil"/>
              <w:right w:val="nil"/>
            </w:tcBorders>
            <w:shd w:val="clear" w:color="auto" w:fill="auto"/>
            <w:tcMar>
              <w:left w:w="43" w:type="dxa"/>
              <w:right w:w="43" w:type="dxa"/>
            </w:tcMar>
            <w:vAlign w:val="center"/>
          </w:tcPr>
          <w:p w:rsidR="00B32DA7" w:rsidRDefault="00B32DA7" w:rsidP="00B32DA7">
            <w:pPr>
              <w:jc w:val="right"/>
              <w:rPr>
                <w:color w:val="000000"/>
                <w:sz w:val="16"/>
                <w:szCs w:val="16"/>
              </w:rPr>
            </w:pPr>
          </w:p>
        </w:tc>
        <w:tc>
          <w:tcPr>
            <w:tcW w:w="633" w:type="dxa"/>
            <w:tcBorders>
              <w:top w:val="nil"/>
              <w:left w:val="nil"/>
              <w:bottom w:val="nil"/>
              <w:right w:val="nil"/>
            </w:tcBorders>
            <w:shd w:val="clear" w:color="auto" w:fill="auto"/>
            <w:tcMar>
              <w:left w:w="43" w:type="dxa"/>
              <w:right w:w="43" w:type="dxa"/>
            </w:tcMar>
            <w:vAlign w:val="center"/>
          </w:tcPr>
          <w:p w:rsidR="00B32DA7" w:rsidRDefault="00B32DA7" w:rsidP="00B32DA7">
            <w:pPr>
              <w:jc w:val="right"/>
              <w:rPr>
                <w:color w:val="000000"/>
                <w:sz w:val="16"/>
                <w:szCs w:val="16"/>
              </w:rPr>
            </w:pPr>
          </w:p>
        </w:tc>
        <w:tc>
          <w:tcPr>
            <w:tcW w:w="633" w:type="dxa"/>
            <w:tcBorders>
              <w:top w:val="nil"/>
              <w:left w:val="nil"/>
              <w:bottom w:val="nil"/>
              <w:right w:val="nil"/>
            </w:tcBorders>
            <w:shd w:val="clear" w:color="auto" w:fill="auto"/>
            <w:tcMar>
              <w:left w:w="43" w:type="dxa"/>
              <w:right w:w="43" w:type="dxa"/>
            </w:tcMar>
            <w:vAlign w:val="center"/>
          </w:tcPr>
          <w:p w:rsidR="00B32DA7" w:rsidRDefault="00B32DA7" w:rsidP="00B32DA7">
            <w:pPr>
              <w:jc w:val="right"/>
              <w:rPr>
                <w:color w:val="000000"/>
                <w:sz w:val="16"/>
                <w:szCs w:val="16"/>
              </w:rPr>
            </w:pPr>
          </w:p>
        </w:tc>
        <w:tc>
          <w:tcPr>
            <w:tcW w:w="634" w:type="dxa"/>
            <w:tcBorders>
              <w:top w:val="nil"/>
              <w:left w:val="nil"/>
              <w:bottom w:val="nil"/>
              <w:right w:val="nil"/>
            </w:tcBorders>
            <w:shd w:val="clear" w:color="auto" w:fill="auto"/>
            <w:tcMar>
              <w:left w:w="43" w:type="dxa"/>
              <w:right w:w="43" w:type="dxa"/>
            </w:tcMar>
            <w:vAlign w:val="center"/>
          </w:tcPr>
          <w:p w:rsidR="00B32DA7" w:rsidRDefault="00B32DA7" w:rsidP="00B32DA7">
            <w:pPr>
              <w:jc w:val="right"/>
              <w:rPr>
                <w:color w:val="000000"/>
                <w:sz w:val="16"/>
                <w:szCs w:val="16"/>
              </w:rPr>
            </w:pPr>
          </w:p>
        </w:tc>
      </w:tr>
      <w:tr w:rsidR="00B32DA7" w:rsidRPr="00BF4323" w:rsidTr="00B32DA7">
        <w:trPr>
          <w:trHeight w:hRule="exact" w:val="267"/>
        </w:trPr>
        <w:tc>
          <w:tcPr>
            <w:tcW w:w="705" w:type="dxa"/>
            <w:tcBorders>
              <w:top w:val="nil"/>
              <w:left w:val="nil"/>
              <w:bottom w:val="nil"/>
              <w:right w:val="nil"/>
            </w:tcBorders>
            <w:shd w:val="clear" w:color="auto" w:fill="auto"/>
            <w:vAlign w:val="center"/>
          </w:tcPr>
          <w:p w:rsidR="00B32DA7" w:rsidRPr="00A75A33" w:rsidRDefault="00B32DA7" w:rsidP="00B32DA7">
            <w:pPr>
              <w:jc w:val="right"/>
              <w:rPr>
                <w:sz w:val="16"/>
                <w:szCs w:val="16"/>
              </w:rPr>
            </w:pPr>
          </w:p>
        </w:tc>
        <w:tc>
          <w:tcPr>
            <w:tcW w:w="453" w:type="dxa"/>
            <w:tcBorders>
              <w:top w:val="nil"/>
              <w:left w:val="nil"/>
              <w:bottom w:val="nil"/>
              <w:right w:val="nil"/>
            </w:tcBorders>
            <w:shd w:val="clear" w:color="auto" w:fill="auto"/>
            <w:tcMar>
              <w:left w:w="43" w:type="dxa"/>
              <w:right w:w="43" w:type="dxa"/>
            </w:tcMar>
            <w:vAlign w:val="center"/>
          </w:tcPr>
          <w:p w:rsidR="00B32DA7" w:rsidRPr="00BF4323" w:rsidRDefault="00B32DA7" w:rsidP="00B32DA7">
            <w:pPr>
              <w:rPr>
                <w:sz w:val="16"/>
                <w:szCs w:val="16"/>
              </w:rPr>
            </w:pPr>
            <w:r>
              <w:rPr>
                <w:sz w:val="16"/>
                <w:szCs w:val="16"/>
              </w:rPr>
              <w:t>Apr</w:t>
            </w:r>
          </w:p>
        </w:tc>
        <w:tc>
          <w:tcPr>
            <w:tcW w:w="633" w:type="dxa"/>
            <w:tcBorders>
              <w:top w:val="nil"/>
              <w:left w:val="nil"/>
              <w:bottom w:val="nil"/>
              <w:right w:val="nil"/>
            </w:tcBorders>
            <w:shd w:val="clear" w:color="auto" w:fill="auto"/>
            <w:tcMar>
              <w:left w:w="43" w:type="dxa"/>
              <w:right w:w="43" w:type="dxa"/>
            </w:tcMar>
            <w:vAlign w:val="center"/>
          </w:tcPr>
          <w:p w:rsidR="00B32DA7" w:rsidRDefault="00B32DA7" w:rsidP="00B32DA7">
            <w:pPr>
              <w:ind w:firstLineChars="100" w:firstLine="160"/>
              <w:jc w:val="right"/>
              <w:rPr>
                <w:color w:val="000000"/>
                <w:sz w:val="16"/>
                <w:szCs w:val="16"/>
              </w:rPr>
            </w:pPr>
            <w:r>
              <w:rPr>
                <w:color w:val="000000"/>
                <w:sz w:val="16"/>
                <w:szCs w:val="16"/>
              </w:rPr>
              <w:t>-1.03</w:t>
            </w:r>
          </w:p>
        </w:tc>
        <w:tc>
          <w:tcPr>
            <w:tcW w:w="633" w:type="dxa"/>
            <w:tcBorders>
              <w:top w:val="nil"/>
              <w:left w:val="nil"/>
              <w:bottom w:val="nil"/>
              <w:right w:val="nil"/>
            </w:tcBorders>
            <w:shd w:val="clear" w:color="auto" w:fill="auto"/>
            <w:tcMar>
              <w:left w:w="43" w:type="dxa"/>
              <w:right w:w="43" w:type="dxa"/>
            </w:tcMar>
            <w:vAlign w:val="center"/>
          </w:tcPr>
          <w:p w:rsidR="00B32DA7" w:rsidRDefault="00B32DA7" w:rsidP="00B32DA7">
            <w:pPr>
              <w:ind w:firstLineChars="100" w:firstLine="160"/>
              <w:jc w:val="right"/>
              <w:rPr>
                <w:color w:val="000000"/>
                <w:sz w:val="16"/>
                <w:szCs w:val="16"/>
              </w:rPr>
            </w:pPr>
            <w:r>
              <w:rPr>
                <w:color w:val="000000"/>
                <w:sz w:val="16"/>
                <w:szCs w:val="16"/>
              </w:rPr>
              <w:t>-1.98</w:t>
            </w:r>
          </w:p>
        </w:tc>
        <w:tc>
          <w:tcPr>
            <w:tcW w:w="660" w:type="dxa"/>
            <w:tcBorders>
              <w:top w:val="nil"/>
              <w:left w:val="nil"/>
              <w:bottom w:val="nil"/>
              <w:right w:val="nil"/>
            </w:tcBorders>
            <w:shd w:val="clear" w:color="auto" w:fill="auto"/>
            <w:tcMar>
              <w:left w:w="43" w:type="dxa"/>
              <w:right w:w="43" w:type="dxa"/>
            </w:tcMar>
            <w:vAlign w:val="center"/>
          </w:tcPr>
          <w:p w:rsidR="00B32DA7" w:rsidRDefault="00B32DA7" w:rsidP="00B32DA7">
            <w:pPr>
              <w:ind w:firstLineChars="100" w:firstLine="160"/>
              <w:jc w:val="right"/>
              <w:rPr>
                <w:color w:val="000000"/>
                <w:sz w:val="16"/>
                <w:szCs w:val="16"/>
              </w:rPr>
            </w:pPr>
            <w:r>
              <w:rPr>
                <w:color w:val="000000"/>
                <w:sz w:val="16"/>
                <w:szCs w:val="16"/>
              </w:rPr>
              <w:t>-2.35</w:t>
            </w:r>
          </w:p>
        </w:tc>
        <w:tc>
          <w:tcPr>
            <w:tcW w:w="805" w:type="dxa"/>
            <w:tcBorders>
              <w:top w:val="nil"/>
              <w:left w:val="nil"/>
              <w:bottom w:val="nil"/>
              <w:right w:val="nil"/>
            </w:tcBorders>
            <w:shd w:val="clear" w:color="auto" w:fill="auto"/>
            <w:tcMar>
              <w:left w:w="43" w:type="dxa"/>
              <w:right w:w="43" w:type="dxa"/>
            </w:tcMar>
            <w:vAlign w:val="center"/>
          </w:tcPr>
          <w:p w:rsidR="00B32DA7" w:rsidRDefault="00B32DA7" w:rsidP="00B32DA7">
            <w:pPr>
              <w:ind w:firstLineChars="100" w:firstLine="160"/>
              <w:jc w:val="right"/>
              <w:rPr>
                <w:color w:val="000000"/>
                <w:sz w:val="16"/>
                <w:szCs w:val="16"/>
              </w:rPr>
            </w:pPr>
            <w:r>
              <w:rPr>
                <w:color w:val="000000"/>
                <w:sz w:val="16"/>
                <w:szCs w:val="16"/>
              </w:rPr>
              <w:t>-0.89</w:t>
            </w:r>
          </w:p>
        </w:tc>
        <w:tc>
          <w:tcPr>
            <w:tcW w:w="633" w:type="dxa"/>
            <w:tcBorders>
              <w:top w:val="nil"/>
              <w:left w:val="nil"/>
              <w:bottom w:val="nil"/>
              <w:right w:val="nil"/>
            </w:tcBorders>
            <w:shd w:val="clear" w:color="auto" w:fill="auto"/>
            <w:tcMar>
              <w:left w:w="43" w:type="dxa"/>
              <w:right w:w="43" w:type="dxa"/>
            </w:tcMar>
            <w:vAlign w:val="center"/>
          </w:tcPr>
          <w:p w:rsidR="00B32DA7" w:rsidRDefault="00B32DA7" w:rsidP="00B32DA7">
            <w:pPr>
              <w:ind w:firstLineChars="100" w:firstLine="160"/>
              <w:jc w:val="right"/>
              <w:rPr>
                <w:color w:val="000000"/>
                <w:sz w:val="16"/>
                <w:szCs w:val="16"/>
              </w:rPr>
            </w:pPr>
            <w:r>
              <w:rPr>
                <w:color w:val="000000"/>
                <w:sz w:val="16"/>
                <w:szCs w:val="16"/>
              </w:rPr>
              <w:t>-9.73</w:t>
            </w:r>
          </w:p>
        </w:tc>
        <w:tc>
          <w:tcPr>
            <w:tcW w:w="633" w:type="dxa"/>
            <w:tcBorders>
              <w:top w:val="nil"/>
              <w:left w:val="nil"/>
              <w:bottom w:val="nil"/>
              <w:right w:val="nil"/>
            </w:tcBorders>
            <w:shd w:val="clear" w:color="auto" w:fill="auto"/>
            <w:tcMar>
              <w:left w:w="43" w:type="dxa"/>
              <w:right w:w="43" w:type="dxa"/>
            </w:tcMar>
            <w:vAlign w:val="center"/>
          </w:tcPr>
          <w:p w:rsidR="00B32DA7" w:rsidRDefault="00B32DA7" w:rsidP="00B32DA7">
            <w:pPr>
              <w:ind w:firstLineChars="100" w:firstLine="160"/>
              <w:jc w:val="right"/>
              <w:rPr>
                <w:color w:val="000000"/>
                <w:sz w:val="16"/>
                <w:szCs w:val="16"/>
              </w:rPr>
            </w:pPr>
            <w:r>
              <w:rPr>
                <w:color w:val="000000"/>
                <w:sz w:val="16"/>
                <w:szCs w:val="16"/>
              </w:rPr>
              <w:t>-2.85</w:t>
            </w:r>
          </w:p>
        </w:tc>
        <w:tc>
          <w:tcPr>
            <w:tcW w:w="796" w:type="dxa"/>
            <w:tcBorders>
              <w:top w:val="nil"/>
              <w:left w:val="nil"/>
              <w:bottom w:val="nil"/>
              <w:right w:val="nil"/>
            </w:tcBorders>
            <w:shd w:val="clear" w:color="auto" w:fill="auto"/>
            <w:tcMar>
              <w:left w:w="43" w:type="dxa"/>
              <w:right w:w="43" w:type="dxa"/>
            </w:tcMar>
            <w:vAlign w:val="center"/>
          </w:tcPr>
          <w:p w:rsidR="00B32DA7" w:rsidRDefault="00B32DA7" w:rsidP="00B32DA7">
            <w:pPr>
              <w:ind w:firstLineChars="100" w:firstLine="160"/>
              <w:jc w:val="right"/>
              <w:rPr>
                <w:color w:val="000000"/>
                <w:sz w:val="16"/>
                <w:szCs w:val="16"/>
              </w:rPr>
            </w:pPr>
            <w:r>
              <w:rPr>
                <w:color w:val="000000"/>
                <w:sz w:val="16"/>
                <w:szCs w:val="16"/>
              </w:rPr>
              <w:t>-1.47</w:t>
            </w:r>
          </w:p>
        </w:tc>
        <w:tc>
          <w:tcPr>
            <w:tcW w:w="723" w:type="dxa"/>
            <w:tcBorders>
              <w:top w:val="nil"/>
              <w:left w:val="nil"/>
              <w:bottom w:val="nil"/>
              <w:right w:val="nil"/>
            </w:tcBorders>
            <w:shd w:val="clear" w:color="auto" w:fill="auto"/>
            <w:tcMar>
              <w:left w:w="43" w:type="dxa"/>
              <w:right w:w="43" w:type="dxa"/>
            </w:tcMar>
            <w:vAlign w:val="center"/>
          </w:tcPr>
          <w:p w:rsidR="00B32DA7" w:rsidRDefault="00B32DA7" w:rsidP="00B32DA7">
            <w:pPr>
              <w:jc w:val="right"/>
              <w:rPr>
                <w:color w:val="000000"/>
                <w:sz w:val="16"/>
                <w:szCs w:val="16"/>
              </w:rPr>
            </w:pPr>
            <w:r>
              <w:rPr>
                <w:color w:val="000000"/>
                <w:sz w:val="16"/>
                <w:szCs w:val="16"/>
              </w:rPr>
              <w:t>-0.09</w:t>
            </w:r>
          </w:p>
        </w:tc>
        <w:tc>
          <w:tcPr>
            <w:tcW w:w="723" w:type="dxa"/>
            <w:tcBorders>
              <w:top w:val="nil"/>
              <w:left w:val="nil"/>
              <w:bottom w:val="nil"/>
              <w:right w:val="nil"/>
            </w:tcBorders>
            <w:shd w:val="clear" w:color="auto" w:fill="auto"/>
            <w:tcMar>
              <w:left w:w="43" w:type="dxa"/>
              <w:right w:w="43" w:type="dxa"/>
            </w:tcMar>
            <w:vAlign w:val="center"/>
          </w:tcPr>
          <w:p w:rsidR="00B32DA7" w:rsidRDefault="00B32DA7" w:rsidP="00B32DA7">
            <w:pPr>
              <w:jc w:val="right"/>
              <w:rPr>
                <w:color w:val="000000"/>
                <w:sz w:val="16"/>
                <w:szCs w:val="16"/>
              </w:rPr>
            </w:pPr>
            <w:r>
              <w:rPr>
                <w:color w:val="000000"/>
                <w:sz w:val="16"/>
                <w:szCs w:val="16"/>
              </w:rPr>
              <w:t>-2.41</w:t>
            </w:r>
          </w:p>
        </w:tc>
        <w:tc>
          <w:tcPr>
            <w:tcW w:w="633" w:type="dxa"/>
            <w:tcBorders>
              <w:top w:val="nil"/>
              <w:left w:val="nil"/>
              <w:bottom w:val="nil"/>
              <w:right w:val="nil"/>
            </w:tcBorders>
            <w:shd w:val="clear" w:color="auto" w:fill="auto"/>
            <w:tcMar>
              <w:left w:w="43" w:type="dxa"/>
              <w:right w:w="43" w:type="dxa"/>
            </w:tcMar>
            <w:vAlign w:val="center"/>
          </w:tcPr>
          <w:p w:rsidR="00B32DA7" w:rsidRDefault="00B32DA7" w:rsidP="00B32DA7">
            <w:pPr>
              <w:jc w:val="right"/>
              <w:rPr>
                <w:color w:val="000000"/>
                <w:sz w:val="16"/>
                <w:szCs w:val="16"/>
              </w:rPr>
            </w:pPr>
            <w:r>
              <w:rPr>
                <w:color w:val="000000"/>
                <w:sz w:val="16"/>
                <w:szCs w:val="16"/>
              </w:rPr>
              <w:t>-0.90</w:t>
            </w:r>
          </w:p>
        </w:tc>
        <w:tc>
          <w:tcPr>
            <w:tcW w:w="633" w:type="dxa"/>
            <w:tcBorders>
              <w:top w:val="nil"/>
              <w:left w:val="nil"/>
              <w:bottom w:val="nil"/>
              <w:right w:val="nil"/>
            </w:tcBorders>
            <w:shd w:val="clear" w:color="auto" w:fill="auto"/>
            <w:tcMar>
              <w:left w:w="43" w:type="dxa"/>
              <w:right w:w="43" w:type="dxa"/>
            </w:tcMar>
            <w:vAlign w:val="center"/>
          </w:tcPr>
          <w:p w:rsidR="00B32DA7" w:rsidRDefault="00B32DA7" w:rsidP="00B32DA7">
            <w:pPr>
              <w:jc w:val="right"/>
              <w:rPr>
                <w:color w:val="000000"/>
                <w:sz w:val="16"/>
                <w:szCs w:val="16"/>
              </w:rPr>
            </w:pPr>
            <w:r>
              <w:rPr>
                <w:color w:val="000000"/>
                <w:sz w:val="16"/>
                <w:szCs w:val="16"/>
              </w:rPr>
              <w:t>-3.31</w:t>
            </w:r>
          </w:p>
        </w:tc>
        <w:tc>
          <w:tcPr>
            <w:tcW w:w="634" w:type="dxa"/>
            <w:tcBorders>
              <w:top w:val="nil"/>
              <w:left w:val="nil"/>
              <w:bottom w:val="nil"/>
              <w:right w:val="nil"/>
            </w:tcBorders>
            <w:shd w:val="clear" w:color="auto" w:fill="auto"/>
            <w:tcMar>
              <w:left w:w="43" w:type="dxa"/>
              <w:right w:w="43" w:type="dxa"/>
            </w:tcMar>
            <w:vAlign w:val="center"/>
          </w:tcPr>
          <w:p w:rsidR="00B32DA7" w:rsidRDefault="00B32DA7" w:rsidP="00B32DA7">
            <w:pPr>
              <w:jc w:val="right"/>
              <w:rPr>
                <w:color w:val="000000"/>
                <w:sz w:val="16"/>
                <w:szCs w:val="16"/>
              </w:rPr>
            </w:pPr>
            <w:r>
              <w:rPr>
                <w:color w:val="000000"/>
                <w:sz w:val="16"/>
                <w:szCs w:val="16"/>
              </w:rPr>
              <w:t>-2.25</w:t>
            </w:r>
          </w:p>
        </w:tc>
      </w:tr>
      <w:tr w:rsidR="00B32DA7" w:rsidRPr="00BF4323" w:rsidTr="00B32DA7">
        <w:trPr>
          <w:trHeight w:hRule="exact" w:val="267"/>
        </w:trPr>
        <w:tc>
          <w:tcPr>
            <w:tcW w:w="705" w:type="dxa"/>
            <w:tcBorders>
              <w:top w:val="nil"/>
              <w:left w:val="nil"/>
              <w:bottom w:val="nil"/>
              <w:right w:val="nil"/>
            </w:tcBorders>
            <w:shd w:val="clear" w:color="auto" w:fill="auto"/>
            <w:vAlign w:val="center"/>
          </w:tcPr>
          <w:p w:rsidR="00B32DA7" w:rsidRPr="00A75A33" w:rsidRDefault="00B32DA7" w:rsidP="00B32DA7">
            <w:pPr>
              <w:jc w:val="right"/>
              <w:rPr>
                <w:sz w:val="16"/>
                <w:szCs w:val="16"/>
              </w:rPr>
            </w:pPr>
          </w:p>
        </w:tc>
        <w:tc>
          <w:tcPr>
            <w:tcW w:w="453" w:type="dxa"/>
            <w:tcBorders>
              <w:top w:val="nil"/>
              <w:left w:val="nil"/>
              <w:bottom w:val="nil"/>
              <w:right w:val="nil"/>
            </w:tcBorders>
            <w:shd w:val="clear" w:color="auto" w:fill="auto"/>
            <w:tcMar>
              <w:left w:w="43" w:type="dxa"/>
              <w:right w:w="43" w:type="dxa"/>
            </w:tcMar>
            <w:vAlign w:val="center"/>
          </w:tcPr>
          <w:p w:rsidR="00B32DA7" w:rsidRPr="00A75A33" w:rsidRDefault="00B32DA7" w:rsidP="00B32DA7">
            <w:pPr>
              <w:rPr>
                <w:sz w:val="16"/>
                <w:szCs w:val="16"/>
              </w:rPr>
            </w:pPr>
            <w:r>
              <w:rPr>
                <w:sz w:val="16"/>
                <w:szCs w:val="16"/>
              </w:rPr>
              <w:t>May</w:t>
            </w:r>
          </w:p>
        </w:tc>
        <w:tc>
          <w:tcPr>
            <w:tcW w:w="633" w:type="dxa"/>
            <w:tcBorders>
              <w:top w:val="nil"/>
              <w:left w:val="nil"/>
              <w:bottom w:val="nil"/>
              <w:right w:val="nil"/>
            </w:tcBorders>
            <w:shd w:val="clear" w:color="auto" w:fill="auto"/>
            <w:tcMar>
              <w:left w:w="43" w:type="dxa"/>
              <w:right w:w="43" w:type="dxa"/>
            </w:tcMar>
            <w:vAlign w:val="center"/>
          </w:tcPr>
          <w:p w:rsidR="00B32DA7" w:rsidRDefault="00B32DA7" w:rsidP="00B32DA7">
            <w:pPr>
              <w:ind w:firstLineChars="100" w:firstLine="160"/>
              <w:jc w:val="right"/>
              <w:rPr>
                <w:color w:val="000000"/>
                <w:sz w:val="16"/>
                <w:szCs w:val="16"/>
              </w:rPr>
            </w:pPr>
            <w:r>
              <w:rPr>
                <w:color w:val="000000"/>
                <w:sz w:val="16"/>
                <w:szCs w:val="16"/>
              </w:rPr>
              <w:t>-0.96</w:t>
            </w:r>
          </w:p>
        </w:tc>
        <w:tc>
          <w:tcPr>
            <w:tcW w:w="633" w:type="dxa"/>
            <w:tcBorders>
              <w:top w:val="nil"/>
              <w:left w:val="nil"/>
              <w:bottom w:val="nil"/>
              <w:right w:val="nil"/>
            </w:tcBorders>
            <w:shd w:val="clear" w:color="auto" w:fill="auto"/>
            <w:tcMar>
              <w:left w:w="43" w:type="dxa"/>
              <w:right w:w="43" w:type="dxa"/>
            </w:tcMar>
            <w:vAlign w:val="center"/>
          </w:tcPr>
          <w:p w:rsidR="00B32DA7" w:rsidRDefault="00B32DA7" w:rsidP="00B32DA7">
            <w:pPr>
              <w:ind w:firstLineChars="100" w:firstLine="160"/>
              <w:jc w:val="right"/>
              <w:rPr>
                <w:color w:val="000000"/>
                <w:sz w:val="16"/>
                <w:szCs w:val="16"/>
              </w:rPr>
            </w:pPr>
            <w:r>
              <w:rPr>
                <w:color w:val="000000"/>
                <w:sz w:val="16"/>
                <w:szCs w:val="16"/>
              </w:rPr>
              <w:t>-3.15</w:t>
            </w:r>
          </w:p>
        </w:tc>
        <w:tc>
          <w:tcPr>
            <w:tcW w:w="660" w:type="dxa"/>
            <w:tcBorders>
              <w:top w:val="nil"/>
              <w:left w:val="nil"/>
              <w:bottom w:val="nil"/>
              <w:right w:val="nil"/>
            </w:tcBorders>
            <w:shd w:val="clear" w:color="auto" w:fill="auto"/>
            <w:tcMar>
              <w:left w:w="43" w:type="dxa"/>
              <w:right w:w="43" w:type="dxa"/>
            </w:tcMar>
            <w:vAlign w:val="center"/>
          </w:tcPr>
          <w:p w:rsidR="00B32DA7" w:rsidRDefault="00B32DA7" w:rsidP="00B32DA7">
            <w:pPr>
              <w:ind w:firstLineChars="100" w:firstLine="160"/>
              <w:jc w:val="right"/>
              <w:rPr>
                <w:color w:val="000000"/>
                <w:sz w:val="16"/>
                <w:szCs w:val="16"/>
              </w:rPr>
            </w:pPr>
            <w:r>
              <w:rPr>
                <w:color w:val="000000"/>
                <w:sz w:val="16"/>
                <w:szCs w:val="16"/>
              </w:rPr>
              <w:t>-1.00</w:t>
            </w:r>
          </w:p>
        </w:tc>
        <w:tc>
          <w:tcPr>
            <w:tcW w:w="805" w:type="dxa"/>
            <w:tcBorders>
              <w:top w:val="nil"/>
              <w:left w:val="nil"/>
              <w:bottom w:val="nil"/>
              <w:right w:val="nil"/>
            </w:tcBorders>
            <w:shd w:val="clear" w:color="auto" w:fill="auto"/>
            <w:tcMar>
              <w:left w:w="43" w:type="dxa"/>
              <w:right w:w="43" w:type="dxa"/>
            </w:tcMar>
            <w:vAlign w:val="center"/>
          </w:tcPr>
          <w:p w:rsidR="00B32DA7" w:rsidRDefault="00B32DA7" w:rsidP="00B32DA7">
            <w:pPr>
              <w:ind w:firstLineChars="100" w:firstLine="160"/>
              <w:jc w:val="right"/>
              <w:rPr>
                <w:color w:val="000000"/>
                <w:sz w:val="16"/>
                <w:szCs w:val="16"/>
              </w:rPr>
            </w:pPr>
            <w:r>
              <w:rPr>
                <w:color w:val="000000"/>
                <w:sz w:val="16"/>
                <w:szCs w:val="16"/>
              </w:rPr>
              <w:t>-0.53</w:t>
            </w:r>
          </w:p>
        </w:tc>
        <w:tc>
          <w:tcPr>
            <w:tcW w:w="633" w:type="dxa"/>
            <w:tcBorders>
              <w:top w:val="nil"/>
              <w:left w:val="nil"/>
              <w:bottom w:val="nil"/>
              <w:right w:val="nil"/>
            </w:tcBorders>
            <w:shd w:val="clear" w:color="auto" w:fill="auto"/>
            <w:tcMar>
              <w:left w:w="43" w:type="dxa"/>
              <w:right w:w="43" w:type="dxa"/>
            </w:tcMar>
            <w:vAlign w:val="center"/>
          </w:tcPr>
          <w:p w:rsidR="00B32DA7" w:rsidRDefault="00B32DA7" w:rsidP="00B32DA7">
            <w:pPr>
              <w:ind w:firstLineChars="100" w:firstLine="160"/>
              <w:jc w:val="right"/>
              <w:rPr>
                <w:color w:val="000000"/>
                <w:sz w:val="16"/>
                <w:szCs w:val="16"/>
              </w:rPr>
            </w:pPr>
            <w:r>
              <w:rPr>
                <w:color w:val="000000"/>
                <w:sz w:val="16"/>
                <w:szCs w:val="16"/>
              </w:rPr>
              <w:t>-0.82</w:t>
            </w:r>
          </w:p>
        </w:tc>
        <w:tc>
          <w:tcPr>
            <w:tcW w:w="633" w:type="dxa"/>
            <w:tcBorders>
              <w:top w:val="nil"/>
              <w:left w:val="nil"/>
              <w:bottom w:val="nil"/>
              <w:right w:val="nil"/>
            </w:tcBorders>
            <w:shd w:val="clear" w:color="auto" w:fill="auto"/>
            <w:tcMar>
              <w:left w:w="43" w:type="dxa"/>
              <w:right w:w="43" w:type="dxa"/>
            </w:tcMar>
            <w:vAlign w:val="center"/>
          </w:tcPr>
          <w:p w:rsidR="00B32DA7" w:rsidRDefault="00B32DA7" w:rsidP="00B32DA7">
            <w:pPr>
              <w:ind w:firstLineChars="100" w:firstLine="160"/>
              <w:jc w:val="right"/>
              <w:rPr>
                <w:color w:val="000000"/>
                <w:sz w:val="16"/>
                <w:szCs w:val="16"/>
              </w:rPr>
            </w:pPr>
            <w:r>
              <w:rPr>
                <w:color w:val="000000"/>
                <w:sz w:val="16"/>
                <w:szCs w:val="16"/>
              </w:rPr>
              <w:t>0.60</w:t>
            </w:r>
          </w:p>
        </w:tc>
        <w:tc>
          <w:tcPr>
            <w:tcW w:w="796" w:type="dxa"/>
            <w:tcBorders>
              <w:top w:val="nil"/>
              <w:left w:val="nil"/>
              <w:bottom w:val="nil"/>
              <w:right w:val="nil"/>
            </w:tcBorders>
            <w:shd w:val="clear" w:color="auto" w:fill="auto"/>
            <w:tcMar>
              <w:left w:w="43" w:type="dxa"/>
              <w:right w:w="43" w:type="dxa"/>
            </w:tcMar>
            <w:vAlign w:val="center"/>
          </w:tcPr>
          <w:p w:rsidR="00B32DA7" w:rsidRDefault="00B32DA7" w:rsidP="00B32DA7">
            <w:pPr>
              <w:ind w:firstLineChars="100" w:firstLine="160"/>
              <w:jc w:val="right"/>
              <w:rPr>
                <w:color w:val="000000"/>
                <w:sz w:val="16"/>
                <w:szCs w:val="16"/>
              </w:rPr>
            </w:pPr>
            <w:r>
              <w:rPr>
                <w:color w:val="000000"/>
                <w:sz w:val="16"/>
                <w:szCs w:val="16"/>
              </w:rPr>
              <w:t>-1.43</w:t>
            </w:r>
          </w:p>
        </w:tc>
        <w:tc>
          <w:tcPr>
            <w:tcW w:w="723" w:type="dxa"/>
            <w:tcBorders>
              <w:top w:val="nil"/>
              <w:left w:val="nil"/>
              <w:bottom w:val="nil"/>
              <w:right w:val="nil"/>
            </w:tcBorders>
            <w:shd w:val="clear" w:color="auto" w:fill="auto"/>
            <w:tcMar>
              <w:left w:w="43" w:type="dxa"/>
              <w:right w:w="43" w:type="dxa"/>
            </w:tcMar>
            <w:vAlign w:val="center"/>
          </w:tcPr>
          <w:p w:rsidR="00B32DA7" w:rsidRDefault="00B32DA7" w:rsidP="00B32DA7">
            <w:pPr>
              <w:jc w:val="right"/>
              <w:rPr>
                <w:color w:val="000000"/>
                <w:sz w:val="16"/>
                <w:szCs w:val="16"/>
              </w:rPr>
            </w:pPr>
            <w:r>
              <w:rPr>
                <w:color w:val="000000"/>
                <w:sz w:val="16"/>
                <w:szCs w:val="16"/>
              </w:rPr>
              <w:t>-0.01</w:t>
            </w:r>
          </w:p>
        </w:tc>
        <w:tc>
          <w:tcPr>
            <w:tcW w:w="723" w:type="dxa"/>
            <w:tcBorders>
              <w:top w:val="nil"/>
              <w:left w:val="nil"/>
              <w:bottom w:val="nil"/>
              <w:right w:val="nil"/>
            </w:tcBorders>
            <w:shd w:val="clear" w:color="auto" w:fill="auto"/>
            <w:tcMar>
              <w:left w:w="43" w:type="dxa"/>
              <w:right w:w="43" w:type="dxa"/>
            </w:tcMar>
            <w:vAlign w:val="center"/>
          </w:tcPr>
          <w:p w:rsidR="00B32DA7" w:rsidRDefault="00B32DA7" w:rsidP="00B32DA7">
            <w:pPr>
              <w:jc w:val="right"/>
              <w:rPr>
                <w:color w:val="000000"/>
                <w:sz w:val="16"/>
                <w:szCs w:val="16"/>
              </w:rPr>
            </w:pPr>
            <w:r>
              <w:rPr>
                <w:color w:val="000000"/>
                <w:sz w:val="16"/>
                <w:szCs w:val="16"/>
              </w:rPr>
              <w:t>-2.91</w:t>
            </w:r>
          </w:p>
        </w:tc>
        <w:tc>
          <w:tcPr>
            <w:tcW w:w="633" w:type="dxa"/>
            <w:tcBorders>
              <w:top w:val="nil"/>
              <w:left w:val="nil"/>
              <w:bottom w:val="nil"/>
              <w:right w:val="nil"/>
            </w:tcBorders>
            <w:shd w:val="clear" w:color="auto" w:fill="auto"/>
            <w:tcMar>
              <w:left w:w="43" w:type="dxa"/>
              <w:right w:w="43" w:type="dxa"/>
            </w:tcMar>
            <w:vAlign w:val="center"/>
          </w:tcPr>
          <w:p w:rsidR="00B32DA7" w:rsidRDefault="00B32DA7" w:rsidP="00B32DA7">
            <w:pPr>
              <w:jc w:val="right"/>
              <w:rPr>
                <w:color w:val="000000"/>
                <w:sz w:val="16"/>
                <w:szCs w:val="16"/>
              </w:rPr>
            </w:pPr>
            <w:r>
              <w:rPr>
                <w:color w:val="000000"/>
                <w:sz w:val="16"/>
                <w:szCs w:val="16"/>
              </w:rPr>
              <w:t>-0.47</w:t>
            </w:r>
          </w:p>
        </w:tc>
        <w:tc>
          <w:tcPr>
            <w:tcW w:w="633" w:type="dxa"/>
            <w:tcBorders>
              <w:top w:val="nil"/>
              <w:left w:val="nil"/>
              <w:bottom w:val="nil"/>
              <w:right w:val="nil"/>
            </w:tcBorders>
            <w:shd w:val="clear" w:color="auto" w:fill="auto"/>
            <w:tcMar>
              <w:left w:w="43" w:type="dxa"/>
              <w:right w:w="43" w:type="dxa"/>
            </w:tcMar>
            <w:vAlign w:val="center"/>
          </w:tcPr>
          <w:p w:rsidR="00B32DA7" w:rsidRDefault="00B32DA7" w:rsidP="00B32DA7">
            <w:pPr>
              <w:jc w:val="right"/>
              <w:rPr>
                <w:color w:val="000000"/>
                <w:sz w:val="16"/>
                <w:szCs w:val="16"/>
              </w:rPr>
            </w:pPr>
            <w:r>
              <w:rPr>
                <w:color w:val="000000"/>
                <w:sz w:val="16"/>
                <w:szCs w:val="16"/>
              </w:rPr>
              <w:t>+0.32</w:t>
            </w:r>
          </w:p>
        </w:tc>
        <w:tc>
          <w:tcPr>
            <w:tcW w:w="634" w:type="dxa"/>
            <w:tcBorders>
              <w:top w:val="nil"/>
              <w:left w:val="nil"/>
              <w:bottom w:val="nil"/>
              <w:right w:val="nil"/>
            </w:tcBorders>
            <w:shd w:val="clear" w:color="auto" w:fill="auto"/>
            <w:tcMar>
              <w:left w:w="43" w:type="dxa"/>
              <w:right w:w="43" w:type="dxa"/>
            </w:tcMar>
            <w:vAlign w:val="center"/>
          </w:tcPr>
          <w:p w:rsidR="00B32DA7" w:rsidRDefault="00B32DA7" w:rsidP="00B32DA7">
            <w:pPr>
              <w:jc w:val="right"/>
              <w:rPr>
                <w:color w:val="000000"/>
                <w:sz w:val="16"/>
                <w:szCs w:val="16"/>
              </w:rPr>
            </w:pPr>
            <w:r>
              <w:rPr>
                <w:color w:val="000000"/>
                <w:sz w:val="16"/>
                <w:szCs w:val="16"/>
              </w:rPr>
              <w:t>-10.23</w:t>
            </w:r>
          </w:p>
        </w:tc>
      </w:tr>
      <w:tr w:rsidR="00B32DA7" w:rsidRPr="00BF4323" w:rsidTr="00B32DA7">
        <w:trPr>
          <w:trHeight w:hRule="exact" w:val="267"/>
        </w:trPr>
        <w:tc>
          <w:tcPr>
            <w:tcW w:w="705" w:type="dxa"/>
            <w:tcBorders>
              <w:top w:val="nil"/>
              <w:left w:val="nil"/>
              <w:bottom w:val="nil"/>
              <w:right w:val="nil"/>
            </w:tcBorders>
            <w:shd w:val="clear" w:color="auto" w:fill="auto"/>
            <w:vAlign w:val="center"/>
          </w:tcPr>
          <w:p w:rsidR="00B32DA7" w:rsidRPr="00A75A33" w:rsidRDefault="00B32DA7" w:rsidP="00B32DA7">
            <w:pPr>
              <w:jc w:val="right"/>
              <w:rPr>
                <w:sz w:val="16"/>
                <w:szCs w:val="16"/>
              </w:rPr>
            </w:pPr>
          </w:p>
        </w:tc>
        <w:tc>
          <w:tcPr>
            <w:tcW w:w="453" w:type="dxa"/>
            <w:tcBorders>
              <w:top w:val="nil"/>
              <w:left w:val="nil"/>
              <w:bottom w:val="nil"/>
              <w:right w:val="nil"/>
            </w:tcBorders>
            <w:shd w:val="clear" w:color="auto" w:fill="auto"/>
            <w:tcMar>
              <w:left w:w="43" w:type="dxa"/>
              <w:right w:w="43" w:type="dxa"/>
            </w:tcMar>
            <w:vAlign w:val="center"/>
          </w:tcPr>
          <w:p w:rsidR="00B32DA7" w:rsidRPr="00A75A33" w:rsidRDefault="00B32DA7" w:rsidP="00B32DA7">
            <w:pPr>
              <w:rPr>
                <w:sz w:val="16"/>
                <w:szCs w:val="16"/>
              </w:rPr>
            </w:pPr>
            <w:r>
              <w:rPr>
                <w:sz w:val="16"/>
                <w:szCs w:val="16"/>
              </w:rPr>
              <w:t>Jun</w:t>
            </w:r>
          </w:p>
        </w:tc>
        <w:tc>
          <w:tcPr>
            <w:tcW w:w="633" w:type="dxa"/>
            <w:tcBorders>
              <w:top w:val="nil"/>
              <w:left w:val="nil"/>
              <w:bottom w:val="nil"/>
              <w:right w:val="nil"/>
            </w:tcBorders>
            <w:shd w:val="clear" w:color="auto" w:fill="auto"/>
            <w:tcMar>
              <w:left w:w="43" w:type="dxa"/>
              <w:right w:w="43" w:type="dxa"/>
            </w:tcMar>
            <w:vAlign w:val="center"/>
          </w:tcPr>
          <w:p w:rsidR="00B32DA7" w:rsidRDefault="00B32DA7" w:rsidP="00B32DA7">
            <w:pPr>
              <w:ind w:firstLineChars="100" w:firstLine="160"/>
              <w:jc w:val="right"/>
              <w:rPr>
                <w:color w:val="000000"/>
                <w:sz w:val="16"/>
                <w:szCs w:val="16"/>
              </w:rPr>
            </w:pPr>
            <w:r>
              <w:rPr>
                <w:color w:val="000000"/>
                <w:sz w:val="16"/>
                <w:szCs w:val="16"/>
              </w:rPr>
              <w:t>-3.36</w:t>
            </w:r>
          </w:p>
        </w:tc>
        <w:tc>
          <w:tcPr>
            <w:tcW w:w="633" w:type="dxa"/>
            <w:tcBorders>
              <w:top w:val="nil"/>
              <w:left w:val="nil"/>
              <w:bottom w:val="nil"/>
              <w:right w:val="nil"/>
            </w:tcBorders>
            <w:shd w:val="clear" w:color="auto" w:fill="auto"/>
            <w:tcMar>
              <w:left w:w="43" w:type="dxa"/>
              <w:right w:w="43" w:type="dxa"/>
            </w:tcMar>
            <w:vAlign w:val="center"/>
          </w:tcPr>
          <w:p w:rsidR="00B32DA7" w:rsidRDefault="00B32DA7" w:rsidP="00B32DA7">
            <w:pPr>
              <w:ind w:firstLineChars="100" w:firstLine="160"/>
              <w:jc w:val="right"/>
              <w:rPr>
                <w:color w:val="000000"/>
                <w:sz w:val="16"/>
                <w:szCs w:val="16"/>
              </w:rPr>
            </w:pPr>
            <w:r>
              <w:rPr>
                <w:color w:val="000000"/>
                <w:sz w:val="16"/>
                <w:szCs w:val="16"/>
              </w:rPr>
              <w:t>-0.35</w:t>
            </w:r>
          </w:p>
        </w:tc>
        <w:tc>
          <w:tcPr>
            <w:tcW w:w="660" w:type="dxa"/>
            <w:tcBorders>
              <w:top w:val="nil"/>
              <w:left w:val="nil"/>
              <w:bottom w:val="nil"/>
              <w:right w:val="nil"/>
            </w:tcBorders>
            <w:shd w:val="clear" w:color="auto" w:fill="auto"/>
            <w:tcMar>
              <w:left w:w="43" w:type="dxa"/>
              <w:right w:w="43" w:type="dxa"/>
            </w:tcMar>
            <w:vAlign w:val="center"/>
          </w:tcPr>
          <w:p w:rsidR="00B32DA7" w:rsidRDefault="00B32DA7" w:rsidP="00B32DA7">
            <w:pPr>
              <w:ind w:firstLineChars="100" w:firstLine="160"/>
              <w:jc w:val="right"/>
              <w:rPr>
                <w:color w:val="000000"/>
                <w:sz w:val="16"/>
                <w:szCs w:val="16"/>
              </w:rPr>
            </w:pPr>
            <w:r>
              <w:rPr>
                <w:color w:val="000000"/>
                <w:sz w:val="16"/>
                <w:szCs w:val="16"/>
              </w:rPr>
              <w:t>-1.64</w:t>
            </w:r>
          </w:p>
        </w:tc>
        <w:tc>
          <w:tcPr>
            <w:tcW w:w="805" w:type="dxa"/>
            <w:tcBorders>
              <w:top w:val="nil"/>
              <w:left w:val="nil"/>
              <w:bottom w:val="nil"/>
              <w:right w:val="nil"/>
            </w:tcBorders>
            <w:shd w:val="clear" w:color="auto" w:fill="auto"/>
            <w:tcMar>
              <w:left w:w="43" w:type="dxa"/>
              <w:right w:w="43" w:type="dxa"/>
            </w:tcMar>
            <w:vAlign w:val="center"/>
          </w:tcPr>
          <w:p w:rsidR="00B32DA7" w:rsidRDefault="00B32DA7" w:rsidP="00B32DA7">
            <w:pPr>
              <w:ind w:firstLineChars="100" w:firstLine="160"/>
              <w:jc w:val="right"/>
              <w:rPr>
                <w:color w:val="000000"/>
                <w:sz w:val="16"/>
                <w:szCs w:val="16"/>
              </w:rPr>
            </w:pPr>
            <w:r>
              <w:rPr>
                <w:color w:val="000000"/>
                <w:sz w:val="16"/>
                <w:szCs w:val="16"/>
              </w:rPr>
              <w:t>-3.15</w:t>
            </w:r>
          </w:p>
        </w:tc>
        <w:tc>
          <w:tcPr>
            <w:tcW w:w="633" w:type="dxa"/>
            <w:tcBorders>
              <w:top w:val="nil"/>
              <w:left w:val="nil"/>
              <w:bottom w:val="nil"/>
              <w:right w:val="nil"/>
            </w:tcBorders>
            <w:shd w:val="clear" w:color="auto" w:fill="auto"/>
            <w:tcMar>
              <w:left w:w="43" w:type="dxa"/>
              <w:right w:w="43" w:type="dxa"/>
            </w:tcMar>
            <w:vAlign w:val="center"/>
          </w:tcPr>
          <w:p w:rsidR="00B32DA7" w:rsidRDefault="00B32DA7" w:rsidP="00B32DA7">
            <w:pPr>
              <w:ind w:firstLineChars="100" w:firstLine="160"/>
              <w:jc w:val="right"/>
              <w:rPr>
                <w:color w:val="000000"/>
                <w:sz w:val="16"/>
                <w:szCs w:val="16"/>
              </w:rPr>
            </w:pPr>
            <w:r>
              <w:rPr>
                <w:color w:val="000000"/>
                <w:sz w:val="16"/>
                <w:szCs w:val="16"/>
              </w:rPr>
              <w:t>-0.90</w:t>
            </w:r>
          </w:p>
        </w:tc>
        <w:tc>
          <w:tcPr>
            <w:tcW w:w="633" w:type="dxa"/>
            <w:tcBorders>
              <w:top w:val="nil"/>
              <w:left w:val="nil"/>
              <w:bottom w:val="nil"/>
              <w:right w:val="nil"/>
            </w:tcBorders>
            <w:shd w:val="clear" w:color="auto" w:fill="auto"/>
            <w:tcMar>
              <w:left w:w="43" w:type="dxa"/>
              <w:right w:w="43" w:type="dxa"/>
            </w:tcMar>
            <w:vAlign w:val="center"/>
          </w:tcPr>
          <w:p w:rsidR="00B32DA7" w:rsidRDefault="00B32DA7" w:rsidP="00B32DA7">
            <w:pPr>
              <w:ind w:firstLineChars="100" w:firstLine="160"/>
              <w:jc w:val="right"/>
              <w:rPr>
                <w:color w:val="000000"/>
                <w:sz w:val="16"/>
                <w:szCs w:val="16"/>
              </w:rPr>
            </w:pPr>
            <w:r>
              <w:rPr>
                <w:color w:val="000000"/>
                <w:sz w:val="16"/>
                <w:szCs w:val="16"/>
              </w:rPr>
              <w:t>-1.62</w:t>
            </w:r>
          </w:p>
        </w:tc>
        <w:tc>
          <w:tcPr>
            <w:tcW w:w="796" w:type="dxa"/>
            <w:tcBorders>
              <w:top w:val="nil"/>
              <w:left w:val="nil"/>
              <w:bottom w:val="nil"/>
              <w:right w:val="nil"/>
            </w:tcBorders>
            <w:shd w:val="clear" w:color="auto" w:fill="auto"/>
            <w:tcMar>
              <w:left w:w="43" w:type="dxa"/>
              <w:right w:w="43" w:type="dxa"/>
            </w:tcMar>
            <w:vAlign w:val="center"/>
          </w:tcPr>
          <w:p w:rsidR="00B32DA7" w:rsidRDefault="00B32DA7" w:rsidP="00B32DA7">
            <w:pPr>
              <w:ind w:firstLineChars="100" w:firstLine="160"/>
              <w:jc w:val="right"/>
              <w:rPr>
                <w:color w:val="000000"/>
                <w:sz w:val="16"/>
                <w:szCs w:val="16"/>
              </w:rPr>
            </w:pPr>
            <w:r>
              <w:rPr>
                <w:color w:val="000000"/>
                <w:sz w:val="16"/>
                <w:szCs w:val="16"/>
              </w:rPr>
              <w:t>-1.53</w:t>
            </w:r>
          </w:p>
        </w:tc>
        <w:tc>
          <w:tcPr>
            <w:tcW w:w="723" w:type="dxa"/>
            <w:tcBorders>
              <w:top w:val="nil"/>
              <w:left w:val="nil"/>
              <w:bottom w:val="nil"/>
              <w:right w:val="nil"/>
            </w:tcBorders>
            <w:shd w:val="clear" w:color="auto" w:fill="auto"/>
            <w:tcMar>
              <w:left w:w="43" w:type="dxa"/>
              <w:right w:w="43" w:type="dxa"/>
            </w:tcMar>
            <w:vAlign w:val="center"/>
          </w:tcPr>
          <w:p w:rsidR="00B32DA7" w:rsidRDefault="00B32DA7" w:rsidP="00B32DA7">
            <w:pPr>
              <w:jc w:val="right"/>
              <w:rPr>
                <w:color w:val="000000"/>
                <w:sz w:val="16"/>
                <w:szCs w:val="16"/>
              </w:rPr>
            </w:pPr>
            <w:r>
              <w:rPr>
                <w:color w:val="000000"/>
                <w:sz w:val="16"/>
                <w:szCs w:val="16"/>
              </w:rPr>
              <w:t>-4.88</w:t>
            </w:r>
          </w:p>
        </w:tc>
        <w:tc>
          <w:tcPr>
            <w:tcW w:w="723" w:type="dxa"/>
            <w:tcBorders>
              <w:top w:val="nil"/>
              <w:left w:val="nil"/>
              <w:bottom w:val="nil"/>
              <w:right w:val="nil"/>
            </w:tcBorders>
            <w:shd w:val="clear" w:color="auto" w:fill="auto"/>
            <w:tcMar>
              <w:left w:w="43" w:type="dxa"/>
              <w:right w:w="43" w:type="dxa"/>
            </w:tcMar>
            <w:vAlign w:val="center"/>
          </w:tcPr>
          <w:p w:rsidR="00B32DA7" w:rsidRDefault="00B32DA7" w:rsidP="00B32DA7">
            <w:pPr>
              <w:jc w:val="right"/>
              <w:rPr>
                <w:color w:val="000000"/>
                <w:sz w:val="16"/>
                <w:szCs w:val="16"/>
              </w:rPr>
            </w:pPr>
            <w:r>
              <w:rPr>
                <w:color w:val="000000"/>
                <w:sz w:val="16"/>
                <w:szCs w:val="16"/>
              </w:rPr>
              <w:t>-1.40</w:t>
            </w:r>
          </w:p>
        </w:tc>
        <w:tc>
          <w:tcPr>
            <w:tcW w:w="633" w:type="dxa"/>
            <w:tcBorders>
              <w:top w:val="nil"/>
              <w:left w:val="nil"/>
              <w:bottom w:val="nil"/>
              <w:right w:val="nil"/>
            </w:tcBorders>
            <w:shd w:val="clear" w:color="auto" w:fill="auto"/>
            <w:tcMar>
              <w:left w:w="43" w:type="dxa"/>
              <w:right w:w="43" w:type="dxa"/>
            </w:tcMar>
            <w:vAlign w:val="center"/>
          </w:tcPr>
          <w:p w:rsidR="00B32DA7" w:rsidRDefault="00B32DA7" w:rsidP="00B32DA7">
            <w:pPr>
              <w:jc w:val="right"/>
              <w:rPr>
                <w:color w:val="000000"/>
                <w:sz w:val="16"/>
                <w:szCs w:val="16"/>
              </w:rPr>
            </w:pPr>
            <w:r>
              <w:rPr>
                <w:color w:val="000000"/>
                <w:sz w:val="16"/>
                <w:szCs w:val="16"/>
              </w:rPr>
              <w:t>-3.60</w:t>
            </w:r>
          </w:p>
        </w:tc>
        <w:tc>
          <w:tcPr>
            <w:tcW w:w="633" w:type="dxa"/>
            <w:tcBorders>
              <w:top w:val="nil"/>
              <w:left w:val="nil"/>
              <w:bottom w:val="nil"/>
              <w:right w:val="nil"/>
            </w:tcBorders>
            <w:shd w:val="clear" w:color="auto" w:fill="auto"/>
            <w:tcMar>
              <w:left w:w="43" w:type="dxa"/>
              <w:right w:w="43" w:type="dxa"/>
            </w:tcMar>
            <w:vAlign w:val="center"/>
          </w:tcPr>
          <w:p w:rsidR="00B32DA7" w:rsidRDefault="00B32DA7" w:rsidP="00B32DA7">
            <w:pPr>
              <w:jc w:val="right"/>
              <w:rPr>
                <w:color w:val="000000"/>
                <w:sz w:val="16"/>
                <w:szCs w:val="16"/>
              </w:rPr>
            </w:pPr>
            <w:r>
              <w:rPr>
                <w:color w:val="000000"/>
                <w:sz w:val="16"/>
                <w:szCs w:val="16"/>
              </w:rPr>
              <w:t>-0.75</w:t>
            </w:r>
          </w:p>
        </w:tc>
        <w:tc>
          <w:tcPr>
            <w:tcW w:w="634" w:type="dxa"/>
            <w:tcBorders>
              <w:top w:val="nil"/>
              <w:left w:val="nil"/>
              <w:bottom w:val="nil"/>
              <w:right w:val="nil"/>
            </w:tcBorders>
            <w:shd w:val="clear" w:color="auto" w:fill="auto"/>
            <w:tcMar>
              <w:left w:w="43" w:type="dxa"/>
              <w:right w:w="43" w:type="dxa"/>
            </w:tcMar>
            <w:vAlign w:val="center"/>
          </w:tcPr>
          <w:p w:rsidR="00B32DA7" w:rsidRDefault="00B32DA7" w:rsidP="00B32DA7">
            <w:pPr>
              <w:jc w:val="right"/>
              <w:rPr>
                <w:color w:val="000000"/>
                <w:sz w:val="16"/>
                <w:szCs w:val="16"/>
              </w:rPr>
            </w:pPr>
            <w:r>
              <w:rPr>
                <w:color w:val="000000"/>
                <w:sz w:val="16"/>
                <w:szCs w:val="16"/>
              </w:rPr>
              <w:t>-1.35</w:t>
            </w:r>
          </w:p>
        </w:tc>
      </w:tr>
      <w:tr w:rsidR="00B32DA7" w:rsidRPr="00BF4323" w:rsidTr="00B32DA7">
        <w:trPr>
          <w:trHeight w:hRule="exact" w:val="267"/>
        </w:trPr>
        <w:tc>
          <w:tcPr>
            <w:tcW w:w="705" w:type="dxa"/>
            <w:tcBorders>
              <w:top w:val="nil"/>
              <w:left w:val="nil"/>
              <w:bottom w:val="nil"/>
              <w:right w:val="nil"/>
            </w:tcBorders>
            <w:shd w:val="clear" w:color="auto" w:fill="auto"/>
            <w:vAlign w:val="center"/>
          </w:tcPr>
          <w:p w:rsidR="00B32DA7" w:rsidRPr="00A75A33" w:rsidRDefault="00B32DA7" w:rsidP="00B32DA7">
            <w:pPr>
              <w:jc w:val="right"/>
              <w:rPr>
                <w:sz w:val="16"/>
                <w:szCs w:val="16"/>
              </w:rPr>
            </w:pPr>
          </w:p>
        </w:tc>
        <w:tc>
          <w:tcPr>
            <w:tcW w:w="453" w:type="dxa"/>
            <w:tcBorders>
              <w:top w:val="nil"/>
              <w:left w:val="nil"/>
              <w:bottom w:val="nil"/>
              <w:right w:val="nil"/>
            </w:tcBorders>
            <w:shd w:val="clear" w:color="auto" w:fill="auto"/>
            <w:tcMar>
              <w:left w:w="43" w:type="dxa"/>
              <w:right w:w="43" w:type="dxa"/>
            </w:tcMar>
            <w:vAlign w:val="center"/>
          </w:tcPr>
          <w:p w:rsidR="00B32DA7" w:rsidRPr="00A75A33" w:rsidRDefault="00B32DA7" w:rsidP="00B32DA7">
            <w:pPr>
              <w:rPr>
                <w:sz w:val="16"/>
                <w:szCs w:val="16"/>
              </w:rPr>
            </w:pPr>
          </w:p>
        </w:tc>
        <w:tc>
          <w:tcPr>
            <w:tcW w:w="633" w:type="dxa"/>
            <w:tcBorders>
              <w:top w:val="nil"/>
              <w:left w:val="nil"/>
              <w:bottom w:val="nil"/>
              <w:right w:val="nil"/>
            </w:tcBorders>
            <w:shd w:val="clear" w:color="auto" w:fill="auto"/>
            <w:tcMar>
              <w:left w:w="43" w:type="dxa"/>
              <w:right w:w="43" w:type="dxa"/>
            </w:tcMar>
            <w:vAlign w:val="center"/>
          </w:tcPr>
          <w:p w:rsidR="00B32DA7" w:rsidRDefault="00B32DA7" w:rsidP="00B32DA7">
            <w:pPr>
              <w:ind w:firstLineChars="100" w:firstLine="160"/>
              <w:jc w:val="right"/>
              <w:rPr>
                <w:color w:val="000000"/>
                <w:sz w:val="16"/>
                <w:szCs w:val="16"/>
              </w:rPr>
            </w:pPr>
          </w:p>
        </w:tc>
        <w:tc>
          <w:tcPr>
            <w:tcW w:w="633" w:type="dxa"/>
            <w:tcBorders>
              <w:top w:val="nil"/>
              <w:left w:val="nil"/>
              <w:bottom w:val="nil"/>
              <w:right w:val="nil"/>
            </w:tcBorders>
            <w:shd w:val="clear" w:color="auto" w:fill="auto"/>
            <w:tcMar>
              <w:left w:w="43" w:type="dxa"/>
              <w:right w:w="43" w:type="dxa"/>
            </w:tcMar>
            <w:vAlign w:val="center"/>
          </w:tcPr>
          <w:p w:rsidR="00B32DA7" w:rsidRDefault="00B32DA7" w:rsidP="00B32DA7">
            <w:pPr>
              <w:ind w:firstLineChars="100" w:firstLine="160"/>
              <w:jc w:val="right"/>
              <w:rPr>
                <w:color w:val="000000"/>
                <w:sz w:val="16"/>
                <w:szCs w:val="16"/>
              </w:rPr>
            </w:pPr>
          </w:p>
        </w:tc>
        <w:tc>
          <w:tcPr>
            <w:tcW w:w="660" w:type="dxa"/>
            <w:tcBorders>
              <w:top w:val="nil"/>
              <w:left w:val="nil"/>
              <w:bottom w:val="nil"/>
              <w:right w:val="nil"/>
            </w:tcBorders>
            <w:shd w:val="clear" w:color="auto" w:fill="auto"/>
            <w:tcMar>
              <w:left w:w="43" w:type="dxa"/>
              <w:right w:w="43" w:type="dxa"/>
            </w:tcMar>
            <w:vAlign w:val="center"/>
          </w:tcPr>
          <w:p w:rsidR="00B32DA7" w:rsidRDefault="00B32DA7" w:rsidP="00B32DA7">
            <w:pPr>
              <w:ind w:firstLineChars="100" w:firstLine="160"/>
              <w:jc w:val="right"/>
              <w:rPr>
                <w:color w:val="000000"/>
                <w:sz w:val="16"/>
                <w:szCs w:val="16"/>
              </w:rPr>
            </w:pPr>
          </w:p>
        </w:tc>
        <w:tc>
          <w:tcPr>
            <w:tcW w:w="805" w:type="dxa"/>
            <w:tcBorders>
              <w:top w:val="nil"/>
              <w:left w:val="nil"/>
              <w:bottom w:val="nil"/>
              <w:right w:val="nil"/>
            </w:tcBorders>
            <w:shd w:val="clear" w:color="auto" w:fill="auto"/>
            <w:tcMar>
              <w:left w:w="43" w:type="dxa"/>
              <w:right w:w="43" w:type="dxa"/>
            </w:tcMar>
            <w:vAlign w:val="center"/>
          </w:tcPr>
          <w:p w:rsidR="00B32DA7" w:rsidRDefault="00B32DA7" w:rsidP="00B32DA7">
            <w:pPr>
              <w:ind w:firstLineChars="100" w:firstLine="160"/>
              <w:jc w:val="right"/>
              <w:rPr>
                <w:color w:val="000000"/>
                <w:sz w:val="16"/>
                <w:szCs w:val="16"/>
              </w:rPr>
            </w:pPr>
          </w:p>
        </w:tc>
        <w:tc>
          <w:tcPr>
            <w:tcW w:w="633" w:type="dxa"/>
            <w:tcBorders>
              <w:top w:val="nil"/>
              <w:left w:val="nil"/>
              <w:bottom w:val="nil"/>
              <w:right w:val="nil"/>
            </w:tcBorders>
            <w:shd w:val="clear" w:color="auto" w:fill="auto"/>
            <w:tcMar>
              <w:left w:w="43" w:type="dxa"/>
              <w:right w:w="43" w:type="dxa"/>
            </w:tcMar>
            <w:vAlign w:val="center"/>
          </w:tcPr>
          <w:p w:rsidR="00B32DA7" w:rsidRDefault="00B32DA7" w:rsidP="00B32DA7">
            <w:pPr>
              <w:ind w:firstLineChars="100" w:firstLine="160"/>
              <w:jc w:val="right"/>
              <w:rPr>
                <w:color w:val="000000"/>
                <w:sz w:val="16"/>
                <w:szCs w:val="16"/>
              </w:rPr>
            </w:pPr>
          </w:p>
        </w:tc>
        <w:tc>
          <w:tcPr>
            <w:tcW w:w="633" w:type="dxa"/>
            <w:tcBorders>
              <w:top w:val="nil"/>
              <w:left w:val="nil"/>
              <w:bottom w:val="nil"/>
              <w:right w:val="nil"/>
            </w:tcBorders>
            <w:shd w:val="clear" w:color="auto" w:fill="auto"/>
            <w:tcMar>
              <w:left w:w="43" w:type="dxa"/>
              <w:right w:w="43" w:type="dxa"/>
            </w:tcMar>
            <w:vAlign w:val="center"/>
          </w:tcPr>
          <w:p w:rsidR="00B32DA7" w:rsidRDefault="00B32DA7" w:rsidP="00B32DA7">
            <w:pPr>
              <w:ind w:firstLineChars="100" w:firstLine="160"/>
              <w:jc w:val="right"/>
              <w:rPr>
                <w:color w:val="000000"/>
                <w:sz w:val="16"/>
                <w:szCs w:val="16"/>
              </w:rPr>
            </w:pPr>
          </w:p>
        </w:tc>
        <w:tc>
          <w:tcPr>
            <w:tcW w:w="796" w:type="dxa"/>
            <w:tcBorders>
              <w:top w:val="nil"/>
              <w:left w:val="nil"/>
              <w:bottom w:val="nil"/>
              <w:right w:val="nil"/>
            </w:tcBorders>
            <w:shd w:val="clear" w:color="auto" w:fill="auto"/>
            <w:tcMar>
              <w:left w:w="43" w:type="dxa"/>
              <w:right w:w="43" w:type="dxa"/>
            </w:tcMar>
            <w:vAlign w:val="center"/>
          </w:tcPr>
          <w:p w:rsidR="00B32DA7" w:rsidRDefault="00B32DA7" w:rsidP="00B32DA7">
            <w:pPr>
              <w:ind w:firstLineChars="100" w:firstLine="160"/>
              <w:jc w:val="right"/>
              <w:rPr>
                <w:color w:val="000000"/>
                <w:sz w:val="16"/>
                <w:szCs w:val="16"/>
              </w:rPr>
            </w:pPr>
          </w:p>
        </w:tc>
        <w:tc>
          <w:tcPr>
            <w:tcW w:w="723" w:type="dxa"/>
            <w:tcBorders>
              <w:top w:val="nil"/>
              <w:left w:val="nil"/>
              <w:bottom w:val="nil"/>
              <w:right w:val="nil"/>
            </w:tcBorders>
            <w:shd w:val="clear" w:color="auto" w:fill="auto"/>
            <w:tcMar>
              <w:left w:w="43" w:type="dxa"/>
              <w:right w:w="43" w:type="dxa"/>
            </w:tcMar>
            <w:vAlign w:val="center"/>
          </w:tcPr>
          <w:p w:rsidR="00B32DA7" w:rsidRDefault="00B32DA7" w:rsidP="00B32DA7">
            <w:pPr>
              <w:jc w:val="right"/>
              <w:rPr>
                <w:color w:val="000000"/>
                <w:sz w:val="16"/>
                <w:szCs w:val="16"/>
              </w:rPr>
            </w:pPr>
          </w:p>
        </w:tc>
        <w:tc>
          <w:tcPr>
            <w:tcW w:w="723" w:type="dxa"/>
            <w:tcBorders>
              <w:top w:val="nil"/>
              <w:left w:val="nil"/>
              <w:bottom w:val="nil"/>
              <w:right w:val="nil"/>
            </w:tcBorders>
            <w:shd w:val="clear" w:color="auto" w:fill="auto"/>
            <w:tcMar>
              <w:left w:w="43" w:type="dxa"/>
              <w:right w:w="43" w:type="dxa"/>
            </w:tcMar>
            <w:vAlign w:val="center"/>
          </w:tcPr>
          <w:p w:rsidR="00B32DA7" w:rsidRDefault="00B32DA7" w:rsidP="00B32DA7">
            <w:pPr>
              <w:jc w:val="right"/>
              <w:rPr>
                <w:color w:val="000000"/>
                <w:sz w:val="16"/>
                <w:szCs w:val="16"/>
              </w:rPr>
            </w:pPr>
          </w:p>
        </w:tc>
        <w:tc>
          <w:tcPr>
            <w:tcW w:w="633" w:type="dxa"/>
            <w:tcBorders>
              <w:top w:val="nil"/>
              <w:left w:val="nil"/>
              <w:bottom w:val="nil"/>
              <w:right w:val="nil"/>
            </w:tcBorders>
            <w:shd w:val="clear" w:color="auto" w:fill="auto"/>
            <w:tcMar>
              <w:left w:w="43" w:type="dxa"/>
              <w:right w:w="43" w:type="dxa"/>
            </w:tcMar>
            <w:vAlign w:val="center"/>
          </w:tcPr>
          <w:p w:rsidR="00B32DA7" w:rsidRDefault="00B32DA7" w:rsidP="00B32DA7">
            <w:pPr>
              <w:jc w:val="right"/>
              <w:rPr>
                <w:color w:val="000000"/>
                <w:sz w:val="16"/>
                <w:szCs w:val="16"/>
              </w:rPr>
            </w:pPr>
          </w:p>
        </w:tc>
        <w:tc>
          <w:tcPr>
            <w:tcW w:w="633" w:type="dxa"/>
            <w:tcBorders>
              <w:top w:val="nil"/>
              <w:left w:val="nil"/>
              <w:bottom w:val="nil"/>
              <w:right w:val="nil"/>
            </w:tcBorders>
            <w:shd w:val="clear" w:color="auto" w:fill="auto"/>
            <w:tcMar>
              <w:left w:w="43" w:type="dxa"/>
              <w:right w:w="43" w:type="dxa"/>
            </w:tcMar>
            <w:vAlign w:val="center"/>
          </w:tcPr>
          <w:p w:rsidR="00B32DA7" w:rsidRDefault="00B32DA7" w:rsidP="00B32DA7">
            <w:pPr>
              <w:jc w:val="right"/>
              <w:rPr>
                <w:color w:val="000000"/>
                <w:sz w:val="16"/>
                <w:szCs w:val="16"/>
              </w:rPr>
            </w:pPr>
          </w:p>
        </w:tc>
        <w:tc>
          <w:tcPr>
            <w:tcW w:w="634" w:type="dxa"/>
            <w:tcBorders>
              <w:top w:val="nil"/>
              <w:left w:val="nil"/>
              <w:bottom w:val="nil"/>
              <w:right w:val="nil"/>
            </w:tcBorders>
            <w:shd w:val="clear" w:color="auto" w:fill="auto"/>
            <w:tcMar>
              <w:left w:w="43" w:type="dxa"/>
              <w:right w:w="43" w:type="dxa"/>
            </w:tcMar>
            <w:vAlign w:val="center"/>
          </w:tcPr>
          <w:p w:rsidR="00B32DA7" w:rsidRDefault="00B32DA7" w:rsidP="00B32DA7">
            <w:pPr>
              <w:jc w:val="right"/>
              <w:rPr>
                <w:color w:val="000000"/>
                <w:sz w:val="16"/>
                <w:szCs w:val="16"/>
              </w:rPr>
            </w:pPr>
          </w:p>
        </w:tc>
      </w:tr>
      <w:tr w:rsidR="00B32DA7" w:rsidRPr="00BF4323" w:rsidTr="00B32DA7">
        <w:trPr>
          <w:trHeight w:hRule="exact" w:val="267"/>
        </w:trPr>
        <w:tc>
          <w:tcPr>
            <w:tcW w:w="705" w:type="dxa"/>
            <w:tcBorders>
              <w:top w:val="nil"/>
              <w:left w:val="nil"/>
              <w:bottom w:val="nil"/>
              <w:right w:val="nil"/>
            </w:tcBorders>
            <w:shd w:val="clear" w:color="auto" w:fill="auto"/>
            <w:vAlign w:val="center"/>
          </w:tcPr>
          <w:p w:rsidR="00B32DA7" w:rsidRPr="00A75A33" w:rsidRDefault="00B32DA7" w:rsidP="00B32DA7">
            <w:pPr>
              <w:jc w:val="right"/>
              <w:rPr>
                <w:sz w:val="16"/>
                <w:szCs w:val="16"/>
              </w:rPr>
            </w:pPr>
          </w:p>
        </w:tc>
        <w:tc>
          <w:tcPr>
            <w:tcW w:w="453" w:type="dxa"/>
            <w:tcBorders>
              <w:top w:val="nil"/>
              <w:left w:val="nil"/>
              <w:bottom w:val="nil"/>
              <w:right w:val="nil"/>
            </w:tcBorders>
            <w:shd w:val="clear" w:color="auto" w:fill="auto"/>
            <w:tcMar>
              <w:left w:w="43" w:type="dxa"/>
              <w:right w:w="43" w:type="dxa"/>
            </w:tcMar>
            <w:vAlign w:val="center"/>
          </w:tcPr>
          <w:p w:rsidR="00B32DA7" w:rsidRPr="00BF4323" w:rsidRDefault="00B32DA7" w:rsidP="00B32DA7">
            <w:pPr>
              <w:rPr>
                <w:sz w:val="16"/>
                <w:szCs w:val="16"/>
              </w:rPr>
            </w:pPr>
            <w:r>
              <w:rPr>
                <w:sz w:val="16"/>
                <w:szCs w:val="16"/>
              </w:rPr>
              <w:t>Jul</w:t>
            </w:r>
          </w:p>
        </w:tc>
        <w:tc>
          <w:tcPr>
            <w:tcW w:w="633" w:type="dxa"/>
            <w:tcBorders>
              <w:top w:val="nil"/>
              <w:left w:val="nil"/>
              <w:bottom w:val="nil"/>
              <w:right w:val="nil"/>
            </w:tcBorders>
            <w:shd w:val="clear" w:color="auto" w:fill="auto"/>
            <w:tcMar>
              <w:left w:w="43" w:type="dxa"/>
              <w:right w:w="43" w:type="dxa"/>
            </w:tcMar>
            <w:vAlign w:val="center"/>
          </w:tcPr>
          <w:p w:rsidR="00B32DA7" w:rsidRDefault="00B32DA7" w:rsidP="00B32DA7">
            <w:pPr>
              <w:ind w:firstLineChars="100" w:firstLine="160"/>
              <w:jc w:val="right"/>
              <w:rPr>
                <w:color w:val="000000"/>
                <w:sz w:val="16"/>
                <w:szCs w:val="16"/>
              </w:rPr>
            </w:pPr>
            <w:r>
              <w:rPr>
                <w:color w:val="000000"/>
                <w:sz w:val="16"/>
                <w:szCs w:val="16"/>
              </w:rPr>
              <w:t>-3.02</w:t>
            </w:r>
          </w:p>
        </w:tc>
        <w:tc>
          <w:tcPr>
            <w:tcW w:w="633" w:type="dxa"/>
            <w:tcBorders>
              <w:top w:val="nil"/>
              <w:left w:val="nil"/>
              <w:bottom w:val="nil"/>
              <w:right w:val="nil"/>
            </w:tcBorders>
            <w:shd w:val="clear" w:color="auto" w:fill="auto"/>
            <w:tcMar>
              <w:left w:w="43" w:type="dxa"/>
              <w:right w:w="43" w:type="dxa"/>
            </w:tcMar>
            <w:vAlign w:val="center"/>
          </w:tcPr>
          <w:p w:rsidR="00B32DA7" w:rsidRDefault="00B32DA7" w:rsidP="00B32DA7">
            <w:pPr>
              <w:ind w:firstLineChars="100" w:firstLine="160"/>
              <w:jc w:val="right"/>
              <w:rPr>
                <w:color w:val="000000"/>
                <w:sz w:val="16"/>
                <w:szCs w:val="16"/>
              </w:rPr>
            </w:pPr>
            <w:r>
              <w:rPr>
                <w:color w:val="000000"/>
                <w:sz w:val="16"/>
                <w:szCs w:val="16"/>
              </w:rPr>
              <w:t>+0.67</w:t>
            </w:r>
          </w:p>
        </w:tc>
        <w:tc>
          <w:tcPr>
            <w:tcW w:w="660" w:type="dxa"/>
            <w:tcBorders>
              <w:top w:val="nil"/>
              <w:left w:val="nil"/>
              <w:bottom w:val="nil"/>
              <w:right w:val="nil"/>
            </w:tcBorders>
            <w:shd w:val="clear" w:color="auto" w:fill="auto"/>
            <w:tcMar>
              <w:left w:w="43" w:type="dxa"/>
              <w:right w:w="43" w:type="dxa"/>
            </w:tcMar>
            <w:vAlign w:val="center"/>
          </w:tcPr>
          <w:p w:rsidR="00B32DA7" w:rsidRDefault="00B32DA7" w:rsidP="00B32DA7">
            <w:pPr>
              <w:ind w:firstLineChars="100" w:firstLine="160"/>
              <w:jc w:val="right"/>
              <w:rPr>
                <w:color w:val="000000"/>
                <w:sz w:val="16"/>
                <w:szCs w:val="16"/>
              </w:rPr>
            </w:pPr>
            <w:r>
              <w:rPr>
                <w:color w:val="000000"/>
                <w:sz w:val="16"/>
                <w:szCs w:val="16"/>
              </w:rPr>
              <w:t>-0.05</w:t>
            </w:r>
          </w:p>
        </w:tc>
        <w:tc>
          <w:tcPr>
            <w:tcW w:w="805" w:type="dxa"/>
            <w:tcBorders>
              <w:top w:val="nil"/>
              <w:left w:val="nil"/>
              <w:bottom w:val="nil"/>
              <w:right w:val="nil"/>
            </w:tcBorders>
            <w:shd w:val="clear" w:color="auto" w:fill="auto"/>
            <w:tcMar>
              <w:left w:w="43" w:type="dxa"/>
              <w:right w:w="43" w:type="dxa"/>
            </w:tcMar>
            <w:vAlign w:val="center"/>
          </w:tcPr>
          <w:p w:rsidR="00B32DA7" w:rsidRDefault="00B32DA7" w:rsidP="00B32DA7">
            <w:pPr>
              <w:ind w:firstLineChars="100" w:firstLine="160"/>
              <w:jc w:val="right"/>
              <w:rPr>
                <w:color w:val="000000"/>
                <w:sz w:val="16"/>
                <w:szCs w:val="16"/>
              </w:rPr>
            </w:pPr>
            <w:r>
              <w:rPr>
                <w:color w:val="000000"/>
                <w:sz w:val="16"/>
                <w:szCs w:val="16"/>
              </w:rPr>
              <w:t>-0.06</w:t>
            </w:r>
          </w:p>
        </w:tc>
        <w:tc>
          <w:tcPr>
            <w:tcW w:w="633" w:type="dxa"/>
            <w:tcBorders>
              <w:top w:val="nil"/>
              <w:left w:val="nil"/>
              <w:bottom w:val="nil"/>
              <w:right w:val="nil"/>
            </w:tcBorders>
            <w:shd w:val="clear" w:color="auto" w:fill="auto"/>
            <w:tcMar>
              <w:left w:w="43" w:type="dxa"/>
              <w:right w:w="43" w:type="dxa"/>
            </w:tcMar>
            <w:vAlign w:val="center"/>
          </w:tcPr>
          <w:p w:rsidR="00B32DA7" w:rsidRDefault="00B32DA7" w:rsidP="00B32DA7">
            <w:pPr>
              <w:ind w:firstLineChars="100" w:firstLine="160"/>
              <w:jc w:val="right"/>
              <w:rPr>
                <w:color w:val="000000"/>
                <w:sz w:val="16"/>
                <w:szCs w:val="16"/>
              </w:rPr>
            </w:pPr>
            <w:r>
              <w:rPr>
                <w:color w:val="000000"/>
                <w:sz w:val="16"/>
                <w:szCs w:val="16"/>
              </w:rPr>
              <w:t>-3.47</w:t>
            </w:r>
          </w:p>
        </w:tc>
        <w:tc>
          <w:tcPr>
            <w:tcW w:w="633" w:type="dxa"/>
            <w:tcBorders>
              <w:top w:val="nil"/>
              <w:left w:val="nil"/>
              <w:bottom w:val="nil"/>
              <w:right w:val="nil"/>
            </w:tcBorders>
            <w:shd w:val="clear" w:color="auto" w:fill="auto"/>
            <w:tcMar>
              <w:left w:w="43" w:type="dxa"/>
              <w:right w:w="43" w:type="dxa"/>
            </w:tcMar>
            <w:vAlign w:val="center"/>
          </w:tcPr>
          <w:p w:rsidR="00B32DA7" w:rsidRDefault="00B32DA7" w:rsidP="00B32DA7">
            <w:pPr>
              <w:ind w:firstLineChars="100" w:firstLine="160"/>
              <w:jc w:val="right"/>
              <w:rPr>
                <w:color w:val="000000"/>
                <w:sz w:val="16"/>
                <w:szCs w:val="16"/>
              </w:rPr>
            </w:pPr>
            <w:r>
              <w:rPr>
                <w:color w:val="000000"/>
                <w:sz w:val="16"/>
                <w:szCs w:val="16"/>
              </w:rPr>
              <w:t>-0.47</w:t>
            </w:r>
          </w:p>
        </w:tc>
        <w:tc>
          <w:tcPr>
            <w:tcW w:w="796" w:type="dxa"/>
            <w:tcBorders>
              <w:top w:val="nil"/>
              <w:left w:val="nil"/>
              <w:bottom w:val="nil"/>
              <w:right w:val="nil"/>
            </w:tcBorders>
            <w:shd w:val="clear" w:color="auto" w:fill="auto"/>
            <w:tcMar>
              <w:left w:w="43" w:type="dxa"/>
              <w:right w:w="43" w:type="dxa"/>
            </w:tcMar>
            <w:vAlign w:val="center"/>
          </w:tcPr>
          <w:p w:rsidR="00B32DA7" w:rsidRDefault="00B32DA7" w:rsidP="00B32DA7">
            <w:pPr>
              <w:ind w:firstLineChars="100" w:firstLine="160"/>
              <w:jc w:val="right"/>
              <w:rPr>
                <w:color w:val="000000"/>
                <w:sz w:val="16"/>
                <w:szCs w:val="16"/>
              </w:rPr>
            </w:pPr>
            <w:r>
              <w:rPr>
                <w:color w:val="000000"/>
                <w:sz w:val="16"/>
                <w:szCs w:val="16"/>
              </w:rPr>
              <w:t>-0.54</w:t>
            </w:r>
          </w:p>
        </w:tc>
        <w:tc>
          <w:tcPr>
            <w:tcW w:w="723" w:type="dxa"/>
            <w:tcBorders>
              <w:top w:val="nil"/>
              <w:left w:val="nil"/>
              <w:bottom w:val="nil"/>
              <w:right w:val="nil"/>
            </w:tcBorders>
            <w:shd w:val="clear" w:color="auto" w:fill="auto"/>
            <w:tcMar>
              <w:left w:w="43" w:type="dxa"/>
              <w:right w:w="43" w:type="dxa"/>
            </w:tcMar>
            <w:vAlign w:val="center"/>
          </w:tcPr>
          <w:p w:rsidR="00B32DA7" w:rsidRDefault="00B32DA7" w:rsidP="00B32DA7">
            <w:pPr>
              <w:jc w:val="right"/>
              <w:rPr>
                <w:color w:val="000000"/>
                <w:sz w:val="16"/>
                <w:szCs w:val="16"/>
              </w:rPr>
            </w:pPr>
            <w:r>
              <w:rPr>
                <w:color w:val="000000"/>
                <w:sz w:val="16"/>
                <w:szCs w:val="16"/>
              </w:rPr>
              <w:t>-2.17</w:t>
            </w:r>
          </w:p>
        </w:tc>
        <w:tc>
          <w:tcPr>
            <w:tcW w:w="723" w:type="dxa"/>
            <w:tcBorders>
              <w:top w:val="nil"/>
              <w:left w:val="nil"/>
              <w:bottom w:val="nil"/>
              <w:right w:val="nil"/>
            </w:tcBorders>
            <w:shd w:val="clear" w:color="auto" w:fill="auto"/>
            <w:tcMar>
              <w:left w:w="43" w:type="dxa"/>
              <w:right w:w="43" w:type="dxa"/>
            </w:tcMar>
            <w:vAlign w:val="center"/>
          </w:tcPr>
          <w:p w:rsidR="00B32DA7" w:rsidRDefault="00B32DA7" w:rsidP="00B32DA7">
            <w:pPr>
              <w:jc w:val="right"/>
              <w:rPr>
                <w:color w:val="000000"/>
                <w:sz w:val="16"/>
                <w:szCs w:val="16"/>
              </w:rPr>
            </w:pPr>
            <w:r>
              <w:rPr>
                <w:color w:val="000000"/>
                <w:sz w:val="16"/>
                <w:szCs w:val="16"/>
              </w:rPr>
              <w:t>+0.18</w:t>
            </w:r>
          </w:p>
        </w:tc>
        <w:tc>
          <w:tcPr>
            <w:tcW w:w="633" w:type="dxa"/>
            <w:tcBorders>
              <w:top w:val="nil"/>
              <w:left w:val="nil"/>
              <w:bottom w:val="nil"/>
              <w:right w:val="nil"/>
            </w:tcBorders>
            <w:shd w:val="clear" w:color="auto" w:fill="auto"/>
            <w:tcMar>
              <w:left w:w="43" w:type="dxa"/>
              <w:right w:w="43" w:type="dxa"/>
            </w:tcMar>
            <w:vAlign w:val="center"/>
          </w:tcPr>
          <w:p w:rsidR="00B32DA7" w:rsidRDefault="00B32DA7" w:rsidP="00B32DA7">
            <w:pPr>
              <w:jc w:val="right"/>
              <w:rPr>
                <w:color w:val="000000"/>
                <w:sz w:val="16"/>
                <w:szCs w:val="16"/>
              </w:rPr>
            </w:pPr>
            <w:r>
              <w:rPr>
                <w:color w:val="000000"/>
                <w:sz w:val="16"/>
                <w:szCs w:val="16"/>
              </w:rPr>
              <w:t>+0.45</w:t>
            </w:r>
          </w:p>
        </w:tc>
        <w:tc>
          <w:tcPr>
            <w:tcW w:w="633" w:type="dxa"/>
            <w:tcBorders>
              <w:top w:val="nil"/>
              <w:left w:val="nil"/>
              <w:bottom w:val="nil"/>
              <w:right w:val="nil"/>
            </w:tcBorders>
            <w:shd w:val="clear" w:color="auto" w:fill="auto"/>
            <w:tcMar>
              <w:left w:w="43" w:type="dxa"/>
              <w:right w:w="43" w:type="dxa"/>
            </w:tcMar>
            <w:vAlign w:val="center"/>
          </w:tcPr>
          <w:p w:rsidR="00B32DA7" w:rsidRDefault="00B32DA7" w:rsidP="00B32DA7">
            <w:pPr>
              <w:jc w:val="right"/>
              <w:rPr>
                <w:color w:val="000000"/>
                <w:sz w:val="16"/>
                <w:szCs w:val="16"/>
              </w:rPr>
            </w:pPr>
            <w:r>
              <w:rPr>
                <w:color w:val="000000"/>
                <w:sz w:val="16"/>
                <w:szCs w:val="16"/>
              </w:rPr>
              <w:t>+0.56</w:t>
            </w:r>
          </w:p>
        </w:tc>
        <w:tc>
          <w:tcPr>
            <w:tcW w:w="634" w:type="dxa"/>
            <w:tcBorders>
              <w:top w:val="nil"/>
              <w:left w:val="nil"/>
              <w:bottom w:val="nil"/>
              <w:right w:val="nil"/>
            </w:tcBorders>
            <w:shd w:val="clear" w:color="auto" w:fill="auto"/>
            <w:tcMar>
              <w:left w:w="43" w:type="dxa"/>
              <w:right w:w="43" w:type="dxa"/>
            </w:tcMar>
            <w:vAlign w:val="center"/>
          </w:tcPr>
          <w:p w:rsidR="00B32DA7" w:rsidRDefault="00B32DA7" w:rsidP="00B32DA7">
            <w:pPr>
              <w:jc w:val="right"/>
              <w:rPr>
                <w:color w:val="000000"/>
                <w:sz w:val="16"/>
                <w:szCs w:val="16"/>
              </w:rPr>
            </w:pPr>
            <w:r>
              <w:rPr>
                <w:color w:val="000000"/>
                <w:sz w:val="16"/>
                <w:szCs w:val="16"/>
              </w:rPr>
              <w:t>-6.48</w:t>
            </w:r>
          </w:p>
        </w:tc>
      </w:tr>
      <w:tr w:rsidR="00B32DA7" w:rsidRPr="00BF4323" w:rsidTr="00B32DA7">
        <w:trPr>
          <w:trHeight w:hRule="exact" w:val="267"/>
        </w:trPr>
        <w:tc>
          <w:tcPr>
            <w:tcW w:w="705" w:type="dxa"/>
            <w:tcBorders>
              <w:top w:val="nil"/>
              <w:left w:val="nil"/>
              <w:bottom w:val="nil"/>
              <w:right w:val="nil"/>
            </w:tcBorders>
            <w:shd w:val="clear" w:color="auto" w:fill="auto"/>
            <w:vAlign w:val="center"/>
          </w:tcPr>
          <w:p w:rsidR="00B32DA7" w:rsidRPr="00A75A33" w:rsidRDefault="00B32DA7" w:rsidP="00B32DA7">
            <w:pPr>
              <w:jc w:val="right"/>
              <w:rPr>
                <w:sz w:val="16"/>
                <w:szCs w:val="16"/>
              </w:rPr>
            </w:pPr>
          </w:p>
        </w:tc>
        <w:tc>
          <w:tcPr>
            <w:tcW w:w="453" w:type="dxa"/>
            <w:tcBorders>
              <w:top w:val="nil"/>
              <w:left w:val="nil"/>
              <w:bottom w:val="nil"/>
              <w:right w:val="nil"/>
            </w:tcBorders>
            <w:shd w:val="clear" w:color="auto" w:fill="auto"/>
            <w:tcMar>
              <w:left w:w="43" w:type="dxa"/>
              <w:right w:w="43" w:type="dxa"/>
            </w:tcMar>
            <w:vAlign w:val="center"/>
          </w:tcPr>
          <w:p w:rsidR="00B32DA7" w:rsidRPr="00A75A33" w:rsidRDefault="00B32DA7" w:rsidP="00B32DA7">
            <w:pPr>
              <w:rPr>
                <w:sz w:val="16"/>
                <w:szCs w:val="16"/>
              </w:rPr>
            </w:pPr>
            <w:r>
              <w:rPr>
                <w:sz w:val="16"/>
                <w:szCs w:val="16"/>
              </w:rPr>
              <w:t>Aug</w:t>
            </w:r>
          </w:p>
        </w:tc>
        <w:tc>
          <w:tcPr>
            <w:tcW w:w="633" w:type="dxa"/>
            <w:tcBorders>
              <w:top w:val="nil"/>
              <w:left w:val="nil"/>
              <w:bottom w:val="nil"/>
              <w:right w:val="nil"/>
            </w:tcBorders>
            <w:shd w:val="clear" w:color="auto" w:fill="auto"/>
            <w:tcMar>
              <w:left w:w="43" w:type="dxa"/>
              <w:right w:w="43" w:type="dxa"/>
            </w:tcMar>
            <w:vAlign w:val="center"/>
          </w:tcPr>
          <w:p w:rsidR="00B32DA7" w:rsidRDefault="00B32DA7" w:rsidP="00B32DA7">
            <w:pPr>
              <w:ind w:firstLineChars="100" w:firstLine="160"/>
              <w:jc w:val="right"/>
              <w:rPr>
                <w:color w:val="000000"/>
                <w:sz w:val="16"/>
                <w:szCs w:val="16"/>
              </w:rPr>
            </w:pPr>
            <w:r>
              <w:rPr>
                <w:color w:val="000000"/>
                <w:sz w:val="16"/>
                <w:szCs w:val="16"/>
              </w:rPr>
              <w:t>-0.01</w:t>
            </w:r>
          </w:p>
        </w:tc>
        <w:tc>
          <w:tcPr>
            <w:tcW w:w="633" w:type="dxa"/>
            <w:tcBorders>
              <w:top w:val="nil"/>
              <w:left w:val="nil"/>
              <w:bottom w:val="nil"/>
              <w:right w:val="nil"/>
            </w:tcBorders>
            <w:shd w:val="clear" w:color="auto" w:fill="auto"/>
            <w:tcMar>
              <w:left w:w="43" w:type="dxa"/>
              <w:right w:w="43" w:type="dxa"/>
            </w:tcMar>
            <w:vAlign w:val="center"/>
          </w:tcPr>
          <w:p w:rsidR="00B32DA7" w:rsidRDefault="00B32DA7" w:rsidP="00B32DA7">
            <w:pPr>
              <w:ind w:firstLineChars="100" w:firstLine="160"/>
              <w:jc w:val="right"/>
              <w:rPr>
                <w:color w:val="000000"/>
                <w:sz w:val="16"/>
                <w:szCs w:val="16"/>
              </w:rPr>
            </w:pPr>
            <w:r>
              <w:rPr>
                <w:color w:val="000000"/>
                <w:sz w:val="16"/>
                <w:szCs w:val="16"/>
              </w:rPr>
              <w:t>-0.72</w:t>
            </w:r>
          </w:p>
        </w:tc>
        <w:tc>
          <w:tcPr>
            <w:tcW w:w="660" w:type="dxa"/>
            <w:tcBorders>
              <w:top w:val="nil"/>
              <w:left w:val="nil"/>
              <w:bottom w:val="nil"/>
              <w:right w:val="nil"/>
            </w:tcBorders>
            <w:shd w:val="clear" w:color="auto" w:fill="auto"/>
            <w:tcMar>
              <w:left w:w="43" w:type="dxa"/>
              <w:right w:w="43" w:type="dxa"/>
            </w:tcMar>
            <w:vAlign w:val="center"/>
          </w:tcPr>
          <w:p w:rsidR="00B32DA7" w:rsidRDefault="00B32DA7" w:rsidP="00B32DA7">
            <w:pPr>
              <w:ind w:firstLineChars="100" w:firstLine="160"/>
              <w:jc w:val="right"/>
              <w:rPr>
                <w:color w:val="000000"/>
                <w:sz w:val="16"/>
                <w:szCs w:val="16"/>
              </w:rPr>
            </w:pPr>
            <w:r>
              <w:rPr>
                <w:color w:val="000000"/>
                <w:sz w:val="16"/>
                <w:szCs w:val="16"/>
              </w:rPr>
              <w:t>-3.27</w:t>
            </w:r>
          </w:p>
        </w:tc>
        <w:tc>
          <w:tcPr>
            <w:tcW w:w="805" w:type="dxa"/>
            <w:tcBorders>
              <w:top w:val="nil"/>
              <w:left w:val="nil"/>
              <w:bottom w:val="nil"/>
              <w:right w:val="nil"/>
            </w:tcBorders>
            <w:shd w:val="clear" w:color="auto" w:fill="auto"/>
            <w:tcMar>
              <w:left w:w="43" w:type="dxa"/>
              <w:right w:w="43" w:type="dxa"/>
            </w:tcMar>
            <w:vAlign w:val="center"/>
          </w:tcPr>
          <w:p w:rsidR="00B32DA7" w:rsidRDefault="00B32DA7" w:rsidP="00B32DA7">
            <w:pPr>
              <w:ind w:firstLineChars="100" w:firstLine="160"/>
              <w:jc w:val="right"/>
              <w:rPr>
                <w:color w:val="000000"/>
                <w:sz w:val="16"/>
                <w:szCs w:val="16"/>
              </w:rPr>
            </w:pPr>
            <w:r>
              <w:rPr>
                <w:color w:val="000000"/>
                <w:sz w:val="16"/>
                <w:szCs w:val="16"/>
              </w:rPr>
              <w:t>-2.03</w:t>
            </w:r>
          </w:p>
        </w:tc>
        <w:tc>
          <w:tcPr>
            <w:tcW w:w="633" w:type="dxa"/>
            <w:tcBorders>
              <w:top w:val="nil"/>
              <w:left w:val="nil"/>
              <w:bottom w:val="nil"/>
              <w:right w:val="nil"/>
            </w:tcBorders>
            <w:shd w:val="clear" w:color="auto" w:fill="auto"/>
            <w:tcMar>
              <w:left w:w="43" w:type="dxa"/>
              <w:right w:w="43" w:type="dxa"/>
            </w:tcMar>
            <w:vAlign w:val="center"/>
          </w:tcPr>
          <w:p w:rsidR="00B32DA7" w:rsidRDefault="00B32DA7" w:rsidP="00B32DA7">
            <w:pPr>
              <w:ind w:firstLineChars="100" w:firstLine="160"/>
              <w:jc w:val="right"/>
              <w:rPr>
                <w:color w:val="000000"/>
                <w:sz w:val="16"/>
                <w:szCs w:val="16"/>
              </w:rPr>
            </w:pPr>
            <w:r>
              <w:rPr>
                <w:color w:val="000000"/>
                <w:sz w:val="16"/>
                <w:szCs w:val="16"/>
              </w:rPr>
              <w:t>+5.02</w:t>
            </w:r>
          </w:p>
        </w:tc>
        <w:tc>
          <w:tcPr>
            <w:tcW w:w="633" w:type="dxa"/>
            <w:tcBorders>
              <w:top w:val="nil"/>
              <w:left w:val="nil"/>
              <w:bottom w:val="nil"/>
              <w:right w:val="nil"/>
            </w:tcBorders>
            <w:shd w:val="clear" w:color="auto" w:fill="auto"/>
            <w:tcMar>
              <w:left w:w="43" w:type="dxa"/>
              <w:right w:w="43" w:type="dxa"/>
            </w:tcMar>
            <w:vAlign w:val="center"/>
          </w:tcPr>
          <w:p w:rsidR="00B32DA7" w:rsidRDefault="00B32DA7" w:rsidP="00B32DA7">
            <w:pPr>
              <w:ind w:firstLineChars="100" w:firstLine="160"/>
              <w:jc w:val="right"/>
              <w:rPr>
                <w:color w:val="000000"/>
                <w:sz w:val="16"/>
                <w:szCs w:val="16"/>
              </w:rPr>
            </w:pPr>
            <w:r>
              <w:rPr>
                <w:color w:val="000000"/>
                <w:sz w:val="16"/>
                <w:szCs w:val="16"/>
              </w:rPr>
              <w:t>-0.03</w:t>
            </w:r>
          </w:p>
        </w:tc>
        <w:tc>
          <w:tcPr>
            <w:tcW w:w="796" w:type="dxa"/>
            <w:tcBorders>
              <w:top w:val="nil"/>
              <w:left w:val="nil"/>
              <w:bottom w:val="nil"/>
              <w:right w:val="nil"/>
            </w:tcBorders>
            <w:shd w:val="clear" w:color="auto" w:fill="auto"/>
            <w:tcMar>
              <w:left w:w="43" w:type="dxa"/>
              <w:right w:w="43" w:type="dxa"/>
            </w:tcMar>
            <w:vAlign w:val="center"/>
          </w:tcPr>
          <w:p w:rsidR="00B32DA7" w:rsidRDefault="00B32DA7" w:rsidP="00B32DA7">
            <w:pPr>
              <w:ind w:firstLineChars="100" w:firstLine="160"/>
              <w:jc w:val="right"/>
              <w:rPr>
                <w:color w:val="000000"/>
                <w:sz w:val="16"/>
                <w:szCs w:val="16"/>
              </w:rPr>
            </w:pPr>
            <w:r>
              <w:rPr>
                <w:color w:val="000000"/>
                <w:sz w:val="16"/>
                <w:szCs w:val="16"/>
              </w:rPr>
              <w:t>-1.21</w:t>
            </w:r>
          </w:p>
        </w:tc>
        <w:tc>
          <w:tcPr>
            <w:tcW w:w="723" w:type="dxa"/>
            <w:tcBorders>
              <w:top w:val="nil"/>
              <w:left w:val="nil"/>
              <w:bottom w:val="nil"/>
              <w:right w:val="nil"/>
            </w:tcBorders>
            <w:shd w:val="clear" w:color="auto" w:fill="auto"/>
            <w:tcMar>
              <w:left w:w="43" w:type="dxa"/>
              <w:right w:w="43" w:type="dxa"/>
            </w:tcMar>
            <w:vAlign w:val="center"/>
          </w:tcPr>
          <w:p w:rsidR="00B32DA7" w:rsidRDefault="00B32DA7" w:rsidP="00B32DA7">
            <w:pPr>
              <w:jc w:val="right"/>
              <w:rPr>
                <w:color w:val="000000"/>
                <w:sz w:val="16"/>
                <w:szCs w:val="16"/>
              </w:rPr>
            </w:pPr>
            <w:r>
              <w:rPr>
                <w:color w:val="000000"/>
                <w:sz w:val="16"/>
                <w:szCs w:val="16"/>
              </w:rPr>
              <w:t>-0.01</w:t>
            </w:r>
          </w:p>
        </w:tc>
        <w:tc>
          <w:tcPr>
            <w:tcW w:w="723" w:type="dxa"/>
            <w:tcBorders>
              <w:top w:val="nil"/>
              <w:left w:val="nil"/>
              <w:bottom w:val="nil"/>
              <w:right w:val="nil"/>
            </w:tcBorders>
            <w:shd w:val="clear" w:color="auto" w:fill="auto"/>
            <w:tcMar>
              <w:left w:w="43" w:type="dxa"/>
              <w:right w:w="43" w:type="dxa"/>
            </w:tcMar>
            <w:vAlign w:val="center"/>
          </w:tcPr>
          <w:p w:rsidR="00B32DA7" w:rsidRDefault="00B32DA7" w:rsidP="00B32DA7">
            <w:pPr>
              <w:jc w:val="right"/>
              <w:rPr>
                <w:color w:val="000000"/>
                <w:sz w:val="16"/>
                <w:szCs w:val="16"/>
              </w:rPr>
            </w:pPr>
            <w:r>
              <w:rPr>
                <w:color w:val="000000"/>
                <w:sz w:val="16"/>
                <w:szCs w:val="16"/>
              </w:rPr>
              <w:t>-1.20</w:t>
            </w:r>
          </w:p>
        </w:tc>
        <w:tc>
          <w:tcPr>
            <w:tcW w:w="633" w:type="dxa"/>
            <w:tcBorders>
              <w:top w:val="nil"/>
              <w:left w:val="nil"/>
              <w:bottom w:val="nil"/>
              <w:right w:val="nil"/>
            </w:tcBorders>
            <w:shd w:val="clear" w:color="auto" w:fill="auto"/>
            <w:tcMar>
              <w:left w:w="43" w:type="dxa"/>
              <w:right w:w="43" w:type="dxa"/>
            </w:tcMar>
            <w:vAlign w:val="center"/>
          </w:tcPr>
          <w:p w:rsidR="00B32DA7" w:rsidRDefault="00B32DA7" w:rsidP="00B32DA7">
            <w:pPr>
              <w:jc w:val="right"/>
              <w:rPr>
                <w:color w:val="000000"/>
                <w:sz w:val="16"/>
                <w:szCs w:val="16"/>
              </w:rPr>
            </w:pPr>
            <w:r>
              <w:rPr>
                <w:color w:val="000000"/>
                <w:sz w:val="16"/>
                <w:szCs w:val="16"/>
              </w:rPr>
              <w:t>+0.71</w:t>
            </w:r>
          </w:p>
        </w:tc>
        <w:tc>
          <w:tcPr>
            <w:tcW w:w="633" w:type="dxa"/>
            <w:tcBorders>
              <w:top w:val="nil"/>
              <w:left w:val="nil"/>
              <w:bottom w:val="nil"/>
              <w:right w:val="nil"/>
            </w:tcBorders>
            <w:shd w:val="clear" w:color="auto" w:fill="auto"/>
            <w:tcMar>
              <w:left w:w="43" w:type="dxa"/>
              <w:right w:w="43" w:type="dxa"/>
            </w:tcMar>
            <w:vAlign w:val="center"/>
          </w:tcPr>
          <w:p w:rsidR="00B32DA7" w:rsidRDefault="00B32DA7" w:rsidP="00B32DA7">
            <w:pPr>
              <w:jc w:val="right"/>
              <w:rPr>
                <w:color w:val="000000"/>
                <w:sz w:val="16"/>
                <w:szCs w:val="16"/>
              </w:rPr>
            </w:pPr>
            <w:r>
              <w:rPr>
                <w:color w:val="000000"/>
                <w:sz w:val="16"/>
                <w:szCs w:val="16"/>
              </w:rPr>
              <w:t>+2.27</w:t>
            </w:r>
          </w:p>
        </w:tc>
        <w:tc>
          <w:tcPr>
            <w:tcW w:w="634" w:type="dxa"/>
            <w:tcBorders>
              <w:top w:val="nil"/>
              <w:left w:val="nil"/>
              <w:bottom w:val="nil"/>
              <w:right w:val="nil"/>
            </w:tcBorders>
            <w:shd w:val="clear" w:color="auto" w:fill="auto"/>
            <w:tcMar>
              <w:left w:w="43" w:type="dxa"/>
              <w:right w:w="43" w:type="dxa"/>
            </w:tcMar>
            <w:vAlign w:val="center"/>
          </w:tcPr>
          <w:p w:rsidR="00B32DA7" w:rsidRDefault="00B32DA7" w:rsidP="00B32DA7">
            <w:pPr>
              <w:jc w:val="right"/>
              <w:rPr>
                <w:color w:val="000000"/>
                <w:sz w:val="16"/>
                <w:szCs w:val="16"/>
              </w:rPr>
            </w:pPr>
            <w:r>
              <w:rPr>
                <w:color w:val="000000"/>
                <w:sz w:val="16"/>
                <w:szCs w:val="16"/>
              </w:rPr>
              <w:t>-25.55</w:t>
            </w:r>
          </w:p>
        </w:tc>
      </w:tr>
      <w:tr w:rsidR="00B32DA7" w:rsidRPr="00BF4323" w:rsidTr="00B32DA7">
        <w:trPr>
          <w:trHeight w:hRule="exact" w:val="267"/>
        </w:trPr>
        <w:tc>
          <w:tcPr>
            <w:tcW w:w="705" w:type="dxa"/>
            <w:tcBorders>
              <w:top w:val="nil"/>
              <w:left w:val="nil"/>
              <w:bottom w:val="nil"/>
              <w:right w:val="nil"/>
            </w:tcBorders>
            <w:shd w:val="clear" w:color="auto" w:fill="auto"/>
            <w:vAlign w:val="center"/>
          </w:tcPr>
          <w:p w:rsidR="00B32DA7" w:rsidRPr="00A75A33" w:rsidRDefault="00B32DA7" w:rsidP="00B32DA7">
            <w:pPr>
              <w:jc w:val="right"/>
              <w:rPr>
                <w:sz w:val="16"/>
                <w:szCs w:val="16"/>
              </w:rPr>
            </w:pPr>
          </w:p>
        </w:tc>
        <w:tc>
          <w:tcPr>
            <w:tcW w:w="453" w:type="dxa"/>
            <w:tcBorders>
              <w:top w:val="nil"/>
              <w:left w:val="nil"/>
              <w:bottom w:val="nil"/>
              <w:right w:val="nil"/>
            </w:tcBorders>
            <w:shd w:val="clear" w:color="auto" w:fill="auto"/>
            <w:tcMar>
              <w:left w:w="43" w:type="dxa"/>
              <w:right w:w="43" w:type="dxa"/>
            </w:tcMar>
            <w:vAlign w:val="center"/>
          </w:tcPr>
          <w:p w:rsidR="00B32DA7" w:rsidRPr="00A75A33" w:rsidRDefault="00B32DA7" w:rsidP="00B32DA7">
            <w:pPr>
              <w:rPr>
                <w:sz w:val="16"/>
                <w:szCs w:val="16"/>
              </w:rPr>
            </w:pPr>
            <w:r>
              <w:rPr>
                <w:sz w:val="16"/>
                <w:szCs w:val="16"/>
              </w:rPr>
              <w:t>Sep</w:t>
            </w:r>
          </w:p>
        </w:tc>
        <w:tc>
          <w:tcPr>
            <w:tcW w:w="633" w:type="dxa"/>
            <w:tcBorders>
              <w:top w:val="nil"/>
              <w:left w:val="nil"/>
              <w:bottom w:val="nil"/>
              <w:right w:val="nil"/>
            </w:tcBorders>
            <w:shd w:val="clear" w:color="auto" w:fill="auto"/>
            <w:tcMar>
              <w:left w:w="43" w:type="dxa"/>
              <w:right w:w="43" w:type="dxa"/>
            </w:tcMar>
            <w:vAlign w:val="center"/>
          </w:tcPr>
          <w:p w:rsidR="00B32DA7" w:rsidRDefault="00B32DA7" w:rsidP="00B32DA7">
            <w:pPr>
              <w:ind w:firstLineChars="100" w:firstLine="160"/>
              <w:jc w:val="right"/>
              <w:rPr>
                <w:color w:val="000000"/>
                <w:sz w:val="16"/>
                <w:szCs w:val="16"/>
              </w:rPr>
            </w:pPr>
            <w:r>
              <w:rPr>
                <w:color w:val="000000"/>
                <w:sz w:val="16"/>
                <w:szCs w:val="16"/>
              </w:rPr>
              <w:t>-0.73</w:t>
            </w:r>
          </w:p>
        </w:tc>
        <w:tc>
          <w:tcPr>
            <w:tcW w:w="633" w:type="dxa"/>
            <w:tcBorders>
              <w:top w:val="nil"/>
              <w:left w:val="nil"/>
              <w:bottom w:val="nil"/>
              <w:right w:val="nil"/>
            </w:tcBorders>
            <w:shd w:val="clear" w:color="auto" w:fill="auto"/>
            <w:tcMar>
              <w:left w:w="43" w:type="dxa"/>
              <w:right w:w="43" w:type="dxa"/>
            </w:tcMar>
            <w:vAlign w:val="center"/>
          </w:tcPr>
          <w:p w:rsidR="00B32DA7" w:rsidRDefault="00B32DA7" w:rsidP="00B32DA7">
            <w:pPr>
              <w:ind w:firstLineChars="100" w:firstLine="160"/>
              <w:jc w:val="right"/>
              <w:rPr>
                <w:color w:val="000000"/>
                <w:sz w:val="16"/>
                <w:szCs w:val="16"/>
              </w:rPr>
            </w:pPr>
            <w:r>
              <w:rPr>
                <w:color w:val="000000"/>
                <w:sz w:val="16"/>
                <w:szCs w:val="16"/>
              </w:rPr>
              <w:t>-0.64</w:t>
            </w:r>
          </w:p>
        </w:tc>
        <w:tc>
          <w:tcPr>
            <w:tcW w:w="660" w:type="dxa"/>
            <w:tcBorders>
              <w:top w:val="nil"/>
              <w:left w:val="nil"/>
              <w:bottom w:val="nil"/>
              <w:right w:val="nil"/>
            </w:tcBorders>
            <w:shd w:val="clear" w:color="auto" w:fill="auto"/>
            <w:tcMar>
              <w:left w:w="43" w:type="dxa"/>
              <w:right w:w="43" w:type="dxa"/>
            </w:tcMar>
            <w:vAlign w:val="center"/>
          </w:tcPr>
          <w:p w:rsidR="00B32DA7" w:rsidRDefault="00B32DA7" w:rsidP="00B32DA7">
            <w:pPr>
              <w:ind w:firstLineChars="100" w:firstLine="160"/>
              <w:jc w:val="right"/>
              <w:rPr>
                <w:color w:val="000000"/>
                <w:sz w:val="16"/>
                <w:szCs w:val="16"/>
              </w:rPr>
            </w:pPr>
            <w:r>
              <w:rPr>
                <w:color w:val="000000"/>
                <w:sz w:val="16"/>
                <w:szCs w:val="16"/>
              </w:rPr>
              <w:t>-2.24</w:t>
            </w:r>
          </w:p>
        </w:tc>
        <w:tc>
          <w:tcPr>
            <w:tcW w:w="805" w:type="dxa"/>
            <w:tcBorders>
              <w:top w:val="nil"/>
              <w:left w:val="nil"/>
              <w:bottom w:val="nil"/>
              <w:right w:val="nil"/>
            </w:tcBorders>
            <w:shd w:val="clear" w:color="auto" w:fill="auto"/>
            <w:tcMar>
              <w:left w:w="43" w:type="dxa"/>
              <w:right w:w="43" w:type="dxa"/>
            </w:tcMar>
            <w:vAlign w:val="center"/>
          </w:tcPr>
          <w:p w:rsidR="00B32DA7" w:rsidRDefault="00B32DA7" w:rsidP="00B32DA7">
            <w:pPr>
              <w:ind w:firstLineChars="100" w:firstLine="160"/>
              <w:jc w:val="right"/>
              <w:rPr>
                <w:color w:val="000000"/>
                <w:sz w:val="16"/>
                <w:szCs w:val="16"/>
              </w:rPr>
            </w:pPr>
            <w:r>
              <w:rPr>
                <w:color w:val="000000"/>
                <w:sz w:val="16"/>
                <w:szCs w:val="16"/>
              </w:rPr>
              <w:t>-1.46</w:t>
            </w:r>
          </w:p>
        </w:tc>
        <w:tc>
          <w:tcPr>
            <w:tcW w:w="633" w:type="dxa"/>
            <w:tcBorders>
              <w:top w:val="nil"/>
              <w:left w:val="nil"/>
              <w:bottom w:val="nil"/>
              <w:right w:val="nil"/>
            </w:tcBorders>
            <w:shd w:val="clear" w:color="auto" w:fill="auto"/>
            <w:tcMar>
              <w:left w:w="43" w:type="dxa"/>
              <w:right w:w="43" w:type="dxa"/>
            </w:tcMar>
            <w:vAlign w:val="center"/>
          </w:tcPr>
          <w:p w:rsidR="00B32DA7" w:rsidRDefault="00B32DA7" w:rsidP="00B32DA7">
            <w:pPr>
              <w:ind w:firstLineChars="100" w:firstLine="160"/>
              <w:jc w:val="right"/>
              <w:rPr>
                <w:color w:val="000000"/>
                <w:sz w:val="16"/>
                <w:szCs w:val="16"/>
              </w:rPr>
            </w:pPr>
            <w:r>
              <w:rPr>
                <w:color w:val="000000"/>
                <w:sz w:val="16"/>
                <w:szCs w:val="16"/>
              </w:rPr>
              <w:t>-0.57</w:t>
            </w:r>
          </w:p>
        </w:tc>
        <w:tc>
          <w:tcPr>
            <w:tcW w:w="633" w:type="dxa"/>
            <w:tcBorders>
              <w:top w:val="nil"/>
              <w:left w:val="nil"/>
              <w:bottom w:val="nil"/>
              <w:right w:val="nil"/>
            </w:tcBorders>
            <w:shd w:val="clear" w:color="auto" w:fill="auto"/>
            <w:tcMar>
              <w:left w:w="43" w:type="dxa"/>
              <w:right w:w="43" w:type="dxa"/>
            </w:tcMar>
            <w:vAlign w:val="center"/>
          </w:tcPr>
          <w:p w:rsidR="00B32DA7" w:rsidRDefault="00B32DA7" w:rsidP="00B32DA7">
            <w:pPr>
              <w:ind w:firstLineChars="100" w:firstLine="160"/>
              <w:jc w:val="right"/>
              <w:rPr>
                <w:color w:val="000000"/>
                <w:sz w:val="16"/>
                <w:szCs w:val="16"/>
              </w:rPr>
            </w:pPr>
            <w:r>
              <w:rPr>
                <w:color w:val="000000"/>
                <w:sz w:val="16"/>
                <w:szCs w:val="16"/>
              </w:rPr>
              <w:t>-2.18</w:t>
            </w:r>
          </w:p>
        </w:tc>
        <w:tc>
          <w:tcPr>
            <w:tcW w:w="796" w:type="dxa"/>
            <w:tcBorders>
              <w:top w:val="nil"/>
              <w:left w:val="nil"/>
              <w:bottom w:val="nil"/>
              <w:right w:val="nil"/>
            </w:tcBorders>
            <w:shd w:val="clear" w:color="auto" w:fill="auto"/>
            <w:tcMar>
              <w:left w:w="43" w:type="dxa"/>
              <w:right w:w="43" w:type="dxa"/>
            </w:tcMar>
            <w:vAlign w:val="center"/>
          </w:tcPr>
          <w:p w:rsidR="00B32DA7" w:rsidRDefault="00B32DA7" w:rsidP="00B32DA7">
            <w:pPr>
              <w:ind w:firstLineChars="100" w:firstLine="160"/>
              <w:jc w:val="right"/>
              <w:rPr>
                <w:color w:val="000000"/>
                <w:sz w:val="16"/>
                <w:szCs w:val="16"/>
              </w:rPr>
            </w:pPr>
            <w:r>
              <w:rPr>
                <w:color w:val="000000"/>
                <w:sz w:val="16"/>
                <w:szCs w:val="16"/>
              </w:rPr>
              <w:t>-0.73</w:t>
            </w:r>
          </w:p>
        </w:tc>
        <w:tc>
          <w:tcPr>
            <w:tcW w:w="723" w:type="dxa"/>
            <w:tcBorders>
              <w:top w:val="nil"/>
              <w:left w:val="nil"/>
              <w:bottom w:val="nil"/>
              <w:right w:val="nil"/>
            </w:tcBorders>
            <w:shd w:val="clear" w:color="auto" w:fill="auto"/>
            <w:tcMar>
              <w:left w:w="43" w:type="dxa"/>
              <w:right w:w="43" w:type="dxa"/>
            </w:tcMar>
            <w:vAlign w:val="center"/>
          </w:tcPr>
          <w:p w:rsidR="00B32DA7" w:rsidRDefault="00B32DA7" w:rsidP="00B32DA7">
            <w:pPr>
              <w:jc w:val="right"/>
              <w:rPr>
                <w:color w:val="000000"/>
                <w:sz w:val="16"/>
                <w:szCs w:val="16"/>
              </w:rPr>
            </w:pPr>
            <w:r>
              <w:rPr>
                <w:color w:val="000000"/>
                <w:sz w:val="16"/>
                <w:szCs w:val="16"/>
              </w:rPr>
              <w:t>+0.01</w:t>
            </w:r>
          </w:p>
        </w:tc>
        <w:tc>
          <w:tcPr>
            <w:tcW w:w="723" w:type="dxa"/>
            <w:tcBorders>
              <w:top w:val="nil"/>
              <w:left w:val="nil"/>
              <w:bottom w:val="nil"/>
              <w:right w:val="nil"/>
            </w:tcBorders>
            <w:shd w:val="clear" w:color="auto" w:fill="auto"/>
            <w:tcMar>
              <w:left w:w="43" w:type="dxa"/>
              <w:right w:w="43" w:type="dxa"/>
            </w:tcMar>
            <w:vAlign w:val="center"/>
          </w:tcPr>
          <w:p w:rsidR="00B32DA7" w:rsidRDefault="00B32DA7" w:rsidP="00B32DA7">
            <w:pPr>
              <w:jc w:val="right"/>
              <w:rPr>
                <w:color w:val="000000"/>
                <w:sz w:val="16"/>
                <w:szCs w:val="16"/>
              </w:rPr>
            </w:pPr>
            <w:r>
              <w:rPr>
                <w:color w:val="000000"/>
                <w:sz w:val="16"/>
                <w:szCs w:val="16"/>
              </w:rPr>
              <w:t>+0.27</w:t>
            </w:r>
          </w:p>
        </w:tc>
        <w:tc>
          <w:tcPr>
            <w:tcW w:w="633" w:type="dxa"/>
            <w:tcBorders>
              <w:top w:val="nil"/>
              <w:left w:val="nil"/>
              <w:bottom w:val="nil"/>
              <w:right w:val="nil"/>
            </w:tcBorders>
            <w:shd w:val="clear" w:color="auto" w:fill="auto"/>
            <w:tcMar>
              <w:left w:w="43" w:type="dxa"/>
              <w:right w:w="43" w:type="dxa"/>
            </w:tcMar>
            <w:vAlign w:val="center"/>
          </w:tcPr>
          <w:p w:rsidR="00B32DA7" w:rsidRDefault="00B32DA7" w:rsidP="00B32DA7">
            <w:pPr>
              <w:jc w:val="right"/>
              <w:rPr>
                <w:color w:val="000000"/>
                <w:sz w:val="16"/>
                <w:szCs w:val="16"/>
              </w:rPr>
            </w:pPr>
            <w:r>
              <w:rPr>
                <w:color w:val="000000"/>
                <w:sz w:val="16"/>
                <w:szCs w:val="16"/>
              </w:rPr>
              <w:t>-0.35</w:t>
            </w:r>
          </w:p>
        </w:tc>
        <w:tc>
          <w:tcPr>
            <w:tcW w:w="633" w:type="dxa"/>
            <w:tcBorders>
              <w:top w:val="nil"/>
              <w:left w:val="nil"/>
              <w:bottom w:val="nil"/>
              <w:right w:val="nil"/>
            </w:tcBorders>
            <w:shd w:val="clear" w:color="auto" w:fill="auto"/>
            <w:tcMar>
              <w:left w:w="43" w:type="dxa"/>
              <w:right w:w="43" w:type="dxa"/>
            </w:tcMar>
            <w:vAlign w:val="center"/>
          </w:tcPr>
          <w:p w:rsidR="00B32DA7" w:rsidRDefault="00B32DA7" w:rsidP="00B32DA7">
            <w:pPr>
              <w:jc w:val="right"/>
              <w:rPr>
                <w:color w:val="000000"/>
                <w:sz w:val="16"/>
                <w:szCs w:val="16"/>
              </w:rPr>
            </w:pPr>
            <w:r>
              <w:rPr>
                <w:color w:val="000000"/>
                <w:sz w:val="16"/>
                <w:szCs w:val="16"/>
              </w:rPr>
              <w:t>-1.04</w:t>
            </w:r>
          </w:p>
        </w:tc>
        <w:tc>
          <w:tcPr>
            <w:tcW w:w="634" w:type="dxa"/>
            <w:tcBorders>
              <w:top w:val="nil"/>
              <w:left w:val="nil"/>
              <w:bottom w:val="nil"/>
              <w:right w:val="nil"/>
            </w:tcBorders>
            <w:shd w:val="clear" w:color="auto" w:fill="auto"/>
            <w:tcMar>
              <w:left w:w="43" w:type="dxa"/>
              <w:right w:w="43" w:type="dxa"/>
            </w:tcMar>
            <w:vAlign w:val="center"/>
          </w:tcPr>
          <w:p w:rsidR="00B32DA7" w:rsidRDefault="00B32DA7" w:rsidP="00B32DA7">
            <w:pPr>
              <w:jc w:val="right"/>
              <w:rPr>
                <w:color w:val="000000"/>
                <w:sz w:val="16"/>
                <w:szCs w:val="16"/>
              </w:rPr>
            </w:pPr>
            <w:r>
              <w:rPr>
                <w:color w:val="000000"/>
                <w:sz w:val="16"/>
                <w:szCs w:val="16"/>
              </w:rPr>
              <w:t>+8.68</w:t>
            </w:r>
          </w:p>
        </w:tc>
      </w:tr>
      <w:tr w:rsidR="00B32DA7" w:rsidRPr="00BF4323" w:rsidTr="00B32DA7">
        <w:trPr>
          <w:trHeight w:hRule="exact" w:val="267"/>
        </w:trPr>
        <w:tc>
          <w:tcPr>
            <w:tcW w:w="705" w:type="dxa"/>
            <w:tcBorders>
              <w:top w:val="nil"/>
              <w:left w:val="nil"/>
              <w:bottom w:val="nil"/>
              <w:right w:val="nil"/>
            </w:tcBorders>
            <w:shd w:val="clear" w:color="auto" w:fill="auto"/>
            <w:vAlign w:val="center"/>
          </w:tcPr>
          <w:p w:rsidR="00B32DA7" w:rsidRPr="00A75A33" w:rsidRDefault="00B32DA7" w:rsidP="00B32DA7">
            <w:pPr>
              <w:jc w:val="right"/>
              <w:rPr>
                <w:sz w:val="16"/>
                <w:szCs w:val="16"/>
              </w:rPr>
            </w:pPr>
          </w:p>
        </w:tc>
        <w:tc>
          <w:tcPr>
            <w:tcW w:w="453" w:type="dxa"/>
            <w:tcBorders>
              <w:top w:val="nil"/>
              <w:left w:val="nil"/>
              <w:bottom w:val="nil"/>
              <w:right w:val="nil"/>
            </w:tcBorders>
            <w:shd w:val="clear" w:color="auto" w:fill="auto"/>
            <w:tcMar>
              <w:left w:w="43" w:type="dxa"/>
              <w:right w:w="43" w:type="dxa"/>
            </w:tcMar>
            <w:vAlign w:val="center"/>
          </w:tcPr>
          <w:p w:rsidR="00B32DA7" w:rsidRPr="00A75A33" w:rsidRDefault="00B32DA7" w:rsidP="00B32DA7">
            <w:pPr>
              <w:rPr>
                <w:sz w:val="16"/>
                <w:szCs w:val="16"/>
              </w:rPr>
            </w:pPr>
          </w:p>
        </w:tc>
        <w:tc>
          <w:tcPr>
            <w:tcW w:w="633" w:type="dxa"/>
            <w:tcBorders>
              <w:top w:val="nil"/>
              <w:left w:val="nil"/>
              <w:bottom w:val="nil"/>
              <w:right w:val="nil"/>
            </w:tcBorders>
            <w:shd w:val="clear" w:color="auto" w:fill="auto"/>
            <w:tcMar>
              <w:left w:w="43" w:type="dxa"/>
              <w:right w:w="43" w:type="dxa"/>
            </w:tcMar>
            <w:vAlign w:val="center"/>
          </w:tcPr>
          <w:p w:rsidR="00B32DA7" w:rsidRDefault="00B32DA7" w:rsidP="00B32DA7">
            <w:pPr>
              <w:ind w:firstLineChars="100" w:firstLine="160"/>
              <w:jc w:val="right"/>
              <w:rPr>
                <w:color w:val="000000"/>
                <w:sz w:val="16"/>
                <w:szCs w:val="16"/>
              </w:rPr>
            </w:pPr>
          </w:p>
        </w:tc>
        <w:tc>
          <w:tcPr>
            <w:tcW w:w="633" w:type="dxa"/>
            <w:tcBorders>
              <w:top w:val="nil"/>
              <w:left w:val="nil"/>
              <w:bottom w:val="nil"/>
              <w:right w:val="nil"/>
            </w:tcBorders>
            <w:shd w:val="clear" w:color="auto" w:fill="auto"/>
            <w:tcMar>
              <w:left w:w="43" w:type="dxa"/>
              <w:right w:w="43" w:type="dxa"/>
            </w:tcMar>
            <w:vAlign w:val="center"/>
          </w:tcPr>
          <w:p w:rsidR="00B32DA7" w:rsidRDefault="00B32DA7" w:rsidP="00B32DA7">
            <w:pPr>
              <w:ind w:firstLineChars="100" w:firstLine="160"/>
              <w:jc w:val="right"/>
              <w:rPr>
                <w:color w:val="000000"/>
                <w:sz w:val="16"/>
                <w:szCs w:val="16"/>
              </w:rPr>
            </w:pPr>
          </w:p>
        </w:tc>
        <w:tc>
          <w:tcPr>
            <w:tcW w:w="660" w:type="dxa"/>
            <w:tcBorders>
              <w:top w:val="nil"/>
              <w:left w:val="nil"/>
              <w:bottom w:val="nil"/>
              <w:right w:val="nil"/>
            </w:tcBorders>
            <w:shd w:val="clear" w:color="auto" w:fill="auto"/>
            <w:tcMar>
              <w:left w:w="43" w:type="dxa"/>
              <w:right w:w="43" w:type="dxa"/>
            </w:tcMar>
            <w:vAlign w:val="center"/>
          </w:tcPr>
          <w:p w:rsidR="00B32DA7" w:rsidRDefault="00B32DA7" w:rsidP="00B32DA7">
            <w:pPr>
              <w:ind w:firstLineChars="100" w:firstLine="160"/>
              <w:jc w:val="right"/>
              <w:rPr>
                <w:color w:val="000000"/>
                <w:sz w:val="16"/>
                <w:szCs w:val="16"/>
              </w:rPr>
            </w:pPr>
          </w:p>
        </w:tc>
        <w:tc>
          <w:tcPr>
            <w:tcW w:w="805" w:type="dxa"/>
            <w:tcBorders>
              <w:top w:val="nil"/>
              <w:left w:val="nil"/>
              <w:bottom w:val="nil"/>
              <w:right w:val="nil"/>
            </w:tcBorders>
            <w:shd w:val="clear" w:color="auto" w:fill="auto"/>
            <w:tcMar>
              <w:left w:w="43" w:type="dxa"/>
              <w:right w:w="43" w:type="dxa"/>
            </w:tcMar>
            <w:vAlign w:val="center"/>
          </w:tcPr>
          <w:p w:rsidR="00B32DA7" w:rsidRDefault="00B32DA7" w:rsidP="00B32DA7">
            <w:pPr>
              <w:ind w:firstLineChars="100" w:firstLine="160"/>
              <w:jc w:val="right"/>
              <w:rPr>
                <w:color w:val="000000"/>
                <w:sz w:val="16"/>
                <w:szCs w:val="16"/>
              </w:rPr>
            </w:pPr>
          </w:p>
        </w:tc>
        <w:tc>
          <w:tcPr>
            <w:tcW w:w="633" w:type="dxa"/>
            <w:tcBorders>
              <w:top w:val="nil"/>
              <w:left w:val="nil"/>
              <w:bottom w:val="nil"/>
              <w:right w:val="nil"/>
            </w:tcBorders>
            <w:shd w:val="clear" w:color="auto" w:fill="auto"/>
            <w:tcMar>
              <w:left w:w="43" w:type="dxa"/>
              <w:right w:w="43" w:type="dxa"/>
            </w:tcMar>
            <w:vAlign w:val="center"/>
          </w:tcPr>
          <w:p w:rsidR="00B32DA7" w:rsidRDefault="00B32DA7" w:rsidP="00B32DA7">
            <w:pPr>
              <w:ind w:firstLineChars="100" w:firstLine="160"/>
              <w:jc w:val="right"/>
              <w:rPr>
                <w:color w:val="000000"/>
                <w:sz w:val="16"/>
                <w:szCs w:val="16"/>
              </w:rPr>
            </w:pPr>
          </w:p>
        </w:tc>
        <w:tc>
          <w:tcPr>
            <w:tcW w:w="633" w:type="dxa"/>
            <w:tcBorders>
              <w:top w:val="nil"/>
              <w:left w:val="nil"/>
              <w:bottom w:val="nil"/>
              <w:right w:val="nil"/>
            </w:tcBorders>
            <w:shd w:val="clear" w:color="auto" w:fill="auto"/>
            <w:tcMar>
              <w:left w:w="43" w:type="dxa"/>
              <w:right w:w="43" w:type="dxa"/>
            </w:tcMar>
            <w:vAlign w:val="center"/>
          </w:tcPr>
          <w:p w:rsidR="00B32DA7" w:rsidRDefault="00B32DA7" w:rsidP="00B32DA7">
            <w:pPr>
              <w:ind w:firstLineChars="100" w:firstLine="160"/>
              <w:jc w:val="right"/>
              <w:rPr>
                <w:color w:val="000000"/>
                <w:sz w:val="16"/>
                <w:szCs w:val="16"/>
              </w:rPr>
            </w:pPr>
          </w:p>
        </w:tc>
        <w:tc>
          <w:tcPr>
            <w:tcW w:w="796" w:type="dxa"/>
            <w:tcBorders>
              <w:top w:val="nil"/>
              <w:left w:val="nil"/>
              <w:bottom w:val="nil"/>
              <w:right w:val="nil"/>
            </w:tcBorders>
            <w:shd w:val="clear" w:color="auto" w:fill="auto"/>
            <w:tcMar>
              <w:left w:w="43" w:type="dxa"/>
              <w:right w:w="43" w:type="dxa"/>
            </w:tcMar>
            <w:vAlign w:val="center"/>
          </w:tcPr>
          <w:p w:rsidR="00B32DA7" w:rsidRDefault="00B32DA7" w:rsidP="00B32DA7">
            <w:pPr>
              <w:ind w:firstLineChars="100" w:firstLine="160"/>
              <w:jc w:val="right"/>
              <w:rPr>
                <w:color w:val="000000"/>
                <w:sz w:val="16"/>
                <w:szCs w:val="16"/>
              </w:rPr>
            </w:pPr>
          </w:p>
        </w:tc>
        <w:tc>
          <w:tcPr>
            <w:tcW w:w="723" w:type="dxa"/>
            <w:tcBorders>
              <w:top w:val="nil"/>
              <w:left w:val="nil"/>
              <w:bottom w:val="nil"/>
              <w:right w:val="nil"/>
            </w:tcBorders>
            <w:shd w:val="clear" w:color="auto" w:fill="auto"/>
            <w:tcMar>
              <w:left w:w="43" w:type="dxa"/>
              <w:right w:w="43" w:type="dxa"/>
            </w:tcMar>
            <w:vAlign w:val="center"/>
          </w:tcPr>
          <w:p w:rsidR="00B32DA7" w:rsidRDefault="00B32DA7" w:rsidP="00B32DA7">
            <w:pPr>
              <w:jc w:val="right"/>
              <w:rPr>
                <w:color w:val="000000"/>
                <w:sz w:val="16"/>
                <w:szCs w:val="16"/>
              </w:rPr>
            </w:pPr>
          </w:p>
        </w:tc>
        <w:tc>
          <w:tcPr>
            <w:tcW w:w="723" w:type="dxa"/>
            <w:tcBorders>
              <w:top w:val="nil"/>
              <w:left w:val="nil"/>
              <w:bottom w:val="nil"/>
              <w:right w:val="nil"/>
            </w:tcBorders>
            <w:shd w:val="clear" w:color="auto" w:fill="auto"/>
            <w:tcMar>
              <w:left w:w="43" w:type="dxa"/>
              <w:right w:w="43" w:type="dxa"/>
            </w:tcMar>
            <w:vAlign w:val="center"/>
          </w:tcPr>
          <w:p w:rsidR="00B32DA7" w:rsidRDefault="00B32DA7" w:rsidP="00B32DA7">
            <w:pPr>
              <w:jc w:val="right"/>
              <w:rPr>
                <w:color w:val="000000"/>
                <w:sz w:val="16"/>
                <w:szCs w:val="16"/>
              </w:rPr>
            </w:pPr>
          </w:p>
        </w:tc>
        <w:tc>
          <w:tcPr>
            <w:tcW w:w="633" w:type="dxa"/>
            <w:tcBorders>
              <w:top w:val="nil"/>
              <w:left w:val="nil"/>
              <w:bottom w:val="nil"/>
              <w:right w:val="nil"/>
            </w:tcBorders>
            <w:shd w:val="clear" w:color="auto" w:fill="auto"/>
            <w:tcMar>
              <w:left w:w="43" w:type="dxa"/>
              <w:right w:w="43" w:type="dxa"/>
            </w:tcMar>
            <w:vAlign w:val="center"/>
          </w:tcPr>
          <w:p w:rsidR="00B32DA7" w:rsidRDefault="00B32DA7" w:rsidP="00B32DA7">
            <w:pPr>
              <w:jc w:val="right"/>
              <w:rPr>
                <w:color w:val="000000"/>
                <w:sz w:val="16"/>
                <w:szCs w:val="16"/>
              </w:rPr>
            </w:pPr>
          </w:p>
        </w:tc>
        <w:tc>
          <w:tcPr>
            <w:tcW w:w="633" w:type="dxa"/>
            <w:tcBorders>
              <w:top w:val="nil"/>
              <w:left w:val="nil"/>
              <w:bottom w:val="nil"/>
              <w:right w:val="nil"/>
            </w:tcBorders>
            <w:shd w:val="clear" w:color="auto" w:fill="auto"/>
            <w:tcMar>
              <w:left w:w="43" w:type="dxa"/>
              <w:right w:w="43" w:type="dxa"/>
            </w:tcMar>
            <w:vAlign w:val="center"/>
          </w:tcPr>
          <w:p w:rsidR="00B32DA7" w:rsidRDefault="00B32DA7" w:rsidP="00B32DA7">
            <w:pPr>
              <w:jc w:val="right"/>
              <w:rPr>
                <w:color w:val="000000"/>
                <w:sz w:val="16"/>
                <w:szCs w:val="16"/>
              </w:rPr>
            </w:pPr>
          </w:p>
        </w:tc>
        <w:tc>
          <w:tcPr>
            <w:tcW w:w="634" w:type="dxa"/>
            <w:tcBorders>
              <w:top w:val="nil"/>
              <w:left w:val="nil"/>
              <w:bottom w:val="nil"/>
              <w:right w:val="nil"/>
            </w:tcBorders>
            <w:shd w:val="clear" w:color="auto" w:fill="auto"/>
            <w:tcMar>
              <w:left w:w="43" w:type="dxa"/>
              <w:right w:w="43" w:type="dxa"/>
            </w:tcMar>
            <w:vAlign w:val="center"/>
          </w:tcPr>
          <w:p w:rsidR="00B32DA7" w:rsidRDefault="00B32DA7" w:rsidP="00B32DA7">
            <w:pPr>
              <w:jc w:val="right"/>
              <w:rPr>
                <w:color w:val="000000"/>
                <w:sz w:val="16"/>
                <w:szCs w:val="16"/>
              </w:rPr>
            </w:pPr>
          </w:p>
        </w:tc>
      </w:tr>
      <w:tr w:rsidR="00B32DA7" w:rsidRPr="00BF4323" w:rsidTr="00B32DA7">
        <w:trPr>
          <w:trHeight w:hRule="exact" w:val="267"/>
        </w:trPr>
        <w:tc>
          <w:tcPr>
            <w:tcW w:w="705" w:type="dxa"/>
            <w:tcBorders>
              <w:top w:val="nil"/>
              <w:left w:val="nil"/>
              <w:bottom w:val="nil"/>
              <w:right w:val="nil"/>
            </w:tcBorders>
            <w:shd w:val="clear" w:color="auto" w:fill="auto"/>
            <w:vAlign w:val="center"/>
          </w:tcPr>
          <w:p w:rsidR="00B32DA7" w:rsidRPr="00A75A33" w:rsidRDefault="00B32DA7" w:rsidP="00B32DA7">
            <w:pPr>
              <w:jc w:val="right"/>
              <w:rPr>
                <w:sz w:val="16"/>
                <w:szCs w:val="16"/>
              </w:rPr>
            </w:pPr>
          </w:p>
        </w:tc>
        <w:tc>
          <w:tcPr>
            <w:tcW w:w="453" w:type="dxa"/>
            <w:tcBorders>
              <w:top w:val="nil"/>
              <w:left w:val="nil"/>
              <w:bottom w:val="nil"/>
              <w:right w:val="nil"/>
            </w:tcBorders>
            <w:shd w:val="clear" w:color="auto" w:fill="auto"/>
            <w:tcMar>
              <w:left w:w="43" w:type="dxa"/>
              <w:right w:w="43" w:type="dxa"/>
            </w:tcMar>
            <w:vAlign w:val="center"/>
          </w:tcPr>
          <w:p w:rsidR="00B32DA7" w:rsidRPr="00BF4323" w:rsidRDefault="00B32DA7" w:rsidP="00B32DA7">
            <w:pPr>
              <w:rPr>
                <w:sz w:val="16"/>
                <w:szCs w:val="16"/>
              </w:rPr>
            </w:pPr>
            <w:r>
              <w:rPr>
                <w:sz w:val="16"/>
                <w:szCs w:val="16"/>
              </w:rPr>
              <w:t>Oct</w:t>
            </w:r>
          </w:p>
        </w:tc>
        <w:tc>
          <w:tcPr>
            <w:tcW w:w="633" w:type="dxa"/>
            <w:tcBorders>
              <w:top w:val="nil"/>
              <w:left w:val="nil"/>
              <w:bottom w:val="nil"/>
              <w:right w:val="nil"/>
            </w:tcBorders>
            <w:shd w:val="clear" w:color="auto" w:fill="auto"/>
            <w:tcMar>
              <w:left w:w="43" w:type="dxa"/>
              <w:right w:w="43" w:type="dxa"/>
            </w:tcMar>
            <w:vAlign w:val="center"/>
          </w:tcPr>
          <w:p w:rsidR="00B32DA7" w:rsidRDefault="00B32DA7" w:rsidP="00B32DA7">
            <w:pPr>
              <w:ind w:firstLineChars="100" w:firstLine="160"/>
              <w:jc w:val="right"/>
              <w:rPr>
                <w:color w:val="000000"/>
                <w:sz w:val="16"/>
                <w:szCs w:val="16"/>
              </w:rPr>
            </w:pPr>
            <w:r>
              <w:rPr>
                <w:color w:val="000000"/>
                <w:sz w:val="16"/>
                <w:szCs w:val="16"/>
              </w:rPr>
              <w:t>-1.30</w:t>
            </w:r>
          </w:p>
        </w:tc>
        <w:tc>
          <w:tcPr>
            <w:tcW w:w="633" w:type="dxa"/>
            <w:tcBorders>
              <w:top w:val="nil"/>
              <w:left w:val="nil"/>
              <w:bottom w:val="nil"/>
              <w:right w:val="nil"/>
            </w:tcBorders>
            <w:shd w:val="clear" w:color="auto" w:fill="auto"/>
            <w:tcMar>
              <w:left w:w="43" w:type="dxa"/>
              <w:right w:w="43" w:type="dxa"/>
            </w:tcMar>
            <w:vAlign w:val="center"/>
          </w:tcPr>
          <w:p w:rsidR="00B32DA7" w:rsidRDefault="00B32DA7" w:rsidP="00B32DA7">
            <w:pPr>
              <w:ind w:firstLineChars="100" w:firstLine="160"/>
              <w:jc w:val="right"/>
              <w:rPr>
                <w:color w:val="000000"/>
                <w:sz w:val="16"/>
                <w:szCs w:val="16"/>
              </w:rPr>
            </w:pPr>
            <w:r>
              <w:rPr>
                <w:color w:val="000000"/>
                <w:sz w:val="16"/>
                <w:szCs w:val="16"/>
              </w:rPr>
              <w:t>-2.23</w:t>
            </w:r>
          </w:p>
        </w:tc>
        <w:tc>
          <w:tcPr>
            <w:tcW w:w="660" w:type="dxa"/>
            <w:tcBorders>
              <w:top w:val="nil"/>
              <w:left w:val="nil"/>
              <w:bottom w:val="nil"/>
              <w:right w:val="nil"/>
            </w:tcBorders>
            <w:shd w:val="clear" w:color="auto" w:fill="auto"/>
            <w:tcMar>
              <w:left w:w="43" w:type="dxa"/>
              <w:right w:w="43" w:type="dxa"/>
            </w:tcMar>
            <w:vAlign w:val="center"/>
          </w:tcPr>
          <w:p w:rsidR="00B32DA7" w:rsidRDefault="00B32DA7" w:rsidP="00B32DA7">
            <w:pPr>
              <w:ind w:firstLineChars="100" w:firstLine="160"/>
              <w:jc w:val="right"/>
              <w:rPr>
                <w:color w:val="000000"/>
                <w:sz w:val="16"/>
                <w:szCs w:val="16"/>
              </w:rPr>
            </w:pPr>
            <w:r>
              <w:rPr>
                <w:color w:val="000000"/>
                <w:sz w:val="16"/>
                <w:szCs w:val="16"/>
              </w:rPr>
              <w:t>-1.95</w:t>
            </w:r>
          </w:p>
        </w:tc>
        <w:tc>
          <w:tcPr>
            <w:tcW w:w="805" w:type="dxa"/>
            <w:tcBorders>
              <w:top w:val="nil"/>
              <w:left w:val="nil"/>
              <w:bottom w:val="nil"/>
              <w:right w:val="nil"/>
            </w:tcBorders>
            <w:shd w:val="clear" w:color="auto" w:fill="auto"/>
            <w:tcMar>
              <w:left w:w="43" w:type="dxa"/>
              <w:right w:w="43" w:type="dxa"/>
            </w:tcMar>
            <w:vAlign w:val="center"/>
          </w:tcPr>
          <w:p w:rsidR="00B32DA7" w:rsidRDefault="00B32DA7" w:rsidP="00B32DA7">
            <w:pPr>
              <w:ind w:firstLineChars="100" w:firstLine="160"/>
              <w:jc w:val="right"/>
              <w:rPr>
                <w:color w:val="000000"/>
                <w:sz w:val="16"/>
                <w:szCs w:val="16"/>
              </w:rPr>
            </w:pPr>
            <w:r>
              <w:rPr>
                <w:color w:val="000000"/>
                <w:sz w:val="16"/>
                <w:szCs w:val="16"/>
              </w:rPr>
              <w:t>-1.96</w:t>
            </w:r>
          </w:p>
        </w:tc>
        <w:tc>
          <w:tcPr>
            <w:tcW w:w="633" w:type="dxa"/>
            <w:tcBorders>
              <w:top w:val="nil"/>
              <w:left w:val="nil"/>
              <w:bottom w:val="nil"/>
              <w:right w:val="nil"/>
            </w:tcBorders>
            <w:shd w:val="clear" w:color="auto" w:fill="auto"/>
            <w:tcMar>
              <w:left w:w="43" w:type="dxa"/>
              <w:right w:w="43" w:type="dxa"/>
            </w:tcMar>
            <w:vAlign w:val="center"/>
          </w:tcPr>
          <w:p w:rsidR="00B32DA7" w:rsidRDefault="00B32DA7" w:rsidP="00B32DA7">
            <w:pPr>
              <w:ind w:firstLineChars="100" w:firstLine="160"/>
              <w:jc w:val="right"/>
              <w:rPr>
                <w:color w:val="000000"/>
                <w:sz w:val="16"/>
                <w:szCs w:val="16"/>
              </w:rPr>
            </w:pPr>
            <w:r>
              <w:rPr>
                <w:color w:val="000000"/>
                <w:sz w:val="16"/>
                <w:szCs w:val="16"/>
              </w:rPr>
              <w:t>+0.49</w:t>
            </w:r>
          </w:p>
        </w:tc>
        <w:tc>
          <w:tcPr>
            <w:tcW w:w="633" w:type="dxa"/>
            <w:tcBorders>
              <w:top w:val="nil"/>
              <w:left w:val="nil"/>
              <w:bottom w:val="nil"/>
              <w:right w:val="nil"/>
            </w:tcBorders>
            <w:shd w:val="clear" w:color="auto" w:fill="auto"/>
            <w:tcMar>
              <w:left w:w="43" w:type="dxa"/>
              <w:right w:w="43" w:type="dxa"/>
            </w:tcMar>
            <w:vAlign w:val="center"/>
          </w:tcPr>
          <w:p w:rsidR="00B32DA7" w:rsidRDefault="00B32DA7" w:rsidP="00B32DA7">
            <w:pPr>
              <w:ind w:firstLineChars="100" w:firstLine="160"/>
              <w:jc w:val="right"/>
              <w:rPr>
                <w:color w:val="000000"/>
                <w:sz w:val="16"/>
                <w:szCs w:val="16"/>
              </w:rPr>
            </w:pPr>
            <w:r>
              <w:rPr>
                <w:color w:val="000000"/>
                <w:sz w:val="16"/>
                <w:szCs w:val="16"/>
              </w:rPr>
              <w:t>+0.20</w:t>
            </w:r>
          </w:p>
        </w:tc>
        <w:tc>
          <w:tcPr>
            <w:tcW w:w="796" w:type="dxa"/>
            <w:tcBorders>
              <w:top w:val="nil"/>
              <w:left w:val="nil"/>
              <w:bottom w:val="nil"/>
              <w:right w:val="nil"/>
            </w:tcBorders>
            <w:shd w:val="clear" w:color="auto" w:fill="auto"/>
            <w:tcMar>
              <w:left w:w="43" w:type="dxa"/>
              <w:right w:w="43" w:type="dxa"/>
            </w:tcMar>
            <w:vAlign w:val="center"/>
          </w:tcPr>
          <w:p w:rsidR="00B32DA7" w:rsidRDefault="00B32DA7" w:rsidP="00B32DA7">
            <w:pPr>
              <w:ind w:firstLineChars="100" w:firstLine="160"/>
              <w:jc w:val="right"/>
              <w:rPr>
                <w:color w:val="000000"/>
                <w:sz w:val="16"/>
                <w:szCs w:val="16"/>
              </w:rPr>
            </w:pPr>
            <w:r>
              <w:rPr>
                <w:color w:val="000000"/>
                <w:sz w:val="16"/>
                <w:szCs w:val="16"/>
              </w:rPr>
              <w:t>-1.00</w:t>
            </w:r>
          </w:p>
        </w:tc>
        <w:tc>
          <w:tcPr>
            <w:tcW w:w="723" w:type="dxa"/>
            <w:tcBorders>
              <w:top w:val="nil"/>
              <w:left w:val="nil"/>
              <w:bottom w:val="nil"/>
              <w:right w:val="nil"/>
            </w:tcBorders>
            <w:shd w:val="clear" w:color="auto" w:fill="auto"/>
            <w:tcMar>
              <w:left w:w="43" w:type="dxa"/>
              <w:right w:w="43" w:type="dxa"/>
            </w:tcMar>
            <w:vAlign w:val="center"/>
          </w:tcPr>
          <w:p w:rsidR="00B32DA7" w:rsidRDefault="00B32DA7" w:rsidP="00B32DA7">
            <w:pPr>
              <w:jc w:val="right"/>
              <w:rPr>
                <w:color w:val="000000"/>
                <w:sz w:val="16"/>
                <w:szCs w:val="16"/>
              </w:rPr>
            </w:pPr>
            <w:r>
              <w:rPr>
                <w:color w:val="000000"/>
                <w:sz w:val="16"/>
                <w:szCs w:val="16"/>
              </w:rPr>
              <w:t>-6.27</w:t>
            </w:r>
          </w:p>
        </w:tc>
        <w:tc>
          <w:tcPr>
            <w:tcW w:w="723" w:type="dxa"/>
            <w:tcBorders>
              <w:top w:val="nil"/>
              <w:left w:val="nil"/>
              <w:bottom w:val="nil"/>
              <w:right w:val="nil"/>
            </w:tcBorders>
            <w:shd w:val="clear" w:color="auto" w:fill="auto"/>
            <w:tcMar>
              <w:left w:w="43" w:type="dxa"/>
              <w:right w:w="43" w:type="dxa"/>
            </w:tcMar>
            <w:vAlign w:val="center"/>
          </w:tcPr>
          <w:p w:rsidR="00B32DA7" w:rsidRDefault="00B32DA7" w:rsidP="00B32DA7">
            <w:pPr>
              <w:jc w:val="right"/>
              <w:rPr>
                <w:color w:val="000000"/>
                <w:sz w:val="16"/>
                <w:szCs w:val="16"/>
              </w:rPr>
            </w:pPr>
            <w:r>
              <w:rPr>
                <w:color w:val="000000"/>
                <w:sz w:val="16"/>
                <w:szCs w:val="16"/>
              </w:rPr>
              <w:t>-2.05</w:t>
            </w:r>
          </w:p>
        </w:tc>
        <w:tc>
          <w:tcPr>
            <w:tcW w:w="633" w:type="dxa"/>
            <w:tcBorders>
              <w:top w:val="nil"/>
              <w:left w:val="nil"/>
              <w:bottom w:val="nil"/>
              <w:right w:val="nil"/>
            </w:tcBorders>
            <w:shd w:val="clear" w:color="auto" w:fill="auto"/>
            <w:tcMar>
              <w:left w:w="43" w:type="dxa"/>
              <w:right w:w="43" w:type="dxa"/>
            </w:tcMar>
            <w:vAlign w:val="center"/>
          </w:tcPr>
          <w:p w:rsidR="00B32DA7" w:rsidRDefault="00B32DA7" w:rsidP="00B32DA7">
            <w:pPr>
              <w:jc w:val="right"/>
              <w:rPr>
                <w:color w:val="000000"/>
                <w:sz w:val="16"/>
                <w:szCs w:val="16"/>
              </w:rPr>
            </w:pPr>
            <w:r>
              <w:rPr>
                <w:color w:val="000000"/>
                <w:sz w:val="16"/>
                <w:szCs w:val="16"/>
              </w:rPr>
              <w:t>-2.45</w:t>
            </w:r>
          </w:p>
        </w:tc>
        <w:tc>
          <w:tcPr>
            <w:tcW w:w="633" w:type="dxa"/>
            <w:tcBorders>
              <w:top w:val="nil"/>
              <w:left w:val="nil"/>
              <w:bottom w:val="nil"/>
              <w:right w:val="nil"/>
            </w:tcBorders>
            <w:shd w:val="clear" w:color="auto" w:fill="auto"/>
            <w:tcMar>
              <w:left w:w="43" w:type="dxa"/>
              <w:right w:w="43" w:type="dxa"/>
            </w:tcMar>
            <w:vAlign w:val="center"/>
          </w:tcPr>
          <w:p w:rsidR="00B32DA7" w:rsidRDefault="00B32DA7" w:rsidP="00B32DA7">
            <w:pPr>
              <w:jc w:val="right"/>
              <w:rPr>
                <w:color w:val="000000"/>
                <w:sz w:val="16"/>
                <w:szCs w:val="16"/>
              </w:rPr>
            </w:pPr>
            <w:r>
              <w:rPr>
                <w:color w:val="000000"/>
                <w:sz w:val="16"/>
                <w:szCs w:val="16"/>
              </w:rPr>
              <w:t>-2.87</w:t>
            </w:r>
          </w:p>
        </w:tc>
        <w:tc>
          <w:tcPr>
            <w:tcW w:w="634" w:type="dxa"/>
            <w:tcBorders>
              <w:top w:val="nil"/>
              <w:left w:val="nil"/>
              <w:bottom w:val="nil"/>
              <w:right w:val="nil"/>
            </w:tcBorders>
            <w:shd w:val="clear" w:color="auto" w:fill="auto"/>
            <w:tcMar>
              <w:left w:w="43" w:type="dxa"/>
              <w:right w:w="43" w:type="dxa"/>
            </w:tcMar>
            <w:vAlign w:val="center"/>
          </w:tcPr>
          <w:p w:rsidR="00B32DA7" w:rsidRDefault="00B32DA7" w:rsidP="00B32DA7">
            <w:pPr>
              <w:jc w:val="right"/>
              <w:rPr>
                <w:color w:val="000000"/>
                <w:sz w:val="16"/>
                <w:szCs w:val="16"/>
              </w:rPr>
            </w:pPr>
            <w:r>
              <w:rPr>
                <w:color w:val="000000"/>
                <w:sz w:val="16"/>
                <w:szCs w:val="16"/>
              </w:rPr>
              <w:t>+9.35</w:t>
            </w:r>
          </w:p>
        </w:tc>
      </w:tr>
      <w:tr w:rsidR="00B32DA7" w:rsidRPr="00BF4323" w:rsidTr="00B32DA7">
        <w:trPr>
          <w:trHeight w:hRule="exact" w:val="267"/>
        </w:trPr>
        <w:tc>
          <w:tcPr>
            <w:tcW w:w="705" w:type="dxa"/>
            <w:tcBorders>
              <w:top w:val="nil"/>
              <w:left w:val="nil"/>
              <w:bottom w:val="nil"/>
              <w:right w:val="nil"/>
            </w:tcBorders>
            <w:shd w:val="clear" w:color="auto" w:fill="auto"/>
            <w:vAlign w:val="center"/>
          </w:tcPr>
          <w:p w:rsidR="00B32DA7" w:rsidRPr="00BF4323" w:rsidRDefault="00B32DA7" w:rsidP="00B32DA7">
            <w:pPr>
              <w:jc w:val="right"/>
              <w:rPr>
                <w:sz w:val="16"/>
                <w:szCs w:val="16"/>
              </w:rPr>
            </w:pPr>
          </w:p>
        </w:tc>
        <w:tc>
          <w:tcPr>
            <w:tcW w:w="453" w:type="dxa"/>
            <w:tcBorders>
              <w:top w:val="nil"/>
              <w:left w:val="nil"/>
              <w:bottom w:val="nil"/>
              <w:right w:val="nil"/>
            </w:tcBorders>
            <w:shd w:val="clear" w:color="auto" w:fill="auto"/>
            <w:tcMar>
              <w:left w:w="43" w:type="dxa"/>
              <w:right w:w="43" w:type="dxa"/>
            </w:tcMar>
            <w:vAlign w:val="center"/>
          </w:tcPr>
          <w:p w:rsidR="00B32DA7" w:rsidRPr="00A75A33" w:rsidRDefault="00B32DA7" w:rsidP="00B32DA7">
            <w:pPr>
              <w:rPr>
                <w:sz w:val="16"/>
                <w:szCs w:val="16"/>
              </w:rPr>
            </w:pPr>
            <w:r>
              <w:rPr>
                <w:sz w:val="16"/>
                <w:szCs w:val="16"/>
              </w:rPr>
              <w:t>Nov</w:t>
            </w:r>
          </w:p>
        </w:tc>
        <w:tc>
          <w:tcPr>
            <w:tcW w:w="633" w:type="dxa"/>
            <w:tcBorders>
              <w:top w:val="nil"/>
              <w:left w:val="nil"/>
              <w:bottom w:val="nil"/>
              <w:right w:val="nil"/>
            </w:tcBorders>
            <w:shd w:val="clear" w:color="auto" w:fill="auto"/>
            <w:tcMar>
              <w:left w:w="43" w:type="dxa"/>
              <w:right w:w="43" w:type="dxa"/>
            </w:tcMar>
            <w:vAlign w:val="center"/>
          </w:tcPr>
          <w:p w:rsidR="00B32DA7" w:rsidRDefault="00B32DA7" w:rsidP="00B32DA7">
            <w:pPr>
              <w:ind w:firstLineChars="100" w:firstLine="160"/>
              <w:jc w:val="right"/>
              <w:rPr>
                <w:color w:val="000000"/>
                <w:sz w:val="16"/>
                <w:szCs w:val="16"/>
              </w:rPr>
            </w:pPr>
            <w:r>
              <w:rPr>
                <w:color w:val="000000"/>
                <w:sz w:val="16"/>
                <w:szCs w:val="16"/>
              </w:rPr>
              <w:t>+0.41</w:t>
            </w:r>
          </w:p>
        </w:tc>
        <w:tc>
          <w:tcPr>
            <w:tcW w:w="633" w:type="dxa"/>
            <w:tcBorders>
              <w:top w:val="nil"/>
              <w:left w:val="nil"/>
              <w:bottom w:val="nil"/>
              <w:right w:val="nil"/>
            </w:tcBorders>
            <w:shd w:val="clear" w:color="auto" w:fill="auto"/>
            <w:tcMar>
              <w:left w:w="43" w:type="dxa"/>
              <w:right w:w="43" w:type="dxa"/>
            </w:tcMar>
            <w:vAlign w:val="center"/>
          </w:tcPr>
          <w:p w:rsidR="00B32DA7" w:rsidRDefault="00B32DA7" w:rsidP="00B32DA7">
            <w:pPr>
              <w:ind w:firstLineChars="100" w:firstLine="160"/>
              <w:jc w:val="right"/>
              <w:rPr>
                <w:color w:val="000000"/>
                <w:sz w:val="16"/>
                <w:szCs w:val="16"/>
              </w:rPr>
            </w:pPr>
            <w:r>
              <w:rPr>
                <w:color w:val="000000"/>
                <w:sz w:val="16"/>
                <w:szCs w:val="16"/>
              </w:rPr>
              <w:t>+0.36</w:t>
            </w:r>
          </w:p>
        </w:tc>
        <w:tc>
          <w:tcPr>
            <w:tcW w:w="660" w:type="dxa"/>
            <w:tcBorders>
              <w:top w:val="nil"/>
              <w:left w:val="nil"/>
              <w:bottom w:val="nil"/>
              <w:right w:val="nil"/>
            </w:tcBorders>
            <w:shd w:val="clear" w:color="auto" w:fill="auto"/>
            <w:tcMar>
              <w:left w:w="43" w:type="dxa"/>
              <w:right w:w="43" w:type="dxa"/>
            </w:tcMar>
            <w:vAlign w:val="center"/>
          </w:tcPr>
          <w:p w:rsidR="00B32DA7" w:rsidRDefault="00B32DA7" w:rsidP="00B32DA7">
            <w:pPr>
              <w:ind w:firstLineChars="100" w:firstLine="160"/>
              <w:jc w:val="right"/>
              <w:rPr>
                <w:color w:val="000000"/>
                <w:sz w:val="16"/>
                <w:szCs w:val="16"/>
              </w:rPr>
            </w:pPr>
            <w:r>
              <w:rPr>
                <w:color w:val="000000"/>
                <w:sz w:val="16"/>
                <w:szCs w:val="16"/>
              </w:rPr>
              <w:t>+6.23</w:t>
            </w:r>
          </w:p>
        </w:tc>
        <w:tc>
          <w:tcPr>
            <w:tcW w:w="805" w:type="dxa"/>
            <w:tcBorders>
              <w:top w:val="nil"/>
              <w:left w:val="nil"/>
              <w:bottom w:val="nil"/>
              <w:right w:val="nil"/>
            </w:tcBorders>
            <w:shd w:val="clear" w:color="auto" w:fill="auto"/>
            <w:tcMar>
              <w:left w:w="43" w:type="dxa"/>
              <w:right w:w="43" w:type="dxa"/>
            </w:tcMar>
            <w:vAlign w:val="center"/>
          </w:tcPr>
          <w:p w:rsidR="00B32DA7" w:rsidRDefault="00B32DA7" w:rsidP="00B32DA7">
            <w:pPr>
              <w:ind w:firstLineChars="100" w:firstLine="160"/>
              <w:jc w:val="right"/>
              <w:rPr>
                <w:color w:val="000000"/>
                <w:sz w:val="16"/>
                <w:szCs w:val="16"/>
              </w:rPr>
            </w:pPr>
            <w:r>
              <w:rPr>
                <w:color w:val="000000"/>
                <w:sz w:val="16"/>
                <w:szCs w:val="16"/>
              </w:rPr>
              <w:t>+6.19</w:t>
            </w:r>
          </w:p>
        </w:tc>
        <w:tc>
          <w:tcPr>
            <w:tcW w:w="633" w:type="dxa"/>
            <w:tcBorders>
              <w:top w:val="nil"/>
              <w:left w:val="nil"/>
              <w:bottom w:val="nil"/>
              <w:right w:val="nil"/>
            </w:tcBorders>
            <w:shd w:val="clear" w:color="auto" w:fill="auto"/>
            <w:tcMar>
              <w:left w:w="43" w:type="dxa"/>
              <w:right w:w="43" w:type="dxa"/>
            </w:tcMar>
            <w:vAlign w:val="center"/>
          </w:tcPr>
          <w:p w:rsidR="00B32DA7" w:rsidRDefault="00B32DA7" w:rsidP="00B32DA7">
            <w:pPr>
              <w:ind w:firstLineChars="100" w:firstLine="160"/>
              <w:jc w:val="right"/>
              <w:rPr>
                <w:color w:val="000000"/>
                <w:sz w:val="16"/>
                <w:szCs w:val="16"/>
              </w:rPr>
            </w:pPr>
            <w:r>
              <w:rPr>
                <w:color w:val="000000"/>
                <w:sz w:val="16"/>
                <w:szCs w:val="16"/>
              </w:rPr>
              <w:t>-0.01</w:t>
            </w:r>
          </w:p>
        </w:tc>
        <w:tc>
          <w:tcPr>
            <w:tcW w:w="633" w:type="dxa"/>
            <w:tcBorders>
              <w:top w:val="nil"/>
              <w:left w:val="nil"/>
              <w:bottom w:val="nil"/>
              <w:right w:val="nil"/>
            </w:tcBorders>
            <w:shd w:val="clear" w:color="auto" w:fill="auto"/>
            <w:tcMar>
              <w:left w:w="43" w:type="dxa"/>
              <w:right w:w="43" w:type="dxa"/>
            </w:tcMar>
            <w:vAlign w:val="center"/>
          </w:tcPr>
          <w:p w:rsidR="00B32DA7" w:rsidRDefault="00B32DA7" w:rsidP="00B32DA7">
            <w:pPr>
              <w:ind w:firstLineChars="100" w:firstLine="160"/>
              <w:jc w:val="right"/>
              <w:rPr>
                <w:color w:val="000000"/>
                <w:sz w:val="16"/>
                <w:szCs w:val="16"/>
              </w:rPr>
            </w:pPr>
            <w:r>
              <w:rPr>
                <w:color w:val="000000"/>
                <w:sz w:val="16"/>
                <w:szCs w:val="16"/>
              </w:rPr>
              <w:t>-0.17</w:t>
            </w:r>
          </w:p>
        </w:tc>
        <w:tc>
          <w:tcPr>
            <w:tcW w:w="796" w:type="dxa"/>
            <w:tcBorders>
              <w:top w:val="nil"/>
              <w:left w:val="nil"/>
              <w:bottom w:val="nil"/>
              <w:right w:val="nil"/>
            </w:tcBorders>
            <w:shd w:val="clear" w:color="auto" w:fill="auto"/>
            <w:tcMar>
              <w:left w:w="43" w:type="dxa"/>
              <w:right w:w="43" w:type="dxa"/>
            </w:tcMar>
            <w:vAlign w:val="center"/>
          </w:tcPr>
          <w:p w:rsidR="00B32DA7" w:rsidRDefault="00B32DA7" w:rsidP="00B32DA7">
            <w:pPr>
              <w:ind w:firstLineChars="100" w:firstLine="160"/>
              <w:jc w:val="right"/>
              <w:rPr>
                <w:color w:val="000000"/>
                <w:sz w:val="16"/>
                <w:szCs w:val="16"/>
              </w:rPr>
            </w:pPr>
            <w:r>
              <w:rPr>
                <w:color w:val="000000"/>
                <w:sz w:val="16"/>
                <w:szCs w:val="16"/>
              </w:rPr>
              <w:t>-0.13</w:t>
            </w:r>
          </w:p>
        </w:tc>
        <w:tc>
          <w:tcPr>
            <w:tcW w:w="723" w:type="dxa"/>
            <w:tcBorders>
              <w:top w:val="nil"/>
              <w:left w:val="nil"/>
              <w:bottom w:val="nil"/>
              <w:right w:val="nil"/>
            </w:tcBorders>
            <w:shd w:val="clear" w:color="auto" w:fill="auto"/>
            <w:tcMar>
              <w:left w:w="43" w:type="dxa"/>
              <w:right w:w="43" w:type="dxa"/>
            </w:tcMar>
            <w:vAlign w:val="center"/>
          </w:tcPr>
          <w:p w:rsidR="00B32DA7" w:rsidRDefault="00B32DA7" w:rsidP="00B32DA7">
            <w:pPr>
              <w:jc w:val="right"/>
              <w:rPr>
                <w:color w:val="000000"/>
                <w:sz w:val="16"/>
                <w:szCs w:val="16"/>
              </w:rPr>
            </w:pPr>
            <w:r>
              <w:rPr>
                <w:color w:val="000000"/>
                <w:sz w:val="16"/>
                <w:szCs w:val="16"/>
              </w:rPr>
              <w:t>-5.50</w:t>
            </w:r>
          </w:p>
        </w:tc>
        <w:tc>
          <w:tcPr>
            <w:tcW w:w="723" w:type="dxa"/>
            <w:tcBorders>
              <w:top w:val="nil"/>
              <w:left w:val="nil"/>
              <w:bottom w:val="nil"/>
              <w:right w:val="nil"/>
            </w:tcBorders>
            <w:shd w:val="clear" w:color="auto" w:fill="auto"/>
            <w:tcMar>
              <w:left w:w="43" w:type="dxa"/>
              <w:right w:w="43" w:type="dxa"/>
            </w:tcMar>
            <w:vAlign w:val="center"/>
          </w:tcPr>
          <w:p w:rsidR="00B32DA7" w:rsidRDefault="00B32DA7" w:rsidP="00B32DA7">
            <w:pPr>
              <w:jc w:val="right"/>
              <w:rPr>
                <w:color w:val="000000"/>
                <w:sz w:val="16"/>
                <w:szCs w:val="16"/>
              </w:rPr>
            </w:pPr>
            <w:r>
              <w:rPr>
                <w:color w:val="000000"/>
                <w:sz w:val="16"/>
                <w:szCs w:val="16"/>
              </w:rPr>
              <w:t>-0.15</w:t>
            </w:r>
          </w:p>
        </w:tc>
        <w:tc>
          <w:tcPr>
            <w:tcW w:w="633" w:type="dxa"/>
            <w:tcBorders>
              <w:top w:val="nil"/>
              <w:left w:val="nil"/>
              <w:bottom w:val="nil"/>
              <w:right w:val="nil"/>
            </w:tcBorders>
            <w:shd w:val="clear" w:color="auto" w:fill="auto"/>
            <w:tcMar>
              <w:left w:w="43" w:type="dxa"/>
              <w:right w:w="43" w:type="dxa"/>
            </w:tcMar>
            <w:vAlign w:val="center"/>
          </w:tcPr>
          <w:p w:rsidR="00B32DA7" w:rsidRDefault="00B32DA7" w:rsidP="00B32DA7">
            <w:pPr>
              <w:jc w:val="right"/>
              <w:rPr>
                <w:color w:val="000000"/>
                <w:sz w:val="16"/>
                <w:szCs w:val="16"/>
              </w:rPr>
            </w:pPr>
            <w:r>
              <w:rPr>
                <w:color w:val="000000"/>
                <w:sz w:val="16"/>
                <w:szCs w:val="16"/>
              </w:rPr>
              <w:t>+1.68</w:t>
            </w:r>
          </w:p>
        </w:tc>
        <w:tc>
          <w:tcPr>
            <w:tcW w:w="633" w:type="dxa"/>
            <w:tcBorders>
              <w:top w:val="nil"/>
              <w:left w:val="nil"/>
              <w:bottom w:val="nil"/>
              <w:right w:val="nil"/>
            </w:tcBorders>
            <w:shd w:val="clear" w:color="auto" w:fill="auto"/>
            <w:tcMar>
              <w:left w:w="43" w:type="dxa"/>
              <w:right w:w="43" w:type="dxa"/>
            </w:tcMar>
            <w:vAlign w:val="center"/>
          </w:tcPr>
          <w:p w:rsidR="00B32DA7" w:rsidRDefault="00B32DA7" w:rsidP="00B32DA7">
            <w:pPr>
              <w:jc w:val="right"/>
              <w:rPr>
                <w:color w:val="000000"/>
                <w:sz w:val="16"/>
                <w:szCs w:val="16"/>
              </w:rPr>
            </w:pPr>
            <w:r>
              <w:rPr>
                <w:color w:val="000000"/>
                <w:sz w:val="16"/>
                <w:szCs w:val="16"/>
              </w:rPr>
              <w:t>+0.73</w:t>
            </w:r>
          </w:p>
        </w:tc>
        <w:tc>
          <w:tcPr>
            <w:tcW w:w="634" w:type="dxa"/>
            <w:tcBorders>
              <w:top w:val="nil"/>
              <w:left w:val="nil"/>
              <w:bottom w:val="nil"/>
              <w:right w:val="nil"/>
            </w:tcBorders>
            <w:shd w:val="clear" w:color="auto" w:fill="auto"/>
            <w:tcMar>
              <w:left w:w="43" w:type="dxa"/>
              <w:right w:w="43" w:type="dxa"/>
            </w:tcMar>
            <w:vAlign w:val="center"/>
          </w:tcPr>
          <w:p w:rsidR="00B32DA7" w:rsidRDefault="00B32DA7" w:rsidP="00B32DA7">
            <w:pPr>
              <w:jc w:val="right"/>
              <w:rPr>
                <w:color w:val="000000"/>
                <w:sz w:val="16"/>
                <w:szCs w:val="16"/>
              </w:rPr>
            </w:pPr>
            <w:r>
              <w:rPr>
                <w:color w:val="000000"/>
                <w:sz w:val="16"/>
                <w:szCs w:val="16"/>
              </w:rPr>
              <w:t>+6.65</w:t>
            </w:r>
          </w:p>
        </w:tc>
      </w:tr>
      <w:tr w:rsidR="00B32DA7" w:rsidRPr="00BF4323" w:rsidTr="00B32DA7">
        <w:trPr>
          <w:trHeight w:hRule="exact" w:val="267"/>
        </w:trPr>
        <w:tc>
          <w:tcPr>
            <w:tcW w:w="705" w:type="dxa"/>
            <w:tcBorders>
              <w:top w:val="nil"/>
              <w:left w:val="nil"/>
              <w:bottom w:val="nil"/>
              <w:right w:val="nil"/>
            </w:tcBorders>
            <w:shd w:val="clear" w:color="auto" w:fill="auto"/>
            <w:vAlign w:val="center"/>
          </w:tcPr>
          <w:p w:rsidR="00B32DA7" w:rsidRPr="00A75A33" w:rsidRDefault="00B32DA7" w:rsidP="00B32DA7">
            <w:pPr>
              <w:jc w:val="right"/>
              <w:rPr>
                <w:sz w:val="16"/>
                <w:szCs w:val="16"/>
              </w:rPr>
            </w:pPr>
          </w:p>
        </w:tc>
        <w:tc>
          <w:tcPr>
            <w:tcW w:w="453" w:type="dxa"/>
            <w:tcBorders>
              <w:top w:val="nil"/>
              <w:left w:val="nil"/>
              <w:bottom w:val="nil"/>
              <w:right w:val="nil"/>
            </w:tcBorders>
            <w:shd w:val="clear" w:color="auto" w:fill="auto"/>
            <w:tcMar>
              <w:left w:w="43" w:type="dxa"/>
              <w:right w:w="43" w:type="dxa"/>
            </w:tcMar>
            <w:vAlign w:val="center"/>
          </w:tcPr>
          <w:p w:rsidR="00B32DA7" w:rsidRPr="00BF4323" w:rsidRDefault="00B32DA7" w:rsidP="00B32DA7">
            <w:pPr>
              <w:rPr>
                <w:sz w:val="16"/>
                <w:szCs w:val="16"/>
              </w:rPr>
            </w:pPr>
            <w:r>
              <w:rPr>
                <w:sz w:val="16"/>
                <w:szCs w:val="16"/>
              </w:rPr>
              <w:t>Dec</w:t>
            </w:r>
          </w:p>
        </w:tc>
        <w:tc>
          <w:tcPr>
            <w:tcW w:w="633" w:type="dxa"/>
            <w:tcBorders>
              <w:top w:val="nil"/>
              <w:left w:val="nil"/>
              <w:bottom w:val="nil"/>
              <w:right w:val="nil"/>
            </w:tcBorders>
            <w:shd w:val="clear" w:color="auto" w:fill="auto"/>
            <w:tcMar>
              <w:left w:w="43" w:type="dxa"/>
              <w:right w:w="43" w:type="dxa"/>
            </w:tcMar>
            <w:vAlign w:val="center"/>
          </w:tcPr>
          <w:p w:rsidR="00B32DA7" w:rsidRDefault="00B32DA7" w:rsidP="00B32DA7">
            <w:pPr>
              <w:ind w:firstLineChars="100" w:firstLine="160"/>
              <w:jc w:val="right"/>
              <w:rPr>
                <w:color w:val="000000"/>
                <w:sz w:val="16"/>
                <w:szCs w:val="16"/>
              </w:rPr>
            </w:pPr>
            <w:r>
              <w:rPr>
                <w:color w:val="000000"/>
                <w:sz w:val="16"/>
                <w:szCs w:val="16"/>
              </w:rPr>
              <w:t>+1.32</w:t>
            </w:r>
          </w:p>
        </w:tc>
        <w:tc>
          <w:tcPr>
            <w:tcW w:w="633" w:type="dxa"/>
            <w:tcBorders>
              <w:top w:val="nil"/>
              <w:left w:val="nil"/>
              <w:bottom w:val="nil"/>
              <w:right w:val="nil"/>
            </w:tcBorders>
            <w:shd w:val="clear" w:color="auto" w:fill="auto"/>
            <w:tcMar>
              <w:left w:w="43" w:type="dxa"/>
              <w:right w:w="43" w:type="dxa"/>
            </w:tcMar>
            <w:vAlign w:val="center"/>
          </w:tcPr>
          <w:p w:rsidR="00B32DA7" w:rsidRDefault="00B32DA7" w:rsidP="00B32DA7">
            <w:pPr>
              <w:ind w:firstLineChars="100" w:firstLine="160"/>
              <w:jc w:val="right"/>
              <w:rPr>
                <w:color w:val="000000"/>
                <w:sz w:val="16"/>
                <w:szCs w:val="16"/>
              </w:rPr>
            </w:pPr>
            <w:r>
              <w:rPr>
                <w:color w:val="000000"/>
                <w:sz w:val="16"/>
                <w:szCs w:val="16"/>
              </w:rPr>
              <w:t>+0.84</w:t>
            </w:r>
          </w:p>
        </w:tc>
        <w:tc>
          <w:tcPr>
            <w:tcW w:w="660" w:type="dxa"/>
            <w:tcBorders>
              <w:top w:val="nil"/>
              <w:left w:val="nil"/>
              <w:bottom w:val="nil"/>
              <w:right w:val="nil"/>
            </w:tcBorders>
            <w:shd w:val="clear" w:color="auto" w:fill="auto"/>
            <w:tcMar>
              <w:left w:w="43" w:type="dxa"/>
              <w:right w:w="43" w:type="dxa"/>
            </w:tcMar>
            <w:vAlign w:val="center"/>
          </w:tcPr>
          <w:p w:rsidR="00B32DA7" w:rsidRDefault="00B32DA7" w:rsidP="00B32DA7">
            <w:pPr>
              <w:ind w:firstLineChars="100" w:firstLine="160"/>
              <w:jc w:val="right"/>
              <w:rPr>
                <w:color w:val="000000"/>
                <w:sz w:val="16"/>
                <w:szCs w:val="16"/>
              </w:rPr>
            </w:pPr>
            <w:r>
              <w:rPr>
                <w:color w:val="000000"/>
                <w:sz w:val="16"/>
                <w:szCs w:val="16"/>
              </w:rPr>
              <w:t>-0.46</w:t>
            </w:r>
          </w:p>
        </w:tc>
        <w:tc>
          <w:tcPr>
            <w:tcW w:w="805" w:type="dxa"/>
            <w:tcBorders>
              <w:top w:val="nil"/>
              <w:left w:val="nil"/>
              <w:bottom w:val="nil"/>
              <w:right w:val="nil"/>
            </w:tcBorders>
            <w:shd w:val="clear" w:color="auto" w:fill="auto"/>
            <w:tcMar>
              <w:left w:w="43" w:type="dxa"/>
              <w:right w:w="43" w:type="dxa"/>
            </w:tcMar>
            <w:vAlign w:val="center"/>
          </w:tcPr>
          <w:p w:rsidR="00B32DA7" w:rsidRDefault="00B32DA7" w:rsidP="00B32DA7">
            <w:pPr>
              <w:ind w:firstLineChars="100" w:firstLine="160"/>
              <w:jc w:val="right"/>
              <w:rPr>
                <w:color w:val="000000"/>
                <w:sz w:val="16"/>
                <w:szCs w:val="16"/>
              </w:rPr>
            </w:pPr>
            <w:r>
              <w:rPr>
                <w:color w:val="000000"/>
                <w:sz w:val="16"/>
                <w:szCs w:val="16"/>
              </w:rPr>
              <w:t>-1.40</w:t>
            </w:r>
          </w:p>
        </w:tc>
        <w:tc>
          <w:tcPr>
            <w:tcW w:w="633" w:type="dxa"/>
            <w:tcBorders>
              <w:top w:val="nil"/>
              <w:left w:val="nil"/>
              <w:bottom w:val="nil"/>
              <w:right w:val="nil"/>
            </w:tcBorders>
            <w:shd w:val="clear" w:color="auto" w:fill="auto"/>
            <w:tcMar>
              <w:left w:w="43" w:type="dxa"/>
              <w:right w:w="43" w:type="dxa"/>
            </w:tcMar>
            <w:vAlign w:val="center"/>
          </w:tcPr>
          <w:p w:rsidR="00B32DA7" w:rsidRDefault="00B32DA7" w:rsidP="00B32DA7">
            <w:pPr>
              <w:ind w:firstLineChars="100" w:firstLine="160"/>
              <w:jc w:val="right"/>
              <w:rPr>
                <w:color w:val="000000"/>
                <w:sz w:val="16"/>
                <w:szCs w:val="16"/>
              </w:rPr>
            </w:pPr>
            <w:r>
              <w:rPr>
                <w:color w:val="000000"/>
                <w:sz w:val="16"/>
                <w:szCs w:val="16"/>
              </w:rPr>
              <w:t>+0.30</w:t>
            </w:r>
          </w:p>
        </w:tc>
        <w:tc>
          <w:tcPr>
            <w:tcW w:w="633" w:type="dxa"/>
            <w:tcBorders>
              <w:top w:val="nil"/>
              <w:left w:val="nil"/>
              <w:bottom w:val="nil"/>
              <w:right w:val="nil"/>
            </w:tcBorders>
            <w:shd w:val="clear" w:color="auto" w:fill="auto"/>
            <w:tcMar>
              <w:left w:w="43" w:type="dxa"/>
              <w:right w:w="43" w:type="dxa"/>
            </w:tcMar>
            <w:vAlign w:val="center"/>
          </w:tcPr>
          <w:p w:rsidR="00B32DA7" w:rsidRDefault="00B32DA7" w:rsidP="00B32DA7">
            <w:pPr>
              <w:ind w:firstLineChars="100" w:firstLine="160"/>
              <w:jc w:val="right"/>
              <w:rPr>
                <w:color w:val="000000"/>
                <w:sz w:val="16"/>
                <w:szCs w:val="16"/>
              </w:rPr>
            </w:pPr>
            <w:r>
              <w:rPr>
                <w:color w:val="000000"/>
                <w:sz w:val="16"/>
                <w:szCs w:val="16"/>
              </w:rPr>
              <w:t>+2.35</w:t>
            </w:r>
          </w:p>
        </w:tc>
        <w:tc>
          <w:tcPr>
            <w:tcW w:w="796" w:type="dxa"/>
            <w:tcBorders>
              <w:top w:val="nil"/>
              <w:left w:val="nil"/>
              <w:bottom w:val="nil"/>
              <w:right w:val="nil"/>
            </w:tcBorders>
            <w:shd w:val="clear" w:color="auto" w:fill="auto"/>
            <w:tcMar>
              <w:left w:w="43" w:type="dxa"/>
              <w:right w:w="43" w:type="dxa"/>
            </w:tcMar>
            <w:vAlign w:val="center"/>
          </w:tcPr>
          <w:p w:rsidR="00B32DA7" w:rsidRDefault="00B32DA7" w:rsidP="00B32DA7">
            <w:pPr>
              <w:ind w:firstLineChars="100" w:firstLine="160"/>
              <w:jc w:val="right"/>
              <w:rPr>
                <w:color w:val="000000"/>
                <w:sz w:val="16"/>
                <w:szCs w:val="16"/>
              </w:rPr>
            </w:pPr>
            <w:r>
              <w:rPr>
                <w:color w:val="000000"/>
                <w:sz w:val="16"/>
                <w:szCs w:val="16"/>
              </w:rPr>
              <w:t>+0.77</w:t>
            </w:r>
          </w:p>
        </w:tc>
        <w:tc>
          <w:tcPr>
            <w:tcW w:w="723" w:type="dxa"/>
            <w:tcBorders>
              <w:top w:val="nil"/>
              <w:left w:val="nil"/>
              <w:bottom w:val="nil"/>
              <w:right w:val="nil"/>
            </w:tcBorders>
            <w:shd w:val="clear" w:color="auto" w:fill="auto"/>
            <w:tcMar>
              <w:left w:w="43" w:type="dxa"/>
              <w:right w:w="43" w:type="dxa"/>
            </w:tcMar>
            <w:vAlign w:val="center"/>
          </w:tcPr>
          <w:p w:rsidR="00B32DA7" w:rsidRDefault="00B32DA7" w:rsidP="00B32DA7">
            <w:pPr>
              <w:jc w:val="right"/>
              <w:rPr>
                <w:color w:val="000000"/>
                <w:sz w:val="16"/>
                <w:szCs w:val="16"/>
              </w:rPr>
            </w:pPr>
            <w:r>
              <w:rPr>
                <w:color w:val="000000"/>
                <w:sz w:val="16"/>
                <w:szCs w:val="16"/>
              </w:rPr>
              <w:t>+1.01</w:t>
            </w:r>
          </w:p>
        </w:tc>
        <w:tc>
          <w:tcPr>
            <w:tcW w:w="723" w:type="dxa"/>
            <w:tcBorders>
              <w:top w:val="nil"/>
              <w:left w:val="nil"/>
              <w:bottom w:val="nil"/>
              <w:right w:val="nil"/>
            </w:tcBorders>
            <w:shd w:val="clear" w:color="auto" w:fill="auto"/>
            <w:tcMar>
              <w:left w:w="43" w:type="dxa"/>
              <w:right w:w="43" w:type="dxa"/>
            </w:tcMar>
            <w:vAlign w:val="center"/>
          </w:tcPr>
          <w:p w:rsidR="00B32DA7" w:rsidRDefault="00B32DA7" w:rsidP="00B32DA7">
            <w:pPr>
              <w:jc w:val="right"/>
              <w:rPr>
                <w:color w:val="000000"/>
                <w:sz w:val="16"/>
                <w:szCs w:val="16"/>
              </w:rPr>
            </w:pPr>
            <w:r>
              <w:rPr>
                <w:color w:val="000000"/>
                <w:sz w:val="16"/>
                <w:szCs w:val="16"/>
              </w:rPr>
              <w:t>-0.47</w:t>
            </w:r>
          </w:p>
        </w:tc>
        <w:tc>
          <w:tcPr>
            <w:tcW w:w="633" w:type="dxa"/>
            <w:tcBorders>
              <w:top w:val="nil"/>
              <w:left w:val="nil"/>
              <w:bottom w:val="nil"/>
              <w:right w:val="nil"/>
            </w:tcBorders>
            <w:shd w:val="clear" w:color="auto" w:fill="auto"/>
            <w:tcMar>
              <w:left w:w="43" w:type="dxa"/>
              <w:right w:w="43" w:type="dxa"/>
            </w:tcMar>
            <w:vAlign w:val="center"/>
          </w:tcPr>
          <w:p w:rsidR="00B32DA7" w:rsidRDefault="00B32DA7" w:rsidP="00B32DA7">
            <w:pPr>
              <w:jc w:val="right"/>
              <w:rPr>
                <w:color w:val="000000"/>
                <w:sz w:val="16"/>
                <w:szCs w:val="16"/>
              </w:rPr>
            </w:pPr>
            <w:r>
              <w:rPr>
                <w:color w:val="000000"/>
                <w:sz w:val="16"/>
                <w:szCs w:val="16"/>
              </w:rPr>
              <w:t>+0.04</w:t>
            </w:r>
          </w:p>
        </w:tc>
        <w:tc>
          <w:tcPr>
            <w:tcW w:w="633" w:type="dxa"/>
            <w:tcBorders>
              <w:top w:val="nil"/>
              <w:left w:val="nil"/>
              <w:bottom w:val="nil"/>
              <w:right w:val="nil"/>
            </w:tcBorders>
            <w:shd w:val="clear" w:color="auto" w:fill="auto"/>
            <w:tcMar>
              <w:left w:w="43" w:type="dxa"/>
              <w:right w:w="43" w:type="dxa"/>
            </w:tcMar>
            <w:vAlign w:val="center"/>
          </w:tcPr>
          <w:p w:rsidR="00B32DA7" w:rsidRDefault="00B32DA7" w:rsidP="00B32DA7">
            <w:pPr>
              <w:jc w:val="right"/>
              <w:rPr>
                <w:color w:val="000000"/>
                <w:sz w:val="16"/>
                <w:szCs w:val="16"/>
              </w:rPr>
            </w:pPr>
            <w:r>
              <w:rPr>
                <w:color w:val="000000"/>
                <w:sz w:val="16"/>
                <w:szCs w:val="16"/>
              </w:rPr>
              <w:t>+1.73</w:t>
            </w:r>
          </w:p>
        </w:tc>
        <w:tc>
          <w:tcPr>
            <w:tcW w:w="634" w:type="dxa"/>
            <w:tcBorders>
              <w:top w:val="nil"/>
              <w:left w:val="nil"/>
              <w:bottom w:val="nil"/>
              <w:right w:val="nil"/>
            </w:tcBorders>
            <w:shd w:val="clear" w:color="auto" w:fill="auto"/>
            <w:tcMar>
              <w:left w:w="43" w:type="dxa"/>
              <w:right w:w="43" w:type="dxa"/>
            </w:tcMar>
            <w:vAlign w:val="center"/>
          </w:tcPr>
          <w:p w:rsidR="00B32DA7" w:rsidRDefault="00B32DA7" w:rsidP="00B32DA7">
            <w:pPr>
              <w:jc w:val="right"/>
              <w:rPr>
                <w:color w:val="000000"/>
                <w:sz w:val="16"/>
                <w:szCs w:val="16"/>
              </w:rPr>
            </w:pPr>
            <w:r>
              <w:rPr>
                <w:color w:val="000000"/>
                <w:sz w:val="16"/>
                <w:szCs w:val="16"/>
              </w:rPr>
              <w:t>-1.96</w:t>
            </w:r>
          </w:p>
        </w:tc>
      </w:tr>
      <w:tr w:rsidR="00B32DA7" w:rsidRPr="00BF4323" w:rsidTr="00B32DA7">
        <w:trPr>
          <w:trHeight w:hRule="exact" w:val="267"/>
        </w:trPr>
        <w:tc>
          <w:tcPr>
            <w:tcW w:w="705" w:type="dxa"/>
            <w:tcBorders>
              <w:top w:val="nil"/>
              <w:left w:val="nil"/>
              <w:right w:val="nil"/>
            </w:tcBorders>
            <w:shd w:val="clear" w:color="auto" w:fill="auto"/>
            <w:vAlign w:val="center"/>
          </w:tcPr>
          <w:p w:rsidR="00B32DA7" w:rsidRPr="00BF4323" w:rsidRDefault="00B32DA7" w:rsidP="00B32DA7">
            <w:pPr>
              <w:jc w:val="right"/>
              <w:rPr>
                <w:sz w:val="16"/>
                <w:szCs w:val="16"/>
              </w:rPr>
            </w:pPr>
          </w:p>
        </w:tc>
        <w:tc>
          <w:tcPr>
            <w:tcW w:w="453" w:type="dxa"/>
            <w:tcBorders>
              <w:top w:val="nil"/>
              <w:left w:val="nil"/>
              <w:right w:val="nil"/>
            </w:tcBorders>
            <w:shd w:val="clear" w:color="auto" w:fill="auto"/>
            <w:tcMar>
              <w:left w:w="43" w:type="dxa"/>
              <w:right w:w="43" w:type="dxa"/>
            </w:tcMar>
            <w:vAlign w:val="center"/>
          </w:tcPr>
          <w:p w:rsidR="00B32DA7" w:rsidRPr="00BF4323" w:rsidRDefault="00B32DA7" w:rsidP="00B32DA7">
            <w:pPr>
              <w:rPr>
                <w:sz w:val="16"/>
                <w:szCs w:val="16"/>
              </w:rPr>
            </w:pPr>
          </w:p>
        </w:tc>
        <w:tc>
          <w:tcPr>
            <w:tcW w:w="633" w:type="dxa"/>
            <w:tcBorders>
              <w:top w:val="nil"/>
              <w:left w:val="nil"/>
              <w:right w:val="nil"/>
            </w:tcBorders>
            <w:shd w:val="clear" w:color="auto" w:fill="auto"/>
            <w:tcMar>
              <w:left w:w="43" w:type="dxa"/>
              <w:right w:w="43" w:type="dxa"/>
            </w:tcMar>
            <w:vAlign w:val="center"/>
          </w:tcPr>
          <w:p w:rsidR="00B32DA7" w:rsidRDefault="00B32DA7" w:rsidP="00B32DA7">
            <w:pPr>
              <w:ind w:firstLineChars="100" w:firstLine="160"/>
              <w:jc w:val="right"/>
              <w:rPr>
                <w:color w:val="000000"/>
                <w:sz w:val="16"/>
                <w:szCs w:val="16"/>
              </w:rPr>
            </w:pPr>
          </w:p>
        </w:tc>
        <w:tc>
          <w:tcPr>
            <w:tcW w:w="633" w:type="dxa"/>
            <w:tcBorders>
              <w:top w:val="nil"/>
              <w:left w:val="nil"/>
              <w:right w:val="nil"/>
            </w:tcBorders>
            <w:shd w:val="clear" w:color="auto" w:fill="auto"/>
            <w:tcMar>
              <w:left w:w="43" w:type="dxa"/>
              <w:right w:w="43" w:type="dxa"/>
            </w:tcMar>
            <w:vAlign w:val="center"/>
          </w:tcPr>
          <w:p w:rsidR="00B32DA7" w:rsidRDefault="00B32DA7" w:rsidP="00B32DA7">
            <w:pPr>
              <w:ind w:firstLineChars="100" w:firstLine="160"/>
              <w:jc w:val="right"/>
              <w:rPr>
                <w:color w:val="000000"/>
                <w:sz w:val="16"/>
                <w:szCs w:val="16"/>
              </w:rPr>
            </w:pPr>
          </w:p>
        </w:tc>
        <w:tc>
          <w:tcPr>
            <w:tcW w:w="660" w:type="dxa"/>
            <w:tcBorders>
              <w:top w:val="nil"/>
              <w:left w:val="nil"/>
              <w:right w:val="nil"/>
            </w:tcBorders>
            <w:shd w:val="clear" w:color="auto" w:fill="auto"/>
            <w:tcMar>
              <w:left w:w="43" w:type="dxa"/>
              <w:right w:w="43" w:type="dxa"/>
            </w:tcMar>
            <w:vAlign w:val="center"/>
          </w:tcPr>
          <w:p w:rsidR="00B32DA7" w:rsidRDefault="00B32DA7" w:rsidP="00B32DA7">
            <w:pPr>
              <w:ind w:firstLineChars="100" w:firstLine="160"/>
              <w:jc w:val="right"/>
              <w:rPr>
                <w:color w:val="000000"/>
                <w:sz w:val="16"/>
                <w:szCs w:val="16"/>
              </w:rPr>
            </w:pPr>
          </w:p>
        </w:tc>
        <w:tc>
          <w:tcPr>
            <w:tcW w:w="805" w:type="dxa"/>
            <w:tcBorders>
              <w:top w:val="nil"/>
              <w:left w:val="nil"/>
              <w:right w:val="nil"/>
            </w:tcBorders>
            <w:shd w:val="clear" w:color="auto" w:fill="auto"/>
            <w:tcMar>
              <w:left w:w="43" w:type="dxa"/>
              <w:right w:w="43" w:type="dxa"/>
            </w:tcMar>
            <w:vAlign w:val="center"/>
          </w:tcPr>
          <w:p w:rsidR="00B32DA7" w:rsidRDefault="00B32DA7" w:rsidP="00B32DA7">
            <w:pPr>
              <w:ind w:firstLineChars="100" w:firstLine="160"/>
              <w:jc w:val="right"/>
              <w:rPr>
                <w:color w:val="000000"/>
                <w:sz w:val="16"/>
                <w:szCs w:val="16"/>
              </w:rPr>
            </w:pPr>
          </w:p>
        </w:tc>
        <w:tc>
          <w:tcPr>
            <w:tcW w:w="633" w:type="dxa"/>
            <w:tcBorders>
              <w:top w:val="nil"/>
              <w:left w:val="nil"/>
              <w:right w:val="nil"/>
            </w:tcBorders>
            <w:shd w:val="clear" w:color="auto" w:fill="auto"/>
            <w:tcMar>
              <w:left w:w="43" w:type="dxa"/>
              <w:right w:w="43" w:type="dxa"/>
            </w:tcMar>
            <w:vAlign w:val="center"/>
          </w:tcPr>
          <w:p w:rsidR="00B32DA7" w:rsidRDefault="00B32DA7" w:rsidP="00B32DA7">
            <w:pPr>
              <w:ind w:firstLineChars="100" w:firstLine="160"/>
              <w:jc w:val="right"/>
              <w:rPr>
                <w:color w:val="000000"/>
                <w:sz w:val="16"/>
                <w:szCs w:val="16"/>
              </w:rPr>
            </w:pPr>
          </w:p>
        </w:tc>
        <w:tc>
          <w:tcPr>
            <w:tcW w:w="633" w:type="dxa"/>
            <w:tcBorders>
              <w:top w:val="nil"/>
              <w:left w:val="nil"/>
              <w:right w:val="nil"/>
            </w:tcBorders>
            <w:shd w:val="clear" w:color="auto" w:fill="auto"/>
            <w:tcMar>
              <w:left w:w="43" w:type="dxa"/>
              <w:right w:w="43" w:type="dxa"/>
            </w:tcMar>
            <w:vAlign w:val="center"/>
          </w:tcPr>
          <w:p w:rsidR="00B32DA7" w:rsidRDefault="00B32DA7" w:rsidP="00B32DA7">
            <w:pPr>
              <w:ind w:firstLineChars="100" w:firstLine="160"/>
              <w:jc w:val="right"/>
              <w:rPr>
                <w:color w:val="000000"/>
                <w:sz w:val="16"/>
                <w:szCs w:val="16"/>
              </w:rPr>
            </w:pPr>
          </w:p>
        </w:tc>
        <w:tc>
          <w:tcPr>
            <w:tcW w:w="796" w:type="dxa"/>
            <w:tcBorders>
              <w:top w:val="nil"/>
              <w:left w:val="nil"/>
              <w:right w:val="nil"/>
            </w:tcBorders>
            <w:shd w:val="clear" w:color="auto" w:fill="auto"/>
            <w:tcMar>
              <w:left w:w="43" w:type="dxa"/>
              <w:right w:w="43" w:type="dxa"/>
            </w:tcMar>
            <w:vAlign w:val="center"/>
          </w:tcPr>
          <w:p w:rsidR="00B32DA7" w:rsidRDefault="00B32DA7" w:rsidP="00B32DA7">
            <w:pPr>
              <w:ind w:firstLineChars="100" w:firstLine="160"/>
              <w:jc w:val="right"/>
              <w:rPr>
                <w:color w:val="000000"/>
                <w:sz w:val="16"/>
                <w:szCs w:val="16"/>
              </w:rPr>
            </w:pPr>
          </w:p>
        </w:tc>
        <w:tc>
          <w:tcPr>
            <w:tcW w:w="723" w:type="dxa"/>
            <w:tcBorders>
              <w:top w:val="nil"/>
              <w:left w:val="nil"/>
              <w:right w:val="nil"/>
            </w:tcBorders>
            <w:shd w:val="clear" w:color="auto" w:fill="auto"/>
            <w:tcMar>
              <w:left w:w="43" w:type="dxa"/>
              <w:right w:w="43" w:type="dxa"/>
            </w:tcMar>
            <w:vAlign w:val="center"/>
          </w:tcPr>
          <w:p w:rsidR="00B32DA7" w:rsidRDefault="00B32DA7" w:rsidP="00B32DA7">
            <w:pPr>
              <w:jc w:val="right"/>
              <w:rPr>
                <w:color w:val="000000"/>
                <w:sz w:val="16"/>
                <w:szCs w:val="16"/>
              </w:rPr>
            </w:pPr>
          </w:p>
        </w:tc>
        <w:tc>
          <w:tcPr>
            <w:tcW w:w="723" w:type="dxa"/>
            <w:tcBorders>
              <w:top w:val="nil"/>
              <w:left w:val="nil"/>
              <w:right w:val="nil"/>
            </w:tcBorders>
            <w:shd w:val="clear" w:color="auto" w:fill="auto"/>
            <w:tcMar>
              <w:left w:w="43" w:type="dxa"/>
              <w:right w:w="43" w:type="dxa"/>
            </w:tcMar>
            <w:vAlign w:val="center"/>
          </w:tcPr>
          <w:p w:rsidR="00B32DA7" w:rsidRDefault="00B32DA7" w:rsidP="00B32DA7">
            <w:pPr>
              <w:jc w:val="right"/>
              <w:rPr>
                <w:color w:val="000000"/>
                <w:sz w:val="16"/>
                <w:szCs w:val="16"/>
              </w:rPr>
            </w:pPr>
          </w:p>
        </w:tc>
        <w:tc>
          <w:tcPr>
            <w:tcW w:w="633" w:type="dxa"/>
            <w:tcBorders>
              <w:top w:val="nil"/>
              <w:left w:val="nil"/>
              <w:right w:val="nil"/>
            </w:tcBorders>
            <w:shd w:val="clear" w:color="auto" w:fill="auto"/>
            <w:tcMar>
              <w:left w:w="43" w:type="dxa"/>
              <w:right w:w="43" w:type="dxa"/>
            </w:tcMar>
            <w:vAlign w:val="center"/>
          </w:tcPr>
          <w:p w:rsidR="00B32DA7" w:rsidRDefault="00B32DA7" w:rsidP="00B32DA7">
            <w:pPr>
              <w:jc w:val="right"/>
              <w:rPr>
                <w:color w:val="000000"/>
                <w:sz w:val="16"/>
                <w:szCs w:val="16"/>
              </w:rPr>
            </w:pPr>
          </w:p>
        </w:tc>
        <w:tc>
          <w:tcPr>
            <w:tcW w:w="633" w:type="dxa"/>
            <w:tcBorders>
              <w:top w:val="nil"/>
              <w:left w:val="nil"/>
              <w:right w:val="nil"/>
            </w:tcBorders>
            <w:shd w:val="clear" w:color="auto" w:fill="auto"/>
            <w:tcMar>
              <w:left w:w="43" w:type="dxa"/>
              <w:right w:w="43" w:type="dxa"/>
            </w:tcMar>
            <w:vAlign w:val="center"/>
          </w:tcPr>
          <w:p w:rsidR="00B32DA7" w:rsidRDefault="00B32DA7" w:rsidP="00B32DA7">
            <w:pPr>
              <w:jc w:val="right"/>
              <w:rPr>
                <w:color w:val="000000"/>
                <w:sz w:val="16"/>
                <w:szCs w:val="16"/>
              </w:rPr>
            </w:pPr>
          </w:p>
        </w:tc>
        <w:tc>
          <w:tcPr>
            <w:tcW w:w="634" w:type="dxa"/>
            <w:tcBorders>
              <w:top w:val="nil"/>
              <w:left w:val="nil"/>
              <w:right w:val="nil"/>
            </w:tcBorders>
            <w:shd w:val="clear" w:color="auto" w:fill="auto"/>
            <w:tcMar>
              <w:left w:w="43" w:type="dxa"/>
              <w:right w:w="43" w:type="dxa"/>
            </w:tcMar>
            <w:vAlign w:val="center"/>
          </w:tcPr>
          <w:p w:rsidR="00B32DA7" w:rsidRDefault="00B32DA7" w:rsidP="00B32DA7">
            <w:pPr>
              <w:jc w:val="right"/>
              <w:rPr>
                <w:color w:val="000000"/>
                <w:sz w:val="16"/>
                <w:szCs w:val="16"/>
              </w:rPr>
            </w:pPr>
          </w:p>
        </w:tc>
      </w:tr>
      <w:tr w:rsidR="00B32DA7" w:rsidRPr="00BF4323" w:rsidTr="00B32DA7">
        <w:trPr>
          <w:trHeight w:hRule="exact" w:val="267"/>
        </w:trPr>
        <w:tc>
          <w:tcPr>
            <w:tcW w:w="705" w:type="dxa"/>
            <w:tcBorders>
              <w:top w:val="nil"/>
              <w:left w:val="nil"/>
              <w:right w:val="nil"/>
            </w:tcBorders>
            <w:shd w:val="clear" w:color="auto" w:fill="auto"/>
            <w:vAlign w:val="center"/>
          </w:tcPr>
          <w:p w:rsidR="00B32DA7" w:rsidRPr="00BF4323" w:rsidRDefault="00B32DA7" w:rsidP="00B32DA7">
            <w:pPr>
              <w:jc w:val="right"/>
              <w:rPr>
                <w:sz w:val="16"/>
                <w:szCs w:val="16"/>
              </w:rPr>
            </w:pPr>
            <w:r>
              <w:rPr>
                <w:sz w:val="16"/>
                <w:szCs w:val="16"/>
              </w:rPr>
              <w:t>2019</w:t>
            </w:r>
          </w:p>
        </w:tc>
        <w:tc>
          <w:tcPr>
            <w:tcW w:w="453" w:type="dxa"/>
            <w:tcBorders>
              <w:top w:val="nil"/>
              <w:left w:val="nil"/>
              <w:right w:val="nil"/>
            </w:tcBorders>
            <w:shd w:val="clear" w:color="auto" w:fill="auto"/>
            <w:tcMar>
              <w:left w:w="43" w:type="dxa"/>
              <w:right w:w="43" w:type="dxa"/>
            </w:tcMar>
            <w:vAlign w:val="center"/>
          </w:tcPr>
          <w:p w:rsidR="00B32DA7" w:rsidRPr="00BF4323" w:rsidRDefault="00B32DA7" w:rsidP="00B32DA7">
            <w:pPr>
              <w:rPr>
                <w:sz w:val="16"/>
                <w:szCs w:val="16"/>
              </w:rPr>
            </w:pPr>
            <w:r>
              <w:rPr>
                <w:sz w:val="16"/>
                <w:szCs w:val="16"/>
              </w:rPr>
              <w:t>Jan</w:t>
            </w:r>
          </w:p>
        </w:tc>
        <w:tc>
          <w:tcPr>
            <w:tcW w:w="633" w:type="dxa"/>
            <w:tcBorders>
              <w:top w:val="nil"/>
              <w:left w:val="nil"/>
              <w:right w:val="nil"/>
            </w:tcBorders>
            <w:shd w:val="clear" w:color="auto" w:fill="auto"/>
            <w:tcMar>
              <w:left w:w="43" w:type="dxa"/>
              <w:right w:w="43" w:type="dxa"/>
            </w:tcMar>
            <w:vAlign w:val="center"/>
          </w:tcPr>
          <w:p w:rsidR="00B32DA7" w:rsidRDefault="00B32DA7" w:rsidP="00B32DA7">
            <w:pPr>
              <w:ind w:firstLineChars="100" w:firstLine="160"/>
              <w:jc w:val="right"/>
              <w:rPr>
                <w:color w:val="000000"/>
                <w:sz w:val="16"/>
                <w:szCs w:val="16"/>
              </w:rPr>
            </w:pPr>
            <w:r>
              <w:rPr>
                <w:color w:val="000000"/>
                <w:sz w:val="16"/>
                <w:szCs w:val="16"/>
              </w:rPr>
              <w:t>+2.19</w:t>
            </w:r>
          </w:p>
        </w:tc>
        <w:tc>
          <w:tcPr>
            <w:tcW w:w="633" w:type="dxa"/>
            <w:tcBorders>
              <w:top w:val="nil"/>
              <w:left w:val="nil"/>
              <w:right w:val="nil"/>
            </w:tcBorders>
            <w:shd w:val="clear" w:color="auto" w:fill="auto"/>
            <w:tcMar>
              <w:left w:w="43" w:type="dxa"/>
              <w:right w:w="43" w:type="dxa"/>
            </w:tcMar>
            <w:vAlign w:val="center"/>
          </w:tcPr>
          <w:p w:rsidR="00B32DA7" w:rsidRDefault="00B32DA7" w:rsidP="00B32DA7">
            <w:pPr>
              <w:ind w:firstLineChars="100" w:firstLine="160"/>
              <w:jc w:val="right"/>
              <w:rPr>
                <w:color w:val="000000"/>
                <w:sz w:val="16"/>
                <w:szCs w:val="16"/>
              </w:rPr>
            </w:pPr>
            <w:r>
              <w:rPr>
                <w:color w:val="000000"/>
                <w:sz w:val="16"/>
                <w:szCs w:val="16"/>
              </w:rPr>
              <w:t>+0.30</w:t>
            </w:r>
          </w:p>
        </w:tc>
        <w:tc>
          <w:tcPr>
            <w:tcW w:w="660" w:type="dxa"/>
            <w:tcBorders>
              <w:top w:val="nil"/>
              <w:left w:val="nil"/>
              <w:right w:val="nil"/>
            </w:tcBorders>
            <w:shd w:val="clear" w:color="auto" w:fill="auto"/>
            <w:tcMar>
              <w:left w:w="43" w:type="dxa"/>
              <w:right w:w="43" w:type="dxa"/>
            </w:tcMar>
            <w:vAlign w:val="center"/>
          </w:tcPr>
          <w:p w:rsidR="00B32DA7" w:rsidRDefault="00B32DA7" w:rsidP="00B32DA7">
            <w:pPr>
              <w:ind w:firstLineChars="100" w:firstLine="160"/>
              <w:jc w:val="right"/>
              <w:rPr>
                <w:color w:val="000000"/>
                <w:sz w:val="16"/>
                <w:szCs w:val="16"/>
              </w:rPr>
            </w:pPr>
            <w:r>
              <w:rPr>
                <w:color w:val="000000"/>
                <w:sz w:val="16"/>
                <w:szCs w:val="16"/>
              </w:rPr>
              <w:t>-1.48</w:t>
            </w:r>
          </w:p>
        </w:tc>
        <w:tc>
          <w:tcPr>
            <w:tcW w:w="805" w:type="dxa"/>
            <w:tcBorders>
              <w:top w:val="nil"/>
              <w:left w:val="nil"/>
              <w:right w:val="nil"/>
            </w:tcBorders>
            <w:shd w:val="clear" w:color="auto" w:fill="auto"/>
            <w:tcMar>
              <w:left w:w="43" w:type="dxa"/>
              <w:right w:w="43" w:type="dxa"/>
            </w:tcMar>
            <w:vAlign w:val="center"/>
          </w:tcPr>
          <w:p w:rsidR="00B32DA7" w:rsidRDefault="00B32DA7" w:rsidP="00B32DA7">
            <w:pPr>
              <w:ind w:firstLineChars="100" w:firstLine="160"/>
              <w:jc w:val="right"/>
              <w:rPr>
                <w:color w:val="000000"/>
                <w:sz w:val="16"/>
                <w:szCs w:val="16"/>
              </w:rPr>
            </w:pPr>
            <w:r>
              <w:rPr>
                <w:color w:val="000000"/>
                <w:sz w:val="16"/>
                <w:szCs w:val="16"/>
              </w:rPr>
              <w:t>+3.09</w:t>
            </w:r>
          </w:p>
        </w:tc>
        <w:tc>
          <w:tcPr>
            <w:tcW w:w="633" w:type="dxa"/>
            <w:tcBorders>
              <w:top w:val="nil"/>
              <w:left w:val="nil"/>
              <w:right w:val="nil"/>
            </w:tcBorders>
            <w:shd w:val="clear" w:color="auto" w:fill="auto"/>
            <w:tcMar>
              <w:left w:w="43" w:type="dxa"/>
              <w:right w:w="43" w:type="dxa"/>
            </w:tcMar>
            <w:vAlign w:val="center"/>
          </w:tcPr>
          <w:p w:rsidR="00B32DA7" w:rsidRDefault="00B32DA7" w:rsidP="00B32DA7">
            <w:pPr>
              <w:ind w:firstLineChars="100" w:firstLine="160"/>
              <w:jc w:val="right"/>
              <w:rPr>
                <w:color w:val="000000"/>
                <w:sz w:val="16"/>
                <w:szCs w:val="16"/>
              </w:rPr>
            </w:pPr>
            <w:r>
              <w:rPr>
                <w:color w:val="000000"/>
                <w:sz w:val="16"/>
                <w:szCs w:val="16"/>
              </w:rPr>
              <w:t>+0.24</w:t>
            </w:r>
          </w:p>
        </w:tc>
        <w:tc>
          <w:tcPr>
            <w:tcW w:w="633" w:type="dxa"/>
            <w:tcBorders>
              <w:top w:val="nil"/>
              <w:left w:val="nil"/>
              <w:right w:val="nil"/>
            </w:tcBorders>
            <w:shd w:val="clear" w:color="auto" w:fill="auto"/>
            <w:tcMar>
              <w:left w:w="43" w:type="dxa"/>
              <w:right w:w="43" w:type="dxa"/>
            </w:tcMar>
            <w:vAlign w:val="center"/>
          </w:tcPr>
          <w:p w:rsidR="00B32DA7" w:rsidRDefault="00B32DA7" w:rsidP="00B32DA7">
            <w:pPr>
              <w:ind w:firstLineChars="100" w:firstLine="160"/>
              <w:jc w:val="right"/>
              <w:rPr>
                <w:color w:val="000000"/>
                <w:sz w:val="16"/>
                <w:szCs w:val="16"/>
              </w:rPr>
            </w:pPr>
            <w:r>
              <w:rPr>
                <w:color w:val="000000"/>
                <w:sz w:val="16"/>
                <w:szCs w:val="16"/>
              </w:rPr>
              <w:t>+1.75</w:t>
            </w:r>
          </w:p>
        </w:tc>
        <w:tc>
          <w:tcPr>
            <w:tcW w:w="796" w:type="dxa"/>
            <w:tcBorders>
              <w:top w:val="nil"/>
              <w:left w:val="nil"/>
              <w:right w:val="nil"/>
            </w:tcBorders>
            <w:shd w:val="clear" w:color="auto" w:fill="auto"/>
            <w:tcMar>
              <w:left w:w="43" w:type="dxa"/>
              <w:right w:w="43" w:type="dxa"/>
            </w:tcMar>
            <w:vAlign w:val="center"/>
          </w:tcPr>
          <w:p w:rsidR="00B32DA7" w:rsidRDefault="00B32DA7" w:rsidP="00B32DA7">
            <w:pPr>
              <w:ind w:firstLineChars="100" w:firstLine="160"/>
              <w:jc w:val="right"/>
              <w:rPr>
                <w:color w:val="000000"/>
                <w:sz w:val="16"/>
                <w:szCs w:val="16"/>
              </w:rPr>
            </w:pPr>
            <w:r>
              <w:rPr>
                <w:color w:val="000000"/>
                <w:sz w:val="16"/>
                <w:szCs w:val="16"/>
              </w:rPr>
              <w:t>+1.64</w:t>
            </w:r>
          </w:p>
        </w:tc>
        <w:tc>
          <w:tcPr>
            <w:tcW w:w="723" w:type="dxa"/>
            <w:tcBorders>
              <w:top w:val="nil"/>
              <w:left w:val="nil"/>
              <w:right w:val="nil"/>
            </w:tcBorders>
            <w:shd w:val="clear" w:color="auto" w:fill="auto"/>
            <w:tcMar>
              <w:left w:w="43" w:type="dxa"/>
              <w:right w:w="43" w:type="dxa"/>
            </w:tcMar>
            <w:vAlign w:val="center"/>
          </w:tcPr>
          <w:p w:rsidR="00B32DA7" w:rsidRDefault="00B32DA7" w:rsidP="00B32DA7">
            <w:pPr>
              <w:jc w:val="right"/>
              <w:rPr>
                <w:color w:val="000000"/>
                <w:sz w:val="16"/>
                <w:szCs w:val="16"/>
              </w:rPr>
            </w:pPr>
            <w:r>
              <w:rPr>
                <w:color w:val="000000"/>
                <w:sz w:val="16"/>
                <w:szCs w:val="16"/>
              </w:rPr>
              <w:t>+0.44</w:t>
            </w:r>
          </w:p>
        </w:tc>
        <w:tc>
          <w:tcPr>
            <w:tcW w:w="723" w:type="dxa"/>
            <w:tcBorders>
              <w:top w:val="nil"/>
              <w:left w:val="nil"/>
              <w:right w:val="nil"/>
            </w:tcBorders>
            <w:shd w:val="clear" w:color="auto" w:fill="auto"/>
            <w:tcMar>
              <w:left w:w="43" w:type="dxa"/>
              <w:right w:w="43" w:type="dxa"/>
            </w:tcMar>
            <w:vAlign w:val="center"/>
          </w:tcPr>
          <w:p w:rsidR="00B32DA7" w:rsidRDefault="00B32DA7" w:rsidP="00B32DA7">
            <w:pPr>
              <w:jc w:val="right"/>
              <w:rPr>
                <w:color w:val="000000"/>
                <w:sz w:val="16"/>
                <w:szCs w:val="16"/>
              </w:rPr>
            </w:pPr>
            <w:r>
              <w:rPr>
                <w:color w:val="000000"/>
                <w:sz w:val="16"/>
                <w:szCs w:val="16"/>
              </w:rPr>
              <w:t>+3.42</w:t>
            </w:r>
          </w:p>
        </w:tc>
        <w:tc>
          <w:tcPr>
            <w:tcW w:w="633" w:type="dxa"/>
            <w:tcBorders>
              <w:top w:val="nil"/>
              <w:left w:val="nil"/>
              <w:right w:val="nil"/>
            </w:tcBorders>
            <w:shd w:val="clear" w:color="auto" w:fill="auto"/>
            <w:tcMar>
              <w:left w:w="43" w:type="dxa"/>
              <w:right w:w="43" w:type="dxa"/>
            </w:tcMar>
            <w:vAlign w:val="center"/>
          </w:tcPr>
          <w:p w:rsidR="00B32DA7" w:rsidRDefault="00B32DA7" w:rsidP="00B32DA7">
            <w:pPr>
              <w:jc w:val="right"/>
              <w:rPr>
                <w:color w:val="000000"/>
                <w:sz w:val="16"/>
                <w:szCs w:val="16"/>
              </w:rPr>
            </w:pPr>
            <w:r>
              <w:rPr>
                <w:color w:val="000000"/>
                <w:sz w:val="16"/>
                <w:szCs w:val="16"/>
              </w:rPr>
              <w:t>+0.37</w:t>
            </w:r>
          </w:p>
        </w:tc>
        <w:tc>
          <w:tcPr>
            <w:tcW w:w="633" w:type="dxa"/>
            <w:tcBorders>
              <w:top w:val="nil"/>
              <w:left w:val="nil"/>
              <w:right w:val="nil"/>
            </w:tcBorders>
            <w:shd w:val="clear" w:color="auto" w:fill="auto"/>
            <w:tcMar>
              <w:left w:w="43" w:type="dxa"/>
              <w:right w:w="43" w:type="dxa"/>
            </w:tcMar>
            <w:vAlign w:val="center"/>
          </w:tcPr>
          <w:p w:rsidR="00B32DA7" w:rsidRDefault="00B32DA7" w:rsidP="00B32DA7">
            <w:pPr>
              <w:jc w:val="right"/>
              <w:rPr>
                <w:color w:val="000000"/>
                <w:sz w:val="16"/>
                <w:szCs w:val="16"/>
              </w:rPr>
            </w:pPr>
            <w:r>
              <w:rPr>
                <w:color w:val="000000"/>
                <w:sz w:val="16"/>
                <w:szCs w:val="16"/>
              </w:rPr>
              <w:t>-1.20</w:t>
            </w:r>
          </w:p>
        </w:tc>
        <w:tc>
          <w:tcPr>
            <w:tcW w:w="634" w:type="dxa"/>
            <w:tcBorders>
              <w:top w:val="nil"/>
              <w:left w:val="nil"/>
              <w:right w:val="nil"/>
            </w:tcBorders>
            <w:shd w:val="clear" w:color="auto" w:fill="auto"/>
            <w:tcMar>
              <w:left w:w="43" w:type="dxa"/>
              <w:right w:w="43" w:type="dxa"/>
            </w:tcMar>
            <w:vAlign w:val="center"/>
          </w:tcPr>
          <w:p w:rsidR="00B32DA7" w:rsidRDefault="00B32DA7" w:rsidP="00B32DA7">
            <w:pPr>
              <w:jc w:val="right"/>
              <w:rPr>
                <w:color w:val="000000"/>
                <w:sz w:val="16"/>
                <w:szCs w:val="16"/>
              </w:rPr>
            </w:pPr>
            <w:r>
              <w:rPr>
                <w:color w:val="000000"/>
                <w:sz w:val="16"/>
                <w:szCs w:val="16"/>
              </w:rPr>
              <w:t>+1.91</w:t>
            </w:r>
          </w:p>
        </w:tc>
      </w:tr>
      <w:tr w:rsidR="00F76357" w:rsidRPr="00BF4323" w:rsidTr="00F76357">
        <w:trPr>
          <w:trHeight w:hRule="exact" w:val="267"/>
        </w:trPr>
        <w:tc>
          <w:tcPr>
            <w:tcW w:w="705" w:type="dxa"/>
            <w:tcBorders>
              <w:top w:val="nil"/>
              <w:left w:val="nil"/>
              <w:right w:val="nil"/>
            </w:tcBorders>
            <w:shd w:val="clear" w:color="auto" w:fill="auto"/>
            <w:vAlign w:val="center"/>
          </w:tcPr>
          <w:p w:rsidR="00F76357" w:rsidRPr="00BF4323" w:rsidRDefault="00F76357" w:rsidP="00F76357">
            <w:pPr>
              <w:jc w:val="right"/>
              <w:rPr>
                <w:sz w:val="16"/>
                <w:szCs w:val="16"/>
              </w:rPr>
            </w:pPr>
          </w:p>
        </w:tc>
        <w:tc>
          <w:tcPr>
            <w:tcW w:w="453" w:type="dxa"/>
            <w:tcBorders>
              <w:top w:val="nil"/>
              <w:left w:val="nil"/>
              <w:right w:val="nil"/>
            </w:tcBorders>
            <w:shd w:val="clear" w:color="auto" w:fill="auto"/>
            <w:tcMar>
              <w:left w:w="43" w:type="dxa"/>
              <w:right w:w="43" w:type="dxa"/>
            </w:tcMar>
            <w:vAlign w:val="center"/>
          </w:tcPr>
          <w:p w:rsidR="00F76357" w:rsidRPr="00BF4323" w:rsidRDefault="00F76357" w:rsidP="00F76357">
            <w:pPr>
              <w:rPr>
                <w:sz w:val="16"/>
                <w:szCs w:val="16"/>
              </w:rPr>
            </w:pPr>
            <w:r>
              <w:rPr>
                <w:sz w:val="16"/>
                <w:szCs w:val="16"/>
              </w:rPr>
              <w:t>Feb</w:t>
            </w:r>
          </w:p>
        </w:tc>
        <w:tc>
          <w:tcPr>
            <w:tcW w:w="633" w:type="dxa"/>
            <w:tcBorders>
              <w:top w:val="nil"/>
              <w:left w:val="nil"/>
              <w:right w:val="nil"/>
            </w:tcBorders>
            <w:shd w:val="clear" w:color="auto" w:fill="auto"/>
            <w:tcMar>
              <w:left w:w="43" w:type="dxa"/>
              <w:right w:w="43" w:type="dxa"/>
            </w:tcMar>
            <w:vAlign w:val="center"/>
          </w:tcPr>
          <w:p w:rsidR="00F76357" w:rsidRDefault="00F76357" w:rsidP="00F76357">
            <w:pPr>
              <w:ind w:firstLineChars="100" w:firstLine="160"/>
              <w:jc w:val="right"/>
              <w:rPr>
                <w:color w:val="000000"/>
                <w:sz w:val="16"/>
                <w:szCs w:val="16"/>
              </w:rPr>
            </w:pPr>
            <w:r>
              <w:rPr>
                <w:color w:val="000000"/>
                <w:sz w:val="16"/>
                <w:szCs w:val="16"/>
              </w:rPr>
              <w:t>+0.27</w:t>
            </w:r>
          </w:p>
        </w:tc>
        <w:tc>
          <w:tcPr>
            <w:tcW w:w="633" w:type="dxa"/>
            <w:tcBorders>
              <w:top w:val="nil"/>
              <w:left w:val="nil"/>
              <w:right w:val="nil"/>
            </w:tcBorders>
            <w:shd w:val="clear" w:color="auto" w:fill="auto"/>
            <w:tcMar>
              <w:left w:w="43" w:type="dxa"/>
              <w:right w:w="43" w:type="dxa"/>
            </w:tcMar>
            <w:vAlign w:val="center"/>
          </w:tcPr>
          <w:p w:rsidR="00F76357" w:rsidRDefault="00F76357" w:rsidP="00F76357">
            <w:pPr>
              <w:ind w:firstLineChars="100" w:firstLine="160"/>
              <w:jc w:val="right"/>
              <w:rPr>
                <w:color w:val="000000"/>
                <w:sz w:val="16"/>
                <w:szCs w:val="16"/>
              </w:rPr>
            </w:pPr>
            <w:r>
              <w:rPr>
                <w:color w:val="000000"/>
                <w:sz w:val="16"/>
                <w:szCs w:val="16"/>
              </w:rPr>
              <w:t>-0.63</w:t>
            </w:r>
          </w:p>
        </w:tc>
        <w:tc>
          <w:tcPr>
            <w:tcW w:w="660" w:type="dxa"/>
            <w:tcBorders>
              <w:top w:val="nil"/>
              <w:left w:val="nil"/>
              <w:right w:val="nil"/>
            </w:tcBorders>
            <w:shd w:val="clear" w:color="auto" w:fill="auto"/>
            <w:tcMar>
              <w:left w:w="43" w:type="dxa"/>
              <w:right w:w="43" w:type="dxa"/>
            </w:tcMar>
            <w:vAlign w:val="center"/>
          </w:tcPr>
          <w:p w:rsidR="00F76357" w:rsidRDefault="00F76357" w:rsidP="00F76357">
            <w:pPr>
              <w:ind w:firstLineChars="100" w:firstLine="160"/>
              <w:jc w:val="right"/>
              <w:rPr>
                <w:color w:val="000000"/>
                <w:sz w:val="16"/>
                <w:szCs w:val="16"/>
              </w:rPr>
            </w:pPr>
            <w:r>
              <w:rPr>
                <w:color w:val="000000"/>
                <w:sz w:val="16"/>
                <w:szCs w:val="16"/>
              </w:rPr>
              <w:t>-0.23</w:t>
            </w:r>
          </w:p>
        </w:tc>
        <w:tc>
          <w:tcPr>
            <w:tcW w:w="805" w:type="dxa"/>
            <w:tcBorders>
              <w:top w:val="nil"/>
              <w:left w:val="nil"/>
              <w:right w:val="nil"/>
            </w:tcBorders>
            <w:shd w:val="clear" w:color="auto" w:fill="auto"/>
            <w:tcMar>
              <w:left w:w="43" w:type="dxa"/>
              <w:right w:w="43" w:type="dxa"/>
            </w:tcMar>
            <w:vAlign w:val="center"/>
          </w:tcPr>
          <w:p w:rsidR="00F76357" w:rsidRDefault="00F76357" w:rsidP="00F76357">
            <w:pPr>
              <w:ind w:firstLineChars="100" w:firstLine="160"/>
              <w:jc w:val="right"/>
              <w:rPr>
                <w:color w:val="000000"/>
                <w:sz w:val="16"/>
                <w:szCs w:val="16"/>
              </w:rPr>
            </w:pPr>
            <w:r>
              <w:rPr>
                <w:color w:val="000000"/>
                <w:sz w:val="16"/>
                <w:szCs w:val="16"/>
              </w:rPr>
              <w:t>-0.19</w:t>
            </w:r>
          </w:p>
        </w:tc>
        <w:tc>
          <w:tcPr>
            <w:tcW w:w="633" w:type="dxa"/>
            <w:tcBorders>
              <w:top w:val="nil"/>
              <w:left w:val="nil"/>
              <w:right w:val="nil"/>
            </w:tcBorders>
            <w:shd w:val="clear" w:color="auto" w:fill="auto"/>
            <w:tcMar>
              <w:left w:w="43" w:type="dxa"/>
              <w:right w:w="43" w:type="dxa"/>
            </w:tcMar>
            <w:vAlign w:val="center"/>
          </w:tcPr>
          <w:p w:rsidR="00F76357" w:rsidRDefault="00F76357" w:rsidP="00F76357">
            <w:pPr>
              <w:ind w:firstLineChars="100" w:firstLine="160"/>
              <w:jc w:val="right"/>
              <w:rPr>
                <w:color w:val="000000"/>
                <w:sz w:val="16"/>
                <w:szCs w:val="16"/>
              </w:rPr>
            </w:pPr>
            <w:r>
              <w:rPr>
                <w:color w:val="000000"/>
                <w:sz w:val="16"/>
                <w:szCs w:val="16"/>
              </w:rPr>
              <w:t>-0.54</w:t>
            </w:r>
          </w:p>
        </w:tc>
        <w:tc>
          <w:tcPr>
            <w:tcW w:w="633" w:type="dxa"/>
            <w:tcBorders>
              <w:top w:val="nil"/>
              <w:left w:val="nil"/>
              <w:right w:val="nil"/>
            </w:tcBorders>
            <w:shd w:val="clear" w:color="auto" w:fill="auto"/>
            <w:tcMar>
              <w:left w:w="43" w:type="dxa"/>
              <w:right w:w="43" w:type="dxa"/>
            </w:tcMar>
            <w:vAlign w:val="center"/>
          </w:tcPr>
          <w:p w:rsidR="00F76357" w:rsidRDefault="00F76357" w:rsidP="00F76357">
            <w:pPr>
              <w:ind w:firstLineChars="100" w:firstLine="160"/>
              <w:jc w:val="right"/>
              <w:rPr>
                <w:color w:val="000000"/>
                <w:sz w:val="16"/>
                <w:szCs w:val="16"/>
              </w:rPr>
            </w:pPr>
            <w:r>
              <w:rPr>
                <w:color w:val="000000"/>
                <w:sz w:val="16"/>
                <w:szCs w:val="16"/>
              </w:rPr>
              <w:t>-1.78</w:t>
            </w:r>
          </w:p>
        </w:tc>
        <w:tc>
          <w:tcPr>
            <w:tcW w:w="796" w:type="dxa"/>
            <w:tcBorders>
              <w:top w:val="nil"/>
              <w:left w:val="nil"/>
              <w:right w:val="nil"/>
            </w:tcBorders>
            <w:shd w:val="clear" w:color="auto" w:fill="auto"/>
            <w:tcMar>
              <w:left w:w="43" w:type="dxa"/>
              <w:right w:w="43" w:type="dxa"/>
            </w:tcMar>
            <w:vAlign w:val="center"/>
          </w:tcPr>
          <w:p w:rsidR="00F76357" w:rsidRDefault="00F76357" w:rsidP="00F76357">
            <w:pPr>
              <w:ind w:firstLineChars="100" w:firstLine="160"/>
              <w:jc w:val="right"/>
              <w:rPr>
                <w:color w:val="000000"/>
                <w:sz w:val="16"/>
                <w:szCs w:val="16"/>
              </w:rPr>
            </w:pPr>
            <w:r>
              <w:rPr>
                <w:color w:val="000000"/>
                <w:sz w:val="16"/>
                <w:szCs w:val="16"/>
              </w:rPr>
              <w:t>+0.45</w:t>
            </w:r>
          </w:p>
        </w:tc>
        <w:tc>
          <w:tcPr>
            <w:tcW w:w="723" w:type="dxa"/>
            <w:tcBorders>
              <w:top w:val="nil"/>
              <w:left w:val="nil"/>
              <w:right w:val="nil"/>
            </w:tcBorders>
            <w:shd w:val="clear" w:color="auto" w:fill="auto"/>
            <w:tcMar>
              <w:left w:w="43" w:type="dxa"/>
              <w:right w:w="43" w:type="dxa"/>
            </w:tcMar>
            <w:vAlign w:val="center"/>
          </w:tcPr>
          <w:p w:rsidR="00F76357" w:rsidRDefault="00F76357" w:rsidP="00F76357">
            <w:pPr>
              <w:jc w:val="right"/>
              <w:rPr>
                <w:color w:val="000000"/>
                <w:sz w:val="16"/>
                <w:szCs w:val="16"/>
              </w:rPr>
            </w:pPr>
            <w:r>
              <w:rPr>
                <w:color w:val="000000"/>
                <w:sz w:val="16"/>
                <w:szCs w:val="16"/>
              </w:rPr>
              <w:t>-0.58</w:t>
            </w:r>
          </w:p>
        </w:tc>
        <w:tc>
          <w:tcPr>
            <w:tcW w:w="723" w:type="dxa"/>
            <w:tcBorders>
              <w:top w:val="nil"/>
              <w:left w:val="nil"/>
              <w:right w:val="nil"/>
            </w:tcBorders>
            <w:shd w:val="clear" w:color="auto" w:fill="auto"/>
            <w:tcMar>
              <w:left w:w="43" w:type="dxa"/>
              <w:right w:w="43" w:type="dxa"/>
            </w:tcMar>
            <w:vAlign w:val="center"/>
          </w:tcPr>
          <w:p w:rsidR="00F76357" w:rsidRDefault="00F76357" w:rsidP="00F76357">
            <w:pPr>
              <w:jc w:val="right"/>
              <w:rPr>
                <w:color w:val="000000"/>
                <w:sz w:val="16"/>
                <w:szCs w:val="16"/>
              </w:rPr>
            </w:pPr>
            <w:r>
              <w:rPr>
                <w:color w:val="000000"/>
                <w:sz w:val="16"/>
                <w:szCs w:val="16"/>
              </w:rPr>
              <w:t>+1.32</w:t>
            </w:r>
          </w:p>
        </w:tc>
        <w:tc>
          <w:tcPr>
            <w:tcW w:w="633" w:type="dxa"/>
            <w:tcBorders>
              <w:top w:val="nil"/>
              <w:left w:val="nil"/>
              <w:right w:val="nil"/>
            </w:tcBorders>
            <w:shd w:val="clear" w:color="auto" w:fill="auto"/>
            <w:tcMar>
              <w:left w:w="43" w:type="dxa"/>
              <w:right w:w="43" w:type="dxa"/>
            </w:tcMar>
            <w:vAlign w:val="center"/>
          </w:tcPr>
          <w:p w:rsidR="00F76357" w:rsidRDefault="00F76357" w:rsidP="00F76357">
            <w:pPr>
              <w:jc w:val="right"/>
              <w:rPr>
                <w:color w:val="000000"/>
                <w:sz w:val="16"/>
                <w:szCs w:val="16"/>
              </w:rPr>
            </w:pPr>
            <w:r>
              <w:rPr>
                <w:color w:val="000000"/>
                <w:sz w:val="16"/>
                <w:szCs w:val="16"/>
              </w:rPr>
              <w:t>-0.05</w:t>
            </w:r>
          </w:p>
        </w:tc>
        <w:tc>
          <w:tcPr>
            <w:tcW w:w="633" w:type="dxa"/>
            <w:tcBorders>
              <w:top w:val="nil"/>
              <w:left w:val="nil"/>
              <w:right w:val="nil"/>
            </w:tcBorders>
            <w:shd w:val="clear" w:color="auto" w:fill="auto"/>
            <w:tcMar>
              <w:left w:w="43" w:type="dxa"/>
              <w:right w:w="43" w:type="dxa"/>
            </w:tcMar>
            <w:vAlign w:val="center"/>
          </w:tcPr>
          <w:p w:rsidR="00F76357" w:rsidRDefault="00F76357" w:rsidP="00F76357">
            <w:pPr>
              <w:jc w:val="right"/>
              <w:rPr>
                <w:color w:val="000000"/>
                <w:sz w:val="16"/>
                <w:szCs w:val="16"/>
              </w:rPr>
            </w:pPr>
            <w:r>
              <w:rPr>
                <w:color w:val="000000"/>
                <w:sz w:val="16"/>
                <w:szCs w:val="16"/>
              </w:rPr>
              <w:t>-0.03</w:t>
            </w:r>
          </w:p>
        </w:tc>
        <w:tc>
          <w:tcPr>
            <w:tcW w:w="634" w:type="dxa"/>
            <w:tcBorders>
              <w:top w:val="nil"/>
              <w:left w:val="nil"/>
              <w:right w:val="nil"/>
            </w:tcBorders>
            <w:shd w:val="clear" w:color="auto" w:fill="auto"/>
            <w:tcMar>
              <w:left w:w="43" w:type="dxa"/>
              <w:right w:w="43" w:type="dxa"/>
            </w:tcMar>
            <w:vAlign w:val="center"/>
          </w:tcPr>
          <w:p w:rsidR="00F76357" w:rsidRDefault="00F76357" w:rsidP="00F76357">
            <w:pPr>
              <w:jc w:val="right"/>
              <w:rPr>
                <w:color w:val="000000"/>
                <w:sz w:val="16"/>
                <w:szCs w:val="16"/>
              </w:rPr>
            </w:pPr>
            <w:r>
              <w:rPr>
                <w:color w:val="000000"/>
                <w:sz w:val="16"/>
                <w:szCs w:val="16"/>
              </w:rPr>
              <w:t>-2.32</w:t>
            </w:r>
          </w:p>
        </w:tc>
      </w:tr>
      <w:tr w:rsidR="00B32DA7" w:rsidRPr="00BF4323" w:rsidTr="00B32DA7">
        <w:trPr>
          <w:trHeight w:hRule="exact" w:val="267"/>
        </w:trPr>
        <w:tc>
          <w:tcPr>
            <w:tcW w:w="705" w:type="dxa"/>
            <w:tcBorders>
              <w:top w:val="nil"/>
              <w:left w:val="nil"/>
              <w:right w:val="nil"/>
            </w:tcBorders>
            <w:shd w:val="clear" w:color="auto" w:fill="auto"/>
            <w:vAlign w:val="center"/>
          </w:tcPr>
          <w:p w:rsidR="00B32DA7" w:rsidRPr="00BF4323" w:rsidRDefault="00B32DA7" w:rsidP="00B32DA7">
            <w:pPr>
              <w:jc w:val="right"/>
              <w:rPr>
                <w:sz w:val="16"/>
                <w:szCs w:val="16"/>
              </w:rPr>
            </w:pPr>
          </w:p>
        </w:tc>
        <w:tc>
          <w:tcPr>
            <w:tcW w:w="453" w:type="dxa"/>
            <w:tcBorders>
              <w:top w:val="nil"/>
              <w:left w:val="nil"/>
              <w:right w:val="nil"/>
            </w:tcBorders>
            <w:shd w:val="clear" w:color="auto" w:fill="auto"/>
            <w:tcMar>
              <w:left w:w="43" w:type="dxa"/>
              <w:right w:w="43" w:type="dxa"/>
            </w:tcMar>
            <w:vAlign w:val="center"/>
          </w:tcPr>
          <w:p w:rsidR="00B32DA7" w:rsidRPr="00BF4323" w:rsidRDefault="00B32DA7" w:rsidP="00B32DA7">
            <w:pPr>
              <w:rPr>
                <w:sz w:val="16"/>
                <w:szCs w:val="16"/>
              </w:rPr>
            </w:pPr>
          </w:p>
        </w:tc>
        <w:tc>
          <w:tcPr>
            <w:tcW w:w="633" w:type="dxa"/>
            <w:tcBorders>
              <w:top w:val="nil"/>
              <w:left w:val="nil"/>
              <w:right w:val="nil"/>
            </w:tcBorders>
            <w:shd w:val="clear" w:color="auto" w:fill="auto"/>
            <w:tcMar>
              <w:left w:w="43" w:type="dxa"/>
              <w:right w:w="43" w:type="dxa"/>
            </w:tcMar>
            <w:vAlign w:val="center"/>
          </w:tcPr>
          <w:p w:rsidR="00B32DA7" w:rsidRDefault="00B32DA7" w:rsidP="00B32DA7">
            <w:pPr>
              <w:ind w:firstLineChars="100" w:firstLine="160"/>
              <w:jc w:val="right"/>
              <w:rPr>
                <w:color w:val="000000"/>
                <w:sz w:val="16"/>
                <w:szCs w:val="16"/>
              </w:rPr>
            </w:pPr>
          </w:p>
        </w:tc>
        <w:tc>
          <w:tcPr>
            <w:tcW w:w="633" w:type="dxa"/>
            <w:tcBorders>
              <w:top w:val="nil"/>
              <w:left w:val="nil"/>
              <w:right w:val="nil"/>
            </w:tcBorders>
            <w:shd w:val="clear" w:color="auto" w:fill="auto"/>
            <w:tcMar>
              <w:left w:w="43" w:type="dxa"/>
              <w:right w:w="43" w:type="dxa"/>
            </w:tcMar>
            <w:vAlign w:val="center"/>
          </w:tcPr>
          <w:p w:rsidR="00B32DA7" w:rsidRDefault="00B32DA7" w:rsidP="00B32DA7">
            <w:pPr>
              <w:ind w:firstLineChars="100" w:firstLine="160"/>
              <w:jc w:val="right"/>
              <w:rPr>
                <w:color w:val="000000"/>
                <w:sz w:val="16"/>
                <w:szCs w:val="16"/>
              </w:rPr>
            </w:pPr>
          </w:p>
        </w:tc>
        <w:tc>
          <w:tcPr>
            <w:tcW w:w="660" w:type="dxa"/>
            <w:tcBorders>
              <w:top w:val="nil"/>
              <w:left w:val="nil"/>
              <w:right w:val="nil"/>
            </w:tcBorders>
            <w:shd w:val="clear" w:color="auto" w:fill="auto"/>
            <w:tcMar>
              <w:left w:w="43" w:type="dxa"/>
              <w:right w:w="43" w:type="dxa"/>
            </w:tcMar>
            <w:vAlign w:val="center"/>
          </w:tcPr>
          <w:p w:rsidR="00B32DA7" w:rsidRDefault="00B32DA7" w:rsidP="00B32DA7">
            <w:pPr>
              <w:ind w:firstLineChars="100" w:firstLine="160"/>
              <w:jc w:val="right"/>
              <w:rPr>
                <w:color w:val="000000"/>
                <w:sz w:val="16"/>
                <w:szCs w:val="16"/>
              </w:rPr>
            </w:pPr>
          </w:p>
        </w:tc>
        <w:tc>
          <w:tcPr>
            <w:tcW w:w="805" w:type="dxa"/>
            <w:tcBorders>
              <w:top w:val="nil"/>
              <w:left w:val="nil"/>
              <w:right w:val="nil"/>
            </w:tcBorders>
            <w:shd w:val="clear" w:color="auto" w:fill="auto"/>
            <w:tcMar>
              <w:left w:w="43" w:type="dxa"/>
              <w:right w:w="43" w:type="dxa"/>
            </w:tcMar>
            <w:vAlign w:val="center"/>
          </w:tcPr>
          <w:p w:rsidR="00B32DA7" w:rsidRDefault="00B32DA7" w:rsidP="00B32DA7">
            <w:pPr>
              <w:ind w:firstLineChars="100" w:firstLine="160"/>
              <w:jc w:val="right"/>
              <w:rPr>
                <w:color w:val="000000"/>
                <w:sz w:val="16"/>
                <w:szCs w:val="16"/>
              </w:rPr>
            </w:pPr>
          </w:p>
        </w:tc>
        <w:tc>
          <w:tcPr>
            <w:tcW w:w="633" w:type="dxa"/>
            <w:tcBorders>
              <w:top w:val="nil"/>
              <w:left w:val="nil"/>
              <w:right w:val="nil"/>
            </w:tcBorders>
            <w:shd w:val="clear" w:color="auto" w:fill="auto"/>
            <w:tcMar>
              <w:left w:w="43" w:type="dxa"/>
              <w:right w:w="43" w:type="dxa"/>
            </w:tcMar>
            <w:vAlign w:val="center"/>
          </w:tcPr>
          <w:p w:rsidR="00B32DA7" w:rsidRDefault="00B32DA7" w:rsidP="00B32DA7">
            <w:pPr>
              <w:ind w:firstLineChars="100" w:firstLine="160"/>
              <w:jc w:val="right"/>
              <w:rPr>
                <w:color w:val="000000"/>
                <w:sz w:val="16"/>
                <w:szCs w:val="16"/>
              </w:rPr>
            </w:pPr>
          </w:p>
        </w:tc>
        <w:tc>
          <w:tcPr>
            <w:tcW w:w="633" w:type="dxa"/>
            <w:tcBorders>
              <w:top w:val="nil"/>
              <w:left w:val="nil"/>
              <w:right w:val="nil"/>
            </w:tcBorders>
            <w:shd w:val="clear" w:color="auto" w:fill="auto"/>
            <w:tcMar>
              <w:left w:w="43" w:type="dxa"/>
              <w:right w:w="43" w:type="dxa"/>
            </w:tcMar>
            <w:vAlign w:val="center"/>
          </w:tcPr>
          <w:p w:rsidR="00B32DA7" w:rsidRDefault="00B32DA7" w:rsidP="00B32DA7">
            <w:pPr>
              <w:ind w:firstLineChars="100" w:firstLine="160"/>
              <w:jc w:val="right"/>
              <w:rPr>
                <w:color w:val="000000"/>
                <w:sz w:val="16"/>
                <w:szCs w:val="16"/>
              </w:rPr>
            </w:pPr>
          </w:p>
        </w:tc>
        <w:tc>
          <w:tcPr>
            <w:tcW w:w="796" w:type="dxa"/>
            <w:tcBorders>
              <w:top w:val="nil"/>
              <w:left w:val="nil"/>
              <w:right w:val="nil"/>
            </w:tcBorders>
            <w:shd w:val="clear" w:color="auto" w:fill="auto"/>
            <w:tcMar>
              <w:left w:w="43" w:type="dxa"/>
              <w:right w:w="43" w:type="dxa"/>
            </w:tcMar>
            <w:vAlign w:val="center"/>
          </w:tcPr>
          <w:p w:rsidR="00B32DA7" w:rsidRDefault="00B32DA7" w:rsidP="00B32DA7">
            <w:pPr>
              <w:ind w:firstLineChars="100" w:firstLine="160"/>
              <w:jc w:val="right"/>
              <w:rPr>
                <w:color w:val="000000"/>
                <w:sz w:val="16"/>
                <w:szCs w:val="16"/>
              </w:rPr>
            </w:pPr>
          </w:p>
        </w:tc>
        <w:tc>
          <w:tcPr>
            <w:tcW w:w="723" w:type="dxa"/>
            <w:tcBorders>
              <w:top w:val="nil"/>
              <w:left w:val="nil"/>
              <w:right w:val="nil"/>
            </w:tcBorders>
            <w:shd w:val="clear" w:color="auto" w:fill="auto"/>
            <w:tcMar>
              <w:left w:w="43" w:type="dxa"/>
              <w:right w:w="43" w:type="dxa"/>
            </w:tcMar>
            <w:vAlign w:val="center"/>
          </w:tcPr>
          <w:p w:rsidR="00B32DA7" w:rsidRDefault="00B32DA7" w:rsidP="00B32DA7">
            <w:pPr>
              <w:jc w:val="right"/>
              <w:rPr>
                <w:color w:val="000000"/>
                <w:sz w:val="16"/>
                <w:szCs w:val="16"/>
              </w:rPr>
            </w:pPr>
          </w:p>
        </w:tc>
        <w:tc>
          <w:tcPr>
            <w:tcW w:w="723" w:type="dxa"/>
            <w:tcBorders>
              <w:top w:val="nil"/>
              <w:left w:val="nil"/>
              <w:right w:val="nil"/>
            </w:tcBorders>
            <w:shd w:val="clear" w:color="auto" w:fill="auto"/>
            <w:tcMar>
              <w:left w:w="43" w:type="dxa"/>
              <w:right w:w="43" w:type="dxa"/>
            </w:tcMar>
            <w:vAlign w:val="center"/>
          </w:tcPr>
          <w:p w:rsidR="00B32DA7" w:rsidRDefault="00B32DA7" w:rsidP="00B32DA7">
            <w:pPr>
              <w:jc w:val="right"/>
              <w:rPr>
                <w:color w:val="000000"/>
                <w:sz w:val="16"/>
                <w:szCs w:val="16"/>
              </w:rPr>
            </w:pPr>
          </w:p>
        </w:tc>
        <w:tc>
          <w:tcPr>
            <w:tcW w:w="633" w:type="dxa"/>
            <w:tcBorders>
              <w:top w:val="nil"/>
              <w:left w:val="nil"/>
              <w:right w:val="nil"/>
            </w:tcBorders>
            <w:shd w:val="clear" w:color="auto" w:fill="auto"/>
            <w:tcMar>
              <w:left w:w="43" w:type="dxa"/>
              <w:right w:w="43" w:type="dxa"/>
            </w:tcMar>
            <w:vAlign w:val="center"/>
          </w:tcPr>
          <w:p w:rsidR="00B32DA7" w:rsidRDefault="00B32DA7" w:rsidP="00B32DA7">
            <w:pPr>
              <w:jc w:val="right"/>
              <w:rPr>
                <w:color w:val="000000"/>
                <w:sz w:val="16"/>
                <w:szCs w:val="16"/>
              </w:rPr>
            </w:pPr>
          </w:p>
        </w:tc>
        <w:tc>
          <w:tcPr>
            <w:tcW w:w="633" w:type="dxa"/>
            <w:tcBorders>
              <w:top w:val="nil"/>
              <w:left w:val="nil"/>
              <w:right w:val="nil"/>
            </w:tcBorders>
            <w:shd w:val="clear" w:color="auto" w:fill="auto"/>
            <w:tcMar>
              <w:left w:w="43" w:type="dxa"/>
              <w:right w:w="43" w:type="dxa"/>
            </w:tcMar>
            <w:vAlign w:val="center"/>
          </w:tcPr>
          <w:p w:rsidR="00B32DA7" w:rsidRDefault="00B32DA7" w:rsidP="00B32DA7">
            <w:pPr>
              <w:jc w:val="right"/>
              <w:rPr>
                <w:color w:val="000000"/>
                <w:sz w:val="16"/>
                <w:szCs w:val="16"/>
              </w:rPr>
            </w:pPr>
          </w:p>
        </w:tc>
        <w:tc>
          <w:tcPr>
            <w:tcW w:w="634" w:type="dxa"/>
            <w:tcBorders>
              <w:top w:val="nil"/>
              <w:left w:val="nil"/>
              <w:right w:val="nil"/>
            </w:tcBorders>
            <w:shd w:val="clear" w:color="auto" w:fill="auto"/>
            <w:tcMar>
              <w:left w:w="43" w:type="dxa"/>
              <w:right w:w="43" w:type="dxa"/>
            </w:tcMar>
            <w:vAlign w:val="center"/>
          </w:tcPr>
          <w:p w:rsidR="00B32DA7" w:rsidRDefault="00B32DA7" w:rsidP="00B32DA7">
            <w:pPr>
              <w:jc w:val="right"/>
              <w:rPr>
                <w:color w:val="000000"/>
                <w:sz w:val="16"/>
                <w:szCs w:val="16"/>
              </w:rPr>
            </w:pPr>
          </w:p>
        </w:tc>
      </w:tr>
      <w:tr w:rsidR="00B32DA7" w:rsidRPr="00BF4323" w:rsidTr="0078712A">
        <w:trPr>
          <w:trHeight w:hRule="exact" w:val="213"/>
        </w:trPr>
        <w:tc>
          <w:tcPr>
            <w:tcW w:w="705" w:type="dxa"/>
            <w:tcBorders>
              <w:left w:val="nil"/>
              <w:bottom w:val="nil"/>
              <w:right w:val="nil"/>
            </w:tcBorders>
            <w:shd w:val="clear" w:color="auto" w:fill="auto"/>
            <w:vAlign w:val="center"/>
            <w:hideMark/>
          </w:tcPr>
          <w:p w:rsidR="00B32DA7" w:rsidRPr="00BF4323" w:rsidRDefault="00B32DA7" w:rsidP="00B32DA7">
            <w:pPr>
              <w:jc w:val="right"/>
              <w:rPr>
                <w:sz w:val="15"/>
                <w:szCs w:val="15"/>
              </w:rPr>
            </w:pPr>
          </w:p>
        </w:tc>
        <w:tc>
          <w:tcPr>
            <w:tcW w:w="453" w:type="dxa"/>
            <w:tcBorders>
              <w:left w:val="nil"/>
              <w:bottom w:val="single" w:sz="12" w:space="0" w:color="000000"/>
              <w:right w:val="nil"/>
            </w:tcBorders>
            <w:shd w:val="clear" w:color="auto" w:fill="auto"/>
            <w:tcMar>
              <w:left w:w="43" w:type="dxa"/>
              <w:right w:w="43" w:type="dxa"/>
            </w:tcMar>
            <w:vAlign w:val="center"/>
            <w:hideMark/>
          </w:tcPr>
          <w:p w:rsidR="00B32DA7" w:rsidRPr="00BF4323" w:rsidRDefault="00B32DA7" w:rsidP="00B32DA7">
            <w:pPr>
              <w:jc w:val="right"/>
              <w:rPr>
                <w:sz w:val="15"/>
                <w:szCs w:val="15"/>
              </w:rPr>
            </w:pPr>
          </w:p>
        </w:tc>
        <w:tc>
          <w:tcPr>
            <w:tcW w:w="633" w:type="dxa"/>
            <w:tcBorders>
              <w:left w:val="nil"/>
              <w:bottom w:val="nil"/>
              <w:right w:val="nil"/>
            </w:tcBorders>
            <w:shd w:val="clear" w:color="auto" w:fill="auto"/>
            <w:tcMar>
              <w:left w:w="43" w:type="dxa"/>
              <w:right w:w="43" w:type="dxa"/>
            </w:tcMar>
          </w:tcPr>
          <w:p w:rsidR="00B32DA7" w:rsidRPr="00BF4323" w:rsidRDefault="00B32DA7" w:rsidP="00B32DA7">
            <w:pPr>
              <w:ind w:firstLineChars="100" w:firstLine="150"/>
              <w:jc w:val="right"/>
              <w:rPr>
                <w:sz w:val="15"/>
                <w:szCs w:val="15"/>
              </w:rPr>
            </w:pPr>
          </w:p>
        </w:tc>
        <w:tc>
          <w:tcPr>
            <w:tcW w:w="633" w:type="dxa"/>
            <w:tcBorders>
              <w:left w:val="nil"/>
              <w:bottom w:val="nil"/>
              <w:right w:val="nil"/>
            </w:tcBorders>
            <w:shd w:val="clear" w:color="auto" w:fill="auto"/>
            <w:tcMar>
              <w:left w:w="43" w:type="dxa"/>
              <w:right w:w="43" w:type="dxa"/>
            </w:tcMar>
          </w:tcPr>
          <w:p w:rsidR="00B32DA7" w:rsidRPr="00BF4323" w:rsidRDefault="00B32DA7" w:rsidP="00B32DA7">
            <w:pPr>
              <w:ind w:firstLineChars="100" w:firstLine="150"/>
              <w:jc w:val="right"/>
              <w:rPr>
                <w:sz w:val="15"/>
                <w:szCs w:val="15"/>
              </w:rPr>
            </w:pPr>
          </w:p>
        </w:tc>
        <w:tc>
          <w:tcPr>
            <w:tcW w:w="660" w:type="dxa"/>
            <w:tcBorders>
              <w:left w:val="nil"/>
              <w:bottom w:val="nil"/>
              <w:right w:val="nil"/>
            </w:tcBorders>
            <w:shd w:val="clear" w:color="auto" w:fill="auto"/>
            <w:tcMar>
              <w:left w:w="43" w:type="dxa"/>
              <w:right w:w="43" w:type="dxa"/>
            </w:tcMar>
          </w:tcPr>
          <w:p w:rsidR="00B32DA7" w:rsidRPr="00BF4323" w:rsidRDefault="00B32DA7" w:rsidP="00B32DA7">
            <w:pPr>
              <w:ind w:firstLineChars="100" w:firstLine="150"/>
              <w:jc w:val="right"/>
              <w:rPr>
                <w:sz w:val="15"/>
                <w:szCs w:val="15"/>
              </w:rPr>
            </w:pPr>
          </w:p>
        </w:tc>
        <w:tc>
          <w:tcPr>
            <w:tcW w:w="805" w:type="dxa"/>
            <w:tcBorders>
              <w:left w:val="nil"/>
              <w:bottom w:val="nil"/>
              <w:right w:val="nil"/>
            </w:tcBorders>
            <w:shd w:val="clear" w:color="auto" w:fill="auto"/>
            <w:tcMar>
              <w:left w:w="43" w:type="dxa"/>
              <w:right w:w="43" w:type="dxa"/>
            </w:tcMar>
            <w:vAlign w:val="center"/>
            <w:hideMark/>
          </w:tcPr>
          <w:p w:rsidR="00B32DA7" w:rsidRPr="00BF4323" w:rsidRDefault="00B32DA7" w:rsidP="00B32DA7">
            <w:pPr>
              <w:ind w:firstLineChars="100" w:firstLine="150"/>
              <w:jc w:val="right"/>
              <w:rPr>
                <w:sz w:val="15"/>
                <w:szCs w:val="15"/>
              </w:rPr>
            </w:pPr>
          </w:p>
        </w:tc>
        <w:tc>
          <w:tcPr>
            <w:tcW w:w="633" w:type="dxa"/>
            <w:tcBorders>
              <w:left w:val="nil"/>
              <w:bottom w:val="nil"/>
              <w:right w:val="nil"/>
            </w:tcBorders>
            <w:shd w:val="clear" w:color="auto" w:fill="auto"/>
            <w:tcMar>
              <w:left w:w="43" w:type="dxa"/>
              <w:right w:w="43" w:type="dxa"/>
            </w:tcMar>
            <w:vAlign w:val="center"/>
            <w:hideMark/>
          </w:tcPr>
          <w:p w:rsidR="00B32DA7" w:rsidRPr="00BF4323" w:rsidRDefault="00B32DA7" w:rsidP="00B32DA7">
            <w:pPr>
              <w:ind w:firstLineChars="100" w:firstLine="150"/>
              <w:jc w:val="right"/>
              <w:rPr>
                <w:sz w:val="15"/>
                <w:szCs w:val="15"/>
              </w:rPr>
            </w:pPr>
          </w:p>
        </w:tc>
        <w:tc>
          <w:tcPr>
            <w:tcW w:w="633" w:type="dxa"/>
            <w:tcBorders>
              <w:left w:val="nil"/>
              <w:bottom w:val="nil"/>
              <w:right w:val="nil"/>
            </w:tcBorders>
            <w:shd w:val="clear" w:color="auto" w:fill="auto"/>
            <w:tcMar>
              <w:left w:w="43" w:type="dxa"/>
              <w:right w:w="43" w:type="dxa"/>
            </w:tcMar>
            <w:vAlign w:val="center"/>
            <w:hideMark/>
          </w:tcPr>
          <w:p w:rsidR="00B32DA7" w:rsidRPr="00BF4323" w:rsidRDefault="00B32DA7" w:rsidP="00B32DA7">
            <w:pPr>
              <w:ind w:firstLineChars="100" w:firstLine="150"/>
              <w:jc w:val="right"/>
              <w:rPr>
                <w:sz w:val="15"/>
                <w:szCs w:val="15"/>
              </w:rPr>
            </w:pPr>
          </w:p>
        </w:tc>
        <w:tc>
          <w:tcPr>
            <w:tcW w:w="796" w:type="dxa"/>
            <w:tcBorders>
              <w:left w:val="nil"/>
              <w:bottom w:val="nil"/>
              <w:right w:val="nil"/>
            </w:tcBorders>
            <w:shd w:val="clear" w:color="auto" w:fill="auto"/>
            <w:tcMar>
              <w:left w:w="43" w:type="dxa"/>
              <w:right w:w="43" w:type="dxa"/>
            </w:tcMar>
          </w:tcPr>
          <w:p w:rsidR="00B32DA7" w:rsidRPr="00BF4323" w:rsidRDefault="00B32DA7" w:rsidP="00B32DA7">
            <w:pPr>
              <w:ind w:firstLineChars="100" w:firstLine="150"/>
              <w:jc w:val="right"/>
              <w:rPr>
                <w:sz w:val="15"/>
                <w:szCs w:val="15"/>
              </w:rPr>
            </w:pPr>
          </w:p>
        </w:tc>
        <w:tc>
          <w:tcPr>
            <w:tcW w:w="723" w:type="dxa"/>
            <w:tcBorders>
              <w:left w:val="nil"/>
              <w:bottom w:val="nil"/>
              <w:right w:val="nil"/>
            </w:tcBorders>
            <w:shd w:val="clear" w:color="auto" w:fill="auto"/>
            <w:tcMar>
              <w:left w:w="43" w:type="dxa"/>
              <w:right w:w="43" w:type="dxa"/>
            </w:tcMar>
          </w:tcPr>
          <w:p w:rsidR="00B32DA7" w:rsidRPr="00BF4323" w:rsidRDefault="00B32DA7" w:rsidP="00B32DA7">
            <w:pPr>
              <w:ind w:firstLineChars="100" w:firstLine="150"/>
              <w:jc w:val="right"/>
              <w:rPr>
                <w:sz w:val="15"/>
                <w:szCs w:val="15"/>
              </w:rPr>
            </w:pPr>
          </w:p>
        </w:tc>
        <w:tc>
          <w:tcPr>
            <w:tcW w:w="723" w:type="dxa"/>
            <w:tcBorders>
              <w:left w:val="nil"/>
              <w:bottom w:val="nil"/>
              <w:right w:val="nil"/>
            </w:tcBorders>
            <w:shd w:val="clear" w:color="auto" w:fill="auto"/>
            <w:tcMar>
              <w:left w:w="43" w:type="dxa"/>
              <w:right w:w="43" w:type="dxa"/>
            </w:tcMar>
          </w:tcPr>
          <w:p w:rsidR="00B32DA7" w:rsidRPr="00BF4323" w:rsidRDefault="00B32DA7" w:rsidP="00B32DA7">
            <w:pPr>
              <w:ind w:firstLineChars="100" w:firstLine="150"/>
              <w:jc w:val="right"/>
              <w:rPr>
                <w:sz w:val="15"/>
                <w:szCs w:val="15"/>
              </w:rPr>
            </w:pPr>
          </w:p>
        </w:tc>
        <w:tc>
          <w:tcPr>
            <w:tcW w:w="633" w:type="dxa"/>
            <w:tcBorders>
              <w:left w:val="nil"/>
              <w:bottom w:val="nil"/>
              <w:right w:val="nil"/>
            </w:tcBorders>
            <w:shd w:val="clear" w:color="auto" w:fill="auto"/>
            <w:tcMar>
              <w:left w:w="43" w:type="dxa"/>
              <w:right w:w="43" w:type="dxa"/>
            </w:tcMar>
            <w:vAlign w:val="center"/>
            <w:hideMark/>
          </w:tcPr>
          <w:p w:rsidR="00B32DA7" w:rsidRPr="00BF4323" w:rsidRDefault="00B32DA7" w:rsidP="00B32DA7">
            <w:pPr>
              <w:ind w:firstLineChars="100" w:firstLine="150"/>
              <w:jc w:val="right"/>
              <w:rPr>
                <w:sz w:val="15"/>
                <w:szCs w:val="15"/>
              </w:rPr>
            </w:pPr>
          </w:p>
        </w:tc>
        <w:tc>
          <w:tcPr>
            <w:tcW w:w="633" w:type="dxa"/>
            <w:tcBorders>
              <w:left w:val="nil"/>
              <w:bottom w:val="single" w:sz="12" w:space="0" w:color="000000"/>
              <w:right w:val="nil"/>
            </w:tcBorders>
            <w:shd w:val="clear" w:color="auto" w:fill="auto"/>
            <w:tcMar>
              <w:left w:w="43" w:type="dxa"/>
              <w:right w:w="43" w:type="dxa"/>
            </w:tcMar>
            <w:vAlign w:val="center"/>
            <w:hideMark/>
          </w:tcPr>
          <w:p w:rsidR="00B32DA7" w:rsidRPr="00BF4323" w:rsidRDefault="00B32DA7" w:rsidP="00B32DA7">
            <w:pPr>
              <w:ind w:firstLineChars="100" w:firstLine="150"/>
              <w:jc w:val="right"/>
              <w:rPr>
                <w:sz w:val="15"/>
                <w:szCs w:val="15"/>
              </w:rPr>
            </w:pPr>
          </w:p>
        </w:tc>
        <w:tc>
          <w:tcPr>
            <w:tcW w:w="634" w:type="dxa"/>
            <w:tcBorders>
              <w:left w:val="nil"/>
              <w:bottom w:val="nil"/>
              <w:right w:val="nil"/>
            </w:tcBorders>
            <w:shd w:val="clear" w:color="auto" w:fill="auto"/>
            <w:tcMar>
              <w:left w:w="43" w:type="dxa"/>
              <w:right w:w="43" w:type="dxa"/>
            </w:tcMar>
            <w:vAlign w:val="center"/>
            <w:hideMark/>
          </w:tcPr>
          <w:p w:rsidR="00B32DA7" w:rsidRPr="00BF4323" w:rsidRDefault="00B32DA7" w:rsidP="00B32DA7">
            <w:pPr>
              <w:ind w:firstLineChars="100" w:firstLine="150"/>
              <w:jc w:val="right"/>
              <w:rPr>
                <w:sz w:val="15"/>
                <w:szCs w:val="15"/>
              </w:rPr>
            </w:pPr>
          </w:p>
        </w:tc>
      </w:tr>
      <w:tr w:rsidR="00B32DA7" w:rsidRPr="00BF4323" w:rsidTr="0041706F">
        <w:trPr>
          <w:trHeight w:hRule="exact" w:val="825"/>
        </w:trPr>
        <w:tc>
          <w:tcPr>
            <w:tcW w:w="9297" w:type="dxa"/>
            <w:gridSpan w:val="14"/>
            <w:tcBorders>
              <w:top w:val="single" w:sz="12" w:space="0" w:color="000000"/>
              <w:left w:val="nil"/>
              <w:bottom w:val="nil"/>
              <w:right w:val="nil"/>
            </w:tcBorders>
            <w:shd w:val="clear" w:color="auto" w:fill="auto"/>
          </w:tcPr>
          <w:p w:rsidR="00B32DA7" w:rsidRPr="00BF4323" w:rsidRDefault="00B32DA7" w:rsidP="00B32DA7">
            <w:pPr>
              <w:jc w:val="right"/>
              <w:rPr>
                <w:sz w:val="15"/>
                <w:szCs w:val="15"/>
              </w:rPr>
            </w:pPr>
            <w:r w:rsidRPr="00BF4323">
              <w:rPr>
                <w:sz w:val="15"/>
                <w:szCs w:val="15"/>
              </w:rPr>
              <w:t> </w:t>
            </w:r>
            <w:r w:rsidRPr="00B863BF">
              <w:rPr>
                <w:sz w:val="14"/>
                <w:szCs w:val="14"/>
              </w:rPr>
              <w:t xml:space="preserve"> Source: Statistics &amp; Data Warehouse Department, SBP</w:t>
            </w:r>
          </w:p>
          <w:p w:rsidR="00B32DA7" w:rsidRPr="00BF4323" w:rsidRDefault="00B32DA7" w:rsidP="00B32DA7">
            <w:pPr>
              <w:rPr>
                <w:sz w:val="15"/>
                <w:szCs w:val="15"/>
              </w:rPr>
            </w:pPr>
            <w:r w:rsidRPr="00BF4323">
              <w:rPr>
                <w:sz w:val="15"/>
                <w:szCs w:val="15"/>
              </w:rPr>
              <w:t> </w:t>
            </w:r>
            <w:r>
              <w:rPr>
                <w:sz w:val="15"/>
                <w:szCs w:val="15"/>
              </w:rPr>
              <w:t>*. End of Current month over end of Previous month</w:t>
            </w:r>
          </w:p>
          <w:p w:rsidR="00B32DA7" w:rsidRPr="00BF4323" w:rsidRDefault="00B32DA7" w:rsidP="00B32DA7">
            <w:pPr>
              <w:rPr>
                <w:sz w:val="15"/>
                <w:szCs w:val="15"/>
              </w:rPr>
            </w:pPr>
            <w:r>
              <w:rPr>
                <w:sz w:val="15"/>
                <w:szCs w:val="15"/>
              </w:rPr>
              <w:t>Note:</w:t>
            </w:r>
          </w:p>
          <w:p w:rsidR="00B32DA7" w:rsidRPr="00BF4323" w:rsidRDefault="00B32DA7" w:rsidP="00B32DA7">
            <w:pPr>
              <w:autoSpaceDE w:val="0"/>
              <w:autoSpaceDN w:val="0"/>
              <w:adjustRightInd w:val="0"/>
              <w:rPr>
                <w:sz w:val="15"/>
                <w:szCs w:val="15"/>
              </w:rPr>
            </w:pPr>
            <w:r w:rsidRPr="00BF4323">
              <w:rPr>
                <w:sz w:val="15"/>
                <w:szCs w:val="15"/>
              </w:rPr>
              <w:t> </w:t>
            </w:r>
            <w:r>
              <w:rPr>
                <w:sz w:val="15"/>
                <w:szCs w:val="15"/>
              </w:rPr>
              <w:t>1. ( + ) Indicates appreciation , ( - ) indicates depreciation</w:t>
            </w:r>
          </w:p>
        </w:tc>
      </w:tr>
    </w:tbl>
    <w:p w:rsidR="008851CA" w:rsidRDefault="008851CA">
      <w:pPr>
        <w:pStyle w:val="Footer"/>
        <w:tabs>
          <w:tab w:val="clear" w:pos="4320"/>
          <w:tab w:val="clear" w:pos="8640"/>
        </w:tabs>
        <w:rPr>
          <w:sz w:val="19"/>
          <w:szCs w:val="19"/>
        </w:rPr>
      </w:pPr>
    </w:p>
    <w:p w:rsidR="008519C9" w:rsidRDefault="008519C9">
      <w:pPr>
        <w:pStyle w:val="Footer"/>
        <w:tabs>
          <w:tab w:val="clear" w:pos="4320"/>
          <w:tab w:val="clear" w:pos="8640"/>
        </w:tabs>
        <w:rPr>
          <w:sz w:val="19"/>
          <w:szCs w:val="19"/>
        </w:rPr>
      </w:pPr>
    </w:p>
    <w:p w:rsidR="008519C9" w:rsidRDefault="008519C9">
      <w:pPr>
        <w:pStyle w:val="Footer"/>
        <w:tabs>
          <w:tab w:val="clear" w:pos="4320"/>
          <w:tab w:val="clear" w:pos="8640"/>
        </w:tabs>
        <w:rPr>
          <w:sz w:val="19"/>
          <w:szCs w:val="19"/>
        </w:rPr>
      </w:pPr>
    </w:p>
    <w:p w:rsidR="008519C9" w:rsidRDefault="008519C9">
      <w:pPr>
        <w:pStyle w:val="Footer"/>
        <w:tabs>
          <w:tab w:val="clear" w:pos="4320"/>
          <w:tab w:val="clear" w:pos="8640"/>
        </w:tabs>
        <w:rPr>
          <w:sz w:val="19"/>
          <w:szCs w:val="19"/>
        </w:rPr>
      </w:pPr>
    </w:p>
    <w:p w:rsidR="0041706F" w:rsidRDefault="0041706F">
      <w:pPr>
        <w:pStyle w:val="Footer"/>
        <w:tabs>
          <w:tab w:val="clear" w:pos="4320"/>
          <w:tab w:val="clear" w:pos="8640"/>
        </w:tabs>
        <w:rPr>
          <w:sz w:val="19"/>
          <w:szCs w:val="19"/>
        </w:rPr>
      </w:pPr>
    </w:p>
    <w:p w:rsidR="0041706F" w:rsidRDefault="0041706F">
      <w:pPr>
        <w:pStyle w:val="Footer"/>
        <w:tabs>
          <w:tab w:val="clear" w:pos="4320"/>
          <w:tab w:val="clear" w:pos="8640"/>
        </w:tabs>
        <w:rPr>
          <w:sz w:val="19"/>
          <w:szCs w:val="19"/>
        </w:rPr>
      </w:pPr>
    </w:p>
    <w:p w:rsidR="008519C9" w:rsidRDefault="008519C9">
      <w:pPr>
        <w:pStyle w:val="Footer"/>
        <w:tabs>
          <w:tab w:val="clear" w:pos="4320"/>
          <w:tab w:val="clear" w:pos="8640"/>
        </w:tabs>
        <w:rPr>
          <w:sz w:val="19"/>
          <w:szCs w:val="19"/>
        </w:rPr>
      </w:pPr>
    </w:p>
    <w:p w:rsidR="008519C9" w:rsidRDefault="008519C9">
      <w:pPr>
        <w:pStyle w:val="Footer"/>
        <w:tabs>
          <w:tab w:val="clear" w:pos="4320"/>
          <w:tab w:val="clear" w:pos="8640"/>
        </w:tabs>
        <w:rPr>
          <w:sz w:val="19"/>
          <w:szCs w:val="19"/>
        </w:rPr>
      </w:pPr>
    </w:p>
    <w:p w:rsidR="008519C9" w:rsidRDefault="008519C9">
      <w:pPr>
        <w:pStyle w:val="Footer"/>
        <w:tabs>
          <w:tab w:val="clear" w:pos="4320"/>
          <w:tab w:val="clear" w:pos="8640"/>
        </w:tabs>
        <w:rPr>
          <w:sz w:val="19"/>
          <w:szCs w:val="19"/>
        </w:rPr>
      </w:pPr>
    </w:p>
    <w:p w:rsidR="008519C9" w:rsidRDefault="008519C9">
      <w:pPr>
        <w:pStyle w:val="Footer"/>
        <w:tabs>
          <w:tab w:val="clear" w:pos="4320"/>
          <w:tab w:val="clear" w:pos="8640"/>
        </w:tabs>
        <w:rPr>
          <w:sz w:val="19"/>
          <w:szCs w:val="19"/>
        </w:rPr>
      </w:pPr>
    </w:p>
    <w:p w:rsidR="008519C9" w:rsidRDefault="008519C9">
      <w:pPr>
        <w:pStyle w:val="Footer"/>
        <w:tabs>
          <w:tab w:val="clear" w:pos="4320"/>
          <w:tab w:val="clear" w:pos="8640"/>
        </w:tabs>
        <w:rPr>
          <w:sz w:val="19"/>
          <w:szCs w:val="19"/>
        </w:rPr>
      </w:pPr>
    </w:p>
    <w:p w:rsidR="008519C9" w:rsidRDefault="008519C9">
      <w:pPr>
        <w:pStyle w:val="Footer"/>
        <w:tabs>
          <w:tab w:val="clear" w:pos="4320"/>
          <w:tab w:val="clear" w:pos="8640"/>
        </w:tabs>
        <w:rPr>
          <w:sz w:val="19"/>
          <w:szCs w:val="19"/>
        </w:rPr>
      </w:pPr>
    </w:p>
    <w:p w:rsidR="008519C9" w:rsidRDefault="008519C9">
      <w:pPr>
        <w:pStyle w:val="Footer"/>
        <w:tabs>
          <w:tab w:val="clear" w:pos="4320"/>
          <w:tab w:val="clear" w:pos="8640"/>
        </w:tabs>
        <w:rPr>
          <w:sz w:val="19"/>
          <w:szCs w:val="19"/>
        </w:rPr>
      </w:pPr>
    </w:p>
    <w:p w:rsidR="008519C9" w:rsidRDefault="008519C9">
      <w:pPr>
        <w:pStyle w:val="Footer"/>
        <w:tabs>
          <w:tab w:val="clear" w:pos="4320"/>
          <w:tab w:val="clear" w:pos="8640"/>
        </w:tabs>
        <w:rPr>
          <w:sz w:val="19"/>
          <w:szCs w:val="19"/>
        </w:rPr>
      </w:pPr>
    </w:p>
    <w:tbl>
      <w:tblPr>
        <w:tblpPr w:leftFromText="180" w:rightFromText="180" w:vertAnchor="page" w:horzAnchor="margin" w:tblpXSpec="center" w:tblpY="1066"/>
        <w:tblW w:w="9721" w:type="dxa"/>
        <w:jc w:val="center"/>
        <w:tblLayout w:type="fixed"/>
        <w:tblLook w:val="04A0" w:firstRow="1" w:lastRow="0" w:firstColumn="1" w:lastColumn="0" w:noHBand="0" w:noVBand="1"/>
      </w:tblPr>
      <w:tblGrid>
        <w:gridCol w:w="449"/>
        <w:gridCol w:w="361"/>
        <w:gridCol w:w="630"/>
        <w:gridCol w:w="540"/>
        <w:gridCol w:w="630"/>
        <w:gridCol w:w="810"/>
        <w:gridCol w:w="630"/>
        <w:gridCol w:w="630"/>
        <w:gridCol w:w="810"/>
        <w:gridCol w:w="720"/>
        <w:gridCol w:w="630"/>
        <w:gridCol w:w="630"/>
        <w:gridCol w:w="630"/>
        <w:gridCol w:w="540"/>
        <w:gridCol w:w="540"/>
        <w:gridCol w:w="541"/>
      </w:tblGrid>
      <w:tr w:rsidR="008851CA" w:rsidRPr="00BF4323" w:rsidTr="008519C9">
        <w:trPr>
          <w:trHeight w:hRule="exact" w:val="357"/>
          <w:jc w:val="center"/>
        </w:trPr>
        <w:tc>
          <w:tcPr>
            <w:tcW w:w="9721" w:type="dxa"/>
            <w:gridSpan w:val="16"/>
            <w:tcBorders>
              <w:top w:val="nil"/>
              <w:left w:val="nil"/>
              <w:bottom w:val="nil"/>
              <w:right w:val="nil"/>
            </w:tcBorders>
            <w:shd w:val="clear" w:color="auto" w:fill="auto"/>
          </w:tcPr>
          <w:p w:rsidR="008851CA" w:rsidRPr="00BF4323" w:rsidRDefault="008851CA" w:rsidP="008519C9">
            <w:pPr>
              <w:jc w:val="center"/>
              <w:rPr>
                <w:b/>
                <w:bCs/>
                <w:sz w:val="28"/>
                <w:szCs w:val="28"/>
              </w:rPr>
            </w:pPr>
            <w:r>
              <w:rPr>
                <w:b/>
                <w:bCs/>
                <w:sz w:val="28"/>
                <w:szCs w:val="28"/>
              </w:rPr>
              <w:t>4.6</w:t>
            </w:r>
            <w:r w:rsidRPr="00BF4323">
              <w:rPr>
                <w:b/>
                <w:bCs/>
                <w:sz w:val="28"/>
                <w:szCs w:val="28"/>
              </w:rPr>
              <w:t xml:space="preserve">   Appreciation / Depreciation</w:t>
            </w:r>
            <w:r w:rsidRPr="00BF4323">
              <w:rPr>
                <w:b/>
                <w:bCs/>
                <w:sz w:val="28"/>
                <w:szCs w:val="28"/>
                <w:vertAlign w:val="superscript"/>
              </w:rPr>
              <w:t>*</w:t>
            </w:r>
            <w:r w:rsidRPr="00BF4323">
              <w:rPr>
                <w:b/>
                <w:bCs/>
                <w:sz w:val="28"/>
                <w:szCs w:val="28"/>
              </w:rPr>
              <w:t>of Selected Currencies</w:t>
            </w:r>
            <w:r>
              <w:rPr>
                <w:b/>
                <w:bCs/>
                <w:sz w:val="28"/>
                <w:szCs w:val="28"/>
              </w:rPr>
              <w:t xml:space="preserve"> </w:t>
            </w:r>
            <w:r w:rsidRPr="00BF4323">
              <w:rPr>
                <w:b/>
                <w:bCs/>
                <w:sz w:val="28"/>
                <w:szCs w:val="28"/>
              </w:rPr>
              <w:t xml:space="preserve">Against  </w:t>
            </w:r>
            <w:r>
              <w:rPr>
                <w:b/>
                <w:bCs/>
                <w:sz w:val="28"/>
                <w:szCs w:val="28"/>
              </w:rPr>
              <w:t>SDR</w:t>
            </w:r>
          </w:p>
        </w:tc>
      </w:tr>
      <w:tr w:rsidR="008851CA" w:rsidRPr="00BF4323" w:rsidTr="008519C9">
        <w:trPr>
          <w:trHeight w:hRule="exact" w:val="168"/>
          <w:jc w:val="center"/>
        </w:trPr>
        <w:tc>
          <w:tcPr>
            <w:tcW w:w="9721" w:type="dxa"/>
            <w:gridSpan w:val="16"/>
            <w:tcBorders>
              <w:top w:val="nil"/>
              <w:left w:val="nil"/>
              <w:bottom w:val="single" w:sz="12" w:space="0" w:color="000000"/>
              <w:right w:val="nil"/>
            </w:tcBorders>
            <w:shd w:val="clear" w:color="auto" w:fill="auto"/>
          </w:tcPr>
          <w:p w:rsidR="008851CA" w:rsidRPr="00BF4323" w:rsidRDefault="008851CA" w:rsidP="008519C9">
            <w:pPr>
              <w:jc w:val="right"/>
              <w:rPr>
                <w:sz w:val="15"/>
                <w:szCs w:val="15"/>
              </w:rPr>
            </w:pPr>
            <w:r w:rsidRPr="00BF4323">
              <w:rPr>
                <w:sz w:val="15"/>
                <w:szCs w:val="15"/>
              </w:rPr>
              <w:t>(In Percent)</w:t>
            </w:r>
          </w:p>
        </w:tc>
      </w:tr>
      <w:tr w:rsidR="008851CA" w:rsidRPr="00BF4323" w:rsidTr="008519C9">
        <w:trPr>
          <w:trHeight w:hRule="exact" w:val="221"/>
          <w:jc w:val="center"/>
        </w:trPr>
        <w:tc>
          <w:tcPr>
            <w:tcW w:w="810" w:type="dxa"/>
            <w:gridSpan w:val="2"/>
            <w:tcBorders>
              <w:top w:val="nil"/>
              <w:left w:val="nil"/>
              <w:bottom w:val="nil"/>
              <w:right w:val="single" w:sz="4" w:space="0" w:color="auto"/>
            </w:tcBorders>
            <w:shd w:val="clear" w:color="auto" w:fill="auto"/>
            <w:hideMark/>
          </w:tcPr>
          <w:p w:rsidR="008851CA" w:rsidRPr="00BF4323" w:rsidRDefault="008851CA" w:rsidP="008519C9">
            <w:pPr>
              <w:jc w:val="center"/>
              <w:rPr>
                <w:sz w:val="16"/>
                <w:szCs w:val="16"/>
              </w:rPr>
            </w:pPr>
            <w:r w:rsidRPr="00BF4323">
              <w:rPr>
                <w:sz w:val="16"/>
                <w:szCs w:val="16"/>
              </w:rPr>
              <w:t> </w:t>
            </w:r>
          </w:p>
        </w:tc>
        <w:tc>
          <w:tcPr>
            <w:tcW w:w="630" w:type="dxa"/>
            <w:tcBorders>
              <w:top w:val="nil"/>
              <w:left w:val="single" w:sz="4" w:space="0" w:color="auto"/>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p>
        </w:tc>
        <w:tc>
          <w:tcPr>
            <w:tcW w:w="540" w:type="dxa"/>
            <w:tcBorders>
              <w:top w:val="nil"/>
              <w:left w:val="single" w:sz="4" w:space="0" w:color="auto"/>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p>
        </w:tc>
        <w:tc>
          <w:tcPr>
            <w:tcW w:w="630" w:type="dxa"/>
            <w:tcBorders>
              <w:top w:val="nil"/>
              <w:left w:val="single" w:sz="4" w:space="0" w:color="auto"/>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p>
        </w:tc>
        <w:tc>
          <w:tcPr>
            <w:tcW w:w="810" w:type="dxa"/>
            <w:tcBorders>
              <w:top w:val="nil"/>
              <w:left w:val="single" w:sz="4" w:space="0" w:color="auto"/>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p>
        </w:tc>
        <w:tc>
          <w:tcPr>
            <w:tcW w:w="630" w:type="dxa"/>
            <w:tcBorders>
              <w:top w:val="nil"/>
              <w:left w:val="single" w:sz="4" w:space="0" w:color="auto"/>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p>
        </w:tc>
        <w:tc>
          <w:tcPr>
            <w:tcW w:w="630" w:type="dxa"/>
            <w:tcBorders>
              <w:top w:val="nil"/>
              <w:left w:val="single" w:sz="4" w:space="0" w:color="auto"/>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p>
        </w:tc>
        <w:tc>
          <w:tcPr>
            <w:tcW w:w="810" w:type="dxa"/>
            <w:tcBorders>
              <w:top w:val="nil"/>
              <w:left w:val="single" w:sz="4" w:space="0" w:color="auto"/>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p>
        </w:tc>
        <w:tc>
          <w:tcPr>
            <w:tcW w:w="720" w:type="dxa"/>
            <w:tcBorders>
              <w:top w:val="nil"/>
              <w:left w:val="single" w:sz="4" w:space="0" w:color="auto"/>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p>
        </w:tc>
        <w:tc>
          <w:tcPr>
            <w:tcW w:w="630" w:type="dxa"/>
            <w:tcBorders>
              <w:top w:val="nil"/>
              <w:left w:val="single" w:sz="4" w:space="0" w:color="auto"/>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Saudi</w:t>
            </w:r>
          </w:p>
        </w:tc>
        <w:tc>
          <w:tcPr>
            <w:tcW w:w="630" w:type="dxa"/>
            <w:tcBorders>
              <w:top w:val="nil"/>
              <w:left w:val="single" w:sz="4" w:space="0" w:color="auto"/>
              <w:right w:val="single" w:sz="4" w:space="0" w:color="auto"/>
            </w:tcBorders>
            <w:shd w:val="clear" w:color="auto" w:fill="auto"/>
            <w:tcMar>
              <w:left w:w="14" w:type="dxa"/>
              <w:right w:w="14" w:type="dxa"/>
            </w:tcMar>
            <w:vAlign w:val="center"/>
          </w:tcPr>
          <w:p w:rsidR="008851CA" w:rsidRPr="00BF4323" w:rsidRDefault="008851CA" w:rsidP="008519C9">
            <w:pPr>
              <w:jc w:val="right"/>
              <w:rPr>
                <w:sz w:val="15"/>
                <w:szCs w:val="15"/>
              </w:rPr>
            </w:pPr>
            <w:r w:rsidRPr="00BF4323">
              <w:rPr>
                <w:sz w:val="16"/>
                <w:szCs w:val="16"/>
              </w:rPr>
              <w:t>UK</w:t>
            </w:r>
          </w:p>
        </w:tc>
        <w:tc>
          <w:tcPr>
            <w:tcW w:w="630" w:type="dxa"/>
            <w:tcBorders>
              <w:top w:val="nil"/>
              <w:left w:val="single" w:sz="4" w:space="0" w:color="auto"/>
              <w:right w:val="single" w:sz="4" w:space="0" w:color="auto"/>
            </w:tcBorders>
            <w:shd w:val="clear" w:color="auto" w:fill="auto"/>
            <w:tcMar>
              <w:left w:w="14" w:type="dxa"/>
              <w:right w:w="14" w:type="dxa"/>
            </w:tcMar>
            <w:vAlign w:val="center"/>
          </w:tcPr>
          <w:p w:rsidR="008851CA" w:rsidRPr="00BF4323" w:rsidRDefault="008851CA" w:rsidP="008519C9">
            <w:pPr>
              <w:jc w:val="right"/>
              <w:rPr>
                <w:sz w:val="15"/>
                <w:szCs w:val="15"/>
              </w:rPr>
            </w:pPr>
            <w:r w:rsidRPr="00BF4323">
              <w:rPr>
                <w:sz w:val="16"/>
                <w:szCs w:val="16"/>
              </w:rPr>
              <w:t>South</w:t>
            </w:r>
          </w:p>
        </w:tc>
        <w:tc>
          <w:tcPr>
            <w:tcW w:w="540" w:type="dxa"/>
            <w:tcBorders>
              <w:top w:val="nil"/>
              <w:left w:val="single" w:sz="4" w:space="0" w:color="auto"/>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5"/>
                <w:szCs w:val="15"/>
              </w:rPr>
            </w:pPr>
          </w:p>
        </w:tc>
        <w:tc>
          <w:tcPr>
            <w:tcW w:w="540" w:type="dxa"/>
            <w:tcBorders>
              <w:top w:val="nil"/>
              <w:left w:val="single" w:sz="4" w:space="0" w:color="auto"/>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5"/>
                <w:szCs w:val="15"/>
              </w:rPr>
            </w:pPr>
          </w:p>
        </w:tc>
        <w:tc>
          <w:tcPr>
            <w:tcW w:w="541" w:type="dxa"/>
            <w:tcBorders>
              <w:top w:val="nil"/>
              <w:left w:val="single" w:sz="4" w:space="0" w:color="auto"/>
            </w:tcBorders>
            <w:shd w:val="clear" w:color="auto" w:fill="auto"/>
            <w:tcMar>
              <w:left w:w="14" w:type="dxa"/>
              <w:right w:w="14" w:type="dxa"/>
            </w:tcMar>
            <w:vAlign w:val="center"/>
            <w:hideMark/>
          </w:tcPr>
          <w:p w:rsidR="008851CA" w:rsidRPr="00BF4323" w:rsidRDefault="008851CA" w:rsidP="008519C9">
            <w:pPr>
              <w:jc w:val="right"/>
              <w:rPr>
                <w:sz w:val="15"/>
                <w:szCs w:val="15"/>
              </w:rPr>
            </w:pPr>
          </w:p>
        </w:tc>
      </w:tr>
      <w:tr w:rsidR="008851CA" w:rsidRPr="00BF4323" w:rsidTr="008519C9">
        <w:trPr>
          <w:trHeight w:hRule="exact" w:val="221"/>
          <w:jc w:val="center"/>
        </w:trPr>
        <w:tc>
          <w:tcPr>
            <w:tcW w:w="810" w:type="dxa"/>
            <w:gridSpan w:val="2"/>
            <w:tcBorders>
              <w:top w:val="nil"/>
              <w:left w:val="nil"/>
              <w:bottom w:val="nil"/>
              <w:right w:val="single" w:sz="4" w:space="0" w:color="auto"/>
            </w:tcBorders>
            <w:shd w:val="clear" w:color="auto" w:fill="auto"/>
            <w:vAlign w:val="center"/>
            <w:hideMark/>
          </w:tcPr>
          <w:p w:rsidR="008851CA" w:rsidRPr="00BF4323" w:rsidRDefault="008851CA" w:rsidP="008519C9">
            <w:pPr>
              <w:jc w:val="center"/>
              <w:rPr>
                <w:b/>
                <w:bCs/>
                <w:sz w:val="16"/>
                <w:szCs w:val="16"/>
              </w:rPr>
            </w:pPr>
            <w:r w:rsidRPr="00C5206B">
              <w:rPr>
                <w:b/>
                <w:bCs/>
                <w:sz w:val="14"/>
                <w:szCs w:val="14"/>
              </w:rPr>
              <w:t>END OF</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Chinese</w:t>
            </w:r>
          </w:p>
        </w:tc>
        <w:tc>
          <w:tcPr>
            <w:tcW w:w="540" w:type="dxa"/>
            <w:tcBorders>
              <w:top w:val="nil"/>
              <w:left w:val="single" w:sz="4" w:space="0" w:color="auto"/>
              <w:bottom w:val="nil"/>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EMU</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Indian</w:t>
            </w:r>
          </w:p>
        </w:tc>
        <w:tc>
          <w:tcPr>
            <w:tcW w:w="810"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r w:rsidRPr="00BF4323">
              <w:rPr>
                <w:sz w:val="16"/>
                <w:szCs w:val="16"/>
              </w:rPr>
              <w:t>Indonesian</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r w:rsidRPr="00BF4323">
              <w:rPr>
                <w:sz w:val="16"/>
                <w:szCs w:val="16"/>
              </w:rPr>
              <w:t>Iranian</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r w:rsidRPr="00BF4323">
              <w:rPr>
                <w:sz w:val="16"/>
                <w:szCs w:val="16"/>
              </w:rPr>
              <w:t>Japanese</w:t>
            </w:r>
          </w:p>
        </w:tc>
        <w:tc>
          <w:tcPr>
            <w:tcW w:w="810" w:type="dxa"/>
            <w:tcBorders>
              <w:top w:val="nil"/>
              <w:left w:val="single" w:sz="4" w:space="0" w:color="auto"/>
              <w:bottom w:val="nil"/>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Malaysian</w:t>
            </w:r>
          </w:p>
        </w:tc>
        <w:tc>
          <w:tcPr>
            <w:tcW w:w="720" w:type="dxa"/>
            <w:tcBorders>
              <w:top w:val="nil"/>
              <w:left w:val="single" w:sz="4" w:space="0" w:color="auto"/>
              <w:bottom w:val="nil"/>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Pakistani</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Arabian</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Pound</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Korean</w:t>
            </w:r>
          </w:p>
        </w:tc>
        <w:tc>
          <w:tcPr>
            <w:tcW w:w="540"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r w:rsidRPr="00BF4323">
              <w:rPr>
                <w:sz w:val="16"/>
                <w:szCs w:val="16"/>
              </w:rPr>
              <w:t>Swiss</w:t>
            </w:r>
          </w:p>
        </w:tc>
        <w:tc>
          <w:tcPr>
            <w:tcW w:w="540"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r w:rsidRPr="00BF4323">
              <w:rPr>
                <w:sz w:val="16"/>
                <w:szCs w:val="16"/>
              </w:rPr>
              <w:t>Turkish</w:t>
            </w:r>
          </w:p>
        </w:tc>
        <w:tc>
          <w:tcPr>
            <w:tcW w:w="541" w:type="dxa"/>
            <w:tcBorders>
              <w:top w:val="nil"/>
              <w:left w:val="single" w:sz="4" w:space="0" w:color="auto"/>
              <w:bottom w:val="nil"/>
            </w:tcBorders>
            <w:shd w:val="clear" w:color="auto" w:fill="auto"/>
            <w:tcMar>
              <w:left w:w="14" w:type="dxa"/>
              <w:right w:w="14" w:type="dxa"/>
            </w:tcMar>
            <w:vAlign w:val="center"/>
            <w:hideMark/>
          </w:tcPr>
          <w:p w:rsidR="008851CA" w:rsidRPr="00BF4323" w:rsidRDefault="008851CA" w:rsidP="008519C9">
            <w:pPr>
              <w:jc w:val="right"/>
              <w:rPr>
                <w:sz w:val="16"/>
                <w:szCs w:val="16"/>
              </w:rPr>
            </w:pPr>
            <w:r w:rsidRPr="00BF4323">
              <w:rPr>
                <w:sz w:val="16"/>
                <w:szCs w:val="16"/>
              </w:rPr>
              <w:t>US</w:t>
            </w:r>
          </w:p>
        </w:tc>
      </w:tr>
      <w:tr w:rsidR="008851CA" w:rsidRPr="00BF4323" w:rsidTr="008519C9">
        <w:trPr>
          <w:trHeight w:hRule="exact" w:val="221"/>
          <w:jc w:val="center"/>
        </w:trPr>
        <w:tc>
          <w:tcPr>
            <w:tcW w:w="810" w:type="dxa"/>
            <w:gridSpan w:val="2"/>
            <w:tcBorders>
              <w:top w:val="nil"/>
              <w:left w:val="nil"/>
              <w:bottom w:val="single" w:sz="12" w:space="0" w:color="000000"/>
              <w:right w:val="single" w:sz="4" w:space="0" w:color="auto"/>
            </w:tcBorders>
            <w:shd w:val="clear" w:color="auto" w:fill="auto"/>
            <w:vAlign w:val="center"/>
            <w:hideMark/>
          </w:tcPr>
          <w:p w:rsidR="008851CA" w:rsidRPr="00BF4323" w:rsidRDefault="008851CA" w:rsidP="008519C9">
            <w:pPr>
              <w:jc w:val="center"/>
              <w:rPr>
                <w:b/>
                <w:bCs/>
                <w:sz w:val="16"/>
                <w:szCs w:val="16"/>
              </w:rPr>
            </w:pPr>
            <w:r w:rsidRPr="00C5206B">
              <w:rPr>
                <w:b/>
                <w:bCs/>
                <w:sz w:val="14"/>
                <w:szCs w:val="14"/>
              </w:rPr>
              <w:t>PERIOD</w:t>
            </w:r>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Yuan</w:t>
            </w:r>
          </w:p>
        </w:tc>
        <w:tc>
          <w:tcPr>
            <w:tcW w:w="54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Euro</w:t>
            </w:r>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Rupee</w:t>
            </w:r>
          </w:p>
        </w:tc>
        <w:tc>
          <w:tcPr>
            <w:tcW w:w="81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r w:rsidRPr="00BF4323">
              <w:rPr>
                <w:sz w:val="16"/>
                <w:szCs w:val="16"/>
              </w:rPr>
              <w:t>Rupiah</w:t>
            </w:r>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r w:rsidRPr="00BF4323">
              <w:rPr>
                <w:sz w:val="16"/>
                <w:szCs w:val="16"/>
              </w:rPr>
              <w:t>Rial</w:t>
            </w:r>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r w:rsidRPr="00BF4323">
              <w:rPr>
                <w:sz w:val="16"/>
                <w:szCs w:val="16"/>
              </w:rPr>
              <w:t>Yen</w:t>
            </w:r>
          </w:p>
        </w:tc>
        <w:tc>
          <w:tcPr>
            <w:tcW w:w="81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Ringgit</w:t>
            </w:r>
          </w:p>
        </w:tc>
        <w:tc>
          <w:tcPr>
            <w:tcW w:w="72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Rupee</w:t>
            </w:r>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Riyal</w:t>
            </w:r>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Sterling</w:t>
            </w:r>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Won</w:t>
            </w:r>
          </w:p>
        </w:tc>
        <w:tc>
          <w:tcPr>
            <w:tcW w:w="54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r w:rsidRPr="00BF4323">
              <w:rPr>
                <w:sz w:val="16"/>
                <w:szCs w:val="16"/>
              </w:rPr>
              <w:t>Franc</w:t>
            </w:r>
          </w:p>
        </w:tc>
        <w:tc>
          <w:tcPr>
            <w:tcW w:w="54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r w:rsidRPr="00BF4323">
              <w:rPr>
                <w:sz w:val="16"/>
                <w:szCs w:val="16"/>
              </w:rPr>
              <w:t>Lira</w:t>
            </w:r>
          </w:p>
        </w:tc>
        <w:tc>
          <w:tcPr>
            <w:tcW w:w="541" w:type="dxa"/>
            <w:tcBorders>
              <w:top w:val="nil"/>
              <w:left w:val="single" w:sz="4" w:space="0" w:color="auto"/>
              <w:bottom w:val="single" w:sz="12" w:space="0" w:color="000000"/>
            </w:tcBorders>
            <w:shd w:val="clear" w:color="auto" w:fill="auto"/>
            <w:tcMar>
              <w:left w:w="14" w:type="dxa"/>
              <w:right w:w="14" w:type="dxa"/>
            </w:tcMar>
            <w:vAlign w:val="center"/>
            <w:hideMark/>
          </w:tcPr>
          <w:p w:rsidR="008851CA" w:rsidRPr="00BF4323" w:rsidRDefault="008851CA" w:rsidP="008519C9">
            <w:pPr>
              <w:jc w:val="right"/>
              <w:rPr>
                <w:sz w:val="16"/>
                <w:szCs w:val="16"/>
              </w:rPr>
            </w:pPr>
            <w:r w:rsidRPr="00BF4323">
              <w:rPr>
                <w:sz w:val="16"/>
                <w:szCs w:val="16"/>
              </w:rPr>
              <w:t>Dollar</w:t>
            </w:r>
          </w:p>
        </w:tc>
      </w:tr>
      <w:tr w:rsidR="008851CA" w:rsidRPr="00BF4323" w:rsidTr="008519C9">
        <w:trPr>
          <w:trHeight w:hRule="exact" w:val="341"/>
          <w:jc w:val="center"/>
        </w:trPr>
        <w:tc>
          <w:tcPr>
            <w:tcW w:w="449" w:type="dxa"/>
            <w:tcBorders>
              <w:top w:val="nil"/>
              <w:left w:val="nil"/>
              <w:bottom w:val="nil"/>
              <w:right w:val="nil"/>
            </w:tcBorders>
            <w:shd w:val="clear" w:color="auto" w:fill="auto"/>
            <w:tcMar>
              <w:left w:w="14" w:type="dxa"/>
              <w:right w:w="14" w:type="dxa"/>
            </w:tcMar>
            <w:hideMark/>
          </w:tcPr>
          <w:p w:rsidR="008851CA" w:rsidRPr="00BF4323" w:rsidRDefault="008851CA" w:rsidP="008519C9">
            <w:pPr>
              <w:jc w:val="center"/>
              <w:rPr>
                <w:sz w:val="16"/>
                <w:szCs w:val="16"/>
              </w:rPr>
            </w:pPr>
            <w:r w:rsidRPr="00BF4323">
              <w:rPr>
                <w:sz w:val="16"/>
                <w:szCs w:val="16"/>
              </w:rPr>
              <w:t> </w:t>
            </w:r>
          </w:p>
        </w:tc>
        <w:tc>
          <w:tcPr>
            <w:tcW w:w="361" w:type="dxa"/>
            <w:tcBorders>
              <w:top w:val="nil"/>
              <w:left w:val="nil"/>
              <w:bottom w:val="nil"/>
              <w:right w:val="nil"/>
            </w:tcBorders>
            <w:shd w:val="clear" w:color="auto" w:fill="auto"/>
            <w:tcMar>
              <w:left w:w="14" w:type="dxa"/>
              <w:right w:w="14" w:type="dxa"/>
            </w:tcMar>
            <w:hideMark/>
          </w:tcPr>
          <w:p w:rsidR="008851CA" w:rsidRPr="00BF4323" w:rsidRDefault="008851CA" w:rsidP="008519C9">
            <w:pPr>
              <w:rPr>
                <w:b/>
                <w:bCs/>
                <w:sz w:val="16"/>
                <w:szCs w:val="16"/>
              </w:rPr>
            </w:pPr>
            <w:r w:rsidRPr="00BF4323">
              <w:rPr>
                <w:b/>
                <w:bCs/>
                <w:sz w:val="16"/>
                <w:szCs w:val="16"/>
              </w:rPr>
              <w:t> </w:t>
            </w:r>
          </w:p>
        </w:tc>
        <w:tc>
          <w:tcPr>
            <w:tcW w:w="630" w:type="dxa"/>
            <w:tcBorders>
              <w:top w:val="nil"/>
              <w:left w:val="nil"/>
              <w:bottom w:val="nil"/>
              <w:right w:val="nil"/>
            </w:tcBorders>
            <w:shd w:val="clear" w:color="auto" w:fill="auto"/>
            <w:tcMar>
              <w:left w:w="14" w:type="dxa"/>
              <w:right w:w="14" w:type="dxa"/>
            </w:tcMar>
            <w:vAlign w:val="center"/>
          </w:tcPr>
          <w:p w:rsidR="008851CA" w:rsidRPr="00BF4323" w:rsidRDefault="008851CA" w:rsidP="008519C9">
            <w:pPr>
              <w:jc w:val="right"/>
              <w:rPr>
                <w:sz w:val="16"/>
                <w:szCs w:val="16"/>
              </w:rPr>
            </w:pPr>
          </w:p>
        </w:tc>
        <w:tc>
          <w:tcPr>
            <w:tcW w:w="540" w:type="dxa"/>
            <w:tcBorders>
              <w:top w:val="nil"/>
              <w:left w:val="nil"/>
              <w:bottom w:val="nil"/>
              <w:right w:val="nil"/>
            </w:tcBorders>
            <w:shd w:val="clear" w:color="auto" w:fill="auto"/>
            <w:tcMar>
              <w:left w:w="14" w:type="dxa"/>
              <w:right w:w="14" w:type="dxa"/>
            </w:tcMar>
            <w:vAlign w:val="center"/>
          </w:tcPr>
          <w:p w:rsidR="008851CA" w:rsidRPr="00BF4323" w:rsidRDefault="008851CA" w:rsidP="008519C9">
            <w:pPr>
              <w:jc w:val="right"/>
              <w:rPr>
                <w:sz w:val="16"/>
                <w:szCs w:val="16"/>
              </w:rPr>
            </w:pPr>
          </w:p>
        </w:tc>
        <w:tc>
          <w:tcPr>
            <w:tcW w:w="630" w:type="dxa"/>
            <w:tcBorders>
              <w:top w:val="nil"/>
              <w:left w:val="nil"/>
              <w:bottom w:val="nil"/>
              <w:right w:val="nil"/>
            </w:tcBorders>
            <w:shd w:val="clear" w:color="auto" w:fill="auto"/>
            <w:tcMar>
              <w:left w:w="14" w:type="dxa"/>
              <w:right w:w="14" w:type="dxa"/>
            </w:tcMar>
            <w:vAlign w:val="center"/>
          </w:tcPr>
          <w:p w:rsidR="008851CA" w:rsidRPr="00BF4323" w:rsidRDefault="008851CA" w:rsidP="008519C9">
            <w:pPr>
              <w:jc w:val="right"/>
              <w:rPr>
                <w:sz w:val="16"/>
                <w:szCs w:val="16"/>
              </w:rPr>
            </w:pPr>
          </w:p>
        </w:tc>
        <w:tc>
          <w:tcPr>
            <w:tcW w:w="810" w:type="dxa"/>
            <w:tcBorders>
              <w:top w:val="nil"/>
              <w:left w:val="nil"/>
              <w:bottom w:val="nil"/>
              <w:right w:val="nil"/>
            </w:tcBorders>
            <w:shd w:val="clear" w:color="auto" w:fill="auto"/>
            <w:tcMar>
              <w:left w:w="14" w:type="dxa"/>
              <w:right w:w="14" w:type="dxa"/>
            </w:tcMar>
            <w:vAlign w:val="center"/>
            <w:hideMark/>
          </w:tcPr>
          <w:p w:rsidR="008851CA" w:rsidRPr="00BF4323" w:rsidRDefault="008851CA" w:rsidP="008519C9">
            <w:pPr>
              <w:jc w:val="right"/>
              <w:rPr>
                <w:sz w:val="16"/>
                <w:szCs w:val="16"/>
              </w:rPr>
            </w:pPr>
          </w:p>
        </w:tc>
        <w:tc>
          <w:tcPr>
            <w:tcW w:w="630" w:type="dxa"/>
            <w:tcBorders>
              <w:top w:val="nil"/>
              <w:left w:val="nil"/>
              <w:bottom w:val="nil"/>
              <w:right w:val="nil"/>
            </w:tcBorders>
            <w:shd w:val="clear" w:color="auto" w:fill="auto"/>
            <w:tcMar>
              <w:left w:w="14" w:type="dxa"/>
              <w:right w:w="14" w:type="dxa"/>
            </w:tcMar>
            <w:vAlign w:val="center"/>
            <w:hideMark/>
          </w:tcPr>
          <w:p w:rsidR="008851CA" w:rsidRPr="00BF4323" w:rsidRDefault="008851CA" w:rsidP="008519C9">
            <w:pPr>
              <w:jc w:val="right"/>
              <w:rPr>
                <w:sz w:val="16"/>
                <w:szCs w:val="16"/>
              </w:rPr>
            </w:pPr>
          </w:p>
        </w:tc>
        <w:tc>
          <w:tcPr>
            <w:tcW w:w="630" w:type="dxa"/>
            <w:tcBorders>
              <w:top w:val="nil"/>
              <w:left w:val="nil"/>
              <w:bottom w:val="nil"/>
              <w:right w:val="nil"/>
            </w:tcBorders>
            <w:shd w:val="clear" w:color="auto" w:fill="auto"/>
            <w:tcMar>
              <w:left w:w="14" w:type="dxa"/>
              <w:right w:w="14" w:type="dxa"/>
            </w:tcMar>
            <w:vAlign w:val="center"/>
            <w:hideMark/>
          </w:tcPr>
          <w:p w:rsidR="008851CA" w:rsidRPr="00BF4323" w:rsidRDefault="008851CA" w:rsidP="008519C9">
            <w:pPr>
              <w:jc w:val="right"/>
              <w:rPr>
                <w:sz w:val="16"/>
                <w:szCs w:val="16"/>
              </w:rPr>
            </w:pPr>
          </w:p>
        </w:tc>
        <w:tc>
          <w:tcPr>
            <w:tcW w:w="810" w:type="dxa"/>
            <w:tcBorders>
              <w:top w:val="nil"/>
              <w:left w:val="nil"/>
              <w:bottom w:val="nil"/>
              <w:right w:val="nil"/>
            </w:tcBorders>
            <w:shd w:val="clear" w:color="auto" w:fill="auto"/>
            <w:tcMar>
              <w:left w:w="14" w:type="dxa"/>
              <w:right w:w="14" w:type="dxa"/>
            </w:tcMar>
            <w:vAlign w:val="center"/>
          </w:tcPr>
          <w:p w:rsidR="008851CA" w:rsidRPr="00BF4323" w:rsidRDefault="008851CA" w:rsidP="008519C9">
            <w:pPr>
              <w:jc w:val="right"/>
              <w:rPr>
                <w:sz w:val="16"/>
                <w:szCs w:val="16"/>
              </w:rPr>
            </w:pPr>
          </w:p>
        </w:tc>
        <w:tc>
          <w:tcPr>
            <w:tcW w:w="720" w:type="dxa"/>
            <w:tcBorders>
              <w:top w:val="nil"/>
              <w:left w:val="nil"/>
              <w:bottom w:val="nil"/>
              <w:right w:val="nil"/>
            </w:tcBorders>
            <w:shd w:val="clear" w:color="auto" w:fill="auto"/>
            <w:tcMar>
              <w:left w:w="14" w:type="dxa"/>
              <w:right w:w="14" w:type="dxa"/>
            </w:tcMar>
            <w:vAlign w:val="center"/>
          </w:tcPr>
          <w:p w:rsidR="008851CA" w:rsidRPr="00BF4323" w:rsidRDefault="008851CA" w:rsidP="008519C9">
            <w:pPr>
              <w:jc w:val="right"/>
              <w:rPr>
                <w:sz w:val="16"/>
                <w:szCs w:val="16"/>
              </w:rPr>
            </w:pPr>
          </w:p>
        </w:tc>
        <w:tc>
          <w:tcPr>
            <w:tcW w:w="630" w:type="dxa"/>
            <w:tcBorders>
              <w:top w:val="nil"/>
              <w:left w:val="nil"/>
              <w:bottom w:val="nil"/>
              <w:right w:val="nil"/>
            </w:tcBorders>
            <w:shd w:val="clear" w:color="auto" w:fill="auto"/>
            <w:tcMar>
              <w:left w:w="14" w:type="dxa"/>
              <w:right w:w="14" w:type="dxa"/>
            </w:tcMar>
          </w:tcPr>
          <w:p w:rsidR="008851CA" w:rsidRPr="00BF4323" w:rsidRDefault="008851CA" w:rsidP="008519C9">
            <w:pPr>
              <w:jc w:val="right"/>
              <w:rPr>
                <w:sz w:val="15"/>
                <w:szCs w:val="15"/>
              </w:rPr>
            </w:pPr>
          </w:p>
        </w:tc>
        <w:tc>
          <w:tcPr>
            <w:tcW w:w="630" w:type="dxa"/>
            <w:tcBorders>
              <w:top w:val="nil"/>
              <w:left w:val="nil"/>
              <w:bottom w:val="nil"/>
              <w:right w:val="nil"/>
            </w:tcBorders>
            <w:shd w:val="clear" w:color="auto" w:fill="auto"/>
            <w:tcMar>
              <w:left w:w="14" w:type="dxa"/>
              <w:right w:w="14" w:type="dxa"/>
            </w:tcMar>
          </w:tcPr>
          <w:p w:rsidR="008851CA" w:rsidRPr="00BF4323" w:rsidRDefault="008851CA" w:rsidP="008519C9">
            <w:pPr>
              <w:jc w:val="right"/>
              <w:rPr>
                <w:sz w:val="15"/>
                <w:szCs w:val="15"/>
              </w:rPr>
            </w:pPr>
          </w:p>
        </w:tc>
        <w:tc>
          <w:tcPr>
            <w:tcW w:w="630" w:type="dxa"/>
            <w:tcBorders>
              <w:top w:val="nil"/>
              <w:left w:val="nil"/>
              <w:bottom w:val="nil"/>
              <w:right w:val="nil"/>
            </w:tcBorders>
            <w:shd w:val="clear" w:color="auto" w:fill="auto"/>
            <w:tcMar>
              <w:left w:w="14" w:type="dxa"/>
              <w:right w:w="14" w:type="dxa"/>
            </w:tcMar>
            <w:vAlign w:val="center"/>
          </w:tcPr>
          <w:p w:rsidR="008851CA" w:rsidRPr="00BF4323" w:rsidRDefault="008851CA" w:rsidP="008519C9">
            <w:pPr>
              <w:jc w:val="right"/>
              <w:rPr>
                <w:sz w:val="15"/>
                <w:szCs w:val="15"/>
              </w:rPr>
            </w:pPr>
          </w:p>
        </w:tc>
        <w:tc>
          <w:tcPr>
            <w:tcW w:w="540" w:type="dxa"/>
            <w:tcBorders>
              <w:top w:val="nil"/>
              <w:left w:val="nil"/>
              <w:bottom w:val="nil"/>
              <w:right w:val="nil"/>
            </w:tcBorders>
            <w:shd w:val="clear" w:color="auto" w:fill="auto"/>
            <w:tcMar>
              <w:left w:w="14" w:type="dxa"/>
              <w:right w:w="14" w:type="dxa"/>
            </w:tcMar>
            <w:vAlign w:val="center"/>
            <w:hideMark/>
          </w:tcPr>
          <w:p w:rsidR="008851CA" w:rsidRPr="00BF4323" w:rsidRDefault="008851CA" w:rsidP="008519C9">
            <w:pPr>
              <w:jc w:val="right"/>
              <w:rPr>
                <w:sz w:val="15"/>
                <w:szCs w:val="15"/>
              </w:rPr>
            </w:pPr>
          </w:p>
        </w:tc>
        <w:tc>
          <w:tcPr>
            <w:tcW w:w="540" w:type="dxa"/>
            <w:tcBorders>
              <w:top w:val="single" w:sz="12" w:space="0" w:color="000000"/>
              <w:left w:val="nil"/>
              <w:bottom w:val="nil"/>
              <w:right w:val="nil"/>
            </w:tcBorders>
            <w:shd w:val="clear" w:color="auto" w:fill="auto"/>
            <w:tcMar>
              <w:left w:w="14" w:type="dxa"/>
              <w:right w:w="14" w:type="dxa"/>
            </w:tcMar>
            <w:vAlign w:val="center"/>
            <w:hideMark/>
          </w:tcPr>
          <w:p w:rsidR="008851CA" w:rsidRPr="00BF4323" w:rsidRDefault="008851CA" w:rsidP="008519C9">
            <w:pPr>
              <w:jc w:val="right"/>
              <w:rPr>
                <w:sz w:val="15"/>
                <w:szCs w:val="15"/>
              </w:rPr>
            </w:pPr>
          </w:p>
        </w:tc>
        <w:tc>
          <w:tcPr>
            <w:tcW w:w="541" w:type="dxa"/>
            <w:tcBorders>
              <w:top w:val="nil"/>
              <w:left w:val="nil"/>
              <w:bottom w:val="nil"/>
              <w:right w:val="nil"/>
            </w:tcBorders>
            <w:shd w:val="clear" w:color="auto" w:fill="auto"/>
            <w:tcMar>
              <w:left w:w="14" w:type="dxa"/>
              <w:right w:w="14" w:type="dxa"/>
            </w:tcMar>
            <w:vAlign w:val="center"/>
            <w:hideMark/>
          </w:tcPr>
          <w:p w:rsidR="008851CA" w:rsidRPr="00BF4323" w:rsidRDefault="008851CA" w:rsidP="008519C9">
            <w:pPr>
              <w:jc w:val="right"/>
              <w:rPr>
                <w:sz w:val="15"/>
                <w:szCs w:val="15"/>
              </w:rPr>
            </w:pPr>
          </w:p>
        </w:tc>
      </w:tr>
      <w:tr w:rsidR="00CF67BC" w:rsidRPr="00BF4323" w:rsidTr="008519C9">
        <w:trPr>
          <w:trHeight w:hRule="exact" w:val="288"/>
          <w:jc w:val="center"/>
        </w:trPr>
        <w:tc>
          <w:tcPr>
            <w:tcW w:w="449" w:type="dxa"/>
            <w:tcBorders>
              <w:top w:val="nil"/>
              <w:left w:val="nil"/>
              <w:bottom w:val="nil"/>
              <w:right w:val="nil"/>
            </w:tcBorders>
            <w:shd w:val="clear" w:color="auto" w:fill="auto"/>
            <w:tcMar>
              <w:left w:w="14" w:type="dxa"/>
              <w:right w:w="14" w:type="dxa"/>
            </w:tcMar>
            <w:vAlign w:val="center"/>
            <w:hideMark/>
          </w:tcPr>
          <w:p w:rsidR="00CF67BC" w:rsidRPr="00A75A33" w:rsidRDefault="00CF67BC" w:rsidP="008519C9">
            <w:pPr>
              <w:jc w:val="right"/>
              <w:rPr>
                <w:sz w:val="16"/>
                <w:szCs w:val="16"/>
              </w:rPr>
            </w:pPr>
            <w:r w:rsidRPr="00A75A33">
              <w:rPr>
                <w:sz w:val="16"/>
                <w:szCs w:val="16"/>
              </w:rPr>
              <w:t>2016</w:t>
            </w:r>
          </w:p>
        </w:tc>
        <w:tc>
          <w:tcPr>
            <w:tcW w:w="361" w:type="dxa"/>
            <w:tcBorders>
              <w:top w:val="nil"/>
              <w:left w:val="nil"/>
              <w:bottom w:val="nil"/>
              <w:right w:val="nil"/>
            </w:tcBorders>
            <w:shd w:val="clear" w:color="auto" w:fill="auto"/>
            <w:tcMar>
              <w:left w:w="14" w:type="dxa"/>
              <w:right w:w="14" w:type="dxa"/>
            </w:tcMar>
            <w:vAlign w:val="center"/>
            <w:hideMark/>
          </w:tcPr>
          <w:p w:rsidR="00CF67BC" w:rsidRPr="00A75A33" w:rsidRDefault="00CF67BC" w:rsidP="008519C9">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CF67BC" w:rsidRDefault="00CF67BC" w:rsidP="008519C9">
            <w:pPr>
              <w:jc w:val="right"/>
              <w:rPr>
                <w:color w:val="000000"/>
                <w:sz w:val="16"/>
                <w:szCs w:val="16"/>
              </w:rPr>
            </w:pPr>
            <w:r>
              <w:rPr>
                <w:color w:val="000000"/>
                <w:sz w:val="16"/>
                <w:szCs w:val="16"/>
              </w:rPr>
              <w:t>-3.72</w:t>
            </w:r>
          </w:p>
        </w:tc>
        <w:tc>
          <w:tcPr>
            <w:tcW w:w="540" w:type="dxa"/>
            <w:tcBorders>
              <w:top w:val="nil"/>
              <w:left w:val="nil"/>
              <w:bottom w:val="nil"/>
              <w:right w:val="nil"/>
            </w:tcBorders>
            <w:shd w:val="clear" w:color="auto" w:fill="auto"/>
            <w:tcMar>
              <w:left w:w="43" w:type="dxa"/>
              <w:right w:w="43" w:type="dxa"/>
            </w:tcMar>
            <w:vAlign w:val="center"/>
          </w:tcPr>
          <w:p w:rsidR="00CF67BC" w:rsidRDefault="00CF67BC" w:rsidP="008519C9">
            <w:pPr>
              <w:jc w:val="right"/>
              <w:rPr>
                <w:color w:val="000000"/>
                <w:sz w:val="16"/>
                <w:szCs w:val="16"/>
              </w:rPr>
            </w:pPr>
            <w:r>
              <w:rPr>
                <w:color w:val="000000"/>
                <w:sz w:val="16"/>
                <w:szCs w:val="16"/>
              </w:rPr>
              <w:t>-0.20</w:t>
            </w:r>
          </w:p>
        </w:tc>
        <w:tc>
          <w:tcPr>
            <w:tcW w:w="630" w:type="dxa"/>
            <w:tcBorders>
              <w:top w:val="nil"/>
              <w:left w:val="nil"/>
              <w:bottom w:val="nil"/>
              <w:right w:val="nil"/>
            </w:tcBorders>
            <w:shd w:val="clear" w:color="auto" w:fill="auto"/>
            <w:tcMar>
              <w:left w:w="43" w:type="dxa"/>
              <w:right w:w="43" w:type="dxa"/>
            </w:tcMar>
            <w:vAlign w:val="center"/>
          </w:tcPr>
          <w:p w:rsidR="00CF67BC" w:rsidRDefault="00CF67BC" w:rsidP="008519C9">
            <w:pPr>
              <w:jc w:val="right"/>
              <w:rPr>
                <w:color w:val="000000"/>
                <w:sz w:val="16"/>
                <w:szCs w:val="16"/>
              </w:rPr>
            </w:pPr>
            <w:r>
              <w:rPr>
                <w:color w:val="000000"/>
                <w:sz w:val="16"/>
                <w:szCs w:val="16"/>
              </w:rPr>
              <w:t>+0.61</w:t>
            </w:r>
          </w:p>
        </w:tc>
        <w:tc>
          <w:tcPr>
            <w:tcW w:w="810" w:type="dxa"/>
            <w:tcBorders>
              <w:top w:val="nil"/>
              <w:left w:val="nil"/>
              <w:bottom w:val="nil"/>
              <w:right w:val="nil"/>
            </w:tcBorders>
            <w:shd w:val="clear" w:color="auto" w:fill="auto"/>
            <w:tcMar>
              <w:left w:w="43" w:type="dxa"/>
              <w:right w:w="43" w:type="dxa"/>
            </w:tcMar>
            <w:vAlign w:val="center"/>
            <w:hideMark/>
          </w:tcPr>
          <w:p w:rsidR="00CF67BC" w:rsidRDefault="00CF67BC" w:rsidP="008519C9">
            <w:pPr>
              <w:jc w:val="right"/>
              <w:rPr>
                <w:color w:val="000000"/>
                <w:sz w:val="16"/>
                <w:szCs w:val="16"/>
              </w:rPr>
            </w:pPr>
            <w:r>
              <w:rPr>
                <w:color w:val="000000"/>
                <w:sz w:val="16"/>
                <w:szCs w:val="16"/>
              </w:rPr>
              <w:t>+5.83</w:t>
            </w:r>
          </w:p>
        </w:tc>
        <w:tc>
          <w:tcPr>
            <w:tcW w:w="630" w:type="dxa"/>
            <w:tcBorders>
              <w:top w:val="nil"/>
              <w:left w:val="nil"/>
              <w:bottom w:val="nil"/>
              <w:right w:val="nil"/>
            </w:tcBorders>
            <w:shd w:val="clear" w:color="auto" w:fill="auto"/>
            <w:tcMar>
              <w:left w:w="43" w:type="dxa"/>
              <w:right w:w="43" w:type="dxa"/>
            </w:tcMar>
            <w:vAlign w:val="center"/>
            <w:hideMark/>
          </w:tcPr>
          <w:p w:rsidR="00CF67BC" w:rsidRDefault="00CF67BC" w:rsidP="008519C9">
            <w:pPr>
              <w:jc w:val="right"/>
              <w:rPr>
                <w:color w:val="000000"/>
                <w:sz w:val="16"/>
                <w:szCs w:val="16"/>
              </w:rPr>
            </w:pPr>
            <w:r>
              <w:rPr>
                <w:color w:val="000000"/>
                <w:sz w:val="16"/>
                <w:szCs w:val="16"/>
              </w:rPr>
              <w:t>-3.77</w:t>
            </w:r>
          </w:p>
        </w:tc>
        <w:tc>
          <w:tcPr>
            <w:tcW w:w="630" w:type="dxa"/>
            <w:tcBorders>
              <w:top w:val="nil"/>
              <w:left w:val="nil"/>
              <w:bottom w:val="nil"/>
              <w:right w:val="nil"/>
            </w:tcBorders>
            <w:shd w:val="clear" w:color="auto" w:fill="auto"/>
            <w:tcMar>
              <w:left w:w="43" w:type="dxa"/>
              <w:right w:w="43" w:type="dxa"/>
            </w:tcMar>
            <w:vAlign w:val="center"/>
            <w:hideMark/>
          </w:tcPr>
          <w:p w:rsidR="00CF67BC" w:rsidRDefault="00CF67BC" w:rsidP="008519C9">
            <w:pPr>
              <w:jc w:val="right"/>
              <w:rPr>
                <w:color w:val="000000"/>
                <w:sz w:val="16"/>
                <w:szCs w:val="16"/>
              </w:rPr>
            </w:pPr>
            <w:r>
              <w:rPr>
                <w:color w:val="000000"/>
                <w:sz w:val="16"/>
                <w:szCs w:val="16"/>
              </w:rPr>
              <w:t>+6.43</w:t>
            </w:r>
          </w:p>
        </w:tc>
        <w:tc>
          <w:tcPr>
            <w:tcW w:w="810" w:type="dxa"/>
            <w:tcBorders>
              <w:top w:val="nil"/>
              <w:left w:val="nil"/>
              <w:bottom w:val="nil"/>
              <w:right w:val="nil"/>
            </w:tcBorders>
            <w:shd w:val="clear" w:color="auto" w:fill="auto"/>
            <w:tcMar>
              <w:left w:w="43" w:type="dxa"/>
              <w:right w:w="43" w:type="dxa"/>
            </w:tcMar>
            <w:vAlign w:val="center"/>
          </w:tcPr>
          <w:p w:rsidR="00CF67BC" w:rsidRDefault="00CF67BC" w:rsidP="008519C9">
            <w:pPr>
              <w:jc w:val="right"/>
              <w:rPr>
                <w:color w:val="000000"/>
                <w:sz w:val="16"/>
                <w:szCs w:val="16"/>
              </w:rPr>
            </w:pPr>
            <w:r>
              <w:rPr>
                <w:color w:val="000000"/>
                <w:sz w:val="16"/>
                <w:szCs w:val="16"/>
              </w:rPr>
              <w:t>-1.38</w:t>
            </w:r>
          </w:p>
        </w:tc>
        <w:tc>
          <w:tcPr>
            <w:tcW w:w="720" w:type="dxa"/>
            <w:tcBorders>
              <w:top w:val="nil"/>
              <w:left w:val="nil"/>
              <w:bottom w:val="nil"/>
              <w:right w:val="nil"/>
            </w:tcBorders>
            <w:shd w:val="clear" w:color="auto" w:fill="auto"/>
            <w:tcMar>
              <w:left w:w="43" w:type="dxa"/>
              <w:right w:w="43" w:type="dxa"/>
            </w:tcMar>
            <w:vAlign w:val="center"/>
          </w:tcPr>
          <w:p w:rsidR="00CF67BC" w:rsidRDefault="00CF67BC" w:rsidP="008519C9">
            <w:pPr>
              <w:jc w:val="right"/>
              <w:rPr>
                <w:color w:val="000000"/>
                <w:sz w:val="16"/>
                <w:szCs w:val="16"/>
              </w:rPr>
            </w:pPr>
            <w:r>
              <w:rPr>
                <w:color w:val="000000"/>
                <w:sz w:val="16"/>
                <w:szCs w:val="16"/>
              </w:rPr>
              <w:t>+3.13</w:t>
            </w:r>
          </w:p>
        </w:tc>
        <w:tc>
          <w:tcPr>
            <w:tcW w:w="630" w:type="dxa"/>
            <w:tcBorders>
              <w:top w:val="nil"/>
              <w:left w:val="nil"/>
              <w:bottom w:val="nil"/>
              <w:right w:val="nil"/>
            </w:tcBorders>
            <w:shd w:val="clear" w:color="auto" w:fill="auto"/>
            <w:tcMar>
              <w:left w:w="43" w:type="dxa"/>
              <w:right w:w="43" w:type="dxa"/>
            </w:tcMar>
            <w:vAlign w:val="center"/>
          </w:tcPr>
          <w:p w:rsidR="00CF67BC" w:rsidRDefault="00CF67BC" w:rsidP="008519C9">
            <w:pPr>
              <w:jc w:val="right"/>
              <w:rPr>
                <w:color w:val="000000"/>
                <w:sz w:val="16"/>
                <w:szCs w:val="16"/>
              </w:rPr>
            </w:pPr>
            <w:r>
              <w:rPr>
                <w:color w:val="000000"/>
                <w:sz w:val="16"/>
                <w:szCs w:val="16"/>
              </w:rPr>
              <w:t>-14.43</w:t>
            </w:r>
          </w:p>
        </w:tc>
        <w:tc>
          <w:tcPr>
            <w:tcW w:w="630" w:type="dxa"/>
            <w:tcBorders>
              <w:top w:val="nil"/>
              <w:left w:val="nil"/>
              <w:bottom w:val="nil"/>
              <w:right w:val="nil"/>
            </w:tcBorders>
            <w:shd w:val="clear" w:color="auto" w:fill="auto"/>
            <w:tcMar>
              <w:left w:w="43" w:type="dxa"/>
              <w:right w:w="43" w:type="dxa"/>
            </w:tcMar>
            <w:vAlign w:val="center"/>
          </w:tcPr>
          <w:p w:rsidR="00CF67BC" w:rsidRDefault="00CF67BC" w:rsidP="008519C9">
            <w:pPr>
              <w:jc w:val="right"/>
              <w:rPr>
                <w:color w:val="000000"/>
                <w:sz w:val="16"/>
                <w:szCs w:val="16"/>
              </w:rPr>
            </w:pPr>
            <w:r>
              <w:rPr>
                <w:color w:val="000000"/>
                <w:sz w:val="16"/>
                <w:szCs w:val="16"/>
              </w:rPr>
              <w:t>+.08</w:t>
            </w:r>
          </w:p>
        </w:tc>
        <w:tc>
          <w:tcPr>
            <w:tcW w:w="630" w:type="dxa"/>
            <w:tcBorders>
              <w:top w:val="nil"/>
              <w:left w:val="nil"/>
              <w:bottom w:val="nil"/>
              <w:right w:val="nil"/>
            </w:tcBorders>
            <w:shd w:val="clear" w:color="auto" w:fill="auto"/>
            <w:tcMar>
              <w:left w:w="43" w:type="dxa"/>
              <w:right w:w="43" w:type="dxa"/>
            </w:tcMar>
            <w:vAlign w:val="center"/>
          </w:tcPr>
          <w:p w:rsidR="00CF67BC" w:rsidRDefault="00CF67BC" w:rsidP="008519C9">
            <w:pPr>
              <w:jc w:val="right"/>
              <w:rPr>
                <w:color w:val="000000"/>
                <w:sz w:val="16"/>
                <w:szCs w:val="16"/>
              </w:rPr>
            </w:pPr>
            <w:r>
              <w:rPr>
                <w:color w:val="000000"/>
                <w:sz w:val="16"/>
                <w:szCs w:val="16"/>
              </w:rPr>
              <w:t>-0.03</w:t>
            </w:r>
          </w:p>
        </w:tc>
        <w:tc>
          <w:tcPr>
            <w:tcW w:w="540" w:type="dxa"/>
            <w:tcBorders>
              <w:top w:val="nil"/>
              <w:left w:val="nil"/>
              <w:bottom w:val="nil"/>
              <w:right w:val="nil"/>
            </w:tcBorders>
            <w:shd w:val="clear" w:color="auto" w:fill="auto"/>
            <w:tcMar>
              <w:left w:w="43" w:type="dxa"/>
              <w:right w:w="43" w:type="dxa"/>
            </w:tcMar>
            <w:vAlign w:val="center"/>
            <w:hideMark/>
          </w:tcPr>
          <w:p w:rsidR="00CF67BC" w:rsidRDefault="00CF67BC" w:rsidP="008519C9">
            <w:pPr>
              <w:jc w:val="right"/>
              <w:rPr>
                <w:color w:val="000000"/>
                <w:sz w:val="16"/>
                <w:szCs w:val="16"/>
              </w:rPr>
            </w:pPr>
            <w:r>
              <w:rPr>
                <w:color w:val="000000"/>
                <w:sz w:val="16"/>
                <w:szCs w:val="16"/>
              </w:rPr>
              <w:t>+0.48</w:t>
            </w:r>
          </w:p>
        </w:tc>
        <w:tc>
          <w:tcPr>
            <w:tcW w:w="540" w:type="dxa"/>
            <w:tcBorders>
              <w:top w:val="nil"/>
              <w:left w:val="nil"/>
              <w:bottom w:val="nil"/>
              <w:right w:val="nil"/>
            </w:tcBorders>
            <w:shd w:val="clear" w:color="auto" w:fill="auto"/>
            <w:tcMar>
              <w:left w:w="43" w:type="dxa"/>
              <w:right w:w="43" w:type="dxa"/>
            </w:tcMar>
            <w:vAlign w:val="center"/>
            <w:hideMark/>
          </w:tcPr>
          <w:p w:rsidR="00CF67BC" w:rsidRDefault="00CF67BC" w:rsidP="008519C9">
            <w:pPr>
              <w:jc w:val="right"/>
              <w:rPr>
                <w:color w:val="000000"/>
                <w:sz w:val="16"/>
                <w:szCs w:val="16"/>
              </w:rPr>
            </w:pPr>
            <w:r>
              <w:rPr>
                <w:color w:val="000000"/>
                <w:sz w:val="16"/>
                <w:szCs w:val="16"/>
              </w:rPr>
              <w:t>-14.50</w:t>
            </w:r>
          </w:p>
        </w:tc>
        <w:tc>
          <w:tcPr>
            <w:tcW w:w="541" w:type="dxa"/>
            <w:tcBorders>
              <w:top w:val="nil"/>
              <w:left w:val="nil"/>
              <w:bottom w:val="nil"/>
              <w:right w:val="nil"/>
            </w:tcBorders>
            <w:shd w:val="clear" w:color="auto" w:fill="auto"/>
            <w:tcMar>
              <w:left w:w="43" w:type="dxa"/>
              <w:right w:w="43" w:type="dxa"/>
            </w:tcMar>
            <w:vAlign w:val="center"/>
            <w:hideMark/>
          </w:tcPr>
          <w:p w:rsidR="00CF67BC" w:rsidRDefault="00CF67BC" w:rsidP="008519C9">
            <w:pPr>
              <w:jc w:val="right"/>
              <w:rPr>
                <w:color w:val="000000"/>
                <w:sz w:val="16"/>
                <w:szCs w:val="16"/>
              </w:rPr>
            </w:pPr>
            <w:r>
              <w:rPr>
                <w:color w:val="000000"/>
                <w:sz w:val="16"/>
                <w:szCs w:val="16"/>
              </w:rPr>
              <w:t>+3.08</w:t>
            </w:r>
          </w:p>
        </w:tc>
      </w:tr>
      <w:tr w:rsidR="00CF67BC" w:rsidRPr="00BF4323" w:rsidTr="008519C9">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CF67BC" w:rsidRPr="00A75A33" w:rsidRDefault="00CF67BC" w:rsidP="008519C9">
            <w:pPr>
              <w:jc w:val="right"/>
              <w:rPr>
                <w:sz w:val="16"/>
                <w:szCs w:val="16"/>
              </w:rPr>
            </w:pPr>
            <w:r>
              <w:rPr>
                <w:sz w:val="16"/>
                <w:szCs w:val="16"/>
              </w:rPr>
              <w:t>2017</w:t>
            </w:r>
          </w:p>
        </w:tc>
        <w:tc>
          <w:tcPr>
            <w:tcW w:w="361" w:type="dxa"/>
            <w:tcBorders>
              <w:top w:val="nil"/>
              <w:left w:val="nil"/>
              <w:bottom w:val="nil"/>
              <w:right w:val="nil"/>
            </w:tcBorders>
            <w:shd w:val="clear" w:color="auto" w:fill="auto"/>
            <w:tcMar>
              <w:left w:w="14" w:type="dxa"/>
              <w:right w:w="14" w:type="dxa"/>
            </w:tcMar>
            <w:vAlign w:val="center"/>
          </w:tcPr>
          <w:p w:rsidR="00CF67BC" w:rsidRPr="00A75A33" w:rsidRDefault="00CF67BC" w:rsidP="008519C9">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CF67BC" w:rsidRDefault="00CF67BC" w:rsidP="008519C9">
            <w:pPr>
              <w:jc w:val="right"/>
              <w:rPr>
                <w:color w:val="000000"/>
                <w:sz w:val="16"/>
                <w:szCs w:val="16"/>
              </w:rPr>
            </w:pPr>
            <w:r>
              <w:rPr>
                <w:color w:val="000000"/>
                <w:sz w:val="16"/>
                <w:szCs w:val="16"/>
              </w:rPr>
              <w:t>+0.75</w:t>
            </w:r>
          </w:p>
        </w:tc>
        <w:tc>
          <w:tcPr>
            <w:tcW w:w="540" w:type="dxa"/>
            <w:tcBorders>
              <w:top w:val="nil"/>
              <w:left w:val="nil"/>
              <w:bottom w:val="nil"/>
              <w:right w:val="nil"/>
            </w:tcBorders>
            <w:shd w:val="clear" w:color="auto" w:fill="auto"/>
            <w:tcMar>
              <w:left w:w="43" w:type="dxa"/>
              <w:right w:w="43" w:type="dxa"/>
            </w:tcMar>
            <w:vAlign w:val="center"/>
          </w:tcPr>
          <w:p w:rsidR="00CF67BC" w:rsidRDefault="00CF67BC" w:rsidP="008519C9">
            <w:pPr>
              <w:jc w:val="right"/>
              <w:rPr>
                <w:color w:val="000000"/>
                <w:sz w:val="16"/>
                <w:szCs w:val="16"/>
              </w:rPr>
            </w:pPr>
            <w:r>
              <w:rPr>
                <w:color w:val="000000"/>
                <w:sz w:val="16"/>
                <w:szCs w:val="16"/>
              </w:rPr>
              <w:t>+7.40</w:t>
            </w:r>
          </w:p>
        </w:tc>
        <w:tc>
          <w:tcPr>
            <w:tcW w:w="630" w:type="dxa"/>
            <w:tcBorders>
              <w:top w:val="nil"/>
              <w:left w:val="nil"/>
              <w:bottom w:val="nil"/>
              <w:right w:val="nil"/>
            </w:tcBorders>
            <w:shd w:val="clear" w:color="auto" w:fill="auto"/>
            <w:tcMar>
              <w:left w:w="43" w:type="dxa"/>
              <w:right w:w="43" w:type="dxa"/>
            </w:tcMar>
            <w:vAlign w:val="center"/>
          </w:tcPr>
          <w:p w:rsidR="00CF67BC" w:rsidRDefault="00CF67BC" w:rsidP="008519C9">
            <w:pPr>
              <w:jc w:val="right"/>
              <w:rPr>
                <w:color w:val="000000"/>
                <w:sz w:val="16"/>
                <w:szCs w:val="16"/>
              </w:rPr>
            </w:pPr>
            <w:r>
              <w:rPr>
                <w:color w:val="000000"/>
                <w:sz w:val="16"/>
                <w:szCs w:val="16"/>
              </w:rPr>
              <w:t>+0.34</w:t>
            </w:r>
          </w:p>
        </w:tc>
        <w:tc>
          <w:tcPr>
            <w:tcW w:w="810" w:type="dxa"/>
            <w:tcBorders>
              <w:top w:val="nil"/>
              <w:left w:val="nil"/>
              <w:bottom w:val="nil"/>
              <w:right w:val="nil"/>
            </w:tcBorders>
            <w:shd w:val="clear" w:color="auto" w:fill="auto"/>
            <w:tcMar>
              <w:left w:w="43" w:type="dxa"/>
              <w:right w:w="43" w:type="dxa"/>
            </w:tcMar>
            <w:vAlign w:val="center"/>
          </w:tcPr>
          <w:p w:rsidR="00CF67BC" w:rsidRDefault="00CF67BC" w:rsidP="008519C9">
            <w:pPr>
              <w:jc w:val="right"/>
              <w:rPr>
                <w:color w:val="000000"/>
                <w:sz w:val="16"/>
                <w:szCs w:val="16"/>
              </w:rPr>
            </w:pPr>
            <w:r>
              <w:rPr>
                <w:color w:val="000000"/>
                <w:sz w:val="16"/>
                <w:szCs w:val="16"/>
              </w:rPr>
              <w:t>-6.38</w:t>
            </w:r>
          </w:p>
        </w:tc>
        <w:tc>
          <w:tcPr>
            <w:tcW w:w="630" w:type="dxa"/>
            <w:tcBorders>
              <w:top w:val="nil"/>
              <w:left w:val="nil"/>
              <w:bottom w:val="nil"/>
              <w:right w:val="nil"/>
            </w:tcBorders>
            <w:shd w:val="clear" w:color="auto" w:fill="auto"/>
            <w:tcMar>
              <w:left w:w="43" w:type="dxa"/>
              <w:right w:w="43" w:type="dxa"/>
            </w:tcMar>
            <w:vAlign w:val="center"/>
          </w:tcPr>
          <w:p w:rsidR="00CF67BC" w:rsidRDefault="00CF67BC" w:rsidP="008519C9">
            <w:pPr>
              <w:jc w:val="right"/>
              <w:rPr>
                <w:color w:val="000000"/>
                <w:sz w:val="16"/>
                <w:szCs w:val="16"/>
              </w:rPr>
            </w:pPr>
            <w:r>
              <w:rPr>
                <w:color w:val="000000"/>
                <w:sz w:val="16"/>
                <w:szCs w:val="16"/>
              </w:rPr>
              <w:t>-15.34</w:t>
            </w:r>
          </w:p>
        </w:tc>
        <w:tc>
          <w:tcPr>
            <w:tcW w:w="630" w:type="dxa"/>
            <w:tcBorders>
              <w:top w:val="nil"/>
              <w:left w:val="nil"/>
              <w:bottom w:val="nil"/>
              <w:right w:val="nil"/>
            </w:tcBorders>
            <w:shd w:val="clear" w:color="auto" w:fill="auto"/>
            <w:tcMar>
              <w:left w:w="43" w:type="dxa"/>
              <w:right w:w="43" w:type="dxa"/>
            </w:tcMar>
            <w:vAlign w:val="center"/>
          </w:tcPr>
          <w:p w:rsidR="00CF67BC" w:rsidRDefault="00CF67BC" w:rsidP="008519C9">
            <w:pPr>
              <w:jc w:val="right"/>
              <w:rPr>
                <w:color w:val="000000"/>
                <w:sz w:val="16"/>
                <w:szCs w:val="16"/>
              </w:rPr>
            </w:pPr>
            <w:r>
              <w:rPr>
                <w:color w:val="000000"/>
                <w:sz w:val="16"/>
                <w:szCs w:val="16"/>
              </w:rPr>
              <w:t>-2.34</w:t>
            </w:r>
          </w:p>
        </w:tc>
        <w:tc>
          <w:tcPr>
            <w:tcW w:w="810" w:type="dxa"/>
            <w:tcBorders>
              <w:top w:val="nil"/>
              <w:left w:val="nil"/>
              <w:bottom w:val="nil"/>
              <w:right w:val="nil"/>
            </w:tcBorders>
            <w:shd w:val="clear" w:color="auto" w:fill="auto"/>
            <w:tcMar>
              <w:left w:w="43" w:type="dxa"/>
              <w:right w:w="43" w:type="dxa"/>
            </w:tcMar>
            <w:vAlign w:val="center"/>
          </w:tcPr>
          <w:p w:rsidR="00CF67BC" w:rsidRDefault="00CF67BC" w:rsidP="008519C9">
            <w:pPr>
              <w:jc w:val="right"/>
              <w:rPr>
                <w:color w:val="000000"/>
                <w:sz w:val="16"/>
                <w:szCs w:val="16"/>
              </w:rPr>
            </w:pPr>
            <w:r>
              <w:rPr>
                <w:color w:val="000000"/>
                <w:sz w:val="16"/>
                <w:szCs w:val="16"/>
              </w:rPr>
              <w:t>+4.25</w:t>
            </w:r>
          </w:p>
        </w:tc>
        <w:tc>
          <w:tcPr>
            <w:tcW w:w="720" w:type="dxa"/>
            <w:tcBorders>
              <w:top w:val="nil"/>
              <w:left w:val="nil"/>
              <w:bottom w:val="nil"/>
              <w:right w:val="nil"/>
            </w:tcBorders>
            <w:shd w:val="clear" w:color="auto" w:fill="auto"/>
            <w:tcMar>
              <w:left w:w="43" w:type="dxa"/>
              <w:right w:w="43" w:type="dxa"/>
            </w:tcMar>
            <w:vAlign w:val="center"/>
          </w:tcPr>
          <w:p w:rsidR="00CF67BC" w:rsidRDefault="00CF67BC" w:rsidP="008519C9">
            <w:pPr>
              <w:jc w:val="right"/>
              <w:rPr>
                <w:color w:val="000000"/>
                <w:sz w:val="16"/>
                <w:szCs w:val="16"/>
              </w:rPr>
            </w:pPr>
            <w:r>
              <w:rPr>
                <w:color w:val="000000"/>
                <w:sz w:val="16"/>
                <w:szCs w:val="16"/>
              </w:rPr>
              <w:t>-10.41</w:t>
            </w:r>
          </w:p>
        </w:tc>
        <w:tc>
          <w:tcPr>
            <w:tcW w:w="630" w:type="dxa"/>
            <w:tcBorders>
              <w:top w:val="nil"/>
              <w:left w:val="nil"/>
              <w:bottom w:val="nil"/>
              <w:right w:val="nil"/>
            </w:tcBorders>
            <w:shd w:val="clear" w:color="auto" w:fill="auto"/>
            <w:tcMar>
              <w:left w:w="43" w:type="dxa"/>
              <w:right w:w="43" w:type="dxa"/>
            </w:tcMar>
            <w:vAlign w:val="center"/>
          </w:tcPr>
          <w:p w:rsidR="00CF67BC" w:rsidRDefault="00CF67BC" w:rsidP="008519C9">
            <w:pPr>
              <w:jc w:val="right"/>
              <w:rPr>
                <w:color w:val="000000"/>
                <w:sz w:val="16"/>
                <w:szCs w:val="16"/>
              </w:rPr>
            </w:pPr>
            <w:r>
              <w:rPr>
                <w:color w:val="000000"/>
                <w:sz w:val="16"/>
                <w:szCs w:val="16"/>
              </w:rPr>
              <w:t>+3.68</w:t>
            </w:r>
          </w:p>
        </w:tc>
        <w:tc>
          <w:tcPr>
            <w:tcW w:w="630" w:type="dxa"/>
            <w:tcBorders>
              <w:top w:val="nil"/>
              <w:left w:val="nil"/>
              <w:bottom w:val="nil"/>
              <w:right w:val="nil"/>
            </w:tcBorders>
            <w:shd w:val="clear" w:color="auto" w:fill="auto"/>
            <w:tcMar>
              <w:left w:w="43" w:type="dxa"/>
              <w:right w:w="43" w:type="dxa"/>
            </w:tcMar>
            <w:vAlign w:val="center"/>
          </w:tcPr>
          <w:p w:rsidR="00CF67BC" w:rsidRDefault="00CF67BC" w:rsidP="008519C9">
            <w:pPr>
              <w:jc w:val="right"/>
              <w:rPr>
                <w:color w:val="000000"/>
                <w:sz w:val="16"/>
                <w:szCs w:val="16"/>
              </w:rPr>
            </w:pPr>
            <w:r>
              <w:rPr>
                <w:color w:val="000000"/>
                <w:sz w:val="16"/>
                <w:szCs w:val="16"/>
              </w:rPr>
              <w:t>-5.60</w:t>
            </w:r>
          </w:p>
        </w:tc>
        <w:tc>
          <w:tcPr>
            <w:tcW w:w="630" w:type="dxa"/>
            <w:tcBorders>
              <w:top w:val="nil"/>
              <w:left w:val="nil"/>
              <w:bottom w:val="nil"/>
              <w:right w:val="nil"/>
            </w:tcBorders>
            <w:shd w:val="clear" w:color="auto" w:fill="auto"/>
            <w:tcMar>
              <w:left w:w="43" w:type="dxa"/>
              <w:right w:w="43" w:type="dxa"/>
            </w:tcMar>
            <w:vAlign w:val="center"/>
          </w:tcPr>
          <w:p w:rsidR="00CF67BC" w:rsidRDefault="00CF67BC" w:rsidP="008519C9">
            <w:pPr>
              <w:jc w:val="right"/>
              <w:rPr>
                <w:color w:val="000000"/>
                <w:sz w:val="16"/>
                <w:szCs w:val="16"/>
              </w:rPr>
            </w:pPr>
            <w:r>
              <w:rPr>
                <w:color w:val="000000"/>
                <w:sz w:val="16"/>
                <w:szCs w:val="16"/>
              </w:rPr>
              <w:t>+6.48</w:t>
            </w:r>
          </w:p>
        </w:tc>
        <w:tc>
          <w:tcPr>
            <w:tcW w:w="540" w:type="dxa"/>
            <w:tcBorders>
              <w:top w:val="nil"/>
              <w:left w:val="nil"/>
              <w:bottom w:val="nil"/>
              <w:right w:val="nil"/>
            </w:tcBorders>
            <w:shd w:val="clear" w:color="auto" w:fill="auto"/>
            <w:tcMar>
              <w:left w:w="43" w:type="dxa"/>
              <w:right w:w="43" w:type="dxa"/>
            </w:tcMar>
            <w:vAlign w:val="center"/>
          </w:tcPr>
          <w:p w:rsidR="00CF67BC" w:rsidRDefault="00CF67BC" w:rsidP="008519C9">
            <w:pPr>
              <w:jc w:val="right"/>
              <w:rPr>
                <w:color w:val="000000"/>
                <w:sz w:val="16"/>
                <w:szCs w:val="16"/>
              </w:rPr>
            </w:pPr>
            <w:r>
              <w:rPr>
                <w:color w:val="000000"/>
                <w:sz w:val="16"/>
                <w:szCs w:val="16"/>
              </w:rPr>
              <w:t>-1.54</w:t>
            </w:r>
          </w:p>
        </w:tc>
        <w:tc>
          <w:tcPr>
            <w:tcW w:w="540" w:type="dxa"/>
            <w:tcBorders>
              <w:top w:val="nil"/>
              <w:left w:val="nil"/>
              <w:bottom w:val="nil"/>
              <w:right w:val="nil"/>
            </w:tcBorders>
            <w:shd w:val="clear" w:color="auto" w:fill="auto"/>
            <w:tcMar>
              <w:left w:w="43" w:type="dxa"/>
              <w:right w:w="43" w:type="dxa"/>
            </w:tcMar>
            <w:vAlign w:val="center"/>
          </w:tcPr>
          <w:p w:rsidR="00CF67BC" w:rsidRDefault="00CF67BC" w:rsidP="008519C9">
            <w:pPr>
              <w:jc w:val="right"/>
              <w:rPr>
                <w:color w:val="000000"/>
                <w:sz w:val="16"/>
                <w:szCs w:val="16"/>
              </w:rPr>
            </w:pPr>
            <w:r>
              <w:rPr>
                <w:color w:val="000000"/>
                <w:sz w:val="16"/>
                <w:szCs w:val="16"/>
              </w:rPr>
              <w:t>-12.31</w:t>
            </w:r>
          </w:p>
        </w:tc>
        <w:tc>
          <w:tcPr>
            <w:tcW w:w="541" w:type="dxa"/>
            <w:tcBorders>
              <w:top w:val="nil"/>
              <w:left w:val="nil"/>
              <w:bottom w:val="nil"/>
              <w:right w:val="nil"/>
            </w:tcBorders>
            <w:shd w:val="clear" w:color="auto" w:fill="auto"/>
            <w:tcMar>
              <w:left w:w="43" w:type="dxa"/>
              <w:right w:w="43" w:type="dxa"/>
            </w:tcMar>
            <w:vAlign w:val="center"/>
          </w:tcPr>
          <w:p w:rsidR="00CF67BC" w:rsidRDefault="00CF67BC" w:rsidP="008519C9">
            <w:pPr>
              <w:jc w:val="right"/>
              <w:rPr>
                <w:color w:val="000000"/>
                <w:sz w:val="16"/>
                <w:szCs w:val="16"/>
              </w:rPr>
            </w:pPr>
            <w:r>
              <w:rPr>
                <w:color w:val="000000"/>
                <w:sz w:val="16"/>
                <w:szCs w:val="16"/>
              </w:rPr>
              <w:t>-5.60</w:t>
            </w:r>
          </w:p>
        </w:tc>
      </w:tr>
      <w:tr w:rsidR="00B31754" w:rsidRPr="00BF4323" w:rsidTr="008519C9">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B31754" w:rsidRPr="00A75A33" w:rsidRDefault="00B31754" w:rsidP="008519C9">
            <w:pPr>
              <w:jc w:val="right"/>
              <w:rPr>
                <w:sz w:val="16"/>
                <w:szCs w:val="16"/>
              </w:rPr>
            </w:pPr>
            <w:r>
              <w:rPr>
                <w:sz w:val="16"/>
                <w:szCs w:val="16"/>
              </w:rPr>
              <w:t>2018</w:t>
            </w:r>
          </w:p>
        </w:tc>
        <w:tc>
          <w:tcPr>
            <w:tcW w:w="361" w:type="dxa"/>
            <w:tcBorders>
              <w:top w:val="nil"/>
              <w:left w:val="nil"/>
              <w:bottom w:val="nil"/>
              <w:right w:val="nil"/>
            </w:tcBorders>
            <w:shd w:val="clear" w:color="auto" w:fill="auto"/>
            <w:tcMar>
              <w:left w:w="14" w:type="dxa"/>
              <w:right w:w="14" w:type="dxa"/>
            </w:tcMar>
            <w:vAlign w:val="center"/>
          </w:tcPr>
          <w:p w:rsidR="00B31754" w:rsidRPr="00A75A33" w:rsidRDefault="00B31754" w:rsidP="008519C9">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B31754" w:rsidRDefault="00B31754" w:rsidP="008519C9">
            <w:pPr>
              <w:jc w:val="right"/>
              <w:rPr>
                <w:color w:val="000000"/>
                <w:sz w:val="16"/>
                <w:szCs w:val="16"/>
              </w:rPr>
            </w:pPr>
            <w:r>
              <w:rPr>
                <w:color w:val="000000"/>
                <w:sz w:val="16"/>
                <w:szCs w:val="16"/>
              </w:rPr>
              <w:t>-2.70</w:t>
            </w:r>
          </w:p>
        </w:tc>
        <w:tc>
          <w:tcPr>
            <w:tcW w:w="540" w:type="dxa"/>
            <w:tcBorders>
              <w:top w:val="nil"/>
              <w:left w:val="nil"/>
              <w:bottom w:val="nil"/>
              <w:right w:val="nil"/>
            </w:tcBorders>
            <w:shd w:val="clear" w:color="auto" w:fill="auto"/>
            <w:tcMar>
              <w:left w:w="43" w:type="dxa"/>
              <w:right w:w="43" w:type="dxa"/>
            </w:tcMar>
            <w:vAlign w:val="center"/>
          </w:tcPr>
          <w:p w:rsidR="00B31754" w:rsidRDefault="00B31754" w:rsidP="008519C9">
            <w:pPr>
              <w:jc w:val="right"/>
              <w:rPr>
                <w:color w:val="000000"/>
                <w:sz w:val="16"/>
                <w:szCs w:val="16"/>
              </w:rPr>
            </w:pPr>
            <w:r>
              <w:rPr>
                <w:color w:val="000000"/>
                <w:sz w:val="16"/>
                <w:szCs w:val="16"/>
              </w:rPr>
              <w:t>-2.20</w:t>
            </w:r>
          </w:p>
        </w:tc>
        <w:tc>
          <w:tcPr>
            <w:tcW w:w="630" w:type="dxa"/>
            <w:tcBorders>
              <w:top w:val="nil"/>
              <w:left w:val="nil"/>
              <w:bottom w:val="nil"/>
              <w:right w:val="nil"/>
            </w:tcBorders>
            <w:shd w:val="clear" w:color="auto" w:fill="auto"/>
            <w:tcMar>
              <w:left w:w="43" w:type="dxa"/>
              <w:right w:w="43" w:type="dxa"/>
            </w:tcMar>
            <w:vAlign w:val="center"/>
          </w:tcPr>
          <w:p w:rsidR="00B31754" w:rsidRDefault="00B31754" w:rsidP="008519C9">
            <w:pPr>
              <w:jc w:val="right"/>
              <w:rPr>
                <w:color w:val="000000"/>
                <w:sz w:val="16"/>
                <w:szCs w:val="16"/>
              </w:rPr>
            </w:pPr>
            <w:r>
              <w:rPr>
                <w:color w:val="000000"/>
                <w:sz w:val="16"/>
                <w:szCs w:val="16"/>
              </w:rPr>
              <w:t>-6.46</w:t>
            </w:r>
          </w:p>
        </w:tc>
        <w:tc>
          <w:tcPr>
            <w:tcW w:w="810" w:type="dxa"/>
            <w:tcBorders>
              <w:top w:val="nil"/>
              <w:left w:val="nil"/>
              <w:bottom w:val="nil"/>
              <w:right w:val="nil"/>
            </w:tcBorders>
            <w:shd w:val="clear" w:color="auto" w:fill="auto"/>
            <w:tcMar>
              <w:left w:w="43" w:type="dxa"/>
              <w:right w:w="43" w:type="dxa"/>
            </w:tcMar>
            <w:vAlign w:val="center"/>
          </w:tcPr>
          <w:p w:rsidR="00B31754" w:rsidRDefault="00B31754" w:rsidP="008519C9">
            <w:pPr>
              <w:jc w:val="right"/>
              <w:rPr>
                <w:color w:val="000000"/>
                <w:sz w:val="16"/>
                <w:szCs w:val="16"/>
              </w:rPr>
            </w:pPr>
            <w:r>
              <w:rPr>
                <w:color w:val="000000"/>
                <w:sz w:val="16"/>
                <w:szCs w:val="16"/>
              </w:rPr>
              <w:t>-4.60</w:t>
            </w:r>
          </w:p>
        </w:tc>
        <w:tc>
          <w:tcPr>
            <w:tcW w:w="630" w:type="dxa"/>
            <w:tcBorders>
              <w:top w:val="nil"/>
              <w:left w:val="nil"/>
              <w:bottom w:val="nil"/>
              <w:right w:val="nil"/>
            </w:tcBorders>
            <w:shd w:val="clear" w:color="auto" w:fill="auto"/>
            <w:tcMar>
              <w:left w:w="43" w:type="dxa"/>
              <w:right w:w="43" w:type="dxa"/>
            </w:tcMar>
            <w:vAlign w:val="center"/>
          </w:tcPr>
          <w:p w:rsidR="00B31754" w:rsidRDefault="00B31754" w:rsidP="008519C9">
            <w:pPr>
              <w:jc w:val="right"/>
              <w:rPr>
                <w:color w:val="000000"/>
                <w:sz w:val="16"/>
                <w:szCs w:val="16"/>
              </w:rPr>
            </w:pPr>
            <w:r>
              <w:rPr>
                <w:color w:val="000000"/>
                <w:sz w:val="16"/>
                <w:szCs w:val="16"/>
              </w:rPr>
              <w:t>-12.00</w:t>
            </w:r>
          </w:p>
        </w:tc>
        <w:tc>
          <w:tcPr>
            <w:tcW w:w="630" w:type="dxa"/>
            <w:tcBorders>
              <w:top w:val="nil"/>
              <w:left w:val="nil"/>
              <w:bottom w:val="nil"/>
              <w:right w:val="nil"/>
            </w:tcBorders>
            <w:shd w:val="clear" w:color="auto" w:fill="auto"/>
            <w:tcMar>
              <w:left w:w="43" w:type="dxa"/>
              <w:right w:w="43" w:type="dxa"/>
            </w:tcMar>
            <w:vAlign w:val="center"/>
          </w:tcPr>
          <w:p w:rsidR="00B31754" w:rsidRDefault="00B31754" w:rsidP="008519C9">
            <w:pPr>
              <w:jc w:val="right"/>
              <w:rPr>
                <w:color w:val="000000"/>
                <w:sz w:val="16"/>
                <w:szCs w:val="16"/>
              </w:rPr>
            </w:pPr>
            <w:r>
              <w:rPr>
                <w:color w:val="000000"/>
                <w:sz w:val="16"/>
                <w:szCs w:val="16"/>
              </w:rPr>
              <w:t>+4.31</w:t>
            </w:r>
          </w:p>
        </w:tc>
        <w:tc>
          <w:tcPr>
            <w:tcW w:w="810" w:type="dxa"/>
            <w:tcBorders>
              <w:top w:val="nil"/>
              <w:left w:val="nil"/>
              <w:bottom w:val="nil"/>
              <w:right w:val="nil"/>
            </w:tcBorders>
            <w:shd w:val="clear" w:color="auto" w:fill="auto"/>
            <w:tcMar>
              <w:left w:w="43" w:type="dxa"/>
              <w:right w:w="43" w:type="dxa"/>
            </w:tcMar>
            <w:vAlign w:val="center"/>
          </w:tcPr>
          <w:p w:rsidR="00B31754" w:rsidRDefault="00B31754" w:rsidP="008519C9">
            <w:pPr>
              <w:jc w:val="right"/>
              <w:rPr>
                <w:color w:val="000000"/>
                <w:sz w:val="16"/>
                <w:szCs w:val="16"/>
              </w:rPr>
            </w:pPr>
            <w:r>
              <w:rPr>
                <w:color w:val="000000"/>
                <w:sz w:val="16"/>
                <w:szCs w:val="16"/>
              </w:rPr>
              <w:t>+0.08</w:t>
            </w:r>
          </w:p>
        </w:tc>
        <w:tc>
          <w:tcPr>
            <w:tcW w:w="720" w:type="dxa"/>
            <w:tcBorders>
              <w:top w:val="nil"/>
              <w:left w:val="nil"/>
              <w:bottom w:val="nil"/>
              <w:right w:val="nil"/>
            </w:tcBorders>
            <w:shd w:val="clear" w:color="auto" w:fill="auto"/>
            <w:tcMar>
              <w:left w:w="43" w:type="dxa"/>
              <w:right w:w="43" w:type="dxa"/>
            </w:tcMar>
            <w:vAlign w:val="center"/>
          </w:tcPr>
          <w:p w:rsidR="00B31754" w:rsidRDefault="00B31754" w:rsidP="008519C9">
            <w:pPr>
              <w:jc w:val="right"/>
              <w:rPr>
                <w:color w:val="000000"/>
                <w:sz w:val="16"/>
                <w:szCs w:val="16"/>
              </w:rPr>
            </w:pPr>
            <w:r>
              <w:rPr>
                <w:color w:val="000000"/>
                <w:sz w:val="16"/>
                <w:szCs w:val="16"/>
              </w:rPr>
              <w:t>-18.57</w:t>
            </w:r>
          </w:p>
        </w:tc>
        <w:tc>
          <w:tcPr>
            <w:tcW w:w="630" w:type="dxa"/>
            <w:tcBorders>
              <w:top w:val="nil"/>
              <w:left w:val="nil"/>
              <w:bottom w:val="nil"/>
              <w:right w:val="nil"/>
            </w:tcBorders>
            <w:shd w:val="clear" w:color="auto" w:fill="auto"/>
            <w:tcMar>
              <w:left w:w="43" w:type="dxa"/>
              <w:right w:w="43" w:type="dxa"/>
            </w:tcMar>
            <w:vAlign w:val="center"/>
          </w:tcPr>
          <w:p w:rsidR="00B31754" w:rsidRDefault="00B31754" w:rsidP="008519C9">
            <w:pPr>
              <w:jc w:val="right"/>
              <w:rPr>
                <w:color w:val="000000"/>
                <w:sz w:val="16"/>
                <w:szCs w:val="16"/>
              </w:rPr>
            </w:pPr>
            <w:r>
              <w:rPr>
                <w:color w:val="000000"/>
                <w:sz w:val="16"/>
                <w:szCs w:val="16"/>
              </w:rPr>
              <w:t>-3.79</w:t>
            </w:r>
          </w:p>
        </w:tc>
        <w:tc>
          <w:tcPr>
            <w:tcW w:w="630" w:type="dxa"/>
            <w:tcBorders>
              <w:top w:val="nil"/>
              <w:left w:val="nil"/>
              <w:bottom w:val="nil"/>
              <w:right w:val="nil"/>
            </w:tcBorders>
            <w:shd w:val="clear" w:color="auto" w:fill="auto"/>
            <w:tcMar>
              <w:left w:w="43" w:type="dxa"/>
              <w:right w:w="43" w:type="dxa"/>
            </w:tcMar>
            <w:vAlign w:val="center"/>
          </w:tcPr>
          <w:p w:rsidR="00B31754" w:rsidRDefault="00B31754" w:rsidP="008519C9">
            <w:pPr>
              <w:jc w:val="right"/>
              <w:rPr>
                <w:color w:val="000000"/>
                <w:sz w:val="16"/>
                <w:szCs w:val="16"/>
              </w:rPr>
            </w:pPr>
            <w:r>
              <w:rPr>
                <w:color w:val="000000"/>
                <w:sz w:val="16"/>
                <w:szCs w:val="16"/>
              </w:rPr>
              <w:t>+2.40</w:t>
            </w:r>
          </w:p>
        </w:tc>
        <w:tc>
          <w:tcPr>
            <w:tcW w:w="630" w:type="dxa"/>
            <w:tcBorders>
              <w:top w:val="nil"/>
              <w:left w:val="nil"/>
              <w:bottom w:val="nil"/>
              <w:right w:val="nil"/>
            </w:tcBorders>
            <w:shd w:val="clear" w:color="auto" w:fill="auto"/>
            <w:tcMar>
              <w:left w:w="43" w:type="dxa"/>
              <w:right w:w="43" w:type="dxa"/>
            </w:tcMar>
            <w:vAlign w:val="center"/>
          </w:tcPr>
          <w:p w:rsidR="00B31754" w:rsidRDefault="00B31754" w:rsidP="008519C9">
            <w:pPr>
              <w:jc w:val="right"/>
              <w:rPr>
                <w:color w:val="000000"/>
                <w:sz w:val="16"/>
                <w:szCs w:val="16"/>
              </w:rPr>
            </w:pPr>
            <w:r>
              <w:rPr>
                <w:color w:val="000000"/>
                <w:sz w:val="16"/>
                <w:szCs w:val="16"/>
              </w:rPr>
              <w:t>-2.16</w:t>
            </w:r>
          </w:p>
        </w:tc>
        <w:tc>
          <w:tcPr>
            <w:tcW w:w="540" w:type="dxa"/>
            <w:tcBorders>
              <w:top w:val="nil"/>
              <w:left w:val="nil"/>
              <w:bottom w:val="nil"/>
              <w:right w:val="nil"/>
            </w:tcBorders>
            <w:shd w:val="clear" w:color="auto" w:fill="auto"/>
            <w:tcMar>
              <w:left w:w="43" w:type="dxa"/>
              <w:right w:w="43" w:type="dxa"/>
            </w:tcMar>
            <w:vAlign w:val="center"/>
          </w:tcPr>
          <w:p w:rsidR="00B31754" w:rsidRDefault="00B31754" w:rsidP="008519C9">
            <w:pPr>
              <w:jc w:val="right"/>
              <w:rPr>
                <w:color w:val="000000"/>
                <w:sz w:val="16"/>
                <w:szCs w:val="16"/>
              </w:rPr>
            </w:pPr>
            <w:r>
              <w:rPr>
                <w:color w:val="000000"/>
                <w:sz w:val="16"/>
                <w:szCs w:val="16"/>
              </w:rPr>
              <w:t>+1.84</w:t>
            </w:r>
          </w:p>
        </w:tc>
        <w:tc>
          <w:tcPr>
            <w:tcW w:w="540" w:type="dxa"/>
            <w:tcBorders>
              <w:top w:val="nil"/>
              <w:left w:val="nil"/>
              <w:bottom w:val="nil"/>
              <w:right w:val="nil"/>
            </w:tcBorders>
            <w:shd w:val="clear" w:color="auto" w:fill="auto"/>
            <w:tcMar>
              <w:left w:w="43" w:type="dxa"/>
              <w:right w:w="43" w:type="dxa"/>
            </w:tcMar>
            <w:vAlign w:val="center"/>
          </w:tcPr>
          <w:p w:rsidR="00B31754" w:rsidRDefault="00B31754" w:rsidP="008519C9">
            <w:pPr>
              <w:jc w:val="right"/>
              <w:rPr>
                <w:color w:val="000000"/>
                <w:sz w:val="16"/>
                <w:szCs w:val="16"/>
              </w:rPr>
            </w:pPr>
            <w:r>
              <w:rPr>
                <w:color w:val="000000"/>
                <w:sz w:val="16"/>
                <w:szCs w:val="16"/>
              </w:rPr>
              <w:t>-26.68</w:t>
            </w:r>
          </w:p>
        </w:tc>
        <w:tc>
          <w:tcPr>
            <w:tcW w:w="541" w:type="dxa"/>
            <w:tcBorders>
              <w:top w:val="nil"/>
              <w:left w:val="nil"/>
              <w:bottom w:val="nil"/>
              <w:right w:val="nil"/>
            </w:tcBorders>
            <w:shd w:val="clear" w:color="auto" w:fill="auto"/>
            <w:tcMar>
              <w:left w:w="43" w:type="dxa"/>
              <w:right w:w="43" w:type="dxa"/>
            </w:tcMar>
            <w:vAlign w:val="center"/>
          </w:tcPr>
          <w:p w:rsidR="00B31754" w:rsidRDefault="00B31754" w:rsidP="008519C9">
            <w:pPr>
              <w:jc w:val="right"/>
              <w:rPr>
                <w:color w:val="000000"/>
                <w:sz w:val="16"/>
                <w:szCs w:val="16"/>
              </w:rPr>
            </w:pPr>
            <w:r>
              <w:rPr>
                <w:color w:val="000000"/>
                <w:sz w:val="16"/>
                <w:szCs w:val="16"/>
              </w:rPr>
              <w:t>+2.40</w:t>
            </w:r>
          </w:p>
        </w:tc>
      </w:tr>
      <w:tr w:rsidR="00CF67BC" w:rsidRPr="00BF4323" w:rsidTr="008519C9">
        <w:trPr>
          <w:trHeight w:hRule="exact" w:val="288"/>
          <w:jc w:val="center"/>
        </w:trPr>
        <w:tc>
          <w:tcPr>
            <w:tcW w:w="449" w:type="dxa"/>
            <w:tcBorders>
              <w:top w:val="nil"/>
              <w:left w:val="nil"/>
              <w:bottom w:val="nil"/>
              <w:right w:val="nil"/>
            </w:tcBorders>
            <w:shd w:val="clear" w:color="auto" w:fill="auto"/>
            <w:tcMar>
              <w:left w:w="14" w:type="dxa"/>
              <w:right w:w="14" w:type="dxa"/>
            </w:tcMar>
            <w:vAlign w:val="center"/>
            <w:hideMark/>
          </w:tcPr>
          <w:p w:rsidR="00CF67BC" w:rsidRPr="00A75A33" w:rsidRDefault="00CF67BC" w:rsidP="008519C9">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hideMark/>
          </w:tcPr>
          <w:p w:rsidR="00CF67BC" w:rsidRPr="00A75A33" w:rsidRDefault="00CF67BC" w:rsidP="008519C9">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CF67BC" w:rsidRPr="00BF4323" w:rsidRDefault="00CF67BC" w:rsidP="008519C9">
            <w:pPr>
              <w:jc w:val="right"/>
              <w:rPr>
                <w:sz w:val="16"/>
                <w:szCs w:val="16"/>
              </w:rPr>
            </w:pPr>
          </w:p>
        </w:tc>
        <w:tc>
          <w:tcPr>
            <w:tcW w:w="540" w:type="dxa"/>
            <w:tcBorders>
              <w:top w:val="nil"/>
              <w:left w:val="nil"/>
              <w:bottom w:val="nil"/>
              <w:right w:val="nil"/>
            </w:tcBorders>
            <w:shd w:val="clear" w:color="auto" w:fill="auto"/>
            <w:tcMar>
              <w:left w:w="43" w:type="dxa"/>
              <w:right w:w="43" w:type="dxa"/>
            </w:tcMar>
            <w:vAlign w:val="center"/>
          </w:tcPr>
          <w:p w:rsidR="00CF67BC" w:rsidRPr="00BF4323" w:rsidRDefault="00CF67BC" w:rsidP="008519C9">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CF67BC" w:rsidRPr="00BF4323" w:rsidRDefault="00CF67BC" w:rsidP="008519C9">
            <w:pPr>
              <w:jc w:val="right"/>
              <w:rPr>
                <w:sz w:val="16"/>
                <w:szCs w:val="16"/>
              </w:rPr>
            </w:pPr>
          </w:p>
        </w:tc>
        <w:tc>
          <w:tcPr>
            <w:tcW w:w="810" w:type="dxa"/>
            <w:tcBorders>
              <w:top w:val="nil"/>
              <w:left w:val="nil"/>
              <w:bottom w:val="nil"/>
              <w:right w:val="nil"/>
            </w:tcBorders>
            <w:shd w:val="clear" w:color="auto" w:fill="auto"/>
            <w:tcMar>
              <w:left w:w="43" w:type="dxa"/>
              <w:right w:w="43" w:type="dxa"/>
            </w:tcMar>
            <w:vAlign w:val="center"/>
            <w:hideMark/>
          </w:tcPr>
          <w:p w:rsidR="00CF67BC" w:rsidRPr="00BF4323" w:rsidRDefault="00CF67BC" w:rsidP="008519C9">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CF67BC" w:rsidRPr="00BF4323" w:rsidRDefault="00CF67BC" w:rsidP="008519C9">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CF67BC" w:rsidRPr="00BF4323" w:rsidRDefault="00CF67BC" w:rsidP="008519C9">
            <w:pPr>
              <w:jc w:val="right"/>
              <w:rPr>
                <w:sz w:val="16"/>
                <w:szCs w:val="16"/>
              </w:rPr>
            </w:pPr>
          </w:p>
        </w:tc>
        <w:tc>
          <w:tcPr>
            <w:tcW w:w="810" w:type="dxa"/>
            <w:tcBorders>
              <w:top w:val="nil"/>
              <w:left w:val="nil"/>
              <w:bottom w:val="nil"/>
              <w:right w:val="nil"/>
            </w:tcBorders>
            <w:shd w:val="clear" w:color="auto" w:fill="auto"/>
            <w:tcMar>
              <w:left w:w="43" w:type="dxa"/>
              <w:right w:w="43" w:type="dxa"/>
            </w:tcMar>
            <w:vAlign w:val="center"/>
          </w:tcPr>
          <w:p w:rsidR="00CF67BC" w:rsidRPr="00BF4323" w:rsidRDefault="00CF67BC" w:rsidP="008519C9">
            <w:pPr>
              <w:jc w:val="right"/>
              <w:rPr>
                <w:sz w:val="16"/>
                <w:szCs w:val="16"/>
              </w:rPr>
            </w:pPr>
          </w:p>
        </w:tc>
        <w:tc>
          <w:tcPr>
            <w:tcW w:w="720" w:type="dxa"/>
            <w:tcBorders>
              <w:top w:val="nil"/>
              <w:left w:val="nil"/>
              <w:bottom w:val="nil"/>
              <w:right w:val="nil"/>
            </w:tcBorders>
            <w:shd w:val="clear" w:color="auto" w:fill="auto"/>
            <w:tcMar>
              <w:left w:w="43" w:type="dxa"/>
              <w:right w:w="43" w:type="dxa"/>
            </w:tcMar>
            <w:vAlign w:val="center"/>
          </w:tcPr>
          <w:p w:rsidR="00CF67BC" w:rsidRPr="00BF4323" w:rsidRDefault="00CF67BC" w:rsidP="008519C9">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CF67BC" w:rsidRPr="00BF4323" w:rsidRDefault="00CF67BC" w:rsidP="008519C9">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CF67BC" w:rsidRPr="00BF4323" w:rsidRDefault="00CF67BC" w:rsidP="008519C9">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CF67BC" w:rsidRPr="00BF4323" w:rsidRDefault="00CF67BC" w:rsidP="008519C9">
            <w:pPr>
              <w:jc w:val="right"/>
              <w:rPr>
                <w:sz w:val="16"/>
                <w:szCs w:val="16"/>
              </w:rPr>
            </w:pPr>
          </w:p>
        </w:tc>
        <w:tc>
          <w:tcPr>
            <w:tcW w:w="540" w:type="dxa"/>
            <w:tcBorders>
              <w:top w:val="nil"/>
              <w:left w:val="nil"/>
              <w:bottom w:val="nil"/>
              <w:right w:val="nil"/>
            </w:tcBorders>
            <w:shd w:val="clear" w:color="auto" w:fill="auto"/>
            <w:tcMar>
              <w:left w:w="43" w:type="dxa"/>
              <w:right w:w="43" w:type="dxa"/>
            </w:tcMar>
            <w:vAlign w:val="center"/>
            <w:hideMark/>
          </w:tcPr>
          <w:p w:rsidR="00CF67BC" w:rsidRPr="00BF4323" w:rsidRDefault="00CF67BC" w:rsidP="008519C9">
            <w:pPr>
              <w:jc w:val="right"/>
              <w:rPr>
                <w:sz w:val="16"/>
                <w:szCs w:val="16"/>
              </w:rPr>
            </w:pPr>
          </w:p>
        </w:tc>
        <w:tc>
          <w:tcPr>
            <w:tcW w:w="540" w:type="dxa"/>
            <w:tcBorders>
              <w:top w:val="nil"/>
              <w:left w:val="nil"/>
              <w:bottom w:val="nil"/>
              <w:right w:val="nil"/>
            </w:tcBorders>
            <w:shd w:val="clear" w:color="auto" w:fill="auto"/>
            <w:tcMar>
              <w:left w:w="43" w:type="dxa"/>
              <w:right w:w="43" w:type="dxa"/>
            </w:tcMar>
            <w:vAlign w:val="center"/>
            <w:hideMark/>
          </w:tcPr>
          <w:p w:rsidR="00CF67BC" w:rsidRPr="00BF4323" w:rsidRDefault="00CF67BC" w:rsidP="008519C9">
            <w:pPr>
              <w:jc w:val="right"/>
              <w:rPr>
                <w:sz w:val="16"/>
                <w:szCs w:val="16"/>
              </w:rPr>
            </w:pPr>
          </w:p>
        </w:tc>
        <w:tc>
          <w:tcPr>
            <w:tcW w:w="541" w:type="dxa"/>
            <w:tcBorders>
              <w:top w:val="nil"/>
              <w:left w:val="nil"/>
              <w:bottom w:val="nil"/>
              <w:right w:val="nil"/>
            </w:tcBorders>
            <w:shd w:val="clear" w:color="auto" w:fill="auto"/>
            <w:tcMar>
              <w:left w:w="43" w:type="dxa"/>
              <w:right w:w="43" w:type="dxa"/>
            </w:tcMar>
            <w:vAlign w:val="center"/>
            <w:hideMark/>
          </w:tcPr>
          <w:p w:rsidR="00CF67BC" w:rsidRPr="00BF4323" w:rsidRDefault="00CF67BC" w:rsidP="008519C9">
            <w:pPr>
              <w:jc w:val="right"/>
              <w:rPr>
                <w:sz w:val="16"/>
                <w:szCs w:val="16"/>
              </w:rPr>
            </w:pPr>
          </w:p>
        </w:tc>
      </w:tr>
      <w:tr w:rsidR="00CF67BC" w:rsidRPr="00BF4323" w:rsidTr="008519C9">
        <w:trPr>
          <w:trHeight w:hRule="exact" w:val="288"/>
          <w:jc w:val="center"/>
        </w:trPr>
        <w:tc>
          <w:tcPr>
            <w:tcW w:w="449" w:type="dxa"/>
            <w:tcBorders>
              <w:top w:val="nil"/>
              <w:left w:val="nil"/>
              <w:bottom w:val="nil"/>
              <w:right w:val="nil"/>
            </w:tcBorders>
            <w:shd w:val="clear" w:color="auto" w:fill="auto"/>
            <w:tcMar>
              <w:left w:w="14" w:type="dxa"/>
              <w:right w:w="14" w:type="dxa"/>
            </w:tcMar>
            <w:vAlign w:val="center"/>
            <w:hideMark/>
          </w:tcPr>
          <w:p w:rsidR="00CF67BC" w:rsidRPr="00A75A33" w:rsidRDefault="00CF67BC" w:rsidP="008519C9">
            <w:pPr>
              <w:jc w:val="center"/>
              <w:rPr>
                <w:sz w:val="16"/>
                <w:szCs w:val="16"/>
              </w:rPr>
            </w:pPr>
            <w:r w:rsidRPr="00A75A33">
              <w:rPr>
                <w:sz w:val="16"/>
                <w:szCs w:val="16"/>
              </w:rPr>
              <w:t>2017</w:t>
            </w:r>
          </w:p>
        </w:tc>
        <w:tc>
          <w:tcPr>
            <w:tcW w:w="361" w:type="dxa"/>
            <w:tcBorders>
              <w:top w:val="nil"/>
              <w:left w:val="nil"/>
              <w:bottom w:val="nil"/>
              <w:right w:val="nil"/>
            </w:tcBorders>
            <w:shd w:val="clear" w:color="auto" w:fill="auto"/>
            <w:tcMar>
              <w:left w:w="14" w:type="dxa"/>
              <w:right w:w="14" w:type="dxa"/>
            </w:tcMar>
            <w:vAlign w:val="center"/>
            <w:hideMark/>
          </w:tcPr>
          <w:p w:rsidR="00CF67BC" w:rsidRPr="00A75A33" w:rsidRDefault="00CF67BC" w:rsidP="008519C9">
            <w:pPr>
              <w:rPr>
                <w:sz w:val="16"/>
                <w:szCs w:val="16"/>
              </w:rPr>
            </w:pPr>
            <w:r w:rsidRPr="00A75A33">
              <w:rPr>
                <w:sz w:val="16"/>
                <w:szCs w:val="16"/>
              </w:rPr>
              <w:t>I</w:t>
            </w:r>
          </w:p>
        </w:tc>
        <w:tc>
          <w:tcPr>
            <w:tcW w:w="630" w:type="dxa"/>
            <w:tcBorders>
              <w:top w:val="nil"/>
              <w:left w:val="nil"/>
              <w:bottom w:val="nil"/>
              <w:right w:val="nil"/>
            </w:tcBorders>
            <w:shd w:val="clear" w:color="auto" w:fill="auto"/>
            <w:tcMar>
              <w:left w:w="43" w:type="dxa"/>
              <w:right w:w="43" w:type="dxa"/>
            </w:tcMar>
            <w:vAlign w:val="center"/>
          </w:tcPr>
          <w:p w:rsidR="00CF67BC" w:rsidRDefault="00CF67BC" w:rsidP="008519C9">
            <w:pPr>
              <w:jc w:val="right"/>
              <w:rPr>
                <w:color w:val="000000"/>
                <w:sz w:val="16"/>
                <w:szCs w:val="16"/>
              </w:rPr>
            </w:pPr>
            <w:r>
              <w:rPr>
                <w:color w:val="000000"/>
                <w:sz w:val="16"/>
                <w:szCs w:val="16"/>
              </w:rPr>
              <w:t>-0.08</w:t>
            </w:r>
          </w:p>
        </w:tc>
        <w:tc>
          <w:tcPr>
            <w:tcW w:w="540" w:type="dxa"/>
            <w:tcBorders>
              <w:top w:val="nil"/>
              <w:left w:val="nil"/>
              <w:bottom w:val="nil"/>
              <w:right w:val="nil"/>
            </w:tcBorders>
            <w:shd w:val="clear" w:color="auto" w:fill="auto"/>
            <w:tcMar>
              <w:left w:w="43" w:type="dxa"/>
              <w:right w:w="43" w:type="dxa"/>
            </w:tcMar>
            <w:vAlign w:val="center"/>
          </w:tcPr>
          <w:p w:rsidR="00CF67BC" w:rsidRDefault="00CF67BC" w:rsidP="008519C9">
            <w:pPr>
              <w:jc w:val="right"/>
              <w:rPr>
                <w:color w:val="000000"/>
                <w:sz w:val="16"/>
                <w:szCs w:val="16"/>
              </w:rPr>
            </w:pPr>
            <w:r>
              <w:rPr>
                <w:color w:val="000000"/>
                <w:sz w:val="16"/>
                <w:szCs w:val="16"/>
              </w:rPr>
              <w:t>+0.49</w:t>
            </w:r>
          </w:p>
        </w:tc>
        <w:tc>
          <w:tcPr>
            <w:tcW w:w="630" w:type="dxa"/>
            <w:tcBorders>
              <w:top w:val="nil"/>
              <w:left w:val="nil"/>
              <w:bottom w:val="nil"/>
              <w:right w:val="nil"/>
            </w:tcBorders>
            <w:shd w:val="clear" w:color="auto" w:fill="auto"/>
            <w:tcMar>
              <w:left w:w="43" w:type="dxa"/>
              <w:right w:w="43" w:type="dxa"/>
            </w:tcMar>
            <w:vAlign w:val="center"/>
          </w:tcPr>
          <w:p w:rsidR="00CF67BC" w:rsidRDefault="00CF67BC" w:rsidP="008519C9">
            <w:pPr>
              <w:jc w:val="right"/>
              <w:rPr>
                <w:color w:val="000000"/>
                <w:sz w:val="16"/>
                <w:szCs w:val="16"/>
              </w:rPr>
            </w:pPr>
            <w:r>
              <w:rPr>
                <w:color w:val="000000"/>
                <w:sz w:val="16"/>
                <w:szCs w:val="16"/>
              </w:rPr>
              <w:t>+3.84</w:t>
            </w:r>
          </w:p>
        </w:tc>
        <w:tc>
          <w:tcPr>
            <w:tcW w:w="810" w:type="dxa"/>
            <w:tcBorders>
              <w:top w:val="nil"/>
              <w:left w:val="nil"/>
              <w:bottom w:val="nil"/>
              <w:right w:val="nil"/>
            </w:tcBorders>
            <w:shd w:val="clear" w:color="auto" w:fill="auto"/>
            <w:tcMar>
              <w:left w:w="43" w:type="dxa"/>
              <w:right w:w="43" w:type="dxa"/>
            </w:tcMar>
            <w:vAlign w:val="center"/>
            <w:hideMark/>
          </w:tcPr>
          <w:p w:rsidR="00CF67BC" w:rsidRDefault="00CF67BC" w:rsidP="008519C9">
            <w:pPr>
              <w:jc w:val="right"/>
              <w:rPr>
                <w:color w:val="000000"/>
                <w:sz w:val="16"/>
                <w:szCs w:val="16"/>
              </w:rPr>
            </w:pPr>
            <w:r>
              <w:rPr>
                <w:color w:val="000000"/>
                <w:sz w:val="16"/>
                <w:szCs w:val="16"/>
              </w:rPr>
              <w:t>-0.07</w:t>
            </w:r>
          </w:p>
        </w:tc>
        <w:tc>
          <w:tcPr>
            <w:tcW w:w="630" w:type="dxa"/>
            <w:tcBorders>
              <w:top w:val="nil"/>
              <w:left w:val="nil"/>
              <w:bottom w:val="nil"/>
              <w:right w:val="nil"/>
            </w:tcBorders>
            <w:shd w:val="clear" w:color="auto" w:fill="auto"/>
            <w:tcMar>
              <w:left w:w="43" w:type="dxa"/>
              <w:right w:w="43" w:type="dxa"/>
            </w:tcMar>
            <w:vAlign w:val="center"/>
            <w:hideMark/>
          </w:tcPr>
          <w:p w:rsidR="00CF67BC" w:rsidRDefault="00CF67BC" w:rsidP="008519C9">
            <w:pPr>
              <w:jc w:val="right"/>
              <w:rPr>
                <w:color w:val="000000"/>
                <w:sz w:val="16"/>
                <w:szCs w:val="16"/>
              </w:rPr>
            </w:pPr>
            <w:r>
              <w:rPr>
                <w:color w:val="000000"/>
                <w:sz w:val="16"/>
                <w:szCs w:val="16"/>
              </w:rPr>
              <w:t>-1.60</w:t>
            </w:r>
          </w:p>
        </w:tc>
        <w:tc>
          <w:tcPr>
            <w:tcW w:w="630" w:type="dxa"/>
            <w:tcBorders>
              <w:top w:val="nil"/>
              <w:left w:val="nil"/>
              <w:bottom w:val="nil"/>
              <w:right w:val="nil"/>
            </w:tcBorders>
            <w:shd w:val="clear" w:color="auto" w:fill="auto"/>
            <w:tcMar>
              <w:left w:w="43" w:type="dxa"/>
              <w:right w:w="43" w:type="dxa"/>
            </w:tcMar>
            <w:vAlign w:val="center"/>
            <w:hideMark/>
          </w:tcPr>
          <w:p w:rsidR="00CF67BC" w:rsidRDefault="00CF67BC" w:rsidP="008519C9">
            <w:pPr>
              <w:jc w:val="right"/>
              <w:rPr>
                <w:color w:val="000000"/>
                <w:sz w:val="16"/>
                <w:szCs w:val="16"/>
              </w:rPr>
            </w:pPr>
            <w:r>
              <w:rPr>
                <w:color w:val="000000"/>
                <w:sz w:val="16"/>
                <w:szCs w:val="16"/>
              </w:rPr>
              <w:t>+3.28</w:t>
            </w:r>
          </w:p>
        </w:tc>
        <w:tc>
          <w:tcPr>
            <w:tcW w:w="810" w:type="dxa"/>
            <w:tcBorders>
              <w:top w:val="nil"/>
              <w:left w:val="nil"/>
              <w:bottom w:val="nil"/>
              <w:right w:val="nil"/>
            </w:tcBorders>
            <w:shd w:val="clear" w:color="auto" w:fill="auto"/>
            <w:tcMar>
              <w:left w:w="43" w:type="dxa"/>
              <w:right w:w="43" w:type="dxa"/>
            </w:tcMar>
            <w:vAlign w:val="center"/>
          </w:tcPr>
          <w:p w:rsidR="00CF67BC" w:rsidRDefault="00CF67BC" w:rsidP="008519C9">
            <w:pPr>
              <w:jc w:val="right"/>
              <w:rPr>
                <w:color w:val="000000"/>
                <w:sz w:val="16"/>
                <w:szCs w:val="16"/>
              </w:rPr>
            </w:pPr>
            <w:r>
              <w:rPr>
                <w:color w:val="000000"/>
                <w:sz w:val="16"/>
                <w:szCs w:val="16"/>
              </w:rPr>
              <w:t>+0.41</w:t>
            </w:r>
          </w:p>
        </w:tc>
        <w:tc>
          <w:tcPr>
            <w:tcW w:w="720" w:type="dxa"/>
            <w:tcBorders>
              <w:top w:val="nil"/>
              <w:left w:val="nil"/>
              <w:bottom w:val="nil"/>
              <w:right w:val="nil"/>
            </w:tcBorders>
            <w:shd w:val="clear" w:color="auto" w:fill="auto"/>
            <w:tcMar>
              <w:left w:w="43" w:type="dxa"/>
              <w:right w:w="43" w:type="dxa"/>
            </w:tcMar>
            <w:vAlign w:val="center"/>
          </w:tcPr>
          <w:p w:rsidR="00CF67BC" w:rsidRDefault="00CF67BC" w:rsidP="008519C9">
            <w:pPr>
              <w:jc w:val="right"/>
              <w:rPr>
                <w:color w:val="000000"/>
                <w:sz w:val="16"/>
                <w:szCs w:val="16"/>
              </w:rPr>
            </w:pPr>
            <w:r>
              <w:rPr>
                <w:color w:val="000000"/>
                <w:sz w:val="16"/>
                <w:szCs w:val="16"/>
              </w:rPr>
              <w:t>-0.96</w:t>
            </w:r>
          </w:p>
        </w:tc>
        <w:tc>
          <w:tcPr>
            <w:tcW w:w="630" w:type="dxa"/>
            <w:tcBorders>
              <w:top w:val="nil"/>
              <w:left w:val="nil"/>
              <w:bottom w:val="nil"/>
              <w:right w:val="nil"/>
            </w:tcBorders>
            <w:shd w:val="clear" w:color="auto" w:fill="auto"/>
            <w:tcMar>
              <w:left w:w="43" w:type="dxa"/>
              <w:right w:w="43" w:type="dxa"/>
            </w:tcMar>
            <w:vAlign w:val="center"/>
          </w:tcPr>
          <w:p w:rsidR="00CF67BC" w:rsidRDefault="00CF67BC" w:rsidP="008519C9">
            <w:pPr>
              <w:jc w:val="right"/>
              <w:rPr>
                <w:color w:val="000000"/>
                <w:sz w:val="16"/>
                <w:szCs w:val="16"/>
              </w:rPr>
            </w:pPr>
            <w:r>
              <w:rPr>
                <w:color w:val="000000"/>
                <w:sz w:val="16"/>
                <w:szCs w:val="16"/>
              </w:rPr>
              <w:t>+0.29</w:t>
            </w:r>
          </w:p>
        </w:tc>
        <w:tc>
          <w:tcPr>
            <w:tcW w:w="630" w:type="dxa"/>
            <w:tcBorders>
              <w:top w:val="nil"/>
              <w:left w:val="nil"/>
              <w:bottom w:val="nil"/>
              <w:right w:val="nil"/>
            </w:tcBorders>
            <w:shd w:val="clear" w:color="auto" w:fill="auto"/>
            <w:tcMar>
              <w:left w:w="43" w:type="dxa"/>
              <w:right w:w="43" w:type="dxa"/>
            </w:tcMar>
            <w:vAlign w:val="center"/>
          </w:tcPr>
          <w:p w:rsidR="00CF67BC" w:rsidRDefault="00CF67BC" w:rsidP="008519C9">
            <w:pPr>
              <w:jc w:val="right"/>
              <w:rPr>
                <w:color w:val="000000"/>
                <w:sz w:val="16"/>
                <w:szCs w:val="16"/>
              </w:rPr>
            </w:pPr>
            <w:r>
              <w:rPr>
                <w:color w:val="000000"/>
                <w:sz w:val="16"/>
                <w:szCs w:val="16"/>
              </w:rPr>
              <w:t>-0.92</w:t>
            </w:r>
          </w:p>
        </w:tc>
        <w:tc>
          <w:tcPr>
            <w:tcW w:w="630" w:type="dxa"/>
            <w:tcBorders>
              <w:top w:val="nil"/>
              <w:left w:val="nil"/>
              <w:bottom w:val="nil"/>
              <w:right w:val="nil"/>
            </w:tcBorders>
            <w:shd w:val="clear" w:color="auto" w:fill="auto"/>
            <w:tcMar>
              <w:left w:w="43" w:type="dxa"/>
              <w:right w:w="43" w:type="dxa"/>
            </w:tcMar>
            <w:vAlign w:val="center"/>
          </w:tcPr>
          <w:p w:rsidR="00CF67BC" w:rsidRDefault="00CF67BC" w:rsidP="008519C9">
            <w:pPr>
              <w:jc w:val="right"/>
              <w:rPr>
                <w:color w:val="000000"/>
                <w:sz w:val="16"/>
                <w:szCs w:val="16"/>
              </w:rPr>
            </w:pPr>
            <w:r>
              <w:rPr>
                <w:color w:val="000000"/>
                <w:sz w:val="16"/>
                <w:szCs w:val="16"/>
              </w:rPr>
              <w:t>+7.28</w:t>
            </w:r>
          </w:p>
        </w:tc>
        <w:tc>
          <w:tcPr>
            <w:tcW w:w="540" w:type="dxa"/>
            <w:tcBorders>
              <w:top w:val="nil"/>
              <w:left w:val="nil"/>
              <w:bottom w:val="nil"/>
              <w:right w:val="nil"/>
            </w:tcBorders>
            <w:shd w:val="clear" w:color="auto" w:fill="auto"/>
            <w:tcMar>
              <w:left w:w="43" w:type="dxa"/>
              <w:right w:w="43" w:type="dxa"/>
            </w:tcMar>
            <w:vAlign w:val="center"/>
            <w:hideMark/>
          </w:tcPr>
          <w:p w:rsidR="00CF67BC" w:rsidRDefault="00CF67BC" w:rsidP="008519C9">
            <w:pPr>
              <w:jc w:val="right"/>
              <w:rPr>
                <w:color w:val="000000"/>
                <w:sz w:val="16"/>
                <w:szCs w:val="16"/>
              </w:rPr>
            </w:pPr>
            <w:r>
              <w:rPr>
                <w:color w:val="000000"/>
                <w:sz w:val="16"/>
                <w:szCs w:val="16"/>
              </w:rPr>
              <w:t>+0.74</w:t>
            </w:r>
          </w:p>
        </w:tc>
        <w:tc>
          <w:tcPr>
            <w:tcW w:w="540" w:type="dxa"/>
            <w:tcBorders>
              <w:top w:val="nil"/>
              <w:left w:val="nil"/>
              <w:bottom w:val="nil"/>
              <w:right w:val="nil"/>
            </w:tcBorders>
            <w:shd w:val="clear" w:color="auto" w:fill="auto"/>
            <w:tcMar>
              <w:left w:w="43" w:type="dxa"/>
              <w:right w:w="43" w:type="dxa"/>
            </w:tcMar>
            <w:vAlign w:val="center"/>
            <w:hideMark/>
          </w:tcPr>
          <w:p w:rsidR="00CF67BC" w:rsidRDefault="00CF67BC" w:rsidP="008519C9">
            <w:pPr>
              <w:jc w:val="right"/>
              <w:rPr>
                <w:color w:val="000000"/>
                <w:sz w:val="16"/>
                <w:szCs w:val="16"/>
              </w:rPr>
            </w:pPr>
            <w:r>
              <w:rPr>
                <w:color w:val="000000"/>
                <w:sz w:val="16"/>
                <w:szCs w:val="16"/>
              </w:rPr>
              <w:t>-4.03</w:t>
            </w:r>
          </w:p>
        </w:tc>
        <w:tc>
          <w:tcPr>
            <w:tcW w:w="541" w:type="dxa"/>
            <w:tcBorders>
              <w:top w:val="nil"/>
              <w:left w:val="nil"/>
              <w:bottom w:val="nil"/>
              <w:right w:val="nil"/>
            </w:tcBorders>
            <w:shd w:val="clear" w:color="auto" w:fill="auto"/>
            <w:tcMar>
              <w:left w:w="43" w:type="dxa"/>
              <w:right w:w="43" w:type="dxa"/>
            </w:tcMar>
            <w:vAlign w:val="center"/>
            <w:hideMark/>
          </w:tcPr>
          <w:p w:rsidR="00CF67BC" w:rsidRDefault="00CF67BC" w:rsidP="008519C9">
            <w:pPr>
              <w:jc w:val="right"/>
              <w:rPr>
                <w:color w:val="000000"/>
                <w:sz w:val="16"/>
                <w:szCs w:val="16"/>
              </w:rPr>
            </w:pPr>
            <w:r>
              <w:rPr>
                <w:color w:val="000000"/>
                <w:sz w:val="16"/>
                <w:szCs w:val="16"/>
              </w:rPr>
              <w:t>-0.92</w:t>
            </w:r>
          </w:p>
        </w:tc>
      </w:tr>
      <w:tr w:rsidR="00CF67BC" w:rsidRPr="00BF4323" w:rsidTr="008519C9">
        <w:trPr>
          <w:trHeight w:hRule="exact" w:val="288"/>
          <w:jc w:val="center"/>
        </w:trPr>
        <w:tc>
          <w:tcPr>
            <w:tcW w:w="449" w:type="dxa"/>
            <w:tcBorders>
              <w:top w:val="nil"/>
              <w:left w:val="nil"/>
              <w:bottom w:val="nil"/>
              <w:right w:val="nil"/>
            </w:tcBorders>
            <w:shd w:val="clear" w:color="auto" w:fill="auto"/>
            <w:tcMar>
              <w:left w:w="14" w:type="dxa"/>
              <w:right w:w="14" w:type="dxa"/>
            </w:tcMar>
            <w:vAlign w:val="center"/>
            <w:hideMark/>
          </w:tcPr>
          <w:p w:rsidR="00CF67BC" w:rsidRPr="00A75A33" w:rsidRDefault="00CF67BC" w:rsidP="008519C9">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hideMark/>
          </w:tcPr>
          <w:p w:rsidR="00CF67BC" w:rsidRPr="00A75A33" w:rsidRDefault="00CF67BC" w:rsidP="008519C9">
            <w:pPr>
              <w:rPr>
                <w:sz w:val="16"/>
                <w:szCs w:val="16"/>
              </w:rPr>
            </w:pPr>
            <w:r w:rsidRPr="00A75A33">
              <w:rPr>
                <w:sz w:val="16"/>
                <w:szCs w:val="16"/>
              </w:rPr>
              <w:t>II</w:t>
            </w:r>
          </w:p>
        </w:tc>
        <w:tc>
          <w:tcPr>
            <w:tcW w:w="630" w:type="dxa"/>
            <w:tcBorders>
              <w:top w:val="nil"/>
              <w:left w:val="nil"/>
              <w:bottom w:val="nil"/>
              <w:right w:val="nil"/>
            </w:tcBorders>
            <w:shd w:val="clear" w:color="auto" w:fill="auto"/>
            <w:tcMar>
              <w:left w:w="43" w:type="dxa"/>
              <w:right w:w="43" w:type="dxa"/>
            </w:tcMar>
            <w:vAlign w:val="center"/>
          </w:tcPr>
          <w:p w:rsidR="00CF67BC" w:rsidRDefault="00CF67BC" w:rsidP="008519C9">
            <w:pPr>
              <w:jc w:val="right"/>
              <w:rPr>
                <w:color w:val="000000"/>
                <w:sz w:val="16"/>
                <w:szCs w:val="16"/>
              </w:rPr>
            </w:pPr>
            <w:r>
              <w:rPr>
                <w:color w:val="000000"/>
                <w:sz w:val="16"/>
                <w:szCs w:val="16"/>
              </w:rPr>
              <w:t>-0.82</w:t>
            </w:r>
          </w:p>
        </w:tc>
        <w:tc>
          <w:tcPr>
            <w:tcW w:w="540" w:type="dxa"/>
            <w:tcBorders>
              <w:top w:val="nil"/>
              <w:left w:val="nil"/>
              <w:bottom w:val="nil"/>
              <w:right w:val="nil"/>
            </w:tcBorders>
            <w:shd w:val="clear" w:color="auto" w:fill="auto"/>
            <w:tcMar>
              <w:left w:w="43" w:type="dxa"/>
              <w:right w:w="43" w:type="dxa"/>
            </w:tcMar>
            <w:vAlign w:val="center"/>
          </w:tcPr>
          <w:p w:rsidR="00CF67BC" w:rsidRDefault="00CF67BC" w:rsidP="008519C9">
            <w:pPr>
              <w:jc w:val="right"/>
              <w:rPr>
                <w:color w:val="000000"/>
                <w:sz w:val="16"/>
                <w:szCs w:val="16"/>
              </w:rPr>
            </w:pPr>
            <w:r>
              <w:rPr>
                <w:color w:val="000000"/>
                <w:sz w:val="16"/>
                <w:szCs w:val="16"/>
              </w:rPr>
              <w:t>+4.16</w:t>
            </w:r>
          </w:p>
        </w:tc>
        <w:tc>
          <w:tcPr>
            <w:tcW w:w="630" w:type="dxa"/>
            <w:tcBorders>
              <w:top w:val="nil"/>
              <w:left w:val="nil"/>
              <w:bottom w:val="nil"/>
              <w:right w:val="nil"/>
            </w:tcBorders>
            <w:shd w:val="clear" w:color="auto" w:fill="auto"/>
            <w:tcMar>
              <w:left w:w="43" w:type="dxa"/>
              <w:right w:w="43" w:type="dxa"/>
            </w:tcMar>
            <w:vAlign w:val="center"/>
          </w:tcPr>
          <w:p w:rsidR="00CF67BC" w:rsidRDefault="00CF67BC" w:rsidP="008519C9">
            <w:pPr>
              <w:jc w:val="right"/>
              <w:rPr>
                <w:color w:val="000000"/>
                <w:sz w:val="16"/>
                <w:szCs w:val="16"/>
              </w:rPr>
            </w:pPr>
            <w:r>
              <w:rPr>
                <w:color w:val="000000"/>
                <w:sz w:val="16"/>
                <w:szCs w:val="16"/>
              </w:rPr>
              <w:t>-1.87</w:t>
            </w:r>
          </w:p>
        </w:tc>
        <w:tc>
          <w:tcPr>
            <w:tcW w:w="810" w:type="dxa"/>
            <w:tcBorders>
              <w:top w:val="nil"/>
              <w:left w:val="nil"/>
              <w:bottom w:val="nil"/>
              <w:right w:val="nil"/>
            </w:tcBorders>
            <w:shd w:val="clear" w:color="auto" w:fill="auto"/>
            <w:tcMar>
              <w:left w:w="43" w:type="dxa"/>
              <w:right w:w="43" w:type="dxa"/>
            </w:tcMar>
            <w:vAlign w:val="center"/>
            <w:hideMark/>
          </w:tcPr>
          <w:p w:rsidR="00CF67BC" w:rsidRDefault="00CF67BC" w:rsidP="008519C9">
            <w:pPr>
              <w:jc w:val="right"/>
              <w:rPr>
                <w:color w:val="000000"/>
                <w:sz w:val="16"/>
                <w:szCs w:val="16"/>
              </w:rPr>
            </w:pPr>
            <w:r>
              <w:rPr>
                <w:color w:val="000000"/>
                <w:sz w:val="16"/>
                <w:szCs w:val="16"/>
              </w:rPr>
              <w:t>-1.59</w:t>
            </w:r>
          </w:p>
        </w:tc>
        <w:tc>
          <w:tcPr>
            <w:tcW w:w="630" w:type="dxa"/>
            <w:tcBorders>
              <w:top w:val="nil"/>
              <w:left w:val="nil"/>
              <w:bottom w:val="nil"/>
              <w:right w:val="nil"/>
            </w:tcBorders>
            <w:shd w:val="clear" w:color="auto" w:fill="auto"/>
            <w:tcMar>
              <w:left w:w="43" w:type="dxa"/>
              <w:right w:w="43" w:type="dxa"/>
            </w:tcMar>
            <w:vAlign w:val="center"/>
            <w:hideMark/>
          </w:tcPr>
          <w:p w:rsidR="00CF67BC" w:rsidRDefault="00CF67BC" w:rsidP="008519C9">
            <w:pPr>
              <w:jc w:val="right"/>
              <w:rPr>
                <w:color w:val="000000"/>
                <w:sz w:val="16"/>
                <w:szCs w:val="16"/>
              </w:rPr>
            </w:pPr>
            <w:r>
              <w:rPr>
                <w:color w:val="000000"/>
                <w:sz w:val="16"/>
                <w:szCs w:val="16"/>
              </w:rPr>
              <w:t>-2.41</w:t>
            </w:r>
          </w:p>
        </w:tc>
        <w:tc>
          <w:tcPr>
            <w:tcW w:w="630" w:type="dxa"/>
            <w:tcBorders>
              <w:top w:val="nil"/>
              <w:left w:val="nil"/>
              <w:bottom w:val="nil"/>
              <w:right w:val="nil"/>
            </w:tcBorders>
            <w:shd w:val="clear" w:color="auto" w:fill="auto"/>
            <w:tcMar>
              <w:left w:w="43" w:type="dxa"/>
              <w:right w:w="43" w:type="dxa"/>
            </w:tcMar>
            <w:vAlign w:val="center"/>
            <w:hideMark/>
          </w:tcPr>
          <w:p w:rsidR="00CF67BC" w:rsidRDefault="00CF67BC" w:rsidP="008519C9">
            <w:pPr>
              <w:jc w:val="right"/>
              <w:rPr>
                <w:color w:val="000000"/>
                <w:sz w:val="16"/>
                <w:szCs w:val="16"/>
              </w:rPr>
            </w:pPr>
            <w:r>
              <w:rPr>
                <w:color w:val="000000"/>
                <w:sz w:val="16"/>
                <w:szCs w:val="16"/>
              </w:rPr>
              <w:t>-2.64</w:t>
            </w:r>
          </w:p>
        </w:tc>
        <w:tc>
          <w:tcPr>
            <w:tcW w:w="810" w:type="dxa"/>
            <w:tcBorders>
              <w:top w:val="nil"/>
              <w:left w:val="nil"/>
              <w:bottom w:val="nil"/>
              <w:right w:val="nil"/>
            </w:tcBorders>
            <w:shd w:val="clear" w:color="auto" w:fill="auto"/>
            <w:tcMar>
              <w:left w:w="43" w:type="dxa"/>
              <w:right w:w="43" w:type="dxa"/>
            </w:tcMar>
            <w:vAlign w:val="center"/>
          </w:tcPr>
          <w:p w:rsidR="00CF67BC" w:rsidRDefault="00CF67BC" w:rsidP="008519C9">
            <w:pPr>
              <w:jc w:val="right"/>
              <w:rPr>
                <w:color w:val="000000"/>
                <w:sz w:val="16"/>
                <w:szCs w:val="16"/>
              </w:rPr>
            </w:pPr>
            <w:r>
              <w:rPr>
                <w:color w:val="000000"/>
                <w:sz w:val="16"/>
                <w:szCs w:val="16"/>
              </w:rPr>
              <w:t>+0.54</w:t>
            </w:r>
          </w:p>
        </w:tc>
        <w:tc>
          <w:tcPr>
            <w:tcW w:w="720" w:type="dxa"/>
            <w:tcBorders>
              <w:top w:val="nil"/>
              <w:left w:val="nil"/>
              <w:bottom w:val="nil"/>
              <w:right w:val="nil"/>
            </w:tcBorders>
            <w:shd w:val="clear" w:color="auto" w:fill="auto"/>
            <w:tcMar>
              <w:left w:w="43" w:type="dxa"/>
              <w:right w:w="43" w:type="dxa"/>
            </w:tcMar>
            <w:vAlign w:val="center"/>
          </w:tcPr>
          <w:p w:rsidR="00CF67BC" w:rsidRDefault="00CF67BC" w:rsidP="008519C9">
            <w:pPr>
              <w:jc w:val="right"/>
              <w:rPr>
                <w:color w:val="000000"/>
                <w:sz w:val="16"/>
                <w:szCs w:val="16"/>
              </w:rPr>
            </w:pPr>
            <w:r>
              <w:rPr>
                <w:color w:val="000000"/>
                <w:sz w:val="16"/>
                <w:szCs w:val="16"/>
              </w:rPr>
              <w:t>-2.46</w:t>
            </w:r>
          </w:p>
        </w:tc>
        <w:tc>
          <w:tcPr>
            <w:tcW w:w="630" w:type="dxa"/>
            <w:tcBorders>
              <w:top w:val="nil"/>
              <w:left w:val="nil"/>
              <w:bottom w:val="nil"/>
              <w:right w:val="nil"/>
            </w:tcBorders>
            <w:shd w:val="clear" w:color="auto" w:fill="auto"/>
            <w:tcMar>
              <w:left w:w="43" w:type="dxa"/>
              <w:right w:w="43" w:type="dxa"/>
            </w:tcMar>
            <w:vAlign w:val="center"/>
          </w:tcPr>
          <w:p w:rsidR="00CF67BC" w:rsidRDefault="00CF67BC" w:rsidP="008519C9">
            <w:pPr>
              <w:jc w:val="right"/>
              <w:rPr>
                <w:color w:val="000000"/>
                <w:sz w:val="16"/>
                <w:szCs w:val="16"/>
              </w:rPr>
            </w:pPr>
            <w:r>
              <w:rPr>
                <w:color w:val="000000"/>
                <w:sz w:val="16"/>
                <w:szCs w:val="16"/>
              </w:rPr>
              <w:t>+1.59</w:t>
            </w:r>
          </w:p>
        </w:tc>
        <w:tc>
          <w:tcPr>
            <w:tcW w:w="630" w:type="dxa"/>
            <w:tcBorders>
              <w:top w:val="nil"/>
              <w:left w:val="nil"/>
              <w:bottom w:val="nil"/>
              <w:right w:val="nil"/>
            </w:tcBorders>
            <w:shd w:val="clear" w:color="auto" w:fill="auto"/>
            <w:tcMar>
              <w:left w:w="43" w:type="dxa"/>
              <w:right w:w="43" w:type="dxa"/>
            </w:tcMar>
            <w:vAlign w:val="center"/>
          </w:tcPr>
          <w:p w:rsidR="00CF67BC" w:rsidRDefault="00CF67BC" w:rsidP="008519C9">
            <w:pPr>
              <w:jc w:val="right"/>
              <w:rPr>
                <w:color w:val="000000"/>
                <w:sz w:val="16"/>
                <w:szCs w:val="16"/>
              </w:rPr>
            </w:pPr>
            <w:r>
              <w:rPr>
                <w:color w:val="000000"/>
                <w:sz w:val="16"/>
                <w:szCs w:val="16"/>
              </w:rPr>
              <w:t>-2.43</w:t>
            </w:r>
          </w:p>
        </w:tc>
        <w:tc>
          <w:tcPr>
            <w:tcW w:w="630" w:type="dxa"/>
            <w:tcBorders>
              <w:top w:val="nil"/>
              <w:left w:val="nil"/>
              <w:bottom w:val="nil"/>
              <w:right w:val="nil"/>
            </w:tcBorders>
            <w:shd w:val="clear" w:color="auto" w:fill="auto"/>
            <w:tcMar>
              <w:left w:w="43" w:type="dxa"/>
              <w:right w:w="43" w:type="dxa"/>
            </w:tcMar>
            <w:vAlign w:val="center"/>
          </w:tcPr>
          <w:p w:rsidR="00CF67BC" w:rsidRDefault="00CF67BC" w:rsidP="008519C9">
            <w:pPr>
              <w:jc w:val="right"/>
              <w:rPr>
                <w:color w:val="000000"/>
                <w:sz w:val="16"/>
                <w:szCs w:val="16"/>
              </w:rPr>
            </w:pPr>
            <w:r>
              <w:rPr>
                <w:color w:val="000000"/>
                <w:sz w:val="16"/>
                <w:szCs w:val="16"/>
              </w:rPr>
              <w:t>-4.62</w:t>
            </w:r>
          </w:p>
        </w:tc>
        <w:tc>
          <w:tcPr>
            <w:tcW w:w="540" w:type="dxa"/>
            <w:tcBorders>
              <w:top w:val="nil"/>
              <w:left w:val="nil"/>
              <w:bottom w:val="nil"/>
              <w:right w:val="nil"/>
            </w:tcBorders>
            <w:shd w:val="clear" w:color="auto" w:fill="auto"/>
            <w:tcMar>
              <w:left w:w="43" w:type="dxa"/>
              <w:right w:w="43" w:type="dxa"/>
            </w:tcMar>
            <w:vAlign w:val="center"/>
            <w:hideMark/>
          </w:tcPr>
          <w:p w:rsidR="00CF67BC" w:rsidRDefault="00CF67BC" w:rsidP="008519C9">
            <w:pPr>
              <w:jc w:val="right"/>
              <w:rPr>
                <w:color w:val="000000"/>
                <w:sz w:val="16"/>
                <w:szCs w:val="16"/>
              </w:rPr>
            </w:pPr>
            <w:r>
              <w:rPr>
                <w:color w:val="000000"/>
                <w:sz w:val="16"/>
                <w:szCs w:val="16"/>
              </w:rPr>
              <w:t>+1.87</w:t>
            </w:r>
          </w:p>
        </w:tc>
        <w:tc>
          <w:tcPr>
            <w:tcW w:w="540" w:type="dxa"/>
            <w:tcBorders>
              <w:top w:val="nil"/>
              <w:left w:val="nil"/>
              <w:bottom w:val="nil"/>
              <w:right w:val="nil"/>
            </w:tcBorders>
            <w:shd w:val="clear" w:color="auto" w:fill="auto"/>
            <w:tcMar>
              <w:left w:w="43" w:type="dxa"/>
              <w:right w:w="43" w:type="dxa"/>
            </w:tcMar>
            <w:vAlign w:val="center"/>
            <w:hideMark/>
          </w:tcPr>
          <w:p w:rsidR="00CF67BC" w:rsidRDefault="00CF67BC" w:rsidP="008519C9">
            <w:pPr>
              <w:jc w:val="right"/>
              <w:rPr>
                <w:color w:val="000000"/>
                <w:sz w:val="16"/>
                <w:szCs w:val="16"/>
              </w:rPr>
            </w:pPr>
            <w:r>
              <w:rPr>
                <w:color w:val="000000"/>
                <w:sz w:val="16"/>
                <w:szCs w:val="16"/>
              </w:rPr>
              <w:t>+0.80</w:t>
            </w:r>
          </w:p>
        </w:tc>
        <w:tc>
          <w:tcPr>
            <w:tcW w:w="541" w:type="dxa"/>
            <w:tcBorders>
              <w:top w:val="nil"/>
              <w:left w:val="nil"/>
              <w:bottom w:val="nil"/>
              <w:right w:val="nil"/>
            </w:tcBorders>
            <w:shd w:val="clear" w:color="auto" w:fill="auto"/>
            <w:tcMar>
              <w:left w:w="43" w:type="dxa"/>
              <w:right w:w="43" w:type="dxa"/>
            </w:tcMar>
            <w:vAlign w:val="center"/>
            <w:hideMark/>
          </w:tcPr>
          <w:p w:rsidR="00CF67BC" w:rsidRDefault="00CF67BC" w:rsidP="008519C9">
            <w:pPr>
              <w:jc w:val="right"/>
              <w:rPr>
                <w:color w:val="000000"/>
                <w:sz w:val="16"/>
                <w:szCs w:val="16"/>
              </w:rPr>
            </w:pPr>
            <w:r>
              <w:rPr>
                <w:color w:val="000000"/>
                <w:sz w:val="16"/>
                <w:szCs w:val="16"/>
              </w:rPr>
              <w:t>-2.43</w:t>
            </w:r>
          </w:p>
        </w:tc>
      </w:tr>
      <w:tr w:rsidR="00CF67BC" w:rsidRPr="00BF4323" w:rsidTr="008519C9">
        <w:trPr>
          <w:trHeight w:hRule="exact" w:val="288"/>
          <w:jc w:val="center"/>
        </w:trPr>
        <w:tc>
          <w:tcPr>
            <w:tcW w:w="449" w:type="dxa"/>
            <w:tcBorders>
              <w:top w:val="nil"/>
              <w:left w:val="nil"/>
              <w:bottom w:val="nil"/>
              <w:right w:val="nil"/>
            </w:tcBorders>
            <w:shd w:val="clear" w:color="auto" w:fill="auto"/>
            <w:tcMar>
              <w:left w:w="14" w:type="dxa"/>
              <w:right w:w="14" w:type="dxa"/>
            </w:tcMar>
            <w:vAlign w:val="center"/>
            <w:hideMark/>
          </w:tcPr>
          <w:p w:rsidR="00CF67BC" w:rsidRPr="00A75A33" w:rsidRDefault="00CF67BC" w:rsidP="008519C9">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hideMark/>
          </w:tcPr>
          <w:p w:rsidR="00CF67BC" w:rsidRPr="00A75A33" w:rsidRDefault="00CF67BC" w:rsidP="008519C9">
            <w:pPr>
              <w:rPr>
                <w:sz w:val="16"/>
                <w:szCs w:val="16"/>
              </w:rPr>
            </w:pPr>
            <w:r w:rsidRPr="00A75A33">
              <w:rPr>
                <w:sz w:val="16"/>
                <w:szCs w:val="16"/>
              </w:rPr>
              <w:t>III</w:t>
            </w:r>
          </w:p>
        </w:tc>
        <w:tc>
          <w:tcPr>
            <w:tcW w:w="630" w:type="dxa"/>
            <w:tcBorders>
              <w:top w:val="nil"/>
              <w:left w:val="nil"/>
              <w:bottom w:val="nil"/>
              <w:right w:val="nil"/>
            </w:tcBorders>
            <w:shd w:val="clear" w:color="auto" w:fill="auto"/>
            <w:tcMar>
              <w:left w:w="43" w:type="dxa"/>
              <w:right w:w="43" w:type="dxa"/>
            </w:tcMar>
            <w:vAlign w:val="center"/>
          </w:tcPr>
          <w:p w:rsidR="00CF67BC" w:rsidRDefault="00CF67BC" w:rsidP="008519C9">
            <w:pPr>
              <w:jc w:val="right"/>
              <w:rPr>
                <w:color w:val="000000"/>
                <w:sz w:val="16"/>
                <w:szCs w:val="16"/>
              </w:rPr>
            </w:pPr>
            <w:r>
              <w:rPr>
                <w:color w:val="000000"/>
                <w:sz w:val="16"/>
                <w:szCs w:val="16"/>
              </w:rPr>
              <w:t>+0.33</w:t>
            </w:r>
          </w:p>
        </w:tc>
        <w:tc>
          <w:tcPr>
            <w:tcW w:w="540" w:type="dxa"/>
            <w:tcBorders>
              <w:top w:val="nil"/>
              <w:left w:val="nil"/>
              <w:bottom w:val="nil"/>
              <w:right w:val="nil"/>
            </w:tcBorders>
            <w:shd w:val="clear" w:color="auto" w:fill="auto"/>
            <w:tcMar>
              <w:left w:w="43" w:type="dxa"/>
              <w:right w:w="43" w:type="dxa"/>
            </w:tcMar>
            <w:vAlign w:val="center"/>
          </w:tcPr>
          <w:p w:rsidR="00CF67BC" w:rsidRDefault="00CF67BC" w:rsidP="008519C9">
            <w:pPr>
              <w:jc w:val="right"/>
              <w:rPr>
                <w:color w:val="000000"/>
                <w:sz w:val="16"/>
                <w:szCs w:val="16"/>
              </w:rPr>
            </w:pPr>
            <w:r>
              <w:rPr>
                <w:color w:val="000000"/>
                <w:sz w:val="16"/>
                <w:szCs w:val="16"/>
              </w:rPr>
              <w:t>+1.78</w:t>
            </w:r>
          </w:p>
        </w:tc>
        <w:tc>
          <w:tcPr>
            <w:tcW w:w="630" w:type="dxa"/>
            <w:tcBorders>
              <w:top w:val="nil"/>
              <w:left w:val="nil"/>
              <w:bottom w:val="nil"/>
              <w:right w:val="nil"/>
            </w:tcBorders>
            <w:shd w:val="clear" w:color="auto" w:fill="auto"/>
            <w:tcMar>
              <w:left w:w="43" w:type="dxa"/>
              <w:right w:w="43" w:type="dxa"/>
            </w:tcMar>
            <w:vAlign w:val="center"/>
          </w:tcPr>
          <w:p w:rsidR="00CF67BC" w:rsidRDefault="00CF67BC" w:rsidP="008519C9">
            <w:pPr>
              <w:jc w:val="right"/>
              <w:rPr>
                <w:color w:val="000000"/>
                <w:sz w:val="16"/>
                <w:szCs w:val="16"/>
              </w:rPr>
            </w:pPr>
            <w:r>
              <w:rPr>
                <w:color w:val="000000"/>
                <w:sz w:val="16"/>
                <w:szCs w:val="16"/>
              </w:rPr>
              <w:t>-2.93</w:t>
            </w:r>
          </w:p>
        </w:tc>
        <w:tc>
          <w:tcPr>
            <w:tcW w:w="810" w:type="dxa"/>
            <w:tcBorders>
              <w:top w:val="nil"/>
              <w:left w:val="nil"/>
              <w:bottom w:val="nil"/>
              <w:right w:val="nil"/>
            </w:tcBorders>
            <w:shd w:val="clear" w:color="auto" w:fill="auto"/>
            <w:tcMar>
              <w:left w:w="43" w:type="dxa"/>
              <w:right w:w="43" w:type="dxa"/>
            </w:tcMar>
            <w:vAlign w:val="center"/>
            <w:hideMark/>
          </w:tcPr>
          <w:p w:rsidR="00CF67BC" w:rsidRDefault="00CF67BC" w:rsidP="008519C9">
            <w:pPr>
              <w:jc w:val="right"/>
              <w:rPr>
                <w:color w:val="000000"/>
                <w:sz w:val="16"/>
                <w:szCs w:val="16"/>
              </w:rPr>
            </w:pPr>
            <w:r>
              <w:rPr>
                <w:color w:val="000000"/>
                <w:sz w:val="16"/>
                <w:szCs w:val="16"/>
              </w:rPr>
              <w:t>-3.68</w:t>
            </w:r>
          </w:p>
        </w:tc>
        <w:tc>
          <w:tcPr>
            <w:tcW w:w="630" w:type="dxa"/>
            <w:tcBorders>
              <w:top w:val="nil"/>
              <w:left w:val="nil"/>
              <w:bottom w:val="nil"/>
              <w:right w:val="nil"/>
            </w:tcBorders>
            <w:shd w:val="clear" w:color="auto" w:fill="auto"/>
            <w:tcMar>
              <w:left w:w="43" w:type="dxa"/>
              <w:right w:w="43" w:type="dxa"/>
            </w:tcMar>
            <w:vAlign w:val="center"/>
            <w:hideMark/>
          </w:tcPr>
          <w:p w:rsidR="00CF67BC" w:rsidRDefault="00CF67BC" w:rsidP="008519C9">
            <w:pPr>
              <w:jc w:val="right"/>
              <w:rPr>
                <w:color w:val="000000"/>
                <w:sz w:val="16"/>
                <w:szCs w:val="16"/>
              </w:rPr>
            </w:pPr>
            <w:r>
              <w:rPr>
                <w:color w:val="000000"/>
                <w:sz w:val="16"/>
                <w:szCs w:val="16"/>
              </w:rPr>
              <w:t>-5.33</w:t>
            </w:r>
          </w:p>
        </w:tc>
        <w:tc>
          <w:tcPr>
            <w:tcW w:w="630" w:type="dxa"/>
            <w:tcBorders>
              <w:top w:val="nil"/>
              <w:left w:val="nil"/>
              <w:bottom w:val="nil"/>
              <w:right w:val="nil"/>
            </w:tcBorders>
            <w:shd w:val="clear" w:color="auto" w:fill="auto"/>
            <w:tcMar>
              <w:left w:w="43" w:type="dxa"/>
              <w:right w:w="43" w:type="dxa"/>
            </w:tcMar>
            <w:vAlign w:val="center"/>
            <w:hideMark/>
          </w:tcPr>
          <w:p w:rsidR="00CF67BC" w:rsidRDefault="00CF67BC" w:rsidP="008519C9">
            <w:pPr>
              <w:jc w:val="right"/>
              <w:rPr>
                <w:color w:val="000000"/>
                <w:sz w:val="16"/>
                <w:szCs w:val="16"/>
              </w:rPr>
            </w:pPr>
            <w:r>
              <w:rPr>
                <w:color w:val="000000"/>
                <w:sz w:val="16"/>
                <w:szCs w:val="16"/>
              </w:rPr>
              <w:t>-1.93</w:t>
            </w:r>
          </w:p>
        </w:tc>
        <w:tc>
          <w:tcPr>
            <w:tcW w:w="810" w:type="dxa"/>
            <w:tcBorders>
              <w:top w:val="nil"/>
              <w:left w:val="nil"/>
              <w:bottom w:val="nil"/>
              <w:right w:val="nil"/>
            </w:tcBorders>
            <w:shd w:val="clear" w:color="auto" w:fill="auto"/>
            <w:tcMar>
              <w:left w:w="43" w:type="dxa"/>
              <w:right w:w="43" w:type="dxa"/>
            </w:tcMar>
            <w:vAlign w:val="center"/>
          </w:tcPr>
          <w:p w:rsidR="00CF67BC" w:rsidRDefault="00CF67BC" w:rsidP="008519C9">
            <w:pPr>
              <w:jc w:val="right"/>
              <w:rPr>
                <w:color w:val="000000"/>
                <w:sz w:val="16"/>
                <w:szCs w:val="16"/>
              </w:rPr>
            </w:pPr>
            <w:r>
              <w:rPr>
                <w:color w:val="000000"/>
                <w:sz w:val="16"/>
                <w:szCs w:val="16"/>
              </w:rPr>
              <w:t>-0.01</w:t>
            </w:r>
          </w:p>
        </w:tc>
        <w:tc>
          <w:tcPr>
            <w:tcW w:w="720" w:type="dxa"/>
            <w:tcBorders>
              <w:top w:val="nil"/>
              <w:left w:val="nil"/>
              <w:bottom w:val="nil"/>
              <w:right w:val="nil"/>
            </w:tcBorders>
            <w:shd w:val="clear" w:color="auto" w:fill="auto"/>
            <w:tcMar>
              <w:left w:w="43" w:type="dxa"/>
              <w:right w:w="43" w:type="dxa"/>
            </w:tcMar>
            <w:vAlign w:val="center"/>
          </w:tcPr>
          <w:p w:rsidR="00CF67BC" w:rsidRDefault="00CF67BC" w:rsidP="008519C9">
            <w:pPr>
              <w:jc w:val="right"/>
              <w:rPr>
                <w:color w:val="000000"/>
                <w:sz w:val="16"/>
                <w:szCs w:val="16"/>
              </w:rPr>
            </w:pPr>
            <w:r>
              <w:rPr>
                <w:color w:val="000000"/>
                <w:sz w:val="16"/>
                <w:szCs w:val="16"/>
              </w:rPr>
              <w:t>-2.10</w:t>
            </w:r>
          </w:p>
        </w:tc>
        <w:tc>
          <w:tcPr>
            <w:tcW w:w="630" w:type="dxa"/>
            <w:tcBorders>
              <w:top w:val="nil"/>
              <w:left w:val="nil"/>
              <w:bottom w:val="nil"/>
              <w:right w:val="nil"/>
            </w:tcBorders>
            <w:shd w:val="clear" w:color="auto" w:fill="auto"/>
            <w:tcMar>
              <w:left w:w="43" w:type="dxa"/>
              <w:right w:w="43" w:type="dxa"/>
            </w:tcMar>
            <w:vAlign w:val="center"/>
          </w:tcPr>
          <w:p w:rsidR="00CF67BC" w:rsidRDefault="00CF67BC" w:rsidP="008519C9">
            <w:pPr>
              <w:jc w:val="right"/>
              <w:rPr>
                <w:color w:val="000000"/>
                <w:sz w:val="16"/>
                <w:szCs w:val="16"/>
              </w:rPr>
            </w:pPr>
            <w:r>
              <w:rPr>
                <w:color w:val="000000"/>
                <w:sz w:val="16"/>
                <w:szCs w:val="16"/>
              </w:rPr>
              <w:t>+1.57</w:t>
            </w:r>
          </w:p>
        </w:tc>
        <w:tc>
          <w:tcPr>
            <w:tcW w:w="630" w:type="dxa"/>
            <w:tcBorders>
              <w:top w:val="nil"/>
              <w:left w:val="nil"/>
              <w:bottom w:val="nil"/>
              <w:right w:val="nil"/>
            </w:tcBorders>
            <w:shd w:val="clear" w:color="auto" w:fill="auto"/>
            <w:tcMar>
              <w:left w:w="43" w:type="dxa"/>
              <w:right w:w="43" w:type="dxa"/>
            </w:tcMar>
            <w:vAlign w:val="center"/>
          </w:tcPr>
          <w:p w:rsidR="00CF67BC" w:rsidRDefault="00CF67BC" w:rsidP="008519C9">
            <w:pPr>
              <w:jc w:val="right"/>
              <w:rPr>
                <w:color w:val="000000"/>
                <w:sz w:val="16"/>
                <w:szCs w:val="16"/>
              </w:rPr>
            </w:pPr>
            <w:r>
              <w:rPr>
                <w:color w:val="000000"/>
                <w:sz w:val="16"/>
                <w:szCs w:val="16"/>
              </w:rPr>
              <w:t>-1.60</w:t>
            </w:r>
          </w:p>
        </w:tc>
        <w:tc>
          <w:tcPr>
            <w:tcW w:w="630" w:type="dxa"/>
            <w:tcBorders>
              <w:top w:val="nil"/>
              <w:left w:val="nil"/>
              <w:bottom w:val="nil"/>
              <w:right w:val="nil"/>
            </w:tcBorders>
            <w:shd w:val="clear" w:color="auto" w:fill="auto"/>
            <w:tcMar>
              <w:left w:w="43" w:type="dxa"/>
              <w:right w:w="43" w:type="dxa"/>
            </w:tcMar>
            <w:vAlign w:val="center"/>
          </w:tcPr>
          <w:p w:rsidR="00CF67BC" w:rsidRDefault="00CF67BC" w:rsidP="008519C9">
            <w:pPr>
              <w:jc w:val="right"/>
              <w:rPr>
                <w:color w:val="000000"/>
                <w:sz w:val="16"/>
                <w:szCs w:val="16"/>
              </w:rPr>
            </w:pPr>
            <w:r>
              <w:rPr>
                <w:color w:val="000000"/>
                <w:sz w:val="16"/>
                <w:szCs w:val="16"/>
              </w:rPr>
              <w:t>-2.03</w:t>
            </w:r>
          </w:p>
        </w:tc>
        <w:tc>
          <w:tcPr>
            <w:tcW w:w="540" w:type="dxa"/>
            <w:tcBorders>
              <w:top w:val="nil"/>
              <w:left w:val="nil"/>
              <w:bottom w:val="nil"/>
              <w:right w:val="nil"/>
            </w:tcBorders>
            <w:shd w:val="clear" w:color="auto" w:fill="auto"/>
            <w:tcMar>
              <w:left w:w="43" w:type="dxa"/>
              <w:right w:w="43" w:type="dxa"/>
            </w:tcMar>
            <w:vAlign w:val="center"/>
            <w:hideMark/>
          </w:tcPr>
          <w:p w:rsidR="00CF67BC" w:rsidRDefault="00CF67BC" w:rsidP="008519C9">
            <w:pPr>
              <w:jc w:val="right"/>
              <w:rPr>
                <w:color w:val="000000"/>
                <w:sz w:val="16"/>
                <w:szCs w:val="16"/>
              </w:rPr>
            </w:pPr>
            <w:r>
              <w:rPr>
                <w:color w:val="000000"/>
                <w:sz w:val="16"/>
                <w:szCs w:val="16"/>
              </w:rPr>
              <w:t>-2.68</w:t>
            </w:r>
          </w:p>
        </w:tc>
        <w:tc>
          <w:tcPr>
            <w:tcW w:w="540" w:type="dxa"/>
            <w:tcBorders>
              <w:top w:val="nil"/>
              <w:left w:val="nil"/>
              <w:bottom w:val="nil"/>
              <w:right w:val="nil"/>
            </w:tcBorders>
            <w:shd w:val="clear" w:color="auto" w:fill="auto"/>
            <w:tcMar>
              <w:left w:w="43" w:type="dxa"/>
              <w:right w:w="43" w:type="dxa"/>
            </w:tcMar>
            <w:vAlign w:val="center"/>
            <w:hideMark/>
          </w:tcPr>
          <w:p w:rsidR="00CF67BC" w:rsidRDefault="00CF67BC" w:rsidP="008519C9">
            <w:pPr>
              <w:jc w:val="right"/>
              <w:rPr>
                <w:color w:val="000000"/>
                <w:sz w:val="16"/>
                <w:szCs w:val="16"/>
              </w:rPr>
            </w:pPr>
            <w:r>
              <w:rPr>
                <w:color w:val="000000"/>
                <w:sz w:val="16"/>
                <w:szCs w:val="16"/>
              </w:rPr>
              <w:t>-2.77</w:t>
            </w:r>
          </w:p>
        </w:tc>
        <w:tc>
          <w:tcPr>
            <w:tcW w:w="541" w:type="dxa"/>
            <w:tcBorders>
              <w:top w:val="nil"/>
              <w:left w:val="nil"/>
              <w:bottom w:val="nil"/>
              <w:right w:val="nil"/>
            </w:tcBorders>
            <w:shd w:val="clear" w:color="auto" w:fill="auto"/>
            <w:tcMar>
              <w:left w:w="43" w:type="dxa"/>
              <w:right w:w="43" w:type="dxa"/>
            </w:tcMar>
            <w:vAlign w:val="center"/>
            <w:hideMark/>
          </w:tcPr>
          <w:p w:rsidR="00CF67BC" w:rsidRDefault="00CF67BC" w:rsidP="008519C9">
            <w:pPr>
              <w:jc w:val="right"/>
              <w:rPr>
                <w:color w:val="000000"/>
                <w:sz w:val="16"/>
                <w:szCs w:val="16"/>
              </w:rPr>
            </w:pPr>
            <w:r>
              <w:rPr>
                <w:color w:val="000000"/>
                <w:sz w:val="16"/>
                <w:szCs w:val="16"/>
              </w:rPr>
              <w:t>-1.60</w:t>
            </w:r>
          </w:p>
        </w:tc>
      </w:tr>
      <w:tr w:rsidR="00CF67BC" w:rsidRPr="00BF4323" w:rsidTr="008519C9">
        <w:trPr>
          <w:trHeight w:hRule="exact" w:val="288"/>
          <w:jc w:val="center"/>
        </w:trPr>
        <w:tc>
          <w:tcPr>
            <w:tcW w:w="449" w:type="dxa"/>
            <w:tcBorders>
              <w:top w:val="nil"/>
              <w:left w:val="nil"/>
              <w:bottom w:val="nil"/>
              <w:right w:val="nil"/>
            </w:tcBorders>
            <w:shd w:val="clear" w:color="auto" w:fill="auto"/>
            <w:tcMar>
              <w:left w:w="14" w:type="dxa"/>
              <w:right w:w="14" w:type="dxa"/>
            </w:tcMar>
            <w:vAlign w:val="center"/>
            <w:hideMark/>
          </w:tcPr>
          <w:p w:rsidR="00CF67BC" w:rsidRPr="00A75A33" w:rsidRDefault="00CF67BC" w:rsidP="008519C9">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hideMark/>
          </w:tcPr>
          <w:p w:rsidR="00CF67BC" w:rsidRPr="00A75A33" w:rsidRDefault="00CF67BC" w:rsidP="008519C9">
            <w:pPr>
              <w:rPr>
                <w:sz w:val="16"/>
                <w:szCs w:val="16"/>
              </w:rPr>
            </w:pPr>
            <w:r>
              <w:rPr>
                <w:sz w:val="16"/>
                <w:szCs w:val="16"/>
              </w:rPr>
              <w:t>IV</w:t>
            </w:r>
          </w:p>
        </w:tc>
        <w:tc>
          <w:tcPr>
            <w:tcW w:w="630" w:type="dxa"/>
            <w:tcBorders>
              <w:top w:val="nil"/>
              <w:left w:val="nil"/>
              <w:bottom w:val="nil"/>
              <w:right w:val="nil"/>
            </w:tcBorders>
            <w:shd w:val="clear" w:color="auto" w:fill="auto"/>
            <w:tcMar>
              <w:left w:w="43" w:type="dxa"/>
              <w:right w:w="43" w:type="dxa"/>
            </w:tcMar>
            <w:vAlign w:val="center"/>
          </w:tcPr>
          <w:p w:rsidR="00CF67BC" w:rsidRDefault="00CF67BC" w:rsidP="008519C9">
            <w:pPr>
              <w:jc w:val="right"/>
              <w:rPr>
                <w:color w:val="000000"/>
                <w:sz w:val="16"/>
                <w:szCs w:val="16"/>
              </w:rPr>
            </w:pPr>
            <w:r>
              <w:rPr>
                <w:color w:val="000000"/>
                <w:sz w:val="16"/>
                <w:szCs w:val="16"/>
              </w:rPr>
              <w:t>+1.32</w:t>
            </w:r>
          </w:p>
        </w:tc>
        <w:tc>
          <w:tcPr>
            <w:tcW w:w="540" w:type="dxa"/>
            <w:tcBorders>
              <w:top w:val="nil"/>
              <w:left w:val="nil"/>
              <w:bottom w:val="nil"/>
              <w:right w:val="nil"/>
            </w:tcBorders>
            <w:shd w:val="clear" w:color="auto" w:fill="auto"/>
            <w:tcMar>
              <w:left w:w="43" w:type="dxa"/>
              <w:right w:w="43" w:type="dxa"/>
            </w:tcMar>
            <w:vAlign w:val="center"/>
          </w:tcPr>
          <w:p w:rsidR="00CF67BC" w:rsidRDefault="00CF67BC" w:rsidP="008519C9">
            <w:pPr>
              <w:jc w:val="right"/>
              <w:rPr>
                <w:color w:val="000000"/>
                <w:sz w:val="16"/>
                <w:szCs w:val="16"/>
              </w:rPr>
            </w:pPr>
            <w:r>
              <w:rPr>
                <w:color w:val="000000"/>
                <w:sz w:val="16"/>
                <w:szCs w:val="16"/>
              </w:rPr>
              <w:t>+0.81</w:t>
            </w:r>
          </w:p>
        </w:tc>
        <w:tc>
          <w:tcPr>
            <w:tcW w:w="630" w:type="dxa"/>
            <w:tcBorders>
              <w:top w:val="nil"/>
              <w:left w:val="nil"/>
              <w:bottom w:val="nil"/>
              <w:right w:val="nil"/>
            </w:tcBorders>
            <w:shd w:val="clear" w:color="auto" w:fill="auto"/>
            <w:tcMar>
              <w:left w:w="43" w:type="dxa"/>
              <w:right w:w="43" w:type="dxa"/>
            </w:tcMar>
            <w:vAlign w:val="center"/>
          </w:tcPr>
          <w:p w:rsidR="00CF67BC" w:rsidRDefault="00CF67BC" w:rsidP="008519C9">
            <w:pPr>
              <w:jc w:val="right"/>
              <w:rPr>
                <w:color w:val="000000"/>
                <w:sz w:val="16"/>
                <w:szCs w:val="16"/>
              </w:rPr>
            </w:pPr>
            <w:r>
              <w:rPr>
                <w:color w:val="000000"/>
                <w:sz w:val="16"/>
                <w:szCs w:val="16"/>
              </w:rPr>
              <w:t>+1.46</w:t>
            </w:r>
          </w:p>
        </w:tc>
        <w:tc>
          <w:tcPr>
            <w:tcW w:w="810" w:type="dxa"/>
            <w:tcBorders>
              <w:top w:val="nil"/>
              <w:left w:val="nil"/>
              <w:bottom w:val="nil"/>
              <w:right w:val="nil"/>
            </w:tcBorders>
            <w:shd w:val="clear" w:color="auto" w:fill="auto"/>
            <w:tcMar>
              <w:left w:w="43" w:type="dxa"/>
              <w:right w:w="43" w:type="dxa"/>
            </w:tcMar>
            <w:vAlign w:val="center"/>
            <w:hideMark/>
          </w:tcPr>
          <w:p w:rsidR="00CF67BC" w:rsidRDefault="00CF67BC" w:rsidP="008519C9">
            <w:pPr>
              <w:jc w:val="right"/>
              <w:rPr>
                <w:color w:val="000000"/>
                <w:sz w:val="16"/>
                <w:szCs w:val="16"/>
              </w:rPr>
            </w:pPr>
            <w:r>
              <w:rPr>
                <w:color w:val="000000"/>
                <w:sz w:val="16"/>
                <w:szCs w:val="16"/>
              </w:rPr>
              <w:t>-1.17</w:t>
            </w:r>
          </w:p>
        </w:tc>
        <w:tc>
          <w:tcPr>
            <w:tcW w:w="630" w:type="dxa"/>
            <w:tcBorders>
              <w:top w:val="nil"/>
              <w:left w:val="nil"/>
              <w:bottom w:val="nil"/>
              <w:right w:val="nil"/>
            </w:tcBorders>
            <w:shd w:val="clear" w:color="auto" w:fill="auto"/>
            <w:tcMar>
              <w:left w:w="43" w:type="dxa"/>
              <w:right w:w="43" w:type="dxa"/>
            </w:tcMar>
            <w:vAlign w:val="center"/>
            <w:hideMark/>
          </w:tcPr>
          <w:p w:rsidR="00CF67BC" w:rsidRDefault="00CF67BC" w:rsidP="008519C9">
            <w:pPr>
              <w:jc w:val="right"/>
              <w:rPr>
                <w:color w:val="000000"/>
                <w:sz w:val="16"/>
                <w:szCs w:val="16"/>
              </w:rPr>
            </w:pPr>
            <w:r>
              <w:rPr>
                <w:color w:val="000000"/>
                <w:sz w:val="16"/>
                <w:szCs w:val="16"/>
              </w:rPr>
              <w:t>-6.88</w:t>
            </w:r>
          </w:p>
        </w:tc>
        <w:tc>
          <w:tcPr>
            <w:tcW w:w="630" w:type="dxa"/>
            <w:tcBorders>
              <w:top w:val="nil"/>
              <w:left w:val="nil"/>
              <w:bottom w:val="nil"/>
              <w:right w:val="nil"/>
            </w:tcBorders>
            <w:shd w:val="clear" w:color="auto" w:fill="auto"/>
            <w:tcMar>
              <w:left w:w="43" w:type="dxa"/>
              <w:right w:w="43" w:type="dxa"/>
            </w:tcMar>
            <w:vAlign w:val="center"/>
            <w:hideMark/>
          </w:tcPr>
          <w:p w:rsidR="00CF67BC" w:rsidRDefault="00CF67BC" w:rsidP="008519C9">
            <w:pPr>
              <w:jc w:val="right"/>
              <w:rPr>
                <w:color w:val="000000"/>
                <w:sz w:val="16"/>
                <w:szCs w:val="16"/>
              </w:rPr>
            </w:pPr>
            <w:r>
              <w:rPr>
                <w:color w:val="000000"/>
                <w:sz w:val="16"/>
                <w:szCs w:val="16"/>
              </w:rPr>
              <w:t>-0.97</w:t>
            </w:r>
          </w:p>
        </w:tc>
        <w:tc>
          <w:tcPr>
            <w:tcW w:w="810" w:type="dxa"/>
            <w:tcBorders>
              <w:top w:val="nil"/>
              <w:left w:val="nil"/>
              <w:bottom w:val="nil"/>
              <w:right w:val="nil"/>
            </w:tcBorders>
            <w:shd w:val="clear" w:color="auto" w:fill="auto"/>
            <w:tcMar>
              <w:left w:w="43" w:type="dxa"/>
              <w:right w:w="43" w:type="dxa"/>
            </w:tcMar>
            <w:vAlign w:val="center"/>
          </w:tcPr>
          <w:p w:rsidR="00CF67BC" w:rsidRDefault="00CF67BC" w:rsidP="008519C9">
            <w:pPr>
              <w:jc w:val="right"/>
              <w:rPr>
                <w:color w:val="000000"/>
                <w:sz w:val="16"/>
                <w:szCs w:val="16"/>
              </w:rPr>
            </w:pPr>
            <w:r>
              <w:rPr>
                <w:color w:val="000000"/>
                <w:sz w:val="16"/>
                <w:szCs w:val="16"/>
              </w:rPr>
              <w:t>+3.28</w:t>
            </w:r>
          </w:p>
        </w:tc>
        <w:tc>
          <w:tcPr>
            <w:tcW w:w="720" w:type="dxa"/>
            <w:tcBorders>
              <w:top w:val="nil"/>
              <w:left w:val="nil"/>
              <w:bottom w:val="nil"/>
              <w:right w:val="nil"/>
            </w:tcBorders>
            <w:shd w:val="clear" w:color="auto" w:fill="auto"/>
            <w:tcMar>
              <w:left w:w="43" w:type="dxa"/>
              <w:right w:w="43" w:type="dxa"/>
            </w:tcMar>
            <w:vAlign w:val="center"/>
          </w:tcPr>
          <w:p w:rsidR="00CF67BC" w:rsidRDefault="00CF67BC" w:rsidP="008519C9">
            <w:pPr>
              <w:jc w:val="right"/>
              <w:rPr>
                <w:color w:val="000000"/>
                <w:sz w:val="16"/>
                <w:szCs w:val="16"/>
              </w:rPr>
            </w:pPr>
            <w:r>
              <w:rPr>
                <w:color w:val="000000"/>
                <w:sz w:val="16"/>
                <w:szCs w:val="16"/>
              </w:rPr>
              <w:t>-5.26</w:t>
            </w:r>
          </w:p>
        </w:tc>
        <w:tc>
          <w:tcPr>
            <w:tcW w:w="630" w:type="dxa"/>
            <w:tcBorders>
              <w:top w:val="nil"/>
              <w:left w:val="nil"/>
              <w:bottom w:val="nil"/>
              <w:right w:val="nil"/>
            </w:tcBorders>
            <w:shd w:val="clear" w:color="auto" w:fill="auto"/>
            <w:tcMar>
              <w:left w:w="43" w:type="dxa"/>
              <w:right w:w="43" w:type="dxa"/>
            </w:tcMar>
            <w:vAlign w:val="center"/>
          </w:tcPr>
          <w:p w:rsidR="00CF67BC" w:rsidRDefault="00CF67BC" w:rsidP="008519C9">
            <w:pPr>
              <w:jc w:val="right"/>
              <w:rPr>
                <w:color w:val="000000"/>
                <w:sz w:val="16"/>
                <w:szCs w:val="16"/>
              </w:rPr>
            </w:pPr>
            <w:r>
              <w:rPr>
                <w:color w:val="000000"/>
                <w:sz w:val="16"/>
                <w:szCs w:val="16"/>
              </w:rPr>
              <w:t>+0.18</w:t>
            </w:r>
          </w:p>
        </w:tc>
        <w:tc>
          <w:tcPr>
            <w:tcW w:w="630" w:type="dxa"/>
            <w:tcBorders>
              <w:top w:val="nil"/>
              <w:left w:val="nil"/>
              <w:bottom w:val="nil"/>
              <w:right w:val="nil"/>
            </w:tcBorders>
            <w:shd w:val="clear" w:color="auto" w:fill="auto"/>
            <w:tcMar>
              <w:left w:w="43" w:type="dxa"/>
              <w:right w:w="43" w:type="dxa"/>
            </w:tcMar>
            <w:vAlign w:val="center"/>
          </w:tcPr>
          <w:p w:rsidR="00CF67BC" w:rsidRDefault="00CF67BC" w:rsidP="008519C9">
            <w:pPr>
              <w:jc w:val="right"/>
              <w:rPr>
                <w:color w:val="000000"/>
                <w:sz w:val="16"/>
                <w:szCs w:val="16"/>
              </w:rPr>
            </w:pPr>
            <w:r>
              <w:rPr>
                <w:color w:val="000000"/>
                <w:sz w:val="16"/>
                <w:szCs w:val="16"/>
              </w:rPr>
              <w:t>-0.76</w:t>
            </w:r>
          </w:p>
        </w:tc>
        <w:tc>
          <w:tcPr>
            <w:tcW w:w="630" w:type="dxa"/>
            <w:tcBorders>
              <w:top w:val="nil"/>
              <w:left w:val="nil"/>
              <w:bottom w:val="nil"/>
              <w:right w:val="nil"/>
            </w:tcBorders>
            <w:shd w:val="clear" w:color="auto" w:fill="auto"/>
            <w:tcMar>
              <w:left w:w="43" w:type="dxa"/>
              <w:right w:w="43" w:type="dxa"/>
            </w:tcMar>
            <w:vAlign w:val="center"/>
          </w:tcPr>
          <w:p w:rsidR="00CF67BC" w:rsidRDefault="00CF67BC" w:rsidP="008519C9">
            <w:pPr>
              <w:jc w:val="right"/>
              <w:rPr>
                <w:color w:val="000000"/>
                <w:sz w:val="16"/>
                <w:szCs w:val="16"/>
              </w:rPr>
            </w:pPr>
            <w:r>
              <w:rPr>
                <w:color w:val="000000"/>
                <w:sz w:val="16"/>
                <w:szCs w:val="16"/>
              </w:rPr>
              <w:t>+6.21</w:t>
            </w:r>
          </w:p>
        </w:tc>
        <w:tc>
          <w:tcPr>
            <w:tcW w:w="540" w:type="dxa"/>
            <w:tcBorders>
              <w:top w:val="nil"/>
              <w:left w:val="nil"/>
              <w:bottom w:val="nil"/>
              <w:right w:val="nil"/>
            </w:tcBorders>
            <w:shd w:val="clear" w:color="auto" w:fill="auto"/>
            <w:tcMar>
              <w:left w:w="43" w:type="dxa"/>
              <w:right w:w="43" w:type="dxa"/>
            </w:tcMar>
            <w:vAlign w:val="center"/>
            <w:hideMark/>
          </w:tcPr>
          <w:p w:rsidR="00CF67BC" w:rsidRDefault="00CF67BC" w:rsidP="008519C9">
            <w:pPr>
              <w:jc w:val="right"/>
              <w:rPr>
                <w:color w:val="000000"/>
                <w:sz w:val="16"/>
                <w:szCs w:val="16"/>
              </w:rPr>
            </w:pPr>
            <w:r>
              <w:rPr>
                <w:color w:val="000000"/>
                <w:sz w:val="16"/>
                <w:szCs w:val="16"/>
              </w:rPr>
              <w:t>-1.41</w:t>
            </w:r>
          </w:p>
        </w:tc>
        <w:tc>
          <w:tcPr>
            <w:tcW w:w="540" w:type="dxa"/>
            <w:tcBorders>
              <w:top w:val="nil"/>
              <w:left w:val="nil"/>
              <w:bottom w:val="nil"/>
              <w:right w:val="nil"/>
            </w:tcBorders>
            <w:shd w:val="clear" w:color="auto" w:fill="auto"/>
            <w:tcMar>
              <w:left w:w="43" w:type="dxa"/>
              <w:right w:w="43" w:type="dxa"/>
            </w:tcMar>
            <w:vAlign w:val="center"/>
            <w:hideMark/>
          </w:tcPr>
          <w:p w:rsidR="00CF67BC" w:rsidRDefault="00CF67BC" w:rsidP="008519C9">
            <w:pPr>
              <w:jc w:val="right"/>
              <w:rPr>
                <w:color w:val="000000"/>
                <w:sz w:val="16"/>
                <w:szCs w:val="16"/>
              </w:rPr>
            </w:pPr>
            <w:r>
              <w:rPr>
                <w:color w:val="000000"/>
                <w:sz w:val="16"/>
                <w:szCs w:val="16"/>
              </w:rPr>
              <w:t>-6.77</w:t>
            </w:r>
          </w:p>
        </w:tc>
        <w:tc>
          <w:tcPr>
            <w:tcW w:w="541" w:type="dxa"/>
            <w:tcBorders>
              <w:top w:val="nil"/>
              <w:left w:val="nil"/>
              <w:bottom w:val="nil"/>
              <w:right w:val="nil"/>
            </w:tcBorders>
            <w:shd w:val="clear" w:color="auto" w:fill="auto"/>
            <w:tcMar>
              <w:left w:w="43" w:type="dxa"/>
              <w:right w:w="43" w:type="dxa"/>
            </w:tcMar>
            <w:vAlign w:val="center"/>
            <w:hideMark/>
          </w:tcPr>
          <w:p w:rsidR="00CF67BC" w:rsidRDefault="00CF67BC" w:rsidP="008519C9">
            <w:pPr>
              <w:jc w:val="right"/>
              <w:rPr>
                <w:color w:val="000000"/>
                <w:sz w:val="16"/>
                <w:szCs w:val="16"/>
              </w:rPr>
            </w:pPr>
            <w:r>
              <w:rPr>
                <w:color w:val="000000"/>
                <w:sz w:val="16"/>
                <w:szCs w:val="16"/>
              </w:rPr>
              <w:t>-0.76</w:t>
            </w:r>
          </w:p>
        </w:tc>
      </w:tr>
      <w:tr w:rsidR="00CF67BC" w:rsidRPr="00BF4323" w:rsidTr="008519C9">
        <w:trPr>
          <w:trHeight w:hRule="exact" w:val="288"/>
          <w:jc w:val="center"/>
        </w:trPr>
        <w:tc>
          <w:tcPr>
            <w:tcW w:w="449" w:type="dxa"/>
            <w:tcBorders>
              <w:top w:val="nil"/>
              <w:left w:val="nil"/>
              <w:bottom w:val="nil"/>
              <w:right w:val="nil"/>
            </w:tcBorders>
            <w:shd w:val="clear" w:color="auto" w:fill="auto"/>
            <w:tcMar>
              <w:left w:w="14" w:type="dxa"/>
              <w:right w:w="14" w:type="dxa"/>
            </w:tcMar>
            <w:vAlign w:val="center"/>
            <w:hideMark/>
          </w:tcPr>
          <w:p w:rsidR="00CF67BC" w:rsidRPr="00A75A33" w:rsidRDefault="00CF67BC" w:rsidP="008519C9">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hideMark/>
          </w:tcPr>
          <w:p w:rsidR="00CF67BC" w:rsidRPr="00A75A33" w:rsidRDefault="00CF67BC" w:rsidP="008519C9">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CF67BC" w:rsidRDefault="00CF67BC" w:rsidP="008519C9">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CF67BC" w:rsidRDefault="00CF67BC" w:rsidP="008519C9">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CF67BC" w:rsidRDefault="00CF67BC" w:rsidP="008519C9">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hideMark/>
          </w:tcPr>
          <w:p w:rsidR="00CF67BC" w:rsidRDefault="00CF67BC" w:rsidP="008519C9">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CF67BC" w:rsidRDefault="00CF67BC" w:rsidP="008519C9">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CF67BC" w:rsidRDefault="00CF67BC" w:rsidP="008519C9">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CF67BC" w:rsidRDefault="00CF67BC" w:rsidP="008519C9">
            <w:pPr>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rsidR="00CF67BC" w:rsidRDefault="00CF67BC" w:rsidP="008519C9">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CF67BC" w:rsidRDefault="00CF67BC" w:rsidP="008519C9">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CF67BC" w:rsidRDefault="00CF67BC" w:rsidP="008519C9">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CF67BC" w:rsidRDefault="00CF67BC" w:rsidP="008519C9">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hideMark/>
          </w:tcPr>
          <w:p w:rsidR="00CF67BC" w:rsidRDefault="00CF67BC" w:rsidP="008519C9">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hideMark/>
          </w:tcPr>
          <w:p w:rsidR="00CF67BC" w:rsidRDefault="00CF67BC" w:rsidP="008519C9">
            <w:pPr>
              <w:jc w:val="right"/>
              <w:rPr>
                <w:color w:val="000000"/>
                <w:sz w:val="16"/>
                <w:szCs w:val="16"/>
              </w:rPr>
            </w:pPr>
          </w:p>
        </w:tc>
        <w:tc>
          <w:tcPr>
            <w:tcW w:w="541" w:type="dxa"/>
            <w:tcBorders>
              <w:top w:val="nil"/>
              <w:left w:val="nil"/>
              <w:bottom w:val="nil"/>
              <w:right w:val="nil"/>
            </w:tcBorders>
            <w:shd w:val="clear" w:color="auto" w:fill="auto"/>
            <w:tcMar>
              <w:left w:w="43" w:type="dxa"/>
              <w:right w:w="43" w:type="dxa"/>
            </w:tcMar>
            <w:vAlign w:val="center"/>
            <w:hideMark/>
          </w:tcPr>
          <w:p w:rsidR="00CF67BC" w:rsidRDefault="00CF67BC" w:rsidP="008519C9">
            <w:pPr>
              <w:jc w:val="right"/>
              <w:rPr>
                <w:color w:val="000000"/>
                <w:sz w:val="16"/>
                <w:szCs w:val="16"/>
              </w:rPr>
            </w:pPr>
          </w:p>
        </w:tc>
      </w:tr>
      <w:tr w:rsidR="00CF67BC" w:rsidRPr="00BF4323" w:rsidTr="008519C9">
        <w:trPr>
          <w:trHeight w:hRule="exact" w:val="288"/>
          <w:jc w:val="center"/>
        </w:trPr>
        <w:tc>
          <w:tcPr>
            <w:tcW w:w="449" w:type="dxa"/>
            <w:tcBorders>
              <w:top w:val="nil"/>
              <w:left w:val="nil"/>
              <w:bottom w:val="nil"/>
              <w:right w:val="nil"/>
            </w:tcBorders>
            <w:shd w:val="clear" w:color="auto" w:fill="auto"/>
            <w:tcMar>
              <w:left w:w="14" w:type="dxa"/>
              <w:right w:w="14" w:type="dxa"/>
            </w:tcMar>
            <w:vAlign w:val="center"/>
            <w:hideMark/>
          </w:tcPr>
          <w:p w:rsidR="00CF67BC" w:rsidRPr="00A75A33" w:rsidRDefault="00CF67BC" w:rsidP="008519C9">
            <w:pPr>
              <w:jc w:val="right"/>
              <w:rPr>
                <w:sz w:val="16"/>
                <w:szCs w:val="16"/>
              </w:rPr>
            </w:pPr>
            <w:r>
              <w:rPr>
                <w:sz w:val="16"/>
                <w:szCs w:val="16"/>
              </w:rPr>
              <w:t>2018</w:t>
            </w:r>
          </w:p>
        </w:tc>
        <w:tc>
          <w:tcPr>
            <w:tcW w:w="361" w:type="dxa"/>
            <w:tcBorders>
              <w:top w:val="nil"/>
              <w:left w:val="nil"/>
              <w:bottom w:val="nil"/>
              <w:right w:val="nil"/>
            </w:tcBorders>
            <w:shd w:val="clear" w:color="auto" w:fill="auto"/>
            <w:tcMar>
              <w:left w:w="14" w:type="dxa"/>
              <w:right w:w="14" w:type="dxa"/>
            </w:tcMar>
            <w:vAlign w:val="center"/>
            <w:hideMark/>
          </w:tcPr>
          <w:p w:rsidR="00CF67BC" w:rsidRPr="00A75A33" w:rsidRDefault="00CF67BC" w:rsidP="008519C9">
            <w:pPr>
              <w:rPr>
                <w:sz w:val="16"/>
                <w:szCs w:val="16"/>
              </w:rPr>
            </w:pPr>
            <w:r>
              <w:rPr>
                <w:sz w:val="16"/>
                <w:szCs w:val="16"/>
              </w:rPr>
              <w:t>I</w:t>
            </w:r>
          </w:p>
        </w:tc>
        <w:tc>
          <w:tcPr>
            <w:tcW w:w="630" w:type="dxa"/>
            <w:tcBorders>
              <w:top w:val="nil"/>
              <w:left w:val="nil"/>
              <w:bottom w:val="nil"/>
              <w:right w:val="nil"/>
            </w:tcBorders>
            <w:shd w:val="clear" w:color="auto" w:fill="auto"/>
            <w:tcMar>
              <w:left w:w="43" w:type="dxa"/>
              <w:right w:w="43" w:type="dxa"/>
            </w:tcMar>
            <w:vAlign w:val="center"/>
          </w:tcPr>
          <w:p w:rsidR="00CF67BC" w:rsidRDefault="00CF67BC" w:rsidP="008519C9">
            <w:pPr>
              <w:jc w:val="right"/>
              <w:rPr>
                <w:color w:val="000000"/>
                <w:sz w:val="16"/>
                <w:szCs w:val="16"/>
              </w:rPr>
            </w:pPr>
            <w:r>
              <w:rPr>
                <w:color w:val="000000"/>
                <w:sz w:val="16"/>
                <w:szCs w:val="16"/>
              </w:rPr>
              <w:t>+1.64</w:t>
            </w:r>
          </w:p>
        </w:tc>
        <w:tc>
          <w:tcPr>
            <w:tcW w:w="540" w:type="dxa"/>
            <w:tcBorders>
              <w:top w:val="nil"/>
              <w:left w:val="nil"/>
              <w:bottom w:val="nil"/>
              <w:right w:val="nil"/>
            </w:tcBorders>
            <w:shd w:val="clear" w:color="auto" w:fill="auto"/>
            <w:tcMar>
              <w:left w:w="43" w:type="dxa"/>
              <w:right w:w="43" w:type="dxa"/>
            </w:tcMar>
            <w:vAlign w:val="center"/>
          </w:tcPr>
          <w:p w:rsidR="00CF67BC" w:rsidRDefault="00CF67BC" w:rsidP="008519C9">
            <w:pPr>
              <w:jc w:val="right"/>
              <w:rPr>
                <w:color w:val="000000"/>
                <w:sz w:val="16"/>
                <w:szCs w:val="16"/>
              </w:rPr>
            </w:pPr>
            <w:r>
              <w:rPr>
                <w:color w:val="000000"/>
                <w:sz w:val="16"/>
                <w:szCs w:val="16"/>
              </w:rPr>
              <w:t>+0.65</w:t>
            </w:r>
          </w:p>
        </w:tc>
        <w:tc>
          <w:tcPr>
            <w:tcW w:w="630" w:type="dxa"/>
            <w:tcBorders>
              <w:top w:val="nil"/>
              <w:left w:val="nil"/>
              <w:bottom w:val="nil"/>
              <w:right w:val="nil"/>
            </w:tcBorders>
            <w:shd w:val="clear" w:color="auto" w:fill="auto"/>
            <w:tcMar>
              <w:left w:w="43" w:type="dxa"/>
              <w:right w:w="43" w:type="dxa"/>
            </w:tcMar>
            <w:vAlign w:val="center"/>
          </w:tcPr>
          <w:p w:rsidR="00CF67BC" w:rsidRDefault="00CF67BC" w:rsidP="008519C9">
            <w:pPr>
              <w:jc w:val="right"/>
              <w:rPr>
                <w:color w:val="000000"/>
                <w:sz w:val="16"/>
                <w:szCs w:val="16"/>
              </w:rPr>
            </w:pPr>
            <w:r>
              <w:rPr>
                <w:color w:val="000000"/>
                <w:sz w:val="16"/>
                <w:szCs w:val="16"/>
              </w:rPr>
              <w:t>-3.97</w:t>
            </w:r>
          </w:p>
        </w:tc>
        <w:tc>
          <w:tcPr>
            <w:tcW w:w="810" w:type="dxa"/>
            <w:tcBorders>
              <w:top w:val="nil"/>
              <w:left w:val="nil"/>
              <w:bottom w:val="nil"/>
              <w:right w:val="nil"/>
            </w:tcBorders>
            <w:shd w:val="clear" w:color="auto" w:fill="auto"/>
            <w:tcMar>
              <w:left w:w="43" w:type="dxa"/>
              <w:right w:w="43" w:type="dxa"/>
            </w:tcMar>
            <w:vAlign w:val="center"/>
            <w:hideMark/>
          </w:tcPr>
          <w:p w:rsidR="00CF67BC" w:rsidRDefault="00CF67BC" w:rsidP="008519C9">
            <w:pPr>
              <w:jc w:val="right"/>
              <w:rPr>
                <w:color w:val="000000"/>
                <w:sz w:val="16"/>
                <w:szCs w:val="16"/>
              </w:rPr>
            </w:pPr>
            <w:r>
              <w:rPr>
                <w:color w:val="000000"/>
                <w:sz w:val="16"/>
                <w:szCs w:val="16"/>
              </w:rPr>
              <w:t>-3.51</w:t>
            </w:r>
          </w:p>
        </w:tc>
        <w:tc>
          <w:tcPr>
            <w:tcW w:w="630" w:type="dxa"/>
            <w:tcBorders>
              <w:top w:val="nil"/>
              <w:left w:val="nil"/>
              <w:bottom w:val="nil"/>
              <w:right w:val="nil"/>
            </w:tcBorders>
            <w:shd w:val="clear" w:color="auto" w:fill="auto"/>
            <w:tcMar>
              <w:left w:w="43" w:type="dxa"/>
              <w:right w:w="43" w:type="dxa"/>
            </w:tcMar>
            <w:vAlign w:val="center"/>
            <w:hideMark/>
          </w:tcPr>
          <w:p w:rsidR="00CF67BC" w:rsidRDefault="00CF67BC" w:rsidP="008519C9">
            <w:pPr>
              <w:jc w:val="right"/>
              <w:rPr>
                <w:color w:val="000000"/>
                <w:sz w:val="16"/>
                <w:szCs w:val="16"/>
              </w:rPr>
            </w:pPr>
            <w:r>
              <w:rPr>
                <w:color w:val="000000"/>
                <w:sz w:val="16"/>
                <w:szCs w:val="16"/>
              </w:rPr>
              <w:t>-6.60</w:t>
            </w:r>
          </w:p>
        </w:tc>
        <w:tc>
          <w:tcPr>
            <w:tcW w:w="630" w:type="dxa"/>
            <w:tcBorders>
              <w:top w:val="nil"/>
              <w:left w:val="nil"/>
              <w:bottom w:val="nil"/>
              <w:right w:val="nil"/>
            </w:tcBorders>
            <w:shd w:val="clear" w:color="auto" w:fill="auto"/>
            <w:tcMar>
              <w:left w:w="43" w:type="dxa"/>
              <w:right w:w="43" w:type="dxa"/>
            </w:tcMar>
            <w:vAlign w:val="center"/>
            <w:hideMark/>
          </w:tcPr>
          <w:p w:rsidR="00CF67BC" w:rsidRDefault="00CF67BC" w:rsidP="008519C9">
            <w:pPr>
              <w:jc w:val="right"/>
              <w:rPr>
                <w:color w:val="000000"/>
                <w:sz w:val="16"/>
                <w:szCs w:val="16"/>
              </w:rPr>
            </w:pPr>
            <w:r>
              <w:rPr>
                <w:color w:val="000000"/>
                <w:sz w:val="16"/>
                <w:szCs w:val="16"/>
              </w:rPr>
              <w:t>+4.14</w:t>
            </w:r>
          </w:p>
        </w:tc>
        <w:tc>
          <w:tcPr>
            <w:tcW w:w="810" w:type="dxa"/>
            <w:tcBorders>
              <w:top w:val="nil"/>
              <w:left w:val="nil"/>
              <w:bottom w:val="nil"/>
              <w:right w:val="nil"/>
            </w:tcBorders>
            <w:shd w:val="clear" w:color="auto" w:fill="auto"/>
            <w:tcMar>
              <w:left w:w="43" w:type="dxa"/>
              <w:right w:w="43" w:type="dxa"/>
            </w:tcMar>
            <w:vAlign w:val="center"/>
          </w:tcPr>
          <w:p w:rsidR="00CF67BC" w:rsidRDefault="00CF67BC" w:rsidP="008519C9">
            <w:pPr>
              <w:jc w:val="right"/>
              <w:rPr>
                <w:color w:val="000000"/>
                <w:sz w:val="16"/>
                <w:szCs w:val="16"/>
              </w:rPr>
            </w:pPr>
            <w:r>
              <w:rPr>
                <w:color w:val="000000"/>
                <w:sz w:val="16"/>
                <w:szCs w:val="16"/>
              </w:rPr>
              <w:t>+3.03</w:t>
            </w:r>
          </w:p>
        </w:tc>
        <w:tc>
          <w:tcPr>
            <w:tcW w:w="720" w:type="dxa"/>
            <w:tcBorders>
              <w:top w:val="nil"/>
              <w:left w:val="nil"/>
              <w:bottom w:val="nil"/>
              <w:right w:val="nil"/>
            </w:tcBorders>
            <w:shd w:val="clear" w:color="auto" w:fill="auto"/>
            <w:tcMar>
              <w:left w:w="43" w:type="dxa"/>
              <w:right w:w="43" w:type="dxa"/>
            </w:tcMar>
            <w:vAlign w:val="center"/>
          </w:tcPr>
          <w:p w:rsidR="00CF67BC" w:rsidRDefault="00CF67BC" w:rsidP="008519C9">
            <w:pPr>
              <w:jc w:val="right"/>
              <w:rPr>
                <w:color w:val="000000"/>
                <w:sz w:val="16"/>
                <w:szCs w:val="16"/>
              </w:rPr>
            </w:pPr>
            <w:r>
              <w:rPr>
                <w:color w:val="000000"/>
                <w:sz w:val="16"/>
                <w:szCs w:val="16"/>
              </w:rPr>
              <w:t>-6.35</w:t>
            </w:r>
          </w:p>
        </w:tc>
        <w:tc>
          <w:tcPr>
            <w:tcW w:w="630" w:type="dxa"/>
            <w:tcBorders>
              <w:top w:val="nil"/>
              <w:left w:val="nil"/>
              <w:bottom w:val="nil"/>
              <w:right w:val="nil"/>
            </w:tcBorders>
            <w:shd w:val="clear" w:color="auto" w:fill="auto"/>
            <w:tcMar>
              <w:left w:w="43" w:type="dxa"/>
              <w:right w:w="43" w:type="dxa"/>
            </w:tcMar>
            <w:vAlign w:val="center"/>
          </w:tcPr>
          <w:p w:rsidR="00CF67BC" w:rsidRDefault="00CF67BC" w:rsidP="008519C9">
            <w:pPr>
              <w:jc w:val="right"/>
              <w:rPr>
                <w:color w:val="000000"/>
                <w:sz w:val="16"/>
                <w:szCs w:val="16"/>
              </w:rPr>
            </w:pPr>
            <w:r>
              <w:rPr>
                <w:color w:val="000000"/>
                <w:sz w:val="16"/>
                <w:szCs w:val="16"/>
              </w:rPr>
              <w:t>+1.96</w:t>
            </w:r>
          </w:p>
        </w:tc>
        <w:tc>
          <w:tcPr>
            <w:tcW w:w="630" w:type="dxa"/>
            <w:tcBorders>
              <w:top w:val="nil"/>
              <w:left w:val="nil"/>
              <w:bottom w:val="nil"/>
              <w:right w:val="nil"/>
            </w:tcBorders>
            <w:shd w:val="clear" w:color="auto" w:fill="auto"/>
            <w:tcMar>
              <w:left w:w="43" w:type="dxa"/>
              <w:right w:w="43" w:type="dxa"/>
            </w:tcMar>
            <w:vAlign w:val="center"/>
          </w:tcPr>
          <w:p w:rsidR="00CF67BC" w:rsidRDefault="00CF67BC" w:rsidP="008519C9">
            <w:pPr>
              <w:jc w:val="right"/>
              <w:rPr>
                <w:color w:val="000000"/>
                <w:sz w:val="16"/>
                <w:szCs w:val="16"/>
              </w:rPr>
            </w:pPr>
            <w:r>
              <w:rPr>
                <w:color w:val="000000"/>
                <w:sz w:val="16"/>
                <w:szCs w:val="16"/>
              </w:rPr>
              <w:t>-2.04</w:t>
            </w:r>
          </w:p>
        </w:tc>
        <w:tc>
          <w:tcPr>
            <w:tcW w:w="630" w:type="dxa"/>
            <w:tcBorders>
              <w:top w:val="nil"/>
              <w:left w:val="nil"/>
              <w:bottom w:val="nil"/>
              <w:right w:val="nil"/>
            </w:tcBorders>
            <w:shd w:val="clear" w:color="auto" w:fill="auto"/>
            <w:tcMar>
              <w:left w:w="43" w:type="dxa"/>
              <w:right w:w="43" w:type="dxa"/>
            </w:tcMar>
            <w:vAlign w:val="center"/>
          </w:tcPr>
          <w:p w:rsidR="00CF67BC" w:rsidRDefault="00CF67BC" w:rsidP="008519C9">
            <w:pPr>
              <w:jc w:val="right"/>
              <w:rPr>
                <w:color w:val="000000"/>
                <w:sz w:val="16"/>
                <w:szCs w:val="16"/>
              </w:rPr>
            </w:pPr>
            <w:r>
              <w:rPr>
                <w:color w:val="000000"/>
                <w:sz w:val="16"/>
                <w:szCs w:val="16"/>
              </w:rPr>
              <w:t>-1.59</w:t>
            </w:r>
          </w:p>
        </w:tc>
        <w:tc>
          <w:tcPr>
            <w:tcW w:w="540" w:type="dxa"/>
            <w:tcBorders>
              <w:top w:val="nil"/>
              <w:left w:val="nil"/>
              <w:bottom w:val="nil"/>
              <w:right w:val="nil"/>
            </w:tcBorders>
            <w:shd w:val="clear" w:color="auto" w:fill="auto"/>
            <w:tcMar>
              <w:left w:w="43" w:type="dxa"/>
              <w:right w:w="43" w:type="dxa"/>
            </w:tcMar>
            <w:vAlign w:val="center"/>
            <w:hideMark/>
          </w:tcPr>
          <w:p w:rsidR="00CF67BC" w:rsidRDefault="00CF67BC" w:rsidP="008519C9">
            <w:pPr>
              <w:jc w:val="right"/>
              <w:rPr>
                <w:color w:val="000000"/>
                <w:sz w:val="16"/>
                <w:szCs w:val="16"/>
              </w:rPr>
            </w:pPr>
            <w:r>
              <w:rPr>
                <w:color w:val="000000"/>
                <w:sz w:val="16"/>
                <w:szCs w:val="16"/>
              </w:rPr>
              <w:t>-0.09</w:t>
            </w:r>
          </w:p>
        </w:tc>
        <w:tc>
          <w:tcPr>
            <w:tcW w:w="540" w:type="dxa"/>
            <w:tcBorders>
              <w:top w:val="nil"/>
              <w:left w:val="nil"/>
              <w:bottom w:val="nil"/>
              <w:right w:val="nil"/>
            </w:tcBorders>
            <w:shd w:val="clear" w:color="auto" w:fill="auto"/>
            <w:tcMar>
              <w:left w:w="43" w:type="dxa"/>
              <w:right w:w="43" w:type="dxa"/>
            </w:tcMar>
            <w:vAlign w:val="center"/>
            <w:hideMark/>
          </w:tcPr>
          <w:p w:rsidR="00CF67BC" w:rsidRDefault="00CF67BC" w:rsidP="008519C9">
            <w:pPr>
              <w:jc w:val="right"/>
              <w:rPr>
                <w:color w:val="000000"/>
                <w:sz w:val="16"/>
                <w:szCs w:val="16"/>
              </w:rPr>
            </w:pPr>
            <w:r>
              <w:rPr>
                <w:color w:val="000000"/>
                <w:sz w:val="16"/>
                <w:szCs w:val="16"/>
              </w:rPr>
              <w:t>-6.36</w:t>
            </w:r>
          </w:p>
        </w:tc>
        <w:tc>
          <w:tcPr>
            <w:tcW w:w="541" w:type="dxa"/>
            <w:tcBorders>
              <w:top w:val="nil"/>
              <w:left w:val="nil"/>
              <w:bottom w:val="nil"/>
              <w:right w:val="nil"/>
            </w:tcBorders>
            <w:shd w:val="clear" w:color="auto" w:fill="auto"/>
            <w:tcMar>
              <w:left w:w="43" w:type="dxa"/>
              <w:right w:w="43" w:type="dxa"/>
            </w:tcMar>
            <w:vAlign w:val="center"/>
            <w:hideMark/>
          </w:tcPr>
          <w:p w:rsidR="00CF67BC" w:rsidRDefault="00CF67BC" w:rsidP="008519C9">
            <w:pPr>
              <w:jc w:val="right"/>
              <w:rPr>
                <w:color w:val="000000"/>
                <w:sz w:val="16"/>
                <w:szCs w:val="16"/>
              </w:rPr>
            </w:pPr>
            <w:r>
              <w:rPr>
                <w:color w:val="000000"/>
                <w:sz w:val="16"/>
                <w:szCs w:val="16"/>
              </w:rPr>
              <w:t>-2.04</w:t>
            </w:r>
          </w:p>
        </w:tc>
      </w:tr>
      <w:tr w:rsidR="00CF67BC" w:rsidRPr="00BF4323" w:rsidTr="008519C9">
        <w:trPr>
          <w:trHeight w:hRule="exact" w:val="288"/>
          <w:jc w:val="center"/>
        </w:trPr>
        <w:tc>
          <w:tcPr>
            <w:tcW w:w="449" w:type="dxa"/>
            <w:tcBorders>
              <w:top w:val="nil"/>
              <w:left w:val="nil"/>
              <w:bottom w:val="nil"/>
              <w:right w:val="nil"/>
            </w:tcBorders>
            <w:shd w:val="clear" w:color="auto" w:fill="auto"/>
            <w:tcMar>
              <w:left w:w="14" w:type="dxa"/>
              <w:right w:w="14" w:type="dxa"/>
            </w:tcMar>
            <w:vAlign w:val="center"/>
            <w:hideMark/>
          </w:tcPr>
          <w:p w:rsidR="00CF67BC" w:rsidRPr="00A75A33" w:rsidRDefault="00CF67BC" w:rsidP="008519C9">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hideMark/>
          </w:tcPr>
          <w:p w:rsidR="00CF67BC" w:rsidRPr="00A75A33" w:rsidRDefault="00CF67BC" w:rsidP="008519C9">
            <w:pPr>
              <w:rPr>
                <w:sz w:val="16"/>
                <w:szCs w:val="16"/>
              </w:rPr>
            </w:pPr>
            <w:r>
              <w:rPr>
                <w:sz w:val="16"/>
                <w:szCs w:val="16"/>
              </w:rPr>
              <w:t>II</w:t>
            </w:r>
          </w:p>
        </w:tc>
        <w:tc>
          <w:tcPr>
            <w:tcW w:w="630" w:type="dxa"/>
            <w:tcBorders>
              <w:top w:val="nil"/>
              <w:left w:val="nil"/>
              <w:bottom w:val="nil"/>
              <w:right w:val="nil"/>
            </w:tcBorders>
            <w:shd w:val="clear" w:color="auto" w:fill="auto"/>
            <w:tcMar>
              <w:left w:w="43" w:type="dxa"/>
              <w:right w:w="43" w:type="dxa"/>
            </w:tcMar>
            <w:vAlign w:val="center"/>
          </w:tcPr>
          <w:p w:rsidR="00CF67BC" w:rsidRDefault="00CF67BC" w:rsidP="008519C9">
            <w:pPr>
              <w:jc w:val="right"/>
              <w:rPr>
                <w:color w:val="000000"/>
                <w:sz w:val="16"/>
                <w:szCs w:val="16"/>
              </w:rPr>
            </w:pPr>
            <w:r>
              <w:rPr>
                <w:color w:val="000000"/>
                <w:sz w:val="16"/>
                <w:szCs w:val="16"/>
              </w:rPr>
              <w:t>-2.09</w:t>
            </w:r>
          </w:p>
        </w:tc>
        <w:tc>
          <w:tcPr>
            <w:tcW w:w="540" w:type="dxa"/>
            <w:tcBorders>
              <w:top w:val="nil"/>
              <w:left w:val="nil"/>
              <w:bottom w:val="nil"/>
              <w:right w:val="nil"/>
            </w:tcBorders>
            <w:shd w:val="clear" w:color="auto" w:fill="auto"/>
            <w:tcMar>
              <w:left w:w="43" w:type="dxa"/>
              <w:right w:w="43" w:type="dxa"/>
            </w:tcMar>
            <w:vAlign w:val="center"/>
          </w:tcPr>
          <w:p w:rsidR="00CF67BC" w:rsidRDefault="00CF67BC" w:rsidP="008519C9">
            <w:pPr>
              <w:jc w:val="right"/>
              <w:rPr>
                <w:color w:val="000000"/>
                <w:sz w:val="16"/>
                <w:szCs w:val="16"/>
              </w:rPr>
            </w:pPr>
            <w:r>
              <w:rPr>
                <w:color w:val="000000"/>
                <w:sz w:val="16"/>
                <w:szCs w:val="16"/>
              </w:rPr>
              <w:t>-2.21</w:t>
            </w:r>
          </w:p>
        </w:tc>
        <w:tc>
          <w:tcPr>
            <w:tcW w:w="630" w:type="dxa"/>
            <w:tcBorders>
              <w:top w:val="nil"/>
              <w:left w:val="nil"/>
              <w:bottom w:val="nil"/>
              <w:right w:val="nil"/>
            </w:tcBorders>
            <w:shd w:val="clear" w:color="auto" w:fill="auto"/>
            <w:tcMar>
              <w:left w:w="43" w:type="dxa"/>
              <w:right w:w="43" w:type="dxa"/>
            </w:tcMar>
            <w:vAlign w:val="center"/>
          </w:tcPr>
          <w:p w:rsidR="00CF67BC" w:rsidRDefault="00CF67BC" w:rsidP="008519C9">
            <w:pPr>
              <w:jc w:val="right"/>
              <w:rPr>
                <w:color w:val="000000"/>
                <w:sz w:val="16"/>
                <w:szCs w:val="16"/>
              </w:rPr>
            </w:pPr>
            <w:r>
              <w:rPr>
                <w:color w:val="000000"/>
                <w:sz w:val="16"/>
                <w:szCs w:val="16"/>
              </w:rPr>
              <w:t>-1.71</w:t>
            </w:r>
          </w:p>
        </w:tc>
        <w:tc>
          <w:tcPr>
            <w:tcW w:w="810" w:type="dxa"/>
            <w:tcBorders>
              <w:top w:val="nil"/>
              <w:left w:val="nil"/>
              <w:bottom w:val="nil"/>
              <w:right w:val="nil"/>
            </w:tcBorders>
            <w:shd w:val="clear" w:color="auto" w:fill="auto"/>
            <w:tcMar>
              <w:left w:w="43" w:type="dxa"/>
              <w:right w:w="43" w:type="dxa"/>
            </w:tcMar>
            <w:vAlign w:val="center"/>
            <w:hideMark/>
          </w:tcPr>
          <w:p w:rsidR="00CF67BC" w:rsidRDefault="00CF67BC" w:rsidP="008519C9">
            <w:pPr>
              <w:jc w:val="right"/>
              <w:rPr>
                <w:color w:val="000000"/>
                <w:sz w:val="16"/>
                <w:szCs w:val="16"/>
              </w:rPr>
            </w:pPr>
            <w:r>
              <w:rPr>
                <w:color w:val="000000"/>
                <w:sz w:val="16"/>
                <w:szCs w:val="16"/>
              </w:rPr>
              <w:t>-1.30</w:t>
            </w:r>
          </w:p>
        </w:tc>
        <w:tc>
          <w:tcPr>
            <w:tcW w:w="630" w:type="dxa"/>
            <w:tcBorders>
              <w:top w:val="nil"/>
              <w:left w:val="nil"/>
              <w:bottom w:val="nil"/>
              <w:right w:val="nil"/>
            </w:tcBorders>
            <w:shd w:val="clear" w:color="auto" w:fill="auto"/>
            <w:tcMar>
              <w:left w:w="43" w:type="dxa"/>
              <w:right w:w="43" w:type="dxa"/>
            </w:tcMar>
            <w:vAlign w:val="center"/>
            <w:hideMark/>
          </w:tcPr>
          <w:p w:rsidR="00CF67BC" w:rsidRDefault="00CF67BC" w:rsidP="008519C9">
            <w:pPr>
              <w:jc w:val="right"/>
              <w:rPr>
                <w:color w:val="000000"/>
                <w:sz w:val="16"/>
                <w:szCs w:val="16"/>
              </w:rPr>
            </w:pPr>
            <w:r>
              <w:rPr>
                <w:color w:val="000000"/>
                <w:sz w:val="16"/>
                <w:szCs w:val="16"/>
              </w:rPr>
              <w:t>-8.29</w:t>
            </w:r>
          </w:p>
        </w:tc>
        <w:tc>
          <w:tcPr>
            <w:tcW w:w="630" w:type="dxa"/>
            <w:tcBorders>
              <w:top w:val="nil"/>
              <w:left w:val="nil"/>
              <w:bottom w:val="nil"/>
              <w:right w:val="nil"/>
            </w:tcBorders>
            <w:shd w:val="clear" w:color="auto" w:fill="auto"/>
            <w:tcMar>
              <w:left w:w="43" w:type="dxa"/>
              <w:right w:w="43" w:type="dxa"/>
            </w:tcMar>
            <w:vAlign w:val="center"/>
            <w:hideMark/>
          </w:tcPr>
          <w:p w:rsidR="00CF67BC" w:rsidRDefault="00CF67BC" w:rsidP="008519C9">
            <w:pPr>
              <w:jc w:val="right"/>
              <w:rPr>
                <w:color w:val="000000"/>
                <w:sz w:val="16"/>
                <w:szCs w:val="16"/>
              </w:rPr>
            </w:pPr>
            <w:r>
              <w:rPr>
                <w:color w:val="000000"/>
                <w:sz w:val="16"/>
                <w:szCs w:val="16"/>
              </w:rPr>
              <w:t>-0.62</w:t>
            </w:r>
          </w:p>
        </w:tc>
        <w:tc>
          <w:tcPr>
            <w:tcW w:w="810" w:type="dxa"/>
            <w:tcBorders>
              <w:top w:val="nil"/>
              <w:left w:val="nil"/>
              <w:bottom w:val="nil"/>
              <w:right w:val="nil"/>
            </w:tcBorders>
            <w:shd w:val="clear" w:color="auto" w:fill="auto"/>
            <w:tcMar>
              <w:left w:w="43" w:type="dxa"/>
              <w:right w:w="43" w:type="dxa"/>
            </w:tcMar>
            <w:vAlign w:val="center"/>
          </w:tcPr>
          <w:p w:rsidR="00CF67BC" w:rsidRDefault="00CF67BC" w:rsidP="008519C9">
            <w:pPr>
              <w:jc w:val="right"/>
              <w:rPr>
                <w:color w:val="000000"/>
                <w:sz w:val="16"/>
                <w:szCs w:val="16"/>
              </w:rPr>
            </w:pPr>
            <w:r>
              <w:rPr>
                <w:color w:val="000000"/>
                <w:sz w:val="16"/>
                <w:szCs w:val="16"/>
              </w:rPr>
              <w:t>-1.16</w:t>
            </w:r>
          </w:p>
        </w:tc>
        <w:tc>
          <w:tcPr>
            <w:tcW w:w="720" w:type="dxa"/>
            <w:tcBorders>
              <w:top w:val="nil"/>
              <w:left w:val="nil"/>
              <w:bottom w:val="nil"/>
              <w:right w:val="nil"/>
            </w:tcBorders>
            <w:shd w:val="clear" w:color="auto" w:fill="auto"/>
            <w:tcMar>
              <w:left w:w="43" w:type="dxa"/>
              <w:right w:w="43" w:type="dxa"/>
            </w:tcMar>
            <w:vAlign w:val="center"/>
          </w:tcPr>
          <w:p w:rsidR="00CF67BC" w:rsidRDefault="00CF67BC" w:rsidP="008519C9">
            <w:pPr>
              <w:jc w:val="right"/>
              <w:rPr>
                <w:color w:val="000000"/>
                <w:sz w:val="16"/>
                <w:szCs w:val="16"/>
              </w:rPr>
            </w:pPr>
            <w:r>
              <w:rPr>
                <w:color w:val="000000"/>
                <w:sz w:val="16"/>
                <w:szCs w:val="16"/>
              </w:rPr>
              <w:t>-1.77</w:t>
            </w:r>
          </w:p>
        </w:tc>
        <w:tc>
          <w:tcPr>
            <w:tcW w:w="630" w:type="dxa"/>
            <w:tcBorders>
              <w:top w:val="nil"/>
              <w:left w:val="nil"/>
              <w:bottom w:val="nil"/>
              <w:right w:val="nil"/>
            </w:tcBorders>
            <w:shd w:val="clear" w:color="auto" w:fill="auto"/>
            <w:tcMar>
              <w:left w:w="43" w:type="dxa"/>
              <w:right w:w="43" w:type="dxa"/>
            </w:tcMar>
            <w:vAlign w:val="center"/>
          </w:tcPr>
          <w:p w:rsidR="00CF67BC" w:rsidRDefault="00CF67BC" w:rsidP="008519C9">
            <w:pPr>
              <w:jc w:val="right"/>
              <w:rPr>
                <w:color w:val="000000"/>
                <w:sz w:val="16"/>
                <w:szCs w:val="16"/>
              </w:rPr>
            </w:pPr>
            <w:r>
              <w:rPr>
                <w:color w:val="000000"/>
                <w:sz w:val="16"/>
                <w:szCs w:val="16"/>
              </w:rPr>
              <w:t>-3.43</w:t>
            </w:r>
          </w:p>
        </w:tc>
        <w:tc>
          <w:tcPr>
            <w:tcW w:w="630" w:type="dxa"/>
            <w:tcBorders>
              <w:top w:val="nil"/>
              <w:left w:val="nil"/>
              <w:bottom w:val="nil"/>
              <w:right w:val="nil"/>
            </w:tcBorders>
            <w:shd w:val="clear" w:color="auto" w:fill="auto"/>
            <w:tcMar>
              <w:left w:w="43" w:type="dxa"/>
              <w:right w:w="43" w:type="dxa"/>
            </w:tcMar>
            <w:vAlign w:val="center"/>
          </w:tcPr>
          <w:p w:rsidR="00CF67BC" w:rsidRDefault="00CF67BC" w:rsidP="008519C9">
            <w:pPr>
              <w:jc w:val="right"/>
              <w:rPr>
                <w:color w:val="000000"/>
                <w:sz w:val="16"/>
                <w:szCs w:val="16"/>
              </w:rPr>
            </w:pPr>
            <w:r>
              <w:rPr>
                <w:color w:val="000000"/>
                <w:sz w:val="16"/>
                <w:szCs w:val="16"/>
              </w:rPr>
              <w:t>+3.36</w:t>
            </w:r>
          </w:p>
        </w:tc>
        <w:tc>
          <w:tcPr>
            <w:tcW w:w="630" w:type="dxa"/>
            <w:tcBorders>
              <w:top w:val="nil"/>
              <w:left w:val="nil"/>
              <w:bottom w:val="nil"/>
              <w:right w:val="nil"/>
            </w:tcBorders>
            <w:shd w:val="clear" w:color="auto" w:fill="auto"/>
            <w:tcMar>
              <w:left w:w="43" w:type="dxa"/>
              <w:right w:w="43" w:type="dxa"/>
            </w:tcMar>
            <w:vAlign w:val="center"/>
          </w:tcPr>
          <w:p w:rsidR="00CF67BC" w:rsidRDefault="00CF67BC" w:rsidP="008519C9">
            <w:pPr>
              <w:jc w:val="right"/>
              <w:rPr>
                <w:color w:val="000000"/>
                <w:sz w:val="16"/>
                <w:szCs w:val="16"/>
              </w:rPr>
            </w:pPr>
            <w:r>
              <w:rPr>
                <w:color w:val="000000"/>
                <w:sz w:val="16"/>
                <w:szCs w:val="16"/>
              </w:rPr>
              <w:t>-1.72</w:t>
            </w:r>
          </w:p>
        </w:tc>
        <w:tc>
          <w:tcPr>
            <w:tcW w:w="540" w:type="dxa"/>
            <w:tcBorders>
              <w:top w:val="nil"/>
              <w:left w:val="nil"/>
              <w:bottom w:val="nil"/>
              <w:right w:val="nil"/>
            </w:tcBorders>
            <w:shd w:val="clear" w:color="auto" w:fill="auto"/>
            <w:tcMar>
              <w:left w:w="43" w:type="dxa"/>
              <w:right w:w="43" w:type="dxa"/>
            </w:tcMar>
            <w:vAlign w:val="center"/>
            <w:hideMark/>
          </w:tcPr>
          <w:p w:rsidR="00CF67BC" w:rsidRDefault="00CF67BC" w:rsidP="008519C9">
            <w:pPr>
              <w:jc w:val="right"/>
              <w:rPr>
                <w:color w:val="000000"/>
                <w:sz w:val="16"/>
                <w:szCs w:val="16"/>
              </w:rPr>
            </w:pPr>
            <w:r>
              <w:rPr>
                <w:color w:val="000000"/>
                <w:sz w:val="16"/>
                <w:szCs w:val="16"/>
              </w:rPr>
              <w:t>-0.48</w:t>
            </w:r>
          </w:p>
        </w:tc>
        <w:tc>
          <w:tcPr>
            <w:tcW w:w="540" w:type="dxa"/>
            <w:tcBorders>
              <w:top w:val="nil"/>
              <w:left w:val="nil"/>
              <w:bottom w:val="nil"/>
              <w:right w:val="nil"/>
            </w:tcBorders>
            <w:shd w:val="clear" w:color="auto" w:fill="auto"/>
            <w:tcMar>
              <w:left w:w="43" w:type="dxa"/>
              <w:right w:w="43" w:type="dxa"/>
            </w:tcMar>
            <w:vAlign w:val="center"/>
            <w:hideMark/>
          </w:tcPr>
          <w:p w:rsidR="00CF67BC" w:rsidRDefault="00CF67BC" w:rsidP="008519C9">
            <w:pPr>
              <w:jc w:val="right"/>
              <w:rPr>
                <w:color w:val="000000"/>
                <w:sz w:val="16"/>
                <w:szCs w:val="16"/>
              </w:rPr>
            </w:pPr>
            <w:r>
              <w:rPr>
                <w:color w:val="000000"/>
                <w:sz w:val="16"/>
                <w:szCs w:val="16"/>
              </w:rPr>
              <w:t>-10.52</w:t>
            </w:r>
          </w:p>
        </w:tc>
        <w:tc>
          <w:tcPr>
            <w:tcW w:w="541" w:type="dxa"/>
            <w:tcBorders>
              <w:top w:val="nil"/>
              <w:left w:val="nil"/>
              <w:bottom w:val="nil"/>
              <w:right w:val="nil"/>
            </w:tcBorders>
            <w:shd w:val="clear" w:color="auto" w:fill="auto"/>
            <w:tcMar>
              <w:left w:w="43" w:type="dxa"/>
              <w:right w:w="43" w:type="dxa"/>
            </w:tcMar>
            <w:vAlign w:val="center"/>
            <w:hideMark/>
          </w:tcPr>
          <w:p w:rsidR="00CF67BC" w:rsidRDefault="00CF67BC" w:rsidP="008519C9">
            <w:pPr>
              <w:jc w:val="right"/>
              <w:rPr>
                <w:color w:val="000000"/>
                <w:sz w:val="16"/>
                <w:szCs w:val="16"/>
              </w:rPr>
            </w:pPr>
            <w:r>
              <w:rPr>
                <w:color w:val="000000"/>
                <w:sz w:val="16"/>
                <w:szCs w:val="16"/>
              </w:rPr>
              <w:t>+3.36</w:t>
            </w:r>
          </w:p>
        </w:tc>
      </w:tr>
      <w:tr w:rsidR="00CF67BC" w:rsidRPr="00BF4323" w:rsidTr="008519C9">
        <w:trPr>
          <w:trHeight w:hRule="exact" w:val="288"/>
          <w:jc w:val="center"/>
        </w:trPr>
        <w:tc>
          <w:tcPr>
            <w:tcW w:w="449" w:type="dxa"/>
            <w:tcBorders>
              <w:top w:val="nil"/>
              <w:left w:val="nil"/>
              <w:bottom w:val="nil"/>
              <w:right w:val="nil"/>
            </w:tcBorders>
            <w:shd w:val="clear" w:color="auto" w:fill="auto"/>
            <w:tcMar>
              <w:left w:w="14" w:type="dxa"/>
              <w:right w:w="14" w:type="dxa"/>
            </w:tcMar>
            <w:vAlign w:val="center"/>
            <w:hideMark/>
          </w:tcPr>
          <w:p w:rsidR="00CF67BC" w:rsidRPr="00A75A33" w:rsidRDefault="00CF67BC" w:rsidP="008519C9">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hideMark/>
          </w:tcPr>
          <w:p w:rsidR="00CF67BC" w:rsidRPr="00A75A33" w:rsidRDefault="00CF67BC" w:rsidP="008519C9">
            <w:pPr>
              <w:rPr>
                <w:sz w:val="16"/>
                <w:szCs w:val="16"/>
              </w:rPr>
            </w:pPr>
            <w:r>
              <w:rPr>
                <w:sz w:val="16"/>
                <w:szCs w:val="16"/>
              </w:rPr>
              <w:t>III</w:t>
            </w:r>
          </w:p>
        </w:tc>
        <w:tc>
          <w:tcPr>
            <w:tcW w:w="630" w:type="dxa"/>
            <w:tcBorders>
              <w:top w:val="nil"/>
              <w:left w:val="nil"/>
              <w:bottom w:val="nil"/>
              <w:right w:val="nil"/>
            </w:tcBorders>
            <w:shd w:val="clear" w:color="auto" w:fill="auto"/>
            <w:tcMar>
              <w:left w:w="43" w:type="dxa"/>
              <w:right w:w="43" w:type="dxa"/>
            </w:tcMar>
            <w:vAlign w:val="center"/>
          </w:tcPr>
          <w:p w:rsidR="00CF67BC" w:rsidRDefault="00CF67BC" w:rsidP="008519C9">
            <w:pPr>
              <w:jc w:val="right"/>
              <w:rPr>
                <w:color w:val="000000"/>
                <w:sz w:val="16"/>
                <w:szCs w:val="16"/>
              </w:rPr>
            </w:pPr>
            <w:r>
              <w:rPr>
                <w:color w:val="000000"/>
                <w:sz w:val="16"/>
                <w:szCs w:val="16"/>
              </w:rPr>
              <w:t>-2.95</w:t>
            </w:r>
          </w:p>
        </w:tc>
        <w:tc>
          <w:tcPr>
            <w:tcW w:w="540" w:type="dxa"/>
            <w:tcBorders>
              <w:top w:val="nil"/>
              <w:left w:val="nil"/>
              <w:bottom w:val="nil"/>
              <w:right w:val="nil"/>
            </w:tcBorders>
            <w:shd w:val="clear" w:color="auto" w:fill="auto"/>
            <w:tcMar>
              <w:left w:w="43" w:type="dxa"/>
              <w:right w:w="43" w:type="dxa"/>
            </w:tcMar>
            <w:vAlign w:val="center"/>
          </w:tcPr>
          <w:p w:rsidR="00CF67BC" w:rsidRDefault="00CF67BC" w:rsidP="008519C9">
            <w:pPr>
              <w:jc w:val="right"/>
              <w:rPr>
                <w:color w:val="000000"/>
                <w:sz w:val="16"/>
                <w:szCs w:val="16"/>
              </w:rPr>
            </w:pPr>
            <w:r>
              <w:rPr>
                <w:color w:val="000000"/>
                <w:sz w:val="16"/>
                <w:szCs w:val="16"/>
              </w:rPr>
              <w:t>+0.10</w:t>
            </w:r>
          </w:p>
        </w:tc>
        <w:tc>
          <w:tcPr>
            <w:tcW w:w="630" w:type="dxa"/>
            <w:tcBorders>
              <w:top w:val="nil"/>
              <w:left w:val="nil"/>
              <w:bottom w:val="nil"/>
              <w:right w:val="nil"/>
            </w:tcBorders>
            <w:shd w:val="clear" w:color="auto" w:fill="auto"/>
            <w:tcMar>
              <w:left w:w="43" w:type="dxa"/>
              <w:right w:w="43" w:type="dxa"/>
            </w:tcMar>
            <w:vAlign w:val="center"/>
          </w:tcPr>
          <w:p w:rsidR="00CF67BC" w:rsidRDefault="00CF67BC" w:rsidP="008519C9">
            <w:pPr>
              <w:jc w:val="right"/>
              <w:rPr>
                <w:color w:val="000000"/>
                <w:sz w:val="16"/>
                <w:szCs w:val="16"/>
              </w:rPr>
            </w:pPr>
            <w:r>
              <w:rPr>
                <w:color w:val="000000"/>
                <w:sz w:val="16"/>
                <w:szCs w:val="16"/>
              </w:rPr>
              <w:t>-4.71</w:t>
            </w:r>
          </w:p>
        </w:tc>
        <w:tc>
          <w:tcPr>
            <w:tcW w:w="810" w:type="dxa"/>
            <w:tcBorders>
              <w:top w:val="nil"/>
              <w:left w:val="nil"/>
              <w:bottom w:val="nil"/>
              <w:right w:val="nil"/>
            </w:tcBorders>
            <w:shd w:val="clear" w:color="auto" w:fill="auto"/>
            <w:tcMar>
              <w:left w:w="43" w:type="dxa"/>
              <w:right w:w="43" w:type="dxa"/>
            </w:tcMar>
            <w:vAlign w:val="center"/>
            <w:hideMark/>
          </w:tcPr>
          <w:p w:rsidR="00CF67BC" w:rsidRDefault="00CF67BC" w:rsidP="008519C9">
            <w:pPr>
              <w:jc w:val="right"/>
              <w:rPr>
                <w:color w:val="000000"/>
                <w:sz w:val="16"/>
                <w:szCs w:val="16"/>
              </w:rPr>
            </w:pPr>
            <w:r>
              <w:rPr>
                <w:color w:val="000000"/>
                <w:sz w:val="16"/>
                <w:szCs w:val="16"/>
              </w:rPr>
              <w:t>-2.73</w:t>
            </w:r>
          </w:p>
        </w:tc>
        <w:tc>
          <w:tcPr>
            <w:tcW w:w="630" w:type="dxa"/>
            <w:tcBorders>
              <w:top w:val="nil"/>
              <w:left w:val="nil"/>
              <w:bottom w:val="nil"/>
              <w:right w:val="nil"/>
            </w:tcBorders>
            <w:shd w:val="clear" w:color="auto" w:fill="auto"/>
            <w:tcMar>
              <w:left w:w="43" w:type="dxa"/>
              <w:right w:w="43" w:type="dxa"/>
            </w:tcMar>
            <w:vAlign w:val="center"/>
            <w:hideMark/>
          </w:tcPr>
          <w:p w:rsidR="00CF67BC" w:rsidRDefault="00CF67BC" w:rsidP="008519C9">
            <w:pPr>
              <w:jc w:val="right"/>
              <w:rPr>
                <w:color w:val="000000"/>
                <w:sz w:val="16"/>
                <w:szCs w:val="16"/>
              </w:rPr>
            </w:pPr>
            <w:r>
              <w:rPr>
                <w:color w:val="000000"/>
                <w:sz w:val="16"/>
                <w:szCs w:val="16"/>
              </w:rPr>
              <w:t>+1.61</w:t>
            </w:r>
          </w:p>
        </w:tc>
        <w:tc>
          <w:tcPr>
            <w:tcW w:w="630" w:type="dxa"/>
            <w:tcBorders>
              <w:top w:val="nil"/>
              <w:left w:val="nil"/>
              <w:bottom w:val="nil"/>
              <w:right w:val="nil"/>
            </w:tcBorders>
            <w:shd w:val="clear" w:color="auto" w:fill="auto"/>
            <w:tcMar>
              <w:left w:w="43" w:type="dxa"/>
              <w:right w:w="43" w:type="dxa"/>
            </w:tcMar>
            <w:vAlign w:val="center"/>
            <w:hideMark/>
          </w:tcPr>
          <w:p w:rsidR="00CF67BC" w:rsidRDefault="00CF67BC" w:rsidP="008519C9">
            <w:pPr>
              <w:jc w:val="right"/>
              <w:rPr>
                <w:color w:val="000000"/>
                <w:sz w:val="16"/>
                <w:szCs w:val="16"/>
              </w:rPr>
            </w:pPr>
            <w:r>
              <w:rPr>
                <w:color w:val="000000"/>
                <w:sz w:val="16"/>
                <w:szCs w:val="16"/>
              </w:rPr>
              <w:t>-1.87</w:t>
            </w:r>
          </w:p>
        </w:tc>
        <w:tc>
          <w:tcPr>
            <w:tcW w:w="810" w:type="dxa"/>
            <w:tcBorders>
              <w:top w:val="nil"/>
              <w:left w:val="nil"/>
              <w:bottom w:val="nil"/>
              <w:right w:val="nil"/>
            </w:tcBorders>
            <w:shd w:val="clear" w:color="auto" w:fill="auto"/>
            <w:tcMar>
              <w:left w:w="43" w:type="dxa"/>
              <w:right w:w="43" w:type="dxa"/>
            </w:tcMar>
            <w:vAlign w:val="center"/>
          </w:tcPr>
          <w:p w:rsidR="00CF67BC" w:rsidRDefault="00CF67BC" w:rsidP="008519C9">
            <w:pPr>
              <w:jc w:val="right"/>
              <w:rPr>
                <w:color w:val="000000"/>
                <w:sz w:val="16"/>
                <w:szCs w:val="16"/>
              </w:rPr>
            </w:pPr>
            <w:r>
              <w:rPr>
                <w:color w:val="000000"/>
                <w:sz w:val="16"/>
                <w:szCs w:val="16"/>
              </w:rPr>
              <w:t>-1.67</w:t>
            </w:r>
          </w:p>
        </w:tc>
        <w:tc>
          <w:tcPr>
            <w:tcW w:w="720" w:type="dxa"/>
            <w:tcBorders>
              <w:top w:val="nil"/>
              <w:left w:val="nil"/>
              <w:bottom w:val="nil"/>
              <w:right w:val="nil"/>
            </w:tcBorders>
            <w:shd w:val="clear" w:color="auto" w:fill="auto"/>
            <w:tcMar>
              <w:left w:w="43" w:type="dxa"/>
              <w:right w:w="43" w:type="dxa"/>
            </w:tcMar>
            <w:vAlign w:val="center"/>
          </w:tcPr>
          <w:p w:rsidR="00CF67BC" w:rsidRDefault="00CF67BC" w:rsidP="008519C9">
            <w:pPr>
              <w:jc w:val="right"/>
              <w:rPr>
                <w:color w:val="000000"/>
                <w:sz w:val="16"/>
                <w:szCs w:val="16"/>
              </w:rPr>
            </w:pPr>
            <w:r>
              <w:rPr>
                <w:color w:val="000000"/>
                <w:sz w:val="16"/>
                <w:szCs w:val="16"/>
              </w:rPr>
              <w:t>-1.38</w:t>
            </w:r>
          </w:p>
        </w:tc>
        <w:tc>
          <w:tcPr>
            <w:tcW w:w="630" w:type="dxa"/>
            <w:tcBorders>
              <w:top w:val="nil"/>
              <w:left w:val="nil"/>
              <w:bottom w:val="nil"/>
              <w:right w:val="nil"/>
            </w:tcBorders>
            <w:shd w:val="clear" w:color="auto" w:fill="auto"/>
            <w:tcMar>
              <w:left w:w="43" w:type="dxa"/>
              <w:right w:w="43" w:type="dxa"/>
            </w:tcMar>
            <w:vAlign w:val="center"/>
          </w:tcPr>
          <w:p w:rsidR="00CF67BC" w:rsidRDefault="00CF67BC" w:rsidP="008519C9">
            <w:pPr>
              <w:jc w:val="right"/>
              <w:rPr>
                <w:color w:val="000000"/>
                <w:sz w:val="16"/>
                <w:szCs w:val="16"/>
              </w:rPr>
            </w:pPr>
            <w:r>
              <w:rPr>
                <w:color w:val="000000"/>
                <w:sz w:val="16"/>
                <w:szCs w:val="16"/>
              </w:rPr>
              <w:t>+0.06</w:t>
            </w:r>
          </w:p>
        </w:tc>
        <w:tc>
          <w:tcPr>
            <w:tcW w:w="630" w:type="dxa"/>
            <w:tcBorders>
              <w:top w:val="nil"/>
              <w:left w:val="nil"/>
              <w:bottom w:val="nil"/>
              <w:right w:val="nil"/>
            </w:tcBorders>
            <w:shd w:val="clear" w:color="auto" w:fill="auto"/>
            <w:tcMar>
              <w:left w:w="43" w:type="dxa"/>
              <w:right w:w="43" w:type="dxa"/>
            </w:tcMar>
            <w:vAlign w:val="center"/>
          </w:tcPr>
          <w:p w:rsidR="00CF67BC" w:rsidRDefault="00CF67BC" w:rsidP="008519C9">
            <w:pPr>
              <w:jc w:val="right"/>
              <w:rPr>
                <w:color w:val="000000"/>
                <w:sz w:val="16"/>
                <w:szCs w:val="16"/>
              </w:rPr>
            </w:pPr>
            <w:r>
              <w:rPr>
                <w:color w:val="000000"/>
                <w:sz w:val="16"/>
                <w:szCs w:val="16"/>
              </w:rPr>
              <w:t>+0.81</w:t>
            </w:r>
          </w:p>
        </w:tc>
        <w:tc>
          <w:tcPr>
            <w:tcW w:w="630" w:type="dxa"/>
            <w:tcBorders>
              <w:top w:val="nil"/>
              <w:left w:val="nil"/>
              <w:bottom w:val="nil"/>
              <w:right w:val="nil"/>
            </w:tcBorders>
            <w:shd w:val="clear" w:color="auto" w:fill="auto"/>
            <w:tcMar>
              <w:left w:w="43" w:type="dxa"/>
              <w:right w:w="43" w:type="dxa"/>
            </w:tcMar>
            <w:vAlign w:val="center"/>
          </w:tcPr>
          <w:p w:rsidR="00CF67BC" w:rsidRDefault="00CF67BC" w:rsidP="008519C9">
            <w:pPr>
              <w:jc w:val="right"/>
              <w:rPr>
                <w:color w:val="000000"/>
                <w:sz w:val="16"/>
                <w:szCs w:val="16"/>
              </w:rPr>
            </w:pPr>
            <w:r>
              <w:rPr>
                <w:color w:val="000000"/>
                <w:sz w:val="16"/>
                <w:szCs w:val="16"/>
              </w:rPr>
              <w:t>+1.63</w:t>
            </w:r>
          </w:p>
        </w:tc>
        <w:tc>
          <w:tcPr>
            <w:tcW w:w="540" w:type="dxa"/>
            <w:tcBorders>
              <w:top w:val="nil"/>
              <w:left w:val="nil"/>
              <w:bottom w:val="nil"/>
              <w:right w:val="nil"/>
            </w:tcBorders>
            <w:shd w:val="clear" w:color="auto" w:fill="auto"/>
            <w:tcMar>
              <w:left w:w="43" w:type="dxa"/>
              <w:right w:w="43" w:type="dxa"/>
            </w:tcMar>
            <w:vAlign w:val="center"/>
            <w:hideMark/>
          </w:tcPr>
          <w:p w:rsidR="00CF67BC" w:rsidRDefault="00CF67BC" w:rsidP="008519C9">
            <w:pPr>
              <w:jc w:val="right"/>
              <w:rPr>
                <w:color w:val="000000"/>
                <w:sz w:val="16"/>
                <w:szCs w:val="16"/>
              </w:rPr>
            </w:pPr>
            <w:r>
              <w:rPr>
                <w:color w:val="000000"/>
                <w:sz w:val="16"/>
                <w:szCs w:val="16"/>
              </w:rPr>
              <w:t>+2.59</w:t>
            </w:r>
          </w:p>
        </w:tc>
        <w:tc>
          <w:tcPr>
            <w:tcW w:w="540" w:type="dxa"/>
            <w:tcBorders>
              <w:top w:val="nil"/>
              <w:left w:val="nil"/>
              <w:bottom w:val="nil"/>
              <w:right w:val="nil"/>
            </w:tcBorders>
            <w:shd w:val="clear" w:color="auto" w:fill="auto"/>
            <w:tcMar>
              <w:left w:w="43" w:type="dxa"/>
              <w:right w:w="43" w:type="dxa"/>
            </w:tcMar>
            <w:vAlign w:val="center"/>
            <w:hideMark/>
          </w:tcPr>
          <w:p w:rsidR="00CF67BC" w:rsidRDefault="00CF67BC" w:rsidP="008519C9">
            <w:pPr>
              <w:jc w:val="right"/>
              <w:rPr>
                <w:color w:val="000000"/>
                <w:sz w:val="16"/>
                <w:szCs w:val="16"/>
              </w:rPr>
            </w:pPr>
            <w:r>
              <w:rPr>
                <w:color w:val="000000"/>
                <w:sz w:val="16"/>
                <w:szCs w:val="16"/>
              </w:rPr>
              <w:t>-23.71</w:t>
            </w:r>
          </w:p>
        </w:tc>
        <w:tc>
          <w:tcPr>
            <w:tcW w:w="541" w:type="dxa"/>
            <w:tcBorders>
              <w:top w:val="nil"/>
              <w:left w:val="nil"/>
              <w:bottom w:val="nil"/>
              <w:right w:val="nil"/>
            </w:tcBorders>
            <w:shd w:val="clear" w:color="auto" w:fill="auto"/>
            <w:tcMar>
              <w:left w:w="43" w:type="dxa"/>
              <w:right w:w="43" w:type="dxa"/>
            </w:tcMar>
            <w:vAlign w:val="center"/>
            <w:hideMark/>
          </w:tcPr>
          <w:p w:rsidR="00CF67BC" w:rsidRDefault="00CF67BC" w:rsidP="008519C9">
            <w:pPr>
              <w:jc w:val="right"/>
              <w:rPr>
                <w:color w:val="000000"/>
                <w:sz w:val="16"/>
                <w:szCs w:val="16"/>
              </w:rPr>
            </w:pPr>
            <w:r>
              <w:rPr>
                <w:color w:val="000000"/>
                <w:sz w:val="16"/>
                <w:szCs w:val="16"/>
              </w:rPr>
              <w:t>+0.81</w:t>
            </w:r>
          </w:p>
        </w:tc>
      </w:tr>
      <w:tr w:rsidR="00165B40" w:rsidRPr="00BF4323" w:rsidTr="008519C9">
        <w:trPr>
          <w:trHeight w:hRule="exact" w:val="288"/>
          <w:jc w:val="center"/>
        </w:trPr>
        <w:tc>
          <w:tcPr>
            <w:tcW w:w="449" w:type="dxa"/>
            <w:tcBorders>
              <w:top w:val="nil"/>
              <w:left w:val="nil"/>
              <w:bottom w:val="nil"/>
              <w:right w:val="nil"/>
            </w:tcBorders>
            <w:shd w:val="clear" w:color="auto" w:fill="auto"/>
            <w:tcMar>
              <w:left w:w="14" w:type="dxa"/>
              <w:right w:w="14" w:type="dxa"/>
            </w:tcMar>
            <w:vAlign w:val="center"/>
            <w:hideMark/>
          </w:tcPr>
          <w:p w:rsidR="00165B40" w:rsidRPr="00A75A33" w:rsidRDefault="00165B40" w:rsidP="008519C9">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hideMark/>
          </w:tcPr>
          <w:p w:rsidR="00165B40" w:rsidRPr="00A75A33" w:rsidRDefault="00165B40" w:rsidP="008519C9">
            <w:pPr>
              <w:rPr>
                <w:sz w:val="16"/>
                <w:szCs w:val="16"/>
              </w:rPr>
            </w:pPr>
            <w:r>
              <w:rPr>
                <w:sz w:val="16"/>
                <w:szCs w:val="16"/>
              </w:rPr>
              <w:t>IV</w:t>
            </w:r>
          </w:p>
        </w:tc>
        <w:tc>
          <w:tcPr>
            <w:tcW w:w="630" w:type="dxa"/>
            <w:tcBorders>
              <w:top w:val="nil"/>
              <w:left w:val="nil"/>
              <w:bottom w:val="nil"/>
              <w:right w:val="nil"/>
            </w:tcBorders>
            <w:shd w:val="clear" w:color="auto" w:fill="auto"/>
            <w:tcMar>
              <w:left w:w="43" w:type="dxa"/>
              <w:right w:w="43" w:type="dxa"/>
            </w:tcMar>
            <w:vAlign w:val="center"/>
          </w:tcPr>
          <w:p w:rsidR="00165B40" w:rsidRDefault="00165B40" w:rsidP="008519C9">
            <w:pPr>
              <w:jc w:val="right"/>
              <w:rPr>
                <w:color w:val="000000"/>
                <w:sz w:val="16"/>
                <w:szCs w:val="16"/>
              </w:rPr>
            </w:pPr>
            <w:r>
              <w:rPr>
                <w:color w:val="000000"/>
                <w:sz w:val="16"/>
                <w:szCs w:val="16"/>
              </w:rPr>
              <w:t>+0.74</w:t>
            </w:r>
          </w:p>
        </w:tc>
        <w:tc>
          <w:tcPr>
            <w:tcW w:w="540" w:type="dxa"/>
            <w:tcBorders>
              <w:top w:val="nil"/>
              <w:left w:val="nil"/>
              <w:bottom w:val="nil"/>
              <w:right w:val="nil"/>
            </w:tcBorders>
            <w:shd w:val="clear" w:color="auto" w:fill="auto"/>
            <w:tcMar>
              <w:left w:w="43" w:type="dxa"/>
              <w:right w:w="43" w:type="dxa"/>
            </w:tcMar>
            <w:vAlign w:val="center"/>
          </w:tcPr>
          <w:p w:rsidR="00165B40" w:rsidRDefault="00165B40" w:rsidP="008519C9">
            <w:pPr>
              <w:jc w:val="right"/>
              <w:rPr>
                <w:color w:val="000000"/>
                <w:sz w:val="16"/>
                <w:szCs w:val="16"/>
              </w:rPr>
            </w:pPr>
            <w:r>
              <w:rPr>
                <w:color w:val="000000"/>
                <w:sz w:val="16"/>
                <w:szCs w:val="16"/>
              </w:rPr>
              <w:t>-0.74</w:t>
            </w:r>
          </w:p>
        </w:tc>
        <w:tc>
          <w:tcPr>
            <w:tcW w:w="630" w:type="dxa"/>
            <w:tcBorders>
              <w:top w:val="nil"/>
              <w:left w:val="nil"/>
              <w:bottom w:val="nil"/>
              <w:right w:val="nil"/>
            </w:tcBorders>
            <w:shd w:val="clear" w:color="auto" w:fill="auto"/>
            <w:tcMar>
              <w:left w:w="43" w:type="dxa"/>
              <w:right w:w="43" w:type="dxa"/>
            </w:tcMar>
            <w:vAlign w:val="center"/>
          </w:tcPr>
          <w:p w:rsidR="00165B40" w:rsidRDefault="00165B40" w:rsidP="008519C9">
            <w:pPr>
              <w:jc w:val="right"/>
              <w:rPr>
                <w:color w:val="000000"/>
                <w:sz w:val="16"/>
                <w:szCs w:val="16"/>
              </w:rPr>
            </w:pPr>
            <w:r>
              <w:rPr>
                <w:color w:val="000000"/>
                <w:sz w:val="16"/>
                <w:szCs w:val="16"/>
              </w:rPr>
              <w:t>+4.00</w:t>
            </w:r>
          </w:p>
        </w:tc>
        <w:tc>
          <w:tcPr>
            <w:tcW w:w="810" w:type="dxa"/>
            <w:tcBorders>
              <w:top w:val="nil"/>
              <w:left w:val="nil"/>
              <w:bottom w:val="nil"/>
              <w:right w:val="nil"/>
            </w:tcBorders>
            <w:shd w:val="clear" w:color="auto" w:fill="auto"/>
            <w:tcMar>
              <w:left w:w="43" w:type="dxa"/>
              <w:right w:w="43" w:type="dxa"/>
            </w:tcMar>
            <w:vAlign w:val="center"/>
            <w:hideMark/>
          </w:tcPr>
          <w:p w:rsidR="00165B40" w:rsidRDefault="00165B40" w:rsidP="008519C9">
            <w:pPr>
              <w:jc w:val="right"/>
              <w:rPr>
                <w:color w:val="000000"/>
                <w:sz w:val="16"/>
                <w:szCs w:val="16"/>
              </w:rPr>
            </w:pPr>
            <w:r>
              <w:rPr>
                <w:color w:val="000000"/>
                <w:sz w:val="16"/>
                <w:szCs w:val="16"/>
              </w:rPr>
              <w:t>+2.99</w:t>
            </w:r>
          </w:p>
        </w:tc>
        <w:tc>
          <w:tcPr>
            <w:tcW w:w="630" w:type="dxa"/>
            <w:tcBorders>
              <w:top w:val="nil"/>
              <w:left w:val="nil"/>
              <w:bottom w:val="nil"/>
              <w:right w:val="nil"/>
            </w:tcBorders>
            <w:shd w:val="clear" w:color="auto" w:fill="auto"/>
            <w:tcMar>
              <w:left w:w="43" w:type="dxa"/>
              <w:right w:w="43" w:type="dxa"/>
            </w:tcMar>
            <w:vAlign w:val="center"/>
            <w:hideMark/>
          </w:tcPr>
          <w:p w:rsidR="00165B40" w:rsidRDefault="00165B40" w:rsidP="008519C9">
            <w:pPr>
              <w:jc w:val="right"/>
              <w:rPr>
                <w:color w:val="000000"/>
                <w:sz w:val="16"/>
                <w:szCs w:val="16"/>
              </w:rPr>
            </w:pPr>
            <w:r>
              <w:rPr>
                <w:color w:val="000000"/>
                <w:sz w:val="16"/>
                <w:szCs w:val="16"/>
              </w:rPr>
              <w:t>+1.11</w:t>
            </w:r>
          </w:p>
        </w:tc>
        <w:tc>
          <w:tcPr>
            <w:tcW w:w="630" w:type="dxa"/>
            <w:tcBorders>
              <w:top w:val="nil"/>
              <w:left w:val="nil"/>
              <w:bottom w:val="nil"/>
              <w:right w:val="nil"/>
            </w:tcBorders>
            <w:shd w:val="clear" w:color="auto" w:fill="auto"/>
            <w:tcMar>
              <w:left w:w="43" w:type="dxa"/>
              <w:right w:w="43" w:type="dxa"/>
            </w:tcMar>
            <w:vAlign w:val="center"/>
            <w:hideMark/>
          </w:tcPr>
          <w:p w:rsidR="00165B40" w:rsidRDefault="00165B40" w:rsidP="008519C9">
            <w:pPr>
              <w:jc w:val="right"/>
              <w:rPr>
                <w:color w:val="000000"/>
                <w:sz w:val="16"/>
                <w:szCs w:val="16"/>
              </w:rPr>
            </w:pPr>
            <w:r>
              <w:rPr>
                <w:color w:val="000000"/>
                <w:sz w:val="16"/>
                <w:szCs w:val="16"/>
              </w:rPr>
              <w:t>+2.71</w:t>
            </w:r>
          </w:p>
        </w:tc>
        <w:tc>
          <w:tcPr>
            <w:tcW w:w="810" w:type="dxa"/>
            <w:tcBorders>
              <w:top w:val="nil"/>
              <w:left w:val="nil"/>
              <w:bottom w:val="nil"/>
              <w:right w:val="nil"/>
            </w:tcBorders>
            <w:shd w:val="clear" w:color="auto" w:fill="auto"/>
            <w:tcMar>
              <w:left w:w="43" w:type="dxa"/>
              <w:right w:w="43" w:type="dxa"/>
            </w:tcMar>
            <w:vAlign w:val="center"/>
          </w:tcPr>
          <w:p w:rsidR="00165B40" w:rsidRDefault="00165B40" w:rsidP="008519C9">
            <w:pPr>
              <w:jc w:val="right"/>
              <w:rPr>
                <w:color w:val="000000"/>
                <w:sz w:val="16"/>
                <w:szCs w:val="16"/>
              </w:rPr>
            </w:pPr>
            <w:r>
              <w:rPr>
                <w:color w:val="000000"/>
                <w:sz w:val="16"/>
                <w:szCs w:val="16"/>
              </w:rPr>
              <w:t>-0.05</w:t>
            </w:r>
          </w:p>
        </w:tc>
        <w:tc>
          <w:tcPr>
            <w:tcW w:w="720" w:type="dxa"/>
            <w:tcBorders>
              <w:top w:val="nil"/>
              <w:left w:val="nil"/>
              <w:bottom w:val="nil"/>
              <w:right w:val="nil"/>
            </w:tcBorders>
            <w:shd w:val="clear" w:color="auto" w:fill="auto"/>
            <w:tcMar>
              <w:left w:w="43" w:type="dxa"/>
              <w:right w:w="43" w:type="dxa"/>
            </w:tcMar>
            <w:vAlign w:val="center"/>
          </w:tcPr>
          <w:p w:rsidR="00165B40" w:rsidRDefault="00165B40" w:rsidP="008519C9">
            <w:pPr>
              <w:jc w:val="right"/>
              <w:rPr>
                <w:color w:val="000000"/>
                <w:sz w:val="16"/>
                <w:szCs w:val="16"/>
              </w:rPr>
            </w:pPr>
            <w:r>
              <w:rPr>
                <w:color w:val="000000"/>
                <w:sz w:val="16"/>
                <w:szCs w:val="16"/>
              </w:rPr>
              <w:t>-10.25</w:t>
            </w:r>
          </w:p>
        </w:tc>
        <w:tc>
          <w:tcPr>
            <w:tcW w:w="630" w:type="dxa"/>
            <w:tcBorders>
              <w:top w:val="nil"/>
              <w:left w:val="nil"/>
              <w:bottom w:val="nil"/>
              <w:right w:val="nil"/>
            </w:tcBorders>
            <w:shd w:val="clear" w:color="auto" w:fill="auto"/>
            <w:tcMar>
              <w:left w:w="43" w:type="dxa"/>
              <w:right w:w="43" w:type="dxa"/>
            </w:tcMar>
            <w:vAlign w:val="center"/>
          </w:tcPr>
          <w:p w:rsidR="00165B40" w:rsidRDefault="00165B40" w:rsidP="008519C9">
            <w:pPr>
              <w:jc w:val="right"/>
              <w:rPr>
                <w:color w:val="000000"/>
                <w:sz w:val="16"/>
                <w:szCs w:val="16"/>
              </w:rPr>
            </w:pPr>
            <w:r>
              <w:rPr>
                <w:color w:val="000000"/>
                <w:sz w:val="16"/>
                <w:szCs w:val="16"/>
              </w:rPr>
              <w:t>-2.34</w:t>
            </w:r>
          </w:p>
        </w:tc>
        <w:tc>
          <w:tcPr>
            <w:tcW w:w="630" w:type="dxa"/>
            <w:tcBorders>
              <w:top w:val="nil"/>
              <w:left w:val="nil"/>
              <w:bottom w:val="nil"/>
              <w:right w:val="nil"/>
            </w:tcBorders>
            <w:shd w:val="clear" w:color="auto" w:fill="auto"/>
            <w:tcMar>
              <w:left w:w="43" w:type="dxa"/>
              <w:right w:w="43" w:type="dxa"/>
            </w:tcMar>
            <w:vAlign w:val="center"/>
          </w:tcPr>
          <w:p w:rsidR="00165B40" w:rsidRDefault="00165B40" w:rsidP="008519C9">
            <w:pPr>
              <w:jc w:val="right"/>
              <w:rPr>
                <w:color w:val="000000"/>
                <w:sz w:val="16"/>
                <w:szCs w:val="16"/>
              </w:rPr>
            </w:pPr>
            <w:r>
              <w:rPr>
                <w:color w:val="000000"/>
                <w:sz w:val="16"/>
                <w:szCs w:val="16"/>
              </w:rPr>
              <w:t>+0.32</w:t>
            </w:r>
          </w:p>
        </w:tc>
        <w:tc>
          <w:tcPr>
            <w:tcW w:w="630" w:type="dxa"/>
            <w:tcBorders>
              <w:top w:val="nil"/>
              <w:left w:val="nil"/>
              <w:bottom w:val="nil"/>
              <w:right w:val="nil"/>
            </w:tcBorders>
            <w:shd w:val="clear" w:color="auto" w:fill="auto"/>
            <w:tcMar>
              <w:left w:w="43" w:type="dxa"/>
              <w:right w:w="43" w:type="dxa"/>
            </w:tcMar>
            <w:vAlign w:val="center"/>
          </w:tcPr>
          <w:p w:rsidR="00165B40" w:rsidRDefault="00165B40" w:rsidP="008519C9">
            <w:pPr>
              <w:jc w:val="right"/>
              <w:rPr>
                <w:color w:val="000000"/>
                <w:sz w:val="16"/>
                <w:szCs w:val="16"/>
              </w:rPr>
            </w:pPr>
            <w:r>
              <w:rPr>
                <w:color w:val="000000"/>
                <w:sz w:val="16"/>
                <w:szCs w:val="16"/>
              </w:rPr>
              <w:t>-0.45</w:t>
            </w:r>
          </w:p>
        </w:tc>
        <w:tc>
          <w:tcPr>
            <w:tcW w:w="540" w:type="dxa"/>
            <w:tcBorders>
              <w:top w:val="nil"/>
              <w:left w:val="nil"/>
              <w:bottom w:val="nil"/>
              <w:right w:val="nil"/>
            </w:tcBorders>
            <w:shd w:val="clear" w:color="auto" w:fill="auto"/>
            <w:tcMar>
              <w:left w:w="43" w:type="dxa"/>
              <w:right w:w="43" w:type="dxa"/>
            </w:tcMar>
            <w:vAlign w:val="center"/>
            <w:hideMark/>
          </w:tcPr>
          <w:p w:rsidR="00165B40" w:rsidRDefault="00165B40" w:rsidP="008519C9">
            <w:pPr>
              <w:jc w:val="right"/>
              <w:rPr>
                <w:color w:val="000000"/>
                <w:sz w:val="16"/>
                <w:szCs w:val="16"/>
              </w:rPr>
            </w:pPr>
            <w:r>
              <w:rPr>
                <w:color w:val="000000"/>
                <w:sz w:val="16"/>
                <w:szCs w:val="16"/>
              </w:rPr>
              <w:t>-0.16</w:t>
            </w:r>
          </w:p>
        </w:tc>
        <w:tc>
          <w:tcPr>
            <w:tcW w:w="540" w:type="dxa"/>
            <w:tcBorders>
              <w:top w:val="nil"/>
              <w:left w:val="nil"/>
              <w:bottom w:val="nil"/>
              <w:right w:val="nil"/>
            </w:tcBorders>
            <w:shd w:val="clear" w:color="auto" w:fill="auto"/>
            <w:tcMar>
              <w:left w:w="43" w:type="dxa"/>
              <w:right w:w="43" w:type="dxa"/>
            </w:tcMar>
            <w:vAlign w:val="center"/>
            <w:hideMark/>
          </w:tcPr>
          <w:p w:rsidR="00165B40" w:rsidRDefault="00165B40" w:rsidP="008519C9">
            <w:pPr>
              <w:jc w:val="right"/>
              <w:rPr>
                <w:color w:val="000000"/>
                <w:sz w:val="16"/>
                <w:szCs w:val="16"/>
              </w:rPr>
            </w:pPr>
            <w:r>
              <w:rPr>
                <w:color w:val="000000"/>
                <w:sz w:val="16"/>
                <w:szCs w:val="16"/>
              </w:rPr>
              <w:t>+14.70</w:t>
            </w:r>
          </w:p>
        </w:tc>
        <w:tc>
          <w:tcPr>
            <w:tcW w:w="541" w:type="dxa"/>
            <w:tcBorders>
              <w:top w:val="nil"/>
              <w:left w:val="nil"/>
              <w:bottom w:val="nil"/>
              <w:right w:val="nil"/>
            </w:tcBorders>
            <w:shd w:val="clear" w:color="auto" w:fill="auto"/>
            <w:tcMar>
              <w:left w:w="43" w:type="dxa"/>
              <w:right w:w="43" w:type="dxa"/>
            </w:tcMar>
            <w:vAlign w:val="center"/>
            <w:hideMark/>
          </w:tcPr>
          <w:p w:rsidR="00165B40" w:rsidRDefault="00165B40" w:rsidP="008519C9">
            <w:pPr>
              <w:jc w:val="right"/>
              <w:rPr>
                <w:color w:val="000000"/>
                <w:sz w:val="16"/>
                <w:szCs w:val="16"/>
              </w:rPr>
            </w:pPr>
            <w:r>
              <w:rPr>
                <w:color w:val="000000"/>
                <w:sz w:val="16"/>
                <w:szCs w:val="16"/>
              </w:rPr>
              <w:t>+0.32</w:t>
            </w:r>
          </w:p>
        </w:tc>
      </w:tr>
      <w:tr w:rsidR="00CF67BC" w:rsidRPr="00BF4323" w:rsidTr="008519C9">
        <w:trPr>
          <w:trHeight w:hRule="exact" w:val="288"/>
          <w:jc w:val="center"/>
        </w:trPr>
        <w:tc>
          <w:tcPr>
            <w:tcW w:w="449" w:type="dxa"/>
            <w:tcBorders>
              <w:top w:val="nil"/>
              <w:left w:val="nil"/>
              <w:bottom w:val="nil"/>
              <w:right w:val="nil"/>
            </w:tcBorders>
            <w:shd w:val="clear" w:color="auto" w:fill="auto"/>
            <w:tcMar>
              <w:left w:w="14" w:type="dxa"/>
              <w:right w:w="14" w:type="dxa"/>
            </w:tcMar>
            <w:vAlign w:val="center"/>
            <w:hideMark/>
          </w:tcPr>
          <w:p w:rsidR="00CF67BC" w:rsidRPr="00A75A33" w:rsidRDefault="00CF67BC" w:rsidP="008519C9">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CF67BC" w:rsidRPr="00A75A33" w:rsidRDefault="00CF67BC" w:rsidP="008519C9">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CF67BC" w:rsidRDefault="00CF67BC" w:rsidP="008519C9">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CF67BC" w:rsidRDefault="00CF67BC" w:rsidP="008519C9">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CF67BC" w:rsidRDefault="00CF67BC" w:rsidP="008519C9">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CF67BC" w:rsidRDefault="00CF67BC" w:rsidP="008519C9">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CF67BC" w:rsidRDefault="00CF67BC" w:rsidP="008519C9">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CF67BC" w:rsidRDefault="00CF67BC" w:rsidP="008519C9">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CF67BC" w:rsidRDefault="00CF67BC" w:rsidP="008519C9">
            <w:pPr>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rsidR="00CF67BC" w:rsidRDefault="00CF67BC" w:rsidP="008519C9">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CF67BC" w:rsidRDefault="00CF67BC" w:rsidP="008519C9">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CF67BC" w:rsidRDefault="00CF67BC" w:rsidP="008519C9">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CF67BC" w:rsidRDefault="00CF67BC" w:rsidP="008519C9">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CF67BC" w:rsidRDefault="00CF67BC" w:rsidP="008519C9">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CF67BC" w:rsidRDefault="00CF67BC" w:rsidP="008519C9">
            <w:pPr>
              <w:jc w:val="right"/>
              <w:rPr>
                <w:color w:val="000000"/>
                <w:sz w:val="16"/>
                <w:szCs w:val="16"/>
              </w:rPr>
            </w:pPr>
          </w:p>
        </w:tc>
        <w:tc>
          <w:tcPr>
            <w:tcW w:w="541" w:type="dxa"/>
            <w:tcBorders>
              <w:top w:val="nil"/>
              <w:left w:val="nil"/>
              <w:bottom w:val="nil"/>
              <w:right w:val="nil"/>
            </w:tcBorders>
            <w:shd w:val="clear" w:color="auto" w:fill="auto"/>
            <w:tcMar>
              <w:left w:w="43" w:type="dxa"/>
              <w:right w:w="43" w:type="dxa"/>
            </w:tcMar>
            <w:vAlign w:val="center"/>
          </w:tcPr>
          <w:p w:rsidR="00CF67BC" w:rsidRDefault="00CF67BC" w:rsidP="008519C9">
            <w:pPr>
              <w:jc w:val="right"/>
              <w:rPr>
                <w:color w:val="000000"/>
                <w:sz w:val="16"/>
                <w:szCs w:val="16"/>
              </w:rPr>
            </w:pPr>
          </w:p>
        </w:tc>
      </w:tr>
      <w:tr w:rsidR="00B32DA7" w:rsidRPr="00BF4323" w:rsidTr="008519C9">
        <w:trPr>
          <w:trHeight w:hRule="exact" w:val="288"/>
          <w:jc w:val="center"/>
        </w:trPr>
        <w:tc>
          <w:tcPr>
            <w:tcW w:w="449" w:type="dxa"/>
            <w:tcBorders>
              <w:top w:val="nil"/>
              <w:left w:val="nil"/>
              <w:bottom w:val="nil"/>
              <w:right w:val="nil"/>
            </w:tcBorders>
            <w:shd w:val="clear" w:color="auto" w:fill="auto"/>
            <w:tcMar>
              <w:left w:w="14" w:type="dxa"/>
              <w:right w:w="14" w:type="dxa"/>
            </w:tcMar>
            <w:vAlign w:val="center"/>
            <w:hideMark/>
          </w:tcPr>
          <w:p w:rsidR="00B32DA7" w:rsidRPr="00A75A33" w:rsidRDefault="00B32DA7" w:rsidP="00B32DA7">
            <w:pPr>
              <w:jc w:val="right"/>
              <w:rPr>
                <w:sz w:val="16"/>
                <w:szCs w:val="16"/>
              </w:rPr>
            </w:pPr>
            <w:r>
              <w:rPr>
                <w:sz w:val="16"/>
                <w:szCs w:val="16"/>
              </w:rPr>
              <w:t>2018</w:t>
            </w:r>
          </w:p>
        </w:tc>
        <w:tc>
          <w:tcPr>
            <w:tcW w:w="361" w:type="dxa"/>
            <w:tcBorders>
              <w:top w:val="nil"/>
              <w:left w:val="nil"/>
              <w:bottom w:val="nil"/>
              <w:right w:val="nil"/>
            </w:tcBorders>
            <w:shd w:val="clear" w:color="auto" w:fill="auto"/>
            <w:tcMar>
              <w:left w:w="14" w:type="dxa"/>
              <w:right w:w="14" w:type="dxa"/>
            </w:tcMar>
            <w:vAlign w:val="center"/>
            <w:hideMark/>
          </w:tcPr>
          <w:p w:rsidR="00B32DA7" w:rsidRPr="001D3837" w:rsidRDefault="00B32DA7" w:rsidP="00B32DA7">
            <w:pPr>
              <w:rPr>
                <w:sz w:val="16"/>
                <w:szCs w:val="16"/>
              </w:rPr>
            </w:pPr>
            <w:r w:rsidRPr="001D3837">
              <w:rPr>
                <w:sz w:val="16"/>
                <w:szCs w:val="16"/>
              </w:rPr>
              <w:t>Jan</w:t>
            </w:r>
          </w:p>
        </w:tc>
        <w:tc>
          <w:tcPr>
            <w:tcW w:w="630" w:type="dxa"/>
            <w:tcBorders>
              <w:top w:val="nil"/>
              <w:left w:val="nil"/>
              <w:bottom w:val="nil"/>
              <w:right w:val="nil"/>
            </w:tcBorders>
            <w:shd w:val="clear" w:color="auto" w:fill="auto"/>
            <w:tcMar>
              <w:left w:w="43" w:type="dxa"/>
              <w:right w:w="43" w:type="dxa"/>
            </w:tcMar>
            <w:vAlign w:val="center"/>
          </w:tcPr>
          <w:p w:rsidR="00B32DA7" w:rsidRDefault="00B32DA7" w:rsidP="00B32DA7">
            <w:pPr>
              <w:jc w:val="right"/>
              <w:rPr>
                <w:color w:val="000000"/>
                <w:sz w:val="16"/>
                <w:szCs w:val="16"/>
              </w:rPr>
            </w:pPr>
            <w:r>
              <w:rPr>
                <w:color w:val="000000"/>
                <w:sz w:val="16"/>
                <w:szCs w:val="16"/>
              </w:rPr>
              <w:t>+1.08</w:t>
            </w:r>
          </w:p>
        </w:tc>
        <w:tc>
          <w:tcPr>
            <w:tcW w:w="540" w:type="dxa"/>
            <w:tcBorders>
              <w:top w:val="nil"/>
              <w:left w:val="nil"/>
              <w:bottom w:val="nil"/>
              <w:right w:val="nil"/>
            </w:tcBorders>
            <w:shd w:val="clear" w:color="auto" w:fill="auto"/>
            <w:tcMar>
              <w:left w:w="43" w:type="dxa"/>
              <w:right w:w="43" w:type="dxa"/>
            </w:tcMar>
            <w:vAlign w:val="center"/>
          </w:tcPr>
          <w:p w:rsidR="00B32DA7" w:rsidRDefault="00B32DA7" w:rsidP="00B32DA7">
            <w:pPr>
              <w:jc w:val="right"/>
              <w:rPr>
                <w:color w:val="000000"/>
                <w:sz w:val="16"/>
                <w:szCs w:val="16"/>
              </w:rPr>
            </w:pPr>
            <w:r>
              <w:rPr>
                <w:color w:val="000000"/>
                <w:sz w:val="16"/>
                <w:szCs w:val="16"/>
              </w:rPr>
              <w:t>+1.52</w:t>
            </w:r>
          </w:p>
        </w:tc>
        <w:tc>
          <w:tcPr>
            <w:tcW w:w="630" w:type="dxa"/>
            <w:tcBorders>
              <w:top w:val="nil"/>
              <w:left w:val="nil"/>
              <w:bottom w:val="nil"/>
              <w:right w:val="nil"/>
            </w:tcBorders>
            <w:shd w:val="clear" w:color="auto" w:fill="auto"/>
            <w:tcMar>
              <w:left w:w="43" w:type="dxa"/>
              <w:right w:w="43" w:type="dxa"/>
            </w:tcMar>
            <w:vAlign w:val="center"/>
          </w:tcPr>
          <w:p w:rsidR="00B32DA7" w:rsidRDefault="00B32DA7" w:rsidP="00B32DA7">
            <w:pPr>
              <w:jc w:val="right"/>
              <w:rPr>
                <w:color w:val="000000"/>
                <w:sz w:val="16"/>
                <w:szCs w:val="16"/>
              </w:rPr>
            </w:pPr>
            <w:r>
              <w:rPr>
                <w:color w:val="000000"/>
                <w:sz w:val="16"/>
                <w:szCs w:val="16"/>
              </w:rPr>
              <w:t>-1.90</w:t>
            </w:r>
          </w:p>
        </w:tc>
        <w:tc>
          <w:tcPr>
            <w:tcW w:w="810" w:type="dxa"/>
            <w:tcBorders>
              <w:top w:val="nil"/>
              <w:left w:val="nil"/>
              <w:bottom w:val="nil"/>
              <w:right w:val="nil"/>
            </w:tcBorders>
            <w:shd w:val="clear" w:color="auto" w:fill="auto"/>
            <w:tcMar>
              <w:left w:w="43" w:type="dxa"/>
              <w:right w:w="43" w:type="dxa"/>
            </w:tcMar>
            <w:vAlign w:val="center"/>
            <w:hideMark/>
          </w:tcPr>
          <w:p w:rsidR="00B32DA7" w:rsidRDefault="00B32DA7" w:rsidP="00B32DA7">
            <w:pPr>
              <w:jc w:val="right"/>
              <w:rPr>
                <w:color w:val="000000"/>
                <w:sz w:val="16"/>
                <w:szCs w:val="16"/>
              </w:rPr>
            </w:pPr>
            <w:r>
              <w:rPr>
                <w:color w:val="000000"/>
                <w:sz w:val="16"/>
                <w:szCs w:val="16"/>
              </w:rPr>
              <w:t>-1.28</w:t>
            </w:r>
          </w:p>
        </w:tc>
        <w:tc>
          <w:tcPr>
            <w:tcW w:w="630" w:type="dxa"/>
            <w:tcBorders>
              <w:top w:val="nil"/>
              <w:left w:val="nil"/>
              <w:bottom w:val="nil"/>
              <w:right w:val="nil"/>
            </w:tcBorders>
            <w:shd w:val="clear" w:color="auto" w:fill="auto"/>
            <w:tcMar>
              <w:left w:w="43" w:type="dxa"/>
              <w:right w:w="43" w:type="dxa"/>
            </w:tcMar>
            <w:vAlign w:val="center"/>
            <w:hideMark/>
          </w:tcPr>
          <w:p w:rsidR="00B32DA7" w:rsidRDefault="00B32DA7" w:rsidP="00B32DA7">
            <w:pPr>
              <w:jc w:val="right"/>
              <w:rPr>
                <w:color w:val="000000"/>
                <w:sz w:val="16"/>
                <w:szCs w:val="16"/>
              </w:rPr>
            </w:pPr>
            <w:r>
              <w:rPr>
                <w:color w:val="000000"/>
                <w:sz w:val="16"/>
                <w:szCs w:val="16"/>
              </w:rPr>
              <w:t>-4.82</w:t>
            </w:r>
          </w:p>
        </w:tc>
        <w:tc>
          <w:tcPr>
            <w:tcW w:w="630" w:type="dxa"/>
            <w:tcBorders>
              <w:top w:val="nil"/>
              <w:left w:val="nil"/>
              <w:bottom w:val="nil"/>
              <w:right w:val="nil"/>
            </w:tcBorders>
            <w:shd w:val="clear" w:color="auto" w:fill="auto"/>
            <w:tcMar>
              <w:left w:w="43" w:type="dxa"/>
              <w:right w:w="43" w:type="dxa"/>
            </w:tcMar>
            <w:vAlign w:val="center"/>
            <w:hideMark/>
          </w:tcPr>
          <w:p w:rsidR="00B32DA7" w:rsidRDefault="00B32DA7" w:rsidP="00B32DA7">
            <w:pPr>
              <w:jc w:val="right"/>
              <w:rPr>
                <w:color w:val="000000"/>
                <w:sz w:val="16"/>
                <w:szCs w:val="16"/>
              </w:rPr>
            </w:pPr>
            <w:r>
              <w:rPr>
                <w:color w:val="000000"/>
                <w:sz w:val="16"/>
                <w:szCs w:val="16"/>
              </w:rPr>
              <w:t>+1.38</w:t>
            </w:r>
          </w:p>
        </w:tc>
        <w:tc>
          <w:tcPr>
            <w:tcW w:w="810" w:type="dxa"/>
            <w:tcBorders>
              <w:top w:val="nil"/>
              <w:left w:val="nil"/>
              <w:bottom w:val="nil"/>
              <w:right w:val="nil"/>
            </w:tcBorders>
            <w:shd w:val="clear" w:color="auto" w:fill="auto"/>
            <w:tcMar>
              <w:left w:w="43" w:type="dxa"/>
              <w:right w:w="43" w:type="dxa"/>
            </w:tcMar>
            <w:vAlign w:val="center"/>
          </w:tcPr>
          <w:p w:rsidR="00B32DA7" w:rsidRDefault="00B32DA7" w:rsidP="00B32DA7">
            <w:pPr>
              <w:jc w:val="right"/>
              <w:rPr>
                <w:color w:val="000000"/>
                <w:sz w:val="16"/>
                <w:szCs w:val="16"/>
              </w:rPr>
            </w:pPr>
            <w:r>
              <w:rPr>
                <w:color w:val="000000"/>
                <w:sz w:val="16"/>
                <w:szCs w:val="16"/>
              </w:rPr>
              <w:t>+2.08</w:t>
            </w:r>
          </w:p>
        </w:tc>
        <w:tc>
          <w:tcPr>
            <w:tcW w:w="720" w:type="dxa"/>
            <w:tcBorders>
              <w:top w:val="nil"/>
              <w:left w:val="nil"/>
              <w:bottom w:val="nil"/>
              <w:right w:val="nil"/>
            </w:tcBorders>
            <w:shd w:val="clear" w:color="auto" w:fill="auto"/>
            <w:tcMar>
              <w:left w:w="43" w:type="dxa"/>
              <w:right w:w="43" w:type="dxa"/>
            </w:tcMar>
            <w:vAlign w:val="center"/>
          </w:tcPr>
          <w:p w:rsidR="00B32DA7" w:rsidRDefault="00B32DA7" w:rsidP="00B32DA7">
            <w:pPr>
              <w:jc w:val="right"/>
              <w:rPr>
                <w:color w:val="000000"/>
                <w:sz w:val="16"/>
                <w:szCs w:val="16"/>
              </w:rPr>
            </w:pPr>
            <w:r>
              <w:rPr>
                <w:color w:val="000000"/>
                <w:sz w:val="16"/>
                <w:szCs w:val="16"/>
              </w:rPr>
              <w:t>-2.38</w:t>
            </w:r>
          </w:p>
        </w:tc>
        <w:tc>
          <w:tcPr>
            <w:tcW w:w="630" w:type="dxa"/>
            <w:tcBorders>
              <w:top w:val="nil"/>
              <w:left w:val="nil"/>
              <w:bottom w:val="nil"/>
              <w:right w:val="nil"/>
            </w:tcBorders>
            <w:shd w:val="clear" w:color="auto" w:fill="auto"/>
            <w:tcMar>
              <w:left w:w="43" w:type="dxa"/>
              <w:right w:w="43" w:type="dxa"/>
            </w:tcMar>
            <w:vAlign w:val="center"/>
          </w:tcPr>
          <w:p w:rsidR="00B32DA7" w:rsidRDefault="00B32DA7" w:rsidP="00B32DA7">
            <w:pPr>
              <w:jc w:val="right"/>
              <w:rPr>
                <w:color w:val="000000"/>
                <w:sz w:val="16"/>
                <w:szCs w:val="16"/>
              </w:rPr>
            </w:pPr>
            <w:r>
              <w:rPr>
                <w:color w:val="000000"/>
                <w:sz w:val="16"/>
                <w:szCs w:val="16"/>
              </w:rPr>
              <w:t>+2.43</w:t>
            </w:r>
          </w:p>
        </w:tc>
        <w:tc>
          <w:tcPr>
            <w:tcW w:w="630" w:type="dxa"/>
            <w:tcBorders>
              <w:top w:val="nil"/>
              <w:left w:val="nil"/>
              <w:bottom w:val="nil"/>
              <w:right w:val="nil"/>
            </w:tcBorders>
            <w:shd w:val="clear" w:color="auto" w:fill="auto"/>
            <w:tcMar>
              <w:left w:w="43" w:type="dxa"/>
              <w:right w:w="43" w:type="dxa"/>
            </w:tcMar>
            <w:vAlign w:val="center"/>
          </w:tcPr>
          <w:p w:rsidR="00B32DA7" w:rsidRDefault="00B32DA7" w:rsidP="00B32DA7">
            <w:pPr>
              <w:jc w:val="right"/>
              <w:rPr>
                <w:color w:val="000000"/>
                <w:sz w:val="16"/>
                <w:szCs w:val="16"/>
              </w:rPr>
            </w:pPr>
            <w:r>
              <w:rPr>
                <w:color w:val="000000"/>
                <w:sz w:val="16"/>
                <w:szCs w:val="16"/>
              </w:rPr>
              <w:t>-2.26</w:t>
            </w:r>
          </w:p>
        </w:tc>
        <w:tc>
          <w:tcPr>
            <w:tcW w:w="630" w:type="dxa"/>
            <w:tcBorders>
              <w:top w:val="nil"/>
              <w:left w:val="nil"/>
              <w:bottom w:val="nil"/>
              <w:right w:val="nil"/>
            </w:tcBorders>
            <w:shd w:val="clear" w:color="auto" w:fill="auto"/>
            <w:tcMar>
              <w:left w:w="43" w:type="dxa"/>
              <w:right w:w="43" w:type="dxa"/>
            </w:tcMar>
            <w:vAlign w:val="center"/>
          </w:tcPr>
          <w:p w:rsidR="00B32DA7" w:rsidRDefault="00B32DA7" w:rsidP="00B32DA7">
            <w:pPr>
              <w:jc w:val="right"/>
              <w:rPr>
                <w:color w:val="000000"/>
                <w:sz w:val="16"/>
                <w:szCs w:val="16"/>
              </w:rPr>
            </w:pPr>
            <w:r>
              <w:rPr>
                <w:color w:val="000000"/>
                <w:sz w:val="16"/>
                <w:szCs w:val="16"/>
              </w:rPr>
              <w:t>-2.27</w:t>
            </w:r>
          </w:p>
        </w:tc>
        <w:tc>
          <w:tcPr>
            <w:tcW w:w="540" w:type="dxa"/>
            <w:tcBorders>
              <w:top w:val="nil"/>
              <w:left w:val="nil"/>
              <w:bottom w:val="nil"/>
              <w:right w:val="nil"/>
            </w:tcBorders>
            <w:shd w:val="clear" w:color="auto" w:fill="auto"/>
            <w:tcMar>
              <w:left w:w="43" w:type="dxa"/>
              <w:right w:w="43" w:type="dxa"/>
            </w:tcMar>
            <w:vAlign w:val="center"/>
            <w:hideMark/>
          </w:tcPr>
          <w:p w:rsidR="00B32DA7" w:rsidRDefault="00B32DA7" w:rsidP="00B32DA7">
            <w:pPr>
              <w:jc w:val="right"/>
              <w:rPr>
                <w:color w:val="000000"/>
                <w:sz w:val="16"/>
                <w:szCs w:val="16"/>
              </w:rPr>
            </w:pPr>
            <w:r>
              <w:rPr>
                <w:color w:val="000000"/>
                <w:sz w:val="16"/>
                <w:szCs w:val="16"/>
              </w:rPr>
              <w:t>+2.22</w:t>
            </w:r>
          </w:p>
        </w:tc>
        <w:tc>
          <w:tcPr>
            <w:tcW w:w="540" w:type="dxa"/>
            <w:tcBorders>
              <w:top w:val="nil"/>
              <w:left w:val="nil"/>
              <w:bottom w:val="nil"/>
              <w:right w:val="nil"/>
            </w:tcBorders>
            <w:shd w:val="clear" w:color="auto" w:fill="auto"/>
            <w:tcMar>
              <w:left w:w="43" w:type="dxa"/>
              <w:right w:w="43" w:type="dxa"/>
            </w:tcMar>
            <w:vAlign w:val="center"/>
            <w:hideMark/>
          </w:tcPr>
          <w:p w:rsidR="00B32DA7" w:rsidRDefault="00B32DA7" w:rsidP="00B32DA7">
            <w:pPr>
              <w:jc w:val="right"/>
              <w:rPr>
                <w:color w:val="000000"/>
                <w:sz w:val="16"/>
                <w:szCs w:val="16"/>
              </w:rPr>
            </w:pPr>
            <w:r>
              <w:rPr>
                <w:color w:val="000000"/>
                <w:sz w:val="16"/>
                <w:szCs w:val="16"/>
              </w:rPr>
              <w:t>-1.40</w:t>
            </w:r>
          </w:p>
        </w:tc>
        <w:tc>
          <w:tcPr>
            <w:tcW w:w="541" w:type="dxa"/>
            <w:tcBorders>
              <w:top w:val="nil"/>
              <w:left w:val="nil"/>
              <w:bottom w:val="nil"/>
              <w:right w:val="nil"/>
            </w:tcBorders>
            <w:shd w:val="clear" w:color="auto" w:fill="auto"/>
            <w:tcMar>
              <w:left w:w="43" w:type="dxa"/>
              <w:right w:w="43" w:type="dxa"/>
            </w:tcMar>
            <w:vAlign w:val="center"/>
            <w:hideMark/>
          </w:tcPr>
          <w:p w:rsidR="00B32DA7" w:rsidRDefault="00B32DA7" w:rsidP="00B32DA7">
            <w:pPr>
              <w:jc w:val="right"/>
              <w:rPr>
                <w:color w:val="000000"/>
                <w:sz w:val="16"/>
                <w:szCs w:val="16"/>
              </w:rPr>
            </w:pPr>
            <w:r>
              <w:rPr>
                <w:color w:val="000000"/>
                <w:sz w:val="16"/>
                <w:szCs w:val="16"/>
              </w:rPr>
              <w:t>-2.26</w:t>
            </w:r>
          </w:p>
        </w:tc>
      </w:tr>
      <w:tr w:rsidR="00B32DA7" w:rsidRPr="00BF4323" w:rsidTr="00324BC5">
        <w:trPr>
          <w:trHeight w:hRule="exact" w:val="288"/>
          <w:jc w:val="center"/>
        </w:trPr>
        <w:tc>
          <w:tcPr>
            <w:tcW w:w="449" w:type="dxa"/>
            <w:tcBorders>
              <w:top w:val="nil"/>
              <w:left w:val="nil"/>
              <w:bottom w:val="nil"/>
              <w:right w:val="nil"/>
            </w:tcBorders>
            <w:shd w:val="clear" w:color="auto" w:fill="auto"/>
            <w:tcMar>
              <w:left w:w="14" w:type="dxa"/>
              <w:right w:w="14" w:type="dxa"/>
            </w:tcMar>
            <w:vAlign w:val="center"/>
            <w:hideMark/>
          </w:tcPr>
          <w:p w:rsidR="00B32DA7" w:rsidRPr="00A75A33" w:rsidRDefault="00B32DA7" w:rsidP="00B32DA7">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B32DA7" w:rsidRPr="00A75A33" w:rsidRDefault="00B32DA7" w:rsidP="00B32DA7">
            <w:pPr>
              <w:rPr>
                <w:sz w:val="16"/>
                <w:szCs w:val="16"/>
              </w:rPr>
            </w:pPr>
            <w:r>
              <w:rPr>
                <w:sz w:val="16"/>
                <w:szCs w:val="16"/>
              </w:rPr>
              <w:t>Feb</w:t>
            </w:r>
          </w:p>
        </w:tc>
        <w:tc>
          <w:tcPr>
            <w:tcW w:w="630" w:type="dxa"/>
            <w:tcBorders>
              <w:top w:val="nil"/>
              <w:left w:val="nil"/>
              <w:bottom w:val="nil"/>
              <w:right w:val="nil"/>
            </w:tcBorders>
            <w:shd w:val="clear" w:color="auto" w:fill="auto"/>
            <w:tcMar>
              <w:left w:w="43" w:type="dxa"/>
              <w:right w:w="43" w:type="dxa"/>
            </w:tcMar>
            <w:vAlign w:val="center"/>
          </w:tcPr>
          <w:p w:rsidR="00B32DA7" w:rsidRDefault="00B32DA7" w:rsidP="00B32DA7">
            <w:pPr>
              <w:jc w:val="right"/>
              <w:rPr>
                <w:color w:val="000000"/>
                <w:sz w:val="16"/>
                <w:szCs w:val="16"/>
              </w:rPr>
            </w:pPr>
            <w:r>
              <w:rPr>
                <w:color w:val="000000"/>
                <w:sz w:val="16"/>
                <w:szCs w:val="16"/>
              </w:rPr>
              <w:t>+0.21</w:t>
            </w:r>
          </w:p>
        </w:tc>
        <w:tc>
          <w:tcPr>
            <w:tcW w:w="540" w:type="dxa"/>
            <w:tcBorders>
              <w:top w:val="nil"/>
              <w:left w:val="nil"/>
              <w:bottom w:val="nil"/>
              <w:right w:val="nil"/>
            </w:tcBorders>
            <w:shd w:val="clear" w:color="auto" w:fill="auto"/>
            <w:tcMar>
              <w:left w:w="43" w:type="dxa"/>
              <w:right w:w="43" w:type="dxa"/>
            </w:tcMar>
            <w:vAlign w:val="center"/>
          </w:tcPr>
          <w:p w:rsidR="00B32DA7" w:rsidRDefault="00B32DA7" w:rsidP="00B32DA7">
            <w:pPr>
              <w:jc w:val="right"/>
              <w:rPr>
                <w:color w:val="000000"/>
                <w:sz w:val="16"/>
                <w:szCs w:val="16"/>
              </w:rPr>
            </w:pPr>
            <w:r>
              <w:rPr>
                <w:color w:val="000000"/>
                <w:sz w:val="16"/>
                <w:szCs w:val="16"/>
              </w:rPr>
              <w:t>-1.19</w:t>
            </w:r>
          </w:p>
        </w:tc>
        <w:tc>
          <w:tcPr>
            <w:tcW w:w="630" w:type="dxa"/>
            <w:tcBorders>
              <w:top w:val="nil"/>
              <w:left w:val="nil"/>
              <w:bottom w:val="nil"/>
              <w:right w:val="nil"/>
            </w:tcBorders>
            <w:shd w:val="clear" w:color="auto" w:fill="auto"/>
            <w:tcMar>
              <w:left w:w="43" w:type="dxa"/>
              <w:right w:w="43" w:type="dxa"/>
            </w:tcMar>
            <w:vAlign w:val="center"/>
          </w:tcPr>
          <w:p w:rsidR="00B32DA7" w:rsidRDefault="00B32DA7" w:rsidP="00B32DA7">
            <w:pPr>
              <w:jc w:val="right"/>
              <w:rPr>
                <w:color w:val="000000"/>
                <w:sz w:val="16"/>
                <w:szCs w:val="16"/>
              </w:rPr>
            </w:pPr>
            <w:r>
              <w:rPr>
                <w:color w:val="000000"/>
                <w:sz w:val="16"/>
                <w:szCs w:val="16"/>
              </w:rPr>
              <w:t>-1.41</w:t>
            </w:r>
          </w:p>
        </w:tc>
        <w:tc>
          <w:tcPr>
            <w:tcW w:w="810" w:type="dxa"/>
            <w:tcBorders>
              <w:top w:val="nil"/>
              <w:left w:val="nil"/>
              <w:bottom w:val="nil"/>
              <w:right w:val="nil"/>
            </w:tcBorders>
            <w:shd w:val="clear" w:color="auto" w:fill="auto"/>
            <w:tcMar>
              <w:left w:w="43" w:type="dxa"/>
              <w:right w:w="43" w:type="dxa"/>
            </w:tcMar>
            <w:vAlign w:val="center"/>
          </w:tcPr>
          <w:p w:rsidR="00B32DA7" w:rsidRDefault="00B32DA7" w:rsidP="00B32DA7">
            <w:pPr>
              <w:jc w:val="right"/>
              <w:rPr>
                <w:color w:val="000000"/>
                <w:sz w:val="16"/>
                <w:szCs w:val="16"/>
              </w:rPr>
            </w:pPr>
            <w:r>
              <w:rPr>
                <w:color w:val="000000"/>
                <w:sz w:val="16"/>
                <w:szCs w:val="16"/>
              </w:rPr>
              <w:t>-1.38</w:t>
            </w:r>
          </w:p>
        </w:tc>
        <w:tc>
          <w:tcPr>
            <w:tcW w:w="630" w:type="dxa"/>
            <w:tcBorders>
              <w:top w:val="nil"/>
              <w:left w:val="nil"/>
              <w:bottom w:val="nil"/>
              <w:right w:val="nil"/>
            </w:tcBorders>
            <w:shd w:val="clear" w:color="auto" w:fill="auto"/>
            <w:tcMar>
              <w:left w:w="43" w:type="dxa"/>
              <w:right w:w="43" w:type="dxa"/>
            </w:tcMar>
            <w:vAlign w:val="center"/>
          </w:tcPr>
          <w:p w:rsidR="00B32DA7" w:rsidRDefault="00B32DA7" w:rsidP="00B32DA7">
            <w:pPr>
              <w:jc w:val="right"/>
              <w:rPr>
                <w:color w:val="000000"/>
                <w:sz w:val="16"/>
                <w:szCs w:val="16"/>
              </w:rPr>
            </w:pPr>
            <w:r>
              <w:rPr>
                <w:color w:val="000000"/>
                <w:sz w:val="16"/>
                <w:szCs w:val="16"/>
              </w:rPr>
              <w:t>-0.16</w:t>
            </w:r>
          </w:p>
        </w:tc>
        <w:tc>
          <w:tcPr>
            <w:tcW w:w="630" w:type="dxa"/>
            <w:tcBorders>
              <w:top w:val="nil"/>
              <w:left w:val="nil"/>
              <w:bottom w:val="nil"/>
              <w:right w:val="nil"/>
            </w:tcBorders>
            <w:shd w:val="clear" w:color="auto" w:fill="auto"/>
            <w:tcMar>
              <w:left w:w="43" w:type="dxa"/>
              <w:right w:w="43" w:type="dxa"/>
            </w:tcMar>
            <w:vAlign w:val="center"/>
          </w:tcPr>
          <w:p w:rsidR="00B32DA7" w:rsidRDefault="00B32DA7" w:rsidP="00B32DA7">
            <w:pPr>
              <w:jc w:val="right"/>
              <w:rPr>
                <w:color w:val="000000"/>
                <w:sz w:val="16"/>
                <w:szCs w:val="16"/>
              </w:rPr>
            </w:pPr>
            <w:r>
              <w:rPr>
                <w:color w:val="000000"/>
                <w:sz w:val="16"/>
                <w:szCs w:val="16"/>
              </w:rPr>
              <w:t>+2.20</w:t>
            </w:r>
          </w:p>
        </w:tc>
        <w:tc>
          <w:tcPr>
            <w:tcW w:w="810" w:type="dxa"/>
            <w:tcBorders>
              <w:top w:val="nil"/>
              <w:left w:val="nil"/>
              <w:bottom w:val="nil"/>
              <w:right w:val="nil"/>
            </w:tcBorders>
            <w:shd w:val="clear" w:color="auto" w:fill="auto"/>
            <w:tcMar>
              <w:left w:w="43" w:type="dxa"/>
              <w:right w:w="43" w:type="dxa"/>
            </w:tcMar>
            <w:vAlign w:val="center"/>
          </w:tcPr>
          <w:p w:rsidR="00B32DA7" w:rsidRDefault="00B32DA7" w:rsidP="00B32DA7">
            <w:pPr>
              <w:jc w:val="right"/>
              <w:rPr>
                <w:color w:val="000000"/>
                <w:sz w:val="16"/>
                <w:szCs w:val="16"/>
              </w:rPr>
            </w:pPr>
            <w:r>
              <w:rPr>
                <w:color w:val="000000"/>
                <w:sz w:val="16"/>
                <w:szCs w:val="16"/>
              </w:rPr>
              <w:t>-0.15</w:t>
            </w:r>
          </w:p>
        </w:tc>
        <w:tc>
          <w:tcPr>
            <w:tcW w:w="720" w:type="dxa"/>
            <w:tcBorders>
              <w:top w:val="nil"/>
              <w:left w:val="nil"/>
              <w:bottom w:val="nil"/>
              <w:right w:val="nil"/>
            </w:tcBorders>
            <w:shd w:val="clear" w:color="auto" w:fill="auto"/>
            <w:tcMar>
              <w:left w:w="43" w:type="dxa"/>
              <w:right w:w="43" w:type="dxa"/>
            </w:tcMar>
            <w:vAlign w:val="center"/>
          </w:tcPr>
          <w:p w:rsidR="00B32DA7" w:rsidRDefault="00B32DA7" w:rsidP="00B32DA7">
            <w:pPr>
              <w:jc w:val="right"/>
              <w:rPr>
                <w:color w:val="000000"/>
                <w:sz w:val="16"/>
                <w:szCs w:val="16"/>
              </w:rPr>
            </w:pPr>
            <w:r>
              <w:rPr>
                <w:color w:val="000000"/>
                <w:sz w:val="16"/>
                <w:szCs w:val="16"/>
              </w:rPr>
              <w:t>+0.75</w:t>
            </w:r>
          </w:p>
        </w:tc>
        <w:tc>
          <w:tcPr>
            <w:tcW w:w="630" w:type="dxa"/>
            <w:tcBorders>
              <w:top w:val="nil"/>
              <w:left w:val="nil"/>
              <w:bottom w:val="nil"/>
              <w:right w:val="nil"/>
            </w:tcBorders>
            <w:shd w:val="clear" w:color="auto" w:fill="auto"/>
            <w:tcMar>
              <w:left w:w="43" w:type="dxa"/>
              <w:right w:w="43" w:type="dxa"/>
            </w:tcMar>
            <w:vAlign w:val="center"/>
          </w:tcPr>
          <w:p w:rsidR="00B32DA7" w:rsidRDefault="00B32DA7" w:rsidP="00B32DA7">
            <w:pPr>
              <w:jc w:val="right"/>
              <w:rPr>
                <w:color w:val="000000"/>
                <w:sz w:val="16"/>
                <w:szCs w:val="16"/>
              </w:rPr>
            </w:pPr>
            <w:r>
              <w:rPr>
                <w:color w:val="000000"/>
                <w:sz w:val="16"/>
                <w:szCs w:val="16"/>
              </w:rPr>
              <w:t>-1.49</w:t>
            </w:r>
          </w:p>
        </w:tc>
        <w:tc>
          <w:tcPr>
            <w:tcW w:w="630" w:type="dxa"/>
            <w:tcBorders>
              <w:top w:val="nil"/>
              <w:left w:val="nil"/>
              <w:bottom w:val="nil"/>
              <w:right w:val="nil"/>
            </w:tcBorders>
            <w:shd w:val="clear" w:color="auto" w:fill="auto"/>
            <w:tcMar>
              <w:left w:w="43" w:type="dxa"/>
              <w:right w:w="43" w:type="dxa"/>
            </w:tcMar>
            <w:vAlign w:val="center"/>
          </w:tcPr>
          <w:p w:rsidR="00B32DA7" w:rsidRDefault="00B32DA7" w:rsidP="00B32DA7">
            <w:pPr>
              <w:jc w:val="right"/>
              <w:rPr>
                <w:color w:val="000000"/>
                <w:sz w:val="16"/>
                <w:szCs w:val="16"/>
              </w:rPr>
            </w:pPr>
            <w:r>
              <w:rPr>
                <w:color w:val="000000"/>
                <w:sz w:val="16"/>
                <w:szCs w:val="16"/>
              </w:rPr>
              <w:t>+0.78</w:t>
            </w:r>
          </w:p>
        </w:tc>
        <w:tc>
          <w:tcPr>
            <w:tcW w:w="630" w:type="dxa"/>
            <w:tcBorders>
              <w:top w:val="nil"/>
              <w:left w:val="nil"/>
              <w:bottom w:val="nil"/>
              <w:right w:val="nil"/>
            </w:tcBorders>
            <w:shd w:val="clear" w:color="auto" w:fill="auto"/>
            <w:tcMar>
              <w:left w:w="43" w:type="dxa"/>
              <w:right w:w="43" w:type="dxa"/>
            </w:tcMar>
            <w:vAlign w:val="center"/>
          </w:tcPr>
          <w:p w:rsidR="00B32DA7" w:rsidRDefault="00B32DA7" w:rsidP="00B32DA7">
            <w:pPr>
              <w:jc w:val="right"/>
              <w:rPr>
                <w:color w:val="000000"/>
                <w:sz w:val="16"/>
                <w:szCs w:val="16"/>
              </w:rPr>
            </w:pPr>
            <w:r>
              <w:rPr>
                <w:color w:val="000000"/>
                <w:sz w:val="16"/>
                <w:szCs w:val="16"/>
              </w:rPr>
              <w:t>+0.82</w:t>
            </w:r>
          </w:p>
        </w:tc>
        <w:tc>
          <w:tcPr>
            <w:tcW w:w="540" w:type="dxa"/>
            <w:tcBorders>
              <w:top w:val="nil"/>
              <w:left w:val="nil"/>
              <w:bottom w:val="nil"/>
              <w:right w:val="nil"/>
            </w:tcBorders>
            <w:shd w:val="clear" w:color="auto" w:fill="auto"/>
            <w:tcMar>
              <w:left w:w="43" w:type="dxa"/>
              <w:right w:w="43" w:type="dxa"/>
            </w:tcMar>
            <w:vAlign w:val="center"/>
          </w:tcPr>
          <w:p w:rsidR="00B32DA7" w:rsidRDefault="00B32DA7" w:rsidP="00B32DA7">
            <w:pPr>
              <w:jc w:val="right"/>
              <w:rPr>
                <w:color w:val="000000"/>
                <w:sz w:val="16"/>
                <w:szCs w:val="16"/>
              </w:rPr>
            </w:pPr>
            <w:r>
              <w:rPr>
                <w:color w:val="000000"/>
                <w:sz w:val="16"/>
                <w:szCs w:val="16"/>
              </w:rPr>
              <w:t>-0.33</w:t>
            </w:r>
          </w:p>
        </w:tc>
        <w:tc>
          <w:tcPr>
            <w:tcW w:w="540" w:type="dxa"/>
            <w:tcBorders>
              <w:top w:val="nil"/>
              <w:left w:val="nil"/>
              <w:bottom w:val="nil"/>
              <w:right w:val="nil"/>
            </w:tcBorders>
            <w:shd w:val="clear" w:color="auto" w:fill="auto"/>
            <w:tcMar>
              <w:left w:w="43" w:type="dxa"/>
              <w:right w:w="43" w:type="dxa"/>
            </w:tcMar>
            <w:vAlign w:val="center"/>
          </w:tcPr>
          <w:p w:rsidR="00B32DA7" w:rsidRDefault="00B32DA7" w:rsidP="00B32DA7">
            <w:pPr>
              <w:jc w:val="right"/>
              <w:rPr>
                <w:color w:val="000000"/>
                <w:sz w:val="16"/>
                <w:szCs w:val="16"/>
              </w:rPr>
            </w:pPr>
            <w:r>
              <w:rPr>
                <w:color w:val="000000"/>
                <w:sz w:val="16"/>
                <w:szCs w:val="16"/>
              </w:rPr>
              <w:t>-0.41</w:t>
            </w:r>
          </w:p>
        </w:tc>
        <w:tc>
          <w:tcPr>
            <w:tcW w:w="541" w:type="dxa"/>
            <w:tcBorders>
              <w:top w:val="nil"/>
              <w:left w:val="nil"/>
              <w:bottom w:val="nil"/>
              <w:right w:val="nil"/>
            </w:tcBorders>
            <w:shd w:val="clear" w:color="auto" w:fill="auto"/>
            <w:tcMar>
              <w:left w:w="43" w:type="dxa"/>
              <w:right w:w="43" w:type="dxa"/>
            </w:tcMar>
            <w:vAlign w:val="center"/>
          </w:tcPr>
          <w:p w:rsidR="00B32DA7" w:rsidRDefault="00B32DA7" w:rsidP="00B32DA7">
            <w:pPr>
              <w:jc w:val="right"/>
              <w:rPr>
                <w:color w:val="000000"/>
                <w:sz w:val="16"/>
                <w:szCs w:val="16"/>
              </w:rPr>
            </w:pPr>
            <w:r>
              <w:rPr>
                <w:color w:val="000000"/>
                <w:sz w:val="16"/>
                <w:szCs w:val="16"/>
              </w:rPr>
              <w:t>+0.78</w:t>
            </w:r>
          </w:p>
        </w:tc>
      </w:tr>
      <w:tr w:rsidR="00B32DA7" w:rsidRPr="00BF4323" w:rsidTr="00B32DA7">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B32DA7" w:rsidRPr="00A75A33" w:rsidRDefault="00B32DA7" w:rsidP="00B32DA7">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B32DA7" w:rsidRPr="00A75A33" w:rsidRDefault="00B32DA7" w:rsidP="00B32DA7">
            <w:pPr>
              <w:rPr>
                <w:sz w:val="16"/>
                <w:szCs w:val="16"/>
              </w:rPr>
            </w:pPr>
            <w:r>
              <w:rPr>
                <w:sz w:val="16"/>
                <w:szCs w:val="16"/>
              </w:rPr>
              <w:t>Mar</w:t>
            </w:r>
          </w:p>
        </w:tc>
        <w:tc>
          <w:tcPr>
            <w:tcW w:w="630" w:type="dxa"/>
            <w:tcBorders>
              <w:top w:val="nil"/>
              <w:left w:val="nil"/>
              <w:bottom w:val="nil"/>
              <w:right w:val="nil"/>
            </w:tcBorders>
            <w:shd w:val="clear" w:color="auto" w:fill="auto"/>
            <w:tcMar>
              <w:left w:w="43" w:type="dxa"/>
              <w:right w:w="43" w:type="dxa"/>
            </w:tcMar>
            <w:vAlign w:val="center"/>
          </w:tcPr>
          <w:p w:rsidR="00B32DA7" w:rsidRDefault="00B32DA7" w:rsidP="00B32DA7">
            <w:pPr>
              <w:jc w:val="right"/>
              <w:rPr>
                <w:color w:val="000000"/>
                <w:sz w:val="16"/>
                <w:szCs w:val="16"/>
              </w:rPr>
            </w:pPr>
            <w:r>
              <w:rPr>
                <w:color w:val="000000"/>
                <w:sz w:val="16"/>
                <w:szCs w:val="16"/>
              </w:rPr>
              <w:t>+0.34</w:t>
            </w:r>
          </w:p>
        </w:tc>
        <w:tc>
          <w:tcPr>
            <w:tcW w:w="540" w:type="dxa"/>
            <w:tcBorders>
              <w:top w:val="nil"/>
              <w:left w:val="nil"/>
              <w:bottom w:val="nil"/>
              <w:right w:val="nil"/>
            </w:tcBorders>
            <w:shd w:val="clear" w:color="auto" w:fill="auto"/>
            <w:tcMar>
              <w:left w:w="43" w:type="dxa"/>
              <w:right w:w="43" w:type="dxa"/>
            </w:tcMar>
            <w:vAlign w:val="center"/>
          </w:tcPr>
          <w:p w:rsidR="00B32DA7" w:rsidRDefault="00B32DA7" w:rsidP="00B32DA7">
            <w:pPr>
              <w:jc w:val="right"/>
              <w:rPr>
                <w:color w:val="000000"/>
                <w:sz w:val="16"/>
                <w:szCs w:val="16"/>
              </w:rPr>
            </w:pPr>
            <w:r>
              <w:rPr>
                <w:color w:val="000000"/>
                <w:sz w:val="16"/>
                <w:szCs w:val="16"/>
              </w:rPr>
              <w:t>+0.34</w:t>
            </w:r>
          </w:p>
        </w:tc>
        <w:tc>
          <w:tcPr>
            <w:tcW w:w="630" w:type="dxa"/>
            <w:tcBorders>
              <w:top w:val="nil"/>
              <w:left w:val="nil"/>
              <w:bottom w:val="nil"/>
              <w:right w:val="nil"/>
            </w:tcBorders>
            <w:shd w:val="clear" w:color="auto" w:fill="auto"/>
            <w:tcMar>
              <w:left w:w="43" w:type="dxa"/>
              <w:right w:w="43" w:type="dxa"/>
            </w:tcMar>
            <w:vAlign w:val="center"/>
          </w:tcPr>
          <w:p w:rsidR="00B32DA7" w:rsidRDefault="00B32DA7" w:rsidP="00B32DA7">
            <w:pPr>
              <w:jc w:val="right"/>
              <w:rPr>
                <w:color w:val="000000"/>
                <w:sz w:val="16"/>
                <w:szCs w:val="16"/>
              </w:rPr>
            </w:pPr>
            <w:r>
              <w:rPr>
                <w:color w:val="000000"/>
                <w:sz w:val="16"/>
                <w:szCs w:val="16"/>
              </w:rPr>
              <w:t>-0.71</w:t>
            </w:r>
          </w:p>
        </w:tc>
        <w:tc>
          <w:tcPr>
            <w:tcW w:w="810" w:type="dxa"/>
            <w:tcBorders>
              <w:top w:val="nil"/>
              <w:left w:val="nil"/>
              <w:bottom w:val="nil"/>
              <w:right w:val="nil"/>
            </w:tcBorders>
            <w:shd w:val="clear" w:color="auto" w:fill="auto"/>
            <w:tcMar>
              <w:left w:w="43" w:type="dxa"/>
              <w:right w:w="43" w:type="dxa"/>
            </w:tcMar>
            <w:vAlign w:val="center"/>
          </w:tcPr>
          <w:p w:rsidR="00B32DA7" w:rsidRDefault="00B32DA7" w:rsidP="00B32DA7">
            <w:pPr>
              <w:jc w:val="right"/>
              <w:rPr>
                <w:color w:val="000000"/>
                <w:sz w:val="16"/>
                <w:szCs w:val="16"/>
              </w:rPr>
            </w:pPr>
            <w:r>
              <w:rPr>
                <w:color w:val="000000"/>
                <w:sz w:val="16"/>
                <w:szCs w:val="16"/>
              </w:rPr>
              <w:t>-0.89</w:t>
            </w:r>
          </w:p>
        </w:tc>
        <w:tc>
          <w:tcPr>
            <w:tcW w:w="630" w:type="dxa"/>
            <w:tcBorders>
              <w:top w:val="nil"/>
              <w:left w:val="nil"/>
              <w:bottom w:val="nil"/>
              <w:right w:val="nil"/>
            </w:tcBorders>
            <w:shd w:val="clear" w:color="auto" w:fill="auto"/>
            <w:tcMar>
              <w:left w:w="43" w:type="dxa"/>
              <w:right w:w="43" w:type="dxa"/>
            </w:tcMar>
            <w:vAlign w:val="center"/>
          </w:tcPr>
          <w:p w:rsidR="00B32DA7" w:rsidRDefault="00B32DA7" w:rsidP="00B32DA7">
            <w:pPr>
              <w:jc w:val="right"/>
              <w:rPr>
                <w:color w:val="000000"/>
                <w:sz w:val="16"/>
                <w:szCs w:val="16"/>
              </w:rPr>
            </w:pPr>
            <w:r>
              <w:rPr>
                <w:color w:val="000000"/>
                <w:sz w:val="16"/>
                <w:szCs w:val="16"/>
              </w:rPr>
              <w:t>-1.72</w:t>
            </w:r>
          </w:p>
        </w:tc>
        <w:tc>
          <w:tcPr>
            <w:tcW w:w="630" w:type="dxa"/>
            <w:tcBorders>
              <w:top w:val="nil"/>
              <w:left w:val="nil"/>
              <w:bottom w:val="nil"/>
              <w:right w:val="nil"/>
            </w:tcBorders>
            <w:shd w:val="clear" w:color="auto" w:fill="auto"/>
            <w:tcMar>
              <w:left w:w="43" w:type="dxa"/>
              <w:right w:w="43" w:type="dxa"/>
            </w:tcMar>
            <w:vAlign w:val="center"/>
          </w:tcPr>
          <w:p w:rsidR="00B32DA7" w:rsidRDefault="00B32DA7" w:rsidP="00B32DA7">
            <w:pPr>
              <w:jc w:val="right"/>
              <w:rPr>
                <w:color w:val="000000"/>
                <w:sz w:val="16"/>
                <w:szCs w:val="16"/>
              </w:rPr>
            </w:pPr>
            <w:r>
              <w:rPr>
                <w:color w:val="000000"/>
                <w:sz w:val="16"/>
                <w:szCs w:val="16"/>
              </w:rPr>
              <w:t>+0.51</w:t>
            </w:r>
          </w:p>
        </w:tc>
        <w:tc>
          <w:tcPr>
            <w:tcW w:w="810" w:type="dxa"/>
            <w:tcBorders>
              <w:top w:val="nil"/>
              <w:left w:val="nil"/>
              <w:bottom w:val="nil"/>
              <w:right w:val="nil"/>
            </w:tcBorders>
            <w:shd w:val="clear" w:color="auto" w:fill="auto"/>
            <w:tcMar>
              <w:left w:w="43" w:type="dxa"/>
              <w:right w:w="43" w:type="dxa"/>
            </w:tcMar>
            <w:vAlign w:val="center"/>
          </w:tcPr>
          <w:p w:rsidR="00B32DA7" w:rsidRDefault="00B32DA7" w:rsidP="00B32DA7">
            <w:pPr>
              <w:jc w:val="right"/>
              <w:rPr>
                <w:color w:val="000000"/>
                <w:sz w:val="16"/>
                <w:szCs w:val="16"/>
              </w:rPr>
            </w:pPr>
            <w:r>
              <w:rPr>
                <w:color w:val="000000"/>
                <w:sz w:val="16"/>
                <w:szCs w:val="16"/>
              </w:rPr>
              <w:t>+1.09</w:t>
            </w:r>
          </w:p>
        </w:tc>
        <w:tc>
          <w:tcPr>
            <w:tcW w:w="720" w:type="dxa"/>
            <w:tcBorders>
              <w:top w:val="nil"/>
              <w:left w:val="nil"/>
              <w:bottom w:val="nil"/>
              <w:right w:val="nil"/>
            </w:tcBorders>
            <w:shd w:val="clear" w:color="auto" w:fill="auto"/>
            <w:tcMar>
              <w:left w:w="43" w:type="dxa"/>
              <w:right w:w="43" w:type="dxa"/>
            </w:tcMar>
            <w:vAlign w:val="center"/>
          </w:tcPr>
          <w:p w:rsidR="00B32DA7" w:rsidRDefault="00B32DA7" w:rsidP="00B32DA7">
            <w:pPr>
              <w:jc w:val="right"/>
              <w:rPr>
                <w:color w:val="000000"/>
                <w:sz w:val="16"/>
                <w:szCs w:val="16"/>
              </w:rPr>
            </w:pPr>
            <w:r>
              <w:rPr>
                <w:color w:val="000000"/>
                <w:sz w:val="16"/>
                <w:szCs w:val="16"/>
              </w:rPr>
              <w:t>-4.78</w:t>
            </w:r>
          </w:p>
        </w:tc>
        <w:tc>
          <w:tcPr>
            <w:tcW w:w="630" w:type="dxa"/>
            <w:tcBorders>
              <w:top w:val="nil"/>
              <w:left w:val="nil"/>
              <w:bottom w:val="nil"/>
              <w:right w:val="nil"/>
            </w:tcBorders>
            <w:shd w:val="clear" w:color="auto" w:fill="auto"/>
            <w:tcMar>
              <w:left w:w="43" w:type="dxa"/>
              <w:right w:w="43" w:type="dxa"/>
            </w:tcMar>
            <w:vAlign w:val="center"/>
          </w:tcPr>
          <w:p w:rsidR="00B32DA7" w:rsidRDefault="00B32DA7" w:rsidP="00B32DA7">
            <w:pPr>
              <w:jc w:val="right"/>
              <w:rPr>
                <w:color w:val="000000"/>
                <w:sz w:val="16"/>
                <w:szCs w:val="16"/>
              </w:rPr>
            </w:pPr>
            <w:r>
              <w:rPr>
                <w:color w:val="000000"/>
                <w:sz w:val="16"/>
                <w:szCs w:val="16"/>
              </w:rPr>
              <w:t>+1.04</w:t>
            </w:r>
          </w:p>
        </w:tc>
        <w:tc>
          <w:tcPr>
            <w:tcW w:w="630" w:type="dxa"/>
            <w:tcBorders>
              <w:top w:val="nil"/>
              <w:left w:val="nil"/>
              <w:bottom w:val="nil"/>
              <w:right w:val="nil"/>
            </w:tcBorders>
            <w:shd w:val="clear" w:color="auto" w:fill="auto"/>
            <w:tcMar>
              <w:left w:w="43" w:type="dxa"/>
              <w:right w:w="43" w:type="dxa"/>
            </w:tcMar>
            <w:vAlign w:val="center"/>
          </w:tcPr>
          <w:p w:rsidR="00B32DA7" w:rsidRDefault="00B32DA7" w:rsidP="00B32DA7">
            <w:pPr>
              <w:jc w:val="right"/>
              <w:rPr>
                <w:color w:val="000000"/>
                <w:sz w:val="16"/>
                <w:szCs w:val="16"/>
              </w:rPr>
            </w:pPr>
            <w:r>
              <w:rPr>
                <w:color w:val="000000"/>
                <w:sz w:val="16"/>
                <w:szCs w:val="16"/>
              </w:rPr>
              <w:t>-0.55</w:t>
            </w:r>
          </w:p>
        </w:tc>
        <w:tc>
          <w:tcPr>
            <w:tcW w:w="630" w:type="dxa"/>
            <w:tcBorders>
              <w:top w:val="nil"/>
              <w:left w:val="nil"/>
              <w:bottom w:val="nil"/>
              <w:right w:val="nil"/>
            </w:tcBorders>
            <w:shd w:val="clear" w:color="auto" w:fill="auto"/>
            <w:tcMar>
              <w:left w:w="43" w:type="dxa"/>
              <w:right w:w="43" w:type="dxa"/>
            </w:tcMar>
            <w:vAlign w:val="center"/>
          </w:tcPr>
          <w:p w:rsidR="00B32DA7" w:rsidRDefault="00B32DA7" w:rsidP="00B32DA7">
            <w:pPr>
              <w:jc w:val="right"/>
              <w:rPr>
                <w:color w:val="000000"/>
                <w:sz w:val="16"/>
                <w:szCs w:val="16"/>
              </w:rPr>
            </w:pPr>
            <w:r>
              <w:rPr>
                <w:color w:val="000000"/>
                <w:sz w:val="16"/>
                <w:szCs w:val="16"/>
              </w:rPr>
              <w:t>-0.13</w:t>
            </w:r>
          </w:p>
        </w:tc>
        <w:tc>
          <w:tcPr>
            <w:tcW w:w="540" w:type="dxa"/>
            <w:tcBorders>
              <w:top w:val="nil"/>
              <w:left w:val="nil"/>
              <w:bottom w:val="nil"/>
              <w:right w:val="nil"/>
            </w:tcBorders>
            <w:shd w:val="clear" w:color="auto" w:fill="auto"/>
            <w:tcMar>
              <w:left w:w="43" w:type="dxa"/>
              <w:right w:w="43" w:type="dxa"/>
            </w:tcMar>
            <w:vAlign w:val="center"/>
          </w:tcPr>
          <w:p w:rsidR="00B32DA7" w:rsidRDefault="00B32DA7" w:rsidP="00B32DA7">
            <w:pPr>
              <w:jc w:val="right"/>
              <w:rPr>
                <w:color w:val="000000"/>
                <w:sz w:val="16"/>
                <w:szCs w:val="16"/>
              </w:rPr>
            </w:pPr>
            <w:r>
              <w:rPr>
                <w:color w:val="000000"/>
                <w:sz w:val="16"/>
                <w:szCs w:val="16"/>
              </w:rPr>
              <w:t>-1.93</w:t>
            </w:r>
          </w:p>
        </w:tc>
        <w:tc>
          <w:tcPr>
            <w:tcW w:w="540" w:type="dxa"/>
            <w:tcBorders>
              <w:top w:val="nil"/>
              <w:left w:val="nil"/>
              <w:bottom w:val="nil"/>
              <w:right w:val="nil"/>
            </w:tcBorders>
            <w:shd w:val="clear" w:color="auto" w:fill="auto"/>
            <w:tcMar>
              <w:left w:w="43" w:type="dxa"/>
              <w:right w:w="43" w:type="dxa"/>
            </w:tcMar>
            <w:vAlign w:val="center"/>
          </w:tcPr>
          <w:p w:rsidR="00B32DA7" w:rsidRDefault="00B32DA7" w:rsidP="00B32DA7">
            <w:pPr>
              <w:jc w:val="right"/>
              <w:rPr>
                <w:color w:val="000000"/>
                <w:sz w:val="16"/>
                <w:szCs w:val="16"/>
              </w:rPr>
            </w:pPr>
            <w:r>
              <w:rPr>
                <w:color w:val="000000"/>
                <w:sz w:val="16"/>
                <w:szCs w:val="16"/>
              </w:rPr>
              <w:t>-4.65</w:t>
            </w:r>
          </w:p>
        </w:tc>
        <w:tc>
          <w:tcPr>
            <w:tcW w:w="541" w:type="dxa"/>
            <w:tcBorders>
              <w:top w:val="nil"/>
              <w:left w:val="nil"/>
              <w:bottom w:val="nil"/>
              <w:right w:val="nil"/>
            </w:tcBorders>
            <w:shd w:val="clear" w:color="auto" w:fill="auto"/>
            <w:tcMar>
              <w:left w:w="43" w:type="dxa"/>
              <w:right w:w="43" w:type="dxa"/>
            </w:tcMar>
            <w:vAlign w:val="center"/>
          </w:tcPr>
          <w:p w:rsidR="00B32DA7" w:rsidRDefault="00B32DA7" w:rsidP="00B32DA7">
            <w:pPr>
              <w:jc w:val="right"/>
              <w:rPr>
                <w:color w:val="000000"/>
                <w:sz w:val="16"/>
                <w:szCs w:val="16"/>
              </w:rPr>
            </w:pPr>
            <w:r>
              <w:rPr>
                <w:color w:val="000000"/>
                <w:sz w:val="16"/>
                <w:szCs w:val="16"/>
              </w:rPr>
              <w:t>-0.55</w:t>
            </w:r>
          </w:p>
        </w:tc>
      </w:tr>
      <w:tr w:rsidR="00B32DA7" w:rsidRPr="00BF4323" w:rsidTr="00B32DA7">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B32DA7" w:rsidRPr="00A75A33" w:rsidRDefault="00B32DA7" w:rsidP="00B32DA7">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B32DA7" w:rsidRPr="00A75A33" w:rsidRDefault="00B32DA7" w:rsidP="00B32DA7">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B32DA7" w:rsidRDefault="00B32DA7" w:rsidP="00B32DA7">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B32DA7" w:rsidRDefault="00B32DA7" w:rsidP="00B32DA7">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B32DA7" w:rsidRDefault="00B32DA7" w:rsidP="00B32DA7">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B32DA7" w:rsidRDefault="00B32DA7" w:rsidP="00B32DA7">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B32DA7" w:rsidRDefault="00B32DA7" w:rsidP="00B32DA7">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B32DA7" w:rsidRDefault="00B32DA7" w:rsidP="00B32DA7">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B32DA7" w:rsidRDefault="00B32DA7" w:rsidP="00B32DA7">
            <w:pPr>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rsidR="00B32DA7" w:rsidRDefault="00B32DA7" w:rsidP="00B32DA7">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B32DA7" w:rsidRDefault="00B32DA7" w:rsidP="00B32DA7">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B32DA7" w:rsidRDefault="00B32DA7" w:rsidP="00B32DA7">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B32DA7" w:rsidRDefault="00B32DA7" w:rsidP="00B32DA7">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B32DA7" w:rsidRDefault="00B32DA7" w:rsidP="00B32DA7">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B32DA7" w:rsidRDefault="00B32DA7" w:rsidP="00B32DA7">
            <w:pPr>
              <w:jc w:val="right"/>
              <w:rPr>
                <w:color w:val="000000"/>
                <w:sz w:val="16"/>
                <w:szCs w:val="16"/>
              </w:rPr>
            </w:pPr>
          </w:p>
        </w:tc>
        <w:tc>
          <w:tcPr>
            <w:tcW w:w="541" w:type="dxa"/>
            <w:tcBorders>
              <w:top w:val="nil"/>
              <w:left w:val="nil"/>
              <w:bottom w:val="nil"/>
              <w:right w:val="nil"/>
            </w:tcBorders>
            <w:shd w:val="clear" w:color="auto" w:fill="auto"/>
            <w:tcMar>
              <w:left w:w="43" w:type="dxa"/>
              <w:right w:w="43" w:type="dxa"/>
            </w:tcMar>
            <w:vAlign w:val="center"/>
          </w:tcPr>
          <w:p w:rsidR="00B32DA7" w:rsidRDefault="00B32DA7" w:rsidP="00B32DA7">
            <w:pPr>
              <w:jc w:val="right"/>
              <w:rPr>
                <w:color w:val="000000"/>
                <w:sz w:val="16"/>
                <w:szCs w:val="16"/>
              </w:rPr>
            </w:pPr>
          </w:p>
        </w:tc>
      </w:tr>
      <w:tr w:rsidR="00B32DA7" w:rsidRPr="00BF4323" w:rsidTr="00B32DA7">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B32DA7" w:rsidRPr="00A75A33" w:rsidRDefault="00B32DA7" w:rsidP="00B32DA7">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B32DA7" w:rsidRPr="001D3837" w:rsidRDefault="00B32DA7" w:rsidP="00B32DA7">
            <w:pPr>
              <w:rPr>
                <w:sz w:val="16"/>
                <w:szCs w:val="16"/>
              </w:rPr>
            </w:pPr>
            <w:r>
              <w:rPr>
                <w:sz w:val="16"/>
                <w:szCs w:val="16"/>
              </w:rPr>
              <w:t>Apr</w:t>
            </w:r>
          </w:p>
        </w:tc>
        <w:tc>
          <w:tcPr>
            <w:tcW w:w="630" w:type="dxa"/>
            <w:tcBorders>
              <w:top w:val="nil"/>
              <w:left w:val="nil"/>
              <w:bottom w:val="nil"/>
              <w:right w:val="nil"/>
            </w:tcBorders>
            <w:shd w:val="clear" w:color="auto" w:fill="auto"/>
            <w:tcMar>
              <w:left w:w="43" w:type="dxa"/>
              <w:right w:w="43" w:type="dxa"/>
            </w:tcMar>
            <w:vAlign w:val="center"/>
          </w:tcPr>
          <w:p w:rsidR="00B32DA7" w:rsidRDefault="00B32DA7" w:rsidP="00B32DA7">
            <w:pPr>
              <w:jc w:val="right"/>
              <w:rPr>
                <w:color w:val="000000"/>
                <w:sz w:val="16"/>
                <w:szCs w:val="16"/>
              </w:rPr>
            </w:pPr>
            <w:r>
              <w:rPr>
                <w:color w:val="000000"/>
                <w:sz w:val="16"/>
                <w:szCs w:val="16"/>
              </w:rPr>
              <w:t>+0.06</w:t>
            </w:r>
          </w:p>
        </w:tc>
        <w:tc>
          <w:tcPr>
            <w:tcW w:w="540" w:type="dxa"/>
            <w:tcBorders>
              <w:top w:val="nil"/>
              <w:left w:val="nil"/>
              <w:bottom w:val="nil"/>
              <w:right w:val="nil"/>
            </w:tcBorders>
            <w:shd w:val="clear" w:color="auto" w:fill="auto"/>
            <w:tcMar>
              <w:left w:w="43" w:type="dxa"/>
              <w:right w:w="43" w:type="dxa"/>
            </w:tcMar>
            <w:vAlign w:val="center"/>
          </w:tcPr>
          <w:p w:rsidR="00B32DA7" w:rsidRDefault="00B32DA7" w:rsidP="00B32DA7">
            <w:pPr>
              <w:jc w:val="right"/>
              <w:rPr>
                <w:color w:val="000000"/>
                <w:sz w:val="16"/>
                <w:szCs w:val="16"/>
              </w:rPr>
            </w:pPr>
            <w:r>
              <w:rPr>
                <w:color w:val="000000"/>
                <w:sz w:val="16"/>
                <w:szCs w:val="16"/>
              </w:rPr>
              <w:t>-0.90</w:t>
            </w:r>
          </w:p>
        </w:tc>
        <w:tc>
          <w:tcPr>
            <w:tcW w:w="630" w:type="dxa"/>
            <w:tcBorders>
              <w:top w:val="nil"/>
              <w:left w:val="nil"/>
              <w:bottom w:val="nil"/>
              <w:right w:val="nil"/>
            </w:tcBorders>
            <w:shd w:val="clear" w:color="auto" w:fill="auto"/>
            <w:tcMar>
              <w:left w:w="43" w:type="dxa"/>
              <w:right w:w="43" w:type="dxa"/>
            </w:tcMar>
            <w:vAlign w:val="center"/>
          </w:tcPr>
          <w:p w:rsidR="00B32DA7" w:rsidRDefault="00B32DA7" w:rsidP="00B32DA7">
            <w:pPr>
              <w:jc w:val="right"/>
              <w:rPr>
                <w:color w:val="000000"/>
                <w:sz w:val="16"/>
                <w:szCs w:val="16"/>
              </w:rPr>
            </w:pPr>
            <w:r>
              <w:rPr>
                <w:color w:val="000000"/>
                <w:sz w:val="16"/>
                <w:szCs w:val="16"/>
              </w:rPr>
              <w:t>-1.28</w:t>
            </w:r>
          </w:p>
        </w:tc>
        <w:tc>
          <w:tcPr>
            <w:tcW w:w="810" w:type="dxa"/>
            <w:tcBorders>
              <w:top w:val="nil"/>
              <w:left w:val="nil"/>
              <w:bottom w:val="nil"/>
              <w:right w:val="nil"/>
            </w:tcBorders>
            <w:shd w:val="clear" w:color="auto" w:fill="auto"/>
            <w:tcMar>
              <w:left w:w="43" w:type="dxa"/>
              <w:right w:w="43" w:type="dxa"/>
            </w:tcMar>
            <w:vAlign w:val="center"/>
          </w:tcPr>
          <w:p w:rsidR="00B32DA7" w:rsidRDefault="00B32DA7" w:rsidP="00B32DA7">
            <w:pPr>
              <w:jc w:val="right"/>
              <w:rPr>
                <w:color w:val="000000"/>
                <w:sz w:val="16"/>
                <w:szCs w:val="16"/>
              </w:rPr>
            </w:pPr>
            <w:r>
              <w:rPr>
                <w:color w:val="000000"/>
                <w:sz w:val="16"/>
                <w:szCs w:val="16"/>
              </w:rPr>
              <w:t>+0.20</w:t>
            </w:r>
          </w:p>
        </w:tc>
        <w:tc>
          <w:tcPr>
            <w:tcW w:w="630" w:type="dxa"/>
            <w:tcBorders>
              <w:top w:val="nil"/>
              <w:left w:val="nil"/>
              <w:bottom w:val="nil"/>
              <w:right w:val="nil"/>
            </w:tcBorders>
            <w:shd w:val="clear" w:color="auto" w:fill="auto"/>
            <w:tcMar>
              <w:left w:w="43" w:type="dxa"/>
              <w:right w:w="43" w:type="dxa"/>
            </w:tcMar>
            <w:vAlign w:val="center"/>
          </w:tcPr>
          <w:p w:rsidR="00B32DA7" w:rsidRDefault="00B32DA7" w:rsidP="00B32DA7">
            <w:pPr>
              <w:jc w:val="right"/>
              <w:rPr>
                <w:color w:val="000000"/>
                <w:sz w:val="16"/>
                <w:szCs w:val="16"/>
              </w:rPr>
            </w:pPr>
            <w:r>
              <w:rPr>
                <w:color w:val="000000"/>
                <w:sz w:val="16"/>
                <w:szCs w:val="16"/>
              </w:rPr>
              <w:t>-8.74</w:t>
            </w:r>
          </w:p>
        </w:tc>
        <w:tc>
          <w:tcPr>
            <w:tcW w:w="630" w:type="dxa"/>
            <w:tcBorders>
              <w:top w:val="nil"/>
              <w:left w:val="nil"/>
              <w:bottom w:val="nil"/>
              <w:right w:val="nil"/>
            </w:tcBorders>
            <w:shd w:val="clear" w:color="auto" w:fill="auto"/>
            <w:tcMar>
              <w:left w:w="43" w:type="dxa"/>
              <w:right w:w="43" w:type="dxa"/>
            </w:tcMar>
            <w:vAlign w:val="center"/>
          </w:tcPr>
          <w:p w:rsidR="00B32DA7" w:rsidRDefault="00B32DA7" w:rsidP="00B32DA7">
            <w:pPr>
              <w:jc w:val="right"/>
              <w:rPr>
                <w:color w:val="000000"/>
                <w:sz w:val="16"/>
                <w:szCs w:val="16"/>
              </w:rPr>
            </w:pPr>
            <w:r>
              <w:rPr>
                <w:color w:val="000000"/>
                <w:sz w:val="16"/>
                <w:szCs w:val="16"/>
              </w:rPr>
              <w:t>-1.79</w:t>
            </w:r>
          </w:p>
        </w:tc>
        <w:tc>
          <w:tcPr>
            <w:tcW w:w="810" w:type="dxa"/>
            <w:tcBorders>
              <w:top w:val="nil"/>
              <w:left w:val="nil"/>
              <w:bottom w:val="nil"/>
              <w:right w:val="nil"/>
            </w:tcBorders>
            <w:shd w:val="clear" w:color="auto" w:fill="auto"/>
            <w:tcMar>
              <w:left w:w="43" w:type="dxa"/>
              <w:right w:w="43" w:type="dxa"/>
            </w:tcMar>
            <w:vAlign w:val="center"/>
          </w:tcPr>
          <w:p w:rsidR="00B32DA7" w:rsidRDefault="00B32DA7" w:rsidP="00B32DA7">
            <w:pPr>
              <w:jc w:val="right"/>
              <w:rPr>
                <w:color w:val="000000"/>
                <w:sz w:val="16"/>
                <w:szCs w:val="16"/>
              </w:rPr>
            </w:pPr>
            <w:r>
              <w:rPr>
                <w:color w:val="000000"/>
                <w:sz w:val="16"/>
                <w:szCs w:val="16"/>
              </w:rPr>
              <w:t>-0.38</w:t>
            </w:r>
          </w:p>
        </w:tc>
        <w:tc>
          <w:tcPr>
            <w:tcW w:w="720" w:type="dxa"/>
            <w:tcBorders>
              <w:top w:val="nil"/>
              <w:left w:val="nil"/>
              <w:bottom w:val="nil"/>
              <w:right w:val="nil"/>
            </w:tcBorders>
            <w:shd w:val="clear" w:color="auto" w:fill="auto"/>
            <w:tcMar>
              <w:left w:w="43" w:type="dxa"/>
              <w:right w:w="43" w:type="dxa"/>
            </w:tcMar>
            <w:vAlign w:val="center"/>
          </w:tcPr>
          <w:p w:rsidR="00B32DA7" w:rsidRDefault="00B32DA7" w:rsidP="00B32DA7">
            <w:pPr>
              <w:jc w:val="right"/>
              <w:rPr>
                <w:color w:val="000000"/>
                <w:sz w:val="16"/>
                <w:szCs w:val="16"/>
              </w:rPr>
            </w:pPr>
            <w:r>
              <w:rPr>
                <w:color w:val="000000"/>
                <w:sz w:val="16"/>
                <w:szCs w:val="16"/>
              </w:rPr>
              <w:t>+1.01</w:t>
            </w:r>
          </w:p>
        </w:tc>
        <w:tc>
          <w:tcPr>
            <w:tcW w:w="630" w:type="dxa"/>
            <w:tcBorders>
              <w:top w:val="nil"/>
              <w:left w:val="nil"/>
              <w:bottom w:val="nil"/>
              <w:right w:val="nil"/>
            </w:tcBorders>
            <w:shd w:val="clear" w:color="auto" w:fill="auto"/>
            <w:tcMar>
              <w:left w:w="43" w:type="dxa"/>
              <w:right w:w="43" w:type="dxa"/>
            </w:tcMar>
            <w:vAlign w:val="center"/>
          </w:tcPr>
          <w:p w:rsidR="00B32DA7" w:rsidRDefault="00B32DA7" w:rsidP="00B32DA7">
            <w:pPr>
              <w:jc w:val="right"/>
              <w:rPr>
                <w:color w:val="000000"/>
                <w:sz w:val="16"/>
                <w:szCs w:val="16"/>
              </w:rPr>
            </w:pPr>
            <w:r>
              <w:rPr>
                <w:color w:val="000000"/>
                <w:sz w:val="16"/>
                <w:szCs w:val="16"/>
              </w:rPr>
              <w:t>-1.33</w:t>
            </w:r>
          </w:p>
        </w:tc>
        <w:tc>
          <w:tcPr>
            <w:tcW w:w="630" w:type="dxa"/>
            <w:tcBorders>
              <w:top w:val="nil"/>
              <w:left w:val="nil"/>
              <w:bottom w:val="nil"/>
              <w:right w:val="nil"/>
            </w:tcBorders>
            <w:shd w:val="clear" w:color="auto" w:fill="auto"/>
            <w:tcMar>
              <w:left w:w="43" w:type="dxa"/>
              <w:right w:w="43" w:type="dxa"/>
            </w:tcMar>
            <w:vAlign w:val="center"/>
          </w:tcPr>
          <w:p w:rsidR="00B32DA7" w:rsidRDefault="00B32DA7" w:rsidP="00B32DA7">
            <w:pPr>
              <w:jc w:val="right"/>
              <w:rPr>
                <w:color w:val="000000"/>
                <w:sz w:val="16"/>
                <w:szCs w:val="16"/>
              </w:rPr>
            </w:pPr>
            <w:r>
              <w:rPr>
                <w:color w:val="000000"/>
                <w:sz w:val="16"/>
                <w:szCs w:val="16"/>
              </w:rPr>
              <w:t>+1.10</w:t>
            </w:r>
          </w:p>
        </w:tc>
        <w:tc>
          <w:tcPr>
            <w:tcW w:w="630" w:type="dxa"/>
            <w:tcBorders>
              <w:top w:val="nil"/>
              <w:left w:val="nil"/>
              <w:bottom w:val="nil"/>
              <w:right w:val="nil"/>
            </w:tcBorders>
            <w:shd w:val="clear" w:color="auto" w:fill="auto"/>
            <w:tcMar>
              <w:left w:w="43" w:type="dxa"/>
              <w:right w:w="43" w:type="dxa"/>
            </w:tcMar>
            <w:vAlign w:val="center"/>
          </w:tcPr>
          <w:p w:rsidR="00B32DA7" w:rsidRDefault="00B32DA7" w:rsidP="00B32DA7">
            <w:pPr>
              <w:jc w:val="right"/>
              <w:rPr>
                <w:color w:val="000000"/>
                <w:sz w:val="16"/>
                <w:szCs w:val="16"/>
              </w:rPr>
            </w:pPr>
            <w:r>
              <w:rPr>
                <w:color w:val="000000"/>
                <w:sz w:val="16"/>
                <w:szCs w:val="16"/>
              </w:rPr>
              <w:t>+0.19</w:t>
            </w:r>
          </w:p>
        </w:tc>
        <w:tc>
          <w:tcPr>
            <w:tcW w:w="540" w:type="dxa"/>
            <w:tcBorders>
              <w:top w:val="nil"/>
              <w:left w:val="nil"/>
              <w:bottom w:val="nil"/>
              <w:right w:val="nil"/>
            </w:tcBorders>
            <w:shd w:val="clear" w:color="auto" w:fill="auto"/>
            <w:tcMar>
              <w:left w:w="43" w:type="dxa"/>
              <w:right w:w="43" w:type="dxa"/>
            </w:tcMar>
            <w:vAlign w:val="center"/>
          </w:tcPr>
          <w:p w:rsidR="00B32DA7" w:rsidRDefault="00B32DA7" w:rsidP="00B32DA7">
            <w:pPr>
              <w:jc w:val="right"/>
              <w:rPr>
                <w:color w:val="000000"/>
                <w:sz w:val="16"/>
                <w:szCs w:val="16"/>
              </w:rPr>
            </w:pPr>
            <w:r>
              <w:rPr>
                <w:color w:val="000000"/>
                <w:sz w:val="16"/>
                <w:szCs w:val="16"/>
              </w:rPr>
              <w:t>-2.25</w:t>
            </w:r>
          </w:p>
        </w:tc>
        <w:tc>
          <w:tcPr>
            <w:tcW w:w="540" w:type="dxa"/>
            <w:tcBorders>
              <w:top w:val="nil"/>
              <w:left w:val="nil"/>
              <w:bottom w:val="nil"/>
              <w:right w:val="nil"/>
            </w:tcBorders>
            <w:shd w:val="clear" w:color="auto" w:fill="auto"/>
            <w:tcMar>
              <w:left w:w="43" w:type="dxa"/>
              <w:right w:w="43" w:type="dxa"/>
            </w:tcMar>
            <w:vAlign w:val="center"/>
          </w:tcPr>
          <w:p w:rsidR="00B32DA7" w:rsidRDefault="00B32DA7" w:rsidP="00B32DA7">
            <w:pPr>
              <w:jc w:val="right"/>
              <w:rPr>
                <w:color w:val="000000"/>
                <w:sz w:val="16"/>
                <w:szCs w:val="16"/>
              </w:rPr>
            </w:pPr>
            <w:r>
              <w:rPr>
                <w:color w:val="000000"/>
                <w:sz w:val="16"/>
                <w:szCs w:val="16"/>
              </w:rPr>
              <w:t>-1.18</w:t>
            </w:r>
          </w:p>
        </w:tc>
        <w:tc>
          <w:tcPr>
            <w:tcW w:w="541" w:type="dxa"/>
            <w:tcBorders>
              <w:top w:val="nil"/>
              <w:left w:val="nil"/>
              <w:bottom w:val="nil"/>
              <w:right w:val="nil"/>
            </w:tcBorders>
            <w:shd w:val="clear" w:color="auto" w:fill="auto"/>
            <w:tcMar>
              <w:left w:w="43" w:type="dxa"/>
              <w:right w:w="43" w:type="dxa"/>
            </w:tcMar>
            <w:vAlign w:val="center"/>
          </w:tcPr>
          <w:p w:rsidR="00B32DA7" w:rsidRDefault="00B32DA7" w:rsidP="00B32DA7">
            <w:pPr>
              <w:jc w:val="right"/>
              <w:rPr>
                <w:color w:val="000000"/>
                <w:sz w:val="16"/>
                <w:szCs w:val="16"/>
              </w:rPr>
            </w:pPr>
            <w:r>
              <w:rPr>
                <w:color w:val="000000"/>
                <w:sz w:val="16"/>
                <w:szCs w:val="16"/>
              </w:rPr>
              <w:t>+1.10</w:t>
            </w:r>
          </w:p>
        </w:tc>
      </w:tr>
      <w:tr w:rsidR="00B32DA7" w:rsidRPr="00BF4323" w:rsidTr="00B32DA7">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B32DA7" w:rsidRPr="00A75A33" w:rsidRDefault="00B32DA7" w:rsidP="00B32DA7">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B32DA7" w:rsidRPr="00A75A33" w:rsidRDefault="00B32DA7" w:rsidP="00B32DA7">
            <w:pPr>
              <w:rPr>
                <w:sz w:val="16"/>
                <w:szCs w:val="16"/>
              </w:rPr>
            </w:pPr>
            <w:r>
              <w:rPr>
                <w:sz w:val="16"/>
                <w:szCs w:val="16"/>
              </w:rPr>
              <w:t>May</w:t>
            </w:r>
          </w:p>
        </w:tc>
        <w:tc>
          <w:tcPr>
            <w:tcW w:w="630" w:type="dxa"/>
            <w:tcBorders>
              <w:top w:val="nil"/>
              <w:left w:val="nil"/>
              <w:bottom w:val="nil"/>
              <w:right w:val="nil"/>
            </w:tcBorders>
            <w:shd w:val="clear" w:color="auto" w:fill="auto"/>
            <w:tcMar>
              <w:left w:w="43" w:type="dxa"/>
              <w:right w:w="43" w:type="dxa"/>
            </w:tcMar>
            <w:vAlign w:val="center"/>
          </w:tcPr>
          <w:p w:rsidR="00B32DA7" w:rsidRDefault="00B32DA7" w:rsidP="00B32DA7">
            <w:pPr>
              <w:jc w:val="right"/>
              <w:rPr>
                <w:color w:val="000000"/>
                <w:sz w:val="16"/>
                <w:szCs w:val="16"/>
              </w:rPr>
            </w:pPr>
            <w:r>
              <w:rPr>
                <w:color w:val="000000"/>
                <w:sz w:val="16"/>
                <w:szCs w:val="16"/>
              </w:rPr>
              <w:t>+0.54</w:t>
            </w:r>
          </w:p>
        </w:tc>
        <w:tc>
          <w:tcPr>
            <w:tcW w:w="540" w:type="dxa"/>
            <w:tcBorders>
              <w:top w:val="nil"/>
              <w:left w:val="nil"/>
              <w:bottom w:val="nil"/>
              <w:right w:val="nil"/>
            </w:tcBorders>
            <w:shd w:val="clear" w:color="auto" w:fill="auto"/>
            <w:tcMar>
              <w:left w:w="43" w:type="dxa"/>
              <w:right w:w="43" w:type="dxa"/>
            </w:tcMar>
            <w:vAlign w:val="center"/>
          </w:tcPr>
          <w:p w:rsidR="00B32DA7" w:rsidRDefault="00B32DA7" w:rsidP="00B32DA7">
            <w:pPr>
              <w:jc w:val="right"/>
              <w:rPr>
                <w:color w:val="000000"/>
                <w:sz w:val="16"/>
                <w:szCs w:val="16"/>
              </w:rPr>
            </w:pPr>
            <w:r>
              <w:rPr>
                <w:color w:val="000000"/>
                <w:sz w:val="16"/>
                <w:szCs w:val="16"/>
              </w:rPr>
              <w:t>-1.68</w:t>
            </w:r>
          </w:p>
        </w:tc>
        <w:tc>
          <w:tcPr>
            <w:tcW w:w="630" w:type="dxa"/>
            <w:tcBorders>
              <w:top w:val="nil"/>
              <w:left w:val="nil"/>
              <w:bottom w:val="nil"/>
              <w:right w:val="nil"/>
            </w:tcBorders>
            <w:shd w:val="clear" w:color="auto" w:fill="auto"/>
            <w:tcMar>
              <w:left w:w="43" w:type="dxa"/>
              <w:right w:w="43" w:type="dxa"/>
            </w:tcMar>
            <w:vAlign w:val="center"/>
          </w:tcPr>
          <w:p w:rsidR="00B32DA7" w:rsidRDefault="00B32DA7" w:rsidP="00B32DA7">
            <w:pPr>
              <w:jc w:val="right"/>
              <w:rPr>
                <w:color w:val="000000"/>
                <w:sz w:val="16"/>
                <w:szCs w:val="16"/>
              </w:rPr>
            </w:pPr>
            <w:r>
              <w:rPr>
                <w:color w:val="000000"/>
                <w:sz w:val="16"/>
                <w:szCs w:val="16"/>
              </w:rPr>
              <w:t>+0.50</w:t>
            </w:r>
          </w:p>
        </w:tc>
        <w:tc>
          <w:tcPr>
            <w:tcW w:w="810" w:type="dxa"/>
            <w:tcBorders>
              <w:top w:val="nil"/>
              <w:left w:val="nil"/>
              <w:bottom w:val="nil"/>
              <w:right w:val="nil"/>
            </w:tcBorders>
            <w:shd w:val="clear" w:color="auto" w:fill="auto"/>
            <w:tcMar>
              <w:left w:w="43" w:type="dxa"/>
              <w:right w:w="43" w:type="dxa"/>
            </w:tcMar>
            <w:vAlign w:val="center"/>
          </w:tcPr>
          <w:p w:rsidR="00B32DA7" w:rsidRDefault="00B32DA7" w:rsidP="00B32DA7">
            <w:pPr>
              <w:jc w:val="right"/>
              <w:rPr>
                <w:color w:val="000000"/>
                <w:sz w:val="16"/>
                <w:szCs w:val="16"/>
              </w:rPr>
            </w:pPr>
            <w:r>
              <w:rPr>
                <w:color w:val="000000"/>
                <w:sz w:val="16"/>
                <w:szCs w:val="16"/>
              </w:rPr>
              <w:t>+0.97</w:t>
            </w:r>
          </w:p>
        </w:tc>
        <w:tc>
          <w:tcPr>
            <w:tcW w:w="630" w:type="dxa"/>
            <w:tcBorders>
              <w:top w:val="nil"/>
              <w:left w:val="nil"/>
              <w:bottom w:val="nil"/>
              <w:right w:val="nil"/>
            </w:tcBorders>
            <w:shd w:val="clear" w:color="auto" w:fill="auto"/>
            <w:tcMar>
              <w:left w:w="43" w:type="dxa"/>
              <w:right w:w="43" w:type="dxa"/>
            </w:tcMar>
            <w:vAlign w:val="center"/>
          </w:tcPr>
          <w:p w:rsidR="00B32DA7" w:rsidRDefault="00B32DA7" w:rsidP="00B32DA7">
            <w:pPr>
              <w:jc w:val="right"/>
              <w:rPr>
                <w:color w:val="000000"/>
                <w:sz w:val="16"/>
                <w:szCs w:val="16"/>
              </w:rPr>
            </w:pPr>
            <w:r>
              <w:rPr>
                <w:color w:val="000000"/>
                <w:sz w:val="16"/>
                <w:szCs w:val="16"/>
              </w:rPr>
              <w:t>+0.68</w:t>
            </w:r>
          </w:p>
        </w:tc>
        <w:tc>
          <w:tcPr>
            <w:tcW w:w="630" w:type="dxa"/>
            <w:tcBorders>
              <w:top w:val="nil"/>
              <w:left w:val="nil"/>
              <w:bottom w:val="nil"/>
              <w:right w:val="nil"/>
            </w:tcBorders>
            <w:shd w:val="clear" w:color="auto" w:fill="auto"/>
            <w:tcMar>
              <w:left w:w="43" w:type="dxa"/>
              <w:right w:w="43" w:type="dxa"/>
            </w:tcMar>
            <w:vAlign w:val="center"/>
          </w:tcPr>
          <w:p w:rsidR="00B32DA7" w:rsidRDefault="00B32DA7" w:rsidP="00B32DA7">
            <w:pPr>
              <w:jc w:val="right"/>
              <w:rPr>
                <w:color w:val="000000"/>
                <w:sz w:val="16"/>
                <w:szCs w:val="16"/>
              </w:rPr>
            </w:pPr>
            <w:r>
              <w:rPr>
                <w:color w:val="000000"/>
                <w:sz w:val="16"/>
                <w:szCs w:val="16"/>
              </w:rPr>
              <w:t>+2.12</w:t>
            </w:r>
          </w:p>
        </w:tc>
        <w:tc>
          <w:tcPr>
            <w:tcW w:w="810" w:type="dxa"/>
            <w:tcBorders>
              <w:top w:val="nil"/>
              <w:left w:val="nil"/>
              <w:bottom w:val="nil"/>
              <w:right w:val="nil"/>
            </w:tcBorders>
            <w:shd w:val="clear" w:color="auto" w:fill="auto"/>
            <w:tcMar>
              <w:left w:w="43" w:type="dxa"/>
              <w:right w:w="43" w:type="dxa"/>
            </w:tcMar>
            <w:vAlign w:val="center"/>
          </w:tcPr>
          <w:p w:rsidR="00B32DA7" w:rsidRDefault="00B32DA7" w:rsidP="00B32DA7">
            <w:pPr>
              <w:jc w:val="right"/>
              <w:rPr>
                <w:color w:val="000000"/>
                <w:sz w:val="16"/>
                <w:szCs w:val="16"/>
              </w:rPr>
            </w:pPr>
            <w:r>
              <w:rPr>
                <w:color w:val="000000"/>
                <w:sz w:val="16"/>
                <w:szCs w:val="16"/>
              </w:rPr>
              <w:t>+0.06</w:t>
            </w:r>
          </w:p>
        </w:tc>
        <w:tc>
          <w:tcPr>
            <w:tcW w:w="720" w:type="dxa"/>
            <w:tcBorders>
              <w:top w:val="nil"/>
              <w:left w:val="nil"/>
              <w:bottom w:val="nil"/>
              <w:right w:val="nil"/>
            </w:tcBorders>
            <w:shd w:val="clear" w:color="auto" w:fill="auto"/>
            <w:tcMar>
              <w:left w:w="43" w:type="dxa"/>
              <w:right w:w="43" w:type="dxa"/>
            </w:tcMar>
            <w:vAlign w:val="center"/>
          </w:tcPr>
          <w:p w:rsidR="00B32DA7" w:rsidRDefault="00B32DA7" w:rsidP="00B32DA7">
            <w:pPr>
              <w:jc w:val="right"/>
              <w:rPr>
                <w:color w:val="000000"/>
                <w:sz w:val="16"/>
                <w:szCs w:val="16"/>
              </w:rPr>
            </w:pPr>
            <w:r>
              <w:rPr>
                <w:color w:val="000000"/>
                <w:sz w:val="16"/>
                <w:szCs w:val="16"/>
              </w:rPr>
              <w:t>+1.51</w:t>
            </w:r>
          </w:p>
        </w:tc>
        <w:tc>
          <w:tcPr>
            <w:tcW w:w="630" w:type="dxa"/>
            <w:tcBorders>
              <w:top w:val="nil"/>
              <w:left w:val="nil"/>
              <w:bottom w:val="nil"/>
              <w:right w:val="nil"/>
            </w:tcBorders>
            <w:shd w:val="clear" w:color="auto" w:fill="auto"/>
            <w:tcMar>
              <w:left w:w="43" w:type="dxa"/>
              <w:right w:w="43" w:type="dxa"/>
            </w:tcMar>
            <w:vAlign w:val="center"/>
          </w:tcPr>
          <w:p w:rsidR="00B32DA7" w:rsidRDefault="00B32DA7" w:rsidP="00B32DA7">
            <w:pPr>
              <w:jc w:val="right"/>
              <w:rPr>
                <w:color w:val="000000"/>
                <w:sz w:val="16"/>
                <w:szCs w:val="16"/>
              </w:rPr>
            </w:pPr>
            <w:r>
              <w:rPr>
                <w:color w:val="000000"/>
                <w:sz w:val="16"/>
                <w:szCs w:val="16"/>
              </w:rPr>
              <w:t>-1.44</w:t>
            </w:r>
          </w:p>
        </w:tc>
        <w:tc>
          <w:tcPr>
            <w:tcW w:w="630" w:type="dxa"/>
            <w:tcBorders>
              <w:top w:val="nil"/>
              <w:left w:val="nil"/>
              <w:bottom w:val="nil"/>
              <w:right w:val="nil"/>
            </w:tcBorders>
            <w:shd w:val="clear" w:color="auto" w:fill="auto"/>
            <w:tcMar>
              <w:left w:w="43" w:type="dxa"/>
              <w:right w:w="43" w:type="dxa"/>
            </w:tcMar>
            <w:vAlign w:val="center"/>
          </w:tcPr>
          <w:p w:rsidR="00B32DA7" w:rsidRDefault="00B32DA7" w:rsidP="00B32DA7">
            <w:pPr>
              <w:jc w:val="right"/>
              <w:rPr>
                <w:color w:val="000000"/>
                <w:sz w:val="16"/>
                <w:szCs w:val="16"/>
              </w:rPr>
            </w:pPr>
            <w:r>
              <w:rPr>
                <w:color w:val="000000"/>
                <w:sz w:val="16"/>
                <w:szCs w:val="16"/>
              </w:rPr>
              <w:t>+1.51</w:t>
            </w:r>
          </w:p>
        </w:tc>
        <w:tc>
          <w:tcPr>
            <w:tcW w:w="630" w:type="dxa"/>
            <w:tcBorders>
              <w:top w:val="nil"/>
              <w:left w:val="nil"/>
              <w:bottom w:val="nil"/>
              <w:right w:val="nil"/>
            </w:tcBorders>
            <w:shd w:val="clear" w:color="auto" w:fill="auto"/>
            <w:tcMar>
              <w:left w:w="43" w:type="dxa"/>
              <w:right w:w="43" w:type="dxa"/>
            </w:tcMar>
            <w:vAlign w:val="center"/>
          </w:tcPr>
          <w:p w:rsidR="00B32DA7" w:rsidRDefault="00B32DA7" w:rsidP="00B32DA7">
            <w:pPr>
              <w:jc w:val="right"/>
              <w:rPr>
                <w:color w:val="000000"/>
                <w:sz w:val="16"/>
                <w:szCs w:val="16"/>
              </w:rPr>
            </w:pPr>
            <w:r>
              <w:rPr>
                <w:color w:val="000000"/>
                <w:sz w:val="16"/>
                <w:szCs w:val="16"/>
              </w:rPr>
              <w:t>+1.03</w:t>
            </w:r>
          </w:p>
        </w:tc>
        <w:tc>
          <w:tcPr>
            <w:tcW w:w="540" w:type="dxa"/>
            <w:tcBorders>
              <w:top w:val="nil"/>
              <w:left w:val="nil"/>
              <w:bottom w:val="nil"/>
              <w:right w:val="nil"/>
            </w:tcBorders>
            <w:shd w:val="clear" w:color="auto" w:fill="auto"/>
            <w:tcMar>
              <w:left w:w="43" w:type="dxa"/>
              <w:right w:w="43" w:type="dxa"/>
            </w:tcMar>
            <w:vAlign w:val="center"/>
          </w:tcPr>
          <w:p w:rsidR="00B32DA7" w:rsidRDefault="00B32DA7" w:rsidP="00B32DA7">
            <w:pPr>
              <w:jc w:val="right"/>
              <w:rPr>
                <w:color w:val="000000"/>
                <w:sz w:val="16"/>
                <w:szCs w:val="16"/>
              </w:rPr>
            </w:pPr>
            <w:r>
              <w:rPr>
                <w:color w:val="000000"/>
                <w:sz w:val="16"/>
                <w:szCs w:val="16"/>
              </w:rPr>
              <w:t>+1.84</w:t>
            </w:r>
          </w:p>
        </w:tc>
        <w:tc>
          <w:tcPr>
            <w:tcW w:w="540" w:type="dxa"/>
            <w:tcBorders>
              <w:top w:val="nil"/>
              <w:left w:val="nil"/>
              <w:bottom w:val="nil"/>
              <w:right w:val="nil"/>
            </w:tcBorders>
            <w:shd w:val="clear" w:color="auto" w:fill="auto"/>
            <w:tcMar>
              <w:left w:w="43" w:type="dxa"/>
              <w:right w:w="43" w:type="dxa"/>
            </w:tcMar>
            <w:vAlign w:val="center"/>
          </w:tcPr>
          <w:p w:rsidR="00B32DA7" w:rsidRDefault="00B32DA7" w:rsidP="00B32DA7">
            <w:pPr>
              <w:jc w:val="right"/>
              <w:rPr>
                <w:color w:val="000000"/>
                <w:sz w:val="16"/>
                <w:szCs w:val="16"/>
              </w:rPr>
            </w:pPr>
            <w:r>
              <w:rPr>
                <w:color w:val="000000"/>
                <w:sz w:val="16"/>
                <w:szCs w:val="16"/>
              </w:rPr>
              <w:t>-8.87</w:t>
            </w:r>
          </w:p>
        </w:tc>
        <w:tc>
          <w:tcPr>
            <w:tcW w:w="541" w:type="dxa"/>
            <w:tcBorders>
              <w:top w:val="nil"/>
              <w:left w:val="nil"/>
              <w:bottom w:val="nil"/>
              <w:right w:val="nil"/>
            </w:tcBorders>
            <w:shd w:val="clear" w:color="auto" w:fill="auto"/>
            <w:tcMar>
              <w:left w:w="43" w:type="dxa"/>
              <w:right w:w="43" w:type="dxa"/>
            </w:tcMar>
            <w:vAlign w:val="center"/>
          </w:tcPr>
          <w:p w:rsidR="00B32DA7" w:rsidRDefault="00B32DA7" w:rsidP="00B32DA7">
            <w:pPr>
              <w:jc w:val="right"/>
              <w:rPr>
                <w:color w:val="000000"/>
                <w:sz w:val="16"/>
                <w:szCs w:val="16"/>
              </w:rPr>
            </w:pPr>
            <w:r>
              <w:rPr>
                <w:color w:val="000000"/>
                <w:sz w:val="16"/>
                <w:szCs w:val="16"/>
              </w:rPr>
              <w:t>+1.51</w:t>
            </w:r>
          </w:p>
        </w:tc>
      </w:tr>
      <w:tr w:rsidR="00B32DA7" w:rsidRPr="00BF4323" w:rsidTr="00B32DA7">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B32DA7" w:rsidRPr="00A75A33" w:rsidRDefault="00B32DA7" w:rsidP="00B32DA7">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B32DA7" w:rsidRPr="00A75A33" w:rsidRDefault="00B32DA7" w:rsidP="00B32DA7">
            <w:pPr>
              <w:rPr>
                <w:sz w:val="16"/>
                <w:szCs w:val="16"/>
              </w:rPr>
            </w:pPr>
            <w:r>
              <w:rPr>
                <w:sz w:val="16"/>
                <w:szCs w:val="16"/>
              </w:rPr>
              <w:t>Jun</w:t>
            </w:r>
          </w:p>
        </w:tc>
        <w:tc>
          <w:tcPr>
            <w:tcW w:w="630" w:type="dxa"/>
            <w:tcBorders>
              <w:top w:val="nil"/>
              <w:left w:val="nil"/>
              <w:bottom w:val="nil"/>
              <w:right w:val="nil"/>
            </w:tcBorders>
            <w:shd w:val="clear" w:color="auto" w:fill="auto"/>
            <w:tcMar>
              <w:left w:w="43" w:type="dxa"/>
              <w:right w:w="43" w:type="dxa"/>
            </w:tcMar>
            <w:vAlign w:val="center"/>
          </w:tcPr>
          <w:p w:rsidR="00B32DA7" w:rsidRDefault="00B32DA7" w:rsidP="00B32DA7">
            <w:pPr>
              <w:jc w:val="right"/>
              <w:rPr>
                <w:color w:val="000000"/>
                <w:sz w:val="16"/>
                <w:szCs w:val="16"/>
              </w:rPr>
            </w:pPr>
            <w:r>
              <w:rPr>
                <w:color w:val="000000"/>
                <w:sz w:val="16"/>
                <w:szCs w:val="16"/>
              </w:rPr>
              <w:t>-2.67</w:t>
            </w:r>
          </w:p>
        </w:tc>
        <w:tc>
          <w:tcPr>
            <w:tcW w:w="540" w:type="dxa"/>
            <w:tcBorders>
              <w:top w:val="nil"/>
              <w:left w:val="nil"/>
              <w:bottom w:val="nil"/>
              <w:right w:val="nil"/>
            </w:tcBorders>
            <w:shd w:val="clear" w:color="auto" w:fill="auto"/>
            <w:tcMar>
              <w:left w:w="43" w:type="dxa"/>
              <w:right w:w="43" w:type="dxa"/>
            </w:tcMar>
            <w:vAlign w:val="center"/>
          </w:tcPr>
          <w:p w:rsidR="00B32DA7" w:rsidRDefault="00B32DA7" w:rsidP="00B32DA7">
            <w:pPr>
              <w:jc w:val="right"/>
              <w:rPr>
                <w:color w:val="000000"/>
                <w:sz w:val="16"/>
                <w:szCs w:val="16"/>
              </w:rPr>
            </w:pPr>
            <w:r>
              <w:rPr>
                <w:color w:val="000000"/>
                <w:sz w:val="16"/>
                <w:szCs w:val="16"/>
              </w:rPr>
              <w:t>+0.36</w:t>
            </w:r>
          </w:p>
        </w:tc>
        <w:tc>
          <w:tcPr>
            <w:tcW w:w="630" w:type="dxa"/>
            <w:tcBorders>
              <w:top w:val="nil"/>
              <w:left w:val="nil"/>
              <w:bottom w:val="nil"/>
              <w:right w:val="nil"/>
            </w:tcBorders>
            <w:shd w:val="clear" w:color="auto" w:fill="auto"/>
            <w:tcMar>
              <w:left w:w="43" w:type="dxa"/>
              <w:right w:w="43" w:type="dxa"/>
            </w:tcMar>
            <w:vAlign w:val="center"/>
          </w:tcPr>
          <w:p w:rsidR="00B32DA7" w:rsidRDefault="00B32DA7" w:rsidP="00B32DA7">
            <w:pPr>
              <w:jc w:val="right"/>
              <w:rPr>
                <w:color w:val="000000"/>
                <w:sz w:val="16"/>
                <w:szCs w:val="16"/>
              </w:rPr>
            </w:pPr>
            <w:r>
              <w:rPr>
                <w:color w:val="000000"/>
                <w:sz w:val="16"/>
                <w:szCs w:val="16"/>
              </w:rPr>
              <w:t>-0.93</w:t>
            </w:r>
          </w:p>
        </w:tc>
        <w:tc>
          <w:tcPr>
            <w:tcW w:w="810" w:type="dxa"/>
            <w:tcBorders>
              <w:top w:val="nil"/>
              <w:left w:val="nil"/>
              <w:bottom w:val="nil"/>
              <w:right w:val="nil"/>
            </w:tcBorders>
            <w:shd w:val="clear" w:color="auto" w:fill="auto"/>
            <w:tcMar>
              <w:left w:w="43" w:type="dxa"/>
              <w:right w:w="43" w:type="dxa"/>
            </w:tcMar>
            <w:vAlign w:val="center"/>
          </w:tcPr>
          <w:p w:rsidR="00B32DA7" w:rsidRDefault="00B32DA7" w:rsidP="00B32DA7">
            <w:pPr>
              <w:jc w:val="right"/>
              <w:rPr>
                <w:color w:val="000000"/>
                <w:sz w:val="16"/>
                <w:szCs w:val="16"/>
              </w:rPr>
            </w:pPr>
            <w:r>
              <w:rPr>
                <w:color w:val="000000"/>
                <w:sz w:val="16"/>
                <w:szCs w:val="16"/>
              </w:rPr>
              <w:t>-2.45</w:t>
            </w:r>
          </w:p>
        </w:tc>
        <w:tc>
          <w:tcPr>
            <w:tcW w:w="630" w:type="dxa"/>
            <w:tcBorders>
              <w:top w:val="nil"/>
              <w:left w:val="nil"/>
              <w:bottom w:val="nil"/>
              <w:right w:val="nil"/>
            </w:tcBorders>
            <w:shd w:val="clear" w:color="auto" w:fill="auto"/>
            <w:tcMar>
              <w:left w:w="43" w:type="dxa"/>
              <w:right w:w="43" w:type="dxa"/>
            </w:tcMar>
            <w:vAlign w:val="center"/>
          </w:tcPr>
          <w:p w:rsidR="00B32DA7" w:rsidRDefault="00B32DA7" w:rsidP="00B32DA7">
            <w:pPr>
              <w:jc w:val="right"/>
              <w:rPr>
                <w:color w:val="000000"/>
                <w:sz w:val="16"/>
                <w:szCs w:val="16"/>
              </w:rPr>
            </w:pPr>
            <w:r>
              <w:rPr>
                <w:color w:val="000000"/>
                <w:sz w:val="16"/>
                <w:szCs w:val="16"/>
              </w:rPr>
              <w:t>-0.19</w:t>
            </w:r>
          </w:p>
        </w:tc>
        <w:tc>
          <w:tcPr>
            <w:tcW w:w="630" w:type="dxa"/>
            <w:tcBorders>
              <w:top w:val="nil"/>
              <w:left w:val="nil"/>
              <w:bottom w:val="nil"/>
              <w:right w:val="nil"/>
            </w:tcBorders>
            <w:shd w:val="clear" w:color="auto" w:fill="auto"/>
            <w:tcMar>
              <w:left w:w="43" w:type="dxa"/>
              <w:right w:w="43" w:type="dxa"/>
            </w:tcMar>
            <w:vAlign w:val="center"/>
          </w:tcPr>
          <w:p w:rsidR="00B32DA7" w:rsidRDefault="00B32DA7" w:rsidP="00B32DA7">
            <w:pPr>
              <w:jc w:val="right"/>
              <w:rPr>
                <w:color w:val="000000"/>
                <w:sz w:val="16"/>
                <w:szCs w:val="16"/>
              </w:rPr>
            </w:pPr>
            <w:r>
              <w:rPr>
                <w:color w:val="000000"/>
                <w:sz w:val="16"/>
                <w:szCs w:val="16"/>
              </w:rPr>
              <w:t>-0.92</w:t>
            </w:r>
          </w:p>
        </w:tc>
        <w:tc>
          <w:tcPr>
            <w:tcW w:w="810" w:type="dxa"/>
            <w:tcBorders>
              <w:top w:val="nil"/>
              <w:left w:val="nil"/>
              <w:bottom w:val="nil"/>
              <w:right w:val="nil"/>
            </w:tcBorders>
            <w:shd w:val="clear" w:color="auto" w:fill="auto"/>
            <w:tcMar>
              <w:left w:w="43" w:type="dxa"/>
              <w:right w:w="43" w:type="dxa"/>
            </w:tcMar>
            <w:vAlign w:val="center"/>
          </w:tcPr>
          <w:p w:rsidR="00B32DA7" w:rsidRDefault="00B32DA7" w:rsidP="00B32DA7">
            <w:pPr>
              <w:jc w:val="right"/>
              <w:rPr>
                <w:color w:val="000000"/>
                <w:sz w:val="16"/>
                <w:szCs w:val="16"/>
              </w:rPr>
            </w:pPr>
            <w:r>
              <w:rPr>
                <w:color w:val="000000"/>
                <w:sz w:val="16"/>
                <w:szCs w:val="16"/>
              </w:rPr>
              <w:t>-0.83</w:t>
            </w:r>
          </w:p>
        </w:tc>
        <w:tc>
          <w:tcPr>
            <w:tcW w:w="720" w:type="dxa"/>
            <w:tcBorders>
              <w:top w:val="nil"/>
              <w:left w:val="nil"/>
              <w:bottom w:val="nil"/>
              <w:right w:val="nil"/>
            </w:tcBorders>
            <w:shd w:val="clear" w:color="auto" w:fill="auto"/>
            <w:tcMar>
              <w:left w:w="43" w:type="dxa"/>
              <w:right w:w="43" w:type="dxa"/>
            </w:tcMar>
            <w:vAlign w:val="center"/>
          </w:tcPr>
          <w:p w:rsidR="00B32DA7" w:rsidRDefault="00B32DA7" w:rsidP="00B32DA7">
            <w:pPr>
              <w:jc w:val="right"/>
              <w:rPr>
                <w:color w:val="000000"/>
                <w:sz w:val="16"/>
                <w:szCs w:val="16"/>
              </w:rPr>
            </w:pPr>
            <w:r>
              <w:rPr>
                <w:color w:val="000000"/>
                <w:sz w:val="16"/>
                <w:szCs w:val="16"/>
              </w:rPr>
              <w:t>-4.19</w:t>
            </w:r>
          </w:p>
        </w:tc>
        <w:tc>
          <w:tcPr>
            <w:tcW w:w="630" w:type="dxa"/>
            <w:tcBorders>
              <w:top w:val="nil"/>
              <w:left w:val="nil"/>
              <w:bottom w:val="nil"/>
              <w:right w:val="nil"/>
            </w:tcBorders>
            <w:shd w:val="clear" w:color="auto" w:fill="auto"/>
            <w:tcMar>
              <w:left w:w="43" w:type="dxa"/>
              <w:right w:w="43" w:type="dxa"/>
            </w:tcMar>
            <w:vAlign w:val="center"/>
          </w:tcPr>
          <w:p w:rsidR="00B32DA7" w:rsidRDefault="00B32DA7" w:rsidP="00B32DA7">
            <w:pPr>
              <w:jc w:val="right"/>
              <w:rPr>
                <w:color w:val="000000"/>
                <w:sz w:val="16"/>
                <w:szCs w:val="16"/>
              </w:rPr>
            </w:pPr>
            <w:r>
              <w:rPr>
                <w:color w:val="000000"/>
                <w:sz w:val="16"/>
                <w:szCs w:val="16"/>
              </w:rPr>
              <w:t>-0.69</w:t>
            </w:r>
          </w:p>
        </w:tc>
        <w:tc>
          <w:tcPr>
            <w:tcW w:w="630" w:type="dxa"/>
            <w:tcBorders>
              <w:top w:val="nil"/>
              <w:left w:val="nil"/>
              <w:bottom w:val="nil"/>
              <w:right w:val="nil"/>
            </w:tcBorders>
            <w:shd w:val="clear" w:color="auto" w:fill="auto"/>
            <w:tcMar>
              <w:left w:w="43" w:type="dxa"/>
              <w:right w:w="43" w:type="dxa"/>
            </w:tcMar>
            <w:vAlign w:val="center"/>
          </w:tcPr>
          <w:p w:rsidR="00B32DA7" w:rsidRDefault="00B32DA7" w:rsidP="00B32DA7">
            <w:pPr>
              <w:jc w:val="right"/>
              <w:rPr>
                <w:color w:val="000000"/>
                <w:sz w:val="16"/>
                <w:szCs w:val="16"/>
              </w:rPr>
            </w:pPr>
            <w:r>
              <w:rPr>
                <w:color w:val="000000"/>
                <w:sz w:val="16"/>
                <w:szCs w:val="16"/>
              </w:rPr>
              <w:t>+0.72</w:t>
            </w:r>
          </w:p>
        </w:tc>
        <w:tc>
          <w:tcPr>
            <w:tcW w:w="630" w:type="dxa"/>
            <w:tcBorders>
              <w:top w:val="nil"/>
              <w:left w:val="nil"/>
              <w:bottom w:val="nil"/>
              <w:right w:val="nil"/>
            </w:tcBorders>
            <w:shd w:val="clear" w:color="auto" w:fill="auto"/>
            <w:tcMar>
              <w:left w:w="43" w:type="dxa"/>
              <w:right w:w="43" w:type="dxa"/>
            </w:tcMar>
            <w:vAlign w:val="center"/>
          </w:tcPr>
          <w:p w:rsidR="00B32DA7" w:rsidRDefault="00B32DA7" w:rsidP="00B32DA7">
            <w:pPr>
              <w:jc w:val="right"/>
              <w:rPr>
                <w:color w:val="000000"/>
                <w:sz w:val="16"/>
                <w:szCs w:val="16"/>
              </w:rPr>
            </w:pPr>
            <w:r>
              <w:rPr>
                <w:color w:val="000000"/>
                <w:sz w:val="16"/>
                <w:szCs w:val="16"/>
              </w:rPr>
              <w:t>-2.91</w:t>
            </w:r>
          </w:p>
        </w:tc>
        <w:tc>
          <w:tcPr>
            <w:tcW w:w="540" w:type="dxa"/>
            <w:tcBorders>
              <w:top w:val="nil"/>
              <w:left w:val="nil"/>
              <w:bottom w:val="nil"/>
              <w:right w:val="nil"/>
            </w:tcBorders>
            <w:shd w:val="clear" w:color="auto" w:fill="auto"/>
            <w:tcMar>
              <w:left w:w="43" w:type="dxa"/>
              <w:right w:w="43" w:type="dxa"/>
            </w:tcMar>
            <w:vAlign w:val="center"/>
          </w:tcPr>
          <w:p w:rsidR="00B32DA7" w:rsidRDefault="00B32DA7" w:rsidP="00B32DA7">
            <w:pPr>
              <w:jc w:val="right"/>
              <w:rPr>
                <w:color w:val="000000"/>
                <w:sz w:val="16"/>
                <w:szCs w:val="16"/>
              </w:rPr>
            </w:pPr>
            <w:r>
              <w:rPr>
                <w:color w:val="000000"/>
                <w:sz w:val="16"/>
                <w:szCs w:val="16"/>
              </w:rPr>
              <w:t>-0.04</w:t>
            </w:r>
          </w:p>
        </w:tc>
        <w:tc>
          <w:tcPr>
            <w:tcW w:w="540" w:type="dxa"/>
            <w:tcBorders>
              <w:top w:val="nil"/>
              <w:left w:val="nil"/>
              <w:bottom w:val="nil"/>
              <w:right w:val="nil"/>
            </w:tcBorders>
            <w:shd w:val="clear" w:color="auto" w:fill="auto"/>
            <w:tcMar>
              <w:left w:w="43" w:type="dxa"/>
              <w:right w:w="43" w:type="dxa"/>
            </w:tcMar>
            <w:vAlign w:val="center"/>
          </w:tcPr>
          <w:p w:rsidR="00B32DA7" w:rsidRDefault="00B32DA7" w:rsidP="00B32DA7">
            <w:pPr>
              <w:jc w:val="right"/>
              <w:rPr>
                <w:color w:val="000000"/>
                <w:sz w:val="16"/>
                <w:szCs w:val="16"/>
              </w:rPr>
            </w:pPr>
            <w:r>
              <w:rPr>
                <w:color w:val="000000"/>
                <w:sz w:val="16"/>
                <w:szCs w:val="16"/>
              </w:rPr>
              <w:t>-0.64</w:t>
            </w:r>
          </w:p>
        </w:tc>
        <w:tc>
          <w:tcPr>
            <w:tcW w:w="541" w:type="dxa"/>
            <w:tcBorders>
              <w:top w:val="nil"/>
              <w:left w:val="nil"/>
              <w:bottom w:val="nil"/>
              <w:right w:val="nil"/>
            </w:tcBorders>
            <w:shd w:val="clear" w:color="auto" w:fill="auto"/>
            <w:tcMar>
              <w:left w:w="43" w:type="dxa"/>
              <w:right w:w="43" w:type="dxa"/>
            </w:tcMar>
            <w:vAlign w:val="center"/>
          </w:tcPr>
          <w:p w:rsidR="00B32DA7" w:rsidRDefault="00B32DA7" w:rsidP="00B32DA7">
            <w:pPr>
              <w:jc w:val="right"/>
              <w:rPr>
                <w:color w:val="000000"/>
                <w:sz w:val="16"/>
                <w:szCs w:val="16"/>
              </w:rPr>
            </w:pPr>
            <w:r>
              <w:rPr>
                <w:color w:val="000000"/>
                <w:sz w:val="16"/>
                <w:szCs w:val="16"/>
              </w:rPr>
              <w:t>+0.72</w:t>
            </w:r>
          </w:p>
        </w:tc>
      </w:tr>
      <w:tr w:rsidR="00B32DA7" w:rsidRPr="00BF4323" w:rsidTr="00B32DA7">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B32DA7" w:rsidRPr="00A75A33" w:rsidRDefault="00B32DA7" w:rsidP="00B32DA7">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B32DA7" w:rsidRPr="00A75A33" w:rsidRDefault="00B32DA7" w:rsidP="00B32DA7">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B32DA7" w:rsidRDefault="00B32DA7" w:rsidP="00B32DA7">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B32DA7" w:rsidRDefault="00B32DA7" w:rsidP="00B32DA7">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B32DA7" w:rsidRDefault="00B32DA7" w:rsidP="00B32DA7">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B32DA7" w:rsidRDefault="00B32DA7" w:rsidP="00B32DA7">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B32DA7" w:rsidRDefault="00B32DA7" w:rsidP="00B32DA7">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B32DA7" w:rsidRDefault="00B32DA7" w:rsidP="00B32DA7">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B32DA7" w:rsidRDefault="00B32DA7" w:rsidP="00B32DA7">
            <w:pPr>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rsidR="00B32DA7" w:rsidRDefault="00B32DA7" w:rsidP="00B32DA7">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B32DA7" w:rsidRDefault="00B32DA7" w:rsidP="00B32DA7">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B32DA7" w:rsidRDefault="00B32DA7" w:rsidP="00B32DA7">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B32DA7" w:rsidRDefault="00B32DA7" w:rsidP="00B32DA7">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B32DA7" w:rsidRDefault="00B32DA7" w:rsidP="00B32DA7">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B32DA7" w:rsidRDefault="00B32DA7" w:rsidP="00B32DA7">
            <w:pPr>
              <w:jc w:val="right"/>
              <w:rPr>
                <w:color w:val="000000"/>
                <w:sz w:val="16"/>
                <w:szCs w:val="16"/>
              </w:rPr>
            </w:pPr>
          </w:p>
        </w:tc>
        <w:tc>
          <w:tcPr>
            <w:tcW w:w="541" w:type="dxa"/>
            <w:tcBorders>
              <w:top w:val="nil"/>
              <w:left w:val="nil"/>
              <w:bottom w:val="nil"/>
              <w:right w:val="nil"/>
            </w:tcBorders>
            <w:shd w:val="clear" w:color="auto" w:fill="auto"/>
            <w:tcMar>
              <w:left w:w="43" w:type="dxa"/>
              <w:right w:w="43" w:type="dxa"/>
            </w:tcMar>
            <w:vAlign w:val="center"/>
          </w:tcPr>
          <w:p w:rsidR="00B32DA7" w:rsidRDefault="00B32DA7" w:rsidP="00B32DA7">
            <w:pPr>
              <w:jc w:val="right"/>
              <w:rPr>
                <w:color w:val="000000"/>
                <w:sz w:val="16"/>
                <w:szCs w:val="16"/>
              </w:rPr>
            </w:pPr>
          </w:p>
        </w:tc>
      </w:tr>
      <w:tr w:rsidR="00B32DA7" w:rsidRPr="00BF4323" w:rsidTr="00B32DA7">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B32DA7" w:rsidRPr="00A75A33" w:rsidRDefault="00B32DA7" w:rsidP="00B32DA7">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B32DA7" w:rsidRPr="001D3837" w:rsidRDefault="00B32DA7" w:rsidP="00B32DA7">
            <w:pPr>
              <w:rPr>
                <w:sz w:val="16"/>
                <w:szCs w:val="16"/>
              </w:rPr>
            </w:pPr>
            <w:r>
              <w:rPr>
                <w:sz w:val="16"/>
                <w:szCs w:val="16"/>
              </w:rPr>
              <w:t>Jul</w:t>
            </w:r>
          </w:p>
        </w:tc>
        <w:tc>
          <w:tcPr>
            <w:tcW w:w="630" w:type="dxa"/>
            <w:tcBorders>
              <w:top w:val="nil"/>
              <w:left w:val="nil"/>
              <w:bottom w:val="nil"/>
              <w:right w:val="nil"/>
            </w:tcBorders>
            <w:shd w:val="clear" w:color="auto" w:fill="auto"/>
            <w:tcMar>
              <w:left w:w="43" w:type="dxa"/>
              <w:right w:w="43" w:type="dxa"/>
            </w:tcMar>
            <w:vAlign w:val="center"/>
          </w:tcPr>
          <w:p w:rsidR="00B32DA7" w:rsidRDefault="00B32DA7" w:rsidP="00B32DA7">
            <w:pPr>
              <w:jc w:val="right"/>
              <w:rPr>
                <w:color w:val="000000"/>
                <w:sz w:val="16"/>
                <w:szCs w:val="16"/>
              </w:rPr>
            </w:pPr>
            <w:r>
              <w:rPr>
                <w:color w:val="000000"/>
                <w:sz w:val="16"/>
                <w:szCs w:val="16"/>
              </w:rPr>
              <w:t>-2.90</w:t>
            </w:r>
          </w:p>
        </w:tc>
        <w:tc>
          <w:tcPr>
            <w:tcW w:w="540" w:type="dxa"/>
            <w:tcBorders>
              <w:top w:val="nil"/>
              <w:left w:val="nil"/>
              <w:bottom w:val="nil"/>
              <w:right w:val="nil"/>
            </w:tcBorders>
            <w:shd w:val="clear" w:color="auto" w:fill="auto"/>
            <w:tcMar>
              <w:left w:w="43" w:type="dxa"/>
              <w:right w:w="43" w:type="dxa"/>
            </w:tcMar>
            <w:vAlign w:val="center"/>
          </w:tcPr>
          <w:p w:rsidR="00B32DA7" w:rsidRDefault="00B32DA7" w:rsidP="00B32DA7">
            <w:pPr>
              <w:jc w:val="right"/>
              <w:rPr>
                <w:color w:val="000000"/>
                <w:sz w:val="16"/>
                <w:szCs w:val="16"/>
              </w:rPr>
            </w:pPr>
            <w:r>
              <w:rPr>
                <w:color w:val="000000"/>
                <w:sz w:val="16"/>
                <w:szCs w:val="16"/>
              </w:rPr>
              <w:t>+0.79</w:t>
            </w:r>
          </w:p>
        </w:tc>
        <w:tc>
          <w:tcPr>
            <w:tcW w:w="630" w:type="dxa"/>
            <w:tcBorders>
              <w:top w:val="nil"/>
              <w:left w:val="nil"/>
              <w:bottom w:val="nil"/>
              <w:right w:val="nil"/>
            </w:tcBorders>
            <w:shd w:val="clear" w:color="auto" w:fill="auto"/>
            <w:tcMar>
              <w:left w:w="43" w:type="dxa"/>
              <w:right w:w="43" w:type="dxa"/>
            </w:tcMar>
            <w:vAlign w:val="center"/>
          </w:tcPr>
          <w:p w:rsidR="00B32DA7" w:rsidRDefault="00B32DA7" w:rsidP="00B32DA7">
            <w:pPr>
              <w:jc w:val="right"/>
              <w:rPr>
                <w:color w:val="000000"/>
                <w:sz w:val="16"/>
                <w:szCs w:val="16"/>
              </w:rPr>
            </w:pPr>
            <w:r>
              <w:rPr>
                <w:color w:val="000000"/>
                <w:sz w:val="16"/>
                <w:szCs w:val="16"/>
              </w:rPr>
              <w:t>+0.08</w:t>
            </w:r>
          </w:p>
        </w:tc>
        <w:tc>
          <w:tcPr>
            <w:tcW w:w="810" w:type="dxa"/>
            <w:tcBorders>
              <w:top w:val="nil"/>
              <w:left w:val="nil"/>
              <w:bottom w:val="nil"/>
              <w:right w:val="nil"/>
            </w:tcBorders>
            <w:shd w:val="clear" w:color="auto" w:fill="auto"/>
            <w:tcMar>
              <w:left w:w="43" w:type="dxa"/>
              <w:right w:w="43" w:type="dxa"/>
            </w:tcMar>
            <w:vAlign w:val="center"/>
          </w:tcPr>
          <w:p w:rsidR="00B32DA7" w:rsidRDefault="00B32DA7" w:rsidP="00B32DA7">
            <w:pPr>
              <w:jc w:val="right"/>
              <w:rPr>
                <w:color w:val="000000"/>
                <w:sz w:val="16"/>
                <w:szCs w:val="16"/>
              </w:rPr>
            </w:pPr>
            <w:r>
              <w:rPr>
                <w:color w:val="000000"/>
                <w:sz w:val="16"/>
                <w:szCs w:val="16"/>
              </w:rPr>
              <w:t>+0.06</w:t>
            </w:r>
          </w:p>
        </w:tc>
        <w:tc>
          <w:tcPr>
            <w:tcW w:w="630" w:type="dxa"/>
            <w:tcBorders>
              <w:top w:val="nil"/>
              <w:left w:val="nil"/>
              <w:bottom w:val="nil"/>
              <w:right w:val="nil"/>
            </w:tcBorders>
            <w:shd w:val="clear" w:color="auto" w:fill="auto"/>
            <w:tcMar>
              <w:left w:w="43" w:type="dxa"/>
              <w:right w:w="43" w:type="dxa"/>
            </w:tcMar>
            <w:vAlign w:val="center"/>
          </w:tcPr>
          <w:p w:rsidR="00B32DA7" w:rsidRDefault="00B32DA7" w:rsidP="00B32DA7">
            <w:pPr>
              <w:jc w:val="right"/>
              <w:rPr>
                <w:color w:val="000000"/>
                <w:sz w:val="16"/>
                <w:szCs w:val="16"/>
              </w:rPr>
            </w:pPr>
            <w:r>
              <w:rPr>
                <w:color w:val="000000"/>
                <w:sz w:val="16"/>
                <w:szCs w:val="16"/>
              </w:rPr>
              <w:t>-3.35</w:t>
            </w:r>
          </w:p>
        </w:tc>
        <w:tc>
          <w:tcPr>
            <w:tcW w:w="630" w:type="dxa"/>
            <w:tcBorders>
              <w:top w:val="nil"/>
              <w:left w:val="nil"/>
              <w:bottom w:val="nil"/>
              <w:right w:val="nil"/>
            </w:tcBorders>
            <w:shd w:val="clear" w:color="auto" w:fill="auto"/>
            <w:tcMar>
              <w:left w:w="43" w:type="dxa"/>
              <w:right w:w="43" w:type="dxa"/>
            </w:tcMar>
            <w:vAlign w:val="center"/>
          </w:tcPr>
          <w:p w:rsidR="00B32DA7" w:rsidRDefault="00B32DA7" w:rsidP="00B32DA7">
            <w:pPr>
              <w:jc w:val="right"/>
              <w:rPr>
                <w:color w:val="000000"/>
                <w:sz w:val="16"/>
                <w:szCs w:val="16"/>
              </w:rPr>
            </w:pPr>
            <w:r>
              <w:rPr>
                <w:color w:val="000000"/>
                <w:sz w:val="16"/>
                <w:szCs w:val="16"/>
              </w:rPr>
              <w:t>-0.35</w:t>
            </w:r>
          </w:p>
        </w:tc>
        <w:tc>
          <w:tcPr>
            <w:tcW w:w="810" w:type="dxa"/>
            <w:tcBorders>
              <w:top w:val="nil"/>
              <w:left w:val="nil"/>
              <w:bottom w:val="nil"/>
              <w:right w:val="nil"/>
            </w:tcBorders>
            <w:shd w:val="clear" w:color="auto" w:fill="auto"/>
            <w:tcMar>
              <w:left w:w="43" w:type="dxa"/>
              <w:right w:w="43" w:type="dxa"/>
            </w:tcMar>
            <w:vAlign w:val="center"/>
          </w:tcPr>
          <w:p w:rsidR="00B32DA7" w:rsidRDefault="00B32DA7" w:rsidP="00B32DA7">
            <w:pPr>
              <w:jc w:val="right"/>
              <w:rPr>
                <w:color w:val="000000"/>
                <w:sz w:val="16"/>
                <w:szCs w:val="16"/>
              </w:rPr>
            </w:pPr>
            <w:r>
              <w:rPr>
                <w:color w:val="000000"/>
                <w:sz w:val="16"/>
                <w:szCs w:val="16"/>
              </w:rPr>
              <w:t>-0.42</w:t>
            </w:r>
          </w:p>
        </w:tc>
        <w:tc>
          <w:tcPr>
            <w:tcW w:w="720" w:type="dxa"/>
            <w:tcBorders>
              <w:top w:val="nil"/>
              <w:left w:val="nil"/>
              <w:bottom w:val="nil"/>
              <w:right w:val="nil"/>
            </w:tcBorders>
            <w:shd w:val="clear" w:color="auto" w:fill="auto"/>
            <w:tcMar>
              <w:left w:w="43" w:type="dxa"/>
              <w:right w:w="43" w:type="dxa"/>
            </w:tcMar>
            <w:vAlign w:val="center"/>
          </w:tcPr>
          <w:p w:rsidR="00B32DA7" w:rsidRDefault="00B32DA7" w:rsidP="00B32DA7">
            <w:pPr>
              <w:jc w:val="right"/>
              <w:rPr>
                <w:color w:val="000000"/>
                <w:sz w:val="16"/>
                <w:szCs w:val="16"/>
              </w:rPr>
            </w:pPr>
            <w:r>
              <w:rPr>
                <w:color w:val="000000"/>
                <w:sz w:val="16"/>
                <w:szCs w:val="16"/>
              </w:rPr>
              <w:t>-2.05</w:t>
            </w:r>
          </w:p>
        </w:tc>
        <w:tc>
          <w:tcPr>
            <w:tcW w:w="630" w:type="dxa"/>
            <w:tcBorders>
              <w:top w:val="nil"/>
              <w:left w:val="nil"/>
              <w:bottom w:val="nil"/>
              <w:right w:val="nil"/>
            </w:tcBorders>
            <w:shd w:val="clear" w:color="auto" w:fill="auto"/>
            <w:tcMar>
              <w:left w:w="43" w:type="dxa"/>
              <w:right w:w="43" w:type="dxa"/>
            </w:tcMar>
            <w:vAlign w:val="center"/>
          </w:tcPr>
          <w:p w:rsidR="00B32DA7" w:rsidRDefault="00B32DA7" w:rsidP="00B32DA7">
            <w:pPr>
              <w:jc w:val="right"/>
              <w:rPr>
                <w:color w:val="000000"/>
                <w:sz w:val="16"/>
                <w:szCs w:val="16"/>
              </w:rPr>
            </w:pPr>
            <w:r>
              <w:rPr>
                <w:color w:val="000000"/>
                <w:sz w:val="16"/>
                <w:szCs w:val="16"/>
              </w:rPr>
              <w:t>+0.30</w:t>
            </w:r>
          </w:p>
        </w:tc>
        <w:tc>
          <w:tcPr>
            <w:tcW w:w="630" w:type="dxa"/>
            <w:tcBorders>
              <w:top w:val="nil"/>
              <w:left w:val="nil"/>
              <w:bottom w:val="nil"/>
              <w:right w:val="nil"/>
            </w:tcBorders>
            <w:shd w:val="clear" w:color="auto" w:fill="auto"/>
            <w:tcMar>
              <w:left w:w="43" w:type="dxa"/>
              <w:right w:w="43" w:type="dxa"/>
            </w:tcMar>
            <w:vAlign w:val="center"/>
          </w:tcPr>
          <w:p w:rsidR="00B32DA7" w:rsidRDefault="00B32DA7" w:rsidP="00B32DA7">
            <w:pPr>
              <w:jc w:val="right"/>
              <w:rPr>
                <w:color w:val="000000"/>
                <w:sz w:val="16"/>
                <w:szCs w:val="16"/>
              </w:rPr>
            </w:pPr>
            <w:r>
              <w:rPr>
                <w:color w:val="000000"/>
                <w:sz w:val="16"/>
                <w:szCs w:val="16"/>
              </w:rPr>
              <w:t>+0.12</w:t>
            </w:r>
          </w:p>
        </w:tc>
        <w:tc>
          <w:tcPr>
            <w:tcW w:w="630" w:type="dxa"/>
            <w:tcBorders>
              <w:top w:val="nil"/>
              <w:left w:val="nil"/>
              <w:bottom w:val="nil"/>
              <w:right w:val="nil"/>
            </w:tcBorders>
            <w:shd w:val="clear" w:color="auto" w:fill="auto"/>
            <w:tcMar>
              <w:left w:w="43" w:type="dxa"/>
              <w:right w:w="43" w:type="dxa"/>
            </w:tcMar>
            <w:vAlign w:val="center"/>
          </w:tcPr>
          <w:p w:rsidR="00B32DA7" w:rsidRDefault="00B32DA7" w:rsidP="00B32DA7">
            <w:pPr>
              <w:jc w:val="right"/>
              <w:rPr>
                <w:color w:val="000000"/>
                <w:sz w:val="16"/>
                <w:szCs w:val="16"/>
              </w:rPr>
            </w:pPr>
            <w:r>
              <w:rPr>
                <w:color w:val="000000"/>
                <w:sz w:val="16"/>
                <w:szCs w:val="16"/>
              </w:rPr>
              <w:t>+0.57</w:t>
            </w:r>
          </w:p>
        </w:tc>
        <w:tc>
          <w:tcPr>
            <w:tcW w:w="540" w:type="dxa"/>
            <w:tcBorders>
              <w:top w:val="nil"/>
              <w:left w:val="nil"/>
              <w:bottom w:val="nil"/>
              <w:right w:val="nil"/>
            </w:tcBorders>
            <w:shd w:val="clear" w:color="auto" w:fill="auto"/>
            <w:tcMar>
              <w:left w:w="43" w:type="dxa"/>
              <w:right w:w="43" w:type="dxa"/>
            </w:tcMar>
            <w:vAlign w:val="center"/>
          </w:tcPr>
          <w:p w:rsidR="00B32DA7" w:rsidRDefault="00B32DA7" w:rsidP="00B32DA7">
            <w:pPr>
              <w:jc w:val="right"/>
              <w:rPr>
                <w:color w:val="000000"/>
                <w:sz w:val="16"/>
                <w:szCs w:val="16"/>
              </w:rPr>
            </w:pPr>
            <w:r>
              <w:rPr>
                <w:color w:val="000000"/>
                <w:sz w:val="16"/>
                <w:szCs w:val="16"/>
              </w:rPr>
              <w:t>+0.68</w:t>
            </w:r>
          </w:p>
        </w:tc>
        <w:tc>
          <w:tcPr>
            <w:tcW w:w="540" w:type="dxa"/>
            <w:tcBorders>
              <w:top w:val="nil"/>
              <w:left w:val="nil"/>
              <w:bottom w:val="nil"/>
              <w:right w:val="nil"/>
            </w:tcBorders>
            <w:shd w:val="clear" w:color="auto" w:fill="auto"/>
            <w:tcMar>
              <w:left w:w="43" w:type="dxa"/>
              <w:right w:w="43" w:type="dxa"/>
            </w:tcMar>
            <w:vAlign w:val="center"/>
          </w:tcPr>
          <w:p w:rsidR="00B32DA7" w:rsidRDefault="00B32DA7" w:rsidP="00B32DA7">
            <w:pPr>
              <w:jc w:val="right"/>
              <w:rPr>
                <w:color w:val="000000"/>
                <w:sz w:val="16"/>
                <w:szCs w:val="16"/>
              </w:rPr>
            </w:pPr>
            <w:r>
              <w:rPr>
                <w:color w:val="000000"/>
                <w:sz w:val="16"/>
                <w:szCs w:val="16"/>
              </w:rPr>
              <w:t>-6.36</w:t>
            </w:r>
          </w:p>
        </w:tc>
        <w:tc>
          <w:tcPr>
            <w:tcW w:w="541" w:type="dxa"/>
            <w:tcBorders>
              <w:top w:val="nil"/>
              <w:left w:val="nil"/>
              <w:bottom w:val="nil"/>
              <w:right w:val="nil"/>
            </w:tcBorders>
            <w:shd w:val="clear" w:color="auto" w:fill="auto"/>
            <w:tcMar>
              <w:left w:w="43" w:type="dxa"/>
              <w:right w:w="43" w:type="dxa"/>
            </w:tcMar>
            <w:vAlign w:val="center"/>
          </w:tcPr>
          <w:p w:rsidR="00B32DA7" w:rsidRDefault="00B32DA7" w:rsidP="00B32DA7">
            <w:pPr>
              <w:jc w:val="right"/>
              <w:rPr>
                <w:color w:val="000000"/>
                <w:sz w:val="16"/>
                <w:szCs w:val="16"/>
              </w:rPr>
            </w:pPr>
            <w:r>
              <w:rPr>
                <w:color w:val="000000"/>
                <w:sz w:val="16"/>
                <w:szCs w:val="16"/>
              </w:rPr>
              <w:t>+0.12</w:t>
            </w:r>
          </w:p>
        </w:tc>
      </w:tr>
      <w:tr w:rsidR="00B32DA7" w:rsidRPr="00BF4323" w:rsidTr="00B32DA7">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B32DA7" w:rsidRPr="00A75A33" w:rsidRDefault="00B32DA7" w:rsidP="00B32DA7">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B32DA7" w:rsidRPr="00A75A33" w:rsidRDefault="00B32DA7" w:rsidP="00B32DA7">
            <w:pPr>
              <w:rPr>
                <w:sz w:val="16"/>
                <w:szCs w:val="16"/>
              </w:rPr>
            </w:pPr>
            <w:r>
              <w:rPr>
                <w:sz w:val="16"/>
                <w:szCs w:val="16"/>
              </w:rPr>
              <w:t>Aug</w:t>
            </w:r>
          </w:p>
        </w:tc>
        <w:tc>
          <w:tcPr>
            <w:tcW w:w="630" w:type="dxa"/>
            <w:tcBorders>
              <w:top w:val="nil"/>
              <w:left w:val="nil"/>
              <w:bottom w:val="nil"/>
              <w:right w:val="nil"/>
            </w:tcBorders>
            <w:shd w:val="clear" w:color="auto" w:fill="auto"/>
            <w:tcMar>
              <w:left w:w="43" w:type="dxa"/>
              <w:right w:w="43" w:type="dxa"/>
            </w:tcMar>
            <w:vAlign w:val="center"/>
          </w:tcPr>
          <w:p w:rsidR="00B32DA7" w:rsidRDefault="00B32DA7" w:rsidP="00B32DA7">
            <w:pPr>
              <w:jc w:val="right"/>
              <w:rPr>
                <w:color w:val="000000"/>
                <w:sz w:val="16"/>
                <w:szCs w:val="16"/>
              </w:rPr>
            </w:pPr>
            <w:r>
              <w:rPr>
                <w:color w:val="000000"/>
                <w:sz w:val="16"/>
                <w:szCs w:val="16"/>
              </w:rPr>
              <w:t>+0.24</w:t>
            </w:r>
          </w:p>
        </w:tc>
        <w:tc>
          <w:tcPr>
            <w:tcW w:w="540" w:type="dxa"/>
            <w:tcBorders>
              <w:top w:val="nil"/>
              <w:left w:val="nil"/>
              <w:bottom w:val="nil"/>
              <w:right w:val="nil"/>
            </w:tcBorders>
            <w:shd w:val="clear" w:color="auto" w:fill="auto"/>
            <w:tcMar>
              <w:left w:w="43" w:type="dxa"/>
              <w:right w:w="43" w:type="dxa"/>
            </w:tcMar>
            <w:vAlign w:val="center"/>
          </w:tcPr>
          <w:p w:rsidR="00B32DA7" w:rsidRDefault="00B32DA7" w:rsidP="00B32DA7">
            <w:pPr>
              <w:jc w:val="right"/>
              <w:rPr>
                <w:color w:val="000000"/>
                <w:sz w:val="16"/>
                <w:szCs w:val="16"/>
              </w:rPr>
            </w:pPr>
            <w:r>
              <w:rPr>
                <w:color w:val="000000"/>
                <w:sz w:val="16"/>
                <w:szCs w:val="16"/>
              </w:rPr>
              <w:t>-0.48</w:t>
            </w:r>
          </w:p>
        </w:tc>
        <w:tc>
          <w:tcPr>
            <w:tcW w:w="630" w:type="dxa"/>
            <w:tcBorders>
              <w:top w:val="nil"/>
              <w:left w:val="nil"/>
              <w:bottom w:val="nil"/>
              <w:right w:val="nil"/>
            </w:tcBorders>
            <w:shd w:val="clear" w:color="auto" w:fill="auto"/>
            <w:tcMar>
              <w:left w:w="43" w:type="dxa"/>
              <w:right w:w="43" w:type="dxa"/>
            </w:tcMar>
            <w:vAlign w:val="center"/>
          </w:tcPr>
          <w:p w:rsidR="00B32DA7" w:rsidRDefault="00B32DA7" w:rsidP="00B32DA7">
            <w:pPr>
              <w:jc w:val="right"/>
              <w:rPr>
                <w:color w:val="000000"/>
                <w:sz w:val="16"/>
                <w:szCs w:val="16"/>
              </w:rPr>
            </w:pPr>
            <w:r>
              <w:rPr>
                <w:color w:val="000000"/>
                <w:sz w:val="16"/>
                <w:szCs w:val="16"/>
              </w:rPr>
              <w:t>-3.03</w:t>
            </w:r>
          </w:p>
        </w:tc>
        <w:tc>
          <w:tcPr>
            <w:tcW w:w="810" w:type="dxa"/>
            <w:tcBorders>
              <w:top w:val="nil"/>
              <w:left w:val="nil"/>
              <w:bottom w:val="nil"/>
              <w:right w:val="nil"/>
            </w:tcBorders>
            <w:shd w:val="clear" w:color="auto" w:fill="auto"/>
            <w:tcMar>
              <w:left w:w="43" w:type="dxa"/>
              <w:right w:w="43" w:type="dxa"/>
            </w:tcMar>
            <w:vAlign w:val="center"/>
          </w:tcPr>
          <w:p w:rsidR="00B32DA7" w:rsidRDefault="00B32DA7" w:rsidP="00B32DA7">
            <w:pPr>
              <w:jc w:val="right"/>
              <w:rPr>
                <w:color w:val="000000"/>
                <w:sz w:val="16"/>
                <w:szCs w:val="16"/>
              </w:rPr>
            </w:pPr>
            <w:r>
              <w:rPr>
                <w:color w:val="000000"/>
                <w:sz w:val="16"/>
                <w:szCs w:val="16"/>
              </w:rPr>
              <w:t>-1.78</w:t>
            </w:r>
          </w:p>
        </w:tc>
        <w:tc>
          <w:tcPr>
            <w:tcW w:w="630" w:type="dxa"/>
            <w:tcBorders>
              <w:top w:val="nil"/>
              <w:left w:val="nil"/>
              <w:bottom w:val="nil"/>
              <w:right w:val="nil"/>
            </w:tcBorders>
            <w:shd w:val="clear" w:color="auto" w:fill="auto"/>
            <w:tcMar>
              <w:left w:w="43" w:type="dxa"/>
              <w:right w:w="43" w:type="dxa"/>
            </w:tcMar>
            <w:vAlign w:val="center"/>
          </w:tcPr>
          <w:p w:rsidR="00B32DA7" w:rsidRDefault="00B32DA7" w:rsidP="00B32DA7">
            <w:pPr>
              <w:jc w:val="right"/>
              <w:rPr>
                <w:color w:val="000000"/>
                <w:sz w:val="16"/>
                <w:szCs w:val="16"/>
              </w:rPr>
            </w:pPr>
            <w:r>
              <w:rPr>
                <w:color w:val="000000"/>
                <w:sz w:val="16"/>
                <w:szCs w:val="16"/>
              </w:rPr>
              <w:t>+5.28</w:t>
            </w:r>
          </w:p>
        </w:tc>
        <w:tc>
          <w:tcPr>
            <w:tcW w:w="630" w:type="dxa"/>
            <w:tcBorders>
              <w:top w:val="nil"/>
              <w:left w:val="nil"/>
              <w:bottom w:val="nil"/>
              <w:right w:val="nil"/>
            </w:tcBorders>
            <w:shd w:val="clear" w:color="auto" w:fill="auto"/>
            <w:tcMar>
              <w:left w:w="43" w:type="dxa"/>
              <w:right w:w="43" w:type="dxa"/>
            </w:tcMar>
            <w:vAlign w:val="center"/>
          </w:tcPr>
          <w:p w:rsidR="00B32DA7" w:rsidRDefault="00B32DA7" w:rsidP="00B32DA7">
            <w:pPr>
              <w:jc w:val="right"/>
              <w:rPr>
                <w:color w:val="000000"/>
                <w:sz w:val="16"/>
                <w:szCs w:val="16"/>
              </w:rPr>
            </w:pPr>
            <w:r>
              <w:rPr>
                <w:color w:val="000000"/>
                <w:sz w:val="16"/>
                <w:szCs w:val="16"/>
              </w:rPr>
              <w:t>+0.22</w:t>
            </w:r>
          </w:p>
        </w:tc>
        <w:tc>
          <w:tcPr>
            <w:tcW w:w="810" w:type="dxa"/>
            <w:tcBorders>
              <w:top w:val="nil"/>
              <w:left w:val="nil"/>
              <w:bottom w:val="nil"/>
              <w:right w:val="nil"/>
            </w:tcBorders>
            <w:shd w:val="clear" w:color="auto" w:fill="auto"/>
            <w:tcMar>
              <w:left w:w="43" w:type="dxa"/>
              <w:right w:w="43" w:type="dxa"/>
            </w:tcMar>
            <w:vAlign w:val="center"/>
          </w:tcPr>
          <w:p w:rsidR="00B32DA7" w:rsidRDefault="00B32DA7" w:rsidP="00B32DA7">
            <w:pPr>
              <w:jc w:val="right"/>
              <w:rPr>
                <w:color w:val="000000"/>
                <w:sz w:val="16"/>
                <w:szCs w:val="16"/>
              </w:rPr>
            </w:pPr>
            <w:r>
              <w:rPr>
                <w:color w:val="000000"/>
                <w:sz w:val="16"/>
                <w:szCs w:val="16"/>
              </w:rPr>
              <w:t>-0.96</w:t>
            </w:r>
          </w:p>
        </w:tc>
        <w:tc>
          <w:tcPr>
            <w:tcW w:w="720" w:type="dxa"/>
            <w:tcBorders>
              <w:top w:val="nil"/>
              <w:left w:val="nil"/>
              <w:bottom w:val="nil"/>
              <w:right w:val="nil"/>
            </w:tcBorders>
            <w:shd w:val="clear" w:color="auto" w:fill="auto"/>
            <w:tcMar>
              <w:left w:w="43" w:type="dxa"/>
              <w:right w:w="43" w:type="dxa"/>
            </w:tcMar>
            <w:vAlign w:val="center"/>
          </w:tcPr>
          <w:p w:rsidR="00B32DA7" w:rsidRDefault="00B32DA7" w:rsidP="00B32DA7">
            <w:pPr>
              <w:jc w:val="right"/>
              <w:rPr>
                <w:color w:val="000000"/>
                <w:sz w:val="16"/>
                <w:szCs w:val="16"/>
              </w:rPr>
            </w:pPr>
            <w:r>
              <w:rPr>
                <w:color w:val="000000"/>
                <w:sz w:val="16"/>
                <w:szCs w:val="16"/>
              </w:rPr>
              <w:t>+0.24</w:t>
            </w:r>
          </w:p>
        </w:tc>
        <w:tc>
          <w:tcPr>
            <w:tcW w:w="630" w:type="dxa"/>
            <w:tcBorders>
              <w:top w:val="nil"/>
              <w:left w:val="nil"/>
              <w:bottom w:val="nil"/>
              <w:right w:val="nil"/>
            </w:tcBorders>
            <w:shd w:val="clear" w:color="auto" w:fill="auto"/>
            <w:tcMar>
              <w:left w:w="43" w:type="dxa"/>
              <w:right w:w="43" w:type="dxa"/>
            </w:tcMar>
            <w:vAlign w:val="center"/>
          </w:tcPr>
          <w:p w:rsidR="00B32DA7" w:rsidRDefault="00B32DA7" w:rsidP="00B32DA7">
            <w:pPr>
              <w:jc w:val="right"/>
              <w:rPr>
                <w:color w:val="000000"/>
                <w:sz w:val="16"/>
                <w:szCs w:val="16"/>
              </w:rPr>
            </w:pPr>
            <w:r>
              <w:rPr>
                <w:color w:val="000000"/>
                <w:sz w:val="16"/>
                <w:szCs w:val="16"/>
              </w:rPr>
              <w:t>-0.95</w:t>
            </w:r>
          </w:p>
        </w:tc>
        <w:tc>
          <w:tcPr>
            <w:tcW w:w="630" w:type="dxa"/>
            <w:tcBorders>
              <w:top w:val="nil"/>
              <w:left w:val="nil"/>
              <w:bottom w:val="nil"/>
              <w:right w:val="nil"/>
            </w:tcBorders>
            <w:shd w:val="clear" w:color="auto" w:fill="auto"/>
            <w:tcMar>
              <w:left w:w="43" w:type="dxa"/>
              <w:right w:w="43" w:type="dxa"/>
            </w:tcMar>
            <w:vAlign w:val="center"/>
          </w:tcPr>
          <w:p w:rsidR="00B32DA7" w:rsidRDefault="00B32DA7" w:rsidP="00B32DA7">
            <w:pPr>
              <w:jc w:val="right"/>
              <w:rPr>
                <w:color w:val="000000"/>
                <w:sz w:val="16"/>
                <w:szCs w:val="16"/>
              </w:rPr>
            </w:pPr>
            <w:r>
              <w:rPr>
                <w:color w:val="000000"/>
                <w:sz w:val="16"/>
                <w:szCs w:val="16"/>
              </w:rPr>
              <w:t>+0.25</w:t>
            </w:r>
          </w:p>
        </w:tc>
        <w:tc>
          <w:tcPr>
            <w:tcW w:w="630" w:type="dxa"/>
            <w:tcBorders>
              <w:top w:val="nil"/>
              <w:left w:val="nil"/>
              <w:bottom w:val="nil"/>
              <w:right w:val="nil"/>
            </w:tcBorders>
            <w:shd w:val="clear" w:color="auto" w:fill="auto"/>
            <w:tcMar>
              <w:left w:w="43" w:type="dxa"/>
              <w:right w:w="43" w:type="dxa"/>
            </w:tcMar>
            <w:vAlign w:val="center"/>
          </w:tcPr>
          <w:p w:rsidR="00B32DA7" w:rsidRDefault="00B32DA7" w:rsidP="00B32DA7">
            <w:pPr>
              <w:jc w:val="right"/>
              <w:rPr>
                <w:color w:val="000000"/>
                <w:sz w:val="16"/>
                <w:szCs w:val="16"/>
              </w:rPr>
            </w:pPr>
            <w:r>
              <w:rPr>
                <w:color w:val="000000"/>
                <w:sz w:val="16"/>
                <w:szCs w:val="16"/>
              </w:rPr>
              <w:t>+0.96</w:t>
            </w:r>
          </w:p>
        </w:tc>
        <w:tc>
          <w:tcPr>
            <w:tcW w:w="540" w:type="dxa"/>
            <w:tcBorders>
              <w:top w:val="nil"/>
              <w:left w:val="nil"/>
              <w:bottom w:val="nil"/>
              <w:right w:val="nil"/>
            </w:tcBorders>
            <w:shd w:val="clear" w:color="auto" w:fill="auto"/>
            <w:tcMar>
              <w:left w:w="43" w:type="dxa"/>
              <w:right w:w="43" w:type="dxa"/>
            </w:tcMar>
            <w:vAlign w:val="center"/>
          </w:tcPr>
          <w:p w:rsidR="00B32DA7" w:rsidRDefault="00B32DA7" w:rsidP="00B32DA7">
            <w:pPr>
              <w:jc w:val="right"/>
              <w:rPr>
                <w:color w:val="000000"/>
                <w:sz w:val="16"/>
                <w:szCs w:val="16"/>
              </w:rPr>
            </w:pPr>
            <w:r>
              <w:rPr>
                <w:color w:val="000000"/>
                <w:sz w:val="16"/>
                <w:szCs w:val="16"/>
              </w:rPr>
              <w:t>+2.52</w:t>
            </w:r>
          </w:p>
        </w:tc>
        <w:tc>
          <w:tcPr>
            <w:tcW w:w="540" w:type="dxa"/>
            <w:tcBorders>
              <w:top w:val="nil"/>
              <w:left w:val="nil"/>
              <w:bottom w:val="nil"/>
              <w:right w:val="nil"/>
            </w:tcBorders>
            <w:shd w:val="clear" w:color="auto" w:fill="auto"/>
            <w:tcMar>
              <w:left w:w="43" w:type="dxa"/>
              <w:right w:w="43" w:type="dxa"/>
            </w:tcMar>
            <w:vAlign w:val="center"/>
          </w:tcPr>
          <w:p w:rsidR="00B32DA7" w:rsidRDefault="00B32DA7" w:rsidP="00B32DA7">
            <w:pPr>
              <w:jc w:val="right"/>
              <w:rPr>
                <w:color w:val="000000"/>
                <w:sz w:val="16"/>
                <w:szCs w:val="16"/>
              </w:rPr>
            </w:pPr>
            <w:r>
              <w:rPr>
                <w:color w:val="000000"/>
                <w:sz w:val="16"/>
                <w:szCs w:val="16"/>
              </w:rPr>
              <w:t>-25.36</w:t>
            </w:r>
          </w:p>
        </w:tc>
        <w:tc>
          <w:tcPr>
            <w:tcW w:w="541" w:type="dxa"/>
            <w:tcBorders>
              <w:top w:val="nil"/>
              <w:left w:val="nil"/>
              <w:bottom w:val="nil"/>
              <w:right w:val="nil"/>
            </w:tcBorders>
            <w:shd w:val="clear" w:color="auto" w:fill="auto"/>
            <w:tcMar>
              <w:left w:w="43" w:type="dxa"/>
              <w:right w:w="43" w:type="dxa"/>
            </w:tcMar>
            <w:vAlign w:val="center"/>
          </w:tcPr>
          <w:p w:rsidR="00B32DA7" w:rsidRDefault="00B32DA7" w:rsidP="00B32DA7">
            <w:pPr>
              <w:jc w:val="right"/>
              <w:rPr>
                <w:color w:val="000000"/>
                <w:sz w:val="16"/>
                <w:szCs w:val="16"/>
              </w:rPr>
            </w:pPr>
            <w:r>
              <w:rPr>
                <w:color w:val="000000"/>
                <w:sz w:val="16"/>
                <w:szCs w:val="16"/>
              </w:rPr>
              <w:t>+0.25</w:t>
            </w:r>
          </w:p>
        </w:tc>
      </w:tr>
      <w:tr w:rsidR="00B32DA7" w:rsidRPr="00BF4323" w:rsidTr="00B32DA7">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B32DA7" w:rsidRPr="00A75A33" w:rsidRDefault="00B32DA7" w:rsidP="00B32DA7">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B32DA7" w:rsidRPr="00A75A33" w:rsidRDefault="00B32DA7" w:rsidP="00B32DA7">
            <w:pPr>
              <w:rPr>
                <w:sz w:val="16"/>
                <w:szCs w:val="16"/>
              </w:rPr>
            </w:pPr>
            <w:r>
              <w:rPr>
                <w:sz w:val="16"/>
                <w:szCs w:val="16"/>
              </w:rPr>
              <w:t>Sep</w:t>
            </w:r>
          </w:p>
        </w:tc>
        <w:tc>
          <w:tcPr>
            <w:tcW w:w="630" w:type="dxa"/>
            <w:tcBorders>
              <w:top w:val="nil"/>
              <w:left w:val="nil"/>
              <w:bottom w:val="nil"/>
              <w:right w:val="nil"/>
            </w:tcBorders>
            <w:shd w:val="clear" w:color="auto" w:fill="auto"/>
            <w:tcMar>
              <w:left w:w="43" w:type="dxa"/>
              <w:right w:w="43" w:type="dxa"/>
            </w:tcMar>
            <w:vAlign w:val="center"/>
          </w:tcPr>
          <w:p w:rsidR="00B32DA7" w:rsidRDefault="00B32DA7" w:rsidP="00B32DA7">
            <w:pPr>
              <w:jc w:val="right"/>
              <w:rPr>
                <w:color w:val="000000"/>
                <w:sz w:val="16"/>
                <w:szCs w:val="16"/>
              </w:rPr>
            </w:pPr>
            <w:r>
              <w:rPr>
                <w:color w:val="000000"/>
                <w:sz w:val="16"/>
                <w:szCs w:val="16"/>
              </w:rPr>
              <w:t>-0.29</w:t>
            </w:r>
          </w:p>
        </w:tc>
        <w:tc>
          <w:tcPr>
            <w:tcW w:w="540" w:type="dxa"/>
            <w:tcBorders>
              <w:top w:val="nil"/>
              <w:left w:val="nil"/>
              <w:bottom w:val="nil"/>
              <w:right w:val="nil"/>
            </w:tcBorders>
            <w:shd w:val="clear" w:color="auto" w:fill="auto"/>
            <w:tcMar>
              <w:left w:w="43" w:type="dxa"/>
              <w:right w:w="43" w:type="dxa"/>
            </w:tcMar>
            <w:vAlign w:val="center"/>
          </w:tcPr>
          <w:p w:rsidR="00B32DA7" w:rsidRDefault="00B32DA7" w:rsidP="00B32DA7">
            <w:pPr>
              <w:jc w:val="right"/>
              <w:rPr>
                <w:color w:val="000000"/>
                <w:sz w:val="16"/>
                <w:szCs w:val="16"/>
              </w:rPr>
            </w:pPr>
            <w:r>
              <w:rPr>
                <w:color w:val="000000"/>
                <w:sz w:val="16"/>
                <w:szCs w:val="16"/>
              </w:rPr>
              <w:t>-0.21</w:t>
            </w:r>
          </w:p>
        </w:tc>
        <w:tc>
          <w:tcPr>
            <w:tcW w:w="630" w:type="dxa"/>
            <w:tcBorders>
              <w:top w:val="nil"/>
              <w:left w:val="nil"/>
              <w:bottom w:val="nil"/>
              <w:right w:val="nil"/>
            </w:tcBorders>
            <w:shd w:val="clear" w:color="auto" w:fill="auto"/>
            <w:tcMar>
              <w:left w:w="43" w:type="dxa"/>
              <w:right w:w="43" w:type="dxa"/>
            </w:tcMar>
            <w:vAlign w:val="center"/>
          </w:tcPr>
          <w:p w:rsidR="00B32DA7" w:rsidRDefault="00B32DA7" w:rsidP="00B32DA7">
            <w:pPr>
              <w:jc w:val="right"/>
              <w:rPr>
                <w:color w:val="000000"/>
                <w:sz w:val="16"/>
                <w:szCs w:val="16"/>
              </w:rPr>
            </w:pPr>
            <w:r>
              <w:rPr>
                <w:color w:val="000000"/>
                <w:sz w:val="16"/>
                <w:szCs w:val="16"/>
              </w:rPr>
              <w:t>-1.81</w:t>
            </w:r>
          </w:p>
        </w:tc>
        <w:tc>
          <w:tcPr>
            <w:tcW w:w="810" w:type="dxa"/>
            <w:tcBorders>
              <w:top w:val="nil"/>
              <w:left w:val="nil"/>
              <w:bottom w:val="nil"/>
              <w:right w:val="nil"/>
            </w:tcBorders>
            <w:shd w:val="clear" w:color="auto" w:fill="auto"/>
            <w:tcMar>
              <w:left w:w="43" w:type="dxa"/>
              <w:right w:w="43" w:type="dxa"/>
            </w:tcMar>
            <w:vAlign w:val="center"/>
          </w:tcPr>
          <w:p w:rsidR="00B32DA7" w:rsidRDefault="00B32DA7" w:rsidP="00B32DA7">
            <w:pPr>
              <w:jc w:val="right"/>
              <w:rPr>
                <w:color w:val="000000"/>
                <w:sz w:val="16"/>
                <w:szCs w:val="16"/>
              </w:rPr>
            </w:pPr>
            <w:r>
              <w:rPr>
                <w:color w:val="000000"/>
                <w:sz w:val="16"/>
                <w:szCs w:val="16"/>
              </w:rPr>
              <w:t>-1.03</w:t>
            </w:r>
          </w:p>
        </w:tc>
        <w:tc>
          <w:tcPr>
            <w:tcW w:w="630" w:type="dxa"/>
            <w:tcBorders>
              <w:top w:val="nil"/>
              <w:left w:val="nil"/>
              <w:bottom w:val="nil"/>
              <w:right w:val="nil"/>
            </w:tcBorders>
            <w:shd w:val="clear" w:color="auto" w:fill="auto"/>
            <w:tcMar>
              <w:left w:w="43" w:type="dxa"/>
              <w:right w:w="43" w:type="dxa"/>
            </w:tcMar>
            <w:vAlign w:val="center"/>
          </w:tcPr>
          <w:p w:rsidR="00B32DA7" w:rsidRDefault="00B32DA7" w:rsidP="00B32DA7">
            <w:pPr>
              <w:jc w:val="right"/>
              <w:rPr>
                <w:color w:val="000000"/>
                <w:sz w:val="16"/>
                <w:szCs w:val="16"/>
              </w:rPr>
            </w:pPr>
            <w:r>
              <w:rPr>
                <w:color w:val="000000"/>
                <w:sz w:val="16"/>
                <w:szCs w:val="16"/>
              </w:rPr>
              <w:t>-0.14</w:t>
            </w:r>
          </w:p>
        </w:tc>
        <w:tc>
          <w:tcPr>
            <w:tcW w:w="630" w:type="dxa"/>
            <w:tcBorders>
              <w:top w:val="nil"/>
              <w:left w:val="nil"/>
              <w:bottom w:val="nil"/>
              <w:right w:val="nil"/>
            </w:tcBorders>
            <w:shd w:val="clear" w:color="auto" w:fill="auto"/>
            <w:tcMar>
              <w:left w:w="43" w:type="dxa"/>
              <w:right w:w="43" w:type="dxa"/>
            </w:tcMar>
            <w:vAlign w:val="center"/>
          </w:tcPr>
          <w:p w:rsidR="00B32DA7" w:rsidRDefault="00B32DA7" w:rsidP="00B32DA7">
            <w:pPr>
              <w:jc w:val="right"/>
              <w:rPr>
                <w:color w:val="000000"/>
                <w:sz w:val="16"/>
                <w:szCs w:val="16"/>
              </w:rPr>
            </w:pPr>
            <w:r>
              <w:rPr>
                <w:color w:val="000000"/>
                <w:sz w:val="16"/>
                <w:szCs w:val="16"/>
              </w:rPr>
              <w:t>-1.75</w:t>
            </w:r>
          </w:p>
        </w:tc>
        <w:tc>
          <w:tcPr>
            <w:tcW w:w="810" w:type="dxa"/>
            <w:tcBorders>
              <w:top w:val="nil"/>
              <w:left w:val="nil"/>
              <w:bottom w:val="nil"/>
              <w:right w:val="nil"/>
            </w:tcBorders>
            <w:shd w:val="clear" w:color="auto" w:fill="auto"/>
            <w:tcMar>
              <w:left w:w="43" w:type="dxa"/>
              <w:right w:w="43" w:type="dxa"/>
            </w:tcMar>
            <w:vAlign w:val="center"/>
          </w:tcPr>
          <w:p w:rsidR="00B32DA7" w:rsidRDefault="00B32DA7" w:rsidP="00B32DA7">
            <w:pPr>
              <w:jc w:val="right"/>
              <w:rPr>
                <w:color w:val="000000"/>
                <w:sz w:val="16"/>
                <w:szCs w:val="16"/>
              </w:rPr>
            </w:pPr>
            <w:r>
              <w:rPr>
                <w:color w:val="000000"/>
                <w:sz w:val="16"/>
                <w:szCs w:val="16"/>
              </w:rPr>
              <w:t>-0.30</w:t>
            </w:r>
          </w:p>
        </w:tc>
        <w:tc>
          <w:tcPr>
            <w:tcW w:w="720" w:type="dxa"/>
            <w:tcBorders>
              <w:top w:val="nil"/>
              <w:left w:val="nil"/>
              <w:bottom w:val="nil"/>
              <w:right w:val="nil"/>
            </w:tcBorders>
            <w:shd w:val="clear" w:color="auto" w:fill="auto"/>
            <w:tcMar>
              <w:left w:w="43" w:type="dxa"/>
              <w:right w:w="43" w:type="dxa"/>
            </w:tcMar>
            <w:vAlign w:val="center"/>
          </w:tcPr>
          <w:p w:rsidR="00B32DA7" w:rsidRDefault="00B32DA7" w:rsidP="00B32DA7">
            <w:pPr>
              <w:jc w:val="right"/>
              <w:rPr>
                <w:color w:val="000000"/>
                <w:sz w:val="16"/>
                <w:szCs w:val="16"/>
              </w:rPr>
            </w:pPr>
            <w:r>
              <w:rPr>
                <w:color w:val="000000"/>
                <w:sz w:val="16"/>
                <w:szCs w:val="16"/>
              </w:rPr>
              <w:t>+0.45</w:t>
            </w:r>
          </w:p>
        </w:tc>
        <w:tc>
          <w:tcPr>
            <w:tcW w:w="630" w:type="dxa"/>
            <w:tcBorders>
              <w:top w:val="nil"/>
              <w:left w:val="nil"/>
              <w:bottom w:val="nil"/>
              <w:right w:val="nil"/>
            </w:tcBorders>
            <w:shd w:val="clear" w:color="auto" w:fill="auto"/>
            <w:tcMar>
              <w:left w:w="43" w:type="dxa"/>
              <w:right w:w="43" w:type="dxa"/>
            </w:tcMar>
            <w:vAlign w:val="center"/>
          </w:tcPr>
          <w:p w:rsidR="00B32DA7" w:rsidRDefault="00B32DA7" w:rsidP="00B32DA7">
            <w:pPr>
              <w:jc w:val="right"/>
              <w:rPr>
                <w:color w:val="000000"/>
                <w:sz w:val="16"/>
                <w:szCs w:val="16"/>
              </w:rPr>
            </w:pPr>
            <w:r>
              <w:rPr>
                <w:color w:val="000000"/>
                <w:sz w:val="16"/>
                <w:szCs w:val="16"/>
              </w:rPr>
              <w:t>+0.71</w:t>
            </w:r>
          </w:p>
        </w:tc>
        <w:tc>
          <w:tcPr>
            <w:tcW w:w="630" w:type="dxa"/>
            <w:tcBorders>
              <w:top w:val="nil"/>
              <w:left w:val="nil"/>
              <w:bottom w:val="nil"/>
              <w:right w:val="nil"/>
            </w:tcBorders>
            <w:shd w:val="clear" w:color="auto" w:fill="auto"/>
            <w:tcMar>
              <w:left w:w="43" w:type="dxa"/>
              <w:right w:w="43" w:type="dxa"/>
            </w:tcMar>
            <w:vAlign w:val="center"/>
          </w:tcPr>
          <w:p w:rsidR="00B32DA7" w:rsidRDefault="00B32DA7" w:rsidP="00B32DA7">
            <w:pPr>
              <w:jc w:val="right"/>
              <w:rPr>
                <w:color w:val="000000"/>
                <w:sz w:val="16"/>
                <w:szCs w:val="16"/>
              </w:rPr>
            </w:pPr>
            <w:r>
              <w:rPr>
                <w:color w:val="000000"/>
                <w:sz w:val="16"/>
                <w:szCs w:val="16"/>
              </w:rPr>
              <w:t>+0.44</w:t>
            </w:r>
          </w:p>
        </w:tc>
        <w:tc>
          <w:tcPr>
            <w:tcW w:w="630" w:type="dxa"/>
            <w:tcBorders>
              <w:top w:val="nil"/>
              <w:left w:val="nil"/>
              <w:bottom w:val="nil"/>
              <w:right w:val="nil"/>
            </w:tcBorders>
            <w:shd w:val="clear" w:color="auto" w:fill="auto"/>
            <w:tcMar>
              <w:left w:w="43" w:type="dxa"/>
              <w:right w:w="43" w:type="dxa"/>
            </w:tcMar>
            <w:vAlign w:val="center"/>
          </w:tcPr>
          <w:p w:rsidR="00B32DA7" w:rsidRDefault="00B32DA7" w:rsidP="00B32DA7">
            <w:pPr>
              <w:jc w:val="right"/>
              <w:rPr>
                <w:color w:val="000000"/>
                <w:sz w:val="16"/>
                <w:szCs w:val="16"/>
              </w:rPr>
            </w:pPr>
            <w:r>
              <w:rPr>
                <w:color w:val="000000"/>
                <w:sz w:val="16"/>
                <w:szCs w:val="16"/>
              </w:rPr>
              <w:t>+0.09</w:t>
            </w:r>
          </w:p>
        </w:tc>
        <w:tc>
          <w:tcPr>
            <w:tcW w:w="540" w:type="dxa"/>
            <w:tcBorders>
              <w:top w:val="nil"/>
              <w:left w:val="nil"/>
              <w:bottom w:val="nil"/>
              <w:right w:val="nil"/>
            </w:tcBorders>
            <w:shd w:val="clear" w:color="auto" w:fill="auto"/>
            <w:tcMar>
              <w:left w:w="43" w:type="dxa"/>
              <w:right w:w="43" w:type="dxa"/>
            </w:tcMar>
            <w:vAlign w:val="center"/>
          </w:tcPr>
          <w:p w:rsidR="00B32DA7" w:rsidRDefault="00B32DA7" w:rsidP="00B32DA7">
            <w:pPr>
              <w:jc w:val="right"/>
              <w:rPr>
                <w:color w:val="000000"/>
                <w:sz w:val="16"/>
                <w:szCs w:val="16"/>
              </w:rPr>
            </w:pPr>
            <w:r>
              <w:rPr>
                <w:color w:val="000000"/>
                <w:sz w:val="16"/>
                <w:szCs w:val="16"/>
              </w:rPr>
              <w:t>-0.60</w:t>
            </w:r>
          </w:p>
        </w:tc>
        <w:tc>
          <w:tcPr>
            <w:tcW w:w="540" w:type="dxa"/>
            <w:tcBorders>
              <w:top w:val="nil"/>
              <w:left w:val="nil"/>
              <w:bottom w:val="nil"/>
              <w:right w:val="nil"/>
            </w:tcBorders>
            <w:shd w:val="clear" w:color="auto" w:fill="auto"/>
            <w:tcMar>
              <w:left w:w="43" w:type="dxa"/>
              <w:right w:w="43" w:type="dxa"/>
            </w:tcMar>
            <w:vAlign w:val="center"/>
          </w:tcPr>
          <w:p w:rsidR="00B32DA7" w:rsidRDefault="00B32DA7" w:rsidP="00B32DA7">
            <w:pPr>
              <w:jc w:val="right"/>
              <w:rPr>
                <w:color w:val="000000"/>
                <w:sz w:val="16"/>
                <w:szCs w:val="16"/>
              </w:rPr>
            </w:pPr>
            <w:r>
              <w:rPr>
                <w:color w:val="000000"/>
                <w:sz w:val="16"/>
                <w:szCs w:val="16"/>
              </w:rPr>
              <w:t>+9.15</w:t>
            </w:r>
          </w:p>
        </w:tc>
        <w:tc>
          <w:tcPr>
            <w:tcW w:w="541" w:type="dxa"/>
            <w:tcBorders>
              <w:top w:val="nil"/>
              <w:left w:val="nil"/>
              <w:bottom w:val="nil"/>
              <w:right w:val="nil"/>
            </w:tcBorders>
            <w:shd w:val="clear" w:color="auto" w:fill="auto"/>
            <w:tcMar>
              <w:left w:w="43" w:type="dxa"/>
              <w:right w:w="43" w:type="dxa"/>
            </w:tcMar>
            <w:vAlign w:val="center"/>
          </w:tcPr>
          <w:p w:rsidR="00B32DA7" w:rsidRDefault="00B32DA7" w:rsidP="00B32DA7">
            <w:pPr>
              <w:jc w:val="right"/>
              <w:rPr>
                <w:color w:val="000000"/>
                <w:sz w:val="16"/>
                <w:szCs w:val="16"/>
              </w:rPr>
            </w:pPr>
            <w:r>
              <w:rPr>
                <w:color w:val="000000"/>
                <w:sz w:val="16"/>
                <w:szCs w:val="16"/>
              </w:rPr>
              <w:t>+0.44</w:t>
            </w:r>
          </w:p>
        </w:tc>
      </w:tr>
      <w:tr w:rsidR="00B32DA7" w:rsidRPr="00BF4323" w:rsidTr="00B32DA7">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B32DA7" w:rsidRPr="00A75A33" w:rsidRDefault="00B32DA7" w:rsidP="00B32DA7">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B32DA7" w:rsidRPr="00A75A33" w:rsidRDefault="00B32DA7" w:rsidP="00B32DA7">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B32DA7" w:rsidRDefault="00B32DA7" w:rsidP="00B32DA7">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B32DA7" w:rsidRDefault="00B32DA7" w:rsidP="00B32DA7">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B32DA7" w:rsidRDefault="00B32DA7" w:rsidP="00B32DA7">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B32DA7" w:rsidRDefault="00B32DA7" w:rsidP="00B32DA7">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B32DA7" w:rsidRDefault="00B32DA7" w:rsidP="00B32DA7">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B32DA7" w:rsidRDefault="00B32DA7" w:rsidP="00B32DA7">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B32DA7" w:rsidRDefault="00B32DA7" w:rsidP="00B32DA7">
            <w:pPr>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rsidR="00B32DA7" w:rsidRDefault="00B32DA7" w:rsidP="00B32DA7">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B32DA7" w:rsidRDefault="00B32DA7" w:rsidP="00B32DA7">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B32DA7" w:rsidRDefault="00B32DA7" w:rsidP="00B32DA7">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B32DA7" w:rsidRDefault="00B32DA7" w:rsidP="00B32DA7">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B32DA7" w:rsidRDefault="00B32DA7" w:rsidP="00B32DA7">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B32DA7" w:rsidRDefault="00B32DA7" w:rsidP="00B32DA7">
            <w:pPr>
              <w:jc w:val="right"/>
              <w:rPr>
                <w:color w:val="000000"/>
                <w:sz w:val="16"/>
                <w:szCs w:val="16"/>
              </w:rPr>
            </w:pPr>
          </w:p>
        </w:tc>
        <w:tc>
          <w:tcPr>
            <w:tcW w:w="541" w:type="dxa"/>
            <w:tcBorders>
              <w:top w:val="nil"/>
              <w:left w:val="nil"/>
              <w:bottom w:val="nil"/>
              <w:right w:val="nil"/>
            </w:tcBorders>
            <w:shd w:val="clear" w:color="auto" w:fill="auto"/>
            <w:tcMar>
              <w:left w:w="43" w:type="dxa"/>
              <w:right w:w="43" w:type="dxa"/>
            </w:tcMar>
            <w:vAlign w:val="center"/>
          </w:tcPr>
          <w:p w:rsidR="00B32DA7" w:rsidRDefault="00B32DA7" w:rsidP="00B32DA7">
            <w:pPr>
              <w:jc w:val="right"/>
              <w:rPr>
                <w:color w:val="000000"/>
                <w:sz w:val="16"/>
                <w:szCs w:val="16"/>
              </w:rPr>
            </w:pPr>
          </w:p>
        </w:tc>
      </w:tr>
      <w:tr w:rsidR="00B32DA7" w:rsidRPr="00BF4323" w:rsidTr="00B32DA7">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B32DA7" w:rsidRPr="00A75A33" w:rsidRDefault="00B32DA7" w:rsidP="00B32DA7">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B32DA7" w:rsidRPr="001D3837" w:rsidRDefault="00B32DA7" w:rsidP="00B32DA7">
            <w:pPr>
              <w:rPr>
                <w:sz w:val="16"/>
                <w:szCs w:val="16"/>
              </w:rPr>
            </w:pPr>
            <w:r>
              <w:rPr>
                <w:sz w:val="16"/>
                <w:szCs w:val="16"/>
              </w:rPr>
              <w:t>Oct</w:t>
            </w:r>
          </w:p>
        </w:tc>
        <w:tc>
          <w:tcPr>
            <w:tcW w:w="630" w:type="dxa"/>
            <w:tcBorders>
              <w:top w:val="nil"/>
              <w:left w:val="nil"/>
              <w:bottom w:val="nil"/>
              <w:right w:val="nil"/>
            </w:tcBorders>
            <w:shd w:val="clear" w:color="auto" w:fill="auto"/>
            <w:tcMar>
              <w:left w:w="43" w:type="dxa"/>
              <w:right w:w="43" w:type="dxa"/>
            </w:tcMar>
            <w:vAlign w:val="center"/>
          </w:tcPr>
          <w:p w:rsidR="00B32DA7" w:rsidRDefault="00B32DA7" w:rsidP="00B32DA7">
            <w:pPr>
              <w:jc w:val="right"/>
              <w:rPr>
                <w:color w:val="000000"/>
                <w:sz w:val="16"/>
                <w:szCs w:val="16"/>
              </w:rPr>
            </w:pPr>
            <w:r>
              <w:rPr>
                <w:color w:val="000000"/>
                <w:sz w:val="16"/>
                <w:szCs w:val="16"/>
              </w:rPr>
              <w:t>-0.36</w:t>
            </w:r>
          </w:p>
        </w:tc>
        <w:tc>
          <w:tcPr>
            <w:tcW w:w="540" w:type="dxa"/>
            <w:tcBorders>
              <w:top w:val="nil"/>
              <w:left w:val="nil"/>
              <w:bottom w:val="nil"/>
              <w:right w:val="nil"/>
            </w:tcBorders>
            <w:shd w:val="clear" w:color="auto" w:fill="auto"/>
            <w:tcMar>
              <w:left w:w="43" w:type="dxa"/>
              <w:right w:w="43" w:type="dxa"/>
            </w:tcMar>
            <w:vAlign w:val="center"/>
          </w:tcPr>
          <w:p w:rsidR="00B32DA7" w:rsidRDefault="00B32DA7" w:rsidP="00B32DA7">
            <w:pPr>
              <w:jc w:val="right"/>
              <w:rPr>
                <w:color w:val="000000"/>
                <w:sz w:val="16"/>
                <w:szCs w:val="16"/>
              </w:rPr>
            </w:pPr>
            <w:r>
              <w:rPr>
                <w:color w:val="000000"/>
                <w:sz w:val="16"/>
                <w:szCs w:val="16"/>
              </w:rPr>
              <w:t>-1.30</w:t>
            </w:r>
          </w:p>
        </w:tc>
        <w:tc>
          <w:tcPr>
            <w:tcW w:w="630" w:type="dxa"/>
            <w:tcBorders>
              <w:top w:val="nil"/>
              <w:left w:val="nil"/>
              <w:bottom w:val="nil"/>
              <w:right w:val="nil"/>
            </w:tcBorders>
            <w:shd w:val="clear" w:color="auto" w:fill="auto"/>
            <w:tcMar>
              <w:left w:w="43" w:type="dxa"/>
              <w:right w:w="43" w:type="dxa"/>
            </w:tcMar>
            <w:vAlign w:val="center"/>
          </w:tcPr>
          <w:p w:rsidR="00B32DA7" w:rsidRDefault="00B32DA7" w:rsidP="00B32DA7">
            <w:pPr>
              <w:jc w:val="right"/>
              <w:rPr>
                <w:color w:val="000000"/>
                <w:sz w:val="16"/>
                <w:szCs w:val="16"/>
              </w:rPr>
            </w:pPr>
            <w:r>
              <w:rPr>
                <w:color w:val="000000"/>
                <w:sz w:val="16"/>
                <w:szCs w:val="16"/>
              </w:rPr>
              <w:t>-1.02</w:t>
            </w:r>
          </w:p>
        </w:tc>
        <w:tc>
          <w:tcPr>
            <w:tcW w:w="810" w:type="dxa"/>
            <w:tcBorders>
              <w:top w:val="nil"/>
              <w:left w:val="nil"/>
              <w:bottom w:val="nil"/>
              <w:right w:val="nil"/>
            </w:tcBorders>
            <w:shd w:val="clear" w:color="auto" w:fill="auto"/>
            <w:tcMar>
              <w:left w:w="43" w:type="dxa"/>
              <w:right w:w="43" w:type="dxa"/>
            </w:tcMar>
            <w:vAlign w:val="center"/>
          </w:tcPr>
          <w:p w:rsidR="00B32DA7" w:rsidRDefault="00B32DA7" w:rsidP="00B32DA7">
            <w:pPr>
              <w:jc w:val="right"/>
              <w:rPr>
                <w:color w:val="000000"/>
                <w:sz w:val="16"/>
                <w:szCs w:val="16"/>
              </w:rPr>
            </w:pPr>
            <w:r>
              <w:rPr>
                <w:color w:val="000000"/>
                <w:sz w:val="16"/>
                <w:szCs w:val="16"/>
              </w:rPr>
              <w:t>-1.03</w:t>
            </w:r>
          </w:p>
        </w:tc>
        <w:tc>
          <w:tcPr>
            <w:tcW w:w="630" w:type="dxa"/>
            <w:tcBorders>
              <w:top w:val="nil"/>
              <w:left w:val="nil"/>
              <w:bottom w:val="nil"/>
              <w:right w:val="nil"/>
            </w:tcBorders>
            <w:shd w:val="clear" w:color="auto" w:fill="auto"/>
            <w:tcMar>
              <w:left w:w="43" w:type="dxa"/>
              <w:right w:w="43" w:type="dxa"/>
            </w:tcMar>
            <w:vAlign w:val="center"/>
          </w:tcPr>
          <w:p w:rsidR="00B32DA7" w:rsidRDefault="00B32DA7" w:rsidP="00B32DA7">
            <w:pPr>
              <w:jc w:val="right"/>
              <w:rPr>
                <w:color w:val="000000"/>
                <w:sz w:val="16"/>
                <w:szCs w:val="16"/>
              </w:rPr>
            </w:pPr>
            <w:r>
              <w:rPr>
                <w:color w:val="000000"/>
                <w:sz w:val="16"/>
                <w:szCs w:val="16"/>
              </w:rPr>
              <w:t>+1.44</w:t>
            </w:r>
          </w:p>
        </w:tc>
        <w:tc>
          <w:tcPr>
            <w:tcW w:w="630" w:type="dxa"/>
            <w:tcBorders>
              <w:top w:val="nil"/>
              <w:left w:val="nil"/>
              <w:bottom w:val="nil"/>
              <w:right w:val="nil"/>
            </w:tcBorders>
            <w:shd w:val="clear" w:color="auto" w:fill="auto"/>
            <w:tcMar>
              <w:left w:w="43" w:type="dxa"/>
              <w:right w:w="43" w:type="dxa"/>
            </w:tcMar>
            <w:vAlign w:val="center"/>
          </w:tcPr>
          <w:p w:rsidR="00B32DA7" w:rsidRDefault="00B32DA7" w:rsidP="00B32DA7">
            <w:pPr>
              <w:jc w:val="right"/>
              <w:rPr>
                <w:color w:val="000000"/>
                <w:sz w:val="16"/>
                <w:szCs w:val="16"/>
              </w:rPr>
            </w:pPr>
            <w:r>
              <w:rPr>
                <w:color w:val="000000"/>
                <w:sz w:val="16"/>
                <w:szCs w:val="16"/>
              </w:rPr>
              <w:t>+1.15</w:t>
            </w:r>
          </w:p>
        </w:tc>
        <w:tc>
          <w:tcPr>
            <w:tcW w:w="810" w:type="dxa"/>
            <w:tcBorders>
              <w:top w:val="nil"/>
              <w:left w:val="nil"/>
              <w:bottom w:val="nil"/>
              <w:right w:val="nil"/>
            </w:tcBorders>
            <w:shd w:val="clear" w:color="auto" w:fill="auto"/>
            <w:tcMar>
              <w:left w:w="43" w:type="dxa"/>
              <w:right w:w="43" w:type="dxa"/>
            </w:tcMar>
            <w:vAlign w:val="center"/>
          </w:tcPr>
          <w:p w:rsidR="00B32DA7" w:rsidRDefault="00B32DA7" w:rsidP="00B32DA7">
            <w:pPr>
              <w:jc w:val="right"/>
              <w:rPr>
                <w:color w:val="000000"/>
                <w:sz w:val="16"/>
                <w:szCs w:val="16"/>
              </w:rPr>
            </w:pPr>
            <w:r>
              <w:rPr>
                <w:color w:val="000000"/>
                <w:sz w:val="16"/>
                <w:szCs w:val="16"/>
              </w:rPr>
              <w:t>-0.06</w:t>
            </w:r>
          </w:p>
        </w:tc>
        <w:tc>
          <w:tcPr>
            <w:tcW w:w="720" w:type="dxa"/>
            <w:tcBorders>
              <w:top w:val="nil"/>
              <w:left w:val="nil"/>
              <w:bottom w:val="nil"/>
              <w:right w:val="nil"/>
            </w:tcBorders>
            <w:shd w:val="clear" w:color="auto" w:fill="auto"/>
            <w:tcMar>
              <w:left w:w="43" w:type="dxa"/>
              <w:right w:w="43" w:type="dxa"/>
            </w:tcMar>
            <w:vAlign w:val="center"/>
          </w:tcPr>
          <w:p w:rsidR="00B32DA7" w:rsidRDefault="00B32DA7" w:rsidP="00B32DA7">
            <w:pPr>
              <w:jc w:val="right"/>
              <w:rPr>
                <w:color w:val="000000"/>
                <w:sz w:val="16"/>
                <w:szCs w:val="16"/>
              </w:rPr>
            </w:pPr>
            <w:r>
              <w:rPr>
                <w:color w:val="000000"/>
                <w:sz w:val="16"/>
                <w:szCs w:val="16"/>
              </w:rPr>
              <w:t>-5.38</w:t>
            </w:r>
          </w:p>
        </w:tc>
        <w:tc>
          <w:tcPr>
            <w:tcW w:w="630" w:type="dxa"/>
            <w:tcBorders>
              <w:top w:val="nil"/>
              <w:left w:val="nil"/>
              <w:bottom w:val="nil"/>
              <w:right w:val="nil"/>
            </w:tcBorders>
            <w:shd w:val="clear" w:color="auto" w:fill="auto"/>
            <w:tcMar>
              <w:left w:w="43" w:type="dxa"/>
              <w:right w:w="43" w:type="dxa"/>
            </w:tcMar>
            <w:vAlign w:val="center"/>
          </w:tcPr>
          <w:p w:rsidR="00B32DA7" w:rsidRDefault="00B32DA7" w:rsidP="00B32DA7">
            <w:pPr>
              <w:jc w:val="right"/>
              <w:rPr>
                <w:color w:val="000000"/>
                <w:sz w:val="16"/>
                <w:szCs w:val="16"/>
              </w:rPr>
            </w:pPr>
            <w:r>
              <w:rPr>
                <w:color w:val="000000"/>
                <w:sz w:val="16"/>
                <w:szCs w:val="16"/>
              </w:rPr>
              <w:t>-1.12</w:t>
            </w:r>
          </w:p>
        </w:tc>
        <w:tc>
          <w:tcPr>
            <w:tcW w:w="630" w:type="dxa"/>
            <w:tcBorders>
              <w:top w:val="nil"/>
              <w:left w:val="nil"/>
              <w:bottom w:val="nil"/>
              <w:right w:val="nil"/>
            </w:tcBorders>
            <w:shd w:val="clear" w:color="auto" w:fill="auto"/>
            <w:tcMar>
              <w:left w:w="43" w:type="dxa"/>
              <w:right w:w="43" w:type="dxa"/>
            </w:tcMar>
            <w:vAlign w:val="center"/>
          </w:tcPr>
          <w:p w:rsidR="00B32DA7" w:rsidRDefault="00B32DA7" w:rsidP="00B32DA7">
            <w:pPr>
              <w:jc w:val="right"/>
              <w:rPr>
                <w:color w:val="000000"/>
                <w:sz w:val="16"/>
                <w:szCs w:val="16"/>
              </w:rPr>
            </w:pPr>
            <w:r>
              <w:rPr>
                <w:color w:val="000000"/>
                <w:sz w:val="16"/>
                <w:szCs w:val="16"/>
              </w:rPr>
              <w:t>+0.95</w:t>
            </w:r>
          </w:p>
        </w:tc>
        <w:tc>
          <w:tcPr>
            <w:tcW w:w="630" w:type="dxa"/>
            <w:tcBorders>
              <w:top w:val="nil"/>
              <w:left w:val="nil"/>
              <w:bottom w:val="nil"/>
              <w:right w:val="nil"/>
            </w:tcBorders>
            <w:shd w:val="clear" w:color="auto" w:fill="auto"/>
            <w:tcMar>
              <w:left w:w="43" w:type="dxa"/>
              <w:right w:w="43" w:type="dxa"/>
            </w:tcMar>
            <w:vAlign w:val="center"/>
          </w:tcPr>
          <w:p w:rsidR="00B32DA7" w:rsidRDefault="00B32DA7" w:rsidP="00B32DA7">
            <w:pPr>
              <w:jc w:val="right"/>
              <w:rPr>
                <w:color w:val="000000"/>
                <w:sz w:val="16"/>
                <w:szCs w:val="16"/>
              </w:rPr>
            </w:pPr>
            <w:r>
              <w:rPr>
                <w:color w:val="000000"/>
                <w:sz w:val="16"/>
                <w:szCs w:val="16"/>
              </w:rPr>
              <w:t>-1.52</w:t>
            </w:r>
          </w:p>
        </w:tc>
        <w:tc>
          <w:tcPr>
            <w:tcW w:w="540" w:type="dxa"/>
            <w:tcBorders>
              <w:top w:val="nil"/>
              <w:left w:val="nil"/>
              <w:bottom w:val="nil"/>
              <w:right w:val="nil"/>
            </w:tcBorders>
            <w:shd w:val="clear" w:color="auto" w:fill="auto"/>
            <w:tcMar>
              <w:left w:w="43" w:type="dxa"/>
              <w:right w:w="43" w:type="dxa"/>
            </w:tcMar>
            <w:vAlign w:val="center"/>
          </w:tcPr>
          <w:p w:rsidR="00B32DA7" w:rsidRDefault="00B32DA7" w:rsidP="00B32DA7">
            <w:pPr>
              <w:jc w:val="right"/>
              <w:rPr>
                <w:color w:val="000000"/>
                <w:sz w:val="16"/>
                <w:szCs w:val="16"/>
              </w:rPr>
            </w:pPr>
            <w:r>
              <w:rPr>
                <w:color w:val="000000"/>
                <w:sz w:val="16"/>
                <w:szCs w:val="16"/>
              </w:rPr>
              <w:t>-1.95</w:t>
            </w:r>
          </w:p>
        </w:tc>
        <w:tc>
          <w:tcPr>
            <w:tcW w:w="540" w:type="dxa"/>
            <w:tcBorders>
              <w:top w:val="nil"/>
              <w:left w:val="nil"/>
              <w:bottom w:val="nil"/>
              <w:right w:val="nil"/>
            </w:tcBorders>
            <w:shd w:val="clear" w:color="auto" w:fill="auto"/>
            <w:tcMar>
              <w:left w:w="43" w:type="dxa"/>
              <w:right w:w="43" w:type="dxa"/>
            </w:tcMar>
            <w:vAlign w:val="center"/>
          </w:tcPr>
          <w:p w:rsidR="00B32DA7" w:rsidRDefault="00B32DA7" w:rsidP="00B32DA7">
            <w:pPr>
              <w:jc w:val="right"/>
              <w:rPr>
                <w:color w:val="000000"/>
                <w:sz w:val="16"/>
                <w:szCs w:val="16"/>
              </w:rPr>
            </w:pPr>
            <w:r>
              <w:rPr>
                <w:color w:val="000000"/>
                <w:sz w:val="16"/>
                <w:szCs w:val="16"/>
              </w:rPr>
              <w:t>+10.39</w:t>
            </w:r>
          </w:p>
        </w:tc>
        <w:tc>
          <w:tcPr>
            <w:tcW w:w="541" w:type="dxa"/>
            <w:tcBorders>
              <w:top w:val="nil"/>
              <w:left w:val="nil"/>
              <w:bottom w:val="nil"/>
              <w:right w:val="nil"/>
            </w:tcBorders>
            <w:shd w:val="clear" w:color="auto" w:fill="auto"/>
            <w:tcMar>
              <w:left w:w="43" w:type="dxa"/>
              <w:right w:w="43" w:type="dxa"/>
            </w:tcMar>
            <w:vAlign w:val="center"/>
          </w:tcPr>
          <w:p w:rsidR="00B32DA7" w:rsidRDefault="00B32DA7" w:rsidP="00B32DA7">
            <w:pPr>
              <w:jc w:val="right"/>
              <w:rPr>
                <w:color w:val="000000"/>
                <w:sz w:val="16"/>
                <w:szCs w:val="16"/>
              </w:rPr>
            </w:pPr>
            <w:r>
              <w:rPr>
                <w:color w:val="000000"/>
                <w:sz w:val="16"/>
                <w:szCs w:val="16"/>
              </w:rPr>
              <w:t>+0.95</w:t>
            </w:r>
          </w:p>
        </w:tc>
      </w:tr>
      <w:tr w:rsidR="00B32DA7" w:rsidRPr="00BF4323" w:rsidTr="00B32DA7">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B32DA7" w:rsidRPr="001D3837" w:rsidRDefault="00B32DA7" w:rsidP="00B32DA7">
            <w:pPr>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B32DA7" w:rsidRPr="00A75A33" w:rsidRDefault="00B32DA7" w:rsidP="00B32DA7">
            <w:pPr>
              <w:rPr>
                <w:sz w:val="16"/>
                <w:szCs w:val="16"/>
              </w:rPr>
            </w:pPr>
            <w:r>
              <w:rPr>
                <w:sz w:val="16"/>
                <w:szCs w:val="16"/>
              </w:rPr>
              <w:t>Nov</w:t>
            </w:r>
          </w:p>
        </w:tc>
        <w:tc>
          <w:tcPr>
            <w:tcW w:w="630" w:type="dxa"/>
            <w:tcBorders>
              <w:top w:val="nil"/>
              <w:left w:val="nil"/>
              <w:bottom w:val="nil"/>
              <w:right w:val="nil"/>
            </w:tcBorders>
            <w:shd w:val="clear" w:color="auto" w:fill="auto"/>
            <w:tcMar>
              <w:left w:w="43" w:type="dxa"/>
              <w:right w:w="43" w:type="dxa"/>
            </w:tcMar>
            <w:vAlign w:val="center"/>
          </w:tcPr>
          <w:p w:rsidR="00B32DA7" w:rsidRDefault="00B32DA7" w:rsidP="00B32DA7">
            <w:pPr>
              <w:jc w:val="right"/>
              <w:rPr>
                <w:color w:val="000000"/>
                <w:sz w:val="16"/>
                <w:szCs w:val="16"/>
              </w:rPr>
            </w:pPr>
            <w:r>
              <w:rPr>
                <w:color w:val="000000"/>
                <w:sz w:val="16"/>
                <w:szCs w:val="16"/>
              </w:rPr>
              <w:t>+0.33</w:t>
            </w:r>
          </w:p>
        </w:tc>
        <w:tc>
          <w:tcPr>
            <w:tcW w:w="540" w:type="dxa"/>
            <w:tcBorders>
              <w:top w:val="nil"/>
              <w:left w:val="nil"/>
              <w:bottom w:val="nil"/>
              <w:right w:val="nil"/>
            </w:tcBorders>
            <w:shd w:val="clear" w:color="auto" w:fill="auto"/>
            <w:tcMar>
              <w:left w:w="43" w:type="dxa"/>
              <w:right w:w="43" w:type="dxa"/>
            </w:tcMar>
            <w:vAlign w:val="center"/>
          </w:tcPr>
          <w:p w:rsidR="00B32DA7" w:rsidRDefault="00B32DA7" w:rsidP="00B32DA7">
            <w:pPr>
              <w:jc w:val="right"/>
              <w:rPr>
                <w:color w:val="000000"/>
                <w:sz w:val="16"/>
                <w:szCs w:val="16"/>
              </w:rPr>
            </w:pPr>
            <w:r>
              <w:rPr>
                <w:color w:val="000000"/>
                <w:sz w:val="16"/>
                <w:szCs w:val="16"/>
              </w:rPr>
              <w:t>+0.28</w:t>
            </w:r>
          </w:p>
        </w:tc>
        <w:tc>
          <w:tcPr>
            <w:tcW w:w="630" w:type="dxa"/>
            <w:tcBorders>
              <w:top w:val="nil"/>
              <w:left w:val="nil"/>
              <w:bottom w:val="nil"/>
              <w:right w:val="nil"/>
            </w:tcBorders>
            <w:shd w:val="clear" w:color="auto" w:fill="auto"/>
            <w:tcMar>
              <w:left w:w="43" w:type="dxa"/>
              <w:right w:w="43" w:type="dxa"/>
            </w:tcMar>
            <w:vAlign w:val="center"/>
          </w:tcPr>
          <w:p w:rsidR="00B32DA7" w:rsidRDefault="00B32DA7" w:rsidP="00B32DA7">
            <w:pPr>
              <w:jc w:val="right"/>
              <w:rPr>
                <w:color w:val="000000"/>
                <w:sz w:val="16"/>
                <w:szCs w:val="16"/>
              </w:rPr>
            </w:pPr>
            <w:r>
              <w:rPr>
                <w:color w:val="000000"/>
                <w:sz w:val="16"/>
                <w:szCs w:val="16"/>
              </w:rPr>
              <w:t>+6.14</w:t>
            </w:r>
          </w:p>
        </w:tc>
        <w:tc>
          <w:tcPr>
            <w:tcW w:w="810" w:type="dxa"/>
            <w:tcBorders>
              <w:top w:val="nil"/>
              <w:left w:val="nil"/>
              <w:bottom w:val="nil"/>
              <w:right w:val="nil"/>
            </w:tcBorders>
            <w:shd w:val="clear" w:color="auto" w:fill="auto"/>
            <w:tcMar>
              <w:left w:w="43" w:type="dxa"/>
              <w:right w:w="43" w:type="dxa"/>
            </w:tcMar>
            <w:vAlign w:val="center"/>
          </w:tcPr>
          <w:p w:rsidR="00B32DA7" w:rsidRDefault="00B32DA7" w:rsidP="00B32DA7">
            <w:pPr>
              <w:jc w:val="right"/>
              <w:rPr>
                <w:color w:val="000000"/>
                <w:sz w:val="16"/>
                <w:szCs w:val="16"/>
              </w:rPr>
            </w:pPr>
            <w:r>
              <w:rPr>
                <w:color w:val="000000"/>
                <w:sz w:val="16"/>
                <w:szCs w:val="16"/>
              </w:rPr>
              <w:t>+6.11</w:t>
            </w:r>
          </w:p>
        </w:tc>
        <w:tc>
          <w:tcPr>
            <w:tcW w:w="630" w:type="dxa"/>
            <w:tcBorders>
              <w:top w:val="nil"/>
              <w:left w:val="nil"/>
              <w:bottom w:val="nil"/>
              <w:right w:val="nil"/>
            </w:tcBorders>
            <w:shd w:val="clear" w:color="auto" w:fill="auto"/>
            <w:tcMar>
              <w:left w:w="43" w:type="dxa"/>
              <w:right w:w="43" w:type="dxa"/>
            </w:tcMar>
            <w:vAlign w:val="center"/>
          </w:tcPr>
          <w:p w:rsidR="00B32DA7" w:rsidRDefault="00B32DA7" w:rsidP="00B32DA7">
            <w:pPr>
              <w:jc w:val="right"/>
              <w:rPr>
                <w:color w:val="000000"/>
                <w:sz w:val="16"/>
                <w:szCs w:val="16"/>
              </w:rPr>
            </w:pPr>
            <w:r>
              <w:rPr>
                <w:color w:val="000000"/>
                <w:sz w:val="16"/>
                <w:szCs w:val="16"/>
              </w:rPr>
              <w:t>-0.09</w:t>
            </w:r>
          </w:p>
        </w:tc>
        <w:tc>
          <w:tcPr>
            <w:tcW w:w="630" w:type="dxa"/>
            <w:tcBorders>
              <w:top w:val="nil"/>
              <w:left w:val="nil"/>
              <w:bottom w:val="nil"/>
              <w:right w:val="nil"/>
            </w:tcBorders>
            <w:shd w:val="clear" w:color="auto" w:fill="auto"/>
            <w:tcMar>
              <w:left w:w="43" w:type="dxa"/>
              <w:right w:w="43" w:type="dxa"/>
            </w:tcMar>
            <w:vAlign w:val="center"/>
          </w:tcPr>
          <w:p w:rsidR="00B32DA7" w:rsidRDefault="00B32DA7" w:rsidP="00B32DA7">
            <w:pPr>
              <w:jc w:val="right"/>
              <w:rPr>
                <w:color w:val="000000"/>
                <w:sz w:val="16"/>
                <w:szCs w:val="16"/>
              </w:rPr>
            </w:pPr>
            <w:r>
              <w:rPr>
                <w:color w:val="000000"/>
                <w:sz w:val="16"/>
                <w:szCs w:val="16"/>
              </w:rPr>
              <w:t>-0.25</w:t>
            </w:r>
          </w:p>
        </w:tc>
        <w:tc>
          <w:tcPr>
            <w:tcW w:w="810" w:type="dxa"/>
            <w:tcBorders>
              <w:top w:val="nil"/>
              <w:left w:val="nil"/>
              <w:bottom w:val="nil"/>
              <w:right w:val="nil"/>
            </w:tcBorders>
            <w:shd w:val="clear" w:color="auto" w:fill="auto"/>
            <w:tcMar>
              <w:left w:w="43" w:type="dxa"/>
              <w:right w:w="43" w:type="dxa"/>
            </w:tcMar>
            <w:vAlign w:val="center"/>
          </w:tcPr>
          <w:p w:rsidR="00B32DA7" w:rsidRDefault="00B32DA7" w:rsidP="00B32DA7">
            <w:pPr>
              <w:jc w:val="right"/>
              <w:rPr>
                <w:color w:val="000000"/>
                <w:sz w:val="16"/>
                <w:szCs w:val="16"/>
              </w:rPr>
            </w:pPr>
            <w:r>
              <w:rPr>
                <w:color w:val="000000"/>
                <w:sz w:val="16"/>
                <w:szCs w:val="16"/>
              </w:rPr>
              <w:t>-0.21</w:t>
            </w:r>
          </w:p>
        </w:tc>
        <w:tc>
          <w:tcPr>
            <w:tcW w:w="720" w:type="dxa"/>
            <w:tcBorders>
              <w:top w:val="nil"/>
              <w:left w:val="nil"/>
              <w:bottom w:val="nil"/>
              <w:right w:val="nil"/>
            </w:tcBorders>
            <w:shd w:val="clear" w:color="auto" w:fill="auto"/>
            <w:tcMar>
              <w:left w:w="43" w:type="dxa"/>
              <w:right w:w="43" w:type="dxa"/>
            </w:tcMar>
            <w:vAlign w:val="center"/>
          </w:tcPr>
          <w:p w:rsidR="00B32DA7" w:rsidRDefault="00B32DA7" w:rsidP="00B32DA7">
            <w:pPr>
              <w:jc w:val="right"/>
              <w:rPr>
                <w:color w:val="000000"/>
                <w:sz w:val="16"/>
                <w:szCs w:val="16"/>
              </w:rPr>
            </w:pPr>
            <w:r>
              <w:rPr>
                <w:color w:val="000000"/>
                <w:sz w:val="16"/>
                <w:szCs w:val="16"/>
              </w:rPr>
              <w:t>-5.58</w:t>
            </w:r>
          </w:p>
        </w:tc>
        <w:tc>
          <w:tcPr>
            <w:tcW w:w="630" w:type="dxa"/>
            <w:tcBorders>
              <w:top w:val="nil"/>
              <w:left w:val="nil"/>
              <w:bottom w:val="nil"/>
              <w:right w:val="nil"/>
            </w:tcBorders>
            <w:shd w:val="clear" w:color="auto" w:fill="auto"/>
            <w:tcMar>
              <w:left w:w="43" w:type="dxa"/>
              <w:right w:w="43" w:type="dxa"/>
            </w:tcMar>
            <w:vAlign w:val="center"/>
          </w:tcPr>
          <w:p w:rsidR="00B32DA7" w:rsidRDefault="00B32DA7" w:rsidP="00B32DA7">
            <w:pPr>
              <w:jc w:val="right"/>
              <w:rPr>
                <w:color w:val="000000"/>
                <w:sz w:val="16"/>
                <w:szCs w:val="16"/>
              </w:rPr>
            </w:pPr>
            <w:r>
              <w:rPr>
                <w:color w:val="000000"/>
                <w:sz w:val="16"/>
                <w:szCs w:val="16"/>
              </w:rPr>
              <w:t>-0.23</w:t>
            </w:r>
          </w:p>
        </w:tc>
        <w:tc>
          <w:tcPr>
            <w:tcW w:w="630" w:type="dxa"/>
            <w:tcBorders>
              <w:top w:val="nil"/>
              <w:left w:val="nil"/>
              <w:bottom w:val="nil"/>
              <w:right w:val="nil"/>
            </w:tcBorders>
            <w:shd w:val="clear" w:color="auto" w:fill="auto"/>
            <w:tcMar>
              <w:left w:w="43" w:type="dxa"/>
              <w:right w:w="43" w:type="dxa"/>
            </w:tcMar>
            <w:vAlign w:val="center"/>
          </w:tcPr>
          <w:p w:rsidR="00B32DA7" w:rsidRDefault="00B32DA7" w:rsidP="00B32DA7">
            <w:pPr>
              <w:jc w:val="right"/>
              <w:rPr>
                <w:color w:val="000000"/>
                <w:sz w:val="16"/>
                <w:szCs w:val="16"/>
              </w:rPr>
            </w:pPr>
            <w:r>
              <w:rPr>
                <w:color w:val="000000"/>
                <w:sz w:val="16"/>
                <w:szCs w:val="16"/>
              </w:rPr>
              <w:t>-0.08</w:t>
            </w:r>
          </w:p>
        </w:tc>
        <w:tc>
          <w:tcPr>
            <w:tcW w:w="630" w:type="dxa"/>
            <w:tcBorders>
              <w:top w:val="nil"/>
              <w:left w:val="nil"/>
              <w:bottom w:val="nil"/>
              <w:right w:val="nil"/>
            </w:tcBorders>
            <w:shd w:val="clear" w:color="auto" w:fill="auto"/>
            <w:tcMar>
              <w:left w:w="43" w:type="dxa"/>
              <w:right w:w="43" w:type="dxa"/>
            </w:tcMar>
            <w:vAlign w:val="center"/>
          </w:tcPr>
          <w:p w:rsidR="00B32DA7" w:rsidRDefault="00B32DA7" w:rsidP="00B32DA7">
            <w:pPr>
              <w:jc w:val="right"/>
              <w:rPr>
                <w:color w:val="000000"/>
                <w:sz w:val="16"/>
                <w:szCs w:val="16"/>
              </w:rPr>
            </w:pPr>
            <w:r>
              <w:rPr>
                <w:color w:val="000000"/>
                <w:sz w:val="16"/>
                <w:szCs w:val="16"/>
              </w:rPr>
              <w:t>+1.60</w:t>
            </w:r>
          </w:p>
        </w:tc>
        <w:tc>
          <w:tcPr>
            <w:tcW w:w="540" w:type="dxa"/>
            <w:tcBorders>
              <w:top w:val="nil"/>
              <w:left w:val="nil"/>
              <w:bottom w:val="nil"/>
              <w:right w:val="nil"/>
            </w:tcBorders>
            <w:shd w:val="clear" w:color="auto" w:fill="auto"/>
            <w:tcMar>
              <w:left w:w="43" w:type="dxa"/>
              <w:right w:w="43" w:type="dxa"/>
            </w:tcMar>
            <w:vAlign w:val="center"/>
          </w:tcPr>
          <w:p w:rsidR="00B32DA7" w:rsidRDefault="00B32DA7" w:rsidP="00B32DA7">
            <w:pPr>
              <w:jc w:val="right"/>
              <w:rPr>
                <w:color w:val="000000"/>
                <w:sz w:val="16"/>
                <w:szCs w:val="16"/>
              </w:rPr>
            </w:pPr>
            <w:r>
              <w:rPr>
                <w:color w:val="000000"/>
                <w:sz w:val="16"/>
                <w:szCs w:val="16"/>
              </w:rPr>
              <w:t>+0.65</w:t>
            </w:r>
          </w:p>
        </w:tc>
        <w:tc>
          <w:tcPr>
            <w:tcW w:w="540" w:type="dxa"/>
            <w:tcBorders>
              <w:top w:val="nil"/>
              <w:left w:val="nil"/>
              <w:bottom w:val="nil"/>
              <w:right w:val="nil"/>
            </w:tcBorders>
            <w:shd w:val="clear" w:color="auto" w:fill="auto"/>
            <w:tcMar>
              <w:left w:w="43" w:type="dxa"/>
              <w:right w:w="43" w:type="dxa"/>
            </w:tcMar>
            <w:vAlign w:val="center"/>
          </w:tcPr>
          <w:p w:rsidR="00B32DA7" w:rsidRDefault="00B32DA7" w:rsidP="00B32DA7">
            <w:pPr>
              <w:jc w:val="right"/>
              <w:rPr>
                <w:color w:val="000000"/>
                <w:sz w:val="16"/>
                <w:szCs w:val="16"/>
              </w:rPr>
            </w:pPr>
            <w:r>
              <w:rPr>
                <w:color w:val="000000"/>
                <w:sz w:val="16"/>
                <w:szCs w:val="16"/>
              </w:rPr>
              <w:t>+6.56</w:t>
            </w:r>
          </w:p>
        </w:tc>
        <w:tc>
          <w:tcPr>
            <w:tcW w:w="541" w:type="dxa"/>
            <w:tcBorders>
              <w:top w:val="nil"/>
              <w:left w:val="nil"/>
              <w:bottom w:val="nil"/>
              <w:right w:val="nil"/>
            </w:tcBorders>
            <w:shd w:val="clear" w:color="auto" w:fill="auto"/>
            <w:tcMar>
              <w:left w:w="43" w:type="dxa"/>
              <w:right w:w="43" w:type="dxa"/>
            </w:tcMar>
            <w:vAlign w:val="center"/>
          </w:tcPr>
          <w:p w:rsidR="00B32DA7" w:rsidRDefault="00B32DA7" w:rsidP="00B32DA7">
            <w:pPr>
              <w:jc w:val="right"/>
              <w:rPr>
                <w:color w:val="000000"/>
                <w:sz w:val="16"/>
                <w:szCs w:val="16"/>
              </w:rPr>
            </w:pPr>
            <w:r>
              <w:rPr>
                <w:color w:val="000000"/>
                <w:sz w:val="16"/>
                <w:szCs w:val="16"/>
              </w:rPr>
              <w:t>-0.08</w:t>
            </w:r>
          </w:p>
        </w:tc>
      </w:tr>
      <w:tr w:rsidR="00B32DA7" w:rsidRPr="00BF4323" w:rsidTr="00B32DA7">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B32DA7" w:rsidRPr="00A75A33" w:rsidRDefault="00B32DA7" w:rsidP="00B32DA7">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B32DA7" w:rsidRPr="001D3837" w:rsidRDefault="00B32DA7" w:rsidP="00B32DA7">
            <w:pPr>
              <w:rPr>
                <w:sz w:val="16"/>
                <w:szCs w:val="16"/>
              </w:rPr>
            </w:pPr>
            <w:r>
              <w:rPr>
                <w:sz w:val="16"/>
                <w:szCs w:val="16"/>
              </w:rPr>
              <w:t>Dec</w:t>
            </w:r>
          </w:p>
        </w:tc>
        <w:tc>
          <w:tcPr>
            <w:tcW w:w="630" w:type="dxa"/>
            <w:tcBorders>
              <w:top w:val="nil"/>
              <w:left w:val="nil"/>
              <w:bottom w:val="nil"/>
              <w:right w:val="nil"/>
            </w:tcBorders>
            <w:shd w:val="clear" w:color="auto" w:fill="auto"/>
            <w:tcMar>
              <w:left w:w="43" w:type="dxa"/>
              <w:right w:w="43" w:type="dxa"/>
            </w:tcMar>
            <w:vAlign w:val="center"/>
          </w:tcPr>
          <w:p w:rsidR="00B32DA7" w:rsidRDefault="00B32DA7" w:rsidP="00B32DA7">
            <w:pPr>
              <w:jc w:val="right"/>
              <w:rPr>
                <w:color w:val="000000"/>
                <w:sz w:val="16"/>
                <w:szCs w:val="16"/>
              </w:rPr>
            </w:pPr>
            <w:r>
              <w:rPr>
                <w:color w:val="000000"/>
                <w:sz w:val="16"/>
                <w:szCs w:val="16"/>
              </w:rPr>
              <w:t>+0.77</w:t>
            </w:r>
          </w:p>
        </w:tc>
        <w:tc>
          <w:tcPr>
            <w:tcW w:w="540" w:type="dxa"/>
            <w:tcBorders>
              <w:top w:val="nil"/>
              <w:left w:val="nil"/>
              <w:bottom w:val="nil"/>
              <w:right w:val="nil"/>
            </w:tcBorders>
            <w:shd w:val="clear" w:color="auto" w:fill="auto"/>
            <w:tcMar>
              <w:left w:w="43" w:type="dxa"/>
              <w:right w:w="43" w:type="dxa"/>
            </w:tcMar>
            <w:vAlign w:val="center"/>
          </w:tcPr>
          <w:p w:rsidR="00B32DA7" w:rsidRDefault="00B32DA7" w:rsidP="00B32DA7">
            <w:pPr>
              <w:jc w:val="right"/>
              <w:rPr>
                <w:color w:val="000000"/>
                <w:sz w:val="16"/>
                <w:szCs w:val="16"/>
              </w:rPr>
            </w:pPr>
            <w:r>
              <w:rPr>
                <w:color w:val="000000"/>
                <w:sz w:val="16"/>
                <w:szCs w:val="16"/>
              </w:rPr>
              <w:t>+0.29</w:t>
            </w:r>
          </w:p>
        </w:tc>
        <w:tc>
          <w:tcPr>
            <w:tcW w:w="630" w:type="dxa"/>
            <w:tcBorders>
              <w:top w:val="nil"/>
              <w:left w:val="nil"/>
              <w:bottom w:val="nil"/>
              <w:right w:val="nil"/>
            </w:tcBorders>
            <w:shd w:val="clear" w:color="auto" w:fill="auto"/>
            <w:tcMar>
              <w:left w:w="43" w:type="dxa"/>
              <w:right w:w="43" w:type="dxa"/>
            </w:tcMar>
            <w:vAlign w:val="center"/>
          </w:tcPr>
          <w:p w:rsidR="00B32DA7" w:rsidRDefault="00B32DA7" w:rsidP="00B32DA7">
            <w:pPr>
              <w:jc w:val="right"/>
              <w:rPr>
                <w:color w:val="000000"/>
                <w:sz w:val="16"/>
                <w:szCs w:val="16"/>
              </w:rPr>
            </w:pPr>
            <w:r>
              <w:rPr>
                <w:color w:val="000000"/>
                <w:sz w:val="16"/>
                <w:szCs w:val="16"/>
              </w:rPr>
              <w:t>-1.00</w:t>
            </w:r>
          </w:p>
        </w:tc>
        <w:tc>
          <w:tcPr>
            <w:tcW w:w="810" w:type="dxa"/>
            <w:tcBorders>
              <w:top w:val="nil"/>
              <w:left w:val="nil"/>
              <w:bottom w:val="nil"/>
              <w:right w:val="nil"/>
            </w:tcBorders>
            <w:shd w:val="clear" w:color="auto" w:fill="auto"/>
            <w:tcMar>
              <w:left w:w="43" w:type="dxa"/>
              <w:right w:w="43" w:type="dxa"/>
            </w:tcMar>
            <w:vAlign w:val="center"/>
          </w:tcPr>
          <w:p w:rsidR="00B32DA7" w:rsidRDefault="00B32DA7" w:rsidP="00B32DA7">
            <w:pPr>
              <w:jc w:val="right"/>
              <w:rPr>
                <w:color w:val="000000"/>
                <w:sz w:val="16"/>
                <w:szCs w:val="16"/>
              </w:rPr>
            </w:pPr>
            <w:r>
              <w:rPr>
                <w:color w:val="000000"/>
                <w:sz w:val="16"/>
                <w:szCs w:val="16"/>
              </w:rPr>
              <w:t>-1.93</w:t>
            </w:r>
          </w:p>
        </w:tc>
        <w:tc>
          <w:tcPr>
            <w:tcW w:w="630" w:type="dxa"/>
            <w:tcBorders>
              <w:top w:val="nil"/>
              <w:left w:val="nil"/>
              <w:bottom w:val="nil"/>
              <w:right w:val="nil"/>
            </w:tcBorders>
            <w:shd w:val="clear" w:color="auto" w:fill="auto"/>
            <w:tcMar>
              <w:left w:w="43" w:type="dxa"/>
              <w:right w:w="43" w:type="dxa"/>
            </w:tcMar>
            <w:vAlign w:val="center"/>
          </w:tcPr>
          <w:p w:rsidR="00B32DA7" w:rsidRDefault="00B32DA7" w:rsidP="00B32DA7">
            <w:pPr>
              <w:jc w:val="right"/>
              <w:rPr>
                <w:color w:val="000000"/>
                <w:sz w:val="16"/>
                <w:szCs w:val="16"/>
              </w:rPr>
            </w:pPr>
            <w:r>
              <w:rPr>
                <w:color w:val="000000"/>
                <w:sz w:val="16"/>
                <w:szCs w:val="16"/>
              </w:rPr>
              <w:t>-0.24</w:t>
            </w:r>
          </w:p>
        </w:tc>
        <w:tc>
          <w:tcPr>
            <w:tcW w:w="630" w:type="dxa"/>
            <w:tcBorders>
              <w:top w:val="nil"/>
              <w:left w:val="nil"/>
              <w:bottom w:val="nil"/>
              <w:right w:val="nil"/>
            </w:tcBorders>
            <w:shd w:val="clear" w:color="auto" w:fill="auto"/>
            <w:tcMar>
              <w:left w:w="43" w:type="dxa"/>
              <w:right w:w="43" w:type="dxa"/>
            </w:tcMar>
            <w:vAlign w:val="center"/>
          </w:tcPr>
          <w:p w:rsidR="00B32DA7" w:rsidRDefault="00B32DA7" w:rsidP="00B32DA7">
            <w:pPr>
              <w:jc w:val="right"/>
              <w:rPr>
                <w:color w:val="000000"/>
                <w:sz w:val="16"/>
                <w:szCs w:val="16"/>
              </w:rPr>
            </w:pPr>
            <w:r>
              <w:rPr>
                <w:color w:val="000000"/>
                <w:sz w:val="16"/>
                <w:szCs w:val="16"/>
              </w:rPr>
              <w:t>+1.79</w:t>
            </w:r>
          </w:p>
        </w:tc>
        <w:tc>
          <w:tcPr>
            <w:tcW w:w="810" w:type="dxa"/>
            <w:tcBorders>
              <w:top w:val="nil"/>
              <w:left w:val="nil"/>
              <w:bottom w:val="nil"/>
              <w:right w:val="nil"/>
            </w:tcBorders>
            <w:shd w:val="clear" w:color="auto" w:fill="auto"/>
            <w:tcMar>
              <w:left w:w="43" w:type="dxa"/>
              <w:right w:w="43" w:type="dxa"/>
            </w:tcMar>
            <w:vAlign w:val="center"/>
          </w:tcPr>
          <w:p w:rsidR="00B32DA7" w:rsidRDefault="00B32DA7" w:rsidP="00B32DA7">
            <w:pPr>
              <w:jc w:val="right"/>
              <w:rPr>
                <w:color w:val="000000"/>
                <w:sz w:val="16"/>
                <w:szCs w:val="16"/>
              </w:rPr>
            </w:pPr>
            <w:r>
              <w:rPr>
                <w:color w:val="000000"/>
                <w:sz w:val="16"/>
                <w:szCs w:val="16"/>
              </w:rPr>
              <w:t>+0.22</w:t>
            </w:r>
          </w:p>
        </w:tc>
        <w:tc>
          <w:tcPr>
            <w:tcW w:w="720" w:type="dxa"/>
            <w:tcBorders>
              <w:top w:val="nil"/>
              <w:left w:val="nil"/>
              <w:bottom w:val="nil"/>
              <w:right w:val="nil"/>
            </w:tcBorders>
            <w:shd w:val="clear" w:color="auto" w:fill="auto"/>
            <w:tcMar>
              <w:left w:w="43" w:type="dxa"/>
              <w:right w:w="43" w:type="dxa"/>
            </w:tcMar>
            <w:vAlign w:val="center"/>
          </w:tcPr>
          <w:p w:rsidR="00B32DA7" w:rsidRDefault="00B32DA7" w:rsidP="00B32DA7">
            <w:pPr>
              <w:jc w:val="right"/>
              <w:rPr>
                <w:color w:val="000000"/>
                <w:sz w:val="16"/>
                <w:szCs w:val="16"/>
              </w:rPr>
            </w:pPr>
            <w:r>
              <w:rPr>
                <w:color w:val="000000"/>
                <w:sz w:val="16"/>
                <w:szCs w:val="16"/>
              </w:rPr>
              <w:t>+0.46</w:t>
            </w:r>
          </w:p>
        </w:tc>
        <w:tc>
          <w:tcPr>
            <w:tcW w:w="630" w:type="dxa"/>
            <w:tcBorders>
              <w:top w:val="nil"/>
              <w:left w:val="nil"/>
              <w:bottom w:val="nil"/>
              <w:right w:val="nil"/>
            </w:tcBorders>
            <w:shd w:val="clear" w:color="auto" w:fill="auto"/>
            <w:tcMar>
              <w:left w:w="43" w:type="dxa"/>
              <w:right w:w="43" w:type="dxa"/>
            </w:tcMar>
            <w:vAlign w:val="center"/>
          </w:tcPr>
          <w:p w:rsidR="00B32DA7" w:rsidRDefault="00B32DA7" w:rsidP="00B32DA7">
            <w:pPr>
              <w:jc w:val="right"/>
              <w:rPr>
                <w:color w:val="000000"/>
                <w:sz w:val="16"/>
                <w:szCs w:val="16"/>
              </w:rPr>
            </w:pPr>
            <w:r>
              <w:rPr>
                <w:color w:val="000000"/>
                <w:sz w:val="16"/>
                <w:szCs w:val="16"/>
              </w:rPr>
              <w:t>-1.01</w:t>
            </w:r>
          </w:p>
        </w:tc>
        <w:tc>
          <w:tcPr>
            <w:tcW w:w="630" w:type="dxa"/>
            <w:tcBorders>
              <w:top w:val="nil"/>
              <w:left w:val="nil"/>
              <w:bottom w:val="nil"/>
              <w:right w:val="nil"/>
            </w:tcBorders>
            <w:shd w:val="clear" w:color="auto" w:fill="auto"/>
            <w:tcMar>
              <w:left w:w="43" w:type="dxa"/>
              <w:right w:w="43" w:type="dxa"/>
            </w:tcMar>
            <w:vAlign w:val="center"/>
          </w:tcPr>
          <w:p w:rsidR="00B32DA7" w:rsidRDefault="00B32DA7" w:rsidP="00B32DA7">
            <w:pPr>
              <w:jc w:val="right"/>
              <w:rPr>
                <w:color w:val="000000"/>
                <w:sz w:val="16"/>
                <w:szCs w:val="16"/>
              </w:rPr>
            </w:pPr>
            <w:r>
              <w:rPr>
                <w:color w:val="000000"/>
                <w:sz w:val="16"/>
                <w:szCs w:val="16"/>
              </w:rPr>
              <w:t>-0.54</w:t>
            </w:r>
          </w:p>
        </w:tc>
        <w:tc>
          <w:tcPr>
            <w:tcW w:w="630" w:type="dxa"/>
            <w:tcBorders>
              <w:top w:val="nil"/>
              <w:left w:val="nil"/>
              <w:bottom w:val="nil"/>
              <w:right w:val="nil"/>
            </w:tcBorders>
            <w:shd w:val="clear" w:color="auto" w:fill="auto"/>
            <w:tcMar>
              <w:left w:w="43" w:type="dxa"/>
              <w:right w:w="43" w:type="dxa"/>
            </w:tcMar>
            <w:vAlign w:val="center"/>
          </w:tcPr>
          <w:p w:rsidR="00B32DA7" w:rsidRDefault="00B32DA7" w:rsidP="00B32DA7">
            <w:pPr>
              <w:jc w:val="right"/>
              <w:rPr>
                <w:color w:val="000000"/>
                <w:sz w:val="16"/>
                <w:szCs w:val="16"/>
              </w:rPr>
            </w:pPr>
            <w:r>
              <w:rPr>
                <w:color w:val="000000"/>
                <w:sz w:val="16"/>
                <w:szCs w:val="16"/>
              </w:rPr>
              <w:t>-0.50</w:t>
            </w:r>
          </w:p>
        </w:tc>
        <w:tc>
          <w:tcPr>
            <w:tcW w:w="540" w:type="dxa"/>
            <w:tcBorders>
              <w:top w:val="nil"/>
              <w:left w:val="nil"/>
              <w:bottom w:val="nil"/>
              <w:right w:val="nil"/>
            </w:tcBorders>
            <w:shd w:val="clear" w:color="auto" w:fill="auto"/>
            <w:tcMar>
              <w:left w:w="43" w:type="dxa"/>
              <w:right w:w="43" w:type="dxa"/>
            </w:tcMar>
            <w:vAlign w:val="center"/>
          </w:tcPr>
          <w:p w:rsidR="00B32DA7" w:rsidRDefault="00B32DA7" w:rsidP="00B32DA7">
            <w:pPr>
              <w:jc w:val="right"/>
              <w:rPr>
                <w:color w:val="000000"/>
                <w:sz w:val="16"/>
                <w:szCs w:val="16"/>
              </w:rPr>
            </w:pPr>
            <w:r>
              <w:rPr>
                <w:color w:val="000000"/>
                <w:sz w:val="16"/>
                <w:szCs w:val="16"/>
              </w:rPr>
              <w:t>+1.17</w:t>
            </w:r>
          </w:p>
        </w:tc>
        <w:tc>
          <w:tcPr>
            <w:tcW w:w="540" w:type="dxa"/>
            <w:tcBorders>
              <w:top w:val="nil"/>
              <w:left w:val="nil"/>
              <w:bottom w:val="nil"/>
              <w:right w:val="nil"/>
            </w:tcBorders>
            <w:shd w:val="clear" w:color="auto" w:fill="auto"/>
            <w:tcMar>
              <w:left w:w="43" w:type="dxa"/>
              <w:right w:w="43" w:type="dxa"/>
            </w:tcMar>
            <w:vAlign w:val="center"/>
          </w:tcPr>
          <w:p w:rsidR="00B32DA7" w:rsidRDefault="00B32DA7" w:rsidP="00B32DA7">
            <w:pPr>
              <w:jc w:val="right"/>
              <w:rPr>
                <w:color w:val="000000"/>
                <w:sz w:val="16"/>
                <w:szCs w:val="16"/>
              </w:rPr>
            </w:pPr>
            <w:r>
              <w:rPr>
                <w:color w:val="000000"/>
                <w:sz w:val="16"/>
                <w:szCs w:val="16"/>
              </w:rPr>
              <w:t>-2.49</w:t>
            </w:r>
          </w:p>
        </w:tc>
        <w:tc>
          <w:tcPr>
            <w:tcW w:w="541" w:type="dxa"/>
            <w:tcBorders>
              <w:top w:val="nil"/>
              <w:left w:val="nil"/>
              <w:bottom w:val="nil"/>
              <w:right w:val="nil"/>
            </w:tcBorders>
            <w:shd w:val="clear" w:color="auto" w:fill="auto"/>
            <w:tcMar>
              <w:left w:w="43" w:type="dxa"/>
              <w:right w:w="43" w:type="dxa"/>
            </w:tcMar>
            <w:vAlign w:val="center"/>
          </w:tcPr>
          <w:p w:rsidR="00B32DA7" w:rsidRDefault="00B32DA7" w:rsidP="00B32DA7">
            <w:pPr>
              <w:jc w:val="right"/>
              <w:rPr>
                <w:color w:val="000000"/>
                <w:sz w:val="16"/>
                <w:szCs w:val="16"/>
              </w:rPr>
            </w:pPr>
            <w:r>
              <w:rPr>
                <w:color w:val="000000"/>
                <w:sz w:val="16"/>
                <w:szCs w:val="16"/>
              </w:rPr>
              <w:t>-0.54</w:t>
            </w:r>
          </w:p>
        </w:tc>
      </w:tr>
      <w:tr w:rsidR="00B32DA7" w:rsidRPr="00BF4323" w:rsidTr="00B32DA7">
        <w:trPr>
          <w:trHeight w:hRule="exact" w:val="288"/>
          <w:jc w:val="center"/>
        </w:trPr>
        <w:tc>
          <w:tcPr>
            <w:tcW w:w="449" w:type="dxa"/>
            <w:tcBorders>
              <w:top w:val="nil"/>
              <w:left w:val="nil"/>
              <w:right w:val="nil"/>
            </w:tcBorders>
            <w:shd w:val="clear" w:color="auto" w:fill="auto"/>
            <w:tcMar>
              <w:left w:w="14" w:type="dxa"/>
              <w:right w:w="14" w:type="dxa"/>
            </w:tcMar>
            <w:vAlign w:val="center"/>
          </w:tcPr>
          <w:p w:rsidR="00B32DA7" w:rsidRPr="001D3837" w:rsidRDefault="00B32DA7" w:rsidP="00B32DA7">
            <w:pPr>
              <w:rPr>
                <w:sz w:val="16"/>
                <w:szCs w:val="16"/>
              </w:rPr>
            </w:pPr>
          </w:p>
        </w:tc>
        <w:tc>
          <w:tcPr>
            <w:tcW w:w="361" w:type="dxa"/>
            <w:tcBorders>
              <w:top w:val="nil"/>
              <w:left w:val="nil"/>
              <w:right w:val="nil"/>
            </w:tcBorders>
            <w:shd w:val="clear" w:color="auto" w:fill="auto"/>
            <w:tcMar>
              <w:left w:w="14" w:type="dxa"/>
              <w:right w:w="14" w:type="dxa"/>
            </w:tcMar>
            <w:vAlign w:val="center"/>
          </w:tcPr>
          <w:p w:rsidR="00B32DA7" w:rsidRPr="001D3837" w:rsidRDefault="00B32DA7" w:rsidP="00B32DA7">
            <w:pPr>
              <w:rPr>
                <w:sz w:val="16"/>
                <w:szCs w:val="16"/>
              </w:rPr>
            </w:pPr>
          </w:p>
        </w:tc>
        <w:tc>
          <w:tcPr>
            <w:tcW w:w="630" w:type="dxa"/>
            <w:tcBorders>
              <w:top w:val="nil"/>
              <w:left w:val="nil"/>
              <w:right w:val="nil"/>
            </w:tcBorders>
            <w:shd w:val="clear" w:color="auto" w:fill="auto"/>
            <w:tcMar>
              <w:left w:w="43" w:type="dxa"/>
              <w:right w:w="43" w:type="dxa"/>
            </w:tcMar>
            <w:vAlign w:val="center"/>
          </w:tcPr>
          <w:p w:rsidR="00B32DA7" w:rsidRDefault="00B32DA7" w:rsidP="00B32DA7">
            <w:pPr>
              <w:jc w:val="right"/>
              <w:rPr>
                <w:color w:val="000000"/>
                <w:sz w:val="16"/>
                <w:szCs w:val="16"/>
              </w:rPr>
            </w:pPr>
          </w:p>
        </w:tc>
        <w:tc>
          <w:tcPr>
            <w:tcW w:w="540" w:type="dxa"/>
            <w:tcBorders>
              <w:top w:val="nil"/>
              <w:left w:val="nil"/>
              <w:right w:val="nil"/>
            </w:tcBorders>
            <w:shd w:val="clear" w:color="auto" w:fill="auto"/>
            <w:tcMar>
              <w:left w:w="43" w:type="dxa"/>
              <w:right w:w="43" w:type="dxa"/>
            </w:tcMar>
            <w:vAlign w:val="center"/>
          </w:tcPr>
          <w:p w:rsidR="00B32DA7" w:rsidRDefault="00B32DA7" w:rsidP="00B32DA7">
            <w:pPr>
              <w:jc w:val="right"/>
              <w:rPr>
                <w:color w:val="000000"/>
                <w:sz w:val="16"/>
                <w:szCs w:val="16"/>
              </w:rPr>
            </w:pPr>
          </w:p>
        </w:tc>
        <w:tc>
          <w:tcPr>
            <w:tcW w:w="630" w:type="dxa"/>
            <w:tcBorders>
              <w:top w:val="nil"/>
              <w:left w:val="nil"/>
              <w:right w:val="nil"/>
            </w:tcBorders>
            <w:shd w:val="clear" w:color="auto" w:fill="auto"/>
            <w:tcMar>
              <w:left w:w="43" w:type="dxa"/>
              <w:right w:w="43" w:type="dxa"/>
            </w:tcMar>
            <w:vAlign w:val="center"/>
          </w:tcPr>
          <w:p w:rsidR="00B32DA7" w:rsidRDefault="00B32DA7" w:rsidP="00B32DA7">
            <w:pPr>
              <w:jc w:val="right"/>
              <w:rPr>
                <w:color w:val="000000"/>
                <w:sz w:val="16"/>
                <w:szCs w:val="16"/>
              </w:rPr>
            </w:pPr>
          </w:p>
        </w:tc>
        <w:tc>
          <w:tcPr>
            <w:tcW w:w="810" w:type="dxa"/>
            <w:tcBorders>
              <w:top w:val="nil"/>
              <w:left w:val="nil"/>
              <w:right w:val="nil"/>
            </w:tcBorders>
            <w:shd w:val="clear" w:color="auto" w:fill="auto"/>
            <w:tcMar>
              <w:left w:w="43" w:type="dxa"/>
              <w:right w:w="43" w:type="dxa"/>
            </w:tcMar>
            <w:vAlign w:val="center"/>
          </w:tcPr>
          <w:p w:rsidR="00B32DA7" w:rsidRDefault="00B32DA7" w:rsidP="00B32DA7">
            <w:pPr>
              <w:jc w:val="right"/>
              <w:rPr>
                <w:color w:val="000000"/>
                <w:sz w:val="16"/>
                <w:szCs w:val="16"/>
              </w:rPr>
            </w:pPr>
          </w:p>
        </w:tc>
        <w:tc>
          <w:tcPr>
            <w:tcW w:w="630" w:type="dxa"/>
            <w:tcBorders>
              <w:top w:val="nil"/>
              <w:left w:val="nil"/>
              <w:right w:val="nil"/>
            </w:tcBorders>
            <w:shd w:val="clear" w:color="auto" w:fill="auto"/>
            <w:tcMar>
              <w:left w:w="43" w:type="dxa"/>
              <w:right w:w="43" w:type="dxa"/>
            </w:tcMar>
            <w:vAlign w:val="center"/>
          </w:tcPr>
          <w:p w:rsidR="00B32DA7" w:rsidRDefault="00B32DA7" w:rsidP="00B32DA7">
            <w:pPr>
              <w:jc w:val="right"/>
              <w:rPr>
                <w:color w:val="000000"/>
                <w:sz w:val="16"/>
                <w:szCs w:val="16"/>
              </w:rPr>
            </w:pPr>
          </w:p>
        </w:tc>
        <w:tc>
          <w:tcPr>
            <w:tcW w:w="630" w:type="dxa"/>
            <w:tcBorders>
              <w:top w:val="nil"/>
              <w:left w:val="nil"/>
              <w:right w:val="nil"/>
            </w:tcBorders>
            <w:shd w:val="clear" w:color="auto" w:fill="auto"/>
            <w:tcMar>
              <w:left w:w="43" w:type="dxa"/>
              <w:right w:w="43" w:type="dxa"/>
            </w:tcMar>
            <w:vAlign w:val="center"/>
          </w:tcPr>
          <w:p w:rsidR="00B32DA7" w:rsidRDefault="00B32DA7" w:rsidP="00B32DA7">
            <w:pPr>
              <w:jc w:val="right"/>
              <w:rPr>
                <w:color w:val="000000"/>
                <w:sz w:val="16"/>
                <w:szCs w:val="16"/>
              </w:rPr>
            </w:pPr>
          </w:p>
        </w:tc>
        <w:tc>
          <w:tcPr>
            <w:tcW w:w="810" w:type="dxa"/>
            <w:tcBorders>
              <w:top w:val="nil"/>
              <w:left w:val="nil"/>
              <w:right w:val="nil"/>
            </w:tcBorders>
            <w:shd w:val="clear" w:color="auto" w:fill="auto"/>
            <w:tcMar>
              <w:left w:w="43" w:type="dxa"/>
              <w:right w:w="43" w:type="dxa"/>
            </w:tcMar>
            <w:vAlign w:val="center"/>
          </w:tcPr>
          <w:p w:rsidR="00B32DA7" w:rsidRDefault="00B32DA7" w:rsidP="00B32DA7">
            <w:pPr>
              <w:jc w:val="right"/>
              <w:rPr>
                <w:color w:val="000000"/>
                <w:sz w:val="16"/>
                <w:szCs w:val="16"/>
              </w:rPr>
            </w:pPr>
          </w:p>
        </w:tc>
        <w:tc>
          <w:tcPr>
            <w:tcW w:w="720" w:type="dxa"/>
            <w:tcBorders>
              <w:top w:val="nil"/>
              <w:left w:val="nil"/>
              <w:right w:val="nil"/>
            </w:tcBorders>
            <w:shd w:val="clear" w:color="auto" w:fill="auto"/>
            <w:tcMar>
              <w:left w:w="43" w:type="dxa"/>
              <w:right w:w="43" w:type="dxa"/>
            </w:tcMar>
            <w:vAlign w:val="center"/>
          </w:tcPr>
          <w:p w:rsidR="00B32DA7" w:rsidRDefault="00B32DA7" w:rsidP="00B32DA7">
            <w:pPr>
              <w:jc w:val="right"/>
              <w:rPr>
                <w:color w:val="000000"/>
                <w:sz w:val="16"/>
                <w:szCs w:val="16"/>
              </w:rPr>
            </w:pPr>
          </w:p>
        </w:tc>
        <w:tc>
          <w:tcPr>
            <w:tcW w:w="630" w:type="dxa"/>
            <w:tcBorders>
              <w:top w:val="nil"/>
              <w:left w:val="nil"/>
              <w:right w:val="nil"/>
            </w:tcBorders>
            <w:shd w:val="clear" w:color="auto" w:fill="auto"/>
            <w:tcMar>
              <w:left w:w="43" w:type="dxa"/>
              <w:right w:w="43" w:type="dxa"/>
            </w:tcMar>
            <w:vAlign w:val="center"/>
          </w:tcPr>
          <w:p w:rsidR="00B32DA7" w:rsidRDefault="00B32DA7" w:rsidP="00B32DA7">
            <w:pPr>
              <w:jc w:val="right"/>
              <w:rPr>
                <w:color w:val="000000"/>
                <w:sz w:val="16"/>
                <w:szCs w:val="16"/>
              </w:rPr>
            </w:pPr>
          </w:p>
        </w:tc>
        <w:tc>
          <w:tcPr>
            <w:tcW w:w="630" w:type="dxa"/>
            <w:tcBorders>
              <w:top w:val="nil"/>
              <w:left w:val="nil"/>
              <w:right w:val="nil"/>
            </w:tcBorders>
            <w:shd w:val="clear" w:color="auto" w:fill="auto"/>
            <w:tcMar>
              <w:left w:w="43" w:type="dxa"/>
              <w:right w:w="43" w:type="dxa"/>
            </w:tcMar>
            <w:vAlign w:val="center"/>
          </w:tcPr>
          <w:p w:rsidR="00B32DA7" w:rsidRDefault="00B32DA7" w:rsidP="00B32DA7">
            <w:pPr>
              <w:jc w:val="right"/>
              <w:rPr>
                <w:color w:val="000000"/>
                <w:sz w:val="16"/>
                <w:szCs w:val="16"/>
              </w:rPr>
            </w:pPr>
          </w:p>
        </w:tc>
        <w:tc>
          <w:tcPr>
            <w:tcW w:w="630" w:type="dxa"/>
            <w:tcBorders>
              <w:top w:val="nil"/>
              <w:left w:val="nil"/>
              <w:right w:val="nil"/>
            </w:tcBorders>
            <w:shd w:val="clear" w:color="auto" w:fill="auto"/>
            <w:tcMar>
              <w:left w:w="43" w:type="dxa"/>
              <w:right w:w="43" w:type="dxa"/>
            </w:tcMar>
            <w:vAlign w:val="center"/>
          </w:tcPr>
          <w:p w:rsidR="00B32DA7" w:rsidRDefault="00B32DA7" w:rsidP="00B32DA7">
            <w:pPr>
              <w:jc w:val="right"/>
              <w:rPr>
                <w:color w:val="000000"/>
                <w:sz w:val="16"/>
                <w:szCs w:val="16"/>
              </w:rPr>
            </w:pPr>
          </w:p>
        </w:tc>
        <w:tc>
          <w:tcPr>
            <w:tcW w:w="540" w:type="dxa"/>
            <w:tcBorders>
              <w:top w:val="nil"/>
              <w:left w:val="nil"/>
              <w:right w:val="nil"/>
            </w:tcBorders>
            <w:shd w:val="clear" w:color="auto" w:fill="auto"/>
            <w:tcMar>
              <w:left w:w="43" w:type="dxa"/>
              <w:right w:w="43" w:type="dxa"/>
            </w:tcMar>
            <w:vAlign w:val="center"/>
          </w:tcPr>
          <w:p w:rsidR="00B32DA7" w:rsidRDefault="00B32DA7" w:rsidP="00B32DA7">
            <w:pPr>
              <w:jc w:val="right"/>
              <w:rPr>
                <w:color w:val="000000"/>
                <w:sz w:val="16"/>
                <w:szCs w:val="16"/>
              </w:rPr>
            </w:pPr>
          </w:p>
        </w:tc>
        <w:tc>
          <w:tcPr>
            <w:tcW w:w="540" w:type="dxa"/>
            <w:tcBorders>
              <w:top w:val="nil"/>
              <w:left w:val="nil"/>
              <w:right w:val="nil"/>
            </w:tcBorders>
            <w:shd w:val="clear" w:color="auto" w:fill="auto"/>
            <w:tcMar>
              <w:left w:w="43" w:type="dxa"/>
              <w:right w:w="43" w:type="dxa"/>
            </w:tcMar>
            <w:vAlign w:val="center"/>
          </w:tcPr>
          <w:p w:rsidR="00B32DA7" w:rsidRDefault="00B32DA7" w:rsidP="00B32DA7">
            <w:pPr>
              <w:jc w:val="right"/>
              <w:rPr>
                <w:color w:val="000000"/>
                <w:sz w:val="16"/>
                <w:szCs w:val="16"/>
              </w:rPr>
            </w:pPr>
          </w:p>
        </w:tc>
        <w:tc>
          <w:tcPr>
            <w:tcW w:w="541" w:type="dxa"/>
            <w:tcBorders>
              <w:top w:val="nil"/>
              <w:left w:val="nil"/>
              <w:right w:val="nil"/>
            </w:tcBorders>
            <w:shd w:val="clear" w:color="auto" w:fill="auto"/>
            <w:tcMar>
              <w:left w:w="43" w:type="dxa"/>
              <w:right w:w="43" w:type="dxa"/>
            </w:tcMar>
            <w:vAlign w:val="center"/>
          </w:tcPr>
          <w:p w:rsidR="00B32DA7" w:rsidRDefault="00B32DA7" w:rsidP="00B32DA7">
            <w:pPr>
              <w:jc w:val="right"/>
              <w:rPr>
                <w:color w:val="000000"/>
                <w:sz w:val="16"/>
                <w:szCs w:val="16"/>
              </w:rPr>
            </w:pPr>
          </w:p>
        </w:tc>
      </w:tr>
      <w:tr w:rsidR="00B32DA7" w:rsidRPr="00BF4323" w:rsidTr="00B32DA7">
        <w:trPr>
          <w:trHeight w:hRule="exact" w:val="288"/>
          <w:jc w:val="center"/>
        </w:trPr>
        <w:tc>
          <w:tcPr>
            <w:tcW w:w="449" w:type="dxa"/>
            <w:tcBorders>
              <w:top w:val="nil"/>
              <w:left w:val="nil"/>
              <w:right w:val="nil"/>
            </w:tcBorders>
            <w:shd w:val="clear" w:color="auto" w:fill="auto"/>
            <w:tcMar>
              <w:left w:w="14" w:type="dxa"/>
              <w:right w:w="14" w:type="dxa"/>
            </w:tcMar>
            <w:vAlign w:val="center"/>
          </w:tcPr>
          <w:p w:rsidR="00B32DA7" w:rsidRPr="001D3837" w:rsidRDefault="00B32DA7" w:rsidP="00B32DA7">
            <w:pPr>
              <w:jc w:val="right"/>
              <w:rPr>
                <w:sz w:val="16"/>
                <w:szCs w:val="16"/>
              </w:rPr>
            </w:pPr>
            <w:r>
              <w:rPr>
                <w:sz w:val="16"/>
                <w:szCs w:val="16"/>
              </w:rPr>
              <w:t>2019</w:t>
            </w:r>
          </w:p>
        </w:tc>
        <w:tc>
          <w:tcPr>
            <w:tcW w:w="361" w:type="dxa"/>
            <w:tcBorders>
              <w:top w:val="nil"/>
              <w:left w:val="nil"/>
              <w:right w:val="nil"/>
            </w:tcBorders>
            <w:shd w:val="clear" w:color="auto" w:fill="auto"/>
            <w:tcMar>
              <w:left w:w="14" w:type="dxa"/>
              <w:right w:w="14" w:type="dxa"/>
            </w:tcMar>
            <w:vAlign w:val="center"/>
          </w:tcPr>
          <w:p w:rsidR="00B32DA7" w:rsidRPr="001D3837" w:rsidRDefault="00B32DA7" w:rsidP="00B32DA7">
            <w:pPr>
              <w:rPr>
                <w:sz w:val="16"/>
                <w:szCs w:val="16"/>
              </w:rPr>
            </w:pPr>
            <w:r>
              <w:rPr>
                <w:sz w:val="16"/>
                <w:szCs w:val="16"/>
              </w:rPr>
              <w:t>Jan</w:t>
            </w:r>
          </w:p>
        </w:tc>
        <w:tc>
          <w:tcPr>
            <w:tcW w:w="630" w:type="dxa"/>
            <w:tcBorders>
              <w:top w:val="nil"/>
              <w:left w:val="nil"/>
              <w:right w:val="nil"/>
            </w:tcBorders>
            <w:shd w:val="clear" w:color="auto" w:fill="auto"/>
            <w:tcMar>
              <w:left w:w="43" w:type="dxa"/>
              <w:right w:w="43" w:type="dxa"/>
            </w:tcMar>
            <w:vAlign w:val="center"/>
          </w:tcPr>
          <w:p w:rsidR="00B32DA7" w:rsidRDefault="00B32DA7" w:rsidP="00B32DA7">
            <w:pPr>
              <w:jc w:val="right"/>
              <w:rPr>
                <w:color w:val="000000"/>
                <w:sz w:val="16"/>
                <w:szCs w:val="16"/>
              </w:rPr>
            </w:pPr>
            <w:r>
              <w:rPr>
                <w:color w:val="000000"/>
                <w:sz w:val="16"/>
                <w:szCs w:val="16"/>
              </w:rPr>
              <w:t>+1.46</w:t>
            </w:r>
          </w:p>
        </w:tc>
        <w:tc>
          <w:tcPr>
            <w:tcW w:w="540" w:type="dxa"/>
            <w:tcBorders>
              <w:top w:val="nil"/>
              <w:left w:val="nil"/>
              <w:right w:val="nil"/>
            </w:tcBorders>
            <w:shd w:val="clear" w:color="auto" w:fill="auto"/>
            <w:tcMar>
              <w:left w:w="43" w:type="dxa"/>
              <w:right w:w="43" w:type="dxa"/>
            </w:tcMar>
            <w:vAlign w:val="center"/>
          </w:tcPr>
          <w:p w:rsidR="00B32DA7" w:rsidRDefault="00B32DA7" w:rsidP="00B32DA7">
            <w:pPr>
              <w:jc w:val="right"/>
              <w:rPr>
                <w:color w:val="000000"/>
                <w:sz w:val="16"/>
                <w:szCs w:val="16"/>
              </w:rPr>
            </w:pPr>
            <w:r>
              <w:rPr>
                <w:color w:val="000000"/>
                <w:sz w:val="16"/>
                <w:szCs w:val="16"/>
              </w:rPr>
              <w:t>-0.41</w:t>
            </w:r>
          </w:p>
        </w:tc>
        <w:tc>
          <w:tcPr>
            <w:tcW w:w="630" w:type="dxa"/>
            <w:tcBorders>
              <w:top w:val="nil"/>
              <w:left w:val="nil"/>
              <w:right w:val="nil"/>
            </w:tcBorders>
            <w:shd w:val="clear" w:color="auto" w:fill="auto"/>
            <w:tcMar>
              <w:left w:w="43" w:type="dxa"/>
              <w:right w:w="43" w:type="dxa"/>
            </w:tcMar>
            <w:vAlign w:val="center"/>
          </w:tcPr>
          <w:p w:rsidR="00B32DA7" w:rsidRDefault="00B32DA7" w:rsidP="00B32DA7">
            <w:pPr>
              <w:jc w:val="right"/>
              <w:rPr>
                <w:color w:val="000000"/>
                <w:sz w:val="16"/>
                <w:szCs w:val="16"/>
              </w:rPr>
            </w:pPr>
            <w:r>
              <w:rPr>
                <w:color w:val="000000"/>
                <w:sz w:val="16"/>
                <w:szCs w:val="16"/>
              </w:rPr>
              <w:t>-2.18</w:t>
            </w:r>
          </w:p>
        </w:tc>
        <w:tc>
          <w:tcPr>
            <w:tcW w:w="810" w:type="dxa"/>
            <w:tcBorders>
              <w:top w:val="nil"/>
              <w:left w:val="nil"/>
              <w:right w:val="nil"/>
            </w:tcBorders>
            <w:shd w:val="clear" w:color="auto" w:fill="auto"/>
            <w:tcMar>
              <w:left w:w="43" w:type="dxa"/>
              <w:right w:w="43" w:type="dxa"/>
            </w:tcMar>
            <w:vAlign w:val="center"/>
          </w:tcPr>
          <w:p w:rsidR="00B32DA7" w:rsidRDefault="00B32DA7" w:rsidP="00B32DA7">
            <w:pPr>
              <w:jc w:val="right"/>
              <w:rPr>
                <w:color w:val="000000"/>
                <w:sz w:val="16"/>
                <w:szCs w:val="16"/>
              </w:rPr>
            </w:pPr>
            <w:r>
              <w:rPr>
                <w:color w:val="000000"/>
                <w:sz w:val="16"/>
                <w:szCs w:val="16"/>
              </w:rPr>
              <w:t>+2.36</w:t>
            </w:r>
          </w:p>
        </w:tc>
        <w:tc>
          <w:tcPr>
            <w:tcW w:w="630" w:type="dxa"/>
            <w:tcBorders>
              <w:top w:val="nil"/>
              <w:left w:val="nil"/>
              <w:right w:val="nil"/>
            </w:tcBorders>
            <w:shd w:val="clear" w:color="auto" w:fill="auto"/>
            <w:tcMar>
              <w:left w:w="43" w:type="dxa"/>
              <w:right w:w="43" w:type="dxa"/>
            </w:tcMar>
            <w:vAlign w:val="center"/>
          </w:tcPr>
          <w:p w:rsidR="00B32DA7" w:rsidRDefault="00B32DA7" w:rsidP="00B32DA7">
            <w:pPr>
              <w:jc w:val="right"/>
              <w:rPr>
                <w:color w:val="000000"/>
                <w:sz w:val="16"/>
                <w:szCs w:val="16"/>
              </w:rPr>
            </w:pPr>
            <w:r>
              <w:rPr>
                <w:color w:val="000000"/>
                <w:sz w:val="16"/>
                <w:szCs w:val="16"/>
              </w:rPr>
              <w:t>-0.47</w:t>
            </w:r>
          </w:p>
        </w:tc>
        <w:tc>
          <w:tcPr>
            <w:tcW w:w="630" w:type="dxa"/>
            <w:tcBorders>
              <w:top w:val="nil"/>
              <w:left w:val="nil"/>
              <w:right w:val="nil"/>
            </w:tcBorders>
            <w:shd w:val="clear" w:color="auto" w:fill="auto"/>
            <w:tcMar>
              <w:left w:w="43" w:type="dxa"/>
              <w:right w:w="43" w:type="dxa"/>
            </w:tcMar>
            <w:vAlign w:val="center"/>
          </w:tcPr>
          <w:p w:rsidR="00B32DA7" w:rsidRDefault="00B32DA7" w:rsidP="00B32DA7">
            <w:pPr>
              <w:jc w:val="right"/>
              <w:rPr>
                <w:color w:val="000000"/>
                <w:sz w:val="16"/>
                <w:szCs w:val="16"/>
              </w:rPr>
            </w:pPr>
            <w:r>
              <w:rPr>
                <w:color w:val="000000"/>
                <w:sz w:val="16"/>
                <w:szCs w:val="16"/>
              </w:rPr>
              <w:t>+1.03</w:t>
            </w:r>
          </w:p>
        </w:tc>
        <w:tc>
          <w:tcPr>
            <w:tcW w:w="810" w:type="dxa"/>
            <w:tcBorders>
              <w:top w:val="nil"/>
              <w:left w:val="nil"/>
              <w:right w:val="nil"/>
            </w:tcBorders>
            <w:shd w:val="clear" w:color="auto" w:fill="auto"/>
            <w:tcMar>
              <w:left w:w="43" w:type="dxa"/>
              <w:right w:w="43" w:type="dxa"/>
            </w:tcMar>
            <w:vAlign w:val="center"/>
          </w:tcPr>
          <w:p w:rsidR="00B32DA7" w:rsidRDefault="00B32DA7" w:rsidP="00B32DA7">
            <w:pPr>
              <w:jc w:val="right"/>
              <w:rPr>
                <w:color w:val="000000"/>
                <w:sz w:val="16"/>
                <w:szCs w:val="16"/>
              </w:rPr>
            </w:pPr>
            <w:r>
              <w:rPr>
                <w:color w:val="000000"/>
                <w:sz w:val="16"/>
                <w:szCs w:val="16"/>
              </w:rPr>
              <w:t>+0.92</w:t>
            </w:r>
          </w:p>
        </w:tc>
        <w:tc>
          <w:tcPr>
            <w:tcW w:w="720" w:type="dxa"/>
            <w:tcBorders>
              <w:top w:val="nil"/>
              <w:left w:val="nil"/>
              <w:right w:val="nil"/>
            </w:tcBorders>
            <w:shd w:val="clear" w:color="auto" w:fill="auto"/>
            <w:tcMar>
              <w:left w:w="43" w:type="dxa"/>
              <w:right w:w="43" w:type="dxa"/>
            </w:tcMar>
            <w:vAlign w:val="center"/>
          </w:tcPr>
          <w:p w:rsidR="00B32DA7" w:rsidRDefault="00B32DA7" w:rsidP="00B32DA7">
            <w:pPr>
              <w:jc w:val="right"/>
              <w:rPr>
                <w:color w:val="000000"/>
                <w:sz w:val="16"/>
                <w:szCs w:val="16"/>
              </w:rPr>
            </w:pPr>
            <w:r>
              <w:rPr>
                <w:color w:val="000000"/>
                <w:sz w:val="16"/>
                <w:szCs w:val="16"/>
              </w:rPr>
              <w:t>-0.27</w:t>
            </w:r>
          </w:p>
        </w:tc>
        <w:tc>
          <w:tcPr>
            <w:tcW w:w="630" w:type="dxa"/>
            <w:tcBorders>
              <w:top w:val="nil"/>
              <w:left w:val="nil"/>
              <w:right w:val="nil"/>
            </w:tcBorders>
            <w:shd w:val="clear" w:color="auto" w:fill="auto"/>
            <w:tcMar>
              <w:left w:w="43" w:type="dxa"/>
              <w:right w:w="43" w:type="dxa"/>
            </w:tcMar>
            <w:vAlign w:val="center"/>
          </w:tcPr>
          <w:p w:rsidR="00B32DA7" w:rsidRDefault="00B32DA7" w:rsidP="00B32DA7">
            <w:pPr>
              <w:jc w:val="right"/>
              <w:rPr>
                <w:color w:val="000000"/>
                <w:sz w:val="16"/>
                <w:szCs w:val="16"/>
              </w:rPr>
            </w:pPr>
            <w:r>
              <w:rPr>
                <w:color w:val="000000"/>
                <w:sz w:val="16"/>
                <w:szCs w:val="16"/>
              </w:rPr>
              <w:t>+2.69</w:t>
            </w:r>
          </w:p>
        </w:tc>
        <w:tc>
          <w:tcPr>
            <w:tcW w:w="630" w:type="dxa"/>
            <w:tcBorders>
              <w:top w:val="nil"/>
              <w:left w:val="nil"/>
              <w:right w:val="nil"/>
            </w:tcBorders>
            <w:shd w:val="clear" w:color="auto" w:fill="auto"/>
            <w:tcMar>
              <w:left w:w="43" w:type="dxa"/>
              <w:right w:w="43" w:type="dxa"/>
            </w:tcMar>
            <w:vAlign w:val="center"/>
          </w:tcPr>
          <w:p w:rsidR="00B32DA7" w:rsidRDefault="00B32DA7" w:rsidP="00B32DA7">
            <w:pPr>
              <w:jc w:val="right"/>
              <w:rPr>
                <w:color w:val="000000"/>
                <w:sz w:val="16"/>
                <w:szCs w:val="16"/>
              </w:rPr>
            </w:pPr>
            <w:r>
              <w:rPr>
                <w:color w:val="000000"/>
                <w:sz w:val="16"/>
                <w:szCs w:val="16"/>
              </w:rPr>
              <w:t>-0.71</w:t>
            </w:r>
          </w:p>
        </w:tc>
        <w:tc>
          <w:tcPr>
            <w:tcW w:w="630" w:type="dxa"/>
            <w:tcBorders>
              <w:top w:val="nil"/>
              <w:left w:val="nil"/>
              <w:right w:val="nil"/>
            </w:tcBorders>
            <w:shd w:val="clear" w:color="auto" w:fill="auto"/>
            <w:tcMar>
              <w:left w:w="43" w:type="dxa"/>
              <w:right w:w="43" w:type="dxa"/>
            </w:tcMar>
            <w:vAlign w:val="center"/>
          </w:tcPr>
          <w:p w:rsidR="00B32DA7" w:rsidRDefault="00B32DA7" w:rsidP="00B32DA7">
            <w:pPr>
              <w:jc w:val="right"/>
              <w:rPr>
                <w:color w:val="000000"/>
                <w:sz w:val="16"/>
                <w:szCs w:val="16"/>
              </w:rPr>
            </w:pPr>
            <w:r>
              <w:rPr>
                <w:color w:val="000000"/>
                <w:sz w:val="16"/>
                <w:szCs w:val="16"/>
              </w:rPr>
              <w:t>-0.34</w:t>
            </w:r>
          </w:p>
        </w:tc>
        <w:tc>
          <w:tcPr>
            <w:tcW w:w="540" w:type="dxa"/>
            <w:tcBorders>
              <w:top w:val="nil"/>
              <w:left w:val="nil"/>
              <w:right w:val="nil"/>
            </w:tcBorders>
            <w:shd w:val="clear" w:color="auto" w:fill="auto"/>
            <w:tcMar>
              <w:left w:w="43" w:type="dxa"/>
              <w:right w:w="43" w:type="dxa"/>
            </w:tcMar>
            <w:vAlign w:val="center"/>
          </w:tcPr>
          <w:p w:rsidR="00B32DA7" w:rsidRDefault="00B32DA7" w:rsidP="00B32DA7">
            <w:pPr>
              <w:jc w:val="right"/>
              <w:rPr>
                <w:color w:val="000000"/>
                <w:sz w:val="16"/>
                <w:szCs w:val="16"/>
              </w:rPr>
            </w:pPr>
            <w:r>
              <w:rPr>
                <w:color w:val="000000"/>
                <w:sz w:val="16"/>
                <w:szCs w:val="16"/>
              </w:rPr>
              <w:t>-1.90</w:t>
            </w:r>
          </w:p>
        </w:tc>
        <w:tc>
          <w:tcPr>
            <w:tcW w:w="540" w:type="dxa"/>
            <w:tcBorders>
              <w:top w:val="nil"/>
              <w:left w:val="nil"/>
              <w:right w:val="nil"/>
            </w:tcBorders>
            <w:shd w:val="clear" w:color="auto" w:fill="auto"/>
            <w:tcMar>
              <w:left w:w="43" w:type="dxa"/>
              <w:right w:w="43" w:type="dxa"/>
            </w:tcMar>
            <w:vAlign w:val="center"/>
          </w:tcPr>
          <w:p w:rsidR="00B32DA7" w:rsidRDefault="00B32DA7" w:rsidP="00B32DA7">
            <w:pPr>
              <w:jc w:val="right"/>
              <w:rPr>
                <w:color w:val="000000"/>
                <w:sz w:val="16"/>
                <w:szCs w:val="16"/>
              </w:rPr>
            </w:pPr>
            <w:r>
              <w:rPr>
                <w:color w:val="000000"/>
                <w:sz w:val="16"/>
                <w:szCs w:val="16"/>
              </w:rPr>
              <w:t>+1.19</w:t>
            </w:r>
          </w:p>
        </w:tc>
        <w:tc>
          <w:tcPr>
            <w:tcW w:w="541" w:type="dxa"/>
            <w:tcBorders>
              <w:top w:val="nil"/>
              <w:left w:val="nil"/>
              <w:right w:val="nil"/>
            </w:tcBorders>
            <w:shd w:val="clear" w:color="auto" w:fill="auto"/>
            <w:tcMar>
              <w:left w:w="43" w:type="dxa"/>
              <w:right w:w="43" w:type="dxa"/>
            </w:tcMar>
            <w:vAlign w:val="center"/>
          </w:tcPr>
          <w:p w:rsidR="00B32DA7" w:rsidRDefault="00B32DA7" w:rsidP="00B32DA7">
            <w:pPr>
              <w:jc w:val="right"/>
              <w:rPr>
                <w:color w:val="000000"/>
                <w:sz w:val="16"/>
                <w:szCs w:val="16"/>
              </w:rPr>
            </w:pPr>
            <w:r>
              <w:rPr>
                <w:color w:val="000000"/>
                <w:sz w:val="16"/>
                <w:szCs w:val="16"/>
              </w:rPr>
              <w:t>-0.71</w:t>
            </w:r>
          </w:p>
        </w:tc>
      </w:tr>
      <w:tr w:rsidR="00B36F45" w:rsidRPr="00BF4323" w:rsidTr="00B36F45">
        <w:trPr>
          <w:trHeight w:hRule="exact" w:val="288"/>
          <w:jc w:val="center"/>
        </w:trPr>
        <w:tc>
          <w:tcPr>
            <w:tcW w:w="449" w:type="dxa"/>
            <w:tcBorders>
              <w:left w:val="nil"/>
              <w:bottom w:val="nil"/>
              <w:right w:val="nil"/>
            </w:tcBorders>
            <w:shd w:val="clear" w:color="auto" w:fill="auto"/>
            <w:tcMar>
              <w:left w:w="14" w:type="dxa"/>
              <w:right w:w="14" w:type="dxa"/>
            </w:tcMar>
            <w:vAlign w:val="center"/>
          </w:tcPr>
          <w:p w:rsidR="00B36F45" w:rsidRPr="001D3837" w:rsidRDefault="00B36F45" w:rsidP="00B36F45">
            <w:pPr>
              <w:rPr>
                <w:sz w:val="16"/>
                <w:szCs w:val="16"/>
              </w:rPr>
            </w:pPr>
          </w:p>
        </w:tc>
        <w:tc>
          <w:tcPr>
            <w:tcW w:w="361" w:type="dxa"/>
            <w:tcBorders>
              <w:left w:val="nil"/>
              <w:right w:val="nil"/>
            </w:tcBorders>
            <w:shd w:val="clear" w:color="auto" w:fill="auto"/>
            <w:tcMar>
              <w:left w:w="14" w:type="dxa"/>
              <w:right w:w="14" w:type="dxa"/>
            </w:tcMar>
            <w:vAlign w:val="center"/>
          </w:tcPr>
          <w:p w:rsidR="00B36F45" w:rsidRPr="001D3837" w:rsidRDefault="00B36F45" w:rsidP="00B36F45">
            <w:pPr>
              <w:rPr>
                <w:sz w:val="16"/>
                <w:szCs w:val="16"/>
              </w:rPr>
            </w:pPr>
            <w:r>
              <w:rPr>
                <w:sz w:val="16"/>
                <w:szCs w:val="16"/>
              </w:rPr>
              <w:t>Feb</w:t>
            </w:r>
          </w:p>
        </w:tc>
        <w:tc>
          <w:tcPr>
            <w:tcW w:w="630" w:type="dxa"/>
            <w:tcBorders>
              <w:left w:val="nil"/>
              <w:right w:val="nil"/>
            </w:tcBorders>
            <w:shd w:val="clear" w:color="auto" w:fill="auto"/>
            <w:tcMar>
              <w:left w:w="14" w:type="dxa"/>
              <w:right w:w="14" w:type="dxa"/>
            </w:tcMar>
            <w:vAlign w:val="center"/>
          </w:tcPr>
          <w:p w:rsidR="00B36F45" w:rsidRDefault="00B36F45" w:rsidP="00B36F45">
            <w:pPr>
              <w:jc w:val="right"/>
              <w:rPr>
                <w:color w:val="000000"/>
                <w:sz w:val="16"/>
                <w:szCs w:val="16"/>
              </w:rPr>
            </w:pPr>
            <w:r>
              <w:rPr>
                <w:color w:val="000000"/>
                <w:sz w:val="16"/>
                <w:szCs w:val="16"/>
              </w:rPr>
              <w:t>+0.47</w:t>
            </w:r>
          </w:p>
        </w:tc>
        <w:tc>
          <w:tcPr>
            <w:tcW w:w="540" w:type="dxa"/>
            <w:tcBorders>
              <w:left w:val="nil"/>
              <w:right w:val="nil"/>
            </w:tcBorders>
            <w:shd w:val="clear" w:color="auto" w:fill="auto"/>
            <w:tcMar>
              <w:left w:w="14" w:type="dxa"/>
              <w:right w:w="14" w:type="dxa"/>
            </w:tcMar>
            <w:vAlign w:val="center"/>
          </w:tcPr>
          <w:p w:rsidR="00B36F45" w:rsidRDefault="00B36F45" w:rsidP="00B36F45">
            <w:pPr>
              <w:jc w:val="right"/>
              <w:rPr>
                <w:color w:val="000000"/>
                <w:sz w:val="16"/>
                <w:szCs w:val="16"/>
              </w:rPr>
            </w:pPr>
            <w:r>
              <w:rPr>
                <w:color w:val="000000"/>
                <w:sz w:val="16"/>
                <w:szCs w:val="16"/>
              </w:rPr>
              <w:t>-0.43</w:t>
            </w:r>
          </w:p>
        </w:tc>
        <w:tc>
          <w:tcPr>
            <w:tcW w:w="630" w:type="dxa"/>
            <w:tcBorders>
              <w:left w:val="nil"/>
              <w:right w:val="nil"/>
            </w:tcBorders>
            <w:shd w:val="clear" w:color="auto" w:fill="auto"/>
            <w:tcMar>
              <w:left w:w="14" w:type="dxa"/>
              <w:right w:w="14" w:type="dxa"/>
            </w:tcMar>
            <w:vAlign w:val="center"/>
          </w:tcPr>
          <w:p w:rsidR="00B36F45" w:rsidRDefault="00B36F45" w:rsidP="00B36F45">
            <w:pPr>
              <w:jc w:val="right"/>
              <w:rPr>
                <w:color w:val="000000"/>
                <w:sz w:val="16"/>
                <w:szCs w:val="16"/>
              </w:rPr>
            </w:pPr>
            <w:r>
              <w:rPr>
                <w:color w:val="000000"/>
                <w:sz w:val="16"/>
                <w:szCs w:val="16"/>
              </w:rPr>
              <w:t>-0.03</w:t>
            </w:r>
          </w:p>
        </w:tc>
        <w:tc>
          <w:tcPr>
            <w:tcW w:w="810" w:type="dxa"/>
            <w:tcBorders>
              <w:left w:val="nil"/>
              <w:right w:val="nil"/>
            </w:tcBorders>
            <w:shd w:val="clear" w:color="auto" w:fill="auto"/>
            <w:tcMar>
              <w:left w:w="14" w:type="dxa"/>
              <w:right w:w="14" w:type="dxa"/>
            </w:tcMar>
            <w:vAlign w:val="center"/>
          </w:tcPr>
          <w:p w:rsidR="00B36F45" w:rsidRDefault="00B36F45" w:rsidP="00B36F45">
            <w:pPr>
              <w:jc w:val="right"/>
              <w:rPr>
                <w:color w:val="000000"/>
                <w:sz w:val="16"/>
                <w:szCs w:val="16"/>
              </w:rPr>
            </w:pPr>
            <w:r>
              <w:rPr>
                <w:color w:val="000000"/>
                <w:sz w:val="16"/>
                <w:szCs w:val="16"/>
              </w:rPr>
              <w:t>0.00</w:t>
            </w:r>
          </w:p>
        </w:tc>
        <w:tc>
          <w:tcPr>
            <w:tcW w:w="630" w:type="dxa"/>
            <w:tcBorders>
              <w:left w:val="nil"/>
              <w:right w:val="nil"/>
            </w:tcBorders>
            <w:shd w:val="clear" w:color="auto" w:fill="auto"/>
            <w:tcMar>
              <w:left w:w="14" w:type="dxa"/>
              <w:right w:w="14" w:type="dxa"/>
            </w:tcMar>
            <w:vAlign w:val="center"/>
          </w:tcPr>
          <w:p w:rsidR="00B36F45" w:rsidRDefault="00B36F45" w:rsidP="00B36F45">
            <w:pPr>
              <w:jc w:val="right"/>
              <w:rPr>
                <w:color w:val="000000"/>
                <w:sz w:val="16"/>
                <w:szCs w:val="16"/>
              </w:rPr>
            </w:pPr>
            <w:r>
              <w:rPr>
                <w:color w:val="000000"/>
                <w:sz w:val="16"/>
                <w:szCs w:val="16"/>
              </w:rPr>
              <w:t>-0.34</w:t>
            </w:r>
          </w:p>
        </w:tc>
        <w:tc>
          <w:tcPr>
            <w:tcW w:w="630" w:type="dxa"/>
            <w:tcBorders>
              <w:left w:val="nil"/>
              <w:right w:val="nil"/>
            </w:tcBorders>
            <w:shd w:val="clear" w:color="auto" w:fill="auto"/>
            <w:tcMar>
              <w:left w:w="14" w:type="dxa"/>
              <w:right w:w="14" w:type="dxa"/>
            </w:tcMar>
            <w:vAlign w:val="center"/>
          </w:tcPr>
          <w:p w:rsidR="00B36F45" w:rsidRDefault="00B36F45" w:rsidP="00B36F45">
            <w:pPr>
              <w:jc w:val="right"/>
              <w:rPr>
                <w:color w:val="000000"/>
                <w:sz w:val="16"/>
                <w:szCs w:val="16"/>
              </w:rPr>
            </w:pPr>
            <w:r>
              <w:rPr>
                <w:color w:val="000000"/>
                <w:sz w:val="16"/>
                <w:szCs w:val="16"/>
              </w:rPr>
              <w:t>-1.58</w:t>
            </w:r>
          </w:p>
        </w:tc>
        <w:tc>
          <w:tcPr>
            <w:tcW w:w="810" w:type="dxa"/>
            <w:tcBorders>
              <w:left w:val="nil"/>
              <w:right w:val="nil"/>
            </w:tcBorders>
            <w:shd w:val="clear" w:color="auto" w:fill="auto"/>
            <w:tcMar>
              <w:left w:w="14" w:type="dxa"/>
              <w:right w:w="14" w:type="dxa"/>
            </w:tcMar>
            <w:vAlign w:val="center"/>
          </w:tcPr>
          <w:p w:rsidR="00B36F45" w:rsidRDefault="00B36F45" w:rsidP="00B36F45">
            <w:pPr>
              <w:jc w:val="right"/>
              <w:rPr>
                <w:color w:val="000000"/>
                <w:sz w:val="16"/>
                <w:szCs w:val="16"/>
              </w:rPr>
            </w:pPr>
            <w:r>
              <w:rPr>
                <w:color w:val="000000"/>
                <w:sz w:val="16"/>
                <w:szCs w:val="16"/>
              </w:rPr>
              <w:t>+0.65</w:t>
            </w:r>
          </w:p>
        </w:tc>
        <w:tc>
          <w:tcPr>
            <w:tcW w:w="720" w:type="dxa"/>
            <w:tcBorders>
              <w:left w:val="nil"/>
              <w:right w:val="nil"/>
            </w:tcBorders>
            <w:shd w:val="clear" w:color="auto" w:fill="auto"/>
            <w:tcMar>
              <w:left w:w="14" w:type="dxa"/>
              <w:right w:w="14" w:type="dxa"/>
            </w:tcMar>
            <w:vAlign w:val="center"/>
          </w:tcPr>
          <w:p w:rsidR="00B36F45" w:rsidRDefault="00B36F45" w:rsidP="00B36F45">
            <w:pPr>
              <w:jc w:val="right"/>
              <w:rPr>
                <w:color w:val="000000"/>
                <w:sz w:val="16"/>
                <w:szCs w:val="16"/>
              </w:rPr>
            </w:pPr>
            <w:r>
              <w:rPr>
                <w:color w:val="000000"/>
                <w:sz w:val="16"/>
                <w:szCs w:val="16"/>
              </w:rPr>
              <w:t>-0.38</w:t>
            </w:r>
          </w:p>
        </w:tc>
        <w:tc>
          <w:tcPr>
            <w:tcW w:w="630" w:type="dxa"/>
            <w:tcBorders>
              <w:left w:val="nil"/>
              <w:right w:val="nil"/>
            </w:tcBorders>
            <w:shd w:val="clear" w:color="auto" w:fill="auto"/>
            <w:tcMar>
              <w:left w:w="14" w:type="dxa"/>
              <w:right w:w="14" w:type="dxa"/>
            </w:tcMar>
            <w:vAlign w:val="center"/>
          </w:tcPr>
          <w:p w:rsidR="00B36F45" w:rsidRDefault="00B36F45" w:rsidP="00B36F45">
            <w:pPr>
              <w:jc w:val="right"/>
              <w:rPr>
                <w:color w:val="000000"/>
                <w:sz w:val="16"/>
                <w:szCs w:val="16"/>
              </w:rPr>
            </w:pPr>
            <w:r>
              <w:rPr>
                <w:color w:val="000000"/>
                <w:sz w:val="16"/>
                <w:szCs w:val="16"/>
              </w:rPr>
              <w:t>+1.52</w:t>
            </w:r>
          </w:p>
        </w:tc>
        <w:tc>
          <w:tcPr>
            <w:tcW w:w="630" w:type="dxa"/>
            <w:tcBorders>
              <w:left w:val="nil"/>
              <w:right w:val="nil"/>
            </w:tcBorders>
            <w:shd w:val="clear" w:color="auto" w:fill="auto"/>
            <w:tcMar>
              <w:left w:w="14" w:type="dxa"/>
              <w:right w:w="14" w:type="dxa"/>
            </w:tcMar>
            <w:vAlign w:val="center"/>
          </w:tcPr>
          <w:p w:rsidR="00B36F45" w:rsidRDefault="00B36F45" w:rsidP="00B36F45">
            <w:pPr>
              <w:jc w:val="right"/>
              <w:rPr>
                <w:color w:val="000000"/>
                <w:sz w:val="16"/>
                <w:szCs w:val="16"/>
              </w:rPr>
            </w:pPr>
            <w:r>
              <w:rPr>
                <w:color w:val="000000"/>
                <w:sz w:val="16"/>
                <w:szCs w:val="16"/>
              </w:rPr>
              <w:t>+0.19</w:t>
            </w:r>
          </w:p>
        </w:tc>
        <w:tc>
          <w:tcPr>
            <w:tcW w:w="630" w:type="dxa"/>
            <w:tcBorders>
              <w:left w:val="nil"/>
              <w:right w:val="nil"/>
            </w:tcBorders>
            <w:shd w:val="clear" w:color="auto" w:fill="auto"/>
            <w:tcMar>
              <w:left w:w="14" w:type="dxa"/>
              <w:right w:w="14" w:type="dxa"/>
            </w:tcMar>
            <w:vAlign w:val="center"/>
          </w:tcPr>
          <w:p w:rsidR="00B36F45" w:rsidRDefault="00B36F45" w:rsidP="00B36F45">
            <w:pPr>
              <w:jc w:val="right"/>
              <w:rPr>
                <w:color w:val="000000"/>
                <w:sz w:val="16"/>
                <w:szCs w:val="16"/>
              </w:rPr>
            </w:pPr>
            <w:r>
              <w:rPr>
                <w:color w:val="000000"/>
                <w:sz w:val="16"/>
                <w:szCs w:val="16"/>
              </w:rPr>
              <w:t>+0.14</w:t>
            </w:r>
          </w:p>
        </w:tc>
        <w:tc>
          <w:tcPr>
            <w:tcW w:w="540" w:type="dxa"/>
            <w:tcBorders>
              <w:left w:val="nil"/>
              <w:right w:val="nil"/>
            </w:tcBorders>
            <w:shd w:val="clear" w:color="auto" w:fill="auto"/>
            <w:tcMar>
              <w:left w:w="14" w:type="dxa"/>
              <w:right w:w="14" w:type="dxa"/>
            </w:tcMar>
            <w:vAlign w:val="center"/>
          </w:tcPr>
          <w:p w:rsidR="00B36F45" w:rsidRDefault="00B36F45" w:rsidP="00B36F45">
            <w:pPr>
              <w:jc w:val="right"/>
              <w:rPr>
                <w:color w:val="000000"/>
                <w:sz w:val="16"/>
                <w:szCs w:val="16"/>
              </w:rPr>
            </w:pPr>
            <w:r>
              <w:rPr>
                <w:color w:val="000000"/>
                <w:sz w:val="16"/>
                <w:szCs w:val="16"/>
              </w:rPr>
              <w:t>+0.17</w:t>
            </w:r>
          </w:p>
        </w:tc>
        <w:tc>
          <w:tcPr>
            <w:tcW w:w="540" w:type="dxa"/>
            <w:tcBorders>
              <w:left w:val="nil"/>
              <w:right w:val="nil"/>
            </w:tcBorders>
            <w:shd w:val="clear" w:color="auto" w:fill="auto"/>
            <w:tcMar>
              <w:left w:w="14" w:type="dxa"/>
              <w:right w:w="14" w:type="dxa"/>
            </w:tcMar>
            <w:vAlign w:val="center"/>
          </w:tcPr>
          <w:p w:rsidR="00B36F45" w:rsidRDefault="00B36F45" w:rsidP="00B36F45">
            <w:pPr>
              <w:jc w:val="right"/>
              <w:rPr>
                <w:color w:val="000000"/>
                <w:sz w:val="16"/>
                <w:szCs w:val="16"/>
              </w:rPr>
            </w:pPr>
            <w:r>
              <w:rPr>
                <w:color w:val="000000"/>
                <w:sz w:val="16"/>
                <w:szCs w:val="16"/>
              </w:rPr>
              <w:t>-2.13</w:t>
            </w:r>
          </w:p>
        </w:tc>
        <w:tc>
          <w:tcPr>
            <w:tcW w:w="541" w:type="dxa"/>
            <w:tcBorders>
              <w:left w:val="nil"/>
              <w:bottom w:val="nil"/>
              <w:right w:val="nil"/>
            </w:tcBorders>
            <w:shd w:val="clear" w:color="auto" w:fill="auto"/>
            <w:tcMar>
              <w:left w:w="14" w:type="dxa"/>
              <w:right w:w="14" w:type="dxa"/>
            </w:tcMar>
            <w:vAlign w:val="center"/>
          </w:tcPr>
          <w:p w:rsidR="00B36F45" w:rsidRDefault="00B36F45" w:rsidP="00B36F45">
            <w:pPr>
              <w:jc w:val="right"/>
              <w:rPr>
                <w:color w:val="000000"/>
                <w:sz w:val="16"/>
                <w:szCs w:val="16"/>
              </w:rPr>
            </w:pPr>
            <w:r>
              <w:rPr>
                <w:color w:val="000000"/>
                <w:sz w:val="16"/>
                <w:szCs w:val="16"/>
              </w:rPr>
              <w:t>+0.19</w:t>
            </w:r>
          </w:p>
        </w:tc>
      </w:tr>
      <w:tr w:rsidR="00B32DA7" w:rsidRPr="00BF4323" w:rsidTr="00B32DA7">
        <w:trPr>
          <w:trHeight w:hRule="exact" w:val="288"/>
          <w:jc w:val="center"/>
        </w:trPr>
        <w:tc>
          <w:tcPr>
            <w:tcW w:w="449" w:type="dxa"/>
            <w:tcBorders>
              <w:left w:val="nil"/>
              <w:bottom w:val="nil"/>
              <w:right w:val="nil"/>
            </w:tcBorders>
            <w:shd w:val="clear" w:color="auto" w:fill="auto"/>
            <w:tcMar>
              <w:left w:w="14" w:type="dxa"/>
              <w:right w:w="14" w:type="dxa"/>
            </w:tcMar>
            <w:vAlign w:val="center"/>
          </w:tcPr>
          <w:p w:rsidR="00B32DA7" w:rsidRPr="001D3837" w:rsidRDefault="00B32DA7" w:rsidP="00B32DA7">
            <w:pPr>
              <w:jc w:val="right"/>
              <w:rPr>
                <w:sz w:val="16"/>
                <w:szCs w:val="16"/>
              </w:rPr>
            </w:pPr>
          </w:p>
        </w:tc>
        <w:tc>
          <w:tcPr>
            <w:tcW w:w="361" w:type="dxa"/>
            <w:tcBorders>
              <w:left w:val="nil"/>
              <w:right w:val="nil"/>
            </w:tcBorders>
            <w:shd w:val="clear" w:color="auto" w:fill="auto"/>
            <w:tcMar>
              <w:left w:w="14" w:type="dxa"/>
              <w:right w:w="14" w:type="dxa"/>
            </w:tcMar>
            <w:vAlign w:val="center"/>
          </w:tcPr>
          <w:p w:rsidR="00B32DA7" w:rsidRPr="001D3837" w:rsidRDefault="00B32DA7" w:rsidP="00B32DA7">
            <w:pPr>
              <w:rPr>
                <w:sz w:val="16"/>
                <w:szCs w:val="16"/>
              </w:rPr>
            </w:pPr>
          </w:p>
        </w:tc>
        <w:tc>
          <w:tcPr>
            <w:tcW w:w="630" w:type="dxa"/>
            <w:tcBorders>
              <w:left w:val="nil"/>
              <w:right w:val="nil"/>
            </w:tcBorders>
            <w:shd w:val="clear" w:color="auto" w:fill="auto"/>
            <w:tcMar>
              <w:left w:w="14" w:type="dxa"/>
              <w:right w:w="14" w:type="dxa"/>
            </w:tcMar>
            <w:vAlign w:val="center"/>
          </w:tcPr>
          <w:p w:rsidR="00B32DA7" w:rsidRDefault="00B32DA7" w:rsidP="00B32DA7">
            <w:pPr>
              <w:jc w:val="right"/>
              <w:rPr>
                <w:color w:val="000000"/>
                <w:sz w:val="16"/>
                <w:szCs w:val="16"/>
              </w:rPr>
            </w:pPr>
          </w:p>
        </w:tc>
        <w:tc>
          <w:tcPr>
            <w:tcW w:w="540" w:type="dxa"/>
            <w:tcBorders>
              <w:left w:val="nil"/>
              <w:right w:val="nil"/>
            </w:tcBorders>
            <w:shd w:val="clear" w:color="auto" w:fill="auto"/>
            <w:tcMar>
              <w:left w:w="14" w:type="dxa"/>
              <w:right w:w="14" w:type="dxa"/>
            </w:tcMar>
            <w:vAlign w:val="center"/>
          </w:tcPr>
          <w:p w:rsidR="00B32DA7" w:rsidRDefault="00B32DA7" w:rsidP="00B32DA7">
            <w:pPr>
              <w:jc w:val="right"/>
              <w:rPr>
                <w:color w:val="000000"/>
                <w:sz w:val="16"/>
                <w:szCs w:val="16"/>
              </w:rPr>
            </w:pPr>
          </w:p>
        </w:tc>
        <w:tc>
          <w:tcPr>
            <w:tcW w:w="630" w:type="dxa"/>
            <w:tcBorders>
              <w:left w:val="nil"/>
              <w:right w:val="nil"/>
            </w:tcBorders>
            <w:shd w:val="clear" w:color="auto" w:fill="auto"/>
            <w:tcMar>
              <w:left w:w="14" w:type="dxa"/>
              <w:right w:w="14" w:type="dxa"/>
            </w:tcMar>
            <w:vAlign w:val="center"/>
          </w:tcPr>
          <w:p w:rsidR="00B32DA7" w:rsidRDefault="00B32DA7" w:rsidP="00B32DA7">
            <w:pPr>
              <w:jc w:val="right"/>
              <w:rPr>
                <w:color w:val="000000"/>
                <w:sz w:val="16"/>
                <w:szCs w:val="16"/>
              </w:rPr>
            </w:pPr>
          </w:p>
        </w:tc>
        <w:tc>
          <w:tcPr>
            <w:tcW w:w="810" w:type="dxa"/>
            <w:tcBorders>
              <w:left w:val="nil"/>
              <w:right w:val="nil"/>
            </w:tcBorders>
            <w:shd w:val="clear" w:color="auto" w:fill="auto"/>
            <w:tcMar>
              <w:left w:w="14" w:type="dxa"/>
              <w:right w:w="14" w:type="dxa"/>
            </w:tcMar>
            <w:vAlign w:val="center"/>
          </w:tcPr>
          <w:p w:rsidR="00B32DA7" w:rsidRDefault="00B32DA7" w:rsidP="00B32DA7">
            <w:pPr>
              <w:jc w:val="right"/>
              <w:rPr>
                <w:color w:val="000000"/>
                <w:sz w:val="16"/>
                <w:szCs w:val="16"/>
              </w:rPr>
            </w:pPr>
          </w:p>
        </w:tc>
        <w:tc>
          <w:tcPr>
            <w:tcW w:w="630" w:type="dxa"/>
            <w:tcBorders>
              <w:left w:val="nil"/>
              <w:right w:val="nil"/>
            </w:tcBorders>
            <w:shd w:val="clear" w:color="auto" w:fill="auto"/>
            <w:tcMar>
              <w:left w:w="14" w:type="dxa"/>
              <w:right w:w="14" w:type="dxa"/>
            </w:tcMar>
            <w:vAlign w:val="center"/>
          </w:tcPr>
          <w:p w:rsidR="00B32DA7" w:rsidRDefault="00B32DA7" w:rsidP="00B32DA7">
            <w:pPr>
              <w:jc w:val="right"/>
              <w:rPr>
                <w:color w:val="000000"/>
                <w:sz w:val="16"/>
                <w:szCs w:val="16"/>
              </w:rPr>
            </w:pPr>
          </w:p>
        </w:tc>
        <w:tc>
          <w:tcPr>
            <w:tcW w:w="630" w:type="dxa"/>
            <w:tcBorders>
              <w:left w:val="nil"/>
              <w:right w:val="nil"/>
            </w:tcBorders>
            <w:shd w:val="clear" w:color="auto" w:fill="auto"/>
            <w:tcMar>
              <w:left w:w="14" w:type="dxa"/>
              <w:right w:w="14" w:type="dxa"/>
            </w:tcMar>
            <w:vAlign w:val="center"/>
          </w:tcPr>
          <w:p w:rsidR="00B32DA7" w:rsidRDefault="00B32DA7" w:rsidP="00B32DA7">
            <w:pPr>
              <w:jc w:val="right"/>
              <w:rPr>
                <w:color w:val="000000"/>
                <w:sz w:val="16"/>
                <w:szCs w:val="16"/>
              </w:rPr>
            </w:pPr>
          </w:p>
        </w:tc>
        <w:tc>
          <w:tcPr>
            <w:tcW w:w="810" w:type="dxa"/>
            <w:tcBorders>
              <w:left w:val="nil"/>
              <w:right w:val="nil"/>
            </w:tcBorders>
            <w:shd w:val="clear" w:color="auto" w:fill="auto"/>
            <w:tcMar>
              <w:left w:w="14" w:type="dxa"/>
              <w:right w:w="14" w:type="dxa"/>
            </w:tcMar>
            <w:vAlign w:val="center"/>
          </w:tcPr>
          <w:p w:rsidR="00B32DA7" w:rsidRDefault="00B32DA7" w:rsidP="00B32DA7">
            <w:pPr>
              <w:jc w:val="right"/>
              <w:rPr>
                <w:color w:val="000000"/>
                <w:sz w:val="16"/>
                <w:szCs w:val="16"/>
              </w:rPr>
            </w:pPr>
          </w:p>
        </w:tc>
        <w:tc>
          <w:tcPr>
            <w:tcW w:w="720" w:type="dxa"/>
            <w:tcBorders>
              <w:left w:val="nil"/>
              <w:right w:val="nil"/>
            </w:tcBorders>
            <w:shd w:val="clear" w:color="auto" w:fill="auto"/>
            <w:tcMar>
              <w:left w:w="14" w:type="dxa"/>
              <w:right w:w="14" w:type="dxa"/>
            </w:tcMar>
            <w:vAlign w:val="center"/>
          </w:tcPr>
          <w:p w:rsidR="00B32DA7" w:rsidRDefault="00B32DA7" w:rsidP="00B32DA7">
            <w:pPr>
              <w:jc w:val="right"/>
              <w:rPr>
                <w:color w:val="000000"/>
                <w:sz w:val="16"/>
                <w:szCs w:val="16"/>
              </w:rPr>
            </w:pPr>
          </w:p>
        </w:tc>
        <w:tc>
          <w:tcPr>
            <w:tcW w:w="630" w:type="dxa"/>
            <w:tcBorders>
              <w:left w:val="nil"/>
              <w:right w:val="nil"/>
            </w:tcBorders>
            <w:shd w:val="clear" w:color="auto" w:fill="auto"/>
            <w:tcMar>
              <w:left w:w="14" w:type="dxa"/>
              <w:right w:w="14" w:type="dxa"/>
            </w:tcMar>
            <w:vAlign w:val="center"/>
          </w:tcPr>
          <w:p w:rsidR="00B32DA7" w:rsidRDefault="00B32DA7" w:rsidP="00B32DA7">
            <w:pPr>
              <w:jc w:val="right"/>
              <w:rPr>
                <w:color w:val="000000"/>
                <w:sz w:val="16"/>
                <w:szCs w:val="16"/>
              </w:rPr>
            </w:pPr>
          </w:p>
        </w:tc>
        <w:tc>
          <w:tcPr>
            <w:tcW w:w="630" w:type="dxa"/>
            <w:tcBorders>
              <w:left w:val="nil"/>
              <w:right w:val="nil"/>
            </w:tcBorders>
            <w:shd w:val="clear" w:color="auto" w:fill="auto"/>
            <w:tcMar>
              <w:left w:w="14" w:type="dxa"/>
              <w:right w:w="14" w:type="dxa"/>
            </w:tcMar>
            <w:vAlign w:val="center"/>
          </w:tcPr>
          <w:p w:rsidR="00B32DA7" w:rsidRDefault="00B32DA7" w:rsidP="00B32DA7">
            <w:pPr>
              <w:jc w:val="right"/>
              <w:rPr>
                <w:color w:val="000000"/>
                <w:sz w:val="16"/>
                <w:szCs w:val="16"/>
              </w:rPr>
            </w:pPr>
          </w:p>
        </w:tc>
        <w:tc>
          <w:tcPr>
            <w:tcW w:w="630" w:type="dxa"/>
            <w:tcBorders>
              <w:left w:val="nil"/>
              <w:right w:val="nil"/>
            </w:tcBorders>
            <w:shd w:val="clear" w:color="auto" w:fill="auto"/>
            <w:tcMar>
              <w:left w:w="14" w:type="dxa"/>
              <w:right w:w="14" w:type="dxa"/>
            </w:tcMar>
            <w:vAlign w:val="center"/>
          </w:tcPr>
          <w:p w:rsidR="00B32DA7" w:rsidRDefault="00B32DA7" w:rsidP="00B32DA7">
            <w:pPr>
              <w:jc w:val="right"/>
              <w:rPr>
                <w:color w:val="000000"/>
                <w:sz w:val="16"/>
                <w:szCs w:val="16"/>
              </w:rPr>
            </w:pPr>
          </w:p>
        </w:tc>
        <w:tc>
          <w:tcPr>
            <w:tcW w:w="540" w:type="dxa"/>
            <w:tcBorders>
              <w:left w:val="nil"/>
              <w:right w:val="nil"/>
            </w:tcBorders>
            <w:shd w:val="clear" w:color="auto" w:fill="auto"/>
            <w:tcMar>
              <w:left w:w="14" w:type="dxa"/>
              <w:right w:w="14" w:type="dxa"/>
            </w:tcMar>
            <w:vAlign w:val="center"/>
          </w:tcPr>
          <w:p w:rsidR="00B32DA7" w:rsidRDefault="00B32DA7" w:rsidP="00B32DA7">
            <w:pPr>
              <w:jc w:val="right"/>
              <w:rPr>
                <w:color w:val="000000"/>
                <w:sz w:val="16"/>
                <w:szCs w:val="16"/>
              </w:rPr>
            </w:pPr>
          </w:p>
        </w:tc>
        <w:tc>
          <w:tcPr>
            <w:tcW w:w="540" w:type="dxa"/>
            <w:tcBorders>
              <w:left w:val="nil"/>
              <w:right w:val="nil"/>
            </w:tcBorders>
            <w:shd w:val="clear" w:color="auto" w:fill="auto"/>
            <w:tcMar>
              <w:left w:w="14" w:type="dxa"/>
              <w:right w:w="14" w:type="dxa"/>
            </w:tcMar>
            <w:vAlign w:val="center"/>
          </w:tcPr>
          <w:p w:rsidR="00B32DA7" w:rsidRDefault="00B32DA7" w:rsidP="00B32DA7">
            <w:pPr>
              <w:jc w:val="right"/>
              <w:rPr>
                <w:color w:val="000000"/>
                <w:sz w:val="16"/>
                <w:szCs w:val="16"/>
              </w:rPr>
            </w:pPr>
          </w:p>
        </w:tc>
        <w:tc>
          <w:tcPr>
            <w:tcW w:w="541" w:type="dxa"/>
            <w:tcBorders>
              <w:left w:val="nil"/>
              <w:bottom w:val="nil"/>
              <w:right w:val="nil"/>
            </w:tcBorders>
            <w:shd w:val="clear" w:color="auto" w:fill="auto"/>
            <w:tcMar>
              <w:left w:w="14" w:type="dxa"/>
              <w:right w:w="14" w:type="dxa"/>
            </w:tcMar>
            <w:vAlign w:val="center"/>
          </w:tcPr>
          <w:p w:rsidR="00B32DA7" w:rsidRDefault="00B32DA7" w:rsidP="00B32DA7">
            <w:pPr>
              <w:jc w:val="right"/>
              <w:rPr>
                <w:color w:val="000000"/>
                <w:sz w:val="16"/>
                <w:szCs w:val="16"/>
              </w:rPr>
            </w:pPr>
          </w:p>
        </w:tc>
      </w:tr>
      <w:tr w:rsidR="00B32DA7" w:rsidRPr="00BF4323" w:rsidTr="008519C9">
        <w:trPr>
          <w:trHeight w:hRule="exact" w:val="259"/>
          <w:jc w:val="center"/>
        </w:trPr>
        <w:tc>
          <w:tcPr>
            <w:tcW w:w="449" w:type="dxa"/>
            <w:tcBorders>
              <w:left w:val="nil"/>
              <w:bottom w:val="nil"/>
              <w:right w:val="nil"/>
            </w:tcBorders>
            <w:shd w:val="clear" w:color="auto" w:fill="auto"/>
            <w:tcMar>
              <w:left w:w="14" w:type="dxa"/>
              <w:right w:w="14" w:type="dxa"/>
            </w:tcMar>
            <w:vAlign w:val="center"/>
            <w:hideMark/>
          </w:tcPr>
          <w:p w:rsidR="00B32DA7" w:rsidRPr="001D3837" w:rsidRDefault="00B32DA7" w:rsidP="00B32DA7">
            <w:pPr>
              <w:rPr>
                <w:sz w:val="16"/>
                <w:szCs w:val="16"/>
              </w:rPr>
            </w:pPr>
          </w:p>
        </w:tc>
        <w:tc>
          <w:tcPr>
            <w:tcW w:w="361" w:type="dxa"/>
            <w:tcBorders>
              <w:left w:val="nil"/>
              <w:bottom w:val="single" w:sz="12" w:space="0" w:color="000000"/>
              <w:right w:val="nil"/>
            </w:tcBorders>
            <w:shd w:val="clear" w:color="auto" w:fill="auto"/>
            <w:tcMar>
              <w:left w:w="14" w:type="dxa"/>
              <w:right w:w="14" w:type="dxa"/>
            </w:tcMar>
            <w:vAlign w:val="center"/>
            <w:hideMark/>
          </w:tcPr>
          <w:p w:rsidR="00B32DA7" w:rsidRPr="001D3837" w:rsidRDefault="00B32DA7" w:rsidP="00B32DA7">
            <w:pPr>
              <w:rPr>
                <w:sz w:val="16"/>
                <w:szCs w:val="16"/>
              </w:rPr>
            </w:pPr>
          </w:p>
        </w:tc>
        <w:tc>
          <w:tcPr>
            <w:tcW w:w="630" w:type="dxa"/>
            <w:tcBorders>
              <w:left w:val="nil"/>
              <w:bottom w:val="nil"/>
              <w:right w:val="nil"/>
            </w:tcBorders>
            <w:shd w:val="clear" w:color="auto" w:fill="auto"/>
            <w:tcMar>
              <w:left w:w="14" w:type="dxa"/>
              <w:right w:w="14" w:type="dxa"/>
            </w:tcMar>
            <w:vAlign w:val="center"/>
          </w:tcPr>
          <w:p w:rsidR="00B32DA7" w:rsidRPr="001D3837" w:rsidRDefault="00B32DA7" w:rsidP="00B32DA7">
            <w:pPr>
              <w:rPr>
                <w:sz w:val="16"/>
                <w:szCs w:val="16"/>
              </w:rPr>
            </w:pPr>
          </w:p>
        </w:tc>
        <w:tc>
          <w:tcPr>
            <w:tcW w:w="540" w:type="dxa"/>
            <w:tcBorders>
              <w:left w:val="nil"/>
              <w:bottom w:val="nil"/>
              <w:right w:val="nil"/>
            </w:tcBorders>
            <w:shd w:val="clear" w:color="auto" w:fill="auto"/>
            <w:tcMar>
              <w:left w:w="14" w:type="dxa"/>
              <w:right w:w="14" w:type="dxa"/>
            </w:tcMar>
            <w:vAlign w:val="center"/>
          </w:tcPr>
          <w:p w:rsidR="00B32DA7" w:rsidRPr="001D3837" w:rsidRDefault="00B32DA7" w:rsidP="00B32DA7">
            <w:pPr>
              <w:rPr>
                <w:sz w:val="16"/>
                <w:szCs w:val="16"/>
              </w:rPr>
            </w:pPr>
          </w:p>
        </w:tc>
        <w:tc>
          <w:tcPr>
            <w:tcW w:w="630" w:type="dxa"/>
            <w:tcBorders>
              <w:left w:val="nil"/>
              <w:bottom w:val="nil"/>
              <w:right w:val="nil"/>
            </w:tcBorders>
            <w:shd w:val="clear" w:color="auto" w:fill="auto"/>
            <w:tcMar>
              <w:left w:w="14" w:type="dxa"/>
              <w:right w:w="14" w:type="dxa"/>
            </w:tcMar>
            <w:vAlign w:val="center"/>
          </w:tcPr>
          <w:p w:rsidR="00B32DA7" w:rsidRPr="001D3837" w:rsidRDefault="00B32DA7" w:rsidP="00B32DA7">
            <w:pPr>
              <w:rPr>
                <w:sz w:val="16"/>
                <w:szCs w:val="16"/>
              </w:rPr>
            </w:pPr>
          </w:p>
        </w:tc>
        <w:tc>
          <w:tcPr>
            <w:tcW w:w="810" w:type="dxa"/>
            <w:tcBorders>
              <w:left w:val="nil"/>
              <w:bottom w:val="nil"/>
              <w:right w:val="nil"/>
            </w:tcBorders>
            <w:shd w:val="clear" w:color="auto" w:fill="auto"/>
            <w:tcMar>
              <w:left w:w="14" w:type="dxa"/>
              <w:right w:w="14" w:type="dxa"/>
            </w:tcMar>
            <w:vAlign w:val="center"/>
            <w:hideMark/>
          </w:tcPr>
          <w:p w:rsidR="00B32DA7" w:rsidRPr="001D3837" w:rsidRDefault="00B32DA7" w:rsidP="00B32DA7">
            <w:pPr>
              <w:rPr>
                <w:sz w:val="16"/>
                <w:szCs w:val="16"/>
              </w:rPr>
            </w:pPr>
          </w:p>
        </w:tc>
        <w:tc>
          <w:tcPr>
            <w:tcW w:w="630" w:type="dxa"/>
            <w:tcBorders>
              <w:left w:val="nil"/>
              <w:bottom w:val="nil"/>
              <w:right w:val="nil"/>
            </w:tcBorders>
            <w:shd w:val="clear" w:color="auto" w:fill="auto"/>
            <w:tcMar>
              <w:left w:w="14" w:type="dxa"/>
              <w:right w:w="14" w:type="dxa"/>
            </w:tcMar>
            <w:vAlign w:val="center"/>
            <w:hideMark/>
          </w:tcPr>
          <w:p w:rsidR="00B32DA7" w:rsidRPr="001D3837" w:rsidRDefault="00B32DA7" w:rsidP="00B32DA7">
            <w:pPr>
              <w:rPr>
                <w:sz w:val="16"/>
                <w:szCs w:val="16"/>
              </w:rPr>
            </w:pPr>
          </w:p>
        </w:tc>
        <w:tc>
          <w:tcPr>
            <w:tcW w:w="630" w:type="dxa"/>
            <w:tcBorders>
              <w:left w:val="nil"/>
              <w:bottom w:val="nil"/>
              <w:right w:val="nil"/>
            </w:tcBorders>
            <w:shd w:val="clear" w:color="auto" w:fill="auto"/>
            <w:tcMar>
              <w:left w:w="14" w:type="dxa"/>
              <w:right w:w="14" w:type="dxa"/>
            </w:tcMar>
            <w:vAlign w:val="center"/>
            <w:hideMark/>
          </w:tcPr>
          <w:p w:rsidR="00B32DA7" w:rsidRPr="001D3837" w:rsidRDefault="00B32DA7" w:rsidP="00B32DA7">
            <w:pPr>
              <w:rPr>
                <w:sz w:val="16"/>
                <w:szCs w:val="16"/>
              </w:rPr>
            </w:pPr>
          </w:p>
        </w:tc>
        <w:tc>
          <w:tcPr>
            <w:tcW w:w="810" w:type="dxa"/>
            <w:tcBorders>
              <w:left w:val="nil"/>
              <w:bottom w:val="nil"/>
              <w:right w:val="nil"/>
            </w:tcBorders>
            <w:shd w:val="clear" w:color="auto" w:fill="auto"/>
            <w:tcMar>
              <w:left w:w="14" w:type="dxa"/>
              <w:right w:w="14" w:type="dxa"/>
            </w:tcMar>
            <w:vAlign w:val="center"/>
          </w:tcPr>
          <w:p w:rsidR="00B32DA7" w:rsidRPr="001D3837" w:rsidRDefault="00B32DA7" w:rsidP="00B32DA7">
            <w:pPr>
              <w:rPr>
                <w:sz w:val="16"/>
                <w:szCs w:val="16"/>
              </w:rPr>
            </w:pPr>
          </w:p>
        </w:tc>
        <w:tc>
          <w:tcPr>
            <w:tcW w:w="720" w:type="dxa"/>
            <w:tcBorders>
              <w:left w:val="nil"/>
              <w:bottom w:val="nil"/>
              <w:right w:val="nil"/>
            </w:tcBorders>
            <w:shd w:val="clear" w:color="auto" w:fill="auto"/>
            <w:tcMar>
              <w:left w:w="14" w:type="dxa"/>
              <w:right w:w="14" w:type="dxa"/>
            </w:tcMar>
            <w:vAlign w:val="center"/>
          </w:tcPr>
          <w:p w:rsidR="00B32DA7" w:rsidRPr="001D3837" w:rsidRDefault="00B32DA7" w:rsidP="00B32DA7">
            <w:pPr>
              <w:rPr>
                <w:sz w:val="16"/>
                <w:szCs w:val="16"/>
              </w:rPr>
            </w:pPr>
          </w:p>
        </w:tc>
        <w:tc>
          <w:tcPr>
            <w:tcW w:w="630" w:type="dxa"/>
            <w:tcBorders>
              <w:left w:val="nil"/>
              <w:bottom w:val="nil"/>
              <w:right w:val="nil"/>
            </w:tcBorders>
            <w:shd w:val="clear" w:color="auto" w:fill="auto"/>
            <w:tcMar>
              <w:left w:w="14" w:type="dxa"/>
              <w:right w:w="14" w:type="dxa"/>
            </w:tcMar>
            <w:vAlign w:val="center"/>
          </w:tcPr>
          <w:p w:rsidR="00B32DA7" w:rsidRPr="001D3837" w:rsidRDefault="00B32DA7" w:rsidP="00B32DA7">
            <w:pPr>
              <w:rPr>
                <w:sz w:val="16"/>
                <w:szCs w:val="16"/>
              </w:rPr>
            </w:pPr>
          </w:p>
        </w:tc>
        <w:tc>
          <w:tcPr>
            <w:tcW w:w="630" w:type="dxa"/>
            <w:tcBorders>
              <w:left w:val="nil"/>
              <w:bottom w:val="nil"/>
              <w:right w:val="nil"/>
            </w:tcBorders>
            <w:shd w:val="clear" w:color="auto" w:fill="auto"/>
            <w:tcMar>
              <w:left w:w="14" w:type="dxa"/>
              <w:right w:w="14" w:type="dxa"/>
            </w:tcMar>
            <w:vAlign w:val="center"/>
          </w:tcPr>
          <w:p w:rsidR="00B32DA7" w:rsidRPr="001D3837" w:rsidRDefault="00B32DA7" w:rsidP="00B32DA7">
            <w:pPr>
              <w:rPr>
                <w:sz w:val="16"/>
                <w:szCs w:val="16"/>
              </w:rPr>
            </w:pPr>
          </w:p>
        </w:tc>
        <w:tc>
          <w:tcPr>
            <w:tcW w:w="630" w:type="dxa"/>
            <w:tcBorders>
              <w:left w:val="nil"/>
              <w:bottom w:val="nil"/>
              <w:right w:val="nil"/>
            </w:tcBorders>
            <w:shd w:val="clear" w:color="auto" w:fill="auto"/>
            <w:tcMar>
              <w:left w:w="14" w:type="dxa"/>
              <w:right w:w="14" w:type="dxa"/>
            </w:tcMar>
            <w:vAlign w:val="center"/>
          </w:tcPr>
          <w:p w:rsidR="00B32DA7" w:rsidRPr="001D3837" w:rsidRDefault="00B32DA7" w:rsidP="00B32DA7">
            <w:pPr>
              <w:rPr>
                <w:sz w:val="16"/>
                <w:szCs w:val="16"/>
              </w:rPr>
            </w:pPr>
          </w:p>
        </w:tc>
        <w:tc>
          <w:tcPr>
            <w:tcW w:w="540" w:type="dxa"/>
            <w:tcBorders>
              <w:left w:val="nil"/>
              <w:bottom w:val="nil"/>
              <w:right w:val="nil"/>
            </w:tcBorders>
            <w:shd w:val="clear" w:color="auto" w:fill="auto"/>
            <w:tcMar>
              <w:left w:w="14" w:type="dxa"/>
              <w:right w:w="14" w:type="dxa"/>
            </w:tcMar>
            <w:vAlign w:val="center"/>
            <w:hideMark/>
          </w:tcPr>
          <w:p w:rsidR="00B32DA7" w:rsidRPr="001D3837" w:rsidRDefault="00B32DA7" w:rsidP="00B32DA7">
            <w:pPr>
              <w:rPr>
                <w:sz w:val="16"/>
                <w:szCs w:val="16"/>
              </w:rPr>
            </w:pPr>
          </w:p>
        </w:tc>
        <w:tc>
          <w:tcPr>
            <w:tcW w:w="540" w:type="dxa"/>
            <w:tcBorders>
              <w:left w:val="nil"/>
              <w:bottom w:val="single" w:sz="12" w:space="0" w:color="000000"/>
              <w:right w:val="nil"/>
            </w:tcBorders>
            <w:shd w:val="clear" w:color="auto" w:fill="auto"/>
            <w:tcMar>
              <w:left w:w="14" w:type="dxa"/>
              <w:right w:w="14" w:type="dxa"/>
            </w:tcMar>
            <w:vAlign w:val="center"/>
            <w:hideMark/>
          </w:tcPr>
          <w:p w:rsidR="00B32DA7" w:rsidRPr="001D3837" w:rsidRDefault="00B32DA7" w:rsidP="00B32DA7">
            <w:pPr>
              <w:rPr>
                <w:sz w:val="16"/>
                <w:szCs w:val="16"/>
              </w:rPr>
            </w:pPr>
          </w:p>
        </w:tc>
        <w:tc>
          <w:tcPr>
            <w:tcW w:w="541" w:type="dxa"/>
            <w:tcBorders>
              <w:left w:val="nil"/>
              <w:bottom w:val="nil"/>
              <w:right w:val="nil"/>
            </w:tcBorders>
            <w:shd w:val="clear" w:color="auto" w:fill="auto"/>
            <w:tcMar>
              <w:left w:w="14" w:type="dxa"/>
              <w:right w:w="14" w:type="dxa"/>
            </w:tcMar>
            <w:vAlign w:val="center"/>
            <w:hideMark/>
          </w:tcPr>
          <w:p w:rsidR="00B32DA7" w:rsidRPr="001D3837" w:rsidRDefault="00B32DA7" w:rsidP="00B32DA7">
            <w:pPr>
              <w:rPr>
                <w:sz w:val="16"/>
                <w:szCs w:val="16"/>
              </w:rPr>
            </w:pPr>
          </w:p>
        </w:tc>
      </w:tr>
      <w:tr w:rsidR="00B32DA7" w:rsidRPr="00BF4323" w:rsidTr="00324BC5">
        <w:trPr>
          <w:trHeight w:hRule="exact" w:val="810"/>
          <w:jc w:val="center"/>
        </w:trPr>
        <w:tc>
          <w:tcPr>
            <w:tcW w:w="9721" w:type="dxa"/>
            <w:gridSpan w:val="16"/>
            <w:tcBorders>
              <w:top w:val="single" w:sz="12" w:space="0" w:color="000000"/>
              <w:left w:val="nil"/>
              <w:bottom w:val="nil"/>
              <w:right w:val="nil"/>
            </w:tcBorders>
            <w:shd w:val="clear" w:color="auto" w:fill="auto"/>
          </w:tcPr>
          <w:p w:rsidR="00B32DA7" w:rsidRDefault="00B32DA7" w:rsidP="00B32DA7">
            <w:pPr>
              <w:jc w:val="right"/>
              <w:rPr>
                <w:sz w:val="14"/>
                <w:szCs w:val="14"/>
              </w:rPr>
            </w:pPr>
            <w:r w:rsidRPr="00BF4323">
              <w:rPr>
                <w:sz w:val="15"/>
                <w:szCs w:val="15"/>
              </w:rPr>
              <w:t> </w:t>
            </w:r>
            <w:r w:rsidRPr="00B863BF">
              <w:rPr>
                <w:sz w:val="14"/>
                <w:szCs w:val="14"/>
              </w:rPr>
              <w:t xml:space="preserve"> Source: Statistics &amp; Data Warehouse Department, SBP</w:t>
            </w:r>
          </w:p>
          <w:p w:rsidR="00B32DA7" w:rsidRPr="00BF4323" w:rsidRDefault="00B32DA7" w:rsidP="00B32DA7">
            <w:pPr>
              <w:rPr>
                <w:sz w:val="15"/>
                <w:szCs w:val="15"/>
              </w:rPr>
            </w:pPr>
            <w:r>
              <w:rPr>
                <w:sz w:val="15"/>
                <w:szCs w:val="15"/>
              </w:rPr>
              <w:t>*. End of Current month over end of Previous month</w:t>
            </w:r>
          </w:p>
          <w:p w:rsidR="00B32DA7" w:rsidRPr="00BF4323" w:rsidRDefault="00B32DA7" w:rsidP="00B32DA7">
            <w:pPr>
              <w:rPr>
                <w:sz w:val="15"/>
                <w:szCs w:val="15"/>
              </w:rPr>
            </w:pPr>
            <w:r>
              <w:rPr>
                <w:sz w:val="15"/>
                <w:szCs w:val="15"/>
              </w:rPr>
              <w:t>Note:</w:t>
            </w:r>
          </w:p>
          <w:p w:rsidR="00B32DA7" w:rsidRPr="00BF4323" w:rsidRDefault="00B32DA7" w:rsidP="00B32DA7">
            <w:pPr>
              <w:autoSpaceDE w:val="0"/>
              <w:autoSpaceDN w:val="0"/>
              <w:adjustRightInd w:val="0"/>
              <w:rPr>
                <w:sz w:val="15"/>
                <w:szCs w:val="15"/>
              </w:rPr>
            </w:pPr>
            <w:r w:rsidRPr="00BF4323">
              <w:rPr>
                <w:sz w:val="15"/>
                <w:szCs w:val="15"/>
              </w:rPr>
              <w:t> </w:t>
            </w:r>
            <w:r>
              <w:rPr>
                <w:sz w:val="15"/>
                <w:szCs w:val="15"/>
              </w:rPr>
              <w:t>1. ( + ) Indicates appreciation , ( - ) indicates depreciation</w:t>
            </w:r>
          </w:p>
        </w:tc>
      </w:tr>
    </w:tbl>
    <w:p w:rsidR="008851CA" w:rsidRDefault="008851CA">
      <w:pPr>
        <w:pStyle w:val="Footer"/>
        <w:tabs>
          <w:tab w:val="clear" w:pos="4320"/>
          <w:tab w:val="clear" w:pos="8640"/>
        </w:tabs>
        <w:rPr>
          <w:sz w:val="19"/>
          <w:szCs w:val="19"/>
        </w:rPr>
      </w:pPr>
    </w:p>
    <w:p w:rsidR="00E22892" w:rsidRDefault="00E22892">
      <w:pPr>
        <w:pStyle w:val="Footer"/>
        <w:tabs>
          <w:tab w:val="clear" w:pos="4320"/>
          <w:tab w:val="clear" w:pos="8640"/>
        </w:tabs>
        <w:rPr>
          <w:sz w:val="19"/>
          <w:szCs w:val="19"/>
        </w:rPr>
      </w:pPr>
    </w:p>
    <w:p w:rsidR="00E22892" w:rsidRDefault="00E22892">
      <w:pPr>
        <w:pStyle w:val="Footer"/>
        <w:tabs>
          <w:tab w:val="clear" w:pos="4320"/>
          <w:tab w:val="clear" w:pos="8640"/>
        </w:tabs>
        <w:rPr>
          <w:sz w:val="19"/>
          <w:szCs w:val="19"/>
        </w:rPr>
      </w:pPr>
    </w:p>
    <w:p w:rsidR="00E22892" w:rsidRDefault="00E22892">
      <w:pPr>
        <w:pStyle w:val="Footer"/>
        <w:tabs>
          <w:tab w:val="clear" w:pos="4320"/>
          <w:tab w:val="clear" w:pos="8640"/>
        </w:tabs>
        <w:rPr>
          <w:sz w:val="19"/>
          <w:szCs w:val="19"/>
        </w:rPr>
      </w:pPr>
    </w:p>
    <w:p w:rsidR="008519C9" w:rsidRDefault="008519C9">
      <w:pPr>
        <w:pStyle w:val="Footer"/>
        <w:tabs>
          <w:tab w:val="clear" w:pos="4320"/>
          <w:tab w:val="clear" w:pos="8640"/>
        </w:tabs>
        <w:rPr>
          <w:sz w:val="19"/>
          <w:szCs w:val="19"/>
        </w:rPr>
      </w:pPr>
    </w:p>
    <w:p w:rsidR="008519C9" w:rsidRDefault="008519C9">
      <w:pPr>
        <w:pStyle w:val="Footer"/>
        <w:tabs>
          <w:tab w:val="clear" w:pos="4320"/>
          <w:tab w:val="clear" w:pos="8640"/>
        </w:tabs>
        <w:rPr>
          <w:sz w:val="19"/>
          <w:szCs w:val="19"/>
        </w:rPr>
      </w:pPr>
    </w:p>
    <w:p w:rsidR="008519C9" w:rsidRDefault="008519C9">
      <w:pPr>
        <w:pStyle w:val="Footer"/>
        <w:tabs>
          <w:tab w:val="clear" w:pos="4320"/>
          <w:tab w:val="clear" w:pos="8640"/>
        </w:tabs>
        <w:rPr>
          <w:sz w:val="19"/>
          <w:szCs w:val="19"/>
        </w:rPr>
      </w:pPr>
    </w:p>
    <w:p w:rsidR="008519C9" w:rsidRDefault="008519C9">
      <w:pPr>
        <w:pStyle w:val="Footer"/>
        <w:tabs>
          <w:tab w:val="clear" w:pos="4320"/>
          <w:tab w:val="clear" w:pos="8640"/>
        </w:tabs>
        <w:rPr>
          <w:sz w:val="19"/>
          <w:szCs w:val="19"/>
        </w:rPr>
      </w:pPr>
    </w:p>
    <w:p w:rsidR="008F0CF1" w:rsidRDefault="008F0CF1">
      <w:pPr>
        <w:pStyle w:val="Footer"/>
        <w:tabs>
          <w:tab w:val="clear" w:pos="4320"/>
          <w:tab w:val="clear" w:pos="8640"/>
        </w:tabs>
        <w:rPr>
          <w:sz w:val="19"/>
          <w:szCs w:val="19"/>
        </w:rPr>
      </w:pPr>
    </w:p>
    <w:p w:rsidR="008851CA" w:rsidRPr="00BF4323" w:rsidRDefault="008851CA">
      <w:pPr>
        <w:pStyle w:val="Footer"/>
        <w:tabs>
          <w:tab w:val="clear" w:pos="4320"/>
          <w:tab w:val="clear" w:pos="8640"/>
        </w:tabs>
        <w:rPr>
          <w:sz w:val="19"/>
          <w:szCs w:val="19"/>
        </w:rPr>
      </w:pPr>
    </w:p>
    <w:tbl>
      <w:tblPr>
        <w:tblW w:w="9900" w:type="dxa"/>
        <w:tblInd w:w="-72" w:type="dxa"/>
        <w:tblLook w:val="04A0" w:firstRow="1" w:lastRow="0" w:firstColumn="1" w:lastColumn="0" w:noHBand="0" w:noVBand="1"/>
      </w:tblPr>
      <w:tblGrid>
        <w:gridCol w:w="1063"/>
        <w:gridCol w:w="651"/>
        <w:gridCol w:w="651"/>
        <w:gridCol w:w="651"/>
        <w:gridCol w:w="651"/>
        <w:gridCol w:w="633"/>
        <w:gridCol w:w="651"/>
        <w:gridCol w:w="639"/>
        <w:gridCol w:w="710"/>
        <w:gridCol w:w="720"/>
        <w:gridCol w:w="720"/>
        <w:gridCol w:w="736"/>
        <w:gridCol w:w="704"/>
        <w:gridCol w:w="720"/>
      </w:tblGrid>
      <w:tr w:rsidR="001C5EFF" w:rsidRPr="001C5EFF" w:rsidTr="00B32DA7">
        <w:trPr>
          <w:trHeight w:val="375"/>
        </w:trPr>
        <w:tc>
          <w:tcPr>
            <w:tcW w:w="9900" w:type="dxa"/>
            <w:gridSpan w:val="14"/>
            <w:tcBorders>
              <w:top w:val="nil"/>
              <w:left w:val="nil"/>
              <w:bottom w:val="nil"/>
              <w:right w:val="nil"/>
            </w:tcBorders>
            <w:shd w:val="clear" w:color="auto" w:fill="auto"/>
            <w:hideMark/>
          </w:tcPr>
          <w:p w:rsidR="001C5EFF" w:rsidRPr="001C5EFF" w:rsidRDefault="00A65712" w:rsidP="001C5EFF">
            <w:pPr>
              <w:jc w:val="center"/>
              <w:rPr>
                <w:b/>
                <w:bCs/>
                <w:color w:val="000000"/>
                <w:sz w:val="28"/>
                <w:szCs w:val="28"/>
              </w:rPr>
            </w:pPr>
            <w:r>
              <w:rPr>
                <w:b/>
                <w:bCs/>
                <w:color w:val="000000"/>
                <w:sz w:val="28"/>
                <w:szCs w:val="28"/>
              </w:rPr>
              <w:lastRenderedPageBreak/>
              <w:t>4.7</w:t>
            </w:r>
            <w:r w:rsidR="001C5EFF" w:rsidRPr="001C5EFF">
              <w:rPr>
                <w:b/>
                <w:bCs/>
                <w:color w:val="000000"/>
                <w:sz w:val="28"/>
                <w:szCs w:val="28"/>
              </w:rPr>
              <w:t xml:space="preserve">    Appreciation / Depreciation* of Pak Rupee</w:t>
            </w:r>
          </w:p>
        </w:tc>
      </w:tr>
      <w:tr w:rsidR="001C5EFF" w:rsidRPr="001C5EFF" w:rsidTr="00B32DA7">
        <w:trPr>
          <w:trHeight w:val="375"/>
        </w:trPr>
        <w:tc>
          <w:tcPr>
            <w:tcW w:w="9900" w:type="dxa"/>
            <w:gridSpan w:val="14"/>
            <w:tcBorders>
              <w:top w:val="nil"/>
              <w:left w:val="nil"/>
              <w:bottom w:val="nil"/>
              <w:right w:val="nil"/>
            </w:tcBorders>
            <w:shd w:val="clear" w:color="auto" w:fill="auto"/>
            <w:hideMark/>
          </w:tcPr>
          <w:p w:rsidR="001C5EFF" w:rsidRPr="001C5EFF" w:rsidRDefault="001C5EFF" w:rsidP="001C5EFF">
            <w:pPr>
              <w:jc w:val="center"/>
              <w:rPr>
                <w:b/>
                <w:bCs/>
                <w:color w:val="000000"/>
                <w:sz w:val="28"/>
                <w:szCs w:val="28"/>
              </w:rPr>
            </w:pPr>
            <w:r w:rsidRPr="001C5EFF">
              <w:rPr>
                <w:b/>
                <w:bCs/>
                <w:color w:val="000000"/>
                <w:sz w:val="28"/>
                <w:szCs w:val="28"/>
              </w:rPr>
              <w:t>Against  Selected  Currencies</w:t>
            </w:r>
          </w:p>
        </w:tc>
      </w:tr>
      <w:tr w:rsidR="001C5EFF" w:rsidRPr="001C5EFF" w:rsidTr="00B32DA7">
        <w:trPr>
          <w:trHeight w:val="315"/>
        </w:trPr>
        <w:tc>
          <w:tcPr>
            <w:tcW w:w="9900" w:type="dxa"/>
            <w:gridSpan w:val="14"/>
            <w:tcBorders>
              <w:top w:val="nil"/>
              <w:left w:val="nil"/>
              <w:bottom w:val="single" w:sz="12" w:space="0" w:color="auto"/>
              <w:right w:val="nil"/>
            </w:tcBorders>
            <w:shd w:val="clear" w:color="auto" w:fill="auto"/>
            <w:vAlign w:val="bottom"/>
            <w:hideMark/>
          </w:tcPr>
          <w:p w:rsidR="001C5EFF" w:rsidRPr="001C5EFF" w:rsidRDefault="001C5EFF" w:rsidP="001C5EFF">
            <w:pPr>
              <w:jc w:val="right"/>
              <w:rPr>
                <w:color w:val="000000"/>
                <w:sz w:val="15"/>
                <w:szCs w:val="15"/>
              </w:rPr>
            </w:pPr>
            <w:r w:rsidRPr="001C5EFF">
              <w:rPr>
                <w:color w:val="000000"/>
                <w:sz w:val="15"/>
                <w:szCs w:val="15"/>
              </w:rPr>
              <w:t>(In Percent)</w:t>
            </w:r>
          </w:p>
        </w:tc>
      </w:tr>
      <w:tr w:rsidR="00B32DA7" w:rsidRPr="001C5EFF" w:rsidTr="00B32DA7">
        <w:trPr>
          <w:trHeight w:val="235"/>
        </w:trPr>
        <w:tc>
          <w:tcPr>
            <w:tcW w:w="1063" w:type="dxa"/>
            <w:vMerge w:val="restart"/>
            <w:tcBorders>
              <w:top w:val="nil"/>
              <w:left w:val="nil"/>
              <w:right w:val="single" w:sz="4" w:space="0" w:color="auto"/>
            </w:tcBorders>
            <w:shd w:val="clear" w:color="auto" w:fill="auto"/>
            <w:vAlign w:val="center"/>
            <w:hideMark/>
          </w:tcPr>
          <w:p w:rsidR="00B32DA7" w:rsidRPr="001C5EFF" w:rsidRDefault="00B32DA7" w:rsidP="00295660">
            <w:pPr>
              <w:jc w:val="center"/>
              <w:rPr>
                <w:b/>
                <w:bCs/>
                <w:color w:val="000000"/>
                <w:sz w:val="16"/>
                <w:szCs w:val="16"/>
              </w:rPr>
            </w:pPr>
            <w:r w:rsidRPr="001C5EFF">
              <w:rPr>
                <w:b/>
                <w:bCs/>
                <w:color w:val="000000"/>
                <w:sz w:val="16"/>
                <w:szCs w:val="16"/>
              </w:rPr>
              <w:t>END OF PERIOD</w:t>
            </w:r>
          </w:p>
        </w:tc>
        <w:tc>
          <w:tcPr>
            <w:tcW w:w="651" w:type="dxa"/>
            <w:vMerge w:val="restart"/>
            <w:tcBorders>
              <w:top w:val="nil"/>
              <w:left w:val="single" w:sz="4" w:space="0" w:color="auto"/>
              <w:right w:val="single" w:sz="4" w:space="0" w:color="auto"/>
            </w:tcBorders>
            <w:shd w:val="clear" w:color="auto" w:fill="auto"/>
            <w:vAlign w:val="center"/>
            <w:hideMark/>
          </w:tcPr>
          <w:p w:rsidR="00B32DA7" w:rsidRPr="003F6A90" w:rsidRDefault="00B32DA7" w:rsidP="00295660">
            <w:pPr>
              <w:jc w:val="center"/>
              <w:rPr>
                <w:b/>
                <w:bCs/>
                <w:color w:val="000000"/>
                <w:sz w:val="16"/>
                <w:szCs w:val="16"/>
              </w:rPr>
            </w:pPr>
            <w:r>
              <w:rPr>
                <w:b/>
                <w:bCs/>
                <w:color w:val="000000"/>
                <w:sz w:val="16"/>
                <w:szCs w:val="16"/>
              </w:rPr>
              <w:t>2016</w:t>
            </w:r>
          </w:p>
        </w:tc>
        <w:tc>
          <w:tcPr>
            <w:tcW w:w="651" w:type="dxa"/>
            <w:vMerge w:val="restart"/>
            <w:tcBorders>
              <w:top w:val="nil"/>
              <w:left w:val="single" w:sz="4" w:space="0" w:color="auto"/>
              <w:right w:val="single" w:sz="4" w:space="0" w:color="auto"/>
            </w:tcBorders>
            <w:shd w:val="clear" w:color="auto" w:fill="auto"/>
            <w:vAlign w:val="center"/>
          </w:tcPr>
          <w:p w:rsidR="00B32DA7" w:rsidRPr="003F6A90" w:rsidRDefault="00B32DA7" w:rsidP="00295660">
            <w:pPr>
              <w:jc w:val="center"/>
              <w:rPr>
                <w:b/>
                <w:bCs/>
                <w:color w:val="000000"/>
                <w:sz w:val="16"/>
                <w:szCs w:val="16"/>
              </w:rPr>
            </w:pPr>
            <w:r>
              <w:rPr>
                <w:b/>
                <w:bCs/>
                <w:color w:val="000000"/>
                <w:sz w:val="16"/>
                <w:szCs w:val="16"/>
              </w:rPr>
              <w:t>2017</w:t>
            </w:r>
          </w:p>
        </w:tc>
        <w:tc>
          <w:tcPr>
            <w:tcW w:w="651" w:type="dxa"/>
            <w:vMerge w:val="restart"/>
            <w:tcBorders>
              <w:top w:val="nil"/>
              <w:left w:val="single" w:sz="4" w:space="0" w:color="auto"/>
              <w:right w:val="single" w:sz="4" w:space="0" w:color="auto"/>
            </w:tcBorders>
            <w:shd w:val="clear" w:color="auto" w:fill="auto"/>
            <w:vAlign w:val="center"/>
          </w:tcPr>
          <w:p w:rsidR="00B32DA7" w:rsidRPr="003F6A90" w:rsidRDefault="00B32DA7" w:rsidP="00295660">
            <w:pPr>
              <w:jc w:val="center"/>
              <w:rPr>
                <w:b/>
                <w:bCs/>
                <w:color w:val="000000"/>
                <w:sz w:val="16"/>
                <w:szCs w:val="16"/>
              </w:rPr>
            </w:pPr>
            <w:r>
              <w:rPr>
                <w:b/>
                <w:bCs/>
                <w:color w:val="000000"/>
                <w:sz w:val="16"/>
                <w:szCs w:val="16"/>
              </w:rPr>
              <w:t>2018</w:t>
            </w:r>
          </w:p>
        </w:tc>
        <w:tc>
          <w:tcPr>
            <w:tcW w:w="2574" w:type="dxa"/>
            <w:gridSpan w:val="4"/>
            <w:tcBorders>
              <w:top w:val="single" w:sz="12" w:space="0" w:color="auto"/>
              <w:left w:val="single" w:sz="4" w:space="0" w:color="auto"/>
              <w:right w:val="single" w:sz="4" w:space="0" w:color="auto"/>
            </w:tcBorders>
            <w:shd w:val="clear" w:color="auto" w:fill="auto"/>
            <w:vAlign w:val="center"/>
            <w:hideMark/>
          </w:tcPr>
          <w:p w:rsidR="00B32DA7" w:rsidRPr="003F6A90" w:rsidRDefault="00B32DA7" w:rsidP="00295660">
            <w:pPr>
              <w:jc w:val="center"/>
              <w:rPr>
                <w:b/>
                <w:bCs/>
                <w:color w:val="000000"/>
                <w:sz w:val="16"/>
                <w:szCs w:val="16"/>
              </w:rPr>
            </w:pPr>
            <w:r>
              <w:rPr>
                <w:b/>
                <w:bCs/>
                <w:color w:val="000000"/>
                <w:sz w:val="16"/>
                <w:szCs w:val="16"/>
              </w:rPr>
              <w:t>Quarterly</w:t>
            </w:r>
          </w:p>
        </w:tc>
        <w:tc>
          <w:tcPr>
            <w:tcW w:w="2886" w:type="dxa"/>
            <w:gridSpan w:val="4"/>
            <w:vMerge w:val="restart"/>
            <w:tcBorders>
              <w:top w:val="single" w:sz="12" w:space="0" w:color="auto"/>
              <w:left w:val="single" w:sz="4" w:space="0" w:color="auto"/>
              <w:right w:val="single" w:sz="4" w:space="0" w:color="auto"/>
            </w:tcBorders>
            <w:shd w:val="clear" w:color="auto" w:fill="auto"/>
            <w:vAlign w:val="center"/>
            <w:hideMark/>
          </w:tcPr>
          <w:p w:rsidR="00B32DA7" w:rsidRPr="003F6A90" w:rsidRDefault="00B32DA7" w:rsidP="00295660">
            <w:pPr>
              <w:jc w:val="center"/>
              <w:rPr>
                <w:b/>
                <w:bCs/>
                <w:color w:val="000000"/>
                <w:sz w:val="16"/>
                <w:szCs w:val="16"/>
              </w:rPr>
            </w:pPr>
            <w:r>
              <w:rPr>
                <w:b/>
                <w:bCs/>
                <w:color w:val="000000"/>
                <w:sz w:val="16"/>
                <w:szCs w:val="16"/>
              </w:rPr>
              <w:t>2018</w:t>
            </w:r>
          </w:p>
        </w:tc>
        <w:tc>
          <w:tcPr>
            <w:tcW w:w="1424" w:type="dxa"/>
            <w:gridSpan w:val="2"/>
            <w:vMerge w:val="restart"/>
            <w:tcBorders>
              <w:top w:val="single" w:sz="12" w:space="0" w:color="auto"/>
              <w:left w:val="single" w:sz="4" w:space="0" w:color="auto"/>
              <w:right w:val="nil"/>
            </w:tcBorders>
            <w:shd w:val="clear" w:color="auto" w:fill="auto"/>
            <w:vAlign w:val="center"/>
          </w:tcPr>
          <w:p w:rsidR="00B32DA7" w:rsidRPr="003F6A90" w:rsidRDefault="00B32DA7" w:rsidP="00295660">
            <w:pPr>
              <w:jc w:val="center"/>
              <w:rPr>
                <w:b/>
                <w:bCs/>
                <w:color w:val="000000"/>
                <w:sz w:val="16"/>
                <w:szCs w:val="16"/>
              </w:rPr>
            </w:pPr>
            <w:r>
              <w:rPr>
                <w:b/>
                <w:bCs/>
                <w:color w:val="000000"/>
                <w:sz w:val="16"/>
                <w:szCs w:val="16"/>
              </w:rPr>
              <w:t>2019</w:t>
            </w:r>
          </w:p>
        </w:tc>
      </w:tr>
      <w:tr w:rsidR="00B32DA7" w:rsidRPr="001C5EFF" w:rsidTr="00B32DA7">
        <w:trPr>
          <w:trHeight w:val="235"/>
        </w:trPr>
        <w:tc>
          <w:tcPr>
            <w:tcW w:w="1063" w:type="dxa"/>
            <w:vMerge/>
            <w:tcBorders>
              <w:left w:val="nil"/>
              <w:right w:val="single" w:sz="4" w:space="0" w:color="auto"/>
            </w:tcBorders>
            <w:shd w:val="clear" w:color="auto" w:fill="auto"/>
            <w:hideMark/>
          </w:tcPr>
          <w:p w:rsidR="00B32DA7" w:rsidRPr="001C5EFF" w:rsidRDefault="00B32DA7" w:rsidP="00295660">
            <w:pPr>
              <w:jc w:val="center"/>
              <w:rPr>
                <w:b/>
                <w:bCs/>
                <w:color w:val="000000"/>
                <w:sz w:val="16"/>
                <w:szCs w:val="16"/>
              </w:rPr>
            </w:pPr>
          </w:p>
        </w:tc>
        <w:tc>
          <w:tcPr>
            <w:tcW w:w="651" w:type="dxa"/>
            <w:vMerge/>
            <w:tcBorders>
              <w:left w:val="single" w:sz="4" w:space="0" w:color="auto"/>
              <w:right w:val="single" w:sz="4" w:space="0" w:color="auto"/>
            </w:tcBorders>
            <w:shd w:val="clear" w:color="auto" w:fill="auto"/>
            <w:vAlign w:val="center"/>
            <w:hideMark/>
          </w:tcPr>
          <w:p w:rsidR="00B32DA7" w:rsidRPr="003F6A90" w:rsidRDefault="00B32DA7" w:rsidP="00295660">
            <w:pPr>
              <w:jc w:val="center"/>
              <w:rPr>
                <w:b/>
                <w:bCs/>
                <w:color w:val="000000"/>
                <w:sz w:val="16"/>
                <w:szCs w:val="16"/>
              </w:rPr>
            </w:pPr>
          </w:p>
        </w:tc>
        <w:tc>
          <w:tcPr>
            <w:tcW w:w="651" w:type="dxa"/>
            <w:vMerge/>
            <w:tcBorders>
              <w:left w:val="single" w:sz="4" w:space="0" w:color="auto"/>
              <w:right w:val="single" w:sz="4" w:space="0" w:color="auto"/>
            </w:tcBorders>
            <w:shd w:val="clear" w:color="auto" w:fill="auto"/>
            <w:vAlign w:val="center"/>
          </w:tcPr>
          <w:p w:rsidR="00B32DA7" w:rsidRPr="003F6A90" w:rsidRDefault="00B32DA7" w:rsidP="00295660">
            <w:pPr>
              <w:jc w:val="center"/>
              <w:rPr>
                <w:b/>
                <w:bCs/>
                <w:color w:val="000000"/>
                <w:sz w:val="16"/>
                <w:szCs w:val="16"/>
              </w:rPr>
            </w:pPr>
          </w:p>
        </w:tc>
        <w:tc>
          <w:tcPr>
            <w:tcW w:w="651" w:type="dxa"/>
            <w:vMerge/>
            <w:tcBorders>
              <w:left w:val="single" w:sz="4" w:space="0" w:color="auto"/>
              <w:right w:val="single" w:sz="4" w:space="0" w:color="auto"/>
            </w:tcBorders>
            <w:shd w:val="clear" w:color="auto" w:fill="auto"/>
            <w:vAlign w:val="center"/>
          </w:tcPr>
          <w:p w:rsidR="00B32DA7" w:rsidRDefault="00B32DA7" w:rsidP="00295660">
            <w:pPr>
              <w:jc w:val="center"/>
              <w:rPr>
                <w:b/>
                <w:bCs/>
                <w:color w:val="000000"/>
                <w:sz w:val="16"/>
                <w:szCs w:val="16"/>
              </w:rPr>
            </w:pPr>
          </w:p>
        </w:tc>
        <w:tc>
          <w:tcPr>
            <w:tcW w:w="257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B32DA7" w:rsidRDefault="00B32DA7" w:rsidP="00295660">
            <w:pPr>
              <w:jc w:val="center"/>
              <w:rPr>
                <w:b/>
                <w:bCs/>
                <w:color w:val="000000"/>
                <w:sz w:val="16"/>
                <w:szCs w:val="16"/>
              </w:rPr>
            </w:pPr>
            <w:r>
              <w:rPr>
                <w:b/>
                <w:bCs/>
                <w:color w:val="000000"/>
                <w:sz w:val="16"/>
                <w:szCs w:val="16"/>
              </w:rPr>
              <w:t>2018</w:t>
            </w:r>
          </w:p>
        </w:tc>
        <w:tc>
          <w:tcPr>
            <w:tcW w:w="2886" w:type="dxa"/>
            <w:gridSpan w:val="4"/>
            <w:vMerge/>
            <w:tcBorders>
              <w:left w:val="single" w:sz="4" w:space="0" w:color="auto"/>
              <w:bottom w:val="single" w:sz="4" w:space="0" w:color="auto"/>
              <w:right w:val="single" w:sz="4" w:space="0" w:color="auto"/>
            </w:tcBorders>
            <w:shd w:val="clear" w:color="auto" w:fill="auto"/>
            <w:vAlign w:val="center"/>
            <w:hideMark/>
          </w:tcPr>
          <w:p w:rsidR="00B32DA7" w:rsidRDefault="00B32DA7" w:rsidP="00295660">
            <w:pPr>
              <w:jc w:val="center"/>
              <w:rPr>
                <w:b/>
                <w:bCs/>
                <w:color w:val="000000"/>
                <w:sz w:val="16"/>
                <w:szCs w:val="16"/>
              </w:rPr>
            </w:pPr>
          </w:p>
        </w:tc>
        <w:tc>
          <w:tcPr>
            <w:tcW w:w="1424" w:type="dxa"/>
            <w:gridSpan w:val="2"/>
            <w:vMerge/>
            <w:tcBorders>
              <w:left w:val="single" w:sz="4" w:space="0" w:color="auto"/>
              <w:bottom w:val="single" w:sz="4" w:space="0" w:color="auto"/>
              <w:right w:val="nil"/>
            </w:tcBorders>
            <w:shd w:val="clear" w:color="auto" w:fill="auto"/>
            <w:vAlign w:val="center"/>
          </w:tcPr>
          <w:p w:rsidR="00B32DA7" w:rsidRDefault="00B32DA7" w:rsidP="00295660">
            <w:pPr>
              <w:jc w:val="center"/>
              <w:rPr>
                <w:b/>
                <w:bCs/>
                <w:color w:val="000000"/>
                <w:sz w:val="16"/>
                <w:szCs w:val="16"/>
              </w:rPr>
            </w:pPr>
          </w:p>
        </w:tc>
      </w:tr>
      <w:tr w:rsidR="00B32DA7" w:rsidRPr="001C5EFF" w:rsidTr="004823FB">
        <w:trPr>
          <w:trHeight w:val="300"/>
        </w:trPr>
        <w:tc>
          <w:tcPr>
            <w:tcW w:w="1063" w:type="dxa"/>
            <w:vMerge/>
            <w:tcBorders>
              <w:left w:val="nil"/>
              <w:bottom w:val="single" w:sz="12" w:space="0" w:color="000000"/>
              <w:right w:val="single" w:sz="4" w:space="0" w:color="auto"/>
            </w:tcBorders>
            <w:shd w:val="clear" w:color="auto" w:fill="auto"/>
            <w:vAlign w:val="center"/>
            <w:hideMark/>
          </w:tcPr>
          <w:p w:rsidR="00B32DA7" w:rsidRPr="001C5EFF" w:rsidRDefault="00B32DA7" w:rsidP="00B32DA7">
            <w:pPr>
              <w:rPr>
                <w:b/>
                <w:bCs/>
                <w:color w:val="000000"/>
                <w:sz w:val="16"/>
                <w:szCs w:val="16"/>
              </w:rPr>
            </w:pPr>
          </w:p>
        </w:tc>
        <w:tc>
          <w:tcPr>
            <w:tcW w:w="651"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B32DA7" w:rsidRPr="001C5EFF" w:rsidRDefault="00B32DA7" w:rsidP="00B32DA7">
            <w:pPr>
              <w:jc w:val="right"/>
              <w:rPr>
                <w:color w:val="000000"/>
                <w:sz w:val="16"/>
                <w:szCs w:val="16"/>
              </w:rPr>
            </w:pPr>
          </w:p>
        </w:tc>
        <w:tc>
          <w:tcPr>
            <w:tcW w:w="651"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B32DA7" w:rsidRPr="001C5EFF" w:rsidRDefault="00B32DA7" w:rsidP="00B32DA7">
            <w:pPr>
              <w:jc w:val="right"/>
              <w:rPr>
                <w:color w:val="000000"/>
                <w:sz w:val="16"/>
                <w:szCs w:val="16"/>
              </w:rPr>
            </w:pPr>
          </w:p>
        </w:tc>
        <w:tc>
          <w:tcPr>
            <w:tcW w:w="651"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B32DA7" w:rsidRPr="001C5EFF" w:rsidRDefault="00B32DA7" w:rsidP="00B32DA7">
            <w:pPr>
              <w:jc w:val="right"/>
              <w:rPr>
                <w:color w:val="000000"/>
                <w:sz w:val="16"/>
                <w:szCs w:val="16"/>
              </w:rPr>
            </w:pPr>
          </w:p>
        </w:tc>
        <w:tc>
          <w:tcPr>
            <w:tcW w:w="651"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B32DA7" w:rsidRPr="005B1592" w:rsidRDefault="00B32DA7" w:rsidP="00B32DA7">
            <w:pPr>
              <w:jc w:val="right"/>
              <w:rPr>
                <w:b/>
                <w:bCs/>
                <w:color w:val="000000"/>
                <w:sz w:val="16"/>
                <w:szCs w:val="16"/>
              </w:rPr>
            </w:pPr>
            <w:r>
              <w:rPr>
                <w:b/>
                <w:bCs/>
                <w:color w:val="000000"/>
                <w:sz w:val="16"/>
                <w:szCs w:val="16"/>
              </w:rPr>
              <w:t>I</w:t>
            </w:r>
          </w:p>
        </w:tc>
        <w:tc>
          <w:tcPr>
            <w:tcW w:w="633" w:type="dxa"/>
            <w:tcBorders>
              <w:top w:val="single" w:sz="4" w:space="0" w:color="auto"/>
              <w:bottom w:val="single" w:sz="12" w:space="0" w:color="auto"/>
            </w:tcBorders>
            <w:shd w:val="clear" w:color="auto" w:fill="auto"/>
            <w:tcMar>
              <w:left w:w="43" w:type="dxa"/>
              <w:right w:w="43" w:type="dxa"/>
            </w:tcMar>
            <w:vAlign w:val="center"/>
          </w:tcPr>
          <w:p w:rsidR="00B32DA7" w:rsidRPr="005B1592" w:rsidRDefault="00B32DA7" w:rsidP="00B32DA7">
            <w:pPr>
              <w:jc w:val="right"/>
              <w:rPr>
                <w:b/>
                <w:bCs/>
                <w:color w:val="000000"/>
                <w:sz w:val="16"/>
                <w:szCs w:val="16"/>
              </w:rPr>
            </w:pPr>
            <w:r>
              <w:rPr>
                <w:b/>
                <w:bCs/>
                <w:color w:val="000000"/>
                <w:sz w:val="16"/>
                <w:szCs w:val="16"/>
              </w:rPr>
              <w:t>II</w:t>
            </w:r>
          </w:p>
        </w:tc>
        <w:tc>
          <w:tcPr>
            <w:tcW w:w="651" w:type="dxa"/>
            <w:tcBorders>
              <w:top w:val="single" w:sz="4" w:space="0" w:color="auto"/>
              <w:bottom w:val="single" w:sz="12" w:space="0" w:color="auto"/>
            </w:tcBorders>
            <w:shd w:val="clear" w:color="auto" w:fill="auto"/>
            <w:tcMar>
              <w:left w:w="43" w:type="dxa"/>
              <w:right w:w="43" w:type="dxa"/>
            </w:tcMar>
            <w:vAlign w:val="center"/>
          </w:tcPr>
          <w:p w:rsidR="00B32DA7" w:rsidRPr="005B1592" w:rsidRDefault="00B32DA7" w:rsidP="00B32DA7">
            <w:pPr>
              <w:jc w:val="right"/>
              <w:rPr>
                <w:b/>
                <w:bCs/>
                <w:color w:val="000000"/>
                <w:sz w:val="16"/>
                <w:szCs w:val="16"/>
              </w:rPr>
            </w:pPr>
            <w:r>
              <w:rPr>
                <w:b/>
                <w:bCs/>
                <w:color w:val="000000"/>
                <w:sz w:val="16"/>
                <w:szCs w:val="16"/>
              </w:rPr>
              <w:t>III</w:t>
            </w:r>
          </w:p>
        </w:tc>
        <w:tc>
          <w:tcPr>
            <w:tcW w:w="639" w:type="dxa"/>
            <w:tcBorders>
              <w:top w:val="single" w:sz="4" w:space="0" w:color="auto"/>
              <w:bottom w:val="single" w:sz="12" w:space="0" w:color="auto"/>
              <w:right w:val="single" w:sz="4" w:space="0" w:color="auto"/>
            </w:tcBorders>
            <w:shd w:val="clear" w:color="auto" w:fill="auto"/>
            <w:tcMar>
              <w:left w:w="43" w:type="dxa"/>
              <w:right w:w="43" w:type="dxa"/>
            </w:tcMar>
            <w:vAlign w:val="center"/>
          </w:tcPr>
          <w:p w:rsidR="00B32DA7" w:rsidRPr="005B1592" w:rsidRDefault="00B32DA7" w:rsidP="00B32DA7">
            <w:pPr>
              <w:jc w:val="right"/>
              <w:rPr>
                <w:b/>
                <w:bCs/>
                <w:color w:val="000000"/>
                <w:sz w:val="16"/>
                <w:szCs w:val="16"/>
              </w:rPr>
            </w:pPr>
            <w:r>
              <w:rPr>
                <w:b/>
                <w:bCs/>
                <w:color w:val="000000"/>
                <w:sz w:val="16"/>
                <w:szCs w:val="16"/>
              </w:rPr>
              <w:t>IV</w:t>
            </w:r>
          </w:p>
        </w:tc>
        <w:tc>
          <w:tcPr>
            <w:tcW w:w="71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B32DA7" w:rsidRPr="005B1592" w:rsidRDefault="00B32DA7" w:rsidP="00B32DA7">
            <w:pPr>
              <w:jc w:val="right"/>
              <w:rPr>
                <w:b/>
                <w:bCs/>
                <w:color w:val="000000"/>
                <w:sz w:val="16"/>
                <w:szCs w:val="16"/>
              </w:rPr>
            </w:pPr>
            <w:r>
              <w:rPr>
                <w:b/>
                <w:bCs/>
                <w:color w:val="000000"/>
                <w:sz w:val="16"/>
                <w:szCs w:val="16"/>
              </w:rPr>
              <w:t>Jan</w:t>
            </w:r>
          </w:p>
        </w:tc>
        <w:tc>
          <w:tcPr>
            <w:tcW w:w="720" w:type="dxa"/>
            <w:tcBorders>
              <w:top w:val="single" w:sz="4" w:space="0" w:color="auto"/>
              <w:bottom w:val="single" w:sz="12" w:space="0" w:color="auto"/>
              <w:right w:val="single" w:sz="4" w:space="0" w:color="auto"/>
            </w:tcBorders>
            <w:shd w:val="clear" w:color="auto" w:fill="auto"/>
            <w:tcMar>
              <w:left w:w="43" w:type="dxa"/>
              <w:right w:w="43" w:type="dxa"/>
            </w:tcMar>
            <w:vAlign w:val="center"/>
          </w:tcPr>
          <w:p w:rsidR="00B32DA7" w:rsidRPr="005B1592" w:rsidRDefault="00B32DA7" w:rsidP="00B32DA7">
            <w:pPr>
              <w:jc w:val="right"/>
              <w:rPr>
                <w:b/>
                <w:bCs/>
                <w:color w:val="000000"/>
                <w:sz w:val="16"/>
                <w:szCs w:val="16"/>
              </w:rPr>
            </w:pPr>
            <w:r>
              <w:rPr>
                <w:b/>
                <w:bCs/>
                <w:color w:val="000000"/>
                <w:sz w:val="16"/>
                <w:szCs w:val="16"/>
              </w:rPr>
              <w:t>Feb</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B32DA7" w:rsidRPr="005B1592" w:rsidRDefault="00B32DA7" w:rsidP="00B32DA7">
            <w:pPr>
              <w:jc w:val="right"/>
              <w:rPr>
                <w:b/>
                <w:bCs/>
                <w:color w:val="000000"/>
                <w:sz w:val="16"/>
                <w:szCs w:val="16"/>
              </w:rPr>
            </w:pPr>
            <w:r>
              <w:rPr>
                <w:b/>
                <w:bCs/>
                <w:color w:val="000000"/>
                <w:sz w:val="16"/>
                <w:szCs w:val="16"/>
              </w:rPr>
              <w:t>Nov</w:t>
            </w:r>
          </w:p>
        </w:tc>
        <w:tc>
          <w:tcPr>
            <w:tcW w:w="736" w:type="dxa"/>
            <w:tcBorders>
              <w:top w:val="single" w:sz="4" w:space="0" w:color="auto"/>
              <w:bottom w:val="single" w:sz="12" w:space="0" w:color="auto"/>
              <w:right w:val="single" w:sz="4" w:space="0" w:color="auto"/>
            </w:tcBorders>
            <w:shd w:val="clear" w:color="auto" w:fill="auto"/>
            <w:tcMar>
              <w:left w:w="43" w:type="dxa"/>
              <w:right w:w="43" w:type="dxa"/>
            </w:tcMar>
            <w:vAlign w:val="center"/>
          </w:tcPr>
          <w:p w:rsidR="00B32DA7" w:rsidRPr="005B1592" w:rsidRDefault="00B32DA7" w:rsidP="00B32DA7">
            <w:pPr>
              <w:jc w:val="right"/>
              <w:rPr>
                <w:b/>
                <w:bCs/>
                <w:color w:val="000000"/>
                <w:sz w:val="16"/>
                <w:szCs w:val="16"/>
              </w:rPr>
            </w:pPr>
            <w:r>
              <w:rPr>
                <w:b/>
                <w:bCs/>
                <w:color w:val="000000"/>
                <w:sz w:val="16"/>
                <w:szCs w:val="16"/>
              </w:rPr>
              <w:t>Dec</w:t>
            </w:r>
          </w:p>
        </w:tc>
        <w:tc>
          <w:tcPr>
            <w:tcW w:w="704" w:type="dxa"/>
            <w:tcBorders>
              <w:top w:val="single" w:sz="4" w:space="0" w:color="auto"/>
              <w:left w:val="single" w:sz="4" w:space="0" w:color="auto"/>
              <w:bottom w:val="single" w:sz="12" w:space="0" w:color="auto"/>
            </w:tcBorders>
            <w:shd w:val="clear" w:color="auto" w:fill="auto"/>
            <w:tcMar>
              <w:left w:w="43" w:type="dxa"/>
              <w:right w:w="43" w:type="dxa"/>
            </w:tcMar>
            <w:vAlign w:val="center"/>
          </w:tcPr>
          <w:p w:rsidR="00B32DA7" w:rsidRPr="005B1592" w:rsidRDefault="00B32DA7" w:rsidP="00B32DA7">
            <w:pPr>
              <w:jc w:val="right"/>
              <w:rPr>
                <w:b/>
                <w:bCs/>
                <w:color w:val="000000"/>
                <w:sz w:val="16"/>
                <w:szCs w:val="16"/>
              </w:rPr>
            </w:pPr>
            <w:r>
              <w:rPr>
                <w:b/>
                <w:bCs/>
                <w:color w:val="000000"/>
                <w:sz w:val="16"/>
                <w:szCs w:val="16"/>
              </w:rPr>
              <w:t>Jan</w:t>
            </w:r>
          </w:p>
        </w:tc>
        <w:tc>
          <w:tcPr>
            <w:tcW w:w="720" w:type="dxa"/>
            <w:tcBorders>
              <w:top w:val="single" w:sz="4" w:space="0" w:color="auto"/>
              <w:bottom w:val="single" w:sz="12" w:space="0" w:color="auto"/>
              <w:right w:val="nil"/>
            </w:tcBorders>
            <w:shd w:val="clear" w:color="auto" w:fill="auto"/>
            <w:tcMar>
              <w:left w:w="43" w:type="dxa"/>
              <w:right w:w="43" w:type="dxa"/>
            </w:tcMar>
            <w:vAlign w:val="center"/>
          </w:tcPr>
          <w:p w:rsidR="00B32DA7" w:rsidRPr="005B1592" w:rsidRDefault="00B32DA7" w:rsidP="00B32DA7">
            <w:pPr>
              <w:jc w:val="right"/>
              <w:rPr>
                <w:b/>
                <w:bCs/>
                <w:color w:val="000000"/>
                <w:sz w:val="16"/>
                <w:szCs w:val="16"/>
              </w:rPr>
            </w:pPr>
            <w:r>
              <w:rPr>
                <w:b/>
                <w:bCs/>
                <w:color w:val="000000"/>
                <w:sz w:val="16"/>
                <w:szCs w:val="16"/>
              </w:rPr>
              <w:t>Feb</w:t>
            </w:r>
          </w:p>
        </w:tc>
      </w:tr>
      <w:tr w:rsidR="00B36F45" w:rsidRPr="001C5EFF" w:rsidTr="00B36F45">
        <w:trPr>
          <w:trHeight w:val="432"/>
        </w:trPr>
        <w:tc>
          <w:tcPr>
            <w:tcW w:w="1063" w:type="dxa"/>
            <w:tcBorders>
              <w:top w:val="nil"/>
              <w:left w:val="nil"/>
              <w:bottom w:val="nil"/>
              <w:right w:val="nil"/>
            </w:tcBorders>
            <w:shd w:val="clear" w:color="auto" w:fill="auto"/>
            <w:vAlign w:val="center"/>
            <w:hideMark/>
          </w:tcPr>
          <w:p w:rsidR="00B36F45" w:rsidRPr="001C5EFF" w:rsidRDefault="00B36F45" w:rsidP="00B36F45">
            <w:pPr>
              <w:jc w:val="right"/>
              <w:rPr>
                <w:color w:val="000000"/>
                <w:sz w:val="16"/>
                <w:szCs w:val="16"/>
              </w:rPr>
            </w:pPr>
            <w:r w:rsidRPr="001C5EFF">
              <w:rPr>
                <w:color w:val="000000"/>
                <w:sz w:val="16"/>
                <w:szCs w:val="16"/>
              </w:rPr>
              <w:t>Australian Dollar</w:t>
            </w:r>
          </w:p>
        </w:tc>
        <w:tc>
          <w:tcPr>
            <w:tcW w:w="651" w:type="dxa"/>
            <w:tcBorders>
              <w:top w:val="nil"/>
              <w:left w:val="nil"/>
              <w:bottom w:val="nil"/>
              <w:right w:val="nil"/>
            </w:tcBorders>
            <w:shd w:val="clear" w:color="auto" w:fill="auto"/>
            <w:tcMar>
              <w:left w:w="43" w:type="dxa"/>
              <w:right w:w="43" w:type="dxa"/>
            </w:tcMar>
            <w:vAlign w:val="center"/>
            <w:hideMark/>
          </w:tcPr>
          <w:p w:rsidR="00B36F45" w:rsidRPr="005B1592" w:rsidRDefault="00B36F45" w:rsidP="00B36F45">
            <w:pPr>
              <w:jc w:val="right"/>
              <w:rPr>
                <w:color w:val="000000"/>
                <w:sz w:val="16"/>
                <w:szCs w:val="16"/>
              </w:rPr>
            </w:pPr>
            <w:r w:rsidRPr="005B1592">
              <w:rPr>
                <w:color w:val="000000"/>
                <w:sz w:val="16"/>
                <w:szCs w:val="16"/>
              </w:rPr>
              <w:t>+1.02</w:t>
            </w:r>
          </w:p>
        </w:tc>
        <w:tc>
          <w:tcPr>
            <w:tcW w:w="651" w:type="dxa"/>
            <w:tcBorders>
              <w:top w:val="nil"/>
              <w:left w:val="nil"/>
              <w:bottom w:val="nil"/>
              <w:right w:val="nil"/>
            </w:tcBorders>
            <w:shd w:val="clear" w:color="auto" w:fill="auto"/>
            <w:tcMar>
              <w:left w:w="43" w:type="dxa"/>
              <w:right w:w="43" w:type="dxa"/>
            </w:tcMar>
            <w:vAlign w:val="center"/>
          </w:tcPr>
          <w:p w:rsidR="00B36F45" w:rsidRDefault="00B36F45" w:rsidP="00B36F45">
            <w:pPr>
              <w:jc w:val="right"/>
              <w:rPr>
                <w:color w:val="000000"/>
                <w:sz w:val="16"/>
                <w:szCs w:val="16"/>
              </w:rPr>
            </w:pPr>
            <w:r>
              <w:rPr>
                <w:color w:val="000000"/>
                <w:sz w:val="16"/>
                <w:szCs w:val="16"/>
              </w:rPr>
              <w:t>-11.95</w:t>
            </w:r>
          </w:p>
        </w:tc>
        <w:tc>
          <w:tcPr>
            <w:tcW w:w="651" w:type="dxa"/>
            <w:tcBorders>
              <w:top w:val="nil"/>
              <w:left w:val="nil"/>
              <w:bottom w:val="nil"/>
              <w:right w:val="nil"/>
            </w:tcBorders>
            <w:shd w:val="clear" w:color="auto" w:fill="auto"/>
            <w:tcMar>
              <w:left w:w="43" w:type="dxa"/>
              <w:right w:w="43" w:type="dxa"/>
            </w:tcMar>
            <w:vAlign w:val="center"/>
          </w:tcPr>
          <w:p w:rsidR="00B36F45" w:rsidRDefault="00B36F45" w:rsidP="00B36F45">
            <w:pPr>
              <w:jc w:val="right"/>
              <w:rPr>
                <w:color w:val="000000"/>
                <w:sz w:val="16"/>
                <w:szCs w:val="16"/>
              </w:rPr>
            </w:pPr>
            <w:r>
              <w:rPr>
                <w:color w:val="000000"/>
                <w:sz w:val="16"/>
                <w:szCs w:val="16"/>
              </w:rPr>
              <w:t>-13.87</w:t>
            </w:r>
          </w:p>
        </w:tc>
        <w:tc>
          <w:tcPr>
            <w:tcW w:w="651" w:type="dxa"/>
            <w:tcBorders>
              <w:top w:val="nil"/>
              <w:left w:val="nil"/>
              <w:bottom w:val="nil"/>
              <w:right w:val="nil"/>
            </w:tcBorders>
            <w:shd w:val="clear" w:color="auto" w:fill="auto"/>
            <w:tcMar>
              <w:left w:w="43" w:type="dxa"/>
              <w:right w:w="43" w:type="dxa"/>
            </w:tcMar>
            <w:vAlign w:val="center"/>
            <w:hideMark/>
          </w:tcPr>
          <w:p w:rsidR="00B36F45" w:rsidRDefault="00B36F45" w:rsidP="00B36F45">
            <w:pPr>
              <w:jc w:val="right"/>
              <w:rPr>
                <w:color w:val="000000"/>
                <w:sz w:val="16"/>
                <w:szCs w:val="16"/>
              </w:rPr>
            </w:pPr>
            <w:r>
              <w:rPr>
                <w:color w:val="000000"/>
                <w:sz w:val="16"/>
                <w:szCs w:val="16"/>
              </w:rPr>
              <w:t>-2.72</w:t>
            </w:r>
          </w:p>
        </w:tc>
        <w:tc>
          <w:tcPr>
            <w:tcW w:w="633" w:type="dxa"/>
            <w:tcBorders>
              <w:top w:val="nil"/>
              <w:left w:val="nil"/>
              <w:bottom w:val="nil"/>
              <w:right w:val="nil"/>
            </w:tcBorders>
            <w:shd w:val="clear" w:color="auto" w:fill="auto"/>
            <w:tcMar>
              <w:left w:w="43" w:type="dxa"/>
              <w:right w:w="43" w:type="dxa"/>
            </w:tcMar>
            <w:vAlign w:val="center"/>
          </w:tcPr>
          <w:p w:rsidR="00B36F45" w:rsidRPr="00E55724" w:rsidRDefault="00B36F45" w:rsidP="00B36F45">
            <w:pPr>
              <w:jc w:val="right"/>
              <w:rPr>
                <w:color w:val="000000"/>
                <w:sz w:val="16"/>
                <w:szCs w:val="16"/>
              </w:rPr>
            </w:pPr>
            <w:r w:rsidRPr="00E55724">
              <w:rPr>
                <w:color w:val="000000"/>
                <w:sz w:val="16"/>
                <w:szCs w:val="16"/>
              </w:rPr>
              <w:t>-1.43</w:t>
            </w:r>
          </w:p>
        </w:tc>
        <w:tc>
          <w:tcPr>
            <w:tcW w:w="651" w:type="dxa"/>
            <w:tcBorders>
              <w:top w:val="nil"/>
              <w:left w:val="nil"/>
              <w:bottom w:val="nil"/>
              <w:right w:val="nil"/>
            </w:tcBorders>
            <w:shd w:val="clear" w:color="auto" w:fill="auto"/>
            <w:tcMar>
              <w:left w:w="43" w:type="dxa"/>
              <w:right w:w="43" w:type="dxa"/>
            </w:tcMar>
            <w:vAlign w:val="center"/>
          </w:tcPr>
          <w:p w:rsidR="00B36F45" w:rsidRDefault="00B36F45" w:rsidP="00B36F45">
            <w:pPr>
              <w:jc w:val="right"/>
              <w:rPr>
                <w:color w:val="000000"/>
                <w:sz w:val="16"/>
                <w:szCs w:val="16"/>
              </w:rPr>
            </w:pPr>
            <w:r>
              <w:rPr>
                <w:color w:val="000000"/>
                <w:sz w:val="16"/>
                <w:szCs w:val="16"/>
              </w:rPr>
              <w:t>+0.12</w:t>
            </w:r>
          </w:p>
        </w:tc>
        <w:tc>
          <w:tcPr>
            <w:tcW w:w="639" w:type="dxa"/>
            <w:tcBorders>
              <w:top w:val="nil"/>
              <w:left w:val="nil"/>
              <w:bottom w:val="nil"/>
              <w:right w:val="nil"/>
            </w:tcBorders>
            <w:shd w:val="clear" w:color="auto" w:fill="auto"/>
            <w:tcMar>
              <w:left w:w="43" w:type="dxa"/>
              <w:right w:w="43" w:type="dxa"/>
            </w:tcMar>
            <w:vAlign w:val="center"/>
          </w:tcPr>
          <w:p w:rsidR="00B36F45" w:rsidRDefault="00B36F45" w:rsidP="00B36F45">
            <w:pPr>
              <w:jc w:val="right"/>
              <w:rPr>
                <w:color w:val="000000"/>
                <w:sz w:val="16"/>
                <w:szCs w:val="16"/>
              </w:rPr>
            </w:pPr>
            <w:r>
              <w:rPr>
                <w:color w:val="000000"/>
                <w:sz w:val="16"/>
                <w:szCs w:val="16"/>
              </w:rPr>
              <w:t>-7.18</w:t>
            </w:r>
          </w:p>
        </w:tc>
        <w:tc>
          <w:tcPr>
            <w:tcW w:w="710" w:type="dxa"/>
            <w:tcBorders>
              <w:top w:val="nil"/>
              <w:left w:val="nil"/>
              <w:bottom w:val="nil"/>
              <w:right w:val="nil"/>
            </w:tcBorders>
            <w:shd w:val="clear" w:color="auto" w:fill="auto"/>
            <w:tcMar>
              <w:left w:w="43" w:type="dxa"/>
              <w:right w:w="43" w:type="dxa"/>
            </w:tcMar>
            <w:vAlign w:val="center"/>
            <w:hideMark/>
          </w:tcPr>
          <w:p w:rsidR="00B36F45" w:rsidRDefault="00B36F45" w:rsidP="00B36F45">
            <w:pPr>
              <w:jc w:val="right"/>
              <w:rPr>
                <w:color w:val="000000"/>
                <w:sz w:val="16"/>
                <w:szCs w:val="16"/>
              </w:rPr>
            </w:pPr>
            <w:r>
              <w:rPr>
                <w:color w:val="000000"/>
                <w:sz w:val="16"/>
                <w:szCs w:val="16"/>
              </w:rPr>
              <w:t>-4.40</w:t>
            </w:r>
          </w:p>
        </w:tc>
        <w:tc>
          <w:tcPr>
            <w:tcW w:w="720" w:type="dxa"/>
            <w:tcBorders>
              <w:top w:val="nil"/>
              <w:left w:val="nil"/>
              <w:bottom w:val="nil"/>
              <w:right w:val="nil"/>
            </w:tcBorders>
            <w:shd w:val="clear" w:color="auto" w:fill="auto"/>
            <w:tcMar>
              <w:left w:w="43" w:type="dxa"/>
              <w:right w:w="43" w:type="dxa"/>
            </w:tcMar>
            <w:vAlign w:val="center"/>
          </w:tcPr>
          <w:p w:rsidR="00B36F45" w:rsidRDefault="00B36F45" w:rsidP="00B36F45">
            <w:pPr>
              <w:jc w:val="right"/>
              <w:rPr>
                <w:color w:val="000000"/>
                <w:sz w:val="16"/>
                <w:szCs w:val="16"/>
              </w:rPr>
            </w:pPr>
            <w:r>
              <w:rPr>
                <w:color w:val="000000"/>
                <w:sz w:val="16"/>
                <w:szCs w:val="16"/>
              </w:rPr>
              <w:t>+2.47</w:t>
            </w:r>
          </w:p>
        </w:tc>
        <w:tc>
          <w:tcPr>
            <w:tcW w:w="720" w:type="dxa"/>
            <w:tcBorders>
              <w:top w:val="nil"/>
              <w:left w:val="nil"/>
              <w:bottom w:val="nil"/>
              <w:right w:val="nil"/>
            </w:tcBorders>
            <w:shd w:val="clear" w:color="auto" w:fill="auto"/>
            <w:tcMar>
              <w:left w:w="43" w:type="dxa"/>
              <w:right w:w="43" w:type="dxa"/>
            </w:tcMar>
            <w:vAlign w:val="center"/>
            <w:hideMark/>
          </w:tcPr>
          <w:p w:rsidR="00B36F45" w:rsidRDefault="00B36F45" w:rsidP="00B36F45">
            <w:pPr>
              <w:jc w:val="right"/>
              <w:rPr>
                <w:color w:val="000000"/>
                <w:sz w:val="16"/>
                <w:szCs w:val="16"/>
              </w:rPr>
            </w:pPr>
            <w:r>
              <w:rPr>
                <w:color w:val="000000"/>
                <w:sz w:val="16"/>
                <w:szCs w:val="16"/>
              </w:rPr>
              <w:t>-8.49</w:t>
            </w:r>
          </w:p>
        </w:tc>
        <w:tc>
          <w:tcPr>
            <w:tcW w:w="736" w:type="dxa"/>
            <w:tcBorders>
              <w:top w:val="nil"/>
              <w:left w:val="nil"/>
              <w:bottom w:val="nil"/>
              <w:right w:val="nil"/>
            </w:tcBorders>
            <w:shd w:val="clear" w:color="auto" w:fill="auto"/>
            <w:tcMar>
              <w:left w:w="43" w:type="dxa"/>
              <w:right w:w="43" w:type="dxa"/>
            </w:tcMar>
            <w:vAlign w:val="center"/>
          </w:tcPr>
          <w:p w:rsidR="00B36F45" w:rsidRDefault="00B36F45" w:rsidP="00B36F45">
            <w:pPr>
              <w:jc w:val="right"/>
              <w:rPr>
                <w:color w:val="000000"/>
                <w:sz w:val="16"/>
                <w:szCs w:val="16"/>
              </w:rPr>
            </w:pPr>
            <w:r>
              <w:rPr>
                <w:color w:val="000000"/>
                <w:sz w:val="16"/>
                <w:szCs w:val="16"/>
              </w:rPr>
              <w:t>+3.28</w:t>
            </w:r>
          </w:p>
        </w:tc>
        <w:tc>
          <w:tcPr>
            <w:tcW w:w="704" w:type="dxa"/>
            <w:tcBorders>
              <w:top w:val="nil"/>
              <w:left w:val="nil"/>
              <w:bottom w:val="nil"/>
              <w:right w:val="nil"/>
            </w:tcBorders>
            <w:shd w:val="clear" w:color="auto" w:fill="auto"/>
            <w:tcMar>
              <w:left w:w="43" w:type="dxa"/>
              <w:right w:w="43" w:type="dxa"/>
            </w:tcMar>
            <w:vAlign w:val="center"/>
          </w:tcPr>
          <w:p w:rsidR="00B36F45" w:rsidRDefault="00B36F45" w:rsidP="00B36F45">
            <w:pPr>
              <w:jc w:val="right"/>
              <w:rPr>
                <w:color w:val="000000"/>
                <w:sz w:val="16"/>
                <w:szCs w:val="16"/>
              </w:rPr>
            </w:pPr>
            <w:r>
              <w:rPr>
                <w:color w:val="000000"/>
                <w:sz w:val="16"/>
                <w:szCs w:val="16"/>
              </w:rPr>
              <w:t>-5.33</w:t>
            </w:r>
          </w:p>
        </w:tc>
        <w:tc>
          <w:tcPr>
            <w:tcW w:w="720" w:type="dxa"/>
            <w:tcBorders>
              <w:top w:val="nil"/>
              <w:left w:val="nil"/>
              <w:bottom w:val="nil"/>
              <w:right w:val="nil"/>
            </w:tcBorders>
            <w:shd w:val="clear" w:color="auto" w:fill="auto"/>
            <w:tcMar>
              <w:left w:w="43" w:type="dxa"/>
              <w:right w:w="43" w:type="dxa"/>
            </w:tcMar>
            <w:vAlign w:val="center"/>
          </w:tcPr>
          <w:p w:rsidR="00B36F45" w:rsidRDefault="00B36F45" w:rsidP="00B36F45">
            <w:pPr>
              <w:jc w:val="right"/>
              <w:rPr>
                <w:color w:val="000000"/>
                <w:sz w:val="16"/>
                <w:szCs w:val="16"/>
              </w:rPr>
            </w:pPr>
            <w:r>
              <w:rPr>
                <w:color w:val="000000"/>
                <w:sz w:val="16"/>
                <w:szCs w:val="16"/>
              </w:rPr>
              <w:t>+1.78</w:t>
            </w:r>
          </w:p>
        </w:tc>
      </w:tr>
      <w:tr w:rsidR="00B36F45" w:rsidRPr="001C5EFF" w:rsidTr="00B36F45">
        <w:trPr>
          <w:trHeight w:val="432"/>
        </w:trPr>
        <w:tc>
          <w:tcPr>
            <w:tcW w:w="1063" w:type="dxa"/>
            <w:tcBorders>
              <w:top w:val="nil"/>
              <w:left w:val="nil"/>
              <w:bottom w:val="nil"/>
              <w:right w:val="nil"/>
            </w:tcBorders>
            <w:shd w:val="clear" w:color="auto" w:fill="auto"/>
            <w:vAlign w:val="center"/>
            <w:hideMark/>
          </w:tcPr>
          <w:p w:rsidR="00B36F45" w:rsidRPr="001C5EFF" w:rsidRDefault="00B36F45" w:rsidP="00B36F45">
            <w:pPr>
              <w:jc w:val="right"/>
              <w:rPr>
                <w:color w:val="000000"/>
                <w:sz w:val="16"/>
                <w:szCs w:val="16"/>
              </w:rPr>
            </w:pPr>
            <w:r w:rsidRPr="001C5EFF">
              <w:rPr>
                <w:color w:val="000000"/>
                <w:sz w:val="16"/>
                <w:szCs w:val="16"/>
              </w:rPr>
              <w:t>Brazilian  Real</w:t>
            </w:r>
          </w:p>
        </w:tc>
        <w:tc>
          <w:tcPr>
            <w:tcW w:w="651" w:type="dxa"/>
            <w:tcBorders>
              <w:top w:val="nil"/>
              <w:left w:val="nil"/>
              <w:bottom w:val="nil"/>
              <w:right w:val="nil"/>
            </w:tcBorders>
            <w:shd w:val="clear" w:color="auto" w:fill="auto"/>
            <w:tcMar>
              <w:left w:w="43" w:type="dxa"/>
              <w:right w:w="43" w:type="dxa"/>
            </w:tcMar>
            <w:vAlign w:val="center"/>
            <w:hideMark/>
          </w:tcPr>
          <w:p w:rsidR="00B36F45" w:rsidRPr="005B1592" w:rsidRDefault="00B36F45" w:rsidP="00B36F45">
            <w:pPr>
              <w:jc w:val="right"/>
              <w:rPr>
                <w:color w:val="000000"/>
                <w:sz w:val="16"/>
                <w:szCs w:val="16"/>
              </w:rPr>
            </w:pPr>
            <w:r w:rsidRPr="005B1592">
              <w:rPr>
                <w:color w:val="000000"/>
                <w:sz w:val="16"/>
                <w:szCs w:val="16"/>
              </w:rPr>
              <w:t>-16.51</w:t>
            </w:r>
          </w:p>
        </w:tc>
        <w:tc>
          <w:tcPr>
            <w:tcW w:w="651" w:type="dxa"/>
            <w:tcBorders>
              <w:top w:val="nil"/>
              <w:left w:val="nil"/>
              <w:bottom w:val="nil"/>
              <w:right w:val="nil"/>
            </w:tcBorders>
            <w:shd w:val="clear" w:color="auto" w:fill="auto"/>
            <w:tcMar>
              <w:left w:w="43" w:type="dxa"/>
              <w:right w:w="43" w:type="dxa"/>
            </w:tcMar>
            <w:vAlign w:val="center"/>
          </w:tcPr>
          <w:p w:rsidR="00B36F45" w:rsidRDefault="00B36F45" w:rsidP="00B36F45">
            <w:pPr>
              <w:jc w:val="right"/>
              <w:rPr>
                <w:color w:val="000000"/>
                <w:sz w:val="16"/>
                <w:szCs w:val="16"/>
              </w:rPr>
            </w:pPr>
            <w:r>
              <w:rPr>
                <w:color w:val="000000"/>
                <w:sz w:val="16"/>
                <w:szCs w:val="16"/>
              </w:rPr>
              <w:t>-3.66</w:t>
            </w:r>
          </w:p>
        </w:tc>
        <w:tc>
          <w:tcPr>
            <w:tcW w:w="651" w:type="dxa"/>
            <w:tcBorders>
              <w:top w:val="nil"/>
              <w:left w:val="nil"/>
              <w:bottom w:val="nil"/>
              <w:right w:val="nil"/>
            </w:tcBorders>
            <w:shd w:val="clear" w:color="auto" w:fill="auto"/>
            <w:tcMar>
              <w:left w:w="43" w:type="dxa"/>
              <w:right w:w="43" w:type="dxa"/>
            </w:tcMar>
            <w:vAlign w:val="center"/>
          </w:tcPr>
          <w:p w:rsidR="00B36F45" w:rsidRDefault="00B36F45" w:rsidP="00B36F45">
            <w:pPr>
              <w:jc w:val="right"/>
              <w:rPr>
                <w:color w:val="000000"/>
                <w:sz w:val="16"/>
                <w:szCs w:val="16"/>
              </w:rPr>
            </w:pPr>
            <w:r>
              <w:rPr>
                <w:color w:val="000000"/>
                <w:sz w:val="16"/>
                <w:szCs w:val="16"/>
              </w:rPr>
              <w:t>-16.31</w:t>
            </w:r>
          </w:p>
        </w:tc>
        <w:tc>
          <w:tcPr>
            <w:tcW w:w="651" w:type="dxa"/>
            <w:tcBorders>
              <w:top w:val="nil"/>
              <w:left w:val="nil"/>
              <w:bottom w:val="nil"/>
              <w:right w:val="nil"/>
            </w:tcBorders>
            <w:shd w:val="clear" w:color="auto" w:fill="auto"/>
            <w:tcMar>
              <w:left w:w="43" w:type="dxa"/>
              <w:right w:w="43" w:type="dxa"/>
            </w:tcMar>
            <w:vAlign w:val="center"/>
            <w:hideMark/>
          </w:tcPr>
          <w:p w:rsidR="00B36F45" w:rsidRDefault="00B36F45" w:rsidP="00B36F45">
            <w:pPr>
              <w:jc w:val="right"/>
              <w:rPr>
                <w:color w:val="000000"/>
                <w:sz w:val="16"/>
                <w:szCs w:val="16"/>
              </w:rPr>
            </w:pPr>
            <w:r>
              <w:rPr>
                <w:color w:val="000000"/>
                <w:sz w:val="16"/>
                <w:szCs w:val="16"/>
              </w:rPr>
              <w:t>-3.95</w:t>
            </w:r>
          </w:p>
        </w:tc>
        <w:tc>
          <w:tcPr>
            <w:tcW w:w="633" w:type="dxa"/>
            <w:tcBorders>
              <w:top w:val="nil"/>
              <w:left w:val="nil"/>
              <w:bottom w:val="nil"/>
              <w:right w:val="nil"/>
            </w:tcBorders>
            <w:shd w:val="clear" w:color="auto" w:fill="auto"/>
            <w:tcMar>
              <w:left w:w="43" w:type="dxa"/>
              <w:right w:w="43" w:type="dxa"/>
            </w:tcMar>
            <w:vAlign w:val="center"/>
          </w:tcPr>
          <w:p w:rsidR="00B36F45" w:rsidRPr="00E55724" w:rsidRDefault="00B36F45" w:rsidP="00B36F45">
            <w:pPr>
              <w:jc w:val="right"/>
              <w:rPr>
                <w:color w:val="000000"/>
                <w:sz w:val="16"/>
                <w:szCs w:val="16"/>
              </w:rPr>
            </w:pPr>
            <w:r>
              <w:rPr>
                <w:color w:val="000000"/>
                <w:sz w:val="16"/>
                <w:szCs w:val="16"/>
              </w:rPr>
              <w:t>+</w:t>
            </w:r>
            <w:r w:rsidRPr="00E55724">
              <w:rPr>
                <w:color w:val="000000"/>
                <w:sz w:val="16"/>
                <w:szCs w:val="16"/>
              </w:rPr>
              <w:t>10.26</w:t>
            </w:r>
          </w:p>
        </w:tc>
        <w:tc>
          <w:tcPr>
            <w:tcW w:w="651" w:type="dxa"/>
            <w:tcBorders>
              <w:top w:val="nil"/>
              <w:left w:val="nil"/>
              <w:bottom w:val="nil"/>
              <w:right w:val="nil"/>
            </w:tcBorders>
            <w:shd w:val="clear" w:color="auto" w:fill="auto"/>
            <w:tcMar>
              <w:left w:w="43" w:type="dxa"/>
              <w:right w:w="43" w:type="dxa"/>
            </w:tcMar>
            <w:vAlign w:val="center"/>
          </w:tcPr>
          <w:p w:rsidR="00B36F45" w:rsidRDefault="00B36F45" w:rsidP="00B36F45">
            <w:pPr>
              <w:jc w:val="right"/>
              <w:rPr>
                <w:color w:val="000000"/>
                <w:sz w:val="16"/>
                <w:szCs w:val="16"/>
              </w:rPr>
            </w:pPr>
            <w:r>
              <w:rPr>
                <w:color w:val="000000"/>
                <w:sz w:val="16"/>
                <w:szCs w:val="16"/>
              </w:rPr>
              <w:t>+1.59</w:t>
            </w:r>
          </w:p>
        </w:tc>
        <w:tc>
          <w:tcPr>
            <w:tcW w:w="639" w:type="dxa"/>
            <w:tcBorders>
              <w:top w:val="nil"/>
              <w:left w:val="nil"/>
              <w:bottom w:val="nil"/>
              <w:right w:val="nil"/>
            </w:tcBorders>
            <w:shd w:val="clear" w:color="auto" w:fill="auto"/>
            <w:tcMar>
              <w:left w:w="43" w:type="dxa"/>
              <w:right w:w="43" w:type="dxa"/>
            </w:tcMar>
            <w:vAlign w:val="center"/>
          </w:tcPr>
          <w:p w:rsidR="00B36F45" w:rsidRDefault="00B36F45" w:rsidP="00B36F45">
            <w:pPr>
              <w:jc w:val="right"/>
              <w:rPr>
                <w:color w:val="000000"/>
                <w:sz w:val="16"/>
                <w:szCs w:val="16"/>
              </w:rPr>
            </w:pPr>
            <w:r>
              <w:rPr>
                <w:color w:val="000000"/>
                <w:sz w:val="16"/>
                <w:szCs w:val="16"/>
              </w:rPr>
              <w:t>-10.91</w:t>
            </w:r>
          </w:p>
        </w:tc>
        <w:tc>
          <w:tcPr>
            <w:tcW w:w="710" w:type="dxa"/>
            <w:tcBorders>
              <w:top w:val="nil"/>
              <w:left w:val="nil"/>
              <w:bottom w:val="nil"/>
              <w:right w:val="nil"/>
            </w:tcBorders>
            <w:shd w:val="clear" w:color="auto" w:fill="auto"/>
            <w:tcMar>
              <w:left w:w="43" w:type="dxa"/>
              <w:right w:w="43" w:type="dxa"/>
            </w:tcMar>
            <w:vAlign w:val="center"/>
            <w:hideMark/>
          </w:tcPr>
          <w:p w:rsidR="00B36F45" w:rsidRDefault="00B36F45" w:rsidP="00B36F45">
            <w:pPr>
              <w:jc w:val="right"/>
              <w:rPr>
                <w:color w:val="000000"/>
                <w:sz w:val="16"/>
                <w:szCs w:val="16"/>
              </w:rPr>
            </w:pPr>
            <w:r>
              <w:rPr>
                <w:color w:val="000000"/>
                <w:sz w:val="16"/>
                <w:szCs w:val="16"/>
              </w:rPr>
              <w:t>-2.22</w:t>
            </w:r>
          </w:p>
        </w:tc>
        <w:tc>
          <w:tcPr>
            <w:tcW w:w="720" w:type="dxa"/>
            <w:tcBorders>
              <w:top w:val="nil"/>
              <w:left w:val="nil"/>
              <w:bottom w:val="nil"/>
              <w:right w:val="nil"/>
            </w:tcBorders>
            <w:shd w:val="clear" w:color="auto" w:fill="auto"/>
            <w:tcMar>
              <w:left w:w="43" w:type="dxa"/>
              <w:right w:w="43" w:type="dxa"/>
            </w:tcMar>
            <w:vAlign w:val="center"/>
          </w:tcPr>
          <w:p w:rsidR="00B36F45" w:rsidRDefault="00B36F45" w:rsidP="00B36F45">
            <w:pPr>
              <w:jc w:val="right"/>
              <w:rPr>
                <w:color w:val="000000"/>
                <w:sz w:val="16"/>
                <w:szCs w:val="16"/>
              </w:rPr>
            </w:pPr>
            <w:r>
              <w:rPr>
                <w:color w:val="000000"/>
                <w:sz w:val="16"/>
                <w:szCs w:val="16"/>
              </w:rPr>
              <w:t>+4.17</w:t>
            </w:r>
          </w:p>
        </w:tc>
        <w:tc>
          <w:tcPr>
            <w:tcW w:w="720" w:type="dxa"/>
            <w:tcBorders>
              <w:top w:val="nil"/>
              <w:left w:val="nil"/>
              <w:bottom w:val="nil"/>
              <w:right w:val="nil"/>
            </w:tcBorders>
            <w:shd w:val="clear" w:color="auto" w:fill="auto"/>
            <w:tcMar>
              <w:left w:w="43" w:type="dxa"/>
              <w:right w:w="43" w:type="dxa"/>
            </w:tcMar>
            <w:vAlign w:val="center"/>
            <w:hideMark/>
          </w:tcPr>
          <w:p w:rsidR="00B36F45" w:rsidRDefault="00B36F45" w:rsidP="00B36F45">
            <w:pPr>
              <w:jc w:val="right"/>
              <w:rPr>
                <w:color w:val="000000"/>
                <w:sz w:val="16"/>
                <w:szCs w:val="16"/>
              </w:rPr>
            </w:pPr>
            <w:r>
              <w:rPr>
                <w:color w:val="000000"/>
                <w:sz w:val="16"/>
                <w:szCs w:val="16"/>
              </w:rPr>
              <w:t>-1.80</w:t>
            </w:r>
          </w:p>
        </w:tc>
        <w:tc>
          <w:tcPr>
            <w:tcW w:w="736" w:type="dxa"/>
            <w:tcBorders>
              <w:top w:val="nil"/>
              <w:left w:val="nil"/>
              <w:bottom w:val="nil"/>
              <w:right w:val="nil"/>
            </w:tcBorders>
            <w:shd w:val="clear" w:color="auto" w:fill="auto"/>
            <w:tcMar>
              <w:left w:w="43" w:type="dxa"/>
              <w:right w:w="43" w:type="dxa"/>
            </w:tcMar>
            <w:vAlign w:val="center"/>
          </w:tcPr>
          <w:p w:rsidR="00B36F45" w:rsidRDefault="00B36F45" w:rsidP="00B36F45">
            <w:pPr>
              <w:jc w:val="right"/>
              <w:rPr>
                <w:color w:val="000000"/>
                <w:sz w:val="16"/>
                <w:szCs w:val="16"/>
              </w:rPr>
            </w:pPr>
            <w:r>
              <w:rPr>
                <w:color w:val="000000"/>
                <w:sz w:val="16"/>
                <w:szCs w:val="16"/>
              </w:rPr>
              <w:t>-0.31</w:t>
            </w:r>
          </w:p>
        </w:tc>
        <w:tc>
          <w:tcPr>
            <w:tcW w:w="704" w:type="dxa"/>
            <w:tcBorders>
              <w:top w:val="nil"/>
              <w:left w:val="nil"/>
              <w:bottom w:val="nil"/>
              <w:right w:val="nil"/>
            </w:tcBorders>
            <w:shd w:val="clear" w:color="auto" w:fill="auto"/>
            <w:tcMar>
              <w:left w:w="43" w:type="dxa"/>
              <w:right w:w="43" w:type="dxa"/>
            </w:tcMar>
            <w:vAlign w:val="center"/>
          </w:tcPr>
          <w:p w:rsidR="00B36F45" w:rsidRDefault="00B36F45" w:rsidP="00B36F45">
            <w:pPr>
              <w:jc w:val="right"/>
              <w:rPr>
                <w:color w:val="000000"/>
                <w:sz w:val="16"/>
                <w:szCs w:val="16"/>
              </w:rPr>
            </w:pPr>
            <w:r>
              <w:rPr>
                <w:color w:val="000000"/>
                <w:sz w:val="16"/>
                <w:szCs w:val="16"/>
              </w:rPr>
              <w:t>-2.93</w:t>
            </w:r>
          </w:p>
        </w:tc>
        <w:tc>
          <w:tcPr>
            <w:tcW w:w="720" w:type="dxa"/>
            <w:tcBorders>
              <w:top w:val="nil"/>
              <w:left w:val="nil"/>
              <w:bottom w:val="nil"/>
              <w:right w:val="nil"/>
            </w:tcBorders>
            <w:shd w:val="clear" w:color="auto" w:fill="auto"/>
            <w:tcMar>
              <w:left w:w="43" w:type="dxa"/>
              <w:right w:w="43" w:type="dxa"/>
            </w:tcMar>
            <w:vAlign w:val="center"/>
          </w:tcPr>
          <w:p w:rsidR="00B36F45" w:rsidRDefault="00B36F45" w:rsidP="00B36F45">
            <w:pPr>
              <w:jc w:val="right"/>
              <w:rPr>
                <w:color w:val="000000"/>
                <w:sz w:val="16"/>
                <w:szCs w:val="16"/>
              </w:rPr>
            </w:pPr>
            <w:r>
              <w:rPr>
                <w:color w:val="000000"/>
                <w:sz w:val="16"/>
                <w:szCs w:val="16"/>
              </w:rPr>
              <w:t>-0.39</w:t>
            </w:r>
          </w:p>
        </w:tc>
      </w:tr>
      <w:tr w:rsidR="00B36F45" w:rsidRPr="001C5EFF" w:rsidTr="00B36F45">
        <w:trPr>
          <w:trHeight w:val="432"/>
        </w:trPr>
        <w:tc>
          <w:tcPr>
            <w:tcW w:w="1063" w:type="dxa"/>
            <w:tcBorders>
              <w:top w:val="nil"/>
              <w:left w:val="nil"/>
              <w:bottom w:val="nil"/>
              <w:right w:val="nil"/>
            </w:tcBorders>
            <w:shd w:val="clear" w:color="auto" w:fill="auto"/>
            <w:vAlign w:val="center"/>
            <w:hideMark/>
          </w:tcPr>
          <w:p w:rsidR="00B36F45" w:rsidRPr="001C5EFF" w:rsidRDefault="00B36F45" w:rsidP="00B36F45">
            <w:pPr>
              <w:jc w:val="right"/>
              <w:rPr>
                <w:color w:val="000000"/>
                <w:sz w:val="16"/>
                <w:szCs w:val="16"/>
              </w:rPr>
            </w:pPr>
            <w:r w:rsidRPr="001C5EFF">
              <w:rPr>
                <w:color w:val="000000"/>
                <w:sz w:val="16"/>
                <w:szCs w:val="16"/>
              </w:rPr>
              <w:t>Canadian  Dollar</w:t>
            </w:r>
          </w:p>
        </w:tc>
        <w:tc>
          <w:tcPr>
            <w:tcW w:w="651" w:type="dxa"/>
            <w:tcBorders>
              <w:top w:val="nil"/>
              <w:left w:val="nil"/>
              <w:bottom w:val="nil"/>
              <w:right w:val="nil"/>
            </w:tcBorders>
            <w:shd w:val="clear" w:color="auto" w:fill="auto"/>
            <w:tcMar>
              <w:left w:w="43" w:type="dxa"/>
              <w:right w:w="43" w:type="dxa"/>
            </w:tcMar>
            <w:vAlign w:val="center"/>
            <w:hideMark/>
          </w:tcPr>
          <w:p w:rsidR="00B36F45" w:rsidRPr="005B1592" w:rsidRDefault="00B36F45" w:rsidP="00B36F45">
            <w:pPr>
              <w:jc w:val="right"/>
              <w:rPr>
                <w:color w:val="000000"/>
                <w:sz w:val="16"/>
                <w:szCs w:val="16"/>
              </w:rPr>
            </w:pPr>
            <w:r w:rsidRPr="005B1592">
              <w:rPr>
                <w:color w:val="000000"/>
                <w:sz w:val="16"/>
                <w:szCs w:val="16"/>
              </w:rPr>
              <w:t>-2.94</w:t>
            </w:r>
          </w:p>
        </w:tc>
        <w:tc>
          <w:tcPr>
            <w:tcW w:w="651" w:type="dxa"/>
            <w:tcBorders>
              <w:top w:val="nil"/>
              <w:left w:val="nil"/>
              <w:bottom w:val="nil"/>
              <w:right w:val="nil"/>
            </w:tcBorders>
            <w:shd w:val="clear" w:color="auto" w:fill="auto"/>
            <w:tcMar>
              <w:left w:w="43" w:type="dxa"/>
              <w:right w:w="43" w:type="dxa"/>
            </w:tcMar>
            <w:vAlign w:val="center"/>
          </w:tcPr>
          <w:p w:rsidR="00B36F45" w:rsidRDefault="00B36F45" w:rsidP="00B36F45">
            <w:pPr>
              <w:jc w:val="right"/>
              <w:rPr>
                <w:color w:val="000000"/>
                <w:sz w:val="16"/>
                <w:szCs w:val="16"/>
              </w:rPr>
            </w:pPr>
            <w:r>
              <w:rPr>
                <w:color w:val="000000"/>
                <w:sz w:val="16"/>
                <w:szCs w:val="16"/>
              </w:rPr>
              <w:t>-11.23</w:t>
            </w:r>
          </w:p>
        </w:tc>
        <w:tc>
          <w:tcPr>
            <w:tcW w:w="651" w:type="dxa"/>
            <w:tcBorders>
              <w:top w:val="nil"/>
              <w:left w:val="nil"/>
              <w:bottom w:val="nil"/>
              <w:right w:val="nil"/>
            </w:tcBorders>
            <w:shd w:val="clear" w:color="auto" w:fill="auto"/>
            <w:tcMar>
              <w:left w:w="43" w:type="dxa"/>
              <w:right w:w="43" w:type="dxa"/>
            </w:tcMar>
            <w:vAlign w:val="center"/>
          </w:tcPr>
          <w:p w:rsidR="00B36F45" w:rsidRDefault="00B36F45" w:rsidP="00B36F45">
            <w:pPr>
              <w:jc w:val="right"/>
              <w:rPr>
                <w:color w:val="000000"/>
                <w:sz w:val="16"/>
                <w:szCs w:val="16"/>
              </w:rPr>
            </w:pPr>
            <w:r>
              <w:rPr>
                <w:color w:val="000000"/>
                <w:sz w:val="16"/>
                <w:szCs w:val="16"/>
              </w:rPr>
              <w:t>-16.74</w:t>
            </w:r>
          </w:p>
        </w:tc>
        <w:tc>
          <w:tcPr>
            <w:tcW w:w="651" w:type="dxa"/>
            <w:tcBorders>
              <w:top w:val="nil"/>
              <w:left w:val="nil"/>
              <w:bottom w:val="nil"/>
              <w:right w:val="nil"/>
            </w:tcBorders>
            <w:shd w:val="clear" w:color="auto" w:fill="auto"/>
            <w:tcMar>
              <w:left w:w="43" w:type="dxa"/>
              <w:right w:w="43" w:type="dxa"/>
            </w:tcMar>
            <w:vAlign w:val="center"/>
            <w:hideMark/>
          </w:tcPr>
          <w:p w:rsidR="00B36F45" w:rsidRDefault="00B36F45" w:rsidP="00B36F45">
            <w:pPr>
              <w:jc w:val="right"/>
              <w:rPr>
                <w:color w:val="000000"/>
                <w:sz w:val="16"/>
                <w:szCs w:val="16"/>
              </w:rPr>
            </w:pPr>
            <w:r>
              <w:rPr>
                <w:color w:val="000000"/>
                <w:sz w:val="16"/>
                <w:szCs w:val="16"/>
              </w:rPr>
              <w:t>-1.84</w:t>
            </w:r>
          </w:p>
        </w:tc>
        <w:tc>
          <w:tcPr>
            <w:tcW w:w="633" w:type="dxa"/>
            <w:tcBorders>
              <w:top w:val="nil"/>
              <w:left w:val="nil"/>
              <w:bottom w:val="nil"/>
              <w:right w:val="nil"/>
            </w:tcBorders>
            <w:shd w:val="clear" w:color="auto" w:fill="auto"/>
            <w:tcMar>
              <w:left w:w="43" w:type="dxa"/>
              <w:right w:w="43" w:type="dxa"/>
            </w:tcMar>
            <w:vAlign w:val="center"/>
          </w:tcPr>
          <w:p w:rsidR="00B36F45" w:rsidRPr="00E55724" w:rsidRDefault="00B36F45" w:rsidP="00B36F45">
            <w:pPr>
              <w:jc w:val="right"/>
              <w:rPr>
                <w:color w:val="000000"/>
                <w:sz w:val="16"/>
                <w:szCs w:val="16"/>
              </w:rPr>
            </w:pPr>
            <w:r w:rsidRPr="00E55724">
              <w:rPr>
                <w:color w:val="000000"/>
                <w:sz w:val="16"/>
                <w:szCs w:val="16"/>
              </w:rPr>
              <w:t>-2.32</w:t>
            </w:r>
          </w:p>
        </w:tc>
        <w:tc>
          <w:tcPr>
            <w:tcW w:w="651" w:type="dxa"/>
            <w:tcBorders>
              <w:top w:val="nil"/>
              <w:left w:val="nil"/>
              <w:bottom w:val="nil"/>
              <w:right w:val="nil"/>
            </w:tcBorders>
            <w:shd w:val="clear" w:color="auto" w:fill="auto"/>
            <w:tcMar>
              <w:left w:w="43" w:type="dxa"/>
              <w:right w:w="43" w:type="dxa"/>
            </w:tcMar>
            <w:vAlign w:val="center"/>
          </w:tcPr>
          <w:p w:rsidR="00B36F45" w:rsidRDefault="00B36F45" w:rsidP="00B36F45">
            <w:pPr>
              <w:jc w:val="right"/>
              <w:rPr>
                <w:color w:val="000000"/>
                <w:sz w:val="16"/>
                <w:szCs w:val="16"/>
              </w:rPr>
            </w:pPr>
            <w:r>
              <w:rPr>
                <w:color w:val="000000"/>
                <w:sz w:val="16"/>
                <w:szCs w:val="16"/>
              </w:rPr>
              <w:t>-3.22</w:t>
            </w:r>
          </w:p>
        </w:tc>
        <w:tc>
          <w:tcPr>
            <w:tcW w:w="639" w:type="dxa"/>
            <w:tcBorders>
              <w:top w:val="nil"/>
              <w:left w:val="nil"/>
              <w:bottom w:val="nil"/>
              <w:right w:val="nil"/>
            </w:tcBorders>
            <w:shd w:val="clear" w:color="auto" w:fill="auto"/>
            <w:tcMar>
              <w:left w:w="43" w:type="dxa"/>
              <w:right w:w="43" w:type="dxa"/>
            </w:tcMar>
            <w:vAlign w:val="center"/>
          </w:tcPr>
          <w:p w:rsidR="00B36F45" w:rsidRDefault="00B36F45" w:rsidP="00B36F45">
            <w:pPr>
              <w:jc w:val="right"/>
              <w:rPr>
                <w:color w:val="000000"/>
                <w:sz w:val="16"/>
                <w:szCs w:val="16"/>
              </w:rPr>
            </w:pPr>
            <w:r>
              <w:rPr>
                <w:color w:val="000000"/>
                <w:sz w:val="16"/>
                <w:szCs w:val="16"/>
              </w:rPr>
              <w:t>-9.58</w:t>
            </w:r>
          </w:p>
        </w:tc>
        <w:tc>
          <w:tcPr>
            <w:tcW w:w="710" w:type="dxa"/>
            <w:tcBorders>
              <w:top w:val="nil"/>
              <w:left w:val="nil"/>
              <w:bottom w:val="nil"/>
              <w:right w:val="nil"/>
            </w:tcBorders>
            <w:shd w:val="clear" w:color="auto" w:fill="auto"/>
            <w:tcMar>
              <w:left w:w="43" w:type="dxa"/>
              <w:right w:w="43" w:type="dxa"/>
            </w:tcMar>
            <w:vAlign w:val="center"/>
            <w:hideMark/>
          </w:tcPr>
          <w:p w:rsidR="00B36F45" w:rsidRDefault="00B36F45" w:rsidP="00B36F45">
            <w:pPr>
              <w:jc w:val="right"/>
              <w:rPr>
                <w:color w:val="000000"/>
                <w:sz w:val="16"/>
                <w:szCs w:val="16"/>
              </w:rPr>
            </w:pPr>
            <w:r>
              <w:rPr>
                <w:color w:val="000000"/>
                <w:sz w:val="16"/>
                <w:szCs w:val="16"/>
              </w:rPr>
              <w:t>-3.42</w:t>
            </w:r>
          </w:p>
        </w:tc>
        <w:tc>
          <w:tcPr>
            <w:tcW w:w="720" w:type="dxa"/>
            <w:tcBorders>
              <w:top w:val="nil"/>
              <w:left w:val="nil"/>
              <w:bottom w:val="nil"/>
              <w:right w:val="nil"/>
            </w:tcBorders>
            <w:shd w:val="clear" w:color="auto" w:fill="auto"/>
            <w:tcMar>
              <w:left w:w="43" w:type="dxa"/>
              <w:right w:w="43" w:type="dxa"/>
            </w:tcMar>
            <w:vAlign w:val="center"/>
          </w:tcPr>
          <w:p w:rsidR="00B36F45" w:rsidRDefault="00B36F45" w:rsidP="00B36F45">
            <w:pPr>
              <w:jc w:val="right"/>
              <w:rPr>
                <w:color w:val="000000"/>
                <w:sz w:val="16"/>
                <w:szCs w:val="16"/>
              </w:rPr>
            </w:pPr>
            <w:r>
              <w:rPr>
                <w:color w:val="000000"/>
                <w:sz w:val="16"/>
                <w:szCs w:val="16"/>
              </w:rPr>
              <w:t>+0.54</w:t>
            </w:r>
          </w:p>
        </w:tc>
        <w:tc>
          <w:tcPr>
            <w:tcW w:w="720" w:type="dxa"/>
            <w:tcBorders>
              <w:top w:val="nil"/>
              <w:left w:val="nil"/>
              <w:bottom w:val="nil"/>
              <w:right w:val="nil"/>
            </w:tcBorders>
            <w:shd w:val="clear" w:color="auto" w:fill="auto"/>
            <w:tcMar>
              <w:left w:w="43" w:type="dxa"/>
              <w:right w:w="43" w:type="dxa"/>
            </w:tcMar>
            <w:vAlign w:val="center"/>
            <w:hideMark/>
          </w:tcPr>
          <w:p w:rsidR="00B36F45" w:rsidRDefault="00B36F45" w:rsidP="00B36F45">
            <w:pPr>
              <w:jc w:val="right"/>
              <w:rPr>
                <w:color w:val="000000"/>
                <w:sz w:val="16"/>
                <w:szCs w:val="16"/>
              </w:rPr>
            </w:pPr>
            <w:r>
              <w:rPr>
                <w:color w:val="000000"/>
                <w:sz w:val="16"/>
                <w:szCs w:val="16"/>
              </w:rPr>
              <w:t>-4.36</w:t>
            </w:r>
          </w:p>
        </w:tc>
        <w:tc>
          <w:tcPr>
            <w:tcW w:w="736" w:type="dxa"/>
            <w:tcBorders>
              <w:top w:val="nil"/>
              <w:left w:val="nil"/>
              <w:bottom w:val="nil"/>
              <w:right w:val="nil"/>
            </w:tcBorders>
            <w:shd w:val="clear" w:color="auto" w:fill="auto"/>
            <w:tcMar>
              <w:left w:w="43" w:type="dxa"/>
              <w:right w:w="43" w:type="dxa"/>
            </w:tcMar>
            <w:vAlign w:val="center"/>
          </w:tcPr>
          <w:p w:rsidR="00B36F45" w:rsidRDefault="00B36F45" w:rsidP="00B36F45">
            <w:pPr>
              <w:jc w:val="right"/>
              <w:rPr>
                <w:color w:val="000000"/>
                <w:sz w:val="16"/>
                <w:szCs w:val="16"/>
              </w:rPr>
            </w:pPr>
            <w:r>
              <w:rPr>
                <w:color w:val="000000"/>
                <w:sz w:val="16"/>
                <w:szCs w:val="16"/>
              </w:rPr>
              <w:t>+0.17</w:t>
            </w:r>
          </w:p>
        </w:tc>
        <w:tc>
          <w:tcPr>
            <w:tcW w:w="704" w:type="dxa"/>
            <w:tcBorders>
              <w:top w:val="nil"/>
              <w:left w:val="nil"/>
              <w:bottom w:val="nil"/>
              <w:right w:val="nil"/>
            </w:tcBorders>
            <w:shd w:val="clear" w:color="auto" w:fill="auto"/>
            <w:tcMar>
              <w:left w:w="43" w:type="dxa"/>
              <w:right w:w="43" w:type="dxa"/>
            </w:tcMar>
            <w:vAlign w:val="center"/>
          </w:tcPr>
          <w:p w:rsidR="00B36F45" w:rsidRDefault="00B36F45" w:rsidP="00B36F45">
            <w:pPr>
              <w:jc w:val="right"/>
              <w:rPr>
                <w:color w:val="000000"/>
                <w:sz w:val="16"/>
                <w:szCs w:val="16"/>
              </w:rPr>
            </w:pPr>
            <w:r>
              <w:rPr>
                <w:color w:val="000000"/>
                <w:sz w:val="16"/>
                <w:szCs w:val="16"/>
              </w:rPr>
              <w:t>-1.70</w:t>
            </w:r>
          </w:p>
        </w:tc>
        <w:tc>
          <w:tcPr>
            <w:tcW w:w="720" w:type="dxa"/>
            <w:tcBorders>
              <w:top w:val="nil"/>
              <w:left w:val="nil"/>
              <w:bottom w:val="nil"/>
              <w:right w:val="nil"/>
            </w:tcBorders>
            <w:shd w:val="clear" w:color="auto" w:fill="auto"/>
            <w:tcMar>
              <w:left w:w="43" w:type="dxa"/>
              <w:right w:w="43" w:type="dxa"/>
            </w:tcMar>
            <w:vAlign w:val="center"/>
          </w:tcPr>
          <w:p w:rsidR="00B36F45" w:rsidRDefault="00B36F45" w:rsidP="00B36F45">
            <w:pPr>
              <w:jc w:val="right"/>
              <w:rPr>
                <w:color w:val="000000"/>
                <w:sz w:val="16"/>
                <w:szCs w:val="16"/>
              </w:rPr>
            </w:pPr>
            <w:r>
              <w:rPr>
                <w:color w:val="000000"/>
                <w:sz w:val="16"/>
                <w:szCs w:val="16"/>
              </w:rPr>
              <w:t>-0.84</w:t>
            </w:r>
          </w:p>
        </w:tc>
      </w:tr>
      <w:tr w:rsidR="00B36F45" w:rsidRPr="001C5EFF" w:rsidTr="00B36F45">
        <w:trPr>
          <w:trHeight w:val="432"/>
        </w:trPr>
        <w:tc>
          <w:tcPr>
            <w:tcW w:w="1063" w:type="dxa"/>
            <w:tcBorders>
              <w:top w:val="nil"/>
              <w:left w:val="nil"/>
              <w:bottom w:val="nil"/>
              <w:right w:val="nil"/>
            </w:tcBorders>
            <w:shd w:val="clear" w:color="auto" w:fill="auto"/>
            <w:vAlign w:val="center"/>
            <w:hideMark/>
          </w:tcPr>
          <w:p w:rsidR="00B36F45" w:rsidRPr="001C5EFF" w:rsidRDefault="00B36F45" w:rsidP="00B36F45">
            <w:pPr>
              <w:jc w:val="right"/>
              <w:rPr>
                <w:color w:val="000000"/>
                <w:sz w:val="16"/>
                <w:szCs w:val="16"/>
              </w:rPr>
            </w:pPr>
            <w:r w:rsidRPr="001C5EFF">
              <w:rPr>
                <w:color w:val="000000"/>
                <w:sz w:val="16"/>
                <w:szCs w:val="16"/>
              </w:rPr>
              <w:t>Chinese Yuan</w:t>
            </w:r>
          </w:p>
        </w:tc>
        <w:tc>
          <w:tcPr>
            <w:tcW w:w="651" w:type="dxa"/>
            <w:tcBorders>
              <w:top w:val="nil"/>
              <w:left w:val="nil"/>
              <w:bottom w:val="nil"/>
              <w:right w:val="nil"/>
            </w:tcBorders>
            <w:shd w:val="clear" w:color="auto" w:fill="auto"/>
            <w:tcMar>
              <w:left w:w="43" w:type="dxa"/>
              <w:right w:w="43" w:type="dxa"/>
            </w:tcMar>
            <w:vAlign w:val="center"/>
            <w:hideMark/>
          </w:tcPr>
          <w:p w:rsidR="00B36F45" w:rsidRPr="005B1592" w:rsidRDefault="00B36F45" w:rsidP="00B36F45">
            <w:pPr>
              <w:jc w:val="right"/>
              <w:rPr>
                <w:color w:val="000000"/>
                <w:sz w:val="16"/>
                <w:szCs w:val="16"/>
              </w:rPr>
            </w:pPr>
            <w:r w:rsidRPr="005B1592">
              <w:rPr>
                <w:color w:val="000000"/>
                <w:sz w:val="16"/>
                <w:szCs w:val="16"/>
              </w:rPr>
              <w:t>+7.11</w:t>
            </w:r>
          </w:p>
        </w:tc>
        <w:tc>
          <w:tcPr>
            <w:tcW w:w="651" w:type="dxa"/>
            <w:tcBorders>
              <w:top w:val="nil"/>
              <w:left w:val="nil"/>
              <w:bottom w:val="nil"/>
              <w:right w:val="nil"/>
            </w:tcBorders>
            <w:shd w:val="clear" w:color="auto" w:fill="auto"/>
            <w:tcMar>
              <w:left w:w="43" w:type="dxa"/>
              <w:right w:w="43" w:type="dxa"/>
            </w:tcMar>
            <w:vAlign w:val="center"/>
          </w:tcPr>
          <w:p w:rsidR="00B36F45" w:rsidRDefault="00B36F45" w:rsidP="00B36F45">
            <w:pPr>
              <w:jc w:val="right"/>
              <w:rPr>
                <w:color w:val="000000"/>
                <w:sz w:val="16"/>
                <w:szCs w:val="16"/>
              </w:rPr>
            </w:pPr>
            <w:r>
              <w:rPr>
                <w:color w:val="000000"/>
                <w:sz w:val="16"/>
                <w:szCs w:val="16"/>
              </w:rPr>
              <w:t>-11.07</w:t>
            </w:r>
          </w:p>
        </w:tc>
        <w:tc>
          <w:tcPr>
            <w:tcW w:w="651" w:type="dxa"/>
            <w:tcBorders>
              <w:top w:val="nil"/>
              <w:left w:val="nil"/>
              <w:bottom w:val="nil"/>
              <w:right w:val="nil"/>
            </w:tcBorders>
            <w:shd w:val="clear" w:color="auto" w:fill="auto"/>
            <w:tcMar>
              <w:left w:w="43" w:type="dxa"/>
              <w:right w:w="43" w:type="dxa"/>
            </w:tcMar>
            <w:vAlign w:val="center"/>
          </w:tcPr>
          <w:p w:rsidR="00B36F45" w:rsidRDefault="00B36F45" w:rsidP="00B36F45">
            <w:pPr>
              <w:jc w:val="right"/>
              <w:rPr>
                <w:color w:val="000000"/>
                <w:sz w:val="16"/>
                <w:szCs w:val="16"/>
              </w:rPr>
            </w:pPr>
            <w:r>
              <w:rPr>
                <w:color w:val="000000"/>
                <w:sz w:val="16"/>
                <w:szCs w:val="16"/>
              </w:rPr>
              <w:t>-20.31</w:t>
            </w:r>
          </w:p>
        </w:tc>
        <w:tc>
          <w:tcPr>
            <w:tcW w:w="651" w:type="dxa"/>
            <w:tcBorders>
              <w:top w:val="nil"/>
              <w:left w:val="nil"/>
              <w:bottom w:val="nil"/>
              <w:right w:val="nil"/>
            </w:tcBorders>
            <w:shd w:val="clear" w:color="auto" w:fill="auto"/>
            <w:tcMar>
              <w:left w:w="43" w:type="dxa"/>
              <w:right w:w="43" w:type="dxa"/>
            </w:tcMar>
            <w:vAlign w:val="center"/>
            <w:hideMark/>
          </w:tcPr>
          <w:p w:rsidR="00B36F45" w:rsidRDefault="00B36F45" w:rsidP="00B36F45">
            <w:pPr>
              <w:jc w:val="right"/>
              <w:rPr>
                <w:color w:val="000000"/>
                <w:sz w:val="16"/>
                <w:szCs w:val="16"/>
              </w:rPr>
            </w:pPr>
            <w:r>
              <w:rPr>
                <w:color w:val="000000"/>
                <w:sz w:val="16"/>
                <w:szCs w:val="16"/>
              </w:rPr>
              <w:t>-7.86</w:t>
            </w:r>
          </w:p>
        </w:tc>
        <w:tc>
          <w:tcPr>
            <w:tcW w:w="633" w:type="dxa"/>
            <w:tcBorders>
              <w:top w:val="nil"/>
              <w:left w:val="nil"/>
              <w:bottom w:val="nil"/>
              <w:right w:val="nil"/>
            </w:tcBorders>
            <w:shd w:val="clear" w:color="auto" w:fill="auto"/>
            <w:tcMar>
              <w:left w:w="43" w:type="dxa"/>
              <w:right w:w="43" w:type="dxa"/>
            </w:tcMar>
            <w:vAlign w:val="center"/>
          </w:tcPr>
          <w:p w:rsidR="00B36F45" w:rsidRPr="00E55724" w:rsidRDefault="00B36F45" w:rsidP="00B36F45">
            <w:pPr>
              <w:jc w:val="right"/>
              <w:rPr>
                <w:color w:val="000000"/>
                <w:sz w:val="16"/>
                <w:szCs w:val="16"/>
              </w:rPr>
            </w:pPr>
            <w:r>
              <w:rPr>
                <w:color w:val="000000"/>
                <w:sz w:val="16"/>
                <w:szCs w:val="16"/>
              </w:rPr>
              <w:t>+</w:t>
            </w:r>
            <w:r w:rsidRPr="00E55724">
              <w:rPr>
                <w:color w:val="000000"/>
                <w:sz w:val="16"/>
                <w:szCs w:val="16"/>
              </w:rPr>
              <w:t>0.33</w:t>
            </w:r>
          </w:p>
        </w:tc>
        <w:tc>
          <w:tcPr>
            <w:tcW w:w="651" w:type="dxa"/>
            <w:tcBorders>
              <w:top w:val="nil"/>
              <w:left w:val="nil"/>
              <w:bottom w:val="nil"/>
              <w:right w:val="nil"/>
            </w:tcBorders>
            <w:shd w:val="clear" w:color="auto" w:fill="auto"/>
            <w:tcMar>
              <w:left w:w="43" w:type="dxa"/>
              <w:right w:w="43" w:type="dxa"/>
            </w:tcMar>
            <w:vAlign w:val="center"/>
          </w:tcPr>
          <w:p w:rsidR="00B36F45" w:rsidRDefault="00B36F45" w:rsidP="00B36F45">
            <w:pPr>
              <w:jc w:val="right"/>
              <w:rPr>
                <w:color w:val="000000"/>
                <w:sz w:val="16"/>
                <w:szCs w:val="16"/>
              </w:rPr>
            </w:pPr>
            <w:r>
              <w:rPr>
                <w:color w:val="000000"/>
                <w:sz w:val="16"/>
                <w:szCs w:val="16"/>
              </w:rPr>
              <w:t>+1.62</w:t>
            </w:r>
          </w:p>
        </w:tc>
        <w:tc>
          <w:tcPr>
            <w:tcW w:w="639" w:type="dxa"/>
            <w:tcBorders>
              <w:top w:val="nil"/>
              <w:left w:val="nil"/>
              <w:bottom w:val="nil"/>
              <w:right w:val="nil"/>
            </w:tcBorders>
            <w:shd w:val="clear" w:color="auto" w:fill="auto"/>
            <w:tcMar>
              <w:left w:w="43" w:type="dxa"/>
              <w:right w:w="43" w:type="dxa"/>
            </w:tcMar>
            <w:vAlign w:val="center"/>
          </w:tcPr>
          <w:p w:rsidR="00B36F45" w:rsidRDefault="00B36F45" w:rsidP="00B36F45">
            <w:pPr>
              <w:jc w:val="right"/>
              <w:rPr>
                <w:color w:val="000000"/>
                <w:sz w:val="16"/>
                <w:szCs w:val="16"/>
              </w:rPr>
            </w:pPr>
            <w:r>
              <w:rPr>
                <w:color w:val="000000"/>
                <w:sz w:val="16"/>
                <w:szCs w:val="16"/>
              </w:rPr>
              <w:t>-10.47</w:t>
            </w:r>
          </w:p>
        </w:tc>
        <w:tc>
          <w:tcPr>
            <w:tcW w:w="710" w:type="dxa"/>
            <w:tcBorders>
              <w:top w:val="nil"/>
              <w:left w:val="nil"/>
              <w:bottom w:val="nil"/>
              <w:right w:val="nil"/>
            </w:tcBorders>
            <w:shd w:val="clear" w:color="auto" w:fill="auto"/>
            <w:tcMar>
              <w:left w:w="43" w:type="dxa"/>
              <w:right w:w="43" w:type="dxa"/>
            </w:tcMar>
            <w:vAlign w:val="center"/>
            <w:hideMark/>
          </w:tcPr>
          <w:p w:rsidR="00B36F45" w:rsidRDefault="00B36F45" w:rsidP="00B36F45">
            <w:pPr>
              <w:jc w:val="right"/>
              <w:rPr>
                <w:color w:val="000000"/>
                <w:sz w:val="16"/>
                <w:szCs w:val="16"/>
              </w:rPr>
            </w:pPr>
            <w:r>
              <w:rPr>
                <w:color w:val="000000"/>
                <w:sz w:val="16"/>
                <w:szCs w:val="16"/>
              </w:rPr>
              <w:t>-3.84</w:t>
            </w:r>
          </w:p>
        </w:tc>
        <w:tc>
          <w:tcPr>
            <w:tcW w:w="720" w:type="dxa"/>
            <w:tcBorders>
              <w:top w:val="nil"/>
              <w:left w:val="nil"/>
              <w:bottom w:val="nil"/>
              <w:right w:val="nil"/>
            </w:tcBorders>
            <w:shd w:val="clear" w:color="auto" w:fill="auto"/>
            <w:tcMar>
              <w:left w:w="43" w:type="dxa"/>
              <w:right w:w="43" w:type="dxa"/>
            </w:tcMar>
            <w:vAlign w:val="center"/>
          </w:tcPr>
          <w:p w:rsidR="00B36F45" w:rsidRDefault="00B36F45" w:rsidP="00B36F45">
            <w:pPr>
              <w:jc w:val="right"/>
              <w:rPr>
                <w:color w:val="000000"/>
                <w:sz w:val="16"/>
                <w:szCs w:val="16"/>
              </w:rPr>
            </w:pPr>
            <w:r>
              <w:rPr>
                <w:color w:val="000000"/>
                <w:sz w:val="16"/>
                <w:szCs w:val="16"/>
              </w:rPr>
              <w:t>+1.97</w:t>
            </w:r>
          </w:p>
        </w:tc>
        <w:tc>
          <w:tcPr>
            <w:tcW w:w="720" w:type="dxa"/>
            <w:tcBorders>
              <w:top w:val="nil"/>
              <w:left w:val="nil"/>
              <w:bottom w:val="nil"/>
              <w:right w:val="nil"/>
            </w:tcBorders>
            <w:shd w:val="clear" w:color="auto" w:fill="auto"/>
            <w:tcMar>
              <w:left w:w="43" w:type="dxa"/>
              <w:right w:w="43" w:type="dxa"/>
            </w:tcMar>
            <w:vAlign w:val="center"/>
            <w:hideMark/>
          </w:tcPr>
          <w:p w:rsidR="00B36F45" w:rsidRDefault="00B36F45" w:rsidP="00B36F45">
            <w:pPr>
              <w:jc w:val="right"/>
              <w:rPr>
                <w:color w:val="000000"/>
                <w:sz w:val="16"/>
                <w:szCs w:val="16"/>
              </w:rPr>
            </w:pPr>
            <w:r>
              <w:rPr>
                <w:color w:val="000000"/>
                <w:sz w:val="16"/>
                <w:szCs w:val="16"/>
              </w:rPr>
              <w:t>-5.89</w:t>
            </w:r>
          </w:p>
        </w:tc>
        <w:tc>
          <w:tcPr>
            <w:tcW w:w="736" w:type="dxa"/>
            <w:tcBorders>
              <w:top w:val="nil"/>
              <w:left w:val="nil"/>
              <w:bottom w:val="nil"/>
              <w:right w:val="nil"/>
            </w:tcBorders>
            <w:shd w:val="clear" w:color="auto" w:fill="auto"/>
            <w:tcMar>
              <w:left w:w="43" w:type="dxa"/>
              <w:right w:w="43" w:type="dxa"/>
            </w:tcMar>
            <w:vAlign w:val="center"/>
          </w:tcPr>
          <w:p w:rsidR="00B36F45" w:rsidRDefault="00B36F45" w:rsidP="00B36F45">
            <w:pPr>
              <w:jc w:val="right"/>
              <w:rPr>
                <w:color w:val="000000"/>
                <w:sz w:val="16"/>
                <w:szCs w:val="16"/>
              </w:rPr>
            </w:pPr>
            <w:r>
              <w:rPr>
                <w:color w:val="000000"/>
                <w:sz w:val="16"/>
                <w:szCs w:val="16"/>
              </w:rPr>
              <w:t>+1.11</w:t>
            </w:r>
          </w:p>
        </w:tc>
        <w:tc>
          <w:tcPr>
            <w:tcW w:w="704" w:type="dxa"/>
            <w:tcBorders>
              <w:top w:val="nil"/>
              <w:left w:val="nil"/>
              <w:bottom w:val="nil"/>
              <w:right w:val="nil"/>
            </w:tcBorders>
            <w:shd w:val="clear" w:color="auto" w:fill="auto"/>
            <w:tcMar>
              <w:left w:w="43" w:type="dxa"/>
              <w:right w:w="43" w:type="dxa"/>
            </w:tcMar>
            <w:vAlign w:val="center"/>
          </w:tcPr>
          <w:p w:rsidR="00B36F45" w:rsidRDefault="00B36F45" w:rsidP="00B36F45">
            <w:pPr>
              <w:jc w:val="right"/>
              <w:rPr>
                <w:color w:val="000000"/>
                <w:sz w:val="16"/>
                <w:szCs w:val="16"/>
              </w:rPr>
            </w:pPr>
            <w:r>
              <w:rPr>
                <w:color w:val="000000"/>
                <w:sz w:val="16"/>
                <w:szCs w:val="16"/>
              </w:rPr>
              <w:t>+0.15</w:t>
            </w:r>
          </w:p>
        </w:tc>
        <w:tc>
          <w:tcPr>
            <w:tcW w:w="720" w:type="dxa"/>
            <w:tcBorders>
              <w:top w:val="nil"/>
              <w:left w:val="nil"/>
              <w:bottom w:val="nil"/>
              <w:right w:val="nil"/>
            </w:tcBorders>
            <w:shd w:val="clear" w:color="auto" w:fill="auto"/>
            <w:tcMar>
              <w:left w:w="43" w:type="dxa"/>
              <w:right w:w="43" w:type="dxa"/>
            </w:tcMar>
            <w:vAlign w:val="center"/>
          </w:tcPr>
          <w:p w:rsidR="00B36F45" w:rsidRDefault="00B36F45" w:rsidP="00B36F45">
            <w:pPr>
              <w:jc w:val="right"/>
              <w:rPr>
                <w:color w:val="000000"/>
                <w:sz w:val="16"/>
                <w:szCs w:val="16"/>
              </w:rPr>
            </w:pPr>
            <w:r>
              <w:rPr>
                <w:color w:val="000000"/>
                <w:sz w:val="16"/>
                <w:szCs w:val="16"/>
              </w:rPr>
              <w:t>+.05</w:t>
            </w:r>
          </w:p>
        </w:tc>
      </w:tr>
      <w:tr w:rsidR="00B36F45" w:rsidRPr="001C5EFF" w:rsidTr="00B36F45">
        <w:trPr>
          <w:trHeight w:val="432"/>
        </w:trPr>
        <w:tc>
          <w:tcPr>
            <w:tcW w:w="1063" w:type="dxa"/>
            <w:tcBorders>
              <w:top w:val="nil"/>
              <w:left w:val="nil"/>
              <w:bottom w:val="nil"/>
              <w:right w:val="nil"/>
            </w:tcBorders>
            <w:shd w:val="clear" w:color="auto" w:fill="auto"/>
            <w:vAlign w:val="center"/>
            <w:hideMark/>
          </w:tcPr>
          <w:p w:rsidR="00B36F45" w:rsidRPr="001C5EFF" w:rsidRDefault="00B36F45" w:rsidP="00B36F45">
            <w:pPr>
              <w:jc w:val="right"/>
              <w:rPr>
                <w:color w:val="000000"/>
                <w:sz w:val="16"/>
                <w:szCs w:val="16"/>
              </w:rPr>
            </w:pPr>
            <w:r w:rsidRPr="001C5EFF">
              <w:rPr>
                <w:color w:val="000000"/>
                <w:sz w:val="16"/>
                <w:szCs w:val="16"/>
              </w:rPr>
              <w:t>EMU Euro</w:t>
            </w:r>
          </w:p>
        </w:tc>
        <w:tc>
          <w:tcPr>
            <w:tcW w:w="651" w:type="dxa"/>
            <w:tcBorders>
              <w:top w:val="nil"/>
              <w:left w:val="nil"/>
              <w:bottom w:val="nil"/>
              <w:right w:val="nil"/>
            </w:tcBorders>
            <w:shd w:val="clear" w:color="auto" w:fill="auto"/>
            <w:tcMar>
              <w:left w:w="43" w:type="dxa"/>
              <w:right w:w="43" w:type="dxa"/>
            </w:tcMar>
            <w:vAlign w:val="center"/>
            <w:hideMark/>
          </w:tcPr>
          <w:p w:rsidR="00B36F45" w:rsidRPr="005B1592" w:rsidRDefault="00B36F45" w:rsidP="00B36F45">
            <w:pPr>
              <w:jc w:val="right"/>
              <w:rPr>
                <w:color w:val="000000"/>
                <w:sz w:val="16"/>
                <w:szCs w:val="16"/>
              </w:rPr>
            </w:pPr>
            <w:r w:rsidRPr="005B1592">
              <w:rPr>
                <w:color w:val="000000"/>
                <w:sz w:val="16"/>
                <w:szCs w:val="16"/>
              </w:rPr>
              <w:t>+3.33</w:t>
            </w:r>
          </w:p>
        </w:tc>
        <w:tc>
          <w:tcPr>
            <w:tcW w:w="651" w:type="dxa"/>
            <w:tcBorders>
              <w:top w:val="nil"/>
              <w:left w:val="nil"/>
              <w:bottom w:val="nil"/>
              <w:right w:val="nil"/>
            </w:tcBorders>
            <w:shd w:val="clear" w:color="auto" w:fill="auto"/>
            <w:tcMar>
              <w:left w:w="43" w:type="dxa"/>
              <w:right w:w="43" w:type="dxa"/>
            </w:tcMar>
            <w:vAlign w:val="center"/>
          </w:tcPr>
          <w:p w:rsidR="00B36F45" w:rsidRDefault="00B36F45" w:rsidP="00B36F45">
            <w:pPr>
              <w:jc w:val="right"/>
              <w:rPr>
                <w:color w:val="000000"/>
                <w:sz w:val="16"/>
                <w:szCs w:val="16"/>
              </w:rPr>
            </w:pPr>
            <w:r>
              <w:rPr>
                <w:color w:val="000000"/>
                <w:sz w:val="16"/>
                <w:szCs w:val="16"/>
              </w:rPr>
              <w:t>-16.58</w:t>
            </w:r>
          </w:p>
        </w:tc>
        <w:tc>
          <w:tcPr>
            <w:tcW w:w="651" w:type="dxa"/>
            <w:tcBorders>
              <w:top w:val="nil"/>
              <w:left w:val="nil"/>
              <w:bottom w:val="nil"/>
              <w:right w:val="nil"/>
            </w:tcBorders>
            <w:shd w:val="clear" w:color="auto" w:fill="auto"/>
            <w:tcMar>
              <w:left w:w="43" w:type="dxa"/>
              <w:right w:w="43" w:type="dxa"/>
            </w:tcMar>
            <w:vAlign w:val="center"/>
          </w:tcPr>
          <w:p w:rsidR="00B36F45" w:rsidRDefault="00B36F45" w:rsidP="00B36F45">
            <w:pPr>
              <w:jc w:val="right"/>
              <w:rPr>
                <w:color w:val="000000"/>
                <w:sz w:val="16"/>
                <w:szCs w:val="16"/>
              </w:rPr>
            </w:pPr>
            <w:r>
              <w:rPr>
                <w:color w:val="000000"/>
                <w:sz w:val="16"/>
                <w:szCs w:val="16"/>
              </w:rPr>
              <w:t>-12.95</w:t>
            </w:r>
          </w:p>
        </w:tc>
        <w:tc>
          <w:tcPr>
            <w:tcW w:w="651" w:type="dxa"/>
            <w:tcBorders>
              <w:top w:val="nil"/>
              <w:left w:val="nil"/>
              <w:bottom w:val="nil"/>
              <w:right w:val="nil"/>
            </w:tcBorders>
            <w:shd w:val="clear" w:color="auto" w:fill="auto"/>
            <w:tcMar>
              <w:left w:w="43" w:type="dxa"/>
              <w:right w:w="43" w:type="dxa"/>
            </w:tcMar>
            <w:vAlign w:val="center"/>
            <w:hideMark/>
          </w:tcPr>
          <w:p w:rsidR="00B36F45" w:rsidRDefault="00B36F45" w:rsidP="00B36F45">
            <w:pPr>
              <w:jc w:val="right"/>
              <w:rPr>
                <w:color w:val="000000"/>
                <w:sz w:val="16"/>
                <w:szCs w:val="16"/>
              </w:rPr>
            </w:pPr>
            <w:r>
              <w:rPr>
                <w:color w:val="000000"/>
                <w:sz w:val="16"/>
                <w:szCs w:val="16"/>
              </w:rPr>
              <w:t>-6.95</w:t>
            </w:r>
          </w:p>
        </w:tc>
        <w:tc>
          <w:tcPr>
            <w:tcW w:w="633" w:type="dxa"/>
            <w:tcBorders>
              <w:top w:val="nil"/>
              <w:left w:val="nil"/>
              <w:bottom w:val="nil"/>
              <w:right w:val="nil"/>
            </w:tcBorders>
            <w:shd w:val="clear" w:color="auto" w:fill="auto"/>
            <w:tcMar>
              <w:left w:w="43" w:type="dxa"/>
              <w:right w:w="43" w:type="dxa"/>
            </w:tcMar>
            <w:vAlign w:val="center"/>
          </w:tcPr>
          <w:p w:rsidR="00B36F45" w:rsidRPr="00E55724" w:rsidRDefault="00B36F45" w:rsidP="00B36F45">
            <w:pPr>
              <w:jc w:val="right"/>
              <w:rPr>
                <w:color w:val="000000"/>
                <w:sz w:val="16"/>
                <w:szCs w:val="16"/>
              </w:rPr>
            </w:pPr>
            <w:r>
              <w:rPr>
                <w:color w:val="000000"/>
                <w:sz w:val="16"/>
                <w:szCs w:val="16"/>
              </w:rPr>
              <w:t>+</w:t>
            </w:r>
            <w:r w:rsidRPr="00E55724">
              <w:rPr>
                <w:color w:val="000000"/>
                <w:sz w:val="16"/>
                <w:szCs w:val="16"/>
              </w:rPr>
              <w:t>0.45</w:t>
            </w:r>
          </w:p>
        </w:tc>
        <w:tc>
          <w:tcPr>
            <w:tcW w:w="651" w:type="dxa"/>
            <w:tcBorders>
              <w:top w:val="nil"/>
              <w:left w:val="nil"/>
              <w:bottom w:val="nil"/>
              <w:right w:val="nil"/>
            </w:tcBorders>
            <w:shd w:val="clear" w:color="auto" w:fill="auto"/>
            <w:tcMar>
              <w:left w:w="43" w:type="dxa"/>
              <w:right w:w="43" w:type="dxa"/>
            </w:tcMar>
            <w:vAlign w:val="center"/>
          </w:tcPr>
          <w:p w:rsidR="00B36F45" w:rsidRDefault="00B36F45" w:rsidP="00B36F45">
            <w:pPr>
              <w:jc w:val="right"/>
              <w:rPr>
                <w:color w:val="000000"/>
                <w:sz w:val="16"/>
                <w:szCs w:val="16"/>
              </w:rPr>
            </w:pPr>
            <w:r>
              <w:rPr>
                <w:color w:val="000000"/>
                <w:sz w:val="16"/>
                <w:szCs w:val="16"/>
              </w:rPr>
              <w:t>-1.48</w:t>
            </w:r>
          </w:p>
        </w:tc>
        <w:tc>
          <w:tcPr>
            <w:tcW w:w="639" w:type="dxa"/>
            <w:tcBorders>
              <w:top w:val="nil"/>
              <w:left w:val="nil"/>
              <w:bottom w:val="nil"/>
              <w:right w:val="nil"/>
            </w:tcBorders>
            <w:shd w:val="clear" w:color="auto" w:fill="auto"/>
            <w:tcMar>
              <w:left w:w="43" w:type="dxa"/>
              <w:right w:w="43" w:type="dxa"/>
            </w:tcMar>
            <w:vAlign w:val="center"/>
          </w:tcPr>
          <w:p w:rsidR="00B36F45" w:rsidRDefault="00B36F45" w:rsidP="00B36F45">
            <w:pPr>
              <w:jc w:val="right"/>
              <w:rPr>
                <w:color w:val="000000"/>
                <w:sz w:val="16"/>
                <w:szCs w:val="16"/>
              </w:rPr>
            </w:pPr>
            <w:r>
              <w:rPr>
                <w:color w:val="000000"/>
                <w:sz w:val="16"/>
                <w:szCs w:val="16"/>
              </w:rPr>
              <w:t>-13.71</w:t>
            </w:r>
          </w:p>
        </w:tc>
        <w:tc>
          <w:tcPr>
            <w:tcW w:w="710" w:type="dxa"/>
            <w:tcBorders>
              <w:top w:val="nil"/>
              <w:left w:val="nil"/>
              <w:bottom w:val="nil"/>
              <w:right w:val="nil"/>
            </w:tcBorders>
            <w:shd w:val="clear" w:color="auto" w:fill="auto"/>
            <w:tcMar>
              <w:left w:w="43" w:type="dxa"/>
              <w:right w:w="43" w:type="dxa"/>
            </w:tcMar>
            <w:vAlign w:val="center"/>
            <w:hideMark/>
          </w:tcPr>
          <w:p w:rsidR="00B36F45" w:rsidRDefault="00B36F45" w:rsidP="00B36F45">
            <w:pPr>
              <w:jc w:val="right"/>
              <w:rPr>
                <w:color w:val="000000"/>
                <w:sz w:val="16"/>
                <w:szCs w:val="16"/>
              </w:rPr>
            </w:pPr>
            <w:r>
              <w:rPr>
                <w:color w:val="000000"/>
                <w:sz w:val="16"/>
                <w:szCs w:val="16"/>
              </w:rPr>
              <w:t>-0.05</w:t>
            </w:r>
          </w:p>
        </w:tc>
        <w:tc>
          <w:tcPr>
            <w:tcW w:w="720" w:type="dxa"/>
            <w:tcBorders>
              <w:top w:val="nil"/>
              <w:left w:val="nil"/>
              <w:bottom w:val="nil"/>
              <w:right w:val="nil"/>
            </w:tcBorders>
            <w:shd w:val="clear" w:color="auto" w:fill="auto"/>
            <w:tcMar>
              <w:left w:w="43" w:type="dxa"/>
              <w:right w:w="43" w:type="dxa"/>
            </w:tcMar>
            <w:vAlign w:val="center"/>
          </w:tcPr>
          <w:p w:rsidR="00B36F45" w:rsidRDefault="00B36F45" w:rsidP="00B36F45">
            <w:pPr>
              <w:jc w:val="right"/>
              <w:rPr>
                <w:color w:val="000000"/>
                <w:sz w:val="16"/>
                <w:szCs w:val="16"/>
              </w:rPr>
            </w:pPr>
            <w:r>
              <w:rPr>
                <w:color w:val="000000"/>
                <w:sz w:val="16"/>
                <w:szCs w:val="16"/>
              </w:rPr>
              <w:t>+0.06</w:t>
            </w:r>
          </w:p>
        </w:tc>
        <w:tc>
          <w:tcPr>
            <w:tcW w:w="720" w:type="dxa"/>
            <w:tcBorders>
              <w:top w:val="nil"/>
              <w:left w:val="nil"/>
              <w:bottom w:val="nil"/>
              <w:right w:val="nil"/>
            </w:tcBorders>
            <w:shd w:val="clear" w:color="auto" w:fill="auto"/>
            <w:tcMar>
              <w:left w:w="43" w:type="dxa"/>
              <w:right w:w="43" w:type="dxa"/>
            </w:tcMar>
            <w:vAlign w:val="center"/>
            <w:hideMark/>
          </w:tcPr>
          <w:p w:rsidR="00B36F45" w:rsidRDefault="00B36F45" w:rsidP="00B36F45">
            <w:pPr>
              <w:jc w:val="right"/>
              <w:rPr>
                <w:color w:val="000000"/>
                <w:sz w:val="16"/>
                <w:szCs w:val="16"/>
              </w:rPr>
            </w:pPr>
            <w:r>
              <w:rPr>
                <w:color w:val="000000"/>
                <w:sz w:val="16"/>
                <w:szCs w:val="16"/>
              </w:rPr>
              <w:t>-5.85</w:t>
            </w:r>
          </w:p>
        </w:tc>
        <w:tc>
          <w:tcPr>
            <w:tcW w:w="736" w:type="dxa"/>
            <w:tcBorders>
              <w:top w:val="nil"/>
              <w:left w:val="nil"/>
              <w:bottom w:val="nil"/>
              <w:right w:val="nil"/>
            </w:tcBorders>
            <w:shd w:val="clear" w:color="auto" w:fill="auto"/>
            <w:tcMar>
              <w:left w:w="43" w:type="dxa"/>
              <w:right w:w="43" w:type="dxa"/>
            </w:tcMar>
            <w:vAlign w:val="center"/>
          </w:tcPr>
          <w:p w:rsidR="00B36F45" w:rsidRDefault="00B36F45" w:rsidP="00B36F45">
            <w:pPr>
              <w:jc w:val="right"/>
              <w:rPr>
                <w:color w:val="000000"/>
                <w:sz w:val="16"/>
                <w:szCs w:val="16"/>
              </w:rPr>
            </w:pPr>
            <w:r>
              <w:rPr>
                <w:color w:val="000000"/>
                <w:sz w:val="16"/>
                <w:szCs w:val="16"/>
              </w:rPr>
              <w:t>+1.47</w:t>
            </w:r>
          </w:p>
        </w:tc>
        <w:tc>
          <w:tcPr>
            <w:tcW w:w="704" w:type="dxa"/>
            <w:tcBorders>
              <w:top w:val="nil"/>
              <w:left w:val="nil"/>
              <w:bottom w:val="nil"/>
              <w:right w:val="nil"/>
            </w:tcBorders>
            <w:shd w:val="clear" w:color="auto" w:fill="auto"/>
            <w:tcMar>
              <w:left w:w="43" w:type="dxa"/>
              <w:right w:w="43" w:type="dxa"/>
            </w:tcMar>
            <w:vAlign w:val="center"/>
          </w:tcPr>
          <w:p w:rsidR="00B36F45" w:rsidRDefault="00B36F45" w:rsidP="00B36F45">
            <w:pPr>
              <w:jc w:val="right"/>
              <w:rPr>
                <w:color w:val="000000"/>
                <w:sz w:val="16"/>
                <w:szCs w:val="16"/>
              </w:rPr>
            </w:pPr>
            <w:r>
              <w:rPr>
                <w:color w:val="000000"/>
                <w:sz w:val="16"/>
                <w:szCs w:val="16"/>
              </w:rPr>
              <w:t>+0.63</w:t>
            </w:r>
          </w:p>
        </w:tc>
        <w:tc>
          <w:tcPr>
            <w:tcW w:w="720" w:type="dxa"/>
            <w:tcBorders>
              <w:top w:val="nil"/>
              <w:left w:val="nil"/>
              <w:bottom w:val="nil"/>
              <w:right w:val="nil"/>
            </w:tcBorders>
            <w:shd w:val="clear" w:color="auto" w:fill="auto"/>
            <w:tcMar>
              <w:left w:w="43" w:type="dxa"/>
              <w:right w:w="43" w:type="dxa"/>
            </w:tcMar>
            <w:vAlign w:val="center"/>
          </w:tcPr>
          <w:p w:rsidR="00B36F45" w:rsidRDefault="00B36F45" w:rsidP="00B36F45">
            <w:pPr>
              <w:jc w:val="right"/>
              <w:rPr>
                <w:color w:val="000000"/>
                <w:sz w:val="16"/>
                <w:szCs w:val="16"/>
              </w:rPr>
            </w:pPr>
            <w:r>
              <w:rPr>
                <w:color w:val="000000"/>
                <w:sz w:val="16"/>
                <w:szCs w:val="16"/>
              </w:rPr>
              <w:t>-0.53</w:t>
            </w:r>
          </w:p>
        </w:tc>
      </w:tr>
      <w:tr w:rsidR="00B36F45" w:rsidRPr="001C5EFF" w:rsidTr="00B36F45">
        <w:trPr>
          <w:trHeight w:val="432"/>
        </w:trPr>
        <w:tc>
          <w:tcPr>
            <w:tcW w:w="1063" w:type="dxa"/>
            <w:tcBorders>
              <w:top w:val="nil"/>
              <w:left w:val="nil"/>
              <w:bottom w:val="nil"/>
              <w:right w:val="nil"/>
            </w:tcBorders>
            <w:shd w:val="clear" w:color="auto" w:fill="auto"/>
            <w:vAlign w:val="center"/>
            <w:hideMark/>
          </w:tcPr>
          <w:p w:rsidR="00B36F45" w:rsidRPr="001C5EFF" w:rsidRDefault="00B36F45" w:rsidP="00B36F45">
            <w:pPr>
              <w:jc w:val="right"/>
              <w:rPr>
                <w:color w:val="000000"/>
                <w:sz w:val="16"/>
                <w:szCs w:val="16"/>
              </w:rPr>
            </w:pPr>
            <w:r w:rsidRPr="001C5EFF">
              <w:rPr>
                <w:color w:val="000000"/>
                <w:sz w:val="16"/>
                <w:szCs w:val="16"/>
              </w:rPr>
              <w:t>Hong Kong Dollar</w:t>
            </w:r>
          </w:p>
        </w:tc>
        <w:tc>
          <w:tcPr>
            <w:tcW w:w="651" w:type="dxa"/>
            <w:tcBorders>
              <w:top w:val="nil"/>
              <w:left w:val="nil"/>
              <w:bottom w:val="nil"/>
              <w:right w:val="nil"/>
            </w:tcBorders>
            <w:shd w:val="clear" w:color="auto" w:fill="auto"/>
            <w:tcMar>
              <w:left w:w="43" w:type="dxa"/>
              <w:right w:w="43" w:type="dxa"/>
            </w:tcMar>
            <w:vAlign w:val="center"/>
            <w:hideMark/>
          </w:tcPr>
          <w:p w:rsidR="00B36F45" w:rsidRPr="005B1592" w:rsidRDefault="00B36F45" w:rsidP="00B36F45">
            <w:pPr>
              <w:jc w:val="right"/>
              <w:rPr>
                <w:color w:val="000000"/>
                <w:sz w:val="16"/>
                <w:szCs w:val="16"/>
              </w:rPr>
            </w:pPr>
            <w:r w:rsidRPr="005B1592">
              <w:rPr>
                <w:color w:val="000000"/>
                <w:sz w:val="16"/>
                <w:szCs w:val="16"/>
              </w:rPr>
              <w:t>+0.02</w:t>
            </w:r>
          </w:p>
        </w:tc>
        <w:tc>
          <w:tcPr>
            <w:tcW w:w="651" w:type="dxa"/>
            <w:tcBorders>
              <w:top w:val="nil"/>
              <w:left w:val="nil"/>
              <w:bottom w:val="nil"/>
              <w:right w:val="nil"/>
            </w:tcBorders>
            <w:shd w:val="clear" w:color="auto" w:fill="auto"/>
            <w:tcMar>
              <w:left w:w="43" w:type="dxa"/>
              <w:right w:w="43" w:type="dxa"/>
            </w:tcMar>
            <w:vAlign w:val="center"/>
          </w:tcPr>
          <w:p w:rsidR="00B36F45" w:rsidRDefault="00B36F45" w:rsidP="00B36F45">
            <w:pPr>
              <w:jc w:val="right"/>
              <w:rPr>
                <w:color w:val="000000"/>
                <w:sz w:val="16"/>
                <w:szCs w:val="16"/>
              </w:rPr>
            </w:pPr>
            <w:r>
              <w:rPr>
                <w:color w:val="000000"/>
                <w:sz w:val="16"/>
                <w:szCs w:val="16"/>
              </w:rPr>
              <w:t>-4.35</w:t>
            </w:r>
          </w:p>
        </w:tc>
        <w:tc>
          <w:tcPr>
            <w:tcW w:w="651" w:type="dxa"/>
            <w:tcBorders>
              <w:top w:val="nil"/>
              <w:left w:val="nil"/>
              <w:bottom w:val="nil"/>
              <w:right w:val="nil"/>
            </w:tcBorders>
            <w:shd w:val="clear" w:color="auto" w:fill="auto"/>
            <w:tcMar>
              <w:left w:w="43" w:type="dxa"/>
              <w:right w:w="43" w:type="dxa"/>
            </w:tcMar>
            <w:vAlign w:val="center"/>
          </w:tcPr>
          <w:p w:rsidR="00B36F45" w:rsidRDefault="00B36F45" w:rsidP="00B36F45">
            <w:pPr>
              <w:jc w:val="right"/>
              <w:rPr>
                <w:color w:val="000000"/>
                <w:sz w:val="16"/>
                <w:szCs w:val="16"/>
              </w:rPr>
            </w:pPr>
            <w:r>
              <w:rPr>
                <w:color w:val="000000"/>
                <w:sz w:val="16"/>
                <w:szCs w:val="16"/>
              </w:rPr>
              <w:t>-14.64</w:t>
            </w:r>
          </w:p>
        </w:tc>
        <w:tc>
          <w:tcPr>
            <w:tcW w:w="651" w:type="dxa"/>
            <w:tcBorders>
              <w:top w:val="nil"/>
              <w:left w:val="nil"/>
              <w:bottom w:val="nil"/>
              <w:right w:val="nil"/>
            </w:tcBorders>
            <w:shd w:val="clear" w:color="auto" w:fill="auto"/>
            <w:tcMar>
              <w:left w:w="43" w:type="dxa"/>
              <w:right w:w="43" w:type="dxa"/>
            </w:tcMar>
            <w:vAlign w:val="center"/>
            <w:hideMark/>
          </w:tcPr>
          <w:p w:rsidR="00B36F45" w:rsidRDefault="00B36F45" w:rsidP="00B36F45">
            <w:pPr>
              <w:jc w:val="right"/>
              <w:rPr>
                <w:color w:val="000000"/>
                <w:sz w:val="16"/>
                <w:szCs w:val="16"/>
              </w:rPr>
            </w:pPr>
            <w:r>
              <w:rPr>
                <w:color w:val="000000"/>
                <w:sz w:val="16"/>
                <w:szCs w:val="16"/>
              </w:rPr>
              <w:t>-3.99</w:t>
            </w:r>
          </w:p>
        </w:tc>
        <w:tc>
          <w:tcPr>
            <w:tcW w:w="633" w:type="dxa"/>
            <w:tcBorders>
              <w:top w:val="nil"/>
              <w:left w:val="nil"/>
              <w:bottom w:val="nil"/>
              <w:right w:val="nil"/>
            </w:tcBorders>
            <w:shd w:val="clear" w:color="auto" w:fill="auto"/>
            <w:tcMar>
              <w:left w:w="43" w:type="dxa"/>
              <w:right w:w="43" w:type="dxa"/>
            </w:tcMar>
            <w:vAlign w:val="center"/>
          </w:tcPr>
          <w:p w:rsidR="00B36F45" w:rsidRPr="00E55724" w:rsidRDefault="00B36F45" w:rsidP="00B36F45">
            <w:pPr>
              <w:jc w:val="right"/>
              <w:rPr>
                <w:color w:val="000000"/>
                <w:sz w:val="16"/>
                <w:szCs w:val="16"/>
              </w:rPr>
            </w:pPr>
            <w:r w:rsidRPr="00E55724">
              <w:rPr>
                <w:color w:val="000000"/>
                <w:sz w:val="16"/>
                <w:szCs w:val="16"/>
              </w:rPr>
              <w:t>-4.98</w:t>
            </w:r>
          </w:p>
        </w:tc>
        <w:tc>
          <w:tcPr>
            <w:tcW w:w="651" w:type="dxa"/>
            <w:tcBorders>
              <w:top w:val="nil"/>
              <w:left w:val="nil"/>
              <w:bottom w:val="nil"/>
              <w:right w:val="nil"/>
            </w:tcBorders>
            <w:shd w:val="clear" w:color="auto" w:fill="auto"/>
            <w:tcMar>
              <w:left w:w="43" w:type="dxa"/>
              <w:right w:w="43" w:type="dxa"/>
            </w:tcMar>
            <w:vAlign w:val="center"/>
          </w:tcPr>
          <w:p w:rsidR="00B36F45" w:rsidRDefault="00B36F45" w:rsidP="00B36F45">
            <w:pPr>
              <w:jc w:val="right"/>
              <w:rPr>
                <w:color w:val="000000"/>
                <w:sz w:val="16"/>
                <w:szCs w:val="16"/>
              </w:rPr>
            </w:pPr>
            <w:r>
              <w:rPr>
                <w:color w:val="000000"/>
                <w:sz w:val="16"/>
                <w:szCs w:val="16"/>
              </w:rPr>
              <w:t>-2.43</w:t>
            </w:r>
          </w:p>
        </w:tc>
        <w:tc>
          <w:tcPr>
            <w:tcW w:w="639" w:type="dxa"/>
            <w:tcBorders>
              <w:top w:val="nil"/>
              <w:left w:val="nil"/>
              <w:bottom w:val="nil"/>
              <w:right w:val="nil"/>
            </w:tcBorders>
            <w:shd w:val="clear" w:color="auto" w:fill="auto"/>
            <w:tcMar>
              <w:left w:w="43" w:type="dxa"/>
              <w:right w:w="43" w:type="dxa"/>
            </w:tcMar>
            <w:vAlign w:val="center"/>
          </w:tcPr>
          <w:p w:rsidR="00B36F45" w:rsidRDefault="00B36F45" w:rsidP="00B36F45">
            <w:pPr>
              <w:jc w:val="right"/>
              <w:rPr>
                <w:color w:val="000000"/>
                <w:sz w:val="16"/>
                <w:szCs w:val="16"/>
              </w:rPr>
            </w:pPr>
            <w:r>
              <w:rPr>
                <w:color w:val="000000"/>
                <w:sz w:val="16"/>
                <w:szCs w:val="16"/>
              </w:rPr>
              <w:t>-12.86</w:t>
            </w:r>
          </w:p>
        </w:tc>
        <w:tc>
          <w:tcPr>
            <w:tcW w:w="710" w:type="dxa"/>
            <w:tcBorders>
              <w:top w:val="nil"/>
              <w:left w:val="nil"/>
              <w:bottom w:val="nil"/>
              <w:right w:val="nil"/>
            </w:tcBorders>
            <w:shd w:val="clear" w:color="auto" w:fill="auto"/>
            <w:tcMar>
              <w:left w:w="43" w:type="dxa"/>
              <w:right w:w="43" w:type="dxa"/>
            </w:tcMar>
            <w:vAlign w:val="center"/>
            <w:hideMark/>
          </w:tcPr>
          <w:p w:rsidR="00B36F45" w:rsidRDefault="00B36F45" w:rsidP="00B36F45">
            <w:pPr>
              <w:jc w:val="right"/>
              <w:rPr>
                <w:color w:val="000000"/>
                <w:sz w:val="16"/>
                <w:szCs w:val="16"/>
              </w:rPr>
            </w:pPr>
            <w:r>
              <w:rPr>
                <w:color w:val="000000"/>
                <w:sz w:val="16"/>
                <w:szCs w:val="16"/>
              </w:rPr>
              <w:t>-0.49</w:t>
            </w:r>
          </w:p>
        </w:tc>
        <w:tc>
          <w:tcPr>
            <w:tcW w:w="720" w:type="dxa"/>
            <w:tcBorders>
              <w:top w:val="nil"/>
              <w:left w:val="nil"/>
              <w:bottom w:val="nil"/>
              <w:right w:val="nil"/>
            </w:tcBorders>
            <w:shd w:val="clear" w:color="auto" w:fill="auto"/>
            <w:tcMar>
              <w:left w:w="43" w:type="dxa"/>
              <w:right w:w="43" w:type="dxa"/>
            </w:tcMar>
            <w:vAlign w:val="center"/>
          </w:tcPr>
          <w:p w:rsidR="00B36F45" w:rsidRDefault="00B36F45" w:rsidP="00B36F45">
            <w:pPr>
              <w:jc w:val="right"/>
              <w:rPr>
                <w:color w:val="000000"/>
                <w:sz w:val="16"/>
                <w:szCs w:val="16"/>
              </w:rPr>
            </w:pPr>
            <w:r>
              <w:rPr>
                <w:color w:val="000000"/>
                <w:sz w:val="16"/>
                <w:szCs w:val="16"/>
              </w:rPr>
              <w:t>+2.20</w:t>
            </w:r>
          </w:p>
        </w:tc>
        <w:tc>
          <w:tcPr>
            <w:tcW w:w="720" w:type="dxa"/>
            <w:tcBorders>
              <w:top w:val="nil"/>
              <w:left w:val="nil"/>
              <w:bottom w:val="nil"/>
              <w:right w:val="nil"/>
            </w:tcBorders>
            <w:shd w:val="clear" w:color="auto" w:fill="auto"/>
            <w:tcMar>
              <w:left w:w="43" w:type="dxa"/>
              <w:right w:w="43" w:type="dxa"/>
            </w:tcMar>
            <w:vAlign w:val="center"/>
            <w:hideMark/>
          </w:tcPr>
          <w:p w:rsidR="00B36F45" w:rsidRDefault="00B36F45" w:rsidP="00B36F45">
            <w:pPr>
              <w:jc w:val="right"/>
              <w:rPr>
                <w:color w:val="000000"/>
                <w:sz w:val="16"/>
                <w:szCs w:val="16"/>
              </w:rPr>
            </w:pPr>
            <w:r>
              <w:rPr>
                <w:color w:val="000000"/>
                <w:sz w:val="16"/>
                <w:szCs w:val="16"/>
              </w:rPr>
              <w:t>-5.76</w:t>
            </w:r>
          </w:p>
        </w:tc>
        <w:tc>
          <w:tcPr>
            <w:tcW w:w="736" w:type="dxa"/>
            <w:tcBorders>
              <w:top w:val="nil"/>
              <w:left w:val="nil"/>
              <w:bottom w:val="nil"/>
              <w:right w:val="nil"/>
            </w:tcBorders>
            <w:shd w:val="clear" w:color="auto" w:fill="auto"/>
            <w:tcMar>
              <w:left w:w="43" w:type="dxa"/>
              <w:right w:w="43" w:type="dxa"/>
            </w:tcMar>
            <w:vAlign w:val="center"/>
          </w:tcPr>
          <w:p w:rsidR="00B36F45" w:rsidRDefault="00B36F45" w:rsidP="00B36F45">
            <w:pPr>
              <w:jc w:val="right"/>
              <w:rPr>
                <w:color w:val="000000"/>
                <w:sz w:val="16"/>
                <w:szCs w:val="16"/>
              </w:rPr>
            </w:pPr>
            <w:r>
              <w:rPr>
                <w:color w:val="000000"/>
                <w:sz w:val="16"/>
                <w:szCs w:val="16"/>
              </w:rPr>
              <w:t>+2.44</w:t>
            </w:r>
          </w:p>
        </w:tc>
        <w:tc>
          <w:tcPr>
            <w:tcW w:w="704" w:type="dxa"/>
            <w:tcBorders>
              <w:top w:val="nil"/>
              <w:left w:val="nil"/>
              <w:bottom w:val="nil"/>
              <w:right w:val="nil"/>
            </w:tcBorders>
            <w:shd w:val="clear" w:color="auto" w:fill="auto"/>
            <w:tcMar>
              <w:left w:w="43" w:type="dxa"/>
              <w:right w:w="43" w:type="dxa"/>
            </w:tcMar>
            <w:vAlign w:val="center"/>
          </w:tcPr>
          <w:p w:rsidR="00B36F45" w:rsidRDefault="00B36F45" w:rsidP="00B36F45">
            <w:pPr>
              <w:jc w:val="right"/>
              <w:rPr>
                <w:color w:val="000000"/>
                <w:sz w:val="16"/>
                <w:szCs w:val="16"/>
              </w:rPr>
            </w:pPr>
            <w:r>
              <w:rPr>
                <w:color w:val="000000"/>
                <w:sz w:val="16"/>
                <w:szCs w:val="16"/>
              </w:rPr>
              <w:t>+1.96</w:t>
            </w:r>
          </w:p>
        </w:tc>
        <w:tc>
          <w:tcPr>
            <w:tcW w:w="720" w:type="dxa"/>
            <w:tcBorders>
              <w:top w:val="nil"/>
              <w:left w:val="nil"/>
              <w:bottom w:val="nil"/>
              <w:right w:val="nil"/>
            </w:tcBorders>
            <w:shd w:val="clear" w:color="auto" w:fill="auto"/>
            <w:tcMar>
              <w:left w:w="43" w:type="dxa"/>
              <w:right w:w="43" w:type="dxa"/>
            </w:tcMar>
            <w:vAlign w:val="center"/>
          </w:tcPr>
          <w:p w:rsidR="00B36F45" w:rsidRDefault="00B36F45" w:rsidP="00B36F45">
            <w:pPr>
              <w:jc w:val="right"/>
              <w:rPr>
                <w:color w:val="000000"/>
                <w:sz w:val="16"/>
                <w:szCs w:val="16"/>
              </w:rPr>
            </w:pPr>
            <w:r>
              <w:rPr>
                <w:color w:val="000000"/>
                <w:sz w:val="16"/>
                <w:szCs w:val="16"/>
              </w:rPr>
              <w:t>-0.35</w:t>
            </w:r>
          </w:p>
        </w:tc>
      </w:tr>
      <w:tr w:rsidR="00B36F45" w:rsidRPr="001C5EFF" w:rsidTr="00B36F45">
        <w:trPr>
          <w:trHeight w:val="432"/>
        </w:trPr>
        <w:tc>
          <w:tcPr>
            <w:tcW w:w="1063" w:type="dxa"/>
            <w:tcBorders>
              <w:top w:val="nil"/>
              <w:left w:val="nil"/>
              <w:bottom w:val="nil"/>
              <w:right w:val="nil"/>
            </w:tcBorders>
            <w:shd w:val="clear" w:color="auto" w:fill="auto"/>
            <w:vAlign w:val="center"/>
            <w:hideMark/>
          </w:tcPr>
          <w:p w:rsidR="00B36F45" w:rsidRPr="001C5EFF" w:rsidRDefault="00B36F45" w:rsidP="00B36F45">
            <w:pPr>
              <w:jc w:val="right"/>
              <w:rPr>
                <w:color w:val="000000"/>
                <w:sz w:val="16"/>
                <w:szCs w:val="16"/>
              </w:rPr>
            </w:pPr>
            <w:r w:rsidRPr="001C5EFF">
              <w:rPr>
                <w:color w:val="000000"/>
                <w:sz w:val="16"/>
                <w:szCs w:val="16"/>
              </w:rPr>
              <w:t>Indian Rupee</w:t>
            </w:r>
          </w:p>
        </w:tc>
        <w:tc>
          <w:tcPr>
            <w:tcW w:w="651" w:type="dxa"/>
            <w:tcBorders>
              <w:top w:val="nil"/>
              <w:left w:val="nil"/>
              <w:bottom w:val="nil"/>
              <w:right w:val="nil"/>
            </w:tcBorders>
            <w:shd w:val="clear" w:color="auto" w:fill="auto"/>
            <w:tcMar>
              <w:left w:w="43" w:type="dxa"/>
              <w:right w:w="43" w:type="dxa"/>
            </w:tcMar>
            <w:vAlign w:val="center"/>
            <w:hideMark/>
          </w:tcPr>
          <w:p w:rsidR="00B36F45" w:rsidRPr="005B1592" w:rsidRDefault="00B36F45" w:rsidP="00B36F45">
            <w:pPr>
              <w:jc w:val="right"/>
              <w:rPr>
                <w:color w:val="000000"/>
                <w:sz w:val="16"/>
                <w:szCs w:val="16"/>
              </w:rPr>
            </w:pPr>
            <w:r w:rsidRPr="005B1592">
              <w:rPr>
                <w:color w:val="000000"/>
                <w:sz w:val="16"/>
                <w:szCs w:val="16"/>
              </w:rPr>
              <w:t>+2.51</w:t>
            </w:r>
          </w:p>
        </w:tc>
        <w:tc>
          <w:tcPr>
            <w:tcW w:w="651" w:type="dxa"/>
            <w:tcBorders>
              <w:top w:val="nil"/>
              <w:left w:val="nil"/>
              <w:bottom w:val="nil"/>
              <w:right w:val="nil"/>
            </w:tcBorders>
            <w:shd w:val="clear" w:color="auto" w:fill="auto"/>
            <w:tcMar>
              <w:left w:w="43" w:type="dxa"/>
              <w:right w:w="43" w:type="dxa"/>
            </w:tcMar>
            <w:vAlign w:val="center"/>
          </w:tcPr>
          <w:p w:rsidR="00B36F45" w:rsidRDefault="00B36F45" w:rsidP="00B36F45">
            <w:pPr>
              <w:jc w:val="right"/>
              <w:rPr>
                <w:color w:val="000000"/>
                <w:sz w:val="16"/>
                <w:szCs w:val="16"/>
              </w:rPr>
            </w:pPr>
            <w:r>
              <w:rPr>
                <w:color w:val="000000"/>
                <w:sz w:val="16"/>
                <w:szCs w:val="16"/>
              </w:rPr>
              <w:t>-10.71</w:t>
            </w:r>
          </w:p>
        </w:tc>
        <w:tc>
          <w:tcPr>
            <w:tcW w:w="651" w:type="dxa"/>
            <w:tcBorders>
              <w:top w:val="nil"/>
              <w:left w:val="nil"/>
              <w:bottom w:val="nil"/>
              <w:right w:val="nil"/>
            </w:tcBorders>
            <w:shd w:val="clear" w:color="auto" w:fill="auto"/>
            <w:tcMar>
              <w:left w:w="43" w:type="dxa"/>
              <w:right w:w="43" w:type="dxa"/>
            </w:tcMar>
            <w:vAlign w:val="center"/>
          </w:tcPr>
          <w:p w:rsidR="00B36F45" w:rsidRDefault="00B36F45" w:rsidP="00B36F45">
            <w:pPr>
              <w:jc w:val="right"/>
              <w:rPr>
                <w:color w:val="000000"/>
                <w:sz w:val="16"/>
                <w:szCs w:val="16"/>
              </w:rPr>
            </w:pPr>
            <w:r>
              <w:rPr>
                <w:color w:val="000000"/>
                <w:sz w:val="16"/>
                <w:szCs w:val="16"/>
              </w:rPr>
              <w:t>-7.47</w:t>
            </w:r>
          </w:p>
        </w:tc>
        <w:tc>
          <w:tcPr>
            <w:tcW w:w="651" w:type="dxa"/>
            <w:tcBorders>
              <w:top w:val="nil"/>
              <w:left w:val="nil"/>
              <w:bottom w:val="nil"/>
              <w:right w:val="nil"/>
            </w:tcBorders>
            <w:shd w:val="clear" w:color="auto" w:fill="auto"/>
            <w:tcMar>
              <w:left w:w="43" w:type="dxa"/>
              <w:right w:w="43" w:type="dxa"/>
            </w:tcMar>
            <w:vAlign w:val="center"/>
            <w:hideMark/>
          </w:tcPr>
          <w:p w:rsidR="00B36F45" w:rsidRDefault="00B36F45" w:rsidP="00B36F45">
            <w:pPr>
              <w:jc w:val="right"/>
              <w:rPr>
                <w:color w:val="000000"/>
                <w:sz w:val="16"/>
                <w:szCs w:val="16"/>
              </w:rPr>
            </w:pPr>
            <w:r>
              <w:rPr>
                <w:color w:val="000000"/>
                <w:sz w:val="16"/>
                <w:szCs w:val="16"/>
              </w:rPr>
              <w:t>-2.47</w:t>
            </w:r>
          </w:p>
        </w:tc>
        <w:tc>
          <w:tcPr>
            <w:tcW w:w="633" w:type="dxa"/>
            <w:tcBorders>
              <w:top w:val="nil"/>
              <w:left w:val="nil"/>
              <w:bottom w:val="nil"/>
              <w:right w:val="nil"/>
            </w:tcBorders>
            <w:shd w:val="clear" w:color="auto" w:fill="auto"/>
            <w:tcMar>
              <w:left w:w="43" w:type="dxa"/>
              <w:right w:w="43" w:type="dxa"/>
            </w:tcMar>
            <w:vAlign w:val="center"/>
          </w:tcPr>
          <w:p w:rsidR="00B36F45" w:rsidRPr="00E55724" w:rsidRDefault="00B36F45" w:rsidP="00B36F45">
            <w:pPr>
              <w:jc w:val="right"/>
              <w:rPr>
                <w:color w:val="000000"/>
                <w:sz w:val="16"/>
                <w:szCs w:val="16"/>
              </w:rPr>
            </w:pPr>
            <w:r w:rsidRPr="00E55724">
              <w:rPr>
                <w:color w:val="000000"/>
                <w:sz w:val="16"/>
                <w:szCs w:val="16"/>
              </w:rPr>
              <w:t>-0.06</w:t>
            </w:r>
          </w:p>
        </w:tc>
        <w:tc>
          <w:tcPr>
            <w:tcW w:w="651" w:type="dxa"/>
            <w:tcBorders>
              <w:top w:val="nil"/>
              <w:left w:val="nil"/>
              <w:bottom w:val="nil"/>
              <w:right w:val="nil"/>
            </w:tcBorders>
            <w:shd w:val="clear" w:color="auto" w:fill="auto"/>
            <w:tcMar>
              <w:left w:w="43" w:type="dxa"/>
              <w:right w:w="43" w:type="dxa"/>
            </w:tcMar>
            <w:vAlign w:val="center"/>
          </w:tcPr>
          <w:p w:rsidR="00B36F45" w:rsidRDefault="00B36F45" w:rsidP="00B36F45">
            <w:pPr>
              <w:jc w:val="right"/>
              <w:rPr>
                <w:color w:val="000000"/>
                <w:sz w:val="16"/>
                <w:szCs w:val="16"/>
              </w:rPr>
            </w:pPr>
            <w:r>
              <w:rPr>
                <w:color w:val="000000"/>
                <w:sz w:val="16"/>
                <w:szCs w:val="16"/>
              </w:rPr>
              <w:t>+3.50</w:t>
            </w:r>
          </w:p>
        </w:tc>
        <w:tc>
          <w:tcPr>
            <w:tcW w:w="639" w:type="dxa"/>
            <w:tcBorders>
              <w:top w:val="nil"/>
              <w:left w:val="nil"/>
              <w:bottom w:val="nil"/>
              <w:right w:val="nil"/>
            </w:tcBorders>
            <w:shd w:val="clear" w:color="auto" w:fill="auto"/>
            <w:tcMar>
              <w:left w:w="43" w:type="dxa"/>
              <w:right w:w="43" w:type="dxa"/>
            </w:tcMar>
            <w:vAlign w:val="center"/>
          </w:tcPr>
          <w:p w:rsidR="00B36F45" w:rsidRDefault="00B36F45" w:rsidP="00B36F45">
            <w:pPr>
              <w:jc w:val="right"/>
              <w:rPr>
                <w:color w:val="000000"/>
                <w:sz w:val="16"/>
                <w:szCs w:val="16"/>
              </w:rPr>
            </w:pPr>
            <w:r>
              <w:rPr>
                <w:color w:val="000000"/>
                <w:sz w:val="16"/>
                <w:szCs w:val="16"/>
              </w:rPr>
              <w:t>-11.24</w:t>
            </w:r>
          </w:p>
        </w:tc>
        <w:tc>
          <w:tcPr>
            <w:tcW w:w="710" w:type="dxa"/>
            <w:tcBorders>
              <w:top w:val="nil"/>
              <w:left w:val="nil"/>
              <w:bottom w:val="nil"/>
              <w:right w:val="nil"/>
            </w:tcBorders>
            <w:shd w:val="clear" w:color="auto" w:fill="auto"/>
            <w:tcMar>
              <w:left w:w="43" w:type="dxa"/>
              <w:right w:w="43" w:type="dxa"/>
            </w:tcMar>
            <w:vAlign w:val="center"/>
            <w:hideMark/>
          </w:tcPr>
          <w:p w:rsidR="00B36F45" w:rsidRDefault="00B36F45" w:rsidP="00B36F45">
            <w:pPr>
              <w:jc w:val="right"/>
              <w:rPr>
                <w:color w:val="000000"/>
                <w:sz w:val="16"/>
                <w:szCs w:val="16"/>
              </w:rPr>
            </w:pPr>
            <w:r>
              <w:rPr>
                <w:color w:val="000000"/>
                <w:sz w:val="16"/>
                <w:szCs w:val="16"/>
              </w:rPr>
              <w:t>-1.11</w:t>
            </w:r>
          </w:p>
        </w:tc>
        <w:tc>
          <w:tcPr>
            <w:tcW w:w="720" w:type="dxa"/>
            <w:tcBorders>
              <w:top w:val="nil"/>
              <w:left w:val="nil"/>
              <w:bottom w:val="nil"/>
              <w:right w:val="nil"/>
            </w:tcBorders>
            <w:shd w:val="clear" w:color="auto" w:fill="auto"/>
            <w:tcMar>
              <w:left w:w="43" w:type="dxa"/>
              <w:right w:w="43" w:type="dxa"/>
            </w:tcMar>
            <w:vAlign w:val="center"/>
          </w:tcPr>
          <w:p w:rsidR="00B36F45" w:rsidRDefault="00B36F45" w:rsidP="00B36F45">
            <w:pPr>
              <w:jc w:val="right"/>
              <w:rPr>
                <w:color w:val="000000"/>
                <w:sz w:val="16"/>
                <w:szCs w:val="16"/>
              </w:rPr>
            </w:pPr>
            <w:r>
              <w:rPr>
                <w:color w:val="000000"/>
                <w:sz w:val="16"/>
                <w:szCs w:val="16"/>
              </w:rPr>
              <w:t>+2.17</w:t>
            </w:r>
          </w:p>
        </w:tc>
        <w:tc>
          <w:tcPr>
            <w:tcW w:w="720" w:type="dxa"/>
            <w:tcBorders>
              <w:top w:val="nil"/>
              <w:left w:val="nil"/>
              <w:bottom w:val="nil"/>
              <w:right w:val="nil"/>
            </w:tcBorders>
            <w:shd w:val="clear" w:color="auto" w:fill="auto"/>
            <w:tcMar>
              <w:left w:w="43" w:type="dxa"/>
              <w:right w:w="43" w:type="dxa"/>
            </w:tcMar>
            <w:vAlign w:val="center"/>
            <w:hideMark/>
          </w:tcPr>
          <w:p w:rsidR="00B36F45" w:rsidRDefault="00B36F45" w:rsidP="00B36F45">
            <w:pPr>
              <w:jc w:val="right"/>
              <w:rPr>
                <w:color w:val="000000"/>
                <w:sz w:val="16"/>
                <w:szCs w:val="16"/>
              </w:rPr>
            </w:pPr>
            <w:r>
              <w:rPr>
                <w:color w:val="000000"/>
                <w:sz w:val="16"/>
                <w:szCs w:val="16"/>
              </w:rPr>
              <w:t>-11.04</w:t>
            </w:r>
          </w:p>
        </w:tc>
        <w:tc>
          <w:tcPr>
            <w:tcW w:w="736" w:type="dxa"/>
            <w:tcBorders>
              <w:top w:val="nil"/>
              <w:left w:val="nil"/>
              <w:bottom w:val="nil"/>
              <w:right w:val="nil"/>
            </w:tcBorders>
            <w:shd w:val="clear" w:color="auto" w:fill="auto"/>
            <w:tcMar>
              <w:left w:w="43" w:type="dxa"/>
              <w:right w:w="43" w:type="dxa"/>
            </w:tcMar>
            <w:vAlign w:val="center"/>
          </w:tcPr>
          <w:p w:rsidR="00B36F45" w:rsidRDefault="00B36F45" w:rsidP="00B36F45">
            <w:pPr>
              <w:jc w:val="right"/>
              <w:rPr>
                <w:color w:val="000000"/>
                <w:sz w:val="16"/>
                <w:szCs w:val="16"/>
              </w:rPr>
            </w:pPr>
            <w:r>
              <w:rPr>
                <w:color w:val="000000"/>
                <w:sz w:val="16"/>
                <w:szCs w:val="16"/>
              </w:rPr>
              <w:t>+0.70</w:t>
            </w:r>
          </w:p>
        </w:tc>
        <w:tc>
          <w:tcPr>
            <w:tcW w:w="704" w:type="dxa"/>
            <w:tcBorders>
              <w:top w:val="nil"/>
              <w:left w:val="nil"/>
              <w:bottom w:val="nil"/>
              <w:right w:val="nil"/>
            </w:tcBorders>
            <w:shd w:val="clear" w:color="auto" w:fill="auto"/>
            <w:tcMar>
              <w:left w:w="43" w:type="dxa"/>
              <w:right w:w="43" w:type="dxa"/>
            </w:tcMar>
            <w:vAlign w:val="center"/>
          </w:tcPr>
          <w:p w:rsidR="00B36F45" w:rsidRDefault="00B36F45" w:rsidP="00B36F45">
            <w:pPr>
              <w:jc w:val="right"/>
              <w:rPr>
                <w:color w:val="000000"/>
                <w:sz w:val="16"/>
                <w:szCs w:val="16"/>
              </w:rPr>
            </w:pPr>
            <w:r>
              <w:rPr>
                <w:color w:val="000000"/>
                <w:sz w:val="16"/>
                <w:szCs w:val="16"/>
              </w:rPr>
              <w:t>-2.57</w:t>
            </w:r>
          </w:p>
        </w:tc>
        <w:tc>
          <w:tcPr>
            <w:tcW w:w="720" w:type="dxa"/>
            <w:tcBorders>
              <w:top w:val="nil"/>
              <w:left w:val="nil"/>
              <w:bottom w:val="nil"/>
              <w:right w:val="nil"/>
            </w:tcBorders>
            <w:shd w:val="clear" w:color="auto" w:fill="auto"/>
            <w:tcMar>
              <w:left w:w="43" w:type="dxa"/>
              <w:right w:w="43" w:type="dxa"/>
            </w:tcMar>
            <w:vAlign w:val="center"/>
          </w:tcPr>
          <w:p w:rsidR="00B36F45" w:rsidRDefault="00B36F45" w:rsidP="00B36F45">
            <w:pPr>
              <w:jc w:val="right"/>
              <w:rPr>
                <w:color w:val="000000"/>
                <w:sz w:val="16"/>
                <w:szCs w:val="16"/>
              </w:rPr>
            </w:pPr>
            <w:r>
              <w:rPr>
                <w:color w:val="000000"/>
                <w:sz w:val="16"/>
                <w:szCs w:val="16"/>
              </w:rPr>
              <w:t>-0.38</w:t>
            </w:r>
          </w:p>
        </w:tc>
      </w:tr>
      <w:tr w:rsidR="00B36F45" w:rsidRPr="001C5EFF" w:rsidTr="00B36F45">
        <w:trPr>
          <w:trHeight w:val="432"/>
        </w:trPr>
        <w:tc>
          <w:tcPr>
            <w:tcW w:w="1063" w:type="dxa"/>
            <w:tcBorders>
              <w:top w:val="nil"/>
              <w:left w:val="nil"/>
              <w:bottom w:val="nil"/>
              <w:right w:val="nil"/>
            </w:tcBorders>
            <w:shd w:val="clear" w:color="auto" w:fill="auto"/>
            <w:vAlign w:val="center"/>
            <w:hideMark/>
          </w:tcPr>
          <w:p w:rsidR="00B36F45" w:rsidRPr="001C5EFF" w:rsidRDefault="00B36F45" w:rsidP="00B36F45">
            <w:pPr>
              <w:jc w:val="right"/>
              <w:rPr>
                <w:color w:val="000000"/>
                <w:sz w:val="16"/>
                <w:szCs w:val="16"/>
              </w:rPr>
            </w:pPr>
            <w:r w:rsidRPr="001C5EFF">
              <w:rPr>
                <w:color w:val="000000"/>
                <w:sz w:val="16"/>
                <w:szCs w:val="16"/>
              </w:rPr>
              <w:t>Indonesian Rupiah</w:t>
            </w:r>
          </w:p>
        </w:tc>
        <w:tc>
          <w:tcPr>
            <w:tcW w:w="651" w:type="dxa"/>
            <w:tcBorders>
              <w:top w:val="nil"/>
              <w:left w:val="nil"/>
              <w:bottom w:val="nil"/>
              <w:right w:val="nil"/>
            </w:tcBorders>
            <w:shd w:val="clear" w:color="auto" w:fill="auto"/>
            <w:tcMar>
              <w:left w:w="43" w:type="dxa"/>
              <w:right w:w="43" w:type="dxa"/>
            </w:tcMar>
            <w:vAlign w:val="center"/>
            <w:hideMark/>
          </w:tcPr>
          <w:p w:rsidR="00B36F45" w:rsidRPr="005B1592" w:rsidRDefault="00B36F45" w:rsidP="00B36F45">
            <w:pPr>
              <w:jc w:val="right"/>
              <w:rPr>
                <w:color w:val="000000"/>
                <w:sz w:val="16"/>
                <w:szCs w:val="16"/>
              </w:rPr>
            </w:pPr>
            <w:r w:rsidRPr="005B1592">
              <w:rPr>
                <w:color w:val="000000"/>
                <w:sz w:val="16"/>
                <w:szCs w:val="16"/>
              </w:rPr>
              <w:t>-2.55</w:t>
            </w:r>
          </w:p>
        </w:tc>
        <w:tc>
          <w:tcPr>
            <w:tcW w:w="651" w:type="dxa"/>
            <w:tcBorders>
              <w:top w:val="nil"/>
              <w:left w:val="nil"/>
              <w:bottom w:val="nil"/>
              <w:right w:val="nil"/>
            </w:tcBorders>
            <w:shd w:val="clear" w:color="auto" w:fill="auto"/>
            <w:tcMar>
              <w:left w:w="43" w:type="dxa"/>
              <w:right w:w="43" w:type="dxa"/>
            </w:tcMar>
            <w:vAlign w:val="center"/>
          </w:tcPr>
          <w:p w:rsidR="00B36F45" w:rsidRDefault="00B36F45" w:rsidP="00B36F45">
            <w:pPr>
              <w:jc w:val="right"/>
              <w:rPr>
                <w:color w:val="000000"/>
                <w:sz w:val="16"/>
                <w:szCs w:val="16"/>
              </w:rPr>
            </w:pPr>
            <w:r>
              <w:rPr>
                <w:color w:val="000000"/>
                <w:sz w:val="16"/>
                <w:szCs w:val="16"/>
              </w:rPr>
              <w:t>-4.30</w:t>
            </w:r>
          </w:p>
        </w:tc>
        <w:tc>
          <w:tcPr>
            <w:tcW w:w="651" w:type="dxa"/>
            <w:tcBorders>
              <w:top w:val="nil"/>
              <w:left w:val="nil"/>
              <w:bottom w:val="nil"/>
              <w:right w:val="nil"/>
            </w:tcBorders>
            <w:shd w:val="clear" w:color="auto" w:fill="auto"/>
            <w:tcMar>
              <w:left w:w="43" w:type="dxa"/>
              <w:right w:w="43" w:type="dxa"/>
            </w:tcMar>
            <w:vAlign w:val="center"/>
          </w:tcPr>
          <w:p w:rsidR="00B36F45" w:rsidRDefault="00B36F45" w:rsidP="00B36F45">
            <w:pPr>
              <w:jc w:val="right"/>
              <w:rPr>
                <w:color w:val="000000"/>
                <w:sz w:val="16"/>
                <w:szCs w:val="16"/>
              </w:rPr>
            </w:pPr>
            <w:r>
              <w:rPr>
                <w:color w:val="000000"/>
                <w:sz w:val="16"/>
                <w:szCs w:val="16"/>
              </w:rPr>
              <w:t>-21.94</w:t>
            </w:r>
          </w:p>
        </w:tc>
        <w:tc>
          <w:tcPr>
            <w:tcW w:w="651" w:type="dxa"/>
            <w:tcBorders>
              <w:top w:val="nil"/>
              <w:left w:val="nil"/>
              <w:bottom w:val="nil"/>
              <w:right w:val="nil"/>
            </w:tcBorders>
            <w:shd w:val="clear" w:color="auto" w:fill="auto"/>
            <w:tcMar>
              <w:left w:w="43" w:type="dxa"/>
              <w:right w:w="43" w:type="dxa"/>
            </w:tcMar>
            <w:vAlign w:val="center"/>
            <w:hideMark/>
          </w:tcPr>
          <w:p w:rsidR="00B36F45" w:rsidRDefault="00B36F45" w:rsidP="00B36F45">
            <w:pPr>
              <w:jc w:val="right"/>
              <w:rPr>
                <w:color w:val="000000"/>
                <w:sz w:val="16"/>
                <w:szCs w:val="16"/>
              </w:rPr>
            </w:pPr>
            <w:r>
              <w:rPr>
                <w:color w:val="000000"/>
                <w:sz w:val="16"/>
                <w:szCs w:val="16"/>
              </w:rPr>
              <w:t>-2.94</w:t>
            </w:r>
          </w:p>
        </w:tc>
        <w:tc>
          <w:tcPr>
            <w:tcW w:w="633" w:type="dxa"/>
            <w:tcBorders>
              <w:top w:val="nil"/>
              <w:left w:val="nil"/>
              <w:bottom w:val="nil"/>
              <w:right w:val="nil"/>
            </w:tcBorders>
            <w:shd w:val="clear" w:color="auto" w:fill="auto"/>
            <w:tcMar>
              <w:left w:w="43" w:type="dxa"/>
              <w:right w:w="43" w:type="dxa"/>
            </w:tcMar>
            <w:vAlign w:val="center"/>
          </w:tcPr>
          <w:p w:rsidR="00B36F45" w:rsidRPr="00E55724" w:rsidRDefault="00B36F45" w:rsidP="00B36F45">
            <w:pPr>
              <w:jc w:val="right"/>
              <w:rPr>
                <w:color w:val="000000"/>
                <w:sz w:val="16"/>
                <w:szCs w:val="16"/>
              </w:rPr>
            </w:pPr>
            <w:r w:rsidRPr="00E55724">
              <w:rPr>
                <w:color w:val="000000"/>
                <w:sz w:val="16"/>
                <w:szCs w:val="16"/>
              </w:rPr>
              <w:t>-0.48</w:t>
            </w:r>
          </w:p>
        </w:tc>
        <w:tc>
          <w:tcPr>
            <w:tcW w:w="651" w:type="dxa"/>
            <w:tcBorders>
              <w:top w:val="nil"/>
              <w:left w:val="nil"/>
              <w:bottom w:val="nil"/>
              <w:right w:val="nil"/>
            </w:tcBorders>
            <w:shd w:val="clear" w:color="auto" w:fill="auto"/>
            <w:tcMar>
              <w:left w:w="43" w:type="dxa"/>
              <w:right w:w="43" w:type="dxa"/>
            </w:tcMar>
            <w:vAlign w:val="center"/>
          </w:tcPr>
          <w:p w:rsidR="00B36F45" w:rsidRDefault="00B36F45" w:rsidP="00B36F45">
            <w:pPr>
              <w:jc w:val="right"/>
              <w:rPr>
                <w:color w:val="000000"/>
                <w:sz w:val="16"/>
                <w:szCs w:val="16"/>
              </w:rPr>
            </w:pPr>
            <w:r>
              <w:rPr>
                <w:color w:val="000000"/>
                <w:sz w:val="16"/>
                <w:szCs w:val="16"/>
              </w:rPr>
              <w:t>+1.40</w:t>
            </w:r>
          </w:p>
        </w:tc>
        <w:tc>
          <w:tcPr>
            <w:tcW w:w="639" w:type="dxa"/>
            <w:tcBorders>
              <w:top w:val="nil"/>
              <w:left w:val="nil"/>
              <w:bottom w:val="nil"/>
              <w:right w:val="nil"/>
            </w:tcBorders>
            <w:shd w:val="clear" w:color="auto" w:fill="auto"/>
            <w:tcMar>
              <w:left w:w="43" w:type="dxa"/>
              <w:right w:w="43" w:type="dxa"/>
            </w:tcMar>
            <w:vAlign w:val="center"/>
          </w:tcPr>
          <w:p w:rsidR="00B36F45" w:rsidRDefault="00B36F45" w:rsidP="00B36F45">
            <w:pPr>
              <w:jc w:val="right"/>
              <w:rPr>
                <w:color w:val="000000"/>
                <w:sz w:val="16"/>
                <w:szCs w:val="16"/>
              </w:rPr>
            </w:pPr>
            <w:r>
              <w:rPr>
                <w:color w:val="000000"/>
                <w:sz w:val="16"/>
                <w:szCs w:val="16"/>
              </w:rPr>
              <w:t>-12.62</w:t>
            </w:r>
          </w:p>
        </w:tc>
        <w:tc>
          <w:tcPr>
            <w:tcW w:w="710" w:type="dxa"/>
            <w:tcBorders>
              <w:top w:val="nil"/>
              <w:left w:val="nil"/>
              <w:bottom w:val="nil"/>
              <w:right w:val="nil"/>
            </w:tcBorders>
            <w:shd w:val="clear" w:color="auto" w:fill="auto"/>
            <w:tcMar>
              <w:left w:w="43" w:type="dxa"/>
              <w:right w:w="43" w:type="dxa"/>
            </w:tcMar>
            <w:vAlign w:val="center"/>
            <w:hideMark/>
          </w:tcPr>
          <w:p w:rsidR="00B36F45" w:rsidRDefault="00B36F45" w:rsidP="00B36F45">
            <w:pPr>
              <w:jc w:val="right"/>
              <w:rPr>
                <w:color w:val="000000"/>
                <w:sz w:val="16"/>
                <w:szCs w:val="16"/>
              </w:rPr>
            </w:pPr>
            <w:r>
              <w:rPr>
                <w:color w:val="000000"/>
                <w:sz w:val="16"/>
                <w:szCs w:val="16"/>
              </w:rPr>
              <w:t>+2.56</w:t>
            </w:r>
          </w:p>
        </w:tc>
        <w:tc>
          <w:tcPr>
            <w:tcW w:w="720" w:type="dxa"/>
            <w:tcBorders>
              <w:top w:val="nil"/>
              <w:left w:val="nil"/>
              <w:bottom w:val="nil"/>
              <w:right w:val="nil"/>
            </w:tcBorders>
            <w:shd w:val="clear" w:color="auto" w:fill="auto"/>
            <w:tcMar>
              <w:left w:w="43" w:type="dxa"/>
              <w:right w:w="43" w:type="dxa"/>
            </w:tcMar>
            <w:vAlign w:val="center"/>
          </w:tcPr>
          <w:p w:rsidR="00B36F45" w:rsidRDefault="00B36F45" w:rsidP="00B36F45">
            <w:pPr>
              <w:jc w:val="right"/>
              <w:rPr>
                <w:color w:val="000000"/>
                <w:sz w:val="16"/>
                <w:szCs w:val="16"/>
              </w:rPr>
            </w:pPr>
            <w:r>
              <w:rPr>
                <w:color w:val="000000"/>
                <w:sz w:val="16"/>
                <w:szCs w:val="16"/>
              </w:rPr>
              <w:t>+0.92</w:t>
            </w:r>
          </w:p>
        </w:tc>
        <w:tc>
          <w:tcPr>
            <w:tcW w:w="720" w:type="dxa"/>
            <w:tcBorders>
              <w:top w:val="nil"/>
              <w:left w:val="nil"/>
              <w:bottom w:val="nil"/>
              <w:right w:val="nil"/>
            </w:tcBorders>
            <w:shd w:val="clear" w:color="auto" w:fill="auto"/>
            <w:tcMar>
              <w:left w:w="43" w:type="dxa"/>
              <w:right w:w="43" w:type="dxa"/>
            </w:tcMar>
            <w:vAlign w:val="center"/>
            <w:hideMark/>
          </w:tcPr>
          <w:p w:rsidR="00B36F45" w:rsidRDefault="00B36F45" w:rsidP="00B36F45">
            <w:pPr>
              <w:jc w:val="right"/>
              <w:rPr>
                <w:color w:val="000000"/>
                <w:sz w:val="16"/>
                <w:szCs w:val="16"/>
              </w:rPr>
            </w:pPr>
            <w:r>
              <w:rPr>
                <w:color w:val="000000"/>
                <w:sz w:val="16"/>
                <w:szCs w:val="16"/>
              </w:rPr>
              <w:t>-11.01</w:t>
            </w:r>
          </w:p>
        </w:tc>
        <w:tc>
          <w:tcPr>
            <w:tcW w:w="736" w:type="dxa"/>
            <w:tcBorders>
              <w:top w:val="nil"/>
              <w:left w:val="nil"/>
              <w:bottom w:val="nil"/>
              <w:right w:val="nil"/>
            </w:tcBorders>
            <w:shd w:val="clear" w:color="auto" w:fill="auto"/>
            <w:tcMar>
              <w:left w:w="43" w:type="dxa"/>
              <w:right w:w="43" w:type="dxa"/>
            </w:tcMar>
            <w:vAlign w:val="center"/>
          </w:tcPr>
          <w:p w:rsidR="00B36F45" w:rsidRDefault="00B36F45" w:rsidP="00B36F45">
            <w:pPr>
              <w:jc w:val="right"/>
              <w:rPr>
                <w:color w:val="000000"/>
                <w:sz w:val="16"/>
                <w:szCs w:val="16"/>
              </w:rPr>
            </w:pPr>
            <w:r>
              <w:rPr>
                <w:color w:val="000000"/>
                <w:sz w:val="16"/>
                <w:szCs w:val="16"/>
              </w:rPr>
              <w:t>-1.31</w:t>
            </w:r>
          </w:p>
        </w:tc>
        <w:tc>
          <w:tcPr>
            <w:tcW w:w="704" w:type="dxa"/>
            <w:tcBorders>
              <w:top w:val="nil"/>
              <w:left w:val="nil"/>
              <w:bottom w:val="nil"/>
              <w:right w:val="nil"/>
            </w:tcBorders>
            <w:shd w:val="clear" w:color="auto" w:fill="auto"/>
            <w:tcMar>
              <w:left w:w="43" w:type="dxa"/>
              <w:right w:w="43" w:type="dxa"/>
            </w:tcMar>
            <w:vAlign w:val="center"/>
          </w:tcPr>
          <w:p w:rsidR="00B36F45" w:rsidRDefault="00B36F45" w:rsidP="00B36F45">
            <w:pPr>
              <w:jc w:val="right"/>
              <w:rPr>
                <w:color w:val="000000"/>
                <w:sz w:val="16"/>
                <w:szCs w:val="16"/>
              </w:rPr>
            </w:pPr>
            <w:r>
              <w:rPr>
                <w:color w:val="000000"/>
                <w:sz w:val="16"/>
                <w:szCs w:val="16"/>
              </w:rPr>
              <w:t>+0.20</w:t>
            </w:r>
          </w:p>
        </w:tc>
        <w:tc>
          <w:tcPr>
            <w:tcW w:w="720" w:type="dxa"/>
            <w:tcBorders>
              <w:top w:val="nil"/>
              <w:left w:val="nil"/>
              <w:bottom w:val="nil"/>
              <w:right w:val="nil"/>
            </w:tcBorders>
            <w:shd w:val="clear" w:color="auto" w:fill="auto"/>
            <w:tcMar>
              <w:left w:w="43" w:type="dxa"/>
              <w:right w:w="43" w:type="dxa"/>
            </w:tcMar>
            <w:vAlign w:val="center"/>
          </w:tcPr>
          <w:p w:rsidR="00B36F45" w:rsidRDefault="00B36F45" w:rsidP="00B36F45">
            <w:pPr>
              <w:jc w:val="right"/>
              <w:rPr>
                <w:color w:val="000000"/>
                <w:sz w:val="16"/>
                <w:szCs w:val="16"/>
              </w:rPr>
            </w:pPr>
            <w:r>
              <w:rPr>
                <w:color w:val="000000"/>
                <w:sz w:val="16"/>
                <w:szCs w:val="16"/>
              </w:rPr>
              <w:t>-0.04</w:t>
            </w:r>
          </w:p>
        </w:tc>
      </w:tr>
      <w:tr w:rsidR="00B36F45" w:rsidRPr="001C5EFF" w:rsidTr="00B36F45">
        <w:trPr>
          <w:trHeight w:val="432"/>
        </w:trPr>
        <w:tc>
          <w:tcPr>
            <w:tcW w:w="1063" w:type="dxa"/>
            <w:tcBorders>
              <w:top w:val="nil"/>
              <w:left w:val="nil"/>
              <w:bottom w:val="nil"/>
              <w:right w:val="nil"/>
            </w:tcBorders>
            <w:shd w:val="clear" w:color="auto" w:fill="auto"/>
            <w:vAlign w:val="center"/>
            <w:hideMark/>
          </w:tcPr>
          <w:p w:rsidR="00B36F45" w:rsidRPr="001C5EFF" w:rsidRDefault="00B36F45" w:rsidP="00B36F45">
            <w:pPr>
              <w:jc w:val="right"/>
              <w:rPr>
                <w:color w:val="000000"/>
                <w:sz w:val="16"/>
                <w:szCs w:val="16"/>
              </w:rPr>
            </w:pPr>
            <w:r w:rsidRPr="001C5EFF">
              <w:rPr>
                <w:color w:val="000000"/>
                <w:sz w:val="16"/>
                <w:szCs w:val="16"/>
              </w:rPr>
              <w:t>Iranian Rial</w:t>
            </w:r>
          </w:p>
        </w:tc>
        <w:tc>
          <w:tcPr>
            <w:tcW w:w="651" w:type="dxa"/>
            <w:tcBorders>
              <w:top w:val="nil"/>
              <w:left w:val="nil"/>
              <w:bottom w:val="nil"/>
              <w:right w:val="nil"/>
            </w:tcBorders>
            <w:shd w:val="clear" w:color="auto" w:fill="auto"/>
            <w:tcMar>
              <w:left w:w="43" w:type="dxa"/>
              <w:right w:w="43" w:type="dxa"/>
            </w:tcMar>
            <w:vAlign w:val="center"/>
            <w:hideMark/>
          </w:tcPr>
          <w:p w:rsidR="00B36F45" w:rsidRPr="005B1592" w:rsidRDefault="00B36F45" w:rsidP="00B36F45">
            <w:pPr>
              <w:jc w:val="right"/>
              <w:rPr>
                <w:color w:val="000000"/>
                <w:sz w:val="16"/>
                <w:szCs w:val="16"/>
              </w:rPr>
            </w:pPr>
            <w:r w:rsidRPr="005B1592">
              <w:rPr>
                <w:color w:val="000000"/>
                <w:sz w:val="16"/>
                <w:szCs w:val="16"/>
              </w:rPr>
              <w:t>+7.17</w:t>
            </w:r>
          </w:p>
        </w:tc>
        <w:tc>
          <w:tcPr>
            <w:tcW w:w="651" w:type="dxa"/>
            <w:tcBorders>
              <w:top w:val="nil"/>
              <w:left w:val="nil"/>
              <w:bottom w:val="nil"/>
              <w:right w:val="nil"/>
            </w:tcBorders>
            <w:shd w:val="clear" w:color="auto" w:fill="auto"/>
            <w:tcMar>
              <w:left w:w="43" w:type="dxa"/>
              <w:right w:w="43" w:type="dxa"/>
            </w:tcMar>
            <w:vAlign w:val="center"/>
          </w:tcPr>
          <w:p w:rsidR="00B36F45" w:rsidRDefault="00B36F45" w:rsidP="00B36F45">
            <w:pPr>
              <w:jc w:val="right"/>
              <w:rPr>
                <w:color w:val="000000"/>
                <w:sz w:val="16"/>
                <w:szCs w:val="16"/>
              </w:rPr>
            </w:pPr>
            <w:r>
              <w:rPr>
                <w:color w:val="000000"/>
                <w:sz w:val="16"/>
                <w:szCs w:val="16"/>
              </w:rPr>
              <w:t>+5.83</w:t>
            </w:r>
          </w:p>
        </w:tc>
        <w:tc>
          <w:tcPr>
            <w:tcW w:w="651" w:type="dxa"/>
            <w:tcBorders>
              <w:top w:val="nil"/>
              <w:left w:val="nil"/>
              <w:bottom w:val="nil"/>
              <w:right w:val="nil"/>
            </w:tcBorders>
            <w:shd w:val="clear" w:color="auto" w:fill="auto"/>
            <w:tcMar>
              <w:left w:w="43" w:type="dxa"/>
              <w:right w:w="43" w:type="dxa"/>
            </w:tcMar>
            <w:vAlign w:val="center"/>
          </w:tcPr>
          <w:p w:rsidR="00B36F45" w:rsidRDefault="00B36F45" w:rsidP="00B36F45">
            <w:pPr>
              <w:jc w:val="right"/>
              <w:rPr>
                <w:color w:val="000000"/>
                <w:sz w:val="16"/>
                <w:szCs w:val="16"/>
              </w:rPr>
            </w:pPr>
            <w:r>
              <w:rPr>
                <w:color w:val="000000"/>
                <w:sz w:val="16"/>
                <w:szCs w:val="16"/>
              </w:rPr>
              <w:t>-16.77</w:t>
            </w:r>
          </w:p>
        </w:tc>
        <w:tc>
          <w:tcPr>
            <w:tcW w:w="651" w:type="dxa"/>
            <w:tcBorders>
              <w:top w:val="nil"/>
              <w:left w:val="nil"/>
              <w:bottom w:val="nil"/>
              <w:right w:val="nil"/>
            </w:tcBorders>
            <w:shd w:val="clear" w:color="auto" w:fill="auto"/>
            <w:tcMar>
              <w:left w:w="43" w:type="dxa"/>
              <w:right w:w="43" w:type="dxa"/>
            </w:tcMar>
            <w:vAlign w:val="center"/>
            <w:hideMark/>
          </w:tcPr>
          <w:p w:rsidR="00B36F45" w:rsidRDefault="00B36F45" w:rsidP="00B36F45">
            <w:pPr>
              <w:jc w:val="right"/>
              <w:rPr>
                <w:color w:val="000000"/>
                <w:sz w:val="16"/>
                <w:szCs w:val="16"/>
              </w:rPr>
            </w:pPr>
            <w:r>
              <w:rPr>
                <w:color w:val="000000"/>
                <w:sz w:val="16"/>
                <w:szCs w:val="16"/>
              </w:rPr>
              <w:t>+0.27</w:t>
            </w:r>
          </w:p>
        </w:tc>
        <w:tc>
          <w:tcPr>
            <w:tcW w:w="633" w:type="dxa"/>
            <w:tcBorders>
              <w:top w:val="nil"/>
              <w:left w:val="nil"/>
              <w:bottom w:val="nil"/>
              <w:right w:val="nil"/>
            </w:tcBorders>
            <w:shd w:val="clear" w:color="auto" w:fill="auto"/>
            <w:tcMar>
              <w:left w:w="43" w:type="dxa"/>
              <w:right w:w="43" w:type="dxa"/>
            </w:tcMar>
            <w:vAlign w:val="center"/>
          </w:tcPr>
          <w:p w:rsidR="00B36F45" w:rsidRPr="00E55724" w:rsidRDefault="00B36F45" w:rsidP="00B36F45">
            <w:pPr>
              <w:jc w:val="right"/>
              <w:rPr>
                <w:color w:val="000000"/>
                <w:sz w:val="16"/>
                <w:szCs w:val="16"/>
              </w:rPr>
            </w:pPr>
            <w:r>
              <w:rPr>
                <w:color w:val="000000"/>
                <w:sz w:val="16"/>
                <w:szCs w:val="16"/>
              </w:rPr>
              <w:t>+</w:t>
            </w:r>
            <w:r w:rsidRPr="00E55724">
              <w:rPr>
                <w:color w:val="000000"/>
                <w:sz w:val="16"/>
                <w:szCs w:val="16"/>
              </w:rPr>
              <w:t>7.11</w:t>
            </w:r>
          </w:p>
        </w:tc>
        <w:tc>
          <w:tcPr>
            <w:tcW w:w="651" w:type="dxa"/>
            <w:tcBorders>
              <w:top w:val="nil"/>
              <w:left w:val="nil"/>
              <w:bottom w:val="nil"/>
              <w:right w:val="nil"/>
            </w:tcBorders>
            <w:shd w:val="clear" w:color="auto" w:fill="auto"/>
            <w:tcMar>
              <w:left w:w="43" w:type="dxa"/>
              <w:right w:w="43" w:type="dxa"/>
            </w:tcMar>
            <w:vAlign w:val="center"/>
          </w:tcPr>
          <w:p w:rsidR="00B36F45" w:rsidRDefault="00B36F45" w:rsidP="00B36F45">
            <w:pPr>
              <w:jc w:val="right"/>
              <w:rPr>
                <w:color w:val="000000"/>
                <w:sz w:val="16"/>
                <w:szCs w:val="16"/>
              </w:rPr>
            </w:pPr>
            <w:r>
              <w:rPr>
                <w:color w:val="000000"/>
                <w:sz w:val="16"/>
                <w:szCs w:val="16"/>
              </w:rPr>
              <w:t>-2.94</w:t>
            </w:r>
          </w:p>
        </w:tc>
        <w:tc>
          <w:tcPr>
            <w:tcW w:w="639" w:type="dxa"/>
            <w:tcBorders>
              <w:top w:val="nil"/>
              <w:left w:val="nil"/>
              <w:bottom w:val="nil"/>
              <w:right w:val="nil"/>
            </w:tcBorders>
            <w:shd w:val="clear" w:color="auto" w:fill="auto"/>
            <w:tcMar>
              <w:left w:w="43" w:type="dxa"/>
              <w:right w:w="43" w:type="dxa"/>
            </w:tcMar>
            <w:vAlign w:val="center"/>
          </w:tcPr>
          <w:p w:rsidR="00B36F45" w:rsidRDefault="00B36F45" w:rsidP="00B36F45">
            <w:pPr>
              <w:jc w:val="right"/>
              <w:rPr>
                <w:color w:val="000000"/>
                <w:sz w:val="16"/>
                <w:szCs w:val="16"/>
              </w:rPr>
            </w:pPr>
            <w:r>
              <w:rPr>
                <w:color w:val="000000"/>
                <w:sz w:val="16"/>
                <w:szCs w:val="16"/>
              </w:rPr>
              <w:t>-9.85</w:t>
            </w:r>
          </w:p>
        </w:tc>
        <w:tc>
          <w:tcPr>
            <w:tcW w:w="710" w:type="dxa"/>
            <w:tcBorders>
              <w:top w:val="nil"/>
              <w:left w:val="nil"/>
              <w:bottom w:val="nil"/>
              <w:right w:val="nil"/>
            </w:tcBorders>
            <w:shd w:val="clear" w:color="auto" w:fill="auto"/>
            <w:tcMar>
              <w:left w:w="43" w:type="dxa"/>
              <w:right w:w="43" w:type="dxa"/>
            </w:tcMar>
            <w:vAlign w:val="center"/>
            <w:hideMark/>
          </w:tcPr>
          <w:p w:rsidR="00B36F45" w:rsidRDefault="00B36F45" w:rsidP="00B36F45">
            <w:pPr>
              <w:jc w:val="right"/>
              <w:rPr>
                <w:color w:val="000000"/>
                <w:sz w:val="16"/>
                <w:szCs w:val="16"/>
              </w:rPr>
            </w:pPr>
            <w:r>
              <w:rPr>
                <w:color w:val="000000"/>
                <w:sz w:val="16"/>
                <w:szCs w:val="16"/>
              </w:rPr>
              <w:t>-3.71</w:t>
            </w:r>
          </w:p>
        </w:tc>
        <w:tc>
          <w:tcPr>
            <w:tcW w:w="720" w:type="dxa"/>
            <w:tcBorders>
              <w:top w:val="nil"/>
              <w:left w:val="nil"/>
              <w:bottom w:val="nil"/>
              <w:right w:val="nil"/>
            </w:tcBorders>
            <w:shd w:val="clear" w:color="auto" w:fill="auto"/>
            <w:tcMar>
              <w:left w:w="43" w:type="dxa"/>
              <w:right w:w="43" w:type="dxa"/>
            </w:tcMar>
            <w:vAlign w:val="center"/>
          </w:tcPr>
          <w:p w:rsidR="00B36F45" w:rsidRDefault="00B36F45" w:rsidP="00B36F45">
            <w:pPr>
              <w:jc w:val="right"/>
              <w:rPr>
                <w:color w:val="000000"/>
                <w:sz w:val="16"/>
                <w:szCs w:val="16"/>
              </w:rPr>
            </w:pPr>
            <w:r>
              <w:rPr>
                <w:color w:val="000000"/>
                <w:sz w:val="16"/>
                <w:szCs w:val="16"/>
              </w:rPr>
              <w:t>-1.42</w:t>
            </w:r>
          </w:p>
        </w:tc>
        <w:tc>
          <w:tcPr>
            <w:tcW w:w="720" w:type="dxa"/>
            <w:tcBorders>
              <w:top w:val="nil"/>
              <w:left w:val="nil"/>
              <w:bottom w:val="nil"/>
              <w:right w:val="nil"/>
            </w:tcBorders>
            <w:shd w:val="clear" w:color="auto" w:fill="auto"/>
            <w:tcMar>
              <w:left w:w="43" w:type="dxa"/>
              <w:right w:w="43" w:type="dxa"/>
            </w:tcMar>
            <w:vAlign w:val="center"/>
            <w:hideMark/>
          </w:tcPr>
          <w:p w:rsidR="00B36F45" w:rsidRDefault="00B36F45" w:rsidP="00B36F45">
            <w:pPr>
              <w:jc w:val="right"/>
              <w:rPr>
                <w:color w:val="000000"/>
                <w:sz w:val="16"/>
                <w:szCs w:val="16"/>
              </w:rPr>
            </w:pPr>
            <w:r>
              <w:rPr>
                <w:color w:val="000000"/>
                <w:sz w:val="16"/>
                <w:szCs w:val="16"/>
              </w:rPr>
              <w:t>-5.50</w:t>
            </w:r>
          </w:p>
        </w:tc>
        <w:tc>
          <w:tcPr>
            <w:tcW w:w="736" w:type="dxa"/>
            <w:tcBorders>
              <w:top w:val="nil"/>
              <w:left w:val="nil"/>
              <w:bottom w:val="nil"/>
              <w:right w:val="nil"/>
            </w:tcBorders>
            <w:shd w:val="clear" w:color="auto" w:fill="auto"/>
            <w:tcMar>
              <w:left w:w="43" w:type="dxa"/>
              <w:right w:w="43" w:type="dxa"/>
            </w:tcMar>
            <w:vAlign w:val="center"/>
          </w:tcPr>
          <w:p w:rsidR="00B36F45" w:rsidRDefault="00B36F45" w:rsidP="00B36F45">
            <w:pPr>
              <w:jc w:val="right"/>
              <w:rPr>
                <w:color w:val="000000"/>
                <w:sz w:val="16"/>
                <w:szCs w:val="16"/>
              </w:rPr>
            </w:pPr>
            <w:r>
              <w:rPr>
                <w:color w:val="000000"/>
                <w:sz w:val="16"/>
                <w:szCs w:val="16"/>
              </w:rPr>
              <w:t>+0.96</w:t>
            </w:r>
          </w:p>
        </w:tc>
        <w:tc>
          <w:tcPr>
            <w:tcW w:w="704" w:type="dxa"/>
            <w:tcBorders>
              <w:top w:val="nil"/>
              <w:left w:val="nil"/>
              <w:bottom w:val="nil"/>
              <w:right w:val="nil"/>
            </w:tcBorders>
            <w:shd w:val="clear" w:color="auto" w:fill="auto"/>
            <w:tcMar>
              <w:left w:w="43" w:type="dxa"/>
              <w:right w:w="43" w:type="dxa"/>
            </w:tcMar>
            <w:vAlign w:val="center"/>
          </w:tcPr>
          <w:p w:rsidR="00B36F45" w:rsidRDefault="00B36F45" w:rsidP="00B36F45">
            <w:pPr>
              <w:jc w:val="right"/>
              <w:rPr>
                <w:color w:val="000000"/>
                <w:sz w:val="16"/>
                <w:szCs w:val="16"/>
              </w:rPr>
            </w:pPr>
            <w:r>
              <w:rPr>
                <w:color w:val="000000"/>
                <w:sz w:val="16"/>
                <w:szCs w:val="16"/>
              </w:rPr>
              <w:t>-1.29</w:t>
            </w:r>
          </w:p>
        </w:tc>
        <w:tc>
          <w:tcPr>
            <w:tcW w:w="720" w:type="dxa"/>
            <w:tcBorders>
              <w:top w:val="nil"/>
              <w:left w:val="nil"/>
              <w:bottom w:val="nil"/>
              <w:right w:val="nil"/>
            </w:tcBorders>
            <w:shd w:val="clear" w:color="auto" w:fill="auto"/>
            <w:tcMar>
              <w:left w:w="43" w:type="dxa"/>
              <w:right w:w="43" w:type="dxa"/>
            </w:tcMar>
            <w:vAlign w:val="center"/>
          </w:tcPr>
          <w:p w:rsidR="00B36F45" w:rsidRDefault="00B36F45" w:rsidP="00B36F45">
            <w:pPr>
              <w:jc w:val="right"/>
              <w:rPr>
                <w:color w:val="000000"/>
                <w:sz w:val="16"/>
                <w:szCs w:val="16"/>
              </w:rPr>
            </w:pPr>
            <w:r>
              <w:rPr>
                <w:color w:val="000000"/>
                <w:sz w:val="16"/>
                <w:szCs w:val="16"/>
              </w:rPr>
              <w:t>+1.22</w:t>
            </w:r>
          </w:p>
        </w:tc>
      </w:tr>
      <w:tr w:rsidR="00B36F45" w:rsidRPr="001C5EFF" w:rsidTr="00B36F45">
        <w:trPr>
          <w:trHeight w:val="432"/>
        </w:trPr>
        <w:tc>
          <w:tcPr>
            <w:tcW w:w="1063" w:type="dxa"/>
            <w:tcBorders>
              <w:top w:val="nil"/>
              <w:left w:val="nil"/>
              <w:bottom w:val="nil"/>
              <w:right w:val="nil"/>
            </w:tcBorders>
            <w:shd w:val="clear" w:color="auto" w:fill="auto"/>
            <w:vAlign w:val="center"/>
            <w:hideMark/>
          </w:tcPr>
          <w:p w:rsidR="00B36F45" w:rsidRPr="001C5EFF" w:rsidRDefault="00B36F45" w:rsidP="00B36F45">
            <w:pPr>
              <w:jc w:val="right"/>
              <w:rPr>
                <w:color w:val="000000"/>
                <w:sz w:val="16"/>
                <w:szCs w:val="16"/>
              </w:rPr>
            </w:pPr>
            <w:r w:rsidRPr="001C5EFF">
              <w:rPr>
                <w:color w:val="000000"/>
                <w:sz w:val="16"/>
                <w:szCs w:val="16"/>
              </w:rPr>
              <w:t>Japanese Yen</w:t>
            </w:r>
          </w:p>
        </w:tc>
        <w:tc>
          <w:tcPr>
            <w:tcW w:w="651" w:type="dxa"/>
            <w:tcBorders>
              <w:top w:val="nil"/>
              <w:left w:val="nil"/>
              <w:bottom w:val="nil"/>
              <w:right w:val="nil"/>
            </w:tcBorders>
            <w:shd w:val="clear" w:color="auto" w:fill="auto"/>
            <w:tcMar>
              <w:left w:w="43" w:type="dxa"/>
              <w:right w:w="43" w:type="dxa"/>
            </w:tcMar>
            <w:vAlign w:val="center"/>
            <w:hideMark/>
          </w:tcPr>
          <w:p w:rsidR="00B36F45" w:rsidRPr="005B1592" w:rsidRDefault="00B36F45" w:rsidP="00B36F45">
            <w:pPr>
              <w:jc w:val="right"/>
              <w:rPr>
                <w:color w:val="000000"/>
                <w:sz w:val="16"/>
                <w:szCs w:val="16"/>
              </w:rPr>
            </w:pPr>
            <w:r w:rsidRPr="005B1592">
              <w:rPr>
                <w:color w:val="000000"/>
                <w:sz w:val="16"/>
                <w:szCs w:val="16"/>
              </w:rPr>
              <w:t>-3.10</w:t>
            </w:r>
          </w:p>
        </w:tc>
        <w:tc>
          <w:tcPr>
            <w:tcW w:w="651" w:type="dxa"/>
            <w:tcBorders>
              <w:top w:val="nil"/>
              <w:left w:val="nil"/>
              <w:bottom w:val="nil"/>
              <w:right w:val="nil"/>
            </w:tcBorders>
            <w:shd w:val="clear" w:color="auto" w:fill="auto"/>
            <w:tcMar>
              <w:left w:w="43" w:type="dxa"/>
              <w:right w:w="43" w:type="dxa"/>
            </w:tcMar>
            <w:vAlign w:val="center"/>
          </w:tcPr>
          <w:p w:rsidR="00B36F45" w:rsidRDefault="00B36F45" w:rsidP="00B36F45">
            <w:pPr>
              <w:jc w:val="right"/>
              <w:rPr>
                <w:color w:val="000000"/>
                <w:sz w:val="16"/>
                <w:szCs w:val="16"/>
              </w:rPr>
            </w:pPr>
            <w:r>
              <w:rPr>
                <w:color w:val="000000"/>
                <w:sz w:val="16"/>
                <w:szCs w:val="16"/>
              </w:rPr>
              <w:t>-8.26</w:t>
            </w:r>
          </w:p>
        </w:tc>
        <w:tc>
          <w:tcPr>
            <w:tcW w:w="651" w:type="dxa"/>
            <w:tcBorders>
              <w:top w:val="nil"/>
              <w:left w:val="nil"/>
              <w:bottom w:val="nil"/>
              <w:right w:val="nil"/>
            </w:tcBorders>
            <w:shd w:val="clear" w:color="auto" w:fill="auto"/>
            <w:tcMar>
              <w:left w:w="43" w:type="dxa"/>
              <w:right w:w="43" w:type="dxa"/>
            </w:tcMar>
            <w:vAlign w:val="center"/>
          </w:tcPr>
          <w:p w:rsidR="00B36F45" w:rsidRDefault="00B36F45" w:rsidP="00B36F45">
            <w:pPr>
              <w:jc w:val="right"/>
              <w:rPr>
                <w:color w:val="000000"/>
                <w:sz w:val="16"/>
                <w:szCs w:val="16"/>
              </w:rPr>
            </w:pPr>
            <w:r>
              <w:rPr>
                <w:color w:val="000000"/>
                <w:sz w:val="16"/>
                <w:szCs w:val="16"/>
              </w:rPr>
              <w:t>-18.64</w:t>
            </w:r>
          </w:p>
        </w:tc>
        <w:tc>
          <w:tcPr>
            <w:tcW w:w="651" w:type="dxa"/>
            <w:tcBorders>
              <w:top w:val="nil"/>
              <w:left w:val="nil"/>
              <w:bottom w:val="nil"/>
              <w:right w:val="nil"/>
            </w:tcBorders>
            <w:shd w:val="clear" w:color="auto" w:fill="auto"/>
            <w:tcMar>
              <w:left w:w="43" w:type="dxa"/>
              <w:right w:w="43" w:type="dxa"/>
            </w:tcMar>
            <w:vAlign w:val="center"/>
            <w:hideMark/>
          </w:tcPr>
          <w:p w:rsidR="00B36F45" w:rsidRDefault="00B36F45" w:rsidP="00B36F45">
            <w:pPr>
              <w:jc w:val="right"/>
              <w:rPr>
                <w:color w:val="000000"/>
                <w:sz w:val="16"/>
                <w:szCs w:val="16"/>
              </w:rPr>
            </w:pPr>
            <w:r>
              <w:rPr>
                <w:color w:val="000000"/>
                <w:sz w:val="16"/>
                <w:szCs w:val="16"/>
              </w:rPr>
              <w:t>-10.07</w:t>
            </w:r>
          </w:p>
        </w:tc>
        <w:tc>
          <w:tcPr>
            <w:tcW w:w="633" w:type="dxa"/>
            <w:tcBorders>
              <w:top w:val="nil"/>
              <w:left w:val="nil"/>
              <w:bottom w:val="nil"/>
              <w:right w:val="nil"/>
            </w:tcBorders>
            <w:shd w:val="clear" w:color="auto" w:fill="auto"/>
            <w:tcMar>
              <w:left w:w="43" w:type="dxa"/>
              <w:right w:w="43" w:type="dxa"/>
            </w:tcMar>
            <w:vAlign w:val="center"/>
          </w:tcPr>
          <w:p w:rsidR="00B36F45" w:rsidRPr="00E55724" w:rsidRDefault="00B36F45" w:rsidP="00B36F45">
            <w:pPr>
              <w:jc w:val="right"/>
              <w:rPr>
                <w:color w:val="000000"/>
                <w:sz w:val="16"/>
                <w:szCs w:val="16"/>
              </w:rPr>
            </w:pPr>
            <w:r w:rsidRPr="00E55724">
              <w:rPr>
                <w:color w:val="000000"/>
                <w:sz w:val="16"/>
                <w:szCs w:val="16"/>
              </w:rPr>
              <w:t>-1.15</w:t>
            </w:r>
          </w:p>
        </w:tc>
        <w:tc>
          <w:tcPr>
            <w:tcW w:w="651" w:type="dxa"/>
            <w:tcBorders>
              <w:top w:val="nil"/>
              <w:left w:val="nil"/>
              <w:bottom w:val="nil"/>
              <w:right w:val="nil"/>
            </w:tcBorders>
            <w:shd w:val="clear" w:color="auto" w:fill="auto"/>
            <w:tcMar>
              <w:left w:w="43" w:type="dxa"/>
              <w:right w:w="43" w:type="dxa"/>
            </w:tcMar>
            <w:vAlign w:val="center"/>
          </w:tcPr>
          <w:p w:rsidR="00B36F45" w:rsidRDefault="00B36F45" w:rsidP="00B36F45">
            <w:pPr>
              <w:jc w:val="right"/>
              <w:rPr>
                <w:color w:val="000000"/>
                <w:sz w:val="16"/>
                <w:szCs w:val="16"/>
              </w:rPr>
            </w:pPr>
            <w:r>
              <w:rPr>
                <w:color w:val="000000"/>
                <w:sz w:val="16"/>
                <w:szCs w:val="16"/>
              </w:rPr>
              <w:t>+0.50</w:t>
            </w:r>
          </w:p>
        </w:tc>
        <w:tc>
          <w:tcPr>
            <w:tcW w:w="639" w:type="dxa"/>
            <w:tcBorders>
              <w:top w:val="nil"/>
              <w:left w:val="nil"/>
              <w:bottom w:val="nil"/>
              <w:right w:val="nil"/>
            </w:tcBorders>
            <w:shd w:val="clear" w:color="auto" w:fill="auto"/>
            <w:tcMar>
              <w:left w:w="43" w:type="dxa"/>
              <w:right w:w="43" w:type="dxa"/>
            </w:tcMar>
            <w:vAlign w:val="center"/>
          </w:tcPr>
          <w:p w:rsidR="00B36F45" w:rsidRDefault="00B36F45" w:rsidP="00B36F45">
            <w:pPr>
              <w:jc w:val="right"/>
              <w:rPr>
                <w:color w:val="000000"/>
                <w:sz w:val="16"/>
                <w:szCs w:val="16"/>
              </w:rPr>
            </w:pPr>
            <w:r>
              <w:rPr>
                <w:color w:val="000000"/>
                <w:sz w:val="16"/>
                <w:szCs w:val="16"/>
              </w:rPr>
              <w:t>-10.20</w:t>
            </w:r>
          </w:p>
        </w:tc>
        <w:tc>
          <w:tcPr>
            <w:tcW w:w="710" w:type="dxa"/>
            <w:tcBorders>
              <w:top w:val="nil"/>
              <w:left w:val="nil"/>
              <w:bottom w:val="nil"/>
              <w:right w:val="nil"/>
            </w:tcBorders>
            <w:shd w:val="clear" w:color="auto" w:fill="auto"/>
            <w:tcMar>
              <w:left w:w="43" w:type="dxa"/>
              <w:right w:w="43" w:type="dxa"/>
            </w:tcMar>
            <w:vAlign w:val="center"/>
            <w:hideMark/>
          </w:tcPr>
          <w:p w:rsidR="00B36F45" w:rsidRDefault="00B36F45" w:rsidP="00B36F45">
            <w:pPr>
              <w:jc w:val="right"/>
              <w:rPr>
                <w:color w:val="000000"/>
                <w:sz w:val="16"/>
                <w:szCs w:val="16"/>
              </w:rPr>
            </w:pPr>
            <w:r>
              <w:rPr>
                <w:color w:val="000000"/>
                <w:sz w:val="16"/>
                <w:szCs w:val="16"/>
              </w:rPr>
              <w:t>-0.11</w:t>
            </w:r>
          </w:p>
        </w:tc>
        <w:tc>
          <w:tcPr>
            <w:tcW w:w="720" w:type="dxa"/>
            <w:tcBorders>
              <w:top w:val="nil"/>
              <w:left w:val="nil"/>
              <w:bottom w:val="nil"/>
              <w:right w:val="nil"/>
            </w:tcBorders>
            <w:shd w:val="clear" w:color="auto" w:fill="auto"/>
            <w:tcMar>
              <w:left w:w="43" w:type="dxa"/>
              <w:right w:w="43" w:type="dxa"/>
            </w:tcMar>
            <w:vAlign w:val="center"/>
          </w:tcPr>
          <w:p w:rsidR="00B36F45" w:rsidRDefault="00B36F45" w:rsidP="00B36F45">
            <w:pPr>
              <w:jc w:val="right"/>
              <w:rPr>
                <w:color w:val="000000"/>
                <w:sz w:val="16"/>
                <w:szCs w:val="16"/>
              </w:rPr>
            </w:pPr>
            <w:r>
              <w:rPr>
                <w:color w:val="000000"/>
                <w:sz w:val="16"/>
                <w:szCs w:val="16"/>
              </w:rPr>
              <w:t>-0.07</w:t>
            </w:r>
          </w:p>
        </w:tc>
        <w:tc>
          <w:tcPr>
            <w:tcW w:w="720" w:type="dxa"/>
            <w:tcBorders>
              <w:top w:val="nil"/>
              <w:left w:val="nil"/>
              <w:bottom w:val="nil"/>
              <w:right w:val="nil"/>
            </w:tcBorders>
            <w:shd w:val="clear" w:color="auto" w:fill="auto"/>
            <w:tcMar>
              <w:left w:w="43" w:type="dxa"/>
              <w:right w:w="43" w:type="dxa"/>
            </w:tcMar>
            <w:vAlign w:val="center"/>
            <w:hideMark/>
          </w:tcPr>
          <w:p w:rsidR="00B36F45" w:rsidRDefault="00B36F45" w:rsidP="00B36F45">
            <w:pPr>
              <w:jc w:val="right"/>
              <w:rPr>
                <w:color w:val="000000"/>
                <w:sz w:val="16"/>
                <w:szCs w:val="16"/>
              </w:rPr>
            </w:pPr>
            <w:r>
              <w:rPr>
                <w:color w:val="000000"/>
                <w:sz w:val="16"/>
                <w:szCs w:val="16"/>
              </w:rPr>
              <w:t>-5.35</w:t>
            </w:r>
          </w:p>
        </w:tc>
        <w:tc>
          <w:tcPr>
            <w:tcW w:w="736" w:type="dxa"/>
            <w:tcBorders>
              <w:top w:val="nil"/>
              <w:left w:val="nil"/>
              <w:bottom w:val="nil"/>
              <w:right w:val="nil"/>
            </w:tcBorders>
            <w:shd w:val="clear" w:color="auto" w:fill="auto"/>
            <w:tcMar>
              <w:left w:w="43" w:type="dxa"/>
              <w:right w:w="43" w:type="dxa"/>
            </w:tcMar>
            <w:vAlign w:val="center"/>
          </w:tcPr>
          <w:p w:rsidR="00B36F45" w:rsidRDefault="00B36F45" w:rsidP="00B36F45">
            <w:pPr>
              <w:jc w:val="right"/>
              <w:rPr>
                <w:color w:val="000000"/>
                <w:sz w:val="16"/>
                <w:szCs w:val="16"/>
              </w:rPr>
            </w:pPr>
            <w:r>
              <w:rPr>
                <w:color w:val="000000"/>
                <w:sz w:val="16"/>
                <w:szCs w:val="16"/>
              </w:rPr>
              <w:t>+0.24</w:t>
            </w:r>
          </w:p>
        </w:tc>
        <w:tc>
          <w:tcPr>
            <w:tcW w:w="704" w:type="dxa"/>
            <w:tcBorders>
              <w:top w:val="nil"/>
              <w:left w:val="nil"/>
              <w:bottom w:val="nil"/>
              <w:right w:val="nil"/>
            </w:tcBorders>
            <w:shd w:val="clear" w:color="auto" w:fill="auto"/>
            <w:tcMar>
              <w:left w:w="43" w:type="dxa"/>
              <w:right w:w="43" w:type="dxa"/>
            </w:tcMar>
            <w:vAlign w:val="center"/>
          </w:tcPr>
          <w:p w:rsidR="00B36F45" w:rsidRDefault="00B36F45" w:rsidP="00B36F45">
            <w:pPr>
              <w:jc w:val="right"/>
              <w:rPr>
                <w:color w:val="000000"/>
                <w:sz w:val="16"/>
                <w:szCs w:val="16"/>
              </w:rPr>
            </w:pPr>
            <w:r>
              <w:rPr>
                <w:color w:val="000000"/>
                <w:sz w:val="16"/>
                <w:szCs w:val="16"/>
              </w:rPr>
              <w:t>+0.08</w:t>
            </w:r>
          </w:p>
        </w:tc>
        <w:tc>
          <w:tcPr>
            <w:tcW w:w="720" w:type="dxa"/>
            <w:tcBorders>
              <w:top w:val="nil"/>
              <w:left w:val="nil"/>
              <w:bottom w:val="nil"/>
              <w:right w:val="nil"/>
            </w:tcBorders>
            <w:shd w:val="clear" w:color="auto" w:fill="auto"/>
            <w:tcMar>
              <w:left w:w="43" w:type="dxa"/>
              <w:right w:w="43" w:type="dxa"/>
            </w:tcMar>
            <w:vAlign w:val="center"/>
          </w:tcPr>
          <w:p w:rsidR="00B36F45" w:rsidRDefault="00B36F45" w:rsidP="00B36F45">
            <w:pPr>
              <w:jc w:val="right"/>
              <w:rPr>
                <w:color w:val="000000"/>
                <w:sz w:val="16"/>
                <w:szCs w:val="16"/>
              </w:rPr>
            </w:pPr>
            <w:r>
              <w:rPr>
                <w:color w:val="000000"/>
                <w:sz w:val="16"/>
                <w:szCs w:val="16"/>
              </w:rPr>
              <w:t>-0.52</w:t>
            </w:r>
          </w:p>
        </w:tc>
      </w:tr>
      <w:tr w:rsidR="00B36F45" w:rsidRPr="001C5EFF" w:rsidTr="00B36F45">
        <w:trPr>
          <w:trHeight w:val="432"/>
        </w:trPr>
        <w:tc>
          <w:tcPr>
            <w:tcW w:w="1063" w:type="dxa"/>
            <w:tcBorders>
              <w:top w:val="nil"/>
              <w:left w:val="nil"/>
              <w:bottom w:val="nil"/>
              <w:right w:val="nil"/>
            </w:tcBorders>
            <w:shd w:val="clear" w:color="auto" w:fill="auto"/>
            <w:vAlign w:val="center"/>
            <w:hideMark/>
          </w:tcPr>
          <w:p w:rsidR="00B36F45" w:rsidRPr="001C5EFF" w:rsidRDefault="00B36F45" w:rsidP="00B36F45">
            <w:pPr>
              <w:jc w:val="right"/>
              <w:rPr>
                <w:color w:val="000000"/>
                <w:sz w:val="16"/>
                <w:szCs w:val="16"/>
              </w:rPr>
            </w:pPr>
            <w:r w:rsidRPr="001C5EFF">
              <w:rPr>
                <w:color w:val="000000"/>
                <w:sz w:val="16"/>
                <w:szCs w:val="16"/>
              </w:rPr>
              <w:t>Korean Won</w:t>
            </w:r>
          </w:p>
        </w:tc>
        <w:tc>
          <w:tcPr>
            <w:tcW w:w="651" w:type="dxa"/>
            <w:tcBorders>
              <w:top w:val="nil"/>
              <w:left w:val="nil"/>
              <w:bottom w:val="nil"/>
              <w:right w:val="nil"/>
            </w:tcBorders>
            <w:shd w:val="clear" w:color="auto" w:fill="auto"/>
            <w:tcMar>
              <w:left w:w="43" w:type="dxa"/>
              <w:right w:w="43" w:type="dxa"/>
            </w:tcMar>
            <w:vAlign w:val="center"/>
            <w:hideMark/>
          </w:tcPr>
          <w:p w:rsidR="00B36F45" w:rsidRPr="005B1592" w:rsidRDefault="00B36F45" w:rsidP="00B36F45">
            <w:pPr>
              <w:jc w:val="right"/>
              <w:rPr>
                <w:color w:val="000000"/>
                <w:sz w:val="16"/>
                <w:szCs w:val="16"/>
              </w:rPr>
            </w:pPr>
            <w:r w:rsidRPr="005B1592">
              <w:rPr>
                <w:color w:val="000000"/>
                <w:sz w:val="16"/>
                <w:szCs w:val="16"/>
              </w:rPr>
              <w:t>+3.17</w:t>
            </w:r>
          </w:p>
        </w:tc>
        <w:tc>
          <w:tcPr>
            <w:tcW w:w="651" w:type="dxa"/>
            <w:tcBorders>
              <w:top w:val="nil"/>
              <w:left w:val="nil"/>
              <w:bottom w:val="nil"/>
              <w:right w:val="nil"/>
            </w:tcBorders>
            <w:shd w:val="clear" w:color="auto" w:fill="auto"/>
            <w:tcMar>
              <w:left w:w="43" w:type="dxa"/>
              <w:right w:w="43" w:type="dxa"/>
            </w:tcMar>
            <w:vAlign w:val="center"/>
          </w:tcPr>
          <w:p w:rsidR="00B36F45" w:rsidRDefault="00B36F45" w:rsidP="00B36F45">
            <w:pPr>
              <w:jc w:val="right"/>
              <w:rPr>
                <w:color w:val="000000"/>
                <w:sz w:val="16"/>
                <w:szCs w:val="16"/>
              </w:rPr>
            </w:pPr>
            <w:r>
              <w:rPr>
                <w:color w:val="000000"/>
                <w:sz w:val="16"/>
                <w:szCs w:val="16"/>
              </w:rPr>
              <w:t>-15.86</w:t>
            </w:r>
          </w:p>
        </w:tc>
        <w:tc>
          <w:tcPr>
            <w:tcW w:w="651" w:type="dxa"/>
            <w:tcBorders>
              <w:top w:val="nil"/>
              <w:left w:val="nil"/>
              <w:bottom w:val="nil"/>
              <w:right w:val="nil"/>
            </w:tcBorders>
            <w:shd w:val="clear" w:color="auto" w:fill="auto"/>
            <w:tcMar>
              <w:left w:w="43" w:type="dxa"/>
              <w:right w:w="43" w:type="dxa"/>
            </w:tcMar>
            <w:vAlign w:val="center"/>
          </w:tcPr>
          <w:p w:rsidR="00B36F45" w:rsidRDefault="00B36F45" w:rsidP="00B36F45">
            <w:pPr>
              <w:jc w:val="right"/>
              <w:rPr>
                <w:color w:val="000000"/>
                <w:sz w:val="16"/>
                <w:szCs w:val="16"/>
              </w:rPr>
            </w:pPr>
            <w:r>
              <w:rPr>
                <w:color w:val="000000"/>
                <w:sz w:val="16"/>
                <w:szCs w:val="16"/>
              </w:rPr>
              <w:t>-20.48</w:t>
            </w:r>
          </w:p>
        </w:tc>
        <w:tc>
          <w:tcPr>
            <w:tcW w:w="651" w:type="dxa"/>
            <w:tcBorders>
              <w:top w:val="nil"/>
              <w:left w:val="nil"/>
              <w:bottom w:val="nil"/>
              <w:right w:val="nil"/>
            </w:tcBorders>
            <w:shd w:val="clear" w:color="auto" w:fill="auto"/>
            <w:tcMar>
              <w:left w:w="43" w:type="dxa"/>
              <w:right w:w="43" w:type="dxa"/>
            </w:tcMar>
            <w:vAlign w:val="center"/>
            <w:hideMark/>
          </w:tcPr>
          <w:p w:rsidR="00B36F45" w:rsidRDefault="00B36F45" w:rsidP="00B36F45">
            <w:pPr>
              <w:jc w:val="right"/>
              <w:rPr>
                <w:color w:val="000000"/>
                <w:sz w:val="16"/>
                <w:szCs w:val="16"/>
              </w:rPr>
            </w:pPr>
            <w:r>
              <w:rPr>
                <w:color w:val="000000"/>
                <w:sz w:val="16"/>
                <w:szCs w:val="16"/>
              </w:rPr>
              <w:t>-4.83</w:t>
            </w:r>
          </w:p>
        </w:tc>
        <w:tc>
          <w:tcPr>
            <w:tcW w:w="633" w:type="dxa"/>
            <w:tcBorders>
              <w:top w:val="nil"/>
              <w:left w:val="nil"/>
              <w:bottom w:val="nil"/>
              <w:right w:val="nil"/>
            </w:tcBorders>
            <w:shd w:val="clear" w:color="auto" w:fill="auto"/>
            <w:tcMar>
              <w:left w:w="43" w:type="dxa"/>
              <w:right w:w="43" w:type="dxa"/>
            </w:tcMar>
            <w:vAlign w:val="center"/>
          </w:tcPr>
          <w:p w:rsidR="00B36F45" w:rsidRPr="00E55724" w:rsidRDefault="00B36F45" w:rsidP="00B36F45">
            <w:pPr>
              <w:jc w:val="right"/>
              <w:rPr>
                <w:color w:val="000000"/>
                <w:sz w:val="16"/>
                <w:szCs w:val="16"/>
              </w:rPr>
            </w:pPr>
            <w:r w:rsidRPr="00E55724">
              <w:rPr>
                <w:color w:val="000000"/>
                <w:sz w:val="16"/>
                <w:szCs w:val="16"/>
              </w:rPr>
              <w:t>-0.05</w:t>
            </w:r>
          </w:p>
        </w:tc>
        <w:tc>
          <w:tcPr>
            <w:tcW w:w="651" w:type="dxa"/>
            <w:tcBorders>
              <w:top w:val="nil"/>
              <w:left w:val="nil"/>
              <w:bottom w:val="nil"/>
              <w:right w:val="nil"/>
            </w:tcBorders>
            <w:shd w:val="clear" w:color="auto" w:fill="auto"/>
            <w:tcMar>
              <w:left w:w="43" w:type="dxa"/>
              <w:right w:w="43" w:type="dxa"/>
            </w:tcMar>
            <w:vAlign w:val="center"/>
          </w:tcPr>
          <w:p w:rsidR="00B36F45" w:rsidRDefault="00B36F45" w:rsidP="00B36F45">
            <w:pPr>
              <w:jc w:val="right"/>
              <w:rPr>
                <w:color w:val="000000"/>
                <w:sz w:val="16"/>
                <w:szCs w:val="16"/>
              </w:rPr>
            </w:pPr>
            <w:r>
              <w:rPr>
                <w:color w:val="000000"/>
                <w:sz w:val="16"/>
                <w:szCs w:val="16"/>
              </w:rPr>
              <w:t>-2.95</w:t>
            </w:r>
          </w:p>
        </w:tc>
        <w:tc>
          <w:tcPr>
            <w:tcW w:w="639" w:type="dxa"/>
            <w:tcBorders>
              <w:top w:val="nil"/>
              <w:left w:val="nil"/>
              <w:bottom w:val="nil"/>
              <w:right w:val="nil"/>
            </w:tcBorders>
            <w:shd w:val="clear" w:color="auto" w:fill="auto"/>
            <w:tcMar>
              <w:left w:w="43" w:type="dxa"/>
              <w:right w:w="43" w:type="dxa"/>
            </w:tcMar>
            <w:vAlign w:val="center"/>
          </w:tcPr>
          <w:p w:rsidR="00B36F45" w:rsidRDefault="00B36F45" w:rsidP="00B36F45">
            <w:pPr>
              <w:jc w:val="right"/>
              <w:rPr>
                <w:color w:val="000000"/>
                <w:sz w:val="16"/>
                <w:szCs w:val="16"/>
              </w:rPr>
            </w:pPr>
            <w:r>
              <w:rPr>
                <w:color w:val="000000"/>
                <w:sz w:val="16"/>
                <w:szCs w:val="16"/>
              </w:rPr>
              <w:t>-10.54</w:t>
            </w:r>
          </w:p>
        </w:tc>
        <w:tc>
          <w:tcPr>
            <w:tcW w:w="710" w:type="dxa"/>
            <w:tcBorders>
              <w:top w:val="nil"/>
              <w:left w:val="nil"/>
              <w:bottom w:val="nil"/>
              <w:right w:val="nil"/>
            </w:tcBorders>
            <w:shd w:val="clear" w:color="auto" w:fill="auto"/>
            <w:tcMar>
              <w:left w:w="43" w:type="dxa"/>
              <w:right w:w="43" w:type="dxa"/>
            </w:tcMar>
            <w:vAlign w:val="center"/>
            <w:hideMark/>
          </w:tcPr>
          <w:p w:rsidR="00B36F45" w:rsidRDefault="00B36F45" w:rsidP="00B36F45">
            <w:pPr>
              <w:jc w:val="right"/>
              <w:rPr>
                <w:color w:val="000000"/>
                <w:sz w:val="16"/>
                <w:szCs w:val="16"/>
              </w:rPr>
            </w:pPr>
            <w:r>
              <w:rPr>
                <w:color w:val="000000"/>
                <w:sz w:val="16"/>
                <w:szCs w:val="16"/>
              </w:rPr>
              <w:t>-4.36</w:t>
            </w:r>
          </w:p>
        </w:tc>
        <w:tc>
          <w:tcPr>
            <w:tcW w:w="720" w:type="dxa"/>
            <w:tcBorders>
              <w:top w:val="nil"/>
              <w:left w:val="nil"/>
              <w:bottom w:val="nil"/>
              <w:right w:val="nil"/>
            </w:tcBorders>
            <w:shd w:val="clear" w:color="auto" w:fill="auto"/>
            <w:tcMar>
              <w:left w:w="43" w:type="dxa"/>
              <w:right w:w="43" w:type="dxa"/>
            </w:tcMar>
            <w:vAlign w:val="center"/>
          </w:tcPr>
          <w:p w:rsidR="00B36F45" w:rsidRDefault="00B36F45" w:rsidP="00B36F45">
            <w:pPr>
              <w:jc w:val="right"/>
              <w:rPr>
                <w:color w:val="000000"/>
                <w:sz w:val="16"/>
                <w:szCs w:val="16"/>
              </w:rPr>
            </w:pPr>
            <w:r>
              <w:rPr>
                <w:color w:val="000000"/>
                <w:sz w:val="16"/>
                <w:szCs w:val="16"/>
              </w:rPr>
              <w:t>+0.91</w:t>
            </w:r>
          </w:p>
        </w:tc>
        <w:tc>
          <w:tcPr>
            <w:tcW w:w="720" w:type="dxa"/>
            <w:tcBorders>
              <w:top w:val="nil"/>
              <w:left w:val="nil"/>
              <w:bottom w:val="nil"/>
              <w:right w:val="nil"/>
            </w:tcBorders>
            <w:shd w:val="clear" w:color="auto" w:fill="auto"/>
            <w:tcMar>
              <w:left w:w="43" w:type="dxa"/>
              <w:right w:w="43" w:type="dxa"/>
            </w:tcMar>
            <w:vAlign w:val="center"/>
            <w:hideMark/>
          </w:tcPr>
          <w:p w:rsidR="00B36F45" w:rsidRDefault="00B36F45" w:rsidP="00B36F45">
            <w:pPr>
              <w:jc w:val="right"/>
              <w:rPr>
                <w:color w:val="000000"/>
                <w:sz w:val="16"/>
                <w:szCs w:val="16"/>
              </w:rPr>
            </w:pPr>
            <w:r>
              <w:rPr>
                <w:color w:val="000000"/>
                <w:sz w:val="16"/>
                <w:szCs w:val="16"/>
              </w:rPr>
              <w:t>-7.06</w:t>
            </w:r>
          </w:p>
        </w:tc>
        <w:tc>
          <w:tcPr>
            <w:tcW w:w="736" w:type="dxa"/>
            <w:tcBorders>
              <w:top w:val="nil"/>
              <w:left w:val="nil"/>
              <w:bottom w:val="nil"/>
              <w:right w:val="nil"/>
            </w:tcBorders>
            <w:shd w:val="clear" w:color="auto" w:fill="auto"/>
            <w:tcMar>
              <w:left w:w="43" w:type="dxa"/>
              <w:right w:w="43" w:type="dxa"/>
            </w:tcMar>
            <w:vAlign w:val="center"/>
          </w:tcPr>
          <w:p w:rsidR="00B36F45" w:rsidRDefault="00B36F45" w:rsidP="00B36F45">
            <w:pPr>
              <w:jc w:val="right"/>
              <w:rPr>
                <w:color w:val="000000"/>
                <w:sz w:val="16"/>
                <w:szCs w:val="16"/>
              </w:rPr>
            </w:pPr>
            <w:r>
              <w:rPr>
                <w:color w:val="000000"/>
                <w:sz w:val="16"/>
                <w:szCs w:val="16"/>
              </w:rPr>
              <w:t>+1.01</w:t>
            </w:r>
          </w:p>
        </w:tc>
        <w:tc>
          <w:tcPr>
            <w:tcW w:w="704" w:type="dxa"/>
            <w:tcBorders>
              <w:top w:val="nil"/>
              <w:left w:val="nil"/>
              <w:bottom w:val="nil"/>
              <w:right w:val="nil"/>
            </w:tcBorders>
            <w:shd w:val="clear" w:color="auto" w:fill="auto"/>
            <w:tcMar>
              <w:left w:w="43" w:type="dxa"/>
              <w:right w:w="43" w:type="dxa"/>
            </w:tcMar>
            <w:vAlign w:val="center"/>
          </w:tcPr>
          <w:p w:rsidR="00B36F45" w:rsidRDefault="00B36F45" w:rsidP="00B36F45">
            <w:pPr>
              <w:jc w:val="right"/>
              <w:rPr>
                <w:color w:val="000000"/>
                <w:sz w:val="16"/>
                <w:szCs w:val="16"/>
              </w:rPr>
            </w:pPr>
            <w:r>
              <w:rPr>
                <w:color w:val="000000"/>
                <w:sz w:val="16"/>
                <w:szCs w:val="16"/>
              </w:rPr>
              <w:t>-1.18</w:t>
            </w:r>
          </w:p>
        </w:tc>
        <w:tc>
          <w:tcPr>
            <w:tcW w:w="720" w:type="dxa"/>
            <w:tcBorders>
              <w:top w:val="nil"/>
              <w:left w:val="nil"/>
              <w:bottom w:val="nil"/>
              <w:right w:val="nil"/>
            </w:tcBorders>
            <w:shd w:val="clear" w:color="auto" w:fill="auto"/>
            <w:tcMar>
              <w:left w:w="43" w:type="dxa"/>
              <w:right w:w="43" w:type="dxa"/>
            </w:tcMar>
            <w:vAlign w:val="center"/>
          </w:tcPr>
          <w:p w:rsidR="00B36F45" w:rsidRDefault="00B36F45" w:rsidP="00B36F45">
            <w:pPr>
              <w:jc w:val="right"/>
              <w:rPr>
                <w:color w:val="000000"/>
                <w:sz w:val="16"/>
                <w:szCs w:val="16"/>
              </w:rPr>
            </w:pPr>
            <w:r>
              <w:rPr>
                <w:color w:val="000000"/>
                <w:sz w:val="16"/>
                <w:szCs w:val="16"/>
              </w:rPr>
              <w:t>-1.03</w:t>
            </w:r>
          </w:p>
        </w:tc>
      </w:tr>
      <w:tr w:rsidR="00B36F45" w:rsidRPr="001C5EFF" w:rsidTr="00B36F45">
        <w:trPr>
          <w:trHeight w:val="432"/>
        </w:trPr>
        <w:tc>
          <w:tcPr>
            <w:tcW w:w="1063" w:type="dxa"/>
            <w:tcBorders>
              <w:top w:val="nil"/>
              <w:left w:val="nil"/>
              <w:bottom w:val="nil"/>
              <w:right w:val="nil"/>
            </w:tcBorders>
            <w:shd w:val="clear" w:color="auto" w:fill="auto"/>
            <w:vAlign w:val="center"/>
            <w:hideMark/>
          </w:tcPr>
          <w:p w:rsidR="00B36F45" w:rsidRPr="001C5EFF" w:rsidRDefault="00B36F45" w:rsidP="00B36F45">
            <w:pPr>
              <w:jc w:val="right"/>
              <w:rPr>
                <w:color w:val="000000"/>
                <w:sz w:val="16"/>
                <w:szCs w:val="16"/>
              </w:rPr>
            </w:pPr>
            <w:r w:rsidRPr="001C5EFF">
              <w:rPr>
                <w:color w:val="000000"/>
                <w:sz w:val="16"/>
                <w:szCs w:val="16"/>
              </w:rPr>
              <w:t>Malaysian Ringgit</w:t>
            </w:r>
          </w:p>
        </w:tc>
        <w:tc>
          <w:tcPr>
            <w:tcW w:w="651" w:type="dxa"/>
            <w:tcBorders>
              <w:top w:val="nil"/>
              <w:left w:val="nil"/>
              <w:bottom w:val="nil"/>
              <w:right w:val="nil"/>
            </w:tcBorders>
            <w:shd w:val="clear" w:color="auto" w:fill="auto"/>
            <w:tcMar>
              <w:left w:w="43" w:type="dxa"/>
              <w:right w:w="43" w:type="dxa"/>
            </w:tcMar>
            <w:vAlign w:val="center"/>
            <w:hideMark/>
          </w:tcPr>
          <w:p w:rsidR="00B36F45" w:rsidRPr="005B1592" w:rsidRDefault="00B36F45" w:rsidP="00B36F45">
            <w:pPr>
              <w:jc w:val="right"/>
              <w:rPr>
                <w:color w:val="000000"/>
                <w:sz w:val="16"/>
                <w:szCs w:val="16"/>
              </w:rPr>
            </w:pPr>
            <w:r w:rsidRPr="005B1592">
              <w:rPr>
                <w:color w:val="000000"/>
                <w:sz w:val="16"/>
                <w:szCs w:val="16"/>
              </w:rPr>
              <w:t>+4.57</w:t>
            </w:r>
          </w:p>
        </w:tc>
        <w:tc>
          <w:tcPr>
            <w:tcW w:w="651" w:type="dxa"/>
            <w:tcBorders>
              <w:top w:val="nil"/>
              <w:left w:val="nil"/>
              <w:bottom w:val="nil"/>
              <w:right w:val="nil"/>
            </w:tcBorders>
            <w:shd w:val="clear" w:color="auto" w:fill="auto"/>
            <w:tcMar>
              <w:left w:w="43" w:type="dxa"/>
              <w:right w:w="43" w:type="dxa"/>
            </w:tcMar>
            <w:vAlign w:val="center"/>
          </w:tcPr>
          <w:p w:rsidR="00B36F45" w:rsidRDefault="00B36F45" w:rsidP="00B36F45">
            <w:pPr>
              <w:jc w:val="right"/>
              <w:rPr>
                <w:color w:val="000000"/>
                <w:sz w:val="16"/>
                <w:szCs w:val="16"/>
              </w:rPr>
            </w:pPr>
            <w:r>
              <w:rPr>
                <w:color w:val="000000"/>
                <w:sz w:val="16"/>
                <w:szCs w:val="16"/>
              </w:rPr>
              <w:t>-14.06</w:t>
            </w:r>
          </w:p>
        </w:tc>
        <w:tc>
          <w:tcPr>
            <w:tcW w:w="651" w:type="dxa"/>
            <w:tcBorders>
              <w:top w:val="nil"/>
              <w:left w:val="nil"/>
              <w:bottom w:val="nil"/>
              <w:right w:val="nil"/>
            </w:tcBorders>
            <w:shd w:val="clear" w:color="auto" w:fill="auto"/>
            <w:tcMar>
              <w:left w:w="43" w:type="dxa"/>
              <w:right w:w="43" w:type="dxa"/>
            </w:tcMar>
            <w:vAlign w:val="center"/>
          </w:tcPr>
          <w:p w:rsidR="00B36F45" w:rsidRDefault="00B36F45" w:rsidP="00B36F45">
            <w:pPr>
              <w:jc w:val="right"/>
              <w:rPr>
                <w:color w:val="000000"/>
                <w:sz w:val="16"/>
                <w:szCs w:val="16"/>
              </w:rPr>
            </w:pPr>
            <w:r>
              <w:rPr>
                <w:color w:val="000000"/>
                <w:sz w:val="16"/>
                <w:szCs w:val="16"/>
              </w:rPr>
              <w:t>-18.58</w:t>
            </w:r>
          </w:p>
        </w:tc>
        <w:tc>
          <w:tcPr>
            <w:tcW w:w="651" w:type="dxa"/>
            <w:tcBorders>
              <w:top w:val="nil"/>
              <w:left w:val="nil"/>
              <w:bottom w:val="nil"/>
              <w:right w:val="nil"/>
            </w:tcBorders>
            <w:shd w:val="clear" w:color="auto" w:fill="auto"/>
            <w:tcMar>
              <w:left w:w="43" w:type="dxa"/>
              <w:right w:w="43" w:type="dxa"/>
            </w:tcMar>
            <w:vAlign w:val="center"/>
            <w:hideMark/>
          </w:tcPr>
          <w:p w:rsidR="00B36F45" w:rsidRDefault="00B36F45" w:rsidP="00B36F45">
            <w:pPr>
              <w:jc w:val="right"/>
              <w:rPr>
                <w:color w:val="000000"/>
                <w:sz w:val="16"/>
                <w:szCs w:val="16"/>
              </w:rPr>
            </w:pPr>
            <w:r>
              <w:rPr>
                <w:color w:val="000000"/>
                <w:sz w:val="16"/>
                <w:szCs w:val="16"/>
              </w:rPr>
              <w:t>-9.10</w:t>
            </w:r>
          </w:p>
        </w:tc>
        <w:tc>
          <w:tcPr>
            <w:tcW w:w="633" w:type="dxa"/>
            <w:tcBorders>
              <w:top w:val="nil"/>
              <w:left w:val="nil"/>
              <w:bottom w:val="nil"/>
              <w:right w:val="nil"/>
            </w:tcBorders>
            <w:shd w:val="clear" w:color="auto" w:fill="auto"/>
            <w:tcMar>
              <w:left w:w="43" w:type="dxa"/>
              <w:right w:w="43" w:type="dxa"/>
            </w:tcMar>
            <w:vAlign w:val="center"/>
          </w:tcPr>
          <w:p w:rsidR="00B36F45" w:rsidRPr="00E55724" w:rsidRDefault="00B36F45" w:rsidP="00B36F45">
            <w:pPr>
              <w:jc w:val="right"/>
              <w:rPr>
                <w:color w:val="000000"/>
                <w:sz w:val="16"/>
                <w:szCs w:val="16"/>
              </w:rPr>
            </w:pPr>
            <w:r w:rsidRPr="00E55724">
              <w:rPr>
                <w:color w:val="000000"/>
                <w:sz w:val="16"/>
                <w:szCs w:val="16"/>
              </w:rPr>
              <w:t>-0.62</w:t>
            </w:r>
          </w:p>
        </w:tc>
        <w:tc>
          <w:tcPr>
            <w:tcW w:w="651" w:type="dxa"/>
            <w:tcBorders>
              <w:top w:val="nil"/>
              <w:left w:val="nil"/>
              <w:bottom w:val="nil"/>
              <w:right w:val="nil"/>
            </w:tcBorders>
            <w:shd w:val="clear" w:color="auto" w:fill="auto"/>
            <w:tcMar>
              <w:left w:w="43" w:type="dxa"/>
              <w:right w:w="43" w:type="dxa"/>
            </w:tcMar>
            <w:vAlign w:val="center"/>
          </w:tcPr>
          <w:p w:rsidR="00B36F45" w:rsidRDefault="00B36F45" w:rsidP="00B36F45">
            <w:pPr>
              <w:jc w:val="right"/>
              <w:rPr>
                <w:color w:val="000000"/>
                <w:sz w:val="16"/>
                <w:szCs w:val="16"/>
              </w:rPr>
            </w:pPr>
            <w:r>
              <w:rPr>
                <w:color w:val="000000"/>
                <w:sz w:val="16"/>
                <w:szCs w:val="16"/>
              </w:rPr>
              <w:t>+0.30</w:t>
            </w:r>
          </w:p>
        </w:tc>
        <w:tc>
          <w:tcPr>
            <w:tcW w:w="639" w:type="dxa"/>
            <w:tcBorders>
              <w:top w:val="nil"/>
              <w:left w:val="nil"/>
              <w:bottom w:val="nil"/>
              <w:right w:val="nil"/>
            </w:tcBorders>
            <w:shd w:val="clear" w:color="auto" w:fill="auto"/>
            <w:tcMar>
              <w:left w:w="43" w:type="dxa"/>
              <w:right w:w="43" w:type="dxa"/>
            </w:tcMar>
            <w:vAlign w:val="center"/>
          </w:tcPr>
          <w:p w:rsidR="00B36F45" w:rsidRDefault="00B36F45" w:rsidP="00B36F45">
            <w:pPr>
              <w:jc w:val="right"/>
              <w:rPr>
                <w:color w:val="000000"/>
                <w:sz w:val="16"/>
                <w:szCs w:val="16"/>
              </w:rPr>
            </w:pPr>
            <w:r>
              <w:rPr>
                <w:color w:val="000000"/>
                <w:sz w:val="16"/>
                <w:szCs w:val="16"/>
              </w:rPr>
              <w:t>-10.45</w:t>
            </w:r>
          </w:p>
        </w:tc>
        <w:tc>
          <w:tcPr>
            <w:tcW w:w="710" w:type="dxa"/>
            <w:tcBorders>
              <w:top w:val="nil"/>
              <w:left w:val="nil"/>
              <w:bottom w:val="nil"/>
              <w:right w:val="nil"/>
            </w:tcBorders>
            <w:shd w:val="clear" w:color="auto" w:fill="auto"/>
            <w:tcMar>
              <w:left w:w="43" w:type="dxa"/>
              <w:right w:w="43" w:type="dxa"/>
            </w:tcMar>
            <w:vAlign w:val="center"/>
            <w:hideMark/>
          </w:tcPr>
          <w:p w:rsidR="00B36F45" w:rsidRDefault="00B36F45" w:rsidP="00B36F45">
            <w:pPr>
              <w:jc w:val="right"/>
              <w:rPr>
                <w:color w:val="000000"/>
                <w:sz w:val="16"/>
                <w:szCs w:val="16"/>
              </w:rPr>
            </w:pPr>
            <w:r>
              <w:rPr>
                <w:color w:val="000000"/>
                <w:sz w:val="16"/>
                <w:szCs w:val="16"/>
              </w:rPr>
              <w:t>-0.12</w:t>
            </w:r>
          </w:p>
        </w:tc>
        <w:tc>
          <w:tcPr>
            <w:tcW w:w="720" w:type="dxa"/>
            <w:tcBorders>
              <w:top w:val="nil"/>
              <w:left w:val="nil"/>
              <w:bottom w:val="nil"/>
              <w:right w:val="nil"/>
            </w:tcBorders>
            <w:shd w:val="clear" w:color="auto" w:fill="auto"/>
            <w:tcMar>
              <w:left w:w="43" w:type="dxa"/>
              <w:right w:w="43" w:type="dxa"/>
            </w:tcMar>
            <w:vAlign w:val="center"/>
          </w:tcPr>
          <w:p w:rsidR="00B36F45" w:rsidRDefault="00B36F45" w:rsidP="00B36F45">
            <w:pPr>
              <w:jc w:val="right"/>
              <w:rPr>
                <w:color w:val="000000"/>
                <w:sz w:val="16"/>
                <w:szCs w:val="16"/>
              </w:rPr>
            </w:pPr>
            <w:r>
              <w:rPr>
                <w:color w:val="000000"/>
                <w:sz w:val="16"/>
                <w:szCs w:val="16"/>
              </w:rPr>
              <w:t>-0.02</w:t>
            </w:r>
          </w:p>
        </w:tc>
        <w:tc>
          <w:tcPr>
            <w:tcW w:w="720" w:type="dxa"/>
            <w:tcBorders>
              <w:top w:val="nil"/>
              <w:left w:val="nil"/>
              <w:bottom w:val="nil"/>
              <w:right w:val="nil"/>
            </w:tcBorders>
            <w:shd w:val="clear" w:color="auto" w:fill="auto"/>
            <w:tcMar>
              <w:left w:w="43" w:type="dxa"/>
              <w:right w:w="43" w:type="dxa"/>
            </w:tcMar>
            <w:vAlign w:val="center"/>
            <w:hideMark/>
          </w:tcPr>
          <w:p w:rsidR="00B36F45" w:rsidRDefault="00B36F45" w:rsidP="00B36F45">
            <w:pPr>
              <w:jc w:val="right"/>
              <w:rPr>
                <w:color w:val="000000"/>
                <w:sz w:val="16"/>
                <w:szCs w:val="16"/>
              </w:rPr>
            </w:pPr>
            <w:r>
              <w:rPr>
                <w:color w:val="000000"/>
                <w:sz w:val="16"/>
                <w:szCs w:val="16"/>
              </w:rPr>
              <w:t>-5.38</w:t>
            </w:r>
          </w:p>
        </w:tc>
        <w:tc>
          <w:tcPr>
            <w:tcW w:w="736" w:type="dxa"/>
            <w:tcBorders>
              <w:top w:val="nil"/>
              <w:left w:val="nil"/>
              <w:bottom w:val="nil"/>
              <w:right w:val="nil"/>
            </w:tcBorders>
            <w:shd w:val="clear" w:color="auto" w:fill="auto"/>
            <w:tcMar>
              <w:left w:w="43" w:type="dxa"/>
              <w:right w:w="43" w:type="dxa"/>
            </w:tcMar>
            <w:vAlign w:val="center"/>
          </w:tcPr>
          <w:p w:rsidR="00B36F45" w:rsidRDefault="00B36F45" w:rsidP="00B36F45">
            <w:pPr>
              <w:jc w:val="right"/>
              <w:rPr>
                <w:color w:val="000000"/>
                <w:sz w:val="16"/>
                <w:szCs w:val="16"/>
              </w:rPr>
            </w:pPr>
            <w:r>
              <w:rPr>
                <w:color w:val="000000"/>
                <w:sz w:val="16"/>
                <w:szCs w:val="16"/>
              </w:rPr>
              <w:t>+0.86</w:t>
            </w:r>
          </w:p>
        </w:tc>
        <w:tc>
          <w:tcPr>
            <w:tcW w:w="704" w:type="dxa"/>
            <w:tcBorders>
              <w:top w:val="nil"/>
              <w:left w:val="nil"/>
              <w:bottom w:val="nil"/>
              <w:right w:val="nil"/>
            </w:tcBorders>
            <w:shd w:val="clear" w:color="auto" w:fill="auto"/>
            <w:tcMar>
              <w:left w:w="43" w:type="dxa"/>
              <w:right w:w="43" w:type="dxa"/>
            </w:tcMar>
            <w:vAlign w:val="center"/>
          </w:tcPr>
          <w:p w:rsidR="00B36F45" w:rsidRDefault="00B36F45" w:rsidP="00B36F45">
            <w:pPr>
              <w:jc w:val="right"/>
              <w:rPr>
                <w:color w:val="000000"/>
                <w:sz w:val="16"/>
                <w:szCs w:val="16"/>
              </w:rPr>
            </w:pPr>
            <w:r>
              <w:rPr>
                <w:color w:val="000000"/>
                <w:sz w:val="16"/>
                <w:szCs w:val="16"/>
              </w:rPr>
              <w:t>+0.44</w:t>
            </w:r>
          </w:p>
        </w:tc>
        <w:tc>
          <w:tcPr>
            <w:tcW w:w="720" w:type="dxa"/>
            <w:tcBorders>
              <w:top w:val="nil"/>
              <w:left w:val="nil"/>
              <w:bottom w:val="nil"/>
              <w:right w:val="nil"/>
            </w:tcBorders>
            <w:shd w:val="clear" w:color="auto" w:fill="auto"/>
            <w:tcMar>
              <w:left w:w="43" w:type="dxa"/>
              <w:right w:w="43" w:type="dxa"/>
            </w:tcMar>
            <w:vAlign w:val="center"/>
          </w:tcPr>
          <w:p w:rsidR="00B36F45" w:rsidRDefault="00B36F45" w:rsidP="00B36F45">
            <w:pPr>
              <w:jc w:val="right"/>
              <w:rPr>
                <w:color w:val="000000"/>
                <w:sz w:val="16"/>
                <w:szCs w:val="16"/>
              </w:rPr>
            </w:pPr>
            <w:r>
              <w:rPr>
                <w:color w:val="000000"/>
                <w:sz w:val="16"/>
                <w:szCs w:val="16"/>
              </w:rPr>
              <w:t>-0.58</w:t>
            </w:r>
          </w:p>
        </w:tc>
      </w:tr>
      <w:tr w:rsidR="00B36F45" w:rsidRPr="001C5EFF" w:rsidTr="00B36F45">
        <w:trPr>
          <w:trHeight w:val="432"/>
        </w:trPr>
        <w:tc>
          <w:tcPr>
            <w:tcW w:w="1063" w:type="dxa"/>
            <w:tcBorders>
              <w:top w:val="nil"/>
              <w:left w:val="nil"/>
              <w:bottom w:val="nil"/>
              <w:right w:val="nil"/>
            </w:tcBorders>
            <w:shd w:val="clear" w:color="auto" w:fill="auto"/>
            <w:vAlign w:val="center"/>
            <w:hideMark/>
          </w:tcPr>
          <w:p w:rsidR="00B36F45" w:rsidRPr="001C5EFF" w:rsidRDefault="00B36F45" w:rsidP="00B36F45">
            <w:pPr>
              <w:jc w:val="right"/>
              <w:rPr>
                <w:color w:val="000000"/>
                <w:sz w:val="16"/>
                <w:szCs w:val="16"/>
              </w:rPr>
            </w:pPr>
            <w:r w:rsidRPr="001C5EFF">
              <w:rPr>
                <w:color w:val="000000"/>
                <w:sz w:val="16"/>
                <w:szCs w:val="16"/>
              </w:rPr>
              <w:t>Saudi Arabian Riyal</w:t>
            </w:r>
          </w:p>
        </w:tc>
        <w:tc>
          <w:tcPr>
            <w:tcW w:w="651" w:type="dxa"/>
            <w:tcBorders>
              <w:top w:val="nil"/>
              <w:left w:val="nil"/>
              <w:bottom w:val="nil"/>
              <w:right w:val="nil"/>
            </w:tcBorders>
            <w:shd w:val="clear" w:color="auto" w:fill="auto"/>
            <w:tcMar>
              <w:left w:w="43" w:type="dxa"/>
              <w:right w:w="43" w:type="dxa"/>
            </w:tcMar>
            <w:vAlign w:val="center"/>
            <w:hideMark/>
          </w:tcPr>
          <w:p w:rsidR="00B36F45" w:rsidRPr="005B1592" w:rsidRDefault="00B36F45" w:rsidP="00B36F45">
            <w:pPr>
              <w:jc w:val="right"/>
              <w:rPr>
                <w:color w:val="000000"/>
                <w:sz w:val="16"/>
                <w:szCs w:val="16"/>
              </w:rPr>
            </w:pPr>
            <w:r w:rsidRPr="005B1592">
              <w:rPr>
                <w:color w:val="000000"/>
                <w:sz w:val="16"/>
                <w:szCs w:val="16"/>
              </w:rPr>
              <w:t>+0.05</w:t>
            </w:r>
          </w:p>
        </w:tc>
        <w:tc>
          <w:tcPr>
            <w:tcW w:w="651" w:type="dxa"/>
            <w:tcBorders>
              <w:top w:val="nil"/>
              <w:left w:val="nil"/>
              <w:bottom w:val="nil"/>
              <w:right w:val="nil"/>
            </w:tcBorders>
            <w:shd w:val="clear" w:color="auto" w:fill="auto"/>
            <w:tcMar>
              <w:left w:w="43" w:type="dxa"/>
              <w:right w:w="43" w:type="dxa"/>
            </w:tcMar>
            <w:vAlign w:val="center"/>
          </w:tcPr>
          <w:p w:rsidR="00B36F45" w:rsidRDefault="00B36F45" w:rsidP="00B36F45">
            <w:pPr>
              <w:jc w:val="right"/>
              <w:rPr>
                <w:color w:val="000000"/>
                <w:sz w:val="16"/>
                <w:szCs w:val="16"/>
              </w:rPr>
            </w:pPr>
            <w:r>
              <w:rPr>
                <w:color w:val="000000"/>
                <w:sz w:val="16"/>
                <w:szCs w:val="16"/>
              </w:rPr>
              <w:t>-5.09</w:t>
            </w:r>
          </w:p>
        </w:tc>
        <w:tc>
          <w:tcPr>
            <w:tcW w:w="651" w:type="dxa"/>
            <w:tcBorders>
              <w:top w:val="nil"/>
              <w:left w:val="nil"/>
              <w:bottom w:val="nil"/>
              <w:right w:val="nil"/>
            </w:tcBorders>
            <w:shd w:val="clear" w:color="auto" w:fill="auto"/>
            <w:tcMar>
              <w:left w:w="43" w:type="dxa"/>
              <w:right w:w="43" w:type="dxa"/>
            </w:tcMar>
            <w:vAlign w:val="center"/>
          </w:tcPr>
          <w:p w:rsidR="00B36F45" w:rsidRDefault="00B36F45" w:rsidP="00B36F45">
            <w:pPr>
              <w:jc w:val="right"/>
              <w:rPr>
                <w:color w:val="000000"/>
                <w:sz w:val="16"/>
                <w:szCs w:val="16"/>
              </w:rPr>
            </w:pPr>
            <w:r>
              <w:rPr>
                <w:color w:val="000000"/>
                <w:sz w:val="16"/>
                <w:szCs w:val="16"/>
              </w:rPr>
              <w:t>-13.34</w:t>
            </w:r>
          </w:p>
        </w:tc>
        <w:tc>
          <w:tcPr>
            <w:tcW w:w="651" w:type="dxa"/>
            <w:tcBorders>
              <w:top w:val="nil"/>
              <w:left w:val="nil"/>
              <w:bottom w:val="nil"/>
              <w:right w:val="nil"/>
            </w:tcBorders>
            <w:shd w:val="clear" w:color="auto" w:fill="auto"/>
            <w:tcMar>
              <w:left w:w="43" w:type="dxa"/>
              <w:right w:w="43" w:type="dxa"/>
            </w:tcMar>
            <w:vAlign w:val="center"/>
            <w:hideMark/>
          </w:tcPr>
          <w:p w:rsidR="00B36F45" w:rsidRDefault="00B36F45" w:rsidP="00B36F45">
            <w:pPr>
              <w:jc w:val="right"/>
              <w:rPr>
                <w:color w:val="000000"/>
                <w:sz w:val="16"/>
                <w:szCs w:val="16"/>
              </w:rPr>
            </w:pPr>
            <w:r>
              <w:rPr>
                <w:color w:val="000000"/>
                <w:sz w:val="16"/>
                <w:szCs w:val="16"/>
              </w:rPr>
              <w:t>-4.39</w:t>
            </w:r>
          </w:p>
        </w:tc>
        <w:tc>
          <w:tcPr>
            <w:tcW w:w="633" w:type="dxa"/>
            <w:tcBorders>
              <w:top w:val="nil"/>
              <w:left w:val="nil"/>
              <w:bottom w:val="nil"/>
              <w:right w:val="nil"/>
            </w:tcBorders>
            <w:shd w:val="clear" w:color="auto" w:fill="auto"/>
            <w:tcMar>
              <w:left w:w="43" w:type="dxa"/>
              <w:right w:w="43" w:type="dxa"/>
            </w:tcMar>
            <w:vAlign w:val="center"/>
          </w:tcPr>
          <w:p w:rsidR="00B36F45" w:rsidRPr="00E55724" w:rsidRDefault="00B36F45" w:rsidP="00B36F45">
            <w:pPr>
              <w:jc w:val="right"/>
              <w:rPr>
                <w:color w:val="000000"/>
                <w:sz w:val="16"/>
                <w:szCs w:val="16"/>
              </w:rPr>
            </w:pPr>
            <w:r w:rsidRPr="00E55724">
              <w:rPr>
                <w:color w:val="000000"/>
                <w:sz w:val="16"/>
                <w:szCs w:val="16"/>
              </w:rPr>
              <w:t>-4.97</w:t>
            </w:r>
          </w:p>
        </w:tc>
        <w:tc>
          <w:tcPr>
            <w:tcW w:w="651" w:type="dxa"/>
            <w:tcBorders>
              <w:top w:val="nil"/>
              <w:left w:val="nil"/>
              <w:bottom w:val="nil"/>
              <w:right w:val="nil"/>
            </w:tcBorders>
            <w:shd w:val="clear" w:color="auto" w:fill="auto"/>
            <w:tcMar>
              <w:left w:w="43" w:type="dxa"/>
              <w:right w:w="43" w:type="dxa"/>
            </w:tcMar>
            <w:vAlign w:val="center"/>
          </w:tcPr>
          <w:p w:rsidR="00B36F45" w:rsidRDefault="00B36F45" w:rsidP="00B36F45">
            <w:pPr>
              <w:jc w:val="right"/>
              <w:rPr>
                <w:color w:val="000000"/>
                <w:sz w:val="16"/>
                <w:szCs w:val="16"/>
              </w:rPr>
            </w:pPr>
            <w:r>
              <w:rPr>
                <w:color w:val="000000"/>
                <w:sz w:val="16"/>
                <w:szCs w:val="16"/>
              </w:rPr>
              <w:t>-2.17</w:t>
            </w:r>
          </w:p>
        </w:tc>
        <w:tc>
          <w:tcPr>
            <w:tcW w:w="639" w:type="dxa"/>
            <w:tcBorders>
              <w:top w:val="nil"/>
              <w:left w:val="nil"/>
              <w:bottom w:val="nil"/>
              <w:right w:val="nil"/>
            </w:tcBorders>
            <w:shd w:val="clear" w:color="auto" w:fill="auto"/>
            <w:tcMar>
              <w:left w:w="43" w:type="dxa"/>
              <w:right w:w="43" w:type="dxa"/>
            </w:tcMar>
            <w:vAlign w:val="center"/>
          </w:tcPr>
          <w:p w:rsidR="00B36F45" w:rsidRDefault="00B36F45" w:rsidP="00B36F45">
            <w:pPr>
              <w:jc w:val="right"/>
              <w:rPr>
                <w:color w:val="000000"/>
                <w:sz w:val="16"/>
                <w:szCs w:val="16"/>
              </w:rPr>
            </w:pPr>
            <w:r>
              <w:rPr>
                <w:color w:val="000000"/>
                <w:sz w:val="16"/>
                <w:szCs w:val="16"/>
              </w:rPr>
              <w:t>-9.39</w:t>
            </w:r>
          </w:p>
        </w:tc>
        <w:tc>
          <w:tcPr>
            <w:tcW w:w="710" w:type="dxa"/>
            <w:tcBorders>
              <w:top w:val="nil"/>
              <w:left w:val="nil"/>
              <w:bottom w:val="nil"/>
              <w:right w:val="nil"/>
            </w:tcBorders>
            <w:shd w:val="clear" w:color="auto" w:fill="auto"/>
            <w:tcMar>
              <w:left w:w="43" w:type="dxa"/>
              <w:right w:w="43" w:type="dxa"/>
            </w:tcMar>
            <w:vAlign w:val="center"/>
            <w:hideMark/>
          </w:tcPr>
          <w:p w:rsidR="00B36F45" w:rsidRDefault="00B36F45" w:rsidP="00B36F45">
            <w:pPr>
              <w:jc w:val="right"/>
              <w:rPr>
                <w:color w:val="000000"/>
                <w:sz w:val="16"/>
                <w:szCs w:val="16"/>
              </w:rPr>
            </w:pPr>
            <w:r>
              <w:rPr>
                <w:color w:val="000000"/>
                <w:sz w:val="16"/>
                <w:szCs w:val="16"/>
              </w:rPr>
              <w:t>-2.17</w:t>
            </w:r>
          </w:p>
        </w:tc>
        <w:tc>
          <w:tcPr>
            <w:tcW w:w="720" w:type="dxa"/>
            <w:tcBorders>
              <w:top w:val="nil"/>
              <w:left w:val="nil"/>
              <w:bottom w:val="nil"/>
              <w:right w:val="nil"/>
            </w:tcBorders>
            <w:shd w:val="clear" w:color="auto" w:fill="auto"/>
            <w:tcMar>
              <w:left w:w="43" w:type="dxa"/>
              <w:right w:w="43" w:type="dxa"/>
            </w:tcMar>
            <w:vAlign w:val="center"/>
          </w:tcPr>
          <w:p w:rsidR="00B36F45" w:rsidRDefault="00B36F45" w:rsidP="00B36F45">
            <w:pPr>
              <w:jc w:val="right"/>
              <w:rPr>
                <w:color w:val="000000"/>
                <w:sz w:val="16"/>
                <w:szCs w:val="16"/>
              </w:rPr>
            </w:pPr>
            <w:r>
              <w:rPr>
                <w:color w:val="000000"/>
                <w:sz w:val="16"/>
                <w:szCs w:val="16"/>
              </w:rPr>
              <w:t>+1.25</w:t>
            </w:r>
          </w:p>
        </w:tc>
        <w:tc>
          <w:tcPr>
            <w:tcW w:w="720" w:type="dxa"/>
            <w:tcBorders>
              <w:top w:val="nil"/>
              <w:left w:val="nil"/>
              <w:bottom w:val="nil"/>
              <w:right w:val="nil"/>
            </w:tcBorders>
            <w:shd w:val="clear" w:color="auto" w:fill="auto"/>
            <w:tcMar>
              <w:left w:w="43" w:type="dxa"/>
              <w:right w:w="43" w:type="dxa"/>
            </w:tcMar>
            <w:vAlign w:val="center"/>
            <w:hideMark/>
          </w:tcPr>
          <w:p w:rsidR="00B36F45" w:rsidRDefault="00B36F45" w:rsidP="00B36F45">
            <w:pPr>
              <w:jc w:val="right"/>
              <w:rPr>
                <w:color w:val="000000"/>
                <w:sz w:val="16"/>
                <w:szCs w:val="16"/>
              </w:rPr>
            </w:pPr>
            <w:r>
              <w:rPr>
                <w:color w:val="000000"/>
                <w:sz w:val="16"/>
                <w:szCs w:val="16"/>
              </w:rPr>
              <w:t>-5.50</w:t>
            </w:r>
          </w:p>
        </w:tc>
        <w:tc>
          <w:tcPr>
            <w:tcW w:w="736" w:type="dxa"/>
            <w:tcBorders>
              <w:top w:val="nil"/>
              <w:left w:val="nil"/>
              <w:bottom w:val="nil"/>
              <w:right w:val="nil"/>
            </w:tcBorders>
            <w:shd w:val="clear" w:color="auto" w:fill="auto"/>
            <w:tcMar>
              <w:left w:w="43" w:type="dxa"/>
              <w:right w:w="43" w:type="dxa"/>
            </w:tcMar>
            <w:vAlign w:val="center"/>
          </w:tcPr>
          <w:p w:rsidR="00B36F45" w:rsidRDefault="00B36F45" w:rsidP="00B36F45">
            <w:pPr>
              <w:jc w:val="right"/>
              <w:rPr>
                <w:color w:val="000000"/>
                <w:sz w:val="16"/>
                <w:szCs w:val="16"/>
              </w:rPr>
            </w:pPr>
            <w:r>
              <w:rPr>
                <w:color w:val="000000"/>
                <w:sz w:val="16"/>
                <w:szCs w:val="16"/>
              </w:rPr>
              <w:t>-0.30</w:t>
            </w:r>
          </w:p>
        </w:tc>
        <w:tc>
          <w:tcPr>
            <w:tcW w:w="704" w:type="dxa"/>
            <w:tcBorders>
              <w:top w:val="nil"/>
              <w:left w:val="nil"/>
              <w:bottom w:val="nil"/>
              <w:right w:val="nil"/>
            </w:tcBorders>
            <w:shd w:val="clear" w:color="auto" w:fill="auto"/>
            <w:tcMar>
              <w:left w:w="43" w:type="dxa"/>
              <w:right w:w="43" w:type="dxa"/>
            </w:tcMar>
            <w:vAlign w:val="center"/>
          </w:tcPr>
          <w:p w:rsidR="00B36F45" w:rsidRDefault="00B36F45" w:rsidP="00B36F45">
            <w:pPr>
              <w:jc w:val="right"/>
              <w:rPr>
                <w:color w:val="000000"/>
                <w:sz w:val="16"/>
                <w:szCs w:val="16"/>
              </w:rPr>
            </w:pPr>
            <w:r>
              <w:rPr>
                <w:color w:val="000000"/>
                <w:sz w:val="16"/>
                <w:szCs w:val="16"/>
              </w:rPr>
              <w:t>-1.17</w:t>
            </w:r>
          </w:p>
        </w:tc>
        <w:tc>
          <w:tcPr>
            <w:tcW w:w="720" w:type="dxa"/>
            <w:tcBorders>
              <w:top w:val="nil"/>
              <w:left w:val="nil"/>
              <w:bottom w:val="nil"/>
              <w:right w:val="nil"/>
            </w:tcBorders>
            <w:shd w:val="clear" w:color="auto" w:fill="auto"/>
            <w:tcMar>
              <w:left w:w="43" w:type="dxa"/>
              <w:right w:w="43" w:type="dxa"/>
            </w:tcMar>
            <w:vAlign w:val="center"/>
          </w:tcPr>
          <w:p w:rsidR="00B36F45" w:rsidRDefault="00B36F45" w:rsidP="00B36F45">
            <w:pPr>
              <w:jc w:val="right"/>
              <w:rPr>
                <w:color w:val="000000"/>
                <w:sz w:val="16"/>
                <w:szCs w:val="16"/>
              </w:rPr>
            </w:pPr>
            <w:r>
              <w:rPr>
                <w:color w:val="000000"/>
                <w:sz w:val="16"/>
                <w:szCs w:val="16"/>
              </w:rPr>
              <w:t>-0.41</w:t>
            </w:r>
          </w:p>
        </w:tc>
      </w:tr>
      <w:tr w:rsidR="00B36F45" w:rsidRPr="001C5EFF" w:rsidTr="00B36F45">
        <w:trPr>
          <w:trHeight w:val="432"/>
        </w:trPr>
        <w:tc>
          <w:tcPr>
            <w:tcW w:w="1063" w:type="dxa"/>
            <w:tcBorders>
              <w:top w:val="nil"/>
              <w:left w:val="nil"/>
              <w:bottom w:val="nil"/>
              <w:right w:val="nil"/>
            </w:tcBorders>
            <w:shd w:val="clear" w:color="auto" w:fill="auto"/>
            <w:vAlign w:val="center"/>
            <w:hideMark/>
          </w:tcPr>
          <w:p w:rsidR="00B36F45" w:rsidRPr="001C5EFF" w:rsidRDefault="00B36F45" w:rsidP="00B36F45">
            <w:pPr>
              <w:jc w:val="right"/>
              <w:rPr>
                <w:color w:val="000000"/>
                <w:sz w:val="16"/>
                <w:szCs w:val="16"/>
              </w:rPr>
            </w:pPr>
            <w:r w:rsidRPr="001C5EFF">
              <w:rPr>
                <w:color w:val="000000"/>
                <w:sz w:val="16"/>
                <w:szCs w:val="16"/>
              </w:rPr>
              <w:t>Singaporean Dollar</w:t>
            </w:r>
          </w:p>
        </w:tc>
        <w:tc>
          <w:tcPr>
            <w:tcW w:w="651" w:type="dxa"/>
            <w:tcBorders>
              <w:top w:val="nil"/>
              <w:left w:val="nil"/>
              <w:bottom w:val="nil"/>
              <w:right w:val="nil"/>
            </w:tcBorders>
            <w:shd w:val="clear" w:color="auto" w:fill="auto"/>
            <w:tcMar>
              <w:left w:w="43" w:type="dxa"/>
              <w:right w:w="43" w:type="dxa"/>
            </w:tcMar>
            <w:vAlign w:val="center"/>
            <w:hideMark/>
          </w:tcPr>
          <w:p w:rsidR="00B36F45" w:rsidRPr="005B1592" w:rsidRDefault="00B36F45" w:rsidP="00B36F45">
            <w:pPr>
              <w:jc w:val="right"/>
              <w:rPr>
                <w:color w:val="000000"/>
                <w:sz w:val="16"/>
                <w:szCs w:val="16"/>
              </w:rPr>
            </w:pPr>
            <w:r w:rsidRPr="005B1592">
              <w:rPr>
                <w:color w:val="000000"/>
                <w:sz w:val="16"/>
                <w:szCs w:val="16"/>
              </w:rPr>
              <w:t>+2.34</w:t>
            </w:r>
          </w:p>
        </w:tc>
        <w:tc>
          <w:tcPr>
            <w:tcW w:w="651" w:type="dxa"/>
            <w:tcBorders>
              <w:top w:val="nil"/>
              <w:left w:val="nil"/>
              <w:bottom w:val="nil"/>
              <w:right w:val="nil"/>
            </w:tcBorders>
            <w:shd w:val="clear" w:color="auto" w:fill="auto"/>
            <w:tcMar>
              <w:left w:w="43" w:type="dxa"/>
              <w:right w:w="43" w:type="dxa"/>
            </w:tcMar>
            <w:vAlign w:val="center"/>
          </w:tcPr>
          <w:p w:rsidR="00B36F45" w:rsidRDefault="00B36F45" w:rsidP="00B36F45">
            <w:pPr>
              <w:jc w:val="right"/>
              <w:rPr>
                <w:color w:val="000000"/>
                <w:sz w:val="16"/>
                <w:szCs w:val="16"/>
              </w:rPr>
            </w:pPr>
            <w:r>
              <w:rPr>
                <w:color w:val="000000"/>
                <w:sz w:val="16"/>
                <w:szCs w:val="16"/>
              </w:rPr>
              <w:t>-12.29</w:t>
            </w:r>
          </w:p>
        </w:tc>
        <w:tc>
          <w:tcPr>
            <w:tcW w:w="651" w:type="dxa"/>
            <w:tcBorders>
              <w:top w:val="nil"/>
              <w:left w:val="nil"/>
              <w:bottom w:val="nil"/>
              <w:right w:val="nil"/>
            </w:tcBorders>
            <w:shd w:val="clear" w:color="auto" w:fill="auto"/>
            <w:tcMar>
              <w:left w:w="43" w:type="dxa"/>
              <w:right w:w="43" w:type="dxa"/>
            </w:tcMar>
            <w:vAlign w:val="center"/>
          </w:tcPr>
          <w:p w:rsidR="00B36F45" w:rsidRDefault="00B36F45" w:rsidP="00B36F45">
            <w:pPr>
              <w:jc w:val="right"/>
              <w:rPr>
                <w:color w:val="000000"/>
                <w:sz w:val="16"/>
                <w:szCs w:val="16"/>
              </w:rPr>
            </w:pPr>
            <w:r>
              <w:rPr>
                <w:color w:val="000000"/>
                <w:sz w:val="16"/>
                <w:szCs w:val="16"/>
              </w:rPr>
              <w:t>-20.05</w:t>
            </w:r>
          </w:p>
        </w:tc>
        <w:tc>
          <w:tcPr>
            <w:tcW w:w="651" w:type="dxa"/>
            <w:tcBorders>
              <w:top w:val="nil"/>
              <w:left w:val="nil"/>
              <w:bottom w:val="nil"/>
              <w:right w:val="nil"/>
            </w:tcBorders>
            <w:shd w:val="clear" w:color="auto" w:fill="auto"/>
            <w:tcMar>
              <w:left w:w="43" w:type="dxa"/>
              <w:right w:w="43" w:type="dxa"/>
            </w:tcMar>
            <w:vAlign w:val="center"/>
            <w:hideMark/>
          </w:tcPr>
          <w:p w:rsidR="00B36F45" w:rsidRDefault="00B36F45" w:rsidP="00B36F45">
            <w:pPr>
              <w:jc w:val="right"/>
              <w:rPr>
                <w:color w:val="000000"/>
                <w:sz w:val="16"/>
                <w:szCs w:val="16"/>
              </w:rPr>
            </w:pPr>
            <w:r>
              <w:rPr>
                <w:color w:val="000000"/>
                <w:sz w:val="16"/>
                <w:szCs w:val="16"/>
              </w:rPr>
              <w:t>-6.19</w:t>
            </w:r>
          </w:p>
        </w:tc>
        <w:tc>
          <w:tcPr>
            <w:tcW w:w="633" w:type="dxa"/>
            <w:tcBorders>
              <w:top w:val="nil"/>
              <w:left w:val="nil"/>
              <w:bottom w:val="nil"/>
              <w:right w:val="nil"/>
            </w:tcBorders>
            <w:shd w:val="clear" w:color="auto" w:fill="auto"/>
            <w:tcMar>
              <w:left w:w="43" w:type="dxa"/>
              <w:right w:w="43" w:type="dxa"/>
            </w:tcMar>
            <w:vAlign w:val="center"/>
          </w:tcPr>
          <w:p w:rsidR="00B36F45" w:rsidRPr="00E55724" w:rsidRDefault="00B36F45" w:rsidP="00B36F45">
            <w:pPr>
              <w:jc w:val="right"/>
              <w:rPr>
                <w:color w:val="000000"/>
                <w:sz w:val="16"/>
                <w:szCs w:val="16"/>
              </w:rPr>
            </w:pPr>
            <w:r w:rsidRPr="00E55724">
              <w:rPr>
                <w:color w:val="000000"/>
                <w:sz w:val="16"/>
                <w:szCs w:val="16"/>
              </w:rPr>
              <w:t>-1.09</w:t>
            </w:r>
          </w:p>
        </w:tc>
        <w:tc>
          <w:tcPr>
            <w:tcW w:w="651" w:type="dxa"/>
            <w:tcBorders>
              <w:top w:val="nil"/>
              <w:left w:val="nil"/>
              <w:bottom w:val="nil"/>
              <w:right w:val="nil"/>
            </w:tcBorders>
            <w:shd w:val="clear" w:color="auto" w:fill="auto"/>
            <w:tcMar>
              <w:left w:w="43" w:type="dxa"/>
              <w:right w:w="43" w:type="dxa"/>
            </w:tcMar>
            <w:vAlign w:val="center"/>
          </w:tcPr>
          <w:p w:rsidR="00B36F45" w:rsidRDefault="00B36F45" w:rsidP="00B36F45">
            <w:pPr>
              <w:jc w:val="right"/>
              <w:rPr>
                <w:color w:val="000000"/>
                <w:sz w:val="16"/>
                <w:szCs w:val="16"/>
              </w:rPr>
            </w:pPr>
            <w:r>
              <w:rPr>
                <w:color w:val="000000"/>
                <w:sz w:val="16"/>
                <w:szCs w:val="16"/>
              </w:rPr>
              <w:t>-2.02</w:t>
            </w:r>
          </w:p>
        </w:tc>
        <w:tc>
          <w:tcPr>
            <w:tcW w:w="639" w:type="dxa"/>
            <w:tcBorders>
              <w:top w:val="nil"/>
              <w:left w:val="nil"/>
              <w:bottom w:val="nil"/>
              <w:right w:val="nil"/>
            </w:tcBorders>
            <w:shd w:val="clear" w:color="auto" w:fill="auto"/>
            <w:tcMar>
              <w:left w:w="43" w:type="dxa"/>
              <w:right w:w="43" w:type="dxa"/>
            </w:tcMar>
            <w:vAlign w:val="center"/>
          </w:tcPr>
          <w:p w:rsidR="00B36F45" w:rsidRDefault="00B36F45" w:rsidP="00B36F45">
            <w:pPr>
              <w:jc w:val="right"/>
              <w:rPr>
                <w:color w:val="000000"/>
                <w:sz w:val="16"/>
                <w:szCs w:val="16"/>
              </w:rPr>
            </w:pPr>
            <w:r>
              <w:rPr>
                <w:color w:val="000000"/>
                <w:sz w:val="16"/>
                <w:szCs w:val="16"/>
              </w:rPr>
              <w:t>-10.11</w:t>
            </w:r>
          </w:p>
        </w:tc>
        <w:tc>
          <w:tcPr>
            <w:tcW w:w="710" w:type="dxa"/>
            <w:tcBorders>
              <w:top w:val="nil"/>
              <w:left w:val="nil"/>
              <w:bottom w:val="nil"/>
              <w:right w:val="nil"/>
            </w:tcBorders>
            <w:shd w:val="clear" w:color="auto" w:fill="auto"/>
            <w:tcMar>
              <w:left w:w="43" w:type="dxa"/>
              <w:right w:w="43" w:type="dxa"/>
            </w:tcMar>
            <w:vAlign w:val="center"/>
            <w:hideMark/>
          </w:tcPr>
          <w:p w:rsidR="00B36F45" w:rsidRDefault="00B36F45" w:rsidP="00B36F45">
            <w:pPr>
              <w:jc w:val="right"/>
              <w:rPr>
                <w:color w:val="000000"/>
                <w:sz w:val="16"/>
                <w:szCs w:val="16"/>
              </w:rPr>
            </w:pPr>
            <w:r>
              <w:rPr>
                <w:color w:val="000000"/>
                <w:sz w:val="16"/>
                <w:szCs w:val="16"/>
              </w:rPr>
              <w:t>-4.83</w:t>
            </w:r>
          </w:p>
        </w:tc>
        <w:tc>
          <w:tcPr>
            <w:tcW w:w="720" w:type="dxa"/>
            <w:tcBorders>
              <w:top w:val="nil"/>
              <w:left w:val="nil"/>
              <w:bottom w:val="nil"/>
              <w:right w:val="nil"/>
            </w:tcBorders>
            <w:shd w:val="clear" w:color="auto" w:fill="auto"/>
            <w:tcMar>
              <w:left w:w="43" w:type="dxa"/>
              <w:right w:w="43" w:type="dxa"/>
            </w:tcMar>
            <w:vAlign w:val="center"/>
          </w:tcPr>
          <w:p w:rsidR="00B36F45" w:rsidRDefault="00B36F45" w:rsidP="00B36F45">
            <w:pPr>
              <w:jc w:val="right"/>
              <w:rPr>
                <w:color w:val="000000"/>
                <w:sz w:val="16"/>
                <w:szCs w:val="16"/>
              </w:rPr>
            </w:pPr>
            <w:r>
              <w:rPr>
                <w:color w:val="000000"/>
                <w:sz w:val="16"/>
                <w:szCs w:val="16"/>
              </w:rPr>
              <w:t>+5.24</w:t>
            </w:r>
          </w:p>
        </w:tc>
        <w:tc>
          <w:tcPr>
            <w:tcW w:w="720" w:type="dxa"/>
            <w:tcBorders>
              <w:top w:val="nil"/>
              <w:left w:val="nil"/>
              <w:bottom w:val="nil"/>
              <w:right w:val="nil"/>
            </w:tcBorders>
            <w:shd w:val="clear" w:color="auto" w:fill="auto"/>
            <w:tcMar>
              <w:left w:w="43" w:type="dxa"/>
              <w:right w:w="43" w:type="dxa"/>
            </w:tcMar>
            <w:vAlign w:val="center"/>
            <w:hideMark/>
          </w:tcPr>
          <w:p w:rsidR="00B36F45" w:rsidRDefault="00B36F45" w:rsidP="00B36F45">
            <w:pPr>
              <w:jc w:val="right"/>
              <w:rPr>
                <w:color w:val="000000"/>
                <w:sz w:val="16"/>
                <w:szCs w:val="16"/>
              </w:rPr>
            </w:pPr>
            <w:r>
              <w:rPr>
                <w:color w:val="000000"/>
                <w:sz w:val="16"/>
                <w:szCs w:val="16"/>
              </w:rPr>
              <w:t>-6.59</w:t>
            </w:r>
          </w:p>
        </w:tc>
        <w:tc>
          <w:tcPr>
            <w:tcW w:w="736" w:type="dxa"/>
            <w:tcBorders>
              <w:top w:val="nil"/>
              <w:left w:val="nil"/>
              <w:bottom w:val="nil"/>
              <w:right w:val="nil"/>
            </w:tcBorders>
            <w:shd w:val="clear" w:color="auto" w:fill="auto"/>
            <w:tcMar>
              <w:left w:w="43" w:type="dxa"/>
              <w:right w:w="43" w:type="dxa"/>
            </w:tcMar>
            <w:vAlign w:val="center"/>
          </w:tcPr>
          <w:p w:rsidR="00B36F45" w:rsidRDefault="00B36F45" w:rsidP="00B36F45">
            <w:pPr>
              <w:jc w:val="right"/>
              <w:rPr>
                <w:color w:val="000000"/>
                <w:sz w:val="16"/>
                <w:szCs w:val="16"/>
              </w:rPr>
            </w:pPr>
            <w:r>
              <w:rPr>
                <w:color w:val="000000"/>
                <w:sz w:val="16"/>
                <w:szCs w:val="16"/>
              </w:rPr>
              <w:t>-0.71</w:t>
            </w:r>
          </w:p>
        </w:tc>
        <w:tc>
          <w:tcPr>
            <w:tcW w:w="704" w:type="dxa"/>
            <w:tcBorders>
              <w:top w:val="nil"/>
              <w:left w:val="nil"/>
              <w:bottom w:val="nil"/>
              <w:right w:val="nil"/>
            </w:tcBorders>
            <w:shd w:val="clear" w:color="auto" w:fill="auto"/>
            <w:tcMar>
              <w:left w:w="43" w:type="dxa"/>
              <w:right w:w="43" w:type="dxa"/>
            </w:tcMar>
            <w:vAlign w:val="center"/>
          </w:tcPr>
          <w:p w:rsidR="00B36F45" w:rsidRDefault="00B36F45" w:rsidP="00B36F45">
            <w:pPr>
              <w:jc w:val="right"/>
              <w:rPr>
                <w:color w:val="000000"/>
                <w:sz w:val="16"/>
                <w:szCs w:val="16"/>
              </w:rPr>
            </w:pPr>
            <w:r>
              <w:rPr>
                <w:color w:val="000000"/>
                <w:sz w:val="16"/>
                <w:szCs w:val="16"/>
              </w:rPr>
              <w:t>+0.94</w:t>
            </w:r>
          </w:p>
        </w:tc>
        <w:tc>
          <w:tcPr>
            <w:tcW w:w="720" w:type="dxa"/>
            <w:tcBorders>
              <w:top w:val="nil"/>
              <w:left w:val="nil"/>
              <w:bottom w:val="nil"/>
              <w:right w:val="nil"/>
            </w:tcBorders>
            <w:shd w:val="clear" w:color="auto" w:fill="auto"/>
            <w:tcMar>
              <w:left w:w="43" w:type="dxa"/>
              <w:right w:w="43" w:type="dxa"/>
            </w:tcMar>
            <w:vAlign w:val="center"/>
          </w:tcPr>
          <w:p w:rsidR="00B36F45" w:rsidRDefault="00B36F45" w:rsidP="00B36F45">
            <w:pPr>
              <w:jc w:val="right"/>
              <w:rPr>
                <w:color w:val="000000"/>
                <w:sz w:val="16"/>
                <w:szCs w:val="16"/>
              </w:rPr>
            </w:pPr>
            <w:r>
              <w:rPr>
                <w:color w:val="000000"/>
                <w:sz w:val="16"/>
                <w:szCs w:val="16"/>
              </w:rPr>
              <w:t>+1.44</w:t>
            </w:r>
          </w:p>
        </w:tc>
      </w:tr>
      <w:tr w:rsidR="00B36F45" w:rsidRPr="001C5EFF" w:rsidTr="00B36F45">
        <w:trPr>
          <w:trHeight w:val="432"/>
        </w:trPr>
        <w:tc>
          <w:tcPr>
            <w:tcW w:w="1063" w:type="dxa"/>
            <w:tcBorders>
              <w:top w:val="nil"/>
              <w:left w:val="nil"/>
              <w:bottom w:val="nil"/>
              <w:right w:val="nil"/>
            </w:tcBorders>
            <w:shd w:val="clear" w:color="auto" w:fill="auto"/>
            <w:vAlign w:val="center"/>
            <w:hideMark/>
          </w:tcPr>
          <w:p w:rsidR="00B36F45" w:rsidRPr="001C5EFF" w:rsidRDefault="00B36F45" w:rsidP="00B36F45">
            <w:pPr>
              <w:jc w:val="right"/>
              <w:rPr>
                <w:color w:val="000000"/>
                <w:sz w:val="16"/>
                <w:szCs w:val="16"/>
              </w:rPr>
            </w:pPr>
            <w:r w:rsidRPr="001C5EFF">
              <w:rPr>
                <w:color w:val="000000"/>
                <w:sz w:val="16"/>
                <w:szCs w:val="16"/>
              </w:rPr>
              <w:t>Swedish  Krona</w:t>
            </w:r>
          </w:p>
        </w:tc>
        <w:tc>
          <w:tcPr>
            <w:tcW w:w="651" w:type="dxa"/>
            <w:tcBorders>
              <w:top w:val="nil"/>
              <w:left w:val="nil"/>
              <w:bottom w:val="nil"/>
              <w:right w:val="nil"/>
            </w:tcBorders>
            <w:shd w:val="clear" w:color="auto" w:fill="auto"/>
            <w:tcMar>
              <w:left w:w="43" w:type="dxa"/>
              <w:right w:w="43" w:type="dxa"/>
            </w:tcMar>
            <w:vAlign w:val="center"/>
            <w:hideMark/>
          </w:tcPr>
          <w:p w:rsidR="00B36F45" w:rsidRPr="005B1592" w:rsidRDefault="00B36F45" w:rsidP="00B36F45">
            <w:pPr>
              <w:jc w:val="right"/>
              <w:rPr>
                <w:color w:val="000000"/>
                <w:sz w:val="16"/>
                <w:szCs w:val="16"/>
              </w:rPr>
            </w:pPr>
            <w:r w:rsidRPr="005B1592">
              <w:rPr>
                <w:color w:val="000000"/>
                <w:sz w:val="16"/>
                <w:szCs w:val="16"/>
              </w:rPr>
              <w:t>+8.97</w:t>
            </w:r>
          </w:p>
        </w:tc>
        <w:tc>
          <w:tcPr>
            <w:tcW w:w="651" w:type="dxa"/>
            <w:tcBorders>
              <w:top w:val="nil"/>
              <w:left w:val="nil"/>
              <w:bottom w:val="nil"/>
              <w:right w:val="nil"/>
            </w:tcBorders>
            <w:shd w:val="clear" w:color="auto" w:fill="auto"/>
            <w:tcMar>
              <w:left w:w="43" w:type="dxa"/>
              <w:right w:w="43" w:type="dxa"/>
            </w:tcMar>
            <w:vAlign w:val="center"/>
          </w:tcPr>
          <w:p w:rsidR="00B36F45" w:rsidRDefault="00B36F45" w:rsidP="00B36F45">
            <w:pPr>
              <w:jc w:val="right"/>
              <w:rPr>
                <w:color w:val="000000"/>
                <w:sz w:val="16"/>
                <w:szCs w:val="16"/>
              </w:rPr>
            </w:pPr>
            <w:r>
              <w:rPr>
                <w:color w:val="000000"/>
                <w:sz w:val="16"/>
                <w:szCs w:val="16"/>
              </w:rPr>
              <w:t>-14.11</w:t>
            </w:r>
          </w:p>
        </w:tc>
        <w:tc>
          <w:tcPr>
            <w:tcW w:w="651" w:type="dxa"/>
            <w:tcBorders>
              <w:top w:val="nil"/>
              <w:left w:val="nil"/>
              <w:bottom w:val="nil"/>
              <w:right w:val="nil"/>
            </w:tcBorders>
            <w:shd w:val="clear" w:color="auto" w:fill="auto"/>
            <w:tcMar>
              <w:left w:w="43" w:type="dxa"/>
              <w:right w:w="43" w:type="dxa"/>
            </w:tcMar>
            <w:vAlign w:val="center"/>
          </w:tcPr>
          <w:p w:rsidR="00B36F45" w:rsidRDefault="00B36F45" w:rsidP="00B36F45">
            <w:pPr>
              <w:jc w:val="right"/>
              <w:rPr>
                <w:color w:val="000000"/>
                <w:sz w:val="16"/>
                <w:szCs w:val="16"/>
              </w:rPr>
            </w:pPr>
            <w:r>
              <w:rPr>
                <w:color w:val="000000"/>
                <w:sz w:val="16"/>
                <w:szCs w:val="16"/>
              </w:rPr>
              <w:t>-18.25</w:t>
            </w:r>
          </w:p>
        </w:tc>
        <w:tc>
          <w:tcPr>
            <w:tcW w:w="651" w:type="dxa"/>
            <w:tcBorders>
              <w:top w:val="nil"/>
              <w:left w:val="nil"/>
              <w:bottom w:val="nil"/>
              <w:right w:val="nil"/>
            </w:tcBorders>
            <w:shd w:val="clear" w:color="auto" w:fill="auto"/>
            <w:tcMar>
              <w:left w:w="43" w:type="dxa"/>
              <w:right w:w="43" w:type="dxa"/>
            </w:tcMar>
            <w:vAlign w:val="center"/>
            <w:hideMark/>
          </w:tcPr>
          <w:p w:rsidR="00B36F45" w:rsidRDefault="00B36F45" w:rsidP="00B36F45">
            <w:pPr>
              <w:jc w:val="right"/>
              <w:rPr>
                <w:color w:val="000000"/>
                <w:sz w:val="16"/>
                <w:szCs w:val="16"/>
              </w:rPr>
            </w:pPr>
            <w:r>
              <w:rPr>
                <w:color w:val="000000"/>
                <w:sz w:val="16"/>
                <w:szCs w:val="16"/>
              </w:rPr>
              <w:t>-2.93</w:t>
            </w:r>
          </w:p>
        </w:tc>
        <w:tc>
          <w:tcPr>
            <w:tcW w:w="633" w:type="dxa"/>
            <w:tcBorders>
              <w:top w:val="nil"/>
              <w:left w:val="nil"/>
              <w:bottom w:val="nil"/>
              <w:right w:val="nil"/>
            </w:tcBorders>
            <w:shd w:val="clear" w:color="auto" w:fill="auto"/>
            <w:tcMar>
              <w:left w:w="43" w:type="dxa"/>
              <w:right w:w="43" w:type="dxa"/>
            </w:tcMar>
            <w:vAlign w:val="center"/>
          </w:tcPr>
          <w:p w:rsidR="00B36F45" w:rsidRPr="00E55724" w:rsidRDefault="00B36F45" w:rsidP="00B36F45">
            <w:pPr>
              <w:jc w:val="right"/>
              <w:rPr>
                <w:color w:val="000000"/>
                <w:sz w:val="16"/>
                <w:szCs w:val="16"/>
              </w:rPr>
            </w:pPr>
            <w:r>
              <w:rPr>
                <w:color w:val="000000"/>
                <w:sz w:val="16"/>
                <w:szCs w:val="16"/>
              </w:rPr>
              <w:t>+</w:t>
            </w:r>
            <w:r w:rsidRPr="00E55724">
              <w:rPr>
                <w:color w:val="000000"/>
                <w:sz w:val="16"/>
                <w:szCs w:val="16"/>
              </w:rPr>
              <w:t>1.87</w:t>
            </w:r>
          </w:p>
        </w:tc>
        <w:tc>
          <w:tcPr>
            <w:tcW w:w="651" w:type="dxa"/>
            <w:tcBorders>
              <w:top w:val="nil"/>
              <w:left w:val="nil"/>
              <w:bottom w:val="nil"/>
              <w:right w:val="nil"/>
            </w:tcBorders>
            <w:shd w:val="clear" w:color="auto" w:fill="auto"/>
            <w:tcMar>
              <w:left w:w="43" w:type="dxa"/>
              <w:right w:w="43" w:type="dxa"/>
            </w:tcMar>
            <w:vAlign w:val="center"/>
          </w:tcPr>
          <w:p w:rsidR="00B36F45" w:rsidRDefault="00B36F45" w:rsidP="00B36F45">
            <w:pPr>
              <w:jc w:val="right"/>
              <w:rPr>
                <w:color w:val="000000"/>
                <w:sz w:val="16"/>
                <w:szCs w:val="16"/>
              </w:rPr>
            </w:pPr>
            <w:r>
              <w:rPr>
                <w:color w:val="000000"/>
                <w:sz w:val="16"/>
                <w:szCs w:val="16"/>
              </w:rPr>
              <w:t>-3.29</w:t>
            </w:r>
          </w:p>
        </w:tc>
        <w:tc>
          <w:tcPr>
            <w:tcW w:w="639" w:type="dxa"/>
            <w:tcBorders>
              <w:top w:val="nil"/>
              <w:left w:val="nil"/>
              <w:bottom w:val="nil"/>
              <w:right w:val="nil"/>
            </w:tcBorders>
            <w:shd w:val="clear" w:color="auto" w:fill="auto"/>
            <w:tcMar>
              <w:left w:w="43" w:type="dxa"/>
              <w:right w:w="43" w:type="dxa"/>
            </w:tcMar>
            <w:vAlign w:val="center"/>
          </w:tcPr>
          <w:p w:rsidR="00B36F45" w:rsidRDefault="00B36F45" w:rsidP="00B36F45">
            <w:pPr>
              <w:jc w:val="right"/>
              <w:rPr>
                <w:color w:val="000000"/>
                <w:sz w:val="16"/>
                <w:szCs w:val="16"/>
              </w:rPr>
            </w:pPr>
            <w:r>
              <w:rPr>
                <w:color w:val="000000"/>
                <w:sz w:val="16"/>
                <w:szCs w:val="16"/>
              </w:rPr>
              <w:t>-10.44</w:t>
            </w:r>
          </w:p>
        </w:tc>
        <w:tc>
          <w:tcPr>
            <w:tcW w:w="710" w:type="dxa"/>
            <w:tcBorders>
              <w:top w:val="nil"/>
              <w:left w:val="nil"/>
              <w:bottom w:val="nil"/>
              <w:right w:val="nil"/>
            </w:tcBorders>
            <w:shd w:val="clear" w:color="auto" w:fill="auto"/>
            <w:tcMar>
              <w:left w:w="43" w:type="dxa"/>
              <w:right w:w="43" w:type="dxa"/>
            </w:tcMar>
            <w:vAlign w:val="center"/>
            <w:hideMark/>
          </w:tcPr>
          <w:p w:rsidR="00B36F45" w:rsidRDefault="00B36F45" w:rsidP="00B36F45">
            <w:pPr>
              <w:jc w:val="right"/>
              <w:rPr>
                <w:color w:val="000000"/>
                <w:sz w:val="16"/>
                <w:szCs w:val="16"/>
              </w:rPr>
            </w:pPr>
            <w:r>
              <w:rPr>
                <w:color w:val="000000"/>
                <w:sz w:val="16"/>
                <w:szCs w:val="16"/>
              </w:rPr>
              <w:t>-4.50</w:t>
            </w:r>
          </w:p>
        </w:tc>
        <w:tc>
          <w:tcPr>
            <w:tcW w:w="720" w:type="dxa"/>
            <w:tcBorders>
              <w:top w:val="nil"/>
              <w:left w:val="nil"/>
              <w:bottom w:val="nil"/>
              <w:right w:val="nil"/>
            </w:tcBorders>
            <w:shd w:val="clear" w:color="auto" w:fill="auto"/>
            <w:tcMar>
              <w:left w:w="43" w:type="dxa"/>
              <w:right w:w="43" w:type="dxa"/>
            </w:tcMar>
            <w:vAlign w:val="center"/>
          </w:tcPr>
          <w:p w:rsidR="00B36F45" w:rsidRDefault="00B36F45" w:rsidP="00B36F45">
            <w:pPr>
              <w:jc w:val="right"/>
              <w:rPr>
                <w:color w:val="000000"/>
                <w:sz w:val="16"/>
                <w:szCs w:val="16"/>
              </w:rPr>
            </w:pPr>
            <w:r>
              <w:rPr>
                <w:color w:val="000000"/>
                <w:sz w:val="16"/>
                <w:szCs w:val="16"/>
              </w:rPr>
              <w:t>+1.09</w:t>
            </w:r>
          </w:p>
        </w:tc>
        <w:tc>
          <w:tcPr>
            <w:tcW w:w="720" w:type="dxa"/>
            <w:tcBorders>
              <w:top w:val="nil"/>
              <w:left w:val="nil"/>
              <w:bottom w:val="nil"/>
              <w:right w:val="nil"/>
            </w:tcBorders>
            <w:shd w:val="clear" w:color="auto" w:fill="auto"/>
            <w:tcMar>
              <w:left w:w="43" w:type="dxa"/>
              <w:right w:w="43" w:type="dxa"/>
            </w:tcMar>
            <w:vAlign w:val="center"/>
            <w:hideMark/>
          </w:tcPr>
          <w:p w:rsidR="00B36F45" w:rsidRDefault="00B36F45" w:rsidP="00B36F45">
            <w:pPr>
              <w:jc w:val="right"/>
              <w:rPr>
                <w:color w:val="000000"/>
                <w:sz w:val="16"/>
                <w:szCs w:val="16"/>
              </w:rPr>
            </w:pPr>
            <w:r>
              <w:rPr>
                <w:color w:val="000000"/>
                <w:sz w:val="16"/>
                <w:szCs w:val="16"/>
              </w:rPr>
              <w:t>-6.29</w:t>
            </w:r>
          </w:p>
        </w:tc>
        <w:tc>
          <w:tcPr>
            <w:tcW w:w="736" w:type="dxa"/>
            <w:tcBorders>
              <w:top w:val="nil"/>
              <w:left w:val="nil"/>
              <w:bottom w:val="nil"/>
              <w:right w:val="nil"/>
            </w:tcBorders>
            <w:shd w:val="clear" w:color="auto" w:fill="auto"/>
            <w:tcMar>
              <w:left w:w="43" w:type="dxa"/>
              <w:right w:w="43" w:type="dxa"/>
            </w:tcMar>
            <w:vAlign w:val="center"/>
          </w:tcPr>
          <w:p w:rsidR="00B36F45" w:rsidRDefault="00B36F45" w:rsidP="00B36F45">
            <w:pPr>
              <w:jc w:val="right"/>
              <w:rPr>
                <w:color w:val="000000"/>
                <w:sz w:val="16"/>
                <w:szCs w:val="16"/>
              </w:rPr>
            </w:pPr>
            <w:r>
              <w:rPr>
                <w:color w:val="000000"/>
                <w:sz w:val="16"/>
                <w:szCs w:val="16"/>
              </w:rPr>
              <w:t>+0.15</w:t>
            </w:r>
          </w:p>
        </w:tc>
        <w:tc>
          <w:tcPr>
            <w:tcW w:w="704" w:type="dxa"/>
            <w:tcBorders>
              <w:top w:val="nil"/>
              <w:left w:val="nil"/>
              <w:bottom w:val="nil"/>
              <w:right w:val="nil"/>
            </w:tcBorders>
            <w:shd w:val="clear" w:color="auto" w:fill="auto"/>
            <w:tcMar>
              <w:left w:w="43" w:type="dxa"/>
              <w:right w:w="43" w:type="dxa"/>
            </w:tcMar>
            <w:vAlign w:val="center"/>
          </w:tcPr>
          <w:p w:rsidR="00B36F45" w:rsidRDefault="00B36F45" w:rsidP="00B36F45">
            <w:pPr>
              <w:jc w:val="right"/>
              <w:rPr>
                <w:color w:val="000000"/>
                <w:sz w:val="16"/>
                <w:szCs w:val="16"/>
              </w:rPr>
            </w:pPr>
            <w:r>
              <w:rPr>
                <w:color w:val="000000"/>
                <w:sz w:val="16"/>
                <w:szCs w:val="16"/>
              </w:rPr>
              <w:t>+1.66</w:t>
            </w:r>
          </w:p>
        </w:tc>
        <w:tc>
          <w:tcPr>
            <w:tcW w:w="720" w:type="dxa"/>
            <w:tcBorders>
              <w:top w:val="nil"/>
              <w:left w:val="nil"/>
              <w:bottom w:val="nil"/>
              <w:right w:val="nil"/>
            </w:tcBorders>
            <w:shd w:val="clear" w:color="auto" w:fill="auto"/>
            <w:tcMar>
              <w:left w:w="43" w:type="dxa"/>
              <w:right w:w="43" w:type="dxa"/>
            </w:tcMar>
            <w:vAlign w:val="center"/>
          </w:tcPr>
          <w:p w:rsidR="00B36F45" w:rsidRDefault="00B36F45" w:rsidP="00B36F45">
            <w:pPr>
              <w:jc w:val="right"/>
              <w:rPr>
                <w:color w:val="000000"/>
                <w:sz w:val="16"/>
                <w:szCs w:val="16"/>
              </w:rPr>
            </w:pPr>
            <w:r>
              <w:rPr>
                <w:color w:val="000000"/>
                <w:sz w:val="16"/>
                <w:szCs w:val="16"/>
              </w:rPr>
              <w:t>-0.08</w:t>
            </w:r>
          </w:p>
        </w:tc>
      </w:tr>
      <w:tr w:rsidR="00B36F45" w:rsidRPr="001C5EFF" w:rsidTr="00B36F45">
        <w:trPr>
          <w:trHeight w:val="432"/>
        </w:trPr>
        <w:tc>
          <w:tcPr>
            <w:tcW w:w="1063" w:type="dxa"/>
            <w:tcBorders>
              <w:top w:val="nil"/>
              <w:left w:val="nil"/>
              <w:bottom w:val="nil"/>
              <w:right w:val="nil"/>
            </w:tcBorders>
            <w:shd w:val="clear" w:color="auto" w:fill="auto"/>
            <w:vAlign w:val="center"/>
            <w:hideMark/>
          </w:tcPr>
          <w:p w:rsidR="00B36F45" w:rsidRPr="001C5EFF" w:rsidRDefault="00B36F45" w:rsidP="00B36F45">
            <w:pPr>
              <w:jc w:val="right"/>
              <w:rPr>
                <w:color w:val="000000"/>
                <w:sz w:val="16"/>
                <w:szCs w:val="16"/>
              </w:rPr>
            </w:pPr>
            <w:r w:rsidRPr="001C5EFF">
              <w:rPr>
                <w:color w:val="000000"/>
                <w:sz w:val="16"/>
                <w:szCs w:val="16"/>
              </w:rPr>
              <w:t>Swiss Franc</w:t>
            </w:r>
          </w:p>
        </w:tc>
        <w:tc>
          <w:tcPr>
            <w:tcW w:w="651" w:type="dxa"/>
            <w:tcBorders>
              <w:top w:val="nil"/>
              <w:left w:val="nil"/>
              <w:bottom w:val="nil"/>
              <w:right w:val="nil"/>
            </w:tcBorders>
            <w:shd w:val="clear" w:color="auto" w:fill="auto"/>
            <w:tcMar>
              <w:left w:w="43" w:type="dxa"/>
              <w:right w:w="43" w:type="dxa"/>
            </w:tcMar>
            <w:vAlign w:val="center"/>
            <w:hideMark/>
          </w:tcPr>
          <w:p w:rsidR="00B36F45" w:rsidRPr="005B1592" w:rsidRDefault="00B36F45" w:rsidP="00B36F45">
            <w:pPr>
              <w:jc w:val="right"/>
              <w:rPr>
                <w:color w:val="000000"/>
                <w:sz w:val="16"/>
                <w:szCs w:val="16"/>
              </w:rPr>
            </w:pPr>
            <w:r w:rsidRPr="005B1592">
              <w:rPr>
                <w:color w:val="000000"/>
                <w:sz w:val="16"/>
                <w:szCs w:val="16"/>
              </w:rPr>
              <w:t>+2.64</w:t>
            </w:r>
          </w:p>
        </w:tc>
        <w:tc>
          <w:tcPr>
            <w:tcW w:w="651" w:type="dxa"/>
            <w:tcBorders>
              <w:top w:val="nil"/>
              <w:left w:val="nil"/>
              <w:bottom w:val="nil"/>
              <w:right w:val="nil"/>
            </w:tcBorders>
            <w:shd w:val="clear" w:color="auto" w:fill="auto"/>
            <w:tcMar>
              <w:left w:w="43" w:type="dxa"/>
              <w:right w:w="43" w:type="dxa"/>
            </w:tcMar>
            <w:vAlign w:val="center"/>
          </w:tcPr>
          <w:p w:rsidR="00B36F45" w:rsidRDefault="00B36F45" w:rsidP="00B36F45">
            <w:pPr>
              <w:jc w:val="right"/>
              <w:rPr>
                <w:color w:val="000000"/>
                <w:sz w:val="16"/>
                <w:szCs w:val="16"/>
              </w:rPr>
            </w:pPr>
            <w:r>
              <w:rPr>
                <w:color w:val="000000"/>
                <w:sz w:val="16"/>
                <w:szCs w:val="16"/>
              </w:rPr>
              <w:t>-9.01</w:t>
            </w:r>
          </w:p>
        </w:tc>
        <w:tc>
          <w:tcPr>
            <w:tcW w:w="651" w:type="dxa"/>
            <w:tcBorders>
              <w:top w:val="nil"/>
              <w:left w:val="nil"/>
              <w:bottom w:val="nil"/>
              <w:right w:val="nil"/>
            </w:tcBorders>
            <w:shd w:val="clear" w:color="auto" w:fill="auto"/>
            <w:tcMar>
              <w:left w:w="43" w:type="dxa"/>
              <w:right w:w="43" w:type="dxa"/>
            </w:tcMar>
            <w:vAlign w:val="center"/>
          </w:tcPr>
          <w:p w:rsidR="00B36F45" w:rsidRDefault="00B36F45" w:rsidP="00B36F45">
            <w:pPr>
              <w:jc w:val="right"/>
              <w:rPr>
                <w:color w:val="000000"/>
                <w:sz w:val="16"/>
                <w:szCs w:val="16"/>
              </w:rPr>
            </w:pPr>
            <w:r>
              <w:rPr>
                <w:color w:val="000000"/>
                <w:sz w:val="16"/>
                <w:szCs w:val="16"/>
              </w:rPr>
              <w:t>-21.07</w:t>
            </w:r>
          </w:p>
        </w:tc>
        <w:tc>
          <w:tcPr>
            <w:tcW w:w="651" w:type="dxa"/>
            <w:tcBorders>
              <w:top w:val="nil"/>
              <w:left w:val="nil"/>
              <w:bottom w:val="nil"/>
              <w:right w:val="nil"/>
            </w:tcBorders>
            <w:shd w:val="clear" w:color="auto" w:fill="auto"/>
            <w:tcMar>
              <w:left w:w="43" w:type="dxa"/>
              <w:right w:w="43" w:type="dxa"/>
            </w:tcMar>
            <w:vAlign w:val="center"/>
            <w:hideMark/>
          </w:tcPr>
          <w:p w:rsidR="00B36F45" w:rsidRDefault="00B36F45" w:rsidP="00B36F45">
            <w:pPr>
              <w:jc w:val="right"/>
              <w:rPr>
                <w:color w:val="000000"/>
                <w:sz w:val="16"/>
                <w:szCs w:val="16"/>
              </w:rPr>
            </w:pPr>
            <w:r>
              <w:rPr>
                <w:color w:val="000000"/>
                <w:sz w:val="16"/>
                <w:szCs w:val="16"/>
              </w:rPr>
              <w:t>-6.27</w:t>
            </w:r>
          </w:p>
        </w:tc>
        <w:tc>
          <w:tcPr>
            <w:tcW w:w="633" w:type="dxa"/>
            <w:tcBorders>
              <w:top w:val="nil"/>
              <w:left w:val="nil"/>
              <w:bottom w:val="nil"/>
              <w:right w:val="nil"/>
            </w:tcBorders>
            <w:shd w:val="clear" w:color="auto" w:fill="auto"/>
            <w:tcMar>
              <w:left w:w="43" w:type="dxa"/>
              <w:right w:w="43" w:type="dxa"/>
            </w:tcMar>
            <w:vAlign w:val="center"/>
          </w:tcPr>
          <w:p w:rsidR="00B36F45" w:rsidRPr="00E55724" w:rsidRDefault="00B36F45" w:rsidP="00B36F45">
            <w:pPr>
              <w:jc w:val="right"/>
              <w:rPr>
                <w:color w:val="000000"/>
                <w:sz w:val="16"/>
                <w:szCs w:val="16"/>
              </w:rPr>
            </w:pPr>
            <w:r w:rsidRPr="00E55724">
              <w:rPr>
                <w:color w:val="000000"/>
                <w:sz w:val="16"/>
                <w:szCs w:val="16"/>
              </w:rPr>
              <w:t>-1.29</w:t>
            </w:r>
          </w:p>
        </w:tc>
        <w:tc>
          <w:tcPr>
            <w:tcW w:w="651" w:type="dxa"/>
            <w:tcBorders>
              <w:top w:val="nil"/>
              <w:left w:val="nil"/>
              <w:bottom w:val="nil"/>
              <w:right w:val="nil"/>
            </w:tcBorders>
            <w:shd w:val="clear" w:color="auto" w:fill="auto"/>
            <w:tcMar>
              <w:left w:w="43" w:type="dxa"/>
              <w:right w:w="43" w:type="dxa"/>
            </w:tcMar>
            <w:vAlign w:val="center"/>
          </w:tcPr>
          <w:p w:rsidR="00B36F45" w:rsidRDefault="00B36F45" w:rsidP="00B36F45">
            <w:pPr>
              <w:jc w:val="right"/>
              <w:rPr>
                <w:color w:val="000000"/>
                <w:sz w:val="16"/>
                <w:szCs w:val="16"/>
              </w:rPr>
            </w:pPr>
            <w:r>
              <w:rPr>
                <w:color w:val="000000"/>
                <w:sz w:val="16"/>
                <w:szCs w:val="16"/>
              </w:rPr>
              <w:t>-3.87</w:t>
            </w:r>
          </w:p>
        </w:tc>
        <w:tc>
          <w:tcPr>
            <w:tcW w:w="639" w:type="dxa"/>
            <w:tcBorders>
              <w:top w:val="nil"/>
              <w:left w:val="nil"/>
              <w:bottom w:val="nil"/>
              <w:right w:val="nil"/>
            </w:tcBorders>
            <w:shd w:val="clear" w:color="auto" w:fill="auto"/>
            <w:tcMar>
              <w:left w:w="43" w:type="dxa"/>
              <w:right w:w="43" w:type="dxa"/>
            </w:tcMar>
            <w:vAlign w:val="center"/>
          </w:tcPr>
          <w:p w:rsidR="00B36F45" w:rsidRDefault="00B36F45" w:rsidP="00B36F45">
            <w:pPr>
              <w:jc w:val="right"/>
              <w:rPr>
                <w:color w:val="000000"/>
                <w:sz w:val="16"/>
                <w:szCs w:val="16"/>
              </w:rPr>
            </w:pPr>
            <w:r>
              <w:rPr>
                <w:color w:val="000000"/>
                <w:sz w:val="16"/>
                <w:szCs w:val="16"/>
              </w:rPr>
              <w:t>-10.44</w:t>
            </w:r>
          </w:p>
        </w:tc>
        <w:tc>
          <w:tcPr>
            <w:tcW w:w="710" w:type="dxa"/>
            <w:tcBorders>
              <w:top w:val="nil"/>
              <w:left w:val="nil"/>
              <w:bottom w:val="nil"/>
              <w:right w:val="nil"/>
            </w:tcBorders>
            <w:shd w:val="clear" w:color="auto" w:fill="auto"/>
            <w:tcMar>
              <w:left w:w="43" w:type="dxa"/>
              <w:right w:w="43" w:type="dxa"/>
            </w:tcMar>
            <w:vAlign w:val="center"/>
            <w:hideMark/>
          </w:tcPr>
          <w:p w:rsidR="00B36F45" w:rsidRDefault="00B36F45" w:rsidP="00B36F45">
            <w:pPr>
              <w:jc w:val="right"/>
              <w:rPr>
                <w:color w:val="000000"/>
                <w:sz w:val="16"/>
                <w:szCs w:val="16"/>
              </w:rPr>
            </w:pPr>
            <w:r>
              <w:rPr>
                <w:color w:val="000000"/>
                <w:sz w:val="16"/>
                <w:szCs w:val="16"/>
              </w:rPr>
              <w:t>-2.10</w:t>
            </w:r>
          </w:p>
        </w:tc>
        <w:tc>
          <w:tcPr>
            <w:tcW w:w="720" w:type="dxa"/>
            <w:tcBorders>
              <w:top w:val="nil"/>
              <w:left w:val="nil"/>
              <w:bottom w:val="nil"/>
              <w:right w:val="nil"/>
            </w:tcBorders>
            <w:shd w:val="clear" w:color="auto" w:fill="auto"/>
            <w:tcMar>
              <w:left w:w="43" w:type="dxa"/>
              <w:right w:w="43" w:type="dxa"/>
            </w:tcMar>
            <w:vAlign w:val="center"/>
          </w:tcPr>
          <w:p w:rsidR="00B36F45" w:rsidRDefault="00B36F45" w:rsidP="00B36F45">
            <w:pPr>
              <w:jc w:val="right"/>
              <w:rPr>
                <w:color w:val="000000"/>
                <w:sz w:val="16"/>
                <w:szCs w:val="16"/>
              </w:rPr>
            </w:pPr>
            <w:r>
              <w:rPr>
                <w:color w:val="000000"/>
                <w:sz w:val="16"/>
                <w:szCs w:val="16"/>
              </w:rPr>
              <w:t>+0.46</w:t>
            </w:r>
          </w:p>
        </w:tc>
        <w:tc>
          <w:tcPr>
            <w:tcW w:w="720" w:type="dxa"/>
            <w:tcBorders>
              <w:top w:val="nil"/>
              <w:left w:val="nil"/>
              <w:bottom w:val="nil"/>
              <w:right w:val="nil"/>
            </w:tcBorders>
            <w:shd w:val="clear" w:color="auto" w:fill="auto"/>
            <w:tcMar>
              <w:left w:w="43" w:type="dxa"/>
              <w:right w:w="43" w:type="dxa"/>
            </w:tcMar>
            <w:vAlign w:val="center"/>
            <w:hideMark/>
          </w:tcPr>
          <w:p w:rsidR="00B36F45" w:rsidRDefault="00B36F45" w:rsidP="00B36F45">
            <w:pPr>
              <w:jc w:val="right"/>
              <w:rPr>
                <w:color w:val="000000"/>
                <w:sz w:val="16"/>
                <w:szCs w:val="16"/>
              </w:rPr>
            </w:pPr>
            <w:r>
              <w:rPr>
                <w:color w:val="000000"/>
                <w:sz w:val="16"/>
                <w:szCs w:val="16"/>
              </w:rPr>
              <w:t>-6.19</w:t>
            </w:r>
          </w:p>
        </w:tc>
        <w:tc>
          <w:tcPr>
            <w:tcW w:w="736" w:type="dxa"/>
            <w:tcBorders>
              <w:top w:val="nil"/>
              <w:left w:val="nil"/>
              <w:bottom w:val="nil"/>
              <w:right w:val="nil"/>
            </w:tcBorders>
            <w:shd w:val="clear" w:color="auto" w:fill="auto"/>
            <w:tcMar>
              <w:left w:w="43" w:type="dxa"/>
              <w:right w:w="43" w:type="dxa"/>
            </w:tcMar>
            <w:vAlign w:val="center"/>
          </w:tcPr>
          <w:p w:rsidR="00B36F45" w:rsidRDefault="00B36F45" w:rsidP="00B36F45">
            <w:pPr>
              <w:jc w:val="right"/>
              <w:rPr>
                <w:color w:val="000000"/>
                <w:sz w:val="16"/>
                <w:szCs w:val="16"/>
              </w:rPr>
            </w:pPr>
            <w:r>
              <w:rPr>
                <w:color w:val="000000"/>
                <w:sz w:val="16"/>
                <w:szCs w:val="16"/>
              </w:rPr>
              <w:t>-0.50</w:t>
            </w:r>
          </w:p>
        </w:tc>
        <w:tc>
          <w:tcPr>
            <w:tcW w:w="704" w:type="dxa"/>
            <w:tcBorders>
              <w:top w:val="nil"/>
              <w:left w:val="nil"/>
              <w:bottom w:val="nil"/>
              <w:right w:val="nil"/>
            </w:tcBorders>
            <w:shd w:val="clear" w:color="auto" w:fill="auto"/>
            <w:tcMar>
              <w:left w:w="43" w:type="dxa"/>
              <w:right w:w="43" w:type="dxa"/>
            </w:tcMar>
            <w:vAlign w:val="center"/>
          </w:tcPr>
          <w:p w:rsidR="00B36F45" w:rsidRDefault="00B36F45" w:rsidP="00B36F45">
            <w:pPr>
              <w:jc w:val="right"/>
              <w:rPr>
                <w:color w:val="000000"/>
                <w:sz w:val="16"/>
                <w:szCs w:val="16"/>
              </w:rPr>
            </w:pPr>
            <w:r>
              <w:rPr>
                <w:color w:val="000000"/>
                <w:sz w:val="16"/>
                <w:szCs w:val="16"/>
              </w:rPr>
              <w:t>+0.90</w:t>
            </w:r>
          </w:p>
        </w:tc>
        <w:tc>
          <w:tcPr>
            <w:tcW w:w="720" w:type="dxa"/>
            <w:tcBorders>
              <w:top w:val="nil"/>
              <w:left w:val="nil"/>
              <w:bottom w:val="nil"/>
              <w:right w:val="nil"/>
            </w:tcBorders>
            <w:shd w:val="clear" w:color="auto" w:fill="auto"/>
            <w:tcMar>
              <w:left w:w="43" w:type="dxa"/>
              <w:right w:w="43" w:type="dxa"/>
            </w:tcMar>
            <w:vAlign w:val="center"/>
          </w:tcPr>
          <w:p w:rsidR="00B36F45" w:rsidRDefault="00B36F45" w:rsidP="00B36F45">
            <w:pPr>
              <w:jc w:val="right"/>
              <w:rPr>
                <w:color w:val="000000"/>
                <w:sz w:val="16"/>
                <w:szCs w:val="16"/>
              </w:rPr>
            </w:pPr>
            <w:r>
              <w:rPr>
                <w:color w:val="000000"/>
                <w:sz w:val="16"/>
                <w:szCs w:val="16"/>
              </w:rPr>
              <w:t>-0.28</w:t>
            </w:r>
          </w:p>
        </w:tc>
      </w:tr>
      <w:tr w:rsidR="00B36F45" w:rsidRPr="001C5EFF" w:rsidTr="00B36F45">
        <w:trPr>
          <w:trHeight w:val="432"/>
        </w:trPr>
        <w:tc>
          <w:tcPr>
            <w:tcW w:w="1063" w:type="dxa"/>
            <w:tcBorders>
              <w:top w:val="nil"/>
              <w:left w:val="nil"/>
              <w:bottom w:val="nil"/>
              <w:right w:val="nil"/>
            </w:tcBorders>
            <w:shd w:val="clear" w:color="auto" w:fill="auto"/>
            <w:vAlign w:val="center"/>
            <w:hideMark/>
          </w:tcPr>
          <w:p w:rsidR="00B36F45" w:rsidRPr="001C5EFF" w:rsidRDefault="00B36F45" w:rsidP="00B36F45">
            <w:pPr>
              <w:jc w:val="right"/>
              <w:rPr>
                <w:color w:val="000000"/>
                <w:sz w:val="16"/>
                <w:szCs w:val="16"/>
              </w:rPr>
            </w:pPr>
            <w:r w:rsidRPr="001C5EFF">
              <w:rPr>
                <w:color w:val="000000"/>
                <w:sz w:val="16"/>
                <w:szCs w:val="16"/>
              </w:rPr>
              <w:t>Taiwani Dollar</w:t>
            </w:r>
          </w:p>
        </w:tc>
        <w:tc>
          <w:tcPr>
            <w:tcW w:w="651" w:type="dxa"/>
            <w:tcBorders>
              <w:top w:val="nil"/>
              <w:left w:val="nil"/>
              <w:bottom w:val="nil"/>
              <w:right w:val="nil"/>
            </w:tcBorders>
            <w:shd w:val="clear" w:color="auto" w:fill="auto"/>
            <w:tcMar>
              <w:left w:w="43" w:type="dxa"/>
              <w:right w:w="43" w:type="dxa"/>
            </w:tcMar>
            <w:vAlign w:val="center"/>
            <w:hideMark/>
          </w:tcPr>
          <w:p w:rsidR="00B36F45" w:rsidRPr="005B1592" w:rsidRDefault="00B36F45" w:rsidP="00B36F45">
            <w:pPr>
              <w:jc w:val="right"/>
              <w:rPr>
                <w:color w:val="000000"/>
                <w:sz w:val="16"/>
                <w:szCs w:val="16"/>
              </w:rPr>
            </w:pPr>
            <w:r w:rsidRPr="005B1592">
              <w:rPr>
                <w:color w:val="000000"/>
                <w:sz w:val="16"/>
                <w:szCs w:val="16"/>
              </w:rPr>
              <w:t>-2.48</w:t>
            </w:r>
          </w:p>
        </w:tc>
        <w:tc>
          <w:tcPr>
            <w:tcW w:w="651" w:type="dxa"/>
            <w:tcBorders>
              <w:top w:val="nil"/>
              <w:left w:val="nil"/>
              <w:bottom w:val="nil"/>
              <w:right w:val="nil"/>
            </w:tcBorders>
            <w:shd w:val="clear" w:color="auto" w:fill="auto"/>
            <w:tcMar>
              <w:left w:w="43" w:type="dxa"/>
              <w:right w:w="43" w:type="dxa"/>
            </w:tcMar>
            <w:vAlign w:val="center"/>
          </w:tcPr>
          <w:p w:rsidR="00B36F45" w:rsidRDefault="00B36F45" w:rsidP="00B36F45">
            <w:pPr>
              <w:jc w:val="right"/>
              <w:rPr>
                <w:color w:val="000000"/>
                <w:sz w:val="16"/>
                <w:szCs w:val="16"/>
              </w:rPr>
            </w:pPr>
            <w:r>
              <w:rPr>
                <w:color w:val="000000"/>
                <w:sz w:val="16"/>
                <w:szCs w:val="16"/>
              </w:rPr>
              <w:t>-11.97</w:t>
            </w:r>
          </w:p>
        </w:tc>
        <w:tc>
          <w:tcPr>
            <w:tcW w:w="651" w:type="dxa"/>
            <w:tcBorders>
              <w:top w:val="nil"/>
              <w:left w:val="nil"/>
              <w:bottom w:val="nil"/>
              <w:right w:val="nil"/>
            </w:tcBorders>
            <w:shd w:val="clear" w:color="auto" w:fill="auto"/>
            <w:tcMar>
              <w:left w:w="43" w:type="dxa"/>
              <w:right w:w="43" w:type="dxa"/>
            </w:tcMar>
            <w:vAlign w:val="center"/>
          </w:tcPr>
          <w:p w:rsidR="00B36F45" w:rsidRDefault="00B36F45" w:rsidP="00B36F45">
            <w:pPr>
              <w:jc w:val="right"/>
              <w:rPr>
                <w:color w:val="000000"/>
                <w:sz w:val="16"/>
                <w:szCs w:val="16"/>
              </w:rPr>
            </w:pPr>
            <w:r>
              <w:rPr>
                <w:color w:val="000000"/>
                <w:sz w:val="16"/>
                <w:szCs w:val="16"/>
              </w:rPr>
              <w:t>-15.37</w:t>
            </w:r>
          </w:p>
        </w:tc>
        <w:tc>
          <w:tcPr>
            <w:tcW w:w="651" w:type="dxa"/>
            <w:tcBorders>
              <w:top w:val="nil"/>
              <w:left w:val="nil"/>
              <w:bottom w:val="nil"/>
              <w:right w:val="nil"/>
            </w:tcBorders>
            <w:shd w:val="clear" w:color="auto" w:fill="auto"/>
            <w:tcMar>
              <w:left w:w="43" w:type="dxa"/>
              <w:right w:w="43" w:type="dxa"/>
            </w:tcMar>
            <w:vAlign w:val="center"/>
            <w:hideMark/>
          </w:tcPr>
          <w:p w:rsidR="00B36F45" w:rsidRDefault="00B36F45" w:rsidP="00B36F45">
            <w:pPr>
              <w:jc w:val="right"/>
              <w:rPr>
                <w:color w:val="000000"/>
                <w:sz w:val="16"/>
                <w:szCs w:val="16"/>
              </w:rPr>
            </w:pPr>
            <w:r>
              <w:rPr>
                <w:color w:val="000000"/>
                <w:sz w:val="16"/>
                <w:szCs w:val="16"/>
              </w:rPr>
              <w:t>-6.41</w:t>
            </w:r>
          </w:p>
        </w:tc>
        <w:tc>
          <w:tcPr>
            <w:tcW w:w="633" w:type="dxa"/>
            <w:tcBorders>
              <w:top w:val="nil"/>
              <w:left w:val="nil"/>
              <w:bottom w:val="nil"/>
              <w:right w:val="nil"/>
            </w:tcBorders>
            <w:shd w:val="clear" w:color="auto" w:fill="auto"/>
            <w:tcMar>
              <w:left w:w="43" w:type="dxa"/>
              <w:right w:w="43" w:type="dxa"/>
            </w:tcMar>
            <w:vAlign w:val="center"/>
          </w:tcPr>
          <w:p w:rsidR="00B36F45" w:rsidRPr="00E55724" w:rsidRDefault="00B36F45" w:rsidP="00B36F45">
            <w:pPr>
              <w:jc w:val="right"/>
              <w:rPr>
                <w:color w:val="000000"/>
                <w:sz w:val="16"/>
                <w:szCs w:val="16"/>
              </w:rPr>
            </w:pPr>
            <w:r w:rsidRPr="00E55724">
              <w:rPr>
                <w:color w:val="000000"/>
                <w:sz w:val="16"/>
                <w:szCs w:val="16"/>
              </w:rPr>
              <w:t>-0.16</w:t>
            </w:r>
          </w:p>
        </w:tc>
        <w:tc>
          <w:tcPr>
            <w:tcW w:w="651" w:type="dxa"/>
            <w:tcBorders>
              <w:top w:val="nil"/>
              <w:left w:val="nil"/>
              <w:bottom w:val="nil"/>
              <w:right w:val="nil"/>
            </w:tcBorders>
            <w:shd w:val="clear" w:color="auto" w:fill="auto"/>
            <w:tcMar>
              <w:left w:w="43" w:type="dxa"/>
              <w:right w:w="43" w:type="dxa"/>
            </w:tcMar>
            <w:vAlign w:val="center"/>
          </w:tcPr>
          <w:p w:rsidR="00B36F45" w:rsidRDefault="00B36F45" w:rsidP="00B36F45">
            <w:pPr>
              <w:jc w:val="right"/>
              <w:rPr>
                <w:color w:val="000000"/>
                <w:sz w:val="16"/>
                <w:szCs w:val="16"/>
              </w:rPr>
            </w:pPr>
            <w:r>
              <w:rPr>
                <w:color w:val="000000"/>
                <w:sz w:val="16"/>
                <w:szCs w:val="16"/>
              </w:rPr>
              <w:t>-2.31</w:t>
            </w:r>
          </w:p>
        </w:tc>
        <w:tc>
          <w:tcPr>
            <w:tcW w:w="639" w:type="dxa"/>
            <w:tcBorders>
              <w:top w:val="nil"/>
              <w:left w:val="nil"/>
              <w:bottom w:val="nil"/>
              <w:right w:val="nil"/>
            </w:tcBorders>
            <w:shd w:val="clear" w:color="auto" w:fill="auto"/>
            <w:tcMar>
              <w:left w:w="43" w:type="dxa"/>
              <w:right w:w="43" w:type="dxa"/>
            </w:tcMar>
            <w:vAlign w:val="center"/>
          </w:tcPr>
          <w:p w:rsidR="00B36F45" w:rsidRDefault="00B36F45" w:rsidP="00B36F45">
            <w:pPr>
              <w:jc w:val="right"/>
              <w:rPr>
                <w:color w:val="000000"/>
                <w:sz w:val="16"/>
                <w:szCs w:val="16"/>
              </w:rPr>
            </w:pPr>
            <w:r>
              <w:rPr>
                <w:color w:val="000000"/>
                <w:sz w:val="16"/>
                <w:szCs w:val="16"/>
              </w:rPr>
              <w:t>-8.10</w:t>
            </w:r>
          </w:p>
        </w:tc>
        <w:tc>
          <w:tcPr>
            <w:tcW w:w="710" w:type="dxa"/>
            <w:tcBorders>
              <w:top w:val="nil"/>
              <w:left w:val="nil"/>
              <w:bottom w:val="nil"/>
              <w:right w:val="nil"/>
            </w:tcBorders>
            <w:shd w:val="clear" w:color="auto" w:fill="auto"/>
            <w:tcMar>
              <w:left w:w="43" w:type="dxa"/>
              <w:right w:w="43" w:type="dxa"/>
            </w:tcMar>
            <w:vAlign w:val="center"/>
            <w:hideMark/>
          </w:tcPr>
          <w:p w:rsidR="00B36F45" w:rsidRDefault="00B36F45" w:rsidP="00B36F45">
            <w:pPr>
              <w:jc w:val="right"/>
              <w:rPr>
                <w:color w:val="000000"/>
                <w:sz w:val="16"/>
                <w:szCs w:val="16"/>
              </w:rPr>
            </w:pPr>
            <w:r>
              <w:rPr>
                <w:color w:val="000000"/>
                <w:sz w:val="16"/>
                <w:szCs w:val="16"/>
              </w:rPr>
              <w:t>-4.09</w:t>
            </w:r>
          </w:p>
        </w:tc>
        <w:tc>
          <w:tcPr>
            <w:tcW w:w="720" w:type="dxa"/>
            <w:tcBorders>
              <w:top w:val="nil"/>
              <w:left w:val="nil"/>
              <w:bottom w:val="nil"/>
              <w:right w:val="nil"/>
            </w:tcBorders>
            <w:shd w:val="clear" w:color="auto" w:fill="auto"/>
            <w:tcMar>
              <w:left w:w="43" w:type="dxa"/>
              <w:right w:w="43" w:type="dxa"/>
            </w:tcMar>
            <w:vAlign w:val="center"/>
          </w:tcPr>
          <w:p w:rsidR="00B36F45" w:rsidRDefault="00B36F45" w:rsidP="00B36F45">
            <w:pPr>
              <w:jc w:val="right"/>
              <w:rPr>
                <w:color w:val="000000"/>
                <w:sz w:val="16"/>
                <w:szCs w:val="16"/>
              </w:rPr>
            </w:pPr>
            <w:r>
              <w:rPr>
                <w:color w:val="000000"/>
                <w:sz w:val="16"/>
                <w:szCs w:val="16"/>
              </w:rPr>
              <w:t>+0.31</w:t>
            </w:r>
          </w:p>
        </w:tc>
        <w:tc>
          <w:tcPr>
            <w:tcW w:w="720" w:type="dxa"/>
            <w:tcBorders>
              <w:top w:val="nil"/>
              <w:left w:val="nil"/>
              <w:bottom w:val="nil"/>
              <w:right w:val="nil"/>
            </w:tcBorders>
            <w:shd w:val="clear" w:color="auto" w:fill="auto"/>
            <w:tcMar>
              <w:left w:w="43" w:type="dxa"/>
              <w:right w:w="43" w:type="dxa"/>
            </w:tcMar>
            <w:vAlign w:val="center"/>
            <w:hideMark/>
          </w:tcPr>
          <w:p w:rsidR="00B36F45" w:rsidRDefault="00B36F45" w:rsidP="00B36F45">
            <w:pPr>
              <w:jc w:val="right"/>
              <w:rPr>
                <w:color w:val="000000"/>
                <w:sz w:val="16"/>
                <w:szCs w:val="16"/>
              </w:rPr>
            </w:pPr>
            <w:r>
              <w:rPr>
                <w:color w:val="000000"/>
                <w:sz w:val="16"/>
                <w:szCs w:val="16"/>
              </w:rPr>
              <w:t>-5.87</w:t>
            </w:r>
          </w:p>
        </w:tc>
        <w:tc>
          <w:tcPr>
            <w:tcW w:w="736" w:type="dxa"/>
            <w:tcBorders>
              <w:top w:val="nil"/>
              <w:left w:val="nil"/>
              <w:bottom w:val="nil"/>
              <w:right w:val="nil"/>
            </w:tcBorders>
            <w:shd w:val="clear" w:color="auto" w:fill="auto"/>
            <w:tcMar>
              <w:left w:w="43" w:type="dxa"/>
              <w:right w:w="43" w:type="dxa"/>
            </w:tcMar>
            <w:vAlign w:val="center"/>
          </w:tcPr>
          <w:p w:rsidR="00B36F45" w:rsidRDefault="00B36F45" w:rsidP="00B36F45">
            <w:pPr>
              <w:jc w:val="right"/>
              <w:rPr>
                <w:color w:val="000000"/>
                <w:sz w:val="16"/>
                <w:szCs w:val="16"/>
              </w:rPr>
            </w:pPr>
            <w:r>
              <w:rPr>
                <w:color w:val="000000"/>
                <w:sz w:val="16"/>
                <w:szCs w:val="16"/>
              </w:rPr>
              <w:t>+1.48</w:t>
            </w:r>
          </w:p>
        </w:tc>
        <w:tc>
          <w:tcPr>
            <w:tcW w:w="704" w:type="dxa"/>
            <w:tcBorders>
              <w:top w:val="nil"/>
              <w:left w:val="nil"/>
              <w:bottom w:val="nil"/>
              <w:right w:val="nil"/>
            </w:tcBorders>
            <w:shd w:val="clear" w:color="auto" w:fill="auto"/>
            <w:tcMar>
              <w:left w:w="43" w:type="dxa"/>
              <w:right w:w="43" w:type="dxa"/>
            </w:tcMar>
            <w:vAlign w:val="center"/>
          </w:tcPr>
          <w:p w:rsidR="00B36F45" w:rsidRDefault="00B36F45" w:rsidP="00B36F45">
            <w:pPr>
              <w:jc w:val="right"/>
              <w:rPr>
                <w:color w:val="000000"/>
                <w:sz w:val="16"/>
                <w:szCs w:val="16"/>
              </w:rPr>
            </w:pPr>
            <w:r>
              <w:rPr>
                <w:color w:val="000000"/>
                <w:sz w:val="16"/>
                <w:szCs w:val="16"/>
              </w:rPr>
              <w:t>-3.21</w:t>
            </w:r>
          </w:p>
        </w:tc>
        <w:tc>
          <w:tcPr>
            <w:tcW w:w="720" w:type="dxa"/>
            <w:tcBorders>
              <w:top w:val="nil"/>
              <w:left w:val="nil"/>
              <w:bottom w:val="nil"/>
              <w:right w:val="nil"/>
            </w:tcBorders>
            <w:shd w:val="clear" w:color="auto" w:fill="auto"/>
            <w:tcMar>
              <w:left w:w="43" w:type="dxa"/>
              <w:right w:w="43" w:type="dxa"/>
            </w:tcMar>
            <w:vAlign w:val="center"/>
          </w:tcPr>
          <w:p w:rsidR="00B36F45" w:rsidRDefault="00B36F45" w:rsidP="00B36F45">
            <w:pPr>
              <w:jc w:val="right"/>
              <w:rPr>
                <w:color w:val="000000"/>
                <w:sz w:val="16"/>
                <w:szCs w:val="16"/>
              </w:rPr>
            </w:pPr>
            <w:r>
              <w:rPr>
                <w:color w:val="000000"/>
                <w:sz w:val="16"/>
                <w:szCs w:val="16"/>
              </w:rPr>
              <w:t>+0.25</w:t>
            </w:r>
          </w:p>
        </w:tc>
      </w:tr>
      <w:tr w:rsidR="00B36F45" w:rsidRPr="001C5EFF" w:rsidTr="00B36F45">
        <w:trPr>
          <w:trHeight w:val="432"/>
        </w:trPr>
        <w:tc>
          <w:tcPr>
            <w:tcW w:w="1063" w:type="dxa"/>
            <w:tcBorders>
              <w:top w:val="nil"/>
              <w:left w:val="nil"/>
              <w:bottom w:val="nil"/>
              <w:right w:val="nil"/>
            </w:tcBorders>
            <w:shd w:val="clear" w:color="auto" w:fill="auto"/>
            <w:vAlign w:val="center"/>
            <w:hideMark/>
          </w:tcPr>
          <w:p w:rsidR="00B36F45" w:rsidRPr="001C5EFF" w:rsidRDefault="00B36F45" w:rsidP="00B36F45">
            <w:pPr>
              <w:jc w:val="right"/>
              <w:rPr>
                <w:color w:val="000000"/>
                <w:sz w:val="16"/>
                <w:szCs w:val="16"/>
              </w:rPr>
            </w:pPr>
            <w:r w:rsidRPr="001C5EFF">
              <w:rPr>
                <w:color w:val="000000"/>
                <w:sz w:val="16"/>
                <w:szCs w:val="16"/>
              </w:rPr>
              <w:t>Thai  Baht</w:t>
            </w:r>
          </w:p>
        </w:tc>
        <w:tc>
          <w:tcPr>
            <w:tcW w:w="651" w:type="dxa"/>
            <w:tcBorders>
              <w:top w:val="nil"/>
              <w:left w:val="nil"/>
              <w:bottom w:val="nil"/>
              <w:right w:val="nil"/>
            </w:tcBorders>
            <w:shd w:val="clear" w:color="auto" w:fill="auto"/>
            <w:tcMar>
              <w:left w:w="43" w:type="dxa"/>
              <w:right w:w="43" w:type="dxa"/>
            </w:tcMar>
            <w:vAlign w:val="center"/>
            <w:hideMark/>
          </w:tcPr>
          <w:p w:rsidR="00B36F45" w:rsidRPr="005B1592" w:rsidRDefault="00B36F45" w:rsidP="00B36F45">
            <w:pPr>
              <w:jc w:val="right"/>
              <w:rPr>
                <w:color w:val="000000"/>
                <w:sz w:val="16"/>
                <w:szCs w:val="16"/>
              </w:rPr>
            </w:pPr>
            <w:r w:rsidRPr="005B1592">
              <w:rPr>
                <w:color w:val="000000"/>
                <w:sz w:val="16"/>
                <w:szCs w:val="16"/>
              </w:rPr>
              <w:t>-1.00</w:t>
            </w:r>
          </w:p>
        </w:tc>
        <w:tc>
          <w:tcPr>
            <w:tcW w:w="651" w:type="dxa"/>
            <w:tcBorders>
              <w:top w:val="nil"/>
              <w:left w:val="nil"/>
              <w:bottom w:val="nil"/>
              <w:right w:val="nil"/>
            </w:tcBorders>
            <w:shd w:val="clear" w:color="auto" w:fill="auto"/>
            <w:tcMar>
              <w:left w:w="43" w:type="dxa"/>
              <w:right w:w="43" w:type="dxa"/>
            </w:tcMar>
            <w:vAlign w:val="center"/>
          </w:tcPr>
          <w:p w:rsidR="00B36F45" w:rsidRDefault="00B36F45" w:rsidP="00B36F45">
            <w:pPr>
              <w:jc w:val="right"/>
              <w:rPr>
                <w:color w:val="000000"/>
                <w:sz w:val="16"/>
                <w:szCs w:val="16"/>
              </w:rPr>
            </w:pPr>
            <w:r>
              <w:rPr>
                <w:color w:val="000000"/>
                <w:sz w:val="16"/>
                <w:szCs w:val="16"/>
              </w:rPr>
              <w:t>-13.46</w:t>
            </w:r>
          </w:p>
        </w:tc>
        <w:tc>
          <w:tcPr>
            <w:tcW w:w="651" w:type="dxa"/>
            <w:tcBorders>
              <w:top w:val="nil"/>
              <w:left w:val="nil"/>
              <w:bottom w:val="nil"/>
              <w:right w:val="nil"/>
            </w:tcBorders>
            <w:shd w:val="clear" w:color="auto" w:fill="auto"/>
            <w:tcMar>
              <w:left w:w="43" w:type="dxa"/>
              <w:right w:w="43" w:type="dxa"/>
            </w:tcMar>
            <w:vAlign w:val="center"/>
          </w:tcPr>
          <w:p w:rsidR="00B36F45" w:rsidRDefault="00B36F45" w:rsidP="00B36F45">
            <w:pPr>
              <w:jc w:val="right"/>
              <w:rPr>
                <w:color w:val="000000"/>
                <w:sz w:val="16"/>
                <w:szCs w:val="16"/>
              </w:rPr>
            </w:pPr>
            <w:r>
              <w:rPr>
                <w:color w:val="000000"/>
                <w:sz w:val="16"/>
                <w:szCs w:val="16"/>
              </w:rPr>
              <w:t>-20.48</w:t>
            </w:r>
          </w:p>
        </w:tc>
        <w:tc>
          <w:tcPr>
            <w:tcW w:w="651" w:type="dxa"/>
            <w:tcBorders>
              <w:top w:val="nil"/>
              <w:left w:val="nil"/>
              <w:bottom w:val="nil"/>
              <w:right w:val="nil"/>
            </w:tcBorders>
            <w:shd w:val="clear" w:color="auto" w:fill="auto"/>
            <w:tcMar>
              <w:left w:w="43" w:type="dxa"/>
              <w:right w:w="43" w:type="dxa"/>
            </w:tcMar>
            <w:vAlign w:val="center"/>
            <w:hideMark/>
          </w:tcPr>
          <w:p w:rsidR="00B36F45" w:rsidRDefault="00B36F45" w:rsidP="00B36F45">
            <w:pPr>
              <w:jc w:val="right"/>
              <w:rPr>
                <w:color w:val="000000"/>
                <w:sz w:val="16"/>
                <w:szCs w:val="16"/>
              </w:rPr>
            </w:pPr>
            <w:r>
              <w:rPr>
                <w:color w:val="000000"/>
                <w:sz w:val="16"/>
                <w:szCs w:val="16"/>
              </w:rPr>
              <w:t>-8.62</w:t>
            </w:r>
          </w:p>
        </w:tc>
        <w:tc>
          <w:tcPr>
            <w:tcW w:w="633" w:type="dxa"/>
            <w:tcBorders>
              <w:top w:val="nil"/>
              <w:left w:val="nil"/>
              <w:bottom w:val="nil"/>
              <w:right w:val="nil"/>
            </w:tcBorders>
            <w:shd w:val="clear" w:color="auto" w:fill="auto"/>
            <w:tcMar>
              <w:left w:w="43" w:type="dxa"/>
              <w:right w:w="43" w:type="dxa"/>
            </w:tcMar>
            <w:vAlign w:val="center"/>
          </w:tcPr>
          <w:p w:rsidR="00B36F45" w:rsidRPr="00E55724" w:rsidRDefault="00B36F45" w:rsidP="00B36F45">
            <w:pPr>
              <w:jc w:val="right"/>
              <w:rPr>
                <w:color w:val="000000"/>
                <w:sz w:val="16"/>
                <w:szCs w:val="16"/>
              </w:rPr>
            </w:pPr>
            <w:r>
              <w:rPr>
                <w:color w:val="000000"/>
                <w:sz w:val="16"/>
                <w:szCs w:val="16"/>
              </w:rPr>
              <w:t>+</w:t>
            </w:r>
            <w:r w:rsidRPr="00E55724">
              <w:rPr>
                <w:color w:val="000000"/>
                <w:sz w:val="16"/>
                <w:szCs w:val="16"/>
              </w:rPr>
              <w:t>0.97</w:t>
            </w:r>
          </w:p>
        </w:tc>
        <w:tc>
          <w:tcPr>
            <w:tcW w:w="651" w:type="dxa"/>
            <w:tcBorders>
              <w:top w:val="nil"/>
              <w:left w:val="nil"/>
              <w:bottom w:val="nil"/>
              <w:right w:val="nil"/>
            </w:tcBorders>
            <w:shd w:val="clear" w:color="auto" w:fill="auto"/>
            <w:tcMar>
              <w:left w:w="43" w:type="dxa"/>
              <w:right w:w="43" w:type="dxa"/>
            </w:tcMar>
            <w:vAlign w:val="center"/>
          </w:tcPr>
          <w:p w:rsidR="00B36F45" w:rsidRDefault="00B36F45" w:rsidP="00B36F45">
            <w:pPr>
              <w:jc w:val="right"/>
              <w:rPr>
                <w:color w:val="000000"/>
                <w:sz w:val="16"/>
                <w:szCs w:val="16"/>
              </w:rPr>
            </w:pPr>
            <w:r>
              <w:rPr>
                <w:color w:val="000000"/>
                <w:sz w:val="16"/>
                <w:szCs w:val="16"/>
              </w:rPr>
              <w:t>-4.48</w:t>
            </w:r>
          </w:p>
        </w:tc>
        <w:tc>
          <w:tcPr>
            <w:tcW w:w="639" w:type="dxa"/>
            <w:tcBorders>
              <w:top w:val="nil"/>
              <w:left w:val="nil"/>
              <w:bottom w:val="nil"/>
              <w:right w:val="nil"/>
            </w:tcBorders>
            <w:shd w:val="clear" w:color="auto" w:fill="auto"/>
            <w:tcMar>
              <w:left w:w="43" w:type="dxa"/>
              <w:right w:w="43" w:type="dxa"/>
            </w:tcMar>
            <w:vAlign w:val="center"/>
          </w:tcPr>
          <w:p w:rsidR="00B36F45" w:rsidRDefault="00B36F45" w:rsidP="00B36F45">
            <w:pPr>
              <w:jc w:val="right"/>
              <w:rPr>
                <w:color w:val="000000"/>
                <w:sz w:val="16"/>
                <w:szCs w:val="16"/>
              </w:rPr>
            </w:pPr>
            <w:r>
              <w:rPr>
                <w:color w:val="000000"/>
                <w:sz w:val="16"/>
                <w:szCs w:val="16"/>
              </w:rPr>
              <w:t>-10.54</w:t>
            </w:r>
          </w:p>
        </w:tc>
        <w:tc>
          <w:tcPr>
            <w:tcW w:w="710" w:type="dxa"/>
            <w:tcBorders>
              <w:top w:val="nil"/>
              <w:left w:val="nil"/>
              <w:bottom w:val="nil"/>
              <w:right w:val="nil"/>
            </w:tcBorders>
            <w:shd w:val="clear" w:color="auto" w:fill="auto"/>
            <w:tcMar>
              <w:left w:w="43" w:type="dxa"/>
              <w:right w:w="43" w:type="dxa"/>
            </w:tcMar>
            <w:vAlign w:val="center"/>
            <w:hideMark/>
          </w:tcPr>
          <w:p w:rsidR="00B36F45" w:rsidRDefault="00B36F45" w:rsidP="00B36F45">
            <w:pPr>
              <w:jc w:val="right"/>
              <w:rPr>
                <w:color w:val="000000"/>
                <w:sz w:val="16"/>
                <w:szCs w:val="16"/>
              </w:rPr>
            </w:pPr>
            <w:r>
              <w:rPr>
                <w:color w:val="000000"/>
                <w:sz w:val="16"/>
                <w:szCs w:val="16"/>
              </w:rPr>
              <w:t>-4.70</w:t>
            </w:r>
          </w:p>
        </w:tc>
        <w:tc>
          <w:tcPr>
            <w:tcW w:w="720" w:type="dxa"/>
            <w:tcBorders>
              <w:top w:val="nil"/>
              <w:left w:val="nil"/>
              <w:bottom w:val="nil"/>
              <w:right w:val="nil"/>
            </w:tcBorders>
            <w:shd w:val="clear" w:color="auto" w:fill="auto"/>
            <w:tcMar>
              <w:left w:w="43" w:type="dxa"/>
              <w:right w:w="43" w:type="dxa"/>
            </w:tcMar>
            <w:vAlign w:val="center"/>
          </w:tcPr>
          <w:p w:rsidR="00B36F45" w:rsidRDefault="00B36F45" w:rsidP="00B36F45">
            <w:pPr>
              <w:jc w:val="right"/>
              <w:rPr>
                <w:color w:val="000000"/>
                <w:sz w:val="16"/>
                <w:szCs w:val="16"/>
              </w:rPr>
            </w:pPr>
            <w:r>
              <w:rPr>
                <w:color w:val="000000"/>
                <w:sz w:val="16"/>
                <w:szCs w:val="16"/>
              </w:rPr>
              <w:t>+2.28</w:t>
            </w:r>
          </w:p>
        </w:tc>
        <w:tc>
          <w:tcPr>
            <w:tcW w:w="720" w:type="dxa"/>
            <w:tcBorders>
              <w:top w:val="nil"/>
              <w:left w:val="nil"/>
              <w:bottom w:val="nil"/>
              <w:right w:val="nil"/>
            </w:tcBorders>
            <w:shd w:val="clear" w:color="auto" w:fill="auto"/>
            <w:tcMar>
              <w:left w:w="43" w:type="dxa"/>
              <w:right w:w="43" w:type="dxa"/>
            </w:tcMar>
            <w:vAlign w:val="center"/>
            <w:hideMark/>
          </w:tcPr>
          <w:p w:rsidR="00B36F45" w:rsidRDefault="00B36F45" w:rsidP="00B36F45">
            <w:pPr>
              <w:jc w:val="right"/>
              <w:rPr>
                <w:color w:val="000000"/>
                <w:sz w:val="16"/>
                <w:szCs w:val="16"/>
              </w:rPr>
            </w:pPr>
            <w:r>
              <w:rPr>
                <w:color w:val="000000"/>
                <w:sz w:val="16"/>
                <w:szCs w:val="16"/>
              </w:rPr>
              <w:t>-6.52</w:t>
            </w:r>
          </w:p>
        </w:tc>
        <w:tc>
          <w:tcPr>
            <w:tcW w:w="736" w:type="dxa"/>
            <w:tcBorders>
              <w:top w:val="nil"/>
              <w:left w:val="nil"/>
              <w:bottom w:val="nil"/>
              <w:right w:val="nil"/>
            </w:tcBorders>
            <w:shd w:val="clear" w:color="auto" w:fill="auto"/>
            <w:tcMar>
              <w:left w:w="43" w:type="dxa"/>
              <w:right w:w="43" w:type="dxa"/>
            </w:tcMar>
            <w:vAlign w:val="center"/>
          </w:tcPr>
          <w:p w:rsidR="00B36F45" w:rsidRDefault="00B36F45" w:rsidP="00B36F45">
            <w:pPr>
              <w:jc w:val="right"/>
              <w:rPr>
                <w:color w:val="000000"/>
                <w:sz w:val="16"/>
                <w:szCs w:val="16"/>
              </w:rPr>
            </w:pPr>
            <w:r>
              <w:rPr>
                <w:color w:val="000000"/>
                <w:sz w:val="16"/>
                <w:szCs w:val="16"/>
              </w:rPr>
              <w:t>+1.01</w:t>
            </w:r>
          </w:p>
        </w:tc>
        <w:tc>
          <w:tcPr>
            <w:tcW w:w="704" w:type="dxa"/>
            <w:tcBorders>
              <w:top w:val="nil"/>
              <w:left w:val="nil"/>
              <w:bottom w:val="nil"/>
              <w:right w:val="nil"/>
            </w:tcBorders>
            <w:shd w:val="clear" w:color="auto" w:fill="auto"/>
            <w:tcMar>
              <w:left w:w="43" w:type="dxa"/>
              <w:right w:w="43" w:type="dxa"/>
            </w:tcMar>
            <w:vAlign w:val="center"/>
          </w:tcPr>
          <w:p w:rsidR="00B36F45" w:rsidRDefault="00B36F45" w:rsidP="00B36F45">
            <w:pPr>
              <w:jc w:val="right"/>
              <w:rPr>
                <w:color w:val="000000"/>
                <w:sz w:val="16"/>
                <w:szCs w:val="16"/>
              </w:rPr>
            </w:pPr>
            <w:r>
              <w:rPr>
                <w:color w:val="000000"/>
                <w:sz w:val="16"/>
                <w:szCs w:val="16"/>
              </w:rPr>
              <w:t>-2.88</w:t>
            </w:r>
          </w:p>
        </w:tc>
        <w:tc>
          <w:tcPr>
            <w:tcW w:w="720" w:type="dxa"/>
            <w:tcBorders>
              <w:top w:val="nil"/>
              <w:left w:val="nil"/>
              <w:bottom w:val="nil"/>
              <w:right w:val="nil"/>
            </w:tcBorders>
            <w:shd w:val="clear" w:color="auto" w:fill="auto"/>
            <w:tcMar>
              <w:left w:w="43" w:type="dxa"/>
              <w:right w:w="43" w:type="dxa"/>
            </w:tcMar>
            <w:vAlign w:val="center"/>
          </w:tcPr>
          <w:p w:rsidR="00B36F45" w:rsidRDefault="00B36F45" w:rsidP="00B36F45">
            <w:pPr>
              <w:jc w:val="right"/>
              <w:rPr>
                <w:color w:val="000000"/>
                <w:sz w:val="16"/>
                <w:szCs w:val="16"/>
              </w:rPr>
            </w:pPr>
            <w:r>
              <w:rPr>
                <w:color w:val="000000"/>
                <w:sz w:val="16"/>
                <w:szCs w:val="16"/>
              </w:rPr>
              <w:t>-1.87</w:t>
            </w:r>
          </w:p>
        </w:tc>
      </w:tr>
      <w:tr w:rsidR="00B36F45" w:rsidRPr="001C5EFF" w:rsidTr="00B36F45">
        <w:trPr>
          <w:trHeight w:val="432"/>
        </w:trPr>
        <w:tc>
          <w:tcPr>
            <w:tcW w:w="1063" w:type="dxa"/>
            <w:tcBorders>
              <w:top w:val="nil"/>
              <w:left w:val="nil"/>
              <w:bottom w:val="nil"/>
              <w:right w:val="nil"/>
            </w:tcBorders>
            <w:shd w:val="clear" w:color="auto" w:fill="auto"/>
            <w:vAlign w:val="center"/>
            <w:hideMark/>
          </w:tcPr>
          <w:p w:rsidR="00B36F45" w:rsidRPr="001C5EFF" w:rsidRDefault="00B36F45" w:rsidP="00B36F45">
            <w:pPr>
              <w:jc w:val="right"/>
              <w:rPr>
                <w:color w:val="000000"/>
                <w:sz w:val="16"/>
                <w:szCs w:val="16"/>
              </w:rPr>
            </w:pPr>
            <w:r w:rsidRPr="001C5EFF">
              <w:rPr>
                <w:color w:val="000000"/>
                <w:sz w:val="16"/>
                <w:szCs w:val="16"/>
              </w:rPr>
              <w:t>UK Pound Sterling</w:t>
            </w:r>
          </w:p>
        </w:tc>
        <w:tc>
          <w:tcPr>
            <w:tcW w:w="651" w:type="dxa"/>
            <w:tcBorders>
              <w:top w:val="nil"/>
              <w:left w:val="nil"/>
              <w:bottom w:val="nil"/>
              <w:right w:val="nil"/>
            </w:tcBorders>
            <w:shd w:val="clear" w:color="auto" w:fill="auto"/>
            <w:tcMar>
              <w:left w:w="43" w:type="dxa"/>
              <w:right w:w="43" w:type="dxa"/>
            </w:tcMar>
            <w:vAlign w:val="center"/>
            <w:hideMark/>
          </w:tcPr>
          <w:p w:rsidR="00B36F45" w:rsidRPr="005B1592" w:rsidRDefault="00B36F45" w:rsidP="00B36F45">
            <w:pPr>
              <w:jc w:val="right"/>
              <w:rPr>
                <w:color w:val="000000"/>
                <w:sz w:val="16"/>
                <w:szCs w:val="16"/>
              </w:rPr>
            </w:pPr>
            <w:r w:rsidRPr="005B1592">
              <w:rPr>
                <w:color w:val="000000"/>
                <w:sz w:val="16"/>
                <w:szCs w:val="16"/>
              </w:rPr>
              <w:t>+20.52</w:t>
            </w:r>
          </w:p>
        </w:tc>
        <w:tc>
          <w:tcPr>
            <w:tcW w:w="651" w:type="dxa"/>
            <w:tcBorders>
              <w:top w:val="nil"/>
              <w:left w:val="nil"/>
              <w:bottom w:val="nil"/>
              <w:right w:val="nil"/>
            </w:tcBorders>
            <w:shd w:val="clear" w:color="auto" w:fill="auto"/>
            <w:tcMar>
              <w:left w:w="43" w:type="dxa"/>
              <w:right w:w="43" w:type="dxa"/>
            </w:tcMar>
            <w:vAlign w:val="center"/>
          </w:tcPr>
          <w:p w:rsidR="00B36F45" w:rsidRDefault="00B36F45" w:rsidP="00B36F45">
            <w:pPr>
              <w:jc w:val="right"/>
              <w:rPr>
                <w:color w:val="000000"/>
                <w:sz w:val="16"/>
                <w:szCs w:val="16"/>
              </w:rPr>
            </w:pPr>
            <w:r>
              <w:rPr>
                <w:color w:val="000000"/>
                <w:sz w:val="16"/>
                <w:szCs w:val="16"/>
              </w:rPr>
              <w:t>-13.59</w:t>
            </w:r>
          </w:p>
        </w:tc>
        <w:tc>
          <w:tcPr>
            <w:tcW w:w="651" w:type="dxa"/>
            <w:tcBorders>
              <w:top w:val="nil"/>
              <w:left w:val="nil"/>
              <w:bottom w:val="nil"/>
              <w:right w:val="nil"/>
            </w:tcBorders>
            <w:shd w:val="clear" w:color="auto" w:fill="auto"/>
            <w:tcMar>
              <w:left w:w="43" w:type="dxa"/>
              <w:right w:w="43" w:type="dxa"/>
            </w:tcMar>
            <w:vAlign w:val="center"/>
          </w:tcPr>
          <w:p w:rsidR="00B36F45" w:rsidRDefault="00B36F45" w:rsidP="00B36F45">
            <w:pPr>
              <w:jc w:val="right"/>
              <w:rPr>
                <w:color w:val="000000"/>
                <w:sz w:val="16"/>
                <w:szCs w:val="16"/>
              </w:rPr>
            </w:pPr>
            <w:r>
              <w:rPr>
                <w:color w:val="000000"/>
                <w:sz w:val="16"/>
                <w:szCs w:val="16"/>
              </w:rPr>
              <w:t>-20.48</w:t>
            </w:r>
          </w:p>
        </w:tc>
        <w:tc>
          <w:tcPr>
            <w:tcW w:w="651" w:type="dxa"/>
            <w:tcBorders>
              <w:top w:val="nil"/>
              <w:left w:val="nil"/>
              <w:bottom w:val="nil"/>
              <w:right w:val="nil"/>
            </w:tcBorders>
            <w:shd w:val="clear" w:color="auto" w:fill="auto"/>
            <w:tcMar>
              <w:left w:w="43" w:type="dxa"/>
              <w:right w:w="43" w:type="dxa"/>
            </w:tcMar>
            <w:vAlign w:val="center"/>
            <w:hideMark/>
          </w:tcPr>
          <w:p w:rsidR="00B36F45" w:rsidRDefault="00B36F45" w:rsidP="00B36F45">
            <w:pPr>
              <w:jc w:val="right"/>
              <w:rPr>
                <w:color w:val="000000"/>
                <w:sz w:val="16"/>
                <w:szCs w:val="16"/>
              </w:rPr>
            </w:pPr>
            <w:r>
              <w:rPr>
                <w:color w:val="000000"/>
                <w:sz w:val="16"/>
                <w:szCs w:val="16"/>
              </w:rPr>
              <w:t>-8.14</w:t>
            </w:r>
          </w:p>
        </w:tc>
        <w:tc>
          <w:tcPr>
            <w:tcW w:w="633" w:type="dxa"/>
            <w:tcBorders>
              <w:top w:val="nil"/>
              <w:left w:val="nil"/>
              <w:bottom w:val="nil"/>
              <w:right w:val="nil"/>
            </w:tcBorders>
            <w:shd w:val="clear" w:color="auto" w:fill="auto"/>
            <w:tcMar>
              <w:left w:w="43" w:type="dxa"/>
              <w:right w:w="43" w:type="dxa"/>
            </w:tcMar>
            <w:vAlign w:val="center"/>
          </w:tcPr>
          <w:p w:rsidR="00B36F45" w:rsidRPr="00E55724" w:rsidRDefault="00B36F45" w:rsidP="00B36F45">
            <w:pPr>
              <w:jc w:val="right"/>
              <w:rPr>
                <w:color w:val="000000"/>
                <w:sz w:val="16"/>
                <w:szCs w:val="16"/>
              </w:rPr>
            </w:pPr>
            <w:r>
              <w:rPr>
                <w:color w:val="000000"/>
                <w:sz w:val="16"/>
                <w:szCs w:val="16"/>
              </w:rPr>
              <w:t>+</w:t>
            </w:r>
            <w:r w:rsidRPr="00E55724">
              <w:rPr>
                <w:color w:val="000000"/>
                <w:sz w:val="16"/>
                <w:szCs w:val="16"/>
              </w:rPr>
              <w:t>1.72</w:t>
            </w:r>
          </w:p>
        </w:tc>
        <w:tc>
          <w:tcPr>
            <w:tcW w:w="651" w:type="dxa"/>
            <w:tcBorders>
              <w:top w:val="nil"/>
              <w:left w:val="nil"/>
              <w:bottom w:val="nil"/>
              <w:right w:val="nil"/>
            </w:tcBorders>
            <w:shd w:val="clear" w:color="auto" w:fill="auto"/>
            <w:tcMar>
              <w:left w:w="43" w:type="dxa"/>
              <w:right w:w="43" w:type="dxa"/>
            </w:tcMar>
            <w:vAlign w:val="center"/>
          </w:tcPr>
          <w:p w:rsidR="00B36F45" w:rsidRDefault="00B36F45" w:rsidP="00B36F45">
            <w:pPr>
              <w:jc w:val="right"/>
              <w:rPr>
                <w:color w:val="000000"/>
                <w:sz w:val="16"/>
                <w:szCs w:val="16"/>
              </w:rPr>
            </w:pPr>
            <w:r>
              <w:rPr>
                <w:color w:val="000000"/>
                <w:sz w:val="16"/>
                <w:szCs w:val="16"/>
              </w:rPr>
              <w:t>-1.43</w:t>
            </w:r>
          </w:p>
        </w:tc>
        <w:tc>
          <w:tcPr>
            <w:tcW w:w="639" w:type="dxa"/>
            <w:tcBorders>
              <w:top w:val="nil"/>
              <w:left w:val="nil"/>
              <w:bottom w:val="nil"/>
              <w:right w:val="nil"/>
            </w:tcBorders>
            <w:shd w:val="clear" w:color="auto" w:fill="auto"/>
            <w:tcMar>
              <w:left w:w="43" w:type="dxa"/>
              <w:right w:w="43" w:type="dxa"/>
            </w:tcMar>
            <w:vAlign w:val="center"/>
          </w:tcPr>
          <w:p w:rsidR="00B36F45" w:rsidRDefault="00B36F45" w:rsidP="00B36F45">
            <w:pPr>
              <w:jc w:val="right"/>
              <w:rPr>
                <w:color w:val="000000"/>
                <w:sz w:val="16"/>
                <w:szCs w:val="16"/>
              </w:rPr>
            </w:pPr>
            <w:r>
              <w:rPr>
                <w:color w:val="000000"/>
                <w:sz w:val="16"/>
                <w:szCs w:val="16"/>
              </w:rPr>
              <w:t>-10.54</w:t>
            </w:r>
          </w:p>
        </w:tc>
        <w:tc>
          <w:tcPr>
            <w:tcW w:w="710" w:type="dxa"/>
            <w:tcBorders>
              <w:top w:val="nil"/>
              <w:left w:val="nil"/>
              <w:bottom w:val="nil"/>
              <w:right w:val="nil"/>
            </w:tcBorders>
            <w:shd w:val="clear" w:color="auto" w:fill="auto"/>
            <w:tcMar>
              <w:left w:w="43" w:type="dxa"/>
              <w:right w:w="43" w:type="dxa"/>
            </w:tcMar>
            <w:vAlign w:val="center"/>
            <w:hideMark/>
          </w:tcPr>
          <w:p w:rsidR="00B36F45" w:rsidRDefault="00B36F45" w:rsidP="00B36F45">
            <w:pPr>
              <w:jc w:val="right"/>
              <w:rPr>
                <w:color w:val="000000"/>
                <w:sz w:val="16"/>
                <w:szCs w:val="16"/>
              </w:rPr>
            </w:pPr>
            <w:r>
              <w:rPr>
                <w:color w:val="000000"/>
                <w:sz w:val="16"/>
                <w:szCs w:val="16"/>
              </w:rPr>
              <w:t>-0.12</w:t>
            </w:r>
          </w:p>
        </w:tc>
        <w:tc>
          <w:tcPr>
            <w:tcW w:w="720" w:type="dxa"/>
            <w:tcBorders>
              <w:top w:val="nil"/>
              <w:left w:val="nil"/>
              <w:bottom w:val="nil"/>
              <w:right w:val="nil"/>
            </w:tcBorders>
            <w:shd w:val="clear" w:color="auto" w:fill="auto"/>
            <w:tcMar>
              <w:left w:w="43" w:type="dxa"/>
              <w:right w:w="43" w:type="dxa"/>
            </w:tcMar>
            <w:vAlign w:val="center"/>
          </w:tcPr>
          <w:p w:rsidR="00B36F45" w:rsidRDefault="00B36F45" w:rsidP="00B36F45">
            <w:pPr>
              <w:jc w:val="right"/>
              <w:rPr>
                <w:color w:val="000000"/>
                <w:sz w:val="16"/>
                <w:szCs w:val="16"/>
              </w:rPr>
            </w:pPr>
            <w:r>
              <w:rPr>
                <w:color w:val="000000"/>
                <w:sz w:val="16"/>
                <w:szCs w:val="16"/>
              </w:rPr>
              <w:t>-0.02</w:t>
            </w:r>
          </w:p>
        </w:tc>
        <w:tc>
          <w:tcPr>
            <w:tcW w:w="720" w:type="dxa"/>
            <w:tcBorders>
              <w:top w:val="nil"/>
              <w:left w:val="nil"/>
              <w:bottom w:val="nil"/>
              <w:right w:val="nil"/>
            </w:tcBorders>
            <w:shd w:val="clear" w:color="auto" w:fill="auto"/>
            <w:tcMar>
              <w:left w:w="43" w:type="dxa"/>
              <w:right w:w="43" w:type="dxa"/>
            </w:tcMar>
            <w:vAlign w:val="center"/>
            <w:hideMark/>
          </w:tcPr>
          <w:p w:rsidR="00B36F45" w:rsidRDefault="00B36F45" w:rsidP="00B36F45">
            <w:pPr>
              <w:jc w:val="right"/>
              <w:rPr>
                <w:color w:val="000000"/>
                <w:sz w:val="16"/>
                <w:szCs w:val="16"/>
              </w:rPr>
            </w:pPr>
            <w:r>
              <w:rPr>
                <w:color w:val="000000"/>
                <w:sz w:val="16"/>
                <w:szCs w:val="16"/>
              </w:rPr>
              <w:t>-5.36</w:t>
            </w:r>
          </w:p>
        </w:tc>
        <w:tc>
          <w:tcPr>
            <w:tcW w:w="736" w:type="dxa"/>
            <w:tcBorders>
              <w:top w:val="nil"/>
              <w:left w:val="nil"/>
              <w:bottom w:val="nil"/>
              <w:right w:val="nil"/>
            </w:tcBorders>
            <w:shd w:val="clear" w:color="auto" w:fill="auto"/>
            <w:tcMar>
              <w:left w:w="43" w:type="dxa"/>
              <w:right w:w="43" w:type="dxa"/>
            </w:tcMar>
            <w:vAlign w:val="center"/>
          </w:tcPr>
          <w:p w:rsidR="00B36F45" w:rsidRDefault="00B36F45" w:rsidP="00B36F45">
            <w:pPr>
              <w:jc w:val="right"/>
              <w:rPr>
                <w:color w:val="000000"/>
                <w:sz w:val="16"/>
                <w:szCs w:val="16"/>
              </w:rPr>
            </w:pPr>
            <w:r>
              <w:rPr>
                <w:color w:val="000000"/>
                <w:sz w:val="16"/>
                <w:szCs w:val="16"/>
              </w:rPr>
              <w:t>+1.01</w:t>
            </w:r>
          </w:p>
        </w:tc>
        <w:tc>
          <w:tcPr>
            <w:tcW w:w="704" w:type="dxa"/>
            <w:tcBorders>
              <w:top w:val="nil"/>
              <w:left w:val="nil"/>
              <w:bottom w:val="nil"/>
              <w:right w:val="nil"/>
            </w:tcBorders>
            <w:shd w:val="clear" w:color="auto" w:fill="auto"/>
            <w:tcMar>
              <w:left w:w="43" w:type="dxa"/>
              <w:right w:w="43" w:type="dxa"/>
            </w:tcMar>
            <w:vAlign w:val="center"/>
          </w:tcPr>
          <w:p w:rsidR="00B36F45" w:rsidRDefault="00B36F45" w:rsidP="00B36F45">
            <w:pPr>
              <w:jc w:val="right"/>
              <w:rPr>
                <w:color w:val="000000"/>
                <w:sz w:val="16"/>
                <w:szCs w:val="16"/>
              </w:rPr>
            </w:pPr>
            <w:r>
              <w:rPr>
                <w:color w:val="000000"/>
                <w:sz w:val="16"/>
                <w:szCs w:val="16"/>
              </w:rPr>
              <w:t>+0.44</w:t>
            </w:r>
          </w:p>
        </w:tc>
        <w:tc>
          <w:tcPr>
            <w:tcW w:w="720" w:type="dxa"/>
            <w:tcBorders>
              <w:top w:val="nil"/>
              <w:left w:val="nil"/>
              <w:bottom w:val="nil"/>
              <w:right w:val="nil"/>
            </w:tcBorders>
            <w:shd w:val="clear" w:color="auto" w:fill="auto"/>
            <w:tcMar>
              <w:left w:w="43" w:type="dxa"/>
              <w:right w:w="43" w:type="dxa"/>
            </w:tcMar>
            <w:vAlign w:val="center"/>
          </w:tcPr>
          <w:p w:rsidR="00B36F45" w:rsidRDefault="00B36F45" w:rsidP="00B36F45">
            <w:pPr>
              <w:jc w:val="right"/>
              <w:rPr>
                <w:color w:val="000000"/>
                <w:sz w:val="16"/>
                <w:szCs w:val="16"/>
              </w:rPr>
            </w:pPr>
            <w:r>
              <w:rPr>
                <w:color w:val="000000"/>
                <w:sz w:val="16"/>
                <w:szCs w:val="16"/>
              </w:rPr>
              <w:t>-0.58</w:t>
            </w:r>
          </w:p>
        </w:tc>
      </w:tr>
      <w:tr w:rsidR="00B36F45" w:rsidRPr="001C5EFF" w:rsidTr="00B36F45">
        <w:trPr>
          <w:trHeight w:val="432"/>
        </w:trPr>
        <w:tc>
          <w:tcPr>
            <w:tcW w:w="1063" w:type="dxa"/>
            <w:tcBorders>
              <w:top w:val="nil"/>
              <w:left w:val="nil"/>
              <w:bottom w:val="nil"/>
              <w:right w:val="nil"/>
            </w:tcBorders>
            <w:shd w:val="clear" w:color="auto" w:fill="auto"/>
            <w:vAlign w:val="center"/>
            <w:hideMark/>
          </w:tcPr>
          <w:p w:rsidR="00B36F45" w:rsidRPr="001C5EFF" w:rsidRDefault="00B36F45" w:rsidP="00B36F45">
            <w:pPr>
              <w:jc w:val="right"/>
              <w:rPr>
                <w:color w:val="000000"/>
                <w:sz w:val="16"/>
                <w:szCs w:val="16"/>
              </w:rPr>
            </w:pPr>
            <w:r w:rsidRPr="001C5EFF">
              <w:rPr>
                <w:color w:val="000000"/>
                <w:sz w:val="16"/>
                <w:szCs w:val="16"/>
              </w:rPr>
              <w:t>U.S Dollar</w:t>
            </w:r>
          </w:p>
        </w:tc>
        <w:tc>
          <w:tcPr>
            <w:tcW w:w="651" w:type="dxa"/>
            <w:tcBorders>
              <w:top w:val="nil"/>
              <w:left w:val="nil"/>
              <w:bottom w:val="nil"/>
              <w:right w:val="nil"/>
            </w:tcBorders>
            <w:shd w:val="clear" w:color="auto" w:fill="auto"/>
            <w:tcMar>
              <w:left w:w="43" w:type="dxa"/>
              <w:right w:w="43" w:type="dxa"/>
            </w:tcMar>
            <w:vAlign w:val="center"/>
            <w:hideMark/>
          </w:tcPr>
          <w:p w:rsidR="00B36F45" w:rsidRPr="005B1592" w:rsidRDefault="00B36F45" w:rsidP="00B36F45">
            <w:pPr>
              <w:jc w:val="right"/>
              <w:rPr>
                <w:color w:val="000000"/>
                <w:sz w:val="16"/>
                <w:szCs w:val="16"/>
              </w:rPr>
            </w:pPr>
            <w:r w:rsidRPr="005B1592">
              <w:rPr>
                <w:color w:val="000000"/>
                <w:sz w:val="16"/>
                <w:szCs w:val="16"/>
              </w:rPr>
              <w:t>+0.05</w:t>
            </w:r>
          </w:p>
        </w:tc>
        <w:tc>
          <w:tcPr>
            <w:tcW w:w="651" w:type="dxa"/>
            <w:tcBorders>
              <w:top w:val="nil"/>
              <w:left w:val="nil"/>
              <w:bottom w:val="nil"/>
              <w:right w:val="nil"/>
            </w:tcBorders>
            <w:shd w:val="clear" w:color="auto" w:fill="auto"/>
            <w:tcMar>
              <w:left w:w="43" w:type="dxa"/>
              <w:right w:w="43" w:type="dxa"/>
            </w:tcMar>
            <w:vAlign w:val="center"/>
          </w:tcPr>
          <w:p w:rsidR="00B36F45" w:rsidRDefault="00B36F45" w:rsidP="00B36F45">
            <w:pPr>
              <w:jc w:val="right"/>
              <w:rPr>
                <w:color w:val="000000"/>
                <w:sz w:val="16"/>
                <w:szCs w:val="16"/>
              </w:rPr>
            </w:pPr>
            <w:r>
              <w:rPr>
                <w:color w:val="000000"/>
                <w:sz w:val="16"/>
                <w:szCs w:val="16"/>
              </w:rPr>
              <w:t>-5.09</w:t>
            </w:r>
          </w:p>
        </w:tc>
        <w:tc>
          <w:tcPr>
            <w:tcW w:w="651" w:type="dxa"/>
            <w:tcBorders>
              <w:top w:val="nil"/>
              <w:left w:val="nil"/>
              <w:bottom w:val="nil"/>
              <w:right w:val="nil"/>
            </w:tcBorders>
            <w:shd w:val="clear" w:color="auto" w:fill="auto"/>
            <w:tcMar>
              <w:left w:w="43" w:type="dxa"/>
              <w:right w:w="43" w:type="dxa"/>
            </w:tcMar>
            <w:vAlign w:val="center"/>
          </w:tcPr>
          <w:p w:rsidR="00B36F45" w:rsidRDefault="00B36F45" w:rsidP="00B36F45">
            <w:pPr>
              <w:jc w:val="right"/>
              <w:rPr>
                <w:color w:val="000000"/>
                <w:sz w:val="16"/>
                <w:szCs w:val="16"/>
              </w:rPr>
            </w:pPr>
            <w:r>
              <w:rPr>
                <w:color w:val="000000"/>
                <w:sz w:val="16"/>
                <w:szCs w:val="16"/>
              </w:rPr>
              <w:t>-13.87</w:t>
            </w:r>
          </w:p>
        </w:tc>
        <w:tc>
          <w:tcPr>
            <w:tcW w:w="651" w:type="dxa"/>
            <w:tcBorders>
              <w:top w:val="nil"/>
              <w:left w:val="nil"/>
              <w:bottom w:val="nil"/>
              <w:right w:val="nil"/>
            </w:tcBorders>
            <w:shd w:val="clear" w:color="auto" w:fill="auto"/>
            <w:tcMar>
              <w:left w:w="43" w:type="dxa"/>
              <w:right w:w="43" w:type="dxa"/>
            </w:tcMar>
            <w:vAlign w:val="center"/>
            <w:hideMark/>
          </w:tcPr>
          <w:p w:rsidR="00B36F45" w:rsidRDefault="00B36F45" w:rsidP="00B36F45">
            <w:pPr>
              <w:jc w:val="right"/>
              <w:rPr>
                <w:color w:val="000000"/>
                <w:sz w:val="16"/>
                <w:szCs w:val="16"/>
              </w:rPr>
            </w:pPr>
            <w:r>
              <w:rPr>
                <w:color w:val="000000"/>
                <w:sz w:val="16"/>
                <w:szCs w:val="16"/>
              </w:rPr>
              <w:t>-4.39</w:t>
            </w:r>
          </w:p>
        </w:tc>
        <w:tc>
          <w:tcPr>
            <w:tcW w:w="633" w:type="dxa"/>
            <w:tcBorders>
              <w:top w:val="nil"/>
              <w:left w:val="nil"/>
              <w:bottom w:val="nil"/>
              <w:right w:val="nil"/>
            </w:tcBorders>
            <w:shd w:val="clear" w:color="auto" w:fill="auto"/>
            <w:tcMar>
              <w:left w:w="43" w:type="dxa"/>
              <w:right w:w="43" w:type="dxa"/>
            </w:tcMar>
            <w:vAlign w:val="center"/>
          </w:tcPr>
          <w:p w:rsidR="00B36F45" w:rsidRPr="00E55724" w:rsidRDefault="00B36F45" w:rsidP="00B36F45">
            <w:pPr>
              <w:jc w:val="right"/>
              <w:rPr>
                <w:color w:val="000000"/>
                <w:sz w:val="16"/>
                <w:szCs w:val="16"/>
              </w:rPr>
            </w:pPr>
            <w:r w:rsidRPr="00E55724">
              <w:rPr>
                <w:color w:val="000000"/>
                <w:sz w:val="16"/>
                <w:szCs w:val="16"/>
              </w:rPr>
              <w:t>-4.97</w:t>
            </w:r>
          </w:p>
        </w:tc>
        <w:tc>
          <w:tcPr>
            <w:tcW w:w="651" w:type="dxa"/>
            <w:tcBorders>
              <w:top w:val="nil"/>
              <w:left w:val="nil"/>
              <w:bottom w:val="nil"/>
              <w:right w:val="nil"/>
            </w:tcBorders>
            <w:shd w:val="clear" w:color="auto" w:fill="auto"/>
            <w:tcMar>
              <w:left w:w="43" w:type="dxa"/>
              <w:right w:w="43" w:type="dxa"/>
            </w:tcMar>
            <w:vAlign w:val="center"/>
          </w:tcPr>
          <w:p w:rsidR="00B36F45" w:rsidRDefault="00B36F45" w:rsidP="00B36F45">
            <w:pPr>
              <w:jc w:val="right"/>
              <w:rPr>
                <w:color w:val="000000"/>
                <w:sz w:val="16"/>
                <w:szCs w:val="16"/>
              </w:rPr>
            </w:pPr>
            <w:r>
              <w:rPr>
                <w:color w:val="000000"/>
                <w:sz w:val="16"/>
                <w:szCs w:val="16"/>
              </w:rPr>
              <w:t>-2.17</w:t>
            </w:r>
          </w:p>
        </w:tc>
        <w:tc>
          <w:tcPr>
            <w:tcW w:w="639" w:type="dxa"/>
            <w:tcBorders>
              <w:top w:val="nil"/>
              <w:left w:val="nil"/>
              <w:bottom w:val="nil"/>
              <w:right w:val="nil"/>
            </w:tcBorders>
            <w:shd w:val="clear" w:color="auto" w:fill="auto"/>
            <w:tcMar>
              <w:left w:w="43" w:type="dxa"/>
              <w:right w:w="43" w:type="dxa"/>
            </w:tcMar>
            <w:vAlign w:val="center"/>
          </w:tcPr>
          <w:p w:rsidR="00B36F45" w:rsidRDefault="00B36F45" w:rsidP="00B36F45">
            <w:pPr>
              <w:jc w:val="right"/>
              <w:rPr>
                <w:color w:val="000000"/>
                <w:sz w:val="16"/>
                <w:szCs w:val="16"/>
              </w:rPr>
            </w:pPr>
            <w:r>
              <w:rPr>
                <w:color w:val="000000"/>
                <w:sz w:val="16"/>
                <w:szCs w:val="16"/>
              </w:rPr>
              <w:t>-7.18</w:t>
            </w:r>
          </w:p>
        </w:tc>
        <w:tc>
          <w:tcPr>
            <w:tcW w:w="710" w:type="dxa"/>
            <w:tcBorders>
              <w:top w:val="nil"/>
              <w:left w:val="nil"/>
              <w:bottom w:val="nil"/>
              <w:right w:val="nil"/>
            </w:tcBorders>
            <w:shd w:val="clear" w:color="auto" w:fill="auto"/>
            <w:tcMar>
              <w:left w:w="43" w:type="dxa"/>
              <w:right w:w="43" w:type="dxa"/>
            </w:tcMar>
            <w:vAlign w:val="center"/>
            <w:hideMark/>
          </w:tcPr>
          <w:p w:rsidR="00B36F45" w:rsidRDefault="00B36F45" w:rsidP="00B36F45">
            <w:pPr>
              <w:jc w:val="right"/>
              <w:rPr>
                <w:color w:val="000000"/>
                <w:sz w:val="16"/>
                <w:szCs w:val="16"/>
              </w:rPr>
            </w:pPr>
            <w:r>
              <w:rPr>
                <w:color w:val="000000"/>
                <w:sz w:val="16"/>
                <w:szCs w:val="16"/>
              </w:rPr>
              <w:t>-0.12</w:t>
            </w:r>
          </w:p>
        </w:tc>
        <w:tc>
          <w:tcPr>
            <w:tcW w:w="720" w:type="dxa"/>
            <w:tcBorders>
              <w:top w:val="nil"/>
              <w:left w:val="nil"/>
              <w:bottom w:val="nil"/>
              <w:right w:val="nil"/>
            </w:tcBorders>
            <w:shd w:val="clear" w:color="auto" w:fill="auto"/>
            <w:tcMar>
              <w:left w:w="43" w:type="dxa"/>
              <w:right w:w="43" w:type="dxa"/>
            </w:tcMar>
            <w:vAlign w:val="center"/>
          </w:tcPr>
          <w:p w:rsidR="00B36F45" w:rsidRDefault="00B36F45" w:rsidP="00B36F45">
            <w:pPr>
              <w:jc w:val="right"/>
              <w:rPr>
                <w:color w:val="000000"/>
                <w:sz w:val="16"/>
                <w:szCs w:val="16"/>
              </w:rPr>
            </w:pPr>
            <w:r>
              <w:rPr>
                <w:color w:val="000000"/>
                <w:sz w:val="16"/>
                <w:szCs w:val="16"/>
              </w:rPr>
              <w:t>-0.02</w:t>
            </w:r>
          </w:p>
        </w:tc>
        <w:tc>
          <w:tcPr>
            <w:tcW w:w="720" w:type="dxa"/>
            <w:tcBorders>
              <w:top w:val="nil"/>
              <w:left w:val="nil"/>
              <w:bottom w:val="nil"/>
              <w:right w:val="nil"/>
            </w:tcBorders>
            <w:shd w:val="clear" w:color="auto" w:fill="auto"/>
            <w:tcMar>
              <w:left w:w="43" w:type="dxa"/>
              <w:right w:w="43" w:type="dxa"/>
            </w:tcMar>
            <w:vAlign w:val="center"/>
            <w:hideMark/>
          </w:tcPr>
          <w:p w:rsidR="00B36F45" w:rsidRDefault="00B36F45" w:rsidP="00B36F45">
            <w:pPr>
              <w:jc w:val="right"/>
              <w:rPr>
                <w:color w:val="000000"/>
                <w:sz w:val="16"/>
                <w:szCs w:val="16"/>
              </w:rPr>
            </w:pPr>
            <w:r>
              <w:rPr>
                <w:color w:val="000000"/>
                <w:sz w:val="16"/>
                <w:szCs w:val="16"/>
              </w:rPr>
              <w:t>-5.50</w:t>
            </w:r>
          </w:p>
        </w:tc>
        <w:tc>
          <w:tcPr>
            <w:tcW w:w="736" w:type="dxa"/>
            <w:tcBorders>
              <w:top w:val="nil"/>
              <w:left w:val="nil"/>
              <w:bottom w:val="nil"/>
              <w:right w:val="nil"/>
            </w:tcBorders>
            <w:shd w:val="clear" w:color="auto" w:fill="auto"/>
            <w:tcMar>
              <w:left w:w="43" w:type="dxa"/>
              <w:right w:w="43" w:type="dxa"/>
            </w:tcMar>
            <w:vAlign w:val="center"/>
          </w:tcPr>
          <w:p w:rsidR="00B36F45" w:rsidRDefault="00B36F45" w:rsidP="00B36F45">
            <w:pPr>
              <w:jc w:val="right"/>
              <w:rPr>
                <w:color w:val="000000"/>
                <w:sz w:val="16"/>
                <w:szCs w:val="16"/>
              </w:rPr>
            </w:pPr>
            <w:r>
              <w:rPr>
                <w:color w:val="000000"/>
                <w:sz w:val="16"/>
                <w:szCs w:val="16"/>
              </w:rPr>
              <w:t>+3.28</w:t>
            </w:r>
          </w:p>
        </w:tc>
        <w:tc>
          <w:tcPr>
            <w:tcW w:w="704" w:type="dxa"/>
            <w:tcBorders>
              <w:top w:val="nil"/>
              <w:left w:val="nil"/>
              <w:bottom w:val="nil"/>
              <w:right w:val="nil"/>
            </w:tcBorders>
            <w:shd w:val="clear" w:color="auto" w:fill="auto"/>
            <w:tcMar>
              <w:left w:w="43" w:type="dxa"/>
              <w:right w:w="43" w:type="dxa"/>
            </w:tcMar>
            <w:vAlign w:val="center"/>
          </w:tcPr>
          <w:p w:rsidR="00B36F45" w:rsidRDefault="00B36F45" w:rsidP="00B36F45">
            <w:pPr>
              <w:jc w:val="right"/>
              <w:rPr>
                <w:color w:val="000000"/>
                <w:sz w:val="16"/>
                <w:szCs w:val="16"/>
              </w:rPr>
            </w:pPr>
            <w:r>
              <w:rPr>
                <w:color w:val="000000"/>
                <w:sz w:val="16"/>
                <w:szCs w:val="16"/>
              </w:rPr>
              <w:t>+0.44</w:t>
            </w:r>
          </w:p>
        </w:tc>
        <w:tc>
          <w:tcPr>
            <w:tcW w:w="720" w:type="dxa"/>
            <w:tcBorders>
              <w:top w:val="nil"/>
              <w:left w:val="nil"/>
              <w:bottom w:val="nil"/>
              <w:right w:val="nil"/>
            </w:tcBorders>
            <w:shd w:val="clear" w:color="auto" w:fill="auto"/>
            <w:tcMar>
              <w:left w:w="43" w:type="dxa"/>
              <w:right w:w="43" w:type="dxa"/>
            </w:tcMar>
            <w:vAlign w:val="center"/>
          </w:tcPr>
          <w:p w:rsidR="00B36F45" w:rsidRDefault="00B36F45" w:rsidP="00B36F45">
            <w:pPr>
              <w:jc w:val="right"/>
              <w:rPr>
                <w:color w:val="000000"/>
                <w:sz w:val="16"/>
                <w:szCs w:val="16"/>
              </w:rPr>
            </w:pPr>
            <w:r>
              <w:rPr>
                <w:color w:val="000000"/>
                <w:sz w:val="16"/>
                <w:szCs w:val="16"/>
              </w:rPr>
              <w:t>-0.58</w:t>
            </w:r>
          </w:p>
        </w:tc>
      </w:tr>
      <w:tr w:rsidR="00B36F45" w:rsidRPr="001C5EFF" w:rsidTr="00B36F45">
        <w:trPr>
          <w:trHeight w:val="432"/>
        </w:trPr>
        <w:tc>
          <w:tcPr>
            <w:tcW w:w="1063" w:type="dxa"/>
            <w:tcBorders>
              <w:top w:val="nil"/>
              <w:left w:val="nil"/>
              <w:bottom w:val="nil"/>
              <w:right w:val="nil"/>
            </w:tcBorders>
            <w:shd w:val="clear" w:color="auto" w:fill="auto"/>
            <w:vAlign w:val="center"/>
            <w:hideMark/>
          </w:tcPr>
          <w:p w:rsidR="00B36F45" w:rsidRPr="001C5EFF" w:rsidRDefault="00B36F45" w:rsidP="00B36F45">
            <w:pPr>
              <w:jc w:val="right"/>
              <w:rPr>
                <w:color w:val="000000"/>
                <w:sz w:val="16"/>
                <w:szCs w:val="16"/>
              </w:rPr>
            </w:pPr>
            <w:r w:rsidRPr="001C5EFF">
              <w:rPr>
                <w:color w:val="000000"/>
                <w:sz w:val="16"/>
                <w:szCs w:val="16"/>
              </w:rPr>
              <w:t>UAE Dirham</w:t>
            </w:r>
          </w:p>
        </w:tc>
        <w:tc>
          <w:tcPr>
            <w:tcW w:w="651" w:type="dxa"/>
            <w:tcBorders>
              <w:top w:val="nil"/>
              <w:left w:val="nil"/>
              <w:bottom w:val="nil"/>
              <w:right w:val="nil"/>
            </w:tcBorders>
            <w:shd w:val="clear" w:color="auto" w:fill="auto"/>
            <w:tcMar>
              <w:left w:w="43" w:type="dxa"/>
              <w:right w:w="43" w:type="dxa"/>
            </w:tcMar>
            <w:vAlign w:val="center"/>
            <w:hideMark/>
          </w:tcPr>
          <w:p w:rsidR="00B36F45" w:rsidRPr="005B1592" w:rsidRDefault="00B36F45" w:rsidP="00B36F45">
            <w:pPr>
              <w:jc w:val="right"/>
              <w:rPr>
                <w:color w:val="000000"/>
                <w:sz w:val="16"/>
                <w:szCs w:val="16"/>
              </w:rPr>
            </w:pPr>
            <w:r w:rsidRPr="005B1592">
              <w:rPr>
                <w:color w:val="000000"/>
                <w:sz w:val="16"/>
                <w:szCs w:val="16"/>
              </w:rPr>
              <w:t>+0.05</w:t>
            </w:r>
          </w:p>
        </w:tc>
        <w:tc>
          <w:tcPr>
            <w:tcW w:w="651" w:type="dxa"/>
            <w:tcBorders>
              <w:top w:val="nil"/>
              <w:left w:val="nil"/>
              <w:bottom w:val="nil"/>
              <w:right w:val="nil"/>
            </w:tcBorders>
            <w:shd w:val="clear" w:color="auto" w:fill="auto"/>
            <w:tcMar>
              <w:left w:w="43" w:type="dxa"/>
              <w:right w:w="43" w:type="dxa"/>
            </w:tcMar>
            <w:vAlign w:val="center"/>
          </w:tcPr>
          <w:p w:rsidR="00B36F45" w:rsidRDefault="00B36F45" w:rsidP="00B36F45">
            <w:pPr>
              <w:jc w:val="right"/>
              <w:rPr>
                <w:color w:val="000000"/>
                <w:sz w:val="16"/>
                <w:szCs w:val="16"/>
              </w:rPr>
            </w:pPr>
            <w:r>
              <w:rPr>
                <w:color w:val="000000"/>
                <w:sz w:val="16"/>
                <w:szCs w:val="16"/>
              </w:rPr>
              <w:t>-5.09</w:t>
            </w:r>
          </w:p>
        </w:tc>
        <w:tc>
          <w:tcPr>
            <w:tcW w:w="651" w:type="dxa"/>
            <w:tcBorders>
              <w:top w:val="nil"/>
              <w:left w:val="nil"/>
              <w:bottom w:val="nil"/>
              <w:right w:val="nil"/>
            </w:tcBorders>
            <w:shd w:val="clear" w:color="auto" w:fill="auto"/>
            <w:tcMar>
              <w:left w:w="43" w:type="dxa"/>
              <w:right w:w="43" w:type="dxa"/>
            </w:tcMar>
            <w:vAlign w:val="center"/>
          </w:tcPr>
          <w:p w:rsidR="00B36F45" w:rsidRDefault="00B36F45" w:rsidP="00B36F45">
            <w:pPr>
              <w:jc w:val="right"/>
              <w:rPr>
                <w:color w:val="000000"/>
                <w:sz w:val="16"/>
                <w:szCs w:val="16"/>
              </w:rPr>
            </w:pPr>
            <w:r>
              <w:rPr>
                <w:color w:val="000000"/>
                <w:sz w:val="16"/>
                <w:szCs w:val="16"/>
              </w:rPr>
              <w:t>-16.31</w:t>
            </w:r>
          </w:p>
        </w:tc>
        <w:tc>
          <w:tcPr>
            <w:tcW w:w="651" w:type="dxa"/>
            <w:tcBorders>
              <w:top w:val="nil"/>
              <w:left w:val="nil"/>
              <w:bottom w:val="nil"/>
              <w:right w:val="nil"/>
            </w:tcBorders>
            <w:shd w:val="clear" w:color="auto" w:fill="auto"/>
            <w:tcMar>
              <w:left w:w="43" w:type="dxa"/>
              <w:right w:w="43" w:type="dxa"/>
            </w:tcMar>
            <w:vAlign w:val="center"/>
            <w:hideMark/>
          </w:tcPr>
          <w:p w:rsidR="00B36F45" w:rsidRDefault="00B36F45" w:rsidP="00B36F45">
            <w:pPr>
              <w:jc w:val="right"/>
              <w:rPr>
                <w:color w:val="000000"/>
                <w:sz w:val="16"/>
                <w:szCs w:val="16"/>
              </w:rPr>
            </w:pPr>
            <w:r>
              <w:rPr>
                <w:color w:val="000000"/>
                <w:sz w:val="16"/>
                <w:szCs w:val="16"/>
              </w:rPr>
              <w:t>-4.39</w:t>
            </w:r>
          </w:p>
        </w:tc>
        <w:tc>
          <w:tcPr>
            <w:tcW w:w="633" w:type="dxa"/>
            <w:tcBorders>
              <w:top w:val="nil"/>
              <w:left w:val="nil"/>
              <w:bottom w:val="nil"/>
              <w:right w:val="nil"/>
            </w:tcBorders>
            <w:shd w:val="clear" w:color="auto" w:fill="auto"/>
            <w:tcMar>
              <w:left w:w="43" w:type="dxa"/>
              <w:right w:w="43" w:type="dxa"/>
            </w:tcMar>
            <w:vAlign w:val="center"/>
          </w:tcPr>
          <w:p w:rsidR="00B36F45" w:rsidRPr="00E55724" w:rsidRDefault="00B36F45" w:rsidP="00B36F45">
            <w:pPr>
              <w:jc w:val="right"/>
              <w:rPr>
                <w:color w:val="000000"/>
                <w:sz w:val="16"/>
                <w:szCs w:val="16"/>
              </w:rPr>
            </w:pPr>
            <w:r w:rsidRPr="00E55724">
              <w:rPr>
                <w:color w:val="000000"/>
                <w:sz w:val="16"/>
                <w:szCs w:val="16"/>
              </w:rPr>
              <w:t>-4.97</w:t>
            </w:r>
          </w:p>
        </w:tc>
        <w:tc>
          <w:tcPr>
            <w:tcW w:w="651" w:type="dxa"/>
            <w:tcBorders>
              <w:top w:val="nil"/>
              <w:left w:val="nil"/>
              <w:bottom w:val="nil"/>
              <w:right w:val="nil"/>
            </w:tcBorders>
            <w:shd w:val="clear" w:color="auto" w:fill="auto"/>
            <w:tcMar>
              <w:left w:w="43" w:type="dxa"/>
              <w:right w:w="43" w:type="dxa"/>
            </w:tcMar>
            <w:vAlign w:val="center"/>
          </w:tcPr>
          <w:p w:rsidR="00B36F45" w:rsidRDefault="00B36F45" w:rsidP="00B36F45">
            <w:pPr>
              <w:jc w:val="right"/>
              <w:rPr>
                <w:color w:val="000000"/>
                <w:sz w:val="16"/>
                <w:szCs w:val="16"/>
              </w:rPr>
            </w:pPr>
            <w:r>
              <w:rPr>
                <w:color w:val="000000"/>
                <w:sz w:val="16"/>
                <w:szCs w:val="16"/>
              </w:rPr>
              <w:t>-2.17</w:t>
            </w:r>
          </w:p>
        </w:tc>
        <w:tc>
          <w:tcPr>
            <w:tcW w:w="639" w:type="dxa"/>
            <w:tcBorders>
              <w:top w:val="nil"/>
              <w:left w:val="nil"/>
              <w:bottom w:val="nil"/>
              <w:right w:val="nil"/>
            </w:tcBorders>
            <w:shd w:val="clear" w:color="auto" w:fill="auto"/>
            <w:tcMar>
              <w:left w:w="43" w:type="dxa"/>
              <w:right w:w="43" w:type="dxa"/>
            </w:tcMar>
            <w:vAlign w:val="center"/>
          </w:tcPr>
          <w:p w:rsidR="00B36F45" w:rsidRDefault="00B36F45" w:rsidP="00B36F45">
            <w:pPr>
              <w:jc w:val="right"/>
              <w:rPr>
                <w:color w:val="000000"/>
                <w:sz w:val="16"/>
                <w:szCs w:val="16"/>
              </w:rPr>
            </w:pPr>
            <w:r>
              <w:rPr>
                <w:color w:val="000000"/>
                <w:sz w:val="16"/>
                <w:szCs w:val="16"/>
              </w:rPr>
              <w:t>-10.91</w:t>
            </w:r>
          </w:p>
        </w:tc>
        <w:tc>
          <w:tcPr>
            <w:tcW w:w="710" w:type="dxa"/>
            <w:tcBorders>
              <w:top w:val="nil"/>
              <w:left w:val="nil"/>
              <w:bottom w:val="nil"/>
              <w:right w:val="nil"/>
            </w:tcBorders>
            <w:shd w:val="clear" w:color="auto" w:fill="auto"/>
            <w:tcMar>
              <w:left w:w="43" w:type="dxa"/>
              <w:right w:w="43" w:type="dxa"/>
            </w:tcMar>
            <w:vAlign w:val="center"/>
            <w:hideMark/>
          </w:tcPr>
          <w:p w:rsidR="00B36F45" w:rsidRDefault="00B36F45" w:rsidP="00B36F45">
            <w:pPr>
              <w:jc w:val="right"/>
              <w:rPr>
                <w:color w:val="000000"/>
                <w:sz w:val="16"/>
                <w:szCs w:val="16"/>
              </w:rPr>
            </w:pPr>
            <w:r>
              <w:rPr>
                <w:color w:val="000000"/>
                <w:sz w:val="16"/>
                <w:szCs w:val="16"/>
              </w:rPr>
              <w:t>-4.40</w:t>
            </w:r>
          </w:p>
        </w:tc>
        <w:tc>
          <w:tcPr>
            <w:tcW w:w="720" w:type="dxa"/>
            <w:tcBorders>
              <w:top w:val="nil"/>
              <w:left w:val="nil"/>
              <w:bottom w:val="nil"/>
              <w:right w:val="nil"/>
            </w:tcBorders>
            <w:shd w:val="clear" w:color="auto" w:fill="auto"/>
            <w:tcMar>
              <w:left w:w="43" w:type="dxa"/>
              <w:right w:w="43" w:type="dxa"/>
            </w:tcMar>
            <w:vAlign w:val="center"/>
          </w:tcPr>
          <w:p w:rsidR="00B36F45" w:rsidRDefault="00B36F45" w:rsidP="00B36F45">
            <w:pPr>
              <w:jc w:val="right"/>
              <w:rPr>
                <w:color w:val="000000"/>
                <w:sz w:val="16"/>
                <w:szCs w:val="16"/>
              </w:rPr>
            </w:pPr>
            <w:r>
              <w:rPr>
                <w:color w:val="000000"/>
                <w:sz w:val="16"/>
                <w:szCs w:val="16"/>
              </w:rPr>
              <w:t>+2.47</w:t>
            </w:r>
          </w:p>
        </w:tc>
        <w:tc>
          <w:tcPr>
            <w:tcW w:w="720" w:type="dxa"/>
            <w:tcBorders>
              <w:top w:val="nil"/>
              <w:left w:val="nil"/>
              <w:bottom w:val="nil"/>
              <w:right w:val="nil"/>
            </w:tcBorders>
            <w:shd w:val="clear" w:color="auto" w:fill="auto"/>
            <w:tcMar>
              <w:left w:w="43" w:type="dxa"/>
              <w:right w:w="43" w:type="dxa"/>
            </w:tcMar>
            <w:vAlign w:val="center"/>
            <w:hideMark/>
          </w:tcPr>
          <w:p w:rsidR="00B36F45" w:rsidRDefault="00B36F45" w:rsidP="00B36F45">
            <w:pPr>
              <w:jc w:val="right"/>
              <w:rPr>
                <w:color w:val="000000"/>
                <w:sz w:val="16"/>
                <w:szCs w:val="16"/>
              </w:rPr>
            </w:pPr>
            <w:r>
              <w:rPr>
                <w:color w:val="000000"/>
                <w:sz w:val="16"/>
                <w:szCs w:val="16"/>
              </w:rPr>
              <w:t>-5.50</w:t>
            </w:r>
          </w:p>
        </w:tc>
        <w:tc>
          <w:tcPr>
            <w:tcW w:w="736" w:type="dxa"/>
            <w:tcBorders>
              <w:top w:val="nil"/>
              <w:left w:val="nil"/>
              <w:bottom w:val="nil"/>
              <w:right w:val="nil"/>
            </w:tcBorders>
            <w:shd w:val="clear" w:color="auto" w:fill="auto"/>
            <w:tcMar>
              <w:left w:w="43" w:type="dxa"/>
              <w:right w:w="43" w:type="dxa"/>
            </w:tcMar>
            <w:vAlign w:val="center"/>
          </w:tcPr>
          <w:p w:rsidR="00B36F45" w:rsidRDefault="00B36F45" w:rsidP="00B36F45">
            <w:pPr>
              <w:jc w:val="right"/>
              <w:rPr>
                <w:color w:val="000000"/>
                <w:sz w:val="16"/>
                <w:szCs w:val="16"/>
              </w:rPr>
            </w:pPr>
            <w:r>
              <w:rPr>
                <w:color w:val="000000"/>
                <w:sz w:val="16"/>
                <w:szCs w:val="16"/>
              </w:rPr>
              <w:t>-0.31</w:t>
            </w:r>
          </w:p>
        </w:tc>
        <w:tc>
          <w:tcPr>
            <w:tcW w:w="704" w:type="dxa"/>
            <w:tcBorders>
              <w:top w:val="nil"/>
              <w:left w:val="nil"/>
              <w:bottom w:val="nil"/>
              <w:right w:val="nil"/>
            </w:tcBorders>
            <w:shd w:val="clear" w:color="auto" w:fill="auto"/>
            <w:tcMar>
              <w:left w:w="43" w:type="dxa"/>
              <w:right w:w="43" w:type="dxa"/>
            </w:tcMar>
            <w:vAlign w:val="center"/>
          </w:tcPr>
          <w:p w:rsidR="00B36F45" w:rsidRDefault="00B36F45" w:rsidP="00B36F45">
            <w:pPr>
              <w:jc w:val="right"/>
              <w:rPr>
                <w:color w:val="000000"/>
                <w:sz w:val="16"/>
                <w:szCs w:val="16"/>
              </w:rPr>
            </w:pPr>
            <w:r>
              <w:rPr>
                <w:color w:val="000000"/>
                <w:sz w:val="16"/>
                <w:szCs w:val="16"/>
              </w:rPr>
              <w:t>-5.33</w:t>
            </w:r>
          </w:p>
        </w:tc>
        <w:tc>
          <w:tcPr>
            <w:tcW w:w="720" w:type="dxa"/>
            <w:tcBorders>
              <w:top w:val="nil"/>
              <w:left w:val="nil"/>
              <w:bottom w:val="nil"/>
              <w:right w:val="nil"/>
            </w:tcBorders>
            <w:shd w:val="clear" w:color="auto" w:fill="auto"/>
            <w:tcMar>
              <w:left w:w="43" w:type="dxa"/>
              <w:right w:w="43" w:type="dxa"/>
            </w:tcMar>
            <w:vAlign w:val="center"/>
          </w:tcPr>
          <w:p w:rsidR="00B36F45" w:rsidRDefault="00B36F45" w:rsidP="00B36F45">
            <w:pPr>
              <w:jc w:val="right"/>
              <w:rPr>
                <w:color w:val="000000"/>
                <w:sz w:val="16"/>
                <w:szCs w:val="16"/>
              </w:rPr>
            </w:pPr>
            <w:r>
              <w:rPr>
                <w:color w:val="000000"/>
                <w:sz w:val="16"/>
                <w:szCs w:val="16"/>
              </w:rPr>
              <w:t>+1.78</w:t>
            </w:r>
          </w:p>
        </w:tc>
      </w:tr>
      <w:tr w:rsidR="00B32DA7" w:rsidRPr="001C5EFF" w:rsidTr="00B32DA7">
        <w:trPr>
          <w:trHeight w:val="193"/>
        </w:trPr>
        <w:tc>
          <w:tcPr>
            <w:tcW w:w="1063" w:type="dxa"/>
            <w:tcBorders>
              <w:top w:val="nil"/>
              <w:left w:val="nil"/>
              <w:bottom w:val="single" w:sz="12" w:space="0" w:color="auto"/>
              <w:right w:val="nil"/>
            </w:tcBorders>
            <w:shd w:val="clear" w:color="auto" w:fill="auto"/>
            <w:noWrap/>
            <w:vAlign w:val="bottom"/>
            <w:hideMark/>
          </w:tcPr>
          <w:p w:rsidR="00B32DA7" w:rsidRPr="001C5EFF" w:rsidRDefault="00B32DA7" w:rsidP="00B32DA7">
            <w:pPr>
              <w:rPr>
                <w:rFonts w:ascii="Calibri" w:hAnsi="Calibri"/>
                <w:color w:val="000000"/>
                <w:sz w:val="22"/>
                <w:szCs w:val="22"/>
              </w:rPr>
            </w:pPr>
            <w:r w:rsidRPr="001C5EFF">
              <w:rPr>
                <w:rFonts w:ascii="Calibri" w:hAnsi="Calibri"/>
                <w:color w:val="000000"/>
                <w:sz w:val="22"/>
                <w:szCs w:val="22"/>
              </w:rPr>
              <w:t> </w:t>
            </w:r>
          </w:p>
        </w:tc>
        <w:tc>
          <w:tcPr>
            <w:tcW w:w="651" w:type="dxa"/>
            <w:tcBorders>
              <w:top w:val="nil"/>
              <w:left w:val="nil"/>
              <w:bottom w:val="single" w:sz="12" w:space="0" w:color="auto"/>
              <w:right w:val="nil"/>
            </w:tcBorders>
            <w:shd w:val="clear" w:color="auto" w:fill="auto"/>
            <w:noWrap/>
            <w:tcMar>
              <w:left w:w="43" w:type="dxa"/>
              <w:right w:w="43" w:type="dxa"/>
            </w:tcMar>
            <w:vAlign w:val="center"/>
            <w:hideMark/>
          </w:tcPr>
          <w:p w:rsidR="00B32DA7" w:rsidRPr="00BF4323" w:rsidRDefault="00B32DA7" w:rsidP="00B32DA7">
            <w:pPr>
              <w:jc w:val="right"/>
              <w:rPr>
                <w:sz w:val="16"/>
                <w:szCs w:val="16"/>
              </w:rPr>
            </w:pPr>
          </w:p>
        </w:tc>
        <w:tc>
          <w:tcPr>
            <w:tcW w:w="651" w:type="dxa"/>
            <w:tcBorders>
              <w:top w:val="nil"/>
              <w:left w:val="nil"/>
              <w:bottom w:val="single" w:sz="12" w:space="0" w:color="auto"/>
              <w:right w:val="nil"/>
            </w:tcBorders>
            <w:shd w:val="clear" w:color="auto" w:fill="auto"/>
            <w:noWrap/>
            <w:tcMar>
              <w:left w:w="43" w:type="dxa"/>
              <w:right w:w="43" w:type="dxa"/>
            </w:tcMar>
            <w:vAlign w:val="center"/>
            <w:hideMark/>
          </w:tcPr>
          <w:p w:rsidR="00B32DA7" w:rsidRPr="00BF4323" w:rsidRDefault="00B32DA7" w:rsidP="00B32DA7">
            <w:pPr>
              <w:jc w:val="right"/>
              <w:rPr>
                <w:sz w:val="16"/>
                <w:szCs w:val="16"/>
              </w:rPr>
            </w:pPr>
          </w:p>
        </w:tc>
        <w:tc>
          <w:tcPr>
            <w:tcW w:w="651" w:type="dxa"/>
            <w:tcBorders>
              <w:top w:val="nil"/>
              <w:left w:val="nil"/>
              <w:bottom w:val="single" w:sz="12" w:space="0" w:color="auto"/>
              <w:right w:val="nil"/>
            </w:tcBorders>
            <w:shd w:val="clear" w:color="auto" w:fill="auto"/>
            <w:noWrap/>
            <w:tcMar>
              <w:left w:w="43" w:type="dxa"/>
              <w:right w:w="43" w:type="dxa"/>
            </w:tcMar>
            <w:vAlign w:val="center"/>
            <w:hideMark/>
          </w:tcPr>
          <w:p w:rsidR="00B32DA7" w:rsidRPr="00BF4323" w:rsidRDefault="00B32DA7" w:rsidP="00B32DA7">
            <w:pPr>
              <w:jc w:val="right"/>
              <w:rPr>
                <w:sz w:val="16"/>
                <w:szCs w:val="16"/>
              </w:rPr>
            </w:pPr>
          </w:p>
        </w:tc>
        <w:tc>
          <w:tcPr>
            <w:tcW w:w="651" w:type="dxa"/>
            <w:tcBorders>
              <w:top w:val="nil"/>
              <w:left w:val="nil"/>
              <w:bottom w:val="single" w:sz="12" w:space="0" w:color="auto"/>
              <w:right w:val="nil"/>
            </w:tcBorders>
            <w:shd w:val="clear" w:color="auto" w:fill="auto"/>
            <w:noWrap/>
            <w:tcMar>
              <w:left w:w="43" w:type="dxa"/>
              <w:right w:w="43" w:type="dxa"/>
            </w:tcMar>
            <w:vAlign w:val="center"/>
            <w:hideMark/>
          </w:tcPr>
          <w:p w:rsidR="00B32DA7" w:rsidRPr="00BF4323" w:rsidRDefault="00B32DA7" w:rsidP="00B32DA7">
            <w:pPr>
              <w:jc w:val="right"/>
              <w:rPr>
                <w:sz w:val="16"/>
                <w:szCs w:val="16"/>
              </w:rPr>
            </w:pPr>
          </w:p>
        </w:tc>
        <w:tc>
          <w:tcPr>
            <w:tcW w:w="633" w:type="dxa"/>
            <w:tcBorders>
              <w:top w:val="nil"/>
              <w:left w:val="nil"/>
              <w:bottom w:val="single" w:sz="12" w:space="0" w:color="auto"/>
              <w:right w:val="nil"/>
            </w:tcBorders>
            <w:shd w:val="clear" w:color="auto" w:fill="auto"/>
            <w:noWrap/>
            <w:tcMar>
              <w:left w:w="43" w:type="dxa"/>
              <w:right w:w="43" w:type="dxa"/>
            </w:tcMar>
            <w:vAlign w:val="center"/>
            <w:hideMark/>
          </w:tcPr>
          <w:p w:rsidR="00B32DA7" w:rsidRPr="00BF4323" w:rsidRDefault="00B32DA7" w:rsidP="00B32DA7">
            <w:pPr>
              <w:jc w:val="right"/>
              <w:rPr>
                <w:sz w:val="16"/>
                <w:szCs w:val="16"/>
              </w:rPr>
            </w:pPr>
          </w:p>
        </w:tc>
        <w:tc>
          <w:tcPr>
            <w:tcW w:w="651" w:type="dxa"/>
            <w:tcBorders>
              <w:top w:val="nil"/>
              <w:left w:val="nil"/>
              <w:bottom w:val="single" w:sz="12" w:space="0" w:color="auto"/>
              <w:right w:val="nil"/>
            </w:tcBorders>
            <w:shd w:val="clear" w:color="auto" w:fill="auto"/>
            <w:noWrap/>
            <w:tcMar>
              <w:left w:w="43" w:type="dxa"/>
              <w:right w:w="43" w:type="dxa"/>
            </w:tcMar>
            <w:vAlign w:val="center"/>
            <w:hideMark/>
          </w:tcPr>
          <w:p w:rsidR="00B32DA7" w:rsidRPr="00BF4323" w:rsidRDefault="00B32DA7" w:rsidP="00B32DA7">
            <w:pPr>
              <w:jc w:val="right"/>
              <w:rPr>
                <w:sz w:val="16"/>
                <w:szCs w:val="16"/>
              </w:rPr>
            </w:pPr>
          </w:p>
        </w:tc>
        <w:tc>
          <w:tcPr>
            <w:tcW w:w="639" w:type="dxa"/>
            <w:tcBorders>
              <w:top w:val="nil"/>
              <w:left w:val="nil"/>
              <w:bottom w:val="single" w:sz="12" w:space="0" w:color="auto"/>
              <w:right w:val="nil"/>
            </w:tcBorders>
            <w:shd w:val="clear" w:color="auto" w:fill="auto"/>
            <w:noWrap/>
            <w:tcMar>
              <w:left w:w="43" w:type="dxa"/>
              <w:right w:w="43" w:type="dxa"/>
            </w:tcMar>
            <w:vAlign w:val="center"/>
            <w:hideMark/>
          </w:tcPr>
          <w:p w:rsidR="00B32DA7" w:rsidRPr="00BF4323" w:rsidRDefault="00B32DA7" w:rsidP="00B32DA7">
            <w:pPr>
              <w:jc w:val="right"/>
              <w:rPr>
                <w:sz w:val="16"/>
                <w:szCs w:val="16"/>
              </w:rPr>
            </w:pPr>
          </w:p>
        </w:tc>
        <w:tc>
          <w:tcPr>
            <w:tcW w:w="710" w:type="dxa"/>
            <w:tcBorders>
              <w:top w:val="nil"/>
              <w:left w:val="nil"/>
              <w:bottom w:val="single" w:sz="12" w:space="0" w:color="auto"/>
              <w:right w:val="nil"/>
            </w:tcBorders>
            <w:shd w:val="clear" w:color="auto" w:fill="auto"/>
            <w:noWrap/>
            <w:tcMar>
              <w:left w:w="43" w:type="dxa"/>
              <w:right w:w="43" w:type="dxa"/>
            </w:tcMar>
            <w:vAlign w:val="center"/>
            <w:hideMark/>
          </w:tcPr>
          <w:p w:rsidR="00B32DA7" w:rsidRPr="00BF4323" w:rsidRDefault="00B32DA7" w:rsidP="00B32DA7">
            <w:pPr>
              <w:jc w:val="right"/>
              <w:rPr>
                <w:sz w:val="16"/>
                <w:szCs w:val="16"/>
              </w:rPr>
            </w:pPr>
          </w:p>
        </w:tc>
        <w:tc>
          <w:tcPr>
            <w:tcW w:w="720" w:type="dxa"/>
            <w:tcBorders>
              <w:top w:val="nil"/>
              <w:left w:val="nil"/>
              <w:bottom w:val="single" w:sz="12" w:space="0" w:color="auto"/>
              <w:right w:val="nil"/>
            </w:tcBorders>
            <w:shd w:val="clear" w:color="auto" w:fill="auto"/>
            <w:noWrap/>
            <w:tcMar>
              <w:left w:w="43" w:type="dxa"/>
              <w:right w:w="43" w:type="dxa"/>
            </w:tcMar>
            <w:vAlign w:val="center"/>
            <w:hideMark/>
          </w:tcPr>
          <w:p w:rsidR="00B32DA7" w:rsidRPr="00BF4323" w:rsidRDefault="00B32DA7" w:rsidP="00B32DA7">
            <w:pPr>
              <w:jc w:val="right"/>
              <w:rPr>
                <w:sz w:val="16"/>
                <w:szCs w:val="16"/>
              </w:rPr>
            </w:pPr>
          </w:p>
        </w:tc>
        <w:tc>
          <w:tcPr>
            <w:tcW w:w="720" w:type="dxa"/>
            <w:tcBorders>
              <w:top w:val="nil"/>
              <w:left w:val="nil"/>
              <w:bottom w:val="single" w:sz="12" w:space="0" w:color="auto"/>
              <w:right w:val="nil"/>
            </w:tcBorders>
            <w:shd w:val="clear" w:color="auto" w:fill="auto"/>
            <w:noWrap/>
            <w:tcMar>
              <w:left w:w="43" w:type="dxa"/>
              <w:right w:w="43" w:type="dxa"/>
            </w:tcMar>
            <w:vAlign w:val="center"/>
            <w:hideMark/>
          </w:tcPr>
          <w:p w:rsidR="00B32DA7" w:rsidRPr="00BF4323" w:rsidRDefault="00B32DA7" w:rsidP="00B32DA7">
            <w:pPr>
              <w:jc w:val="right"/>
              <w:rPr>
                <w:sz w:val="16"/>
                <w:szCs w:val="16"/>
              </w:rPr>
            </w:pPr>
          </w:p>
        </w:tc>
        <w:tc>
          <w:tcPr>
            <w:tcW w:w="736" w:type="dxa"/>
            <w:tcBorders>
              <w:top w:val="nil"/>
              <w:left w:val="nil"/>
              <w:bottom w:val="single" w:sz="12" w:space="0" w:color="auto"/>
              <w:right w:val="nil"/>
            </w:tcBorders>
            <w:shd w:val="clear" w:color="auto" w:fill="auto"/>
            <w:noWrap/>
            <w:tcMar>
              <w:left w:w="43" w:type="dxa"/>
              <w:right w:w="43" w:type="dxa"/>
            </w:tcMar>
            <w:vAlign w:val="center"/>
            <w:hideMark/>
          </w:tcPr>
          <w:p w:rsidR="00B32DA7" w:rsidRPr="001C5EFF" w:rsidRDefault="00B32DA7" w:rsidP="00B32DA7">
            <w:pPr>
              <w:jc w:val="right"/>
              <w:rPr>
                <w:rFonts w:ascii="Calibri" w:hAnsi="Calibri"/>
                <w:color w:val="000000"/>
                <w:sz w:val="22"/>
                <w:szCs w:val="22"/>
              </w:rPr>
            </w:pPr>
          </w:p>
        </w:tc>
        <w:tc>
          <w:tcPr>
            <w:tcW w:w="704" w:type="dxa"/>
            <w:tcBorders>
              <w:top w:val="nil"/>
              <w:left w:val="nil"/>
              <w:bottom w:val="single" w:sz="12" w:space="0" w:color="auto"/>
              <w:right w:val="nil"/>
            </w:tcBorders>
            <w:shd w:val="clear" w:color="auto" w:fill="auto"/>
            <w:noWrap/>
            <w:tcMar>
              <w:left w:w="43" w:type="dxa"/>
              <w:right w:w="43" w:type="dxa"/>
            </w:tcMar>
            <w:vAlign w:val="center"/>
            <w:hideMark/>
          </w:tcPr>
          <w:p w:rsidR="00B32DA7" w:rsidRPr="001C5EFF" w:rsidRDefault="00B32DA7" w:rsidP="00B32DA7">
            <w:pPr>
              <w:jc w:val="right"/>
              <w:rPr>
                <w:rFonts w:ascii="Calibri" w:hAnsi="Calibri"/>
                <w:color w:val="000000"/>
                <w:sz w:val="22"/>
                <w:szCs w:val="22"/>
              </w:rPr>
            </w:pPr>
          </w:p>
        </w:tc>
        <w:tc>
          <w:tcPr>
            <w:tcW w:w="720" w:type="dxa"/>
            <w:tcBorders>
              <w:top w:val="nil"/>
              <w:left w:val="nil"/>
              <w:bottom w:val="single" w:sz="12" w:space="0" w:color="auto"/>
              <w:right w:val="nil"/>
            </w:tcBorders>
            <w:shd w:val="clear" w:color="auto" w:fill="auto"/>
            <w:noWrap/>
            <w:tcMar>
              <w:left w:w="43" w:type="dxa"/>
              <w:right w:w="43" w:type="dxa"/>
            </w:tcMar>
            <w:vAlign w:val="center"/>
            <w:hideMark/>
          </w:tcPr>
          <w:p w:rsidR="00B32DA7" w:rsidRPr="001C5EFF" w:rsidRDefault="00B32DA7" w:rsidP="00B32DA7">
            <w:pPr>
              <w:jc w:val="right"/>
              <w:rPr>
                <w:rFonts w:ascii="Calibri" w:hAnsi="Calibri"/>
                <w:color w:val="000000"/>
                <w:sz w:val="22"/>
                <w:szCs w:val="22"/>
              </w:rPr>
            </w:pPr>
          </w:p>
        </w:tc>
      </w:tr>
      <w:tr w:rsidR="00B32DA7" w:rsidRPr="001C5EFF" w:rsidTr="00B32DA7">
        <w:trPr>
          <w:trHeight w:val="193"/>
        </w:trPr>
        <w:tc>
          <w:tcPr>
            <w:tcW w:w="9900" w:type="dxa"/>
            <w:gridSpan w:val="14"/>
            <w:tcBorders>
              <w:top w:val="single" w:sz="12" w:space="0" w:color="auto"/>
              <w:left w:val="nil"/>
              <w:right w:val="nil"/>
            </w:tcBorders>
            <w:shd w:val="clear" w:color="auto" w:fill="auto"/>
            <w:noWrap/>
            <w:hideMark/>
          </w:tcPr>
          <w:p w:rsidR="00B32DA7" w:rsidRDefault="00B32DA7" w:rsidP="00B32DA7">
            <w:pPr>
              <w:jc w:val="right"/>
              <w:rPr>
                <w:sz w:val="14"/>
                <w:szCs w:val="14"/>
              </w:rPr>
            </w:pPr>
            <w:r w:rsidRPr="00B863BF">
              <w:rPr>
                <w:sz w:val="14"/>
                <w:szCs w:val="14"/>
              </w:rPr>
              <w:t>Source: Statistics &amp; Data Warehouse Department, SBP</w:t>
            </w:r>
          </w:p>
          <w:p w:rsidR="00B32DA7" w:rsidRPr="00BF4323" w:rsidRDefault="00B32DA7" w:rsidP="00B32DA7">
            <w:pPr>
              <w:rPr>
                <w:sz w:val="15"/>
                <w:szCs w:val="15"/>
              </w:rPr>
            </w:pPr>
            <w:r>
              <w:rPr>
                <w:sz w:val="15"/>
                <w:szCs w:val="15"/>
              </w:rPr>
              <w:t>*. End of Current month over end of Previous month</w:t>
            </w:r>
          </w:p>
          <w:p w:rsidR="00B32DA7" w:rsidRPr="00BF4323" w:rsidRDefault="00B32DA7" w:rsidP="00B32DA7">
            <w:pPr>
              <w:framePr w:hSpace="180" w:wrap="around" w:vAnchor="page" w:hAnchor="margin" w:xAlign="center" w:y="946"/>
              <w:rPr>
                <w:sz w:val="15"/>
                <w:szCs w:val="15"/>
              </w:rPr>
            </w:pPr>
            <w:r>
              <w:rPr>
                <w:sz w:val="15"/>
                <w:szCs w:val="15"/>
              </w:rPr>
              <w:t>Note:</w:t>
            </w:r>
          </w:p>
          <w:p w:rsidR="00B32DA7" w:rsidRPr="001C5EFF" w:rsidRDefault="00B32DA7" w:rsidP="00B32DA7">
            <w:pPr>
              <w:autoSpaceDE w:val="0"/>
              <w:autoSpaceDN w:val="0"/>
              <w:adjustRightInd w:val="0"/>
              <w:rPr>
                <w:rFonts w:ascii="Calibri" w:hAnsi="Calibri"/>
                <w:color w:val="000000"/>
                <w:sz w:val="22"/>
                <w:szCs w:val="22"/>
              </w:rPr>
            </w:pPr>
            <w:r w:rsidRPr="00BF4323">
              <w:rPr>
                <w:sz w:val="15"/>
                <w:szCs w:val="15"/>
              </w:rPr>
              <w:t> </w:t>
            </w:r>
            <w:r>
              <w:rPr>
                <w:sz w:val="15"/>
                <w:szCs w:val="15"/>
              </w:rPr>
              <w:t>1. ( + ) Indicates appreciation , ( - ) indicates depreciation</w:t>
            </w:r>
          </w:p>
        </w:tc>
      </w:tr>
    </w:tbl>
    <w:p w:rsidR="004C3B7A" w:rsidRDefault="004C3B7A" w:rsidP="004C3B7A"/>
    <w:p w:rsidR="008519C9" w:rsidRDefault="008519C9" w:rsidP="004C3B7A"/>
    <w:p w:rsidR="008519C9" w:rsidRDefault="008519C9" w:rsidP="004C3B7A"/>
    <w:p w:rsidR="008519C9" w:rsidRDefault="008519C9" w:rsidP="004C3B7A"/>
    <w:p w:rsidR="008519C9" w:rsidRDefault="008519C9" w:rsidP="004C3B7A"/>
    <w:p w:rsidR="008519C9" w:rsidRDefault="008519C9" w:rsidP="004C3B7A"/>
    <w:p w:rsidR="008519C9" w:rsidRDefault="008519C9" w:rsidP="004C3B7A"/>
    <w:p w:rsidR="008519C9" w:rsidRDefault="008519C9" w:rsidP="004C3B7A"/>
    <w:p w:rsidR="008519C9" w:rsidRDefault="008519C9" w:rsidP="004C3B7A"/>
    <w:p w:rsidR="008519C9" w:rsidRDefault="008519C9" w:rsidP="004C3B7A"/>
    <w:p w:rsidR="00F3529D" w:rsidRDefault="003F460F" w:rsidP="00395346">
      <w:pPr>
        <w:pStyle w:val="Footer"/>
        <w:tabs>
          <w:tab w:val="clear" w:pos="4320"/>
          <w:tab w:val="clear" w:pos="8640"/>
        </w:tabs>
      </w:pPr>
      <w:r w:rsidRPr="00BF4323">
        <w:tab/>
      </w:r>
    </w:p>
    <w:p w:rsidR="00266371" w:rsidRPr="00395346" w:rsidRDefault="002E3F39" w:rsidP="00395346">
      <w:pPr>
        <w:pStyle w:val="Footer"/>
        <w:tabs>
          <w:tab w:val="clear" w:pos="4320"/>
          <w:tab w:val="clear" w:pos="8640"/>
        </w:tabs>
      </w:pPr>
      <w:r w:rsidRPr="00BF4323">
        <w:br w:type="page"/>
      </w:r>
      <w:r w:rsidR="001956C2" w:rsidRPr="00BF4323">
        <w:rPr>
          <w:sz w:val="15"/>
          <w:szCs w:val="15"/>
        </w:rPr>
        <w:lastRenderedPageBreak/>
        <w:t xml:space="preserve">     </w:t>
      </w:r>
    </w:p>
    <w:p w:rsidR="00266371" w:rsidRPr="00BF4323" w:rsidRDefault="00266371" w:rsidP="00266371">
      <w:pPr>
        <w:pStyle w:val="Footer"/>
        <w:tabs>
          <w:tab w:val="clear" w:pos="4320"/>
          <w:tab w:val="clear" w:pos="8640"/>
        </w:tabs>
        <w:ind w:left="-270"/>
        <w:rPr>
          <w:sz w:val="15"/>
          <w:szCs w:val="15"/>
        </w:rPr>
      </w:pPr>
    </w:p>
    <w:tbl>
      <w:tblPr>
        <w:tblW w:w="4904" w:type="pct"/>
        <w:tblLayout w:type="fixed"/>
        <w:tblCellMar>
          <w:left w:w="115" w:type="dxa"/>
          <w:right w:w="0" w:type="dxa"/>
        </w:tblCellMar>
        <w:tblLook w:val="04A0" w:firstRow="1" w:lastRow="0" w:firstColumn="1" w:lastColumn="0" w:noHBand="0" w:noVBand="1"/>
      </w:tblPr>
      <w:tblGrid>
        <w:gridCol w:w="2342"/>
        <w:gridCol w:w="924"/>
        <w:gridCol w:w="925"/>
        <w:gridCol w:w="932"/>
        <w:gridCol w:w="971"/>
        <w:gridCol w:w="925"/>
        <w:gridCol w:w="977"/>
        <w:gridCol w:w="836"/>
        <w:gridCol w:w="840"/>
      </w:tblGrid>
      <w:tr w:rsidR="00266371" w:rsidRPr="00BF4323" w:rsidTr="0049491A">
        <w:trPr>
          <w:trHeight w:val="330"/>
        </w:trPr>
        <w:tc>
          <w:tcPr>
            <w:tcW w:w="5000" w:type="pct"/>
            <w:gridSpan w:val="9"/>
            <w:tcBorders>
              <w:top w:val="nil"/>
              <w:left w:val="nil"/>
            </w:tcBorders>
            <w:shd w:val="clear" w:color="auto" w:fill="auto"/>
          </w:tcPr>
          <w:p w:rsidR="00266371" w:rsidRPr="00BF4323" w:rsidRDefault="00266371" w:rsidP="00567C4E">
            <w:pPr>
              <w:jc w:val="center"/>
              <w:rPr>
                <w:b/>
                <w:bCs/>
                <w:sz w:val="28"/>
                <w:szCs w:val="28"/>
              </w:rPr>
            </w:pPr>
            <w:r>
              <w:rPr>
                <w:b/>
                <w:bCs/>
                <w:sz w:val="28"/>
                <w:szCs w:val="28"/>
              </w:rPr>
              <w:t>4.8</w:t>
            </w:r>
            <w:r w:rsidRPr="00BF4323">
              <w:rPr>
                <w:b/>
                <w:bCs/>
                <w:sz w:val="28"/>
                <w:szCs w:val="28"/>
              </w:rPr>
              <w:t xml:space="preserve">  Workers’ Remittances</w:t>
            </w:r>
          </w:p>
        </w:tc>
      </w:tr>
      <w:tr w:rsidR="00266371" w:rsidRPr="00BF4323" w:rsidTr="0049491A">
        <w:trPr>
          <w:trHeight w:val="225"/>
        </w:trPr>
        <w:tc>
          <w:tcPr>
            <w:tcW w:w="5000" w:type="pct"/>
            <w:gridSpan w:val="9"/>
            <w:tcBorders>
              <w:left w:val="nil"/>
            </w:tcBorders>
            <w:shd w:val="clear" w:color="auto" w:fill="auto"/>
          </w:tcPr>
          <w:p w:rsidR="00266371" w:rsidRPr="00BF4323" w:rsidRDefault="00266371" w:rsidP="00567C4E">
            <w:pPr>
              <w:jc w:val="right"/>
              <w:rPr>
                <w:sz w:val="14"/>
                <w:szCs w:val="14"/>
              </w:rPr>
            </w:pPr>
          </w:p>
        </w:tc>
      </w:tr>
      <w:tr w:rsidR="00266371" w:rsidRPr="00BF4323" w:rsidTr="0049491A">
        <w:trPr>
          <w:trHeight w:val="330"/>
        </w:trPr>
        <w:tc>
          <w:tcPr>
            <w:tcW w:w="5000" w:type="pct"/>
            <w:gridSpan w:val="9"/>
            <w:tcBorders>
              <w:left w:val="nil"/>
              <w:bottom w:val="single" w:sz="12" w:space="0" w:color="000000"/>
            </w:tcBorders>
            <w:shd w:val="clear" w:color="auto" w:fill="auto"/>
            <w:vAlign w:val="bottom"/>
          </w:tcPr>
          <w:p w:rsidR="00266371" w:rsidRPr="00BF4323" w:rsidRDefault="00266371" w:rsidP="00567C4E">
            <w:pPr>
              <w:jc w:val="right"/>
              <w:rPr>
                <w:sz w:val="14"/>
                <w:szCs w:val="14"/>
              </w:rPr>
            </w:pPr>
            <w:r w:rsidRPr="00BF4323">
              <w:rPr>
                <w:sz w:val="14"/>
                <w:szCs w:val="14"/>
              </w:rPr>
              <w:t>(Million US Dollars)</w:t>
            </w:r>
          </w:p>
        </w:tc>
      </w:tr>
      <w:tr w:rsidR="00494801" w:rsidRPr="00BF4323" w:rsidTr="00F03AD6">
        <w:trPr>
          <w:trHeight w:val="330"/>
        </w:trPr>
        <w:tc>
          <w:tcPr>
            <w:tcW w:w="1211" w:type="pct"/>
            <w:vMerge w:val="restart"/>
            <w:tcBorders>
              <w:top w:val="nil"/>
              <w:left w:val="nil"/>
              <w:bottom w:val="single" w:sz="12" w:space="0" w:color="000000"/>
              <w:right w:val="single" w:sz="4" w:space="0" w:color="auto"/>
            </w:tcBorders>
            <w:shd w:val="clear" w:color="auto" w:fill="auto"/>
            <w:vAlign w:val="center"/>
            <w:hideMark/>
          </w:tcPr>
          <w:p w:rsidR="00494801" w:rsidRPr="00BF4323" w:rsidRDefault="00494801" w:rsidP="00567C4E">
            <w:pPr>
              <w:jc w:val="center"/>
              <w:rPr>
                <w:b/>
                <w:bCs/>
                <w:sz w:val="16"/>
                <w:szCs w:val="16"/>
              </w:rPr>
            </w:pPr>
            <w:r w:rsidRPr="00BF4323">
              <w:rPr>
                <w:b/>
                <w:bCs/>
                <w:sz w:val="16"/>
                <w:szCs w:val="16"/>
              </w:rPr>
              <w:t>COUNTRIES</w:t>
            </w:r>
          </w:p>
        </w:tc>
        <w:tc>
          <w:tcPr>
            <w:tcW w:w="478" w:type="pct"/>
            <w:vMerge w:val="restart"/>
            <w:tcBorders>
              <w:top w:val="nil"/>
              <w:left w:val="single" w:sz="4" w:space="0" w:color="auto"/>
              <w:bottom w:val="single" w:sz="12" w:space="0" w:color="000000"/>
              <w:right w:val="single" w:sz="4" w:space="0" w:color="auto"/>
            </w:tcBorders>
            <w:shd w:val="clear" w:color="auto" w:fill="auto"/>
            <w:vAlign w:val="center"/>
            <w:hideMark/>
          </w:tcPr>
          <w:p w:rsidR="00494801" w:rsidRPr="00BF4323" w:rsidRDefault="00554C92" w:rsidP="00494801">
            <w:pPr>
              <w:jc w:val="center"/>
              <w:rPr>
                <w:b/>
                <w:sz w:val="16"/>
                <w:szCs w:val="16"/>
              </w:rPr>
            </w:pPr>
            <w:r>
              <w:rPr>
                <w:b/>
                <w:sz w:val="16"/>
                <w:szCs w:val="16"/>
              </w:rPr>
              <w:t>FY</w:t>
            </w:r>
            <w:r w:rsidR="00494801" w:rsidRPr="00BF4323">
              <w:rPr>
                <w:b/>
                <w:sz w:val="16"/>
                <w:szCs w:val="16"/>
              </w:rPr>
              <w:t>15</w:t>
            </w:r>
          </w:p>
        </w:tc>
        <w:tc>
          <w:tcPr>
            <w:tcW w:w="478" w:type="pct"/>
            <w:vMerge w:val="restart"/>
            <w:tcBorders>
              <w:top w:val="nil"/>
              <w:left w:val="single" w:sz="4" w:space="0" w:color="auto"/>
              <w:bottom w:val="single" w:sz="12" w:space="0" w:color="000000"/>
              <w:right w:val="single" w:sz="4" w:space="0" w:color="auto"/>
            </w:tcBorders>
            <w:shd w:val="clear" w:color="auto" w:fill="auto"/>
            <w:vAlign w:val="center"/>
            <w:hideMark/>
          </w:tcPr>
          <w:p w:rsidR="00494801" w:rsidRPr="00BF4323" w:rsidRDefault="00554C92" w:rsidP="00494801">
            <w:pPr>
              <w:jc w:val="center"/>
              <w:rPr>
                <w:b/>
                <w:sz w:val="16"/>
                <w:szCs w:val="16"/>
              </w:rPr>
            </w:pPr>
            <w:r>
              <w:rPr>
                <w:b/>
                <w:sz w:val="16"/>
                <w:szCs w:val="16"/>
              </w:rPr>
              <w:t>FY</w:t>
            </w:r>
            <w:r w:rsidR="00494801">
              <w:rPr>
                <w:b/>
                <w:sz w:val="16"/>
                <w:szCs w:val="16"/>
              </w:rPr>
              <w:t>16</w:t>
            </w:r>
          </w:p>
        </w:tc>
        <w:tc>
          <w:tcPr>
            <w:tcW w:w="482" w:type="pct"/>
            <w:vMerge w:val="restart"/>
            <w:tcBorders>
              <w:top w:val="nil"/>
              <w:left w:val="single" w:sz="4" w:space="0" w:color="auto"/>
              <w:bottom w:val="single" w:sz="12" w:space="0" w:color="000000"/>
              <w:right w:val="single" w:sz="4" w:space="0" w:color="auto"/>
            </w:tcBorders>
            <w:shd w:val="clear" w:color="auto" w:fill="auto"/>
            <w:vAlign w:val="center"/>
            <w:hideMark/>
          </w:tcPr>
          <w:p w:rsidR="00494801" w:rsidRPr="00BF4323" w:rsidRDefault="00554C92" w:rsidP="00494801">
            <w:pPr>
              <w:jc w:val="center"/>
              <w:rPr>
                <w:b/>
                <w:sz w:val="16"/>
                <w:szCs w:val="16"/>
              </w:rPr>
            </w:pPr>
            <w:r>
              <w:rPr>
                <w:b/>
                <w:sz w:val="16"/>
                <w:szCs w:val="16"/>
              </w:rPr>
              <w:t>FY</w:t>
            </w:r>
            <w:r w:rsidR="00494801">
              <w:rPr>
                <w:b/>
                <w:sz w:val="16"/>
                <w:szCs w:val="16"/>
              </w:rPr>
              <w:t>17</w:t>
            </w:r>
          </w:p>
        </w:tc>
        <w:tc>
          <w:tcPr>
            <w:tcW w:w="502" w:type="pct"/>
            <w:vMerge w:val="restart"/>
            <w:tcBorders>
              <w:top w:val="nil"/>
              <w:left w:val="single" w:sz="4" w:space="0" w:color="auto"/>
              <w:bottom w:val="single" w:sz="12" w:space="0" w:color="000000"/>
              <w:right w:val="single" w:sz="4" w:space="0" w:color="auto"/>
            </w:tcBorders>
            <w:shd w:val="clear" w:color="auto" w:fill="auto"/>
            <w:vAlign w:val="center"/>
            <w:hideMark/>
          </w:tcPr>
          <w:p w:rsidR="00494801" w:rsidRPr="00BF4323" w:rsidRDefault="00554C92" w:rsidP="00007F38">
            <w:pPr>
              <w:jc w:val="center"/>
              <w:rPr>
                <w:b/>
                <w:sz w:val="16"/>
                <w:szCs w:val="16"/>
              </w:rPr>
            </w:pPr>
            <w:r>
              <w:rPr>
                <w:b/>
                <w:sz w:val="16"/>
                <w:szCs w:val="16"/>
              </w:rPr>
              <w:t>FY</w:t>
            </w:r>
            <w:r w:rsidR="00494801">
              <w:rPr>
                <w:b/>
                <w:sz w:val="16"/>
                <w:szCs w:val="16"/>
              </w:rPr>
              <w:t>18</w:t>
            </w:r>
          </w:p>
        </w:tc>
        <w:tc>
          <w:tcPr>
            <w:tcW w:w="983" w:type="pct"/>
            <w:gridSpan w:val="2"/>
            <w:tcBorders>
              <w:top w:val="single" w:sz="12" w:space="0" w:color="auto"/>
              <w:left w:val="single" w:sz="4" w:space="0" w:color="auto"/>
              <w:bottom w:val="single" w:sz="4" w:space="0" w:color="auto"/>
              <w:right w:val="single" w:sz="4" w:space="0" w:color="auto"/>
            </w:tcBorders>
            <w:shd w:val="clear" w:color="auto" w:fill="auto"/>
            <w:vAlign w:val="center"/>
          </w:tcPr>
          <w:p w:rsidR="00494801" w:rsidRPr="00316631" w:rsidRDefault="00892A6F" w:rsidP="00567C4E">
            <w:pPr>
              <w:jc w:val="center"/>
              <w:rPr>
                <w:b/>
                <w:bCs/>
                <w:sz w:val="16"/>
                <w:szCs w:val="16"/>
              </w:rPr>
            </w:pPr>
            <w:r>
              <w:rPr>
                <w:b/>
                <w:bCs/>
                <w:sz w:val="16"/>
                <w:szCs w:val="16"/>
              </w:rPr>
              <w:t>Feb</w:t>
            </w:r>
          </w:p>
        </w:tc>
        <w:tc>
          <w:tcPr>
            <w:tcW w:w="866" w:type="pct"/>
            <w:gridSpan w:val="2"/>
            <w:tcBorders>
              <w:top w:val="single" w:sz="12" w:space="0" w:color="auto"/>
              <w:left w:val="nil"/>
              <w:bottom w:val="single" w:sz="4" w:space="0" w:color="auto"/>
              <w:right w:val="single" w:sz="4" w:space="0" w:color="auto"/>
            </w:tcBorders>
            <w:shd w:val="clear" w:color="auto" w:fill="auto"/>
            <w:vAlign w:val="center"/>
            <w:hideMark/>
          </w:tcPr>
          <w:p w:rsidR="00494801" w:rsidRPr="00316631" w:rsidRDefault="00494801" w:rsidP="00F03AD6">
            <w:pPr>
              <w:jc w:val="center"/>
              <w:rPr>
                <w:b/>
                <w:bCs/>
                <w:sz w:val="16"/>
                <w:szCs w:val="16"/>
              </w:rPr>
            </w:pPr>
            <w:r w:rsidRPr="00316631">
              <w:rPr>
                <w:b/>
                <w:bCs/>
                <w:sz w:val="16"/>
                <w:szCs w:val="16"/>
              </w:rPr>
              <w:t>Jul</w:t>
            </w:r>
            <w:r w:rsidR="00DA267A">
              <w:rPr>
                <w:b/>
                <w:bCs/>
                <w:sz w:val="16"/>
                <w:szCs w:val="16"/>
              </w:rPr>
              <w:t>-</w:t>
            </w:r>
            <w:r w:rsidR="00892A6F">
              <w:rPr>
                <w:b/>
                <w:bCs/>
                <w:sz w:val="16"/>
                <w:szCs w:val="16"/>
              </w:rPr>
              <w:t>Feb</w:t>
            </w:r>
          </w:p>
        </w:tc>
      </w:tr>
      <w:tr w:rsidR="00494801" w:rsidRPr="00BF4323" w:rsidTr="00F03AD6">
        <w:trPr>
          <w:trHeight w:val="330"/>
        </w:trPr>
        <w:tc>
          <w:tcPr>
            <w:tcW w:w="1211" w:type="pct"/>
            <w:vMerge/>
            <w:tcBorders>
              <w:top w:val="nil"/>
              <w:left w:val="nil"/>
              <w:bottom w:val="single" w:sz="12" w:space="0" w:color="000000"/>
              <w:right w:val="single" w:sz="4" w:space="0" w:color="auto"/>
            </w:tcBorders>
            <w:shd w:val="clear" w:color="auto" w:fill="auto"/>
            <w:vAlign w:val="center"/>
            <w:hideMark/>
          </w:tcPr>
          <w:p w:rsidR="00494801" w:rsidRPr="00BF4323" w:rsidRDefault="00494801" w:rsidP="00567C4E">
            <w:pPr>
              <w:rPr>
                <w:b/>
                <w:bCs/>
                <w:sz w:val="16"/>
                <w:szCs w:val="16"/>
              </w:rPr>
            </w:pPr>
          </w:p>
        </w:tc>
        <w:tc>
          <w:tcPr>
            <w:tcW w:w="478" w:type="pct"/>
            <w:vMerge/>
            <w:tcBorders>
              <w:top w:val="single" w:sz="12" w:space="0" w:color="000000"/>
              <w:left w:val="single" w:sz="4" w:space="0" w:color="auto"/>
              <w:bottom w:val="single" w:sz="12" w:space="0" w:color="000000"/>
              <w:right w:val="single" w:sz="4" w:space="0" w:color="auto"/>
            </w:tcBorders>
            <w:shd w:val="clear" w:color="auto" w:fill="auto"/>
            <w:vAlign w:val="center"/>
            <w:hideMark/>
          </w:tcPr>
          <w:p w:rsidR="00494801" w:rsidRPr="00BF4323" w:rsidRDefault="00494801" w:rsidP="00567C4E">
            <w:pPr>
              <w:jc w:val="center"/>
              <w:rPr>
                <w:sz w:val="16"/>
                <w:szCs w:val="16"/>
              </w:rPr>
            </w:pPr>
          </w:p>
        </w:tc>
        <w:tc>
          <w:tcPr>
            <w:tcW w:w="478" w:type="pct"/>
            <w:vMerge/>
            <w:tcBorders>
              <w:top w:val="single" w:sz="12" w:space="0" w:color="000000"/>
              <w:left w:val="single" w:sz="4" w:space="0" w:color="auto"/>
              <w:bottom w:val="single" w:sz="12" w:space="0" w:color="000000"/>
              <w:right w:val="single" w:sz="4" w:space="0" w:color="auto"/>
            </w:tcBorders>
            <w:shd w:val="clear" w:color="auto" w:fill="auto"/>
            <w:vAlign w:val="center"/>
            <w:hideMark/>
          </w:tcPr>
          <w:p w:rsidR="00494801" w:rsidRPr="00BF4323" w:rsidRDefault="00494801" w:rsidP="00567C4E">
            <w:pPr>
              <w:jc w:val="center"/>
              <w:rPr>
                <w:sz w:val="16"/>
                <w:szCs w:val="16"/>
              </w:rPr>
            </w:pPr>
          </w:p>
        </w:tc>
        <w:tc>
          <w:tcPr>
            <w:tcW w:w="482" w:type="pct"/>
            <w:vMerge/>
            <w:tcBorders>
              <w:top w:val="single" w:sz="12" w:space="0" w:color="000000"/>
              <w:left w:val="single" w:sz="4" w:space="0" w:color="auto"/>
              <w:bottom w:val="single" w:sz="12" w:space="0" w:color="000000"/>
              <w:right w:val="single" w:sz="4" w:space="0" w:color="auto"/>
            </w:tcBorders>
            <w:shd w:val="clear" w:color="auto" w:fill="auto"/>
            <w:vAlign w:val="center"/>
            <w:hideMark/>
          </w:tcPr>
          <w:p w:rsidR="00494801" w:rsidRPr="00BF4323" w:rsidRDefault="00494801" w:rsidP="00567C4E">
            <w:pPr>
              <w:jc w:val="center"/>
              <w:rPr>
                <w:sz w:val="16"/>
                <w:szCs w:val="16"/>
              </w:rPr>
            </w:pPr>
          </w:p>
        </w:tc>
        <w:tc>
          <w:tcPr>
            <w:tcW w:w="502" w:type="pct"/>
            <w:vMerge/>
            <w:tcBorders>
              <w:top w:val="single" w:sz="12" w:space="0" w:color="000000"/>
              <w:left w:val="single" w:sz="4" w:space="0" w:color="auto"/>
              <w:bottom w:val="single" w:sz="12" w:space="0" w:color="000000"/>
              <w:right w:val="single" w:sz="4" w:space="0" w:color="auto"/>
            </w:tcBorders>
            <w:shd w:val="clear" w:color="auto" w:fill="auto"/>
            <w:vAlign w:val="center"/>
            <w:hideMark/>
          </w:tcPr>
          <w:p w:rsidR="00494801" w:rsidRPr="00BF4323" w:rsidRDefault="00494801" w:rsidP="00567C4E">
            <w:pPr>
              <w:jc w:val="center"/>
              <w:rPr>
                <w:sz w:val="16"/>
                <w:szCs w:val="16"/>
              </w:rPr>
            </w:pPr>
          </w:p>
        </w:tc>
        <w:tc>
          <w:tcPr>
            <w:tcW w:w="478" w:type="pct"/>
            <w:tcBorders>
              <w:top w:val="single" w:sz="4" w:space="0" w:color="auto"/>
              <w:left w:val="single" w:sz="4" w:space="0" w:color="auto"/>
              <w:bottom w:val="single" w:sz="12" w:space="0" w:color="auto"/>
              <w:right w:val="nil"/>
            </w:tcBorders>
            <w:shd w:val="clear" w:color="auto" w:fill="auto"/>
            <w:tcMar>
              <w:left w:w="72" w:type="dxa"/>
              <w:right w:w="43" w:type="dxa"/>
            </w:tcMar>
            <w:vAlign w:val="center"/>
          </w:tcPr>
          <w:p w:rsidR="00494801" w:rsidRPr="00BF4323" w:rsidRDefault="00494801" w:rsidP="00F03AD6">
            <w:pPr>
              <w:jc w:val="right"/>
              <w:rPr>
                <w:b/>
                <w:sz w:val="16"/>
                <w:szCs w:val="16"/>
              </w:rPr>
            </w:pPr>
            <w:r w:rsidRPr="00BF4323">
              <w:rPr>
                <w:b/>
                <w:sz w:val="16"/>
                <w:szCs w:val="16"/>
              </w:rPr>
              <w:t>201</w:t>
            </w:r>
            <w:r w:rsidR="00F03AD6">
              <w:rPr>
                <w:b/>
                <w:sz w:val="16"/>
                <w:szCs w:val="16"/>
              </w:rPr>
              <w:t>8</w:t>
            </w:r>
            <w:r w:rsidRPr="008C37E6">
              <w:rPr>
                <w:b/>
                <w:sz w:val="16"/>
                <w:szCs w:val="16"/>
                <w:vertAlign w:val="superscript"/>
              </w:rPr>
              <w:t xml:space="preserve"> R</w:t>
            </w:r>
          </w:p>
        </w:tc>
        <w:tc>
          <w:tcPr>
            <w:tcW w:w="505" w:type="pct"/>
            <w:tcBorders>
              <w:top w:val="single" w:sz="4" w:space="0" w:color="auto"/>
              <w:left w:val="nil"/>
              <w:bottom w:val="single" w:sz="12" w:space="0" w:color="auto"/>
              <w:right w:val="single" w:sz="4" w:space="0" w:color="auto"/>
            </w:tcBorders>
            <w:shd w:val="clear" w:color="auto" w:fill="auto"/>
            <w:tcMar>
              <w:right w:w="43" w:type="dxa"/>
            </w:tcMar>
            <w:vAlign w:val="center"/>
          </w:tcPr>
          <w:p w:rsidR="00494801" w:rsidRPr="00BF4323" w:rsidRDefault="00494801" w:rsidP="00F03AD6">
            <w:pPr>
              <w:jc w:val="right"/>
              <w:rPr>
                <w:b/>
                <w:sz w:val="16"/>
                <w:szCs w:val="16"/>
              </w:rPr>
            </w:pPr>
            <w:r w:rsidRPr="00BF4323">
              <w:rPr>
                <w:b/>
                <w:sz w:val="16"/>
                <w:szCs w:val="16"/>
              </w:rPr>
              <w:t>201</w:t>
            </w:r>
            <w:r w:rsidR="00F03AD6">
              <w:rPr>
                <w:b/>
                <w:sz w:val="16"/>
                <w:szCs w:val="16"/>
              </w:rPr>
              <w:t>9</w:t>
            </w:r>
            <w:r w:rsidRPr="00BF4323">
              <w:rPr>
                <w:b/>
                <w:sz w:val="16"/>
                <w:szCs w:val="16"/>
                <w:vertAlign w:val="superscript"/>
              </w:rPr>
              <w:t>P</w:t>
            </w:r>
          </w:p>
        </w:tc>
        <w:tc>
          <w:tcPr>
            <w:tcW w:w="432" w:type="pct"/>
            <w:tcBorders>
              <w:top w:val="single" w:sz="4" w:space="0" w:color="auto"/>
              <w:left w:val="single" w:sz="4" w:space="0" w:color="auto"/>
              <w:bottom w:val="single" w:sz="12" w:space="0" w:color="auto"/>
              <w:right w:val="nil"/>
            </w:tcBorders>
            <w:shd w:val="clear" w:color="auto" w:fill="auto"/>
            <w:tcMar>
              <w:right w:w="43" w:type="dxa"/>
            </w:tcMar>
            <w:vAlign w:val="center"/>
            <w:hideMark/>
          </w:tcPr>
          <w:p w:rsidR="00494801" w:rsidRPr="00BF4323" w:rsidRDefault="00197B57" w:rsidP="002E555D">
            <w:pPr>
              <w:jc w:val="right"/>
              <w:rPr>
                <w:b/>
                <w:sz w:val="16"/>
                <w:szCs w:val="16"/>
              </w:rPr>
            </w:pPr>
            <w:r>
              <w:rPr>
                <w:b/>
                <w:sz w:val="16"/>
                <w:szCs w:val="16"/>
              </w:rPr>
              <w:t>FY</w:t>
            </w:r>
            <w:r w:rsidR="00494801">
              <w:rPr>
                <w:b/>
                <w:sz w:val="16"/>
                <w:szCs w:val="16"/>
              </w:rPr>
              <w:t>1</w:t>
            </w:r>
            <w:r w:rsidR="002E555D">
              <w:rPr>
                <w:b/>
                <w:sz w:val="16"/>
                <w:szCs w:val="16"/>
              </w:rPr>
              <w:t>8</w:t>
            </w:r>
            <w:r w:rsidR="00494801" w:rsidRPr="008C37E6">
              <w:rPr>
                <w:b/>
                <w:sz w:val="16"/>
                <w:szCs w:val="16"/>
                <w:vertAlign w:val="superscript"/>
              </w:rPr>
              <w:t>R</w:t>
            </w:r>
          </w:p>
        </w:tc>
        <w:tc>
          <w:tcPr>
            <w:tcW w:w="434" w:type="pct"/>
            <w:tcBorders>
              <w:top w:val="single" w:sz="4" w:space="0" w:color="auto"/>
              <w:left w:val="nil"/>
              <w:bottom w:val="single" w:sz="12" w:space="0" w:color="auto"/>
              <w:right w:val="single" w:sz="4" w:space="0" w:color="auto"/>
            </w:tcBorders>
            <w:shd w:val="clear" w:color="auto" w:fill="auto"/>
            <w:tcMar>
              <w:left w:w="115" w:type="dxa"/>
              <w:right w:w="43" w:type="dxa"/>
            </w:tcMar>
            <w:vAlign w:val="center"/>
            <w:hideMark/>
          </w:tcPr>
          <w:p w:rsidR="00494801" w:rsidRPr="00BF4323" w:rsidRDefault="00197B57" w:rsidP="002E555D">
            <w:pPr>
              <w:jc w:val="right"/>
              <w:rPr>
                <w:b/>
                <w:sz w:val="16"/>
                <w:szCs w:val="16"/>
              </w:rPr>
            </w:pPr>
            <w:r>
              <w:rPr>
                <w:b/>
                <w:sz w:val="16"/>
                <w:szCs w:val="16"/>
              </w:rPr>
              <w:t>FY</w:t>
            </w:r>
            <w:r w:rsidR="00494801">
              <w:rPr>
                <w:b/>
                <w:sz w:val="16"/>
                <w:szCs w:val="16"/>
              </w:rPr>
              <w:t>1</w:t>
            </w:r>
            <w:r w:rsidR="002E555D">
              <w:rPr>
                <w:b/>
                <w:sz w:val="16"/>
                <w:szCs w:val="16"/>
              </w:rPr>
              <w:t>9</w:t>
            </w:r>
            <w:r w:rsidR="00494801" w:rsidRPr="00BF4323">
              <w:rPr>
                <w:b/>
                <w:sz w:val="16"/>
                <w:szCs w:val="16"/>
                <w:vertAlign w:val="superscript"/>
              </w:rPr>
              <w:t>P</w:t>
            </w:r>
          </w:p>
        </w:tc>
      </w:tr>
      <w:tr w:rsidR="00494801" w:rsidRPr="00BF4323" w:rsidTr="00F03AD6">
        <w:trPr>
          <w:trHeight w:val="298"/>
        </w:trPr>
        <w:tc>
          <w:tcPr>
            <w:tcW w:w="1211" w:type="pct"/>
            <w:tcBorders>
              <w:top w:val="nil"/>
              <w:left w:val="nil"/>
              <w:bottom w:val="nil"/>
              <w:right w:val="nil"/>
            </w:tcBorders>
            <w:shd w:val="clear" w:color="auto" w:fill="auto"/>
            <w:vAlign w:val="center"/>
            <w:hideMark/>
          </w:tcPr>
          <w:p w:rsidR="00494801" w:rsidRPr="00BF4323" w:rsidRDefault="00494801" w:rsidP="00567C4E">
            <w:pPr>
              <w:rPr>
                <w:b/>
                <w:bCs/>
                <w:sz w:val="16"/>
                <w:szCs w:val="16"/>
              </w:rPr>
            </w:pPr>
          </w:p>
        </w:tc>
        <w:tc>
          <w:tcPr>
            <w:tcW w:w="478" w:type="pct"/>
            <w:tcBorders>
              <w:top w:val="nil"/>
              <w:left w:val="nil"/>
              <w:bottom w:val="nil"/>
              <w:right w:val="nil"/>
            </w:tcBorders>
            <w:shd w:val="clear" w:color="auto" w:fill="auto"/>
            <w:vAlign w:val="center"/>
            <w:hideMark/>
          </w:tcPr>
          <w:p w:rsidR="00494801" w:rsidRPr="00BF4323" w:rsidRDefault="00494801" w:rsidP="00494801">
            <w:pPr>
              <w:jc w:val="right"/>
              <w:rPr>
                <w:b/>
                <w:bCs/>
                <w:sz w:val="14"/>
                <w:szCs w:val="14"/>
              </w:rPr>
            </w:pPr>
          </w:p>
        </w:tc>
        <w:tc>
          <w:tcPr>
            <w:tcW w:w="478" w:type="pct"/>
            <w:tcBorders>
              <w:top w:val="nil"/>
              <w:left w:val="nil"/>
              <w:bottom w:val="nil"/>
              <w:right w:val="nil"/>
            </w:tcBorders>
            <w:shd w:val="clear" w:color="auto" w:fill="auto"/>
            <w:vAlign w:val="center"/>
            <w:hideMark/>
          </w:tcPr>
          <w:p w:rsidR="00494801" w:rsidRPr="00BF4323" w:rsidRDefault="00494801" w:rsidP="00494801">
            <w:pPr>
              <w:jc w:val="right"/>
              <w:rPr>
                <w:b/>
                <w:bCs/>
                <w:sz w:val="14"/>
                <w:szCs w:val="14"/>
              </w:rPr>
            </w:pPr>
          </w:p>
        </w:tc>
        <w:tc>
          <w:tcPr>
            <w:tcW w:w="482" w:type="pct"/>
            <w:tcBorders>
              <w:top w:val="nil"/>
              <w:left w:val="nil"/>
              <w:bottom w:val="nil"/>
              <w:right w:val="nil"/>
            </w:tcBorders>
            <w:shd w:val="clear" w:color="auto" w:fill="auto"/>
            <w:vAlign w:val="center"/>
            <w:hideMark/>
          </w:tcPr>
          <w:p w:rsidR="00494801" w:rsidRPr="00BF4323" w:rsidRDefault="00494801" w:rsidP="00494801">
            <w:pPr>
              <w:jc w:val="right"/>
              <w:rPr>
                <w:b/>
                <w:bCs/>
                <w:sz w:val="14"/>
                <w:szCs w:val="14"/>
              </w:rPr>
            </w:pPr>
          </w:p>
        </w:tc>
        <w:tc>
          <w:tcPr>
            <w:tcW w:w="502" w:type="pct"/>
            <w:tcBorders>
              <w:top w:val="nil"/>
              <w:left w:val="nil"/>
              <w:bottom w:val="nil"/>
              <w:right w:val="nil"/>
            </w:tcBorders>
            <w:shd w:val="clear" w:color="auto" w:fill="auto"/>
            <w:vAlign w:val="center"/>
            <w:hideMark/>
          </w:tcPr>
          <w:p w:rsidR="00494801" w:rsidRPr="00BF4323" w:rsidRDefault="00494801" w:rsidP="00567C4E">
            <w:pPr>
              <w:jc w:val="right"/>
              <w:rPr>
                <w:b/>
                <w:bCs/>
                <w:sz w:val="14"/>
                <w:szCs w:val="14"/>
              </w:rPr>
            </w:pPr>
          </w:p>
        </w:tc>
        <w:tc>
          <w:tcPr>
            <w:tcW w:w="478" w:type="pct"/>
            <w:tcBorders>
              <w:top w:val="nil"/>
              <w:left w:val="nil"/>
              <w:bottom w:val="nil"/>
              <w:right w:val="nil"/>
            </w:tcBorders>
            <w:shd w:val="clear" w:color="auto" w:fill="auto"/>
            <w:tcMar>
              <w:left w:w="72" w:type="dxa"/>
            </w:tcMar>
            <w:vAlign w:val="center"/>
          </w:tcPr>
          <w:p w:rsidR="00494801" w:rsidRPr="00BF4323" w:rsidRDefault="00494801" w:rsidP="00567C4E">
            <w:pPr>
              <w:jc w:val="right"/>
              <w:rPr>
                <w:b/>
                <w:bCs/>
                <w:sz w:val="14"/>
                <w:szCs w:val="14"/>
              </w:rPr>
            </w:pPr>
          </w:p>
        </w:tc>
        <w:tc>
          <w:tcPr>
            <w:tcW w:w="505" w:type="pct"/>
            <w:tcBorders>
              <w:top w:val="nil"/>
              <w:left w:val="nil"/>
              <w:bottom w:val="nil"/>
              <w:right w:val="nil"/>
            </w:tcBorders>
            <w:shd w:val="clear" w:color="auto" w:fill="auto"/>
          </w:tcPr>
          <w:p w:rsidR="00494801" w:rsidRPr="00BF4323" w:rsidRDefault="00494801" w:rsidP="00567C4E">
            <w:pPr>
              <w:jc w:val="right"/>
              <w:rPr>
                <w:b/>
                <w:bCs/>
                <w:sz w:val="14"/>
                <w:szCs w:val="14"/>
              </w:rPr>
            </w:pPr>
          </w:p>
        </w:tc>
        <w:tc>
          <w:tcPr>
            <w:tcW w:w="432" w:type="pct"/>
            <w:tcBorders>
              <w:top w:val="nil"/>
              <w:left w:val="nil"/>
              <w:bottom w:val="nil"/>
              <w:right w:val="nil"/>
            </w:tcBorders>
            <w:shd w:val="clear" w:color="auto" w:fill="auto"/>
            <w:vAlign w:val="center"/>
            <w:hideMark/>
          </w:tcPr>
          <w:p w:rsidR="00494801" w:rsidRPr="00BF4323" w:rsidRDefault="00494801" w:rsidP="00567C4E">
            <w:pPr>
              <w:jc w:val="right"/>
              <w:rPr>
                <w:b/>
                <w:bCs/>
                <w:sz w:val="14"/>
                <w:szCs w:val="14"/>
              </w:rPr>
            </w:pPr>
          </w:p>
        </w:tc>
        <w:tc>
          <w:tcPr>
            <w:tcW w:w="434" w:type="pct"/>
            <w:tcBorders>
              <w:top w:val="single" w:sz="12" w:space="0" w:color="auto"/>
              <w:left w:val="nil"/>
              <w:right w:val="nil"/>
            </w:tcBorders>
            <w:shd w:val="clear" w:color="auto" w:fill="auto"/>
            <w:vAlign w:val="center"/>
            <w:hideMark/>
          </w:tcPr>
          <w:p w:rsidR="00494801" w:rsidRPr="00BF4323" w:rsidRDefault="00494801" w:rsidP="00567C4E">
            <w:pPr>
              <w:jc w:val="right"/>
              <w:rPr>
                <w:b/>
                <w:bCs/>
                <w:sz w:val="14"/>
                <w:szCs w:val="14"/>
              </w:rPr>
            </w:pPr>
          </w:p>
        </w:tc>
      </w:tr>
      <w:tr w:rsidR="00892A6F" w:rsidRPr="00BF4323" w:rsidTr="00F03AD6">
        <w:trPr>
          <w:trHeight w:hRule="exact" w:val="288"/>
        </w:trPr>
        <w:tc>
          <w:tcPr>
            <w:tcW w:w="1211" w:type="pct"/>
            <w:tcBorders>
              <w:top w:val="nil"/>
              <w:left w:val="nil"/>
              <w:bottom w:val="nil"/>
              <w:right w:val="nil"/>
            </w:tcBorders>
            <w:shd w:val="clear" w:color="auto" w:fill="auto"/>
            <w:vAlign w:val="center"/>
            <w:hideMark/>
          </w:tcPr>
          <w:p w:rsidR="00892A6F" w:rsidRPr="00316631" w:rsidRDefault="00892A6F" w:rsidP="00892A6F">
            <w:pPr>
              <w:rPr>
                <w:b/>
                <w:bCs/>
                <w:sz w:val="14"/>
                <w:szCs w:val="14"/>
              </w:rPr>
            </w:pPr>
            <w:r w:rsidRPr="00316631">
              <w:rPr>
                <w:b/>
                <w:bCs/>
                <w:sz w:val="14"/>
                <w:szCs w:val="14"/>
              </w:rPr>
              <w:t>I. Cash</w:t>
            </w:r>
          </w:p>
        </w:tc>
        <w:tc>
          <w:tcPr>
            <w:tcW w:w="478" w:type="pct"/>
            <w:tcBorders>
              <w:top w:val="nil"/>
              <w:left w:val="nil"/>
              <w:bottom w:val="nil"/>
              <w:right w:val="nil"/>
            </w:tcBorders>
            <w:shd w:val="clear" w:color="auto" w:fill="auto"/>
            <w:tcMar>
              <w:left w:w="0" w:type="dxa"/>
              <w:right w:w="43" w:type="dxa"/>
            </w:tcMar>
            <w:vAlign w:val="center"/>
            <w:hideMark/>
          </w:tcPr>
          <w:p w:rsidR="00892A6F" w:rsidRPr="00316631" w:rsidRDefault="00892A6F" w:rsidP="00892A6F">
            <w:pPr>
              <w:jc w:val="right"/>
              <w:rPr>
                <w:b/>
                <w:bCs/>
                <w:sz w:val="14"/>
                <w:szCs w:val="14"/>
              </w:rPr>
            </w:pPr>
            <w:r w:rsidRPr="00316631">
              <w:rPr>
                <w:b/>
                <w:bCs/>
                <w:sz w:val="14"/>
                <w:szCs w:val="14"/>
              </w:rPr>
              <w:t>18,719.80</w:t>
            </w:r>
          </w:p>
        </w:tc>
        <w:tc>
          <w:tcPr>
            <w:tcW w:w="478" w:type="pct"/>
            <w:tcBorders>
              <w:top w:val="nil"/>
              <w:left w:val="nil"/>
              <w:bottom w:val="nil"/>
              <w:right w:val="nil"/>
            </w:tcBorders>
            <w:shd w:val="clear" w:color="auto" w:fill="auto"/>
            <w:tcMar>
              <w:left w:w="0" w:type="dxa"/>
              <w:right w:w="43" w:type="dxa"/>
            </w:tcMar>
            <w:vAlign w:val="center"/>
            <w:hideMark/>
          </w:tcPr>
          <w:p w:rsidR="00892A6F" w:rsidRPr="00316631" w:rsidRDefault="00892A6F" w:rsidP="00892A6F">
            <w:pPr>
              <w:jc w:val="right"/>
              <w:rPr>
                <w:b/>
                <w:bCs/>
                <w:color w:val="000000"/>
                <w:sz w:val="14"/>
                <w:szCs w:val="14"/>
              </w:rPr>
            </w:pPr>
            <w:r w:rsidRPr="00316631">
              <w:rPr>
                <w:b/>
                <w:bCs/>
                <w:color w:val="000000"/>
                <w:sz w:val="14"/>
                <w:szCs w:val="14"/>
              </w:rPr>
              <w:t>19,916.76</w:t>
            </w:r>
          </w:p>
        </w:tc>
        <w:tc>
          <w:tcPr>
            <w:tcW w:w="482" w:type="pct"/>
            <w:tcBorders>
              <w:top w:val="nil"/>
              <w:left w:val="nil"/>
              <w:bottom w:val="nil"/>
              <w:right w:val="nil"/>
            </w:tcBorders>
            <w:shd w:val="clear" w:color="auto" w:fill="auto"/>
            <w:tcMar>
              <w:left w:w="0" w:type="dxa"/>
              <w:right w:w="43" w:type="dxa"/>
            </w:tcMar>
            <w:vAlign w:val="center"/>
            <w:hideMark/>
          </w:tcPr>
          <w:p w:rsidR="00892A6F" w:rsidRDefault="00892A6F" w:rsidP="00892A6F">
            <w:pPr>
              <w:jc w:val="right"/>
              <w:rPr>
                <w:b/>
                <w:bCs/>
                <w:color w:val="000000"/>
                <w:sz w:val="14"/>
                <w:szCs w:val="14"/>
              </w:rPr>
            </w:pPr>
            <w:r>
              <w:rPr>
                <w:b/>
                <w:bCs/>
                <w:color w:val="000000"/>
                <w:sz w:val="14"/>
                <w:szCs w:val="14"/>
              </w:rPr>
              <w:t>19,351.4</w:t>
            </w:r>
          </w:p>
        </w:tc>
        <w:tc>
          <w:tcPr>
            <w:tcW w:w="502" w:type="pct"/>
            <w:tcBorders>
              <w:top w:val="nil"/>
              <w:left w:val="nil"/>
              <w:bottom w:val="nil"/>
              <w:right w:val="nil"/>
            </w:tcBorders>
            <w:shd w:val="clear" w:color="auto" w:fill="auto"/>
            <w:tcMar>
              <w:left w:w="0" w:type="dxa"/>
              <w:right w:w="43" w:type="dxa"/>
            </w:tcMar>
            <w:vAlign w:val="center"/>
            <w:hideMark/>
          </w:tcPr>
          <w:p w:rsidR="00892A6F" w:rsidRDefault="00892A6F" w:rsidP="00892A6F">
            <w:pPr>
              <w:jc w:val="right"/>
              <w:rPr>
                <w:b/>
                <w:bCs/>
                <w:color w:val="000000"/>
                <w:sz w:val="14"/>
                <w:szCs w:val="14"/>
              </w:rPr>
            </w:pPr>
            <w:r>
              <w:rPr>
                <w:b/>
                <w:bCs/>
                <w:color w:val="000000"/>
                <w:sz w:val="14"/>
                <w:szCs w:val="14"/>
              </w:rPr>
              <w:t>19,622.7</w:t>
            </w:r>
          </w:p>
        </w:tc>
        <w:tc>
          <w:tcPr>
            <w:tcW w:w="478" w:type="pct"/>
            <w:tcBorders>
              <w:top w:val="nil"/>
              <w:left w:val="nil"/>
              <w:bottom w:val="nil"/>
              <w:right w:val="nil"/>
            </w:tcBorders>
            <w:shd w:val="clear" w:color="auto" w:fill="auto"/>
            <w:tcMar>
              <w:left w:w="72" w:type="dxa"/>
              <w:right w:w="43" w:type="dxa"/>
            </w:tcMar>
            <w:vAlign w:val="center"/>
          </w:tcPr>
          <w:p w:rsidR="00892A6F" w:rsidRDefault="00892A6F" w:rsidP="00892A6F">
            <w:pPr>
              <w:jc w:val="right"/>
              <w:rPr>
                <w:b/>
                <w:bCs/>
                <w:color w:val="000000"/>
                <w:sz w:val="14"/>
                <w:szCs w:val="14"/>
              </w:rPr>
            </w:pPr>
            <w:r>
              <w:rPr>
                <w:b/>
                <w:bCs/>
                <w:color w:val="000000"/>
                <w:sz w:val="14"/>
                <w:szCs w:val="14"/>
              </w:rPr>
              <w:t>1,450.2</w:t>
            </w:r>
          </w:p>
        </w:tc>
        <w:tc>
          <w:tcPr>
            <w:tcW w:w="505" w:type="pct"/>
            <w:tcBorders>
              <w:top w:val="nil"/>
              <w:left w:val="nil"/>
              <w:bottom w:val="nil"/>
              <w:right w:val="nil"/>
            </w:tcBorders>
            <w:shd w:val="clear" w:color="auto" w:fill="auto"/>
            <w:tcMar>
              <w:right w:w="43" w:type="dxa"/>
            </w:tcMar>
            <w:vAlign w:val="center"/>
          </w:tcPr>
          <w:p w:rsidR="00892A6F" w:rsidRDefault="00892A6F" w:rsidP="00892A6F">
            <w:pPr>
              <w:jc w:val="right"/>
              <w:rPr>
                <w:b/>
                <w:bCs/>
                <w:color w:val="000000"/>
                <w:sz w:val="14"/>
                <w:szCs w:val="14"/>
              </w:rPr>
            </w:pPr>
            <w:r>
              <w:rPr>
                <w:b/>
                <w:bCs/>
                <w:color w:val="000000"/>
                <w:sz w:val="14"/>
                <w:szCs w:val="14"/>
              </w:rPr>
              <w:t>1,576.5</w:t>
            </w:r>
          </w:p>
        </w:tc>
        <w:tc>
          <w:tcPr>
            <w:tcW w:w="432" w:type="pct"/>
            <w:tcBorders>
              <w:top w:val="nil"/>
              <w:left w:val="nil"/>
              <w:bottom w:val="nil"/>
              <w:right w:val="nil"/>
            </w:tcBorders>
            <w:shd w:val="clear" w:color="auto" w:fill="auto"/>
            <w:tcMar>
              <w:right w:w="43" w:type="dxa"/>
            </w:tcMar>
            <w:vAlign w:val="center"/>
            <w:hideMark/>
          </w:tcPr>
          <w:p w:rsidR="00892A6F" w:rsidRDefault="00892A6F" w:rsidP="00892A6F">
            <w:pPr>
              <w:jc w:val="right"/>
              <w:rPr>
                <w:b/>
                <w:bCs/>
                <w:color w:val="000000"/>
                <w:sz w:val="14"/>
                <w:szCs w:val="14"/>
              </w:rPr>
            </w:pPr>
            <w:r>
              <w:rPr>
                <w:b/>
                <w:bCs/>
                <w:color w:val="000000"/>
                <w:sz w:val="14"/>
                <w:szCs w:val="14"/>
              </w:rPr>
              <w:t>12,833.6</w:t>
            </w:r>
          </w:p>
        </w:tc>
        <w:tc>
          <w:tcPr>
            <w:tcW w:w="434" w:type="pct"/>
            <w:tcBorders>
              <w:left w:val="nil"/>
              <w:bottom w:val="nil"/>
              <w:right w:val="nil"/>
            </w:tcBorders>
            <w:shd w:val="clear" w:color="auto" w:fill="auto"/>
            <w:tcMar>
              <w:right w:w="43" w:type="dxa"/>
            </w:tcMar>
            <w:vAlign w:val="center"/>
            <w:hideMark/>
          </w:tcPr>
          <w:p w:rsidR="00892A6F" w:rsidRDefault="00892A6F" w:rsidP="00892A6F">
            <w:pPr>
              <w:jc w:val="right"/>
              <w:rPr>
                <w:b/>
                <w:bCs/>
                <w:color w:val="000000"/>
                <w:sz w:val="14"/>
                <w:szCs w:val="14"/>
              </w:rPr>
            </w:pPr>
            <w:r>
              <w:rPr>
                <w:b/>
                <w:bCs/>
                <w:color w:val="000000"/>
                <w:sz w:val="14"/>
                <w:szCs w:val="14"/>
              </w:rPr>
              <w:t>14,350.5</w:t>
            </w:r>
          </w:p>
        </w:tc>
      </w:tr>
      <w:tr w:rsidR="00892A6F" w:rsidRPr="00BF4323" w:rsidTr="00F03AD6">
        <w:trPr>
          <w:trHeight w:hRule="exact" w:val="288"/>
        </w:trPr>
        <w:tc>
          <w:tcPr>
            <w:tcW w:w="1211" w:type="pct"/>
            <w:tcBorders>
              <w:top w:val="nil"/>
              <w:left w:val="nil"/>
              <w:bottom w:val="nil"/>
              <w:right w:val="nil"/>
            </w:tcBorders>
            <w:shd w:val="clear" w:color="auto" w:fill="auto"/>
            <w:vAlign w:val="center"/>
            <w:hideMark/>
          </w:tcPr>
          <w:p w:rsidR="00892A6F" w:rsidRPr="00316631" w:rsidRDefault="00892A6F" w:rsidP="00892A6F">
            <w:pPr>
              <w:ind w:left="267"/>
              <w:rPr>
                <w:b/>
                <w:bCs/>
                <w:sz w:val="14"/>
                <w:szCs w:val="14"/>
              </w:rPr>
            </w:pPr>
            <w:r w:rsidRPr="00316631">
              <w:rPr>
                <w:b/>
                <w:bCs/>
                <w:sz w:val="14"/>
                <w:szCs w:val="14"/>
              </w:rPr>
              <w:t xml:space="preserve">   1.USA</w:t>
            </w:r>
          </w:p>
        </w:tc>
        <w:tc>
          <w:tcPr>
            <w:tcW w:w="478" w:type="pct"/>
            <w:tcBorders>
              <w:top w:val="nil"/>
              <w:left w:val="nil"/>
              <w:bottom w:val="nil"/>
              <w:right w:val="nil"/>
            </w:tcBorders>
            <w:shd w:val="clear" w:color="auto" w:fill="auto"/>
            <w:tcMar>
              <w:left w:w="0" w:type="dxa"/>
              <w:right w:w="43" w:type="dxa"/>
            </w:tcMar>
            <w:vAlign w:val="center"/>
            <w:hideMark/>
          </w:tcPr>
          <w:p w:rsidR="00892A6F" w:rsidRPr="00316631" w:rsidRDefault="00892A6F" w:rsidP="00892A6F">
            <w:pPr>
              <w:jc w:val="right"/>
              <w:rPr>
                <w:b/>
                <w:bCs/>
                <w:sz w:val="14"/>
                <w:szCs w:val="14"/>
              </w:rPr>
            </w:pPr>
            <w:r w:rsidRPr="00316631">
              <w:rPr>
                <w:b/>
                <w:bCs/>
                <w:sz w:val="14"/>
                <w:szCs w:val="14"/>
              </w:rPr>
              <w:t>2,702.66</w:t>
            </w:r>
          </w:p>
        </w:tc>
        <w:tc>
          <w:tcPr>
            <w:tcW w:w="478" w:type="pct"/>
            <w:tcBorders>
              <w:top w:val="nil"/>
              <w:left w:val="nil"/>
              <w:bottom w:val="nil"/>
              <w:right w:val="nil"/>
            </w:tcBorders>
            <w:shd w:val="clear" w:color="auto" w:fill="auto"/>
            <w:tcMar>
              <w:left w:w="0" w:type="dxa"/>
              <w:right w:w="43" w:type="dxa"/>
            </w:tcMar>
            <w:vAlign w:val="center"/>
            <w:hideMark/>
          </w:tcPr>
          <w:p w:rsidR="00892A6F" w:rsidRPr="00316631" w:rsidRDefault="00892A6F" w:rsidP="00892A6F">
            <w:pPr>
              <w:jc w:val="right"/>
              <w:rPr>
                <w:b/>
                <w:bCs/>
                <w:color w:val="000000"/>
                <w:sz w:val="14"/>
                <w:szCs w:val="14"/>
              </w:rPr>
            </w:pPr>
            <w:r w:rsidRPr="00316631">
              <w:rPr>
                <w:b/>
                <w:bCs/>
                <w:color w:val="000000"/>
                <w:sz w:val="14"/>
                <w:szCs w:val="14"/>
              </w:rPr>
              <w:t>2,524.73</w:t>
            </w:r>
          </w:p>
        </w:tc>
        <w:tc>
          <w:tcPr>
            <w:tcW w:w="482" w:type="pct"/>
            <w:tcBorders>
              <w:top w:val="nil"/>
              <w:left w:val="nil"/>
              <w:bottom w:val="nil"/>
              <w:right w:val="nil"/>
            </w:tcBorders>
            <w:shd w:val="clear" w:color="auto" w:fill="auto"/>
            <w:tcMar>
              <w:left w:w="0" w:type="dxa"/>
              <w:right w:w="43" w:type="dxa"/>
            </w:tcMar>
            <w:vAlign w:val="center"/>
            <w:hideMark/>
          </w:tcPr>
          <w:p w:rsidR="00892A6F" w:rsidRDefault="00892A6F" w:rsidP="00892A6F">
            <w:pPr>
              <w:jc w:val="right"/>
              <w:rPr>
                <w:b/>
                <w:bCs/>
                <w:color w:val="000000"/>
                <w:sz w:val="14"/>
                <w:szCs w:val="14"/>
              </w:rPr>
            </w:pPr>
            <w:r>
              <w:rPr>
                <w:b/>
                <w:bCs/>
                <w:color w:val="000000"/>
                <w:sz w:val="14"/>
                <w:szCs w:val="14"/>
              </w:rPr>
              <w:t>2,452.9</w:t>
            </w:r>
          </w:p>
        </w:tc>
        <w:tc>
          <w:tcPr>
            <w:tcW w:w="502" w:type="pct"/>
            <w:tcBorders>
              <w:top w:val="nil"/>
              <w:left w:val="nil"/>
              <w:bottom w:val="nil"/>
              <w:right w:val="nil"/>
            </w:tcBorders>
            <w:shd w:val="clear" w:color="auto" w:fill="auto"/>
            <w:tcMar>
              <w:left w:w="0" w:type="dxa"/>
              <w:right w:w="43" w:type="dxa"/>
            </w:tcMar>
            <w:vAlign w:val="center"/>
            <w:hideMark/>
          </w:tcPr>
          <w:p w:rsidR="00892A6F" w:rsidRDefault="00892A6F" w:rsidP="00892A6F">
            <w:pPr>
              <w:jc w:val="right"/>
              <w:rPr>
                <w:b/>
                <w:bCs/>
                <w:color w:val="000000"/>
                <w:sz w:val="14"/>
                <w:szCs w:val="14"/>
              </w:rPr>
            </w:pPr>
            <w:r>
              <w:rPr>
                <w:b/>
                <w:bCs/>
                <w:color w:val="000000"/>
                <w:sz w:val="14"/>
                <w:szCs w:val="14"/>
              </w:rPr>
              <w:t>2,713.7</w:t>
            </w:r>
          </w:p>
        </w:tc>
        <w:tc>
          <w:tcPr>
            <w:tcW w:w="478" w:type="pct"/>
            <w:tcBorders>
              <w:top w:val="nil"/>
              <w:left w:val="nil"/>
              <w:bottom w:val="nil"/>
              <w:right w:val="nil"/>
            </w:tcBorders>
            <w:shd w:val="clear" w:color="auto" w:fill="auto"/>
            <w:tcMar>
              <w:left w:w="72" w:type="dxa"/>
              <w:right w:w="43" w:type="dxa"/>
            </w:tcMar>
            <w:vAlign w:val="center"/>
          </w:tcPr>
          <w:p w:rsidR="00892A6F" w:rsidRDefault="00892A6F" w:rsidP="00892A6F">
            <w:pPr>
              <w:jc w:val="right"/>
              <w:rPr>
                <w:b/>
                <w:bCs/>
                <w:color w:val="000000"/>
                <w:sz w:val="14"/>
                <w:szCs w:val="14"/>
              </w:rPr>
            </w:pPr>
            <w:r>
              <w:rPr>
                <w:b/>
                <w:bCs/>
                <w:color w:val="000000"/>
                <w:sz w:val="14"/>
                <w:szCs w:val="14"/>
              </w:rPr>
              <w:t>207.3</w:t>
            </w:r>
          </w:p>
        </w:tc>
        <w:tc>
          <w:tcPr>
            <w:tcW w:w="505" w:type="pct"/>
            <w:tcBorders>
              <w:top w:val="nil"/>
              <w:left w:val="nil"/>
              <w:bottom w:val="nil"/>
              <w:right w:val="nil"/>
            </w:tcBorders>
            <w:shd w:val="clear" w:color="auto" w:fill="auto"/>
            <w:tcMar>
              <w:right w:w="43" w:type="dxa"/>
            </w:tcMar>
            <w:vAlign w:val="center"/>
          </w:tcPr>
          <w:p w:rsidR="00892A6F" w:rsidRDefault="00892A6F" w:rsidP="00892A6F">
            <w:pPr>
              <w:jc w:val="right"/>
              <w:rPr>
                <w:b/>
                <w:bCs/>
                <w:color w:val="000000"/>
                <w:sz w:val="14"/>
                <w:szCs w:val="14"/>
              </w:rPr>
            </w:pPr>
            <w:r>
              <w:rPr>
                <w:b/>
                <w:bCs/>
                <w:color w:val="000000"/>
                <w:sz w:val="14"/>
                <w:szCs w:val="14"/>
              </w:rPr>
              <w:t>240.8</w:t>
            </w:r>
          </w:p>
        </w:tc>
        <w:tc>
          <w:tcPr>
            <w:tcW w:w="432" w:type="pct"/>
            <w:tcBorders>
              <w:top w:val="nil"/>
              <w:left w:val="nil"/>
              <w:bottom w:val="nil"/>
              <w:right w:val="nil"/>
            </w:tcBorders>
            <w:shd w:val="clear" w:color="auto" w:fill="auto"/>
            <w:tcMar>
              <w:right w:w="43" w:type="dxa"/>
            </w:tcMar>
            <w:vAlign w:val="center"/>
            <w:hideMark/>
          </w:tcPr>
          <w:p w:rsidR="00892A6F" w:rsidRDefault="00892A6F" w:rsidP="00892A6F">
            <w:pPr>
              <w:jc w:val="right"/>
              <w:rPr>
                <w:b/>
                <w:bCs/>
                <w:color w:val="000000"/>
                <w:sz w:val="14"/>
                <w:szCs w:val="14"/>
              </w:rPr>
            </w:pPr>
            <w:r>
              <w:rPr>
                <w:b/>
                <w:bCs/>
                <w:color w:val="000000"/>
                <w:sz w:val="14"/>
                <w:szCs w:val="14"/>
              </w:rPr>
              <w:t>1,711.8</w:t>
            </w:r>
          </w:p>
        </w:tc>
        <w:tc>
          <w:tcPr>
            <w:tcW w:w="434" w:type="pct"/>
            <w:tcBorders>
              <w:top w:val="nil"/>
              <w:left w:val="nil"/>
              <w:bottom w:val="nil"/>
              <w:right w:val="nil"/>
            </w:tcBorders>
            <w:shd w:val="clear" w:color="auto" w:fill="auto"/>
            <w:tcMar>
              <w:right w:w="43" w:type="dxa"/>
            </w:tcMar>
            <w:vAlign w:val="center"/>
            <w:hideMark/>
          </w:tcPr>
          <w:p w:rsidR="00892A6F" w:rsidRDefault="00892A6F" w:rsidP="00892A6F">
            <w:pPr>
              <w:jc w:val="right"/>
              <w:rPr>
                <w:b/>
                <w:bCs/>
                <w:color w:val="000000"/>
                <w:sz w:val="14"/>
                <w:szCs w:val="14"/>
              </w:rPr>
            </w:pPr>
            <w:r>
              <w:rPr>
                <w:b/>
                <w:bCs/>
                <w:color w:val="000000"/>
                <w:sz w:val="14"/>
                <w:szCs w:val="14"/>
              </w:rPr>
              <w:t>2,245.7</w:t>
            </w:r>
          </w:p>
        </w:tc>
      </w:tr>
      <w:tr w:rsidR="00892A6F" w:rsidRPr="00BF4323" w:rsidTr="00F03AD6">
        <w:trPr>
          <w:trHeight w:hRule="exact" w:val="288"/>
        </w:trPr>
        <w:tc>
          <w:tcPr>
            <w:tcW w:w="1211" w:type="pct"/>
            <w:tcBorders>
              <w:top w:val="nil"/>
              <w:left w:val="nil"/>
              <w:bottom w:val="nil"/>
              <w:right w:val="nil"/>
            </w:tcBorders>
            <w:shd w:val="clear" w:color="auto" w:fill="auto"/>
            <w:vAlign w:val="center"/>
            <w:hideMark/>
          </w:tcPr>
          <w:p w:rsidR="00892A6F" w:rsidRPr="00316631" w:rsidRDefault="00892A6F" w:rsidP="00892A6F">
            <w:pPr>
              <w:ind w:left="267"/>
              <w:rPr>
                <w:b/>
                <w:bCs/>
                <w:sz w:val="14"/>
                <w:szCs w:val="14"/>
              </w:rPr>
            </w:pPr>
            <w:r w:rsidRPr="00316631">
              <w:rPr>
                <w:b/>
                <w:bCs/>
                <w:sz w:val="14"/>
                <w:szCs w:val="14"/>
              </w:rPr>
              <w:t xml:space="preserve">   2.UK</w:t>
            </w:r>
          </w:p>
        </w:tc>
        <w:tc>
          <w:tcPr>
            <w:tcW w:w="478" w:type="pct"/>
            <w:tcBorders>
              <w:top w:val="nil"/>
              <w:left w:val="nil"/>
              <w:bottom w:val="nil"/>
              <w:right w:val="nil"/>
            </w:tcBorders>
            <w:shd w:val="clear" w:color="auto" w:fill="auto"/>
            <w:tcMar>
              <w:left w:w="0" w:type="dxa"/>
              <w:right w:w="43" w:type="dxa"/>
            </w:tcMar>
            <w:vAlign w:val="center"/>
            <w:hideMark/>
          </w:tcPr>
          <w:p w:rsidR="00892A6F" w:rsidRPr="00316631" w:rsidRDefault="00892A6F" w:rsidP="00892A6F">
            <w:pPr>
              <w:jc w:val="right"/>
              <w:rPr>
                <w:b/>
                <w:bCs/>
                <w:sz w:val="14"/>
                <w:szCs w:val="14"/>
              </w:rPr>
            </w:pPr>
            <w:r w:rsidRPr="00316631">
              <w:rPr>
                <w:b/>
                <w:bCs/>
                <w:sz w:val="14"/>
                <w:szCs w:val="14"/>
              </w:rPr>
              <w:t>2,376.15</w:t>
            </w:r>
          </w:p>
        </w:tc>
        <w:tc>
          <w:tcPr>
            <w:tcW w:w="478" w:type="pct"/>
            <w:tcBorders>
              <w:top w:val="nil"/>
              <w:left w:val="nil"/>
              <w:bottom w:val="nil"/>
              <w:right w:val="nil"/>
            </w:tcBorders>
            <w:shd w:val="clear" w:color="auto" w:fill="auto"/>
            <w:tcMar>
              <w:left w:w="0" w:type="dxa"/>
              <w:right w:w="43" w:type="dxa"/>
            </w:tcMar>
            <w:vAlign w:val="center"/>
            <w:hideMark/>
          </w:tcPr>
          <w:p w:rsidR="00892A6F" w:rsidRPr="00316631" w:rsidRDefault="00892A6F" w:rsidP="00892A6F">
            <w:pPr>
              <w:jc w:val="right"/>
              <w:rPr>
                <w:b/>
                <w:bCs/>
                <w:color w:val="000000"/>
                <w:sz w:val="14"/>
                <w:szCs w:val="14"/>
              </w:rPr>
            </w:pPr>
            <w:r w:rsidRPr="00316631">
              <w:rPr>
                <w:b/>
                <w:bCs/>
                <w:color w:val="000000"/>
                <w:sz w:val="14"/>
                <w:szCs w:val="14"/>
              </w:rPr>
              <w:t>2,579.69</w:t>
            </w:r>
          </w:p>
        </w:tc>
        <w:tc>
          <w:tcPr>
            <w:tcW w:w="482" w:type="pct"/>
            <w:tcBorders>
              <w:top w:val="nil"/>
              <w:left w:val="nil"/>
              <w:bottom w:val="nil"/>
              <w:right w:val="nil"/>
            </w:tcBorders>
            <w:shd w:val="clear" w:color="auto" w:fill="auto"/>
            <w:tcMar>
              <w:left w:w="0" w:type="dxa"/>
              <w:right w:w="43" w:type="dxa"/>
            </w:tcMar>
            <w:vAlign w:val="center"/>
            <w:hideMark/>
          </w:tcPr>
          <w:p w:rsidR="00892A6F" w:rsidRDefault="00892A6F" w:rsidP="00892A6F">
            <w:pPr>
              <w:jc w:val="right"/>
              <w:rPr>
                <w:b/>
                <w:bCs/>
                <w:color w:val="000000"/>
                <w:sz w:val="14"/>
                <w:szCs w:val="14"/>
              </w:rPr>
            </w:pPr>
            <w:r>
              <w:rPr>
                <w:b/>
                <w:bCs/>
                <w:color w:val="000000"/>
                <w:sz w:val="14"/>
                <w:szCs w:val="14"/>
              </w:rPr>
              <w:t>2,341.7</w:t>
            </w:r>
          </w:p>
        </w:tc>
        <w:tc>
          <w:tcPr>
            <w:tcW w:w="502" w:type="pct"/>
            <w:tcBorders>
              <w:top w:val="nil"/>
              <w:left w:val="nil"/>
              <w:bottom w:val="nil"/>
              <w:right w:val="nil"/>
            </w:tcBorders>
            <w:shd w:val="clear" w:color="auto" w:fill="auto"/>
            <w:tcMar>
              <w:left w:w="0" w:type="dxa"/>
              <w:right w:w="43" w:type="dxa"/>
            </w:tcMar>
            <w:vAlign w:val="center"/>
            <w:hideMark/>
          </w:tcPr>
          <w:p w:rsidR="00892A6F" w:rsidRDefault="00892A6F" w:rsidP="00892A6F">
            <w:pPr>
              <w:jc w:val="right"/>
              <w:rPr>
                <w:b/>
                <w:bCs/>
                <w:color w:val="000000"/>
                <w:sz w:val="14"/>
                <w:szCs w:val="14"/>
              </w:rPr>
            </w:pPr>
            <w:r>
              <w:rPr>
                <w:b/>
                <w:bCs/>
                <w:color w:val="000000"/>
                <w:sz w:val="14"/>
                <w:szCs w:val="14"/>
              </w:rPr>
              <w:t>2,762.6</w:t>
            </w:r>
          </w:p>
        </w:tc>
        <w:tc>
          <w:tcPr>
            <w:tcW w:w="478" w:type="pct"/>
            <w:tcBorders>
              <w:top w:val="nil"/>
              <w:left w:val="nil"/>
              <w:bottom w:val="nil"/>
              <w:right w:val="nil"/>
            </w:tcBorders>
            <w:shd w:val="clear" w:color="auto" w:fill="auto"/>
            <w:tcMar>
              <w:left w:w="72" w:type="dxa"/>
              <w:right w:w="43" w:type="dxa"/>
            </w:tcMar>
            <w:vAlign w:val="center"/>
          </w:tcPr>
          <w:p w:rsidR="00892A6F" w:rsidRDefault="00892A6F" w:rsidP="00892A6F">
            <w:pPr>
              <w:jc w:val="right"/>
              <w:rPr>
                <w:b/>
                <w:bCs/>
                <w:color w:val="000000"/>
                <w:sz w:val="14"/>
                <w:szCs w:val="14"/>
              </w:rPr>
            </w:pPr>
            <w:r>
              <w:rPr>
                <w:b/>
                <w:bCs/>
                <w:color w:val="000000"/>
                <w:sz w:val="14"/>
                <w:szCs w:val="14"/>
              </w:rPr>
              <w:t>201.0</w:t>
            </w:r>
          </w:p>
        </w:tc>
        <w:tc>
          <w:tcPr>
            <w:tcW w:w="505" w:type="pct"/>
            <w:tcBorders>
              <w:top w:val="nil"/>
              <w:left w:val="nil"/>
              <w:bottom w:val="nil"/>
              <w:right w:val="nil"/>
            </w:tcBorders>
            <w:shd w:val="clear" w:color="auto" w:fill="auto"/>
            <w:tcMar>
              <w:right w:w="43" w:type="dxa"/>
            </w:tcMar>
            <w:vAlign w:val="center"/>
          </w:tcPr>
          <w:p w:rsidR="00892A6F" w:rsidRDefault="00892A6F" w:rsidP="00892A6F">
            <w:pPr>
              <w:jc w:val="right"/>
              <w:rPr>
                <w:b/>
                <w:bCs/>
                <w:color w:val="000000"/>
                <w:sz w:val="14"/>
                <w:szCs w:val="14"/>
              </w:rPr>
            </w:pPr>
            <w:r>
              <w:rPr>
                <w:b/>
                <w:bCs/>
                <w:color w:val="000000"/>
                <w:sz w:val="14"/>
                <w:szCs w:val="14"/>
              </w:rPr>
              <w:t>252.0</w:t>
            </w:r>
          </w:p>
        </w:tc>
        <w:tc>
          <w:tcPr>
            <w:tcW w:w="432" w:type="pct"/>
            <w:tcBorders>
              <w:top w:val="nil"/>
              <w:left w:val="nil"/>
              <w:bottom w:val="nil"/>
              <w:right w:val="nil"/>
            </w:tcBorders>
            <w:shd w:val="clear" w:color="auto" w:fill="auto"/>
            <w:tcMar>
              <w:right w:w="43" w:type="dxa"/>
            </w:tcMar>
            <w:vAlign w:val="center"/>
            <w:hideMark/>
          </w:tcPr>
          <w:p w:rsidR="00892A6F" w:rsidRDefault="00892A6F" w:rsidP="00892A6F">
            <w:pPr>
              <w:jc w:val="right"/>
              <w:rPr>
                <w:b/>
                <w:bCs/>
                <w:color w:val="000000"/>
                <w:sz w:val="14"/>
                <w:szCs w:val="14"/>
              </w:rPr>
            </w:pPr>
            <w:r>
              <w:rPr>
                <w:b/>
                <w:bCs/>
                <w:color w:val="000000"/>
                <w:sz w:val="14"/>
                <w:szCs w:val="14"/>
              </w:rPr>
              <w:t>1,786.4</w:t>
            </w:r>
          </w:p>
        </w:tc>
        <w:tc>
          <w:tcPr>
            <w:tcW w:w="434" w:type="pct"/>
            <w:tcBorders>
              <w:top w:val="nil"/>
              <w:left w:val="nil"/>
              <w:bottom w:val="nil"/>
              <w:right w:val="nil"/>
            </w:tcBorders>
            <w:shd w:val="clear" w:color="auto" w:fill="auto"/>
            <w:tcMar>
              <w:right w:w="43" w:type="dxa"/>
            </w:tcMar>
            <w:vAlign w:val="center"/>
            <w:hideMark/>
          </w:tcPr>
          <w:p w:rsidR="00892A6F" w:rsidRDefault="00892A6F" w:rsidP="00892A6F">
            <w:pPr>
              <w:jc w:val="right"/>
              <w:rPr>
                <w:b/>
                <w:bCs/>
                <w:color w:val="000000"/>
                <w:sz w:val="14"/>
                <w:szCs w:val="14"/>
              </w:rPr>
            </w:pPr>
            <w:r>
              <w:rPr>
                <w:b/>
                <w:bCs/>
                <w:color w:val="000000"/>
                <w:sz w:val="14"/>
                <w:szCs w:val="14"/>
              </w:rPr>
              <w:t>2,194.2</w:t>
            </w:r>
          </w:p>
        </w:tc>
      </w:tr>
      <w:tr w:rsidR="00892A6F" w:rsidRPr="00BF4323" w:rsidTr="00F03AD6">
        <w:trPr>
          <w:trHeight w:hRule="exact" w:val="288"/>
        </w:trPr>
        <w:tc>
          <w:tcPr>
            <w:tcW w:w="1211" w:type="pct"/>
            <w:tcBorders>
              <w:top w:val="nil"/>
              <w:left w:val="nil"/>
              <w:bottom w:val="nil"/>
              <w:right w:val="nil"/>
            </w:tcBorders>
            <w:shd w:val="clear" w:color="auto" w:fill="auto"/>
            <w:vAlign w:val="center"/>
            <w:hideMark/>
          </w:tcPr>
          <w:p w:rsidR="00892A6F" w:rsidRPr="00316631" w:rsidRDefault="00892A6F" w:rsidP="00892A6F">
            <w:pPr>
              <w:ind w:left="267"/>
              <w:rPr>
                <w:b/>
                <w:bCs/>
                <w:sz w:val="14"/>
                <w:szCs w:val="14"/>
              </w:rPr>
            </w:pPr>
            <w:r w:rsidRPr="00316631">
              <w:rPr>
                <w:b/>
                <w:bCs/>
                <w:sz w:val="14"/>
                <w:szCs w:val="14"/>
              </w:rPr>
              <w:t xml:space="preserve">   3.Saudi Arabia</w:t>
            </w:r>
          </w:p>
        </w:tc>
        <w:tc>
          <w:tcPr>
            <w:tcW w:w="478" w:type="pct"/>
            <w:tcBorders>
              <w:top w:val="nil"/>
              <w:left w:val="nil"/>
              <w:bottom w:val="nil"/>
              <w:right w:val="nil"/>
            </w:tcBorders>
            <w:shd w:val="clear" w:color="auto" w:fill="auto"/>
            <w:tcMar>
              <w:left w:w="0" w:type="dxa"/>
              <w:right w:w="43" w:type="dxa"/>
            </w:tcMar>
            <w:vAlign w:val="center"/>
            <w:hideMark/>
          </w:tcPr>
          <w:p w:rsidR="00892A6F" w:rsidRPr="00316631" w:rsidRDefault="00892A6F" w:rsidP="00892A6F">
            <w:pPr>
              <w:jc w:val="right"/>
              <w:rPr>
                <w:b/>
                <w:bCs/>
                <w:sz w:val="14"/>
                <w:szCs w:val="14"/>
              </w:rPr>
            </w:pPr>
            <w:r w:rsidRPr="00316631">
              <w:rPr>
                <w:b/>
                <w:bCs/>
                <w:sz w:val="14"/>
                <w:szCs w:val="14"/>
              </w:rPr>
              <w:t>5,630.43</w:t>
            </w:r>
          </w:p>
        </w:tc>
        <w:tc>
          <w:tcPr>
            <w:tcW w:w="478" w:type="pct"/>
            <w:tcBorders>
              <w:top w:val="nil"/>
              <w:left w:val="nil"/>
              <w:bottom w:val="nil"/>
              <w:right w:val="nil"/>
            </w:tcBorders>
            <w:shd w:val="clear" w:color="auto" w:fill="auto"/>
            <w:tcMar>
              <w:left w:w="0" w:type="dxa"/>
              <w:right w:w="43" w:type="dxa"/>
            </w:tcMar>
            <w:vAlign w:val="center"/>
            <w:hideMark/>
          </w:tcPr>
          <w:p w:rsidR="00892A6F" w:rsidRPr="00316631" w:rsidRDefault="00892A6F" w:rsidP="00892A6F">
            <w:pPr>
              <w:jc w:val="right"/>
              <w:rPr>
                <w:b/>
                <w:bCs/>
                <w:color w:val="000000"/>
                <w:sz w:val="14"/>
                <w:szCs w:val="14"/>
              </w:rPr>
            </w:pPr>
            <w:r w:rsidRPr="00316631">
              <w:rPr>
                <w:b/>
                <w:bCs/>
                <w:color w:val="000000"/>
                <w:sz w:val="14"/>
                <w:szCs w:val="14"/>
              </w:rPr>
              <w:t>5,968.25</w:t>
            </w:r>
          </w:p>
        </w:tc>
        <w:tc>
          <w:tcPr>
            <w:tcW w:w="482" w:type="pct"/>
            <w:tcBorders>
              <w:top w:val="nil"/>
              <w:left w:val="nil"/>
              <w:bottom w:val="nil"/>
              <w:right w:val="nil"/>
            </w:tcBorders>
            <w:shd w:val="clear" w:color="auto" w:fill="auto"/>
            <w:tcMar>
              <w:left w:w="0" w:type="dxa"/>
              <w:right w:w="43" w:type="dxa"/>
            </w:tcMar>
            <w:vAlign w:val="center"/>
            <w:hideMark/>
          </w:tcPr>
          <w:p w:rsidR="00892A6F" w:rsidRDefault="00892A6F" w:rsidP="00892A6F">
            <w:pPr>
              <w:jc w:val="right"/>
              <w:rPr>
                <w:b/>
                <w:bCs/>
                <w:color w:val="000000"/>
                <w:sz w:val="14"/>
                <w:szCs w:val="14"/>
              </w:rPr>
            </w:pPr>
            <w:r>
              <w:rPr>
                <w:b/>
                <w:bCs/>
                <w:color w:val="000000"/>
                <w:sz w:val="14"/>
                <w:szCs w:val="14"/>
              </w:rPr>
              <w:t>5,469.8</w:t>
            </w:r>
          </w:p>
        </w:tc>
        <w:tc>
          <w:tcPr>
            <w:tcW w:w="502" w:type="pct"/>
            <w:tcBorders>
              <w:top w:val="nil"/>
              <w:left w:val="nil"/>
              <w:bottom w:val="nil"/>
              <w:right w:val="nil"/>
            </w:tcBorders>
            <w:shd w:val="clear" w:color="auto" w:fill="auto"/>
            <w:tcMar>
              <w:left w:w="0" w:type="dxa"/>
              <w:right w:w="43" w:type="dxa"/>
            </w:tcMar>
            <w:vAlign w:val="center"/>
            <w:hideMark/>
          </w:tcPr>
          <w:p w:rsidR="00892A6F" w:rsidRDefault="00892A6F" w:rsidP="00892A6F">
            <w:pPr>
              <w:jc w:val="right"/>
              <w:rPr>
                <w:b/>
                <w:bCs/>
                <w:color w:val="000000"/>
                <w:sz w:val="14"/>
                <w:szCs w:val="14"/>
              </w:rPr>
            </w:pPr>
            <w:r>
              <w:rPr>
                <w:b/>
                <w:bCs/>
                <w:color w:val="000000"/>
                <w:sz w:val="14"/>
                <w:szCs w:val="14"/>
              </w:rPr>
              <w:t>4,858.8</w:t>
            </w:r>
          </w:p>
        </w:tc>
        <w:tc>
          <w:tcPr>
            <w:tcW w:w="478" w:type="pct"/>
            <w:tcBorders>
              <w:top w:val="nil"/>
              <w:left w:val="nil"/>
              <w:bottom w:val="nil"/>
              <w:right w:val="nil"/>
            </w:tcBorders>
            <w:shd w:val="clear" w:color="auto" w:fill="auto"/>
            <w:tcMar>
              <w:left w:w="72" w:type="dxa"/>
              <w:right w:w="43" w:type="dxa"/>
            </w:tcMar>
            <w:vAlign w:val="center"/>
          </w:tcPr>
          <w:p w:rsidR="00892A6F" w:rsidRDefault="00892A6F" w:rsidP="00892A6F">
            <w:pPr>
              <w:jc w:val="right"/>
              <w:rPr>
                <w:b/>
                <w:bCs/>
                <w:color w:val="000000"/>
                <w:sz w:val="14"/>
                <w:szCs w:val="14"/>
              </w:rPr>
            </w:pPr>
            <w:r>
              <w:rPr>
                <w:b/>
                <w:bCs/>
                <w:color w:val="000000"/>
                <w:sz w:val="14"/>
                <w:szCs w:val="14"/>
              </w:rPr>
              <w:t>348.3</w:t>
            </w:r>
          </w:p>
        </w:tc>
        <w:tc>
          <w:tcPr>
            <w:tcW w:w="505" w:type="pct"/>
            <w:tcBorders>
              <w:top w:val="nil"/>
              <w:left w:val="nil"/>
              <w:bottom w:val="nil"/>
              <w:right w:val="nil"/>
            </w:tcBorders>
            <w:shd w:val="clear" w:color="auto" w:fill="auto"/>
            <w:tcMar>
              <w:right w:w="43" w:type="dxa"/>
            </w:tcMar>
            <w:vAlign w:val="center"/>
          </w:tcPr>
          <w:p w:rsidR="00892A6F" w:rsidRDefault="00892A6F" w:rsidP="00892A6F">
            <w:pPr>
              <w:jc w:val="right"/>
              <w:rPr>
                <w:b/>
                <w:bCs/>
                <w:color w:val="000000"/>
                <w:sz w:val="14"/>
                <w:szCs w:val="14"/>
              </w:rPr>
            </w:pPr>
            <w:r>
              <w:rPr>
                <w:b/>
                <w:bCs/>
                <w:color w:val="000000"/>
                <w:sz w:val="14"/>
                <w:szCs w:val="14"/>
              </w:rPr>
              <w:t>370.0</w:t>
            </w:r>
          </w:p>
        </w:tc>
        <w:tc>
          <w:tcPr>
            <w:tcW w:w="432" w:type="pct"/>
            <w:tcBorders>
              <w:top w:val="nil"/>
              <w:left w:val="nil"/>
              <w:bottom w:val="nil"/>
              <w:right w:val="nil"/>
            </w:tcBorders>
            <w:shd w:val="clear" w:color="auto" w:fill="auto"/>
            <w:tcMar>
              <w:right w:w="43" w:type="dxa"/>
            </w:tcMar>
            <w:vAlign w:val="center"/>
            <w:hideMark/>
          </w:tcPr>
          <w:p w:rsidR="00892A6F" w:rsidRDefault="00892A6F" w:rsidP="00892A6F">
            <w:pPr>
              <w:jc w:val="right"/>
              <w:rPr>
                <w:b/>
                <w:bCs/>
                <w:color w:val="000000"/>
                <w:sz w:val="14"/>
                <w:szCs w:val="14"/>
              </w:rPr>
            </w:pPr>
            <w:r>
              <w:rPr>
                <w:b/>
                <w:bCs/>
                <w:color w:val="000000"/>
                <w:sz w:val="14"/>
                <w:szCs w:val="14"/>
              </w:rPr>
              <w:t>3,263.0</w:t>
            </w:r>
          </w:p>
        </w:tc>
        <w:tc>
          <w:tcPr>
            <w:tcW w:w="434" w:type="pct"/>
            <w:tcBorders>
              <w:top w:val="nil"/>
              <w:left w:val="nil"/>
              <w:bottom w:val="nil"/>
              <w:right w:val="nil"/>
            </w:tcBorders>
            <w:shd w:val="clear" w:color="auto" w:fill="auto"/>
            <w:tcMar>
              <w:right w:w="43" w:type="dxa"/>
            </w:tcMar>
            <w:vAlign w:val="center"/>
            <w:hideMark/>
          </w:tcPr>
          <w:p w:rsidR="00892A6F" w:rsidRDefault="00892A6F" w:rsidP="00892A6F">
            <w:pPr>
              <w:jc w:val="right"/>
              <w:rPr>
                <w:b/>
                <w:bCs/>
                <w:color w:val="000000"/>
                <w:sz w:val="14"/>
                <w:szCs w:val="14"/>
              </w:rPr>
            </w:pPr>
            <w:r>
              <w:rPr>
                <w:b/>
                <w:bCs/>
                <w:color w:val="000000"/>
                <w:sz w:val="14"/>
                <w:szCs w:val="14"/>
              </w:rPr>
              <w:t>3,341.6</w:t>
            </w:r>
          </w:p>
        </w:tc>
      </w:tr>
      <w:tr w:rsidR="00892A6F" w:rsidRPr="00BF4323" w:rsidTr="00F03AD6">
        <w:trPr>
          <w:trHeight w:hRule="exact" w:val="288"/>
        </w:trPr>
        <w:tc>
          <w:tcPr>
            <w:tcW w:w="1211" w:type="pct"/>
            <w:tcBorders>
              <w:top w:val="nil"/>
              <w:left w:val="nil"/>
              <w:bottom w:val="nil"/>
              <w:right w:val="nil"/>
            </w:tcBorders>
            <w:shd w:val="clear" w:color="auto" w:fill="auto"/>
            <w:vAlign w:val="center"/>
            <w:hideMark/>
          </w:tcPr>
          <w:p w:rsidR="00892A6F" w:rsidRPr="00316631" w:rsidRDefault="00892A6F" w:rsidP="00892A6F">
            <w:pPr>
              <w:ind w:left="267"/>
              <w:rPr>
                <w:b/>
                <w:bCs/>
                <w:sz w:val="14"/>
                <w:szCs w:val="14"/>
              </w:rPr>
            </w:pPr>
            <w:r w:rsidRPr="00316631">
              <w:rPr>
                <w:b/>
                <w:bCs/>
                <w:sz w:val="14"/>
                <w:szCs w:val="14"/>
              </w:rPr>
              <w:t xml:space="preserve">   4.UAE</w:t>
            </w:r>
          </w:p>
        </w:tc>
        <w:tc>
          <w:tcPr>
            <w:tcW w:w="478" w:type="pct"/>
            <w:tcBorders>
              <w:top w:val="nil"/>
              <w:left w:val="nil"/>
              <w:bottom w:val="nil"/>
              <w:right w:val="nil"/>
            </w:tcBorders>
            <w:shd w:val="clear" w:color="auto" w:fill="auto"/>
            <w:tcMar>
              <w:left w:w="0" w:type="dxa"/>
              <w:right w:w="43" w:type="dxa"/>
            </w:tcMar>
            <w:vAlign w:val="center"/>
            <w:hideMark/>
          </w:tcPr>
          <w:p w:rsidR="00892A6F" w:rsidRPr="00316631" w:rsidRDefault="00892A6F" w:rsidP="00892A6F">
            <w:pPr>
              <w:jc w:val="right"/>
              <w:rPr>
                <w:b/>
                <w:bCs/>
                <w:sz w:val="14"/>
                <w:szCs w:val="14"/>
              </w:rPr>
            </w:pPr>
            <w:r w:rsidRPr="00316631">
              <w:rPr>
                <w:b/>
                <w:bCs/>
                <w:sz w:val="14"/>
                <w:szCs w:val="14"/>
              </w:rPr>
              <w:t>4,231.75</w:t>
            </w:r>
          </w:p>
        </w:tc>
        <w:tc>
          <w:tcPr>
            <w:tcW w:w="478" w:type="pct"/>
            <w:tcBorders>
              <w:top w:val="nil"/>
              <w:left w:val="nil"/>
              <w:bottom w:val="nil"/>
              <w:right w:val="nil"/>
            </w:tcBorders>
            <w:shd w:val="clear" w:color="auto" w:fill="auto"/>
            <w:tcMar>
              <w:left w:w="0" w:type="dxa"/>
              <w:right w:w="43" w:type="dxa"/>
            </w:tcMar>
            <w:vAlign w:val="center"/>
            <w:hideMark/>
          </w:tcPr>
          <w:p w:rsidR="00892A6F" w:rsidRPr="00316631" w:rsidRDefault="00892A6F" w:rsidP="00892A6F">
            <w:pPr>
              <w:jc w:val="right"/>
              <w:rPr>
                <w:b/>
                <w:bCs/>
                <w:color w:val="000000"/>
                <w:sz w:val="14"/>
                <w:szCs w:val="14"/>
              </w:rPr>
            </w:pPr>
            <w:r w:rsidRPr="00316631">
              <w:rPr>
                <w:b/>
                <w:bCs/>
                <w:color w:val="000000"/>
                <w:sz w:val="14"/>
                <w:szCs w:val="14"/>
              </w:rPr>
              <w:t>4,365.29</w:t>
            </w:r>
          </w:p>
        </w:tc>
        <w:tc>
          <w:tcPr>
            <w:tcW w:w="482" w:type="pct"/>
            <w:tcBorders>
              <w:top w:val="nil"/>
              <w:left w:val="nil"/>
              <w:bottom w:val="nil"/>
              <w:right w:val="nil"/>
            </w:tcBorders>
            <w:shd w:val="clear" w:color="auto" w:fill="auto"/>
            <w:tcMar>
              <w:left w:w="0" w:type="dxa"/>
              <w:right w:w="43" w:type="dxa"/>
            </w:tcMar>
            <w:vAlign w:val="center"/>
            <w:hideMark/>
          </w:tcPr>
          <w:p w:rsidR="00892A6F" w:rsidRDefault="00892A6F" w:rsidP="00892A6F">
            <w:pPr>
              <w:jc w:val="right"/>
              <w:rPr>
                <w:b/>
                <w:bCs/>
                <w:color w:val="000000"/>
                <w:sz w:val="14"/>
                <w:szCs w:val="14"/>
              </w:rPr>
            </w:pPr>
            <w:r>
              <w:rPr>
                <w:b/>
                <w:bCs/>
                <w:color w:val="000000"/>
                <w:sz w:val="14"/>
                <w:szCs w:val="14"/>
              </w:rPr>
              <w:t>4,328.2</w:t>
            </w:r>
          </w:p>
        </w:tc>
        <w:tc>
          <w:tcPr>
            <w:tcW w:w="502" w:type="pct"/>
            <w:tcBorders>
              <w:top w:val="nil"/>
              <w:left w:val="nil"/>
              <w:bottom w:val="nil"/>
              <w:right w:val="nil"/>
            </w:tcBorders>
            <w:shd w:val="clear" w:color="auto" w:fill="auto"/>
            <w:tcMar>
              <w:left w:w="0" w:type="dxa"/>
              <w:right w:w="43" w:type="dxa"/>
            </w:tcMar>
            <w:vAlign w:val="center"/>
            <w:hideMark/>
          </w:tcPr>
          <w:p w:rsidR="00892A6F" w:rsidRDefault="00892A6F" w:rsidP="00892A6F">
            <w:pPr>
              <w:jc w:val="right"/>
              <w:rPr>
                <w:b/>
                <w:bCs/>
                <w:color w:val="000000"/>
                <w:sz w:val="14"/>
                <w:szCs w:val="14"/>
              </w:rPr>
            </w:pPr>
            <w:r>
              <w:rPr>
                <w:b/>
                <w:bCs/>
                <w:color w:val="000000"/>
                <w:sz w:val="14"/>
                <w:szCs w:val="14"/>
              </w:rPr>
              <w:t>4,333.5</w:t>
            </w:r>
          </w:p>
        </w:tc>
        <w:tc>
          <w:tcPr>
            <w:tcW w:w="478" w:type="pct"/>
            <w:tcBorders>
              <w:top w:val="nil"/>
              <w:left w:val="nil"/>
              <w:bottom w:val="nil"/>
              <w:right w:val="nil"/>
            </w:tcBorders>
            <w:shd w:val="clear" w:color="auto" w:fill="auto"/>
            <w:tcMar>
              <w:left w:w="72" w:type="dxa"/>
              <w:right w:w="43" w:type="dxa"/>
            </w:tcMar>
            <w:vAlign w:val="center"/>
          </w:tcPr>
          <w:p w:rsidR="00892A6F" w:rsidRDefault="00892A6F" w:rsidP="00892A6F">
            <w:pPr>
              <w:jc w:val="right"/>
              <w:rPr>
                <w:b/>
                <w:bCs/>
                <w:color w:val="000000"/>
                <w:sz w:val="14"/>
                <w:szCs w:val="14"/>
              </w:rPr>
            </w:pPr>
            <w:r>
              <w:rPr>
                <w:b/>
                <w:bCs/>
                <w:color w:val="000000"/>
                <w:sz w:val="14"/>
                <w:szCs w:val="14"/>
              </w:rPr>
              <w:t>332.2</w:t>
            </w:r>
          </w:p>
        </w:tc>
        <w:tc>
          <w:tcPr>
            <w:tcW w:w="505" w:type="pct"/>
            <w:tcBorders>
              <w:top w:val="nil"/>
              <w:left w:val="nil"/>
              <w:bottom w:val="nil"/>
              <w:right w:val="nil"/>
            </w:tcBorders>
            <w:shd w:val="clear" w:color="auto" w:fill="auto"/>
            <w:tcMar>
              <w:right w:w="43" w:type="dxa"/>
            </w:tcMar>
            <w:vAlign w:val="center"/>
          </w:tcPr>
          <w:p w:rsidR="00892A6F" w:rsidRDefault="00892A6F" w:rsidP="00892A6F">
            <w:pPr>
              <w:jc w:val="right"/>
              <w:rPr>
                <w:b/>
                <w:bCs/>
                <w:color w:val="000000"/>
                <w:sz w:val="14"/>
                <w:szCs w:val="14"/>
              </w:rPr>
            </w:pPr>
            <w:r>
              <w:rPr>
                <w:b/>
                <w:bCs/>
                <w:color w:val="000000"/>
                <w:sz w:val="14"/>
                <w:szCs w:val="14"/>
              </w:rPr>
              <w:t>335.7</w:t>
            </w:r>
          </w:p>
        </w:tc>
        <w:tc>
          <w:tcPr>
            <w:tcW w:w="432" w:type="pct"/>
            <w:tcBorders>
              <w:top w:val="nil"/>
              <w:left w:val="nil"/>
              <w:bottom w:val="nil"/>
              <w:right w:val="nil"/>
            </w:tcBorders>
            <w:shd w:val="clear" w:color="auto" w:fill="auto"/>
            <w:tcMar>
              <w:right w:w="43" w:type="dxa"/>
            </w:tcMar>
            <w:vAlign w:val="center"/>
            <w:hideMark/>
          </w:tcPr>
          <w:p w:rsidR="00892A6F" w:rsidRDefault="00892A6F" w:rsidP="00892A6F">
            <w:pPr>
              <w:jc w:val="right"/>
              <w:rPr>
                <w:b/>
                <w:bCs/>
                <w:color w:val="000000"/>
                <w:sz w:val="14"/>
                <w:szCs w:val="14"/>
              </w:rPr>
            </w:pPr>
            <w:r>
              <w:rPr>
                <w:b/>
                <w:bCs/>
                <w:color w:val="000000"/>
                <w:sz w:val="14"/>
                <w:szCs w:val="14"/>
              </w:rPr>
              <w:t>2,844.5</w:t>
            </w:r>
          </w:p>
        </w:tc>
        <w:tc>
          <w:tcPr>
            <w:tcW w:w="434" w:type="pct"/>
            <w:tcBorders>
              <w:top w:val="nil"/>
              <w:left w:val="nil"/>
              <w:bottom w:val="nil"/>
              <w:right w:val="nil"/>
            </w:tcBorders>
            <w:shd w:val="clear" w:color="auto" w:fill="auto"/>
            <w:tcMar>
              <w:right w:w="43" w:type="dxa"/>
            </w:tcMar>
            <w:vAlign w:val="center"/>
            <w:hideMark/>
          </w:tcPr>
          <w:p w:rsidR="00892A6F" w:rsidRDefault="00892A6F" w:rsidP="00892A6F">
            <w:pPr>
              <w:jc w:val="right"/>
              <w:rPr>
                <w:b/>
                <w:bCs/>
                <w:color w:val="000000"/>
                <w:sz w:val="14"/>
                <w:szCs w:val="14"/>
              </w:rPr>
            </w:pPr>
            <w:r>
              <w:rPr>
                <w:b/>
                <w:bCs/>
                <w:color w:val="000000"/>
                <w:sz w:val="14"/>
                <w:szCs w:val="14"/>
              </w:rPr>
              <w:t>3,036.4</w:t>
            </w:r>
          </w:p>
        </w:tc>
      </w:tr>
      <w:tr w:rsidR="00892A6F" w:rsidRPr="00BF4323" w:rsidTr="00F03AD6">
        <w:trPr>
          <w:trHeight w:hRule="exact" w:val="288"/>
        </w:trPr>
        <w:tc>
          <w:tcPr>
            <w:tcW w:w="1211" w:type="pct"/>
            <w:tcBorders>
              <w:top w:val="nil"/>
              <w:left w:val="nil"/>
              <w:bottom w:val="nil"/>
              <w:right w:val="nil"/>
            </w:tcBorders>
            <w:shd w:val="clear" w:color="auto" w:fill="auto"/>
            <w:vAlign w:val="center"/>
            <w:hideMark/>
          </w:tcPr>
          <w:p w:rsidR="00892A6F" w:rsidRPr="00316631" w:rsidRDefault="00892A6F" w:rsidP="00892A6F">
            <w:pPr>
              <w:ind w:left="267" w:firstLineChars="200" w:firstLine="280"/>
              <w:rPr>
                <w:sz w:val="14"/>
                <w:szCs w:val="14"/>
              </w:rPr>
            </w:pPr>
            <w:r w:rsidRPr="00316631">
              <w:rPr>
                <w:sz w:val="14"/>
                <w:szCs w:val="14"/>
              </w:rPr>
              <w:t xml:space="preserve">  Dubai</w:t>
            </w:r>
          </w:p>
        </w:tc>
        <w:tc>
          <w:tcPr>
            <w:tcW w:w="478" w:type="pct"/>
            <w:tcBorders>
              <w:top w:val="nil"/>
              <w:left w:val="nil"/>
              <w:bottom w:val="nil"/>
              <w:right w:val="nil"/>
            </w:tcBorders>
            <w:shd w:val="clear" w:color="auto" w:fill="auto"/>
            <w:tcMar>
              <w:left w:w="0" w:type="dxa"/>
              <w:right w:w="43" w:type="dxa"/>
            </w:tcMar>
            <w:vAlign w:val="center"/>
            <w:hideMark/>
          </w:tcPr>
          <w:p w:rsidR="00892A6F" w:rsidRPr="00316631" w:rsidRDefault="00892A6F" w:rsidP="00892A6F">
            <w:pPr>
              <w:jc w:val="right"/>
              <w:rPr>
                <w:sz w:val="14"/>
                <w:szCs w:val="14"/>
              </w:rPr>
            </w:pPr>
            <w:r w:rsidRPr="00316631">
              <w:rPr>
                <w:sz w:val="14"/>
                <w:szCs w:val="14"/>
              </w:rPr>
              <w:t>2,411.96</w:t>
            </w:r>
          </w:p>
        </w:tc>
        <w:tc>
          <w:tcPr>
            <w:tcW w:w="478" w:type="pct"/>
            <w:tcBorders>
              <w:top w:val="nil"/>
              <w:left w:val="nil"/>
              <w:bottom w:val="nil"/>
              <w:right w:val="nil"/>
            </w:tcBorders>
            <w:shd w:val="clear" w:color="auto" w:fill="auto"/>
            <w:tcMar>
              <w:left w:w="0" w:type="dxa"/>
              <w:right w:w="43" w:type="dxa"/>
            </w:tcMar>
            <w:vAlign w:val="center"/>
            <w:hideMark/>
          </w:tcPr>
          <w:p w:rsidR="00892A6F" w:rsidRPr="00316631" w:rsidRDefault="00892A6F" w:rsidP="00892A6F">
            <w:pPr>
              <w:jc w:val="right"/>
              <w:rPr>
                <w:color w:val="000000"/>
                <w:sz w:val="14"/>
                <w:szCs w:val="14"/>
              </w:rPr>
            </w:pPr>
            <w:r w:rsidRPr="00316631">
              <w:rPr>
                <w:color w:val="000000"/>
                <w:sz w:val="14"/>
                <w:szCs w:val="14"/>
              </w:rPr>
              <w:t>2,877.74</w:t>
            </w:r>
          </w:p>
        </w:tc>
        <w:tc>
          <w:tcPr>
            <w:tcW w:w="482" w:type="pct"/>
            <w:tcBorders>
              <w:top w:val="nil"/>
              <w:left w:val="nil"/>
              <w:bottom w:val="nil"/>
              <w:right w:val="nil"/>
            </w:tcBorders>
            <w:shd w:val="clear" w:color="auto" w:fill="auto"/>
            <w:tcMar>
              <w:left w:w="0" w:type="dxa"/>
              <w:right w:w="43" w:type="dxa"/>
            </w:tcMar>
            <w:vAlign w:val="center"/>
            <w:hideMark/>
          </w:tcPr>
          <w:p w:rsidR="00892A6F" w:rsidRDefault="00892A6F" w:rsidP="00892A6F">
            <w:pPr>
              <w:jc w:val="right"/>
              <w:rPr>
                <w:color w:val="000000"/>
                <w:sz w:val="14"/>
                <w:szCs w:val="14"/>
              </w:rPr>
            </w:pPr>
            <w:r>
              <w:rPr>
                <w:color w:val="000000"/>
                <w:sz w:val="14"/>
                <w:szCs w:val="14"/>
              </w:rPr>
              <w:t>2,845.3</w:t>
            </w:r>
          </w:p>
        </w:tc>
        <w:tc>
          <w:tcPr>
            <w:tcW w:w="502" w:type="pct"/>
            <w:tcBorders>
              <w:top w:val="nil"/>
              <w:left w:val="nil"/>
              <w:bottom w:val="nil"/>
              <w:right w:val="nil"/>
            </w:tcBorders>
            <w:shd w:val="clear" w:color="auto" w:fill="auto"/>
            <w:tcMar>
              <w:left w:w="0" w:type="dxa"/>
              <w:right w:w="43" w:type="dxa"/>
            </w:tcMar>
            <w:vAlign w:val="center"/>
            <w:hideMark/>
          </w:tcPr>
          <w:p w:rsidR="00892A6F" w:rsidRDefault="00892A6F" w:rsidP="00892A6F">
            <w:pPr>
              <w:jc w:val="right"/>
              <w:rPr>
                <w:color w:val="000000"/>
                <w:sz w:val="14"/>
                <w:szCs w:val="14"/>
              </w:rPr>
            </w:pPr>
            <w:r>
              <w:rPr>
                <w:color w:val="000000"/>
                <w:sz w:val="14"/>
                <w:szCs w:val="14"/>
              </w:rPr>
              <w:t>3,173.4</w:t>
            </w:r>
          </w:p>
        </w:tc>
        <w:tc>
          <w:tcPr>
            <w:tcW w:w="478" w:type="pct"/>
            <w:tcBorders>
              <w:top w:val="nil"/>
              <w:left w:val="nil"/>
              <w:bottom w:val="nil"/>
              <w:right w:val="nil"/>
            </w:tcBorders>
            <w:shd w:val="clear" w:color="auto" w:fill="auto"/>
            <w:tcMar>
              <w:left w:w="72" w:type="dxa"/>
              <w:right w:w="43" w:type="dxa"/>
            </w:tcMar>
            <w:vAlign w:val="center"/>
          </w:tcPr>
          <w:p w:rsidR="00892A6F" w:rsidRDefault="00892A6F" w:rsidP="00892A6F">
            <w:pPr>
              <w:jc w:val="right"/>
              <w:rPr>
                <w:color w:val="000000"/>
                <w:sz w:val="14"/>
                <w:szCs w:val="14"/>
              </w:rPr>
            </w:pPr>
            <w:r>
              <w:rPr>
                <w:color w:val="000000"/>
                <w:sz w:val="14"/>
                <w:szCs w:val="14"/>
              </w:rPr>
              <w:t>246.0</w:t>
            </w:r>
          </w:p>
        </w:tc>
        <w:tc>
          <w:tcPr>
            <w:tcW w:w="505" w:type="pct"/>
            <w:tcBorders>
              <w:top w:val="nil"/>
              <w:left w:val="nil"/>
              <w:bottom w:val="nil"/>
              <w:right w:val="nil"/>
            </w:tcBorders>
            <w:shd w:val="clear" w:color="auto" w:fill="auto"/>
            <w:tcMar>
              <w:right w:w="43" w:type="dxa"/>
            </w:tcMar>
            <w:vAlign w:val="center"/>
          </w:tcPr>
          <w:p w:rsidR="00892A6F" w:rsidRDefault="00892A6F" w:rsidP="00892A6F">
            <w:pPr>
              <w:jc w:val="right"/>
              <w:rPr>
                <w:color w:val="000000"/>
                <w:sz w:val="14"/>
                <w:szCs w:val="14"/>
              </w:rPr>
            </w:pPr>
            <w:r>
              <w:rPr>
                <w:color w:val="000000"/>
                <w:sz w:val="14"/>
                <w:szCs w:val="14"/>
              </w:rPr>
              <w:t>227.1</w:t>
            </w:r>
          </w:p>
        </w:tc>
        <w:tc>
          <w:tcPr>
            <w:tcW w:w="432" w:type="pct"/>
            <w:tcBorders>
              <w:top w:val="nil"/>
              <w:left w:val="nil"/>
              <w:bottom w:val="nil"/>
              <w:right w:val="nil"/>
            </w:tcBorders>
            <w:shd w:val="clear" w:color="auto" w:fill="auto"/>
            <w:tcMar>
              <w:right w:w="43" w:type="dxa"/>
            </w:tcMar>
            <w:vAlign w:val="center"/>
            <w:hideMark/>
          </w:tcPr>
          <w:p w:rsidR="00892A6F" w:rsidRDefault="00892A6F" w:rsidP="00892A6F">
            <w:pPr>
              <w:jc w:val="right"/>
              <w:rPr>
                <w:color w:val="000000"/>
                <w:sz w:val="14"/>
                <w:szCs w:val="14"/>
              </w:rPr>
            </w:pPr>
            <w:r>
              <w:rPr>
                <w:color w:val="000000"/>
                <w:sz w:val="14"/>
                <w:szCs w:val="14"/>
              </w:rPr>
              <w:t>2,115.9</w:t>
            </w:r>
          </w:p>
        </w:tc>
        <w:tc>
          <w:tcPr>
            <w:tcW w:w="434" w:type="pct"/>
            <w:tcBorders>
              <w:top w:val="nil"/>
              <w:left w:val="nil"/>
              <w:bottom w:val="nil"/>
              <w:right w:val="nil"/>
            </w:tcBorders>
            <w:shd w:val="clear" w:color="auto" w:fill="auto"/>
            <w:tcMar>
              <w:right w:w="43" w:type="dxa"/>
            </w:tcMar>
            <w:vAlign w:val="center"/>
            <w:hideMark/>
          </w:tcPr>
          <w:p w:rsidR="00892A6F" w:rsidRDefault="00892A6F" w:rsidP="00892A6F">
            <w:pPr>
              <w:jc w:val="right"/>
              <w:rPr>
                <w:color w:val="000000"/>
                <w:sz w:val="14"/>
                <w:szCs w:val="14"/>
              </w:rPr>
            </w:pPr>
            <w:r>
              <w:rPr>
                <w:color w:val="000000"/>
                <w:sz w:val="14"/>
                <w:szCs w:val="14"/>
              </w:rPr>
              <w:t>2,033.5</w:t>
            </w:r>
          </w:p>
        </w:tc>
      </w:tr>
      <w:tr w:rsidR="00892A6F" w:rsidRPr="00BF4323" w:rsidTr="00F03AD6">
        <w:trPr>
          <w:trHeight w:hRule="exact" w:val="288"/>
        </w:trPr>
        <w:tc>
          <w:tcPr>
            <w:tcW w:w="1211" w:type="pct"/>
            <w:tcBorders>
              <w:top w:val="nil"/>
              <w:left w:val="nil"/>
              <w:bottom w:val="nil"/>
              <w:right w:val="nil"/>
            </w:tcBorders>
            <w:shd w:val="clear" w:color="auto" w:fill="auto"/>
            <w:vAlign w:val="center"/>
            <w:hideMark/>
          </w:tcPr>
          <w:p w:rsidR="00892A6F" w:rsidRPr="00316631" w:rsidRDefault="00892A6F" w:rsidP="00892A6F">
            <w:pPr>
              <w:ind w:left="267"/>
              <w:rPr>
                <w:sz w:val="14"/>
                <w:szCs w:val="14"/>
              </w:rPr>
            </w:pPr>
            <w:r w:rsidRPr="00316631">
              <w:rPr>
                <w:sz w:val="14"/>
                <w:szCs w:val="14"/>
              </w:rPr>
              <w:t xml:space="preserve">          Abu Dhabi</w:t>
            </w:r>
          </w:p>
        </w:tc>
        <w:tc>
          <w:tcPr>
            <w:tcW w:w="478" w:type="pct"/>
            <w:tcBorders>
              <w:top w:val="nil"/>
              <w:left w:val="nil"/>
              <w:bottom w:val="nil"/>
              <w:right w:val="nil"/>
            </w:tcBorders>
            <w:shd w:val="clear" w:color="auto" w:fill="auto"/>
            <w:tcMar>
              <w:left w:w="0" w:type="dxa"/>
              <w:right w:w="43" w:type="dxa"/>
            </w:tcMar>
            <w:vAlign w:val="center"/>
            <w:hideMark/>
          </w:tcPr>
          <w:p w:rsidR="00892A6F" w:rsidRPr="00316631" w:rsidRDefault="00892A6F" w:rsidP="00892A6F">
            <w:pPr>
              <w:jc w:val="right"/>
              <w:rPr>
                <w:sz w:val="14"/>
                <w:szCs w:val="14"/>
              </w:rPr>
            </w:pPr>
            <w:r w:rsidRPr="00316631">
              <w:rPr>
                <w:sz w:val="14"/>
                <w:szCs w:val="14"/>
              </w:rPr>
              <w:t>1,750.65</w:t>
            </w:r>
          </w:p>
        </w:tc>
        <w:tc>
          <w:tcPr>
            <w:tcW w:w="478" w:type="pct"/>
            <w:tcBorders>
              <w:top w:val="nil"/>
              <w:left w:val="nil"/>
              <w:bottom w:val="nil"/>
              <w:right w:val="nil"/>
            </w:tcBorders>
            <w:shd w:val="clear" w:color="auto" w:fill="auto"/>
            <w:tcMar>
              <w:left w:w="0" w:type="dxa"/>
              <w:right w:w="43" w:type="dxa"/>
            </w:tcMar>
            <w:vAlign w:val="center"/>
            <w:hideMark/>
          </w:tcPr>
          <w:p w:rsidR="00892A6F" w:rsidRPr="00316631" w:rsidRDefault="00892A6F" w:rsidP="00892A6F">
            <w:pPr>
              <w:jc w:val="right"/>
              <w:rPr>
                <w:color w:val="000000"/>
                <w:sz w:val="14"/>
                <w:szCs w:val="14"/>
              </w:rPr>
            </w:pPr>
            <w:r w:rsidRPr="00316631">
              <w:rPr>
                <w:color w:val="000000"/>
                <w:sz w:val="14"/>
                <w:szCs w:val="14"/>
              </w:rPr>
              <w:t>1,418.28</w:t>
            </w:r>
          </w:p>
        </w:tc>
        <w:tc>
          <w:tcPr>
            <w:tcW w:w="482" w:type="pct"/>
            <w:tcBorders>
              <w:top w:val="nil"/>
              <w:left w:val="nil"/>
              <w:bottom w:val="nil"/>
              <w:right w:val="nil"/>
            </w:tcBorders>
            <w:shd w:val="clear" w:color="auto" w:fill="auto"/>
            <w:tcMar>
              <w:left w:w="0" w:type="dxa"/>
              <w:right w:w="43" w:type="dxa"/>
            </w:tcMar>
            <w:vAlign w:val="center"/>
            <w:hideMark/>
          </w:tcPr>
          <w:p w:rsidR="00892A6F" w:rsidRDefault="00892A6F" w:rsidP="00892A6F">
            <w:pPr>
              <w:jc w:val="right"/>
              <w:rPr>
                <w:color w:val="000000"/>
                <w:sz w:val="14"/>
                <w:szCs w:val="14"/>
              </w:rPr>
            </w:pPr>
            <w:r>
              <w:rPr>
                <w:color w:val="000000"/>
                <w:sz w:val="14"/>
                <w:szCs w:val="14"/>
              </w:rPr>
              <w:t>1,426.8</w:t>
            </w:r>
          </w:p>
        </w:tc>
        <w:tc>
          <w:tcPr>
            <w:tcW w:w="502" w:type="pct"/>
            <w:tcBorders>
              <w:top w:val="nil"/>
              <w:left w:val="nil"/>
              <w:bottom w:val="nil"/>
              <w:right w:val="nil"/>
            </w:tcBorders>
            <w:shd w:val="clear" w:color="auto" w:fill="auto"/>
            <w:tcMar>
              <w:left w:w="0" w:type="dxa"/>
              <w:right w:w="43" w:type="dxa"/>
            </w:tcMar>
            <w:vAlign w:val="center"/>
            <w:hideMark/>
          </w:tcPr>
          <w:p w:rsidR="00892A6F" w:rsidRDefault="00892A6F" w:rsidP="00892A6F">
            <w:pPr>
              <w:jc w:val="right"/>
              <w:rPr>
                <w:color w:val="000000"/>
                <w:sz w:val="14"/>
                <w:szCs w:val="14"/>
              </w:rPr>
            </w:pPr>
            <w:r>
              <w:rPr>
                <w:color w:val="000000"/>
                <w:sz w:val="14"/>
                <w:szCs w:val="14"/>
              </w:rPr>
              <w:t>1,107.5</w:t>
            </w:r>
          </w:p>
        </w:tc>
        <w:tc>
          <w:tcPr>
            <w:tcW w:w="478" w:type="pct"/>
            <w:tcBorders>
              <w:top w:val="nil"/>
              <w:left w:val="nil"/>
              <w:bottom w:val="nil"/>
              <w:right w:val="nil"/>
            </w:tcBorders>
            <w:shd w:val="clear" w:color="auto" w:fill="auto"/>
            <w:tcMar>
              <w:left w:w="72" w:type="dxa"/>
              <w:right w:w="43" w:type="dxa"/>
            </w:tcMar>
            <w:vAlign w:val="center"/>
          </w:tcPr>
          <w:p w:rsidR="00892A6F" w:rsidRDefault="00892A6F" w:rsidP="00892A6F">
            <w:pPr>
              <w:jc w:val="right"/>
              <w:rPr>
                <w:color w:val="000000"/>
                <w:sz w:val="14"/>
                <w:szCs w:val="14"/>
              </w:rPr>
            </w:pPr>
            <w:r>
              <w:rPr>
                <w:color w:val="000000"/>
                <w:sz w:val="14"/>
                <w:szCs w:val="14"/>
              </w:rPr>
              <w:t>82.6</w:t>
            </w:r>
          </w:p>
        </w:tc>
        <w:tc>
          <w:tcPr>
            <w:tcW w:w="505" w:type="pct"/>
            <w:tcBorders>
              <w:top w:val="nil"/>
              <w:left w:val="nil"/>
              <w:bottom w:val="nil"/>
              <w:right w:val="nil"/>
            </w:tcBorders>
            <w:shd w:val="clear" w:color="auto" w:fill="auto"/>
            <w:tcMar>
              <w:right w:w="43" w:type="dxa"/>
            </w:tcMar>
            <w:vAlign w:val="center"/>
          </w:tcPr>
          <w:p w:rsidR="00892A6F" w:rsidRDefault="00892A6F" w:rsidP="00892A6F">
            <w:pPr>
              <w:jc w:val="right"/>
              <w:rPr>
                <w:color w:val="000000"/>
                <w:sz w:val="14"/>
                <w:szCs w:val="14"/>
              </w:rPr>
            </w:pPr>
            <w:r>
              <w:rPr>
                <w:color w:val="000000"/>
                <w:sz w:val="14"/>
                <w:szCs w:val="14"/>
              </w:rPr>
              <w:t>104.8</w:t>
            </w:r>
          </w:p>
        </w:tc>
        <w:tc>
          <w:tcPr>
            <w:tcW w:w="432" w:type="pct"/>
            <w:tcBorders>
              <w:top w:val="nil"/>
              <w:left w:val="nil"/>
              <w:bottom w:val="nil"/>
              <w:right w:val="nil"/>
            </w:tcBorders>
            <w:shd w:val="clear" w:color="auto" w:fill="auto"/>
            <w:tcMar>
              <w:right w:w="43" w:type="dxa"/>
            </w:tcMar>
            <w:vAlign w:val="center"/>
            <w:hideMark/>
          </w:tcPr>
          <w:p w:rsidR="00892A6F" w:rsidRDefault="00892A6F" w:rsidP="00892A6F">
            <w:pPr>
              <w:jc w:val="right"/>
              <w:rPr>
                <w:color w:val="000000"/>
                <w:sz w:val="14"/>
                <w:szCs w:val="14"/>
              </w:rPr>
            </w:pPr>
            <w:r>
              <w:rPr>
                <w:color w:val="000000"/>
                <w:sz w:val="14"/>
                <w:szCs w:val="14"/>
              </w:rPr>
              <w:t>690.1</w:t>
            </w:r>
          </w:p>
        </w:tc>
        <w:tc>
          <w:tcPr>
            <w:tcW w:w="434" w:type="pct"/>
            <w:tcBorders>
              <w:top w:val="nil"/>
              <w:left w:val="nil"/>
              <w:bottom w:val="nil"/>
              <w:right w:val="nil"/>
            </w:tcBorders>
            <w:shd w:val="clear" w:color="auto" w:fill="auto"/>
            <w:tcMar>
              <w:right w:w="43" w:type="dxa"/>
            </w:tcMar>
            <w:vAlign w:val="center"/>
            <w:hideMark/>
          </w:tcPr>
          <w:p w:rsidR="00892A6F" w:rsidRDefault="00892A6F" w:rsidP="00892A6F">
            <w:pPr>
              <w:jc w:val="right"/>
              <w:rPr>
                <w:color w:val="000000"/>
                <w:sz w:val="14"/>
                <w:szCs w:val="14"/>
              </w:rPr>
            </w:pPr>
            <w:r>
              <w:rPr>
                <w:color w:val="000000"/>
                <w:sz w:val="14"/>
                <w:szCs w:val="14"/>
              </w:rPr>
              <w:t>970.7</w:t>
            </w:r>
          </w:p>
        </w:tc>
      </w:tr>
      <w:tr w:rsidR="00892A6F" w:rsidRPr="00BF4323" w:rsidTr="00F03AD6">
        <w:trPr>
          <w:trHeight w:hRule="exact" w:val="288"/>
        </w:trPr>
        <w:tc>
          <w:tcPr>
            <w:tcW w:w="1211" w:type="pct"/>
            <w:tcBorders>
              <w:top w:val="nil"/>
              <w:left w:val="nil"/>
              <w:bottom w:val="nil"/>
              <w:right w:val="nil"/>
            </w:tcBorders>
            <w:shd w:val="clear" w:color="auto" w:fill="auto"/>
            <w:vAlign w:val="center"/>
            <w:hideMark/>
          </w:tcPr>
          <w:p w:rsidR="00892A6F" w:rsidRPr="00316631" w:rsidRDefault="00892A6F" w:rsidP="00892A6F">
            <w:pPr>
              <w:ind w:left="267"/>
              <w:rPr>
                <w:sz w:val="14"/>
                <w:szCs w:val="14"/>
              </w:rPr>
            </w:pPr>
            <w:r w:rsidRPr="00316631">
              <w:rPr>
                <w:sz w:val="14"/>
                <w:szCs w:val="14"/>
              </w:rPr>
              <w:t xml:space="preserve">          Sharjah</w:t>
            </w:r>
          </w:p>
        </w:tc>
        <w:tc>
          <w:tcPr>
            <w:tcW w:w="478" w:type="pct"/>
            <w:tcBorders>
              <w:top w:val="nil"/>
              <w:left w:val="nil"/>
              <w:bottom w:val="nil"/>
              <w:right w:val="nil"/>
            </w:tcBorders>
            <w:shd w:val="clear" w:color="auto" w:fill="auto"/>
            <w:tcMar>
              <w:left w:w="0" w:type="dxa"/>
              <w:right w:w="43" w:type="dxa"/>
            </w:tcMar>
            <w:vAlign w:val="center"/>
            <w:hideMark/>
          </w:tcPr>
          <w:p w:rsidR="00892A6F" w:rsidRPr="00316631" w:rsidRDefault="00892A6F" w:rsidP="00892A6F">
            <w:pPr>
              <w:jc w:val="right"/>
              <w:rPr>
                <w:sz w:val="14"/>
                <w:szCs w:val="14"/>
              </w:rPr>
            </w:pPr>
            <w:r w:rsidRPr="00316631">
              <w:rPr>
                <w:sz w:val="14"/>
                <w:szCs w:val="14"/>
              </w:rPr>
              <w:t>67.64</w:t>
            </w:r>
          </w:p>
        </w:tc>
        <w:tc>
          <w:tcPr>
            <w:tcW w:w="478" w:type="pct"/>
            <w:tcBorders>
              <w:top w:val="nil"/>
              <w:left w:val="nil"/>
              <w:bottom w:val="nil"/>
              <w:right w:val="nil"/>
            </w:tcBorders>
            <w:shd w:val="clear" w:color="auto" w:fill="auto"/>
            <w:tcMar>
              <w:left w:w="0" w:type="dxa"/>
              <w:right w:w="43" w:type="dxa"/>
            </w:tcMar>
            <w:vAlign w:val="center"/>
            <w:hideMark/>
          </w:tcPr>
          <w:p w:rsidR="00892A6F" w:rsidRPr="00316631" w:rsidRDefault="00892A6F" w:rsidP="00892A6F">
            <w:pPr>
              <w:jc w:val="right"/>
              <w:rPr>
                <w:color w:val="000000"/>
                <w:sz w:val="14"/>
                <w:szCs w:val="14"/>
              </w:rPr>
            </w:pPr>
            <w:r w:rsidRPr="00316631">
              <w:rPr>
                <w:color w:val="000000"/>
                <w:sz w:val="14"/>
                <w:szCs w:val="14"/>
              </w:rPr>
              <w:t>66.50</w:t>
            </w:r>
          </w:p>
        </w:tc>
        <w:tc>
          <w:tcPr>
            <w:tcW w:w="482" w:type="pct"/>
            <w:tcBorders>
              <w:top w:val="nil"/>
              <w:left w:val="nil"/>
              <w:bottom w:val="nil"/>
              <w:right w:val="nil"/>
            </w:tcBorders>
            <w:shd w:val="clear" w:color="auto" w:fill="auto"/>
            <w:tcMar>
              <w:left w:w="0" w:type="dxa"/>
              <w:right w:w="43" w:type="dxa"/>
            </w:tcMar>
            <w:vAlign w:val="center"/>
            <w:hideMark/>
          </w:tcPr>
          <w:p w:rsidR="00892A6F" w:rsidRDefault="00892A6F" w:rsidP="00892A6F">
            <w:pPr>
              <w:jc w:val="right"/>
              <w:rPr>
                <w:color w:val="000000"/>
                <w:sz w:val="14"/>
                <w:szCs w:val="14"/>
              </w:rPr>
            </w:pPr>
            <w:r>
              <w:rPr>
                <w:color w:val="000000"/>
                <w:sz w:val="14"/>
                <w:szCs w:val="14"/>
              </w:rPr>
              <w:t>50.5</w:t>
            </w:r>
          </w:p>
        </w:tc>
        <w:tc>
          <w:tcPr>
            <w:tcW w:w="502" w:type="pct"/>
            <w:tcBorders>
              <w:top w:val="nil"/>
              <w:left w:val="nil"/>
              <w:bottom w:val="nil"/>
              <w:right w:val="nil"/>
            </w:tcBorders>
            <w:shd w:val="clear" w:color="auto" w:fill="auto"/>
            <w:tcMar>
              <w:left w:w="0" w:type="dxa"/>
              <w:right w:w="43" w:type="dxa"/>
            </w:tcMar>
            <w:vAlign w:val="center"/>
            <w:hideMark/>
          </w:tcPr>
          <w:p w:rsidR="00892A6F" w:rsidRDefault="00892A6F" w:rsidP="00892A6F">
            <w:pPr>
              <w:jc w:val="right"/>
              <w:rPr>
                <w:color w:val="000000"/>
                <w:sz w:val="14"/>
                <w:szCs w:val="14"/>
              </w:rPr>
            </w:pPr>
            <w:r>
              <w:rPr>
                <w:color w:val="000000"/>
                <w:sz w:val="14"/>
                <w:szCs w:val="14"/>
              </w:rPr>
              <w:t>47.6</w:t>
            </w:r>
          </w:p>
        </w:tc>
        <w:tc>
          <w:tcPr>
            <w:tcW w:w="478" w:type="pct"/>
            <w:tcBorders>
              <w:top w:val="nil"/>
              <w:left w:val="nil"/>
              <w:bottom w:val="nil"/>
              <w:right w:val="nil"/>
            </w:tcBorders>
            <w:shd w:val="clear" w:color="auto" w:fill="auto"/>
            <w:tcMar>
              <w:left w:w="72" w:type="dxa"/>
              <w:right w:w="43" w:type="dxa"/>
            </w:tcMar>
            <w:vAlign w:val="center"/>
          </w:tcPr>
          <w:p w:rsidR="00892A6F" w:rsidRDefault="00892A6F" w:rsidP="00892A6F">
            <w:pPr>
              <w:jc w:val="right"/>
              <w:rPr>
                <w:color w:val="000000"/>
                <w:sz w:val="14"/>
                <w:szCs w:val="14"/>
              </w:rPr>
            </w:pPr>
            <w:r>
              <w:rPr>
                <w:color w:val="000000"/>
                <w:sz w:val="14"/>
                <w:szCs w:val="14"/>
              </w:rPr>
              <w:t>3.3</w:t>
            </w:r>
          </w:p>
        </w:tc>
        <w:tc>
          <w:tcPr>
            <w:tcW w:w="505" w:type="pct"/>
            <w:tcBorders>
              <w:top w:val="nil"/>
              <w:left w:val="nil"/>
              <w:bottom w:val="nil"/>
              <w:right w:val="nil"/>
            </w:tcBorders>
            <w:shd w:val="clear" w:color="auto" w:fill="auto"/>
            <w:tcMar>
              <w:right w:w="43" w:type="dxa"/>
            </w:tcMar>
            <w:vAlign w:val="center"/>
          </w:tcPr>
          <w:p w:rsidR="00892A6F" w:rsidRDefault="00892A6F" w:rsidP="00892A6F">
            <w:pPr>
              <w:jc w:val="right"/>
              <w:rPr>
                <w:color w:val="000000"/>
                <w:sz w:val="14"/>
                <w:szCs w:val="14"/>
              </w:rPr>
            </w:pPr>
            <w:r>
              <w:rPr>
                <w:color w:val="000000"/>
                <w:sz w:val="14"/>
                <w:szCs w:val="14"/>
              </w:rPr>
              <w:t>1.7</w:t>
            </w:r>
          </w:p>
        </w:tc>
        <w:tc>
          <w:tcPr>
            <w:tcW w:w="432" w:type="pct"/>
            <w:tcBorders>
              <w:top w:val="nil"/>
              <w:left w:val="nil"/>
              <w:bottom w:val="nil"/>
              <w:right w:val="nil"/>
            </w:tcBorders>
            <w:shd w:val="clear" w:color="auto" w:fill="auto"/>
            <w:tcMar>
              <w:right w:w="43" w:type="dxa"/>
            </w:tcMar>
            <w:vAlign w:val="center"/>
            <w:hideMark/>
          </w:tcPr>
          <w:p w:rsidR="00892A6F" w:rsidRDefault="00892A6F" w:rsidP="00892A6F">
            <w:pPr>
              <w:jc w:val="right"/>
              <w:rPr>
                <w:color w:val="000000"/>
                <w:sz w:val="14"/>
                <w:szCs w:val="14"/>
              </w:rPr>
            </w:pPr>
            <w:r>
              <w:rPr>
                <w:color w:val="000000"/>
                <w:sz w:val="14"/>
                <w:szCs w:val="14"/>
              </w:rPr>
              <w:t>35.1</w:t>
            </w:r>
          </w:p>
        </w:tc>
        <w:tc>
          <w:tcPr>
            <w:tcW w:w="434" w:type="pct"/>
            <w:tcBorders>
              <w:top w:val="nil"/>
              <w:left w:val="nil"/>
              <w:bottom w:val="nil"/>
              <w:right w:val="nil"/>
            </w:tcBorders>
            <w:shd w:val="clear" w:color="auto" w:fill="auto"/>
            <w:tcMar>
              <w:right w:w="43" w:type="dxa"/>
            </w:tcMar>
            <w:vAlign w:val="center"/>
            <w:hideMark/>
          </w:tcPr>
          <w:p w:rsidR="00892A6F" w:rsidRDefault="00892A6F" w:rsidP="00892A6F">
            <w:pPr>
              <w:jc w:val="right"/>
              <w:rPr>
                <w:color w:val="000000"/>
                <w:sz w:val="14"/>
                <w:szCs w:val="14"/>
              </w:rPr>
            </w:pPr>
            <w:r>
              <w:rPr>
                <w:color w:val="000000"/>
                <w:sz w:val="14"/>
                <w:szCs w:val="14"/>
              </w:rPr>
              <w:t>23.6</w:t>
            </w:r>
          </w:p>
        </w:tc>
      </w:tr>
      <w:tr w:rsidR="00892A6F" w:rsidRPr="00BF4323" w:rsidTr="00F03AD6">
        <w:trPr>
          <w:trHeight w:hRule="exact" w:val="288"/>
        </w:trPr>
        <w:tc>
          <w:tcPr>
            <w:tcW w:w="1211" w:type="pct"/>
            <w:tcBorders>
              <w:top w:val="nil"/>
              <w:left w:val="nil"/>
              <w:bottom w:val="nil"/>
              <w:right w:val="nil"/>
            </w:tcBorders>
            <w:shd w:val="clear" w:color="auto" w:fill="auto"/>
            <w:vAlign w:val="center"/>
            <w:hideMark/>
          </w:tcPr>
          <w:p w:rsidR="00892A6F" w:rsidRPr="00316631" w:rsidRDefault="00892A6F" w:rsidP="00892A6F">
            <w:pPr>
              <w:ind w:left="267" w:firstLineChars="223" w:firstLine="312"/>
              <w:rPr>
                <w:sz w:val="14"/>
                <w:szCs w:val="14"/>
              </w:rPr>
            </w:pPr>
            <w:r w:rsidRPr="00316631">
              <w:rPr>
                <w:sz w:val="14"/>
                <w:szCs w:val="14"/>
              </w:rPr>
              <w:t xml:space="preserve"> Others</w:t>
            </w:r>
          </w:p>
        </w:tc>
        <w:tc>
          <w:tcPr>
            <w:tcW w:w="478" w:type="pct"/>
            <w:tcBorders>
              <w:top w:val="nil"/>
              <w:left w:val="nil"/>
              <w:bottom w:val="nil"/>
              <w:right w:val="nil"/>
            </w:tcBorders>
            <w:shd w:val="clear" w:color="auto" w:fill="auto"/>
            <w:tcMar>
              <w:left w:w="0" w:type="dxa"/>
              <w:right w:w="43" w:type="dxa"/>
            </w:tcMar>
            <w:vAlign w:val="center"/>
            <w:hideMark/>
          </w:tcPr>
          <w:p w:rsidR="00892A6F" w:rsidRPr="00316631" w:rsidRDefault="00892A6F" w:rsidP="00892A6F">
            <w:pPr>
              <w:jc w:val="right"/>
              <w:rPr>
                <w:sz w:val="14"/>
                <w:szCs w:val="14"/>
              </w:rPr>
            </w:pPr>
            <w:r w:rsidRPr="00316631">
              <w:rPr>
                <w:sz w:val="14"/>
                <w:szCs w:val="14"/>
              </w:rPr>
              <w:t>1.50</w:t>
            </w:r>
          </w:p>
        </w:tc>
        <w:tc>
          <w:tcPr>
            <w:tcW w:w="478" w:type="pct"/>
            <w:tcBorders>
              <w:top w:val="nil"/>
              <w:left w:val="nil"/>
              <w:bottom w:val="nil"/>
              <w:right w:val="nil"/>
            </w:tcBorders>
            <w:shd w:val="clear" w:color="auto" w:fill="auto"/>
            <w:tcMar>
              <w:left w:w="0" w:type="dxa"/>
              <w:right w:w="43" w:type="dxa"/>
            </w:tcMar>
            <w:vAlign w:val="center"/>
            <w:hideMark/>
          </w:tcPr>
          <w:p w:rsidR="00892A6F" w:rsidRPr="00316631" w:rsidRDefault="00892A6F" w:rsidP="00892A6F">
            <w:pPr>
              <w:jc w:val="right"/>
              <w:rPr>
                <w:color w:val="000000"/>
                <w:sz w:val="14"/>
                <w:szCs w:val="14"/>
              </w:rPr>
            </w:pPr>
            <w:r w:rsidRPr="00316631">
              <w:rPr>
                <w:color w:val="000000"/>
                <w:sz w:val="14"/>
                <w:szCs w:val="14"/>
              </w:rPr>
              <w:t>2.77</w:t>
            </w:r>
          </w:p>
        </w:tc>
        <w:tc>
          <w:tcPr>
            <w:tcW w:w="482" w:type="pct"/>
            <w:tcBorders>
              <w:top w:val="nil"/>
              <w:left w:val="nil"/>
              <w:bottom w:val="nil"/>
              <w:right w:val="nil"/>
            </w:tcBorders>
            <w:shd w:val="clear" w:color="auto" w:fill="auto"/>
            <w:tcMar>
              <w:left w:w="0" w:type="dxa"/>
              <w:right w:w="43" w:type="dxa"/>
            </w:tcMar>
            <w:vAlign w:val="center"/>
            <w:hideMark/>
          </w:tcPr>
          <w:p w:rsidR="00892A6F" w:rsidRDefault="00892A6F" w:rsidP="00892A6F">
            <w:pPr>
              <w:jc w:val="right"/>
              <w:rPr>
                <w:color w:val="000000"/>
                <w:sz w:val="14"/>
                <w:szCs w:val="14"/>
              </w:rPr>
            </w:pPr>
            <w:r>
              <w:rPr>
                <w:color w:val="000000"/>
                <w:sz w:val="14"/>
                <w:szCs w:val="14"/>
              </w:rPr>
              <w:t>5.5</w:t>
            </w:r>
          </w:p>
        </w:tc>
        <w:tc>
          <w:tcPr>
            <w:tcW w:w="502" w:type="pct"/>
            <w:tcBorders>
              <w:top w:val="nil"/>
              <w:left w:val="nil"/>
              <w:bottom w:val="nil"/>
              <w:right w:val="nil"/>
            </w:tcBorders>
            <w:shd w:val="clear" w:color="auto" w:fill="auto"/>
            <w:tcMar>
              <w:left w:w="0" w:type="dxa"/>
              <w:right w:w="43" w:type="dxa"/>
            </w:tcMar>
            <w:vAlign w:val="center"/>
            <w:hideMark/>
          </w:tcPr>
          <w:p w:rsidR="00892A6F" w:rsidRDefault="00892A6F" w:rsidP="00892A6F">
            <w:pPr>
              <w:jc w:val="right"/>
              <w:rPr>
                <w:color w:val="000000"/>
                <w:sz w:val="14"/>
                <w:szCs w:val="14"/>
              </w:rPr>
            </w:pPr>
            <w:r>
              <w:rPr>
                <w:color w:val="000000"/>
                <w:sz w:val="14"/>
                <w:szCs w:val="14"/>
              </w:rPr>
              <w:t>5.0</w:t>
            </w:r>
          </w:p>
        </w:tc>
        <w:tc>
          <w:tcPr>
            <w:tcW w:w="478" w:type="pct"/>
            <w:tcBorders>
              <w:top w:val="nil"/>
              <w:left w:val="nil"/>
              <w:bottom w:val="nil"/>
              <w:right w:val="nil"/>
            </w:tcBorders>
            <w:shd w:val="clear" w:color="auto" w:fill="auto"/>
            <w:tcMar>
              <w:left w:w="72" w:type="dxa"/>
              <w:right w:w="43" w:type="dxa"/>
            </w:tcMar>
            <w:vAlign w:val="center"/>
          </w:tcPr>
          <w:p w:rsidR="00892A6F" w:rsidRDefault="00892A6F" w:rsidP="00892A6F">
            <w:pPr>
              <w:jc w:val="right"/>
              <w:rPr>
                <w:color w:val="000000"/>
                <w:sz w:val="14"/>
                <w:szCs w:val="14"/>
              </w:rPr>
            </w:pPr>
            <w:r>
              <w:rPr>
                <w:color w:val="000000"/>
                <w:sz w:val="14"/>
                <w:szCs w:val="14"/>
              </w:rPr>
              <w:t>0.2</w:t>
            </w:r>
          </w:p>
        </w:tc>
        <w:tc>
          <w:tcPr>
            <w:tcW w:w="505" w:type="pct"/>
            <w:tcBorders>
              <w:top w:val="nil"/>
              <w:left w:val="nil"/>
              <w:bottom w:val="nil"/>
              <w:right w:val="nil"/>
            </w:tcBorders>
            <w:shd w:val="clear" w:color="auto" w:fill="auto"/>
            <w:tcMar>
              <w:right w:w="43" w:type="dxa"/>
            </w:tcMar>
            <w:vAlign w:val="center"/>
          </w:tcPr>
          <w:p w:rsidR="00892A6F" w:rsidRDefault="00892A6F" w:rsidP="00892A6F">
            <w:pPr>
              <w:jc w:val="right"/>
              <w:rPr>
                <w:color w:val="000000"/>
                <w:sz w:val="14"/>
                <w:szCs w:val="14"/>
              </w:rPr>
            </w:pPr>
            <w:r>
              <w:rPr>
                <w:color w:val="000000"/>
                <w:sz w:val="14"/>
                <w:szCs w:val="14"/>
              </w:rPr>
              <w:t>2.1</w:t>
            </w:r>
          </w:p>
        </w:tc>
        <w:tc>
          <w:tcPr>
            <w:tcW w:w="432" w:type="pct"/>
            <w:tcBorders>
              <w:top w:val="nil"/>
              <w:left w:val="nil"/>
              <w:bottom w:val="nil"/>
              <w:right w:val="nil"/>
            </w:tcBorders>
            <w:shd w:val="clear" w:color="auto" w:fill="auto"/>
            <w:tcMar>
              <w:right w:w="43" w:type="dxa"/>
            </w:tcMar>
            <w:vAlign w:val="center"/>
            <w:hideMark/>
          </w:tcPr>
          <w:p w:rsidR="00892A6F" w:rsidRDefault="00892A6F" w:rsidP="00892A6F">
            <w:pPr>
              <w:jc w:val="right"/>
              <w:rPr>
                <w:color w:val="000000"/>
                <w:sz w:val="14"/>
                <w:szCs w:val="14"/>
              </w:rPr>
            </w:pPr>
            <w:r>
              <w:rPr>
                <w:color w:val="000000"/>
                <w:sz w:val="14"/>
                <w:szCs w:val="14"/>
              </w:rPr>
              <w:t>3.4</w:t>
            </w:r>
          </w:p>
        </w:tc>
        <w:tc>
          <w:tcPr>
            <w:tcW w:w="434" w:type="pct"/>
            <w:tcBorders>
              <w:top w:val="nil"/>
              <w:left w:val="nil"/>
              <w:bottom w:val="nil"/>
              <w:right w:val="nil"/>
            </w:tcBorders>
            <w:shd w:val="clear" w:color="auto" w:fill="auto"/>
            <w:tcMar>
              <w:right w:w="43" w:type="dxa"/>
            </w:tcMar>
            <w:vAlign w:val="center"/>
            <w:hideMark/>
          </w:tcPr>
          <w:p w:rsidR="00892A6F" w:rsidRDefault="00892A6F" w:rsidP="00892A6F">
            <w:pPr>
              <w:jc w:val="right"/>
              <w:rPr>
                <w:color w:val="000000"/>
                <w:sz w:val="14"/>
                <w:szCs w:val="14"/>
              </w:rPr>
            </w:pPr>
            <w:r>
              <w:rPr>
                <w:color w:val="000000"/>
                <w:sz w:val="14"/>
                <w:szCs w:val="14"/>
              </w:rPr>
              <w:t>8.5</w:t>
            </w:r>
          </w:p>
        </w:tc>
      </w:tr>
      <w:tr w:rsidR="00892A6F" w:rsidRPr="00BF4323" w:rsidTr="00F03AD6">
        <w:trPr>
          <w:trHeight w:hRule="exact" w:val="288"/>
        </w:trPr>
        <w:tc>
          <w:tcPr>
            <w:tcW w:w="1211" w:type="pct"/>
            <w:tcBorders>
              <w:top w:val="nil"/>
              <w:left w:val="nil"/>
              <w:bottom w:val="nil"/>
              <w:right w:val="nil"/>
            </w:tcBorders>
            <w:shd w:val="clear" w:color="auto" w:fill="auto"/>
            <w:vAlign w:val="center"/>
            <w:hideMark/>
          </w:tcPr>
          <w:p w:rsidR="00892A6F" w:rsidRPr="00316631" w:rsidRDefault="00892A6F" w:rsidP="00892A6F">
            <w:pPr>
              <w:ind w:left="540" w:hanging="273"/>
              <w:rPr>
                <w:b/>
                <w:bCs/>
                <w:sz w:val="14"/>
                <w:szCs w:val="14"/>
              </w:rPr>
            </w:pPr>
            <w:r w:rsidRPr="00316631">
              <w:rPr>
                <w:b/>
                <w:bCs/>
                <w:sz w:val="14"/>
                <w:szCs w:val="14"/>
              </w:rPr>
              <w:t xml:space="preserve">  5.Other GCC Countries</w:t>
            </w:r>
          </w:p>
        </w:tc>
        <w:tc>
          <w:tcPr>
            <w:tcW w:w="478" w:type="pct"/>
            <w:tcBorders>
              <w:top w:val="nil"/>
              <w:left w:val="nil"/>
              <w:bottom w:val="nil"/>
              <w:right w:val="nil"/>
            </w:tcBorders>
            <w:shd w:val="clear" w:color="auto" w:fill="auto"/>
            <w:tcMar>
              <w:left w:w="0" w:type="dxa"/>
              <w:right w:w="43" w:type="dxa"/>
            </w:tcMar>
            <w:vAlign w:val="center"/>
            <w:hideMark/>
          </w:tcPr>
          <w:p w:rsidR="00892A6F" w:rsidRPr="00316631" w:rsidRDefault="00892A6F" w:rsidP="00892A6F">
            <w:pPr>
              <w:jc w:val="right"/>
              <w:rPr>
                <w:b/>
                <w:bCs/>
                <w:sz w:val="14"/>
                <w:szCs w:val="14"/>
              </w:rPr>
            </w:pPr>
            <w:r w:rsidRPr="00316631">
              <w:rPr>
                <w:b/>
                <w:bCs/>
                <w:sz w:val="14"/>
                <w:szCs w:val="14"/>
              </w:rPr>
              <w:t>2,173.03</w:t>
            </w:r>
          </w:p>
        </w:tc>
        <w:tc>
          <w:tcPr>
            <w:tcW w:w="478" w:type="pct"/>
            <w:tcBorders>
              <w:top w:val="nil"/>
              <w:left w:val="nil"/>
              <w:bottom w:val="nil"/>
              <w:right w:val="nil"/>
            </w:tcBorders>
            <w:shd w:val="clear" w:color="auto" w:fill="auto"/>
            <w:tcMar>
              <w:left w:w="0" w:type="dxa"/>
              <w:right w:w="43" w:type="dxa"/>
            </w:tcMar>
            <w:vAlign w:val="center"/>
            <w:hideMark/>
          </w:tcPr>
          <w:p w:rsidR="00892A6F" w:rsidRPr="00316631" w:rsidRDefault="00892A6F" w:rsidP="00892A6F">
            <w:pPr>
              <w:jc w:val="right"/>
              <w:rPr>
                <w:b/>
                <w:bCs/>
                <w:color w:val="000000"/>
                <w:sz w:val="14"/>
                <w:szCs w:val="14"/>
              </w:rPr>
            </w:pPr>
            <w:r w:rsidRPr="00316631">
              <w:rPr>
                <w:b/>
                <w:bCs/>
                <w:color w:val="000000"/>
                <w:sz w:val="14"/>
                <w:szCs w:val="14"/>
              </w:rPr>
              <w:t>2,422.71</w:t>
            </w:r>
          </w:p>
        </w:tc>
        <w:tc>
          <w:tcPr>
            <w:tcW w:w="482" w:type="pct"/>
            <w:tcBorders>
              <w:top w:val="nil"/>
              <w:left w:val="nil"/>
              <w:bottom w:val="nil"/>
              <w:right w:val="nil"/>
            </w:tcBorders>
            <w:shd w:val="clear" w:color="auto" w:fill="auto"/>
            <w:tcMar>
              <w:left w:w="0" w:type="dxa"/>
              <w:right w:w="43" w:type="dxa"/>
            </w:tcMar>
            <w:vAlign w:val="center"/>
            <w:hideMark/>
          </w:tcPr>
          <w:p w:rsidR="00892A6F" w:rsidRDefault="00892A6F" w:rsidP="00892A6F">
            <w:pPr>
              <w:jc w:val="right"/>
              <w:rPr>
                <w:b/>
                <w:bCs/>
                <w:color w:val="000000"/>
                <w:sz w:val="14"/>
                <w:szCs w:val="14"/>
              </w:rPr>
            </w:pPr>
            <w:r>
              <w:rPr>
                <w:b/>
                <w:bCs/>
                <w:color w:val="000000"/>
                <w:sz w:val="14"/>
                <w:szCs w:val="14"/>
              </w:rPr>
              <w:t>2,325.5</w:t>
            </w:r>
          </w:p>
        </w:tc>
        <w:tc>
          <w:tcPr>
            <w:tcW w:w="502" w:type="pct"/>
            <w:tcBorders>
              <w:top w:val="nil"/>
              <w:left w:val="nil"/>
              <w:bottom w:val="nil"/>
              <w:right w:val="nil"/>
            </w:tcBorders>
            <w:shd w:val="clear" w:color="auto" w:fill="auto"/>
            <w:tcMar>
              <w:left w:w="0" w:type="dxa"/>
              <w:right w:w="43" w:type="dxa"/>
            </w:tcMar>
            <w:vAlign w:val="center"/>
            <w:hideMark/>
          </w:tcPr>
          <w:p w:rsidR="00892A6F" w:rsidRDefault="00892A6F" w:rsidP="00892A6F">
            <w:pPr>
              <w:jc w:val="right"/>
              <w:rPr>
                <w:b/>
                <w:bCs/>
                <w:color w:val="000000"/>
                <w:sz w:val="14"/>
                <w:szCs w:val="14"/>
              </w:rPr>
            </w:pPr>
            <w:r>
              <w:rPr>
                <w:b/>
                <w:bCs/>
                <w:color w:val="000000"/>
                <w:sz w:val="14"/>
                <w:szCs w:val="14"/>
              </w:rPr>
              <w:t>2,158.3</w:t>
            </w:r>
          </w:p>
        </w:tc>
        <w:tc>
          <w:tcPr>
            <w:tcW w:w="478" w:type="pct"/>
            <w:tcBorders>
              <w:top w:val="nil"/>
              <w:left w:val="nil"/>
              <w:bottom w:val="nil"/>
              <w:right w:val="nil"/>
            </w:tcBorders>
            <w:shd w:val="clear" w:color="auto" w:fill="auto"/>
            <w:tcMar>
              <w:left w:w="72" w:type="dxa"/>
              <w:right w:w="43" w:type="dxa"/>
            </w:tcMar>
            <w:vAlign w:val="center"/>
          </w:tcPr>
          <w:p w:rsidR="00892A6F" w:rsidRDefault="00892A6F" w:rsidP="00892A6F">
            <w:pPr>
              <w:jc w:val="right"/>
              <w:rPr>
                <w:b/>
                <w:bCs/>
                <w:color w:val="000000"/>
                <w:sz w:val="14"/>
                <w:szCs w:val="14"/>
              </w:rPr>
            </w:pPr>
            <w:r>
              <w:rPr>
                <w:b/>
                <w:bCs/>
                <w:color w:val="000000"/>
                <w:sz w:val="14"/>
                <w:szCs w:val="14"/>
              </w:rPr>
              <w:t>149.4</w:t>
            </w:r>
          </w:p>
        </w:tc>
        <w:tc>
          <w:tcPr>
            <w:tcW w:w="505" w:type="pct"/>
            <w:tcBorders>
              <w:top w:val="nil"/>
              <w:left w:val="nil"/>
              <w:bottom w:val="nil"/>
              <w:right w:val="nil"/>
            </w:tcBorders>
            <w:shd w:val="clear" w:color="auto" w:fill="auto"/>
            <w:tcMar>
              <w:right w:w="43" w:type="dxa"/>
            </w:tcMar>
            <w:vAlign w:val="center"/>
          </w:tcPr>
          <w:p w:rsidR="00892A6F" w:rsidRDefault="00892A6F" w:rsidP="00892A6F">
            <w:pPr>
              <w:jc w:val="right"/>
              <w:rPr>
                <w:b/>
                <w:bCs/>
                <w:color w:val="000000"/>
                <w:sz w:val="14"/>
                <w:szCs w:val="14"/>
              </w:rPr>
            </w:pPr>
            <w:r>
              <w:rPr>
                <w:b/>
                <w:bCs/>
                <w:color w:val="000000"/>
                <w:sz w:val="14"/>
                <w:szCs w:val="14"/>
              </w:rPr>
              <w:t>152.3</w:t>
            </w:r>
          </w:p>
        </w:tc>
        <w:tc>
          <w:tcPr>
            <w:tcW w:w="432" w:type="pct"/>
            <w:tcBorders>
              <w:top w:val="nil"/>
              <w:left w:val="nil"/>
              <w:bottom w:val="nil"/>
              <w:right w:val="nil"/>
            </w:tcBorders>
            <w:shd w:val="clear" w:color="auto" w:fill="auto"/>
            <w:tcMar>
              <w:right w:w="43" w:type="dxa"/>
            </w:tcMar>
            <w:vAlign w:val="center"/>
            <w:hideMark/>
          </w:tcPr>
          <w:p w:rsidR="00892A6F" w:rsidRDefault="00892A6F" w:rsidP="00892A6F">
            <w:pPr>
              <w:jc w:val="right"/>
              <w:rPr>
                <w:b/>
                <w:bCs/>
                <w:color w:val="000000"/>
                <w:sz w:val="14"/>
                <w:szCs w:val="14"/>
              </w:rPr>
            </w:pPr>
            <w:r>
              <w:rPr>
                <w:b/>
                <w:bCs/>
                <w:color w:val="000000"/>
                <w:sz w:val="14"/>
                <w:szCs w:val="14"/>
              </w:rPr>
              <w:t>1,464.3</w:t>
            </w:r>
          </w:p>
        </w:tc>
        <w:tc>
          <w:tcPr>
            <w:tcW w:w="434" w:type="pct"/>
            <w:tcBorders>
              <w:top w:val="nil"/>
              <w:left w:val="nil"/>
              <w:bottom w:val="nil"/>
              <w:right w:val="nil"/>
            </w:tcBorders>
            <w:shd w:val="clear" w:color="auto" w:fill="auto"/>
            <w:tcMar>
              <w:right w:w="43" w:type="dxa"/>
            </w:tcMar>
            <w:vAlign w:val="center"/>
            <w:hideMark/>
          </w:tcPr>
          <w:p w:rsidR="00892A6F" w:rsidRDefault="00892A6F" w:rsidP="00892A6F">
            <w:pPr>
              <w:jc w:val="right"/>
              <w:rPr>
                <w:b/>
                <w:bCs/>
                <w:color w:val="000000"/>
                <w:sz w:val="14"/>
                <w:szCs w:val="14"/>
              </w:rPr>
            </w:pPr>
            <w:r>
              <w:rPr>
                <w:b/>
                <w:bCs/>
                <w:color w:val="000000"/>
                <w:sz w:val="14"/>
                <w:szCs w:val="14"/>
              </w:rPr>
              <w:t>1,374.6</w:t>
            </w:r>
          </w:p>
        </w:tc>
      </w:tr>
      <w:tr w:rsidR="00892A6F" w:rsidRPr="00BF4323" w:rsidTr="00F03AD6">
        <w:trPr>
          <w:trHeight w:hRule="exact" w:val="288"/>
        </w:trPr>
        <w:tc>
          <w:tcPr>
            <w:tcW w:w="1211" w:type="pct"/>
            <w:tcBorders>
              <w:top w:val="nil"/>
              <w:left w:val="nil"/>
              <w:bottom w:val="nil"/>
              <w:right w:val="nil"/>
            </w:tcBorders>
            <w:shd w:val="clear" w:color="auto" w:fill="auto"/>
            <w:vAlign w:val="center"/>
            <w:hideMark/>
          </w:tcPr>
          <w:p w:rsidR="00892A6F" w:rsidRPr="00316631" w:rsidRDefault="00892A6F" w:rsidP="00892A6F">
            <w:pPr>
              <w:ind w:left="267"/>
              <w:rPr>
                <w:sz w:val="14"/>
                <w:szCs w:val="14"/>
              </w:rPr>
            </w:pPr>
            <w:r w:rsidRPr="00316631">
              <w:rPr>
                <w:sz w:val="14"/>
                <w:szCs w:val="14"/>
              </w:rPr>
              <w:t xml:space="preserve">      Bahrain</w:t>
            </w:r>
          </w:p>
        </w:tc>
        <w:tc>
          <w:tcPr>
            <w:tcW w:w="478" w:type="pct"/>
            <w:tcBorders>
              <w:top w:val="nil"/>
              <w:left w:val="nil"/>
              <w:bottom w:val="nil"/>
              <w:right w:val="nil"/>
            </w:tcBorders>
            <w:shd w:val="clear" w:color="auto" w:fill="auto"/>
            <w:tcMar>
              <w:left w:w="0" w:type="dxa"/>
              <w:right w:w="43" w:type="dxa"/>
            </w:tcMar>
            <w:vAlign w:val="center"/>
            <w:hideMark/>
          </w:tcPr>
          <w:p w:rsidR="00892A6F" w:rsidRPr="00316631" w:rsidRDefault="00892A6F" w:rsidP="00892A6F">
            <w:pPr>
              <w:jc w:val="right"/>
              <w:rPr>
                <w:sz w:val="14"/>
                <w:szCs w:val="14"/>
              </w:rPr>
            </w:pPr>
            <w:r w:rsidRPr="00316631">
              <w:rPr>
                <w:sz w:val="14"/>
                <w:szCs w:val="14"/>
              </w:rPr>
              <w:t>388.99</w:t>
            </w:r>
          </w:p>
        </w:tc>
        <w:tc>
          <w:tcPr>
            <w:tcW w:w="478" w:type="pct"/>
            <w:tcBorders>
              <w:top w:val="nil"/>
              <w:left w:val="nil"/>
              <w:bottom w:val="nil"/>
              <w:right w:val="nil"/>
            </w:tcBorders>
            <w:shd w:val="clear" w:color="auto" w:fill="auto"/>
            <w:tcMar>
              <w:left w:w="0" w:type="dxa"/>
              <w:right w:w="43" w:type="dxa"/>
            </w:tcMar>
            <w:vAlign w:val="center"/>
            <w:hideMark/>
          </w:tcPr>
          <w:p w:rsidR="00892A6F" w:rsidRPr="00316631" w:rsidRDefault="00892A6F" w:rsidP="00892A6F">
            <w:pPr>
              <w:jc w:val="right"/>
              <w:rPr>
                <w:color w:val="000000"/>
                <w:sz w:val="14"/>
                <w:szCs w:val="14"/>
              </w:rPr>
            </w:pPr>
            <w:r w:rsidRPr="00316631">
              <w:rPr>
                <w:color w:val="000000"/>
                <w:sz w:val="14"/>
                <w:szCs w:val="14"/>
              </w:rPr>
              <w:t>448.44</w:t>
            </w:r>
          </w:p>
        </w:tc>
        <w:tc>
          <w:tcPr>
            <w:tcW w:w="482" w:type="pct"/>
            <w:tcBorders>
              <w:top w:val="nil"/>
              <w:left w:val="nil"/>
              <w:bottom w:val="nil"/>
              <w:right w:val="nil"/>
            </w:tcBorders>
            <w:shd w:val="clear" w:color="auto" w:fill="auto"/>
            <w:tcMar>
              <w:left w:w="0" w:type="dxa"/>
              <w:right w:w="43" w:type="dxa"/>
            </w:tcMar>
            <w:vAlign w:val="center"/>
            <w:hideMark/>
          </w:tcPr>
          <w:p w:rsidR="00892A6F" w:rsidRDefault="00892A6F" w:rsidP="00892A6F">
            <w:pPr>
              <w:jc w:val="right"/>
              <w:rPr>
                <w:color w:val="000000"/>
                <w:sz w:val="14"/>
                <w:szCs w:val="14"/>
              </w:rPr>
            </w:pPr>
            <w:r>
              <w:rPr>
                <w:color w:val="000000"/>
                <w:sz w:val="14"/>
                <w:szCs w:val="14"/>
              </w:rPr>
              <w:t>396.4</w:t>
            </w:r>
          </w:p>
        </w:tc>
        <w:tc>
          <w:tcPr>
            <w:tcW w:w="502" w:type="pct"/>
            <w:tcBorders>
              <w:top w:val="nil"/>
              <w:left w:val="nil"/>
              <w:bottom w:val="nil"/>
              <w:right w:val="nil"/>
            </w:tcBorders>
            <w:shd w:val="clear" w:color="auto" w:fill="auto"/>
            <w:tcMar>
              <w:left w:w="0" w:type="dxa"/>
              <w:right w:w="43" w:type="dxa"/>
            </w:tcMar>
            <w:vAlign w:val="center"/>
            <w:hideMark/>
          </w:tcPr>
          <w:p w:rsidR="00892A6F" w:rsidRDefault="00892A6F" w:rsidP="00892A6F">
            <w:pPr>
              <w:jc w:val="right"/>
              <w:rPr>
                <w:color w:val="000000"/>
                <w:sz w:val="14"/>
                <w:szCs w:val="14"/>
              </w:rPr>
            </w:pPr>
            <w:r>
              <w:rPr>
                <w:color w:val="000000"/>
                <w:sz w:val="14"/>
                <w:szCs w:val="14"/>
              </w:rPr>
              <w:t>355.7</w:t>
            </w:r>
          </w:p>
        </w:tc>
        <w:tc>
          <w:tcPr>
            <w:tcW w:w="478" w:type="pct"/>
            <w:tcBorders>
              <w:top w:val="nil"/>
              <w:left w:val="nil"/>
              <w:bottom w:val="nil"/>
              <w:right w:val="nil"/>
            </w:tcBorders>
            <w:shd w:val="clear" w:color="auto" w:fill="auto"/>
            <w:tcMar>
              <w:left w:w="72" w:type="dxa"/>
              <w:right w:w="43" w:type="dxa"/>
            </w:tcMar>
            <w:vAlign w:val="center"/>
          </w:tcPr>
          <w:p w:rsidR="00892A6F" w:rsidRDefault="00892A6F" w:rsidP="00892A6F">
            <w:pPr>
              <w:jc w:val="right"/>
              <w:rPr>
                <w:color w:val="000000"/>
                <w:sz w:val="14"/>
                <w:szCs w:val="14"/>
              </w:rPr>
            </w:pPr>
            <w:r>
              <w:rPr>
                <w:color w:val="000000"/>
                <w:sz w:val="14"/>
                <w:szCs w:val="14"/>
              </w:rPr>
              <w:t>19.8</w:t>
            </w:r>
          </w:p>
        </w:tc>
        <w:tc>
          <w:tcPr>
            <w:tcW w:w="505" w:type="pct"/>
            <w:tcBorders>
              <w:top w:val="nil"/>
              <w:left w:val="nil"/>
              <w:bottom w:val="nil"/>
              <w:right w:val="nil"/>
            </w:tcBorders>
            <w:shd w:val="clear" w:color="auto" w:fill="auto"/>
            <w:tcMar>
              <w:right w:w="43" w:type="dxa"/>
            </w:tcMar>
            <w:vAlign w:val="center"/>
          </w:tcPr>
          <w:p w:rsidR="00892A6F" w:rsidRDefault="00892A6F" w:rsidP="00892A6F">
            <w:pPr>
              <w:jc w:val="right"/>
              <w:rPr>
                <w:color w:val="000000"/>
                <w:sz w:val="14"/>
                <w:szCs w:val="14"/>
              </w:rPr>
            </w:pPr>
            <w:r>
              <w:rPr>
                <w:color w:val="000000"/>
                <w:sz w:val="14"/>
                <w:szCs w:val="14"/>
              </w:rPr>
              <w:t>25.2</w:t>
            </w:r>
          </w:p>
        </w:tc>
        <w:tc>
          <w:tcPr>
            <w:tcW w:w="432" w:type="pct"/>
            <w:tcBorders>
              <w:top w:val="nil"/>
              <w:left w:val="nil"/>
              <w:bottom w:val="nil"/>
              <w:right w:val="nil"/>
            </w:tcBorders>
            <w:shd w:val="clear" w:color="auto" w:fill="auto"/>
            <w:tcMar>
              <w:right w:w="43" w:type="dxa"/>
            </w:tcMar>
            <w:vAlign w:val="center"/>
            <w:hideMark/>
          </w:tcPr>
          <w:p w:rsidR="00892A6F" w:rsidRDefault="00892A6F" w:rsidP="00892A6F">
            <w:pPr>
              <w:jc w:val="right"/>
              <w:rPr>
                <w:color w:val="000000"/>
                <w:sz w:val="14"/>
                <w:szCs w:val="14"/>
              </w:rPr>
            </w:pPr>
            <w:r>
              <w:rPr>
                <w:color w:val="000000"/>
                <w:sz w:val="14"/>
                <w:szCs w:val="14"/>
              </w:rPr>
              <w:t>261.8</w:t>
            </w:r>
          </w:p>
        </w:tc>
        <w:tc>
          <w:tcPr>
            <w:tcW w:w="434" w:type="pct"/>
            <w:tcBorders>
              <w:top w:val="nil"/>
              <w:left w:val="nil"/>
              <w:bottom w:val="nil"/>
              <w:right w:val="nil"/>
            </w:tcBorders>
            <w:shd w:val="clear" w:color="auto" w:fill="auto"/>
            <w:tcMar>
              <w:right w:w="43" w:type="dxa"/>
            </w:tcMar>
            <w:vAlign w:val="center"/>
            <w:hideMark/>
          </w:tcPr>
          <w:p w:rsidR="00892A6F" w:rsidRDefault="00892A6F" w:rsidP="00892A6F">
            <w:pPr>
              <w:jc w:val="right"/>
              <w:rPr>
                <w:color w:val="000000"/>
                <w:sz w:val="14"/>
                <w:szCs w:val="14"/>
              </w:rPr>
            </w:pPr>
            <w:r>
              <w:rPr>
                <w:color w:val="000000"/>
                <w:sz w:val="14"/>
                <w:szCs w:val="14"/>
              </w:rPr>
              <w:t>215.1</w:t>
            </w:r>
          </w:p>
        </w:tc>
      </w:tr>
      <w:tr w:rsidR="00892A6F" w:rsidRPr="00BF4323" w:rsidTr="00F03AD6">
        <w:trPr>
          <w:trHeight w:hRule="exact" w:val="288"/>
        </w:trPr>
        <w:tc>
          <w:tcPr>
            <w:tcW w:w="1211" w:type="pct"/>
            <w:tcBorders>
              <w:top w:val="nil"/>
              <w:left w:val="nil"/>
              <w:bottom w:val="nil"/>
              <w:right w:val="nil"/>
            </w:tcBorders>
            <w:shd w:val="clear" w:color="auto" w:fill="auto"/>
            <w:vAlign w:val="center"/>
            <w:hideMark/>
          </w:tcPr>
          <w:p w:rsidR="00892A6F" w:rsidRPr="00316631" w:rsidRDefault="00892A6F" w:rsidP="00892A6F">
            <w:pPr>
              <w:ind w:left="267"/>
              <w:rPr>
                <w:sz w:val="14"/>
                <w:szCs w:val="14"/>
              </w:rPr>
            </w:pPr>
            <w:r w:rsidRPr="00316631">
              <w:rPr>
                <w:sz w:val="14"/>
                <w:szCs w:val="14"/>
              </w:rPr>
              <w:t xml:space="preserve">      Kuwait</w:t>
            </w:r>
          </w:p>
        </w:tc>
        <w:tc>
          <w:tcPr>
            <w:tcW w:w="478" w:type="pct"/>
            <w:tcBorders>
              <w:top w:val="nil"/>
              <w:left w:val="nil"/>
              <w:bottom w:val="nil"/>
              <w:right w:val="nil"/>
            </w:tcBorders>
            <w:shd w:val="clear" w:color="auto" w:fill="auto"/>
            <w:tcMar>
              <w:left w:w="0" w:type="dxa"/>
              <w:right w:w="43" w:type="dxa"/>
            </w:tcMar>
            <w:vAlign w:val="center"/>
            <w:hideMark/>
          </w:tcPr>
          <w:p w:rsidR="00892A6F" w:rsidRPr="00316631" w:rsidRDefault="00892A6F" w:rsidP="00892A6F">
            <w:pPr>
              <w:jc w:val="right"/>
              <w:rPr>
                <w:sz w:val="14"/>
                <w:szCs w:val="14"/>
              </w:rPr>
            </w:pPr>
            <w:r w:rsidRPr="00316631">
              <w:rPr>
                <w:sz w:val="14"/>
                <w:szCs w:val="14"/>
              </w:rPr>
              <w:t>748.12</w:t>
            </w:r>
          </w:p>
        </w:tc>
        <w:tc>
          <w:tcPr>
            <w:tcW w:w="478" w:type="pct"/>
            <w:tcBorders>
              <w:top w:val="nil"/>
              <w:left w:val="nil"/>
              <w:bottom w:val="nil"/>
              <w:right w:val="nil"/>
            </w:tcBorders>
            <w:shd w:val="clear" w:color="auto" w:fill="auto"/>
            <w:tcMar>
              <w:left w:w="0" w:type="dxa"/>
              <w:right w:w="43" w:type="dxa"/>
            </w:tcMar>
            <w:vAlign w:val="center"/>
            <w:hideMark/>
          </w:tcPr>
          <w:p w:rsidR="00892A6F" w:rsidRPr="00316631" w:rsidRDefault="00892A6F" w:rsidP="00892A6F">
            <w:pPr>
              <w:jc w:val="right"/>
              <w:rPr>
                <w:color w:val="000000"/>
                <w:sz w:val="14"/>
                <w:szCs w:val="14"/>
              </w:rPr>
            </w:pPr>
            <w:r w:rsidRPr="00316631">
              <w:rPr>
                <w:color w:val="000000"/>
                <w:sz w:val="14"/>
                <w:szCs w:val="14"/>
              </w:rPr>
              <w:t>773.97</w:t>
            </w:r>
          </w:p>
        </w:tc>
        <w:tc>
          <w:tcPr>
            <w:tcW w:w="482" w:type="pct"/>
            <w:tcBorders>
              <w:top w:val="nil"/>
              <w:left w:val="nil"/>
              <w:bottom w:val="nil"/>
              <w:right w:val="nil"/>
            </w:tcBorders>
            <w:shd w:val="clear" w:color="auto" w:fill="auto"/>
            <w:tcMar>
              <w:left w:w="0" w:type="dxa"/>
              <w:right w:w="43" w:type="dxa"/>
            </w:tcMar>
            <w:vAlign w:val="center"/>
            <w:hideMark/>
          </w:tcPr>
          <w:p w:rsidR="00892A6F" w:rsidRDefault="00892A6F" w:rsidP="00892A6F">
            <w:pPr>
              <w:jc w:val="right"/>
              <w:rPr>
                <w:color w:val="000000"/>
                <w:sz w:val="14"/>
                <w:szCs w:val="14"/>
              </w:rPr>
            </w:pPr>
            <w:r>
              <w:rPr>
                <w:color w:val="000000"/>
                <w:sz w:val="14"/>
                <w:szCs w:val="14"/>
              </w:rPr>
              <w:t>763.8</w:t>
            </w:r>
          </w:p>
        </w:tc>
        <w:tc>
          <w:tcPr>
            <w:tcW w:w="502" w:type="pct"/>
            <w:tcBorders>
              <w:top w:val="nil"/>
              <w:left w:val="nil"/>
              <w:bottom w:val="nil"/>
              <w:right w:val="nil"/>
            </w:tcBorders>
            <w:shd w:val="clear" w:color="auto" w:fill="auto"/>
            <w:tcMar>
              <w:left w:w="0" w:type="dxa"/>
              <w:right w:w="43" w:type="dxa"/>
            </w:tcMar>
            <w:vAlign w:val="center"/>
            <w:hideMark/>
          </w:tcPr>
          <w:p w:rsidR="00892A6F" w:rsidRDefault="00892A6F" w:rsidP="00892A6F">
            <w:pPr>
              <w:jc w:val="right"/>
              <w:rPr>
                <w:color w:val="000000"/>
                <w:sz w:val="14"/>
                <w:szCs w:val="14"/>
              </w:rPr>
            </w:pPr>
            <w:r>
              <w:rPr>
                <w:color w:val="000000"/>
                <w:sz w:val="14"/>
                <w:szCs w:val="14"/>
              </w:rPr>
              <w:t>774.2</w:t>
            </w:r>
          </w:p>
        </w:tc>
        <w:tc>
          <w:tcPr>
            <w:tcW w:w="478" w:type="pct"/>
            <w:tcBorders>
              <w:top w:val="nil"/>
              <w:left w:val="nil"/>
              <w:bottom w:val="nil"/>
              <w:right w:val="nil"/>
            </w:tcBorders>
            <w:shd w:val="clear" w:color="auto" w:fill="auto"/>
            <w:tcMar>
              <w:left w:w="72" w:type="dxa"/>
              <w:right w:w="43" w:type="dxa"/>
            </w:tcMar>
            <w:vAlign w:val="center"/>
          </w:tcPr>
          <w:p w:rsidR="00892A6F" w:rsidRDefault="00892A6F" w:rsidP="00892A6F">
            <w:pPr>
              <w:jc w:val="right"/>
              <w:rPr>
                <w:color w:val="000000"/>
                <w:sz w:val="14"/>
                <w:szCs w:val="14"/>
              </w:rPr>
            </w:pPr>
            <w:r>
              <w:rPr>
                <w:color w:val="000000"/>
                <w:sz w:val="14"/>
                <w:szCs w:val="14"/>
              </w:rPr>
              <w:t>54.3</w:t>
            </w:r>
          </w:p>
        </w:tc>
        <w:tc>
          <w:tcPr>
            <w:tcW w:w="505" w:type="pct"/>
            <w:tcBorders>
              <w:top w:val="nil"/>
              <w:left w:val="nil"/>
              <w:bottom w:val="nil"/>
              <w:right w:val="nil"/>
            </w:tcBorders>
            <w:shd w:val="clear" w:color="auto" w:fill="auto"/>
            <w:tcMar>
              <w:right w:w="43" w:type="dxa"/>
            </w:tcMar>
            <w:vAlign w:val="center"/>
          </w:tcPr>
          <w:p w:rsidR="00892A6F" w:rsidRDefault="00892A6F" w:rsidP="00892A6F">
            <w:pPr>
              <w:jc w:val="right"/>
              <w:rPr>
                <w:color w:val="000000"/>
                <w:sz w:val="14"/>
                <w:szCs w:val="14"/>
              </w:rPr>
            </w:pPr>
            <w:r>
              <w:rPr>
                <w:color w:val="000000"/>
                <w:sz w:val="14"/>
                <w:szCs w:val="14"/>
              </w:rPr>
              <w:t>50.2</w:t>
            </w:r>
          </w:p>
        </w:tc>
        <w:tc>
          <w:tcPr>
            <w:tcW w:w="432" w:type="pct"/>
            <w:tcBorders>
              <w:top w:val="nil"/>
              <w:left w:val="nil"/>
              <w:bottom w:val="nil"/>
              <w:right w:val="nil"/>
            </w:tcBorders>
            <w:shd w:val="clear" w:color="auto" w:fill="auto"/>
            <w:tcMar>
              <w:right w:w="43" w:type="dxa"/>
            </w:tcMar>
            <w:vAlign w:val="center"/>
            <w:hideMark/>
          </w:tcPr>
          <w:p w:rsidR="00892A6F" w:rsidRDefault="00892A6F" w:rsidP="00892A6F">
            <w:pPr>
              <w:jc w:val="right"/>
              <w:rPr>
                <w:color w:val="000000"/>
                <w:sz w:val="14"/>
                <w:szCs w:val="14"/>
              </w:rPr>
            </w:pPr>
            <w:r>
              <w:rPr>
                <w:color w:val="000000"/>
                <w:sz w:val="14"/>
                <w:szCs w:val="14"/>
              </w:rPr>
              <w:t>513.1</w:t>
            </w:r>
          </w:p>
        </w:tc>
        <w:tc>
          <w:tcPr>
            <w:tcW w:w="434" w:type="pct"/>
            <w:tcBorders>
              <w:top w:val="nil"/>
              <w:left w:val="nil"/>
              <w:bottom w:val="nil"/>
              <w:right w:val="nil"/>
            </w:tcBorders>
            <w:shd w:val="clear" w:color="auto" w:fill="auto"/>
            <w:tcMar>
              <w:right w:w="43" w:type="dxa"/>
            </w:tcMar>
            <w:vAlign w:val="center"/>
            <w:hideMark/>
          </w:tcPr>
          <w:p w:rsidR="00892A6F" w:rsidRDefault="00892A6F" w:rsidP="00892A6F">
            <w:pPr>
              <w:jc w:val="right"/>
              <w:rPr>
                <w:color w:val="000000"/>
                <w:sz w:val="14"/>
                <w:szCs w:val="14"/>
              </w:rPr>
            </w:pPr>
            <w:r>
              <w:rPr>
                <w:color w:val="000000"/>
                <w:sz w:val="14"/>
                <w:szCs w:val="14"/>
              </w:rPr>
              <w:t>485.9</w:t>
            </w:r>
          </w:p>
        </w:tc>
      </w:tr>
      <w:tr w:rsidR="00892A6F" w:rsidRPr="00BF4323" w:rsidTr="00F03AD6">
        <w:trPr>
          <w:trHeight w:hRule="exact" w:val="288"/>
        </w:trPr>
        <w:tc>
          <w:tcPr>
            <w:tcW w:w="1211" w:type="pct"/>
            <w:tcBorders>
              <w:top w:val="nil"/>
              <w:left w:val="nil"/>
              <w:bottom w:val="nil"/>
              <w:right w:val="nil"/>
            </w:tcBorders>
            <w:shd w:val="clear" w:color="auto" w:fill="auto"/>
            <w:vAlign w:val="center"/>
            <w:hideMark/>
          </w:tcPr>
          <w:p w:rsidR="00892A6F" w:rsidRPr="00316631" w:rsidRDefault="00892A6F" w:rsidP="00892A6F">
            <w:pPr>
              <w:ind w:left="267"/>
              <w:rPr>
                <w:sz w:val="14"/>
                <w:szCs w:val="14"/>
              </w:rPr>
            </w:pPr>
            <w:r w:rsidRPr="00316631">
              <w:rPr>
                <w:sz w:val="14"/>
                <w:szCs w:val="14"/>
              </w:rPr>
              <w:t xml:space="preserve">      Qatar</w:t>
            </w:r>
          </w:p>
        </w:tc>
        <w:tc>
          <w:tcPr>
            <w:tcW w:w="478" w:type="pct"/>
            <w:tcBorders>
              <w:top w:val="nil"/>
              <w:left w:val="nil"/>
              <w:bottom w:val="nil"/>
              <w:right w:val="nil"/>
            </w:tcBorders>
            <w:shd w:val="clear" w:color="auto" w:fill="auto"/>
            <w:tcMar>
              <w:left w:w="0" w:type="dxa"/>
              <w:right w:w="43" w:type="dxa"/>
            </w:tcMar>
            <w:vAlign w:val="center"/>
            <w:hideMark/>
          </w:tcPr>
          <w:p w:rsidR="00892A6F" w:rsidRPr="00316631" w:rsidRDefault="00892A6F" w:rsidP="00892A6F">
            <w:pPr>
              <w:jc w:val="right"/>
              <w:rPr>
                <w:sz w:val="14"/>
                <w:szCs w:val="14"/>
              </w:rPr>
            </w:pPr>
            <w:r w:rsidRPr="00316631">
              <w:rPr>
                <w:sz w:val="14"/>
                <w:szCs w:val="14"/>
              </w:rPr>
              <w:t>350.21</w:t>
            </w:r>
          </w:p>
        </w:tc>
        <w:tc>
          <w:tcPr>
            <w:tcW w:w="478" w:type="pct"/>
            <w:tcBorders>
              <w:top w:val="nil"/>
              <w:left w:val="nil"/>
              <w:bottom w:val="nil"/>
              <w:right w:val="nil"/>
            </w:tcBorders>
            <w:shd w:val="clear" w:color="auto" w:fill="auto"/>
            <w:tcMar>
              <w:left w:w="0" w:type="dxa"/>
              <w:right w:w="43" w:type="dxa"/>
            </w:tcMar>
            <w:vAlign w:val="center"/>
            <w:hideMark/>
          </w:tcPr>
          <w:p w:rsidR="00892A6F" w:rsidRPr="00316631" w:rsidRDefault="00892A6F" w:rsidP="00892A6F">
            <w:pPr>
              <w:jc w:val="right"/>
              <w:rPr>
                <w:color w:val="000000"/>
                <w:sz w:val="14"/>
                <w:szCs w:val="14"/>
              </w:rPr>
            </w:pPr>
            <w:r w:rsidRPr="00316631">
              <w:rPr>
                <w:color w:val="000000"/>
                <w:sz w:val="14"/>
                <w:szCs w:val="14"/>
              </w:rPr>
              <w:t>380.86</w:t>
            </w:r>
          </w:p>
        </w:tc>
        <w:tc>
          <w:tcPr>
            <w:tcW w:w="482" w:type="pct"/>
            <w:tcBorders>
              <w:top w:val="nil"/>
              <w:left w:val="nil"/>
              <w:bottom w:val="nil"/>
              <w:right w:val="nil"/>
            </w:tcBorders>
            <w:shd w:val="clear" w:color="auto" w:fill="auto"/>
            <w:tcMar>
              <w:left w:w="0" w:type="dxa"/>
              <w:right w:w="43" w:type="dxa"/>
            </w:tcMar>
            <w:vAlign w:val="center"/>
            <w:hideMark/>
          </w:tcPr>
          <w:p w:rsidR="00892A6F" w:rsidRDefault="00892A6F" w:rsidP="00892A6F">
            <w:pPr>
              <w:jc w:val="right"/>
              <w:rPr>
                <w:color w:val="000000"/>
                <w:sz w:val="14"/>
                <w:szCs w:val="14"/>
              </w:rPr>
            </w:pPr>
            <w:r>
              <w:rPr>
                <w:color w:val="000000"/>
                <w:sz w:val="14"/>
                <w:szCs w:val="14"/>
              </w:rPr>
              <w:t>404.4</w:t>
            </w:r>
          </w:p>
        </w:tc>
        <w:tc>
          <w:tcPr>
            <w:tcW w:w="502" w:type="pct"/>
            <w:tcBorders>
              <w:top w:val="nil"/>
              <w:left w:val="nil"/>
              <w:bottom w:val="nil"/>
              <w:right w:val="nil"/>
            </w:tcBorders>
            <w:shd w:val="clear" w:color="auto" w:fill="auto"/>
            <w:tcMar>
              <w:left w:w="0" w:type="dxa"/>
              <w:right w:w="43" w:type="dxa"/>
            </w:tcMar>
            <w:vAlign w:val="center"/>
            <w:hideMark/>
          </w:tcPr>
          <w:p w:rsidR="00892A6F" w:rsidRDefault="00892A6F" w:rsidP="00892A6F">
            <w:pPr>
              <w:jc w:val="right"/>
              <w:rPr>
                <w:color w:val="000000"/>
                <w:sz w:val="14"/>
                <w:szCs w:val="14"/>
              </w:rPr>
            </w:pPr>
            <w:r>
              <w:rPr>
                <w:color w:val="000000"/>
                <w:sz w:val="14"/>
                <w:szCs w:val="14"/>
              </w:rPr>
              <w:t>371.1</w:t>
            </w:r>
          </w:p>
        </w:tc>
        <w:tc>
          <w:tcPr>
            <w:tcW w:w="478" w:type="pct"/>
            <w:tcBorders>
              <w:top w:val="nil"/>
              <w:left w:val="nil"/>
              <w:bottom w:val="nil"/>
              <w:right w:val="nil"/>
            </w:tcBorders>
            <w:shd w:val="clear" w:color="auto" w:fill="auto"/>
            <w:tcMar>
              <w:left w:w="72" w:type="dxa"/>
              <w:right w:w="43" w:type="dxa"/>
            </w:tcMar>
            <w:vAlign w:val="center"/>
          </w:tcPr>
          <w:p w:rsidR="00892A6F" w:rsidRDefault="00892A6F" w:rsidP="00892A6F">
            <w:pPr>
              <w:jc w:val="right"/>
              <w:rPr>
                <w:color w:val="000000"/>
                <w:sz w:val="14"/>
                <w:szCs w:val="14"/>
              </w:rPr>
            </w:pPr>
            <w:r>
              <w:rPr>
                <w:color w:val="000000"/>
                <w:sz w:val="14"/>
                <w:szCs w:val="14"/>
              </w:rPr>
              <w:t>24.4</w:t>
            </w:r>
          </w:p>
        </w:tc>
        <w:tc>
          <w:tcPr>
            <w:tcW w:w="505" w:type="pct"/>
            <w:tcBorders>
              <w:top w:val="nil"/>
              <w:left w:val="nil"/>
              <w:bottom w:val="nil"/>
              <w:right w:val="nil"/>
            </w:tcBorders>
            <w:shd w:val="clear" w:color="auto" w:fill="auto"/>
            <w:tcMar>
              <w:right w:w="43" w:type="dxa"/>
            </w:tcMar>
            <w:vAlign w:val="center"/>
          </w:tcPr>
          <w:p w:rsidR="00892A6F" w:rsidRDefault="00892A6F" w:rsidP="00892A6F">
            <w:pPr>
              <w:jc w:val="right"/>
              <w:rPr>
                <w:color w:val="000000"/>
                <w:sz w:val="14"/>
                <w:szCs w:val="14"/>
              </w:rPr>
            </w:pPr>
            <w:r>
              <w:rPr>
                <w:color w:val="000000"/>
                <w:sz w:val="14"/>
                <w:szCs w:val="14"/>
              </w:rPr>
              <w:t>27.4</w:t>
            </w:r>
          </w:p>
        </w:tc>
        <w:tc>
          <w:tcPr>
            <w:tcW w:w="432" w:type="pct"/>
            <w:tcBorders>
              <w:top w:val="nil"/>
              <w:left w:val="nil"/>
              <w:bottom w:val="nil"/>
              <w:right w:val="nil"/>
            </w:tcBorders>
            <w:shd w:val="clear" w:color="auto" w:fill="auto"/>
            <w:tcMar>
              <w:right w:w="43" w:type="dxa"/>
            </w:tcMar>
            <w:vAlign w:val="center"/>
            <w:hideMark/>
          </w:tcPr>
          <w:p w:rsidR="00892A6F" w:rsidRDefault="00892A6F" w:rsidP="00892A6F">
            <w:pPr>
              <w:jc w:val="right"/>
              <w:rPr>
                <w:color w:val="000000"/>
                <w:sz w:val="14"/>
                <w:szCs w:val="14"/>
              </w:rPr>
            </w:pPr>
            <w:r>
              <w:rPr>
                <w:color w:val="000000"/>
                <w:sz w:val="14"/>
                <w:szCs w:val="14"/>
              </w:rPr>
              <w:t>244.8</w:t>
            </w:r>
          </w:p>
        </w:tc>
        <w:tc>
          <w:tcPr>
            <w:tcW w:w="434" w:type="pct"/>
            <w:tcBorders>
              <w:top w:val="nil"/>
              <w:left w:val="nil"/>
              <w:bottom w:val="nil"/>
              <w:right w:val="nil"/>
            </w:tcBorders>
            <w:shd w:val="clear" w:color="auto" w:fill="auto"/>
            <w:tcMar>
              <w:right w:w="43" w:type="dxa"/>
            </w:tcMar>
            <w:vAlign w:val="center"/>
            <w:hideMark/>
          </w:tcPr>
          <w:p w:rsidR="00892A6F" w:rsidRDefault="00892A6F" w:rsidP="00892A6F">
            <w:pPr>
              <w:jc w:val="right"/>
              <w:rPr>
                <w:color w:val="000000"/>
                <w:sz w:val="14"/>
                <w:szCs w:val="14"/>
              </w:rPr>
            </w:pPr>
            <w:r>
              <w:rPr>
                <w:color w:val="000000"/>
                <w:sz w:val="14"/>
                <w:szCs w:val="14"/>
              </w:rPr>
              <w:t>251.6</w:t>
            </w:r>
          </w:p>
        </w:tc>
      </w:tr>
      <w:tr w:rsidR="00892A6F" w:rsidRPr="00BF4323" w:rsidTr="00F03AD6">
        <w:trPr>
          <w:trHeight w:hRule="exact" w:val="288"/>
        </w:trPr>
        <w:tc>
          <w:tcPr>
            <w:tcW w:w="1211" w:type="pct"/>
            <w:tcBorders>
              <w:top w:val="nil"/>
              <w:left w:val="nil"/>
              <w:bottom w:val="nil"/>
              <w:right w:val="nil"/>
            </w:tcBorders>
            <w:shd w:val="clear" w:color="auto" w:fill="auto"/>
            <w:vAlign w:val="center"/>
            <w:hideMark/>
          </w:tcPr>
          <w:p w:rsidR="00892A6F" w:rsidRPr="00316631" w:rsidRDefault="00892A6F" w:rsidP="00892A6F">
            <w:pPr>
              <w:ind w:left="267"/>
              <w:rPr>
                <w:sz w:val="14"/>
                <w:szCs w:val="14"/>
              </w:rPr>
            </w:pPr>
            <w:r w:rsidRPr="00316631">
              <w:rPr>
                <w:sz w:val="14"/>
                <w:szCs w:val="14"/>
              </w:rPr>
              <w:t xml:space="preserve">      Oman</w:t>
            </w:r>
          </w:p>
        </w:tc>
        <w:tc>
          <w:tcPr>
            <w:tcW w:w="478" w:type="pct"/>
            <w:tcBorders>
              <w:top w:val="nil"/>
              <w:left w:val="nil"/>
              <w:bottom w:val="nil"/>
              <w:right w:val="nil"/>
            </w:tcBorders>
            <w:shd w:val="clear" w:color="auto" w:fill="auto"/>
            <w:tcMar>
              <w:left w:w="0" w:type="dxa"/>
              <w:right w:w="43" w:type="dxa"/>
            </w:tcMar>
            <w:vAlign w:val="center"/>
            <w:hideMark/>
          </w:tcPr>
          <w:p w:rsidR="00892A6F" w:rsidRPr="00316631" w:rsidRDefault="00892A6F" w:rsidP="00892A6F">
            <w:pPr>
              <w:jc w:val="right"/>
              <w:rPr>
                <w:sz w:val="14"/>
                <w:szCs w:val="14"/>
              </w:rPr>
            </w:pPr>
            <w:r w:rsidRPr="00316631">
              <w:rPr>
                <w:sz w:val="14"/>
                <w:szCs w:val="14"/>
              </w:rPr>
              <w:t>685.71</w:t>
            </w:r>
          </w:p>
        </w:tc>
        <w:tc>
          <w:tcPr>
            <w:tcW w:w="478" w:type="pct"/>
            <w:tcBorders>
              <w:top w:val="nil"/>
              <w:left w:val="nil"/>
              <w:bottom w:val="nil"/>
              <w:right w:val="nil"/>
            </w:tcBorders>
            <w:shd w:val="clear" w:color="auto" w:fill="auto"/>
            <w:tcMar>
              <w:left w:w="0" w:type="dxa"/>
              <w:right w:w="43" w:type="dxa"/>
            </w:tcMar>
            <w:vAlign w:val="center"/>
            <w:hideMark/>
          </w:tcPr>
          <w:p w:rsidR="00892A6F" w:rsidRPr="00316631" w:rsidRDefault="00892A6F" w:rsidP="00892A6F">
            <w:pPr>
              <w:jc w:val="right"/>
              <w:rPr>
                <w:color w:val="000000"/>
                <w:sz w:val="14"/>
                <w:szCs w:val="14"/>
              </w:rPr>
            </w:pPr>
            <w:r w:rsidRPr="00316631">
              <w:rPr>
                <w:color w:val="000000"/>
                <w:sz w:val="14"/>
                <w:szCs w:val="14"/>
              </w:rPr>
              <w:t>819.44</w:t>
            </w:r>
          </w:p>
        </w:tc>
        <w:tc>
          <w:tcPr>
            <w:tcW w:w="482" w:type="pct"/>
            <w:tcBorders>
              <w:top w:val="nil"/>
              <w:left w:val="nil"/>
              <w:bottom w:val="nil"/>
              <w:right w:val="nil"/>
            </w:tcBorders>
            <w:shd w:val="clear" w:color="auto" w:fill="auto"/>
            <w:tcMar>
              <w:left w:w="0" w:type="dxa"/>
              <w:right w:w="43" w:type="dxa"/>
            </w:tcMar>
            <w:vAlign w:val="center"/>
            <w:hideMark/>
          </w:tcPr>
          <w:p w:rsidR="00892A6F" w:rsidRDefault="00892A6F" w:rsidP="00892A6F">
            <w:pPr>
              <w:jc w:val="right"/>
              <w:rPr>
                <w:color w:val="000000"/>
                <w:sz w:val="14"/>
                <w:szCs w:val="14"/>
              </w:rPr>
            </w:pPr>
            <w:r>
              <w:rPr>
                <w:color w:val="000000"/>
                <w:sz w:val="14"/>
                <w:szCs w:val="14"/>
              </w:rPr>
              <w:t>760.9</w:t>
            </w:r>
          </w:p>
        </w:tc>
        <w:tc>
          <w:tcPr>
            <w:tcW w:w="502" w:type="pct"/>
            <w:tcBorders>
              <w:top w:val="nil"/>
              <w:left w:val="nil"/>
              <w:bottom w:val="nil"/>
              <w:right w:val="nil"/>
            </w:tcBorders>
            <w:shd w:val="clear" w:color="auto" w:fill="auto"/>
            <w:tcMar>
              <w:left w:w="0" w:type="dxa"/>
              <w:right w:w="43" w:type="dxa"/>
            </w:tcMar>
            <w:vAlign w:val="center"/>
            <w:hideMark/>
          </w:tcPr>
          <w:p w:rsidR="00892A6F" w:rsidRDefault="00892A6F" w:rsidP="00892A6F">
            <w:pPr>
              <w:jc w:val="right"/>
              <w:rPr>
                <w:color w:val="000000"/>
                <w:sz w:val="14"/>
                <w:szCs w:val="14"/>
              </w:rPr>
            </w:pPr>
            <w:r>
              <w:rPr>
                <w:color w:val="000000"/>
                <w:sz w:val="14"/>
                <w:szCs w:val="14"/>
              </w:rPr>
              <w:t>657.3</w:t>
            </w:r>
          </w:p>
        </w:tc>
        <w:tc>
          <w:tcPr>
            <w:tcW w:w="478" w:type="pct"/>
            <w:tcBorders>
              <w:top w:val="nil"/>
              <w:left w:val="nil"/>
              <w:bottom w:val="nil"/>
              <w:right w:val="nil"/>
            </w:tcBorders>
            <w:shd w:val="clear" w:color="auto" w:fill="auto"/>
            <w:tcMar>
              <w:left w:w="72" w:type="dxa"/>
              <w:right w:w="43" w:type="dxa"/>
            </w:tcMar>
            <w:vAlign w:val="center"/>
          </w:tcPr>
          <w:p w:rsidR="00892A6F" w:rsidRDefault="00892A6F" w:rsidP="00892A6F">
            <w:pPr>
              <w:jc w:val="right"/>
              <w:rPr>
                <w:color w:val="000000"/>
                <w:sz w:val="14"/>
                <w:szCs w:val="14"/>
              </w:rPr>
            </w:pPr>
            <w:r>
              <w:rPr>
                <w:color w:val="000000"/>
                <w:sz w:val="14"/>
                <w:szCs w:val="14"/>
              </w:rPr>
              <w:t>50.9</w:t>
            </w:r>
          </w:p>
        </w:tc>
        <w:tc>
          <w:tcPr>
            <w:tcW w:w="505" w:type="pct"/>
            <w:tcBorders>
              <w:top w:val="nil"/>
              <w:left w:val="nil"/>
              <w:bottom w:val="nil"/>
              <w:right w:val="nil"/>
            </w:tcBorders>
            <w:shd w:val="clear" w:color="auto" w:fill="auto"/>
            <w:tcMar>
              <w:right w:w="43" w:type="dxa"/>
            </w:tcMar>
            <w:vAlign w:val="center"/>
          </w:tcPr>
          <w:p w:rsidR="00892A6F" w:rsidRDefault="00892A6F" w:rsidP="00892A6F">
            <w:pPr>
              <w:jc w:val="right"/>
              <w:rPr>
                <w:color w:val="000000"/>
                <w:sz w:val="14"/>
                <w:szCs w:val="14"/>
              </w:rPr>
            </w:pPr>
            <w:r>
              <w:rPr>
                <w:color w:val="000000"/>
                <w:sz w:val="14"/>
                <w:szCs w:val="14"/>
              </w:rPr>
              <w:t>49.4</w:t>
            </w:r>
          </w:p>
        </w:tc>
        <w:tc>
          <w:tcPr>
            <w:tcW w:w="432" w:type="pct"/>
            <w:tcBorders>
              <w:top w:val="nil"/>
              <w:left w:val="nil"/>
              <w:bottom w:val="nil"/>
              <w:right w:val="nil"/>
            </w:tcBorders>
            <w:shd w:val="clear" w:color="auto" w:fill="auto"/>
            <w:tcMar>
              <w:right w:w="43" w:type="dxa"/>
            </w:tcMar>
            <w:vAlign w:val="center"/>
            <w:hideMark/>
          </w:tcPr>
          <w:p w:rsidR="00892A6F" w:rsidRDefault="00892A6F" w:rsidP="00892A6F">
            <w:pPr>
              <w:jc w:val="right"/>
              <w:rPr>
                <w:color w:val="000000"/>
                <w:sz w:val="14"/>
                <w:szCs w:val="14"/>
              </w:rPr>
            </w:pPr>
            <w:r>
              <w:rPr>
                <w:color w:val="000000"/>
                <w:sz w:val="14"/>
                <w:szCs w:val="14"/>
              </w:rPr>
              <w:t>444.7</w:t>
            </w:r>
          </w:p>
        </w:tc>
        <w:tc>
          <w:tcPr>
            <w:tcW w:w="434" w:type="pct"/>
            <w:tcBorders>
              <w:top w:val="nil"/>
              <w:left w:val="nil"/>
              <w:bottom w:val="nil"/>
              <w:right w:val="nil"/>
            </w:tcBorders>
            <w:shd w:val="clear" w:color="auto" w:fill="auto"/>
            <w:tcMar>
              <w:right w:w="43" w:type="dxa"/>
            </w:tcMar>
            <w:vAlign w:val="center"/>
            <w:hideMark/>
          </w:tcPr>
          <w:p w:rsidR="00892A6F" w:rsidRDefault="00892A6F" w:rsidP="00892A6F">
            <w:pPr>
              <w:jc w:val="right"/>
              <w:rPr>
                <w:color w:val="000000"/>
                <w:sz w:val="14"/>
                <w:szCs w:val="14"/>
              </w:rPr>
            </w:pPr>
            <w:r>
              <w:rPr>
                <w:color w:val="000000"/>
                <w:sz w:val="14"/>
                <w:szCs w:val="14"/>
              </w:rPr>
              <w:t>422.0</w:t>
            </w:r>
          </w:p>
        </w:tc>
      </w:tr>
      <w:tr w:rsidR="00892A6F" w:rsidRPr="00BF4323" w:rsidTr="00F03AD6">
        <w:trPr>
          <w:trHeight w:hRule="exact" w:val="288"/>
        </w:trPr>
        <w:tc>
          <w:tcPr>
            <w:tcW w:w="1211" w:type="pct"/>
            <w:tcBorders>
              <w:top w:val="nil"/>
              <w:left w:val="nil"/>
              <w:bottom w:val="nil"/>
              <w:right w:val="nil"/>
            </w:tcBorders>
            <w:shd w:val="clear" w:color="auto" w:fill="auto"/>
            <w:vAlign w:val="center"/>
            <w:hideMark/>
          </w:tcPr>
          <w:p w:rsidR="00892A6F" w:rsidRPr="00316631" w:rsidRDefault="00892A6F" w:rsidP="00892A6F">
            <w:pPr>
              <w:ind w:left="267"/>
              <w:rPr>
                <w:b/>
                <w:bCs/>
                <w:sz w:val="14"/>
                <w:szCs w:val="14"/>
              </w:rPr>
            </w:pPr>
            <w:r w:rsidRPr="00316631">
              <w:rPr>
                <w:b/>
                <w:bCs/>
                <w:sz w:val="14"/>
                <w:szCs w:val="14"/>
              </w:rPr>
              <w:t xml:space="preserve">   6.EU Countries</w:t>
            </w:r>
          </w:p>
        </w:tc>
        <w:tc>
          <w:tcPr>
            <w:tcW w:w="478" w:type="pct"/>
            <w:tcBorders>
              <w:top w:val="nil"/>
              <w:left w:val="nil"/>
              <w:bottom w:val="nil"/>
              <w:right w:val="nil"/>
            </w:tcBorders>
            <w:shd w:val="clear" w:color="auto" w:fill="auto"/>
            <w:tcMar>
              <w:left w:w="0" w:type="dxa"/>
              <w:right w:w="43" w:type="dxa"/>
            </w:tcMar>
            <w:vAlign w:val="center"/>
            <w:hideMark/>
          </w:tcPr>
          <w:p w:rsidR="00892A6F" w:rsidRPr="00316631" w:rsidRDefault="00892A6F" w:rsidP="00892A6F">
            <w:pPr>
              <w:jc w:val="right"/>
              <w:rPr>
                <w:b/>
                <w:bCs/>
                <w:sz w:val="14"/>
                <w:szCs w:val="14"/>
              </w:rPr>
            </w:pPr>
            <w:r w:rsidRPr="00316631">
              <w:rPr>
                <w:b/>
                <w:bCs/>
                <w:sz w:val="14"/>
                <w:szCs w:val="14"/>
              </w:rPr>
              <w:t>364.07</w:t>
            </w:r>
          </w:p>
        </w:tc>
        <w:tc>
          <w:tcPr>
            <w:tcW w:w="478" w:type="pct"/>
            <w:tcBorders>
              <w:top w:val="nil"/>
              <w:left w:val="nil"/>
              <w:bottom w:val="nil"/>
              <w:right w:val="nil"/>
            </w:tcBorders>
            <w:shd w:val="clear" w:color="auto" w:fill="auto"/>
            <w:tcMar>
              <w:left w:w="0" w:type="dxa"/>
              <w:right w:w="43" w:type="dxa"/>
            </w:tcMar>
            <w:vAlign w:val="center"/>
            <w:hideMark/>
          </w:tcPr>
          <w:p w:rsidR="00892A6F" w:rsidRPr="00316631" w:rsidRDefault="00892A6F" w:rsidP="00892A6F">
            <w:pPr>
              <w:jc w:val="right"/>
              <w:rPr>
                <w:b/>
                <w:bCs/>
                <w:color w:val="000000"/>
                <w:sz w:val="14"/>
                <w:szCs w:val="14"/>
              </w:rPr>
            </w:pPr>
            <w:r w:rsidRPr="00316631">
              <w:rPr>
                <w:b/>
                <w:bCs/>
                <w:color w:val="000000"/>
                <w:sz w:val="14"/>
                <w:szCs w:val="14"/>
              </w:rPr>
              <w:t>417.77</w:t>
            </w:r>
          </w:p>
        </w:tc>
        <w:tc>
          <w:tcPr>
            <w:tcW w:w="482" w:type="pct"/>
            <w:tcBorders>
              <w:top w:val="nil"/>
              <w:left w:val="nil"/>
              <w:bottom w:val="nil"/>
              <w:right w:val="nil"/>
            </w:tcBorders>
            <w:shd w:val="clear" w:color="auto" w:fill="auto"/>
            <w:tcMar>
              <w:left w:w="0" w:type="dxa"/>
              <w:right w:w="43" w:type="dxa"/>
            </w:tcMar>
            <w:vAlign w:val="center"/>
            <w:hideMark/>
          </w:tcPr>
          <w:p w:rsidR="00892A6F" w:rsidRDefault="00892A6F" w:rsidP="00892A6F">
            <w:pPr>
              <w:jc w:val="right"/>
              <w:rPr>
                <w:b/>
                <w:bCs/>
                <w:color w:val="000000"/>
                <w:sz w:val="14"/>
                <w:szCs w:val="14"/>
              </w:rPr>
            </w:pPr>
            <w:r>
              <w:rPr>
                <w:b/>
                <w:bCs/>
                <w:color w:val="000000"/>
                <w:sz w:val="14"/>
                <w:szCs w:val="14"/>
              </w:rPr>
              <w:t>482.7</w:t>
            </w:r>
          </w:p>
        </w:tc>
        <w:tc>
          <w:tcPr>
            <w:tcW w:w="502" w:type="pct"/>
            <w:tcBorders>
              <w:top w:val="nil"/>
              <w:left w:val="nil"/>
              <w:bottom w:val="nil"/>
              <w:right w:val="nil"/>
            </w:tcBorders>
            <w:shd w:val="clear" w:color="auto" w:fill="auto"/>
            <w:tcMar>
              <w:left w:w="0" w:type="dxa"/>
              <w:right w:w="43" w:type="dxa"/>
            </w:tcMar>
            <w:vAlign w:val="center"/>
            <w:hideMark/>
          </w:tcPr>
          <w:p w:rsidR="00892A6F" w:rsidRDefault="00892A6F" w:rsidP="00892A6F">
            <w:pPr>
              <w:jc w:val="right"/>
              <w:rPr>
                <w:b/>
                <w:bCs/>
                <w:color w:val="000000"/>
                <w:sz w:val="14"/>
                <w:szCs w:val="14"/>
              </w:rPr>
            </w:pPr>
            <w:r>
              <w:rPr>
                <w:b/>
                <w:bCs/>
                <w:color w:val="000000"/>
                <w:sz w:val="14"/>
                <w:szCs w:val="14"/>
              </w:rPr>
              <w:t>656.1</w:t>
            </w:r>
          </w:p>
        </w:tc>
        <w:tc>
          <w:tcPr>
            <w:tcW w:w="478" w:type="pct"/>
            <w:tcBorders>
              <w:top w:val="nil"/>
              <w:left w:val="nil"/>
              <w:bottom w:val="nil"/>
              <w:right w:val="nil"/>
            </w:tcBorders>
            <w:shd w:val="clear" w:color="auto" w:fill="auto"/>
            <w:tcMar>
              <w:left w:w="72" w:type="dxa"/>
              <w:right w:w="43" w:type="dxa"/>
            </w:tcMar>
            <w:vAlign w:val="center"/>
          </w:tcPr>
          <w:p w:rsidR="00892A6F" w:rsidRDefault="00892A6F" w:rsidP="00892A6F">
            <w:pPr>
              <w:jc w:val="right"/>
              <w:rPr>
                <w:b/>
                <w:bCs/>
                <w:color w:val="000000"/>
                <w:sz w:val="14"/>
                <w:szCs w:val="14"/>
              </w:rPr>
            </w:pPr>
            <w:r>
              <w:rPr>
                <w:b/>
                <w:bCs/>
                <w:color w:val="000000"/>
                <w:sz w:val="14"/>
                <w:szCs w:val="14"/>
              </w:rPr>
              <w:t>48.7</w:t>
            </w:r>
          </w:p>
        </w:tc>
        <w:tc>
          <w:tcPr>
            <w:tcW w:w="505" w:type="pct"/>
            <w:tcBorders>
              <w:top w:val="nil"/>
              <w:left w:val="nil"/>
              <w:bottom w:val="nil"/>
              <w:right w:val="nil"/>
            </w:tcBorders>
            <w:shd w:val="clear" w:color="auto" w:fill="auto"/>
            <w:tcMar>
              <w:right w:w="43" w:type="dxa"/>
            </w:tcMar>
            <w:vAlign w:val="center"/>
          </w:tcPr>
          <w:p w:rsidR="00892A6F" w:rsidRDefault="00892A6F" w:rsidP="00892A6F">
            <w:pPr>
              <w:jc w:val="right"/>
              <w:rPr>
                <w:b/>
                <w:bCs/>
                <w:color w:val="000000"/>
                <w:sz w:val="14"/>
                <w:szCs w:val="14"/>
              </w:rPr>
            </w:pPr>
            <w:r>
              <w:rPr>
                <w:b/>
                <w:bCs/>
                <w:color w:val="000000"/>
                <w:sz w:val="14"/>
                <w:szCs w:val="14"/>
              </w:rPr>
              <w:t>37.7</w:t>
            </w:r>
          </w:p>
        </w:tc>
        <w:tc>
          <w:tcPr>
            <w:tcW w:w="432" w:type="pct"/>
            <w:tcBorders>
              <w:top w:val="nil"/>
              <w:left w:val="nil"/>
              <w:bottom w:val="nil"/>
              <w:right w:val="nil"/>
            </w:tcBorders>
            <w:shd w:val="clear" w:color="auto" w:fill="auto"/>
            <w:tcMar>
              <w:right w:w="43" w:type="dxa"/>
            </w:tcMar>
            <w:vAlign w:val="center"/>
            <w:hideMark/>
          </w:tcPr>
          <w:p w:rsidR="00892A6F" w:rsidRDefault="00892A6F" w:rsidP="00892A6F">
            <w:pPr>
              <w:jc w:val="right"/>
              <w:rPr>
                <w:b/>
                <w:bCs/>
                <w:color w:val="000000"/>
                <w:sz w:val="14"/>
                <w:szCs w:val="14"/>
              </w:rPr>
            </w:pPr>
            <w:r>
              <w:rPr>
                <w:b/>
                <w:bCs/>
                <w:color w:val="000000"/>
                <w:sz w:val="14"/>
                <w:szCs w:val="14"/>
              </w:rPr>
              <w:t>420.0</w:t>
            </w:r>
          </w:p>
        </w:tc>
        <w:tc>
          <w:tcPr>
            <w:tcW w:w="434" w:type="pct"/>
            <w:tcBorders>
              <w:top w:val="nil"/>
              <w:left w:val="nil"/>
              <w:bottom w:val="nil"/>
              <w:right w:val="nil"/>
            </w:tcBorders>
            <w:shd w:val="clear" w:color="auto" w:fill="auto"/>
            <w:tcMar>
              <w:right w:w="43" w:type="dxa"/>
            </w:tcMar>
            <w:vAlign w:val="center"/>
            <w:hideMark/>
          </w:tcPr>
          <w:p w:rsidR="00892A6F" w:rsidRDefault="00892A6F" w:rsidP="00892A6F">
            <w:pPr>
              <w:jc w:val="right"/>
              <w:rPr>
                <w:b/>
                <w:bCs/>
                <w:color w:val="000000"/>
                <w:sz w:val="14"/>
                <w:szCs w:val="14"/>
              </w:rPr>
            </w:pPr>
            <w:r>
              <w:rPr>
                <w:b/>
                <w:bCs/>
                <w:color w:val="000000"/>
                <w:sz w:val="14"/>
                <w:szCs w:val="14"/>
              </w:rPr>
              <w:t>393.5</w:t>
            </w:r>
          </w:p>
        </w:tc>
      </w:tr>
      <w:tr w:rsidR="00892A6F" w:rsidRPr="00BF4323" w:rsidTr="00F03AD6">
        <w:trPr>
          <w:trHeight w:hRule="exact" w:val="288"/>
        </w:trPr>
        <w:tc>
          <w:tcPr>
            <w:tcW w:w="1211" w:type="pct"/>
            <w:tcBorders>
              <w:top w:val="nil"/>
              <w:left w:val="nil"/>
              <w:bottom w:val="nil"/>
              <w:right w:val="nil"/>
            </w:tcBorders>
            <w:shd w:val="clear" w:color="auto" w:fill="auto"/>
            <w:vAlign w:val="center"/>
            <w:hideMark/>
          </w:tcPr>
          <w:p w:rsidR="00892A6F" w:rsidRPr="00316631" w:rsidRDefault="00892A6F" w:rsidP="00892A6F">
            <w:pPr>
              <w:ind w:left="267"/>
              <w:rPr>
                <w:sz w:val="14"/>
                <w:szCs w:val="14"/>
              </w:rPr>
            </w:pPr>
            <w:r w:rsidRPr="00316631">
              <w:rPr>
                <w:sz w:val="14"/>
                <w:szCs w:val="14"/>
              </w:rPr>
              <w:t xml:space="preserve">      Germany</w:t>
            </w:r>
          </w:p>
        </w:tc>
        <w:tc>
          <w:tcPr>
            <w:tcW w:w="478" w:type="pct"/>
            <w:tcBorders>
              <w:top w:val="nil"/>
              <w:left w:val="nil"/>
              <w:bottom w:val="nil"/>
              <w:right w:val="nil"/>
            </w:tcBorders>
            <w:shd w:val="clear" w:color="auto" w:fill="auto"/>
            <w:tcMar>
              <w:left w:w="0" w:type="dxa"/>
              <w:right w:w="43" w:type="dxa"/>
            </w:tcMar>
            <w:vAlign w:val="center"/>
            <w:hideMark/>
          </w:tcPr>
          <w:p w:rsidR="00892A6F" w:rsidRPr="00316631" w:rsidRDefault="00892A6F" w:rsidP="00892A6F">
            <w:pPr>
              <w:jc w:val="right"/>
              <w:rPr>
                <w:sz w:val="14"/>
                <w:szCs w:val="14"/>
              </w:rPr>
            </w:pPr>
            <w:r w:rsidRPr="00316631">
              <w:rPr>
                <w:sz w:val="14"/>
                <w:szCs w:val="14"/>
              </w:rPr>
              <w:t>78.13</w:t>
            </w:r>
          </w:p>
        </w:tc>
        <w:tc>
          <w:tcPr>
            <w:tcW w:w="478" w:type="pct"/>
            <w:tcBorders>
              <w:top w:val="nil"/>
              <w:left w:val="nil"/>
              <w:bottom w:val="nil"/>
              <w:right w:val="nil"/>
            </w:tcBorders>
            <w:shd w:val="clear" w:color="auto" w:fill="auto"/>
            <w:tcMar>
              <w:left w:w="0" w:type="dxa"/>
              <w:right w:w="43" w:type="dxa"/>
            </w:tcMar>
            <w:vAlign w:val="center"/>
            <w:hideMark/>
          </w:tcPr>
          <w:p w:rsidR="00892A6F" w:rsidRPr="00316631" w:rsidRDefault="00892A6F" w:rsidP="00892A6F">
            <w:pPr>
              <w:jc w:val="right"/>
              <w:rPr>
                <w:color w:val="000000"/>
                <w:sz w:val="14"/>
                <w:szCs w:val="14"/>
              </w:rPr>
            </w:pPr>
            <w:r w:rsidRPr="00316631">
              <w:rPr>
                <w:color w:val="000000"/>
                <w:sz w:val="14"/>
                <w:szCs w:val="14"/>
              </w:rPr>
              <w:t>93.66</w:t>
            </w:r>
          </w:p>
        </w:tc>
        <w:tc>
          <w:tcPr>
            <w:tcW w:w="482" w:type="pct"/>
            <w:tcBorders>
              <w:top w:val="nil"/>
              <w:left w:val="nil"/>
              <w:bottom w:val="nil"/>
              <w:right w:val="nil"/>
            </w:tcBorders>
            <w:shd w:val="clear" w:color="auto" w:fill="auto"/>
            <w:tcMar>
              <w:left w:w="0" w:type="dxa"/>
              <w:right w:w="43" w:type="dxa"/>
            </w:tcMar>
            <w:vAlign w:val="center"/>
            <w:hideMark/>
          </w:tcPr>
          <w:p w:rsidR="00892A6F" w:rsidRDefault="00892A6F" w:rsidP="00892A6F">
            <w:pPr>
              <w:jc w:val="right"/>
              <w:rPr>
                <w:color w:val="000000"/>
                <w:sz w:val="14"/>
                <w:szCs w:val="14"/>
              </w:rPr>
            </w:pPr>
            <w:r>
              <w:rPr>
                <w:color w:val="000000"/>
                <w:sz w:val="14"/>
                <w:szCs w:val="14"/>
              </w:rPr>
              <w:t>94.1</w:t>
            </w:r>
          </w:p>
        </w:tc>
        <w:tc>
          <w:tcPr>
            <w:tcW w:w="502" w:type="pct"/>
            <w:tcBorders>
              <w:top w:val="nil"/>
              <w:left w:val="nil"/>
              <w:bottom w:val="nil"/>
              <w:right w:val="nil"/>
            </w:tcBorders>
            <w:shd w:val="clear" w:color="auto" w:fill="auto"/>
            <w:tcMar>
              <w:left w:w="0" w:type="dxa"/>
              <w:right w:w="43" w:type="dxa"/>
            </w:tcMar>
            <w:vAlign w:val="center"/>
            <w:hideMark/>
          </w:tcPr>
          <w:p w:rsidR="00892A6F" w:rsidRDefault="00892A6F" w:rsidP="00892A6F">
            <w:pPr>
              <w:jc w:val="right"/>
              <w:rPr>
                <w:color w:val="000000"/>
                <w:sz w:val="14"/>
                <w:szCs w:val="14"/>
              </w:rPr>
            </w:pPr>
            <w:r>
              <w:rPr>
                <w:color w:val="000000"/>
                <w:sz w:val="14"/>
                <w:szCs w:val="14"/>
              </w:rPr>
              <w:t>127.8</w:t>
            </w:r>
          </w:p>
        </w:tc>
        <w:tc>
          <w:tcPr>
            <w:tcW w:w="478" w:type="pct"/>
            <w:tcBorders>
              <w:top w:val="nil"/>
              <w:left w:val="nil"/>
              <w:bottom w:val="nil"/>
              <w:right w:val="nil"/>
            </w:tcBorders>
            <w:shd w:val="clear" w:color="auto" w:fill="auto"/>
            <w:tcMar>
              <w:left w:w="72" w:type="dxa"/>
              <w:right w:w="43" w:type="dxa"/>
            </w:tcMar>
            <w:vAlign w:val="center"/>
          </w:tcPr>
          <w:p w:rsidR="00892A6F" w:rsidRDefault="00892A6F" w:rsidP="00892A6F">
            <w:pPr>
              <w:jc w:val="right"/>
              <w:rPr>
                <w:color w:val="000000"/>
                <w:sz w:val="14"/>
                <w:szCs w:val="14"/>
              </w:rPr>
            </w:pPr>
            <w:r>
              <w:rPr>
                <w:color w:val="000000"/>
                <w:sz w:val="14"/>
                <w:szCs w:val="14"/>
              </w:rPr>
              <w:t>10.8</w:t>
            </w:r>
          </w:p>
        </w:tc>
        <w:tc>
          <w:tcPr>
            <w:tcW w:w="505" w:type="pct"/>
            <w:tcBorders>
              <w:top w:val="nil"/>
              <w:left w:val="nil"/>
              <w:bottom w:val="nil"/>
              <w:right w:val="nil"/>
            </w:tcBorders>
            <w:shd w:val="clear" w:color="auto" w:fill="auto"/>
            <w:tcMar>
              <w:right w:w="43" w:type="dxa"/>
            </w:tcMar>
            <w:vAlign w:val="center"/>
          </w:tcPr>
          <w:p w:rsidR="00892A6F" w:rsidRDefault="00892A6F" w:rsidP="00892A6F">
            <w:pPr>
              <w:jc w:val="right"/>
              <w:rPr>
                <w:color w:val="000000"/>
                <w:sz w:val="14"/>
                <w:szCs w:val="14"/>
              </w:rPr>
            </w:pPr>
            <w:r>
              <w:rPr>
                <w:color w:val="000000"/>
                <w:sz w:val="14"/>
                <w:szCs w:val="14"/>
              </w:rPr>
              <w:t>7.8</w:t>
            </w:r>
          </w:p>
        </w:tc>
        <w:tc>
          <w:tcPr>
            <w:tcW w:w="432" w:type="pct"/>
            <w:tcBorders>
              <w:top w:val="nil"/>
              <w:left w:val="nil"/>
              <w:bottom w:val="nil"/>
              <w:right w:val="nil"/>
            </w:tcBorders>
            <w:shd w:val="clear" w:color="auto" w:fill="auto"/>
            <w:tcMar>
              <w:right w:w="43" w:type="dxa"/>
            </w:tcMar>
            <w:vAlign w:val="center"/>
            <w:hideMark/>
          </w:tcPr>
          <w:p w:rsidR="00892A6F" w:rsidRDefault="00892A6F" w:rsidP="00892A6F">
            <w:pPr>
              <w:jc w:val="right"/>
              <w:rPr>
                <w:color w:val="000000"/>
                <w:sz w:val="14"/>
                <w:szCs w:val="14"/>
              </w:rPr>
            </w:pPr>
            <w:r>
              <w:rPr>
                <w:color w:val="000000"/>
                <w:sz w:val="14"/>
                <w:szCs w:val="14"/>
              </w:rPr>
              <w:t>83.1</w:t>
            </w:r>
          </w:p>
        </w:tc>
        <w:tc>
          <w:tcPr>
            <w:tcW w:w="434" w:type="pct"/>
            <w:tcBorders>
              <w:top w:val="nil"/>
              <w:left w:val="nil"/>
              <w:bottom w:val="nil"/>
              <w:right w:val="nil"/>
            </w:tcBorders>
            <w:shd w:val="clear" w:color="auto" w:fill="auto"/>
            <w:tcMar>
              <w:right w:w="43" w:type="dxa"/>
            </w:tcMar>
            <w:vAlign w:val="center"/>
            <w:hideMark/>
          </w:tcPr>
          <w:p w:rsidR="00892A6F" w:rsidRDefault="00892A6F" w:rsidP="00892A6F">
            <w:pPr>
              <w:jc w:val="right"/>
              <w:rPr>
                <w:color w:val="000000"/>
                <w:sz w:val="14"/>
                <w:szCs w:val="14"/>
              </w:rPr>
            </w:pPr>
            <w:r>
              <w:rPr>
                <w:color w:val="000000"/>
                <w:sz w:val="14"/>
                <w:szCs w:val="14"/>
              </w:rPr>
              <w:t>83.6</w:t>
            </w:r>
          </w:p>
        </w:tc>
      </w:tr>
      <w:tr w:rsidR="00892A6F" w:rsidRPr="00BF4323" w:rsidTr="00F03AD6">
        <w:trPr>
          <w:trHeight w:hRule="exact" w:val="288"/>
        </w:trPr>
        <w:tc>
          <w:tcPr>
            <w:tcW w:w="1211" w:type="pct"/>
            <w:tcBorders>
              <w:top w:val="nil"/>
              <w:left w:val="nil"/>
              <w:bottom w:val="nil"/>
              <w:right w:val="nil"/>
            </w:tcBorders>
            <w:shd w:val="clear" w:color="auto" w:fill="auto"/>
            <w:vAlign w:val="center"/>
            <w:hideMark/>
          </w:tcPr>
          <w:p w:rsidR="00892A6F" w:rsidRPr="00316631" w:rsidRDefault="00892A6F" w:rsidP="00892A6F">
            <w:pPr>
              <w:ind w:left="267"/>
              <w:rPr>
                <w:sz w:val="14"/>
                <w:szCs w:val="14"/>
              </w:rPr>
            </w:pPr>
            <w:r w:rsidRPr="00316631">
              <w:rPr>
                <w:sz w:val="14"/>
                <w:szCs w:val="14"/>
              </w:rPr>
              <w:t xml:space="preserve">      France </w:t>
            </w:r>
          </w:p>
        </w:tc>
        <w:tc>
          <w:tcPr>
            <w:tcW w:w="478" w:type="pct"/>
            <w:tcBorders>
              <w:top w:val="nil"/>
              <w:left w:val="nil"/>
              <w:bottom w:val="nil"/>
              <w:right w:val="nil"/>
            </w:tcBorders>
            <w:shd w:val="clear" w:color="auto" w:fill="auto"/>
            <w:tcMar>
              <w:left w:w="0" w:type="dxa"/>
              <w:right w:w="43" w:type="dxa"/>
            </w:tcMar>
            <w:vAlign w:val="center"/>
            <w:hideMark/>
          </w:tcPr>
          <w:p w:rsidR="00892A6F" w:rsidRPr="00316631" w:rsidRDefault="00892A6F" w:rsidP="00892A6F">
            <w:pPr>
              <w:jc w:val="right"/>
              <w:rPr>
                <w:sz w:val="14"/>
                <w:szCs w:val="14"/>
              </w:rPr>
            </w:pPr>
            <w:r w:rsidRPr="00316631">
              <w:rPr>
                <w:sz w:val="14"/>
                <w:szCs w:val="14"/>
              </w:rPr>
              <w:t>24.85</w:t>
            </w:r>
          </w:p>
        </w:tc>
        <w:tc>
          <w:tcPr>
            <w:tcW w:w="478" w:type="pct"/>
            <w:tcBorders>
              <w:top w:val="nil"/>
              <w:left w:val="nil"/>
              <w:bottom w:val="nil"/>
              <w:right w:val="nil"/>
            </w:tcBorders>
            <w:shd w:val="clear" w:color="auto" w:fill="auto"/>
            <w:tcMar>
              <w:left w:w="0" w:type="dxa"/>
              <w:right w:w="43" w:type="dxa"/>
            </w:tcMar>
            <w:vAlign w:val="center"/>
            <w:hideMark/>
          </w:tcPr>
          <w:p w:rsidR="00892A6F" w:rsidRPr="00316631" w:rsidRDefault="00892A6F" w:rsidP="00892A6F">
            <w:pPr>
              <w:jc w:val="right"/>
              <w:rPr>
                <w:color w:val="000000"/>
                <w:sz w:val="14"/>
                <w:szCs w:val="14"/>
              </w:rPr>
            </w:pPr>
            <w:r w:rsidRPr="00316631">
              <w:rPr>
                <w:color w:val="000000"/>
                <w:sz w:val="14"/>
                <w:szCs w:val="14"/>
              </w:rPr>
              <w:t>36.54</w:t>
            </w:r>
          </w:p>
        </w:tc>
        <w:tc>
          <w:tcPr>
            <w:tcW w:w="482" w:type="pct"/>
            <w:tcBorders>
              <w:top w:val="nil"/>
              <w:left w:val="nil"/>
              <w:bottom w:val="nil"/>
              <w:right w:val="nil"/>
            </w:tcBorders>
            <w:shd w:val="clear" w:color="auto" w:fill="auto"/>
            <w:tcMar>
              <w:left w:w="0" w:type="dxa"/>
              <w:right w:w="43" w:type="dxa"/>
            </w:tcMar>
            <w:vAlign w:val="center"/>
            <w:hideMark/>
          </w:tcPr>
          <w:p w:rsidR="00892A6F" w:rsidRDefault="00892A6F" w:rsidP="00892A6F">
            <w:pPr>
              <w:jc w:val="right"/>
              <w:rPr>
                <w:color w:val="000000"/>
                <w:sz w:val="14"/>
                <w:szCs w:val="14"/>
              </w:rPr>
            </w:pPr>
            <w:r>
              <w:rPr>
                <w:color w:val="000000"/>
                <w:sz w:val="14"/>
                <w:szCs w:val="14"/>
              </w:rPr>
              <w:t>47.4</w:t>
            </w:r>
          </w:p>
        </w:tc>
        <w:tc>
          <w:tcPr>
            <w:tcW w:w="502" w:type="pct"/>
            <w:tcBorders>
              <w:top w:val="nil"/>
              <w:left w:val="nil"/>
              <w:bottom w:val="nil"/>
              <w:right w:val="nil"/>
            </w:tcBorders>
            <w:shd w:val="clear" w:color="auto" w:fill="auto"/>
            <w:tcMar>
              <w:left w:w="0" w:type="dxa"/>
              <w:right w:w="43" w:type="dxa"/>
            </w:tcMar>
            <w:vAlign w:val="center"/>
            <w:hideMark/>
          </w:tcPr>
          <w:p w:rsidR="00892A6F" w:rsidRDefault="00892A6F" w:rsidP="00892A6F">
            <w:pPr>
              <w:jc w:val="right"/>
              <w:rPr>
                <w:color w:val="000000"/>
                <w:sz w:val="14"/>
                <w:szCs w:val="14"/>
              </w:rPr>
            </w:pPr>
            <w:r>
              <w:rPr>
                <w:color w:val="000000"/>
                <w:sz w:val="14"/>
                <w:szCs w:val="14"/>
              </w:rPr>
              <w:t>54.1</w:t>
            </w:r>
          </w:p>
        </w:tc>
        <w:tc>
          <w:tcPr>
            <w:tcW w:w="478" w:type="pct"/>
            <w:tcBorders>
              <w:top w:val="nil"/>
              <w:left w:val="nil"/>
              <w:bottom w:val="nil"/>
              <w:right w:val="nil"/>
            </w:tcBorders>
            <w:shd w:val="clear" w:color="auto" w:fill="auto"/>
            <w:tcMar>
              <w:left w:w="72" w:type="dxa"/>
              <w:right w:w="43" w:type="dxa"/>
            </w:tcMar>
            <w:vAlign w:val="center"/>
          </w:tcPr>
          <w:p w:rsidR="00892A6F" w:rsidRDefault="00892A6F" w:rsidP="00892A6F">
            <w:pPr>
              <w:jc w:val="right"/>
              <w:rPr>
                <w:color w:val="000000"/>
                <w:sz w:val="14"/>
                <w:szCs w:val="14"/>
              </w:rPr>
            </w:pPr>
            <w:r>
              <w:rPr>
                <w:color w:val="000000"/>
                <w:sz w:val="14"/>
                <w:szCs w:val="14"/>
              </w:rPr>
              <w:t>4.4</w:t>
            </w:r>
          </w:p>
        </w:tc>
        <w:tc>
          <w:tcPr>
            <w:tcW w:w="505" w:type="pct"/>
            <w:tcBorders>
              <w:top w:val="nil"/>
              <w:left w:val="nil"/>
              <w:bottom w:val="nil"/>
              <w:right w:val="nil"/>
            </w:tcBorders>
            <w:shd w:val="clear" w:color="auto" w:fill="auto"/>
            <w:tcMar>
              <w:right w:w="43" w:type="dxa"/>
            </w:tcMar>
            <w:vAlign w:val="center"/>
          </w:tcPr>
          <w:p w:rsidR="00892A6F" w:rsidRDefault="00892A6F" w:rsidP="00892A6F">
            <w:pPr>
              <w:jc w:val="right"/>
              <w:rPr>
                <w:color w:val="000000"/>
                <w:sz w:val="14"/>
                <w:szCs w:val="14"/>
              </w:rPr>
            </w:pPr>
            <w:r>
              <w:rPr>
                <w:color w:val="000000"/>
                <w:sz w:val="14"/>
                <w:szCs w:val="14"/>
              </w:rPr>
              <w:t>4.1</w:t>
            </w:r>
          </w:p>
        </w:tc>
        <w:tc>
          <w:tcPr>
            <w:tcW w:w="432" w:type="pct"/>
            <w:tcBorders>
              <w:top w:val="nil"/>
              <w:left w:val="nil"/>
              <w:bottom w:val="nil"/>
              <w:right w:val="nil"/>
            </w:tcBorders>
            <w:shd w:val="clear" w:color="auto" w:fill="auto"/>
            <w:tcMar>
              <w:right w:w="43" w:type="dxa"/>
            </w:tcMar>
            <w:vAlign w:val="center"/>
            <w:hideMark/>
          </w:tcPr>
          <w:p w:rsidR="00892A6F" w:rsidRDefault="00892A6F" w:rsidP="00892A6F">
            <w:pPr>
              <w:jc w:val="right"/>
              <w:rPr>
                <w:color w:val="000000"/>
                <w:sz w:val="14"/>
                <w:szCs w:val="14"/>
              </w:rPr>
            </w:pPr>
            <w:r>
              <w:rPr>
                <w:color w:val="000000"/>
                <w:sz w:val="14"/>
                <w:szCs w:val="14"/>
              </w:rPr>
              <w:t>35.4</w:t>
            </w:r>
          </w:p>
        </w:tc>
        <w:tc>
          <w:tcPr>
            <w:tcW w:w="434" w:type="pct"/>
            <w:tcBorders>
              <w:top w:val="nil"/>
              <w:left w:val="nil"/>
              <w:bottom w:val="nil"/>
              <w:right w:val="nil"/>
            </w:tcBorders>
            <w:shd w:val="clear" w:color="auto" w:fill="auto"/>
            <w:tcMar>
              <w:right w:w="43" w:type="dxa"/>
            </w:tcMar>
            <w:vAlign w:val="center"/>
            <w:hideMark/>
          </w:tcPr>
          <w:p w:rsidR="00892A6F" w:rsidRDefault="00892A6F" w:rsidP="00892A6F">
            <w:pPr>
              <w:jc w:val="right"/>
              <w:rPr>
                <w:color w:val="000000"/>
                <w:sz w:val="14"/>
                <w:szCs w:val="14"/>
              </w:rPr>
            </w:pPr>
            <w:r>
              <w:rPr>
                <w:color w:val="000000"/>
                <w:sz w:val="14"/>
                <w:szCs w:val="14"/>
              </w:rPr>
              <w:t>37.9</w:t>
            </w:r>
          </w:p>
        </w:tc>
      </w:tr>
      <w:tr w:rsidR="00892A6F" w:rsidRPr="00BF4323" w:rsidTr="00F03AD6">
        <w:trPr>
          <w:trHeight w:hRule="exact" w:val="288"/>
        </w:trPr>
        <w:tc>
          <w:tcPr>
            <w:tcW w:w="1211" w:type="pct"/>
            <w:tcBorders>
              <w:top w:val="nil"/>
              <w:left w:val="nil"/>
              <w:bottom w:val="nil"/>
              <w:right w:val="nil"/>
            </w:tcBorders>
            <w:shd w:val="clear" w:color="auto" w:fill="auto"/>
            <w:vAlign w:val="center"/>
            <w:hideMark/>
          </w:tcPr>
          <w:p w:rsidR="00892A6F" w:rsidRPr="00316631" w:rsidRDefault="00892A6F" w:rsidP="00892A6F">
            <w:pPr>
              <w:ind w:left="267"/>
              <w:rPr>
                <w:sz w:val="14"/>
                <w:szCs w:val="14"/>
              </w:rPr>
            </w:pPr>
            <w:r w:rsidRPr="00316631">
              <w:rPr>
                <w:sz w:val="14"/>
                <w:szCs w:val="14"/>
              </w:rPr>
              <w:t xml:space="preserve">      Netherlands</w:t>
            </w:r>
          </w:p>
        </w:tc>
        <w:tc>
          <w:tcPr>
            <w:tcW w:w="478" w:type="pct"/>
            <w:tcBorders>
              <w:top w:val="nil"/>
              <w:left w:val="nil"/>
              <w:bottom w:val="nil"/>
              <w:right w:val="nil"/>
            </w:tcBorders>
            <w:shd w:val="clear" w:color="auto" w:fill="auto"/>
            <w:tcMar>
              <w:left w:w="0" w:type="dxa"/>
              <w:right w:w="43" w:type="dxa"/>
            </w:tcMar>
            <w:vAlign w:val="center"/>
            <w:hideMark/>
          </w:tcPr>
          <w:p w:rsidR="00892A6F" w:rsidRPr="00316631" w:rsidRDefault="00892A6F" w:rsidP="00892A6F">
            <w:pPr>
              <w:jc w:val="right"/>
              <w:rPr>
                <w:sz w:val="14"/>
                <w:szCs w:val="14"/>
              </w:rPr>
            </w:pPr>
            <w:r w:rsidRPr="00316631">
              <w:rPr>
                <w:sz w:val="14"/>
                <w:szCs w:val="14"/>
              </w:rPr>
              <w:t>3.67</w:t>
            </w:r>
          </w:p>
        </w:tc>
        <w:tc>
          <w:tcPr>
            <w:tcW w:w="478" w:type="pct"/>
            <w:tcBorders>
              <w:top w:val="nil"/>
              <w:left w:val="nil"/>
              <w:bottom w:val="nil"/>
              <w:right w:val="nil"/>
            </w:tcBorders>
            <w:shd w:val="clear" w:color="auto" w:fill="auto"/>
            <w:tcMar>
              <w:left w:w="0" w:type="dxa"/>
              <w:right w:w="43" w:type="dxa"/>
            </w:tcMar>
            <w:vAlign w:val="center"/>
            <w:hideMark/>
          </w:tcPr>
          <w:p w:rsidR="00892A6F" w:rsidRPr="00316631" w:rsidRDefault="00892A6F" w:rsidP="00892A6F">
            <w:pPr>
              <w:jc w:val="right"/>
              <w:rPr>
                <w:color w:val="000000"/>
                <w:sz w:val="14"/>
                <w:szCs w:val="14"/>
              </w:rPr>
            </w:pPr>
            <w:r w:rsidRPr="00316631">
              <w:rPr>
                <w:color w:val="000000"/>
                <w:sz w:val="14"/>
                <w:szCs w:val="14"/>
              </w:rPr>
              <w:t>5.19</w:t>
            </w:r>
          </w:p>
        </w:tc>
        <w:tc>
          <w:tcPr>
            <w:tcW w:w="482" w:type="pct"/>
            <w:tcBorders>
              <w:top w:val="nil"/>
              <w:left w:val="nil"/>
              <w:bottom w:val="nil"/>
              <w:right w:val="nil"/>
            </w:tcBorders>
            <w:shd w:val="clear" w:color="auto" w:fill="auto"/>
            <w:tcMar>
              <w:left w:w="0" w:type="dxa"/>
              <w:right w:w="43" w:type="dxa"/>
            </w:tcMar>
            <w:vAlign w:val="center"/>
            <w:hideMark/>
          </w:tcPr>
          <w:p w:rsidR="00892A6F" w:rsidRDefault="00892A6F" w:rsidP="00892A6F">
            <w:pPr>
              <w:jc w:val="right"/>
              <w:rPr>
                <w:color w:val="000000"/>
                <w:sz w:val="14"/>
                <w:szCs w:val="14"/>
              </w:rPr>
            </w:pPr>
            <w:r>
              <w:rPr>
                <w:color w:val="000000"/>
                <w:sz w:val="14"/>
                <w:szCs w:val="14"/>
              </w:rPr>
              <w:t>5.5</w:t>
            </w:r>
          </w:p>
        </w:tc>
        <w:tc>
          <w:tcPr>
            <w:tcW w:w="502" w:type="pct"/>
            <w:tcBorders>
              <w:top w:val="nil"/>
              <w:left w:val="nil"/>
              <w:bottom w:val="nil"/>
              <w:right w:val="nil"/>
            </w:tcBorders>
            <w:shd w:val="clear" w:color="auto" w:fill="auto"/>
            <w:tcMar>
              <w:left w:w="0" w:type="dxa"/>
              <w:right w:w="43" w:type="dxa"/>
            </w:tcMar>
            <w:vAlign w:val="center"/>
            <w:hideMark/>
          </w:tcPr>
          <w:p w:rsidR="00892A6F" w:rsidRDefault="00892A6F" w:rsidP="00892A6F">
            <w:pPr>
              <w:jc w:val="right"/>
              <w:rPr>
                <w:color w:val="000000"/>
                <w:sz w:val="14"/>
                <w:szCs w:val="14"/>
              </w:rPr>
            </w:pPr>
            <w:r>
              <w:rPr>
                <w:color w:val="000000"/>
                <w:sz w:val="14"/>
                <w:szCs w:val="14"/>
              </w:rPr>
              <w:t>7.0</w:t>
            </w:r>
          </w:p>
        </w:tc>
        <w:tc>
          <w:tcPr>
            <w:tcW w:w="478" w:type="pct"/>
            <w:tcBorders>
              <w:top w:val="nil"/>
              <w:left w:val="nil"/>
              <w:bottom w:val="nil"/>
              <w:right w:val="nil"/>
            </w:tcBorders>
            <w:shd w:val="clear" w:color="auto" w:fill="auto"/>
            <w:tcMar>
              <w:left w:w="72" w:type="dxa"/>
              <w:right w:w="43" w:type="dxa"/>
            </w:tcMar>
            <w:vAlign w:val="center"/>
          </w:tcPr>
          <w:p w:rsidR="00892A6F" w:rsidRDefault="00892A6F" w:rsidP="00892A6F">
            <w:pPr>
              <w:jc w:val="right"/>
              <w:rPr>
                <w:color w:val="000000"/>
                <w:sz w:val="14"/>
                <w:szCs w:val="14"/>
              </w:rPr>
            </w:pPr>
            <w:r>
              <w:rPr>
                <w:color w:val="000000"/>
                <w:sz w:val="14"/>
                <w:szCs w:val="14"/>
              </w:rPr>
              <w:t>0.6</w:t>
            </w:r>
          </w:p>
        </w:tc>
        <w:tc>
          <w:tcPr>
            <w:tcW w:w="505" w:type="pct"/>
            <w:tcBorders>
              <w:top w:val="nil"/>
              <w:left w:val="nil"/>
              <w:bottom w:val="nil"/>
              <w:right w:val="nil"/>
            </w:tcBorders>
            <w:shd w:val="clear" w:color="auto" w:fill="auto"/>
            <w:tcMar>
              <w:right w:w="43" w:type="dxa"/>
            </w:tcMar>
            <w:vAlign w:val="center"/>
          </w:tcPr>
          <w:p w:rsidR="00892A6F" w:rsidRDefault="00892A6F" w:rsidP="00892A6F">
            <w:pPr>
              <w:jc w:val="right"/>
              <w:rPr>
                <w:color w:val="000000"/>
                <w:sz w:val="14"/>
                <w:szCs w:val="14"/>
              </w:rPr>
            </w:pPr>
            <w:r>
              <w:rPr>
                <w:color w:val="000000"/>
                <w:sz w:val="14"/>
                <w:szCs w:val="14"/>
              </w:rPr>
              <w:t>0.5</w:t>
            </w:r>
          </w:p>
        </w:tc>
        <w:tc>
          <w:tcPr>
            <w:tcW w:w="432" w:type="pct"/>
            <w:tcBorders>
              <w:top w:val="nil"/>
              <w:left w:val="nil"/>
              <w:bottom w:val="nil"/>
              <w:right w:val="nil"/>
            </w:tcBorders>
            <w:shd w:val="clear" w:color="auto" w:fill="auto"/>
            <w:tcMar>
              <w:right w:w="43" w:type="dxa"/>
            </w:tcMar>
            <w:vAlign w:val="center"/>
            <w:hideMark/>
          </w:tcPr>
          <w:p w:rsidR="00892A6F" w:rsidRDefault="00892A6F" w:rsidP="00892A6F">
            <w:pPr>
              <w:jc w:val="right"/>
              <w:rPr>
                <w:color w:val="000000"/>
                <w:sz w:val="14"/>
                <w:szCs w:val="14"/>
              </w:rPr>
            </w:pPr>
            <w:r>
              <w:rPr>
                <w:color w:val="000000"/>
                <w:sz w:val="14"/>
                <w:szCs w:val="14"/>
              </w:rPr>
              <w:t>4.3</w:t>
            </w:r>
          </w:p>
        </w:tc>
        <w:tc>
          <w:tcPr>
            <w:tcW w:w="434" w:type="pct"/>
            <w:tcBorders>
              <w:top w:val="nil"/>
              <w:left w:val="nil"/>
              <w:bottom w:val="nil"/>
              <w:right w:val="nil"/>
            </w:tcBorders>
            <w:shd w:val="clear" w:color="auto" w:fill="auto"/>
            <w:tcMar>
              <w:right w:w="43" w:type="dxa"/>
            </w:tcMar>
            <w:vAlign w:val="center"/>
            <w:hideMark/>
          </w:tcPr>
          <w:p w:rsidR="00892A6F" w:rsidRDefault="00892A6F" w:rsidP="00892A6F">
            <w:pPr>
              <w:jc w:val="right"/>
              <w:rPr>
                <w:color w:val="000000"/>
                <w:sz w:val="14"/>
                <w:szCs w:val="14"/>
              </w:rPr>
            </w:pPr>
            <w:r>
              <w:rPr>
                <w:color w:val="000000"/>
                <w:sz w:val="14"/>
                <w:szCs w:val="14"/>
              </w:rPr>
              <w:t>4.2</w:t>
            </w:r>
          </w:p>
        </w:tc>
      </w:tr>
      <w:tr w:rsidR="00892A6F" w:rsidRPr="00BF4323" w:rsidTr="00F03AD6">
        <w:trPr>
          <w:trHeight w:hRule="exact" w:val="288"/>
        </w:trPr>
        <w:tc>
          <w:tcPr>
            <w:tcW w:w="1211" w:type="pct"/>
            <w:tcBorders>
              <w:top w:val="nil"/>
              <w:left w:val="nil"/>
              <w:bottom w:val="nil"/>
              <w:right w:val="nil"/>
            </w:tcBorders>
            <w:shd w:val="clear" w:color="auto" w:fill="auto"/>
            <w:vAlign w:val="center"/>
            <w:hideMark/>
          </w:tcPr>
          <w:p w:rsidR="00892A6F" w:rsidRPr="00316631" w:rsidRDefault="00892A6F" w:rsidP="00892A6F">
            <w:pPr>
              <w:ind w:left="267"/>
              <w:rPr>
                <w:sz w:val="14"/>
                <w:szCs w:val="14"/>
              </w:rPr>
            </w:pPr>
            <w:r w:rsidRPr="00316631">
              <w:rPr>
                <w:sz w:val="14"/>
                <w:szCs w:val="14"/>
              </w:rPr>
              <w:t xml:space="preserve">      Spain</w:t>
            </w:r>
          </w:p>
        </w:tc>
        <w:tc>
          <w:tcPr>
            <w:tcW w:w="478" w:type="pct"/>
            <w:tcBorders>
              <w:top w:val="nil"/>
              <w:left w:val="nil"/>
              <w:bottom w:val="nil"/>
              <w:right w:val="nil"/>
            </w:tcBorders>
            <w:shd w:val="clear" w:color="auto" w:fill="auto"/>
            <w:tcMar>
              <w:left w:w="0" w:type="dxa"/>
              <w:right w:w="43" w:type="dxa"/>
            </w:tcMar>
            <w:vAlign w:val="center"/>
            <w:hideMark/>
          </w:tcPr>
          <w:p w:rsidR="00892A6F" w:rsidRPr="00316631" w:rsidRDefault="00892A6F" w:rsidP="00892A6F">
            <w:pPr>
              <w:jc w:val="right"/>
              <w:rPr>
                <w:sz w:val="14"/>
                <w:szCs w:val="14"/>
              </w:rPr>
            </w:pPr>
            <w:r w:rsidRPr="00316631">
              <w:rPr>
                <w:sz w:val="14"/>
                <w:szCs w:val="14"/>
              </w:rPr>
              <w:t>47.25</w:t>
            </w:r>
          </w:p>
        </w:tc>
        <w:tc>
          <w:tcPr>
            <w:tcW w:w="478" w:type="pct"/>
            <w:tcBorders>
              <w:top w:val="nil"/>
              <w:left w:val="nil"/>
              <w:bottom w:val="nil"/>
              <w:right w:val="nil"/>
            </w:tcBorders>
            <w:shd w:val="clear" w:color="auto" w:fill="auto"/>
            <w:tcMar>
              <w:left w:w="0" w:type="dxa"/>
              <w:right w:w="43" w:type="dxa"/>
            </w:tcMar>
            <w:vAlign w:val="center"/>
            <w:hideMark/>
          </w:tcPr>
          <w:p w:rsidR="00892A6F" w:rsidRPr="00316631" w:rsidRDefault="00892A6F" w:rsidP="00892A6F">
            <w:pPr>
              <w:jc w:val="right"/>
              <w:rPr>
                <w:color w:val="000000"/>
                <w:sz w:val="14"/>
                <w:szCs w:val="14"/>
              </w:rPr>
            </w:pPr>
            <w:r w:rsidRPr="00316631">
              <w:rPr>
                <w:color w:val="000000"/>
                <w:sz w:val="14"/>
                <w:szCs w:val="14"/>
              </w:rPr>
              <w:t>52.97</w:t>
            </w:r>
          </w:p>
        </w:tc>
        <w:tc>
          <w:tcPr>
            <w:tcW w:w="482" w:type="pct"/>
            <w:tcBorders>
              <w:top w:val="nil"/>
              <w:left w:val="nil"/>
              <w:bottom w:val="nil"/>
              <w:right w:val="nil"/>
            </w:tcBorders>
            <w:shd w:val="clear" w:color="auto" w:fill="auto"/>
            <w:tcMar>
              <w:left w:w="0" w:type="dxa"/>
              <w:right w:w="43" w:type="dxa"/>
            </w:tcMar>
            <w:vAlign w:val="center"/>
            <w:hideMark/>
          </w:tcPr>
          <w:p w:rsidR="00892A6F" w:rsidRDefault="00892A6F" w:rsidP="00892A6F">
            <w:pPr>
              <w:jc w:val="right"/>
              <w:rPr>
                <w:color w:val="000000"/>
                <w:sz w:val="14"/>
                <w:szCs w:val="14"/>
              </w:rPr>
            </w:pPr>
            <w:r>
              <w:rPr>
                <w:color w:val="000000"/>
                <w:sz w:val="14"/>
                <w:szCs w:val="14"/>
              </w:rPr>
              <w:t>55.8</w:t>
            </w:r>
          </w:p>
        </w:tc>
        <w:tc>
          <w:tcPr>
            <w:tcW w:w="502" w:type="pct"/>
            <w:tcBorders>
              <w:top w:val="nil"/>
              <w:left w:val="nil"/>
              <w:bottom w:val="nil"/>
              <w:right w:val="nil"/>
            </w:tcBorders>
            <w:shd w:val="clear" w:color="auto" w:fill="auto"/>
            <w:tcMar>
              <w:left w:w="0" w:type="dxa"/>
              <w:right w:w="43" w:type="dxa"/>
            </w:tcMar>
            <w:vAlign w:val="center"/>
            <w:hideMark/>
          </w:tcPr>
          <w:p w:rsidR="00892A6F" w:rsidRDefault="00892A6F" w:rsidP="00892A6F">
            <w:pPr>
              <w:jc w:val="right"/>
              <w:rPr>
                <w:color w:val="000000"/>
                <w:sz w:val="14"/>
                <w:szCs w:val="14"/>
              </w:rPr>
            </w:pPr>
            <w:r>
              <w:rPr>
                <w:color w:val="000000"/>
                <w:sz w:val="14"/>
                <w:szCs w:val="14"/>
              </w:rPr>
              <w:t>129.5</w:t>
            </w:r>
          </w:p>
        </w:tc>
        <w:tc>
          <w:tcPr>
            <w:tcW w:w="478" w:type="pct"/>
            <w:tcBorders>
              <w:top w:val="nil"/>
              <w:left w:val="nil"/>
              <w:bottom w:val="nil"/>
              <w:right w:val="nil"/>
            </w:tcBorders>
            <w:shd w:val="clear" w:color="auto" w:fill="auto"/>
            <w:tcMar>
              <w:left w:w="72" w:type="dxa"/>
              <w:right w:w="43" w:type="dxa"/>
            </w:tcMar>
            <w:vAlign w:val="center"/>
          </w:tcPr>
          <w:p w:rsidR="00892A6F" w:rsidRDefault="00892A6F" w:rsidP="00892A6F">
            <w:pPr>
              <w:jc w:val="right"/>
              <w:rPr>
                <w:color w:val="000000"/>
                <w:sz w:val="14"/>
                <w:szCs w:val="14"/>
              </w:rPr>
            </w:pPr>
            <w:r>
              <w:rPr>
                <w:color w:val="000000"/>
                <w:sz w:val="14"/>
                <w:szCs w:val="14"/>
              </w:rPr>
              <w:t>7.9</w:t>
            </w:r>
          </w:p>
        </w:tc>
        <w:tc>
          <w:tcPr>
            <w:tcW w:w="505" w:type="pct"/>
            <w:tcBorders>
              <w:top w:val="nil"/>
              <w:left w:val="nil"/>
              <w:bottom w:val="nil"/>
              <w:right w:val="nil"/>
            </w:tcBorders>
            <w:shd w:val="clear" w:color="auto" w:fill="auto"/>
            <w:tcMar>
              <w:right w:w="43" w:type="dxa"/>
            </w:tcMar>
            <w:vAlign w:val="center"/>
          </w:tcPr>
          <w:p w:rsidR="00892A6F" w:rsidRDefault="00892A6F" w:rsidP="00892A6F">
            <w:pPr>
              <w:jc w:val="right"/>
              <w:rPr>
                <w:color w:val="000000"/>
                <w:sz w:val="14"/>
                <w:szCs w:val="14"/>
              </w:rPr>
            </w:pPr>
            <w:r>
              <w:rPr>
                <w:color w:val="000000"/>
                <w:sz w:val="14"/>
                <w:szCs w:val="14"/>
              </w:rPr>
              <w:t>8.1</w:t>
            </w:r>
          </w:p>
        </w:tc>
        <w:tc>
          <w:tcPr>
            <w:tcW w:w="432" w:type="pct"/>
            <w:tcBorders>
              <w:top w:val="nil"/>
              <w:left w:val="nil"/>
              <w:bottom w:val="nil"/>
              <w:right w:val="nil"/>
            </w:tcBorders>
            <w:shd w:val="clear" w:color="auto" w:fill="auto"/>
            <w:tcMar>
              <w:right w:w="43" w:type="dxa"/>
            </w:tcMar>
            <w:vAlign w:val="center"/>
            <w:hideMark/>
          </w:tcPr>
          <w:p w:rsidR="00892A6F" w:rsidRDefault="00892A6F" w:rsidP="00892A6F">
            <w:pPr>
              <w:jc w:val="right"/>
              <w:rPr>
                <w:color w:val="000000"/>
                <w:sz w:val="14"/>
                <w:szCs w:val="14"/>
              </w:rPr>
            </w:pPr>
            <w:r>
              <w:rPr>
                <w:color w:val="000000"/>
                <w:sz w:val="14"/>
                <w:szCs w:val="14"/>
              </w:rPr>
              <w:t>83.6</w:t>
            </w:r>
          </w:p>
        </w:tc>
        <w:tc>
          <w:tcPr>
            <w:tcW w:w="434" w:type="pct"/>
            <w:tcBorders>
              <w:top w:val="nil"/>
              <w:left w:val="nil"/>
              <w:bottom w:val="nil"/>
              <w:right w:val="nil"/>
            </w:tcBorders>
            <w:shd w:val="clear" w:color="auto" w:fill="auto"/>
            <w:tcMar>
              <w:right w:w="43" w:type="dxa"/>
            </w:tcMar>
            <w:vAlign w:val="center"/>
            <w:hideMark/>
          </w:tcPr>
          <w:p w:rsidR="00892A6F" w:rsidRDefault="00892A6F" w:rsidP="00892A6F">
            <w:pPr>
              <w:jc w:val="right"/>
              <w:rPr>
                <w:color w:val="000000"/>
                <w:sz w:val="14"/>
                <w:szCs w:val="14"/>
              </w:rPr>
            </w:pPr>
            <w:r>
              <w:rPr>
                <w:color w:val="000000"/>
                <w:sz w:val="14"/>
                <w:szCs w:val="14"/>
              </w:rPr>
              <w:t>95.2</w:t>
            </w:r>
          </w:p>
        </w:tc>
      </w:tr>
      <w:tr w:rsidR="00892A6F" w:rsidRPr="00BF4323" w:rsidTr="00F03AD6">
        <w:trPr>
          <w:trHeight w:hRule="exact" w:val="288"/>
        </w:trPr>
        <w:tc>
          <w:tcPr>
            <w:tcW w:w="1211" w:type="pct"/>
            <w:tcBorders>
              <w:top w:val="nil"/>
              <w:left w:val="nil"/>
              <w:bottom w:val="nil"/>
              <w:right w:val="nil"/>
            </w:tcBorders>
            <w:shd w:val="clear" w:color="auto" w:fill="auto"/>
            <w:vAlign w:val="center"/>
            <w:hideMark/>
          </w:tcPr>
          <w:p w:rsidR="00892A6F" w:rsidRPr="00316631" w:rsidRDefault="00892A6F" w:rsidP="00892A6F">
            <w:pPr>
              <w:ind w:left="267"/>
              <w:rPr>
                <w:sz w:val="14"/>
                <w:szCs w:val="14"/>
              </w:rPr>
            </w:pPr>
            <w:r w:rsidRPr="00316631">
              <w:rPr>
                <w:sz w:val="14"/>
                <w:szCs w:val="14"/>
              </w:rPr>
              <w:t xml:space="preserve">      Italy</w:t>
            </w:r>
          </w:p>
        </w:tc>
        <w:tc>
          <w:tcPr>
            <w:tcW w:w="478" w:type="pct"/>
            <w:tcBorders>
              <w:top w:val="nil"/>
              <w:left w:val="nil"/>
              <w:bottom w:val="nil"/>
              <w:right w:val="nil"/>
            </w:tcBorders>
            <w:shd w:val="clear" w:color="auto" w:fill="auto"/>
            <w:tcMar>
              <w:left w:w="0" w:type="dxa"/>
              <w:right w:w="43" w:type="dxa"/>
            </w:tcMar>
            <w:vAlign w:val="center"/>
            <w:hideMark/>
          </w:tcPr>
          <w:p w:rsidR="00892A6F" w:rsidRPr="00316631" w:rsidRDefault="00892A6F" w:rsidP="00892A6F">
            <w:pPr>
              <w:jc w:val="right"/>
              <w:rPr>
                <w:sz w:val="14"/>
                <w:szCs w:val="14"/>
              </w:rPr>
            </w:pPr>
            <w:r w:rsidRPr="00316631">
              <w:rPr>
                <w:sz w:val="14"/>
                <w:szCs w:val="14"/>
              </w:rPr>
              <w:t>30.89</w:t>
            </w:r>
          </w:p>
        </w:tc>
        <w:tc>
          <w:tcPr>
            <w:tcW w:w="478" w:type="pct"/>
            <w:tcBorders>
              <w:top w:val="nil"/>
              <w:left w:val="nil"/>
              <w:bottom w:val="nil"/>
              <w:right w:val="nil"/>
            </w:tcBorders>
            <w:shd w:val="clear" w:color="auto" w:fill="auto"/>
            <w:tcMar>
              <w:left w:w="0" w:type="dxa"/>
              <w:right w:w="43" w:type="dxa"/>
            </w:tcMar>
            <w:vAlign w:val="center"/>
            <w:hideMark/>
          </w:tcPr>
          <w:p w:rsidR="00892A6F" w:rsidRPr="00316631" w:rsidRDefault="00892A6F" w:rsidP="00892A6F">
            <w:pPr>
              <w:jc w:val="right"/>
              <w:rPr>
                <w:color w:val="000000"/>
                <w:sz w:val="14"/>
                <w:szCs w:val="14"/>
              </w:rPr>
            </w:pPr>
            <w:r w:rsidRPr="00316631">
              <w:rPr>
                <w:color w:val="000000"/>
                <w:sz w:val="14"/>
                <w:szCs w:val="14"/>
              </w:rPr>
              <w:t>43.50</w:t>
            </w:r>
          </w:p>
        </w:tc>
        <w:tc>
          <w:tcPr>
            <w:tcW w:w="482" w:type="pct"/>
            <w:tcBorders>
              <w:top w:val="nil"/>
              <w:left w:val="nil"/>
              <w:bottom w:val="nil"/>
              <w:right w:val="nil"/>
            </w:tcBorders>
            <w:shd w:val="clear" w:color="auto" w:fill="auto"/>
            <w:tcMar>
              <w:left w:w="0" w:type="dxa"/>
              <w:right w:w="43" w:type="dxa"/>
            </w:tcMar>
            <w:vAlign w:val="center"/>
            <w:hideMark/>
          </w:tcPr>
          <w:p w:rsidR="00892A6F" w:rsidRDefault="00892A6F" w:rsidP="00892A6F">
            <w:pPr>
              <w:jc w:val="right"/>
              <w:rPr>
                <w:color w:val="000000"/>
                <w:sz w:val="14"/>
                <w:szCs w:val="14"/>
              </w:rPr>
            </w:pPr>
            <w:r>
              <w:rPr>
                <w:color w:val="000000"/>
                <w:sz w:val="14"/>
                <w:szCs w:val="14"/>
              </w:rPr>
              <w:t>60.7</w:t>
            </w:r>
          </w:p>
        </w:tc>
        <w:tc>
          <w:tcPr>
            <w:tcW w:w="502" w:type="pct"/>
            <w:tcBorders>
              <w:top w:val="nil"/>
              <w:left w:val="nil"/>
              <w:bottom w:val="nil"/>
              <w:right w:val="nil"/>
            </w:tcBorders>
            <w:shd w:val="clear" w:color="auto" w:fill="auto"/>
            <w:tcMar>
              <w:left w:w="0" w:type="dxa"/>
              <w:right w:w="43" w:type="dxa"/>
            </w:tcMar>
            <w:vAlign w:val="center"/>
            <w:hideMark/>
          </w:tcPr>
          <w:p w:rsidR="00892A6F" w:rsidRDefault="00892A6F" w:rsidP="00892A6F">
            <w:pPr>
              <w:jc w:val="right"/>
              <w:rPr>
                <w:color w:val="000000"/>
                <w:sz w:val="14"/>
                <w:szCs w:val="14"/>
              </w:rPr>
            </w:pPr>
            <w:r>
              <w:rPr>
                <w:color w:val="000000"/>
                <w:sz w:val="14"/>
                <w:szCs w:val="14"/>
              </w:rPr>
              <w:t>97.9</w:t>
            </w:r>
          </w:p>
        </w:tc>
        <w:tc>
          <w:tcPr>
            <w:tcW w:w="478" w:type="pct"/>
            <w:tcBorders>
              <w:top w:val="nil"/>
              <w:left w:val="nil"/>
              <w:bottom w:val="nil"/>
              <w:right w:val="nil"/>
            </w:tcBorders>
            <w:shd w:val="clear" w:color="auto" w:fill="auto"/>
            <w:tcMar>
              <w:left w:w="72" w:type="dxa"/>
              <w:right w:w="43" w:type="dxa"/>
            </w:tcMar>
            <w:vAlign w:val="center"/>
          </w:tcPr>
          <w:p w:rsidR="00892A6F" w:rsidRDefault="00892A6F" w:rsidP="00892A6F">
            <w:pPr>
              <w:jc w:val="right"/>
              <w:rPr>
                <w:color w:val="000000"/>
                <w:sz w:val="14"/>
                <w:szCs w:val="14"/>
              </w:rPr>
            </w:pPr>
            <w:r>
              <w:rPr>
                <w:color w:val="000000"/>
                <w:sz w:val="14"/>
                <w:szCs w:val="14"/>
              </w:rPr>
              <w:t>6.5</w:t>
            </w:r>
          </w:p>
        </w:tc>
        <w:tc>
          <w:tcPr>
            <w:tcW w:w="505" w:type="pct"/>
            <w:tcBorders>
              <w:top w:val="nil"/>
              <w:left w:val="nil"/>
              <w:bottom w:val="nil"/>
              <w:right w:val="nil"/>
            </w:tcBorders>
            <w:shd w:val="clear" w:color="auto" w:fill="auto"/>
            <w:tcMar>
              <w:right w:w="43" w:type="dxa"/>
            </w:tcMar>
            <w:vAlign w:val="center"/>
          </w:tcPr>
          <w:p w:rsidR="00892A6F" w:rsidRDefault="00892A6F" w:rsidP="00892A6F">
            <w:pPr>
              <w:jc w:val="right"/>
              <w:rPr>
                <w:color w:val="000000"/>
                <w:sz w:val="14"/>
                <w:szCs w:val="14"/>
              </w:rPr>
            </w:pPr>
            <w:r>
              <w:rPr>
                <w:color w:val="000000"/>
                <w:sz w:val="14"/>
                <w:szCs w:val="14"/>
              </w:rPr>
              <w:t>7.3</w:t>
            </w:r>
          </w:p>
        </w:tc>
        <w:tc>
          <w:tcPr>
            <w:tcW w:w="432" w:type="pct"/>
            <w:tcBorders>
              <w:top w:val="nil"/>
              <w:left w:val="nil"/>
              <w:bottom w:val="nil"/>
              <w:right w:val="nil"/>
            </w:tcBorders>
            <w:shd w:val="clear" w:color="auto" w:fill="auto"/>
            <w:tcMar>
              <w:right w:w="43" w:type="dxa"/>
            </w:tcMar>
            <w:vAlign w:val="center"/>
            <w:hideMark/>
          </w:tcPr>
          <w:p w:rsidR="00892A6F" w:rsidRDefault="00892A6F" w:rsidP="00892A6F">
            <w:pPr>
              <w:jc w:val="right"/>
              <w:rPr>
                <w:color w:val="000000"/>
                <w:sz w:val="14"/>
                <w:szCs w:val="14"/>
              </w:rPr>
            </w:pPr>
            <w:r>
              <w:rPr>
                <w:color w:val="000000"/>
                <w:sz w:val="14"/>
                <w:szCs w:val="14"/>
              </w:rPr>
              <w:t>63.3</w:t>
            </w:r>
          </w:p>
        </w:tc>
        <w:tc>
          <w:tcPr>
            <w:tcW w:w="434" w:type="pct"/>
            <w:tcBorders>
              <w:top w:val="nil"/>
              <w:left w:val="nil"/>
              <w:bottom w:val="nil"/>
              <w:right w:val="nil"/>
            </w:tcBorders>
            <w:shd w:val="clear" w:color="auto" w:fill="auto"/>
            <w:tcMar>
              <w:right w:w="43" w:type="dxa"/>
            </w:tcMar>
            <w:vAlign w:val="center"/>
            <w:hideMark/>
          </w:tcPr>
          <w:p w:rsidR="00892A6F" w:rsidRDefault="00892A6F" w:rsidP="00892A6F">
            <w:pPr>
              <w:jc w:val="right"/>
              <w:rPr>
                <w:color w:val="000000"/>
                <w:sz w:val="14"/>
                <w:szCs w:val="14"/>
              </w:rPr>
            </w:pPr>
            <w:r>
              <w:rPr>
                <w:color w:val="000000"/>
                <w:sz w:val="14"/>
                <w:szCs w:val="14"/>
              </w:rPr>
              <w:t>70.2</w:t>
            </w:r>
          </w:p>
        </w:tc>
      </w:tr>
      <w:tr w:rsidR="00892A6F" w:rsidRPr="00BF4323" w:rsidTr="00F03AD6">
        <w:trPr>
          <w:trHeight w:hRule="exact" w:val="288"/>
        </w:trPr>
        <w:tc>
          <w:tcPr>
            <w:tcW w:w="1211" w:type="pct"/>
            <w:tcBorders>
              <w:top w:val="nil"/>
              <w:left w:val="nil"/>
              <w:bottom w:val="nil"/>
              <w:right w:val="nil"/>
            </w:tcBorders>
            <w:shd w:val="clear" w:color="auto" w:fill="auto"/>
            <w:vAlign w:val="center"/>
            <w:hideMark/>
          </w:tcPr>
          <w:p w:rsidR="00892A6F" w:rsidRPr="00316631" w:rsidRDefault="00892A6F" w:rsidP="00892A6F">
            <w:pPr>
              <w:ind w:left="267"/>
              <w:rPr>
                <w:sz w:val="14"/>
                <w:szCs w:val="14"/>
              </w:rPr>
            </w:pPr>
            <w:r w:rsidRPr="00316631">
              <w:rPr>
                <w:sz w:val="14"/>
                <w:szCs w:val="14"/>
              </w:rPr>
              <w:t xml:space="preserve">      Greece</w:t>
            </w:r>
          </w:p>
        </w:tc>
        <w:tc>
          <w:tcPr>
            <w:tcW w:w="478" w:type="pct"/>
            <w:tcBorders>
              <w:top w:val="nil"/>
              <w:left w:val="nil"/>
              <w:bottom w:val="nil"/>
              <w:right w:val="nil"/>
            </w:tcBorders>
            <w:shd w:val="clear" w:color="auto" w:fill="auto"/>
            <w:tcMar>
              <w:left w:w="0" w:type="dxa"/>
              <w:right w:w="43" w:type="dxa"/>
            </w:tcMar>
            <w:vAlign w:val="center"/>
            <w:hideMark/>
          </w:tcPr>
          <w:p w:rsidR="00892A6F" w:rsidRPr="00316631" w:rsidRDefault="00892A6F" w:rsidP="00892A6F">
            <w:pPr>
              <w:jc w:val="right"/>
              <w:rPr>
                <w:sz w:val="14"/>
                <w:szCs w:val="14"/>
              </w:rPr>
            </w:pPr>
            <w:r w:rsidRPr="00316631">
              <w:rPr>
                <w:sz w:val="14"/>
                <w:szCs w:val="14"/>
              </w:rPr>
              <w:t>14.00</w:t>
            </w:r>
          </w:p>
        </w:tc>
        <w:tc>
          <w:tcPr>
            <w:tcW w:w="478" w:type="pct"/>
            <w:tcBorders>
              <w:top w:val="nil"/>
              <w:left w:val="nil"/>
              <w:bottom w:val="nil"/>
              <w:right w:val="nil"/>
            </w:tcBorders>
            <w:shd w:val="clear" w:color="auto" w:fill="auto"/>
            <w:tcMar>
              <w:left w:w="0" w:type="dxa"/>
              <w:right w:w="43" w:type="dxa"/>
            </w:tcMar>
            <w:vAlign w:val="center"/>
            <w:hideMark/>
          </w:tcPr>
          <w:p w:rsidR="00892A6F" w:rsidRPr="00316631" w:rsidRDefault="00892A6F" w:rsidP="00892A6F">
            <w:pPr>
              <w:jc w:val="right"/>
              <w:rPr>
                <w:color w:val="000000"/>
                <w:sz w:val="14"/>
                <w:szCs w:val="14"/>
              </w:rPr>
            </w:pPr>
            <w:r w:rsidRPr="00316631">
              <w:rPr>
                <w:color w:val="000000"/>
                <w:sz w:val="14"/>
                <w:szCs w:val="14"/>
              </w:rPr>
              <w:t>9.83</w:t>
            </w:r>
          </w:p>
        </w:tc>
        <w:tc>
          <w:tcPr>
            <w:tcW w:w="482" w:type="pct"/>
            <w:tcBorders>
              <w:top w:val="nil"/>
              <w:left w:val="nil"/>
              <w:bottom w:val="nil"/>
              <w:right w:val="nil"/>
            </w:tcBorders>
            <w:shd w:val="clear" w:color="auto" w:fill="auto"/>
            <w:tcMar>
              <w:left w:w="0" w:type="dxa"/>
              <w:right w:w="43" w:type="dxa"/>
            </w:tcMar>
            <w:vAlign w:val="center"/>
            <w:hideMark/>
          </w:tcPr>
          <w:p w:rsidR="00892A6F" w:rsidRDefault="00892A6F" w:rsidP="00892A6F">
            <w:pPr>
              <w:jc w:val="right"/>
              <w:rPr>
                <w:color w:val="000000"/>
                <w:sz w:val="14"/>
                <w:szCs w:val="14"/>
              </w:rPr>
            </w:pPr>
            <w:r>
              <w:rPr>
                <w:color w:val="000000"/>
                <w:sz w:val="14"/>
                <w:szCs w:val="14"/>
              </w:rPr>
              <w:t>23.2</w:t>
            </w:r>
          </w:p>
        </w:tc>
        <w:tc>
          <w:tcPr>
            <w:tcW w:w="502" w:type="pct"/>
            <w:tcBorders>
              <w:top w:val="nil"/>
              <w:left w:val="nil"/>
              <w:bottom w:val="nil"/>
              <w:right w:val="nil"/>
            </w:tcBorders>
            <w:shd w:val="clear" w:color="auto" w:fill="auto"/>
            <w:tcMar>
              <w:left w:w="0" w:type="dxa"/>
              <w:right w:w="43" w:type="dxa"/>
            </w:tcMar>
            <w:vAlign w:val="center"/>
            <w:hideMark/>
          </w:tcPr>
          <w:p w:rsidR="00892A6F" w:rsidRDefault="00892A6F" w:rsidP="00892A6F">
            <w:pPr>
              <w:jc w:val="right"/>
              <w:rPr>
                <w:color w:val="000000"/>
                <w:sz w:val="14"/>
                <w:szCs w:val="14"/>
              </w:rPr>
            </w:pPr>
            <w:r>
              <w:rPr>
                <w:color w:val="000000"/>
                <w:sz w:val="14"/>
                <w:szCs w:val="14"/>
              </w:rPr>
              <w:t>32.1</w:t>
            </w:r>
          </w:p>
        </w:tc>
        <w:tc>
          <w:tcPr>
            <w:tcW w:w="478" w:type="pct"/>
            <w:tcBorders>
              <w:top w:val="nil"/>
              <w:left w:val="nil"/>
              <w:bottom w:val="nil"/>
              <w:right w:val="nil"/>
            </w:tcBorders>
            <w:shd w:val="clear" w:color="auto" w:fill="auto"/>
            <w:tcMar>
              <w:left w:w="72" w:type="dxa"/>
              <w:right w:w="43" w:type="dxa"/>
            </w:tcMar>
            <w:vAlign w:val="center"/>
          </w:tcPr>
          <w:p w:rsidR="00892A6F" w:rsidRDefault="00892A6F" w:rsidP="00892A6F">
            <w:pPr>
              <w:jc w:val="right"/>
              <w:rPr>
                <w:color w:val="000000"/>
                <w:sz w:val="14"/>
                <w:szCs w:val="14"/>
              </w:rPr>
            </w:pPr>
            <w:r>
              <w:rPr>
                <w:color w:val="000000"/>
                <w:sz w:val="14"/>
                <w:szCs w:val="14"/>
              </w:rPr>
              <w:t>2.5</w:t>
            </w:r>
          </w:p>
        </w:tc>
        <w:tc>
          <w:tcPr>
            <w:tcW w:w="505" w:type="pct"/>
            <w:tcBorders>
              <w:top w:val="nil"/>
              <w:left w:val="nil"/>
              <w:bottom w:val="nil"/>
              <w:right w:val="nil"/>
            </w:tcBorders>
            <w:shd w:val="clear" w:color="auto" w:fill="auto"/>
            <w:tcMar>
              <w:right w:w="43" w:type="dxa"/>
            </w:tcMar>
            <w:vAlign w:val="center"/>
          </w:tcPr>
          <w:p w:rsidR="00892A6F" w:rsidRDefault="00892A6F" w:rsidP="00892A6F">
            <w:pPr>
              <w:jc w:val="right"/>
              <w:rPr>
                <w:color w:val="000000"/>
                <w:sz w:val="14"/>
                <w:szCs w:val="14"/>
              </w:rPr>
            </w:pPr>
            <w:r>
              <w:rPr>
                <w:color w:val="000000"/>
                <w:sz w:val="14"/>
                <w:szCs w:val="14"/>
              </w:rPr>
              <w:t>3.0</w:t>
            </w:r>
          </w:p>
        </w:tc>
        <w:tc>
          <w:tcPr>
            <w:tcW w:w="432" w:type="pct"/>
            <w:tcBorders>
              <w:top w:val="nil"/>
              <w:left w:val="nil"/>
              <w:bottom w:val="nil"/>
              <w:right w:val="nil"/>
            </w:tcBorders>
            <w:shd w:val="clear" w:color="auto" w:fill="auto"/>
            <w:tcMar>
              <w:right w:w="43" w:type="dxa"/>
            </w:tcMar>
            <w:vAlign w:val="center"/>
            <w:hideMark/>
          </w:tcPr>
          <w:p w:rsidR="00892A6F" w:rsidRDefault="00892A6F" w:rsidP="00892A6F">
            <w:pPr>
              <w:jc w:val="right"/>
              <w:rPr>
                <w:color w:val="000000"/>
                <w:sz w:val="14"/>
                <w:szCs w:val="14"/>
              </w:rPr>
            </w:pPr>
            <w:r>
              <w:rPr>
                <w:color w:val="000000"/>
                <w:sz w:val="14"/>
                <w:szCs w:val="14"/>
              </w:rPr>
              <w:t>19.9</w:t>
            </w:r>
          </w:p>
        </w:tc>
        <w:tc>
          <w:tcPr>
            <w:tcW w:w="434" w:type="pct"/>
            <w:tcBorders>
              <w:top w:val="nil"/>
              <w:left w:val="nil"/>
              <w:bottom w:val="nil"/>
              <w:right w:val="nil"/>
            </w:tcBorders>
            <w:shd w:val="clear" w:color="auto" w:fill="auto"/>
            <w:tcMar>
              <w:right w:w="43" w:type="dxa"/>
            </w:tcMar>
            <w:vAlign w:val="center"/>
            <w:hideMark/>
          </w:tcPr>
          <w:p w:rsidR="00892A6F" w:rsidRDefault="00892A6F" w:rsidP="00892A6F">
            <w:pPr>
              <w:jc w:val="right"/>
              <w:rPr>
                <w:color w:val="000000"/>
                <w:sz w:val="14"/>
                <w:szCs w:val="14"/>
              </w:rPr>
            </w:pPr>
            <w:r>
              <w:rPr>
                <w:color w:val="000000"/>
                <w:sz w:val="14"/>
                <w:szCs w:val="14"/>
              </w:rPr>
              <w:t>30.6</w:t>
            </w:r>
          </w:p>
        </w:tc>
      </w:tr>
      <w:tr w:rsidR="00892A6F" w:rsidRPr="00BF4323" w:rsidTr="00F03AD6">
        <w:trPr>
          <w:trHeight w:hRule="exact" w:val="288"/>
        </w:trPr>
        <w:tc>
          <w:tcPr>
            <w:tcW w:w="1211" w:type="pct"/>
            <w:tcBorders>
              <w:top w:val="nil"/>
              <w:left w:val="nil"/>
              <w:bottom w:val="nil"/>
              <w:right w:val="nil"/>
            </w:tcBorders>
            <w:shd w:val="clear" w:color="auto" w:fill="auto"/>
            <w:vAlign w:val="center"/>
            <w:hideMark/>
          </w:tcPr>
          <w:p w:rsidR="00892A6F" w:rsidRPr="00316631" w:rsidRDefault="00892A6F" w:rsidP="00892A6F">
            <w:pPr>
              <w:ind w:left="267"/>
              <w:rPr>
                <w:sz w:val="14"/>
                <w:szCs w:val="14"/>
              </w:rPr>
            </w:pPr>
            <w:r w:rsidRPr="00316631">
              <w:rPr>
                <w:sz w:val="14"/>
                <w:szCs w:val="14"/>
              </w:rPr>
              <w:t xml:space="preserve">      Sweden</w:t>
            </w:r>
          </w:p>
        </w:tc>
        <w:tc>
          <w:tcPr>
            <w:tcW w:w="478" w:type="pct"/>
            <w:tcBorders>
              <w:top w:val="nil"/>
              <w:left w:val="nil"/>
              <w:bottom w:val="nil"/>
              <w:right w:val="nil"/>
            </w:tcBorders>
            <w:shd w:val="clear" w:color="auto" w:fill="auto"/>
            <w:tcMar>
              <w:left w:w="0" w:type="dxa"/>
              <w:right w:w="43" w:type="dxa"/>
            </w:tcMar>
            <w:vAlign w:val="center"/>
            <w:hideMark/>
          </w:tcPr>
          <w:p w:rsidR="00892A6F" w:rsidRPr="00316631" w:rsidRDefault="00892A6F" w:rsidP="00892A6F">
            <w:pPr>
              <w:jc w:val="right"/>
              <w:rPr>
                <w:sz w:val="14"/>
                <w:szCs w:val="14"/>
              </w:rPr>
            </w:pPr>
            <w:r w:rsidRPr="00316631">
              <w:rPr>
                <w:sz w:val="14"/>
                <w:szCs w:val="14"/>
              </w:rPr>
              <w:t>11.61</w:t>
            </w:r>
          </w:p>
        </w:tc>
        <w:tc>
          <w:tcPr>
            <w:tcW w:w="478" w:type="pct"/>
            <w:tcBorders>
              <w:top w:val="nil"/>
              <w:left w:val="nil"/>
              <w:bottom w:val="nil"/>
              <w:right w:val="nil"/>
            </w:tcBorders>
            <w:shd w:val="clear" w:color="auto" w:fill="auto"/>
            <w:tcMar>
              <w:left w:w="0" w:type="dxa"/>
              <w:right w:w="43" w:type="dxa"/>
            </w:tcMar>
            <w:vAlign w:val="center"/>
            <w:hideMark/>
          </w:tcPr>
          <w:p w:rsidR="00892A6F" w:rsidRPr="00316631" w:rsidRDefault="00892A6F" w:rsidP="00892A6F">
            <w:pPr>
              <w:jc w:val="right"/>
              <w:rPr>
                <w:color w:val="000000"/>
                <w:sz w:val="14"/>
                <w:szCs w:val="14"/>
              </w:rPr>
            </w:pPr>
            <w:r w:rsidRPr="00316631">
              <w:rPr>
                <w:color w:val="000000"/>
                <w:sz w:val="14"/>
                <w:szCs w:val="14"/>
              </w:rPr>
              <w:t>15.46</w:t>
            </w:r>
          </w:p>
        </w:tc>
        <w:tc>
          <w:tcPr>
            <w:tcW w:w="482" w:type="pct"/>
            <w:tcBorders>
              <w:top w:val="nil"/>
              <w:left w:val="nil"/>
              <w:bottom w:val="nil"/>
              <w:right w:val="nil"/>
            </w:tcBorders>
            <w:shd w:val="clear" w:color="auto" w:fill="auto"/>
            <w:tcMar>
              <w:left w:w="0" w:type="dxa"/>
              <w:right w:w="43" w:type="dxa"/>
            </w:tcMar>
            <w:vAlign w:val="center"/>
            <w:hideMark/>
          </w:tcPr>
          <w:p w:rsidR="00892A6F" w:rsidRDefault="00892A6F" w:rsidP="00892A6F">
            <w:pPr>
              <w:jc w:val="right"/>
              <w:rPr>
                <w:color w:val="000000"/>
                <w:sz w:val="14"/>
                <w:szCs w:val="14"/>
              </w:rPr>
            </w:pPr>
            <w:r>
              <w:rPr>
                <w:color w:val="000000"/>
                <w:sz w:val="14"/>
                <w:szCs w:val="14"/>
              </w:rPr>
              <w:t>18.9</w:t>
            </w:r>
          </w:p>
        </w:tc>
        <w:tc>
          <w:tcPr>
            <w:tcW w:w="502" w:type="pct"/>
            <w:tcBorders>
              <w:top w:val="nil"/>
              <w:left w:val="nil"/>
              <w:bottom w:val="nil"/>
              <w:right w:val="nil"/>
            </w:tcBorders>
            <w:shd w:val="clear" w:color="auto" w:fill="auto"/>
            <w:tcMar>
              <w:left w:w="0" w:type="dxa"/>
              <w:right w:w="43" w:type="dxa"/>
            </w:tcMar>
            <w:vAlign w:val="center"/>
            <w:hideMark/>
          </w:tcPr>
          <w:p w:rsidR="00892A6F" w:rsidRDefault="00892A6F" w:rsidP="00892A6F">
            <w:pPr>
              <w:jc w:val="right"/>
              <w:rPr>
                <w:color w:val="000000"/>
                <w:sz w:val="14"/>
                <w:szCs w:val="14"/>
              </w:rPr>
            </w:pPr>
            <w:r>
              <w:rPr>
                <w:color w:val="000000"/>
                <w:sz w:val="14"/>
                <w:szCs w:val="14"/>
              </w:rPr>
              <w:t>19.4</w:t>
            </w:r>
          </w:p>
        </w:tc>
        <w:tc>
          <w:tcPr>
            <w:tcW w:w="478" w:type="pct"/>
            <w:tcBorders>
              <w:top w:val="nil"/>
              <w:left w:val="nil"/>
              <w:bottom w:val="nil"/>
              <w:right w:val="nil"/>
            </w:tcBorders>
            <w:shd w:val="clear" w:color="auto" w:fill="auto"/>
            <w:tcMar>
              <w:left w:w="72" w:type="dxa"/>
              <w:right w:w="43" w:type="dxa"/>
            </w:tcMar>
            <w:vAlign w:val="center"/>
          </w:tcPr>
          <w:p w:rsidR="00892A6F" w:rsidRDefault="00892A6F" w:rsidP="00892A6F">
            <w:pPr>
              <w:jc w:val="right"/>
              <w:rPr>
                <w:color w:val="000000"/>
                <w:sz w:val="14"/>
                <w:szCs w:val="14"/>
              </w:rPr>
            </w:pPr>
            <w:r>
              <w:rPr>
                <w:color w:val="000000"/>
                <w:sz w:val="14"/>
                <w:szCs w:val="14"/>
              </w:rPr>
              <w:t>1.5</w:t>
            </w:r>
          </w:p>
        </w:tc>
        <w:tc>
          <w:tcPr>
            <w:tcW w:w="505" w:type="pct"/>
            <w:tcBorders>
              <w:top w:val="nil"/>
              <w:left w:val="nil"/>
              <w:bottom w:val="nil"/>
              <w:right w:val="nil"/>
            </w:tcBorders>
            <w:shd w:val="clear" w:color="auto" w:fill="auto"/>
            <w:tcMar>
              <w:right w:w="43" w:type="dxa"/>
            </w:tcMar>
            <w:vAlign w:val="center"/>
          </w:tcPr>
          <w:p w:rsidR="00892A6F" w:rsidRDefault="00892A6F" w:rsidP="00892A6F">
            <w:pPr>
              <w:jc w:val="right"/>
              <w:rPr>
                <w:color w:val="000000"/>
                <w:sz w:val="14"/>
                <w:szCs w:val="14"/>
              </w:rPr>
            </w:pPr>
            <w:r>
              <w:rPr>
                <w:color w:val="000000"/>
                <w:sz w:val="14"/>
                <w:szCs w:val="14"/>
              </w:rPr>
              <w:t>1.1</w:t>
            </w:r>
          </w:p>
        </w:tc>
        <w:tc>
          <w:tcPr>
            <w:tcW w:w="432" w:type="pct"/>
            <w:tcBorders>
              <w:top w:val="nil"/>
              <w:left w:val="nil"/>
              <w:bottom w:val="nil"/>
              <w:right w:val="nil"/>
            </w:tcBorders>
            <w:shd w:val="clear" w:color="auto" w:fill="auto"/>
            <w:tcMar>
              <w:right w:w="43" w:type="dxa"/>
            </w:tcMar>
            <w:vAlign w:val="center"/>
            <w:hideMark/>
          </w:tcPr>
          <w:p w:rsidR="00892A6F" w:rsidRDefault="00892A6F" w:rsidP="00892A6F">
            <w:pPr>
              <w:jc w:val="right"/>
              <w:rPr>
                <w:color w:val="000000"/>
                <w:sz w:val="14"/>
                <w:szCs w:val="14"/>
              </w:rPr>
            </w:pPr>
            <w:r>
              <w:rPr>
                <w:color w:val="000000"/>
                <w:sz w:val="14"/>
                <w:szCs w:val="14"/>
              </w:rPr>
              <w:t>12.8</w:t>
            </w:r>
          </w:p>
        </w:tc>
        <w:tc>
          <w:tcPr>
            <w:tcW w:w="434" w:type="pct"/>
            <w:tcBorders>
              <w:top w:val="nil"/>
              <w:left w:val="nil"/>
              <w:bottom w:val="nil"/>
              <w:right w:val="nil"/>
            </w:tcBorders>
            <w:shd w:val="clear" w:color="auto" w:fill="auto"/>
            <w:tcMar>
              <w:right w:w="43" w:type="dxa"/>
            </w:tcMar>
            <w:vAlign w:val="center"/>
            <w:hideMark/>
          </w:tcPr>
          <w:p w:rsidR="00892A6F" w:rsidRDefault="00892A6F" w:rsidP="00892A6F">
            <w:pPr>
              <w:jc w:val="right"/>
              <w:rPr>
                <w:color w:val="000000"/>
                <w:sz w:val="14"/>
                <w:szCs w:val="14"/>
              </w:rPr>
            </w:pPr>
            <w:r>
              <w:rPr>
                <w:color w:val="000000"/>
                <w:sz w:val="14"/>
                <w:szCs w:val="14"/>
              </w:rPr>
              <w:t>11.1</w:t>
            </w:r>
          </w:p>
        </w:tc>
      </w:tr>
      <w:tr w:rsidR="00892A6F" w:rsidRPr="00BF4323" w:rsidTr="00F03AD6">
        <w:trPr>
          <w:trHeight w:hRule="exact" w:val="288"/>
        </w:trPr>
        <w:tc>
          <w:tcPr>
            <w:tcW w:w="1211" w:type="pct"/>
            <w:tcBorders>
              <w:top w:val="nil"/>
              <w:left w:val="nil"/>
              <w:bottom w:val="nil"/>
              <w:right w:val="nil"/>
            </w:tcBorders>
            <w:shd w:val="clear" w:color="auto" w:fill="auto"/>
            <w:vAlign w:val="center"/>
            <w:hideMark/>
          </w:tcPr>
          <w:p w:rsidR="00892A6F" w:rsidRPr="00316631" w:rsidRDefault="00892A6F" w:rsidP="00892A6F">
            <w:pPr>
              <w:ind w:left="267"/>
              <w:rPr>
                <w:sz w:val="14"/>
                <w:szCs w:val="14"/>
              </w:rPr>
            </w:pPr>
            <w:r w:rsidRPr="00316631">
              <w:rPr>
                <w:sz w:val="14"/>
                <w:szCs w:val="14"/>
              </w:rPr>
              <w:t xml:space="preserve">      Denmark</w:t>
            </w:r>
          </w:p>
        </w:tc>
        <w:tc>
          <w:tcPr>
            <w:tcW w:w="478" w:type="pct"/>
            <w:tcBorders>
              <w:top w:val="nil"/>
              <w:left w:val="nil"/>
              <w:bottom w:val="nil"/>
              <w:right w:val="nil"/>
            </w:tcBorders>
            <w:shd w:val="clear" w:color="auto" w:fill="auto"/>
            <w:tcMar>
              <w:left w:w="0" w:type="dxa"/>
              <w:right w:w="43" w:type="dxa"/>
            </w:tcMar>
            <w:vAlign w:val="center"/>
            <w:hideMark/>
          </w:tcPr>
          <w:p w:rsidR="00892A6F" w:rsidRPr="00316631" w:rsidRDefault="00892A6F" w:rsidP="00892A6F">
            <w:pPr>
              <w:jc w:val="right"/>
              <w:rPr>
                <w:sz w:val="14"/>
                <w:szCs w:val="14"/>
              </w:rPr>
            </w:pPr>
            <w:r w:rsidRPr="00316631">
              <w:rPr>
                <w:sz w:val="14"/>
                <w:szCs w:val="14"/>
              </w:rPr>
              <w:t>14.57</w:t>
            </w:r>
          </w:p>
        </w:tc>
        <w:tc>
          <w:tcPr>
            <w:tcW w:w="478" w:type="pct"/>
            <w:tcBorders>
              <w:top w:val="nil"/>
              <w:left w:val="nil"/>
              <w:bottom w:val="nil"/>
              <w:right w:val="nil"/>
            </w:tcBorders>
            <w:shd w:val="clear" w:color="auto" w:fill="auto"/>
            <w:tcMar>
              <w:left w:w="0" w:type="dxa"/>
              <w:right w:w="43" w:type="dxa"/>
            </w:tcMar>
            <w:vAlign w:val="center"/>
            <w:hideMark/>
          </w:tcPr>
          <w:p w:rsidR="00892A6F" w:rsidRPr="00316631" w:rsidRDefault="00892A6F" w:rsidP="00892A6F">
            <w:pPr>
              <w:jc w:val="right"/>
              <w:rPr>
                <w:color w:val="000000"/>
                <w:sz w:val="14"/>
                <w:szCs w:val="14"/>
              </w:rPr>
            </w:pPr>
            <w:r w:rsidRPr="00316631">
              <w:rPr>
                <w:color w:val="000000"/>
                <w:sz w:val="14"/>
                <w:szCs w:val="14"/>
              </w:rPr>
              <w:t>10.38</w:t>
            </w:r>
          </w:p>
        </w:tc>
        <w:tc>
          <w:tcPr>
            <w:tcW w:w="482" w:type="pct"/>
            <w:tcBorders>
              <w:top w:val="nil"/>
              <w:left w:val="nil"/>
              <w:bottom w:val="nil"/>
              <w:right w:val="nil"/>
            </w:tcBorders>
            <w:shd w:val="clear" w:color="auto" w:fill="auto"/>
            <w:tcMar>
              <w:left w:w="0" w:type="dxa"/>
              <w:right w:w="43" w:type="dxa"/>
            </w:tcMar>
            <w:vAlign w:val="center"/>
            <w:hideMark/>
          </w:tcPr>
          <w:p w:rsidR="00892A6F" w:rsidRDefault="00892A6F" w:rsidP="00892A6F">
            <w:pPr>
              <w:jc w:val="right"/>
              <w:rPr>
                <w:color w:val="000000"/>
                <w:sz w:val="14"/>
                <w:szCs w:val="14"/>
              </w:rPr>
            </w:pPr>
            <w:r>
              <w:rPr>
                <w:color w:val="000000"/>
                <w:sz w:val="14"/>
                <w:szCs w:val="14"/>
              </w:rPr>
              <w:t>12.8</w:t>
            </w:r>
          </w:p>
        </w:tc>
        <w:tc>
          <w:tcPr>
            <w:tcW w:w="502" w:type="pct"/>
            <w:tcBorders>
              <w:top w:val="nil"/>
              <w:left w:val="nil"/>
              <w:bottom w:val="nil"/>
              <w:right w:val="nil"/>
            </w:tcBorders>
            <w:shd w:val="clear" w:color="auto" w:fill="auto"/>
            <w:tcMar>
              <w:left w:w="0" w:type="dxa"/>
              <w:right w:w="43" w:type="dxa"/>
            </w:tcMar>
            <w:vAlign w:val="center"/>
            <w:hideMark/>
          </w:tcPr>
          <w:p w:rsidR="00892A6F" w:rsidRDefault="00892A6F" w:rsidP="00892A6F">
            <w:pPr>
              <w:jc w:val="right"/>
              <w:rPr>
                <w:color w:val="000000"/>
                <w:sz w:val="14"/>
                <w:szCs w:val="14"/>
              </w:rPr>
            </w:pPr>
            <w:r>
              <w:rPr>
                <w:color w:val="000000"/>
                <w:sz w:val="14"/>
                <w:szCs w:val="14"/>
              </w:rPr>
              <w:t>13.7</w:t>
            </w:r>
          </w:p>
        </w:tc>
        <w:tc>
          <w:tcPr>
            <w:tcW w:w="478" w:type="pct"/>
            <w:tcBorders>
              <w:top w:val="nil"/>
              <w:left w:val="nil"/>
              <w:bottom w:val="nil"/>
              <w:right w:val="nil"/>
            </w:tcBorders>
            <w:shd w:val="clear" w:color="auto" w:fill="auto"/>
            <w:tcMar>
              <w:left w:w="72" w:type="dxa"/>
              <w:right w:w="43" w:type="dxa"/>
            </w:tcMar>
            <w:vAlign w:val="center"/>
          </w:tcPr>
          <w:p w:rsidR="00892A6F" w:rsidRDefault="00892A6F" w:rsidP="00892A6F">
            <w:pPr>
              <w:jc w:val="right"/>
              <w:rPr>
                <w:color w:val="000000"/>
                <w:sz w:val="14"/>
                <w:szCs w:val="14"/>
              </w:rPr>
            </w:pPr>
            <w:r>
              <w:rPr>
                <w:color w:val="000000"/>
                <w:sz w:val="14"/>
                <w:szCs w:val="14"/>
              </w:rPr>
              <w:t>1.0</w:t>
            </w:r>
          </w:p>
        </w:tc>
        <w:tc>
          <w:tcPr>
            <w:tcW w:w="505" w:type="pct"/>
            <w:tcBorders>
              <w:top w:val="nil"/>
              <w:left w:val="nil"/>
              <w:bottom w:val="nil"/>
              <w:right w:val="nil"/>
            </w:tcBorders>
            <w:shd w:val="clear" w:color="auto" w:fill="auto"/>
            <w:tcMar>
              <w:right w:w="43" w:type="dxa"/>
            </w:tcMar>
            <w:vAlign w:val="center"/>
          </w:tcPr>
          <w:p w:rsidR="00892A6F" w:rsidRDefault="00892A6F" w:rsidP="00892A6F">
            <w:pPr>
              <w:jc w:val="right"/>
              <w:rPr>
                <w:color w:val="000000"/>
                <w:sz w:val="14"/>
                <w:szCs w:val="14"/>
              </w:rPr>
            </w:pPr>
            <w:r>
              <w:rPr>
                <w:color w:val="000000"/>
                <w:sz w:val="14"/>
                <w:szCs w:val="14"/>
              </w:rPr>
              <w:t>1.2</w:t>
            </w:r>
          </w:p>
        </w:tc>
        <w:tc>
          <w:tcPr>
            <w:tcW w:w="432" w:type="pct"/>
            <w:tcBorders>
              <w:top w:val="nil"/>
              <w:left w:val="nil"/>
              <w:bottom w:val="nil"/>
              <w:right w:val="nil"/>
            </w:tcBorders>
            <w:shd w:val="clear" w:color="auto" w:fill="auto"/>
            <w:tcMar>
              <w:right w:w="43" w:type="dxa"/>
            </w:tcMar>
            <w:vAlign w:val="center"/>
            <w:hideMark/>
          </w:tcPr>
          <w:p w:rsidR="00892A6F" w:rsidRDefault="00892A6F" w:rsidP="00892A6F">
            <w:pPr>
              <w:jc w:val="right"/>
              <w:rPr>
                <w:color w:val="000000"/>
                <w:sz w:val="14"/>
                <w:szCs w:val="14"/>
              </w:rPr>
            </w:pPr>
            <w:r>
              <w:rPr>
                <w:color w:val="000000"/>
                <w:sz w:val="14"/>
                <w:szCs w:val="14"/>
              </w:rPr>
              <w:t>8.9</w:t>
            </w:r>
          </w:p>
        </w:tc>
        <w:tc>
          <w:tcPr>
            <w:tcW w:w="434" w:type="pct"/>
            <w:tcBorders>
              <w:top w:val="nil"/>
              <w:left w:val="nil"/>
              <w:bottom w:val="nil"/>
              <w:right w:val="nil"/>
            </w:tcBorders>
            <w:shd w:val="clear" w:color="auto" w:fill="auto"/>
            <w:tcMar>
              <w:right w:w="43" w:type="dxa"/>
            </w:tcMar>
            <w:vAlign w:val="center"/>
            <w:hideMark/>
          </w:tcPr>
          <w:p w:rsidR="00892A6F" w:rsidRDefault="00892A6F" w:rsidP="00892A6F">
            <w:pPr>
              <w:jc w:val="right"/>
              <w:rPr>
                <w:color w:val="000000"/>
                <w:sz w:val="14"/>
                <w:szCs w:val="14"/>
              </w:rPr>
            </w:pPr>
            <w:r>
              <w:rPr>
                <w:color w:val="000000"/>
                <w:sz w:val="14"/>
                <w:szCs w:val="14"/>
              </w:rPr>
              <w:t>10.1</w:t>
            </w:r>
          </w:p>
        </w:tc>
      </w:tr>
      <w:tr w:rsidR="00892A6F" w:rsidRPr="00BF4323" w:rsidTr="00F03AD6">
        <w:trPr>
          <w:trHeight w:hRule="exact" w:val="288"/>
        </w:trPr>
        <w:tc>
          <w:tcPr>
            <w:tcW w:w="1211" w:type="pct"/>
            <w:tcBorders>
              <w:top w:val="nil"/>
              <w:left w:val="nil"/>
              <w:bottom w:val="nil"/>
              <w:right w:val="nil"/>
            </w:tcBorders>
            <w:shd w:val="clear" w:color="auto" w:fill="auto"/>
            <w:vAlign w:val="center"/>
            <w:hideMark/>
          </w:tcPr>
          <w:p w:rsidR="00892A6F" w:rsidRPr="00316631" w:rsidRDefault="00892A6F" w:rsidP="00892A6F">
            <w:pPr>
              <w:ind w:left="267"/>
              <w:rPr>
                <w:sz w:val="14"/>
                <w:szCs w:val="14"/>
              </w:rPr>
            </w:pPr>
            <w:r w:rsidRPr="00316631">
              <w:rPr>
                <w:sz w:val="14"/>
                <w:szCs w:val="14"/>
              </w:rPr>
              <w:t xml:space="preserve">      Ireland</w:t>
            </w:r>
          </w:p>
        </w:tc>
        <w:tc>
          <w:tcPr>
            <w:tcW w:w="478" w:type="pct"/>
            <w:tcBorders>
              <w:top w:val="nil"/>
              <w:left w:val="nil"/>
              <w:bottom w:val="nil"/>
              <w:right w:val="nil"/>
            </w:tcBorders>
            <w:shd w:val="clear" w:color="auto" w:fill="auto"/>
            <w:tcMar>
              <w:left w:w="0" w:type="dxa"/>
              <w:right w:w="43" w:type="dxa"/>
            </w:tcMar>
            <w:vAlign w:val="center"/>
            <w:hideMark/>
          </w:tcPr>
          <w:p w:rsidR="00892A6F" w:rsidRPr="00316631" w:rsidRDefault="00892A6F" w:rsidP="00892A6F">
            <w:pPr>
              <w:jc w:val="right"/>
              <w:rPr>
                <w:sz w:val="14"/>
                <w:szCs w:val="14"/>
              </w:rPr>
            </w:pPr>
            <w:r w:rsidRPr="00316631">
              <w:rPr>
                <w:sz w:val="14"/>
                <w:szCs w:val="14"/>
              </w:rPr>
              <w:t>133.29</w:t>
            </w:r>
          </w:p>
        </w:tc>
        <w:tc>
          <w:tcPr>
            <w:tcW w:w="478" w:type="pct"/>
            <w:tcBorders>
              <w:top w:val="nil"/>
              <w:left w:val="nil"/>
              <w:bottom w:val="nil"/>
              <w:right w:val="nil"/>
            </w:tcBorders>
            <w:shd w:val="clear" w:color="auto" w:fill="auto"/>
            <w:tcMar>
              <w:left w:w="0" w:type="dxa"/>
              <w:right w:w="43" w:type="dxa"/>
            </w:tcMar>
            <w:vAlign w:val="center"/>
            <w:hideMark/>
          </w:tcPr>
          <w:p w:rsidR="00892A6F" w:rsidRPr="00316631" w:rsidRDefault="00892A6F" w:rsidP="00892A6F">
            <w:pPr>
              <w:jc w:val="right"/>
              <w:rPr>
                <w:color w:val="000000"/>
                <w:sz w:val="14"/>
                <w:szCs w:val="14"/>
              </w:rPr>
            </w:pPr>
            <w:r w:rsidRPr="00316631">
              <w:rPr>
                <w:color w:val="000000"/>
                <w:sz w:val="14"/>
                <w:szCs w:val="14"/>
              </w:rPr>
              <w:t>142.70</w:t>
            </w:r>
          </w:p>
        </w:tc>
        <w:tc>
          <w:tcPr>
            <w:tcW w:w="482" w:type="pct"/>
            <w:tcBorders>
              <w:top w:val="nil"/>
              <w:left w:val="nil"/>
              <w:bottom w:val="nil"/>
              <w:right w:val="nil"/>
            </w:tcBorders>
            <w:shd w:val="clear" w:color="auto" w:fill="auto"/>
            <w:tcMar>
              <w:left w:w="0" w:type="dxa"/>
              <w:right w:w="43" w:type="dxa"/>
            </w:tcMar>
            <w:vAlign w:val="center"/>
            <w:hideMark/>
          </w:tcPr>
          <w:p w:rsidR="00892A6F" w:rsidRDefault="00892A6F" w:rsidP="00892A6F">
            <w:pPr>
              <w:jc w:val="right"/>
              <w:rPr>
                <w:color w:val="000000"/>
                <w:sz w:val="14"/>
                <w:szCs w:val="14"/>
              </w:rPr>
            </w:pPr>
            <w:r>
              <w:rPr>
                <w:color w:val="000000"/>
                <w:sz w:val="14"/>
                <w:szCs w:val="14"/>
              </w:rPr>
              <w:t>155.3</w:t>
            </w:r>
          </w:p>
        </w:tc>
        <w:tc>
          <w:tcPr>
            <w:tcW w:w="502" w:type="pct"/>
            <w:tcBorders>
              <w:top w:val="nil"/>
              <w:left w:val="nil"/>
              <w:bottom w:val="nil"/>
              <w:right w:val="nil"/>
            </w:tcBorders>
            <w:shd w:val="clear" w:color="auto" w:fill="auto"/>
            <w:tcMar>
              <w:left w:w="0" w:type="dxa"/>
              <w:right w:w="43" w:type="dxa"/>
            </w:tcMar>
            <w:vAlign w:val="center"/>
            <w:hideMark/>
          </w:tcPr>
          <w:p w:rsidR="00892A6F" w:rsidRDefault="00892A6F" w:rsidP="00892A6F">
            <w:pPr>
              <w:jc w:val="right"/>
              <w:rPr>
                <w:color w:val="000000"/>
                <w:sz w:val="14"/>
                <w:szCs w:val="14"/>
              </w:rPr>
            </w:pPr>
            <w:r>
              <w:rPr>
                <w:color w:val="000000"/>
                <w:sz w:val="14"/>
                <w:szCs w:val="14"/>
              </w:rPr>
              <w:t>158.0</w:t>
            </w:r>
          </w:p>
        </w:tc>
        <w:tc>
          <w:tcPr>
            <w:tcW w:w="478" w:type="pct"/>
            <w:tcBorders>
              <w:top w:val="nil"/>
              <w:left w:val="nil"/>
              <w:bottom w:val="nil"/>
              <w:right w:val="nil"/>
            </w:tcBorders>
            <w:shd w:val="clear" w:color="auto" w:fill="auto"/>
            <w:tcMar>
              <w:left w:w="72" w:type="dxa"/>
              <w:right w:w="43" w:type="dxa"/>
            </w:tcMar>
            <w:vAlign w:val="center"/>
          </w:tcPr>
          <w:p w:rsidR="00892A6F" w:rsidRDefault="00892A6F" w:rsidP="00892A6F">
            <w:pPr>
              <w:jc w:val="right"/>
              <w:rPr>
                <w:color w:val="000000"/>
                <w:sz w:val="14"/>
                <w:szCs w:val="14"/>
              </w:rPr>
            </w:pPr>
            <w:r>
              <w:rPr>
                <w:color w:val="000000"/>
                <w:sz w:val="14"/>
                <w:szCs w:val="14"/>
              </w:rPr>
              <w:t>12.1</w:t>
            </w:r>
          </w:p>
        </w:tc>
        <w:tc>
          <w:tcPr>
            <w:tcW w:w="505" w:type="pct"/>
            <w:tcBorders>
              <w:top w:val="nil"/>
              <w:left w:val="nil"/>
              <w:bottom w:val="nil"/>
              <w:right w:val="nil"/>
            </w:tcBorders>
            <w:shd w:val="clear" w:color="auto" w:fill="auto"/>
            <w:tcMar>
              <w:right w:w="43" w:type="dxa"/>
            </w:tcMar>
            <w:vAlign w:val="center"/>
          </w:tcPr>
          <w:p w:rsidR="00892A6F" w:rsidRDefault="00892A6F" w:rsidP="00892A6F">
            <w:pPr>
              <w:jc w:val="right"/>
              <w:rPr>
                <w:color w:val="000000"/>
                <w:sz w:val="14"/>
                <w:szCs w:val="14"/>
              </w:rPr>
            </w:pPr>
            <w:r>
              <w:rPr>
                <w:color w:val="000000"/>
                <w:sz w:val="14"/>
                <w:szCs w:val="14"/>
              </w:rPr>
              <w:t>2.7</w:t>
            </w:r>
          </w:p>
        </w:tc>
        <w:tc>
          <w:tcPr>
            <w:tcW w:w="432" w:type="pct"/>
            <w:tcBorders>
              <w:top w:val="nil"/>
              <w:left w:val="nil"/>
              <w:bottom w:val="nil"/>
              <w:right w:val="nil"/>
            </w:tcBorders>
            <w:shd w:val="clear" w:color="auto" w:fill="auto"/>
            <w:tcMar>
              <w:right w:w="43" w:type="dxa"/>
            </w:tcMar>
            <w:vAlign w:val="center"/>
            <w:hideMark/>
          </w:tcPr>
          <w:p w:rsidR="00892A6F" w:rsidRDefault="00892A6F" w:rsidP="00892A6F">
            <w:pPr>
              <w:jc w:val="right"/>
              <w:rPr>
                <w:color w:val="000000"/>
                <w:sz w:val="14"/>
                <w:szCs w:val="14"/>
              </w:rPr>
            </w:pPr>
            <w:r>
              <w:rPr>
                <w:color w:val="000000"/>
                <w:sz w:val="14"/>
                <w:szCs w:val="14"/>
              </w:rPr>
              <w:t>98.8</w:t>
            </w:r>
          </w:p>
        </w:tc>
        <w:tc>
          <w:tcPr>
            <w:tcW w:w="434" w:type="pct"/>
            <w:tcBorders>
              <w:top w:val="nil"/>
              <w:left w:val="nil"/>
              <w:bottom w:val="nil"/>
              <w:right w:val="nil"/>
            </w:tcBorders>
            <w:shd w:val="clear" w:color="auto" w:fill="auto"/>
            <w:tcMar>
              <w:right w:w="43" w:type="dxa"/>
            </w:tcMar>
            <w:vAlign w:val="center"/>
            <w:hideMark/>
          </w:tcPr>
          <w:p w:rsidR="00892A6F" w:rsidRDefault="00892A6F" w:rsidP="00892A6F">
            <w:pPr>
              <w:jc w:val="right"/>
              <w:rPr>
                <w:color w:val="000000"/>
                <w:sz w:val="14"/>
                <w:szCs w:val="14"/>
              </w:rPr>
            </w:pPr>
            <w:r>
              <w:rPr>
                <w:color w:val="000000"/>
                <w:sz w:val="14"/>
                <w:szCs w:val="14"/>
              </w:rPr>
              <w:t>36.9</w:t>
            </w:r>
          </w:p>
        </w:tc>
      </w:tr>
      <w:tr w:rsidR="00892A6F" w:rsidRPr="00BF4323" w:rsidTr="00F03AD6">
        <w:trPr>
          <w:trHeight w:hRule="exact" w:val="288"/>
        </w:trPr>
        <w:tc>
          <w:tcPr>
            <w:tcW w:w="1211" w:type="pct"/>
            <w:tcBorders>
              <w:top w:val="nil"/>
              <w:left w:val="nil"/>
              <w:bottom w:val="nil"/>
              <w:right w:val="nil"/>
            </w:tcBorders>
            <w:shd w:val="clear" w:color="auto" w:fill="auto"/>
            <w:vAlign w:val="center"/>
            <w:hideMark/>
          </w:tcPr>
          <w:p w:rsidR="00892A6F" w:rsidRPr="00316631" w:rsidRDefault="00892A6F" w:rsidP="00892A6F">
            <w:pPr>
              <w:ind w:left="267"/>
              <w:rPr>
                <w:sz w:val="14"/>
                <w:szCs w:val="14"/>
              </w:rPr>
            </w:pPr>
            <w:r w:rsidRPr="00316631">
              <w:rPr>
                <w:sz w:val="14"/>
                <w:szCs w:val="14"/>
              </w:rPr>
              <w:t xml:space="preserve">      Belgium</w:t>
            </w:r>
          </w:p>
        </w:tc>
        <w:tc>
          <w:tcPr>
            <w:tcW w:w="478" w:type="pct"/>
            <w:tcBorders>
              <w:top w:val="nil"/>
              <w:left w:val="nil"/>
              <w:bottom w:val="nil"/>
              <w:right w:val="nil"/>
            </w:tcBorders>
            <w:shd w:val="clear" w:color="auto" w:fill="auto"/>
            <w:tcMar>
              <w:left w:w="0" w:type="dxa"/>
              <w:right w:w="43" w:type="dxa"/>
            </w:tcMar>
            <w:vAlign w:val="center"/>
            <w:hideMark/>
          </w:tcPr>
          <w:p w:rsidR="00892A6F" w:rsidRPr="00316631" w:rsidRDefault="00892A6F" w:rsidP="00892A6F">
            <w:pPr>
              <w:jc w:val="right"/>
              <w:rPr>
                <w:sz w:val="14"/>
                <w:szCs w:val="14"/>
              </w:rPr>
            </w:pPr>
            <w:r w:rsidRPr="00316631">
              <w:rPr>
                <w:sz w:val="14"/>
                <w:szCs w:val="14"/>
              </w:rPr>
              <w:t>5.81</w:t>
            </w:r>
          </w:p>
        </w:tc>
        <w:tc>
          <w:tcPr>
            <w:tcW w:w="478" w:type="pct"/>
            <w:tcBorders>
              <w:top w:val="nil"/>
              <w:left w:val="nil"/>
              <w:bottom w:val="nil"/>
              <w:right w:val="nil"/>
            </w:tcBorders>
            <w:shd w:val="clear" w:color="auto" w:fill="auto"/>
            <w:tcMar>
              <w:left w:w="0" w:type="dxa"/>
              <w:right w:w="43" w:type="dxa"/>
            </w:tcMar>
            <w:vAlign w:val="center"/>
            <w:hideMark/>
          </w:tcPr>
          <w:p w:rsidR="00892A6F" w:rsidRPr="00316631" w:rsidRDefault="00892A6F" w:rsidP="00892A6F">
            <w:pPr>
              <w:jc w:val="right"/>
              <w:rPr>
                <w:color w:val="000000"/>
                <w:sz w:val="14"/>
                <w:szCs w:val="14"/>
              </w:rPr>
            </w:pPr>
            <w:r w:rsidRPr="00316631">
              <w:rPr>
                <w:color w:val="000000"/>
                <w:sz w:val="14"/>
                <w:szCs w:val="14"/>
              </w:rPr>
              <w:t>7.54</w:t>
            </w:r>
          </w:p>
        </w:tc>
        <w:tc>
          <w:tcPr>
            <w:tcW w:w="482" w:type="pct"/>
            <w:tcBorders>
              <w:top w:val="nil"/>
              <w:left w:val="nil"/>
              <w:bottom w:val="nil"/>
              <w:right w:val="nil"/>
            </w:tcBorders>
            <w:shd w:val="clear" w:color="auto" w:fill="auto"/>
            <w:tcMar>
              <w:left w:w="0" w:type="dxa"/>
              <w:right w:w="43" w:type="dxa"/>
            </w:tcMar>
            <w:vAlign w:val="center"/>
            <w:hideMark/>
          </w:tcPr>
          <w:p w:rsidR="00892A6F" w:rsidRDefault="00892A6F" w:rsidP="00892A6F">
            <w:pPr>
              <w:jc w:val="right"/>
              <w:rPr>
                <w:color w:val="000000"/>
                <w:sz w:val="14"/>
                <w:szCs w:val="14"/>
              </w:rPr>
            </w:pPr>
            <w:r>
              <w:rPr>
                <w:color w:val="000000"/>
                <w:sz w:val="14"/>
                <w:szCs w:val="14"/>
              </w:rPr>
              <w:t>9.0</w:t>
            </w:r>
          </w:p>
        </w:tc>
        <w:tc>
          <w:tcPr>
            <w:tcW w:w="502" w:type="pct"/>
            <w:tcBorders>
              <w:top w:val="nil"/>
              <w:left w:val="nil"/>
              <w:bottom w:val="nil"/>
              <w:right w:val="nil"/>
            </w:tcBorders>
            <w:shd w:val="clear" w:color="auto" w:fill="auto"/>
            <w:tcMar>
              <w:left w:w="0" w:type="dxa"/>
              <w:right w:w="43" w:type="dxa"/>
            </w:tcMar>
            <w:vAlign w:val="center"/>
            <w:hideMark/>
          </w:tcPr>
          <w:p w:rsidR="00892A6F" w:rsidRDefault="00892A6F" w:rsidP="00892A6F">
            <w:pPr>
              <w:jc w:val="right"/>
              <w:rPr>
                <w:color w:val="000000"/>
                <w:sz w:val="14"/>
                <w:szCs w:val="14"/>
              </w:rPr>
            </w:pPr>
            <w:r>
              <w:rPr>
                <w:color w:val="000000"/>
                <w:sz w:val="14"/>
                <w:szCs w:val="14"/>
              </w:rPr>
              <w:t>16.5</w:t>
            </w:r>
          </w:p>
        </w:tc>
        <w:tc>
          <w:tcPr>
            <w:tcW w:w="478" w:type="pct"/>
            <w:tcBorders>
              <w:top w:val="nil"/>
              <w:left w:val="nil"/>
              <w:bottom w:val="nil"/>
              <w:right w:val="nil"/>
            </w:tcBorders>
            <w:shd w:val="clear" w:color="auto" w:fill="auto"/>
            <w:tcMar>
              <w:left w:w="72" w:type="dxa"/>
              <w:right w:w="43" w:type="dxa"/>
            </w:tcMar>
            <w:vAlign w:val="center"/>
          </w:tcPr>
          <w:p w:rsidR="00892A6F" w:rsidRDefault="00892A6F" w:rsidP="00892A6F">
            <w:pPr>
              <w:jc w:val="right"/>
              <w:rPr>
                <w:color w:val="000000"/>
                <w:sz w:val="14"/>
                <w:szCs w:val="14"/>
              </w:rPr>
            </w:pPr>
            <w:r>
              <w:rPr>
                <w:color w:val="000000"/>
                <w:sz w:val="14"/>
                <w:szCs w:val="14"/>
              </w:rPr>
              <w:t>1.4</w:t>
            </w:r>
          </w:p>
        </w:tc>
        <w:tc>
          <w:tcPr>
            <w:tcW w:w="505" w:type="pct"/>
            <w:tcBorders>
              <w:top w:val="nil"/>
              <w:left w:val="nil"/>
              <w:bottom w:val="nil"/>
              <w:right w:val="nil"/>
            </w:tcBorders>
            <w:shd w:val="clear" w:color="auto" w:fill="auto"/>
            <w:tcMar>
              <w:right w:w="43" w:type="dxa"/>
            </w:tcMar>
            <w:vAlign w:val="center"/>
          </w:tcPr>
          <w:p w:rsidR="00892A6F" w:rsidRDefault="00892A6F" w:rsidP="00892A6F">
            <w:pPr>
              <w:jc w:val="right"/>
              <w:rPr>
                <w:color w:val="000000"/>
                <w:sz w:val="14"/>
                <w:szCs w:val="14"/>
              </w:rPr>
            </w:pPr>
            <w:r>
              <w:rPr>
                <w:color w:val="000000"/>
                <w:sz w:val="14"/>
                <w:szCs w:val="14"/>
              </w:rPr>
              <w:t>1.9</w:t>
            </w:r>
          </w:p>
        </w:tc>
        <w:tc>
          <w:tcPr>
            <w:tcW w:w="432" w:type="pct"/>
            <w:tcBorders>
              <w:top w:val="nil"/>
              <w:left w:val="nil"/>
              <w:bottom w:val="nil"/>
              <w:right w:val="nil"/>
            </w:tcBorders>
            <w:shd w:val="clear" w:color="auto" w:fill="auto"/>
            <w:tcMar>
              <w:right w:w="43" w:type="dxa"/>
            </w:tcMar>
            <w:vAlign w:val="center"/>
            <w:hideMark/>
          </w:tcPr>
          <w:p w:rsidR="00892A6F" w:rsidRDefault="00892A6F" w:rsidP="00892A6F">
            <w:pPr>
              <w:jc w:val="right"/>
              <w:rPr>
                <w:color w:val="000000"/>
                <w:sz w:val="14"/>
                <w:szCs w:val="14"/>
              </w:rPr>
            </w:pPr>
            <w:r>
              <w:rPr>
                <w:color w:val="000000"/>
                <w:sz w:val="14"/>
                <w:szCs w:val="14"/>
              </w:rPr>
              <w:t>10.0</w:t>
            </w:r>
          </w:p>
        </w:tc>
        <w:tc>
          <w:tcPr>
            <w:tcW w:w="434" w:type="pct"/>
            <w:tcBorders>
              <w:top w:val="nil"/>
              <w:left w:val="nil"/>
              <w:bottom w:val="nil"/>
              <w:right w:val="nil"/>
            </w:tcBorders>
            <w:shd w:val="clear" w:color="auto" w:fill="auto"/>
            <w:tcMar>
              <w:right w:w="43" w:type="dxa"/>
            </w:tcMar>
            <w:vAlign w:val="center"/>
            <w:hideMark/>
          </w:tcPr>
          <w:p w:rsidR="00892A6F" w:rsidRDefault="00892A6F" w:rsidP="00892A6F">
            <w:pPr>
              <w:jc w:val="right"/>
              <w:rPr>
                <w:color w:val="000000"/>
                <w:sz w:val="14"/>
                <w:szCs w:val="14"/>
              </w:rPr>
            </w:pPr>
            <w:r>
              <w:rPr>
                <w:color w:val="000000"/>
                <w:sz w:val="14"/>
                <w:szCs w:val="14"/>
              </w:rPr>
              <w:t>13.8</w:t>
            </w:r>
          </w:p>
        </w:tc>
      </w:tr>
      <w:tr w:rsidR="00892A6F" w:rsidRPr="00BF4323" w:rsidTr="00F03AD6">
        <w:trPr>
          <w:trHeight w:hRule="exact" w:val="288"/>
        </w:trPr>
        <w:tc>
          <w:tcPr>
            <w:tcW w:w="1211" w:type="pct"/>
            <w:tcBorders>
              <w:top w:val="nil"/>
              <w:left w:val="nil"/>
              <w:bottom w:val="nil"/>
              <w:right w:val="nil"/>
            </w:tcBorders>
            <w:shd w:val="clear" w:color="auto" w:fill="auto"/>
            <w:vAlign w:val="center"/>
            <w:hideMark/>
          </w:tcPr>
          <w:p w:rsidR="00892A6F" w:rsidRPr="00316631" w:rsidRDefault="00892A6F" w:rsidP="00892A6F">
            <w:pPr>
              <w:ind w:left="267"/>
              <w:rPr>
                <w:b/>
                <w:bCs/>
                <w:sz w:val="14"/>
                <w:szCs w:val="14"/>
              </w:rPr>
            </w:pPr>
            <w:r>
              <w:rPr>
                <w:b/>
                <w:bCs/>
                <w:sz w:val="14"/>
                <w:szCs w:val="14"/>
              </w:rPr>
              <w:t xml:space="preserve">   7.</w:t>
            </w:r>
            <w:r w:rsidRPr="00D5239E">
              <w:rPr>
                <w:b/>
                <w:bCs/>
                <w:sz w:val="14"/>
                <w:szCs w:val="14"/>
              </w:rPr>
              <w:t>Malaysia</w:t>
            </w:r>
          </w:p>
        </w:tc>
        <w:tc>
          <w:tcPr>
            <w:tcW w:w="478" w:type="pct"/>
            <w:tcBorders>
              <w:top w:val="nil"/>
              <w:left w:val="nil"/>
              <w:bottom w:val="nil"/>
              <w:right w:val="nil"/>
            </w:tcBorders>
            <w:shd w:val="clear" w:color="auto" w:fill="auto"/>
            <w:tcMar>
              <w:left w:w="0" w:type="dxa"/>
              <w:right w:w="43" w:type="dxa"/>
            </w:tcMar>
            <w:vAlign w:val="center"/>
            <w:hideMark/>
          </w:tcPr>
          <w:p w:rsidR="00892A6F" w:rsidRPr="00316631" w:rsidRDefault="00892A6F" w:rsidP="00892A6F">
            <w:pPr>
              <w:jc w:val="right"/>
              <w:rPr>
                <w:b/>
                <w:bCs/>
                <w:sz w:val="14"/>
                <w:szCs w:val="14"/>
              </w:rPr>
            </w:pPr>
            <w:r>
              <w:rPr>
                <w:b/>
                <w:bCs/>
                <w:sz w:val="14"/>
                <w:szCs w:val="14"/>
              </w:rPr>
              <w:t>…</w:t>
            </w:r>
          </w:p>
        </w:tc>
        <w:tc>
          <w:tcPr>
            <w:tcW w:w="478" w:type="pct"/>
            <w:tcBorders>
              <w:top w:val="nil"/>
              <w:left w:val="nil"/>
              <w:bottom w:val="nil"/>
              <w:right w:val="nil"/>
            </w:tcBorders>
            <w:shd w:val="clear" w:color="auto" w:fill="auto"/>
            <w:tcMar>
              <w:left w:w="0" w:type="dxa"/>
              <w:right w:w="43" w:type="dxa"/>
            </w:tcMar>
            <w:vAlign w:val="center"/>
            <w:hideMark/>
          </w:tcPr>
          <w:p w:rsidR="00892A6F" w:rsidRPr="00316631" w:rsidRDefault="00892A6F" w:rsidP="00892A6F">
            <w:pPr>
              <w:jc w:val="right"/>
              <w:rPr>
                <w:b/>
                <w:bCs/>
                <w:color w:val="000000"/>
                <w:sz w:val="14"/>
                <w:szCs w:val="14"/>
              </w:rPr>
            </w:pPr>
            <w:r>
              <w:rPr>
                <w:b/>
                <w:bCs/>
                <w:color w:val="000000"/>
                <w:sz w:val="14"/>
                <w:szCs w:val="14"/>
              </w:rPr>
              <w:t>…</w:t>
            </w:r>
          </w:p>
        </w:tc>
        <w:tc>
          <w:tcPr>
            <w:tcW w:w="482" w:type="pct"/>
            <w:tcBorders>
              <w:top w:val="nil"/>
              <w:left w:val="nil"/>
              <w:bottom w:val="nil"/>
              <w:right w:val="nil"/>
            </w:tcBorders>
            <w:shd w:val="clear" w:color="auto" w:fill="auto"/>
            <w:tcMar>
              <w:left w:w="0" w:type="dxa"/>
              <w:right w:w="43" w:type="dxa"/>
            </w:tcMar>
            <w:vAlign w:val="center"/>
            <w:hideMark/>
          </w:tcPr>
          <w:p w:rsidR="00892A6F" w:rsidRDefault="00892A6F" w:rsidP="00892A6F">
            <w:pPr>
              <w:jc w:val="right"/>
              <w:rPr>
                <w:b/>
                <w:bCs/>
                <w:color w:val="000000"/>
                <w:sz w:val="14"/>
                <w:szCs w:val="14"/>
              </w:rPr>
            </w:pPr>
            <w:r>
              <w:rPr>
                <w:b/>
                <w:bCs/>
                <w:color w:val="000000"/>
                <w:sz w:val="14"/>
                <w:szCs w:val="14"/>
              </w:rPr>
              <w:t>…</w:t>
            </w:r>
          </w:p>
        </w:tc>
        <w:tc>
          <w:tcPr>
            <w:tcW w:w="502" w:type="pct"/>
            <w:tcBorders>
              <w:top w:val="nil"/>
              <w:left w:val="nil"/>
              <w:bottom w:val="nil"/>
              <w:right w:val="nil"/>
            </w:tcBorders>
            <w:shd w:val="clear" w:color="auto" w:fill="auto"/>
            <w:tcMar>
              <w:left w:w="0" w:type="dxa"/>
              <w:right w:w="43" w:type="dxa"/>
            </w:tcMar>
            <w:vAlign w:val="center"/>
            <w:hideMark/>
          </w:tcPr>
          <w:p w:rsidR="00892A6F" w:rsidRDefault="00892A6F" w:rsidP="00892A6F">
            <w:pPr>
              <w:jc w:val="right"/>
              <w:rPr>
                <w:b/>
                <w:bCs/>
                <w:color w:val="000000"/>
                <w:sz w:val="14"/>
                <w:szCs w:val="14"/>
              </w:rPr>
            </w:pPr>
            <w:r>
              <w:rPr>
                <w:b/>
                <w:bCs/>
                <w:color w:val="000000"/>
                <w:sz w:val="14"/>
                <w:szCs w:val="14"/>
              </w:rPr>
              <w:t>1,148.1</w:t>
            </w:r>
          </w:p>
        </w:tc>
        <w:tc>
          <w:tcPr>
            <w:tcW w:w="478" w:type="pct"/>
            <w:tcBorders>
              <w:top w:val="nil"/>
              <w:left w:val="nil"/>
              <w:bottom w:val="nil"/>
              <w:right w:val="nil"/>
            </w:tcBorders>
            <w:shd w:val="clear" w:color="auto" w:fill="auto"/>
            <w:tcMar>
              <w:left w:w="72" w:type="dxa"/>
              <w:right w:w="43" w:type="dxa"/>
            </w:tcMar>
            <w:vAlign w:val="center"/>
          </w:tcPr>
          <w:p w:rsidR="00892A6F" w:rsidRDefault="00892A6F" w:rsidP="00892A6F">
            <w:pPr>
              <w:jc w:val="right"/>
              <w:rPr>
                <w:b/>
                <w:bCs/>
                <w:color w:val="000000"/>
                <w:sz w:val="14"/>
                <w:szCs w:val="14"/>
              </w:rPr>
            </w:pPr>
            <w:r>
              <w:rPr>
                <w:b/>
                <w:bCs/>
                <w:color w:val="000000"/>
                <w:sz w:val="14"/>
                <w:szCs w:val="14"/>
              </w:rPr>
              <w:t>94.2</w:t>
            </w:r>
          </w:p>
        </w:tc>
        <w:tc>
          <w:tcPr>
            <w:tcW w:w="505" w:type="pct"/>
            <w:tcBorders>
              <w:top w:val="nil"/>
              <w:left w:val="nil"/>
              <w:bottom w:val="nil"/>
              <w:right w:val="nil"/>
            </w:tcBorders>
            <w:shd w:val="clear" w:color="auto" w:fill="auto"/>
            <w:tcMar>
              <w:right w:w="43" w:type="dxa"/>
            </w:tcMar>
            <w:vAlign w:val="center"/>
          </w:tcPr>
          <w:p w:rsidR="00892A6F" w:rsidRDefault="00892A6F" w:rsidP="00892A6F">
            <w:pPr>
              <w:jc w:val="right"/>
              <w:rPr>
                <w:b/>
                <w:bCs/>
                <w:color w:val="000000"/>
                <w:sz w:val="14"/>
                <w:szCs w:val="14"/>
              </w:rPr>
            </w:pPr>
            <w:r>
              <w:rPr>
                <w:b/>
                <w:bCs/>
                <w:color w:val="000000"/>
                <w:sz w:val="14"/>
                <w:szCs w:val="14"/>
              </w:rPr>
              <w:t>109.8</w:t>
            </w:r>
          </w:p>
        </w:tc>
        <w:tc>
          <w:tcPr>
            <w:tcW w:w="432" w:type="pct"/>
            <w:tcBorders>
              <w:top w:val="nil"/>
              <w:left w:val="nil"/>
              <w:bottom w:val="nil"/>
              <w:right w:val="nil"/>
            </w:tcBorders>
            <w:shd w:val="clear" w:color="auto" w:fill="auto"/>
            <w:tcMar>
              <w:right w:w="43" w:type="dxa"/>
            </w:tcMar>
            <w:vAlign w:val="center"/>
            <w:hideMark/>
          </w:tcPr>
          <w:p w:rsidR="00892A6F" w:rsidRDefault="00892A6F" w:rsidP="00892A6F">
            <w:pPr>
              <w:jc w:val="right"/>
              <w:rPr>
                <w:b/>
                <w:bCs/>
                <w:color w:val="000000"/>
                <w:sz w:val="14"/>
                <w:szCs w:val="14"/>
              </w:rPr>
            </w:pPr>
            <w:r>
              <w:rPr>
                <w:b/>
                <w:bCs/>
                <w:color w:val="000000"/>
                <w:sz w:val="14"/>
                <w:szCs w:val="14"/>
              </w:rPr>
              <w:t>704.2</w:t>
            </w:r>
          </w:p>
        </w:tc>
        <w:tc>
          <w:tcPr>
            <w:tcW w:w="434" w:type="pct"/>
            <w:tcBorders>
              <w:top w:val="nil"/>
              <w:left w:val="nil"/>
              <w:bottom w:val="nil"/>
              <w:right w:val="nil"/>
            </w:tcBorders>
            <w:shd w:val="clear" w:color="auto" w:fill="auto"/>
            <w:tcMar>
              <w:right w:w="43" w:type="dxa"/>
            </w:tcMar>
            <w:vAlign w:val="center"/>
            <w:hideMark/>
          </w:tcPr>
          <w:p w:rsidR="00892A6F" w:rsidRDefault="00892A6F" w:rsidP="00892A6F">
            <w:pPr>
              <w:jc w:val="right"/>
              <w:rPr>
                <w:b/>
                <w:bCs/>
                <w:color w:val="000000"/>
                <w:sz w:val="14"/>
                <w:szCs w:val="14"/>
              </w:rPr>
            </w:pPr>
            <w:r>
              <w:rPr>
                <w:b/>
                <w:bCs/>
                <w:color w:val="000000"/>
                <w:sz w:val="14"/>
                <w:szCs w:val="14"/>
              </w:rPr>
              <w:t>1,017.4</w:t>
            </w:r>
          </w:p>
        </w:tc>
      </w:tr>
      <w:tr w:rsidR="00892A6F" w:rsidRPr="00BF4323" w:rsidTr="00F03AD6">
        <w:trPr>
          <w:trHeight w:hRule="exact" w:val="288"/>
        </w:trPr>
        <w:tc>
          <w:tcPr>
            <w:tcW w:w="1211" w:type="pct"/>
            <w:tcBorders>
              <w:top w:val="nil"/>
              <w:left w:val="nil"/>
              <w:bottom w:val="nil"/>
              <w:right w:val="nil"/>
            </w:tcBorders>
            <w:shd w:val="clear" w:color="auto" w:fill="auto"/>
            <w:vAlign w:val="center"/>
            <w:hideMark/>
          </w:tcPr>
          <w:p w:rsidR="00892A6F" w:rsidRPr="00316631" w:rsidRDefault="00892A6F" w:rsidP="00892A6F">
            <w:pPr>
              <w:ind w:left="267"/>
              <w:rPr>
                <w:b/>
                <w:bCs/>
                <w:sz w:val="14"/>
                <w:szCs w:val="14"/>
              </w:rPr>
            </w:pPr>
            <w:r>
              <w:rPr>
                <w:b/>
                <w:bCs/>
                <w:sz w:val="14"/>
                <w:szCs w:val="14"/>
              </w:rPr>
              <w:t xml:space="preserve">   8</w:t>
            </w:r>
            <w:r w:rsidRPr="00316631">
              <w:rPr>
                <w:b/>
                <w:bCs/>
                <w:sz w:val="14"/>
                <w:szCs w:val="14"/>
              </w:rPr>
              <w:t>.Norway</w:t>
            </w:r>
          </w:p>
        </w:tc>
        <w:tc>
          <w:tcPr>
            <w:tcW w:w="478" w:type="pct"/>
            <w:tcBorders>
              <w:top w:val="nil"/>
              <w:left w:val="nil"/>
              <w:bottom w:val="nil"/>
              <w:right w:val="nil"/>
            </w:tcBorders>
            <w:shd w:val="clear" w:color="auto" w:fill="auto"/>
            <w:tcMar>
              <w:left w:w="0" w:type="dxa"/>
              <w:right w:w="43" w:type="dxa"/>
            </w:tcMar>
            <w:vAlign w:val="center"/>
            <w:hideMark/>
          </w:tcPr>
          <w:p w:rsidR="00892A6F" w:rsidRPr="00316631" w:rsidRDefault="00892A6F" w:rsidP="00892A6F">
            <w:pPr>
              <w:jc w:val="right"/>
              <w:rPr>
                <w:b/>
                <w:bCs/>
                <w:sz w:val="14"/>
                <w:szCs w:val="14"/>
              </w:rPr>
            </w:pPr>
            <w:r w:rsidRPr="00316631">
              <w:rPr>
                <w:b/>
                <w:bCs/>
                <w:sz w:val="14"/>
                <w:szCs w:val="14"/>
              </w:rPr>
              <w:t>27.58</w:t>
            </w:r>
          </w:p>
        </w:tc>
        <w:tc>
          <w:tcPr>
            <w:tcW w:w="478" w:type="pct"/>
            <w:tcBorders>
              <w:top w:val="nil"/>
              <w:left w:val="nil"/>
              <w:bottom w:val="nil"/>
              <w:right w:val="nil"/>
            </w:tcBorders>
            <w:shd w:val="clear" w:color="auto" w:fill="auto"/>
            <w:tcMar>
              <w:left w:w="0" w:type="dxa"/>
              <w:right w:w="43" w:type="dxa"/>
            </w:tcMar>
            <w:vAlign w:val="center"/>
            <w:hideMark/>
          </w:tcPr>
          <w:p w:rsidR="00892A6F" w:rsidRPr="00316631" w:rsidRDefault="00892A6F" w:rsidP="00892A6F">
            <w:pPr>
              <w:jc w:val="right"/>
              <w:rPr>
                <w:b/>
                <w:bCs/>
                <w:color w:val="000000"/>
                <w:sz w:val="14"/>
                <w:szCs w:val="14"/>
              </w:rPr>
            </w:pPr>
            <w:r w:rsidRPr="00316631">
              <w:rPr>
                <w:b/>
                <w:bCs/>
                <w:color w:val="000000"/>
                <w:sz w:val="14"/>
                <w:szCs w:val="14"/>
              </w:rPr>
              <w:t>34.87</w:t>
            </w:r>
          </w:p>
        </w:tc>
        <w:tc>
          <w:tcPr>
            <w:tcW w:w="482" w:type="pct"/>
            <w:tcBorders>
              <w:top w:val="nil"/>
              <w:left w:val="nil"/>
              <w:bottom w:val="nil"/>
              <w:right w:val="nil"/>
            </w:tcBorders>
            <w:shd w:val="clear" w:color="auto" w:fill="auto"/>
            <w:tcMar>
              <w:left w:w="0" w:type="dxa"/>
              <w:right w:w="43" w:type="dxa"/>
            </w:tcMar>
            <w:vAlign w:val="center"/>
            <w:hideMark/>
          </w:tcPr>
          <w:p w:rsidR="00892A6F" w:rsidRDefault="00892A6F" w:rsidP="00892A6F">
            <w:pPr>
              <w:jc w:val="right"/>
              <w:rPr>
                <w:b/>
                <w:bCs/>
                <w:color w:val="000000"/>
                <w:sz w:val="14"/>
                <w:szCs w:val="14"/>
              </w:rPr>
            </w:pPr>
            <w:r>
              <w:rPr>
                <w:b/>
                <w:bCs/>
                <w:color w:val="000000"/>
                <w:sz w:val="14"/>
                <w:szCs w:val="14"/>
              </w:rPr>
              <w:t>41.3</w:t>
            </w:r>
          </w:p>
        </w:tc>
        <w:tc>
          <w:tcPr>
            <w:tcW w:w="502" w:type="pct"/>
            <w:tcBorders>
              <w:top w:val="nil"/>
              <w:left w:val="nil"/>
              <w:bottom w:val="nil"/>
              <w:right w:val="nil"/>
            </w:tcBorders>
            <w:shd w:val="clear" w:color="auto" w:fill="auto"/>
            <w:tcMar>
              <w:left w:w="0" w:type="dxa"/>
              <w:right w:w="43" w:type="dxa"/>
            </w:tcMar>
            <w:vAlign w:val="center"/>
            <w:hideMark/>
          </w:tcPr>
          <w:p w:rsidR="00892A6F" w:rsidRDefault="00892A6F" w:rsidP="00892A6F">
            <w:pPr>
              <w:jc w:val="right"/>
              <w:rPr>
                <w:b/>
                <w:bCs/>
                <w:color w:val="000000"/>
                <w:sz w:val="14"/>
                <w:szCs w:val="14"/>
              </w:rPr>
            </w:pPr>
            <w:r>
              <w:rPr>
                <w:b/>
                <w:bCs/>
                <w:color w:val="000000"/>
                <w:sz w:val="14"/>
                <w:szCs w:val="14"/>
              </w:rPr>
              <w:t>47.8</w:t>
            </w:r>
          </w:p>
        </w:tc>
        <w:tc>
          <w:tcPr>
            <w:tcW w:w="478" w:type="pct"/>
            <w:tcBorders>
              <w:top w:val="nil"/>
              <w:left w:val="nil"/>
              <w:bottom w:val="nil"/>
              <w:right w:val="nil"/>
            </w:tcBorders>
            <w:shd w:val="clear" w:color="auto" w:fill="auto"/>
            <w:tcMar>
              <w:left w:w="72" w:type="dxa"/>
              <w:right w:w="43" w:type="dxa"/>
            </w:tcMar>
            <w:vAlign w:val="center"/>
          </w:tcPr>
          <w:p w:rsidR="00892A6F" w:rsidRDefault="00892A6F" w:rsidP="00892A6F">
            <w:pPr>
              <w:jc w:val="right"/>
              <w:rPr>
                <w:b/>
                <w:bCs/>
                <w:color w:val="000000"/>
                <w:sz w:val="14"/>
                <w:szCs w:val="14"/>
              </w:rPr>
            </w:pPr>
            <w:r>
              <w:rPr>
                <w:b/>
                <w:bCs/>
                <w:color w:val="000000"/>
                <w:sz w:val="14"/>
                <w:szCs w:val="14"/>
              </w:rPr>
              <w:t>3.4</w:t>
            </w:r>
          </w:p>
        </w:tc>
        <w:tc>
          <w:tcPr>
            <w:tcW w:w="505" w:type="pct"/>
            <w:tcBorders>
              <w:top w:val="nil"/>
              <w:left w:val="nil"/>
              <w:bottom w:val="nil"/>
              <w:right w:val="nil"/>
            </w:tcBorders>
            <w:shd w:val="clear" w:color="auto" w:fill="auto"/>
            <w:tcMar>
              <w:right w:w="43" w:type="dxa"/>
            </w:tcMar>
            <w:vAlign w:val="center"/>
          </w:tcPr>
          <w:p w:rsidR="00892A6F" w:rsidRDefault="00892A6F" w:rsidP="00892A6F">
            <w:pPr>
              <w:jc w:val="right"/>
              <w:rPr>
                <w:b/>
                <w:bCs/>
                <w:color w:val="000000"/>
                <w:sz w:val="14"/>
                <w:szCs w:val="14"/>
              </w:rPr>
            </w:pPr>
            <w:r>
              <w:rPr>
                <w:b/>
                <w:bCs/>
                <w:color w:val="000000"/>
                <w:sz w:val="14"/>
                <w:szCs w:val="14"/>
              </w:rPr>
              <w:t>3.0</w:t>
            </w:r>
          </w:p>
        </w:tc>
        <w:tc>
          <w:tcPr>
            <w:tcW w:w="432" w:type="pct"/>
            <w:tcBorders>
              <w:top w:val="nil"/>
              <w:left w:val="nil"/>
              <w:bottom w:val="nil"/>
              <w:right w:val="nil"/>
            </w:tcBorders>
            <w:shd w:val="clear" w:color="auto" w:fill="auto"/>
            <w:tcMar>
              <w:right w:w="43" w:type="dxa"/>
            </w:tcMar>
            <w:vAlign w:val="center"/>
            <w:hideMark/>
          </w:tcPr>
          <w:p w:rsidR="00892A6F" w:rsidRDefault="00892A6F" w:rsidP="00892A6F">
            <w:pPr>
              <w:jc w:val="right"/>
              <w:rPr>
                <w:b/>
                <w:bCs/>
                <w:color w:val="000000"/>
                <w:sz w:val="14"/>
                <w:szCs w:val="14"/>
              </w:rPr>
            </w:pPr>
            <w:r>
              <w:rPr>
                <w:b/>
                <w:bCs/>
                <w:color w:val="000000"/>
                <w:sz w:val="14"/>
                <w:szCs w:val="14"/>
              </w:rPr>
              <w:t>30.3</w:t>
            </w:r>
          </w:p>
        </w:tc>
        <w:tc>
          <w:tcPr>
            <w:tcW w:w="434" w:type="pct"/>
            <w:tcBorders>
              <w:top w:val="nil"/>
              <w:left w:val="nil"/>
              <w:bottom w:val="nil"/>
              <w:right w:val="nil"/>
            </w:tcBorders>
            <w:shd w:val="clear" w:color="auto" w:fill="auto"/>
            <w:tcMar>
              <w:right w:w="43" w:type="dxa"/>
            </w:tcMar>
            <w:vAlign w:val="center"/>
            <w:hideMark/>
          </w:tcPr>
          <w:p w:rsidR="00892A6F" w:rsidRDefault="00892A6F" w:rsidP="00892A6F">
            <w:pPr>
              <w:jc w:val="right"/>
              <w:rPr>
                <w:b/>
                <w:bCs/>
                <w:color w:val="000000"/>
                <w:sz w:val="14"/>
                <w:szCs w:val="14"/>
              </w:rPr>
            </w:pPr>
            <w:r>
              <w:rPr>
                <w:b/>
                <w:bCs/>
                <w:color w:val="000000"/>
                <w:sz w:val="14"/>
                <w:szCs w:val="14"/>
              </w:rPr>
              <w:t>28.2</w:t>
            </w:r>
          </w:p>
        </w:tc>
      </w:tr>
      <w:tr w:rsidR="00892A6F" w:rsidRPr="00BF4323" w:rsidTr="00F03AD6">
        <w:trPr>
          <w:trHeight w:hRule="exact" w:val="288"/>
        </w:trPr>
        <w:tc>
          <w:tcPr>
            <w:tcW w:w="1211" w:type="pct"/>
            <w:tcBorders>
              <w:top w:val="nil"/>
              <w:left w:val="nil"/>
              <w:bottom w:val="nil"/>
              <w:right w:val="nil"/>
            </w:tcBorders>
            <w:shd w:val="clear" w:color="auto" w:fill="auto"/>
            <w:vAlign w:val="center"/>
            <w:hideMark/>
          </w:tcPr>
          <w:p w:rsidR="00892A6F" w:rsidRPr="00316631" w:rsidRDefault="00892A6F" w:rsidP="00892A6F">
            <w:pPr>
              <w:ind w:left="267"/>
              <w:rPr>
                <w:b/>
                <w:bCs/>
                <w:sz w:val="14"/>
                <w:szCs w:val="14"/>
              </w:rPr>
            </w:pPr>
            <w:r>
              <w:rPr>
                <w:b/>
                <w:bCs/>
                <w:sz w:val="14"/>
                <w:szCs w:val="14"/>
              </w:rPr>
              <w:t xml:space="preserve">   9</w:t>
            </w:r>
            <w:r w:rsidRPr="00316631">
              <w:rPr>
                <w:b/>
                <w:bCs/>
                <w:sz w:val="14"/>
                <w:szCs w:val="14"/>
              </w:rPr>
              <w:t>.Switzerland</w:t>
            </w:r>
          </w:p>
        </w:tc>
        <w:tc>
          <w:tcPr>
            <w:tcW w:w="478" w:type="pct"/>
            <w:tcBorders>
              <w:top w:val="nil"/>
              <w:left w:val="nil"/>
              <w:bottom w:val="nil"/>
              <w:right w:val="nil"/>
            </w:tcBorders>
            <w:shd w:val="clear" w:color="auto" w:fill="auto"/>
            <w:tcMar>
              <w:left w:w="0" w:type="dxa"/>
              <w:right w:w="43" w:type="dxa"/>
            </w:tcMar>
            <w:vAlign w:val="center"/>
            <w:hideMark/>
          </w:tcPr>
          <w:p w:rsidR="00892A6F" w:rsidRPr="00316631" w:rsidRDefault="00892A6F" w:rsidP="00892A6F">
            <w:pPr>
              <w:jc w:val="right"/>
              <w:rPr>
                <w:b/>
                <w:bCs/>
                <w:sz w:val="14"/>
                <w:szCs w:val="14"/>
              </w:rPr>
            </w:pPr>
            <w:r w:rsidRPr="00316631">
              <w:rPr>
                <w:b/>
                <w:bCs/>
                <w:sz w:val="14"/>
                <w:szCs w:val="14"/>
              </w:rPr>
              <w:t>29.84</w:t>
            </w:r>
          </w:p>
        </w:tc>
        <w:tc>
          <w:tcPr>
            <w:tcW w:w="478" w:type="pct"/>
            <w:tcBorders>
              <w:top w:val="nil"/>
              <w:left w:val="nil"/>
              <w:bottom w:val="nil"/>
              <w:right w:val="nil"/>
            </w:tcBorders>
            <w:shd w:val="clear" w:color="auto" w:fill="auto"/>
            <w:tcMar>
              <w:left w:w="0" w:type="dxa"/>
              <w:right w:w="43" w:type="dxa"/>
            </w:tcMar>
            <w:vAlign w:val="center"/>
            <w:hideMark/>
          </w:tcPr>
          <w:p w:rsidR="00892A6F" w:rsidRPr="00316631" w:rsidRDefault="00892A6F" w:rsidP="00892A6F">
            <w:pPr>
              <w:jc w:val="right"/>
              <w:rPr>
                <w:b/>
                <w:bCs/>
                <w:color w:val="000000"/>
                <w:sz w:val="14"/>
                <w:szCs w:val="14"/>
              </w:rPr>
            </w:pPr>
            <w:r w:rsidRPr="00316631">
              <w:rPr>
                <w:b/>
                <w:bCs/>
                <w:color w:val="000000"/>
                <w:sz w:val="14"/>
                <w:szCs w:val="14"/>
              </w:rPr>
              <w:t>25.69</w:t>
            </w:r>
          </w:p>
        </w:tc>
        <w:tc>
          <w:tcPr>
            <w:tcW w:w="482" w:type="pct"/>
            <w:tcBorders>
              <w:top w:val="nil"/>
              <w:left w:val="nil"/>
              <w:bottom w:val="nil"/>
              <w:right w:val="nil"/>
            </w:tcBorders>
            <w:shd w:val="clear" w:color="auto" w:fill="auto"/>
            <w:tcMar>
              <w:left w:w="0" w:type="dxa"/>
              <w:right w:w="43" w:type="dxa"/>
            </w:tcMar>
            <w:vAlign w:val="center"/>
            <w:hideMark/>
          </w:tcPr>
          <w:p w:rsidR="00892A6F" w:rsidRDefault="00892A6F" w:rsidP="00892A6F">
            <w:pPr>
              <w:jc w:val="right"/>
              <w:rPr>
                <w:b/>
                <w:bCs/>
                <w:color w:val="000000"/>
                <w:sz w:val="14"/>
                <w:szCs w:val="14"/>
              </w:rPr>
            </w:pPr>
            <w:r>
              <w:rPr>
                <w:b/>
                <w:bCs/>
                <w:color w:val="000000"/>
                <w:sz w:val="14"/>
                <w:szCs w:val="14"/>
              </w:rPr>
              <w:t>26.4</w:t>
            </w:r>
          </w:p>
        </w:tc>
        <w:tc>
          <w:tcPr>
            <w:tcW w:w="502" w:type="pct"/>
            <w:tcBorders>
              <w:top w:val="nil"/>
              <w:left w:val="nil"/>
              <w:bottom w:val="nil"/>
              <w:right w:val="nil"/>
            </w:tcBorders>
            <w:shd w:val="clear" w:color="auto" w:fill="auto"/>
            <w:tcMar>
              <w:left w:w="0" w:type="dxa"/>
              <w:right w:w="43" w:type="dxa"/>
            </w:tcMar>
            <w:vAlign w:val="center"/>
            <w:hideMark/>
          </w:tcPr>
          <w:p w:rsidR="00892A6F" w:rsidRDefault="00892A6F" w:rsidP="00892A6F">
            <w:pPr>
              <w:jc w:val="right"/>
              <w:rPr>
                <w:b/>
                <w:bCs/>
                <w:color w:val="000000"/>
                <w:sz w:val="14"/>
                <w:szCs w:val="14"/>
              </w:rPr>
            </w:pPr>
            <w:r>
              <w:rPr>
                <w:b/>
                <w:bCs/>
                <w:color w:val="000000"/>
                <w:sz w:val="14"/>
                <w:szCs w:val="14"/>
              </w:rPr>
              <w:t>27.5</w:t>
            </w:r>
          </w:p>
        </w:tc>
        <w:tc>
          <w:tcPr>
            <w:tcW w:w="478" w:type="pct"/>
            <w:tcBorders>
              <w:top w:val="nil"/>
              <w:left w:val="nil"/>
              <w:bottom w:val="nil"/>
              <w:right w:val="nil"/>
            </w:tcBorders>
            <w:shd w:val="clear" w:color="auto" w:fill="auto"/>
            <w:tcMar>
              <w:left w:w="72" w:type="dxa"/>
              <w:right w:w="43" w:type="dxa"/>
            </w:tcMar>
            <w:vAlign w:val="center"/>
          </w:tcPr>
          <w:p w:rsidR="00892A6F" w:rsidRDefault="00892A6F" w:rsidP="00892A6F">
            <w:pPr>
              <w:jc w:val="right"/>
              <w:rPr>
                <w:b/>
                <w:bCs/>
                <w:color w:val="000000"/>
                <w:sz w:val="14"/>
                <w:szCs w:val="14"/>
              </w:rPr>
            </w:pPr>
            <w:r>
              <w:rPr>
                <w:b/>
                <w:bCs/>
                <w:color w:val="000000"/>
                <w:sz w:val="14"/>
                <w:szCs w:val="14"/>
              </w:rPr>
              <w:t>2.1</w:t>
            </w:r>
          </w:p>
        </w:tc>
        <w:tc>
          <w:tcPr>
            <w:tcW w:w="505" w:type="pct"/>
            <w:tcBorders>
              <w:top w:val="nil"/>
              <w:left w:val="nil"/>
              <w:bottom w:val="nil"/>
              <w:right w:val="nil"/>
            </w:tcBorders>
            <w:shd w:val="clear" w:color="auto" w:fill="auto"/>
            <w:tcMar>
              <w:right w:w="43" w:type="dxa"/>
            </w:tcMar>
            <w:vAlign w:val="center"/>
          </w:tcPr>
          <w:p w:rsidR="00892A6F" w:rsidRDefault="00892A6F" w:rsidP="00892A6F">
            <w:pPr>
              <w:jc w:val="right"/>
              <w:rPr>
                <w:b/>
                <w:bCs/>
                <w:color w:val="000000"/>
                <w:sz w:val="14"/>
                <w:szCs w:val="14"/>
              </w:rPr>
            </w:pPr>
            <w:r>
              <w:rPr>
                <w:b/>
                <w:bCs/>
                <w:color w:val="000000"/>
                <w:sz w:val="14"/>
                <w:szCs w:val="14"/>
              </w:rPr>
              <w:t>1.7</w:t>
            </w:r>
          </w:p>
        </w:tc>
        <w:tc>
          <w:tcPr>
            <w:tcW w:w="432" w:type="pct"/>
            <w:tcBorders>
              <w:top w:val="nil"/>
              <w:left w:val="nil"/>
              <w:bottom w:val="nil"/>
              <w:right w:val="nil"/>
            </w:tcBorders>
            <w:shd w:val="clear" w:color="auto" w:fill="auto"/>
            <w:tcMar>
              <w:right w:w="43" w:type="dxa"/>
            </w:tcMar>
            <w:vAlign w:val="center"/>
            <w:hideMark/>
          </w:tcPr>
          <w:p w:rsidR="00892A6F" w:rsidRDefault="00892A6F" w:rsidP="00892A6F">
            <w:pPr>
              <w:jc w:val="right"/>
              <w:rPr>
                <w:b/>
                <w:bCs/>
                <w:color w:val="000000"/>
                <w:sz w:val="14"/>
                <w:szCs w:val="14"/>
              </w:rPr>
            </w:pPr>
            <w:r>
              <w:rPr>
                <w:b/>
                <w:bCs/>
                <w:color w:val="000000"/>
                <w:sz w:val="14"/>
                <w:szCs w:val="14"/>
              </w:rPr>
              <w:t>18.7</w:t>
            </w:r>
          </w:p>
        </w:tc>
        <w:tc>
          <w:tcPr>
            <w:tcW w:w="434" w:type="pct"/>
            <w:tcBorders>
              <w:top w:val="nil"/>
              <w:left w:val="nil"/>
              <w:bottom w:val="nil"/>
              <w:right w:val="nil"/>
            </w:tcBorders>
            <w:shd w:val="clear" w:color="auto" w:fill="auto"/>
            <w:tcMar>
              <w:right w:w="43" w:type="dxa"/>
            </w:tcMar>
            <w:vAlign w:val="center"/>
            <w:hideMark/>
          </w:tcPr>
          <w:p w:rsidR="00892A6F" w:rsidRDefault="00892A6F" w:rsidP="00892A6F">
            <w:pPr>
              <w:jc w:val="right"/>
              <w:rPr>
                <w:b/>
                <w:bCs/>
                <w:color w:val="000000"/>
                <w:sz w:val="14"/>
                <w:szCs w:val="14"/>
              </w:rPr>
            </w:pPr>
            <w:r>
              <w:rPr>
                <w:b/>
                <w:bCs/>
                <w:color w:val="000000"/>
                <w:sz w:val="14"/>
                <w:szCs w:val="14"/>
              </w:rPr>
              <w:t>20.0</w:t>
            </w:r>
          </w:p>
        </w:tc>
      </w:tr>
      <w:tr w:rsidR="00892A6F" w:rsidRPr="00BF4323" w:rsidTr="00F03AD6">
        <w:trPr>
          <w:trHeight w:hRule="exact" w:val="288"/>
        </w:trPr>
        <w:tc>
          <w:tcPr>
            <w:tcW w:w="1211" w:type="pct"/>
            <w:tcBorders>
              <w:top w:val="nil"/>
              <w:left w:val="nil"/>
              <w:bottom w:val="nil"/>
              <w:right w:val="nil"/>
            </w:tcBorders>
            <w:shd w:val="clear" w:color="auto" w:fill="auto"/>
            <w:vAlign w:val="center"/>
            <w:hideMark/>
          </w:tcPr>
          <w:p w:rsidR="00892A6F" w:rsidRPr="00316631" w:rsidRDefault="00892A6F" w:rsidP="00892A6F">
            <w:pPr>
              <w:ind w:left="267"/>
              <w:rPr>
                <w:b/>
                <w:bCs/>
                <w:sz w:val="14"/>
                <w:szCs w:val="14"/>
              </w:rPr>
            </w:pPr>
            <w:r>
              <w:rPr>
                <w:b/>
                <w:bCs/>
                <w:sz w:val="14"/>
                <w:szCs w:val="14"/>
              </w:rPr>
              <w:t xml:space="preserve">  10</w:t>
            </w:r>
            <w:r w:rsidRPr="00316631">
              <w:rPr>
                <w:b/>
                <w:bCs/>
                <w:sz w:val="14"/>
                <w:szCs w:val="14"/>
              </w:rPr>
              <w:t>.Australia</w:t>
            </w:r>
          </w:p>
        </w:tc>
        <w:tc>
          <w:tcPr>
            <w:tcW w:w="478" w:type="pct"/>
            <w:tcBorders>
              <w:top w:val="nil"/>
              <w:left w:val="nil"/>
              <w:bottom w:val="nil"/>
              <w:right w:val="nil"/>
            </w:tcBorders>
            <w:shd w:val="clear" w:color="auto" w:fill="auto"/>
            <w:tcMar>
              <w:left w:w="0" w:type="dxa"/>
              <w:right w:w="43" w:type="dxa"/>
            </w:tcMar>
            <w:vAlign w:val="center"/>
            <w:hideMark/>
          </w:tcPr>
          <w:p w:rsidR="00892A6F" w:rsidRPr="00316631" w:rsidRDefault="00892A6F" w:rsidP="00892A6F">
            <w:pPr>
              <w:jc w:val="right"/>
              <w:rPr>
                <w:b/>
                <w:bCs/>
                <w:sz w:val="14"/>
                <w:szCs w:val="14"/>
              </w:rPr>
            </w:pPr>
            <w:r w:rsidRPr="00316631">
              <w:rPr>
                <w:b/>
                <w:bCs/>
                <w:sz w:val="14"/>
                <w:szCs w:val="14"/>
              </w:rPr>
              <w:t>175.62</w:t>
            </w:r>
          </w:p>
        </w:tc>
        <w:tc>
          <w:tcPr>
            <w:tcW w:w="478" w:type="pct"/>
            <w:tcBorders>
              <w:top w:val="nil"/>
              <w:left w:val="nil"/>
              <w:bottom w:val="nil"/>
              <w:right w:val="nil"/>
            </w:tcBorders>
            <w:shd w:val="clear" w:color="auto" w:fill="auto"/>
            <w:tcMar>
              <w:left w:w="0" w:type="dxa"/>
              <w:right w:w="43" w:type="dxa"/>
            </w:tcMar>
            <w:vAlign w:val="center"/>
            <w:hideMark/>
          </w:tcPr>
          <w:p w:rsidR="00892A6F" w:rsidRPr="00316631" w:rsidRDefault="00892A6F" w:rsidP="00892A6F">
            <w:pPr>
              <w:jc w:val="right"/>
              <w:rPr>
                <w:b/>
                <w:bCs/>
                <w:color w:val="000000"/>
                <w:sz w:val="14"/>
                <w:szCs w:val="14"/>
              </w:rPr>
            </w:pPr>
            <w:r w:rsidRPr="00316631">
              <w:rPr>
                <w:b/>
                <w:bCs/>
                <w:color w:val="000000"/>
                <w:sz w:val="14"/>
                <w:szCs w:val="14"/>
              </w:rPr>
              <w:t>193.90</w:t>
            </w:r>
          </w:p>
        </w:tc>
        <w:tc>
          <w:tcPr>
            <w:tcW w:w="482" w:type="pct"/>
            <w:tcBorders>
              <w:top w:val="nil"/>
              <w:left w:val="nil"/>
              <w:bottom w:val="nil"/>
              <w:right w:val="nil"/>
            </w:tcBorders>
            <w:shd w:val="clear" w:color="auto" w:fill="auto"/>
            <w:tcMar>
              <w:left w:w="0" w:type="dxa"/>
              <w:right w:w="43" w:type="dxa"/>
            </w:tcMar>
            <w:vAlign w:val="center"/>
            <w:hideMark/>
          </w:tcPr>
          <w:p w:rsidR="00892A6F" w:rsidRDefault="00892A6F" w:rsidP="00892A6F">
            <w:pPr>
              <w:jc w:val="right"/>
              <w:rPr>
                <w:b/>
                <w:bCs/>
                <w:color w:val="000000"/>
                <w:sz w:val="14"/>
                <w:szCs w:val="14"/>
              </w:rPr>
            </w:pPr>
            <w:r>
              <w:rPr>
                <w:b/>
                <w:bCs/>
                <w:color w:val="000000"/>
                <w:sz w:val="14"/>
                <w:szCs w:val="14"/>
              </w:rPr>
              <w:t>204.7</w:t>
            </w:r>
          </w:p>
        </w:tc>
        <w:tc>
          <w:tcPr>
            <w:tcW w:w="502" w:type="pct"/>
            <w:tcBorders>
              <w:top w:val="nil"/>
              <w:left w:val="nil"/>
              <w:bottom w:val="nil"/>
              <w:right w:val="nil"/>
            </w:tcBorders>
            <w:shd w:val="clear" w:color="auto" w:fill="auto"/>
            <w:tcMar>
              <w:left w:w="0" w:type="dxa"/>
              <w:right w:w="43" w:type="dxa"/>
            </w:tcMar>
            <w:vAlign w:val="center"/>
            <w:hideMark/>
          </w:tcPr>
          <w:p w:rsidR="00892A6F" w:rsidRDefault="00892A6F" w:rsidP="00892A6F">
            <w:pPr>
              <w:jc w:val="right"/>
              <w:rPr>
                <w:b/>
                <w:bCs/>
                <w:color w:val="000000"/>
                <w:sz w:val="14"/>
                <w:szCs w:val="14"/>
              </w:rPr>
            </w:pPr>
            <w:r>
              <w:rPr>
                <w:b/>
                <w:bCs/>
                <w:color w:val="000000"/>
                <w:sz w:val="14"/>
                <w:szCs w:val="14"/>
              </w:rPr>
              <w:t>228.4</w:t>
            </w:r>
          </w:p>
        </w:tc>
        <w:tc>
          <w:tcPr>
            <w:tcW w:w="478" w:type="pct"/>
            <w:tcBorders>
              <w:top w:val="nil"/>
              <w:left w:val="nil"/>
              <w:bottom w:val="nil"/>
              <w:right w:val="nil"/>
            </w:tcBorders>
            <w:shd w:val="clear" w:color="auto" w:fill="auto"/>
            <w:tcMar>
              <w:left w:w="72" w:type="dxa"/>
              <w:right w:w="43" w:type="dxa"/>
            </w:tcMar>
            <w:vAlign w:val="center"/>
          </w:tcPr>
          <w:p w:rsidR="00892A6F" w:rsidRDefault="00892A6F" w:rsidP="00892A6F">
            <w:pPr>
              <w:jc w:val="right"/>
              <w:rPr>
                <w:b/>
                <w:bCs/>
                <w:color w:val="000000"/>
                <w:sz w:val="14"/>
                <w:szCs w:val="14"/>
              </w:rPr>
            </w:pPr>
            <w:r>
              <w:rPr>
                <w:b/>
                <w:bCs/>
                <w:color w:val="000000"/>
                <w:sz w:val="14"/>
                <w:szCs w:val="14"/>
              </w:rPr>
              <w:t>16.6</w:t>
            </w:r>
          </w:p>
        </w:tc>
        <w:tc>
          <w:tcPr>
            <w:tcW w:w="505" w:type="pct"/>
            <w:tcBorders>
              <w:top w:val="nil"/>
              <w:left w:val="nil"/>
              <w:bottom w:val="nil"/>
              <w:right w:val="nil"/>
            </w:tcBorders>
            <w:shd w:val="clear" w:color="auto" w:fill="auto"/>
            <w:tcMar>
              <w:right w:w="43" w:type="dxa"/>
            </w:tcMar>
            <w:vAlign w:val="center"/>
          </w:tcPr>
          <w:p w:rsidR="00892A6F" w:rsidRDefault="00892A6F" w:rsidP="00892A6F">
            <w:pPr>
              <w:jc w:val="right"/>
              <w:rPr>
                <w:b/>
                <w:bCs/>
                <w:color w:val="000000"/>
                <w:sz w:val="14"/>
                <w:szCs w:val="14"/>
              </w:rPr>
            </w:pPr>
            <w:r>
              <w:rPr>
                <w:b/>
                <w:bCs/>
                <w:color w:val="000000"/>
                <w:sz w:val="14"/>
                <w:szCs w:val="14"/>
              </w:rPr>
              <w:t>16.5</w:t>
            </w:r>
          </w:p>
        </w:tc>
        <w:tc>
          <w:tcPr>
            <w:tcW w:w="432" w:type="pct"/>
            <w:tcBorders>
              <w:top w:val="nil"/>
              <w:left w:val="nil"/>
              <w:bottom w:val="nil"/>
              <w:right w:val="nil"/>
            </w:tcBorders>
            <w:shd w:val="clear" w:color="auto" w:fill="auto"/>
            <w:tcMar>
              <w:right w:w="43" w:type="dxa"/>
            </w:tcMar>
            <w:vAlign w:val="center"/>
            <w:hideMark/>
          </w:tcPr>
          <w:p w:rsidR="00892A6F" w:rsidRDefault="00892A6F" w:rsidP="00892A6F">
            <w:pPr>
              <w:jc w:val="right"/>
              <w:rPr>
                <w:b/>
                <w:bCs/>
                <w:color w:val="000000"/>
                <w:sz w:val="14"/>
                <w:szCs w:val="14"/>
              </w:rPr>
            </w:pPr>
            <w:r>
              <w:rPr>
                <w:b/>
                <w:bCs/>
                <w:color w:val="000000"/>
                <w:sz w:val="14"/>
                <w:szCs w:val="14"/>
              </w:rPr>
              <w:t>154.6</w:t>
            </w:r>
          </w:p>
        </w:tc>
        <w:tc>
          <w:tcPr>
            <w:tcW w:w="434" w:type="pct"/>
            <w:tcBorders>
              <w:top w:val="nil"/>
              <w:left w:val="nil"/>
              <w:bottom w:val="nil"/>
              <w:right w:val="nil"/>
            </w:tcBorders>
            <w:shd w:val="clear" w:color="auto" w:fill="auto"/>
            <w:tcMar>
              <w:right w:w="43" w:type="dxa"/>
            </w:tcMar>
            <w:vAlign w:val="center"/>
            <w:hideMark/>
          </w:tcPr>
          <w:p w:rsidR="00892A6F" w:rsidRDefault="00892A6F" w:rsidP="00892A6F">
            <w:pPr>
              <w:jc w:val="right"/>
              <w:rPr>
                <w:b/>
                <w:bCs/>
                <w:color w:val="000000"/>
                <w:sz w:val="14"/>
                <w:szCs w:val="14"/>
              </w:rPr>
            </w:pPr>
            <w:r>
              <w:rPr>
                <w:b/>
                <w:bCs/>
                <w:color w:val="000000"/>
                <w:sz w:val="14"/>
                <w:szCs w:val="14"/>
              </w:rPr>
              <w:t>163.4</w:t>
            </w:r>
          </w:p>
        </w:tc>
      </w:tr>
      <w:tr w:rsidR="00892A6F" w:rsidRPr="00BF4323" w:rsidTr="00F03AD6">
        <w:trPr>
          <w:trHeight w:hRule="exact" w:val="288"/>
        </w:trPr>
        <w:tc>
          <w:tcPr>
            <w:tcW w:w="1211" w:type="pct"/>
            <w:tcBorders>
              <w:top w:val="nil"/>
              <w:left w:val="nil"/>
              <w:bottom w:val="nil"/>
              <w:right w:val="nil"/>
            </w:tcBorders>
            <w:shd w:val="clear" w:color="auto" w:fill="auto"/>
            <w:vAlign w:val="center"/>
            <w:hideMark/>
          </w:tcPr>
          <w:p w:rsidR="00892A6F" w:rsidRPr="00316631" w:rsidRDefault="00892A6F" w:rsidP="00892A6F">
            <w:pPr>
              <w:ind w:left="267"/>
              <w:rPr>
                <w:b/>
                <w:bCs/>
                <w:sz w:val="14"/>
                <w:szCs w:val="14"/>
              </w:rPr>
            </w:pPr>
            <w:r>
              <w:rPr>
                <w:b/>
                <w:bCs/>
                <w:sz w:val="14"/>
                <w:szCs w:val="14"/>
              </w:rPr>
              <w:t xml:space="preserve"> 11</w:t>
            </w:r>
            <w:r w:rsidRPr="00316631">
              <w:rPr>
                <w:b/>
                <w:bCs/>
                <w:sz w:val="14"/>
                <w:szCs w:val="14"/>
              </w:rPr>
              <w:t>.Canada</w:t>
            </w:r>
          </w:p>
        </w:tc>
        <w:tc>
          <w:tcPr>
            <w:tcW w:w="478" w:type="pct"/>
            <w:tcBorders>
              <w:top w:val="nil"/>
              <w:left w:val="nil"/>
              <w:bottom w:val="nil"/>
              <w:right w:val="nil"/>
            </w:tcBorders>
            <w:shd w:val="clear" w:color="auto" w:fill="auto"/>
            <w:tcMar>
              <w:left w:w="0" w:type="dxa"/>
              <w:right w:w="43" w:type="dxa"/>
            </w:tcMar>
            <w:vAlign w:val="center"/>
            <w:hideMark/>
          </w:tcPr>
          <w:p w:rsidR="00892A6F" w:rsidRPr="00316631" w:rsidRDefault="00892A6F" w:rsidP="00892A6F">
            <w:pPr>
              <w:jc w:val="right"/>
              <w:rPr>
                <w:b/>
                <w:bCs/>
                <w:sz w:val="14"/>
                <w:szCs w:val="14"/>
              </w:rPr>
            </w:pPr>
            <w:r w:rsidRPr="00316631">
              <w:rPr>
                <w:b/>
                <w:bCs/>
                <w:sz w:val="14"/>
                <w:szCs w:val="14"/>
              </w:rPr>
              <w:t>170.99</w:t>
            </w:r>
          </w:p>
        </w:tc>
        <w:tc>
          <w:tcPr>
            <w:tcW w:w="478" w:type="pct"/>
            <w:tcBorders>
              <w:top w:val="nil"/>
              <w:left w:val="nil"/>
              <w:bottom w:val="nil"/>
              <w:right w:val="nil"/>
            </w:tcBorders>
            <w:shd w:val="clear" w:color="auto" w:fill="auto"/>
            <w:tcMar>
              <w:left w:w="0" w:type="dxa"/>
              <w:right w:w="43" w:type="dxa"/>
            </w:tcMar>
            <w:vAlign w:val="center"/>
            <w:hideMark/>
          </w:tcPr>
          <w:p w:rsidR="00892A6F" w:rsidRPr="00316631" w:rsidRDefault="00892A6F" w:rsidP="00892A6F">
            <w:pPr>
              <w:jc w:val="right"/>
              <w:rPr>
                <w:b/>
                <w:bCs/>
                <w:color w:val="000000"/>
                <w:sz w:val="14"/>
                <w:szCs w:val="14"/>
              </w:rPr>
            </w:pPr>
            <w:r w:rsidRPr="00316631">
              <w:rPr>
                <w:b/>
                <w:bCs/>
                <w:color w:val="000000"/>
                <w:sz w:val="14"/>
                <w:szCs w:val="14"/>
              </w:rPr>
              <w:t>175.99</w:t>
            </w:r>
          </w:p>
        </w:tc>
        <w:tc>
          <w:tcPr>
            <w:tcW w:w="482" w:type="pct"/>
            <w:tcBorders>
              <w:top w:val="nil"/>
              <w:left w:val="nil"/>
              <w:bottom w:val="nil"/>
              <w:right w:val="nil"/>
            </w:tcBorders>
            <w:shd w:val="clear" w:color="auto" w:fill="auto"/>
            <w:tcMar>
              <w:left w:w="0" w:type="dxa"/>
              <w:right w:w="43" w:type="dxa"/>
            </w:tcMar>
            <w:vAlign w:val="center"/>
            <w:hideMark/>
          </w:tcPr>
          <w:p w:rsidR="00892A6F" w:rsidRDefault="00892A6F" w:rsidP="00892A6F">
            <w:pPr>
              <w:jc w:val="right"/>
              <w:rPr>
                <w:b/>
                <w:bCs/>
                <w:color w:val="000000"/>
                <w:sz w:val="14"/>
                <w:szCs w:val="14"/>
              </w:rPr>
            </w:pPr>
            <w:r>
              <w:rPr>
                <w:b/>
                <w:bCs/>
                <w:color w:val="000000"/>
                <w:sz w:val="14"/>
                <w:szCs w:val="14"/>
              </w:rPr>
              <w:t>187.4</w:t>
            </w:r>
          </w:p>
        </w:tc>
        <w:tc>
          <w:tcPr>
            <w:tcW w:w="502" w:type="pct"/>
            <w:tcBorders>
              <w:top w:val="nil"/>
              <w:left w:val="nil"/>
              <w:bottom w:val="nil"/>
              <w:right w:val="nil"/>
            </w:tcBorders>
            <w:shd w:val="clear" w:color="auto" w:fill="auto"/>
            <w:tcMar>
              <w:left w:w="0" w:type="dxa"/>
              <w:right w:w="43" w:type="dxa"/>
            </w:tcMar>
            <w:vAlign w:val="center"/>
            <w:hideMark/>
          </w:tcPr>
          <w:p w:rsidR="00892A6F" w:rsidRDefault="00892A6F" w:rsidP="00892A6F">
            <w:pPr>
              <w:jc w:val="right"/>
              <w:rPr>
                <w:b/>
                <w:bCs/>
                <w:color w:val="000000"/>
                <w:sz w:val="14"/>
                <w:szCs w:val="14"/>
              </w:rPr>
            </w:pPr>
            <w:r>
              <w:rPr>
                <w:b/>
                <w:bCs/>
                <w:color w:val="000000"/>
                <w:sz w:val="14"/>
                <w:szCs w:val="14"/>
              </w:rPr>
              <w:t>211.0</w:t>
            </w:r>
          </w:p>
        </w:tc>
        <w:tc>
          <w:tcPr>
            <w:tcW w:w="478" w:type="pct"/>
            <w:tcBorders>
              <w:top w:val="nil"/>
              <w:left w:val="nil"/>
              <w:bottom w:val="nil"/>
              <w:right w:val="nil"/>
            </w:tcBorders>
            <w:shd w:val="clear" w:color="auto" w:fill="auto"/>
            <w:tcMar>
              <w:left w:w="72" w:type="dxa"/>
              <w:right w:w="43" w:type="dxa"/>
            </w:tcMar>
            <w:vAlign w:val="center"/>
          </w:tcPr>
          <w:p w:rsidR="00892A6F" w:rsidRDefault="00892A6F" w:rsidP="00892A6F">
            <w:pPr>
              <w:jc w:val="right"/>
              <w:rPr>
                <w:b/>
                <w:bCs/>
                <w:color w:val="000000"/>
                <w:sz w:val="14"/>
                <w:szCs w:val="14"/>
              </w:rPr>
            </w:pPr>
            <w:r>
              <w:rPr>
                <w:b/>
                <w:bCs/>
                <w:color w:val="000000"/>
                <w:sz w:val="14"/>
                <w:szCs w:val="14"/>
              </w:rPr>
              <w:t>16.6</w:t>
            </w:r>
          </w:p>
        </w:tc>
        <w:tc>
          <w:tcPr>
            <w:tcW w:w="505" w:type="pct"/>
            <w:tcBorders>
              <w:top w:val="nil"/>
              <w:left w:val="nil"/>
              <w:bottom w:val="nil"/>
              <w:right w:val="nil"/>
            </w:tcBorders>
            <w:shd w:val="clear" w:color="auto" w:fill="auto"/>
            <w:tcMar>
              <w:right w:w="43" w:type="dxa"/>
            </w:tcMar>
            <w:vAlign w:val="center"/>
          </w:tcPr>
          <w:p w:rsidR="00892A6F" w:rsidRDefault="00892A6F" w:rsidP="00892A6F">
            <w:pPr>
              <w:jc w:val="right"/>
              <w:rPr>
                <w:b/>
                <w:bCs/>
                <w:color w:val="000000"/>
                <w:sz w:val="14"/>
                <w:szCs w:val="14"/>
              </w:rPr>
            </w:pPr>
            <w:r>
              <w:rPr>
                <w:b/>
                <w:bCs/>
                <w:color w:val="000000"/>
                <w:sz w:val="14"/>
                <w:szCs w:val="14"/>
              </w:rPr>
              <w:t>14.5</w:t>
            </w:r>
          </w:p>
        </w:tc>
        <w:tc>
          <w:tcPr>
            <w:tcW w:w="432" w:type="pct"/>
            <w:tcBorders>
              <w:top w:val="nil"/>
              <w:left w:val="nil"/>
              <w:bottom w:val="nil"/>
              <w:right w:val="nil"/>
            </w:tcBorders>
            <w:shd w:val="clear" w:color="auto" w:fill="auto"/>
            <w:tcMar>
              <w:right w:w="43" w:type="dxa"/>
            </w:tcMar>
            <w:vAlign w:val="center"/>
            <w:hideMark/>
          </w:tcPr>
          <w:p w:rsidR="00892A6F" w:rsidRDefault="00892A6F" w:rsidP="00892A6F">
            <w:pPr>
              <w:jc w:val="right"/>
              <w:rPr>
                <w:b/>
                <w:bCs/>
                <w:color w:val="000000"/>
                <w:sz w:val="14"/>
                <w:szCs w:val="14"/>
              </w:rPr>
            </w:pPr>
            <w:r>
              <w:rPr>
                <w:b/>
                <w:bCs/>
                <w:color w:val="000000"/>
                <w:sz w:val="14"/>
                <w:szCs w:val="14"/>
              </w:rPr>
              <w:t>135.0</w:t>
            </w:r>
          </w:p>
        </w:tc>
        <w:tc>
          <w:tcPr>
            <w:tcW w:w="434" w:type="pct"/>
            <w:tcBorders>
              <w:top w:val="nil"/>
              <w:left w:val="nil"/>
              <w:bottom w:val="nil"/>
              <w:right w:val="nil"/>
            </w:tcBorders>
            <w:shd w:val="clear" w:color="auto" w:fill="auto"/>
            <w:tcMar>
              <w:right w:w="43" w:type="dxa"/>
            </w:tcMar>
            <w:vAlign w:val="center"/>
            <w:hideMark/>
          </w:tcPr>
          <w:p w:rsidR="00892A6F" w:rsidRDefault="00892A6F" w:rsidP="00892A6F">
            <w:pPr>
              <w:jc w:val="right"/>
              <w:rPr>
                <w:b/>
                <w:bCs/>
                <w:color w:val="000000"/>
                <w:sz w:val="14"/>
                <w:szCs w:val="14"/>
              </w:rPr>
            </w:pPr>
            <w:r>
              <w:rPr>
                <w:b/>
                <w:bCs/>
                <w:color w:val="000000"/>
                <w:sz w:val="14"/>
                <w:szCs w:val="14"/>
              </w:rPr>
              <w:t>134.4</w:t>
            </w:r>
          </w:p>
        </w:tc>
      </w:tr>
      <w:tr w:rsidR="00892A6F" w:rsidRPr="00BF4323" w:rsidTr="00F03AD6">
        <w:trPr>
          <w:trHeight w:hRule="exact" w:val="288"/>
        </w:trPr>
        <w:tc>
          <w:tcPr>
            <w:tcW w:w="1211" w:type="pct"/>
            <w:tcBorders>
              <w:top w:val="nil"/>
              <w:left w:val="nil"/>
              <w:bottom w:val="nil"/>
              <w:right w:val="nil"/>
            </w:tcBorders>
            <w:shd w:val="clear" w:color="auto" w:fill="auto"/>
            <w:vAlign w:val="center"/>
            <w:hideMark/>
          </w:tcPr>
          <w:p w:rsidR="00892A6F" w:rsidRPr="00316631" w:rsidRDefault="00892A6F" w:rsidP="00892A6F">
            <w:pPr>
              <w:ind w:left="267"/>
              <w:rPr>
                <w:b/>
                <w:bCs/>
                <w:sz w:val="14"/>
                <w:szCs w:val="14"/>
              </w:rPr>
            </w:pPr>
            <w:r>
              <w:rPr>
                <w:b/>
                <w:bCs/>
                <w:sz w:val="14"/>
                <w:szCs w:val="14"/>
              </w:rPr>
              <w:t xml:space="preserve"> 12</w:t>
            </w:r>
            <w:r w:rsidRPr="00316631">
              <w:rPr>
                <w:b/>
                <w:bCs/>
                <w:sz w:val="14"/>
                <w:szCs w:val="14"/>
              </w:rPr>
              <w:t>.Japan</w:t>
            </w:r>
          </w:p>
        </w:tc>
        <w:tc>
          <w:tcPr>
            <w:tcW w:w="478" w:type="pct"/>
            <w:tcBorders>
              <w:top w:val="nil"/>
              <w:left w:val="nil"/>
              <w:bottom w:val="nil"/>
              <w:right w:val="nil"/>
            </w:tcBorders>
            <w:shd w:val="clear" w:color="auto" w:fill="auto"/>
            <w:tcMar>
              <w:left w:w="0" w:type="dxa"/>
              <w:right w:w="43" w:type="dxa"/>
            </w:tcMar>
            <w:vAlign w:val="center"/>
            <w:hideMark/>
          </w:tcPr>
          <w:p w:rsidR="00892A6F" w:rsidRPr="00316631" w:rsidRDefault="00892A6F" w:rsidP="00892A6F">
            <w:pPr>
              <w:jc w:val="right"/>
              <w:rPr>
                <w:b/>
                <w:bCs/>
                <w:sz w:val="14"/>
                <w:szCs w:val="14"/>
              </w:rPr>
            </w:pPr>
            <w:r w:rsidRPr="00316631">
              <w:rPr>
                <w:b/>
                <w:bCs/>
                <w:sz w:val="14"/>
                <w:szCs w:val="14"/>
              </w:rPr>
              <w:t>7.75</w:t>
            </w:r>
          </w:p>
        </w:tc>
        <w:tc>
          <w:tcPr>
            <w:tcW w:w="478" w:type="pct"/>
            <w:tcBorders>
              <w:top w:val="nil"/>
              <w:left w:val="nil"/>
              <w:bottom w:val="nil"/>
              <w:right w:val="nil"/>
            </w:tcBorders>
            <w:shd w:val="clear" w:color="auto" w:fill="auto"/>
            <w:tcMar>
              <w:left w:w="0" w:type="dxa"/>
              <w:right w:w="43" w:type="dxa"/>
            </w:tcMar>
            <w:vAlign w:val="center"/>
            <w:hideMark/>
          </w:tcPr>
          <w:p w:rsidR="00892A6F" w:rsidRPr="00316631" w:rsidRDefault="00892A6F" w:rsidP="00892A6F">
            <w:pPr>
              <w:jc w:val="right"/>
              <w:rPr>
                <w:b/>
                <w:bCs/>
                <w:color w:val="000000"/>
                <w:sz w:val="14"/>
                <w:szCs w:val="14"/>
              </w:rPr>
            </w:pPr>
            <w:r w:rsidRPr="00316631">
              <w:rPr>
                <w:b/>
                <w:bCs/>
                <w:color w:val="000000"/>
                <w:sz w:val="14"/>
                <w:szCs w:val="14"/>
              </w:rPr>
              <w:t>13.18</w:t>
            </w:r>
          </w:p>
        </w:tc>
        <w:tc>
          <w:tcPr>
            <w:tcW w:w="482" w:type="pct"/>
            <w:tcBorders>
              <w:top w:val="nil"/>
              <w:left w:val="nil"/>
              <w:bottom w:val="nil"/>
              <w:right w:val="nil"/>
            </w:tcBorders>
            <w:shd w:val="clear" w:color="auto" w:fill="auto"/>
            <w:tcMar>
              <w:left w:w="0" w:type="dxa"/>
              <w:right w:w="43" w:type="dxa"/>
            </w:tcMar>
            <w:vAlign w:val="center"/>
            <w:hideMark/>
          </w:tcPr>
          <w:p w:rsidR="00892A6F" w:rsidRDefault="00892A6F" w:rsidP="00892A6F">
            <w:pPr>
              <w:jc w:val="right"/>
              <w:rPr>
                <w:b/>
                <w:bCs/>
                <w:color w:val="000000"/>
                <w:sz w:val="14"/>
                <w:szCs w:val="14"/>
              </w:rPr>
            </w:pPr>
            <w:r>
              <w:rPr>
                <w:b/>
                <w:bCs/>
                <w:color w:val="000000"/>
                <w:sz w:val="14"/>
                <w:szCs w:val="14"/>
              </w:rPr>
              <w:t>14.3</w:t>
            </w:r>
          </w:p>
        </w:tc>
        <w:tc>
          <w:tcPr>
            <w:tcW w:w="502" w:type="pct"/>
            <w:tcBorders>
              <w:top w:val="nil"/>
              <w:left w:val="nil"/>
              <w:bottom w:val="nil"/>
              <w:right w:val="nil"/>
            </w:tcBorders>
            <w:shd w:val="clear" w:color="auto" w:fill="auto"/>
            <w:tcMar>
              <w:left w:w="0" w:type="dxa"/>
              <w:right w:w="43" w:type="dxa"/>
            </w:tcMar>
            <w:vAlign w:val="center"/>
            <w:hideMark/>
          </w:tcPr>
          <w:p w:rsidR="00892A6F" w:rsidRDefault="00892A6F" w:rsidP="00892A6F">
            <w:pPr>
              <w:jc w:val="right"/>
              <w:rPr>
                <w:b/>
                <w:bCs/>
                <w:color w:val="000000"/>
                <w:sz w:val="14"/>
                <w:szCs w:val="14"/>
              </w:rPr>
            </w:pPr>
            <w:r>
              <w:rPr>
                <w:b/>
                <w:bCs/>
                <w:color w:val="000000"/>
                <w:sz w:val="14"/>
                <w:szCs w:val="14"/>
              </w:rPr>
              <w:t>22.8</w:t>
            </w:r>
          </w:p>
        </w:tc>
        <w:tc>
          <w:tcPr>
            <w:tcW w:w="478" w:type="pct"/>
            <w:tcBorders>
              <w:top w:val="nil"/>
              <w:left w:val="nil"/>
              <w:bottom w:val="nil"/>
              <w:right w:val="nil"/>
            </w:tcBorders>
            <w:shd w:val="clear" w:color="auto" w:fill="auto"/>
            <w:tcMar>
              <w:left w:w="72" w:type="dxa"/>
              <w:right w:w="43" w:type="dxa"/>
            </w:tcMar>
            <w:vAlign w:val="center"/>
          </w:tcPr>
          <w:p w:rsidR="00892A6F" w:rsidRDefault="00892A6F" w:rsidP="00892A6F">
            <w:pPr>
              <w:jc w:val="right"/>
              <w:rPr>
                <w:b/>
                <w:bCs/>
                <w:color w:val="000000"/>
                <w:sz w:val="14"/>
                <w:szCs w:val="14"/>
              </w:rPr>
            </w:pPr>
            <w:r>
              <w:rPr>
                <w:b/>
                <w:bCs/>
                <w:color w:val="000000"/>
                <w:sz w:val="14"/>
                <w:szCs w:val="14"/>
              </w:rPr>
              <w:t>1.6</w:t>
            </w:r>
          </w:p>
        </w:tc>
        <w:tc>
          <w:tcPr>
            <w:tcW w:w="505" w:type="pct"/>
            <w:tcBorders>
              <w:top w:val="nil"/>
              <w:left w:val="nil"/>
              <w:bottom w:val="nil"/>
              <w:right w:val="nil"/>
            </w:tcBorders>
            <w:shd w:val="clear" w:color="auto" w:fill="auto"/>
            <w:tcMar>
              <w:right w:w="43" w:type="dxa"/>
            </w:tcMar>
            <w:vAlign w:val="center"/>
          </w:tcPr>
          <w:p w:rsidR="00892A6F" w:rsidRDefault="00892A6F" w:rsidP="00892A6F">
            <w:pPr>
              <w:jc w:val="right"/>
              <w:rPr>
                <w:b/>
                <w:bCs/>
                <w:color w:val="000000"/>
                <w:sz w:val="14"/>
                <w:szCs w:val="14"/>
              </w:rPr>
            </w:pPr>
            <w:r>
              <w:rPr>
                <w:b/>
                <w:bCs/>
                <w:color w:val="000000"/>
                <w:sz w:val="14"/>
                <w:szCs w:val="14"/>
              </w:rPr>
              <w:t>1.4</w:t>
            </w:r>
          </w:p>
        </w:tc>
        <w:tc>
          <w:tcPr>
            <w:tcW w:w="432" w:type="pct"/>
            <w:tcBorders>
              <w:top w:val="nil"/>
              <w:left w:val="nil"/>
              <w:bottom w:val="nil"/>
              <w:right w:val="nil"/>
            </w:tcBorders>
            <w:shd w:val="clear" w:color="auto" w:fill="auto"/>
            <w:tcMar>
              <w:right w:w="43" w:type="dxa"/>
            </w:tcMar>
            <w:vAlign w:val="center"/>
            <w:hideMark/>
          </w:tcPr>
          <w:p w:rsidR="00892A6F" w:rsidRDefault="00892A6F" w:rsidP="00892A6F">
            <w:pPr>
              <w:jc w:val="right"/>
              <w:rPr>
                <w:b/>
                <w:bCs/>
                <w:color w:val="000000"/>
                <w:sz w:val="14"/>
                <w:szCs w:val="14"/>
              </w:rPr>
            </w:pPr>
            <w:r>
              <w:rPr>
                <w:b/>
                <w:bCs/>
                <w:color w:val="000000"/>
                <w:sz w:val="14"/>
                <w:szCs w:val="14"/>
              </w:rPr>
              <w:t>11.8</w:t>
            </w:r>
          </w:p>
        </w:tc>
        <w:tc>
          <w:tcPr>
            <w:tcW w:w="434" w:type="pct"/>
            <w:tcBorders>
              <w:top w:val="nil"/>
              <w:left w:val="nil"/>
              <w:bottom w:val="nil"/>
              <w:right w:val="nil"/>
            </w:tcBorders>
            <w:shd w:val="clear" w:color="auto" w:fill="auto"/>
            <w:tcMar>
              <w:right w:w="43" w:type="dxa"/>
            </w:tcMar>
            <w:vAlign w:val="center"/>
            <w:hideMark/>
          </w:tcPr>
          <w:p w:rsidR="00892A6F" w:rsidRDefault="00892A6F" w:rsidP="00892A6F">
            <w:pPr>
              <w:jc w:val="right"/>
              <w:rPr>
                <w:b/>
                <w:bCs/>
                <w:color w:val="000000"/>
                <w:sz w:val="14"/>
                <w:szCs w:val="14"/>
              </w:rPr>
            </w:pPr>
            <w:r>
              <w:rPr>
                <w:b/>
                <w:bCs/>
                <w:color w:val="000000"/>
                <w:sz w:val="14"/>
                <w:szCs w:val="14"/>
              </w:rPr>
              <w:t>11.9</w:t>
            </w:r>
          </w:p>
        </w:tc>
      </w:tr>
      <w:tr w:rsidR="00892A6F" w:rsidRPr="00BF4323" w:rsidTr="00F03AD6">
        <w:trPr>
          <w:trHeight w:hRule="exact" w:val="288"/>
        </w:trPr>
        <w:tc>
          <w:tcPr>
            <w:tcW w:w="1211" w:type="pct"/>
            <w:tcBorders>
              <w:top w:val="nil"/>
              <w:left w:val="nil"/>
              <w:bottom w:val="nil"/>
              <w:right w:val="nil"/>
            </w:tcBorders>
            <w:shd w:val="clear" w:color="auto" w:fill="auto"/>
            <w:vAlign w:val="center"/>
            <w:hideMark/>
          </w:tcPr>
          <w:p w:rsidR="00892A6F" w:rsidRPr="00316631" w:rsidRDefault="00892A6F" w:rsidP="00892A6F">
            <w:pPr>
              <w:ind w:left="267"/>
              <w:rPr>
                <w:b/>
                <w:bCs/>
                <w:sz w:val="14"/>
                <w:szCs w:val="14"/>
              </w:rPr>
            </w:pPr>
            <w:r>
              <w:rPr>
                <w:b/>
                <w:bCs/>
                <w:sz w:val="14"/>
                <w:szCs w:val="14"/>
              </w:rPr>
              <w:t xml:space="preserve"> 13</w:t>
            </w:r>
            <w:r w:rsidRPr="00316631">
              <w:rPr>
                <w:b/>
                <w:bCs/>
                <w:sz w:val="14"/>
                <w:szCs w:val="14"/>
              </w:rPr>
              <w:t>.Other Countries</w:t>
            </w:r>
          </w:p>
        </w:tc>
        <w:tc>
          <w:tcPr>
            <w:tcW w:w="478" w:type="pct"/>
            <w:tcBorders>
              <w:top w:val="nil"/>
              <w:left w:val="nil"/>
              <w:bottom w:val="nil"/>
              <w:right w:val="nil"/>
            </w:tcBorders>
            <w:shd w:val="clear" w:color="auto" w:fill="auto"/>
            <w:tcMar>
              <w:left w:w="0" w:type="dxa"/>
              <w:right w:w="43" w:type="dxa"/>
            </w:tcMar>
            <w:vAlign w:val="center"/>
            <w:hideMark/>
          </w:tcPr>
          <w:p w:rsidR="00892A6F" w:rsidRPr="00316631" w:rsidRDefault="00892A6F" w:rsidP="00892A6F">
            <w:pPr>
              <w:jc w:val="right"/>
              <w:rPr>
                <w:b/>
                <w:bCs/>
                <w:sz w:val="14"/>
                <w:szCs w:val="14"/>
              </w:rPr>
            </w:pPr>
            <w:r w:rsidRPr="00316631">
              <w:rPr>
                <w:b/>
                <w:bCs/>
                <w:sz w:val="14"/>
                <w:szCs w:val="14"/>
              </w:rPr>
              <w:t>829.93</w:t>
            </w:r>
          </w:p>
        </w:tc>
        <w:tc>
          <w:tcPr>
            <w:tcW w:w="478" w:type="pct"/>
            <w:tcBorders>
              <w:top w:val="nil"/>
              <w:left w:val="nil"/>
              <w:bottom w:val="nil"/>
              <w:right w:val="nil"/>
            </w:tcBorders>
            <w:shd w:val="clear" w:color="auto" w:fill="auto"/>
            <w:tcMar>
              <w:left w:w="0" w:type="dxa"/>
              <w:right w:w="43" w:type="dxa"/>
            </w:tcMar>
            <w:vAlign w:val="center"/>
            <w:hideMark/>
          </w:tcPr>
          <w:p w:rsidR="00892A6F" w:rsidRPr="00316631" w:rsidRDefault="00892A6F" w:rsidP="00892A6F">
            <w:pPr>
              <w:jc w:val="right"/>
              <w:rPr>
                <w:b/>
                <w:bCs/>
                <w:color w:val="000000"/>
                <w:sz w:val="14"/>
                <w:szCs w:val="14"/>
              </w:rPr>
            </w:pPr>
            <w:r w:rsidRPr="00316631">
              <w:rPr>
                <w:b/>
                <w:bCs/>
                <w:color w:val="000000"/>
                <w:sz w:val="14"/>
                <w:szCs w:val="14"/>
              </w:rPr>
              <w:t>1,194.69</w:t>
            </w:r>
          </w:p>
        </w:tc>
        <w:tc>
          <w:tcPr>
            <w:tcW w:w="482" w:type="pct"/>
            <w:tcBorders>
              <w:top w:val="nil"/>
              <w:left w:val="nil"/>
              <w:bottom w:val="nil"/>
              <w:right w:val="nil"/>
            </w:tcBorders>
            <w:shd w:val="clear" w:color="auto" w:fill="auto"/>
            <w:tcMar>
              <w:left w:w="0" w:type="dxa"/>
              <w:right w:w="43" w:type="dxa"/>
            </w:tcMar>
            <w:vAlign w:val="center"/>
            <w:hideMark/>
          </w:tcPr>
          <w:p w:rsidR="00892A6F" w:rsidRDefault="00892A6F" w:rsidP="00892A6F">
            <w:pPr>
              <w:jc w:val="right"/>
              <w:rPr>
                <w:b/>
                <w:bCs/>
                <w:color w:val="000000"/>
                <w:sz w:val="14"/>
                <w:szCs w:val="14"/>
              </w:rPr>
            </w:pPr>
            <w:r>
              <w:rPr>
                <w:b/>
                <w:bCs/>
                <w:color w:val="000000"/>
                <w:sz w:val="14"/>
                <w:szCs w:val="14"/>
              </w:rPr>
              <w:t>1,476.5</w:t>
            </w:r>
          </w:p>
        </w:tc>
        <w:tc>
          <w:tcPr>
            <w:tcW w:w="502" w:type="pct"/>
            <w:tcBorders>
              <w:top w:val="nil"/>
              <w:left w:val="nil"/>
              <w:bottom w:val="nil"/>
              <w:right w:val="nil"/>
            </w:tcBorders>
            <w:shd w:val="clear" w:color="auto" w:fill="auto"/>
            <w:tcMar>
              <w:left w:w="0" w:type="dxa"/>
              <w:right w:w="43" w:type="dxa"/>
            </w:tcMar>
            <w:vAlign w:val="center"/>
            <w:hideMark/>
          </w:tcPr>
          <w:p w:rsidR="00892A6F" w:rsidRDefault="00892A6F" w:rsidP="00892A6F">
            <w:pPr>
              <w:jc w:val="right"/>
              <w:rPr>
                <w:b/>
                <w:bCs/>
                <w:color w:val="000000"/>
                <w:sz w:val="14"/>
                <w:szCs w:val="14"/>
              </w:rPr>
            </w:pPr>
            <w:r>
              <w:rPr>
                <w:b/>
                <w:bCs/>
                <w:color w:val="000000"/>
                <w:sz w:val="14"/>
                <w:szCs w:val="14"/>
              </w:rPr>
              <w:t>1,602.3</w:t>
            </w:r>
          </w:p>
        </w:tc>
        <w:tc>
          <w:tcPr>
            <w:tcW w:w="478" w:type="pct"/>
            <w:tcBorders>
              <w:top w:val="nil"/>
              <w:left w:val="nil"/>
              <w:bottom w:val="nil"/>
              <w:right w:val="nil"/>
            </w:tcBorders>
            <w:shd w:val="clear" w:color="auto" w:fill="auto"/>
            <w:tcMar>
              <w:left w:w="72" w:type="dxa"/>
              <w:right w:w="43" w:type="dxa"/>
            </w:tcMar>
            <w:vAlign w:val="center"/>
          </w:tcPr>
          <w:p w:rsidR="00892A6F" w:rsidRDefault="00892A6F" w:rsidP="00892A6F">
            <w:pPr>
              <w:jc w:val="right"/>
              <w:rPr>
                <w:b/>
                <w:bCs/>
                <w:color w:val="000000"/>
                <w:sz w:val="14"/>
                <w:szCs w:val="14"/>
              </w:rPr>
            </w:pPr>
            <w:r>
              <w:rPr>
                <w:b/>
                <w:bCs/>
                <w:color w:val="000000"/>
                <w:sz w:val="14"/>
                <w:szCs w:val="14"/>
              </w:rPr>
              <w:t>28.9</w:t>
            </w:r>
          </w:p>
        </w:tc>
        <w:tc>
          <w:tcPr>
            <w:tcW w:w="505" w:type="pct"/>
            <w:tcBorders>
              <w:top w:val="nil"/>
              <w:left w:val="nil"/>
              <w:bottom w:val="nil"/>
              <w:right w:val="nil"/>
            </w:tcBorders>
            <w:shd w:val="clear" w:color="auto" w:fill="auto"/>
            <w:tcMar>
              <w:right w:w="43" w:type="dxa"/>
            </w:tcMar>
            <w:vAlign w:val="center"/>
          </w:tcPr>
          <w:p w:rsidR="00892A6F" w:rsidRDefault="00892A6F" w:rsidP="00892A6F">
            <w:pPr>
              <w:jc w:val="right"/>
              <w:rPr>
                <w:b/>
                <w:bCs/>
                <w:color w:val="000000"/>
                <w:sz w:val="14"/>
                <w:szCs w:val="14"/>
              </w:rPr>
            </w:pPr>
            <w:r>
              <w:rPr>
                <w:b/>
                <w:bCs/>
                <w:color w:val="000000"/>
                <w:sz w:val="14"/>
                <w:szCs w:val="14"/>
              </w:rPr>
              <w:t>41.1</w:t>
            </w:r>
          </w:p>
        </w:tc>
        <w:tc>
          <w:tcPr>
            <w:tcW w:w="432" w:type="pct"/>
            <w:tcBorders>
              <w:top w:val="nil"/>
              <w:left w:val="nil"/>
              <w:bottom w:val="nil"/>
              <w:right w:val="nil"/>
            </w:tcBorders>
            <w:shd w:val="clear" w:color="auto" w:fill="auto"/>
            <w:tcMar>
              <w:right w:w="43" w:type="dxa"/>
            </w:tcMar>
            <w:vAlign w:val="center"/>
            <w:hideMark/>
          </w:tcPr>
          <w:p w:rsidR="00892A6F" w:rsidRDefault="00892A6F" w:rsidP="00892A6F">
            <w:pPr>
              <w:jc w:val="right"/>
              <w:rPr>
                <w:b/>
                <w:bCs/>
                <w:color w:val="000000"/>
                <w:sz w:val="14"/>
                <w:szCs w:val="14"/>
              </w:rPr>
            </w:pPr>
            <w:r>
              <w:rPr>
                <w:b/>
                <w:bCs/>
                <w:color w:val="000000"/>
                <w:sz w:val="14"/>
                <w:szCs w:val="14"/>
              </w:rPr>
              <w:t>289.0</w:t>
            </w:r>
          </w:p>
        </w:tc>
        <w:tc>
          <w:tcPr>
            <w:tcW w:w="434" w:type="pct"/>
            <w:tcBorders>
              <w:top w:val="nil"/>
              <w:left w:val="nil"/>
              <w:bottom w:val="nil"/>
              <w:right w:val="nil"/>
            </w:tcBorders>
            <w:shd w:val="clear" w:color="auto" w:fill="auto"/>
            <w:tcMar>
              <w:right w:w="43" w:type="dxa"/>
            </w:tcMar>
            <w:vAlign w:val="center"/>
            <w:hideMark/>
          </w:tcPr>
          <w:p w:rsidR="00892A6F" w:rsidRDefault="00892A6F" w:rsidP="00892A6F">
            <w:pPr>
              <w:jc w:val="right"/>
              <w:rPr>
                <w:b/>
                <w:bCs/>
                <w:color w:val="000000"/>
                <w:sz w:val="14"/>
                <w:szCs w:val="14"/>
              </w:rPr>
            </w:pPr>
            <w:r>
              <w:rPr>
                <w:b/>
                <w:bCs/>
                <w:color w:val="000000"/>
                <w:sz w:val="14"/>
                <w:szCs w:val="14"/>
              </w:rPr>
              <w:t>389.1</w:t>
            </w:r>
          </w:p>
        </w:tc>
      </w:tr>
      <w:tr w:rsidR="00892A6F" w:rsidRPr="00BF4323" w:rsidTr="00F03AD6">
        <w:trPr>
          <w:trHeight w:val="180"/>
        </w:trPr>
        <w:tc>
          <w:tcPr>
            <w:tcW w:w="1211" w:type="pct"/>
            <w:tcBorders>
              <w:top w:val="nil"/>
              <w:left w:val="nil"/>
              <w:bottom w:val="nil"/>
              <w:right w:val="nil"/>
            </w:tcBorders>
            <w:shd w:val="clear" w:color="auto" w:fill="auto"/>
            <w:vAlign w:val="center"/>
            <w:hideMark/>
          </w:tcPr>
          <w:p w:rsidR="00892A6F" w:rsidRPr="00B7613E" w:rsidRDefault="00892A6F" w:rsidP="00892A6F">
            <w:pPr>
              <w:rPr>
                <w:b/>
                <w:bCs/>
                <w:sz w:val="14"/>
                <w:szCs w:val="14"/>
              </w:rPr>
            </w:pPr>
          </w:p>
        </w:tc>
        <w:tc>
          <w:tcPr>
            <w:tcW w:w="478" w:type="pct"/>
            <w:tcBorders>
              <w:top w:val="nil"/>
              <w:left w:val="nil"/>
              <w:bottom w:val="nil"/>
              <w:right w:val="nil"/>
            </w:tcBorders>
            <w:shd w:val="clear" w:color="auto" w:fill="auto"/>
            <w:tcMar>
              <w:left w:w="0" w:type="dxa"/>
              <w:right w:w="43" w:type="dxa"/>
            </w:tcMar>
            <w:vAlign w:val="center"/>
            <w:hideMark/>
          </w:tcPr>
          <w:p w:rsidR="00892A6F" w:rsidRPr="00B7613E" w:rsidRDefault="00892A6F" w:rsidP="00892A6F">
            <w:pPr>
              <w:jc w:val="right"/>
              <w:rPr>
                <w:b/>
                <w:bCs/>
                <w:sz w:val="14"/>
                <w:szCs w:val="14"/>
              </w:rPr>
            </w:pPr>
          </w:p>
        </w:tc>
        <w:tc>
          <w:tcPr>
            <w:tcW w:w="478" w:type="pct"/>
            <w:tcBorders>
              <w:top w:val="nil"/>
              <w:left w:val="nil"/>
              <w:bottom w:val="nil"/>
              <w:right w:val="nil"/>
            </w:tcBorders>
            <w:shd w:val="clear" w:color="auto" w:fill="auto"/>
            <w:tcMar>
              <w:left w:w="0" w:type="dxa"/>
              <w:right w:w="43" w:type="dxa"/>
            </w:tcMar>
            <w:vAlign w:val="center"/>
            <w:hideMark/>
          </w:tcPr>
          <w:p w:rsidR="00892A6F" w:rsidRPr="00B7613E" w:rsidRDefault="00892A6F" w:rsidP="00892A6F">
            <w:pPr>
              <w:jc w:val="right"/>
              <w:rPr>
                <w:rFonts w:ascii="Calibri" w:hAnsi="Calibri"/>
                <w:color w:val="000000"/>
                <w:sz w:val="14"/>
                <w:szCs w:val="14"/>
              </w:rPr>
            </w:pPr>
          </w:p>
        </w:tc>
        <w:tc>
          <w:tcPr>
            <w:tcW w:w="482" w:type="pct"/>
            <w:tcBorders>
              <w:top w:val="nil"/>
              <w:left w:val="nil"/>
              <w:bottom w:val="nil"/>
              <w:right w:val="nil"/>
            </w:tcBorders>
            <w:shd w:val="clear" w:color="auto" w:fill="auto"/>
            <w:tcMar>
              <w:left w:w="0" w:type="dxa"/>
              <w:right w:w="43" w:type="dxa"/>
            </w:tcMar>
            <w:vAlign w:val="center"/>
            <w:hideMark/>
          </w:tcPr>
          <w:p w:rsidR="00892A6F" w:rsidRPr="00B7613E" w:rsidRDefault="00892A6F" w:rsidP="00892A6F">
            <w:pPr>
              <w:jc w:val="right"/>
              <w:rPr>
                <w:rFonts w:ascii="Calibri" w:hAnsi="Calibri"/>
                <w:color w:val="000000"/>
                <w:sz w:val="14"/>
                <w:szCs w:val="14"/>
              </w:rPr>
            </w:pPr>
          </w:p>
        </w:tc>
        <w:tc>
          <w:tcPr>
            <w:tcW w:w="502" w:type="pct"/>
            <w:tcBorders>
              <w:top w:val="nil"/>
              <w:left w:val="nil"/>
              <w:bottom w:val="nil"/>
              <w:right w:val="nil"/>
            </w:tcBorders>
            <w:shd w:val="clear" w:color="auto" w:fill="auto"/>
            <w:tcMar>
              <w:left w:w="0" w:type="dxa"/>
              <w:right w:w="43" w:type="dxa"/>
            </w:tcMar>
            <w:vAlign w:val="center"/>
            <w:hideMark/>
          </w:tcPr>
          <w:p w:rsidR="00892A6F" w:rsidRPr="00B7613E" w:rsidRDefault="00892A6F" w:rsidP="00892A6F">
            <w:pPr>
              <w:jc w:val="right"/>
              <w:rPr>
                <w:rFonts w:ascii="Calibri" w:hAnsi="Calibri"/>
                <w:color w:val="000000"/>
                <w:sz w:val="14"/>
                <w:szCs w:val="14"/>
              </w:rPr>
            </w:pPr>
          </w:p>
        </w:tc>
        <w:tc>
          <w:tcPr>
            <w:tcW w:w="478" w:type="pct"/>
            <w:tcBorders>
              <w:top w:val="nil"/>
              <w:left w:val="nil"/>
              <w:bottom w:val="nil"/>
              <w:right w:val="nil"/>
            </w:tcBorders>
            <w:shd w:val="clear" w:color="auto" w:fill="auto"/>
            <w:tcMar>
              <w:left w:w="72" w:type="dxa"/>
              <w:right w:w="43" w:type="dxa"/>
            </w:tcMar>
            <w:vAlign w:val="center"/>
          </w:tcPr>
          <w:p w:rsidR="00892A6F" w:rsidRDefault="00892A6F" w:rsidP="00892A6F">
            <w:pPr>
              <w:jc w:val="right"/>
              <w:rPr>
                <w:b/>
                <w:bCs/>
                <w:color w:val="000000"/>
                <w:sz w:val="14"/>
                <w:szCs w:val="14"/>
              </w:rPr>
            </w:pPr>
          </w:p>
        </w:tc>
        <w:tc>
          <w:tcPr>
            <w:tcW w:w="505" w:type="pct"/>
            <w:tcBorders>
              <w:top w:val="nil"/>
              <w:left w:val="nil"/>
              <w:bottom w:val="nil"/>
              <w:right w:val="nil"/>
            </w:tcBorders>
            <w:shd w:val="clear" w:color="auto" w:fill="auto"/>
            <w:tcMar>
              <w:right w:w="43" w:type="dxa"/>
            </w:tcMar>
            <w:vAlign w:val="center"/>
          </w:tcPr>
          <w:p w:rsidR="00892A6F" w:rsidRDefault="00892A6F" w:rsidP="00892A6F">
            <w:pPr>
              <w:jc w:val="right"/>
              <w:rPr>
                <w:b/>
                <w:bCs/>
                <w:color w:val="000000"/>
                <w:sz w:val="14"/>
                <w:szCs w:val="14"/>
              </w:rPr>
            </w:pPr>
          </w:p>
        </w:tc>
        <w:tc>
          <w:tcPr>
            <w:tcW w:w="432" w:type="pct"/>
            <w:tcBorders>
              <w:top w:val="nil"/>
              <w:left w:val="nil"/>
              <w:bottom w:val="nil"/>
              <w:right w:val="nil"/>
            </w:tcBorders>
            <w:shd w:val="clear" w:color="auto" w:fill="auto"/>
            <w:tcMar>
              <w:right w:w="43" w:type="dxa"/>
            </w:tcMar>
            <w:vAlign w:val="center"/>
            <w:hideMark/>
          </w:tcPr>
          <w:p w:rsidR="00892A6F" w:rsidRDefault="00892A6F" w:rsidP="00892A6F">
            <w:pPr>
              <w:jc w:val="right"/>
              <w:rPr>
                <w:b/>
                <w:bCs/>
                <w:color w:val="000000"/>
                <w:sz w:val="14"/>
                <w:szCs w:val="14"/>
              </w:rPr>
            </w:pPr>
          </w:p>
        </w:tc>
        <w:tc>
          <w:tcPr>
            <w:tcW w:w="434" w:type="pct"/>
            <w:tcBorders>
              <w:top w:val="nil"/>
              <w:left w:val="nil"/>
              <w:bottom w:val="nil"/>
              <w:right w:val="nil"/>
            </w:tcBorders>
            <w:shd w:val="clear" w:color="auto" w:fill="auto"/>
            <w:noWrap/>
            <w:tcMar>
              <w:right w:w="43" w:type="dxa"/>
            </w:tcMar>
            <w:vAlign w:val="center"/>
            <w:hideMark/>
          </w:tcPr>
          <w:p w:rsidR="00892A6F" w:rsidRDefault="00892A6F" w:rsidP="00892A6F">
            <w:pPr>
              <w:jc w:val="right"/>
              <w:rPr>
                <w:b/>
                <w:bCs/>
                <w:color w:val="000000"/>
                <w:sz w:val="14"/>
                <w:szCs w:val="14"/>
              </w:rPr>
            </w:pPr>
          </w:p>
        </w:tc>
      </w:tr>
      <w:tr w:rsidR="00892A6F" w:rsidRPr="009475BB" w:rsidTr="00F03AD6">
        <w:trPr>
          <w:trHeight w:val="202"/>
        </w:trPr>
        <w:tc>
          <w:tcPr>
            <w:tcW w:w="1211" w:type="pct"/>
            <w:tcBorders>
              <w:top w:val="nil"/>
              <w:left w:val="nil"/>
              <w:bottom w:val="nil"/>
              <w:right w:val="nil"/>
            </w:tcBorders>
            <w:shd w:val="clear" w:color="auto" w:fill="auto"/>
            <w:vAlign w:val="center"/>
            <w:hideMark/>
          </w:tcPr>
          <w:p w:rsidR="00892A6F" w:rsidRPr="00316631" w:rsidRDefault="00892A6F" w:rsidP="00892A6F">
            <w:pPr>
              <w:ind w:left="270" w:hanging="270"/>
              <w:rPr>
                <w:b/>
                <w:bCs/>
                <w:sz w:val="14"/>
                <w:szCs w:val="14"/>
              </w:rPr>
            </w:pPr>
            <w:r w:rsidRPr="00316631">
              <w:rPr>
                <w:b/>
                <w:bCs/>
                <w:sz w:val="14"/>
                <w:szCs w:val="14"/>
              </w:rPr>
              <w:t>II. Encashment and Profit  in    Pak. Rs. of FEBCs &amp;  FCBCs</w:t>
            </w:r>
          </w:p>
        </w:tc>
        <w:tc>
          <w:tcPr>
            <w:tcW w:w="478" w:type="pct"/>
            <w:tcBorders>
              <w:top w:val="nil"/>
              <w:left w:val="nil"/>
              <w:bottom w:val="nil"/>
              <w:right w:val="nil"/>
            </w:tcBorders>
            <w:shd w:val="clear" w:color="auto" w:fill="auto"/>
            <w:tcMar>
              <w:left w:w="0" w:type="dxa"/>
              <w:right w:w="43" w:type="dxa"/>
            </w:tcMar>
            <w:vAlign w:val="center"/>
            <w:hideMark/>
          </w:tcPr>
          <w:p w:rsidR="00892A6F" w:rsidRPr="00316631" w:rsidRDefault="00892A6F" w:rsidP="00892A6F">
            <w:pPr>
              <w:jc w:val="right"/>
              <w:rPr>
                <w:b/>
                <w:bCs/>
                <w:sz w:val="14"/>
                <w:szCs w:val="14"/>
              </w:rPr>
            </w:pPr>
            <w:r w:rsidRPr="00316631">
              <w:rPr>
                <w:b/>
                <w:bCs/>
                <w:sz w:val="14"/>
                <w:szCs w:val="14"/>
              </w:rPr>
              <w:t>0.20</w:t>
            </w:r>
          </w:p>
        </w:tc>
        <w:tc>
          <w:tcPr>
            <w:tcW w:w="478" w:type="pct"/>
            <w:tcBorders>
              <w:top w:val="nil"/>
              <w:left w:val="nil"/>
              <w:bottom w:val="nil"/>
              <w:right w:val="nil"/>
            </w:tcBorders>
            <w:shd w:val="clear" w:color="auto" w:fill="auto"/>
            <w:tcMar>
              <w:left w:w="0" w:type="dxa"/>
              <w:right w:w="43" w:type="dxa"/>
            </w:tcMar>
            <w:vAlign w:val="center"/>
            <w:hideMark/>
          </w:tcPr>
          <w:p w:rsidR="00892A6F" w:rsidRDefault="00892A6F" w:rsidP="00892A6F">
            <w:pPr>
              <w:jc w:val="right"/>
              <w:rPr>
                <w:b/>
                <w:bCs/>
                <w:color w:val="000000"/>
                <w:sz w:val="14"/>
                <w:szCs w:val="14"/>
              </w:rPr>
            </w:pPr>
            <w:r>
              <w:rPr>
                <w:b/>
                <w:bCs/>
                <w:color w:val="000000"/>
                <w:sz w:val="14"/>
                <w:szCs w:val="14"/>
              </w:rPr>
              <w:t>…</w:t>
            </w:r>
          </w:p>
        </w:tc>
        <w:tc>
          <w:tcPr>
            <w:tcW w:w="482" w:type="pct"/>
            <w:tcBorders>
              <w:top w:val="nil"/>
              <w:left w:val="nil"/>
              <w:bottom w:val="nil"/>
              <w:right w:val="nil"/>
            </w:tcBorders>
            <w:shd w:val="clear" w:color="auto" w:fill="auto"/>
            <w:tcMar>
              <w:left w:w="0" w:type="dxa"/>
              <w:right w:w="43" w:type="dxa"/>
            </w:tcMar>
            <w:vAlign w:val="center"/>
            <w:hideMark/>
          </w:tcPr>
          <w:p w:rsidR="00892A6F" w:rsidRDefault="00892A6F" w:rsidP="00892A6F">
            <w:pPr>
              <w:jc w:val="right"/>
              <w:rPr>
                <w:b/>
                <w:bCs/>
                <w:color w:val="000000"/>
                <w:sz w:val="14"/>
                <w:szCs w:val="14"/>
              </w:rPr>
            </w:pPr>
            <w:r>
              <w:rPr>
                <w:b/>
                <w:bCs/>
                <w:color w:val="000000"/>
                <w:sz w:val="14"/>
                <w:szCs w:val="14"/>
              </w:rPr>
              <w:t>…</w:t>
            </w:r>
          </w:p>
        </w:tc>
        <w:tc>
          <w:tcPr>
            <w:tcW w:w="502" w:type="pct"/>
            <w:tcBorders>
              <w:top w:val="nil"/>
              <w:left w:val="nil"/>
              <w:bottom w:val="nil"/>
              <w:right w:val="nil"/>
            </w:tcBorders>
            <w:shd w:val="clear" w:color="auto" w:fill="auto"/>
            <w:tcMar>
              <w:left w:w="0" w:type="dxa"/>
              <w:right w:w="43" w:type="dxa"/>
            </w:tcMar>
            <w:vAlign w:val="center"/>
            <w:hideMark/>
          </w:tcPr>
          <w:p w:rsidR="00892A6F" w:rsidRPr="00717E75" w:rsidRDefault="00892A6F" w:rsidP="00892A6F">
            <w:pPr>
              <w:jc w:val="right"/>
              <w:rPr>
                <w:b/>
                <w:bCs/>
                <w:color w:val="000000"/>
                <w:sz w:val="14"/>
                <w:szCs w:val="14"/>
              </w:rPr>
            </w:pPr>
            <w:r w:rsidRPr="00717E75">
              <w:rPr>
                <w:b/>
                <w:bCs/>
                <w:color w:val="000000"/>
                <w:sz w:val="14"/>
                <w:szCs w:val="14"/>
              </w:rPr>
              <w:t>…</w:t>
            </w:r>
          </w:p>
        </w:tc>
        <w:tc>
          <w:tcPr>
            <w:tcW w:w="478" w:type="pct"/>
            <w:tcBorders>
              <w:top w:val="nil"/>
              <w:left w:val="nil"/>
              <w:bottom w:val="nil"/>
              <w:right w:val="nil"/>
            </w:tcBorders>
            <w:shd w:val="clear" w:color="auto" w:fill="auto"/>
            <w:tcMar>
              <w:left w:w="72" w:type="dxa"/>
              <w:right w:w="43" w:type="dxa"/>
            </w:tcMar>
            <w:vAlign w:val="center"/>
          </w:tcPr>
          <w:p w:rsidR="00892A6F" w:rsidRDefault="00892A6F" w:rsidP="00892A6F">
            <w:pPr>
              <w:jc w:val="right"/>
              <w:rPr>
                <w:b/>
                <w:bCs/>
                <w:color w:val="000000"/>
                <w:sz w:val="14"/>
                <w:szCs w:val="14"/>
              </w:rPr>
            </w:pPr>
            <w:r>
              <w:rPr>
                <w:b/>
                <w:bCs/>
                <w:color w:val="000000"/>
                <w:sz w:val="14"/>
                <w:szCs w:val="14"/>
              </w:rPr>
              <w:t>…</w:t>
            </w:r>
          </w:p>
        </w:tc>
        <w:tc>
          <w:tcPr>
            <w:tcW w:w="505" w:type="pct"/>
            <w:tcBorders>
              <w:top w:val="nil"/>
              <w:left w:val="nil"/>
              <w:bottom w:val="nil"/>
              <w:right w:val="nil"/>
            </w:tcBorders>
            <w:shd w:val="clear" w:color="auto" w:fill="auto"/>
            <w:tcMar>
              <w:right w:w="43" w:type="dxa"/>
            </w:tcMar>
            <w:vAlign w:val="center"/>
          </w:tcPr>
          <w:p w:rsidR="00892A6F" w:rsidRDefault="00892A6F" w:rsidP="00892A6F">
            <w:pPr>
              <w:jc w:val="right"/>
              <w:rPr>
                <w:b/>
                <w:bCs/>
                <w:color w:val="000000"/>
                <w:sz w:val="14"/>
                <w:szCs w:val="14"/>
              </w:rPr>
            </w:pPr>
            <w:r>
              <w:rPr>
                <w:b/>
                <w:bCs/>
                <w:color w:val="000000"/>
                <w:sz w:val="14"/>
                <w:szCs w:val="14"/>
              </w:rPr>
              <w:t>..</w:t>
            </w:r>
          </w:p>
        </w:tc>
        <w:tc>
          <w:tcPr>
            <w:tcW w:w="432" w:type="pct"/>
            <w:tcBorders>
              <w:top w:val="nil"/>
              <w:left w:val="nil"/>
              <w:bottom w:val="nil"/>
              <w:right w:val="nil"/>
            </w:tcBorders>
            <w:shd w:val="clear" w:color="auto" w:fill="auto"/>
            <w:tcMar>
              <w:right w:w="43" w:type="dxa"/>
            </w:tcMar>
            <w:vAlign w:val="center"/>
            <w:hideMark/>
          </w:tcPr>
          <w:p w:rsidR="00892A6F" w:rsidRDefault="00892A6F" w:rsidP="00892A6F">
            <w:pPr>
              <w:jc w:val="right"/>
              <w:rPr>
                <w:b/>
                <w:bCs/>
                <w:color w:val="000000"/>
                <w:sz w:val="14"/>
                <w:szCs w:val="14"/>
              </w:rPr>
            </w:pPr>
            <w:r>
              <w:rPr>
                <w:b/>
                <w:bCs/>
                <w:color w:val="000000"/>
                <w:sz w:val="14"/>
                <w:szCs w:val="14"/>
              </w:rPr>
              <w:t>…</w:t>
            </w:r>
          </w:p>
        </w:tc>
        <w:tc>
          <w:tcPr>
            <w:tcW w:w="434" w:type="pct"/>
            <w:tcBorders>
              <w:top w:val="nil"/>
              <w:left w:val="nil"/>
              <w:bottom w:val="nil"/>
              <w:right w:val="nil"/>
            </w:tcBorders>
            <w:shd w:val="clear" w:color="auto" w:fill="auto"/>
            <w:tcMar>
              <w:right w:w="43" w:type="dxa"/>
            </w:tcMar>
            <w:vAlign w:val="center"/>
            <w:hideMark/>
          </w:tcPr>
          <w:p w:rsidR="00892A6F" w:rsidRDefault="00892A6F" w:rsidP="00892A6F">
            <w:pPr>
              <w:jc w:val="right"/>
              <w:rPr>
                <w:b/>
                <w:bCs/>
                <w:color w:val="000000"/>
                <w:sz w:val="14"/>
                <w:szCs w:val="14"/>
              </w:rPr>
            </w:pPr>
            <w:r>
              <w:rPr>
                <w:b/>
                <w:bCs/>
                <w:color w:val="000000"/>
                <w:sz w:val="14"/>
                <w:szCs w:val="14"/>
              </w:rPr>
              <w:t>…</w:t>
            </w:r>
          </w:p>
        </w:tc>
      </w:tr>
      <w:tr w:rsidR="00892A6F" w:rsidRPr="00BF4323" w:rsidTr="00F03AD6">
        <w:trPr>
          <w:trHeight w:val="148"/>
        </w:trPr>
        <w:tc>
          <w:tcPr>
            <w:tcW w:w="1211" w:type="pct"/>
            <w:tcBorders>
              <w:top w:val="nil"/>
              <w:left w:val="nil"/>
              <w:bottom w:val="single" w:sz="12" w:space="0" w:color="auto"/>
              <w:right w:val="nil"/>
            </w:tcBorders>
            <w:shd w:val="clear" w:color="auto" w:fill="auto"/>
            <w:vAlign w:val="center"/>
            <w:hideMark/>
          </w:tcPr>
          <w:p w:rsidR="00892A6F" w:rsidRPr="00316631" w:rsidRDefault="00892A6F" w:rsidP="00892A6F">
            <w:pPr>
              <w:rPr>
                <w:sz w:val="14"/>
                <w:szCs w:val="14"/>
              </w:rPr>
            </w:pPr>
            <w:r w:rsidRPr="00316631">
              <w:rPr>
                <w:sz w:val="14"/>
                <w:szCs w:val="14"/>
              </w:rPr>
              <w:t> </w:t>
            </w:r>
          </w:p>
        </w:tc>
        <w:tc>
          <w:tcPr>
            <w:tcW w:w="478" w:type="pct"/>
            <w:tcBorders>
              <w:top w:val="nil"/>
              <w:left w:val="nil"/>
              <w:bottom w:val="single" w:sz="12" w:space="0" w:color="auto"/>
              <w:right w:val="nil"/>
            </w:tcBorders>
            <w:shd w:val="clear" w:color="auto" w:fill="auto"/>
            <w:tcMar>
              <w:left w:w="0" w:type="dxa"/>
              <w:right w:w="43" w:type="dxa"/>
            </w:tcMar>
            <w:vAlign w:val="bottom"/>
            <w:hideMark/>
          </w:tcPr>
          <w:p w:rsidR="00892A6F" w:rsidRPr="00316631" w:rsidRDefault="00892A6F" w:rsidP="00892A6F">
            <w:pPr>
              <w:jc w:val="right"/>
              <w:rPr>
                <w:b/>
                <w:bCs/>
                <w:sz w:val="14"/>
                <w:szCs w:val="14"/>
              </w:rPr>
            </w:pPr>
          </w:p>
        </w:tc>
        <w:tc>
          <w:tcPr>
            <w:tcW w:w="478" w:type="pct"/>
            <w:tcBorders>
              <w:top w:val="nil"/>
              <w:left w:val="nil"/>
              <w:bottom w:val="single" w:sz="12" w:space="0" w:color="auto"/>
              <w:right w:val="nil"/>
            </w:tcBorders>
            <w:shd w:val="clear" w:color="auto" w:fill="auto"/>
            <w:tcMar>
              <w:left w:w="0" w:type="dxa"/>
              <w:right w:w="43" w:type="dxa"/>
            </w:tcMar>
            <w:vAlign w:val="center"/>
            <w:hideMark/>
          </w:tcPr>
          <w:p w:rsidR="00892A6F" w:rsidRPr="00316631" w:rsidRDefault="00892A6F" w:rsidP="00892A6F">
            <w:pPr>
              <w:jc w:val="right"/>
              <w:rPr>
                <w:b/>
                <w:bCs/>
                <w:color w:val="000000"/>
                <w:sz w:val="14"/>
                <w:szCs w:val="14"/>
              </w:rPr>
            </w:pPr>
          </w:p>
        </w:tc>
        <w:tc>
          <w:tcPr>
            <w:tcW w:w="482" w:type="pct"/>
            <w:tcBorders>
              <w:top w:val="nil"/>
              <w:left w:val="nil"/>
              <w:bottom w:val="single" w:sz="12" w:space="0" w:color="auto"/>
              <w:right w:val="nil"/>
            </w:tcBorders>
            <w:shd w:val="clear" w:color="auto" w:fill="auto"/>
            <w:tcMar>
              <w:left w:w="0" w:type="dxa"/>
              <w:right w:w="43" w:type="dxa"/>
            </w:tcMar>
            <w:vAlign w:val="center"/>
            <w:hideMark/>
          </w:tcPr>
          <w:p w:rsidR="00892A6F" w:rsidRDefault="00892A6F" w:rsidP="00892A6F">
            <w:pPr>
              <w:jc w:val="right"/>
              <w:rPr>
                <w:rFonts w:ascii="Calibri" w:hAnsi="Calibri"/>
                <w:color w:val="000000"/>
                <w:sz w:val="22"/>
                <w:szCs w:val="22"/>
              </w:rPr>
            </w:pPr>
          </w:p>
        </w:tc>
        <w:tc>
          <w:tcPr>
            <w:tcW w:w="502" w:type="pct"/>
            <w:tcBorders>
              <w:top w:val="nil"/>
              <w:left w:val="nil"/>
              <w:bottom w:val="single" w:sz="12" w:space="0" w:color="auto"/>
              <w:right w:val="nil"/>
            </w:tcBorders>
            <w:shd w:val="clear" w:color="auto" w:fill="auto"/>
            <w:tcMar>
              <w:left w:w="0" w:type="dxa"/>
              <w:right w:w="43" w:type="dxa"/>
            </w:tcMar>
            <w:vAlign w:val="center"/>
            <w:hideMark/>
          </w:tcPr>
          <w:p w:rsidR="00892A6F" w:rsidRDefault="00892A6F" w:rsidP="00892A6F">
            <w:pPr>
              <w:jc w:val="right"/>
              <w:rPr>
                <w:rFonts w:ascii="Calibri" w:hAnsi="Calibri"/>
                <w:color w:val="000000"/>
                <w:sz w:val="22"/>
                <w:szCs w:val="22"/>
              </w:rPr>
            </w:pPr>
          </w:p>
        </w:tc>
        <w:tc>
          <w:tcPr>
            <w:tcW w:w="478" w:type="pct"/>
            <w:tcBorders>
              <w:top w:val="nil"/>
              <w:left w:val="nil"/>
              <w:bottom w:val="single" w:sz="12" w:space="0" w:color="auto"/>
              <w:right w:val="nil"/>
            </w:tcBorders>
            <w:shd w:val="clear" w:color="auto" w:fill="auto"/>
            <w:tcMar>
              <w:left w:w="72" w:type="dxa"/>
              <w:right w:w="43" w:type="dxa"/>
            </w:tcMar>
            <w:vAlign w:val="center"/>
          </w:tcPr>
          <w:p w:rsidR="00892A6F" w:rsidRDefault="00892A6F" w:rsidP="00892A6F">
            <w:pPr>
              <w:jc w:val="right"/>
              <w:rPr>
                <w:rFonts w:ascii="Calibri" w:hAnsi="Calibri"/>
                <w:color w:val="000000"/>
                <w:sz w:val="22"/>
                <w:szCs w:val="22"/>
              </w:rPr>
            </w:pPr>
          </w:p>
        </w:tc>
        <w:tc>
          <w:tcPr>
            <w:tcW w:w="505" w:type="pct"/>
            <w:tcBorders>
              <w:top w:val="nil"/>
              <w:left w:val="nil"/>
              <w:bottom w:val="single" w:sz="12" w:space="0" w:color="auto"/>
              <w:right w:val="nil"/>
            </w:tcBorders>
            <w:shd w:val="clear" w:color="auto" w:fill="auto"/>
            <w:tcMar>
              <w:right w:w="43" w:type="dxa"/>
            </w:tcMar>
            <w:vAlign w:val="center"/>
          </w:tcPr>
          <w:p w:rsidR="00892A6F" w:rsidRDefault="00892A6F" w:rsidP="00892A6F">
            <w:pPr>
              <w:jc w:val="right"/>
              <w:rPr>
                <w:rFonts w:ascii="Calibri" w:hAnsi="Calibri"/>
                <w:color w:val="000000"/>
                <w:sz w:val="22"/>
                <w:szCs w:val="22"/>
              </w:rPr>
            </w:pPr>
          </w:p>
        </w:tc>
        <w:tc>
          <w:tcPr>
            <w:tcW w:w="432" w:type="pct"/>
            <w:tcBorders>
              <w:top w:val="nil"/>
              <w:left w:val="nil"/>
              <w:bottom w:val="single" w:sz="12" w:space="0" w:color="auto"/>
              <w:right w:val="nil"/>
            </w:tcBorders>
            <w:shd w:val="clear" w:color="auto" w:fill="auto"/>
            <w:tcMar>
              <w:right w:w="43" w:type="dxa"/>
            </w:tcMar>
            <w:vAlign w:val="center"/>
            <w:hideMark/>
          </w:tcPr>
          <w:p w:rsidR="00892A6F" w:rsidRDefault="00892A6F" w:rsidP="00892A6F">
            <w:pPr>
              <w:jc w:val="right"/>
              <w:rPr>
                <w:rFonts w:ascii="Calibri" w:hAnsi="Calibri"/>
                <w:color w:val="000000"/>
                <w:sz w:val="22"/>
                <w:szCs w:val="22"/>
              </w:rPr>
            </w:pPr>
          </w:p>
        </w:tc>
        <w:tc>
          <w:tcPr>
            <w:tcW w:w="434" w:type="pct"/>
            <w:tcBorders>
              <w:top w:val="nil"/>
              <w:left w:val="nil"/>
              <w:bottom w:val="single" w:sz="12" w:space="0" w:color="auto"/>
              <w:right w:val="nil"/>
            </w:tcBorders>
            <w:shd w:val="clear" w:color="auto" w:fill="auto"/>
            <w:tcMar>
              <w:right w:w="43" w:type="dxa"/>
            </w:tcMar>
            <w:vAlign w:val="center"/>
            <w:hideMark/>
          </w:tcPr>
          <w:p w:rsidR="00892A6F" w:rsidRDefault="00892A6F" w:rsidP="00892A6F">
            <w:pPr>
              <w:jc w:val="right"/>
              <w:rPr>
                <w:rFonts w:ascii="Calibri" w:hAnsi="Calibri"/>
                <w:color w:val="000000"/>
                <w:sz w:val="22"/>
                <w:szCs w:val="22"/>
              </w:rPr>
            </w:pPr>
          </w:p>
        </w:tc>
      </w:tr>
      <w:tr w:rsidR="00892A6F" w:rsidRPr="00BF4323" w:rsidTr="00F03AD6">
        <w:trPr>
          <w:trHeight w:val="312"/>
        </w:trPr>
        <w:tc>
          <w:tcPr>
            <w:tcW w:w="1211" w:type="pct"/>
            <w:tcBorders>
              <w:top w:val="nil"/>
              <w:left w:val="nil"/>
              <w:bottom w:val="single" w:sz="12" w:space="0" w:color="auto"/>
              <w:right w:val="nil"/>
            </w:tcBorders>
            <w:shd w:val="clear" w:color="auto" w:fill="auto"/>
            <w:vAlign w:val="center"/>
            <w:hideMark/>
          </w:tcPr>
          <w:p w:rsidR="00892A6F" w:rsidRPr="00316631" w:rsidRDefault="00892A6F" w:rsidP="00892A6F">
            <w:pPr>
              <w:jc w:val="center"/>
              <w:rPr>
                <w:b/>
                <w:bCs/>
                <w:sz w:val="14"/>
                <w:szCs w:val="14"/>
              </w:rPr>
            </w:pPr>
            <w:r w:rsidRPr="00316631">
              <w:rPr>
                <w:b/>
                <w:bCs/>
                <w:sz w:val="14"/>
                <w:szCs w:val="14"/>
              </w:rPr>
              <w:t>Total (I+II)</w:t>
            </w:r>
          </w:p>
        </w:tc>
        <w:tc>
          <w:tcPr>
            <w:tcW w:w="478" w:type="pct"/>
            <w:tcBorders>
              <w:top w:val="nil"/>
              <w:left w:val="nil"/>
              <w:bottom w:val="single" w:sz="12" w:space="0" w:color="auto"/>
              <w:right w:val="nil"/>
            </w:tcBorders>
            <w:shd w:val="clear" w:color="auto" w:fill="auto"/>
            <w:tcMar>
              <w:left w:w="0" w:type="dxa"/>
              <w:right w:w="43" w:type="dxa"/>
            </w:tcMar>
            <w:vAlign w:val="center"/>
            <w:hideMark/>
          </w:tcPr>
          <w:p w:rsidR="00892A6F" w:rsidRPr="00316631" w:rsidRDefault="00892A6F" w:rsidP="00892A6F">
            <w:pPr>
              <w:jc w:val="right"/>
              <w:rPr>
                <w:b/>
                <w:bCs/>
                <w:sz w:val="14"/>
                <w:szCs w:val="14"/>
              </w:rPr>
            </w:pPr>
            <w:r w:rsidRPr="00316631">
              <w:rPr>
                <w:b/>
                <w:bCs/>
                <w:sz w:val="14"/>
                <w:szCs w:val="14"/>
              </w:rPr>
              <w:t>18,720.00</w:t>
            </w:r>
          </w:p>
        </w:tc>
        <w:tc>
          <w:tcPr>
            <w:tcW w:w="478" w:type="pct"/>
            <w:tcBorders>
              <w:top w:val="nil"/>
              <w:left w:val="nil"/>
              <w:bottom w:val="single" w:sz="12" w:space="0" w:color="auto"/>
              <w:right w:val="nil"/>
            </w:tcBorders>
            <w:shd w:val="clear" w:color="auto" w:fill="auto"/>
            <w:tcMar>
              <w:left w:w="0" w:type="dxa"/>
              <w:right w:w="43" w:type="dxa"/>
            </w:tcMar>
            <w:vAlign w:val="center"/>
            <w:hideMark/>
          </w:tcPr>
          <w:p w:rsidR="00892A6F" w:rsidRPr="00316631" w:rsidRDefault="00892A6F" w:rsidP="00892A6F">
            <w:pPr>
              <w:jc w:val="right"/>
              <w:rPr>
                <w:b/>
                <w:bCs/>
                <w:color w:val="000000"/>
                <w:sz w:val="14"/>
                <w:szCs w:val="14"/>
              </w:rPr>
            </w:pPr>
            <w:r w:rsidRPr="00316631">
              <w:rPr>
                <w:b/>
                <w:bCs/>
                <w:color w:val="000000"/>
                <w:sz w:val="14"/>
                <w:szCs w:val="14"/>
              </w:rPr>
              <w:t>19,916.76</w:t>
            </w:r>
          </w:p>
        </w:tc>
        <w:tc>
          <w:tcPr>
            <w:tcW w:w="482" w:type="pct"/>
            <w:tcBorders>
              <w:top w:val="nil"/>
              <w:left w:val="nil"/>
              <w:bottom w:val="single" w:sz="12" w:space="0" w:color="auto"/>
              <w:right w:val="nil"/>
            </w:tcBorders>
            <w:shd w:val="clear" w:color="auto" w:fill="auto"/>
            <w:tcMar>
              <w:left w:w="0" w:type="dxa"/>
              <w:right w:w="43" w:type="dxa"/>
            </w:tcMar>
            <w:vAlign w:val="center"/>
            <w:hideMark/>
          </w:tcPr>
          <w:p w:rsidR="00892A6F" w:rsidRDefault="00892A6F" w:rsidP="00892A6F">
            <w:pPr>
              <w:jc w:val="right"/>
              <w:rPr>
                <w:b/>
                <w:bCs/>
                <w:color w:val="000000"/>
                <w:sz w:val="14"/>
                <w:szCs w:val="14"/>
              </w:rPr>
            </w:pPr>
            <w:r>
              <w:rPr>
                <w:b/>
                <w:bCs/>
                <w:color w:val="000000"/>
                <w:sz w:val="14"/>
                <w:szCs w:val="14"/>
              </w:rPr>
              <w:t>19,351.4</w:t>
            </w:r>
          </w:p>
        </w:tc>
        <w:tc>
          <w:tcPr>
            <w:tcW w:w="502" w:type="pct"/>
            <w:tcBorders>
              <w:top w:val="nil"/>
              <w:left w:val="nil"/>
              <w:bottom w:val="single" w:sz="12" w:space="0" w:color="auto"/>
              <w:right w:val="nil"/>
            </w:tcBorders>
            <w:shd w:val="clear" w:color="auto" w:fill="auto"/>
            <w:tcMar>
              <w:left w:w="0" w:type="dxa"/>
              <w:right w:w="43" w:type="dxa"/>
            </w:tcMar>
            <w:vAlign w:val="center"/>
            <w:hideMark/>
          </w:tcPr>
          <w:p w:rsidR="00892A6F" w:rsidRDefault="00892A6F" w:rsidP="00892A6F">
            <w:pPr>
              <w:jc w:val="right"/>
              <w:rPr>
                <w:b/>
                <w:bCs/>
                <w:color w:val="000000"/>
                <w:sz w:val="14"/>
                <w:szCs w:val="14"/>
              </w:rPr>
            </w:pPr>
            <w:r>
              <w:rPr>
                <w:b/>
                <w:bCs/>
                <w:color w:val="000000"/>
                <w:sz w:val="14"/>
                <w:szCs w:val="14"/>
              </w:rPr>
              <w:t>19,622.7</w:t>
            </w:r>
          </w:p>
        </w:tc>
        <w:tc>
          <w:tcPr>
            <w:tcW w:w="478" w:type="pct"/>
            <w:tcBorders>
              <w:top w:val="nil"/>
              <w:left w:val="nil"/>
              <w:bottom w:val="single" w:sz="12" w:space="0" w:color="auto"/>
              <w:right w:val="nil"/>
            </w:tcBorders>
            <w:shd w:val="clear" w:color="auto" w:fill="auto"/>
            <w:tcMar>
              <w:left w:w="72" w:type="dxa"/>
              <w:right w:w="43" w:type="dxa"/>
            </w:tcMar>
            <w:vAlign w:val="center"/>
          </w:tcPr>
          <w:p w:rsidR="00892A6F" w:rsidRDefault="00892A6F" w:rsidP="00892A6F">
            <w:pPr>
              <w:jc w:val="right"/>
              <w:rPr>
                <w:b/>
                <w:bCs/>
                <w:color w:val="000000"/>
                <w:sz w:val="14"/>
                <w:szCs w:val="14"/>
              </w:rPr>
            </w:pPr>
            <w:r>
              <w:rPr>
                <w:b/>
                <w:bCs/>
                <w:color w:val="000000"/>
                <w:sz w:val="14"/>
                <w:szCs w:val="14"/>
              </w:rPr>
              <w:t>1,450.2</w:t>
            </w:r>
          </w:p>
        </w:tc>
        <w:tc>
          <w:tcPr>
            <w:tcW w:w="505" w:type="pct"/>
            <w:tcBorders>
              <w:top w:val="nil"/>
              <w:left w:val="nil"/>
              <w:bottom w:val="single" w:sz="12" w:space="0" w:color="auto"/>
              <w:right w:val="nil"/>
            </w:tcBorders>
            <w:shd w:val="clear" w:color="auto" w:fill="auto"/>
            <w:tcMar>
              <w:right w:w="43" w:type="dxa"/>
            </w:tcMar>
            <w:vAlign w:val="center"/>
          </w:tcPr>
          <w:p w:rsidR="00892A6F" w:rsidRDefault="00892A6F" w:rsidP="00892A6F">
            <w:pPr>
              <w:jc w:val="right"/>
              <w:rPr>
                <w:b/>
                <w:bCs/>
                <w:color w:val="000000"/>
                <w:sz w:val="14"/>
                <w:szCs w:val="14"/>
              </w:rPr>
            </w:pPr>
            <w:r>
              <w:rPr>
                <w:b/>
                <w:bCs/>
                <w:color w:val="000000"/>
                <w:sz w:val="14"/>
                <w:szCs w:val="14"/>
              </w:rPr>
              <w:t>1,576.5</w:t>
            </w:r>
          </w:p>
        </w:tc>
        <w:tc>
          <w:tcPr>
            <w:tcW w:w="432" w:type="pct"/>
            <w:tcBorders>
              <w:top w:val="nil"/>
              <w:left w:val="nil"/>
              <w:bottom w:val="single" w:sz="12" w:space="0" w:color="auto"/>
              <w:right w:val="nil"/>
            </w:tcBorders>
            <w:shd w:val="clear" w:color="auto" w:fill="auto"/>
            <w:tcMar>
              <w:right w:w="43" w:type="dxa"/>
            </w:tcMar>
            <w:vAlign w:val="center"/>
            <w:hideMark/>
          </w:tcPr>
          <w:p w:rsidR="00892A6F" w:rsidRDefault="00892A6F" w:rsidP="00892A6F">
            <w:pPr>
              <w:jc w:val="right"/>
              <w:rPr>
                <w:b/>
                <w:bCs/>
                <w:color w:val="000000"/>
                <w:sz w:val="14"/>
                <w:szCs w:val="14"/>
              </w:rPr>
            </w:pPr>
            <w:r>
              <w:rPr>
                <w:b/>
                <w:bCs/>
                <w:color w:val="000000"/>
                <w:sz w:val="14"/>
                <w:szCs w:val="14"/>
              </w:rPr>
              <w:t>12,833.6</w:t>
            </w:r>
          </w:p>
        </w:tc>
        <w:tc>
          <w:tcPr>
            <w:tcW w:w="434" w:type="pct"/>
            <w:tcBorders>
              <w:top w:val="nil"/>
              <w:left w:val="nil"/>
              <w:bottom w:val="single" w:sz="12" w:space="0" w:color="auto"/>
              <w:right w:val="nil"/>
            </w:tcBorders>
            <w:shd w:val="clear" w:color="auto" w:fill="auto"/>
            <w:tcMar>
              <w:right w:w="43" w:type="dxa"/>
            </w:tcMar>
            <w:vAlign w:val="center"/>
            <w:hideMark/>
          </w:tcPr>
          <w:p w:rsidR="00892A6F" w:rsidRDefault="00892A6F" w:rsidP="00892A6F">
            <w:pPr>
              <w:jc w:val="right"/>
              <w:rPr>
                <w:b/>
                <w:bCs/>
                <w:color w:val="000000"/>
                <w:sz w:val="14"/>
                <w:szCs w:val="14"/>
              </w:rPr>
            </w:pPr>
            <w:r>
              <w:rPr>
                <w:b/>
                <w:bCs/>
                <w:color w:val="000000"/>
                <w:sz w:val="14"/>
                <w:szCs w:val="14"/>
              </w:rPr>
              <w:t>14,350.5</w:t>
            </w:r>
          </w:p>
        </w:tc>
      </w:tr>
      <w:tr w:rsidR="004F7FB1" w:rsidRPr="00BF4323" w:rsidTr="0049491A">
        <w:trPr>
          <w:trHeight w:val="217"/>
        </w:trPr>
        <w:tc>
          <w:tcPr>
            <w:tcW w:w="5000" w:type="pct"/>
            <w:gridSpan w:val="9"/>
            <w:tcBorders>
              <w:top w:val="single" w:sz="12" w:space="0" w:color="auto"/>
              <w:left w:val="nil"/>
              <w:right w:val="nil"/>
            </w:tcBorders>
            <w:shd w:val="clear" w:color="auto" w:fill="auto"/>
            <w:vAlign w:val="center"/>
            <w:hideMark/>
          </w:tcPr>
          <w:p w:rsidR="004F7FB1" w:rsidRPr="00193E36" w:rsidRDefault="004F7FB1" w:rsidP="00193E36">
            <w:pPr>
              <w:rPr>
                <w:rFonts w:ascii="Calibri" w:hAnsi="Calibri"/>
                <w:color w:val="0000FF"/>
                <w:sz w:val="14"/>
                <w:szCs w:val="14"/>
                <w:u w:val="single"/>
              </w:rPr>
            </w:pPr>
            <w:r w:rsidRPr="00C232F4">
              <w:rPr>
                <w:color w:val="000000"/>
                <w:sz w:val="14"/>
                <w:szCs w:val="14"/>
              </w:rPr>
              <w:t xml:space="preserve">Archive Link: </w:t>
            </w:r>
            <w:hyperlink r:id="rId10" w:history="1">
              <w:r w:rsidRPr="00C232F4">
                <w:rPr>
                  <w:rStyle w:val="Hyperlink"/>
                  <w:sz w:val="14"/>
                  <w:szCs w:val="14"/>
                </w:rPr>
                <w:t>http://www.sbp.org.pk/ecodata/Homeremit_Arch.xls</w:t>
              </w:r>
            </w:hyperlink>
            <w:r>
              <w:t xml:space="preserve">                                              </w:t>
            </w:r>
            <w:r w:rsidRPr="00B863BF">
              <w:rPr>
                <w:sz w:val="14"/>
                <w:szCs w:val="14"/>
              </w:rPr>
              <w:t>Source: Statistics &amp; Data Warehouse Department, SBP</w:t>
            </w:r>
          </w:p>
        </w:tc>
      </w:tr>
    </w:tbl>
    <w:p w:rsidR="00266371" w:rsidRPr="00BF4323" w:rsidRDefault="00266371" w:rsidP="00266371">
      <w:pPr>
        <w:pStyle w:val="Footer"/>
        <w:tabs>
          <w:tab w:val="clear" w:pos="4320"/>
          <w:tab w:val="clear" w:pos="8640"/>
        </w:tabs>
        <w:ind w:leftChars="-115" w:left="-140" w:hanging="90"/>
        <w:rPr>
          <w:sz w:val="15"/>
          <w:szCs w:val="15"/>
        </w:rPr>
      </w:pPr>
    </w:p>
    <w:p w:rsidR="00266371" w:rsidRDefault="00266371" w:rsidP="00266371">
      <w:pPr>
        <w:pStyle w:val="Footer"/>
        <w:tabs>
          <w:tab w:val="clear" w:pos="4320"/>
          <w:tab w:val="clear" w:pos="8640"/>
        </w:tabs>
        <w:rPr>
          <w:sz w:val="19"/>
          <w:szCs w:val="19"/>
        </w:rPr>
      </w:pPr>
    </w:p>
    <w:p w:rsidR="00D60A1A" w:rsidRDefault="00D60A1A" w:rsidP="00266371">
      <w:pPr>
        <w:pStyle w:val="Footer"/>
        <w:tabs>
          <w:tab w:val="clear" w:pos="4320"/>
          <w:tab w:val="clear" w:pos="8640"/>
        </w:tabs>
        <w:rPr>
          <w:sz w:val="19"/>
          <w:szCs w:val="19"/>
        </w:rPr>
      </w:pPr>
    </w:p>
    <w:p w:rsidR="008B5261" w:rsidRDefault="008B5261" w:rsidP="00BA1D2C">
      <w:pPr>
        <w:pStyle w:val="Footer"/>
        <w:tabs>
          <w:tab w:val="clear" w:pos="4320"/>
          <w:tab w:val="clear" w:pos="8640"/>
        </w:tabs>
        <w:rPr>
          <w:sz w:val="19"/>
          <w:szCs w:val="19"/>
        </w:rPr>
      </w:pPr>
    </w:p>
    <w:p w:rsidR="008B5261" w:rsidRDefault="008B5261" w:rsidP="00BA1D2C">
      <w:pPr>
        <w:pStyle w:val="Footer"/>
        <w:tabs>
          <w:tab w:val="clear" w:pos="4320"/>
          <w:tab w:val="clear" w:pos="8640"/>
        </w:tabs>
        <w:rPr>
          <w:sz w:val="19"/>
          <w:szCs w:val="19"/>
        </w:rPr>
      </w:pPr>
    </w:p>
    <w:p w:rsidR="008B5261" w:rsidRPr="00BF4323" w:rsidRDefault="008B5261" w:rsidP="00BA1D2C">
      <w:pPr>
        <w:pStyle w:val="Footer"/>
        <w:tabs>
          <w:tab w:val="clear" w:pos="4320"/>
          <w:tab w:val="clear" w:pos="8640"/>
        </w:tabs>
        <w:rPr>
          <w:sz w:val="19"/>
          <w:szCs w:val="19"/>
        </w:rPr>
      </w:pPr>
    </w:p>
    <w:tbl>
      <w:tblPr>
        <w:tblpPr w:leftFromText="180" w:rightFromText="180" w:horzAnchor="margin" w:tblpXSpec="center" w:tblpY="420"/>
        <w:tblW w:w="5072" w:type="pct"/>
        <w:tblLayout w:type="fixed"/>
        <w:tblCellMar>
          <w:left w:w="115" w:type="dxa"/>
          <w:right w:w="43" w:type="dxa"/>
        </w:tblCellMar>
        <w:tblLook w:val="04A0" w:firstRow="1" w:lastRow="0" w:firstColumn="1" w:lastColumn="0" w:noHBand="0" w:noVBand="1"/>
      </w:tblPr>
      <w:tblGrid>
        <w:gridCol w:w="4633"/>
        <w:gridCol w:w="654"/>
        <w:gridCol w:w="563"/>
        <w:gridCol w:w="663"/>
        <w:gridCol w:w="565"/>
        <w:gridCol w:w="565"/>
        <w:gridCol w:w="659"/>
        <w:gridCol w:w="565"/>
        <w:gridCol w:w="565"/>
        <w:gridCol w:w="615"/>
      </w:tblGrid>
      <w:tr w:rsidR="00786664" w:rsidRPr="00BF4323" w:rsidTr="00AC2F5E">
        <w:trPr>
          <w:trHeight w:val="274"/>
        </w:trPr>
        <w:tc>
          <w:tcPr>
            <w:tcW w:w="5000" w:type="pct"/>
            <w:gridSpan w:val="10"/>
            <w:tcBorders>
              <w:top w:val="nil"/>
              <w:left w:val="nil"/>
              <w:bottom w:val="nil"/>
              <w:right w:val="nil"/>
            </w:tcBorders>
          </w:tcPr>
          <w:p w:rsidR="00786664" w:rsidRPr="00BF4323" w:rsidRDefault="00786664" w:rsidP="00D60A1A">
            <w:pPr>
              <w:jc w:val="center"/>
              <w:rPr>
                <w:b/>
                <w:bCs/>
                <w:sz w:val="27"/>
                <w:szCs w:val="27"/>
              </w:rPr>
            </w:pPr>
            <w:r>
              <w:rPr>
                <w:b/>
                <w:bCs/>
                <w:sz w:val="27"/>
                <w:szCs w:val="27"/>
              </w:rPr>
              <w:lastRenderedPageBreak/>
              <w:t>4.9</w:t>
            </w:r>
            <w:r w:rsidRPr="00BF4323">
              <w:rPr>
                <w:b/>
                <w:bCs/>
                <w:sz w:val="27"/>
                <w:szCs w:val="27"/>
              </w:rPr>
              <w:t xml:space="preserve">   Pakistan's   Balance</w:t>
            </w:r>
            <w:r w:rsidRPr="00BF4323">
              <w:rPr>
                <w:sz w:val="27"/>
                <w:szCs w:val="27"/>
              </w:rPr>
              <w:t xml:space="preserve"> </w:t>
            </w:r>
            <w:r w:rsidRPr="00BF4323">
              <w:rPr>
                <w:b/>
                <w:bCs/>
                <w:sz w:val="27"/>
                <w:szCs w:val="27"/>
              </w:rPr>
              <w:t>of Payments</w:t>
            </w:r>
          </w:p>
        </w:tc>
      </w:tr>
      <w:tr w:rsidR="00786664" w:rsidRPr="00BF4323" w:rsidTr="00AC2F5E">
        <w:trPr>
          <w:trHeight w:val="139"/>
        </w:trPr>
        <w:tc>
          <w:tcPr>
            <w:tcW w:w="5000" w:type="pct"/>
            <w:gridSpan w:val="10"/>
            <w:tcBorders>
              <w:top w:val="nil"/>
              <w:left w:val="nil"/>
              <w:bottom w:val="single" w:sz="12" w:space="0" w:color="auto"/>
            </w:tcBorders>
            <w:vAlign w:val="center"/>
          </w:tcPr>
          <w:p w:rsidR="00786664" w:rsidRPr="00BF4323" w:rsidRDefault="00786664" w:rsidP="00786664">
            <w:pPr>
              <w:jc w:val="right"/>
              <w:rPr>
                <w:sz w:val="15"/>
                <w:szCs w:val="15"/>
              </w:rPr>
            </w:pPr>
            <w:r w:rsidRPr="00BF4323">
              <w:rPr>
                <w:sz w:val="15"/>
                <w:szCs w:val="15"/>
              </w:rPr>
              <w:t>(Million US Dollars)</w:t>
            </w:r>
          </w:p>
        </w:tc>
      </w:tr>
      <w:tr w:rsidR="00557F66" w:rsidRPr="00BF4323" w:rsidTr="008B5261">
        <w:trPr>
          <w:trHeight w:val="217"/>
        </w:trPr>
        <w:tc>
          <w:tcPr>
            <w:tcW w:w="2306" w:type="pct"/>
            <w:vMerge w:val="restart"/>
            <w:tcBorders>
              <w:top w:val="nil"/>
              <w:left w:val="nil"/>
              <w:right w:val="single" w:sz="4" w:space="0" w:color="auto"/>
            </w:tcBorders>
            <w:shd w:val="clear" w:color="auto" w:fill="auto"/>
            <w:vAlign w:val="center"/>
            <w:hideMark/>
          </w:tcPr>
          <w:p w:rsidR="00557F66" w:rsidRPr="00BF4323" w:rsidRDefault="00557F66" w:rsidP="00D60A1A">
            <w:pPr>
              <w:jc w:val="center"/>
              <w:rPr>
                <w:sz w:val="14"/>
                <w:szCs w:val="14"/>
              </w:rPr>
            </w:pPr>
            <w:r w:rsidRPr="00BF4323">
              <w:rPr>
                <w:sz w:val="16"/>
                <w:szCs w:val="14"/>
              </w:rPr>
              <w:t>I  T  E  M S</w:t>
            </w:r>
          </w:p>
        </w:tc>
        <w:tc>
          <w:tcPr>
            <w:tcW w:w="936" w:type="pct"/>
            <w:gridSpan w:val="3"/>
            <w:vMerge w:val="restart"/>
            <w:tcBorders>
              <w:top w:val="single" w:sz="12" w:space="0" w:color="auto"/>
              <w:left w:val="single" w:sz="4" w:space="0" w:color="auto"/>
            </w:tcBorders>
            <w:tcMar>
              <w:left w:w="43" w:type="dxa"/>
            </w:tcMar>
            <w:vAlign w:val="center"/>
          </w:tcPr>
          <w:p w:rsidR="00557F66" w:rsidRPr="00316631" w:rsidRDefault="005B1762" w:rsidP="00557F66">
            <w:pPr>
              <w:jc w:val="center"/>
              <w:rPr>
                <w:b/>
                <w:bCs/>
                <w:sz w:val="16"/>
                <w:szCs w:val="16"/>
              </w:rPr>
            </w:pPr>
            <w:r>
              <w:rPr>
                <w:b/>
                <w:bCs/>
                <w:sz w:val="16"/>
                <w:szCs w:val="16"/>
              </w:rPr>
              <w:t>FY18</w:t>
            </w:r>
          </w:p>
        </w:tc>
        <w:tc>
          <w:tcPr>
            <w:tcW w:w="1759" w:type="pct"/>
            <w:gridSpan w:val="6"/>
            <w:tcBorders>
              <w:top w:val="single" w:sz="12" w:space="0" w:color="auto"/>
              <w:left w:val="single" w:sz="4" w:space="0" w:color="auto"/>
              <w:bottom w:val="single" w:sz="4" w:space="0" w:color="auto"/>
            </w:tcBorders>
            <w:shd w:val="clear" w:color="auto" w:fill="auto"/>
            <w:tcMar>
              <w:left w:w="43" w:type="dxa"/>
            </w:tcMar>
            <w:vAlign w:val="center"/>
            <w:hideMark/>
          </w:tcPr>
          <w:p w:rsidR="00557F66" w:rsidRPr="00316631" w:rsidRDefault="00557F66" w:rsidP="002E555D">
            <w:pPr>
              <w:jc w:val="center"/>
              <w:rPr>
                <w:b/>
                <w:bCs/>
                <w:sz w:val="16"/>
                <w:szCs w:val="16"/>
              </w:rPr>
            </w:pPr>
            <w:r w:rsidRPr="00316631">
              <w:rPr>
                <w:b/>
                <w:bCs/>
                <w:sz w:val="16"/>
                <w:szCs w:val="16"/>
              </w:rPr>
              <w:t>Jul</w:t>
            </w:r>
            <w:r w:rsidR="00F01C3A">
              <w:rPr>
                <w:b/>
                <w:bCs/>
                <w:sz w:val="16"/>
                <w:szCs w:val="16"/>
              </w:rPr>
              <w:t>-Feb</w:t>
            </w:r>
          </w:p>
        </w:tc>
      </w:tr>
      <w:tr w:rsidR="00557F66" w:rsidRPr="00BF4323" w:rsidTr="00557F66">
        <w:trPr>
          <w:trHeight w:val="174"/>
        </w:trPr>
        <w:tc>
          <w:tcPr>
            <w:tcW w:w="2306" w:type="pct"/>
            <w:vMerge/>
            <w:tcBorders>
              <w:left w:val="nil"/>
              <w:right w:val="single" w:sz="4" w:space="0" w:color="auto"/>
            </w:tcBorders>
            <w:shd w:val="clear" w:color="auto" w:fill="auto"/>
            <w:vAlign w:val="bottom"/>
            <w:hideMark/>
          </w:tcPr>
          <w:p w:rsidR="00557F66" w:rsidRPr="00BF4323" w:rsidRDefault="00557F66" w:rsidP="00D60A1A">
            <w:pPr>
              <w:jc w:val="center"/>
              <w:rPr>
                <w:sz w:val="16"/>
                <w:szCs w:val="14"/>
              </w:rPr>
            </w:pPr>
          </w:p>
        </w:tc>
        <w:tc>
          <w:tcPr>
            <w:tcW w:w="936" w:type="pct"/>
            <w:gridSpan w:val="3"/>
            <w:vMerge/>
            <w:tcBorders>
              <w:left w:val="single" w:sz="4" w:space="0" w:color="auto"/>
              <w:bottom w:val="single" w:sz="4" w:space="0" w:color="auto"/>
              <w:right w:val="single" w:sz="4" w:space="0" w:color="auto"/>
            </w:tcBorders>
            <w:tcMar>
              <w:left w:w="43" w:type="dxa"/>
            </w:tcMar>
            <w:vAlign w:val="center"/>
          </w:tcPr>
          <w:p w:rsidR="00557F66" w:rsidRPr="00316631" w:rsidRDefault="00557F66" w:rsidP="00C35923">
            <w:pPr>
              <w:jc w:val="center"/>
              <w:rPr>
                <w:b/>
                <w:bCs/>
                <w:sz w:val="16"/>
                <w:szCs w:val="16"/>
              </w:rPr>
            </w:pPr>
          </w:p>
        </w:tc>
        <w:tc>
          <w:tcPr>
            <w:tcW w:w="890" w:type="pct"/>
            <w:gridSpan w:val="3"/>
            <w:tcBorders>
              <w:top w:val="single" w:sz="4" w:space="0" w:color="auto"/>
              <w:left w:val="single" w:sz="4" w:space="0" w:color="auto"/>
              <w:bottom w:val="single" w:sz="4" w:space="0" w:color="auto"/>
              <w:right w:val="single" w:sz="4" w:space="0" w:color="auto"/>
            </w:tcBorders>
            <w:shd w:val="clear" w:color="auto" w:fill="auto"/>
            <w:tcMar>
              <w:left w:w="43" w:type="dxa"/>
            </w:tcMar>
            <w:vAlign w:val="center"/>
            <w:hideMark/>
          </w:tcPr>
          <w:p w:rsidR="00557F66" w:rsidRPr="00316631" w:rsidRDefault="00557F66" w:rsidP="002E555D">
            <w:pPr>
              <w:jc w:val="center"/>
              <w:rPr>
                <w:b/>
                <w:bCs/>
                <w:sz w:val="16"/>
                <w:szCs w:val="16"/>
              </w:rPr>
            </w:pPr>
            <w:r w:rsidRPr="00316631">
              <w:rPr>
                <w:b/>
                <w:bCs/>
                <w:sz w:val="16"/>
                <w:szCs w:val="16"/>
              </w:rPr>
              <w:t>FY1</w:t>
            </w:r>
            <w:r w:rsidR="002E555D">
              <w:rPr>
                <w:b/>
                <w:bCs/>
                <w:sz w:val="16"/>
                <w:szCs w:val="16"/>
              </w:rPr>
              <w:t>8</w:t>
            </w:r>
            <w:r w:rsidRPr="00316631">
              <w:rPr>
                <w:b/>
                <w:bCs/>
                <w:sz w:val="16"/>
                <w:szCs w:val="16"/>
                <w:vertAlign w:val="superscript"/>
              </w:rPr>
              <w:t xml:space="preserve"> R</w:t>
            </w:r>
          </w:p>
        </w:tc>
        <w:tc>
          <w:tcPr>
            <w:tcW w:w="868" w:type="pct"/>
            <w:gridSpan w:val="3"/>
            <w:tcBorders>
              <w:top w:val="single" w:sz="4" w:space="0" w:color="auto"/>
              <w:left w:val="single" w:sz="4" w:space="0" w:color="auto"/>
              <w:bottom w:val="single" w:sz="4" w:space="0" w:color="auto"/>
            </w:tcBorders>
            <w:shd w:val="clear" w:color="auto" w:fill="auto"/>
            <w:tcMar>
              <w:left w:w="43" w:type="dxa"/>
            </w:tcMar>
            <w:vAlign w:val="center"/>
            <w:hideMark/>
          </w:tcPr>
          <w:p w:rsidR="00557F66" w:rsidRPr="00316631" w:rsidRDefault="00557F66" w:rsidP="002E555D">
            <w:pPr>
              <w:jc w:val="center"/>
              <w:rPr>
                <w:b/>
                <w:bCs/>
                <w:sz w:val="16"/>
                <w:szCs w:val="16"/>
              </w:rPr>
            </w:pPr>
            <w:r w:rsidRPr="00316631">
              <w:rPr>
                <w:b/>
                <w:bCs/>
                <w:sz w:val="16"/>
                <w:szCs w:val="16"/>
              </w:rPr>
              <w:t>FY1</w:t>
            </w:r>
            <w:r w:rsidR="002E555D">
              <w:rPr>
                <w:b/>
                <w:bCs/>
                <w:sz w:val="16"/>
                <w:szCs w:val="16"/>
              </w:rPr>
              <w:t>9</w:t>
            </w:r>
            <w:r w:rsidRPr="00316631">
              <w:rPr>
                <w:b/>
                <w:bCs/>
                <w:sz w:val="16"/>
                <w:szCs w:val="16"/>
              </w:rPr>
              <w:t xml:space="preserve"> </w:t>
            </w:r>
            <w:r w:rsidRPr="00316631">
              <w:rPr>
                <w:b/>
                <w:bCs/>
                <w:sz w:val="16"/>
                <w:szCs w:val="16"/>
                <w:vertAlign w:val="superscript"/>
              </w:rPr>
              <w:t>P</w:t>
            </w:r>
          </w:p>
        </w:tc>
      </w:tr>
      <w:tr w:rsidR="00AC2F5E" w:rsidRPr="00BF4323" w:rsidTr="00F01C3A">
        <w:trPr>
          <w:trHeight w:val="246"/>
        </w:trPr>
        <w:tc>
          <w:tcPr>
            <w:tcW w:w="2306" w:type="pct"/>
            <w:vMerge/>
            <w:tcBorders>
              <w:left w:val="nil"/>
              <w:bottom w:val="single" w:sz="12" w:space="0" w:color="000000"/>
              <w:right w:val="single" w:sz="4" w:space="0" w:color="auto"/>
            </w:tcBorders>
            <w:shd w:val="clear" w:color="auto" w:fill="auto"/>
            <w:vAlign w:val="center"/>
            <w:hideMark/>
          </w:tcPr>
          <w:p w:rsidR="009254E9" w:rsidRPr="00BF4323" w:rsidRDefault="009254E9" w:rsidP="009254E9">
            <w:pPr>
              <w:rPr>
                <w:sz w:val="14"/>
                <w:szCs w:val="14"/>
              </w:rPr>
            </w:pPr>
          </w:p>
        </w:tc>
        <w:tc>
          <w:tcPr>
            <w:tcW w:w="326" w:type="pct"/>
            <w:tcBorders>
              <w:top w:val="single" w:sz="4" w:space="0" w:color="auto"/>
              <w:left w:val="single" w:sz="4" w:space="0" w:color="auto"/>
              <w:bottom w:val="single" w:sz="12" w:space="0" w:color="auto"/>
            </w:tcBorders>
            <w:tcMar>
              <w:left w:w="43" w:type="dxa"/>
            </w:tcMar>
            <w:vAlign w:val="center"/>
          </w:tcPr>
          <w:p w:rsidR="009254E9" w:rsidRPr="00BF4323" w:rsidRDefault="009254E9" w:rsidP="009254E9">
            <w:pPr>
              <w:jc w:val="right"/>
              <w:rPr>
                <w:b/>
                <w:sz w:val="14"/>
                <w:szCs w:val="14"/>
              </w:rPr>
            </w:pPr>
            <w:r w:rsidRPr="00BF4323">
              <w:rPr>
                <w:b/>
                <w:sz w:val="14"/>
                <w:szCs w:val="14"/>
              </w:rPr>
              <w:t>Credit</w:t>
            </w:r>
          </w:p>
        </w:tc>
        <w:tc>
          <w:tcPr>
            <w:tcW w:w="280" w:type="pct"/>
            <w:tcBorders>
              <w:top w:val="single" w:sz="4" w:space="0" w:color="auto"/>
              <w:bottom w:val="single" w:sz="12" w:space="0" w:color="auto"/>
            </w:tcBorders>
            <w:tcMar>
              <w:left w:w="43" w:type="dxa"/>
            </w:tcMar>
            <w:vAlign w:val="center"/>
          </w:tcPr>
          <w:p w:rsidR="009254E9" w:rsidRPr="00BF4323" w:rsidRDefault="009254E9" w:rsidP="009254E9">
            <w:pPr>
              <w:jc w:val="right"/>
              <w:rPr>
                <w:b/>
                <w:sz w:val="14"/>
                <w:szCs w:val="14"/>
              </w:rPr>
            </w:pPr>
            <w:r w:rsidRPr="00BF4323">
              <w:rPr>
                <w:b/>
                <w:sz w:val="14"/>
                <w:szCs w:val="14"/>
              </w:rPr>
              <w:t>Debit</w:t>
            </w:r>
          </w:p>
        </w:tc>
        <w:tc>
          <w:tcPr>
            <w:tcW w:w="329" w:type="pct"/>
            <w:tcBorders>
              <w:top w:val="single" w:sz="4" w:space="0" w:color="auto"/>
              <w:bottom w:val="single" w:sz="12" w:space="0" w:color="auto"/>
              <w:right w:val="nil"/>
            </w:tcBorders>
            <w:tcMar>
              <w:left w:w="43" w:type="dxa"/>
            </w:tcMar>
            <w:vAlign w:val="center"/>
          </w:tcPr>
          <w:p w:rsidR="009254E9" w:rsidRPr="00BF4323" w:rsidRDefault="009254E9" w:rsidP="009254E9">
            <w:pPr>
              <w:jc w:val="right"/>
              <w:rPr>
                <w:b/>
                <w:sz w:val="14"/>
                <w:szCs w:val="14"/>
              </w:rPr>
            </w:pPr>
            <w:r w:rsidRPr="00BF4323">
              <w:rPr>
                <w:b/>
                <w:sz w:val="14"/>
                <w:szCs w:val="14"/>
              </w:rPr>
              <w:t xml:space="preserve">Net </w:t>
            </w:r>
          </w:p>
        </w:tc>
        <w:tc>
          <w:tcPr>
            <w:tcW w:w="281" w:type="pct"/>
            <w:tcBorders>
              <w:top w:val="single" w:sz="4" w:space="0" w:color="auto"/>
              <w:left w:val="single" w:sz="4" w:space="0" w:color="auto"/>
              <w:bottom w:val="single" w:sz="12" w:space="0" w:color="auto"/>
              <w:right w:val="nil"/>
            </w:tcBorders>
            <w:shd w:val="clear" w:color="auto" w:fill="auto"/>
            <w:tcMar>
              <w:left w:w="43" w:type="dxa"/>
            </w:tcMar>
            <w:vAlign w:val="center"/>
            <w:hideMark/>
          </w:tcPr>
          <w:p w:rsidR="009254E9" w:rsidRPr="00BF4323" w:rsidRDefault="009254E9" w:rsidP="009254E9">
            <w:pPr>
              <w:jc w:val="right"/>
              <w:rPr>
                <w:b/>
                <w:sz w:val="14"/>
                <w:szCs w:val="14"/>
              </w:rPr>
            </w:pPr>
            <w:r w:rsidRPr="00BF4323">
              <w:rPr>
                <w:b/>
                <w:sz w:val="14"/>
                <w:szCs w:val="14"/>
              </w:rPr>
              <w:t>Credit</w:t>
            </w:r>
          </w:p>
        </w:tc>
        <w:tc>
          <w:tcPr>
            <w:tcW w:w="281" w:type="pct"/>
            <w:tcBorders>
              <w:top w:val="single" w:sz="4" w:space="0" w:color="auto"/>
              <w:left w:val="nil"/>
              <w:bottom w:val="single" w:sz="12" w:space="0" w:color="auto"/>
              <w:right w:val="nil"/>
            </w:tcBorders>
            <w:shd w:val="clear" w:color="auto" w:fill="auto"/>
            <w:tcMar>
              <w:left w:w="43" w:type="dxa"/>
            </w:tcMar>
            <w:vAlign w:val="center"/>
            <w:hideMark/>
          </w:tcPr>
          <w:p w:rsidR="009254E9" w:rsidRPr="00BF4323" w:rsidRDefault="009254E9" w:rsidP="009254E9">
            <w:pPr>
              <w:jc w:val="right"/>
              <w:rPr>
                <w:b/>
                <w:sz w:val="14"/>
                <w:szCs w:val="14"/>
              </w:rPr>
            </w:pPr>
            <w:r w:rsidRPr="00BF4323">
              <w:rPr>
                <w:b/>
                <w:sz w:val="14"/>
                <w:szCs w:val="14"/>
              </w:rPr>
              <w:t>Debit</w:t>
            </w:r>
          </w:p>
        </w:tc>
        <w:tc>
          <w:tcPr>
            <w:tcW w:w="328" w:type="pct"/>
            <w:tcBorders>
              <w:top w:val="single" w:sz="4" w:space="0" w:color="auto"/>
              <w:left w:val="nil"/>
              <w:bottom w:val="single" w:sz="12" w:space="0" w:color="auto"/>
              <w:right w:val="single" w:sz="4" w:space="0" w:color="auto"/>
            </w:tcBorders>
            <w:shd w:val="clear" w:color="auto" w:fill="auto"/>
            <w:tcMar>
              <w:left w:w="43" w:type="dxa"/>
            </w:tcMar>
            <w:vAlign w:val="center"/>
            <w:hideMark/>
          </w:tcPr>
          <w:p w:rsidR="009254E9" w:rsidRPr="00BF4323" w:rsidRDefault="009254E9" w:rsidP="009254E9">
            <w:pPr>
              <w:jc w:val="right"/>
              <w:rPr>
                <w:b/>
                <w:sz w:val="14"/>
                <w:szCs w:val="14"/>
              </w:rPr>
            </w:pPr>
            <w:r w:rsidRPr="00BF4323">
              <w:rPr>
                <w:b/>
                <w:sz w:val="14"/>
                <w:szCs w:val="14"/>
              </w:rPr>
              <w:t xml:space="preserve">Net </w:t>
            </w:r>
          </w:p>
        </w:tc>
        <w:tc>
          <w:tcPr>
            <w:tcW w:w="281" w:type="pct"/>
            <w:tcBorders>
              <w:top w:val="single" w:sz="4" w:space="0" w:color="auto"/>
              <w:left w:val="single" w:sz="4" w:space="0" w:color="auto"/>
              <w:bottom w:val="single" w:sz="12" w:space="0" w:color="auto"/>
              <w:right w:val="nil"/>
            </w:tcBorders>
            <w:shd w:val="clear" w:color="auto" w:fill="auto"/>
            <w:tcMar>
              <w:left w:w="43" w:type="dxa"/>
            </w:tcMar>
            <w:vAlign w:val="center"/>
            <w:hideMark/>
          </w:tcPr>
          <w:p w:rsidR="009254E9" w:rsidRPr="00BF4323" w:rsidRDefault="009254E9" w:rsidP="009254E9">
            <w:pPr>
              <w:jc w:val="right"/>
              <w:rPr>
                <w:b/>
                <w:sz w:val="14"/>
                <w:szCs w:val="14"/>
              </w:rPr>
            </w:pPr>
            <w:r w:rsidRPr="00BF4323">
              <w:rPr>
                <w:b/>
                <w:sz w:val="14"/>
                <w:szCs w:val="14"/>
              </w:rPr>
              <w:t>Credit</w:t>
            </w:r>
          </w:p>
        </w:tc>
        <w:tc>
          <w:tcPr>
            <w:tcW w:w="281" w:type="pct"/>
            <w:tcBorders>
              <w:top w:val="single" w:sz="4" w:space="0" w:color="auto"/>
              <w:left w:val="nil"/>
              <w:bottom w:val="single" w:sz="12" w:space="0" w:color="auto"/>
              <w:right w:val="nil"/>
            </w:tcBorders>
            <w:shd w:val="clear" w:color="auto" w:fill="auto"/>
            <w:tcMar>
              <w:left w:w="43" w:type="dxa"/>
            </w:tcMar>
            <w:vAlign w:val="center"/>
            <w:hideMark/>
          </w:tcPr>
          <w:p w:rsidR="009254E9" w:rsidRPr="00BF4323" w:rsidRDefault="009254E9" w:rsidP="009254E9">
            <w:pPr>
              <w:jc w:val="right"/>
              <w:rPr>
                <w:b/>
                <w:sz w:val="14"/>
                <w:szCs w:val="14"/>
              </w:rPr>
            </w:pPr>
            <w:r w:rsidRPr="00BF4323">
              <w:rPr>
                <w:b/>
                <w:sz w:val="14"/>
                <w:szCs w:val="14"/>
              </w:rPr>
              <w:t>Debit</w:t>
            </w:r>
          </w:p>
        </w:tc>
        <w:tc>
          <w:tcPr>
            <w:tcW w:w="306" w:type="pct"/>
            <w:tcBorders>
              <w:top w:val="single" w:sz="4" w:space="0" w:color="auto"/>
              <w:left w:val="nil"/>
              <w:bottom w:val="single" w:sz="12" w:space="0" w:color="auto"/>
              <w:right w:val="nil"/>
            </w:tcBorders>
            <w:shd w:val="clear" w:color="auto" w:fill="auto"/>
            <w:tcMar>
              <w:left w:w="43" w:type="dxa"/>
            </w:tcMar>
            <w:vAlign w:val="center"/>
            <w:hideMark/>
          </w:tcPr>
          <w:p w:rsidR="009254E9" w:rsidRPr="00BF4323" w:rsidRDefault="009254E9" w:rsidP="009254E9">
            <w:pPr>
              <w:jc w:val="right"/>
              <w:rPr>
                <w:b/>
                <w:sz w:val="14"/>
                <w:szCs w:val="14"/>
              </w:rPr>
            </w:pPr>
            <w:r w:rsidRPr="00BF4323">
              <w:rPr>
                <w:b/>
                <w:sz w:val="14"/>
                <w:szCs w:val="14"/>
              </w:rPr>
              <w:t xml:space="preserve">Net </w:t>
            </w:r>
          </w:p>
        </w:tc>
      </w:tr>
      <w:tr w:rsidR="00F01C3A" w:rsidRPr="00BF4323" w:rsidTr="00F01C3A">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F01C3A" w:rsidRPr="00BF4323" w:rsidRDefault="00F01C3A" w:rsidP="00F01C3A">
            <w:pPr>
              <w:rPr>
                <w:b/>
                <w:bCs/>
                <w:sz w:val="14"/>
              </w:rPr>
            </w:pPr>
            <w:r w:rsidRPr="00BF4323">
              <w:rPr>
                <w:b/>
                <w:bCs/>
                <w:sz w:val="14"/>
              </w:rPr>
              <w:t>1.  Current Account (A+B+C)</w:t>
            </w:r>
          </w:p>
        </w:tc>
        <w:tc>
          <w:tcPr>
            <w:tcW w:w="326" w:type="pct"/>
            <w:tcBorders>
              <w:top w:val="nil"/>
              <w:left w:val="nil"/>
              <w:bottom w:val="nil"/>
              <w:right w:val="nil"/>
            </w:tcBorders>
            <w:tcMar>
              <w:left w:w="43" w:type="dxa"/>
            </w:tcMar>
            <w:vAlign w:val="center"/>
          </w:tcPr>
          <w:p w:rsidR="00F01C3A" w:rsidRDefault="00F01C3A" w:rsidP="00F01C3A">
            <w:pPr>
              <w:jc w:val="right"/>
              <w:rPr>
                <w:b/>
                <w:bCs/>
                <w:sz w:val="14"/>
                <w:szCs w:val="14"/>
              </w:rPr>
            </w:pPr>
            <w:r>
              <w:rPr>
                <w:b/>
                <w:bCs/>
                <w:sz w:val="14"/>
                <w:szCs w:val="14"/>
              </w:rPr>
              <w:t>54,430</w:t>
            </w:r>
          </w:p>
        </w:tc>
        <w:tc>
          <w:tcPr>
            <w:tcW w:w="280" w:type="pct"/>
            <w:tcBorders>
              <w:top w:val="nil"/>
              <w:left w:val="nil"/>
              <w:bottom w:val="nil"/>
              <w:right w:val="nil"/>
            </w:tcBorders>
            <w:tcMar>
              <w:left w:w="43" w:type="dxa"/>
            </w:tcMar>
            <w:vAlign w:val="center"/>
          </w:tcPr>
          <w:p w:rsidR="00F01C3A" w:rsidRDefault="00F01C3A" w:rsidP="00F01C3A">
            <w:pPr>
              <w:jc w:val="right"/>
              <w:rPr>
                <w:b/>
                <w:bCs/>
                <w:sz w:val="14"/>
                <w:szCs w:val="14"/>
              </w:rPr>
            </w:pPr>
            <w:r>
              <w:rPr>
                <w:b/>
                <w:bCs/>
                <w:sz w:val="14"/>
                <w:szCs w:val="14"/>
              </w:rPr>
              <w:t>73,419</w:t>
            </w:r>
          </w:p>
        </w:tc>
        <w:tc>
          <w:tcPr>
            <w:tcW w:w="329" w:type="pct"/>
            <w:tcBorders>
              <w:top w:val="nil"/>
              <w:left w:val="nil"/>
              <w:bottom w:val="nil"/>
              <w:right w:val="nil"/>
            </w:tcBorders>
            <w:tcMar>
              <w:left w:w="43" w:type="dxa"/>
            </w:tcMar>
            <w:vAlign w:val="center"/>
          </w:tcPr>
          <w:p w:rsidR="00F01C3A" w:rsidRDefault="00F01C3A" w:rsidP="00F01C3A">
            <w:pPr>
              <w:jc w:val="right"/>
              <w:rPr>
                <w:b/>
                <w:bCs/>
                <w:sz w:val="14"/>
                <w:szCs w:val="14"/>
              </w:rPr>
            </w:pPr>
            <w:r>
              <w:rPr>
                <w:b/>
                <w:bCs/>
                <w:sz w:val="14"/>
                <w:szCs w:val="14"/>
              </w:rPr>
              <w:t>(18,989)</w:t>
            </w:r>
          </w:p>
        </w:tc>
        <w:tc>
          <w:tcPr>
            <w:tcW w:w="281" w:type="pct"/>
            <w:tcBorders>
              <w:top w:val="nil"/>
              <w:left w:val="nil"/>
              <w:bottom w:val="nil"/>
              <w:right w:val="nil"/>
            </w:tcBorders>
            <w:shd w:val="clear" w:color="auto" w:fill="auto"/>
            <w:tcMar>
              <w:left w:w="43" w:type="dxa"/>
            </w:tcMar>
            <w:vAlign w:val="center"/>
            <w:hideMark/>
          </w:tcPr>
          <w:p w:rsidR="00F01C3A" w:rsidRDefault="00F01C3A" w:rsidP="00F01C3A">
            <w:pPr>
              <w:jc w:val="right"/>
              <w:rPr>
                <w:b/>
                <w:bCs/>
                <w:sz w:val="14"/>
                <w:szCs w:val="14"/>
              </w:rPr>
            </w:pPr>
            <w:r>
              <w:rPr>
                <w:b/>
                <w:bCs/>
                <w:sz w:val="14"/>
                <w:szCs w:val="14"/>
              </w:rPr>
              <w:t>35,441</w:t>
            </w:r>
          </w:p>
        </w:tc>
        <w:tc>
          <w:tcPr>
            <w:tcW w:w="281" w:type="pct"/>
            <w:tcBorders>
              <w:top w:val="nil"/>
              <w:left w:val="nil"/>
              <w:bottom w:val="nil"/>
              <w:right w:val="nil"/>
            </w:tcBorders>
            <w:shd w:val="clear" w:color="auto" w:fill="auto"/>
            <w:tcMar>
              <w:left w:w="43" w:type="dxa"/>
            </w:tcMar>
            <w:vAlign w:val="center"/>
            <w:hideMark/>
          </w:tcPr>
          <w:p w:rsidR="00F01C3A" w:rsidRDefault="00F01C3A" w:rsidP="00F01C3A">
            <w:pPr>
              <w:jc w:val="right"/>
              <w:rPr>
                <w:b/>
                <w:bCs/>
                <w:sz w:val="14"/>
                <w:szCs w:val="14"/>
              </w:rPr>
            </w:pPr>
            <w:r>
              <w:rPr>
                <w:b/>
                <w:bCs/>
                <w:sz w:val="14"/>
                <w:szCs w:val="14"/>
              </w:rPr>
              <w:t>46,862</w:t>
            </w:r>
          </w:p>
        </w:tc>
        <w:tc>
          <w:tcPr>
            <w:tcW w:w="328" w:type="pct"/>
            <w:tcBorders>
              <w:top w:val="nil"/>
              <w:left w:val="nil"/>
              <w:bottom w:val="nil"/>
              <w:right w:val="nil"/>
            </w:tcBorders>
            <w:shd w:val="clear" w:color="auto" w:fill="auto"/>
            <w:tcMar>
              <w:left w:w="43" w:type="dxa"/>
            </w:tcMar>
            <w:vAlign w:val="center"/>
            <w:hideMark/>
          </w:tcPr>
          <w:p w:rsidR="00F01C3A" w:rsidRDefault="00F01C3A" w:rsidP="00F01C3A">
            <w:pPr>
              <w:jc w:val="right"/>
              <w:rPr>
                <w:b/>
                <w:bCs/>
                <w:sz w:val="14"/>
                <w:szCs w:val="14"/>
              </w:rPr>
            </w:pPr>
            <w:r>
              <w:rPr>
                <w:b/>
                <w:bCs/>
                <w:sz w:val="14"/>
                <w:szCs w:val="14"/>
              </w:rPr>
              <w:t>(11,421)</w:t>
            </w:r>
          </w:p>
        </w:tc>
        <w:tc>
          <w:tcPr>
            <w:tcW w:w="281" w:type="pct"/>
            <w:tcBorders>
              <w:top w:val="nil"/>
              <w:left w:val="nil"/>
              <w:bottom w:val="nil"/>
              <w:right w:val="nil"/>
            </w:tcBorders>
            <w:shd w:val="clear" w:color="auto" w:fill="auto"/>
            <w:tcMar>
              <w:left w:w="43" w:type="dxa"/>
            </w:tcMar>
            <w:vAlign w:val="center"/>
            <w:hideMark/>
          </w:tcPr>
          <w:p w:rsidR="00F01C3A" w:rsidRDefault="00F01C3A" w:rsidP="00F01C3A">
            <w:pPr>
              <w:jc w:val="right"/>
              <w:rPr>
                <w:b/>
                <w:bCs/>
                <w:sz w:val="14"/>
                <w:szCs w:val="14"/>
              </w:rPr>
            </w:pPr>
            <w:r>
              <w:rPr>
                <w:b/>
                <w:bCs/>
                <w:sz w:val="14"/>
                <w:szCs w:val="14"/>
              </w:rPr>
              <w:t>36,268</w:t>
            </w:r>
          </w:p>
        </w:tc>
        <w:tc>
          <w:tcPr>
            <w:tcW w:w="281" w:type="pct"/>
            <w:tcBorders>
              <w:top w:val="nil"/>
              <w:left w:val="nil"/>
              <w:bottom w:val="nil"/>
              <w:right w:val="nil"/>
            </w:tcBorders>
            <w:shd w:val="clear" w:color="auto" w:fill="auto"/>
            <w:tcMar>
              <w:left w:w="43" w:type="dxa"/>
            </w:tcMar>
            <w:vAlign w:val="center"/>
            <w:hideMark/>
          </w:tcPr>
          <w:p w:rsidR="00F01C3A" w:rsidRDefault="00F01C3A" w:rsidP="00F01C3A">
            <w:pPr>
              <w:jc w:val="right"/>
              <w:rPr>
                <w:b/>
                <w:bCs/>
                <w:sz w:val="14"/>
                <w:szCs w:val="14"/>
              </w:rPr>
            </w:pPr>
            <w:r>
              <w:rPr>
                <w:b/>
                <w:bCs/>
                <w:sz w:val="14"/>
                <w:szCs w:val="14"/>
              </w:rPr>
              <w:t>45,112</w:t>
            </w:r>
          </w:p>
        </w:tc>
        <w:tc>
          <w:tcPr>
            <w:tcW w:w="306" w:type="pct"/>
            <w:tcBorders>
              <w:top w:val="nil"/>
              <w:left w:val="nil"/>
              <w:bottom w:val="nil"/>
            </w:tcBorders>
            <w:shd w:val="clear" w:color="auto" w:fill="auto"/>
            <w:tcMar>
              <w:left w:w="43" w:type="dxa"/>
            </w:tcMar>
            <w:vAlign w:val="center"/>
            <w:hideMark/>
          </w:tcPr>
          <w:p w:rsidR="00F01C3A" w:rsidRDefault="00F01C3A" w:rsidP="00F01C3A">
            <w:pPr>
              <w:jc w:val="right"/>
              <w:rPr>
                <w:b/>
                <w:bCs/>
                <w:sz w:val="14"/>
                <w:szCs w:val="14"/>
              </w:rPr>
            </w:pPr>
            <w:r>
              <w:rPr>
                <w:b/>
                <w:bCs/>
                <w:sz w:val="14"/>
                <w:szCs w:val="14"/>
              </w:rPr>
              <w:t>(8,844)</w:t>
            </w:r>
          </w:p>
        </w:tc>
      </w:tr>
      <w:tr w:rsidR="00F01C3A" w:rsidRPr="00BF4323" w:rsidTr="00F01C3A">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F01C3A" w:rsidRPr="00BF4323" w:rsidRDefault="00F01C3A" w:rsidP="00F01C3A">
            <w:pPr>
              <w:ind w:firstLineChars="100" w:firstLine="141"/>
              <w:rPr>
                <w:b/>
                <w:bCs/>
                <w:sz w:val="14"/>
              </w:rPr>
            </w:pPr>
            <w:r w:rsidRPr="00BF4323">
              <w:rPr>
                <w:b/>
                <w:bCs/>
                <w:sz w:val="14"/>
              </w:rPr>
              <w:t>A. Goods and services (a+b)</w:t>
            </w:r>
          </w:p>
        </w:tc>
        <w:tc>
          <w:tcPr>
            <w:tcW w:w="326" w:type="pct"/>
            <w:tcBorders>
              <w:top w:val="nil"/>
              <w:left w:val="nil"/>
              <w:bottom w:val="nil"/>
              <w:right w:val="nil"/>
            </w:tcBorders>
            <w:tcMar>
              <w:left w:w="43" w:type="dxa"/>
            </w:tcMar>
            <w:vAlign w:val="center"/>
          </w:tcPr>
          <w:p w:rsidR="00F01C3A" w:rsidRDefault="00F01C3A" w:rsidP="00F01C3A">
            <w:pPr>
              <w:jc w:val="right"/>
              <w:rPr>
                <w:b/>
                <w:bCs/>
                <w:sz w:val="14"/>
                <w:szCs w:val="14"/>
              </w:rPr>
            </w:pPr>
            <w:r>
              <w:rPr>
                <w:b/>
                <w:bCs/>
                <w:sz w:val="14"/>
                <w:szCs w:val="14"/>
              </w:rPr>
              <w:t>30,136</w:t>
            </w:r>
          </w:p>
        </w:tc>
        <w:tc>
          <w:tcPr>
            <w:tcW w:w="280" w:type="pct"/>
            <w:tcBorders>
              <w:top w:val="nil"/>
              <w:left w:val="nil"/>
              <w:bottom w:val="nil"/>
              <w:right w:val="nil"/>
            </w:tcBorders>
            <w:tcMar>
              <w:left w:w="43" w:type="dxa"/>
            </w:tcMar>
            <w:vAlign w:val="center"/>
          </w:tcPr>
          <w:p w:rsidR="00F01C3A" w:rsidRDefault="00F01C3A" w:rsidP="00F01C3A">
            <w:pPr>
              <w:jc w:val="right"/>
              <w:rPr>
                <w:b/>
                <w:bCs/>
                <w:sz w:val="14"/>
                <w:szCs w:val="14"/>
              </w:rPr>
            </w:pPr>
            <w:r>
              <w:rPr>
                <w:b/>
                <w:bCs/>
                <w:sz w:val="14"/>
                <w:szCs w:val="14"/>
              </w:rPr>
              <w:t>67,033</w:t>
            </w:r>
          </w:p>
        </w:tc>
        <w:tc>
          <w:tcPr>
            <w:tcW w:w="329" w:type="pct"/>
            <w:tcBorders>
              <w:top w:val="nil"/>
              <w:left w:val="nil"/>
              <w:bottom w:val="nil"/>
              <w:right w:val="nil"/>
            </w:tcBorders>
            <w:tcMar>
              <w:left w:w="43" w:type="dxa"/>
            </w:tcMar>
            <w:vAlign w:val="center"/>
          </w:tcPr>
          <w:p w:rsidR="00F01C3A" w:rsidRDefault="00F01C3A" w:rsidP="00F01C3A">
            <w:pPr>
              <w:jc w:val="right"/>
              <w:rPr>
                <w:b/>
                <w:bCs/>
                <w:sz w:val="14"/>
                <w:szCs w:val="14"/>
              </w:rPr>
            </w:pPr>
            <w:r>
              <w:rPr>
                <w:b/>
                <w:bCs/>
                <w:sz w:val="14"/>
                <w:szCs w:val="14"/>
              </w:rPr>
              <w:t>(36,897)</w:t>
            </w:r>
          </w:p>
        </w:tc>
        <w:tc>
          <w:tcPr>
            <w:tcW w:w="281" w:type="pct"/>
            <w:tcBorders>
              <w:top w:val="nil"/>
              <w:left w:val="nil"/>
              <w:bottom w:val="nil"/>
              <w:right w:val="nil"/>
            </w:tcBorders>
            <w:shd w:val="clear" w:color="auto" w:fill="auto"/>
            <w:tcMar>
              <w:left w:w="43" w:type="dxa"/>
            </w:tcMar>
            <w:vAlign w:val="center"/>
            <w:hideMark/>
          </w:tcPr>
          <w:p w:rsidR="00F01C3A" w:rsidRDefault="00F01C3A" w:rsidP="00F01C3A">
            <w:pPr>
              <w:jc w:val="right"/>
              <w:rPr>
                <w:b/>
                <w:bCs/>
                <w:sz w:val="14"/>
                <w:szCs w:val="14"/>
              </w:rPr>
            </w:pPr>
            <w:r>
              <w:rPr>
                <w:b/>
                <w:bCs/>
                <w:sz w:val="14"/>
                <w:szCs w:val="14"/>
              </w:rPr>
              <w:t>19,535</w:t>
            </w:r>
          </w:p>
        </w:tc>
        <w:tc>
          <w:tcPr>
            <w:tcW w:w="281" w:type="pct"/>
            <w:tcBorders>
              <w:top w:val="nil"/>
              <w:left w:val="nil"/>
              <w:bottom w:val="nil"/>
              <w:right w:val="nil"/>
            </w:tcBorders>
            <w:shd w:val="clear" w:color="auto" w:fill="auto"/>
            <w:tcMar>
              <w:left w:w="43" w:type="dxa"/>
            </w:tcMar>
            <w:vAlign w:val="center"/>
            <w:hideMark/>
          </w:tcPr>
          <w:p w:rsidR="00F01C3A" w:rsidRDefault="00F01C3A" w:rsidP="00F01C3A">
            <w:pPr>
              <w:jc w:val="right"/>
              <w:rPr>
                <w:b/>
                <w:bCs/>
                <w:sz w:val="14"/>
                <w:szCs w:val="14"/>
              </w:rPr>
            </w:pPr>
            <w:r>
              <w:rPr>
                <w:b/>
                <w:bCs/>
                <w:sz w:val="14"/>
                <w:szCs w:val="14"/>
              </w:rPr>
              <w:t>43,004</w:t>
            </w:r>
          </w:p>
        </w:tc>
        <w:tc>
          <w:tcPr>
            <w:tcW w:w="328" w:type="pct"/>
            <w:tcBorders>
              <w:top w:val="nil"/>
              <w:left w:val="nil"/>
              <w:bottom w:val="nil"/>
              <w:right w:val="nil"/>
            </w:tcBorders>
            <w:shd w:val="clear" w:color="auto" w:fill="auto"/>
            <w:tcMar>
              <w:left w:w="43" w:type="dxa"/>
            </w:tcMar>
            <w:vAlign w:val="center"/>
            <w:hideMark/>
          </w:tcPr>
          <w:p w:rsidR="00F01C3A" w:rsidRDefault="00F01C3A" w:rsidP="00F01C3A">
            <w:pPr>
              <w:jc w:val="right"/>
              <w:rPr>
                <w:b/>
                <w:bCs/>
                <w:sz w:val="14"/>
                <w:szCs w:val="14"/>
              </w:rPr>
            </w:pPr>
            <w:r>
              <w:rPr>
                <w:b/>
                <w:bCs/>
                <w:sz w:val="14"/>
                <w:szCs w:val="14"/>
              </w:rPr>
              <w:t>(23,469)</w:t>
            </w:r>
          </w:p>
        </w:tc>
        <w:tc>
          <w:tcPr>
            <w:tcW w:w="281" w:type="pct"/>
            <w:tcBorders>
              <w:top w:val="nil"/>
              <w:left w:val="nil"/>
              <w:bottom w:val="nil"/>
              <w:right w:val="nil"/>
            </w:tcBorders>
            <w:shd w:val="clear" w:color="auto" w:fill="auto"/>
            <w:tcMar>
              <w:left w:w="43" w:type="dxa"/>
            </w:tcMar>
            <w:vAlign w:val="center"/>
            <w:hideMark/>
          </w:tcPr>
          <w:p w:rsidR="00F01C3A" w:rsidRDefault="00F01C3A" w:rsidP="00F01C3A">
            <w:pPr>
              <w:jc w:val="right"/>
              <w:rPr>
                <w:b/>
                <w:bCs/>
                <w:sz w:val="14"/>
                <w:szCs w:val="14"/>
              </w:rPr>
            </w:pPr>
            <w:r>
              <w:rPr>
                <w:b/>
                <w:bCs/>
                <w:sz w:val="14"/>
                <w:szCs w:val="14"/>
              </w:rPr>
              <w:t>19,447</w:t>
            </w:r>
          </w:p>
        </w:tc>
        <w:tc>
          <w:tcPr>
            <w:tcW w:w="281" w:type="pct"/>
            <w:tcBorders>
              <w:top w:val="nil"/>
              <w:left w:val="nil"/>
              <w:bottom w:val="nil"/>
              <w:right w:val="nil"/>
            </w:tcBorders>
            <w:shd w:val="clear" w:color="auto" w:fill="auto"/>
            <w:tcMar>
              <w:left w:w="43" w:type="dxa"/>
            </w:tcMar>
            <w:vAlign w:val="center"/>
            <w:hideMark/>
          </w:tcPr>
          <w:p w:rsidR="00F01C3A" w:rsidRDefault="00F01C3A" w:rsidP="00F01C3A">
            <w:pPr>
              <w:jc w:val="right"/>
              <w:rPr>
                <w:b/>
                <w:bCs/>
                <w:sz w:val="14"/>
                <w:szCs w:val="14"/>
              </w:rPr>
            </w:pPr>
            <w:r>
              <w:rPr>
                <w:b/>
                <w:bCs/>
                <w:sz w:val="14"/>
                <w:szCs w:val="14"/>
              </w:rPr>
              <w:t>41,033</w:t>
            </w:r>
          </w:p>
        </w:tc>
        <w:tc>
          <w:tcPr>
            <w:tcW w:w="306" w:type="pct"/>
            <w:tcBorders>
              <w:top w:val="nil"/>
              <w:left w:val="nil"/>
              <w:bottom w:val="nil"/>
            </w:tcBorders>
            <w:shd w:val="clear" w:color="auto" w:fill="auto"/>
            <w:tcMar>
              <w:left w:w="43" w:type="dxa"/>
            </w:tcMar>
            <w:vAlign w:val="center"/>
            <w:hideMark/>
          </w:tcPr>
          <w:p w:rsidR="00F01C3A" w:rsidRDefault="00F01C3A" w:rsidP="00F01C3A">
            <w:pPr>
              <w:jc w:val="right"/>
              <w:rPr>
                <w:b/>
                <w:bCs/>
                <w:sz w:val="14"/>
                <w:szCs w:val="14"/>
              </w:rPr>
            </w:pPr>
            <w:r>
              <w:rPr>
                <w:b/>
                <w:bCs/>
                <w:sz w:val="14"/>
                <w:szCs w:val="14"/>
              </w:rPr>
              <w:t>(21,586)</w:t>
            </w:r>
          </w:p>
        </w:tc>
      </w:tr>
      <w:tr w:rsidR="00F01C3A" w:rsidRPr="00BF4323" w:rsidTr="00F01C3A">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F01C3A" w:rsidRPr="00BF4323" w:rsidRDefault="00F01C3A" w:rsidP="00F01C3A">
            <w:pPr>
              <w:ind w:firstLineChars="200" w:firstLine="281"/>
              <w:rPr>
                <w:b/>
                <w:bCs/>
                <w:sz w:val="14"/>
              </w:rPr>
            </w:pPr>
            <w:r w:rsidRPr="00BF4323">
              <w:rPr>
                <w:b/>
                <w:bCs/>
                <w:sz w:val="14"/>
              </w:rPr>
              <w:t>a. Goods</w:t>
            </w:r>
          </w:p>
        </w:tc>
        <w:tc>
          <w:tcPr>
            <w:tcW w:w="326" w:type="pct"/>
            <w:tcBorders>
              <w:top w:val="nil"/>
              <w:left w:val="nil"/>
              <w:bottom w:val="nil"/>
              <w:right w:val="nil"/>
            </w:tcBorders>
            <w:tcMar>
              <w:left w:w="43" w:type="dxa"/>
            </w:tcMar>
            <w:vAlign w:val="center"/>
          </w:tcPr>
          <w:p w:rsidR="00F01C3A" w:rsidRDefault="00F01C3A" w:rsidP="00F01C3A">
            <w:pPr>
              <w:jc w:val="right"/>
              <w:rPr>
                <w:b/>
                <w:bCs/>
                <w:sz w:val="14"/>
                <w:szCs w:val="14"/>
              </w:rPr>
            </w:pPr>
            <w:r>
              <w:rPr>
                <w:b/>
                <w:bCs/>
                <w:sz w:val="14"/>
                <w:szCs w:val="14"/>
              </w:rPr>
              <w:t>24,824</w:t>
            </w:r>
          </w:p>
        </w:tc>
        <w:tc>
          <w:tcPr>
            <w:tcW w:w="280" w:type="pct"/>
            <w:tcBorders>
              <w:top w:val="nil"/>
              <w:left w:val="nil"/>
              <w:bottom w:val="nil"/>
              <w:right w:val="nil"/>
            </w:tcBorders>
            <w:tcMar>
              <w:left w:w="43" w:type="dxa"/>
            </w:tcMar>
            <w:vAlign w:val="center"/>
          </w:tcPr>
          <w:p w:rsidR="00F01C3A" w:rsidRDefault="00F01C3A" w:rsidP="00F01C3A">
            <w:pPr>
              <w:jc w:val="right"/>
              <w:rPr>
                <w:b/>
                <w:bCs/>
                <w:sz w:val="14"/>
                <w:szCs w:val="14"/>
              </w:rPr>
            </w:pPr>
            <w:r>
              <w:rPr>
                <w:b/>
                <w:bCs/>
                <w:sz w:val="14"/>
                <w:szCs w:val="14"/>
              </w:rPr>
              <w:t>56,002</w:t>
            </w:r>
          </w:p>
        </w:tc>
        <w:tc>
          <w:tcPr>
            <w:tcW w:w="329" w:type="pct"/>
            <w:tcBorders>
              <w:top w:val="nil"/>
              <w:left w:val="nil"/>
              <w:bottom w:val="nil"/>
              <w:right w:val="nil"/>
            </w:tcBorders>
            <w:tcMar>
              <w:left w:w="43" w:type="dxa"/>
            </w:tcMar>
            <w:vAlign w:val="center"/>
          </w:tcPr>
          <w:p w:rsidR="00F01C3A" w:rsidRDefault="00F01C3A" w:rsidP="00F01C3A">
            <w:pPr>
              <w:jc w:val="right"/>
              <w:rPr>
                <w:b/>
                <w:bCs/>
                <w:sz w:val="14"/>
                <w:szCs w:val="14"/>
              </w:rPr>
            </w:pPr>
            <w:r>
              <w:rPr>
                <w:b/>
                <w:bCs/>
                <w:sz w:val="14"/>
                <w:szCs w:val="14"/>
              </w:rPr>
              <w:t>(31,178)</w:t>
            </w:r>
          </w:p>
        </w:tc>
        <w:tc>
          <w:tcPr>
            <w:tcW w:w="281" w:type="pct"/>
            <w:tcBorders>
              <w:top w:val="nil"/>
              <w:left w:val="nil"/>
              <w:bottom w:val="nil"/>
              <w:right w:val="nil"/>
            </w:tcBorders>
            <w:shd w:val="clear" w:color="auto" w:fill="auto"/>
            <w:tcMar>
              <w:left w:w="43" w:type="dxa"/>
            </w:tcMar>
            <w:vAlign w:val="center"/>
            <w:hideMark/>
          </w:tcPr>
          <w:p w:rsidR="00F01C3A" w:rsidRDefault="00F01C3A" w:rsidP="00F01C3A">
            <w:pPr>
              <w:jc w:val="right"/>
              <w:rPr>
                <w:b/>
                <w:bCs/>
                <w:sz w:val="14"/>
                <w:szCs w:val="14"/>
              </w:rPr>
            </w:pPr>
            <w:r>
              <w:rPr>
                <w:b/>
                <w:bCs/>
                <w:sz w:val="14"/>
                <w:szCs w:val="14"/>
              </w:rPr>
              <w:t>15,987</w:t>
            </w:r>
          </w:p>
        </w:tc>
        <w:tc>
          <w:tcPr>
            <w:tcW w:w="281" w:type="pct"/>
            <w:tcBorders>
              <w:top w:val="nil"/>
              <w:left w:val="nil"/>
              <w:bottom w:val="nil"/>
              <w:right w:val="nil"/>
            </w:tcBorders>
            <w:shd w:val="clear" w:color="auto" w:fill="auto"/>
            <w:tcMar>
              <w:left w:w="43" w:type="dxa"/>
            </w:tcMar>
            <w:vAlign w:val="center"/>
            <w:hideMark/>
          </w:tcPr>
          <w:p w:rsidR="00F01C3A" w:rsidRDefault="00F01C3A" w:rsidP="00F01C3A">
            <w:pPr>
              <w:jc w:val="right"/>
              <w:rPr>
                <w:b/>
                <w:bCs/>
                <w:sz w:val="14"/>
                <w:szCs w:val="14"/>
              </w:rPr>
            </w:pPr>
            <w:r>
              <w:rPr>
                <w:b/>
                <w:bCs/>
                <w:sz w:val="14"/>
                <w:szCs w:val="14"/>
              </w:rPr>
              <w:t>35,826</w:t>
            </w:r>
          </w:p>
        </w:tc>
        <w:tc>
          <w:tcPr>
            <w:tcW w:w="328" w:type="pct"/>
            <w:tcBorders>
              <w:top w:val="nil"/>
              <w:left w:val="nil"/>
              <w:bottom w:val="nil"/>
              <w:right w:val="nil"/>
            </w:tcBorders>
            <w:shd w:val="clear" w:color="auto" w:fill="auto"/>
            <w:tcMar>
              <w:left w:w="43" w:type="dxa"/>
            </w:tcMar>
            <w:vAlign w:val="center"/>
            <w:hideMark/>
          </w:tcPr>
          <w:p w:rsidR="00F01C3A" w:rsidRDefault="00F01C3A" w:rsidP="00F01C3A">
            <w:pPr>
              <w:jc w:val="right"/>
              <w:rPr>
                <w:b/>
                <w:bCs/>
                <w:sz w:val="14"/>
                <w:szCs w:val="14"/>
              </w:rPr>
            </w:pPr>
            <w:r>
              <w:rPr>
                <w:b/>
                <w:bCs/>
                <w:sz w:val="14"/>
                <w:szCs w:val="14"/>
              </w:rPr>
              <w:t>(19,839)</w:t>
            </w:r>
          </w:p>
        </w:tc>
        <w:tc>
          <w:tcPr>
            <w:tcW w:w="281" w:type="pct"/>
            <w:tcBorders>
              <w:top w:val="nil"/>
              <w:left w:val="nil"/>
              <w:bottom w:val="nil"/>
              <w:right w:val="nil"/>
            </w:tcBorders>
            <w:shd w:val="clear" w:color="auto" w:fill="auto"/>
            <w:tcMar>
              <w:left w:w="43" w:type="dxa"/>
            </w:tcMar>
            <w:vAlign w:val="center"/>
            <w:hideMark/>
          </w:tcPr>
          <w:p w:rsidR="00F01C3A" w:rsidRDefault="00F01C3A" w:rsidP="00F01C3A">
            <w:pPr>
              <w:jc w:val="right"/>
              <w:rPr>
                <w:b/>
                <w:bCs/>
                <w:sz w:val="14"/>
                <w:szCs w:val="14"/>
              </w:rPr>
            </w:pPr>
            <w:r>
              <w:rPr>
                <w:b/>
                <w:bCs/>
                <w:sz w:val="14"/>
                <w:szCs w:val="14"/>
              </w:rPr>
              <w:t>15,975</w:t>
            </w:r>
          </w:p>
        </w:tc>
        <w:tc>
          <w:tcPr>
            <w:tcW w:w="281" w:type="pct"/>
            <w:tcBorders>
              <w:top w:val="nil"/>
              <w:left w:val="nil"/>
              <w:bottom w:val="nil"/>
              <w:right w:val="nil"/>
            </w:tcBorders>
            <w:shd w:val="clear" w:color="auto" w:fill="auto"/>
            <w:tcMar>
              <w:left w:w="43" w:type="dxa"/>
            </w:tcMar>
            <w:vAlign w:val="center"/>
            <w:hideMark/>
          </w:tcPr>
          <w:p w:rsidR="00F01C3A" w:rsidRDefault="00F01C3A" w:rsidP="00F01C3A">
            <w:pPr>
              <w:jc w:val="right"/>
              <w:rPr>
                <w:b/>
                <w:bCs/>
                <w:sz w:val="14"/>
                <w:szCs w:val="14"/>
              </w:rPr>
            </w:pPr>
            <w:r>
              <w:rPr>
                <w:b/>
                <w:bCs/>
                <w:sz w:val="14"/>
                <w:szCs w:val="14"/>
              </w:rPr>
              <w:t>35,257</w:t>
            </w:r>
          </w:p>
        </w:tc>
        <w:tc>
          <w:tcPr>
            <w:tcW w:w="306" w:type="pct"/>
            <w:tcBorders>
              <w:top w:val="nil"/>
              <w:left w:val="nil"/>
              <w:bottom w:val="nil"/>
            </w:tcBorders>
            <w:shd w:val="clear" w:color="auto" w:fill="auto"/>
            <w:tcMar>
              <w:left w:w="43" w:type="dxa"/>
            </w:tcMar>
            <w:vAlign w:val="center"/>
            <w:hideMark/>
          </w:tcPr>
          <w:p w:rsidR="00F01C3A" w:rsidRDefault="00F01C3A" w:rsidP="00F01C3A">
            <w:pPr>
              <w:jc w:val="right"/>
              <w:rPr>
                <w:b/>
                <w:bCs/>
                <w:sz w:val="14"/>
                <w:szCs w:val="14"/>
              </w:rPr>
            </w:pPr>
            <w:r>
              <w:rPr>
                <w:b/>
                <w:bCs/>
                <w:sz w:val="14"/>
                <w:szCs w:val="14"/>
              </w:rPr>
              <w:t>(19,282)</w:t>
            </w:r>
          </w:p>
        </w:tc>
      </w:tr>
      <w:tr w:rsidR="00F01C3A" w:rsidRPr="00BF4323" w:rsidTr="00F01C3A">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F01C3A" w:rsidRPr="00BF4323" w:rsidRDefault="00F01C3A" w:rsidP="00F01C3A">
            <w:pPr>
              <w:ind w:firstLineChars="321" w:firstLine="449"/>
              <w:rPr>
                <w:sz w:val="14"/>
              </w:rPr>
            </w:pPr>
            <w:r w:rsidRPr="00BF4323">
              <w:rPr>
                <w:sz w:val="14"/>
              </w:rPr>
              <w:t>1. General merchandise</w:t>
            </w:r>
          </w:p>
        </w:tc>
        <w:tc>
          <w:tcPr>
            <w:tcW w:w="326" w:type="pct"/>
            <w:tcBorders>
              <w:top w:val="nil"/>
              <w:left w:val="nil"/>
              <w:bottom w:val="nil"/>
              <w:right w:val="nil"/>
            </w:tcBorders>
            <w:tcMar>
              <w:left w:w="43" w:type="dxa"/>
            </w:tcMar>
            <w:vAlign w:val="center"/>
          </w:tcPr>
          <w:p w:rsidR="00F01C3A" w:rsidRDefault="00F01C3A" w:rsidP="00F01C3A">
            <w:pPr>
              <w:jc w:val="right"/>
              <w:rPr>
                <w:sz w:val="14"/>
                <w:szCs w:val="14"/>
              </w:rPr>
            </w:pPr>
            <w:r>
              <w:rPr>
                <w:sz w:val="14"/>
                <w:szCs w:val="14"/>
              </w:rPr>
              <w:t>24,809</w:t>
            </w:r>
          </w:p>
        </w:tc>
        <w:tc>
          <w:tcPr>
            <w:tcW w:w="280" w:type="pct"/>
            <w:tcBorders>
              <w:top w:val="nil"/>
              <w:left w:val="nil"/>
              <w:bottom w:val="nil"/>
              <w:right w:val="nil"/>
            </w:tcBorders>
            <w:tcMar>
              <w:left w:w="43" w:type="dxa"/>
            </w:tcMar>
            <w:vAlign w:val="center"/>
          </w:tcPr>
          <w:p w:rsidR="00F01C3A" w:rsidRDefault="00F01C3A" w:rsidP="00F01C3A">
            <w:pPr>
              <w:jc w:val="right"/>
              <w:rPr>
                <w:sz w:val="14"/>
                <w:szCs w:val="14"/>
              </w:rPr>
            </w:pPr>
            <w:r>
              <w:rPr>
                <w:sz w:val="14"/>
                <w:szCs w:val="14"/>
              </w:rPr>
              <w:t>56,002</w:t>
            </w:r>
          </w:p>
        </w:tc>
        <w:tc>
          <w:tcPr>
            <w:tcW w:w="329" w:type="pct"/>
            <w:tcBorders>
              <w:top w:val="nil"/>
              <w:left w:val="nil"/>
              <w:bottom w:val="nil"/>
              <w:right w:val="nil"/>
            </w:tcBorders>
            <w:tcMar>
              <w:left w:w="43" w:type="dxa"/>
            </w:tcMar>
            <w:vAlign w:val="center"/>
          </w:tcPr>
          <w:p w:rsidR="00F01C3A" w:rsidRDefault="00F01C3A" w:rsidP="00F01C3A">
            <w:pPr>
              <w:jc w:val="right"/>
              <w:rPr>
                <w:sz w:val="14"/>
                <w:szCs w:val="14"/>
              </w:rPr>
            </w:pPr>
            <w:r>
              <w:rPr>
                <w:sz w:val="14"/>
                <w:szCs w:val="14"/>
              </w:rPr>
              <w:t>(31,193)</w:t>
            </w:r>
          </w:p>
        </w:tc>
        <w:tc>
          <w:tcPr>
            <w:tcW w:w="281" w:type="pct"/>
            <w:tcBorders>
              <w:top w:val="nil"/>
              <w:left w:val="nil"/>
              <w:bottom w:val="nil"/>
              <w:right w:val="nil"/>
            </w:tcBorders>
            <w:shd w:val="clear" w:color="auto" w:fill="auto"/>
            <w:tcMar>
              <w:left w:w="43" w:type="dxa"/>
            </w:tcMar>
            <w:vAlign w:val="center"/>
            <w:hideMark/>
          </w:tcPr>
          <w:p w:rsidR="00F01C3A" w:rsidRDefault="00F01C3A" w:rsidP="00F01C3A">
            <w:pPr>
              <w:jc w:val="right"/>
              <w:rPr>
                <w:sz w:val="14"/>
                <w:szCs w:val="14"/>
              </w:rPr>
            </w:pPr>
            <w:r>
              <w:rPr>
                <w:sz w:val="14"/>
                <w:szCs w:val="14"/>
              </w:rPr>
              <w:t>15,976</w:t>
            </w:r>
          </w:p>
        </w:tc>
        <w:tc>
          <w:tcPr>
            <w:tcW w:w="281" w:type="pct"/>
            <w:tcBorders>
              <w:top w:val="nil"/>
              <w:left w:val="nil"/>
              <w:bottom w:val="nil"/>
              <w:right w:val="nil"/>
            </w:tcBorders>
            <w:shd w:val="clear" w:color="auto" w:fill="auto"/>
            <w:tcMar>
              <w:left w:w="43" w:type="dxa"/>
            </w:tcMar>
            <w:vAlign w:val="center"/>
            <w:hideMark/>
          </w:tcPr>
          <w:p w:rsidR="00F01C3A" w:rsidRDefault="00F01C3A" w:rsidP="00F01C3A">
            <w:pPr>
              <w:jc w:val="right"/>
              <w:rPr>
                <w:sz w:val="14"/>
                <w:szCs w:val="14"/>
              </w:rPr>
            </w:pPr>
            <w:r>
              <w:rPr>
                <w:sz w:val="14"/>
                <w:szCs w:val="14"/>
              </w:rPr>
              <w:t>35,826</w:t>
            </w:r>
          </w:p>
        </w:tc>
        <w:tc>
          <w:tcPr>
            <w:tcW w:w="328" w:type="pct"/>
            <w:tcBorders>
              <w:top w:val="nil"/>
              <w:left w:val="nil"/>
              <w:bottom w:val="nil"/>
              <w:right w:val="nil"/>
            </w:tcBorders>
            <w:shd w:val="clear" w:color="auto" w:fill="auto"/>
            <w:tcMar>
              <w:left w:w="43" w:type="dxa"/>
            </w:tcMar>
            <w:vAlign w:val="center"/>
            <w:hideMark/>
          </w:tcPr>
          <w:p w:rsidR="00F01C3A" w:rsidRDefault="00F01C3A" w:rsidP="00F01C3A">
            <w:pPr>
              <w:jc w:val="right"/>
              <w:rPr>
                <w:sz w:val="14"/>
                <w:szCs w:val="14"/>
              </w:rPr>
            </w:pPr>
            <w:r>
              <w:rPr>
                <w:sz w:val="14"/>
                <w:szCs w:val="14"/>
              </w:rPr>
              <w:t>(19,850)</w:t>
            </w:r>
          </w:p>
        </w:tc>
        <w:tc>
          <w:tcPr>
            <w:tcW w:w="281" w:type="pct"/>
            <w:tcBorders>
              <w:top w:val="nil"/>
              <w:left w:val="nil"/>
              <w:bottom w:val="nil"/>
              <w:right w:val="nil"/>
            </w:tcBorders>
            <w:shd w:val="clear" w:color="auto" w:fill="auto"/>
            <w:tcMar>
              <w:left w:w="43" w:type="dxa"/>
            </w:tcMar>
            <w:vAlign w:val="center"/>
            <w:hideMark/>
          </w:tcPr>
          <w:p w:rsidR="00F01C3A" w:rsidRDefault="00F01C3A" w:rsidP="00F01C3A">
            <w:pPr>
              <w:jc w:val="right"/>
              <w:rPr>
                <w:sz w:val="14"/>
                <w:szCs w:val="14"/>
              </w:rPr>
            </w:pPr>
            <w:r>
              <w:rPr>
                <w:sz w:val="14"/>
                <w:szCs w:val="14"/>
              </w:rPr>
              <w:t>15,963</w:t>
            </w:r>
          </w:p>
        </w:tc>
        <w:tc>
          <w:tcPr>
            <w:tcW w:w="281" w:type="pct"/>
            <w:tcBorders>
              <w:top w:val="nil"/>
              <w:left w:val="nil"/>
              <w:bottom w:val="nil"/>
              <w:right w:val="nil"/>
            </w:tcBorders>
            <w:shd w:val="clear" w:color="auto" w:fill="auto"/>
            <w:tcMar>
              <w:left w:w="43" w:type="dxa"/>
            </w:tcMar>
            <w:vAlign w:val="center"/>
            <w:hideMark/>
          </w:tcPr>
          <w:p w:rsidR="00F01C3A" w:rsidRDefault="00F01C3A" w:rsidP="00F01C3A">
            <w:pPr>
              <w:jc w:val="right"/>
              <w:rPr>
                <w:sz w:val="14"/>
                <w:szCs w:val="14"/>
              </w:rPr>
            </w:pPr>
            <w:r>
              <w:rPr>
                <w:sz w:val="14"/>
                <w:szCs w:val="14"/>
              </w:rPr>
              <w:t>35,257</w:t>
            </w:r>
          </w:p>
        </w:tc>
        <w:tc>
          <w:tcPr>
            <w:tcW w:w="306" w:type="pct"/>
            <w:tcBorders>
              <w:top w:val="nil"/>
              <w:left w:val="nil"/>
              <w:bottom w:val="nil"/>
            </w:tcBorders>
            <w:shd w:val="clear" w:color="auto" w:fill="auto"/>
            <w:tcMar>
              <w:left w:w="43" w:type="dxa"/>
            </w:tcMar>
            <w:vAlign w:val="center"/>
            <w:hideMark/>
          </w:tcPr>
          <w:p w:rsidR="00F01C3A" w:rsidRDefault="00F01C3A" w:rsidP="00F01C3A">
            <w:pPr>
              <w:jc w:val="right"/>
              <w:rPr>
                <w:sz w:val="14"/>
                <w:szCs w:val="14"/>
              </w:rPr>
            </w:pPr>
            <w:r>
              <w:rPr>
                <w:sz w:val="14"/>
                <w:szCs w:val="14"/>
              </w:rPr>
              <w:t>(19,294)</w:t>
            </w:r>
          </w:p>
        </w:tc>
      </w:tr>
      <w:tr w:rsidR="00F01C3A" w:rsidRPr="00BF4323" w:rsidTr="00F01C3A">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F01C3A" w:rsidRPr="00BF4323" w:rsidRDefault="00F01C3A" w:rsidP="00F01C3A">
            <w:pPr>
              <w:ind w:firstLineChars="321" w:firstLine="449"/>
              <w:rPr>
                <w:sz w:val="14"/>
              </w:rPr>
            </w:pPr>
            <w:r w:rsidRPr="00BF4323">
              <w:rPr>
                <w:sz w:val="14"/>
              </w:rPr>
              <w:t>2. Net exports of goods under merchanting (only export)</w:t>
            </w:r>
          </w:p>
        </w:tc>
        <w:tc>
          <w:tcPr>
            <w:tcW w:w="326" w:type="pct"/>
            <w:tcBorders>
              <w:top w:val="nil"/>
              <w:left w:val="nil"/>
              <w:bottom w:val="nil"/>
              <w:right w:val="nil"/>
            </w:tcBorders>
            <w:tcMar>
              <w:left w:w="43" w:type="dxa"/>
            </w:tcMar>
            <w:vAlign w:val="center"/>
          </w:tcPr>
          <w:p w:rsidR="00F01C3A" w:rsidRDefault="00F01C3A" w:rsidP="00F01C3A">
            <w:pPr>
              <w:jc w:val="right"/>
              <w:rPr>
                <w:sz w:val="14"/>
                <w:szCs w:val="14"/>
              </w:rPr>
            </w:pPr>
            <w:r>
              <w:rPr>
                <w:sz w:val="14"/>
                <w:szCs w:val="14"/>
              </w:rPr>
              <w:t>15</w:t>
            </w:r>
          </w:p>
        </w:tc>
        <w:tc>
          <w:tcPr>
            <w:tcW w:w="280" w:type="pct"/>
            <w:tcBorders>
              <w:top w:val="nil"/>
              <w:left w:val="nil"/>
              <w:bottom w:val="nil"/>
              <w:right w:val="nil"/>
            </w:tcBorders>
            <w:tcMar>
              <w:left w:w="43" w:type="dxa"/>
            </w:tcMar>
            <w:vAlign w:val="center"/>
          </w:tcPr>
          <w:p w:rsidR="00F01C3A" w:rsidRDefault="00F01C3A" w:rsidP="00F01C3A">
            <w:pPr>
              <w:jc w:val="right"/>
              <w:rPr>
                <w:sz w:val="14"/>
                <w:szCs w:val="14"/>
              </w:rPr>
            </w:pPr>
            <w:r>
              <w:rPr>
                <w:sz w:val="14"/>
                <w:szCs w:val="14"/>
              </w:rPr>
              <w:t>...</w:t>
            </w:r>
          </w:p>
        </w:tc>
        <w:tc>
          <w:tcPr>
            <w:tcW w:w="329" w:type="pct"/>
            <w:tcBorders>
              <w:top w:val="nil"/>
              <w:left w:val="nil"/>
              <w:bottom w:val="nil"/>
              <w:right w:val="nil"/>
            </w:tcBorders>
            <w:tcMar>
              <w:left w:w="43" w:type="dxa"/>
            </w:tcMar>
            <w:vAlign w:val="center"/>
          </w:tcPr>
          <w:p w:rsidR="00F01C3A" w:rsidRDefault="00F01C3A" w:rsidP="00F01C3A">
            <w:pPr>
              <w:jc w:val="right"/>
              <w:rPr>
                <w:sz w:val="14"/>
                <w:szCs w:val="14"/>
              </w:rPr>
            </w:pPr>
            <w:r>
              <w:rPr>
                <w:sz w:val="14"/>
                <w:szCs w:val="14"/>
              </w:rPr>
              <w:t>15</w:t>
            </w:r>
          </w:p>
        </w:tc>
        <w:tc>
          <w:tcPr>
            <w:tcW w:w="281" w:type="pct"/>
            <w:tcBorders>
              <w:top w:val="nil"/>
              <w:left w:val="nil"/>
              <w:bottom w:val="nil"/>
              <w:right w:val="nil"/>
            </w:tcBorders>
            <w:shd w:val="clear" w:color="auto" w:fill="auto"/>
            <w:tcMar>
              <w:left w:w="43" w:type="dxa"/>
            </w:tcMar>
            <w:vAlign w:val="center"/>
            <w:hideMark/>
          </w:tcPr>
          <w:p w:rsidR="00F01C3A" w:rsidRDefault="00F01C3A" w:rsidP="00F01C3A">
            <w:pPr>
              <w:jc w:val="right"/>
              <w:rPr>
                <w:sz w:val="14"/>
                <w:szCs w:val="14"/>
              </w:rPr>
            </w:pPr>
            <w:r>
              <w:rPr>
                <w:sz w:val="14"/>
                <w:szCs w:val="14"/>
              </w:rPr>
              <w:t>11</w:t>
            </w:r>
          </w:p>
        </w:tc>
        <w:tc>
          <w:tcPr>
            <w:tcW w:w="281" w:type="pct"/>
            <w:tcBorders>
              <w:top w:val="nil"/>
              <w:left w:val="nil"/>
              <w:bottom w:val="nil"/>
              <w:right w:val="nil"/>
            </w:tcBorders>
            <w:shd w:val="clear" w:color="auto" w:fill="auto"/>
            <w:tcMar>
              <w:left w:w="43" w:type="dxa"/>
            </w:tcMar>
            <w:vAlign w:val="center"/>
            <w:hideMark/>
          </w:tcPr>
          <w:p w:rsidR="00F01C3A" w:rsidRDefault="00F01C3A" w:rsidP="00F01C3A">
            <w:pPr>
              <w:jc w:val="right"/>
              <w:rPr>
                <w:sz w:val="14"/>
                <w:szCs w:val="14"/>
              </w:rPr>
            </w:pPr>
            <w:r>
              <w:rPr>
                <w:sz w:val="14"/>
                <w:szCs w:val="14"/>
              </w:rPr>
              <w:t>...</w:t>
            </w:r>
          </w:p>
        </w:tc>
        <w:tc>
          <w:tcPr>
            <w:tcW w:w="328" w:type="pct"/>
            <w:tcBorders>
              <w:top w:val="nil"/>
              <w:left w:val="nil"/>
              <w:bottom w:val="nil"/>
              <w:right w:val="nil"/>
            </w:tcBorders>
            <w:shd w:val="clear" w:color="auto" w:fill="auto"/>
            <w:tcMar>
              <w:left w:w="43" w:type="dxa"/>
            </w:tcMar>
            <w:vAlign w:val="center"/>
            <w:hideMark/>
          </w:tcPr>
          <w:p w:rsidR="00F01C3A" w:rsidRDefault="00F01C3A" w:rsidP="00F01C3A">
            <w:pPr>
              <w:jc w:val="right"/>
              <w:rPr>
                <w:sz w:val="14"/>
                <w:szCs w:val="14"/>
              </w:rPr>
            </w:pPr>
            <w:r>
              <w:rPr>
                <w:sz w:val="14"/>
                <w:szCs w:val="14"/>
              </w:rPr>
              <w:t>11</w:t>
            </w:r>
          </w:p>
        </w:tc>
        <w:tc>
          <w:tcPr>
            <w:tcW w:w="281" w:type="pct"/>
            <w:tcBorders>
              <w:top w:val="nil"/>
              <w:left w:val="nil"/>
              <w:bottom w:val="nil"/>
              <w:right w:val="nil"/>
            </w:tcBorders>
            <w:shd w:val="clear" w:color="auto" w:fill="auto"/>
            <w:tcMar>
              <w:left w:w="43" w:type="dxa"/>
            </w:tcMar>
            <w:vAlign w:val="center"/>
            <w:hideMark/>
          </w:tcPr>
          <w:p w:rsidR="00F01C3A" w:rsidRDefault="00F01C3A" w:rsidP="00F01C3A">
            <w:pPr>
              <w:jc w:val="right"/>
              <w:rPr>
                <w:sz w:val="14"/>
                <w:szCs w:val="14"/>
              </w:rPr>
            </w:pPr>
            <w:r>
              <w:rPr>
                <w:sz w:val="14"/>
                <w:szCs w:val="14"/>
              </w:rPr>
              <w:t>12</w:t>
            </w:r>
          </w:p>
        </w:tc>
        <w:tc>
          <w:tcPr>
            <w:tcW w:w="281" w:type="pct"/>
            <w:tcBorders>
              <w:top w:val="nil"/>
              <w:left w:val="nil"/>
              <w:bottom w:val="nil"/>
              <w:right w:val="nil"/>
            </w:tcBorders>
            <w:shd w:val="clear" w:color="auto" w:fill="auto"/>
            <w:tcMar>
              <w:left w:w="43" w:type="dxa"/>
            </w:tcMar>
            <w:vAlign w:val="center"/>
            <w:hideMark/>
          </w:tcPr>
          <w:p w:rsidR="00F01C3A" w:rsidRDefault="00F01C3A" w:rsidP="00F01C3A">
            <w:pPr>
              <w:jc w:val="right"/>
              <w:rPr>
                <w:sz w:val="14"/>
                <w:szCs w:val="14"/>
              </w:rPr>
            </w:pPr>
            <w:r>
              <w:rPr>
                <w:sz w:val="14"/>
                <w:szCs w:val="14"/>
              </w:rPr>
              <w:t>...</w:t>
            </w:r>
          </w:p>
        </w:tc>
        <w:tc>
          <w:tcPr>
            <w:tcW w:w="306" w:type="pct"/>
            <w:tcBorders>
              <w:top w:val="nil"/>
              <w:left w:val="nil"/>
              <w:bottom w:val="nil"/>
            </w:tcBorders>
            <w:shd w:val="clear" w:color="auto" w:fill="auto"/>
            <w:tcMar>
              <w:left w:w="43" w:type="dxa"/>
            </w:tcMar>
            <w:vAlign w:val="center"/>
            <w:hideMark/>
          </w:tcPr>
          <w:p w:rsidR="00F01C3A" w:rsidRDefault="00F01C3A" w:rsidP="00F01C3A">
            <w:pPr>
              <w:jc w:val="right"/>
              <w:rPr>
                <w:sz w:val="14"/>
                <w:szCs w:val="14"/>
              </w:rPr>
            </w:pPr>
            <w:r>
              <w:rPr>
                <w:sz w:val="14"/>
                <w:szCs w:val="14"/>
              </w:rPr>
              <w:t>12</w:t>
            </w:r>
          </w:p>
        </w:tc>
      </w:tr>
      <w:tr w:rsidR="00F01C3A" w:rsidRPr="00BF4323" w:rsidTr="00F01C3A">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F01C3A" w:rsidRPr="00BF4323" w:rsidRDefault="00F01C3A" w:rsidP="00F01C3A">
            <w:pPr>
              <w:ind w:firstLineChars="321" w:firstLine="449"/>
              <w:rPr>
                <w:sz w:val="14"/>
              </w:rPr>
            </w:pPr>
            <w:r w:rsidRPr="00BF4323">
              <w:rPr>
                <w:sz w:val="14"/>
              </w:rPr>
              <w:t>3. Nonmonetary gold</w:t>
            </w:r>
          </w:p>
        </w:tc>
        <w:tc>
          <w:tcPr>
            <w:tcW w:w="326" w:type="pct"/>
            <w:tcBorders>
              <w:top w:val="nil"/>
              <w:left w:val="nil"/>
              <w:bottom w:val="nil"/>
              <w:right w:val="nil"/>
            </w:tcBorders>
            <w:tcMar>
              <w:left w:w="43" w:type="dxa"/>
            </w:tcMar>
            <w:vAlign w:val="center"/>
          </w:tcPr>
          <w:p w:rsidR="00F01C3A" w:rsidRDefault="00F01C3A" w:rsidP="00F01C3A">
            <w:pPr>
              <w:jc w:val="right"/>
              <w:rPr>
                <w:sz w:val="14"/>
                <w:szCs w:val="14"/>
              </w:rPr>
            </w:pPr>
            <w:r>
              <w:rPr>
                <w:sz w:val="14"/>
                <w:szCs w:val="14"/>
              </w:rPr>
              <w:t>-</w:t>
            </w:r>
          </w:p>
        </w:tc>
        <w:tc>
          <w:tcPr>
            <w:tcW w:w="280" w:type="pct"/>
            <w:tcBorders>
              <w:top w:val="nil"/>
              <w:left w:val="nil"/>
              <w:bottom w:val="nil"/>
              <w:right w:val="nil"/>
            </w:tcBorders>
            <w:tcMar>
              <w:left w:w="43" w:type="dxa"/>
            </w:tcMar>
            <w:vAlign w:val="center"/>
          </w:tcPr>
          <w:p w:rsidR="00F01C3A" w:rsidRDefault="00F01C3A" w:rsidP="00F01C3A">
            <w:pPr>
              <w:jc w:val="right"/>
              <w:rPr>
                <w:sz w:val="14"/>
                <w:szCs w:val="14"/>
              </w:rPr>
            </w:pPr>
            <w:r>
              <w:rPr>
                <w:sz w:val="14"/>
                <w:szCs w:val="14"/>
              </w:rPr>
              <w:t>-</w:t>
            </w:r>
          </w:p>
        </w:tc>
        <w:tc>
          <w:tcPr>
            <w:tcW w:w="329" w:type="pct"/>
            <w:tcBorders>
              <w:top w:val="nil"/>
              <w:left w:val="nil"/>
              <w:bottom w:val="nil"/>
              <w:right w:val="nil"/>
            </w:tcBorders>
            <w:tcMar>
              <w:left w:w="43" w:type="dxa"/>
            </w:tcMar>
            <w:vAlign w:val="center"/>
          </w:tcPr>
          <w:p w:rsidR="00F01C3A" w:rsidRDefault="00F01C3A" w:rsidP="00F01C3A">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F01C3A" w:rsidRDefault="00F01C3A" w:rsidP="00F01C3A">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F01C3A" w:rsidRDefault="00F01C3A" w:rsidP="00F01C3A">
            <w:pPr>
              <w:jc w:val="right"/>
              <w:rPr>
                <w:sz w:val="14"/>
                <w:szCs w:val="14"/>
              </w:rPr>
            </w:pPr>
            <w:r>
              <w:rPr>
                <w:sz w:val="14"/>
                <w:szCs w:val="14"/>
              </w:rPr>
              <w:t>-</w:t>
            </w:r>
          </w:p>
        </w:tc>
        <w:tc>
          <w:tcPr>
            <w:tcW w:w="328" w:type="pct"/>
            <w:tcBorders>
              <w:top w:val="nil"/>
              <w:left w:val="nil"/>
              <w:bottom w:val="nil"/>
              <w:right w:val="nil"/>
            </w:tcBorders>
            <w:shd w:val="clear" w:color="auto" w:fill="auto"/>
            <w:tcMar>
              <w:left w:w="43" w:type="dxa"/>
            </w:tcMar>
            <w:vAlign w:val="center"/>
            <w:hideMark/>
          </w:tcPr>
          <w:p w:rsidR="00F01C3A" w:rsidRDefault="00F01C3A" w:rsidP="00F01C3A">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F01C3A" w:rsidRDefault="00F01C3A" w:rsidP="00F01C3A">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F01C3A" w:rsidRDefault="00F01C3A" w:rsidP="00F01C3A">
            <w:pPr>
              <w:jc w:val="right"/>
              <w:rPr>
                <w:sz w:val="14"/>
                <w:szCs w:val="14"/>
              </w:rPr>
            </w:pPr>
            <w:r>
              <w:rPr>
                <w:sz w:val="14"/>
                <w:szCs w:val="14"/>
              </w:rPr>
              <w:t>-</w:t>
            </w:r>
          </w:p>
        </w:tc>
        <w:tc>
          <w:tcPr>
            <w:tcW w:w="306" w:type="pct"/>
            <w:tcBorders>
              <w:top w:val="nil"/>
              <w:left w:val="nil"/>
              <w:bottom w:val="nil"/>
            </w:tcBorders>
            <w:shd w:val="clear" w:color="auto" w:fill="auto"/>
            <w:tcMar>
              <w:left w:w="43" w:type="dxa"/>
            </w:tcMar>
            <w:vAlign w:val="center"/>
            <w:hideMark/>
          </w:tcPr>
          <w:p w:rsidR="00F01C3A" w:rsidRDefault="00F01C3A" w:rsidP="00F01C3A">
            <w:pPr>
              <w:jc w:val="right"/>
              <w:rPr>
                <w:sz w:val="14"/>
                <w:szCs w:val="14"/>
              </w:rPr>
            </w:pPr>
            <w:r>
              <w:rPr>
                <w:sz w:val="14"/>
                <w:szCs w:val="14"/>
              </w:rPr>
              <w:t>-</w:t>
            </w:r>
          </w:p>
        </w:tc>
      </w:tr>
      <w:tr w:rsidR="00F01C3A" w:rsidRPr="00BF4323" w:rsidTr="00F01C3A">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F01C3A" w:rsidRPr="00BF4323" w:rsidRDefault="00F01C3A" w:rsidP="00F01C3A">
            <w:pPr>
              <w:ind w:firstLineChars="200" w:firstLine="281"/>
              <w:rPr>
                <w:b/>
                <w:bCs/>
                <w:sz w:val="14"/>
              </w:rPr>
            </w:pPr>
            <w:r w:rsidRPr="00BF4323">
              <w:rPr>
                <w:b/>
                <w:bCs/>
                <w:sz w:val="14"/>
              </w:rPr>
              <w:t>b. Services</w:t>
            </w:r>
          </w:p>
        </w:tc>
        <w:tc>
          <w:tcPr>
            <w:tcW w:w="326" w:type="pct"/>
            <w:tcBorders>
              <w:top w:val="nil"/>
              <w:left w:val="nil"/>
              <w:bottom w:val="nil"/>
              <w:right w:val="nil"/>
            </w:tcBorders>
            <w:tcMar>
              <w:left w:w="43" w:type="dxa"/>
            </w:tcMar>
            <w:vAlign w:val="center"/>
          </w:tcPr>
          <w:p w:rsidR="00F01C3A" w:rsidRDefault="00F01C3A" w:rsidP="00F01C3A">
            <w:pPr>
              <w:jc w:val="right"/>
              <w:rPr>
                <w:b/>
                <w:bCs/>
                <w:sz w:val="14"/>
                <w:szCs w:val="14"/>
              </w:rPr>
            </w:pPr>
            <w:r>
              <w:rPr>
                <w:b/>
                <w:bCs/>
                <w:sz w:val="14"/>
                <w:szCs w:val="14"/>
              </w:rPr>
              <w:t>5,312</w:t>
            </w:r>
          </w:p>
        </w:tc>
        <w:tc>
          <w:tcPr>
            <w:tcW w:w="280" w:type="pct"/>
            <w:tcBorders>
              <w:top w:val="nil"/>
              <w:left w:val="nil"/>
              <w:bottom w:val="nil"/>
              <w:right w:val="nil"/>
            </w:tcBorders>
            <w:tcMar>
              <w:left w:w="43" w:type="dxa"/>
            </w:tcMar>
            <w:vAlign w:val="center"/>
          </w:tcPr>
          <w:p w:rsidR="00F01C3A" w:rsidRDefault="00F01C3A" w:rsidP="00F01C3A">
            <w:pPr>
              <w:jc w:val="right"/>
              <w:rPr>
                <w:b/>
                <w:bCs/>
                <w:sz w:val="14"/>
                <w:szCs w:val="14"/>
              </w:rPr>
            </w:pPr>
            <w:r>
              <w:rPr>
                <w:b/>
                <w:bCs/>
                <w:sz w:val="14"/>
                <w:szCs w:val="14"/>
              </w:rPr>
              <w:t>11,031</w:t>
            </w:r>
          </w:p>
        </w:tc>
        <w:tc>
          <w:tcPr>
            <w:tcW w:w="329" w:type="pct"/>
            <w:tcBorders>
              <w:top w:val="nil"/>
              <w:left w:val="nil"/>
              <w:bottom w:val="nil"/>
              <w:right w:val="nil"/>
            </w:tcBorders>
            <w:tcMar>
              <w:left w:w="43" w:type="dxa"/>
            </w:tcMar>
            <w:vAlign w:val="center"/>
          </w:tcPr>
          <w:p w:rsidR="00F01C3A" w:rsidRDefault="00F01C3A" w:rsidP="00F01C3A">
            <w:pPr>
              <w:jc w:val="right"/>
              <w:rPr>
                <w:b/>
                <w:bCs/>
                <w:sz w:val="14"/>
                <w:szCs w:val="14"/>
              </w:rPr>
            </w:pPr>
            <w:r>
              <w:rPr>
                <w:b/>
                <w:bCs/>
                <w:sz w:val="14"/>
                <w:szCs w:val="14"/>
              </w:rPr>
              <w:t>(5,719)</w:t>
            </w:r>
          </w:p>
        </w:tc>
        <w:tc>
          <w:tcPr>
            <w:tcW w:w="281" w:type="pct"/>
            <w:tcBorders>
              <w:top w:val="nil"/>
              <w:left w:val="nil"/>
              <w:bottom w:val="nil"/>
              <w:right w:val="nil"/>
            </w:tcBorders>
            <w:shd w:val="clear" w:color="auto" w:fill="auto"/>
            <w:tcMar>
              <w:left w:w="43" w:type="dxa"/>
            </w:tcMar>
            <w:vAlign w:val="center"/>
            <w:hideMark/>
          </w:tcPr>
          <w:p w:rsidR="00F01C3A" w:rsidRDefault="00F01C3A" w:rsidP="00F01C3A">
            <w:pPr>
              <w:jc w:val="right"/>
              <w:rPr>
                <w:b/>
                <w:bCs/>
                <w:sz w:val="14"/>
                <w:szCs w:val="14"/>
              </w:rPr>
            </w:pPr>
            <w:r>
              <w:rPr>
                <w:b/>
                <w:bCs/>
                <w:sz w:val="14"/>
                <w:szCs w:val="14"/>
              </w:rPr>
              <w:t>3,548</w:t>
            </w:r>
          </w:p>
        </w:tc>
        <w:tc>
          <w:tcPr>
            <w:tcW w:w="281" w:type="pct"/>
            <w:tcBorders>
              <w:top w:val="nil"/>
              <w:left w:val="nil"/>
              <w:bottom w:val="nil"/>
              <w:right w:val="nil"/>
            </w:tcBorders>
            <w:shd w:val="clear" w:color="auto" w:fill="auto"/>
            <w:tcMar>
              <w:left w:w="43" w:type="dxa"/>
            </w:tcMar>
            <w:vAlign w:val="center"/>
            <w:hideMark/>
          </w:tcPr>
          <w:p w:rsidR="00F01C3A" w:rsidRDefault="00F01C3A" w:rsidP="00F01C3A">
            <w:pPr>
              <w:jc w:val="right"/>
              <w:rPr>
                <w:b/>
                <w:bCs/>
                <w:sz w:val="14"/>
                <w:szCs w:val="14"/>
              </w:rPr>
            </w:pPr>
            <w:r>
              <w:rPr>
                <w:b/>
                <w:bCs/>
                <w:sz w:val="14"/>
                <w:szCs w:val="14"/>
              </w:rPr>
              <w:t>7,178</w:t>
            </w:r>
          </w:p>
        </w:tc>
        <w:tc>
          <w:tcPr>
            <w:tcW w:w="328" w:type="pct"/>
            <w:tcBorders>
              <w:top w:val="nil"/>
              <w:left w:val="nil"/>
              <w:bottom w:val="nil"/>
              <w:right w:val="nil"/>
            </w:tcBorders>
            <w:shd w:val="clear" w:color="auto" w:fill="auto"/>
            <w:tcMar>
              <w:left w:w="43" w:type="dxa"/>
            </w:tcMar>
            <w:vAlign w:val="center"/>
            <w:hideMark/>
          </w:tcPr>
          <w:p w:rsidR="00F01C3A" w:rsidRDefault="00F01C3A" w:rsidP="00F01C3A">
            <w:pPr>
              <w:jc w:val="right"/>
              <w:rPr>
                <w:b/>
                <w:bCs/>
                <w:sz w:val="14"/>
                <w:szCs w:val="14"/>
              </w:rPr>
            </w:pPr>
            <w:r>
              <w:rPr>
                <w:b/>
                <w:bCs/>
                <w:sz w:val="14"/>
                <w:szCs w:val="14"/>
              </w:rPr>
              <w:t>(3,630)</w:t>
            </w:r>
          </w:p>
        </w:tc>
        <w:tc>
          <w:tcPr>
            <w:tcW w:w="281" w:type="pct"/>
            <w:tcBorders>
              <w:top w:val="nil"/>
              <w:left w:val="nil"/>
              <w:bottom w:val="nil"/>
              <w:right w:val="nil"/>
            </w:tcBorders>
            <w:shd w:val="clear" w:color="auto" w:fill="auto"/>
            <w:tcMar>
              <w:left w:w="43" w:type="dxa"/>
            </w:tcMar>
            <w:vAlign w:val="center"/>
            <w:hideMark/>
          </w:tcPr>
          <w:p w:rsidR="00F01C3A" w:rsidRDefault="00F01C3A" w:rsidP="00F01C3A">
            <w:pPr>
              <w:jc w:val="right"/>
              <w:rPr>
                <w:b/>
                <w:bCs/>
                <w:sz w:val="14"/>
                <w:szCs w:val="14"/>
              </w:rPr>
            </w:pPr>
            <w:r>
              <w:rPr>
                <w:b/>
                <w:bCs/>
                <w:sz w:val="14"/>
                <w:szCs w:val="14"/>
              </w:rPr>
              <w:t>3,472</w:t>
            </w:r>
          </w:p>
        </w:tc>
        <w:tc>
          <w:tcPr>
            <w:tcW w:w="281" w:type="pct"/>
            <w:tcBorders>
              <w:top w:val="nil"/>
              <w:left w:val="nil"/>
              <w:bottom w:val="nil"/>
              <w:right w:val="nil"/>
            </w:tcBorders>
            <w:shd w:val="clear" w:color="auto" w:fill="auto"/>
            <w:tcMar>
              <w:left w:w="43" w:type="dxa"/>
            </w:tcMar>
            <w:vAlign w:val="center"/>
            <w:hideMark/>
          </w:tcPr>
          <w:p w:rsidR="00F01C3A" w:rsidRDefault="00F01C3A" w:rsidP="00F01C3A">
            <w:pPr>
              <w:jc w:val="right"/>
              <w:rPr>
                <w:b/>
                <w:bCs/>
                <w:sz w:val="14"/>
                <w:szCs w:val="14"/>
              </w:rPr>
            </w:pPr>
            <w:r>
              <w:rPr>
                <w:b/>
                <w:bCs/>
                <w:sz w:val="14"/>
                <w:szCs w:val="14"/>
              </w:rPr>
              <w:t>5,776</w:t>
            </w:r>
          </w:p>
        </w:tc>
        <w:tc>
          <w:tcPr>
            <w:tcW w:w="306" w:type="pct"/>
            <w:tcBorders>
              <w:top w:val="nil"/>
              <w:left w:val="nil"/>
              <w:bottom w:val="nil"/>
            </w:tcBorders>
            <w:shd w:val="clear" w:color="auto" w:fill="auto"/>
            <w:tcMar>
              <w:left w:w="43" w:type="dxa"/>
            </w:tcMar>
            <w:vAlign w:val="center"/>
            <w:hideMark/>
          </w:tcPr>
          <w:p w:rsidR="00F01C3A" w:rsidRDefault="00F01C3A" w:rsidP="00F01C3A">
            <w:pPr>
              <w:jc w:val="right"/>
              <w:rPr>
                <w:b/>
                <w:bCs/>
                <w:sz w:val="14"/>
                <w:szCs w:val="14"/>
              </w:rPr>
            </w:pPr>
            <w:r>
              <w:rPr>
                <w:b/>
                <w:bCs/>
                <w:sz w:val="14"/>
                <w:szCs w:val="14"/>
              </w:rPr>
              <w:t>(2,304)</w:t>
            </w:r>
          </w:p>
        </w:tc>
      </w:tr>
      <w:tr w:rsidR="00F01C3A" w:rsidRPr="00BF4323" w:rsidTr="00F01C3A">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F01C3A" w:rsidRPr="00BF4323" w:rsidRDefault="00F01C3A" w:rsidP="00F01C3A">
            <w:pPr>
              <w:ind w:firstLineChars="321" w:firstLine="449"/>
              <w:rPr>
                <w:sz w:val="14"/>
              </w:rPr>
            </w:pPr>
            <w:r w:rsidRPr="00BF4323">
              <w:rPr>
                <w:sz w:val="14"/>
              </w:rPr>
              <w:t>1. Manufacturing services on physical inputs owned by others</w:t>
            </w:r>
          </w:p>
        </w:tc>
        <w:tc>
          <w:tcPr>
            <w:tcW w:w="326" w:type="pct"/>
            <w:tcBorders>
              <w:top w:val="nil"/>
              <w:left w:val="nil"/>
              <w:bottom w:val="nil"/>
              <w:right w:val="nil"/>
            </w:tcBorders>
            <w:tcMar>
              <w:left w:w="43" w:type="dxa"/>
            </w:tcMar>
            <w:vAlign w:val="center"/>
          </w:tcPr>
          <w:p w:rsidR="00F01C3A" w:rsidRDefault="00F01C3A" w:rsidP="00F01C3A">
            <w:pPr>
              <w:jc w:val="right"/>
              <w:rPr>
                <w:sz w:val="14"/>
                <w:szCs w:val="14"/>
              </w:rPr>
            </w:pPr>
            <w:r>
              <w:rPr>
                <w:sz w:val="14"/>
                <w:szCs w:val="14"/>
              </w:rPr>
              <w:t>-</w:t>
            </w:r>
          </w:p>
        </w:tc>
        <w:tc>
          <w:tcPr>
            <w:tcW w:w="280" w:type="pct"/>
            <w:tcBorders>
              <w:top w:val="nil"/>
              <w:left w:val="nil"/>
              <w:bottom w:val="nil"/>
              <w:right w:val="nil"/>
            </w:tcBorders>
            <w:tcMar>
              <w:left w:w="43" w:type="dxa"/>
            </w:tcMar>
            <w:vAlign w:val="center"/>
          </w:tcPr>
          <w:p w:rsidR="00F01C3A" w:rsidRDefault="00F01C3A" w:rsidP="00F01C3A">
            <w:pPr>
              <w:jc w:val="right"/>
              <w:rPr>
                <w:sz w:val="14"/>
                <w:szCs w:val="14"/>
              </w:rPr>
            </w:pPr>
            <w:r>
              <w:rPr>
                <w:sz w:val="14"/>
                <w:szCs w:val="14"/>
              </w:rPr>
              <w:t>-</w:t>
            </w:r>
          </w:p>
        </w:tc>
        <w:tc>
          <w:tcPr>
            <w:tcW w:w="329" w:type="pct"/>
            <w:tcBorders>
              <w:top w:val="nil"/>
              <w:left w:val="nil"/>
              <w:bottom w:val="nil"/>
              <w:right w:val="nil"/>
            </w:tcBorders>
            <w:tcMar>
              <w:left w:w="43" w:type="dxa"/>
            </w:tcMar>
            <w:vAlign w:val="center"/>
          </w:tcPr>
          <w:p w:rsidR="00F01C3A" w:rsidRDefault="00F01C3A" w:rsidP="00F01C3A">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F01C3A" w:rsidRDefault="00F01C3A" w:rsidP="00F01C3A">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F01C3A" w:rsidRDefault="00F01C3A" w:rsidP="00F01C3A">
            <w:pPr>
              <w:jc w:val="right"/>
              <w:rPr>
                <w:sz w:val="14"/>
                <w:szCs w:val="14"/>
              </w:rPr>
            </w:pPr>
            <w:r>
              <w:rPr>
                <w:sz w:val="14"/>
                <w:szCs w:val="14"/>
              </w:rPr>
              <w:t>-</w:t>
            </w:r>
          </w:p>
        </w:tc>
        <w:tc>
          <w:tcPr>
            <w:tcW w:w="328" w:type="pct"/>
            <w:tcBorders>
              <w:top w:val="nil"/>
              <w:left w:val="nil"/>
              <w:bottom w:val="nil"/>
              <w:right w:val="nil"/>
            </w:tcBorders>
            <w:shd w:val="clear" w:color="auto" w:fill="auto"/>
            <w:tcMar>
              <w:left w:w="43" w:type="dxa"/>
            </w:tcMar>
            <w:vAlign w:val="center"/>
            <w:hideMark/>
          </w:tcPr>
          <w:p w:rsidR="00F01C3A" w:rsidRDefault="00F01C3A" w:rsidP="00F01C3A">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F01C3A" w:rsidRDefault="00F01C3A" w:rsidP="00F01C3A">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F01C3A" w:rsidRDefault="00F01C3A" w:rsidP="00F01C3A">
            <w:pPr>
              <w:jc w:val="right"/>
              <w:rPr>
                <w:sz w:val="14"/>
                <w:szCs w:val="14"/>
              </w:rPr>
            </w:pPr>
            <w:r>
              <w:rPr>
                <w:sz w:val="14"/>
                <w:szCs w:val="14"/>
              </w:rPr>
              <w:t>-</w:t>
            </w:r>
          </w:p>
        </w:tc>
        <w:tc>
          <w:tcPr>
            <w:tcW w:w="306" w:type="pct"/>
            <w:tcBorders>
              <w:top w:val="nil"/>
              <w:left w:val="nil"/>
              <w:bottom w:val="nil"/>
            </w:tcBorders>
            <w:shd w:val="clear" w:color="auto" w:fill="auto"/>
            <w:tcMar>
              <w:left w:w="43" w:type="dxa"/>
            </w:tcMar>
            <w:vAlign w:val="center"/>
            <w:hideMark/>
          </w:tcPr>
          <w:p w:rsidR="00F01C3A" w:rsidRDefault="00F01C3A" w:rsidP="00F01C3A">
            <w:pPr>
              <w:jc w:val="right"/>
              <w:rPr>
                <w:sz w:val="14"/>
                <w:szCs w:val="14"/>
              </w:rPr>
            </w:pPr>
            <w:r>
              <w:rPr>
                <w:sz w:val="14"/>
                <w:szCs w:val="14"/>
              </w:rPr>
              <w:t>-</w:t>
            </w:r>
          </w:p>
        </w:tc>
      </w:tr>
      <w:tr w:rsidR="00F01C3A" w:rsidRPr="00BF4323" w:rsidTr="00F01C3A">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F01C3A" w:rsidRPr="00BF4323" w:rsidRDefault="00F01C3A" w:rsidP="00F01C3A">
            <w:pPr>
              <w:ind w:firstLineChars="321" w:firstLine="449"/>
              <w:rPr>
                <w:sz w:val="14"/>
              </w:rPr>
            </w:pPr>
            <w:r w:rsidRPr="00BF4323">
              <w:rPr>
                <w:sz w:val="14"/>
              </w:rPr>
              <w:t>2 Maintenance and repair services n.i.e.</w:t>
            </w:r>
          </w:p>
        </w:tc>
        <w:tc>
          <w:tcPr>
            <w:tcW w:w="326" w:type="pct"/>
            <w:tcBorders>
              <w:top w:val="nil"/>
              <w:left w:val="nil"/>
              <w:bottom w:val="nil"/>
              <w:right w:val="nil"/>
            </w:tcBorders>
            <w:tcMar>
              <w:left w:w="43" w:type="dxa"/>
            </w:tcMar>
            <w:vAlign w:val="center"/>
          </w:tcPr>
          <w:p w:rsidR="00F01C3A" w:rsidRDefault="00F01C3A" w:rsidP="00F01C3A">
            <w:pPr>
              <w:jc w:val="right"/>
              <w:rPr>
                <w:sz w:val="14"/>
                <w:szCs w:val="14"/>
              </w:rPr>
            </w:pPr>
            <w:r>
              <w:rPr>
                <w:sz w:val="14"/>
                <w:szCs w:val="14"/>
              </w:rPr>
              <w:t>5</w:t>
            </w:r>
          </w:p>
        </w:tc>
        <w:tc>
          <w:tcPr>
            <w:tcW w:w="280" w:type="pct"/>
            <w:tcBorders>
              <w:top w:val="nil"/>
              <w:left w:val="nil"/>
              <w:bottom w:val="nil"/>
              <w:right w:val="nil"/>
            </w:tcBorders>
            <w:tcMar>
              <w:left w:w="43" w:type="dxa"/>
            </w:tcMar>
            <w:vAlign w:val="center"/>
          </w:tcPr>
          <w:p w:rsidR="00F01C3A" w:rsidRDefault="00F01C3A" w:rsidP="00F01C3A">
            <w:pPr>
              <w:jc w:val="right"/>
              <w:rPr>
                <w:sz w:val="14"/>
                <w:szCs w:val="14"/>
              </w:rPr>
            </w:pPr>
            <w:r>
              <w:rPr>
                <w:sz w:val="14"/>
                <w:szCs w:val="14"/>
              </w:rPr>
              <w:t>83</w:t>
            </w:r>
          </w:p>
        </w:tc>
        <w:tc>
          <w:tcPr>
            <w:tcW w:w="329" w:type="pct"/>
            <w:tcBorders>
              <w:top w:val="nil"/>
              <w:left w:val="nil"/>
              <w:bottom w:val="nil"/>
              <w:right w:val="nil"/>
            </w:tcBorders>
            <w:tcMar>
              <w:left w:w="43" w:type="dxa"/>
            </w:tcMar>
            <w:vAlign w:val="center"/>
          </w:tcPr>
          <w:p w:rsidR="00F01C3A" w:rsidRDefault="00F01C3A" w:rsidP="00F01C3A">
            <w:pPr>
              <w:jc w:val="right"/>
              <w:rPr>
                <w:sz w:val="14"/>
                <w:szCs w:val="14"/>
              </w:rPr>
            </w:pPr>
            <w:r>
              <w:rPr>
                <w:sz w:val="14"/>
                <w:szCs w:val="14"/>
              </w:rPr>
              <w:t>(78)</w:t>
            </w:r>
          </w:p>
        </w:tc>
        <w:tc>
          <w:tcPr>
            <w:tcW w:w="281" w:type="pct"/>
            <w:tcBorders>
              <w:top w:val="nil"/>
              <w:left w:val="nil"/>
              <w:bottom w:val="nil"/>
              <w:right w:val="nil"/>
            </w:tcBorders>
            <w:shd w:val="clear" w:color="auto" w:fill="auto"/>
            <w:tcMar>
              <w:left w:w="43" w:type="dxa"/>
            </w:tcMar>
            <w:vAlign w:val="center"/>
            <w:hideMark/>
          </w:tcPr>
          <w:p w:rsidR="00F01C3A" w:rsidRDefault="00F01C3A" w:rsidP="00F01C3A">
            <w:pPr>
              <w:jc w:val="right"/>
              <w:rPr>
                <w:sz w:val="14"/>
                <w:szCs w:val="14"/>
              </w:rPr>
            </w:pPr>
            <w:r>
              <w:rPr>
                <w:sz w:val="14"/>
                <w:szCs w:val="14"/>
              </w:rPr>
              <w:t>5</w:t>
            </w:r>
          </w:p>
        </w:tc>
        <w:tc>
          <w:tcPr>
            <w:tcW w:w="281" w:type="pct"/>
            <w:tcBorders>
              <w:top w:val="nil"/>
              <w:left w:val="nil"/>
              <w:bottom w:val="nil"/>
              <w:right w:val="nil"/>
            </w:tcBorders>
            <w:shd w:val="clear" w:color="auto" w:fill="auto"/>
            <w:tcMar>
              <w:left w:w="43" w:type="dxa"/>
            </w:tcMar>
            <w:vAlign w:val="center"/>
            <w:hideMark/>
          </w:tcPr>
          <w:p w:rsidR="00F01C3A" w:rsidRDefault="00F01C3A" w:rsidP="00F01C3A">
            <w:pPr>
              <w:jc w:val="right"/>
              <w:rPr>
                <w:sz w:val="14"/>
                <w:szCs w:val="14"/>
              </w:rPr>
            </w:pPr>
            <w:r>
              <w:rPr>
                <w:sz w:val="14"/>
                <w:szCs w:val="14"/>
              </w:rPr>
              <w:t>51</w:t>
            </w:r>
          </w:p>
        </w:tc>
        <w:tc>
          <w:tcPr>
            <w:tcW w:w="328" w:type="pct"/>
            <w:tcBorders>
              <w:top w:val="nil"/>
              <w:left w:val="nil"/>
              <w:bottom w:val="nil"/>
              <w:right w:val="nil"/>
            </w:tcBorders>
            <w:shd w:val="clear" w:color="auto" w:fill="auto"/>
            <w:tcMar>
              <w:left w:w="43" w:type="dxa"/>
            </w:tcMar>
            <w:vAlign w:val="center"/>
            <w:hideMark/>
          </w:tcPr>
          <w:p w:rsidR="00F01C3A" w:rsidRDefault="00F01C3A" w:rsidP="00F01C3A">
            <w:pPr>
              <w:jc w:val="right"/>
              <w:rPr>
                <w:sz w:val="14"/>
                <w:szCs w:val="14"/>
              </w:rPr>
            </w:pPr>
            <w:r>
              <w:rPr>
                <w:sz w:val="14"/>
                <w:szCs w:val="14"/>
              </w:rPr>
              <w:t>(46)</w:t>
            </w:r>
          </w:p>
        </w:tc>
        <w:tc>
          <w:tcPr>
            <w:tcW w:w="281" w:type="pct"/>
            <w:tcBorders>
              <w:top w:val="nil"/>
              <w:left w:val="nil"/>
              <w:bottom w:val="nil"/>
              <w:right w:val="nil"/>
            </w:tcBorders>
            <w:shd w:val="clear" w:color="auto" w:fill="auto"/>
            <w:tcMar>
              <w:left w:w="43" w:type="dxa"/>
            </w:tcMar>
            <w:vAlign w:val="center"/>
            <w:hideMark/>
          </w:tcPr>
          <w:p w:rsidR="00F01C3A" w:rsidRDefault="00F01C3A" w:rsidP="00F01C3A">
            <w:pPr>
              <w:jc w:val="right"/>
              <w:rPr>
                <w:sz w:val="14"/>
                <w:szCs w:val="14"/>
              </w:rPr>
            </w:pPr>
            <w:r>
              <w:rPr>
                <w:sz w:val="14"/>
                <w:szCs w:val="14"/>
              </w:rPr>
              <w:t>3</w:t>
            </w:r>
          </w:p>
        </w:tc>
        <w:tc>
          <w:tcPr>
            <w:tcW w:w="281" w:type="pct"/>
            <w:tcBorders>
              <w:top w:val="nil"/>
              <w:left w:val="nil"/>
              <w:bottom w:val="nil"/>
              <w:right w:val="nil"/>
            </w:tcBorders>
            <w:shd w:val="clear" w:color="auto" w:fill="auto"/>
            <w:tcMar>
              <w:left w:w="43" w:type="dxa"/>
            </w:tcMar>
            <w:vAlign w:val="center"/>
            <w:hideMark/>
          </w:tcPr>
          <w:p w:rsidR="00F01C3A" w:rsidRDefault="00F01C3A" w:rsidP="00F01C3A">
            <w:pPr>
              <w:jc w:val="right"/>
              <w:rPr>
                <w:sz w:val="14"/>
                <w:szCs w:val="14"/>
              </w:rPr>
            </w:pPr>
            <w:r>
              <w:rPr>
                <w:sz w:val="14"/>
                <w:szCs w:val="14"/>
              </w:rPr>
              <w:t>75</w:t>
            </w:r>
          </w:p>
        </w:tc>
        <w:tc>
          <w:tcPr>
            <w:tcW w:w="306" w:type="pct"/>
            <w:tcBorders>
              <w:top w:val="nil"/>
              <w:left w:val="nil"/>
              <w:bottom w:val="nil"/>
            </w:tcBorders>
            <w:shd w:val="clear" w:color="auto" w:fill="auto"/>
            <w:tcMar>
              <w:left w:w="43" w:type="dxa"/>
            </w:tcMar>
            <w:vAlign w:val="center"/>
            <w:hideMark/>
          </w:tcPr>
          <w:p w:rsidR="00F01C3A" w:rsidRDefault="00F01C3A" w:rsidP="00F01C3A">
            <w:pPr>
              <w:jc w:val="right"/>
              <w:rPr>
                <w:sz w:val="14"/>
                <w:szCs w:val="14"/>
              </w:rPr>
            </w:pPr>
            <w:r>
              <w:rPr>
                <w:sz w:val="14"/>
                <w:szCs w:val="14"/>
              </w:rPr>
              <w:t>(72)</w:t>
            </w:r>
          </w:p>
        </w:tc>
      </w:tr>
      <w:tr w:rsidR="00F01C3A" w:rsidRPr="00BF4323" w:rsidTr="00F01C3A">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F01C3A" w:rsidRPr="00BF4323" w:rsidRDefault="00F01C3A" w:rsidP="00F01C3A">
            <w:pPr>
              <w:ind w:firstLineChars="321" w:firstLine="449"/>
              <w:rPr>
                <w:sz w:val="14"/>
              </w:rPr>
            </w:pPr>
            <w:r w:rsidRPr="00BF4323">
              <w:rPr>
                <w:sz w:val="14"/>
              </w:rPr>
              <w:t>3 Transport</w:t>
            </w:r>
          </w:p>
        </w:tc>
        <w:tc>
          <w:tcPr>
            <w:tcW w:w="326" w:type="pct"/>
            <w:tcBorders>
              <w:top w:val="nil"/>
              <w:left w:val="nil"/>
              <w:bottom w:val="nil"/>
              <w:right w:val="nil"/>
            </w:tcBorders>
            <w:tcMar>
              <w:left w:w="43" w:type="dxa"/>
            </w:tcMar>
            <w:vAlign w:val="center"/>
          </w:tcPr>
          <w:p w:rsidR="00F01C3A" w:rsidRDefault="00F01C3A" w:rsidP="00F01C3A">
            <w:pPr>
              <w:jc w:val="right"/>
              <w:rPr>
                <w:sz w:val="14"/>
                <w:szCs w:val="14"/>
              </w:rPr>
            </w:pPr>
            <w:r>
              <w:rPr>
                <w:sz w:val="14"/>
                <w:szCs w:val="14"/>
              </w:rPr>
              <w:t>959</w:t>
            </w:r>
          </w:p>
        </w:tc>
        <w:tc>
          <w:tcPr>
            <w:tcW w:w="280" w:type="pct"/>
            <w:tcBorders>
              <w:top w:val="nil"/>
              <w:left w:val="nil"/>
              <w:bottom w:val="nil"/>
              <w:right w:val="nil"/>
            </w:tcBorders>
            <w:tcMar>
              <w:left w:w="43" w:type="dxa"/>
            </w:tcMar>
            <w:vAlign w:val="center"/>
          </w:tcPr>
          <w:p w:rsidR="00F01C3A" w:rsidRDefault="00F01C3A" w:rsidP="00F01C3A">
            <w:pPr>
              <w:jc w:val="right"/>
              <w:rPr>
                <w:sz w:val="14"/>
                <w:szCs w:val="14"/>
              </w:rPr>
            </w:pPr>
            <w:r>
              <w:rPr>
                <w:sz w:val="14"/>
                <w:szCs w:val="14"/>
              </w:rPr>
              <w:t>3,971</w:t>
            </w:r>
          </w:p>
        </w:tc>
        <w:tc>
          <w:tcPr>
            <w:tcW w:w="329" w:type="pct"/>
            <w:tcBorders>
              <w:top w:val="nil"/>
              <w:left w:val="nil"/>
              <w:bottom w:val="nil"/>
              <w:right w:val="nil"/>
            </w:tcBorders>
            <w:tcMar>
              <w:left w:w="43" w:type="dxa"/>
            </w:tcMar>
            <w:vAlign w:val="center"/>
          </w:tcPr>
          <w:p w:rsidR="00F01C3A" w:rsidRDefault="00F01C3A" w:rsidP="00F01C3A">
            <w:pPr>
              <w:jc w:val="right"/>
              <w:rPr>
                <w:sz w:val="14"/>
                <w:szCs w:val="14"/>
              </w:rPr>
            </w:pPr>
            <w:r>
              <w:rPr>
                <w:sz w:val="14"/>
                <w:szCs w:val="14"/>
              </w:rPr>
              <w:t>(3,012)</w:t>
            </w:r>
          </w:p>
        </w:tc>
        <w:tc>
          <w:tcPr>
            <w:tcW w:w="281" w:type="pct"/>
            <w:tcBorders>
              <w:top w:val="nil"/>
              <w:left w:val="nil"/>
              <w:bottom w:val="nil"/>
              <w:right w:val="nil"/>
            </w:tcBorders>
            <w:shd w:val="clear" w:color="auto" w:fill="auto"/>
            <w:tcMar>
              <w:left w:w="43" w:type="dxa"/>
            </w:tcMar>
            <w:vAlign w:val="center"/>
            <w:hideMark/>
          </w:tcPr>
          <w:p w:rsidR="00F01C3A" w:rsidRDefault="00F01C3A" w:rsidP="00F01C3A">
            <w:pPr>
              <w:jc w:val="right"/>
              <w:rPr>
                <w:sz w:val="14"/>
                <w:szCs w:val="14"/>
              </w:rPr>
            </w:pPr>
            <w:r>
              <w:rPr>
                <w:sz w:val="14"/>
                <w:szCs w:val="14"/>
              </w:rPr>
              <w:t>659</w:t>
            </w:r>
          </w:p>
        </w:tc>
        <w:tc>
          <w:tcPr>
            <w:tcW w:w="281" w:type="pct"/>
            <w:tcBorders>
              <w:top w:val="nil"/>
              <w:left w:val="nil"/>
              <w:bottom w:val="nil"/>
              <w:right w:val="nil"/>
            </w:tcBorders>
            <w:shd w:val="clear" w:color="auto" w:fill="auto"/>
            <w:tcMar>
              <w:left w:w="43" w:type="dxa"/>
            </w:tcMar>
            <w:vAlign w:val="center"/>
            <w:hideMark/>
          </w:tcPr>
          <w:p w:rsidR="00F01C3A" w:rsidRDefault="00F01C3A" w:rsidP="00F01C3A">
            <w:pPr>
              <w:jc w:val="right"/>
              <w:rPr>
                <w:sz w:val="14"/>
                <w:szCs w:val="14"/>
              </w:rPr>
            </w:pPr>
            <w:r>
              <w:rPr>
                <w:sz w:val="14"/>
                <w:szCs w:val="14"/>
              </w:rPr>
              <w:t>2,639</w:t>
            </w:r>
          </w:p>
        </w:tc>
        <w:tc>
          <w:tcPr>
            <w:tcW w:w="328" w:type="pct"/>
            <w:tcBorders>
              <w:top w:val="nil"/>
              <w:left w:val="nil"/>
              <w:bottom w:val="nil"/>
              <w:right w:val="nil"/>
            </w:tcBorders>
            <w:shd w:val="clear" w:color="auto" w:fill="auto"/>
            <w:tcMar>
              <w:left w:w="43" w:type="dxa"/>
            </w:tcMar>
            <w:vAlign w:val="center"/>
            <w:hideMark/>
          </w:tcPr>
          <w:p w:rsidR="00F01C3A" w:rsidRDefault="00F01C3A" w:rsidP="00F01C3A">
            <w:pPr>
              <w:jc w:val="right"/>
              <w:rPr>
                <w:sz w:val="14"/>
                <w:szCs w:val="14"/>
              </w:rPr>
            </w:pPr>
            <w:r>
              <w:rPr>
                <w:sz w:val="14"/>
                <w:szCs w:val="14"/>
              </w:rPr>
              <w:t>(1,980)</w:t>
            </w:r>
          </w:p>
        </w:tc>
        <w:tc>
          <w:tcPr>
            <w:tcW w:w="281" w:type="pct"/>
            <w:tcBorders>
              <w:top w:val="nil"/>
              <w:left w:val="nil"/>
              <w:bottom w:val="nil"/>
              <w:right w:val="nil"/>
            </w:tcBorders>
            <w:shd w:val="clear" w:color="auto" w:fill="auto"/>
            <w:tcMar>
              <w:left w:w="43" w:type="dxa"/>
            </w:tcMar>
            <w:vAlign w:val="center"/>
            <w:hideMark/>
          </w:tcPr>
          <w:p w:rsidR="00F01C3A" w:rsidRDefault="00F01C3A" w:rsidP="00F01C3A">
            <w:pPr>
              <w:jc w:val="right"/>
              <w:rPr>
                <w:sz w:val="14"/>
                <w:szCs w:val="14"/>
              </w:rPr>
            </w:pPr>
            <w:r>
              <w:rPr>
                <w:sz w:val="14"/>
                <w:szCs w:val="14"/>
              </w:rPr>
              <w:t>478</w:t>
            </w:r>
          </w:p>
        </w:tc>
        <w:tc>
          <w:tcPr>
            <w:tcW w:w="281" w:type="pct"/>
            <w:tcBorders>
              <w:top w:val="nil"/>
              <w:left w:val="nil"/>
              <w:bottom w:val="nil"/>
              <w:right w:val="nil"/>
            </w:tcBorders>
            <w:shd w:val="clear" w:color="auto" w:fill="auto"/>
            <w:tcMar>
              <w:left w:w="43" w:type="dxa"/>
            </w:tcMar>
            <w:vAlign w:val="center"/>
            <w:hideMark/>
          </w:tcPr>
          <w:p w:rsidR="00F01C3A" w:rsidRDefault="00F01C3A" w:rsidP="00F01C3A">
            <w:pPr>
              <w:jc w:val="right"/>
              <w:rPr>
                <w:sz w:val="14"/>
                <w:szCs w:val="14"/>
              </w:rPr>
            </w:pPr>
            <w:r>
              <w:rPr>
                <w:sz w:val="14"/>
                <w:szCs w:val="14"/>
              </w:rPr>
              <w:t>2,248</w:t>
            </w:r>
          </w:p>
        </w:tc>
        <w:tc>
          <w:tcPr>
            <w:tcW w:w="306" w:type="pct"/>
            <w:tcBorders>
              <w:top w:val="nil"/>
              <w:left w:val="nil"/>
              <w:bottom w:val="nil"/>
            </w:tcBorders>
            <w:shd w:val="clear" w:color="auto" w:fill="auto"/>
            <w:tcMar>
              <w:left w:w="43" w:type="dxa"/>
            </w:tcMar>
            <w:vAlign w:val="center"/>
            <w:hideMark/>
          </w:tcPr>
          <w:p w:rsidR="00F01C3A" w:rsidRDefault="00F01C3A" w:rsidP="00F01C3A">
            <w:pPr>
              <w:jc w:val="right"/>
              <w:rPr>
                <w:sz w:val="14"/>
                <w:szCs w:val="14"/>
              </w:rPr>
            </w:pPr>
            <w:r>
              <w:rPr>
                <w:sz w:val="14"/>
                <w:szCs w:val="14"/>
              </w:rPr>
              <w:t>(1,770)</w:t>
            </w:r>
          </w:p>
        </w:tc>
      </w:tr>
      <w:tr w:rsidR="00F01C3A" w:rsidRPr="00BF4323" w:rsidTr="00F01C3A">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F01C3A" w:rsidRPr="00BF4323" w:rsidRDefault="00F01C3A" w:rsidP="00F01C3A">
            <w:pPr>
              <w:ind w:firstLineChars="321" w:firstLine="449"/>
              <w:rPr>
                <w:sz w:val="14"/>
              </w:rPr>
            </w:pPr>
            <w:r w:rsidRPr="00BF4323">
              <w:rPr>
                <w:sz w:val="14"/>
              </w:rPr>
              <w:t>4 Travel</w:t>
            </w:r>
          </w:p>
        </w:tc>
        <w:tc>
          <w:tcPr>
            <w:tcW w:w="326" w:type="pct"/>
            <w:tcBorders>
              <w:top w:val="nil"/>
              <w:left w:val="nil"/>
              <w:bottom w:val="nil"/>
              <w:right w:val="nil"/>
            </w:tcBorders>
            <w:tcMar>
              <w:left w:w="43" w:type="dxa"/>
            </w:tcMar>
            <w:vAlign w:val="center"/>
          </w:tcPr>
          <w:p w:rsidR="00F01C3A" w:rsidRDefault="00F01C3A" w:rsidP="00F01C3A">
            <w:pPr>
              <w:jc w:val="right"/>
              <w:rPr>
                <w:sz w:val="14"/>
                <w:szCs w:val="14"/>
              </w:rPr>
            </w:pPr>
            <w:r>
              <w:rPr>
                <w:sz w:val="14"/>
                <w:szCs w:val="14"/>
              </w:rPr>
              <w:t>369</w:t>
            </w:r>
          </w:p>
        </w:tc>
        <w:tc>
          <w:tcPr>
            <w:tcW w:w="280" w:type="pct"/>
            <w:tcBorders>
              <w:top w:val="nil"/>
              <w:left w:val="nil"/>
              <w:bottom w:val="nil"/>
              <w:right w:val="nil"/>
            </w:tcBorders>
            <w:tcMar>
              <w:left w:w="43" w:type="dxa"/>
            </w:tcMar>
            <w:vAlign w:val="center"/>
          </w:tcPr>
          <w:p w:rsidR="00F01C3A" w:rsidRDefault="00F01C3A" w:rsidP="00F01C3A">
            <w:pPr>
              <w:jc w:val="right"/>
              <w:rPr>
                <w:sz w:val="14"/>
                <w:szCs w:val="14"/>
              </w:rPr>
            </w:pPr>
            <w:r>
              <w:rPr>
                <w:sz w:val="14"/>
                <w:szCs w:val="14"/>
              </w:rPr>
              <w:t>2,111</w:t>
            </w:r>
          </w:p>
        </w:tc>
        <w:tc>
          <w:tcPr>
            <w:tcW w:w="329" w:type="pct"/>
            <w:tcBorders>
              <w:top w:val="nil"/>
              <w:left w:val="nil"/>
              <w:bottom w:val="nil"/>
              <w:right w:val="nil"/>
            </w:tcBorders>
            <w:tcMar>
              <w:left w:w="43" w:type="dxa"/>
            </w:tcMar>
            <w:vAlign w:val="center"/>
          </w:tcPr>
          <w:p w:rsidR="00F01C3A" w:rsidRDefault="00F01C3A" w:rsidP="00F01C3A">
            <w:pPr>
              <w:jc w:val="right"/>
              <w:rPr>
                <w:sz w:val="14"/>
                <w:szCs w:val="14"/>
              </w:rPr>
            </w:pPr>
            <w:r>
              <w:rPr>
                <w:sz w:val="14"/>
                <w:szCs w:val="14"/>
              </w:rPr>
              <w:t>(1,742)</w:t>
            </w:r>
          </w:p>
        </w:tc>
        <w:tc>
          <w:tcPr>
            <w:tcW w:w="281" w:type="pct"/>
            <w:tcBorders>
              <w:top w:val="nil"/>
              <w:left w:val="nil"/>
              <w:bottom w:val="nil"/>
              <w:right w:val="nil"/>
            </w:tcBorders>
            <w:shd w:val="clear" w:color="auto" w:fill="auto"/>
            <w:tcMar>
              <w:left w:w="43" w:type="dxa"/>
            </w:tcMar>
            <w:vAlign w:val="center"/>
            <w:hideMark/>
          </w:tcPr>
          <w:p w:rsidR="00F01C3A" w:rsidRDefault="00F01C3A" w:rsidP="00F01C3A">
            <w:pPr>
              <w:jc w:val="right"/>
              <w:rPr>
                <w:sz w:val="14"/>
                <w:szCs w:val="14"/>
              </w:rPr>
            </w:pPr>
            <w:r>
              <w:rPr>
                <w:sz w:val="14"/>
                <w:szCs w:val="14"/>
              </w:rPr>
              <w:t>247</w:t>
            </w:r>
          </w:p>
        </w:tc>
        <w:tc>
          <w:tcPr>
            <w:tcW w:w="281" w:type="pct"/>
            <w:tcBorders>
              <w:top w:val="nil"/>
              <w:left w:val="nil"/>
              <w:bottom w:val="nil"/>
              <w:right w:val="nil"/>
            </w:tcBorders>
            <w:shd w:val="clear" w:color="auto" w:fill="auto"/>
            <w:tcMar>
              <w:left w:w="43" w:type="dxa"/>
            </w:tcMar>
            <w:vAlign w:val="center"/>
            <w:hideMark/>
          </w:tcPr>
          <w:p w:rsidR="00F01C3A" w:rsidRDefault="00F01C3A" w:rsidP="00F01C3A">
            <w:pPr>
              <w:jc w:val="right"/>
              <w:rPr>
                <w:sz w:val="14"/>
                <w:szCs w:val="14"/>
              </w:rPr>
            </w:pPr>
            <w:r>
              <w:rPr>
                <w:sz w:val="14"/>
                <w:szCs w:val="14"/>
              </w:rPr>
              <w:t>1,409</w:t>
            </w:r>
          </w:p>
        </w:tc>
        <w:tc>
          <w:tcPr>
            <w:tcW w:w="328" w:type="pct"/>
            <w:tcBorders>
              <w:top w:val="nil"/>
              <w:left w:val="nil"/>
              <w:bottom w:val="nil"/>
              <w:right w:val="nil"/>
            </w:tcBorders>
            <w:shd w:val="clear" w:color="auto" w:fill="auto"/>
            <w:tcMar>
              <w:left w:w="43" w:type="dxa"/>
            </w:tcMar>
            <w:vAlign w:val="center"/>
            <w:hideMark/>
          </w:tcPr>
          <w:p w:rsidR="00F01C3A" w:rsidRDefault="00F01C3A" w:rsidP="00F01C3A">
            <w:pPr>
              <w:jc w:val="right"/>
              <w:rPr>
                <w:sz w:val="14"/>
                <w:szCs w:val="14"/>
              </w:rPr>
            </w:pPr>
            <w:r>
              <w:rPr>
                <w:sz w:val="14"/>
                <w:szCs w:val="14"/>
              </w:rPr>
              <w:t>(1,162)</w:t>
            </w:r>
          </w:p>
        </w:tc>
        <w:tc>
          <w:tcPr>
            <w:tcW w:w="281" w:type="pct"/>
            <w:tcBorders>
              <w:top w:val="nil"/>
              <w:left w:val="nil"/>
              <w:bottom w:val="nil"/>
              <w:right w:val="nil"/>
            </w:tcBorders>
            <w:shd w:val="clear" w:color="auto" w:fill="auto"/>
            <w:tcMar>
              <w:left w:w="43" w:type="dxa"/>
            </w:tcMar>
            <w:vAlign w:val="center"/>
            <w:hideMark/>
          </w:tcPr>
          <w:p w:rsidR="00F01C3A" w:rsidRDefault="00F01C3A" w:rsidP="00F01C3A">
            <w:pPr>
              <w:jc w:val="right"/>
              <w:rPr>
                <w:sz w:val="14"/>
                <w:szCs w:val="14"/>
              </w:rPr>
            </w:pPr>
            <w:r>
              <w:rPr>
                <w:sz w:val="14"/>
                <w:szCs w:val="14"/>
              </w:rPr>
              <w:t>282</w:t>
            </w:r>
          </w:p>
        </w:tc>
        <w:tc>
          <w:tcPr>
            <w:tcW w:w="281" w:type="pct"/>
            <w:tcBorders>
              <w:top w:val="nil"/>
              <w:left w:val="nil"/>
              <w:bottom w:val="nil"/>
              <w:right w:val="nil"/>
            </w:tcBorders>
            <w:shd w:val="clear" w:color="auto" w:fill="auto"/>
            <w:tcMar>
              <w:left w:w="43" w:type="dxa"/>
            </w:tcMar>
            <w:vAlign w:val="center"/>
            <w:hideMark/>
          </w:tcPr>
          <w:p w:rsidR="00F01C3A" w:rsidRDefault="00F01C3A" w:rsidP="00F01C3A">
            <w:pPr>
              <w:jc w:val="right"/>
              <w:rPr>
                <w:sz w:val="14"/>
                <w:szCs w:val="14"/>
              </w:rPr>
            </w:pPr>
            <w:r>
              <w:rPr>
                <w:sz w:val="14"/>
                <w:szCs w:val="14"/>
              </w:rPr>
              <w:t>934</w:t>
            </w:r>
          </w:p>
        </w:tc>
        <w:tc>
          <w:tcPr>
            <w:tcW w:w="306" w:type="pct"/>
            <w:tcBorders>
              <w:top w:val="nil"/>
              <w:left w:val="nil"/>
              <w:bottom w:val="nil"/>
            </w:tcBorders>
            <w:shd w:val="clear" w:color="auto" w:fill="auto"/>
            <w:tcMar>
              <w:left w:w="43" w:type="dxa"/>
            </w:tcMar>
            <w:vAlign w:val="center"/>
            <w:hideMark/>
          </w:tcPr>
          <w:p w:rsidR="00F01C3A" w:rsidRDefault="00F01C3A" w:rsidP="00F01C3A">
            <w:pPr>
              <w:jc w:val="right"/>
              <w:rPr>
                <w:sz w:val="14"/>
                <w:szCs w:val="14"/>
              </w:rPr>
            </w:pPr>
            <w:r>
              <w:rPr>
                <w:sz w:val="14"/>
                <w:szCs w:val="14"/>
              </w:rPr>
              <w:t>(652)</w:t>
            </w:r>
          </w:p>
        </w:tc>
      </w:tr>
      <w:tr w:rsidR="00F01C3A" w:rsidRPr="00BF4323" w:rsidTr="00F01C3A">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F01C3A" w:rsidRPr="00BF4323" w:rsidRDefault="00F01C3A" w:rsidP="00F01C3A">
            <w:pPr>
              <w:ind w:firstLineChars="321" w:firstLine="449"/>
              <w:rPr>
                <w:sz w:val="14"/>
              </w:rPr>
            </w:pPr>
            <w:r w:rsidRPr="00BF4323">
              <w:rPr>
                <w:sz w:val="14"/>
              </w:rPr>
              <w:t>5 Construction</w:t>
            </w:r>
          </w:p>
        </w:tc>
        <w:tc>
          <w:tcPr>
            <w:tcW w:w="326" w:type="pct"/>
            <w:tcBorders>
              <w:top w:val="nil"/>
              <w:left w:val="nil"/>
              <w:bottom w:val="nil"/>
              <w:right w:val="nil"/>
            </w:tcBorders>
            <w:tcMar>
              <w:left w:w="43" w:type="dxa"/>
            </w:tcMar>
            <w:vAlign w:val="center"/>
          </w:tcPr>
          <w:p w:rsidR="00F01C3A" w:rsidRDefault="00F01C3A" w:rsidP="00F01C3A">
            <w:pPr>
              <w:jc w:val="right"/>
              <w:rPr>
                <w:sz w:val="14"/>
                <w:szCs w:val="14"/>
              </w:rPr>
            </w:pPr>
            <w:r>
              <w:rPr>
                <w:sz w:val="14"/>
                <w:szCs w:val="14"/>
              </w:rPr>
              <w:t>69</w:t>
            </w:r>
          </w:p>
        </w:tc>
        <w:tc>
          <w:tcPr>
            <w:tcW w:w="280" w:type="pct"/>
            <w:tcBorders>
              <w:top w:val="nil"/>
              <w:left w:val="nil"/>
              <w:bottom w:val="nil"/>
              <w:right w:val="nil"/>
            </w:tcBorders>
            <w:tcMar>
              <w:left w:w="43" w:type="dxa"/>
            </w:tcMar>
            <w:vAlign w:val="center"/>
          </w:tcPr>
          <w:p w:rsidR="00F01C3A" w:rsidRDefault="00F01C3A" w:rsidP="00F01C3A">
            <w:pPr>
              <w:jc w:val="right"/>
              <w:rPr>
                <w:sz w:val="14"/>
                <w:szCs w:val="14"/>
              </w:rPr>
            </w:pPr>
            <w:r>
              <w:rPr>
                <w:sz w:val="14"/>
                <w:szCs w:val="14"/>
              </w:rPr>
              <w:t>53</w:t>
            </w:r>
          </w:p>
        </w:tc>
        <w:tc>
          <w:tcPr>
            <w:tcW w:w="329" w:type="pct"/>
            <w:tcBorders>
              <w:top w:val="nil"/>
              <w:left w:val="nil"/>
              <w:bottom w:val="nil"/>
              <w:right w:val="nil"/>
            </w:tcBorders>
            <w:tcMar>
              <w:left w:w="43" w:type="dxa"/>
            </w:tcMar>
            <w:vAlign w:val="center"/>
          </w:tcPr>
          <w:p w:rsidR="00F01C3A" w:rsidRDefault="00F01C3A" w:rsidP="00F01C3A">
            <w:pPr>
              <w:jc w:val="right"/>
              <w:rPr>
                <w:sz w:val="14"/>
                <w:szCs w:val="14"/>
              </w:rPr>
            </w:pPr>
            <w:r>
              <w:rPr>
                <w:sz w:val="14"/>
                <w:szCs w:val="14"/>
              </w:rPr>
              <w:t>16</w:t>
            </w:r>
          </w:p>
        </w:tc>
        <w:tc>
          <w:tcPr>
            <w:tcW w:w="281" w:type="pct"/>
            <w:tcBorders>
              <w:top w:val="nil"/>
              <w:left w:val="nil"/>
              <w:bottom w:val="nil"/>
              <w:right w:val="nil"/>
            </w:tcBorders>
            <w:shd w:val="clear" w:color="auto" w:fill="auto"/>
            <w:tcMar>
              <w:left w:w="43" w:type="dxa"/>
            </w:tcMar>
            <w:vAlign w:val="center"/>
            <w:hideMark/>
          </w:tcPr>
          <w:p w:rsidR="00F01C3A" w:rsidRDefault="00F01C3A" w:rsidP="00F01C3A">
            <w:pPr>
              <w:jc w:val="right"/>
              <w:rPr>
                <w:sz w:val="14"/>
                <w:szCs w:val="14"/>
              </w:rPr>
            </w:pPr>
            <w:r>
              <w:rPr>
                <w:sz w:val="14"/>
                <w:szCs w:val="14"/>
              </w:rPr>
              <w:t>48</w:t>
            </w:r>
          </w:p>
        </w:tc>
        <w:tc>
          <w:tcPr>
            <w:tcW w:w="281" w:type="pct"/>
            <w:tcBorders>
              <w:top w:val="nil"/>
              <w:left w:val="nil"/>
              <w:bottom w:val="nil"/>
              <w:right w:val="nil"/>
            </w:tcBorders>
            <w:shd w:val="clear" w:color="auto" w:fill="auto"/>
            <w:tcMar>
              <w:left w:w="43" w:type="dxa"/>
            </w:tcMar>
            <w:vAlign w:val="center"/>
            <w:hideMark/>
          </w:tcPr>
          <w:p w:rsidR="00F01C3A" w:rsidRDefault="00F01C3A" w:rsidP="00F01C3A">
            <w:pPr>
              <w:jc w:val="right"/>
              <w:rPr>
                <w:sz w:val="14"/>
                <w:szCs w:val="14"/>
              </w:rPr>
            </w:pPr>
            <w:r>
              <w:rPr>
                <w:sz w:val="14"/>
                <w:szCs w:val="14"/>
              </w:rPr>
              <w:t>51</w:t>
            </w:r>
          </w:p>
        </w:tc>
        <w:tc>
          <w:tcPr>
            <w:tcW w:w="328" w:type="pct"/>
            <w:tcBorders>
              <w:top w:val="nil"/>
              <w:left w:val="nil"/>
              <w:bottom w:val="nil"/>
              <w:right w:val="nil"/>
            </w:tcBorders>
            <w:shd w:val="clear" w:color="auto" w:fill="auto"/>
            <w:tcMar>
              <w:left w:w="43" w:type="dxa"/>
            </w:tcMar>
            <w:vAlign w:val="center"/>
            <w:hideMark/>
          </w:tcPr>
          <w:p w:rsidR="00F01C3A" w:rsidRDefault="00F01C3A" w:rsidP="00F01C3A">
            <w:pPr>
              <w:jc w:val="right"/>
              <w:rPr>
                <w:sz w:val="14"/>
                <w:szCs w:val="14"/>
              </w:rPr>
            </w:pPr>
            <w:r>
              <w:rPr>
                <w:sz w:val="14"/>
                <w:szCs w:val="14"/>
              </w:rPr>
              <w:t>(3)</w:t>
            </w:r>
          </w:p>
        </w:tc>
        <w:tc>
          <w:tcPr>
            <w:tcW w:w="281" w:type="pct"/>
            <w:tcBorders>
              <w:top w:val="nil"/>
              <w:left w:val="nil"/>
              <w:bottom w:val="nil"/>
              <w:right w:val="nil"/>
            </w:tcBorders>
            <w:shd w:val="clear" w:color="auto" w:fill="auto"/>
            <w:tcMar>
              <w:left w:w="43" w:type="dxa"/>
            </w:tcMar>
            <w:vAlign w:val="center"/>
            <w:hideMark/>
          </w:tcPr>
          <w:p w:rsidR="00F01C3A" w:rsidRDefault="00F01C3A" w:rsidP="00F01C3A">
            <w:pPr>
              <w:jc w:val="right"/>
              <w:rPr>
                <w:sz w:val="14"/>
                <w:szCs w:val="14"/>
              </w:rPr>
            </w:pPr>
            <w:r>
              <w:rPr>
                <w:sz w:val="14"/>
                <w:szCs w:val="14"/>
              </w:rPr>
              <w:t>37</w:t>
            </w:r>
          </w:p>
        </w:tc>
        <w:tc>
          <w:tcPr>
            <w:tcW w:w="281" w:type="pct"/>
            <w:tcBorders>
              <w:top w:val="nil"/>
              <w:left w:val="nil"/>
              <w:bottom w:val="nil"/>
              <w:right w:val="nil"/>
            </w:tcBorders>
            <w:shd w:val="clear" w:color="auto" w:fill="auto"/>
            <w:tcMar>
              <w:left w:w="43" w:type="dxa"/>
            </w:tcMar>
            <w:vAlign w:val="center"/>
            <w:hideMark/>
          </w:tcPr>
          <w:p w:rsidR="00F01C3A" w:rsidRDefault="00F01C3A" w:rsidP="00F01C3A">
            <w:pPr>
              <w:jc w:val="right"/>
              <w:rPr>
                <w:sz w:val="14"/>
                <w:szCs w:val="14"/>
              </w:rPr>
            </w:pPr>
            <w:r>
              <w:rPr>
                <w:sz w:val="14"/>
                <w:szCs w:val="14"/>
              </w:rPr>
              <w:t>-</w:t>
            </w:r>
          </w:p>
        </w:tc>
        <w:tc>
          <w:tcPr>
            <w:tcW w:w="306" w:type="pct"/>
            <w:tcBorders>
              <w:top w:val="nil"/>
              <w:left w:val="nil"/>
              <w:bottom w:val="nil"/>
            </w:tcBorders>
            <w:shd w:val="clear" w:color="auto" w:fill="auto"/>
            <w:tcMar>
              <w:left w:w="43" w:type="dxa"/>
            </w:tcMar>
            <w:vAlign w:val="center"/>
            <w:hideMark/>
          </w:tcPr>
          <w:p w:rsidR="00F01C3A" w:rsidRDefault="00F01C3A" w:rsidP="00F01C3A">
            <w:pPr>
              <w:jc w:val="right"/>
              <w:rPr>
                <w:sz w:val="14"/>
                <w:szCs w:val="14"/>
              </w:rPr>
            </w:pPr>
            <w:r>
              <w:rPr>
                <w:sz w:val="14"/>
                <w:szCs w:val="14"/>
              </w:rPr>
              <w:t>37</w:t>
            </w:r>
          </w:p>
        </w:tc>
      </w:tr>
      <w:tr w:rsidR="00F01C3A" w:rsidRPr="00BF4323" w:rsidTr="00F01C3A">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F01C3A" w:rsidRPr="00BF4323" w:rsidRDefault="00F01C3A" w:rsidP="00F01C3A">
            <w:pPr>
              <w:ind w:firstLineChars="321" w:firstLine="449"/>
              <w:rPr>
                <w:sz w:val="14"/>
              </w:rPr>
            </w:pPr>
            <w:r w:rsidRPr="00BF4323">
              <w:rPr>
                <w:sz w:val="14"/>
              </w:rPr>
              <w:t>6 Insurance and pension services</w:t>
            </w:r>
          </w:p>
        </w:tc>
        <w:tc>
          <w:tcPr>
            <w:tcW w:w="326" w:type="pct"/>
            <w:tcBorders>
              <w:top w:val="nil"/>
              <w:left w:val="nil"/>
              <w:bottom w:val="nil"/>
              <w:right w:val="nil"/>
            </w:tcBorders>
            <w:tcMar>
              <w:left w:w="43" w:type="dxa"/>
            </w:tcMar>
            <w:vAlign w:val="center"/>
          </w:tcPr>
          <w:p w:rsidR="00F01C3A" w:rsidRDefault="00F01C3A" w:rsidP="00F01C3A">
            <w:pPr>
              <w:jc w:val="right"/>
              <w:rPr>
                <w:sz w:val="14"/>
                <w:szCs w:val="14"/>
              </w:rPr>
            </w:pPr>
            <w:r>
              <w:rPr>
                <w:sz w:val="14"/>
                <w:szCs w:val="14"/>
              </w:rPr>
              <w:t>46</w:t>
            </w:r>
          </w:p>
        </w:tc>
        <w:tc>
          <w:tcPr>
            <w:tcW w:w="280" w:type="pct"/>
            <w:tcBorders>
              <w:top w:val="nil"/>
              <w:left w:val="nil"/>
              <w:bottom w:val="nil"/>
              <w:right w:val="nil"/>
            </w:tcBorders>
            <w:tcMar>
              <w:left w:w="43" w:type="dxa"/>
            </w:tcMar>
            <w:vAlign w:val="center"/>
          </w:tcPr>
          <w:p w:rsidR="00F01C3A" w:rsidRDefault="00F01C3A" w:rsidP="00F01C3A">
            <w:pPr>
              <w:jc w:val="right"/>
              <w:rPr>
                <w:sz w:val="14"/>
                <w:szCs w:val="14"/>
              </w:rPr>
            </w:pPr>
            <w:r>
              <w:rPr>
                <w:sz w:val="14"/>
                <w:szCs w:val="14"/>
              </w:rPr>
              <w:t>223</w:t>
            </w:r>
          </w:p>
        </w:tc>
        <w:tc>
          <w:tcPr>
            <w:tcW w:w="329" w:type="pct"/>
            <w:tcBorders>
              <w:top w:val="nil"/>
              <w:left w:val="nil"/>
              <w:bottom w:val="nil"/>
              <w:right w:val="nil"/>
            </w:tcBorders>
            <w:tcMar>
              <w:left w:w="43" w:type="dxa"/>
            </w:tcMar>
            <w:vAlign w:val="center"/>
          </w:tcPr>
          <w:p w:rsidR="00F01C3A" w:rsidRDefault="00F01C3A" w:rsidP="00F01C3A">
            <w:pPr>
              <w:jc w:val="right"/>
              <w:rPr>
                <w:sz w:val="14"/>
                <w:szCs w:val="14"/>
              </w:rPr>
            </w:pPr>
            <w:r>
              <w:rPr>
                <w:sz w:val="14"/>
                <w:szCs w:val="14"/>
              </w:rPr>
              <w:t>(177)</w:t>
            </w:r>
          </w:p>
        </w:tc>
        <w:tc>
          <w:tcPr>
            <w:tcW w:w="281" w:type="pct"/>
            <w:tcBorders>
              <w:top w:val="nil"/>
              <w:left w:val="nil"/>
              <w:bottom w:val="nil"/>
              <w:right w:val="nil"/>
            </w:tcBorders>
            <w:shd w:val="clear" w:color="auto" w:fill="auto"/>
            <w:tcMar>
              <w:left w:w="43" w:type="dxa"/>
            </w:tcMar>
            <w:vAlign w:val="center"/>
            <w:hideMark/>
          </w:tcPr>
          <w:p w:rsidR="00F01C3A" w:rsidRDefault="00F01C3A" w:rsidP="00F01C3A">
            <w:pPr>
              <w:jc w:val="right"/>
              <w:rPr>
                <w:sz w:val="14"/>
                <w:szCs w:val="14"/>
              </w:rPr>
            </w:pPr>
            <w:r>
              <w:rPr>
                <w:sz w:val="14"/>
                <w:szCs w:val="14"/>
              </w:rPr>
              <w:t>27</w:t>
            </w:r>
          </w:p>
        </w:tc>
        <w:tc>
          <w:tcPr>
            <w:tcW w:w="281" w:type="pct"/>
            <w:tcBorders>
              <w:top w:val="nil"/>
              <w:left w:val="nil"/>
              <w:bottom w:val="nil"/>
              <w:right w:val="nil"/>
            </w:tcBorders>
            <w:shd w:val="clear" w:color="auto" w:fill="auto"/>
            <w:tcMar>
              <w:left w:w="43" w:type="dxa"/>
            </w:tcMar>
            <w:vAlign w:val="center"/>
            <w:hideMark/>
          </w:tcPr>
          <w:p w:rsidR="00F01C3A" w:rsidRDefault="00F01C3A" w:rsidP="00F01C3A">
            <w:pPr>
              <w:jc w:val="right"/>
              <w:rPr>
                <w:sz w:val="14"/>
                <w:szCs w:val="14"/>
              </w:rPr>
            </w:pPr>
            <w:r>
              <w:rPr>
                <w:sz w:val="14"/>
                <w:szCs w:val="14"/>
              </w:rPr>
              <w:t>154</w:t>
            </w:r>
          </w:p>
        </w:tc>
        <w:tc>
          <w:tcPr>
            <w:tcW w:w="328" w:type="pct"/>
            <w:tcBorders>
              <w:top w:val="nil"/>
              <w:left w:val="nil"/>
              <w:bottom w:val="nil"/>
              <w:right w:val="nil"/>
            </w:tcBorders>
            <w:shd w:val="clear" w:color="auto" w:fill="auto"/>
            <w:tcMar>
              <w:left w:w="43" w:type="dxa"/>
            </w:tcMar>
            <w:vAlign w:val="center"/>
            <w:hideMark/>
          </w:tcPr>
          <w:p w:rsidR="00F01C3A" w:rsidRDefault="00F01C3A" w:rsidP="00F01C3A">
            <w:pPr>
              <w:jc w:val="right"/>
              <w:rPr>
                <w:sz w:val="14"/>
                <w:szCs w:val="14"/>
              </w:rPr>
            </w:pPr>
            <w:r>
              <w:rPr>
                <w:sz w:val="14"/>
                <w:szCs w:val="14"/>
              </w:rPr>
              <w:t>(127)</w:t>
            </w:r>
          </w:p>
        </w:tc>
        <w:tc>
          <w:tcPr>
            <w:tcW w:w="281" w:type="pct"/>
            <w:tcBorders>
              <w:top w:val="nil"/>
              <w:left w:val="nil"/>
              <w:bottom w:val="nil"/>
              <w:right w:val="nil"/>
            </w:tcBorders>
            <w:shd w:val="clear" w:color="auto" w:fill="auto"/>
            <w:tcMar>
              <w:left w:w="43" w:type="dxa"/>
            </w:tcMar>
            <w:vAlign w:val="center"/>
            <w:hideMark/>
          </w:tcPr>
          <w:p w:rsidR="00F01C3A" w:rsidRDefault="00F01C3A" w:rsidP="00F01C3A">
            <w:pPr>
              <w:jc w:val="right"/>
              <w:rPr>
                <w:sz w:val="14"/>
                <w:szCs w:val="14"/>
              </w:rPr>
            </w:pPr>
            <w:r>
              <w:rPr>
                <w:sz w:val="14"/>
                <w:szCs w:val="14"/>
              </w:rPr>
              <w:t>29</w:t>
            </w:r>
          </w:p>
        </w:tc>
        <w:tc>
          <w:tcPr>
            <w:tcW w:w="281" w:type="pct"/>
            <w:tcBorders>
              <w:top w:val="nil"/>
              <w:left w:val="nil"/>
              <w:bottom w:val="nil"/>
              <w:right w:val="nil"/>
            </w:tcBorders>
            <w:shd w:val="clear" w:color="auto" w:fill="auto"/>
            <w:tcMar>
              <w:left w:w="43" w:type="dxa"/>
            </w:tcMar>
            <w:vAlign w:val="center"/>
            <w:hideMark/>
          </w:tcPr>
          <w:p w:rsidR="00F01C3A" w:rsidRDefault="00F01C3A" w:rsidP="00F01C3A">
            <w:pPr>
              <w:jc w:val="right"/>
              <w:rPr>
                <w:sz w:val="14"/>
                <w:szCs w:val="14"/>
              </w:rPr>
            </w:pPr>
            <w:r>
              <w:rPr>
                <w:sz w:val="14"/>
                <w:szCs w:val="14"/>
              </w:rPr>
              <w:t>161</w:t>
            </w:r>
          </w:p>
        </w:tc>
        <w:tc>
          <w:tcPr>
            <w:tcW w:w="306" w:type="pct"/>
            <w:tcBorders>
              <w:top w:val="nil"/>
              <w:left w:val="nil"/>
              <w:bottom w:val="nil"/>
            </w:tcBorders>
            <w:shd w:val="clear" w:color="auto" w:fill="auto"/>
            <w:tcMar>
              <w:left w:w="43" w:type="dxa"/>
            </w:tcMar>
            <w:vAlign w:val="center"/>
            <w:hideMark/>
          </w:tcPr>
          <w:p w:rsidR="00F01C3A" w:rsidRDefault="00F01C3A" w:rsidP="00F01C3A">
            <w:pPr>
              <w:jc w:val="right"/>
              <w:rPr>
                <w:sz w:val="14"/>
                <w:szCs w:val="14"/>
              </w:rPr>
            </w:pPr>
            <w:r>
              <w:rPr>
                <w:sz w:val="14"/>
                <w:szCs w:val="14"/>
              </w:rPr>
              <w:t>(132)</w:t>
            </w:r>
          </w:p>
        </w:tc>
      </w:tr>
      <w:tr w:rsidR="00F01C3A" w:rsidRPr="00BF4323" w:rsidTr="00F01C3A">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F01C3A" w:rsidRPr="00BF4323" w:rsidRDefault="00F01C3A" w:rsidP="00F01C3A">
            <w:pPr>
              <w:ind w:firstLineChars="321" w:firstLine="449"/>
              <w:rPr>
                <w:sz w:val="14"/>
              </w:rPr>
            </w:pPr>
            <w:r w:rsidRPr="00BF4323">
              <w:rPr>
                <w:sz w:val="14"/>
              </w:rPr>
              <w:t>7 Financial services</w:t>
            </w:r>
          </w:p>
        </w:tc>
        <w:tc>
          <w:tcPr>
            <w:tcW w:w="326" w:type="pct"/>
            <w:tcBorders>
              <w:top w:val="nil"/>
              <w:left w:val="nil"/>
              <w:bottom w:val="nil"/>
              <w:right w:val="nil"/>
            </w:tcBorders>
            <w:tcMar>
              <w:left w:w="43" w:type="dxa"/>
            </w:tcMar>
            <w:vAlign w:val="center"/>
          </w:tcPr>
          <w:p w:rsidR="00F01C3A" w:rsidRDefault="00F01C3A" w:rsidP="00F01C3A">
            <w:pPr>
              <w:jc w:val="right"/>
              <w:rPr>
                <w:sz w:val="14"/>
                <w:szCs w:val="14"/>
              </w:rPr>
            </w:pPr>
            <w:r>
              <w:rPr>
                <w:sz w:val="14"/>
                <w:szCs w:val="14"/>
              </w:rPr>
              <w:t>143</w:t>
            </w:r>
          </w:p>
        </w:tc>
        <w:tc>
          <w:tcPr>
            <w:tcW w:w="280" w:type="pct"/>
            <w:tcBorders>
              <w:top w:val="nil"/>
              <w:left w:val="nil"/>
              <w:bottom w:val="nil"/>
              <w:right w:val="nil"/>
            </w:tcBorders>
            <w:tcMar>
              <w:left w:w="43" w:type="dxa"/>
            </w:tcMar>
            <w:vAlign w:val="center"/>
          </w:tcPr>
          <w:p w:rsidR="00F01C3A" w:rsidRDefault="00F01C3A" w:rsidP="00F01C3A">
            <w:pPr>
              <w:jc w:val="right"/>
              <w:rPr>
                <w:sz w:val="14"/>
                <w:szCs w:val="14"/>
              </w:rPr>
            </w:pPr>
            <w:r>
              <w:rPr>
                <w:sz w:val="14"/>
                <w:szCs w:val="14"/>
              </w:rPr>
              <w:t>304</w:t>
            </w:r>
          </w:p>
        </w:tc>
        <w:tc>
          <w:tcPr>
            <w:tcW w:w="329" w:type="pct"/>
            <w:tcBorders>
              <w:top w:val="nil"/>
              <w:left w:val="nil"/>
              <w:bottom w:val="nil"/>
              <w:right w:val="nil"/>
            </w:tcBorders>
            <w:tcMar>
              <w:left w:w="43" w:type="dxa"/>
            </w:tcMar>
            <w:vAlign w:val="center"/>
          </w:tcPr>
          <w:p w:rsidR="00F01C3A" w:rsidRDefault="00F01C3A" w:rsidP="00F01C3A">
            <w:pPr>
              <w:jc w:val="right"/>
              <w:rPr>
                <w:sz w:val="14"/>
                <w:szCs w:val="14"/>
              </w:rPr>
            </w:pPr>
            <w:r>
              <w:rPr>
                <w:sz w:val="14"/>
                <w:szCs w:val="14"/>
              </w:rPr>
              <w:t>(161)</w:t>
            </w:r>
          </w:p>
        </w:tc>
        <w:tc>
          <w:tcPr>
            <w:tcW w:w="281" w:type="pct"/>
            <w:tcBorders>
              <w:top w:val="nil"/>
              <w:left w:val="nil"/>
              <w:bottom w:val="nil"/>
              <w:right w:val="nil"/>
            </w:tcBorders>
            <w:shd w:val="clear" w:color="auto" w:fill="auto"/>
            <w:tcMar>
              <w:left w:w="43" w:type="dxa"/>
            </w:tcMar>
            <w:vAlign w:val="center"/>
            <w:hideMark/>
          </w:tcPr>
          <w:p w:rsidR="00F01C3A" w:rsidRDefault="00F01C3A" w:rsidP="00F01C3A">
            <w:pPr>
              <w:jc w:val="right"/>
              <w:rPr>
                <w:sz w:val="14"/>
                <w:szCs w:val="14"/>
              </w:rPr>
            </w:pPr>
            <w:r>
              <w:rPr>
                <w:sz w:val="14"/>
                <w:szCs w:val="14"/>
              </w:rPr>
              <w:t>91</w:t>
            </w:r>
          </w:p>
        </w:tc>
        <w:tc>
          <w:tcPr>
            <w:tcW w:w="281" w:type="pct"/>
            <w:tcBorders>
              <w:top w:val="nil"/>
              <w:left w:val="nil"/>
              <w:bottom w:val="nil"/>
              <w:right w:val="nil"/>
            </w:tcBorders>
            <w:shd w:val="clear" w:color="auto" w:fill="auto"/>
            <w:tcMar>
              <w:left w:w="43" w:type="dxa"/>
            </w:tcMar>
            <w:vAlign w:val="center"/>
            <w:hideMark/>
          </w:tcPr>
          <w:p w:rsidR="00F01C3A" w:rsidRDefault="00F01C3A" w:rsidP="00F01C3A">
            <w:pPr>
              <w:jc w:val="right"/>
              <w:rPr>
                <w:sz w:val="14"/>
                <w:szCs w:val="14"/>
              </w:rPr>
            </w:pPr>
            <w:r>
              <w:rPr>
                <w:sz w:val="14"/>
                <w:szCs w:val="14"/>
              </w:rPr>
              <w:t>204</w:t>
            </w:r>
          </w:p>
        </w:tc>
        <w:tc>
          <w:tcPr>
            <w:tcW w:w="328" w:type="pct"/>
            <w:tcBorders>
              <w:top w:val="nil"/>
              <w:left w:val="nil"/>
              <w:bottom w:val="nil"/>
              <w:right w:val="nil"/>
            </w:tcBorders>
            <w:shd w:val="clear" w:color="auto" w:fill="auto"/>
            <w:tcMar>
              <w:left w:w="43" w:type="dxa"/>
            </w:tcMar>
            <w:vAlign w:val="center"/>
            <w:hideMark/>
          </w:tcPr>
          <w:p w:rsidR="00F01C3A" w:rsidRDefault="00F01C3A" w:rsidP="00F01C3A">
            <w:pPr>
              <w:jc w:val="right"/>
              <w:rPr>
                <w:sz w:val="14"/>
                <w:szCs w:val="14"/>
              </w:rPr>
            </w:pPr>
            <w:r>
              <w:rPr>
                <w:sz w:val="14"/>
                <w:szCs w:val="14"/>
              </w:rPr>
              <w:t>(113)</w:t>
            </w:r>
          </w:p>
        </w:tc>
        <w:tc>
          <w:tcPr>
            <w:tcW w:w="281" w:type="pct"/>
            <w:tcBorders>
              <w:top w:val="nil"/>
              <w:left w:val="nil"/>
              <w:bottom w:val="nil"/>
              <w:right w:val="nil"/>
            </w:tcBorders>
            <w:shd w:val="clear" w:color="auto" w:fill="auto"/>
            <w:tcMar>
              <w:left w:w="43" w:type="dxa"/>
            </w:tcMar>
            <w:vAlign w:val="center"/>
            <w:hideMark/>
          </w:tcPr>
          <w:p w:rsidR="00F01C3A" w:rsidRDefault="00F01C3A" w:rsidP="00F01C3A">
            <w:pPr>
              <w:jc w:val="right"/>
              <w:rPr>
                <w:sz w:val="14"/>
                <w:szCs w:val="14"/>
              </w:rPr>
            </w:pPr>
            <w:r>
              <w:rPr>
                <w:sz w:val="14"/>
                <w:szCs w:val="14"/>
              </w:rPr>
              <w:t>71</w:t>
            </w:r>
          </w:p>
        </w:tc>
        <w:tc>
          <w:tcPr>
            <w:tcW w:w="281" w:type="pct"/>
            <w:tcBorders>
              <w:top w:val="nil"/>
              <w:left w:val="nil"/>
              <w:bottom w:val="nil"/>
              <w:right w:val="nil"/>
            </w:tcBorders>
            <w:shd w:val="clear" w:color="auto" w:fill="auto"/>
            <w:tcMar>
              <w:left w:w="43" w:type="dxa"/>
            </w:tcMar>
            <w:vAlign w:val="center"/>
            <w:hideMark/>
          </w:tcPr>
          <w:p w:rsidR="00F01C3A" w:rsidRDefault="00F01C3A" w:rsidP="00F01C3A">
            <w:pPr>
              <w:jc w:val="right"/>
              <w:rPr>
                <w:sz w:val="14"/>
                <w:szCs w:val="14"/>
              </w:rPr>
            </w:pPr>
            <w:r>
              <w:rPr>
                <w:sz w:val="14"/>
                <w:szCs w:val="14"/>
              </w:rPr>
              <w:t>107</w:t>
            </w:r>
          </w:p>
        </w:tc>
        <w:tc>
          <w:tcPr>
            <w:tcW w:w="306" w:type="pct"/>
            <w:tcBorders>
              <w:top w:val="nil"/>
              <w:left w:val="nil"/>
              <w:bottom w:val="nil"/>
            </w:tcBorders>
            <w:shd w:val="clear" w:color="auto" w:fill="auto"/>
            <w:tcMar>
              <w:left w:w="43" w:type="dxa"/>
            </w:tcMar>
            <w:vAlign w:val="center"/>
            <w:hideMark/>
          </w:tcPr>
          <w:p w:rsidR="00F01C3A" w:rsidRDefault="00F01C3A" w:rsidP="00F01C3A">
            <w:pPr>
              <w:jc w:val="right"/>
              <w:rPr>
                <w:sz w:val="14"/>
                <w:szCs w:val="14"/>
              </w:rPr>
            </w:pPr>
            <w:r>
              <w:rPr>
                <w:sz w:val="14"/>
                <w:szCs w:val="14"/>
              </w:rPr>
              <w:t>(36)</w:t>
            </w:r>
          </w:p>
        </w:tc>
      </w:tr>
      <w:tr w:rsidR="00F01C3A" w:rsidRPr="00BF4323" w:rsidTr="00F01C3A">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F01C3A" w:rsidRPr="00BF4323" w:rsidRDefault="00F01C3A" w:rsidP="00F01C3A">
            <w:pPr>
              <w:ind w:firstLineChars="321" w:firstLine="449"/>
              <w:rPr>
                <w:sz w:val="14"/>
              </w:rPr>
            </w:pPr>
            <w:r w:rsidRPr="00BF4323">
              <w:rPr>
                <w:sz w:val="14"/>
              </w:rPr>
              <w:t>8 Charges for the use of intellectual property n.i.e.</w:t>
            </w:r>
          </w:p>
        </w:tc>
        <w:tc>
          <w:tcPr>
            <w:tcW w:w="326" w:type="pct"/>
            <w:tcBorders>
              <w:top w:val="nil"/>
              <w:left w:val="nil"/>
              <w:bottom w:val="nil"/>
              <w:right w:val="nil"/>
            </w:tcBorders>
            <w:tcMar>
              <w:left w:w="43" w:type="dxa"/>
            </w:tcMar>
            <w:vAlign w:val="center"/>
          </w:tcPr>
          <w:p w:rsidR="00F01C3A" w:rsidRDefault="00F01C3A" w:rsidP="00F01C3A">
            <w:pPr>
              <w:jc w:val="right"/>
              <w:rPr>
                <w:sz w:val="14"/>
                <w:szCs w:val="14"/>
              </w:rPr>
            </w:pPr>
            <w:r>
              <w:rPr>
                <w:sz w:val="14"/>
                <w:szCs w:val="14"/>
              </w:rPr>
              <w:t>11</w:t>
            </w:r>
          </w:p>
        </w:tc>
        <w:tc>
          <w:tcPr>
            <w:tcW w:w="280" w:type="pct"/>
            <w:tcBorders>
              <w:top w:val="nil"/>
              <w:left w:val="nil"/>
              <w:bottom w:val="nil"/>
              <w:right w:val="nil"/>
            </w:tcBorders>
            <w:tcMar>
              <w:left w:w="43" w:type="dxa"/>
            </w:tcMar>
            <w:vAlign w:val="center"/>
          </w:tcPr>
          <w:p w:rsidR="00F01C3A" w:rsidRDefault="00F01C3A" w:rsidP="00F01C3A">
            <w:pPr>
              <w:jc w:val="right"/>
              <w:rPr>
                <w:sz w:val="14"/>
                <w:szCs w:val="14"/>
              </w:rPr>
            </w:pPr>
            <w:r>
              <w:rPr>
                <w:sz w:val="14"/>
                <w:szCs w:val="14"/>
              </w:rPr>
              <w:t>229</w:t>
            </w:r>
          </w:p>
        </w:tc>
        <w:tc>
          <w:tcPr>
            <w:tcW w:w="329" w:type="pct"/>
            <w:tcBorders>
              <w:top w:val="nil"/>
              <w:left w:val="nil"/>
              <w:bottom w:val="nil"/>
              <w:right w:val="nil"/>
            </w:tcBorders>
            <w:tcMar>
              <w:left w:w="43" w:type="dxa"/>
            </w:tcMar>
            <w:vAlign w:val="center"/>
          </w:tcPr>
          <w:p w:rsidR="00F01C3A" w:rsidRDefault="00F01C3A" w:rsidP="00F01C3A">
            <w:pPr>
              <w:jc w:val="right"/>
              <w:rPr>
                <w:sz w:val="14"/>
                <w:szCs w:val="14"/>
              </w:rPr>
            </w:pPr>
            <w:r>
              <w:rPr>
                <w:sz w:val="14"/>
                <w:szCs w:val="14"/>
              </w:rPr>
              <w:t>(218)</w:t>
            </w:r>
          </w:p>
        </w:tc>
        <w:tc>
          <w:tcPr>
            <w:tcW w:w="281" w:type="pct"/>
            <w:tcBorders>
              <w:top w:val="nil"/>
              <w:left w:val="nil"/>
              <w:bottom w:val="nil"/>
              <w:right w:val="nil"/>
            </w:tcBorders>
            <w:shd w:val="clear" w:color="auto" w:fill="auto"/>
            <w:tcMar>
              <w:left w:w="43" w:type="dxa"/>
            </w:tcMar>
            <w:vAlign w:val="center"/>
            <w:hideMark/>
          </w:tcPr>
          <w:p w:rsidR="00F01C3A" w:rsidRDefault="00F01C3A" w:rsidP="00F01C3A">
            <w:pPr>
              <w:jc w:val="right"/>
              <w:rPr>
                <w:sz w:val="14"/>
                <w:szCs w:val="14"/>
              </w:rPr>
            </w:pPr>
            <w:r>
              <w:rPr>
                <w:sz w:val="14"/>
                <w:szCs w:val="14"/>
              </w:rPr>
              <w:t>7</w:t>
            </w:r>
          </w:p>
        </w:tc>
        <w:tc>
          <w:tcPr>
            <w:tcW w:w="281" w:type="pct"/>
            <w:tcBorders>
              <w:top w:val="nil"/>
              <w:left w:val="nil"/>
              <w:bottom w:val="nil"/>
              <w:right w:val="nil"/>
            </w:tcBorders>
            <w:shd w:val="clear" w:color="auto" w:fill="auto"/>
            <w:tcMar>
              <w:left w:w="43" w:type="dxa"/>
            </w:tcMar>
            <w:vAlign w:val="center"/>
            <w:hideMark/>
          </w:tcPr>
          <w:p w:rsidR="00F01C3A" w:rsidRDefault="00F01C3A" w:rsidP="00F01C3A">
            <w:pPr>
              <w:jc w:val="right"/>
              <w:rPr>
                <w:sz w:val="14"/>
                <w:szCs w:val="14"/>
              </w:rPr>
            </w:pPr>
            <w:r>
              <w:rPr>
                <w:sz w:val="14"/>
                <w:szCs w:val="14"/>
              </w:rPr>
              <w:t>165</w:t>
            </w:r>
          </w:p>
        </w:tc>
        <w:tc>
          <w:tcPr>
            <w:tcW w:w="328" w:type="pct"/>
            <w:tcBorders>
              <w:top w:val="nil"/>
              <w:left w:val="nil"/>
              <w:bottom w:val="nil"/>
              <w:right w:val="nil"/>
            </w:tcBorders>
            <w:shd w:val="clear" w:color="auto" w:fill="auto"/>
            <w:tcMar>
              <w:left w:w="43" w:type="dxa"/>
            </w:tcMar>
            <w:vAlign w:val="center"/>
            <w:hideMark/>
          </w:tcPr>
          <w:p w:rsidR="00F01C3A" w:rsidRDefault="00F01C3A" w:rsidP="00F01C3A">
            <w:pPr>
              <w:jc w:val="right"/>
              <w:rPr>
                <w:sz w:val="14"/>
                <w:szCs w:val="14"/>
              </w:rPr>
            </w:pPr>
            <w:r>
              <w:rPr>
                <w:sz w:val="14"/>
                <w:szCs w:val="14"/>
              </w:rPr>
              <w:t>(158)</w:t>
            </w:r>
          </w:p>
        </w:tc>
        <w:tc>
          <w:tcPr>
            <w:tcW w:w="281" w:type="pct"/>
            <w:tcBorders>
              <w:top w:val="nil"/>
              <w:left w:val="nil"/>
              <w:bottom w:val="nil"/>
              <w:right w:val="nil"/>
            </w:tcBorders>
            <w:shd w:val="clear" w:color="auto" w:fill="auto"/>
            <w:tcMar>
              <w:left w:w="43" w:type="dxa"/>
            </w:tcMar>
            <w:vAlign w:val="center"/>
            <w:hideMark/>
          </w:tcPr>
          <w:p w:rsidR="00F01C3A" w:rsidRDefault="00F01C3A" w:rsidP="00F01C3A">
            <w:pPr>
              <w:jc w:val="right"/>
              <w:rPr>
                <w:sz w:val="14"/>
                <w:szCs w:val="14"/>
              </w:rPr>
            </w:pPr>
            <w:r>
              <w:rPr>
                <w:sz w:val="14"/>
                <w:szCs w:val="14"/>
              </w:rPr>
              <w:t>1</w:t>
            </w:r>
          </w:p>
        </w:tc>
        <w:tc>
          <w:tcPr>
            <w:tcW w:w="281" w:type="pct"/>
            <w:tcBorders>
              <w:top w:val="nil"/>
              <w:left w:val="nil"/>
              <w:bottom w:val="nil"/>
              <w:right w:val="nil"/>
            </w:tcBorders>
            <w:shd w:val="clear" w:color="auto" w:fill="auto"/>
            <w:tcMar>
              <w:left w:w="43" w:type="dxa"/>
            </w:tcMar>
            <w:vAlign w:val="center"/>
            <w:hideMark/>
          </w:tcPr>
          <w:p w:rsidR="00F01C3A" w:rsidRDefault="00F01C3A" w:rsidP="00F01C3A">
            <w:pPr>
              <w:jc w:val="right"/>
              <w:rPr>
                <w:sz w:val="14"/>
                <w:szCs w:val="14"/>
              </w:rPr>
            </w:pPr>
            <w:r>
              <w:rPr>
                <w:sz w:val="14"/>
                <w:szCs w:val="14"/>
              </w:rPr>
              <w:t>106</w:t>
            </w:r>
          </w:p>
        </w:tc>
        <w:tc>
          <w:tcPr>
            <w:tcW w:w="306" w:type="pct"/>
            <w:tcBorders>
              <w:top w:val="nil"/>
              <w:left w:val="nil"/>
              <w:bottom w:val="nil"/>
            </w:tcBorders>
            <w:shd w:val="clear" w:color="auto" w:fill="auto"/>
            <w:tcMar>
              <w:left w:w="43" w:type="dxa"/>
            </w:tcMar>
            <w:vAlign w:val="center"/>
            <w:hideMark/>
          </w:tcPr>
          <w:p w:rsidR="00F01C3A" w:rsidRDefault="00F01C3A" w:rsidP="00F01C3A">
            <w:pPr>
              <w:jc w:val="right"/>
              <w:rPr>
                <w:sz w:val="14"/>
                <w:szCs w:val="14"/>
              </w:rPr>
            </w:pPr>
            <w:r>
              <w:rPr>
                <w:sz w:val="14"/>
                <w:szCs w:val="14"/>
              </w:rPr>
              <w:t>(105)</w:t>
            </w:r>
          </w:p>
        </w:tc>
      </w:tr>
      <w:tr w:rsidR="00F01C3A" w:rsidRPr="00BF4323" w:rsidTr="00F01C3A">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F01C3A" w:rsidRPr="00BF4323" w:rsidRDefault="00F01C3A" w:rsidP="00F01C3A">
            <w:pPr>
              <w:ind w:firstLineChars="321" w:firstLine="449"/>
              <w:rPr>
                <w:sz w:val="14"/>
              </w:rPr>
            </w:pPr>
            <w:r w:rsidRPr="00BF4323">
              <w:rPr>
                <w:sz w:val="14"/>
              </w:rPr>
              <w:t>9 Telecommunications, computer, and information services</w:t>
            </w:r>
          </w:p>
        </w:tc>
        <w:tc>
          <w:tcPr>
            <w:tcW w:w="326" w:type="pct"/>
            <w:tcBorders>
              <w:top w:val="nil"/>
              <w:left w:val="nil"/>
              <w:bottom w:val="nil"/>
              <w:right w:val="nil"/>
            </w:tcBorders>
            <w:tcMar>
              <w:left w:w="43" w:type="dxa"/>
            </w:tcMar>
            <w:vAlign w:val="center"/>
          </w:tcPr>
          <w:p w:rsidR="00F01C3A" w:rsidRDefault="00F01C3A" w:rsidP="00F01C3A">
            <w:pPr>
              <w:jc w:val="right"/>
              <w:rPr>
                <w:sz w:val="14"/>
                <w:szCs w:val="14"/>
              </w:rPr>
            </w:pPr>
            <w:r>
              <w:rPr>
                <w:sz w:val="14"/>
                <w:szCs w:val="14"/>
              </w:rPr>
              <w:t>1,065</w:t>
            </w:r>
          </w:p>
        </w:tc>
        <w:tc>
          <w:tcPr>
            <w:tcW w:w="280" w:type="pct"/>
            <w:tcBorders>
              <w:top w:val="nil"/>
              <w:left w:val="nil"/>
              <w:bottom w:val="nil"/>
              <w:right w:val="nil"/>
            </w:tcBorders>
            <w:tcMar>
              <w:left w:w="43" w:type="dxa"/>
            </w:tcMar>
            <w:vAlign w:val="center"/>
          </w:tcPr>
          <w:p w:rsidR="00F01C3A" w:rsidRDefault="00F01C3A" w:rsidP="00F01C3A">
            <w:pPr>
              <w:jc w:val="right"/>
              <w:rPr>
                <w:sz w:val="14"/>
                <w:szCs w:val="14"/>
              </w:rPr>
            </w:pPr>
            <w:r>
              <w:rPr>
                <w:sz w:val="14"/>
                <w:szCs w:val="14"/>
              </w:rPr>
              <w:t>479</w:t>
            </w:r>
          </w:p>
        </w:tc>
        <w:tc>
          <w:tcPr>
            <w:tcW w:w="329" w:type="pct"/>
            <w:tcBorders>
              <w:top w:val="nil"/>
              <w:left w:val="nil"/>
              <w:bottom w:val="nil"/>
              <w:right w:val="nil"/>
            </w:tcBorders>
            <w:tcMar>
              <w:left w:w="43" w:type="dxa"/>
            </w:tcMar>
            <w:vAlign w:val="center"/>
          </w:tcPr>
          <w:p w:rsidR="00F01C3A" w:rsidRDefault="00F01C3A" w:rsidP="00F01C3A">
            <w:pPr>
              <w:jc w:val="right"/>
              <w:rPr>
                <w:sz w:val="14"/>
                <w:szCs w:val="14"/>
              </w:rPr>
            </w:pPr>
            <w:r>
              <w:rPr>
                <w:sz w:val="14"/>
                <w:szCs w:val="14"/>
              </w:rPr>
              <w:t>586</w:t>
            </w:r>
          </w:p>
        </w:tc>
        <w:tc>
          <w:tcPr>
            <w:tcW w:w="281" w:type="pct"/>
            <w:tcBorders>
              <w:top w:val="nil"/>
              <w:left w:val="nil"/>
              <w:bottom w:val="nil"/>
              <w:right w:val="nil"/>
            </w:tcBorders>
            <w:shd w:val="clear" w:color="auto" w:fill="auto"/>
            <w:tcMar>
              <w:left w:w="43" w:type="dxa"/>
            </w:tcMar>
            <w:vAlign w:val="center"/>
            <w:hideMark/>
          </w:tcPr>
          <w:p w:rsidR="00F01C3A" w:rsidRDefault="00F01C3A" w:rsidP="00F01C3A">
            <w:pPr>
              <w:jc w:val="right"/>
              <w:rPr>
                <w:sz w:val="14"/>
                <w:szCs w:val="14"/>
              </w:rPr>
            </w:pPr>
            <w:r>
              <w:rPr>
                <w:sz w:val="14"/>
                <w:szCs w:val="14"/>
              </w:rPr>
              <w:t>694</w:t>
            </w:r>
          </w:p>
        </w:tc>
        <w:tc>
          <w:tcPr>
            <w:tcW w:w="281" w:type="pct"/>
            <w:tcBorders>
              <w:top w:val="nil"/>
              <w:left w:val="nil"/>
              <w:bottom w:val="nil"/>
              <w:right w:val="nil"/>
            </w:tcBorders>
            <w:shd w:val="clear" w:color="auto" w:fill="auto"/>
            <w:tcMar>
              <w:left w:w="43" w:type="dxa"/>
            </w:tcMar>
            <w:vAlign w:val="center"/>
            <w:hideMark/>
          </w:tcPr>
          <w:p w:rsidR="00F01C3A" w:rsidRDefault="00F01C3A" w:rsidP="00F01C3A">
            <w:pPr>
              <w:jc w:val="right"/>
              <w:rPr>
                <w:sz w:val="14"/>
                <w:szCs w:val="14"/>
              </w:rPr>
            </w:pPr>
            <w:r>
              <w:rPr>
                <w:sz w:val="14"/>
                <w:szCs w:val="14"/>
              </w:rPr>
              <w:t>319</w:t>
            </w:r>
          </w:p>
        </w:tc>
        <w:tc>
          <w:tcPr>
            <w:tcW w:w="328" w:type="pct"/>
            <w:tcBorders>
              <w:top w:val="nil"/>
              <w:left w:val="nil"/>
              <w:bottom w:val="nil"/>
              <w:right w:val="nil"/>
            </w:tcBorders>
            <w:shd w:val="clear" w:color="auto" w:fill="auto"/>
            <w:tcMar>
              <w:left w:w="43" w:type="dxa"/>
            </w:tcMar>
            <w:vAlign w:val="center"/>
            <w:hideMark/>
          </w:tcPr>
          <w:p w:rsidR="00F01C3A" w:rsidRDefault="00F01C3A" w:rsidP="00F01C3A">
            <w:pPr>
              <w:jc w:val="right"/>
              <w:rPr>
                <w:sz w:val="14"/>
                <w:szCs w:val="14"/>
              </w:rPr>
            </w:pPr>
            <w:r>
              <w:rPr>
                <w:sz w:val="14"/>
                <w:szCs w:val="14"/>
              </w:rPr>
              <w:t>375</w:t>
            </w:r>
          </w:p>
        </w:tc>
        <w:tc>
          <w:tcPr>
            <w:tcW w:w="281" w:type="pct"/>
            <w:tcBorders>
              <w:top w:val="nil"/>
              <w:left w:val="nil"/>
              <w:bottom w:val="nil"/>
              <w:right w:val="nil"/>
            </w:tcBorders>
            <w:shd w:val="clear" w:color="auto" w:fill="auto"/>
            <w:tcMar>
              <w:left w:w="43" w:type="dxa"/>
            </w:tcMar>
            <w:vAlign w:val="center"/>
            <w:hideMark/>
          </w:tcPr>
          <w:p w:rsidR="00F01C3A" w:rsidRDefault="00F01C3A" w:rsidP="00F01C3A">
            <w:pPr>
              <w:jc w:val="right"/>
              <w:rPr>
                <w:sz w:val="14"/>
                <w:szCs w:val="14"/>
              </w:rPr>
            </w:pPr>
            <w:r>
              <w:rPr>
                <w:sz w:val="14"/>
                <w:szCs w:val="14"/>
              </w:rPr>
              <w:t>709</w:t>
            </w:r>
          </w:p>
        </w:tc>
        <w:tc>
          <w:tcPr>
            <w:tcW w:w="281" w:type="pct"/>
            <w:tcBorders>
              <w:top w:val="nil"/>
              <w:left w:val="nil"/>
              <w:bottom w:val="nil"/>
              <w:right w:val="nil"/>
            </w:tcBorders>
            <w:shd w:val="clear" w:color="auto" w:fill="auto"/>
            <w:tcMar>
              <w:left w:w="43" w:type="dxa"/>
            </w:tcMar>
            <w:vAlign w:val="center"/>
            <w:hideMark/>
          </w:tcPr>
          <w:p w:rsidR="00F01C3A" w:rsidRDefault="00F01C3A" w:rsidP="00F01C3A">
            <w:pPr>
              <w:jc w:val="right"/>
              <w:rPr>
                <w:sz w:val="14"/>
                <w:szCs w:val="14"/>
              </w:rPr>
            </w:pPr>
            <w:r>
              <w:rPr>
                <w:sz w:val="14"/>
                <w:szCs w:val="14"/>
              </w:rPr>
              <w:t>292</w:t>
            </w:r>
          </w:p>
        </w:tc>
        <w:tc>
          <w:tcPr>
            <w:tcW w:w="306" w:type="pct"/>
            <w:tcBorders>
              <w:top w:val="nil"/>
              <w:left w:val="nil"/>
              <w:bottom w:val="nil"/>
            </w:tcBorders>
            <w:shd w:val="clear" w:color="auto" w:fill="auto"/>
            <w:tcMar>
              <w:left w:w="43" w:type="dxa"/>
            </w:tcMar>
            <w:vAlign w:val="center"/>
            <w:hideMark/>
          </w:tcPr>
          <w:p w:rsidR="00F01C3A" w:rsidRDefault="00F01C3A" w:rsidP="00F01C3A">
            <w:pPr>
              <w:jc w:val="right"/>
              <w:rPr>
                <w:sz w:val="14"/>
                <w:szCs w:val="14"/>
              </w:rPr>
            </w:pPr>
            <w:r>
              <w:rPr>
                <w:sz w:val="14"/>
                <w:szCs w:val="14"/>
              </w:rPr>
              <w:t>417</w:t>
            </w:r>
          </w:p>
        </w:tc>
      </w:tr>
      <w:tr w:rsidR="00F01C3A" w:rsidRPr="00BF4323" w:rsidTr="00F01C3A">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F01C3A" w:rsidRPr="00BF4323" w:rsidRDefault="00F01C3A" w:rsidP="00F01C3A">
            <w:pPr>
              <w:ind w:firstLineChars="321" w:firstLine="449"/>
              <w:rPr>
                <w:sz w:val="14"/>
              </w:rPr>
            </w:pPr>
            <w:r w:rsidRPr="00BF4323">
              <w:rPr>
                <w:sz w:val="14"/>
              </w:rPr>
              <w:t>10 Other business services</w:t>
            </w:r>
          </w:p>
        </w:tc>
        <w:tc>
          <w:tcPr>
            <w:tcW w:w="326" w:type="pct"/>
            <w:tcBorders>
              <w:top w:val="nil"/>
              <w:left w:val="nil"/>
              <w:bottom w:val="nil"/>
              <w:right w:val="nil"/>
            </w:tcBorders>
            <w:tcMar>
              <w:left w:w="43" w:type="dxa"/>
            </w:tcMar>
            <w:vAlign w:val="center"/>
          </w:tcPr>
          <w:p w:rsidR="00F01C3A" w:rsidRDefault="00F01C3A" w:rsidP="00F01C3A">
            <w:pPr>
              <w:jc w:val="right"/>
              <w:rPr>
                <w:sz w:val="14"/>
                <w:szCs w:val="14"/>
              </w:rPr>
            </w:pPr>
            <w:r>
              <w:rPr>
                <w:sz w:val="14"/>
                <w:szCs w:val="14"/>
              </w:rPr>
              <w:t>1,359</w:t>
            </w:r>
          </w:p>
        </w:tc>
        <w:tc>
          <w:tcPr>
            <w:tcW w:w="280" w:type="pct"/>
            <w:tcBorders>
              <w:top w:val="nil"/>
              <w:left w:val="nil"/>
              <w:bottom w:val="nil"/>
              <w:right w:val="nil"/>
            </w:tcBorders>
            <w:tcMar>
              <w:left w:w="43" w:type="dxa"/>
            </w:tcMar>
            <w:vAlign w:val="center"/>
          </w:tcPr>
          <w:p w:rsidR="00F01C3A" w:rsidRDefault="00F01C3A" w:rsidP="00F01C3A">
            <w:pPr>
              <w:jc w:val="right"/>
              <w:rPr>
                <w:sz w:val="14"/>
                <w:szCs w:val="14"/>
              </w:rPr>
            </w:pPr>
            <w:r>
              <w:rPr>
                <w:sz w:val="14"/>
                <w:szCs w:val="14"/>
              </w:rPr>
              <w:t>2,928</w:t>
            </w:r>
          </w:p>
        </w:tc>
        <w:tc>
          <w:tcPr>
            <w:tcW w:w="329" w:type="pct"/>
            <w:tcBorders>
              <w:top w:val="nil"/>
              <w:left w:val="nil"/>
              <w:bottom w:val="nil"/>
              <w:right w:val="nil"/>
            </w:tcBorders>
            <w:tcMar>
              <w:left w:w="43" w:type="dxa"/>
            </w:tcMar>
            <w:vAlign w:val="center"/>
          </w:tcPr>
          <w:p w:rsidR="00F01C3A" w:rsidRDefault="00F01C3A" w:rsidP="00F01C3A">
            <w:pPr>
              <w:jc w:val="right"/>
              <w:rPr>
                <w:sz w:val="14"/>
                <w:szCs w:val="14"/>
              </w:rPr>
            </w:pPr>
            <w:r>
              <w:rPr>
                <w:sz w:val="14"/>
                <w:szCs w:val="14"/>
              </w:rPr>
              <w:t>(1,569)</w:t>
            </w:r>
          </w:p>
        </w:tc>
        <w:tc>
          <w:tcPr>
            <w:tcW w:w="281" w:type="pct"/>
            <w:tcBorders>
              <w:top w:val="nil"/>
              <w:left w:val="nil"/>
              <w:bottom w:val="nil"/>
              <w:right w:val="nil"/>
            </w:tcBorders>
            <w:shd w:val="clear" w:color="auto" w:fill="auto"/>
            <w:tcMar>
              <w:left w:w="43" w:type="dxa"/>
            </w:tcMar>
            <w:vAlign w:val="center"/>
            <w:hideMark/>
          </w:tcPr>
          <w:p w:rsidR="00F01C3A" w:rsidRDefault="00F01C3A" w:rsidP="00F01C3A">
            <w:pPr>
              <w:jc w:val="right"/>
              <w:rPr>
                <w:sz w:val="14"/>
                <w:szCs w:val="14"/>
              </w:rPr>
            </w:pPr>
            <w:r>
              <w:rPr>
                <w:sz w:val="14"/>
                <w:szCs w:val="14"/>
              </w:rPr>
              <w:t>880</w:t>
            </w:r>
          </w:p>
        </w:tc>
        <w:tc>
          <w:tcPr>
            <w:tcW w:w="281" w:type="pct"/>
            <w:tcBorders>
              <w:top w:val="nil"/>
              <w:left w:val="nil"/>
              <w:bottom w:val="nil"/>
              <w:right w:val="nil"/>
            </w:tcBorders>
            <w:shd w:val="clear" w:color="auto" w:fill="auto"/>
            <w:tcMar>
              <w:left w:w="43" w:type="dxa"/>
            </w:tcMar>
            <w:vAlign w:val="center"/>
            <w:hideMark/>
          </w:tcPr>
          <w:p w:rsidR="00F01C3A" w:rsidRDefault="00F01C3A" w:rsidP="00F01C3A">
            <w:pPr>
              <w:jc w:val="right"/>
              <w:rPr>
                <w:sz w:val="14"/>
                <w:szCs w:val="14"/>
              </w:rPr>
            </w:pPr>
            <w:r>
              <w:rPr>
                <w:sz w:val="14"/>
                <w:szCs w:val="14"/>
              </w:rPr>
              <w:t>1,749</w:t>
            </w:r>
          </w:p>
        </w:tc>
        <w:tc>
          <w:tcPr>
            <w:tcW w:w="328" w:type="pct"/>
            <w:tcBorders>
              <w:top w:val="nil"/>
              <w:left w:val="nil"/>
              <w:bottom w:val="nil"/>
              <w:right w:val="nil"/>
            </w:tcBorders>
            <w:shd w:val="clear" w:color="auto" w:fill="auto"/>
            <w:tcMar>
              <w:left w:w="43" w:type="dxa"/>
            </w:tcMar>
            <w:vAlign w:val="center"/>
            <w:hideMark/>
          </w:tcPr>
          <w:p w:rsidR="00F01C3A" w:rsidRDefault="00F01C3A" w:rsidP="00F01C3A">
            <w:pPr>
              <w:jc w:val="right"/>
              <w:rPr>
                <w:sz w:val="14"/>
                <w:szCs w:val="14"/>
              </w:rPr>
            </w:pPr>
            <w:r>
              <w:rPr>
                <w:sz w:val="14"/>
                <w:szCs w:val="14"/>
              </w:rPr>
              <w:t>(869)</w:t>
            </w:r>
          </w:p>
        </w:tc>
        <w:tc>
          <w:tcPr>
            <w:tcW w:w="281" w:type="pct"/>
            <w:tcBorders>
              <w:top w:val="nil"/>
              <w:left w:val="nil"/>
              <w:bottom w:val="nil"/>
              <w:right w:val="nil"/>
            </w:tcBorders>
            <w:shd w:val="clear" w:color="auto" w:fill="auto"/>
            <w:tcMar>
              <w:left w:w="43" w:type="dxa"/>
            </w:tcMar>
            <w:vAlign w:val="center"/>
            <w:hideMark/>
          </w:tcPr>
          <w:p w:rsidR="00F01C3A" w:rsidRDefault="00F01C3A" w:rsidP="00F01C3A">
            <w:pPr>
              <w:jc w:val="right"/>
              <w:rPr>
                <w:sz w:val="14"/>
                <w:szCs w:val="14"/>
              </w:rPr>
            </w:pPr>
            <w:r>
              <w:rPr>
                <w:sz w:val="14"/>
                <w:szCs w:val="14"/>
              </w:rPr>
              <w:t>1,005</w:t>
            </w:r>
          </w:p>
        </w:tc>
        <w:tc>
          <w:tcPr>
            <w:tcW w:w="281" w:type="pct"/>
            <w:tcBorders>
              <w:top w:val="nil"/>
              <w:left w:val="nil"/>
              <w:bottom w:val="nil"/>
              <w:right w:val="nil"/>
            </w:tcBorders>
            <w:shd w:val="clear" w:color="auto" w:fill="auto"/>
            <w:tcMar>
              <w:left w:w="43" w:type="dxa"/>
            </w:tcMar>
            <w:vAlign w:val="center"/>
            <w:hideMark/>
          </w:tcPr>
          <w:p w:rsidR="00F01C3A" w:rsidRDefault="00F01C3A" w:rsidP="00F01C3A">
            <w:pPr>
              <w:jc w:val="right"/>
              <w:rPr>
                <w:sz w:val="14"/>
                <w:szCs w:val="14"/>
              </w:rPr>
            </w:pPr>
            <w:r>
              <w:rPr>
                <w:sz w:val="14"/>
                <w:szCs w:val="14"/>
              </w:rPr>
              <w:t>1,491</w:t>
            </w:r>
          </w:p>
        </w:tc>
        <w:tc>
          <w:tcPr>
            <w:tcW w:w="306" w:type="pct"/>
            <w:tcBorders>
              <w:top w:val="nil"/>
              <w:left w:val="nil"/>
              <w:bottom w:val="nil"/>
            </w:tcBorders>
            <w:shd w:val="clear" w:color="auto" w:fill="auto"/>
            <w:tcMar>
              <w:left w:w="43" w:type="dxa"/>
            </w:tcMar>
            <w:vAlign w:val="center"/>
            <w:hideMark/>
          </w:tcPr>
          <w:p w:rsidR="00F01C3A" w:rsidRDefault="00F01C3A" w:rsidP="00F01C3A">
            <w:pPr>
              <w:jc w:val="right"/>
              <w:rPr>
                <w:sz w:val="14"/>
                <w:szCs w:val="14"/>
              </w:rPr>
            </w:pPr>
            <w:r>
              <w:rPr>
                <w:sz w:val="14"/>
                <w:szCs w:val="14"/>
              </w:rPr>
              <w:t>(486)</w:t>
            </w:r>
          </w:p>
        </w:tc>
      </w:tr>
      <w:tr w:rsidR="00F01C3A" w:rsidRPr="00BF4323" w:rsidTr="00F01C3A">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F01C3A" w:rsidRPr="00BF4323" w:rsidRDefault="00F01C3A" w:rsidP="00F01C3A">
            <w:pPr>
              <w:ind w:firstLineChars="321" w:firstLine="449"/>
              <w:rPr>
                <w:sz w:val="14"/>
              </w:rPr>
            </w:pPr>
            <w:r w:rsidRPr="00BF4323">
              <w:rPr>
                <w:sz w:val="14"/>
              </w:rPr>
              <w:t>11 Personal, cultural, and recreational services</w:t>
            </w:r>
          </w:p>
        </w:tc>
        <w:tc>
          <w:tcPr>
            <w:tcW w:w="326" w:type="pct"/>
            <w:tcBorders>
              <w:top w:val="nil"/>
              <w:left w:val="nil"/>
              <w:bottom w:val="nil"/>
              <w:right w:val="nil"/>
            </w:tcBorders>
            <w:tcMar>
              <w:left w:w="43" w:type="dxa"/>
            </w:tcMar>
            <w:vAlign w:val="center"/>
          </w:tcPr>
          <w:p w:rsidR="00F01C3A" w:rsidRDefault="00F01C3A" w:rsidP="00F01C3A">
            <w:pPr>
              <w:jc w:val="right"/>
              <w:rPr>
                <w:sz w:val="14"/>
                <w:szCs w:val="14"/>
              </w:rPr>
            </w:pPr>
            <w:r>
              <w:rPr>
                <w:sz w:val="14"/>
                <w:szCs w:val="14"/>
              </w:rPr>
              <w:t>12</w:t>
            </w:r>
          </w:p>
        </w:tc>
        <w:tc>
          <w:tcPr>
            <w:tcW w:w="280" w:type="pct"/>
            <w:tcBorders>
              <w:top w:val="nil"/>
              <w:left w:val="nil"/>
              <w:bottom w:val="nil"/>
              <w:right w:val="nil"/>
            </w:tcBorders>
            <w:tcMar>
              <w:left w:w="43" w:type="dxa"/>
            </w:tcMar>
            <w:vAlign w:val="center"/>
          </w:tcPr>
          <w:p w:rsidR="00F01C3A" w:rsidRDefault="00F01C3A" w:rsidP="00F01C3A">
            <w:pPr>
              <w:jc w:val="right"/>
              <w:rPr>
                <w:sz w:val="14"/>
                <w:szCs w:val="14"/>
              </w:rPr>
            </w:pPr>
            <w:r>
              <w:rPr>
                <w:sz w:val="14"/>
                <w:szCs w:val="14"/>
              </w:rPr>
              <w:t>3</w:t>
            </w:r>
          </w:p>
        </w:tc>
        <w:tc>
          <w:tcPr>
            <w:tcW w:w="329" w:type="pct"/>
            <w:tcBorders>
              <w:top w:val="nil"/>
              <w:left w:val="nil"/>
              <w:bottom w:val="nil"/>
              <w:right w:val="nil"/>
            </w:tcBorders>
            <w:tcMar>
              <w:left w:w="43" w:type="dxa"/>
            </w:tcMar>
            <w:vAlign w:val="center"/>
          </w:tcPr>
          <w:p w:rsidR="00F01C3A" w:rsidRDefault="00F01C3A" w:rsidP="00F01C3A">
            <w:pPr>
              <w:jc w:val="right"/>
              <w:rPr>
                <w:sz w:val="14"/>
                <w:szCs w:val="14"/>
              </w:rPr>
            </w:pPr>
            <w:r>
              <w:rPr>
                <w:sz w:val="14"/>
                <w:szCs w:val="14"/>
              </w:rPr>
              <w:t>9</w:t>
            </w:r>
          </w:p>
        </w:tc>
        <w:tc>
          <w:tcPr>
            <w:tcW w:w="281" w:type="pct"/>
            <w:tcBorders>
              <w:top w:val="nil"/>
              <w:left w:val="nil"/>
              <w:bottom w:val="nil"/>
              <w:right w:val="nil"/>
            </w:tcBorders>
            <w:shd w:val="clear" w:color="auto" w:fill="auto"/>
            <w:tcMar>
              <w:left w:w="43" w:type="dxa"/>
            </w:tcMar>
            <w:vAlign w:val="center"/>
            <w:hideMark/>
          </w:tcPr>
          <w:p w:rsidR="00F01C3A" w:rsidRDefault="00F01C3A" w:rsidP="00F01C3A">
            <w:pPr>
              <w:jc w:val="right"/>
              <w:rPr>
                <w:sz w:val="14"/>
                <w:szCs w:val="14"/>
              </w:rPr>
            </w:pPr>
            <w:r>
              <w:rPr>
                <w:sz w:val="14"/>
                <w:szCs w:val="14"/>
              </w:rPr>
              <w:t>9</w:t>
            </w:r>
          </w:p>
        </w:tc>
        <w:tc>
          <w:tcPr>
            <w:tcW w:w="281" w:type="pct"/>
            <w:tcBorders>
              <w:top w:val="nil"/>
              <w:left w:val="nil"/>
              <w:bottom w:val="nil"/>
              <w:right w:val="nil"/>
            </w:tcBorders>
            <w:shd w:val="clear" w:color="auto" w:fill="auto"/>
            <w:tcMar>
              <w:left w:w="43" w:type="dxa"/>
            </w:tcMar>
            <w:vAlign w:val="center"/>
            <w:hideMark/>
          </w:tcPr>
          <w:p w:rsidR="00F01C3A" w:rsidRDefault="00F01C3A" w:rsidP="00F01C3A">
            <w:pPr>
              <w:jc w:val="right"/>
              <w:rPr>
                <w:sz w:val="14"/>
                <w:szCs w:val="14"/>
              </w:rPr>
            </w:pPr>
            <w:r>
              <w:rPr>
                <w:sz w:val="14"/>
                <w:szCs w:val="14"/>
              </w:rPr>
              <w:t>3</w:t>
            </w:r>
          </w:p>
        </w:tc>
        <w:tc>
          <w:tcPr>
            <w:tcW w:w="328" w:type="pct"/>
            <w:tcBorders>
              <w:top w:val="nil"/>
              <w:left w:val="nil"/>
              <w:bottom w:val="nil"/>
              <w:right w:val="nil"/>
            </w:tcBorders>
            <w:shd w:val="clear" w:color="auto" w:fill="auto"/>
            <w:tcMar>
              <w:left w:w="43" w:type="dxa"/>
            </w:tcMar>
            <w:vAlign w:val="center"/>
            <w:hideMark/>
          </w:tcPr>
          <w:p w:rsidR="00F01C3A" w:rsidRDefault="00F01C3A" w:rsidP="00F01C3A">
            <w:pPr>
              <w:jc w:val="right"/>
              <w:rPr>
                <w:sz w:val="14"/>
                <w:szCs w:val="14"/>
              </w:rPr>
            </w:pPr>
            <w:r>
              <w:rPr>
                <w:sz w:val="14"/>
                <w:szCs w:val="14"/>
              </w:rPr>
              <w:t>6</w:t>
            </w:r>
          </w:p>
        </w:tc>
        <w:tc>
          <w:tcPr>
            <w:tcW w:w="281" w:type="pct"/>
            <w:tcBorders>
              <w:top w:val="nil"/>
              <w:left w:val="nil"/>
              <w:bottom w:val="nil"/>
              <w:right w:val="nil"/>
            </w:tcBorders>
            <w:shd w:val="clear" w:color="auto" w:fill="auto"/>
            <w:tcMar>
              <w:left w:w="43" w:type="dxa"/>
            </w:tcMar>
            <w:vAlign w:val="center"/>
            <w:hideMark/>
          </w:tcPr>
          <w:p w:rsidR="00F01C3A" w:rsidRDefault="00F01C3A" w:rsidP="00F01C3A">
            <w:pPr>
              <w:jc w:val="right"/>
              <w:rPr>
                <w:sz w:val="14"/>
                <w:szCs w:val="14"/>
              </w:rPr>
            </w:pPr>
            <w:r>
              <w:rPr>
                <w:sz w:val="14"/>
                <w:szCs w:val="14"/>
              </w:rPr>
              <w:t>8</w:t>
            </w:r>
          </w:p>
        </w:tc>
        <w:tc>
          <w:tcPr>
            <w:tcW w:w="281" w:type="pct"/>
            <w:tcBorders>
              <w:top w:val="nil"/>
              <w:left w:val="nil"/>
              <w:bottom w:val="nil"/>
              <w:right w:val="nil"/>
            </w:tcBorders>
            <w:shd w:val="clear" w:color="auto" w:fill="auto"/>
            <w:tcMar>
              <w:left w:w="43" w:type="dxa"/>
            </w:tcMar>
            <w:vAlign w:val="center"/>
            <w:hideMark/>
          </w:tcPr>
          <w:p w:rsidR="00F01C3A" w:rsidRDefault="00F01C3A" w:rsidP="00F01C3A">
            <w:pPr>
              <w:jc w:val="right"/>
              <w:rPr>
                <w:sz w:val="14"/>
                <w:szCs w:val="14"/>
              </w:rPr>
            </w:pPr>
            <w:r>
              <w:rPr>
                <w:sz w:val="14"/>
                <w:szCs w:val="14"/>
              </w:rPr>
              <w:t>1</w:t>
            </w:r>
          </w:p>
        </w:tc>
        <w:tc>
          <w:tcPr>
            <w:tcW w:w="306" w:type="pct"/>
            <w:tcBorders>
              <w:top w:val="nil"/>
              <w:left w:val="nil"/>
              <w:bottom w:val="nil"/>
            </w:tcBorders>
            <w:shd w:val="clear" w:color="auto" w:fill="auto"/>
            <w:tcMar>
              <w:left w:w="43" w:type="dxa"/>
            </w:tcMar>
            <w:vAlign w:val="center"/>
            <w:hideMark/>
          </w:tcPr>
          <w:p w:rsidR="00F01C3A" w:rsidRDefault="00F01C3A" w:rsidP="00F01C3A">
            <w:pPr>
              <w:jc w:val="right"/>
              <w:rPr>
                <w:sz w:val="14"/>
                <w:szCs w:val="14"/>
              </w:rPr>
            </w:pPr>
            <w:r>
              <w:rPr>
                <w:sz w:val="14"/>
                <w:szCs w:val="14"/>
              </w:rPr>
              <w:t>7</w:t>
            </w:r>
          </w:p>
        </w:tc>
      </w:tr>
      <w:tr w:rsidR="00F01C3A" w:rsidRPr="00BF4323" w:rsidTr="00F01C3A">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F01C3A" w:rsidRPr="00BF4323" w:rsidRDefault="00F01C3A" w:rsidP="00F01C3A">
            <w:pPr>
              <w:ind w:firstLineChars="321" w:firstLine="449"/>
              <w:rPr>
                <w:sz w:val="14"/>
              </w:rPr>
            </w:pPr>
            <w:r w:rsidRPr="00BF4323">
              <w:rPr>
                <w:sz w:val="14"/>
              </w:rPr>
              <w:t>12 Government goods and services n.i.e.</w:t>
            </w:r>
          </w:p>
        </w:tc>
        <w:tc>
          <w:tcPr>
            <w:tcW w:w="326" w:type="pct"/>
            <w:tcBorders>
              <w:top w:val="nil"/>
              <w:left w:val="nil"/>
              <w:bottom w:val="nil"/>
              <w:right w:val="nil"/>
            </w:tcBorders>
            <w:tcMar>
              <w:left w:w="43" w:type="dxa"/>
            </w:tcMar>
            <w:vAlign w:val="center"/>
          </w:tcPr>
          <w:p w:rsidR="00F01C3A" w:rsidRDefault="00F01C3A" w:rsidP="00F01C3A">
            <w:pPr>
              <w:jc w:val="right"/>
              <w:rPr>
                <w:sz w:val="14"/>
                <w:szCs w:val="14"/>
              </w:rPr>
            </w:pPr>
            <w:r>
              <w:rPr>
                <w:sz w:val="14"/>
                <w:szCs w:val="14"/>
              </w:rPr>
              <w:t>1,274</w:t>
            </w:r>
          </w:p>
        </w:tc>
        <w:tc>
          <w:tcPr>
            <w:tcW w:w="280" w:type="pct"/>
            <w:tcBorders>
              <w:top w:val="nil"/>
              <w:left w:val="nil"/>
              <w:bottom w:val="nil"/>
              <w:right w:val="nil"/>
            </w:tcBorders>
            <w:tcMar>
              <w:left w:w="43" w:type="dxa"/>
            </w:tcMar>
            <w:vAlign w:val="center"/>
          </w:tcPr>
          <w:p w:rsidR="00F01C3A" w:rsidRDefault="00F01C3A" w:rsidP="00F01C3A">
            <w:pPr>
              <w:jc w:val="right"/>
              <w:rPr>
                <w:sz w:val="14"/>
                <w:szCs w:val="14"/>
              </w:rPr>
            </w:pPr>
            <w:r>
              <w:rPr>
                <w:sz w:val="14"/>
                <w:szCs w:val="14"/>
              </w:rPr>
              <w:t>647</w:t>
            </w:r>
          </w:p>
        </w:tc>
        <w:tc>
          <w:tcPr>
            <w:tcW w:w="329" w:type="pct"/>
            <w:tcBorders>
              <w:top w:val="nil"/>
              <w:left w:val="nil"/>
              <w:bottom w:val="nil"/>
              <w:right w:val="nil"/>
            </w:tcBorders>
            <w:tcMar>
              <w:left w:w="43" w:type="dxa"/>
            </w:tcMar>
            <w:vAlign w:val="center"/>
          </w:tcPr>
          <w:p w:rsidR="00F01C3A" w:rsidRDefault="00F01C3A" w:rsidP="00F01C3A">
            <w:pPr>
              <w:jc w:val="right"/>
              <w:rPr>
                <w:sz w:val="14"/>
                <w:szCs w:val="14"/>
              </w:rPr>
            </w:pPr>
            <w:r>
              <w:rPr>
                <w:sz w:val="14"/>
                <w:szCs w:val="14"/>
              </w:rPr>
              <w:t>627</w:t>
            </w:r>
          </w:p>
        </w:tc>
        <w:tc>
          <w:tcPr>
            <w:tcW w:w="281" w:type="pct"/>
            <w:tcBorders>
              <w:top w:val="nil"/>
              <w:left w:val="nil"/>
              <w:bottom w:val="nil"/>
              <w:right w:val="nil"/>
            </w:tcBorders>
            <w:shd w:val="clear" w:color="auto" w:fill="auto"/>
            <w:tcMar>
              <w:left w:w="43" w:type="dxa"/>
            </w:tcMar>
            <w:vAlign w:val="center"/>
            <w:hideMark/>
          </w:tcPr>
          <w:p w:rsidR="00F01C3A" w:rsidRDefault="00F01C3A" w:rsidP="00F01C3A">
            <w:pPr>
              <w:jc w:val="right"/>
              <w:rPr>
                <w:sz w:val="14"/>
                <w:szCs w:val="14"/>
              </w:rPr>
            </w:pPr>
            <w:r>
              <w:rPr>
                <w:sz w:val="14"/>
                <w:szCs w:val="14"/>
              </w:rPr>
              <w:t>881</w:t>
            </w:r>
          </w:p>
        </w:tc>
        <w:tc>
          <w:tcPr>
            <w:tcW w:w="281" w:type="pct"/>
            <w:tcBorders>
              <w:top w:val="nil"/>
              <w:left w:val="nil"/>
              <w:bottom w:val="nil"/>
              <w:right w:val="nil"/>
            </w:tcBorders>
            <w:shd w:val="clear" w:color="auto" w:fill="auto"/>
            <w:tcMar>
              <w:left w:w="43" w:type="dxa"/>
            </w:tcMar>
            <w:vAlign w:val="center"/>
            <w:hideMark/>
          </w:tcPr>
          <w:p w:rsidR="00F01C3A" w:rsidRDefault="00F01C3A" w:rsidP="00F01C3A">
            <w:pPr>
              <w:jc w:val="right"/>
              <w:rPr>
                <w:sz w:val="14"/>
                <w:szCs w:val="14"/>
              </w:rPr>
            </w:pPr>
            <w:r>
              <w:rPr>
                <w:sz w:val="14"/>
                <w:szCs w:val="14"/>
              </w:rPr>
              <w:t>434</w:t>
            </w:r>
          </w:p>
        </w:tc>
        <w:tc>
          <w:tcPr>
            <w:tcW w:w="328" w:type="pct"/>
            <w:tcBorders>
              <w:top w:val="nil"/>
              <w:left w:val="nil"/>
              <w:bottom w:val="nil"/>
              <w:right w:val="nil"/>
            </w:tcBorders>
            <w:shd w:val="clear" w:color="auto" w:fill="auto"/>
            <w:tcMar>
              <w:left w:w="43" w:type="dxa"/>
            </w:tcMar>
            <w:vAlign w:val="center"/>
            <w:hideMark/>
          </w:tcPr>
          <w:p w:rsidR="00F01C3A" w:rsidRDefault="00F01C3A" w:rsidP="00F01C3A">
            <w:pPr>
              <w:jc w:val="right"/>
              <w:rPr>
                <w:sz w:val="14"/>
                <w:szCs w:val="14"/>
              </w:rPr>
            </w:pPr>
            <w:r>
              <w:rPr>
                <w:sz w:val="14"/>
                <w:szCs w:val="14"/>
              </w:rPr>
              <w:t>447</w:t>
            </w:r>
          </w:p>
        </w:tc>
        <w:tc>
          <w:tcPr>
            <w:tcW w:w="281" w:type="pct"/>
            <w:tcBorders>
              <w:top w:val="nil"/>
              <w:left w:val="nil"/>
              <w:bottom w:val="nil"/>
              <w:right w:val="nil"/>
            </w:tcBorders>
            <w:shd w:val="clear" w:color="auto" w:fill="auto"/>
            <w:tcMar>
              <w:left w:w="43" w:type="dxa"/>
            </w:tcMar>
            <w:vAlign w:val="center"/>
            <w:hideMark/>
          </w:tcPr>
          <w:p w:rsidR="00F01C3A" w:rsidRDefault="00F01C3A" w:rsidP="00F01C3A">
            <w:pPr>
              <w:jc w:val="right"/>
              <w:rPr>
                <w:sz w:val="14"/>
                <w:szCs w:val="14"/>
              </w:rPr>
            </w:pPr>
            <w:r>
              <w:rPr>
                <w:sz w:val="14"/>
                <w:szCs w:val="14"/>
              </w:rPr>
              <w:t>849</w:t>
            </w:r>
          </w:p>
        </w:tc>
        <w:tc>
          <w:tcPr>
            <w:tcW w:w="281" w:type="pct"/>
            <w:tcBorders>
              <w:top w:val="nil"/>
              <w:left w:val="nil"/>
              <w:bottom w:val="nil"/>
              <w:right w:val="nil"/>
            </w:tcBorders>
            <w:shd w:val="clear" w:color="auto" w:fill="auto"/>
            <w:tcMar>
              <w:left w:w="43" w:type="dxa"/>
            </w:tcMar>
            <w:vAlign w:val="center"/>
            <w:hideMark/>
          </w:tcPr>
          <w:p w:rsidR="00F01C3A" w:rsidRDefault="00F01C3A" w:rsidP="00F01C3A">
            <w:pPr>
              <w:jc w:val="right"/>
              <w:rPr>
                <w:sz w:val="14"/>
                <w:szCs w:val="14"/>
              </w:rPr>
            </w:pPr>
            <w:r>
              <w:rPr>
                <w:sz w:val="14"/>
                <w:szCs w:val="14"/>
              </w:rPr>
              <w:t>361</w:t>
            </w:r>
          </w:p>
        </w:tc>
        <w:tc>
          <w:tcPr>
            <w:tcW w:w="306" w:type="pct"/>
            <w:tcBorders>
              <w:top w:val="nil"/>
              <w:left w:val="nil"/>
              <w:bottom w:val="nil"/>
            </w:tcBorders>
            <w:shd w:val="clear" w:color="auto" w:fill="auto"/>
            <w:tcMar>
              <w:left w:w="43" w:type="dxa"/>
            </w:tcMar>
            <w:vAlign w:val="center"/>
            <w:hideMark/>
          </w:tcPr>
          <w:p w:rsidR="00F01C3A" w:rsidRDefault="00F01C3A" w:rsidP="00F01C3A">
            <w:pPr>
              <w:jc w:val="right"/>
              <w:rPr>
                <w:sz w:val="14"/>
                <w:szCs w:val="14"/>
              </w:rPr>
            </w:pPr>
            <w:r>
              <w:rPr>
                <w:sz w:val="14"/>
                <w:szCs w:val="14"/>
              </w:rPr>
              <w:t>488</w:t>
            </w:r>
          </w:p>
        </w:tc>
      </w:tr>
      <w:tr w:rsidR="00F01C3A" w:rsidRPr="00BF4323" w:rsidTr="00F01C3A">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F01C3A" w:rsidRPr="00BF4323" w:rsidRDefault="00F01C3A" w:rsidP="00F01C3A">
            <w:pPr>
              <w:rPr>
                <w:b/>
                <w:bCs/>
                <w:sz w:val="14"/>
              </w:rPr>
            </w:pPr>
            <w:r>
              <w:rPr>
                <w:b/>
                <w:bCs/>
                <w:sz w:val="14"/>
              </w:rPr>
              <w:t xml:space="preserve">   </w:t>
            </w:r>
            <w:r w:rsidRPr="00BF4323">
              <w:rPr>
                <w:b/>
                <w:bCs/>
                <w:sz w:val="14"/>
              </w:rPr>
              <w:t>B.  Primary Income</w:t>
            </w:r>
          </w:p>
        </w:tc>
        <w:tc>
          <w:tcPr>
            <w:tcW w:w="326" w:type="pct"/>
            <w:tcBorders>
              <w:top w:val="nil"/>
              <w:left w:val="nil"/>
              <w:bottom w:val="nil"/>
              <w:right w:val="nil"/>
            </w:tcBorders>
            <w:tcMar>
              <w:left w:w="43" w:type="dxa"/>
            </w:tcMar>
            <w:vAlign w:val="center"/>
          </w:tcPr>
          <w:p w:rsidR="00F01C3A" w:rsidRDefault="00F01C3A" w:rsidP="00F01C3A">
            <w:pPr>
              <w:jc w:val="right"/>
              <w:rPr>
                <w:b/>
                <w:bCs/>
                <w:sz w:val="14"/>
                <w:szCs w:val="14"/>
              </w:rPr>
            </w:pPr>
            <w:r>
              <w:rPr>
                <w:b/>
                <w:bCs/>
                <w:sz w:val="14"/>
                <w:szCs w:val="14"/>
              </w:rPr>
              <w:t>679</w:t>
            </w:r>
          </w:p>
        </w:tc>
        <w:tc>
          <w:tcPr>
            <w:tcW w:w="280" w:type="pct"/>
            <w:tcBorders>
              <w:top w:val="nil"/>
              <w:left w:val="nil"/>
              <w:bottom w:val="nil"/>
              <w:right w:val="nil"/>
            </w:tcBorders>
            <w:tcMar>
              <w:left w:w="43" w:type="dxa"/>
            </w:tcMar>
            <w:vAlign w:val="center"/>
          </w:tcPr>
          <w:p w:rsidR="00F01C3A" w:rsidRDefault="00F01C3A" w:rsidP="00F01C3A">
            <w:pPr>
              <w:jc w:val="right"/>
              <w:rPr>
                <w:b/>
                <w:bCs/>
                <w:sz w:val="14"/>
                <w:szCs w:val="14"/>
              </w:rPr>
            </w:pPr>
            <w:r>
              <w:rPr>
                <w:b/>
                <w:bCs/>
                <w:sz w:val="14"/>
                <w:szCs w:val="14"/>
              </w:rPr>
              <w:t>6,166</w:t>
            </w:r>
          </w:p>
        </w:tc>
        <w:tc>
          <w:tcPr>
            <w:tcW w:w="329" w:type="pct"/>
            <w:tcBorders>
              <w:top w:val="nil"/>
              <w:left w:val="nil"/>
              <w:bottom w:val="nil"/>
              <w:right w:val="nil"/>
            </w:tcBorders>
            <w:tcMar>
              <w:left w:w="43" w:type="dxa"/>
            </w:tcMar>
            <w:vAlign w:val="center"/>
          </w:tcPr>
          <w:p w:rsidR="00F01C3A" w:rsidRDefault="00F01C3A" w:rsidP="00F01C3A">
            <w:pPr>
              <w:jc w:val="right"/>
              <w:rPr>
                <w:b/>
                <w:bCs/>
                <w:sz w:val="14"/>
                <w:szCs w:val="14"/>
              </w:rPr>
            </w:pPr>
            <w:r>
              <w:rPr>
                <w:b/>
                <w:bCs/>
                <w:sz w:val="14"/>
                <w:szCs w:val="14"/>
              </w:rPr>
              <w:t>(5,487)</w:t>
            </w:r>
          </w:p>
        </w:tc>
        <w:tc>
          <w:tcPr>
            <w:tcW w:w="281" w:type="pct"/>
            <w:tcBorders>
              <w:top w:val="nil"/>
              <w:left w:val="nil"/>
              <w:bottom w:val="nil"/>
              <w:right w:val="nil"/>
            </w:tcBorders>
            <w:shd w:val="clear" w:color="auto" w:fill="auto"/>
            <w:tcMar>
              <w:left w:w="43" w:type="dxa"/>
            </w:tcMar>
            <w:vAlign w:val="center"/>
            <w:hideMark/>
          </w:tcPr>
          <w:p w:rsidR="00F01C3A" w:rsidRDefault="00F01C3A" w:rsidP="00F01C3A">
            <w:pPr>
              <w:jc w:val="right"/>
              <w:rPr>
                <w:b/>
                <w:bCs/>
                <w:sz w:val="14"/>
                <w:szCs w:val="14"/>
              </w:rPr>
            </w:pPr>
            <w:r>
              <w:rPr>
                <w:b/>
                <w:bCs/>
                <w:sz w:val="14"/>
                <w:szCs w:val="14"/>
              </w:rPr>
              <w:t>455</w:t>
            </w:r>
          </w:p>
        </w:tc>
        <w:tc>
          <w:tcPr>
            <w:tcW w:w="281" w:type="pct"/>
            <w:tcBorders>
              <w:top w:val="nil"/>
              <w:left w:val="nil"/>
              <w:bottom w:val="nil"/>
              <w:right w:val="nil"/>
            </w:tcBorders>
            <w:shd w:val="clear" w:color="auto" w:fill="auto"/>
            <w:tcMar>
              <w:left w:w="43" w:type="dxa"/>
            </w:tcMar>
            <w:vAlign w:val="center"/>
            <w:hideMark/>
          </w:tcPr>
          <w:p w:rsidR="00F01C3A" w:rsidRDefault="00F01C3A" w:rsidP="00F01C3A">
            <w:pPr>
              <w:jc w:val="right"/>
              <w:rPr>
                <w:b/>
                <w:bCs/>
                <w:sz w:val="14"/>
                <w:szCs w:val="14"/>
              </w:rPr>
            </w:pPr>
            <w:r>
              <w:rPr>
                <w:b/>
                <w:bCs/>
                <w:sz w:val="14"/>
                <w:szCs w:val="14"/>
              </w:rPr>
              <w:t>3,724</w:t>
            </w:r>
          </w:p>
        </w:tc>
        <w:tc>
          <w:tcPr>
            <w:tcW w:w="328" w:type="pct"/>
            <w:tcBorders>
              <w:top w:val="nil"/>
              <w:left w:val="nil"/>
              <w:bottom w:val="nil"/>
              <w:right w:val="nil"/>
            </w:tcBorders>
            <w:shd w:val="clear" w:color="auto" w:fill="auto"/>
            <w:tcMar>
              <w:left w:w="43" w:type="dxa"/>
            </w:tcMar>
            <w:vAlign w:val="center"/>
            <w:hideMark/>
          </w:tcPr>
          <w:p w:rsidR="00F01C3A" w:rsidRDefault="00F01C3A" w:rsidP="00F01C3A">
            <w:pPr>
              <w:jc w:val="right"/>
              <w:rPr>
                <w:b/>
                <w:bCs/>
                <w:sz w:val="14"/>
                <w:szCs w:val="14"/>
              </w:rPr>
            </w:pPr>
            <w:r>
              <w:rPr>
                <w:b/>
                <w:bCs/>
                <w:sz w:val="14"/>
                <w:szCs w:val="14"/>
              </w:rPr>
              <w:t>(3,269)</w:t>
            </w:r>
          </w:p>
        </w:tc>
        <w:tc>
          <w:tcPr>
            <w:tcW w:w="281" w:type="pct"/>
            <w:tcBorders>
              <w:top w:val="nil"/>
              <w:left w:val="nil"/>
              <w:bottom w:val="nil"/>
              <w:right w:val="nil"/>
            </w:tcBorders>
            <w:shd w:val="clear" w:color="auto" w:fill="auto"/>
            <w:tcMar>
              <w:left w:w="43" w:type="dxa"/>
            </w:tcMar>
            <w:vAlign w:val="center"/>
            <w:hideMark/>
          </w:tcPr>
          <w:p w:rsidR="00F01C3A" w:rsidRDefault="00F01C3A" w:rsidP="00F01C3A">
            <w:pPr>
              <w:jc w:val="right"/>
              <w:rPr>
                <w:b/>
                <w:bCs/>
                <w:sz w:val="14"/>
                <w:szCs w:val="14"/>
              </w:rPr>
            </w:pPr>
            <w:r>
              <w:rPr>
                <w:b/>
                <w:bCs/>
                <w:sz w:val="14"/>
                <w:szCs w:val="14"/>
              </w:rPr>
              <w:t>476</w:t>
            </w:r>
          </w:p>
        </w:tc>
        <w:tc>
          <w:tcPr>
            <w:tcW w:w="281" w:type="pct"/>
            <w:tcBorders>
              <w:top w:val="nil"/>
              <w:left w:val="nil"/>
              <w:bottom w:val="nil"/>
              <w:right w:val="nil"/>
            </w:tcBorders>
            <w:shd w:val="clear" w:color="auto" w:fill="auto"/>
            <w:tcMar>
              <w:left w:w="43" w:type="dxa"/>
            </w:tcMar>
            <w:vAlign w:val="center"/>
            <w:hideMark/>
          </w:tcPr>
          <w:p w:rsidR="00F01C3A" w:rsidRDefault="00F01C3A" w:rsidP="00F01C3A">
            <w:pPr>
              <w:jc w:val="right"/>
              <w:rPr>
                <w:b/>
                <w:bCs/>
                <w:sz w:val="14"/>
                <w:szCs w:val="14"/>
              </w:rPr>
            </w:pPr>
            <w:r>
              <w:rPr>
                <w:b/>
                <w:bCs/>
                <w:sz w:val="14"/>
                <w:szCs w:val="14"/>
              </w:rPr>
              <w:t>3,936</w:t>
            </w:r>
          </w:p>
        </w:tc>
        <w:tc>
          <w:tcPr>
            <w:tcW w:w="306" w:type="pct"/>
            <w:tcBorders>
              <w:top w:val="nil"/>
              <w:left w:val="nil"/>
              <w:bottom w:val="nil"/>
            </w:tcBorders>
            <w:shd w:val="clear" w:color="auto" w:fill="auto"/>
            <w:tcMar>
              <w:left w:w="43" w:type="dxa"/>
            </w:tcMar>
            <w:vAlign w:val="center"/>
            <w:hideMark/>
          </w:tcPr>
          <w:p w:rsidR="00F01C3A" w:rsidRDefault="00F01C3A" w:rsidP="00F01C3A">
            <w:pPr>
              <w:jc w:val="right"/>
              <w:rPr>
                <w:b/>
                <w:bCs/>
                <w:sz w:val="14"/>
                <w:szCs w:val="14"/>
              </w:rPr>
            </w:pPr>
            <w:r>
              <w:rPr>
                <w:b/>
                <w:bCs/>
                <w:sz w:val="14"/>
                <w:szCs w:val="14"/>
              </w:rPr>
              <w:t>(3,460)</w:t>
            </w:r>
          </w:p>
        </w:tc>
      </w:tr>
      <w:tr w:rsidR="00F01C3A" w:rsidRPr="00BF4323" w:rsidTr="00F01C3A">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F01C3A" w:rsidRPr="00BF4323" w:rsidRDefault="00F01C3A" w:rsidP="00F01C3A">
            <w:pPr>
              <w:ind w:firstLineChars="300" w:firstLine="420"/>
              <w:rPr>
                <w:sz w:val="14"/>
              </w:rPr>
            </w:pPr>
            <w:r w:rsidRPr="00BF4323">
              <w:rPr>
                <w:sz w:val="14"/>
              </w:rPr>
              <w:t>1. Compensation of employees</w:t>
            </w:r>
          </w:p>
        </w:tc>
        <w:tc>
          <w:tcPr>
            <w:tcW w:w="326" w:type="pct"/>
            <w:tcBorders>
              <w:top w:val="nil"/>
              <w:left w:val="nil"/>
              <w:bottom w:val="nil"/>
              <w:right w:val="nil"/>
            </w:tcBorders>
            <w:tcMar>
              <w:left w:w="43" w:type="dxa"/>
            </w:tcMar>
            <w:vAlign w:val="center"/>
          </w:tcPr>
          <w:p w:rsidR="00F01C3A" w:rsidRDefault="00F01C3A" w:rsidP="00F01C3A">
            <w:pPr>
              <w:jc w:val="right"/>
              <w:rPr>
                <w:sz w:val="14"/>
                <w:szCs w:val="14"/>
              </w:rPr>
            </w:pPr>
            <w:r>
              <w:rPr>
                <w:sz w:val="14"/>
                <w:szCs w:val="14"/>
              </w:rPr>
              <w:t>111</w:t>
            </w:r>
          </w:p>
        </w:tc>
        <w:tc>
          <w:tcPr>
            <w:tcW w:w="280" w:type="pct"/>
            <w:tcBorders>
              <w:top w:val="nil"/>
              <w:left w:val="nil"/>
              <w:bottom w:val="nil"/>
              <w:right w:val="nil"/>
            </w:tcBorders>
            <w:tcMar>
              <w:left w:w="43" w:type="dxa"/>
            </w:tcMar>
            <w:vAlign w:val="center"/>
          </w:tcPr>
          <w:p w:rsidR="00F01C3A" w:rsidRDefault="00F01C3A" w:rsidP="00F01C3A">
            <w:pPr>
              <w:jc w:val="right"/>
              <w:rPr>
                <w:sz w:val="14"/>
                <w:szCs w:val="14"/>
              </w:rPr>
            </w:pPr>
            <w:r>
              <w:rPr>
                <w:sz w:val="14"/>
                <w:szCs w:val="14"/>
              </w:rPr>
              <w:t>36</w:t>
            </w:r>
          </w:p>
        </w:tc>
        <w:tc>
          <w:tcPr>
            <w:tcW w:w="329" w:type="pct"/>
            <w:tcBorders>
              <w:top w:val="nil"/>
              <w:left w:val="nil"/>
              <w:bottom w:val="nil"/>
              <w:right w:val="nil"/>
            </w:tcBorders>
            <w:tcMar>
              <w:left w:w="43" w:type="dxa"/>
            </w:tcMar>
            <w:vAlign w:val="center"/>
          </w:tcPr>
          <w:p w:rsidR="00F01C3A" w:rsidRDefault="00F01C3A" w:rsidP="00F01C3A">
            <w:pPr>
              <w:jc w:val="right"/>
              <w:rPr>
                <w:sz w:val="14"/>
                <w:szCs w:val="14"/>
              </w:rPr>
            </w:pPr>
            <w:r>
              <w:rPr>
                <w:sz w:val="14"/>
                <w:szCs w:val="14"/>
              </w:rPr>
              <w:t>75</w:t>
            </w:r>
          </w:p>
        </w:tc>
        <w:tc>
          <w:tcPr>
            <w:tcW w:w="281" w:type="pct"/>
            <w:tcBorders>
              <w:top w:val="nil"/>
              <w:left w:val="nil"/>
              <w:bottom w:val="nil"/>
              <w:right w:val="nil"/>
            </w:tcBorders>
            <w:shd w:val="clear" w:color="auto" w:fill="auto"/>
            <w:tcMar>
              <w:left w:w="43" w:type="dxa"/>
            </w:tcMar>
            <w:vAlign w:val="center"/>
            <w:hideMark/>
          </w:tcPr>
          <w:p w:rsidR="00F01C3A" w:rsidRDefault="00F01C3A" w:rsidP="00F01C3A">
            <w:pPr>
              <w:jc w:val="right"/>
              <w:rPr>
                <w:sz w:val="14"/>
                <w:szCs w:val="14"/>
              </w:rPr>
            </w:pPr>
            <w:r>
              <w:rPr>
                <w:sz w:val="14"/>
                <w:szCs w:val="14"/>
              </w:rPr>
              <w:t>75</w:t>
            </w:r>
          </w:p>
        </w:tc>
        <w:tc>
          <w:tcPr>
            <w:tcW w:w="281" w:type="pct"/>
            <w:tcBorders>
              <w:top w:val="nil"/>
              <w:left w:val="nil"/>
              <w:bottom w:val="nil"/>
              <w:right w:val="nil"/>
            </w:tcBorders>
            <w:shd w:val="clear" w:color="auto" w:fill="auto"/>
            <w:tcMar>
              <w:left w:w="43" w:type="dxa"/>
            </w:tcMar>
            <w:vAlign w:val="center"/>
            <w:hideMark/>
          </w:tcPr>
          <w:p w:rsidR="00F01C3A" w:rsidRDefault="00F01C3A" w:rsidP="00F01C3A">
            <w:pPr>
              <w:jc w:val="right"/>
              <w:rPr>
                <w:sz w:val="14"/>
                <w:szCs w:val="14"/>
              </w:rPr>
            </w:pPr>
            <w:r>
              <w:rPr>
                <w:sz w:val="14"/>
                <w:szCs w:val="14"/>
              </w:rPr>
              <w:t>30</w:t>
            </w:r>
          </w:p>
        </w:tc>
        <w:tc>
          <w:tcPr>
            <w:tcW w:w="328" w:type="pct"/>
            <w:tcBorders>
              <w:top w:val="nil"/>
              <w:left w:val="nil"/>
              <w:bottom w:val="nil"/>
              <w:right w:val="nil"/>
            </w:tcBorders>
            <w:shd w:val="clear" w:color="auto" w:fill="auto"/>
            <w:tcMar>
              <w:left w:w="43" w:type="dxa"/>
            </w:tcMar>
            <w:vAlign w:val="center"/>
            <w:hideMark/>
          </w:tcPr>
          <w:p w:rsidR="00F01C3A" w:rsidRDefault="00F01C3A" w:rsidP="00F01C3A">
            <w:pPr>
              <w:jc w:val="right"/>
              <w:rPr>
                <w:sz w:val="14"/>
                <w:szCs w:val="14"/>
              </w:rPr>
            </w:pPr>
            <w:r>
              <w:rPr>
                <w:sz w:val="14"/>
                <w:szCs w:val="14"/>
              </w:rPr>
              <w:t>45</w:t>
            </w:r>
          </w:p>
        </w:tc>
        <w:tc>
          <w:tcPr>
            <w:tcW w:w="281" w:type="pct"/>
            <w:tcBorders>
              <w:top w:val="nil"/>
              <w:left w:val="nil"/>
              <w:bottom w:val="nil"/>
              <w:right w:val="nil"/>
            </w:tcBorders>
            <w:shd w:val="clear" w:color="auto" w:fill="auto"/>
            <w:tcMar>
              <w:left w:w="43" w:type="dxa"/>
            </w:tcMar>
            <w:vAlign w:val="center"/>
            <w:hideMark/>
          </w:tcPr>
          <w:p w:rsidR="00F01C3A" w:rsidRDefault="00F01C3A" w:rsidP="00F01C3A">
            <w:pPr>
              <w:jc w:val="right"/>
              <w:rPr>
                <w:sz w:val="14"/>
                <w:szCs w:val="14"/>
              </w:rPr>
            </w:pPr>
            <w:r>
              <w:rPr>
                <w:sz w:val="14"/>
                <w:szCs w:val="14"/>
              </w:rPr>
              <w:t>77</w:t>
            </w:r>
          </w:p>
        </w:tc>
        <w:tc>
          <w:tcPr>
            <w:tcW w:w="281" w:type="pct"/>
            <w:tcBorders>
              <w:top w:val="nil"/>
              <w:left w:val="nil"/>
              <w:bottom w:val="nil"/>
              <w:right w:val="nil"/>
            </w:tcBorders>
            <w:shd w:val="clear" w:color="auto" w:fill="auto"/>
            <w:tcMar>
              <w:left w:w="43" w:type="dxa"/>
            </w:tcMar>
            <w:vAlign w:val="center"/>
            <w:hideMark/>
          </w:tcPr>
          <w:p w:rsidR="00F01C3A" w:rsidRDefault="00F01C3A" w:rsidP="00F01C3A">
            <w:pPr>
              <w:jc w:val="right"/>
              <w:rPr>
                <w:sz w:val="14"/>
                <w:szCs w:val="14"/>
              </w:rPr>
            </w:pPr>
            <w:r>
              <w:rPr>
                <w:sz w:val="14"/>
                <w:szCs w:val="14"/>
              </w:rPr>
              <w:t>16</w:t>
            </w:r>
          </w:p>
        </w:tc>
        <w:tc>
          <w:tcPr>
            <w:tcW w:w="306" w:type="pct"/>
            <w:tcBorders>
              <w:top w:val="nil"/>
              <w:left w:val="nil"/>
              <w:bottom w:val="nil"/>
            </w:tcBorders>
            <w:shd w:val="clear" w:color="auto" w:fill="auto"/>
            <w:tcMar>
              <w:left w:w="43" w:type="dxa"/>
            </w:tcMar>
            <w:vAlign w:val="center"/>
            <w:hideMark/>
          </w:tcPr>
          <w:p w:rsidR="00F01C3A" w:rsidRDefault="00F01C3A" w:rsidP="00F01C3A">
            <w:pPr>
              <w:jc w:val="right"/>
              <w:rPr>
                <w:sz w:val="14"/>
                <w:szCs w:val="14"/>
              </w:rPr>
            </w:pPr>
            <w:r>
              <w:rPr>
                <w:sz w:val="14"/>
                <w:szCs w:val="14"/>
              </w:rPr>
              <w:t>61</w:t>
            </w:r>
          </w:p>
        </w:tc>
      </w:tr>
      <w:tr w:rsidR="00F01C3A" w:rsidRPr="00BF4323" w:rsidTr="00F01C3A">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F01C3A" w:rsidRPr="00BF4323" w:rsidRDefault="00F01C3A" w:rsidP="00F01C3A">
            <w:pPr>
              <w:ind w:firstLineChars="300" w:firstLine="420"/>
              <w:rPr>
                <w:sz w:val="14"/>
              </w:rPr>
            </w:pPr>
            <w:r w:rsidRPr="00BF4323">
              <w:rPr>
                <w:sz w:val="14"/>
              </w:rPr>
              <w:t>2. Investment income</w:t>
            </w:r>
          </w:p>
        </w:tc>
        <w:tc>
          <w:tcPr>
            <w:tcW w:w="326" w:type="pct"/>
            <w:tcBorders>
              <w:top w:val="nil"/>
              <w:left w:val="nil"/>
              <w:bottom w:val="nil"/>
              <w:right w:val="nil"/>
            </w:tcBorders>
            <w:tcMar>
              <w:left w:w="43" w:type="dxa"/>
            </w:tcMar>
            <w:vAlign w:val="center"/>
          </w:tcPr>
          <w:p w:rsidR="00F01C3A" w:rsidRDefault="00F01C3A" w:rsidP="00F01C3A">
            <w:pPr>
              <w:jc w:val="right"/>
              <w:rPr>
                <w:sz w:val="14"/>
                <w:szCs w:val="14"/>
              </w:rPr>
            </w:pPr>
            <w:r>
              <w:rPr>
                <w:sz w:val="14"/>
                <w:szCs w:val="14"/>
              </w:rPr>
              <w:t>568</w:t>
            </w:r>
          </w:p>
        </w:tc>
        <w:tc>
          <w:tcPr>
            <w:tcW w:w="280" w:type="pct"/>
            <w:tcBorders>
              <w:top w:val="nil"/>
              <w:left w:val="nil"/>
              <w:bottom w:val="nil"/>
              <w:right w:val="nil"/>
            </w:tcBorders>
            <w:tcMar>
              <w:left w:w="43" w:type="dxa"/>
            </w:tcMar>
            <w:vAlign w:val="center"/>
          </w:tcPr>
          <w:p w:rsidR="00F01C3A" w:rsidRDefault="00F01C3A" w:rsidP="00F01C3A">
            <w:pPr>
              <w:jc w:val="right"/>
              <w:rPr>
                <w:sz w:val="14"/>
                <w:szCs w:val="14"/>
              </w:rPr>
            </w:pPr>
            <w:r>
              <w:rPr>
                <w:sz w:val="14"/>
                <w:szCs w:val="14"/>
              </w:rPr>
              <w:t>6,130</w:t>
            </w:r>
          </w:p>
        </w:tc>
        <w:tc>
          <w:tcPr>
            <w:tcW w:w="329" w:type="pct"/>
            <w:tcBorders>
              <w:top w:val="nil"/>
              <w:left w:val="nil"/>
              <w:bottom w:val="nil"/>
              <w:right w:val="nil"/>
            </w:tcBorders>
            <w:tcMar>
              <w:left w:w="43" w:type="dxa"/>
            </w:tcMar>
            <w:vAlign w:val="center"/>
          </w:tcPr>
          <w:p w:rsidR="00F01C3A" w:rsidRDefault="00F01C3A" w:rsidP="00F01C3A">
            <w:pPr>
              <w:jc w:val="right"/>
              <w:rPr>
                <w:sz w:val="14"/>
                <w:szCs w:val="14"/>
              </w:rPr>
            </w:pPr>
            <w:r>
              <w:rPr>
                <w:sz w:val="14"/>
                <w:szCs w:val="14"/>
              </w:rPr>
              <w:t>(5,562)</w:t>
            </w:r>
          </w:p>
        </w:tc>
        <w:tc>
          <w:tcPr>
            <w:tcW w:w="281" w:type="pct"/>
            <w:tcBorders>
              <w:top w:val="nil"/>
              <w:left w:val="nil"/>
              <w:bottom w:val="nil"/>
              <w:right w:val="nil"/>
            </w:tcBorders>
            <w:shd w:val="clear" w:color="auto" w:fill="auto"/>
            <w:tcMar>
              <w:left w:w="43" w:type="dxa"/>
            </w:tcMar>
            <w:vAlign w:val="center"/>
            <w:hideMark/>
          </w:tcPr>
          <w:p w:rsidR="00F01C3A" w:rsidRDefault="00F01C3A" w:rsidP="00F01C3A">
            <w:pPr>
              <w:jc w:val="right"/>
              <w:rPr>
                <w:sz w:val="14"/>
                <w:szCs w:val="14"/>
              </w:rPr>
            </w:pPr>
            <w:r>
              <w:rPr>
                <w:sz w:val="14"/>
                <w:szCs w:val="14"/>
              </w:rPr>
              <w:t>380</w:t>
            </w:r>
          </w:p>
        </w:tc>
        <w:tc>
          <w:tcPr>
            <w:tcW w:w="281" w:type="pct"/>
            <w:tcBorders>
              <w:top w:val="nil"/>
              <w:left w:val="nil"/>
              <w:bottom w:val="nil"/>
              <w:right w:val="nil"/>
            </w:tcBorders>
            <w:shd w:val="clear" w:color="auto" w:fill="auto"/>
            <w:tcMar>
              <w:left w:w="43" w:type="dxa"/>
            </w:tcMar>
            <w:vAlign w:val="center"/>
            <w:hideMark/>
          </w:tcPr>
          <w:p w:rsidR="00F01C3A" w:rsidRDefault="00F01C3A" w:rsidP="00F01C3A">
            <w:pPr>
              <w:jc w:val="right"/>
              <w:rPr>
                <w:sz w:val="14"/>
                <w:szCs w:val="14"/>
              </w:rPr>
            </w:pPr>
            <w:r>
              <w:rPr>
                <w:sz w:val="14"/>
                <w:szCs w:val="14"/>
              </w:rPr>
              <w:t>3,694</w:t>
            </w:r>
          </w:p>
        </w:tc>
        <w:tc>
          <w:tcPr>
            <w:tcW w:w="328" w:type="pct"/>
            <w:tcBorders>
              <w:top w:val="nil"/>
              <w:left w:val="nil"/>
              <w:bottom w:val="nil"/>
              <w:right w:val="nil"/>
            </w:tcBorders>
            <w:shd w:val="clear" w:color="auto" w:fill="auto"/>
            <w:tcMar>
              <w:left w:w="43" w:type="dxa"/>
            </w:tcMar>
            <w:vAlign w:val="center"/>
            <w:hideMark/>
          </w:tcPr>
          <w:p w:rsidR="00F01C3A" w:rsidRDefault="00F01C3A" w:rsidP="00F01C3A">
            <w:pPr>
              <w:jc w:val="right"/>
              <w:rPr>
                <w:sz w:val="14"/>
                <w:szCs w:val="14"/>
              </w:rPr>
            </w:pPr>
            <w:r>
              <w:rPr>
                <w:sz w:val="14"/>
                <w:szCs w:val="14"/>
              </w:rPr>
              <w:t>(3,314)</w:t>
            </w:r>
          </w:p>
        </w:tc>
        <w:tc>
          <w:tcPr>
            <w:tcW w:w="281" w:type="pct"/>
            <w:tcBorders>
              <w:top w:val="nil"/>
              <w:left w:val="nil"/>
              <w:bottom w:val="nil"/>
              <w:right w:val="nil"/>
            </w:tcBorders>
            <w:shd w:val="clear" w:color="auto" w:fill="auto"/>
            <w:tcMar>
              <w:left w:w="43" w:type="dxa"/>
            </w:tcMar>
            <w:vAlign w:val="center"/>
            <w:hideMark/>
          </w:tcPr>
          <w:p w:rsidR="00F01C3A" w:rsidRDefault="00F01C3A" w:rsidP="00F01C3A">
            <w:pPr>
              <w:jc w:val="right"/>
              <w:rPr>
                <w:sz w:val="14"/>
                <w:szCs w:val="14"/>
              </w:rPr>
            </w:pPr>
            <w:r>
              <w:rPr>
                <w:sz w:val="14"/>
                <w:szCs w:val="14"/>
              </w:rPr>
              <w:t>399</w:t>
            </w:r>
          </w:p>
        </w:tc>
        <w:tc>
          <w:tcPr>
            <w:tcW w:w="281" w:type="pct"/>
            <w:tcBorders>
              <w:top w:val="nil"/>
              <w:left w:val="nil"/>
              <w:bottom w:val="nil"/>
              <w:right w:val="nil"/>
            </w:tcBorders>
            <w:shd w:val="clear" w:color="auto" w:fill="auto"/>
            <w:tcMar>
              <w:left w:w="43" w:type="dxa"/>
            </w:tcMar>
            <w:vAlign w:val="center"/>
            <w:hideMark/>
          </w:tcPr>
          <w:p w:rsidR="00F01C3A" w:rsidRDefault="00F01C3A" w:rsidP="00F01C3A">
            <w:pPr>
              <w:jc w:val="right"/>
              <w:rPr>
                <w:sz w:val="14"/>
                <w:szCs w:val="14"/>
              </w:rPr>
            </w:pPr>
            <w:r>
              <w:rPr>
                <w:sz w:val="14"/>
                <w:szCs w:val="14"/>
              </w:rPr>
              <w:t>3,920</w:t>
            </w:r>
          </w:p>
        </w:tc>
        <w:tc>
          <w:tcPr>
            <w:tcW w:w="306" w:type="pct"/>
            <w:tcBorders>
              <w:top w:val="nil"/>
              <w:left w:val="nil"/>
              <w:bottom w:val="nil"/>
            </w:tcBorders>
            <w:shd w:val="clear" w:color="auto" w:fill="auto"/>
            <w:tcMar>
              <w:left w:w="43" w:type="dxa"/>
            </w:tcMar>
            <w:vAlign w:val="center"/>
            <w:hideMark/>
          </w:tcPr>
          <w:p w:rsidR="00F01C3A" w:rsidRDefault="00F01C3A" w:rsidP="00F01C3A">
            <w:pPr>
              <w:jc w:val="right"/>
              <w:rPr>
                <w:sz w:val="14"/>
                <w:szCs w:val="14"/>
              </w:rPr>
            </w:pPr>
            <w:r>
              <w:rPr>
                <w:sz w:val="14"/>
                <w:szCs w:val="14"/>
              </w:rPr>
              <w:t>(3,521)</w:t>
            </w:r>
          </w:p>
        </w:tc>
      </w:tr>
      <w:tr w:rsidR="00F01C3A" w:rsidRPr="00BF4323" w:rsidTr="00F01C3A">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F01C3A" w:rsidRPr="00BF4323" w:rsidRDefault="00F01C3A" w:rsidP="00F01C3A">
            <w:pPr>
              <w:ind w:firstLineChars="400" w:firstLine="560"/>
              <w:rPr>
                <w:sz w:val="14"/>
              </w:rPr>
            </w:pPr>
            <w:r w:rsidRPr="00BF4323">
              <w:rPr>
                <w:sz w:val="14"/>
              </w:rPr>
              <w:t>2.1 Direct investment</w:t>
            </w:r>
          </w:p>
        </w:tc>
        <w:tc>
          <w:tcPr>
            <w:tcW w:w="326" w:type="pct"/>
            <w:tcBorders>
              <w:top w:val="nil"/>
              <w:left w:val="nil"/>
              <w:bottom w:val="nil"/>
              <w:right w:val="nil"/>
            </w:tcBorders>
            <w:tcMar>
              <w:left w:w="43" w:type="dxa"/>
            </w:tcMar>
            <w:vAlign w:val="center"/>
          </w:tcPr>
          <w:p w:rsidR="00F01C3A" w:rsidRDefault="00F01C3A" w:rsidP="00F01C3A">
            <w:pPr>
              <w:jc w:val="right"/>
              <w:rPr>
                <w:sz w:val="14"/>
                <w:szCs w:val="14"/>
              </w:rPr>
            </w:pPr>
            <w:r>
              <w:rPr>
                <w:sz w:val="14"/>
                <w:szCs w:val="14"/>
              </w:rPr>
              <w:t>17</w:t>
            </w:r>
          </w:p>
        </w:tc>
        <w:tc>
          <w:tcPr>
            <w:tcW w:w="280" w:type="pct"/>
            <w:tcBorders>
              <w:top w:val="nil"/>
              <w:left w:val="nil"/>
              <w:bottom w:val="nil"/>
              <w:right w:val="nil"/>
            </w:tcBorders>
            <w:tcMar>
              <w:left w:w="43" w:type="dxa"/>
            </w:tcMar>
            <w:vAlign w:val="center"/>
          </w:tcPr>
          <w:p w:rsidR="00F01C3A" w:rsidRDefault="00F01C3A" w:rsidP="00F01C3A">
            <w:pPr>
              <w:jc w:val="right"/>
              <w:rPr>
                <w:sz w:val="14"/>
                <w:szCs w:val="14"/>
              </w:rPr>
            </w:pPr>
            <w:r>
              <w:rPr>
                <w:sz w:val="14"/>
                <w:szCs w:val="14"/>
              </w:rPr>
              <w:t>3,217</w:t>
            </w:r>
          </w:p>
        </w:tc>
        <w:tc>
          <w:tcPr>
            <w:tcW w:w="329" w:type="pct"/>
            <w:tcBorders>
              <w:top w:val="nil"/>
              <w:left w:val="nil"/>
              <w:bottom w:val="nil"/>
              <w:right w:val="nil"/>
            </w:tcBorders>
            <w:tcMar>
              <w:left w:w="43" w:type="dxa"/>
            </w:tcMar>
            <w:vAlign w:val="center"/>
          </w:tcPr>
          <w:p w:rsidR="00F01C3A" w:rsidRDefault="00F01C3A" w:rsidP="00F01C3A">
            <w:pPr>
              <w:jc w:val="right"/>
              <w:rPr>
                <w:sz w:val="14"/>
                <w:szCs w:val="14"/>
              </w:rPr>
            </w:pPr>
            <w:r>
              <w:rPr>
                <w:sz w:val="14"/>
                <w:szCs w:val="14"/>
              </w:rPr>
              <w:t>(3,200)</w:t>
            </w:r>
          </w:p>
        </w:tc>
        <w:tc>
          <w:tcPr>
            <w:tcW w:w="281" w:type="pct"/>
            <w:tcBorders>
              <w:top w:val="nil"/>
              <w:left w:val="nil"/>
              <w:bottom w:val="nil"/>
              <w:right w:val="nil"/>
            </w:tcBorders>
            <w:shd w:val="clear" w:color="auto" w:fill="auto"/>
            <w:tcMar>
              <w:left w:w="43" w:type="dxa"/>
            </w:tcMar>
            <w:vAlign w:val="center"/>
            <w:hideMark/>
          </w:tcPr>
          <w:p w:rsidR="00F01C3A" w:rsidRDefault="00F01C3A" w:rsidP="00F01C3A">
            <w:pPr>
              <w:jc w:val="right"/>
              <w:rPr>
                <w:sz w:val="14"/>
                <w:szCs w:val="14"/>
              </w:rPr>
            </w:pPr>
            <w:r>
              <w:rPr>
                <w:sz w:val="14"/>
                <w:szCs w:val="14"/>
              </w:rPr>
              <w:t>15</w:t>
            </w:r>
          </w:p>
        </w:tc>
        <w:tc>
          <w:tcPr>
            <w:tcW w:w="281" w:type="pct"/>
            <w:tcBorders>
              <w:top w:val="nil"/>
              <w:left w:val="nil"/>
              <w:bottom w:val="nil"/>
              <w:right w:val="nil"/>
            </w:tcBorders>
            <w:shd w:val="clear" w:color="auto" w:fill="auto"/>
            <w:tcMar>
              <w:left w:w="43" w:type="dxa"/>
            </w:tcMar>
            <w:vAlign w:val="center"/>
            <w:hideMark/>
          </w:tcPr>
          <w:p w:rsidR="00F01C3A" w:rsidRDefault="00F01C3A" w:rsidP="00F01C3A">
            <w:pPr>
              <w:jc w:val="right"/>
              <w:rPr>
                <w:sz w:val="14"/>
                <w:szCs w:val="14"/>
              </w:rPr>
            </w:pPr>
            <w:r>
              <w:rPr>
                <w:sz w:val="14"/>
                <w:szCs w:val="14"/>
              </w:rPr>
              <w:t>2,092</w:t>
            </w:r>
          </w:p>
        </w:tc>
        <w:tc>
          <w:tcPr>
            <w:tcW w:w="328" w:type="pct"/>
            <w:tcBorders>
              <w:top w:val="nil"/>
              <w:left w:val="nil"/>
              <w:bottom w:val="nil"/>
              <w:right w:val="nil"/>
            </w:tcBorders>
            <w:shd w:val="clear" w:color="auto" w:fill="auto"/>
            <w:tcMar>
              <w:left w:w="43" w:type="dxa"/>
            </w:tcMar>
            <w:vAlign w:val="center"/>
            <w:hideMark/>
          </w:tcPr>
          <w:p w:rsidR="00F01C3A" w:rsidRDefault="00F01C3A" w:rsidP="00F01C3A">
            <w:pPr>
              <w:jc w:val="right"/>
              <w:rPr>
                <w:sz w:val="14"/>
                <w:szCs w:val="14"/>
              </w:rPr>
            </w:pPr>
            <w:r>
              <w:rPr>
                <w:sz w:val="14"/>
                <w:szCs w:val="14"/>
              </w:rPr>
              <w:t>(2,077)</w:t>
            </w:r>
          </w:p>
        </w:tc>
        <w:tc>
          <w:tcPr>
            <w:tcW w:w="281" w:type="pct"/>
            <w:tcBorders>
              <w:top w:val="nil"/>
              <w:left w:val="nil"/>
              <w:bottom w:val="nil"/>
              <w:right w:val="nil"/>
            </w:tcBorders>
            <w:shd w:val="clear" w:color="auto" w:fill="auto"/>
            <w:tcMar>
              <w:left w:w="43" w:type="dxa"/>
            </w:tcMar>
            <w:vAlign w:val="center"/>
            <w:hideMark/>
          </w:tcPr>
          <w:p w:rsidR="00F01C3A" w:rsidRDefault="00F01C3A" w:rsidP="00F01C3A">
            <w:pPr>
              <w:jc w:val="right"/>
              <w:rPr>
                <w:sz w:val="14"/>
                <w:szCs w:val="14"/>
              </w:rPr>
            </w:pPr>
            <w:r>
              <w:rPr>
                <w:sz w:val="14"/>
                <w:szCs w:val="14"/>
              </w:rPr>
              <w:t>9</w:t>
            </w:r>
          </w:p>
        </w:tc>
        <w:tc>
          <w:tcPr>
            <w:tcW w:w="281" w:type="pct"/>
            <w:tcBorders>
              <w:top w:val="nil"/>
              <w:left w:val="nil"/>
              <w:bottom w:val="nil"/>
              <w:right w:val="nil"/>
            </w:tcBorders>
            <w:shd w:val="clear" w:color="auto" w:fill="auto"/>
            <w:tcMar>
              <w:left w:w="43" w:type="dxa"/>
            </w:tcMar>
            <w:vAlign w:val="center"/>
            <w:hideMark/>
          </w:tcPr>
          <w:p w:rsidR="00F01C3A" w:rsidRDefault="00F01C3A" w:rsidP="00F01C3A">
            <w:pPr>
              <w:jc w:val="right"/>
              <w:rPr>
                <w:sz w:val="14"/>
                <w:szCs w:val="14"/>
              </w:rPr>
            </w:pPr>
            <w:r>
              <w:rPr>
                <w:sz w:val="14"/>
                <w:szCs w:val="14"/>
              </w:rPr>
              <w:t>1,729</w:t>
            </w:r>
          </w:p>
        </w:tc>
        <w:tc>
          <w:tcPr>
            <w:tcW w:w="306" w:type="pct"/>
            <w:tcBorders>
              <w:top w:val="nil"/>
              <w:left w:val="nil"/>
              <w:bottom w:val="nil"/>
            </w:tcBorders>
            <w:shd w:val="clear" w:color="auto" w:fill="auto"/>
            <w:tcMar>
              <w:left w:w="43" w:type="dxa"/>
            </w:tcMar>
            <w:vAlign w:val="center"/>
            <w:hideMark/>
          </w:tcPr>
          <w:p w:rsidR="00F01C3A" w:rsidRDefault="00F01C3A" w:rsidP="00F01C3A">
            <w:pPr>
              <w:jc w:val="right"/>
              <w:rPr>
                <w:sz w:val="14"/>
                <w:szCs w:val="14"/>
              </w:rPr>
            </w:pPr>
            <w:r>
              <w:rPr>
                <w:sz w:val="14"/>
                <w:szCs w:val="14"/>
              </w:rPr>
              <w:t>(1,720)</w:t>
            </w:r>
          </w:p>
        </w:tc>
      </w:tr>
      <w:tr w:rsidR="00F01C3A" w:rsidRPr="00BF4323" w:rsidTr="00F01C3A">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F01C3A" w:rsidRPr="00BF4323" w:rsidRDefault="00F01C3A" w:rsidP="00F01C3A">
            <w:pPr>
              <w:ind w:firstLineChars="514" w:firstLine="720"/>
              <w:rPr>
                <w:sz w:val="14"/>
              </w:rPr>
            </w:pPr>
            <w:r w:rsidRPr="00BF4323">
              <w:rPr>
                <w:sz w:val="14"/>
              </w:rPr>
              <w:t>2.1.1 Investment income on equity and investment fund shares</w:t>
            </w:r>
          </w:p>
        </w:tc>
        <w:tc>
          <w:tcPr>
            <w:tcW w:w="326" w:type="pct"/>
            <w:tcBorders>
              <w:top w:val="nil"/>
              <w:left w:val="nil"/>
              <w:bottom w:val="nil"/>
              <w:right w:val="nil"/>
            </w:tcBorders>
            <w:tcMar>
              <w:left w:w="43" w:type="dxa"/>
            </w:tcMar>
            <w:vAlign w:val="center"/>
          </w:tcPr>
          <w:p w:rsidR="00F01C3A" w:rsidRDefault="00F01C3A" w:rsidP="00F01C3A">
            <w:pPr>
              <w:jc w:val="right"/>
              <w:rPr>
                <w:sz w:val="14"/>
                <w:szCs w:val="14"/>
              </w:rPr>
            </w:pPr>
            <w:r>
              <w:rPr>
                <w:sz w:val="14"/>
                <w:szCs w:val="14"/>
              </w:rPr>
              <w:t>17</w:t>
            </w:r>
          </w:p>
        </w:tc>
        <w:tc>
          <w:tcPr>
            <w:tcW w:w="280" w:type="pct"/>
            <w:tcBorders>
              <w:top w:val="nil"/>
              <w:left w:val="nil"/>
              <w:bottom w:val="nil"/>
              <w:right w:val="nil"/>
            </w:tcBorders>
            <w:tcMar>
              <w:left w:w="43" w:type="dxa"/>
            </w:tcMar>
            <w:vAlign w:val="center"/>
          </w:tcPr>
          <w:p w:rsidR="00F01C3A" w:rsidRDefault="00F01C3A" w:rsidP="00F01C3A">
            <w:pPr>
              <w:jc w:val="right"/>
              <w:rPr>
                <w:sz w:val="14"/>
                <w:szCs w:val="14"/>
              </w:rPr>
            </w:pPr>
            <w:r>
              <w:rPr>
                <w:sz w:val="14"/>
                <w:szCs w:val="14"/>
              </w:rPr>
              <w:t>3,154</w:t>
            </w:r>
          </w:p>
        </w:tc>
        <w:tc>
          <w:tcPr>
            <w:tcW w:w="329" w:type="pct"/>
            <w:tcBorders>
              <w:top w:val="nil"/>
              <w:left w:val="nil"/>
              <w:bottom w:val="nil"/>
              <w:right w:val="nil"/>
            </w:tcBorders>
            <w:tcMar>
              <w:left w:w="43" w:type="dxa"/>
            </w:tcMar>
            <w:vAlign w:val="center"/>
          </w:tcPr>
          <w:p w:rsidR="00F01C3A" w:rsidRDefault="00F01C3A" w:rsidP="00F01C3A">
            <w:pPr>
              <w:jc w:val="right"/>
              <w:rPr>
                <w:sz w:val="14"/>
                <w:szCs w:val="14"/>
              </w:rPr>
            </w:pPr>
            <w:r>
              <w:rPr>
                <w:sz w:val="14"/>
                <w:szCs w:val="14"/>
              </w:rPr>
              <w:t>(3,137)</w:t>
            </w:r>
          </w:p>
        </w:tc>
        <w:tc>
          <w:tcPr>
            <w:tcW w:w="281" w:type="pct"/>
            <w:tcBorders>
              <w:top w:val="nil"/>
              <w:left w:val="nil"/>
              <w:bottom w:val="nil"/>
              <w:right w:val="nil"/>
            </w:tcBorders>
            <w:shd w:val="clear" w:color="auto" w:fill="auto"/>
            <w:tcMar>
              <w:left w:w="43" w:type="dxa"/>
            </w:tcMar>
            <w:vAlign w:val="center"/>
            <w:hideMark/>
          </w:tcPr>
          <w:p w:rsidR="00F01C3A" w:rsidRDefault="00F01C3A" w:rsidP="00F01C3A">
            <w:pPr>
              <w:jc w:val="right"/>
              <w:rPr>
                <w:sz w:val="14"/>
                <w:szCs w:val="14"/>
              </w:rPr>
            </w:pPr>
            <w:r>
              <w:rPr>
                <w:sz w:val="14"/>
                <w:szCs w:val="14"/>
              </w:rPr>
              <w:t>15</w:t>
            </w:r>
          </w:p>
        </w:tc>
        <w:tc>
          <w:tcPr>
            <w:tcW w:w="281" w:type="pct"/>
            <w:tcBorders>
              <w:top w:val="nil"/>
              <w:left w:val="nil"/>
              <w:bottom w:val="nil"/>
              <w:right w:val="nil"/>
            </w:tcBorders>
            <w:shd w:val="clear" w:color="auto" w:fill="auto"/>
            <w:tcMar>
              <w:left w:w="43" w:type="dxa"/>
            </w:tcMar>
            <w:vAlign w:val="center"/>
            <w:hideMark/>
          </w:tcPr>
          <w:p w:rsidR="00F01C3A" w:rsidRDefault="00F01C3A" w:rsidP="00F01C3A">
            <w:pPr>
              <w:jc w:val="right"/>
              <w:rPr>
                <w:sz w:val="14"/>
                <w:szCs w:val="14"/>
              </w:rPr>
            </w:pPr>
            <w:r>
              <w:rPr>
                <w:sz w:val="14"/>
                <w:szCs w:val="14"/>
              </w:rPr>
              <w:t>2,039</w:t>
            </w:r>
          </w:p>
        </w:tc>
        <w:tc>
          <w:tcPr>
            <w:tcW w:w="328" w:type="pct"/>
            <w:tcBorders>
              <w:top w:val="nil"/>
              <w:left w:val="nil"/>
              <w:bottom w:val="nil"/>
              <w:right w:val="nil"/>
            </w:tcBorders>
            <w:shd w:val="clear" w:color="auto" w:fill="auto"/>
            <w:tcMar>
              <w:left w:w="43" w:type="dxa"/>
            </w:tcMar>
            <w:vAlign w:val="center"/>
            <w:hideMark/>
          </w:tcPr>
          <w:p w:rsidR="00F01C3A" w:rsidRDefault="00F01C3A" w:rsidP="00F01C3A">
            <w:pPr>
              <w:jc w:val="right"/>
              <w:rPr>
                <w:sz w:val="14"/>
                <w:szCs w:val="14"/>
              </w:rPr>
            </w:pPr>
            <w:r>
              <w:rPr>
                <w:sz w:val="14"/>
                <w:szCs w:val="14"/>
              </w:rPr>
              <w:t>(2,024)</w:t>
            </w:r>
          </w:p>
        </w:tc>
        <w:tc>
          <w:tcPr>
            <w:tcW w:w="281" w:type="pct"/>
            <w:tcBorders>
              <w:top w:val="nil"/>
              <w:left w:val="nil"/>
              <w:bottom w:val="nil"/>
              <w:right w:val="nil"/>
            </w:tcBorders>
            <w:shd w:val="clear" w:color="auto" w:fill="auto"/>
            <w:tcMar>
              <w:left w:w="43" w:type="dxa"/>
            </w:tcMar>
            <w:vAlign w:val="center"/>
            <w:hideMark/>
          </w:tcPr>
          <w:p w:rsidR="00F01C3A" w:rsidRDefault="00F01C3A" w:rsidP="00F01C3A">
            <w:pPr>
              <w:jc w:val="right"/>
              <w:rPr>
                <w:sz w:val="14"/>
                <w:szCs w:val="14"/>
              </w:rPr>
            </w:pPr>
            <w:r>
              <w:rPr>
                <w:sz w:val="14"/>
                <w:szCs w:val="14"/>
              </w:rPr>
              <w:t>9</w:t>
            </w:r>
          </w:p>
        </w:tc>
        <w:tc>
          <w:tcPr>
            <w:tcW w:w="281" w:type="pct"/>
            <w:tcBorders>
              <w:top w:val="nil"/>
              <w:left w:val="nil"/>
              <w:bottom w:val="nil"/>
              <w:right w:val="nil"/>
            </w:tcBorders>
            <w:shd w:val="clear" w:color="auto" w:fill="auto"/>
            <w:tcMar>
              <w:left w:w="43" w:type="dxa"/>
            </w:tcMar>
            <w:vAlign w:val="center"/>
            <w:hideMark/>
          </w:tcPr>
          <w:p w:rsidR="00F01C3A" w:rsidRDefault="00F01C3A" w:rsidP="00F01C3A">
            <w:pPr>
              <w:jc w:val="right"/>
              <w:rPr>
                <w:sz w:val="14"/>
                <w:szCs w:val="14"/>
              </w:rPr>
            </w:pPr>
            <w:r>
              <w:rPr>
                <w:sz w:val="14"/>
                <w:szCs w:val="14"/>
              </w:rPr>
              <w:t>1,691</w:t>
            </w:r>
          </w:p>
        </w:tc>
        <w:tc>
          <w:tcPr>
            <w:tcW w:w="306" w:type="pct"/>
            <w:tcBorders>
              <w:top w:val="nil"/>
              <w:left w:val="nil"/>
              <w:bottom w:val="nil"/>
            </w:tcBorders>
            <w:shd w:val="clear" w:color="auto" w:fill="auto"/>
            <w:tcMar>
              <w:left w:w="43" w:type="dxa"/>
            </w:tcMar>
            <w:vAlign w:val="center"/>
            <w:hideMark/>
          </w:tcPr>
          <w:p w:rsidR="00F01C3A" w:rsidRDefault="00F01C3A" w:rsidP="00F01C3A">
            <w:pPr>
              <w:jc w:val="right"/>
              <w:rPr>
                <w:sz w:val="14"/>
                <w:szCs w:val="14"/>
              </w:rPr>
            </w:pPr>
            <w:r>
              <w:rPr>
                <w:sz w:val="14"/>
                <w:szCs w:val="14"/>
              </w:rPr>
              <w:t>(1,682)</w:t>
            </w:r>
          </w:p>
        </w:tc>
      </w:tr>
      <w:tr w:rsidR="00F01C3A" w:rsidRPr="00BF4323" w:rsidTr="00F01C3A">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F01C3A" w:rsidRPr="00BF4323" w:rsidRDefault="00F01C3A" w:rsidP="00F01C3A">
            <w:pPr>
              <w:ind w:firstLineChars="514" w:firstLine="720"/>
              <w:rPr>
                <w:sz w:val="14"/>
              </w:rPr>
            </w:pPr>
            <w:r w:rsidRPr="00BF4323">
              <w:rPr>
                <w:sz w:val="14"/>
              </w:rPr>
              <w:t>2.1.2 Interest</w:t>
            </w:r>
          </w:p>
        </w:tc>
        <w:tc>
          <w:tcPr>
            <w:tcW w:w="326" w:type="pct"/>
            <w:tcBorders>
              <w:top w:val="nil"/>
              <w:left w:val="nil"/>
              <w:bottom w:val="nil"/>
              <w:right w:val="nil"/>
            </w:tcBorders>
            <w:tcMar>
              <w:left w:w="43" w:type="dxa"/>
            </w:tcMar>
            <w:vAlign w:val="center"/>
          </w:tcPr>
          <w:p w:rsidR="00F01C3A" w:rsidRDefault="00F01C3A" w:rsidP="00F01C3A">
            <w:pPr>
              <w:jc w:val="right"/>
              <w:rPr>
                <w:sz w:val="14"/>
                <w:szCs w:val="14"/>
              </w:rPr>
            </w:pPr>
            <w:r>
              <w:rPr>
                <w:sz w:val="14"/>
                <w:szCs w:val="14"/>
              </w:rPr>
              <w:t>-</w:t>
            </w:r>
          </w:p>
        </w:tc>
        <w:tc>
          <w:tcPr>
            <w:tcW w:w="280" w:type="pct"/>
            <w:tcBorders>
              <w:top w:val="nil"/>
              <w:left w:val="nil"/>
              <w:bottom w:val="nil"/>
              <w:right w:val="nil"/>
            </w:tcBorders>
            <w:tcMar>
              <w:left w:w="43" w:type="dxa"/>
            </w:tcMar>
            <w:vAlign w:val="center"/>
          </w:tcPr>
          <w:p w:rsidR="00F01C3A" w:rsidRDefault="00F01C3A" w:rsidP="00F01C3A">
            <w:pPr>
              <w:jc w:val="right"/>
              <w:rPr>
                <w:sz w:val="14"/>
                <w:szCs w:val="14"/>
              </w:rPr>
            </w:pPr>
            <w:r>
              <w:rPr>
                <w:sz w:val="14"/>
                <w:szCs w:val="14"/>
              </w:rPr>
              <w:t>63</w:t>
            </w:r>
          </w:p>
        </w:tc>
        <w:tc>
          <w:tcPr>
            <w:tcW w:w="329" w:type="pct"/>
            <w:tcBorders>
              <w:top w:val="nil"/>
              <w:left w:val="nil"/>
              <w:bottom w:val="nil"/>
              <w:right w:val="nil"/>
            </w:tcBorders>
            <w:tcMar>
              <w:left w:w="43" w:type="dxa"/>
            </w:tcMar>
            <w:vAlign w:val="center"/>
          </w:tcPr>
          <w:p w:rsidR="00F01C3A" w:rsidRDefault="00F01C3A" w:rsidP="00F01C3A">
            <w:pPr>
              <w:jc w:val="right"/>
              <w:rPr>
                <w:sz w:val="14"/>
                <w:szCs w:val="14"/>
              </w:rPr>
            </w:pPr>
            <w:r>
              <w:rPr>
                <w:sz w:val="14"/>
                <w:szCs w:val="14"/>
              </w:rPr>
              <w:t>(63)</w:t>
            </w:r>
          </w:p>
        </w:tc>
        <w:tc>
          <w:tcPr>
            <w:tcW w:w="281" w:type="pct"/>
            <w:tcBorders>
              <w:top w:val="nil"/>
              <w:left w:val="nil"/>
              <w:bottom w:val="nil"/>
              <w:right w:val="nil"/>
            </w:tcBorders>
            <w:shd w:val="clear" w:color="auto" w:fill="auto"/>
            <w:tcMar>
              <w:left w:w="43" w:type="dxa"/>
            </w:tcMar>
            <w:vAlign w:val="center"/>
            <w:hideMark/>
          </w:tcPr>
          <w:p w:rsidR="00F01C3A" w:rsidRDefault="00F01C3A" w:rsidP="00F01C3A">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F01C3A" w:rsidRDefault="00F01C3A" w:rsidP="00F01C3A">
            <w:pPr>
              <w:jc w:val="right"/>
              <w:rPr>
                <w:sz w:val="14"/>
                <w:szCs w:val="14"/>
              </w:rPr>
            </w:pPr>
            <w:r>
              <w:rPr>
                <w:sz w:val="14"/>
                <w:szCs w:val="14"/>
              </w:rPr>
              <w:t>53</w:t>
            </w:r>
          </w:p>
        </w:tc>
        <w:tc>
          <w:tcPr>
            <w:tcW w:w="328" w:type="pct"/>
            <w:tcBorders>
              <w:top w:val="nil"/>
              <w:left w:val="nil"/>
              <w:bottom w:val="nil"/>
              <w:right w:val="nil"/>
            </w:tcBorders>
            <w:shd w:val="clear" w:color="auto" w:fill="auto"/>
            <w:tcMar>
              <w:left w:w="43" w:type="dxa"/>
            </w:tcMar>
            <w:vAlign w:val="center"/>
            <w:hideMark/>
          </w:tcPr>
          <w:p w:rsidR="00F01C3A" w:rsidRDefault="00F01C3A" w:rsidP="00F01C3A">
            <w:pPr>
              <w:jc w:val="right"/>
              <w:rPr>
                <w:sz w:val="14"/>
                <w:szCs w:val="14"/>
              </w:rPr>
            </w:pPr>
            <w:r>
              <w:rPr>
                <w:sz w:val="14"/>
                <w:szCs w:val="14"/>
              </w:rPr>
              <w:t>(53)</w:t>
            </w:r>
          </w:p>
        </w:tc>
        <w:tc>
          <w:tcPr>
            <w:tcW w:w="281" w:type="pct"/>
            <w:tcBorders>
              <w:top w:val="nil"/>
              <w:left w:val="nil"/>
              <w:bottom w:val="nil"/>
              <w:right w:val="nil"/>
            </w:tcBorders>
            <w:shd w:val="clear" w:color="auto" w:fill="auto"/>
            <w:tcMar>
              <w:left w:w="43" w:type="dxa"/>
            </w:tcMar>
            <w:vAlign w:val="center"/>
            <w:hideMark/>
          </w:tcPr>
          <w:p w:rsidR="00F01C3A" w:rsidRDefault="00F01C3A" w:rsidP="00F01C3A">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F01C3A" w:rsidRDefault="00F01C3A" w:rsidP="00F01C3A">
            <w:pPr>
              <w:jc w:val="right"/>
              <w:rPr>
                <w:sz w:val="14"/>
                <w:szCs w:val="14"/>
              </w:rPr>
            </w:pPr>
            <w:r>
              <w:rPr>
                <w:sz w:val="14"/>
                <w:szCs w:val="14"/>
              </w:rPr>
              <w:t>38</w:t>
            </w:r>
          </w:p>
        </w:tc>
        <w:tc>
          <w:tcPr>
            <w:tcW w:w="306" w:type="pct"/>
            <w:tcBorders>
              <w:top w:val="nil"/>
              <w:left w:val="nil"/>
              <w:bottom w:val="nil"/>
            </w:tcBorders>
            <w:shd w:val="clear" w:color="auto" w:fill="auto"/>
            <w:tcMar>
              <w:left w:w="43" w:type="dxa"/>
            </w:tcMar>
            <w:vAlign w:val="center"/>
            <w:hideMark/>
          </w:tcPr>
          <w:p w:rsidR="00F01C3A" w:rsidRDefault="00F01C3A" w:rsidP="00F01C3A">
            <w:pPr>
              <w:jc w:val="right"/>
              <w:rPr>
                <w:sz w:val="14"/>
                <w:szCs w:val="14"/>
              </w:rPr>
            </w:pPr>
            <w:r>
              <w:rPr>
                <w:sz w:val="14"/>
                <w:szCs w:val="14"/>
              </w:rPr>
              <w:t>(38)</w:t>
            </w:r>
          </w:p>
        </w:tc>
      </w:tr>
      <w:tr w:rsidR="00F01C3A" w:rsidRPr="00BF4323" w:rsidTr="00F01C3A">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F01C3A" w:rsidRPr="00BF4323" w:rsidRDefault="00F01C3A" w:rsidP="00F01C3A">
            <w:pPr>
              <w:ind w:firstLineChars="400" w:firstLine="560"/>
              <w:rPr>
                <w:sz w:val="14"/>
              </w:rPr>
            </w:pPr>
            <w:r w:rsidRPr="00BF4323">
              <w:rPr>
                <w:sz w:val="14"/>
              </w:rPr>
              <w:t>2.2 Portfolio investment</w:t>
            </w:r>
          </w:p>
        </w:tc>
        <w:tc>
          <w:tcPr>
            <w:tcW w:w="326" w:type="pct"/>
            <w:tcBorders>
              <w:top w:val="nil"/>
              <w:left w:val="nil"/>
              <w:bottom w:val="nil"/>
              <w:right w:val="nil"/>
            </w:tcBorders>
            <w:tcMar>
              <w:left w:w="43" w:type="dxa"/>
            </w:tcMar>
            <w:vAlign w:val="center"/>
          </w:tcPr>
          <w:p w:rsidR="00F01C3A" w:rsidRDefault="00F01C3A" w:rsidP="00F01C3A">
            <w:pPr>
              <w:jc w:val="right"/>
              <w:rPr>
                <w:sz w:val="14"/>
                <w:szCs w:val="14"/>
              </w:rPr>
            </w:pPr>
            <w:r>
              <w:rPr>
                <w:sz w:val="14"/>
                <w:szCs w:val="14"/>
              </w:rPr>
              <w:t>364</w:t>
            </w:r>
          </w:p>
        </w:tc>
        <w:tc>
          <w:tcPr>
            <w:tcW w:w="280" w:type="pct"/>
            <w:tcBorders>
              <w:top w:val="nil"/>
              <w:left w:val="nil"/>
              <w:bottom w:val="nil"/>
              <w:right w:val="nil"/>
            </w:tcBorders>
            <w:tcMar>
              <w:left w:w="43" w:type="dxa"/>
            </w:tcMar>
            <w:vAlign w:val="center"/>
          </w:tcPr>
          <w:p w:rsidR="00F01C3A" w:rsidRDefault="00F01C3A" w:rsidP="00F01C3A">
            <w:pPr>
              <w:jc w:val="right"/>
              <w:rPr>
                <w:sz w:val="14"/>
                <w:szCs w:val="14"/>
              </w:rPr>
            </w:pPr>
            <w:r>
              <w:rPr>
                <w:sz w:val="14"/>
                <w:szCs w:val="14"/>
              </w:rPr>
              <w:t>1,040</w:t>
            </w:r>
          </w:p>
        </w:tc>
        <w:tc>
          <w:tcPr>
            <w:tcW w:w="329" w:type="pct"/>
            <w:tcBorders>
              <w:top w:val="nil"/>
              <w:left w:val="nil"/>
              <w:bottom w:val="nil"/>
              <w:right w:val="nil"/>
            </w:tcBorders>
            <w:tcMar>
              <w:left w:w="43" w:type="dxa"/>
            </w:tcMar>
            <w:vAlign w:val="center"/>
          </w:tcPr>
          <w:p w:rsidR="00F01C3A" w:rsidRDefault="00F01C3A" w:rsidP="00F01C3A">
            <w:pPr>
              <w:jc w:val="right"/>
              <w:rPr>
                <w:sz w:val="14"/>
                <w:szCs w:val="14"/>
              </w:rPr>
            </w:pPr>
            <w:r>
              <w:rPr>
                <w:sz w:val="14"/>
                <w:szCs w:val="14"/>
              </w:rPr>
              <w:t>(676)</w:t>
            </w:r>
          </w:p>
        </w:tc>
        <w:tc>
          <w:tcPr>
            <w:tcW w:w="281" w:type="pct"/>
            <w:tcBorders>
              <w:top w:val="nil"/>
              <w:left w:val="nil"/>
              <w:bottom w:val="nil"/>
              <w:right w:val="nil"/>
            </w:tcBorders>
            <w:shd w:val="clear" w:color="auto" w:fill="auto"/>
            <w:tcMar>
              <w:left w:w="43" w:type="dxa"/>
            </w:tcMar>
            <w:vAlign w:val="center"/>
            <w:hideMark/>
          </w:tcPr>
          <w:p w:rsidR="00F01C3A" w:rsidRDefault="00F01C3A" w:rsidP="00F01C3A">
            <w:pPr>
              <w:jc w:val="right"/>
              <w:rPr>
                <w:sz w:val="14"/>
                <w:szCs w:val="14"/>
              </w:rPr>
            </w:pPr>
            <w:r>
              <w:rPr>
                <w:sz w:val="14"/>
                <w:szCs w:val="14"/>
              </w:rPr>
              <w:t>210</w:t>
            </w:r>
          </w:p>
        </w:tc>
        <w:tc>
          <w:tcPr>
            <w:tcW w:w="281" w:type="pct"/>
            <w:tcBorders>
              <w:top w:val="nil"/>
              <w:left w:val="nil"/>
              <w:bottom w:val="nil"/>
              <w:right w:val="nil"/>
            </w:tcBorders>
            <w:shd w:val="clear" w:color="auto" w:fill="auto"/>
            <w:tcMar>
              <w:left w:w="43" w:type="dxa"/>
            </w:tcMar>
            <w:vAlign w:val="center"/>
            <w:hideMark/>
          </w:tcPr>
          <w:p w:rsidR="00F01C3A" w:rsidRDefault="00F01C3A" w:rsidP="00F01C3A">
            <w:pPr>
              <w:jc w:val="right"/>
              <w:rPr>
                <w:sz w:val="14"/>
                <w:szCs w:val="14"/>
              </w:rPr>
            </w:pPr>
            <w:r>
              <w:rPr>
                <w:sz w:val="14"/>
                <w:szCs w:val="14"/>
              </w:rPr>
              <w:t>543</w:t>
            </w:r>
          </w:p>
        </w:tc>
        <w:tc>
          <w:tcPr>
            <w:tcW w:w="328" w:type="pct"/>
            <w:tcBorders>
              <w:top w:val="nil"/>
              <w:left w:val="nil"/>
              <w:bottom w:val="nil"/>
              <w:right w:val="nil"/>
            </w:tcBorders>
            <w:shd w:val="clear" w:color="auto" w:fill="auto"/>
            <w:tcMar>
              <w:left w:w="43" w:type="dxa"/>
            </w:tcMar>
            <w:vAlign w:val="center"/>
            <w:hideMark/>
          </w:tcPr>
          <w:p w:rsidR="00F01C3A" w:rsidRDefault="00F01C3A" w:rsidP="00F01C3A">
            <w:pPr>
              <w:jc w:val="right"/>
              <w:rPr>
                <w:sz w:val="14"/>
                <w:szCs w:val="14"/>
              </w:rPr>
            </w:pPr>
            <w:r>
              <w:rPr>
                <w:sz w:val="14"/>
                <w:szCs w:val="14"/>
              </w:rPr>
              <w:t>(333)</w:t>
            </w:r>
          </w:p>
        </w:tc>
        <w:tc>
          <w:tcPr>
            <w:tcW w:w="281" w:type="pct"/>
            <w:tcBorders>
              <w:top w:val="nil"/>
              <w:left w:val="nil"/>
              <w:bottom w:val="nil"/>
              <w:right w:val="nil"/>
            </w:tcBorders>
            <w:shd w:val="clear" w:color="auto" w:fill="auto"/>
            <w:tcMar>
              <w:left w:w="43" w:type="dxa"/>
            </w:tcMar>
            <w:vAlign w:val="center"/>
            <w:hideMark/>
          </w:tcPr>
          <w:p w:rsidR="00F01C3A" w:rsidRDefault="00F01C3A" w:rsidP="00F01C3A">
            <w:pPr>
              <w:jc w:val="right"/>
              <w:rPr>
                <w:sz w:val="14"/>
                <w:szCs w:val="14"/>
              </w:rPr>
            </w:pPr>
            <w:r>
              <w:rPr>
                <w:sz w:val="14"/>
                <w:szCs w:val="14"/>
              </w:rPr>
              <w:t>216</w:t>
            </w:r>
          </w:p>
        </w:tc>
        <w:tc>
          <w:tcPr>
            <w:tcW w:w="281" w:type="pct"/>
            <w:tcBorders>
              <w:top w:val="nil"/>
              <w:left w:val="nil"/>
              <w:bottom w:val="nil"/>
              <w:right w:val="nil"/>
            </w:tcBorders>
            <w:shd w:val="clear" w:color="auto" w:fill="auto"/>
            <w:tcMar>
              <w:left w:w="43" w:type="dxa"/>
            </w:tcMar>
            <w:vAlign w:val="center"/>
            <w:hideMark/>
          </w:tcPr>
          <w:p w:rsidR="00F01C3A" w:rsidRDefault="00F01C3A" w:rsidP="00F01C3A">
            <w:pPr>
              <w:jc w:val="right"/>
              <w:rPr>
                <w:sz w:val="14"/>
                <w:szCs w:val="14"/>
              </w:rPr>
            </w:pPr>
            <w:r>
              <w:rPr>
                <w:sz w:val="14"/>
                <w:szCs w:val="14"/>
              </w:rPr>
              <w:t>564</w:t>
            </w:r>
          </w:p>
        </w:tc>
        <w:tc>
          <w:tcPr>
            <w:tcW w:w="306" w:type="pct"/>
            <w:tcBorders>
              <w:top w:val="nil"/>
              <w:left w:val="nil"/>
              <w:bottom w:val="nil"/>
            </w:tcBorders>
            <w:shd w:val="clear" w:color="auto" w:fill="auto"/>
            <w:tcMar>
              <w:left w:w="43" w:type="dxa"/>
            </w:tcMar>
            <w:vAlign w:val="center"/>
            <w:hideMark/>
          </w:tcPr>
          <w:p w:rsidR="00F01C3A" w:rsidRDefault="00F01C3A" w:rsidP="00F01C3A">
            <w:pPr>
              <w:jc w:val="right"/>
              <w:rPr>
                <w:sz w:val="14"/>
                <w:szCs w:val="14"/>
              </w:rPr>
            </w:pPr>
            <w:r>
              <w:rPr>
                <w:sz w:val="14"/>
                <w:szCs w:val="14"/>
              </w:rPr>
              <w:t>(348)</w:t>
            </w:r>
          </w:p>
        </w:tc>
      </w:tr>
      <w:tr w:rsidR="00F01C3A" w:rsidRPr="00BF4323" w:rsidTr="00F01C3A">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F01C3A" w:rsidRPr="00BF4323" w:rsidRDefault="00F01C3A" w:rsidP="00F01C3A">
            <w:pPr>
              <w:ind w:firstLineChars="514" w:firstLine="720"/>
              <w:rPr>
                <w:sz w:val="14"/>
              </w:rPr>
            </w:pPr>
            <w:r w:rsidRPr="00BF4323">
              <w:rPr>
                <w:sz w:val="14"/>
              </w:rPr>
              <w:t>2.2.1 Investment income on equity and investment fund shares</w:t>
            </w:r>
          </w:p>
        </w:tc>
        <w:tc>
          <w:tcPr>
            <w:tcW w:w="326" w:type="pct"/>
            <w:tcBorders>
              <w:top w:val="nil"/>
              <w:left w:val="nil"/>
              <w:bottom w:val="nil"/>
              <w:right w:val="nil"/>
            </w:tcBorders>
            <w:tcMar>
              <w:left w:w="43" w:type="dxa"/>
            </w:tcMar>
            <w:vAlign w:val="center"/>
          </w:tcPr>
          <w:p w:rsidR="00F01C3A" w:rsidRDefault="00F01C3A" w:rsidP="00F01C3A">
            <w:pPr>
              <w:jc w:val="right"/>
              <w:rPr>
                <w:sz w:val="14"/>
                <w:szCs w:val="14"/>
              </w:rPr>
            </w:pPr>
            <w:r>
              <w:rPr>
                <w:sz w:val="14"/>
                <w:szCs w:val="14"/>
              </w:rPr>
              <w:t>3</w:t>
            </w:r>
          </w:p>
        </w:tc>
        <w:tc>
          <w:tcPr>
            <w:tcW w:w="280" w:type="pct"/>
            <w:tcBorders>
              <w:top w:val="nil"/>
              <w:left w:val="nil"/>
              <w:bottom w:val="nil"/>
              <w:right w:val="nil"/>
            </w:tcBorders>
            <w:tcMar>
              <w:left w:w="43" w:type="dxa"/>
            </w:tcMar>
            <w:vAlign w:val="center"/>
          </w:tcPr>
          <w:p w:rsidR="00F01C3A" w:rsidRDefault="00F01C3A" w:rsidP="00F01C3A">
            <w:pPr>
              <w:jc w:val="right"/>
              <w:rPr>
                <w:sz w:val="14"/>
                <w:szCs w:val="14"/>
              </w:rPr>
            </w:pPr>
            <w:r>
              <w:rPr>
                <w:sz w:val="14"/>
                <w:szCs w:val="14"/>
              </w:rPr>
              <w:t>311</w:t>
            </w:r>
          </w:p>
        </w:tc>
        <w:tc>
          <w:tcPr>
            <w:tcW w:w="329" w:type="pct"/>
            <w:tcBorders>
              <w:top w:val="nil"/>
              <w:left w:val="nil"/>
              <w:bottom w:val="nil"/>
              <w:right w:val="nil"/>
            </w:tcBorders>
            <w:tcMar>
              <w:left w:w="43" w:type="dxa"/>
            </w:tcMar>
            <w:vAlign w:val="center"/>
          </w:tcPr>
          <w:p w:rsidR="00F01C3A" w:rsidRDefault="00F01C3A" w:rsidP="00F01C3A">
            <w:pPr>
              <w:jc w:val="right"/>
              <w:rPr>
                <w:sz w:val="14"/>
                <w:szCs w:val="14"/>
              </w:rPr>
            </w:pPr>
            <w:r>
              <w:rPr>
                <w:sz w:val="14"/>
                <w:szCs w:val="14"/>
              </w:rPr>
              <w:t>(308)</w:t>
            </w:r>
          </w:p>
        </w:tc>
        <w:tc>
          <w:tcPr>
            <w:tcW w:w="281" w:type="pct"/>
            <w:tcBorders>
              <w:top w:val="nil"/>
              <w:left w:val="nil"/>
              <w:bottom w:val="nil"/>
              <w:right w:val="nil"/>
            </w:tcBorders>
            <w:shd w:val="clear" w:color="auto" w:fill="auto"/>
            <w:tcMar>
              <w:left w:w="43" w:type="dxa"/>
            </w:tcMar>
            <w:vAlign w:val="center"/>
            <w:hideMark/>
          </w:tcPr>
          <w:p w:rsidR="00F01C3A" w:rsidRDefault="00F01C3A" w:rsidP="00F01C3A">
            <w:pPr>
              <w:jc w:val="right"/>
              <w:rPr>
                <w:sz w:val="14"/>
                <w:szCs w:val="14"/>
              </w:rPr>
            </w:pPr>
            <w:r>
              <w:rPr>
                <w:sz w:val="14"/>
                <w:szCs w:val="14"/>
              </w:rPr>
              <w:t>1</w:t>
            </w:r>
          </w:p>
        </w:tc>
        <w:tc>
          <w:tcPr>
            <w:tcW w:w="281" w:type="pct"/>
            <w:tcBorders>
              <w:top w:val="nil"/>
              <w:left w:val="nil"/>
              <w:bottom w:val="nil"/>
              <w:right w:val="nil"/>
            </w:tcBorders>
            <w:shd w:val="clear" w:color="auto" w:fill="auto"/>
            <w:tcMar>
              <w:left w:w="43" w:type="dxa"/>
            </w:tcMar>
            <w:vAlign w:val="center"/>
            <w:hideMark/>
          </w:tcPr>
          <w:p w:rsidR="00F01C3A" w:rsidRDefault="00F01C3A" w:rsidP="00F01C3A">
            <w:pPr>
              <w:jc w:val="right"/>
              <w:rPr>
                <w:sz w:val="14"/>
                <w:szCs w:val="14"/>
              </w:rPr>
            </w:pPr>
            <w:r>
              <w:rPr>
                <w:sz w:val="14"/>
                <w:szCs w:val="14"/>
              </w:rPr>
              <w:t>180</w:t>
            </w:r>
          </w:p>
        </w:tc>
        <w:tc>
          <w:tcPr>
            <w:tcW w:w="328" w:type="pct"/>
            <w:tcBorders>
              <w:top w:val="nil"/>
              <w:left w:val="nil"/>
              <w:bottom w:val="nil"/>
              <w:right w:val="nil"/>
            </w:tcBorders>
            <w:shd w:val="clear" w:color="auto" w:fill="auto"/>
            <w:tcMar>
              <w:left w:w="43" w:type="dxa"/>
            </w:tcMar>
            <w:vAlign w:val="center"/>
            <w:hideMark/>
          </w:tcPr>
          <w:p w:rsidR="00F01C3A" w:rsidRDefault="00F01C3A" w:rsidP="00F01C3A">
            <w:pPr>
              <w:jc w:val="right"/>
              <w:rPr>
                <w:sz w:val="14"/>
                <w:szCs w:val="14"/>
              </w:rPr>
            </w:pPr>
            <w:r>
              <w:rPr>
                <w:sz w:val="14"/>
                <w:szCs w:val="14"/>
              </w:rPr>
              <w:t>(179)</w:t>
            </w:r>
          </w:p>
        </w:tc>
        <w:tc>
          <w:tcPr>
            <w:tcW w:w="281" w:type="pct"/>
            <w:tcBorders>
              <w:top w:val="nil"/>
              <w:left w:val="nil"/>
              <w:bottom w:val="nil"/>
              <w:right w:val="nil"/>
            </w:tcBorders>
            <w:shd w:val="clear" w:color="auto" w:fill="auto"/>
            <w:tcMar>
              <w:left w:w="43" w:type="dxa"/>
            </w:tcMar>
            <w:vAlign w:val="center"/>
            <w:hideMark/>
          </w:tcPr>
          <w:p w:rsidR="00F01C3A" w:rsidRDefault="00F01C3A" w:rsidP="00F01C3A">
            <w:pPr>
              <w:jc w:val="right"/>
              <w:rPr>
                <w:sz w:val="14"/>
                <w:szCs w:val="14"/>
              </w:rPr>
            </w:pPr>
            <w:r>
              <w:rPr>
                <w:sz w:val="14"/>
                <w:szCs w:val="14"/>
              </w:rPr>
              <w:t>6</w:t>
            </w:r>
          </w:p>
        </w:tc>
        <w:tc>
          <w:tcPr>
            <w:tcW w:w="281" w:type="pct"/>
            <w:tcBorders>
              <w:top w:val="nil"/>
              <w:left w:val="nil"/>
              <w:bottom w:val="nil"/>
              <w:right w:val="nil"/>
            </w:tcBorders>
            <w:shd w:val="clear" w:color="auto" w:fill="auto"/>
            <w:tcMar>
              <w:left w:w="43" w:type="dxa"/>
            </w:tcMar>
            <w:vAlign w:val="center"/>
            <w:hideMark/>
          </w:tcPr>
          <w:p w:rsidR="00F01C3A" w:rsidRDefault="00F01C3A" w:rsidP="00F01C3A">
            <w:pPr>
              <w:jc w:val="right"/>
              <w:rPr>
                <w:sz w:val="14"/>
                <w:szCs w:val="14"/>
              </w:rPr>
            </w:pPr>
            <w:r>
              <w:rPr>
                <w:sz w:val="14"/>
                <w:szCs w:val="14"/>
              </w:rPr>
              <w:t>148</w:t>
            </w:r>
          </w:p>
        </w:tc>
        <w:tc>
          <w:tcPr>
            <w:tcW w:w="306" w:type="pct"/>
            <w:tcBorders>
              <w:top w:val="nil"/>
              <w:left w:val="nil"/>
              <w:bottom w:val="nil"/>
            </w:tcBorders>
            <w:shd w:val="clear" w:color="auto" w:fill="auto"/>
            <w:tcMar>
              <w:left w:w="43" w:type="dxa"/>
            </w:tcMar>
            <w:vAlign w:val="center"/>
            <w:hideMark/>
          </w:tcPr>
          <w:p w:rsidR="00F01C3A" w:rsidRDefault="00F01C3A" w:rsidP="00F01C3A">
            <w:pPr>
              <w:jc w:val="right"/>
              <w:rPr>
                <w:sz w:val="14"/>
                <w:szCs w:val="14"/>
              </w:rPr>
            </w:pPr>
            <w:r>
              <w:rPr>
                <w:sz w:val="14"/>
                <w:szCs w:val="14"/>
              </w:rPr>
              <w:t>(142)</w:t>
            </w:r>
          </w:p>
        </w:tc>
      </w:tr>
      <w:tr w:rsidR="00F01C3A" w:rsidRPr="00BF4323" w:rsidTr="00F01C3A">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F01C3A" w:rsidRPr="00BF4323" w:rsidRDefault="00F01C3A" w:rsidP="00F01C3A">
            <w:pPr>
              <w:ind w:firstLineChars="514" w:firstLine="720"/>
              <w:rPr>
                <w:sz w:val="14"/>
              </w:rPr>
            </w:pPr>
            <w:r w:rsidRPr="00BF4323">
              <w:rPr>
                <w:sz w:val="14"/>
              </w:rPr>
              <w:t>2.2.2  Interest</w:t>
            </w:r>
          </w:p>
        </w:tc>
        <w:tc>
          <w:tcPr>
            <w:tcW w:w="326" w:type="pct"/>
            <w:tcBorders>
              <w:top w:val="nil"/>
              <w:left w:val="nil"/>
              <w:bottom w:val="nil"/>
              <w:right w:val="nil"/>
            </w:tcBorders>
            <w:tcMar>
              <w:left w:w="43" w:type="dxa"/>
            </w:tcMar>
            <w:vAlign w:val="center"/>
          </w:tcPr>
          <w:p w:rsidR="00F01C3A" w:rsidRDefault="00F01C3A" w:rsidP="00F01C3A">
            <w:pPr>
              <w:jc w:val="right"/>
              <w:rPr>
                <w:sz w:val="14"/>
                <w:szCs w:val="14"/>
              </w:rPr>
            </w:pPr>
            <w:r>
              <w:rPr>
                <w:sz w:val="14"/>
                <w:szCs w:val="14"/>
              </w:rPr>
              <w:t>361</w:t>
            </w:r>
          </w:p>
        </w:tc>
        <w:tc>
          <w:tcPr>
            <w:tcW w:w="280" w:type="pct"/>
            <w:tcBorders>
              <w:top w:val="nil"/>
              <w:left w:val="nil"/>
              <w:bottom w:val="nil"/>
              <w:right w:val="nil"/>
            </w:tcBorders>
            <w:tcMar>
              <w:left w:w="43" w:type="dxa"/>
            </w:tcMar>
            <w:vAlign w:val="center"/>
          </w:tcPr>
          <w:p w:rsidR="00F01C3A" w:rsidRDefault="00F01C3A" w:rsidP="00F01C3A">
            <w:pPr>
              <w:jc w:val="right"/>
              <w:rPr>
                <w:sz w:val="14"/>
                <w:szCs w:val="14"/>
              </w:rPr>
            </w:pPr>
            <w:r>
              <w:rPr>
                <w:sz w:val="14"/>
                <w:szCs w:val="14"/>
              </w:rPr>
              <w:t>729</w:t>
            </w:r>
          </w:p>
        </w:tc>
        <w:tc>
          <w:tcPr>
            <w:tcW w:w="329" w:type="pct"/>
            <w:tcBorders>
              <w:top w:val="nil"/>
              <w:left w:val="nil"/>
              <w:bottom w:val="nil"/>
              <w:right w:val="nil"/>
            </w:tcBorders>
            <w:tcMar>
              <w:left w:w="43" w:type="dxa"/>
            </w:tcMar>
            <w:vAlign w:val="center"/>
          </w:tcPr>
          <w:p w:rsidR="00F01C3A" w:rsidRDefault="00F01C3A" w:rsidP="00F01C3A">
            <w:pPr>
              <w:jc w:val="right"/>
              <w:rPr>
                <w:sz w:val="14"/>
                <w:szCs w:val="14"/>
              </w:rPr>
            </w:pPr>
            <w:r>
              <w:rPr>
                <w:sz w:val="14"/>
                <w:szCs w:val="14"/>
              </w:rPr>
              <w:t>(368)</w:t>
            </w:r>
          </w:p>
        </w:tc>
        <w:tc>
          <w:tcPr>
            <w:tcW w:w="281" w:type="pct"/>
            <w:tcBorders>
              <w:top w:val="nil"/>
              <w:left w:val="nil"/>
              <w:bottom w:val="nil"/>
              <w:right w:val="nil"/>
            </w:tcBorders>
            <w:shd w:val="clear" w:color="auto" w:fill="auto"/>
            <w:tcMar>
              <w:left w:w="43" w:type="dxa"/>
            </w:tcMar>
            <w:vAlign w:val="center"/>
            <w:hideMark/>
          </w:tcPr>
          <w:p w:rsidR="00F01C3A" w:rsidRDefault="00F01C3A" w:rsidP="00F01C3A">
            <w:pPr>
              <w:jc w:val="right"/>
              <w:rPr>
                <w:sz w:val="14"/>
                <w:szCs w:val="14"/>
              </w:rPr>
            </w:pPr>
            <w:r>
              <w:rPr>
                <w:sz w:val="14"/>
                <w:szCs w:val="14"/>
              </w:rPr>
              <w:t>209</w:t>
            </w:r>
          </w:p>
        </w:tc>
        <w:tc>
          <w:tcPr>
            <w:tcW w:w="281" w:type="pct"/>
            <w:tcBorders>
              <w:top w:val="nil"/>
              <w:left w:val="nil"/>
              <w:bottom w:val="nil"/>
              <w:right w:val="nil"/>
            </w:tcBorders>
            <w:shd w:val="clear" w:color="auto" w:fill="auto"/>
            <w:tcMar>
              <w:left w:w="43" w:type="dxa"/>
            </w:tcMar>
            <w:vAlign w:val="center"/>
            <w:hideMark/>
          </w:tcPr>
          <w:p w:rsidR="00F01C3A" w:rsidRDefault="00F01C3A" w:rsidP="00F01C3A">
            <w:pPr>
              <w:jc w:val="right"/>
              <w:rPr>
                <w:sz w:val="14"/>
                <w:szCs w:val="14"/>
              </w:rPr>
            </w:pPr>
            <w:r>
              <w:rPr>
                <w:sz w:val="14"/>
                <w:szCs w:val="14"/>
              </w:rPr>
              <w:t>363</w:t>
            </w:r>
          </w:p>
        </w:tc>
        <w:tc>
          <w:tcPr>
            <w:tcW w:w="328" w:type="pct"/>
            <w:tcBorders>
              <w:top w:val="nil"/>
              <w:left w:val="nil"/>
              <w:bottom w:val="nil"/>
              <w:right w:val="nil"/>
            </w:tcBorders>
            <w:shd w:val="clear" w:color="auto" w:fill="auto"/>
            <w:tcMar>
              <w:left w:w="43" w:type="dxa"/>
            </w:tcMar>
            <w:vAlign w:val="center"/>
            <w:hideMark/>
          </w:tcPr>
          <w:p w:rsidR="00F01C3A" w:rsidRDefault="00F01C3A" w:rsidP="00F01C3A">
            <w:pPr>
              <w:jc w:val="right"/>
              <w:rPr>
                <w:sz w:val="14"/>
                <w:szCs w:val="14"/>
              </w:rPr>
            </w:pPr>
            <w:r>
              <w:rPr>
                <w:sz w:val="14"/>
                <w:szCs w:val="14"/>
              </w:rPr>
              <w:t>(154)</w:t>
            </w:r>
          </w:p>
        </w:tc>
        <w:tc>
          <w:tcPr>
            <w:tcW w:w="281" w:type="pct"/>
            <w:tcBorders>
              <w:top w:val="nil"/>
              <w:left w:val="nil"/>
              <w:bottom w:val="nil"/>
              <w:right w:val="nil"/>
            </w:tcBorders>
            <w:shd w:val="clear" w:color="auto" w:fill="auto"/>
            <w:tcMar>
              <w:left w:w="43" w:type="dxa"/>
            </w:tcMar>
            <w:vAlign w:val="center"/>
            <w:hideMark/>
          </w:tcPr>
          <w:p w:rsidR="00F01C3A" w:rsidRDefault="00F01C3A" w:rsidP="00F01C3A">
            <w:pPr>
              <w:jc w:val="right"/>
              <w:rPr>
                <w:sz w:val="14"/>
                <w:szCs w:val="14"/>
              </w:rPr>
            </w:pPr>
            <w:r>
              <w:rPr>
                <w:sz w:val="14"/>
                <w:szCs w:val="14"/>
              </w:rPr>
              <w:t>210</w:t>
            </w:r>
          </w:p>
        </w:tc>
        <w:tc>
          <w:tcPr>
            <w:tcW w:w="281" w:type="pct"/>
            <w:tcBorders>
              <w:top w:val="nil"/>
              <w:left w:val="nil"/>
              <w:bottom w:val="nil"/>
              <w:right w:val="nil"/>
            </w:tcBorders>
            <w:shd w:val="clear" w:color="auto" w:fill="auto"/>
            <w:tcMar>
              <w:left w:w="43" w:type="dxa"/>
            </w:tcMar>
            <w:vAlign w:val="center"/>
            <w:hideMark/>
          </w:tcPr>
          <w:p w:rsidR="00F01C3A" w:rsidRDefault="00F01C3A" w:rsidP="00F01C3A">
            <w:pPr>
              <w:jc w:val="right"/>
              <w:rPr>
                <w:sz w:val="14"/>
                <w:szCs w:val="14"/>
              </w:rPr>
            </w:pPr>
            <w:r>
              <w:rPr>
                <w:sz w:val="14"/>
                <w:szCs w:val="14"/>
              </w:rPr>
              <w:t>416</w:t>
            </w:r>
          </w:p>
        </w:tc>
        <w:tc>
          <w:tcPr>
            <w:tcW w:w="306" w:type="pct"/>
            <w:tcBorders>
              <w:top w:val="nil"/>
              <w:left w:val="nil"/>
              <w:bottom w:val="nil"/>
            </w:tcBorders>
            <w:shd w:val="clear" w:color="auto" w:fill="auto"/>
            <w:tcMar>
              <w:left w:w="43" w:type="dxa"/>
            </w:tcMar>
            <w:vAlign w:val="center"/>
            <w:hideMark/>
          </w:tcPr>
          <w:p w:rsidR="00F01C3A" w:rsidRDefault="00F01C3A" w:rsidP="00F01C3A">
            <w:pPr>
              <w:jc w:val="right"/>
              <w:rPr>
                <w:sz w:val="14"/>
                <w:szCs w:val="14"/>
              </w:rPr>
            </w:pPr>
            <w:r>
              <w:rPr>
                <w:sz w:val="14"/>
                <w:szCs w:val="14"/>
              </w:rPr>
              <w:t>(206)</w:t>
            </w:r>
          </w:p>
        </w:tc>
      </w:tr>
      <w:tr w:rsidR="00F01C3A" w:rsidRPr="00BF4323" w:rsidTr="00F01C3A">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F01C3A" w:rsidRPr="00BF4323" w:rsidRDefault="00F01C3A" w:rsidP="00F01C3A">
            <w:pPr>
              <w:ind w:firstLineChars="400" w:firstLine="560"/>
              <w:rPr>
                <w:sz w:val="14"/>
              </w:rPr>
            </w:pPr>
            <w:r w:rsidRPr="00BF4323">
              <w:rPr>
                <w:sz w:val="14"/>
              </w:rPr>
              <w:t>2.3 Other investment</w:t>
            </w:r>
          </w:p>
        </w:tc>
        <w:tc>
          <w:tcPr>
            <w:tcW w:w="326" w:type="pct"/>
            <w:tcBorders>
              <w:top w:val="nil"/>
              <w:left w:val="nil"/>
              <w:bottom w:val="nil"/>
              <w:right w:val="nil"/>
            </w:tcBorders>
            <w:tcMar>
              <w:left w:w="43" w:type="dxa"/>
            </w:tcMar>
            <w:vAlign w:val="center"/>
          </w:tcPr>
          <w:p w:rsidR="00F01C3A" w:rsidRDefault="00F01C3A" w:rsidP="00F01C3A">
            <w:pPr>
              <w:jc w:val="right"/>
              <w:rPr>
                <w:sz w:val="14"/>
                <w:szCs w:val="14"/>
              </w:rPr>
            </w:pPr>
            <w:r>
              <w:rPr>
                <w:sz w:val="14"/>
                <w:szCs w:val="14"/>
              </w:rPr>
              <w:t>75</w:t>
            </w:r>
          </w:p>
        </w:tc>
        <w:tc>
          <w:tcPr>
            <w:tcW w:w="280" w:type="pct"/>
            <w:tcBorders>
              <w:top w:val="nil"/>
              <w:left w:val="nil"/>
              <w:bottom w:val="nil"/>
              <w:right w:val="nil"/>
            </w:tcBorders>
            <w:tcMar>
              <w:left w:w="43" w:type="dxa"/>
            </w:tcMar>
            <w:vAlign w:val="center"/>
          </w:tcPr>
          <w:p w:rsidR="00F01C3A" w:rsidRDefault="00F01C3A" w:rsidP="00F01C3A">
            <w:pPr>
              <w:jc w:val="right"/>
              <w:rPr>
                <w:sz w:val="14"/>
                <w:szCs w:val="14"/>
              </w:rPr>
            </w:pPr>
            <w:r>
              <w:rPr>
                <w:sz w:val="14"/>
                <w:szCs w:val="14"/>
              </w:rPr>
              <w:t>1,873</w:t>
            </w:r>
          </w:p>
        </w:tc>
        <w:tc>
          <w:tcPr>
            <w:tcW w:w="329" w:type="pct"/>
            <w:tcBorders>
              <w:top w:val="nil"/>
              <w:left w:val="nil"/>
              <w:bottom w:val="nil"/>
              <w:right w:val="nil"/>
            </w:tcBorders>
            <w:tcMar>
              <w:left w:w="43" w:type="dxa"/>
            </w:tcMar>
            <w:vAlign w:val="center"/>
          </w:tcPr>
          <w:p w:rsidR="00F01C3A" w:rsidRDefault="00F01C3A" w:rsidP="00F01C3A">
            <w:pPr>
              <w:jc w:val="right"/>
              <w:rPr>
                <w:sz w:val="14"/>
                <w:szCs w:val="14"/>
              </w:rPr>
            </w:pPr>
            <w:r>
              <w:rPr>
                <w:sz w:val="14"/>
                <w:szCs w:val="14"/>
              </w:rPr>
              <w:t>(1,798)</w:t>
            </w:r>
          </w:p>
        </w:tc>
        <w:tc>
          <w:tcPr>
            <w:tcW w:w="281" w:type="pct"/>
            <w:tcBorders>
              <w:top w:val="nil"/>
              <w:left w:val="nil"/>
              <w:bottom w:val="nil"/>
              <w:right w:val="nil"/>
            </w:tcBorders>
            <w:shd w:val="clear" w:color="auto" w:fill="auto"/>
            <w:tcMar>
              <w:left w:w="43" w:type="dxa"/>
            </w:tcMar>
            <w:vAlign w:val="center"/>
            <w:hideMark/>
          </w:tcPr>
          <w:p w:rsidR="00F01C3A" w:rsidRDefault="00F01C3A" w:rsidP="00F01C3A">
            <w:pPr>
              <w:jc w:val="right"/>
              <w:rPr>
                <w:sz w:val="14"/>
                <w:szCs w:val="14"/>
              </w:rPr>
            </w:pPr>
            <w:r>
              <w:rPr>
                <w:sz w:val="14"/>
                <w:szCs w:val="14"/>
              </w:rPr>
              <w:t>80</w:t>
            </w:r>
          </w:p>
        </w:tc>
        <w:tc>
          <w:tcPr>
            <w:tcW w:w="281" w:type="pct"/>
            <w:tcBorders>
              <w:top w:val="nil"/>
              <w:left w:val="nil"/>
              <w:bottom w:val="nil"/>
              <w:right w:val="nil"/>
            </w:tcBorders>
            <w:shd w:val="clear" w:color="auto" w:fill="auto"/>
            <w:tcMar>
              <w:left w:w="43" w:type="dxa"/>
            </w:tcMar>
            <w:vAlign w:val="center"/>
            <w:hideMark/>
          </w:tcPr>
          <w:p w:rsidR="00F01C3A" w:rsidRDefault="00F01C3A" w:rsidP="00F01C3A">
            <w:pPr>
              <w:jc w:val="right"/>
              <w:rPr>
                <w:sz w:val="14"/>
                <w:szCs w:val="14"/>
              </w:rPr>
            </w:pPr>
            <w:r>
              <w:rPr>
                <w:sz w:val="14"/>
                <w:szCs w:val="14"/>
              </w:rPr>
              <w:t>1,059</w:t>
            </w:r>
          </w:p>
        </w:tc>
        <w:tc>
          <w:tcPr>
            <w:tcW w:w="328" w:type="pct"/>
            <w:tcBorders>
              <w:top w:val="nil"/>
              <w:left w:val="nil"/>
              <w:bottom w:val="nil"/>
              <w:right w:val="nil"/>
            </w:tcBorders>
            <w:shd w:val="clear" w:color="auto" w:fill="auto"/>
            <w:tcMar>
              <w:left w:w="43" w:type="dxa"/>
            </w:tcMar>
            <w:vAlign w:val="center"/>
            <w:hideMark/>
          </w:tcPr>
          <w:p w:rsidR="00F01C3A" w:rsidRDefault="00F01C3A" w:rsidP="00F01C3A">
            <w:pPr>
              <w:jc w:val="right"/>
              <w:rPr>
                <w:sz w:val="14"/>
                <w:szCs w:val="14"/>
              </w:rPr>
            </w:pPr>
            <w:r>
              <w:rPr>
                <w:sz w:val="14"/>
                <w:szCs w:val="14"/>
              </w:rPr>
              <w:t>(979)</w:t>
            </w:r>
          </w:p>
        </w:tc>
        <w:tc>
          <w:tcPr>
            <w:tcW w:w="281" w:type="pct"/>
            <w:tcBorders>
              <w:top w:val="nil"/>
              <w:left w:val="nil"/>
              <w:bottom w:val="nil"/>
              <w:right w:val="nil"/>
            </w:tcBorders>
            <w:shd w:val="clear" w:color="auto" w:fill="auto"/>
            <w:tcMar>
              <w:left w:w="43" w:type="dxa"/>
            </w:tcMar>
            <w:vAlign w:val="center"/>
            <w:hideMark/>
          </w:tcPr>
          <w:p w:rsidR="00F01C3A" w:rsidRDefault="00F01C3A" w:rsidP="00F01C3A">
            <w:pPr>
              <w:jc w:val="right"/>
              <w:rPr>
                <w:sz w:val="14"/>
                <w:szCs w:val="14"/>
              </w:rPr>
            </w:pPr>
            <w:r>
              <w:rPr>
                <w:sz w:val="14"/>
                <w:szCs w:val="14"/>
              </w:rPr>
              <w:t>80</w:t>
            </w:r>
          </w:p>
        </w:tc>
        <w:tc>
          <w:tcPr>
            <w:tcW w:w="281" w:type="pct"/>
            <w:tcBorders>
              <w:top w:val="nil"/>
              <w:left w:val="nil"/>
              <w:bottom w:val="nil"/>
              <w:right w:val="nil"/>
            </w:tcBorders>
            <w:shd w:val="clear" w:color="auto" w:fill="auto"/>
            <w:tcMar>
              <w:left w:w="43" w:type="dxa"/>
            </w:tcMar>
            <w:vAlign w:val="center"/>
            <w:hideMark/>
          </w:tcPr>
          <w:p w:rsidR="00F01C3A" w:rsidRDefault="00F01C3A" w:rsidP="00F01C3A">
            <w:pPr>
              <w:jc w:val="right"/>
              <w:rPr>
                <w:sz w:val="14"/>
                <w:szCs w:val="14"/>
              </w:rPr>
            </w:pPr>
            <w:r>
              <w:rPr>
                <w:sz w:val="14"/>
                <w:szCs w:val="14"/>
              </w:rPr>
              <w:t>1,627</w:t>
            </w:r>
          </w:p>
        </w:tc>
        <w:tc>
          <w:tcPr>
            <w:tcW w:w="306" w:type="pct"/>
            <w:tcBorders>
              <w:top w:val="nil"/>
              <w:left w:val="nil"/>
              <w:bottom w:val="nil"/>
            </w:tcBorders>
            <w:shd w:val="clear" w:color="auto" w:fill="auto"/>
            <w:tcMar>
              <w:left w:w="43" w:type="dxa"/>
            </w:tcMar>
            <w:vAlign w:val="center"/>
            <w:hideMark/>
          </w:tcPr>
          <w:p w:rsidR="00F01C3A" w:rsidRDefault="00F01C3A" w:rsidP="00F01C3A">
            <w:pPr>
              <w:jc w:val="right"/>
              <w:rPr>
                <w:sz w:val="14"/>
                <w:szCs w:val="14"/>
              </w:rPr>
            </w:pPr>
            <w:r>
              <w:rPr>
                <w:sz w:val="14"/>
                <w:szCs w:val="14"/>
              </w:rPr>
              <w:t>(1,547)</w:t>
            </w:r>
          </w:p>
        </w:tc>
      </w:tr>
      <w:tr w:rsidR="00F01C3A" w:rsidRPr="00BF4323" w:rsidTr="00F01C3A">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F01C3A" w:rsidRPr="00BF4323" w:rsidRDefault="00F01C3A" w:rsidP="00F01C3A">
            <w:pPr>
              <w:ind w:firstLineChars="514" w:firstLine="720"/>
              <w:rPr>
                <w:sz w:val="14"/>
              </w:rPr>
            </w:pPr>
            <w:r w:rsidRPr="00BF4323">
              <w:rPr>
                <w:sz w:val="14"/>
              </w:rPr>
              <w:t>2.3.1 Withdrawals from income of quasi corporations</w:t>
            </w:r>
          </w:p>
        </w:tc>
        <w:tc>
          <w:tcPr>
            <w:tcW w:w="326" w:type="pct"/>
            <w:tcBorders>
              <w:top w:val="nil"/>
              <w:left w:val="nil"/>
              <w:bottom w:val="nil"/>
              <w:right w:val="nil"/>
            </w:tcBorders>
            <w:tcMar>
              <w:left w:w="43" w:type="dxa"/>
            </w:tcMar>
            <w:vAlign w:val="center"/>
          </w:tcPr>
          <w:p w:rsidR="00F01C3A" w:rsidRDefault="00F01C3A" w:rsidP="00F01C3A">
            <w:pPr>
              <w:jc w:val="right"/>
              <w:rPr>
                <w:sz w:val="14"/>
                <w:szCs w:val="14"/>
              </w:rPr>
            </w:pPr>
            <w:r>
              <w:rPr>
                <w:sz w:val="14"/>
                <w:szCs w:val="14"/>
              </w:rPr>
              <w:t>-</w:t>
            </w:r>
          </w:p>
        </w:tc>
        <w:tc>
          <w:tcPr>
            <w:tcW w:w="280" w:type="pct"/>
            <w:tcBorders>
              <w:top w:val="nil"/>
              <w:left w:val="nil"/>
              <w:bottom w:val="nil"/>
              <w:right w:val="nil"/>
            </w:tcBorders>
            <w:tcMar>
              <w:left w:w="43" w:type="dxa"/>
            </w:tcMar>
            <w:vAlign w:val="center"/>
          </w:tcPr>
          <w:p w:rsidR="00F01C3A" w:rsidRDefault="00F01C3A" w:rsidP="00F01C3A">
            <w:pPr>
              <w:jc w:val="right"/>
              <w:rPr>
                <w:sz w:val="14"/>
                <w:szCs w:val="14"/>
              </w:rPr>
            </w:pPr>
            <w:r>
              <w:rPr>
                <w:sz w:val="14"/>
                <w:szCs w:val="14"/>
              </w:rPr>
              <w:t>-</w:t>
            </w:r>
          </w:p>
        </w:tc>
        <w:tc>
          <w:tcPr>
            <w:tcW w:w="329" w:type="pct"/>
            <w:tcBorders>
              <w:top w:val="nil"/>
              <w:left w:val="nil"/>
              <w:bottom w:val="nil"/>
              <w:right w:val="nil"/>
            </w:tcBorders>
            <w:tcMar>
              <w:left w:w="43" w:type="dxa"/>
            </w:tcMar>
            <w:vAlign w:val="center"/>
          </w:tcPr>
          <w:p w:rsidR="00F01C3A" w:rsidRDefault="00F01C3A" w:rsidP="00F01C3A">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F01C3A" w:rsidRDefault="00F01C3A" w:rsidP="00F01C3A">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F01C3A" w:rsidRDefault="00F01C3A" w:rsidP="00F01C3A">
            <w:pPr>
              <w:jc w:val="right"/>
              <w:rPr>
                <w:sz w:val="14"/>
                <w:szCs w:val="14"/>
              </w:rPr>
            </w:pPr>
            <w:r>
              <w:rPr>
                <w:sz w:val="14"/>
                <w:szCs w:val="14"/>
              </w:rPr>
              <w:t>-</w:t>
            </w:r>
          </w:p>
        </w:tc>
        <w:tc>
          <w:tcPr>
            <w:tcW w:w="328" w:type="pct"/>
            <w:tcBorders>
              <w:top w:val="nil"/>
              <w:left w:val="nil"/>
              <w:bottom w:val="nil"/>
              <w:right w:val="nil"/>
            </w:tcBorders>
            <w:shd w:val="clear" w:color="auto" w:fill="auto"/>
            <w:tcMar>
              <w:left w:w="43" w:type="dxa"/>
            </w:tcMar>
            <w:vAlign w:val="center"/>
            <w:hideMark/>
          </w:tcPr>
          <w:p w:rsidR="00F01C3A" w:rsidRDefault="00F01C3A" w:rsidP="00F01C3A">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F01C3A" w:rsidRDefault="00F01C3A" w:rsidP="00F01C3A">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F01C3A" w:rsidRDefault="00F01C3A" w:rsidP="00F01C3A">
            <w:pPr>
              <w:jc w:val="right"/>
              <w:rPr>
                <w:sz w:val="14"/>
                <w:szCs w:val="14"/>
              </w:rPr>
            </w:pPr>
            <w:r>
              <w:rPr>
                <w:sz w:val="14"/>
                <w:szCs w:val="14"/>
              </w:rPr>
              <w:t>-</w:t>
            </w:r>
          </w:p>
        </w:tc>
        <w:tc>
          <w:tcPr>
            <w:tcW w:w="306" w:type="pct"/>
            <w:tcBorders>
              <w:top w:val="nil"/>
              <w:left w:val="nil"/>
              <w:bottom w:val="nil"/>
            </w:tcBorders>
            <w:shd w:val="clear" w:color="auto" w:fill="auto"/>
            <w:tcMar>
              <w:left w:w="43" w:type="dxa"/>
            </w:tcMar>
            <w:vAlign w:val="center"/>
            <w:hideMark/>
          </w:tcPr>
          <w:p w:rsidR="00F01C3A" w:rsidRDefault="00F01C3A" w:rsidP="00F01C3A">
            <w:pPr>
              <w:jc w:val="right"/>
              <w:rPr>
                <w:sz w:val="14"/>
                <w:szCs w:val="14"/>
              </w:rPr>
            </w:pPr>
            <w:r>
              <w:rPr>
                <w:sz w:val="14"/>
                <w:szCs w:val="14"/>
              </w:rPr>
              <w:t>-</w:t>
            </w:r>
          </w:p>
        </w:tc>
      </w:tr>
      <w:tr w:rsidR="00F01C3A" w:rsidRPr="00BF4323" w:rsidTr="00F01C3A">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F01C3A" w:rsidRPr="00BF4323" w:rsidRDefault="00F01C3A" w:rsidP="00F01C3A">
            <w:pPr>
              <w:ind w:firstLineChars="514" w:firstLine="720"/>
              <w:rPr>
                <w:sz w:val="14"/>
              </w:rPr>
            </w:pPr>
            <w:r w:rsidRPr="00BF4323">
              <w:rPr>
                <w:sz w:val="14"/>
              </w:rPr>
              <w:t>2.3.2 Interest</w:t>
            </w:r>
          </w:p>
        </w:tc>
        <w:tc>
          <w:tcPr>
            <w:tcW w:w="326" w:type="pct"/>
            <w:tcBorders>
              <w:top w:val="nil"/>
              <w:left w:val="nil"/>
              <w:bottom w:val="nil"/>
              <w:right w:val="nil"/>
            </w:tcBorders>
            <w:tcMar>
              <w:left w:w="43" w:type="dxa"/>
            </w:tcMar>
            <w:vAlign w:val="center"/>
          </w:tcPr>
          <w:p w:rsidR="00F01C3A" w:rsidRDefault="00F01C3A" w:rsidP="00F01C3A">
            <w:pPr>
              <w:jc w:val="right"/>
              <w:rPr>
                <w:sz w:val="14"/>
                <w:szCs w:val="14"/>
              </w:rPr>
            </w:pPr>
            <w:r>
              <w:rPr>
                <w:sz w:val="14"/>
                <w:szCs w:val="14"/>
              </w:rPr>
              <w:t>75</w:t>
            </w:r>
          </w:p>
        </w:tc>
        <w:tc>
          <w:tcPr>
            <w:tcW w:w="280" w:type="pct"/>
            <w:tcBorders>
              <w:top w:val="nil"/>
              <w:left w:val="nil"/>
              <w:bottom w:val="nil"/>
              <w:right w:val="nil"/>
            </w:tcBorders>
            <w:tcMar>
              <w:left w:w="43" w:type="dxa"/>
            </w:tcMar>
            <w:vAlign w:val="center"/>
          </w:tcPr>
          <w:p w:rsidR="00F01C3A" w:rsidRDefault="00F01C3A" w:rsidP="00F01C3A">
            <w:pPr>
              <w:jc w:val="right"/>
              <w:rPr>
                <w:sz w:val="14"/>
                <w:szCs w:val="14"/>
              </w:rPr>
            </w:pPr>
            <w:r>
              <w:rPr>
                <w:sz w:val="14"/>
                <w:szCs w:val="14"/>
              </w:rPr>
              <w:t>1,873</w:t>
            </w:r>
          </w:p>
        </w:tc>
        <w:tc>
          <w:tcPr>
            <w:tcW w:w="329" w:type="pct"/>
            <w:tcBorders>
              <w:top w:val="nil"/>
              <w:left w:val="nil"/>
              <w:bottom w:val="nil"/>
              <w:right w:val="nil"/>
            </w:tcBorders>
            <w:tcMar>
              <w:left w:w="43" w:type="dxa"/>
            </w:tcMar>
            <w:vAlign w:val="center"/>
          </w:tcPr>
          <w:p w:rsidR="00F01C3A" w:rsidRDefault="00F01C3A" w:rsidP="00F01C3A">
            <w:pPr>
              <w:jc w:val="right"/>
              <w:rPr>
                <w:sz w:val="14"/>
                <w:szCs w:val="14"/>
              </w:rPr>
            </w:pPr>
            <w:r>
              <w:rPr>
                <w:sz w:val="14"/>
                <w:szCs w:val="14"/>
              </w:rPr>
              <w:t>(1,798)</w:t>
            </w:r>
          </w:p>
        </w:tc>
        <w:tc>
          <w:tcPr>
            <w:tcW w:w="281" w:type="pct"/>
            <w:tcBorders>
              <w:top w:val="nil"/>
              <w:left w:val="nil"/>
              <w:bottom w:val="nil"/>
              <w:right w:val="nil"/>
            </w:tcBorders>
            <w:shd w:val="clear" w:color="auto" w:fill="auto"/>
            <w:tcMar>
              <w:left w:w="43" w:type="dxa"/>
            </w:tcMar>
            <w:vAlign w:val="center"/>
            <w:hideMark/>
          </w:tcPr>
          <w:p w:rsidR="00F01C3A" w:rsidRDefault="00F01C3A" w:rsidP="00F01C3A">
            <w:pPr>
              <w:jc w:val="right"/>
              <w:rPr>
                <w:sz w:val="14"/>
                <w:szCs w:val="14"/>
              </w:rPr>
            </w:pPr>
            <w:r>
              <w:rPr>
                <w:sz w:val="14"/>
                <w:szCs w:val="14"/>
              </w:rPr>
              <w:t>80</w:t>
            </w:r>
          </w:p>
        </w:tc>
        <w:tc>
          <w:tcPr>
            <w:tcW w:w="281" w:type="pct"/>
            <w:tcBorders>
              <w:top w:val="nil"/>
              <w:left w:val="nil"/>
              <w:bottom w:val="nil"/>
              <w:right w:val="nil"/>
            </w:tcBorders>
            <w:shd w:val="clear" w:color="auto" w:fill="auto"/>
            <w:tcMar>
              <w:left w:w="43" w:type="dxa"/>
            </w:tcMar>
            <w:vAlign w:val="center"/>
            <w:hideMark/>
          </w:tcPr>
          <w:p w:rsidR="00F01C3A" w:rsidRDefault="00F01C3A" w:rsidP="00F01C3A">
            <w:pPr>
              <w:jc w:val="right"/>
              <w:rPr>
                <w:sz w:val="14"/>
                <w:szCs w:val="14"/>
              </w:rPr>
            </w:pPr>
            <w:r>
              <w:rPr>
                <w:sz w:val="14"/>
                <w:szCs w:val="14"/>
              </w:rPr>
              <w:t>1,059</w:t>
            </w:r>
          </w:p>
        </w:tc>
        <w:tc>
          <w:tcPr>
            <w:tcW w:w="328" w:type="pct"/>
            <w:tcBorders>
              <w:top w:val="nil"/>
              <w:left w:val="nil"/>
              <w:bottom w:val="nil"/>
              <w:right w:val="nil"/>
            </w:tcBorders>
            <w:shd w:val="clear" w:color="auto" w:fill="auto"/>
            <w:tcMar>
              <w:left w:w="43" w:type="dxa"/>
            </w:tcMar>
            <w:vAlign w:val="center"/>
            <w:hideMark/>
          </w:tcPr>
          <w:p w:rsidR="00F01C3A" w:rsidRDefault="00F01C3A" w:rsidP="00F01C3A">
            <w:pPr>
              <w:jc w:val="right"/>
              <w:rPr>
                <w:sz w:val="14"/>
                <w:szCs w:val="14"/>
              </w:rPr>
            </w:pPr>
            <w:r>
              <w:rPr>
                <w:sz w:val="14"/>
                <w:szCs w:val="14"/>
              </w:rPr>
              <w:t>(979)</w:t>
            </w:r>
          </w:p>
        </w:tc>
        <w:tc>
          <w:tcPr>
            <w:tcW w:w="281" w:type="pct"/>
            <w:tcBorders>
              <w:top w:val="nil"/>
              <w:left w:val="nil"/>
              <w:bottom w:val="nil"/>
              <w:right w:val="nil"/>
            </w:tcBorders>
            <w:shd w:val="clear" w:color="auto" w:fill="auto"/>
            <w:tcMar>
              <w:left w:w="43" w:type="dxa"/>
            </w:tcMar>
            <w:vAlign w:val="center"/>
            <w:hideMark/>
          </w:tcPr>
          <w:p w:rsidR="00F01C3A" w:rsidRDefault="00F01C3A" w:rsidP="00F01C3A">
            <w:pPr>
              <w:jc w:val="right"/>
              <w:rPr>
                <w:sz w:val="14"/>
                <w:szCs w:val="14"/>
              </w:rPr>
            </w:pPr>
            <w:r>
              <w:rPr>
                <w:sz w:val="14"/>
                <w:szCs w:val="14"/>
              </w:rPr>
              <w:t>80</w:t>
            </w:r>
          </w:p>
        </w:tc>
        <w:tc>
          <w:tcPr>
            <w:tcW w:w="281" w:type="pct"/>
            <w:tcBorders>
              <w:top w:val="nil"/>
              <w:left w:val="nil"/>
              <w:bottom w:val="nil"/>
              <w:right w:val="nil"/>
            </w:tcBorders>
            <w:shd w:val="clear" w:color="auto" w:fill="auto"/>
            <w:tcMar>
              <w:left w:w="43" w:type="dxa"/>
            </w:tcMar>
            <w:vAlign w:val="center"/>
            <w:hideMark/>
          </w:tcPr>
          <w:p w:rsidR="00F01C3A" w:rsidRDefault="00F01C3A" w:rsidP="00F01C3A">
            <w:pPr>
              <w:jc w:val="right"/>
              <w:rPr>
                <w:sz w:val="14"/>
                <w:szCs w:val="14"/>
              </w:rPr>
            </w:pPr>
            <w:r>
              <w:rPr>
                <w:sz w:val="14"/>
                <w:szCs w:val="14"/>
              </w:rPr>
              <w:t>1,627</w:t>
            </w:r>
          </w:p>
        </w:tc>
        <w:tc>
          <w:tcPr>
            <w:tcW w:w="306" w:type="pct"/>
            <w:tcBorders>
              <w:top w:val="nil"/>
              <w:left w:val="nil"/>
              <w:bottom w:val="nil"/>
            </w:tcBorders>
            <w:shd w:val="clear" w:color="auto" w:fill="auto"/>
            <w:tcMar>
              <w:left w:w="43" w:type="dxa"/>
            </w:tcMar>
            <w:vAlign w:val="center"/>
            <w:hideMark/>
          </w:tcPr>
          <w:p w:rsidR="00F01C3A" w:rsidRDefault="00F01C3A" w:rsidP="00F01C3A">
            <w:pPr>
              <w:jc w:val="right"/>
              <w:rPr>
                <w:sz w:val="14"/>
                <w:szCs w:val="14"/>
              </w:rPr>
            </w:pPr>
            <w:r>
              <w:rPr>
                <w:sz w:val="14"/>
                <w:szCs w:val="14"/>
              </w:rPr>
              <w:t>(1,547)</w:t>
            </w:r>
          </w:p>
        </w:tc>
      </w:tr>
      <w:tr w:rsidR="00F01C3A" w:rsidRPr="00BF4323" w:rsidTr="00F01C3A">
        <w:trPr>
          <w:trHeight w:hRule="exact" w:val="382"/>
        </w:trPr>
        <w:tc>
          <w:tcPr>
            <w:tcW w:w="2306" w:type="pct"/>
            <w:tcBorders>
              <w:top w:val="nil"/>
              <w:left w:val="nil"/>
              <w:bottom w:val="nil"/>
              <w:right w:val="nil"/>
            </w:tcBorders>
            <w:shd w:val="clear" w:color="auto" w:fill="auto"/>
            <w:tcMar>
              <w:left w:w="29" w:type="dxa"/>
              <w:right w:w="29" w:type="dxa"/>
            </w:tcMar>
            <w:vAlign w:val="center"/>
            <w:hideMark/>
          </w:tcPr>
          <w:p w:rsidR="00F01C3A" w:rsidRPr="00BF4323" w:rsidRDefault="00F01C3A" w:rsidP="00F01C3A">
            <w:pPr>
              <w:ind w:firstLineChars="514" w:firstLine="720"/>
              <w:rPr>
                <w:sz w:val="14"/>
              </w:rPr>
            </w:pPr>
            <w:r w:rsidRPr="00BF4323">
              <w:rPr>
                <w:sz w:val="14"/>
              </w:rPr>
              <w:t xml:space="preserve">2.3.3 Investment income attributable to policyholders in </w:t>
            </w:r>
          </w:p>
          <w:p w:rsidR="00F01C3A" w:rsidRPr="00BF4323" w:rsidRDefault="00F01C3A" w:rsidP="00F01C3A">
            <w:pPr>
              <w:ind w:firstLineChars="514" w:firstLine="720"/>
              <w:rPr>
                <w:sz w:val="14"/>
              </w:rPr>
            </w:pPr>
            <w:r w:rsidRPr="00BF4323">
              <w:rPr>
                <w:sz w:val="14"/>
              </w:rPr>
              <w:t xml:space="preserve">          insurance, pension fund</w:t>
            </w:r>
          </w:p>
        </w:tc>
        <w:tc>
          <w:tcPr>
            <w:tcW w:w="326" w:type="pct"/>
            <w:tcBorders>
              <w:top w:val="nil"/>
              <w:left w:val="nil"/>
              <w:bottom w:val="nil"/>
              <w:right w:val="nil"/>
            </w:tcBorders>
            <w:tcMar>
              <w:left w:w="43" w:type="dxa"/>
            </w:tcMar>
            <w:vAlign w:val="center"/>
          </w:tcPr>
          <w:p w:rsidR="00F01C3A" w:rsidRDefault="00F01C3A" w:rsidP="00F01C3A">
            <w:pPr>
              <w:jc w:val="right"/>
              <w:rPr>
                <w:sz w:val="14"/>
                <w:szCs w:val="14"/>
              </w:rPr>
            </w:pPr>
            <w:r>
              <w:rPr>
                <w:sz w:val="14"/>
                <w:szCs w:val="14"/>
              </w:rPr>
              <w:t>-</w:t>
            </w:r>
          </w:p>
        </w:tc>
        <w:tc>
          <w:tcPr>
            <w:tcW w:w="280" w:type="pct"/>
            <w:tcBorders>
              <w:top w:val="nil"/>
              <w:left w:val="nil"/>
              <w:bottom w:val="nil"/>
              <w:right w:val="nil"/>
            </w:tcBorders>
            <w:tcMar>
              <w:left w:w="43" w:type="dxa"/>
            </w:tcMar>
            <w:vAlign w:val="center"/>
          </w:tcPr>
          <w:p w:rsidR="00F01C3A" w:rsidRDefault="00F01C3A" w:rsidP="00F01C3A">
            <w:pPr>
              <w:jc w:val="right"/>
              <w:rPr>
                <w:sz w:val="14"/>
                <w:szCs w:val="14"/>
              </w:rPr>
            </w:pPr>
            <w:r>
              <w:rPr>
                <w:sz w:val="14"/>
                <w:szCs w:val="14"/>
              </w:rPr>
              <w:t>-</w:t>
            </w:r>
          </w:p>
        </w:tc>
        <w:tc>
          <w:tcPr>
            <w:tcW w:w="329" w:type="pct"/>
            <w:tcBorders>
              <w:top w:val="nil"/>
              <w:left w:val="nil"/>
              <w:bottom w:val="nil"/>
              <w:right w:val="nil"/>
            </w:tcBorders>
            <w:tcMar>
              <w:left w:w="43" w:type="dxa"/>
            </w:tcMar>
            <w:vAlign w:val="center"/>
          </w:tcPr>
          <w:p w:rsidR="00F01C3A" w:rsidRDefault="00F01C3A" w:rsidP="00F01C3A">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F01C3A" w:rsidRDefault="00F01C3A" w:rsidP="00F01C3A">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F01C3A" w:rsidRDefault="00F01C3A" w:rsidP="00F01C3A">
            <w:pPr>
              <w:jc w:val="right"/>
              <w:rPr>
                <w:sz w:val="14"/>
                <w:szCs w:val="14"/>
              </w:rPr>
            </w:pPr>
            <w:r>
              <w:rPr>
                <w:sz w:val="14"/>
                <w:szCs w:val="14"/>
              </w:rPr>
              <w:t>-</w:t>
            </w:r>
          </w:p>
        </w:tc>
        <w:tc>
          <w:tcPr>
            <w:tcW w:w="328" w:type="pct"/>
            <w:tcBorders>
              <w:top w:val="nil"/>
              <w:left w:val="nil"/>
              <w:bottom w:val="nil"/>
              <w:right w:val="nil"/>
            </w:tcBorders>
            <w:shd w:val="clear" w:color="auto" w:fill="auto"/>
            <w:tcMar>
              <w:left w:w="43" w:type="dxa"/>
            </w:tcMar>
            <w:vAlign w:val="center"/>
            <w:hideMark/>
          </w:tcPr>
          <w:p w:rsidR="00F01C3A" w:rsidRDefault="00F01C3A" w:rsidP="00F01C3A">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F01C3A" w:rsidRDefault="00F01C3A" w:rsidP="00F01C3A">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F01C3A" w:rsidRDefault="00F01C3A" w:rsidP="00F01C3A">
            <w:pPr>
              <w:jc w:val="right"/>
              <w:rPr>
                <w:sz w:val="14"/>
                <w:szCs w:val="14"/>
              </w:rPr>
            </w:pPr>
            <w:r>
              <w:rPr>
                <w:sz w:val="14"/>
                <w:szCs w:val="14"/>
              </w:rPr>
              <w:t>-</w:t>
            </w:r>
          </w:p>
        </w:tc>
        <w:tc>
          <w:tcPr>
            <w:tcW w:w="306" w:type="pct"/>
            <w:tcBorders>
              <w:top w:val="nil"/>
              <w:left w:val="nil"/>
              <w:bottom w:val="nil"/>
            </w:tcBorders>
            <w:shd w:val="clear" w:color="auto" w:fill="auto"/>
            <w:tcMar>
              <w:left w:w="43" w:type="dxa"/>
            </w:tcMar>
            <w:vAlign w:val="center"/>
            <w:hideMark/>
          </w:tcPr>
          <w:p w:rsidR="00F01C3A" w:rsidRDefault="00F01C3A" w:rsidP="00F01C3A">
            <w:pPr>
              <w:jc w:val="right"/>
              <w:rPr>
                <w:sz w:val="14"/>
                <w:szCs w:val="14"/>
              </w:rPr>
            </w:pPr>
            <w:r>
              <w:rPr>
                <w:sz w:val="14"/>
                <w:szCs w:val="14"/>
              </w:rPr>
              <w:t>-</w:t>
            </w:r>
          </w:p>
        </w:tc>
      </w:tr>
      <w:tr w:rsidR="00F01C3A" w:rsidRPr="006B4608" w:rsidTr="00F01C3A">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F01C3A" w:rsidRPr="00BF4323" w:rsidRDefault="00F01C3A" w:rsidP="00F01C3A">
            <w:pPr>
              <w:rPr>
                <w:sz w:val="14"/>
              </w:rPr>
            </w:pPr>
            <w:r w:rsidRPr="00BF4323">
              <w:rPr>
                <w:sz w:val="14"/>
              </w:rPr>
              <w:t xml:space="preserve">                2.4 Reserve assets</w:t>
            </w:r>
          </w:p>
        </w:tc>
        <w:tc>
          <w:tcPr>
            <w:tcW w:w="326" w:type="pct"/>
            <w:tcBorders>
              <w:top w:val="nil"/>
              <w:left w:val="nil"/>
              <w:bottom w:val="nil"/>
              <w:right w:val="nil"/>
            </w:tcBorders>
            <w:tcMar>
              <w:left w:w="43" w:type="dxa"/>
            </w:tcMar>
            <w:vAlign w:val="center"/>
          </w:tcPr>
          <w:p w:rsidR="00F01C3A" w:rsidRDefault="00F01C3A" w:rsidP="00F01C3A">
            <w:pPr>
              <w:jc w:val="right"/>
              <w:rPr>
                <w:sz w:val="14"/>
                <w:szCs w:val="14"/>
              </w:rPr>
            </w:pPr>
            <w:r>
              <w:rPr>
                <w:sz w:val="14"/>
                <w:szCs w:val="14"/>
              </w:rPr>
              <w:t>112</w:t>
            </w:r>
          </w:p>
        </w:tc>
        <w:tc>
          <w:tcPr>
            <w:tcW w:w="280" w:type="pct"/>
            <w:tcBorders>
              <w:top w:val="nil"/>
              <w:left w:val="nil"/>
              <w:bottom w:val="nil"/>
              <w:right w:val="nil"/>
            </w:tcBorders>
            <w:tcMar>
              <w:left w:w="43" w:type="dxa"/>
            </w:tcMar>
            <w:vAlign w:val="center"/>
          </w:tcPr>
          <w:p w:rsidR="00F01C3A" w:rsidRDefault="00F01C3A" w:rsidP="00F01C3A">
            <w:pPr>
              <w:jc w:val="right"/>
              <w:rPr>
                <w:sz w:val="14"/>
                <w:szCs w:val="14"/>
              </w:rPr>
            </w:pPr>
            <w:r>
              <w:rPr>
                <w:sz w:val="14"/>
                <w:szCs w:val="14"/>
              </w:rPr>
              <w:t>...</w:t>
            </w:r>
          </w:p>
        </w:tc>
        <w:tc>
          <w:tcPr>
            <w:tcW w:w="329" w:type="pct"/>
            <w:tcBorders>
              <w:top w:val="nil"/>
              <w:left w:val="nil"/>
              <w:bottom w:val="nil"/>
              <w:right w:val="nil"/>
            </w:tcBorders>
            <w:tcMar>
              <w:left w:w="43" w:type="dxa"/>
            </w:tcMar>
            <w:vAlign w:val="center"/>
          </w:tcPr>
          <w:p w:rsidR="00F01C3A" w:rsidRDefault="00F01C3A" w:rsidP="00F01C3A">
            <w:pPr>
              <w:jc w:val="right"/>
              <w:rPr>
                <w:sz w:val="14"/>
                <w:szCs w:val="14"/>
              </w:rPr>
            </w:pPr>
            <w:r>
              <w:rPr>
                <w:sz w:val="14"/>
                <w:szCs w:val="14"/>
              </w:rPr>
              <w:t>112</w:t>
            </w:r>
          </w:p>
        </w:tc>
        <w:tc>
          <w:tcPr>
            <w:tcW w:w="281" w:type="pct"/>
            <w:tcBorders>
              <w:top w:val="nil"/>
              <w:left w:val="nil"/>
              <w:bottom w:val="nil"/>
              <w:right w:val="nil"/>
            </w:tcBorders>
            <w:shd w:val="clear" w:color="auto" w:fill="auto"/>
            <w:tcMar>
              <w:left w:w="43" w:type="dxa"/>
            </w:tcMar>
            <w:vAlign w:val="center"/>
            <w:hideMark/>
          </w:tcPr>
          <w:p w:rsidR="00F01C3A" w:rsidRDefault="00F01C3A" w:rsidP="00F01C3A">
            <w:pPr>
              <w:jc w:val="right"/>
              <w:rPr>
                <w:sz w:val="14"/>
                <w:szCs w:val="14"/>
              </w:rPr>
            </w:pPr>
            <w:r>
              <w:rPr>
                <w:sz w:val="14"/>
                <w:szCs w:val="14"/>
              </w:rPr>
              <w:t>75</w:t>
            </w:r>
          </w:p>
        </w:tc>
        <w:tc>
          <w:tcPr>
            <w:tcW w:w="281" w:type="pct"/>
            <w:tcBorders>
              <w:top w:val="nil"/>
              <w:left w:val="nil"/>
              <w:bottom w:val="nil"/>
              <w:right w:val="nil"/>
            </w:tcBorders>
            <w:shd w:val="clear" w:color="auto" w:fill="auto"/>
            <w:tcMar>
              <w:left w:w="43" w:type="dxa"/>
            </w:tcMar>
            <w:vAlign w:val="center"/>
            <w:hideMark/>
          </w:tcPr>
          <w:p w:rsidR="00F01C3A" w:rsidRDefault="00F01C3A" w:rsidP="00F01C3A">
            <w:pPr>
              <w:jc w:val="right"/>
              <w:rPr>
                <w:sz w:val="14"/>
                <w:szCs w:val="14"/>
              </w:rPr>
            </w:pPr>
            <w:r>
              <w:rPr>
                <w:sz w:val="14"/>
                <w:szCs w:val="14"/>
              </w:rPr>
              <w:t>...</w:t>
            </w:r>
          </w:p>
        </w:tc>
        <w:tc>
          <w:tcPr>
            <w:tcW w:w="328" w:type="pct"/>
            <w:tcBorders>
              <w:top w:val="nil"/>
              <w:left w:val="nil"/>
              <w:bottom w:val="nil"/>
              <w:right w:val="nil"/>
            </w:tcBorders>
            <w:shd w:val="clear" w:color="auto" w:fill="auto"/>
            <w:tcMar>
              <w:left w:w="43" w:type="dxa"/>
            </w:tcMar>
            <w:vAlign w:val="center"/>
            <w:hideMark/>
          </w:tcPr>
          <w:p w:rsidR="00F01C3A" w:rsidRDefault="00F01C3A" w:rsidP="00F01C3A">
            <w:pPr>
              <w:jc w:val="right"/>
              <w:rPr>
                <w:sz w:val="14"/>
                <w:szCs w:val="14"/>
              </w:rPr>
            </w:pPr>
            <w:r>
              <w:rPr>
                <w:sz w:val="14"/>
                <w:szCs w:val="14"/>
              </w:rPr>
              <w:t>75</w:t>
            </w:r>
          </w:p>
        </w:tc>
        <w:tc>
          <w:tcPr>
            <w:tcW w:w="281" w:type="pct"/>
            <w:tcBorders>
              <w:top w:val="nil"/>
              <w:left w:val="nil"/>
              <w:bottom w:val="nil"/>
              <w:right w:val="nil"/>
            </w:tcBorders>
            <w:shd w:val="clear" w:color="auto" w:fill="auto"/>
            <w:tcMar>
              <w:left w:w="43" w:type="dxa"/>
            </w:tcMar>
            <w:vAlign w:val="center"/>
            <w:hideMark/>
          </w:tcPr>
          <w:p w:rsidR="00F01C3A" w:rsidRDefault="00F01C3A" w:rsidP="00F01C3A">
            <w:pPr>
              <w:jc w:val="right"/>
              <w:rPr>
                <w:sz w:val="14"/>
                <w:szCs w:val="14"/>
              </w:rPr>
            </w:pPr>
            <w:r>
              <w:rPr>
                <w:sz w:val="14"/>
                <w:szCs w:val="14"/>
              </w:rPr>
              <w:t>94</w:t>
            </w:r>
          </w:p>
        </w:tc>
        <w:tc>
          <w:tcPr>
            <w:tcW w:w="281" w:type="pct"/>
            <w:tcBorders>
              <w:top w:val="nil"/>
              <w:left w:val="nil"/>
              <w:bottom w:val="nil"/>
              <w:right w:val="nil"/>
            </w:tcBorders>
            <w:shd w:val="clear" w:color="auto" w:fill="auto"/>
            <w:tcMar>
              <w:left w:w="43" w:type="dxa"/>
            </w:tcMar>
            <w:vAlign w:val="center"/>
            <w:hideMark/>
          </w:tcPr>
          <w:p w:rsidR="00F01C3A" w:rsidRDefault="00F01C3A" w:rsidP="00F01C3A">
            <w:pPr>
              <w:jc w:val="right"/>
              <w:rPr>
                <w:sz w:val="14"/>
                <w:szCs w:val="14"/>
              </w:rPr>
            </w:pPr>
            <w:r>
              <w:rPr>
                <w:sz w:val="14"/>
                <w:szCs w:val="14"/>
              </w:rPr>
              <w:t>...</w:t>
            </w:r>
          </w:p>
        </w:tc>
        <w:tc>
          <w:tcPr>
            <w:tcW w:w="306" w:type="pct"/>
            <w:tcBorders>
              <w:top w:val="nil"/>
              <w:left w:val="nil"/>
              <w:bottom w:val="nil"/>
            </w:tcBorders>
            <w:shd w:val="clear" w:color="auto" w:fill="auto"/>
            <w:tcMar>
              <w:left w:w="43" w:type="dxa"/>
            </w:tcMar>
            <w:vAlign w:val="center"/>
            <w:hideMark/>
          </w:tcPr>
          <w:p w:rsidR="00F01C3A" w:rsidRDefault="00F01C3A" w:rsidP="00F01C3A">
            <w:pPr>
              <w:jc w:val="right"/>
              <w:rPr>
                <w:sz w:val="14"/>
                <w:szCs w:val="14"/>
              </w:rPr>
            </w:pPr>
            <w:r>
              <w:rPr>
                <w:sz w:val="14"/>
                <w:szCs w:val="14"/>
              </w:rPr>
              <w:t>94</w:t>
            </w:r>
          </w:p>
        </w:tc>
      </w:tr>
      <w:tr w:rsidR="00F01C3A" w:rsidRPr="00BF4323" w:rsidTr="00F01C3A">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F01C3A" w:rsidRPr="00BF4323" w:rsidRDefault="00F01C3A" w:rsidP="00F01C3A">
            <w:pPr>
              <w:rPr>
                <w:sz w:val="14"/>
              </w:rPr>
            </w:pPr>
            <w:r w:rsidRPr="00BF4323">
              <w:rPr>
                <w:sz w:val="14"/>
              </w:rPr>
              <w:t xml:space="preserve">            3. Other primary income</w:t>
            </w:r>
          </w:p>
        </w:tc>
        <w:tc>
          <w:tcPr>
            <w:tcW w:w="326" w:type="pct"/>
            <w:tcBorders>
              <w:top w:val="nil"/>
              <w:left w:val="nil"/>
              <w:bottom w:val="nil"/>
              <w:right w:val="nil"/>
            </w:tcBorders>
            <w:tcMar>
              <w:left w:w="43" w:type="dxa"/>
            </w:tcMar>
            <w:vAlign w:val="center"/>
          </w:tcPr>
          <w:p w:rsidR="00F01C3A" w:rsidRDefault="00F01C3A" w:rsidP="00F01C3A">
            <w:pPr>
              <w:jc w:val="right"/>
              <w:rPr>
                <w:sz w:val="14"/>
                <w:szCs w:val="14"/>
              </w:rPr>
            </w:pPr>
            <w:r>
              <w:rPr>
                <w:sz w:val="14"/>
                <w:szCs w:val="14"/>
              </w:rPr>
              <w:t>-</w:t>
            </w:r>
          </w:p>
        </w:tc>
        <w:tc>
          <w:tcPr>
            <w:tcW w:w="280" w:type="pct"/>
            <w:tcBorders>
              <w:top w:val="nil"/>
              <w:left w:val="nil"/>
              <w:bottom w:val="nil"/>
              <w:right w:val="nil"/>
            </w:tcBorders>
            <w:tcMar>
              <w:left w:w="43" w:type="dxa"/>
            </w:tcMar>
            <w:vAlign w:val="center"/>
          </w:tcPr>
          <w:p w:rsidR="00F01C3A" w:rsidRDefault="00F01C3A" w:rsidP="00F01C3A">
            <w:pPr>
              <w:jc w:val="right"/>
              <w:rPr>
                <w:sz w:val="14"/>
                <w:szCs w:val="14"/>
              </w:rPr>
            </w:pPr>
            <w:r>
              <w:rPr>
                <w:sz w:val="14"/>
                <w:szCs w:val="14"/>
              </w:rPr>
              <w:t>-</w:t>
            </w:r>
          </w:p>
        </w:tc>
        <w:tc>
          <w:tcPr>
            <w:tcW w:w="329" w:type="pct"/>
            <w:tcBorders>
              <w:top w:val="nil"/>
              <w:left w:val="nil"/>
              <w:bottom w:val="nil"/>
              <w:right w:val="nil"/>
            </w:tcBorders>
            <w:tcMar>
              <w:left w:w="43" w:type="dxa"/>
            </w:tcMar>
            <w:vAlign w:val="center"/>
          </w:tcPr>
          <w:p w:rsidR="00F01C3A" w:rsidRDefault="00F01C3A" w:rsidP="00F01C3A">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F01C3A" w:rsidRDefault="00F01C3A" w:rsidP="00F01C3A">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F01C3A" w:rsidRDefault="00F01C3A" w:rsidP="00F01C3A">
            <w:pPr>
              <w:jc w:val="right"/>
              <w:rPr>
                <w:sz w:val="14"/>
                <w:szCs w:val="14"/>
              </w:rPr>
            </w:pPr>
            <w:r>
              <w:rPr>
                <w:sz w:val="14"/>
                <w:szCs w:val="14"/>
              </w:rPr>
              <w:t>-</w:t>
            </w:r>
          </w:p>
        </w:tc>
        <w:tc>
          <w:tcPr>
            <w:tcW w:w="328" w:type="pct"/>
            <w:tcBorders>
              <w:top w:val="nil"/>
              <w:left w:val="nil"/>
              <w:bottom w:val="nil"/>
              <w:right w:val="nil"/>
            </w:tcBorders>
            <w:shd w:val="clear" w:color="auto" w:fill="auto"/>
            <w:tcMar>
              <w:left w:w="43" w:type="dxa"/>
            </w:tcMar>
            <w:vAlign w:val="center"/>
            <w:hideMark/>
          </w:tcPr>
          <w:p w:rsidR="00F01C3A" w:rsidRDefault="00F01C3A" w:rsidP="00F01C3A">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F01C3A" w:rsidRDefault="00F01C3A" w:rsidP="00F01C3A">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F01C3A" w:rsidRDefault="00F01C3A" w:rsidP="00F01C3A">
            <w:pPr>
              <w:jc w:val="right"/>
              <w:rPr>
                <w:sz w:val="14"/>
                <w:szCs w:val="14"/>
              </w:rPr>
            </w:pPr>
            <w:r>
              <w:rPr>
                <w:sz w:val="14"/>
                <w:szCs w:val="14"/>
              </w:rPr>
              <w:t>-</w:t>
            </w:r>
          </w:p>
        </w:tc>
        <w:tc>
          <w:tcPr>
            <w:tcW w:w="306" w:type="pct"/>
            <w:tcBorders>
              <w:top w:val="nil"/>
              <w:left w:val="nil"/>
              <w:bottom w:val="nil"/>
            </w:tcBorders>
            <w:shd w:val="clear" w:color="auto" w:fill="auto"/>
            <w:tcMar>
              <w:left w:w="43" w:type="dxa"/>
            </w:tcMar>
            <w:vAlign w:val="center"/>
            <w:hideMark/>
          </w:tcPr>
          <w:p w:rsidR="00F01C3A" w:rsidRDefault="00F01C3A" w:rsidP="00F01C3A">
            <w:pPr>
              <w:jc w:val="right"/>
              <w:rPr>
                <w:sz w:val="14"/>
                <w:szCs w:val="14"/>
              </w:rPr>
            </w:pPr>
            <w:r>
              <w:rPr>
                <w:sz w:val="14"/>
                <w:szCs w:val="14"/>
              </w:rPr>
              <w:t>-</w:t>
            </w:r>
          </w:p>
        </w:tc>
      </w:tr>
      <w:tr w:rsidR="00F01C3A" w:rsidRPr="00BF4323" w:rsidTr="00F01C3A">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F01C3A" w:rsidRPr="00BF4323" w:rsidRDefault="00F01C3A" w:rsidP="00F01C3A">
            <w:pPr>
              <w:ind w:firstLine="180"/>
              <w:rPr>
                <w:b/>
                <w:bCs/>
                <w:sz w:val="14"/>
              </w:rPr>
            </w:pPr>
            <w:r w:rsidRPr="00BF4323">
              <w:rPr>
                <w:b/>
                <w:bCs/>
                <w:sz w:val="14"/>
              </w:rPr>
              <w:t>C. Secondary Income</w:t>
            </w:r>
          </w:p>
        </w:tc>
        <w:tc>
          <w:tcPr>
            <w:tcW w:w="326" w:type="pct"/>
            <w:tcBorders>
              <w:top w:val="nil"/>
              <w:left w:val="nil"/>
              <w:bottom w:val="nil"/>
              <w:right w:val="nil"/>
            </w:tcBorders>
            <w:tcMar>
              <w:left w:w="43" w:type="dxa"/>
            </w:tcMar>
            <w:vAlign w:val="center"/>
          </w:tcPr>
          <w:p w:rsidR="00F01C3A" w:rsidRDefault="00F01C3A" w:rsidP="00F01C3A">
            <w:pPr>
              <w:jc w:val="right"/>
              <w:rPr>
                <w:b/>
                <w:bCs/>
                <w:sz w:val="14"/>
                <w:szCs w:val="14"/>
              </w:rPr>
            </w:pPr>
            <w:r>
              <w:rPr>
                <w:b/>
                <w:bCs/>
                <w:sz w:val="14"/>
                <w:szCs w:val="14"/>
              </w:rPr>
              <w:t>23,615</w:t>
            </w:r>
          </w:p>
        </w:tc>
        <w:tc>
          <w:tcPr>
            <w:tcW w:w="280" w:type="pct"/>
            <w:tcBorders>
              <w:top w:val="nil"/>
              <w:left w:val="nil"/>
              <w:bottom w:val="nil"/>
              <w:right w:val="nil"/>
            </w:tcBorders>
            <w:tcMar>
              <w:left w:w="43" w:type="dxa"/>
            </w:tcMar>
            <w:vAlign w:val="center"/>
          </w:tcPr>
          <w:p w:rsidR="00F01C3A" w:rsidRDefault="00F01C3A" w:rsidP="00F01C3A">
            <w:pPr>
              <w:jc w:val="right"/>
              <w:rPr>
                <w:b/>
                <w:bCs/>
                <w:sz w:val="14"/>
                <w:szCs w:val="14"/>
              </w:rPr>
            </w:pPr>
            <w:r>
              <w:rPr>
                <w:b/>
                <w:bCs/>
                <w:sz w:val="14"/>
                <w:szCs w:val="14"/>
              </w:rPr>
              <w:t>220</w:t>
            </w:r>
          </w:p>
        </w:tc>
        <w:tc>
          <w:tcPr>
            <w:tcW w:w="329" w:type="pct"/>
            <w:tcBorders>
              <w:top w:val="nil"/>
              <w:left w:val="nil"/>
              <w:bottom w:val="nil"/>
              <w:right w:val="nil"/>
            </w:tcBorders>
            <w:tcMar>
              <w:left w:w="43" w:type="dxa"/>
            </w:tcMar>
            <w:vAlign w:val="center"/>
          </w:tcPr>
          <w:p w:rsidR="00F01C3A" w:rsidRDefault="00F01C3A" w:rsidP="00F01C3A">
            <w:pPr>
              <w:jc w:val="right"/>
              <w:rPr>
                <w:b/>
                <w:bCs/>
                <w:sz w:val="14"/>
                <w:szCs w:val="14"/>
              </w:rPr>
            </w:pPr>
            <w:r>
              <w:rPr>
                <w:b/>
                <w:bCs/>
                <w:sz w:val="14"/>
                <w:szCs w:val="14"/>
              </w:rPr>
              <w:t>23,395</w:t>
            </w:r>
          </w:p>
        </w:tc>
        <w:tc>
          <w:tcPr>
            <w:tcW w:w="281" w:type="pct"/>
            <w:tcBorders>
              <w:top w:val="nil"/>
              <w:left w:val="nil"/>
              <w:bottom w:val="nil"/>
              <w:right w:val="nil"/>
            </w:tcBorders>
            <w:shd w:val="clear" w:color="auto" w:fill="auto"/>
            <w:tcMar>
              <w:left w:w="43" w:type="dxa"/>
            </w:tcMar>
            <w:vAlign w:val="center"/>
            <w:hideMark/>
          </w:tcPr>
          <w:p w:rsidR="00F01C3A" w:rsidRDefault="00F01C3A" w:rsidP="00F01C3A">
            <w:pPr>
              <w:jc w:val="right"/>
              <w:rPr>
                <w:b/>
                <w:bCs/>
                <w:sz w:val="14"/>
                <w:szCs w:val="14"/>
              </w:rPr>
            </w:pPr>
            <w:r>
              <w:rPr>
                <w:b/>
                <w:bCs/>
                <w:sz w:val="14"/>
                <w:szCs w:val="14"/>
              </w:rPr>
              <w:t>15,451</w:t>
            </w:r>
          </w:p>
        </w:tc>
        <w:tc>
          <w:tcPr>
            <w:tcW w:w="281" w:type="pct"/>
            <w:tcBorders>
              <w:top w:val="nil"/>
              <w:left w:val="nil"/>
              <w:bottom w:val="nil"/>
              <w:right w:val="nil"/>
            </w:tcBorders>
            <w:shd w:val="clear" w:color="auto" w:fill="auto"/>
            <w:tcMar>
              <w:left w:w="43" w:type="dxa"/>
            </w:tcMar>
            <w:vAlign w:val="center"/>
            <w:hideMark/>
          </w:tcPr>
          <w:p w:rsidR="00F01C3A" w:rsidRDefault="00F01C3A" w:rsidP="00F01C3A">
            <w:pPr>
              <w:jc w:val="right"/>
              <w:rPr>
                <w:b/>
                <w:bCs/>
                <w:sz w:val="14"/>
                <w:szCs w:val="14"/>
              </w:rPr>
            </w:pPr>
            <w:r>
              <w:rPr>
                <w:b/>
                <w:bCs/>
                <w:sz w:val="14"/>
                <w:szCs w:val="14"/>
              </w:rPr>
              <w:t>134</w:t>
            </w:r>
          </w:p>
        </w:tc>
        <w:tc>
          <w:tcPr>
            <w:tcW w:w="328" w:type="pct"/>
            <w:tcBorders>
              <w:top w:val="nil"/>
              <w:left w:val="nil"/>
              <w:bottom w:val="nil"/>
              <w:right w:val="nil"/>
            </w:tcBorders>
            <w:shd w:val="clear" w:color="auto" w:fill="auto"/>
            <w:tcMar>
              <w:left w:w="43" w:type="dxa"/>
            </w:tcMar>
            <w:vAlign w:val="center"/>
            <w:hideMark/>
          </w:tcPr>
          <w:p w:rsidR="00F01C3A" w:rsidRDefault="00F01C3A" w:rsidP="00F01C3A">
            <w:pPr>
              <w:jc w:val="right"/>
              <w:rPr>
                <w:b/>
                <w:bCs/>
                <w:sz w:val="14"/>
                <w:szCs w:val="14"/>
              </w:rPr>
            </w:pPr>
            <w:r>
              <w:rPr>
                <w:b/>
                <w:bCs/>
                <w:sz w:val="14"/>
                <w:szCs w:val="14"/>
              </w:rPr>
              <w:t>15,317</w:t>
            </w:r>
          </w:p>
        </w:tc>
        <w:tc>
          <w:tcPr>
            <w:tcW w:w="281" w:type="pct"/>
            <w:tcBorders>
              <w:top w:val="nil"/>
              <w:left w:val="nil"/>
              <w:bottom w:val="nil"/>
              <w:right w:val="nil"/>
            </w:tcBorders>
            <w:shd w:val="clear" w:color="auto" w:fill="auto"/>
            <w:tcMar>
              <w:left w:w="43" w:type="dxa"/>
            </w:tcMar>
            <w:vAlign w:val="center"/>
            <w:hideMark/>
          </w:tcPr>
          <w:p w:rsidR="00F01C3A" w:rsidRDefault="00F01C3A" w:rsidP="00F01C3A">
            <w:pPr>
              <w:jc w:val="right"/>
              <w:rPr>
                <w:b/>
                <w:bCs/>
                <w:sz w:val="14"/>
                <w:szCs w:val="14"/>
              </w:rPr>
            </w:pPr>
            <w:r>
              <w:rPr>
                <w:b/>
                <w:bCs/>
                <w:sz w:val="14"/>
                <w:szCs w:val="14"/>
              </w:rPr>
              <w:t>16,345</w:t>
            </w:r>
          </w:p>
        </w:tc>
        <w:tc>
          <w:tcPr>
            <w:tcW w:w="281" w:type="pct"/>
            <w:tcBorders>
              <w:top w:val="nil"/>
              <w:left w:val="nil"/>
              <w:bottom w:val="nil"/>
              <w:right w:val="nil"/>
            </w:tcBorders>
            <w:shd w:val="clear" w:color="auto" w:fill="auto"/>
            <w:tcMar>
              <w:left w:w="43" w:type="dxa"/>
            </w:tcMar>
            <w:vAlign w:val="center"/>
            <w:hideMark/>
          </w:tcPr>
          <w:p w:rsidR="00F01C3A" w:rsidRDefault="00F01C3A" w:rsidP="00F01C3A">
            <w:pPr>
              <w:jc w:val="right"/>
              <w:rPr>
                <w:b/>
                <w:bCs/>
                <w:sz w:val="14"/>
                <w:szCs w:val="14"/>
              </w:rPr>
            </w:pPr>
            <w:r>
              <w:rPr>
                <w:b/>
                <w:bCs/>
                <w:sz w:val="14"/>
                <w:szCs w:val="14"/>
              </w:rPr>
              <w:t>143</w:t>
            </w:r>
          </w:p>
        </w:tc>
        <w:tc>
          <w:tcPr>
            <w:tcW w:w="306" w:type="pct"/>
            <w:tcBorders>
              <w:top w:val="nil"/>
              <w:left w:val="nil"/>
              <w:bottom w:val="nil"/>
            </w:tcBorders>
            <w:shd w:val="clear" w:color="auto" w:fill="auto"/>
            <w:tcMar>
              <w:left w:w="43" w:type="dxa"/>
            </w:tcMar>
            <w:vAlign w:val="center"/>
            <w:hideMark/>
          </w:tcPr>
          <w:p w:rsidR="00F01C3A" w:rsidRDefault="00F01C3A" w:rsidP="00F01C3A">
            <w:pPr>
              <w:jc w:val="right"/>
              <w:rPr>
                <w:b/>
                <w:bCs/>
                <w:sz w:val="14"/>
                <w:szCs w:val="14"/>
              </w:rPr>
            </w:pPr>
            <w:r>
              <w:rPr>
                <w:b/>
                <w:bCs/>
                <w:sz w:val="14"/>
                <w:szCs w:val="14"/>
              </w:rPr>
              <w:t>16,202</w:t>
            </w:r>
          </w:p>
        </w:tc>
      </w:tr>
      <w:tr w:rsidR="00F01C3A" w:rsidRPr="00BF4323" w:rsidTr="00F01C3A">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F01C3A" w:rsidRPr="00BF4323" w:rsidRDefault="00F01C3A" w:rsidP="00F01C3A">
            <w:pPr>
              <w:ind w:firstLineChars="300" w:firstLine="420"/>
              <w:rPr>
                <w:sz w:val="14"/>
              </w:rPr>
            </w:pPr>
            <w:r w:rsidRPr="00BF4323">
              <w:rPr>
                <w:sz w:val="14"/>
              </w:rPr>
              <w:t>1. General government</w:t>
            </w:r>
          </w:p>
        </w:tc>
        <w:tc>
          <w:tcPr>
            <w:tcW w:w="326" w:type="pct"/>
            <w:tcBorders>
              <w:top w:val="nil"/>
              <w:left w:val="nil"/>
              <w:bottom w:val="nil"/>
              <w:right w:val="nil"/>
            </w:tcBorders>
            <w:tcMar>
              <w:left w:w="43" w:type="dxa"/>
            </w:tcMar>
            <w:vAlign w:val="center"/>
          </w:tcPr>
          <w:p w:rsidR="00F01C3A" w:rsidRDefault="00F01C3A" w:rsidP="00F01C3A">
            <w:pPr>
              <w:jc w:val="right"/>
              <w:rPr>
                <w:sz w:val="14"/>
                <w:szCs w:val="14"/>
              </w:rPr>
            </w:pPr>
            <w:r>
              <w:rPr>
                <w:sz w:val="14"/>
                <w:szCs w:val="14"/>
              </w:rPr>
              <w:t>939</w:t>
            </w:r>
          </w:p>
        </w:tc>
        <w:tc>
          <w:tcPr>
            <w:tcW w:w="280" w:type="pct"/>
            <w:tcBorders>
              <w:top w:val="nil"/>
              <w:left w:val="nil"/>
              <w:bottom w:val="nil"/>
              <w:right w:val="nil"/>
            </w:tcBorders>
            <w:tcMar>
              <w:left w:w="43" w:type="dxa"/>
            </w:tcMar>
            <w:vAlign w:val="center"/>
          </w:tcPr>
          <w:p w:rsidR="00F01C3A" w:rsidRDefault="00F01C3A" w:rsidP="00F01C3A">
            <w:pPr>
              <w:jc w:val="right"/>
              <w:rPr>
                <w:sz w:val="14"/>
                <w:szCs w:val="14"/>
              </w:rPr>
            </w:pPr>
            <w:r>
              <w:rPr>
                <w:sz w:val="14"/>
                <w:szCs w:val="14"/>
              </w:rPr>
              <w:t>37</w:t>
            </w:r>
          </w:p>
        </w:tc>
        <w:tc>
          <w:tcPr>
            <w:tcW w:w="329" w:type="pct"/>
            <w:tcBorders>
              <w:top w:val="nil"/>
              <w:left w:val="nil"/>
              <w:bottom w:val="nil"/>
              <w:right w:val="nil"/>
            </w:tcBorders>
            <w:tcMar>
              <w:left w:w="43" w:type="dxa"/>
            </w:tcMar>
            <w:vAlign w:val="center"/>
          </w:tcPr>
          <w:p w:rsidR="00F01C3A" w:rsidRDefault="00F01C3A" w:rsidP="00F01C3A">
            <w:pPr>
              <w:jc w:val="right"/>
              <w:rPr>
                <w:sz w:val="14"/>
                <w:szCs w:val="14"/>
              </w:rPr>
            </w:pPr>
            <w:r>
              <w:rPr>
                <w:sz w:val="14"/>
                <w:szCs w:val="14"/>
              </w:rPr>
              <w:t>902</w:t>
            </w:r>
          </w:p>
        </w:tc>
        <w:tc>
          <w:tcPr>
            <w:tcW w:w="281" w:type="pct"/>
            <w:tcBorders>
              <w:top w:val="nil"/>
              <w:left w:val="nil"/>
              <w:bottom w:val="nil"/>
              <w:right w:val="nil"/>
            </w:tcBorders>
            <w:shd w:val="clear" w:color="auto" w:fill="auto"/>
            <w:tcMar>
              <w:left w:w="43" w:type="dxa"/>
            </w:tcMar>
            <w:vAlign w:val="center"/>
            <w:hideMark/>
          </w:tcPr>
          <w:p w:rsidR="00F01C3A" w:rsidRDefault="00F01C3A" w:rsidP="00F01C3A">
            <w:pPr>
              <w:jc w:val="right"/>
              <w:rPr>
                <w:sz w:val="14"/>
                <w:szCs w:val="14"/>
              </w:rPr>
            </w:pPr>
            <w:r>
              <w:rPr>
                <w:sz w:val="14"/>
                <w:szCs w:val="14"/>
              </w:rPr>
              <w:t>417</w:t>
            </w:r>
          </w:p>
        </w:tc>
        <w:tc>
          <w:tcPr>
            <w:tcW w:w="281" w:type="pct"/>
            <w:tcBorders>
              <w:top w:val="nil"/>
              <w:left w:val="nil"/>
              <w:bottom w:val="nil"/>
              <w:right w:val="nil"/>
            </w:tcBorders>
            <w:shd w:val="clear" w:color="auto" w:fill="auto"/>
            <w:tcMar>
              <w:left w:w="43" w:type="dxa"/>
            </w:tcMar>
            <w:vAlign w:val="center"/>
            <w:hideMark/>
          </w:tcPr>
          <w:p w:rsidR="00F01C3A" w:rsidRDefault="00F01C3A" w:rsidP="00F01C3A">
            <w:pPr>
              <w:jc w:val="right"/>
              <w:rPr>
                <w:sz w:val="14"/>
                <w:szCs w:val="14"/>
              </w:rPr>
            </w:pPr>
            <w:r>
              <w:rPr>
                <w:sz w:val="14"/>
                <w:szCs w:val="14"/>
              </w:rPr>
              <w:t>13</w:t>
            </w:r>
          </w:p>
        </w:tc>
        <w:tc>
          <w:tcPr>
            <w:tcW w:w="328" w:type="pct"/>
            <w:tcBorders>
              <w:top w:val="nil"/>
              <w:left w:val="nil"/>
              <w:bottom w:val="nil"/>
              <w:right w:val="nil"/>
            </w:tcBorders>
            <w:shd w:val="clear" w:color="auto" w:fill="auto"/>
            <w:tcMar>
              <w:left w:w="43" w:type="dxa"/>
            </w:tcMar>
            <w:vAlign w:val="center"/>
            <w:hideMark/>
          </w:tcPr>
          <w:p w:rsidR="00F01C3A" w:rsidRDefault="00F01C3A" w:rsidP="00F01C3A">
            <w:pPr>
              <w:jc w:val="right"/>
              <w:rPr>
                <w:sz w:val="14"/>
                <w:szCs w:val="14"/>
              </w:rPr>
            </w:pPr>
            <w:r>
              <w:rPr>
                <w:sz w:val="14"/>
                <w:szCs w:val="14"/>
              </w:rPr>
              <w:t>404</w:t>
            </w:r>
          </w:p>
        </w:tc>
        <w:tc>
          <w:tcPr>
            <w:tcW w:w="281" w:type="pct"/>
            <w:tcBorders>
              <w:top w:val="nil"/>
              <w:left w:val="nil"/>
              <w:bottom w:val="nil"/>
              <w:right w:val="nil"/>
            </w:tcBorders>
            <w:shd w:val="clear" w:color="auto" w:fill="auto"/>
            <w:tcMar>
              <w:left w:w="43" w:type="dxa"/>
            </w:tcMar>
            <w:vAlign w:val="center"/>
            <w:hideMark/>
          </w:tcPr>
          <w:p w:rsidR="00F01C3A" w:rsidRDefault="00F01C3A" w:rsidP="00F01C3A">
            <w:pPr>
              <w:jc w:val="right"/>
              <w:rPr>
                <w:sz w:val="14"/>
                <w:szCs w:val="14"/>
              </w:rPr>
            </w:pPr>
            <w:r>
              <w:rPr>
                <w:sz w:val="14"/>
                <w:szCs w:val="14"/>
              </w:rPr>
              <w:t>444</w:t>
            </w:r>
          </w:p>
        </w:tc>
        <w:tc>
          <w:tcPr>
            <w:tcW w:w="281" w:type="pct"/>
            <w:tcBorders>
              <w:top w:val="nil"/>
              <w:left w:val="nil"/>
              <w:bottom w:val="nil"/>
              <w:right w:val="nil"/>
            </w:tcBorders>
            <w:shd w:val="clear" w:color="auto" w:fill="auto"/>
            <w:tcMar>
              <w:left w:w="43" w:type="dxa"/>
            </w:tcMar>
            <w:vAlign w:val="center"/>
            <w:hideMark/>
          </w:tcPr>
          <w:p w:rsidR="00F01C3A" w:rsidRDefault="00F01C3A" w:rsidP="00F01C3A">
            <w:pPr>
              <w:jc w:val="right"/>
              <w:rPr>
                <w:sz w:val="14"/>
                <w:szCs w:val="14"/>
              </w:rPr>
            </w:pPr>
            <w:r>
              <w:rPr>
                <w:sz w:val="14"/>
                <w:szCs w:val="14"/>
              </w:rPr>
              <w:t>9</w:t>
            </w:r>
          </w:p>
        </w:tc>
        <w:tc>
          <w:tcPr>
            <w:tcW w:w="306" w:type="pct"/>
            <w:tcBorders>
              <w:top w:val="nil"/>
              <w:left w:val="nil"/>
              <w:bottom w:val="nil"/>
            </w:tcBorders>
            <w:shd w:val="clear" w:color="auto" w:fill="auto"/>
            <w:tcMar>
              <w:left w:w="43" w:type="dxa"/>
            </w:tcMar>
            <w:vAlign w:val="center"/>
            <w:hideMark/>
          </w:tcPr>
          <w:p w:rsidR="00F01C3A" w:rsidRDefault="00F01C3A" w:rsidP="00F01C3A">
            <w:pPr>
              <w:jc w:val="right"/>
              <w:rPr>
                <w:sz w:val="14"/>
                <w:szCs w:val="14"/>
              </w:rPr>
            </w:pPr>
            <w:r>
              <w:rPr>
                <w:sz w:val="14"/>
                <w:szCs w:val="14"/>
              </w:rPr>
              <w:t>435</w:t>
            </w:r>
          </w:p>
        </w:tc>
      </w:tr>
      <w:tr w:rsidR="00F01C3A" w:rsidRPr="00BF4323" w:rsidTr="00F01C3A">
        <w:trPr>
          <w:trHeight w:hRule="exact" w:val="373"/>
        </w:trPr>
        <w:tc>
          <w:tcPr>
            <w:tcW w:w="2306" w:type="pct"/>
            <w:tcBorders>
              <w:top w:val="nil"/>
              <w:left w:val="nil"/>
              <w:bottom w:val="nil"/>
              <w:right w:val="nil"/>
            </w:tcBorders>
            <w:shd w:val="clear" w:color="auto" w:fill="auto"/>
            <w:tcMar>
              <w:left w:w="29" w:type="dxa"/>
              <w:right w:w="29" w:type="dxa"/>
            </w:tcMar>
            <w:vAlign w:val="center"/>
            <w:hideMark/>
          </w:tcPr>
          <w:p w:rsidR="00F01C3A" w:rsidRPr="00BF4323" w:rsidRDefault="00F01C3A" w:rsidP="00F01C3A">
            <w:pPr>
              <w:ind w:firstLineChars="300" w:firstLine="420"/>
              <w:rPr>
                <w:sz w:val="14"/>
              </w:rPr>
            </w:pPr>
            <w:r w:rsidRPr="00BF4323">
              <w:rPr>
                <w:sz w:val="14"/>
              </w:rPr>
              <w:t xml:space="preserve">2. Financial corporations, nonfinancial corporations, households, and </w:t>
            </w:r>
          </w:p>
          <w:p w:rsidR="00F01C3A" w:rsidRPr="00BF4323" w:rsidRDefault="00F01C3A" w:rsidP="00F01C3A">
            <w:pPr>
              <w:ind w:firstLineChars="300" w:firstLine="420"/>
              <w:rPr>
                <w:sz w:val="14"/>
              </w:rPr>
            </w:pPr>
            <w:r w:rsidRPr="00BF4323">
              <w:rPr>
                <w:sz w:val="14"/>
              </w:rPr>
              <w:t xml:space="preserve">     NPISHs</w:t>
            </w:r>
          </w:p>
        </w:tc>
        <w:tc>
          <w:tcPr>
            <w:tcW w:w="326" w:type="pct"/>
            <w:tcBorders>
              <w:top w:val="nil"/>
              <w:left w:val="nil"/>
              <w:bottom w:val="nil"/>
              <w:right w:val="nil"/>
            </w:tcBorders>
            <w:tcMar>
              <w:left w:w="43" w:type="dxa"/>
            </w:tcMar>
            <w:vAlign w:val="center"/>
          </w:tcPr>
          <w:p w:rsidR="00F01C3A" w:rsidRDefault="00F01C3A" w:rsidP="00F01C3A">
            <w:pPr>
              <w:jc w:val="right"/>
              <w:rPr>
                <w:sz w:val="14"/>
                <w:szCs w:val="14"/>
              </w:rPr>
            </w:pPr>
            <w:r>
              <w:rPr>
                <w:sz w:val="14"/>
                <w:szCs w:val="14"/>
              </w:rPr>
              <w:t>22,676</w:t>
            </w:r>
          </w:p>
        </w:tc>
        <w:tc>
          <w:tcPr>
            <w:tcW w:w="280" w:type="pct"/>
            <w:tcBorders>
              <w:top w:val="nil"/>
              <w:left w:val="nil"/>
              <w:bottom w:val="nil"/>
              <w:right w:val="nil"/>
            </w:tcBorders>
            <w:tcMar>
              <w:left w:w="43" w:type="dxa"/>
            </w:tcMar>
            <w:vAlign w:val="center"/>
          </w:tcPr>
          <w:p w:rsidR="00F01C3A" w:rsidRDefault="00F01C3A" w:rsidP="00F01C3A">
            <w:pPr>
              <w:jc w:val="right"/>
              <w:rPr>
                <w:sz w:val="14"/>
                <w:szCs w:val="14"/>
              </w:rPr>
            </w:pPr>
            <w:r>
              <w:rPr>
                <w:sz w:val="14"/>
                <w:szCs w:val="14"/>
              </w:rPr>
              <w:t>183</w:t>
            </w:r>
          </w:p>
        </w:tc>
        <w:tc>
          <w:tcPr>
            <w:tcW w:w="329" w:type="pct"/>
            <w:tcBorders>
              <w:top w:val="nil"/>
              <w:left w:val="nil"/>
              <w:bottom w:val="nil"/>
              <w:right w:val="nil"/>
            </w:tcBorders>
            <w:tcMar>
              <w:left w:w="43" w:type="dxa"/>
            </w:tcMar>
            <w:vAlign w:val="center"/>
          </w:tcPr>
          <w:p w:rsidR="00F01C3A" w:rsidRDefault="00F01C3A" w:rsidP="00F01C3A">
            <w:pPr>
              <w:jc w:val="right"/>
              <w:rPr>
                <w:sz w:val="14"/>
                <w:szCs w:val="14"/>
              </w:rPr>
            </w:pPr>
            <w:r>
              <w:rPr>
                <w:sz w:val="14"/>
                <w:szCs w:val="14"/>
              </w:rPr>
              <w:t>22,493</w:t>
            </w:r>
          </w:p>
        </w:tc>
        <w:tc>
          <w:tcPr>
            <w:tcW w:w="281" w:type="pct"/>
            <w:tcBorders>
              <w:top w:val="nil"/>
              <w:left w:val="nil"/>
              <w:bottom w:val="nil"/>
              <w:right w:val="nil"/>
            </w:tcBorders>
            <w:shd w:val="clear" w:color="auto" w:fill="auto"/>
            <w:tcMar>
              <w:left w:w="43" w:type="dxa"/>
            </w:tcMar>
            <w:vAlign w:val="center"/>
            <w:hideMark/>
          </w:tcPr>
          <w:p w:rsidR="00F01C3A" w:rsidRDefault="00F01C3A" w:rsidP="00F01C3A">
            <w:pPr>
              <w:jc w:val="right"/>
              <w:rPr>
                <w:sz w:val="14"/>
                <w:szCs w:val="14"/>
              </w:rPr>
            </w:pPr>
            <w:r>
              <w:rPr>
                <w:sz w:val="14"/>
                <w:szCs w:val="14"/>
              </w:rPr>
              <w:t>15,034</w:t>
            </w:r>
          </w:p>
        </w:tc>
        <w:tc>
          <w:tcPr>
            <w:tcW w:w="281" w:type="pct"/>
            <w:tcBorders>
              <w:top w:val="nil"/>
              <w:left w:val="nil"/>
              <w:bottom w:val="nil"/>
              <w:right w:val="nil"/>
            </w:tcBorders>
            <w:shd w:val="clear" w:color="auto" w:fill="auto"/>
            <w:tcMar>
              <w:left w:w="43" w:type="dxa"/>
            </w:tcMar>
            <w:vAlign w:val="center"/>
            <w:hideMark/>
          </w:tcPr>
          <w:p w:rsidR="00F01C3A" w:rsidRDefault="00F01C3A" w:rsidP="00F01C3A">
            <w:pPr>
              <w:jc w:val="right"/>
              <w:rPr>
                <w:sz w:val="14"/>
                <w:szCs w:val="14"/>
              </w:rPr>
            </w:pPr>
            <w:r>
              <w:rPr>
                <w:sz w:val="14"/>
                <w:szCs w:val="14"/>
              </w:rPr>
              <w:t>121</w:t>
            </w:r>
          </w:p>
        </w:tc>
        <w:tc>
          <w:tcPr>
            <w:tcW w:w="328" w:type="pct"/>
            <w:tcBorders>
              <w:top w:val="nil"/>
              <w:left w:val="nil"/>
              <w:bottom w:val="nil"/>
              <w:right w:val="nil"/>
            </w:tcBorders>
            <w:shd w:val="clear" w:color="auto" w:fill="auto"/>
            <w:tcMar>
              <w:left w:w="43" w:type="dxa"/>
            </w:tcMar>
            <w:vAlign w:val="center"/>
            <w:hideMark/>
          </w:tcPr>
          <w:p w:rsidR="00F01C3A" w:rsidRDefault="00F01C3A" w:rsidP="00F01C3A">
            <w:pPr>
              <w:jc w:val="right"/>
              <w:rPr>
                <w:sz w:val="14"/>
                <w:szCs w:val="14"/>
              </w:rPr>
            </w:pPr>
            <w:r>
              <w:rPr>
                <w:sz w:val="14"/>
                <w:szCs w:val="14"/>
              </w:rPr>
              <w:t>14,913</w:t>
            </w:r>
          </w:p>
        </w:tc>
        <w:tc>
          <w:tcPr>
            <w:tcW w:w="281" w:type="pct"/>
            <w:tcBorders>
              <w:top w:val="nil"/>
              <w:left w:val="nil"/>
              <w:bottom w:val="nil"/>
              <w:right w:val="nil"/>
            </w:tcBorders>
            <w:shd w:val="clear" w:color="auto" w:fill="auto"/>
            <w:tcMar>
              <w:left w:w="43" w:type="dxa"/>
            </w:tcMar>
            <w:vAlign w:val="center"/>
            <w:hideMark/>
          </w:tcPr>
          <w:p w:rsidR="00F01C3A" w:rsidRDefault="00F01C3A" w:rsidP="00F01C3A">
            <w:pPr>
              <w:jc w:val="right"/>
              <w:rPr>
                <w:sz w:val="14"/>
                <w:szCs w:val="14"/>
              </w:rPr>
            </w:pPr>
            <w:r>
              <w:rPr>
                <w:sz w:val="14"/>
                <w:szCs w:val="14"/>
              </w:rPr>
              <w:t>15,901</w:t>
            </w:r>
          </w:p>
        </w:tc>
        <w:tc>
          <w:tcPr>
            <w:tcW w:w="281" w:type="pct"/>
            <w:tcBorders>
              <w:top w:val="nil"/>
              <w:left w:val="nil"/>
              <w:bottom w:val="nil"/>
              <w:right w:val="nil"/>
            </w:tcBorders>
            <w:shd w:val="clear" w:color="auto" w:fill="auto"/>
            <w:tcMar>
              <w:left w:w="43" w:type="dxa"/>
            </w:tcMar>
            <w:vAlign w:val="center"/>
            <w:hideMark/>
          </w:tcPr>
          <w:p w:rsidR="00F01C3A" w:rsidRDefault="00F01C3A" w:rsidP="00F01C3A">
            <w:pPr>
              <w:jc w:val="right"/>
              <w:rPr>
                <w:sz w:val="14"/>
                <w:szCs w:val="14"/>
              </w:rPr>
            </w:pPr>
            <w:r>
              <w:rPr>
                <w:sz w:val="14"/>
                <w:szCs w:val="14"/>
              </w:rPr>
              <w:t>134</w:t>
            </w:r>
          </w:p>
        </w:tc>
        <w:tc>
          <w:tcPr>
            <w:tcW w:w="306" w:type="pct"/>
            <w:tcBorders>
              <w:top w:val="nil"/>
              <w:left w:val="nil"/>
              <w:bottom w:val="nil"/>
            </w:tcBorders>
            <w:shd w:val="clear" w:color="auto" w:fill="auto"/>
            <w:tcMar>
              <w:left w:w="43" w:type="dxa"/>
            </w:tcMar>
            <w:vAlign w:val="center"/>
            <w:hideMark/>
          </w:tcPr>
          <w:p w:rsidR="00F01C3A" w:rsidRDefault="00F01C3A" w:rsidP="00F01C3A">
            <w:pPr>
              <w:jc w:val="right"/>
              <w:rPr>
                <w:sz w:val="14"/>
                <w:szCs w:val="14"/>
              </w:rPr>
            </w:pPr>
            <w:r>
              <w:rPr>
                <w:sz w:val="14"/>
                <w:szCs w:val="14"/>
              </w:rPr>
              <w:t>15,767</w:t>
            </w:r>
          </w:p>
        </w:tc>
      </w:tr>
      <w:tr w:rsidR="00F01C3A" w:rsidRPr="00BF4323" w:rsidTr="00F01C3A">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F01C3A" w:rsidRPr="00AC2F5E" w:rsidRDefault="00F01C3A" w:rsidP="00F01C3A">
            <w:pPr>
              <w:rPr>
                <w:sz w:val="14"/>
                <w:szCs w:val="14"/>
              </w:rPr>
            </w:pPr>
          </w:p>
        </w:tc>
        <w:tc>
          <w:tcPr>
            <w:tcW w:w="326" w:type="pct"/>
            <w:tcBorders>
              <w:top w:val="nil"/>
              <w:left w:val="nil"/>
              <w:bottom w:val="nil"/>
              <w:right w:val="nil"/>
            </w:tcBorders>
            <w:tcMar>
              <w:left w:w="43" w:type="dxa"/>
            </w:tcMar>
            <w:vAlign w:val="center"/>
          </w:tcPr>
          <w:p w:rsidR="00F01C3A" w:rsidRDefault="00F01C3A" w:rsidP="00F01C3A">
            <w:pPr>
              <w:jc w:val="right"/>
              <w:rPr>
                <w:rFonts w:ascii="Calibri" w:hAnsi="Calibri" w:cs="Arial"/>
                <w:sz w:val="22"/>
                <w:szCs w:val="22"/>
              </w:rPr>
            </w:pPr>
          </w:p>
        </w:tc>
        <w:tc>
          <w:tcPr>
            <w:tcW w:w="280" w:type="pct"/>
            <w:tcBorders>
              <w:top w:val="nil"/>
              <w:left w:val="nil"/>
              <w:bottom w:val="nil"/>
              <w:right w:val="nil"/>
            </w:tcBorders>
            <w:tcMar>
              <w:left w:w="43" w:type="dxa"/>
            </w:tcMar>
            <w:vAlign w:val="center"/>
          </w:tcPr>
          <w:p w:rsidR="00F01C3A" w:rsidRDefault="00F01C3A" w:rsidP="00F01C3A">
            <w:pPr>
              <w:jc w:val="right"/>
              <w:rPr>
                <w:rFonts w:ascii="Calibri" w:hAnsi="Calibri" w:cs="Arial"/>
                <w:sz w:val="22"/>
                <w:szCs w:val="22"/>
              </w:rPr>
            </w:pPr>
          </w:p>
        </w:tc>
        <w:tc>
          <w:tcPr>
            <w:tcW w:w="329" w:type="pct"/>
            <w:tcBorders>
              <w:top w:val="nil"/>
              <w:left w:val="nil"/>
              <w:bottom w:val="nil"/>
              <w:right w:val="nil"/>
            </w:tcBorders>
            <w:tcMar>
              <w:left w:w="43" w:type="dxa"/>
            </w:tcMar>
            <w:vAlign w:val="center"/>
          </w:tcPr>
          <w:p w:rsidR="00F01C3A" w:rsidRDefault="00F01C3A" w:rsidP="00F01C3A">
            <w:pPr>
              <w:jc w:val="right"/>
              <w:rPr>
                <w:rFonts w:ascii="Calibri" w:hAnsi="Calibri" w:cs="Arial"/>
                <w:sz w:val="22"/>
                <w:szCs w:val="22"/>
              </w:rPr>
            </w:pPr>
          </w:p>
        </w:tc>
        <w:tc>
          <w:tcPr>
            <w:tcW w:w="281" w:type="pct"/>
            <w:tcBorders>
              <w:top w:val="nil"/>
              <w:left w:val="nil"/>
              <w:bottom w:val="nil"/>
              <w:right w:val="nil"/>
            </w:tcBorders>
            <w:shd w:val="clear" w:color="auto" w:fill="auto"/>
            <w:tcMar>
              <w:left w:w="43" w:type="dxa"/>
            </w:tcMar>
            <w:vAlign w:val="center"/>
            <w:hideMark/>
          </w:tcPr>
          <w:p w:rsidR="00F01C3A" w:rsidRDefault="00F01C3A" w:rsidP="00F01C3A">
            <w:pPr>
              <w:jc w:val="right"/>
              <w:rPr>
                <w:sz w:val="14"/>
                <w:szCs w:val="14"/>
              </w:rPr>
            </w:pPr>
          </w:p>
        </w:tc>
        <w:tc>
          <w:tcPr>
            <w:tcW w:w="281" w:type="pct"/>
            <w:tcBorders>
              <w:top w:val="nil"/>
              <w:left w:val="nil"/>
              <w:bottom w:val="nil"/>
              <w:right w:val="nil"/>
            </w:tcBorders>
            <w:shd w:val="clear" w:color="auto" w:fill="auto"/>
            <w:tcMar>
              <w:left w:w="43" w:type="dxa"/>
            </w:tcMar>
            <w:vAlign w:val="center"/>
            <w:hideMark/>
          </w:tcPr>
          <w:p w:rsidR="00F01C3A" w:rsidRDefault="00F01C3A" w:rsidP="00F01C3A">
            <w:pPr>
              <w:jc w:val="right"/>
            </w:pPr>
          </w:p>
        </w:tc>
        <w:tc>
          <w:tcPr>
            <w:tcW w:w="328" w:type="pct"/>
            <w:tcBorders>
              <w:top w:val="nil"/>
              <w:left w:val="nil"/>
              <w:bottom w:val="nil"/>
              <w:right w:val="nil"/>
            </w:tcBorders>
            <w:shd w:val="clear" w:color="auto" w:fill="auto"/>
            <w:tcMar>
              <w:left w:w="43" w:type="dxa"/>
            </w:tcMar>
            <w:vAlign w:val="center"/>
            <w:hideMark/>
          </w:tcPr>
          <w:p w:rsidR="00F01C3A" w:rsidRDefault="00F01C3A" w:rsidP="00F01C3A">
            <w:pPr>
              <w:jc w:val="right"/>
            </w:pPr>
          </w:p>
        </w:tc>
        <w:tc>
          <w:tcPr>
            <w:tcW w:w="281" w:type="pct"/>
            <w:tcBorders>
              <w:top w:val="nil"/>
              <w:left w:val="nil"/>
              <w:bottom w:val="nil"/>
              <w:right w:val="nil"/>
            </w:tcBorders>
            <w:shd w:val="clear" w:color="auto" w:fill="auto"/>
            <w:tcMar>
              <w:left w:w="43" w:type="dxa"/>
            </w:tcMar>
            <w:vAlign w:val="center"/>
            <w:hideMark/>
          </w:tcPr>
          <w:p w:rsidR="00F01C3A" w:rsidRDefault="00F01C3A" w:rsidP="00F01C3A">
            <w:pPr>
              <w:jc w:val="right"/>
            </w:pPr>
          </w:p>
        </w:tc>
        <w:tc>
          <w:tcPr>
            <w:tcW w:w="281" w:type="pct"/>
            <w:tcBorders>
              <w:top w:val="nil"/>
              <w:left w:val="nil"/>
              <w:bottom w:val="nil"/>
              <w:right w:val="nil"/>
            </w:tcBorders>
            <w:shd w:val="clear" w:color="auto" w:fill="auto"/>
            <w:tcMar>
              <w:left w:w="43" w:type="dxa"/>
            </w:tcMar>
            <w:vAlign w:val="center"/>
            <w:hideMark/>
          </w:tcPr>
          <w:p w:rsidR="00F01C3A" w:rsidRDefault="00F01C3A" w:rsidP="00F01C3A">
            <w:pPr>
              <w:jc w:val="right"/>
            </w:pPr>
          </w:p>
        </w:tc>
        <w:tc>
          <w:tcPr>
            <w:tcW w:w="306" w:type="pct"/>
            <w:tcBorders>
              <w:top w:val="nil"/>
              <w:left w:val="nil"/>
              <w:bottom w:val="nil"/>
            </w:tcBorders>
            <w:shd w:val="clear" w:color="auto" w:fill="auto"/>
            <w:tcMar>
              <w:left w:w="43" w:type="dxa"/>
            </w:tcMar>
            <w:vAlign w:val="center"/>
            <w:hideMark/>
          </w:tcPr>
          <w:p w:rsidR="00F01C3A" w:rsidRDefault="00F01C3A" w:rsidP="00F01C3A">
            <w:pPr>
              <w:jc w:val="right"/>
            </w:pPr>
          </w:p>
        </w:tc>
      </w:tr>
      <w:tr w:rsidR="00F01C3A" w:rsidRPr="00BF4323" w:rsidTr="00F01C3A">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F01C3A" w:rsidRPr="00BF4323" w:rsidRDefault="00F01C3A" w:rsidP="00F01C3A">
            <w:pPr>
              <w:rPr>
                <w:b/>
                <w:bCs/>
                <w:sz w:val="14"/>
              </w:rPr>
            </w:pPr>
            <w:r w:rsidRPr="00BF4323">
              <w:rPr>
                <w:b/>
                <w:bCs/>
                <w:sz w:val="14"/>
              </w:rPr>
              <w:t>2. Capital account</w:t>
            </w:r>
          </w:p>
        </w:tc>
        <w:tc>
          <w:tcPr>
            <w:tcW w:w="326" w:type="pct"/>
            <w:tcBorders>
              <w:top w:val="nil"/>
              <w:left w:val="nil"/>
              <w:bottom w:val="nil"/>
              <w:right w:val="nil"/>
            </w:tcBorders>
            <w:tcMar>
              <w:left w:w="43" w:type="dxa"/>
            </w:tcMar>
            <w:vAlign w:val="center"/>
          </w:tcPr>
          <w:p w:rsidR="00F01C3A" w:rsidRDefault="00F01C3A" w:rsidP="00F01C3A">
            <w:pPr>
              <w:jc w:val="right"/>
              <w:rPr>
                <w:b/>
                <w:bCs/>
                <w:sz w:val="14"/>
                <w:szCs w:val="14"/>
              </w:rPr>
            </w:pPr>
            <w:r>
              <w:rPr>
                <w:b/>
                <w:bCs/>
                <w:sz w:val="14"/>
                <w:szCs w:val="14"/>
              </w:rPr>
              <w:t>391</w:t>
            </w:r>
          </w:p>
        </w:tc>
        <w:tc>
          <w:tcPr>
            <w:tcW w:w="280" w:type="pct"/>
            <w:tcBorders>
              <w:top w:val="nil"/>
              <w:left w:val="nil"/>
              <w:bottom w:val="nil"/>
              <w:right w:val="nil"/>
            </w:tcBorders>
            <w:tcMar>
              <w:left w:w="43" w:type="dxa"/>
            </w:tcMar>
            <w:vAlign w:val="center"/>
          </w:tcPr>
          <w:p w:rsidR="00F01C3A" w:rsidRDefault="00F01C3A" w:rsidP="00F01C3A">
            <w:pPr>
              <w:jc w:val="right"/>
              <w:rPr>
                <w:b/>
                <w:bCs/>
                <w:sz w:val="14"/>
                <w:szCs w:val="14"/>
              </w:rPr>
            </w:pPr>
            <w:r>
              <w:rPr>
                <w:b/>
                <w:bCs/>
                <w:sz w:val="14"/>
                <w:szCs w:val="14"/>
              </w:rPr>
              <w:t>-</w:t>
            </w:r>
          </w:p>
        </w:tc>
        <w:tc>
          <w:tcPr>
            <w:tcW w:w="329" w:type="pct"/>
            <w:tcBorders>
              <w:top w:val="nil"/>
              <w:left w:val="nil"/>
              <w:bottom w:val="nil"/>
              <w:right w:val="nil"/>
            </w:tcBorders>
            <w:tcMar>
              <w:left w:w="43" w:type="dxa"/>
            </w:tcMar>
            <w:vAlign w:val="center"/>
          </w:tcPr>
          <w:p w:rsidR="00F01C3A" w:rsidRDefault="00F01C3A" w:rsidP="00F01C3A">
            <w:pPr>
              <w:jc w:val="right"/>
              <w:rPr>
                <w:b/>
                <w:bCs/>
                <w:sz w:val="14"/>
                <w:szCs w:val="14"/>
              </w:rPr>
            </w:pPr>
            <w:r>
              <w:rPr>
                <w:b/>
                <w:bCs/>
                <w:sz w:val="14"/>
                <w:szCs w:val="14"/>
              </w:rPr>
              <w:t>391</w:t>
            </w:r>
          </w:p>
        </w:tc>
        <w:tc>
          <w:tcPr>
            <w:tcW w:w="281" w:type="pct"/>
            <w:tcBorders>
              <w:top w:val="nil"/>
              <w:left w:val="nil"/>
              <w:bottom w:val="nil"/>
              <w:right w:val="nil"/>
            </w:tcBorders>
            <w:shd w:val="clear" w:color="auto" w:fill="auto"/>
            <w:tcMar>
              <w:left w:w="43" w:type="dxa"/>
            </w:tcMar>
            <w:vAlign w:val="center"/>
            <w:hideMark/>
          </w:tcPr>
          <w:p w:rsidR="00F01C3A" w:rsidRDefault="00F01C3A" w:rsidP="00F01C3A">
            <w:pPr>
              <w:jc w:val="right"/>
              <w:rPr>
                <w:b/>
                <w:bCs/>
                <w:sz w:val="14"/>
                <w:szCs w:val="14"/>
              </w:rPr>
            </w:pPr>
            <w:r>
              <w:rPr>
                <w:b/>
                <w:bCs/>
                <w:sz w:val="14"/>
                <w:szCs w:val="14"/>
              </w:rPr>
              <w:t>240</w:t>
            </w:r>
          </w:p>
        </w:tc>
        <w:tc>
          <w:tcPr>
            <w:tcW w:w="281" w:type="pct"/>
            <w:tcBorders>
              <w:top w:val="nil"/>
              <w:left w:val="nil"/>
              <w:bottom w:val="nil"/>
              <w:right w:val="nil"/>
            </w:tcBorders>
            <w:shd w:val="clear" w:color="auto" w:fill="auto"/>
            <w:tcMar>
              <w:left w:w="43" w:type="dxa"/>
            </w:tcMar>
            <w:vAlign w:val="center"/>
            <w:hideMark/>
          </w:tcPr>
          <w:p w:rsidR="00F01C3A" w:rsidRDefault="00F01C3A" w:rsidP="00F01C3A">
            <w:pPr>
              <w:jc w:val="right"/>
              <w:rPr>
                <w:b/>
                <w:bCs/>
                <w:sz w:val="14"/>
                <w:szCs w:val="14"/>
              </w:rPr>
            </w:pPr>
            <w:r>
              <w:rPr>
                <w:b/>
                <w:bCs/>
                <w:sz w:val="14"/>
                <w:szCs w:val="14"/>
              </w:rPr>
              <w:t>-</w:t>
            </w:r>
          </w:p>
        </w:tc>
        <w:tc>
          <w:tcPr>
            <w:tcW w:w="328" w:type="pct"/>
            <w:tcBorders>
              <w:top w:val="nil"/>
              <w:left w:val="nil"/>
              <w:bottom w:val="nil"/>
              <w:right w:val="nil"/>
            </w:tcBorders>
            <w:shd w:val="clear" w:color="auto" w:fill="auto"/>
            <w:tcMar>
              <w:left w:w="43" w:type="dxa"/>
            </w:tcMar>
            <w:vAlign w:val="center"/>
            <w:hideMark/>
          </w:tcPr>
          <w:p w:rsidR="00F01C3A" w:rsidRDefault="00F01C3A" w:rsidP="00F01C3A">
            <w:pPr>
              <w:jc w:val="right"/>
              <w:rPr>
                <w:b/>
                <w:bCs/>
                <w:sz w:val="14"/>
                <w:szCs w:val="14"/>
              </w:rPr>
            </w:pPr>
            <w:r>
              <w:rPr>
                <w:b/>
                <w:bCs/>
                <w:sz w:val="14"/>
                <w:szCs w:val="14"/>
              </w:rPr>
              <w:t>240</w:t>
            </w:r>
          </w:p>
        </w:tc>
        <w:tc>
          <w:tcPr>
            <w:tcW w:w="281" w:type="pct"/>
            <w:tcBorders>
              <w:top w:val="nil"/>
              <w:left w:val="nil"/>
              <w:bottom w:val="nil"/>
              <w:right w:val="nil"/>
            </w:tcBorders>
            <w:shd w:val="clear" w:color="auto" w:fill="auto"/>
            <w:tcMar>
              <w:left w:w="43" w:type="dxa"/>
            </w:tcMar>
            <w:vAlign w:val="center"/>
            <w:hideMark/>
          </w:tcPr>
          <w:p w:rsidR="00F01C3A" w:rsidRDefault="00F01C3A" w:rsidP="00F01C3A">
            <w:pPr>
              <w:jc w:val="right"/>
              <w:rPr>
                <w:b/>
                <w:bCs/>
                <w:sz w:val="14"/>
                <w:szCs w:val="14"/>
              </w:rPr>
            </w:pPr>
            <w:r>
              <w:rPr>
                <w:b/>
                <w:bCs/>
                <w:sz w:val="14"/>
                <w:szCs w:val="14"/>
              </w:rPr>
              <w:t>156</w:t>
            </w:r>
          </w:p>
        </w:tc>
        <w:tc>
          <w:tcPr>
            <w:tcW w:w="281" w:type="pct"/>
            <w:tcBorders>
              <w:top w:val="nil"/>
              <w:left w:val="nil"/>
              <w:bottom w:val="nil"/>
              <w:right w:val="nil"/>
            </w:tcBorders>
            <w:shd w:val="clear" w:color="auto" w:fill="auto"/>
            <w:tcMar>
              <w:left w:w="43" w:type="dxa"/>
            </w:tcMar>
            <w:vAlign w:val="center"/>
            <w:hideMark/>
          </w:tcPr>
          <w:p w:rsidR="00F01C3A" w:rsidRDefault="00F01C3A" w:rsidP="00F01C3A">
            <w:pPr>
              <w:jc w:val="right"/>
              <w:rPr>
                <w:b/>
                <w:bCs/>
                <w:sz w:val="14"/>
                <w:szCs w:val="14"/>
              </w:rPr>
            </w:pPr>
            <w:r>
              <w:rPr>
                <w:b/>
                <w:bCs/>
                <w:sz w:val="14"/>
                <w:szCs w:val="14"/>
              </w:rPr>
              <w:t>-</w:t>
            </w:r>
          </w:p>
        </w:tc>
        <w:tc>
          <w:tcPr>
            <w:tcW w:w="306" w:type="pct"/>
            <w:tcBorders>
              <w:top w:val="nil"/>
              <w:left w:val="nil"/>
              <w:bottom w:val="nil"/>
            </w:tcBorders>
            <w:shd w:val="clear" w:color="auto" w:fill="auto"/>
            <w:tcMar>
              <w:left w:w="43" w:type="dxa"/>
            </w:tcMar>
            <w:vAlign w:val="center"/>
            <w:hideMark/>
          </w:tcPr>
          <w:p w:rsidR="00F01C3A" w:rsidRDefault="00F01C3A" w:rsidP="00F01C3A">
            <w:pPr>
              <w:jc w:val="right"/>
              <w:rPr>
                <w:b/>
                <w:bCs/>
                <w:sz w:val="14"/>
                <w:szCs w:val="14"/>
              </w:rPr>
            </w:pPr>
            <w:r>
              <w:rPr>
                <w:b/>
                <w:bCs/>
                <w:sz w:val="14"/>
                <w:szCs w:val="14"/>
              </w:rPr>
              <w:t>156</w:t>
            </w:r>
          </w:p>
        </w:tc>
      </w:tr>
      <w:tr w:rsidR="00F01C3A" w:rsidRPr="00BF4323" w:rsidTr="00F01C3A">
        <w:trPr>
          <w:trHeight w:hRule="exact" w:val="391"/>
        </w:trPr>
        <w:tc>
          <w:tcPr>
            <w:tcW w:w="2306" w:type="pct"/>
            <w:tcBorders>
              <w:top w:val="nil"/>
              <w:left w:val="nil"/>
              <w:bottom w:val="nil"/>
              <w:right w:val="nil"/>
            </w:tcBorders>
            <w:shd w:val="clear" w:color="auto" w:fill="auto"/>
            <w:tcMar>
              <w:left w:w="29" w:type="dxa"/>
              <w:right w:w="29" w:type="dxa"/>
            </w:tcMar>
            <w:vAlign w:val="center"/>
            <w:hideMark/>
          </w:tcPr>
          <w:p w:rsidR="00F01C3A" w:rsidRPr="00BF4323" w:rsidRDefault="00F01C3A" w:rsidP="00F01C3A">
            <w:pPr>
              <w:ind w:firstLineChars="400" w:firstLine="560"/>
              <w:rPr>
                <w:sz w:val="14"/>
              </w:rPr>
            </w:pPr>
            <w:r w:rsidRPr="00BF4323">
              <w:rPr>
                <w:sz w:val="14"/>
              </w:rPr>
              <w:t>1. Gross acquisitions</w:t>
            </w:r>
            <w:r>
              <w:rPr>
                <w:sz w:val="14"/>
              </w:rPr>
              <w:t xml:space="preserve"> (DR)/disposals (CR</w:t>
            </w:r>
            <w:r w:rsidRPr="00BF4323">
              <w:rPr>
                <w:sz w:val="14"/>
              </w:rPr>
              <w:t xml:space="preserve">) of  nonproduced </w:t>
            </w:r>
          </w:p>
          <w:p w:rsidR="00F01C3A" w:rsidRPr="00BF4323" w:rsidRDefault="00F01C3A" w:rsidP="00F01C3A">
            <w:pPr>
              <w:ind w:firstLineChars="400" w:firstLine="560"/>
              <w:rPr>
                <w:sz w:val="14"/>
              </w:rPr>
            </w:pPr>
            <w:r w:rsidRPr="00BF4323">
              <w:rPr>
                <w:sz w:val="14"/>
              </w:rPr>
              <w:t xml:space="preserve">    nonfinancial assets </w:t>
            </w:r>
          </w:p>
        </w:tc>
        <w:tc>
          <w:tcPr>
            <w:tcW w:w="326" w:type="pct"/>
            <w:tcBorders>
              <w:top w:val="nil"/>
              <w:left w:val="nil"/>
              <w:bottom w:val="nil"/>
              <w:right w:val="nil"/>
            </w:tcBorders>
            <w:tcMar>
              <w:left w:w="43" w:type="dxa"/>
            </w:tcMar>
            <w:vAlign w:val="center"/>
          </w:tcPr>
          <w:p w:rsidR="00F01C3A" w:rsidRDefault="00F01C3A" w:rsidP="00F01C3A">
            <w:pPr>
              <w:jc w:val="right"/>
              <w:rPr>
                <w:sz w:val="14"/>
                <w:szCs w:val="14"/>
              </w:rPr>
            </w:pPr>
            <w:r>
              <w:rPr>
                <w:sz w:val="14"/>
                <w:szCs w:val="14"/>
              </w:rPr>
              <w:t>-</w:t>
            </w:r>
          </w:p>
        </w:tc>
        <w:tc>
          <w:tcPr>
            <w:tcW w:w="280" w:type="pct"/>
            <w:tcBorders>
              <w:top w:val="nil"/>
              <w:left w:val="nil"/>
              <w:bottom w:val="nil"/>
              <w:right w:val="nil"/>
            </w:tcBorders>
            <w:tcMar>
              <w:left w:w="43" w:type="dxa"/>
            </w:tcMar>
            <w:vAlign w:val="center"/>
          </w:tcPr>
          <w:p w:rsidR="00F01C3A" w:rsidRDefault="00F01C3A" w:rsidP="00F01C3A">
            <w:pPr>
              <w:jc w:val="right"/>
              <w:rPr>
                <w:sz w:val="14"/>
                <w:szCs w:val="14"/>
              </w:rPr>
            </w:pPr>
            <w:r>
              <w:rPr>
                <w:sz w:val="14"/>
                <w:szCs w:val="14"/>
              </w:rPr>
              <w:t>-</w:t>
            </w:r>
          </w:p>
        </w:tc>
        <w:tc>
          <w:tcPr>
            <w:tcW w:w="329" w:type="pct"/>
            <w:tcBorders>
              <w:top w:val="nil"/>
              <w:left w:val="nil"/>
              <w:bottom w:val="nil"/>
              <w:right w:val="nil"/>
            </w:tcBorders>
            <w:tcMar>
              <w:left w:w="43" w:type="dxa"/>
            </w:tcMar>
            <w:vAlign w:val="center"/>
          </w:tcPr>
          <w:p w:rsidR="00F01C3A" w:rsidRDefault="00F01C3A" w:rsidP="00F01C3A">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F01C3A" w:rsidRDefault="00F01C3A" w:rsidP="00F01C3A">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F01C3A" w:rsidRDefault="00F01C3A" w:rsidP="00F01C3A">
            <w:pPr>
              <w:jc w:val="right"/>
              <w:rPr>
                <w:sz w:val="14"/>
                <w:szCs w:val="14"/>
              </w:rPr>
            </w:pPr>
            <w:r>
              <w:rPr>
                <w:sz w:val="14"/>
                <w:szCs w:val="14"/>
              </w:rPr>
              <w:t>-</w:t>
            </w:r>
          </w:p>
        </w:tc>
        <w:tc>
          <w:tcPr>
            <w:tcW w:w="328" w:type="pct"/>
            <w:tcBorders>
              <w:top w:val="nil"/>
              <w:left w:val="nil"/>
              <w:bottom w:val="nil"/>
              <w:right w:val="nil"/>
            </w:tcBorders>
            <w:shd w:val="clear" w:color="auto" w:fill="auto"/>
            <w:tcMar>
              <w:left w:w="43" w:type="dxa"/>
            </w:tcMar>
            <w:vAlign w:val="center"/>
            <w:hideMark/>
          </w:tcPr>
          <w:p w:rsidR="00F01C3A" w:rsidRDefault="00F01C3A" w:rsidP="00F01C3A">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F01C3A" w:rsidRDefault="00F01C3A" w:rsidP="00F01C3A">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F01C3A" w:rsidRDefault="00F01C3A" w:rsidP="00F01C3A">
            <w:pPr>
              <w:jc w:val="right"/>
              <w:rPr>
                <w:sz w:val="14"/>
                <w:szCs w:val="14"/>
              </w:rPr>
            </w:pPr>
            <w:r>
              <w:rPr>
                <w:sz w:val="14"/>
                <w:szCs w:val="14"/>
              </w:rPr>
              <w:t>-</w:t>
            </w:r>
          </w:p>
        </w:tc>
        <w:tc>
          <w:tcPr>
            <w:tcW w:w="306" w:type="pct"/>
            <w:tcBorders>
              <w:top w:val="nil"/>
              <w:left w:val="nil"/>
              <w:bottom w:val="nil"/>
            </w:tcBorders>
            <w:shd w:val="clear" w:color="auto" w:fill="auto"/>
            <w:tcMar>
              <w:left w:w="43" w:type="dxa"/>
            </w:tcMar>
            <w:vAlign w:val="center"/>
            <w:hideMark/>
          </w:tcPr>
          <w:p w:rsidR="00F01C3A" w:rsidRDefault="00F01C3A" w:rsidP="00F01C3A">
            <w:pPr>
              <w:jc w:val="right"/>
              <w:rPr>
                <w:sz w:val="14"/>
                <w:szCs w:val="14"/>
              </w:rPr>
            </w:pPr>
            <w:r>
              <w:rPr>
                <w:sz w:val="14"/>
                <w:szCs w:val="14"/>
              </w:rPr>
              <w:t>-</w:t>
            </w:r>
          </w:p>
        </w:tc>
      </w:tr>
      <w:tr w:rsidR="00F01C3A" w:rsidRPr="00BF4323" w:rsidTr="00F01C3A">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F01C3A" w:rsidRPr="00BF4323" w:rsidRDefault="00F01C3A" w:rsidP="00F01C3A">
            <w:pPr>
              <w:ind w:firstLineChars="400" w:firstLine="560"/>
              <w:rPr>
                <w:sz w:val="14"/>
              </w:rPr>
            </w:pPr>
            <w:r w:rsidRPr="00BF4323">
              <w:rPr>
                <w:sz w:val="14"/>
              </w:rPr>
              <w:t>2. Capital transfers</w:t>
            </w:r>
          </w:p>
        </w:tc>
        <w:tc>
          <w:tcPr>
            <w:tcW w:w="326" w:type="pct"/>
            <w:tcBorders>
              <w:top w:val="nil"/>
              <w:left w:val="nil"/>
              <w:bottom w:val="nil"/>
              <w:right w:val="nil"/>
            </w:tcBorders>
            <w:tcMar>
              <w:left w:w="43" w:type="dxa"/>
            </w:tcMar>
            <w:vAlign w:val="center"/>
          </w:tcPr>
          <w:p w:rsidR="00F01C3A" w:rsidRDefault="00F01C3A" w:rsidP="00F01C3A">
            <w:pPr>
              <w:jc w:val="right"/>
              <w:rPr>
                <w:sz w:val="14"/>
                <w:szCs w:val="14"/>
              </w:rPr>
            </w:pPr>
            <w:r>
              <w:rPr>
                <w:sz w:val="14"/>
                <w:szCs w:val="14"/>
              </w:rPr>
              <w:t>391</w:t>
            </w:r>
          </w:p>
        </w:tc>
        <w:tc>
          <w:tcPr>
            <w:tcW w:w="280" w:type="pct"/>
            <w:tcBorders>
              <w:top w:val="nil"/>
              <w:left w:val="nil"/>
              <w:bottom w:val="nil"/>
              <w:right w:val="nil"/>
            </w:tcBorders>
            <w:tcMar>
              <w:left w:w="43" w:type="dxa"/>
            </w:tcMar>
            <w:vAlign w:val="center"/>
          </w:tcPr>
          <w:p w:rsidR="00F01C3A" w:rsidRDefault="00F01C3A" w:rsidP="00F01C3A">
            <w:pPr>
              <w:jc w:val="right"/>
              <w:rPr>
                <w:sz w:val="14"/>
                <w:szCs w:val="14"/>
              </w:rPr>
            </w:pPr>
            <w:r>
              <w:rPr>
                <w:sz w:val="14"/>
                <w:szCs w:val="14"/>
              </w:rPr>
              <w:t>-</w:t>
            </w:r>
          </w:p>
        </w:tc>
        <w:tc>
          <w:tcPr>
            <w:tcW w:w="329" w:type="pct"/>
            <w:tcBorders>
              <w:top w:val="nil"/>
              <w:left w:val="nil"/>
              <w:bottom w:val="nil"/>
              <w:right w:val="nil"/>
            </w:tcBorders>
            <w:tcMar>
              <w:left w:w="43" w:type="dxa"/>
            </w:tcMar>
            <w:vAlign w:val="center"/>
          </w:tcPr>
          <w:p w:rsidR="00F01C3A" w:rsidRDefault="00F01C3A" w:rsidP="00F01C3A">
            <w:pPr>
              <w:jc w:val="right"/>
              <w:rPr>
                <w:sz w:val="14"/>
                <w:szCs w:val="14"/>
              </w:rPr>
            </w:pPr>
            <w:r>
              <w:rPr>
                <w:sz w:val="14"/>
                <w:szCs w:val="14"/>
              </w:rPr>
              <w:t>391</w:t>
            </w:r>
          </w:p>
        </w:tc>
        <w:tc>
          <w:tcPr>
            <w:tcW w:w="281" w:type="pct"/>
            <w:tcBorders>
              <w:top w:val="nil"/>
              <w:left w:val="nil"/>
              <w:bottom w:val="nil"/>
              <w:right w:val="nil"/>
            </w:tcBorders>
            <w:shd w:val="clear" w:color="auto" w:fill="auto"/>
            <w:tcMar>
              <w:left w:w="43" w:type="dxa"/>
            </w:tcMar>
            <w:vAlign w:val="center"/>
            <w:hideMark/>
          </w:tcPr>
          <w:p w:rsidR="00F01C3A" w:rsidRDefault="00F01C3A" w:rsidP="00F01C3A">
            <w:pPr>
              <w:jc w:val="right"/>
              <w:rPr>
                <w:sz w:val="14"/>
                <w:szCs w:val="14"/>
              </w:rPr>
            </w:pPr>
            <w:r>
              <w:rPr>
                <w:sz w:val="14"/>
                <w:szCs w:val="14"/>
              </w:rPr>
              <w:t>240</w:t>
            </w:r>
          </w:p>
        </w:tc>
        <w:tc>
          <w:tcPr>
            <w:tcW w:w="281" w:type="pct"/>
            <w:tcBorders>
              <w:top w:val="nil"/>
              <w:left w:val="nil"/>
              <w:bottom w:val="nil"/>
              <w:right w:val="nil"/>
            </w:tcBorders>
            <w:shd w:val="clear" w:color="auto" w:fill="auto"/>
            <w:tcMar>
              <w:left w:w="43" w:type="dxa"/>
            </w:tcMar>
            <w:vAlign w:val="center"/>
            <w:hideMark/>
          </w:tcPr>
          <w:p w:rsidR="00F01C3A" w:rsidRDefault="00F01C3A" w:rsidP="00F01C3A">
            <w:pPr>
              <w:jc w:val="right"/>
              <w:rPr>
                <w:sz w:val="14"/>
                <w:szCs w:val="14"/>
              </w:rPr>
            </w:pPr>
            <w:r>
              <w:rPr>
                <w:sz w:val="14"/>
                <w:szCs w:val="14"/>
              </w:rPr>
              <w:t>-</w:t>
            </w:r>
          </w:p>
        </w:tc>
        <w:tc>
          <w:tcPr>
            <w:tcW w:w="328" w:type="pct"/>
            <w:tcBorders>
              <w:top w:val="nil"/>
              <w:left w:val="nil"/>
              <w:bottom w:val="nil"/>
              <w:right w:val="nil"/>
            </w:tcBorders>
            <w:shd w:val="clear" w:color="auto" w:fill="auto"/>
            <w:tcMar>
              <w:left w:w="43" w:type="dxa"/>
            </w:tcMar>
            <w:vAlign w:val="center"/>
            <w:hideMark/>
          </w:tcPr>
          <w:p w:rsidR="00F01C3A" w:rsidRDefault="00F01C3A" w:rsidP="00F01C3A">
            <w:pPr>
              <w:jc w:val="right"/>
              <w:rPr>
                <w:sz w:val="14"/>
                <w:szCs w:val="14"/>
              </w:rPr>
            </w:pPr>
            <w:r>
              <w:rPr>
                <w:sz w:val="14"/>
                <w:szCs w:val="14"/>
              </w:rPr>
              <w:t>240</w:t>
            </w:r>
          </w:p>
        </w:tc>
        <w:tc>
          <w:tcPr>
            <w:tcW w:w="281" w:type="pct"/>
            <w:tcBorders>
              <w:top w:val="nil"/>
              <w:left w:val="nil"/>
              <w:bottom w:val="nil"/>
              <w:right w:val="nil"/>
            </w:tcBorders>
            <w:shd w:val="clear" w:color="auto" w:fill="auto"/>
            <w:tcMar>
              <w:left w:w="43" w:type="dxa"/>
            </w:tcMar>
            <w:vAlign w:val="center"/>
            <w:hideMark/>
          </w:tcPr>
          <w:p w:rsidR="00F01C3A" w:rsidRDefault="00F01C3A" w:rsidP="00F01C3A">
            <w:pPr>
              <w:jc w:val="right"/>
              <w:rPr>
                <w:sz w:val="14"/>
                <w:szCs w:val="14"/>
              </w:rPr>
            </w:pPr>
            <w:r>
              <w:rPr>
                <w:sz w:val="14"/>
                <w:szCs w:val="14"/>
              </w:rPr>
              <w:t>156</w:t>
            </w:r>
          </w:p>
        </w:tc>
        <w:tc>
          <w:tcPr>
            <w:tcW w:w="281" w:type="pct"/>
            <w:tcBorders>
              <w:top w:val="nil"/>
              <w:left w:val="nil"/>
              <w:bottom w:val="nil"/>
              <w:right w:val="nil"/>
            </w:tcBorders>
            <w:shd w:val="clear" w:color="auto" w:fill="auto"/>
            <w:tcMar>
              <w:left w:w="43" w:type="dxa"/>
            </w:tcMar>
            <w:vAlign w:val="center"/>
            <w:hideMark/>
          </w:tcPr>
          <w:p w:rsidR="00F01C3A" w:rsidRDefault="00F01C3A" w:rsidP="00F01C3A">
            <w:pPr>
              <w:jc w:val="right"/>
              <w:rPr>
                <w:sz w:val="14"/>
                <w:szCs w:val="14"/>
              </w:rPr>
            </w:pPr>
            <w:r>
              <w:rPr>
                <w:sz w:val="14"/>
                <w:szCs w:val="14"/>
              </w:rPr>
              <w:t>-</w:t>
            </w:r>
          </w:p>
        </w:tc>
        <w:tc>
          <w:tcPr>
            <w:tcW w:w="306" w:type="pct"/>
            <w:tcBorders>
              <w:top w:val="nil"/>
              <w:left w:val="nil"/>
              <w:bottom w:val="nil"/>
            </w:tcBorders>
            <w:shd w:val="clear" w:color="auto" w:fill="auto"/>
            <w:tcMar>
              <w:left w:w="43" w:type="dxa"/>
            </w:tcMar>
            <w:vAlign w:val="center"/>
            <w:hideMark/>
          </w:tcPr>
          <w:p w:rsidR="00F01C3A" w:rsidRDefault="00F01C3A" w:rsidP="00F01C3A">
            <w:pPr>
              <w:jc w:val="right"/>
              <w:rPr>
                <w:sz w:val="14"/>
                <w:szCs w:val="14"/>
              </w:rPr>
            </w:pPr>
            <w:r>
              <w:rPr>
                <w:sz w:val="14"/>
                <w:szCs w:val="14"/>
              </w:rPr>
              <w:t>156</w:t>
            </w:r>
          </w:p>
        </w:tc>
      </w:tr>
      <w:tr w:rsidR="00F01C3A" w:rsidRPr="00BF4323" w:rsidTr="00F01C3A">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F01C3A" w:rsidRPr="00BF4323" w:rsidRDefault="00F01C3A" w:rsidP="00F01C3A">
            <w:pPr>
              <w:ind w:firstLineChars="100" w:firstLine="140"/>
              <w:rPr>
                <w:sz w:val="14"/>
              </w:rPr>
            </w:pPr>
            <w:r w:rsidRPr="00BF4323">
              <w:rPr>
                <w:sz w:val="14"/>
              </w:rPr>
              <w:t xml:space="preserve">                2.1 General government</w:t>
            </w:r>
          </w:p>
        </w:tc>
        <w:tc>
          <w:tcPr>
            <w:tcW w:w="326" w:type="pct"/>
            <w:tcBorders>
              <w:top w:val="nil"/>
              <w:left w:val="nil"/>
              <w:bottom w:val="nil"/>
              <w:right w:val="nil"/>
            </w:tcBorders>
            <w:tcMar>
              <w:left w:w="43" w:type="dxa"/>
            </w:tcMar>
            <w:vAlign w:val="center"/>
          </w:tcPr>
          <w:p w:rsidR="00F01C3A" w:rsidRDefault="00F01C3A" w:rsidP="00F01C3A">
            <w:pPr>
              <w:jc w:val="right"/>
              <w:rPr>
                <w:sz w:val="14"/>
                <w:szCs w:val="14"/>
              </w:rPr>
            </w:pPr>
            <w:r>
              <w:rPr>
                <w:sz w:val="14"/>
                <w:szCs w:val="14"/>
              </w:rPr>
              <w:t>390</w:t>
            </w:r>
          </w:p>
        </w:tc>
        <w:tc>
          <w:tcPr>
            <w:tcW w:w="280" w:type="pct"/>
            <w:tcBorders>
              <w:top w:val="nil"/>
              <w:left w:val="nil"/>
              <w:bottom w:val="nil"/>
              <w:right w:val="nil"/>
            </w:tcBorders>
            <w:tcMar>
              <w:left w:w="43" w:type="dxa"/>
            </w:tcMar>
            <w:vAlign w:val="center"/>
          </w:tcPr>
          <w:p w:rsidR="00F01C3A" w:rsidRDefault="00F01C3A" w:rsidP="00F01C3A">
            <w:pPr>
              <w:jc w:val="right"/>
              <w:rPr>
                <w:sz w:val="14"/>
                <w:szCs w:val="14"/>
              </w:rPr>
            </w:pPr>
            <w:r>
              <w:rPr>
                <w:sz w:val="14"/>
                <w:szCs w:val="14"/>
              </w:rPr>
              <w:t>-</w:t>
            </w:r>
          </w:p>
        </w:tc>
        <w:tc>
          <w:tcPr>
            <w:tcW w:w="329" w:type="pct"/>
            <w:tcBorders>
              <w:top w:val="nil"/>
              <w:left w:val="nil"/>
              <w:bottom w:val="nil"/>
              <w:right w:val="nil"/>
            </w:tcBorders>
            <w:tcMar>
              <w:left w:w="43" w:type="dxa"/>
            </w:tcMar>
            <w:vAlign w:val="center"/>
          </w:tcPr>
          <w:p w:rsidR="00F01C3A" w:rsidRDefault="00F01C3A" w:rsidP="00F01C3A">
            <w:pPr>
              <w:jc w:val="right"/>
              <w:rPr>
                <w:sz w:val="14"/>
                <w:szCs w:val="14"/>
              </w:rPr>
            </w:pPr>
            <w:r>
              <w:rPr>
                <w:sz w:val="14"/>
                <w:szCs w:val="14"/>
              </w:rPr>
              <w:t>390</w:t>
            </w:r>
          </w:p>
        </w:tc>
        <w:tc>
          <w:tcPr>
            <w:tcW w:w="281" w:type="pct"/>
            <w:tcBorders>
              <w:top w:val="nil"/>
              <w:left w:val="nil"/>
              <w:bottom w:val="nil"/>
              <w:right w:val="nil"/>
            </w:tcBorders>
            <w:shd w:val="clear" w:color="auto" w:fill="auto"/>
            <w:tcMar>
              <w:left w:w="43" w:type="dxa"/>
            </w:tcMar>
            <w:vAlign w:val="center"/>
            <w:hideMark/>
          </w:tcPr>
          <w:p w:rsidR="00F01C3A" w:rsidRDefault="00F01C3A" w:rsidP="00F01C3A">
            <w:pPr>
              <w:jc w:val="right"/>
              <w:rPr>
                <w:sz w:val="14"/>
                <w:szCs w:val="14"/>
              </w:rPr>
            </w:pPr>
            <w:r>
              <w:rPr>
                <w:sz w:val="14"/>
                <w:szCs w:val="14"/>
              </w:rPr>
              <w:t>239</w:t>
            </w:r>
          </w:p>
        </w:tc>
        <w:tc>
          <w:tcPr>
            <w:tcW w:w="281" w:type="pct"/>
            <w:tcBorders>
              <w:top w:val="nil"/>
              <w:left w:val="nil"/>
              <w:bottom w:val="nil"/>
              <w:right w:val="nil"/>
            </w:tcBorders>
            <w:shd w:val="clear" w:color="auto" w:fill="auto"/>
            <w:tcMar>
              <w:left w:w="43" w:type="dxa"/>
            </w:tcMar>
            <w:vAlign w:val="center"/>
            <w:hideMark/>
          </w:tcPr>
          <w:p w:rsidR="00F01C3A" w:rsidRDefault="00F01C3A" w:rsidP="00F01C3A">
            <w:pPr>
              <w:jc w:val="right"/>
              <w:rPr>
                <w:sz w:val="14"/>
                <w:szCs w:val="14"/>
              </w:rPr>
            </w:pPr>
            <w:r>
              <w:rPr>
                <w:sz w:val="14"/>
                <w:szCs w:val="14"/>
              </w:rPr>
              <w:t>-</w:t>
            </w:r>
          </w:p>
        </w:tc>
        <w:tc>
          <w:tcPr>
            <w:tcW w:w="328" w:type="pct"/>
            <w:tcBorders>
              <w:top w:val="nil"/>
              <w:left w:val="nil"/>
              <w:bottom w:val="nil"/>
              <w:right w:val="nil"/>
            </w:tcBorders>
            <w:shd w:val="clear" w:color="auto" w:fill="auto"/>
            <w:tcMar>
              <w:left w:w="43" w:type="dxa"/>
            </w:tcMar>
            <w:vAlign w:val="center"/>
            <w:hideMark/>
          </w:tcPr>
          <w:p w:rsidR="00F01C3A" w:rsidRDefault="00F01C3A" w:rsidP="00F01C3A">
            <w:pPr>
              <w:jc w:val="right"/>
              <w:rPr>
                <w:sz w:val="14"/>
                <w:szCs w:val="14"/>
              </w:rPr>
            </w:pPr>
            <w:r>
              <w:rPr>
                <w:sz w:val="14"/>
                <w:szCs w:val="14"/>
              </w:rPr>
              <w:t>239</w:t>
            </w:r>
          </w:p>
        </w:tc>
        <w:tc>
          <w:tcPr>
            <w:tcW w:w="281" w:type="pct"/>
            <w:tcBorders>
              <w:top w:val="nil"/>
              <w:left w:val="nil"/>
              <w:bottom w:val="nil"/>
              <w:right w:val="nil"/>
            </w:tcBorders>
            <w:shd w:val="clear" w:color="auto" w:fill="auto"/>
            <w:tcMar>
              <w:left w:w="43" w:type="dxa"/>
            </w:tcMar>
            <w:vAlign w:val="center"/>
            <w:hideMark/>
          </w:tcPr>
          <w:p w:rsidR="00F01C3A" w:rsidRDefault="00F01C3A" w:rsidP="00F01C3A">
            <w:pPr>
              <w:jc w:val="right"/>
              <w:rPr>
                <w:sz w:val="14"/>
                <w:szCs w:val="14"/>
              </w:rPr>
            </w:pPr>
            <w:r>
              <w:rPr>
                <w:sz w:val="14"/>
                <w:szCs w:val="14"/>
              </w:rPr>
              <w:t>156</w:t>
            </w:r>
          </w:p>
        </w:tc>
        <w:tc>
          <w:tcPr>
            <w:tcW w:w="281" w:type="pct"/>
            <w:tcBorders>
              <w:top w:val="nil"/>
              <w:left w:val="nil"/>
              <w:bottom w:val="nil"/>
              <w:right w:val="nil"/>
            </w:tcBorders>
            <w:shd w:val="clear" w:color="auto" w:fill="auto"/>
            <w:tcMar>
              <w:left w:w="43" w:type="dxa"/>
            </w:tcMar>
            <w:vAlign w:val="center"/>
            <w:hideMark/>
          </w:tcPr>
          <w:p w:rsidR="00F01C3A" w:rsidRDefault="00F01C3A" w:rsidP="00F01C3A">
            <w:pPr>
              <w:jc w:val="right"/>
              <w:rPr>
                <w:sz w:val="14"/>
                <w:szCs w:val="14"/>
              </w:rPr>
            </w:pPr>
            <w:r>
              <w:rPr>
                <w:sz w:val="14"/>
                <w:szCs w:val="14"/>
              </w:rPr>
              <w:t>-</w:t>
            </w:r>
          </w:p>
        </w:tc>
        <w:tc>
          <w:tcPr>
            <w:tcW w:w="306" w:type="pct"/>
            <w:tcBorders>
              <w:top w:val="nil"/>
              <w:left w:val="nil"/>
              <w:bottom w:val="nil"/>
            </w:tcBorders>
            <w:shd w:val="clear" w:color="auto" w:fill="auto"/>
            <w:tcMar>
              <w:left w:w="43" w:type="dxa"/>
            </w:tcMar>
            <w:vAlign w:val="center"/>
            <w:hideMark/>
          </w:tcPr>
          <w:p w:rsidR="00F01C3A" w:rsidRDefault="00F01C3A" w:rsidP="00F01C3A">
            <w:pPr>
              <w:jc w:val="right"/>
              <w:rPr>
                <w:sz w:val="14"/>
                <w:szCs w:val="14"/>
              </w:rPr>
            </w:pPr>
            <w:r>
              <w:rPr>
                <w:sz w:val="14"/>
                <w:szCs w:val="14"/>
              </w:rPr>
              <w:t>156</w:t>
            </w:r>
          </w:p>
        </w:tc>
      </w:tr>
      <w:tr w:rsidR="00F01C3A" w:rsidRPr="00BF4323" w:rsidTr="00F01C3A">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F01C3A" w:rsidRPr="00BF4323" w:rsidRDefault="00F01C3A" w:rsidP="00F01C3A">
            <w:pPr>
              <w:rPr>
                <w:sz w:val="14"/>
              </w:rPr>
            </w:pPr>
            <w:r w:rsidRPr="00BF4323">
              <w:rPr>
                <w:sz w:val="14"/>
              </w:rPr>
              <w:t xml:space="preserve">                        2.1.1 Debt forgiveness</w:t>
            </w:r>
          </w:p>
        </w:tc>
        <w:tc>
          <w:tcPr>
            <w:tcW w:w="326" w:type="pct"/>
            <w:tcBorders>
              <w:top w:val="nil"/>
              <w:left w:val="nil"/>
              <w:bottom w:val="nil"/>
              <w:right w:val="nil"/>
            </w:tcBorders>
            <w:tcMar>
              <w:left w:w="43" w:type="dxa"/>
            </w:tcMar>
            <w:vAlign w:val="center"/>
          </w:tcPr>
          <w:p w:rsidR="00F01C3A" w:rsidRDefault="00F01C3A" w:rsidP="00F01C3A">
            <w:pPr>
              <w:jc w:val="right"/>
              <w:rPr>
                <w:sz w:val="14"/>
                <w:szCs w:val="14"/>
              </w:rPr>
            </w:pPr>
            <w:r>
              <w:rPr>
                <w:sz w:val="14"/>
                <w:szCs w:val="14"/>
              </w:rPr>
              <w:t>-</w:t>
            </w:r>
          </w:p>
        </w:tc>
        <w:tc>
          <w:tcPr>
            <w:tcW w:w="280" w:type="pct"/>
            <w:tcBorders>
              <w:top w:val="nil"/>
              <w:left w:val="nil"/>
              <w:bottom w:val="nil"/>
              <w:right w:val="nil"/>
            </w:tcBorders>
            <w:tcMar>
              <w:left w:w="43" w:type="dxa"/>
            </w:tcMar>
            <w:vAlign w:val="center"/>
          </w:tcPr>
          <w:p w:rsidR="00F01C3A" w:rsidRDefault="00F01C3A" w:rsidP="00F01C3A">
            <w:pPr>
              <w:jc w:val="right"/>
              <w:rPr>
                <w:sz w:val="14"/>
                <w:szCs w:val="14"/>
              </w:rPr>
            </w:pPr>
            <w:r>
              <w:rPr>
                <w:sz w:val="14"/>
                <w:szCs w:val="14"/>
              </w:rPr>
              <w:t>-</w:t>
            </w:r>
          </w:p>
        </w:tc>
        <w:tc>
          <w:tcPr>
            <w:tcW w:w="329" w:type="pct"/>
            <w:tcBorders>
              <w:top w:val="nil"/>
              <w:left w:val="nil"/>
              <w:bottom w:val="nil"/>
              <w:right w:val="nil"/>
            </w:tcBorders>
            <w:tcMar>
              <w:left w:w="43" w:type="dxa"/>
            </w:tcMar>
            <w:vAlign w:val="center"/>
          </w:tcPr>
          <w:p w:rsidR="00F01C3A" w:rsidRDefault="00F01C3A" w:rsidP="00F01C3A">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F01C3A" w:rsidRDefault="00F01C3A" w:rsidP="00F01C3A">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F01C3A" w:rsidRDefault="00F01C3A" w:rsidP="00F01C3A">
            <w:pPr>
              <w:jc w:val="right"/>
              <w:rPr>
                <w:sz w:val="14"/>
                <w:szCs w:val="14"/>
              </w:rPr>
            </w:pPr>
            <w:r>
              <w:rPr>
                <w:sz w:val="14"/>
                <w:szCs w:val="14"/>
              </w:rPr>
              <w:t>-</w:t>
            </w:r>
          </w:p>
        </w:tc>
        <w:tc>
          <w:tcPr>
            <w:tcW w:w="328" w:type="pct"/>
            <w:tcBorders>
              <w:top w:val="nil"/>
              <w:left w:val="nil"/>
              <w:bottom w:val="nil"/>
              <w:right w:val="nil"/>
            </w:tcBorders>
            <w:shd w:val="clear" w:color="auto" w:fill="auto"/>
            <w:tcMar>
              <w:left w:w="43" w:type="dxa"/>
            </w:tcMar>
            <w:vAlign w:val="center"/>
            <w:hideMark/>
          </w:tcPr>
          <w:p w:rsidR="00F01C3A" w:rsidRDefault="00F01C3A" w:rsidP="00F01C3A">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F01C3A" w:rsidRDefault="00F01C3A" w:rsidP="00F01C3A">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F01C3A" w:rsidRDefault="00F01C3A" w:rsidP="00F01C3A">
            <w:pPr>
              <w:jc w:val="right"/>
              <w:rPr>
                <w:sz w:val="14"/>
                <w:szCs w:val="14"/>
              </w:rPr>
            </w:pPr>
            <w:r>
              <w:rPr>
                <w:sz w:val="14"/>
                <w:szCs w:val="14"/>
              </w:rPr>
              <w:t>-</w:t>
            </w:r>
          </w:p>
        </w:tc>
        <w:tc>
          <w:tcPr>
            <w:tcW w:w="306" w:type="pct"/>
            <w:tcBorders>
              <w:top w:val="nil"/>
              <w:left w:val="nil"/>
              <w:bottom w:val="nil"/>
            </w:tcBorders>
            <w:shd w:val="clear" w:color="auto" w:fill="auto"/>
            <w:tcMar>
              <w:left w:w="43" w:type="dxa"/>
            </w:tcMar>
            <w:vAlign w:val="center"/>
            <w:hideMark/>
          </w:tcPr>
          <w:p w:rsidR="00F01C3A" w:rsidRDefault="00F01C3A" w:rsidP="00F01C3A">
            <w:pPr>
              <w:jc w:val="right"/>
              <w:rPr>
                <w:sz w:val="14"/>
                <w:szCs w:val="14"/>
              </w:rPr>
            </w:pPr>
            <w:r>
              <w:rPr>
                <w:sz w:val="14"/>
                <w:szCs w:val="14"/>
              </w:rPr>
              <w:t>-</w:t>
            </w:r>
          </w:p>
        </w:tc>
      </w:tr>
      <w:tr w:rsidR="00F01C3A" w:rsidRPr="00BF4323" w:rsidTr="00F01C3A">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F01C3A" w:rsidRPr="00BF4323" w:rsidRDefault="00F01C3A" w:rsidP="00F01C3A">
            <w:pPr>
              <w:rPr>
                <w:sz w:val="14"/>
              </w:rPr>
            </w:pPr>
            <w:r w:rsidRPr="00BF4323">
              <w:rPr>
                <w:sz w:val="14"/>
              </w:rPr>
              <w:t xml:space="preserve">                        2.1.2 Other Capital transfers</w:t>
            </w:r>
          </w:p>
        </w:tc>
        <w:tc>
          <w:tcPr>
            <w:tcW w:w="326" w:type="pct"/>
            <w:tcBorders>
              <w:top w:val="nil"/>
              <w:left w:val="nil"/>
              <w:bottom w:val="nil"/>
              <w:right w:val="nil"/>
            </w:tcBorders>
            <w:tcMar>
              <w:left w:w="43" w:type="dxa"/>
            </w:tcMar>
            <w:vAlign w:val="center"/>
          </w:tcPr>
          <w:p w:rsidR="00F01C3A" w:rsidRDefault="00F01C3A" w:rsidP="00F01C3A">
            <w:pPr>
              <w:jc w:val="right"/>
              <w:rPr>
                <w:sz w:val="14"/>
                <w:szCs w:val="14"/>
              </w:rPr>
            </w:pPr>
            <w:r>
              <w:rPr>
                <w:sz w:val="14"/>
                <w:szCs w:val="14"/>
              </w:rPr>
              <w:t>390</w:t>
            </w:r>
          </w:p>
        </w:tc>
        <w:tc>
          <w:tcPr>
            <w:tcW w:w="280" w:type="pct"/>
            <w:tcBorders>
              <w:top w:val="nil"/>
              <w:left w:val="nil"/>
              <w:bottom w:val="nil"/>
              <w:right w:val="nil"/>
            </w:tcBorders>
            <w:tcMar>
              <w:left w:w="43" w:type="dxa"/>
            </w:tcMar>
            <w:vAlign w:val="center"/>
          </w:tcPr>
          <w:p w:rsidR="00F01C3A" w:rsidRDefault="00F01C3A" w:rsidP="00F01C3A">
            <w:pPr>
              <w:jc w:val="right"/>
              <w:rPr>
                <w:sz w:val="14"/>
                <w:szCs w:val="14"/>
              </w:rPr>
            </w:pPr>
            <w:r>
              <w:rPr>
                <w:sz w:val="14"/>
                <w:szCs w:val="14"/>
              </w:rPr>
              <w:t>-</w:t>
            </w:r>
          </w:p>
        </w:tc>
        <w:tc>
          <w:tcPr>
            <w:tcW w:w="329" w:type="pct"/>
            <w:tcBorders>
              <w:top w:val="nil"/>
              <w:left w:val="nil"/>
              <w:bottom w:val="nil"/>
              <w:right w:val="nil"/>
            </w:tcBorders>
            <w:tcMar>
              <w:left w:w="43" w:type="dxa"/>
            </w:tcMar>
            <w:vAlign w:val="center"/>
          </w:tcPr>
          <w:p w:rsidR="00F01C3A" w:rsidRDefault="00F01C3A" w:rsidP="00F01C3A">
            <w:pPr>
              <w:jc w:val="right"/>
              <w:rPr>
                <w:sz w:val="14"/>
                <w:szCs w:val="14"/>
              </w:rPr>
            </w:pPr>
            <w:r>
              <w:rPr>
                <w:sz w:val="14"/>
                <w:szCs w:val="14"/>
              </w:rPr>
              <w:t>390</w:t>
            </w:r>
          </w:p>
        </w:tc>
        <w:tc>
          <w:tcPr>
            <w:tcW w:w="281" w:type="pct"/>
            <w:tcBorders>
              <w:top w:val="nil"/>
              <w:left w:val="nil"/>
              <w:bottom w:val="nil"/>
              <w:right w:val="nil"/>
            </w:tcBorders>
            <w:shd w:val="clear" w:color="auto" w:fill="auto"/>
            <w:tcMar>
              <w:left w:w="43" w:type="dxa"/>
            </w:tcMar>
            <w:vAlign w:val="center"/>
            <w:hideMark/>
          </w:tcPr>
          <w:p w:rsidR="00F01C3A" w:rsidRDefault="00F01C3A" w:rsidP="00F01C3A">
            <w:pPr>
              <w:jc w:val="right"/>
              <w:rPr>
                <w:sz w:val="14"/>
                <w:szCs w:val="14"/>
              </w:rPr>
            </w:pPr>
            <w:r>
              <w:rPr>
                <w:sz w:val="14"/>
                <w:szCs w:val="14"/>
              </w:rPr>
              <w:t>239</w:t>
            </w:r>
          </w:p>
        </w:tc>
        <w:tc>
          <w:tcPr>
            <w:tcW w:w="281" w:type="pct"/>
            <w:tcBorders>
              <w:top w:val="nil"/>
              <w:left w:val="nil"/>
              <w:bottom w:val="nil"/>
              <w:right w:val="nil"/>
            </w:tcBorders>
            <w:shd w:val="clear" w:color="auto" w:fill="auto"/>
            <w:tcMar>
              <w:left w:w="43" w:type="dxa"/>
            </w:tcMar>
            <w:vAlign w:val="center"/>
            <w:hideMark/>
          </w:tcPr>
          <w:p w:rsidR="00F01C3A" w:rsidRDefault="00F01C3A" w:rsidP="00F01C3A">
            <w:pPr>
              <w:jc w:val="right"/>
              <w:rPr>
                <w:sz w:val="14"/>
                <w:szCs w:val="14"/>
              </w:rPr>
            </w:pPr>
            <w:r>
              <w:rPr>
                <w:sz w:val="14"/>
                <w:szCs w:val="14"/>
              </w:rPr>
              <w:t>-</w:t>
            </w:r>
          </w:p>
        </w:tc>
        <w:tc>
          <w:tcPr>
            <w:tcW w:w="328" w:type="pct"/>
            <w:tcBorders>
              <w:top w:val="nil"/>
              <w:left w:val="nil"/>
              <w:bottom w:val="nil"/>
              <w:right w:val="nil"/>
            </w:tcBorders>
            <w:shd w:val="clear" w:color="auto" w:fill="auto"/>
            <w:tcMar>
              <w:left w:w="43" w:type="dxa"/>
            </w:tcMar>
            <w:vAlign w:val="center"/>
            <w:hideMark/>
          </w:tcPr>
          <w:p w:rsidR="00F01C3A" w:rsidRDefault="00F01C3A" w:rsidP="00F01C3A">
            <w:pPr>
              <w:jc w:val="right"/>
              <w:rPr>
                <w:sz w:val="14"/>
                <w:szCs w:val="14"/>
              </w:rPr>
            </w:pPr>
            <w:r>
              <w:rPr>
                <w:sz w:val="14"/>
                <w:szCs w:val="14"/>
              </w:rPr>
              <w:t>239</w:t>
            </w:r>
          </w:p>
        </w:tc>
        <w:tc>
          <w:tcPr>
            <w:tcW w:w="281" w:type="pct"/>
            <w:tcBorders>
              <w:top w:val="nil"/>
              <w:left w:val="nil"/>
              <w:bottom w:val="nil"/>
              <w:right w:val="nil"/>
            </w:tcBorders>
            <w:shd w:val="clear" w:color="auto" w:fill="auto"/>
            <w:tcMar>
              <w:left w:w="43" w:type="dxa"/>
            </w:tcMar>
            <w:vAlign w:val="center"/>
            <w:hideMark/>
          </w:tcPr>
          <w:p w:rsidR="00F01C3A" w:rsidRDefault="00F01C3A" w:rsidP="00F01C3A">
            <w:pPr>
              <w:jc w:val="right"/>
              <w:rPr>
                <w:sz w:val="14"/>
                <w:szCs w:val="14"/>
              </w:rPr>
            </w:pPr>
            <w:r>
              <w:rPr>
                <w:sz w:val="14"/>
                <w:szCs w:val="14"/>
              </w:rPr>
              <w:t>156</w:t>
            </w:r>
          </w:p>
        </w:tc>
        <w:tc>
          <w:tcPr>
            <w:tcW w:w="281" w:type="pct"/>
            <w:tcBorders>
              <w:top w:val="nil"/>
              <w:left w:val="nil"/>
              <w:bottom w:val="nil"/>
              <w:right w:val="nil"/>
            </w:tcBorders>
            <w:shd w:val="clear" w:color="auto" w:fill="auto"/>
            <w:tcMar>
              <w:left w:w="43" w:type="dxa"/>
            </w:tcMar>
            <w:vAlign w:val="center"/>
            <w:hideMark/>
          </w:tcPr>
          <w:p w:rsidR="00F01C3A" w:rsidRDefault="00F01C3A" w:rsidP="00F01C3A">
            <w:pPr>
              <w:jc w:val="right"/>
              <w:rPr>
                <w:sz w:val="14"/>
                <w:szCs w:val="14"/>
              </w:rPr>
            </w:pPr>
            <w:r>
              <w:rPr>
                <w:sz w:val="14"/>
                <w:szCs w:val="14"/>
              </w:rPr>
              <w:t>-</w:t>
            </w:r>
          </w:p>
        </w:tc>
        <w:tc>
          <w:tcPr>
            <w:tcW w:w="306" w:type="pct"/>
            <w:tcBorders>
              <w:top w:val="nil"/>
              <w:left w:val="nil"/>
              <w:bottom w:val="nil"/>
            </w:tcBorders>
            <w:shd w:val="clear" w:color="auto" w:fill="auto"/>
            <w:tcMar>
              <w:left w:w="43" w:type="dxa"/>
            </w:tcMar>
            <w:vAlign w:val="center"/>
            <w:hideMark/>
          </w:tcPr>
          <w:p w:rsidR="00F01C3A" w:rsidRDefault="00F01C3A" w:rsidP="00F01C3A">
            <w:pPr>
              <w:jc w:val="right"/>
              <w:rPr>
                <w:sz w:val="14"/>
                <w:szCs w:val="14"/>
              </w:rPr>
            </w:pPr>
            <w:r>
              <w:rPr>
                <w:sz w:val="14"/>
                <w:szCs w:val="14"/>
              </w:rPr>
              <w:t>156</w:t>
            </w:r>
          </w:p>
        </w:tc>
      </w:tr>
      <w:tr w:rsidR="00F01C3A" w:rsidRPr="00BF4323" w:rsidTr="00F01C3A">
        <w:trPr>
          <w:trHeight w:hRule="exact" w:val="373"/>
        </w:trPr>
        <w:tc>
          <w:tcPr>
            <w:tcW w:w="2306" w:type="pct"/>
            <w:tcBorders>
              <w:top w:val="nil"/>
              <w:left w:val="nil"/>
              <w:bottom w:val="nil"/>
              <w:right w:val="nil"/>
            </w:tcBorders>
            <w:shd w:val="clear" w:color="auto" w:fill="auto"/>
            <w:tcMar>
              <w:left w:w="29" w:type="dxa"/>
              <w:right w:w="29" w:type="dxa"/>
            </w:tcMar>
            <w:vAlign w:val="center"/>
            <w:hideMark/>
          </w:tcPr>
          <w:p w:rsidR="00F01C3A" w:rsidRPr="00BF4323" w:rsidRDefault="00F01C3A" w:rsidP="00F01C3A">
            <w:pPr>
              <w:ind w:firstLineChars="500" w:firstLine="700"/>
              <w:rPr>
                <w:sz w:val="14"/>
              </w:rPr>
            </w:pPr>
            <w:r w:rsidRPr="00BF4323">
              <w:rPr>
                <w:sz w:val="14"/>
              </w:rPr>
              <w:t xml:space="preserve">2.2 Financial corporations, nonfinancial corporations, </w:t>
            </w:r>
          </w:p>
          <w:p w:rsidR="00F01C3A" w:rsidRPr="00BF4323" w:rsidRDefault="00F01C3A" w:rsidP="00F01C3A">
            <w:pPr>
              <w:ind w:firstLineChars="500" w:firstLine="700"/>
              <w:rPr>
                <w:sz w:val="14"/>
              </w:rPr>
            </w:pPr>
            <w:r w:rsidRPr="00BF4323">
              <w:rPr>
                <w:sz w:val="14"/>
              </w:rPr>
              <w:t xml:space="preserve">      households, and NPISHs</w:t>
            </w:r>
          </w:p>
        </w:tc>
        <w:tc>
          <w:tcPr>
            <w:tcW w:w="326" w:type="pct"/>
            <w:tcBorders>
              <w:top w:val="nil"/>
              <w:left w:val="nil"/>
              <w:bottom w:val="nil"/>
              <w:right w:val="nil"/>
            </w:tcBorders>
            <w:tcMar>
              <w:left w:w="43" w:type="dxa"/>
            </w:tcMar>
            <w:vAlign w:val="center"/>
          </w:tcPr>
          <w:p w:rsidR="00F01C3A" w:rsidRDefault="00F01C3A" w:rsidP="00F01C3A">
            <w:pPr>
              <w:jc w:val="right"/>
              <w:rPr>
                <w:sz w:val="14"/>
                <w:szCs w:val="14"/>
              </w:rPr>
            </w:pPr>
            <w:r>
              <w:rPr>
                <w:sz w:val="14"/>
                <w:szCs w:val="14"/>
              </w:rPr>
              <w:t>1</w:t>
            </w:r>
          </w:p>
        </w:tc>
        <w:tc>
          <w:tcPr>
            <w:tcW w:w="280" w:type="pct"/>
            <w:tcBorders>
              <w:top w:val="nil"/>
              <w:left w:val="nil"/>
              <w:bottom w:val="nil"/>
              <w:right w:val="nil"/>
            </w:tcBorders>
            <w:tcMar>
              <w:left w:w="43" w:type="dxa"/>
            </w:tcMar>
            <w:vAlign w:val="center"/>
          </w:tcPr>
          <w:p w:rsidR="00F01C3A" w:rsidRDefault="00F01C3A" w:rsidP="00F01C3A">
            <w:pPr>
              <w:jc w:val="right"/>
              <w:rPr>
                <w:sz w:val="14"/>
                <w:szCs w:val="14"/>
              </w:rPr>
            </w:pPr>
            <w:r>
              <w:rPr>
                <w:sz w:val="14"/>
                <w:szCs w:val="14"/>
              </w:rPr>
              <w:t>-</w:t>
            </w:r>
          </w:p>
        </w:tc>
        <w:tc>
          <w:tcPr>
            <w:tcW w:w="329" w:type="pct"/>
            <w:tcBorders>
              <w:top w:val="nil"/>
              <w:left w:val="nil"/>
              <w:bottom w:val="nil"/>
              <w:right w:val="nil"/>
            </w:tcBorders>
            <w:tcMar>
              <w:left w:w="43" w:type="dxa"/>
            </w:tcMar>
            <w:vAlign w:val="center"/>
          </w:tcPr>
          <w:p w:rsidR="00F01C3A" w:rsidRDefault="00F01C3A" w:rsidP="00F01C3A">
            <w:pPr>
              <w:jc w:val="right"/>
              <w:rPr>
                <w:sz w:val="14"/>
                <w:szCs w:val="14"/>
              </w:rPr>
            </w:pPr>
            <w:r>
              <w:rPr>
                <w:sz w:val="14"/>
                <w:szCs w:val="14"/>
              </w:rPr>
              <w:t>1</w:t>
            </w:r>
          </w:p>
        </w:tc>
        <w:tc>
          <w:tcPr>
            <w:tcW w:w="281" w:type="pct"/>
            <w:tcBorders>
              <w:top w:val="nil"/>
              <w:left w:val="nil"/>
              <w:bottom w:val="nil"/>
              <w:right w:val="nil"/>
            </w:tcBorders>
            <w:shd w:val="clear" w:color="auto" w:fill="auto"/>
            <w:tcMar>
              <w:left w:w="43" w:type="dxa"/>
            </w:tcMar>
            <w:vAlign w:val="center"/>
            <w:hideMark/>
          </w:tcPr>
          <w:p w:rsidR="00F01C3A" w:rsidRDefault="00F01C3A" w:rsidP="00F01C3A">
            <w:pPr>
              <w:jc w:val="right"/>
              <w:rPr>
                <w:sz w:val="14"/>
                <w:szCs w:val="14"/>
              </w:rPr>
            </w:pPr>
            <w:r>
              <w:rPr>
                <w:sz w:val="14"/>
                <w:szCs w:val="14"/>
              </w:rPr>
              <w:t>1</w:t>
            </w:r>
          </w:p>
        </w:tc>
        <w:tc>
          <w:tcPr>
            <w:tcW w:w="281" w:type="pct"/>
            <w:tcBorders>
              <w:top w:val="nil"/>
              <w:left w:val="nil"/>
              <w:bottom w:val="nil"/>
              <w:right w:val="nil"/>
            </w:tcBorders>
            <w:shd w:val="clear" w:color="auto" w:fill="auto"/>
            <w:tcMar>
              <w:left w:w="43" w:type="dxa"/>
            </w:tcMar>
            <w:vAlign w:val="center"/>
            <w:hideMark/>
          </w:tcPr>
          <w:p w:rsidR="00F01C3A" w:rsidRDefault="00F01C3A" w:rsidP="00F01C3A">
            <w:pPr>
              <w:jc w:val="right"/>
              <w:rPr>
                <w:sz w:val="14"/>
                <w:szCs w:val="14"/>
              </w:rPr>
            </w:pPr>
            <w:r>
              <w:rPr>
                <w:sz w:val="14"/>
                <w:szCs w:val="14"/>
              </w:rPr>
              <w:t>-</w:t>
            </w:r>
          </w:p>
        </w:tc>
        <w:tc>
          <w:tcPr>
            <w:tcW w:w="328" w:type="pct"/>
            <w:tcBorders>
              <w:top w:val="nil"/>
              <w:left w:val="nil"/>
              <w:bottom w:val="nil"/>
              <w:right w:val="nil"/>
            </w:tcBorders>
            <w:shd w:val="clear" w:color="auto" w:fill="auto"/>
            <w:tcMar>
              <w:left w:w="43" w:type="dxa"/>
            </w:tcMar>
            <w:vAlign w:val="center"/>
            <w:hideMark/>
          </w:tcPr>
          <w:p w:rsidR="00F01C3A" w:rsidRDefault="00F01C3A" w:rsidP="00F01C3A">
            <w:pPr>
              <w:jc w:val="right"/>
              <w:rPr>
                <w:sz w:val="14"/>
                <w:szCs w:val="14"/>
              </w:rPr>
            </w:pPr>
            <w:r>
              <w:rPr>
                <w:sz w:val="14"/>
                <w:szCs w:val="14"/>
              </w:rPr>
              <w:t>1</w:t>
            </w:r>
          </w:p>
        </w:tc>
        <w:tc>
          <w:tcPr>
            <w:tcW w:w="281" w:type="pct"/>
            <w:tcBorders>
              <w:top w:val="nil"/>
              <w:left w:val="nil"/>
              <w:bottom w:val="nil"/>
              <w:right w:val="nil"/>
            </w:tcBorders>
            <w:shd w:val="clear" w:color="auto" w:fill="auto"/>
            <w:tcMar>
              <w:left w:w="43" w:type="dxa"/>
            </w:tcMar>
            <w:vAlign w:val="center"/>
            <w:hideMark/>
          </w:tcPr>
          <w:p w:rsidR="00F01C3A" w:rsidRDefault="00F01C3A" w:rsidP="00F01C3A">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F01C3A" w:rsidRDefault="00F01C3A" w:rsidP="00F01C3A">
            <w:pPr>
              <w:jc w:val="right"/>
              <w:rPr>
                <w:sz w:val="14"/>
                <w:szCs w:val="14"/>
              </w:rPr>
            </w:pPr>
            <w:r>
              <w:rPr>
                <w:sz w:val="14"/>
                <w:szCs w:val="14"/>
              </w:rPr>
              <w:t>-</w:t>
            </w:r>
          </w:p>
        </w:tc>
        <w:tc>
          <w:tcPr>
            <w:tcW w:w="306" w:type="pct"/>
            <w:tcBorders>
              <w:top w:val="nil"/>
              <w:left w:val="nil"/>
              <w:bottom w:val="nil"/>
            </w:tcBorders>
            <w:shd w:val="clear" w:color="auto" w:fill="auto"/>
            <w:tcMar>
              <w:left w:w="43" w:type="dxa"/>
            </w:tcMar>
            <w:vAlign w:val="center"/>
            <w:hideMark/>
          </w:tcPr>
          <w:p w:rsidR="00F01C3A" w:rsidRDefault="00F01C3A" w:rsidP="00F01C3A">
            <w:pPr>
              <w:jc w:val="right"/>
              <w:rPr>
                <w:sz w:val="14"/>
                <w:szCs w:val="14"/>
              </w:rPr>
            </w:pPr>
            <w:r>
              <w:rPr>
                <w:sz w:val="14"/>
                <w:szCs w:val="14"/>
              </w:rPr>
              <w:t>-</w:t>
            </w:r>
          </w:p>
        </w:tc>
      </w:tr>
      <w:tr w:rsidR="00F01C3A" w:rsidRPr="00BF4323" w:rsidTr="00F01C3A">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F01C3A" w:rsidRPr="00BF4323" w:rsidRDefault="00F01C3A" w:rsidP="00F01C3A">
            <w:pPr>
              <w:rPr>
                <w:sz w:val="14"/>
              </w:rPr>
            </w:pPr>
            <w:r w:rsidRPr="00BF4323">
              <w:rPr>
                <w:sz w:val="14"/>
              </w:rPr>
              <w:t xml:space="preserve">                        2.2.1 Debt forgiveness</w:t>
            </w:r>
          </w:p>
        </w:tc>
        <w:tc>
          <w:tcPr>
            <w:tcW w:w="326" w:type="pct"/>
            <w:tcBorders>
              <w:top w:val="nil"/>
              <w:left w:val="nil"/>
              <w:bottom w:val="nil"/>
              <w:right w:val="nil"/>
            </w:tcBorders>
            <w:tcMar>
              <w:left w:w="43" w:type="dxa"/>
            </w:tcMar>
            <w:vAlign w:val="center"/>
          </w:tcPr>
          <w:p w:rsidR="00F01C3A" w:rsidRDefault="00F01C3A" w:rsidP="00F01C3A">
            <w:pPr>
              <w:jc w:val="right"/>
              <w:rPr>
                <w:sz w:val="14"/>
                <w:szCs w:val="14"/>
              </w:rPr>
            </w:pPr>
            <w:r>
              <w:rPr>
                <w:sz w:val="14"/>
                <w:szCs w:val="14"/>
              </w:rPr>
              <w:t>-</w:t>
            </w:r>
          </w:p>
        </w:tc>
        <w:tc>
          <w:tcPr>
            <w:tcW w:w="280" w:type="pct"/>
            <w:tcBorders>
              <w:top w:val="nil"/>
              <w:left w:val="nil"/>
              <w:bottom w:val="nil"/>
              <w:right w:val="nil"/>
            </w:tcBorders>
            <w:tcMar>
              <w:left w:w="43" w:type="dxa"/>
            </w:tcMar>
            <w:vAlign w:val="center"/>
          </w:tcPr>
          <w:p w:rsidR="00F01C3A" w:rsidRDefault="00F01C3A" w:rsidP="00F01C3A">
            <w:pPr>
              <w:jc w:val="right"/>
              <w:rPr>
                <w:sz w:val="14"/>
                <w:szCs w:val="14"/>
              </w:rPr>
            </w:pPr>
            <w:r>
              <w:rPr>
                <w:sz w:val="14"/>
                <w:szCs w:val="14"/>
              </w:rPr>
              <w:t>-</w:t>
            </w:r>
          </w:p>
        </w:tc>
        <w:tc>
          <w:tcPr>
            <w:tcW w:w="329" w:type="pct"/>
            <w:tcBorders>
              <w:top w:val="nil"/>
              <w:left w:val="nil"/>
              <w:bottom w:val="nil"/>
              <w:right w:val="nil"/>
            </w:tcBorders>
            <w:tcMar>
              <w:left w:w="43" w:type="dxa"/>
            </w:tcMar>
            <w:vAlign w:val="center"/>
          </w:tcPr>
          <w:p w:rsidR="00F01C3A" w:rsidRDefault="00F01C3A" w:rsidP="00F01C3A">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F01C3A" w:rsidRDefault="00F01C3A" w:rsidP="00F01C3A">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F01C3A" w:rsidRDefault="00F01C3A" w:rsidP="00F01C3A">
            <w:pPr>
              <w:jc w:val="right"/>
              <w:rPr>
                <w:sz w:val="14"/>
                <w:szCs w:val="14"/>
              </w:rPr>
            </w:pPr>
            <w:r>
              <w:rPr>
                <w:sz w:val="14"/>
                <w:szCs w:val="14"/>
              </w:rPr>
              <w:t>-</w:t>
            </w:r>
          </w:p>
        </w:tc>
        <w:tc>
          <w:tcPr>
            <w:tcW w:w="328" w:type="pct"/>
            <w:tcBorders>
              <w:top w:val="nil"/>
              <w:left w:val="nil"/>
              <w:bottom w:val="nil"/>
              <w:right w:val="nil"/>
            </w:tcBorders>
            <w:shd w:val="clear" w:color="auto" w:fill="auto"/>
            <w:tcMar>
              <w:left w:w="43" w:type="dxa"/>
            </w:tcMar>
            <w:vAlign w:val="center"/>
            <w:hideMark/>
          </w:tcPr>
          <w:p w:rsidR="00F01C3A" w:rsidRDefault="00F01C3A" w:rsidP="00F01C3A">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F01C3A" w:rsidRDefault="00F01C3A" w:rsidP="00F01C3A">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F01C3A" w:rsidRDefault="00F01C3A" w:rsidP="00F01C3A">
            <w:pPr>
              <w:jc w:val="right"/>
              <w:rPr>
                <w:sz w:val="14"/>
                <w:szCs w:val="14"/>
              </w:rPr>
            </w:pPr>
            <w:r>
              <w:rPr>
                <w:sz w:val="14"/>
                <w:szCs w:val="14"/>
              </w:rPr>
              <w:t>-</w:t>
            </w:r>
          </w:p>
        </w:tc>
        <w:tc>
          <w:tcPr>
            <w:tcW w:w="306" w:type="pct"/>
            <w:tcBorders>
              <w:top w:val="nil"/>
              <w:left w:val="nil"/>
              <w:bottom w:val="nil"/>
            </w:tcBorders>
            <w:shd w:val="clear" w:color="auto" w:fill="auto"/>
            <w:tcMar>
              <w:left w:w="43" w:type="dxa"/>
            </w:tcMar>
            <w:vAlign w:val="center"/>
            <w:hideMark/>
          </w:tcPr>
          <w:p w:rsidR="00F01C3A" w:rsidRDefault="00F01C3A" w:rsidP="00F01C3A">
            <w:pPr>
              <w:jc w:val="right"/>
              <w:rPr>
                <w:sz w:val="14"/>
                <w:szCs w:val="14"/>
              </w:rPr>
            </w:pPr>
            <w:r>
              <w:rPr>
                <w:sz w:val="14"/>
                <w:szCs w:val="14"/>
              </w:rPr>
              <w:t>-</w:t>
            </w:r>
          </w:p>
        </w:tc>
      </w:tr>
      <w:tr w:rsidR="00F01C3A" w:rsidRPr="00BF4323" w:rsidTr="00F01C3A">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F01C3A" w:rsidRPr="00BF4323" w:rsidRDefault="00F01C3A" w:rsidP="00F01C3A">
            <w:pPr>
              <w:rPr>
                <w:sz w:val="14"/>
              </w:rPr>
            </w:pPr>
            <w:r w:rsidRPr="00BF4323">
              <w:rPr>
                <w:sz w:val="14"/>
              </w:rPr>
              <w:t xml:space="preserve">                        2.2.2 Other Capital transfers</w:t>
            </w:r>
          </w:p>
        </w:tc>
        <w:tc>
          <w:tcPr>
            <w:tcW w:w="326" w:type="pct"/>
            <w:tcBorders>
              <w:top w:val="nil"/>
              <w:left w:val="nil"/>
              <w:bottom w:val="nil"/>
              <w:right w:val="nil"/>
            </w:tcBorders>
            <w:tcMar>
              <w:left w:w="43" w:type="dxa"/>
            </w:tcMar>
            <w:vAlign w:val="center"/>
          </w:tcPr>
          <w:p w:rsidR="00F01C3A" w:rsidRDefault="00F01C3A" w:rsidP="00F01C3A">
            <w:pPr>
              <w:jc w:val="right"/>
              <w:rPr>
                <w:sz w:val="14"/>
                <w:szCs w:val="14"/>
              </w:rPr>
            </w:pPr>
            <w:r>
              <w:rPr>
                <w:sz w:val="14"/>
                <w:szCs w:val="14"/>
              </w:rPr>
              <w:t>1</w:t>
            </w:r>
          </w:p>
        </w:tc>
        <w:tc>
          <w:tcPr>
            <w:tcW w:w="280" w:type="pct"/>
            <w:tcBorders>
              <w:top w:val="nil"/>
              <w:left w:val="nil"/>
              <w:bottom w:val="nil"/>
              <w:right w:val="nil"/>
            </w:tcBorders>
            <w:tcMar>
              <w:left w:w="43" w:type="dxa"/>
            </w:tcMar>
            <w:vAlign w:val="center"/>
          </w:tcPr>
          <w:p w:rsidR="00F01C3A" w:rsidRDefault="00F01C3A" w:rsidP="00F01C3A">
            <w:pPr>
              <w:jc w:val="right"/>
              <w:rPr>
                <w:sz w:val="14"/>
                <w:szCs w:val="14"/>
              </w:rPr>
            </w:pPr>
            <w:r>
              <w:rPr>
                <w:sz w:val="14"/>
                <w:szCs w:val="14"/>
              </w:rPr>
              <w:t>-</w:t>
            </w:r>
          </w:p>
        </w:tc>
        <w:tc>
          <w:tcPr>
            <w:tcW w:w="329" w:type="pct"/>
            <w:tcBorders>
              <w:top w:val="nil"/>
              <w:left w:val="nil"/>
              <w:bottom w:val="nil"/>
              <w:right w:val="nil"/>
            </w:tcBorders>
            <w:tcMar>
              <w:left w:w="43" w:type="dxa"/>
            </w:tcMar>
            <w:vAlign w:val="center"/>
          </w:tcPr>
          <w:p w:rsidR="00F01C3A" w:rsidRDefault="00F01C3A" w:rsidP="00F01C3A">
            <w:pPr>
              <w:jc w:val="right"/>
              <w:rPr>
                <w:sz w:val="14"/>
                <w:szCs w:val="14"/>
              </w:rPr>
            </w:pPr>
            <w:r>
              <w:rPr>
                <w:sz w:val="14"/>
                <w:szCs w:val="14"/>
              </w:rPr>
              <w:t>1</w:t>
            </w:r>
          </w:p>
        </w:tc>
        <w:tc>
          <w:tcPr>
            <w:tcW w:w="281" w:type="pct"/>
            <w:tcBorders>
              <w:top w:val="nil"/>
              <w:left w:val="nil"/>
              <w:bottom w:val="nil"/>
              <w:right w:val="nil"/>
            </w:tcBorders>
            <w:shd w:val="clear" w:color="auto" w:fill="auto"/>
            <w:tcMar>
              <w:left w:w="43" w:type="dxa"/>
            </w:tcMar>
            <w:vAlign w:val="center"/>
            <w:hideMark/>
          </w:tcPr>
          <w:p w:rsidR="00F01C3A" w:rsidRDefault="00F01C3A" w:rsidP="00F01C3A">
            <w:pPr>
              <w:jc w:val="right"/>
              <w:rPr>
                <w:sz w:val="14"/>
                <w:szCs w:val="14"/>
              </w:rPr>
            </w:pPr>
            <w:r>
              <w:rPr>
                <w:sz w:val="14"/>
                <w:szCs w:val="14"/>
              </w:rPr>
              <w:t>1</w:t>
            </w:r>
          </w:p>
        </w:tc>
        <w:tc>
          <w:tcPr>
            <w:tcW w:w="281" w:type="pct"/>
            <w:tcBorders>
              <w:top w:val="nil"/>
              <w:left w:val="nil"/>
              <w:bottom w:val="nil"/>
              <w:right w:val="nil"/>
            </w:tcBorders>
            <w:shd w:val="clear" w:color="auto" w:fill="auto"/>
            <w:tcMar>
              <w:left w:w="43" w:type="dxa"/>
            </w:tcMar>
            <w:vAlign w:val="center"/>
            <w:hideMark/>
          </w:tcPr>
          <w:p w:rsidR="00F01C3A" w:rsidRDefault="00F01C3A" w:rsidP="00F01C3A">
            <w:pPr>
              <w:jc w:val="right"/>
              <w:rPr>
                <w:sz w:val="14"/>
                <w:szCs w:val="14"/>
              </w:rPr>
            </w:pPr>
            <w:r>
              <w:rPr>
                <w:sz w:val="14"/>
                <w:szCs w:val="14"/>
              </w:rPr>
              <w:t>-</w:t>
            </w:r>
          </w:p>
        </w:tc>
        <w:tc>
          <w:tcPr>
            <w:tcW w:w="328" w:type="pct"/>
            <w:tcBorders>
              <w:top w:val="nil"/>
              <w:left w:val="nil"/>
              <w:bottom w:val="nil"/>
              <w:right w:val="nil"/>
            </w:tcBorders>
            <w:shd w:val="clear" w:color="auto" w:fill="auto"/>
            <w:tcMar>
              <w:left w:w="43" w:type="dxa"/>
            </w:tcMar>
            <w:vAlign w:val="center"/>
            <w:hideMark/>
          </w:tcPr>
          <w:p w:rsidR="00F01C3A" w:rsidRDefault="00F01C3A" w:rsidP="00F01C3A">
            <w:pPr>
              <w:jc w:val="right"/>
              <w:rPr>
                <w:sz w:val="14"/>
                <w:szCs w:val="14"/>
              </w:rPr>
            </w:pPr>
            <w:r>
              <w:rPr>
                <w:sz w:val="14"/>
                <w:szCs w:val="14"/>
              </w:rPr>
              <w:t>1</w:t>
            </w:r>
          </w:p>
        </w:tc>
        <w:tc>
          <w:tcPr>
            <w:tcW w:w="281" w:type="pct"/>
            <w:tcBorders>
              <w:top w:val="nil"/>
              <w:left w:val="nil"/>
              <w:bottom w:val="nil"/>
              <w:right w:val="nil"/>
            </w:tcBorders>
            <w:shd w:val="clear" w:color="auto" w:fill="auto"/>
            <w:tcMar>
              <w:left w:w="43" w:type="dxa"/>
            </w:tcMar>
            <w:vAlign w:val="center"/>
            <w:hideMark/>
          </w:tcPr>
          <w:p w:rsidR="00F01C3A" w:rsidRDefault="00F01C3A" w:rsidP="00F01C3A">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F01C3A" w:rsidRDefault="00F01C3A" w:rsidP="00F01C3A">
            <w:pPr>
              <w:jc w:val="right"/>
              <w:rPr>
                <w:sz w:val="14"/>
                <w:szCs w:val="14"/>
              </w:rPr>
            </w:pPr>
            <w:r>
              <w:rPr>
                <w:sz w:val="14"/>
                <w:szCs w:val="14"/>
              </w:rPr>
              <w:t>-</w:t>
            </w:r>
          </w:p>
        </w:tc>
        <w:tc>
          <w:tcPr>
            <w:tcW w:w="306" w:type="pct"/>
            <w:tcBorders>
              <w:top w:val="nil"/>
              <w:left w:val="nil"/>
              <w:bottom w:val="nil"/>
            </w:tcBorders>
            <w:shd w:val="clear" w:color="auto" w:fill="auto"/>
            <w:tcMar>
              <w:left w:w="43" w:type="dxa"/>
            </w:tcMar>
            <w:vAlign w:val="center"/>
            <w:hideMark/>
          </w:tcPr>
          <w:p w:rsidR="00F01C3A" w:rsidRDefault="00F01C3A" w:rsidP="00F01C3A">
            <w:pPr>
              <w:jc w:val="right"/>
              <w:rPr>
                <w:sz w:val="14"/>
                <w:szCs w:val="14"/>
              </w:rPr>
            </w:pPr>
            <w:r>
              <w:rPr>
                <w:sz w:val="14"/>
                <w:szCs w:val="14"/>
              </w:rPr>
              <w:t>-</w:t>
            </w:r>
          </w:p>
        </w:tc>
      </w:tr>
      <w:tr w:rsidR="00F01C3A" w:rsidRPr="00BF4323" w:rsidTr="00F01C3A">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F01C3A" w:rsidRPr="00BF4323" w:rsidRDefault="00F01C3A" w:rsidP="00F01C3A">
            <w:pPr>
              <w:rPr>
                <w:sz w:val="14"/>
              </w:rPr>
            </w:pPr>
          </w:p>
        </w:tc>
        <w:tc>
          <w:tcPr>
            <w:tcW w:w="326" w:type="pct"/>
            <w:tcBorders>
              <w:top w:val="nil"/>
              <w:left w:val="nil"/>
              <w:bottom w:val="nil"/>
              <w:right w:val="nil"/>
            </w:tcBorders>
            <w:tcMar>
              <w:left w:w="43" w:type="dxa"/>
            </w:tcMar>
            <w:vAlign w:val="center"/>
          </w:tcPr>
          <w:p w:rsidR="00F01C3A" w:rsidRDefault="00F01C3A" w:rsidP="00F01C3A">
            <w:pPr>
              <w:jc w:val="right"/>
              <w:rPr>
                <w:rFonts w:ascii="Calibri" w:hAnsi="Calibri" w:cs="Arial"/>
                <w:sz w:val="22"/>
                <w:szCs w:val="22"/>
              </w:rPr>
            </w:pPr>
          </w:p>
        </w:tc>
        <w:tc>
          <w:tcPr>
            <w:tcW w:w="280" w:type="pct"/>
            <w:tcBorders>
              <w:top w:val="nil"/>
              <w:left w:val="nil"/>
              <w:bottom w:val="nil"/>
              <w:right w:val="nil"/>
            </w:tcBorders>
            <w:tcMar>
              <w:left w:w="43" w:type="dxa"/>
            </w:tcMar>
            <w:vAlign w:val="center"/>
          </w:tcPr>
          <w:p w:rsidR="00F01C3A" w:rsidRDefault="00F01C3A" w:rsidP="00F01C3A">
            <w:pPr>
              <w:jc w:val="right"/>
              <w:rPr>
                <w:rFonts w:ascii="Calibri" w:hAnsi="Calibri" w:cs="Arial"/>
                <w:sz w:val="22"/>
                <w:szCs w:val="22"/>
              </w:rPr>
            </w:pPr>
          </w:p>
        </w:tc>
        <w:tc>
          <w:tcPr>
            <w:tcW w:w="329" w:type="pct"/>
            <w:tcBorders>
              <w:top w:val="nil"/>
              <w:left w:val="nil"/>
              <w:bottom w:val="nil"/>
              <w:right w:val="nil"/>
            </w:tcBorders>
            <w:tcMar>
              <w:left w:w="43" w:type="dxa"/>
            </w:tcMar>
            <w:vAlign w:val="center"/>
          </w:tcPr>
          <w:p w:rsidR="00F01C3A" w:rsidRDefault="00F01C3A" w:rsidP="00F01C3A">
            <w:pPr>
              <w:jc w:val="right"/>
              <w:rPr>
                <w:rFonts w:ascii="Calibri" w:hAnsi="Calibri" w:cs="Arial"/>
                <w:sz w:val="22"/>
                <w:szCs w:val="22"/>
              </w:rPr>
            </w:pPr>
          </w:p>
        </w:tc>
        <w:tc>
          <w:tcPr>
            <w:tcW w:w="281" w:type="pct"/>
            <w:tcBorders>
              <w:top w:val="nil"/>
              <w:left w:val="nil"/>
              <w:bottom w:val="nil"/>
              <w:right w:val="nil"/>
            </w:tcBorders>
            <w:shd w:val="clear" w:color="auto" w:fill="auto"/>
            <w:tcMar>
              <w:left w:w="43" w:type="dxa"/>
            </w:tcMar>
            <w:vAlign w:val="center"/>
            <w:hideMark/>
          </w:tcPr>
          <w:p w:rsidR="00F01C3A" w:rsidRDefault="00F01C3A" w:rsidP="00F01C3A">
            <w:pPr>
              <w:jc w:val="right"/>
              <w:rPr>
                <w:sz w:val="14"/>
                <w:szCs w:val="14"/>
              </w:rPr>
            </w:pPr>
          </w:p>
        </w:tc>
        <w:tc>
          <w:tcPr>
            <w:tcW w:w="281" w:type="pct"/>
            <w:tcBorders>
              <w:top w:val="nil"/>
              <w:left w:val="nil"/>
              <w:bottom w:val="nil"/>
              <w:right w:val="nil"/>
            </w:tcBorders>
            <w:shd w:val="clear" w:color="auto" w:fill="auto"/>
            <w:tcMar>
              <w:left w:w="43" w:type="dxa"/>
            </w:tcMar>
            <w:vAlign w:val="center"/>
            <w:hideMark/>
          </w:tcPr>
          <w:p w:rsidR="00F01C3A" w:rsidRDefault="00F01C3A" w:rsidP="00F01C3A">
            <w:pPr>
              <w:jc w:val="right"/>
            </w:pPr>
          </w:p>
        </w:tc>
        <w:tc>
          <w:tcPr>
            <w:tcW w:w="328" w:type="pct"/>
            <w:tcBorders>
              <w:top w:val="nil"/>
              <w:left w:val="nil"/>
              <w:bottom w:val="nil"/>
              <w:right w:val="nil"/>
            </w:tcBorders>
            <w:shd w:val="clear" w:color="auto" w:fill="auto"/>
            <w:tcMar>
              <w:left w:w="43" w:type="dxa"/>
            </w:tcMar>
            <w:vAlign w:val="center"/>
            <w:hideMark/>
          </w:tcPr>
          <w:p w:rsidR="00F01C3A" w:rsidRDefault="00F01C3A" w:rsidP="00F01C3A">
            <w:pPr>
              <w:jc w:val="right"/>
            </w:pPr>
          </w:p>
        </w:tc>
        <w:tc>
          <w:tcPr>
            <w:tcW w:w="281" w:type="pct"/>
            <w:tcBorders>
              <w:top w:val="nil"/>
              <w:left w:val="nil"/>
              <w:bottom w:val="nil"/>
              <w:right w:val="nil"/>
            </w:tcBorders>
            <w:shd w:val="clear" w:color="auto" w:fill="auto"/>
            <w:tcMar>
              <w:left w:w="43" w:type="dxa"/>
            </w:tcMar>
            <w:vAlign w:val="center"/>
            <w:hideMark/>
          </w:tcPr>
          <w:p w:rsidR="00F01C3A" w:rsidRDefault="00F01C3A" w:rsidP="00F01C3A">
            <w:pPr>
              <w:jc w:val="right"/>
            </w:pPr>
          </w:p>
        </w:tc>
        <w:tc>
          <w:tcPr>
            <w:tcW w:w="281" w:type="pct"/>
            <w:tcBorders>
              <w:top w:val="nil"/>
              <w:left w:val="nil"/>
              <w:bottom w:val="nil"/>
              <w:right w:val="nil"/>
            </w:tcBorders>
            <w:shd w:val="clear" w:color="auto" w:fill="auto"/>
            <w:tcMar>
              <w:left w:w="43" w:type="dxa"/>
            </w:tcMar>
            <w:vAlign w:val="center"/>
            <w:hideMark/>
          </w:tcPr>
          <w:p w:rsidR="00F01C3A" w:rsidRDefault="00F01C3A" w:rsidP="00F01C3A">
            <w:pPr>
              <w:jc w:val="right"/>
            </w:pPr>
          </w:p>
        </w:tc>
        <w:tc>
          <w:tcPr>
            <w:tcW w:w="306" w:type="pct"/>
            <w:tcBorders>
              <w:top w:val="nil"/>
              <w:left w:val="nil"/>
              <w:bottom w:val="nil"/>
            </w:tcBorders>
            <w:shd w:val="clear" w:color="auto" w:fill="auto"/>
            <w:tcMar>
              <w:left w:w="43" w:type="dxa"/>
            </w:tcMar>
            <w:vAlign w:val="center"/>
            <w:hideMark/>
          </w:tcPr>
          <w:p w:rsidR="00F01C3A" w:rsidRDefault="00F01C3A" w:rsidP="00F01C3A">
            <w:pPr>
              <w:jc w:val="right"/>
            </w:pPr>
          </w:p>
        </w:tc>
      </w:tr>
      <w:tr w:rsidR="00F01C3A" w:rsidRPr="00BF4323" w:rsidTr="00F01C3A">
        <w:trPr>
          <w:trHeight w:hRule="exact" w:val="373"/>
        </w:trPr>
        <w:tc>
          <w:tcPr>
            <w:tcW w:w="2306" w:type="pct"/>
            <w:tcBorders>
              <w:top w:val="nil"/>
              <w:left w:val="nil"/>
              <w:bottom w:val="nil"/>
              <w:right w:val="nil"/>
            </w:tcBorders>
            <w:shd w:val="clear" w:color="auto" w:fill="auto"/>
            <w:tcMar>
              <w:left w:w="29" w:type="dxa"/>
              <w:right w:w="29" w:type="dxa"/>
            </w:tcMar>
            <w:vAlign w:val="center"/>
            <w:hideMark/>
          </w:tcPr>
          <w:p w:rsidR="00F01C3A" w:rsidRPr="00BF4323" w:rsidRDefault="00F01C3A" w:rsidP="00F01C3A">
            <w:pPr>
              <w:rPr>
                <w:b/>
                <w:bCs/>
                <w:sz w:val="14"/>
              </w:rPr>
            </w:pPr>
            <w:r w:rsidRPr="00BF4323">
              <w:rPr>
                <w:b/>
                <w:bCs/>
                <w:sz w:val="14"/>
              </w:rPr>
              <w:t>Net lending (+) / net borrowing (–) (balance from current and capital accounts)  (1+2)</w:t>
            </w:r>
          </w:p>
        </w:tc>
        <w:tc>
          <w:tcPr>
            <w:tcW w:w="326" w:type="pct"/>
            <w:tcBorders>
              <w:top w:val="nil"/>
              <w:left w:val="nil"/>
              <w:bottom w:val="nil"/>
              <w:right w:val="nil"/>
            </w:tcBorders>
            <w:tcMar>
              <w:left w:w="43" w:type="dxa"/>
            </w:tcMar>
            <w:vAlign w:val="center"/>
          </w:tcPr>
          <w:p w:rsidR="00F01C3A" w:rsidRDefault="00F01C3A" w:rsidP="00F01C3A">
            <w:pPr>
              <w:jc w:val="right"/>
              <w:rPr>
                <w:b/>
                <w:bCs/>
                <w:sz w:val="14"/>
                <w:szCs w:val="14"/>
              </w:rPr>
            </w:pPr>
            <w:r>
              <w:rPr>
                <w:b/>
                <w:bCs/>
                <w:sz w:val="14"/>
                <w:szCs w:val="14"/>
              </w:rPr>
              <w:t>54,821</w:t>
            </w:r>
          </w:p>
        </w:tc>
        <w:tc>
          <w:tcPr>
            <w:tcW w:w="280" w:type="pct"/>
            <w:tcBorders>
              <w:top w:val="nil"/>
              <w:left w:val="nil"/>
              <w:bottom w:val="nil"/>
              <w:right w:val="nil"/>
            </w:tcBorders>
            <w:tcMar>
              <w:left w:w="43" w:type="dxa"/>
            </w:tcMar>
            <w:vAlign w:val="center"/>
          </w:tcPr>
          <w:p w:rsidR="00F01C3A" w:rsidRDefault="00F01C3A" w:rsidP="00F01C3A">
            <w:pPr>
              <w:jc w:val="right"/>
              <w:rPr>
                <w:b/>
                <w:bCs/>
                <w:sz w:val="14"/>
                <w:szCs w:val="14"/>
              </w:rPr>
            </w:pPr>
            <w:r>
              <w:rPr>
                <w:b/>
                <w:bCs/>
                <w:sz w:val="14"/>
                <w:szCs w:val="14"/>
              </w:rPr>
              <w:t>73,419</w:t>
            </w:r>
          </w:p>
        </w:tc>
        <w:tc>
          <w:tcPr>
            <w:tcW w:w="329" w:type="pct"/>
            <w:tcBorders>
              <w:top w:val="nil"/>
              <w:left w:val="nil"/>
              <w:bottom w:val="nil"/>
              <w:right w:val="nil"/>
            </w:tcBorders>
            <w:tcMar>
              <w:left w:w="43" w:type="dxa"/>
            </w:tcMar>
            <w:vAlign w:val="center"/>
          </w:tcPr>
          <w:p w:rsidR="00F01C3A" w:rsidRDefault="00F01C3A" w:rsidP="00F01C3A">
            <w:pPr>
              <w:jc w:val="right"/>
              <w:rPr>
                <w:b/>
                <w:bCs/>
                <w:sz w:val="14"/>
                <w:szCs w:val="14"/>
              </w:rPr>
            </w:pPr>
            <w:r>
              <w:rPr>
                <w:b/>
                <w:bCs/>
                <w:sz w:val="14"/>
                <w:szCs w:val="14"/>
              </w:rPr>
              <w:t>(18,598)</w:t>
            </w:r>
          </w:p>
        </w:tc>
        <w:tc>
          <w:tcPr>
            <w:tcW w:w="281" w:type="pct"/>
            <w:tcBorders>
              <w:top w:val="nil"/>
              <w:left w:val="nil"/>
              <w:bottom w:val="nil"/>
              <w:right w:val="nil"/>
            </w:tcBorders>
            <w:shd w:val="clear" w:color="auto" w:fill="auto"/>
            <w:tcMar>
              <w:left w:w="43" w:type="dxa"/>
            </w:tcMar>
            <w:vAlign w:val="center"/>
            <w:hideMark/>
          </w:tcPr>
          <w:p w:rsidR="00F01C3A" w:rsidRDefault="00F01C3A" w:rsidP="00F01C3A">
            <w:pPr>
              <w:jc w:val="right"/>
              <w:rPr>
                <w:b/>
                <w:bCs/>
                <w:sz w:val="14"/>
                <w:szCs w:val="14"/>
              </w:rPr>
            </w:pPr>
            <w:r>
              <w:rPr>
                <w:b/>
                <w:bCs/>
                <w:sz w:val="14"/>
                <w:szCs w:val="14"/>
              </w:rPr>
              <w:t>35,681</w:t>
            </w:r>
          </w:p>
        </w:tc>
        <w:tc>
          <w:tcPr>
            <w:tcW w:w="281" w:type="pct"/>
            <w:tcBorders>
              <w:top w:val="nil"/>
              <w:left w:val="nil"/>
              <w:bottom w:val="nil"/>
              <w:right w:val="nil"/>
            </w:tcBorders>
            <w:shd w:val="clear" w:color="auto" w:fill="auto"/>
            <w:tcMar>
              <w:left w:w="43" w:type="dxa"/>
            </w:tcMar>
            <w:vAlign w:val="center"/>
            <w:hideMark/>
          </w:tcPr>
          <w:p w:rsidR="00F01C3A" w:rsidRDefault="00F01C3A" w:rsidP="00F01C3A">
            <w:pPr>
              <w:jc w:val="right"/>
              <w:rPr>
                <w:b/>
                <w:bCs/>
                <w:sz w:val="14"/>
                <w:szCs w:val="14"/>
              </w:rPr>
            </w:pPr>
            <w:r>
              <w:rPr>
                <w:b/>
                <w:bCs/>
                <w:sz w:val="14"/>
                <w:szCs w:val="14"/>
              </w:rPr>
              <w:t>46,862</w:t>
            </w:r>
          </w:p>
        </w:tc>
        <w:tc>
          <w:tcPr>
            <w:tcW w:w="328" w:type="pct"/>
            <w:tcBorders>
              <w:top w:val="nil"/>
              <w:left w:val="nil"/>
              <w:bottom w:val="nil"/>
              <w:right w:val="nil"/>
            </w:tcBorders>
            <w:shd w:val="clear" w:color="auto" w:fill="auto"/>
            <w:tcMar>
              <w:left w:w="43" w:type="dxa"/>
            </w:tcMar>
            <w:vAlign w:val="center"/>
            <w:hideMark/>
          </w:tcPr>
          <w:p w:rsidR="00F01C3A" w:rsidRDefault="00F01C3A" w:rsidP="00F01C3A">
            <w:pPr>
              <w:jc w:val="right"/>
              <w:rPr>
                <w:b/>
                <w:bCs/>
                <w:sz w:val="14"/>
                <w:szCs w:val="14"/>
              </w:rPr>
            </w:pPr>
            <w:r>
              <w:rPr>
                <w:b/>
                <w:bCs/>
                <w:sz w:val="14"/>
                <w:szCs w:val="14"/>
              </w:rPr>
              <w:t>(11,181)</w:t>
            </w:r>
          </w:p>
        </w:tc>
        <w:tc>
          <w:tcPr>
            <w:tcW w:w="281" w:type="pct"/>
            <w:tcBorders>
              <w:top w:val="nil"/>
              <w:left w:val="nil"/>
              <w:bottom w:val="nil"/>
              <w:right w:val="nil"/>
            </w:tcBorders>
            <w:shd w:val="clear" w:color="auto" w:fill="auto"/>
            <w:tcMar>
              <w:left w:w="43" w:type="dxa"/>
            </w:tcMar>
            <w:vAlign w:val="center"/>
            <w:hideMark/>
          </w:tcPr>
          <w:p w:rsidR="00F01C3A" w:rsidRDefault="00F01C3A" w:rsidP="00F01C3A">
            <w:pPr>
              <w:jc w:val="right"/>
              <w:rPr>
                <w:b/>
                <w:bCs/>
                <w:sz w:val="14"/>
                <w:szCs w:val="14"/>
              </w:rPr>
            </w:pPr>
            <w:r>
              <w:rPr>
                <w:b/>
                <w:bCs/>
                <w:sz w:val="14"/>
                <w:szCs w:val="14"/>
              </w:rPr>
              <w:t>36,424</w:t>
            </w:r>
          </w:p>
        </w:tc>
        <w:tc>
          <w:tcPr>
            <w:tcW w:w="281" w:type="pct"/>
            <w:tcBorders>
              <w:top w:val="nil"/>
              <w:left w:val="nil"/>
              <w:bottom w:val="nil"/>
              <w:right w:val="nil"/>
            </w:tcBorders>
            <w:shd w:val="clear" w:color="auto" w:fill="auto"/>
            <w:tcMar>
              <w:left w:w="43" w:type="dxa"/>
            </w:tcMar>
            <w:vAlign w:val="center"/>
            <w:hideMark/>
          </w:tcPr>
          <w:p w:rsidR="00F01C3A" w:rsidRDefault="00F01C3A" w:rsidP="00F01C3A">
            <w:pPr>
              <w:jc w:val="right"/>
              <w:rPr>
                <w:b/>
                <w:bCs/>
                <w:sz w:val="14"/>
                <w:szCs w:val="14"/>
              </w:rPr>
            </w:pPr>
            <w:r>
              <w:rPr>
                <w:b/>
                <w:bCs/>
                <w:sz w:val="14"/>
                <w:szCs w:val="14"/>
              </w:rPr>
              <w:t>45,112</w:t>
            </w:r>
          </w:p>
        </w:tc>
        <w:tc>
          <w:tcPr>
            <w:tcW w:w="306" w:type="pct"/>
            <w:tcBorders>
              <w:top w:val="nil"/>
              <w:left w:val="nil"/>
              <w:bottom w:val="nil"/>
            </w:tcBorders>
            <w:shd w:val="clear" w:color="auto" w:fill="auto"/>
            <w:tcMar>
              <w:left w:w="43" w:type="dxa"/>
            </w:tcMar>
            <w:vAlign w:val="center"/>
            <w:hideMark/>
          </w:tcPr>
          <w:p w:rsidR="00F01C3A" w:rsidRDefault="00F01C3A" w:rsidP="00F01C3A">
            <w:pPr>
              <w:jc w:val="right"/>
              <w:rPr>
                <w:b/>
                <w:bCs/>
                <w:sz w:val="14"/>
                <w:szCs w:val="14"/>
              </w:rPr>
            </w:pPr>
            <w:r>
              <w:rPr>
                <w:b/>
                <w:bCs/>
                <w:sz w:val="14"/>
                <w:szCs w:val="14"/>
              </w:rPr>
              <w:t>(8,688)</w:t>
            </w:r>
          </w:p>
        </w:tc>
      </w:tr>
      <w:tr w:rsidR="00AC2F5E" w:rsidRPr="00BF4323" w:rsidTr="00F01C3A">
        <w:trPr>
          <w:trHeight w:hRule="exact" w:val="202"/>
        </w:trPr>
        <w:tc>
          <w:tcPr>
            <w:tcW w:w="2306" w:type="pct"/>
            <w:tcBorders>
              <w:top w:val="nil"/>
              <w:left w:val="nil"/>
              <w:bottom w:val="single" w:sz="8" w:space="0" w:color="auto"/>
              <w:right w:val="nil"/>
            </w:tcBorders>
            <w:shd w:val="clear" w:color="auto" w:fill="auto"/>
            <w:vAlign w:val="center"/>
            <w:hideMark/>
          </w:tcPr>
          <w:p w:rsidR="009254E9" w:rsidRPr="00BF4323" w:rsidRDefault="009254E9" w:rsidP="009254E9">
            <w:pPr>
              <w:rPr>
                <w:b/>
                <w:bCs/>
                <w:sz w:val="13"/>
                <w:szCs w:val="13"/>
              </w:rPr>
            </w:pPr>
          </w:p>
        </w:tc>
        <w:tc>
          <w:tcPr>
            <w:tcW w:w="326" w:type="pct"/>
            <w:tcBorders>
              <w:top w:val="nil"/>
              <w:left w:val="nil"/>
              <w:bottom w:val="single" w:sz="8" w:space="0" w:color="auto"/>
              <w:right w:val="nil"/>
            </w:tcBorders>
            <w:tcMar>
              <w:left w:w="43" w:type="dxa"/>
            </w:tcMar>
          </w:tcPr>
          <w:p w:rsidR="009254E9" w:rsidRDefault="009254E9" w:rsidP="009254E9">
            <w:pPr>
              <w:jc w:val="right"/>
              <w:rPr>
                <w:b/>
                <w:bCs/>
                <w:sz w:val="14"/>
                <w:szCs w:val="14"/>
              </w:rPr>
            </w:pPr>
          </w:p>
        </w:tc>
        <w:tc>
          <w:tcPr>
            <w:tcW w:w="280" w:type="pct"/>
            <w:tcBorders>
              <w:top w:val="nil"/>
              <w:left w:val="nil"/>
              <w:bottom w:val="single" w:sz="8" w:space="0" w:color="auto"/>
              <w:right w:val="nil"/>
            </w:tcBorders>
            <w:tcMar>
              <w:left w:w="43" w:type="dxa"/>
            </w:tcMar>
          </w:tcPr>
          <w:p w:rsidR="009254E9" w:rsidRDefault="009254E9" w:rsidP="009254E9">
            <w:pPr>
              <w:jc w:val="right"/>
              <w:rPr>
                <w:b/>
                <w:bCs/>
                <w:sz w:val="14"/>
                <w:szCs w:val="14"/>
              </w:rPr>
            </w:pPr>
          </w:p>
        </w:tc>
        <w:tc>
          <w:tcPr>
            <w:tcW w:w="329" w:type="pct"/>
            <w:tcBorders>
              <w:top w:val="nil"/>
              <w:left w:val="nil"/>
              <w:bottom w:val="single" w:sz="8" w:space="0" w:color="auto"/>
              <w:right w:val="nil"/>
            </w:tcBorders>
            <w:tcMar>
              <w:left w:w="43" w:type="dxa"/>
            </w:tcMar>
          </w:tcPr>
          <w:p w:rsidR="009254E9" w:rsidRDefault="009254E9" w:rsidP="009254E9">
            <w:pPr>
              <w:jc w:val="right"/>
              <w:rPr>
                <w:b/>
                <w:bCs/>
                <w:sz w:val="14"/>
                <w:szCs w:val="14"/>
              </w:rPr>
            </w:pPr>
          </w:p>
        </w:tc>
        <w:tc>
          <w:tcPr>
            <w:tcW w:w="281" w:type="pct"/>
            <w:tcBorders>
              <w:top w:val="nil"/>
              <w:left w:val="nil"/>
              <w:bottom w:val="single" w:sz="8" w:space="0" w:color="auto"/>
              <w:right w:val="nil"/>
            </w:tcBorders>
            <w:shd w:val="clear" w:color="auto" w:fill="auto"/>
            <w:tcMar>
              <w:left w:w="43" w:type="dxa"/>
            </w:tcMar>
            <w:vAlign w:val="center"/>
            <w:hideMark/>
          </w:tcPr>
          <w:p w:rsidR="009254E9" w:rsidRDefault="009254E9" w:rsidP="009254E9">
            <w:pPr>
              <w:jc w:val="right"/>
              <w:rPr>
                <w:b/>
                <w:bCs/>
                <w:sz w:val="14"/>
                <w:szCs w:val="14"/>
              </w:rPr>
            </w:pPr>
          </w:p>
        </w:tc>
        <w:tc>
          <w:tcPr>
            <w:tcW w:w="281" w:type="pct"/>
            <w:tcBorders>
              <w:top w:val="nil"/>
              <w:left w:val="nil"/>
              <w:bottom w:val="single" w:sz="8" w:space="0" w:color="auto"/>
              <w:right w:val="nil"/>
            </w:tcBorders>
            <w:shd w:val="clear" w:color="auto" w:fill="auto"/>
            <w:tcMar>
              <w:left w:w="43" w:type="dxa"/>
            </w:tcMar>
            <w:vAlign w:val="center"/>
            <w:hideMark/>
          </w:tcPr>
          <w:p w:rsidR="009254E9" w:rsidRDefault="009254E9" w:rsidP="009254E9">
            <w:pPr>
              <w:jc w:val="right"/>
              <w:rPr>
                <w:b/>
                <w:bCs/>
                <w:sz w:val="14"/>
                <w:szCs w:val="14"/>
              </w:rPr>
            </w:pPr>
          </w:p>
        </w:tc>
        <w:tc>
          <w:tcPr>
            <w:tcW w:w="328" w:type="pct"/>
            <w:tcBorders>
              <w:top w:val="nil"/>
              <w:left w:val="nil"/>
              <w:bottom w:val="single" w:sz="8" w:space="0" w:color="auto"/>
              <w:right w:val="nil"/>
            </w:tcBorders>
            <w:shd w:val="clear" w:color="auto" w:fill="auto"/>
            <w:tcMar>
              <w:left w:w="43" w:type="dxa"/>
            </w:tcMar>
            <w:vAlign w:val="center"/>
            <w:hideMark/>
          </w:tcPr>
          <w:p w:rsidR="009254E9" w:rsidRDefault="009254E9" w:rsidP="009254E9">
            <w:pPr>
              <w:jc w:val="right"/>
              <w:rPr>
                <w:b/>
                <w:bCs/>
                <w:sz w:val="14"/>
                <w:szCs w:val="14"/>
              </w:rPr>
            </w:pPr>
          </w:p>
        </w:tc>
        <w:tc>
          <w:tcPr>
            <w:tcW w:w="281" w:type="pct"/>
            <w:tcBorders>
              <w:top w:val="nil"/>
              <w:left w:val="nil"/>
              <w:bottom w:val="single" w:sz="8" w:space="0" w:color="auto"/>
              <w:right w:val="nil"/>
            </w:tcBorders>
            <w:shd w:val="clear" w:color="auto" w:fill="auto"/>
            <w:tcMar>
              <w:left w:w="43" w:type="dxa"/>
            </w:tcMar>
            <w:vAlign w:val="center"/>
            <w:hideMark/>
          </w:tcPr>
          <w:p w:rsidR="009254E9" w:rsidRPr="00BF4323" w:rsidRDefault="009254E9" w:rsidP="009254E9">
            <w:pPr>
              <w:jc w:val="right"/>
              <w:rPr>
                <w:sz w:val="13"/>
                <w:szCs w:val="13"/>
              </w:rPr>
            </w:pPr>
          </w:p>
        </w:tc>
        <w:tc>
          <w:tcPr>
            <w:tcW w:w="281" w:type="pct"/>
            <w:tcBorders>
              <w:top w:val="nil"/>
              <w:left w:val="nil"/>
              <w:bottom w:val="single" w:sz="8" w:space="0" w:color="auto"/>
              <w:right w:val="nil"/>
            </w:tcBorders>
            <w:shd w:val="clear" w:color="auto" w:fill="auto"/>
            <w:tcMar>
              <w:left w:w="43" w:type="dxa"/>
            </w:tcMar>
            <w:vAlign w:val="center"/>
            <w:hideMark/>
          </w:tcPr>
          <w:p w:rsidR="009254E9" w:rsidRPr="00BF4323" w:rsidRDefault="009254E9" w:rsidP="009254E9">
            <w:pPr>
              <w:jc w:val="right"/>
              <w:rPr>
                <w:sz w:val="13"/>
                <w:szCs w:val="13"/>
              </w:rPr>
            </w:pPr>
          </w:p>
        </w:tc>
        <w:tc>
          <w:tcPr>
            <w:tcW w:w="306" w:type="pct"/>
            <w:tcBorders>
              <w:top w:val="nil"/>
              <w:left w:val="nil"/>
              <w:bottom w:val="single" w:sz="8" w:space="0" w:color="auto"/>
            </w:tcBorders>
            <w:shd w:val="clear" w:color="auto" w:fill="auto"/>
            <w:tcMar>
              <w:left w:w="43" w:type="dxa"/>
            </w:tcMar>
            <w:vAlign w:val="center"/>
            <w:hideMark/>
          </w:tcPr>
          <w:p w:rsidR="009254E9" w:rsidRPr="00BF4323" w:rsidRDefault="009254E9" w:rsidP="009254E9">
            <w:pPr>
              <w:jc w:val="right"/>
              <w:rPr>
                <w:sz w:val="13"/>
                <w:szCs w:val="13"/>
              </w:rPr>
            </w:pPr>
          </w:p>
        </w:tc>
      </w:tr>
    </w:tbl>
    <w:p w:rsidR="00D22A46" w:rsidRDefault="00D22A46">
      <w:pPr>
        <w:pStyle w:val="Footer"/>
        <w:tabs>
          <w:tab w:val="clear" w:pos="4320"/>
          <w:tab w:val="clear" w:pos="8640"/>
        </w:tabs>
        <w:rPr>
          <w:sz w:val="19"/>
          <w:szCs w:val="19"/>
        </w:rPr>
      </w:pPr>
    </w:p>
    <w:p w:rsidR="008B5261" w:rsidRPr="00BF4323" w:rsidRDefault="008B5261">
      <w:pPr>
        <w:pStyle w:val="Footer"/>
        <w:tabs>
          <w:tab w:val="clear" w:pos="4320"/>
          <w:tab w:val="clear" w:pos="8640"/>
        </w:tabs>
        <w:rPr>
          <w:sz w:val="19"/>
          <w:szCs w:val="19"/>
        </w:rPr>
      </w:pPr>
    </w:p>
    <w:p w:rsidR="008B5261" w:rsidRDefault="008B5261">
      <w:pPr>
        <w:pStyle w:val="Footer"/>
        <w:tabs>
          <w:tab w:val="clear" w:pos="4320"/>
          <w:tab w:val="clear" w:pos="8640"/>
        </w:tabs>
        <w:rPr>
          <w:sz w:val="19"/>
          <w:szCs w:val="19"/>
        </w:rPr>
      </w:pPr>
    </w:p>
    <w:p w:rsidR="008B5261" w:rsidRDefault="008B5261">
      <w:pPr>
        <w:pStyle w:val="Footer"/>
        <w:tabs>
          <w:tab w:val="clear" w:pos="4320"/>
          <w:tab w:val="clear" w:pos="8640"/>
        </w:tabs>
        <w:rPr>
          <w:sz w:val="19"/>
          <w:szCs w:val="19"/>
        </w:rPr>
      </w:pPr>
    </w:p>
    <w:p w:rsidR="008B5261" w:rsidRDefault="008B5261">
      <w:pPr>
        <w:pStyle w:val="Footer"/>
        <w:tabs>
          <w:tab w:val="clear" w:pos="4320"/>
          <w:tab w:val="clear" w:pos="8640"/>
        </w:tabs>
        <w:rPr>
          <w:sz w:val="19"/>
          <w:szCs w:val="19"/>
        </w:rPr>
      </w:pPr>
    </w:p>
    <w:p w:rsidR="008B5261" w:rsidRDefault="008B5261">
      <w:pPr>
        <w:pStyle w:val="Footer"/>
        <w:tabs>
          <w:tab w:val="clear" w:pos="4320"/>
          <w:tab w:val="clear" w:pos="8640"/>
        </w:tabs>
        <w:rPr>
          <w:sz w:val="19"/>
          <w:szCs w:val="19"/>
        </w:rPr>
      </w:pPr>
    </w:p>
    <w:p w:rsidR="008B5261" w:rsidRDefault="008B5261">
      <w:pPr>
        <w:pStyle w:val="Footer"/>
        <w:tabs>
          <w:tab w:val="clear" w:pos="4320"/>
          <w:tab w:val="clear" w:pos="8640"/>
        </w:tabs>
        <w:rPr>
          <w:sz w:val="19"/>
          <w:szCs w:val="19"/>
        </w:rPr>
      </w:pPr>
    </w:p>
    <w:p w:rsidR="008B5261" w:rsidRDefault="008B5261">
      <w:pPr>
        <w:pStyle w:val="Footer"/>
        <w:tabs>
          <w:tab w:val="clear" w:pos="4320"/>
          <w:tab w:val="clear" w:pos="8640"/>
        </w:tabs>
        <w:rPr>
          <w:sz w:val="19"/>
          <w:szCs w:val="19"/>
        </w:rPr>
      </w:pPr>
    </w:p>
    <w:p w:rsidR="008B5261" w:rsidRDefault="008B5261">
      <w:pPr>
        <w:pStyle w:val="Footer"/>
        <w:tabs>
          <w:tab w:val="clear" w:pos="4320"/>
          <w:tab w:val="clear" w:pos="8640"/>
        </w:tabs>
        <w:rPr>
          <w:sz w:val="19"/>
          <w:szCs w:val="19"/>
        </w:rPr>
      </w:pPr>
    </w:p>
    <w:p w:rsidR="008B5261" w:rsidRDefault="008B5261">
      <w:pPr>
        <w:pStyle w:val="Footer"/>
        <w:tabs>
          <w:tab w:val="clear" w:pos="4320"/>
          <w:tab w:val="clear" w:pos="8640"/>
        </w:tabs>
        <w:rPr>
          <w:sz w:val="19"/>
          <w:szCs w:val="19"/>
        </w:rPr>
      </w:pPr>
    </w:p>
    <w:p w:rsidR="008B5261" w:rsidRDefault="008B5261">
      <w:pPr>
        <w:pStyle w:val="Footer"/>
        <w:tabs>
          <w:tab w:val="clear" w:pos="4320"/>
          <w:tab w:val="clear" w:pos="8640"/>
        </w:tabs>
        <w:rPr>
          <w:sz w:val="19"/>
          <w:szCs w:val="19"/>
        </w:rPr>
      </w:pPr>
    </w:p>
    <w:tbl>
      <w:tblPr>
        <w:tblpPr w:leftFromText="180" w:rightFromText="180" w:horzAnchor="margin" w:tblpXSpec="center" w:tblpY="390"/>
        <w:tblW w:w="5139" w:type="pct"/>
        <w:tblLayout w:type="fixed"/>
        <w:tblCellMar>
          <w:left w:w="115" w:type="dxa"/>
          <w:right w:w="0" w:type="dxa"/>
        </w:tblCellMar>
        <w:tblLook w:val="04A0" w:firstRow="1" w:lastRow="0" w:firstColumn="1" w:lastColumn="0" w:noHBand="0" w:noVBand="1"/>
      </w:tblPr>
      <w:tblGrid>
        <w:gridCol w:w="3644"/>
        <w:gridCol w:w="859"/>
        <w:gridCol w:w="811"/>
        <w:gridCol w:w="647"/>
        <w:gridCol w:w="742"/>
        <w:gridCol w:w="742"/>
        <w:gridCol w:w="557"/>
        <w:gridCol w:w="744"/>
        <w:gridCol w:w="740"/>
        <w:gridCol w:w="649"/>
      </w:tblGrid>
      <w:tr w:rsidR="008B5261" w:rsidRPr="00BF4323" w:rsidTr="00AE6250">
        <w:trPr>
          <w:trHeight w:val="230"/>
        </w:trPr>
        <w:tc>
          <w:tcPr>
            <w:tcW w:w="5000" w:type="pct"/>
            <w:gridSpan w:val="10"/>
            <w:tcBorders>
              <w:top w:val="nil"/>
              <w:left w:val="nil"/>
              <w:bottom w:val="nil"/>
              <w:right w:val="nil"/>
            </w:tcBorders>
          </w:tcPr>
          <w:p w:rsidR="008B5261" w:rsidRPr="00BF4323" w:rsidRDefault="008B5261" w:rsidP="00AE6250">
            <w:pPr>
              <w:jc w:val="center"/>
              <w:rPr>
                <w:b/>
                <w:bCs/>
                <w:sz w:val="27"/>
                <w:szCs w:val="27"/>
              </w:rPr>
            </w:pPr>
            <w:r>
              <w:rPr>
                <w:b/>
                <w:bCs/>
                <w:sz w:val="27"/>
                <w:szCs w:val="27"/>
              </w:rPr>
              <w:t>4.9</w:t>
            </w:r>
            <w:r w:rsidRPr="00BF4323">
              <w:rPr>
                <w:b/>
                <w:bCs/>
                <w:sz w:val="27"/>
                <w:szCs w:val="27"/>
              </w:rPr>
              <w:t xml:space="preserve">   Pakistan's   Balance</w:t>
            </w:r>
            <w:r w:rsidRPr="00BF4323">
              <w:rPr>
                <w:sz w:val="27"/>
                <w:szCs w:val="27"/>
              </w:rPr>
              <w:t xml:space="preserve"> </w:t>
            </w:r>
            <w:r w:rsidRPr="00BF4323">
              <w:rPr>
                <w:b/>
                <w:bCs/>
                <w:sz w:val="27"/>
                <w:szCs w:val="27"/>
              </w:rPr>
              <w:t>of Payments</w:t>
            </w:r>
          </w:p>
        </w:tc>
      </w:tr>
      <w:tr w:rsidR="008B5261" w:rsidRPr="00BF4323" w:rsidTr="00AE6250">
        <w:trPr>
          <w:trHeight w:val="243"/>
        </w:trPr>
        <w:tc>
          <w:tcPr>
            <w:tcW w:w="5000" w:type="pct"/>
            <w:gridSpan w:val="10"/>
            <w:tcBorders>
              <w:top w:val="nil"/>
              <w:left w:val="nil"/>
              <w:bottom w:val="single" w:sz="12" w:space="0" w:color="auto"/>
            </w:tcBorders>
            <w:vAlign w:val="center"/>
          </w:tcPr>
          <w:p w:rsidR="008B5261" w:rsidRPr="00BF4323" w:rsidRDefault="008B5261" w:rsidP="00AE6250">
            <w:pPr>
              <w:jc w:val="right"/>
              <w:rPr>
                <w:sz w:val="15"/>
                <w:szCs w:val="15"/>
              </w:rPr>
            </w:pPr>
            <w:r w:rsidRPr="00BF4323">
              <w:rPr>
                <w:sz w:val="15"/>
                <w:szCs w:val="15"/>
              </w:rPr>
              <w:t>(Million US Dollars)</w:t>
            </w:r>
          </w:p>
        </w:tc>
      </w:tr>
      <w:tr w:rsidR="008B5261" w:rsidRPr="00BF4323" w:rsidTr="00AE6250">
        <w:trPr>
          <w:trHeight w:val="292"/>
        </w:trPr>
        <w:tc>
          <w:tcPr>
            <w:tcW w:w="1798" w:type="pct"/>
            <w:vMerge w:val="restart"/>
            <w:tcBorders>
              <w:top w:val="nil"/>
              <w:left w:val="nil"/>
              <w:bottom w:val="single" w:sz="12" w:space="0" w:color="auto"/>
              <w:right w:val="single" w:sz="4" w:space="0" w:color="auto"/>
            </w:tcBorders>
            <w:shd w:val="clear" w:color="auto" w:fill="auto"/>
            <w:vAlign w:val="center"/>
            <w:hideMark/>
          </w:tcPr>
          <w:p w:rsidR="008B5261" w:rsidRPr="00BF4323" w:rsidRDefault="008B5261" w:rsidP="00AE6250">
            <w:pPr>
              <w:jc w:val="center"/>
              <w:rPr>
                <w:sz w:val="16"/>
                <w:szCs w:val="14"/>
              </w:rPr>
            </w:pPr>
            <w:r w:rsidRPr="00BF4323">
              <w:rPr>
                <w:sz w:val="16"/>
                <w:szCs w:val="14"/>
              </w:rPr>
              <w:t>I  T  E  M S</w:t>
            </w:r>
          </w:p>
        </w:tc>
        <w:tc>
          <w:tcPr>
            <w:tcW w:w="1143" w:type="pct"/>
            <w:gridSpan w:val="3"/>
            <w:vMerge w:val="restart"/>
            <w:tcBorders>
              <w:top w:val="single" w:sz="12" w:space="0" w:color="auto"/>
              <w:left w:val="single" w:sz="4" w:space="0" w:color="auto"/>
            </w:tcBorders>
            <w:tcMar>
              <w:left w:w="29" w:type="dxa"/>
              <w:right w:w="29" w:type="dxa"/>
            </w:tcMar>
            <w:vAlign w:val="center"/>
          </w:tcPr>
          <w:p w:rsidR="008B5261" w:rsidRPr="00316631" w:rsidRDefault="008B5261" w:rsidP="00AE6250">
            <w:pPr>
              <w:jc w:val="center"/>
              <w:rPr>
                <w:b/>
                <w:bCs/>
                <w:sz w:val="16"/>
                <w:szCs w:val="16"/>
              </w:rPr>
            </w:pPr>
            <w:r>
              <w:rPr>
                <w:b/>
                <w:bCs/>
                <w:sz w:val="16"/>
                <w:szCs w:val="16"/>
              </w:rPr>
              <w:t>FY18</w:t>
            </w:r>
          </w:p>
        </w:tc>
        <w:tc>
          <w:tcPr>
            <w:tcW w:w="2059" w:type="pct"/>
            <w:gridSpan w:val="6"/>
            <w:tcBorders>
              <w:top w:val="single" w:sz="12" w:space="0" w:color="auto"/>
              <w:left w:val="single" w:sz="4" w:space="0" w:color="auto"/>
              <w:bottom w:val="single" w:sz="4" w:space="0" w:color="auto"/>
            </w:tcBorders>
            <w:shd w:val="clear" w:color="auto" w:fill="auto"/>
            <w:tcMar>
              <w:left w:w="29" w:type="dxa"/>
              <w:right w:w="29" w:type="dxa"/>
            </w:tcMar>
            <w:vAlign w:val="center"/>
            <w:hideMark/>
          </w:tcPr>
          <w:p w:rsidR="008B5261" w:rsidRPr="00316631" w:rsidRDefault="008B5261" w:rsidP="00AE6250">
            <w:pPr>
              <w:jc w:val="center"/>
              <w:rPr>
                <w:b/>
                <w:bCs/>
                <w:sz w:val="16"/>
                <w:szCs w:val="16"/>
              </w:rPr>
            </w:pPr>
            <w:r w:rsidRPr="00316631">
              <w:rPr>
                <w:b/>
                <w:bCs/>
                <w:sz w:val="16"/>
                <w:szCs w:val="16"/>
              </w:rPr>
              <w:t>Jul</w:t>
            </w:r>
            <w:r w:rsidR="00F01C3A">
              <w:rPr>
                <w:b/>
                <w:bCs/>
                <w:sz w:val="16"/>
                <w:szCs w:val="16"/>
              </w:rPr>
              <w:t>-Feb</w:t>
            </w:r>
          </w:p>
        </w:tc>
      </w:tr>
      <w:tr w:rsidR="008B5261" w:rsidRPr="00BF4323" w:rsidTr="00AE6250">
        <w:trPr>
          <w:trHeight w:val="275"/>
        </w:trPr>
        <w:tc>
          <w:tcPr>
            <w:tcW w:w="1798" w:type="pct"/>
            <w:vMerge/>
            <w:tcBorders>
              <w:top w:val="nil"/>
              <w:left w:val="nil"/>
              <w:bottom w:val="single" w:sz="12" w:space="0" w:color="auto"/>
              <w:right w:val="single" w:sz="4" w:space="0" w:color="auto"/>
            </w:tcBorders>
            <w:shd w:val="clear" w:color="auto" w:fill="auto"/>
            <w:vAlign w:val="bottom"/>
            <w:hideMark/>
          </w:tcPr>
          <w:p w:rsidR="008B5261" w:rsidRPr="00BF4323" w:rsidRDefault="008B5261" w:rsidP="00AE6250">
            <w:pPr>
              <w:jc w:val="center"/>
              <w:rPr>
                <w:sz w:val="16"/>
                <w:szCs w:val="14"/>
              </w:rPr>
            </w:pPr>
          </w:p>
        </w:tc>
        <w:tc>
          <w:tcPr>
            <w:tcW w:w="1143" w:type="pct"/>
            <w:gridSpan w:val="3"/>
            <w:vMerge/>
            <w:tcBorders>
              <w:left w:val="single" w:sz="4" w:space="0" w:color="auto"/>
              <w:bottom w:val="single" w:sz="4" w:space="0" w:color="auto"/>
              <w:right w:val="single" w:sz="4" w:space="0" w:color="auto"/>
            </w:tcBorders>
            <w:tcMar>
              <w:left w:w="29" w:type="dxa"/>
              <w:right w:w="29" w:type="dxa"/>
            </w:tcMar>
            <w:vAlign w:val="center"/>
          </w:tcPr>
          <w:p w:rsidR="008B5261" w:rsidRPr="00316631" w:rsidRDefault="008B5261" w:rsidP="00AE6250">
            <w:pPr>
              <w:jc w:val="center"/>
              <w:rPr>
                <w:b/>
                <w:bCs/>
                <w:sz w:val="16"/>
                <w:szCs w:val="16"/>
              </w:rPr>
            </w:pPr>
          </w:p>
        </w:tc>
        <w:tc>
          <w:tcPr>
            <w:tcW w:w="1007" w:type="pct"/>
            <w:gridSpan w:val="3"/>
            <w:tcBorders>
              <w:top w:val="single" w:sz="4" w:space="0" w:color="auto"/>
              <w:left w:val="single" w:sz="4" w:space="0" w:color="auto"/>
              <w:bottom w:val="single" w:sz="4" w:space="0" w:color="auto"/>
              <w:right w:val="single" w:sz="4" w:space="0" w:color="auto"/>
            </w:tcBorders>
            <w:shd w:val="clear" w:color="auto" w:fill="auto"/>
            <w:tcMar>
              <w:left w:w="29" w:type="dxa"/>
              <w:right w:w="29" w:type="dxa"/>
            </w:tcMar>
            <w:vAlign w:val="center"/>
            <w:hideMark/>
          </w:tcPr>
          <w:p w:rsidR="008B5261" w:rsidRPr="00316631" w:rsidRDefault="008B5261" w:rsidP="00AE6250">
            <w:pPr>
              <w:jc w:val="center"/>
              <w:rPr>
                <w:b/>
                <w:bCs/>
                <w:sz w:val="16"/>
                <w:szCs w:val="16"/>
              </w:rPr>
            </w:pPr>
            <w:r w:rsidRPr="00316631">
              <w:rPr>
                <w:b/>
                <w:bCs/>
                <w:sz w:val="16"/>
                <w:szCs w:val="16"/>
              </w:rPr>
              <w:t>FY1</w:t>
            </w:r>
            <w:r>
              <w:rPr>
                <w:b/>
                <w:bCs/>
                <w:sz w:val="16"/>
                <w:szCs w:val="16"/>
              </w:rPr>
              <w:t>8</w:t>
            </w:r>
            <w:r w:rsidRPr="00316631">
              <w:rPr>
                <w:b/>
                <w:bCs/>
                <w:sz w:val="16"/>
                <w:szCs w:val="16"/>
                <w:vertAlign w:val="superscript"/>
              </w:rPr>
              <w:t>R</w:t>
            </w:r>
          </w:p>
        </w:tc>
        <w:tc>
          <w:tcPr>
            <w:tcW w:w="1052" w:type="pct"/>
            <w:gridSpan w:val="3"/>
            <w:tcBorders>
              <w:top w:val="single" w:sz="4" w:space="0" w:color="auto"/>
              <w:left w:val="single" w:sz="4" w:space="0" w:color="auto"/>
              <w:bottom w:val="single" w:sz="4" w:space="0" w:color="auto"/>
            </w:tcBorders>
            <w:shd w:val="clear" w:color="auto" w:fill="auto"/>
            <w:tcMar>
              <w:left w:w="29" w:type="dxa"/>
              <w:right w:w="29" w:type="dxa"/>
            </w:tcMar>
            <w:vAlign w:val="center"/>
            <w:hideMark/>
          </w:tcPr>
          <w:p w:rsidR="008B5261" w:rsidRPr="00316631" w:rsidRDefault="008B5261" w:rsidP="00AE6250">
            <w:pPr>
              <w:jc w:val="center"/>
              <w:rPr>
                <w:b/>
                <w:bCs/>
                <w:sz w:val="16"/>
                <w:szCs w:val="16"/>
              </w:rPr>
            </w:pPr>
            <w:r w:rsidRPr="00316631">
              <w:rPr>
                <w:b/>
                <w:bCs/>
                <w:sz w:val="16"/>
                <w:szCs w:val="16"/>
              </w:rPr>
              <w:t>FY1</w:t>
            </w:r>
            <w:r>
              <w:rPr>
                <w:b/>
                <w:bCs/>
                <w:sz w:val="16"/>
                <w:szCs w:val="16"/>
              </w:rPr>
              <w:t>9</w:t>
            </w:r>
            <w:r w:rsidRPr="00316631">
              <w:rPr>
                <w:b/>
                <w:bCs/>
                <w:sz w:val="16"/>
                <w:szCs w:val="16"/>
              </w:rPr>
              <w:t xml:space="preserve"> </w:t>
            </w:r>
            <w:r w:rsidRPr="00316631">
              <w:rPr>
                <w:b/>
                <w:bCs/>
                <w:sz w:val="16"/>
                <w:szCs w:val="16"/>
                <w:vertAlign w:val="superscript"/>
              </w:rPr>
              <w:t>P</w:t>
            </w:r>
          </w:p>
        </w:tc>
      </w:tr>
      <w:tr w:rsidR="008B5261" w:rsidRPr="00BF4323" w:rsidTr="00AE6250">
        <w:trPr>
          <w:trHeight w:val="664"/>
        </w:trPr>
        <w:tc>
          <w:tcPr>
            <w:tcW w:w="1798" w:type="pct"/>
            <w:vMerge/>
            <w:tcBorders>
              <w:top w:val="single" w:sz="4" w:space="0" w:color="auto"/>
              <w:left w:val="nil"/>
              <w:bottom w:val="single" w:sz="12" w:space="0" w:color="auto"/>
              <w:right w:val="single" w:sz="4" w:space="0" w:color="auto"/>
            </w:tcBorders>
            <w:shd w:val="clear" w:color="auto" w:fill="auto"/>
            <w:vAlign w:val="bottom"/>
            <w:hideMark/>
          </w:tcPr>
          <w:p w:rsidR="008B5261" w:rsidRPr="00BF4323" w:rsidRDefault="008B5261" w:rsidP="00AE6250">
            <w:pPr>
              <w:jc w:val="center"/>
              <w:rPr>
                <w:sz w:val="16"/>
                <w:szCs w:val="14"/>
              </w:rPr>
            </w:pPr>
          </w:p>
        </w:tc>
        <w:tc>
          <w:tcPr>
            <w:tcW w:w="424" w:type="pct"/>
            <w:tcBorders>
              <w:top w:val="single" w:sz="4" w:space="0" w:color="auto"/>
              <w:left w:val="single" w:sz="4" w:space="0" w:color="auto"/>
              <w:bottom w:val="single" w:sz="12" w:space="0" w:color="auto"/>
              <w:right w:val="single" w:sz="4" w:space="0" w:color="auto"/>
            </w:tcBorders>
            <w:tcMar>
              <w:left w:w="29" w:type="dxa"/>
              <w:right w:w="29" w:type="dxa"/>
            </w:tcMar>
            <w:vAlign w:val="center"/>
          </w:tcPr>
          <w:p w:rsidR="008B5261" w:rsidRPr="00BF4323" w:rsidRDefault="008B5261" w:rsidP="00AE6250">
            <w:pPr>
              <w:jc w:val="center"/>
              <w:rPr>
                <w:b/>
                <w:bCs/>
                <w:sz w:val="14"/>
                <w:szCs w:val="14"/>
              </w:rPr>
            </w:pPr>
            <w:r w:rsidRPr="00BF4323">
              <w:rPr>
                <w:b/>
                <w:bCs/>
                <w:sz w:val="14"/>
                <w:szCs w:val="14"/>
              </w:rPr>
              <w:t xml:space="preserve">Net acquisition </w:t>
            </w:r>
            <w:r w:rsidRPr="00BF4323">
              <w:rPr>
                <w:b/>
                <w:bCs/>
                <w:sz w:val="14"/>
                <w:szCs w:val="14"/>
              </w:rPr>
              <w:br w:type="page"/>
              <w:t>of financial assets</w:t>
            </w:r>
          </w:p>
        </w:tc>
        <w:tc>
          <w:tcPr>
            <w:tcW w:w="400" w:type="pct"/>
            <w:tcBorders>
              <w:top w:val="single" w:sz="4" w:space="0" w:color="auto"/>
              <w:left w:val="single" w:sz="4" w:space="0" w:color="auto"/>
              <w:bottom w:val="single" w:sz="12" w:space="0" w:color="auto"/>
              <w:right w:val="single" w:sz="4" w:space="0" w:color="auto"/>
            </w:tcBorders>
            <w:tcMar>
              <w:left w:w="29" w:type="dxa"/>
              <w:right w:w="29" w:type="dxa"/>
            </w:tcMar>
            <w:vAlign w:val="center"/>
          </w:tcPr>
          <w:p w:rsidR="008B5261" w:rsidRPr="00BF4323" w:rsidRDefault="008B5261" w:rsidP="00AE6250">
            <w:pPr>
              <w:jc w:val="center"/>
              <w:rPr>
                <w:b/>
                <w:bCs/>
                <w:sz w:val="14"/>
                <w:szCs w:val="14"/>
              </w:rPr>
            </w:pPr>
            <w:r w:rsidRPr="00BF4323">
              <w:rPr>
                <w:b/>
                <w:bCs/>
                <w:sz w:val="14"/>
                <w:szCs w:val="14"/>
              </w:rPr>
              <w:t xml:space="preserve">Net incurrence </w:t>
            </w:r>
            <w:r w:rsidRPr="00BF4323">
              <w:rPr>
                <w:b/>
                <w:bCs/>
                <w:sz w:val="14"/>
                <w:szCs w:val="14"/>
              </w:rPr>
              <w:br w:type="page"/>
              <w:t>of liabilities</w:t>
            </w:r>
          </w:p>
        </w:tc>
        <w:tc>
          <w:tcPr>
            <w:tcW w:w="319" w:type="pct"/>
            <w:tcBorders>
              <w:top w:val="single" w:sz="4" w:space="0" w:color="auto"/>
              <w:left w:val="single" w:sz="4" w:space="0" w:color="auto"/>
              <w:bottom w:val="single" w:sz="12" w:space="0" w:color="auto"/>
              <w:right w:val="single" w:sz="4" w:space="0" w:color="auto"/>
            </w:tcBorders>
            <w:tcMar>
              <w:left w:w="29" w:type="dxa"/>
              <w:right w:w="29" w:type="dxa"/>
            </w:tcMar>
            <w:vAlign w:val="center"/>
          </w:tcPr>
          <w:p w:rsidR="008B5261" w:rsidRPr="00BF4323" w:rsidRDefault="008B5261" w:rsidP="00AE6250">
            <w:pPr>
              <w:jc w:val="center"/>
              <w:rPr>
                <w:b/>
                <w:bCs/>
                <w:sz w:val="14"/>
                <w:szCs w:val="14"/>
              </w:rPr>
            </w:pPr>
            <w:r w:rsidRPr="00BF4323">
              <w:rPr>
                <w:b/>
                <w:bCs/>
                <w:sz w:val="14"/>
                <w:szCs w:val="14"/>
              </w:rPr>
              <w:t>Net</w:t>
            </w:r>
          </w:p>
          <w:p w:rsidR="008B5261" w:rsidRPr="00BF4323" w:rsidRDefault="008B5261" w:rsidP="00AE6250">
            <w:pPr>
              <w:jc w:val="right"/>
              <w:rPr>
                <w:b/>
                <w:bCs/>
                <w:sz w:val="14"/>
                <w:szCs w:val="14"/>
              </w:rPr>
            </w:pPr>
            <w:r w:rsidRPr="00BF4323">
              <w:rPr>
                <w:sz w:val="14"/>
                <w:szCs w:val="14"/>
              </w:rPr>
              <w:t xml:space="preserve"> </w:t>
            </w:r>
          </w:p>
        </w:tc>
        <w:tc>
          <w:tcPr>
            <w:tcW w:w="366" w:type="pct"/>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hideMark/>
          </w:tcPr>
          <w:p w:rsidR="008B5261" w:rsidRPr="00BF4323" w:rsidRDefault="008B5261" w:rsidP="00AE6250">
            <w:pPr>
              <w:jc w:val="center"/>
              <w:rPr>
                <w:b/>
                <w:bCs/>
                <w:sz w:val="14"/>
                <w:szCs w:val="14"/>
              </w:rPr>
            </w:pPr>
            <w:r w:rsidRPr="00BF4323">
              <w:rPr>
                <w:b/>
                <w:bCs/>
                <w:sz w:val="14"/>
                <w:szCs w:val="14"/>
              </w:rPr>
              <w:t xml:space="preserve">Net acquisition </w:t>
            </w:r>
            <w:r w:rsidRPr="00BF4323">
              <w:rPr>
                <w:b/>
                <w:bCs/>
                <w:sz w:val="14"/>
                <w:szCs w:val="14"/>
              </w:rPr>
              <w:br w:type="page"/>
              <w:t>of financial assets</w:t>
            </w:r>
          </w:p>
        </w:tc>
        <w:tc>
          <w:tcPr>
            <w:tcW w:w="366" w:type="pct"/>
            <w:tcBorders>
              <w:top w:val="single" w:sz="4" w:space="0" w:color="auto"/>
              <w:left w:val="single" w:sz="4" w:space="0" w:color="auto"/>
              <w:right w:val="single" w:sz="4" w:space="0" w:color="auto"/>
            </w:tcBorders>
            <w:shd w:val="clear" w:color="auto" w:fill="auto"/>
            <w:tcMar>
              <w:left w:w="29" w:type="dxa"/>
              <w:right w:w="29" w:type="dxa"/>
            </w:tcMar>
            <w:vAlign w:val="center"/>
          </w:tcPr>
          <w:p w:rsidR="008B5261" w:rsidRPr="00BF4323" w:rsidRDefault="008B5261" w:rsidP="00AE6250">
            <w:pPr>
              <w:jc w:val="center"/>
              <w:rPr>
                <w:b/>
                <w:bCs/>
                <w:sz w:val="14"/>
                <w:szCs w:val="14"/>
              </w:rPr>
            </w:pPr>
            <w:r w:rsidRPr="00BF4323">
              <w:rPr>
                <w:b/>
                <w:bCs/>
                <w:sz w:val="14"/>
                <w:szCs w:val="14"/>
              </w:rPr>
              <w:t xml:space="preserve">Net incurrence </w:t>
            </w:r>
            <w:r w:rsidRPr="00BF4323">
              <w:rPr>
                <w:b/>
                <w:bCs/>
                <w:sz w:val="14"/>
                <w:szCs w:val="14"/>
              </w:rPr>
              <w:br w:type="page"/>
              <w:t>of liabilities</w:t>
            </w:r>
          </w:p>
        </w:tc>
        <w:tc>
          <w:tcPr>
            <w:tcW w:w="275" w:type="pct"/>
            <w:tcBorders>
              <w:top w:val="single" w:sz="4" w:space="0" w:color="auto"/>
              <w:left w:val="single" w:sz="4" w:space="0" w:color="auto"/>
              <w:right w:val="single" w:sz="4" w:space="0" w:color="auto"/>
            </w:tcBorders>
            <w:shd w:val="clear" w:color="auto" w:fill="auto"/>
            <w:tcMar>
              <w:left w:w="29" w:type="dxa"/>
              <w:right w:w="29" w:type="dxa"/>
            </w:tcMar>
            <w:vAlign w:val="center"/>
          </w:tcPr>
          <w:p w:rsidR="008B5261" w:rsidRPr="00BF4323" w:rsidRDefault="008B5261" w:rsidP="00AE6250">
            <w:pPr>
              <w:jc w:val="center"/>
              <w:rPr>
                <w:b/>
                <w:bCs/>
                <w:sz w:val="14"/>
                <w:szCs w:val="14"/>
              </w:rPr>
            </w:pPr>
            <w:r w:rsidRPr="00BF4323">
              <w:rPr>
                <w:b/>
                <w:bCs/>
                <w:sz w:val="14"/>
                <w:szCs w:val="14"/>
              </w:rPr>
              <w:t>Net</w:t>
            </w:r>
          </w:p>
          <w:p w:rsidR="008B5261" w:rsidRPr="00BF4323" w:rsidRDefault="008B5261" w:rsidP="00AE6250">
            <w:pPr>
              <w:jc w:val="right"/>
              <w:rPr>
                <w:b/>
                <w:bCs/>
                <w:sz w:val="14"/>
                <w:szCs w:val="14"/>
              </w:rPr>
            </w:pPr>
            <w:r w:rsidRPr="00BF4323">
              <w:rPr>
                <w:sz w:val="14"/>
                <w:szCs w:val="14"/>
              </w:rPr>
              <w:t xml:space="preserve"> </w:t>
            </w:r>
          </w:p>
        </w:tc>
        <w:tc>
          <w:tcPr>
            <w:tcW w:w="367" w:type="pct"/>
            <w:tcBorders>
              <w:top w:val="single" w:sz="4" w:space="0" w:color="auto"/>
              <w:left w:val="single" w:sz="4" w:space="0" w:color="auto"/>
            </w:tcBorders>
            <w:shd w:val="clear" w:color="auto" w:fill="auto"/>
            <w:tcMar>
              <w:left w:w="29" w:type="dxa"/>
              <w:right w:w="29" w:type="dxa"/>
            </w:tcMar>
            <w:vAlign w:val="center"/>
            <w:hideMark/>
          </w:tcPr>
          <w:p w:rsidR="008B5261" w:rsidRPr="00BF4323" w:rsidRDefault="008B5261" w:rsidP="00AE6250">
            <w:pPr>
              <w:jc w:val="center"/>
              <w:rPr>
                <w:b/>
                <w:bCs/>
                <w:sz w:val="14"/>
                <w:szCs w:val="14"/>
              </w:rPr>
            </w:pPr>
            <w:r w:rsidRPr="00BF4323">
              <w:rPr>
                <w:b/>
                <w:bCs/>
                <w:sz w:val="14"/>
                <w:szCs w:val="14"/>
              </w:rPr>
              <w:t xml:space="preserve">Net acquisition </w:t>
            </w:r>
            <w:r w:rsidRPr="00BF4323">
              <w:rPr>
                <w:b/>
                <w:bCs/>
                <w:sz w:val="14"/>
                <w:szCs w:val="14"/>
              </w:rPr>
              <w:br w:type="page"/>
              <w:t>of financial assets</w:t>
            </w:r>
          </w:p>
        </w:tc>
        <w:tc>
          <w:tcPr>
            <w:tcW w:w="365" w:type="pct"/>
            <w:tcBorders>
              <w:top w:val="single" w:sz="4" w:space="0" w:color="auto"/>
              <w:left w:val="single" w:sz="4" w:space="0" w:color="auto"/>
              <w:right w:val="single" w:sz="4" w:space="0" w:color="auto"/>
            </w:tcBorders>
            <w:shd w:val="clear" w:color="auto" w:fill="auto"/>
            <w:tcMar>
              <w:left w:w="29" w:type="dxa"/>
              <w:right w:w="29" w:type="dxa"/>
            </w:tcMar>
            <w:vAlign w:val="center"/>
          </w:tcPr>
          <w:p w:rsidR="008B5261" w:rsidRPr="00BF4323" w:rsidRDefault="008B5261" w:rsidP="00AE6250">
            <w:pPr>
              <w:jc w:val="center"/>
              <w:rPr>
                <w:b/>
                <w:bCs/>
                <w:sz w:val="14"/>
                <w:szCs w:val="14"/>
              </w:rPr>
            </w:pPr>
            <w:r w:rsidRPr="00BF4323">
              <w:rPr>
                <w:b/>
                <w:bCs/>
                <w:sz w:val="14"/>
                <w:szCs w:val="14"/>
              </w:rPr>
              <w:t xml:space="preserve">Net incurrence </w:t>
            </w:r>
            <w:r w:rsidRPr="00BF4323">
              <w:rPr>
                <w:b/>
                <w:bCs/>
                <w:sz w:val="14"/>
                <w:szCs w:val="14"/>
              </w:rPr>
              <w:br w:type="page"/>
              <w:t>of liabilities</w:t>
            </w:r>
          </w:p>
        </w:tc>
        <w:tc>
          <w:tcPr>
            <w:tcW w:w="320" w:type="pct"/>
            <w:tcBorders>
              <w:top w:val="single" w:sz="4" w:space="0" w:color="auto"/>
              <w:left w:val="single" w:sz="4" w:space="0" w:color="auto"/>
            </w:tcBorders>
            <w:shd w:val="clear" w:color="auto" w:fill="auto"/>
            <w:tcMar>
              <w:left w:w="29" w:type="dxa"/>
              <w:right w:w="29" w:type="dxa"/>
            </w:tcMar>
            <w:vAlign w:val="center"/>
          </w:tcPr>
          <w:p w:rsidR="008B5261" w:rsidRPr="00BF4323" w:rsidRDefault="008B5261" w:rsidP="00AE6250">
            <w:pPr>
              <w:jc w:val="center"/>
              <w:rPr>
                <w:b/>
                <w:bCs/>
                <w:sz w:val="14"/>
                <w:szCs w:val="14"/>
              </w:rPr>
            </w:pPr>
            <w:r w:rsidRPr="00BF4323">
              <w:rPr>
                <w:b/>
                <w:bCs/>
                <w:sz w:val="14"/>
                <w:szCs w:val="14"/>
              </w:rPr>
              <w:t>Net</w:t>
            </w:r>
          </w:p>
          <w:p w:rsidR="008B5261" w:rsidRPr="00BF4323" w:rsidRDefault="008B5261" w:rsidP="00AE6250">
            <w:pPr>
              <w:jc w:val="right"/>
              <w:rPr>
                <w:b/>
                <w:bCs/>
                <w:sz w:val="14"/>
                <w:szCs w:val="14"/>
              </w:rPr>
            </w:pPr>
            <w:r w:rsidRPr="00BF4323">
              <w:rPr>
                <w:sz w:val="14"/>
                <w:szCs w:val="14"/>
              </w:rPr>
              <w:t xml:space="preserve"> </w:t>
            </w:r>
          </w:p>
        </w:tc>
      </w:tr>
      <w:tr w:rsidR="00F01C3A" w:rsidRPr="00BF4323" w:rsidTr="00AE6250">
        <w:trPr>
          <w:trHeight w:hRule="exact" w:val="202"/>
        </w:trPr>
        <w:tc>
          <w:tcPr>
            <w:tcW w:w="1798" w:type="pct"/>
            <w:tcBorders>
              <w:top w:val="single" w:sz="12" w:space="0" w:color="auto"/>
              <w:left w:val="nil"/>
              <w:bottom w:val="nil"/>
              <w:right w:val="nil"/>
            </w:tcBorders>
            <w:shd w:val="clear" w:color="auto" w:fill="auto"/>
            <w:tcMar>
              <w:left w:w="43" w:type="dxa"/>
              <w:right w:w="29" w:type="dxa"/>
            </w:tcMar>
            <w:vAlign w:val="center"/>
            <w:hideMark/>
          </w:tcPr>
          <w:p w:rsidR="00F01C3A" w:rsidRPr="00BF4323" w:rsidRDefault="00F01C3A" w:rsidP="00F01C3A">
            <w:pPr>
              <w:rPr>
                <w:b/>
                <w:bCs/>
                <w:sz w:val="14"/>
              </w:rPr>
            </w:pPr>
            <w:r w:rsidRPr="00BF4323">
              <w:rPr>
                <w:b/>
                <w:bCs/>
                <w:sz w:val="14"/>
              </w:rPr>
              <w:t>3. Financial account</w:t>
            </w:r>
          </w:p>
        </w:tc>
        <w:tc>
          <w:tcPr>
            <w:tcW w:w="424" w:type="pct"/>
            <w:tcBorders>
              <w:top w:val="single" w:sz="12" w:space="0" w:color="auto"/>
              <w:left w:val="nil"/>
              <w:bottom w:val="nil"/>
              <w:right w:val="nil"/>
            </w:tcBorders>
            <w:tcMar>
              <w:left w:w="43" w:type="dxa"/>
              <w:right w:w="43" w:type="dxa"/>
            </w:tcMar>
            <w:vAlign w:val="center"/>
          </w:tcPr>
          <w:p w:rsidR="00F01C3A" w:rsidRDefault="00F01C3A" w:rsidP="00F01C3A">
            <w:pPr>
              <w:jc w:val="right"/>
              <w:rPr>
                <w:b/>
                <w:bCs/>
                <w:sz w:val="14"/>
                <w:szCs w:val="14"/>
              </w:rPr>
            </w:pPr>
            <w:r>
              <w:rPr>
                <w:b/>
                <w:bCs/>
                <w:sz w:val="14"/>
                <w:szCs w:val="14"/>
              </w:rPr>
              <w:t>(6,033)</w:t>
            </w:r>
          </w:p>
        </w:tc>
        <w:tc>
          <w:tcPr>
            <w:tcW w:w="400" w:type="pct"/>
            <w:tcBorders>
              <w:top w:val="single" w:sz="12" w:space="0" w:color="auto"/>
              <w:left w:val="nil"/>
              <w:bottom w:val="nil"/>
              <w:right w:val="nil"/>
            </w:tcBorders>
            <w:tcMar>
              <w:left w:w="43" w:type="dxa"/>
              <w:right w:w="43" w:type="dxa"/>
            </w:tcMar>
            <w:vAlign w:val="center"/>
          </w:tcPr>
          <w:p w:rsidR="00F01C3A" w:rsidRDefault="00F01C3A" w:rsidP="00F01C3A">
            <w:pPr>
              <w:jc w:val="right"/>
              <w:rPr>
                <w:b/>
                <w:bCs/>
                <w:sz w:val="14"/>
                <w:szCs w:val="14"/>
              </w:rPr>
            </w:pPr>
            <w:r>
              <w:rPr>
                <w:b/>
                <w:bCs/>
                <w:sz w:val="14"/>
                <w:szCs w:val="14"/>
              </w:rPr>
              <w:t>13,422</w:t>
            </w:r>
          </w:p>
        </w:tc>
        <w:tc>
          <w:tcPr>
            <w:tcW w:w="319" w:type="pct"/>
            <w:tcBorders>
              <w:top w:val="single" w:sz="12" w:space="0" w:color="auto"/>
              <w:left w:val="nil"/>
              <w:bottom w:val="nil"/>
              <w:right w:val="nil"/>
            </w:tcBorders>
            <w:tcMar>
              <w:left w:w="43" w:type="dxa"/>
              <w:right w:w="43" w:type="dxa"/>
            </w:tcMar>
            <w:vAlign w:val="center"/>
          </w:tcPr>
          <w:p w:rsidR="00F01C3A" w:rsidRDefault="00F01C3A" w:rsidP="00F01C3A">
            <w:pPr>
              <w:jc w:val="right"/>
              <w:rPr>
                <w:b/>
                <w:bCs/>
                <w:sz w:val="14"/>
                <w:szCs w:val="14"/>
              </w:rPr>
            </w:pPr>
            <w:r>
              <w:rPr>
                <w:b/>
                <w:bCs/>
                <w:sz w:val="14"/>
                <w:szCs w:val="14"/>
              </w:rPr>
              <w:t>(19,455)</w:t>
            </w:r>
          </w:p>
        </w:tc>
        <w:tc>
          <w:tcPr>
            <w:tcW w:w="366" w:type="pct"/>
            <w:tcBorders>
              <w:top w:val="single" w:sz="12" w:space="0" w:color="auto"/>
              <w:left w:val="nil"/>
              <w:bottom w:val="nil"/>
              <w:right w:val="nil"/>
            </w:tcBorders>
            <w:shd w:val="clear" w:color="auto" w:fill="auto"/>
            <w:tcMar>
              <w:left w:w="43" w:type="dxa"/>
              <w:right w:w="43" w:type="dxa"/>
            </w:tcMar>
            <w:vAlign w:val="center"/>
            <w:hideMark/>
          </w:tcPr>
          <w:p w:rsidR="00F01C3A" w:rsidRDefault="00F01C3A" w:rsidP="00F01C3A">
            <w:pPr>
              <w:jc w:val="right"/>
              <w:rPr>
                <w:b/>
                <w:bCs/>
                <w:sz w:val="14"/>
                <w:szCs w:val="14"/>
              </w:rPr>
            </w:pPr>
            <w:r>
              <w:rPr>
                <w:b/>
                <w:bCs/>
                <w:sz w:val="14"/>
                <w:szCs w:val="14"/>
              </w:rPr>
              <w:t>(3,834)</w:t>
            </w:r>
          </w:p>
        </w:tc>
        <w:tc>
          <w:tcPr>
            <w:tcW w:w="366" w:type="pct"/>
            <w:tcBorders>
              <w:top w:val="single" w:sz="12" w:space="0" w:color="auto"/>
              <w:left w:val="nil"/>
              <w:bottom w:val="nil"/>
              <w:right w:val="nil"/>
            </w:tcBorders>
            <w:shd w:val="clear" w:color="auto" w:fill="auto"/>
            <w:tcMar>
              <w:left w:w="43" w:type="dxa"/>
              <w:right w:w="43" w:type="dxa"/>
            </w:tcMar>
            <w:vAlign w:val="center"/>
            <w:hideMark/>
          </w:tcPr>
          <w:p w:rsidR="00F01C3A" w:rsidRDefault="00F01C3A" w:rsidP="00F01C3A">
            <w:pPr>
              <w:jc w:val="right"/>
              <w:rPr>
                <w:b/>
                <w:bCs/>
                <w:sz w:val="14"/>
                <w:szCs w:val="14"/>
              </w:rPr>
            </w:pPr>
            <w:r>
              <w:rPr>
                <w:b/>
                <w:bCs/>
                <w:sz w:val="14"/>
                <w:szCs w:val="14"/>
              </w:rPr>
              <w:t>7,953</w:t>
            </w:r>
          </w:p>
        </w:tc>
        <w:tc>
          <w:tcPr>
            <w:tcW w:w="275" w:type="pct"/>
            <w:tcBorders>
              <w:top w:val="single" w:sz="12" w:space="0" w:color="auto"/>
              <w:left w:val="nil"/>
              <w:bottom w:val="nil"/>
              <w:right w:val="nil"/>
            </w:tcBorders>
            <w:shd w:val="clear" w:color="auto" w:fill="auto"/>
            <w:tcMar>
              <w:left w:w="43" w:type="dxa"/>
              <w:right w:w="43" w:type="dxa"/>
            </w:tcMar>
            <w:vAlign w:val="center"/>
            <w:hideMark/>
          </w:tcPr>
          <w:p w:rsidR="00F01C3A" w:rsidRDefault="00F01C3A" w:rsidP="00F01C3A">
            <w:pPr>
              <w:jc w:val="right"/>
              <w:rPr>
                <w:b/>
                <w:bCs/>
                <w:sz w:val="14"/>
                <w:szCs w:val="14"/>
              </w:rPr>
            </w:pPr>
            <w:r>
              <w:rPr>
                <w:b/>
                <w:bCs/>
                <w:sz w:val="14"/>
                <w:szCs w:val="14"/>
              </w:rPr>
              <w:t>(11,787)</w:t>
            </w:r>
          </w:p>
        </w:tc>
        <w:tc>
          <w:tcPr>
            <w:tcW w:w="367" w:type="pct"/>
            <w:tcBorders>
              <w:top w:val="single" w:sz="12" w:space="0" w:color="auto"/>
              <w:left w:val="nil"/>
              <w:bottom w:val="nil"/>
              <w:right w:val="nil"/>
            </w:tcBorders>
            <w:shd w:val="clear" w:color="auto" w:fill="auto"/>
            <w:tcMar>
              <w:left w:w="43" w:type="dxa"/>
              <w:right w:w="43" w:type="dxa"/>
            </w:tcMar>
            <w:vAlign w:val="center"/>
            <w:hideMark/>
          </w:tcPr>
          <w:p w:rsidR="00F01C3A" w:rsidRDefault="00F01C3A" w:rsidP="00F01C3A">
            <w:pPr>
              <w:jc w:val="right"/>
              <w:rPr>
                <w:b/>
                <w:bCs/>
                <w:sz w:val="14"/>
                <w:szCs w:val="14"/>
              </w:rPr>
            </w:pPr>
            <w:r>
              <w:rPr>
                <w:b/>
                <w:bCs/>
                <w:sz w:val="14"/>
                <w:szCs w:val="14"/>
              </w:rPr>
              <w:t>(1,013)</w:t>
            </w:r>
          </w:p>
        </w:tc>
        <w:tc>
          <w:tcPr>
            <w:tcW w:w="365" w:type="pct"/>
            <w:tcBorders>
              <w:top w:val="single" w:sz="12" w:space="0" w:color="auto"/>
              <w:left w:val="nil"/>
              <w:bottom w:val="nil"/>
              <w:right w:val="nil"/>
            </w:tcBorders>
            <w:shd w:val="clear" w:color="auto" w:fill="auto"/>
            <w:tcMar>
              <w:left w:w="43" w:type="dxa"/>
              <w:right w:w="43" w:type="dxa"/>
            </w:tcMar>
            <w:vAlign w:val="center"/>
            <w:hideMark/>
          </w:tcPr>
          <w:p w:rsidR="00F01C3A" w:rsidRDefault="00F01C3A" w:rsidP="00F01C3A">
            <w:pPr>
              <w:jc w:val="right"/>
              <w:rPr>
                <w:b/>
                <w:bCs/>
                <w:sz w:val="14"/>
                <w:szCs w:val="14"/>
              </w:rPr>
            </w:pPr>
            <w:r>
              <w:rPr>
                <w:b/>
                <w:bCs/>
                <w:sz w:val="14"/>
                <w:szCs w:val="14"/>
              </w:rPr>
              <w:t>7,745</w:t>
            </w:r>
          </w:p>
        </w:tc>
        <w:tc>
          <w:tcPr>
            <w:tcW w:w="320" w:type="pct"/>
            <w:tcBorders>
              <w:top w:val="single" w:sz="12" w:space="0" w:color="auto"/>
              <w:left w:val="nil"/>
              <w:bottom w:val="nil"/>
            </w:tcBorders>
            <w:shd w:val="clear" w:color="auto" w:fill="auto"/>
            <w:tcMar>
              <w:left w:w="43" w:type="dxa"/>
              <w:right w:w="43" w:type="dxa"/>
            </w:tcMar>
            <w:vAlign w:val="center"/>
            <w:hideMark/>
          </w:tcPr>
          <w:p w:rsidR="00F01C3A" w:rsidRDefault="00F01C3A" w:rsidP="00F01C3A">
            <w:pPr>
              <w:jc w:val="right"/>
              <w:rPr>
                <w:b/>
                <w:bCs/>
                <w:sz w:val="14"/>
                <w:szCs w:val="14"/>
              </w:rPr>
            </w:pPr>
            <w:r>
              <w:rPr>
                <w:b/>
                <w:bCs/>
                <w:sz w:val="14"/>
                <w:szCs w:val="14"/>
              </w:rPr>
              <w:t>(8,758)</w:t>
            </w:r>
          </w:p>
        </w:tc>
      </w:tr>
      <w:tr w:rsidR="00F01C3A" w:rsidRPr="00BF4323" w:rsidTr="00AE6250">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F01C3A" w:rsidRPr="008A776D" w:rsidRDefault="00F01C3A" w:rsidP="00F01C3A">
            <w:pPr>
              <w:ind w:firstLineChars="127" w:firstLine="178"/>
              <w:rPr>
                <w:b/>
                <w:sz w:val="14"/>
              </w:rPr>
            </w:pPr>
            <w:r w:rsidRPr="008A776D">
              <w:rPr>
                <w:b/>
                <w:sz w:val="14"/>
              </w:rPr>
              <w:t>1. Direct investment</w:t>
            </w:r>
          </w:p>
        </w:tc>
        <w:tc>
          <w:tcPr>
            <w:tcW w:w="424" w:type="pct"/>
            <w:tcBorders>
              <w:top w:val="nil"/>
              <w:left w:val="nil"/>
              <w:bottom w:val="nil"/>
              <w:right w:val="nil"/>
            </w:tcBorders>
            <w:tcMar>
              <w:left w:w="43" w:type="dxa"/>
              <w:right w:w="43" w:type="dxa"/>
            </w:tcMar>
            <w:vAlign w:val="center"/>
          </w:tcPr>
          <w:p w:rsidR="00F01C3A" w:rsidRDefault="00F01C3A" w:rsidP="00F01C3A">
            <w:pPr>
              <w:jc w:val="right"/>
              <w:rPr>
                <w:b/>
                <w:bCs/>
                <w:sz w:val="14"/>
                <w:szCs w:val="14"/>
              </w:rPr>
            </w:pPr>
            <w:r>
              <w:rPr>
                <w:b/>
                <w:bCs/>
                <w:sz w:val="14"/>
                <w:szCs w:val="14"/>
              </w:rPr>
              <w:t>10</w:t>
            </w:r>
          </w:p>
        </w:tc>
        <w:tc>
          <w:tcPr>
            <w:tcW w:w="400" w:type="pct"/>
            <w:tcBorders>
              <w:top w:val="nil"/>
              <w:left w:val="nil"/>
              <w:bottom w:val="nil"/>
              <w:right w:val="nil"/>
            </w:tcBorders>
            <w:tcMar>
              <w:left w:w="43" w:type="dxa"/>
              <w:right w:w="43" w:type="dxa"/>
            </w:tcMar>
            <w:vAlign w:val="center"/>
          </w:tcPr>
          <w:p w:rsidR="00F01C3A" w:rsidRDefault="00F01C3A" w:rsidP="00F01C3A">
            <w:pPr>
              <w:jc w:val="right"/>
              <w:rPr>
                <w:b/>
                <w:bCs/>
                <w:sz w:val="14"/>
                <w:szCs w:val="14"/>
              </w:rPr>
            </w:pPr>
            <w:r>
              <w:rPr>
                <w:b/>
                <w:bCs/>
                <w:sz w:val="14"/>
                <w:szCs w:val="14"/>
              </w:rPr>
              <w:t>3,092</w:t>
            </w:r>
          </w:p>
        </w:tc>
        <w:tc>
          <w:tcPr>
            <w:tcW w:w="319" w:type="pct"/>
            <w:tcBorders>
              <w:top w:val="nil"/>
              <w:left w:val="nil"/>
              <w:bottom w:val="nil"/>
              <w:right w:val="nil"/>
            </w:tcBorders>
            <w:tcMar>
              <w:left w:w="43" w:type="dxa"/>
              <w:right w:w="43" w:type="dxa"/>
            </w:tcMar>
            <w:vAlign w:val="center"/>
          </w:tcPr>
          <w:p w:rsidR="00F01C3A" w:rsidRDefault="00F01C3A" w:rsidP="00F01C3A">
            <w:pPr>
              <w:jc w:val="right"/>
              <w:rPr>
                <w:b/>
                <w:bCs/>
                <w:sz w:val="14"/>
                <w:szCs w:val="14"/>
              </w:rPr>
            </w:pPr>
            <w:r>
              <w:rPr>
                <w:b/>
                <w:bCs/>
                <w:sz w:val="14"/>
                <w:szCs w:val="14"/>
              </w:rPr>
              <w:t>(3,082)</w:t>
            </w:r>
          </w:p>
        </w:tc>
        <w:tc>
          <w:tcPr>
            <w:tcW w:w="366" w:type="pct"/>
            <w:tcBorders>
              <w:top w:val="nil"/>
              <w:left w:val="nil"/>
              <w:bottom w:val="nil"/>
              <w:right w:val="nil"/>
            </w:tcBorders>
            <w:shd w:val="clear" w:color="auto" w:fill="auto"/>
            <w:tcMar>
              <w:left w:w="43" w:type="dxa"/>
              <w:right w:w="43" w:type="dxa"/>
            </w:tcMar>
            <w:vAlign w:val="center"/>
            <w:hideMark/>
          </w:tcPr>
          <w:p w:rsidR="00F01C3A" w:rsidRDefault="00F01C3A" w:rsidP="00F01C3A">
            <w:pPr>
              <w:jc w:val="right"/>
              <w:rPr>
                <w:b/>
                <w:bCs/>
                <w:sz w:val="14"/>
                <w:szCs w:val="14"/>
              </w:rPr>
            </w:pPr>
            <w:r>
              <w:rPr>
                <w:b/>
                <w:bCs/>
                <w:sz w:val="14"/>
                <w:szCs w:val="14"/>
              </w:rPr>
              <w:t>7</w:t>
            </w:r>
          </w:p>
        </w:tc>
        <w:tc>
          <w:tcPr>
            <w:tcW w:w="366" w:type="pct"/>
            <w:tcBorders>
              <w:top w:val="nil"/>
              <w:left w:val="nil"/>
              <w:bottom w:val="nil"/>
              <w:right w:val="nil"/>
            </w:tcBorders>
            <w:shd w:val="clear" w:color="auto" w:fill="auto"/>
            <w:tcMar>
              <w:left w:w="43" w:type="dxa"/>
              <w:right w:w="43" w:type="dxa"/>
            </w:tcMar>
            <w:vAlign w:val="center"/>
            <w:hideMark/>
          </w:tcPr>
          <w:p w:rsidR="00F01C3A" w:rsidRDefault="00F01C3A" w:rsidP="00F01C3A">
            <w:pPr>
              <w:jc w:val="right"/>
              <w:rPr>
                <w:b/>
                <w:bCs/>
                <w:sz w:val="14"/>
                <w:szCs w:val="14"/>
              </w:rPr>
            </w:pPr>
            <w:r>
              <w:rPr>
                <w:b/>
                <w:bCs/>
                <w:sz w:val="14"/>
                <w:szCs w:val="14"/>
              </w:rPr>
              <w:t>2,093</w:t>
            </w:r>
          </w:p>
        </w:tc>
        <w:tc>
          <w:tcPr>
            <w:tcW w:w="275" w:type="pct"/>
            <w:tcBorders>
              <w:top w:val="nil"/>
              <w:left w:val="nil"/>
              <w:bottom w:val="nil"/>
              <w:right w:val="nil"/>
            </w:tcBorders>
            <w:shd w:val="clear" w:color="auto" w:fill="auto"/>
            <w:tcMar>
              <w:left w:w="43" w:type="dxa"/>
              <w:right w:w="43" w:type="dxa"/>
            </w:tcMar>
            <w:vAlign w:val="center"/>
            <w:hideMark/>
          </w:tcPr>
          <w:p w:rsidR="00F01C3A" w:rsidRDefault="00F01C3A" w:rsidP="00F01C3A">
            <w:pPr>
              <w:jc w:val="right"/>
              <w:rPr>
                <w:b/>
                <w:bCs/>
                <w:sz w:val="14"/>
                <w:szCs w:val="14"/>
              </w:rPr>
            </w:pPr>
            <w:r>
              <w:rPr>
                <w:b/>
                <w:bCs/>
                <w:sz w:val="14"/>
                <w:szCs w:val="14"/>
              </w:rPr>
              <w:t>(2,086)</w:t>
            </w:r>
          </w:p>
        </w:tc>
        <w:tc>
          <w:tcPr>
            <w:tcW w:w="367" w:type="pct"/>
            <w:tcBorders>
              <w:top w:val="nil"/>
              <w:left w:val="nil"/>
              <w:bottom w:val="nil"/>
              <w:right w:val="nil"/>
            </w:tcBorders>
            <w:shd w:val="clear" w:color="auto" w:fill="auto"/>
            <w:tcMar>
              <w:left w:w="43" w:type="dxa"/>
              <w:right w:w="43" w:type="dxa"/>
            </w:tcMar>
            <w:vAlign w:val="center"/>
            <w:hideMark/>
          </w:tcPr>
          <w:p w:rsidR="00F01C3A" w:rsidRDefault="00F01C3A" w:rsidP="00F01C3A">
            <w:pPr>
              <w:jc w:val="right"/>
              <w:rPr>
                <w:b/>
                <w:bCs/>
                <w:sz w:val="14"/>
                <w:szCs w:val="14"/>
              </w:rPr>
            </w:pPr>
            <w:r>
              <w:rPr>
                <w:b/>
                <w:bCs/>
                <w:sz w:val="14"/>
                <w:szCs w:val="14"/>
              </w:rPr>
              <w:t>6</w:t>
            </w:r>
          </w:p>
        </w:tc>
        <w:tc>
          <w:tcPr>
            <w:tcW w:w="365" w:type="pct"/>
            <w:tcBorders>
              <w:top w:val="nil"/>
              <w:left w:val="nil"/>
              <w:bottom w:val="nil"/>
              <w:right w:val="nil"/>
            </w:tcBorders>
            <w:shd w:val="clear" w:color="auto" w:fill="auto"/>
            <w:tcMar>
              <w:left w:w="43" w:type="dxa"/>
              <w:right w:w="43" w:type="dxa"/>
            </w:tcMar>
            <w:vAlign w:val="center"/>
            <w:hideMark/>
          </w:tcPr>
          <w:p w:rsidR="00F01C3A" w:rsidRDefault="00F01C3A" w:rsidP="00F01C3A">
            <w:pPr>
              <w:jc w:val="right"/>
              <w:rPr>
                <w:b/>
                <w:bCs/>
                <w:sz w:val="14"/>
                <w:szCs w:val="14"/>
              </w:rPr>
            </w:pPr>
            <w:r>
              <w:rPr>
                <w:b/>
                <w:bCs/>
                <w:sz w:val="14"/>
                <w:szCs w:val="14"/>
              </w:rPr>
              <w:t>1,619</w:t>
            </w:r>
          </w:p>
        </w:tc>
        <w:tc>
          <w:tcPr>
            <w:tcW w:w="320" w:type="pct"/>
            <w:tcBorders>
              <w:top w:val="nil"/>
              <w:left w:val="nil"/>
              <w:bottom w:val="nil"/>
            </w:tcBorders>
            <w:shd w:val="clear" w:color="auto" w:fill="auto"/>
            <w:tcMar>
              <w:left w:w="43" w:type="dxa"/>
              <w:right w:w="43" w:type="dxa"/>
            </w:tcMar>
            <w:vAlign w:val="center"/>
            <w:hideMark/>
          </w:tcPr>
          <w:p w:rsidR="00F01C3A" w:rsidRDefault="00F01C3A" w:rsidP="00F01C3A">
            <w:pPr>
              <w:jc w:val="right"/>
              <w:rPr>
                <w:b/>
                <w:bCs/>
                <w:sz w:val="14"/>
                <w:szCs w:val="14"/>
              </w:rPr>
            </w:pPr>
            <w:r>
              <w:rPr>
                <w:b/>
                <w:bCs/>
                <w:sz w:val="14"/>
                <w:szCs w:val="14"/>
              </w:rPr>
              <w:t>(1,613)</w:t>
            </w:r>
          </w:p>
        </w:tc>
      </w:tr>
      <w:tr w:rsidR="00F01C3A" w:rsidRPr="00BF4323" w:rsidTr="00AE6250">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F01C3A" w:rsidRPr="00BF4323" w:rsidRDefault="00F01C3A" w:rsidP="00F01C3A">
            <w:pPr>
              <w:ind w:firstLine="342"/>
              <w:rPr>
                <w:sz w:val="14"/>
              </w:rPr>
            </w:pPr>
            <w:r w:rsidRPr="00BF4323">
              <w:rPr>
                <w:sz w:val="14"/>
              </w:rPr>
              <w:t>1.1 Equity and investment fund shares</w:t>
            </w:r>
          </w:p>
        </w:tc>
        <w:tc>
          <w:tcPr>
            <w:tcW w:w="424" w:type="pct"/>
            <w:tcBorders>
              <w:top w:val="nil"/>
              <w:left w:val="nil"/>
              <w:bottom w:val="nil"/>
              <w:right w:val="nil"/>
            </w:tcBorders>
            <w:tcMar>
              <w:left w:w="43" w:type="dxa"/>
              <w:right w:w="43" w:type="dxa"/>
            </w:tcMar>
            <w:vAlign w:val="center"/>
          </w:tcPr>
          <w:p w:rsidR="00F01C3A" w:rsidRDefault="00F01C3A" w:rsidP="00F01C3A">
            <w:pPr>
              <w:jc w:val="right"/>
              <w:rPr>
                <w:sz w:val="14"/>
                <w:szCs w:val="14"/>
              </w:rPr>
            </w:pPr>
            <w:r>
              <w:rPr>
                <w:sz w:val="14"/>
                <w:szCs w:val="14"/>
              </w:rPr>
              <w:t>8</w:t>
            </w:r>
          </w:p>
        </w:tc>
        <w:tc>
          <w:tcPr>
            <w:tcW w:w="400" w:type="pct"/>
            <w:tcBorders>
              <w:top w:val="nil"/>
              <w:left w:val="nil"/>
              <w:bottom w:val="nil"/>
              <w:right w:val="nil"/>
            </w:tcBorders>
            <w:tcMar>
              <w:left w:w="43" w:type="dxa"/>
              <w:right w:w="43" w:type="dxa"/>
            </w:tcMar>
            <w:vAlign w:val="center"/>
          </w:tcPr>
          <w:p w:rsidR="00F01C3A" w:rsidRDefault="00F01C3A" w:rsidP="00F01C3A">
            <w:pPr>
              <w:jc w:val="right"/>
              <w:rPr>
                <w:sz w:val="14"/>
                <w:szCs w:val="14"/>
              </w:rPr>
            </w:pPr>
            <w:r>
              <w:rPr>
                <w:sz w:val="14"/>
                <w:szCs w:val="14"/>
              </w:rPr>
              <w:t>2,721</w:t>
            </w:r>
          </w:p>
        </w:tc>
        <w:tc>
          <w:tcPr>
            <w:tcW w:w="319" w:type="pct"/>
            <w:tcBorders>
              <w:top w:val="nil"/>
              <w:left w:val="nil"/>
              <w:bottom w:val="nil"/>
              <w:right w:val="nil"/>
            </w:tcBorders>
            <w:tcMar>
              <w:left w:w="43" w:type="dxa"/>
              <w:right w:w="43" w:type="dxa"/>
            </w:tcMar>
            <w:vAlign w:val="center"/>
          </w:tcPr>
          <w:p w:rsidR="00F01C3A" w:rsidRDefault="00F01C3A" w:rsidP="00F01C3A">
            <w:pPr>
              <w:jc w:val="right"/>
              <w:rPr>
                <w:sz w:val="14"/>
                <w:szCs w:val="14"/>
              </w:rPr>
            </w:pPr>
            <w:r>
              <w:rPr>
                <w:sz w:val="14"/>
                <w:szCs w:val="14"/>
              </w:rPr>
              <w:t>(2,713)</w:t>
            </w:r>
          </w:p>
        </w:tc>
        <w:tc>
          <w:tcPr>
            <w:tcW w:w="366" w:type="pct"/>
            <w:tcBorders>
              <w:top w:val="nil"/>
              <w:left w:val="nil"/>
              <w:bottom w:val="nil"/>
              <w:right w:val="nil"/>
            </w:tcBorders>
            <w:shd w:val="clear" w:color="auto" w:fill="auto"/>
            <w:tcMar>
              <w:left w:w="43" w:type="dxa"/>
              <w:right w:w="43" w:type="dxa"/>
            </w:tcMar>
            <w:vAlign w:val="center"/>
            <w:hideMark/>
          </w:tcPr>
          <w:p w:rsidR="00F01C3A" w:rsidRDefault="00F01C3A" w:rsidP="00F01C3A">
            <w:pPr>
              <w:jc w:val="right"/>
              <w:rPr>
                <w:sz w:val="14"/>
                <w:szCs w:val="14"/>
              </w:rPr>
            </w:pPr>
            <w:r>
              <w:rPr>
                <w:sz w:val="14"/>
                <w:szCs w:val="14"/>
              </w:rPr>
              <w:t>7</w:t>
            </w:r>
          </w:p>
        </w:tc>
        <w:tc>
          <w:tcPr>
            <w:tcW w:w="366" w:type="pct"/>
            <w:tcBorders>
              <w:top w:val="nil"/>
              <w:left w:val="nil"/>
              <w:bottom w:val="nil"/>
              <w:right w:val="nil"/>
            </w:tcBorders>
            <w:shd w:val="clear" w:color="auto" w:fill="auto"/>
            <w:tcMar>
              <w:left w:w="43" w:type="dxa"/>
              <w:right w:w="43" w:type="dxa"/>
            </w:tcMar>
            <w:vAlign w:val="center"/>
            <w:hideMark/>
          </w:tcPr>
          <w:p w:rsidR="00F01C3A" w:rsidRDefault="00F01C3A" w:rsidP="00F01C3A">
            <w:pPr>
              <w:jc w:val="right"/>
              <w:rPr>
                <w:sz w:val="14"/>
                <w:szCs w:val="14"/>
              </w:rPr>
            </w:pPr>
            <w:r>
              <w:rPr>
                <w:sz w:val="14"/>
                <w:szCs w:val="14"/>
              </w:rPr>
              <w:t>1,907</w:t>
            </w:r>
          </w:p>
        </w:tc>
        <w:tc>
          <w:tcPr>
            <w:tcW w:w="275" w:type="pct"/>
            <w:tcBorders>
              <w:top w:val="nil"/>
              <w:left w:val="nil"/>
              <w:bottom w:val="nil"/>
              <w:right w:val="nil"/>
            </w:tcBorders>
            <w:shd w:val="clear" w:color="auto" w:fill="auto"/>
            <w:tcMar>
              <w:left w:w="43" w:type="dxa"/>
              <w:right w:w="43" w:type="dxa"/>
            </w:tcMar>
            <w:vAlign w:val="center"/>
            <w:hideMark/>
          </w:tcPr>
          <w:p w:rsidR="00F01C3A" w:rsidRDefault="00F01C3A" w:rsidP="00F01C3A">
            <w:pPr>
              <w:jc w:val="right"/>
              <w:rPr>
                <w:sz w:val="14"/>
                <w:szCs w:val="14"/>
              </w:rPr>
            </w:pPr>
            <w:r>
              <w:rPr>
                <w:sz w:val="14"/>
                <w:szCs w:val="14"/>
              </w:rPr>
              <w:t>(1,900)</w:t>
            </w:r>
          </w:p>
        </w:tc>
        <w:tc>
          <w:tcPr>
            <w:tcW w:w="367" w:type="pct"/>
            <w:tcBorders>
              <w:top w:val="nil"/>
              <w:left w:val="nil"/>
              <w:bottom w:val="nil"/>
              <w:right w:val="nil"/>
            </w:tcBorders>
            <w:shd w:val="clear" w:color="auto" w:fill="auto"/>
            <w:tcMar>
              <w:left w:w="43" w:type="dxa"/>
              <w:right w:w="43" w:type="dxa"/>
            </w:tcMar>
            <w:vAlign w:val="center"/>
            <w:hideMark/>
          </w:tcPr>
          <w:p w:rsidR="00F01C3A" w:rsidRDefault="00F01C3A" w:rsidP="00F01C3A">
            <w:pPr>
              <w:jc w:val="right"/>
              <w:rPr>
                <w:sz w:val="14"/>
                <w:szCs w:val="14"/>
              </w:rPr>
            </w:pPr>
            <w:r>
              <w:rPr>
                <w:sz w:val="14"/>
                <w:szCs w:val="14"/>
              </w:rPr>
              <w:t>6</w:t>
            </w:r>
          </w:p>
        </w:tc>
        <w:tc>
          <w:tcPr>
            <w:tcW w:w="365" w:type="pct"/>
            <w:tcBorders>
              <w:top w:val="nil"/>
              <w:left w:val="nil"/>
              <w:bottom w:val="nil"/>
              <w:right w:val="nil"/>
            </w:tcBorders>
            <w:shd w:val="clear" w:color="auto" w:fill="auto"/>
            <w:tcMar>
              <w:left w:w="43" w:type="dxa"/>
              <w:right w:w="43" w:type="dxa"/>
            </w:tcMar>
            <w:vAlign w:val="center"/>
            <w:hideMark/>
          </w:tcPr>
          <w:p w:rsidR="00F01C3A" w:rsidRDefault="00F01C3A" w:rsidP="00F01C3A">
            <w:pPr>
              <w:jc w:val="right"/>
              <w:rPr>
                <w:sz w:val="14"/>
                <w:szCs w:val="14"/>
              </w:rPr>
            </w:pPr>
            <w:r>
              <w:rPr>
                <w:sz w:val="14"/>
                <w:szCs w:val="14"/>
              </w:rPr>
              <w:t>1,542</w:t>
            </w:r>
          </w:p>
        </w:tc>
        <w:tc>
          <w:tcPr>
            <w:tcW w:w="320" w:type="pct"/>
            <w:tcBorders>
              <w:top w:val="nil"/>
              <w:left w:val="nil"/>
              <w:bottom w:val="nil"/>
            </w:tcBorders>
            <w:shd w:val="clear" w:color="auto" w:fill="auto"/>
            <w:tcMar>
              <w:left w:w="43" w:type="dxa"/>
              <w:right w:w="43" w:type="dxa"/>
            </w:tcMar>
            <w:vAlign w:val="center"/>
            <w:hideMark/>
          </w:tcPr>
          <w:p w:rsidR="00F01C3A" w:rsidRDefault="00F01C3A" w:rsidP="00F01C3A">
            <w:pPr>
              <w:jc w:val="right"/>
              <w:rPr>
                <w:sz w:val="14"/>
                <w:szCs w:val="14"/>
              </w:rPr>
            </w:pPr>
            <w:r>
              <w:rPr>
                <w:sz w:val="14"/>
                <w:szCs w:val="14"/>
              </w:rPr>
              <w:t>(1,536)</w:t>
            </w:r>
          </w:p>
        </w:tc>
      </w:tr>
      <w:tr w:rsidR="00F01C3A" w:rsidRPr="00BF4323" w:rsidTr="00AE6250">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F01C3A" w:rsidRPr="00BF4323" w:rsidRDefault="00F01C3A" w:rsidP="00F01C3A">
            <w:pPr>
              <w:ind w:firstLineChars="244" w:firstLine="342"/>
              <w:rPr>
                <w:sz w:val="14"/>
              </w:rPr>
            </w:pPr>
            <w:r w:rsidRPr="00BF4323">
              <w:rPr>
                <w:sz w:val="14"/>
              </w:rPr>
              <w:t>1.2 Debt instruments</w:t>
            </w:r>
          </w:p>
        </w:tc>
        <w:tc>
          <w:tcPr>
            <w:tcW w:w="424" w:type="pct"/>
            <w:tcBorders>
              <w:top w:val="nil"/>
              <w:left w:val="nil"/>
              <w:bottom w:val="nil"/>
              <w:right w:val="nil"/>
            </w:tcBorders>
            <w:tcMar>
              <w:left w:w="43" w:type="dxa"/>
              <w:right w:w="43" w:type="dxa"/>
            </w:tcMar>
            <w:vAlign w:val="center"/>
          </w:tcPr>
          <w:p w:rsidR="00F01C3A" w:rsidRDefault="00F01C3A" w:rsidP="00F01C3A">
            <w:pPr>
              <w:jc w:val="right"/>
              <w:rPr>
                <w:sz w:val="14"/>
                <w:szCs w:val="14"/>
              </w:rPr>
            </w:pPr>
            <w:r>
              <w:rPr>
                <w:sz w:val="14"/>
                <w:szCs w:val="14"/>
              </w:rPr>
              <w:t>2</w:t>
            </w:r>
          </w:p>
        </w:tc>
        <w:tc>
          <w:tcPr>
            <w:tcW w:w="400" w:type="pct"/>
            <w:tcBorders>
              <w:top w:val="nil"/>
              <w:left w:val="nil"/>
              <w:bottom w:val="nil"/>
              <w:right w:val="nil"/>
            </w:tcBorders>
            <w:tcMar>
              <w:left w:w="43" w:type="dxa"/>
              <w:right w:w="43" w:type="dxa"/>
            </w:tcMar>
            <w:vAlign w:val="center"/>
          </w:tcPr>
          <w:p w:rsidR="00F01C3A" w:rsidRDefault="00F01C3A" w:rsidP="00F01C3A">
            <w:pPr>
              <w:jc w:val="right"/>
              <w:rPr>
                <w:sz w:val="14"/>
                <w:szCs w:val="14"/>
              </w:rPr>
            </w:pPr>
            <w:r>
              <w:rPr>
                <w:sz w:val="14"/>
                <w:szCs w:val="14"/>
              </w:rPr>
              <w:t>371</w:t>
            </w:r>
          </w:p>
        </w:tc>
        <w:tc>
          <w:tcPr>
            <w:tcW w:w="319" w:type="pct"/>
            <w:tcBorders>
              <w:top w:val="nil"/>
              <w:left w:val="nil"/>
              <w:bottom w:val="nil"/>
              <w:right w:val="nil"/>
            </w:tcBorders>
            <w:tcMar>
              <w:left w:w="43" w:type="dxa"/>
              <w:right w:w="43" w:type="dxa"/>
            </w:tcMar>
            <w:vAlign w:val="center"/>
          </w:tcPr>
          <w:p w:rsidR="00F01C3A" w:rsidRDefault="00F01C3A" w:rsidP="00F01C3A">
            <w:pPr>
              <w:jc w:val="right"/>
              <w:rPr>
                <w:sz w:val="14"/>
                <w:szCs w:val="14"/>
              </w:rPr>
            </w:pPr>
            <w:r>
              <w:rPr>
                <w:sz w:val="14"/>
                <w:szCs w:val="14"/>
              </w:rPr>
              <w:t>(369)</w:t>
            </w:r>
          </w:p>
        </w:tc>
        <w:tc>
          <w:tcPr>
            <w:tcW w:w="366" w:type="pct"/>
            <w:tcBorders>
              <w:top w:val="nil"/>
              <w:left w:val="nil"/>
              <w:bottom w:val="nil"/>
              <w:right w:val="nil"/>
            </w:tcBorders>
            <w:shd w:val="clear" w:color="auto" w:fill="auto"/>
            <w:tcMar>
              <w:left w:w="43" w:type="dxa"/>
              <w:right w:w="43" w:type="dxa"/>
            </w:tcMar>
            <w:vAlign w:val="center"/>
            <w:hideMark/>
          </w:tcPr>
          <w:p w:rsidR="00F01C3A" w:rsidRDefault="00F01C3A" w:rsidP="00F01C3A">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F01C3A" w:rsidRDefault="00F01C3A" w:rsidP="00F01C3A">
            <w:pPr>
              <w:jc w:val="right"/>
              <w:rPr>
                <w:sz w:val="14"/>
                <w:szCs w:val="14"/>
              </w:rPr>
            </w:pPr>
            <w:r>
              <w:rPr>
                <w:sz w:val="14"/>
                <w:szCs w:val="14"/>
              </w:rPr>
              <w:t>186</w:t>
            </w:r>
          </w:p>
        </w:tc>
        <w:tc>
          <w:tcPr>
            <w:tcW w:w="275" w:type="pct"/>
            <w:tcBorders>
              <w:top w:val="nil"/>
              <w:left w:val="nil"/>
              <w:bottom w:val="nil"/>
              <w:right w:val="nil"/>
            </w:tcBorders>
            <w:shd w:val="clear" w:color="auto" w:fill="auto"/>
            <w:tcMar>
              <w:left w:w="43" w:type="dxa"/>
              <w:right w:w="43" w:type="dxa"/>
            </w:tcMar>
            <w:vAlign w:val="center"/>
            <w:hideMark/>
          </w:tcPr>
          <w:p w:rsidR="00F01C3A" w:rsidRDefault="00F01C3A" w:rsidP="00F01C3A">
            <w:pPr>
              <w:jc w:val="right"/>
              <w:rPr>
                <w:sz w:val="14"/>
                <w:szCs w:val="14"/>
              </w:rPr>
            </w:pPr>
            <w:r>
              <w:rPr>
                <w:sz w:val="14"/>
                <w:szCs w:val="14"/>
              </w:rPr>
              <w:t>(186)</w:t>
            </w:r>
          </w:p>
        </w:tc>
        <w:tc>
          <w:tcPr>
            <w:tcW w:w="367" w:type="pct"/>
            <w:tcBorders>
              <w:top w:val="nil"/>
              <w:left w:val="nil"/>
              <w:bottom w:val="nil"/>
              <w:right w:val="nil"/>
            </w:tcBorders>
            <w:shd w:val="clear" w:color="auto" w:fill="auto"/>
            <w:tcMar>
              <w:left w:w="43" w:type="dxa"/>
              <w:right w:w="43" w:type="dxa"/>
            </w:tcMar>
            <w:vAlign w:val="center"/>
            <w:hideMark/>
          </w:tcPr>
          <w:p w:rsidR="00F01C3A" w:rsidRDefault="00F01C3A" w:rsidP="00F01C3A">
            <w:pPr>
              <w:jc w:val="right"/>
              <w:rPr>
                <w:sz w:val="14"/>
                <w:szCs w:val="14"/>
              </w:rPr>
            </w:pPr>
            <w:r>
              <w:rPr>
                <w:sz w:val="14"/>
                <w:szCs w:val="14"/>
              </w:rPr>
              <w:t>-</w:t>
            </w:r>
          </w:p>
        </w:tc>
        <w:tc>
          <w:tcPr>
            <w:tcW w:w="365" w:type="pct"/>
            <w:tcBorders>
              <w:top w:val="nil"/>
              <w:left w:val="nil"/>
              <w:bottom w:val="nil"/>
              <w:right w:val="nil"/>
            </w:tcBorders>
            <w:shd w:val="clear" w:color="auto" w:fill="auto"/>
            <w:tcMar>
              <w:left w:w="43" w:type="dxa"/>
              <w:right w:w="43" w:type="dxa"/>
            </w:tcMar>
            <w:vAlign w:val="center"/>
            <w:hideMark/>
          </w:tcPr>
          <w:p w:rsidR="00F01C3A" w:rsidRDefault="00F01C3A" w:rsidP="00F01C3A">
            <w:pPr>
              <w:jc w:val="right"/>
              <w:rPr>
                <w:sz w:val="14"/>
                <w:szCs w:val="14"/>
              </w:rPr>
            </w:pPr>
            <w:r>
              <w:rPr>
                <w:sz w:val="14"/>
                <w:szCs w:val="14"/>
              </w:rPr>
              <w:t>77</w:t>
            </w:r>
          </w:p>
        </w:tc>
        <w:tc>
          <w:tcPr>
            <w:tcW w:w="320" w:type="pct"/>
            <w:tcBorders>
              <w:top w:val="nil"/>
              <w:left w:val="nil"/>
              <w:bottom w:val="nil"/>
            </w:tcBorders>
            <w:shd w:val="clear" w:color="auto" w:fill="auto"/>
            <w:tcMar>
              <w:left w:w="43" w:type="dxa"/>
              <w:right w:w="43" w:type="dxa"/>
            </w:tcMar>
            <w:vAlign w:val="center"/>
            <w:hideMark/>
          </w:tcPr>
          <w:p w:rsidR="00F01C3A" w:rsidRDefault="00F01C3A" w:rsidP="00F01C3A">
            <w:pPr>
              <w:jc w:val="right"/>
              <w:rPr>
                <w:sz w:val="14"/>
                <w:szCs w:val="14"/>
              </w:rPr>
            </w:pPr>
            <w:r>
              <w:rPr>
                <w:sz w:val="14"/>
                <w:szCs w:val="14"/>
              </w:rPr>
              <w:t>(77)</w:t>
            </w:r>
          </w:p>
        </w:tc>
      </w:tr>
      <w:tr w:rsidR="00F01C3A" w:rsidRPr="00BF4323" w:rsidTr="00AE6250">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F01C3A" w:rsidRPr="008A776D" w:rsidRDefault="00F01C3A" w:rsidP="00F01C3A">
            <w:pPr>
              <w:ind w:firstLineChars="127" w:firstLine="178"/>
              <w:rPr>
                <w:b/>
                <w:sz w:val="14"/>
              </w:rPr>
            </w:pPr>
            <w:r w:rsidRPr="008A776D">
              <w:rPr>
                <w:b/>
                <w:sz w:val="14"/>
              </w:rPr>
              <w:t>2. Portfolio investment</w:t>
            </w:r>
          </w:p>
        </w:tc>
        <w:tc>
          <w:tcPr>
            <w:tcW w:w="424" w:type="pct"/>
            <w:tcBorders>
              <w:top w:val="nil"/>
              <w:left w:val="nil"/>
              <w:bottom w:val="nil"/>
              <w:right w:val="nil"/>
            </w:tcBorders>
            <w:tcMar>
              <w:left w:w="43" w:type="dxa"/>
              <w:right w:w="43" w:type="dxa"/>
            </w:tcMar>
            <w:vAlign w:val="center"/>
          </w:tcPr>
          <w:p w:rsidR="00F01C3A" w:rsidRDefault="00F01C3A" w:rsidP="00F01C3A">
            <w:pPr>
              <w:jc w:val="right"/>
              <w:rPr>
                <w:b/>
                <w:bCs/>
                <w:sz w:val="14"/>
                <w:szCs w:val="14"/>
              </w:rPr>
            </w:pPr>
            <w:r>
              <w:rPr>
                <w:b/>
                <w:bCs/>
                <w:sz w:val="14"/>
                <w:szCs w:val="14"/>
              </w:rPr>
              <w:t>(48)</w:t>
            </w:r>
          </w:p>
        </w:tc>
        <w:tc>
          <w:tcPr>
            <w:tcW w:w="400" w:type="pct"/>
            <w:tcBorders>
              <w:top w:val="nil"/>
              <w:left w:val="nil"/>
              <w:bottom w:val="nil"/>
              <w:right w:val="nil"/>
            </w:tcBorders>
            <w:tcMar>
              <w:left w:w="43" w:type="dxa"/>
              <w:right w:w="43" w:type="dxa"/>
            </w:tcMar>
            <w:vAlign w:val="center"/>
          </w:tcPr>
          <w:p w:rsidR="00F01C3A" w:rsidRDefault="00F01C3A" w:rsidP="00F01C3A">
            <w:pPr>
              <w:jc w:val="right"/>
              <w:rPr>
                <w:b/>
                <w:bCs/>
                <w:sz w:val="14"/>
                <w:szCs w:val="14"/>
              </w:rPr>
            </w:pPr>
            <w:r>
              <w:rPr>
                <w:b/>
                <w:bCs/>
                <w:sz w:val="14"/>
                <w:szCs w:val="14"/>
              </w:rPr>
              <w:t>2,210</w:t>
            </w:r>
          </w:p>
        </w:tc>
        <w:tc>
          <w:tcPr>
            <w:tcW w:w="319" w:type="pct"/>
            <w:tcBorders>
              <w:top w:val="nil"/>
              <w:left w:val="nil"/>
              <w:bottom w:val="nil"/>
              <w:right w:val="nil"/>
            </w:tcBorders>
            <w:tcMar>
              <w:left w:w="43" w:type="dxa"/>
              <w:right w:w="43" w:type="dxa"/>
            </w:tcMar>
            <w:vAlign w:val="center"/>
          </w:tcPr>
          <w:p w:rsidR="00F01C3A" w:rsidRDefault="00F01C3A" w:rsidP="00F01C3A">
            <w:pPr>
              <w:jc w:val="right"/>
              <w:rPr>
                <w:b/>
                <w:bCs/>
                <w:sz w:val="14"/>
                <w:szCs w:val="14"/>
              </w:rPr>
            </w:pPr>
            <w:r>
              <w:rPr>
                <w:b/>
                <w:bCs/>
                <w:sz w:val="14"/>
                <w:szCs w:val="14"/>
              </w:rPr>
              <w:t>(2,258)</w:t>
            </w:r>
          </w:p>
        </w:tc>
        <w:tc>
          <w:tcPr>
            <w:tcW w:w="366" w:type="pct"/>
            <w:tcBorders>
              <w:top w:val="nil"/>
              <w:left w:val="nil"/>
              <w:bottom w:val="nil"/>
              <w:right w:val="nil"/>
            </w:tcBorders>
            <w:shd w:val="clear" w:color="auto" w:fill="auto"/>
            <w:tcMar>
              <w:left w:w="43" w:type="dxa"/>
              <w:right w:w="43" w:type="dxa"/>
            </w:tcMar>
            <w:vAlign w:val="center"/>
            <w:hideMark/>
          </w:tcPr>
          <w:p w:rsidR="00F01C3A" w:rsidRDefault="00F01C3A" w:rsidP="00F01C3A">
            <w:pPr>
              <w:jc w:val="right"/>
              <w:rPr>
                <w:b/>
                <w:bCs/>
                <w:sz w:val="14"/>
                <w:szCs w:val="14"/>
              </w:rPr>
            </w:pPr>
            <w:r>
              <w:rPr>
                <w:b/>
                <w:bCs/>
                <w:sz w:val="14"/>
                <w:szCs w:val="14"/>
              </w:rPr>
              <w:t>74</w:t>
            </w:r>
          </w:p>
        </w:tc>
        <w:tc>
          <w:tcPr>
            <w:tcW w:w="366" w:type="pct"/>
            <w:tcBorders>
              <w:top w:val="nil"/>
              <w:left w:val="nil"/>
              <w:bottom w:val="nil"/>
              <w:right w:val="nil"/>
            </w:tcBorders>
            <w:shd w:val="clear" w:color="auto" w:fill="auto"/>
            <w:tcMar>
              <w:left w:w="43" w:type="dxa"/>
              <w:right w:w="43" w:type="dxa"/>
            </w:tcMar>
            <w:vAlign w:val="center"/>
            <w:hideMark/>
          </w:tcPr>
          <w:p w:rsidR="00F01C3A" w:rsidRDefault="00F01C3A" w:rsidP="00F01C3A">
            <w:pPr>
              <w:jc w:val="right"/>
              <w:rPr>
                <w:b/>
                <w:bCs/>
                <w:sz w:val="14"/>
                <w:szCs w:val="14"/>
              </w:rPr>
            </w:pPr>
            <w:r>
              <w:rPr>
                <w:b/>
                <w:bCs/>
                <w:sz w:val="14"/>
                <w:szCs w:val="14"/>
              </w:rPr>
              <w:t>2,334</w:t>
            </w:r>
          </w:p>
        </w:tc>
        <w:tc>
          <w:tcPr>
            <w:tcW w:w="275" w:type="pct"/>
            <w:tcBorders>
              <w:top w:val="nil"/>
              <w:left w:val="nil"/>
              <w:bottom w:val="nil"/>
              <w:right w:val="nil"/>
            </w:tcBorders>
            <w:shd w:val="clear" w:color="auto" w:fill="auto"/>
            <w:tcMar>
              <w:left w:w="43" w:type="dxa"/>
              <w:right w:w="43" w:type="dxa"/>
            </w:tcMar>
            <w:vAlign w:val="center"/>
            <w:hideMark/>
          </w:tcPr>
          <w:p w:rsidR="00F01C3A" w:rsidRDefault="00F01C3A" w:rsidP="00F01C3A">
            <w:pPr>
              <w:jc w:val="right"/>
              <w:rPr>
                <w:b/>
                <w:bCs/>
                <w:sz w:val="14"/>
                <w:szCs w:val="14"/>
              </w:rPr>
            </w:pPr>
            <w:r>
              <w:rPr>
                <w:b/>
                <w:bCs/>
                <w:sz w:val="14"/>
                <w:szCs w:val="14"/>
              </w:rPr>
              <w:t>(2,260)</w:t>
            </w:r>
          </w:p>
        </w:tc>
        <w:tc>
          <w:tcPr>
            <w:tcW w:w="367" w:type="pct"/>
            <w:tcBorders>
              <w:top w:val="nil"/>
              <w:left w:val="nil"/>
              <w:bottom w:val="nil"/>
              <w:right w:val="nil"/>
            </w:tcBorders>
            <w:shd w:val="clear" w:color="auto" w:fill="auto"/>
            <w:tcMar>
              <w:left w:w="43" w:type="dxa"/>
              <w:right w:w="43" w:type="dxa"/>
            </w:tcMar>
            <w:vAlign w:val="center"/>
            <w:hideMark/>
          </w:tcPr>
          <w:p w:rsidR="00F01C3A" w:rsidRDefault="00F01C3A" w:rsidP="00F01C3A">
            <w:pPr>
              <w:jc w:val="right"/>
              <w:rPr>
                <w:b/>
                <w:bCs/>
                <w:sz w:val="14"/>
                <w:szCs w:val="14"/>
              </w:rPr>
            </w:pPr>
            <w:r>
              <w:rPr>
                <w:b/>
                <w:bCs/>
                <w:sz w:val="14"/>
                <w:szCs w:val="14"/>
              </w:rPr>
              <w:t>(114)</w:t>
            </w:r>
          </w:p>
        </w:tc>
        <w:tc>
          <w:tcPr>
            <w:tcW w:w="365" w:type="pct"/>
            <w:tcBorders>
              <w:top w:val="nil"/>
              <w:left w:val="nil"/>
              <w:bottom w:val="nil"/>
              <w:right w:val="nil"/>
            </w:tcBorders>
            <w:shd w:val="clear" w:color="auto" w:fill="auto"/>
            <w:tcMar>
              <w:left w:w="43" w:type="dxa"/>
              <w:right w:w="43" w:type="dxa"/>
            </w:tcMar>
            <w:vAlign w:val="center"/>
            <w:hideMark/>
          </w:tcPr>
          <w:p w:rsidR="00F01C3A" w:rsidRDefault="00F01C3A" w:rsidP="00F01C3A">
            <w:pPr>
              <w:jc w:val="right"/>
              <w:rPr>
                <w:b/>
                <w:bCs/>
                <w:sz w:val="14"/>
                <w:szCs w:val="14"/>
              </w:rPr>
            </w:pPr>
            <w:r>
              <w:rPr>
                <w:b/>
                <w:bCs/>
                <w:sz w:val="14"/>
                <w:szCs w:val="14"/>
              </w:rPr>
              <w:t>(402)</w:t>
            </w:r>
          </w:p>
        </w:tc>
        <w:tc>
          <w:tcPr>
            <w:tcW w:w="320" w:type="pct"/>
            <w:tcBorders>
              <w:top w:val="nil"/>
              <w:left w:val="nil"/>
              <w:bottom w:val="nil"/>
            </w:tcBorders>
            <w:shd w:val="clear" w:color="auto" w:fill="auto"/>
            <w:tcMar>
              <w:left w:w="43" w:type="dxa"/>
              <w:right w:w="43" w:type="dxa"/>
            </w:tcMar>
            <w:vAlign w:val="center"/>
            <w:hideMark/>
          </w:tcPr>
          <w:p w:rsidR="00F01C3A" w:rsidRDefault="00F01C3A" w:rsidP="00F01C3A">
            <w:pPr>
              <w:jc w:val="right"/>
              <w:rPr>
                <w:b/>
                <w:bCs/>
                <w:sz w:val="14"/>
                <w:szCs w:val="14"/>
              </w:rPr>
            </w:pPr>
            <w:r>
              <w:rPr>
                <w:b/>
                <w:bCs/>
                <w:sz w:val="14"/>
                <w:szCs w:val="14"/>
              </w:rPr>
              <w:t>288</w:t>
            </w:r>
          </w:p>
        </w:tc>
      </w:tr>
      <w:tr w:rsidR="00F01C3A" w:rsidRPr="00BF4323" w:rsidTr="00AE6250">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F01C3A" w:rsidRPr="00BF4323" w:rsidRDefault="00F01C3A" w:rsidP="00F01C3A">
            <w:pPr>
              <w:ind w:firstLineChars="244" w:firstLine="342"/>
              <w:rPr>
                <w:sz w:val="14"/>
              </w:rPr>
            </w:pPr>
            <w:r w:rsidRPr="00BF4323">
              <w:rPr>
                <w:sz w:val="14"/>
              </w:rPr>
              <w:t>2.1 Equity and investment fund shares</w:t>
            </w:r>
          </w:p>
        </w:tc>
        <w:tc>
          <w:tcPr>
            <w:tcW w:w="424" w:type="pct"/>
            <w:tcBorders>
              <w:top w:val="nil"/>
              <w:left w:val="nil"/>
              <w:bottom w:val="nil"/>
              <w:right w:val="nil"/>
            </w:tcBorders>
            <w:tcMar>
              <w:left w:w="43" w:type="dxa"/>
              <w:right w:w="43" w:type="dxa"/>
            </w:tcMar>
            <w:vAlign w:val="center"/>
          </w:tcPr>
          <w:p w:rsidR="00F01C3A" w:rsidRDefault="00F01C3A" w:rsidP="00F01C3A">
            <w:pPr>
              <w:jc w:val="right"/>
              <w:rPr>
                <w:sz w:val="14"/>
                <w:szCs w:val="14"/>
              </w:rPr>
            </w:pPr>
            <w:r>
              <w:rPr>
                <w:sz w:val="14"/>
                <w:szCs w:val="14"/>
              </w:rPr>
              <w:t>(18)</w:t>
            </w:r>
          </w:p>
        </w:tc>
        <w:tc>
          <w:tcPr>
            <w:tcW w:w="400" w:type="pct"/>
            <w:tcBorders>
              <w:top w:val="nil"/>
              <w:left w:val="nil"/>
              <w:bottom w:val="nil"/>
              <w:right w:val="nil"/>
            </w:tcBorders>
            <w:tcMar>
              <w:left w:w="43" w:type="dxa"/>
              <w:right w:w="43" w:type="dxa"/>
            </w:tcMar>
            <w:vAlign w:val="center"/>
          </w:tcPr>
          <w:p w:rsidR="00F01C3A" w:rsidRDefault="00F01C3A" w:rsidP="00F01C3A">
            <w:pPr>
              <w:jc w:val="right"/>
              <w:rPr>
                <w:sz w:val="14"/>
                <w:szCs w:val="14"/>
              </w:rPr>
            </w:pPr>
            <w:r>
              <w:rPr>
                <w:sz w:val="14"/>
                <w:szCs w:val="14"/>
              </w:rPr>
              <w:t>(239)</w:t>
            </w:r>
          </w:p>
        </w:tc>
        <w:tc>
          <w:tcPr>
            <w:tcW w:w="319" w:type="pct"/>
            <w:tcBorders>
              <w:top w:val="nil"/>
              <w:left w:val="nil"/>
              <w:bottom w:val="nil"/>
              <w:right w:val="nil"/>
            </w:tcBorders>
            <w:tcMar>
              <w:left w:w="43" w:type="dxa"/>
              <w:right w:w="43" w:type="dxa"/>
            </w:tcMar>
            <w:vAlign w:val="center"/>
          </w:tcPr>
          <w:p w:rsidR="00F01C3A" w:rsidRDefault="00F01C3A" w:rsidP="00F01C3A">
            <w:pPr>
              <w:jc w:val="right"/>
              <w:rPr>
                <w:sz w:val="14"/>
                <w:szCs w:val="14"/>
              </w:rPr>
            </w:pPr>
            <w:r>
              <w:rPr>
                <w:sz w:val="14"/>
                <w:szCs w:val="14"/>
              </w:rPr>
              <w:t>221</w:t>
            </w:r>
          </w:p>
        </w:tc>
        <w:tc>
          <w:tcPr>
            <w:tcW w:w="366" w:type="pct"/>
            <w:tcBorders>
              <w:top w:val="nil"/>
              <w:left w:val="nil"/>
              <w:bottom w:val="nil"/>
              <w:right w:val="nil"/>
            </w:tcBorders>
            <w:shd w:val="clear" w:color="auto" w:fill="auto"/>
            <w:tcMar>
              <w:left w:w="43" w:type="dxa"/>
              <w:right w:w="43" w:type="dxa"/>
            </w:tcMar>
            <w:vAlign w:val="center"/>
            <w:hideMark/>
          </w:tcPr>
          <w:p w:rsidR="00F01C3A" w:rsidRDefault="00F01C3A" w:rsidP="00F01C3A">
            <w:pPr>
              <w:jc w:val="right"/>
              <w:rPr>
                <w:sz w:val="14"/>
                <w:szCs w:val="14"/>
              </w:rPr>
            </w:pPr>
            <w:r>
              <w:rPr>
                <w:sz w:val="14"/>
                <w:szCs w:val="14"/>
              </w:rPr>
              <w:t>(5)</w:t>
            </w:r>
          </w:p>
        </w:tc>
        <w:tc>
          <w:tcPr>
            <w:tcW w:w="366" w:type="pct"/>
            <w:tcBorders>
              <w:top w:val="nil"/>
              <w:left w:val="nil"/>
              <w:bottom w:val="nil"/>
              <w:right w:val="nil"/>
            </w:tcBorders>
            <w:shd w:val="clear" w:color="auto" w:fill="auto"/>
            <w:tcMar>
              <w:left w:w="43" w:type="dxa"/>
              <w:right w:w="43" w:type="dxa"/>
            </w:tcMar>
            <w:vAlign w:val="center"/>
            <w:hideMark/>
          </w:tcPr>
          <w:p w:rsidR="00F01C3A" w:rsidRDefault="00F01C3A" w:rsidP="00F01C3A">
            <w:pPr>
              <w:jc w:val="right"/>
              <w:rPr>
                <w:sz w:val="14"/>
                <w:szCs w:val="14"/>
              </w:rPr>
            </w:pPr>
            <w:r>
              <w:rPr>
                <w:sz w:val="14"/>
                <w:szCs w:val="14"/>
              </w:rPr>
              <w:t>(116)</w:t>
            </w:r>
          </w:p>
        </w:tc>
        <w:tc>
          <w:tcPr>
            <w:tcW w:w="275" w:type="pct"/>
            <w:tcBorders>
              <w:top w:val="nil"/>
              <w:left w:val="nil"/>
              <w:bottom w:val="nil"/>
              <w:right w:val="nil"/>
            </w:tcBorders>
            <w:shd w:val="clear" w:color="auto" w:fill="auto"/>
            <w:tcMar>
              <w:left w:w="43" w:type="dxa"/>
              <w:right w:w="43" w:type="dxa"/>
            </w:tcMar>
            <w:vAlign w:val="center"/>
            <w:hideMark/>
          </w:tcPr>
          <w:p w:rsidR="00F01C3A" w:rsidRDefault="00F01C3A" w:rsidP="00F01C3A">
            <w:pPr>
              <w:jc w:val="right"/>
              <w:rPr>
                <w:sz w:val="14"/>
                <w:szCs w:val="14"/>
              </w:rPr>
            </w:pPr>
            <w:r>
              <w:rPr>
                <w:sz w:val="14"/>
                <w:szCs w:val="14"/>
              </w:rPr>
              <w:t>111</w:t>
            </w:r>
          </w:p>
        </w:tc>
        <w:tc>
          <w:tcPr>
            <w:tcW w:w="367" w:type="pct"/>
            <w:tcBorders>
              <w:top w:val="nil"/>
              <w:left w:val="nil"/>
              <w:bottom w:val="nil"/>
              <w:right w:val="nil"/>
            </w:tcBorders>
            <w:shd w:val="clear" w:color="auto" w:fill="auto"/>
            <w:tcMar>
              <w:left w:w="43" w:type="dxa"/>
              <w:right w:w="43" w:type="dxa"/>
            </w:tcMar>
            <w:vAlign w:val="center"/>
            <w:hideMark/>
          </w:tcPr>
          <w:p w:rsidR="00F01C3A" w:rsidRDefault="00F01C3A" w:rsidP="00F01C3A">
            <w:pPr>
              <w:jc w:val="right"/>
              <w:rPr>
                <w:sz w:val="14"/>
                <w:szCs w:val="14"/>
              </w:rPr>
            </w:pPr>
            <w:r>
              <w:rPr>
                <w:sz w:val="14"/>
                <w:szCs w:val="14"/>
              </w:rPr>
              <w:t>1</w:t>
            </w:r>
          </w:p>
        </w:tc>
        <w:tc>
          <w:tcPr>
            <w:tcW w:w="365" w:type="pct"/>
            <w:tcBorders>
              <w:top w:val="nil"/>
              <w:left w:val="nil"/>
              <w:bottom w:val="nil"/>
              <w:right w:val="nil"/>
            </w:tcBorders>
            <w:shd w:val="clear" w:color="auto" w:fill="auto"/>
            <w:tcMar>
              <w:left w:w="43" w:type="dxa"/>
              <w:right w:w="43" w:type="dxa"/>
            </w:tcMar>
            <w:vAlign w:val="center"/>
            <w:hideMark/>
          </w:tcPr>
          <w:p w:rsidR="00F01C3A" w:rsidRDefault="00F01C3A" w:rsidP="00F01C3A">
            <w:pPr>
              <w:jc w:val="right"/>
              <w:rPr>
                <w:sz w:val="14"/>
                <w:szCs w:val="14"/>
              </w:rPr>
            </w:pPr>
            <w:r>
              <w:rPr>
                <w:sz w:val="14"/>
                <w:szCs w:val="14"/>
              </w:rPr>
              <w:t>(407)</w:t>
            </w:r>
          </w:p>
        </w:tc>
        <w:tc>
          <w:tcPr>
            <w:tcW w:w="320" w:type="pct"/>
            <w:tcBorders>
              <w:top w:val="nil"/>
              <w:left w:val="nil"/>
              <w:bottom w:val="nil"/>
            </w:tcBorders>
            <w:shd w:val="clear" w:color="auto" w:fill="auto"/>
            <w:tcMar>
              <w:left w:w="43" w:type="dxa"/>
              <w:right w:w="43" w:type="dxa"/>
            </w:tcMar>
            <w:vAlign w:val="center"/>
            <w:hideMark/>
          </w:tcPr>
          <w:p w:rsidR="00F01C3A" w:rsidRDefault="00F01C3A" w:rsidP="00F01C3A">
            <w:pPr>
              <w:jc w:val="right"/>
              <w:rPr>
                <w:sz w:val="14"/>
                <w:szCs w:val="14"/>
              </w:rPr>
            </w:pPr>
            <w:r>
              <w:rPr>
                <w:sz w:val="14"/>
                <w:szCs w:val="14"/>
              </w:rPr>
              <w:t>408</w:t>
            </w:r>
          </w:p>
        </w:tc>
      </w:tr>
      <w:tr w:rsidR="00F01C3A" w:rsidRPr="00BF4323" w:rsidTr="00AE6250">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F01C3A" w:rsidRPr="00BF4323" w:rsidRDefault="00F01C3A" w:rsidP="00F01C3A">
            <w:pPr>
              <w:ind w:firstLineChars="244" w:firstLine="342"/>
              <w:rPr>
                <w:sz w:val="14"/>
              </w:rPr>
            </w:pPr>
            <w:r w:rsidRPr="00BF4323">
              <w:rPr>
                <w:sz w:val="14"/>
              </w:rPr>
              <w:t>2.2 Debt instruments</w:t>
            </w:r>
          </w:p>
        </w:tc>
        <w:tc>
          <w:tcPr>
            <w:tcW w:w="424" w:type="pct"/>
            <w:tcBorders>
              <w:top w:val="nil"/>
              <w:left w:val="nil"/>
              <w:bottom w:val="nil"/>
              <w:right w:val="nil"/>
            </w:tcBorders>
            <w:tcMar>
              <w:left w:w="43" w:type="dxa"/>
              <w:right w:w="43" w:type="dxa"/>
            </w:tcMar>
            <w:vAlign w:val="center"/>
          </w:tcPr>
          <w:p w:rsidR="00F01C3A" w:rsidRDefault="00F01C3A" w:rsidP="00F01C3A">
            <w:pPr>
              <w:jc w:val="right"/>
              <w:rPr>
                <w:sz w:val="14"/>
                <w:szCs w:val="14"/>
              </w:rPr>
            </w:pPr>
            <w:r>
              <w:rPr>
                <w:sz w:val="14"/>
                <w:szCs w:val="14"/>
              </w:rPr>
              <w:t>(30)</w:t>
            </w:r>
          </w:p>
        </w:tc>
        <w:tc>
          <w:tcPr>
            <w:tcW w:w="400" w:type="pct"/>
            <w:tcBorders>
              <w:top w:val="nil"/>
              <w:left w:val="nil"/>
              <w:bottom w:val="nil"/>
              <w:right w:val="nil"/>
            </w:tcBorders>
            <w:tcMar>
              <w:left w:w="43" w:type="dxa"/>
              <w:right w:w="43" w:type="dxa"/>
            </w:tcMar>
            <w:vAlign w:val="center"/>
          </w:tcPr>
          <w:p w:rsidR="00F01C3A" w:rsidRDefault="00F01C3A" w:rsidP="00F01C3A">
            <w:pPr>
              <w:jc w:val="right"/>
              <w:rPr>
                <w:sz w:val="14"/>
                <w:szCs w:val="14"/>
              </w:rPr>
            </w:pPr>
            <w:r>
              <w:rPr>
                <w:sz w:val="14"/>
                <w:szCs w:val="14"/>
              </w:rPr>
              <w:t>2,449</w:t>
            </w:r>
          </w:p>
        </w:tc>
        <w:tc>
          <w:tcPr>
            <w:tcW w:w="319" w:type="pct"/>
            <w:tcBorders>
              <w:top w:val="nil"/>
              <w:left w:val="nil"/>
              <w:bottom w:val="nil"/>
              <w:right w:val="nil"/>
            </w:tcBorders>
            <w:tcMar>
              <w:left w:w="43" w:type="dxa"/>
              <w:right w:w="43" w:type="dxa"/>
            </w:tcMar>
            <w:vAlign w:val="center"/>
          </w:tcPr>
          <w:p w:rsidR="00F01C3A" w:rsidRDefault="00F01C3A" w:rsidP="00F01C3A">
            <w:pPr>
              <w:jc w:val="right"/>
              <w:rPr>
                <w:sz w:val="14"/>
                <w:szCs w:val="14"/>
              </w:rPr>
            </w:pPr>
            <w:r>
              <w:rPr>
                <w:sz w:val="14"/>
                <w:szCs w:val="14"/>
              </w:rPr>
              <w:t>(2,479)</w:t>
            </w:r>
          </w:p>
        </w:tc>
        <w:tc>
          <w:tcPr>
            <w:tcW w:w="366" w:type="pct"/>
            <w:tcBorders>
              <w:top w:val="nil"/>
              <w:left w:val="nil"/>
              <w:bottom w:val="nil"/>
              <w:right w:val="nil"/>
            </w:tcBorders>
            <w:shd w:val="clear" w:color="auto" w:fill="auto"/>
            <w:tcMar>
              <w:left w:w="43" w:type="dxa"/>
              <w:right w:w="43" w:type="dxa"/>
            </w:tcMar>
            <w:vAlign w:val="center"/>
            <w:hideMark/>
          </w:tcPr>
          <w:p w:rsidR="00F01C3A" w:rsidRDefault="00F01C3A" w:rsidP="00F01C3A">
            <w:pPr>
              <w:jc w:val="right"/>
              <w:rPr>
                <w:sz w:val="14"/>
                <w:szCs w:val="14"/>
              </w:rPr>
            </w:pPr>
            <w:r>
              <w:rPr>
                <w:sz w:val="14"/>
                <w:szCs w:val="14"/>
              </w:rPr>
              <w:t>79</w:t>
            </w:r>
          </w:p>
        </w:tc>
        <w:tc>
          <w:tcPr>
            <w:tcW w:w="366" w:type="pct"/>
            <w:tcBorders>
              <w:top w:val="nil"/>
              <w:left w:val="nil"/>
              <w:bottom w:val="nil"/>
              <w:right w:val="nil"/>
            </w:tcBorders>
            <w:shd w:val="clear" w:color="auto" w:fill="auto"/>
            <w:tcMar>
              <w:left w:w="43" w:type="dxa"/>
              <w:right w:w="43" w:type="dxa"/>
            </w:tcMar>
            <w:vAlign w:val="center"/>
            <w:hideMark/>
          </w:tcPr>
          <w:p w:rsidR="00F01C3A" w:rsidRDefault="00F01C3A" w:rsidP="00F01C3A">
            <w:pPr>
              <w:jc w:val="right"/>
              <w:rPr>
                <w:sz w:val="14"/>
                <w:szCs w:val="14"/>
              </w:rPr>
            </w:pPr>
            <w:r>
              <w:rPr>
                <w:sz w:val="14"/>
                <w:szCs w:val="14"/>
              </w:rPr>
              <w:t>2,450</w:t>
            </w:r>
          </w:p>
        </w:tc>
        <w:tc>
          <w:tcPr>
            <w:tcW w:w="275" w:type="pct"/>
            <w:tcBorders>
              <w:top w:val="nil"/>
              <w:left w:val="nil"/>
              <w:bottom w:val="nil"/>
              <w:right w:val="nil"/>
            </w:tcBorders>
            <w:shd w:val="clear" w:color="auto" w:fill="auto"/>
            <w:tcMar>
              <w:left w:w="43" w:type="dxa"/>
              <w:right w:w="43" w:type="dxa"/>
            </w:tcMar>
            <w:vAlign w:val="center"/>
            <w:hideMark/>
          </w:tcPr>
          <w:p w:rsidR="00F01C3A" w:rsidRDefault="00F01C3A" w:rsidP="00F01C3A">
            <w:pPr>
              <w:jc w:val="right"/>
              <w:rPr>
                <w:sz w:val="14"/>
                <w:szCs w:val="14"/>
              </w:rPr>
            </w:pPr>
            <w:r>
              <w:rPr>
                <w:sz w:val="14"/>
                <w:szCs w:val="14"/>
              </w:rPr>
              <w:t>(2,371)</w:t>
            </w:r>
          </w:p>
        </w:tc>
        <w:tc>
          <w:tcPr>
            <w:tcW w:w="367" w:type="pct"/>
            <w:tcBorders>
              <w:top w:val="nil"/>
              <w:left w:val="nil"/>
              <w:bottom w:val="nil"/>
              <w:right w:val="nil"/>
            </w:tcBorders>
            <w:shd w:val="clear" w:color="auto" w:fill="auto"/>
            <w:tcMar>
              <w:left w:w="43" w:type="dxa"/>
              <w:right w:w="43" w:type="dxa"/>
            </w:tcMar>
            <w:vAlign w:val="center"/>
            <w:hideMark/>
          </w:tcPr>
          <w:p w:rsidR="00F01C3A" w:rsidRDefault="00F01C3A" w:rsidP="00F01C3A">
            <w:pPr>
              <w:jc w:val="right"/>
              <w:rPr>
                <w:sz w:val="14"/>
                <w:szCs w:val="14"/>
              </w:rPr>
            </w:pPr>
            <w:r>
              <w:rPr>
                <w:sz w:val="14"/>
                <w:szCs w:val="14"/>
              </w:rPr>
              <w:t>(115)</w:t>
            </w:r>
          </w:p>
        </w:tc>
        <w:tc>
          <w:tcPr>
            <w:tcW w:w="365" w:type="pct"/>
            <w:tcBorders>
              <w:top w:val="nil"/>
              <w:left w:val="nil"/>
              <w:bottom w:val="nil"/>
              <w:right w:val="nil"/>
            </w:tcBorders>
            <w:shd w:val="clear" w:color="auto" w:fill="auto"/>
            <w:tcMar>
              <w:left w:w="43" w:type="dxa"/>
              <w:right w:w="43" w:type="dxa"/>
            </w:tcMar>
            <w:vAlign w:val="center"/>
            <w:hideMark/>
          </w:tcPr>
          <w:p w:rsidR="00F01C3A" w:rsidRDefault="00F01C3A" w:rsidP="00F01C3A">
            <w:pPr>
              <w:jc w:val="right"/>
              <w:rPr>
                <w:sz w:val="14"/>
                <w:szCs w:val="14"/>
              </w:rPr>
            </w:pPr>
            <w:r>
              <w:rPr>
                <w:sz w:val="14"/>
                <w:szCs w:val="14"/>
              </w:rPr>
              <w:t>5</w:t>
            </w:r>
          </w:p>
        </w:tc>
        <w:tc>
          <w:tcPr>
            <w:tcW w:w="320" w:type="pct"/>
            <w:tcBorders>
              <w:top w:val="nil"/>
              <w:left w:val="nil"/>
              <w:bottom w:val="nil"/>
            </w:tcBorders>
            <w:shd w:val="clear" w:color="auto" w:fill="auto"/>
            <w:tcMar>
              <w:left w:w="43" w:type="dxa"/>
              <w:right w:w="43" w:type="dxa"/>
            </w:tcMar>
            <w:vAlign w:val="center"/>
            <w:hideMark/>
          </w:tcPr>
          <w:p w:rsidR="00F01C3A" w:rsidRDefault="00F01C3A" w:rsidP="00F01C3A">
            <w:pPr>
              <w:jc w:val="right"/>
              <w:rPr>
                <w:sz w:val="14"/>
                <w:szCs w:val="14"/>
              </w:rPr>
            </w:pPr>
            <w:r>
              <w:rPr>
                <w:sz w:val="14"/>
                <w:szCs w:val="14"/>
              </w:rPr>
              <w:t>(120)</w:t>
            </w:r>
          </w:p>
        </w:tc>
      </w:tr>
      <w:tr w:rsidR="00F01C3A" w:rsidRPr="00BF4323" w:rsidTr="00AE6250">
        <w:trPr>
          <w:trHeight w:hRule="exact" w:val="359"/>
        </w:trPr>
        <w:tc>
          <w:tcPr>
            <w:tcW w:w="1798" w:type="pct"/>
            <w:tcBorders>
              <w:top w:val="nil"/>
              <w:left w:val="nil"/>
              <w:bottom w:val="nil"/>
              <w:right w:val="nil"/>
            </w:tcBorders>
            <w:shd w:val="clear" w:color="auto" w:fill="auto"/>
            <w:tcMar>
              <w:left w:w="43" w:type="dxa"/>
              <w:right w:w="29" w:type="dxa"/>
            </w:tcMar>
            <w:vAlign w:val="center"/>
            <w:hideMark/>
          </w:tcPr>
          <w:p w:rsidR="00F01C3A" w:rsidRPr="008A776D" w:rsidRDefault="00F01C3A" w:rsidP="00F01C3A">
            <w:pPr>
              <w:ind w:left="342" w:hanging="180"/>
              <w:rPr>
                <w:b/>
                <w:sz w:val="14"/>
              </w:rPr>
            </w:pPr>
            <w:r w:rsidRPr="008A776D">
              <w:rPr>
                <w:b/>
                <w:sz w:val="14"/>
              </w:rPr>
              <w:t>3.  Financial derivatives (ot</w:t>
            </w:r>
            <w:r>
              <w:rPr>
                <w:b/>
                <w:sz w:val="14"/>
              </w:rPr>
              <w:t xml:space="preserve">her than reserves) and employees </w:t>
            </w:r>
            <w:r w:rsidRPr="008A776D">
              <w:rPr>
                <w:b/>
                <w:sz w:val="14"/>
              </w:rPr>
              <w:t>stock options</w:t>
            </w:r>
          </w:p>
        </w:tc>
        <w:tc>
          <w:tcPr>
            <w:tcW w:w="424" w:type="pct"/>
            <w:tcBorders>
              <w:top w:val="nil"/>
              <w:left w:val="nil"/>
              <w:bottom w:val="nil"/>
              <w:right w:val="nil"/>
            </w:tcBorders>
            <w:tcMar>
              <w:left w:w="43" w:type="dxa"/>
              <w:right w:w="43" w:type="dxa"/>
            </w:tcMar>
            <w:vAlign w:val="center"/>
          </w:tcPr>
          <w:p w:rsidR="00F01C3A" w:rsidRDefault="00F01C3A" w:rsidP="00F01C3A">
            <w:pPr>
              <w:jc w:val="right"/>
              <w:rPr>
                <w:b/>
                <w:bCs/>
                <w:sz w:val="14"/>
                <w:szCs w:val="14"/>
              </w:rPr>
            </w:pPr>
            <w:r>
              <w:rPr>
                <w:b/>
                <w:bCs/>
                <w:sz w:val="14"/>
                <w:szCs w:val="14"/>
              </w:rPr>
              <w:t>-</w:t>
            </w:r>
          </w:p>
        </w:tc>
        <w:tc>
          <w:tcPr>
            <w:tcW w:w="400" w:type="pct"/>
            <w:tcBorders>
              <w:top w:val="nil"/>
              <w:left w:val="nil"/>
              <w:bottom w:val="nil"/>
              <w:right w:val="nil"/>
            </w:tcBorders>
            <w:tcMar>
              <w:left w:w="43" w:type="dxa"/>
              <w:right w:w="43" w:type="dxa"/>
            </w:tcMar>
            <w:vAlign w:val="center"/>
          </w:tcPr>
          <w:p w:rsidR="00F01C3A" w:rsidRDefault="00F01C3A" w:rsidP="00F01C3A">
            <w:pPr>
              <w:jc w:val="right"/>
              <w:rPr>
                <w:b/>
                <w:bCs/>
                <w:sz w:val="14"/>
                <w:szCs w:val="14"/>
              </w:rPr>
            </w:pPr>
            <w:r>
              <w:rPr>
                <w:b/>
                <w:bCs/>
                <w:sz w:val="14"/>
                <w:szCs w:val="14"/>
              </w:rPr>
              <w:t>-</w:t>
            </w:r>
          </w:p>
        </w:tc>
        <w:tc>
          <w:tcPr>
            <w:tcW w:w="319" w:type="pct"/>
            <w:tcBorders>
              <w:top w:val="nil"/>
              <w:left w:val="nil"/>
              <w:bottom w:val="nil"/>
              <w:right w:val="nil"/>
            </w:tcBorders>
            <w:tcMar>
              <w:left w:w="43" w:type="dxa"/>
              <w:right w:w="43" w:type="dxa"/>
            </w:tcMar>
            <w:vAlign w:val="center"/>
          </w:tcPr>
          <w:p w:rsidR="00F01C3A" w:rsidRDefault="00F01C3A" w:rsidP="00F01C3A">
            <w:pPr>
              <w:jc w:val="right"/>
              <w:rPr>
                <w:b/>
                <w:bCs/>
                <w:sz w:val="14"/>
                <w:szCs w:val="14"/>
              </w:rPr>
            </w:pPr>
            <w:r>
              <w:rPr>
                <w:b/>
                <w:bCs/>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F01C3A" w:rsidRDefault="00F01C3A" w:rsidP="00F01C3A">
            <w:pPr>
              <w:jc w:val="right"/>
              <w:rPr>
                <w:b/>
                <w:bCs/>
                <w:sz w:val="14"/>
                <w:szCs w:val="14"/>
              </w:rPr>
            </w:pPr>
            <w:r>
              <w:rPr>
                <w:b/>
                <w:bCs/>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F01C3A" w:rsidRDefault="00F01C3A" w:rsidP="00F01C3A">
            <w:pPr>
              <w:jc w:val="right"/>
              <w:rPr>
                <w:b/>
                <w:bCs/>
                <w:sz w:val="14"/>
                <w:szCs w:val="14"/>
              </w:rPr>
            </w:pPr>
            <w:r>
              <w:rPr>
                <w:b/>
                <w:bCs/>
                <w:sz w:val="14"/>
                <w:szCs w:val="14"/>
              </w:rPr>
              <w:t>-</w:t>
            </w:r>
          </w:p>
        </w:tc>
        <w:tc>
          <w:tcPr>
            <w:tcW w:w="275" w:type="pct"/>
            <w:tcBorders>
              <w:top w:val="nil"/>
              <w:left w:val="nil"/>
              <w:bottom w:val="nil"/>
              <w:right w:val="nil"/>
            </w:tcBorders>
            <w:shd w:val="clear" w:color="auto" w:fill="auto"/>
            <w:tcMar>
              <w:left w:w="43" w:type="dxa"/>
              <w:right w:w="43" w:type="dxa"/>
            </w:tcMar>
            <w:vAlign w:val="center"/>
            <w:hideMark/>
          </w:tcPr>
          <w:p w:rsidR="00F01C3A" w:rsidRDefault="00F01C3A" w:rsidP="00F01C3A">
            <w:pPr>
              <w:jc w:val="right"/>
              <w:rPr>
                <w:b/>
                <w:bCs/>
                <w:sz w:val="14"/>
                <w:szCs w:val="14"/>
              </w:rPr>
            </w:pPr>
            <w:r>
              <w:rPr>
                <w:b/>
                <w:bCs/>
                <w:sz w:val="14"/>
                <w:szCs w:val="14"/>
              </w:rPr>
              <w:t>-</w:t>
            </w:r>
          </w:p>
        </w:tc>
        <w:tc>
          <w:tcPr>
            <w:tcW w:w="367" w:type="pct"/>
            <w:tcBorders>
              <w:top w:val="nil"/>
              <w:left w:val="nil"/>
              <w:bottom w:val="nil"/>
              <w:right w:val="nil"/>
            </w:tcBorders>
            <w:shd w:val="clear" w:color="auto" w:fill="auto"/>
            <w:tcMar>
              <w:left w:w="43" w:type="dxa"/>
              <w:right w:w="43" w:type="dxa"/>
            </w:tcMar>
            <w:vAlign w:val="center"/>
            <w:hideMark/>
          </w:tcPr>
          <w:p w:rsidR="00F01C3A" w:rsidRDefault="00F01C3A" w:rsidP="00F01C3A">
            <w:pPr>
              <w:jc w:val="right"/>
              <w:rPr>
                <w:b/>
                <w:bCs/>
                <w:sz w:val="14"/>
                <w:szCs w:val="14"/>
              </w:rPr>
            </w:pPr>
            <w:r>
              <w:rPr>
                <w:b/>
                <w:bCs/>
                <w:sz w:val="14"/>
                <w:szCs w:val="14"/>
              </w:rPr>
              <w:t>-</w:t>
            </w:r>
          </w:p>
        </w:tc>
        <w:tc>
          <w:tcPr>
            <w:tcW w:w="365" w:type="pct"/>
            <w:tcBorders>
              <w:top w:val="nil"/>
              <w:left w:val="nil"/>
              <w:bottom w:val="nil"/>
              <w:right w:val="nil"/>
            </w:tcBorders>
            <w:shd w:val="clear" w:color="auto" w:fill="auto"/>
            <w:tcMar>
              <w:left w:w="43" w:type="dxa"/>
              <w:right w:w="43" w:type="dxa"/>
            </w:tcMar>
            <w:vAlign w:val="center"/>
            <w:hideMark/>
          </w:tcPr>
          <w:p w:rsidR="00F01C3A" w:rsidRDefault="00F01C3A" w:rsidP="00F01C3A">
            <w:pPr>
              <w:jc w:val="right"/>
              <w:rPr>
                <w:b/>
                <w:bCs/>
                <w:sz w:val="14"/>
                <w:szCs w:val="14"/>
              </w:rPr>
            </w:pPr>
            <w:r>
              <w:rPr>
                <w:b/>
                <w:bCs/>
                <w:sz w:val="14"/>
                <w:szCs w:val="14"/>
              </w:rPr>
              <w:t>-</w:t>
            </w:r>
          </w:p>
        </w:tc>
        <w:tc>
          <w:tcPr>
            <w:tcW w:w="320" w:type="pct"/>
            <w:tcBorders>
              <w:top w:val="nil"/>
              <w:left w:val="nil"/>
              <w:bottom w:val="nil"/>
            </w:tcBorders>
            <w:shd w:val="clear" w:color="auto" w:fill="auto"/>
            <w:tcMar>
              <w:left w:w="43" w:type="dxa"/>
              <w:right w:w="43" w:type="dxa"/>
            </w:tcMar>
            <w:vAlign w:val="center"/>
            <w:hideMark/>
          </w:tcPr>
          <w:p w:rsidR="00F01C3A" w:rsidRDefault="00F01C3A" w:rsidP="00F01C3A">
            <w:pPr>
              <w:jc w:val="right"/>
              <w:rPr>
                <w:b/>
                <w:bCs/>
                <w:sz w:val="14"/>
                <w:szCs w:val="14"/>
              </w:rPr>
            </w:pPr>
            <w:r>
              <w:rPr>
                <w:b/>
                <w:bCs/>
                <w:sz w:val="14"/>
                <w:szCs w:val="14"/>
              </w:rPr>
              <w:t>-</w:t>
            </w:r>
          </w:p>
        </w:tc>
      </w:tr>
      <w:tr w:rsidR="00F01C3A" w:rsidRPr="00BF4323" w:rsidTr="00AE6250">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F01C3A" w:rsidRPr="008A776D" w:rsidRDefault="00F01C3A" w:rsidP="00F01C3A">
            <w:pPr>
              <w:ind w:firstLine="180"/>
              <w:rPr>
                <w:b/>
                <w:sz w:val="14"/>
              </w:rPr>
            </w:pPr>
            <w:r w:rsidRPr="008A776D">
              <w:rPr>
                <w:b/>
                <w:sz w:val="14"/>
              </w:rPr>
              <w:t>4. Other investment</w:t>
            </w:r>
          </w:p>
        </w:tc>
        <w:tc>
          <w:tcPr>
            <w:tcW w:w="424" w:type="pct"/>
            <w:tcBorders>
              <w:top w:val="nil"/>
              <w:left w:val="nil"/>
              <w:bottom w:val="nil"/>
              <w:right w:val="nil"/>
            </w:tcBorders>
            <w:tcMar>
              <w:left w:w="43" w:type="dxa"/>
              <w:right w:w="43" w:type="dxa"/>
            </w:tcMar>
            <w:vAlign w:val="center"/>
          </w:tcPr>
          <w:p w:rsidR="00F01C3A" w:rsidRDefault="00F01C3A" w:rsidP="00F01C3A">
            <w:pPr>
              <w:jc w:val="right"/>
              <w:rPr>
                <w:b/>
                <w:bCs/>
                <w:sz w:val="14"/>
                <w:szCs w:val="14"/>
              </w:rPr>
            </w:pPr>
            <w:r>
              <w:rPr>
                <w:b/>
                <w:bCs/>
                <w:sz w:val="14"/>
                <w:szCs w:val="14"/>
              </w:rPr>
              <w:t>209</w:t>
            </w:r>
          </w:p>
        </w:tc>
        <w:tc>
          <w:tcPr>
            <w:tcW w:w="400" w:type="pct"/>
            <w:tcBorders>
              <w:top w:val="nil"/>
              <w:left w:val="nil"/>
              <w:bottom w:val="nil"/>
              <w:right w:val="nil"/>
            </w:tcBorders>
            <w:tcMar>
              <w:left w:w="43" w:type="dxa"/>
              <w:right w:w="43" w:type="dxa"/>
            </w:tcMar>
            <w:vAlign w:val="center"/>
          </w:tcPr>
          <w:p w:rsidR="00F01C3A" w:rsidRDefault="00F01C3A" w:rsidP="00F01C3A">
            <w:pPr>
              <w:jc w:val="right"/>
              <w:rPr>
                <w:b/>
                <w:bCs/>
                <w:sz w:val="14"/>
                <w:szCs w:val="14"/>
              </w:rPr>
            </w:pPr>
            <w:r>
              <w:rPr>
                <w:b/>
                <w:bCs/>
                <w:sz w:val="14"/>
                <w:szCs w:val="14"/>
              </w:rPr>
              <w:t>8,120</w:t>
            </w:r>
          </w:p>
        </w:tc>
        <w:tc>
          <w:tcPr>
            <w:tcW w:w="319" w:type="pct"/>
            <w:tcBorders>
              <w:top w:val="nil"/>
              <w:left w:val="nil"/>
              <w:bottom w:val="nil"/>
              <w:right w:val="nil"/>
            </w:tcBorders>
            <w:tcMar>
              <w:left w:w="43" w:type="dxa"/>
              <w:right w:w="43" w:type="dxa"/>
            </w:tcMar>
            <w:vAlign w:val="center"/>
          </w:tcPr>
          <w:p w:rsidR="00F01C3A" w:rsidRDefault="00F01C3A" w:rsidP="00F01C3A">
            <w:pPr>
              <w:jc w:val="right"/>
              <w:rPr>
                <w:b/>
                <w:bCs/>
                <w:sz w:val="14"/>
                <w:szCs w:val="14"/>
              </w:rPr>
            </w:pPr>
            <w:r>
              <w:rPr>
                <w:b/>
                <w:bCs/>
                <w:sz w:val="14"/>
                <w:szCs w:val="14"/>
              </w:rPr>
              <w:t>(7,911)</w:t>
            </w:r>
          </w:p>
        </w:tc>
        <w:tc>
          <w:tcPr>
            <w:tcW w:w="366" w:type="pct"/>
            <w:tcBorders>
              <w:top w:val="nil"/>
              <w:left w:val="nil"/>
              <w:bottom w:val="nil"/>
              <w:right w:val="nil"/>
            </w:tcBorders>
            <w:shd w:val="clear" w:color="auto" w:fill="auto"/>
            <w:tcMar>
              <w:left w:w="43" w:type="dxa"/>
              <w:right w:w="43" w:type="dxa"/>
            </w:tcMar>
            <w:vAlign w:val="center"/>
            <w:hideMark/>
          </w:tcPr>
          <w:p w:rsidR="00F01C3A" w:rsidRDefault="00F01C3A" w:rsidP="00F01C3A">
            <w:pPr>
              <w:jc w:val="right"/>
              <w:rPr>
                <w:b/>
                <w:bCs/>
                <w:sz w:val="14"/>
                <w:szCs w:val="14"/>
              </w:rPr>
            </w:pPr>
            <w:r>
              <w:rPr>
                <w:b/>
                <w:bCs/>
                <w:sz w:val="14"/>
                <w:szCs w:val="14"/>
              </w:rPr>
              <w:t>(140)</w:t>
            </w:r>
          </w:p>
        </w:tc>
        <w:tc>
          <w:tcPr>
            <w:tcW w:w="366" w:type="pct"/>
            <w:tcBorders>
              <w:top w:val="nil"/>
              <w:left w:val="nil"/>
              <w:bottom w:val="nil"/>
              <w:right w:val="nil"/>
            </w:tcBorders>
            <w:shd w:val="clear" w:color="auto" w:fill="auto"/>
            <w:tcMar>
              <w:left w:w="43" w:type="dxa"/>
              <w:right w:w="43" w:type="dxa"/>
            </w:tcMar>
            <w:vAlign w:val="center"/>
            <w:hideMark/>
          </w:tcPr>
          <w:p w:rsidR="00F01C3A" w:rsidRDefault="00F01C3A" w:rsidP="00F01C3A">
            <w:pPr>
              <w:jc w:val="right"/>
              <w:rPr>
                <w:b/>
                <w:bCs/>
                <w:sz w:val="14"/>
                <w:szCs w:val="14"/>
              </w:rPr>
            </w:pPr>
            <w:r>
              <w:rPr>
                <w:b/>
                <w:bCs/>
                <w:sz w:val="14"/>
                <w:szCs w:val="14"/>
              </w:rPr>
              <w:t>3,526</w:t>
            </w:r>
          </w:p>
        </w:tc>
        <w:tc>
          <w:tcPr>
            <w:tcW w:w="275" w:type="pct"/>
            <w:tcBorders>
              <w:top w:val="nil"/>
              <w:left w:val="nil"/>
              <w:bottom w:val="nil"/>
              <w:right w:val="nil"/>
            </w:tcBorders>
            <w:shd w:val="clear" w:color="auto" w:fill="auto"/>
            <w:tcMar>
              <w:left w:w="43" w:type="dxa"/>
              <w:right w:w="43" w:type="dxa"/>
            </w:tcMar>
            <w:vAlign w:val="center"/>
            <w:hideMark/>
          </w:tcPr>
          <w:p w:rsidR="00F01C3A" w:rsidRDefault="00F01C3A" w:rsidP="00F01C3A">
            <w:pPr>
              <w:jc w:val="right"/>
              <w:rPr>
                <w:b/>
                <w:bCs/>
                <w:sz w:val="14"/>
                <w:szCs w:val="14"/>
              </w:rPr>
            </w:pPr>
            <w:r>
              <w:rPr>
                <w:b/>
                <w:bCs/>
                <w:sz w:val="14"/>
                <w:szCs w:val="14"/>
              </w:rPr>
              <w:t>(3,666)</w:t>
            </w:r>
          </w:p>
        </w:tc>
        <w:tc>
          <w:tcPr>
            <w:tcW w:w="367" w:type="pct"/>
            <w:tcBorders>
              <w:top w:val="nil"/>
              <w:left w:val="nil"/>
              <w:bottom w:val="nil"/>
              <w:right w:val="nil"/>
            </w:tcBorders>
            <w:shd w:val="clear" w:color="auto" w:fill="auto"/>
            <w:tcMar>
              <w:left w:w="43" w:type="dxa"/>
              <w:right w:w="43" w:type="dxa"/>
            </w:tcMar>
            <w:vAlign w:val="center"/>
            <w:hideMark/>
          </w:tcPr>
          <w:p w:rsidR="00F01C3A" w:rsidRDefault="00F01C3A" w:rsidP="00F01C3A">
            <w:pPr>
              <w:jc w:val="right"/>
              <w:rPr>
                <w:b/>
                <w:bCs/>
                <w:sz w:val="14"/>
                <w:szCs w:val="14"/>
              </w:rPr>
            </w:pPr>
            <w:r>
              <w:rPr>
                <w:b/>
                <w:bCs/>
                <w:sz w:val="14"/>
                <w:szCs w:val="14"/>
              </w:rPr>
              <w:t>413</w:t>
            </w:r>
          </w:p>
        </w:tc>
        <w:tc>
          <w:tcPr>
            <w:tcW w:w="365" w:type="pct"/>
            <w:tcBorders>
              <w:top w:val="nil"/>
              <w:left w:val="nil"/>
              <w:bottom w:val="nil"/>
              <w:right w:val="nil"/>
            </w:tcBorders>
            <w:shd w:val="clear" w:color="auto" w:fill="auto"/>
            <w:tcMar>
              <w:left w:w="43" w:type="dxa"/>
              <w:right w:w="43" w:type="dxa"/>
            </w:tcMar>
            <w:vAlign w:val="center"/>
            <w:hideMark/>
          </w:tcPr>
          <w:p w:rsidR="00F01C3A" w:rsidRDefault="00F01C3A" w:rsidP="00F01C3A">
            <w:pPr>
              <w:jc w:val="right"/>
              <w:rPr>
                <w:b/>
                <w:bCs/>
                <w:sz w:val="14"/>
                <w:szCs w:val="14"/>
              </w:rPr>
            </w:pPr>
            <w:r>
              <w:rPr>
                <w:b/>
                <w:bCs/>
                <w:sz w:val="14"/>
                <w:szCs w:val="14"/>
              </w:rPr>
              <w:t>6,528</w:t>
            </w:r>
          </w:p>
        </w:tc>
        <w:tc>
          <w:tcPr>
            <w:tcW w:w="320" w:type="pct"/>
            <w:tcBorders>
              <w:top w:val="nil"/>
              <w:left w:val="nil"/>
              <w:bottom w:val="nil"/>
            </w:tcBorders>
            <w:shd w:val="clear" w:color="auto" w:fill="auto"/>
            <w:tcMar>
              <w:left w:w="43" w:type="dxa"/>
              <w:right w:w="43" w:type="dxa"/>
            </w:tcMar>
            <w:vAlign w:val="center"/>
            <w:hideMark/>
          </w:tcPr>
          <w:p w:rsidR="00F01C3A" w:rsidRDefault="00F01C3A" w:rsidP="00F01C3A">
            <w:pPr>
              <w:jc w:val="right"/>
              <w:rPr>
                <w:b/>
                <w:bCs/>
                <w:sz w:val="14"/>
                <w:szCs w:val="14"/>
              </w:rPr>
            </w:pPr>
            <w:r>
              <w:rPr>
                <w:b/>
                <w:bCs/>
                <w:sz w:val="14"/>
                <w:szCs w:val="14"/>
              </w:rPr>
              <w:t>(6,115)</w:t>
            </w:r>
          </w:p>
        </w:tc>
      </w:tr>
      <w:tr w:rsidR="00F01C3A" w:rsidRPr="00BF4323" w:rsidTr="00AE6250">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F01C3A" w:rsidRPr="00BF4323" w:rsidRDefault="00F01C3A" w:rsidP="00F01C3A">
            <w:pPr>
              <w:ind w:firstLineChars="244" w:firstLine="342"/>
              <w:rPr>
                <w:sz w:val="14"/>
              </w:rPr>
            </w:pPr>
            <w:r w:rsidRPr="00BF4323">
              <w:rPr>
                <w:sz w:val="14"/>
              </w:rPr>
              <w:t>4.1 Other equity</w:t>
            </w:r>
          </w:p>
        </w:tc>
        <w:tc>
          <w:tcPr>
            <w:tcW w:w="424" w:type="pct"/>
            <w:tcBorders>
              <w:top w:val="nil"/>
              <w:left w:val="nil"/>
              <w:bottom w:val="nil"/>
              <w:right w:val="nil"/>
            </w:tcBorders>
            <w:tcMar>
              <w:left w:w="43" w:type="dxa"/>
              <w:right w:w="43" w:type="dxa"/>
            </w:tcMar>
            <w:vAlign w:val="center"/>
          </w:tcPr>
          <w:p w:rsidR="00F01C3A" w:rsidRDefault="00F01C3A" w:rsidP="00F01C3A">
            <w:pPr>
              <w:jc w:val="right"/>
              <w:rPr>
                <w:sz w:val="14"/>
                <w:szCs w:val="14"/>
              </w:rPr>
            </w:pPr>
            <w:r>
              <w:rPr>
                <w:sz w:val="14"/>
                <w:szCs w:val="14"/>
              </w:rPr>
              <w:t>38</w:t>
            </w:r>
          </w:p>
        </w:tc>
        <w:tc>
          <w:tcPr>
            <w:tcW w:w="400" w:type="pct"/>
            <w:tcBorders>
              <w:top w:val="nil"/>
              <w:left w:val="nil"/>
              <w:bottom w:val="nil"/>
              <w:right w:val="nil"/>
            </w:tcBorders>
            <w:tcMar>
              <w:left w:w="43" w:type="dxa"/>
              <w:right w:w="43" w:type="dxa"/>
            </w:tcMar>
            <w:vAlign w:val="center"/>
          </w:tcPr>
          <w:p w:rsidR="00F01C3A" w:rsidRDefault="00F01C3A" w:rsidP="00F01C3A">
            <w:pPr>
              <w:jc w:val="right"/>
              <w:rPr>
                <w:sz w:val="14"/>
                <w:szCs w:val="14"/>
              </w:rPr>
            </w:pPr>
            <w:r>
              <w:rPr>
                <w:sz w:val="14"/>
                <w:szCs w:val="14"/>
              </w:rPr>
              <w:t>-</w:t>
            </w:r>
          </w:p>
        </w:tc>
        <w:tc>
          <w:tcPr>
            <w:tcW w:w="319" w:type="pct"/>
            <w:tcBorders>
              <w:top w:val="nil"/>
              <w:left w:val="nil"/>
              <w:bottom w:val="nil"/>
              <w:right w:val="nil"/>
            </w:tcBorders>
            <w:tcMar>
              <w:left w:w="43" w:type="dxa"/>
              <w:right w:w="43" w:type="dxa"/>
            </w:tcMar>
            <w:vAlign w:val="center"/>
          </w:tcPr>
          <w:p w:rsidR="00F01C3A" w:rsidRDefault="00F01C3A" w:rsidP="00F01C3A">
            <w:pPr>
              <w:jc w:val="right"/>
              <w:rPr>
                <w:sz w:val="14"/>
                <w:szCs w:val="14"/>
              </w:rPr>
            </w:pPr>
            <w:r>
              <w:rPr>
                <w:sz w:val="14"/>
                <w:szCs w:val="14"/>
              </w:rPr>
              <w:t>38</w:t>
            </w:r>
          </w:p>
        </w:tc>
        <w:tc>
          <w:tcPr>
            <w:tcW w:w="366" w:type="pct"/>
            <w:tcBorders>
              <w:top w:val="nil"/>
              <w:left w:val="nil"/>
              <w:bottom w:val="nil"/>
              <w:right w:val="nil"/>
            </w:tcBorders>
            <w:shd w:val="clear" w:color="auto" w:fill="auto"/>
            <w:tcMar>
              <w:left w:w="43" w:type="dxa"/>
              <w:right w:w="43" w:type="dxa"/>
            </w:tcMar>
            <w:vAlign w:val="center"/>
            <w:hideMark/>
          </w:tcPr>
          <w:p w:rsidR="00F01C3A" w:rsidRDefault="00F01C3A" w:rsidP="00F01C3A">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F01C3A" w:rsidRDefault="00F01C3A" w:rsidP="00F01C3A">
            <w:pPr>
              <w:jc w:val="right"/>
              <w:rPr>
                <w:sz w:val="14"/>
                <w:szCs w:val="14"/>
              </w:rPr>
            </w:pPr>
            <w:r>
              <w:rPr>
                <w:sz w:val="14"/>
                <w:szCs w:val="14"/>
              </w:rPr>
              <w:t>-</w:t>
            </w:r>
          </w:p>
        </w:tc>
        <w:tc>
          <w:tcPr>
            <w:tcW w:w="275" w:type="pct"/>
            <w:tcBorders>
              <w:top w:val="nil"/>
              <w:left w:val="nil"/>
              <w:bottom w:val="nil"/>
              <w:right w:val="nil"/>
            </w:tcBorders>
            <w:shd w:val="clear" w:color="auto" w:fill="auto"/>
            <w:tcMar>
              <w:left w:w="43" w:type="dxa"/>
              <w:right w:w="43" w:type="dxa"/>
            </w:tcMar>
            <w:vAlign w:val="center"/>
            <w:hideMark/>
          </w:tcPr>
          <w:p w:rsidR="00F01C3A" w:rsidRDefault="00F01C3A" w:rsidP="00F01C3A">
            <w:pPr>
              <w:jc w:val="right"/>
              <w:rPr>
                <w:sz w:val="14"/>
                <w:szCs w:val="14"/>
              </w:rPr>
            </w:pPr>
            <w:r>
              <w:rPr>
                <w:sz w:val="14"/>
                <w:szCs w:val="14"/>
              </w:rPr>
              <w:t>-</w:t>
            </w:r>
          </w:p>
        </w:tc>
        <w:tc>
          <w:tcPr>
            <w:tcW w:w="367" w:type="pct"/>
            <w:tcBorders>
              <w:top w:val="nil"/>
              <w:left w:val="nil"/>
              <w:bottom w:val="nil"/>
              <w:right w:val="nil"/>
            </w:tcBorders>
            <w:shd w:val="clear" w:color="auto" w:fill="auto"/>
            <w:tcMar>
              <w:left w:w="43" w:type="dxa"/>
              <w:right w:w="43" w:type="dxa"/>
            </w:tcMar>
            <w:vAlign w:val="center"/>
            <w:hideMark/>
          </w:tcPr>
          <w:p w:rsidR="00F01C3A" w:rsidRDefault="00F01C3A" w:rsidP="00F01C3A">
            <w:pPr>
              <w:jc w:val="right"/>
              <w:rPr>
                <w:sz w:val="14"/>
                <w:szCs w:val="14"/>
              </w:rPr>
            </w:pPr>
            <w:r>
              <w:rPr>
                <w:sz w:val="14"/>
                <w:szCs w:val="14"/>
              </w:rPr>
              <w:t>-</w:t>
            </w:r>
          </w:p>
        </w:tc>
        <w:tc>
          <w:tcPr>
            <w:tcW w:w="365" w:type="pct"/>
            <w:tcBorders>
              <w:top w:val="nil"/>
              <w:left w:val="nil"/>
              <w:bottom w:val="nil"/>
              <w:right w:val="nil"/>
            </w:tcBorders>
            <w:shd w:val="clear" w:color="auto" w:fill="auto"/>
            <w:tcMar>
              <w:left w:w="43" w:type="dxa"/>
              <w:right w:w="43" w:type="dxa"/>
            </w:tcMar>
            <w:vAlign w:val="center"/>
            <w:hideMark/>
          </w:tcPr>
          <w:p w:rsidR="00F01C3A" w:rsidRDefault="00F01C3A" w:rsidP="00F01C3A">
            <w:pPr>
              <w:jc w:val="right"/>
              <w:rPr>
                <w:sz w:val="14"/>
                <w:szCs w:val="14"/>
              </w:rPr>
            </w:pPr>
            <w:r>
              <w:rPr>
                <w:sz w:val="14"/>
                <w:szCs w:val="14"/>
              </w:rPr>
              <w:t>-</w:t>
            </w:r>
          </w:p>
        </w:tc>
        <w:tc>
          <w:tcPr>
            <w:tcW w:w="320" w:type="pct"/>
            <w:tcBorders>
              <w:top w:val="nil"/>
              <w:left w:val="nil"/>
              <w:bottom w:val="nil"/>
            </w:tcBorders>
            <w:shd w:val="clear" w:color="auto" w:fill="auto"/>
            <w:tcMar>
              <w:left w:w="43" w:type="dxa"/>
              <w:right w:w="43" w:type="dxa"/>
            </w:tcMar>
            <w:vAlign w:val="center"/>
            <w:hideMark/>
          </w:tcPr>
          <w:p w:rsidR="00F01C3A" w:rsidRDefault="00F01C3A" w:rsidP="00F01C3A">
            <w:pPr>
              <w:jc w:val="right"/>
              <w:rPr>
                <w:sz w:val="14"/>
                <w:szCs w:val="14"/>
              </w:rPr>
            </w:pPr>
            <w:r>
              <w:rPr>
                <w:sz w:val="14"/>
                <w:szCs w:val="14"/>
              </w:rPr>
              <w:t>-</w:t>
            </w:r>
          </w:p>
        </w:tc>
      </w:tr>
      <w:tr w:rsidR="00F01C3A" w:rsidRPr="00BF4323" w:rsidTr="00AE6250">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F01C3A" w:rsidRPr="00BF4323" w:rsidRDefault="00F01C3A" w:rsidP="00F01C3A">
            <w:pPr>
              <w:ind w:firstLineChars="244" w:firstLine="342"/>
              <w:rPr>
                <w:sz w:val="14"/>
              </w:rPr>
            </w:pPr>
            <w:r w:rsidRPr="00BF4323">
              <w:rPr>
                <w:sz w:val="14"/>
              </w:rPr>
              <w:t>4.2 Currency and deposits</w:t>
            </w:r>
          </w:p>
        </w:tc>
        <w:tc>
          <w:tcPr>
            <w:tcW w:w="424" w:type="pct"/>
            <w:tcBorders>
              <w:top w:val="nil"/>
              <w:left w:val="nil"/>
              <w:bottom w:val="nil"/>
              <w:right w:val="nil"/>
            </w:tcBorders>
            <w:tcMar>
              <w:left w:w="43" w:type="dxa"/>
              <w:right w:w="43" w:type="dxa"/>
            </w:tcMar>
            <w:vAlign w:val="center"/>
          </w:tcPr>
          <w:p w:rsidR="00F01C3A" w:rsidRDefault="00F01C3A" w:rsidP="00F01C3A">
            <w:pPr>
              <w:jc w:val="right"/>
              <w:rPr>
                <w:sz w:val="14"/>
                <w:szCs w:val="14"/>
              </w:rPr>
            </w:pPr>
            <w:r>
              <w:rPr>
                <w:sz w:val="14"/>
                <w:szCs w:val="14"/>
              </w:rPr>
              <w:t>(233)</w:t>
            </w:r>
          </w:p>
        </w:tc>
        <w:tc>
          <w:tcPr>
            <w:tcW w:w="400" w:type="pct"/>
            <w:tcBorders>
              <w:top w:val="nil"/>
              <w:left w:val="nil"/>
              <w:bottom w:val="nil"/>
              <w:right w:val="nil"/>
            </w:tcBorders>
            <w:tcMar>
              <w:left w:w="43" w:type="dxa"/>
              <w:right w:w="43" w:type="dxa"/>
            </w:tcMar>
            <w:vAlign w:val="center"/>
          </w:tcPr>
          <w:p w:rsidR="00F01C3A" w:rsidRDefault="00F01C3A" w:rsidP="00F01C3A">
            <w:pPr>
              <w:jc w:val="right"/>
              <w:rPr>
                <w:sz w:val="14"/>
                <w:szCs w:val="14"/>
              </w:rPr>
            </w:pPr>
            <w:r>
              <w:rPr>
                <w:sz w:val="14"/>
                <w:szCs w:val="14"/>
              </w:rPr>
              <w:t>263</w:t>
            </w:r>
          </w:p>
        </w:tc>
        <w:tc>
          <w:tcPr>
            <w:tcW w:w="319" w:type="pct"/>
            <w:tcBorders>
              <w:top w:val="nil"/>
              <w:left w:val="nil"/>
              <w:bottom w:val="nil"/>
              <w:right w:val="nil"/>
            </w:tcBorders>
            <w:tcMar>
              <w:left w:w="43" w:type="dxa"/>
              <w:right w:w="43" w:type="dxa"/>
            </w:tcMar>
            <w:vAlign w:val="center"/>
          </w:tcPr>
          <w:p w:rsidR="00F01C3A" w:rsidRDefault="00F01C3A" w:rsidP="00F01C3A">
            <w:pPr>
              <w:jc w:val="right"/>
              <w:rPr>
                <w:sz w:val="14"/>
                <w:szCs w:val="14"/>
              </w:rPr>
            </w:pPr>
            <w:r>
              <w:rPr>
                <w:sz w:val="14"/>
                <w:szCs w:val="14"/>
              </w:rPr>
              <w:t>(496)</w:t>
            </w:r>
          </w:p>
        </w:tc>
        <w:tc>
          <w:tcPr>
            <w:tcW w:w="366" w:type="pct"/>
            <w:tcBorders>
              <w:top w:val="nil"/>
              <w:left w:val="nil"/>
              <w:bottom w:val="nil"/>
              <w:right w:val="nil"/>
            </w:tcBorders>
            <w:shd w:val="clear" w:color="auto" w:fill="auto"/>
            <w:tcMar>
              <w:left w:w="43" w:type="dxa"/>
              <w:right w:w="43" w:type="dxa"/>
            </w:tcMar>
            <w:vAlign w:val="center"/>
            <w:hideMark/>
          </w:tcPr>
          <w:p w:rsidR="00F01C3A" w:rsidRDefault="00F01C3A" w:rsidP="00F01C3A">
            <w:pPr>
              <w:jc w:val="right"/>
              <w:rPr>
                <w:sz w:val="14"/>
                <w:szCs w:val="14"/>
              </w:rPr>
            </w:pPr>
            <w:r>
              <w:rPr>
                <w:sz w:val="14"/>
                <w:szCs w:val="14"/>
              </w:rPr>
              <w:t>(450)</w:t>
            </w:r>
          </w:p>
        </w:tc>
        <w:tc>
          <w:tcPr>
            <w:tcW w:w="366" w:type="pct"/>
            <w:tcBorders>
              <w:top w:val="nil"/>
              <w:left w:val="nil"/>
              <w:bottom w:val="nil"/>
              <w:right w:val="nil"/>
            </w:tcBorders>
            <w:shd w:val="clear" w:color="auto" w:fill="auto"/>
            <w:tcMar>
              <w:left w:w="43" w:type="dxa"/>
              <w:right w:w="43" w:type="dxa"/>
            </w:tcMar>
            <w:vAlign w:val="center"/>
            <w:hideMark/>
          </w:tcPr>
          <w:p w:rsidR="00F01C3A" w:rsidRDefault="00F01C3A" w:rsidP="00F01C3A">
            <w:pPr>
              <w:jc w:val="right"/>
              <w:rPr>
                <w:sz w:val="14"/>
                <w:szCs w:val="14"/>
              </w:rPr>
            </w:pPr>
            <w:r>
              <w:rPr>
                <w:sz w:val="14"/>
                <w:szCs w:val="14"/>
              </w:rPr>
              <w:t>114</w:t>
            </w:r>
          </w:p>
        </w:tc>
        <w:tc>
          <w:tcPr>
            <w:tcW w:w="275" w:type="pct"/>
            <w:tcBorders>
              <w:top w:val="nil"/>
              <w:left w:val="nil"/>
              <w:bottom w:val="nil"/>
              <w:right w:val="nil"/>
            </w:tcBorders>
            <w:shd w:val="clear" w:color="auto" w:fill="auto"/>
            <w:tcMar>
              <w:left w:w="43" w:type="dxa"/>
              <w:right w:w="43" w:type="dxa"/>
            </w:tcMar>
            <w:vAlign w:val="center"/>
            <w:hideMark/>
          </w:tcPr>
          <w:p w:rsidR="00F01C3A" w:rsidRDefault="00F01C3A" w:rsidP="00F01C3A">
            <w:pPr>
              <w:jc w:val="right"/>
              <w:rPr>
                <w:sz w:val="14"/>
                <w:szCs w:val="14"/>
              </w:rPr>
            </w:pPr>
            <w:r>
              <w:rPr>
                <w:sz w:val="14"/>
                <w:szCs w:val="14"/>
              </w:rPr>
              <w:t>(564)</w:t>
            </w:r>
          </w:p>
        </w:tc>
        <w:tc>
          <w:tcPr>
            <w:tcW w:w="367" w:type="pct"/>
            <w:tcBorders>
              <w:top w:val="nil"/>
              <w:left w:val="nil"/>
              <w:bottom w:val="nil"/>
              <w:right w:val="nil"/>
            </w:tcBorders>
            <w:shd w:val="clear" w:color="auto" w:fill="auto"/>
            <w:tcMar>
              <w:left w:w="43" w:type="dxa"/>
              <w:right w:w="43" w:type="dxa"/>
            </w:tcMar>
            <w:vAlign w:val="center"/>
            <w:hideMark/>
          </w:tcPr>
          <w:p w:rsidR="00F01C3A" w:rsidRDefault="00F01C3A" w:rsidP="00F01C3A">
            <w:pPr>
              <w:jc w:val="right"/>
              <w:rPr>
                <w:sz w:val="14"/>
                <w:szCs w:val="14"/>
              </w:rPr>
            </w:pPr>
            <w:r>
              <w:rPr>
                <w:sz w:val="14"/>
                <w:szCs w:val="14"/>
              </w:rPr>
              <w:t>363</w:t>
            </w:r>
          </w:p>
        </w:tc>
        <w:tc>
          <w:tcPr>
            <w:tcW w:w="365" w:type="pct"/>
            <w:tcBorders>
              <w:top w:val="nil"/>
              <w:left w:val="nil"/>
              <w:bottom w:val="nil"/>
              <w:right w:val="nil"/>
            </w:tcBorders>
            <w:shd w:val="clear" w:color="auto" w:fill="auto"/>
            <w:tcMar>
              <w:left w:w="43" w:type="dxa"/>
              <w:right w:w="43" w:type="dxa"/>
            </w:tcMar>
            <w:vAlign w:val="center"/>
            <w:hideMark/>
          </w:tcPr>
          <w:p w:rsidR="00F01C3A" w:rsidRDefault="00F01C3A" w:rsidP="00F01C3A">
            <w:pPr>
              <w:jc w:val="right"/>
              <w:rPr>
                <w:sz w:val="14"/>
                <w:szCs w:val="14"/>
              </w:rPr>
            </w:pPr>
            <w:r>
              <w:rPr>
                <w:sz w:val="14"/>
                <w:szCs w:val="14"/>
              </w:rPr>
              <w:t>4,193</w:t>
            </w:r>
          </w:p>
        </w:tc>
        <w:tc>
          <w:tcPr>
            <w:tcW w:w="320" w:type="pct"/>
            <w:tcBorders>
              <w:top w:val="nil"/>
              <w:left w:val="nil"/>
              <w:bottom w:val="nil"/>
            </w:tcBorders>
            <w:shd w:val="clear" w:color="auto" w:fill="auto"/>
            <w:tcMar>
              <w:left w:w="43" w:type="dxa"/>
              <w:right w:w="43" w:type="dxa"/>
            </w:tcMar>
            <w:vAlign w:val="center"/>
            <w:hideMark/>
          </w:tcPr>
          <w:p w:rsidR="00F01C3A" w:rsidRDefault="00F01C3A" w:rsidP="00F01C3A">
            <w:pPr>
              <w:jc w:val="right"/>
              <w:rPr>
                <w:sz w:val="14"/>
                <w:szCs w:val="14"/>
              </w:rPr>
            </w:pPr>
            <w:r>
              <w:rPr>
                <w:sz w:val="14"/>
                <w:szCs w:val="14"/>
              </w:rPr>
              <w:t>(3,830)</w:t>
            </w:r>
          </w:p>
        </w:tc>
      </w:tr>
      <w:tr w:rsidR="00F01C3A" w:rsidRPr="00BF4323" w:rsidTr="00AE6250">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F01C3A" w:rsidRPr="00BF4323" w:rsidRDefault="00F01C3A" w:rsidP="00F01C3A">
            <w:pPr>
              <w:ind w:firstLineChars="372" w:firstLine="521"/>
              <w:rPr>
                <w:sz w:val="14"/>
              </w:rPr>
            </w:pPr>
            <w:r w:rsidRPr="00BF4323">
              <w:rPr>
                <w:sz w:val="14"/>
              </w:rPr>
              <w:t>Central bank</w:t>
            </w:r>
          </w:p>
        </w:tc>
        <w:tc>
          <w:tcPr>
            <w:tcW w:w="424" w:type="pct"/>
            <w:tcBorders>
              <w:top w:val="nil"/>
              <w:left w:val="nil"/>
              <w:bottom w:val="nil"/>
              <w:right w:val="nil"/>
            </w:tcBorders>
            <w:tcMar>
              <w:left w:w="43" w:type="dxa"/>
              <w:right w:w="43" w:type="dxa"/>
            </w:tcMar>
            <w:vAlign w:val="center"/>
          </w:tcPr>
          <w:p w:rsidR="00F01C3A" w:rsidRDefault="00F01C3A" w:rsidP="00F01C3A">
            <w:pPr>
              <w:jc w:val="right"/>
              <w:rPr>
                <w:sz w:val="14"/>
                <w:szCs w:val="14"/>
              </w:rPr>
            </w:pPr>
            <w:r>
              <w:rPr>
                <w:sz w:val="14"/>
                <w:szCs w:val="14"/>
              </w:rPr>
              <w:t>-</w:t>
            </w:r>
          </w:p>
        </w:tc>
        <w:tc>
          <w:tcPr>
            <w:tcW w:w="400" w:type="pct"/>
            <w:tcBorders>
              <w:top w:val="nil"/>
              <w:left w:val="nil"/>
              <w:bottom w:val="nil"/>
              <w:right w:val="nil"/>
            </w:tcBorders>
            <w:tcMar>
              <w:left w:w="43" w:type="dxa"/>
              <w:right w:w="43" w:type="dxa"/>
            </w:tcMar>
            <w:vAlign w:val="center"/>
          </w:tcPr>
          <w:p w:rsidR="00F01C3A" w:rsidRDefault="00F01C3A" w:rsidP="00F01C3A">
            <w:pPr>
              <w:jc w:val="right"/>
              <w:rPr>
                <w:sz w:val="14"/>
                <w:szCs w:val="14"/>
              </w:rPr>
            </w:pPr>
            <w:r>
              <w:rPr>
                <w:sz w:val="14"/>
                <w:szCs w:val="14"/>
              </w:rPr>
              <w:t>2</w:t>
            </w:r>
          </w:p>
        </w:tc>
        <w:tc>
          <w:tcPr>
            <w:tcW w:w="319" w:type="pct"/>
            <w:tcBorders>
              <w:top w:val="nil"/>
              <w:left w:val="nil"/>
              <w:bottom w:val="nil"/>
              <w:right w:val="nil"/>
            </w:tcBorders>
            <w:tcMar>
              <w:left w:w="43" w:type="dxa"/>
              <w:right w:w="43" w:type="dxa"/>
            </w:tcMar>
            <w:vAlign w:val="center"/>
          </w:tcPr>
          <w:p w:rsidR="00F01C3A" w:rsidRDefault="00F01C3A" w:rsidP="00F01C3A">
            <w:pPr>
              <w:jc w:val="right"/>
              <w:rPr>
                <w:sz w:val="14"/>
                <w:szCs w:val="14"/>
              </w:rPr>
            </w:pPr>
            <w:r>
              <w:rPr>
                <w:sz w:val="14"/>
                <w:szCs w:val="14"/>
              </w:rPr>
              <w:t>(2)</w:t>
            </w:r>
          </w:p>
        </w:tc>
        <w:tc>
          <w:tcPr>
            <w:tcW w:w="366" w:type="pct"/>
            <w:tcBorders>
              <w:top w:val="nil"/>
              <w:left w:val="nil"/>
              <w:bottom w:val="nil"/>
              <w:right w:val="nil"/>
            </w:tcBorders>
            <w:shd w:val="clear" w:color="auto" w:fill="auto"/>
            <w:tcMar>
              <w:left w:w="43" w:type="dxa"/>
              <w:right w:w="43" w:type="dxa"/>
            </w:tcMar>
            <w:vAlign w:val="center"/>
            <w:hideMark/>
          </w:tcPr>
          <w:p w:rsidR="00F01C3A" w:rsidRDefault="00F01C3A" w:rsidP="00F01C3A">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F01C3A" w:rsidRDefault="00F01C3A" w:rsidP="00F01C3A">
            <w:pPr>
              <w:jc w:val="right"/>
              <w:rPr>
                <w:sz w:val="14"/>
                <w:szCs w:val="14"/>
              </w:rPr>
            </w:pPr>
            <w:r>
              <w:rPr>
                <w:sz w:val="14"/>
                <w:szCs w:val="14"/>
              </w:rPr>
              <w:t>4</w:t>
            </w:r>
          </w:p>
        </w:tc>
        <w:tc>
          <w:tcPr>
            <w:tcW w:w="275" w:type="pct"/>
            <w:tcBorders>
              <w:top w:val="nil"/>
              <w:left w:val="nil"/>
              <w:bottom w:val="nil"/>
              <w:right w:val="nil"/>
            </w:tcBorders>
            <w:shd w:val="clear" w:color="auto" w:fill="auto"/>
            <w:tcMar>
              <w:left w:w="43" w:type="dxa"/>
              <w:right w:w="43" w:type="dxa"/>
            </w:tcMar>
            <w:vAlign w:val="center"/>
            <w:hideMark/>
          </w:tcPr>
          <w:p w:rsidR="00F01C3A" w:rsidRDefault="00F01C3A" w:rsidP="00F01C3A">
            <w:pPr>
              <w:jc w:val="right"/>
              <w:rPr>
                <w:sz w:val="14"/>
                <w:szCs w:val="14"/>
              </w:rPr>
            </w:pPr>
            <w:r>
              <w:rPr>
                <w:sz w:val="14"/>
                <w:szCs w:val="14"/>
              </w:rPr>
              <w:t>(4)</w:t>
            </w:r>
          </w:p>
        </w:tc>
        <w:tc>
          <w:tcPr>
            <w:tcW w:w="367" w:type="pct"/>
            <w:tcBorders>
              <w:top w:val="nil"/>
              <w:left w:val="nil"/>
              <w:bottom w:val="nil"/>
              <w:right w:val="nil"/>
            </w:tcBorders>
            <w:shd w:val="clear" w:color="auto" w:fill="auto"/>
            <w:tcMar>
              <w:left w:w="43" w:type="dxa"/>
              <w:right w:w="43" w:type="dxa"/>
            </w:tcMar>
            <w:vAlign w:val="center"/>
            <w:hideMark/>
          </w:tcPr>
          <w:p w:rsidR="00F01C3A" w:rsidRDefault="00F01C3A" w:rsidP="00F01C3A">
            <w:pPr>
              <w:jc w:val="right"/>
              <w:rPr>
                <w:sz w:val="14"/>
                <w:szCs w:val="14"/>
              </w:rPr>
            </w:pPr>
            <w:r>
              <w:rPr>
                <w:sz w:val="14"/>
                <w:szCs w:val="14"/>
              </w:rPr>
              <w:t>-</w:t>
            </w:r>
          </w:p>
        </w:tc>
        <w:tc>
          <w:tcPr>
            <w:tcW w:w="365" w:type="pct"/>
            <w:tcBorders>
              <w:top w:val="nil"/>
              <w:left w:val="nil"/>
              <w:bottom w:val="nil"/>
              <w:right w:val="nil"/>
            </w:tcBorders>
            <w:shd w:val="clear" w:color="auto" w:fill="auto"/>
            <w:tcMar>
              <w:left w:w="43" w:type="dxa"/>
              <w:right w:w="43" w:type="dxa"/>
            </w:tcMar>
            <w:vAlign w:val="center"/>
            <w:hideMark/>
          </w:tcPr>
          <w:p w:rsidR="00F01C3A" w:rsidRDefault="00F01C3A" w:rsidP="00F01C3A">
            <w:pPr>
              <w:jc w:val="right"/>
              <w:rPr>
                <w:sz w:val="14"/>
                <w:szCs w:val="14"/>
              </w:rPr>
            </w:pPr>
            <w:r>
              <w:rPr>
                <w:sz w:val="14"/>
                <w:szCs w:val="14"/>
              </w:rPr>
              <w:t>3,994</w:t>
            </w:r>
          </w:p>
        </w:tc>
        <w:tc>
          <w:tcPr>
            <w:tcW w:w="320" w:type="pct"/>
            <w:tcBorders>
              <w:top w:val="nil"/>
              <w:left w:val="nil"/>
              <w:bottom w:val="nil"/>
            </w:tcBorders>
            <w:shd w:val="clear" w:color="auto" w:fill="auto"/>
            <w:tcMar>
              <w:left w:w="43" w:type="dxa"/>
              <w:right w:w="43" w:type="dxa"/>
            </w:tcMar>
            <w:vAlign w:val="center"/>
            <w:hideMark/>
          </w:tcPr>
          <w:p w:rsidR="00F01C3A" w:rsidRDefault="00F01C3A" w:rsidP="00F01C3A">
            <w:pPr>
              <w:jc w:val="right"/>
              <w:rPr>
                <w:sz w:val="14"/>
                <w:szCs w:val="14"/>
              </w:rPr>
            </w:pPr>
            <w:r>
              <w:rPr>
                <w:sz w:val="14"/>
                <w:szCs w:val="14"/>
              </w:rPr>
              <w:t>(3,994)</w:t>
            </w:r>
          </w:p>
        </w:tc>
      </w:tr>
      <w:tr w:rsidR="00F01C3A" w:rsidRPr="00BF4323" w:rsidTr="00AE6250">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F01C3A" w:rsidRPr="00BF4323" w:rsidRDefault="00F01C3A" w:rsidP="00F01C3A">
            <w:pPr>
              <w:ind w:firstLineChars="372" w:firstLine="521"/>
              <w:rPr>
                <w:sz w:val="14"/>
              </w:rPr>
            </w:pPr>
            <w:r w:rsidRPr="00BF4323">
              <w:rPr>
                <w:sz w:val="14"/>
              </w:rPr>
              <w:t>Deposit-taking corporations, except the central bank</w:t>
            </w:r>
          </w:p>
        </w:tc>
        <w:tc>
          <w:tcPr>
            <w:tcW w:w="424" w:type="pct"/>
            <w:tcBorders>
              <w:top w:val="nil"/>
              <w:left w:val="nil"/>
              <w:bottom w:val="nil"/>
              <w:right w:val="nil"/>
            </w:tcBorders>
            <w:tcMar>
              <w:left w:w="43" w:type="dxa"/>
              <w:right w:w="43" w:type="dxa"/>
            </w:tcMar>
            <w:vAlign w:val="center"/>
          </w:tcPr>
          <w:p w:rsidR="00F01C3A" w:rsidRDefault="00F01C3A" w:rsidP="00F01C3A">
            <w:pPr>
              <w:jc w:val="right"/>
              <w:rPr>
                <w:sz w:val="14"/>
                <w:szCs w:val="14"/>
              </w:rPr>
            </w:pPr>
            <w:r>
              <w:rPr>
                <w:sz w:val="14"/>
                <w:szCs w:val="14"/>
              </w:rPr>
              <w:t>(261)</w:t>
            </w:r>
          </w:p>
        </w:tc>
        <w:tc>
          <w:tcPr>
            <w:tcW w:w="400" w:type="pct"/>
            <w:tcBorders>
              <w:top w:val="nil"/>
              <w:left w:val="nil"/>
              <w:bottom w:val="nil"/>
              <w:right w:val="nil"/>
            </w:tcBorders>
            <w:tcMar>
              <w:left w:w="43" w:type="dxa"/>
              <w:right w:w="43" w:type="dxa"/>
            </w:tcMar>
            <w:vAlign w:val="center"/>
          </w:tcPr>
          <w:p w:rsidR="00F01C3A" w:rsidRDefault="00F01C3A" w:rsidP="00F01C3A">
            <w:pPr>
              <w:jc w:val="right"/>
              <w:rPr>
                <w:sz w:val="14"/>
                <w:szCs w:val="14"/>
              </w:rPr>
            </w:pPr>
            <w:r>
              <w:rPr>
                <w:sz w:val="14"/>
                <w:szCs w:val="14"/>
              </w:rPr>
              <w:t>261</w:t>
            </w:r>
          </w:p>
        </w:tc>
        <w:tc>
          <w:tcPr>
            <w:tcW w:w="319" w:type="pct"/>
            <w:tcBorders>
              <w:top w:val="nil"/>
              <w:left w:val="nil"/>
              <w:bottom w:val="nil"/>
              <w:right w:val="nil"/>
            </w:tcBorders>
            <w:tcMar>
              <w:left w:w="43" w:type="dxa"/>
              <w:right w:w="43" w:type="dxa"/>
            </w:tcMar>
            <w:vAlign w:val="center"/>
          </w:tcPr>
          <w:p w:rsidR="00F01C3A" w:rsidRDefault="00F01C3A" w:rsidP="00F01C3A">
            <w:pPr>
              <w:jc w:val="right"/>
              <w:rPr>
                <w:sz w:val="14"/>
                <w:szCs w:val="14"/>
              </w:rPr>
            </w:pPr>
            <w:r>
              <w:rPr>
                <w:sz w:val="14"/>
                <w:szCs w:val="14"/>
              </w:rPr>
              <w:t>(522)</w:t>
            </w:r>
          </w:p>
        </w:tc>
        <w:tc>
          <w:tcPr>
            <w:tcW w:w="366" w:type="pct"/>
            <w:tcBorders>
              <w:top w:val="nil"/>
              <w:left w:val="nil"/>
              <w:bottom w:val="nil"/>
              <w:right w:val="nil"/>
            </w:tcBorders>
            <w:shd w:val="clear" w:color="auto" w:fill="auto"/>
            <w:tcMar>
              <w:left w:w="43" w:type="dxa"/>
              <w:right w:w="43" w:type="dxa"/>
            </w:tcMar>
            <w:vAlign w:val="center"/>
            <w:hideMark/>
          </w:tcPr>
          <w:p w:rsidR="00F01C3A" w:rsidRDefault="00F01C3A" w:rsidP="00F01C3A">
            <w:pPr>
              <w:jc w:val="right"/>
              <w:rPr>
                <w:sz w:val="14"/>
                <w:szCs w:val="14"/>
              </w:rPr>
            </w:pPr>
            <w:r>
              <w:rPr>
                <w:sz w:val="14"/>
                <w:szCs w:val="14"/>
              </w:rPr>
              <w:t>(409)</w:t>
            </w:r>
          </w:p>
        </w:tc>
        <w:tc>
          <w:tcPr>
            <w:tcW w:w="366" w:type="pct"/>
            <w:tcBorders>
              <w:top w:val="nil"/>
              <w:left w:val="nil"/>
              <w:bottom w:val="nil"/>
              <w:right w:val="nil"/>
            </w:tcBorders>
            <w:shd w:val="clear" w:color="auto" w:fill="auto"/>
            <w:tcMar>
              <w:left w:w="43" w:type="dxa"/>
              <w:right w:w="43" w:type="dxa"/>
            </w:tcMar>
            <w:vAlign w:val="center"/>
            <w:hideMark/>
          </w:tcPr>
          <w:p w:rsidR="00F01C3A" w:rsidRDefault="00F01C3A" w:rsidP="00F01C3A">
            <w:pPr>
              <w:jc w:val="right"/>
              <w:rPr>
                <w:sz w:val="14"/>
                <w:szCs w:val="14"/>
              </w:rPr>
            </w:pPr>
            <w:r>
              <w:rPr>
                <w:sz w:val="14"/>
                <w:szCs w:val="14"/>
              </w:rPr>
              <w:t>110</w:t>
            </w:r>
          </w:p>
        </w:tc>
        <w:tc>
          <w:tcPr>
            <w:tcW w:w="275" w:type="pct"/>
            <w:tcBorders>
              <w:top w:val="nil"/>
              <w:left w:val="nil"/>
              <w:bottom w:val="nil"/>
              <w:right w:val="nil"/>
            </w:tcBorders>
            <w:shd w:val="clear" w:color="auto" w:fill="auto"/>
            <w:tcMar>
              <w:left w:w="43" w:type="dxa"/>
              <w:right w:w="43" w:type="dxa"/>
            </w:tcMar>
            <w:vAlign w:val="center"/>
            <w:hideMark/>
          </w:tcPr>
          <w:p w:rsidR="00F01C3A" w:rsidRDefault="00F01C3A" w:rsidP="00F01C3A">
            <w:pPr>
              <w:jc w:val="right"/>
              <w:rPr>
                <w:sz w:val="14"/>
                <w:szCs w:val="14"/>
              </w:rPr>
            </w:pPr>
            <w:r>
              <w:rPr>
                <w:sz w:val="14"/>
                <w:szCs w:val="14"/>
              </w:rPr>
              <w:t>(519)</w:t>
            </w:r>
          </w:p>
        </w:tc>
        <w:tc>
          <w:tcPr>
            <w:tcW w:w="367" w:type="pct"/>
            <w:tcBorders>
              <w:top w:val="nil"/>
              <w:left w:val="nil"/>
              <w:bottom w:val="nil"/>
              <w:right w:val="nil"/>
            </w:tcBorders>
            <w:shd w:val="clear" w:color="auto" w:fill="auto"/>
            <w:tcMar>
              <w:left w:w="43" w:type="dxa"/>
              <w:right w:w="43" w:type="dxa"/>
            </w:tcMar>
            <w:vAlign w:val="center"/>
            <w:hideMark/>
          </w:tcPr>
          <w:p w:rsidR="00F01C3A" w:rsidRDefault="00F01C3A" w:rsidP="00F01C3A">
            <w:pPr>
              <w:jc w:val="right"/>
              <w:rPr>
                <w:sz w:val="14"/>
                <w:szCs w:val="14"/>
              </w:rPr>
            </w:pPr>
            <w:r>
              <w:rPr>
                <w:sz w:val="14"/>
                <w:szCs w:val="14"/>
              </w:rPr>
              <w:t>(8)</w:t>
            </w:r>
          </w:p>
        </w:tc>
        <w:tc>
          <w:tcPr>
            <w:tcW w:w="365" w:type="pct"/>
            <w:tcBorders>
              <w:top w:val="nil"/>
              <w:left w:val="nil"/>
              <w:bottom w:val="nil"/>
              <w:right w:val="nil"/>
            </w:tcBorders>
            <w:shd w:val="clear" w:color="auto" w:fill="auto"/>
            <w:tcMar>
              <w:left w:w="43" w:type="dxa"/>
              <w:right w:w="43" w:type="dxa"/>
            </w:tcMar>
            <w:vAlign w:val="center"/>
            <w:hideMark/>
          </w:tcPr>
          <w:p w:rsidR="00F01C3A" w:rsidRDefault="00F01C3A" w:rsidP="00F01C3A">
            <w:pPr>
              <w:jc w:val="right"/>
              <w:rPr>
                <w:sz w:val="14"/>
                <w:szCs w:val="14"/>
              </w:rPr>
            </w:pPr>
            <w:r>
              <w:rPr>
                <w:sz w:val="14"/>
                <w:szCs w:val="14"/>
              </w:rPr>
              <w:t>199</w:t>
            </w:r>
          </w:p>
        </w:tc>
        <w:tc>
          <w:tcPr>
            <w:tcW w:w="320" w:type="pct"/>
            <w:tcBorders>
              <w:top w:val="nil"/>
              <w:left w:val="nil"/>
              <w:bottom w:val="nil"/>
            </w:tcBorders>
            <w:shd w:val="clear" w:color="auto" w:fill="auto"/>
            <w:tcMar>
              <w:left w:w="43" w:type="dxa"/>
              <w:right w:w="43" w:type="dxa"/>
            </w:tcMar>
            <w:vAlign w:val="center"/>
            <w:hideMark/>
          </w:tcPr>
          <w:p w:rsidR="00F01C3A" w:rsidRDefault="00F01C3A" w:rsidP="00F01C3A">
            <w:pPr>
              <w:jc w:val="right"/>
              <w:rPr>
                <w:sz w:val="14"/>
                <w:szCs w:val="14"/>
              </w:rPr>
            </w:pPr>
            <w:r>
              <w:rPr>
                <w:sz w:val="14"/>
                <w:szCs w:val="14"/>
              </w:rPr>
              <w:t>(207)</w:t>
            </w:r>
          </w:p>
        </w:tc>
      </w:tr>
      <w:tr w:rsidR="00F01C3A" w:rsidRPr="00BF4323" w:rsidTr="00AE6250">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F01C3A" w:rsidRPr="00BF4323" w:rsidRDefault="00F01C3A" w:rsidP="00F01C3A">
            <w:pPr>
              <w:ind w:firstLineChars="372" w:firstLine="521"/>
              <w:rPr>
                <w:sz w:val="14"/>
              </w:rPr>
            </w:pPr>
            <w:r w:rsidRPr="00BF4323">
              <w:rPr>
                <w:sz w:val="14"/>
              </w:rPr>
              <w:t>General government</w:t>
            </w:r>
          </w:p>
        </w:tc>
        <w:tc>
          <w:tcPr>
            <w:tcW w:w="424" w:type="pct"/>
            <w:tcBorders>
              <w:top w:val="nil"/>
              <w:left w:val="nil"/>
              <w:bottom w:val="nil"/>
              <w:right w:val="nil"/>
            </w:tcBorders>
            <w:tcMar>
              <w:left w:w="43" w:type="dxa"/>
              <w:right w:w="43" w:type="dxa"/>
            </w:tcMar>
            <w:vAlign w:val="center"/>
          </w:tcPr>
          <w:p w:rsidR="00F01C3A" w:rsidRDefault="00F01C3A" w:rsidP="00F01C3A">
            <w:pPr>
              <w:jc w:val="right"/>
              <w:rPr>
                <w:sz w:val="14"/>
                <w:szCs w:val="14"/>
              </w:rPr>
            </w:pPr>
            <w:r>
              <w:rPr>
                <w:sz w:val="14"/>
                <w:szCs w:val="14"/>
              </w:rPr>
              <w:t>3</w:t>
            </w:r>
          </w:p>
        </w:tc>
        <w:tc>
          <w:tcPr>
            <w:tcW w:w="400" w:type="pct"/>
            <w:tcBorders>
              <w:top w:val="nil"/>
              <w:left w:val="nil"/>
              <w:bottom w:val="nil"/>
              <w:right w:val="nil"/>
            </w:tcBorders>
            <w:tcMar>
              <w:left w:w="43" w:type="dxa"/>
              <w:right w:w="43" w:type="dxa"/>
            </w:tcMar>
            <w:vAlign w:val="center"/>
          </w:tcPr>
          <w:p w:rsidR="00F01C3A" w:rsidRDefault="00F01C3A" w:rsidP="00F01C3A">
            <w:pPr>
              <w:jc w:val="right"/>
              <w:rPr>
                <w:sz w:val="14"/>
                <w:szCs w:val="14"/>
              </w:rPr>
            </w:pPr>
            <w:r>
              <w:rPr>
                <w:sz w:val="14"/>
                <w:szCs w:val="14"/>
              </w:rPr>
              <w:t>-</w:t>
            </w:r>
          </w:p>
        </w:tc>
        <w:tc>
          <w:tcPr>
            <w:tcW w:w="319" w:type="pct"/>
            <w:tcBorders>
              <w:top w:val="nil"/>
              <w:left w:val="nil"/>
              <w:bottom w:val="nil"/>
              <w:right w:val="nil"/>
            </w:tcBorders>
            <w:tcMar>
              <w:left w:w="43" w:type="dxa"/>
              <w:right w:w="43" w:type="dxa"/>
            </w:tcMar>
            <w:vAlign w:val="center"/>
          </w:tcPr>
          <w:p w:rsidR="00F01C3A" w:rsidRDefault="00F01C3A" w:rsidP="00F01C3A">
            <w:pPr>
              <w:jc w:val="right"/>
              <w:rPr>
                <w:sz w:val="14"/>
                <w:szCs w:val="14"/>
              </w:rPr>
            </w:pPr>
            <w:r>
              <w:rPr>
                <w:sz w:val="14"/>
                <w:szCs w:val="14"/>
              </w:rPr>
              <w:t>3</w:t>
            </w:r>
          </w:p>
        </w:tc>
        <w:tc>
          <w:tcPr>
            <w:tcW w:w="366" w:type="pct"/>
            <w:tcBorders>
              <w:top w:val="nil"/>
              <w:left w:val="nil"/>
              <w:bottom w:val="nil"/>
              <w:right w:val="nil"/>
            </w:tcBorders>
            <w:shd w:val="clear" w:color="auto" w:fill="auto"/>
            <w:tcMar>
              <w:left w:w="43" w:type="dxa"/>
              <w:right w:w="43" w:type="dxa"/>
            </w:tcMar>
            <w:vAlign w:val="center"/>
            <w:hideMark/>
          </w:tcPr>
          <w:p w:rsidR="00F01C3A" w:rsidRDefault="00F01C3A" w:rsidP="00F01C3A">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F01C3A" w:rsidRDefault="00F01C3A" w:rsidP="00F01C3A">
            <w:pPr>
              <w:jc w:val="right"/>
              <w:rPr>
                <w:sz w:val="14"/>
                <w:szCs w:val="14"/>
              </w:rPr>
            </w:pPr>
            <w:r>
              <w:rPr>
                <w:sz w:val="14"/>
                <w:szCs w:val="14"/>
              </w:rPr>
              <w:t>-</w:t>
            </w:r>
          </w:p>
        </w:tc>
        <w:tc>
          <w:tcPr>
            <w:tcW w:w="275" w:type="pct"/>
            <w:tcBorders>
              <w:top w:val="nil"/>
              <w:left w:val="nil"/>
              <w:bottom w:val="nil"/>
              <w:right w:val="nil"/>
            </w:tcBorders>
            <w:shd w:val="clear" w:color="auto" w:fill="auto"/>
            <w:tcMar>
              <w:left w:w="43" w:type="dxa"/>
              <w:right w:w="43" w:type="dxa"/>
            </w:tcMar>
            <w:vAlign w:val="center"/>
            <w:hideMark/>
          </w:tcPr>
          <w:p w:rsidR="00F01C3A" w:rsidRDefault="00F01C3A" w:rsidP="00F01C3A">
            <w:pPr>
              <w:jc w:val="right"/>
              <w:rPr>
                <w:sz w:val="14"/>
                <w:szCs w:val="14"/>
              </w:rPr>
            </w:pPr>
            <w:r>
              <w:rPr>
                <w:sz w:val="14"/>
                <w:szCs w:val="14"/>
              </w:rPr>
              <w:t>-</w:t>
            </w:r>
          </w:p>
        </w:tc>
        <w:tc>
          <w:tcPr>
            <w:tcW w:w="367" w:type="pct"/>
            <w:tcBorders>
              <w:top w:val="nil"/>
              <w:left w:val="nil"/>
              <w:bottom w:val="nil"/>
              <w:right w:val="nil"/>
            </w:tcBorders>
            <w:shd w:val="clear" w:color="auto" w:fill="auto"/>
            <w:tcMar>
              <w:left w:w="43" w:type="dxa"/>
              <w:right w:w="43" w:type="dxa"/>
            </w:tcMar>
            <w:vAlign w:val="center"/>
            <w:hideMark/>
          </w:tcPr>
          <w:p w:rsidR="00F01C3A" w:rsidRDefault="00F01C3A" w:rsidP="00F01C3A">
            <w:pPr>
              <w:jc w:val="right"/>
              <w:rPr>
                <w:sz w:val="14"/>
                <w:szCs w:val="14"/>
              </w:rPr>
            </w:pPr>
            <w:r>
              <w:rPr>
                <w:sz w:val="14"/>
                <w:szCs w:val="14"/>
              </w:rPr>
              <w:t>7</w:t>
            </w:r>
          </w:p>
        </w:tc>
        <w:tc>
          <w:tcPr>
            <w:tcW w:w="365" w:type="pct"/>
            <w:tcBorders>
              <w:top w:val="nil"/>
              <w:left w:val="nil"/>
              <w:bottom w:val="nil"/>
              <w:right w:val="nil"/>
            </w:tcBorders>
            <w:shd w:val="clear" w:color="auto" w:fill="auto"/>
            <w:tcMar>
              <w:left w:w="43" w:type="dxa"/>
              <w:right w:w="43" w:type="dxa"/>
            </w:tcMar>
            <w:vAlign w:val="center"/>
            <w:hideMark/>
          </w:tcPr>
          <w:p w:rsidR="00F01C3A" w:rsidRDefault="00F01C3A" w:rsidP="00F01C3A">
            <w:pPr>
              <w:jc w:val="right"/>
              <w:rPr>
                <w:sz w:val="14"/>
                <w:szCs w:val="14"/>
              </w:rPr>
            </w:pPr>
            <w:r>
              <w:rPr>
                <w:sz w:val="14"/>
                <w:szCs w:val="14"/>
              </w:rPr>
              <w:t>-</w:t>
            </w:r>
          </w:p>
        </w:tc>
        <w:tc>
          <w:tcPr>
            <w:tcW w:w="320" w:type="pct"/>
            <w:tcBorders>
              <w:top w:val="nil"/>
              <w:left w:val="nil"/>
              <w:bottom w:val="nil"/>
            </w:tcBorders>
            <w:shd w:val="clear" w:color="auto" w:fill="auto"/>
            <w:tcMar>
              <w:left w:w="43" w:type="dxa"/>
              <w:right w:w="43" w:type="dxa"/>
            </w:tcMar>
            <w:vAlign w:val="center"/>
            <w:hideMark/>
          </w:tcPr>
          <w:p w:rsidR="00F01C3A" w:rsidRDefault="00F01C3A" w:rsidP="00F01C3A">
            <w:pPr>
              <w:jc w:val="right"/>
              <w:rPr>
                <w:sz w:val="14"/>
                <w:szCs w:val="14"/>
              </w:rPr>
            </w:pPr>
            <w:r>
              <w:rPr>
                <w:sz w:val="14"/>
                <w:szCs w:val="14"/>
              </w:rPr>
              <w:t>7</w:t>
            </w:r>
          </w:p>
        </w:tc>
      </w:tr>
      <w:tr w:rsidR="00F01C3A" w:rsidRPr="00BF4323" w:rsidTr="00AE6250">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F01C3A" w:rsidRPr="00BF4323" w:rsidRDefault="00F01C3A" w:rsidP="00F01C3A">
            <w:pPr>
              <w:ind w:firstLineChars="372" w:firstLine="521"/>
              <w:rPr>
                <w:sz w:val="14"/>
              </w:rPr>
            </w:pPr>
            <w:r w:rsidRPr="00BF4323">
              <w:rPr>
                <w:sz w:val="14"/>
              </w:rPr>
              <w:t>Other sectors</w:t>
            </w:r>
          </w:p>
        </w:tc>
        <w:tc>
          <w:tcPr>
            <w:tcW w:w="424" w:type="pct"/>
            <w:tcBorders>
              <w:top w:val="nil"/>
              <w:left w:val="nil"/>
              <w:bottom w:val="nil"/>
              <w:right w:val="nil"/>
            </w:tcBorders>
            <w:tcMar>
              <w:left w:w="43" w:type="dxa"/>
              <w:right w:w="43" w:type="dxa"/>
            </w:tcMar>
            <w:vAlign w:val="center"/>
          </w:tcPr>
          <w:p w:rsidR="00F01C3A" w:rsidRDefault="00F01C3A" w:rsidP="00F01C3A">
            <w:pPr>
              <w:jc w:val="right"/>
              <w:rPr>
                <w:sz w:val="14"/>
                <w:szCs w:val="14"/>
              </w:rPr>
            </w:pPr>
            <w:r>
              <w:rPr>
                <w:sz w:val="14"/>
                <w:szCs w:val="14"/>
              </w:rPr>
              <w:t>25</w:t>
            </w:r>
          </w:p>
        </w:tc>
        <w:tc>
          <w:tcPr>
            <w:tcW w:w="400" w:type="pct"/>
            <w:tcBorders>
              <w:top w:val="nil"/>
              <w:left w:val="nil"/>
              <w:bottom w:val="nil"/>
              <w:right w:val="nil"/>
            </w:tcBorders>
            <w:tcMar>
              <w:left w:w="43" w:type="dxa"/>
              <w:right w:w="43" w:type="dxa"/>
            </w:tcMar>
            <w:vAlign w:val="center"/>
          </w:tcPr>
          <w:p w:rsidR="00F01C3A" w:rsidRDefault="00F01C3A" w:rsidP="00F01C3A">
            <w:pPr>
              <w:jc w:val="right"/>
              <w:rPr>
                <w:sz w:val="14"/>
                <w:szCs w:val="14"/>
              </w:rPr>
            </w:pPr>
            <w:r>
              <w:rPr>
                <w:sz w:val="14"/>
                <w:szCs w:val="14"/>
              </w:rPr>
              <w:t>-</w:t>
            </w:r>
          </w:p>
        </w:tc>
        <w:tc>
          <w:tcPr>
            <w:tcW w:w="319" w:type="pct"/>
            <w:tcBorders>
              <w:top w:val="nil"/>
              <w:left w:val="nil"/>
              <w:bottom w:val="nil"/>
              <w:right w:val="nil"/>
            </w:tcBorders>
            <w:tcMar>
              <w:left w:w="43" w:type="dxa"/>
              <w:right w:w="43" w:type="dxa"/>
            </w:tcMar>
            <w:vAlign w:val="center"/>
          </w:tcPr>
          <w:p w:rsidR="00F01C3A" w:rsidRDefault="00F01C3A" w:rsidP="00F01C3A">
            <w:pPr>
              <w:jc w:val="right"/>
              <w:rPr>
                <w:sz w:val="14"/>
                <w:szCs w:val="14"/>
              </w:rPr>
            </w:pPr>
            <w:r>
              <w:rPr>
                <w:sz w:val="14"/>
                <w:szCs w:val="14"/>
              </w:rPr>
              <w:t>25</w:t>
            </w:r>
          </w:p>
        </w:tc>
        <w:tc>
          <w:tcPr>
            <w:tcW w:w="366" w:type="pct"/>
            <w:tcBorders>
              <w:top w:val="nil"/>
              <w:left w:val="nil"/>
              <w:bottom w:val="nil"/>
              <w:right w:val="nil"/>
            </w:tcBorders>
            <w:shd w:val="clear" w:color="auto" w:fill="auto"/>
            <w:tcMar>
              <w:left w:w="43" w:type="dxa"/>
              <w:right w:w="43" w:type="dxa"/>
            </w:tcMar>
            <w:vAlign w:val="center"/>
            <w:hideMark/>
          </w:tcPr>
          <w:p w:rsidR="00F01C3A" w:rsidRDefault="00F01C3A" w:rsidP="00F01C3A">
            <w:pPr>
              <w:jc w:val="right"/>
              <w:rPr>
                <w:sz w:val="14"/>
                <w:szCs w:val="14"/>
              </w:rPr>
            </w:pPr>
            <w:r>
              <w:rPr>
                <w:sz w:val="14"/>
                <w:szCs w:val="14"/>
              </w:rPr>
              <w:t>(41)</w:t>
            </w:r>
          </w:p>
        </w:tc>
        <w:tc>
          <w:tcPr>
            <w:tcW w:w="366" w:type="pct"/>
            <w:tcBorders>
              <w:top w:val="nil"/>
              <w:left w:val="nil"/>
              <w:bottom w:val="nil"/>
              <w:right w:val="nil"/>
            </w:tcBorders>
            <w:shd w:val="clear" w:color="auto" w:fill="auto"/>
            <w:tcMar>
              <w:left w:w="43" w:type="dxa"/>
              <w:right w:w="43" w:type="dxa"/>
            </w:tcMar>
            <w:vAlign w:val="center"/>
            <w:hideMark/>
          </w:tcPr>
          <w:p w:rsidR="00F01C3A" w:rsidRDefault="00F01C3A" w:rsidP="00F01C3A">
            <w:pPr>
              <w:jc w:val="right"/>
              <w:rPr>
                <w:sz w:val="14"/>
                <w:szCs w:val="14"/>
              </w:rPr>
            </w:pPr>
            <w:r>
              <w:rPr>
                <w:sz w:val="14"/>
                <w:szCs w:val="14"/>
              </w:rPr>
              <w:t>-</w:t>
            </w:r>
          </w:p>
        </w:tc>
        <w:tc>
          <w:tcPr>
            <w:tcW w:w="275" w:type="pct"/>
            <w:tcBorders>
              <w:top w:val="nil"/>
              <w:left w:val="nil"/>
              <w:bottom w:val="nil"/>
              <w:right w:val="nil"/>
            </w:tcBorders>
            <w:shd w:val="clear" w:color="auto" w:fill="auto"/>
            <w:tcMar>
              <w:left w:w="43" w:type="dxa"/>
              <w:right w:w="43" w:type="dxa"/>
            </w:tcMar>
            <w:vAlign w:val="center"/>
            <w:hideMark/>
          </w:tcPr>
          <w:p w:rsidR="00F01C3A" w:rsidRDefault="00F01C3A" w:rsidP="00F01C3A">
            <w:pPr>
              <w:jc w:val="right"/>
              <w:rPr>
                <w:sz w:val="14"/>
                <w:szCs w:val="14"/>
              </w:rPr>
            </w:pPr>
            <w:r>
              <w:rPr>
                <w:sz w:val="14"/>
                <w:szCs w:val="14"/>
              </w:rPr>
              <w:t>(41)</w:t>
            </w:r>
          </w:p>
        </w:tc>
        <w:tc>
          <w:tcPr>
            <w:tcW w:w="367" w:type="pct"/>
            <w:tcBorders>
              <w:top w:val="nil"/>
              <w:left w:val="nil"/>
              <w:bottom w:val="nil"/>
              <w:right w:val="nil"/>
            </w:tcBorders>
            <w:shd w:val="clear" w:color="auto" w:fill="auto"/>
            <w:tcMar>
              <w:left w:w="43" w:type="dxa"/>
              <w:right w:w="43" w:type="dxa"/>
            </w:tcMar>
            <w:vAlign w:val="center"/>
            <w:hideMark/>
          </w:tcPr>
          <w:p w:rsidR="00F01C3A" w:rsidRDefault="00F01C3A" w:rsidP="00F01C3A">
            <w:pPr>
              <w:jc w:val="right"/>
              <w:rPr>
                <w:sz w:val="14"/>
                <w:szCs w:val="14"/>
              </w:rPr>
            </w:pPr>
            <w:r>
              <w:rPr>
                <w:sz w:val="14"/>
                <w:szCs w:val="14"/>
              </w:rPr>
              <w:t>364</w:t>
            </w:r>
          </w:p>
        </w:tc>
        <w:tc>
          <w:tcPr>
            <w:tcW w:w="365" w:type="pct"/>
            <w:tcBorders>
              <w:top w:val="nil"/>
              <w:left w:val="nil"/>
              <w:bottom w:val="nil"/>
              <w:right w:val="nil"/>
            </w:tcBorders>
            <w:shd w:val="clear" w:color="auto" w:fill="auto"/>
            <w:tcMar>
              <w:left w:w="43" w:type="dxa"/>
              <w:right w:w="43" w:type="dxa"/>
            </w:tcMar>
            <w:vAlign w:val="center"/>
            <w:hideMark/>
          </w:tcPr>
          <w:p w:rsidR="00F01C3A" w:rsidRDefault="00F01C3A" w:rsidP="00F01C3A">
            <w:pPr>
              <w:jc w:val="right"/>
              <w:rPr>
                <w:sz w:val="14"/>
                <w:szCs w:val="14"/>
              </w:rPr>
            </w:pPr>
            <w:r>
              <w:rPr>
                <w:sz w:val="14"/>
                <w:szCs w:val="14"/>
              </w:rPr>
              <w:t>-</w:t>
            </w:r>
          </w:p>
        </w:tc>
        <w:tc>
          <w:tcPr>
            <w:tcW w:w="320" w:type="pct"/>
            <w:tcBorders>
              <w:top w:val="nil"/>
              <w:left w:val="nil"/>
              <w:bottom w:val="nil"/>
            </w:tcBorders>
            <w:shd w:val="clear" w:color="auto" w:fill="auto"/>
            <w:tcMar>
              <w:left w:w="43" w:type="dxa"/>
              <w:right w:w="43" w:type="dxa"/>
            </w:tcMar>
            <w:vAlign w:val="center"/>
            <w:hideMark/>
          </w:tcPr>
          <w:p w:rsidR="00F01C3A" w:rsidRDefault="00F01C3A" w:rsidP="00F01C3A">
            <w:pPr>
              <w:jc w:val="right"/>
              <w:rPr>
                <w:sz w:val="14"/>
                <w:szCs w:val="14"/>
              </w:rPr>
            </w:pPr>
            <w:r>
              <w:rPr>
                <w:sz w:val="14"/>
                <w:szCs w:val="14"/>
              </w:rPr>
              <w:t>364</w:t>
            </w:r>
          </w:p>
        </w:tc>
      </w:tr>
      <w:tr w:rsidR="00F01C3A" w:rsidRPr="00BF4323" w:rsidTr="00AE6250">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F01C3A" w:rsidRPr="00BF4323" w:rsidRDefault="00F01C3A" w:rsidP="00F01C3A">
            <w:pPr>
              <w:ind w:firstLineChars="244" w:firstLine="342"/>
              <w:rPr>
                <w:sz w:val="14"/>
              </w:rPr>
            </w:pPr>
            <w:r w:rsidRPr="00BF4323">
              <w:rPr>
                <w:sz w:val="14"/>
              </w:rPr>
              <w:t>4.3 Loans</w:t>
            </w:r>
          </w:p>
        </w:tc>
        <w:tc>
          <w:tcPr>
            <w:tcW w:w="424" w:type="pct"/>
            <w:tcBorders>
              <w:top w:val="nil"/>
              <w:left w:val="nil"/>
              <w:bottom w:val="nil"/>
              <w:right w:val="nil"/>
            </w:tcBorders>
            <w:tcMar>
              <w:left w:w="43" w:type="dxa"/>
              <w:right w:w="43" w:type="dxa"/>
            </w:tcMar>
            <w:vAlign w:val="center"/>
          </w:tcPr>
          <w:p w:rsidR="00F01C3A" w:rsidRDefault="00F01C3A" w:rsidP="00F01C3A">
            <w:pPr>
              <w:jc w:val="right"/>
              <w:rPr>
                <w:sz w:val="14"/>
                <w:szCs w:val="14"/>
              </w:rPr>
            </w:pPr>
            <w:r>
              <w:rPr>
                <w:sz w:val="14"/>
                <w:szCs w:val="14"/>
              </w:rPr>
              <w:t>-</w:t>
            </w:r>
          </w:p>
        </w:tc>
        <w:tc>
          <w:tcPr>
            <w:tcW w:w="400" w:type="pct"/>
            <w:tcBorders>
              <w:top w:val="nil"/>
              <w:left w:val="nil"/>
              <w:bottom w:val="nil"/>
              <w:right w:val="nil"/>
            </w:tcBorders>
            <w:tcMar>
              <w:left w:w="43" w:type="dxa"/>
              <w:right w:w="43" w:type="dxa"/>
            </w:tcMar>
            <w:vAlign w:val="center"/>
          </w:tcPr>
          <w:p w:rsidR="00F01C3A" w:rsidRDefault="00F01C3A" w:rsidP="00F01C3A">
            <w:pPr>
              <w:jc w:val="right"/>
              <w:rPr>
                <w:sz w:val="14"/>
                <w:szCs w:val="14"/>
              </w:rPr>
            </w:pPr>
            <w:r>
              <w:rPr>
                <w:sz w:val="14"/>
                <w:szCs w:val="14"/>
              </w:rPr>
              <w:t>6,142</w:t>
            </w:r>
          </w:p>
        </w:tc>
        <w:tc>
          <w:tcPr>
            <w:tcW w:w="319" w:type="pct"/>
            <w:tcBorders>
              <w:top w:val="nil"/>
              <w:left w:val="nil"/>
              <w:bottom w:val="nil"/>
              <w:right w:val="nil"/>
            </w:tcBorders>
            <w:tcMar>
              <w:left w:w="43" w:type="dxa"/>
              <w:right w:w="43" w:type="dxa"/>
            </w:tcMar>
            <w:vAlign w:val="center"/>
          </w:tcPr>
          <w:p w:rsidR="00F01C3A" w:rsidRDefault="00F01C3A" w:rsidP="00F01C3A">
            <w:pPr>
              <w:jc w:val="right"/>
              <w:rPr>
                <w:sz w:val="14"/>
                <w:szCs w:val="14"/>
              </w:rPr>
            </w:pPr>
            <w:r>
              <w:rPr>
                <w:sz w:val="14"/>
                <w:szCs w:val="14"/>
              </w:rPr>
              <w:t>(6,142)</w:t>
            </w:r>
          </w:p>
        </w:tc>
        <w:tc>
          <w:tcPr>
            <w:tcW w:w="366" w:type="pct"/>
            <w:tcBorders>
              <w:top w:val="nil"/>
              <w:left w:val="nil"/>
              <w:bottom w:val="nil"/>
              <w:right w:val="nil"/>
            </w:tcBorders>
            <w:shd w:val="clear" w:color="auto" w:fill="auto"/>
            <w:tcMar>
              <w:left w:w="43" w:type="dxa"/>
              <w:right w:w="43" w:type="dxa"/>
            </w:tcMar>
            <w:vAlign w:val="center"/>
            <w:hideMark/>
          </w:tcPr>
          <w:p w:rsidR="00F01C3A" w:rsidRDefault="00F01C3A" w:rsidP="00F01C3A">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F01C3A" w:rsidRDefault="00F01C3A" w:rsidP="00F01C3A">
            <w:pPr>
              <w:jc w:val="right"/>
              <w:rPr>
                <w:sz w:val="14"/>
                <w:szCs w:val="14"/>
              </w:rPr>
            </w:pPr>
            <w:r>
              <w:rPr>
                <w:sz w:val="14"/>
                <w:szCs w:val="14"/>
              </w:rPr>
              <w:t>3,519</w:t>
            </w:r>
          </w:p>
        </w:tc>
        <w:tc>
          <w:tcPr>
            <w:tcW w:w="275" w:type="pct"/>
            <w:tcBorders>
              <w:top w:val="nil"/>
              <w:left w:val="nil"/>
              <w:bottom w:val="nil"/>
              <w:right w:val="nil"/>
            </w:tcBorders>
            <w:shd w:val="clear" w:color="auto" w:fill="auto"/>
            <w:tcMar>
              <w:left w:w="43" w:type="dxa"/>
              <w:right w:w="43" w:type="dxa"/>
            </w:tcMar>
            <w:vAlign w:val="center"/>
            <w:hideMark/>
          </w:tcPr>
          <w:p w:rsidR="00F01C3A" w:rsidRDefault="00F01C3A" w:rsidP="00F01C3A">
            <w:pPr>
              <w:jc w:val="right"/>
              <w:rPr>
                <w:sz w:val="14"/>
                <w:szCs w:val="14"/>
              </w:rPr>
            </w:pPr>
            <w:r>
              <w:rPr>
                <w:sz w:val="14"/>
                <w:szCs w:val="14"/>
              </w:rPr>
              <w:t>(3,519)</w:t>
            </w:r>
          </w:p>
        </w:tc>
        <w:tc>
          <w:tcPr>
            <w:tcW w:w="367" w:type="pct"/>
            <w:tcBorders>
              <w:top w:val="nil"/>
              <w:left w:val="nil"/>
              <w:bottom w:val="nil"/>
              <w:right w:val="nil"/>
            </w:tcBorders>
            <w:shd w:val="clear" w:color="auto" w:fill="auto"/>
            <w:tcMar>
              <w:left w:w="43" w:type="dxa"/>
              <w:right w:w="43" w:type="dxa"/>
            </w:tcMar>
            <w:vAlign w:val="center"/>
            <w:hideMark/>
          </w:tcPr>
          <w:p w:rsidR="00F01C3A" w:rsidRDefault="00F01C3A" w:rsidP="00F01C3A">
            <w:pPr>
              <w:jc w:val="right"/>
              <w:rPr>
                <w:sz w:val="14"/>
                <w:szCs w:val="14"/>
              </w:rPr>
            </w:pPr>
            <w:r>
              <w:rPr>
                <w:sz w:val="14"/>
                <w:szCs w:val="14"/>
              </w:rPr>
              <w:t>-</w:t>
            </w:r>
          </w:p>
        </w:tc>
        <w:tc>
          <w:tcPr>
            <w:tcW w:w="365" w:type="pct"/>
            <w:tcBorders>
              <w:top w:val="nil"/>
              <w:left w:val="nil"/>
              <w:bottom w:val="nil"/>
              <w:right w:val="nil"/>
            </w:tcBorders>
            <w:shd w:val="clear" w:color="auto" w:fill="auto"/>
            <w:tcMar>
              <w:left w:w="43" w:type="dxa"/>
              <w:right w:w="43" w:type="dxa"/>
            </w:tcMar>
            <w:vAlign w:val="center"/>
            <w:hideMark/>
          </w:tcPr>
          <w:p w:rsidR="00F01C3A" w:rsidRDefault="00F01C3A" w:rsidP="00F01C3A">
            <w:pPr>
              <w:jc w:val="right"/>
              <w:rPr>
                <w:sz w:val="14"/>
                <w:szCs w:val="14"/>
              </w:rPr>
            </w:pPr>
            <w:r>
              <w:rPr>
                <w:sz w:val="14"/>
                <w:szCs w:val="14"/>
              </w:rPr>
              <w:t>177</w:t>
            </w:r>
          </w:p>
        </w:tc>
        <w:tc>
          <w:tcPr>
            <w:tcW w:w="320" w:type="pct"/>
            <w:tcBorders>
              <w:top w:val="nil"/>
              <w:left w:val="nil"/>
              <w:bottom w:val="nil"/>
            </w:tcBorders>
            <w:shd w:val="clear" w:color="auto" w:fill="auto"/>
            <w:tcMar>
              <w:left w:w="43" w:type="dxa"/>
              <w:right w:w="43" w:type="dxa"/>
            </w:tcMar>
            <w:vAlign w:val="center"/>
            <w:hideMark/>
          </w:tcPr>
          <w:p w:rsidR="00F01C3A" w:rsidRDefault="00F01C3A" w:rsidP="00F01C3A">
            <w:pPr>
              <w:jc w:val="right"/>
              <w:rPr>
                <w:sz w:val="14"/>
                <w:szCs w:val="14"/>
              </w:rPr>
            </w:pPr>
            <w:r>
              <w:rPr>
                <w:sz w:val="14"/>
                <w:szCs w:val="14"/>
              </w:rPr>
              <w:t>(177)</w:t>
            </w:r>
          </w:p>
        </w:tc>
      </w:tr>
      <w:tr w:rsidR="00F01C3A" w:rsidRPr="00BF4323" w:rsidTr="00AE6250">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F01C3A" w:rsidRPr="00BF4323" w:rsidRDefault="00F01C3A" w:rsidP="00F01C3A">
            <w:pPr>
              <w:ind w:firstLineChars="372" w:firstLine="521"/>
              <w:rPr>
                <w:sz w:val="14"/>
              </w:rPr>
            </w:pPr>
            <w:r w:rsidRPr="00BF4323">
              <w:rPr>
                <w:sz w:val="14"/>
              </w:rPr>
              <w:t>Central bank</w:t>
            </w:r>
          </w:p>
        </w:tc>
        <w:tc>
          <w:tcPr>
            <w:tcW w:w="424" w:type="pct"/>
            <w:tcBorders>
              <w:top w:val="nil"/>
              <w:left w:val="nil"/>
              <w:bottom w:val="nil"/>
              <w:right w:val="nil"/>
            </w:tcBorders>
            <w:tcMar>
              <w:left w:w="43" w:type="dxa"/>
              <w:right w:w="43" w:type="dxa"/>
            </w:tcMar>
            <w:vAlign w:val="center"/>
          </w:tcPr>
          <w:p w:rsidR="00F01C3A" w:rsidRDefault="00F01C3A" w:rsidP="00F01C3A">
            <w:pPr>
              <w:jc w:val="right"/>
              <w:rPr>
                <w:sz w:val="14"/>
                <w:szCs w:val="14"/>
              </w:rPr>
            </w:pPr>
            <w:r>
              <w:rPr>
                <w:sz w:val="14"/>
                <w:szCs w:val="14"/>
              </w:rPr>
              <w:t>-</w:t>
            </w:r>
          </w:p>
        </w:tc>
        <w:tc>
          <w:tcPr>
            <w:tcW w:w="400" w:type="pct"/>
            <w:tcBorders>
              <w:top w:val="nil"/>
              <w:left w:val="nil"/>
              <w:bottom w:val="nil"/>
              <w:right w:val="nil"/>
            </w:tcBorders>
            <w:tcMar>
              <w:left w:w="43" w:type="dxa"/>
              <w:right w:w="43" w:type="dxa"/>
            </w:tcMar>
            <w:vAlign w:val="center"/>
          </w:tcPr>
          <w:p w:rsidR="00F01C3A" w:rsidRDefault="00F01C3A" w:rsidP="00F01C3A">
            <w:pPr>
              <w:jc w:val="right"/>
              <w:rPr>
                <w:sz w:val="14"/>
                <w:szCs w:val="14"/>
              </w:rPr>
            </w:pPr>
            <w:r>
              <w:rPr>
                <w:sz w:val="14"/>
                <w:szCs w:val="14"/>
              </w:rPr>
              <w:t>(86)</w:t>
            </w:r>
          </w:p>
        </w:tc>
        <w:tc>
          <w:tcPr>
            <w:tcW w:w="319" w:type="pct"/>
            <w:tcBorders>
              <w:top w:val="nil"/>
              <w:left w:val="nil"/>
              <w:bottom w:val="nil"/>
              <w:right w:val="nil"/>
            </w:tcBorders>
            <w:tcMar>
              <w:left w:w="43" w:type="dxa"/>
              <w:right w:w="43" w:type="dxa"/>
            </w:tcMar>
            <w:vAlign w:val="center"/>
          </w:tcPr>
          <w:p w:rsidR="00F01C3A" w:rsidRDefault="00F01C3A" w:rsidP="00F01C3A">
            <w:pPr>
              <w:jc w:val="right"/>
              <w:rPr>
                <w:sz w:val="14"/>
                <w:szCs w:val="14"/>
              </w:rPr>
            </w:pPr>
            <w:r>
              <w:rPr>
                <w:sz w:val="14"/>
                <w:szCs w:val="14"/>
              </w:rPr>
              <w:t>86</w:t>
            </w:r>
          </w:p>
        </w:tc>
        <w:tc>
          <w:tcPr>
            <w:tcW w:w="366" w:type="pct"/>
            <w:tcBorders>
              <w:top w:val="nil"/>
              <w:left w:val="nil"/>
              <w:bottom w:val="nil"/>
              <w:right w:val="nil"/>
            </w:tcBorders>
            <w:shd w:val="clear" w:color="auto" w:fill="auto"/>
            <w:tcMar>
              <w:left w:w="43" w:type="dxa"/>
              <w:right w:w="43" w:type="dxa"/>
            </w:tcMar>
            <w:vAlign w:val="center"/>
            <w:hideMark/>
          </w:tcPr>
          <w:p w:rsidR="00F01C3A" w:rsidRDefault="00F01C3A" w:rsidP="00F01C3A">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F01C3A" w:rsidRDefault="00F01C3A" w:rsidP="00F01C3A">
            <w:pPr>
              <w:jc w:val="right"/>
              <w:rPr>
                <w:sz w:val="14"/>
                <w:szCs w:val="14"/>
              </w:rPr>
            </w:pPr>
            <w:r>
              <w:rPr>
                <w:sz w:val="14"/>
                <w:szCs w:val="14"/>
              </w:rPr>
              <w:t>-</w:t>
            </w:r>
          </w:p>
        </w:tc>
        <w:tc>
          <w:tcPr>
            <w:tcW w:w="275" w:type="pct"/>
            <w:tcBorders>
              <w:top w:val="nil"/>
              <w:left w:val="nil"/>
              <w:bottom w:val="nil"/>
              <w:right w:val="nil"/>
            </w:tcBorders>
            <w:shd w:val="clear" w:color="auto" w:fill="auto"/>
            <w:tcMar>
              <w:left w:w="43" w:type="dxa"/>
              <w:right w:w="43" w:type="dxa"/>
            </w:tcMar>
            <w:vAlign w:val="center"/>
            <w:hideMark/>
          </w:tcPr>
          <w:p w:rsidR="00F01C3A" w:rsidRDefault="00F01C3A" w:rsidP="00F01C3A">
            <w:pPr>
              <w:jc w:val="right"/>
              <w:rPr>
                <w:sz w:val="14"/>
                <w:szCs w:val="14"/>
              </w:rPr>
            </w:pPr>
            <w:r>
              <w:rPr>
                <w:sz w:val="14"/>
                <w:szCs w:val="14"/>
              </w:rPr>
              <w:t>-</w:t>
            </w:r>
          </w:p>
        </w:tc>
        <w:tc>
          <w:tcPr>
            <w:tcW w:w="367" w:type="pct"/>
            <w:tcBorders>
              <w:top w:val="nil"/>
              <w:left w:val="nil"/>
              <w:bottom w:val="nil"/>
              <w:right w:val="nil"/>
            </w:tcBorders>
            <w:shd w:val="clear" w:color="auto" w:fill="auto"/>
            <w:tcMar>
              <w:left w:w="43" w:type="dxa"/>
              <w:right w:w="43" w:type="dxa"/>
            </w:tcMar>
            <w:vAlign w:val="center"/>
            <w:hideMark/>
          </w:tcPr>
          <w:p w:rsidR="00F01C3A" w:rsidRDefault="00F01C3A" w:rsidP="00F01C3A">
            <w:pPr>
              <w:jc w:val="right"/>
              <w:rPr>
                <w:sz w:val="14"/>
                <w:szCs w:val="14"/>
              </w:rPr>
            </w:pPr>
            <w:r>
              <w:rPr>
                <w:sz w:val="14"/>
                <w:szCs w:val="14"/>
              </w:rPr>
              <w:t>-</w:t>
            </w:r>
          </w:p>
        </w:tc>
        <w:tc>
          <w:tcPr>
            <w:tcW w:w="365" w:type="pct"/>
            <w:tcBorders>
              <w:top w:val="nil"/>
              <w:left w:val="nil"/>
              <w:bottom w:val="nil"/>
              <w:right w:val="nil"/>
            </w:tcBorders>
            <w:shd w:val="clear" w:color="auto" w:fill="auto"/>
            <w:tcMar>
              <w:left w:w="43" w:type="dxa"/>
              <w:right w:w="43" w:type="dxa"/>
            </w:tcMar>
            <w:vAlign w:val="center"/>
            <w:hideMark/>
          </w:tcPr>
          <w:p w:rsidR="00F01C3A" w:rsidRDefault="00F01C3A" w:rsidP="00F01C3A">
            <w:pPr>
              <w:jc w:val="right"/>
              <w:rPr>
                <w:sz w:val="14"/>
                <w:szCs w:val="14"/>
              </w:rPr>
            </w:pPr>
            <w:r>
              <w:rPr>
                <w:sz w:val="14"/>
                <w:szCs w:val="14"/>
              </w:rPr>
              <w:t>(168)</w:t>
            </w:r>
          </w:p>
        </w:tc>
        <w:tc>
          <w:tcPr>
            <w:tcW w:w="320" w:type="pct"/>
            <w:tcBorders>
              <w:top w:val="nil"/>
              <w:left w:val="nil"/>
              <w:bottom w:val="nil"/>
            </w:tcBorders>
            <w:shd w:val="clear" w:color="auto" w:fill="auto"/>
            <w:tcMar>
              <w:left w:w="43" w:type="dxa"/>
              <w:right w:w="43" w:type="dxa"/>
            </w:tcMar>
            <w:vAlign w:val="center"/>
            <w:hideMark/>
          </w:tcPr>
          <w:p w:rsidR="00F01C3A" w:rsidRDefault="00F01C3A" w:rsidP="00F01C3A">
            <w:pPr>
              <w:jc w:val="right"/>
              <w:rPr>
                <w:sz w:val="14"/>
                <w:szCs w:val="14"/>
              </w:rPr>
            </w:pPr>
            <w:r>
              <w:rPr>
                <w:sz w:val="14"/>
                <w:szCs w:val="14"/>
              </w:rPr>
              <w:t>168</w:t>
            </w:r>
          </w:p>
        </w:tc>
      </w:tr>
      <w:tr w:rsidR="00F01C3A" w:rsidRPr="00BF4323" w:rsidTr="00AE6250">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F01C3A" w:rsidRPr="00BF4323" w:rsidRDefault="00F01C3A" w:rsidP="00F01C3A">
            <w:pPr>
              <w:ind w:firstLineChars="372" w:firstLine="521"/>
              <w:rPr>
                <w:sz w:val="14"/>
              </w:rPr>
            </w:pPr>
            <w:r w:rsidRPr="00BF4323">
              <w:rPr>
                <w:sz w:val="14"/>
              </w:rPr>
              <w:t>Deposit-taking corporations, except the central bank</w:t>
            </w:r>
          </w:p>
        </w:tc>
        <w:tc>
          <w:tcPr>
            <w:tcW w:w="424" w:type="pct"/>
            <w:tcBorders>
              <w:top w:val="nil"/>
              <w:left w:val="nil"/>
              <w:bottom w:val="nil"/>
              <w:right w:val="nil"/>
            </w:tcBorders>
            <w:tcMar>
              <w:left w:w="43" w:type="dxa"/>
              <w:right w:w="43" w:type="dxa"/>
            </w:tcMar>
            <w:vAlign w:val="center"/>
          </w:tcPr>
          <w:p w:rsidR="00F01C3A" w:rsidRDefault="00F01C3A" w:rsidP="00F01C3A">
            <w:pPr>
              <w:jc w:val="right"/>
              <w:rPr>
                <w:sz w:val="14"/>
                <w:szCs w:val="14"/>
              </w:rPr>
            </w:pPr>
            <w:r>
              <w:rPr>
                <w:sz w:val="14"/>
                <w:szCs w:val="14"/>
              </w:rPr>
              <w:t>-</w:t>
            </w:r>
          </w:p>
        </w:tc>
        <w:tc>
          <w:tcPr>
            <w:tcW w:w="400" w:type="pct"/>
            <w:tcBorders>
              <w:top w:val="nil"/>
              <w:left w:val="nil"/>
              <w:bottom w:val="nil"/>
              <w:right w:val="nil"/>
            </w:tcBorders>
            <w:tcMar>
              <w:left w:w="43" w:type="dxa"/>
              <w:right w:w="43" w:type="dxa"/>
            </w:tcMar>
            <w:vAlign w:val="center"/>
          </w:tcPr>
          <w:p w:rsidR="00F01C3A" w:rsidRDefault="00F01C3A" w:rsidP="00F01C3A">
            <w:pPr>
              <w:jc w:val="right"/>
              <w:rPr>
                <w:sz w:val="14"/>
                <w:szCs w:val="14"/>
              </w:rPr>
            </w:pPr>
            <w:r>
              <w:rPr>
                <w:sz w:val="14"/>
                <w:szCs w:val="14"/>
              </w:rPr>
              <w:t>-</w:t>
            </w:r>
          </w:p>
        </w:tc>
        <w:tc>
          <w:tcPr>
            <w:tcW w:w="319" w:type="pct"/>
            <w:tcBorders>
              <w:top w:val="nil"/>
              <w:left w:val="nil"/>
              <w:bottom w:val="nil"/>
              <w:right w:val="nil"/>
            </w:tcBorders>
            <w:tcMar>
              <w:left w:w="43" w:type="dxa"/>
              <w:right w:w="43" w:type="dxa"/>
            </w:tcMar>
            <w:vAlign w:val="center"/>
          </w:tcPr>
          <w:p w:rsidR="00F01C3A" w:rsidRDefault="00F01C3A" w:rsidP="00F01C3A">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F01C3A" w:rsidRDefault="00F01C3A" w:rsidP="00F01C3A">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F01C3A" w:rsidRDefault="00F01C3A" w:rsidP="00F01C3A">
            <w:pPr>
              <w:jc w:val="right"/>
              <w:rPr>
                <w:sz w:val="14"/>
                <w:szCs w:val="14"/>
              </w:rPr>
            </w:pPr>
            <w:r>
              <w:rPr>
                <w:sz w:val="14"/>
                <w:szCs w:val="14"/>
              </w:rPr>
              <w:t>-</w:t>
            </w:r>
          </w:p>
        </w:tc>
        <w:tc>
          <w:tcPr>
            <w:tcW w:w="275" w:type="pct"/>
            <w:tcBorders>
              <w:top w:val="nil"/>
              <w:left w:val="nil"/>
              <w:bottom w:val="nil"/>
              <w:right w:val="nil"/>
            </w:tcBorders>
            <w:shd w:val="clear" w:color="auto" w:fill="auto"/>
            <w:tcMar>
              <w:left w:w="43" w:type="dxa"/>
              <w:right w:w="43" w:type="dxa"/>
            </w:tcMar>
            <w:vAlign w:val="center"/>
            <w:hideMark/>
          </w:tcPr>
          <w:p w:rsidR="00F01C3A" w:rsidRDefault="00F01C3A" w:rsidP="00F01C3A">
            <w:pPr>
              <w:jc w:val="right"/>
              <w:rPr>
                <w:sz w:val="14"/>
                <w:szCs w:val="14"/>
              </w:rPr>
            </w:pPr>
            <w:r>
              <w:rPr>
                <w:sz w:val="14"/>
                <w:szCs w:val="14"/>
              </w:rPr>
              <w:t>-</w:t>
            </w:r>
          </w:p>
        </w:tc>
        <w:tc>
          <w:tcPr>
            <w:tcW w:w="367" w:type="pct"/>
            <w:tcBorders>
              <w:top w:val="nil"/>
              <w:left w:val="nil"/>
              <w:bottom w:val="nil"/>
              <w:right w:val="nil"/>
            </w:tcBorders>
            <w:shd w:val="clear" w:color="auto" w:fill="auto"/>
            <w:tcMar>
              <w:left w:w="43" w:type="dxa"/>
              <w:right w:w="43" w:type="dxa"/>
            </w:tcMar>
            <w:vAlign w:val="center"/>
            <w:hideMark/>
          </w:tcPr>
          <w:p w:rsidR="00F01C3A" w:rsidRDefault="00F01C3A" w:rsidP="00F01C3A">
            <w:pPr>
              <w:jc w:val="right"/>
              <w:rPr>
                <w:sz w:val="14"/>
                <w:szCs w:val="14"/>
              </w:rPr>
            </w:pPr>
            <w:r>
              <w:rPr>
                <w:sz w:val="14"/>
                <w:szCs w:val="14"/>
              </w:rPr>
              <w:t>-</w:t>
            </w:r>
          </w:p>
        </w:tc>
        <w:tc>
          <w:tcPr>
            <w:tcW w:w="365" w:type="pct"/>
            <w:tcBorders>
              <w:top w:val="nil"/>
              <w:left w:val="nil"/>
              <w:bottom w:val="nil"/>
              <w:right w:val="nil"/>
            </w:tcBorders>
            <w:shd w:val="clear" w:color="auto" w:fill="auto"/>
            <w:tcMar>
              <w:left w:w="43" w:type="dxa"/>
              <w:right w:w="43" w:type="dxa"/>
            </w:tcMar>
            <w:vAlign w:val="center"/>
            <w:hideMark/>
          </w:tcPr>
          <w:p w:rsidR="00F01C3A" w:rsidRDefault="00F01C3A" w:rsidP="00F01C3A">
            <w:pPr>
              <w:jc w:val="right"/>
              <w:rPr>
                <w:sz w:val="14"/>
                <w:szCs w:val="14"/>
              </w:rPr>
            </w:pPr>
            <w:r>
              <w:rPr>
                <w:sz w:val="14"/>
                <w:szCs w:val="14"/>
              </w:rPr>
              <w:t>-</w:t>
            </w:r>
          </w:p>
        </w:tc>
        <w:tc>
          <w:tcPr>
            <w:tcW w:w="320" w:type="pct"/>
            <w:tcBorders>
              <w:top w:val="nil"/>
              <w:left w:val="nil"/>
              <w:bottom w:val="nil"/>
            </w:tcBorders>
            <w:shd w:val="clear" w:color="auto" w:fill="auto"/>
            <w:tcMar>
              <w:left w:w="43" w:type="dxa"/>
              <w:right w:w="43" w:type="dxa"/>
            </w:tcMar>
            <w:vAlign w:val="center"/>
            <w:hideMark/>
          </w:tcPr>
          <w:p w:rsidR="00F01C3A" w:rsidRDefault="00F01C3A" w:rsidP="00F01C3A">
            <w:pPr>
              <w:jc w:val="right"/>
              <w:rPr>
                <w:sz w:val="14"/>
                <w:szCs w:val="14"/>
              </w:rPr>
            </w:pPr>
            <w:r>
              <w:rPr>
                <w:sz w:val="14"/>
                <w:szCs w:val="14"/>
              </w:rPr>
              <w:t>-</w:t>
            </w:r>
          </w:p>
        </w:tc>
      </w:tr>
      <w:tr w:rsidR="00F01C3A" w:rsidRPr="00BF4323" w:rsidTr="00AE6250">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F01C3A" w:rsidRPr="00BF4323" w:rsidRDefault="00F01C3A" w:rsidP="00F01C3A">
            <w:pPr>
              <w:ind w:firstLineChars="372" w:firstLine="521"/>
              <w:rPr>
                <w:sz w:val="14"/>
              </w:rPr>
            </w:pPr>
            <w:r w:rsidRPr="00BF4323">
              <w:rPr>
                <w:sz w:val="14"/>
              </w:rPr>
              <w:t>General government</w:t>
            </w:r>
          </w:p>
        </w:tc>
        <w:tc>
          <w:tcPr>
            <w:tcW w:w="424" w:type="pct"/>
            <w:tcBorders>
              <w:top w:val="nil"/>
              <w:left w:val="nil"/>
              <w:bottom w:val="nil"/>
              <w:right w:val="nil"/>
            </w:tcBorders>
            <w:tcMar>
              <w:left w:w="43" w:type="dxa"/>
              <w:right w:w="43" w:type="dxa"/>
            </w:tcMar>
            <w:vAlign w:val="center"/>
          </w:tcPr>
          <w:p w:rsidR="00F01C3A" w:rsidRDefault="00F01C3A" w:rsidP="00F01C3A">
            <w:pPr>
              <w:jc w:val="right"/>
              <w:rPr>
                <w:sz w:val="14"/>
                <w:szCs w:val="14"/>
              </w:rPr>
            </w:pPr>
            <w:r>
              <w:rPr>
                <w:sz w:val="14"/>
                <w:szCs w:val="14"/>
              </w:rPr>
              <w:t>-</w:t>
            </w:r>
          </w:p>
        </w:tc>
        <w:tc>
          <w:tcPr>
            <w:tcW w:w="400" w:type="pct"/>
            <w:tcBorders>
              <w:top w:val="nil"/>
              <w:left w:val="nil"/>
              <w:bottom w:val="nil"/>
              <w:right w:val="nil"/>
            </w:tcBorders>
            <w:tcMar>
              <w:left w:w="43" w:type="dxa"/>
              <w:right w:w="43" w:type="dxa"/>
            </w:tcMar>
            <w:vAlign w:val="center"/>
          </w:tcPr>
          <w:p w:rsidR="00F01C3A" w:rsidRDefault="00F01C3A" w:rsidP="00F01C3A">
            <w:pPr>
              <w:jc w:val="right"/>
              <w:rPr>
                <w:sz w:val="14"/>
                <w:szCs w:val="14"/>
              </w:rPr>
            </w:pPr>
            <w:r>
              <w:rPr>
                <w:sz w:val="14"/>
                <w:szCs w:val="14"/>
              </w:rPr>
              <w:t>4,389</w:t>
            </w:r>
          </w:p>
        </w:tc>
        <w:tc>
          <w:tcPr>
            <w:tcW w:w="319" w:type="pct"/>
            <w:tcBorders>
              <w:top w:val="nil"/>
              <w:left w:val="nil"/>
              <w:bottom w:val="nil"/>
              <w:right w:val="nil"/>
            </w:tcBorders>
            <w:tcMar>
              <w:left w:w="43" w:type="dxa"/>
              <w:right w:w="43" w:type="dxa"/>
            </w:tcMar>
            <w:vAlign w:val="center"/>
          </w:tcPr>
          <w:p w:rsidR="00F01C3A" w:rsidRDefault="00F01C3A" w:rsidP="00F01C3A">
            <w:pPr>
              <w:jc w:val="right"/>
              <w:rPr>
                <w:sz w:val="14"/>
                <w:szCs w:val="14"/>
              </w:rPr>
            </w:pPr>
            <w:r>
              <w:rPr>
                <w:sz w:val="14"/>
                <w:szCs w:val="14"/>
              </w:rPr>
              <w:t>(4,389)</w:t>
            </w:r>
          </w:p>
        </w:tc>
        <w:tc>
          <w:tcPr>
            <w:tcW w:w="366" w:type="pct"/>
            <w:tcBorders>
              <w:top w:val="nil"/>
              <w:left w:val="nil"/>
              <w:bottom w:val="nil"/>
              <w:right w:val="nil"/>
            </w:tcBorders>
            <w:shd w:val="clear" w:color="auto" w:fill="auto"/>
            <w:tcMar>
              <w:left w:w="43" w:type="dxa"/>
              <w:right w:w="43" w:type="dxa"/>
            </w:tcMar>
            <w:vAlign w:val="center"/>
            <w:hideMark/>
          </w:tcPr>
          <w:p w:rsidR="00F01C3A" w:rsidRDefault="00F01C3A" w:rsidP="00F01C3A">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F01C3A" w:rsidRDefault="00F01C3A" w:rsidP="00F01C3A">
            <w:pPr>
              <w:jc w:val="right"/>
              <w:rPr>
                <w:sz w:val="14"/>
                <w:szCs w:val="14"/>
              </w:rPr>
            </w:pPr>
            <w:r>
              <w:rPr>
                <w:sz w:val="14"/>
                <w:szCs w:val="14"/>
              </w:rPr>
              <w:t>2,496</w:t>
            </w:r>
          </w:p>
        </w:tc>
        <w:tc>
          <w:tcPr>
            <w:tcW w:w="275" w:type="pct"/>
            <w:tcBorders>
              <w:top w:val="nil"/>
              <w:left w:val="nil"/>
              <w:bottom w:val="nil"/>
              <w:right w:val="nil"/>
            </w:tcBorders>
            <w:shd w:val="clear" w:color="auto" w:fill="auto"/>
            <w:tcMar>
              <w:left w:w="43" w:type="dxa"/>
              <w:right w:w="43" w:type="dxa"/>
            </w:tcMar>
            <w:vAlign w:val="center"/>
            <w:hideMark/>
          </w:tcPr>
          <w:p w:rsidR="00F01C3A" w:rsidRDefault="00F01C3A" w:rsidP="00F01C3A">
            <w:pPr>
              <w:jc w:val="right"/>
              <w:rPr>
                <w:sz w:val="14"/>
                <w:szCs w:val="14"/>
              </w:rPr>
            </w:pPr>
            <w:r>
              <w:rPr>
                <w:sz w:val="14"/>
                <w:szCs w:val="14"/>
              </w:rPr>
              <w:t>(2,496)</w:t>
            </w:r>
          </w:p>
        </w:tc>
        <w:tc>
          <w:tcPr>
            <w:tcW w:w="367" w:type="pct"/>
            <w:tcBorders>
              <w:top w:val="nil"/>
              <w:left w:val="nil"/>
              <w:bottom w:val="nil"/>
              <w:right w:val="nil"/>
            </w:tcBorders>
            <w:shd w:val="clear" w:color="auto" w:fill="auto"/>
            <w:tcMar>
              <w:left w:w="43" w:type="dxa"/>
              <w:right w:w="43" w:type="dxa"/>
            </w:tcMar>
            <w:vAlign w:val="center"/>
            <w:hideMark/>
          </w:tcPr>
          <w:p w:rsidR="00F01C3A" w:rsidRDefault="00F01C3A" w:rsidP="00F01C3A">
            <w:pPr>
              <w:jc w:val="right"/>
              <w:rPr>
                <w:sz w:val="14"/>
                <w:szCs w:val="14"/>
              </w:rPr>
            </w:pPr>
            <w:r>
              <w:rPr>
                <w:sz w:val="14"/>
                <w:szCs w:val="14"/>
              </w:rPr>
              <w:t>-</w:t>
            </w:r>
          </w:p>
        </w:tc>
        <w:tc>
          <w:tcPr>
            <w:tcW w:w="365" w:type="pct"/>
            <w:tcBorders>
              <w:top w:val="nil"/>
              <w:left w:val="nil"/>
              <w:bottom w:val="nil"/>
              <w:right w:val="nil"/>
            </w:tcBorders>
            <w:shd w:val="clear" w:color="auto" w:fill="auto"/>
            <w:tcMar>
              <w:left w:w="43" w:type="dxa"/>
              <w:right w:w="43" w:type="dxa"/>
            </w:tcMar>
            <w:vAlign w:val="center"/>
            <w:hideMark/>
          </w:tcPr>
          <w:p w:rsidR="00F01C3A" w:rsidRDefault="00F01C3A" w:rsidP="00F01C3A">
            <w:pPr>
              <w:jc w:val="right"/>
              <w:rPr>
                <w:sz w:val="14"/>
                <w:szCs w:val="14"/>
              </w:rPr>
            </w:pPr>
            <w:r>
              <w:rPr>
                <w:sz w:val="14"/>
                <w:szCs w:val="14"/>
              </w:rPr>
              <w:t>(474)</w:t>
            </w:r>
          </w:p>
        </w:tc>
        <w:tc>
          <w:tcPr>
            <w:tcW w:w="320" w:type="pct"/>
            <w:tcBorders>
              <w:top w:val="nil"/>
              <w:left w:val="nil"/>
              <w:bottom w:val="nil"/>
            </w:tcBorders>
            <w:shd w:val="clear" w:color="auto" w:fill="auto"/>
            <w:tcMar>
              <w:left w:w="43" w:type="dxa"/>
              <w:right w:w="43" w:type="dxa"/>
            </w:tcMar>
            <w:vAlign w:val="center"/>
            <w:hideMark/>
          </w:tcPr>
          <w:p w:rsidR="00F01C3A" w:rsidRDefault="00F01C3A" w:rsidP="00F01C3A">
            <w:pPr>
              <w:jc w:val="right"/>
              <w:rPr>
                <w:sz w:val="14"/>
                <w:szCs w:val="14"/>
              </w:rPr>
            </w:pPr>
            <w:r>
              <w:rPr>
                <w:sz w:val="14"/>
                <w:szCs w:val="14"/>
              </w:rPr>
              <w:t>474</w:t>
            </w:r>
          </w:p>
        </w:tc>
      </w:tr>
      <w:tr w:rsidR="00F01C3A" w:rsidRPr="00BF4323" w:rsidTr="00AE6250">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F01C3A" w:rsidRPr="00BF4323" w:rsidRDefault="00F01C3A" w:rsidP="00F01C3A">
            <w:pPr>
              <w:ind w:firstLineChars="372" w:firstLine="521"/>
              <w:rPr>
                <w:sz w:val="14"/>
              </w:rPr>
            </w:pPr>
            <w:r w:rsidRPr="00BF4323">
              <w:rPr>
                <w:sz w:val="14"/>
              </w:rPr>
              <w:t>Other sectors</w:t>
            </w:r>
          </w:p>
        </w:tc>
        <w:tc>
          <w:tcPr>
            <w:tcW w:w="424" w:type="pct"/>
            <w:tcBorders>
              <w:top w:val="nil"/>
              <w:left w:val="nil"/>
              <w:bottom w:val="nil"/>
              <w:right w:val="nil"/>
            </w:tcBorders>
            <w:tcMar>
              <w:left w:w="43" w:type="dxa"/>
              <w:right w:w="43" w:type="dxa"/>
            </w:tcMar>
            <w:vAlign w:val="center"/>
          </w:tcPr>
          <w:p w:rsidR="00F01C3A" w:rsidRDefault="00F01C3A" w:rsidP="00F01C3A">
            <w:pPr>
              <w:jc w:val="right"/>
              <w:rPr>
                <w:sz w:val="14"/>
                <w:szCs w:val="14"/>
              </w:rPr>
            </w:pPr>
            <w:r>
              <w:rPr>
                <w:sz w:val="14"/>
                <w:szCs w:val="14"/>
              </w:rPr>
              <w:t>-</w:t>
            </w:r>
          </w:p>
        </w:tc>
        <w:tc>
          <w:tcPr>
            <w:tcW w:w="400" w:type="pct"/>
            <w:tcBorders>
              <w:top w:val="nil"/>
              <w:left w:val="nil"/>
              <w:bottom w:val="nil"/>
              <w:right w:val="nil"/>
            </w:tcBorders>
            <w:tcMar>
              <w:left w:w="43" w:type="dxa"/>
              <w:right w:w="43" w:type="dxa"/>
            </w:tcMar>
            <w:vAlign w:val="center"/>
          </w:tcPr>
          <w:p w:rsidR="00F01C3A" w:rsidRDefault="00F01C3A" w:rsidP="00F01C3A">
            <w:pPr>
              <w:jc w:val="right"/>
              <w:rPr>
                <w:sz w:val="14"/>
                <w:szCs w:val="14"/>
              </w:rPr>
            </w:pPr>
            <w:r>
              <w:rPr>
                <w:sz w:val="14"/>
                <w:szCs w:val="14"/>
              </w:rPr>
              <w:t>1,839</w:t>
            </w:r>
          </w:p>
        </w:tc>
        <w:tc>
          <w:tcPr>
            <w:tcW w:w="319" w:type="pct"/>
            <w:tcBorders>
              <w:top w:val="nil"/>
              <w:left w:val="nil"/>
              <w:bottom w:val="nil"/>
              <w:right w:val="nil"/>
            </w:tcBorders>
            <w:tcMar>
              <w:left w:w="43" w:type="dxa"/>
              <w:right w:w="43" w:type="dxa"/>
            </w:tcMar>
            <w:vAlign w:val="center"/>
          </w:tcPr>
          <w:p w:rsidR="00F01C3A" w:rsidRDefault="00F01C3A" w:rsidP="00F01C3A">
            <w:pPr>
              <w:jc w:val="right"/>
              <w:rPr>
                <w:sz w:val="14"/>
                <w:szCs w:val="14"/>
              </w:rPr>
            </w:pPr>
            <w:r>
              <w:rPr>
                <w:sz w:val="14"/>
                <w:szCs w:val="14"/>
              </w:rPr>
              <w:t>(1,839)</w:t>
            </w:r>
          </w:p>
        </w:tc>
        <w:tc>
          <w:tcPr>
            <w:tcW w:w="366" w:type="pct"/>
            <w:tcBorders>
              <w:top w:val="nil"/>
              <w:left w:val="nil"/>
              <w:bottom w:val="nil"/>
              <w:right w:val="nil"/>
            </w:tcBorders>
            <w:shd w:val="clear" w:color="auto" w:fill="auto"/>
            <w:tcMar>
              <w:left w:w="43" w:type="dxa"/>
              <w:right w:w="43" w:type="dxa"/>
            </w:tcMar>
            <w:vAlign w:val="center"/>
            <w:hideMark/>
          </w:tcPr>
          <w:p w:rsidR="00F01C3A" w:rsidRDefault="00F01C3A" w:rsidP="00F01C3A">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F01C3A" w:rsidRDefault="00F01C3A" w:rsidP="00F01C3A">
            <w:pPr>
              <w:jc w:val="right"/>
              <w:rPr>
                <w:sz w:val="14"/>
                <w:szCs w:val="14"/>
              </w:rPr>
            </w:pPr>
            <w:r>
              <w:rPr>
                <w:sz w:val="14"/>
                <w:szCs w:val="14"/>
              </w:rPr>
              <w:t>1,023</w:t>
            </w:r>
          </w:p>
        </w:tc>
        <w:tc>
          <w:tcPr>
            <w:tcW w:w="275" w:type="pct"/>
            <w:tcBorders>
              <w:top w:val="nil"/>
              <w:left w:val="nil"/>
              <w:bottom w:val="nil"/>
              <w:right w:val="nil"/>
            </w:tcBorders>
            <w:shd w:val="clear" w:color="auto" w:fill="auto"/>
            <w:tcMar>
              <w:left w:w="43" w:type="dxa"/>
              <w:right w:w="43" w:type="dxa"/>
            </w:tcMar>
            <w:vAlign w:val="center"/>
            <w:hideMark/>
          </w:tcPr>
          <w:p w:rsidR="00F01C3A" w:rsidRDefault="00F01C3A" w:rsidP="00F01C3A">
            <w:pPr>
              <w:jc w:val="right"/>
              <w:rPr>
                <w:sz w:val="14"/>
                <w:szCs w:val="14"/>
              </w:rPr>
            </w:pPr>
            <w:r>
              <w:rPr>
                <w:sz w:val="14"/>
                <w:szCs w:val="14"/>
              </w:rPr>
              <w:t>(1,023)</w:t>
            </w:r>
          </w:p>
        </w:tc>
        <w:tc>
          <w:tcPr>
            <w:tcW w:w="367" w:type="pct"/>
            <w:tcBorders>
              <w:top w:val="nil"/>
              <w:left w:val="nil"/>
              <w:bottom w:val="nil"/>
              <w:right w:val="nil"/>
            </w:tcBorders>
            <w:shd w:val="clear" w:color="auto" w:fill="auto"/>
            <w:tcMar>
              <w:left w:w="43" w:type="dxa"/>
              <w:right w:w="43" w:type="dxa"/>
            </w:tcMar>
            <w:vAlign w:val="center"/>
            <w:hideMark/>
          </w:tcPr>
          <w:p w:rsidR="00F01C3A" w:rsidRDefault="00F01C3A" w:rsidP="00F01C3A">
            <w:pPr>
              <w:jc w:val="right"/>
              <w:rPr>
                <w:sz w:val="14"/>
                <w:szCs w:val="14"/>
              </w:rPr>
            </w:pPr>
            <w:r>
              <w:rPr>
                <w:sz w:val="14"/>
                <w:szCs w:val="14"/>
              </w:rPr>
              <w:t>-</w:t>
            </w:r>
          </w:p>
        </w:tc>
        <w:tc>
          <w:tcPr>
            <w:tcW w:w="365" w:type="pct"/>
            <w:tcBorders>
              <w:top w:val="nil"/>
              <w:left w:val="nil"/>
              <w:bottom w:val="nil"/>
              <w:right w:val="nil"/>
            </w:tcBorders>
            <w:shd w:val="clear" w:color="auto" w:fill="auto"/>
            <w:tcMar>
              <w:left w:w="43" w:type="dxa"/>
              <w:right w:w="43" w:type="dxa"/>
            </w:tcMar>
            <w:vAlign w:val="center"/>
            <w:hideMark/>
          </w:tcPr>
          <w:p w:rsidR="00F01C3A" w:rsidRDefault="00F01C3A" w:rsidP="00F01C3A">
            <w:pPr>
              <w:jc w:val="right"/>
              <w:rPr>
                <w:sz w:val="14"/>
                <w:szCs w:val="14"/>
              </w:rPr>
            </w:pPr>
            <w:r>
              <w:rPr>
                <w:sz w:val="14"/>
                <w:szCs w:val="14"/>
              </w:rPr>
              <w:t>819</w:t>
            </w:r>
          </w:p>
        </w:tc>
        <w:tc>
          <w:tcPr>
            <w:tcW w:w="320" w:type="pct"/>
            <w:tcBorders>
              <w:top w:val="nil"/>
              <w:left w:val="nil"/>
              <w:bottom w:val="nil"/>
            </w:tcBorders>
            <w:shd w:val="clear" w:color="auto" w:fill="auto"/>
            <w:tcMar>
              <w:left w:w="43" w:type="dxa"/>
              <w:right w:w="43" w:type="dxa"/>
            </w:tcMar>
            <w:vAlign w:val="center"/>
            <w:hideMark/>
          </w:tcPr>
          <w:p w:rsidR="00F01C3A" w:rsidRDefault="00F01C3A" w:rsidP="00F01C3A">
            <w:pPr>
              <w:jc w:val="right"/>
              <w:rPr>
                <w:sz w:val="14"/>
                <w:szCs w:val="14"/>
              </w:rPr>
            </w:pPr>
            <w:r>
              <w:rPr>
                <w:sz w:val="14"/>
                <w:szCs w:val="14"/>
              </w:rPr>
              <w:t>(819)</w:t>
            </w:r>
          </w:p>
        </w:tc>
      </w:tr>
      <w:tr w:rsidR="00F01C3A" w:rsidRPr="00BF4323" w:rsidTr="00AE6250">
        <w:trPr>
          <w:trHeight w:hRule="exact" w:val="222"/>
        </w:trPr>
        <w:tc>
          <w:tcPr>
            <w:tcW w:w="1798" w:type="pct"/>
            <w:tcBorders>
              <w:top w:val="nil"/>
              <w:left w:val="nil"/>
              <w:bottom w:val="nil"/>
              <w:right w:val="nil"/>
            </w:tcBorders>
            <w:shd w:val="clear" w:color="auto" w:fill="auto"/>
            <w:tcMar>
              <w:left w:w="43" w:type="dxa"/>
              <w:right w:w="29" w:type="dxa"/>
            </w:tcMar>
            <w:vAlign w:val="center"/>
            <w:hideMark/>
          </w:tcPr>
          <w:p w:rsidR="00F01C3A" w:rsidRPr="00BF4323" w:rsidRDefault="00F01C3A" w:rsidP="00F01C3A">
            <w:pPr>
              <w:ind w:firstLineChars="244" w:firstLine="342"/>
              <w:rPr>
                <w:sz w:val="14"/>
              </w:rPr>
            </w:pPr>
            <w:r>
              <w:rPr>
                <w:sz w:val="14"/>
              </w:rPr>
              <w:t>4.4 Insurance, pension, and st</w:t>
            </w:r>
            <w:r w:rsidRPr="00BF4323">
              <w:rPr>
                <w:sz w:val="14"/>
              </w:rPr>
              <w:t>d</w:t>
            </w:r>
            <w:r>
              <w:rPr>
                <w:sz w:val="14"/>
              </w:rPr>
              <w:t>.</w:t>
            </w:r>
            <w:r w:rsidRPr="00BF4323">
              <w:rPr>
                <w:sz w:val="14"/>
              </w:rPr>
              <w:t xml:space="preserve"> guarantee schemes</w:t>
            </w:r>
          </w:p>
        </w:tc>
        <w:tc>
          <w:tcPr>
            <w:tcW w:w="424" w:type="pct"/>
            <w:tcBorders>
              <w:top w:val="nil"/>
              <w:left w:val="nil"/>
              <w:bottom w:val="nil"/>
              <w:right w:val="nil"/>
            </w:tcBorders>
            <w:tcMar>
              <w:left w:w="43" w:type="dxa"/>
              <w:right w:w="43" w:type="dxa"/>
            </w:tcMar>
            <w:vAlign w:val="center"/>
          </w:tcPr>
          <w:p w:rsidR="00F01C3A" w:rsidRDefault="00F01C3A" w:rsidP="00F01C3A">
            <w:pPr>
              <w:jc w:val="right"/>
              <w:rPr>
                <w:b/>
                <w:bCs/>
                <w:sz w:val="14"/>
                <w:szCs w:val="14"/>
              </w:rPr>
            </w:pPr>
            <w:r>
              <w:rPr>
                <w:b/>
                <w:bCs/>
                <w:sz w:val="14"/>
                <w:szCs w:val="14"/>
              </w:rPr>
              <w:t>-</w:t>
            </w:r>
          </w:p>
        </w:tc>
        <w:tc>
          <w:tcPr>
            <w:tcW w:w="400" w:type="pct"/>
            <w:tcBorders>
              <w:top w:val="nil"/>
              <w:left w:val="nil"/>
              <w:bottom w:val="nil"/>
              <w:right w:val="nil"/>
            </w:tcBorders>
            <w:tcMar>
              <w:left w:w="43" w:type="dxa"/>
              <w:right w:w="43" w:type="dxa"/>
            </w:tcMar>
            <w:vAlign w:val="center"/>
          </w:tcPr>
          <w:p w:rsidR="00F01C3A" w:rsidRDefault="00F01C3A" w:rsidP="00F01C3A">
            <w:pPr>
              <w:jc w:val="right"/>
              <w:rPr>
                <w:b/>
                <w:bCs/>
                <w:sz w:val="14"/>
                <w:szCs w:val="14"/>
              </w:rPr>
            </w:pPr>
            <w:r>
              <w:rPr>
                <w:b/>
                <w:bCs/>
                <w:sz w:val="14"/>
                <w:szCs w:val="14"/>
              </w:rPr>
              <w:t>-</w:t>
            </w:r>
          </w:p>
        </w:tc>
        <w:tc>
          <w:tcPr>
            <w:tcW w:w="319" w:type="pct"/>
            <w:tcBorders>
              <w:top w:val="nil"/>
              <w:left w:val="nil"/>
              <w:bottom w:val="nil"/>
              <w:right w:val="nil"/>
            </w:tcBorders>
            <w:tcMar>
              <w:left w:w="43" w:type="dxa"/>
              <w:right w:w="43" w:type="dxa"/>
            </w:tcMar>
            <w:vAlign w:val="center"/>
          </w:tcPr>
          <w:p w:rsidR="00F01C3A" w:rsidRDefault="00F01C3A" w:rsidP="00F01C3A">
            <w:pPr>
              <w:jc w:val="right"/>
              <w:rPr>
                <w:b/>
                <w:bCs/>
                <w:sz w:val="14"/>
                <w:szCs w:val="14"/>
              </w:rPr>
            </w:pPr>
            <w:r>
              <w:rPr>
                <w:b/>
                <w:bCs/>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F01C3A" w:rsidRDefault="00F01C3A" w:rsidP="00F01C3A">
            <w:pPr>
              <w:jc w:val="right"/>
              <w:rPr>
                <w:b/>
                <w:bCs/>
                <w:sz w:val="14"/>
                <w:szCs w:val="14"/>
              </w:rPr>
            </w:pPr>
            <w:r>
              <w:rPr>
                <w:b/>
                <w:bCs/>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F01C3A" w:rsidRDefault="00F01C3A" w:rsidP="00F01C3A">
            <w:pPr>
              <w:jc w:val="right"/>
              <w:rPr>
                <w:b/>
                <w:bCs/>
                <w:sz w:val="14"/>
                <w:szCs w:val="14"/>
              </w:rPr>
            </w:pPr>
            <w:r>
              <w:rPr>
                <w:b/>
                <w:bCs/>
                <w:sz w:val="14"/>
                <w:szCs w:val="14"/>
              </w:rPr>
              <w:t>-</w:t>
            </w:r>
          </w:p>
        </w:tc>
        <w:tc>
          <w:tcPr>
            <w:tcW w:w="275" w:type="pct"/>
            <w:tcBorders>
              <w:top w:val="nil"/>
              <w:left w:val="nil"/>
              <w:bottom w:val="nil"/>
              <w:right w:val="nil"/>
            </w:tcBorders>
            <w:shd w:val="clear" w:color="auto" w:fill="auto"/>
            <w:tcMar>
              <w:left w:w="43" w:type="dxa"/>
              <w:right w:w="43" w:type="dxa"/>
            </w:tcMar>
            <w:vAlign w:val="center"/>
            <w:hideMark/>
          </w:tcPr>
          <w:p w:rsidR="00F01C3A" w:rsidRDefault="00F01C3A" w:rsidP="00F01C3A">
            <w:pPr>
              <w:jc w:val="right"/>
              <w:rPr>
                <w:b/>
                <w:bCs/>
                <w:sz w:val="14"/>
                <w:szCs w:val="14"/>
              </w:rPr>
            </w:pPr>
            <w:r>
              <w:rPr>
                <w:b/>
                <w:bCs/>
                <w:sz w:val="14"/>
                <w:szCs w:val="14"/>
              </w:rPr>
              <w:t>-</w:t>
            </w:r>
          </w:p>
        </w:tc>
        <w:tc>
          <w:tcPr>
            <w:tcW w:w="367" w:type="pct"/>
            <w:tcBorders>
              <w:top w:val="nil"/>
              <w:left w:val="nil"/>
              <w:bottom w:val="nil"/>
              <w:right w:val="nil"/>
            </w:tcBorders>
            <w:shd w:val="clear" w:color="auto" w:fill="auto"/>
            <w:tcMar>
              <w:left w:w="43" w:type="dxa"/>
              <w:right w:w="43" w:type="dxa"/>
            </w:tcMar>
            <w:vAlign w:val="center"/>
            <w:hideMark/>
          </w:tcPr>
          <w:p w:rsidR="00F01C3A" w:rsidRDefault="00F01C3A" w:rsidP="00F01C3A">
            <w:pPr>
              <w:jc w:val="right"/>
              <w:rPr>
                <w:b/>
                <w:bCs/>
                <w:sz w:val="14"/>
                <w:szCs w:val="14"/>
              </w:rPr>
            </w:pPr>
            <w:r>
              <w:rPr>
                <w:b/>
                <w:bCs/>
                <w:sz w:val="14"/>
                <w:szCs w:val="14"/>
              </w:rPr>
              <w:t>-</w:t>
            </w:r>
          </w:p>
        </w:tc>
        <w:tc>
          <w:tcPr>
            <w:tcW w:w="365" w:type="pct"/>
            <w:tcBorders>
              <w:top w:val="nil"/>
              <w:left w:val="nil"/>
              <w:bottom w:val="nil"/>
              <w:right w:val="nil"/>
            </w:tcBorders>
            <w:shd w:val="clear" w:color="auto" w:fill="auto"/>
            <w:tcMar>
              <w:left w:w="43" w:type="dxa"/>
              <w:right w:w="43" w:type="dxa"/>
            </w:tcMar>
            <w:vAlign w:val="center"/>
            <w:hideMark/>
          </w:tcPr>
          <w:p w:rsidR="00F01C3A" w:rsidRDefault="00F01C3A" w:rsidP="00F01C3A">
            <w:pPr>
              <w:jc w:val="right"/>
              <w:rPr>
                <w:b/>
                <w:bCs/>
                <w:sz w:val="14"/>
                <w:szCs w:val="14"/>
              </w:rPr>
            </w:pPr>
            <w:r>
              <w:rPr>
                <w:b/>
                <w:bCs/>
                <w:sz w:val="14"/>
                <w:szCs w:val="14"/>
              </w:rPr>
              <w:t>-</w:t>
            </w:r>
          </w:p>
        </w:tc>
        <w:tc>
          <w:tcPr>
            <w:tcW w:w="320" w:type="pct"/>
            <w:tcBorders>
              <w:top w:val="nil"/>
              <w:left w:val="nil"/>
              <w:bottom w:val="nil"/>
            </w:tcBorders>
            <w:shd w:val="clear" w:color="auto" w:fill="auto"/>
            <w:tcMar>
              <w:left w:w="43" w:type="dxa"/>
              <w:right w:w="43" w:type="dxa"/>
            </w:tcMar>
            <w:vAlign w:val="center"/>
            <w:hideMark/>
          </w:tcPr>
          <w:p w:rsidR="00F01C3A" w:rsidRDefault="00F01C3A" w:rsidP="00F01C3A">
            <w:pPr>
              <w:jc w:val="right"/>
              <w:rPr>
                <w:b/>
                <w:bCs/>
                <w:sz w:val="14"/>
                <w:szCs w:val="14"/>
              </w:rPr>
            </w:pPr>
            <w:r>
              <w:rPr>
                <w:b/>
                <w:bCs/>
                <w:sz w:val="14"/>
                <w:szCs w:val="14"/>
              </w:rPr>
              <w:t>-</w:t>
            </w:r>
          </w:p>
        </w:tc>
      </w:tr>
      <w:tr w:rsidR="00F01C3A" w:rsidRPr="00BF4323" w:rsidTr="00AE6250">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F01C3A" w:rsidRPr="00BF4323" w:rsidRDefault="00F01C3A" w:rsidP="00F01C3A">
            <w:pPr>
              <w:ind w:firstLineChars="372" w:firstLine="521"/>
              <w:rPr>
                <w:sz w:val="14"/>
              </w:rPr>
            </w:pPr>
            <w:r w:rsidRPr="00BF4323">
              <w:rPr>
                <w:sz w:val="14"/>
              </w:rPr>
              <w:t>Central bank</w:t>
            </w:r>
          </w:p>
        </w:tc>
        <w:tc>
          <w:tcPr>
            <w:tcW w:w="424" w:type="pct"/>
            <w:tcBorders>
              <w:top w:val="nil"/>
              <w:left w:val="nil"/>
              <w:bottom w:val="nil"/>
              <w:right w:val="nil"/>
            </w:tcBorders>
            <w:tcMar>
              <w:left w:w="43" w:type="dxa"/>
              <w:right w:w="43" w:type="dxa"/>
            </w:tcMar>
            <w:vAlign w:val="center"/>
          </w:tcPr>
          <w:p w:rsidR="00F01C3A" w:rsidRDefault="00F01C3A" w:rsidP="00F01C3A">
            <w:pPr>
              <w:jc w:val="right"/>
              <w:rPr>
                <w:sz w:val="14"/>
                <w:szCs w:val="14"/>
              </w:rPr>
            </w:pPr>
            <w:r>
              <w:rPr>
                <w:sz w:val="14"/>
                <w:szCs w:val="14"/>
              </w:rPr>
              <w:t>-</w:t>
            </w:r>
          </w:p>
        </w:tc>
        <w:tc>
          <w:tcPr>
            <w:tcW w:w="400" w:type="pct"/>
            <w:tcBorders>
              <w:top w:val="nil"/>
              <w:left w:val="nil"/>
              <w:bottom w:val="nil"/>
              <w:right w:val="nil"/>
            </w:tcBorders>
            <w:tcMar>
              <w:left w:w="43" w:type="dxa"/>
              <w:right w:w="43" w:type="dxa"/>
            </w:tcMar>
            <w:vAlign w:val="center"/>
          </w:tcPr>
          <w:p w:rsidR="00F01C3A" w:rsidRDefault="00F01C3A" w:rsidP="00F01C3A">
            <w:pPr>
              <w:jc w:val="right"/>
              <w:rPr>
                <w:sz w:val="14"/>
                <w:szCs w:val="14"/>
              </w:rPr>
            </w:pPr>
            <w:r>
              <w:rPr>
                <w:sz w:val="14"/>
                <w:szCs w:val="14"/>
              </w:rPr>
              <w:t>-</w:t>
            </w:r>
          </w:p>
        </w:tc>
        <w:tc>
          <w:tcPr>
            <w:tcW w:w="319" w:type="pct"/>
            <w:tcBorders>
              <w:top w:val="nil"/>
              <w:left w:val="nil"/>
              <w:bottom w:val="nil"/>
              <w:right w:val="nil"/>
            </w:tcBorders>
            <w:tcMar>
              <w:left w:w="43" w:type="dxa"/>
              <w:right w:w="43" w:type="dxa"/>
            </w:tcMar>
            <w:vAlign w:val="center"/>
          </w:tcPr>
          <w:p w:rsidR="00F01C3A" w:rsidRDefault="00F01C3A" w:rsidP="00F01C3A">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F01C3A" w:rsidRDefault="00F01C3A" w:rsidP="00F01C3A">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F01C3A" w:rsidRDefault="00F01C3A" w:rsidP="00F01C3A">
            <w:pPr>
              <w:jc w:val="right"/>
              <w:rPr>
                <w:sz w:val="14"/>
                <w:szCs w:val="14"/>
              </w:rPr>
            </w:pPr>
            <w:r>
              <w:rPr>
                <w:sz w:val="14"/>
                <w:szCs w:val="14"/>
              </w:rPr>
              <w:t>-</w:t>
            </w:r>
          </w:p>
        </w:tc>
        <w:tc>
          <w:tcPr>
            <w:tcW w:w="275" w:type="pct"/>
            <w:tcBorders>
              <w:top w:val="nil"/>
              <w:left w:val="nil"/>
              <w:bottom w:val="nil"/>
              <w:right w:val="nil"/>
            </w:tcBorders>
            <w:shd w:val="clear" w:color="auto" w:fill="auto"/>
            <w:tcMar>
              <w:left w:w="43" w:type="dxa"/>
              <w:right w:w="43" w:type="dxa"/>
            </w:tcMar>
            <w:vAlign w:val="center"/>
            <w:hideMark/>
          </w:tcPr>
          <w:p w:rsidR="00F01C3A" w:rsidRDefault="00F01C3A" w:rsidP="00F01C3A">
            <w:pPr>
              <w:jc w:val="right"/>
              <w:rPr>
                <w:sz w:val="14"/>
                <w:szCs w:val="14"/>
              </w:rPr>
            </w:pPr>
            <w:r>
              <w:rPr>
                <w:sz w:val="14"/>
                <w:szCs w:val="14"/>
              </w:rPr>
              <w:t>-</w:t>
            </w:r>
          </w:p>
        </w:tc>
        <w:tc>
          <w:tcPr>
            <w:tcW w:w="367" w:type="pct"/>
            <w:tcBorders>
              <w:top w:val="nil"/>
              <w:left w:val="nil"/>
              <w:bottom w:val="nil"/>
              <w:right w:val="nil"/>
            </w:tcBorders>
            <w:shd w:val="clear" w:color="auto" w:fill="auto"/>
            <w:tcMar>
              <w:left w:w="43" w:type="dxa"/>
              <w:right w:w="43" w:type="dxa"/>
            </w:tcMar>
            <w:vAlign w:val="center"/>
            <w:hideMark/>
          </w:tcPr>
          <w:p w:rsidR="00F01C3A" w:rsidRDefault="00F01C3A" w:rsidP="00F01C3A">
            <w:pPr>
              <w:jc w:val="right"/>
              <w:rPr>
                <w:sz w:val="14"/>
                <w:szCs w:val="14"/>
              </w:rPr>
            </w:pPr>
            <w:r>
              <w:rPr>
                <w:sz w:val="14"/>
                <w:szCs w:val="14"/>
              </w:rPr>
              <w:t>-</w:t>
            </w:r>
          </w:p>
        </w:tc>
        <w:tc>
          <w:tcPr>
            <w:tcW w:w="365" w:type="pct"/>
            <w:tcBorders>
              <w:top w:val="nil"/>
              <w:left w:val="nil"/>
              <w:bottom w:val="nil"/>
              <w:right w:val="nil"/>
            </w:tcBorders>
            <w:shd w:val="clear" w:color="auto" w:fill="auto"/>
            <w:tcMar>
              <w:left w:w="43" w:type="dxa"/>
              <w:right w:w="43" w:type="dxa"/>
            </w:tcMar>
            <w:vAlign w:val="center"/>
            <w:hideMark/>
          </w:tcPr>
          <w:p w:rsidR="00F01C3A" w:rsidRDefault="00F01C3A" w:rsidP="00F01C3A">
            <w:pPr>
              <w:jc w:val="right"/>
              <w:rPr>
                <w:sz w:val="14"/>
                <w:szCs w:val="14"/>
              </w:rPr>
            </w:pPr>
            <w:r>
              <w:rPr>
                <w:sz w:val="14"/>
                <w:szCs w:val="14"/>
              </w:rPr>
              <w:t>-</w:t>
            </w:r>
          </w:p>
        </w:tc>
        <w:tc>
          <w:tcPr>
            <w:tcW w:w="320" w:type="pct"/>
            <w:tcBorders>
              <w:top w:val="nil"/>
              <w:left w:val="nil"/>
              <w:bottom w:val="nil"/>
            </w:tcBorders>
            <w:shd w:val="clear" w:color="auto" w:fill="auto"/>
            <w:tcMar>
              <w:left w:w="43" w:type="dxa"/>
              <w:right w:w="43" w:type="dxa"/>
            </w:tcMar>
            <w:vAlign w:val="center"/>
            <w:hideMark/>
          </w:tcPr>
          <w:p w:rsidR="00F01C3A" w:rsidRDefault="00F01C3A" w:rsidP="00F01C3A">
            <w:pPr>
              <w:jc w:val="right"/>
              <w:rPr>
                <w:sz w:val="14"/>
                <w:szCs w:val="14"/>
              </w:rPr>
            </w:pPr>
            <w:r>
              <w:rPr>
                <w:sz w:val="14"/>
                <w:szCs w:val="14"/>
              </w:rPr>
              <w:t>-</w:t>
            </w:r>
          </w:p>
        </w:tc>
      </w:tr>
      <w:tr w:rsidR="00F01C3A" w:rsidRPr="00BF4323" w:rsidTr="00AE6250">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F01C3A" w:rsidRPr="00BF4323" w:rsidRDefault="00F01C3A" w:rsidP="00F01C3A">
            <w:pPr>
              <w:ind w:firstLineChars="372" w:firstLine="521"/>
              <w:rPr>
                <w:sz w:val="14"/>
              </w:rPr>
            </w:pPr>
            <w:r w:rsidRPr="00BF4323">
              <w:rPr>
                <w:sz w:val="14"/>
              </w:rPr>
              <w:t>Deposit-taking corporations, except the central bank</w:t>
            </w:r>
          </w:p>
        </w:tc>
        <w:tc>
          <w:tcPr>
            <w:tcW w:w="424" w:type="pct"/>
            <w:tcBorders>
              <w:top w:val="nil"/>
              <w:left w:val="nil"/>
              <w:bottom w:val="nil"/>
              <w:right w:val="nil"/>
            </w:tcBorders>
            <w:tcMar>
              <w:left w:w="43" w:type="dxa"/>
              <w:right w:w="43" w:type="dxa"/>
            </w:tcMar>
            <w:vAlign w:val="center"/>
          </w:tcPr>
          <w:p w:rsidR="00F01C3A" w:rsidRDefault="00F01C3A" w:rsidP="00F01C3A">
            <w:pPr>
              <w:jc w:val="right"/>
              <w:rPr>
                <w:sz w:val="14"/>
                <w:szCs w:val="14"/>
              </w:rPr>
            </w:pPr>
            <w:r>
              <w:rPr>
                <w:sz w:val="14"/>
                <w:szCs w:val="14"/>
              </w:rPr>
              <w:t>-</w:t>
            </w:r>
          </w:p>
        </w:tc>
        <w:tc>
          <w:tcPr>
            <w:tcW w:w="400" w:type="pct"/>
            <w:tcBorders>
              <w:top w:val="nil"/>
              <w:left w:val="nil"/>
              <w:bottom w:val="nil"/>
              <w:right w:val="nil"/>
            </w:tcBorders>
            <w:tcMar>
              <w:left w:w="43" w:type="dxa"/>
              <w:right w:w="43" w:type="dxa"/>
            </w:tcMar>
            <w:vAlign w:val="center"/>
          </w:tcPr>
          <w:p w:rsidR="00F01C3A" w:rsidRDefault="00F01C3A" w:rsidP="00F01C3A">
            <w:pPr>
              <w:jc w:val="right"/>
              <w:rPr>
                <w:sz w:val="14"/>
                <w:szCs w:val="14"/>
              </w:rPr>
            </w:pPr>
            <w:r>
              <w:rPr>
                <w:sz w:val="14"/>
                <w:szCs w:val="14"/>
              </w:rPr>
              <w:t>-</w:t>
            </w:r>
          </w:p>
        </w:tc>
        <w:tc>
          <w:tcPr>
            <w:tcW w:w="319" w:type="pct"/>
            <w:tcBorders>
              <w:top w:val="nil"/>
              <w:left w:val="nil"/>
              <w:bottom w:val="nil"/>
              <w:right w:val="nil"/>
            </w:tcBorders>
            <w:tcMar>
              <w:left w:w="43" w:type="dxa"/>
              <w:right w:w="43" w:type="dxa"/>
            </w:tcMar>
            <w:vAlign w:val="center"/>
          </w:tcPr>
          <w:p w:rsidR="00F01C3A" w:rsidRDefault="00F01C3A" w:rsidP="00F01C3A">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F01C3A" w:rsidRDefault="00F01C3A" w:rsidP="00F01C3A">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F01C3A" w:rsidRDefault="00F01C3A" w:rsidP="00F01C3A">
            <w:pPr>
              <w:jc w:val="right"/>
              <w:rPr>
                <w:sz w:val="14"/>
                <w:szCs w:val="14"/>
              </w:rPr>
            </w:pPr>
            <w:r>
              <w:rPr>
                <w:sz w:val="14"/>
                <w:szCs w:val="14"/>
              </w:rPr>
              <w:t>-</w:t>
            </w:r>
          </w:p>
        </w:tc>
        <w:tc>
          <w:tcPr>
            <w:tcW w:w="275" w:type="pct"/>
            <w:tcBorders>
              <w:top w:val="nil"/>
              <w:left w:val="nil"/>
              <w:bottom w:val="nil"/>
              <w:right w:val="nil"/>
            </w:tcBorders>
            <w:shd w:val="clear" w:color="auto" w:fill="auto"/>
            <w:tcMar>
              <w:left w:w="43" w:type="dxa"/>
              <w:right w:w="43" w:type="dxa"/>
            </w:tcMar>
            <w:vAlign w:val="center"/>
            <w:hideMark/>
          </w:tcPr>
          <w:p w:rsidR="00F01C3A" w:rsidRDefault="00F01C3A" w:rsidP="00F01C3A">
            <w:pPr>
              <w:jc w:val="right"/>
              <w:rPr>
                <w:sz w:val="14"/>
                <w:szCs w:val="14"/>
              </w:rPr>
            </w:pPr>
            <w:r>
              <w:rPr>
                <w:sz w:val="14"/>
                <w:szCs w:val="14"/>
              </w:rPr>
              <w:t>-</w:t>
            </w:r>
          </w:p>
        </w:tc>
        <w:tc>
          <w:tcPr>
            <w:tcW w:w="367" w:type="pct"/>
            <w:tcBorders>
              <w:top w:val="nil"/>
              <w:left w:val="nil"/>
              <w:bottom w:val="nil"/>
              <w:right w:val="nil"/>
            </w:tcBorders>
            <w:shd w:val="clear" w:color="auto" w:fill="auto"/>
            <w:tcMar>
              <w:left w:w="43" w:type="dxa"/>
              <w:right w:w="43" w:type="dxa"/>
            </w:tcMar>
            <w:vAlign w:val="center"/>
            <w:hideMark/>
          </w:tcPr>
          <w:p w:rsidR="00F01C3A" w:rsidRDefault="00F01C3A" w:rsidP="00F01C3A">
            <w:pPr>
              <w:jc w:val="right"/>
              <w:rPr>
                <w:sz w:val="14"/>
                <w:szCs w:val="14"/>
              </w:rPr>
            </w:pPr>
            <w:r>
              <w:rPr>
                <w:sz w:val="14"/>
                <w:szCs w:val="14"/>
              </w:rPr>
              <w:t>-</w:t>
            </w:r>
          </w:p>
        </w:tc>
        <w:tc>
          <w:tcPr>
            <w:tcW w:w="365" w:type="pct"/>
            <w:tcBorders>
              <w:top w:val="nil"/>
              <w:left w:val="nil"/>
              <w:bottom w:val="nil"/>
              <w:right w:val="nil"/>
            </w:tcBorders>
            <w:shd w:val="clear" w:color="auto" w:fill="auto"/>
            <w:tcMar>
              <w:left w:w="43" w:type="dxa"/>
              <w:right w:w="43" w:type="dxa"/>
            </w:tcMar>
            <w:vAlign w:val="center"/>
            <w:hideMark/>
          </w:tcPr>
          <w:p w:rsidR="00F01C3A" w:rsidRDefault="00F01C3A" w:rsidP="00F01C3A">
            <w:pPr>
              <w:jc w:val="right"/>
              <w:rPr>
                <w:sz w:val="14"/>
                <w:szCs w:val="14"/>
              </w:rPr>
            </w:pPr>
            <w:r>
              <w:rPr>
                <w:sz w:val="14"/>
                <w:szCs w:val="14"/>
              </w:rPr>
              <w:t>-</w:t>
            </w:r>
          </w:p>
        </w:tc>
        <w:tc>
          <w:tcPr>
            <w:tcW w:w="320" w:type="pct"/>
            <w:tcBorders>
              <w:top w:val="nil"/>
              <w:left w:val="nil"/>
              <w:bottom w:val="nil"/>
            </w:tcBorders>
            <w:shd w:val="clear" w:color="auto" w:fill="auto"/>
            <w:tcMar>
              <w:left w:w="43" w:type="dxa"/>
              <w:right w:w="43" w:type="dxa"/>
            </w:tcMar>
            <w:vAlign w:val="center"/>
            <w:hideMark/>
          </w:tcPr>
          <w:p w:rsidR="00F01C3A" w:rsidRDefault="00F01C3A" w:rsidP="00F01C3A">
            <w:pPr>
              <w:jc w:val="right"/>
              <w:rPr>
                <w:sz w:val="14"/>
                <w:szCs w:val="14"/>
              </w:rPr>
            </w:pPr>
            <w:r>
              <w:rPr>
                <w:sz w:val="14"/>
                <w:szCs w:val="14"/>
              </w:rPr>
              <w:t>-</w:t>
            </w:r>
          </w:p>
        </w:tc>
      </w:tr>
      <w:tr w:rsidR="00F01C3A" w:rsidRPr="00BF4323" w:rsidTr="00AE6250">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F01C3A" w:rsidRPr="00BF4323" w:rsidRDefault="00F01C3A" w:rsidP="00F01C3A">
            <w:pPr>
              <w:ind w:firstLineChars="372" w:firstLine="521"/>
              <w:rPr>
                <w:sz w:val="14"/>
              </w:rPr>
            </w:pPr>
            <w:r w:rsidRPr="00BF4323">
              <w:rPr>
                <w:sz w:val="14"/>
              </w:rPr>
              <w:t>General government</w:t>
            </w:r>
          </w:p>
        </w:tc>
        <w:tc>
          <w:tcPr>
            <w:tcW w:w="424" w:type="pct"/>
            <w:tcBorders>
              <w:top w:val="nil"/>
              <w:left w:val="nil"/>
              <w:bottom w:val="nil"/>
              <w:right w:val="nil"/>
            </w:tcBorders>
            <w:tcMar>
              <w:left w:w="43" w:type="dxa"/>
              <w:right w:w="43" w:type="dxa"/>
            </w:tcMar>
            <w:vAlign w:val="center"/>
          </w:tcPr>
          <w:p w:rsidR="00F01C3A" w:rsidRDefault="00F01C3A" w:rsidP="00F01C3A">
            <w:pPr>
              <w:jc w:val="right"/>
              <w:rPr>
                <w:sz w:val="14"/>
                <w:szCs w:val="14"/>
              </w:rPr>
            </w:pPr>
            <w:r>
              <w:rPr>
                <w:sz w:val="14"/>
                <w:szCs w:val="14"/>
              </w:rPr>
              <w:t>-</w:t>
            </w:r>
          </w:p>
        </w:tc>
        <w:tc>
          <w:tcPr>
            <w:tcW w:w="400" w:type="pct"/>
            <w:tcBorders>
              <w:top w:val="nil"/>
              <w:left w:val="nil"/>
              <w:bottom w:val="nil"/>
              <w:right w:val="nil"/>
            </w:tcBorders>
            <w:tcMar>
              <w:left w:w="43" w:type="dxa"/>
              <w:right w:w="43" w:type="dxa"/>
            </w:tcMar>
            <w:vAlign w:val="center"/>
          </w:tcPr>
          <w:p w:rsidR="00F01C3A" w:rsidRDefault="00F01C3A" w:rsidP="00F01C3A">
            <w:pPr>
              <w:jc w:val="right"/>
              <w:rPr>
                <w:sz w:val="14"/>
                <w:szCs w:val="14"/>
              </w:rPr>
            </w:pPr>
            <w:r>
              <w:rPr>
                <w:sz w:val="14"/>
                <w:szCs w:val="14"/>
              </w:rPr>
              <w:t>-</w:t>
            </w:r>
          </w:p>
        </w:tc>
        <w:tc>
          <w:tcPr>
            <w:tcW w:w="319" w:type="pct"/>
            <w:tcBorders>
              <w:top w:val="nil"/>
              <w:left w:val="nil"/>
              <w:bottom w:val="nil"/>
              <w:right w:val="nil"/>
            </w:tcBorders>
            <w:tcMar>
              <w:left w:w="43" w:type="dxa"/>
              <w:right w:w="43" w:type="dxa"/>
            </w:tcMar>
            <w:vAlign w:val="center"/>
          </w:tcPr>
          <w:p w:rsidR="00F01C3A" w:rsidRDefault="00F01C3A" w:rsidP="00F01C3A">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F01C3A" w:rsidRDefault="00F01C3A" w:rsidP="00F01C3A">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F01C3A" w:rsidRDefault="00F01C3A" w:rsidP="00F01C3A">
            <w:pPr>
              <w:jc w:val="right"/>
              <w:rPr>
                <w:sz w:val="14"/>
                <w:szCs w:val="14"/>
              </w:rPr>
            </w:pPr>
            <w:r>
              <w:rPr>
                <w:sz w:val="14"/>
                <w:szCs w:val="14"/>
              </w:rPr>
              <w:t>-</w:t>
            </w:r>
          </w:p>
        </w:tc>
        <w:tc>
          <w:tcPr>
            <w:tcW w:w="275" w:type="pct"/>
            <w:tcBorders>
              <w:top w:val="nil"/>
              <w:left w:val="nil"/>
              <w:bottom w:val="nil"/>
              <w:right w:val="nil"/>
            </w:tcBorders>
            <w:shd w:val="clear" w:color="auto" w:fill="auto"/>
            <w:tcMar>
              <w:left w:w="43" w:type="dxa"/>
              <w:right w:w="43" w:type="dxa"/>
            </w:tcMar>
            <w:vAlign w:val="center"/>
            <w:hideMark/>
          </w:tcPr>
          <w:p w:rsidR="00F01C3A" w:rsidRDefault="00F01C3A" w:rsidP="00F01C3A">
            <w:pPr>
              <w:jc w:val="right"/>
              <w:rPr>
                <w:sz w:val="14"/>
                <w:szCs w:val="14"/>
              </w:rPr>
            </w:pPr>
            <w:r>
              <w:rPr>
                <w:sz w:val="14"/>
                <w:szCs w:val="14"/>
              </w:rPr>
              <w:t>-</w:t>
            </w:r>
          </w:p>
        </w:tc>
        <w:tc>
          <w:tcPr>
            <w:tcW w:w="367" w:type="pct"/>
            <w:tcBorders>
              <w:top w:val="nil"/>
              <w:left w:val="nil"/>
              <w:bottom w:val="nil"/>
              <w:right w:val="nil"/>
            </w:tcBorders>
            <w:shd w:val="clear" w:color="auto" w:fill="auto"/>
            <w:tcMar>
              <w:left w:w="43" w:type="dxa"/>
              <w:right w:w="43" w:type="dxa"/>
            </w:tcMar>
            <w:vAlign w:val="center"/>
            <w:hideMark/>
          </w:tcPr>
          <w:p w:rsidR="00F01C3A" w:rsidRDefault="00F01C3A" w:rsidP="00F01C3A">
            <w:pPr>
              <w:jc w:val="right"/>
              <w:rPr>
                <w:sz w:val="14"/>
                <w:szCs w:val="14"/>
              </w:rPr>
            </w:pPr>
            <w:r>
              <w:rPr>
                <w:sz w:val="14"/>
                <w:szCs w:val="14"/>
              </w:rPr>
              <w:t>-</w:t>
            </w:r>
          </w:p>
        </w:tc>
        <w:tc>
          <w:tcPr>
            <w:tcW w:w="365" w:type="pct"/>
            <w:tcBorders>
              <w:top w:val="nil"/>
              <w:left w:val="nil"/>
              <w:bottom w:val="nil"/>
              <w:right w:val="nil"/>
            </w:tcBorders>
            <w:shd w:val="clear" w:color="auto" w:fill="auto"/>
            <w:tcMar>
              <w:left w:w="43" w:type="dxa"/>
              <w:right w:w="43" w:type="dxa"/>
            </w:tcMar>
            <w:vAlign w:val="center"/>
            <w:hideMark/>
          </w:tcPr>
          <w:p w:rsidR="00F01C3A" w:rsidRDefault="00F01C3A" w:rsidP="00F01C3A">
            <w:pPr>
              <w:jc w:val="right"/>
              <w:rPr>
                <w:sz w:val="14"/>
                <w:szCs w:val="14"/>
              </w:rPr>
            </w:pPr>
            <w:r>
              <w:rPr>
                <w:sz w:val="14"/>
                <w:szCs w:val="14"/>
              </w:rPr>
              <w:t>-</w:t>
            </w:r>
          </w:p>
        </w:tc>
        <w:tc>
          <w:tcPr>
            <w:tcW w:w="320" w:type="pct"/>
            <w:tcBorders>
              <w:top w:val="nil"/>
              <w:left w:val="nil"/>
              <w:bottom w:val="nil"/>
            </w:tcBorders>
            <w:shd w:val="clear" w:color="auto" w:fill="auto"/>
            <w:tcMar>
              <w:left w:w="43" w:type="dxa"/>
              <w:right w:w="43" w:type="dxa"/>
            </w:tcMar>
            <w:vAlign w:val="center"/>
            <w:hideMark/>
          </w:tcPr>
          <w:p w:rsidR="00F01C3A" w:rsidRDefault="00F01C3A" w:rsidP="00F01C3A">
            <w:pPr>
              <w:jc w:val="right"/>
              <w:rPr>
                <w:sz w:val="14"/>
                <w:szCs w:val="14"/>
              </w:rPr>
            </w:pPr>
            <w:r>
              <w:rPr>
                <w:sz w:val="14"/>
                <w:szCs w:val="14"/>
              </w:rPr>
              <w:t>-</w:t>
            </w:r>
          </w:p>
        </w:tc>
      </w:tr>
      <w:tr w:rsidR="00F01C3A" w:rsidRPr="00BF4323" w:rsidTr="00AE6250">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F01C3A" w:rsidRPr="00BF4323" w:rsidRDefault="00F01C3A" w:rsidP="00F01C3A">
            <w:pPr>
              <w:ind w:firstLineChars="372" w:firstLine="521"/>
              <w:rPr>
                <w:sz w:val="14"/>
              </w:rPr>
            </w:pPr>
            <w:r w:rsidRPr="00BF4323">
              <w:rPr>
                <w:sz w:val="14"/>
              </w:rPr>
              <w:t>Other sectors</w:t>
            </w:r>
          </w:p>
        </w:tc>
        <w:tc>
          <w:tcPr>
            <w:tcW w:w="424" w:type="pct"/>
            <w:tcBorders>
              <w:top w:val="nil"/>
              <w:left w:val="nil"/>
              <w:bottom w:val="nil"/>
              <w:right w:val="nil"/>
            </w:tcBorders>
            <w:tcMar>
              <w:left w:w="43" w:type="dxa"/>
              <w:right w:w="43" w:type="dxa"/>
            </w:tcMar>
            <w:vAlign w:val="center"/>
          </w:tcPr>
          <w:p w:rsidR="00F01C3A" w:rsidRDefault="00F01C3A" w:rsidP="00F01C3A">
            <w:pPr>
              <w:jc w:val="right"/>
              <w:rPr>
                <w:sz w:val="14"/>
                <w:szCs w:val="14"/>
              </w:rPr>
            </w:pPr>
            <w:r>
              <w:rPr>
                <w:sz w:val="14"/>
                <w:szCs w:val="14"/>
              </w:rPr>
              <w:t>-</w:t>
            </w:r>
          </w:p>
        </w:tc>
        <w:tc>
          <w:tcPr>
            <w:tcW w:w="400" w:type="pct"/>
            <w:tcBorders>
              <w:top w:val="nil"/>
              <w:left w:val="nil"/>
              <w:bottom w:val="nil"/>
              <w:right w:val="nil"/>
            </w:tcBorders>
            <w:tcMar>
              <w:left w:w="43" w:type="dxa"/>
              <w:right w:w="43" w:type="dxa"/>
            </w:tcMar>
            <w:vAlign w:val="center"/>
          </w:tcPr>
          <w:p w:rsidR="00F01C3A" w:rsidRDefault="00F01C3A" w:rsidP="00F01C3A">
            <w:pPr>
              <w:jc w:val="right"/>
              <w:rPr>
                <w:sz w:val="14"/>
                <w:szCs w:val="14"/>
              </w:rPr>
            </w:pPr>
            <w:r>
              <w:rPr>
                <w:sz w:val="14"/>
                <w:szCs w:val="14"/>
              </w:rPr>
              <w:t>-</w:t>
            </w:r>
          </w:p>
        </w:tc>
        <w:tc>
          <w:tcPr>
            <w:tcW w:w="319" w:type="pct"/>
            <w:tcBorders>
              <w:top w:val="nil"/>
              <w:left w:val="nil"/>
              <w:bottom w:val="nil"/>
              <w:right w:val="nil"/>
            </w:tcBorders>
            <w:tcMar>
              <w:left w:w="43" w:type="dxa"/>
              <w:right w:w="43" w:type="dxa"/>
            </w:tcMar>
            <w:vAlign w:val="center"/>
          </w:tcPr>
          <w:p w:rsidR="00F01C3A" w:rsidRDefault="00F01C3A" w:rsidP="00F01C3A">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F01C3A" w:rsidRDefault="00F01C3A" w:rsidP="00F01C3A">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F01C3A" w:rsidRDefault="00F01C3A" w:rsidP="00F01C3A">
            <w:pPr>
              <w:jc w:val="right"/>
              <w:rPr>
                <w:sz w:val="14"/>
                <w:szCs w:val="14"/>
              </w:rPr>
            </w:pPr>
            <w:r>
              <w:rPr>
                <w:sz w:val="14"/>
                <w:szCs w:val="14"/>
              </w:rPr>
              <w:t>-</w:t>
            </w:r>
          </w:p>
        </w:tc>
        <w:tc>
          <w:tcPr>
            <w:tcW w:w="275" w:type="pct"/>
            <w:tcBorders>
              <w:top w:val="nil"/>
              <w:left w:val="nil"/>
              <w:bottom w:val="nil"/>
              <w:right w:val="nil"/>
            </w:tcBorders>
            <w:shd w:val="clear" w:color="auto" w:fill="auto"/>
            <w:tcMar>
              <w:left w:w="43" w:type="dxa"/>
              <w:right w:w="43" w:type="dxa"/>
            </w:tcMar>
            <w:vAlign w:val="center"/>
            <w:hideMark/>
          </w:tcPr>
          <w:p w:rsidR="00F01C3A" w:rsidRDefault="00F01C3A" w:rsidP="00F01C3A">
            <w:pPr>
              <w:jc w:val="right"/>
              <w:rPr>
                <w:sz w:val="14"/>
                <w:szCs w:val="14"/>
              </w:rPr>
            </w:pPr>
            <w:r>
              <w:rPr>
                <w:sz w:val="14"/>
                <w:szCs w:val="14"/>
              </w:rPr>
              <w:t>-</w:t>
            </w:r>
          </w:p>
        </w:tc>
        <w:tc>
          <w:tcPr>
            <w:tcW w:w="367" w:type="pct"/>
            <w:tcBorders>
              <w:top w:val="nil"/>
              <w:left w:val="nil"/>
              <w:bottom w:val="nil"/>
              <w:right w:val="nil"/>
            </w:tcBorders>
            <w:shd w:val="clear" w:color="auto" w:fill="auto"/>
            <w:tcMar>
              <w:left w:w="43" w:type="dxa"/>
              <w:right w:w="43" w:type="dxa"/>
            </w:tcMar>
            <w:vAlign w:val="center"/>
            <w:hideMark/>
          </w:tcPr>
          <w:p w:rsidR="00F01C3A" w:rsidRDefault="00F01C3A" w:rsidP="00F01C3A">
            <w:pPr>
              <w:jc w:val="right"/>
              <w:rPr>
                <w:sz w:val="14"/>
                <w:szCs w:val="14"/>
              </w:rPr>
            </w:pPr>
            <w:r>
              <w:rPr>
                <w:sz w:val="14"/>
                <w:szCs w:val="14"/>
              </w:rPr>
              <w:t>-</w:t>
            </w:r>
          </w:p>
        </w:tc>
        <w:tc>
          <w:tcPr>
            <w:tcW w:w="365" w:type="pct"/>
            <w:tcBorders>
              <w:top w:val="nil"/>
              <w:left w:val="nil"/>
              <w:bottom w:val="nil"/>
              <w:right w:val="nil"/>
            </w:tcBorders>
            <w:shd w:val="clear" w:color="auto" w:fill="auto"/>
            <w:tcMar>
              <w:left w:w="43" w:type="dxa"/>
              <w:right w:w="43" w:type="dxa"/>
            </w:tcMar>
            <w:vAlign w:val="center"/>
            <w:hideMark/>
          </w:tcPr>
          <w:p w:rsidR="00F01C3A" w:rsidRDefault="00F01C3A" w:rsidP="00F01C3A">
            <w:pPr>
              <w:jc w:val="right"/>
              <w:rPr>
                <w:sz w:val="14"/>
                <w:szCs w:val="14"/>
              </w:rPr>
            </w:pPr>
            <w:r>
              <w:rPr>
                <w:sz w:val="14"/>
                <w:szCs w:val="14"/>
              </w:rPr>
              <w:t>-</w:t>
            </w:r>
          </w:p>
        </w:tc>
        <w:tc>
          <w:tcPr>
            <w:tcW w:w="320" w:type="pct"/>
            <w:tcBorders>
              <w:top w:val="nil"/>
              <w:left w:val="nil"/>
              <w:bottom w:val="nil"/>
            </w:tcBorders>
            <w:shd w:val="clear" w:color="auto" w:fill="auto"/>
            <w:tcMar>
              <w:left w:w="43" w:type="dxa"/>
              <w:right w:w="43" w:type="dxa"/>
            </w:tcMar>
            <w:vAlign w:val="center"/>
            <w:hideMark/>
          </w:tcPr>
          <w:p w:rsidR="00F01C3A" w:rsidRDefault="00F01C3A" w:rsidP="00F01C3A">
            <w:pPr>
              <w:jc w:val="right"/>
              <w:rPr>
                <w:sz w:val="14"/>
                <w:szCs w:val="14"/>
              </w:rPr>
            </w:pPr>
            <w:r>
              <w:rPr>
                <w:sz w:val="14"/>
                <w:szCs w:val="14"/>
              </w:rPr>
              <w:t>-</w:t>
            </w:r>
          </w:p>
        </w:tc>
      </w:tr>
      <w:tr w:rsidR="00F01C3A" w:rsidRPr="00BF4323" w:rsidTr="00AE6250">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F01C3A" w:rsidRPr="00BF4323" w:rsidRDefault="00F01C3A" w:rsidP="00F01C3A">
            <w:pPr>
              <w:ind w:firstLineChars="244" w:firstLine="342"/>
              <w:rPr>
                <w:sz w:val="14"/>
              </w:rPr>
            </w:pPr>
            <w:r w:rsidRPr="00BF4323">
              <w:rPr>
                <w:sz w:val="14"/>
              </w:rPr>
              <w:t>4.5 Trade credit and advances</w:t>
            </w:r>
          </w:p>
        </w:tc>
        <w:tc>
          <w:tcPr>
            <w:tcW w:w="424" w:type="pct"/>
            <w:tcBorders>
              <w:top w:val="nil"/>
              <w:left w:val="nil"/>
              <w:bottom w:val="nil"/>
              <w:right w:val="nil"/>
            </w:tcBorders>
            <w:tcMar>
              <w:left w:w="43" w:type="dxa"/>
              <w:right w:w="43" w:type="dxa"/>
            </w:tcMar>
            <w:vAlign w:val="center"/>
          </w:tcPr>
          <w:p w:rsidR="00F01C3A" w:rsidRDefault="00F01C3A" w:rsidP="00F01C3A">
            <w:pPr>
              <w:jc w:val="right"/>
              <w:rPr>
                <w:sz w:val="14"/>
                <w:szCs w:val="14"/>
              </w:rPr>
            </w:pPr>
            <w:r>
              <w:rPr>
                <w:sz w:val="14"/>
                <w:szCs w:val="14"/>
              </w:rPr>
              <w:t>466</w:t>
            </w:r>
          </w:p>
        </w:tc>
        <w:tc>
          <w:tcPr>
            <w:tcW w:w="400" w:type="pct"/>
            <w:tcBorders>
              <w:top w:val="nil"/>
              <w:left w:val="nil"/>
              <w:bottom w:val="nil"/>
              <w:right w:val="nil"/>
            </w:tcBorders>
            <w:tcMar>
              <w:left w:w="43" w:type="dxa"/>
              <w:right w:w="43" w:type="dxa"/>
            </w:tcMar>
            <w:vAlign w:val="center"/>
          </w:tcPr>
          <w:p w:rsidR="00F01C3A" w:rsidRDefault="00F01C3A" w:rsidP="00F01C3A">
            <w:pPr>
              <w:jc w:val="right"/>
              <w:rPr>
                <w:sz w:val="14"/>
                <w:szCs w:val="14"/>
              </w:rPr>
            </w:pPr>
            <w:r>
              <w:rPr>
                <w:sz w:val="14"/>
                <w:szCs w:val="14"/>
              </w:rPr>
              <w:t>3</w:t>
            </w:r>
          </w:p>
        </w:tc>
        <w:tc>
          <w:tcPr>
            <w:tcW w:w="319" w:type="pct"/>
            <w:tcBorders>
              <w:top w:val="nil"/>
              <w:left w:val="nil"/>
              <w:bottom w:val="nil"/>
              <w:right w:val="nil"/>
            </w:tcBorders>
            <w:tcMar>
              <w:left w:w="43" w:type="dxa"/>
              <w:right w:w="43" w:type="dxa"/>
            </w:tcMar>
            <w:vAlign w:val="center"/>
          </w:tcPr>
          <w:p w:rsidR="00F01C3A" w:rsidRDefault="00F01C3A" w:rsidP="00F01C3A">
            <w:pPr>
              <w:jc w:val="right"/>
              <w:rPr>
                <w:sz w:val="14"/>
                <w:szCs w:val="14"/>
              </w:rPr>
            </w:pPr>
            <w:r>
              <w:rPr>
                <w:sz w:val="14"/>
                <w:szCs w:val="14"/>
              </w:rPr>
              <w:t>463</w:t>
            </w:r>
          </w:p>
        </w:tc>
        <w:tc>
          <w:tcPr>
            <w:tcW w:w="366" w:type="pct"/>
            <w:tcBorders>
              <w:top w:val="nil"/>
              <w:left w:val="nil"/>
              <w:bottom w:val="nil"/>
              <w:right w:val="nil"/>
            </w:tcBorders>
            <w:shd w:val="clear" w:color="auto" w:fill="auto"/>
            <w:tcMar>
              <w:left w:w="43" w:type="dxa"/>
              <w:right w:w="43" w:type="dxa"/>
            </w:tcMar>
            <w:vAlign w:val="center"/>
            <w:hideMark/>
          </w:tcPr>
          <w:p w:rsidR="00F01C3A" w:rsidRDefault="00F01C3A" w:rsidP="00F01C3A">
            <w:pPr>
              <w:jc w:val="right"/>
              <w:rPr>
                <w:sz w:val="14"/>
                <w:szCs w:val="14"/>
              </w:rPr>
            </w:pPr>
            <w:r>
              <w:rPr>
                <w:sz w:val="14"/>
                <w:szCs w:val="14"/>
              </w:rPr>
              <w:t>316</w:t>
            </w:r>
          </w:p>
        </w:tc>
        <w:tc>
          <w:tcPr>
            <w:tcW w:w="366" w:type="pct"/>
            <w:tcBorders>
              <w:top w:val="nil"/>
              <w:left w:val="nil"/>
              <w:bottom w:val="nil"/>
              <w:right w:val="nil"/>
            </w:tcBorders>
            <w:shd w:val="clear" w:color="auto" w:fill="auto"/>
            <w:tcMar>
              <w:left w:w="43" w:type="dxa"/>
              <w:right w:w="43" w:type="dxa"/>
            </w:tcMar>
            <w:vAlign w:val="center"/>
            <w:hideMark/>
          </w:tcPr>
          <w:p w:rsidR="00F01C3A" w:rsidRDefault="00F01C3A" w:rsidP="00F01C3A">
            <w:pPr>
              <w:jc w:val="right"/>
              <w:rPr>
                <w:sz w:val="14"/>
                <w:szCs w:val="14"/>
              </w:rPr>
            </w:pPr>
            <w:r>
              <w:rPr>
                <w:sz w:val="14"/>
                <w:szCs w:val="14"/>
              </w:rPr>
              <w:t>(1)</w:t>
            </w:r>
          </w:p>
        </w:tc>
        <w:tc>
          <w:tcPr>
            <w:tcW w:w="275" w:type="pct"/>
            <w:tcBorders>
              <w:top w:val="nil"/>
              <w:left w:val="nil"/>
              <w:bottom w:val="nil"/>
              <w:right w:val="nil"/>
            </w:tcBorders>
            <w:shd w:val="clear" w:color="auto" w:fill="auto"/>
            <w:tcMar>
              <w:left w:w="43" w:type="dxa"/>
              <w:right w:w="43" w:type="dxa"/>
            </w:tcMar>
            <w:vAlign w:val="center"/>
            <w:hideMark/>
          </w:tcPr>
          <w:p w:rsidR="00F01C3A" w:rsidRDefault="00F01C3A" w:rsidP="00F01C3A">
            <w:pPr>
              <w:jc w:val="right"/>
              <w:rPr>
                <w:sz w:val="14"/>
                <w:szCs w:val="14"/>
              </w:rPr>
            </w:pPr>
            <w:r>
              <w:rPr>
                <w:sz w:val="14"/>
                <w:szCs w:val="14"/>
              </w:rPr>
              <w:t>317</w:t>
            </w:r>
          </w:p>
        </w:tc>
        <w:tc>
          <w:tcPr>
            <w:tcW w:w="367" w:type="pct"/>
            <w:tcBorders>
              <w:top w:val="nil"/>
              <w:left w:val="nil"/>
              <w:bottom w:val="nil"/>
              <w:right w:val="nil"/>
            </w:tcBorders>
            <w:shd w:val="clear" w:color="auto" w:fill="auto"/>
            <w:tcMar>
              <w:left w:w="43" w:type="dxa"/>
              <w:right w:w="43" w:type="dxa"/>
            </w:tcMar>
            <w:vAlign w:val="center"/>
            <w:hideMark/>
          </w:tcPr>
          <w:p w:rsidR="00F01C3A" w:rsidRDefault="00F01C3A" w:rsidP="00F01C3A">
            <w:pPr>
              <w:jc w:val="right"/>
              <w:rPr>
                <w:sz w:val="14"/>
                <w:szCs w:val="14"/>
              </w:rPr>
            </w:pPr>
            <w:r>
              <w:rPr>
                <w:sz w:val="14"/>
                <w:szCs w:val="14"/>
              </w:rPr>
              <w:t>177</w:t>
            </w:r>
          </w:p>
        </w:tc>
        <w:tc>
          <w:tcPr>
            <w:tcW w:w="365" w:type="pct"/>
            <w:tcBorders>
              <w:top w:val="nil"/>
              <w:left w:val="nil"/>
              <w:bottom w:val="nil"/>
              <w:right w:val="nil"/>
            </w:tcBorders>
            <w:shd w:val="clear" w:color="auto" w:fill="auto"/>
            <w:tcMar>
              <w:left w:w="43" w:type="dxa"/>
              <w:right w:w="43" w:type="dxa"/>
            </w:tcMar>
            <w:vAlign w:val="center"/>
            <w:hideMark/>
          </w:tcPr>
          <w:p w:rsidR="00F01C3A" w:rsidRDefault="00F01C3A" w:rsidP="00F01C3A">
            <w:pPr>
              <w:jc w:val="right"/>
              <w:rPr>
                <w:sz w:val="14"/>
                <w:szCs w:val="14"/>
              </w:rPr>
            </w:pPr>
            <w:r>
              <w:rPr>
                <w:sz w:val="14"/>
                <w:szCs w:val="14"/>
              </w:rPr>
              <w:t>4</w:t>
            </w:r>
          </w:p>
        </w:tc>
        <w:tc>
          <w:tcPr>
            <w:tcW w:w="320" w:type="pct"/>
            <w:tcBorders>
              <w:top w:val="nil"/>
              <w:left w:val="nil"/>
              <w:bottom w:val="nil"/>
            </w:tcBorders>
            <w:shd w:val="clear" w:color="auto" w:fill="auto"/>
            <w:tcMar>
              <w:left w:w="43" w:type="dxa"/>
              <w:right w:w="43" w:type="dxa"/>
            </w:tcMar>
            <w:vAlign w:val="center"/>
            <w:hideMark/>
          </w:tcPr>
          <w:p w:rsidR="00F01C3A" w:rsidRDefault="00F01C3A" w:rsidP="00F01C3A">
            <w:pPr>
              <w:jc w:val="right"/>
              <w:rPr>
                <w:sz w:val="14"/>
                <w:szCs w:val="14"/>
              </w:rPr>
            </w:pPr>
            <w:r>
              <w:rPr>
                <w:sz w:val="14"/>
                <w:szCs w:val="14"/>
              </w:rPr>
              <w:t>173</w:t>
            </w:r>
          </w:p>
        </w:tc>
      </w:tr>
      <w:tr w:rsidR="00F01C3A" w:rsidRPr="00BF4323" w:rsidTr="00AE6250">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F01C3A" w:rsidRPr="00BF4323" w:rsidRDefault="00F01C3A" w:rsidP="00F01C3A">
            <w:pPr>
              <w:ind w:firstLineChars="372" w:firstLine="521"/>
              <w:rPr>
                <w:sz w:val="14"/>
              </w:rPr>
            </w:pPr>
            <w:r w:rsidRPr="00BF4323">
              <w:rPr>
                <w:sz w:val="14"/>
              </w:rPr>
              <w:t>Central bank</w:t>
            </w:r>
          </w:p>
        </w:tc>
        <w:tc>
          <w:tcPr>
            <w:tcW w:w="424" w:type="pct"/>
            <w:tcBorders>
              <w:top w:val="nil"/>
              <w:left w:val="nil"/>
              <w:bottom w:val="nil"/>
              <w:right w:val="nil"/>
            </w:tcBorders>
            <w:tcMar>
              <w:left w:w="43" w:type="dxa"/>
              <w:right w:w="43" w:type="dxa"/>
            </w:tcMar>
            <w:vAlign w:val="center"/>
          </w:tcPr>
          <w:p w:rsidR="00F01C3A" w:rsidRDefault="00F01C3A" w:rsidP="00F01C3A">
            <w:pPr>
              <w:jc w:val="right"/>
              <w:rPr>
                <w:sz w:val="14"/>
                <w:szCs w:val="14"/>
              </w:rPr>
            </w:pPr>
            <w:r>
              <w:rPr>
                <w:sz w:val="14"/>
                <w:szCs w:val="14"/>
              </w:rPr>
              <w:t>-</w:t>
            </w:r>
          </w:p>
        </w:tc>
        <w:tc>
          <w:tcPr>
            <w:tcW w:w="400" w:type="pct"/>
            <w:tcBorders>
              <w:top w:val="nil"/>
              <w:left w:val="nil"/>
              <w:bottom w:val="nil"/>
              <w:right w:val="nil"/>
            </w:tcBorders>
            <w:tcMar>
              <w:left w:w="43" w:type="dxa"/>
              <w:right w:w="43" w:type="dxa"/>
            </w:tcMar>
            <w:vAlign w:val="center"/>
          </w:tcPr>
          <w:p w:rsidR="00F01C3A" w:rsidRDefault="00F01C3A" w:rsidP="00F01C3A">
            <w:pPr>
              <w:jc w:val="right"/>
              <w:rPr>
                <w:sz w:val="14"/>
                <w:szCs w:val="14"/>
              </w:rPr>
            </w:pPr>
            <w:r>
              <w:rPr>
                <w:sz w:val="14"/>
                <w:szCs w:val="14"/>
              </w:rPr>
              <w:t>-</w:t>
            </w:r>
          </w:p>
        </w:tc>
        <w:tc>
          <w:tcPr>
            <w:tcW w:w="319" w:type="pct"/>
            <w:tcBorders>
              <w:top w:val="nil"/>
              <w:left w:val="nil"/>
              <w:bottom w:val="nil"/>
              <w:right w:val="nil"/>
            </w:tcBorders>
            <w:tcMar>
              <w:left w:w="43" w:type="dxa"/>
              <w:right w:w="43" w:type="dxa"/>
            </w:tcMar>
            <w:vAlign w:val="center"/>
          </w:tcPr>
          <w:p w:rsidR="00F01C3A" w:rsidRDefault="00F01C3A" w:rsidP="00F01C3A">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F01C3A" w:rsidRDefault="00F01C3A" w:rsidP="00F01C3A">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F01C3A" w:rsidRDefault="00F01C3A" w:rsidP="00F01C3A">
            <w:pPr>
              <w:jc w:val="right"/>
              <w:rPr>
                <w:sz w:val="14"/>
                <w:szCs w:val="14"/>
              </w:rPr>
            </w:pPr>
            <w:r>
              <w:rPr>
                <w:sz w:val="14"/>
                <w:szCs w:val="14"/>
              </w:rPr>
              <w:t>-</w:t>
            </w:r>
          </w:p>
        </w:tc>
        <w:tc>
          <w:tcPr>
            <w:tcW w:w="275" w:type="pct"/>
            <w:tcBorders>
              <w:top w:val="nil"/>
              <w:left w:val="nil"/>
              <w:bottom w:val="nil"/>
              <w:right w:val="nil"/>
            </w:tcBorders>
            <w:shd w:val="clear" w:color="auto" w:fill="auto"/>
            <w:tcMar>
              <w:left w:w="43" w:type="dxa"/>
              <w:right w:w="43" w:type="dxa"/>
            </w:tcMar>
            <w:vAlign w:val="center"/>
            <w:hideMark/>
          </w:tcPr>
          <w:p w:rsidR="00F01C3A" w:rsidRDefault="00F01C3A" w:rsidP="00F01C3A">
            <w:pPr>
              <w:jc w:val="right"/>
              <w:rPr>
                <w:sz w:val="14"/>
                <w:szCs w:val="14"/>
              </w:rPr>
            </w:pPr>
            <w:r>
              <w:rPr>
                <w:sz w:val="14"/>
                <w:szCs w:val="14"/>
              </w:rPr>
              <w:t>-</w:t>
            </w:r>
          </w:p>
        </w:tc>
        <w:tc>
          <w:tcPr>
            <w:tcW w:w="367" w:type="pct"/>
            <w:tcBorders>
              <w:top w:val="nil"/>
              <w:left w:val="nil"/>
              <w:bottom w:val="nil"/>
              <w:right w:val="nil"/>
            </w:tcBorders>
            <w:shd w:val="clear" w:color="auto" w:fill="auto"/>
            <w:tcMar>
              <w:left w:w="43" w:type="dxa"/>
              <w:right w:w="43" w:type="dxa"/>
            </w:tcMar>
            <w:vAlign w:val="center"/>
            <w:hideMark/>
          </w:tcPr>
          <w:p w:rsidR="00F01C3A" w:rsidRDefault="00F01C3A" w:rsidP="00F01C3A">
            <w:pPr>
              <w:jc w:val="right"/>
              <w:rPr>
                <w:sz w:val="14"/>
                <w:szCs w:val="14"/>
              </w:rPr>
            </w:pPr>
            <w:r>
              <w:rPr>
                <w:sz w:val="14"/>
                <w:szCs w:val="14"/>
              </w:rPr>
              <w:t>-</w:t>
            </w:r>
          </w:p>
        </w:tc>
        <w:tc>
          <w:tcPr>
            <w:tcW w:w="365" w:type="pct"/>
            <w:tcBorders>
              <w:top w:val="nil"/>
              <w:left w:val="nil"/>
              <w:bottom w:val="nil"/>
              <w:right w:val="nil"/>
            </w:tcBorders>
            <w:shd w:val="clear" w:color="auto" w:fill="auto"/>
            <w:tcMar>
              <w:left w:w="43" w:type="dxa"/>
              <w:right w:w="43" w:type="dxa"/>
            </w:tcMar>
            <w:vAlign w:val="center"/>
            <w:hideMark/>
          </w:tcPr>
          <w:p w:rsidR="00F01C3A" w:rsidRDefault="00F01C3A" w:rsidP="00F01C3A">
            <w:pPr>
              <w:jc w:val="right"/>
              <w:rPr>
                <w:sz w:val="14"/>
                <w:szCs w:val="14"/>
              </w:rPr>
            </w:pPr>
            <w:r>
              <w:rPr>
                <w:sz w:val="14"/>
                <w:szCs w:val="14"/>
              </w:rPr>
              <w:t>-</w:t>
            </w:r>
          </w:p>
        </w:tc>
        <w:tc>
          <w:tcPr>
            <w:tcW w:w="320" w:type="pct"/>
            <w:tcBorders>
              <w:top w:val="nil"/>
              <w:left w:val="nil"/>
              <w:bottom w:val="nil"/>
            </w:tcBorders>
            <w:shd w:val="clear" w:color="auto" w:fill="auto"/>
            <w:tcMar>
              <w:left w:w="43" w:type="dxa"/>
              <w:right w:w="43" w:type="dxa"/>
            </w:tcMar>
            <w:vAlign w:val="center"/>
            <w:hideMark/>
          </w:tcPr>
          <w:p w:rsidR="00F01C3A" w:rsidRDefault="00F01C3A" w:rsidP="00F01C3A">
            <w:pPr>
              <w:jc w:val="right"/>
              <w:rPr>
                <w:sz w:val="14"/>
                <w:szCs w:val="14"/>
              </w:rPr>
            </w:pPr>
            <w:r>
              <w:rPr>
                <w:sz w:val="14"/>
                <w:szCs w:val="14"/>
              </w:rPr>
              <w:t>-</w:t>
            </w:r>
          </w:p>
        </w:tc>
      </w:tr>
      <w:tr w:rsidR="00F01C3A" w:rsidRPr="00BF4323" w:rsidTr="00AE6250">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F01C3A" w:rsidRPr="00BF4323" w:rsidRDefault="00F01C3A" w:rsidP="00F01C3A">
            <w:pPr>
              <w:ind w:firstLineChars="372" w:firstLine="521"/>
              <w:rPr>
                <w:sz w:val="14"/>
              </w:rPr>
            </w:pPr>
            <w:r w:rsidRPr="00BF4323">
              <w:rPr>
                <w:sz w:val="14"/>
              </w:rPr>
              <w:t>Deposit-taking corporations, except the central bank</w:t>
            </w:r>
          </w:p>
        </w:tc>
        <w:tc>
          <w:tcPr>
            <w:tcW w:w="424" w:type="pct"/>
            <w:tcBorders>
              <w:top w:val="nil"/>
              <w:left w:val="nil"/>
              <w:bottom w:val="nil"/>
              <w:right w:val="nil"/>
            </w:tcBorders>
            <w:tcMar>
              <w:left w:w="43" w:type="dxa"/>
              <w:right w:w="43" w:type="dxa"/>
            </w:tcMar>
            <w:vAlign w:val="center"/>
          </w:tcPr>
          <w:p w:rsidR="00F01C3A" w:rsidRDefault="00F01C3A" w:rsidP="00F01C3A">
            <w:pPr>
              <w:jc w:val="right"/>
              <w:rPr>
                <w:sz w:val="14"/>
                <w:szCs w:val="14"/>
              </w:rPr>
            </w:pPr>
            <w:r>
              <w:rPr>
                <w:sz w:val="14"/>
                <w:szCs w:val="14"/>
              </w:rPr>
              <w:t>-</w:t>
            </w:r>
          </w:p>
        </w:tc>
        <w:tc>
          <w:tcPr>
            <w:tcW w:w="400" w:type="pct"/>
            <w:tcBorders>
              <w:top w:val="nil"/>
              <w:left w:val="nil"/>
              <w:bottom w:val="nil"/>
              <w:right w:val="nil"/>
            </w:tcBorders>
            <w:tcMar>
              <w:left w:w="43" w:type="dxa"/>
              <w:right w:w="43" w:type="dxa"/>
            </w:tcMar>
            <w:vAlign w:val="center"/>
          </w:tcPr>
          <w:p w:rsidR="00F01C3A" w:rsidRDefault="00F01C3A" w:rsidP="00F01C3A">
            <w:pPr>
              <w:jc w:val="right"/>
              <w:rPr>
                <w:sz w:val="14"/>
                <w:szCs w:val="14"/>
              </w:rPr>
            </w:pPr>
            <w:r>
              <w:rPr>
                <w:sz w:val="14"/>
                <w:szCs w:val="14"/>
              </w:rPr>
              <w:t>-</w:t>
            </w:r>
          </w:p>
        </w:tc>
        <w:tc>
          <w:tcPr>
            <w:tcW w:w="319" w:type="pct"/>
            <w:tcBorders>
              <w:top w:val="nil"/>
              <w:left w:val="nil"/>
              <w:bottom w:val="nil"/>
              <w:right w:val="nil"/>
            </w:tcBorders>
            <w:tcMar>
              <w:left w:w="43" w:type="dxa"/>
              <w:right w:w="43" w:type="dxa"/>
            </w:tcMar>
            <w:vAlign w:val="center"/>
          </w:tcPr>
          <w:p w:rsidR="00F01C3A" w:rsidRDefault="00F01C3A" w:rsidP="00F01C3A">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F01C3A" w:rsidRDefault="00F01C3A" w:rsidP="00F01C3A">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F01C3A" w:rsidRDefault="00F01C3A" w:rsidP="00F01C3A">
            <w:pPr>
              <w:jc w:val="right"/>
              <w:rPr>
                <w:sz w:val="14"/>
                <w:szCs w:val="14"/>
              </w:rPr>
            </w:pPr>
            <w:r>
              <w:rPr>
                <w:sz w:val="14"/>
                <w:szCs w:val="14"/>
              </w:rPr>
              <w:t>-</w:t>
            </w:r>
          </w:p>
        </w:tc>
        <w:tc>
          <w:tcPr>
            <w:tcW w:w="275" w:type="pct"/>
            <w:tcBorders>
              <w:top w:val="nil"/>
              <w:left w:val="nil"/>
              <w:bottom w:val="nil"/>
              <w:right w:val="nil"/>
            </w:tcBorders>
            <w:shd w:val="clear" w:color="auto" w:fill="auto"/>
            <w:tcMar>
              <w:left w:w="43" w:type="dxa"/>
              <w:right w:w="43" w:type="dxa"/>
            </w:tcMar>
            <w:vAlign w:val="center"/>
            <w:hideMark/>
          </w:tcPr>
          <w:p w:rsidR="00F01C3A" w:rsidRDefault="00F01C3A" w:rsidP="00F01C3A">
            <w:pPr>
              <w:jc w:val="right"/>
              <w:rPr>
                <w:sz w:val="14"/>
                <w:szCs w:val="14"/>
              </w:rPr>
            </w:pPr>
            <w:r>
              <w:rPr>
                <w:sz w:val="14"/>
                <w:szCs w:val="14"/>
              </w:rPr>
              <w:t>-</w:t>
            </w:r>
          </w:p>
        </w:tc>
        <w:tc>
          <w:tcPr>
            <w:tcW w:w="367" w:type="pct"/>
            <w:tcBorders>
              <w:top w:val="nil"/>
              <w:left w:val="nil"/>
              <w:bottom w:val="nil"/>
              <w:right w:val="nil"/>
            </w:tcBorders>
            <w:shd w:val="clear" w:color="auto" w:fill="auto"/>
            <w:tcMar>
              <w:left w:w="43" w:type="dxa"/>
              <w:right w:w="43" w:type="dxa"/>
            </w:tcMar>
            <w:vAlign w:val="center"/>
            <w:hideMark/>
          </w:tcPr>
          <w:p w:rsidR="00F01C3A" w:rsidRDefault="00F01C3A" w:rsidP="00F01C3A">
            <w:pPr>
              <w:jc w:val="right"/>
              <w:rPr>
                <w:sz w:val="14"/>
                <w:szCs w:val="14"/>
              </w:rPr>
            </w:pPr>
            <w:r>
              <w:rPr>
                <w:sz w:val="14"/>
                <w:szCs w:val="14"/>
              </w:rPr>
              <w:t>-</w:t>
            </w:r>
          </w:p>
        </w:tc>
        <w:tc>
          <w:tcPr>
            <w:tcW w:w="365" w:type="pct"/>
            <w:tcBorders>
              <w:top w:val="nil"/>
              <w:left w:val="nil"/>
              <w:bottom w:val="nil"/>
              <w:right w:val="nil"/>
            </w:tcBorders>
            <w:shd w:val="clear" w:color="auto" w:fill="auto"/>
            <w:tcMar>
              <w:left w:w="43" w:type="dxa"/>
              <w:right w:w="43" w:type="dxa"/>
            </w:tcMar>
            <w:vAlign w:val="center"/>
            <w:hideMark/>
          </w:tcPr>
          <w:p w:rsidR="00F01C3A" w:rsidRDefault="00F01C3A" w:rsidP="00F01C3A">
            <w:pPr>
              <w:jc w:val="right"/>
              <w:rPr>
                <w:sz w:val="14"/>
                <w:szCs w:val="14"/>
              </w:rPr>
            </w:pPr>
            <w:r>
              <w:rPr>
                <w:sz w:val="14"/>
                <w:szCs w:val="14"/>
              </w:rPr>
              <w:t>-</w:t>
            </w:r>
          </w:p>
        </w:tc>
        <w:tc>
          <w:tcPr>
            <w:tcW w:w="320" w:type="pct"/>
            <w:tcBorders>
              <w:top w:val="nil"/>
              <w:left w:val="nil"/>
              <w:bottom w:val="nil"/>
            </w:tcBorders>
            <w:shd w:val="clear" w:color="auto" w:fill="auto"/>
            <w:tcMar>
              <w:left w:w="43" w:type="dxa"/>
              <w:right w:w="43" w:type="dxa"/>
            </w:tcMar>
            <w:vAlign w:val="center"/>
            <w:hideMark/>
          </w:tcPr>
          <w:p w:rsidR="00F01C3A" w:rsidRDefault="00F01C3A" w:rsidP="00F01C3A">
            <w:pPr>
              <w:jc w:val="right"/>
              <w:rPr>
                <w:sz w:val="14"/>
                <w:szCs w:val="14"/>
              </w:rPr>
            </w:pPr>
            <w:r>
              <w:rPr>
                <w:sz w:val="14"/>
                <w:szCs w:val="14"/>
              </w:rPr>
              <w:t>-</w:t>
            </w:r>
          </w:p>
        </w:tc>
      </w:tr>
      <w:tr w:rsidR="00F01C3A" w:rsidRPr="00BF4323" w:rsidTr="00AE6250">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F01C3A" w:rsidRPr="00BF4323" w:rsidRDefault="00F01C3A" w:rsidP="00F01C3A">
            <w:pPr>
              <w:ind w:firstLineChars="372" w:firstLine="521"/>
              <w:rPr>
                <w:sz w:val="14"/>
              </w:rPr>
            </w:pPr>
            <w:r w:rsidRPr="00BF4323">
              <w:rPr>
                <w:sz w:val="14"/>
              </w:rPr>
              <w:t>General government</w:t>
            </w:r>
          </w:p>
        </w:tc>
        <w:tc>
          <w:tcPr>
            <w:tcW w:w="424" w:type="pct"/>
            <w:tcBorders>
              <w:top w:val="nil"/>
              <w:left w:val="nil"/>
              <w:bottom w:val="nil"/>
              <w:right w:val="nil"/>
            </w:tcBorders>
            <w:tcMar>
              <w:left w:w="43" w:type="dxa"/>
              <w:right w:w="43" w:type="dxa"/>
            </w:tcMar>
            <w:vAlign w:val="center"/>
          </w:tcPr>
          <w:p w:rsidR="00F01C3A" w:rsidRDefault="00F01C3A" w:rsidP="00F01C3A">
            <w:pPr>
              <w:jc w:val="right"/>
              <w:rPr>
                <w:sz w:val="14"/>
                <w:szCs w:val="14"/>
              </w:rPr>
            </w:pPr>
            <w:r>
              <w:rPr>
                <w:sz w:val="14"/>
                <w:szCs w:val="14"/>
              </w:rPr>
              <w:t>-</w:t>
            </w:r>
          </w:p>
        </w:tc>
        <w:tc>
          <w:tcPr>
            <w:tcW w:w="400" w:type="pct"/>
            <w:tcBorders>
              <w:top w:val="nil"/>
              <w:left w:val="nil"/>
              <w:bottom w:val="nil"/>
              <w:right w:val="nil"/>
            </w:tcBorders>
            <w:tcMar>
              <w:left w:w="43" w:type="dxa"/>
              <w:right w:w="43" w:type="dxa"/>
            </w:tcMar>
            <w:vAlign w:val="center"/>
          </w:tcPr>
          <w:p w:rsidR="00F01C3A" w:rsidRDefault="00F01C3A" w:rsidP="00F01C3A">
            <w:pPr>
              <w:jc w:val="right"/>
              <w:rPr>
                <w:sz w:val="14"/>
                <w:szCs w:val="14"/>
              </w:rPr>
            </w:pPr>
            <w:r>
              <w:rPr>
                <w:sz w:val="14"/>
                <w:szCs w:val="14"/>
              </w:rPr>
              <w:t>-</w:t>
            </w:r>
          </w:p>
        </w:tc>
        <w:tc>
          <w:tcPr>
            <w:tcW w:w="319" w:type="pct"/>
            <w:tcBorders>
              <w:top w:val="nil"/>
              <w:left w:val="nil"/>
              <w:bottom w:val="nil"/>
              <w:right w:val="nil"/>
            </w:tcBorders>
            <w:tcMar>
              <w:left w:w="43" w:type="dxa"/>
              <w:right w:w="43" w:type="dxa"/>
            </w:tcMar>
            <w:vAlign w:val="center"/>
          </w:tcPr>
          <w:p w:rsidR="00F01C3A" w:rsidRDefault="00F01C3A" w:rsidP="00F01C3A">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F01C3A" w:rsidRDefault="00F01C3A" w:rsidP="00F01C3A">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F01C3A" w:rsidRDefault="00F01C3A" w:rsidP="00F01C3A">
            <w:pPr>
              <w:jc w:val="right"/>
              <w:rPr>
                <w:sz w:val="14"/>
                <w:szCs w:val="14"/>
              </w:rPr>
            </w:pPr>
            <w:r>
              <w:rPr>
                <w:sz w:val="14"/>
                <w:szCs w:val="14"/>
              </w:rPr>
              <w:t>-</w:t>
            </w:r>
          </w:p>
        </w:tc>
        <w:tc>
          <w:tcPr>
            <w:tcW w:w="275" w:type="pct"/>
            <w:tcBorders>
              <w:top w:val="nil"/>
              <w:left w:val="nil"/>
              <w:bottom w:val="nil"/>
              <w:right w:val="nil"/>
            </w:tcBorders>
            <w:shd w:val="clear" w:color="auto" w:fill="auto"/>
            <w:tcMar>
              <w:left w:w="43" w:type="dxa"/>
              <w:right w:w="43" w:type="dxa"/>
            </w:tcMar>
            <w:vAlign w:val="center"/>
            <w:hideMark/>
          </w:tcPr>
          <w:p w:rsidR="00F01C3A" w:rsidRDefault="00F01C3A" w:rsidP="00F01C3A">
            <w:pPr>
              <w:jc w:val="right"/>
              <w:rPr>
                <w:sz w:val="14"/>
                <w:szCs w:val="14"/>
              </w:rPr>
            </w:pPr>
            <w:r>
              <w:rPr>
                <w:sz w:val="14"/>
                <w:szCs w:val="14"/>
              </w:rPr>
              <w:t>-</w:t>
            </w:r>
          </w:p>
        </w:tc>
        <w:tc>
          <w:tcPr>
            <w:tcW w:w="367" w:type="pct"/>
            <w:tcBorders>
              <w:top w:val="nil"/>
              <w:left w:val="nil"/>
              <w:bottom w:val="nil"/>
              <w:right w:val="nil"/>
            </w:tcBorders>
            <w:shd w:val="clear" w:color="auto" w:fill="auto"/>
            <w:tcMar>
              <w:left w:w="43" w:type="dxa"/>
              <w:right w:w="43" w:type="dxa"/>
            </w:tcMar>
            <w:vAlign w:val="center"/>
            <w:hideMark/>
          </w:tcPr>
          <w:p w:rsidR="00F01C3A" w:rsidRDefault="00F01C3A" w:rsidP="00F01C3A">
            <w:pPr>
              <w:jc w:val="right"/>
              <w:rPr>
                <w:sz w:val="14"/>
                <w:szCs w:val="14"/>
              </w:rPr>
            </w:pPr>
            <w:r>
              <w:rPr>
                <w:sz w:val="14"/>
                <w:szCs w:val="14"/>
              </w:rPr>
              <w:t>-</w:t>
            </w:r>
          </w:p>
        </w:tc>
        <w:tc>
          <w:tcPr>
            <w:tcW w:w="365" w:type="pct"/>
            <w:tcBorders>
              <w:top w:val="nil"/>
              <w:left w:val="nil"/>
              <w:bottom w:val="nil"/>
              <w:right w:val="nil"/>
            </w:tcBorders>
            <w:shd w:val="clear" w:color="auto" w:fill="auto"/>
            <w:tcMar>
              <w:left w:w="43" w:type="dxa"/>
              <w:right w:w="43" w:type="dxa"/>
            </w:tcMar>
            <w:vAlign w:val="center"/>
            <w:hideMark/>
          </w:tcPr>
          <w:p w:rsidR="00F01C3A" w:rsidRDefault="00F01C3A" w:rsidP="00F01C3A">
            <w:pPr>
              <w:jc w:val="right"/>
              <w:rPr>
                <w:sz w:val="14"/>
                <w:szCs w:val="14"/>
              </w:rPr>
            </w:pPr>
            <w:r>
              <w:rPr>
                <w:sz w:val="14"/>
                <w:szCs w:val="14"/>
              </w:rPr>
              <w:t>-</w:t>
            </w:r>
          </w:p>
        </w:tc>
        <w:tc>
          <w:tcPr>
            <w:tcW w:w="320" w:type="pct"/>
            <w:tcBorders>
              <w:top w:val="nil"/>
              <w:left w:val="nil"/>
              <w:bottom w:val="nil"/>
            </w:tcBorders>
            <w:shd w:val="clear" w:color="auto" w:fill="auto"/>
            <w:tcMar>
              <w:left w:w="43" w:type="dxa"/>
              <w:right w:w="43" w:type="dxa"/>
            </w:tcMar>
            <w:vAlign w:val="center"/>
            <w:hideMark/>
          </w:tcPr>
          <w:p w:rsidR="00F01C3A" w:rsidRDefault="00F01C3A" w:rsidP="00F01C3A">
            <w:pPr>
              <w:jc w:val="right"/>
              <w:rPr>
                <w:sz w:val="14"/>
                <w:szCs w:val="14"/>
              </w:rPr>
            </w:pPr>
            <w:r>
              <w:rPr>
                <w:sz w:val="14"/>
                <w:szCs w:val="14"/>
              </w:rPr>
              <w:t>-</w:t>
            </w:r>
          </w:p>
        </w:tc>
      </w:tr>
      <w:tr w:rsidR="00F01C3A" w:rsidRPr="00BF4323" w:rsidTr="00AE6250">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F01C3A" w:rsidRPr="00BF4323" w:rsidRDefault="00F01C3A" w:rsidP="00F01C3A">
            <w:pPr>
              <w:ind w:firstLineChars="372" w:firstLine="521"/>
              <w:rPr>
                <w:sz w:val="14"/>
              </w:rPr>
            </w:pPr>
            <w:r w:rsidRPr="00BF4323">
              <w:rPr>
                <w:sz w:val="14"/>
              </w:rPr>
              <w:t>Other sectors</w:t>
            </w:r>
          </w:p>
        </w:tc>
        <w:tc>
          <w:tcPr>
            <w:tcW w:w="424" w:type="pct"/>
            <w:tcBorders>
              <w:top w:val="nil"/>
              <w:left w:val="nil"/>
              <w:bottom w:val="nil"/>
              <w:right w:val="nil"/>
            </w:tcBorders>
            <w:tcMar>
              <w:left w:w="43" w:type="dxa"/>
              <w:right w:w="43" w:type="dxa"/>
            </w:tcMar>
            <w:vAlign w:val="center"/>
          </w:tcPr>
          <w:p w:rsidR="00F01C3A" w:rsidRDefault="00F01C3A" w:rsidP="00F01C3A">
            <w:pPr>
              <w:jc w:val="right"/>
              <w:rPr>
                <w:sz w:val="14"/>
                <w:szCs w:val="14"/>
              </w:rPr>
            </w:pPr>
            <w:r>
              <w:rPr>
                <w:sz w:val="14"/>
                <w:szCs w:val="14"/>
              </w:rPr>
              <w:t>466</w:t>
            </w:r>
          </w:p>
        </w:tc>
        <w:tc>
          <w:tcPr>
            <w:tcW w:w="400" w:type="pct"/>
            <w:tcBorders>
              <w:top w:val="nil"/>
              <w:left w:val="nil"/>
              <w:bottom w:val="nil"/>
              <w:right w:val="nil"/>
            </w:tcBorders>
            <w:tcMar>
              <w:left w:w="43" w:type="dxa"/>
              <w:right w:w="43" w:type="dxa"/>
            </w:tcMar>
            <w:vAlign w:val="center"/>
          </w:tcPr>
          <w:p w:rsidR="00F01C3A" w:rsidRDefault="00F01C3A" w:rsidP="00F01C3A">
            <w:pPr>
              <w:jc w:val="right"/>
              <w:rPr>
                <w:sz w:val="14"/>
                <w:szCs w:val="14"/>
              </w:rPr>
            </w:pPr>
            <w:r>
              <w:rPr>
                <w:sz w:val="14"/>
                <w:szCs w:val="14"/>
              </w:rPr>
              <w:t>3</w:t>
            </w:r>
          </w:p>
        </w:tc>
        <w:tc>
          <w:tcPr>
            <w:tcW w:w="319" w:type="pct"/>
            <w:tcBorders>
              <w:top w:val="nil"/>
              <w:left w:val="nil"/>
              <w:bottom w:val="nil"/>
              <w:right w:val="nil"/>
            </w:tcBorders>
            <w:tcMar>
              <w:left w:w="43" w:type="dxa"/>
              <w:right w:w="43" w:type="dxa"/>
            </w:tcMar>
            <w:vAlign w:val="center"/>
          </w:tcPr>
          <w:p w:rsidR="00F01C3A" w:rsidRDefault="00F01C3A" w:rsidP="00F01C3A">
            <w:pPr>
              <w:jc w:val="right"/>
              <w:rPr>
                <w:sz w:val="14"/>
                <w:szCs w:val="14"/>
              </w:rPr>
            </w:pPr>
            <w:r>
              <w:rPr>
                <w:sz w:val="14"/>
                <w:szCs w:val="14"/>
              </w:rPr>
              <w:t>463</w:t>
            </w:r>
          </w:p>
        </w:tc>
        <w:tc>
          <w:tcPr>
            <w:tcW w:w="366" w:type="pct"/>
            <w:tcBorders>
              <w:top w:val="nil"/>
              <w:left w:val="nil"/>
              <w:bottom w:val="nil"/>
              <w:right w:val="nil"/>
            </w:tcBorders>
            <w:shd w:val="clear" w:color="auto" w:fill="auto"/>
            <w:tcMar>
              <w:left w:w="43" w:type="dxa"/>
              <w:right w:w="43" w:type="dxa"/>
            </w:tcMar>
            <w:vAlign w:val="center"/>
            <w:hideMark/>
          </w:tcPr>
          <w:p w:rsidR="00F01C3A" w:rsidRDefault="00F01C3A" w:rsidP="00F01C3A">
            <w:pPr>
              <w:jc w:val="right"/>
              <w:rPr>
                <w:sz w:val="14"/>
                <w:szCs w:val="14"/>
              </w:rPr>
            </w:pPr>
            <w:r>
              <w:rPr>
                <w:sz w:val="14"/>
                <w:szCs w:val="14"/>
              </w:rPr>
              <w:t>316</w:t>
            </w:r>
          </w:p>
        </w:tc>
        <w:tc>
          <w:tcPr>
            <w:tcW w:w="366" w:type="pct"/>
            <w:tcBorders>
              <w:top w:val="nil"/>
              <w:left w:val="nil"/>
              <w:bottom w:val="nil"/>
              <w:right w:val="nil"/>
            </w:tcBorders>
            <w:shd w:val="clear" w:color="auto" w:fill="auto"/>
            <w:tcMar>
              <w:left w:w="43" w:type="dxa"/>
              <w:right w:w="43" w:type="dxa"/>
            </w:tcMar>
            <w:vAlign w:val="center"/>
            <w:hideMark/>
          </w:tcPr>
          <w:p w:rsidR="00F01C3A" w:rsidRDefault="00F01C3A" w:rsidP="00F01C3A">
            <w:pPr>
              <w:jc w:val="right"/>
              <w:rPr>
                <w:sz w:val="14"/>
                <w:szCs w:val="14"/>
              </w:rPr>
            </w:pPr>
            <w:r>
              <w:rPr>
                <w:sz w:val="14"/>
                <w:szCs w:val="14"/>
              </w:rPr>
              <w:t>(1)</w:t>
            </w:r>
          </w:p>
        </w:tc>
        <w:tc>
          <w:tcPr>
            <w:tcW w:w="275" w:type="pct"/>
            <w:tcBorders>
              <w:top w:val="nil"/>
              <w:left w:val="nil"/>
              <w:bottom w:val="nil"/>
              <w:right w:val="nil"/>
            </w:tcBorders>
            <w:shd w:val="clear" w:color="auto" w:fill="auto"/>
            <w:tcMar>
              <w:left w:w="43" w:type="dxa"/>
              <w:right w:w="43" w:type="dxa"/>
            </w:tcMar>
            <w:vAlign w:val="center"/>
            <w:hideMark/>
          </w:tcPr>
          <w:p w:rsidR="00F01C3A" w:rsidRDefault="00F01C3A" w:rsidP="00F01C3A">
            <w:pPr>
              <w:jc w:val="right"/>
              <w:rPr>
                <w:sz w:val="14"/>
                <w:szCs w:val="14"/>
              </w:rPr>
            </w:pPr>
            <w:r>
              <w:rPr>
                <w:sz w:val="14"/>
                <w:szCs w:val="14"/>
              </w:rPr>
              <w:t>317</w:t>
            </w:r>
          </w:p>
        </w:tc>
        <w:tc>
          <w:tcPr>
            <w:tcW w:w="367" w:type="pct"/>
            <w:tcBorders>
              <w:top w:val="nil"/>
              <w:left w:val="nil"/>
              <w:bottom w:val="nil"/>
              <w:right w:val="nil"/>
            </w:tcBorders>
            <w:shd w:val="clear" w:color="auto" w:fill="auto"/>
            <w:tcMar>
              <w:left w:w="43" w:type="dxa"/>
              <w:right w:w="43" w:type="dxa"/>
            </w:tcMar>
            <w:vAlign w:val="center"/>
            <w:hideMark/>
          </w:tcPr>
          <w:p w:rsidR="00F01C3A" w:rsidRDefault="00F01C3A" w:rsidP="00F01C3A">
            <w:pPr>
              <w:jc w:val="right"/>
              <w:rPr>
                <w:sz w:val="14"/>
                <w:szCs w:val="14"/>
              </w:rPr>
            </w:pPr>
            <w:r>
              <w:rPr>
                <w:sz w:val="14"/>
                <w:szCs w:val="14"/>
              </w:rPr>
              <w:t>177</w:t>
            </w:r>
          </w:p>
        </w:tc>
        <w:tc>
          <w:tcPr>
            <w:tcW w:w="365" w:type="pct"/>
            <w:tcBorders>
              <w:top w:val="nil"/>
              <w:left w:val="nil"/>
              <w:bottom w:val="nil"/>
              <w:right w:val="nil"/>
            </w:tcBorders>
            <w:shd w:val="clear" w:color="auto" w:fill="auto"/>
            <w:tcMar>
              <w:left w:w="43" w:type="dxa"/>
              <w:right w:w="43" w:type="dxa"/>
            </w:tcMar>
            <w:vAlign w:val="center"/>
            <w:hideMark/>
          </w:tcPr>
          <w:p w:rsidR="00F01C3A" w:rsidRDefault="00F01C3A" w:rsidP="00F01C3A">
            <w:pPr>
              <w:jc w:val="right"/>
              <w:rPr>
                <w:sz w:val="14"/>
                <w:szCs w:val="14"/>
              </w:rPr>
            </w:pPr>
            <w:r>
              <w:rPr>
                <w:sz w:val="14"/>
                <w:szCs w:val="14"/>
              </w:rPr>
              <w:t>4</w:t>
            </w:r>
          </w:p>
        </w:tc>
        <w:tc>
          <w:tcPr>
            <w:tcW w:w="320" w:type="pct"/>
            <w:tcBorders>
              <w:top w:val="nil"/>
              <w:left w:val="nil"/>
              <w:bottom w:val="nil"/>
            </w:tcBorders>
            <w:shd w:val="clear" w:color="auto" w:fill="auto"/>
            <w:tcMar>
              <w:left w:w="43" w:type="dxa"/>
              <w:right w:w="43" w:type="dxa"/>
            </w:tcMar>
            <w:vAlign w:val="center"/>
            <w:hideMark/>
          </w:tcPr>
          <w:p w:rsidR="00F01C3A" w:rsidRDefault="00F01C3A" w:rsidP="00F01C3A">
            <w:pPr>
              <w:jc w:val="right"/>
              <w:rPr>
                <w:sz w:val="14"/>
                <w:szCs w:val="14"/>
              </w:rPr>
            </w:pPr>
            <w:r>
              <w:rPr>
                <w:sz w:val="14"/>
                <w:szCs w:val="14"/>
              </w:rPr>
              <w:t>173</w:t>
            </w:r>
          </w:p>
        </w:tc>
      </w:tr>
      <w:tr w:rsidR="00F01C3A" w:rsidRPr="00BF4323" w:rsidTr="00AE6250">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F01C3A" w:rsidRPr="00BF4323" w:rsidRDefault="00F01C3A" w:rsidP="00F01C3A">
            <w:pPr>
              <w:ind w:firstLineChars="244" w:firstLine="342"/>
              <w:rPr>
                <w:sz w:val="14"/>
              </w:rPr>
            </w:pPr>
            <w:r w:rsidRPr="00BF4323">
              <w:rPr>
                <w:sz w:val="14"/>
              </w:rPr>
              <w:t>4.6 Other accounts receivable/ Payable</w:t>
            </w:r>
          </w:p>
        </w:tc>
        <w:tc>
          <w:tcPr>
            <w:tcW w:w="424" w:type="pct"/>
            <w:tcBorders>
              <w:top w:val="nil"/>
              <w:left w:val="nil"/>
              <w:bottom w:val="nil"/>
              <w:right w:val="nil"/>
            </w:tcBorders>
            <w:tcMar>
              <w:left w:w="43" w:type="dxa"/>
              <w:right w:w="43" w:type="dxa"/>
            </w:tcMar>
            <w:vAlign w:val="center"/>
          </w:tcPr>
          <w:p w:rsidR="00F01C3A" w:rsidRDefault="00F01C3A" w:rsidP="00F01C3A">
            <w:pPr>
              <w:jc w:val="right"/>
              <w:rPr>
                <w:sz w:val="14"/>
                <w:szCs w:val="14"/>
              </w:rPr>
            </w:pPr>
            <w:r>
              <w:rPr>
                <w:sz w:val="14"/>
                <w:szCs w:val="14"/>
              </w:rPr>
              <w:t>(62)</w:t>
            </w:r>
          </w:p>
        </w:tc>
        <w:tc>
          <w:tcPr>
            <w:tcW w:w="400" w:type="pct"/>
            <w:tcBorders>
              <w:top w:val="nil"/>
              <w:left w:val="nil"/>
              <w:bottom w:val="nil"/>
              <w:right w:val="nil"/>
            </w:tcBorders>
            <w:tcMar>
              <w:left w:w="43" w:type="dxa"/>
              <w:right w:w="43" w:type="dxa"/>
            </w:tcMar>
            <w:vAlign w:val="center"/>
          </w:tcPr>
          <w:p w:rsidR="00F01C3A" w:rsidRDefault="00F01C3A" w:rsidP="00F01C3A">
            <w:pPr>
              <w:jc w:val="right"/>
              <w:rPr>
                <w:sz w:val="14"/>
                <w:szCs w:val="14"/>
              </w:rPr>
            </w:pPr>
            <w:r>
              <w:rPr>
                <w:sz w:val="14"/>
                <w:szCs w:val="14"/>
              </w:rPr>
              <w:t>1,712</w:t>
            </w:r>
          </w:p>
        </w:tc>
        <w:tc>
          <w:tcPr>
            <w:tcW w:w="319" w:type="pct"/>
            <w:tcBorders>
              <w:top w:val="nil"/>
              <w:left w:val="nil"/>
              <w:bottom w:val="nil"/>
              <w:right w:val="nil"/>
            </w:tcBorders>
            <w:tcMar>
              <w:left w:w="43" w:type="dxa"/>
              <w:right w:w="43" w:type="dxa"/>
            </w:tcMar>
            <w:vAlign w:val="center"/>
          </w:tcPr>
          <w:p w:rsidR="00F01C3A" w:rsidRDefault="00F01C3A" w:rsidP="00F01C3A">
            <w:pPr>
              <w:jc w:val="right"/>
              <w:rPr>
                <w:sz w:val="14"/>
                <w:szCs w:val="14"/>
              </w:rPr>
            </w:pPr>
            <w:r>
              <w:rPr>
                <w:sz w:val="14"/>
                <w:szCs w:val="14"/>
              </w:rPr>
              <w:t>(1,774)</w:t>
            </w:r>
          </w:p>
        </w:tc>
        <w:tc>
          <w:tcPr>
            <w:tcW w:w="366" w:type="pct"/>
            <w:tcBorders>
              <w:top w:val="nil"/>
              <w:left w:val="nil"/>
              <w:bottom w:val="nil"/>
              <w:right w:val="nil"/>
            </w:tcBorders>
            <w:shd w:val="clear" w:color="auto" w:fill="auto"/>
            <w:tcMar>
              <w:left w:w="43" w:type="dxa"/>
              <w:right w:w="43" w:type="dxa"/>
            </w:tcMar>
            <w:vAlign w:val="center"/>
            <w:hideMark/>
          </w:tcPr>
          <w:p w:rsidR="00F01C3A" w:rsidRDefault="00F01C3A" w:rsidP="00F01C3A">
            <w:pPr>
              <w:jc w:val="right"/>
              <w:rPr>
                <w:sz w:val="14"/>
                <w:szCs w:val="14"/>
              </w:rPr>
            </w:pPr>
            <w:r>
              <w:rPr>
                <w:sz w:val="14"/>
                <w:szCs w:val="14"/>
              </w:rPr>
              <w:t>(6)</w:t>
            </w:r>
          </w:p>
        </w:tc>
        <w:tc>
          <w:tcPr>
            <w:tcW w:w="366" w:type="pct"/>
            <w:tcBorders>
              <w:top w:val="nil"/>
              <w:left w:val="nil"/>
              <w:bottom w:val="nil"/>
              <w:right w:val="nil"/>
            </w:tcBorders>
            <w:shd w:val="clear" w:color="auto" w:fill="auto"/>
            <w:tcMar>
              <w:left w:w="43" w:type="dxa"/>
              <w:right w:w="43" w:type="dxa"/>
            </w:tcMar>
            <w:vAlign w:val="center"/>
            <w:hideMark/>
          </w:tcPr>
          <w:p w:rsidR="00F01C3A" w:rsidRDefault="00F01C3A" w:rsidP="00F01C3A">
            <w:pPr>
              <w:jc w:val="right"/>
              <w:rPr>
                <w:sz w:val="14"/>
                <w:szCs w:val="14"/>
              </w:rPr>
            </w:pPr>
            <w:r>
              <w:rPr>
                <w:sz w:val="14"/>
                <w:szCs w:val="14"/>
              </w:rPr>
              <w:t>(106)</w:t>
            </w:r>
          </w:p>
        </w:tc>
        <w:tc>
          <w:tcPr>
            <w:tcW w:w="275" w:type="pct"/>
            <w:tcBorders>
              <w:top w:val="nil"/>
              <w:left w:val="nil"/>
              <w:bottom w:val="nil"/>
              <w:right w:val="nil"/>
            </w:tcBorders>
            <w:shd w:val="clear" w:color="auto" w:fill="auto"/>
            <w:tcMar>
              <w:left w:w="43" w:type="dxa"/>
              <w:right w:w="43" w:type="dxa"/>
            </w:tcMar>
            <w:vAlign w:val="center"/>
            <w:hideMark/>
          </w:tcPr>
          <w:p w:rsidR="00F01C3A" w:rsidRDefault="00F01C3A" w:rsidP="00F01C3A">
            <w:pPr>
              <w:jc w:val="right"/>
              <w:rPr>
                <w:sz w:val="14"/>
                <w:szCs w:val="14"/>
              </w:rPr>
            </w:pPr>
            <w:r>
              <w:rPr>
                <w:sz w:val="14"/>
                <w:szCs w:val="14"/>
              </w:rPr>
              <w:t>100</w:t>
            </w:r>
          </w:p>
        </w:tc>
        <w:tc>
          <w:tcPr>
            <w:tcW w:w="367" w:type="pct"/>
            <w:tcBorders>
              <w:top w:val="nil"/>
              <w:left w:val="nil"/>
              <w:bottom w:val="nil"/>
              <w:right w:val="nil"/>
            </w:tcBorders>
            <w:shd w:val="clear" w:color="auto" w:fill="auto"/>
            <w:tcMar>
              <w:left w:w="43" w:type="dxa"/>
              <w:right w:w="43" w:type="dxa"/>
            </w:tcMar>
            <w:vAlign w:val="center"/>
            <w:hideMark/>
          </w:tcPr>
          <w:p w:rsidR="00F01C3A" w:rsidRDefault="00F01C3A" w:rsidP="00F01C3A">
            <w:pPr>
              <w:jc w:val="right"/>
              <w:rPr>
                <w:sz w:val="14"/>
                <w:szCs w:val="14"/>
              </w:rPr>
            </w:pPr>
            <w:r>
              <w:rPr>
                <w:sz w:val="14"/>
                <w:szCs w:val="14"/>
              </w:rPr>
              <w:t>(127)</w:t>
            </w:r>
          </w:p>
        </w:tc>
        <w:tc>
          <w:tcPr>
            <w:tcW w:w="365" w:type="pct"/>
            <w:tcBorders>
              <w:top w:val="nil"/>
              <w:left w:val="nil"/>
              <w:bottom w:val="nil"/>
              <w:right w:val="nil"/>
            </w:tcBorders>
            <w:shd w:val="clear" w:color="auto" w:fill="auto"/>
            <w:tcMar>
              <w:left w:w="43" w:type="dxa"/>
              <w:right w:w="43" w:type="dxa"/>
            </w:tcMar>
            <w:vAlign w:val="center"/>
            <w:hideMark/>
          </w:tcPr>
          <w:p w:rsidR="00F01C3A" w:rsidRDefault="00F01C3A" w:rsidP="00F01C3A">
            <w:pPr>
              <w:jc w:val="right"/>
              <w:rPr>
                <w:sz w:val="14"/>
                <w:szCs w:val="14"/>
              </w:rPr>
            </w:pPr>
            <w:r>
              <w:rPr>
                <w:sz w:val="14"/>
                <w:szCs w:val="14"/>
              </w:rPr>
              <w:t>2,154</w:t>
            </w:r>
          </w:p>
        </w:tc>
        <w:tc>
          <w:tcPr>
            <w:tcW w:w="320" w:type="pct"/>
            <w:tcBorders>
              <w:top w:val="nil"/>
              <w:left w:val="nil"/>
              <w:bottom w:val="nil"/>
            </w:tcBorders>
            <w:shd w:val="clear" w:color="auto" w:fill="auto"/>
            <w:tcMar>
              <w:left w:w="43" w:type="dxa"/>
              <w:right w:w="43" w:type="dxa"/>
            </w:tcMar>
            <w:vAlign w:val="center"/>
            <w:hideMark/>
          </w:tcPr>
          <w:p w:rsidR="00F01C3A" w:rsidRDefault="00F01C3A" w:rsidP="00F01C3A">
            <w:pPr>
              <w:jc w:val="right"/>
              <w:rPr>
                <w:sz w:val="14"/>
                <w:szCs w:val="14"/>
              </w:rPr>
            </w:pPr>
            <w:r>
              <w:rPr>
                <w:sz w:val="14"/>
                <w:szCs w:val="14"/>
              </w:rPr>
              <w:t>(2,281)</w:t>
            </w:r>
          </w:p>
        </w:tc>
      </w:tr>
      <w:tr w:rsidR="00F01C3A" w:rsidRPr="00BF4323" w:rsidTr="00AE6250">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F01C3A" w:rsidRPr="00BF4323" w:rsidRDefault="00F01C3A" w:rsidP="00F01C3A">
            <w:pPr>
              <w:ind w:firstLineChars="372" w:firstLine="521"/>
              <w:rPr>
                <w:sz w:val="14"/>
              </w:rPr>
            </w:pPr>
            <w:r w:rsidRPr="00BF4323">
              <w:rPr>
                <w:sz w:val="14"/>
              </w:rPr>
              <w:t>Central bank</w:t>
            </w:r>
          </w:p>
        </w:tc>
        <w:tc>
          <w:tcPr>
            <w:tcW w:w="424" w:type="pct"/>
            <w:tcBorders>
              <w:top w:val="nil"/>
              <w:left w:val="nil"/>
              <w:bottom w:val="nil"/>
              <w:right w:val="nil"/>
            </w:tcBorders>
            <w:tcMar>
              <w:left w:w="43" w:type="dxa"/>
              <w:right w:w="43" w:type="dxa"/>
            </w:tcMar>
            <w:vAlign w:val="center"/>
          </w:tcPr>
          <w:p w:rsidR="00F01C3A" w:rsidRDefault="00F01C3A" w:rsidP="00F01C3A">
            <w:pPr>
              <w:jc w:val="right"/>
              <w:rPr>
                <w:sz w:val="14"/>
                <w:szCs w:val="14"/>
              </w:rPr>
            </w:pPr>
            <w:r>
              <w:rPr>
                <w:sz w:val="14"/>
                <w:szCs w:val="14"/>
              </w:rPr>
              <w:t>-</w:t>
            </w:r>
          </w:p>
        </w:tc>
        <w:tc>
          <w:tcPr>
            <w:tcW w:w="400" w:type="pct"/>
            <w:tcBorders>
              <w:top w:val="nil"/>
              <w:left w:val="nil"/>
              <w:bottom w:val="nil"/>
              <w:right w:val="nil"/>
            </w:tcBorders>
            <w:tcMar>
              <w:left w:w="43" w:type="dxa"/>
              <w:right w:w="43" w:type="dxa"/>
            </w:tcMar>
            <w:vAlign w:val="center"/>
          </w:tcPr>
          <w:p w:rsidR="00F01C3A" w:rsidRDefault="00F01C3A" w:rsidP="00F01C3A">
            <w:pPr>
              <w:jc w:val="right"/>
              <w:rPr>
                <w:sz w:val="14"/>
                <w:szCs w:val="14"/>
              </w:rPr>
            </w:pPr>
            <w:r>
              <w:rPr>
                <w:sz w:val="14"/>
                <w:szCs w:val="14"/>
              </w:rPr>
              <w:t>1,546</w:t>
            </w:r>
          </w:p>
        </w:tc>
        <w:tc>
          <w:tcPr>
            <w:tcW w:w="319" w:type="pct"/>
            <w:tcBorders>
              <w:top w:val="nil"/>
              <w:left w:val="nil"/>
              <w:bottom w:val="nil"/>
              <w:right w:val="nil"/>
            </w:tcBorders>
            <w:tcMar>
              <w:left w:w="43" w:type="dxa"/>
              <w:right w:w="43" w:type="dxa"/>
            </w:tcMar>
            <w:vAlign w:val="center"/>
          </w:tcPr>
          <w:p w:rsidR="00F01C3A" w:rsidRDefault="00F01C3A" w:rsidP="00F01C3A">
            <w:pPr>
              <w:jc w:val="right"/>
              <w:rPr>
                <w:sz w:val="14"/>
                <w:szCs w:val="14"/>
              </w:rPr>
            </w:pPr>
            <w:r>
              <w:rPr>
                <w:sz w:val="14"/>
                <w:szCs w:val="14"/>
              </w:rPr>
              <w:t>(1,546)</w:t>
            </w:r>
          </w:p>
        </w:tc>
        <w:tc>
          <w:tcPr>
            <w:tcW w:w="366" w:type="pct"/>
            <w:tcBorders>
              <w:top w:val="nil"/>
              <w:left w:val="nil"/>
              <w:bottom w:val="nil"/>
              <w:right w:val="nil"/>
            </w:tcBorders>
            <w:shd w:val="clear" w:color="auto" w:fill="auto"/>
            <w:tcMar>
              <w:left w:w="43" w:type="dxa"/>
              <w:right w:w="43" w:type="dxa"/>
            </w:tcMar>
            <w:vAlign w:val="center"/>
            <w:hideMark/>
          </w:tcPr>
          <w:p w:rsidR="00F01C3A" w:rsidRDefault="00F01C3A" w:rsidP="00F01C3A">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F01C3A" w:rsidRDefault="00F01C3A" w:rsidP="00F01C3A">
            <w:pPr>
              <w:jc w:val="right"/>
              <w:rPr>
                <w:sz w:val="14"/>
                <w:szCs w:val="14"/>
              </w:rPr>
            </w:pPr>
            <w:r>
              <w:rPr>
                <w:sz w:val="14"/>
                <w:szCs w:val="14"/>
              </w:rPr>
              <w:t>-</w:t>
            </w:r>
          </w:p>
        </w:tc>
        <w:tc>
          <w:tcPr>
            <w:tcW w:w="275" w:type="pct"/>
            <w:tcBorders>
              <w:top w:val="nil"/>
              <w:left w:val="nil"/>
              <w:bottom w:val="nil"/>
              <w:right w:val="nil"/>
            </w:tcBorders>
            <w:shd w:val="clear" w:color="auto" w:fill="auto"/>
            <w:tcMar>
              <w:left w:w="43" w:type="dxa"/>
              <w:right w:w="43" w:type="dxa"/>
            </w:tcMar>
            <w:vAlign w:val="center"/>
            <w:hideMark/>
          </w:tcPr>
          <w:p w:rsidR="00F01C3A" w:rsidRDefault="00F01C3A" w:rsidP="00F01C3A">
            <w:pPr>
              <w:jc w:val="right"/>
              <w:rPr>
                <w:sz w:val="14"/>
                <w:szCs w:val="14"/>
              </w:rPr>
            </w:pPr>
            <w:r>
              <w:rPr>
                <w:sz w:val="14"/>
                <w:szCs w:val="14"/>
              </w:rPr>
              <w:t>-</w:t>
            </w:r>
          </w:p>
        </w:tc>
        <w:tc>
          <w:tcPr>
            <w:tcW w:w="367" w:type="pct"/>
            <w:tcBorders>
              <w:top w:val="nil"/>
              <w:left w:val="nil"/>
              <w:bottom w:val="nil"/>
              <w:right w:val="nil"/>
            </w:tcBorders>
            <w:shd w:val="clear" w:color="auto" w:fill="auto"/>
            <w:tcMar>
              <w:left w:w="43" w:type="dxa"/>
              <w:right w:w="43" w:type="dxa"/>
            </w:tcMar>
            <w:vAlign w:val="center"/>
            <w:hideMark/>
          </w:tcPr>
          <w:p w:rsidR="00F01C3A" w:rsidRDefault="00F01C3A" w:rsidP="00F01C3A">
            <w:pPr>
              <w:jc w:val="right"/>
              <w:rPr>
                <w:sz w:val="14"/>
                <w:szCs w:val="14"/>
              </w:rPr>
            </w:pPr>
            <w:r>
              <w:rPr>
                <w:sz w:val="14"/>
                <w:szCs w:val="14"/>
              </w:rPr>
              <w:t>-</w:t>
            </w:r>
          </w:p>
        </w:tc>
        <w:tc>
          <w:tcPr>
            <w:tcW w:w="365" w:type="pct"/>
            <w:tcBorders>
              <w:top w:val="nil"/>
              <w:left w:val="nil"/>
              <w:bottom w:val="nil"/>
              <w:right w:val="nil"/>
            </w:tcBorders>
            <w:shd w:val="clear" w:color="auto" w:fill="auto"/>
            <w:tcMar>
              <w:left w:w="43" w:type="dxa"/>
              <w:right w:w="43" w:type="dxa"/>
            </w:tcMar>
            <w:vAlign w:val="center"/>
            <w:hideMark/>
          </w:tcPr>
          <w:p w:rsidR="00F01C3A" w:rsidRDefault="00F01C3A" w:rsidP="00F01C3A">
            <w:pPr>
              <w:jc w:val="right"/>
              <w:rPr>
                <w:sz w:val="14"/>
                <w:szCs w:val="14"/>
              </w:rPr>
            </w:pPr>
            <w:r>
              <w:rPr>
                <w:sz w:val="14"/>
                <w:szCs w:val="14"/>
              </w:rPr>
              <w:t>-</w:t>
            </w:r>
          </w:p>
        </w:tc>
        <w:tc>
          <w:tcPr>
            <w:tcW w:w="320" w:type="pct"/>
            <w:tcBorders>
              <w:top w:val="nil"/>
              <w:left w:val="nil"/>
              <w:bottom w:val="nil"/>
            </w:tcBorders>
            <w:shd w:val="clear" w:color="auto" w:fill="auto"/>
            <w:tcMar>
              <w:left w:w="43" w:type="dxa"/>
              <w:right w:w="43" w:type="dxa"/>
            </w:tcMar>
            <w:vAlign w:val="center"/>
            <w:hideMark/>
          </w:tcPr>
          <w:p w:rsidR="00F01C3A" w:rsidRDefault="00F01C3A" w:rsidP="00F01C3A">
            <w:pPr>
              <w:jc w:val="right"/>
              <w:rPr>
                <w:sz w:val="14"/>
                <w:szCs w:val="14"/>
              </w:rPr>
            </w:pPr>
            <w:r>
              <w:rPr>
                <w:sz w:val="14"/>
                <w:szCs w:val="14"/>
              </w:rPr>
              <w:t>-</w:t>
            </w:r>
          </w:p>
        </w:tc>
      </w:tr>
      <w:tr w:rsidR="00F01C3A" w:rsidRPr="00BF4323" w:rsidTr="00AE6250">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F01C3A" w:rsidRPr="00BF4323" w:rsidRDefault="00F01C3A" w:rsidP="00F01C3A">
            <w:pPr>
              <w:ind w:firstLineChars="372" w:firstLine="521"/>
              <w:rPr>
                <w:sz w:val="14"/>
              </w:rPr>
            </w:pPr>
            <w:r w:rsidRPr="00BF4323">
              <w:rPr>
                <w:sz w:val="14"/>
              </w:rPr>
              <w:t>Deposit-taking corporations, except the central bank</w:t>
            </w:r>
          </w:p>
        </w:tc>
        <w:tc>
          <w:tcPr>
            <w:tcW w:w="424" w:type="pct"/>
            <w:tcBorders>
              <w:top w:val="nil"/>
              <w:left w:val="nil"/>
              <w:bottom w:val="nil"/>
              <w:right w:val="nil"/>
            </w:tcBorders>
            <w:tcMar>
              <w:left w:w="43" w:type="dxa"/>
              <w:right w:w="43" w:type="dxa"/>
            </w:tcMar>
            <w:vAlign w:val="center"/>
          </w:tcPr>
          <w:p w:rsidR="00F01C3A" w:rsidRDefault="00F01C3A" w:rsidP="00F01C3A">
            <w:pPr>
              <w:jc w:val="right"/>
              <w:rPr>
                <w:sz w:val="14"/>
                <w:szCs w:val="14"/>
              </w:rPr>
            </w:pPr>
            <w:r>
              <w:rPr>
                <w:sz w:val="14"/>
                <w:szCs w:val="14"/>
              </w:rPr>
              <w:t>(62)</w:t>
            </w:r>
          </w:p>
        </w:tc>
        <w:tc>
          <w:tcPr>
            <w:tcW w:w="400" w:type="pct"/>
            <w:tcBorders>
              <w:top w:val="nil"/>
              <w:left w:val="nil"/>
              <w:bottom w:val="nil"/>
              <w:right w:val="nil"/>
            </w:tcBorders>
            <w:tcMar>
              <w:left w:w="43" w:type="dxa"/>
              <w:right w:w="43" w:type="dxa"/>
            </w:tcMar>
            <w:vAlign w:val="center"/>
          </w:tcPr>
          <w:p w:rsidR="00F01C3A" w:rsidRDefault="00F01C3A" w:rsidP="00F01C3A">
            <w:pPr>
              <w:jc w:val="right"/>
              <w:rPr>
                <w:sz w:val="14"/>
                <w:szCs w:val="14"/>
              </w:rPr>
            </w:pPr>
            <w:r>
              <w:rPr>
                <w:sz w:val="14"/>
                <w:szCs w:val="14"/>
              </w:rPr>
              <w:t>(338)</w:t>
            </w:r>
          </w:p>
        </w:tc>
        <w:tc>
          <w:tcPr>
            <w:tcW w:w="319" w:type="pct"/>
            <w:tcBorders>
              <w:top w:val="nil"/>
              <w:left w:val="nil"/>
              <w:bottom w:val="nil"/>
              <w:right w:val="nil"/>
            </w:tcBorders>
            <w:tcMar>
              <w:left w:w="43" w:type="dxa"/>
              <w:right w:w="43" w:type="dxa"/>
            </w:tcMar>
            <w:vAlign w:val="center"/>
          </w:tcPr>
          <w:p w:rsidR="00F01C3A" w:rsidRDefault="00F01C3A" w:rsidP="00F01C3A">
            <w:pPr>
              <w:jc w:val="right"/>
              <w:rPr>
                <w:sz w:val="14"/>
                <w:szCs w:val="14"/>
              </w:rPr>
            </w:pPr>
            <w:r>
              <w:rPr>
                <w:sz w:val="14"/>
                <w:szCs w:val="14"/>
              </w:rPr>
              <w:t>276</w:t>
            </w:r>
          </w:p>
        </w:tc>
        <w:tc>
          <w:tcPr>
            <w:tcW w:w="366" w:type="pct"/>
            <w:tcBorders>
              <w:top w:val="nil"/>
              <w:left w:val="nil"/>
              <w:bottom w:val="nil"/>
              <w:right w:val="nil"/>
            </w:tcBorders>
            <w:shd w:val="clear" w:color="auto" w:fill="auto"/>
            <w:tcMar>
              <w:left w:w="43" w:type="dxa"/>
              <w:right w:w="43" w:type="dxa"/>
            </w:tcMar>
            <w:vAlign w:val="center"/>
            <w:hideMark/>
          </w:tcPr>
          <w:p w:rsidR="00F01C3A" w:rsidRDefault="00F01C3A" w:rsidP="00F01C3A">
            <w:pPr>
              <w:jc w:val="right"/>
              <w:rPr>
                <w:sz w:val="14"/>
                <w:szCs w:val="14"/>
              </w:rPr>
            </w:pPr>
            <w:r>
              <w:rPr>
                <w:sz w:val="14"/>
                <w:szCs w:val="14"/>
              </w:rPr>
              <w:t>(6)</w:t>
            </w:r>
          </w:p>
        </w:tc>
        <w:tc>
          <w:tcPr>
            <w:tcW w:w="366" w:type="pct"/>
            <w:tcBorders>
              <w:top w:val="nil"/>
              <w:left w:val="nil"/>
              <w:bottom w:val="nil"/>
              <w:right w:val="nil"/>
            </w:tcBorders>
            <w:shd w:val="clear" w:color="auto" w:fill="auto"/>
            <w:tcMar>
              <w:left w:w="43" w:type="dxa"/>
              <w:right w:w="43" w:type="dxa"/>
            </w:tcMar>
            <w:vAlign w:val="center"/>
            <w:hideMark/>
          </w:tcPr>
          <w:p w:rsidR="00F01C3A" w:rsidRDefault="00F01C3A" w:rsidP="00F01C3A">
            <w:pPr>
              <w:jc w:val="right"/>
              <w:rPr>
                <w:sz w:val="14"/>
                <w:szCs w:val="14"/>
              </w:rPr>
            </w:pPr>
            <w:r>
              <w:rPr>
                <w:sz w:val="14"/>
                <w:szCs w:val="14"/>
              </w:rPr>
              <w:t>(78)</w:t>
            </w:r>
          </w:p>
        </w:tc>
        <w:tc>
          <w:tcPr>
            <w:tcW w:w="275" w:type="pct"/>
            <w:tcBorders>
              <w:top w:val="nil"/>
              <w:left w:val="nil"/>
              <w:bottom w:val="nil"/>
              <w:right w:val="nil"/>
            </w:tcBorders>
            <w:shd w:val="clear" w:color="auto" w:fill="auto"/>
            <w:tcMar>
              <w:left w:w="43" w:type="dxa"/>
              <w:right w:w="43" w:type="dxa"/>
            </w:tcMar>
            <w:vAlign w:val="center"/>
            <w:hideMark/>
          </w:tcPr>
          <w:p w:rsidR="00F01C3A" w:rsidRDefault="00F01C3A" w:rsidP="00F01C3A">
            <w:pPr>
              <w:jc w:val="right"/>
              <w:rPr>
                <w:sz w:val="14"/>
                <w:szCs w:val="14"/>
              </w:rPr>
            </w:pPr>
            <w:r>
              <w:rPr>
                <w:sz w:val="14"/>
                <w:szCs w:val="14"/>
              </w:rPr>
              <w:t>72</w:t>
            </w:r>
          </w:p>
        </w:tc>
        <w:tc>
          <w:tcPr>
            <w:tcW w:w="367" w:type="pct"/>
            <w:tcBorders>
              <w:top w:val="nil"/>
              <w:left w:val="nil"/>
              <w:bottom w:val="nil"/>
              <w:right w:val="nil"/>
            </w:tcBorders>
            <w:shd w:val="clear" w:color="auto" w:fill="auto"/>
            <w:tcMar>
              <w:left w:w="43" w:type="dxa"/>
              <w:right w:w="43" w:type="dxa"/>
            </w:tcMar>
            <w:vAlign w:val="center"/>
            <w:hideMark/>
          </w:tcPr>
          <w:p w:rsidR="00F01C3A" w:rsidRDefault="00F01C3A" w:rsidP="00F01C3A">
            <w:pPr>
              <w:jc w:val="right"/>
              <w:rPr>
                <w:sz w:val="14"/>
                <w:szCs w:val="14"/>
              </w:rPr>
            </w:pPr>
            <w:r>
              <w:rPr>
                <w:sz w:val="14"/>
                <w:szCs w:val="14"/>
              </w:rPr>
              <w:t>(165)</w:t>
            </w:r>
          </w:p>
        </w:tc>
        <w:tc>
          <w:tcPr>
            <w:tcW w:w="365" w:type="pct"/>
            <w:tcBorders>
              <w:top w:val="nil"/>
              <w:left w:val="nil"/>
              <w:bottom w:val="nil"/>
              <w:right w:val="nil"/>
            </w:tcBorders>
            <w:shd w:val="clear" w:color="auto" w:fill="auto"/>
            <w:tcMar>
              <w:left w:w="43" w:type="dxa"/>
              <w:right w:w="43" w:type="dxa"/>
            </w:tcMar>
            <w:vAlign w:val="center"/>
            <w:hideMark/>
          </w:tcPr>
          <w:p w:rsidR="00F01C3A" w:rsidRDefault="00F01C3A" w:rsidP="00F01C3A">
            <w:pPr>
              <w:jc w:val="right"/>
              <w:rPr>
                <w:sz w:val="14"/>
                <w:szCs w:val="14"/>
              </w:rPr>
            </w:pPr>
            <w:r>
              <w:rPr>
                <w:sz w:val="14"/>
                <w:szCs w:val="14"/>
              </w:rPr>
              <w:t>132</w:t>
            </w:r>
          </w:p>
        </w:tc>
        <w:tc>
          <w:tcPr>
            <w:tcW w:w="320" w:type="pct"/>
            <w:tcBorders>
              <w:top w:val="nil"/>
              <w:left w:val="nil"/>
              <w:bottom w:val="nil"/>
            </w:tcBorders>
            <w:shd w:val="clear" w:color="auto" w:fill="auto"/>
            <w:tcMar>
              <w:left w:w="43" w:type="dxa"/>
              <w:right w:w="43" w:type="dxa"/>
            </w:tcMar>
            <w:vAlign w:val="center"/>
            <w:hideMark/>
          </w:tcPr>
          <w:p w:rsidR="00F01C3A" w:rsidRDefault="00F01C3A" w:rsidP="00F01C3A">
            <w:pPr>
              <w:jc w:val="right"/>
              <w:rPr>
                <w:sz w:val="14"/>
                <w:szCs w:val="14"/>
              </w:rPr>
            </w:pPr>
            <w:r>
              <w:rPr>
                <w:sz w:val="14"/>
                <w:szCs w:val="14"/>
              </w:rPr>
              <w:t>(297)</w:t>
            </w:r>
          </w:p>
        </w:tc>
      </w:tr>
      <w:tr w:rsidR="00F01C3A" w:rsidRPr="00BF4323" w:rsidTr="00AE6250">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F01C3A" w:rsidRPr="00BF4323" w:rsidRDefault="00F01C3A" w:rsidP="00F01C3A">
            <w:pPr>
              <w:ind w:firstLineChars="372" w:firstLine="521"/>
              <w:rPr>
                <w:sz w:val="14"/>
              </w:rPr>
            </w:pPr>
            <w:r w:rsidRPr="00BF4323">
              <w:rPr>
                <w:sz w:val="14"/>
              </w:rPr>
              <w:t>General government</w:t>
            </w:r>
          </w:p>
        </w:tc>
        <w:tc>
          <w:tcPr>
            <w:tcW w:w="424" w:type="pct"/>
            <w:tcBorders>
              <w:top w:val="nil"/>
              <w:left w:val="nil"/>
              <w:bottom w:val="nil"/>
              <w:right w:val="nil"/>
            </w:tcBorders>
            <w:tcMar>
              <w:left w:w="43" w:type="dxa"/>
              <w:right w:w="43" w:type="dxa"/>
            </w:tcMar>
            <w:vAlign w:val="center"/>
          </w:tcPr>
          <w:p w:rsidR="00F01C3A" w:rsidRDefault="00F01C3A" w:rsidP="00F01C3A">
            <w:pPr>
              <w:jc w:val="right"/>
              <w:rPr>
                <w:sz w:val="14"/>
                <w:szCs w:val="14"/>
              </w:rPr>
            </w:pPr>
            <w:r>
              <w:rPr>
                <w:sz w:val="14"/>
                <w:szCs w:val="14"/>
              </w:rPr>
              <w:t>-</w:t>
            </w:r>
          </w:p>
        </w:tc>
        <w:tc>
          <w:tcPr>
            <w:tcW w:w="400" w:type="pct"/>
            <w:tcBorders>
              <w:top w:val="nil"/>
              <w:left w:val="nil"/>
              <w:bottom w:val="nil"/>
              <w:right w:val="nil"/>
            </w:tcBorders>
            <w:tcMar>
              <w:left w:w="43" w:type="dxa"/>
              <w:right w:w="43" w:type="dxa"/>
            </w:tcMar>
            <w:vAlign w:val="center"/>
          </w:tcPr>
          <w:p w:rsidR="00F01C3A" w:rsidRDefault="00F01C3A" w:rsidP="00F01C3A">
            <w:pPr>
              <w:jc w:val="right"/>
              <w:rPr>
                <w:sz w:val="14"/>
                <w:szCs w:val="14"/>
              </w:rPr>
            </w:pPr>
            <w:r>
              <w:rPr>
                <w:sz w:val="14"/>
                <w:szCs w:val="14"/>
              </w:rPr>
              <w:t>496</w:t>
            </w:r>
          </w:p>
        </w:tc>
        <w:tc>
          <w:tcPr>
            <w:tcW w:w="319" w:type="pct"/>
            <w:tcBorders>
              <w:top w:val="nil"/>
              <w:left w:val="nil"/>
              <w:bottom w:val="nil"/>
              <w:right w:val="nil"/>
            </w:tcBorders>
            <w:tcMar>
              <w:left w:w="43" w:type="dxa"/>
              <w:right w:w="43" w:type="dxa"/>
            </w:tcMar>
            <w:vAlign w:val="center"/>
          </w:tcPr>
          <w:p w:rsidR="00F01C3A" w:rsidRDefault="00F01C3A" w:rsidP="00F01C3A">
            <w:pPr>
              <w:jc w:val="right"/>
              <w:rPr>
                <w:sz w:val="14"/>
                <w:szCs w:val="14"/>
              </w:rPr>
            </w:pPr>
            <w:r>
              <w:rPr>
                <w:sz w:val="14"/>
                <w:szCs w:val="14"/>
              </w:rPr>
              <w:t>(496)</w:t>
            </w:r>
          </w:p>
        </w:tc>
        <w:tc>
          <w:tcPr>
            <w:tcW w:w="366" w:type="pct"/>
            <w:tcBorders>
              <w:top w:val="nil"/>
              <w:left w:val="nil"/>
              <w:bottom w:val="nil"/>
              <w:right w:val="nil"/>
            </w:tcBorders>
            <w:shd w:val="clear" w:color="auto" w:fill="auto"/>
            <w:tcMar>
              <w:left w:w="43" w:type="dxa"/>
              <w:right w:w="43" w:type="dxa"/>
            </w:tcMar>
            <w:vAlign w:val="center"/>
            <w:hideMark/>
          </w:tcPr>
          <w:p w:rsidR="00F01C3A" w:rsidRDefault="00F01C3A" w:rsidP="00F01C3A">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F01C3A" w:rsidRDefault="00F01C3A" w:rsidP="00F01C3A">
            <w:pPr>
              <w:jc w:val="right"/>
              <w:rPr>
                <w:sz w:val="14"/>
                <w:szCs w:val="14"/>
              </w:rPr>
            </w:pPr>
            <w:r>
              <w:rPr>
                <w:sz w:val="14"/>
                <w:szCs w:val="14"/>
              </w:rPr>
              <w:t>(4)</w:t>
            </w:r>
          </w:p>
        </w:tc>
        <w:tc>
          <w:tcPr>
            <w:tcW w:w="275" w:type="pct"/>
            <w:tcBorders>
              <w:top w:val="nil"/>
              <w:left w:val="nil"/>
              <w:bottom w:val="nil"/>
              <w:right w:val="nil"/>
            </w:tcBorders>
            <w:shd w:val="clear" w:color="auto" w:fill="auto"/>
            <w:tcMar>
              <w:left w:w="43" w:type="dxa"/>
              <w:right w:w="43" w:type="dxa"/>
            </w:tcMar>
            <w:vAlign w:val="center"/>
            <w:hideMark/>
          </w:tcPr>
          <w:p w:rsidR="00F01C3A" w:rsidRDefault="00F01C3A" w:rsidP="00F01C3A">
            <w:pPr>
              <w:jc w:val="right"/>
              <w:rPr>
                <w:sz w:val="14"/>
                <w:szCs w:val="14"/>
              </w:rPr>
            </w:pPr>
            <w:r>
              <w:rPr>
                <w:sz w:val="14"/>
                <w:szCs w:val="14"/>
              </w:rPr>
              <w:t>4</w:t>
            </w:r>
          </w:p>
        </w:tc>
        <w:tc>
          <w:tcPr>
            <w:tcW w:w="367" w:type="pct"/>
            <w:tcBorders>
              <w:top w:val="nil"/>
              <w:left w:val="nil"/>
              <w:bottom w:val="nil"/>
              <w:right w:val="nil"/>
            </w:tcBorders>
            <w:shd w:val="clear" w:color="auto" w:fill="auto"/>
            <w:tcMar>
              <w:left w:w="43" w:type="dxa"/>
              <w:right w:w="43" w:type="dxa"/>
            </w:tcMar>
            <w:vAlign w:val="center"/>
            <w:hideMark/>
          </w:tcPr>
          <w:p w:rsidR="00F01C3A" w:rsidRDefault="00F01C3A" w:rsidP="00F01C3A">
            <w:pPr>
              <w:jc w:val="right"/>
              <w:rPr>
                <w:sz w:val="14"/>
                <w:szCs w:val="14"/>
              </w:rPr>
            </w:pPr>
            <w:r>
              <w:rPr>
                <w:sz w:val="14"/>
                <w:szCs w:val="14"/>
              </w:rPr>
              <w:t>38</w:t>
            </w:r>
          </w:p>
        </w:tc>
        <w:tc>
          <w:tcPr>
            <w:tcW w:w="365" w:type="pct"/>
            <w:tcBorders>
              <w:top w:val="nil"/>
              <w:left w:val="nil"/>
              <w:bottom w:val="nil"/>
              <w:right w:val="nil"/>
            </w:tcBorders>
            <w:shd w:val="clear" w:color="auto" w:fill="auto"/>
            <w:tcMar>
              <w:left w:w="43" w:type="dxa"/>
              <w:right w:w="43" w:type="dxa"/>
            </w:tcMar>
            <w:vAlign w:val="center"/>
            <w:hideMark/>
          </w:tcPr>
          <w:p w:rsidR="00F01C3A" w:rsidRDefault="00F01C3A" w:rsidP="00F01C3A">
            <w:pPr>
              <w:jc w:val="right"/>
              <w:rPr>
                <w:sz w:val="14"/>
                <w:szCs w:val="14"/>
              </w:rPr>
            </w:pPr>
            <w:r>
              <w:rPr>
                <w:sz w:val="14"/>
                <w:szCs w:val="14"/>
              </w:rPr>
              <w:t>2,000</w:t>
            </w:r>
          </w:p>
        </w:tc>
        <w:tc>
          <w:tcPr>
            <w:tcW w:w="320" w:type="pct"/>
            <w:tcBorders>
              <w:top w:val="nil"/>
              <w:left w:val="nil"/>
              <w:bottom w:val="nil"/>
            </w:tcBorders>
            <w:shd w:val="clear" w:color="auto" w:fill="auto"/>
            <w:tcMar>
              <w:left w:w="43" w:type="dxa"/>
              <w:right w:w="43" w:type="dxa"/>
            </w:tcMar>
            <w:vAlign w:val="center"/>
            <w:hideMark/>
          </w:tcPr>
          <w:p w:rsidR="00F01C3A" w:rsidRDefault="00F01C3A" w:rsidP="00F01C3A">
            <w:pPr>
              <w:jc w:val="right"/>
              <w:rPr>
                <w:sz w:val="14"/>
                <w:szCs w:val="14"/>
              </w:rPr>
            </w:pPr>
            <w:r>
              <w:rPr>
                <w:sz w:val="14"/>
                <w:szCs w:val="14"/>
              </w:rPr>
              <w:t>(1,962)</w:t>
            </w:r>
          </w:p>
        </w:tc>
      </w:tr>
      <w:tr w:rsidR="00F01C3A" w:rsidRPr="00BF4323" w:rsidTr="00AE6250">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F01C3A" w:rsidRPr="00BF4323" w:rsidRDefault="00F01C3A" w:rsidP="00F01C3A">
            <w:pPr>
              <w:ind w:firstLineChars="372" w:firstLine="521"/>
              <w:rPr>
                <w:sz w:val="14"/>
              </w:rPr>
            </w:pPr>
            <w:r w:rsidRPr="00BF4323">
              <w:rPr>
                <w:sz w:val="14"/>
              </w:rPr>
              <w:t>Other sectors</w:t>
            </w:r>
          </w:p>
        </w:tc>
        <w:tc>
          <w:tcPr>
            <w:tcW w:w="424" w:type="pct"/>
            <w:tcBorders>
              <w:top w:val="nil"/>
              <w:left w:val="nil"/>
              <w:bottom w:val="nil"/>
              <w:right w:val="nil"/>
            </w:tcBorders>
            <w:tcMar>
              <w:left w:w="43" w:type="dxa"/>
              <w:right w:w="43" w:type="dxa"/>
            </w:tcMar>
            <w:vAlign w:val="center"/>
          </w:tcPr>
          <w:p w:rsidR="00F01C3A" w:rsidRDefault="00F01C3A" w:rsidP="00F01C3A">
            <w:pPr>
              <w:jc w:val="right"/>
              <w:rPr>
                <w:sz w:val="14"/>
                <w:szCs w:val="14"/>
              </w:rPr>
            </w:pPr>
            <w:r>
              <w:rPr>
                <w:sz w:val="14"/>
                <w:szCs w:val="14"/>
              </w:rPr>
              <w:t>-</w:t>
            </w:r>
          </w:p>
        </w:tc>
        <w:tc>
          <w:tcPr>
            <w:tcW w:w="400" w:type="pct"/>
            <w:tcBorders>
              <w:top w:val="nil"/>
              <w:left w:val="nil"/>
              <w:bottom w:val="nil"/>
              <w:right w:val="nil"/>
            </w:tcBorders>
            <w:tcMar>
              <w:left w:w="43" w:type="dxa"/>
              <w:right w:w="43" w:type="dxa"/>
            </w:tcMar>
            <w:vAlign w:val="center"/>
          </w:tcPr>
          <w:p w:rsidR="00F01C3A" w:rsidRDefault="00F01C3A" w:rsidP="00F01C3A">
            <w:pPr>
              <w:jc w:val="right"/>
              <w:rPr>
                <w:sz w:val="14"/>
                <w:szCs w:val="14"/>
              </w:rPr>
            </w:pPr>
            <w:r>
              <w:rPr>
                <w:sz w:val="14"/>
                <w:szCs w:val="14"/>
              </w:rPr>
              <w:t>8</w:t>
            </w:r>
          </w:p>
        </w:tc>
        <w:tc>
          <w:tcPr>
            <w:tcW w:w="319" w:type="pct"/>
            <w:tcBorders>
              <w:top w:val="nil"/>
              <w:left w:val="nil"/>
              <w:bottom w:val="nil"/>
              <w:right w:val="nil"/>
            </w:tcBorders>
            <w:tcMar>
              <w:left w:w="43" w:type="dxa"/>
              <w:right w:w="43" w:type="dxa"/>
            </w:tcMar>
            <w:vAlign w:val="center"/>
          </w:tcPr>
          <w:p w:rsidR="00F01C3A" w:rsidRDefault="00F01C3A" w:rsidP="00F01C3A">
            <w:pPr>
              <w:jc w:val="right"/>
              <w:rPr>
                <w:sz w:val="14"/>
                <w:szCs w:val="14"/>
              </w:rPr>
            </w:pPr>
            <w:r>
              <w:rPr>
                <w:sz w:val="14"/>
                <w:szCs w:val="14"/>
              </w:rPr>
              <w:t>(8)</w:t>
            </w:r>
          </w:p>
        </w:tc>
        <w:tc>
          <w:tcPr>
            <w:tcW w:w="366" w:type="pct"/>
            <w:tcBorders>
              <w:top w:val="nil"/>
              <w:left w:val="nil"/>
              <w:bottom w:val="nil"/>
              <w:right w:val="nil"/>
            </w:tcBorders>
            <w:shd w:val="clear" w:color="auto" w:fill="auto"/>
            <w:tcMar>
              <w:left w:w="43" w:type="dxa"/>
              <w:right w:w="43" w:type="dxa"/>
            </w:tcMar>
            <w:vAlign w:val="center"/>
            <w:hideMark/>
          </w:tcPr>
          <w:p w:rsidR="00F01C3A" w:rsidRDefault="00F01C3A" w:rsidP="00F01C3A">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F01C3A" w:rsidRDefault="00F01C3A" w:rsidP="00F01C3A">
            <w:pPr>
              <w:jc w:val="right"/>
              <w:rPr>
                <w:sz w:val="14"/>
                <w:szCs w:val="14"/>
              </w:rPr>
            </w:pPr>
            <w:r>
              <w:rPr>
                <w:sz w:val="14"/>
                <w:szCs w:val="14"/>
              </w:rPr>
              <w:t>(24)</w:t>
            </w:r>
          </w:p>
        </w:tc>
        <w:tc>
          <w:tcPr>
            <w:tcW w:w="275" w:type="pct"/>
            <w:tcBorders>
              <w:top w:val="nil"/>
              <w:left w:val="nil"/>
              <w:bottom w:val="nil"/>
              <w:right w:val="nil"/>
            </w:tcBorders>
            <w:shd w:val="clear" w:color="auto" w:fill="auto"/>
            <w:tcMar>
              <w:left w:w="43" w:type="dxa"/>
              <w:right w:w="43" w:type="dxa"/>
            </w:tcMar>
            <w:vAlign w:val="center"/>
            <w:hideMark/>
          </w:tcPr>
          <w:p w:rsidR="00F01C3A" w:rsidRDefault="00F01C3A" w:rsidP="00F01C3A">
            <w:pPr>
              <w:jc w:val="right"/>
              <w:rPr>
                <w:sz w:val="14"/>
                <w:szCs w:val="14"/>
              </w:rPr>
            </w:pPr>
            <w:r>
              <w:rPr>
                <w:sz w:val="14"/>
                <w:szCs w:val="14"/>
              </w:rPr>
              <w:t>24</w:t>
            </w:r>
          </w:p>
        </w:tc>
        <w:tc>
          <w:tcPr>
            <w:tcW w:w="367" w:type="pct"/>
            <w:tcBorders>
              <w:top w:val="nil"/>
              <w:left w:val="nil"/>
              <w:bottom w:val="nil"/>
              <w:right w:val="nil"/>
            </w:tcBorders>
            <w:shd w:val="clear" w:color="auto" w:fill="auto"/>
            <w:tcMar>
              <w:left w:w="43" w:type="dxa"/>
              <w:right w:w="43" w:type="dxa"/>
            </w:tcMar>
            <w:vAlign w:val="center"/>
            <w:hideMark/>
          </w:tcPr>
          <w:p w:rsidR="00F01C3A" w:rsidRDefault="00F01C3A" w:rsidP="00F01C3A">
            <w:pPr>
              <w:jc w:val="right"/>
              <w:rPr>
                <w:sz w:val="14"/>
                <w:szCs w:val="14"/>
              </w:rPr>
            </w:pPr>
            <w:r>
              <w:rPr>
                <w:sz w:val="14"/>
                <w:szCs w:val="14"/>
              </w:rPr>
              <w:t>-</w:t>
            </w:r>
          </w:p>
        </w:tc>
        <w:tc>
          <w:tcPr>
            <w:tcW w:w="365" w:type="pct"/>
            <w:tcBorders>
              <w:top w:val="nil"/>
              <w:left w:val="nil"/>
              <w:bottom w:val="nil"/>
              <w:right w:val="nil"/>
            </w:tcBorders>
            <w:shd w:val="clear" w:color="auto" w:fill="auto"/>
            <w:tcMar>
              <w:left w:w="43" w:type="dxa"/>
              <w:right w:w="43" w:type="dxa"/>
            </w:tcMar>
            <w:vAlign w:val="center"/>
            <w:hideMark/>
          </w:tcPr>
          <w:p w:rsidR="00F01C3A" w:rsidRDefault="00F01C3A" w:rsidP="00F01C3A">
            <w:pPr>
              <w:jc w:val="right"/>
              <w:rPr>
                <w:sz w:val="14"/>
                <w:szCs w:val="14"/>
              </w:rPr>
            </w:pPr>
            <w:r>
              <w:rPr>
                <w:sz w:val="14"/>
                <w:szCs w:val="14"/>
              </w:rPr>
              <w:t>22</w:t>
            </w:r>
          </w:p>
        </w:tc>
        <w:tc>
          <w:tcPr>
            <w:tcW w:w="320" w:type="pct"/>
            <w:tcBorders>
              <w:top w:val="nil"/>
              <w:left w:val="nil"/>
              <w:bottom w:val="nil"/>
            </w:tcBorders>
            <w:shd w:val="clear" w:color="auto" w:fill="auto"/>
            <w:tcMar>
              <w:left w:w="43" w:type="dxa"/>
              <w:right w:w="43" w:type="dxa"/>
            </w:tcMar>
            <w:vAlign w:val="center"/>
            <w:hideMark/>
          </w:tcPr>
          <w:p w:rsidR="00F01C3A" w:rsidRDefault="00F01C3A" w:rsidP="00F01C3A">
            <w:pPr>
              <w:jc w:val="right"/>
              <w:rPr>
                <w:sz w:val="14"/>
                <w:szCs w:val="14"/>
              </w:rPr>
            </w:pPr>
            <w:r>
              <w:rPr>
                <w:sz w:val="14"/>
                <w:szCs w:val="14"/>
              </w:rPr>
              <w:t>(22)</w:t>
            </w:r>
          </w:p>
        </w:tc>
      </w:tr>
      <w:tr w:rsidR="00F01C3A" w:rsidRPr="00BF4323" w:rsidTr="00AE6250">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F01C3A" w:rsidRPr="00BF4323" w:rsidRDefault="00F01C3A" w:rsidP="00F01C3A">
            <w:pPr>
              <w:ind w:firstLineChars="244" w:firstLine="342"/>
              <w:rPr>
                <w:sz w:val="14"/>
              </w:rPr>
            </w:pPr>
            <w:r w:rsidRPr="00BF4323">
              <w:rPr>
                <w:sz w:val="14"/>
              </w:rPr>
              <w:t>4.7 Special drawing rights</w:t>
            </w:r>
          </w:p>
        </w:tc>
        <w:tc>
          <w:tcPr>
            <w:tcW w:w="424" w:type="pct"/>
            <w:tcBorders>
              <w:top w:val="nil"/>
              <w:left w:val="nil"/>
              <w:bottom w:val="nil"/>
              <w:right w:val="nil"/>
            </w:tcBorders>
            <w:tcMar>
              <w:left w:w="43" w:type="dxa"/>
              <w:right w:w="43" w:type="dxa"/>
            </w:tcMar>
            <w:vAlign w:val="center"/>
          </w:tcPr>
          <w:p w:rsidR="00F01C3A" w:rsidRDefault="00F01C3A" w:rsidP="00F01C3A">
            <w:pPr>
              <w:jc w:val="right"/>
              <w:rPr>
                <w:sz w:val="14"/>
                <w:szCs w:val="14"/>
              </w:rPr>
            </w:pPr>
            <w:r>
              <w:rPr>
                <w:sz w:val="14"/>
                <w:szCs w:val="14"/>
              </w:rPr>
              <w:t>...</w:t>
            </w:r>
          </w:p>
        </w:tc>
        <w:tc>
          <w:tcPr>
            <w:tcW w:w="400" w:type="pct"/>
            <w:tcBorders>
              <w:top w:val="nil"/>
              <w:left w:val="nil"/>
              <w:bottom w:val="nil"/>
              <w:right w:val="nil"/>
            </w:tcBorders>
            <w:tcMar>
              <w:left w:w="43" w:type="dxa"/>
              <w:right w:w="43" w:type="dxa"/>
            </w:tcMar>
            <w:vAlign w:val="center"/>
          </w:tcPr>
          <w:p w:rsidR="00F01C3A" w:rsidRDefault="00F01C3A" w:rsidP="00F01C3A">
            <w:pPr>
              <w:jc w:val="right"/>
              <w:rPr>
                <w:sz w:val="14"/>
                <w:szCs w:val="14"/>
              </w:rPr>
            </w:pPr>
            <w:r>
              <w:rPr>
                <w:sz w:val="14"/>
                <w:szCs w:val="14"/>
              </w:rPr>
              <w:t>-</w:t>
            </w:r>
          </w:p>
        </w:tc>
        <w:tc>
          <w:tcPr>
            <w:tcW w:w="319" w:type="pct"/>
            <w:tcBorders>
              <w:top w:val="nil"/>
              <w:left w:val="nil"/>
              <w:bottom w:val="nil"/>
              <w:right w:val="nil"/>
            </w:tcBorders>
            <w:tcMar>
              <w:left w:w="43" w:type="dxa"/>
              <w:right w:w="43" w:type="dxa"/>
            </w:tcMar>
            <w:vAlign w:val="center"/>
          </w:tcPr>
          <w:p w:rsidR="00F01C3A" w:rsidRDefault="00F01C3A" w:rsidP="00F01C3A">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F01C3A" w:rsidRDefault="00F01C3A" w:rsidP="00F01C3A">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F01C3A" w:rsidRDefault="00F01C3A" w:rsidP="00F01C3A">
            <w:pPr>
              <w:jc w:val="right"/>
              <w:rPr>
                <w:sz w:val="14"/>
                <w:szCs w:val="14"/>
              </w:rPr>
            </w:pPr>
            <w:r>
              <w:rPr>
                <w:sz w:val="14"/>
                <w:szCs w:val="14"/>
              </w:rPr>
              <w:t>-</w:t>
            </w:r>
          </w:p>
        </w:tc>
        <w:tc>
          <w:tcPr>
            <w:tcW w:w="275" w:type="pct"/>
            <w:tcBorders>
              <w:top w:val="nil"/>
              <w:left w:val="nil"/>
              <w:bottom w:val="nil"/>
              <w:right w:val="nil"/>
            </w:tcBorders>
            <w:shd w:val="clear" w:color="auto" w:fill="auto"/>
            <w:tcMar>
              <w:left w:w="43" w:type="dxa"/>
              <w:right w:w="43" w:type="dxa"/>
            </w:tcMar>
            <w:vAlign w:val="center"/>
            <w:hideMark/>
          </w:tcPr>
          <w:p w:rsidR="00F01C3A" w:rsidRDefault="00F01C3A" w:rsidP="00F01C3A">
            <w:pPr>
              <w:jc w:val="right"/>
              <w:rPr>
                <w:sz w:val="14"/>
                <w:szCs w:val="14"/>
              </w:rPr>
            </w:pPr>
            <w:r>
              <w:rPr>
                <w:sz w:val="14"/>
                <w:szCs w:val="14"/>
              </w:rPr>
              <w:t>-</w:t>
            </w:r>
          </w:p>
        </w:tc>
        <w:tc>
          <w:tcPr>
            <w:tcW w:w="367" w:type="pct"/>
            <w:tcBorders>
              <w:top w:val="nil"/>
              <w:left w:val="nil"/>
              <w:bottom w:val="nil"/>
              <w:right w:val="nil"/>
            </w:tcBorders>
            <w:shd w:val="clear" w:color="auto" w:fill="auto"/>
            <w:tcMar>
              <w:left w:w="43" w:type="dxa"/>
              <w:right w:w="43" w:type="dxa"/>
            </w:tcMar>
            <w:vAlign w:val="center"/>
            <w:hideMark/>
          </w:tcPr>
          <w:p w:rsidR="00F01C3A" w:rsidRDefault="00F01C3A" w:rsidP="00F01C3A">
            <w:pPr>
              <w:jc w:val="right"/>
              <w:rPr>
                <w:sz w:val="14"/>
                <w:szCs w:val="14"/>
              </w:rPr>
            </w:pPr>
            <w:r>
              <w:rPr>
                <w:sz w:val="14"/>
                <w:szCs w:val="14"/>
              </w:rPr>
              <w:t>...</w:t>
            </w:r>
          </w:p>
        </w:tc>
        <w:tc>
          <w:tcPr>
            <w:tcW w:w="365" w:type="pct"/>
            <w:tcBorders>
              <w:top w:val="nil"/>
              <w:left w:val="nil"/>
              <w:bottom w:val="nil"/>
              <w:right w:val="nil"/>
            </w:tcBorders>
            <w:shd w:val="clear" w:color="auto" w:fill="auto"/>
            <w:tcMar>
              <w:left w:w="43" w:type="dxa"/>
              <w:right w:w="43" w:type="dxa"/>
            </w:tcMar>
            <w:vAlign w:val="center"/>
            <w:hideMark/>
          </w:tcPr>
          <w:p w:rsidR="00F01C3A" w:rsidRDefault="00F01C3A" w:rsidP="00F01C3A">
            <w:pPr>
              <w:jc w:val="right"/>
              <w:rPr>
                <w:sz w:val="14"/>
                <w:szCs w:val="14"/>
              </w:rPr>
            </w:pPr>
            <w:r>
              <w:rPr>
                <w:sz w:val="14"/>
                <w:szCs w:val="14"/>
              </w:rPr>
              <w:t>-</w:t>
            </w:r>
          </w:p>
        </w:tc>
        <w:tc>
          <w:tcPr>
            <w:tcW w:w="320" w:type="pct"/>
            <w:tcBorders>
              <w:top w:val="nil"/>
              <w:left w:val="nil"/>
              <w:bottom w:val="nil"/>
            </w:tcBorders>
            <w:shd w:val="clear" w:color="auto" w:fill="auto"/>
            <w:tcMar>
              <w:left w:w="43" w:type="dxa"/>
              <w:right w:w="43" w:type="dxa"/>
            </w:tcMar>
            <w:vAlign w:val="center"/>
            <w:hideMark/>
          </w:tcPr>
          <w:p w:rsidR="00F01C3A" w:rsidRDefault="00F01C3A" w:rsidP="00F01C3A">
            <w:pPr>
              <w:jc w:val="right"/>
              <w:rPr>
                <w:sz w:val="14"/>
                <w:szCs w:val="14"/>
              </w:rPr>
            </w:pPr>
            <w:r>
              <w:rPr>
                <w:sz w:val="14"/>
                <w:szCs w:val="14"/>
              </w:rPr>
              <w:t>-</w:t>
            </w:r>
          </w:p>
        </w:tc>
      </w:tr>
      <w:tr w:rsidR="00F01C3A" w:rsidRPr="00BF4323" w:rsidTr="00AE6250">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F01C3A" w:rsidRPr="008A776D" w:rsidRDefault="00F01C3A" w:rsidP="00F01C3A">
            <w:pPr>
              <w:ind w:firstLine="180"/>
              <w:rPr>
                <w:b/>
                <w:sz w:val="14"/>
              </w:rPr>
            </w:pPr>
            <w:r w:rsidRPr="008A776D">
              <w:rPr>
                <w:b/>
                <w:sz w:val="14"/>
              </w:rPr>
              <w:t>5. Reserve assets</w:t>
            </w:r>
          </w:p>
        </w:tc>
        <w:tc>
          <w:tcPr>
            <w:tcW w:w="424" w:type="pct"/>
            <w:tcBorders>
              <w:top w:val="nil"/>
              <w:left w:val="nil"/>
              <w:bottom w:val="nil"/>
              <w:right w:val="nil"/>
            </w:tcBorders>
            <w:tcMar>
              <w:left w:w="43" w:type="dxa"/>
              <w:right w:w="43" w:type="dxa"/>
            </w:tcMar>
            <w:vAlign w:val="center"/>
          </w:tcPr>
          <w:p w:rsidR="00F01C3A" w:rsidRDefault="00F01C3A" w:rsidP="00F01C3A">
            <w:pPr>
              <w:jc w:val="right"/>
              <w:rPr>
                <w:b/>
                <w:bCs/>
                <w:sz w:val="14"/>
                <w:szCs w:val="14"/>
              </w:rPr>
            </w:pPr>
            <w:r>
              <w:rPr>
                <w:b/>
                <w:bCs/>
                <w:sz w:val="14"/>
                <w:szCs w:val="14"/>
              </w:rPr>
              <w:t>(6,204)</w:t>
            </w:r>
          </w:p>
        </w:tc>
        <w:tc>
          <w:tcPr>
            <w:tcW w:w="400" w:type="pct"/>
            <w:tcBorders>
              <w:top w:val="nil"/>
              <w:left w:val="nil"/>
              <w:bottom w:val="nil"/>
              <w:right w:val="nil"/>
            </w:tcBorders>
            <w:tcMar>
              <w:left w:w="43" w:type="dxa"/>
              <w:right w:w="43" w:type="dxa"/>
            </w:tcMar>
            <w:vAlign w:val="center"/>
          </w:tcPr>
          <w:p w:rsidR="00F01C3A" w:rsidRDefault="00F01C3A" w:rsidP="00F01C3A">
            <w:pPr>
              <w:jc w:val="right"/>
              <w:rPr>
                <w:b/>
                <w:bCs/>
                <w:sz w:val="14"/>
                <w:szCs w:val="14"/>
              </w:rPr>
            </w:pPr>
            <w:r>
              <w:rPr>
                <w:b/>
                <w:bCs/>
                <w:sz w:val="14"/>
                <w:szCs w:val="14"/>
              </w:rPr>
              <w:t>...</w:t>
            </w:r>
          </w:p>
        </w:tc>
        <w:tc>
          <w:tcPr>
            <w:tcW w:w="319" w:type="pct"/>
            <w:tcBorders>
              <w:top w:val="nil"/>
              <w:left w:val="nil"/>
              <w:bottom w:val="nil"/>
              <w:right w:val="nil"/>
            </w:tcBorders>
            <w:tcMar>
              <w:left w:w="43" w:type="dxa"/>
              <w:right w:w="43" w:type="dxa"/>
            </w:tcMar>
            <w:vAlign w:val="center"/>
          </w:tcPr>
          <w:p w:rsidR="00F01C3A" w:rsidRDefault="00F01C3A" w:rsidP="00F01C3A">
            <w:pPr>
              <w:jc w:val="right"/>
              <w:rPr>
                <w:b/>
                <w:bCs/>
                <w:sz w:val="14"/>
                <w:szCs w:val="14"/>
              </w:rPr>
            </w:pPr>
            <w:r>
              <w:rPr>
                <w:b/>
                <w:bCs/>
                <w:sz w:val="14"/>
                <w:szCs w:val="14"/>
              </w:rPr>
              <w:t>(6,204)</w:t>
            </w:r>
          </w:p>
        </w:tc>
        <w:tc>
          <w:tcPr>
            <w:tcW w:w="366" w:type="pct"/>
            <w:tcBorders>
              <w:top w:val="nil"/>
              <w:left w:val="nil"/>
              <w:bottom w:val="nil"/>
              <w:right w:val="nil"/>
            </w:tcBorders>
            <w:shd w:val="clear" w:color="auto" w:fill="auto"/>
            <w:tcMar>
              <w:left w:w="43" w:type="dxa"/>
              <w:right w:w="43" w:type="dxa"/>
            </w:tcMar>
            <w:vAlign w:val="center"/>
            <w:hideMark/>
          </w:tcPr>
          <w:p w:rsidR="00F01C3A" w:rsidRDefault="00F01C3A" w:rsidP="00F01C3A">
            <w:pPr>
              <w:jc w:val="right"/>
              <w:rPr>
                <w:b/>
                <w:bCs/>
                <w:sz w:val="14"/>
                <w:szCs w:val="14"/>
              </w:rPr>
            </w:pPr>
            <w:r>
              <w:rPr>
                <w:b/>
                <w:bCs/>
                <w:sz w:val="14"/>
                <w:szCs w:val="14"/>
              </w:rPr>
              <w:t>(3,775)</w:t>
            </w:r>
          </w:p>
        </w:tc>
        <w:tc>
          <w:tcPr>
            <w:tcW w:w="366" w:type="pct"/>
            <w:tcBorders>
              <w:top w:val="nil"/>
              <w:left w:val="nil"/>
              <w:bottom w:val="nil"/>
              <w:right w:val="nil"/>
            </w:tcBorders>
            <w:shd w:val="clear" w:color="auto" w:fill="auto"/>
            <w:tcMar>
              <w:left w:w="43" w:type="dxa"/>
              <w:right w:w="43" w:type="dxa"/>
            </w:tcMar>
            <w:vAlign w:val="center"/>
            <w:hideMark/>
          </w:tcPr>
          <w:p w:rsidR="00F01C3A" w:rsidRDefault="00F01C3A" w:rsidP="00F01C3A">
            <w:pPr>
              <w:jc w:val="right"/>
              <w:rPr>
                <w:b/>
                <w:bCs/>
                <w:sz w:val="14"/>
                <w:szCs w:val="14"/>
              </w:rPr>
            </w:pPr>
            <w:r>
              <w:rPr>
                <w:b/>
                <w:bCs/>
                <w:sz w:val="14"/>
                <w:szCs w:val="14"/>
              </w:rPr>
              <w:t>...</w:t>
            </w:r>
          </w:p>
        </w:tc>
        <w:tc>
          <w:tcPr>
            <w:tcW w:w="275" w:type="pct"/>
            <w:tcBorders>
              <w:top w:val="nil"/>
              <w:left w:val="nil"/>
              <w:bottom w:val="nil"/>
              <w:right w:val="nil"/>
            </w:tcBorders>
            <w:shd w:val="clear" w:color="auto" w:fill="auto"/>
            <w:tcMar>
              <w:left w:w="43" w:type="dxa"/>
              <w:right w:w="43" w:type="dxa"/>
            </w:tcMar>
            <w:vAlign w:val="center"/>
            <w:hideMark/>
          </w:tcPr>
          <w:p w:rsidR="00F01C3A" w:rsidRDefault="00F01C3A" w:rsidP="00F01C3A">
            <w:pPr>
              <w:jc w:val="right"/>
              <w:rPr>
                <w:b/>
                <w:bCs/>
                <w:sz w:val="14"/>
                <w:szCs w:val="14"/>
              </w:rPr>
            </w:pPr>
            <w:r>
              <w:rPr>
                <w:b/>
                <w:bCs/>
                <w:sz w:val="14"/>
                <w:szCs w:val="14"/>
              </w:rPr>
              <w:t>(3,775)</w:t>
            </w:r>
          </w:p>
        </w:tc>
        <w:tc>
          <w:tcPr>
            <w:tcW w:w="367" w:type="pct"/>
            <w:tcBorders>
              <w:top w:val="nil"/>
              <w:left w:val="nil"/>
              <w:bottom w:val="nil"/>
              <w:right w:val="nil"/>
            </w:tcBorders>
            <w:shd w:val="clear" w:color="auto" w:fill="auto"/>
            <w:tcMar>
              <w:left w:w="43" w:type="dxa"/>
              <w:right w:w="43" w:type="dxa"/>
            </w:tcMar>
            <w:vAlign w:val="center"/>
            <w:hideMark/>
          </w:tcPr>
          <w:p w:rsidR="00F01C3A" w:rsidRDefault="00F01C3A" w:rsidP="00F01C3A">
            <w:pPr>
              <w:jc w:val="right"/>
              <w:rPr>
                <w:b/>
                <w:bCs/>
                <w:sz w:val="14"/>
                <w:szCs w:val="14"/>
              </w:rPr>
            </w:pPr>
            <w:r>
              <w:rPr>
                <w:b/>
                <w:bCs/>
                <w:sz w:val="14"/>
                <w:szCs w:val="14"/>
              </w:rPr>
              <w:t>(1,318)</w:t>
            </w:r>
          </w:p>
        </w:tc>
        <w:tc>
          <w:tcPr>
            <w:tcW w:w="365" w:type="pct"/>
            <w:tcBorders>
              <w:top w:val="nil"/>
              <w:left w:val="nil"/>
              <w:bottom w:val="nil"/>
              <w:right w:val="nil"/>
            </w:tcBorders>
            <w:shd w:val="clear" w:color="auto" w:fill="auto"/>
            <w:tcMar>
              <w:left w:w="43" w:type="dxa"/>
              <w:right w:w="43" w:type="dxa"/>
            </w:tcMar>
            <w:vAlign w:val="center"/>
            <w:hideMark/>
          </w:tcPr>
          <w:p w:rsidR="00F01C3A" w:rsidRDefault="00F01C3A" w:rsidP="00F01C3A">
            <w:pPr>
              <w:jc w:val="right"/>
              <w:rPr>
                <w:b/>
                <w:bCs/>
                <w:sz w:val="14"/>
                <w:szCs w:val="14"/>
              </w:rPr>
            </w:pPr>
            <w:r>
              <w:rPr>
                <w:b/>
                <w:bCs/>
                <w:sz w:val="14"/>
                <w:szCs w:val="14"/>
              </w:rPr>
              <w:t>...</w:t>
            </w:r>
          </w:p>
        </w:tc>
        <w:tc>
          <w:tcPr>
            <w:tcW w:w="320" w:type="pct"/>
            <w:tcBorders>
              <w:top w:val="nil"/>
              <w:left w:val="nil"/>
              <w:bottom w:val="nil"/>
            </w:tcBorders>
            <w:shd w:val="clear" w:color="auto" w:fill="auto"/>
            <w:tcMar>
              <w:left w:w="43" w:type="dxa"/>
              <w:right w:w="43" w:type="dxa"/>
            </w:tcMar>
            <w:vAlign w:val="center"/>
            <w:hideMark/>
          </w:tcPr>
          <w:p w:rsidR="00F01C3A" w:rsidRDefault="00F01C3A" w:rsidP="00F01C3A">
            <w:pPr>
              <w:jc w:val="right"/>
              <w:rPr>
                <w:b/>
                <w:bCs/>
                <w:sz w:val="14"/>
                <w:szCs w:val="14"/>
              </w:rPr>
            </w:pPr>
            <w:r>
              <w:rPr>
                <w:b/>
                <w:bCs/>
                <w:sz w:val="14"/>
                <w:szCs w:val="14"/>
              </w:rPr>
              <w:t>(1,318)</w:t>
            </w:r>
          </w:p>
        </w:tc>
      </w:tr>
      <w:tr w:rsidR="00F01C3A" w:rsidRPr="00BF4323" w:rsidTr="00AE6250">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F01C3A" w:rsidRPr="00BF4323" w:rsidRDefault="00F01C3A" w:rsidP="00F01C3A">
            <w:pPr>
              <w:ind w:firstLineChars="244" w:firstLine="342"/>
              <w:rPr>
                <w:sz w:val="14"/>
              </w:rPr>
            </w:pPr>
            <w:r w:rsidRPr="00BF4323">
              <w:rPr>
                <w:sz w:val="14"/>
              </w:rPr>
              <w:t>5.1 Monetary gold</w:t>
            </w:r>
          </w:p>
        </w:tc>
        <w:tc>
          <w:tcPr>
            <w:tcW w:w="424" w:type="pct"/>
            <w:tcBorders>
              <w:top w:val="nil"/>
              <w:left w:val="nil"/>
              <w:bottom w:val="nil"/>
              <w:right w:val="nil"/>
            </w:tcBorders>
            <w:tcMar>
              <w:left w:w="43" w:type="dxa"/>
              <w:right w:w="43" w:type="dxa"/>
            </w:tcMar>
            <w:vAlign w:val="center"/>
          </w:tcPr>
          <w:p w:rsidR="00F01C3A" w:rsidRDefault="00F01C3A" w:rsidP="00F01C3A">
            <w:pPr>
              <w:jc w:val="right"/>
              <w:rPr>
                <w:sz w:val="14"/>
                <w:szCs w:val="14"/>
              </w:rPr>
            </w:pPr>
            <w:r>
              <w:rPr>
                <w:sz w:val="14"/>
                <w:szCs w:val="14"/>
              </w:rPr>
              <w:t>-</w:t>
            </w:r>
          </w:p>
        </w:tc>
        <w:tc>
          <w:tcPr>
            <w:tcW w:w="400" w:type="pct"/>
            <w:tcBorders>
              <w:top w:val="nil"/>
              <w:left w:val="nil"/>
              <w:bottom w:val="nil"/>
              <w:right w:val="nil"/>
            </w:tcBorders>
            <w:tcMar>
              <w:left w:w="43" w:type="dxa"/>
              <w:right w:w="43" w:type="dxa"/>
            </w:tcMar>
            <w:vAlign w:val="center"/>
          </w:tcPr>
          <w:p w:rsidR="00F01C3A" w:rsidRDefault="00F01C3A" w:rsidP="00F01C3A">
            <w:pPr>
              <w:jc w:val="right"/>
              <w:rPr>
                <w:sz w:val="14"/>
                <w:szCs w:val="14"/>
              </w:rPr>
            </w:pPr>
            <w:r>
              <w:rPr>
                <w:sz w:val="14"/>
                <w:szCs w:val="14"/>
              </w:rPr>
              <w:t>...</w:t>
            </w:r>
          </w:p>
        </w:tc>
        <w:tc>
          <w:tcPr>
            <w:tcW w:w="319" w:type="pct"/>
            <w:tcBorders>
              <w:top w:val="nil"/>
              <w:left w:val="nil"/>
              <w:bottom w:val="nil"/>
              <w:right w:val="nil"/>
            </w:tcBorders>
            <w:tcMar>
              <w:left w:w="43" w:type="dxa"/>
              <w:right w:w="43" w:type="dxa"/>
            </w:tcMar>
            <w:vAlign w:val="center"/>
          </w:tcPr>
          <w:p w:rsidR="00F01C3A" w:rsidRDefault="00F01C3A" w:rsidP="00F01C3A">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F01C3A" w:rsidRDefault="00F01C3A" w:rsidP="00F01C3A">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F01C3A" w:rsidRDefault="00F01C3A" w:rsidP="00F01C3A">
            <w:pPr>
              <w:jc w:val="right"/>
              <w:rPr>
                <w:sz w:val="14"/>
                <w:szCs w:val="14"/>
              </w:rPr>
            </w:pPr>
            <w:r>
              <w:rPr>
                <w:sz w:val="14"/>
                <w:szCs w:val="14"/>
              </w:rPr>
              <w:t>...</w:t>
            </w:r>
          </w:p>
        </w:tc>
        <w:tc>
          <w:tcPr>
            <w:tcW w:w="275" w:type="pct"/>
            <w:tcBorders>
              <w:top w:val="nil"/>
              <w:left w:val="nil"/>
              <w:bottom w:val="nil"/>
              <w:right w:val="nil"/>
            </w:tcBorders>
            <w:shd w:val="clear" w:color="auto" w:fill="auto"/>
            <w:tcMar>
              <w:left w:w="43" w:type="dxa"/>
              <w:right w:w="43" w:type="dxa"/>
            </w:tcMar>
            <w:vAlign w:val="center"/>
            <w:hideMark/>
          </w:tcPr>
          <w:p w:rsidR="00F01C3A" w:rsidRDefault="00F01C3A" w:rsidP="00F01C3A">
            <w:pPr>
              <w:jc w:val="right"/>
              <w:rPr>
                <w:sz w:val="14"/>
                <w:szCs w:val="14"/>
              </w:rPr>
            </w:pPr>
            <w:r>
              <w:rPr>
                <w:sz w:val="14"/>
                <w:szCs w:val="14"/>
              </w:rPr>
              <w:t>-</w:t>
            </w:r>
          </w:p>
        </w:tc>
        <w:tc>
          <w:tcPr>
            <w:tcW w:w="367" w:type="pct"/>
            <w:tcBorders>
              <w:top w:val="nil"/>
              <w:left w:val="nil"/>
              <w:bottom w:val="nil"/>
              <w:right w:val="nil"/>
            </w:tcBorders>
            <w:shd w:val="clear" w:color="auto" w:fill="auto"/>
            <w:tcMar>
              <w:left w:w="43" w:type="dxa"/>
              <w:right w:w="43" w:type="dxa"/>
            </w:tcMar>
            <w:vAlign w:val="center"/>
            <w:hideMark/>
          </w:tcPr>
          <w:p w:rsidR="00F01C3A" w:rsidRDefault="00F01C3A" w:rsidP="00F01C3A">
            <w:pPr>
              <w:jc w:val="right"/>
              <w:rPr>
                <w:sz w:val="14"/>
                <w:szCs w:val="14"/>
              </w:rPr>
            </w:pPr>
            <w:r>
              <w:rPr>
                <w:sz w:val="14"/>
                <w:szCs w:val="14"/>
              </w:rPr>
              <w:t>-</w:t>
            </w:r>
          </w:p>
        </w:tc>
        <w:tc>
          <w:tcPr>
            <w:tcW w:w="365" w:type="pct"/>
            <w:tcBorders>
              <w:top w:val="nil"/>
              <w:left w:val="nil"/>
              <w:bottom w:val="nil"/>
              <w:right w:val="nil"/>
            </w:tcBorders>
            <w:shd w:val="clear" w:color="auto" w:fill="auto"/>
            <w:tcMar>
              <w:left w:w="43" w:type="dxa"/>
              <w:right w:w="43" w:type="dxa"/>
            </w:tcMar>
            <w:vAlign w:val="center"/>
            <w:hideMark/>
          </w:tcPr>
          <w:p w:rsidR="00F01C3A" w:rsidRDefault="00F01C3A" w:rsidP="00F01C3A">
            <w:pPr>
              <w:jc w:val="right"/>
              <w:rPr>
                <w:sz w:val="14"/>
                <w:szCs w:val="14"/>
              </w:rPr>
            </w:pPr>
            <w:r>
              <w:rPr>
                <w:sz w:val="14"/>
                <w:szCs w:val="14"/>
              </w:rPr>
              <w:t>...</w:t>
            </w:r>
          </w:p>
        </w:tc>
        <w:tc>
          <w:tcPr>
            <w:tcW w:w="320" w:type="pct"/>
            <w:tcBorders>
              <w:top w:val="nil"/>
              <w:left w:val="nil"/>
              <w:bottom w:val="nil"/>
            </w:tcBorders>
            <w:shd w:val="clear" w:color="auto" w:fill="auto"/>
            <w:tcMar>
              <w:left w:w="43" w:type="dxa"/>
              <w:right w:w="43" w:type="dxa"/>
            </w:tcMar>
            <w:vAlign w:val="center"/>
            <w:hideMark/>
          </w:tcPr>
          <w:p w:rsidR="00F01C3A" w:rsidRDefault="00F01C3A" w:rsidP="00F01C3A">
            <w:pPr>
              <w:jc w:val="right"/>
              <w:rPr>
                <w:sz w:val="14"/>
                <w:szCs w:val="14"/>
              </w:rPr>
            </w:pPr>
            <w:r>
              <w:rPr>
                <w:sz w:val="14"/>
                <w:szCs w:val="14"/>
              </w:rPr>
              <w:t>-</w:t>
            </w:r>
          </w:p>
        </w:tc>
      </w:tr>
      <w:tr w:rsidR="00F01C3A" w:rsidRPr="00BF4323" w:rsidTr="00AE6250">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F01C3A" w:rsidRPr="00BF4323" w:rsidRDefault="00F01C3A" w:rsidP="00F01C3A">
            <w:pPr>
              <w:ind w:firstLineChars="244" w:firstLine="342"/>
              <w:rPr>
                <w:sz w:val="14"/>
              </w:rPr>
            </w:pPr>
            <w:r w:rsidRPr="00BF4323">
              <w:rPr>
                <w:sz w:val="14"/>
              </w:rPr>
              <w:t>5.2 Special drawing rights</w:t>
            </w:r>
          </w:p>
        </w:tc>
        <w:tc>
          <w:tcPr>
            <w:tcW w:w="424" w:type="pct"/>
            <w:tcBorders>
              <w:top w:val="nil"/>
              <w:left w:val="nil"/>
              <w:bottom w:val="nil"/>
              <w:right w:val="nil"/>
            </w:tcBorders>
            <w:tcMar>
              <w:left w:w="43" w:type="dxa"/>
              <w:right w:w="43" w:type="dxa"/>
            </w:tcMar>
            <w:vAlign w:val="center"/>
          </w:tcPr>
          <w:p w:rsidR="00F01C3A" w:rsidRDefault="00F01C3A" w:rsidP="00F01C3A">
            <w:pPr>
              <w:jc w:val="right"/>
              <w:rPr>
                <w:sz w:val="14"/>
                <w:szCs w:val="14"/>
              </w:rPr>
            </w:pPr>
            <w:r>
              <w:rPr>
                <w:sz w:val="14"/>
                <w:szCs w:val="14"/>
              </w:rPr>
              <w:t>(128)</w:t>
            </w:r>
          </w:p>
        </w:tc>
        <w:tc>
          <w:tcPr>
            <w:tcW w:w="400" w:type="pct"/>
            <w:tcBorders>
              <w:top w:val="nil"/>
              <w:left w:val="nil"/>
              <w:bottom w:val="nil"/>
              <w:right w:val="nil"/>
            </w:tcBorders>
            <w:tcMar>
              <w:left w:w="43" w:type="dxa"/>
              <w:right w:w="43" w:type="dxa"/>
            </w:tcMar>
            <w:vAlign w:val="center"/>
          </w:tcPr>
          <w:p w:rsidR="00F01C3A" w:rsidRDefault="00F01C3A" w:rsidP="00F01C3A">
            <w:pPr>
              <w:jc w:val="right"/>
              <w:rPr>
                <w:sz w:val="14"/>
                <w:szCs w:val="14"/>
              </w:rPr>
            </w:pPr>
            <w:r>
              <w:rPr>
                <w:sz w:val="14"/>
                <w:szCs w:val="14"/>
              </w:rPr>
              <w:t>...</w:t>
            </w:r>
          </w:p>
        </w:tc>
        <w:tc>
          <w:tcPr>
            <w:tcW w:w="319" w:type="pct"/>
            <w:tcBorders>
              <w:top w:val="nil"/>
              <w:left w:val="nil"/>
              <w:bottom w:val="nil"/>
              <w:right w:val="nil"/>
            </w:tcBorders>
            <w:tcMar>
              <w:left w:w="43" w:type="dxa"/>
              <w:right w:w="43" w:type="dxa"/>
            </w:tcMar>
            <w:vAlign w:val="center"/>
          </w:tcPr>
          <w:p w:rsidR="00F01C3A" w:rsidRDefault="00F01C3A" w:rsidP="00F01C3A">
            <w:pPr>
              <w:jc w:val="right"/>
              <w:rPr>
                <w:sz w:val="14"/>
                <w:szCs w:val="14"/>
              </w:rPr>
            </w:pPr>
            <w:r>
              <w:rPr>
                <w:sz w:val="14"/>
                <w:szCs w:val="14"/>
              </w:rPr>
              <w:t>(128)</w:t>
            </w:r>
          </w:p>
        </w:tc>
        <w:tc>
          <w:tcPr>
            <w:tcW w:w="366" w:type="pct"/>
            <w:tcBorders>
              <w:top w:val="nil"/>
              <w:left w:val="nil"/>
              <w:bottom w:val="nil"/>
              <w:right w:val="nil"/>
            </w:tcBorders>
            <w:shd w:val="clear" w:color="auto" w:fill="auto"/>
            <w:tcMar>
              <w:left w:w="43" w:type="dxa"/>
              <w:right w:w="43" w:type="dxa"/>
            </w:tcMar>
            <w:vAlign w:val="center"/>
            <w:hideMark/>
          </w:tcPr>
          <w:p w:rsidR="00F01C3A" w:rsidRDefault="00F01C3A" w:rsidP="00F01C3A">
            <w:pPr>
              <w:jc w:val="right"/>
              <w:rPr>
                <w:sz w:val="14"/>
                <w:szCs w:val="14"/>
              </w:rPr>
            </w:pPr>
            <w:r>
              <w:rPr>
                <w:sz w:val="14"/>
                <w:szCs w:val="14"/>
              </w:rPr>
              <w:t>(94)</w:t>
            </w:r>
          </w:p>
        </w:tc>
        <w:tc>
          <w:tcPr>
            <w:tcW w:w="366" w:type="pct"/>
            <w:tcBorders>
              <w:top w:val="nil"/>
              <w:left w:val="nil"/>
              <w:bottom w:val="nil"/>
              <w:right w:val="nil"/>
            </w:tcBorders>
            <w:shd w:val="clear" w:color="auto" w:fill="auto"/>
            <w:tcMar>
              <w:left w:w="43" w:type="dxa"/>
              <w:right w:w="43" w:type="dxa"/>
            </w:tcMar>
            <w:vAlign w:val="center"/>
            <w:hideMark/>
          </w:tcPr>
          <w:p w:rsidR="00F01C3A" w:rsidRDefault="00F01C3A" w:rsidP="00F01C3A">
            <w:pPr>
              <w:jc w:val="right"/>
              <w:rPr>
                <w:sz w:val="14"/>
                <w:szCs w:val="14"/>
              </w:rPr>
            </w:pPr>
            <w:r>
              <w:rPr>
                <w:sz w:val="14"/>
                <w:szCs w:val="14"/>
              </w:rPr>
              <w:t>...</w:t>
            </w:r>
          </w:p>
        </w:tc>
        <w:tc>
          <w:tcPr>
            <w:tcW w:w="275" w:type="pct"/>
            <w:tcBorders>
              <w:top w:val="nil"/>
              <w:left w:val="nil"/>
              <w:bottom w:val="nil"/>
              <w:right w:val="nil"/>
            </w:tcBorders>
            <w:shd w:val="clear" w:color="auto" w:fill="auto"/>
            <w:tcMar>
              <w:left w:w="43" w:type="dxa"/>
              <w:right w:w="43" w:type="dxa"/>
            </w:tcMar>
            <w:vAlign w:val="center"/>
            <w:hideMark/>
          </w:tcPr>
          <w:p w:rsidR="00F01C3A" w:rsidRDefault="00F01C3A" w:rsidP="00F01C3A">
            <w:pPr>
              <w:jc w:val="right"/>
              <w:rPr>
                <w:sz w:val="14"/>
                <w:szCs w:val="14"/>
              </w:rPr>
            </w:pPr>
            <w:r>
              <w:rPr>
                <w:sz w:val="14"/>
                <w:szCs w:val="14"/>
              </w:rPr>
              <w:t>(94)</w:t>
            </w:r>
          </w:p>
        </w:tc>
        <w:tc>
          <w:tcPr>
            <w:tcW w:w="367" w:type="pct"/>
            <w:tcBorders>
              <w:top w:val="nil"/>
              <w:left w:val="nil"/>
              <w:bottom w:val="nil"/>
              <w:right w:val="nil"/>
            </w:tcBorders>
            <w:shd w:val="clear" w:color="auto" w:fill="auto"/>
            <w:tcMar>
              <w:left w:w="43" w:type="dxa"/>
              <w:right w:w="43" w:type="dxa"/>
            </w:tcMar>
            <w:vAlign w:val="center"/>
            <w:hideMark/>
          </w:tcPr>
          <w:p w:rsidR="00F01C3A" w:rsidRDefault="00F01C3A" w:rsidP="00F01C3A">
            <w:pPr>
              <w:jc w:val="right"/>
              <w:rPr>
                <w:sz w:val="14"/>
                <w:szCs w:val="14"/>
              </w:rPr>
            </w:pPr>
            <w:r>
              <w:rPr>
                <w:sz w:val="14"/>
                <w:szCs w:val="14"/>
              </w:rPr>
              <w:t>(109)</w:t>
            </w:r>
          </w:p>
        </w:tc>
        <w:tc>
          <w:tcPr>
            <w:tcW w:w="365" w:type="pct"/>
            <w:tcBorders>
              <w:top w:val="nil"/>
              <w:left w:val="nil"/>
              <w:bottom w:val="nil"/>
              <w:right w:val="nil"/>
            </w:tcBorders>
            <w:shd w:val="clear" w:color="auto" w:fill="auto"/>
            <w:tcMar>
              <w:left w:w="43" w:type="dxa"/>
              <w:right w:w="43" w:type="dxa"/>
            </w:tcMar>
            <w:vAlign w:val="center"/>
            <w:hideMark/>
          </w:tcPr>
          <w:p w:rsidR="00F01C3A" w:rsidRDefault="00F01C3A" w:rsidP="00F01C3A">
            <w:pPr>
              <w:jc w:val="right"/>
              <w:rPr>
                <w:sz w:val="14"/>
                <w:szCs w:val="14"/>
              </w:rPr>
            </w:pPr>
            <w:r>
              <w:rPr>
                <w:sz w:val="14"/>
                <w:szCs w:val="14"/>
              </w:rPr>
              <w:t>...</w:t>
            </w:r>
          </w:p>
        </w:tc>
        <w:tc>
          <w:tcPr>
            <w:tcW w:w="320" w:type="pct"/>
            <w:tcBorders>
              <w:top w:val="nil"/>
              <w:left w:val="nil"/>
              <w:bottom w:val="nil"/>
            </w:tcBorders>
            <w:shd w:val="clear" w:color="auto" w:fill="auto"/>
            <w:tcMar>
              <w:left w:w="43" w:type="dxa"/>
              <w:right w:w="43" w:type="dxa"/>
            </w:tcMar>
            <w:vAlign w:val="center"/>
            <w:hideMark/>
          </w:tcPr>
          <w:p w:rsidR="00F01C3A" w:rsidRDefault="00F01C3A" w:rsidP="00F01C3A">
            <w:pPr>
              <w:jc w:val="right"/>
              <w:rPr>
                <w:sz w:val="14"/>
                <w:szCs w:val="14"/>
              </w:rPr>
            </w:pPr>
            <w:r>
              <w:rPr>
                <w:sz w:val="14"/>
                <w:szCs w:val="14"/>
              </w:rPr>
              <w:t>(109)</w:t>
            </w:r>
          </w:p>
        </w:tc>
      </w:tr>
      <w:tr w:rsidR="00F01C3A" w:rsidRPr="00BF4323" w:rsidTr="00AE6250">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F01C3A" w:rsidRPr="00BF4323" w:rsidRDefault="00F01C3A" w:rsidP="00F01C3A">
            <w:pPr>
              <w:ind w:firstLineChars="244" w:firstLine="342"/>
              <w:rPr>
                <w:sz w:val="14"/>
              </w:rPr>
            </w:pPr>
            <w:r w:rsidRPr="00BF4323">
              <w:rPr>
                <w:sz w:val="14"/>
              </w:rPr>
              <w:t>5.3 Reserve position in the IMF</w:t>
            </w:r>
          </w:p>
        </w:tc>
        <w:tc>
          <w:tcPr>
            <w:tcW w:w="424" w:type="pct"/>
            <w:tcBorders>
              <w:top w:val="nil"/>
              <w:left w:val="nil"/>
              <w:bottom w:val="nil"/>
              <w:right w:val="nil"/>
            </w:tcBorders>
            <w:tcMar>
              <w:left w:w="43" w:type="dxa"/>
              <w:right w:w="43" w:type="dxa"/>
            </w:tcMar>
            <w:vAlign w:val="center"/>
          </w:tcPr>
          <w:p w:rsidR="00F01C3A" w:rsidRDefault="00F01C3A" w:rsidP="00F01C3A">
            <w:pPr>
              <w:jc w:val="right"/>
              <w:rPr>
                <w:sz w:val="14"/>
                <w:szCs w:val="14"/>
              </w:rPr>
            </w:pPr>
            <w:r>
              <w:rPr>
                <w:sz w:val="14"/>
                <w:szCs w:val="14"/>
              </w:rPr>
              <w:t>-</w:t>
            </w:r>
          </w:p>
        </w:tc>
        <w:tc>
          <w:tcPr>
            <w:tcW w:w="400" w:type="pct"/>
            <w:tcBorders>
              <w:top w:val="nil"/>
              <w:left w:val="nil"/>
              <w:bottom w:val="nil"/>
              <w:right w:val="nil"/>
            </w:tcBorders>
            <w:tcMar>
              <w:left w:w="43" w:type="dxa"/>
              <w:right w:w="43" w:type="dxa"/>
            </w:tcMar>
            <w:vAlign w:val="center"/>
          </w:tcPr>
          <w:p w:rsidR="00F01C3A" w:rsidRDefault="00F01C3A" w:rsidP="00F01C3A">
            <w:pPr>
              <w:jc w:val="right"/>
              <w:rPr>
                <w:sz w:val="14"/>
                <w:szCs w:val="14"/>
              </w:rPr>
            </w:pPr>
            <w:r>
              <w:rPr>
                <w:sz w:val="14"/>
                <w:szCs w:val="14"/>
              </w:rPr>
              <w:t>...</w:t>
            </w:r>
          </w:p>
        </w:tc>
        <w:tc>
          <w:tcPr>
            <w:tcW w:w="319" w:type="pct"/>
            <w:tcBorders>
              <w:top w:val="nil"/>
              <w:left w:val="nil"/>
              <w:bottom w:val="nil"/>
              <w:right w:val="nil"/>
            </w:tcBorders>
            <w:tcMar>
              <w:left w:w="43" w:type="dxa"/>
              <w:right w:w="43" w:type="dxa"/>
            </w:tcMar>
            <w:vAlign w:val="center"/>
          </w:tcPr>
          <w:p w:rsidR="00F01C3A" w:rsidRDefault="00F01C3A" w:rsidP="00F01C3A">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F01C3A" w:rsidRDefault="00F01C3A" w:rsidP="00F01C3A">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F01C3A" w:rsidRDefault="00F01C3A" w:rsidP="00F01C3A">
            <w:pPr>
              <w:jc w:val="right"/>
              <w:rPr>
                <w:sz w:val="14"/>
                <w:szCs w:val="14"/>
              </w:rPr>
            </w:pPr>
            <w:r>
              <w:rPr>
                <w:sz w:val="14"/>
                <w:szCs w:val="14"/>
              </w:rPr>
              <w:t>...</w:t>
            </w:r>
          </w:p>
        </w:tc>
        <w:tc>
          <w:tcPr>
            <w:tcW w:w="275" w:type="pct"/>
            <w:tcBorders>
              <w:top w:val="nil"/>
              <w:left w:val="nil"/>
              <w:bottom w:val="nil"/>
              <w:right w:val="nil"/>
            </w:tcBorders>
            <w:shd w:val="clear" w:color="auto" w:fill="auto"/>
            <w:tcMar>
              <w:left w:w="43" w:type="dxa"/>
              <w:right w:w="43" w:type="dxa"/>
            </w:tcMar>
            <w:vAlign w:val="center"/>
            <w:hideMark/>
          </w:tcPr>
          <w:p w:rsidR="00F01C3A" w:rsidRDefault="00F01C3A" w:rsidP="00F01C3A">
            <w:pPr>
              <w:jc w:val="right"/>
              <w:rPr>
                <w:sz w:val="14"/>
                <w:szCs w:val="14"/>
              </w:rPr>
            </w:pPr>
            <w:r>
              <w:rPr>
                <w:sz w:val="14"/>
                <w:szCs w:val="14"/>
              </w:rPr>
              <w:t>-</w:t>
            </w:r>
          </w:p>
        </w:tc>
        <w:tc>
          <w:tcPr>
            <w:tcW w:w="367" w:type="pct"/>
            <w:tcBorders>
              <w:top w:val="nil"/>
              <w:left w:val="nil"/>
              <w:bottom w:val="nil"/>
              <w:right w:val="nil"/>
            </w:tcBorders>
            <w:shd w:val="clear" w:color="auto" w:fill="auto"/>
            <w:tcMar>
              <w:left w:w="43" w:type="dxa"/>
              <w:right w:w="43" w:type="dxa"/>
            </w:tcMar>
            <w:vAlign w:val="center"/>
            <w:hideMark/>
          </w:tcPr>
          <w:p w:rsidR="00F01C3A" w:rsidRDefault="00F01C3A" w:rsidP="00F01C3A">
            <w:pPr>
              <w:jc w:val="right"/>
              <w:rPr>
                <w:sz w:val="14"/>
                <w:szCs w:val="14"/>
              </w:rPr>
            </w:pPr>
            <w:r>
              <w:rPr>
                <w:sz w:val="14"/>
                <w:szCs w:val="14"/>
              </w:rPr>
              <w:t>-</w:t>
            </w:r>
          </w:p>
        </w:tc>
        <w:tc>
          <w:tcPr>
            <w:tcW w:w="365" w:type="pct"/>
            <w:tcBorders>
              <w:top w:val="nil"/>
              <w:left w:val="nil"/>
              <w:bottom w:val="nil"/>
              <w:right w:val="nil"/>
            </w:tcBorders>
            <w:shd w:val="clear" w:color="auto" w:fill="auto"/>
            <w:tcMar>
              <w:left w:w="43" w:type="dxa"/>
              <w:right w:w="43" w:type="dxa"/>
            </w:tcMar>
            <w:vAlign w:val="center"/>
            <w:hideMark/>
          </w:tcPr>
          <w:p w:rsidR="00F01C3A" w:rsidRDefault="00F01C3A" w:rsidP="00F01C3A">
            <w:pPr>
              <w:jc w:val="right"/>
              <w:rPr>
                <w:sz w:val="14"/>
                <w:szCs w:val="14"/>
              </w:rPr>
            </w:pPr>
            <w:r>
              <w:rPr>
                <w:sz w:val="14"/>
                <w:szCs w:val="14"/>
              </w:rPr>
              <w:t>...</w:t>
            </w:r>
          </w:p>
        </w:tc>
        <w:tc>
          <w:tcPr>
            <w:tcW w:w="320" w:type="pct"/>
            <w:tcBorders>
              <w:top w:val="nil"/>
              <w:left w:val="nil"/>
              <w:bottom w:val="nil"/>
            </w:tcBorders>
            <w:shd w:val="clear" w:color="auto" w:fill="auto"/>
            <w:tcMar>
              <w:left w:w="43" w:type="dxa"/>
              <w:right w:w="43" w:type="dxa"/>
            </w:tcMar>
            <w:vAlign w:val="center"/>
            <w:hideMark/>
          </w:tcPr>
          <w:p w:rsidR="00F01C3A" w:rsidRDefault="00F01C3A" w:rsidP="00F01C3A">
            <w:pPr>
              <w:jc w:val="right"/>
              <w:rPr>
                <w:sz w:val="14"/>
                <w:szCs w:val="14"/>
              </w:rPr>
            </w:pPr>
            <w:r>
              <w:rPr>
                <w:sz w:val="14"/>
                <w:szCs w:val="14"/>
              </w:rPr>
              <w:t>-</w:t>
            </w:r>
          </w:p>
        </w:tc>
      </w:tr>
      <w:tr w:rsidR="00F01C3A" w:rsidRPr="00BF4323" w:rsidTr="00AE6250">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F01C3A" w:rsidRPr="00BF4323" w:rsidRDefault="00F01C3A" w:rsidP="00F01C3A">
            <w:pPr>
              <w:ind w:firstLineChars="244" w:firstLine="342"/>
              <w:rPr>
                <w:sz w:val="14"/>
              </w:rPr>
            </w:pPr>
            <w:r w:rsidRPr="00BF4323">
              <w:rPr>
                <w:sz w:val="14"/>
              </w:rPr>
              <w:t>5.4 Other reserve assets</w:t>
            </w:r>
          </w:p>
        </w:tc>
        <w:tc>
          <w:tcPr>
            <w:tcW w:w="424" w:type="pct"/>
            <w:tcBorders>
              <w:top w:val="nil"/>
              <w:left w:val="nil"/>
              <w:bottom w:val="nil"/>
              <w:right w:val="nil"/>
            </w:tcBorders>
            <w:tcMar>
              <w:left w:w="43" w:type="dxa"/>
              <w:right w:w="43" w:type="dxa"/>
            </w:tcMar>
            <w:vAlign w:val="center"/>
          </w:tcPr>
          <w:p w:rsidR="00F01C3A" w:rsidRDefault="00F01C3A" w:rsidP="00F01C3A">
            <w:pPr>
              <w:jc w:val="right"/>
              <w:rPr>
                <w:sz w:val="14"/>
                <w:szCs w:val="14"/>
              </w:rPr>
            </w:pPr>
            <w:r>
              <w:rPr>
                <w:sz w:val="14"/>
                <w:szCs w:val="14"/>
              </w:rPr>
              <w:t>(6,076)</w:t>
            </w:r>
          </w:p>
        </w:tc>
        <w:tc>
          <w:tcPr>
            <w:tcW w:w="400" w:type="pct"/>
            <w:tcBorders>
              <w:top w:val="nil"/>
              <w:left w:val="nil"/>
              <w:bottom w:val="nil"/>
              <w:right w:val="nil"/>
            </w:tcBorders>
            <w:tcMar>
              <w:left w:w="43" w:type="dxa"/>
              <w:right w:w="43" w:type="dxa"/>
            </w:tcMar>
            <w:vAlign w:val="center"/>
          </w:tcPr>
          <w:p w:rsidR="00F01C3A" w:rsidRDefault="00F01C3A" w:rsidP="00F01C3A">
            <w:pPr>
              <w:jc w:val="right"/>
              <w:rPr>
                <w:sz w:val="14"/>
                <w:szCs w:val="14"/>
              </w:rPr>
            </w:pPr>
            <w:r>
              <w:rPr>
                <w:sz w:val="14"/>
                <w:szCs w:val="14"/>
              </w:rPr>
              <w:t>...</w:t>
            </w:r>
          </w:p>
        </w:tc>
        <w:tc>
          <w:tcPr>
            <w:tcW w:w="319" w:type="pct"/>
            <w:tcBorders>
              <w:top w:val="nil"/>
              <w:left w:val="nil"/>
              <w:bottom w:val="nil"/>
              <w:right w:val="nil"/>
            </w:tcBorders>
            <w:tcMar>
              <w:left w:w="43" w:type="dxa"/>
              <w:right w:w="43" w:type="dxa"/>
            </w:tcMar>
            <w:vAlign w:val="center"/>
          </w:tcPr>
          <w:p w:rsidR="00F01C3A" w:rsidRDefault="00F01C3A" w:rsidP="00F01C3A">
            <w:pPr>
              <w:jc w:val="right"/>
              <w:rPr>
                <w:sz w:val="14"/>
                <w:szCs w:val="14"/>
              </w:rPr>
            </w:pPr>
            <w:r>
              <w:rPr>
                <w:sz w:val="14"/>
                <w:szCs w:val="14"/>
              </w:rPr>
              <w:t>(6,076)</w:t>
            </w:r>
          </w:p>
        </w:tc>
        <w:tc>
          <w:tcPr>
            <w:tcW w:w="366" w:type="pct"/>
            <w:tcBorders>
              <w:top w:val="nil"/>
              <w:left w:val="nil"/>
              <w:bottom w:val="nil"/>
              <w:right w:val="nil"/>
            </w:tcBorders>
            <w:shd w:val="clear" w:color="auto" w:fill="auto"/>
            <w:tcMar>
              <w:left w:w="43" w:type="dxa"/>
              <w:right w:w="43" w:type="dxa"/>
            </w:tcMar>
            <w:vAlign w:val="center"/>
            <w:hideMark/>
          </w:tcPr>
          <w:p w:rsidR="00F01C3A" w:rsidRDefault="00F01C3A" w:rsidP="00F01C3A">
            <w:pPr>
              <w:jc w:val="right"/>
              <w:rPr>
                <w:sz w:val="14"/>
                <w:szCs w:val="14"/>
              </w:rPr>
            </w:pPr>
            <w:r>
              <w:rPr>
                <w:sz w:val="14"/>
                <w:szCs w:val="14"/>
              </w:rPr>
              <w:t>(3,681)</w:t>
            </w:r>
          </w:p>
        </w:tc>
        <w:tc>
          <w:tcPr>
            <w:tcW w:w="366" w:type="pct"/>
            <w:tcBorders>
              <w:top w:val="nil"/>
              <w:left w:val="nil"/>
              <w:bottom w:val="nil"/>
              <w:right w:val="nil"/>
            </w:tcBorders>
            <w:shd w:val="clear" w:color="auto" w:fill="auto"/>
            <w:tcMar>
              <w:left w:w="43" w:type="dxa"/>
              <w:right w:w="43" w:type="dxa"/>
            </w:tcMar>
            <w:vAlign w:val="center"/>
            <w:hideMark/>
          </w:tcPr>
          <w:p w:rsidR="00F01C3A" w:rsidRDefault="00F01C3A" w:rsidP="00F01C3A">
            <w:pPr>
              <w:jc w:val="right"/>
              <w:rPr>
                <w:sz w:val="14"/>
                <w:szCs w:val="14"/>
              </w:rPr>
            </w:pPr>
            <w:r>
              <w:rPr>
                <w:sz w:val="14"/>
                <w:szCs w:val="14"/>
              </w:rPr>
              <w:t>...</w:t>
            </w:r>
          </w:p>
        </w:tc>
        <w:tc>
          <w:tcPr>
            <w:tcW w:w="275" w:type="pct"/>
            <w:tcBorders>
              <w:top w:val="nil"/>
              <w:left w:val="nil"/>
              <w:bottom w:val="nil"/>
              <w:right w:val="nil"/>
            </w:tcBorders>
            <w:shd w:val="clear" w:color="auto" w:fill="auto"/>
            <w:tcMar>
              <w:left w:w="43" w:type="dxa"/>
              <w:right w:w="43" w:type="dxa"/>
            </w:tcMar>
            <w:vAlign w:val="center"/>
            <w:hideMark/>
          </w:tcPr>
          <w:p w:rsidR="00F01C3A" w:rsidRDefault="00F01C3A" w:rsidP="00F01C3A">
            <w:pPr>
              <w:jc w:val="right"/>
              <w:rPr>
                <w:sz w:val="14"/>
                <w:szCs w:val="14"/>
              </w:rPr>
            </w:pPr>
            <w:r>
              <w:rPr>
                <w:sz w:val="14"/>
                <w:szCs w:val="14"/>
              </w:rPr>
              <w:t>(3,681)</w:t>
            </w:r>
          </w:p>
        </w:tc>
        <w:tc>
          <w:tcPr>
            <w:tcW w:w="367" w:type="pct"/>
            <w:tcBorders>
              <w:top w:val="nil"/>
              <w:left w:val="nil"/>
              <w:bottom w:val="nil"/>
              <w:right w:val="nil"/>
            </w:tcBorders>
            <w:shd w:val="clear" w:color="auto" w:fill="auto"/>
            <w:tcMar>
              <w:left w:w="43" w:type="dxa"/>
              <w:right w:w="43" w:type="dxa"/>
            </w:tcMar>
            <w:vAlign w:val="center"/>
            <w:hideMark/>
          </w:tcPr>
          <w:p w:rsidR="00F01C3A" w:rsidRDefault="00F01C3A" w:rsidP="00F01C3A">
            <w:pPr>
              <w:jc w:val="right"/>
              <w:rPr>
                <w:sz w:val="14"/>
                <w:szCs w:val="14"/>
              </w:rPr>
            </w:pPr>
            <w:r>
              <w:rPr>
                <w:sz w:val="14"/>
                <w:szCs w:val="14"/>
              </w:rPr>
              <w:t>(1,209)</w:t>
            </w:r>
          </w:p>
        </w:tc>
        <w:tc>
          <w:tcPr>
            <w:tcW w:w="365" w:type="pct"/>
            <w:tcBorders>
              <w:top w:val="nil"/>
              <w:left w:val="nil"/>
              <w:bottom w:val="nil"/>
              <w:right w:val="nil"/>
            </w:tcBorders>
            <w:shd w:val="clear" w:color="auto" w:fill="auto"/>
            <w:tcMar>
              <w:left w:w="43" w:type="dxa"/>
              <w:right w:w="43" w:type="dxa"/>
            </w:tcMar>
            <w:vAlign w:val="center"/>
            <w:hideMark/>
          </w:tcPr>
          <w:p w:rsidR="00F01C3A" w:rsidRDefault="00F01C3A" w:rsidP="00F01C3A">
            <w:pPr>
              <w:jc w:val="right"/>
              <w:rPr>
                <w:sz w:val="14"/>
                <w:szCs w:val="14"/>
              </w:rPr>
            </w:pPr>
            <w:r>
              <w:rPr>
                <w:sz w:val="14"/>
                <w:szCs w:val="14"/>
              </w:rPr>
              <w:t>...</w:t>
            </w:r>
          </w:p>
        </w:tc>
        <w:tc>
          <w:tcPr>
            <w:tcW w:w="320" w:type="pct"/>
            <w:tcBorders>
              <w:top w:val="nil"/>
              <w:left w:val="nil"/>
              <w:bottom w:val="nil"/>
            </w:tcBorders>
            <w:shd w:val="clear" w:color="auto" w:fill="auto"/>
            <w:tcMar>
              <w:left w:w="43" w:type="dxa"/>
              <w:right w:w="43" w:type="dxa"/>
            </w:tcMar>
            <w:vAlign w:val="center"/>
            <w:hideMark/>
          </w:tcPr>
          <w:p w:rsidR="00F01C3A" w:rsidRDefault="00F01C3A" w:rsidP="00F01C3A">
            <w:pPr>
              <w:jc w:val="right"/>
              <w:rPr>
                <w:sz w:val="14"/>
                <w:szCs w:val="14"/>
              </w:rPr>
            </w:pPr>
            <w:r>
              <w:rPr>
                <w:sz w:val="14"/>
                <w:szCs w:val="14"/>
              </w:rPr>
              <w:t>(1,209)</w:t>
            </w:r>
          </w:p>
        </w:tc>
      </w:tr>
      <w:tr w:rsidR="00F01C3A" w:rsidRPr="00BF4323" w:rsidTr="00AE6250">
        <w:trPr>
          <w:trHeight w:hRule="exact" w:val="187"/>
        </w:trPr>
        <w:tc>
          <w:tcPr>
            <w:tcW w:w="1798" w:type="pct"/>
            <w:tcBorders>
              <w:top w:val="nil"/>
              <w:left w:val="nil"/>
              <w:bottom w:val="single" w:sz="8" w:space="0" w:color="auto"/>
              <w:right w:val="nil"/>
            </w:tcBorders>
            <w:shd w:val="clear" w:color="auto" w:fill="auto"/>
            <w:tcMar>
              <w:left w:w="43" w:type="dxa"/>
              <w:right w:w="29" w:type="dxa"/>
            </w:tcMar>
            <w:vAlign w:val="center"/>
            <w:hideMark/>
          </w:tcPr>
          <w:p w:rsidR="00F01C3A" w:rsidRPr="00BF4323" w:rsidRDefault="00F01C3A" w:rsidP="00F01C3A">
            <w:pPr>
              <w:ind w:firstLineChars="800" w:firstLine="1120"/>
              <w:rPr>
                <w:sz w:val="14"/>
              </w:rPr>
            </w:pPr>
          </w:p>
        </w:tc>
        <w:tc>
          <w:tcPr>
            <w:tcW w:w="424" w:type="pct"/>
            <w:tcBorders>
              <w:top w:val="nil"/>
              <w:left w:val="nil"/>
              <w:bottom w:val="single" w:sz="8" w:space="0" w:color="auto"/>
              <w:right w:val="nil"/>
            </w:tcBorders>
            <w:tcMar>
              <w:left w:w="43" w:type="dxa"/>
              <w:right w:w="43" w:type="dxa"/>
            </w:tcMar>
            <w:vAlign w:val="center"/>
          </w:tcPr>
          <w:p w:rsidR="00F01C3A" w:rsidRDefault="00F01C3A" w:rsidP="00F01C3A">
            <w:pPr>
              <w:jc w:val="right"/>
              <w:rPr>
                <w:rFonts w:ascii="Calibri" w:hAnsi="Calibri" w:cs="Arial"/>
                <w:sz w:val="22"/>
                <w:szCs w:val="22"/>
              </w:rPr>
            </w:pPr>
          </w:p>
        </w:tc>
        <w:tc>
          <w:tcPr>
            <w:tcW w:w="400" w:type="pct"/>
            <w:tcBorders>
              <w:top w:val="nil"/>
              <w:left w:val="nil"/>
              <w:bottom w:val="single" w:sz="8" w:space="0" w:color="auto"/>
              <w:right w:val="nil"/>
            </w:tcBorders>
            <w:tcMar>
              <w:left w:w="43" w:type="dxa"/>
              <w:right w:w="43" w:type="dxa"/>
            </w:tcMar>
            <w:vAlign w:val="center"/>
          </w:tcPr>
          <w:p w:rsidR="00F01C3A" w:rsidRDefault="00F01C3A" w:rsidP="00F01C3A">
            <w:pPr>
              <w:jc w:val="right"/>
              <w:rPr>
                <w:rFonts w:ascii="Calibri" w:hAnsi="Calibri" w:cs="Arial"/>
                <w:sz w:val="22"/>
                <w:szCs w:val="22"/>
              </w:rPr>
            </w:pPr>
          </w:p>
        </w:tc>
        <w:tc>
          <w:tcPr>
            <w:tcW w:w="319" w:type="pct"/>
            <w:tcBorders>
              <w:top w:val="nil"/>
              <w:left w:val="nil"/>
              <w:bottom w:val="single" w:sz="8" w:space="0" w:color="auto"/>
              <w:right w:val="nil"/>
            </w:tcBorders>
            <w:tcMar>
              <w:left w:w="43" w:type="dxa"/>
              <w:right w:w="43" w:type="dxa"/>
            </w:tcMar>
            <w:vAlign w:val="center"/>
          </w:tcPr>
          <w:p w:rsidR="00F01C3A" w:rsidRDefault="00F01C3A" w:rsidP="00F01C3A">
            <w:pPr>
              <w:jc w:val="right"/>
              <w:rPr>
                <w:rFonts w:ascii="Calibri" w:hAnsi="Calibri" w:cs="Arial"/>
                <w:sz w:val="22"/>
                <w:szCs w:val="22"/>
              </w:rPr>
            </w:pPr>
          </w:p>
        </w:tc>
        <w:tc>
          <w:tcPr>
            <w:tcW w:w="366" w:type="pct"/>
            <w:tcBorders>
              <w:top w:val="nil"/>
              <w:left w:val="nil"/>
              <w:bottom w:val="single" w:sz="8" w:space="0" w:color="auto"/>
              <w:right w:val="nil"/>
            </w:tcBorders>
            <w:shd w:val="clear" w:color="auto" w:fill="auto"/>
            <w:tcMar>
              <w:left w:w="43" w:type="dxa"/>
              <w:right w:w="43" w:type="dxa"/>
            </w:tcMar>
            <w:vAlign w:val="center"/>
            <w:hideMark/>
          </w:tcPr>
          <w:p w:rsidR="00F01C3A" w:rsidRDefault="00F01C3A" w:rsidP="00F01C3A">
            <w:pPr>
              <w:jc w:val="right"/>
            </w:pPr>
          </w:p>
        </w:tc>
        <w:tc>
          <w:tcPr>
            <w:tcW w:w="366" w:type="pct"/>
            <w:tcBorders>
              <w:top w:val="nil"/>
              <w:left w:val="nil"/>
              <w:bottom w:val="single" w:sz="8" w:space="0" w:color="auto"/>
              <w:right w:val="nil"/>
            </w:tcBorders>
            <w:shd w:val="clear" w:color="auto" w:fill="auto"/>
            <w:tcMar>
              <w:left w:w="43" w:type="dxa"/>
              <w:right w:w="43" w:type="dxa"/>
            </w:tcMar>
            <w:vAlign w:val="center"/>
            <w:hideMark/>
          </w:tcPr>
          <w:p w:rsidR="00F01C3A" w:rsidRDefault="00F01C3A" w:rsidP="00F01C3A">
            <w:pPr>
              <w:jc w:val="right"/>
            </w:pPr>
          </w:p>
        </w:tc>
        <w:tc>
          <w:tcPr>
            <w:tcW w:w="275" w:type="pct"/>
            <w:tcBorders>
              <w:top w:val="nil"/>
              <w:left w:val="nil"/>
              <w:bottom w:val="single" w:sz="8" w:space="0" w:color="auto"/>
              <w:right w:val="nil"/>
            </w:tcBorders>
            <w:shd w:val="clear" w:color="auto" w:fill="auto"/>
            <w:tcMar>
              <w:left w:w="43" w:type="dxa"/>
              <w:right w:w="43" w:type="dxa"/>
            </w:tcMar>
            <w:vAlign w:val="center"/>
            <w:hideMark/>
          </w:tcPr>
          <w:p w:rsidR="00F01C3A" w:rsidRDefault="00F01C3A" w:rsidP="00F01C3A">
            <w:pPr>
              <w:jc w:val="right"/>
            </w:pPr>
          </w:p>
        </w:tc>
        <w:tc>
          <w:tcPr>
            <w:tcW w:w="367" w:type="pct"/>
            <w:tcBorders>
              <w:top w:val="nil"/>
              <w:left w:val="nil"/>
              <w:bottom w:val="single" w:sz="8" w:space="0" w:color="auto"/>
              <w:right w:val="nil"/>
            </w:tcBorders>
            <w:shd w:val="clear" w:color="auto" w:fill="auto"/>
            <w:tcMar>
              <w:left w:w="43" w:type="dxa"/>
              <w:right w:w="43" w:type="dxa"/>
            </w:tcMar>
            <w:vAlign w:val="center"/>
            <w:hideMark/>
          </w:tcPr>
          <w:p w:rsidR="00F01C3A" w:rsidRDefault="00F01C3A" w:rsidP="00F01C3A">
            <w:pPr>
              <w:jc w:val="right"/>
            </w:pPr>
          </w:p>
        </w:tc>
        <w:tc>
          <w:tcPr>
            <w:tcW w:w="365" w:type="pct"/>
            <w:tcBorders>
              <w:top w:val="nil"/>
              <w:left w:val="nil"/>
              <w:bottom w:val="single" w:sz="8" w:space="0" w:color="auto"/>
              <w:right w:val="nil"/>
            </w:tcBorders>
            <w:shd w:val="clear" w:color="auto" w:fill="auto"/>
            <w:tcMar>
              <w:left w:w="43" w:type="dxa"/>
              <w:right w:w="43" w:type="dxa"/>
            </w:tcMar>
            <w:vAlign w:val="center"/>
            <w:hideMark/>
          </w:tcPr>
          <w:p w:rsidR="00F01C3A" w:rsidRDefault="00F01C3A" w:rsidP="00F01C3A">
            <w:pPr>
              <w:jc w:val="right"/>
            </w:pPr>
          </w:p>
        </w:tc>
        <w:tc>
          <w:tcPr>
            <w:tcW w:w="320" w:type="pct"/>
            <w:tcBorders>
              <w:top w:val="nil"/>
              <w:left w:val="nil"/>
              <w:bottom w:val="single" w:sz="8" w:space="0" w:color="auto"/>
            </w:tcBorders>
            <w:shd w:val="clear" w:color="auto" w:fill="auto"/>
            <w:tcMar>
              <w:left w:w="43" w:type="dxa"/>
              <w:right w:w="43" w:type="dxa"/>
            </w:tcMar>
            <w:vAlign w:val="center"/>
            <w:hideMark/>
          </w:tcPr>
          <w:p w:rsidR="00F01C3A" w:rsidRDefault="00F01C3A" w:rsidP="00F01C3A">
            <w:pPr>
              <w:jc w:val="right"/>
            </w:pPr>
          </w:p>
        </w:tc>
      </w:tr>
      <w:tr w:rsidR="00F01C3A" w:rsidRPr="00BF4323" w:rsidTr="00AE6250">
        <w:trPr>
          <w:trHeight w:hRule="exact" w:val="230"/>
        </w:trPr>
        <w:tc>
          <w:tcPr>
            <w:tcW w:w="1798" w:type="pct"/>
            <w:tcBorders>
              <w:top w:val="single" w:sz="8" w:space="0" w:color="auto"/>
              <w:left w:val="nil"/>
              <w:bottom w:val="single" w:sz="8" w:space="0" w:color="auto"/>
              <w:right w:val="nil"/>
            </w:tcBorders>
            <w:shd w:val="clear" w:color="auto" w:fill="auto"/>
            <w:tcMar>
              <w:left w:w="43" w:type="dxa"/>
              <w:right w:w="29" w:type="dxa"/>
            </w:tcMar>
            <w:vAlign w:val="center"/>
            <w:hideMark/>
          </w:tcPr>
          <w:p w:rsidR="00F01C3A" w:rsidRPr="00BF4323" w:rsidRDefault="00F01C3A" w:rsidP="00F01C3A">
            <w:pPr>
              <w:rPr>
                <w:sz w:val="14"/>
              </w:rPr>
            </w:pPr>
          </w:p>
        </w:tc>
        <w:tc>
          <w:tcPr>
            <w:tcW w:w="424" w:type="pct"/>
            <w:tcBorders>
              <w:top w:val="single" w:sz="8" w:space="0" w:color="auto"/>
              <w:left w:val="nil"/>
              <w:bottom w:val="single" w:sz="8" w:space="0" w:color="auto"/>
              <w:right w:val="nil"/>
            </w:tcBorders>
            <w:tcMar>
              <w:left w:w="43" w:type="dxa"/>
              <w:right w:w="43" w:type="dxa"/>
            </w:tcMar>
            <w:vAlign w:val="center"/>
          </w:tcPr>
          <w:p w:rsidR="00F01C3A" w:rsidRDefault="00F01C3A" w:rsidP="00F01C3A">
            <w:pPr>
              <w:jc w:val="right"/>
              <w:rPr>
                <w:b/>
                <w:bCs/>
                <w:sz w:val="14"/>
                <w:szCs w:val="14"/>
              </w:rPr>
            </w:pPr>
            <w:r>
              <w:rPr>
                <w:b/>
                <w:bCs/>
                <w:sz w:val="14"/>
                <w:szCs w:val="14"/>
              </w:rPr>
              <w:t>Credit</w:t>
            </w:r>
          </w:p>
        </w:tc>
        <w:tc>
          <w:tcPr>
            <w:tcW w:w="400" w:type="pct"/>
            <w:tcBorders>
              <w:top w:val="single" w:sz="8" w:space="0" w:color="auto"/>
              <w:left w:val="nil"/>
              <w:bottom w:val="single" w:sz="8" w:space="0" w:color="auto"/>
              <w:right w:val="nil"/>
            </w:tcBorders>
            <w:tcMar>
              <w:left w:w="43" w:type="dxa"/>
              <w:right w:w="43" w:type="dxa"/>
            </w:tcMar>
            <w:vAlign w:val="center"/>
          </w:tcPr>
          <w:p w:rsidR="00F01C3A" w:rsidRDefault="00F01C3A" w:rsidP="00F01C3A">
            <w:pPr>
              <w:jc w:val="right"/>
              <w:rPr>
                <w:b/>
                <w:bCs/>
                <w:sz w:val="14"/>
                <w:szCs w:val="14"/>
              </w:rPr>
            </w:pPr>
            <w:r>
              <w:rPr>
                <w:b/>
                <w:bCs/>
                <w:sz w:val="14"/>
                <w:szCs w:val="14"/>
              </w:rPr>
              <w:t>Debit</w:t>
            </w:r>
          </w:p>
        </w:tc>
        <w:tc>
          <w:tcPr>
            <w:tcW w:w="319" w:type="pct"/>
            <w:tcBorders>
              <w:top w:val="single" w:sz="8" w:space="0" w:color="auto"/>
              <w:left w:val="nil"/>
              <w:bottom w:val="single" w:sz="8" w:space="0" w:color="auto"/>
              <w:right w:val="nil"/>
            </w:tcBorders>
            <w:tcMar>
              <w:left w:w="43" w:type="dxa"/>
              <w:right w:w="43" w:type="dxa"/>
            </w:tcMar>
            <w:vAlign w:val="center"/>
          </w:tcPr>
          <w:p w:rsidR="00F01C3A" w:rsidRDefault="00F01C3A" w:rsidP="00F01C3A">
            <w:pPr>
              <w:jc w:val="right"/>
              <w:rPr>
                <w:b/>
                <w:bCs/>
                <w:sz w:val="14"/>
                <w:szCs w:val="14"/>
              </w:rPr>
            </w:pPr>
            <w:r>
              <w:rPr>
                <w:b/>
                <w:bCs/>
                <w:sz w:val="14"/>
                <w:szCs w:val="14"/>
              </w:rPr>
              <w:t>Net</w:t>
            </w:r>
          </w:p>
        </w:tc>
        <w:tc>
          <w:tcPr>
            <w:tcW w:w="366" w:type="pct"/>
            <w:tcBorders>
              <w:top w:val="single" w:sz="8" w:space="0" w:color="auto"/>
              <w:left w:val="nil"/>
              <w:bottom w:val="single" w:sz="8" w:space="0" w:color="auto"/>
              <w:right w:val="nil"/>
            </w:tcBorders>
            <w:shd w:val="clear" w:color="auto" w:fill="auto"/>
            <w:tcMar>
              <w:left w:w="43" w:type="dxa"/>
              <w:right w:w="43" w:type="dxa"/>
            </w:tcMar>
            <w:vAlign w:val="center"/>
            <w:hideMark/>
          </w:tcPr>
          <w:p w:rsidR="00F01C3A" w:rsidRDefault="00F01C3A" w:rsidP="00F01C3A">
            <w:pPr>
              <w:jc w:val="right"/>
              <w:rPr>
                <w:b/>
                <w:bCs/>
                <w:sz w:val="14"/>
                <w:szCs w:val="14"/>
              </w:rPr>
            </w:pPr>
            <w:r>
              <w:rPr>
                <w:b/>
                <w:bCs/>
                <w:sz w:val="14"/>
                <w:szCs w:val="14"/>
              </w:rPr>
              <w:t>Credit</w:t>
            </w:r>
          </w:p>
        </w:tc>
        <w:tc>
          <w:tcPr>
            <w:tcW w:w="366" w:type="pct"/>
            <w:tcBorders>
              <w:top w:val="single" w:sz="8" w:space="0" w:color="auto"/>
              <w:left w:val="nil"/>
              <w:bottom w:val="single" w:sz="8" w:space="0" w:color="auto"/>
              <w:right w:val="nil"/>
            </w:tcBorders>
            <w:shd w:val="clear" w:color="auto" w:fill="auto"/>
            <w:tcMar>
              <w:left w:w="43" w:type="dxa"/>
              <w:right w:w="43" w:type="dxa"/>
            </w:tcMar>
            <w:vAlign w:val="center"/>
            <w:hideMark/>
          </w:tcPr>
          <w:p w:rsidR="00F01C3A" w:rsidRDefault="00F01C3A" w:rsidP="00F01C3A">
            <w:pPr>
              <w:jc w:val="right"/>
              <w:rPr>
                <w:b/>
                <w:bCs/>
                <w:sz w:val="14"/>
                <w:szCs w:val="14"/>
              </w:rPr>
            </w:pPr>
            <w:r>
              <w:rPr>
                <w:b/>
                <w:bCs/>
                <w:sz w:val="14"/>
                <w:szCs w:val="14"/>
              </w:rPr>
              <w:t>Debit</w:t>
            </w:r>
          </w:p>
        </w:tc>
        <w:tc>
          <w:tcPr>
            <w:tcW w:w="275" w:type="pct"/>
            <w:tcBorders>
              <w:top w:val="single" w:sz="8" w:space="0" w:color="auto"/>
              <w:left w:val="nil"/>
              <w:bottom w:val="single" w:sz="8" w:space="0" w:color="auto"/>
              <w:right w:val="nil"/>
            </w:tcBorders>
            <w:shd w:val="clear" w:color="auto" w:fill="auto"/>
            <w:tcMar>
              <w:left w:w="43" w:type="dxa"/>
              <w:right w:w="43" w:type="dxa"/>
            </w:tcMar>
            <w:vAlign w:val="center"/>
            <w:hideMark/>
          </w:tcPr>
          <w:p w:rsidR="00F01C3A" w:rsidRDefault="00F01C3A" w:rsidP="00F01C3A">
            <w:pPr>
              <w:jc w:val="right"/>
              <w:rPr>
                <w:b/>
                <w:bCs/>
                <w:sz w:val="14"/>
                <w:szCs w:val="14"/>
              </w:rPr>
            </w:pPr>
            <w:r>
              <w:rPr>
                <w:b/>
                <w:bCs/>
                <w:sz w:val="14"/>
                <w:szCs w:val="14"/>
              </w:rPr>
              <w:t>Net</w:t>
            </w:r>
          </w:p>
        </w:tc>
        <w:tc>
          <w:tcPr>
            <w:tcW w:w="367" w:type="pct"/>
            <w:tcBorders>
              <w:top w:val="single" w:sz="8" w:space="0" w:color="auto"/>
              <w:left w:val="nil"/>
              <w:bottom w:val="single" w:sz="8" w:space="0" w:color="auto"/>
              <w:right w:val="nil"/>
            </w:tcBorders>
            <w:shd w:val="clear" w:color="auto" w:fill="auto"/>
            <w:tcMar>
              <w:left w:w="43" w:type="dxa"/>
              <w:right w:w="43" w:type="dxa"/>
            </w:tcMar>
            <w:vAlign w:val="center"/>
            <w:hideMark/>
          </w:tcPr>
          <w:p w:rsidR="00F01C3A" w:rsidRDefault="00F01C3A" w:rsidP="00F01C3A">
            <w:pPr>
              <w:jc w:val="right"/>
              <w:rPr>
                <w:b/>
                <w:bCs/>
                <w:sz w:val="14"/>
                <w:szCs w:val="14"/>
              </w:rPr>
            </w:pPr>
            <w:r>
              <w:rPr>
                <w:b/>
                <w:bCs/>
                <w:sz w:val="14"/>
                <w:szCs w:val="14"/>
              </w:rPr>
              <w:t>Credit</w:t>
            </w:r>
          </w:p>
        </w:tc>
        <w:tc>
          <w:tcPr>
            <w:tcW w:w="365" w:type="pct"/>
            <w:tcBorders>
              <w:top w:val="single" w:sz="8" w:space="0" w:color="auto"/>
              <w:left w:val="nil"/>
              <w:bottom w:val="single" w:sz="8" w:space="0" w:color="auto"/>
              <w:right w:val="nil"/>
            </w:tcBorders>
            <w:shd w:val="clear" w:color="auto" w:fill="auto"/>
            <w:tcMar>
              <w:left w:w="43" w:type="dxa"/>
              <w:right w:w="43" w:type="dxa"/>
            </w:tcMar>
            <w:vAlign w:val="center"/>
            <w:hideMark/>
          </w:tcPr>
          <w:p w:rsidR="00F01C3A" w:rsidRDefault="00F01C3A" w:rsidP="00F01C3A">
            <w:pPr>
              <w:jc w:val="right"/>
              <w:rPr>
                <w:b/>
                <w:bCs/>
                <w:sz w:val="14"/>
                <w:szCs w:val="14"/>
              </w:rPr>
            </w:pPr>
            <w:r>
              <w:rPr>
                <w:b/>
                <w:bCs/>
                <w:sz w:val="14"/>
                <w:szCs w:val="14"/>
              </w:rPr>
              <w:t>Debit</w:t>
            </w:r>
          </w:p>
        </w:tc>
        <w:tc>
          <w:tcPr>
            <w:tcW w:w="320" w:type="pct"/>
            <w:tcBorders>
              <w:top w:val="single" w:sz="8" w:space="0" w:color="auto"/>
              <w:left w:val="nil"/>
              <w:bottom w:val="single" w:sz="8" w:space="0" w:color="auto"/>
            </w:tcBorders>
            <w:shd w:val="clear" w:color="auto" w:fill="auto"/>
            <w:tcMar>
              <w:left w:w="43" w:type="dxa"/>
              <w:right w:w="43" w:type="dxa"/>
            </w:tcMar>
            <w:vAlign w:val="center"/>
            <w:hideMark/>
          </w:tcPr>
          <w:p w:rsidR="00F01C3A" w:rsidRDefault="00F01C3A" w:rsidP="00F01C3A">
            <w:pPr>
              <w:jc w:val="right"/>
              <w:rPr>
                <w:b/>
                <w:bCs/>
                <w:sz w:val="14"/>
                <w:szCs w:val="14"/>
              </w:rPr>
            </w:pPr>
            <w:r>
              <w:rPr>
                <w:b/>
                <w:bCs/>
                <w:sz w:val="14"/>
                <w:szCs w:val="14"/>
              </w:rPr>
              <w:t>Net</w:t>
            </w:r>
          </w:p>
        </w:tc>
      </w:tr>
      <w:tr w:rsidR="00F01C3A" w:rsidRPr="00BF4323" w:rsidTr="00AE6250">
        <w:trPr>
          <w:trHeight w:hRule="exact" w:val="202"/>
        </w:trPr>
        <w:tc>
          <w:tcPr>
            <w:tcW w:w="1798" w:type="pct"/>
            <w:tcBorders>
              <w:top w:val="single" w:sz="8" w:space="0" w:color="auto"/>
              <w:left w:val="nil"/>
              <w:bottom w:val="nil"/>
              <w:right w:val="nil"/>
            </w:tcBorders>
            <w:shd w:val="clear" w:color="auto" w:fill="auto"/>
            <w:tcMar>
              <w:left w:w="43" w:type="dxa"/>
              <w:right w:w="29" w:type="dxa"/>
            </w:tcMar>
            <w:vAlign w:val="center"/>
            <w:hideMark/>
          </w:tcPr>
          <w:p w:rsidR="00F01C3A" w:rsidRPr="00BF4323" w:rsidRDefault="00F01C3A" w:rsidP="00F01C3A">
            <w:pPr>
              <w:rPr>
                <w:b/>
                <w:bCs/>
                <w:sz w:val="14"/>
              </w:rPr>
            </w:pPr>
            <w:r w:rsidRPr="00BF4323">
              <w:rPr>
                <w:b/>
                <w:bCs/>
                <w:sz w:val="14"/>
              </w:rPr>
              <w:t>4. Errors and Omissions</w:t>
            </w:r>
          </w:p>
        </w:tc>
        <w:tc>
          <w:tcPr>
            <w:tcW w:w="424" w:type="pct"/>
            <w:tcBorders>
              <w:top w:val="single" w:sz="8" w:space="0" w:color="auto"/>
              <w:left w:val="nil"/>
              <w:bottom w:val="nil"/>
              <w:right w:val="nil"/>
            </w:tcBorders>
            <w:tcMar>
              <w:left w:w="43" w:type="dxa"/>
              <w:right w:w="43" w:type="dxa"/>
            </w:tcMar>
            <w:vAlign w:val="center"/>
          </w:tcPr>
          <w:p w:rsidR="00F01C3A" w:rsidRDefault="00F01C3A" w:rsidP="00F01C3A">
            <w:pPr>
              <w:jc w:val="right"/>
              <w:rPr>
                <w:b/>
                <w:bCs/>
                <w:sz w:val="14"/>
                <w:szCs w:val="14"/>
              </w:rPr>
            </w:pPr>
            <w:r>
              <w:rPr>
                <w:b/>
                <w:bCs/>
                <w:sz w:val="14"/>
                <w:szCs w:val="14"/>
              </w:rPr>
              <w:t>-</w:t>
            </w:r>
          </w:p>
        </w:tc>
        <w:tc>
          <w:tcPr>
            <w:tcW w:w="400" w:type="pct"/>
            <w:tcBorders>
              <w:top w:val="single" w:sz="8" w:space="0" w:color="auto"/>
              <w:left w:val="nil"/>
              <w:bottom w:val="nil"/>
              <w:right w:val="nil"/>
            </w:tcBorders>
            <w:tcMar>
              <w:left w:w="43" w:type="dxa"/>
              <w:right w:w="43" w:type="dxa"/>
            </w:tcMar>
            <w:vAlign w:val="center"/>
          </w:tcPr>
          <w:p w:rsidR="00F01C3A" w:rsidRDefault="00F01C3A" w:rsidP="00F01C3A">
            <w:pPr>
              <w:jc w:val="right"/>
              <w:rPr>
                <w:b/>
                <w:bCs/>
                <w:sz w:val="14"/>
                <w:szCs w:val="14"/>
              </w:rPr>
            </w:pPr>
            <w:r>
              <w:rPr>
                <w:b/>
                <w:bCs/>
                <w:sz w:val="14"/>
                <w:szCs w:val="14"/>
              </w:rPr>
              <w:t>857</w:t>
            </w:r>
          </w:p>
        </w:tc>
        <w:tc>
          <w:tcPr>
            <w:tcW w:w="319" w:type="pct"/>
            <w:tcBorders>
              <w:top w:val="single" w:sz="8" w:space="0" w:color="auto"/>
              <w:left w:val="nil"/>
              <w:bottom w:val="nil"/>
              <w:right w:val="nil"/>
            </w:tcBorders>
            <w:tcMar>
              <w:left w:w="43" w:type="dxa"/>
              <w:right w:w="43" w:type="dxa"/>
            </w:tcMar>
            <w:vAlign w:val="center"/>
          </w:tcPr>
          <w:p w:rsidR="00F01C3A" w:rsidRDefault="00F01C3A" w:rsidP="00F01C3A">
            <w:pPr>
              <w:jc w:val="right"/>
              <w:rPr>
                <w:b/>
                <w:bCs/>
                <w:sz w:val="14"/>
                <w:szCs w:val="14"/>
              </w:rPr>
            </w:pPr>
            <w:r>
              <w:rPr>
                <w:b/>
                <w:bCs/>
                <w:sz w:val="14"/>
                <w:szCs w:val="14"/>
              </w:rPr>
              <w:t>(857)</w:t>
            </w:r>
          </w:p>
        </w:tc>
        <w:tc>
          <w:tcPr>
            <w:tcW w:w="366" w:type="pct"/>
            <w:tcBorders>
              <w:top w:val="single" w:sz="8" w:space="0" w:color="auto"/>
              <w:left w:val="nil"/>
              <w:bottom w:val="nil"/>
              <w:right w:val="nil"/>
            </w:tcBorders>
            <w:shd w:val="clear" w:color="auto" w:fill="auto"/>
            <w:tcMar>
              <w:left w:w="43" w:type="dxa"/>
              <w:right w:w="43" w:type="dxa"/>
            </w:tcMar>
            <w:vAlign w:val="center"/>
            <w:hideMark/>
          </w:tcPr>
          <w:p w:rsidR="00F01C3A" w:rsidRDefault="00F01C3A" w:rsidP="00F01C3A">
            <w:pPr>
              <w:jc w:val="right"/>
              <w:rPr>
                <w:b/>
                <w:bCs/>
                <w:sz w:val="14"/>
                <w:szCs w:val="14"/>
              </w:rPr>
            </w:pPr>
            <w:r>
              <w:rPr>
                <w:b/>
                <w:bCs/>
                <w:sz w:val="14"/>
                <w:szCs w:val="14"/>
              </w:rPr>
              <w:t>-</w:t>
            </w:r>
          </w:p>
        </w:tc>
        <w:tc>
          <w:tcPr>
            <w:tcW w:w="366" w:type="pct"/>
            <w:tcBorders>
              <w:top w:val="single" w:sz="8" w:space="0" w:color="auto"/>
              <w:left w:val="nil"/>
              <w:bottom w:val="nil"/>
              <w:right w:val="nil"/>
            </w:tcBorders>
            <w:shd w:val="clear" w:color="auto" w:fill="auto"/>
            <w:tcMar>
              <w:left w:w="43" w:type="dxa"/>
              <w:right w:w="43" w:type="dxa"/>
            </w:tcMar>
            <w:vAlign w:val="center"/>
            <w:hideMark/>
          </w:tcPr>
          <w:p w:rsidR="00F01C3A" w:rsidRDefault="00F01C3A" w:rsidP="00F01C3A">
            <w:pPr>
              <w:jc w:val="right"/>
              <w:rPr>
                <w:b/>
                <w:bCs/>
                <w:sz w:val="14"/>
                <w:szCs w:val="14"/>
              </w:rPr>
            </w:pPr>
            <w:r>
              <w:rPr>
                <w:b/>
                <w:bCs/>
                <w:sz w:val="14"/>
                <w:szCs w:val="14"/>
              </w:rPr>
              <w:t>606</w:t>
            </w:r>
          </w:p>
        </w:tc>
        <w:tc>
          <w:tcPr>
            <w:tcW w:w="275" w:type="pct"/>
            <w:tcBorders>
              <w:top w:val="single" w:sz="8" w:space="0" w:color="auto"/>
              <w:left w:val="nil"/>
              <w:bottom w:val="nil"/>
              <w:right w:val="nil"/>
            </w:tcBorders>
            <w:shd w:val="clear" w:color="auto" w:fill="auto"/>
            <w:tcMar>
              <w:left w:w="43" w:type="dxa"/>
              <w:right w:w="43" w:type="dxa"/>
            </w:tcMar>
            <w:vAlign w:val="center"/>
            <w:hideMark/>
          </w:tcPr>
          <w:p w:rsidR="00F01C3A" w:rsidRDefault="00F01C3A" w:rsidP="00F01C3A">
            <w:pPr>
              <w:jc w:val="right"/>
              <w:rPr>
                <w:b/>
                <w:bCs/>
                <w:sz w:val="14"/>
                <w:szCs w:val="14"/>
              </w:rPr>
            </w:pPr>
            <w:r>
              <w:rPr>
                <w:b/>
                <w:bCs/>
                <w:sz w:val="14"/>
                <w:szCs w:val="14"/>
              </w:rPr>
              <w:t>(606)</w:t>
            </w:r>
          </w:p>
        </w:tc>
        <w:tc>
          <w:tcPr>
            <w:tcW w:w="367" w:type="pct"/>
            <w:tcBorders>
              <w:top w:val="single" w:sz="8" w:space="0" w:color="auto"/>
              <w:left w:val="nil"/>
              <w:bottom w:val="nil"/>
              <w:right w:val="nil"/>
            </w:tcBorders>
            <w:shd w:val="clear" w:color="auto" w:fill="auto"/>
            <w:tcMar>
              <w:left w:w="43" w:type="dxa"/>
              <w:right w:w="43" w:type="dxa"/>
            </w:tcMar>
            <w:vAlign w:val="center"/>
            <w:hideMark/>
          </w:tcPr>
          <w:p w:rsidR="00F01C3A" w:rsidRDefault="00F01C3A" w:rsidP="00F01C3A">
            <w:pPr>
              <w:jc w:val="right"/>
              <w:rPr>
                <w:b/>
                <w:bCs/>
                <w:sz w:val="14"/>
                <w:szCs w:val="14"/>
              </w:rPr>
            </w:pPr>
            <w:r>
              <w:rPr>
                <w:b/>
                <w:bCs/>
                <w:sz w:val="14"/>
                <w:szCs w:val="14"/>
              </w:rPr>
              <w:t>-</w:t>
            </w:r>
          </w:p>
        </w:tc>
        <w:tc>
          <w:tcPr>
            <w:tcW w:w="365" w:type="pct"/>
            <w:tcBorders>
              <w:top w:val="single" w:sz="8" w:space="0" w:color="auto"/>
              <w:left w:val="nil"/>
              <w:bottom w:val="nil"/>
              <w:right w:val="nil"/>
            </w:tcBorders>
            <w:shd w:val="clear" w:color="auto" w:fill="auto"/>
            <w:tcMar>
              <w:left w:w="43" w:type="dxa"/>
              <w:right w:w="43" w:type="dxa"/>
            </w:tcMar>
            <w:vAlign w:val="center"/>
            <w:hideMark/>
          </w:tcPr>
          <w:p w:rsidR="00F01C3A" w:rsidRDefault="00F01C3A" w:rsidP="00F01C3A">
            <w:pPr>
              <w:jc w:val="right"/>
              <w:rPr>
                <w:b/>
                <w:bCs/>
                <w:sz w:val="14"/>
                <w:szCs w:val="14"/>
              </w:rPr>
            </w:pPr>
            <w:r>
              <w:rPr>
                <w:b/>
                <w:bCs/>
                <w:sz w:val="14"/>
                <w:szCs w:val="14"/>
              </w:rPr>
              <w:t>70</w:t>
            </w:r>
          </w:p>
        </w:tc>
        <w:tc>
          <w:tcPr>
            <w:tcW w:w="320" w:type="pct"/>
            <w:tcBorders>
              <w:top w:val="single" w:sz="8" w:space="0" w:color="auto"/>
              <w:left w:val="nil"/>
              <w:bottom w:val="nil"/>
            </w:tcBorders>
            <w:shd w:val="clear" w:color="auto" w:fill="auto"/>
            <w:tcMar>
              <w:left w:w="43" w:type="dxa"/>
              <w:right w:w="43" w:type="dxa"/>
            </w:tcMar>
            <w:vAlign w:val="center"/>
            <w:hideMark/>
          </w:tcPr>
          <w:p w:rsidR="00F01C3A" w:rsidRDefault="00F01C3A" w:rsidP="00F01C3A">
            <w:pPr>
              <w:jc w:val="right"/>
              <w:rPr>
                <w:b/>
                <w:bCs/>
                <w:sz w:val="14"/>
                <w:szCs w:val="14"/>
              </w:rPr>
            </w:pPr>
            <w:r>
              <w:rPr>
                <w:b/>
                <w:bCs/>
                <w:sz w:val="14"/>
                <w:szCs w:val="14"/>
              </w:rPr>
              <w:t>(70)</w:t>
            </w:r>
          </w:p>
        </w:tc>
      </w:tr>
      <w:tr w:rsidR="00F01C3A" w:rsidRPr="00BF4323" w:rsidTr="00AE6250">
        <w:trPr>
          <w:trHeight w:hRule="exact" w:val="202"/>
        </w:trPr>
        <w:tc>
          <w:tcPr>
            <w:tcW w:w="1798" w:type="pct"/>
            <w:tcBorders>
              <w:top w:val="nil"/>
              <w:left w:val="nil"/>
              <w:right w:val="nil"/>
            </w:tcBorders>
            <w:shd w:val="clear" w:color="auto" w:fill="auto"/>
            <w:tcMar>
              <w:left w:w="43" w:type="dxa"/>
              <w:right w:w="29" w:type="dxa"/>
            </w:tcMar>
            <w:vAlign w:val="center"/>
            <w:hideMark/>
          </w:tcPr>
          <w:p w:rsidR="00F01C3A" w:rsidRPr="00BF4323" w:rsidRDefault="00F01C3A" w:rsidP="00F01C3A">
            <w:pPr>
              <w:rPr>
                <w:b/>
                <w:bCs/>
                <w:sz w:val="14"/>
              </w:rPr>
            </w:pPr>
            <w:r w:rsidRPr="00BF4323">
              <w:rPr>
                <w:b/>
                <w:bCs/>
                <w:sz w:val="14"/>
              </w:rPr>
              <w:t>5. Exceptional Financing</w:t>
            </w:r>
          </w:p>
        </w:tc>
        <w:tc>
          <w:tcPr>
            <w:tcW w:w="424" w:type="pct"/>
            <w:tcBorders>
              <w:top w:val="nil"/>
              <w:left w:val="nil"/>
              <w:right w:val="nil"/>
            </w:tcBorders>
            <w:tcMar>
              <w:left w:w="43" w:type="dxa"/>
              <w:right w:w="43" w:type="dxa"/>
            </w:tcMar>
            <w:vAlign w:val="center"/>
          </w:tcPr>
          <w:p w:rsidR="00F01C3A" w:rsidRDefault="00F01C3A" w:rsidP="00F01C3A">
            <w:pPr>
              <w:jc w:val="right"/>
              <w:rPr>
                <w:b/>
                <w:bCs/>
                <w:sz w:val="14"/>
                <w:szCs w:val="14"/>
              </w:rPr>
            </w:pPr>
            <w:r>
              <w:rPr>
                <w:b/>
                <w:bCs/>
                <w:sz w:val="14"/>
                <w:szCs w:val="14"/>
              </w:rPr>
              <w:t>-</w:t>
            </w:r>
          </w:p>
        </w:tc>
        <w:tc>
          <w:tcPr>
            <w:tcW w:w="400" w:type="pct"/>
            <w:tcBorders>
              <w:top w:val="nil"/>
              <w:left w:val="nil"/>
              <w:right w:val="nil"/>
            </w:tcBorders>
            <w:tcMar>
              <w:left w:w="43" w:type="dxa"/>
              <w:right w:w="43" w:type="dxa"/>
            </w:tcMar>
            <w:vAlign w:val="center"/>
          </w:tcPr>
          <w:p w:rsidR="00F01C3A" w:rsidRDefault="00F01C3A" w:rsidP="00F01C3A">
            <w:pPr>
              <w:jc w:val="right"/>
              <w:rPr>
                <w:b/>
                <w:bCs/>
                <w:sz w:val="14"/>
                <w:szCs w:val="14"/>
              </w:rPr>
            </w:pPr>
            <w:r>
              <w:rPr>
                <w:b/>
                <w:bCs/>
                <w:sz w:val="14"/>
                <w:szCs w:val="14"/>
              </w:rPr>
              <w:t>-</w:t>
            </w:r>
          </w:p>
        </w:tc>
        <w:tc>
          <w:tcPr>
            <w:tcW w:w="319" w:type="pct"/>
            <w:tcBorders>
              <w:top w:val="nil"/>
              <w:left w:val="nil"/>
              <w:right w:val="nil"/>
            </w:tcBorders>
            <w:tcMar>
              <w:left w:w="43" w:type="dxa"/>
              <w:right w:w="43" w:type="dxa"/>
            </w:tcMar>
            <w:vAlign w:val="center"/>
          </w:tcPr>
          <w:p w:rsidR="00F01C3A" w:rsidRDefault="00F01C3A" w:rsidP="00F01C3A">
            <w:pPr>
              <w:jc w:val="right"/>
              <w:rPr>
                <w:b/>
                <w:bCs/>
                <w:sz w:val="14"/>
                <w:szCs w:val="14"/>
              </w:rPr>
            </w:pPr>
            <w:r>
              <w:rPr>
                <w:b/>
                <w:bCs/>
                <w:sz w:val="14"/>
                <w:szCs w:val="14"/>
              </w:rPr>
              <w:t>-</w:t>
            </w:r>
          </w:p>
        </w:tc>
        <w:tc>
          <w:tcPr>
            <w:tcW w:w="366" w:type="pct"/>
            <w:tcBorders>
              <w:top w:val="nil"/>
              <w:left w:val="nil"/>
              <w:right w:val="nil"/>
            </w:tcBorders>
            <w:shd w:val="clear" w:color="auto" w:fill="auto"/>
            <w:tcMar>
              <w:left w:w="43" w:type="dxa"/>
              <w:right w:w="43" w:type="dxa"/>
            </w:tcMar>
            <w:vAlign w:val="center"/>
            <w:hideMark/>
          </w:tcPr>
          <w:p w:rsidR="00F01C3A" w:rsidRDefault="00F01C3A" w:rsidP="00F01C3A">
            <w:pPr>
              <w:jc w:val="right"/>
              <w:rPr>
                <w:b/>
                <w:bCs/>
                <w:sz w:val="14"/>
                <w:szCs w:val="14"/>
              </w:rPr>
            </w:pPr>
            <w:r>
              <w:rPr>
                <w:b/>
                <w:bCs/>
                <w:sz w:val="14"/>
                <w:szCs w:val="14"/>
              </w:rPr>
              <w:t>-</w:t>
            </w:r>
          </w:p>
        </w:tc>
        <w:tc>
          <w:tcPr>
            <w:tcW w:w="366" w:type="pct"/>
            <w:tcBorders>
              <w:top w:val="nil"/>
              <w:left w:val="nil"/>
              <w:right w:val="nil"/>
            </w:tcBorders>
            <w:shd w:val="clear" w:color="auto" w:fill="auto"/>
            <w:tcMar>
              <w:left w:w="43" w:type="dxa"/>
              <w:right w:w="43" w:type="dxa"/>
            </w:tcMar>
            <w:vAlign w:val="center"/>
            <w:hideMark/>
          </w:tcPr>
          <w:p w:rsidR="00F01C3A" w:rsidRDefault="00F01C3A" w:rsidP="00F01C3A">
            <w:pPr>
              <w:jc w:val="right"/>
              <w:rPr>
                <w:b/>
                <w:bCs/>
                <w:sz w:val="14"/>
                <w:szCs w:val="14"/>
              </w:rPr>
            </w:pPr>
            <w:r>
              <w:rPr>
                <w:b/>
                <w:bCs/>
                <w:sz w:val="14"/>
                <w:szCs w:val="14"/>
              </w:rPr>
              <w:t>-</w:t>
            </w:r>
          </w:p>
        </w:tc>
        <w:tc>
          <w:tcPr>
            <w:tcW w:w="275" w:type="pct"/>
            <w:tcBorders>
              <w:top w:val="nil"/>
              <w:left w:val="nil"/>
              <w:right w:val="nil"/>
            </w:tcBorders>
            <w:shd w:val="clear" w:color="auto" w:fill="auto"/>
            <w:tcMar>
              <w:left w:w="43" w:type="dxa"/>
              <w:right w:w="43" w:type="dxa"/>
            </w:tcMar>
            <w:vAlign w:val="center"/>
            <w:hideMark/>
          </w:tcPr>
          <w:p w:rsidR="00F01C3A" w:rsidRDefault="00F01C3A" w:rsidP="00F01C3A">
            <w:pPr>
              <w:jc w:val="right"/>
              <w:rPr>
                <w:b/>
                <w:bCs/>
                <w:sz w:val="14"/>
                <w:szCs w:val="14"/>
              </w:rPr>
            </w:pPr>
            <w:r>
              <w:rPr>
                <w:b/>
                <w:bCs/>
                <w:sz w:val="14"/>
                <w:szCs w:val="14"/>
              </w:rPr>
              <w:t>-</w:t>
            </w:r>
          </w:p>
        </w:tc>
        <w:tc>
          <w:tcPr>
            <w:tcW w:w="367" w:type="pct"/>
            <w:tcBorders>
              <w:top w:val="nil"/>
              <w:left w:val="nil"/>
              <w:right w:val="nil"/>
            </w:tcBorders>
            <w:shd w:val="clear" w:color="auto" w:fill="auto"/>
            <w:tcMar>
              <w:left w:w="43" w:type="dxa"/>
              <w:right w:w="43" w:type="dxa"/>
            </w:tcMar>
            <w:vAlign w:val="center"/>
            <w:hideMark/>
          </w:tcPr>
          <w:p w:rsidR="00F01C3A" w:rsidRDefault="00F01C3A" w:rsidP="00F01C3A">
            <w:pPr>
              <w:jc w:val="right"/>
              <w:rPr>
                <w:b/>
                <w:bCs/>
                <w:sz w:val="14"/>
                <w:szCs w:val="14"/>
              </w:rPr>
            </w:pPr>
            <w:r>
              <w:rPr>
                <w:b/>
                <w:bCs/>
                <w:sz w:val="14"/>
                <w:szCs w:val="14"/>
              </w:rPr>
              <w:t>-</w:t>
            </w:r>
          </w:p>
        </w:tc>
        <w:tc>
          <w:tcPr>
            <w:tcW w:w="365" w:type="pct"/>
            <w:tcBorders>
              <w:top w:val="nil"/>
              <w:left w:val="nil"/>
              <w:right w:val="nil"/>
            </w:tcBorders>
            <w:shd w:val="clear" w:color="auto" w:fill="auto"/>
            <w:tcMar>
              <w:left w:w="43" w:type="dxa"/>
              <w:right w:w="43" w:type="dxa"/>
            </w:tcMar>
            <w:vAlign w:val="center"/>
            <w:hideMark/>
          </w:tcPr>
          <w:p w:rsidR="00F01C3A" w:rsidRDefault="00F01C3A" w:rsidP="00F01C3A">
            <w:pPr>
              <w:jc w:val="right"/>
              <w:rPr>
                <w:b/>
                <w:bCs/>
                <w:sz w:val="14"/>
                <w:szCs w:val="14"/>
              </w:rPr>
            </w:pPr>
            <w:r>
              <w:rPr>
                <w:b/>
                <w:bCs/>
                <w:sz w:val="14"/>
                <w:szCs w:val="14"/>
              </w:rPr>
              <w:t>-</w:t>
            </w:r>
          </w:p>
        </w:tc>
        <w:tc>
          <w:tcPr>
            <w:tcW w:w="320" w:type="pct"/>
            <w:tcBorders>
              <w:top w:val="nil"/>
              <w:left w:val="nil"/>
            </w:tcBorders>
            <w:shd w:val="clear" w:color="auto" w:fill="auto"/>
            <w:tcMar>
              <w:left w:w="43" w:type="dxa"/>
              <w:right w:w="43" w:type="dxa"/>
            </w:tcMar>
            <w:vAlign w:val="center"/>
            <w:hideMark/>
          </w:tcPr>
          <w:p w:rsidR="00F01C3A" w:rsidRDefault="00F01C3A" w:rsidP="00F01C3A">
            <w:pPr>
              <w:jc w:val="right"/>
              <w:rPr>
                <w:b/>
                <w:bCs/>
                <w:sz w:val="14"/>
                <w:szCs w:val="14"/>
              </w:rPr>
            </w:pPr>
            <w:r>
              <w:rPr>
                <w:b/>
                <w:bCs/>
                <w:sz w:val="14"/>
                <w:szCs w:val="14"/>
              </w:rPr>
              <w:t>-</w:t>
            </w:r>
          </w:p>
        </w:tc>
      </w:tr>
      <w:tr w:rsidR="008B5261" w:rsidRPr="00BF4323" w:rsidTr="00AE6250">
        <w:trPr>
          <w:trHeight w:hRule="exact" w:val="202"/>
        </w:trPr>
        <w:tc>
          <w:tcPr>
            <w:tcW w:w="1798" w:type="pct"/>
            <w:tcBorders>
              <w:top w:val="nil"/>
              <w:left w:val="nil"/>
              <w:bottom w:val="single" w:sz="8" w:space="0" w:color="auto"/>
              <w:right w:val="nil"/>
            </w:tcBorders>
            <w:shd w:val="clear" w:color="auto" w:fill="auto"/>
            <w:vAlign w:val="center"/>
            <w:hideMark/>
          </w:tcPr>
          <w:p w:rsidR="008B5261" w:rsidRPr="00BF4323" w:rsidRDefault="008B5261" w:rsidP="00AE6250">
            <w:pPr>
              <w:rPr>
                <w:b/>
                <w:bCs/>
                <w:sz w:val="14"/>
                <w:szCs w:val="14"/>
              </w:rPr>
            </w:pPr>
          </w:p>
        </w:tc>
        <w:tc>
          <w:tcPr>
            <w:tcW w:w="424" w:type="pct"/>
            <w:tcBorders>
              <w:top w:val="nil"/>
              <w:left w:val="nil"/>
              <w:bottom w:val="single" w:sz="8" w:space="0" w:color="auto"/>
              <w:right w:val="nil"/>
            </w:tcBorders>
            <w:tcMar>
              <w:left w:w="29" w:type="dxa"/>
              <w:right w:w="29" w:type="dxa"/>
            </w:tcMar>
          </w:tcPr>
          <w:p w:rsidR="008B5261" w:rsidRPr="00BF4323" w:rsidRDefault="008B5261" w:rsidP="00AE6250">
            <w:pPr>
              <w:jc w:val="right"/>
              <w:rPr>
                <w:sz w:val="14"/>
                <w:szCs w:val="14"/>
              </w:rPr>
            </w:pPr>
          </w:p>
        </w:tc>
        <w:tc>
          <w:tcPr>
            <w:tcW w:w="400" w:type="pct"/>
            <w:tcBorders>
              <w:top w:val="nil"/>
              <w:left w:val="nil"/>
              <w:bottom w:val="single" w:sz="8" w:space="0" w:color="auto"/>
              <w:right w:val="nil"/>
            </w:tcBorders>
            <w:tcMar>
              <w:left w:w="29" w:type="dxa"/>
              <w:right w:w="29" w:type="dxa"/>
            </w:tcMar>
          </w:tcPr>
          <w:p w:rsidR="008B5261" w:rsidRPr="00BF4323" w:rsidRDefault="008B5261" w:rsidP="00AE6250">
            <w:pPr>
              <w:jc w:val="right"/>
              <w:rPr>
                <w:sz w:val="14"/>
                <w:szCs w:val="14"/>
              </w:rPr>
            </w:pPr>
          </w:p>
        </w:tc>
        <w:tc>
          <w:tcPr>
            <w:tcW w:w="319" w:type="pct"/>
            <w:tcBorders>
              <w:top w:val="nil"/>
              <w:left w:val="nil"/>
              <w:bottom w:val="single" w:sz="8" w:space="0" w:color="auto"/>
              <w:right w:val="nil"/>
            </w:tcBorders>
            <w:tcMar>
              <w:left w:w="29" w:type="dxa"/>
              <w:right w:w="29" w:type="dxa"/>
            </w:tcMar>
          </w:tcPr>
          <w:p w:rsidR="008B5261" w:rsidRPr="00BF4323" w:rsidRDefault="008B5261" w:rsidP="00AE6250">
            <w:pPr>
              <w:jc w:val="right"/>
              <w:rPr>
                <w:sz w:val="14"/>
                <w:szCs w:val="14"/>
              </w:rPr>
            </w:pPr>
          </w:p>
        </w:tc>
        <w:tc>
          <w:tcPr>
            <w:tcW w:w="366" w:type="pct"/>
            <w:tcBorders>
              <w:top w:val="nil"/>
              <w:left w:val="nil"/>
              <w:bottom w:val="single" w:sz="8" w:space="0" w:color="auto"/>
              <w:right w:val="nil"/>
            </w:tcBorders>
            <w:shd w:val="clear" w:color="auto" w:fill="auto"/>
            <w:tcMar>
              <w:left w:w="29" w:type="dxa"/>
              <w:right w:w="29" w:type="dxa"/>
            </w:tcMar>
            <w:vAlign w:val="center"/>
            <w:hideMark/>
          </w:tcPr>
          <w:p w:rsidR="008B5261" w:rsidRPr="00BF4323" w:rsidRDefault="008B5261" w:rsidP="00AE6250">
            <w:pPr>
              <w:jc w:val="right"/>
              <w:rPr>
                <w:sz w:val="14"/>
                <w:szCs w:val="14"/>
              </w:rPr>
            </w:pPr>
          </w:p>
        </w:tc>
        <w:tc>
          <w:tcPr>
            <w:tcW w:w="366" w:type="pct"/>
            <w:tcBorders>
              <w:top w:val="nil"/>
              <w:left w:val="nil"/>
              <w:bottom w:val="single" w:sz="8" w:space="0" w:color="auto"/>
              <w:right w:val="nil"/>
            </w:tcBorders>
            <w:shd w:val="clear" w:color="auto" w:fill="auto"/>
            <w:tcMar>
              <w:left w:w="29" w:type="dxa"/>
              <w:right w:w="29" w:type="dxa"/>
            </w:tcMar>
            <w:vAlign w:val="center"/>
            <w:hideMark/>
          </w:tcPr>
          <w:p w:rsidR="008B5261" w:rsidRPr="00BF4323" w:rsidRDefault="008B5261" w:rsidP="00AE6250">
            <w:pPr>
              <w:jc w:val="right"/>
              <w:rPr>
                <w:sz w:val="14"/>
                <w:szCs w:val="14"/>
              </w:rPr>
            </w:pPr>
          </w:p>
        </w:tc>
        <w:tc>
          <w:tcPr>
            <w:tcW w:w="275" w:type="pct"/>
            <w:tcBorders>
              <w:top w:val="nil"/>
              <w:left w:val="nil"/>
              <w:bottom w:val="single" w:sz="8" w:space="0" w:color="auto"/>
              <w:right w:val="nil"/>
            </w:tcBorders>
            <w:shd w:val="clear" w:color="auto" w:fill="auto"/>
            <w:tcMar>
              <w:left w:w="29" w:type="dxa"/>
              <w:right w:w="29" w:type="dxa"/>
            </w:tcMar>
            <w:vAlign w:val="center"/>
            <w:hideMark/>
          </w:tcPr>
          <w:p w:rsidR="008B5261" w:rsidRPr="00BF4323" w:rsidRDefault="008B5261" w:rsidP="00AE6250">
            <w:pPr>
              <w:jc w:val="right"/>
              <w:rPr>
                <w:sz w:val="14"/>
                <w:szCs w:val="14"/>
              </w:rPr>
            </w:pPr>
          </w:p>
        </w:tc>
        <w:tc>
          <w:tcPr>
            <w:tcW w:w="367" w:type="pct"/>
            <w:tcBorders>
              <w:top w:val="nil"/>
              <w:left w:val="nil"/>
              <w:bottom w:val="single" w:sz="8" w:space="0" w:color="auto"/>
              <w:right w:val="nil"/>
            </w:tcBorders>
            <w:shd w:val="clear" w:color="auto" w:fill="auto"/>
            <w:tcMar>
              <w:left w:w="29" w:type="dxa"/>
              <w:right w:w="29" w:type="dxa"/>
            </w:tcMar>
            <w:vAlign w:val="center"/>
            <w:hideMark/>
          </w:tcPr>
          <w:p w:rsidR="008B5261" w:rsidRPr="00BF4323" w:rsidRDefault="008B5261" w:rsidP="00AE6250">
            <w:pPr>
              <w:jc w:val="right"/>
              <w:rPr>
                <w:b/>
                <w:bCs/>
                <w:sz w:val="14"/>
                <w:szCs w:val="14"/>
              </w:rPr>
            </w:pPr>
          </w:p>
        </w:tc>
        <w:tc>
          <w:tcPr>
            <w:tcW w:w="365" w:type="pct"/>
            <w:tcBorders>
              <w:top w:val="nil"/>
              <w:left w:val="nil"/>
              <w:bottom w:val="single" w:sz="8" w:space="0" w:color="auto"/>
              <w:right w:val="nil"/>
            </w:tcBorders>
            <w:shd w:val="clear" w:color="auto" w:fill="auto"/>
            <w:tcMar>
              <w:left w:w="29" w:type="dxa"/>
              <w:right w:w="29" w:type="dxa"/>
            </w:tcMar>
            <w:vAlign w:val="center"/>
            <w:hideMark/>
          </w:tcPr>
          <w:p w:rsidR="008B5261" w:rsidRPr="00BF4323" w:rsidRDefault="008B5261" w:rsidP="00AE6250">
            <w:pPr>
              <w:jc w:val="right"/>
              <w:rPr>
                <w:b/>
                <w:bCs/>
                <w:sz w:val="14"/>
                <w:szCs w:val="14"/>
              </w:rPr>
            </w:pPr>
          </w:p>
        </w:tc>
        <w:tc>
          <w:tcPr>
            <w:tcW w:w="320" w:type="pct"/>
            <w:tcBorders>
              <w:top w:val="nil"/>
              <w:left w:val="nil"/>
              <w:bottom w:val="single" w:sz="8" w:space="0" w:color="auto"/>
            </w:tcBorders>
            <w:shd w:val="clear" w:color="auto" w:fill="auto"/>
            <w:tcMar>
              <w:left w:w="29" w:type="dxa"/>
              <w:right w:w="29" w:type="dxa"/>
            </w:tcMar>
            <w:vAlign w:val="center"/>
            <w:hideMark/>
          </w:tcPr>
          <w:p w:rsidR="008B5261" w:rsidRPr="00BF4323" w:rsidRDefault="008B5261" w:rsidP="00AE6250">
            <w:pPr>
              <w:jc w:val="right"/>
              <w:rPr>
                <w:b/>
                <w:bCs/>
                <w:sz w:val="14"/>
                <w:szCs w:val="14"/>
              </w:rPr>
            </w:pPr>
          </w:p>
        </w:tc>
      </w:tr>
      <w:tr w:rsidR="008B5261" w:rsidRPr="00BF4323" w:rsidTr="00AE6250">
        <w:trPr>
          <w:trHeight w:hRule="exact" w:val="187"/>
        </w:trPr>
        <w:tc>
          <w:tcPr>
            <w:tcW w:w="5000" w:type="pct"/>
            <w:gridSpan w:val="10"/>
            <w:tcBorders>
              <w:top w:val="single" w:sz="8" w:space="0" w:color="auto"/>
              <w:left w:val="nil"/>
            </w:tcBorders>
            <w:shd w:val="clear" w:color="auto" w:fill="auto"/>
            <w:vAlign w:val="center"/>
            <w:hideMark/>
          </w:tcPr>
          <w:p w:rsidR="008B5261" w:rsidRPr="00BF4323" w:rsidRDefault="008B5261" w:rsidP="00AE6250">
            <w:pPr>
              <w:rPr>
                <w:sz w:val="13"/>
                <w:szCs w:val="13"/>
              </w:rPr>
            </w:pPr>
            <w:r w:rsidRPr="00BF4323">
              <w:rPr>
                <w:bCs/>
                <w:sz w:val="13"/>
                <w:szCs w:val="13"/>
              </w:rPr>
              <w:t>-- Not Applicable</w:t>
            </w:r>
            <w:r>
              <w:rPr>
                <w:bCs/>
                <w:sz w:val="13"/>
                <w:szCs w:val="13"/>
              </w:rPr>
              <w:t xml:space="preserve">                                                                                                                                                                            </w:t>
            </w:r>
            <w:r w:rsidRPr="00B863BF">
              <w:rPr>
                <w:sz w:val="14"/>
                <w:szCs w:val="14"/>
              </w:rPr>
              <w:t xml:space="preserve"> </w:t>
            </w:r>
            <w:r w:rsidR="007E64DC">
              <w:rPr>
                <w:sz w:val="14"/>
                <w:szCs w:val="14"/>
              </w:rPr>
              <w:t xml:space="preserve">     </w:t>
            </w:r>
            <w:r w:rsidRPr="00B863BF">
              <w:rPr>
                <w:sz w:val="14"/>
                <w:szCs w:val="14"/>
              </w:rPr>
              <w:t>Source: Statistics &amp; Data Warehouse Department, SBP</w:t>
            </w:r>
          </w:p>
        </w:tc>
      </w:tr>
      <w:tr w:rsidR="008B5261" w:rsidRPr="00BF4323" w:rsidTr="00AE6250">
        <w:trPr>
          <w:trHeight w:hRule="exact" w:val="240"/>
        </w:trPr>
        <w:tc>
          <w:tcPr>
            <w:tcW w:w="5000" w:type="pct"/>
            <w:gridSpan w:val="10"/>
            <w:tcBorders>
              <w:top w:val="nil"/>
              <w:left w:val="nil"/>
              <w:bottom w:val="nil"/>
            </w:tcBorders>
            <w:vAlign w:val="center"/>
          </w:tcPr>
          <w:p w:rsidR="008B5261" w:rsidRPr="00BF4323" w:rsidRDefault="008B5261" w:rsidP="00AE6250">
            <w:pPr>
              <w:rPr>
                <w:sz w:val="13"/>
                <w:szCs w:val="13"/>
              </w:rPr>
            </w:pPr>
            <w:r w:rsidRPr="00BF4323">
              <w:rPr>
                <w:sz w:val="13"/>
                <w:szCs w:val="13"/>
              </w:rPr>
              <w:t xml:space="preserve">From July 2013, the BOP statement is being compiled under the guideline of BPM6 see  </w:t>
            </w:r>
            <w:hyperlink r:id="rId11" w:history="1">
              <w:r w:rsidRPr="00BF4323">
                <w:rPr>
                  <w:rStyle w:val="Hyperlink"/>
                  <w:color w:val="auto"/>
                  <w:sz w:val="13"/>
                  <w:szCs w:val="13"/>
                </w:rPr>
                <w:t>http://www.sbp.org.pk/departments/stats/Notice/BPM6-Revision-16-Aug-13.pdf</w:t>
              </w:r>
            </w:hyperlink>
          </w:p>
        </w:tc>
      </w:tr>
      <w:tr w:rsidR="008B5261" w:rsidRPr="00BF4323" w:rsidTr="00AE6250">
        <w:trPr>
          <w:trHeight w:hRule="exact" w:val="672"/>
        </w:trPr>
        <w:tc>
          <w:tcPr>
            <w:tcW w:w="5000" w:type="pct"/>
            <w:gridSpan w:val="10"/>
            <w:tcBorders>
              <w:top w:val="nil"/>
              <w:left w:val="nil"/>
            </w:tcBorders>
            <w:vAlign w:val="center"/>
          </w:tcPr>
          <w:p w:rsidR="008B5261" w:rsidRDefault="008B5261" w:rsidP="00AE6250">
            <w:pPr>
              <w:rPr>
                <w:sz w:val="13"/>
                <w:szCs w:val="13"/>
              </w:rPr>
            </w:pPr>
            <w:r>
              <w:rPr>
                <w:sz w:val="13"/>
                <w:szCs w:val="13"/>
              </w:rPr>
              <w:t xml:space="preserve">RR: </w:t>
            </w:r>
            <w:r w:rsidRPr="001562B7">
              <w:rPr>
                <w:sz w:val="13"/>
                <w:szCs w:val="13"/>
              </w:rPr>
              <w:t>Based on regular foreign investment survey of entities having foreign direct investment, a significant amount ($746 million) of profit is reported to have been reinvested by foreign direct investors mainly in financial, power and telecom sectors. The reinvested earnings resulted increase in FDI and current account deficit. Details of sector-wise FDI is available at:</w:t>
            </w:r>
            <w:r>
              <w:t xml:space="preserve"> </w:t>
            </w:r>
            <w:hyperlink r:id="rId12" w:history="1">
              <w:r w:rsidRPr="00140CA3">
                <w:rPr>
                  <w:rStyle w:val="Hyperlink"/>
                  <w:sz w:val="13"/>
                  <w:szCs w:val="13"/>
                </w:rPr>
                <w:t>http://www.sbp.org.pk/ecodata/Netinflow.pdf</w:t>
              </w:r>
            </w:hyperlink>
          </w:p>
          <w:p w:rsidR="008B5261" w:rsidRPr="0080754B" w:rsidRDefault="008B5261" w:rsidP="00AE6250">
            <w:pPr>
              <w:rPr>
                <w:rStyle w:val="Hyperlink"/>
                <w:sz w:val="13"/>
                <w:szCs w:val="13"/>
              </w:rPr>
            </w:pPr>
            <w:r w:rsidRPr="0080754B">
              <w:rPr>
                <w:sz w:val="13"/>
                <w:szCs w:val="13"/>
              </w:rPr>
              <w:t>Archive Link</w:t>
            </w:r>
            <w:r>
              <w:rPr>
                <w:sz w:val="13"/>
                <w:szCs w:val="13"/>
              </w:rPr>
              <w:t>:</w:t>
            </w:r>
            <w:r>
              <w:rPr>
                <w:rStyle w:val="Hyperlink"/>
                <w:sz w:val="13"/>
                <w:szCs w:val="13"/>
              </w:rPr>
              <w:t xml:space="preserve"> </w:t>
            </w:r>
            <w:hyperlink r:id="rId13" w:history="1">
              <w:r w:rsidRPr="0080754B">
                <w:rPr>
                  <w:rStyle w:val="Hyperlink"/>
                  <w:sz w:val="13"/>
                  <w:szCs w:val="13"/>
                </w:rPr>
                <w:t>http://www.sbp.org.pk/ecodata/BOP_arch/index.asp</w:t>
              </w:r>
            </w:hyperlink>
          </w:p>
          <w:p w:rsidR="008B5261" w:rsidRDefault="008B5261" w:rsidP="00AE6250">
            <w:pPr>
              <w:rPr>
                <w:sz w:val="13"/>
                <w:szCs w:val="13"/>
              </w:rPr>
            </w:pPr>
          </w:p>
          <w:p w:rsidR="008B5261" w:rsidRPr="00BF4323" w:rsidRDefault="008B5261" w:rsidP="00AE6250">
            <w:pPr>
              <w:rPr>
                <w:sz w:val="13"/>
                <w:szCs w:val="13"/>
              </w:rPr>
            </w:pPr>
          </w:p>
        </w:tc>
      </w:tr>
    </w:tbl>
    <w:p w:rsidR="001956C2" w:rsidRDefault="004E695D">
      <w:pPr>
        <w:pStyle w:val="Footer"/>
        <w:tabs>
          <w:tab w:val="clear" w:pos="4320"/>
          <w:tab w:val="clear" w:pos="8640"/>
        </w:tabs>
        <w:rPr>
          <w:sz w:val="19"/>
          <w:szCs w:val="19"/>
        </w:rPr>
      </w:pPr>
      <w:r w:rsidRPr="00BF4323">
        <w:rPr>
          <w:sz w:val="19"/>
          <w:szCs w:val="19"/>
        </w:rPr>
        <w:br w:type="page"/>
      </w:r>
    </w:p>
    <w:p w:rsidR="00266371" w:rsidRPr="00BF4323" w:rsidRDefault="00266371" w:rsidP="00266371"/>
    <w:tbl>
      <w:tblPr>
        <w:tblW w:w="4634" w:type="pct"/>
        <w:jc w:val="center"/>
        <w:tblLayout w:type="fixed"/>
        <w:tblCellMar>
          <w:left w:w="115" w:type="dxa"/>
          <w:right w:w="0" w:type="dxa"/>
        </w:tblCellMar>
        <w:tblLook w:val="04A0" w:firstRow="1" w:lastRow="0" w:firstColumn="1" w:lastColumn="0" w:noHBand="0" w:noVBand="1"/>
      </w:tblPr>
      <w:tblGrid>
        <w:gridCol w:w="4416"/>
        <w:gridCol w:w="835"/>
        <w:gridCol w:w="835"/>
        <w:gridCol w:w="836"/>
        <w:gridCol w:w="742"/>
        <w:gridCol w:w="745"/>
        <w:gridCol w:w="703"/>
      </w:tblGrid>
      <w:tr w:rsidR="00266371" w:rsidRPr="00BF4323" w:rsidTr="008D0138">
        <w:trPr>
          <w:trHeight w:val="355"/>
          <w:jc w:val="center"/>
        </w:trPr>
        <w:tc>
          <w:tcPr>
            <w:tcW w:w="5000" w:type="pct"/>
            <w:gridSpan w:val="7"/>
            <w:shd w:val="clear" w:color="auto" w:fill="auto"/>
            <w:tcMar>
              <w:left w:w="43" w:type="dxa"/>
              <w:right w:w="43" w:type="dxa"/>
            </w:tcMar>
            <w:vAlign w:val="center"/>
            <w:hideMark/>
          </w:tcPr>
          <w:p w:rsidR="00266371" w:rsidRPr="00BF4323" w:rsidRDefault="00266371" w:rsidP="00567C4E">
            <w:pPr>
              <w:jc w:val="center"/>
              <w:rPr>
                <w:b/>
                <w:bCs/>
                <w:sz w:val="27"/>
                <w:szCs w:val="27"/>
              </w:rPr>
            </w:pPr>
            <w:r>
              <w:rPr>
                <w:b/>
                <w:bCs/>
                <w:sz w:val="27"/>
                <w:szCs w:val="27"/>
              </w:rPr>
              <w:t>4.10</w:t>
            </w:r>
            <w:r w:rsidRPr="00BF4323">
              <w:rPr>
                <w:b/>
                <w:bCs/>
                <w:sz w:val="27"/>
                <w:szCs w:val="27"/>
              </w:rPr>
              <w:t xml:space="preserve">  International Investment Position of Pakistan</w:t>
            </w:r>
          </w:p>
        </w:tc>
      </w:tr>
      <w:tr w:rsidR="00266371" w:rsidRPr="00BF4323" w:rsidTr="009A10E8">
        <w:trPr>
          <w:trHeight w:val="141"/>
          <w:jc w:val="center"/>
        </w:trPr>
        <w:tc>
          <w:tcPr>
            <w:tcW w:w="5000" w:type="pct"/>
            <w:gridSpan w:val="7"/>
            <w:shd w:val="clear" w:color="auto" w:fill="auto"/>
            <w:tcMar>
              <w:left w:w="43" w:type="dxa"/>
              <w:right w:w="43" w:type="dxa"/>
            </w:tcMar>
            <w:vAlign w:val="center"/>
            <w:hideMark/>
          </w:tcPr>
          <w:p w:rsidR="00266371" w:rsidRPr="0028117D" w:rsidRDefault="0028117D" w:rsidP="0028117D">
            <w:pPr>
              <w:jc w:val="right"/>
              <w:rPr>
                <w:sz w:val="16"/>
                <w:szCs w:val="16"/>
              </w:rPr>
            </w:pPr>
            <w:r w:rsidRPr="0028117D">
              <w:rPr>
                <w:sz w:val="16"/>
                <w:szCs w:val="16"/>
              </w:rPr>
              <w:t>End period</w:t>
            </w:r>
          </w:p>
        </w:tc>
      </w:tr>
      <w:tr w:rsidR="00266371" w:rsidRPr="00BF4323" w:rsidTr="009A10E8">
        <w:trPr>
          <w:trHeight w:val="141"/>
          <w:jc w:val="center"/>
        </w:trPr>
        <w:tc>
          <w:tcPr>
            <w:tcW w:w="5000" w:type="pct"/>
            <w:gridSpan w:val="7"/>
            <w:shd w:val="clear" w:color="auto" w:fill="auto"/>
            <w:tcMar>
              <w:left w:w="43" w:type="dxa"/>
              <w:right w:w="43" w:type="dxa"/>
            </w:tcMar>
            <w:vAlign w:val="bottom"/>
            <w:hideMark/>
          </w:tcPr>
          <w:p w:rsidR="00266371" w:rsidRPr="00BF4323" w:rsidRDefault="00266371" w:rsidP="00567C4E">
            <w:pPr>
              <w:jc w:val="right"/>
              <w:rPr>
                <w:b/>
                <w:sz w:val="16"/>
                <w:szCs w:val="16"/>
              </w:rPr>
            </w:pPr>
            <w:r w:rsidRPr="00BF4323">
              <w:rPr>
                <w:sz w:val="16"/>
                <w:szCs w:val="16"/>
              </w:rPr>
              <w:t xml:space="preserve">  (Million US $)</w:t>
            </w:r>
          </w:p>
        </w:tc>
      </w:tr>
      <w:tr w:rsidR="0025705A" w:rsidRPr="00BF4323" w:rsidTr="006639AA">
        <w:trPr>
          <w:trHeight w:val="141"/>
          <w:jc w:val="center"/>
        </w:trPr>
        <w:tc>
          <w:tcPr>
            <w:tcW w:w="2423" w:type="pct"/>
            <w:vMerge w:val="restart"/>
            <w:tcBorders>
              <w:top w:val="single" w:sz="12" w:space="0" w:color="auto"/>
              <w:bottom w:val="single" w:sz="12" w:space="0" w:color="auto"/>
              <w:right w:val="single" w:sz="4" w:space="0" w:color="auto"/>
            </w:tcBorders>
            <w:shd w:val="clear" w:color="auto" w:fill="auto"/>
            <w:tcMar>
              <w:left w:w="43" w:type="dxa"/>
              <w:right w:w="43" w:type="dxa"/>
            </w:tcMar>
            <w:hideMark/>
          </w:tcPr>
          <w:p w:rsidR="0025705A" w:rsidRPr="00BF4323" w:rsidRDefault="0025705A" w:rsidP="00567C4E">
            <w:pPr>
              <w:rPr>
                <w:sz w:val="16"/>
                <w:szCs w:val="16"/>
              </w:rPr>
            </w:pPr>
            <w:r w:rsidRPr="00BF4323">
              <w:rPr>
                <w:sz w:val="16"/>
                <w:szCs w:val="16"/>
              </w:rPr>
              <w:t> </w:t>
            </w:r>
          </w:p>
          <w:p w:rsidR="0025705A" w:rsidRPr="00BF4323" w:rsidRDefault="0025705A" w:rsidP="00567C4E">
            <w:pPr>
              <w:jc w:val="center"/>
              <w:rPr>
                <w:sz w:val="16"/>
                <w:szCs w:val="16"/>
              </w:rPr>
            </w:pPr>
            <w:r w:rsidRPr="00BF4323">
              <w:t> </w:t>
            </w:r>
          </w:p>
        </w:tc>
        <w:tc>
          <w:tcPr>
            <w:tcW w:w="1375" w:type="pct"/>
            <w:gridSpan w:val="3"/>
            <w:tcBorders>
              <w:top w:val="single" w:sz="12" w:space="0" w:color="auto"/>
              <w:left w:val="single" w:sz="4" w:space="0" w:color="auto"/>
              <w:bottom w:val="single" w:sz="4" w:space="0" w:color="auto"/>
              <w:right w:val="single" w:sz="4" w:space="0" w:color="auto"/>
            </w:tcBorders>
            <w:shd w:val="clear" w:color="auto" w:fill="auto"/>
            <w:vAlign w:val="center"/>
          </w:tcPr>
          <w:p w:rsidR="0025705A" w:rsidRPr="00BF4323" w:rsidRDefault="0025705A" w:rsidP="00567C4E">
            <w:pPr>
              <w:jc w:val="center"/>
              <w:rPr>
                <w:b/>
                <w:sz w:val="16"/>
                <w:szCs w:val="16"/>
              </w:rPr>
            </w:pPr>
            <w:r>
              <w:rPr>
                <w:b/>
                <w:sz w:val="16"/>
                <w:szCs w:val="16"/>
              </w:rPr>
              <w:t>2017</w:t>
            </w:r>
          </w:p>
        </w:tc>
        <w:tc>
          <w:tcPr>
            <w:tcW w:w="1202" w:type="pct"/>
            <w:gridSpan w:val="3"/>
            <w:tcBorders>
              <w:top w:val="single" w:sz="12" w:space="0" w:color="auto"/>
              <w:left w:val="single" w:sz="4" w:space="0" w:color="auto"/>
              <w:bottom w:val="single" w:sz="4" w:space="0" w:color="auto"/>
              <w:right w:val="nil"/>
            </w:tcBorders>
            <w:shd w:val="clear" w:color="auto" w:fill="auto"/>
            <w:vAlign w:val="center"/>
          </w:tcPr>
          <w:p w:rsidR="0025705A" w:rsidRPr="00BF4323" w:rsidRDefault="0025705A" w:rsidP="00567C4E">
            <w:pPr>
              <w:jc w:val="center"/>
              <w:rPr>
                <w:b/>
                <w:sz w:val="16"/>
                <w:szCs w:val="16"/>
              </w:rPr>
            </w:pPr>
            <w:r>
              <w:rPr>
                <w:b/>
                <w:sz w:val="16"/>
                <w:szCs w:val="16"/>
              </w:rPr>
              <w:t>2018</w:t>
            </w:r>
          </w:p>
        </w:tc>
      </w:tr>
      <w:tr w:rsidR="006639AA" w:rsidRPr="00BF4323" w:rsidTr="006639AA">
        <w:trPr>
          <w:trHeight w:val="204"/>
          <w:jc w:val="center"/>
        </w:trPr>
        <w:tc>
          <w:tcPr>
            <w:tcW w:w="2423" w:type="pct"/>
            <w:vMerge/>
            <w:tcBorders>
              <w:top w:val="single" w:sz="12" w:space="0" w:color="auto"/>
              <w:bottom w:val="single" w:sz="12" w:space="0" w:color="auto"/>
              <w:right w:val="single" w:sz="4" w:space="0" w:color="auto"/>
            </w:tcBorders>
            <w:shd w:val="clear" w:color="auto" w:fill="auto"/>
            <w:tcMar>
              <w:left w:w="43" w:type="dxa"/>
              <w:right w:w="43" w:type="dxa"/>
            </w:tcMar>
            <w:vAlign w:val="bottom"/>
            <w:hideMark/>
          </w:tcPr>
          <w:p w:rsidR="006639AA" w:rsidRPr="00BF4323" w:rsidRDefault="006639AA" w:rsidP="006639AA">
            <w:pPr>
              <w:jc w:val="center"/>
            </w:pPr>
          </w:p>
        </w:tc>
        <w:tc>
          <w:tcPr>
            <w:tcW w:w="458" w:type="pct"/>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6639AA" w:rsidRPr="00316631" w:rsidRDefault="006639AA" w:rsidP="006639AA">
            <w:pPr>
              <w:jc w:val="right"/>
              <w:rPr>
                <w:b/>
                <w:bCs/>
                <w:sz w:val="14"/>
                <w:szCs w:val="14"/>
              </w:rPr>
            </w:pPr>
            <w:r w:rsidRPr="00316631">
              <w:rPr>
                <w:b/>
                <w:bCs/>
                <w:sz w:val="14"/>
                <w:szCs w:val="14"/>
              </w:rPr>
              <w:t>Jun</w:t>
            </w:r>
            <w:r w:rsidR="00283C0A">
              <w:rPr>
                <w:b/>
                <w:bCs/>
                <w:sz w:val="14"/>
                <w:szCs w:val="14"/>
              </w:rPr>
              <w:t xml:space="preserve"> </w:t>
            </w:r>
            <w:r w:rsidR="00283C0A" w:rsidRPr="00283C0A">
              <w:rPr>
                <w:b/>
                <w:bCs/>
                <w:sz w:val="14"/>
                <w:szCs w:val="14"/>
                <w:vertAlign w:val="superscript"/>
              </w:rPr>
              <w:t>R</w:t>
            </w:r>
          </w:p>
        </w:tc>
        <w:tc>
          <w:tcPr>
            <w:tcW w:w="458" w:type="pct"/>
            <w:tcBorders>
              <w:top w:val="single" w:sz="4" w:space="0" w:color="auto"/>
              <w:bottom w:val="single" w:sz="12" w:space="0" w:color="auto"/>
            </w:tcBorders>
            <w:shd w:val="clear" w:color="auto" w:fill="auto"/>
            <w:tcMar>
              <w:left w:w="43" w:type="dxa"/>
              <w:right w:w="43" w:type="dxa"/>
            </w:tcMar>
            <w:vAlign w:val="center"/>
          </w:tcPr>
          <w:p w:rsidR="006639AA" w:rsidRPr="00316631" w:rsidRDefault="006639AA" w:rsidP="006639AA">
            <w:pPr>
              <w:jc w:val="right"/>
              <w:rPr>
                <w:b/>
                <w:bCs/>
                <w:sz w:val="14"/>
                <w:szCs w:val="14"/>
              </w:rPr>
            </w:pPr>
            <w:r>
              <w:rPr>
                <w:b/>
                <w:bCs/>
                <w:sz w:val="14"/>
                <w:szCs w:val="14"/>
              </w:rPr>
              <w:t>Sep</w:t>
            </w:r>
            <w:r w:rsidR="00283C0A" w:rsidRPr="00283C0A">
              <w:rPr>
                <w:b/>
                <w:bCs/>
                <w:sz w:val="14"/>
                <w:szCs w:val="14"/>
                <w:vertAlign w:val="superscript"/>
              </w:rPr>
              <w:t xml:space="preserve"> R</w:t>
            </w:r>
          </w:p>
        </w:tc>
        <w:tc>
          <w:tcPr>
            <w:tcW w:w="459" w:type="pct"/>
            <w:tcBorders>
              <w:top w:val="single" w:sz="4" w:space="0" w:color="auto"/>
              <w:bottom w:val="single" w:sz="12" w:space="0" w:color="auto"/>
              <w:right w:val="single" w:sz="4" w:space="0" w:color="auto"/>
            </w:tcBorders>
            <w:tcMar>
              <w:right w:w="43" w:type="dxa"/>
            </w:tcMar>
            <w:vAlign w:val="center"/>
          </w:tcPr>
          <w:p w:rsidR="006639AA" w:rsidRPr="00316631" w:rsidRDefault="006639AA" w:rsidP="006639AA">
            <w:pPr>
              <w:jc w:val="right"/>
              <w:rPr>
                <w:b/>
                <w:bCs/>
                <w:sz w:val="14"/>
                <w:szCs w:val="14"/>
              </w:rPr>
            </w:pPr>
            <w:r w:rsidRPr="00316631">
              <w:rPr>
                <w:b/>
                <w:bCs/>
                <w:sz w:val="14"/>
                <w:szCs w:val="14"/>
              </w:rPr>
              <w:t>Dec</w:t>
            </w:r>
            <w:r w:rsidR="00283C0A" w:rsidRPr="00283C0A">
              <w:rPr>
                <w:b/>
                <w:bCs/>
                <w:sz w:val="14"/>
                <w:szCs w:val="14"/>
                <w:vertAlign w:val="superscript"/>
              </w:rPr>
              <w:t xml:space="preserve"> R</w:t>
            </w:r>
          </w:p>
        </w:tc>
        <w:tc>
          <w:tcPr>
            <w:tcW w:w="407" w:type="pct"/>
            <w:tcBorders>
              <w:top w:val="single" w:sz="4" w:space="0" w:color="auto"/>
              <w:left w:val="single" w:sz="4" w:space="0" w:color="auto"/>
              <w:bottom w:val="single" w:sz="12" w:space="0" w:color="auto"/>
            </w:tcBorders>
            <w:shd w:val="clear" w:color="auto" w:fill="auto"/>
            <w:tcMar>
              <w:left w:w="43" w:type="dxa"/>
              <w:right w:w="43" w:type="dxa"/>
            </w:tcMar>
            <w:vAlign w:val="center"/>
          </w:tcPr>
          <w:p w:rsidR="006639AA" w:rsidRPr="00316631" w:rsidRDefault="006639AA" w:rsidP="006639AA">
            <w:pPr>
              <w:jc w:val="right"/>
              <w:rPr>
                <w:b/>
                <w:bCs/>
                <w:sz w:val="14"/>
                <w:szCs w:val="14"/>
              </w:rPr>
            </w:pPr>
            <w:r>
              <w:rPr>
                <w:b/>
                <w:bCs/>
                <w:sz w:val="14"/>
                <w:szCs w:val="14"/>
              </w:rPr>
              <w:t>Mar</w:t>
            </w:r>
            <w:r w:rsidR="00283C0A" w:rsidRPr="00283C0A">
              <w:rPr>
                <w:b/>
                <w:bCs/>
                <w:sz w:val="14"/>
                <w:szCs w:val="14"/>
                <w:vertAlign w:val="superscript"/>
              </w:rPr>
              <w:t xml:space="preserve"> R</w:t>
            </w:r>
          </w:p>
        </w:tc>
        <w:tc>
          <w:tcPr>
            <w:tcW w:w="409" w:type="pct"/>
            <w:tcBorders>
              <w:top w:val="single" w:sz="4" w:space="0" w:color="auto"/>
              <w:bottom w:val="single" w:sz="12" w:space="0" w:color="auto"/>
            </w:tcBorders>
            <w:shd w:val="clear" w:color="auto" w:fill="auto"/>
            <w:tcMar>
              <w:left w:w="43" w:type="dxa"/>
              <w:right w:w="43" w:type="dxa"/>
            </w:tcMar>
            <w:vAlign w:val="center"/>
          </w:tcPr>
          <w:p w:rsidR="006639AA" w:rsidRPr="00316631" w:rsidRDefault="006639AA" w:rsidP="006639AA">
            <w:pPr>
              <w:jc w:val="right"/>
              <w:rPr>
                <w:b/>
                <w:bCs/>
                <w:sz w:val="14"/>
                <w:szCs w:val="14"/>
              </w:rPr>
            </w:pPr>
            <w:r>
              <w:rPr>
                <w:b/>
                <w:bCs/>
                <w:sz w:val="14"/>
                <w:szCs w:val="14"/>
              </w:rPr>
              <w:t>Jun</w:t>
            </w:r>
            <w:r w:rsidR="00283C0A" w:rsidRPr="00283C0A">
              <w:rPr>
                <w:b/>
                <w:bCs/>
                <w:sz w:val="14"/>
                <w:szCs w:val="14"/>
                <w:vertAlign w:val="superscript"/>
              </w:rPr>
              <w:t xml:space="preserve"> R</w:t>
            </w:r>
          </w:p>
        </w:tc>
        <w:tc>
          <w:tcPr>
            <w:tcW w:w="386" w:type="pct"/>
            <w:tcBorders>
              <w:top w:val="single" w:sz="4" w:space="0" w:color="auto"/>
              <w:bottom w:val="single" w:sz="12" w:space="0" w:color="auto"/>
            </w:tcBorders>
            <w:shd w:val="clear" w:color="auto" w:fill="auto"/>
            <w:tcMar>
              <w:left w:w="43" w:type="dxa"/>
              <w:right w:w="43" w:type="dxa"/>
            </w:tcMar>
            <w:vAlign w:val="center"/>
          </w:tcPr>
          <w:p w:rsidR="006639AA" w:rsidRPr="00316631" w:rsidRDefault="006639AA" w:rsidP="006639AA">
            <w:pPr>
              <w:jc w:val="right"/>
              <w:rPr>
                <w:b/>
                <w:bCs/>
                <w:sz w:val="14"/>
                <w:szCs w:val="14"/>
              </w:rPr>
            </w:pPr>
            <w:r>
              <w:rPr>
                <w:b/>
                <w:bCs/>
                <w:sz w:val="14"/>
                <w:szCs w:val="14"/>
              </w:rPr>
              <w:t xml:space="preserve">Sep </w:t>
            </w:r>
            <w:r w:rsidRPr="006639AA">
              <w:rPr>
                <w:b/>
                <w:bCs/>
                <w:sz w:val="14"/>
                <w:szCs w:val="14"/>
                <w:vertAlign w:val="superscript"/>
              </w:rPr>
              <w:t>P</w:t>
            </w:r>
          </w:p>
        </w:tc>
      </w:tr>
      <w:tr w:rsidR="006639AA" w:rsidRPr="00BF4323" w:rsidTr="006639AA">
        <w:trPr>
          <w:trHeight w:val="190"/>
          <w:jc w:val="center"/>
        </w:trPr>
        <w:tc>
          <w:tcPr>
            <w:tcW w:w="2423" w:type="pct"/>
            <w:tcBorders>
              <w:top w:val="nil"/>
              <w:left w:val="nil"/>
              <w:bottom w:val="nil"/>
              <w:right w:val="nil"/>
            </w:tcBorders>
            <w:shd w:val="clear" w:color="auto" w:fill="auto"/>
            <w:tcMar>
              <w:left w:w="43" w:type="dxa"/>
              <w:right w:w="29" w:type="dxa"/>
            </w:tcMar>
            <w:vAlign w:val="center"/>
            <w:hideMark/>
          </w:tcPr>
          <w:p w:rsidR="006639AA" w:rsidRPr="00BF4323" w:rsidRDefault="006639AA" w:rsidP="006639AA">
            <w:pPr>
              <w:rPr>
                <w:b/>
                <w:bCs/>
                <w:sz w:val="16"/>
                <w:szCs w:val="16"/>
              </w:rPr>
            </w:pPr>
          </w:p>
        </w:tc>
        <w:tc>
          <w:tcPr>
            <w:tcW w:w="458" w:type="pct"/>
            <w:tcBorders>
              <w:top w:val="nil"/>
              <w:left w:val="nil"/>
              <w:bottom w:val="nil"/>
              <w:right w:val="nil"/>
            </w:tcBorders>
            <w:shd w:val="clear" w:color="auto" w:fill="auto"/>
            <w:tcMar>
              <w:left w:w="43" w:type="dxa"/>
              <w:right w:w="14" w:type="dxa"/>
            </w:tcMar>
            <w:vAlign w:val="center"/>
            <w:hideMark/>
          </w:tcPr>
          <w:p w:rsidR="006639AA" w:rsidRPr="00BF4323" w:rsidRDefault="006639AA" w:rsidP="006639AA">
            <w:pPr>
              <w:jc w:val="right"/>
              <w:rPr>
                <w:b/>
                <w:sz w:val="14"/>
                <w:szCs w:val="14"/>
              </w:rPr>
            </w:pPr>
          </w:p>
        </w:tc>
        <w:tc>
          <w:tcPr>
            <w:tcW w:w="458" w:type="pct"/>
            <w:tcBorders>
              <w:top w:val="nil"/>
              <w:left w:val="nil"/>
              <w:bottom w:val="nil"/>
              <w:right w:val="nil"/>
            </w:tcBorders>
            <w:shd w:val="clear" w:color="auto" w:fill="auto"/>
            <w:tcMar>
              <w:left w:w="43" w:type="dxa"/>
              <w:right w:w="14" w:type="dxa"/>
            </w:tcMar>
            <w:vAlign w:val="center"/>
          </w:tcPr>
          <w:p w:rsidR="006639AA" w:rsidRPr="00BF4323" w:rsidRDefault="006639AA" w:rsidP="006639AA">
            <w:pPr>
              <w:jc w:val="right"/>
              <w:rPr>
                <w:b/>
                <w:sz w:val="14"/>
                <w:szCs w:val="14"/>
              </w:rPr>
            </w:pPr>
          </w:p>
        </w:tc>
        <w:tc>
          <w:tcPr>
            <w:tcW w:w="459" w:type="pct"/>
            <w:tcBorders>
              <w:top w:val="nil"/>
              <w:left w:val="nil"/>
              <w:bottom w:val="nil"/>
              <w:right w:val="nil"/>
            </w:tcBorders>
            <w:vAlign w:val="center"/>
          </w:tcPr>
          <w:p w:rsidR="006639AA" w:rsidRPr="00BF4323" w:rsidRDefault="006639AA" w:rsidP="006639AA">
            <w:pPr>
              <w:jc w:val="right"/>
              <w:rPr>
                <w:b/>
                <w:sz w:val="14"/>
                <w:szCs w:val="14"/>
              </w:rPr>
            </w:pPr>
          </w:p>
        </w:tc>
        <w:tc>
          <w:tcPr>
            <w:tcW w:w="407" w:type="pct"/>
            <w:tcBorders>
              <w:top w:val="nil"/>
              <w:left w:val="nil"/>
              <w:bottom w:val="nil"/>
              <w:right w:val="nil"/>
            </w:tcBorders>
            <w:shd w:val="clear" w:color="auto" w:fill="auto"/>
            <w:tcMar>
              <w:left w:w="43" w:type="dxa"/>
              <w:right w:w="14" w:type="dxa"/>
            </w:tcMar>
            <w:vAlign w:val="center"/>
          </w:tcPr>
          <w:p w:rsidR="006639AA" w:rsidRPr="00BF4323" w:rsidRDefault="006639AA" w:rsidP="006639AA">
            <w:pPr>
              <w:jc w:val="right"/>
              <w:rPr>
                <w:b/>
                <w:sz w:val="14"/>
                <w:szCs w:val="14"/>
              </w:rPr>
            </w:pPr>
          </w:p>
        </w:tc>
        <w:tc>
          <w:tcPr>
            <w:tcW w:w="409" w:type="pct"/>
            <w:tcBorders>
              <w:top w:val="nil"/>
              <w:left w:val="nil"/>
              <w:bottom w:val="nil"/>
              <w:right w:val="nil"/>
            </w:tcBorders>
            <w:shd w:val="clear" w:color="auto" w:fill="auto"/>
            <w:tcMar>
              <w:left w:w="43" w:type="dxa"/>
              <w:right w:w="14" w:type="dxa"/>
            </w:tcMar>
            <w:vAlign w:val="center"/>
          </w:tcPr>
          <w:p w:rsidR="006639AA" w:rsidRPr="00BF4323" w:rsidRDefault="006639AA" w:rsidP="006639AA">
            <w:pPr>
              <w:jc w:val="right"/>
              <w:rPr>
                <w:b/>
                <w:sz w:val="14"/>
                <w:szCs w:val="14"/>
              </w:rPr>
            </w:pPr>
          </w:p>
        </w:tc>
        <w:tc>
          <w:tcPr>
            <w:tcW w:w="386" w:type="pct"/>
            <w:tcBorders>
              <w:top w:val="nil"/>
              <w:left w:val="nil"/>
              <w:bottom w:val="nil"/>
              <w:right w:val="nil"/>
            </w:tcBorders>
            <w:shd w:val="clear" w:color="auto" w:fill="auto"/>
            <w:tcMar>
              <w:left w:w="43" w:type="dxa"/>
              <w:right w:w="14" w:type="dxa"/>
            </w:tcMar>
            <w:vAlign w:val="center"/>
          </w:tcPr>
          <w:p w:rsidR="006639AA" w:rsidRPr="00BF4323" w:rsidRDefault="006639AA" w:rsidP="006639AA">
            <w:pPr>
              <w:jc w:val="right"/>
              <w:rPr>
                <w:b/>
                <w:sz w:val="14"/>
                <w:szCs w:val="14"/>
              </w:rPr>
            </w:pPr>
          </w:p>
        </w:tc>
      </w:tr>
      <w:tr w:rsidR="006639AA" w:rsidRPr="00BF4323" w:rsidTr="006639AA">
        <w:trPr>
          <w:trHeight w:val="259"/>
          <w:jc w:val="center"/>
        </w:trPr>
        <w:tc>
          <w:tcPr>
            <w:tcW w:w="2423" w:type="pct"/>
            <w:tcBorders>
              <w:top w:val="nil"/>
              <w:left w:val="nil"/>
              <w:bottom w:val="nil"/>
              <w:right w:val="nil"/>
            </w:tcBorders>
            <w:shd w:val="clear" w:color="auto" w:fill="auto"/>
            <w:tcMar>
              <w:left w:w="43" w:type="dxa"/>
              <w:right w:w="29" w:type="dxa"/>
            </w:tcMar>
            <w:vAlign w:val="center"/>
            <w:hideMark/>
          </w:tcPr>
          <w:p w:rsidR="006639AA" w:rsidRPr="00316631" w:rsidRDefault="006639AA" w:rsidP="006639AA">
            <w:pPr>
              <w:rPr>
                <w:b/>
                <w:bCs/>
                <w:sz w:val="14"/>
                <w:szCs w:val="14"/>
              </w:rPr>
            </w:pPr>
            <w:r w:rsidRPr="00316631">
              <w:rPr>
                <w:b/>
                <w:bCs/>
                <w:sz w:val="14"/>
                <w:szCs w:val="14"/>
              </w:rPr>
              <w:t>A. Assets</w:t>
            </w:r>
          </w:p>
        </w:tc>
        <w:tc>
          <w:tcPr>
            <w:tcW w:w="458" w:type="pct"/>
            <w:tcBorders>
              <w:top w:val="nil"/>
              <w:left w:val="nil"/>
              <w:bottom w:val="nil"/>
              <w:right w:val="nil"/>
            </w:tcBorders>
            <w:shd w:val="clear" w:color="auto" w:fill="auto"/>
            <w:tcMar>
              <w:left w:w="43" w:type="dxa"/>
              <w:right w:w="43" w:type="dxa"/>
            </w:tcMar>
            <w:vAlign w:val="center"/>
            <w:hideMark/>
          </w:tcPr>
          <w:p w:rsidR="006639AA" w:rsidRDefault="006639AA" w:rsidP="006639AA">
            <w:pPr>
              <w:jc w:val="right"/>
              <w:rPr>
                <w:b/>
                <w:bCs/>
                <w:color w:val="000000"/>
                <w:sz w:val="14"/>
                <w:szCs w:val="14"/>
              </w:rPr>
            </w:pPr>
            <w:r>
              <w:rPr>
                <w:b/>
                <w:bCs/>
                <w:color w:val="000000"/>
                <w:sz w:val="14"/>
                <w:szCs w:val="14"/>
              </w:rPr>
              <w:t>30,002.2</w:t>
            </w:r>
          </w:p>
        </w:tc>
        <w:tc>
          <w:tcPr>
            <w:tcW w:w="458" w:type="pct"/>
            <w:tcBorders>
              <w:top w:val="nil"/>
              <w:left w:val="nil"/>
              <w:bottom w:val="nil"/>
              <w:right w:val="nil"/>
            </w:tcBorders>
            <w:shd w:val="clear" w:color="auto" w:fill="auto"/>
            <w:tcMar>
              <w:left w:w="43" w:type="dxa"/>
              <w:right w:w="43" w:type="dxa"/>
            </w:tcMar>
            <w:vAlign w:val="center"/>
          </w:tcPr>
          <w:p w:rsidR="006639AA" w:rsidRDefault="006639AA" w:rsidP="006639AA">
            <w:pPr>
              <w:jc w:val="right"/>
              <w:rPr>
                <w:b/>
                <w:bCs/>
                <w:color w:val="000000"/>
                <w:sz w:val="14"/>
                <w:szCs w:val="14"/>
              </w:rPr>
            </w:pPr>
            <w:r>
              <w:rPr>
                <w:b/>
                <w:bCs/>
                <w:color w:val="000000"/>
                <w:sz w:val="14"/>
                <w:szCs w:val="14"/>
              </w:rPr>
              <w:t>27,599.9</w:t>
            </w:r>
          </w:p>
        </w:tc>
        <w:tc>
          <w:tcPr>
            <w:tcW w:w="459" w:type="pct"/>
            <w:tcBorders>
              <w:top w:val="nil"/>
              <w:left w:val="nil"/>
              <w:bottom w:val="nil"/>
              <w:right w:val="nil"/>
            </w:tcBorders>
            <w:tcMar>
              <w:right w:w="43" w:type="dxa"/>
            </w:tcMar>
            <w:vAlign w:val="center"/>
          </w:tcPr>
          <w:p w:rsidR="006639AA" w:rsidRDefault="006639AA" w:rsidP="006639AA">
            <w:pPr>
              <w:jc w:val="right"/>
              <w:rPr>
                <w:b/>
                <w:bCs/>
                <w:color w:val="000000"/>
                <w:sz w:val="14"/>
                <w:szCs w:val="14"/>
              </w:rPr>
            </w:pPr>
            <w:r>
              <w:rPr>
                <w:b/>
                <w:bCs/>
                <w:color w:val="000000"/>
                <w:sz w:val="14"/>
                <w:szCs w:val="14"/>
              </w:rPr>
              <w:t>28,464.3</w:t>
            </w:r>
          </w:p>
        </w:tc>
        <w:tc>
          <w:tcPr>
            <w:tcW w:w="407" w:type="pct"/>
            <w:tcBorders>
              <w:top w:val="nil"/>
              <w:left w:val="nil"/>
              <w:bottom w:val="nil"/>
              <w:right w:val="nil"/>
            </w:tcBorders>
            <w:shd w:val="clear" w:color="auto" w:fill="auto"/>
            <w:tcMar>
              <w:left w:w="43" w:type="dxa"/>
              <w:right w:w="43" w:type="dxa"/>
            </w:tcMar>
            <w:vAlign w:val="center"/>
          </w:tcPr>
          <w:p w:rsidR="006639AA" w:rsidRDefault="006639AA" w:rsidP="006639AA">
            <w:pPr>
              <w:jc w:val="right"/>
              <w:rPr>
                <w:b/>
                <w:bCs/>
                <w:color w:val="000000"/>
                <w:sz w:val="14"/>
                <w:szCs w:val="14"/>
              </w:rPr>
            </w:pPr>
            <w:r>
              <w:rPr>
                <w:b/>
                <w:bCs/>
                <w:color w:val="000000"/>
                <w:sz w:val="14"/>
                <w:szCs w:val="14"/>
              </w:rPr>
              <w:t>25,877.3</w:t>
            </w:r>
          </w:p>
        </w:tc>
        <w:tc>
          <w:tcPr>
            <w:tcW w:w="409" w:type="pct"/>
            <w:tcBorders>
              <w:top w:val="nil"/>
              <w:left w:val="nil"/>
              <w:bottom w:val="nil"/>
              <w:right w:val="nil"/>
            </w:tcBorders>
            <w:shd w:val="clear" w:color="auto" w:fill="auto"/>
            <w:tcMar>
              <w:left w:w="43" w:type="dxa"/>
              <w:right w:w="43" w:type="dxa"/>
            </w:tcMar>
            <w:vAlign w:val="center"/>
          </w:tcPr>
          <w:p w:rsidR="006639AA" w:rsidRDefault="006639AA" w:rsidP="006639AA">
            <w:pPr>
              <w:jc w:val="right"/>
              <w:rPr>
                <w:b/>
                <w:bCs/>
                <w:color w:val="000000"/>
                <w:sz w:val="14"/>
                <w:szCs w:val="14"/>
              </w:rPr>
            </w:pPr>
            <w:r>
              <w:rPr>
                <w:b/>
                <w:bCs/>
                <w:color w:val="000000"/>
                <w:sz w:val="14"/>
                <w:szCs w:val="14"/>
              </w:rPr>
              <w:t>23,795.3</w:t>
            </w:r>
          </w:p>
        </w:tc>
        <w:tc>
          <w:tcPr>
            <w:tcW w:w="386" w:type="pct"/>
            <w:tcBorders>
              <w:top w:val="nil"/>
              <w:left w:val="nil"/>
              <w:bottom w:val="nil"/>
              <w:right w:val="nil"/>
            </w:tcBorders>
            <w:shd w:val="clear" w:color="auto" w:fill="auto"/>
            <w:tcMar>
              <w:left w:w="43" w:type="dxa"/>
              <w:right w:w="43" w:type="dxa"/>
            </w:tcMar>
            <w:vAlign w:val="center"/>
          </w:tcPr>
          <w:p w:rsidR="006639AA" w:rsidRDefault="006639AA" w:rsidP="006639AA">
            <w:pPr>
              <w:jc w:val="right"/>
              <w:rPr>
                <w:b/>
                <w:bCs/>
                <w:color w:val="000000"/>
                <w:sz w:val="14"/>
                <w:szCs w:val="14"/>
              </w:rPr>
            </w:pPr>
            <w:r>
              <w:rPr>
                <w:b/>
                <w:bCs/>
                <w:color w:val="000000"/>
                <w:sz w:val="14"/>
                <w:szCs w:val="14"/>
              </w:rPr>
              <w:t>22,198.1</w:t>
            </w:r>
          </w:p>
        </w:tc>
      </w:tr>
      <w:tr w:rsidR="006639AA" w:rsidRPr="00BF4323" w:rsidTr="006639AA">
        <w:trPr>
          <w:trHeight w:val="193"/>
          <w:jc w:val="center"/>
        </w:trPr>
        <w:tc>
          <w:tcPr>
            <w:tcW w:w="2423" w:type="pct"/>
            <w:tcBorders>
              <w:top w:val="nil"/>
              <w:left w:val="nil"/>
              <w:bottom w:val="nil"/>
              <w:right w:val="nil"/>
            </w:tcBorders>
            <w:shd w:val="clear" w:color="auto" w:fill="auto"/>
            <w:tcMar>
              <w:left w:w="43" w:type="dxa"/>
              <w:right w:w="29" w:type="dxa"/>
            </w:tcMar>
            <w:vAlign w:val="center"/>
            <w:hideMark/>
          </w:tcPr>
          <w:p w:rsidR="006639AA" w:rsidRPr="003C2DE2" w:rsidRDefault="006639AA" w:rsidP="006639AA">
            <w:pPr>
              <w:jc w:val="right"/>
              <w:rPr>
                <w:color w:val="000000"/>
                <w:sz w:val="14"/>
                <w:szCs w:val="14"/>
              </w:rPr>
            </w:pPr>
          </w:p>
        </w:tc>
        <w:tc>
          <w:tcPr>
            <w:tcW w:w="458" w:type="pct"/>
            <w:tcBorders>
              <w:top w:val="nil"/>
              <w:left w:val="nil"/>
              <w:bottom w:val="nil"/>
              <w:right w:val="nil"/>
            </w:tcBorders>
            <w:shd w:val="clear" w:color="auto" w:fill="auto"/>
            <w:tcMar>
              <w:left w:w="43" w:type="dxa"/>
              <w:right w:w="43" w:type="dxa"/>
            </w:tcMar>
            <w:vAlign w:val="center"/>
            <w:hideMark/>
          </w:tcPr>
          <w:p w:rsidR="006639AA" w:rsidRDefault="006639AA" w:rsidP="006639AA">
            <w:pPr>
              <w:jc w:val="right"/>
              <w:rPr>
                <w:b/>
                <w:bCs/>
                <w:color w:val="000000"/>
                <w:sz w:val="14"/>
                <w:szCs w:val="14"/>
              </w:rPr>
            </w:pPr>
          </w:p>
        </w:tc>
        <w:tc>
          <w:tcPr>
            <w:tcW w:w="458" w:type="pct"/>
            <w:tcBorders>
              <w:top w:val="nil"/>
              <w:left w:val="nil"/>
              <w:bottom w:val="nil"/>
              <w:right w:val="nil"/>
            </w:tcBorders>
            <w:shd w:val="clear" w:color="auto" w:fill="auto"/>
            <w:tcMar>
              <w:left w:w="43" w:type="dxa"/>
              <w:right w:w="43" w:type="dxa"/>
            </w:tcMar>
            <w:vAlign w:val="center"/>
          </w:tcPr>
          <w:p w:rsidR="006639AA" w:rsidRDefault="006639AA" w:rsidP="006639AA">
            <w:pPr>
              <w:jc w:val="right"/>
            </w:pPr>
          </w:p>
        </w:tc>
        <w:tc>
          <w:tcPr>
            <w:tcW w:w="459" w:type="pct"/>
            <w:tcBorders>
              <w:top w:val="nil"/>
              <w:left w:val="nil"/>
              <w:bottom w:val="nil"/>
              <w:right w:val="nil"/>
            </w:tcBorders>
            <w:tcMar>
              <w:right w:w="43" w:type="dxa"/>
            </w:tcMar>
            <w:vAlign w:val="center"/>
          </w:tcPr>
          <w:p w:rsidR="006639AA" w:rsidRDefault="006639AA" w:rsidP="006639AA">
            <w:pPr>
              <w:jc w:val="right"/>
            </w:pPr>
          </w:p>
        </w:tc>
        <w:tc>
          <w:tcPr>
            <w:tcW w:w="407" w:type="pct"/>
            <w:tcBorders>
              <w:top w:val="nil"/>
              <w:left w:val="nil"/>
              <w:bottom w:val="nil"/>
              <w:right w:val="nil"/>
            </w:tcBorders>
            <w:shd w:val="clear" w:color="auto" w:fill="auto"/>
            <w:tcMar>
              <w:left w:w="43" w:type="dxa"/>
              <w:right w:w="43" w:type="dxa"/>
            </w:tcMar>
            <w:vAlign w:val="center"/>
          </w:tcPr>
          <w:p w:rsidR="006639AA" w:rsidRDefault="006639AA" w:rsidP="006639AA">
            <w:pPr>
              <w:jc w:val="right"/>
            </w:pPr>
          </w:p>
        </w:tc>
        <w:tc>
          <w:tcPr>
            <w:tcW w:w="409" w:type="pct"/>
            <w:tcBorders>
              <w:top w:val="nil"/>
              <w:left w:val="nil"/>
              <w:bottom w:val="nil"/>
              <w:right w:val="nil"/>
            </w:tcBorders>
            <w:shd w:val="clear" w:color="auto" w:fill="auto"/>
            <w:tcMar>
              <w:left w:w="43" w:type="dxa"/>
              <w:right w:w="43" w:type="dxa"/>
            </w:tcMar>
            <w:vAlign w:val="center"/>
          </w:tcPr>
          <w:p w:rsidR="006639AA" w:rsidRDefault="006639AA" w:rsidP="006639AA">
            <w:pPr>
              <w:jc w:val="right"/>
            </w:pPr>
          </w:p>
        </w:tc>
        <w:tc>
          <w:tcPr>
            <w:tcW w:w="386" w:type="pct"/>
            <w:tcBorders>
              <w:top w:val="nil"/>
              <w:left w:val="nil"/>
              <w:bottom w:val="nil"/>
              <w:right w:val="nil"/>
            </w:tcBorders>
            <w:shd w:val="clear" w:color="auto" w:fill="auto"/>
            <w:tcMar>
              <w:left w:w="43" w:type="dxa"/>
              <w:right w:w="43" w:type="dxa"/>
            </w:tcMar>
            <w:vAlign w:val="center"/>
          </w:tcPr>
          <w:p w:rsidR="006639AA" w:rsidRDefault="006639AA" w:rsidP="006639AA">
            <w:pPr>
              <w:jc w:val="right"/>
            </w:pPr>
          </w:p>
        </w:tc>
      </w:tr>
      <w:tr w:rsidR="006639AA" w:rsidRPr="00BF4323" w:rsidTr="006639AA">
        <w:trPr>
          <w:trHeight w:val="259"/>
          <w:jc w:val="center"/>
        </w:trPr>
        <w:tc>
          <w:tcPr>
            <w:tcW w:w="2423" w:type="pct"/>
            <w:tcBorders>
              <w:top w:val="nil"/>
              <w:left w:val="nil"/>
              <w:bottom w:val="nil"/>
              <w:right w:val="nil"/>
            </w:tcBorders>
            <w:shd w:val="clear" w:color="auto" w:fill="auto"/>
            <w:tcMar>
              <w:left w:w="43" w:type="dxa"/>
              <w:right w:w="29" w:type="dxa"/>
            </w:tcMar>
            <w:vAlign w:val="center"/>
            <w:hideMark/>
          </w:tcPr>
          <w:p w:rsidR="006639AA" w:rsidRPr="00316631" w:rsidRDefault="006639AA" w:rsidP="006639AA">
            <w:pPr>
              <w:rPr>
                <w:b/>
                <w:bCs/>
                <w:sz w:val="14"/>
                <w:szCs w:val="14"/>
              </w:rPr>
            </w:pPr>
            <w:r>
              <w:rPr>
                <w:b/>
                <w:bCs/>
                <w:sz w:val="14"/>
                <w:szCs w:val="14"/>
              </w:rPr>
              <w:t xml:space="preserve">  </w:t>
            </w:r>
            <w:r w:rsidRPr="00316631">
              <w:rPr>
                <w:b/>
                <w:bCs/>
                <w:sz w:val="14"/>
                <w:szCs w:val="14"/>
              </w:rPr>
              <w:t>1. Direct investment</w:t>
            </w:r>
          </w:p>
        </w:tc>
        <w:tc>
          <w:tcPr>
            <w:tcW w:w="458" w:type="pct"/>
            <w:tcBorders>
              <w:top w:val="nil"/>
              <w:left w:val="nil"/>
              <w:bottom w:val="nil"/>
              <w:right w:val="nil"/>
            </w:tcBorders>
            <w:shd w:val="clear" w:color="auto" w:fill="auto"/>
            <w:tcMar>
              <w:left w:w="43" w:type="dxa"/>
              <w:right w:w="43" w:type="dxa"/>
            </w:tcMar>
            <w:vAlign w:val="center"/>
            <w:hideMark/>
          </w:tcPr>
          <w:p w:rsidR="006639AA" w:rsidRDefault="006639AA" w:rsidP="006639AA">
            <w:pPr>
              <w:jc w:val="right"/>
              <w:rPr>
                <w:b/>
                <w:bCs/>
                <w:color w:val="000000"/>
                <w:sz w:val="14"/>
                <w:szCs w:val="14"/>
              </w:rPr>
            </w:pPr>
            <w:r>
              <w:rPr>
                <w:b/>
                <w:bCs/>
                <w:color w:val="000000"/>
                <w:sz w:val="14"/>
                <w:szCs w:val="14"/>
              </w:rPr>
              <w:t>1,988.6</w:t>
            </w:r>
          </w:p>
        </w:tc>
        <w:tc>
          <w:tcPr>
            <w:tcW w:w="458" w:type="pct"/>
            <w:tcBorders>
              <w:top w:val="nil"/>
              <w:left w:val="nil"/>
              <w:bottom w:val="nil"/>
              <w:right w:val="nil"/>
            </w:tcBorders>
            <w:shd w:val="clear" w:color="auto" w:fill="auto"/>
            <w:tcMar>
              <w:left w:w="43" w:type="dxa"/>
              <w:right w:w="43" w:type="dxa"/>
            </w:tcMar>
            <w:vAlign w:val="center"/>
          </w:tcPr>
          <w:p w:rsidR="006639AA" w:rsidRDefault="006639AA" w:rsidP="006639AA">
            <w:pPr>
              <w:jc w:val="right"/>
              <w:rPr>
                <w:b/>
                <w:bCs/>
                <w:color w:val="000000"/>
                <w:sz w:val="14"/>
                <w:szCs w:val="14"/>
              </w:rPr>
            </w:pPr>
            <w:r>
              <w:rPr>
                <w:b/>
                <w:bCs/>
                <w:color w:val="000000"/>
                <w:sz w:val="14"/>
                <w:szCs w:val="14"/>
              </w:rPr>
              <w:t>1,955.3</w:t>
            </w:r>
          </w:p>
        </w:tc>
        <w:tc>
          <w:tcPr>
            <w:tcW w:w="459" w:type="pct"/>
            <w:tcBorders>
              <w:top w:val="nil"/>
              <w:left w:val="nil"/>
              <w:bottom w:val="nil"/>
              <w:right w:val="nil"/>
            </w:tcBorders>
            <w:tcMar>
              <w:right w:w="43" w:type="dxa"/>
            </w:tcMar>
            <w:vAlign w:val="center"/>
          </w:tcPr>
          <w:p w:rsidR="006639AA" w:rsidRDefault="006639AA" w:rsidP="006639AA">
            <w:pPr>
              <w:jc w:val="right"/>
              <w:rPr>
                <w:b/>
                <w:bCs/>
                <w:color w:val="000000"/>
                <w:sz w:val="14"/>
                <w:szCs w:val="14"/>
              </w:rPr>
            </w:pPr>
            <w:r>
              <w:rPr>
                <w:b/>
                <w:bCs/>
                <w:color w:val="000000"/>
                <w:sz w:val="14"/>
                <w:szCs w:val="14"/>
              </w:rPr>
              <w:t>1,981.2</w:t>
            </w:r>
          </w:p>
        </w:tc>
        <w:tc>
          <w:tcPr>
            <w:tcW w:w="407" w:type="pct"/>
            <w:tcBorders>
              <w:top w:val="nil"/>
              <w:left w:val="nil"/>
              <w:bottom w:val="nil"/>
              <w:right w:val="nil"/>
            </w:tcBorders>
            <w:shd w:val="clear" w:color="auto" w:fill="auto"/>
            <w:tcMar>
              <w:left w:w="43" w:type="dxa"/>
              <w:right w:w="43" w:type="dxa"/>
            </w:tcMar>
            <w:vAlign w:val="center"/>
          </w:tcPr>
          <w:p w:rsidR="006639AA" w:rsidRDefault="006639AA" w:rsidP="006639AA">
            <w:pPr>
              <w:jc w:val="right"/>
              <w:rPr>
                <w:b/>
                <w:bCs/>
                <w:color w:val="000000"/>
                <w:sz w:val="14"/>
                <w:szCs w:val="14"/>
              </w:rPr>
            </w:pPr>
            <w:r>
              <w:rPr>
                <w:b/>
                <w:bCs/>
                <w:color w:val="000000"/>
                <w:sz w:val="14"/>
                <w:szCs w:val="14"/>
              </w:rPr>
              <w:t>2,001.8</w:t>
            </w:r>
          </w:p>
        </w:tc>
        <w:tc>
          <w:tcPr>
            <w:tcW w:w="409" w:type="pct"/>
            <w:tcBorders>
              <w:top w:val="nil"/>
              <w:left w:val="nil"/>
              <w:bottom w:val="nil"/>
              <w:right w:val="nil"/>
            </w:tcBorders>
            <w:shd w:val="clear" w:color="auto" w:fill="auto"/>
            <w:tcMar>
              <w:left w:w="43" w:type="dxa"/>
              <w:right w:w="43" w:type="dxa"/>
            </w:tcMar>
            <w:vAlign w:val="center"/>
          </w:tcPr>
          <w:p w:rsidR="006639AA" w:rsidRDefault="006639AA" w:rsidP="006639AA">
            <w:pPr>
              <w:jc w:val="right"/>
              <w:rPr>
                <w:b/>
                <w:bCs/>
                <w:color w:val="000000"/>
                <w:sz w:val="14"/>
                <w:szCs w:val="14"/>
              </w:rPr>
            </w:pPr>
            <w:r>
              <w:rPr>
                <w:b/>
                <w:bCs/>
                <w:color w:val="000000"/>
                <w:sz w:val="14"/>
                <w:szCs w:val="14"/>
              </w:rPr>
              <w:t>1,923.6</w:t>
            </w:r>
          </w:p>
        </w:tc>
        <w:tc>
          <w:tcPr>
            <w:tcW w:w="386" w:type="pct"/>
            <w:tcBorders>
              <w:top w:val="nil"/>
              <w:left w:val="nil"/>
              <w:bottom w:val="nil"/>
              <w:right w:val="nil"/>
            </w:tcBorders>
            <w:shd w:val="clear" w:color="auto" w:fill="auto"/>
            <w:tcMar>
              <w:left w:w="43" w:type="dxa"/>
              <w:right w:w="43" w:type="dxa"/>
            </w:tcMar>
            <w:vAlign w:val="center"/>
          </w:tcPr>
          <w:p w:rsidR="006639AA" w:rsidRDefault="006639AA" w:rsidP="006639AA">
            <w:pPr>
              <w:jc w:val="right"/>
              <w:rPr>
                <w:b/>
                <w:bCs/>
                <w:color w:val="000000"/>
                <w:sz w:val="14"/>
                <w:szCs w:val="14"/>
              </w:rPr>
            </w:pPr>
            <w:r>
              <w:rPr>
                <w:b/>
                <w:bCs/>
                <w:color w:val="000000"/>
                <w:sz w:val="14"/>
                <w:szCs w:val="14"/>
              </w:rPr>
              <w:t>1,901.7</w:t>
            </w:r>
          </w:p>
        </w:tc>
      </w:tr>
      <w:tr w:rsidR="006639AA" w:rsidRPr="00BF4323" w:rsidTr="006639AA">
        <w:trPr>
          <w:trHeight w:val="259"/>
          <w:jc w:val="center"/>
        </w:trPr>
        <w:tc>
          <w:tcPr>
            <w:tcW w:w="2423" w:type="pct"/>
            <w:tcBorders>
              <w:top w:val="nil"/>
              <w:left w:val="nil"/>
              <w:bottom w:val="nil"/>
              <w:right w:val="nil"/>
            </w:tcBorders>
            <w:shd w:val="clear" w:color="auto" w:fill="auto"/>
            <w:tcMar>
              <w:left w:w="43" w:type="dxa"/>
              <w:right w:w="29" w:type="dxa"/>
            </w:tcMar>
            <w:vAlign w:val="center"/>
            <w:hideMark/>
          </w:tcPr>
          <w:p w:rsidR="006639AA" w:rsidRPr="00316631" w:rsidRDefault="006639AA" w:rsidP="006639AA">
            <w:pPr>
              <w:rPr>
                <w:sz w:val="14"/>
                <w:szCs w:val="14"/>
              </w:rPr>
            </w:pPr>
            <w:r>
              <w:rPr>
                <w:sz w:val="14"/>
                <w:szCs w:val="14"/>
              </w:rPr>
              <w:t xml:space="preserve">   </w:t>
            </w:r>
            <w:r w:rsidRPr="00316631">
              <w:rPr>
                <w:sz w:val="14"/>
                <w:szCs w:val="14"/>
              </w:rPr>
              <w:t>1.1 Equity and investment fund shares</w:t>
            </w:r>
          </w:p>
        </w:tc>
        <w:tc>
          <w:tcPr>
            <w:tcW w:w="458" w:type="pct"/>
            <w:tcBorders>
              <w:top w:val="nil"/>
              <w:left w:val="nil"/>
              <w:bottom w:val="nil"/>
              <w:right w:val="nil"/>
            </w:tcBorders>
            <w:shd w:val="clear" w:color="auto" w:fill="auto"/>
            <w:tcMar>
              <w:left w:w="43" w:type="dxa"/>
              <w:right w:w="43" w:type="dxa"/>
            </w:tcMar>
            <w:vAlign w:val="center"/>
            <w:hideMark/>
          </w:tcPr>
          <w:p w:rsidR="006639AA" w:rsidRDefault="006639AA" w:rsidP="006639AA">
            <w:pPr>
              <w:jc w:val="right"/>
              <w:rPr>
                <w:color w:val="000000"/>
                <w:sz w:val="14"/>
                <w:szCs w:val="14"/>
              </w:rPr>
            </w:pPr>
            <w:r>
              <w:rPr>
                <w:color w:val="000000"/>
                <w:sz w:val="14"/>
                <w:szCs w:val="14"/>
              </w:rPr>
              <w:t>1,949.2</w:t>
            </w:r>
          </w:p>
        </w:tc>
        <w:tc>
          <w:tcPr>
            <w:tcW w:w="458" w:type="pct"/>
            <w:tcBorders>
              <w:top w:val="nil"/>
              <w:left w:val="nil"/>
              <w:bottom w:val="nil"/>
              <w:right w:val="nil"/>
            </w:tcBorders>
            <w:shd w:val="clear" w:color="auto" w:fill="auto"/>
            <w:tcMar>
              <w:left w:w="43" w:type="dxa"/>
              <w:right w:w="43" w:type="dxa"/>
            </w:tcMar>
            <w:vAlign w:val="center"/>
          </w:tcPr>
          <w:p w:rsidR="006639AA" w:rsidRDefault="006639AA" w:rsidP="006639AA">
            <w:pPr>
              <w:jc w:val="right"/>
              <w:rPr>
                <w:color w:val="000000"/>
                <w:sz w:val="14"/>
                <w:szCs w:val="14"/>
              </w:rPr>
            </w:pPr>
            <w:r>
              <w:rPr>
                <w:color w:val="000000"/>
                <w:sz w:val="14"/>
                <w:szCs w:val="14"/>
              </w:rPr>
              <w:t>1,915.9</w:t>
            </w:r>
          </w:p>
        </w:tc>
        <w:tc>
          <w:tcPr>
            <w:tcW w:w="459" w:type="pct"/>
            <w:tcBorders>
              <w:top w:val="nil"/>
              <w:left w:val="nil"/>
              <w:bottom w:val="nil"/>
              <w:right w:val="nil"/>
            </w:tcBorders>
            <w:tcMar>
              <w:right w:w="43" w:type="dxa"/>
            </w:tcMar>
            <w:vAlign w:val="center"/>
          </w:tcPr>
          <w:p w:rsidR="006639AA" w:rsidRDefault="006639AA" w:rsidP="006639AA">
            <w:pPr>
              <w:jc w:val="right"/>
              <w:rPr>
                <w:color w:val="000000"/>
                <w:sz w:val="14"/>
                <w:szCs w:val="14"/>
              </w:rPr>
            </w:pPr>
            <w:r>
              <w:rPr>
                <w:color w:val="000000"/>
                <w:sz w:val="14"/>
                <w:szCs w:val="14"/>
              </w:rPr>
              <w:t>1,941.8</w:t>
            </w:r>
          </w:p>
        </w:tc>
        <w:tc>
          <w:tcPr>
            <w:tcW w:w="407" w:type="pct"/>
            <w:tcBorders>
              <w:top w:val="nil"/>
              <w:left w:val="nil"/>
              <w:bottom w:val="nil"/>
              <w:right w:val="nil"/>
            </w:tcBorders>
            <w:shd w:val="clear" w:color="auto" w:fill="auto"/>
            <w:tcMar>
              <w:left w:w="43" w:type="dxa"/>
              <w:right w:w="43" w:type="dxa"/>
            </w:tcMar>
            <w:vAlign w:val="center"/>
          </w:tcPr>
          <w:p w:rsidR="006639AA" w:rsidRDefault="006639AA" w:rsidP="006639AA">
            <w:pPr>
              <w:jc w:val="right"/>
              <w:rPr>
                <w:color w:val="000000"/>
                <w:sz w:val="14"/>
                <w:szCs w:val="14"/>
              </w:rPr>
            </w:pPr>
            <w:r>
              <w:rPr>
                <w:color w:val="000000"/>
                <w:sz w:val="14"/>
                <w:szCs w:val="14"/>
              </w:rPr>
              <w:t>1,962.4</w:t>
            </w:r>
          </w:p>
        </w:tc>
        <w:tc>
          <w:tcPr>
            <w:tcW w:w="409" w:type="pct"/>
            <w:tcBorders>
              <w:top w:val="nil"/>
              <w:left w:val="nil"/>
              <w:bottom w:val="nil"/>
              <w:right w:val="nil"/>
            </w:tcBorders>
            <w:shd w:val="clear" w:color="auto" w:fill="auto"/>
            <w:tcMar>
              <w:left w:w="43" w:type="dxa"/>
              <w:right w:w="43" w:type="dxa"/>
            </w:tcMar>
            <w:vAlign w:val="center"/>
          </w:tcPr>
          <w:p w:rsidR="006639AA" w:rsidRDefault="006639AA" w:rsidP="006639AA">
            <w:pPr>
              <w:jc w:val="right"/>
              <w:rPr>
                <w:color w:val="000000"/>
                <w:sz w:val="14"/>
                <w:szCs w:val="14"/>
              </w:rPr>
            </w:pPr>
            <w:r>
              <w:rPr>
                <w:color w:val="000000"/>
                <w:sz w:val="14"/>
                <w:szCs w:val="14"/>
              </w:rPr>
              <w:t>1,883.0</w:t>
            </w:r>
          </w:p>
        </w:tc>
        <w:tc>
          <w:tcPr>
            <w:tcW w:w="386" w:type="pct"/>
            <w:tcBorders>
              <w:top w:val="nil"/>
              <w:left w:val="nil"/>
              <w:bottom w:val="nil"/>
              <w:right w:val="nil"/>
            </w:tcBorders>
            <w:shd w:val="clear" w:color="auto" w:fill="auto"/>
            <w:tcMar>
              <w:left w:w="43" w:type="dxa"/>
              <w:right w:w="43" w:type="dxa"/>
            </w:tcMar>
            <w:vAlign w:val="center"/>
          </w:tcPr>
          <w:p w:rsidR="006639AA" w:rsidRDefault="006639AA" w:rsidP="006639AA">
            <w:pPr>
              <w:jc w:val="right"/>
              <w:rPr>
                <w:color w:val="000000"/>
                <w:sz w:val="14"/>
                <w:szCs w:val="14"/>
              </w:rPr>
            </w:pPr>
            <w:r>
              <w:rPr>
                <w:color w:val="000000"/>
                <w:sz w:val="14"/>
                <w:szCs w:val="14"/>
              </w:rPr>
              <w:t>1,861.2</w:t>
            </w:r>
          </w:p>
        </w:tc>
      </w:tr>
      <w:tr w:rsidR="006639AA" w:rsidRPr="00BF4323" w:rsidTr="006639AA">
        <w:trPr>
          <w:trHeight w:val="259"/>
          <w:jc w:val="center"/>
        </w:trPr>
        <w:tc>
          <w:tcPr>
            <w:tcW w:w="2423" w:type="pct"/>
            <w:tcBorders>
              <w:top w:val="nil"/>
              <w:left w:val="nil"/>
              <w:bottom w:val="nil"/>
              <w:right w:val="nil"/>
            </w:tcBorders>
            <w:shd w:val="clear" w:color="auto" w:fill="auto"/>
            <w:tcMar>
              <w:left w:w="43" w:type="dxa"/>
              <w:right w:w="29" w:type="dxa"/>
            </w:tcMar>
            <w:vAlign w:val="center"/>
            <w:hideMark/>
          </w:tcPr>
          <w:p w:rsidR="006639AA" w:rsidRPr="00316631" w:rsidRDefault="006639AA" w:rsidP="006639AA">
            <w:pPr>
              <w:rPr>
                <w:sz w:val="14"/>
                <w:szCs w:val="14"/>
              </w:rPr>
            </w:pPr>
            <w:r>
              <w:rPr>
                <w:sz w:val="14"/>
                <w:szCs w:val="14"/>
              </w:rPr>
              <w:t xml:space="preserve">     </w:t>
            </w:r>
            <w:r w:rsidRPr="00316631">
              <w:rPr>
                <w:sz w:val="14"/>
                <w:szCs w:val="14"/>
              </w:rPr>
              <w:t>1.1.1 Direct investor in direct investment enterprises</w:t>
            </w:r>
          </w:p>
        </w:tc>
        <w:tc>
          <w:tcPr>
            <w:tcW w:w="458" w:type="pct"/>
            <w:tcBorders>
              <w:top w:val="nil"/>
              <w:left w:val="nil"/>
              <w:bottom w:val="nil"/>
              <w:right w:val="nil"/>
            </w:tcBorders>
            <w:shd w:val="clear" w:color="auto" w:fill="auto"/>
            <w:tcMar>
              <w:left w:w="43" w:type="dxa"/>
              <w:right w:w="43" w:type="dxa"/>
            </w:tcMar>
            <w:vAlign w:val="center"/>
            <w:hideMark/>
          </w:tcPr>
          <w:p w:rsidR="006639AA" w:rsidRDefault="006639AA" w:rsidP="006639AA">
            <w:pPr>
              <w:jc w:val="right"/>
              <w:rPr>
                <w:color w:val="000000"/>
                <w:sz w:val="14"/>
                <w:szCs w:val="14"/>
              </w:rPr>
            </w:pPr>
            <w:r>
              <w:rPr>
                <w:color w:val="000000"/>
                <w:sz w:val="14"/>
                <w:szCs w:val="14"/>
              </w:rPr>
              <w:t>1,949.2</w:t>
            </w:r>
          </w:p>
        </w:tc>
        <w:tc>
          <w:tcPr>
            <w:tcW w:w="458" w:type="pct"/>
            <w:tcBorders>
              <w:top w:val="nil"/>
              <w:left w:val="nil"/>
              <w:bottom w:val="nil"/>
              <w:right w:val="nil"/>
            </w:tcBorders>
            <w:shd w:val="clear" w:color="auto" w:fill="auto"/>
            <w:tcMar>
              <w:left w:w="43" w:type="dxa"/>
              <w:right w:w="43" w:type="dxa"/>
            </w:tcMar>
            <w:vAlign w:val="center"/>
          </w:tcPr>
          <w:p w:rsidR="006639AA" w:rsidRDefault="006639AA" w:rsidP="006639AA">
            <w:pPr>
              <w:jc w:val="right"/>
              <w:rPr>
                <w:color w:val="000000"/>
                <w:sz w:val="14"/>
                <w:szCs w:val="14"/>
              </w:rPr>
            </w:pPr>
            <w:r>
              <w:rPr>
                <w:color w:val="000000"/>
                <w:sz w:val="14"/>
                <w:szCs w:val="14"/>
              </w:rPr>
              <w:t>1,915.9</w:t>
            </w:r>
          </w:p>
        </w:tc>
        <w:tc>
          <w:tcPr>
            <w:tcW w:w="459" w:type="pct"/>
            <w:tcBorders>
              <w:top w:val="nil"/>
              <w:left w:val="nil"/>
              <w:bottom w:val="nil"/>
              <w:right w:val="nil"/>
            </w:tcBorders>
            <w:tcMar>
              <w:right w:w="43" w:type="dxa"/>
            </w:tcMar>
            <w:vAlign w:val="center"/>
          </w:tcPr>
          <w:p w:rsidR="006639AA" w:rsidRDefault="006639AA" w:rsidP="006639AA">
            <w:pPr>
              <w:jc w:val="right"/>
              <w:rPr>
                <w:color w:val="000000"/>
                <w:sz w:val="14"/>
                <w:szCs w:val="14"/>
              </w:rPr>
            </w:pPr>
            <w:r>
              <w:rPr>
                <w:color w:val="000000"/>
                <w:sz w:val="14"/>
                <w:szCs w:val="14"/>
              </w:rPr>
              <w:t>1,941.8</w:t>
            </w:r>
          </w:p>
        </w:tc>
        <w:tc>
          <w:tcPr>
            <w:tcW w:w="407" w:type="pct"/>
            <w:tcBorders>
              <w:top w:val="nil"/>
              <w:left w:val="nil"/>
              <w:bottom w:val="nil"/>
              <w:right w:val="nil"/>
            </w:tcBorders>
            <w:shd w:val="clear" w:color="auto" w:fill="auto"/>
            <w:tcMar>
              <w:left w:w="43" w:type="dxa"/>
              <w:right w:w="43" w:type="dxa"/>
            </w:tcMar>
            <w:vAlign w:val="center"/>
          </w:tcPr>
          <w:p w:rsidR="006639AA" w:rsidRDefault="006639AA" w:rsidP="006639AA">
            <w:pPr>
              <w:jc w:val="right"/>
              <w:rPr>
                <w:color w:val="000000"/>
                <w:sz w:val="14"/>
                <w:szCs w:val="14"/>
              </w:rPr>
            </w:pPr>
            <w:r>
              <w:rPr>
                <w:color w:val="000000"/>
                <w:sz w:val="14"/>
                <w:szCs w:val="14"/>
              </w:rPr>
              <w:t>1,962.4</w:t>
            </w:r>
          </w:p>
        </w:tc>
        <w:tc>
          <w:tcPr>
            <w:tcW w:w="409" w:type="pct"/>
            <w:tcBorders>
              <w:top w:val="nil"/>
              <w:left w:val="nil"/>
              <w:bottom w:val="nil"/>
              <w:right w:val="nil"/>
            </w:tcBorders>
            <w:shd w:val="clear" w:color="auto" w:fill="auto"/>
            <w:tcMar>
              <w:left w:w="43" w:type="dxa"/>
              <w:right w:w="43" w:type="dxa"/>
            </w:tcMar>
            <w:vAlign w:val="center"/>
          </w:tcPr>
          <w:p w:rsidR="006639AA" w:rsidRDefault="006639AA" w:rsidP="006639AA">
            <w:pPr>
              <w:jc w:val="right"/>
              <w:rPr>
                <w:color w:val="000000"/>
                <w:sz w:val="14"/>
                <w:szCs w:val="14"/>
              </w:rPr>
            </w:pPr>
            <w:r>
              <w:rPr>
                <w:color w:val="000000"/>
                <w:sz w:val="14"/>
                <w:szCs w:val="14"/>
              </w:rPr>
              <w:t>1,883.0</w:t>
            </w:r>
          </w:p>
        </w:tc>
        <w:tc>
          <w:tcPr>
            <w:tcW w:w="386" w:type="pct"/>
            <w:tcBorders>
              <w:top w:val="nil"/>
              <w:left w:val="nil"/>
              <w:bottom w:val="nil"/>
              <w:right w:val="nil"/>
            </w:tcBorders>
            <w:shd w:val="clear" w:color="auto" w:fill="auto"/>
            <w:tcMar>
              <w:left w:w="43" w:type="dxa"/>
              <w:right w:w="43" w:type="dxa"/>
            </w:tcMar>
            <w:vAlign w:val="center"/>
          </w:tcPr>
          <w:p w:rsidR="006639AA" w:rsidRDefault="006639AA" w:rsidP="006639AA">
            <w:pPr>
              <w:jc w:val="right"/>
              <w:rPr>
                <w:color w:val="000000"/>
                <w:sz w:val="14"/>
                <w:szCs w:val="14"/>
              </w:rPr>
            </w:pPr>
            <w:r>
              <w:rPr>
                <w:color w:val="000000"/>
                <w:sz w:val="14"/>
                <w:szCs w:val="14"/>
              </w:rPr>
              <w:t>1,861.2</w:t>
            </w:r>
          </w:p>
        </w:tc>
      </w:tr>
      <w:tr w:rsidR="006639AA" w:rsidRPr="00BF4323" w:rsidTr="006639AA">
        <w:trPr>
          <w:trHeight w:val="259"/>
          <w:jc w:val="center"/>
        </w:trPr>
        <w:tc>
          <w:tcPr>
            <w:tcW w:w="2423" w:type="pct"/>
            <w:tcBorders>
              <w:top w:val="nil"/>
              <w:left w:val="nil"/>
              <w:bottom w:val="nil"/>
              <w:right w:val="nil"/>
            </w:tcBorders>
            <w:shd w:val="clear" w:color="auto" w:fill="auto"/>
            <w:tcMar>
              <w:left w:w="43" w:type="dxa"/>
              <w:right w:w="29" w:type="dxa"/>
            </w:tcMar>
            <w:vAlign w:val="center"/>
            <w:hideMark/>
          </w:tcPr>
          <w:p w:rsidR="006639AA" w:rsidRPr="00316631" w:rsidRDefault="006639AA" w:rsidP="006639AA">
            <w:pPr>
              <w:rPr>
                <w:sz w:val="14"/>
                <w:szCs w:val="14"/>
              </w:rPr>
            </w:pPr>
            <w:r>
              <w:rPr>
                <w:sz w:val="14"/>
                <w:szCs w:val="14"/>
              </w:rPr>
              <w:t xml:space="preserve">    </w:t>
            </w:r>
            <w:r w:rsidRPr="00316631">
              <w:rPr>
                <w:sz w:val="14"/>
                <w:szCs w:val="14"/>
              </w:rPr>
              <w:t xml:space="preserve"> 1.1.2 Direct investment enterprises in direct investor </w:t>
            </w:r>
            <w:r>
              <w:rPr>
                <w:sz w:val="14"/>
                <w:szCs w:val="14"/>
              </w:rPr>
              <w:t>(reverse i</w:t>
            </w:r>
            <w:r w:rsidRPr="00316631">
              <w:rPr>
                <w:sz w:val="14"/>
                <w:szCs w:val="14"/>
              </w:rPr>
              <w:t>nv</w:t>
            </w:r>
            <w:r>
              <w:rPr>
                <w:sz w:val="14"/>
                <w:szCs w:val="14"/>
              </w:rPr>
              <w:t>s</w:t>
            </w:r>
            <w:r w:rsidRPr="00316631">
              <w:rPr>
                <w:sz w:val="14"/>
                <w:szCs w:val="14"/>
              </w:rPr>
              <w:t>t</w:t>
            </w:r>
            <w:r>
              <w:rPr>
                <w:sz w:val="14"/>
                <w:szCs w:val="14"/>
              </w:rPr>
              <w:t>.</w:t>
            </w:r>
            <w:r w:rsidRPr="00316631">
              <w:rPr>
                <w:sz w:val="14"/>
                <w:szCs w:val="14"/>
              </w:rPr>
              <w:t>)</w:t>
            </w:r>
          </w:p>
        </w:tc>
        <w:tc>
          <w:tcPr>
            <w:tcW w:w="458" w:type="pct"/>
            <w:tcBorders>
              <w:top w:val="nil"/>
              <w:left w:val="nil"/>
              <w:bottom w:val="nil"/>
              <w:right w:val="nil"/>
            </w:tcBorders>
            <w:shd w:val="clear" w:color="auto" w:fill="auto"/>
            <w:tcMar>
              <w:left w:w="43" w:type="dxa"/>
              <w:right w:w="43" w:type="dxa"/>
            </w:tcMar>
            <w:vAlign w:val="center"/>
            <w:hideMark/>
          </w:tcPr>
          <w:p w:rsidR="006639AA" w:rsidRDefault="006639AA" w:rsidP="006639AA">
            <w:pPr>
              <w:jc w:val="right"/>
              <w:rPr>
                <w:color w:val="000000"/>
                <w:sz w:val="14"/>
                <w:szCs w:val="14"/>
              </w:rPr>
            </w:pPr>
            <w:r>
              <w:rPr>
                <w:color w:val="000000"/>
                <w:sz w:val="14"/>
                <w:szCs w:val="14"/>
              </w:rPr>
              <w:t>-</w:t>
            </w:r>
          </w:p>
        </w:tc>
        <w:tc>
          <w:tcPr>
            <w:tcW w:w="458" w:type="pct"/>
            <w:tcBorders>
              <w:top w:val="nil"/>
              <w:left w:val="nil"/>
              <w:bottom w:val="nil"/>
              <w:right w:val="nil"/>
            </w:tcBorders>
            <w:shd w:val="clear" w:color="auto" w:fill="auto"/>
            <w:tcMar>
              <w:left w:w="43" w:type="dxa"/>
              <w:right w:w="43" w:type="dxa"/>
            </w:tcMar>
            <w:vAlign w:val="center"/>
          </w:tcPr>
          <w:p w:rsidR="006639AA" w:rsidRDefault="006639AA" w:rsidP="006639AA">
            <w:pPr>
              <w:jc w:val="right"/>
              <w:rPr>
                <w:color w:val="000000"/>
                <w:sz w:val="14"/>
                <w:szCs w:val="14"/>
              </w:rPr>
            </w:pPr>
            <w:r>
              <w:rPr>
                <w:color w:val="000000"/>
                <w:sz w:val="14"/>
                <w:szCs w:val="14"/>
              </w:rPr>
              <w:t>-</w:t>
            </w:r>
          </w:p>
        </w:tc>
        <w:tc>
          <w:tcPr>
            <w:tcW w:w="459" w:type="pct"/>
            <w:tcBorders>
              <w:top w:val="nil"/>
              <w:left w:val="nil"/>
              <w:bottom w:val="nil"/>
              <w:right w:val="nil"/>
            </w:tcBorders>
            <w:tcMar>
              <w:right w:w="43" w:type="dxa"/>
            </w:tcMar>
            <w:vAlign w:val="center"/>
          </w:tcPr>
          <w:p w:rsidR="006639AA" w:rsidRDefault="006639AA" w:rsidP="006639AA">
            <w:pPr>
              <w:jc w:val="right"/>
              <w:rPr>
                <w:color w:val="000000"/>
                <w:sz w:val="14"/>
                <w:szCs w:val="14"/>
              </w:rPr>
            </w:pPr>
            <w:r>
              <w:rPr>
                <w:color w:val="000000"/>
                <w:sz w:val="14"/>
                <w:szCs w:val="14"/>
              </w:rPr>
              <w:t>-</w:t>
            </w:r>
          </w:p>
        </w:tc>
        <w:tc>
          <w:tcPr>
            <w:tcW w:w="407" w:type="pct"/>
            <w:tcBorders>
              <w:top w:val="nil"/>
              <w:left w:val="nil"/>
              <w:bottom w:val="nil"/>
              <w:right w:val="nil"/>
            </w:tcBorders>
            <w:shd w:val="clear" w:color="auto" w:fill="auto"/>
            <w:tcMar>
              <w:left w:w="43" w:type="dxa"/>
              <w:right w:w="43" w:type="dxa"/>
            </w:tcMar>
            <w:vAlign w:val="center"/>
          </w:tcPr>
          <w:p w:rsidR="006639AA" w:rsidRDefault="006639AA" w:rsidP="006639AA">
            <w:pPr>
              <w:jc w:val="right"/>
              <w:rPr>
                <w:color w:val="000000"/>
                <w:sz w:val="14"/>
                <w:szCs w:val="14"/>
              </w:rPr>
            </w:pPr>
            <w:r>
              <w:rPr>
                <w:color w:val="000000"/>
                <w:sz w:val="14"/>
                <w:szCs w:val="14"/>
              </w:rPr>
              <w:t>-</w:t>
            </w:r>
          </w:p>
        </w:tc>
        <w:tc>
          <w:tcPr>
            <w:tcW w:w="409" w:type="pct"/>
            <w:tcBorders>
              <w:top w:val="nil"/>
              <w:left w:val="nil"/>
              <w:bottom w:val="nil"/>
              <w:right w:val="nil"/>
            </w:tcBorders>
            <w:shd w:val="clear" w:color="auto" w:fill="auto"/>
            <w:tcMar>
              <w:left w:w="43" w:type="dxa"/>
              <w:right w:w="43" w:type="dxa"/>
            </w:tcMar>
            <w:vAlign w:val="center"/>
          </w:tcPr>
          <w:p w:rsidR="006639AA" w:rsidRDefault="006639AA" w:rsidP="006639AA">
            <w:pPr>
              <w:jc w:val="right"/>
              <w:rPr>
                <w:color w:val="000000"/>
                <w:sz w:val="14"/>
                <w:szCs w:val="14"/>
              </w:rPr>
            </w:pPr>
            <w:r>
              <w:rPr>
                <w:color w:val="000000"/>
                <w:sz w:val="14"/>
                <w:szCs w:val="14"/>
              </w:rPr>
              <w:t>-</w:t>
            </w:r>
          </w:p>
        </w:tc>
        <w:tc>
          <w:tcPr>
            <w:tcW w:w="386" w:type="pct"/>
            <w:tcBorders>
              <w:top w:val="nil"/>
              <w:left w:val="nil"/>
              <w:bottom w:val="nil"/>
              <w:right w:val="nil"/>
            </w:tcBorders>
            <w:shd w:val="clear" w:color="auto" w:fill="auto"/>
            <w:tcMar>
              <w:left w:w="43" w:type="dxa"/>
              <w:right w:w="43" w:type="dxa"/>
            </w:tcMar>
            <w:vAlign w:val="center"/>
          </w:tcPr>
          <w:p w:rsidR="006639AA" w:rsidRDefault="006639AA" w:rsidP="006639AA">
            <w:pPr>
              <w:jc w:val="right"/>
              <w:rPr>
                <w:color w:val="000000"/>
                <w:sz w:val="14"/>
                <w:szCs w:val="14"/>
              </w:rPr>
            </w:pPr>
            <w:r>
              <w:rPr>
                <w:color w:val="000000"/>
                <w:sz w:val="14"/>
                <w:szCs w:val="14"/>
              </w:rPr>
              <w:t>-</w:t>
            </w:r>
          </w:p>
        </w:tc>
      </w:tr>
      <w:tr w:rsidR="006639AA" w:rsidRPr="00BF4323" w:rsidTr="006639AA">
        <w:trPr>
          <w:trHeight w:val="259"/>
          <w:jc w:val="center"/>
        </w:trPr>
        <w:tc>
          <w:tcPr>
            <w:tcW w:w="2423" w:type="pct"/>
            <w:tcBorders>
              <w:top w:val="nil"/>
              <w:left w:val="nil"/>
              <w:bottom w:val="nil"/>
              <w:right w:val="nil"/>
            </w:tcBorders>
            <w:shd w:val="clear" w:color="auto" w:fill="auto"/>
            <w:tcMar>
              <w:left w:w="43" w:type="dxa"/>
              <w:right w:w="29" w:type="dxa"/>
            </w:tcMar>
            <w:vAlign w:val="center"/>
            <w:hideMark/>
          </w:tcPr>
          <w:p w:rsidR="006639AA" w:rsidRPr="00316631" w:rsidRDefault="006639AA" w:rsidP="006639AA">
            <w:pPr>
              <w:rPr>
                <w:sz w:val="14"/>
                <w:szCs w:val="14"/>
              </w:rPr>
            </w:pPr>
            <w:r>
              <w:rPr>
                <w:sz w:val="14"/>
                <w:szCs w:val="14"/>
              </w:rPr>
              <w:t xml:space="preserve">     </w:t>
            </w:r>
            <w:r w:rsidRPr="00316631">
              <w:rPr>
                <w:sz w:val="14"/>
                <w:szCs w:val="14"/>
              </w:rPr>
              <w:t>1.1.3 Between fellow enterprises</w:t>
            </w:r>
          </w:p>
        </w:tc>
        <w:tc>
          <w:tcPr>
            <w:tcW w:w="458" w:type="pct"/>
            <w:tcBorders>
              <w:top w:val="nil"/>
              <w:left w:val="nil"/>
              <w:bottom w:val="nil"/>
              <w:right w:val="nil"/>
            </w:tcBorders>
            <w:shd w:val="clear" w:color="auto" w:fill="auto"/>
            <w:tcMar>
              <w:left w:w="43" w:type="dxa"/>
              <w:right w:w="43" w:type="dxa"/>
            </w:tcMar>
            <w:vAlign w:val="center"/>
            <w:hideMark/>
          </w:tcPr>
          <w:p w:rsidR="006639AA" w:rsidRDefault="006639AA" w:rsidP="006639AA">
            <w:pPr>
              <w:jc w:val="right"/>
              <w:rPr>
                <w:color w:val="000000"/>
                <w:sz w:val="14"/>
                <w:szCs w:val="14"/>
              </w:rPr>
            </w:pPr>
            <w:r>
              <w:rPr>
                <w:color w:val="000000"/>
                <w:sz w:val="14"/>
                <w:szCs w:val="14"/>
              </w:rPr>
              <w:t>...</w:t>
            </w:r>
          </w:p>
        </w:tc>
        <w:tc>
          <w:tcPr>
            <w:tcW w:w="458" w:type="pct"/>
            <w:tcBorders>
              <w:top w:val="nil"/>
              <w:left w:val="nil"/>
              <w:bottom w:val="nil"/>
              <w:right w:val="nil"/>
            </w:tcBorders>
            <w:shd w:val="clear" w:color="auto" w:fill="auto"/>
            <w:tcMar>
              <w:left w:w="43" w:type="dxa"/>
              <w:right w:w="43" w:type="dxa"/>
            </w:tcMar>
            <w:vAlign w:val="center"/>
          </w:tcPr>
          <w:p w:rsidR="006639AA" w:rsidRDefault="006639AA" w:rsidP="006639AA">
            <w:pPr>
              <w:jc w:val="right"/>
              <w:rPr>
                <w:color w:val="000000"/>
                <w:sz w:val="14"/>
                <w:szCs w:val="14"/>
              </w:rPr>
            </w:pPr>
            <w:r>
              <w:rPr>
                <w:color w:val="000000"/>
                <w:sz w:val="14"/>
                <w:szCs w:val="14"/>
              </w:rPr>
              <w:t>...</w:t>
            </w:r>
          </w:p>
        </w:tc>
        <w:tc>
          <w:tcPr>
            <w:tcW w:w="459" w:type="pct"/>
            <w:tcBorders>
              <w:top w:val="nil"/>
              <w:left w:val="nil"/>
              <w:bottom w:val="nil"/>
              <w:right w:val="nil"/>
            </w:tcBorders>
            <w:tcMar>
              <w:right w:w="43" w:type="dxa"/>
            </w:tcMar>
            <w:vAlign w:val="center"/>
          </w:tcPr>
          <w:p w:rsidR="006639AA" w:rsidRDefault="006639AA" w:rsidP="006639AA">
            <w:pPr>
              <w:jc w:val="right"/>
              <w:rPr>
                <w:color w:val="000000"/>
                <w:sz w:val="14"/>
                <w:szCs w:val="14"/>
              </w:rPr>
            </w:pPr>
            <w:r>
              <w:rPr>
                <w:color w:val="000000"/>
                <w:sz w:val="14"/>
                <w:szCs w:val="14"/>
              </w:rPr>
              <w:t>...</w:t>
            </w:r>
          </w:p>
        </w:tc>
        <w:tc>
          <w:tcPr>
            <w:tcW w:w="407" w:type="pct"/>
            <w:tcBorders>
              <w:top w:val="nil"/>
              <w:left w:val="nil"/>
              <w:bottom w:val="nil"/>
              <w:right w:val="nil"/>
            </w:tcBorders>
            <w:shd w:val="clear" w:color="auto" w:fill="auto"/>
            <w:tcMar>
              <w:left w:w="43" w:type="dxa"/>
              <w:right w:w="43" w:type="dxa"/>
            </w:tcMar>
            <w:vAlign w:val="center"/>
          </w:tcPr>
          <w:p w:rsidR="006639AA" w:rsidRDefault="006639AA" w:rsidP="006639AA">
            <w:pPr>
              <w:jc w:val="right"/>
              <w:rPr>
                <w:color w:val="000000"/>
                <w:sz w:val="14"/>
                <w:szCs w:val="14"/>
              </w:rPr>
            </w:pPr>
            <w:r>
              <w:rPr>
                <w:color w:val="000000"/>
                <w:sz w:val="14"/>
                <w:szCs w:val="14"/>
              </w:rPr>
              <w:t>1.0</w:t>
            </w:r>
          </w:p>
        </w:tc>
        <w:tc>
          <w:tcPr>
            <w:tcW w:w="409" w:type="pct"/>
            <w:tcBorders>
              <w:top w:val="nil"/>
              <w:left w:val="nil"/>
              <w:bottom w:val="nil"/>
              <w:right w:val="nil"/>
            </w:tcBorders>
            <w:shd w:val="clear" w:color="auto" w:fill="auto"/>
            <w:tcMar>
              <w:left w:w="43" w:type="dxa"/>
              <w:right w:w="43" w:type="dxa"/>
            </w:tcMar>
            <w:vAlign w:val="center"/>
          </w:tcPr>
          <w:p w:rsidR="006639AA" w:rsidRDefault="006639AA" w:rsidP="006639AA">
            <w:pPr>
              <w:jc w:val="right"/>
              <w:rPr>
                <w:color w:val="000000"/>
                <w:sz w:val="14"/>
                <w:szCs w:val="14"/>
              </w:rPr>
            </w:pPr>
            <w:r>
              <w:rPr>
                <w:color w:val="000000"/>
                <w:sz w:val="14"/>
                <w:szCs w:val="14"/>
              </w:rPr>
              <w:t>1.0</w:t>
            </w:r>
          </w:p>
        </w:tc>
        <w:tc>
          <w:tcPr>
            <w:tcW w:w="386" w:type="pct"/>
            <w:tcBorders>
              <w:top w:val="nil"/>
              <w:left w:val="nil"/>
              <w:bottom w:val="nil"/>
              <w:right w:val="nil"/>
            </w:tcBorders>
            <w:shd w:val="clear" w:color="auto" w:fill="auto"/>
            <w:tcMar>
              <w:left w:w="43" w:type="dxa"/>
              <w:right w:w="43" w:type="dxa"/>
            </w:tcMar>
            <w:vAlign w:val="center"/>
          </w:tcPr>
          <w:p w:rsidR="006639AA" w:rsidRDefault="006639AA" w:rsidP="006639AA">
            <w:pPr>
              <w:jc w:val="right"/>
              <w:rPr>
                <w:color w:val="000000"/>
                <w:sz w:val="14"/>
                <w:szCs w:val="14"/>
              </w:rPr>
            </w:pPr>
            <w:r>
              <w:rPr>
                <w:color w:val="000000"/>
                <w:sz w:val="14"/>
                <w:szCs w:val="14"/>
              </w:rPr>
              <w:t>-</w:t>
            </w:r>
          </w:p>
        </w:tc>
      </w:tr>
      <w:tr w:rsidR="006639AA" w:rsidRPr="00BF4323" w:rsidTr="006639AA">
        <w:trPr>
          <w:trHeight w:val="259"/>
          <w:jc w:val="center"/>
        </w:trPr>
        <w:tc>
          <w:tcPr>
            <w:tcW w:w="2423" w:type="pct"/>
            <w:tcBorders>
              <w:top w:val="nil"/>
              <w:left w:val="nil"/>
              <w:bottom w:val="nil"/>
              <w:right w:val="nil"/>
            </w:tcBorders>
            <w:shd w:val="clear" w:color="auto" w:fill="auto"/>
            <w:tcMar>
              <w:left w:w="43" w:type="dxa"/>
              <w:right w:w="29" w:type="dxa"/>
            </w:tcMar>
            <w:vAlign w:val="center"/>
            <w:hideMark/>
          </w:tcPr>
          <w:p w:rsidR="006639AA" w:rsidRPr="00316631" w:rsidRDefault="006639AA" w:rsidP="006639AA">
            <w:pPr>
              <w:rPr>
                <w:sz w:val="14"/>
                <w:szCs w:val="14"/>
              </w:rPr>
            </w:pPr>
            <w:r>
              <w:rPr>
                <w:sz w:val="14"/>
                <w:szCs w:val="14"/>
              </w:rPr>
              <w:t xml:space="preserve">   </w:t>
            </w:r>
            <w:r w:rsidRPr="00316631">
              <w:rPr>
                <w:sz w:val="14"/>
                <w:szCs w:val="14"/>
              </w:rPr>
              <w:t>1.2 Debt instruments</w:t>
            </w:r>
          </w:p>
        </w:tc>
        <w:tc>
          <w:tcPr>
            <w:tcW w:w="458" w:type="pct"/>
            <w:tcBorders>
              <w:top w:val="nil"/>
              <w:left w:val="nil"/>
              <w:bottom w:val="nil"/>
              <w:right w:val="nil"/>
            </w:tcBorders>
            <w:shd w:val="clear" w:color="auto" w:fill="auto"/>
            <w:tcMar>
              <w:left w:w="43" w:type="dxa"/>
              <w:right w:w="43" w:type="dxa"/>
            </w:tcMar>
            <w:vAlign w:val="center"/>
            <w:hideMark/>
          </w:tcPr>
          <w:p w:rsidR="006639AA" w:rsidRDefault="006639AA" w:rsidP="006639AA">
            <w:pPr>
              <w:jc w:val="right"/>
              <w:rPr>
                <w:color w:val="000000"/>
                <w:sz w:val="14"/>
                <w:szCs w:val="14"/>
              </w:rPr>
            </w:pPr>
            <w:r>
              <w:rPr>
                <w:color w:val="000000"/>
                <w:sz w:val="14"/>
                <w:szCs w:val="14"/>
              </w:rPr>
              <w:t>39.4</w:t>
            </w:r>
          </w:p>
        </w:tc>
        <w:tc>
          <w:tcPr>
            <w:tcW w:w="458" w:type="pct"/>
            <w:tcBorders>
              <w:top w:val="nil"/>
              <w:left w:val="nil"/>
              <w:bottom w:val="nil"/>
              <w:right w:val="nil"/>
            </w:tcBorders>
            <w:shd w:val="clear" w:color="auto" w:fill="auto"/>
            <w:tcMar>
              <w:left w:w="43" w:type="dxa"/>
              <w:right w:w="43" w:type="dxa"/>
            </w:tcMar>
            <w:vAlign w:val="center"/>
          </w:tcPr>
          <w:p w:rsidR="006639AA" w:rsidRDefault="006639AA" w:rsidP="006639AA">
            <w:pPr>
              <w:jc w:val="right"/>
              <w:rPr>
                <w:color w:val="000000"/>
                <w:sz w:val="14"/>
                <w:szCs w:val="14"/>
              </w:rPr>
            </w:pPr>
            <w:r>
              <w:rPr>
                <w:color w:val="000000"/>
                <w:sz w:val="14"/>
                <w:szCs w:val="14"/>
              </w:rPr>
              <w:t>39.4</w:t>
            </w:r>
          </w:p>
        </w:tc>
        <w:tc>
          <w:tcPr>
            <w:tcW w:w="459" w:type="pct"/>
            <w:tcBorders>
              <w:top w:val="nil"/>
              <w:left w:val="nil"/>
              <w:bottom w:val="nil"/>
              <w:right w:val="nil"/>
            </w:tcBorders>
            <w:tcMar>
              <w:right w:w="43" w:type="dxa"/>
            </w:tcMar>
            <w:vAlign w:val="center"/>
          </w:tcPr>
          <w:p w:rsidR="006639AA" w:rsidRDefault="006639AA" w:rsidP="006639AA">
            <w:pPr>
              <w:jc w:val="right"/>
              <w:rPr>
                <w:color w:val="000000"/>
                <w:sz w:val="14"/>
                <w:szCs w:val="14"/>
              </w:rPr>
            </w:pPr>
            <w:r>
              <w:rPr>
                <w:color w:val="000000"/>
                <w:sz w:val="14"/>
                <w:szCs w:val="14"/>
              </w:rPr>
              <w:t>39.4</w:t>
            </w:r>
          </w:p>
        </w:tc>
        <w:tc>
          <w:tcPr>
            <w:tcW w:w="407" w:type="pct"/>
            <w:tcBorders>
              <w:top w:val="nil"/>
              <w:left w:val="nil"/>
              <w:bottom w:val="nil"/>
              <w:right w:val="nil"/>
            </w:tcBorders>
            <w:shd w:val="clear" w:color="auto" w:fill="auto"/>
            <w:tcMar>
              <w:left w:w="43" w:type="dxa"/>
              <w:right w:w="43" w:type="dxa"/>
            </w:tcMar>
            <w:vAlign w:val="center"/>
          </w:tcPr>
          <w:p w:rsidR="006639AA" w:rsidRDefault="006639AA" w:rsidP="006639AA">
            <w:pPr>
              <w:jc w:val="right"/>
              <w:rPr>
                <w:color w:val="000000"/>
                <w:sz w:val="14"/>
                <w:szCs w:val="14"/>
              </w:rPr>
            </w:pPr>
            <w:r>
              <w:rPr>
                <w:color w:val="000000"/>
                <w:sz w:val="14"/>
                <w:szCs w:val="14"/>
              </w:rPr>
              <w:t>39.4</w:t>
            </w:r>
          </w:p>
        </w:tc>
        <w:tc>
          <w:tcPr>
            <w:tcW w:w="409" w:type="pct"/>
            <w:tcBorders>
              <w:top w:val="nil"/>
              <w:left w:val="nil"/>
              <w:bottom w:val="nil"/>
              <w:right w:val="nil"/>
            </w:tcBorders>
            <w:shd w:val="clear" w:color="auto" w:fill="auto"/>
            <w:tcMar>
              <w:left w:w="43" w:type="dxa"/>
              <w:right w:w="43" w:type="dxa"/>
            </w:tcMar>
            <w:vAlign w:val="center"/>
          </w:tcPr>
          <w:p w:rsidR="006639AA" w:rsidRDefault="006639AA" w:rsidP="006639AA">
            <w:pPr>
              <w:jc w:val="right"/>
              <w:rPr>
                <w:color w:val="000000"/>
                <w:sz w:val="14"/>
                <w:szCs w:val="14"/>
              </w:rPr>
            </w:pPr>
            <w:r>
              <w:rPr>
                <w:color w:val="000000"/>
                <w:sz w:val="14"/>
                <w:szCs w:val="14"/>
              </w:rPr>
              <w:t>40.6</w:t>
            </w:r>
          </w:p>
        </w:tc>
        <w:tc>
          <w:tcPr>
            <w:tcW w:w="386" w:type="pct"/>
            <w:tcBorders>
              <w:top w:val="nil"/>
              <w:left w:val="nil"/>
              <w:bottom w:val="nil"/>
              <w:right w:val="nil"/>
            </w:tcBorders>
            <w:shd w:val="clear" w:color="auto" w:fill="auto"/>
            <w:tcMar>
              <w:left w:w="43" w:type="dxa"/>
              <w:right w:w="43" w:type="dxa"/>
            </w:tcMar>
            <w:vAlign w:val="center"/>
          </w:tcPr>
          <w:p w:rsidR="006639AA" w:rsidRDefault="006639AA" w:rsidP="006639AA">
            <w:pPr>
              <w:jc w:val="right"/>
              <w:rPr>
                <w:color w:val="000000"/>
                <w:sz w:val="14"/>
                <w:szCs w:val="14"/>
              </w:rPr>
            </w:pPr>
            <w:r>
              <w:rPr>
                <w:color w:val="000000"/>
                <w:sz w:val="14"/>
                <w:szCs w:val="14"/>
              </w:rPr>
              <w:t>40.6</w:t>
            </w:r>
          </w:p>
        </w:tc>
      </w:tr>
      <w:tr w:rsidR="006639AA" w:rsidRPr="00BF4323" w:rsidTr="006639AA">
        <w:trPr>
          <w:trHeight w:val="259"/>
          <w:jc w:val="center"/>
        </w:trPr>
        <w:tc>
          <w:tcPr>
            <w:tcW w:w="2423" w:type="pct"/>
            <w:tcBorders>
              <w:top w:val="nil"/>
              <w:left w:val="nil"/>
              <w:bottom w:val="nil"/>
              <w:right w:val="nil"/>
            </w:tcBorders>
            <w:shd w:val="clear" w:color="auto" w:fill="auto"/>
            <w:tcMar>
              <w:left w:w="43" w:type="dxa"/>
              <w:right w:w="29" w:type="dxa"/>
            </w:tcMar>
            <w:vAlign w:val="center"/>
            <w:hideMark/>
          </w:tcPr>
          <w:p w:rsidR="006639AA" w:rsidRPr="00316631" w:rsidRDefault="006639AA" w:rsidP="006639AA">
            <w:pPr>
              <w:rPr>
                <w:sz w:val="14"/>
                <w:szCs w:val="14"/>
              </w:rPr>
            </w:pPr>
            <w:r>
              <w:rPr>
                <w:sz w:val="14"/>
                <w:szCs w:val="14"/>
              </w:rPr>
              <w:t xml:space="preserve">     </w:t>
            </w:r>
            <w:r w:rsidRPr="00316631">
              <w:rPr>
                <w:sz w:val="14"/>
                <w:szCs w:val="14"/>
              </w:rPr>
              <w:t xml:space="preserve">1.2.1 Direct investor in direct investment enterprises   </w:t>
            </w:r>
          </w:p>
        </w:tc>
        <w:tc>
          <w:tcPr>
            <w:tcW w:w="458" w:type="pct"/>
            <w:tcBorders>
              <w:top w:val="nil"/>
              <w:left w:val="nil"/>
              <w:bottom w:val="nil"/>
              <w:right w:val="nil"/>
            </w:tcBorders>
            <w:shd w:val="clear" w:color="auto" w:fill="auto"/>
            <w:tcMar>
              <w:left w:w="43" w:type="dxa"/>
              <w:right w:w="43" w:type="dxa"/>
            </w:tcMar>
            <w:vAlign w:val="center"/>
            <w:hideMark/>
          </w:tcPr>
          <w:p w:rsidR="006639AA" w:rsidRDefault="006639AA" w:rsidP="006639AA">
            <w:pPr>
              <w:jc w:val="right"/>
              <w:rPr>
                <w:color w:val="000000"/>
                <w:sz w:val="14"/>
                <w:szCs w:val="14"/>
              </w:rPr>
            </w:pPr>
            <w:r>
              <w:rPr>
                <w:color w:val="000000"/>
                <w:sz w:val="14"/>
                <w:szCs w:val="14"/>
              </w:rPr>
              <w:t>0.9</w:t>
            </w:r>
          </w:p>
        </w:tc>
        <w:tc>
          <w:tcPr>
            <w:tcW w:w="458" w:type="pct"/>
            <w:tcBorders>
              <w:top w:val="nil"/>
              <w:left w:val="nil"/>
              <w:bottom w:val="nil"/>
              <w:right w:val="nil"/>
            </w:tcBorders>
            <w:shd w:val="clear" w:color="auto" w:fill="auto"/>
            <w:tcMar>
              <w:left w:w="43" w:type="dxa"/>
              <w:right w:w="43" w:type="dxa"/>
            </w:tcMar>
            <w:vAlign w:val="center"/>
          </w:tcPr>
          <w:p w:rsidR="006639AA" w:rsidRDefault="006639AA" w:rsidP="006639AA">
            <w:pPr>
              <w:jc w:val="right"/>
              <w:rPr>
                <w:color w:val="000000"/>
                <w:sz w:val="14"/>
                <w:szCs w:val="14"/>
              </w:rPr>
            </w:pPr>
            <w:r>
              <w:rPr>
                <w:color w:val="000000"/>
                <w:sz w:val="14"/>
                <w:szCs w:val="14"/>
              </w:rPr>
              <w:t>0.9</w:t>
            </w:r>
          </w:p>
        </w:tc>
        <w:tc>
          <w:tcPr>
            <w:tcW w:w="459" w:type="pct"/>
            <w:tcBorders>
              <w:top w:val="nil"/>
              <w:left w:val="nil"/>
              <w:bottom w:val="nil"/>
              <w:right w:val="nil"/>
            </w:tcBorders>
            <w:tcMar>
              <w:right w:w="43" w:type="dxa"/>
            </w:tcMar>
            <w:vAlign w:val="center"/>
          </w:tcPr>
          <w:p w:rsidR="006639AA" w:rsidRDefault="006639AA" w:rsidP="006639AA">
            <w:pPr>
              <w:jc w:val="right"/>
              <w:rPr>
                <w:color w:val="000000"/>
                <w:sz w:val="14"/>
                <w:szCs w:val="14"/>
              </w:rPr>
            </w:pPr>
            <w:r>
              <w:rPr>
                <w:color w:val="000000"/>
                <w:sz w:val="14"/>
                <w:szCs w:val="14"/>
              </w:rPr>
              <w:t>0.9</w:t>
            </w:r>
          </w:p>
        </w:tc>
        <w:tc>
          <w:tcPr>
            <w:tcW w:w="407" w:type="pct"/>
            <w:tcBorders>
              <w:top w:val="nil"/>
              <w:left w:val="nil"/>
              <w:bottom w:val="nil"/>
              <w:right w:val="nil"/>
            </w:tcBorders>
            <w:shd w:val="clear" w:color="auto" w:fill="auto"/>
            <w:tcMar>
              <w:left w:w="43" w:type="dxa"/>
              <w:right w:w="43" w:type="dxa"/>
            </w:tcMar>
            <w:vAlign w:val="center"/>
          </w:tcPr>
          <w:p w:rsidR="006639AA" w:rsidRDefault="006639AA" w:rsidP="006639AA">
            <w:pPr>
              <w:jc w:val="right"/>
              <w:rPr>
                <w:color w:val="000000"/>
                <w:sz w:val="14"/>
                <w:szCs w:val="14"/>
              </w:rPr>
            </w:pPr>
            <w:r>
              <w:rPr>
                <w:color w:val="000000"/>
                <w:sz w:val="14"/>
                <w:szCs w:val="14"/>
              </w:rPr>
              <w:t>0.9</w:t>
            </w:r>
          </w:p>
        </w:tc>
        <w:tc>
          <w:tcPr>
            <w:tcW w:w="409" w:type="pct"/>
            <w:tcBorders>
              <w:top w:val="nil"/>
              <w:left w:val="nil"/>
              <w:bottom w:val="nil"/>
              <w:right w:val="nil"/>
            </w:tcBorders>
            <w:shd w:val="clear" w:color="auto" w:fill="auto"/>
            <w:tcMar>
              <w:left w:w="43" w:type="dxa"/>
              <w:right w:w="43" w:type="dxa"/>
            </w:tcMar>
            <w:vAlign w:val="center"/>
          </w:tcPr>
          <w:p w:rsidR="006639AA" w:rsidRDefault="006639AA" w:rsidP="006639AA">
            <w:pPr>
              <w:jc w:val="right"/>
              <w:rPr>
                <w:color w:val="000000"/>
                <w:sz w:val="14"/>
                <w:szCs w:val="14"/>
              </w:rPr>
            </w:pPr>
            <w:r>
              <w:rPr>
                <w:color w:val="000000"/>
                <w:sz w:val="14"/>
                <w:szCs w:val="14"/>
              </w:rPr>
              <w:t>2.0</w:t>
            </w:r>
          </w:p>
        </w:tc>
        <w:tc>
          <w:tcPr>
            <w:tcW w:w="386" w:type="pct"/>
            <w:tcBorders>
              <w:top w:val="nil"/>
              <w:left w:val="nil"/>
              <w:bottom w:val="nil"/>
              <w:right w:val="nil"/>
            </w:tcBorders>
            <w:shd w:val="clear" w:color="auto" w:fill="auto"/>
            <w:tcMar>
              <w:left w:w="43" w:type="dxa"/>
              <w:right w:w="43" w:type="dxa"/>
            </w:tcMar>
            <w:vAlign w:val="center"/>
          </w:tcPr>
          <w:p w:rsidR="006639AA" w:rsidRDefault="006639AA" w:rsidP="006639AA">
            <w:pPr>
              <w:jc w:val="right"/>
              <w:rPr>
                <w:color w:val="000000"/>
                <w:sz w:val="14"/>
                <w:szCs w:val="14"/>
              </w:rPr>
            </w:pPr>
            <w:r>
              <w:rPr>
                <w:color w:val="000000"/>
                <w:sz w:val="14"/>
                <w:szCs w:val="14"/>
              </w:rPr>
              <w:t>2.0</w:t>
            </w:r>
          </w:p>
        </w:tc>
      </w:tr>
      <w:tr w:rsidR="006639AA" w:rsidRPr="00BF4323" w:rsidTr="006639AA">
        <w:trPr>
          <w:trHeight w:val="259"/>
          <w:jc w:val="center"/>
        </w:trPr>
        <w:tc>
          <w:tcPr>
            <w:tcW w:w="2423" w:type="pct"/>
            <w:tcBorders>
              <w:top w:val="nil"/>
              <w:left w:val="nil"/>
              <w:bottom w:val="nil"/>
              <w:right w:val="nil"/>
            </w:tcBorders>
            <w:shd w:val="clear" w:color="auto" w:fill="auto"/>
            <w:tcMar>
              <w:left w:w="43" w:type="dxa"/>
              <w:right w:w="29" w:type="dxa"/>
            </w:tcMar>
            <w:vAlign w:val="center"/>
            <w:hideMark/>
          </w:tcPr>
          <w:p w:rsidR="006639AA" w:rsidRPr="00316631" w:rsidRDefault="006639AA" w:rsidP="006639AA">
            <w:pPr>
              <w:rPr>
                <w:sz w:val="14"/>
                <w:szCs w:val="14"/>
              </w:rPr>
            </w:pPr>
            <w:r>
              <w:rPr>
                <w:sz w:val="14"/>
                <w:szCs w:val="14"/>
              </w:rPr>
              <w:t xml:space="preserve">     </w:t>
            </w:r>
            <w:r w:rsidRPr="00316631">
              <w:rPr>
                <w:sz w:val="14"/>
                <w:szCs w:val="14"/>
              </w:rPr>
              <w:t>1.2.2 Direct investment enterprises in direct</w:t>
            </w:r>
            <w:r>
              <w:rPr>
                <w:sz w:val="14"/>
                <w:szCs w:val="14"/>
              </w:rPr>
              <w:t xml:space="preserve"> investor (reverse i</w:t>
            </w:r>
            <w:r w:rsidRPr="00316631">
              <w:rPr>
                <w:sz w:val="14"/>
                <w:szCs w:val="14"/>
              </w:rPr>
              <w:t>nv</w:t>
            </w:r>
            <w:r>
              <w:rPr>
                <w:sz w:val="14"/>
                <w:szCs w:val="14"/>
              </w:rPr>
              <w:t>s</w:t>
            </w:r>
            <w:r w:rsidRPr="00316631">
              <w:rPr>
                <w:sz w:val="14"/>
                <w:szCs w:val="14"/>
              </w:rPr>
              <w:t>t</w:t>
            </w:r>
            <w:r>
              <w:rPr>
                <w:sz w:val="14"/>
                <w:szCs w:val="14"/>
              </w:rPr>
              <w:t>.</w:t>
            </w:r>
            <w:r w:rsidRPr="00316631">
              <w:rPr>
                <w:sz w:val="14"/>
                <w:szCs w:val="14"/>
              </w:rPr>
              <w:t>)</w:t>
            </w:r>
          </w:p>
        </w:tc>
        <w:tc>
          <w:tcPr>
            <w:tcW w:w="458" w:type="pct"/>
            <w:tcBorders>
              <w:top w:val="nil"/>
              <w:left w:val="nil"/>
              <w:bottom w:val="nil"/>
              <w:right w:val="nil"/>
            </w:tcBorders>
            <w:shd w:val="clear" w:color="auto" w:fill="auto"/>
            <w:tcMar>
              <w:left w:w="43" w:type="dxa"/>
              <w:right w:w="43" w:type="dxa"/>
            </w:tcMar>
            <w:vAlign w:val="center"/>
            <w:hideMark/>
          </w:tcPr>
          <w:p w:rsidR="006639AA" w:rsidRDefault="006639AA" w:rsidP="006639AA">
            <w:pPr>
              <w:jc w:val="right"/>
              <w:rPr>
                <w:color w:val="000000"/>
                <w:sz w:val="14"/>
                <w:szCs w:val="14"/>
              </w:rPr>
            </w:pPr>
            <w:r>
              <w:rPr>
                <w:color w:val="000000"/>
                <w:sz w:val="14"/>
                <w:szCs w:val="14"/>
              </w:rPr>
              <w:t>38.5</w:t>
            </w:r>
          </w:p>
        </w:tc>
        <w:tc>
          <w:tcPr>
            <w:tcW w:w="458" w:type="pct"/>
            <w:tcBorders>
              <w:top w:val="nil"/>
              <w:left w:val="nil"/>
              <w:bottom w:val="nil"/>
              <w:right w:val="nil"/>
            </w:tcBorders>
            <w:shd w:val="clear" w:color="auto" w:fill="auto"/>
            <w:tcMar>
              <w:left w:w="43" w:type="dxa"/>
              <w:right w:w="43" w:type="dxa"/>
            </w:tcMar>
            <w:vAlign w:val="center"/>
          </w:tcPr>
          <w:p w:rsidR="006639AA" w:rsidRDefault="006639AA" w:rsidP="006639AA">
            <w:pPr>
              <w:jc w:val="right"/>
              <w:rPr>
                <w:color w:val="000000"/>
                <w:sz w:val="14"/>
                <w:szCs w:val="14"/>
              </w:rPr>
            </w:pPr>
            <w:r>
              <w:rPr>
                <w:color w:val="000000"/>
                <w:sz w:val="14"/>
                <w:szCs w:val="14"/>
              </w:rPr>
              <w:t>38.5</w:t>
            </w:r>
          </w:p>
        </w:tc>
        <w:tc>
          <w:tcPr>
            <w:tcW w:w="459" w:type="pct"/>
            <w:tcBorders>
              <w:top w:val="nil"/>
              <w:left w:val="nil"/>
              <w:bottom w:val="nil"/>
              <w:right w:val="nil"/>
            </w:tcBorders>
            <w:tcMar>
              <w:right w:w="43" w:type="dxa"/>
            </w:tcMar>
            <w:vAlign w:val="center"/>
          </w:tcPr>
          <w:p w:rsidR="006639AA" w:rsidRDefault="006639AA" w:rsidP="006639AA">
            <w:pPr>
              <w:jc w:val="right"/>
              <w:rPr>
                <w:color w:val="000000"/>
                <w:sz w:val="14"/>
                <w:szCs w:val="14"/>
              </w:rPr>
            </w:pPr>
            <w:r>
              <w:rPr>
                <w:color w:val="000000"/>
                <w:sz w:val="14"/>
                <w:szCs w:val="14"/>
              </w:rPr>
              <w:t>38.5</w:t>
            </w:r>
          </w:p>
        </w:tc>
        <w:tc>
          <w:tcPr>
            <w:tcW w:w="407" w:type="pct"/>
            <w:tcBorders>
              <w:top w:val="nil"/>
              <w:left w:val="nil"/>
              <w:bottom w:val="nil"/>
              <w:right w:val="nil"/>
            </w:tcBorders>
            <w:shd w:val="clear" w:color="auto" w:fill="auto"/>
            <w:tcMar>
              <w:left w:w="43" w:type="dxa"/>
              <w:right w:w="43" w:type="dxa"/>
            </w:tcMar>
            <w:vAlign w:val="center"/>
          </w:tcPr>
          <w:p w:rsidR="006639AA" w:rsidRDefault="006639AA" w:rsidP="006639AA">
            <w:pPr>
              <w:jc w:val="right"/>
              <w:rPr>
                <w:color w:val="000000"/>
                <w:sz w:val="14"/>
                <w:szCs w:val="14"/>
              </w:rPr>
            </w:pPr>
            <w:r>
              <w:rPr>
                <w:color w:val="000000"/>
                <w:sz w:val="14"/>
                <w:szCs w:val="14"/>
              </w:rPr>
              <w:t>38.5</w:t>
            </w:r>
          </w:p>
        </w:tc>
        <w:tc>
          <w:tcPr>
            <w:tcW w:w="409" w:type="pct"/>
            <w:tcBorders>
              <w:top w:val="nil"/>
              <w:left w:val="nil"/>
              <w:bottom w:val="nil"/>
              <w:right w:val="nil"/>
            </w:tcBorders>
            <w:shd w:val="clear" w:color="auto" w:fill="auto"/>
            <w:tcMar>
              <w:left w:w="43" w:type="dxa"/>
              <w:right w:w="43" w:type="dxa"/>
            </w:tcMar>
            <w:vAlign w:val="center"/>
          </w:tcPr>
          <w:p w:rsidR="006639AA" w:rsidRDefault="006639AA" w:rsidP="006639AA">
            <w:pPr>
              <w:jc w:val="right"/>
              <w:rPr>
                <w:color w:val="000000"/>
                <w:sz w:val="14"/>
                <w:szCs w:val="14"/>
              </w:rPr>
            </w:pPr>
            <w:r>
              <w:rPr>
                <w:color w:val="000000"/>
                <w:sz w:val="14"/>
                <w:szCs w:val="14"/>
              </w:rPr>
              <w:t>38.5</w:t>
            </w:r>
          </w:p>
        </w:tc>
        <w:tc>
          <w:tcPr>
            <w:tcW w:w="386" w:type="pct"/>
            <w:tcBorders>
              <w:top w:val="nil"/>
              <w:left w:val="nil"/>
              <w:bottom w:val="nil"/>
              <w:right w:val="nil"/>
            </w:tcBorders>
            <w:shd w:val="clear" w:color="auto" w:fill="auto"/>
            <w:tcMar>
              <w:left w:w="43" w:type="dxa"/>
              <w:right w:w="43" w:type="dxa"/>
            </w:tcMar>
            <w:vAlign w:val="center"/>
          </w:tcPr>
          <w:p w:rsidR="006639AA" w:rsidRDefault="006639AA" w:rsidP="006639AA">
            <w:pPr>
              <w:jc w:val="right"/>
              <w:rPr>
                <w:color w:val="000000"/>
                <w:sz w:val="14"/>
                <w:szCs w:val="14"/>
              </w:rPr>
            </w:pPr>
            <w:r>
              <w:rPr>
                <w:color w:val="000000"/>
                <w:sz w:val="14"/>
                <w:szCs w:val="14"/>
              </w:rPr>
              <w:t>38.5</w:t>
            </w:r>
          </w:p>
        </w:tc>
      </w:tr>
      <w:tr w:rsidR="006639AA" w:rsidRPr="006A54B9" w:rsidTr="006639AA">
        <w:trPr>
          <w:trHeight w:val="259"/>
          <w:jc w:val="center"/>
        </w:trPr>
        <w:tc>
          <w:tcPr>
            <w:tcW w:w="2423" w:type="pct"/>
            <w:tcBorders>
              <w:top w:val="nil"/>
              <w:left w:val="nil"/>
              <w:bottom w:val="nil"/>
              <w:right w:val="nil"/>
            </w:tcBorders>
            <w:shd w:val="clear" w:color="auto" w:fill="auto"/>
            <w:tcMar>
              <w:left w:w="43" w:type="dxa"/>
              <w:right w:w="29" w:type="dxa"/>
            </w:tcMar>
            <w:vAlign w:val="center"/>
            <w:hideMark/>
          </w:tcPr>
          <w:p w:rsidR="006639AA" w:rsidRPr="00316631" w:rsidRDefault="006639AA" w:rsidP="006639AA">
            <w:pPr>
              <w:rPr>
                <w:sz w:val="14"/>
                <w:szCs w:val="14"/>
              </w:rPr>
            </w:pPr>
            <w:r>
              <w:rPr>
                <w:sz w:val="14"/>
                <w:szCs w:val="14"/>
              </w:rPr>
              <w:t xml:space="preserve">     </w:t>
            </w:r>
            <w:r w:rsidRPr="00316631">
              <w:rPr>
                <w:sz w:val="14"/>
                <w:szCs w:val="14"/>
              </w:rPr>
              <w:t>1.2.3 Between fellow enterprises</w:t>
            </w:r>
          </w:p>
        </w:tc>
        <w:tc>
          <w:tcPr>
            <w:tcW w:w="458" w:type="pct"/>
            <w:tcBorders>
              <w:top w:val="nil"/>
              <w:left w:val="nil"/>
              <w:bottom w:val="nil"/>
              <w:right w:val="nil"/>
            </w:tcBorders>
            <w:shd w:val="clear" w:color="auto" w:fill="auto"/>
            <w:tcMar>
              <w:left w:w="43" w:type="dxa"/>
              <w:right w:w="43" w:type="dxa"/>
            </w:tcMar>
            <w:vAlign w:val="center"/>
            <w:hideMark/>
          </w:tcPr>
          <w:p w:rsidR="006639AA" w:rsidRDefault="006639AA" w:rsidP="006639AA">
            <w:pPr>
              <w:jc w:val="right"/>
              <w:rPr>
                <w:color w:val="000000"/>
                <w:sz w:val="14"/>
                <w:szCs w:val="14"/>
              </w:rPr>
            </w:pPr>
            <w:r>
              <w:rPr>
                <w:color w:val="000000"/>
                <w:sz w:val="14"/>
                <w:szCs w:val="14"/>
              </w:rPr>
              <w:t>...</w:t>
            </w:r>
          </w:p>
        </w:tc>
        <w:tc>
          <w:tcPr>
            <w:tcW w:w="458" w:type="pct"/>
            <w:tcBorders>
              <w:top w:val="nil"/>
              <w:left w:val="nil"/>
              <w:bottom w:val="nil"/>
              <w:right w:val="nil"/>
            </w:tcBorders>
            <w:shd w:val="clear" w:color="auto" w:fill="auto"/>
            <w:tcMar>
              <w:left w:w="43" w:type="dxa"/>
              <w:right w:w="43" w:type="dxa"/>
            </w:tcMar>
            <w:vAlign w:val="center"/>
          </w:tcPr>
          <w:p w:rsidR="006639AA" w:rsidRDefault="006639AA" w:rsidP="006639AA">
            <w:pPr>
              <w:jc w:val="right"/>
              <w:rPr>
                <w:color w:val="000000"/>
                <w:sz w:val="14"/>
                <w:szCs w:val="14"/>
              </w:rPr>
            </w:pPr>
            <w:r>
              <w:rPr>
                <w:color w:val="000000"/>
                <w:sz w:val="14"/>
                <w:szCs w:val="14"/>
              </w:rPr>
              <w:t>...</w:t>
            </w:r>
          </w:p>
        </w:tc>
        <w:tc>
          <w:tcPr>
            <w:tcW w:w="459" w:type="pct"/>
            <w:tcBorders>
              <w:top w:val="nil"/>
              <w:left w:val="nil"/>
              <w:bottom w:val="nil"/>
              <w:right w:val="nil"/>
            </w:tcBorders>
            <w:tcMar>
              <w:right w:w="43" w:type="dxa"/>
            </w:tcMar>
            <w:vAlign w:val="center"/>
          </w:tcPr>
          <w:p w:rsidR="006639AA" w:rsidRDefault="006639AA" w:rsidP="006639AA">
            <w:pPr>
              <w:jc w:val="right"/>
              <w:rPr>
                <w:color w:val="000000"/>
                <w:sz w:val="14"/>
                <w:szCs w:val="14"/>
              </w:rPr>
            </w:pPr>
            <w:r>
              <w:rPr>
                <w:color w:val="000000"/>
                <w:sz w:val="14"/>
                <w:szCs w:val="14"/>
              </w:rPr>
              <w:t>...</w:t>
            </w:r>
          </w:p>
        </w:tc>
        <w:tc>
          <w:tcPr>
            <w:tcW w:w="407" w:type="pct"/>
            <w:tcBorders>
              <w:top w:val="nil"/>
              <w:left w:val="nil"/>
              <w:bottom w:val="nil"/>
              <w:right w:val="nil"/>
            </w:tcBorders>
            <w:shd w:val="clear" w:color="auto" w:fill="auto"/>
            <w:tcMar>
              <w:left w:w="43" w:type="dxa"/>
              <w:right w:w="43" w:type="dxa"/>
            </w:tcMar>
            <w:vAlign w:val="center"/>
          </w:tcPr>
          <w:p w:rsidR="006639AA" w:rsidRDefault="006639AA" w:rsidP="006639AA">
            <w:pPr>
              <w:jc w:val="right"/>
              <w:rPr>
                <w:color w:val="000000"/>
                <w:sz w:val="14"/>
                <w:szCs w:val="14"/>
              </w:rPr>
            </w:pPr>
            <w:r>
              <w:rPr>
                <w:color w:val="000000"/>
                <w:sz w:val="14"/>
                <w:szCs w:val="14"/>
              </w:rPr>
              <w:t>1.0</w:t>
            </w:r>
          </w:p>
        </w:tc>
        <w:tc>
          <w:tcPr>
            <w:tcW w:w="409" w:type="pct"/>
            <w:tcBorders>
              <w:top w:val="nil"/>
              <w:left w:val="nil"/>
              <w:bottom w:val="nil"/>
              <w:right w:val="nil"/>
            </w:tcBorders>
            <w:shd w:val="clear" w:color="auto" w:fill="auto"/>
            <w:tcMar>
              <w:left w:w="43" w:type="dxa"/>
              <w:right w:w="43" w:type="dxa"/>
            </w:tcMar>
            <w:vAlign w:val="center"/>
          </w:tcPr>
          <w:p w:rsidR="006639AA" w:rsidRDefault="006639AA" w:rsidP="006639AA">
            <w:pPr>
              <w:jc w:val="right"/>
              <w:rPr>
                <w:color w:val="000000"/>
                <w:sz w:val="14"/>
                <w:szCs w:val="14"/>
              </w:rPr>
            </w:pPr>
            <w:r>
              <w:rPr>
                <w:color w:val="000000"/>
                <w:sz w:val="14"/>
                <w:szCs w:val="14"/>
              </w:rPr>
              <w:t>1.0</w:t>
            </w:r>
          </w:p>
        </w:tc>
        <w:tc>
          <w:tcPr>
            <w:tcW w:w="386" w:type="pct"/>
            <w:tcBorders>
              <w:top w:val="nil"/>
              <w:left w:val="nil"/>
              <w:bottom w:val="nil"/>
              <w:right w:val="nil"/>
            </w:tcBorders>
            <w:shd w:val="clear" w:color="auto" w:fill="auto"/>
            <w:tcMar>
              <w:left w:w="43" w:type="dxa"/>
              <w:right w:w="43" w:type="dxa"/>
            </w:tcMar>
            <w:vAlign w:val="center"/>
          </w:tcPr>
          <w:p w:rsidR="006639AA" w:rsidRDefault="006639AA" w:rsidP="006639AA">
            <w:pPr>
              <w:jc w:val="right"/>
              <w:rPr>
                <w:color w:val="000000"/>
                <w:sz w:val="14"/>
                <w:szCs w:val="14"/>
              </w:rPr>
            </w:pPr>
            <w:r>
              <w:rPr>
                <w:color w:val="000000"/>
                <w:sz w:val="14"/>
                <w:szCs w:val="14"/>
              </w:rPr>
              <w:t>-</w:t>
            </w:r>
          </w:p>
        </w:tc>
      </w:tr>
      <w:tr w:rsidR="006639AA" w:rsidRPr="00BF4323" w:rsidTr="006639AA">
        <w:trPr>
          <w:trHeight w:val="193"/>
          <w:jc w:val="center"/>
        </w:trPr>
        <w:tc>
          <w:tcPr>
            <w:tcW w:w="2423" w:type="pct"/>
            <w:tcBorders>
              <w:top w:val="nil"/>
              <w:left w:val="nil"/>
              <w:bottom w:val="nil"/>
              <w:right w:val="nil"/>
            </w:tcBorders>
            <w:shd w:val="clear" w:color="auto" w:fill="auto"/>
            <w:tcMar>
              <w:left w:w="43" w:type="dxa"/>
              <w:right w:w="29" w:type="dxa"/>
            </w:tcMar>
            <w:vAlign w:val="center"/>
            <w:hideMark/>
          </w:tcPr>
          <w:p w:rsidR="006639AA" w:rsidRPr="003C2DE2" w:rsidRDefault="006639AA" w:rsidP="006639AA">
            <w:pPr>
              <w:jc w:val="right"/>
              <w:rPr>
                <w:color w:val="000000"/>
                <w:sz w:val="14"/>
                <w:szCs w:val="14"/>
              </w:rPr>
            </w:pPr>
          </w:p>
        </w:tc>
        <w:tc>
          <w:tcPr>
            <w:tcW w:w="458" w:type="pct"/>
            <w:tcBorders>
              <w:top w:val="nil"/>
              <w:left w:val="nil"/>
              <w:bottom w:val="nil"/>
              <w:right w:val="nil"/>
            </w:tcBorders>
            <w:shd w:val="clear" w:color="auto" w:fill="auto"/>
            <w:tcMar>
              <w:left w:w="43" w:type="dxa"/>
              <w:right w:w="43" w:type="dxa"/>
            </w:tcMar>
            <w:vAlign w:val="center"/>
            <w:hideMark/>
          </w:tcPr>
          <w:p w:rsidR="006639AA" w:rsidRDefault="006639AA" w:rsidP="006639AA">
            <w:pPr>
              <w:jc w:val="right"/>
              <w:rPr>
                <w:color w:val="000000"/>
                <w:sz w:val="14"/>
                <w:szCs w:val="14"/>
              </w:rPr>
            </w:pPr>
          </w:p>
        </w:tc>
        <w:tc>
          <w:tcPr>
            <w:tcW w:w="458" w:type="pct"/>
            <w:tcBorders>
              <w:top w:val="nil"/>
              <w:left w:val="nil"/>
              <w:bottom w:val="nil"/>
              <w:right w:val="nil"/>
            </w:tcBorders>
            <w:shd w:val="clear" w:color="auto" w:fill="auto"/>
            <w:tcMar>
              <w:left w:w="43" w:type="dxa"/>
              <w:right w:w="43" w:type="dxa"/>
            </w:tcMar>
            <w:vAlign w:val="center"/>
          </w:tcPr>
          <w:p w:rsidR="006639AA" w:rsidRDefault="006639AA" w:rsidP="006639AA">
            <w:pPr>
              <w:jc w:val="right"/>
            </w:pPr>
          </w:p>
        </w:tc>
        <w:tc>
          <w:tcPr>
            <w:tcW w:w="459" w:type="pct"/>
            <w:tcBorders>
              <w:top w:val="nil"/>
              <w:left w:val="nil"/>
              <w:bottom w:val="nil"/>
              <w:right w:val="nil"/>
            </w:tcBorders>
            <w:tcMar>
              <w:right w:w="43" w:type="dxa"/>
            </w:tcMar>
            <w:vAlign w:val="center"/>
          </w:tcPr>
          <w:p w:rsidR="006639AA" w:rsidRDefault="006639AA" w:rsidP="006639AA">
            <w:pPr>
              <w:jc w:val="right"/>
            </w:pPr>
          </w:p>
        </w:tc>
        <w:tc>
          <w:tcPr>
            <w:tcW w:w="407" w:type="pct"/>
            <w:tcBorders>
              <w:top w:val="nil"/>
              <w:left w:val="nil"/>
              <w:bottom w:val="nil"/>
              <w:right w:val="nil"/>
            </w:tcBorders>
            <w:shd w:val="clear" w:color="auto" w:fill="auto"/>
            <w:tcMar>
              <w:left w:w="43" w:type="dxa"/>
              <w:right w:w="43" w:type="dxa"/>
            </w:tcMar>
            <w:vAlign w:val="center"/>
          </w:tcPr>
          <w:p w:rsidR="006639AA" w:rsidRDefault="006639AA" w:rsidP="006639AA">
            <w:pPr>
              <w:jc w:val="right"/>
            </w:pPr>
          </w:p>
        </w:tc>
        <w:tc>
          <w:tcPr>
            <w:tcW w:w="409" w:type="pct"/>
            <w:tcBorders>
              <w:top w:val="nil"/>
              <w:left w:val="nil"/>
              <w:bottom w:val="nil"/>
              <w:right w:val="nil"/>
            </w:tcBorders>
            <w:shd w:val="clear" w:color="auto" w:fill="auto"/>
            <w:tcMar>
              <w:left w:w="43" w:type="dxa"/>
              <w:right w:w="43" w:type="dxa"/>
            </w:tcMar>
            <w:vAlign w:val="center"/>
          </w:tcPr>
          <w:p w:rsidR="006639AA" w:rsidRDefault="006639AA" w:rsidP="006639AA">
            <w:pPr>
              <w:jc w:val="right"/>
            </w:pPr>
          </w:p>
        </w:tc>
        <w:tc>
          <w:tcPr>
            <w:tcW w:w="386" w:type="pct"/>
            <w:tcBorders>
              <w:top w:val="nil"/>
              <w:left w:val="nil"/>
              <w:bottom w:val="nil"/>
              <w:right w:val="nil"/>
            </w:tcBorders>
            <w:shd w:val="clear" w:color="auto" w:fill="auto"/>
            <w:tcMar>
              <w:left w:w="43" w:type="dxa"/>
              <w:right w:w="43" w:type="dxa"/>
            </w:tcMar>
            <w:vAlign w:val="center"/>
          </w:tcPr>
          <w:p w:rsidR="006639AA" w:rsidRDefault="006639AA" w:rsidP="006639AA">
            <w:pPr>
              <w:jc w:val="right"/>
            </w:pPr>
          </w:p>
        </w:tc>
      </w:tr>
      <w:tr w:rsidR="006639AA" w:rsidRPr="006A54B9" w:rsidTr="006639AA">
        <w:trPr>
          <w:trHeight w:val="259"/>
          <w:jc w:val="center"/>
        </w:trPr>
        <w:tc>
          <w:tcPr>
            <w:tcW w:w="2423" w:type="pct"/>
            <w:tcBorders>
              <w:top w:val="nil"/>
              <w:left w:val="nil"/>
              <w:bottom w:val="nil"/>
              <w:right w:val="nil"/>
            </w:tcBorders>
            <w:shd w:val="clear" w:color="auto" w:fill="auto"/>
            <w:tcMar>
              <w:left w:w="43" w:type="dxa"/>
              <w:right w:w="29" w:type="dxa"/>
            </w:tcMar>
            <w:vAlign w:val="center"/>
            <w:hideMark/>
          </w:tcPr>
          <w:p w:rsidR="006639AA" w:rsidRPr="00316631" w:rsidRDefault="006639AA" w:rsidP="006639AA">
            <w:pPr>
              <w:rPr>
                <w:b/>
                <w:bCs/>
                <w:sz w:val="14"/>
                <w:szCs w:val="14"/>
              </w:rPr>
            </w:pPr>
            <w:r>
              <w:rPr>
                <w:b/>
                <w:bCs/>
                <w:sz w:val="14"/>
                <w:szCs w:val="14"/>
              </w:rPr>
              <w:t xml:space="preserve">  </w:t>
            </w:r>
            <w:r w:rsidRPr="00316631">
              <w:rPr>
                <w:b/>
                <w:bCs/>
                <w:sz w:val="14"/>
                <w:szCs w:val="14"/>
              </w:rPr>
              <w:t>2. Portfolio investment</w:t>
            </w:r>
          </w:p>
        </w:tc>
        <w:tc>
          <w:tcPr>
            <w:tcW w:w="458" w:type="pct"/>
            <w:tcBorders>
              <w:top w:val="nil"/>
              <w:left w:val="nil"/>
              <w:bottom w:val="nil"/>
              <w:right w:val="nil"/>
            </w:tcBorders>
            <w:shd w:val="clear" w:color="auto" w:fill="auto"/>
            <w:tcMar>
              <w:left w:w="43" w:type="dxa"/>
              <w:right w:w="43" w:type="dxa"/>
            </w:tcMar>
            <w:vAlign w:val="center"/>
            <w:hideMark/>
          </w:tcPr>
          <w:p w:rsidR="006639AA" w:rsidRDefault="006639AA" w:rsidP="006639AA">
            <w:pPr>
              <w:jc w:val="right"/>
              <w:rPr>
                <w:b/>
                <w:bCs/>
                <w:color w:val="000000"/>
                <w:sz w:val="14"/>
                <w:szCs w:val="14"/>
              </w:rPr>
            </w:pPr>
            <w:r>
              <w:rPr>
                <w:b/>
                <w:bCs/>
                <w:color w:val="000000"/>
                <w:sz w:val="14"/>
                <w:szCs w:val="14"/>
              </w:rPr>
              <w:t>383.1</w:t>
            </w:r>
          </w:p>
        </w:tc>
        <w:tc>
          <w:tcPr>
            <w:tcW w:w="458" w:type="pct"/>
            <w:tcBorders>
              <w:top w:val="nil"/>
              <w:left w:val="nil"/>
              <w:bottom w:val="nil"/>
              <w:right w:val="nil"/>
            </w:tcBorders>
            <w:shd w:val="clear" w:color="auto" w:fill="auto"/>
            <w:tcMar>
              <w:left w:w="43" w:type="dxa"/>
              <w:right w:w="43" w:type="dxa"/>
            </w:tcMar>
            <w:vAlign w:val="center"/>
          </w:tcPr>
          <w:p w:rsidR="006639AA" w:rsidRDefault="006639AA" w:rsidP="006639AA">
            <w:pPr>
              <w:jc w:val="right"/>
              <w:rPr>
                <w:b/>
                <w:bCs/>
                <w:color w:val="000000"/>
                <w:sz w:val="14"/>
                <w:szCs w:val="14"/>
              </w:rPr>
            </w:pPr>
            <w:r>
              <w:rPr>
                <w:b/>
                <w:bCs/>
                <w:color w:val="000000"/>
                <w:sz w:val="14"/>
                <w:szCs w:val="14"/>
              </w:rPr>
              <w:t>355.1</w:t>
            </w:r>
          </w:p>
        </w:tc>
        <w:tc>
          <w:tcPr>
            <w:tcW w:w="459" w:type="pct"/>
            <w:tcBorders>
              <w:top w:val="nil"/>
              <w:left w:val="nil"/>
              <w:bottom w:val="nil"/>
              <w:right w:val="nil"/>
            </w:tcBorders>
            <w:tcMar>
              <w:right w:w="43" w:type="dxa"/>
            </w:tcMar>
            <w:vAlign w:val="center"/>
          </w:tcPr>
          <w:p w:rsidR="006639AA" w:rsidRDefault="006639AA" w:rsidP="006639AA">
            <w:pPr>
              <w:jc w:val="right"/>
              <w:rPr>
                <w:b/>
                <w:bCs/>
                <w:color w:val="000000"/>
                <w:sz w:val="14"/>
                <w:szCs w:val="14"/>
              </w:rPr>
            </w:pPr>
            <w:r>
              <w:rPr>
                <w:b/>
                <w:bCs/>
                <w:color w:val="000000"/>
                <w:sz w:val="14"/>
                <w:szCs w:val="14"/>
              </w:rPr>
              <w:t>489.6</w:t>
            </w:r>
          </w:p>
        </w:tc>
        <w:tc>
          <w:tcPr>
            <w:tcW w:w="407" w:type="pct"/>
            <w:tcBorders>
              <w:top w:val="nil"/>
              <w:left w:val="nil"/>
              <w:bottom w:val="nil"/>
              <w:right w:val="nil"/>
            </w:tcBorders>
            <w:shd w:val="clear" w:color="auto" w:fill="auto"/>
            <w:tcMar>
              <w:left w:w="43" w:type="dxa"/>
              <w:right w:w="43" w:type="dxa"/>
            </w:tcMar>
            <w:vAlign w:val="center"/>
          </w:tcPr>
          <w:p w:rsidR="006639AA" w:rsidRDefault="006639AA" w:rsidP="006639AA">
            <w:pPr>
              <w:jc w:val="right"/>
              <w:rPr>
                <w:b/>
                <w:bCs/>
                <w:color w:val="000000"/>
                <w:sz w:val="14"/>
                <w:szCs w:val="14"/>
              </w:rPr>
            </w:pPr>
            <w:r>
              <w:rPr>
                <w:b/>
                <w:bCs/>
                <w:color w:val="000000"/>
                <w:sz w:val="14"/>
                <w:szCs w:val="14"/>
              </w:rPr>
              <w:t>484.2</w:t>
            </w:r>
          </w:p>
        </w:tc>
        <w:tc>
          <w:tcPr>
            <w:tcW w:w="409" w:type="pct"/>
            <w:tcBorders>
              <w:top w:val="nil"/>
              <w:left w:val="nil"/>
              <w:bottom w:val="nil"/>
              <w:right w:val="nil"/>
            </w:tcBorders>
            <w:shd w:val="clear" w:color="auto" w:fill="auto"/>
            <w:tcMar>
              <w:left w:w="43" w:type="dxa"/>
              <w:right w:w="43" w:type="dxa"/>
            </w:tcMar>
            <w:vAlign w:val="center"/>
          </w:tcPr>
          <w:p w:rsidR="006639AA" w:rsidRDefault="006639AA" w:rsidP="006639AA">
            <w:pPr>
              <w:jc w:val="right"/>
              <w:rPr>
                <w:b/>
                <w:bCs/>
                <w:color w:val="000000"/>
                <w:sz w:val="14"/>
                <w:szCs w:val="14"/>
              </w:rPr>
            </w:pPr>
            <w:r>
              <w:rPr>
                <w:b/>
                <w:bCs/>
                <w:color w:val="000000"/>
                <w:sz w:val="14"/>
                <w:szCs w:val="14"/>
              </w:rPr>
              <w:t>359.9</w:t>
            </w:r>
          </w:p>
        </w:tc>
        <w:tc>
          <w:tcPr>
            <w:tcW w:w="386" w:type="pct"/>
            <w:tcBorders>
              <w:top w:val="nil"/>
              <w:left w:val="nil"/>
              <w:bottom w:val="nil"/>
              <w:right w:val="nil"/>
            </w:tcBorders>
            <w:shd w:val="clear" w:color="auto" w:fill="auto"/>
            <w:tcMar>
              <w:left w:w="43" w:type="dxa"/>
              <w:right w:w="43" w:type="dxa"/>
            </w:tcMar>
            <w:vAlign w:val="center"/>
          </w:tcPr>
          <w:p w:rsidR="006639AA" w:rsidRDefault="006639AA" w:rsidP="006639AA">
            <w:pPr>
              <w:jc w:val="right"/>
              <w:rPr>
                <w:b/>
                <w:bCs/>
                <w:color w:val="000000"/>
                <w:sz w:val="14"/>
                <w:szCs w:val="14"/>
              </w:rPr>
            </w:pPr>
            <w:r>
              <w:rPr>
                <w:b/>
                <w:bCs/>
                <w:color w:val="000000"/>
                <w:sz w:val="14"/>
                <w:szCs w:val="14"/>
              </w:rPr>
              <w:t>309.0</w:t>
            </w:r>
          </w:p>
        </w:tc>
      </w:tr>
      <w:tr w:rsidR="006639AA" w:rsidRPr="00BF4323" w:rsidTr="006639AA">
        <w:trPr>
          <w:trHeight w:val="259"/>
          <w:jc w:val="center"/>
        </w:trPr>
        <w:tc>
          <w:tcPr>
            <w:tcW w:w="2423" w:type="pct"/>
            <w:tcBorders>
              <w:top w:val="nil"/>
              <w:left w:val="nil"/>
              <w:bottom w:val="nil"/>
              <w:right w:val="nil"/>
            </w:tcBorders>
            <w:shd w:val="clear" w:color="auto" w:fill="auto"/>
            <w:tcMar>
              <w:left w:w="43" w:type="dxa"/>
              <w:right w:w="29" w:type="dxa"/>
            </w:tcMar>
            <w:vAlign w:val="center"/>
            <w:hideMark/>
          </w:tcPr>
          <w:p w:rsidR="006639AA" w:rsidRPr="00316631" w:rsidRDefault="006639AA" w:rsidP="006639AA">
            <w:pPr>
              <w:rPr>
                <w:sz w:val="14"/>
                <w:szCs w:val="14"/>
              </w:rPr>
            </w:pPr>
            <w:r>
              <w:rPr>
                <w:sz w:val="14"/>
                <w:szCs w:val="14"/>
              </w:rPr>
              <w:t xml:space="preserve">    </w:t>
            </w:r>
            <w:r w:rsidRPr="00316631">
              <w:rPr>
                <w:sz w:val="14"/>
                <w:szCs w:val="14"/>
              </w:rPr>
              <w:t>2.1 Equity and investment fund shares</w:t>
            </w:r>
          </w:p>
        </w:tc>
        <w:tc>
          <w:tcPr>
            <w:tcW w:w="458" w:type="pct"/>
            <w:tcBorders>
              <w:top w:val="nil"/>
              <w:left w:val="nil"/>
              <w:bottom w:val="nil"/>
              <w:right w:val="nil"/>
            </w:tcBorders>
            <w:shd w:val="clear" w:color="auto" w:fill="auto"/>
            <w:tcMar>
              <w:left w:w="43" w:type="dxa"/>
              <w:right w:w="43" w:type="dxa"/>
            </w:tcMar>
            <w:vAlign w:val="center"/>
            <w:hideMark/>
          </w:tcPr>
          <w:p w:rsidR="006639AA" w:rsidRDefault="006639AA" w:rsidP="006639AA">
            <w:pPr>
              <w:jc w:val="right"/>
              <w:rPr>
                <w:color w:val="000000"/>
                <w:sz w:val="14"/>
                <w:szCs w:val="14"/>
              </w:rPr>
            </w:pPr>
            <w:r>
              <w:rPr>
                <w:color w:val="000000"/>
                <w:sz w:val="14"/>
                <w:szCs w:val="14"/>
              </w:rPr>
              <w:t>138.6</w:t>
            </w:r>
          </w:p>
        </w:tc>
        <w:tc>
          <w:tcPr>
            <w:tcW w:w="458" w:type="pct"/>
            <w:tcBorders>
              <w:top w:val="nil"/>
              <w:left w:val="nil"/>
              <w:bottom w:val="nil"/>
              <w:right w:val="nil"/>
            </w:tcBorders>
            <w:shd w:val="clear" w:color="auto" w:fill="auto"/>
            <w:tcMar>
              <w:left w:w="43" w:type="dxa"/>
              <w:right w:w="43" w:type="dxa"/>
            </w:tcMar>
            <w:vAlign w:val="center"/>
          </w:tcPr>
          <w:p w:rsidR="006639AA" w:rsidRDefault="006639AA" w:rsidP="006639AA">
            <w:pPr>
              <w:jc w:val="right"/>
              <w:rPr>
                <w:color w:val="000000"/>
                <w:sz w:val="14"/>
                <w:szCs w:val="14"/>
              </w:rPr>
            </w:pPr>
            <w:r>
              <w:rPr>
                <w:color w:val="000000"/>
                <w:sz w:val="14"/>
                <w:szCs w:val="14"/>
              </w:rPr>
              <w:t>138.6</w:t>
            </w:r>
          </w:p>
        </w:tc>
        <w:tc>
          <w:tcPr>
            <w:tcW w:w="459" w:type="pct"/>
            <w:tcBorders>
              <w:top w:val="nil"/>
              <w:left w:val="nil"/>
              <w:bottom w:val="nil"/>
              <w:right w:val="nil"/>
            </w:tcBorders>
            <w:tcMar>
              <w:right w:w="43" w:type="dxa"/>
            </w:tcMar>
            <w:vAlign w:val="center"/>
          </w:tcPr>
          <w:p w:rsidR="006639AA" w:rsidRDefault="006639AA" w:rsidP="006639AA">
            <w:pPr>
              <w:jc w:val="right"/>
              <w:rPr>
                <w:color w:val="000000"/>
                <w:sz w:val="14"/>
                <w:szCs w:val="14"/>
              </w:rPr>
            </w:pPr>
            <w:r>
              <w:rPr>
                <w:color w:val="000000"/>
                <w:sz w:val="14"/>
                <w:szCs w:val="14"/>
              </w:rPr>
              <w:t>147.7</w:t>
            </w:r>
          </w:p>
        </w:tc>
        <w:tc>
          <w:tcPr>
            <w:tcW w:w="407" w:type="pct"/>
            <w:tcBorders>
              <w:top w:val="nil"/>
              <w:left w:val="nil"/>
              <w:bottom w:val="nil"/>
              <w:right w:val="nil"/>
            </w:tcBorders>
            <w:shd w:val="clear" w:color="auto" w:fill="auto"/>
            <w:tcMar>
              <w:left w:w="43" w:type="dxa"/>
              <w:right w:w="43" w:type="dxa"/>
            </w:tcMar>
            <w:vAlign w:val="center"/>
          </w:tcPr>
          <w:p w:rsidR="006639AA" w:rsidRDefault="006639AA" w:rsidP="006639AA">
            <w:pPr>
              <w:jc w:val="right"/>
              <w:rPr>
                <w:color w:val="000000"/>
                <w:sz w:val="14"/>
                <w:szCs w:val="14"/>
              </w:rPr>
            </w:pPr>
            <w:r>
              <w:rPr>
                <w:color w:val="000000"/>
                <w:sz w:val="14"/>
                <w:szCs w:val="14"/>
              </w:rPr>
              <w:t>484.2</w:t>
            </w:r>
          </w:p>
        </w:tc>
        <w:tc>
          <w:tcPr>
            <w:tcW w:w="409" w:type="pct"/>
            <w:tcBorders>
              <w:top w:val="nil"/>
              <w:left w:val="nil"/>
              <w:bottom w:val="nil"/>
              <w:right w:val="nil"/>
            </w:tcBorders>
            <w:shd w:val="clear" w:color="auto" w:fill="auto"/>
            <w:tcMar>
              <w:left w:w="43" w:type="dxa"/>
              <w:right w:w="43" w:type="dxa"/>
            </w:tcMar>
            <w:vAlign w:val="center"/>
          </w:tcPr>
          <w:p w:rsidR="006639AA" w:rsidRDefault="006639AA" w:rsidP="006639AA">
            <w:pPr>
              <w:jc w:val="right"/>
              <w:rPr>
                <w:color w:val="000000"/>
                <w:sz w:val="14"/>
                <w:szCs w:val="14"/>
              </w:rPr>
            </w:pPr>
            <w:r>
              <w:rPr>
                <w:color w:val="000000"/>
                <w:sz w:val="14"/>
                <w:szCs w:val="14"/>
              </w:rPr>
              <w:t>132.8</w:t>
            </w:r>
          </w:p>
        </w:tc>
        <w:tc>
          <w:tcPr>
            <w:tcW w:w="386" w:type="pct"/>
            <w:tcBorders>
              <w:top w:val="nil"/>
              <w:left w:val="nil"/>
              <w:bottom w:val="nil"/>
              <w:right w:val="nil"/>
            </w:tcBorders>
            <w:shd w:val="clear" w:color="auto" w:fill="auto"/>
            <w:tcMar>
              <w:left w:w="43" w:type="dxa"/>
              <w:right w:w="43" w:type="dxa"/>
            </w:tcMar>
            <w:vAlign w:val="center"/>
          </w:tcPr>
          <w:p w:rsidR="006639AA" w:rsidRDefault="006639AA" w:rsidP="006639AA">
            <w:pPr>
              <w:jc w:val="right"/>
              <w:rPr>
                <w:color w:val="000000"/>
                <w:sz w:val="14"/>
                <w:szCs w:val="14"/>
              </w:rPr>
            </w:pPr>
            <w:r>
              <w:rPr>
                <w:color w:val="000000"/>
                <w:sz w:val="14"/>
                <w:szCs w:val="14"/>
              </w:rPr>
              <w:t>133.0</w:t>
            </w:r>
          </w:p>
        </w:tc>
      </w:tr>
      <w:tr w:rsidR="006639AA" w:rsidRPr="00BF4323" w:rsidTr="006639AA">
        <w:trPr>
          <w:trHeight w:val="259"/>
          <w:jc w:val="center"/>
        </w:trPr>
        <w:tc>
          <w:tcPr>
            <w:tcW w:w="2423" w:type="pct"/>
            <w:tcBorders>
              <w:top w:val="nil"/>
              <w:left w:val="nil"/>
              <w:bottom w:val="nil"/>
              <w:right w:val="nil"/>
            </w:tcBorders>
            <w:shd w:val="clear" w:color="auto" w:fill="auto"/>
            <w:tcMar>
              <w:left w:w="43" w:type="dxa"/>
              <w:right w:w="29" w:type="dxa"/>
            </w:tcMar>
            <w:vAlign w:val="center"/>
            <w:hideMark/>
          </w:tcPr>
          <w:p w:rsidR="006639AA" w:rsidRPr="00316631" w:rsidRDefault="006639AA" w:rsidP="006639AA">
            <w:pPr>
              <w:rPr>
                <w:sz w:val="14"/>
                <w:szCs w:val="14"/>
              </w:rPr>
            </w:pPr>
            <w:r>
              <w:rPr>
                <w:sz w:val="14"/>
                <w:szCs w:val="14"/>
              </w:rPr>
              <w:t xml:space="preserve">      </w:t>
            </w:r>
            <w:r w:rsidRPr="00316631">
              <w:rPr>
                <w:sz w:val="14"/>
                <w:szCs w:val="14"/>
              </w:rPr>
              <w:t>2.1.1 Central bank</w:t>
            </w:r>
          </w:p>
        </w:tc>
        <w:tc>
          <w:tcPr>
            <w:tcW w:w="458" w:type="pct"/>
            <w:tcBorders>
              <w:top w:val="nil"/>
              <w:left w:val="nil"/>
              <w:bottom w:val="nil"/>
              <w:right w:val="nil"/>
            </w:tcBorders>
            <w:shd w:val="clear" w:color="auto" w:fill="auto"/>
            <w:tcMar>
              <w:left w:w="43" w:type="dxa"/>
              <w:right w:w="43" w:type="dxa"/>
            </w:tcMar>
            <w:vAlign w:val="center"/>
            <w:hideMark/>
          </w:tcPr>
          <w:p w:rsidR="006639AA" w:rsidRDefault="006639AA" w:rsidP="006639AA">
            <w:pPr>
              <w:jc w:val="right"/>
              <w:rPr>
                <w:color w:val="000000"/>
                <w:sz w:val="14"/>
                <w:szCs w:val="14"/>
              </w:rPr>
            </w:pPr>
            <w:r>
              <w:rPr>
                <w:color w:val="000000"/>
                <w:sz w:val="14"/>
                <w:szCs w:val="14"/>
              </w:rPr>
              <w:t>-</w:t>
            </w:r>
          </w:p>
        </w:tc>
        <w:tc>
          <w:tcPr>
            <w:tcW w:w="458" w:type="pct"/>
            <w:tcBorders>
              <w:top w:val="nil"/>
              <w:left w:val="nil"/>
              <w:bottom w:val="nil"/>
              <w:right w:val="nil"/>
            </w:tcBorders>
            <w:shd w:val="clear" w:color="auto" w:fill="auto"/>
            <w:tcMar>
              <w:left w:w="43" w:type="dxa"/>
              <w:right w:w="43" w:type="dxa"/>
            </w:tcMar>
            <w:vAlign w:val="center"/>
          </w:tcPr>
          <w:p w:rsidR="006639AA" w:rsidRDefault="006639AA" w:rsidP="006639AA">
            <w:pPr>
              <w:jc w:val="right"/>
              <w:rPr>
                <w:color w:val="000000"/>
                <w:sz w:val="14"/>
                <w:szCs w:val="14"/>
              </w:rPr>
            </w:pPr>
            <w:r>
              <w:rPr>
                <w:color w:val="000000"/>
                <w:sz w:val="14"/>
                <w:szCs w:val="14"/>
              </w:rPr>
              <w:t>-</w:t>
            </w:r>
          </w:p>
        </w:tc>
        <w:tc>
          <w:tcPr>
            <w:tcW w:w="459" w:type="pct"/>
            <w:tcBorders>
              <w:top w:val="nil"/>
              <w:left w:val="nil"/>
              <w:bottom w:val="nil"/>
              <w:right w:val="nil"/>
            </w:tcBorders>
            <w:tcMar>
              <w:right w:w="43" w:type="dxa"/>
            </w:tcMar>
            <w:vAlign w:val="center"/>
          </w:tcPr>
          <w:p w:rsidR="006639AA" w:rsidRDefault="006639AA" w:rsidP="006639AA">
            <w:pPr>
              <w:jc w:val="right"/>
              <w:rPr>
                <w:color w:val="000000"/>
                <w:sz w:val="14"/>
                <w:szCs w:val="14"/>
              </w:rPr>
            </w:pPr>
            <w:r>
              <w:rPr>
                <w:color w:val="000000"/>
                <w:sz w:val="14"/>
                <w:szCs w:val="14"/>
              </w:rPr>
              <w:t>-</w:t>
            </w:r>
          </w:p>
        </w:tc>
        <w:tc>
          <w:tcPr>
            <w:tcW w:w="407" w:type="pct"/>
            <w:tcBorders>
              <w:top w:val="nil"/>
              <w:left w:val="nil"/>
              <w:bottom w:val="nil"/>
              <w:right w:val="nil"/>
            </w:tcBorders>
            <w:shd w:val="clear" w:color="auto" w:fill="auto"/>
            <w:tcMar>
              <w:left w:w="43" w:type="dxa"/>
              <w:right w:w="43" w:type="dxa"/>
            </w:tcMar>
            <w:vAlign w:val="center"/>
          </w:tcPr>
          <w:p w:rsidR="006639AA" w:rsidRDefault="006639AA" w:rsidP="006639AA">
            <w:pPr>
              <w:jc w:val="right"/>
              <w:rPr>
                <w:color w:val="000000"/>
                <w:sz w:val="14"/>
                <w:szCs w:val="14"/>
              </w:rPr>
            </w:pPr>
            <w:r>
              <w:rPr>
                <w:color w:val="000000"/>
                <w:sz w:val="14"/>
                <w:szCs w:val="14"/>
              </w:rPr>
              <w:t>-</w:t>
            </w:r>
          </w:p>
        </w:tc>
        <w:tc>
          <w:tcPr>
            <w:tcW w:w="409" w:type="pct"/>
            <w:tcBorders>
              <w:top w:val="nil"/>
              <w:left w:val="nil"/>
              <w:bottom w:val="nil"/>
              <w:right w:val="nil"/>
            </w:tcBorders>
            <w:shd w:val="clear" w:color="auto" w:fill="auto"/>
            <w:tcMar>
              <w:left w:w="43" w:type="dxa"/>
              <w:right w:w="43" w:type="dxa"/>
            </w:tcMar>
            <w:vAlign w:val="center"/>
          </w:tcPr>
          <w:p w:rsidR="006639AA" w:rsidRDefault="006639AA" w:rsidP="006639AA">
            <w:pPr>
              <w:jc w:val="right"/>
              <w:rPr>
                <w:color w:val="000000"/>
                <w:sz w:val="14"/>
                <w:szCs w:val="14"/>
              </w:rPr>
            </w:pPr>
            <w:r>
              <w:rPr>
                <w:color w:val="000000"/>
                <w:sz w:val="14"/>
                <w:szCs w:val="14"/>
              </w:rPr>
              <w:t>-</w:t>
            </w:r>
          </w:p>
        </w:tc>
        <w:tc>
          <w:tcPr>
            <w:tcW w:w="386" w:type="pct"/>
            <w:tcBorders>
              <w:top w:val="nil"/>
              <w:left w:val="nil"/>
              <w:bottom w:val="nil"/>
              <w:right w:val="nil"/>
            </w:tcBorders>
            <w:shd w:val="clear" w:color="auto" w:fill="auto"/>
            <w:tcMar>
              <w:left w:w="43" w:type="dxa"/>
              <w:right w:w="43" w:type="dxa"/>
            </w:tcMar>
            <w:vAlign w:val="center"/>
          </w:tcPr>
          <w:p w:rsidR="006639AA" w:rsidRDefault="006639AA" w:rsidP="006639AA">
            <w:pPr>
              <w:jc w:val="right"/>
              <w:rPr>
                <w:color w:val="000000"/>
                <w:sz w:val="14"/>
                <w:szCs w:val="14"/>
              </w:rPr>
            </w:pPr>
            <w:r>
              <w:rPr>
                <w:color w:val="000000"/>
                <w:sz w:val="14"/>
                <w:szCs w:val="14"/>
              </w:rPr>
              <w:t>-</w:t>
            </w:r>
          </w:p>
        </w:tc>
      </w:tr>
      <w:tr w:rsidR="006639AA" w:rsidRPr="00BF4323" w:rsidTr="006639AA">
        <w:trPr>
          <w:trHeight w:val="259"/>
          <w:jc w:val="center"/>
        </w:trPr>
        <w:tc>
          <w:tcPr>
            <w:tcW w:w="2423" w:type="pct"/>
            <w:tcBorders>
              <w:top w:val="nil"/>
              <w:left w:val="nil"/>
              <w:bottom w:val="nil"/>
              <w:right w:val="nil"/>
            </w:tcBorders>
            <w:shd w:val="clear" w:color="auto" w:fill="auto"/>
            <w:tcMar>
              <w:left w:w="43" w:type="dxa"/>
              <w:right w:w="29" w:type="dxa"/>
            </w:tcMar>
            <w:vAlign w:val="center"/>
            <w:hideMark/>
          </w:tcPr>
          <w:p w:rsidR="006639AA" w:rsidRPr="00316631" w:rsidRDefault="006639AA" w:rsidP="006639AA">
            <w:pPr>
              <w:rPr>
                <w:sz w:val="14"/>
                <w:szCs w:val="14"/>
              </w:rPr>
            </w:pPr>
            <w:r>
              <w:rPr>
                <w:sz w:val="14"/>
                <w:szCs w:val="14"/>
              </w:rPr>
              <w:t xml:space="preserve">     </w:t>
            </w:r>
            <w:r w:rsidRPr="00316631">
              <w:rPr>
                <w:sz w:val="14"/>
                <w:szCs w:val="14"/>
              </w:rPr>
              <w:t xml:space="preserve"> 2.1.2 Deposit-taking corporations, except the  central bank                </w:t>
            </w:r>
          </w:p>
        </w:tc>
        <w:tc>
          <w:tcPr>
            <w:tcW w:w="458" w:type="pct"/>
            <w:tcBorders>
              <w:top w:val="nil"/>
              <w:left w:val="nil"/>
              <w:bottom w:val="nil"/>
              <w:right w:val="nil"/>
            </w:tcBorders>
            <w:shd w:val="clear" w:color="auto" w:fill="auto"/>
            <w:tcMar>
              <w:left w:w="43" w:type="dxa"/>
              <w:right w:w="43" w:type="dxa"/>
            </w:tcMar>
            <w:vAlign w:val="center"/>
            <w:hideMark/>
          </w:tcPr>
          <w:p w:rsidR="006639AA" w:rsidRDefault="006639AA" w:rsidP="006639AA">
            <w:pPr>
              <w:jc w:val="right"/>
              <w:rPr>
                <w:color w:val="000000"/>
                <w:sz w:val="14"/>
                <w:szCs w:val="14"/>
              </w:rPr>
            </w:pPr>
            <w:r>
              <w:rPr>
                <w:color w:val="000000"/>
                <w:sz w:val="14"/>
                <w:szCs w:val="14"/>
              </w:rPr>
              <w:t>120.4</w:t>
            </w:r>
          </w:p>
        </w:tc>
        <w:tc>
          <w:tcPr>
            <w:tcW w:w="458" w:type="pct"/>
            <w:tcBorders>
              <w:top w:val="nil"/>
              <w:left w:val="nil"/>
              <w:bottom w:val="nil"/>
              <w:right w:val="nil"/>
            </w:tcBorders>
            <w:shd w:val="clear" w:color="auto" w:fill="auto"/>
            <w:tcMar>
              <w:left w:w="43" w:type="dxa"/>
              <w:right w:w="43" w:type="dxa"/>
            </w:tcMar>
            <w:vAlign w:val="center"/>
          </w:tcPr>
          <w:p w:rsidR="006639AA" w:rsidRDefault="006639AA" w:rsidP="006639AA">
            <w:pPr>
              <w:jc w:val="right"/>
              <w:rPr>
                <w:color w:val="000000"/>
                <w:sz w:val="14"/>
                <w:szCs w:val="14"/>
              </w:rPr>
            </w:pPr>
            <w:r>
              <w:rPr>
                <w:color w:val="000000"/>
                <w:sz w:val="14"/>
                <w:szCs w:val="14"/>
              </w:rPr>
              <w:t>120.4</w:t>
            </w:r>
          </w:p>
        </w:tc>
        <w:tc>
          <w:tcPr>
            <w:tcW w:w="459" w:type="pct"/>
            <w:tcBorders>
              <w:top w:val="nil"/>
              <w:left w:val="nil"/>
              <w:bottom w:val="nil"/>
              <w:right w:val="nil"/>
            </w:tcBorders>
            <w:tcMar>
              <w:right w:w="43" w:type="dxa"/>
            </w:tcMar>
            <w:vAlign w:val="center"/>
          </w:tcPr>
          <w:p w:rsidR="006639AA" w:rsidRDefault="006639AA" w:rsidP="006639AA">
            <w:pPr>
              <w:jc w:val="right"/>
              <w:rPr>
                <w:color w:val="000000"/>
                <w:sz w:val="14"/>
                <w:szCs w:val="14"/>
              </w:rPr>
            </w:pPr>
            <w:r>
              <w:rPr>
                <w:color w:val="000000"/>
                <w:sz w:val="14"/>
                <w:szCs w:val="14"/>
              </w:rPr>
              <w:t>129.4</w:t>
            </w:r>
          </w:p>
        </w:tc>
        <w:tc>
          <w:tcPr>
            <w:tcW w:w="407" w:type="pct"/>
            <w:tcBorders>
              <w:top w:val="nil"/>
              <w:left w:val="nil"/>
              <w:bottom w:val="nil"/>
              <w:right w:val="nil"/>
            </w:tcBorders>
            <w:shd w:val="clear" w:color="auto" w:fill="auto"/>
            <w:tcMar>
              <w:left w:w="43" w:type="dxa"/>
              <w:right w:w="43" w:type="dxa"/>
            </w:tcMar>
            <w:vAlign w:val="center"/>
          </w:tcPr>
          <w:p w:rsidR="006639AA" w:rsidRDefault="006639AA" w:rsidP="006639AA">
            <w:pPr>
              <w:jc w:val="right"/>
              <w:rPr>
                <w:color w:val="000000"/>
                <w:sz w:val="14"/>
                <w:szCs w:val="14"/>
              </w:rPr>
            </w:pPr>
            <w:r>
              <w:rPr>
                <w:color w:val="000000"/>
                <w:sz w:val="14"/>
                <w:szCs w:val="14"/>
              </w:rPr>
              <w:t>129.4</w:t>
            </w:r>
          </w:p>
        </w:tc>
        <w:tc>
          <w:tcPr>
            <w:tcW w:w="409" w:type="pct"/>
            <w:tcBorders>
              <w:top w:val="nil"/>
              <w:left w:val="nil"/>
              <w:bottom w:val="nil"/>
              <w:right w:val="nil"/>
            </w:tcBorders>
            <w:shd w:val="clear" w:color="auto" w:fill="auto"/>
            <w:tcMar>
              <w:left w:w="43" w:type="dxa"/>
              <w:right w:w="43" w:type="dxa"/>
            </w:tcMar>
            <w:vAlign w:val="center"/>
          </w:tcPr>
          <w:p w:rsidR="006639AA" w:rsidRDefault="006639AA" w:rsidP="006639AA">
            <w:pPr>
              <w:jc w:val="right"/>
              <w:rPr>
                <w:color w:val="000000"/>
                <w:sz w:val="14"/>
                <w:szCs w:val="14"/>
              </w:rPr>
            </w:pPr>
            <w:r>
              <w:rPr>
                <w:color w:val="000000"/>
                <w:sz w:val="14"/>
                <w:szCs w:val="14"/>
              </w:rPr>
              <w:t>129.4</w:t>
            </w:r>
          </w:p>
        </w:tc>
        <w:tc>
          <w:tcPr>
            <w:tcW w:w="386" w:type="pct"/>
            <w:tcBorders>
              <w:top w:val="nil"/>
              <w:left w:val="nil"/>
              <w:bottom w:val="nil"/>
              <w:right w:val="nil"/>
            </w:tcBorders>
            <w:shd w:val="clear" w:color="auto" w:fill="auto"/>
            <w:tcMar>
              <w:left w:w="43" w:type="dxa"/>
              <w:right w:w="43" w:type="dxa"/>
            </w:tcMar>
            <w:vAlign w:val="center"/>
          </w:tcPr>
          <w:p w:rsidR="006639AA" w:rsidRDefault="006639AA" w:rsidP="006639AA">
            <w:pPr>
              <w:jc w:val="right"/>
              <w:rPr>
                <w:color w:val="000000"/>
                <w:sz w:val="14"/>
                <w:szCs w:val="14"/>
              </w:rPr>
            </w:pPr>
            <w:r>
              <w:rPr>
                <w:color w:val="000000"/>
                <w:sz w:val="14"/>
                <w:szCs w:val="14"/>
              </w:rPr>
              <w:t>129.4</w:t>
            </w:r>
          </w:p>
        </w:tc>
      </w:tr>
      <w:tr w:rsidR="006639AA" w:rsidRPr="00BF4323" w:rsidTr="006639AA">
        <w:trPr>
          <w:trHeight w:val="259"/>
          <w:jc w:val="center"/>
        </w:trPr>
        <w:tc>
          <w:tcPr>
            <w:tcW w:w="2423" w:type="pct"/>
            <w:tcBorders>
              <w:top w:val="nil"/>
              <w:left w:val="nil"/>
              <w:bottom w:val="nil"/>
              <w:right w:val="nil"/>
            </w:tcBorders>
            <w:shd w:val="clear" w:color="auto" w:fill="auto"/>
            <w:tcMar>
              <w:left w:w="43" w:type="dxa"/>
              <w:right w:w="29" w:type="dxa"/>
            </w:tcMar>
            <w:vAlign w:val="center"/>
            <w:hideMark/>
          </w:tcPr>
          <w:p w:rsidR="006639AA" w:rsidRPr="00316631" w:rsidRDefault="006639AA" w:rsidP="006639AA">
            <w:pPr>
              <w:rPr>
                <w:sz w:val="14"/>
                <w:szCs w:val="14"/>
              </w:rPr>
            </w:pPr>
            <w:r>
              <w:rPr>
                <w:sz w:val="14"/>
                <w:szCs w:val="14"/>
              </w:rPr>
              <w:t xml:space="preserve">      </w:t>
            </w:r>
            <w:r w:rsidRPr="00316631">
              <w:rPr>
                <w:sz w:val="14"/>
                <w:szCs w:val="14"/>
              </w:rPr>
              <w:t>2.1.3 General government</w:t>
            </w:r>
          </w:p>
        </w:tc>
        <w:tc>
          <w:tcPr>
            <w:tcW w:w="458" w:type="pct"/>
            <w:tcBorders>
              <w:top w:val="nil"/>
              <w:left w:val="nil"/>
              <w:bottom w:val="nil"/>
              <w:right w:val="nil"/>
            </w:tcBorders>
            <w:shd w:val="clear" w:color="auto" w:fill="auto"/>
            <w:tcMar>
              <w:left w:w="43" w:type="dxa"/>
              <w:right w:w="43" w:type="dxa"/>
            </w:tcMar>
            <w:vAlign w:val="center"/>
            <w:hideMark/>
          </w:tcPr>
          <w:p w:rsidR="006639AA" w:rsidRDefault="006639AA" w:rsidP="006639AA">
            <w:pPr>
              <w:jc w:val="right"/>
              <w:rPr>
                <w:color w:val="000000"/>
                <w:sz w:val="14"/>
                <w:szCs w:val="14"/>
              </w:rPr>
            </w:pPr>
            <w:r>
              <w:rPr>
                <w:color w:val="000000"/>
                <w:sz w:val="14"/>
                <w:szCs w:val="14"/>
              </w:rPr>
              <w:t>-</w:t>
            </w:r>
          </w:p>
        </w:tc>
        <w:tc>
          <w:tcPr>
            <w:tcW w:w="458" w:type="pct"/>
            <w:tcBorders>
              <w:top w:val="nil"/>
              <w:left w:val="nil"/>
              <w:bottom w:val="nil"/>
              <w:right w:val="nil"/>
            </w:tcBorders>
            <w:shd w:val="clear" w:color="auto" w:fill="auto"/>
            <w:tcMar>
              <w:left w:w="43" w:type="dxa"/>
              <w:right w:w="43" w:type="dxa"/>
            </w:tcMar>
            <w:vAlign w:val="center"/>
          </w:tcPr>
          <w:p w:rsidR="006639AA" w:rsidRDefault="006639AA" w:rsidP="006639AA">
            <w:pPr>
              <w:jc w:val="right"/>
              <w:rPr>
                <w:color w:val="000000"/>
                <w:sz w:val="14"/>
                <w:szCs w:val="14"/>
              </w:rPr>
            </w:pPr>
            <w:r>
              <w:rPr>
                <w:color w:val="000000"/>
                <w:sz w:val="14"/>
                <w:szCs w:val="14"/>
              </w:rPr>
              <w:t>-</w:t>
            </w:r>
          </w:p>
        </w:tc>
        <w:tc>
          <w:tcPr>
            <w:tcW w:w="459" w:type="pct"/>
            <w:tcBorders>
              <w:top w:val="nil"/>
              <w:left w:val="nil"/>
              <w:bottom w:val="nil"/>
              <w:right w:val="nil"/>
            </w:tcBorders>
            <w:tcMar>
              <w:right w:w="43" w:type="dxa"/>
            </w:tcMar>
            <w:vAlign w:val="center"/>
          </w:tcPr>
          <w:p w:rsidR="006639AA" w:rsidRDefault="006639AA" w:rsidP="006639AA">
            <w:pPr>
              <w:jc w:val="right"/>
              <w:rPr>
                <w:color w:val="000000"/>
                <w:sz w:val="14"/>
                <w:szCs w:val="14"/>
              </w:rPr>
            </w:pPr>
            <w:r>
              <w:rPr>
                <w:color w:val="000000"/>
                <w:sz w:val="14"/>
                <w:szCs w:val="14"/>
              </w:rPr>
              <w:t>-</w:t>
            </w:r>
          </w:p>
        </w:tc>
        <w:tc>
          <w:tcPr>
            <w:tcW w:w="407" w:type="pct"/>
            <w:tcBorders>
              <w:top w:val="nil"/>
              <w:left w:val="nil"/>
              <w:bottom w:val="nil"/>
              <w:right w:val="nil"/>
            </w:tcBorders>
            <w:shd w:val="clear" w:color="auto" w:fill="auto"/>
            <w:tcMar>
              <w:left w:w="43" w:type="dxa"/>
              <w:right w:w="43" w:type="dxa"/>
            </w:tcMar>
            <w:vAlign w:val="center"/>
          </w:tcPr>
          <w:p w:rsidR="006639AA" w:rsidRDefault="006639AA" w:rsidP="006639AA">
            <w:pPr>
              <w:jc w:val="right"/>
              <w:rPr>
                <w:color w:val="000000"/>
                <w:sz w:val="14"/>
                <w:szCs w:val="14"/>
              </w:rPr>
            </w:pPr>
            <w:r>
              <w:rPr>
                <w:color w:val="000000"/>
                <w:sz w:val="14"/>
                <w:szCs w:val="14"/>
              </w:rPr>
              <w:t>-</w:t>
            </w:r>
          </w:p>
        </w:tc>
        <w:tc>
          <w:tcPr>
            <w:tcW w:w="409" w:type="pct"/>
            <w:tcBorders>
              <w:top w:val="nil"/>
              <w:left w:val="nil"/>
              <w:bottom w:val="nil"/>
              <w:right w:val="nil"/>
            </w:tcBorders>
            <w:shd w:val="clear" w:color="auto" w:fill="auto"/>
            <w:tcMar>
              <w:left w:w="43" w:type="dxa"/>
              <w:right w:w="43" w:type="dxa"/>
            </w:tcMar>
            <w:vAlign w:val="center"/>
          </w:tcPr>
          <w:p w:rsidR="006639AA" w:rsidRDefault="006639AA" w:rsidP="006639AA">
            <w:pPr>
              <w:jc w:val="right"/>
              <w:rPr>
                <w:color w:val="000000"/>
                <w:sz w:val="14"/>
                <w:szCs w:val="14"/>
              </w:rPr>
            </w:pPr>
            <w:r>
              <w:rPr>
                <w:color w:val="000000"/>
                <w:sz w:val="14"/>
                <w:szCs w:val="14"/>
              </w:rPr>
              <w:t>-</w:t>
            </w:r>
          </w:p>
        </w:tc>
        <w:tc>
          <w:tcPr>
            <w:tcW w:w="386" w:type="pct"/>
            <w:tcBorders>
              <w:top w:val="nil"/>
              <w:left w:val="nil"/>
              <w:bottom w:val="nil"/>
              <w:right w:val="nil"/>
            </w:tcBorders>
            <w:shd w:val="clear" w:color="auto" w:fill="auto"/>
            <w:tcMar>
              <w:left w:w="43" w:type="dxa"/>
              <w:right w:w="43" w:type="dxa"/>
            </w:tcMar>
            <w:vAlign w:val="center"/>
          </w:tcPr>
          <w:p w:rsidR="006639AA" w:rsidRDefault="006639AA" w:rsidP="006639AA">
            <w:pPr>
              <w:jc w:val="right"/>
              <w:rPr>
                <w:color w:val="000000"/>
                <w:sz w:val="14"/>
                <w:szCs w:val="14"/>
              </w:rPr>
            </w:pPr>
            <w:r>
              <w:rPr>
                <w:color w:val="000000"/>
                <w:sz w:val="14"/>
                <w:szCs w:val="14"/>
              </w:rPr>
              <w:t>-</w:t>
            </w:r>
          </w:p>
        </w:tc>
      </w:tr>
      <w:tr w:rsidR="006639AA" w:rsidRPr="00BF4323" w:rsidTr="006639AA">
        <w:trPr>
          <w:trHeight w:val="259"/>
          <w:jc w:val="center"/>
        </w:trPr>
        <w:tc>
          <w:tcPr>
            <w:tcW w:w="2423" w:type="pct"/>
            <w:tcBorders>
              <w:top w:val="nil"/>
              <w:left w:val="nil"/>
              <w:bottom w:val="nil"/>
              <w:right w:val="nil"/>
            </w:tcBorders>
            <w:shd w:val="clear" w:color="auto" w:fill="auto"/>
            <w:tcMar>
              <w:left w:w="43" w:type="dxa"/>
              <w:right w:w="29" w:type="dxa"/>
            </w:tcMar>
            <w:vAlign w:val="center"/>
            <w:hideMark/>
          </w:tcPr>
          <w:p w:rsidR="006639AA" w:rsidRPr="00316631" w:rsidRDefault="006639AA" w:rsidP="006639AA">
            <w:pPr>
              <w:rPr>
                <w:sz w:val="14"/>
                <w:szCs w:val="14"/>
              </w:rPr>
            </w:pPr>
            <w:r>
              <w:rPr>
                <w:sz w:val="14"/>
                <w:szCs w:val="14"/>
              </w:rPr>
              <w:t xml:space="preserve">      </w:t>
            </w:r>
            <w:r w:rsidRPr="00316631">
              <w:rPr>
                <w:sz w:val="14"/>
                <w:szCs w:val="14"/>
              </w:rPr>
              <w:t>2.1.4 Other sectors</w:t>
            </w:r>
          </w:p>
        </w:tc>
        <w:tc>
          <w:tcPr>
            <w:tcW w:w="458" w:type="pct"/>
            <w:tcBorders>
              <w:top w:val="nil"/>
              <w:left w:val="nil"/>
              <w:bottom w:val="nil"/>
              <w:right w:val="nil"/>
            </w:tcBorders>
            <w:shd w:val="clear" w:color="auto" w:fill="auto"/>
            <w:tcMar>
              <w:left w:w="43" w:type="dxa"/>
              <w:right w:w="43" w:type="dxa"/>
            </w:tcMar>
            <w:vAlign w:val="center"/>
            <w:hideMark/>
          </w:tcPr>
          <w:p w:rsidR="006639AA" w:rsidRDefault="006639AA" w:rsidP="006639AA">
            <w:pPr>
              <w:jc w:val="right"/>
              <w:rPr>
                <w:color w:val="000000"/>
                <w:sz w:val="14"/>
                <w:szCs w:val="14"/>
              </w:rPr>
            </w:pPr>
            <w:r>
              <w:rPr>
                <w:color w:val="000000"/>
                <w:sz w:val="14"/>
                <w:szCs w:val="14"/>
              </w:rPr>
              <w:t>18.1</w:t>
            </w:r>
          </w:p>
        </w:tc>
        <w:tc>
          <w:tcPr>
            <w:tcW w:w="458" w:type="pct"/>
            <w:tcBorders>
              <w:top w:val="nil"/>
              <w:left w:val="nil"/>
              <w:bottom w:val="nil"/>
              <w:right w:val="nil"/>
            </w:tcBorders>
            <w:shd w:val="clear" w:color="auto" w:fill="auto"/>
            <w:tcMar>
              <w:left w:w="43" w:type="dxa"/>
              <w:right w:w="43" w:type="dxa"/>
            </w:tcMar>
            <w:vAlign w:val="center"/>
          </w:tcPr>
          <w:p w:rsidR="006639AA" w:rsidRDefault="006639AA" w:rsidP="006639AA">
            <w:pPr>
              <w:jc w:val="right"/>
              <w:rPr>
                <w:color w:val="000000"/>
                <w:sz w:val="14"/>
                <w:szCs w:val="14"/>
              </w:rPr>
            </w:pPr>
            <w:r>
              <w:rPr>
                <w:color w:val="000000"/>
                <w:sz w:val="14"/>
                <w:szCs w:val="14"/>
              </w:rPr>
              <w:t>18.1</w:t>
            </w:r>
          </w:p>
        </w:tc>
        <w:tc>
          <w:tcPr>
            <w:tcW w:w="459" w:type="pct"/>
            <w:tcBorders>
              <w:top w:val="nil"/>
              <w:left w:val="nil"/>
              <w:bottom w:val="nil"/>
              <w:right w:val="nil"/>
            </w:tcBorders>
            <w:tcMar>
              <w:right w:w="43" w:type="dxa"/>
            </w:tcMar>
            <w:vAlign w:val="center"/>
          </w:tcPr>
          <w:p w:rsidR="006639AA" w:rsidRDefault="006639AA" w:rsidP="006639AA">
            <w:pPr>
              <w:jc w:val="right"/>
              <w:rPr>
                <w:color w:val="000000"/>
                <w:sz w:val="14"/>
                <w:szCs w:val="14"/>
              </w:rPr>
            </w:pPr>
            <w:r>
              <w:rPr>
                <w:color w:val="000000"/>
                <w:sz w:val="14"/>
                <w:szCs w:val="14"/>
              </w:rPr>
              <w:t>18.4</w:t>
            </w:r>
          </w:p>
        </w:tc>
        <w:tc>
          <w:tcPr>
            <w:tcW w:w="407" w:type="pct"/>
            <w:tcBorders>
              <w:top w:val="nil"/>
              <w:left w:val="nil"/>
              <w:bottom w:val="nil"/>
              <w:right w:val="nil"/>
            </w:tcBorders>
            <w:shd w:val="clear" w:color="auto" w:fill="auto"/>
            <w:tcMar>
              <w:left w:w="43" w:type="dxa"/>
              <w:right w:w="43" w:type="dxa"/>
            </w:tcMar>
            <w:vAlign w:val="center"/>
          </w:tcPr>
          <w:p w:rsidR="006639AA" w:rsidRDefault="006639AA" w:rsidP="006639AA">
            <w:pPr>
              <w:jc w:val="right"/>
              <w:rPr>
                <w:color w:val="000000"/>
                <w:sz w:val="14"/>
                <w:szCs w:val="14"/>
              </w:rPr>
            </w:pPr>
            <w:r>
              <w:rPr>
                <w:color w:val="000000"/>
                <w:sz w:val="14"/>
                <w:szCs w:val="14"/>
              </w:rPr>
              <w:t>18.3</w:t>
            </w:r>
          </w:p>
        </w:tc>
        <w:tc>
          <w:tcPr>
            <w:tcW w:w="409" w:type="pct"/>
            <w:tcBorders>
              <w:top w:val="nil"/>
              <w:left w:val="nil"/>
              <w:bottom w:val="nil"/>
              <w:right w:val="nil"/>
            </w:tcBorders>
            <w:shd w:val="clear" w:color="auto" w:fill="auto"/>
            <w:tcMar>
              <w:left w:w="43" w:type="dxa"/>
              <w:right w:w="43" w:type="dxa"/>
            </w:tcMar>
            <w:vAlign w:val="center"/>
          </w:tcPr>
          <w:p w:rsidR="006639AA" w:rsidRDefault="006639AA" w:rsidP="006639AA">
            <w:pPr>
              <w:jc w:val="right"/>
              <w:rPr>
                <w:color w:val="000000"/>
                <w:sz w:val="14"/>
                <w:szCs w:val="14"/>
              </w:rPr>
            </w:pPr>
            <w:r>
              <w:rPr>
                <w:color w:val="000000"/>
                <w:sz w:val="14"/>
                <w:szCs w:val="14"/>
              </w:rPr>
              <w:t>3.4</w:t>
            </w:r>
          </w:p>
        </w:tc>
        <w:tc>
          <w:tcPr>
            <w:tcW w:w="386" w:type="pct"/>
            <w:tcBorders>
              <w:top w:val="nil"/>
              <w:left w:val="nil"/>
              <w:bottom w:val="nil"/>
              <w:right w:val="nil"/>
            </w:tcBorders>
            <w:shd w:val="clear" w:color="auto" w:fill="auto"/>
            <w:tcMar>
              <w:left w:w="43" w:type="dxa"/>
              <w:right w:w="43" w:type="dxa"/>
            </w:tcMar>
            <w:vAlign w:val="center"/>
          </w:tcPr>
          <w:p w:rsidR="006639AA" w:rsidRDefault="006639AA" w:rsidP="006639AA">
            <w:pPr>
              <w:jc w:val="right"/>
              <w:rPr>
                <w:color w:val="000000"/>
                <w:sz w:val="14"/>
                <w:szCs w:val="14"/>
              </w:rPr>
            </w:pPr>
            <w:r>
              <w:rPr>
                <w:color w:val="000000"/>
                <w:sz w:val="14"/>
                <w:szCs w:val="14"/>
              </w:rPr>
              <w:t>3.6</w:t>
            </w:r>
          </w:p>
        </w:tc>
      </w:tr>
      <w:tr w:rsidR="006639AA" w:rsidRPr="00BF4323" w:rsidTr="006639AA">
        <w:trPr>
          <w:trHeight w:val="259"/>
          <w:jc w:val="center"/>
        </w:trPr>
        <w:tc>
          <w:tcPr>
            <w:tcW w:w="2423" w:type="pct"/>
            <w:tcBorders>
              <w:top w:val="nil"/>
              <w:left w:val="nil"/>
              <w:bottom w:val="nil"/>
              <w:right w:val="nil"/>
            </w:tcBorders>
            <w:shd w:val="clear" w:color="auto" w:fill="auto"/>
            <w:tcMar>
              <w:left w:w="43" w:type="dxa"/>
              <w:right w:w="29" w:type="dxa"/>
            </w:tcMar>
            <w:vAlign w:val="center"/>
            <w:hideMark/>
          </w:tcPr>
          <w:p w:rsidR="006639AA" w:rsidRPr="00316631" w:rsidRDefault="006639AA" w:rsidP="006639AA">
            <w:pPr>
              <w:rPr>
                <w:sz w:val="14"/>
                <w:szCs w:val="14"/>
              </w:rPr>
            </w:pPr>
            <w:r>
              <w:rPr>
                <w:sz w:val="14"/>
                <w:szCs w:val="14"/>
              </w:rPr>
              <w:t xml:space="preserve">   </w:t>
            </w:r>
            <w:r w:rsidRPr="00316631">
              <w:rPr>
                <w:sz w:val="14"/>
                <w:szCs w:val="14"/>
              </w:rPr>
              <w:t>2.2 Debt securities</w:t>
            </w:r>
          </w:p>
        </w:tc>
        <w:tc>
          <w:tcPr>
            <w:tcW w:w="458" w:type="pct"/>
            <w:tcBorders>
              <w:top w:val="nil"/>
              <w:left w:val="nil"/>
              <w:bottom w:val="nil"/>
              <w:right w:val="nil"/>
            </w:tcBorders>
            <w:shd w:val="clear" w:color="auto" w:fill="auto"/>
            <w:tcMar>
              <w:left w:w="43" w:type="dxa"/>
              <w:right w:w="43" w:type="dxa"/>
            </w:tcMar>
            <w:vAlign w:val="center"/>
            <w:hideMark/>
          </w:tcPr>
          <w:p w:rsidR="006639AA" w:rsidRDefault="006639AA" w:rsidP="006639AA">
            <w:pPr>
              <w:jc w:val="right"/>
              <w:rPr>
                <w:color w:val="000000"/>
                <w:sz w:val="14"/>
                <w:szCs w:val="14"/>
              </w:rPr>
            </w:pPr>
            <w:r>
              <w:rPr>
                <w:color w:val="000000"/>
                <w:sz w:val="14"/>
                <w:szCs w:val="14"/>
              </w:rPr>
              <w:t>244.5</w:t>
            </w:r>
          </w:p>
        </w:tc>
        <w:tc>
          <w:tcPr>
            <w:tcW w:w="458" w:type="pct"/>
            <w:tcBorders>
              <w:top w:val="nil"/>
              <w:left w:val="nil"/>
              <w:bottom w:val="nil"/>
              <w:right w:val="nil"/>
            </w:tcBorders>
            <w:shd w:val="clear" w:color="auto" w:fill="auto"/>
            <w:tcMar>
              <w:left w:w="43" w:type="dxa"/>
              <w:right w:w="43" w:type="dxa"/>
            </w:tcMar>
            <w:vAlign w:val="center"/>
          </w:tcPr>
          <w:p w:rsidR="006639AA" w:rsidRDefault="006639AA" w:rsidP="006639AA">
            <w:pPr>
              <w:jc w:val="right"/>
              <w:rPr>
                <w:color w:val="000000"/>
                <w:sz w:val="14"/>
                <w:szCs w:val="14"/>
              </w:rPr>
            </w:pPr>
            <w:r>
              <w:rPr>
                <w:color w:val="000000"/>
                <w:sz w:val="14"/>
                <w:szCs w:val="14"/>
              </w:rPr>
              <w:t>216.5</w:t>
            </w:r>
          </w:p>
        </w:tc>
        <w:tc>
          <w:tcPr>
            <w:tcW w:w="459" w:type="pct"/>
            <w:tcBorders>
              <w:top w:val="nil"/>
              <w:left w:val="nil"/>
              <w:bottom w:val="nil"/>
              <w:right w:val="nil"/>
            </w:tcBorders>
            <w:tcMar>
              <w:right w:w="43" w:type="dxa"/>
            </w:tcMar>
            <w:vAlign w:val="center"/>
          </w:tcPr>
          <w:p w:rsidR="006639AA" w:rsidRDefault="006639AA" w:rsidP="006639AA">
            <w:pPr>
              <w:jc w:val="right"/>
              <w:rPr>
                <w:color w:val="000000"/>
                <w:sz w:val="14"/>
                <w:szCs w:val="14"/>
              </w:rPr>
            </w:pPr>
            <w:r>
              <w:rPr>
                <w:color w:val="000000"/>
                <w:sz w:val="14"/>
                <w:szCs w:val="14"/>
              </w:rPr>
              <w:t>341.9</w:t>
            </w:r>
          </w:p>
        </w:tc>
        <w:tc>
          <w:tcPr>
            <w:tcW w:w="407" w:type="pct"/>
            <w:tcBorders>
              <w:top w:val="nil"/>
              <w:left w:val="nil"/>
              <w:bottom w:val="nil"/>
              <w:right w:val="nil"/>
            </w:tcBorders>
            <w:shd w:val="clear" w:color="auto" w:fill="auto"/>
            <w:tcMar>
              <w:left w:w="43" w:type="dxa"/>
              <w:right w:w="43" w:type="dxa"/>
            </w:tcMar>
            <w:vAlign w:val="center"/>
          </w:tcPr>
          <w:p w:rsidR="006639AA" w:rsidRDefault="006639AA" w:rsidP="006639AA">
            <w:pPr>
              <w:jc w:val="right"/>
              <w:rPr>
                <w:color w:val="000000"/>
                <w:sz w:val="14"/>
                <w:szCs w:val="14"/>
              </w:rPr>
            </w:pPr>
            <w:r>
              <w:rPr>
                <w:color w:val="000000"/>
                <w:sz w:val="14"/>
                <w:szCs w:val="14"/>
              </w:rPr>
              <w:t>336.5</w:t>
            </w:r>
          </w:p>
        </w:tc>
        <w:tc>
          <w:tcPr>
            <w:tcW w:w="409" w:type="pct"/>
            <w:tcBorders>
              <w:top w:val="nil"/>
              <w:left w:val="nil"/>
              <w:bottom w:val="nil"/>
              <w:right w:val="nil"/>
            </w:tcBorders>
            <w:shd w:val="clear" w:color="auto" w:fill="auto"/>
            <w:tcMar>
              <w:left w:w="43" w:type="dxa"/>
              <w:right w:w="43" w:type="dxa"/>
            </w:tcMar>
            <w:vAlign w:val="center"/>
          </w:tcPr>
          <w:p w:rsidR="006639AA" w:rsidRDefault="006639AA" w:rsidP="006639AA">
            <w:pPr>
              <w:jc w:val="right"/>
              <w:rPr>
                <w:color w:val="000000"/>
                <w:sz w:val="14"/>
                <w:szCs w:val="14"/>
              </w:rPr>
            </w:pPr>
            <w:r>
              <w:rPr>
                <w:color w:val="000000"/>
                <w:sz w:val="14"/>
                <w:szCs w:val="14"/>
              </w:rPr>
              <w:t>227.1</w:t>
            </w:r>
          </w:p>
        </w:tc>
        <w:tc>
          <w:tcPr>
            <w:tcW w:w="386" w:type="pct"/>
            <w:tcBorders>
              <w:top w:val="nil"/>
              <w:left w:val="nil"/>
              <w:bottom w:val="nil"/>
              <w:right w:val="nil"/>
            </w:tcBorders>
            <w:shd w:val="clear" w:color="auto" w:fill="auto"/>
            <w:tcMar>
              <w:left w:w="43" w:type="dxa"/>
              <w:right w:w="43" w:type="dxa"/>
            </w:tcMar>
            <w:vAlign w:val="center"/>
          </w:tcPr>
          <w:p w:rsidR="006639AA" w:rsidRDefault="006639AA" w:rsidP="006639AA">
            <w:pPr>
              <w:jc w:val="right"/>
              <w:rPr>
                <w:color w:val="000000"/>
                <w:sz w:val="14"/>
                <w:szCs w:val="14"/>
              </w:rPr>
            </w:pPr>
            <w:r>
              <w:rPr>
                <w:color w:val="000000"/>
                <w:sz w:val="14"/>
                <w:szCs w:val="14"/>
              </w:rPr>
              <w:t>176.0</w:t>
            </w:r>
          </w:p>
        </w:tc>
      </w:tr>
      <w:tr w:rsidR="006639AA" w:rsidRPr="00BF4323" w:rsidTr="006639AA">
        <w:trPr>
          <w:trHeight w:val="259"/>
          <w:jc w:val="center"/>
        </w:trPr>
        <w:tc>
          <w:tcPr>
            <w:tcW w:w="2423" w:type="pct"/>
            <w:tcBorders>
              <w:top w:val="nil"/>
              <w:left w:val="nil"/>
              <w:bottom w:val="nil"/>
              <w:right w:val="nil"/>
            </w:tcBorders>
            <w:shd w:val="clear" w:color="auto" w:fill="auto"/>
            <w:tcMar>
              <w:left w:w="43" w:type="dxa"/>
              <w:right w:w="29" w:type="dxa"/>
            </w:tcMar>
            <w:vAlign w:val="center"/>
            <w:hideMark/>
          </w:tcPr>
          <w:p w:rsidR="006639AA" w:rsidRPr="00316631" w:rsidRDefault="006639AA" w:rsidP="006639AA">
            <w:pPr>
              <w:rPr>
                <w:sz w:val="14"/>
                <w:szCs w:val="14"/>
              </w:rPr>
            </w:pPr>
            <w:r>
              <w:rPr>
                <w:sz w:val="14"/>
                <w:szCs w:val="14"/>
              </w:rPr>
              <w:t xml:space="preserve">      </w:t>
            </w:r>
            <w:r w:rsidRPr="00316631">
              <w:rPr>
                <w:sz w:val="14"/>
                <w:szCs w:val="14"/>
              </w:rPr>
              <w:t>2.2.1 Central bank</w:t>
            </w:r>
          </w:p>
        </w:tc>
        <w:tc>
          <w:tcPr>
            <w:tcW w:w="458" w:type="pct"/>
            <w:tcBorders>
              <w:top w:val="nil"/>
              <w:left w:val="nil"/>
              <w:bottom w:val="nil"/>
              <w:right w:val="nil"/>
            </w:tcBorders>
            <w:shd w:val="clear" w:color="auto" w:fill="auto"/>
            <w:tcMar>
              <w:left w:w="43" w:type="dxa"/>
              <w:right w:w="43" w:type="dxa"/>
            </w:tcMar>
            <w:vAlign w:val="center"/>
            <w:hideMark/>
          </w:tcPr>
          <w:p w:rsidR="006639AA" w:rsidRDefault="006639AA" w:rsidP="006639AA">
            <w:pPr>
              <w:jc w:val="right"/>
              <w:rPr>
                <w:color w:val="000000"/>
                <w:sz w:val="14"/>
                <w:szCs w:val="14"/>
              </w:rPr>
            </w:pPr>
            <w:r>
              <w:rPr>
                <w:color w:val="000000"/>
                <w:sz w:val="14"/>
                <w:szCs w:val="14"/>
              </w:rPr>
              <w:t>-</w:t>
            </w:r>
          </w:p>
        </w:tc>
        <w:tc>
          <w:tcPr>
            <w:tcW w:w="458" w:type="pct"/>
            <w:tcBorders>
              <w:top w:val="nil"/>
              <w:left w:val="nil"/>
              <w:bottom w:val="nil"/>
              <w:right w:val="nil"/>
            </w:tcBorders>
            <w:shd w:val="clear" w:color="auto" w:fill="auto"/>
            <w:tcMar>
              <w:left w:w="43" w:type="dxa"/>
              <w:right w:w="43" w:type="dxa"/>
            </w:tcMar>
            <w:vAlign w:val="center"/>
          </w:tcPr>
          <w:p w:rsidR="006639AA" w:rsidRDefault="006639AA" w:rsidP="006639AA">
            <w:pPr>
              <w:jc w:val="right"/>
              <w:rPr>
                <w:color w:val="000000"/>
                <w:sz w:val="14"/>
                <w:szCs w:val="14"/>
              </w:rPr>
            </w:pPr>
            <w:r>
              <w:rPr>
                <w:color w:val="000000"/>
                <w:sz w:val="14"/>
                <w:szCs w:val="14"/>
              </w:rPr>
              <w:t>-</w:t>
            </w:r>
          </w:p>
        </w:tc>
        <w:tc>
          <w:tcPr>
            <w:tcW w:w="459" w:type="pct"/>
            <w:tcBorders>
              <w:top w:val="nil"/>
              <w:left w:val="nil"/>
              <w:bottom w:val="nil"/>
              <w:right w:val="nil"/>
            </w:tcBorders>
            <w:tcMar>
              <w:right w:w="43" w:type="dxa"/>
            </w:tcMar>
            <w:vAlign w:val="center"/>
          </w:tcPr>
          <w:p w:rsidR="006639AA" w:rsidRDefault="006639AA" w:rsidP="006639AA">
            <w:pPr>
              <w:jc w:val="right"/>
              <w:rPr>
                <w:color w:val="000000"/>
                <w:sz w:val="14"/>
                <w:szCs w:val="14"/>
              </w:rPr>
            </w:pPr>
            <w:r>
              <w:rPr>
                <w:color w:val="000000"/>
                <w:sz w:val="14"/>
                <w:szCs w:val="14"/>
              </w:rPr>
              <w:t>-</w:t>
            </w:r>
          </w:p>
        </w:tc>
        <w:tc>
          <w:tcPr>
            <w:tcW w:w="407" w:type="pct"/>
            <w:tcBorders>
              <w:top w:val="nil"/>
              <w:left w:val="nil"/>
              <w:bottom w:val="nil"/>
              <w:right w:val="nil"/>
            </w:tcBorders>
            <w:shd w:val="clear" w:color="auto" w:fill="auto"/>
            <w:tcMar>
              <w:left w:w="43" w:type="dxa"/>
              <w:right w:w="43" w:type="dxa"/>
            </w:tcMar>
            <w:vAlign w:val="center"/>
          </w:tcPr>
          <w:p w:rsidR="006639AA" w:rsidRDefault="006639AA" w:rsidP="006639AA">
            <w:pPr>
              <w:jc w:val="right"/>
              <w:rPr>
                <w:color w:val="000000"/>
                <w:sz w:val="14"/>
                <w:szCs w:val="14"/>
              </w:rPr>
            </w:pPr>
            <w:r>
              <w:rPr>
                <w:color w:val="000000"/>
                <w:sz w:val="14"/>
                <w:szCs w:val="14"/>
              </w:rPr>
              <w:t>-</w:t>
            </w:r>
          </w:p>
        </w:tc>
        <w:tc>
          <w:tcPr>
            <w:tcW w:w="409" w:type="pct"/>
            <w:tcBorders>
              <w:top w:val="nil"/>
              <w:left w:val="nil"/>
              <w:bottom w:val="nil"/>
              <w:right w:val="nil"/>
            </w:tcBorders>
            <w:shd w:val="clear" w:color="auto" w:fill="auto"/>
            <w:tcMar>
              <w:left w:w="43" w:type="dxa"/>
              <w:right w:w="43" w:type="dxa"/>
            </w:tcMar>
            <w:vAlign w:val="center"/>
          </w:tcPr>
          <w:p w:rsidR="006639AA" w:rsidRDefault="006639AA" w:rsidP="006639AA">
            <w:pPr>
              <w:jc w:val="right"/>
              <w:rPr>
                <w:color w:val="000000"/>
                <w:sz w:val="14"/>
                <w:szCs w:val="14"/>
              </w:rPr>
            </w:pPr>
            <w:r>
              <w:rPr>
                <w:color w:val="000000"/>
                <w:sz w:val="14"/>
                <w:szCs w:val="14"/>
              </w:rPr>
              <w:t>-</w:t>
            </w:r>
          </w:p>
        </w:tc>
        <w:tc>
          <w:tcPr>
            <w:tcW w:w="386" w:type="pct"/>
            <w:tcBorders>
              <w:top w:val="nil"/>
              <w:left w:val="nil"/>
              <w:bottom w:val="nil"/>
              <w:right w:val="nil"/>
            </w:tcBorders>
            <w:shd w:val="clear" w:color="auto" w:fill="auto"/>
            <w:tcMar>
              <w:left w:w="43" w:type="dxa"/>
              <w:right w:w="43" w:type="dxa"/>
            </w:tcMar>
            <w:vAlign w:val="center"/>
          </w:tcPr>
          <w:p w:rsidR="006639AA" w:rsidRDefault="006639AA" w:rsidP="006639AA">
            <w:pPr>
              <w:jc w:val="right"/>
              <w:rPr>
                <w:color w:val="000000"/>
                <w:sz w:val="14"/>
                <w:szCs w:val="14"/>
              </w:rPr>
            </w:pPr>
            <w:r>
              <w:rPr>
                <w:color w:val="000000"/>
                <w:sz w:val="14"/>
                <w:szCs w:val="14"/>
              </w:rPr>
              <w:t>-</w:t>
            </w:r>
          </w:p>
        </w:tc>
      </w:tr>
      <w:tr w:rsidR="006639AA" w:rsidRPr="00BF4323" w:rsidTr="006639AA">
        <w:trPr>
          <w:trHeight w:val="259"/>
          <w:jc w:val="center"/>
        </w:trPr>
        <w:tc>
          <w:tcPr>
            <w:tcW w:w="2423" w:type="pct"/>
            <w:tcBorders>
              <w:top w:val="nil"/>
              <w:left w:val="nil"/>
              <w:bottom w:val="nil"/>
              <w:right w:val="nil"/>
            </w:tcBorders>
            <w:shd w:val="clear" w:color="auto" w:fill="auto"/>
            <w:tcMar>
              <w:left w:w="43" w:type="dxa"/>
              <w:right w:w="29" w:type="dxa"/>
            </w:tcMar>
            <w:vAlign w:val="center"/>
            <w:hideMark/>
          </w:tcPr>
          <w:p w:rsidR="006639AA" w:rsidRPr="00316631" w:rsidRDefault="006639AA" w:rsidP="006639AA">
            <w:pPr>
              <w:rPr>
                <w:sz w:val="14"/>
                <w:szCs w:val="14"/>
              </w:rPr>
            </w:pPr>
            <w:r>
              <w:rPr>
                <w:sz w:val="14"/>
                <w:szCs w:val="14"/>
              </w:rPr>
              <w:t xml:space="preserve">      </w:t>
            </w:r>
            <w:r w:rsidRPr="00316631">
              <w:rPr>
                <w:sz w:val="14"/>
                <w:szCs w:val="14"/>
              </w:rPr>
              <w:t xml:space="preserve">2.2.2 Deposit-taking corporations, except the  central bank                         </w:t>
            </w:r>
          </w:p>
        </w:tc>
        <w:tc>
          <w:tcPr>
            <w:tcW w:w="458" w:type="pct"/>
            <w:tcBorders>
              <w:top w:val="nil"/>
              <w:left w:val="nil"/>
              <w:bottom w:val="nil"/>
              <w:right w:val="nil"/>
            </w:tcBorders>
            <w:shd w:val="clear" w:color="auto" w:fill="auto"/>
            <w:tcMar>
              <w:left w:w="43" w:type="dxa"/>
              <w:right w:w="43" w:type="dxa"/>
            </w:tcMar>
            <w:vAlign w:val="center"/>
            <w:hideMark/>
          </w:tcPr>
          <w:p w:rsidR="006639AA" w:rsidRDefault="006639AA" w:rsidP="006639AA">
            <w:pPr>
              <w:jc w:val="right"/>
              <w:rPr>
                <w:color w:val="000000"/>
                <w:sz w:val="14"/>
                <w:szCs w:val="14"/>
              </w:rPr>
            </w:pPr>
            <w:r>
              <w:rPr>
                <w:color w:val="000000"/>
                <w:sz w:val="14"/>
                <w:szCs w:val="14"/>
              </w:rPr>
              <w:t>236.8</w:t>
            </w:r>
          </w:p>
        </w:tc>
        <w:tc>
          <w:tcPr>
            <w:tcW w:w="458" w:type="pct"/>
            <w:tcBorders>
              <w:top w:val="nil"/>
              <w:left w:val="nil"/>
              <w:bottom w:val="nil"/>
              <w:right w:val="nil"/>
            </w:tcBorders>
            <w:shd w:val="clear" w:color="auto" w:fill="auto"/>
            <w:tcMar>
              <w:left w:w="43" w:type="dxa"/>
              <w:right w:w="43" w:type="dxa"/>
            </w:tcMar>
            <w:vAlign w:val="center"/>
          </w:tcPr>
          <w:p w:rsidR="006639AA" w:rsidRDefault="006639AA" w:rsidP="006639AA">
            <w:pPr>
              <w:jc w:val="right"/>
              <w:rPr>
                <w:color w:val="000000"/>
                <w:sz w:val="14"/>
                <w:szCs w:val="14"/>
              </w:rPr>
            </w:pPr>
            <w:r>
              <w:rPr>
                <w:color w:val="000000"/>
                <w:sz w:val="14"/>
                <w:szCs w:val="14"/>
              </w:rPr>
              <w:t>208.8</w:t>
            </w:r>
          </w:p>
        </w:tc>
        <w:tc>
          <w:tcPr>
            <w:tcW w:w="459" w:type="pct"/>
            <w:tcBorders>
              <w:top w:val="nil"/>
              <w:left w:val="nil"/>
              <w:bottom w:val="nil"/>
              <w:right w:val="nil"/>
            </w:tcBorders>
            <w:tcMar>
              <w:right w:w="43" w:type="dxa"/>
            </w:tcMar>
            <w:vAlign w:val="center"/>
          </w:tcPr>
          <w:p w:rsidR="006639AA" w:rsidRDefault="006639AA" w:rsidP="006639AA">
            <w:pPr>
              <w:jc w:val="right"/>
              <w:rPr>
                <w:color w:val="000000"/>
                <w:sz w:val="14"/>
                <w:szCs w:val="14"/>
              </w:rPr>
            </w:pPr>
            <w:r>
              <w:rPr>
                <w:color w:val="000000"/>
                <w:sz w:val="14"/>
                <w:szCs w:val="14"/>
              </w:rPr>
              <w:t>334.4</w:t>
            </w:r>
          </w:p>
        </w:tc>
        <w:tc>
          <w:tcPr>
            <w:tcW w:w="407" w:type="pct"/>
            <w:tcBorders>
              <w:top w:val="nil"/>
              <w:left w:val="nil"/>
              <w:bottom w:val="nil"/>
              <w:right w:val="nil"/>
            </w:tcBorders>
            <w:shd w:val="clear" w:color="auto" w:fill="auto"/>
            <w:tcMar>
              <w:left w:w="43" w:type="dxa"/>
              <w:right w:w="43" w:type="dxa"/>
            </w:tcMar>
            <w:vAlign w:val="center"/>
          </w:tcPr>
          <w:p w:rsidR="006639AA" w:rsidRDefault="006639AA" w:rsidP="006639AA">
            <w:pPr>
              <w:jc w:val="right"/>
              <w:rPr>
                <w:color w:val="000000"/>
                <w:sz w:val="14"/>
                <w:szCs w:val="14"/>
              </w:rPr>
            </w:pPr>
            <w:r>
              <w:rPr>
                <w:color w:val="000000"/>
                <w:sz w:val="14"/>
                <w:szCs w:val="14"/>
              </w:rPr>
              <w:t>329.0</w:t>
            </w:r>
          </w:p>
        </w:tc>
        <w:tc>
          <w:tcPr>
            <w:tcW w:w="409" w:type="pct"/>
            <w:tcBorders>
              <w:top w:val="nil"/>
              <w:left w:val="nil"/>
              <w:bottom w:val="nil"/>
              <w:right w:val="nil"/>
            </w:tcBorders>
            <w:shd w:val="clear" w:color="auto" w:fill="auto"/>
            <w:tcMar>
              <w:left w:w="43" w:type="dxa"/>
              <w:right w:w="43" w:type="dxa"/>
            </w:tcMar>
            <w:vAlign w:val="center"/>
          </w:tcPr>
          <w:p w:rsidR="006639AA" w:rsidRDefault="006639AA" w:rsidP="006639AA">
            <w:pPr>
              <w:jc w:val="right"/>
              <w:rPr>
                <w:color w:val="000000"/>
                <w:sz w:val="14"/>
                <w:szCs w:val="14"/>
              </w:rPr>
            </w:pPr>
            <w:r>
              <w:rPr>
                <w:color w:val="000000"/>
                <w:sz w:val="14"/>
                <w:szCs w:val="14"/>
              </w:rPr>
              <w:t>219.6</w:t>
            </w:r>
          </w:p>
        </w:tc>
        <w:tc>
          <w:tcPr>
            <w:tcW w:w="386" w:type="pct"/>
            <w:tcBorders>
              <w:top w:val="nil"/>
              <w:left w:val="nil"/>
              <w:bottom w:val="nil"/>
              <w:right w:val="nil"/>
            </w:tcBorders>
            <w:shd w:val="clear" w:color="auto" w:fill="auto"/>
            <w:tcMar>
              <w:left w:w="43" w:type="dxa"/>
              <w:right w:w="43" w:type="dxa"/>
            </w:tcMar>
            <w:vAlign w:val="center"/>
          </w:tcPr>
          <w:p w:rsidR="006639AA" w:rsidRDefault="006639AA" w:rsidP="006639AA">
            <w:pPr>
              <w:jc w:val="right"/>
              <w:rPr>
                <w:color w:val="000000"/>
                <w:sz w:val="14"/>
                <w:szCs w:val="14"/>
              </w:rPr>
            </w:pPr>
            <w:r>
              <w:rPr>
                <w:color w:val="000000"/>
                <w:sz w:val="14"/>
                <w:szCs w:val="14"/>
              </w:rPr>
              <w:t>175.5</w:t>
            </w:r>
          </w:p>
        </w:tc>
      </w:tr>
      <w:tr w:rsidR="006639AA" w:rsidRPr="00BF4323" w:rsidTr="006639AA">
        <w:trPr>
          <w:trHeight w:val="259"/>
          <w:jc w:val="center"/>
        </w:trPr>
        <w:tc>
          <w:tcPr>
            <w:tcW w:w="2423" w:type="pct"/>
            <w:tcBorders>
              <w:top w:val="nil"/>
              <w:left w:val="nil"/>
              <w:bottom w:val="nil"/>
              <w:right w:val="nil"/>
            </w:tcBorders>
            <w:shd w:val="clear" w:color="auto" w:fill="auto"/>
            <w:tcMar>
              <w:left w:w="43" w:type="dxa"/>
              <w:right w:w="29" w:type="dxa"/>
            </w:tcMar>
            <w:vAlign w:val="center"/>
            <w:hideMark/>
          </w:tcPr>
          <w:p w:rsidR="006639AA" w:rsidRPr="00316631" w:rsidRDefault="006639AA" w:rsidP="006639AA">
            <w:pPr>
              <w:rPr>
                <w:sz w:val="14"/>
                <w:szCs w:val="14"/>
              </w:rPr>
            </w:pPr>
            <w:r>
              <w:rPr>
                <w:sz w:val="14"/>
                <w:szCs w:val="14"/>
              </w:rPr>
              <w:t xml:space="preserve">      </w:t>
            </w:r>
            <w:r w:rsidRPr="00316631">
              <w:rPr>
                <w:sz w:val="14"/>
                <w:szCs w:val="14"/>
              </w:rPr>
              <w:t>2.2.3 General government</w:t>
            </w:r>
          </w:p>
        </w:tc>
        <w:tc>
          <w:tcPr>
            <w:tcW w:w="458" w:type="pct"/>
            <w:tcBorders>
              <w:top w:val="nil"/>
              <w:left w:val="nil"/>
              <w:bottom w:val="nil"/>
              <w:right w:val="nil"/>
            </w:tcBorders>
            <w:shd w:val="clear" w:color="auto" w:fill="auto"/>
            <w:tcMar>
              <w:left w:w="43" w:type="dxa"/>
              <w:right w:w="43" w:type="dxa"/>
            </w:tcMar>
            <w:vAlign w:val="center"/>
            <w:hideMark/>
          </w:tcPr>
          <w:p w:rsidR="006639AA" w:rsidRDefault="006639AA" w:rsidP="006639AA">
            <w:pPr>
              <w:jc w:val="right"/>
              <w:rPr>
                <w:color w:val="000000"/>
                <w:sz w:val="14"/>
                <w:szCs w:val="14"/>
              </w:rPr>
            </w:pPr>
            <w:r>
              <w:rPr>
                <w:color w:val="000000"/>
                <w:sz w:val="14"/>
                <w:szCs w:val="14"/>
              </w:rPr>
              <w:t>-</w:t>
            </w:r>
          </w:p>
        </w:tc>
        <w:tc>
          <w:tcPr>
            <w:tcW w:w="458" w:type="pct"/>
            <w:tcBorders>
              <w:top w:val="nil"/>
              <w:left w:val="nil"/>
              <w:bottom w:val="nil"/>
              <w:right w:val="nil"/>
            </w:tcBorders>
            <w:shd w:val="clear" w:color="auto" w:fill="auto"/>
            <w:tcMar>
              <w:left w:w="43" w:type="dxa"/>
              <w:right w:w="43" w:type="dxa"/>
            </w:tcMar>
            <w:vAlign w:val="center"/>
          </w:tcPr>
          <w:p w:rsidR="006639AA" w:rsidRDefault="006639AA" w:rsidP="006639AA">
            <w:pPr>
              <w:jc w:val="right"/>
              <w:rPr>
                <w:color w:val="000000"/>
                <w:sz w:val="14"/>
                <w:szCs w:val="14"/>
              </w:rPr>
            </w:pPr>
            <w:r>
              <w:rPr>
                <w:color w:val="000000"/>
                <w:sz w:val="14"/>
                <w:szCs w:val="14"/>
              </w:rPr>
              <w:t>-</w:t>
            </w:r>
          </w:p>
        </w:tc>
        <w:tc>
          <w:tcPr>
            <w:tcW w:w="459" w:type="pct"/>
            <w:tcBorders>
              <w:top w:val="nil"/>
              <w:left w:val="nil"/>
              <w:bottom w:val="nil"/>
              <w:right w:val="nil"/>
            </w:tcBorders>
            <w:tcMar>
              <w:right w:w="43" w:type="dxa"/>
            </w:tcMar>
            <w:vAlign w:val="center"/>
          </w:tcPr>
          <w:p w:rsidR="006639AA" w:rsidRDefault="006639AA" w:rsidP="006639AA">
            <w:pPr>
              <w:jc w:val="right"/>
              <w:rPr>
                <w:color w:val="000000"/>
                <w:sz w:val="14"/>
                <w:szCs w:val="14"/>
              </w:rPr>
            </w:pPr>
            <w:r>
              <w:rPr>
                <w:color w:val="000000"/>
                <w:sz w:val="14"/>
                <w:szCs w:val="14"/>
              </w:rPr>
              <w:t>-</w:t>
            </w:r>
          </w:p>
        </w:tc>
        <w:tc>
          <w:tcPr>
            <w:tcW w:w="407" w:type="pct"/>
            <w:tcBorders>
              <w:top w:val="nil"/>
              <w:left w:val="nil"/>
              <w:bottom w:val="nil"/>
              <w:right w:val="nil"/>
            </w:tcBorders>
            <w:shd w:val="clear" w:color="auto" w:fill="auto"/>
            <w:tcMar>
              <w:left w:w="43" w:type="dxa"/>
              <w:right w:w="43" w:type="dxa"/>
            </w:tcMar>
            <w:vAlign w:val="center"/>
          </w:tcPr>
          <w:p w:rsidR="006639AA" w:rsidRDefault="006639AA" w:rsidP="006639AA">
            <w:pPr>
              <w:jc w:val="right"/>
              <w:rPr>
                <w:color w:val="000000"/>
                <w:sz w:val="14"/>
                <w:szCs w:val="14"/>
              </w:rPr>
            </w:pPr>
            <w:r>
              <w:rPr>
                <w:color w:val="000000"/>
                <w:sz w:val="14"/>
                <w:szCs w:val="14"/>
              </w:rPr>
              <w:t>-</w:t>
            </w:r>
          </w:p>
        </w:tc>
        <w:tc>
          <w:tcPr>
            <w:tcW w:w="409" w:type="pct"/>
            <w:tcBorders>
              <w:top w:val="nil"/>
              <w:left w:val="nil"/>
              <w:bottom w:val="nil"/>
              <w:right w:val="nil"/>
            </w:tcBorders>
            <w:shd w:val="clear" w:color="auto" w:fill="auto"/>
            <w:tcMar>
              <w:left w:w="43" w:type="dxa"/>
              <w:right w:w="43" w:type="dxa"/>
            </w:tcMar>
            <w:vAlign w:val="center"/>
          </w:tcPr>
          <w:p w:rsidR="006639AA" w:rsidRDefault="006639AA" w:rsidP="006639AA">
            <w:pPr>
              <w:jc w:val="right"/>
              <w:rPr>
                <w:color w:val="000000"/>
                <w:sz w:val="14"/>
                <w:szCs w:val="14"/>
              </w:rPr>
            </w:pPr>
            <w:r>
              <w:rPr>
                <w:color w:val="000000"/>
                <w:sz w:val="14"/>
                <w:szCs w:val="14"/>
              </w:rPr>
              <w:t>-</w:t>
            </w:r>
          </w:p>
        </w:tc>
        <w:tc>
          <w:tcPr>
            <w:tcW w:w="386" w:type="pct"/>
            <w:tcBorders>
              <w:top w:val="nil"/>
              <w:left w:val="nil"/>
              <w:bottom w:val="nil"/>
              <w:right w:val="nil"/>
            </w:tcBorders>
            <w:shd w:val="clear" w:color="auto" w:fill="auto"/>
            <w:tcMar>
              <w:left w:w="43" w:type="dxa"/>
              <w:right w:w="43" w:type="dxa"/>
            </w:tcMar>
            <w:vAlign w:val="center"/>
          </w:tcPr>
          <w:p w:rsidR="006639AA" w:rsidRDefault="006639AA" w:rsidP="006639AA">
            <w:pPr>
              <w:jc w:val="right"/>
              <w:rPr>
                <w:color w:val="000000"/>
                <w:sz w:val="14"/>
                <w:szCs w:val="14"/>
              </w:rPr>
            </w:pPr>
            <w:r>
              <w:rPr>
                <w:color w:val="000000"/>
                <w:sz w:val="14"/>
                <w:szCs w:val="14"/>
              </w:rPr>
              <w:t>-</w:t>
            </w:r>
          </w:p>
        </w:tc>
      </w:tr>
      <w:tr w:rsidR="006639AA" w:rsidRPr="006A54B9" w:rsidTr="006639AA">
        <w:trPr>
          <w:trHeight w:val="259"/>
          <w:jc w:val="center"/>
        </w:trPr>
        <w:tc>
          <w:tcPr>
            <w:tcW w:w="2423" w:type="pct"/>
            <w:tcBorders>
              <w:top w:val="nil"/>
              <w:left w:val="nil"/>
              <w:bottom w:val="nil"/>
              <w:right w:val="nil"/>
            </w:tcBorders>
            <w:shd w:val="clear" w:color="auto" w:fill="auto"/>
            <w:tcMar>
              <w:left w:w="43" w:type="dxa"/>
              <w:right w:w="29" w:type="dxa"/>
            </w:tcMar>
            <w:vAlign w:val="center"/>
            <w:hideMark/>
          </w:tcPr>
          <w:p w:rsidR="006639AA" w:rsidRPr="00316631" w:rsidRDefault="006639AA" w:rsidP="006639AA">
            <w:pPr>
              <w:rPr>
                <w:sz w:val="14"/>
                <w:szCs w:val="14"/>
              </w:rPr>
            </w:pPr>
            <w:r>
              <w:rPr>
                <w:sz w:val="14"/>
                <w:szCs w:val="14"/>
              </w:rPr>
              <w:t xml:space="preserve">       </w:t>
            </w:r>
            <w:r w:rsidRPr="00316631">
              <w:rPr>
                <w:sz w:val="14"/>
                <w:szCs w:val="14"/>
              </w:rPr>
              <w:t>2.2.4 Other sectors</w:t>
            </w:r>
          </w:p>
        </w:tc>
        <w:tc>
          <w:tcPr>
            <w:tcW w:w="458" w:type="pct"/>
            <w:tcBorders>
              <w:top w:val="nil"/>
              <w:left w:val="nil"/>
              <w:bottom w:val="nil"/>
              <w:right w:val="nil"/>
            </w:tcBorders>
            <w:shd w:val="clear" w:color="auto" w:fill="auto"/>
            <w:tcMar>
              <w:left w:w="43" w:type="dxa"/>
              <w:right w:w="43" w:type="dxa"/>
            </w:tcMar>
            <w:vAlign w:val="center"/>
            <w:hideMark/>
          </w:tcPr>
          <w:p w:rsidR="006639AA" w:rsidRDefault="006639AA" w:rsidP="006639AA">
            <w:pPr>
              <w:jc w:val="right"/>
              <w:rPr>
                <w:color w:val="000000"/>
                <w:sz w:val="14"/>
                <w:szCs w:val="14"/>
              </w:rPr>
            </w:pPr>
            <w:r>
              <w:rPr>
                <w:color w:val="000000"/>
                <w:sz w:val="14"/>
                <w:szCs w:val="14"/>
              </w:rPr>
              <w:t>7.7</w:t>
            </w:r>
          </w:p>
        </w:tc>
        <w:tc>
          <w:tcPr>
            <w:tcW w:w="458" w:type="pct"/>
            <w:tcBorders>
              <w:top w:val="nil"/>
              <w:left w:val="nil"/>
              <w:bottom w:val="nil"/>
              <w:right w:val="nil"/>
            </w:tcBorders>
            <w:shd w:val="clear" w:color="auto" w:fill="auto"/>
            <w:tcMar>
              <w:left w:w="43" w:type="dxa"/>
              <w:right w:w="43" w:type="dxa"/>
            </w:tcMar>
            <w:vAlign w:val="center"/>
          </w:tcPr>
          <w:p w:rsidR="006639AA" w:rsidRDefault="006639AA" w:rsidP="006639AA">
            <w:pPr>
              <w:jc w:val="right"/>
              <w:rPr>
                <w:color w:val="000000"/>
                <w:sz w:val="14"/>
                <w:szCs w:val="14"/>
              </w:rPr>
            </w:pPr>
            <w:r>
              <w:rPr>
                <w:color w:val="000000"/>
                <w:sz w:val="14"/>
                <w:szCs w:val="14"/>
              </w:rPr>
              <w:t>7.7</w:t>
            </w:r>
          </w:p>
        </w:tc>
        <w:tc>
          <w:tcPr>
            <w:tcW w:w="459" w:type="pct"/>
            <w:tcBorders>
              <w:top w:val="nil"/>
              <w:left w:val="nil"/>
              <w:bottom w:val="nil"/>
              <w:right w:val="nil"/>
            </w:tcBorders>
            <w:tcMar>
              <w:right w:w="43" w:type="dxa"/>
            </w:tcMar>
            <w:vAlign w:val="center"/>
          </w:tcPr>
          <w:p w:rsidR="006639AA" w:rsidRDefault="006639AA" w:rsidP="006639AA">
            <w:pPr>
              <w:jc w:val="right"/>
              <w:rPr>
                <w:color w:val="000000"/>
                <w:sz w:val="14"/>
                <w:szCs w:val="14"/>
              </w:rPr>
            </w:pPr>
            <w:r>
              <w:rPr>
                <w:color w:val="000000"/>
                <w:sz w:val="14"/>
                <w:szCs w:val="14"/>
              </w:rPr>
              <w:t>7.5</w:t>
            </w:r>
          </w:p>
        </w:tc>
        <w:tc>
          <w:tcPr>
            <w:tcW w:w="407" w:type="pct"/>
            <w:tcBorders>
              <w:top w:val="nil"/>
              <w:left w:val="nil"/>
              <w:bottom w:val="nil"/>
              <w:right w:val="nil"/>
            </w:tcBorders>
            <w:shd w:val="clear" w:color="auto" w:fill="auto"/>
            <w:tcMar>
              <w:left w:w="43" w:type="dxa"/>
              <w:right w:w="43" w:type="dxa"/>
            </w:tcMar>
            <w:vAlign w:val="center"/>
          </w:tcPr>
          <w:p w:rsidR="006639AA" w:rsidRDefault="006639AA" w:rsidP="006639AA">
            <w:pPr>
              <w:jc w:val="right"/>
              <w:rPr>
                <w:color w:val="000000"/>
                <w:sz w:val="14"/>
                <w:szCs w:val="14"/>
              </w:rPr>
            </w:pPr>
            <w:r>
              <w:rPr>
                <w:color w:val="000000"/>
                <w:sz w:val="14"/>
                <w:szCs w:val="14"/>
              </w:rPr>
              <w:t>7.5</w:t>
            </w:r>
          </w:p>
        </w:tc>
        <w:tc>
          <w:tcPr>
            <w:tcW w:w="409" w:type="pct"/>
            <w:tcBorders>
              <w:top w:val="nil"/>
              <w:left w:val="nil"/>
              <w:bottom w:val="nil"/>
              <w:right w:val="nil"/>
            </w:tcBorders>
            <w:shd w:val="clear" w:color="auto" w:fill="auto"/>
            <w:tcMar>
              <w:left w:w="43" w:type="dxa"/>
              <w:right w:w="43" w:type="dxa"/>
            </w:tcMar>
            <w:vAlign w:val="center"/>
          </w:tcPr>
          <w:p w:rsidR="006639AA" w:rsidRDefault="006639AA" w:rsidP="006639AA">
            <w:pPr>
              <w:jc w:val="right"/>
              <w:rPr>
                <w:color w:val="000000"/>
                <w:sz w:val="14"/>
                <w:szCs w:val="14"/>
              </w:rPr>
            </w:pPr>
            <w:r>
              <w:rPr>
                <w:color w:val="000000"/>
                <w:sz w:val="14"/>
                <w:szCs w:val="14"/>
              </w:rPr>
              <w:t>7.5</w:t>
            </w:r>
          </w:p>
        </w:tc>
        <w:tc>
          <w:tcPr>
            <w:tcW w:w="386" w:type="pct"/>
            <w:tcBorders>
              <w:top w:val="nil"/>
              <w:left w:val="nil"/>
              <w:bottom w:val="nil"/>
              <w:right w:val="nil"/>
            </w:tcBorders>
            <w:shd w:val="clear" w:color="auto" w:fill="auto"/>
            <w:tcMar>
              <w:left w:w="43" w:type="dxa"/>
              <w:right w:w="43" w:type="dxa"/>
            </w:tcMar>
            <w:vAlign w:val="center"/>
          </w:tcPr>
          <w:p w:rsidR="006639AA" w:rsidRDefault="006639AA" w:rsidP="006639AA">
            <w:pPr>
              <w:jc w:val="right"/>
              <w:rPr>
                <w:color w:val="000000"/>
                <w:sz w:val="14"/>
                <w:szCs w:val="14"/>
              </w:rPr>
            </w:pPr>
            <w:r>
              <w:rPr>
                <w:color w:val="000000"/>
                <w:sz w:val="14"/>
                <w:szCs w:val="14"/>
              </w:rPr>
              <w:t>0.5</w:t>
            </w:r>
          </w:p>
        </w:tc>
      </w:tr>
      <w:tr w:rsidR="006639AA" w:rsidRPr="00BF4323" w:rsidTr="006639AA">
        <w:trPr>
          <w:trHeight w:val="148"/>
          <w:jc w:val="center"/>
        </w:trPr>
        <w:tc>
          <w:tcPr>
            <w:tcW w:w="2423" w:type="pct"/>
            <w:tcBorders>
              <w:top w:val="nil"/>
              <w:left w:val="nil"/>
              <w:bottom w:val="nil"/>
              <w:right w:val="nil"/>
            </w:tcBorders>
            <w:shd w:val="clear" w:color="auto" w:fill="auto"/>
            <w:tcMar>
              <w:left w:w="43" w:type="dxa"/>
              <w:right w:w="29" w:type="dxa"/>
            </w:tcMar>
            <w:vAlign w:val="center"/>
            <w:hideMark/>
          </w:tcPr>
          <w:p w:rsidR="006639AA" w:rsidRPr="003C2DE2" w:rsidRDefault="006639AA" w:rsidP="006639AA">
            <w:pPr>
              <w:jc w:val="right"/>
              <w:rPr>
                <w:color w:val="000000"/>
                <w:sz w:val="14"/>
                <w:szCs w:val="14"/>
              </w:rPr>
            </w:pPr>
          </w:p>
        </w:tc>
        <w:tc>
          <w:tcPr>
            <w:tcW w:w="458" w:type="pct"/>
            <w:tcBorders>
              <w:top w:val="nil"/>
              <w:left w:val="nil"/>
              <w:bottom w:val="nil"/>
              <w:right w:val="nil"/>
            </w:tcBorders>
            <w:shd w:val="clear" w:color="auto" w:fill="auto"/>
            <w:tcMar>
              <w:left w:w="43" w:type="dxa"/>
              <w:right w:w="43" w:type="dxa"/>
            </w:tcMar>
            <w:vAlign w:val="center"/>
            <w:hideMark/>
          </w:tcPr>
          <w:p w:rsidR="006639AA" w:rsidRDefault="006639AA" w:rsidP="006639AA">
            <w:pPr>
              <w:jc w:val="right"/>
              <w:rPr>
                <w:color w:val="000000"/>
                <w:sz w:val="14"/>
                <w:szCs w:val="14"/>
              </w:rPr>
            </w:pPr>
          </w:p>
        </w:tc>
        <w:tc>
          <w:tcPr>
            <w:tcW w:w="458" w:type="pct"/>
            <w:tcBorders>
              <w:top w:val="nil"/>
              <w:left w:val="nil"/>
              <w:bottom w:val="nil"/>
              <w:right w:val="nil"/>
            </w:tcBorders>
            <w:shd w:val="clear" w:color="auto" w:fill="auto"/>
            <w:tcMar>
              <w:left w:w="43" w:type="dxa"/>
              <w:right w:w="43" w:type="dxa"/>
            </w:tcMar>
            <w:vAlign w:val="center"/>
          </w:tcPr>
          <w:p w:rsidR="006639AA" w:rsidRDefault="006639AA" w:rsidP="006639AA">
            <w:pPr>
              <w:jc w:val="right"/>
            </w:pPr>
          </w:p>
        </w:tc>
        <w:tc>
          <w:tcPr>
            <w:tcW w:w="459" w:type="pct"/>
            <w:tcBorders>
              <w:top w:val="nil"/>
              <w:left w:val="nil"/>
              <w:bottom w:val="nil"/>
              <w:right w:val="nil"/>
            </w:tcBorders>
            <w:tcMar>
              <w:right w:w="43" w:type="dxa"/>
            </w:tcMar>
            <w:vAlign w:val="center"/>
          </w:tcPr>
          <w:p w:rsidR="006639AA" w:rsidRDefault="006639AA" w:rsidP="006639AA">
            <w:pPr>
              <w:jc w:val="right"/>
            </w:pPr>
          </w:p>
        </w:tc>
        <w:tc>
          <w:tcPr>
            <w:tcW w:w="407" w:type="pct"/>
            <w:tcBorders>
              <w:top w:val="nil"/>
              <w:left w:val="nil"/>
              <w:bottom w:val="nil"/>
              <w:right w:val="nil"/>
            </w:tcBorders>
            <w:shd w:val="clear" w:color="auto" w:fill="auto"/>
            <w:tcMar>
              <w:left w:w="43" w:type="dxa"/>
              <w:right w:w="43" w:type="dxa"/>
            </w:tcMar>
            <w:vAlign w:val="center"/>
          </w:tcPr>
          <w:p w:rsidR="006639AA" w:rsidRDefault="006639AA" w:rsidP="006639AA">
            <w:pPr>
              <w:jc w:val="right"/>
            </w:pPr>
          </w:p>
        </w:tc>
        <w:tc>
          <w:tcPr>
            <w:tcW w:w="409" w:type="pct"/>
            <w:tcBorders>
              <w:top w:val="nil"/>
              <w:left w:val="nil"/>
              <w:bottom w:val="nil"/>
              <w:right w:val="nil"/>
            </w:tcBorders>
            <w:shd w:val="clear" w:color="auto" w:fill="auto"/>
            <w:tcMar>
              <w:left w:w="43" w:type="dxa"/>
              <w:right w:w="43" w:type="dxa"/>
            </w:tcMar>
            <w:vAlign w:val="center"/>
          </w:tcPr>
          <w:p w:rsidR="006639AA" w:rsidRDefault="006639AA" w:rsidP="006639AA">
            <w:pPr>
              <w:jc w:val="right"/>
            </w:pPr>
          </w:p>
        </w:tc>
        <w:tc>
          <w:tcPr>
            <w:tcW w:w="386" w:type="pct"/>
            <w:tcBorders>
              <w:top w:val="nil"/>
              <w:left w:val="nil"/>
              <w:bottom w:val="nil"/>
              <w:right w:val="nil"/>
            </w:tcBorders>
            <w:shd w:val="clear" w:color="auto" w:fill="auto"/>
            <w:tcMar>
              <w:left w:w="43" w:type="dxa"/>
              <w:right w:w="43" w:type="dxa"/>
            </w:tcMar>
            <w:vAlign w:val="center"/>
          </w:tcPr>
          <w:p w:rsidR="006639AA" w:rsidRDefault="006639AA" w:rsidP="006639AA">
            <w:pPr>
              <w:jc w:val="right"/>
            </w:pPr>
          </w:p>
        </w:tc>
      </w:tr>
      <w:tr w:rsidR="006639AA" w:rsidRPr="00BF4323" w:rsidTr="006639AA">
        <w:trPr>
          <w:trHeight w:val="259"/>
          <w:jc w:val="center"/>
        </w:trPr>
        <w:tc>
          <w:tcPr>
            <w:tcW w:w="2423" w:type="pct"/>
            <w:tcBorders>
              <w:top w:val="nil"/>
              <w:left w:val="nil"/>
              <w:bottom w:val="nil"/>
              <w:right w:val="nil"/>
            </w:tcBorders>
            <w:shd w:val="clear" w:color="auto" w:fill="auto"/>
            <w:tcMar>
              <w:left w:w="43" w:type="dxa"/>
              <w:right w:w="29" w:type="dxa"/>
            </w:tcMar>
            <w:vAlign w:val="center"/>
            <w:hideMark/>
          </w:tcPr>
          <w:p w:rsidR="006639AA" w:rsidRDefault="006639AA" w:rsidP="006639AA">
            <w:pPr>
              <w:rPr>
                <w:b/>
                <w:bCs/>
                <w:sz w:val="14"/>
                <w:szCs w:val="14"/>
              </w:rPr>
            </w:pPr>
            <w:r>
              <w:rPr>
                <w:b/>
                <w:bCs/>
                <w:sz w:val="14"/>
                <w:szCs w:val="14"/>
              </w:rPr>
              <w:t xml:space="preserve">  </w:t>
            </w:r>
            <w:r w:rsidRPr="00316631">
              <w:rPr>
                <w:b/>
                <w:bCs/>
                <w:sz w:val="14"/>
                <w:szCs w:val="14"/>
              </w:rPr>
              <w:t>3. Financial derivatives (other than reserves) and employee stock</w:t>
            </w:r>
            <w:r>
              <w:rPr>
                <w:b/>
                <w:bCs/>
                <w:sz w:val="14"/>
                <w:szCs w:val="14"/>
              </w:rPr>
              <w:t xml:space="preserve">     </w:t>
            </w:r>
          </w:p>
          <w:p w:rsidR="006639AA" w:rsidRPr="00316631" w:rsidRDefault="006639AA" w:rsidP="006639AA">
            <w:pPr>
              <w:rPr>
                <w:b/>
                <w:bCs/>
                <w:sz w:val="14"/>
                <w:szCs w:val="14"/>
              </w:rPr>
            </w:pPr>
            <w:r>
              <w:rPr>
                <w:b/>
                <w:bCs/>
                <w:sz w:val="14"/>
                <w:szCs w:val="14"/>
              </w:rPr>
              <w:t xml:space="preserve">      </w:t>
            </w:r>
            <w:r w:rsidRPr="00316631">
              <w:rPr>
                <w:b/>
                <w:bCs/>
                <w:sz w:val="14"/>
                <w:szCs w:val="14"/>
              </w:rPr>
              <w:t>options</w:t>
            </w:r>
          </w:p>
        </w:tc>
        <w:tc>
          <w:tcPr>
            <w:tcW w:w="458" w:type="pct"/>
            <w:tcBorders>
              <w:top w:val="nil"/>
              <w:left w:val="nil"/>
              <w:bottom w:val="nil"/>
              <w:right w:val="nil"/>
            </w:tcBorders>
            <w:shd w:val="clear" w:color="auto" w:fill="auto"/>
            <w:tcMar>
              <w:left w:w="43" w:type="dxa"/>
              <w:right w:w="43" w:type="dxa"/>
            </w:tcMar>
            <w:vAlign w:val="center"/>
            <w:hideMark/>
          </w:tcPr>
          <w:p w:rsidR="006639AA" w:rsidRDefault="006639AA" w:rsidP="006639AA">
            <w:pPr>
              <w:jc w:val="right"/>
              <w:rPr>
                <w:b/>
                <w:bCs/>
                <w:color w:val="000000"/>
                <w:sz w:val="14"/>
                <w:szCs w:val="14"/>
              </w:rPr>
            </w:pPr>
            <w:r>
              <w:rPr>
                <w:b/>
                <w:bCs/>
                <w:color w:val="000000"/>
                <w:sz w:val="14"/>
                <w:szCs w:val="14"/>
              </w:rPr>
              <w:t>23.0</w:t>
            </w:r>
          </w:p>
        </w:tc>
        <w:tc>
          <w:tcPr>
            <w:tcW w:w="458" w:type="pct"/>
            <w:tcBorders>
              <w:top w:val="nil"/>
              <w:left w:val="nil"/>
              <w:bottom w:val="nil"/>
              <w:right w:val="nil"/>
            </w:tcBorders>
            <w:shd w:val="clear" w:color="auto" w:fill="auto"/>
            <w:tcMar>
              <w:left w:w="43" w:type="dxa"/>
              <w:right w:w="43" w:type="dxa"/>
            </w:tcMar>
            <w:vAlign w:val="center"/>
          </w:tcPr>
          <w:p w:rsidR="006639AA" w:rsidRDefault="006639AA" w:rsidP="006639AA">
            <w:pPr>
              <w:jc w:val="right"/>
              <w:rPr>
                <w:b/>
                <w:bCs/>
                <w:color w:val="000000"/>
                <w:sz w:val="14"/>
                <w:szCs w:val="14"/>
              </w:rPr>
            </w:pPr>
            <w:r>
              <w:rPr>
                <w:b/>
                <w:bCs/>
                <w:color w:val="000000"/>
                <w:sz w:val="14"/>
                <w:szCs w:val="14"/>
              </w:rPr>
              <w:t>20.4</w:t>
            </w:r>
          </w:p>
        </w:tc>
        <w:tc>
          <w:tcPr>
            <w:tcW w:w="459" w:type="pct"/>
            <w:tcBorders>
              <w:top w:val="nil"/>
              <w:left w:val="nil"/>
              <w:bottom w:val="nil"/>
              <w:right w:val="nil"/>
            </w:tcBorders>
            <w:tcMar>
              <w:right w:w="43" w:type="dxa"/>
            </w:tcMar>
            <w:vAlign w:val="center"/>
          </w:tcPr>
          <w:p w:rsidR="006639AA" w:rsidRDefault="006639AA" w:rsidP="006639AA">
            <w:pPr>
              <w:jc w:val="right"/>
              <w:rPr>
                <w:b/>
                <w:bCs/>
                <w:color w:val="000000"/>
                <w:sz w:val="14"/>
                <w:szCs w:val="14"/>
              </w:rPr>
            </w:pPr>
            <w:r>
              <w:rPr>
                <w:b/>
                <w:bCs/>
                <w:color w:val="000000"/>
                <w:sz w:val="14"/>
                <w:szCs w:val="14"/>
              </w:rPr>
              <w:t>31.6</w:t>
            </w:r>
          </w:p>
        </w:tc>
        <w:tc>
          <w:tcPr>
            <w:tcW w:w="407" w:type="pct"/>
            <w:tcBorders>
              <w:top w:val="nil"/>
              <w:left w:val="nil"/>
              <w:bottom w:val="nil"/>
              <w:right w:val="nil"/>
            </w:tcBorders>
            <w:shd w:val="clear" w:color="auto" w:fill="auto"/>
            <w:tcMar>
              <w:left w:w="43" w:type="dxa"/>
              <w:right w:w="43" w:type="dxa"/>
            </w:tcMar>
            <w:vAlign w:val="center"/>
          </w:tcPr>
          <w:p w:rsidR="006639AA" w:rsidRDefault="006639AA" w:rsidP="006639AA">
            <w:pPr>
              <w:jc w:val="right"/>
              <w:rPr>
                <w:b/>
                <w:bCs/>
                <w:color w:val="000000"/>
                <w:sz w:val="14"/>
                <w:szCs w:val="14"/>
              </w:rPr>
            </w:pPr>
            <w:r>
              <w:rPr>
                <w:b/>
                <w:bCs/>
                <w:color w:val="000000"/>
                <w:sz w:val="14"/>
                <w:szCs w:val="14"/>
              </w:rPr>
              <w:t>34.2</w:t>
            </w:r>
          </w:p>
        </w:tc>
        <w:tc>
          <w:tcPr>
            <w:tcW w:w="409" w:type="pct"/>
            <w:tcBorders>
              <w:top w:val="nil"/>
              <w:left w:val="nil"/>
              <w:bottom w:val="nil"/>
              <w:right w:val="nil"/>
            </w:tcBorders>
            <w:shd w:val="clear" w:color="auto" w:fill="auto"/>
            <w:tcMar>
              <w:left w:w="43" w:type="dxa"/>
              <w:right w:w="43" w:type="dxa"/>
            </w:tcMar>
            <w:vAlign w:val="center"/>
          </w:tcPr>
          <w:p w:rsidR="006639AA" w:rsidRDefault="006639AA" w:rsidP="006639AA">
            <w:pPr>
              <w:jc w:val="right"/>
              <w:rPr>
                <w:b/>
                <w:bCs/>
                <w:color w:val="000000"/>
                <w:sz w:val="14"/>
                <w:szCs w:val="14"/>
              </w:rPr>
            </w:pPr>
            <w:r>
              <w:rPr>
                <w:b/>
                <w:bCs/>
                <w:color w:val="000000"/>
                <w:sz w:val="14"/>
                <w:szCs w:val="14"/>
              </w:rPr>
              <w:t>29.6</w:t>
            </w:r>
          </w:p>
        </w:tc>
        <w:tc>
          <w:tcPr>
            <w:tcW w:w="386" w:type="pct"/>
            <w:tcBorders>
              <w:top w:val="nil"/>
              <w:left w:val="nil"/>
              <w:bottom w:val="nil"/>
              <w:right w:val="nil"/>
            </w:tcBorders>
            <w:shd w:val="clear" w:color="auto" w:fill="auto"/>
            <w:tcMar>
              <w:left w:w="43" w:type="dxa"/>
              <w:right w:w="43" w:type="dxa"/>
            </w:tcMar>
            <w:vAlign w:val="center"/>
          </w:tcPr>
          <w:p w:rsidR="006639AA" w:rsidRDefault="006639AA" w:rsidP="006639AA">
            <w:pPr>
              <w:jc w:val="right"/>
              <w:rPr>
                <w:b/>
                <w:bCs/>
                <w:color w:val="000000"/>
                <w:sz w:val="14"/>
                <w:szCs w:val="14"/>
              </w:rPr>
            </w:pPr>
            <w:r>
              <w:rPr>
                <w:b/>
                <w:bCs/>
                <w:color w:val="000000"/>
                <w:sz w:val="14"/>
                <w:szCs w:val="14"/>
              </w:rPr>
              <w:t>22.4</w:t>
            </w:r>
          </w:p>
        </w:tc>
      </w:tr>
      <w:tr w:rsidR="006639AA" w:rsidRPr="00BF4323" w:rsidTr="006639AA">
        <w:trPr>
          <w:trHeight w:val="220"/>
          <w:jc w:val="center"/>
        </w:trPr>
        <w:tc>
          <w:tcPr>
            <w:tcW w:w="2423" w:type="pct"/>
            <w:tcBorders>
              <w:top w:val="nil"/>
              <w:left w:val="nil"/>
              <w:bottom w:val="nil"/>
              <w:right w:val="nil"/>
            </w:tcBorders>
            <w:shd w:val="clear" w:color="auto" w:fill="auto"/>
            <w:tcMar>
              <w:left w:w="43" w:type="dxa"/>
              <w:right w:w="29" w:type="dxa"/>
            </w:tcMar>
            <w:vAlign w:val="center"/>
            <w:hideMark/>
          </w:tcPr>
          <w:p w:rsidR="006639AA" w:rsidRPr="003C2DE2" w:rsidRDefault="006639AA" w:rsidP="006639AA">
            <w:pPr>
              <w:jc w:val="right"/>
              <w:rPr>
                <w:color w:val="000000"/>
                <w:sz w:val="14"/>
                <w:szCs w:val="14"/>
              </w:rPr>
            </w:pPr>
          </w:p>
        </w:tc>
        <w:tc>
          <w:tcPr>
            <w:tcW w:w="458" w:type="pct"/>
            <w:tcBorders>
              <w:top w:val="nil"/>
              <w:left w:val="nil"/>
              <w:bottom w:val="nil"/>
              <w:right w:val="nil"/>
            </w:tcBorders>
            <w:shd w:val="clear" w:color="auto" w:fill="auto"/>
            <w:tcMar>
              <w:left w:w="43" w:type="dxa"/>
              <w:right w:w="43" w:type="dxa"/>
            </w:tcMar>
            <w:vAlign w:val="center"/>
            <w:hideMark/>
          </w:tcPr>
          <w:p w:rsidR="006639AA" w:rsidRDefault="006639AA" w:rsidP="006639AA">
            <w:pPr>
              <w:jc w:val="right"/>
              <w:rPr>
                <w:b/>
                <w:bCs/>
                <w:color w:val="000000"/>
                <w:sz w:val="14"/>
                <w:szCs w:val="14"/>
              </w:rPr>
            </w:pPr>
          </w:p>
        </w:tc>
        <w:tc>
          <w:tcPr>
            <w:tcW w:w="458" w:type="pct"/>
            <w:tcBorders>
              <w:top w:val="nil"/>
              <w:left w:val="nil"/>
              <w:bottom w:val="nil"/>
              <w:right w:val="nil"/>
            </w:tcBorders>
            <w:shd w:val="clear" w:color="auto" w:fill="auto"/>
            <w:tcMar>
              <w:left w:w="43" w:type="dxa"/>
              <w:right w:w="43" w:type="dxa"/>
            </w:tcMar>
            <w:vAlign w:val="center"/>
          </w:tcPr>
          <w:p w:rsidR="006639AA" w:rsidRDefault="006639AA" w:rsidP="006639AA">
            <w:pPr>
              <w:jc w:val="right"/>
            </w:pPr>
          </w:p>
        </w:tc>
        <w:tc>
          <w:tcPr>
            <w:tcW w:w="459" w:type="pct"/>
            <w:tcBorders>
              <w:top w:val="nil"/>
              <w:left w:val="nil"/>
              <w:bottom w:val="nil"/>
              <w:right w:val="nil"/>
            </w:tcBorders>
            <w:tcMar>
              <w:right w:w="43" w:type="dxa"/>
            </w:tcMar>
            <w:vAlign w:val="center"/>
          </w:tcPr>
          <w:p w:rsidR="006639AA" w:rsidRDefault="006639AA" w:rsidP="006639AA">
            <w:pPr>
              <w:jc w:val="right"/>
            </w:pPr>
          </w:p>
        </w:tc>
        <w:tc>
          <w:tcPr>
            <w:tcW w:w="407" w:type="pct"/>
            <w:tcBorders>
              <w:top w:val="nil"/>
              <w:left w:val="nil"/>
              <w:bottom w:val="nil"/>
              <w:right w:val="nil"/>
            </w:tcBorders>
            <w:shd w:val="clear" w:color="auto" w:fill="auto"/>
            <w:tcMar>
              <w:left w:w="43" w:type="dxa"/>
              <w:right w:w="43" w:type="dxa"/>
            </w:tcMar>
            <w:vAlign w:val="center"/>
          </w:tcPr>
          <w:p w:rsidR="006639AA" w:rsidRDefault="006639AA" w:rsidP="006639AA">
            <w:pPr>
              <w:jc w:val="right"/>
            </w:pPr>
          </w:p>
        </w:tc>
        <w:tc>
          <w:tcPr>
            <w:tcW w:w="409" w:type="pct"/>
            <w:tcBorders>
              <w:top w:val="nil"/>
              <w:left w:val="nil"/>
              <w:bottom w:val="nil"/>
              <w:right w:val="nil"/>
            </w:tcBorders>
            <w:shd w:val="clear" w:color="auto" w:fill="auto"/>
            <w:tcMar>
              <w:left w:w="43" w:type="dxa"/>
              <w:right w:w="43" w:type="dxa"/>
            </w:tcMar>
            <w:vAlign w:val="center"/>
          </w:tcPr>
          <w:p w:rsidR="006639AA" w:rsidRDefault="006639AA" w:rsidP="006639AA">
            <w:pPr>
              <w:jc w:val="right"/>
            </w:pPr>
          </w:p>
        </w:tc>
        <w:tc>
          <w:tcPr>
            <w:tcW w:w="386" w:type="pct"/>
            <w:tcBorders>
              <w:top w:val="nil"/>
              <w:left w:val="nil"/>
              <w:bottom w:val="nil"/>
              <w:right w:val="nil"/>
            </w:tcBorders>
            <w:shd w:val="clear" w:color="auto" w:fill="auto"/>
            <w:tcMar>
              <w:left w:w="43" w:type="dxa"/>
              <w:right w:w="43" w:type="dxa"/>
            </w:tcMar>
            <w:vAlign w:val="center"/>
          </w:tcPr>
          <w:p w:rsidR="006639AA" w:rsidRDefault="006639AA" w:rsidP="006639AA">
            <w:pPr>
              <w:jc w:val="right"/>
            </w:pPr>
          </w:p>
        </w:tc>
      </w:tr>
      <w:tr w:rsidR="006639AA" w:rsidRPr="006A54B9" w:rsidTr="006639AA">
        <w:trPr>
          <w:trHeight w:val="259"/>
          <w:jc w:val="center"/>
        </w:trPr>
        <w:tc>
          <w:tcPr>
            <w:tcW w:w="2423" w:type="pct"/>
            <w:tcBorders>
              <w:top w:val="nil"/>
              <w:left w:val="nil"/>
              <w:bottom w:val="nil"/>
              <w:right w:val="nil"/>
            </w:tcBorders>
            <w:shd w:val="clear" w:color="auto" w:fill="auto"/>
            <w:tcMar>
              <w:left w:w="43" w:type="dxa"/>
              <w:right w:w="29" w:type="dxa"/>
            </w:tcMar>
            <w:vAlign w:val="center"/>
            <w:hideMark/>
          </w:tcPr>
          <w:p w:rsidR="006639AA" w:rsidRPr="00316631" w:rsidRDefault="006639AA" w:rsidP="006639AA">
            <w:pPr>
              <w:rPr>
                <w:b/>
                <w:bCs/>
                <w:sz w:val="14"/>
                <w:szCs w:val="14"/>
              </w:rPr>
            </w:pPr>
            <w:r>
              <w:rPr>
                <w:b/>
                <w:bCs/>
                <w:sz w:val="14"/>
                <w:szCs w:val="14"/>
              </w:rPr>
              <w:t xml:space="preserve">  </w:t>
            </w:r>
            <w:r w:rsidRPr="00316631">
              <w:rPr>
                <w:b/>
                <w:bCs/>
                <w:sz w:val="14"/>
                <w:szCs w:val="14"/>
              </w:rPr>
              <w:t>4. Other investment</w:t>
            </w:r>
          </w:p>
        </w:tc>
        <w:tc>
          <w:tcPr>
            <w:tcW w:w="458" w:type="pct"/>
            <w:tcBorders>
              <w:top w:val="nil"/>
              <w:left w:val="nil"/>
              <w:bottom w:val="nil"/>
              <w:right w:val="nil"/>
            </w:tcBorders>
            <w:shd w:val="clear" w:color="auto" w:fill="auto"/>
            <w:tcMar>
              <w:left w:w="43" w:type="dxa"/>
              <w:right w:w="43" w:type="dxa"/>
            </w:tcMar>
            <w:vAlign w:val="center"/>
            <w:hideMark/>
          </w:tcPr>
          <w:p w:rsidR="006639AA" w:rsidRDefault="006639AA" w:rsidP="006639AA">
            <w:pPr>
              <w:jc w:val="right"/>
              <w:rPr>
                <w:b/>
                <w:bCs/>
                <w:color w:val="000000"/>
                <w:sz w:val="14"/>
                <w:szCs w:val="14"/>
              </w:rPr>
            </w:pPr>
            <w:r>
              <w:rPr>
                <w:b/>
                <w:bCs/>
                <w:color w:val="000000"/>
                <w:sz w:val="14"/>
                <w:szCs w:val="14"/>
              </w:rPr>
              <w:t>7,477.8</w:t>
            </w:r>
          </w:p>
        </w:tc>
        <w:tc>
          <w:tcPr>
            <w:tcW w:w="458" w:type="pct"/>
            <w:tcBorders>
              <w:top w:val="nil"/>
              <w:left w:val="nil"/>
              <w:bottom w:val="nil"/>
              <w:right w:val="nil"/>
            </w:tcBorders>
            <w:shd w:val="clear" w:color="auto" w:fill="auto"/>
            <w:tcMar>
              <w:left w:w="43" w:type="dxa"/>
              <w:right w:w="43" w:type="dxa"/>
            </w:tcMar>
            <w:vAlign w:val="center"/>
          </w:tcPr>
          <w:p w:rsidR="006639AA" w:rsidRDefault="006639AA" w:rsidP="006639AA">
            <w:pPr>
              <w:jc w:val="right"/>
              <w:rPr>
                <w:b/>
                <w:bCs/>
                <w:color w:val="000000"/>
                <w:sz w:val="14"/>
                <w:szCs w:val="14"/>
              </w:rPr>
            </w:pPr>
            <w:r>
              <w:rPr>
                <w:b/>
                <w:bCs/>
                <w:color w:val="000000"/>
                <w:sz w:val="14"/>
                <w:szCs w:val="14"/>
              </w:rPr>
              <w:t>7,164.0</w:t>
            </w:r>
          </w:p>
        </w:tc>
        <w:tc>
          <w:tcPr>
            <w:tcW w:w="459" w:type="pct"/>
            <w:tcBorders>
              <w:top w:val="nil"/>
              <w:left w:val="nil"/>
              <w:bottom w:val="nil"/>
              <w:right w:val="nil"/>
            </w:tcBorders>
            <w:tcMar>
              <w:right w:w="43" w:type="dxa"/>
            </w:tcMar>
            <w:vAlign w:val="center"/>
          </w:tcPr>
          <w:p w:rsidR="006639AA" w:rsidRDefault="006639AA" w:rsidP="006639AA">
            <w:pPr>
              <w:jc w:val="right"/>
              <w:rPr>
                <w:b/>
                <w:bCs/>
                <w:color w:val="000000"/>
                <w:sz w:val="14"/>
                <w:szCs w:val="14"/>
              </w:rPr>
            </w:pPr>
            <w:r>
              <w:rPr>
                <w:b/>
                <w:bCs/>
                <w:color w:val="000000"/>
                <w:sz w:val="14"/>
                <w:szCs w:val="14"/>
              </w:rPr>
              <w:t>7,506.9</w:t>
            </w:r>
          </w:p>
        </w:tc>
        <w:tc>
          <w:tcPr>
            <w:tcW w:w="407" w:type="pct"/>
            <w:tcBorders>
              <w:top w:val="nil"/>
              <w:left w:val="nil"/>
              <w:bottom w:val="nil"/>
              <w:right w:val="nil"/>
            </w:tcBorders>
            <w:shd w:val="clear" w:color="auto" w:fill="auto"/>
            <w:tcMar>
              <w:left w:w="43" w:type="dxa"/>
              <w:right w:w="43" w:type="dxa"/>
            </w:tcMar>
            <w:vAlign w:val="center"/>
          </w:tcPr>
          <w:p w:rsidR="006639AA" w:rsidRDefault="006639AA" w:rsidP="006639AA">
            <w:pPr>
              <w:jc w:val="right"/>
              <w:rPr>
                <w:b/>
                <w:bCs/>
                <w:color w:val="000000"/>
                <w:sz w:val="14"/>
                <w:szCs w:val="14"/>
              </w:rPr>
            </w:pPr>
            <w:r>
              <w:rPr>
                <w:b/>
                <w:bCs/>
                <w:color w:val="000000"/>
                <w:sz w:val="14"/>
                <w:szCs w:val="14"/>
              </w:rPr>
              <w:t>7,308.4</w:t>
            </w:r>
          </w:p>
        </w:tc>
        <w:tc>
          <w:tcPr>
            <w:tcW w:w="409" w:type="pct"/>
            <w:tcBorders>
              <w:top w:val="nil"/>
              <w:left w:val="nil"/>
              <w:bottom w:val="nil"/>
              <w:right w:val="nil"/>
            </w:tcBorders>
            <w:shd w:val="clear" w:color="auto" w:fill="auto"/>
            <w:tcMar>
              <w:left w:w="43" w:type="dxa"/>
              <w:right w:w="43" w:type="dxa"/>
            </w:tcMar>
            <w:vAlign w:val="center"/>
          </w:tcPr>
          <w:p w:rsidR="006639AA" w:rsidRDefault="006639AA" w:rsidP="006639AA">
            <w:pPr>
              <w:jc w:val="right"/>
              <w:rPr>
                <w:b/>
                <w:bCs/>
                <w:color w:val="000000"/>
                <w:sz w:val="14"/>
                <w:szCs w:val="14"/>
              </w:rPr>
            </w:pPr>
            <w:r>
              <w:rPr>
                <w:b/>
                <w:bCs/>
                <w:color w:val="000000"/>
                <w:sz w:val="14"/>
                <w:szCs w:val="14"/>
              </w:rPr>
              <w:t>7,544.0</w:t>
            </w:r>
          </w:p>
        </w:tc>
        <w:tc>
          <w:tcPr>
            <w:tcW w:w="386" w:type="pct"/>
            <w:tcBorders>
              <w:top w:val="nil"/>
              <w:left w:val="nil"/>
              <w:bottom w:val="nil"/>
              <w:right w:val="nil"/>
            </w:tcBorders>
            <w:shd w:val="clear" w:color="auto" w:fill="auto"/>
            <w:tcMar>
              <w:left w:w="43" w:type="dxa"/>
              <w:right w:w="43" w:type="dxa"/>
            </w:tcMar>
            <w:vAlign w:val="center"/>
          </w:tcPr>
          <w:p w:rsidR="006639AA" w:rsidRDefault="006639AA" w:rsidP="006639AA">
            <w:pPr>
              <w:jc w:val="right"/>
              <w:rPr>
                <w:b/>
                <w:bCs/>
                <w:color w:val="000000"/>
                <w:sz w:val="14"/>
                <w:szCs w:val="14"/>
              </w:rPr>
            </w:pPr>
            <w:r>
              <w:rPr>
                <w:b/>
                <w:bCs/>
                <w:color w:val="000000"/>
                <w:sz w:val="14"/>
                <w:szCs w:val="14"/>
              </w:rPr>
              <w:t>7,167.3</w:t>
            </w:r>
          </w:p>
        </w:tc>
      </w:tr>
      <w:tr w:rsidR="006639AA" w:rsidRPr="00BF4323" w:rsidTr="006639AA">
        <w:trPr>
          <w:trHeight w:val="259"/>
          <w:jc w:val="center"/>
        </w:trPr>
        <w:tc>
          <w:tcPr>
            <w:tcW w:w="2423" w:type="pct"/>
            <w:tcBorders>
              <w:top w:val="nil"/>
              <w:left w:val="nil"/>
              <w:bottom w:val="nil"/>
              <w:right w:val="nil"/>
            </w:tcBorders>
            <w:shd w:val="clear" w:color="auto" w:fill="auto"/>
            <w:tcMar>
              <w:left w:w="43" w:type="dxa"/>
              <w:right w:w="29" w:type="dxa"/>
            </w:tcMar>
            <w:vAlign w:val="center"/>
            <w:hideMark/>
          </w:tcPr>
          <w:p w:rsidR="006639AA" w:rsidRPr="00316631" w:rsidRDefault="006639AA" w:rsidP="006639AA">
            <w:pPr>
              <w:rPr>
                <w:sz w:val="14"/>
                <w:szCs w:val="14"/>
              </w:rPr>
            </w:pPr>
            <w:r>
              <w:rPr>
                <w:sz w:val="14"/>
                <w:szCs w:val="14"/>
              </w:rPr>
              <w:t xml:space="preserve">    </w:t>
            </w:r>
            <w:r w:rsidRPr="00316631">
              <w:rPr>
                <w:sz w:val="14"/>
                <w:szCs w:val="14"/>
              </w:rPr>
              <w:t>4.1 Other equity</w:t>
            </w:r>
          </w:p>
        </w:tc>
        <w:tc>
          <w:tcPr>
            <w:tcW w:w="458" w:type="pct"/>
            <w:tcBorders>
              <w:top w:val="nil"/>
              <w:left w:val="nil"/>
              <w:bottom w:val="nil"/>
              <w:right w:val="nil"/>
            </w:tcBorders>
            <w:shd w:val="clear" w:color="auto" w:fill="auto"/>
            <w:tcMar>
              <w:left w:w="43" w:type="dxa"/>
              <w:right w:w="43" w:type="dxa"/>
            </w:tcMar>
            <w:vAlign w:val="center"/>
            <w:hideMark/>
          </w:tcPr>
          <w:p w:rsidR="006639AA" w:rsidRDefault="006639AA" w:rsidP="006639AA">
            <w:pPr>
              <w:jc w:val="right"/>
              <w:rPr>
                <w:color w:val="000000"/>
                <w:sz w:val="14"/>
                <w:szCs w:val="14"/>
              </w:rPr>
            </w:pPr>
            <w:r>
              <w:rPr>
                <w:color w:val="000000"/>
                <w:sz w:val="14"/>
                <w:szCs w:val="14"/>
              </w:rPr>
              <w:t>...</w:t>
            </w:r>
          </w:p>
        </w:tc>
        <w:tc>
          <w:tcPr>
            <w:tcW w:w="458" w:type="pct"/>
            <w:tcBorders>
              <w:top w:val="nil"/>
              <w:left w:val="nil"/>
              <w:bottom w:val="nil"/>
              <w:right w:val="nil"/>
            </w:tcBorders>
            <w:shd w:val="clear" w:color="auto" w:fill="auto"/>
            <w:tcMar>
              <w:left w:w="43" w:type="dxa"/>
              <w:right w:w="43" w:type="dxa"/>
            </w:tcMar>
            <w:vAlign w:val="center"/>
          </w:tcPr>
          <w:p w:rsidR="006639AA" w:rsidRDefault="006639AA" w:rsidP="006639AA">
            <w:pPr>
              <w:jc w:val="right"/>
              <w:rPr>
                <w:color w:val="000000"/>
                <w:sz w:val="14"/>
                <w:szCs w:val="14"/>
              </w:rPr>
            </w:pPr>
            <w:r>
              <w:rPr>
                <w:color w:val="000000"/>
                <w:sz w:val="14"/>
                <w:szCs w:val="14"/>
              </w:rPr>
              <w:t>...</w:t>
            </w:r>
          </w:p>
        </w:tc>
        <w:tc>
          <w:tcPr>
            <w:tcW w:w="459" w:type="pct"/>
            <w:tcBorders>
              <w:top w:val="nil"/>
              <w:left w:val="nil"/>
              <w:bottom w:val="nil"/>
              <w:right w:val="nil"/>
            </w:tcBorders>
            <w:tcMar>
              <w:right w:w="43" w:type="dxa"/>
            </w:tcMar>
            <w:vAlign w:val="center"/>
          </w:tcPr>
          <w:p w:rsidR="006639AA" w:rsidRDefault="006639AA" w:rsidP="006639AA">
            <w:pPr>
              <w:jc w:val="right"/>
              <w:rPr>
                <w:color w:val="000000"/>
                <w:sz w:val="14"/>
                <w:szCs w:val="14"/>
              </w:rPr>
            </w:pPr>
            <w:r>
              <w:rPr>
                <w:color w:val="000000"/>
                <w:sz w:val="14"/>
                <w:szCs w:val="14"/>
              </w:rPr>
              <w:t>...</w:t>
            </w:r>
          </w:p>
        </w:tc>
        <w:tc>
          <w:tcPr>
            <w:tcW w:w="407" w:type="pct"/>
            <w:tcBorders>
              <w:top w:val="nil"/>
              <w:left w:val="nil"/>
              <w:bottom w:val="nil"/>
              <w:right w:val="nil"/>
            </w:tcBorders>
            <w:shd w:val="clear" w:color="auto" w:fill="auto"/>
            <w:tcMar>
              <w:left w:w="43" w:type="dxa"/>
              <w:right w:w="43" w:type="dxa"/>
            </w:tcMar>
            <w:vAlign w:val="center"/>
          </w:tcPr>
          <w:p w:rsidR="006639AA" w:rsidRDefault="006639AA" w:rsidP="006639AA">
            <w:pPr>
              <w:jc w:val="right"/>
              <w:rPr>
                <w:color w:val="000000"/>
                <w:sz w:val="14"/>
                <w:szCs w:val="14"/>
              </w:rPr>
            </w:pPr>
            <w:r>
              <w:rPr>
                <w:color w:val="000000"/>
                <w:sz w:val="14"/>
                <w:szCs w:val="14"/>
              </w:rPr>
              <w:t>...</w:t>
            </w:r>
          </w:p>
        </w:tc>
        <w:tc>
          <w:tcPr>
            <w:tcW w:w="409" w:type="pct"/>
            <w:tcBorders>
              <w:top w:val="nil"/>
              <w:left w:val="nil"/>
              <w:bottom w:val="nil"/>
              <w:right w:val="nil"/>
            </w:tcBorders>
            <w:shd w:val="clear" w:color="auto" w:fill="auto"/>
            <w:tcMar>
              <w:left w:w="43" w:type="dxa"/>
              <w:right w:w="43" w:type="dxa"/>
            </w:tcMar>
            <w:vAlign w:val="center"/>
          </w:tcPr>
          <w:p w:rsidR="006639AA" w:rsidRDefault="006639AA" w:rsidP="006639AA">
            <w:pPr>
              <w:jc w:val="right"/>
              <w:rPr>
                <w:color w:val="000000"/>
                <w:sz w:val="14"/>
                <w:szCs w:val="14"/>
              </w:rPr>
            </w:pPr>
            <w:r>
              <w:rPr>
                <w:color w:val="000000"/>
                <w:sz w:val="14"/>
                <w:szCs w:val="14"/>
              </w:rPr>
              <w:t>...</w:t>
            </w:r>
          </w:p>
        </w:tc>
        <w:tc>
          <w:tcPr>
            <w:tcW w:w="386" w:type="pct"/>
            <w:tcBorders>
              <w:top w:val="nil"/>
              <w:left w:val="nil"/>
              <w:bottom w:val="nil"/>
              <w:right w:val="nil"/>
            </w:tcBorders>
            <w:shd w:val="clear" w:color="auto" w:fill="auto"/>
            <w:tcMar>
              <w:left w:w="43" w:type="dxa"/>
              <w:right w:w="43" w:type="dxa"/>
            </w:tcMar>
            <w:vAlign w:val="center"/>
          </w:tcPr>
          <w:p w:rsidR="006639AA" w:rsidRDefault="006639AA" w:rsidP="006639AA">
            <w:pPr>
              <w:jc w:val="right"/>
              <w:rPr>
                <w:color w:val="000000"/>
                <w:sz w:val="14"/>
                <w:szCs w:val="14"/>
              </w:rPr>
            </w:pPr>
            <w:r>
              <w:rPr>
                <w:color w:val="000000"/>
                <w:sz w:val="14"/>
                <w:szCs w:val="14"/>
              </w:rPr>
              <w:t>...</w:t>
            </w:r>
          </w:p>
        </w:tc>
      </w:tr>
      <w:tr w:rsidR="006639AA" w:rsidRPr="00BF4323" w:rsidTr="006639AA">
        <w:trPr>
          <w:trHeight w:val="259"/>
          <w:jc w:val="center"/>
        </w:trPr>
        <w:tc>
          <w:tcPr>
            <w:tcW w:w="2423" w:type="pct"/>
            <w:tcBorders>
              <w:top w:val="nil"/>
              <w:left w:val="nil"/>
              <w:bottom w:val="nil"/>
              <w:right w:val="nil"/>
            </w:tcBorders>
            <w:shd w:val="clear" w:color="auto" w:fill="auto"/>
            <w:tcMar>
              <w:left w:w="43" w:type="dxa"/>
              <w:right w:w="29" w:type="dxa"/>
            </w:tcMar>
            <w:vAlign w:val="center"/>
            <w:hideMark/>
          </w:tcPr>
          <w:p w:rsidR="006639AA" w:rsidRPr="00316631" w:rsidRDefault="006639AA" w:rsidP="006639AA">
            <w:pPr>
              <w:rPr>
                <w:sz w:val="14"/>
                <w:szCs w:val="14"/>
              </w:rPr>
            </w:pPr>
            <w:r w:rsidRPr="00316631">
              <w:rPr>
                <w:sz w:val="14"/>
                <w:szCs w:val="14"/>
              </w:rPr>
              <w:t xml:space="preserve">    4.2 Currency and deposits</w:t>
            </w:r>
          </w:p>
        </w:tc>
        <w:tc>
          <w:tcPr>
            <w:tcW w:w="458" w:type="pct"/>
            <w:tcBorders>
              <w:top w:val="nil"/>
              <w:left w:val="nil"/>
              <w:bottom w:val="nil"/>
              <w:right w:val="nil"/>
            </w:tcBorders>
            <w:shd w:val="clear" w:color="auto" w:fill="auto"/>
            <w:tcMar>
              <w:left w:w="43" w:type="dxa"/>
              <w:right w:w="43" w:type="dxa"/>
            </w:tcMar>
            <w:vAlign w:val="center"/>
            <w:hideMark/>
          </w:tcPr>
          <w:p w:rsidR="006639AA" w:rsidRDefault="006639AA" w:rsidP="006639AA">
            <w:pPr>
              <w:jc w:val="right"/>
              <w:rPr>
                <w:color w:val="000000"/>
                <w:sz w:val="14"/>
                <w:szCs w:val="14"/>
              </w:rPr>
            </w:pPr>
            <w:r>
              <w:rPr>
                <w:color w:val="000000"/>
                <w:sz w:val="14"/>
                <w:szCs w:val="14"/>
              </w:rPr>
              <w:t>2,043.9</w:t>
            </w:r>
          </w:p>
        </w:tc>
        <w:tc>
          <w:tcPr>
            <w:tcW w:w="458" w:type="pct"/>
            <w:tcBorders>
              <w:top w:val="nil"/>
              <w:left w:val="nil"/>
              <w:bottom w:val="nil"/>
              <w:right w:val="nil"/>
            </w:tcBorders>
            <w:shd w:val="clear" w:color="auto" w:fill="auto"/>
            <w:tcMar>
              <w:left w:w="43" w:type="dxa"/>
              <w:right w:w="43" w:type="dxa"/>
            </w:tcMar>
            <w:vAlign w:val="center"/>
          </w:tcPr>
          <w:p w:rsidR="006639AA" w:rsidRDefault="006639AA" w:rsidP="006639AA">
            <w:pPr>
              <w:jc w:val="right"/>
              <w:rPr>
                <w:color w:val="000000"/>
                <w:sz w:val="14"/>
                <w:szCs w:val="14"/>
              </w:rPr>
            </w:pPr>
            <w:r>
              <w:rPr>
                <w:color w:val="000000"/>
                <w:sz w:val="14"/>
                <w:szCs w:val="14"/>
              </w:rPr>
              <w:t>1,506.8</w:t>
            </w:r>
          </w:p>
        </w:tc>
        <w:tc>
          <w:tcPr>
            <w:tcW w:w="459" w:type="pct"/>
            <w:tcBorders>
              <w:top w:val="nil"/>
              <w:left w:val="nil"/>
              <w:bottom w:val="nil"/>
              <w:right w:val="nil"/>
            </w:tcBorders>
            <w:tcMar>
              <w:right w:w="43" w:type="dxa"/>
            </w:tcMar>
            <w:vAlign w:val="center"/>
          </w:tcPr>
          <w:p w:rsidR="006639AA" w:rsidRDefault="006639AA" w:rsidP="006639AA">
            <w:pPr>
              <w:jc w:val="right"/>
              <w:rPr>
                <w:color w:val="000000"/>
                <w:sz w:val="14"/>
                <w:szCs w:val="14"/>
              </w:rPr>
            </w:pPr>
            <w:r>
              <w:rPr>
                <w:color w:val="000000"/>
                <w:sz w:val="14"/>
                <w:szCs w:val="14"/>
              </w:rPr>
              <w:t>1,696.9</w:t>
            </w:r>
          </w:p>
        </w:tc>
        <w:tc>
          <w:tcPr>
            <w:tcW w:w="407" w:type="pct"/>
            <w:tcBorders>
              <w:top w:val="nil"/>
              <w:left w:val="nil"/>
              <w:bottom w:val="nil"/>
              <w:right w:val="nil"/>
            </w:tcBorders>
            <w:shd w:val="clear" w:color="auto" w:fill="auto"/>
            <w:tcMar>
              <w:left w:w="43" w:type="dxa"/>
              <w:right w:w="43" w:type="dxa"/>
            </w:tcMar>
            <w:vAlign w:val="center"/>
          </w:tcPr>
          <w:p w:rsidR="006639AA" w:rsidRDefault="006639AA" w:rsidP="006639AA">
            <w:pPr>
              <w:jc w:val="right"/>
              <w:rPr>
                <w:color w:val="000000"/>
                <w:sz w:val="14"/>
                <w:szCs w:val="14"/>
              </w:rPr>
            </w:pPr>
            <w:r>
              <w:rPr>
                <w:color w:val="000000"/>
                <w:sz w:val="14"/>
                <w:szCs w:val="14"/>
              </w:rPr>
              <w:t>1,574.1</w:t>
            </w:r>
          </w:p>
        </w:tc>
        <w:tc>
          <w:tcPr>
            <w:tcW w:w="409" w:type="pct"/>
            <w:tcBorders>
              <w:top w:val="nil"/>
              <w:left w:val="nil"/>
              <w:bottom w:val="nil"/>
              <w:right w:val="nil"/>
            </w:tcBorders>
            <w:shd w:val="clear" w:color="auto" w:fill="auto"/>
            <w:tcMar>
              <w:left w:w="43" w:type="dxa"/>
              <w:right w:w="43" w:type="dxa"/>
            </w:tcMar>
            <w:vAlign w:val="center"/>
          </w:tcPr>
          <w:p w:rsidR="006639AA" w:rsidRDefault="006639AA" w:rsidP="006639AA">
            <w:pPr>
              <w:jc w:val="right"/>
              <w:rPr>
                <w:color w:val="000000"/>
                <w:sz w:val="14"/>
                <w:szCs w:val="14"/>
              </w:rPr>
            </w:pPr>
            <w:r>
              <w:rPr>
                <w:color w:val="000000"/>
                <w:sz w:val="14"/>
                <w:szCs w:val="14"/>
              </w:rPr>
              <w:t>1,738.2</w:t>
            </w:r>
          </w:p>
        </w:tc>
        <w:tc>
          <w:tcPr>
            <w:tcW w:w="386" w:type="pct"/>
            <w:tcBorders>
              <w:top w:val="nil"/>
              <w:left w:val="nil"/>
              <w:bottom w:val="nil"/>
              <w:right w:val="nil"/>
            </w:tcBorders>
            <w:shd w:val="clear" w:color="auto" w:fill="auto"/>
            <w:tcMar>
              <w:left w:w="43" w:type="dxa"/>
              <w:right w:w="43" w:type="dxa"/>
            </w:tcMar>
            <w:vAlign w:val="center"/>
          </w:tcPr>
          <w:p w:rsidR="006639AA" w:rsidRDefault="006639AA" w:rsidP="006639AA">
            <w:pPr>
              <w:jc w:val="right"/>
              <w:rPr>
                <w:color w:val="000000"/>
                <w:sz w:val="14"/>
                <w:szCs w:val="14"/>
              </w:rPr>
            </w:pPr>
            <w:r>
              <w:rPr>
                <w:color w:val="000000"/>
                <w:sz w:val="14"/>
                <w:szCs w:val="14"/>
              </w:rPr>
              <w:t>1,397.6</w:t>
            </w:r>
          </w:p>
        </w:tc>
      </w:tr>
      <w:tr w:rsidR="006639AA" w:rsidRPr="00BF4323" w:rsidTr="006639AA">
        <w:trPr>
          <w:trHeight w:val="259"/>
          <w:jc w:val="center"/>
        </w:trPr>
        <w:tc>
          <w:tcPr>
            <w:tcW w:w="2423" w:type="pct"/>
            <w:tcBorders>
              <w:top w:val="nil"/>
              <w:left w:val="nil"/>
              <w:bottom w:val="nil"/>
              <w:right w:val="nil"/>
            </w:tcBorders>
            <w:shd w:val="clear" w:color="auto" w:fill="auto"/>
            <w:tcMar>
              <w:left w:w="43" w:type="dxa"/>
              <w:right w:w="29" w:type="dxa"/>
            </w:tcMar>
            <w:vAlign w:val="center"/>
            <w:hideMark/>
          </w:tcPr>
          <w:p w:rsidR="006639AA" w:rsidRPr="00316631" w:rsidRDefault="006639AA" w:rsidP="006639AA">
            <w:pPr>
              <w:rPr>
                <w:sz w:val="14"/>
                <w:szCs w:val="14"/>
              </w:rPr>
            </w:pPr>
            <w:r w:rsidRPr="00316631">
              <w:rPr>
                <w:sz w:val="14"/>
                <w:szCs w:val="14"/>
              </w:rPr>
              <w:t xml:space="preserve">    4.3 Loans</w:t>
            </w:r>
          </w:p>
        </w:tc>
        <w:tc>
          <w:tcPr>
            <w:tcW w:w="458" w:type="pct"/>
            <w:tcBorders>
              <w:top w:val="nil"/>
              <w:left w:val="nil"/>
              <w:bottom w:val="nil"/>
              <w:right w:val="nil"/>
            </w:tcBorders>
            <w:shd w:val="clear" w:color="auto" w:fill="auto"/>
            <w:tcMar>
              <w:left w:w="43" w:type="dxa"/>
              <w:right w:w="43" w:type="dxa"/>
            </w:tcMar>
            <w:vAlign w:val="center"/>
            <w:hideMark/>
          </w:tcPr>
          <w:p w:rsidR="006639AA" w:rsidRDefault="006639AA" w:rsidP="006639AA">
            <w:pPr>
              <w:jc w:val="right"/>
              <w:rPr>
                <w:color w:val="000000"/>
                <w:sz w:val="14"/>
                <w:szCs w:val="14"/>
              </w:rPr>
            </w:pPr>
            <w:r>
              <w:rPr>
                <w:color w:val="000000"/>
                <w:sz w:val="14"/>
                <w:szCs w:val="14"/>
              </w:rPr>
              <w:t>121.8</w:t>
            </w:r>
          </w:p>
        </w:tc>
        <w:tc>
          <w:tcPr>
            <w:tcW w:w="458" w:type="pct"/>
            <w:tcBorders>
              <w:top w:val="nil"/>
              <w:left w:val="nil"/>
              <w:bottom w:val="nil"/>
              <w:right w:val="nil"/>
            </w:tcBorders>
            <w:shd w:val="clear" w:color="auto" w:fill="auto"/>
            <w:tcMar>
              <w:left w:w="43" w:type="dxa"/>
              <w:right w:w="43" w:type="dxa"/>
            </w:tcMar>
            <w:vAlign w:val="center"/>
          </w:tcPr>
          <w:p w:rsidR="006639AA" w:rsidRDefault="006639AA" w:rsidP="006639AA">
            <w:pPr>
              <w:jc w:val="right"/>
              <w:rPr>
                <w:color w:val="000000"/>
                <w:sz w:val="14"/>
                <w:szCs w:val="14"/>
              </w:rPr>
            </w:pPr>
            <w:r>
              <w:rPr>
                <w:color w:val="000000"/>
                <w:sz w:val="14"/>
                <w:szCs w:val="14"/>
              </w:rPr>
              <w:t>122.5</w:t>
            </w:r>
          </w:p>
        </w:tc>
        <w:tc>
          <w:tcPr>
            <w:tcW w:w="459" w:type="pct"/>
            <w:tcBorders>
              <w:top w:val="nil"/>
              <w:left w:val="nil"/>
              <w:bottom w:val="nil"/>
              <w:right w:val="nil"/>
            </w:tcBorders>
            <w:tcMar>
              <w:right w:w="43" w:type="dxa"/>
            </w:tcMar>
            <w:vAlign w:val="center"/>
          </w:tcPr>
          <w:p w:rsidR="006639AA" w:rsidRDefault="006639AA" w:rsidP="006639AA">
            <w:pPr>
              <w:jc w:val="right"/>
              <w:rPr>
                <w:color w:val="000000"/>
                <w:sz w:val="14"/>
                <w:szCs w:val="14"/>
              </w:rPr>
            </w:pPr>
            <w:r>
              <w:rPr>
                <w:color w:val="000000"/>
                <w:sz w:val="14"/>
                <w:szCs w:val="14"/>
              </w:rPr>
              <w:t>123.3</w:t>
            </w:r>
          </w:p>
        </w:tc>
        <w:tc>
          <w:tcPr>
            <w:tcW w:w="407" w:type="pct"/>
            <w:tcBorders>
              <w:top w:val="nil"/>
              <w:left w:val="nil"/>
              <w:bottom w:val="nil"/>
              <w:right w:val="nil"/>
            </w:tcBorders>
            <w:shd w:val="clear" w:color="auto" w:fill="auto"/>
            <w:tcMar>
              <w:left w:w="43" w:type="dxa"/>
              <w:right w:w="43" w:type="dxa"/>
            </w:tcMar>
            <w:vAlign w:val="center"/>
          </w:tcPr>
          <w:p w:rsidR="006639AA" w:rsidRDefault="006639AA" w:rsidP="006639AA">
            <w:pPr>
              <w:jc w:val="right"/>
              <w:rPr>
                <w:color w:val="000000"/>
                <w:sz w:val="14"/>
                <w:szCs w:val="14"/>
              </w:rPr>
            </w:pPr>
            <w:r>
              <w:rPr>
                <w:color w:val="000000"/>
                <w:sz w:val="14"/>
                <w:szCs w:val="14"/>
              </w:rPr>
              <w:t>124.0</w:t>
            </w:r>
          </w:p>
        </w:tc>
        <w:tc>
          <w:tcPr>
            <w:tcW w:w="409" w:type="pct"/>
            <w:tcBorders>
              <w:top w:val="nil"/>
              <w:left w:val="nil"/>
              <w:bottom w:val="nil"/>
              <w:right w:val="nil"/>
            </w:tcBorders>
            <w:shd w:val="clear" w:color="auto" w:fill="auto"/>
            <w:tcMar>
              <w:left w:w="43" w:type="dxa"/>
              <w:right w:w="43" w:type="dxa"/>
            </w:tcMar>
            <w:vAlign w:val="center"/>
          </w:tcPr>
          <w:p w:rsidR="006639AA" w:rsidRDefault="006639AA" w:rsidP="006639AA">
            <w:pPr>
              <w:jc w:val="right"/>
              <w:rPr>
                <w:color w:val="000000"/>
                <w:sz w:val="14"/>
                <w:szCs w:val="14"/>
              </w:rPr>
            </w:pPr>
            <w:r>
              <w:rPr>
                <w:color w:val="000000"/>
                <w:sz w:val="14"/>
                <w:szCs w:val="14"/>
              </w:rPr>
              <w:t>124.8</w:t>
            </w:r>
          </w:p>
        </w:tc>
        <w:tc>
          <w:tcPr>
            <w:tcW w:w="386" w:type="pct"/>
            <w:tcBorders>
              <w:top w:val="nil"/>
              <w:left w:val="nil"/>
              <w:bottom w:val="nil"/>
              <w:right w:val="nil"/>
            </w:tcBorders>
            <w:shd w:val="clear" w:color="auto" w:fill="auto"/>
            <w:tcMar>
              <w:left w:w="43" w:type="dxa"/>
              <w:right w:w="43" w:type="dxa"/>
            </w:tcMar>
            <w:vAlign w:val="center"/>
          </w:tcPr>
          <w:p w:rsidR="006639AA" w:rsidRDefault="006639AA" w:rsidP="006639AA">
            <w:pPr>
              <w:jc w:val="right"/>
              <w:rPr>
                <w:color w:val="000000"/>
                <w:sz w:val="14"/>
                <w:szCs w:val="14"/>
              </w:rPr>
            </w:pPr>
            <w:r>
              <w:rPr>
                <w:color w:val="000000"/>
                <w:sz w:val="14"/>
                <w:szCs w:val="14"/>
              </w:rPr>
              <w:t>125.5</w:t>
            </w:r>
          </w:p>
        </w:tc>
      </w:tr>
      <w:tr w:rsidR="006639AA" w:rsidRPr="00BF4323" w:rsidTr="006639AA">
        <w:trPr>
          <w:trHeight w:val="259"/>
          <w:jc w:val="center"/>
        </w:trPr>
        <w:tc>
          <w:tcPr>
            <w:tcW w:w="2423" w:type="pct"/>
            <w:tcBorders>
              <w:top w:val="nil"/>
              <w:left w:val="nil"/>
              <w:bottom w:val="nil"/>
              <w:right w:val="nil"/>
            </w:tcBorders>
            <w:shd w:val="clear" w:color="auto" w:fill="auto"/>
            <w:tcMar>
              <w:left w:w="43" w:type="dxa"/>
              <w:right w:w="29" w:type="dxa"/>
            </w:tcMar>
            <w:vAlign w:val="center"/>
            <w:hideMark/>
          </w:tcPr>
          <w:p w:rsidR="006639AA" w:rsidRPr="00316631" w:rsidRDefault="006639AA" w:rsidP="006639AA">
            <w:pPr>
              <w:rPr>
                <w:sz w:val="14"/>
                <w:szCs w:val="14"/>
              </w:rPr>
            </w:pPr>
            <w:r w:rsidRPr="00316631">
              <w:rPr>
                <w:sz w:val="14"/>
                <w:szCs w:val="14"/>
              </w:rPr>
              <w:t xml:space="preserve">    4.4 Insurance, pension, and standardized guarantee schemes</w:t>
            </w:r>
          </w:p>
        </w:tc>
        <w:tc>
          <w:tcPr>
            <w:tcW w:w="458" w:type="pct"/>
            <w:tcBorders>
              <w:top w:val="nil"/>
              <w:left w:val="nil"/>
              <w:bottom w:val="nil"/>
              <w:right w:val="nil"/>
            </w:tcBorders>
            <w:shd w:val="clear" w:color="auto" w:fill="auto"/>
            <w:tcMar>
              <w:left w:w="43" w:type="dxa"/>
              <w:right w:w="43" w:type="dxa"/>
            </w:tcMar>
            <w:vAlign w:val="center"/>
            <w:hideMark/>
          </w:tcPr>
          <w:p w:rsidR="006639AA" w:rsidRDefault="006639AA" w:rsidP="006639AA">
            <w:pPr>
              <w:jc w:val="right"/>
              <w:rPr>
                <w:color w:val="000000"/>
                <w:sz w:val="14"/>
                <w:szCs w:val="14"/>
              </w:rPr>
            </w:pPr>
            <w:r>
              <w:rPr>
                <w:color w:val="000000"/>
                <w:sz w:val="14"/>
                <w:szCs w:val="14"/>
              </w:rPr>
              <w:t>-</w:t>
            </w:r>
          </w:p>
        </w:tc>
        <w:tc>
          <w:tcPr>
            <w:tcW w:w="458" w:type="pct"/>
            <w:tcBorders>
              <w:top w:val="nil"/>
              <w:left w:val="nil"/>
              <w:bottom w:val="nil"/>
              <w:right w:val="nil"/>
            </w:tcBorders>
            <w:shd w:val="clear" w:color="auto" w:fill="auto"/>
            <w:tcMar>
              <w:left w:w="43" w:type="dxa"/>
              <w:right w:w="43" w:type="dxa"/>
            </w:tcMar>
            <w:vAlign w:val="center"/>
          </w:tcPr>
          <w:p w:rsidR="006639AA" w:rsidRDefault="006639AA" w:rsidP="006639AA">
            <w:pPr>
              <w:jc w:val="right"/>
              <w:rPr>
                <w:color w:val="000000"/>
                <w:sz w:val="14"/>
                <w:szCs w:val="14"/>
              </w:rPr>
            </w:pPr>
            <w:r>
              <w:rPr>
                <w:color w:val="000000"/>
                <w:sz w:val="14"/>
                <w:szCs w:val="14"/>
              </w:rPr>
              <w:t>-</w:t>
            </w:r>
          </w:p>
        </w:tc>
        <w:tc>
          <w:tcPr>
            <w:tcW w:w="459" w:type="pct"/>
            <w:tcBorders>
              <w:top w:val="nil"/>
              <w:left w:val="nil"/>
              <w:bottom w:val="nil"/>
              <w:right w:val="nil"/>
            </w:tcBorders>
            <w:tcMar>
              <w:right w:w="43" w:type="dxa"/>
            </w:tcMar>
            <w:vAlign w:val="center"/>
          </w:tcPr>
          <w:p w:rsidR="006639AA" w:rsidRDefault="006639AA" w:rsidP="006639AA">
            <w:pPr>
              <w:jc w:val="right"/>
              <w:rPr>
                <w:color w:val="000000"/>
                <w:sz w:val="14"/>
                <w:szCs w:val="14"/>
              </w:rPr>
            </w:pPr>
            <w:r>
              <w:rPr>
                <w:color w:val="000000"/>
                <w:sz w:val="14"/>
                <w:szCs w:val="14"/>
              </w:rPr>
              <w:t>-</w:t>
            </w:r>
          </w:p>
        </w:tc>
        <w:tc>
          <w:tcPr>
            <w:tcW w:w="407" w:type="pct"/>
            <w:tcBorders>
              <w:top w:val="nil"/>
              <w:left w:val="nil"/>
              <w:bottom w:val="nil"/>
              <w:right w:val="nil"/>
            </w:tcBorders>
            <w:shd w:val="clear" w:color="auto" w:fill="auto"/>
            <w:tcMar>
              <w:left w:w="43" w:type="dxa"/>
              <w:right w:w="43" w:type="dxa"/>
            </w:tcMar>
            <w:vAlign w:val="center"/>
          </w:tcPr>
          <w:p w:rsidR="006639AA" w:rsidRDefault="006639AA" w:rsidP="006639AA">
            <w:pPr>
              <w:jc w:val="right"/>
              <w:rPr>
                <w:color w:val="000000"/>
                <w:sz w:val="14"/>
                <w:szCs w:val="14"/>
              </w:rPr>
            </w:pPr>
            <w:r>
              <w:rPr>
                <w:color w:val="000000"/>
                <w:sz w:val="14"/>
                <w:szCs w:val="14"/>
              </w:rPr>
              <w:t>-</w:t>
            </w:r>
          </w:p>
        </w:tc>
        <w:tc>
          <w:tcPr>
            <w:tcW w:w="409" w:type="pct"/>
            <w:tcBorders>
              <w:top w:val="nil"/>
              <w:left w:val="nil"/>
              <w:bottom w:val="nil"/>
              <w:right w:val="nil"/>
            </w:tcBorders>
            <w:shd w:val="clear" w:color="auto" w:fill="auto"/>
            <w:tcMar>
              <w:left w:w="43" w:type="dxa"/>
              <w:right w:w="43" w:type="dxa"/>
            </w:tcMar>
            <w:vAlign w:val="center"/>
          </w:tcPr>
          <w:p w:rsidR="006639AA" w:rsidRDefault="006639AA" w:rsidP="006639AA">
            <w:pPr>
              <w:jc w:val="right"/>
              <w:rPr>
                <w:color w:val="000000"/>
                <w:sz w:val="14"/>
                <w:szCs w:val="14"/>
              </w:rPr>
            </w:pPr>
            <w:r>
              <w:rPr>
                <w:color w:val="000000"/>
                <w:sz w:val="14"/>
                <w:szCs w:val="14"/>
              </w:rPr>
              <w:t>-</w:t>
            </w:r>
          </w:p>
        </w:tc>
        <w:tc>
          <w:tcPr>
            <w:tcW w:w="386" w:type="pct"/>
            <w:tcBorders>
              <w:top w:val="nil"/>
              <w:left w:val="nil"/>
              <w:bottom w:val="nil"/>
              <w:right w:val="nil"/>
            </w:tcBorders>
            <w:shd w:val="clear" w:color="auto" w:fill="auto"/>
            <w:tcMar>
              <w:left w:w="43" w:type="dxa"/>
              <w:right w:w="43" w:type="dxa"/>
            </w:tcMar>
            <w:vAlign w:val="center"/>
          </w:tcPr>
          <w:p w:rsidR="006639AA" w:rsidRDefault="006639AA" w:rsidP="006639AA">
            <w:pPr>
              <w:jc w:val="right"/>
              <w:rPr>
                <w:color w:val="000000"/>
                <w:sz w:val="14"/>
                <w:szCs w:val="14"/>
              </w:rPr>
            </w:pPr>
            <w:r>
              <w:rPr>
                <w:color w:val="000000"/>
                <w:sz w:val="14"/>
                <w:szCs w:val="14"/>
              </w:rPr>
              <w:t>-</w:t>
            </w:r>
          </w:p>
        </w:tc>
      </w:tr>
      <w:tr w:rsidR="006639AA" w:rsidRPr="00BF4323" w:rsidTr="006639AA">
        <w:trPr>
          <w:trHeight w:val="259"/>
          <w:jc w:val="center"/>
        </w:trPr>
        <w:tc>
          <w:tcPr>
            <w:tcW w:w="2423" w:type="pct"/>
            <w:tcBorders>
              <w:top w:val="nil"/>
              <w:left w:val="nil"/>
              <w:bottom w:val="nil"/>
              <w:right w:val="nil"/>
            </w:tcBorders>
            <w:shd w:val="clear" w:color="auto" w:fill="auto"/>
            <w:tcMar>
              <w:left w:w="43" w:type="dxa"/>
              <w:right w:w="29" w:type="dxa"/>
            </w:tcMar>
            <w:vAlign w:val="center"/>
            <w:hideMark/>
          </w:tcPr>
          <w:p w:rsidR="006639AA" w:rsidRPr="00316631" w:rsidRDefault="006639AA" w:rsidP="006639AA">
            <w:pPr>
              <w:rPr>
                <w:sz w:val="14"/>
                <w:szCs w:val="14"/>
              </w:rPr>
            </w:pPr>
            <w:r>
              <w:rPr>
                <w:sz w:val="14"/>
                <w:szCs w:val="14"/>
              </w:rPr>
              <w:t xml:space="preserve">    </w:t>
            </w:r>
            <w:r w:rsidRPr="00316631">
              <w:rPr>
                <w:sz w:val="14"/>
                <w:szCs w:val="14"/>
              </w:rPr>
              <w:t>4.5 Trade credit and advances</w:t>
            </w:r>
          </w:p>
        </w:tc>
        <w:tc>
          <w:tcPr>
            <w:tcW w:w="458" w:type="pct"/>
            <w:tcBorders>
              <w:top w:val="nil"/>
              <w:left w:val="nil"/>
              <w:bottom w:val="nil"/>
              <w:right w:val="nil"/>
            </w:tcBorders>
            <w:shd w:val="clear" w:color="auto" w:fill="auto"/>
            <w:tcMar>
              <w:left w:w="43" w:type="dxa"/>
              <w:right w:w="43" w:type="dxa"/>
            </w:tcMar>
            <w:vAlign w:val="center"/>
            <w:hideMark/>
          </w:tcPr>
          <w:p w:rsidR="006639AA" w:rsidRDefault="006639AA" w:rsidP="006639AA">
            <w:pPr>
              <w:jc w:val="right"/>
              <w:rPr>
                <w:color w:val="000000"/>
                <w:sz w:val="14"/>
                <w:szCs w:val="14"/>
              </w:rPr>
            </w:pPr>
            <w:r>
              <w:rPr>
                <w:color w:val="000000"/>
                <w:sz w:val="14"/>
                <w:szCs w:val="14"/>
              </w:rPr>
              <w:t>4,305.4</w:t>
            </w:r>
          </w:p>
        </w:tc>
        <w:tc>
          <w:tcPr>
            <w:tcW w:w="458" w:type="pct"/>
            <w:tcBorders>
              <w:top w:val="nil"/>
              <w:left w:val="nil"/>
              <w:bottom w:val="nil"/>
              <w:right w:val="nil"/>
            </w:tcBorders>
            <w:shd w:val="clear" w:color="auto" w:fill="auto"/>
            <w:tcMar>
              <w:left w:w="43" w:type="dxa"/>
              <w:right w:w="43" w:type="dxa"/>
            </w:tcMar>
            <w:vAlign w:val="center"/>
          </w:tcPr>
          <w:p w:rsidR="006639AA" w:rsidRDefault="006639AA" w:rsidP="006639AA">
            <w:pPr>
              <w:jc w:val="right"/>
              <w:rPr>
                <w:color w:val="000000"/>
                <w:sz w:val="14"/>
                <w:szCs w:val="14"/>
              </w:rPr>
            </w:pPr>
            <w:r>
              <w:rPr>
                <w:color w:val="000000"/>
                <w:sz w:val="14"/>
                <w:szCs w:val="14"/>
              </w:rPr>
              <w:t>4,487.9</w:t>
            </w:r>
          </w:p>
        </w:tc>
        <w:tc>
          <w:tcPr>
            <w:tcW w:w="459" w:type="pct"/>
            <w:tcBorders>
              <w:top w:val="nil"/>
              <w:left w:val="nil"/>
              <w:bottom w:val="nil"/>
              <w:right w:val="nil"/>
            </w:tcBorders>
            <w:tcMar>
              <w:right w:w="43" w:type="dxa"/>
            </w:tcMar>
            <w:vAlign w:val="center"/>
          </w:tcPr>
          <w:p w:rsidR="006639AA" w:rsidRDefault="006639AA" w:rsidP="006639AA">
            <w:pPr>
              <w:jc w:val="right"/>
              <w:rPr>
                <w:color w:val="000000"/>
                <w:sz w:val="14"/>
                <w:szCs w:val="14"/>
              </w:rPr>
            </w:pPr>
            <w:r>
              <w:rPr>
                <w:color w:val="000000"/>
                <w:sz w:val="14"/>
                <w:szCs w:val="14"/>
              </w:rPr>
              <w:t>4,595.0</w:t>
            </w:r>
          </w:p>
        </w:tc>
        <w:tc>
          <w:tcPr>
            <w:tcW w:w="407" w:type="pct"/>
            <w:tcBorders>
              <w:top w:val="nil"/>
              <w:left w:val="nil"/>
              <w:bottom w:val="nil"/>
              <w:right w:val="nil"/>
            </w:tcBorders>
            <w:shd w:val="clear" w:color="auto" w:fill="auto"/>
            <w:tcMar>
              <w:left w:w="43" w:type="dxa"/>
              <w:right w:w="43" w:type="dxa"/>
            </w:tcMar>
            <w:vAlign w:val="center"/>
          </w:tcPr>
          <w:p w:rsidR="006639AA" w:rsidRDefault="006639AA" w:rsidP="006639AA">
            <w:pPr>
              <w:jc w:val="right"/>
              <w:rPr>
                <w:color w:val="000000"/>
                <w:sz w:val="14"/>
                <w:szCs w:val="14"/>
              </w:rPr>
            </w:pPr>
            <w:r>
              <w:rPr>
                <w:color w:val="000000"/>
                <w:sz w:val="14"/>
                <w:szCs w:val="14"/>
              </w:rPr>
              <w:t>4,614.5</w:t>
            </w:r>
          </w:p>
        </w:tc>
        <w:tc>
          <w:tcPr>
            <w:tcW w:w="409" w:type="pct"/>
            <w:tcBorders>
              <w:top w:val="nil"/>
              <w:left w:val="nil"/>
              <w:bottom w:val="nil"/>
              <w:right w:val="nil"/>
            </w:tcBorders>
            <w:shd w:val="clear" w:color="auto" w:fill="auto"/>
            <w:tcMar>
              <w:left w:w="43" w:type="dxa"/>
              <w:right w:w="43" w:type="dxa"/>
            </w:tcMar>
            <w:vAlign w:val="center"/>
          </w:tcPr>
          <w:p w:rsidR="006639AA" w:rsidRDefault="006639AA" w:rsidP="006639AA">
            <w:pPr>
              <w:jc w:val="right"/>
              <w:rPr>
                <w:color w:val="000000"/>
                <w:sz w:val="14"/>
                <w:szCs w:val="14"/>
              </w:rPr>
            </w:pPr>
            <w:r>
              <w:rPr>
                <w:color w:val="000000"/>
                <w:sz w:val="14"/>
                <w:szCs w:val="14"/>
              </w:rPr>
              <w:t>4,771.8</w:t>
            </w:r>
          </w:p>
        </w:tc>
        <w:tc>
          <w:tcPr>
            <w:tcW w:w="386" w:type="pct"/>
            <w:tcBorders>
              <w:top w:val="nil"/>
              <w:left w:val="nil"/>
              <w:bottom w:val="nil"/>
              <w:right w:val="nil"/>
            </w:tcBorders>
            <w:shd w:val="clear" w:color="auto" w:fill="auto"/>
            <w:tcMar>
              <w:left w:w="43" w:type="dxa"/>
              <w:right w:w="43" w:type="dxa"/>
            </w:tcMar>
            <w:vAlign w:val="center"/>
          </w:tcPr>
          <w:p w:rsidR="006639AA" w:rsidRDefault="006639AA" w:rsidP="006639AA">
            <w:pPr>
              <w:jc w:val="right"/>
              <w:rPr>
                <w:color w:val="000000"/>
                <w:sz w:val="14"/>
                <w:szCs w:val="14"/>
              </w:rPr>
            </w:pPr>
            <w:r>
              <w:rPr>
                <w:color w:val="000000"/>
                <w:sz w:val="14"/>
                <w:szCs w:val="14"/>
              </w:rPr>
              <w:t>4,830.4</w:t>
            </w:r>
          </w:p>
        </w:tc>
      </w:tr>
      <w:tr w:rsidR="006639AA" w:rsidRPr="006A54B9" w:rsidTr="006639AA">
        <w:trPr>
          <w:trHeight w:val="259"/>
          <w:jc w:val="center"/>
        </w:trPr>
        <w:tc>
          <w:tcPr>
            <w:tcW w:w="2423" w:type="pct"/>
            <w:tcBorders>
              <w:top w:val="nil"/>
              <w:left w:val="nil"/>
              <w:bottom w:val="nil"/>
              <w:right w:val="nil"/>
            </w:tcBorders>
            <w:shd w:val="clear" w:color="auto" w:fill="auto"/>
            <w:tcMar>
              <w:left w:w="43" w:type="dxa"/>
              <w:right w:w="29" w:type="dxa"/>
            </w:tcMar>
            <w:vAlign w:val="center"/>
            <w:hideMark/>
          </w:tcPr>
          <w:p w:rsidR="006639AA" w:rsidRPr="00316631" w:rsidRDefault="006639AA" w:rsidP="006639AA">
            <w:pPr>
              <w:rPr>
                <w:sz w:val="14"/>
                <w:szCs w:val="14"/>
              </w:rPr>
            </w:pPr>
            <w:r w:rsidRPr="00316631">
              <w:rPr>
                <w:sz w:val="14"/>
                <w:szCs w:val="14"/>
              </w:rPr>
              <w:t xml:space="preserve">    4.6 Other accounts receivable</w:t>
            </w:r>
          </w:p>
        </w:tc>
        <w:tc>
          <w:tcPr>
            <w:tcW w:w="458" w:type="pct"/>
            <w:tcBorders>
              <w:top w:val="nil"/>
              <w:left w:val="nil"/>
              <w:bottom w:val="nil"/>
              <w:right w:val="nil"/>
            </w:tcBorders>
            <w:shd w:val="clear" w:color="auto" w:fill="auto"/>
            <w:tcMar>
              <w:left w:w="43" w:type="dxa"/>
              <w:right w:w="43" w:type="dxa"/>
            </w:tcMar>
            <w:vAlign w:val="center"/>
            <w:hideMark/>
          </w:tcPr>
          <w:p w:rsidR="006639AA" w:rsidRDefault="006639AA" w:rsidP="006639AA">
            <w:pPr>
              <w:jc w:val="right"/>
              <w:rPr>
                <w:color w:val="000000"/>
                <w:sz w:val="14"/>
                <w:szCs w:val="14"/>
              </w:rPr>
            </w:pPr>
            <w:r>
              <w:rPr>
                <w:color w:val="000000"/>
                <w:sz w:val="14"/>
                <w:szCs w:val="14"/>
              </w:rPr>
              <w:t>1,006.8</w:t>
            </w:r>
          </w:p>
        </w:tc>
        <w:tc>
          <w:tcPr>
            <w:tcW w:w="458" w:type="pct"/>
            <w:tcBorders>
              <w:top w:val="nil"/>
              <w:left w:val="nil"/>
              <w:bottom w:val="nil"/>
              <w:right w:val="nil"/>
            </w:tcBorders>
            <w:shd w:val="clear" w:color="auto" w:fill="auto"/>
            <w:tcMar>
              <w:left w:w="43" w:type="dxa"/>
              <w:right w:w="43" w:type="dxa"/>
            </w:tcMar>
            <w:vAlign w:val="center"/>
          </w:tcPr>
          <w:p w:rsidR="006639AA" w:rsidRDefault="006639AA" w:rsidP="006639AA">
            <w:pPr>
              <w:jc w:val="right"/>
              <w:rPr>
                <w:color w:val="000000"/>
                <w:sz w:val="14"/>
                <w:szCs w:val="14"/>
              </w:rPr>
            </w:pPr>
            <w:r>
              <w:rPr>
                <w:color w:val="000000"/>
                <w:sz w:val="14"/>
                <w:szCs w:val="14"/>
              </w:rPr>
              <w:t>1,046.9</w:t>
            </w:r>
          </w:p>
        </w:tc>
        <w:tc>
          <w:tcPr>
            <w:tcW w:w="459" w:type="pct"/>
            <w:tcBorders>
              <w:top w:val="nil"/>
              <w:left w:val="nil"/>
              <w:bottom w:val="nil"/>
              <w:right w:val="nil"/>
            </w:tcBorders>
            <w:tcMar>
              <w:right w:w="43" w:type="dxa"/>
            </w:tcMar>
            <w:vAlign w:val="center"/>
          </w:tcPr>
          <w:p w:rsidR="006639AA" w:rsidRDefault="006639AA" w:rsidP="006639AA">
            <w:pPr>
              <w:jc w:val="right"/>
              <w:rPr>
                <w:color w:val="000000"/>
                <w:sz w:val="14"/>
                <w:szCs w:val="14"/>
              </w:rPr>
            </w:pPr>
            <w:r>
              <w:rPr>
                <w:color w:val="000000"/>
                <w:sz w:val="14"/>
                <w:szCs w:val="14"/>
              </w:rPr>
              <w:t>1,091.9</w:t>
            </w:r>
          </w:p>
        </w:tc>
        <w:tc>
          <w:tcPr>
            <w:tcW w:w="407" w:type="pct"/>
            <w:tcBorders>
              <w:top w:val="nil"/>
              <w:left w:val="nil"/>
              <w:bottom w:val="nil"/>
              <w:right w:val="nil"/>
            </w:tcBorders>
            <w:shd w:val="clear" w:color="auto" w:fill="auto"/>
            <w:tcMar>
              <w:left w:w="43" w:type="dxa"/>
              <w:right w:w="43" w:type="dxa"/>
            </w:tcMar>
            <w:vAlign w:val="center"/>
          </w:tcPr>
          <w:p w:rsidR="006639AA" w:rsidRDefault="006639AA" w:rsidP="006639AA">
            <w:pPr>
              <w:jc w:val="right"/>
              <w:rPr>
                <w:color w:val="000000"/>
                <w:sz w:val="14"/>
                <w:szCs w:val="14"/>
              </w:rPr>
            </w:pPr>
            <w:r>
              <w:rPr>
                <w:color w:val="000000"/>
                <w:sz w:val="14"/>
                <w:szCs w:val="14"/>
              </w:rPr>
              <w:t>995.7</w:t>
            </w:r>
          </w:p>
        </w:tc>
        <w:tc>
          <w:tcPr>
            <w:tcW w:w="409" w:type="pct"/>
            <w:tcBorders>
              <w:top w:val="nil"/>
              <w:left w:val="nil"/>
              <w:bottom w:val="nil"/>
              <w:right w:val="nil"/>
            </w:tcBorders>
            <w:shd w:val="clear" w:color="auto" w:fill="auto"/>
            <w:tcMar>
              <w:left w:w="43" w:type="dxa"/>
              <w:right w:w="43" w:type="dxa"/>
            </w:tcMar>
            <w:vAlign w:val="center"/>
          </w:tcPr>
          <w:p w:rsidR="006639AA" w:rsidRDefault="006639AA" w:rsidP="006639AA">
            <w:pPr>
              <w:jc w:val="right"/>
              <w:rPr>
                <w:color w:val="000000"/>
                <w:sz w:val="14"/>
                <w:szCs w:val="14"/>
              </w:rPr>
            </w:pPr>
            <w:r>
              <w:rPr>
                <w:color w:val="000000"/>
                <w:sz w:val="14"/>
                <w:szCs w:val="14"/>
              </w:rPr>
              <w:t>909.3</w:t>
            </w:r>
          </w:p>
        </w:tc>
        <w:tc>
          <w:tcPr>
            <w:tcW w:w="386" w:type="pct"/>
            <w:tcBorders>
              <w:top w:val="nil"/>
              <w:left w:val="nil"/>
              <w:bottom w:val="nil"/>
              <w:right w:val="nil"/>
            </w:tcBorders>
            <w:shd w:val="clear" w:color="auto" w:fill="auto"/>
            <w:tcMar>
              <w:left w:w="43" w:type="dxa"/>
              <w:right w:w="43" w:type="dxa"/>
            </w:tcMar>
            <w:vAlign w:val="center"/>
          </w:tcPr>
          <w:p w:rsidR="006639AA" w:rsidRDefault="006639AA" w:rsidP="006639AA">
            <w:pPr>
              <w:jc w:val="right"/>
              <w:rPr>
                <w:color w:val="000000"/>
                <w:sz w:val="14"/>
                <w:szCs w:val="14"/>
              </w:rPr>
            </w:pPr>
            <w:r>
              <w:rPr>
                <w:color w:val="000000"/>
                <w:sz w:val="14"/>
                <w:szCs w:val="14"/>
              </w:rPr>
              <w:t>813.8</w:t>
            </w:r>
          </w:p>
        </w:tc>
      </w:tr>
      <w:tr w:rsidR="006639AA" w:rsidRPr="00BF4323" w:rsidTr="006639AA">
        <w:trPr>
          <w:trHeight w:val="193"/>
          <w:jc w:val="center"/>
        </w:trPr>
        <w:tc>
          <w:tcPr>
            <w:tcW w:w="2423" w:type="pct"/>
            <w:tcBorders>
              <w:top w:val="nil"/>
              <w:left w:val="nil"/>
              <w:bottom w:val="nil"/>
              <w:right w:val="nil"/>
            </w:tcBorders>
            <w:shd w:val="clear" w:color="auto" w:fill="auto"/>
            <w:tcMar>
              <w:left w:w="43" w:type="dxa"/>
              <w:right w:w="29" w:type="dxa"/>
            </w:tcMar>
            <w:vAlign w:val="center"/>
            <w:hideMark/>
          </w:tcPr>
          <w:p w:rsidR="006639AA" w:rsidRPr="003C2DE2" w:rsidRDefault="006639AA" w:rsidP="006639AA">
            <w:pPr>
              <w:jc w:val="right"/>
              <w:rPr>
                <w:color w:val="000000"/>
                <w:sz w:val="14"/>
                <w:szCs w:val="14"/>
              </w:rPr>
            </w:pPr>
          </w:p>
        </w:tc>
        <w:tc>
          <w:tcPr>
            <w:tcW w:w="458" w:type="pct"/>
            <w:tcBorders>
              <w:top w:val="nil"/>
              <w:left w:val="nil"/>
              <w:bottom w:val="nil"/>
              <w:right w:val="nil"/>
            </w:tcBorders>
            <w:shd w:val="clear" w:color="auto" w:fill="auto"/>
            <w:tcMar>
              <w:left w:w="43" w:type="dxa"/>
              <w:right w:w="43" w:type="dxa"/>
            </w:tcMar>
            <w:vAlign w:val="center"/>
            <w:hideMark/>
          </w:tcPr>
          <w:p w:rsidR="006639AA" w:rsidRDefault="006639AA" w:rsidP="006639AA">
            <w:pPr>
              <w:jc w:val="right"/>
              <w:rPr>
                <w:color w:val="000000"/>
                <w:sz w:val="14"/>
                <w:szCs w:val="14"/>
              </w:rPr>
            </w:pPr>
          </w:p>
        </w:tc>
        <w:tc>
          <w:tcPr>
            <w:tcW w:w="458" w:type="pct"/>
            <w:tcBorders>
              <w:top w:val="nil"/>
              <w:left w:val="nil"/>
              <w:bottom w:val="nil"/>
              <w:right w:val="nil"/>
            </w:tcBorders>
            <w:shd w:val="clear" w:color="auto" w:fill="auto"/>
            <w:tcMar>
              <w:left w:w="43" w:type="dxa"/>
              <w:right w:w="43" w:type="dxa"/>
            </w:tcMar>
            <w:vAlign w:val="center"/>
          </w:tcPr>
          <w:p w:rsidR="006639AA" w:rsidRDefault="006639AA" w:rsidP="006639AA">
            <w:pPr>
              <w:jc w:val="right"/>
            </w:pPr>
          </w:p>
        </w:tc>
        <w:tc>
          <w:tcPr>
            <w:tcW w:w="459" w:type="pct"/>
            <w:tcBorders>
              <w:top w:val="nil"/>
              <w:left w:val="nil"/>
              <w:bottom w:val="nil"/>
              <w:right w:val="nil"/>
            </w:tcBorders>
            <w:tcMar>
              <w:right w:w="43" w:type="dxa"/>
            </w:tcMar>
            <w:vAlign w:val="center"/>
          </w:tcPr>
          <w:p w:rsidR="006639AA" w:rsidRDefault="006639AA" w:rsidP="006639AA">
            <w:pPr>
              <w:jc w:val="right"/>
            </w:pPr>
          </w:p>
        </w:tc>
        <w:tc>
          <w:tcPr>
            <w:tcW w:w="407" w:type="pct"/>
            <w:tcBorders>
              <w:top w:val="nil"/>
              <w:left w:val="nil"/>
              <w:bottom w:val="nil"/>
              <w:right w:val="nil"/>
            </w:tcBorders>
            <w:shd w:val="clear" w:color="auto" w:fill="auto"/>
            <w:tcMar>
              <w:left w:w="43" w:type="dxa"/>
              <w:right w:w="43" w:type="dxa"/>
            </w:tcMar>
            <w:vAlign w:val="center"/>
          </w:tcPr>
          <w:p w:rsidR="006639AA" w:rsidRDefault="006639AA" w:rsidP="006639AA">
            <w:pPr>
              <w:jc w:val="right"/>
            </w:pPr>
          </w:p>
        </w:tc>
        <w:tc>
          <w:tcPr>
            <w:tcW w:w="409" w:type="pct"/>
            <w:tcBorders>
              <w:top w:val="nil"/>
              <w:left w:val="nil"/>
              <w:bottom w:val="nil"/>
              <w:right w:val="nil"/>
            </w:tcBorders>
            <w:shd w:val="clear" w:color="auto" w:fill="auto"/>
            <w:tcMar>
              <w:left w:w="43" w:type="dxa"/>
              <w:right w:w="43" w:type="dxa"/>
            </w:tcMar>
            <w:vAlign w:val="center"/>
          </w:tcPr>
          <w:p w:rsidR="006639AA" w:rsidRDefault="006639AA" w:rsidP="006639AA">
            <w:pPr>
              <w:jc w:val="right"/>
            </w:pPr>
          </w:p>
        </w:tc>
        <w:tc>
          <w:tcPr>
            <w:tcW w:w="386" w:type="pct"/>
            <w:tcBorders>
              <w:top w:val="nil"/>
              <w:left w:val="nil"/>
              <w:bottom w:val="nil"/>
              <w:right w:val="nil"/>
            </w:tcBorders>
            <w:shd w:val="clear" w:color="auto" w:fill="auto"/>
            <w:tcMar>
              <w:left w:w="43" w:type="dxa"/>
              <w:right w:w="43" w:type="dxa"/>
            </w:tcMar>
            <w:vAlign w:val="center"/>
          </w:tcPr>
          <w:p w:rsidR="006639AA" w:rsidRDefault="006639AA" w:rsidP="006639AA">
            <w:pPr>
              <w:jc w:val="right"/>
            </w:pPr>
          </w:p>
        </w:tc>
      </w:tr>
      <w:tr w:rsidR="006639AA" w:rsidRPr="00BF4323" w:rsidTr="006639AA">
        <w:trPr>
          <w:trHeight w:val="259"/>
          <w:jc w:val="center"/>
        </w:trPr>
        <w:tc>
          <w:tcPr>
            <w:tcW w:w="2423" w:type="pct"/>
            <w:tcBorders>
              <w:top w:val="nil"/>
              <w:left w:val="nil"/>
              <w:bottom w:val="nil"/>
              <w:right w:val="nil"/>
            </w:tcBorders>
            <w:shd w:val="clear" w:color="auto" w:fill="auto"/>
            <w:tcMar>
              <w:left w:w="43" w:type="dxa"/>
              <w:right w:w="29" w:type="dxa"/>
            </w:tcMar>
            <w:vAlign w:val="center"/>
            <w:hideMark/>
          </w:tcPr>
          <w:p w:rsidR="006639AA" w:rsidRPr="00316631" w:rsidRDefault="006639AA" w:rsidP="006639AA">
            <w:pPr>
              <w:rPr>
                <w:b/>
                <w:bCs/>
                <w:sz w:val="14"/>
                <w:szCs w:val="14"/>
              </w:rPr>
            </w:pPr>
            <w:r>
              <w:rPr>
                <w:b/>
                <w:bCs/>
                <w:sz w:val="14"/>
                <w:szCs w:val="14"/>
              </w:rPr>
              <w:t xml:space="preserve">  </w:t>
            </w:r>
            <w:r w:rsidRPr="00316631">
              <w:rPr>
                <w:b/>
                <w:bCs/>
                <w:sz w:val="14"/>
                <w:szCs w:val="14"/>
              </w:rPr>
              <w:t>5. Reserve assets</w:t>
            </w:r>
          </w:p>
        </w:tc>
        <w:tc>
          <w:tcPr>
            <w:tcW w:w="458" w:type="pct"/>
            <w:tcBorders>
              <w:top w:val="nil"/>
              <w:left w:val="nil"/>
              <w:bottom w:val="nil"/>
              <w:right w:val="nil"/>
            </w:tcBorders>
            <w:shd w:val="clear" w:color="auto" w:fill="auto"/>
            <w:tcMar>
              <w:left w:w="43" w:type="dxa"/>
              <w:right w:w="43" w:type="dxa"/>
            </w:tcMar>
            <w:vAlign w:val="center"/>
            <w:hideMark/>
          </w:tcPr>
          <w:p w:rsidR="006639AA" w:rsidRDefault="006639AA" w:rsidP="006639AA">
            <w:pPr>
              <w:jc w:val="right"/>
              <w:rPr>
                <w:b/>
                <w:bCs/>
                <w:color w:val="000000"/>
                <w:sz w:val="14"/>
                <w:szCs w:val="14"/>
              </w:rPr>
            </w:pPr>
            <w:r>
              <w:rPr>
                <w:b/>
                <w:bCs/>
                <w:color w:val="000000"/>
                <w:sz w:val="14"/>
                <w:szCs w:val="14"/>
              </w:rPr>
              <w:t>20,129.7</w:t>
            </w:r>
          </w:p>
        </w:tc>
        <w:tc>
          <w:tcPr>
            <w:tcW w:w="458" w:type="pct"/>
            <w:tcBorders>
              <w:top w:val="nil"/>
              <w:left w:val="nil"/>
              <w:bottom w:val="nil"/>
              <w:right w:val="nil"/>
            </w:tcBorders>
            <w:shd w:val="clear" w:color="auto" w:fill="auto"/>
            <w:tcMar>
              <w:left w:w="43" w:type="dxa"/>
              <w:right w:w="43" w:type="dxa"/>
            </w:tcMar>
            <w:vAlign w:val="center"/>
          </w:tcPr>
          <w:p w:rsidR="006639AA" w:rsidRDefault="006639AA" w:rsidP="006639AA">
            <w:pPr>
              <w:jc w:val="right"/>
              <w:rPr>
                <w:b/>
                <w:bCs/>
                <w:color w:val="000000"/>
                <w:sz w:val="14"/>
                <w:szCs w:val="14"/>
              </w:rPr>
            </w:pPr>
            <w:r>
              <w:rPr>
                <w:b/>
                <w:bCs/>
                <w:color w:val="000000"/>
                <w:sz w:val="14"/>
                <w:szCs w:val="14"/>
              </w:rPr>
              <w:t>18,105.0</w:t>
            </w:r>
          </w:p>
        </w:tc>
        <w:tc>
          <w:tcPr>
            <w:tcW w:w="459" w:type="pct"/>
            <w:tcBorders>
              <w:top w:val="nil"/>
              <w:left w:val="nil"/>
              <w:bottom w:val="nil"/>
              <w:right w:val="nil"/>
            </w:tcBorders>
            <w:tcMar>
              <w:right w:w="43" w:type="dxa"/>
            </w:tcMar>
            <w:vAlign w:val="center"/>
          </w:tcPr>
          <w:p w:rsidR="006639AA" w:rsidRDefault="006639AA" w:rsidP="006639AA">
            <w:pPr>
              <w:jc w:val="right"/>
              <w:rPr>
                <w:b/>
                <w:bCs/>
                <w:color w:val="000000"/>
                <w:sz w:val="14"/>
                <w:szCs w:val="14"/>
              </w:rPr>
            </w:pPr>
            <w:r>
              <w:rPr>
                <w:b/>
                <w:bCs/>
                <w:color w:val="000000"/>
                <w:sz w:val="14"/>
                <w:szCs w:val="14"/>
              </w:rPr>
              <w:t>18,455.0</w:t>
            </w:r>
          </w:p>
        </w:tc>
        <w:tc>
          <w:tcPr>
            <w:tcW w:w="407" w:type="pct"/>
            <w:tcBorders>
              <w:top w:val="nil"/>
              <w:left w:val="nil"/>
              <w:bottom w:val="nil"/>
              <w:right w:val="nil"/>
            </w:tcBorders>
            <w:shd w:val="clear" w:color="auto" w:fill="auto"/>
            <w:tcMar>
              <w:left w:w="43" w:type="dxa"/>
              <w:right w:w="43" w:type="dxa"/>
            </w:tcMar>
            <w:vAlign w:val="center"/>
          </w:tcPr>
          <w:p w:rsidR="006639AA" w:rsidRDefault="006639AA" w:rsidP="006639AA">
            <w:pPr>
              <w:jc w:val="right"/>
              <w:rPr>
                <w:b/>
                <w:bCs/>
                <w:color w:val="000000"/>
                <w:sz w:val="14"/>
                <w:szCs w:val="14"/>
              </w:rPr>
            </w:pPr>
            <w:r>
              <w:rPr>
                <w:b/>
                <w:bCs/>
                <w:color w:val="000000"/>
                <w:sz w:val="14"/>
                <w:szCs w:val="14"/>
              </w:rPr>
              <w:t>16,048.8</w:t>
            </w:r>
          </w:p>
        </w:tc>
        <w:tc>
          <w:tcPr>
            <w:tcW w:w="409" w:type="pct"/>
            <w:tcBorders>
              <w:top w:val="nil"/>
              <w:left w:val="nil"/>
              <w:bottom w:val="nil"/>
              <w:right w:val="nil"/>
            </w:tcBorders>
            <w:shd w:val="clear" w:color="auto" w:fill="auto"/>
            <w:tcMar>
              <w:left w:w="43" w:type="dxa"/>
              <w:right w:w="43" w:type="dxa"/>
            </w:tcMar>
            <w:vAlign w:val="center"/>
          </w:tcPr>
          <w:p w:rsidR="006639AA" w:rsidRDefault="006639AA" w:rsidP="006639AA">
            <w:pPr>
              <w:jc w:val="right"/>
              <w:rPr>
                <w:b/>
                <w:bCs/>
                <w:color w:val="000000"/>
                <w:sz w:val="14"/>
                <w:szCs w:val="14"/>
              </w:rPr>
            </w:pPr>
            <w:r>
              <w:rPr>
                <w:b/>
                <w:bCs/>
                <w:color w:val="000000"/>
                <w:sz w:val="14"/>
                <w:szCs w:val="14"/>
              </w:rPr>
              <w:t>13,938.2</w:t>
            </w:r>
          </w:p>
        </w:tc>
        <w:tc>
          <w:tcPr>
            <w:tcW w:w="386" w:type="pct"/>
            <w:tcBorders>
              <w:top w:val="nil"/>
              <w:left w:val="nil"/>
              <w:bottom w:val="nil"/>
              <w:right w:val="nil"/>
            </w:tcBorders>
            <w:shd w:val="clear" w:color="auto" w:fill="auto"/>
            <w:tcMar>
              <w:left w:w="43" w:type="dxa"/>
              <w:right w:w="43" w:type="dxa"/>
            </w:tcMar>
            <w:vAlign w:val="center"/>
          </w:tcPr>
          <w:p w:rsidR="006639AA" w:rsidRDefault="006639AA" w:rsidP="006639AA">
            <w:pPr>
              <w:jc w:val="right"/>
              <w:rPr>
                <w:b/>
                <w:bCs/>
                <w:color w:val="000000"/>
                <w:sz w:val="14"/>
                <w:szCs w:val="14"/>
              </w:rPr>
            </w:pPr>
            <w:r>
              <w:rPr>
                <w:b/>
                <w:bCs/>
                <w:color w:val="000000"/>
                <w:sz w:val="14"/>
                <w:szCs w:val="14"/>
              </w:rPr>
              <w:t>12,797.7</w:t>
            </w:r>
          </w:p>
        </w:tc>
      </w:tr>
      <w:tr w:rsidR="006639AA" w:rsidRPr="00BF4323" w:rsidTr="006639AA">
        <w:trPr>
          <w:trHeight w:val="259"/>
          <w:jc w:val="center"/>
        </w:trPr>
        <w:tc>
          <w:tcPr>
            <w:tcW w:w="2423" w:type="pct"/>
            <w:tcBorders>
              <w:top w:val="nil"/>
              <w:left w:val="nil"/>
              <w:bottom w:val="nil"/>
              <w:right w:val="nil"/>
            </w:tcBorders>
            <w:shd w:val="clear" w:color="auto" w:fill="auto"/>
            <w:tcMar>
              <w:left w:w="43" w:type="dxa"/>
              <w:right w:w="29" w:type="dxa"/>
            </w:tcMar>
            <w:vAlign w:val="center"/>
            <w:hideMark/>
          </w:tcPr>
          <w:p w:rsidR="006639AA" w:rsidRPr="00316631" w:rsidRDefault="006639AA" w:rsidP="006639AA">
            <w:pPr>
              <w:rPr>
                <w:sz w:val="14"/>
                <w:szCs w:val="14"/>
              </w:rPr>
            </w:pPr>
            <w:r w:rsidRPr="00316631">
              <w:rPr>
                <w:sz w:val="14"/>
                <w:szCs w:val="14"/>
              </w:rPr>
              <w:t xml:space="preserve">    5.1 Monetary gold</w:t>
            </w:r>
          </w:p>
        </w:tc>
        <w:tc>
          <w:tcPr>
            <w:tcW w:w="458" w:type="pct"/>
            <w:tcBorders>
              <w:top w:val="nil"/>
              <w:left w:val="nil"/>
              <w:bottom w:val="nil"/>
              <w:right w:val="nil"/>
            </w:tcBorders>
            <w:shd w:val="clear" w:color="auto" w:fill="auto"/>
            <w:tcMar>
              <w:left w:w="43" w:type="dxa"/>
              <w:right w:w="43" w:type="dxa"/>
            </w:tcMar>
            <w:vAlign w:val="center"/>
            <w:hideMark/>
          </w:tcPr>
          <w:p w:rsidR="006639AA" w:rsidRDefault="006639AA" w:rsidP="006639AA">
            <w:pPr>
              <w:jc w:val="right"/>
              <w:rPr>
                <w:color w:val="000000"/>
                <w:sz w:val="14"/>
                <w:szCs w:val="14"/>
              </w:rPr>
            </w:pPr>
            <w:r>
              <w:rPr>
                <w:color w:val="000000"/>
                <w:sz w:val="14"/>
                <w:szCs w:val="14"/>
              </w:rPr>
              <w:t>2,578.5</w:t>
            </w:r>
          </w:p>
        </w:tc>
        <w:tc>
          <w:tcPr>
            <w:tcW w:w="458" w:type="pct"/>
            <w:tcBorders>
              <w:top w:val="nil"/>
              <w:left w:val="nil"/>
              <w:bottom w:val="nil"/>
              <w:right w:val="nil"/>
            </w:tcBorders>
            <w:shd w:val="clear" w:color="auto" w:fill="auto"/>
            <w:tcMar>
              <w:left w:w="43" w:type="dxa"/>
              <w:right w:w="43" w:type="dxa"/>
            </w:tcMar>
            <w:vAlign w:val="center"/>
          </w:tcPr>
          <w:p w:rsidR="006639AA" w:rsidRDefault="006639AA" w:rsidP="006639AA">
            <w:pPr>
              <w:jc w:val="right"/>
              <w:rPr>
                <w:color w:val="000000"/>
                <w:sz w:val="14"/>
                <w:szCs w:val="14"/>
              </w:rPr>
            </w:pPr>
            <w:r>
              <w:rPr>
                <w:color w:val="000000"/>
                <w:sz w:val="14"/>
                <w:szCs w:val="14"/>
              </w:rPr>
              <w:t>2,663.2</w:t>
            </w:r>
          </w:p>
        </w:tc>
        <w:tc>
          <w:tcPr>
            <w:tcW w:w="459" w:type="pct"/>
            <w:tcBorders>
              <w:top w:val="nil"/>
              <w:left w:val="nil"/>
              <w:bottom w:val="nil"/>
              <w:right w:val="nil"/>
            </w:tcBorders>
            <w:tcMar>
              <w:right w:w="43" w:type="dxa"/>
            </w:tcMar>
            <w:vAlign w:val="center"/>
          </w:tcPr>
          <w:p w:rsidR="006639AA" w:rsidRDefault="006639AA" w:rsidP="006639AA">
            <w:pPr>
              <w:jc w:val="right"/>
              <w:rPr>
                <w:color w:val="000000"/>
                <w:sz w:val="14"/>
                <w:szCs w:val="14"/>
              </w:rPr>
            </w:pPr>
            <w:r>
              <w:rPr>
                <w:color w:val="000000"/>
                <w:sz w:val="14"/>
                <w:szCs w:val="14"/>
              </w:rPr>
              <w:t>2,691.1</w:t>
            </w:r>
          </w:p>
        </w:tc>
        <w:tc>
          <w:tcPr>
            <w:tcW w:w="407" w:type="pct"/>
            <w:tcBorders>
              <w:top w:val="nil"/>
              <w:left w:val="nil"/>
              <w:bottom w:val="nil"/>
              <w:right w:val="nil"/>
            </w:tcBorders>
            <w:shd w:val="clear" w:color="auto" w:fill="auto"/>
            <w:tcMar>
              <w:left w:w="43" w:type="dxa"/>
              <w:right w:w="43" w:type="dxa"/>
            </w:tcMar>
            <w:vAlign w:val="center"/>
          </w:tcPr>
          <w:p w:rsidR="006639AA" w:rsidRDefault="006639AA" w:rsidP="006639AA">
            <w:pPr>
              <w:jc w:val="right"/>
              <w:rPr>
                <w:color w:val="000000"/>
                <w:sz w:val="14"/>
                <w:szCs w:val="14"/>
              </w:rPr>
            </w:pPr>
            <w:r>
              <w:rPr>
                <w:color w:val="000000"/>
                <w:sz w:val="14"/>
                <w:szCs w:val="14"/>
              </w:rPr>
              <w:t>2,748.5</w:t>
            </w:r>
          </w:p>
        </w:tc>
        <w:tc>
          <w:tcPr>
            <w:tcW w:w="409" w:type="pct"/>
            <w:tcBorders>
              <w:top w:val="nil"/>
              <w:left w:val="nil"/>
              <w:bottom w:val="nil"/>
              <w:right w:val="nil"/>
            </w:tcBorders>
            <w:shd w:val="clear" w:color="auto" w:fill="auto"/>
            <w:tcMar>
              <w:left w:w="43" w:type="dxa"/>
              <w:right w:w="43" w:type="dxa"/>
            </w:tcMar>
            <w:vAlign w:val="center"/>
          </w:tcPr>
          <w:p w:rsidR="006639AA" w:rsidRDefault="006639AA" w:rsidP="006639AA">
            <w:pPr>
              <w:jc w:val="right"/>
              <w:rPr>
                <w:color w:val="000000"/>
                <w:sz w:val="14"/>
                <w:szCs w:val="14"/>
              </w:rPr>
            </w:pPr>
            <w:r>
              <w:rPr>
                <w:color w:val="000000"/>
                <w:sz w:val="14"/>
                <w:szCs w:val="14"/>
              </w:rPr>
              <w:t>2,597.7</w:t>
            </w:r>
          </w:p>
        </w:tc>
        <w:tc>
          <w:tcPr>
            <w:tcW w:w="386" w:type="pct"/>
            <w:tcBorders>
              <w:top w:val="nil"/>
              <w:left w:val="nil"/>
              <w:bottom w:val="nil"/>
              <w:right w:val="nil"/>
            </w:tcBorders>
            <w:shd w:val="clear" w:color="auto" w:fill="auto"/>
            <w:tcMar>
              <w:left w:w="43" w:type="dxa"/>
              <w:right w:w="43" w:type="dxa"/>
            </w:tcMar>
            <w:vAlign w:val="center"/>
          </w:tcPr>
          <w:p w:rsidR="006639AA" w:rsidRDefault="006639AA" w:rsidP="006639AA">
            <w:pPr>
              <w:jc w:val="right"/>
              <w:rPr>
                <w:color w:val="000000"/>
                <w:sz w:val="14"/>
                <w:szCs w:val="14"/>
              </w:rPr>
            </w:pPr>
            <w:r>
              <w:rPr>
                <w:color w:val="000000"/>
                <w:sz w:val="14"/>
                <w:szCs w:val="14"/>
              </w:rPr>
              <w:t>2,466.4</w:t>
            </w:r>
          </w:p>
        </w:tc>
      </w:tr>
      <w:tr w:rsidR="006639AA" w:rsidRPr="00BF4323" w:rsidTr="006639AA">
        <w:trPr>
          <w:trHeight w:val="259"/>
          <w:jc w:val="center"/>
        </w:trPr>
        <w:tc>
          <w:tcPr>
            <w:tcW w:w="2423" w:type="pct"/>
            <w:tcBorders>
              <w:top w:val="nil"/>
              <w:left w:val="nil"/>
              <w:bottom w:val="nil"/>
              <w:right w:val="nil"/>
            </w:tcBorders>
            <w:shd w:val="clear" w:color="auto" w:fill="auto"/>
            <w:tcMar>
              <w:left w:w="43" w:type="dxa"/>
              <w:right w:w="29" w:type="dxa"/>
            </w:tcMar>
            <w:vAlign w:val="center"/>
            <w:hideMark/>
          </w:tcPr>
          <w:p w:rsidR="006639AA" w:rsidRPr="00316631" w:rsidRDefault="006639AA" w:rsidP="006639AA">
            <w:pPr>
              <w:rPr>
                <w:sz w:val="14"/>
                <w:szCs w:val="14"/>
              </w:rPr>
            </w:pPr>
            <w:r w:rsidRPr="00316631">
              <w:rPr>
                <w:sz w:val="14"/>
                <w:szCs w:val="14"/>
              </w:rPr>
              <w:t xml:space="preserve">    5.2 Special drawing rights</w:t>
            </w:r>
          </w:p>
        </w:tc>
        <w:tc>
          <w:tcPr>
            <w:tcW w:w="458" w:type="pct"/>
            <w:tcBorders>
              <w:top w:val="nil"/>
              <w:left w:val="nil"/>
              <w:bottom w:val="nil"/>
              <w:right w:val="nil"/>
            </w:tcBorders>
            <w:shd w:val="clear" w:color="auto" w:fill="auto"/>
            <w:tcMar>
              <w:left w:w="43" w:type="dxa"/>
              <w:right w:w="43" w:type="dxa"/>
            </w:tcMar>
            <w:vAlign w:val="center"/>
            <w:hideMark/>
          </w:tcPr>
          <w:p w:rsidR="006639AA" w:rsidRDefault="006639AA" w:rsidP="006639AA">
            <w:pPr>
              <w:jc w:val="right"/>
              <w:rPr>
                <w:color w:val="000000"/>
                <w:sz w:val="14"/>
                <w:szCs w:val="14"/>
              </w:rPr>
            </w:pPr>
            <w:r>
              <w:rPr>
                <w:color w:val="000000"/>
                <w:sz w:val="14"/>
                <w:szCs w:val="14"/>
              </w:rPr>
              <w:t>607.1</w:t>
            </w:r>
          </w:p>
        </w:tc>
        <w:tc>
          <w:tcPr>
            <w:tcW w:w="458" w:type="pct"/>
            <w:tcBorders>
              <w:top w:val="nil"/>
              <w:left w:val="nil"/>
              <w:bottom w:val="nil"/>
              <w:right w:val="nil"/>
            </w:tcBorders>
            <w:shd w:val="clear" w:color="auto" w:fill="auto"/>
            <w:tcMar>
              <w:left w:w="43" w:type="dxa"/>
              <w:right w:w="43" w:type="dxa"/>
            </w:tcMar>
            <w:vAlign w:val="center"/>
          </w:tcPr>
          <w:p w:rsidR="006639AA" w:rsidRDefault="006639AA" w:rsidP="006639AA">
            <w:pPr>
              <w:jc w:val="right"/>
              <w:rPr>
                <w:color w:val="000000"/>
                <w:sz w:val="14"/>
                <w:szCs w:val="14"/>
              </w:rPr>
            </w:pPr>
            <w:r>
              <w:rPr>
                <w:color w:val="000000"/>
                <w:sz w:val="14"/>
                <w:szCs w:val="14"/>
              </w:rPr>
              <w:t>586.3</w:t>
            </w:r>
          </w:p>
        </w:tc>
        <w:tc>
          <w:tcPr>
            <w:tcW w:w="459" w:type="pct"/>
            <w:tcBorders>
              <w:top w:val="nil"/>
              <w:left w:val="nil"/>
              <w:bottom w:val="nil"/>
              <w:right w:val="nil"/>
            </w:tcBorders>
            <w:tcMar>
              <w:right w:w="43" w:type="dxa"/>
            </w:tcMar>
            <w:vAlign w:val="center"/>
          </w:tcPr>
          <w:p w:rsidR="006639AA" w:rsidRDefault="006639AA" w:rsidP="006639AA">
            <w:pPr>
              <w:jc w:val="right"/>
              <w:rPr>
                <w:color w:val="000000"/>
                <w:sz w:val="14"/>
                <w:szCs w:val="14"/>
              </w:rPr>
            </w:pPr>
            <w:r>
              <w:rPr>
                <w:color w:val="000000"/>
                <w:sz w:val="14"/>
                <w:szCs w:val="14"/>
              </w:rPr>
              <w:t>560.3</w:t>
            </w:r>
          </w:p>
        </w:tc>
        <w:tc>
          <w:tcPr>
            <w:tcW w:w="407" w:type="pct"/>
            <w:tcBorders>
              <w:top w:val="nil"/>
              <w:left w:val="nil"/>
              <w:bottom w:val="nil"/>
              <w:right w:val="nil"/>
            </w:tcBorders>
            <w:shd w:val="clear" w:color="auto" w:fill="auto"/>
            <w:tcMar>
              <w:left w:w="43" w:type="dxa"/>
              <w:right w:w="43" w:type="dxa"/>
            </w:tcMar>
            <w:vAlign w:val="center"/>
          </w:tcPr>
          <w:p w:rsidR="006639AA" w:rsidRDefault="006639AA" w:rsidP="006639AA">
            <w:pPr>
              <w:jc w:val="right"/>
              <w:rPr>
                <w:color w:val="000000"/>
                <w:sz w:val="14"/>
                <w:szCs w:val="14"/>
              </w:rPr>
            </w:pPr>
            <w:r>
              <w:rPr>
                <w:color w:val="000000"/>
                <w:sz w:val="14"/>
                <w:szCs w:val="14"/>
              </w:rPr>
              <w:t>538.9</w:t>
            </w:r>
          </w:p>
        </w:tc>
        <w:tc>
          <w:tcPr>
            <w:tcW w:w="409" w:type="pct"/>
            <w:tcBorders>
              <w:top w:val="nil"/>
              <w:left w:val="nil"/>
              <w:bottom w:val="nil"/>
              <w:right w:val="nil"/>
            </w:tcBorders>
            <w:shd w:val="clear" w:color="auto" w:fill="auto"/>
            <w:tcMar>
              <w:left w:w="43" w:type="dxa"/>
              <w:right w:w="43" w:type="dxa"/>
            </w:tcMar>
            <w:vAlign w:val="center"/>
          </w:tcPr>
          <w:p w:rsidR="006639AA" w:rsidRDefault="006639AA" w:rsidP="006639AA">
            <w:pPr>
              <w:jc w:val="right"/>
              <w:rPr>
                <w:color w:val="000000"/>
                <w:sz w:val="14"/>
                <w:szCs w:val="14"/>
              </w:rPr>
            </w:pPr>
            <w:r>
              <w:rPr>
                <w:color w:val="000000"/>
                <w:sz w:val="14"/>
                <w:szCs w:val="14"/>
              </w:rPr>
              <w:t>487.9</w:t>
            </w:r>
          </w:p>
        </w:tc>
        <w:tc>
          <w:tcPr>
            <w:tcW w:w="386" w:type="pct"/>
            <w:tcBorders>
              <w:top w:val="nil"/>
              <w:left w:val="nil"/>
              <w:bottom w:val="nil"/>
              <w:right w:val="nil"/>
            </w:tcBorders>
            <w:shd w:val="clear" w:color="auto" w:fill="auto"/>
            <w:tcMar>
              <w:left w:w="43" w:type="dxa"/>
              <w:right w:w="43" w:type="dxa"/>
            </w:tcMar>
            <w:vAlign w:val="center"/>
          </w:tcPr>
          <w:p w:rsidR="006639AA" w:rsidRDefault="006639AA" w:rsidP="006639AA">
            <w:pPr>
              <w:jc w:val="right"/>
              <w:rPr>
                <w:color w:val="000000"/>
                <w:sz w:val="14"/>
                <w:szCs w:val="14"/>
              </w:rPr>
            </w:pPr>
            <w:r>
              <w:rPr>
                <w:color w:val="000000"/>
                <w:sz w:val="14"/>
                <w:szCs w:val="14"/>
              </w:rPr>
              <w:t>450.7</w:t>
            </w:r>
          </w:p>
        </w:tc>
      </w:tr>
      <w:tr w:rsidR="006639AA" w:rsidRPr="00BF4323" w:rsidTr="006639AA">
        <w:trPr>
          <w:trHeight w:val="259"/>
          <w:jc w:val="center"/>
        </w:trPr>
        <w:tc>
          <w:tcPr>
            <w:tcW w:w="2423" w:type="pct"/>
            <w:tcBorders>
              <w:top w:val="nil"/>
              <w:left w:val="nil"/>
              <w:bottom w:val="nil"/>
              <w:right w:val="nil"/>
            </w:tcBorders>
            <w:shd w:val="clear" w:color="auto" w:fill="auto"/>
            <w:tcMar>
              <w:left w:w="43" w:type="dxa"/>
              <w:right w:w="29" w:type="dxa"/>
            </w:tcMar>
            <w:vAlign w:val="center"/>
            <w:hideMark/>
          </w:tcPr>
          <w:p w:rsidR="006639AA" w:rsidRPr="00316631" w:rsidRDefault="006639AA" w:rsidP="006639AA">
            <w:pPr>
              <w:rPr>
                <w:sz w:val="14"/>
                <w:szCs w:val="14"/>
              </w:rPr>
            </w:pPr>
            <w:r w:rsidRPr="00316631">
              <w:rPr>
                <w:sz w:val="14"/>
                <w:szCs w:val="14"/>
              </w:rPr>
              <w:t xml:space="preserve">    5.3 Reserve position in the fund</w:t>
            </w:r>
          </w:p>
        </w:tc>
        <w:tc>
          <w:tcPr>
            <w:tcW w:w="458" w:type="pct"/>
            <w:tcBorders>
              <w:top w:val="nil"/>
              <w:left w:val="nil"/>
              <w:bottom w:val="nil"/>
              <w:right w:val="nil"/>
            </w:tcBorders>
            <w:shd w:val="clear" w:color="auto" w:fill="auto"/>
            <w:tcMar>
              <w:left w:w="43" w:type="dxa"/>
              <w:right w:w="43" w:type="dxa"/>
            </w:tcMar>
            <w:vAlign w:val="center"/>
            <w:hideMark/>
          </w:tcPr>
          <w:p w:rsidR="006639AA" w:rsidRDefault="006639AA" w:rsidP="006639AA">
            <w:pPr>
              <w:jc w:val="right"/>
              <w:rPr>
                <w:color w:val="000000"/>
                <w:sz w:val="14"/>
                <w:szCs w:val="14"/>
              </w:rPr>
            </w:pPr>
            <w:r>
              <w:rPr>
                <w:color w:val="000000"/>
                <w:sz w:val="14"/>
                <w:szCs w:val="14"/>
              </w:rPr>
              <w:t>0.2</w:t>
            </w:r>
          </w:p>
        </w:tc>
        <w:tc>
          <w:tcPr>
            <w:tcW w:w="458" w:type="pct"/>
            <w:tcBorders>
              <w:top w:val="nil"/>
              <w:left w:val="nil"/>
              <w:bottom w:val="nil"/>
              <w:right w:val="nil"/>
            </w:tcBorders>
            <w:shd w:val="clear" w:color="auto" w:fill="auto"/>
            <w:tcMar>
              <w:left w:w="43" w:type="dxa"/>
              <w:right w:w="43" w:type="dxa"/>
            </w:tcMar>
            <w:vAlign w:val="center"/>
          </w:tcPr>
          <w:p w:rsidR="006639AA" w:rsidRDefault="006639AA" w:rsidP="006639AA">
            <w:pPr>
              <w:jc w:val="right"/>
              <w:rPr>
                <w:color w:val="000000"/>
                <w:sz w:val="14"/>
                <w:szCs w:val="14"/>
              </w:rPr>
            </w:pPr>
            <w:r>
              <w:rPr>
                <w:color w:val="000000"/>
                <w:sz w:val="14"/>
                <w:szCs w:val="14"/>
              </w:rPr>
              <w:t>0.2</w:t>
            </w:r>
          </w:p>
        </w:tc>
        <w:tc>
          <w:tcPr>
            <w:tcW w:w="459" w:type="pct"/>
            <w:tcBorders>
              <w:top w:val="nil"/>
              <w:left w:val="nil"/>
              <w:bottom w:val="nil"/>
              <w:right w:val="nil"/>
            </w:tcBorders>
            <w:tcMar>
              <w:right w:w="43" w:type="dxa"/>
            </w:tcMar>
            <w:vAlign w:val="center"/>
          </w:tcPr>
          <w:p w:rsidR="006639AA" w:rsidRDefault="006639AA" w:rsidP="006639AA">
            <w:pPr>
              <w:jc w:val="right"/>
              <w:rPr>
                <w:color w:val="000000"/>
                <w:sz w:val="14"/>
                <w:szCs w:val="14"/>
              </w:rPr>
            </w:pPr>
            <w:r>
              <w:rPr>
                <w:color w:val="000000"/>
                <w:sz w:val="14"/>
                <w:szCs w:val="14"/>
              </w:rPr>
              <w:t>0.2</w:t>
            </w:r>
          </w:p>
        </w:tc>
        <w:tc>
          <w:tcPr>
            <w:tcW w:w="407" w:type="pct"/>
            <w:tcBorders>
              <w:top w:val="nil"/>
              <w:left w:val="nil"/>
              <w:bottom w:val="nil"/>
              <w:right w:val="nil"/>
            </w:tcBorders>
            <w:shd w:val="clear" w:color="auto" w:fill="auto"/>
            <w:tcMar>
              <w:left w:w="43" w:type="dxa"/>
              <w:right w:w="43" w:type="dxa"/>
            </w:tcMar>
            <w:vAlign w:val="center"/>
          </w:tcPr>
          <w:p w:rsidR="006639AA" w:rsidRDefault="006639AA" w:rsidP="006639AA">
            <w:pPr>
              <w:jc w:val="right"/>
              <w:rPr>
                <w:color w:val="000000"/>
                <w:sz w:val="14"/>
                <w:szCs w:val="14"/>
              </w:rPr>
            </w:pPr>
            <w:r>
              <w:rPr>
                <w:color w:val="000000"/>
                <w:sz w:val="14"/>
                <w:szCs w:val="14"/>
              </w:rPr>
              <w:t>0.2</w:t>
            </w:r>
          </w:p>
        </w:tc>
        <w:tc>
          <w:tcPr>
            <w:tcW w:w="409" w:type="pct"/>
            <w:tcBorders>
              <w:top w:val="nil"/>
              <w:left w:val="nil"/>
              <w:bottom w:val="nil"/>
              <w:right w:val="nil"/>
            </w:tcBorders>
            <w:shd w:val="clear" w:color="auto" w:fill="auto"/>
            <w:tcMar>
              <w:left w:w="43" w:type="dxa"/>
              <w:right w:w="43" w:type="dxa"/>
            </w:tcMar>
            <w:vAlign w:val="center"/>
          </w:tcPr>
          <w:p w:rsidR="006639AA" w:rsidRDefault="006639AA" w:rsidP="006639AA">
            <w:pPr>
              <w:jc w:val="right"/>
              <w:rPr>
                <w:color w:val="000000"/>
                <w:sz w:val="14"/>
                <w:szCs w:val="14"/>
              </w:rPr>
            </w:pPr>
            <w:r>
              <w:rPr>
                <w:color w:val="000000"/>
                <w:sz w:val="14"/>
                <w:szCs w:val="14"/>
              </w:rPr>
              <w:t>0.2</w:t>
            </w:r>
          </w:p>
        </w:tc>
        <w:tc>
          <w:tcPr>
            <w:tcW w:w="386" w:type="pct"/>
            <w:tcBorders>
              <w:top w:val="nil"/>
              <w:left w:val="nil"/>
              <w:bottom w:val="nil"/>
              <w:right w:val="nil"/>
            </w:tcBorders>
            <w:shd w:val="clear" w:color="auto" w:fill="auto"/>
            <w:tcMar>
              <w:left w:w="43" w:type="dxa"/>
              <w:right w:w="43" w:type="dxa"/>
            </w:tcMar>
            <w:vAlign w:val="center"/>
          </w:tcPr>
          <w:p w:rsidR="006639AA" w:rsidRDefault="006639AA" w:rsidP="006639AA">
            <w:pPr>
              <w:jc w:val="right"/>
              <w:rPr>
                <w:color w:val="000000"/>
                <w:sz w:val="14"/>
                <w:szCs w:val="14"/>
              </w:rPr>
            </w:pPr>
            <w:r>
              <w:rPr>
                <w:color w:val="000000"/>
                <w:sz w:val="14"/>
                <w:szCs w:val="14"/>
              </w:rPr>
              <w:t>0.2</w:t>
            </w:r>
          </w:p>
        </w:tc>
      </w:tr>
      <w:tr w:rsidR="006639AA" w:rsidRPr="00BF4323" w:rsidTr="006639AA">
        <w:trPr>
          <w:trHeight w:val="259"/>
          <w:jc w:val="center"/>
        </w:trPr>
        <w:tc>
          <w:tcPr>
            <w:tcW w:w="2423" w:type="pct"/>
            <w:tcBorders>
              <w:top w:val="nil"/>
              <w:left w:val="nil"/>
              <w:bottom w:val="nil"/>
              <w:right w:val="nil"/>
            </w:tcBorders>
            <w:shd w:val="clear" w:color="auto" w:fill="auto"/>
            <w:tcMar>
              <w:left w:w="43" w:type="dxa"/>
              <w:right w:w="29" w:type="dxa"/>
            </w:tcMar>
            <w:vAlign w:val="center"/>
            <w:hideMark/>
          </w:tcPr>
          <w:p w:rsidR="006639AA" w:rsidRPr="00316631" w:rsidRDefault="006639AA" w:rsidP="006639AA">
            <w:pPr>
              <w:rPr>
                <w:sz w:val="14"/>
                <w:szCs w:val="14"/>
              </w:rPr>
            </w:pPr>
            <w:r w:rsidRPr="00316631">
              <w:rPr>
                <w:sz w:val="14"/>
                <w:szCs w:val="14"/>
              </w:rPr>
              <w:t xml:space="preserve">    5.4 Other reserve assets</w:t>
            </w:r>
          </w:p>
        </w:tc>
        <w:tc>
          <w:tcPr>
            <w:tcW w:w="458" w:type="pct"/>
            <w:tcBorders>
              <w:top w:val="nil"/>
              <w:left w:val="nil"/>
              <w:bottom w:val="nil"/>
              <w:right w:val="nil"/>
            </w:tcBorders>
            <w:shd w:val="clear" w:color="auto" w:fill="auto"/>
            <w:tcMar>
              <w:left w:w="43" w:type="dxa"/>
              <w:right w:w="43" w:type="dxa"/>
            </w:tcMar>
            <w:vAlign w:val="center"/>
            <w:hideMark/>
          </w:tcPr>
          <w:p w:rsidR="006639AA" w:rsidRDefault="006639AA" w:rsidP="006639AA">
            <w:pPr>
              <w:jc w:val="right"/>
              <w:rPr>
                <w:color w:val="000000"/>
                <w:sz w:val="14"/>
                <w:szCs w:val="14"/>
              </w:rPr>
            </w:pPr>
            <w:r>
              <w:rPr>
                <w:color w:val="000000"/>
                <w:sz w:val="14"/>
                <w:szCs w:val="14"/>
              </w:rPr>
              <w:t>16,944.0</w:t>
            </w:r>
          </w:p>
        </w:tc>
        <w:tc>
          <w:tcPr>
            <w:tcW w:w="458" w:type="pct"/>
            <w:tcBorders>
              <w:top w:val="nil"/>
              <w:left w:val="nil"/>
              <w:bottom w:val="nil"/>
              <w:right w:val="nil"/>
            </w:tcBorders>
            <w:shd w:val="clear" w:color="auto" w:fill="auto"/>
            <w:tcMar>
              <w:left w:w="43" w:type="dxa"/>
              <w:right w:w="43" w:type="dxa"/>
            </w:tcMar>
            <w:vAlign w:val="center"/>
          </w:tcPr>
          <w:p w:rsidR="006639AA" w:rsidRDefault="006639AA" w:rsidP="006639AA">
            <w:pPr>
              <w:jc w:val="right"/>
              <w:rPr>
                <w:color w:val="000000"/>
                <w:sz w:val="14"/>
                <w:szCs w:val="14"/>
              </w:rPr>
            </w:pPr>
            <w:r>
              <w:rPr>
                <w:color w:val="000000"/>
                <w:sz w:val="14"/>
                <w:szCs w:val="14"/>
              </w:rPr>
              <w:t>14,855.3</w:t>
            </w:r>
          </w:p>
        </w:tc>
        <w:tc>
          <w:tcPr>
            <w:tcW w:w="459" w:type="pct"/>
            <w:tcBorders>
              <w:top w:val="nil"/>
              <w:left w:val="nil"/>
              <w:bottom w:val="nil"/>
              <w:right w:val="nil"/>
            </w:tcBorders>
            <w:tcMar>
              <w:right w:w="43" w:type="dxa"/>
            </w:tcMar>
            <w:vAlign w:val="center"/>
          </w:tcPr>
          <w:p w:rsidR="006639AA" w:rsidRDefault="006639AA" w:rsidP="006639AA">
            <w:pPr>
              <w:jc w:val="right"/>
              <w:rPr>
                <w:color w:val="000000"/>
                <w:sz w:val="14"/>
                <w:szCs w:val="14"/>
              </w:rPr>
            </w:pPr>
            <w:r>
              <w:rPr>
                <w:color w:val="000000"/>
                <w:sz w:val="14"/>
                <w:szCs w:val="14"/>
              </w:rPr>
              <w:t>15,203.6</w:t>
            </w:r>
          </w:p>
        </w:tc>
        <w:tc>
          <w:tcPr>
            <w:tcW w:w="407" w:type="pct"/>
            <w:tcBorders>
              <w:top w:val="nil"/>
              <w:left w:val="nil"/>
              <w:bottom w:val="nil"/>
              <w:right w:val="nil"/>
            </w:tcBorders>
            <w:shd w:val="clear" w:color="auto" w:fill="auto"/>
            <w:tcMar>
              <w:left w:w="43" w:type="dxa"/>
              <w:right w:w="43" w:type="dxa"/>
            </w:tcMar>
            <w:vAlign w:val="center"/>
          </w:tcPr>
          <w:p w:rsidR="006639AA" w:rsidRDefault="006639AA" w:rsidP="006639AA">
            <w:pPr>
              <w:jc w:val="right"/>
              <w:rPr>
                <w:color w:val="000000"/>
                <w:sz w:val="14"/>
                <w:szCs w:val="14"/>
              </w:rPr>
            </w:pPr>
            <w:r>
              <w:rPr>
                <w:color w:val="000000"/>
                <w:sz w:val="14"/>
                <w:szCs w:val="14"/>
              </w:rPr>
              <w:t>12,761.3</w:t>
            </w:r>
          </w:p>
        </w:tc>
        <w:tc>
          <w:tcPr>
            <w:tcW w:w="409" w:type="pct"/>
            <w:tcBorders>
              <w:top w:val="nil"/>
              <w:left w:val="nil"/>
              <w:bottom w:val="nil"/>
              <w:right w:val="nil"/>
            </w:tcBorders>
            <w:shd w:val="clear" w:color="auto" w:fill="auto"/>
            <w:tcMar>
              <w:left w:w="43" w:type="dxa"/>
              <w:right w:w="43" w:type="dxa"/>
            </w:tcMar>
            <w:vAlign w:val="center"/>
          </w:tcPr>
          <w:p w:rsidR="006639AA" w:rsidRDefault="006639AA" w:rsidP="006639AA">
            <w:pPr>
              <w:jc w:val="right"/>
              <w:rPr>
                <w:color w:val="000000"/>
                <w:sz w:val="14"/>
                <w:szCs w:val="14"/>
              </w:rPr>
            </w:pPr>
            <w:r>
              <w:rPr>
                <w:color w:val="000000"/>
                <w:sz w:val="14"/>
                <w:szCs w:val="14"/>
              </w:rPr>
              <w:t>10,852.5</w:t>
            </w:r>
          </w:p>
        </w:tc>
        <w:tc>
          <w:tcPr>
            <w:tcW w:w="386" w:type="pct"/>
            <w:tcBorders>
              <w:top w:val="nil"/>
              <w:left w:val="nil"/>
              <w:bottom w:val="nil"/>
              <w:right w:val="nil"/>
            </w:tcBorders>
            <w:shd w:val="clear" w:color="auto" w:fill="auto"/>
            <w:tcMar>
              <w:left w:w="43" w:type="dxa"/>
              <w:right w:w="43" w:type="dxa"/>
            </w:tcMar>
            <w:vAlign w:val="center"/>
          </w:tcPr>
          <w:p w:rsidR="006639AA" w:rsidRDefault="006639AA" w:rsidP="006639AA">
            <w:pPr>
              <w:jc w:val="right"/>
              <w:rPr>
                <w:color w:val="000000"/>
                <w:sz w:val="14"/>
                <w:szCs w:val="14"/>
              </w:rPr>
            </w:pPr>
            <w:r>
              <w:rPr>
                <w:color w:val="000000"/>
                <w:sz w:val="14"/>
                <w:szCs w:val="14"/>
              </w:rPr>
              <w:t>9,880.5</w:t>
            </w:r>
          </w:p>
        </w:tc>
      </w:tr>
      <w:tr w:rsidR="006639AA" w:rsidRPr="00BF4323" w:rsidTr="006639AA">
        <w:trPr>
          <w:trHeight w:val="259"/>
          <w:jc w:val="center"/>
        </w:trPr>
        <w:tc>
          <w:tcPr>
            <w:tcW w:w="2423" w:type="pct"/>
            <w:tcBorders>
              <w:top w:val="nil"/>
              <w:left w:val="nil"/>
              <w:bottom w:val="nil"/>
              <w:right w:val="nil"/>
            </w:tcBorders>
            <w:shd w:val="clear" w:color="auto" w:fill="auto"/>
            <w:tcMar>
              <w:left w:w="43" w:type="dxa"/>
              <w:right w:w="29" w:type="dxa"/>
            </w:tcMar>
            <w:vAlign w:val="center"/>
            <w:hideMark/>
          </w:tcPr>
          <w:p w:rsidR="006639AA" w:rsidRPr="00316631" w:rsidRDefault="006639AA" w:rsidP="006639AA">
            <w:pPr>
              <w:rPr>
                <w:sz w:val="14"/>
                <w:szCs w:val="14"/>
              </w:rPr>
            </w:pPr>
            <w:r w:rsidRPr="00316631">
              <w:rPr>
                <w:sz w:val="14"/>
                <w:szCs w:val="14"/>
              </w:rPr>
              <w:t xml:space="preserve">       5.4.1 Currency and deposits</w:t>
            </w:r>
          </w:p>
        </w:tc>
        <w:tc>
          <w:tcPr>
            <w:tcW w:w="458" w:type="pct"/>
            <w:tcBorders>
              <w:top w:val="nil"/>
              <w:left w:val="nil"/>
              <w:bottom w:val="nil"/>
              <w:right w:val="nil"/>
            </w:tcBorders>
            <w:shd w:val="clear" w:color="auto" w:fill="auto"/>
            <w:tcMar>
              <w:left w:w="43" w:type="dxa"/>
              <w:right w:w="43" w:type="dxa"/>
            </w:tcMar>
            <w:vAlign w:val="center"/>
            <w:hideMark/>
          </w:tcPr>
          <w:p w:rsidR="006639AA" w:rsidRDefault="006639AA" w:rsidP="006639AA">
            <w:pPr>
              <w:jc w:val="right"/>
              <w:rPr>
                <w:color w:val="000000"/>
                <w:sz w:val="14"/>
                <w:szCs w:val="14"/>
              </w:rPr>
            </w:pPr>
            <w:r>
              <w:rPr>
                <w:color w:val="000000"/>
                <w:sz w:val="14"/>
                <w:szCs w:val="14"/>
              </w:rPr>
              <w:t>8,083.9</w:t>
            </w:r>
          </w:p>
        </w:tc>
        <w:tc>
          <w:tcPr>
            <w:tcW w:w="458" w:type="pct"/>
            <w:tcBorders>
              <w:top w:val="nil"/>
              <w:left w:val="nil"/>
              <w:bottom w:val="nil"/>
              <w:right w:val="nil"/>
            </w:tcBorders>
            <w:shd w:val="clear" w:color="auto" w:fill="auto"/>
            <w:tcMar>
              <w:left w:w="43" w:type="dxa"/>
              <w:right w:w="43" w:type="dxa"/>
            </w:tcMar>
            <w:vAlign w:val="center"/>
          </w:tcPr>
          <w:p w:rsidR="006639AA" w:rsidRDefault="006639AA" w:rsidP="006639AA">
            <w:pPr>
              <w:jc w:val="right"/>
              <w:rPr>
                <w:color w:val="000000"/>
                <w:sz w:val="14"/>
                <w:szCs w:val="14"/>
              </w:rPr>
            </w:pPr>
            <w:r>
              <w:rPr>
                <w:color w:val="000000"/>
                <w:sz w:val="14"/>
                <w:szCs w:val="14"/>
              </w:rPr>
              <w:t>5,582.1</w:t>
            </w:r>
          </w:p>
        </w:tc>
        <w:tc>
          <w:tcPr>
            <w:tcW w:w="459" w:type="pct"/>
            <w:tcBorders>
              <w:top w:val="nil"/>
              <w:left w:val="nil"/>
              <w:bottom w:val="nil"/>
              <w:right w:val="nil"/>
            </w:tcBorders>
            <w:tcMar>
              <w:right w:w="43" w:type="dxa"/>
            </w:tcMar>
            <w:vAlign w:val="center"/>
          </w:tcPr>
          <w:p w:rsidR="006639AA" w:rsidRDefault="006639AA" w:rsidP="006639AA">
            <w:pPr>
              <w:jc w:val="right"/>
              <w:rPr>
                <w:color w:val="000000"/>
                <w:sz w:val="14"/>
                <w:szCs w:val="14"/>
              </w:rPr>
            </w:pPr>
            <w:r>
              <w:rPr>
                <w:color w:val="000000"/>
                <w:sz w:val="14"/>
                <w:szCs w:val="14"/>
              </w:rPr>
              <w:t>6,527.7</w:t>
            </w:r>
          </w:p>
        </w:tc>
        <w:tc>
          <w:tcPr>
            <w:tcW w:w="407" w:type="pct"/>
            <w:tcBorders>
              <w:top w:val="nil"/>
              <w:left w:val="nil"/>
              <w:bottom w:val="nil"/>
              <w:right w:val="nil"/>
            </w:tcBorders>
            <w:shd w:val="clear" w:color="auto" w:fill="auto"/>
            <w:tcMar>
              <w:left w:w="43" w:type="dxa"/>
              <w:right w:w="43" w:type="dxa"/>
            </w:tcMar>
            <w:vAlign w:val="center"/>
          </w:tcPr>
          <w:p w:rsidR="006639AA" w:rsidRDefault="006639AA" w:rsidP="006639AA">
            <w:pPr>
              <w:jc w:val="right"/>
              <w:rPr>
                <w:color w:val="000000"/>
                <w:sz w:val="14"/>
                <w:szCs w:val="14"/>
              </w:rPr>
            </w:pPr>
            <w:r>
              <w:rPr>
                <w:color w:val="000000"/>
                <w:sz w:val="14"/>
                <w:szCs w:val="14"/>
              </w:rPr>
              <w:t>3,514.0</w:t>
            </w:r>
          </w:p>
        </w:tc>
        <w:tc>
          <w:tcPr>
            <w:tcW w:w="409" w:type="pct"/>
            <w:tcBorders>
              <w:top w:val="nil"/>
              <w:left w:val="nil"/>
              <w:bottom w:val="nil"/>
              <w:right w:val="nil"/>
            </w:tcBorders>
            <w:shd w:val="clear" w:color="auto" w:fill="auto"/>
            <w:tcMar>
              <w:left w:w="43" w:type="dxa"/>
              <w:right w:w="43" w:type="dxa"/>
            </w:tcMar>
            <w:vAlign w:val="center"/>
          </w:tcPr>
          <w:p w:rsidR="006639AA" w:rsidRDefault="006639AA" w:rsidP="006639AA">
            <w:pPr>
              <w:jc w:val="right"/>
              <w:rPr>
                <w:color w:val="000000"/>
                <w:sz w:val="14"/>
                <w:szCs w:val="14"/>
              </w:rPr>
            </w:pPr>
            <w:r>
              <w:rPr>
                <w:color w:val="000000"/>
                <w:sz w:val="14"/>
                <w:szCs w:val="14"/>
              </w:rPr>
              <w:t>754.4</w:t>
            </w:r>
          </w:p>
        </w:tc>
        <w:tc>
          <w:tcPr>
            <w:tcW w:w="386" w:type="pct"/>
            <w:tcBorders>
              <w:top w:val="nil"/>
              <w:left w:val="nil"/>
              <w:bottom w:val="nil"/>
              <w:right w:val="nil"/>
            </w:tcBorders>
            <w:shd w:val="clear" w:color="auto" w:fill="auto"/>
            <w:tcMar>
              <w:left w:w="43" w:type="dxa"/>
              <w:right w:w="43" w:type="dxa"/>
            </w:tcMar>
            <w:vAlign w:val="center"/>
          </w:tcPr>
          <w:p w:rsidR="006639AA" w:rsidRDefault="006639AA" w:rsidP="006639AA">
            <w:pPr>
              <w:jc w:val="right"/>
              <w:rPr>
                <w:color w:val="000000"/>
                <w:sz w:val="14"/>
                <w:szCs w:val="14"/>
              </w:rPr>
            </w:pPr>
            <w:r>
              <w:rPr>
                <w:color w:val="000000"/>
                <w:sz w:val="14"/>
                <w:szCs w:val="14"/>
              </w:rPr>
              <w:t>2,962.6</w:t>
            </w:r>
          </w:p>
        </w:tc>
      </w:tr>
      <w:tr w:rsidR="006639AA" w:rsidRPr="00BF4323" w:rsidTr="006639AA">
        <w:trPr>
          <w:trHeight w:val="259"/>
          <w:jc w:val="center"/>
        </w:trPr>
        <w:tc>
          <w:tcPr>
            <w:tcW w:w="2423" w:type="pct"/>
            <w:tcBorders>
              <w:top w:val="nil"/>
              <w:left w:val="nil"/>
              <w:bottom w:val="nil"/>
              <w:right w:val="nil"/>
            </w:tcBorders>
            <w:shd w:val="clear" w:color="auto" w:fill="auto"/>
            <w:tcMar>
              <w:left w:w="43" w:type="dxa"/>
              <w:right w:w="29" w:type="dxa"/>
            </w:tcMar>
            <w:vAlign w:val="center"/>
            <w:hideMark/>
          </w:tcPr>
          <w:p w:rsidR="006639AA" w:rsidRPr="00316631" w:rsidRDefault="006639AA" w:rsidP="006639AA">
            <w:pPr>
              <w:rPr>
                <w:sz w:val="14"/>
                <w:szCs w:val="14"/>
              </w:rPr>
            </w:pPr>
            <w:r w:rsidRPr="00316631">
              <w:rPr>
                <w:sz w:val="14"/>
                <w:szCs w:val="14"/>
              </w:rPr>
              <w:t xml:space="preserve">       5.4.2 Securities</w:t>
            </w:r>
          </w:p>
        </w:tc>
        <w:tc>
          <w:tcPr>
            <w:tcW w:w="458" w:type="pct"/>
            <w:tcBorders>
              <w:top w:val="nil"/>
              <w:left w:val="nil"/>
              <w:bottom w:val="nil"/>
              <w:right w:val="nil"/>
            </w:tcBorders>
            <w:shd w:val="clear" w:color="auto" w:fill="auto"/>
            <w:tcMar>
              <w:left w:w="43" w:type="dxa"/>
              <w:right w:w="43" w:type="dxa"/>
            </w:tcMar>
            <w:vAlign w:val="center"/>
            <w:hideMark/>
          </w:tcPr>
          <w:p w:rsidR="006639AA" w:rsidRDefault="006639AA" w:rsidP="006639AA">
            <w:pPr>
              <w:jc w:val="right"/>
              <w:rPr>
                <w:color w:val="000000"/>
                <w:sz w:val="14"/>
                <w:szCs w:val="14"/>
              </w:rPr>
            </w:pPr>
            <w:r>
              <w:rPr>
                <w:color w:val="000000"/>
                <w:sz w:val="14"/>
                <w:szCs w:val="14"/>
              </w:rPr>
              <w:t>7,172.3</w:t>
            </w:r>
          </w:p>
        </w:tc>
        <w:tc>
          <w:tcPr>
            <w:tcW w:w="458" w:type="pct"/>
            <w:tcBorders>
              <w:top w:val="nil"/>
              <w:left w:val="nil"/>
              <w:bottom w:val="nil"/>
              <w:right w:val="nil"/>
            </w:tcBorders>
            <w:shd w:val="clear" w:color="auto" w:fill="auto"/>
            <w:tcMar>
              <w:left w:w="43" w:type="dxa"/>
              <w:right w:w="43" w:type="dxa"/>
            </w:tcMar>
            <w:vAlign w:val="center"/>
          </w:tcPr>
          <w:p w:rsidR="006639AA" w:rsidRDefault="006639AA" w:rsidP="006639AA">
            <w:pPr>
              <w:jc w:val="right"/>
              <w:rPr>
                <w:color w:val="000000"/>
                <w:sz w:val="14"/>
                <w:szCs w:val="14"/>
              </w:rPr>
            </w:pPr>
            <w:r>
              <w:rPr>
                <w:color w:val="000000"/>
                <w:sz w:val="14"/>
                <w:szCs w:val="14"/>
              </w:rPr>
              <w:t>7,335.0</w:t>
            </w:r>
          </w:p>
        </w:tc>
        <w:tc>
          <w:tcPr>
            <w:tcW w:w="459" w:type="pct"/>
            <w:tcBorders>
              <w:top w:val="nil"/>
              <w:left w:val="nil"/>
              <w:bottom w:val="nil"/>
              <w:right w:val="nil"/>
            </w:tcBorders>
            <w:tcMar>
              <w:right w:w="43" w:type="dxa"/>
            </w:tcMar>
            <w:vAlign w:val="center"/>
          </w:tcPr>
          <w:p w:rsidR="006639AA" w:rsidRDefault="006639AA" w:rsidP="006639AA">
            <w:pPr>
              <w:jc w:val="right"/>
              <w:rPr>
                <w:color w:val="000000"/>
                <w:sz w:val="14"/>
                <w:szCs w:val="14"/>
              </w:rPr>
            </w:pPr>
            <w:r>
              <w:rPr>
                <w:color w:val="000000"/>
                <w:sz w:val="14"/>
                <w:szCs w:val="14"/>
              </w:rPr>
              <w:t>6,892.3</w:t>
            </w:r>
          </w:p>
        </w:tc>
        <w:tc>
          <w:tcPr>
            <w:tcW w:w="407" w:type="pct"/>
            <w:tcBorders>
              <w:top w:val="nil"/>
              <w:left w:val="nil"/>
              <w:bottom w:val="nil"/>
              <w:right w:val="nil"/>
            </w:tcBorders>
            <w:shd w:val="clear" w:color="auto" w:fill="auto"/>
            <w:tcMar>
              <w:left w:w="43" w:type="dxa"/>
              <w:right w:w="43" w:type="dxa"/>
            </w:tcMar>
            <w:vAlign w:val="center"/>
          </w:tcPr>
          <w:p w:rsidR="006639AA" w:rsidRDefault="006639AA" w:rsidP="006639AA">
            <w:pPr>
              <w:jc w:val="right"/>
              <w:rPr>
                <w:color w:val="000000"/>
                <w:sz w:val="14"/>
                <w:szCs w:val="14"/>
              </w:rPr>
            </w:pPr>
            <w:r>
              <w:rPr>
                <w:color w:val="000000"/>
                <w:sz w:val="14"/>
                <w:szCs w:val="14"/>
              </w:rPr>
              <w:t>6,888.0</w:t>
            </w:r>
          </w:p>
        </w:tc>
        <w:tc>
          <w:tcPr>
            <w:tcW w:w="409" w:type="pct"/>
            <w:tcBorders>
              <w:top w:val="nil"/>
              <w:left w:val="nil"/>
              <w:bottom w:val="nil"/>
              <w:right w:val="nil"/>
            </w:tcBorders>
            <w:shd w:val="clear" w:color="auto" w:fill="auto"/>
            <w:tcMar>
              <w:left w:w="43" w:type="dxa"/>
              <w:right w:w="43" w:type="dxa"/>
            </w:tcMar>
            <w:vAlign w:val="center"/>
          </w:tcPr>
          <w:p w:rsidR="006639AA" w:rsidRDefault="006639AA" w:rsidP="006639AA">
            <w:pPr>
              <w:jc w:val="right"/>
              <w:rPr>
                <w:color w:val="000000"/>
                <w:sz w:val="14"/>
                <w:szCs w:val="14"/>
              </w:rPr>
            </w:pPr>
            <w:r>
              <w:rPr>
                <w:color w:val="000000"/>
                <w:sz w:val="14"/>
                <w:szCs w:val="14"/>
              </w:rPr>
              <w:t>7,241.1</w:t>
            </w:r>
          </w:p>
        </w:tc>
        <w:tc>
          <w:tcPr>
            <w:tcW w:w="386" w:type="pct"/>
            <w:tcBorders>
              <w:top w:val="nil"/>
              <w:left w:val="nil"/>
              <w:bottom w:val="nil"/>
              <w:right w:val="nil"/>
            </w:tcBorders>
            <w:shd w:val="clear" w:color="auto" w:fill="auto"/>
            <w:tcMar>
              <w:left w:w="43" w:type="dxa"/>
              <w:right w:w="43" w:type="dxa"/>
            </w:tcMar>
            <w:vAlign w:val="center"/>
          </w:tcPr>
          <w:p w:rsidR="006639AA" w:rsidRDefault="006639AA" w:rsidP="006639AA">
            <w:pPr>
              <w:jc w:val="right"/>
              <w:rPr>
                <w:color w:val="000000"/>
                <w:sz w:val="14"/>
                <w:szCs w:val="14"/>
              </w:rPr>
            </w:pPr>
            <w:r>
              <w:rPr>
                <w:color w:val="000000"/>
                <w:sz w:val="14"/>
                <w:szCs w:val="14"/>
              </w:rPr>
              <w:t>5,534.8</w:t>
            </w:r>
          </w:p>
        </w:tc>
      </w:tr>
      <w:tr w:rsidR="006639AA" w:rsidRPr="00BF4323" w:rsidTr="006639AA">
        <w:trPr>
          <w:trHeight w:val="259"/>
          <w:jc w:val="center"/>
        </w:trPr>
        <w:tc>
          <w:tcPr>
            <w:tcW w:w="2423" w:type="pct"/>
            <w:tcBorders>
              <w:top w:val="nil"/>
              <w:left w:val="nil"/>
              <w:right w:val="nil"/>
            </w:tcBorders>
            <w:shd w:val="clear" w:color="auto" w:fill="auto"/>
            <w:tcMar>
              <w:left w:w="43" w:type="dxa"/>
              <w:right w:w="29" w:type="dxa"/>
            </w:tcMar>
            <w:vAlign w:val="center"/>
            <w:hideMark/>
          </w:tcPr>
          <w:p w:rsidR="006639AA" w:rsidRPr="00316631" w:rsidRDefault="006639AA" w:rsidP="006639AA">
            <w:pPr>
              <w:rPr>
                <w:sz w:val="14"/>
                <w:szCs w:val="14"/>
              </w:rPr>
            </w:pPr>
            <w:r w:rsidRPr="00316631">
              <w:rPr>
                <w:sz w:val="14"/>
                <w:szCs w:val="14"/>
              </w:rPr>
              <w:t xml:space="preserve">       5.4.3 Financial derivatives </w:t>
            </w:r>
          </w:p>
        </w:tc>
        <w:tc>
          <w:tcPr>
            <w:tcW w:w="458" w:type="pct"/>
            <w:tcBorders>
              <w:top w:val="nil"/>
              <w:left w:val="nil"/>
              <w:right w:val="nil"/>
            </w:tcBorders>
            <w:shd w:val="clear" w:color="auto" w:fill="auto"/>
            <w:tcMar>
              <w:left w:w="43" w:type="dxa"/>
              <w:right w:w="43" w:type="dxa"/>
            </w:tcMar>
            <w:vAlign w:val="center"/>
            <w:hideMark/>
          </w:tcPr>
          <w:p w:rsidR="006639AA" w:rsidRDefault="006639AA" w:rsidP="006639AA">
            <w:pPr>
              <w:jc w:val="right"/>
              <w:rPr>
                <w:color w:val="000000"/>
                <w:sz w:val="14"/>
                <w:szCs w:val="14"/>
              </w:rPr>
            </w:pPr>
            <w:r>
              <w:rPr>
                <w:color w:val="000000"/>
                <w:sz w:val="14"/>
                <w:szCs w:val="14"/>
              </w:rPr>
              <w:t>...</w:t>
            </w:r>
          </w:p>
        </w:tc>
        <w:tc>
          <w:tcPr>
            <w:tcW w:w="458" w:type="pct"/>
            <w:tcBorders>
              <w:top w:val="nil"/>
              <w:left w:val="nil"/>
              <w:right w:val="nil"/>
            </w:tcBorders>
            <w:shd w:val="clear" w:color="auto" w:fill="auto"/>
            <w:tcMar>
              <w:left w:w="43" w:type="dxa"/>
              <w:right w:w="43" w:type="dxa"/>
            </w:tcMar>
            <w:vAlign w:val="center"/>
          </w:tcPr>
          <w:p w:rsidR="006639AA" w:rsidRDefault="006639AA" w:rsidP="006639AA">
            <w:pPr>
              <w:jc w:val="right"/>
              <w:rPr>
                <w:color w:val="000000"/>
                <w:sz w:val="14"/>
                <w:szCs w:val="14"/>
              </w:rPr>
            </w:pPr>
            <w:r>
              <w:rPr>
                <w:color w:val="000000"/>
                <w:sz w:val="14"/>
                <w:szCs w:val="14"/>
              </w:rPr>
              <w:t>...</w:t>
            </w:r>
          </w:p>
        </w:tc>
        <w:tc>
          <w:tcPr>
            <w:tcW w:w="459" w:type="pct"/>
            <w:tcBorders>
              <w:top w:val="nil"/>
              <w:left w:val="nil"/>
              <w:right w:val="nil"/>
            </w:tcBorders>
            <w:tcMar>
              <w:right w:w="43" w:type="dxa"/>
            </w:tcMar>
            <w:vAlign w:val="center"/>
          </w:tcPr>
          <w:p w:rsidR="006639AA" w:rsidRDefault="006639AA" w:rsidP="006639AA">
            <w:pPr>
              <w:jc w:val="right"/>
              <w:rPr>
                <w:color w:val="000000"/>
                <w:sz w:val="14"/>
                <w:szCs w:val="14"/>
              </w:rPr>
            </w:pPr>
            <w:r>
              <w:rPr>
                <w:color w:val="000000"/>
                <w:sz w:val="14"/>
                <w:szCs w:val="14"/>
              </w:rPr>
              <w:t>...</w:t>
            </w:r>
          </w:p>
        </w:tc>
        <w:tc>
          <w:tcPr>
            <w:tcW w:w="407" w:type="pct"/>
            <w:tcBorders>
              <w:top w:val="nil"/>
              <w:left w:val="nil"/>
              <w:right w:val="nil"/>
            </w:tcBorders>
            <w:shd w:val="clear" w:color="auto" w:fill="auto"/>
            <w:tcMar>
              <w:left w:w="43" w:type="dxa"/>
              <w:right w:w="43" w:type="dxa"/>
            </w:tcMar>
            <w:vAlign w:val="center"/>
          </w:tcPr>
          <w:p w:rsidR="006639AA" w:rsidRDefault="006639AA" w:rsidP="006639AA">
            <w:pPr>
              <w:jc w:val="right"/>
              <w:rPr>
                <w:color w:val="000000"/>
                <w:sz w:val="14"/>
                <w:szCs w:val="14"/>
              </w:rPr>
            </w:pPr>
            <w:r>
              <w:rPr>
                <w:color w:val="000000"/>
                <w:sz w:val="14"/>
                <w:szCs w:val="14"/>
              </w:rPr>
              <w:t>...</w:t>
            </w:r>
          </w:p>
        </w:tc>
        <w:tc>
          <w:tcPr>
            <w:tcW w:w="409" w:type="pct"/>
            <w:tcBorders>
              <w:top w:val="nil"/>
              <w:left w:val="nil"/>
              <w:right w:val="nil"/>
            </w:tcBorders>
            <w:shd w:val="clear" w:color="auto" w:fill="auto"/>
            <w:tcMar>
              <w:left w:w="43" w:type="dxa"/>
              <w:right w:w="43" w:type="dxa"/>
            </w:tcMar>
            <w:vAlign w:val="center"/>
          </w:tcPr>
          <w:p w:rsidR="006639AA" w:rsidRDefault="006639AA" w:rsidP="006639AA">
            <w:pPr>
              <w:jc w:val="right"/>
              <w:rPr>
                <w:color w:val="000000"/>
                <w:sz w:val="14"/>
                <w:szCs w:val="14"/>
              </w:rPr>
            </w:pPr>
            <w:r>
              <w:rPr>
                <w:color w:val="000000"/>
                <w:sz w:val="14"/>
                <w:szCs w:val="14"/>
              </w:rPr>
              <w:t>...</w:t>
            </w:r>
          </w:p>
        </w:tc>
        <w:tc>
          <w:tcPr>
            <w:tcW w:w="386" w:type="pct"/>
            <w:tcBorders>
              <w:top w:val="nil"/>
              <w:left w:val="nil"/>
              <w:right w:val="nil"/>
            </w:tcBorders>
            <w:shd w:val="clear" w:color="auto" w:fill="auto"/>
            <w:tcMar>
              <w:left w:w="43" w:type="dxa"/>
              <w:right w:w="43" w:type="dxa"/>
            </w:tcMar>
            <w:vAlign w:val="center"/>
          </w:tcPr>
          <w:p w:rsidR="006639AA" w:rsidRDefault="006639AA" w:rsidP="006639AA">
            <w:pPr>
              <w:jc w:val="right"/>
              <w:rPr>
                <w:color w:val="000000"/>
                <w:sz w:val="14"/>
                <w:szCs w:val="14"/>
              </w:rPr>
            </w:pPr>
            <w:r>
              <w:rPr>
                <w:color w:val="000000"/>
                <w:sz w:val="14"/>
                <w:szCs w:val="14"/>
              </w:rPr>
              <w:t>...</w:t>
            </w:r>
          </w:p>
        </w:tc>
      </w:tr>
      <w:tr w:rsidR="006639AA" w:rsidRPr="006A54B9" w:rsidTr="006639AA">
        <w:trPr>
          <w:trHeight w:val="259"/>
          <w:jc w:val="center"/>
        </w:trPr>
        <w:tc>
          <w:tcPr>
            <w:tcW w:w="2423" w:type="pct"/>
            <w:tcBorders>
              <w:top w:val="nil"/>
              <w:left w:val="nil"/>
              <w:right w:val="nil"/>
            </w:tcBorders>
            <w:shd w:val="clear" w:color="auto" w:fill="auto"/>
            <w:tcMar>
              <w:left w:w="43" w:type="dxa"/>
              <w:right w:w="29" w:type="dxa"/>
            </w:tcMar>
            <w:vAlign w:val="center"/>
            <w:hideMark/>
          </w:tcPr>
          <w:p w:rsidR="006639AA" w:rsidRPr="00316631" w:rsidRDefault="006639AA" w:rsidP="006639AA">
            <w:pPr>
              <w:rPr>
                <w:sz w:val="14"/>
                <w:szCs w:val="14"/>
              </w:rPr>
            </w:pPr>
            <w:r w:rsidRPr="00316631">
              <w:rPr>
                <w:sz w:val="14"/>
                <w:szCs w:val="14"/>
              </w:rPr>
              <w:t xml:space="preserve">       5.4.4 Other claims</w:t>
            </w:r>
          </w:p>
        </w:tc>
        <w:tc>
          <w:tcPr>
            <w:tcW w:w="458" w:type="pct"/>
            <w:tcBorders>
              <w:top w:val="nil"/>
              <w:left w:val="nil"/>
              <w:right w:val="nil"/>
            </w:tcBorders>
            <w:shd w:val="clear" w:color="auto" w:fill="auto"/>
            <w:tcMar>
              <w:left w:w="43" w:type="dxa"/>
              <w:right w:w="43" w:type="dxa"/>
            </w:tcMar>
            <w:vAlign w:val="center"/>
            <w:hideMark/>
          </w:tcPr>
          <w:p w:rsidR="006639AA" w:rsidRDefault="006639AA" w:rsidP="006639AA">
            <w:pPr>
              <w:jc w:val="right"/>
              <w:rPr>
                <w:color w:val="000000"/>
                <w:sz w:val="14"/>
                <w:szCs w:val="14"/>
              </w:rPr>
            </w:pPr>
            <w:r>
              <w:rPr>
                <w:color w:val="000000"/>
                <w:sz w:val="14"/>
                <w:szCs w:val="14"/>
              </w:rPr>
              <w:t>1,687.9</w:t>
            </w:r>
          </w:p>
        </w:tc>
        <w:tc>
          <w:tcPr>
            <w:tcW w:w="458" w:type="pct"/>
            <w:tcBorders>
              <w:top w:val="nil"/>
              <w:left w:val="nil"/>
              <w:right w:val="nil"/>
            </w:tcBorders>
            <w:shd w:val="clear" w:color="auto" w:fill="auto"/>
            <w:tcMar>
              <w:left w:w="43" w:type="dxa"/>
              <w:right w:w="43" w:type="dxa"/>
            </w:tcMar>
            <w:vAlign w:val="center"/>
          </w:tcPr>
          <w:p w:rsidR="006639AA" w:rsidRDefault="006639AA" w:rsidP="006639AA">
            <w:pPr>
              <w:jc w:val="right"/>
              <w:rPr>
                <w:color w:val="000000"/>
                <w:sz w:val="14"/>
                <w:szCs w:val="14"/>
              </w:rPr>
            </w:pPr>
            <w:r>
              <w:rPr>
                <w:color w:val="000000"/>
                <w:sz w:val="14"/>
                <w:szCs w:val="14"/>
              </w:rPr>
              <w:t>1,938.2</w:t>
            </w:r>
          </w:p>
        </w:tc>
        <w:tc>
          <w:tcPr>
            <w:tcW w:w="459" w:type="pct"/>
            <w:tcBorders>
              <w:top w:val="nil"/>
              <w:left w:val="nil"/>
              <w:right w:val="nil"/>
            </w:tcBorders>
            <w:tcMar>
              <w:right w:w="43" w:type="dxa"/>
            </w:tcMar>
            <w:vAlign w:val="center"/>
          </w:tcPr>
          <w:p w:rsidR="006639AA" w:rsidRDefault="006639AA" w:rsidP="006639AA">
            <w:pPr>
              <w:jc w:val="right"/>
              <w:rPr>
                <w:color w:val="000000"/>
                <w:sz w:val="14"/>
                <w:szCs w:val="14"/>
              </w:rPr>
            </w:pPr>
            <w:r>
              <w:rPr>
                <w:color w:val="000000"/>
                <w:sz w:val="14"/>
                <w:szCs w:val="14"/>
              </w:rPr>
              <w:t>1,783.5</w:t>
            </w:r>
          </w:p>
        </w:tc>
        <w:tc>
          <w:tcPr>
            <w:tcW w:w="407" w:type="pct"/>
            <w:tcBorders>
              <w:top w:val="nil"/>
              <w:left w:val="nil"/>
              <w:right w:val="nil"/>
            </w:tcBorders>
            <w:shd w:val="clear" w:color="auto" w:fill="auto"/>
            <w:tcMar>
              <w:left w:w="43" w:type="dxa"/>
              <w:right w:w="43" w:type="dxa"/>
            </w:tcMar>
            <w:vAlign w:val="center"/>
          </w:tcPr>
          <w:p w:rsidR="006639AA" w:rsidRDefault="006639AA" w:rsidP="006639AA">
            <w:pPr>
              <w:jc w:val="right"/>
              <w:rPr>
                <w:color w:val="000000"/>
                <w:sz w:val="14"/>
                <w:szCs w:val="14"/>
              </w:rPr>
            </w:pPr>
            <w:r>
              <w:rPr>
                <w:color w:val="000000"/>
                <w:sz w:val="14"/>
                <w:szCs w:val="14"/>
              </w:rPr>
              <w:t>2,359.3</w:t>
            </w:r>
          </w:p>
        </w:tc>
        <w:tc>
          <w:tcPr>
            <w:tcW w:w="409" w:type="pct"/>
            <w:tcBorders>
              <w:top w:val="nil"/>
              <w:left w:val="nil"/>
              <w:right w:val="nil"/>
            </w:tcBorders>
            <w:shd w:val="clear" w:color="auto" w:fill="auto"/>
            <w:tcMar>
              <w:left w:w="43" w:type="dxa"/>
              <w:right w:w="43" w:type="dxa"/>
            </w:tcMar>
            <w:vAlign w:val="center"/>
          </w:tcPr>
          <w:p w:rsidR="006639AA" w:rsidRDefault="006639AA" w:rsidP="006639AA">
            <w:pPr>
              <w:jc w:val="right"/>
              <w:rPr>
                <w:color w:val="000000"/>
                <w:sz w:val="14"/>
                <w:szCs w:val="14"/>
              </w:rPr>
            </w:pPr>
            <w:r>
              <w:rPr>
                <w:color w:val="000000"/>
                <w:sz w:val="14"/>
                <w:szCs w:val="14"/>
              </w:rPr>
              <w:t>2,857.0</w:t>
            </w:r>
          </w:p>
        </w:tc>
        <w:tc>
          <w:tcPr>
            <w:tcW w:w="386" w:type="pct"/>
            <w:tcBorders>
              <w:top w:val="nil"/>
              <w:left w:val="nil"/>
              <w:right w:val="nil"/>
            </w:tcBorders>
            <w:shd w:val="clear" w:color="auto" w:fill="auto"/>
            <w:tcMar>
              <w:left w:w="43" w:type="dxa"/>
              <w:right w:w="43" w:type="dxa"/>
            </w:tcMar>
            <w:vAlign w:val="center"/>
          </w:tcPr>
          <w:p w:rsidR="006639AA" w:rsidRDefault="006639AA" w:rsidP="006639AA">
            <w:pPr>
              <w:jc w:val="right"/>
              <w:rPr>
                <w:color w:val="000000"/>
                <w:sz w:val="14"/>
                <w:szCs w:val="14"/>
              </w:rPr>
            </w:pPr>
            <w:r>
              <w:rPr>
                <w:color w:val="000000"/>
                <w:sz w:val="14"/>
                <w:szCs w:val="14"/>
              </w:rPr>
              <w:t>1,383.1</w:t>
            </w:r>
          </w:p>
        </w:tc>
      </w:tr>
      <w:tr w:rsidR="006639AA" w:rsidRPr="00BF4323" w:rsidTr="00F46960">
        <w:trPr>
          <w:trHeight w:val="85"/>
          <w:jc w:val="center"/>
        </w:trPr>
        <w:tc>
          <w:tcPr>
            <w:tcW w:w="2423" w:type="pct"/>
            <w:tcBorders>
              <w:left w:val="nil"/>
              <w:bottom w:val="single" w:sz="12" w:space="0" w:color="auto"/>
              <w:right w:val="nil"/>
            </w:tcBorders>
            <w:shd w:val="clear" w:color="auto" w:fill="auto"/>
            <w:tcMar>
              <w:left w:w="43" w:type="dxa"/>
              <w:right w:w="14" w:type="dxa"/>
            </w:tcMar>
            <w:vAlign w:val="bottom"/>
            <w:hideMark/>
          </w:tcPr>
          <w:p w:rsidR="006639AA" w:rsidRPr="00BF4323" w:rsidRDefault="006639AA" w:rsidP="006639AA">
            <w:pPr>
              <w:rPr>
                <w:sz w:val="16"/>
                <w:szCs w:val="16"/>
              </w:rPr>
            </w:pPr>
          </w:p>
        </w:tc>
        <w:tc>
          <w:tcPr>
            <w:tcW w:w="458" w:type="pct"/>
            <w:tcBorders>
              <w:left w:val="nil"/>
              <w:bottom w:val="single" w:sz="12" w:space="0" w:color="auto"/>
              <w:right w:val="nil"/>
            </w:tcBorders>
            <w:shd w:val="clear" w:color="auto" w:fill="auto"/>
            <w:tcMar>
              <w:left w:w="43" w:type="dxa"/>
              <w:right w:w="14" w:type="dxa"/>
            </w:tcMar>
            <w:vAlign w:val="center"/>
            <w:hideMark/>
          </w:tcPr>
          <w:p w:rsidR="006639AA" w:rsidRPr="00BF4323" w:rsidRDefault="006639AA" w:rsidP="006639AA">
            <w:pPr>
              <w:jc w:val="right"/>
              <w:rPr>
                <w:sz w:val="14"/>
                <w:szCs w:val="14"/>
              </w:rPr>
            </w:pPr>
          </w:p>
        </w:tc>
        <w:tc>
          <w:tcPr>
            <w:tcW w:w="458" w:type="pct"/>
            <w:tcBorders>
              <w:left w:val="nil"/>
              <w:bottom w:val="single" w:sz="12" w:space="0" w:color="auto"/>
              <w:right w:val="nil"/>
            </w:tcBorders>
            <w:shd w:val="clear" w:color="auto" w:fill="auto"/>
            <w:tcMar>
              <w:left w:w="43" w:type="dxa"/>
              <w:right w:w="14" w:type="dxa"/>
            </w:tcMar>
            <w:vAlign w:val="center"/>
            <w:hideMark/>
          </w:tcPr>
          <w:p w:rsidR="006639AA" w:rsidRPr="00BF4323" w:rsidRDefault="006639AA" w:rsidP="006639AA">
            <w:pPr>
              <w:jc w:val="right"/>
              <w:rPr>
                <w:sz w:val="14"/>
                <w:szCs w:val="14"/>
              </w:rPr>
            </w:pPr>
          </w:p>
        </w:tc>
        <w:tc>
          <w:tcPr>
            <w:tcW w:w="459" w:type="pct"/>
            <w:tcBorders>
              <w:left w:val="nil"/>
              <w:bottom w:val="single" w:sz="12" w:space="0" w:color="auto"/>
              <w:right w:val="nil"/>
            </w:tcBorders>
            <w:vAlign w:val="center"/>
          </w:tcPr>
          <w:p w:rsidR="006639AA" w:rsidRPr="00BF4323" w:rsidRDefault="006639AA" w:rsidP="006639AA">
            <w:pPr>
              <w:jc w:val="right"/>
              <w:rPr>
                <w:sz w:val="14"/>
                <w:szCs w:val="14"/>
              </w:rPr>
            </w:pPr>
          </w:p>
        </w:tc>
        <w:tc>
          <w:tcPr>
            <w:tcW w:w="407" w:type="pct"/>
            <w:tcBorders>
              <w:left w:val="nil"/>
              <w:bottom w:val="single" w:sz="12" w:space="0" w:color="auto"/>
              <w:right w:val="nil"/>
            </w:tcBorders>
            <w:shd w:val="clear" w:color="auto" w:fill="auto"/>
            <w:tcMar>
              <w:left w:w="43" w:type="dxa"/>
              <w:right w:w="14" w:type="dxa"/>
            </w:tcMar>
            <w:vAlign w:val="center"/>
            <w:hideMark/>
          </w:tcPr>
          <w:p w:rsidR="006639AA" w:rsidRPr="00BF4323" w:rsidRDefault="006639AA" w:rsidP="006639AA">
            <w:pPr>
              <w:jc w:val="right"/>
              <w:rPr>
                <w:sz w:val="14"/>
                <w:szCs w:val="14"/>
              </w:rPr>
            </w:pPr>
          </w:p>
        </w:tc>
        <w:tc>
          <w:tcPr>
            <w:tcW w:w="409" w:type="pct"/>
            <w:tcBorders>
              <w:left w:val="nil"/>
              <w:bottom w:val="single" w:sz="12" w:space="0" w:color="auto"/>
              <w:right w:val="nil"/>
            </w:tcBorders>
            <w:shd w:val="clear" w:color="auto" w:fill="auto"/>
            <w:tcMar>
              <w:left w:w="43" w:type="dxa"/>
              <w:right w:w="14" w:type="dxa"/>
            </w:tcMar>
            <w:vAlign w:val="center"/>
            <w:hideMark/>
          </w:tcPr>
          <w:p w:rsidR="006639AA" w:rsidRPr="00BF4323" w:rsidRDefault="006639AA" w:rsidP="006639AA">
            <w:pPr>
              <w:jc w:val="right"/>
              <w:rPr>
                <w:sz w:val="14"/>
                <w:szCs w:val="14"/>
              </w:rPr>
            </w:pPr>
          </w:p>
        </w:tc>
        <w:tc>
          <w:tcPr>
            <w:tcW w:w="386" w:type="pct"/>
            <w:tcBorders>
              <w:left w:val="nil"/>
              <w:bottom w:val="single" w:sz="12" w:space="0" w:color="auto"/>
              <w:right w:val="nil"/>
            </w:tcBorders>
            <w:shd w:val="clear" w:color="auto" w:fill="auto"/>
            <w:tcMar>
              <w:left w:w="43" w:type="dxa"/>
              <w:right w:w="14" w:type="dxa"/>
            </w:tcMar>
            <w:vAlign w:val="center"/>
            <w:hideMark/>
          </w:tcPr>
          <w:p w:rsidR="006639AA" w:rsidRPr="00BF4323" w:rsidRDefault="006639AA" w:rsidP="006639AA">
            <w:pPr>
              <w:jc w:val="right"/>
              <w:rPr>
                <w:sz w:val="14"/>
                <w:szCs w:val="14"/>
              </w:rPr>
            </w:pPr>
          </w:p>
        </w:tc>
      </w:tr>
    </w:tbl>
    <w:p w:rsidR="00266371" w:rsidRPr="00BF4323" w:rsidRDefault="00266371" w:rsidP="00266371">
      <w:r w:rsidRPr="00BF4323">
        <w:br w:type="page"/>
      </w:r>
    </w:p>
    <w:p w:rsidR="00266371" w:rsidRPr="00BF4323" w:rsidRDefault="00266371" w:rsidP="00266371">
      <w:pPr>
        <w:pStyle w:val="Footer"/>
        <w:tabs>
          <w:tab w:val="clear" w:pos="4320"/>
          <w:tab w:val="clear" w:pos="8640"/>
        </w:tabs>
        <w:rPr>
          <w:sz w:val="19"/>
          <w:szCs w:val="19"/>
        </w:rPr>
      </w:pPr>
    </w:p>
    <w:tbl>
      <w:tblPr>
        <w:tblW w:w="4613" w:type="pct"/>
        <w:tblInd w:w="313" w:type="dxa"/>
        <w:tblLayout w:type="fixed"/>
        <w:tblCellMar>
          <w:left w:w="115" w:type="dxa"/>
          <w:right w:w="0" w:type="dxa"/>
        </w:tblCellMar>
        <w:tblLook w:val="04A0" w:firstRow="1" w:lastRow="0" w:firstColumn="1" w:lastColumn="0" w:noHBand="0" w:noVBand="1"/>
      </w:tblPr>
      <w:tblGrid>
        <w:gridCol w:w="3206"/>
        <w:gridCol w:w="1061"/>
        <w:gridCol w:w="927"/>
        <w:gridCol w:w="1027"/>
        <w:gridCol w:w="1014"/>
        <w:gridCol w:w="836"/>
        <w:gridCol w:w="1000"/>
      </w:tblGrid>
      <w:tr w:rsidR="00266371" w:rsidRPr="00BF4323" w:rsidTr="0056288E">
        <w:trPr>
          <w:trHeight w:val="535"/>
        </w:trPr>
        <w:tc>
          <w:tcPr>
            <w:tcW w:w="5000" w:type="pct"/>
            <w:gridSpan w:val="7"/>
            <w:shd w:val="clear" w:color="auto" w:fill="auto"/>
            <w:tcMar>
              <w:left w:w="43" w:type="dxa"/>
              <w:right w:w="43" w:type="dxa"/>
            </w:tcMar>
            <w:vAlign w:val="center"/>
            <w:hideMark/>
          </w:tcPr>
          <w:p w:rsidR="00266371" w:rsidRPr="00BF4323" w:rsidRDefault="00266371" w:rsidP="00567C4E">
            <w:pPr>
              <w:jc w:val="center"/>
              <w:rPr>
                <w:b/>
                <w:bCs/>
                <w:sz w:val="27"/>
                <w:szCs w:val="27"/>
              </w:rPr>
            </w:pPr>
            <w:r>
              <w:rPr>
                <w:b/>
                <w:bCs/>
                <w:sz w:val="27"/>
                <w:szCs w:val="27"/>
              </w:rPr>
              <w:t>4.10</w:t>
            </w:r>
            <w:r w:rsidRPr="00BF4323">
              <w:rPr>
                <w:b/>
                <w:bCs/>
                <w:sz w:val="27"/>
                <w:szCs w:val="27"/>
              </w:rPr>
              <w:t xml:space="preserve">  International Investment Position of Pakistan</w:t>
            </w:r>
          </w:p>
        </w:tc>
      </w:tr>
      <w:tr w:rsidR="00266371" w:rsidRPr="00BF4323" w:rsidTr="00567C4E">
        <w:trPr>
          <w:trHeight w:val="141"/>
        </w:trPr>
        <w:tc>
          <w:tcPr>
            <w:tcW w:w="5000" w:type="pct"/>
            <w:gridSpan w:val="7"/>
            <w:shd w:val="clear" w:color="auto" w:fill="auto"/>
            <w:tcMar>
              <w:left w:w="43" w:type="dxa"/>
              <w:right w:w="43" w:type="dxa"/>
            </w:tcMar>
            <w:vAlign w:val="center"/>
            <w:hideMark/>
          </w:tcPr>
          <w:p w:rsidR="00266371" w:rsidRPr="00BF4323" w:rsidRDefault="00266371" w:rsidP="00567C4E">
            <w:pPr>
              <w:jc w:val="center"/>
              <w:rPr>
                <w:b/>
                <w:bCs/>
                <w:sz w:val="27"/>
                <w:szCs w:val="27"/>
              </w:rPr>
            </w:pPr>
          </w:p>
        </w:tc>
      </w:tr>
      <w:tr w:rsidR="00266371" w:rsidRPr="00BF4323" w:rsidTr="00567C4E">
        <w:trPr>
          <w:trHeight w:val="141"/>
        </w:trPr>
        <w:tc>
          <w:tcPr>
            <w:tcW w:w="5000" w:type="pct"/>
            <w:gridSpan w:val="7"/>
            <w:shd w:val="clear" w:color="auto" w:fill="auto"/>
            <w:tcMar>
              <w:left w:w="43" w:type="dxa"/>
              <w:right w:w="43" w:type="dxa"/>
            </w:tcMar>
            <w:vAlign w:val="bottom"/>
            <w:hideMark/>
          </w:tcPr>
          <w:p w:rsidR="00266371" w:rsidRPr="00BF4323" w:rsidRDefault="00266371" w:rsidP="00567C4E">
            <w:pPr>
              <w:jc w:val="right"/>
              <w:rPr>
                <w:b/>
                <w:sz w:val="16"/>
                <w:szCs w:val="16"/>
              </w:rPr>
            </w:pPr>
            <w:r w:rsidRPr="00BF4323">
              <w:rPr>
                <w:sz w:val="16"/>
                <w:szCs w:val="16"/>
              </w:rPr>
              <w:t xml:space="preserve">  (Million US $)</w:t>
            </w:r>
          </w:p>
        </w:tc>
      </w:tr>
      <w:tr w:rsidR="0025705A" w:rsidRPr="00BF4323" w:rsidTr="00283C0A">
        <w:trPr>
          <w:trHeight w:val="141"/>
        </w:trPr>
        <w:tc>
          <w:tcPr>
            <w:tcW w:w="1767" w:type="pct"/>
            <w:vMerge w:val="restart"/>
            <w:tcBorders>
              <w:top w:val="single" w:sz="12" w:space="0" w:color="auto"/>
              <w:bottom w:val="single" w:sz="12" w:space="0" w:color="auto"/>
              <w:right w:val="single" w:sz="4" w:space="0" w:color="auto"/>
            </w:tcBorders>
            <w:shd w:val="clear" w:color="auto" w:fill="auto"/>
            <w:tcMar>
              <w:left w:w="43" w:type="dxa"/>
              <w:right w:w="43" w:type="dxa"/>
            </w:tcMar>
            <w:hideMark/>
          </w:tcPr>
          <w:p w:rsidR="0025705A" w:rsidRPr="00BF4323" w:rsidRDefault="0025705A" w:rsidP="00567C4E">
            <w:pPr>
              <w:rPr>
                <w:sz w:val="16"/>
                <w:szCs w:val="16"/>
              </w:rPr>
            </w:pPr>
            <w:r w:rsidRPr="00BF4323">
              <w:rPr>
                <w:sz w:val="16"/>
                <w:szCs w:val="16"/>
              </w:rPr>
              <w:t> </w:t>
            </w:r>
          </w:p>
          <w:p w:rsidR="0025705A" w:rsidRPr="00BF4323" w:rsidRDefault="0025705A" w:rsidP="00567C4E">
            <w:pPr>
              <w:jc w:val="center"/>
              <w:rPr>
                <w:sz w:val="16"/>
                <w:szCs w:val="16"/>
              </w:rPr>
            </w:pPr>
            <w:r w:rsidRPr="00BF4323">
              <w:t> </w:t>
            </w:r>
          </w:p>
        </w:tc>
        <w:tc>
          <w:tcPr>
            <w:tcW w:w="1662" w:type="pct"/>
            <w:gridSpan w:val="3"/>
            <w:tcBorders>
              <w:top w:val="single" w:sz="12" w:space="0" w:color="auto"/>
              <w:left w:val="single" w:sz="4" w:space="0" w:color="auto"/>
              <w:bottom w:val="single" w:sz="4" w:space="0" w:color="auto"/>
              <w:right w:val="single" w:sz="4" w:space="0" w:color="auto"/>
            </w:tcBorders>
            <w:shd w:val="clear" w:color="auto" w:fill="auto"/>
            <w:vAlign w:val="center"/>
          </w:tcPr>
          <w:p w:rsidR="0025705A" w:rsidRPr="00BF4323" w:rsidRDefault="0025705A" w:rsidP="0086143D">
            <w:pPr>
              <w:jc w:val="center"/>
              <w:rPr>
                <w:b/>
                <w:sz w:val="16"/>
                <w:szCs w:val="16"/>
              </w:rPr>
            </w:pPr>
            <w:r>
              <w:rPr>
                <w:b/>
                <w:sz w:val="16"/>
                <w:szCs w:val="16"/>
              </w:rPr>
              <w:t>2017</w:t>
            </w:r>
          </w:p>
        </w:tc>
        <w:tc>
          <w:tcPr>
            <w:tcW w:w="1571" w:type="pct"/>
            <w:gridSpan w:val="3"/>
            <w:tcBorders>
              <w:top w:val="single" w:sz="12" w:space="0" w:color="auto"/>
              <w:left w:val="single" w:sz="4" w:space="0" w:color="auto"/>
              <w:bottom w:val="single" w:sz="4" w:space="0" w:color="auto"/>
              <w:right w:val="nil"/>
            </w:tcBorders>
            <w:shd w:val="clear" w:color="auto" w:fill="auto"/>
            <w:vAlign w:val="center"/>
          </w:tcPr>
          <w:p w:rsidR="0025705A" w:rsidRPr="00BF4323" w:rsidRDefault="0025705A" w:rsidP="0086143D">
            <w:pPr>
              <w:jc w:val="center"/>
              <w:rPr>
                <w:b/>
                <w:sz w:val="16"/>
                <w:szCs w:val="16"/>
              </w:rPr>
            </w:pPr>
            <w:r>
              <w:rPr>
                <w:b/>
                <w:sz w:val="16"/>
                <w:szCs w:val="16"/>
              </w:rPr>
              <w:t>2018</w:t>
            </w:r>
          </w:p>
        </w:tc>
      </w:tr>
      <w:tr w:rsidR="00283C0A" w:rsidRPr="00BF4323" w:rsidTr="006639AA">
        <w:trPr>
          <w:trHeight w:val="204"/>
        </w:trPr>
        <w:tc>
          <w:tcPr>
            <w:tcW w:w="1767" w:type="pct"/>
            <w:vMerge/>
            <w:tcBorders>
              <w:top w:val="single" w:sz="12" w:space="0" w:color="auto"/>
              <w:bottom w:val="single" w:sz="12" w:space="0" w:color="auto"/>
              <w:right w:val="single" w:sz="4" w:space="0" w:color="auto"/>
            </w:tcBorders>
            <w:shd w:val="clear" w:color="auto" w:fill="auto"/>
            <w:tcMar>
              <w:left w:w="43" w:type="dxa"/>
              <w:right w:w="43" w:type="dxa"/>
            </w:tcMar>
            <w:vAlign w:val="bottom"/>
            <w:hideMark/>
          </w:tcPr>
          <w:p w:rsidR="00283C0A" w:rsidRPr="00BF4323" w:rsidRDefault="00283C0A" w:rsidP="00283C0A">
            <w:pPr>
              <w:jc w:val="center"/>
            </w:pPr>
          </w:p>
        </w:tc>
        <w:tc>
          <w:tcPr>
            <w:tcW w:w="585" w:type="pct"/>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283C0A" w:rsidRPr="00316631" w:rsidRDefault="00283C0A" w:rsidP="00283C0A">
            <w:pPr>
              <w:jc w:val="right"/>
              <w:rPr>
                <w:b/>
                <w:bCs/>
                <w:sz w:val="14"/>
                <w:szCs w:val="14"/>
              </w:rPr>
            </w:pPr>
            <w:r w:rsidRPr="00316631">
              <w:rPr>
                <w:b/>
                <w:bCs/>
                <w:sz w:val="14"/>
                <w:szCs w:val="14"/>
              </w:rPr>
              <w:t>Jun</w:t>
            </w:r>
            <w:r>
              <w:rPr>
                <w:b/>
                <w:bCs/>
                <w:sz w:val="14"/>
                <w:szCs w:val="14"/>
              </w:rPr>
              <w:t xml:space="preserve"> </w:t>
            </w:r>
            <w:r w:rsidRPr="00283C0A">
              <w:rPr>
                <w:b/>
                <w:bCs/>
                <w:sz w:val="14"/>
                <w:szCs w:val="14"/>
                <w:vertAlign w:val="superscript"/>
              </w:rPr>
              <w:t>R</w:t>
            </w:r>
          </w:p>
        </w:tc>
        <w:tc>
          <w:tcPr>
            <w:tcW w:w="511" w:type="pct"/>
            <w:tcBorders>
              <w:top w:val="single" w:sz="4" w:space="0" w:color="auto"/>
              <w:bottom w:val="single" w:sz="12" w:space="0" w:color="auto"/>
            </w:tcBorders>
            <w:shd w:val="clear" w:color="auto" w:fill="auto"/>
            <w:tcMar>
              <w:left w:w="43" w:type="dxa"/>
              <w:right w:w="43" w:type="dxa"/>
            </w:tcMar>
            <w:vAlign w:val="center"/>
          </w:tcPr>
          <w:p w:rsidR="00283C0A" w:rsidRPr="00316631" w:rsidRDefault="00283C0A" w:rsidP="00283C0A">
            <w:pPr>
              <w:jc w:val="right"/>
              <w:rPr>
                <w:b/>
                <w:bCs/>
                <w:sz w:val="14"/>
                <w:szCs w:val="14"/>
              </w:rPr>
            </w:pPr>
            <w:r>
              <w:rPr>
                <w:b/>
                <w:bCs/>
                <w:sz w:val="14"/>
                <w:szCs w:val="14"/>
              </w:rPr>
              <w:t>Sep</w:t>
            </w:r>
            <w:r w:rsidRPr="00283C0A">
              <w:rPr>
                <w:b/>
                <w:bCs/>
                <w:sz w:val="14"/>
                <w:szCs w:val="14"/>
                <w:vertAlign w:val="superscript"/>
              </w:rPr>
              <w:t xml:space="preserve"> R</w:t>
            </w:r>
          </w:p>
        </w:tc>
        <w:tc>
          <w:tcPr>
            <w:tcW w:w="566" w:type="pct"/>
            <w:tcBorders>
              <w:top w:val="single" w:sz="4" w:space="0" w:color="auto"/>
              <w:bottom w:val="single" w:sz="12" w:space="0" w:color="auto"/>
              <w:right w:val="single" w:sz="4" w:space="0" w:color="auto"/>
            </w:tcBorders>
            <w:tcMar>
              <w:right w:w="43" w:type="dxa"/>
            </w:tcMar>
            <w:vAlign w:val="center"/>
          </w:tcPr>
          <w:p w:rsidR="00283C0A" w:rsidRPr="00316631" w:rsidRDefault="00283C0A" w:rsidP="00283C0A">
            <w:pPr>
              <w:jc w:val="right"/>
              <w:rPr>
                <w:b/>
                <w:bCs/>
                <w:sz w:val="14"/>
                <w:szCs w:val="14"/>
              </w:rPr>
            </w:pPr>
            <w:r w:rsidRPr="00316631">
              <w:rPr>
                <w:b/>
                <w:bCs/>
                <w:sz w:val="14"/>
                <w:szCs w:val="14"/>
              </w:rPr>
              <w:t>Dec</w:t>
            </w:r>
            <w:r w:rsidRPr="00283C0A">
              <w:rPr>
                <w:b/>
                <w:bCs/>
                <w:sz w:val="14"/>
                <w:szCs w:val="14"/>
                <w:vertAlign w:val="superscript"/>
              </w:rPr>
              <w:t xml:space="preserve"> R</w:t>
            </w:r>
          </w:p>
        </w:tc>
        <w:tc>
          <w:tcPr>
            <w:tcW w:w="559" w:type="pct"/>
            <w:tcBorders>
              <w:top w:val="single" w:sz="4" w:space="0" w:color="auto"/>
              <w:left w:val="single" w:sz="4" w:space="0" w:color="auto"/>
              <w:bottom w:val="single" w:sz="12" w:space="0" w:color="auto"/>
            </w:tcBorders>
            <w:shd w:val="clear" w:color="auto" w:fill="auto"/>
            <w:tcMar>
              <w:left w:w="43" w:type="dxa"/>
              <w:right w:w="43" w:type="dxa"/>
            </w:tcMar>
            <w:vAlign w:val="center"/>
          </w:tcPr>
          <w:p w:rsidR="00283C0A" w:rsidRPr="00316631" w:rsidRDefault="00283C0A" w:rsidP="00283C0A">
            <w:pPr>
              <w:jc w:val="right"/>
              <w:rPr>
                <w:b/>
                <w:bCs/>
                <w:sz w:val="14"/>
                <w:szCs w:val="14"/>
              </w:rPr>
            </w:pPr>
            <w:r>
              <w:rPr>
                <w:b/>
                <w:bCs/>
                <w:sz w:val="14"/>
                <w:szCs w:val="14"/>
              </w:rPr>
              <w:t>Mar</w:t>
            </w:r>
            <w:r w:rsidRPr="00283C0A">
              <w:rPr>
                <w:b/>
                <w:bCs/>
                <w:sz w:val="14"/>
                <w:szCs w:val="14"/>
                <w:vertAlign w:val="superscript"/>
              </w:rPr>
              <w:t xml:space="preserve"> R</w:t>
            </w:r>
          </w:p>
        </w:tc>
        <w:tc>
          <w:tcPr>
            <w:tcW w:w="461" w:type="pct"/>
            <w:tcBorders>
              <w:top w:val="single" w:sz="4" w:space="0" w:color="auto"/>
              <w:bottom w:val="single" w:sz="12" w:space="0" w:color="auto"/>
            </w:tcBorders>
            <w:shd w:val="clear" w:color="auto" w:fill="auto"/>
            <w:tcMar>
              <w:left w:w="43" w:type="dxa"/>
              <w:right w:w="43" w:type="dxa"/>
            </w:tcMar>
            <w:vAlign w:val="center"/>
          </w:tcPr>
          <w:p w:rsidR="00283C0A" w:rsidRPr="00316631" w:rsidRDefault="00283C0A" w:rsidP="00283C0A">
            <w:pPr>
              <w:jc w:val="right"/>
              <w:rPr>
                <w:b/>
                <w:bCs/>
                <w:sz w:val="14"/>
                <w:szCs w:val="14"/>
              </w:rPr>
            </w:pPr>
            <w:r>
              <w:rPr>
                <w:b/>
                <w:bCs/>
                <w:sz w:val="14"/>
                <w:szCs w:val="14"/>
              </w:rPr>
              <w:t>Jun</w:t>
            </w:r>
            <w:r w:rsidRPr="00283C0A">
              <w:rPr>
                <w:b/>
                <w:bCs/>
                <w:sz w:val="14"/>
                <w:szCs w:val="14"/>
                <w:vertAlign w:val="superscript"/>
              </w:rPr>
              <w:t xml:space="preserve"> R</w:t>
            </w:r>
          </w:p>
        </w:tc>
        <w:tc>
          <w:tcPr>
            <w:tcW w:w="551" w:type="pct"/>
            <w:tcBorders>
              <w:top w:val="single" w:sz="4" w:space="0" w:color="auto"/>
              <w:bottom w:val="single" w:sz="12" w:space="0" w:color="auto"/>
            </w:tcBorders>
            <w:shd w:val="clear" w:color="auto" w:fill="auto"/>
            <w:tcMar>
              <w:left w:w="43" w:type="dxa"/>
              <w:right w:w="43" w:type="dxa"/>
            </w:tcMar>
            <w:vAlign w:val="center"/>
          </w:tcPr>
          <w:p w:rsidR="00283C0A" w:rsidRPr="00316631" w:rsidRDefault="00283C0A" w:rsidP="00283C0A">
            <w:pPr>
              <w:jc w:val="right"/>
              <w:rPr>
                <w:b/>
                <w:bCs/>
                <w:sz w:val="14"/>
                <w:szCs w:val="14"/>
              </w:rPr>
            </w:pPr>
            <w:r>
              <w:rPr>
                <w:b/>
                <w:bCs/>
                <w:sz w:val="14"/>
                <w:szCs w:val="14"/>
              </w:rPr>
              <w:t xml:space="preserve">Sep </w:t>
            </w:r>
            <w:r w:rsidRPr="006639AA">
              <w:rPr>
                <w:b/>
                <w:bCs/>
                <w:sz w:val="14"/>
                <w:szCs w:val="14"/>
                <w:vertAlign w:val="superscript"/>
              </w:rPr>
              <w:t>P</w:t>
            </w:r>
          </w:p>
        </w:tc>
      </w:tr>
      <w:tr w:rsidR="00283C0A" w:rsidRPr="00BF4323" w:rsidTr="006639AA">
        <w:trPr>
          <w:trHeight w:val="216"/>
        </w:trPr>
        <w:tc>
          <w:tcPr>
            <w:tcW w:w="1767" w:type="pct"/>
            <w:tcBorders>
              <w:top w:val="nil"/>
              <w:left w:val="nil"/>
              <w:bottom w:val="nil"/>
              <w:right w:val="nil"/>
            </w:tcBorders>
            <w:shd w:val="clear" w:color="auto" w:fill="auto"/>
            <w:tcMar>
              <w:left w:w="43" w:type="dxa"/>
              <w:right w:w="14" w:type="dxa"/>
            </w:tcMar>
            <w:vAlign w:val="center"/>
            <w:hideMark/>
          </w:tcPr>
          <w:p w:rsidR="00283C0A" w:rsidRPr="00BF4323" w:rsidRDefault="00283C0A" w:rsidP="00283C0A">
            <w:pPr>
              <w:rPr>
                <w:b/>
                <w:bCs/>
                <w:sz w:val="16"/>
                <w:szCs w:val="16"/>
              </w:rPr>
            </w:pPr>
          </w:p>
        </w:tc>
        <w:tc>
          <w:tcPr>
            <w:tcW w:w="585" w:type="pct"/>
            <w:tcBorders>
              <w:top w:val="nil"/>
              <w:left w:val="nil"/>
              <w:bottom w:val="nil"/>
              <w:right w:val="nil"/>
            </w:tcBorders>
            <w:shd w:val="clear" w:color="auto" w:fill="auto"/>
            <w:tcMar>
              <w:left w:w="43" w:type="dxa"/>
              <w:right w:w="14" w:type="dxa"/>
            </w:tcMar>
            <w:vAlign w:val="center"/>
            <w:hideMark/>
          </w:tcPr>
          <w:p w:rsidR="00283C0A" w:rsidRPr="00BF4323" w:rsidRDefault="00283C0A" w:rsidP="00283C0A">
            <w:pPr>
              <w:jc w:val="right"/>
              <w:rPr>
                <w:b/>
                <w:bCs/>
                <w:sz w:val="14"/>
                <w:szCs w:val="14"/>
              </w:rPr>
            </w:pPr>
          </w:p>
        </w:tc>
        <w:tc>
          <w:tcPr>
            <w:tcW w:w="511" w:type="pct"/>
            <w:tcBorders>
              <w:top w:val="nil"/>
              <w:left w:val="nil"/>
              <w:bottom w:val="nil"/>
              <w:right w:val="nil"/>
            </w:tcBorders>
            <w:shd w:val="clear" w:color="auto" w:fill="auto"/>
            <w:tcMar>
              <w:left w:w="43" w:type="dxa"/>
              <w:right w:w="14" w:type="dxa"/>
            </w:tcMar>
            <w:vAlign w:val="center"/>
          </w:tcPr>
          <w:p w:rsidR="00283C0A" w:rsidRPr="00BF4323" w:rsidRDefault="00283C0A" w:rsidP="00283C0A">
            <w:pPr>
              <w:jc w:val="right"/>
              <w:rPr>
                <w:b/>
                <w:bCs/>
                <w:sz w:val="14"/>
                <w:szCs w:val="14"/>
              </w:rPr>
            </w:pPr>
          </w:p>
        </w:tc>
        <w:tc>
          <w:tcPr>
            <w:tcW w:w="566" w:type="pct"/>
            <w:tcBorders>
              <w:top w:val="nil"/>
              <w:left w:val="nil"/>
              <w:bottom w:val="nil"/>
              <w:right w:val="nil"/>
            </w:tcBorders>
            <w:vAlign w:val="center"/>
          </w:tcPr>
          <w:p w:rsidR="00283C0A" w:rsidRPr="00BF4323" w:rsidRDefault="00283C0A" w:rsidP="00283C0A">
            <w:pPr>
              <w:jc w:val="right"/>
              <w:rPr>
                <w:b/>
                <w:bCs/>
                <w:sz w:val="14"/>
                <w:szCs w:val="14"/>
              </w:rPr>
            </w:pPr>
          </w:p>
        </w:tc>
        <w:tc>
          <w:tcPr>
            <w:tcW w:w="559" w:type="pct"/>
            <w:tcBorders>
              <w:top w:val="nil"/>
              <w:left w:val="nil"/>
              <w:bottom w:val="nil"/>
              <w:right w:val="nil"/>
            </w:tcBorders>
            <w:shd w:val="clear" w:color="auto" w:fill="auto"/>
            <w:tcMar>
              <w:left w:w="43" w:type="dxa"/>
              <w:right w:w="14" w:type="dxa"/>
            </w:tcMar>
            <w:vAlign w:val="center"/>
          </w:tcPr>
          <w:p w:rsidR="00283C0A" w:rsidRPr="00BF4323" w:rsidRDefault="00283C0A" w:rsidP="00283C0A">
            <w:pPr>
              <w:jc w:val="right"/>
              <w:rPr>
                <w:b/>
                <w:bCs/>
                <w:sz w:val="14"/>
                <w:szCs w:val="14"/>
              </w:rPr>
            </w:pPr>
          </w:p>
        </w:tc>
        <w:tc>
          <w:tcPr>
            <w:tcW w:w="461" w:type="pct"/>
            <w:tcBorders>
              <w:top w:val="nil"/>
              <w:left w:val="nil"/>
              <w:bottom w:val="nil"/>
              <w:right w:val="nil"/>
            </w:tcBorders>
            <w:shd w:val="clear" w:color="auto" w:fill="auto"/>
            <w:tcMar>
              <w:left w:w="43" w:type="dxa"/>
              <w:right w:w="14" w:type="dxa"/>
            </w:tcMar>
            <w:vAlign w:val="center"/>
          </w:tcPr>
          <w:p w:rsidR="00283C0A" w:rsidRPr="00BF4323" w:rsidRDefault="00283C0A" w:rsidP="00283C0A">
            <w:pPr>
              <w:jc w:val="right"/>
              <w:rPr>
                <w:b/>
                <w:bCs/>
                <w:sz w:val="14"/>
                <w:szCs w:val="14"/>
              </w:rPr>
            </w:pPr>
          </w:p>
        </w:tc>
        <w:tc>
          <w:tcPr>
            <w:tcW w:w="551" w:type="pct"/>
            <w:tcBorders>
              <w:top w:val="nil"/>
              <w:left w:val="nil"/>
              <w:bottom w:val="nil"/>
              <w:right w:val="nil"/>
            </w:tcBorders>
            <w:shd w:val="clear" w:color="auto" w:fill="auto"/>
            <w:tcMar>
              <w:left w:w="43" w:type="dxa"/>
              <w:right w:w="14" w:type="dxa"/>
            </w:tcMar>
            <w:vAlign w:val="center"/>
          </w:tcPr>
          <w:p w:rsidR="00283C0A" w:rsidRPr="00BF4323" w:rsidRDefault="00283C0A" w:rsidP="00283C0A">
            <w:pPr>
              <w:jc w:val="right"/>
              <w:rPr>
                <w:b/>
                <w:bCs/>
                <w:sz w:val="14"/>
                <w:szCs w:val="14"/>
              </w:rPr>
            </w:pPr>
          </w:p>
        </w:tc>
      </w:tr>
      <w:tr w:rsidR="00094FAD" w:rsidRPr="00BF4323" w:rsidTr="006639AA">
        <w:trPr>
          <w:trHeight w:val="216"/>
        </w:trPr>
        <w:tc>
          <w:tcPr>
            <w:tcW w:w="1767" w:type="pct"/>
            <w:tcBorders>
              <w:top w:val="nil"/>
              <w:left w:val="nil"/>
              <w:bottom w:val="nil"/>
              <w:right w:val="nil"/>
            </w:tcBorders>
            <w:shd w:val="clear" w:color="auto" w:fill="auto"/>
            <w:tcMar>
              <w:left w:w="43" w:type="dxa"/>
              <w:right w:w="14" w:type="dxa"/>
            </w:tcMar>
            <w:vAlign w:val="center"/>
            <w:hideMark/>
          </w:tcPr>
          <w:p w:rsidR="00094FAD" w:rsidRPr="00316631" w:rsidRDefault="00094FAD" w:rsidP="00094FAD">
            <w:pPr>
              <w:rPr>
                <w:b/>
                <w:bCs/>
                <w:sz w:val="14"/>
                <w:szCs w:val="14"/>
              </w:rPr>
            </w:pPr>
            <w:r w:rsidRPr="00316631">
              <w:rPr>
                <w:b/>
                <w:bCs/>
                <w:sz w:val="14"/>
                <w:szCs w:val="14"/>
              </w:rPr>
              <w:t>B. Liabilities</w:t>
            </w:r>
          </w:p>
        </w:tc>
        <w:tc>
          <w:tcPr>
            <w:tcW w:w="585" w:type="pct"/>
            <w:tcBorders>
              <w:top w:val="nil"/>
              <w:left w:val="nil"/>
              <w:bottom w:val="nil"/>
              <w:right w:val="nil"/>
            </w:tcBorders>
            <w:shd w:val="clear" w:color="auto" w:fill="auto"/>
            <w:tcMar>
              <w:left w:w="43" w:type="dxa"/>
              <w:right w:w="43" w:type="dxa"/>
            </w:tcMar>
            <w:vAlign w:val="center"/>
            <w:hideMark/>
          </w:tcPr>
          <w:p w:rsidR="00094FAD" w:rsidRDefault="00094FAD" w:rsidP="00094FAD">
            <w:pPr>
              <w:jc w:val="right"/>
              <w:rPr>
                <w:b/>
                <w:bCs/>
                <w:color w:val="000000"/>
                <w:sz w:val="14"/>
                <w:szCs w:val="14"/>
              </w:rPr>
            </w:pPr>
            <w:r>
              <w:rPr>
                <w:b/>
                <w:bCs/>
                <w:color w:val="000000"/>
                <w:sz w:val="14"/>
                <w:szCs w:val="14"/>
              </w:rPr>
              <w:t>130,261.5</w:t>
            </w:r>
          </w:p>
        </w:tc>
        <w:tc>
          <w:tcPr>
            <w:tcW w:w="511" w:type="pct"/>
            <w:tcBorders>
              <w:top w:val="nil"/>
              <w:left w:val="nil"/>
              <w:bottom w:val="nil"/>
              <w:right w:val="nil"/>
            </w:tcBorders>
            <w:shd w:val="clear" w:color="auto" w:fill="auto"/>
            <w:tcMar>
              <w:left w:w="43" w:type="dxa"/>
              <w:right w:w="43" w:type="dxa"/>
            </w:tcMar>
            <w:vAlign w:val="center"/>
          </w:tcPr>
          <w:p w:rsidR="00094FAD" w:rsidRDefault="00094FAD" w:rsidP="00094FAD">
            <w:pPr>
              <w:jc w:val="right"/>
              <w:rPr>
                <w:b/>
                <w:bCs/>
                <w:color w:val="000000"/>
                <w:sz w:val="14"/>
                <w:szCs w:val="14"/>
              </w:rPr>
            </w:pPr>
            <w:r>
              <w:rPr>
                <w:b/>
                <w:bCs/>
                <w:color w:val="000000"/>
                <w:sz w:val="14"/>
                <w:szCs w:val="14"/>
              </w:rPr>
              <w:t>130,546.1</w:t>
            </w:r>
          </w:p>
        </w:tc>
        <w:tc>
          <w:tcPr>
            <w:tcW w:w="566" w:type="pct"/>
            <w:tcBorders>
              <w:top w:val="nil"/>
              <w:left w:val="nil"/>
              <w:bottom w:val="nil"/>
              <w:right w:val="nil"/>
            </w:tcBorders>
            <w:tcMar>
              <w:right w:w="43" w:type="dxa"/>
            </w:tcMar>
            <w:vAlign w:val="center"/>
          </w:tcPr>
          <w:p w:rsidR="00094FAD" w:rsidRDefault="00094FAD" w:rsidP="00094FAD">
            <w:pPr>
              <w:jc w:val="right"/>
              <w:rPr>
                <w:b/>
                <w:bCs/>
                <w:color w:val="000000"/>
                <w:sz w:val="14"/>
                <w:szCs w:val="14"/>
              </w:rPr>
            </w:pPr>
            <w:r>
              <w:rPr>
                <w:b/>
                <w:bCs/>
                <w:color w:val="000000"/>
                <w:sz w:val="14"/>
                <w:szCs w:val="14"/>
              </w:rPr>
              <w:t>134,832.1</w:t>
            </w:r>
          </w:p>
        </w:tc>
        <w:tc>
          <w:tcPr>
            <w:tcW w:w="559" w:type="pct"/>
            <w:tcBorders>
              <w:top w:val="nil"/>
              <w:left w:val="nil"/>
              <w:bottom w:val="nil"/>
              <w:right w:val="nil"/>
            </w:tcBorders>
            <w:shd w:val="clear" w:color="auto" w:fill="auto"/>
            <w:tcMar>
              <w:left w:w="43" w:type="dxa"/>
              <w:right w:w="43" w:type="dxa"/>
            </w:tcMar>
            <w:vAlign w:val="center"/>
          </w:tcPr>
          <w:p w:rsidR="00094FAD" w:rsidRDefault="00094FAD" w:rsidP="00094FAD">
            <w:pPr>
              <w:jc w:val="right"/>
              <w:rPr>
                <w:b/>
                <w:bCs/>
                <w:color w:val="000000"/>
                <w:sz w:val="14"/>
                <w:szCs w:val="14"/>
              </w:rPr>
            </w:pPr>
            <w:r>
              <w:rPr>
                <w:b/>
                <w:bCs/>
                <w:color w:val="000000"/>
                <w:sz w:val="14"/>
                <w:szCs w:val="14"/>
              </w:rPr>
              <w:t>140,371.7</w:t>
            </w:r>
          </w:p>
        </w:tc>
        <w:tc>
          <w:tcPr>
            <w:tcW w:w="461" w:type="pct"/>
            <w:tcBorders>
              <w:top w:val="nil"/>
              <w:left w:val="nil"/>
              <w:bottom w:val="nil"/>
              <w:right w:val="nil"/>
            </w:tcBorders>
            <w:shd w:val="clear" w:color="auto" w:fill="auto"/>
            <w:tcMar>
              <w:left w:w="43" w:type="dxa"/>
              <w:right w:w="43" w:type="dxa"/>
            </w:tcMar>
            <w:vAlign w:val="center"/>
          </w:tcPr>
          <w:p w:rsidR="00094FAD" w:rsidRDefault="00094FAD" w:rsidP="00094FAD">
            <w:pPr>
              <w:jc w:val="right"/>
              <w:rPr>
                <w:b/>
                <w:bCs/>
                <w:color w:val="000000"/>
                <w:sz w:val="14"/>
                <w:szCs w:val="14"/>
              </w:rPr>
            </w:pPr>
            <w:r>
              <w:rPr>
                <w:b/>
                <w:bCs/>
                <w:color w:val="000000"/>
                <w:sz w:val="14"/>
                <w:szCs w:val="14"/>
              </w:rPr>
              <w:t>141,681.0</w:t>
            </w:r>
          </w:p>
        </w:tc>
        <w:tc>
          <w:tcPr>
            <w:tcW w:w="551" w:type="pct"/>
            <w:tcBorders>
              <w:top w:val="nil"/>
              <w:left w:val="nil"/>
              <w:bottom w:val="nil"/>
              <w:right w:val="nil"/>
            </w:tcBorders>
            <w:shd w:val="clear" w:color="auto" w:fill="auto"/>
            <w:tcMar>
              <w:left w:w="43" w:type="dxa"/>
              <w:right w:w="43" w:type="dxa"/>
            </w:tcMar>
            <w:vAlign w:val="center"/>
          </w:tcPr>
          <w:p w:rsidR="00094FAD" w:rsidRDefault="00094FAD" w:rsidP="00094FAD">
            <w:pPr>
              <w:jc w:val="right"/>
              <w:rPr>
                <w:b/>
                <w:bCs/>
                <w:color w:val="000000"/>
                <w:sz w:val="14"/>
                <w:szCs w:val="14"/>
              </w:rPr>
            </w:pPr>
            <w:r>
              <w:rPr>
                <w:b/>
                <w:bCs/>
                <w:color w:val="000000"/>
                <w:sz w:val="14"/>
                <w:szCs w:val="14"/>
              </w:rPr>
              <w:t>142,711.5</w:t>
            </w:r>
          </w:p>
        </w:tc>
      </w:tr>
      <w:tr w:rsidR="00094FAD" w:rsidRPr="00BF4323" w:rsidTr="006639AA">
        <w:trPr>
          <w:trHeight w:val="216"/>
        </w:trPr>
        <w:tc>
          <w:tcPr>
            <w:tcW w:w="1767" w:type="pct"/>
            <w:tcBorders>
              <w:top w:val="nil"/>
              <w:left w:val="nil"/>
              <w:bottom w:val="nil"/>
              <w:right w:val="nil"/>
            </w:tcBorders>
            <w:shd w:val="clear" w:color="auto" w:fill="auto"/>
            <w:tcMar>
              <w:left w:w="43" w:type="dxa"/>
              <w:right w:w="14" w:type="dxa"/>
            </w:tcMar>
            <w:vAlign w:val="center"/>
            <w:hideMark/>
          </w:tcPr>
          <w:p w:rsidR="00094FAD" w:rsidRPr="003C2DE2" w:rsidRDefault="00094FAD" w:rsidP="00094FAD">
            <w:pPr>
              <w:jc w:val="right"/>
              <w:rPr>
                <w:color w:val="000000"/>
                <w:sz w:val="14"/>
                <w:szCs w:val="14"/>
              </w:rPr>
            </w:pPr>
            <w:r w:rsidRPr="003C2DE2">
              <w:rPr>
                <w:color w:val="000000"/>
                <w:sz w:val="14"/>
                <w:szCs w:val="14"/>
              </w:rPr>
              <w:t> </w:t>
            </w:r>
          </w:p>
        </w:tc>
        <w:tc>
          <w:tcPr>
            <w:tcW w:w="585" w:type="pct"/>
            <w:tcBorders>
              <w:top w:val="nil"/>
              <w:left w:val="nil"/>
              <w:bottom w:val="nil"/>
              <w:right w:val="nil"/>
            </w:tcBorders>
            <w:shd w:val="clear" w:color="auto" w:fill="auto"/>
            <w:tcMar>
              <w:left w:w="43" w:type="dxa"/>
              <w:right w:w="43" w:type="dxa"/>
            </w:tcMar>
            <w:vAlign w:val="center"/>
            <w:hideMark/>
          </w:tcPr>
          <w:p w:rsidR="00094FAD" w:rsidRDefault="00094FAD" w:rsidP="00094FAD">
            <w:pPr>
              <w:jc w:val="right"/>
              <w:rPr>
                <w:b/>
                <w:bCs/>
                <w:color w:val="000000"/>
                <w:sz w:val="14"/>
                <w:szCs w:val="14"/>
              </w:rPr>
            </w:pPr>
          </w:p>
        </w:tc>
        <w:tc>
          <w:tcPr>
            <w:tcW w:w="511" w:type="pct"/>
            <w:tcBorders>
              <w:top w:val="nil"/>
              <w:left w:val="nil"/>
              <w:bottom w:val="nil"/>
              <w:right w:val="nil"/>
            </w:tcBorders>
            <w:shd w:val="clear" w:color="auto" w:fill="auto"/>
            <w:tcMar>
              <w:left w:w="43" w:type="dxa"/>
              <w:right w:w="43" w:type="dxa"/>
            </w:tcMar>
            <w:vAlign w:val="center"/>
          </w:tcPr>
          <w:p w:rsidR="00094FAD" w:rsidRDefault="00094FAD" w:rsidP="00094FAD">
            <w:pPr>
              <w:jc w:val="right"/>
            </w:pPr>
          </w:p>
        </w:tc>
        <w:tc>
          <w:tcPr>
            <w:tcW w:w="566" w:type="pct"/>
            <w:tcBorders>
              <w:top w:val="nil"/>
              <w:left w:val="nil"/>
              <w:bottom w:val="nil"/>
              <w:right w:val="nil"/>
            </w:tcBorders>
            <w:tcMar>
              <w:right w:w="43" w:type="dxa"/>
            </w:tcMar>
            <w:vAlign w:val="center"/>
          </w:tcPr>
          <w:p w:rsidR="00094FAD" w:rsidRDefault="00094FAD" w:rsidP="00094FAD">
            <w:pPr>
              <w:jc w:val="right"/>
            </w:pPr>
          </w:p>
        </w:tc>
        <w:tc>
          <w:tcPr>
            <w:tcW w:w="559" w:type="pct"/>
            <w:tcBorders>
              <w:top w:val="nil"/>
              <w:left w:val="nil"/>
              <w:bottom w:val="nil"/>
              <w:right w:val="nil"/>
            </w:tcBorders>
            <w:shd w:val="clear" w:color="auto" w:fill="auto"/>
            <w:tcMar>
              <w:left w:w="43" w:type="dxa"/>
              <w:right w:w="43" w:type="dxa"/>
            </w:tcMar>
            <w:vAlign w:val="center"/>
          </w:tcPr>
          <w:p w:rsidR="00094FAD" w:rsidRDefault="00094FAD" w:rsidP="00094FAD">
            <w:pPr>
              <w:jc w:val="right"/>
            </w:pPr>
          </w:p>
        </w:tc>
        <w:tc>
          <w:tcPr>
            <w:tcW w:w="461" w:type="pct"/>
            <w:tcBorders>
              <w:top w:val="nil"/>
              <w:left w:val="nil"/>
              <w:bottom w:val="nil"/>
              <w:right w:val="nil"/>
            </w:tcBorders>
            <w:shd w:val="clear" w:color="auto" w:fill="auto"/>
            <w:tcMar>
              <w:left w:w="43" w:type="dxa"/>
              <w:right w:w="43" w:type="dxa"/>
            </w:tcMar>
            <w:vAlign w:val="center"/>
          </w:tcPr>
          <w:p w:rsidR="00094FAD" w:rsidRDefault="00094FAD" w:rsidP="00094FAD">
            <w:pPr>
              <w:jc w:val="right"/>
            </w:pPr>
          </w:p>
        </w:tc>
        <w:tc>
          <w:tcPr>
            <w:tcW w:w="551" w:type="pct"/>
            <w:tcBorders>
              <w:top w:val="nil"/>
              <w:left w:val="nil"/>
              <w:bottom w:val="nil"/>
              <w:right w:val="nil"/>
            </w:tcBorders>
            <w:shd w:val="clear" w:color="auto" w:fill="auto"/>
            <w:tcMar>
              <w:left w:w="43" w:type="dxa"/>
              <w:right w:w="43" w:type="dxa"/>
            </w:tcMar>
            <w:vAlign w:val="center"/>
          </w:tcPr>
          <w:p w:rsidR="00094FAD" w:rsidRDefault="00094FAD" w:rsidP="00094FAD">
            <w:pPr>
              <w:jc w:val="right"/>
            </w:pPr>
          </w:p>
        </w:tc>
      </w:tr>
      <w:tr w:rsidR="00094FAD" w:rsidRPr="00BF4323" w:rsidTr="006639AA">
        <w:trPr>
          <w:trHeight w:val="216"/>
        </w:trPr>
        <w:tc>
          <w:tcPr>
            <w:tcW w:w="1767" w:type="pct"/>
            <w:tcBorders>
              <w:top w:val="nil"/>
              <w:left w:val="nil"/>
              <w:bottom w:val="nil"/>
              <w:right w:val="nil"/>
            </w:tcBorders>
            <w:shd w:val="clear" w:color="auto" w:fill="auto"/>
            <w:tcMar>
              <w:left w:w="43" w:type="dxa"/>
              <w:right w:w="14" w:type="dxa"/>
            </w:tcMar>
            <w:vAlign w:val="center"/>
            <w:hideMark/>
          </w:tcPr>
          <w:p w:rsidR="00094FAD" w:rsidRPr="00316631" w:rsidRDefault="00094FAD" w:rsidP="00094FAD">
            <w:pPr>
              <w:rPr>
                <w:b/>
                <w:bCs/>
                <w:sz w:val="14"/>
                <w:szCs w:val="14"/>
              </w:rPr>
            </w:pPr>
            <w:r>
              <w:rPr>
                <w:b/>
                <w:bCs/>
                <w:sz w:val="14"/>
                <w:szCs w:val="14"/>
              </w:rPr>
              <w:t xml:space="preserve"> </w:t>
            </w:r>
            <w:r w:rsidRPr="00316631">
              <w:rPr>
                <w:b/>
                <w:bCs/>
                <w:sz w:val="14"/>
                <w:szCs w:val="14"/>
              </w:rPr>
              <w:t>1. Direct investment</w:t>
            </w:r>
          </w:p>
        </w:tc>
        <w:tc>
          <w:tcPr>
            <w:tcW w:w="585" w:type="pct"/>
            <w:tcBorders>
              <w:top w:val="nil"/>
              <w:left w:val="nil"/>
              <w:bottom w:val="nil"/>
              <w:right w:val="nil"/>
            </w:tcBorders>
            <w:shd w:val="clear" w:color="auto" w:fill="auto"/>
            <w:tcMar>
              <w:left w:w="43" w:type="dxa"/>
              <w:right w:w="43" w:type="dxa"/>
            </w:tcMar>
            <w:vAlign w:val="center"/>
            <w:hideMark/>
          </w:tcPr>
          <w:p w:rsidR="00094FAD" w:rsidRDefault="00094FAD" w:rsidP="00094FAD">
            <w:pPr>
              <w:jc w:val="right"/>
              <w:rPr>
                <w:b/>
                <w:bCs/>
                <w:color w:val="000000"/>
                <w:sz w:val="14"/>
                <w:szCs w:val="14"/>
              </w:rPr>
            </w:pPr>
            <w:r>
              <w:rPr>
                <w:b/>
                <w:bCs/>
                <w:color w:val="000000"/>
                <w:sz w:val="14"/>
                <w:szCs w:val="14"/>
              </w:rPr>
              <w:t>43,125.8</w:t>
            </w:r>
          </w:p>
        </w:tc>
        <w:tc>
          <w:tcPr>
            <w:tcW w:w="511" w:type="pct"/>
            <w:tcBorders>
              <w:top w:val="nil"/>
              <w:left w:val="nil"/>
              <w:bottom w:val="nil"/>
              <w:right w:val="nil"/>
            </w:tcBorders>
            <w:shd w:val="clear" w:color="auto" w:fill="auto"/>
            <w:tcMar>
              <w:left w:w="43" w:type="dxa"/>
              <w:right w:w="43" w:type="dxa"/>
            </w:tcMar>
            <w:vAlign w:val="center"/>
          </w:tcPr>
          <w:p w:rsidR="00094FAD" w:rsidRDefault="00094FAD" w:rsidP="00094FAD">
            <w:pPr>
              <w:jc w:val="right"/>
              <w:rPr>
                <w:b/>
                <w:bCs/>
                <w:color w:val="000000"/>
                <w:sz w:val="14"/>
                <w:szCs w:val="14"/>
              </w:rPr>
            </w:pPr>
            <w:r>
              <w:rPr>
                <w:b/>
                <w:bCs/>
                <w:color w:val="000000"/>
                <w:sz w:val="14"/>
                <w:szCs w:val="14"/>
              </w:rPr>
              <w:t>42,657.5</w:t>
            </w:r>
          </w:p>
        </w:tc>
        <w:tc>
          <w:tcPr>
            <w:tcW w:w="566" w:type="pct"/>
            <w:tcBorders>
              <w:top w:val="nil"/>
              <w:left w:val="nil"/>
              <w:bottom w:val="nil"/>
              <w:right w:val="nil"/>
            </w:tcBorders>
            <w:tcMar>
              <w:right w:w="43" w:type="dxa"/>
            </w:tcMar>
            <w:vAlign w:val="center"/>
          </w:tcPr>
          <w:p w:rsidR="00094FAD" w:rsidRDefault="00094FAD" w:rsidP="00094FAD">
            <w:pPr>
              <w:jc w:val="right"/>
              <w:rPr>
                <w:b/>
                <w:bCs/>
                <w:color w:val="000000"/>
                <w:sz w:val="14"/>
                <w:szCs w:val="14"/>
              </w:rPr>
            </w:pPr>
            <w:r>
              <w:rPr>
                <w:b/>
                <w:bCs/>
                <w:color w:val="000000"/>
                <w:sz w:val="14"/>
                <w:szCs w:val="14"/>
              </w:rPr>
              <w:t>43,443.4</w:t>
            </w:r>
          </w:p>
        </w:tc>
        <w:tc>
          <w:tcPr>
            <w:tcW w:w="559" w:type="pct"/>
            <w:tcBorders>
              <w:top w:val="nil"/>
              <w:left w:val="nil"/>
              <w:bottom w:val="nil"/>
              <w:right w:val="nil"/>
            </w:tcBorders>
            <w:shd w:val="clear" w:color="auto" w:fill="auto"/>
            <w:tcMar>
              <w:left w:w="43" w:type="dxa"/>
              <w:right w:w="43" w:type="dxa"/>
            </w:tcMar>
            <w:vAlign w:val="center"/>
          </w:tcPr>
          <w:p w:rsidR="00094FAD" w:rsidRDefault="00094FAD" w:rsidP="00094FAD">
            <w:pPr>
              <w:jc w:val="right"/>
              <w:rPr>
                <w:b/>
                <w:bCs/>
                <w:color w:val="000000"/>
                <w:sz w:val="14"/>
                <w:szCs w:val="14"/>
              </w:rPr>
            </w:pPr>
            <w:r>
              <w:rPr>
                <w:b/>
                <w:bCs/>
                <w:color w:val="000000"/>
                <w:sz w:val="14"/>
                <w:szCs w:val="14"/>
              </w:rPr>
              <w:t>45,321.3</w:t>
            </w:r>
          </w:p>
        </w:tc>
        <w:tc>
          <w:tcPr>
            <w:tcW w:w="461" w:type="pct"/>
            <w:tcBorders>
              <w:top w:val="nil"/>
              <w:left w:val="nil"/>
              <w:bottom w:val="nil"/>
              <w:right w:val="nil"/>
            </w:tcBorders>
            <w:shd w:val="clear" w:color="auto" w:fill="auto"/>
            <w:tcMar>
              <w:left w:w="43" w:type="dxa"/>
              <w:right w:w="43" w:type="dxa"/>
            </w:tcMar>
            <w:vAlign w:val="center"/>
          </w:tcPr>
          <w:p w:rsidR="00094FAD" w:rsidRDefault="00094FAD" w:rsidP="00094FAD">
            <w:pPr>
              <w:jc w:val="right"/>
              <w:rPr>
                <w:b/>
                <w:bCs/>
                <w:color w:val="000000"/>
                <w:sz w:val="14"/>
                <w:szCs w:val="14"/>
              </w:rPr>
            </w:pPr>
            <w:r>
              <w:rPr>
                <w:b/>
                <w:bCs/>
                <w:color w:val="000000"/>
                <w:sz w:val="14"/>
                <w:szCs w:val="14"/>
              </w:rPr>
              <w:t>44,694.8</w:t>
            </w:r>
          </w:p>
        </w:tc>
        <w:tc>
          <w:tcPr>
            <w:tcW w:w="551" w:type="pct"/>
            <w:tcBorders>
              <w:top w:val="nil"/>
              <w:left w:val="nil"/>
              <w:bottom w:val="nil"/>
              <w:right w:val="nil"/>
            </w:tcBorders>
            <w:shd w:val="clear" w:color="auto" w:fill="auto"/>
            <w:tcMar>
              <w:left w:w="43" w:type="dxa"/>
              <w:right w:w="43" w:type="dxa"/>
            </w:tcMar>
            <w:vAlign w:val="center"/>
          </w:tcPr>
          <w:p w:rsidR="00094FAD" w:rsidRDefault="00094FAD" w:rsidP="00094FAD">
            <w:pPr>
              <w:jc w:val="right"/>
              <w:rPr>
                <w:b/>
                <w:bCs/>
                <w:color w:val="000000"/>
                <w:sz w:val="14"/>
                <w:szCs w:val="14"/>
              </w:rPr>
            </w:pPr>
            <w:r>
              <w:rPr>
                <w:b/>
                <w:bCs/>
                <w:color w:val="000000"/>
                <w:sz w:val="14"/>
                <w:szCs w:val="14"/>
              </w:rPr>
              <w:t>44,754.9</w:t>
            </w:r>
          </w:p>
        </w:tc>
      </w:tr>
      <w:tr w:rsidR="00094FAD" w:rsidRPr="00BF4323" w:rsidTr="006639AA">
        <w:trPr>
          <w:trHeight w:val="216"/>
        </w:trPr>
        <w:tc>
          <w:tcPr>
            <w:tcW w:w="1767" w:type="pct"/>
            <w:tcBorders>
              <w:top w:val="nil"/>
              <w:left w:val="nil"/>
              <w:bottom w:val="nil"/>
              <w:right w:val="nil"/>
            </w:tcBorders>
            <w:shd w:val="clear" w:color="auto" w:fill="auto"/>
            <w:tcMar>
              <w:left w:w="43" w:type="dxa"/>
              <w:right w:w="14" w:type="dxa"/>
            </w:tcMar>
            <w:vAlign w:val="center"/>
            <w:hideMark/>
          </w:tcPr>
          <w:p w:rsidR="00094FAD" w:rsidRPr="00316631" w:rsidRDefault="00094FAD" w:rsidP="00094FAD">
            <w:pPr>
              <w:rPr>
                <w:sz w:val="14"/>
                <w:szCs w:val="14"/>
              </w:rPr>
            </w:pPr>
            <w:r>
              <w:rPr>
                <w:sz w:val="14"/>
                <w:szCs w:val="14"/>
              </w:rPr>
              <w:t xml:space="preserve">   </w:t>
            </w:r>
            <w:r w:rsidRPr="00316631">
              <w:rPr>
                <w:sz w:val="14"/>
                <w:szCs w:val="14"/>
              </w:rPr>
              <w:t>1.1 Equity and investment fund shares</w:t>
            </w:r>
          </w:p>
        </w:tc>
        <w:tc>
          <w:tcPr>
            <w:tcW w:w="585" w:type="pct"/>
            <w:tcBorders>
              <w:top w:val="nil"/>
              <w:left w:val="nil"/>
              <w:bottom w:val="nil"/>
              <w:right w:val="nil"/>
            </w:tcBorders>
            <w:shd w:val="clear" w:color="auto" w:fill="auto"/>
            <w:tcMar>
              <w:left w:w="43" w:type="dxa"/>
              <w:right w:w="43" w:type="dxa"/>
            </w:tcMar>
            <w:vAlign w:val="center"/>
            <w:hideMark/>
          </w:tcPr>
          <w:p w:rsidR="00094FAD" w:rsidRDefault="00094FAD" w:rsidP="00094FAD">
            <w:pPr>
              <w:jc w:val="right"/>
              <w:rPr>
                <w:color w:val="000000"/>
                <w:sz w:val="14"/>
                <w:szCs w:val="14"/>
              </w:rPr>
            </w:pPr>
            <w:r>
              <w:rPr>
                <w:color w:val="000000"/>
                <w:sz w:val="14"/>
                <w:szCs w:val="14"/>
              </w:rPr>
              <w:t>39,751.1</w:t>
            </w:r>
          </w:p>
        </w:tc>
        <w:tc>
          <w:tcPr>
            <w:tcW w:w="511" w:type="pct"/>
            <w:tcBorders>
              <w:top w:val="nil"/>
              <w:left w:val="nil"/>
              <w:bottom w:val="nil"/>
              <w:right w:val="nil"/>
            </w:tcBorders>
            <w:shd w:val="clear" w:color="auto" w:fill="auto"/>
            <w:tcMar>
              <w:left w:w="43" w:type="dxa"/>
              <w:right w:w="43" w:type="dxa"/>
            </w:tcMar>
            <w:vAlign w:val="center"/>
          </w:tcPr>
          <w:p w:rsidR="00094FAD" w:rsidRDefault="00094FAD" w:rsidP="00094FAD">
            <w:pPr>
              <w:jc w:val="right"/>
              <w:rPr>
                <w:color w:val="000000"/>
                <w:sz w:val="14"/>
                <w:szCs w:val="14"/>
              </w:rPr>
            </w:pPr>
            <w:r>
              <w:rPr>
                <w:color w:val="000000"/>
                <w:sz w:val="14"/>
                <w:szCs w:val="14"/>
              </w:rPr>
              <w:t>39,199.8</w:t>
            </w:r>
          </w:p>
        </w:tc>
        <w:tc>
          <w:tcPr>
            <w:tcW w:w="566" w:type="pct"/>
            <w:tcBorders>
              <w:top w:val="nil"/>
              <w:left w:val="nil"/>
              <w:bottom w:val="nil"/>
              <w:right w:val="nil"/>
            </w:tcBorders>
            <w:tcMar>
              <w:right w:w="43" w:type="dxa"/>
            </w:tcMar>
            <w:vAlign w:val="center"/>
          </w:tcPr>
          <w:p w:rsidR="00094FAD" w:rsidRDefault="00094FAD" w:rsidP="00094FAD">
            <w:pPr>
              <w:jc w:val="right"/>
              <w:rPr>
                <w:color w:val="000000"/>
                <w:sz w:val="14"/>
                <w:szCs w:val="14"/>
              </w:rPr>
            </w:pPr>
            <w:r>
              <w:rPr>
                <w:color w:val="000000"/>
                <w:sz w:val="14"/>
                <w:szCs w:val="14"/>
              </w:rPr>
              <w:t>39,826.6</w:t>
            </w:r>
          </w:p>
        </w:tc>
        <w:tc>
          <w:tcPr>
            <w:tcW w:w="559" w:type="pct"/>
            <w:tcBorders>
              <w:top w:val="nil"/>
              <w:left w:val="nil"/>
              <w:bottom w:val="nil"/>
              <w:right w:val="nil"/>
            </w:tcBorders>
            <w:shd w:val="clear" w:color="auto" w:fill="auto"/>
            <w:tcMar>
              <w:left w:w="43" w:type="dxa"/>
              <w:right w:w="43" w:type="dxa"/>
            </w:tcMar>
            <w:vAlign w:val="center"/>
          </w:tcPr>
          <w:p w:rsidR="00094FAD" w:rsidRDefault="00094FAD" w:rsidP="00094FAD">
            <w:pPr>
              <w:jc w:val="right"/>
              <w:rPr>
                <w:color w:val="000000"/>
                <w:sz w:val="14"/>
                <w:szCs w:val="14"/>
              </w:rPr>
            </w:pPr>
            <w:r>
              <w:rPr>
                <w:color w:val="000000"/>
                <w:sz w:val="14"/>
                <w:szCs w:val="14"/>
              </w:rPr>
              <w:t>41,650.3</w:t>
            </w:r>
          </w:p>
        </w:tc>
        <w:tc>
          <w:tcPr>
            <w:tcW w:w="461" w:type="pct"/>
            <w:tcBorders>
              <w:top w:val="nil"/>
              <w:left w:val="nil"/>
              <w:bottom w:val="nil"/>
              <w:right w:val="nil"/>
            </w:tcBorders>
            <w:shd w:val="clear" w:color="auto" w:fill="auto"/>
            <w:tcMar>
              <w:left w:w="43" w:type="dxa"/>
              <w:right w:w="43" w:type="dxa"/>
            </w:tcMar>
            <w:vAlign w:val="center"/>
          </w:tcPr>
          <w:p w:rsidR="00094FAD" w:rsidRDefault="00094FAD" w:rsidP="00094FAD">
            <w:pPr>
              <w:jc w:val="right"/>
              <w:rPr>
                <w:color w:val="000000"/>
                <w:sz w:val="14"/>
                <w:szCs w:val="14"/>
              </w:rPr>
            </w:pPr>
            <w:r>
              <w:rPr>
                <w:color w:val="000000"/>
                <w:sz w:val="14"/>
                <w:szCs w:val="14"/>
              </w:rPr>
              <w:t>40,868.5</w:t>
            </w:r>
          </w:p>
        </w:tc>
        <w:tc>
          <w:tcPr>
            <w:tcW w:w="551" w:type="pct"/>
            <w:tcBorders>
              <w:top w:val="nil"/>
              <w:left w:val="nil"/>
              <w:bottom w:val="nil"/>
              <w:right w:val="nil"/>
            </w:tcBorders>
            <w:shd w:val="clear" w:color="auto" w:fill="auto"/>
            <w:tcMar>
              <w:left w:w="43" w:type="dxa"/>
              <w:right w:w="43" w:type="dxa"/>
            </w:tcMar>
            <w:vAlign w:val="center"/>
          </w:tcPr>
          <w:p w:rsidR="00094FAD" w:rsidRDefault="00094FAD" w:rsidP="00094FAD">
            <w:pPr>
              <w:jc w:val="right"/>
              <w:rPr>
                <w:color w:val="000000"/>
                <w:sz w:val="14"/>
                <w:szCs w:val="14"/>
              </w:rPr>
            </w:pPr>
            <w:r>
              <w:rPr>
                <w:color w:val="000000"/>
                <w:sz w:val="14"/>
                <w:szCs w:val="14"/>
              </w:rPr>
              <w:t>40,898.0</w:t>
            </w:r>
          </w:p>
        </w:tc>
      </w:tr>
      <w:tr w:rsidR="00094FAD" w:rsidRPr="00BF4323" w:rsidTr="006639AA">
        <w:trPr>
          <w:trHeight w:val="216"/>
        </w:trPr>
        <w:tc>
          <w:tcPr>
            <w:tcW w:w="1767" w:type="pct"/>
            <w:tcBorders>
              <w:top w:val="nil"/>
              <w:left w:val="nil"/>
              <w:bottom w:val="nil"/>
              <w:right w:val="nil"/>
            </w:tcBorders>
            <w:shd w:val="clear" w:color="auto" w:fill="auto"/>
            <w:tcMar>
              <w:left w:w="43" w:type="dxa"/>
              <w:right w:w="14" w:type="dxa"/>
            </w:tcMar>
            <w:vAlign w:val="center"/>
            <w:hideMark/>
          </w:tcPr>
          <w:p w:rsidR="00094FAD" w:rsidRPr="00316631" w:rsidRDefault="00094FAD" w:rsidP="00094FAD">
            <w:pPr>
              <w:rPr>
                <w:sz w:val="14"/>
                <w:szCs w:val="14"/>
              </w:rPr>
            </w:pPr>
            <w:r w:rsidRPr="00316631">
              <w:rPr>
                <w:sz w:val="14"/>
                <w:szCs w:val="14"/>
              </w:rPr>
              <w:t xml:space="preserve">     1.1.1 Direct investor in </w:t>
            </w:r>
            <w:r>
              <w:rPr>
                <w:sz w:val="14"/>
                <w:szCs w:val="14"/>
              </w:rPr>
              <w:t xml:space="preserve">direct </w:t>
            </w:r>
            <w:r w:rsidRPr="00316631">
              <w:rPr>
                <w:sz w:val="14"/>
                <w:szCs w:val="14"/>
              </w:rPr>
              <w:t>investment enterp</w:t>
            </w:r>
            <w:r>
              <w:rPr>
                <w:sz w:val="14"/>
                <w:szCs w:val="14"/>
              </w:rPr>
              <w:t>r.</w:t>
            </w:r>
          </w:p>
        </w:tc>
        <w:tc>
          <w:tcPr>
            <w:tcW w:w="585" w:type="pct"/>
            <w:tcBorders>
              <w:top w:val="nil"/>
              <w:left w:val="nil"/>
              <w:bottom w:val="nil"/>
              <w:right w:val="nil"/>
            </w:tcBorders>
            <w:shd w:val="clear" w:color="auto" w:fill="auto"/>
            <w:tcMar>
              <w:left w:w="43" w:type="dxa"/>
              <w:right w:w="43" w:type="dxa"/>
            </w:tcMar>
            <w:vAlign w:val="center"/>
            <w:hideMark/>
          </w:tcPr>
          <w:p w:rsidR="00094FAD" w:rsidRDefault="00094FAD" w:rsidP="00094FAD">
            <w:pPr>
              <w:jc w:val="right"/>
              <w:rPr>
                <w:color w:val="000000"/>
                <w:sz w:val="14"/>
                <w:szCs w:val="14"/>
              </w:rPr>
            </w:pPr>
            <w:r>
              <w:rPr>
                <w:color w:val="000000"/>
                <w:sz w:val="14"/>
                <w:szCs w:val="14"/>
              </w:rPr>
              <w:t>39,751.1</w:t>
            </w:r>
          </w:p>
        </w:tc>
        <w:tc>
          <w:tcPr>
            <w:tcW w:w="511" w:type="pct"/>
            <w:tcBorders>
              <w:top w:val="nil"/>
              <w:left w:val="nil"/>
              <w:bottom w:val="nil"/>
              <w:right w:val="nil"/>
            </w:tcBorders>
            <w:shd w:val="clear" w:color="auto" w:fill="auto"/>
            <w:tcMar>
              <w:left w:w="43" w:type="dxa"/>
              <w:right w:w="43" w:type="dxa"/>
            </w:tcMar>
            <w:vAlign w:val="center"/>
          </w:tcPr>
          <w:p w:rsidR="00094FAD" w:rsidRDefault="00094FAD" w:rsidP="00094FAD">
            <w:pPr>
              <w:jc w:val="right"/>
              <w:rPr>
                <w:color w:val="000000"/>
                <w:sz w:val="14"/>
                <w:szCs w:val="14"/>
              </w:rPr>
            </w:pPr>
            <w:r>
              <w:rPr>
                <w:color w:val="000000"/>
                <w:sz w:val="14"/>
                <w:szCs w:val="14"/>
              </w:rPr>
              <w:t>39,199.8</w:t>
            </w:r>
          </w:p>
        </w:tc>
        <w:tc>
          <w:tcPr>
            <w:tcW w:w="566" w:type="pct"/>
            <w:tcBorders>
              <w:top w:val="nil"/>
              <w:left w:val="nil"/>
              <w:bottom w:val="nil"/>
              <w:right w:val="nil"/>
            </w:tcBorders>
            <w:tcMar>
              <w:right w:w="43" w:type="dxa"/>
            </w:tcMar>
            <w:vAlign w:val="center"/>
          </w:tcPr>
          <w:p w:rsidR="00094FAD" w:rsidRDefault="00094FAD" w:rsidP="00094FAD">
            <w:pPr>
              <w:jc w:val="right"/>
              <w:rPr>
                <w:color w:val="000000"/>
                <w:sz w:val="14"/>
                <w:szCs w:val="14"/>
              </w:rPr>
            </w:pPr>
            <w:r>
              <w:rPr>
                <w:color w:val="000000"/>
                <w:sz w:val="14"/>
                <w:szCs w:val="14"/>
              </w:rPr>
              <w:t>39,826.6</w:t>
            </w:r>
          </w:p>
        </w:tc>
        <w:tc>
          <w:tcPr>
            <w:tcW w:w="559" w:type="pct"/>
            <w:tcBorders>
              <w:top w:val="nil"/>
              <w:left w:val="nil"/>
              <w:bottom w:val="nil"/>
              <w:right w:val="nil"/>
            </w:tcBorders>
            <w:shd w:val="clear" w:color="auto" w:fill="auto"/>
            <w:tcMar>
              <w:left w:w="43" w:type="dxa"/>
              <w:right w:w="43" w:type="dxa"/>
            </w:tcMar>
            <w:vAlign w:val="center"/>
          </w:tcPr>
          <w:p w:rsidR="00094FAD" w:rsidRDefault="00094FAD" w:rsidP="00094FAD">
            <w:pPr>
              <w:jc w:val="right"/>
              <w:rPr>
                <w:color w:val="000000"/>
                <w:sz w:val="14"/>
                <w:szCs w:val="14"/>
              </w:rPr>
            </w:pPr>
            <w:r>
              <w:rPr>
                <w:color w:val="000000"/>
                <w:sz w:val="14"/>
                <w:szCs w:val="14"/>
              </w:rPr>
              <w:t>41,650.3</w:t>
            </w:r>
          </w:p>
        </w:tc>
        <w:tc>
          <w:tcPr>
            <w:tcW w:w="461" w:type="pct"/>
            <w:tcBorders>
              <w:top w:val="nil"/>
              <w:left w:val="nil"/>
              <w:bottom w:val="nil"/>
              <w:right w:val="nil"/>
            </w:tcBorders>
            <w:shd w:val="clear" w:color="auto" w:fill="auto"/>
            <w:tcMar>
              <w:left w:w="43" w:type="dxa"/>
              <w:right w:w="43" w:type="dxa"/>
            </w:tcMar>
            <w:vAlign w:val="center"/>
          </w:tcPr>
          <w:p w:rsidR="00094FAD" w:rsidRDefault="00094FAD" w:rsidP="00094FAD">
            <w:pPr>
              <w:jc w:val="right"/>
              <w:rPr>
                <w:color w:val="000000"/>
                <w:sz w:val="14"/>
                <w:szCs w:val="14"/>
              </w:rPr>
            </w:pPr>
            <w:r>
              <w:rPr>
                <w:color w:val="000000"/>
                <w:sz w:val="14"/>
                <w:szCs w:val="14"/>
              </w:rPr>
              <w:t>40,868.5</w:t>
            </w:r>
          </w:p>
        </w:tc>
        <w:tc>
          <w:tcPr>
            <w:tcW w:w="551" w:type="pct"/>
            <w:tcBorders>
              <w:top w:val="nil"/>
              <w:left w:val="nil"/>
              <w:bottom w:val="nil"/>
              <w:right w:val="nil"/>
            </w:tcBorders>
            <w:shd w:val="clear" w:color="auto" w:fill="auto"/>
            <w:tcMar>
              <w:left w:w="43" w:type="dxa"/>
              <w:right w:w="43" w:type="dxa"/>
            </w:tcMar>
            <w:vAlign w:val="center"/>
          </w:tcPr>
          <w:p w:rsidR="00094FAD" w:rsidRDefault="00094FAD" w:rsidP="00094FAD">
            <w:pPr>
              <w:jc w:val="right"/>
              <w:rPr>
                <w:color w:val="000000"/>
                <w:sz w:val="14"/>
                <w:szCs w:val="14"/>
              </w:rPr>
            </w:pPr>
            <w:r>
              <w:rPr>
                <w:color w:val="000000"/>
                <w:sz w:val="14"/>
                <w:szCs w:val="14"/>
              </w:rPr>
              <w:t>40,898.0</w:t>
            </w:r>
          </w:p>
        </w:tc>
      </w:tr>
      <w:tr w:rsidR="00094FAD" w:rsidRPr="00BF4323" w:rsidTr="006639AA">
        <w:trPr>
          <w:trHeight w:val="216"/>
        </w:trPr>
        <w:tc>
          <w:tcPr>
            <w:tcW w:w="1767" w:type="pct"/>
            <w:tcBorders>
              <w:top w:val="nil"/>
              <w:left w:val="nil"/>
              <w:bottom w:val="nil"/>
              <w:right w:val="nil"/>
            </w:tcBorders>
            <w:shd w:val="clear" w:color="auto" w:fill="auto"/>
            <w:tcMar>
              <w:left w:w="43" w:type="dxa"/>
              <w:right w:w="14" w:type="dxa"/>
            </w:tcMar>
            <w:vAlign w:val="center"/>
            <w:hideMark/>
          </w:tcPr>
          <w:p w:rsidR="00094FAD" w:rsidRDefault="00094FAD" w:rsidP="00094FAD">
            <w:pPr>
              <w:rPr>
                <w:sz w:val="14"/>
                <w:szCs w:val="14"/>
              </w:rPr>
            </w:pPr>
            <w:r w:rsidRPr="00316631">
              <w:rPr>
                <w:sz w:val="14"/>
                <w:szCs w:val="14"/>
              </w:rPr>
              <w:t xml:space="preserve">     1.</w:t>
            </w:r>
            <w:r>
              <w:rPr>
                <w:sz w:val="14"/>
                <w:szCs w:val="14"/>
              </w:rPr>
              <w:t>1.2 Direct investment enterpr.</w:t>
            </w:r>
            <w:r w:rsidRPr="00316631">
              <w:rPr>
                <w:sz w:val="14"/>
                <w:szCs w:val="14"/>
              </w:rPr>
              <w:t xml:space="preserve"> in direct investor </w:t>
            </w:r>
          </w:p>
          <w:p w:rsidR="00094FAD" w:rsidRPr="00316631" w:rsidRDefault="00094FAD" w:rsidP="00094FAD">
            <w:pPr>
              <w:rPr>
                <w:sz w:val="14"/>
                <w:szCs w:val="14"/>
              </w:rPr>
            </w:pPr>
            <w:r>
              <w:rPr>
                <w:sz w:val="14"/>
                <w:szCs w:val="14"/>
              </w:rPr>
              <w:t xml:space="preserve">             </w:t>
            </w:r>
            <w:r w:rsidRPr="00316631">
              <w:rPr>
                <w:sz w:val="14"/>
                <w:szCs w:val="14"/>
              </w:rPr>
              <w:t>(reverse investment)</w:t>
            </w:r>
          </w:p>
        </w:tc>
        <w:tc>
          <w:tcPr>
            <w:tcW w:w="585" w:type="pct"/>
            <w:tcBorders>
              <w:top w:val="nil"/>
              <w:left w:val="nil"/>
              <w:bottom w:val="nil"/>
              <w:right w:val="nil"/>
            </w:tcBorders>
            <w:shd w:val="clear" w:color="auto" w:fill="auto"/>
            <w:tcMar>
              <w:left w:w="43" w:type="dxa"/>
              <w:right w:w="43" w:type="dxa"/>
            </w:tcMar>
            <w:vAlign w:val="center"/>
            <w:hideMark/>
          </w:tcPr>
          <w:p w:rsidR="00094FAD" w:rsidRDefault="00094FAD" w:rsidP="00094FAD">
            <w:pPr>
              <w:jc w:val="right"/>
              <w:rPr>
                <w:color w:val="000000"/>
                <w:sz w:val="14"/>
                <w:szCs w:val="14"/>
              </w:rPr>
            </w:pPr>
            <w:r>
              <w:rPr>
                <w:color w:val="000000"/>
                <w:sz w:val="14"/>
                <w:szCs w:val="14"/>
              </w:rPr>
              <w:t>-</w:t>
            </w:r>
          </w:p>
        </w:tc>
        <w:tc>
          <w:tcPr>
            <w:tcW w:w="511" w:type="pct"/>
            <w:tcBorders>
              <w:top w:val="nil"/>
              <w:left w:val="nil"/>
              <w:bottom w:val="nil"/>
              <w:right w:val="nil"/>
            </w:tcBorders>
            <w:shd w:val="clear" w:color="auto" w:fill="auto"/>
            <w:tcMar>
              <w:left w:w="43" w:type="dxa"/>
              <w:right w:w="43" w:type="dxa"/>
            </w:tcMar>
            <w:vAlign w:val="center"/>
          </w:tcPr>
          <w:p w:rsidR="00094FAD" w:rsidRDefault="00094FAD" w:rsidP="00094FAD">
            <w:pPr>
              <w:jc w:val="right"/>
              <w:rPr>
                <w:color w:val="000000"/>
                <w:sz w:val="14"/>
                <w:szCs w:val="14"/>
              </w:rPr>
            </w:pPr>
            <w:r>
              <w:rPr>
                <w:color w:val="000000"/>
                <w:sz w:val="14"/>
                <w:szCs w:val="14"/>
              </w:rPr>
              <w:t>-</w:t>
            </w:r>
          </w:p>
        </w:tc>
        <w:tc>
          <w:tcPr>
            <w:tcW w:w="566" w:type="pct"/>
            <w:tcBorders>
              <w:top w:val="nil"/>
              <w:left w:val="nil"/>
              <w:bottom w:val="nil"/>
              <w:right w:val="nil"/>
            </w:tcBorders>
            <w:tcMar>
              <w:right w:w="43" w:type="dxa"/>
            </w:tcMar>
            <w:vAlign w:val="center"/>
          </w:tcPr>
          <w:p w:rsidR="00094FAD" w:rsidRDefault="00094FAD" w:rsidP="00094FAD">
            <w:pPr>
              <w:jc w:val="right"/>
              <w:rPr>
                <w:color w:val="000000"/>
                <w:sz w:val="14"/>
                <w:szCs w:val="14"/>
              </w:rPr>
            </w:pPr>
            <w:r>
              <w:rPr>
                <w:color w:val="000000"/>
                <w:sz w:val="14"/>
                <w:szCs w:val="14"/>
              </w:rPr>
              <w:t>-</w:t>
            </w:r>
          </w:p>
        </w:tc>
        <w:tc>
          <w:tcPr>
            <w:tcW w:w="559" w:type="pct"/>
            <w:tcBorders>
              <w:top w:val="nil"/>
              <w:left w:val="nil"/>
              <w:bottom w:val="nil"/>
              <w:right w:val="nil"/>
            </w:tcBorders>
            <w:shd w:val="clear" w:color="auto" w:fill="auto"/>
            <w:tcMar>
              <w:left w:w="43" w:type="dxa"/>
              <w:right w:w="43" w:type="dxa"/>
            </w:tcMar>
            <w:vAlign w:val="center"/>
          </w:tcPr>
          <w:p w:rsidR="00094FAD" w:rsidRDefault="00094FAD" w:rsidP="00094FAD">
            <w:pPr>
              <w:jc w:val="right"/>
              <w:rPr>
                <w:color w:val="000000"/>
                <w:sz w:val="14"/>
                <w:szCs w:val="14"/>
              </w:rPr>
            </w:pPr>
            <w:r>
              <w:rPr>
                <w:color w:val="000000"/>
                <w:sz w:val="14"/>
                <w:szCs w:val="14"/>
              </w:rPr>
              <w:t>-</w:t>
            </w:r>
          </w:p>
        </w:tc>
        <w:tc>
          <w:tcPr>
            <w:tcW w:w="461" w:type="pct"/>
            <w:tcBorders>
              <w:top w:val="nil"/>
              <w:left w:val="nil"/>
              <w:bottom w:val="nil"/>
              <w:right w:val="nil"/>
            </w:tcBorders>
            <w:shd w:val="clear" w:color="auto" w:fill="auto"/>
            <w:tcMar>
              <w:left w:w="43" w:type="dxa"/>
              <w:right w:w="43" w:type="dxa"/>
            </w:tcMar>
            <w:vAlign w:val="center"/>
          </w:tcPr>
          <w:p w:rsidR="00094FAD" w:rsidRDefault="00094FAD" w:rsidP="00094FAD">
            <w:pPr>
              <w:jc w:val="right"/>
              <w:rPr>
                <w:color w:val="000000"/>
                <w:sz w:val="14"/>
                <w:szCs w:val="14"/>
              </w:rPr>
            </w:pPr>
            <w:r>
              <w:rPr>
                <w:color w:val="000000"/>
                <w:sz w:val="14"/>
                <w:szCs w:val="14"/>
              </w:rPr>
              <w:t>-</w:t>
            </w:r>
          </w:p>
        </w:tc>
        <w:tc>
          <w:tcPr>
            <w:tcW w:w="551" w:type="pct"/>
            <w:tcBorders>
              <w:top w:val="nil"/>
              <w:left w:val="nil"/>
              <w:bottom w:val="nil"/>
              <w:right w:val="nil"/>
            </w:tcBorders>
            <w:shd w:val="clear" w:color="auto" w:fill="auto"/>
            <w:tcMar>
              <w:left w:w="43" w:type="dxa"/>
              <w:right w:w="43" w:type="dxa"/>
            </w:tcMar>
            <w:vAlign w:val="center"/>
          </w:tcPr>
          <w:p w:rsidR="00094FAD" w:rsidRDefault="00094FAD" w:rsidP="00094FAD">
            <w:pPr>
              <w:jc w:val="right"/>
              <w:rPr>
                <w:color w:val="000000"/>
                <w:sz w:val="14"/>
                <w:szCs w:val="14"/>
              </w:rPr>
            </w:pPr>
            <w:r>
              <w:rPr>
                <w:color w:val="000000"/>
                <w:sz w:val="14"/>
                <w:szCs w:val="14"/>
              </w:rPr>
              <w:t>-</w:t>
            </w:r>
          </w:p>
        </w:tc>
      </w:tr>
      <w:tr w:rsidR="00094FAD" w:rsidRPr="00BF4323" w:rsidTr="006639AA">
        <w:trPr>
          <w:trHeight w:val="216"/>
        </w:trPr>
        <w:tc>
          <w:tcPr>
            <w:tcW w:w="1767" w:type="pct"/>
            <w:tcBorders>
              <w:top w:val="nil"/>
              <w:left w:val="nil"/>
              <w:bottom w:val="nil"/>
              <w:right w:val="nil"/>
            </w:tcBorders>
            <w:shd w:val="clear" w:color="auto" w:fill="auto"/>
            <w:tcMar>
              <w:left w:w="43" w:type="dxa"/>
              <w:right w:w="14" w:type="dxa"/>
            </w:tcMar>
            <w:vAlign w:val="center"/>
            <w:hideMark/>
          </w:tcPr>
          <w:p w:rsidR="00094FAD" w:rsidRPr="00316631" w:rsidRDefault="00094FAD" w:rsidP="00094FAD">
            <w:pPr>
              <w:rPr>
                <w:sz w:val="14"/>
                <w:szCs w:val="14"/>
              </w:rPr>
            </w:pPr>
            <w:r w:rsidRPr="00316631">
              <w:rPr>
                <w:sz w:val="14"/>
                <w:szCs w:val="14"/>
              </w:rPr>
              <w:t xml:space="preserve">     1.1.3 Between fellow enterprises</w:t>
            </w:r>
          </w:p>
        </w:tc>
        <w:tc>
          <w:tcPr>
            <w:tcW w:w="585" w:type="pct"/>
            <w:tcBorders>
              <w:top w:val="nil"/>
              <w:left w:val="nil"/>
              <w:bottom w:val="nil"/>
              <w:right w:val="nil"/>
            </w:tcBorders>
            <w:shd w:val="clear" w:color="auto" w:fill="auto"/>
            <w:tcMar>
              <w:left w:w="43" w:type="dxa"/>
              <w:right w:w="43" w:type="dxa"/>
            </w:tcMar>
            <w:vAlign w:val="center"/>
            <w:hideMark/>
          </w:tcPr>
          <w:p w:rsidR="00094FAD" w:rsidRDefault="00094FAD" w:rsidP="00094FAD">
            <w:pPr>
              <w:jc w:val="right"/>
              <w:rPr>
                <w:color w:val="000000"/>
                <w:sz w:val="14"/>
                <w:szCs w:val="14"/>
              </w:rPr>
            </w:pPr>
            <w:r>
              <w:rPr>
                <w:color w:val="000000"/>
                <w:sz w:val="14"/>
                <w:szCs w:val="14"/>
              </w:rPr>
              <w:t>...</w:t>
            </w:r>
          </w:p>
        </w:tc>
        <w:tc>
          <w:tcPr>
            <w:tcW w:w="511" w:type="pct"/>
            <w:tcBorders>
              <w:top w:val="nil"/>
              <w:left w:val="nil"/>
              <w:bottom w:val="nil"/>
              <w:right w:val="nil"/>
            </w:tcBorders>
            <w:shd w:val="clear" w:color="auto" w:fill="auto"/>
            <w:tcMar>
              <w:left w:w="43" w:type="dxa"/>
              <w:right w:w="43" w:type="dxa"/>
            </w:tcMar>
            <w:vAlign w:val="center"/>
          </w:tcPr>
          <w:p w:rsidR="00094FAD" w:rsidRDefault="00094FAD" w:rsidP="00094FAD">
            <w:pPr>
              <w:jc w:val="right"/>
              <w:rPr>
                <w:color w:val="000000"/>
                <w:sz w:val="14"/>
                <w:szCs w:val="14"/>
              </w:rPr>
            </w:pPr>
            <w:r>
              <w:rPr>
                <w:color w:val="000000"/>
                <w:sz w:val="14"/>
                <w:szCs w:val="14"/>
              </w:rPr>
              <w:t>...</w:t>
            </w:r>
          </w:p>
        </w:tc>
        <w:tc>
          <w:tcPr>
            <w:tcW w:w="566" w:type="pct"/>
            <w:tcBorders>
              <w:top w:val="nil"/>
              <w:left w:val="nil"/>
              <w:bottom w:val="nil"/>
              <w:right w:val="nil"/>
            </w:tcBorders>
            <w:tcMar>
              <w:right w:w="43" w:type="dxa"/>
            </w:tcMar>
            <w:vAlign w:val="center"/>
          </w:tcPr>
          <w:p w:rsidR="00094FAD" w:rsidRDefault="00094FAD" w:rsidP="00094FAD">
            <w:pPr>
              <w:jc w:val="right"/>
              <w:rPr>
                <w:color w:val="000000"/>
                <w:sz w:val="14"/>
                <w:szCs w:val="14"/>
              </w:rPr>
            </w:pPr>
            <w:r>
              <w:rPr>
                <w:color w:val="000000"/>
                <w:sz w:val="14"/>
                <w:szCs w:val="14"/>
              </w:rPr>
              <w:t>...</w:t>
            </w:r>
          </w:p>
        </w:tc>
        <w:tc>
          <w:tcPr>
            <w:tcW w:w="559" w:type="pct"/>
            <w:tcBorders>
              <w:top w:val="nil"/>
              <w:left w:val="nil"/>
              <w:bottom w:val="nil"/>
              <w:right w:val="nil"/>
            </w:tcBorders>
            <w:shd w:val="clear" w:color="auto" w:fill="auto"/>
            <w:tcMar>
              <w:left w:w="43" w:type="dxa"/>
              <w:right w:w="43" w:type="dxa"/>
            </w:tcMar>
            <w:vAlign w:val="center"/>
          </w:tcPr>
          <w:p w:rsidR="00094FAD" w:rsidRDefault="00094FAD" w:rsidP="00094FAD">
            <w:pPr>
              <w:jc w:val="right"/>
              <w:rPr>
                <w:color w:val="000000"/>
                <w:sz w:val="14"/>
                <w:szCs w:val="14"/>
              </w:rPr>
            </w:pPr>
            <w:r>
              <w:rPr>
                <w:color w:val="000000"/>
                <w:sz w:val="14"/>
                <w:szCs w:val="14"/>
              </w:rPr>
              <w:t>1.0</w:t>
            </w:r>
          </w:p>
        </w:tc>
        <w:tc>
          <w:tcPr>
            <w:tcW w:w="461" w:type="pct"/>
            <w:tcBorders>
              <w:top w:val="nil"/>
              <w:left w:val="nil"/>
              <w:bottom w:val="nil"/>
              <w:right w:val="nil"/>
            </w:tcBorders>
            <w:shd w:val="clear" w:color="auto" w:fill="auto"/>
            <w:tcMar>
              <w:left w:w="43" w:type="dxa"/>
              <w:right w:w="43" w:type="dxa"/>
            </w:tcMar>
            <w:vAlign w:val="center"/>
          </w:tcPr>
          <w:p w:rsidR="00094FAD" w:rsidRDefault="00094FAD" w:rsidP="00094FAD">
            <w:pPr>
              <w:jc w:val="right"/>
              <w:rPr>
                <w:color w:val="000000"/>
                <w:sz w:val="14"/>
                <w:szCs w:val="14"/>
              </w:rPr>
            </w:pPr>
            <w:r>
              <w:rPr>
                <w:color w:val="000000"/>
                <w:sz w:val="14"/>
                <w:szCs w:val="14"/>
              </w:rPr>
              <w:t>1.0</w:t>
            </w:r>
          </w:p>
        </w:tc>
        <w:tc>
          <w:tcPr>
            <w:tcW w:w="551" w:type="pct"/>
            <w:tcBorders>
              <w:top w:val="nil"/>
              <w:left w:val="nil"/>
              <w:bottom w:val="nil"/>
              <w:right w:val="nil"/>
            </w:tcBorders>
            <w:shd w:val="clear" w:color="auto" w:fill="auto"/>
            <w:tcMar>
              <w:left w:w="43" w:type="dxa"/>
              <w:right w:w="43" w:type="dxa"/>
            </w:tcMar>
            <w:vAlign w:val="center"/>
          </w:tcPr>
          <w:p w:rsidR="00094FAD" w:rsidRDefault="00094FAD" w:rsidP="00094FAD">
            <w:pPr>
              <w:jc w:val="right"/>
              <w:rPr>
                <w:color w:val="000000"/>
                <w:sz w:val="14"/>
                <w:szCs w:val="14"/>
              </w:rPr>
            </w:pPr>
            <w:r>
              <w:rPr>
                <w:color w:val="000000"/>
                <w:sz w:val="14"/>
                <w:szCs w:val="14"/>
              </w:rPr>
              <w:t>1.0</w:t>
            </w:r>
          </w:p>
        </w:tc>
      </w:tr>
      <w:tr w:rsidR="00094FAD" w:rsidRPr="00BF4323" w:rsidTr="006639AA">
        <w:trPr>
          <w:trHeight w:val="216"/>
        </w:trPr>
        <w:tc>
          <w:tcPr>
            <w:tcW w:w="1767" w:type="pct"/>
            <w:tcBorders>
              <w:top w:val="nil"/>
              <w:left w:val="nil"/>
              <w:bottom w:val="nil"/>
              <w:right w:val="nil"/>
            </w:tcBorders>
            <w:shd w:val="clear" w:color="auto" w:fill="auto"/>
            <w:tcMar>
              <w:left w:w="43" w:type="dxa"/>
              <w:right w:w="14" w:type="dxa"/>
            </w:tcMar>
            <w:vAlign w:val="center"/>
            <w:hideMark/>
          </w:tcPr>
          <w:p w:rsidR="00094FAD" w:rsidRPr="00316631" w:rsidRDefault="00094FAD" w:rsidP="00094FAD">
            <w:pPr>
              <w:rPr>
                <w:sz w:val="14"/>
                <w:szCs w:val="14"/>
              </w:rPr>
            </w:pPr>
            <w:r w:rsidRPr="00316631">
              <w:rPr>
                <w:sz w:val="14"/>
                <w:szCs w:val="14"/>
              </w:rPr>
              <w:t xml:space="preserve">   1.2 Debt instruments</w:t>
            </w:r>
          </w:p>
        </w:tc>
        <w:tc>
          <w:tcPr>
            <w:tcW w:w="585" w:type="pct"/>
            <w:tcBorders>
              <w:top w:val="nil"/>
              <w:left w:val="nil"/>
              <w:bottom w:val="nil"/>
              <w:right w:val="nil"/>
            </w:tcBorders>
            <w:shd w:val="clear" w:color="auto" w:fill="auto"/>
            <w:tcMar>
              <w:left w:w="43" w:type="dxa"/>
              <w:right w:w="43" w:type="dxa"/>
            </w:tcMar>
            <w:vAlign w:val="center"/>
            <w:hideMark/>
          </w:tcPr>
          <w:p w:rsidR="00094FAD" w:rsidRDefault="00094FAD" w:rsidP="00094FAD">
            <w:pPr>
              <w:jc w:val="right"/>
              <w:rPr>
                <w:color w:val="000000"/>
                <w:sz w:val="14"/>
                <w:szCs w:val="14"/>
              </w:rPr>
            </w:pPr>
            <w:r>
              <w:rPr>
                <w:color w:val="000000"/>
                <w:sz w:val="14"/>
                <w:szCs w:val="14"/>
              </w:rPr>
              <w:t>3,374.8</w:t>
            </w:r>
          </w:p>
        </w:tc>
        <w:tc>
          <w:tcPr>
            <w:tcW w:w="511" w:type="pct"/>
            <w:tcBorders>
              <w:top w:val="nil"/>
              <w:left w:val="nil"/>
              <w:bottom w:val="nil"/>
              <w:right w:val="nil"/>
            </w:tcBorders>
            <w:shd w:val="clear" w:color="auto" w:fill="auto"/>
            <w:tcMar>
              <w:left w:w="43" w:type="dxa"/>
              <w:right w:w="43" w:type="dxa"/>
            </w:tcMar>
            <w:vAlign w:val="center"/>
          </w:tcPr>
          <w:p w:rsidR="00094FAD" w:rsidRDefault="00094FAD" w:rsidP="00094FAD">
            <w:pPr>
              <w:jc w:val="right"/>
              <w:rPr>
                <w:color w:val="000000"/>
                <w:sz w:val="14"/>
                <w:szCs w:val="14"/>
              </w:rPr>
            </w:pPr>
            <w:r>
              <w:rPr>
                <w:color w:val="000000"/>
                <w:sz w:val="14"/>
                <w:szCs w:val="14"/>
              </w:rPr>
              <w:t>3,457.7</w:t>
            </w:r>
          </w:p>
        </w:tc>
        <w:tc>
          <w:tcPr>
            <w:tcW w:w="566" w:type="pct"/>
            <w:tcBorders>
              <w:top w:val="nil"/>
              <w:left w:val="nil"/>
              <w:bottom w:val="nil"/>
              <w:right w:val="nil"/>
            </w:tcBorders>
            <w:tcMar>
              <w:right w:w="43" w:type="dxa"/>
            </w:tcMar>
            <w:vAlign w:val="center"/>
          </w:tcPr>
          <w:p w:rsidR="00094FAD" w:rsidRDefault="00094FAD" w:rsidP="00094FAD">
            <w:pPr>
              <w:jc w:val="right"/>
              <w:rPr>
                <w:color w:val="000000"/>
                <w:sz w:val="14"/>
                <w:szCs w:val="14"/>
              </w:rPr>
            </w:pPr>
            <w:r>
              <w:rPr>
                <w:color w:val="000000"/>
                <w:sz w:val="14"/>
                <w:szCs w:val="14"/>
              </w:rPr>
              <w:t>3,616.7</w:t>
            </w:r>
          </w:p>
        </w:tc>
        <w:tc>
          <w:tcPr>
            <w:tcW w:w="559" w:type="pct"/>
            <w:tcBorders>
              <w:top w:val="nil"/>
              <w:left w:val="nil"/>
              <w:bottom w:val="nil"/>
              <w:right w:val="nil"/>
            </w:tcBorders>
            <w:shd w:val="clear" w:color="auto" w:fill="auto"/>
            <w:tcMar>
              <w:left w:w="43" w:type="dxa"/>
              <w:right w:w="43" w:type="dxa"/>
            </w:tcMar>
            <w:vAlign w:val="center"/>
          </w:tcPr>
          <w:p w:rsidR="00094FAD" w:rsidRDefault="00094FAD" w:rsidP="00094FAD">
            <w:pPr>
              <w:jc w:val="right"/>
              <w:rPr>
                <w:color w:val="000000"/>
                <w:sz w:val="14"/>
                <w:szCs w:val="14"/>
              </w:rPr>
            </w:pPr>
            <w:r>
              <w:rPr>
                <w:color w:val="000000"/>
                <w:sz w:val="14"/>
                <w:szCs w:val="14"/>
              </w:rPr>
              <w:t>3,671.0</w:t>
            </w:r>
          </w:p>
        </w:tc>
        <w:tc>
          <w:tcPr>
            <w:tcW w:w="461" w:type="pct"/>
            <w:tcBorders>
              <w:top w:val="nil"/>
              <w:left w:val="nil"/>
              <w:bottom w:val="nil"/>
              <w:right w:val="nil"/>
            </w:tcBorders>
            <w:shd w:val="clear" w:color="auto" w:fill="auto"/>
            <w:tcMar>
              <w:left w:w="43" w:type="dxa"/>
              <w:right w:w="43" w:type="dxa"/>
            </w:tcMar>
            <w:vAlign w:val="center"/>
          </w:tcPr>
          <w:p w:rsidR="00094FAD" w:rsidRDefault="00094FAD" w:rsidP="00094FAD">
            <w:pPr>
              <w:jc w:val="right"/>
              <w:rPr>
                <w:color w:val="000000"/>
                <w:sz w:val="14"/>
                <w:szCs w:val="14"/>
              </w:rPr>
            </w:pPr>
            <w:r>
              <w:rPr>
                <w:color w:val="000000"/>
                <w:sz w:val="14"/>
                <w:szCs w:val="14"/>
              </w:rPr>
              <w:t>3,826.3</w:t>
            </w:r>
          </w:p>
        </w:tc>
        <w:tc>
          <w:tcPr>
            <w:tcW w:w="551" w:type="pct"/>
            <w:tcBorders>
              <w:top w:val="nil"/>
              <w:left w:val="nil"/>
              <w:bottom w:val="nil"/>
              <w:right w:val="nil"/>
            </w:tcBorders>
            <w:shd w:val="clear" w:color="auto" w:fill="auto"/>
            <w:tcMar>
              <w:left w:w="43" w:type="dxa"/>
              <w:right w:w="43" w:type="dxa"/>
            </w:tcMar>
            <w:vAlign w:val="center"/>
          </w:tcPr>
          <w:p w:rsidR="00094FAD" w:rsidRDefault="00094FAD" w:rsidP="00094FAD">
            <w:pPr>
              <w:jc w:val="right"/>
              <w:rPr>
                <w:color w:val="000000"/>
                <w:sz w:val="14"/>
                <w:szCs w:val="14"/>
              </w:rPr>
            </w:pPr>
            <w:r>
              <w:rPr>
                <w:color w:val="000000"/>
                <w:sz w:val="14"/>
                <w:szCs w:val="14"/>
              </w:rPr>
              <w:t>3,856.9</w:t>
            </w:r>
          </w:p>
        </w:tc>
      </w:tr>
      <w:tr w:rsidR="00094FAD" w:rsidRPr="00BF4323" w:rsidTr="006639AA">
        <w:trPr>
          <w:trHeight w:val="216"/>
        </w:trPr>
        <w:tc>
          <w:tcPr>
            <w:tcW w:w="1767" w:type="pct"/>
            <w:tcBorders>
              <w:top w:val="nil"/>
              <w:left w:val="nil"/>
              <w:bottom w:val="nil"/>
              <w:right w:val="nil"/>
            </w:tcBorders>
            <w:shd w:val="clear" w:color="auto" w:fill="auto"/>
            <w:tcMar>
              <w:left w:w="43" w:type="dxa"/>
              <w:right w:w="14" w:type="dxa"/>
            </w:tcMar>
            <w:vAlign w:val="center"/>
            <w:hideMark/>
          </w:tcPr>
          <w:p w:rsidR="00094FAD" w:rsidRPr="00316631" w:rsidRDefault="00094FAD" w:rsidP="00094FAD">
            <w:pPr>
              <w:rPr>
                <w:sz w:val="14"/>
                <w:szCs w:val="14"/>
              </w:rPr>
            </w:pPr>
            <w:r w:rsidRPr="00316631">
              <w:rPr>
                <w:sz w:val="14"/>
                <w:szCs w:val="14"/>
              </w:rPr>
              <w:t xml:space="preserve">     1.2.1 Direct investor in direct investment enterpr</w:t>
            </w:r>
            <w:r>
              <w:rPr>
                <w:sz w:val="14"/>
                <w:szCs w:val="14"/>
              </w:rPr>
              <w:t>.</w:t>
            </w:r>
          </w:p>
        </w:tc>
        <w:tc>
          <w:tcPr>
            <w:tcW w:w="585" w:type="pct"/>
            <w:tcBorders>
              <w:top w:val="nil"/>
              <w:left w:val="nil"/>
              <w:bottom w:val="nil"/>
              <w:right w:val="nil"/>
            </w:tcBorders>
            <w:shd w:val="clear" w:color="auto" w:fill="auto"/>
            <w:tcMar>
              <w:left w:w="43" w:type="dxa"/>
              <w:right w:w="43" w:type="dxa"/>
            </w:tcMar>
            <w:vAlign w:val="center"/>
            <w:hideMark/>
          </w:tcPr>
          <w:p w:rsidR="00094FAD" w:rsidRDefault="00094FAD" w:rsidP="00094FAD">
            <w:pPr>
              <w:jc w:val="right"/>
              <w:rPr>
                <w:color w:val="000000"/>
                <w:sz w:val="14"/>
                <w:szCs w:val="14"/>
              </w:rPr>
            </w:pPr>
            <w:r>
              <w:rPr>
                <w:color w:val="000000"/>
                <w:sz w:val="14"/>
                <w:szCs w:val="14"/>
              </w:rPr>
              <w:t>3,374.5</w:t>
            </w:r>
          </w:p>
        </w:tc>
        <w:tc>
          <w:tcPr>
            <w:tcW w:w="511" w:type="pct"/>
            <w:tcBorders>
              <w:top w:val="nil"/>
              <w:left w:val="nil"/>
              <w:bottom w:val="nil"/>
              <w:right w:val="nil"/>
            </w:tcBorders>
            <w:shd w:val="clear" w:color="auto" w:fill="auto"/>
            <w:tcMar>
              <w:left w:w="43" w:type="dxa"/>
              <w:right w:w="43" w:type="dxa"/>
            </w:tcMar>
            <w:vAlign w:val="center"/>
          </w:tcPr>
          <w:p w:rsidR="00094FAD" w:rsidRDefault="00094FAD" w:rsidP="00094FAD">
            <w:pPr>
              <w:jc w:val="right"/>
              <w:rPr>
                <w:color w:val="000000"/>
                <w:sz w:val="14"/>
                <w:szCs w:val="14"/>
              </w:rPr>
            </w:pPr>
            <w:r>
              <w:rPr>
                <w:color w:val="000000"/>
                <w:sz w:val="14"/>
                <w:szCs w:val="14"/>
              </w:rPr>
              <w:t>3,457.5</w:t>
            </w:r>
          </w:p>
        </w:tc>
        <w:tc>
          <w:tcPr>
            <w:tcW w:w="566" w:type="pct"/>
            <w:tcBorders>
              <w:top w:val="nil"/>
              <w:left w:val="nil"/>
              <w:bottom w:val="nil"/>
              <w:right w:val="nil"/>
            </w:tcBorders>
            <w:tcMar>
              <w:right w:w="43" w:type="dxa"/>
            </w:tcMar>
            <w:vAlign w:val="center"/>
          </w:tcPr>
          <w:p w:rsidR="00094FAD" w:rsidRDefault="00094FAD" w:rsidP="00094FAD">
            <w:pPr>
              <w:jc w:val="right"/>
              <w:rPr>
                <w:color w:val="000000"/>
                <w:sz w:val="14"/>
                <w:szCs w:val="14"/>
              </w:rPr>
            </w:pPr>
            <w:r>
              <w:rPr>
                <w:color w:val="000000"/>
                <w:sz w:val="14"/>
                <w:szCs w:val="14"/>
              </w:rPr>
              <w:t>3,616.5</w:t>
            </w:r>
          </w:p>
        </w:tc>
        <w:tc>
          <w:tcPr>
            <w:tcW w:w="559" w:type="pct"/>
            <w:tcBorders>
              <w:top w:val="nil"/>
              <w:left w:val="nil"/>
              <w:bottom w:val="nil"/>
              <w:right w:val="nil"/>
            </w:tcBorders>
            <w:shd w:val="clear" w:color="auto" w:fill="auto"/>
            <w:tcMar>
              <w:left w:w="43" w:type="dxa"/>
              <w:right w:w="43" w:type="dxa"/>
            </w:tcMar>
            <w:vAlign w:val="center"/>
          </w:tcPr>
          <w:p w:rsidR="00094FAD" w:rsidRDefault="00094FAD" w:rsidP="00094FAD">
            <w:pPr>
              <w:jc w:val="right"/>
              <w:rPr>
                <w:color w:val="000000"/>
                <w:sz w:val="14"/>
                <w:szCs w:val="14"/>
              </w:rPr>
            </w:pPr>
            <w:r>
              <w:rPr>
                <w:color w:val="000000"/>
                <w:sz w:val="14"/>
                <w:szCs w:val="14"/>
              </w:rPr>
              <w:t>3,670.7</w:t>
            </w:r>
          </w:p>
        </w:tc>
        <w:tc>
          <w:tcPr>
            <w:tcW w:w="461" w:type="pct"/>
            <w:tcBorders>
              <w:top w:val="nil"/>
              <w:left w:val="nil"/>
              <w:bottom w:val="nil"/>
              <w:right w:val="nil"/>
            </w:tcBorders>
            <w:shd w:val="clear" w:color="auto" w:fill="auto"/>
            <w:tcMar>
              <w:left w:w="43" w:type="dxa"/>
              <w:right w:w="43" w:type="dxa"/>
            </w:tcMar>
            <w:vAlign w:val="center"/>
          </w:tcPr>
          <w:p w:rsidR="00094FAD" w:rsidRDefault="00094FAD" w:rsidP="00094FAD">
            <w:pPr>
              <w:jc w:val="right"/>
              <w:rPr>
                <w:color w:val="000000"/>
                <w:sz w:val="14"/>
                <w:szCs w:val="14"/>
              </w:rPr>
            </w:pPr>
            <w:r>
              <w:rPr>
                <w:color w:val="000000"/>
                <w:sz w:val="14"/>
                <w:szCs w:val="14"/>
              </w:rPr>
              <w:t>3,826.0</w:t>
            </w:r>
          </w:p>
        </w:tc>
        <w:tc>
          <w:tcPr>
            <w:tcW w:w="551" w:type="pct"/>
            <w:tcBorders>
              <w:top w:val="nil"/>
              <w:left w:val="nil"/>
              <w:bottom w:val="nil"/>
              <w:right w:val="nil"/>
            </w:tcBorders>
            <w:shd w:val="clear" w:color="auto" w:fill="auto"/>
            <w:tcMar>
              <w:left w:w="43" w:type="dxa"/>
              <w:right w:w="43" w:type="dxa"/>
            </w:tcMar>
            <w:vAlign w:val="center"/>
          </w:tcPr>
          <w:p w:rsidR="00094FAD" w:rsidRDefault="00094FAD" w:rsidP="00094FAD">
            <w:pPr>
              <w:jc w:val="right"/>
              <w:rPr>
                <w:color w:val="000000"/>
                <w:sz w:val="14"/>
                <w:szCs w:val="14"/>
              </w:rPr>
            </w:pPr>
            <w:r>
              <w:rPr>
                <w:color w:val="000000"/>
                <w:sz w:val="14"/>
                <w:szCs w:val="14"/>
              </w:rPr>
              <w:t>3,856.7</w:t>
            </w:r>
          </w:p>
        </w:tc>
      </w:tr>
      <w:tr w:rsidR="00094FAD" w:rsidRPr="00BF4323" w:rsidTr="00283C0A">
        <w:trPr>
          <w:trHeight w:val="216"/>
        </w:trPr>
        <w:tc>
          <w:tcPr>
            <w:tcW w:w="1767" w:type="pct"/>
            <w:tcBorders>
              <w:top w:val="nil"/>
              <w:left w:val="nil"/>
              <w:bottom w:val="nil"/>
              <w:right w:val="nil"/>
            </w:tcBorders>
            <w:shd w:val="clear" w:color="auto" w:fill="auto"/>
            <w:tcMar>
              <w:left w:w="43" w:type="dxa"/>
              <w:right w:w="14" w:type="dxa"/>
            </w:tcMar>
            <w:vAlign w:val="center"/>
            <w:hideMark/>
          </w:tcPr>
          <w:p w:rsidR="00094FAD" w:rsidRDefault="00094FAD" w:rsidP="00094FAD">
            <w:pPr>
              <w:rPr>
                <w:sz w:val="14"/>
                <w:szCs w:val="14"/>
              </w:rPr>
            </w:pPr>
            <w:r>
              <w:rPr>
                <w:sz w:val="14"/>
                <w:szCs w:val="14"/>
              </w:rPr>
              <w:t xml:space="preserve">     </w:t>
            </w:r>
            <w:r w:rsidRPr="00316631">
              <w:rPr>
                <w:sz w:val="14"/>
                <w:szCs w:val="14"/>
              </w:rPr>
              <w:t>1.2</w:t>
            </w:r>
            <w:r>
              <w:rPr>
                <w:sz w:val="14"/>
                <w:szCs w:val="14"/>
              </w:rPr>
              <w:t>.2 Direct investment enterpr.</w:t>
            </w:r>
            <w:r w:rsidRPr="00316631">
              <w:rPr>
                <w:sz w:val="14"/>
                <w:szCs w:val="14"/>
              </w:rPr>
              <w:t xml:space="preserve"> in direct investor </w:t>
            </w:r>
            <w:r>
              <w:rPr>
                <w:sz w:val="14"/>
                <w:szCs w:val="14"/>
              </w:rPr>
              <w:t xml:space="preserve"> </w:t>
            </w:r>
          </w:p>
          <w:p w:rsidR="00094FAD" w:rsidRPr="00316631" w:rsidRDefault="00094FAD" w:rsidP="00094FAD">
            <w:pPr>
              <w:rPr>
                <w:sz w:val="14"/>
                <w:szCs w:val="14"/>
              </w:rPr>
            </w:pPr>
            <w:r>
              <w:rPr>
                <w:sz w:val="14"/>
                <w:szCs w:val="14"/>
              </w:rPr>
              <w:t xml:space="preserve">              </w:t>
            </w:r>
            <w:r w:rsidRPr="00316631">
              <w:rPr>
                <w:sz w:val="14"/>
                <w:szCs w:val="14"/>
              </w:rPr>
              <w:t>(reverse investment)</w:t>
            </w:r>
          </w:p>
        </w:tc>
        <w:tc>
          <w:tcPr>
            <w:tcW w:w="585" w:type="pct"/>
            <w:tcBorders>
              <w:top w:val="nil"/>
              <w:left w:val="nil"/>
              <w:bottom w:val="nil"/>
              <w:right w:val="nil"/>
            </w:tcBorders>
            <w:shd w:val="clear" w:color="auto" w:fill="auto"/>
            <w:tcMar>
              <w:left w:w="43" w:type="dxa"/>
              <w:right w:w="43" w:type="dxa"/>
            </w:tcMar>
            <w:vAlign w:val="center"/>
            <w:hideMark/>
          </w:tcPr>
          <w:p w:rsidR="00094FAD" w:rsidRDefault="00094FAD" w:rsidP="00094FAD">
            <w:pPr>
              <w:jc w:val="right"/>
              <w:rPr>
                <w:color w:val="000000"/>
                <w:sz w:val="14"/>
                <w:szCs w:val="14"/>
              </w:rPr>
            </w:pPr>
            <w:r>
              <w:rPr>
                <w:color w:val="000000"/>
                <w:sz w:val="14"/>
                <w:szCs w:val="14"/>
              </w:rPr>
              <w:t>0.2</w:t>
            </w:r>
          </w:p>
        </w:tc>
        <w:tc>
          <w:tcPr>
            <w:tcW w:w="511" w:type="pct"/>
            <w:tcBorders>
              <w:top w:val="nil"/>
              <w:left w:val="nil"/>
              <w:bottom w:val="nil"/>
              <w:right w:val="nil"/>
            </w:tcBorders>
            <w:shd w:val="clear" w:color="auto" w:fill="auto"/>
            <w:tcMar>
              <w:left w:w="43" w:type="dxa"/>
              <w:right w:w="43" w:type="dxa"/>
            </w:tcMar>
            <w:vAlign w:val="center"/>
          </w:tcPr>
          <w:p w:rsidR="00094FAD" w:rsidRDefault="00094FAD" w:rsidP="00094FAD">
            <w:pPr>
              <w:jc w:val="right"/>
              <w:rPr>
                <w:color w:val="000000"/>
                <w:sz w:val="14"/>
                <w:szCs w:val="14"/>
              </w:rPr>
            </w:pPr>
            <w:r>
              <w:rPr>
                <w:color w:val="000000"/>
                <w:sz w:val="14"/>
                <w:szCs w:val="14"/>
              </w:rPr>
              <w:t>0.2</w:t>
            </w:r>
          </w:p>
        </w:tc>
        <w:tc>
          <w:tcPr>
            <w:tcW w:w="566" w:type="pct"/>
            <w:tcBorders>
              <w:top w:val="nil"/>
              <w:left w:val="nil"/>
              <w:bottom w:val="nil"/>
              <w:right w:val="nil"/>
            </w:tcBorders>
            <w:tcMar>
              <w:right w:w="43" w:type="dxa"/>
            </w:tcMar>
            <w:vAlign w:val="center"/>
          </w:tcPr>
          <w:p w:rsidR="00094FAD" w:rsidRDefault="00094FAD" w:rsidP="00094FAD">
            <w:pPr>
              <w:jc w:val="right"/>
              <w:rPr>
                <w:color w:val="000000"/>
                <w:sz w:val="14"/>
                <w:szCs w:val="14"/>
              </w:rPr>
            </w:pPr>
            <w:r>
              <w:rPr>
                <w:color w:val="000000"/>
                <w:sz w:val="14"/>
                <w:szCs w:val="14"/>
              </w:rPr>
              <w:t>0.2</w:t>
            </w:r>
          </w:p>
        </w:tc>
        <w:tc>
          <w:tcPr>
            <w:tcW w:w="559" w:type="pct"/>
            <w:tcBorders>
              <w:top w:val="nil"/>
              <w:left w:val="nil"/>
              <w:bottom w:val="nil"/>
              <w:right w:val="nil"/>
            </w:tcBorders>
            <w:shd w:val="clear" w:color="auto" w:fill="auto"/>
            <w:tcMar>
              <w:left w:w="43" w:type="dxa"/>
              <w:right w:w="43" w:type="dxa"/>
            </w:tcMar>
            <w:vAlign w:val="center"/>
          </w:tcPr>
          <w:p w:rsidR="00094FAD" w:rsidRDefault="00094FAD" w:rsidP="00094FAD">
            <w:pPr>
              <w:jc w:val="right"/>
              <w:rPr>
                <w:color w:val="000000"/>
                <w:sz w:val="14"/>
                <w:szCs w:val="14"/>
              </w:rPr>
            </w:pPr>
            <w:r>
              <w:rPr>
                <w:color w:val="000000"/>
                <w:sz w:val="14"/>
                <w:szCs w:val="14"/>
              </w:rPr>
              <w:t>0.2</w:t>
            </w:r>
          </w:p>
        </w:tc>
        <w:tc>
          <w:tcPr>
            <w:tcW w:w="461" w:type="pct"/>
            <w:tcBorders>
              <w:top w:val="nil"/>
              <w:left w:val="nil"/>
              <w:bottom w:val="nil"/>
              <w:right w:val="nil"/>
            </w:tcBorders>
            <w:shd w:val="clear" w:color="auto" w:fill="auto"/>
            <w:tcMar>
              <w:left w:w="43" w:type="dxa"/>
              <w:right w:w="43" w:type="dxa"/>
            </w:tcMar>
            <w:vAlign w:val="center"/>
          </w:tcPr>
          <w:p w:rsidR="00094FAD" w:rsidRDefault="00094FAD" w:rsidP="00094FAD">
            <w:pPr>
              <w:jc w:val="right"/>
              <w:rPr>
                <w:color w:val="000000"/>
                <w:sz w:val="14"/>
                <w:szCs w:val="14"/>
              </w:rPr>
            </w:pPr>
            <w:r>
              <w:rPr>
                <w:color w:val="000000"/>
                <w:sz w:val="14"/>
                <w:szCs w:val="14"/>
              </w:rPr>
              <w:t>0.2</w:t>
            </w:r>
          </w:p>
        </w:tc>
        <w:tc>
          <w:tcPr>
            <w:tcW w:w="551" w:type="pct"/>
            <w:tcBorders>
              <w:top w:val="nil"/>
              <w:left w:val="nil"/>
              <w:bottom w:val="nil"/>
              <w:right w:val="nil"/>
            </w:tcBorders>
            <w:shd w:val="clear" w:color="auto" w:fill="auto"/>
            <w:tcMar>
              <w:left w:w="43" w:type="dxa"/>
              <w:right w:w="43" w:type="dxa"/>
            </w:tcMar>
            <w:vAlign w:val="center"/>
          </w:tcPr>
          <w:p w:rsidR="00094FAD" w:rsidRDefault="00094FAD" w:rsidP="00094FAD">
            <w:pPr>
              <w:jc w:val="right"/>
              <w:rPr>
                <w:color w:val="000000"/>
                <w:sz w:val="14"/>
                <w:szCs w:val="14"/>
              </w:rPr>
            </w:pPr>
            <w:r>
              <w:rPr>
                <w:color w:val="000000"/>
                <w:sz w:val="14"/>
                <w:szCs w:val="14"/>
              </w:rPr>
              <w:t>0.2</w:t>
            </w:r>
          </w:p>
        </w:tc>
      </w:tr>
      <w:tr w:rsidR="00094FAD" w:rsidRPr="00BF4323" w:rsidTr="006639AA">
        <w:trPr>
          <w:trHeight w:val="216"/>
        </w:trPr>
        <w:tc>
          <w:tcPr>
            <w:tcW w:w="1767" w:type="pct"/>
            <w:tcBorders>
              <w:top w:val="nil"/>
              <w:left w:val="nil"/>
              <w:bottom w:val="nil"/>
              <w:right w:val="nil"/>
            </w:tcBorders>
            <w:shd w:val="clear" w:color="auto" w:fill="auto"/>
            <w:tcMar>
              <w:left w:w="43" w:type="dxa"/>
              <w:right w:w="14" w:type="dxa"/>
            </w:tcMar>
            <w:vAlign w:val="center"/>
            <w:hideMark/>
          </w:tcPr>
          <w:p w:rsidR="00094FAD" w:rsidRPr="00316631" w:rsidRDefault="00094FAD" w:rsidP="00094FAD">
            <w:pPr>
              <w:rPr>
                <w:sz w:val="14"/>
                <w:szCs w:val="14"/>
              </w:rPr>
            </w:pPr>
            <w:r>
              <w:rPr>
                <w:sz w:val="14"/>
                <w:szCs w:val="14"/>
              </w:rPr>
              <w:t xml:space="preserve">      </w:t>
            </w:r>
            <w:r w:rsidRPr="00316631">
              <w:rPr>
                <w:sz w:val="14"/>
                <w:szCs w:val="14"/>
              </w:rPr>
              <w:t>1.2.3 Between fellow enterprises</w:t>
            </w:r>
          </w:p>
        </w:tc>
        <w:tc>
          <w:tcPr>
            <w:tcW w:w="585" w:type="pct"/>
            <w:tcBorders>
              <w:top w:val="nil"/>
              <w:left w:val="nil"/>
              <w:bottom w:val="nil"/>
              <w:right w:val="nil"/>
            </w:tcBorders>
            <w:shd w:val="clear" w:color="auto" w:fill="auto"/>
            <w:tcMar>
              <w:left w:w="43" w:type="dxa"/>
              <w:right w:w="43" w:type="dxa"/>
            </w:tcMar>
            <w:vAlign w:val="center"/>
            <w:hideMark/>
          </w:tcPr>
          <w:p w:rsidR="00094FAD" w:rsidRDefault="00094FAD" w:rsidP="00094FAD">
            <w:pPr>
              <w:jc w:val="right"/>
              <w:rPr>
                <w:color w:val="000000"/>
                <w:sz w:val="14"/>
                <w:szCs w:val="14"/>
              </w:rPr>
            </w:pPr>
            <w:r>
              <w:rPr>
                <w:color w:val="000000"/>
                <w:sz w:val="14"/>
                <w:szCs w:val="14"/>
              </w:rPr>
              <w:t>...</w:t>
            </w:r>
          </w:p>
        </w:tc>
        <w:tc>
          <w:tcPr>
            <w:tcW w:w="511" w:type="pct"/>
            <w:tcBorders>
              <w:top w:val="nil"/>
              <w:left w:val="nil"/>
              <w:bottom w:val="nil"/>
              <w:right w:val="nil"/>
            </w:tcBorders>
            <w:shd w:val="clear" w:color="auto" w:fill="auto"/>
            <w:tcMar>
              <w:left w:w="43" w:type="dxa"/>
              <w:right w:w="43" w:type="dxa"/>
            </w:tcMar>
            <w:vAlign w:val="center"/>
          </w:tcPr>
          <w:p w:rsidR="00094FAD" w:rsidRDefault="00094FAD" w:rsidP="00094FAD">
            <w:pPr>
              <w:jc w:val="right"/>
              <w:rPr>
                <w:color w:val="000000"/>
                <w:sz w:val="14"/>
                <w:szCs w:val="14"/>
              </w:rPr>
            </w:pPr>
            <w:r>
              <w:rPr>
                <w:color w:val="000000"/>
                <w:sz w:val="14"/>
                <w:szCs w:val="14"/>
              </w:rPr>
              <w:t>...</w:t>
            </w:r>
          </w:p>
        </w:tc>
        <w:tc>
          <w:tcPr>
            <w:tcW w:w="566" w:type="pct"/>
            <w:tcBorders>
              <w:top w:val="nil"/>
              <w:left w:val="nil"/>
              <w:bottom w:val="nil"/>
              <w:right w:val="nil"/>
            </w:tcBorders>
            <w:tcMar>
              <w:right w:w="43" w:type="dxa"/>
            </w:tcMar>
            <w:vAlign w:val="center"/>
          </w:tcPr>
          <w:p w:rsidR="00094FAD" w:rsidRDefault="00094FAD" w:rsidP="00094FAD">
            <w:pPr>
              <w:jc w:val="right"/>
              <w:rPr>
                <w:color w:val="000000"/>
                <w:sz w:val="14"/>
                <w:szCs w:val="14"/>
              </w:rPr>
            </w:pPr>
            <w:r>
              <w:rPr>
                <w:color w:val="000000"/>
                <w:sz w:val="14"/>
                <w:szCs w:val="14"/>
              </w:rPr>
              <w:t>...</w:t>
            </w:r>
          </w:p>
        </w:tc>
        <w:tc>
          <w:tcPr>
            <w:tcW w:w="559" w:type="pct"/>
            <w:tcBorders>
              <w:top w:val="nil"/>
              <w:left w:val="nil"/>
              <w:bottom w:val="nil"/>
              <w:right w:val="nil"/>
            </w:tcBorders>
            <w:shd w:val="clear" w:color="auto" w:fill="auto"/>
            <w:tcMar>
              <w:left w:w="43" w:type="dxa"/>
              <w:right w:w="43" w:type="dxa"/>
            </w:tcMar>
            <w:vAlign w:val="center"/>
          </w:tcPr>
          <w:p w:rsidR="00094FAD" w:rsidRDefault="00094FAD" w:rsidP="00094FAD">
            <w:pPr>
              <w:jc w:val="right"/>
              <w:rPr>
                <w:color w:val="000000"/>
                <w:sz w:val="14"/>
                <w:szCs w:val="14"/>
              </w:rPr>
            </w:pPr>
            <w:r>
              <w:rPr>
                <w:color w:val="000000"/>
                <w:sz w:val="14"/>
                <w:szCs w:val="14"/>
              </w:rPr>
              <w:t>...</w:t>
            </w:r>
          </w:p>
        </w:tc>
        <w:tc>
          <w:tcPr>
            <w:tcW w:w="461" w:type="pct"/>
            <w:tcBorders>
              <w:top w:val="nil"/>
              <w:left w:val="nil"/>
              <w:bottom w:val="nil"/>
              <w:right w:val="nil"/>
            </w:tcBorders>
            <w:shd w:val="clear" w:color="auto" w:fill="auto"/>
            <w:tcMar>
              <w:left w:w="43" w:type="dxa"/>
              <w:right w:w="43" w:type="dxa"/>
            </w:tcMar>
            <w:vAlign w:val="center"/>
          </w:tcPr>
          <w:p w:rsidR="00094FAD" w:rsidRDefault="00094FAD" w:rsidP="00094FAD">
            <w:pPr>
              <w:jc w:val="right"/>
              <w:rPr>
                <w:color w:val="000000"/>
                <w:sz w:val="14"/>
                <w:szCs w:val="14"/>
              </w:rPr>
            </w:pPr>
            <w:r>
              <w:rPr>
                <w:color w:val="000000"/>
                <w:sz w:val="14"/>
                <w:szCs w:val="14"/>
              </w:rPr>
              <w:t>...</w:t>
            </w:r>
          </w:p>
        </w:tc>
        <w:tc>
          <w:tcPr>
            <w:tcW w:w="551" w:type="pct"/>
            <w:tcBorders>
              <w:top w:val="nil"/>
              <w:left w:val="nil"/>
              <w:bottom w:val="nil"/>
              <w:right w:val="nil"/>
            </w:tcBorders>
            <w:shd w:val="clear" w:color="auto" w:fill="auto"/>
            <w:tcMar>
              <w:left w:w="43" w:type="dxa"/>
              <w:right w:w="43" w:type="dxa"/>
            </w:tcMar>
            <w:vAlign w:val="center"/>
          </w:tcPr>
          <w:p w:rsidR="00094FAD" w:rsidRDefault="00094FAD" w:rsidP="00094FAD">
            <w:pPr>
              <w:jc w:val="right"/>
              <w:rPr>
                <w:color w:val="000000"/>
                <w:sz w:val="14"/>
                <w:szCs w:val="14"/>
              </w:rPr>
            </w:pPr>
            <w:r>
              <w:rPr>
                <w:color w:val="000000"/>
                <w:sz w:val="14"/>
                <w:szCs w:val="14"/>
              </w:rPr>
              <w:t>...</w:t>
            </w:r>
          </w:p>
        </w:tc>
      </w:tr>
      <w:tr w:rsidR="00094FAD" w:rsidRPr="00BF4323" w:rsidTr="006639AA">
        <w:trPr>
          <w:trHeight w:val="216"/>
        </w:trPr>
        <w:tc>
          <w:tcPr>
            <w:tcW w:w="1767" w:type="pct"/>
            <w:tcBorders>
              <w:top w:val="nil"/>
              <w:left w:val="nil"/>
              <w:bottom w:val="nil"/>
              <w:right w:val="nil"/>
            </w:tcBorders>
            <w:shd w:val="clear" w:color="auto" w:fill="auto"/>
            <w:tcMar>
              <w:left w:w="43" w:type="dxa"/>
              <w:right w:w="14" w:type="dxa"/>
            </w:tcMar>
            <w:vAlign w:val="center"/>
            <w:hideMark/>
          </w:tcPr>
          <w:p w:rsidR="00094FAD" w:rsidRPr="003C2DE2" w:rsidRDefault="00094FAD" w:rsidP="00094FAD">
            <w:pPr>
              <w:jc w:val="right"/>
              <w:rPr>
                <w:color w:val="000000"/>
                <w:sz w:val="14"/>
                <w:szCs w:val="14"/>
              </w:rPr>
            </w:pPr>
          </w:p>
        </w:tc>
        <w:tc>
          <w:tcPr>
            <w:tcW w:w="585" w:type="pct"/>
            <w:tcBorders>
              <w:top w:val="nil"/>
              <w:left w:val="nil"/>
              <w:bottom w:val="nil"/>
              <w:right w:val="nil"/>
            </w:tcBorders>
            <w:shd w:val="clear" w:color="auto" w:fill="auto"/>
            <w:tcMar>
              <w:left w:w="43" w:type="dxa"/>
              <w:right w:w="43" w:type="dxa"/>
            </w:tcMar>
            <w:vAlign w:val="center"/>
            <w:hideMark/>
          </w:tcPr>
          <w:p w:rsidR="00094FAD" w:rsidRDefault="00094FAD" w:rsidP="00094FAD">
            <w:pPr>
              <w:jc w:val="right"/>
              <w:rPr>
                <w:color w:val="000000"/>
                <w:sz w:val="14"/>
                <w:szCs w:val="14"/>
              </w:rPr>
            </w:pPr>
          </w:p>
        </w:tc>
        <w:tc>
          <w:tcPr>
            <w:tcW w:w="511" w:type="pct"/>
            <w:tcBorders>
              <w:top w:val="nil"/>
              <w:left w:val="nil"/>
              <w:bottom w:val="nil"/>
              <w:right w:val="nil"/>
            </w:tcBorders>
            <w:shd w:val="clear" w:color="auto" w:fill="auto"/>
            <w:tcMar>
              <w:left w:w="43" w:type="dxa"/>
              <w:right w:w="43" w:type="dxa"/>
            </w:tcMar>
            <w:vAlign w:val="center"/>
          </w:tcPr>
          <w:p w:rsidR="00094FAD" w:rsidRDefault="00094FAD" w:rsidP="00094FAD">
            <w:pPr>
              <w:jc w:val="right"/>
            </w:pPr>
          </w:p>
        </w:tc>
        <w:tc>
          <w:tcPr>
            <w:tcW w:w="566" w:type="pct"/>
            <w:tcBorders>
              <w:top w:val="nil"/>
              <w:left w:val="nil"/>
              <w:bottom w:val="nil"/>
              <w:right w:val="nil"/>
            </w:tcBorders>
            <w:tcMar>
              <w:right w:w="43" w:type="dxa"/>
            </w:tcMar>
            <w:vAlign w:val="center"/>
          </w:tcPr>
          <w:p w:rsidR="00094FAD" w:rsidRDefault="00094FAD" w:rsidP="00094FAD">
            <w:pPr>
              <w:jc w:val="right"/>
            </w:pPr>
          </w:p>
        </w:tc>
        <w:tc>
          <w:tcPr>
            <w:tcW w:w="559" w:type="pct"/>
            <w:tcBorders>
              <w:top w:val="nil"/>
              <w:left w:val="nil"/>
              <w:bottom w:val="nil"/>
              <w:right w:val="nil"/>
            </w:tcBorders>
            <w:shd w:val="clear" w:color="auto" w:fill="auto"/>
            <w:tcMar>
              <w:left w:w="43" w:type="dxa"/>
              <w:right w:w="43" w:type="dxa"/>
            </w:tcMar>
            <w:vAlign w:val="center"/>
          </w:tcPr>
          <w:p w:rsidR="00094FAD" w:rsidRDefault="00094FAD" w:rsidP="00094FAD">
            <w:pPr>
              <w:jc w:val="right"/>
            </w:pPr>
          </w:p>
        </w:tc>
        <w:tc>
          <w:tcPr>
            <w:tcW w:w="461" w:type="pct"/>
            <w:tcBorders>
              <w:top w:val="nil"/>
              <w:left w:val="nil"/>
              <w:bottom w:val="nil"/>
              <w:right w:val="nil"/>
            </w:tcBorders>
            <w:shd w:val="clear" w:color="auto" w:fill="auto"/>
            <w:tcMar>
              <w:left w:w="43" w:type="dxa"/>
              <w:right w:w="43" w:type="dxa"/>
            </w:tcMar>
            <w:vAlign w:val="center"/>
          </w:tcPr>
          <w:p w:rsidR="00094FAD" w:rsidRDefault="00094FAD" w:rsidP="00094FAD">
            <w:pPr>
              <w:jc w:val="right"/>
            </w:pPr>
          </w:p>
        </w:tc>
        <w:tc>
          <w:tcPr>
            <w:tcW w:w="551" w:type="pct"/>
            <w:tcBorders>
              <w:top w:val="nil"/>
              <w:left w:val="nil"/>
              <w:bottom w:val="nil"/>
              <w:right w:val="nil"/>
            </w:tcBorders>
            <w:shd w:val="clear" w:color="auto" w:fill="auto"/>
            <w:tcMar>
              <w:left w:w="43" w:type="dxa"/>
              <w:right w:w="43" w:type="dxa"/>
            </w:tcMar>
            <w:vAlign w:val="center"/>
          </w:tcPr>
          <w:p w:rsidR="00094FAD" w:rsidRDefault="00094FAD" w:rsidP="00094FAD">
            <w:pPr>
              <w:jc w:val="right"/>
            </w:pPr>
          </w:p>
        </w:tc>
      </w:tr>
      <w:tr w:rsidR="00094FAD" w:rsidRPr="00BF4323" w:rsidTr="006639AA">
        <w:trPr>
          <w:trHeight w:val="216"/>
        </w:trPr>
        <w:tc>
          <w:tcPr>
            <w:tcW w:w="1767" w:type="pct"/>
            <w:tcBorders>
              <w:top w:val="nil"/>
              <w:left w:val="nil"/>
              <w:bottom w:val="nil"/>
              <w:right w:val="nil"/>
            </w:tcBorders>
            <w:shd w:val="clear" w:color="auto" w:fill="auto"/>
            <w:tcMar>
              <w:left w:w="43" w:type="dxa"/>
              <w:right w:w="14" w:type="dxa"/>
            </w:tcMar>
            <w:vAlign w:val="center"/>
            <w:hideMark/>
          </w:tcPr>
          <w:p w:rsidR="00094FAD" w:rsidRPr="00316631" w:rsidRDefault="00094FAD" w:rsidP="00094FAD">
            <w:pPr>
              <w:rPr>
                <w:b/>
                <w:bCs/>
                <w:sz w:val="14"/>
                <w:szCs w:val="14"/>
              </w:rPr>
            </w:pPr>
            <w:r>
              <w:rPr>
                <w:b/>
                <w:bCs/>
                <w:sz w:val="14"/>
                <w:szCs w:val="14"/>
              </w:rPr>
              <w:t xml:space="preserve"> </w:t>
            </w:r>
            <w:r w:rsidRPr="00316631">
              <w:rPr>
                <w:b/>
                <w:bCs/>
                <w:sz w:val="14"/>
                <w:szCs w:val="14"/>
              </w:rPr>
              <w:t>2. Portfolio investment</w:t>
            </w:r>
          </w:p>
        </w:tc>
        <w:tc>
          <w:tcPr>
            <w:tcW w:w="585" w:type="pct"/>
            <w:tcBorders>
              <w:top w:val="nil"/>
              <w:left w:val="nil"/>
              <w:bottom w:val="nil"/>
              <w:right w:val="nil"/>
            </w:tcBorders>
            <w:shd w:val="clear" w:color="auto" w:fill="auto"/>
            <w:tcMar>
              <w:left w:w="43" w:type="dxa"/>
              <w:right w:w="43" w:type="dxa"/>
            </w:tcMar>
            <w:vAlign w:val="center"/>
            <w:hideMark/>
          </w:tcPr>
          <w:p w:rsidR="00094FAD" w:rsidRDefault="00094FAD" w:rsidP="00094FAD">
            <w:pPr>
              <w:jc w:val="right"/>
              <w:rPr>
                <w:b/>
                <w:bCs/>
                <w:color w:val="000000"/>
                <w:sz w:val="14"/>
                <w:szCs w:val="14"/>
              </w:rPr>
            </w:pPr>
            <w:r>
              <w:rPr>
                <w:b/>
                <w:bCs/>
                <w:color w:val="000000"/>
                <w:sz w:val="14"/>
                <w:szCs w:val="14"/>
              </w:rPr>
              <w:t>11,974.2</w:t>
            </w:r>
          </w:p>
        </w:tc>
        <w:tc>
          <w:tcPr>
            <w:tcW w:w="511" w:type="pct"/>
            <w:tcBorders>
              <w:top w:val="nil"/>
              <w:left w:val="nil"/>
              <w:bottom w:val="nil"/>
              <w:right w:val="nil"/>
            </w:tcBorders>
            <w:shd w:val="clear" w:color="auto" w:fill="auto"/>
            <w:tcMar>
              <w:left w:w="43" w:type="dxa"/>
              <w:right w:w="43" w:type="dxa"/>
            </w:tcMar>
            <w:vAlign w:val="center"/>
          </w:tcPr>
          <w:p w:rsidR="00094FAD" w:rsidRDefault="00094FAD" w:rsidP="00094FAD">
            <w:pPr>
              <w:jc w:val="right"/>
              <w:rPr>
                <w:b/>
                <w:bCs/>
                <w:color w:val="000000"/>
                <w:sz w:val="14"/>
                <w:szCs w:val="14"/>
              </w:rPr>
            </w:pPr>
            <w:r>
              <w:rPr>
                <w:b/>
                <w:bCs/>
                <w:color w:val="000000"/>
                <w:sz w:val="14"/>
                <w:szCs w:val="14"/>
              </w:rPr>
              <w:t>10,789.1</w:t>
            </w:r>
          </w:p>
        </w:tc>
        <w:tc>
          <w:tcPr>
            <w:tcW w:w="566" w:type="pct"/>
            <w:tcBorders>
              <w:top w:val="nil"/>
              <w:left w:val="nil"/>
              <w:bottom w:val="nil"/>
              <w:right w:val="nil"/>
            </w:tcBorders>
            <w:tcMar>
              <w:right w:w="43" w:type="dxa"/>
            </w:tcMar>
            <w:vAlign w:val="center"/>
          </w:tcPr>
          <w:p w:rsidR="00094FAD" w:rsidRDefault="00094FAD" w:rsidP="00094FAD">
            <w:pPr>
              <w:jc w:val="right"/>
              <w:rPr>
                <w:b/>
                <w:bCs/>
                <w:color w:val="000000"/>
                <w:sz w:val="14"/>
                <w:szCs w:val="14"/>
              </w:rPr>
            </w:pPr>
            <w:r>
              <w:rPr>
                <w:b/>
                <w:bCs/>
                <w:color w:val="000000"/>
                <w:sz w:val="14"/>
                <w:szCs w:val="14"/>
              </w:rPr>
              <w:t>12,926.0</w:t>
            </w:r>
          </w:p>
        </w:tc>
        <w:tc>
          <w:tcPr>
            <w:tcW w:w="559" w:type="pct"/>
            <w:tcBorders>
              <w:top w:val="nil"/>
              <w:left w:val="nil"/>
              <w:bottom w:val="nil"/>
              <w:right w:val="nil"/>
            </w:tcBorders>
            <w:shd w:val="clear" w:color="auto" w:fill="auto"/>
            <w:tcMar>
              <w:left w:w="43" w:type="dxa"/>
              <w:right w:w="43" w:type="dxa"/>
            </w:tcMar>
            <w:vAlign w:val="center"/>
          </w:tcPr>
          <w:p w:rsidR="00094FAD" w:rsidRDefault="00094FAD" w:rsidP="00094FAD">
            <w:pPr>
              <w:jc w:val="right"/>
              <w:rPr>
                <w:b/>
                <w:bCs/>
                <w:color w:val="000000"/>
                <w:sz w:val="14"/>
                <w:szCs w:val="14"/>
              </w:rPr>
            </w:pPr>
            <w:r>
              <w:rPr>
                <w:b/>
                <w:bCs/>
                <w:color w:val="000000"/>
                <w:sz w:val="14"/>
                <w:szCs w:val="14"/>
              </w:rPr>
              <w:t>13,705.3</w:t>
            </w:r>
          </w:p>
        </w:tc>
        <w:tc>
          <w:tcPr>
            <w:tcW w:w="461" w:type="pct"/>
            <w:tcBorders>
              <w:top w:val="nil"/>
              <w:left w:val="nil"/>
              <w:bottom w:val="nil"/>
              <w:right w:val="nil"/>
            </w:tcBorders>
            <w:shd w:val="clear" w:color="auto" w:fill="auto"/>
            <w:tcMar>
              <w:left w:w="43" w:type="dxa"/>
              <w:right w:w="43" w:type="dxa"/>
            </w:tcMar>
            <w:vAlign w:val="center"/>
          </w:tcPr>
          <w:p w:rsidR="00094FAD" w:rsidRDefault="00094FAD" w:rsidP="00094FAD">
            <w:pPr>
              <w:jc w:val="right"/>
              <w:rPr>
                <w:b/>
                <w:bCs/>
                <w:color w:val="000000"/>
                <w:sz w:val="14"/>
                <w:szCs w:val="14"/>
              </w:rPr>
            </w:pPr>
            <w:r>
              <w:rPr>
                <w:b/>
                <w:bCs/>
                <w:color w:val="000000"/>
                <w:sz w:val="14"/>
                <w:szCs w:val="14"/>
              </w:rPr>
              <w:t>12,833.4</w:t>
            </w:r>
          </w:p>
        </w:tc>
        <w:tc>
          <w:tcPr>
            <w:tcW w:w="551" w:type="pct"/>
            <w:tcBorders>
              <w:top w:val="nil"/>
              <w:left w:val="nil"/>
              <w:bottom w:val="nil"/>
              <w:right w:val="nil"/>
            </w:tcBorders>
            <w:shd w:val="clear" w:color="auto" w:fill="auto"/>
            <w:tcMar>
              <w:left w:w="43" w:type="dxa"/>
              <w:right w:w="43" w:type="dxa"/>
            </w:tcMar>
            <w:vAlign w:val="center"/>
          </w:tcPr>
          <w:p w:rsidR="00094FAD" w:rsidRDefault="00094FAD" w:rsidP="00094FAD">
            <w:pPr>
              <w:jc w:val="right"/>
              <w:rPr>
                <w:b/>
                <w:bCs/>
                <w:color w:val="000000"/>
                <w:sz w:val="14"/>
                <w:szCs w:val="14"/>
              </w:rPr>
            </w:pPr>
            <w:r>
              <w:rPr>
                <w:b/>
                <w:bCs/>
                <w:color w:val="000000"/>
                <w:sz w:val="14"/>
                <w:szCs w:val="14"/>
              </w:rPr>
              <w:t>12,453.2</w:t>
            </w:r>
          </w:p>
        </w:tc>
      </w:tr>
      <w:tr w:rsidR="00094FAD" w:rsidRPr="00BF4323" w:rsidTr="006639AA">
        <w:trPr>
          <w:trHeight w:val="216"/>
        </w:trPr>
        <w:tc>
          <w:tcPr>
            <w:tcW w:w="1767" w:type="pct"/>
            <w:tcBorders>
              <w:top w:val="nil"/>
              <w:left w:val="nil"/>
              <w:bottom w:val="nil"/>
              <w:right w:val="nil"/>
            </w:tcBorders>
            <w:shd w:val="clear" w:color="auto" w:fill="auto"/>
            <w:tcMar>
              <w:left w:w="43" w:type="dxa"/>
              <w:right w:w="14" w:type="dxa"/>
            </w:tcMar>
            <w:vAlign w:val="center"/>
            <w:hideMark/>
          </w:tcPr>
          <w:p w:rsidR="00094FAD" w:rsidRPr="00316631" w:rsidRDefault="00094FAD" w:rsidP="00094FAD">
            <w:pPr>
              <w:rPr>
                <w:sz w:val="14"/>
                <w:szCs w:val="14"/>
              </w:rPr>
            </w:pPr>
            <w:r>
              <w:rPr>
                <w:sz w:val="14"/>
                <w:szCs w:val="14"/>
              </w:rPr>
              <w:t xml:space="preserve">   </w:t>
            </w:r>
            <w:r w:rsidRPr="00316631">
              <w:rPr>
                <w:sz w:val="14"/>
                <w:szCs w:val="14"/>
              </w:rPr>
              <w:t>2.1 Equity and investment fund shares</w:t>
            </w:r>
          </w:p>
        </w:tc>
        <w:tc>
          <w:tcPr>
            <w:tcW w:w="585" w:type="pct"/>
            <w:tcBorders>
              <w:top w:val="nil"/>
              <w:left w:val="nil"/>
              <w:bottom w:val="nil"/>
              <w:right w:val="nil"/>
            </w:tcBorders>
            <w:shd w:val="clear" w:color="auto" w:fill="auto"/>
            <w:tcMar>
              <w:left w:w="43" w:type="dxa"/>
              <w:right w:w="43" w:type="dxa"/>
            </w:tcMar>
            <w:vAlign w:val="center"/>
            <w:hideMark/>
          </w:tcPr>
          <w:p w:rsidR="00094FAD" w:rsidRDefault="00094FAD" w:rsidP="00094FAD">
            <w:pPr>
              <w:jc w:val="right"/>
              <w:rPr>
                <w:color w:val="000000"/>
                <w:sz w:val="14"/>
                <w:szCs w:val="14"/>
              </w:rPr>
            </w:pPr>
            <w:r>
              <w:rPr>
                <w:color w:val="000000"/>
                <w:sz w:val="14"/>
                <w:szCs w:val="14"/>
              </w:rPr>
              <w:t>7,111.6</w:t>
            </w:r>
          </w:p>
        </w:tc>
        <w:tc>
          <w:tcPr>
            <w:tcW w:w="511" w:type="pct"/>
            <w:tcBorders>
              <w:top w:val="nil"/>
              <w:left w:val="nil"/>
              <w:bottom w:val="nil"/>
              <w:right w:val="nil"/>
            </w:tcBorders>
            <w:shd w:val="clear" w:color="auto" w:fill="auto"/>
            <w:tcMar>
              <w:left w:w="43" w:type="dxa"/>
              <w:right w:w="43" w:type="dxa"/>
            </w:tcMar>
            <w:vAlign w:val="center"/>
          </w:tcPr>
          <w:p w:rsidR="00094FAD" w:rsidRDefault="00094FAD" w:rsidP="00094FAD">
            <w:pPr>
              <w:jc w:val="right"/>
              <w:rPr>
                <w:color w:val="000000"/>
                <w:sz w:val="14"/>
                <w:szCs w:val="14"/>
              </w:rPr>
            </w:pPr>
            <w:r>
              <w:rPr>
                <w:color w:val="000000"/>
                <w:sz w:val="14"/>
                <w:szCs w:val="14"/>
              </w:rPr>
              <w:t>5,976.3</w:t>
            </w:r>
          </w:p>
        </w:tc>
        <w:tc>
          <w:tcPr>
            <w:tcW w:w="566" w:type="pct"/>
            <w:tcBorders>
              <w:top w:val="nil"/>
              <w:left w:val="nil"/>
              <w:bottom w:val="nil"/>
              <w:right w:val="nil"/>
            </w:tcBorders>
            <w:tcMar>
              <w:right w:w="43" w:type="dxa"/>
            </w:tcMar>
            <w:vAlign w:val="center"/>
          </w:tcPr>
          <w:p w:rsidR="00094FAD" w:rsidRDefault="00094FAD" w:rsidP="00094FAD">
            <w:pPr>
              <w:jc w:val="right"/>
              <w:rPr>
                <w:color w:val="000000"/>
                <w:sz w:val="14"/>
                <w:szCs w:val="14"/>
              </w:rPr>
            </w:pPr>
            <w:r>
              <w:rPr>
                <w:color w:val="000000"/>
                <w:sz w:val="14"/>
                <w:szCs w:val="14"/>
              </w:rPr>
              <w:t>5,614.0</w:t>
            </w:r>
          </w:p>
        </w:tc>
        <w:tc>
          <w:tcPr>
            <w:tcW w:w="559" w:type="pct"/>
            <w:tcBorders>
              <w:top w:val="nil"/>
              <w:left w:val="nil"/>
              <w:bottom w:val="nil"/>
              <w:right w:val="nil"/>
            </w:tcBorders>
            <w:shd w:val="clear" w:color="auto" w:fill="auto"/>
            <w:tcMar>
              <w:left w:w="43" w:type="dxa"/>
              <w:right w:w="43" w:type="dxa"/>
            </w:tcMar>
            <w:vAlign w:val="center"/>
          </w:tcPr>
          <w:p w:rsidR="00094FAD" w:rsidRDefault="00094FAD" w:rsidP="00094FAD">
            <w:pPr>
              <w:jc w:val="right"/>
              <w:rPr>
                <w:color w:val="000000"/>
                <w:sz w:val="14"/>
                <w:szCs w:val="14"/>
              </w:rPr>
            </w:pPr>
            <w:r>
              <w:rPr>
                <w:color w:val="000000"/>
                <w:sz w:val="14"/>
                <w:szCs w:val="14"/>
              </w:rPr>
              <w:t>6,393.3</w:t>
            </w:r>
          </w:p>
        </w:tc>
        <w:tc>
          <w:tcPr>
            <w:tcW w:w="461" w:type="pct"/>
            <w:tcBorders>
              <w:top w:val="nil"/>
              <w:left w:val="nil"/>
              <w:bottom w:val="nil"/>
              <w:right w:val="nil"/>
            </w:tcBorders>
            <w:shd w:val="clear" w:color="auto" w:fill="auto"/>
            <w:tcMar>
              <w:left w:w="43" w:type="dxa"/>
              <w:right w:w="43" w:type="dxa"/>
            </w:tcMar>
            <w:vAlign w:val="center"/>
          </w:tcPr>
          <w:p w:rsidR="00094FAD" w:rsidRDefault="00094FAD" w:rsidP="00094FAD">
            <w:pPr>
              <w:jc w:val="right"/>
              <w:rPr>
                <w:color w:val="000000"/>
                <w:sz w:val="14"/>
                <w:szCs w:val="14"/>
              </w:rPr>
            </w:pPr>
            <w:r>
              <w:rPr>
                <w:color w:val="000000"/>
                <w:sz w:val="14"/>
                <w:szCs w:val="14"/>
              </w:rPr>
              <w:t>5,521.1</w:t>
            </w:r>
          </w:p>
        </w:tc>
        <w:tc>
          <w:tcPr>
            <w:tcW w:w="551" w:type="pct"/>
            <w:tcBorders>
              <w:top w:val="nil"/>
              <w:left w:val="nil"/>
              <w:bottom w:val="nil"/>
              <w:right w:val="nil"/>
            </w:tcBorders>
            <w:shd w:val="clear" w:color="auto" w:fill="auto"/>
            <w:tcMar>
              <w:left w:w="43" w:type="dxa"/>
              <w:right w:w="43" w:type="dxa"/>
            </w:tcMar>
            <w:vAlign w:val="center"/>
          </w:tcPr>
          <w:p w:rsidR="00094FAD" w:rsidRDefault="00094FAD" w:rsidP="00094FAD">
            <w:pPr>
              <w:jc w:val="right"/>
              <w:rPr>
                <w:color w:val="000000"/>
                <w:sz w:val="14"/>
                <w:szCs w:val="14"/>
              </w:rPr>
            </w:pPr>
            <w:r>
              <w:rPr>
                <w:color w:val="000000"/>
                <w:sz w:val="14"/>
                <w:szCs w:val="14"/>
              </w:rPr>
              <w:t>5,141.2</w:t>
            </w:r>
          </w:p>
        </w:tc>
      </w:tr>
      <w:tr w:rsidR="00094FAD" w:rsidRPr="00BF4323" w:rsidTr="006639AA">
        <w:trPr>
          <w:trHeight w:val="216"/>
        </w:trPr>
        <w:tc>
          <w:tcPr>
            <w:tcW w:w="1767" w:type="pct"/>
            <w:tcBorders>
              <w:top w:val="nil"/>
              <w:left w:val="nil"/>
              <w:bottom w:val="nil"/>
              <w:right w:val="nil"/>
            </w:tcBorders>
            <w:shd w:val="clear" w:color="auto" w:fill="auto"/>
            <w:tcMar>
              <w:left w:w="43" w:type="dxa"/>
              <w:right w:w="14" w:type="dxa"/>
            </w:tcMar>
            <w:vAlign w:val="center"/>
            <w:hideMark/>
          </w:tcPr>
          <w:p w:rsidR="00094FAD" w:rsidRPr="00316631" w:rsidRDefault="00094FAD" w:rsidP="00094FAD">
            <w:pPr>
              <w:rPr>
                <w:sz w:val="14"/>
                <w:szCs w:val="14"/>
              </w:rPr>
            </w:pPr>
            <w:r>
              <w:rPr>
                <w:sz w:val="14"/>
                <w:szCs w:val="14"/>
              </w:rPr>
              <w:t xml:space="preserve">    </w:t>
            </w:r>
            <w:r w:rsidRPr="00316631">
              <w:rPr>
                <w:sz w:val="14"/>
                <w:szCs w:val="14"/>
              </w:rPr>
              <w:t xml:space="preserve"> 2.1.1 Central bank</w:t>
            </w:r>
          </w:p>
        </w:tc>
        <w:tc>
          <w:tcPr>
            <w:tcW w:w="585" w:type="pct"/>
            <w:tcBorders>
              <w:top w:val="nil"/>
              <w:left w:val="nil"/>
              <w:bottom w:val="nil"/>
              <w:right w:val="nil"/>
            </w:tcBorders>
            <w:shd w:val="clear" w:color="auto" w:fill="auto"/>
            <w:tcMar>
              <w:left w:w="43" w:type="dxa"/>
              <w:right w:w="43" w:type="dxa"/>
            </w:tcMar>
            <w:vAlign w:val="center"/>
            <w:hideMark/>
          </w:tcPr>
          <w:p w:rsidR="00094FAD" w:rsidRDefault="00094FAD" w:rsidP="00094FAD">
            <w:pPr>
              <w:jc w:val="right"/>
              <w:rPr>
                <w:color w:val="000000"/>
                <w:sz w:val="14"/>
                <w:szCs w:val="14"/>
              </w:rPr>
            </w:pPr>
            <w:r>
              <w:rPr>
                <w:color w:val="000000"/>
                <w:sz w:val="14"/>
                <w:szCs w:val="14"/>
              </w:rPr>
              <w:t>...</w:t>
            </w:r>
          </w:p>
        </w:tc>
        <w:tc>
          <w:tcPr>
            <w:tcW w:w="511" w:type="pct"/>
            <w:tcBorders>
              <w:top w:val="nil"/>
              <w:left w:val="nil"/>
              <w:bottom w:val="nil"/>
              <w:right w:val="nil"/>
            </w:tcBorders>
            <w:shd w:val="clear" w:color="auto" w:fill="auto"/>
            <w:tcMar>
              <w:left w:w="43" w:type="dxa"/>
              <w:right w:w="43" w:type="dxa"/>
            </w:tcMar>
            <w:vAlign w:val="center"/>
          </w:tcPr>
          <w:p w:rsidR="00094FAD" w:rsidRDefault="00094FAD" w:rsidP="00094FAD">
            <w:pPr>
              <w:jc w:val="right"/>
              <w:rPr>
                <w:color w:val="000000"/>
                <w:sz w:val="14"/>
                <w:szCs w:val="14"/>
              </w:rPr>
            </w:pPr>
            <w:r>
              <w:rPr>
                <w:color w:val="000000"/>
                <w:sz w:val="14"/>
                <w:szCs w:val="14"/>
              </w:rPr>
              <w:t>...</w:t>
            </w:r>
          </w:p>
        </w:tc>
        <w:tc>
          <w:tcPr>
            <w:tcW w:w="566" w:type="pct"/>
            <w:tcBorders>
              <w:top w:val="nil"/>
              <w:left w:val="nil"/>
              <w:bottom w:val="nil"/>
              <w:right w:val="nil"/>
            </w:tcBorders>
            <w:tcMar>
              <w:right w:w="43" w:type="dxa"/>
            </w:tcMar>
            <w:vAlign w:val="center"/>
          </w:tcPr>
          <w:p w:rsidR="00094FAD" w:rsidRDefault="00094FAD" w:rsidP="00094FAD">
            <w:pPr>
              <w:jc w:val="right"/>
              <w:rPr>
                <w:color w:val="000000"/>
                <w:sz w:val="14"/>
                <w:szCs w:val="14"/>
              </w:rPr>
            </w:pPr>
            <w:r>
              <w:rPr>
                <w:color w:val="000000"/>
                <w:sz w:val="14"/>
                <w:szCs w:val="14"/>
              </w:rPr>
              <w:t>...</w:t>
            </w:r>
          </w:p>
        </w:tc>
        <w:tc>
          <w:tcPr>
            <w:tcW w:w="559" w:type="pct"/>
            <w:tcBorders>
              <w:top w:val="nil"/>
              <w:left w:val="nil"/>
              <w:bottom w:val="nil"/>
              <w:right w:val="nil"/>
            </w:tcBorders>
            <w:shd w:val="clear" w:color="auto" w:fill="auto"/>
            <w:tcMar>
              <w:left w:w="43" w:type="dxa"/>
              <w:right w:w="43" w:type="dxa"/>
            </w:tcMar>
            <w:vAlign w:val="center"/>
          </w:tcPr>
          <w:p w:rsidR="00094FAD" w:rsidRDefault="00094FAD" w:rsidP="00094FAD">
            <w:pPr>
              <w:jc w:val="right"/>
              <w:rPr>
                <w:color w:val="000000"/>
                <w:sz w:val="14"/>
                <w:szCs w:val="14"/>
              </w:rPr>
            </w:pPr>
            <w:r>
              <w:rPr>
                <w:color w:val="000000"/>
                <w:sz w:val="14"/>
                <w:szCs w:val="14"/>
              </w:rPr>
              <w:t>...</w:t>
            </w:r>
          </w:p>
        </w:tc>
        <w:tc>
          <w:tcPr>
            <w:tcW w:w="461" w:type="pct"/>
            <w:tcBorders>
              <w:top w:val="nil"/>
              <w:left w:val="nil"/>
              <w:bottom w:val="nil"/>
              <w:right w:val="nil"/>
            </w:tcBorders>
            <w:shd w:val="clear" w:color="auto" w:fill="auto"/>
            <w:tcMar>
              <w:left w:w="43" w:type="dxa"/>
              <w:right w:w="43" w:type="dxa"/>
            </w:tcMar>
            <w:vAlign w:val="center"/>
          </w:tcPr>
          <w:p w:rsidR="00094FAD" w:rsidRDefault="00094FAD" w:rsidP="00094FAD">
            <w:pPr>
              <w:jc w:val="right"/>
              <w:rPr>
                <w:color w:val="000000"/>
                <w:sz w:val="14"/>
                <w:szCs w:val="14"/>
              </w:rPr>
            </w:pPr>
            <w:r>
              <w:rPr>
                <w:color w:val="000000"/>
                <w:sz w:val="14"/>
                <w:szCs w:val="14"/>
              </w:rPr>
              <w:t>...</w:t>
            </w:r>
          </w:p>
        </w:tc>
        <w:tc>
          <w:tcPr>
            <w:tcW w:w="551" w:type="pct"/>
            <w:tcBorders>
              <w:top w:val="nil"/>
              <w:left w:val="nil"/>
              <w:bottom w:val="nil"/>
              <w:right w:val="nil"/>
            </w:tcBorders>
            <w:shd w:val="clear" w:color="auto" w:fill="auto"/>
            <w:tcMar>
              <w:left w:w="43" w:type="dxa"/>
              <w:right w:w="43" w:type="dxa"/>
            </w:tcMar>
            <w:vAlign w:val="center"/>
          </w:tcPr>
          <w:p w:rsidR="00094FAD" w:rsidRDefault="00094FAD" w:rsidP="00094FAD">
            <w:pPr>
              <w:jc w:val="right"/>
              <w:rPr>
                <w:color w:val="000000"/>
                <w:sz w:val="14"/>
                <w:szCs w:val="14"/>
              </w:rPr>
            </w:pPr>
            <w:r>
              <w:rPr>
                <w:color w:val="000000"/>
                <w:sz w:val="14"/>
                <w:szCs w:val="14"/>
              </w:rPr>
              <w:t>...</w:t>
            </w:r>
          </w:p>
        </w:tc>
      </w:tr>
      <w:tr w:rsidR="00094FAD" w:rsidRPr="00BF4323" w:rsidTr="006639AA">
        <w:trPr>
          <w:trHeight w:val="216"/>
        </w:trPr>
        <w:tc>
          <w:tcPr>
            <w:tcW w:w="1767" w:type="pct"/>
            <w:tcBorders>
              <w:top w:val="nil"/>
              <w:left w:val="nil"/>
              <w:bottom w:val="nil"/>
              <w:right w:val="nil"/>
            </w:tcBorders>
            <w:shd w:val="clear" w:color="auto" w:fill="auto"/>
            <w:tcMar>
              <w:left w:w="43" w:type="dxa"/>
              <w:right w:w="14" w:type="dxa"/>
            </w:tcMar>
            <w:vAlign w:val="center"/>
            <w:hideMark/>
          </w:tcPr>
          <w:p w:rsidR="00094FAD" w:rsidRPr="00316631" w:rsidRDefault="00094FAD" w:rsidP="00094FAD">
            <w:pPr>
              <w:rPr>
                <w:sz w:val="14"/>
                <w:szCs w:val="14"/>
              </w:rPr>
            </w:pPr>
            <w:r>
              <w:rPr>
                <w:sz w:val="14"/>
                <w:szCs w:val="14"/>
              </w:rPr>
              <w:t xml:space="preserve">     </w:t>
            </w:r>
            <w:r w:rsidRPr="00316631">
              <w:rPr>
                <w:sz w:val="14"/>
                <w:szCs w:val="14"/>
              </w:rPr>
              <w:t>2.1.2 Deposit-taking corp</w:t>
            </w:r>
            <w:r>
              <w:rPr>
                <w:sz w:val="14"/>
                <w:szCs w:val="14"/>
              </w:rPr>
              <w:t xml:space="preserve">. </w:t>
            </w:r>
            <w:r w:rsidRPr="00316631">
              <w:rPr>
                <w:sz w:val="14"/>
                <w:szCs w:val="14"/>
              </w:rPr>
              <w:t xml:space="preserve"> except central bank</w:t>
            </w:r>
          </w:p>
        </w:tc>
        <w:tc>
          <w:tcPr>
            <w:tcW w:w="585" w:type="pct"/>
            <w:tcBorders>
              <w:top w:val="nil"/>
              <w:left w:val="nil"/>
              <w:bottom w:val="nil"/>
              <w:right w:val="nil"/>
            </w:tcBorders>
            <w:shd w:val="clear" w:color="auto" w:fill="auto"/>
            <w:tcMar>
              <w:left w:w="43" w:type="dxa"/>
              <w:right w:w="43" w:type="dxa"/>
            </w:tcMar>
            <w:vAlign w:val="center"/>
            <w:hideMark/>
          </w:tcPr>
          <w:p w:rsidR="00094FAD" w:rsidRDefault="00094FAD" w:rsidP="00094FAD">
            <w:pPr>
              <w:jc w:val="right"/>
              <w:rPr>
                <w:color w:val="000000"/>
                <w:sz w:val="14"/>
                <w:szCs w:val="14"/>
              </w:rPr>
            </w:pPr>
            <w:r>
              <w:rPr>
                <w:color w:val="000000"/>
                <w:sz w:val="14"/>
                <w:szCs w:val="14"/>
              </w:rPr>
              <w:t>2,667.5</w:t>
            </w:r>
          </w:p>
        </w:tc>
        <w:tc>
          <w:tcPr>
            <w:tcW w:w="511" w:type="pct"/>
            <w:tcBorders>
              <w:top w:val="nil"/>
              <w:left w:val="nil"/>
              <w:bottom w:val="nil"/>
              <w:right w:val="nil"/>
            </w:tcBorders>
            <w:shd w:val="clear" w:color="auto" w:fill="auto"/>
            <w:tcMar>
              <w:left w:w="43" w:type="dxa"/>
              <w:right w:w="43" w:type="dxa"/>
            </w:tcMar>
            <w:vAlign w:val="center"/>
          </w:tcPr>
          <w:p w:rsidR="00094FAD" w:rsidRDefault="00094FAD" w:rsidP="00094FAD">
            <w:pPr>
              <w:jc w:val="right"/>
              <w:rPr>
                <w:color w:val="000000"/>
                <w:sz w:val="14"/>
                <w:szCs w:val="14"/>
              </w:rPr>
            </w:pPr>
            <w:r>
              <w:rPr>
                <w:color w:val="000000"/>
                <w:sz w:val="14"/>
                <w:szCs w:val="14"/>
              </w:rPr>
              <w:t>2,215.7</w:t>
            </w:r>
          </w:p>
        </w:tc>
        <w:tc>
          <w:tcPr>
            <w:tcW w:w="566" w:type="pct"/>
            <w:tcBorders>
              <w:top w:val="nil"/>
              <w:left w:val="nil"/>
              <w:bottom w:val="nil"/>
              <w:right w:val="nil"/>
            </w:tcBorders>
            <w:tcMar>
              <w:right w:w="43" w:type="dxa"/>
            </w:tcMar>
            <w:vAlign w:val="center"/>
          </w:tcPr>
          <w:p w:rsidR="00094FAD" w:rsidRDefault="00094FAD" w:rsidP="00094FAD">
            <w:pPr>
              <w:jc w:val="right"/>
              <w:rPr>
                <w:color w:val="000000"/>
                <w:sz w:val="14"/>
                <w:szCs w:val="14"/>
              </w:rPr>
            </w:pPr>
            <w:r>
              <w:rPr>
                <w:color w:val="000000"/>
                <w:sz w:val="14"/>
                <w:szCs w:val="14"/>
              </w:rPr>
              <w:t>2,148.8</w:t>
            </w:r>
          </w:p>
        </w:tc>
        <w:tc>
          <w:tcPr>
            <w:tcW w:w="559" w:type="pct"/>
            <w:tcBorders>
              <w:top w:val="nil"/>
              <w:left w:val="nil"/>
              <w:bottom w:val="nil"/>
              <w:right w:val="nil"/>
            </w:tcBorders>
            <w:shd w:val="clear" w:color="auto" w:fill="auto"/>
            <w:tcMar>
              <w:left w:w="43" w:type="dxa"/>
              <w:right w:w="43" w:type="dxa"/>
            </w:tcMar>
            <w:vAlign w:val="center"/>
          </w:tcPr>
          <w:p w:rsidR="00094FAD" w:rsidRDefault="00094FAD" w:rsidP="00094FAD">
            <w:pPr>
              <w:jc w:val="right"/>
              <w:rPr>
                <w:color w:val="000000"/>
                <w:sz w:val="14"/>
                <w:szCs w:val="14"/>
              </w:rPr>
            </w:pPr>
            <w:r>
              <w:rPr>
                <w:color w:val="000000"/>
                <w:sz w:val="14"/>
                <w:szCs w:val="14"/>
              </w:rPr>
              <w:t>2,482.5</w:t>
            </w:r>
          </w:p>
        </w:tc>
        <w:tc>
          <w:tcPr>
            <w:tcW w:w="461" w:type="pct"/>
            <w:tcBorders>
              <w:top w:val="nil"/>
              <w:left w:val="nil"/>
              <w:bottom w:val="nil"/>
              <w:right w:val="nil"/>
            </w:tcBorders>
            <w:shd w:val="clear" w:color="auto" w:fill="auto"/>
            <w:tcMar>
              <w:left w:w="43" w:type="dxa"/>
              <w:right w:w="43" w:type="dxa"/>
            </w:tcMar>
            <w:vAlign w:val="center"/>
          </w:tcPr>
          <w:p w:rsidR="00094FAD" w:rsidRDefault="00094FAD" w:rsidP="00094FAD">
            <w:pPr>
              <w:jc w:val="right"/>
              <w:rPr>
                <w:color w:val="000000"/>
                <w:sz w:val="14"/>
                <w:szCs w:val="14"/>
              </w:rPr>
            </w:pPr>
            <w:r>
              <w:rPr>
                <w:color w:val="000000"/>
                <w:sz w:val="14"/>
                <w:szCs w:val="14"/>
              </w:rPr>
              <w:t>2,197.0</w:t>
            </w:r>
          </w:p>
        </w:tc>
        <w:tc>
          <w:tcPr>
            <w:tcW w:w="551" w:type="pct"/>
            <w:tcBorders>
              <w:top w:val="nil"/>
              <w:left w:val="nil"/>
              <w:bottom w:val="nil"/>
              <w:right w:val="nil"/>
            </w:tcBorders>
            <w:shd w:val="clear" w:color="auto" w:fill="auto"/>
            <w:tcMar>
              <w:left w:w="43" w:type="dxa"/>
              <w:right w:w="43" w:type="dxa"/>
            </w:tcMar>
            <w:vAlign w:val="center"/>
          </w:tcPr>
          <w:p w:rsidR="00094FAD" w:rsidRDefault="00094FAD" w:rsidP="00094FAD">
            <w:pPr>
              <w:jc w:val="right"/>
              <w:rPr>
                <w:color w:val="000000"/>
                <w:sz w:val="14"/>
                <w:szCs w:val="14"/>
              </w:rPr>
            </w:pPr>
            <w:r>
              <w:rPr>
                <w:color w:val="000000"/>
                <w:sz w:val="14"/>
                <w:szCs w:val="14"/>
              </w:rPr>
              <w:t>2,126.1</w:t>
            </w:r>
          </w:p>
        </w:tc>
      </w:tr>
      <w:tr w:rsidR="00094FAD" w:rsidRPr="00BF4323" w:rsidTr="006639AA">
        <w:trPr>
          <w:trHeight w:val="216"/>
        </w:trPr>
        <w:tc>
          <w:tcPr>
            <w:tcW w:w="1767" w:type="pct"/>
            <w:tcBorders>
              <w:top w:val="nil"/>
              <w:left w:val="nil"/>
              <w:bottom w:val="nil"/>
              <w:right w:val="nil"/>
            </w:tcBorders>
            <w:shd w:val="clear" w:color="auto" w:fill="auto"/>
            <w:tcMar>
              <w:left w:w="43" w:type="dxa"/>
              <w:right w:w="14" w:type="dxa"/>
            </w:tcMar>
            <w:vAlign w:val="center"/>
            <w:hideMark/>
          </w:tcPr>
          <w:p w:rsidR="00094FAD" w:rsidRPr="00316631" w:rsidRDefault="00094FAD" w:rsidP="00094FAD">
            <w:pPr>
              <w:rPr>
                <w:sz w:val="14"/>
                <w:szCs w:val="14"/>
              </w:rPr>
            </w:pPr>
            <w:r>
              <w:rPr>
                <w:sz w:val="14"/>
                <w:szCs w:val="14"/>
              </w:rPr>
              <w:t xml:space="preserve">     </w:t>
            </w:r>
            <w:r w:rsidRPr="00316631">
              <w:rPr>
                <w:sz w:val="14"/>
                <w:szCs w:val="14"/>
              </w:rPr>
              <w:t>2.1.3 General government</w:t>
            </w:r>
          </w:p>
        </w:tc>
        <w:tc>
          <w:tcPr>
            <w:tcW w:w="585" w:type="pct"/>
            <w:tcBorders>
              <w:top w:val="nil"/>
              <w:left w:val="nil"/>
              <w:bottom w:val="nil"/>
              <w:right w:val="nil"/>
            </w:tcBorders>
            <w:shd w:val="clear" w:color="auto" w:fill="auto"/>
            <w:tcMar>
              <w:left w:w="43" w:type="dxa"/>
              <w:right w:w="43" w:type="dxa"/>
            </w:tcMar>
            <w:vAlign w:val="center"/>
            <w:hideMark/>
          </w:tcPr>
          <w:p w:rsidR="00094FAD" w:rsidRDefault="00094FAD" w:rsidP="00094FAD">
            <w:pPr>
              <w:jc w:val="right"/>
              <w:rPr>
                <w:color w:val="000000"/>
                <w:sz w:val="14"/>
                <w:szCs w:val="14"/>
              </w:rPr>
            </w:pPr>
            <w:r>
              <w:rPr>
                <w:color w:val="000000"/>
                <w:sz w:val="14"/>
                <w:szCs w:val="14"/>
              </w:rPr>
              <w:t>...</w:t>
            </w:r>
          </w:p>
        </w:tc>
        <w:tc>
          <w:tcPr>
            <w:tcW w:w="511" w:type="pct"/>
            <w:tcBorders>
              <w:top w:val="nil"/>
              <w:left w:val="nil"/>
              <w:bottom w:val="nil"/>
              <w:right w:val="nil"/>
            </w:tcBorders>
            <w:shd w:val="clear" w:color="auto" w:fill="auto"/>
            <w:tcMar>
              <w:left w:w="43" w:type="dxa"/>
              <w:right w:w="43" w:type="dxa"/>
            </w:tcMar>
            <w:vAlign w:val="center"/>
          </w:tcPr>
          <w:p w:rsidR="00094FAD" w:rsidRDefault="00094FAD" w:rsidP="00094FAD">
            <w:pPr>
              <w:jc w:val="right"/>
              <w:rPr>
                <w:color w:val="000000"/>
                <w:sz w:val="14"/>
                <w:szCs w:val="14"/>
              </w:rPr>
            </w:pPr>
            <w:r>
              <w:rPr>
                <w:color w:val="000000"/>
                <w:sz w:val="14"/>
                <w:szCs w:val="14"/>
              </w:rPr>
              <w:t>...</w:t>
            </w:r>
          </w:p>
        </w:tc>
        <w:tc>
          <w:tcPr>
            <w:tcW w:w="566" w:type="pct"/>
            <w:tcBorders>
              <w:top w:val="nil"/>
              <w:left w:val="nil"/>
              <w:bottom w:val="nil"/>
              <w:right w:val="nil"/>
            </w:tcBorders>
            <w:tcMar>
              <w:right w:w="43" w:type="dxa"/>
            </w:tcMar>
            <w:vAlign w:val="center"/>
          </w:tcPr>
          <w:p w:rsidR="00094FAD" w:rsidRDefault="00094FAD" w:rsidP="00094FAD">
            <w:pPr>
              <w:jc w:val="right"/>
              <w:rPr>
                <w:color w:val="000000"/>
                <w:sz w:val="14"/>
                <w:szCs w:val="14"/>
              </w:rPr>
            </w:pPr>
            <w:r>
              <w:rPr>
                <w:color w:val="000000"/>
                <w:sz w:val="14"/>
                <w:szCs w:val="14"/>
              </w:rPr>
              <w:t>...</w:t>
            </w:r>
          </w:p>
        </w:tc>
        <w:tc>
          <w:tcPr>
            <w:tcW w:w="559" w:type="pct"/>
            <w:tcBorders>
              <w:top w:val="nil"/>
              <w:left w:val="nil"/>
              <w:bottom w:val="nil"/>
              <w:right w:val="nil"/>
            </w:tcBorders>
            <w:shd w:val="clear" w:color="auto" w:fill="auto"/>
            <w:tcMar>
              <w:left w:w="43" w:type="dxa"/>
              <w:right w:w="43" w:type="dxa"/>
            </w:tcMar>
            <w:vAlign w:val="center"/>
          </w:tcPr>
          <w:p w:rsidR="00094FAD" w:rsidRDefault="00094FAD" w:rsidP="00094FAD">
            <w:pPr>
              <w:jc w:val="right"/>
              <w:rPr>
                <w:color w:val="000000"/>
                <w:sz w:val="14"/>
                <w:szCs w:val="14"/>
              </w:rPr>
            </w:pPr>
            <w:r>
              <w:rPr>
                <w:color w:val="000000"/>
                <w:sz w:val="14"/>
                <w:szCs w:val="14"/>
              </w:rPr>
              <w:t>...</w:t>
            </w:r>
          </w:p>
        </w:tc>
        <w:tc>
          <w:tcPr>
            <w:tcW w:w="461" w:type="pct"/>
            <w:tcBorders>
              <w:top w:val="nil"/>
              <w:left w:val="nil"/>
              <w:bottom w:val="nil"/>
              <w:right w:val="nil"/>
            </w:tcBorders>
            <w:shd w:val="clear" w:color="auto" w:fill="auto"/>
            <w:tcMar>
              <w:left w:w="43" w:type="dxa"/>
              <w:right w:w="43" w:type="dxa"/>
            </w:tcMar>
            <w:vAlign w:val="center"/>
          </w:tcPr>
          <w:p w:rsidR="00094FAD" w:rsidRDefault="00094FAD" w:rsidP="00094FAD">
            <w:pPr>
              <w:jc w:val="right"/>
              <w:rPr>
                <w:color w:val="000000"/>
                <w:sz w:val="14"/>
                <w:szCs w:val="14"/>
              </w:rPr>
            </w:pPr>
            <w:r>
              <w:rPr>
                <w:color w:val="000000"/>
                <w:sz w:val="14"/>
                <w:szCs w:val="14"/>
              </w:rPr>
              <w:t>...</w:t>
            </w:r>
          </w:p>
        </w:tc>
        <w:tc>
          <w:tcPr>
            <w:tcW w:w="551" w:type="pct"/>
            <w:tcBorders>
              <w:top w:val="nil"/>
              <w:left w:val="nil"/>
              <w:bottom w:val="nil"/>
              <w:right w:val="nil"/>
            </w:tcBorders>
            <w:shd w:val="clear" w:color="auto" w:fill="auto"/>
            <w:tcMar>
              <w:left w:w="43" w:type="dxa"/>
              <w:right w:w="43" w:type="dxa"/>
            </w:tcMar>
            <w:vAlign w:val="center"/>
          </w:tcPr>
          <w:p w:rsidR="00094FAD" w:rsidRDefault="00094FAD" w:rsidP="00094FAD">
            <w:pPr>
              <w:jc w:val="right"/>
              <w:rPr>
                <w:color w:val="000000"/>
                <w:sz w:val="14"/>
                <w:szCs w:val="14"/>
              </w:rPr>
            </w:pPr>
            <w:r>
              <w:rPr>
                <w:color w:val="000000"/>
                <w:sz w:val="14"/>
                <w:szCs w:val="14"/>
              </w:rPr>
              <w:t>...</w:t>
            </w:r>
          </w:p>
        </w:tc>
      </w:tr>
      <w:tr w:rsidR="00094FAD" w:rsidRPr="00BF4323" w:rsidTr="006639AA">
        <w:trPr>
          <w:trHeight w:val="216"/>
        </w:trPr>
        <w:tc>
          <w:tcPr>
            <w:tcW w:w="1767" w:type="pct"/>
            <w:tcBorders>
              <w:top w:val="nil"/>
              <w:left w:val="nil"/>
              <w:bottom w:val="nil"/>
              <w:right w:val="nil"/>
            </w:tcBorders>
            <w:shd w:val="clear" w:color="auto" w:fill="auto"/>
            <w:tcMar>
              <w:left w:w="43" w:type="dxa"/>
              <w:right w:w="14" w:type="dxa"/>
            </w:tcMar>
            <w:vAlign w:val="center"/>
            <w:hideMark/>
          </w:tcPr>
          <w:p w:rsidR="00094FAD" w:rsidRPr="00316631" w:rsidRDefault="00094FAD" w:rsidP="00094FAD">
            <w:pPr>
              <w:rPr>
                <w:sz w:val="14"/>
                <w:szCs w:val="14"/>
              </w:rPr>
            </w:pPr>
            <w:r w:rsidRPr="00316631">
              <w:rPr>
                <w:sz w:val="14"/>
                <w:szCs w:val="14"/>
              </w:rPr>
              <w:t xml:space="preserve">     2.1.4 Other sectors</w:t>
            </w:r>
          </w:p>
        </w:tc>
        <w:tc>
          <w:tcPr>
            <w:tcW w:w="585" w:type="pct"/>
            <w:tcBorders>
              <w:top w:val="nil"/>
              <w:left w:val="nil"/>
              <w:bottom w:val="nil"/>
              <w:right w:val="nil"/>
            </w:tcBorders>
            <w:shd w:val="clear" w:color="auto" w:fill="auto"/>
            <w:tcMar>
              <w:left w:w="43" w:type="dxa"/>
              <w:right w:w="43" w:type="dxa"/>
            </w:tcMar>
            <w:vAlign w:val="center"/>
            <w:hideMark/>
          </w:tcPr>
          <w:p w:rsidR="00094FAD" w:rsidRDefault="00094FAD" w:rsidP="00094FAD">
            <w:pPr>
              <w:jc w:val="right"/>
              <w:rPr>
                <w:color w:val="000000"/>
                <w:sz w:val="14"/>
                <w:szCs w:val="14"/>
              </w:rPr>
            </w:pPr>
            <w:r>
              <w:rPr>
                <w:color w:val="000000"/>
                <w:sz w:val="14"/>
                <w:szCs w:val="14"/>
              </w:rPr>
              <w:t>4,444.1</w:t>
            </w:r>
          </w:p>
        </w:tc>
        <w:tc>
          <w:tcPr>
            <w:tcW w:w="511" w:type="pct"/>
            <w:tcBorders>
              <w:top w:val="nil"/>
              <w:left w:val="nil"/>
              <w:bottom w:val="nil"/>
              <w:right w:val="nil"/>
            </w:tcBorders>
            <w:shd w:val="clear" w:color="auto" w:fill="auto"/>
            <w:tcMar>
              <w:left w:w="43" w:type="dxa"/>
              <w:right w:w="43" w:type="dxa"/>
            </w:tcMar>
            <w:vAlign w:val="center"/>
          </w:tcPr>
          <w:p w:rsidR="00094FAD" w:rsidRDefault="00094FAD" w:rsidP="00094FAD">
            <w:pPr>
              <w:jc w:val="right"/>
              <w:rPr>
                <w:color w:val="000000"/>
                <w:sz w:val="14"/>
                <w:szCs w:val="14"/>
              </w:rPr>
            </w:pPr>
            <w:r>
              <w:rPr>
                <w:color w:val="000000"/>
                <w:sz w:val="14"/>
                <w:szCs w:val="14"/>
              </w:rPr>
              <w:t>3,760.7</w:t>
            </w:r>
          </w:p>
        </w:tc>
        <w:tc>
          <w:tcPr>
            <w:tcW w:w="566" w:type="pct"/>
            <w:tcBorders>
              <w:top w:val="nil"/>
              <w:left w:val="nil"/>
              <w:bottom w:val="nil"/>
              <w:right w:val="nil"/>
            </w:tcBorders>
            <w:tcMar>
              <w:right w:w="43" w:type="dxa"/>
            </w:tcMar>
            <w:vAlign w:val="center"/>
          </w:tcPr>
          <w:p w:rsidR="00094FAD" w:rsidRDefault="00094FAD" w:rsidP="00094FAD">
            <w:pPr>
              <w:jc w:val="right"/>
              <w:rPr>
                <w:color w:val="000000"/>
                <w:sz w:val="14"/>
                <w:szCs w:val="14"/>
              </w:rPr>
            </w:pPr>
            <w:r>
              <w:rPr>
                <w:color w:val="000000"/>
                <w:sz w:val="14"/>
                <w:szCs w:val="14"/>
              </w:rPr>
              <w:t>3,465.2</w:t>
            </w:r>
          </w:p>
        </w:tc>
        <w:tc>
          <w:tcPr>
            <w:tcW w:w="559" w:type="pct"/>
            <w:tcBorders>
              <w:top w:val="nil"/>
              <w:left w:val="nil"/>
              <w:bottom w:val="nil"/>
              <w:right w:val="nil"/>
            </w:tcBorders>
            <w:shd w:val="clear" w:color="auto" w:fill="auto"/>
            <w:tcMar>
              <w:left w:w="43" w:type="dxa"/>
              <w:right w:w="43" w:type="dxa"/>
            </w:tcMar>
            <w:vAlign w:val="center"/>
          </w:tcPr>
          <w:p w:rsidR="00094FAD" w:rsidRDefault="00094FAD" w:rsidP="00094FAD">
            <w:pPr>
              <w:jc w:val="right"/>
              <w:rPr>
                <w:color w:val="000000"/>
                <w:sz w:val="14"/>
                <w:szCs w:val="14"/>
              </w:rPr>
            </w:pPr>
            <w:r>
              <w:rPr>
                <w:color w:val="000000"/>
                <w:sz w:val="14"/>
                <w:szCs w:val="14"/>
              </w:rPr>
              <w:t>3,910.8</w:t>
            </w:r>
          </w:p>
        </w:tc>
        <w:tc>
          <w:tcPr>
            <w:tcW w:w="461" w:type="pct"/>
            <w:tcBorders>
              <w:top w:val="nil"/>
              <w:left w:val="nil"/>
              <w:bottom w:val="nil"/>
              <w:right w:val="nil"/>
            </w:tcBorders>
            <w:shd w:val="clear" w:color="auto" w:fill="auto"/>
            <w:tcMar>
              <w:left w:w="43" w:type="dxa"/>
              <w:right w:w="43" w:type="dxa"/>
            </w:tcMar>
            <w:vAlign w:val="center"/>
          </w:tcPr>
          <w:p w:rsidR="00094FAD" w:rsidRDefault="00094FAD" w:rsidP="00094FAD">
            <w:pPr>
              <w:jc w:val="right"/>
              <w:rPr>
                <w:color w:val="000000"/>
                <w:sz w:val="14"/>
                <w:szCs w:val="14"/>
              </w:rPr>
            </w:pPr>
            <w:r>
              <w:rPr>
                <w:color w:val="000000"/>
                <w:sz w:val="14"/>
                <w:szCs w:val="14"/>
              </w:rPr>
              <w:t>3,324.1</w:t>
            </w:r>
          </w:p>
        </w:tc>
        <w:tc>
          <w:tcPr>
            <w:tcW w:w="551" w:type="pct"/>
            <w:tcBorders>
              <w:top w:val="nil"/>
              <w:left w:val="nil"/>
              <w:bottom w:val="nil"/>
              <w:right w:val="nil"/>
            </w:tcBorders>
            <w:shd w:val="clear" w:color="auto" w:fill="auto"/>
            <w:tcMar>
              <w:left w:w="43" w:type="dxa"/>
              <w:right w:w="43" w:type="dxa"/>
            </w:tcMar>
            <w:vAlign w:val="center"/>
          </w:tcPr>
          <w:p w:rsidR="00094FAD" w:rsidRDefault="00094FAD" w:rsidP="00094FAD">
            <w:pPr>
              <w:jc w:val="right"/>
              <w:rPr>
                <w:color w:val="000000"/>
                <w:sz w:val="14"/>
                <w:szCs w:val="14"/>
              </w:rPr>
            </w:pPr>
            <w:r>
              <w:rPr>
                <w:color w:val="000000"/>
                <w:sz w:val="14"/>
                <w:szCs w:val="14"/>
              </w:rPr>
              <w:t>3,015.2</w:t>
            </w:r>
          </w:p>
        </w:tc>
      </w:tr>
      <w:tr w:rsidR="00094FAD" w:rsidRPr="00BF4323" w:rsidTr="006639AA">
        <w:trPr>
          <w:trHeight w:val="216"/>
        </w:trPr>
        <w:tc>
          <w:tcPr>
            <w:tcW w:w="1767" w:type="pct"/>
            <w:tcBorders>
              <w:top w:val="nil"/>
              <w:left w:val="nil"/>
              <w:bottom w:val="nil"/>
              <w:right w:val="nil"/>
            </w:tcBorders>
            <w:shd w:val="clear" w:color="auto" w:fill="auto"/>
            <w:tcMar>
              <w:left w:w="43" w:type="dxa"/>
              <w:right w:w="14" w:type="dxa"/>
            </w:tcMar>
            <w:vAlign w:val="center"/>
            <w:hideMark/>
          </w:tcPr>
          <w:p w:rsidR="00094FAD" w:rsidRPr="00316631" w:rsidRDefault="00094FAD" w:rsidP="00094FAD">
            <w:pPr>
              <w:rPr>
                <w:sz w:val="14"/>
                <w:szCs w:val="14"/>
              </w:rPr>
            </w:pPr>
            <w:r>
              <w:rPr>
                <w:sz w:val="14"/>
                <w:szCs w:val="14"/>
              </w:rPr>
              <w:t xml:space="preserve">   </w:t>
            </w:r>
            <w:r w:rsidRPr="00316631">
              <w:rPr>
                <w:sz w:val="14"/>
                <w:szCs w:val="14"/>
              </w:rPr>
              <w:t>2.2 Debt securities</w:t>
            </w:r>
          </w:p>
        </w:tc>
        <w:tc>
          <w:tcPr>
            <w:tcW w:w="585" w:type="pct"/>
            <w:tcBorders>
              <w:top w:val="nil"/>
              <w:left w:val="nil"/>
              <w:bottom w:val="nil"/>
              <w:right w:val="nil"/>
            </w:tcBorders>
            <w:shd w:val="clear" w:color="auto" w:fill="auto"/>
            <w:tcMar>
              <w:left w:w="43" w:type="dxa"/>
              <w:right w:w="43" w:type="dxa"/>
            </w:tcMar>
            <w:vAlign w:val="center"/>
            <w:hideMark/>
          </w:tcPr>
          <w:p w:rsidR="00094FAD" w:rsidRDefault="00094FAD" w:rsidP="00094FAD">
            <w:pPr>
              <w:jc w:val="right"/>
              <w:rPr>
                <w:color w:val="000000"/>
                <w:sz w:val="14"/>
                <w:szCs w:val="14"/>
              </w:rPr>
            </w:pPr>
            <w:r>
              <w:rPr>
                <w:color w:val="000000"/>
                <w:sz w:val="14"/>
                <w:szCs w:val="14"/>
              </w:rPr>
              <w:t>4,862.6</w:t>
            </w:r>
          </w:p>
        </w:tc>
        <w:tc>
          <w:tcPr>
            <w:tcW w:w="511" w:type="pct"/>
            <w:tcBorders>
              <w:top w:val="nil"/>
              <w:left w:val="nil"/>
              <w:bottom w:val="nil"/>
              <w:right w:val="nil"/>
            </w:tcBorders>
            <w:shd w:val="clear" w:color="auto" w:fill="auto"/>
            <w:tcMar>
              <w:left w:w="43" w:type="dxa"/>
              <w:right w:w="43" w:type="dxa"/>
            </w:tcMar>
            <w:vAlign w:val="center"/>
          </w:tcPr>
          <w:p w:rsidR="00094FAD" w:rsidRDefault="00094FAD" w:rsidP="00094FAD">
            <w:pPr>
              <w:jc w:val="right"/>
              <w:rPr>
                <w:color w:val="000000"/>
                <w:sz w:val="14"/>
                <w:szCs w:val="14"/>
              </w:rPr>
            </w:pPr>
            <w:r>
              <w:rPr>
                <w:color w:val="000000"/>
                <w:sz w:val="14"/>
                <w:szCs w:val="14"/>
              </w:rPr>
              <w:t>4,812.8</w:t>
            </w:r>
          </w:p>
        </w:tc>
        <w:tc>
          <w:tcPr>
            <w:tcW w:w="566" w:type="pct"/>
            <w:tcBorders>
              <w:top w:val="nil"/>
              <w:left w:val="nil"/>
              <w:bottom w:val="nil"/>
              <w:right w:val="nil"/>
            </w:tcBorders>
            <w:tcMar>
              <w:right w:w="43" w:type="dxa"/>
            </w:tcMar>
            <w:vAlign w:val="center"/>
          </w:tcPr>
          <w:p w:rsidR="00094FAD" w:rsidRDefault="00094FAD" w:rsidP="00094FAD">
            <w:pPr>
              <w:jc w:val="right"/>
              <w:rPr>
                <w:color w:val="000000"/>
                <w:sz w:val="14"/>
                <w:szCs w:val="14"/>
              </w:rPr>
            </w:pPr>
            <w:r>
              <w:rPr>
                <w:color w:val="000000"/>
                <w:sz w:val="14"/>
                <w:szCs w:val="14"/>
              </w:rPr>
              <w:t>7,312.0</w:t>
            </w:r>
          </w:p>
        </w:tc>
        <w:tc>
          <w:tcPr>
            <w:tcW w:w="559" w:type="pct"/>
            <w:tcBorders>
              <w:top w:val="nil"/>
              <w:left w:val="nil"/>
              <w:bottom w:val="nil"/>
              <w:right w:val="nil"/>
            </w:tcBorders>
            <w:shd w:val="clear" w:color="auto" w:fill="auto"/>
            <w:tcMar>
              <w:left w:w="43" w:type="dxa"/>
              <w:right w:w="43" w:type="dxa"/>
            </w:tcMar>
            <w:vAlign w:val="center"/>
          </w:tcPr>
          <w:p w:rsidR="00094FAD" w:rsidRDefault="00094FAD" w:rsidP="00094FAD">
            <w:pPr>
              <w:jc w:val="right"/>
              <w:rPr>
                <w:color w:val="000000"/>
                <w:sz w:val="14"/>
                <w:szCs w:val="14"/>
              </w:rPr>
            </w:pPr>
            <w:r>
              <w:rPr>
                <w:color w:val="000000"/>
                <w:sz w:val="14"/>
                <w:szCs w:val="14"/>
              </w:rPr>
              <w:t>7,312.0</w:t>
            </w:r>
          </w:p>
        </w:tc>
        <w:tc>
          <w:tcPr>
            <w:tcW w:w="461" w:type="pct"/>
            <w:tcBorders>
              <w:top w:val="nil"/>
              <w:left w:val="nil"/>
              <w:bottom w:val="nil"/>
              <w:right w:val="nil"/>
            </w:tcBorders>
            <w:shd w:val="clear" w:color="auto" w:fill="auto"/>
            <w:tcMar>
              <w:left w:w="43" w:type="dxa"/>
              <w:right w:w="43" w:type="dxa"/>
            </w:tcMar>
            <w:vAlign w:val="center"/>
          </w:tcPr>
          <w:p w:rsidR="00094FAD" w:rsidRDefault="00094FAD" w:rsidP="00094FAD">
            <w:pPr>
              <w:jc w:val="right"/>
              <w:rPr>
                <w:color w:val="000000"/>
                <w:sz w:val="14"/>
                <w:szCs w:val="14"/>
              </w:rPr>
            </w:pPr>
            <w:r>
              <w:rPr>
                <w:color w:val="000000"/>
                <w:sz w:val="14"/>
                <w:szCs w:val="14"/>
              </w:rPr>
              <w:t>7,312.3</w:t>
            </w:r>
          </w:p>
        </w:tc>
        <w:tc>
          <w:tcPr>
            <w:tcW w:w="551" w:type="pct"/>
            <w:tcBorders>
              <w:top w:val="nil"/>
              <w:left w:val="nil"/>
              <w:bottom w:val="nil"/>
              <w:right w:val="nil"/>
            </w:tcBorders>
            <w:shd w:val="clear" w:color="auto" w:fill="auto"/>
            <w:tcMar>
              <w:left w:w="43" w:type="dxa"/>
              <w:right w:w="43" w:type="dxa"/>
            </w:tcMar>
            <w:vAlign w:val="center"/>
          </w:tcPr>
          <w:p w:rsidR="00094FAD" w:rsidRDefault="00094FAD" w:rsidP="00094FAD">
            <w:pPr>
              <w:jc w:val="right"/>
              <w:rPr>
                <w:color w:val="000000"/>
                <w:sz w:val="14"/>
                <w:szCs w:val="14"/>
              </w:rPr>
            </w:pPr>
            <w:r>
              <w:rPr>
                <w:color w:val="000000"/>
                <w:sz w:val="14"/>
                <w:szCs w:val="14"/>
              </w:rPr>
              <w:t>7,312.0</w:t>
            </w:r>
          </w:p>
        </w:tc>
      </w:tr>
      <w:tr w:rsidR="00094FAD" w:rsidRPr="00BF4323" w:rsidTr="006639AA">
        <w:trPr>
          <w:trHeight w:val="216"/>
        </w:trPr>
        <w:tc>
          <w:tcPr>
            <w:tcW w:w="1767" w:type="pct"/>
            <w:tcBorders>
              <w:top w:val="nil"/>
              <w:left w:val="nil"/>
              <w:bottom w:val="nil"/>
              <w:right w:val="nil"/>
            </w:tcBorders>
            <w:shd w:val="clear" w:color="auto" w:fill="auto"/>
            <w:tcMar>
              <w:left w:w="43" w:type="dxa"/>
              <w:right w:w="14" w:type="dxa"/>
            </w:tcMar>
            <w:vAlign w:val="center"/>
            <w:hideMark/>
          </w:tcPr>
          <w:p w:rsidR="00094FAD" w:rsidRPr="00316631" w:rsidRDefault="00094FAD" w:rsidP="00094FAD">
            <w:pPr>
              <w:rPr>
                <w:sz w:val="14"/>
                <w:szCs w:val="14"/>
              </w:rPr>
            </w:pPr>
            <w:r w:rsidRPr="00316631">
              <w:rPr>
                <w:sz w:val="14"/>
                <w:szCs w:val="14"/>
              </w:rPr>
              <w:t xml:space="preserve">     2.2.1 Central bank</w:t>
            </w:r>
          </w:p>
        </w:tc>
        <w:tc>
          <w:tcPr>
            <w:tcW w:w="585" w:type="pct"/>
            <w:tcBorders>
              <w:top w:val="nil"/>
              <w:left w:val="nil"/>
              <w:bottom w:val="nil"/>
              <w:right w:val="nil"/>
            </w:tcBorders>
            <w:shd w:val="clear" w:color="auto" w:fill="auto"/>
            <w:tcMar>
              <w:left w:w="43" w:type="dxa"/>
              <w:right w:w="43" w:type="dxa"/>
            </w:tcMar>
            <w:vAlign w:val="center"/>
            <w:hideMark/>
          </w:tcPr>
          <w:p w:rsidR="00094FAD" w:rsidRDefault="00094FAD" w:rsidP="00094FAD">
            <w:pPr>
              <w:jc w:val="right"/>
              <w:rPr>
                <w:color w:val="000000"/>
                <w:sz w:val="14"/>
                <w:szCs w:val="14"/>
              </w:rPr>
            </w:pPr>
            <w:r>
              <w:rPr>
                <w:color w:val="000000"/>
                <w:sz w:val="14"/>
                <w:szCs w:val="14"/>
              </w:rPr>
              <w:t>-</w:t>
            </w:r>
          </w:p>
        </w:tc>
        <w:tc>
          <w:tcPr>
            <w:tcW w:w="511" w:type="pct"/>
            <w:tcBorders>
              <w:top w:val="nil"/>
              <w:left w:val="nil"/>
              <w:bottom w:val="nil"/>
              <w:right w:val="nil"/>
            </w:tcBorders>
            <w:shd w:val="clear" w:color="auto" w:fill="auto"/>
            <w:tcMar>
              <w:left w:w="43" w:type="dxa"/>
              <w:right w:w="43" w:type="dxa"/>
            </w:tcMar>
            <w:vAlign w:val="center"/>
          </w:tcPr>
          <w:p w:rsidR="00094FAD" w:rsidRDefault="00094FAD" w:rsidP="00094FAD">
            <w:pPr>
              <w:jc w:val="right"/>
              <w:rPr>
                <w:color w:val="000000"/>
                <w:sz w:val="14"/>
                <w:szCs w:val="14"/>
              </w:rPr>
            </w:pPr>
            <w:r>
              <w:rPr>
                <w:color w:val="000000"/>
                <w:sz w:val="14"/>
                <w:szCs w:val="14"/>
              </w:rPr>
              <w:t>-</w:t>
            </w:r>
          </w:p>
        </w:tc>
        <w:tc>
          <w:tcPr>
            <w:tcW w:w="566" w:type="pct"/>
            <w:tcBorders>
              <w:top w:val="nil"/>
              <w:left w:val="nil"/>
              <w:bottom w:val="nil"/>
              <w:right w:val="nil"/>
            </w:tcBorders>
            <w:tcMar>
              <w:right w:w="43" w:type="dxa"/>
            </w:tcMar>
            <w:vAlign w:val="center"/>
          </w:tcPr>
          <w:p w:rsidR="00094FAD" w:rsidRDefault="00094FAD" w:rsidP="00094FAD">
            <w:pPr>
              <w:jc w:val="right"/>
              <w:rPr>
                <w:color w:val="000000"/>
                <w:sz w:val="14"/>
                <w:szCs w:val="14"/>
              </w:rPr>
            </w:pPr>
            <w:r>
              <w:rPr>
                <w:color w:val="000000"/>
                <w:sz w:val="14"/>
                <w:szCs w:val="14"/>
              </w:rPr>
              <w:t>-</w:t>
            </w:r>
          </w:p>
        </w:tc>
        <w:tc>
          <w:tcPr>
            <w:tcW w:w="559" w:type="pct"/>
            <w:tcBorders>
              <w:top w:val="nil"/>
              <w:left w:val="nil"/>
              <w:bottom w:val="nil"/>
              <w:right w:val="nil"/>
            </w:tcBorders>
            <w:shd w:val="clear" w:color="auto" w:fill="auto"/>
            <w:tcMar>
              <w:left w:w="43" w:type="dxa"/>
              <w:right w:w="43" w:type="dxa"/>
            </w:tcMar>
            <w:vAlign w:val="center"/>
          </w:tcPr>
          <w:p w:rsidR="00094FAD" w:rsidRDefault="00094FAD" w:rsidP="00094FAD">
            <w:pPr>
              <w:jc w:val="right"/>
              <w:rPr>
                <w:color w:val="000000"/>
                <w:sz w:val="14"/>
                <w:szCs w:val="14"/>
              </w:rPr>
            </w:pPr>
            <w:r>
              <w:rPr>
                <w:color w:val="000000"/>
                <w:sz w:val="14"/>
                <w:szCs w:val="14"/>
              </w:rPr>
              <w:t>-</w:t>
            </w:r>
          </w:p>
        </w:tc>
        <w:tc>
          <w:tcPr>
            <w:tcW w:w="461" w:type="pct"/>
            <w:tcBorders>
              <w:top w:val="nil"/>
              <w:left w:val="nil"/>
              <w:bottom w:val="nil"/>
              <w:right w:val="nil"/>
            </w:tcBorders>
            <w:shd w:val="clear" w:color="auto" w:fill="auto"/>
            <w:tcMar>
              <w:left w:w="43" w:type="dxa"/>
              <w:right w:w="43" w:type="dxa"/>
            </w:tcMar>
            <w:vAlign w:val="center"/>
          </w:tcPr>
          <w:p w:rsidR="00094FAD" w:rsidRDefault="00094FAD" w:rsidP="00094FAD">
            <w:pPr>
              <w:jc w:val="right"/>
              <w:rPr>
                <w:color w:val="000000"/>
                <w:sz w:val="14"/>
                <w:szCs w:val="14"/>
              </w:rPr>
            </w:pPr>
            <w:r>
              <w:rPr>
                <w:color w:val="000000"/>
                <w:sz w:val="14"/>
                <w:szCs w:val="14"/>
              </w:rPr>
              <w:t>-</w:t>
            </w:r>
          </w:p>
        </w:tc>
        <w:tc>
          <w:tcPr>
            <w:tcW w:w="551" w:type="pct"/>
            <w:tcBorders>
              <w:top w:val="nil"/>
              <w:left w:val="nil"/>
              <w:bottom w:val="nil"/>
              <w:right w:val="nil"/>
            </w:tcBorders>
            <w:shd w:val="clear" w:color="auto" w:fill="auto"/>
            <w:tcMar>
              <w:left w:w="43" w:type="dxa"/>
              <w:right w:w="43" w:type="dxa"/>
            </w:tcMar>
            <w:vAlign w:val="center"/>
          </w:tcPr>
          <w:p w:rsidR="00094FAD" w:rsidRDefault="00094FAD" w:rsidP="00094FAD">
            <w:pPr>
              <w:jc w:val="right"/>
              <w:rPr>
                <w:color w:val="000000"/>
                <w:sz w:val="14"/>
                <w:szCs w:val="14"/>
              </w:rPr>
            </w:pPr>
            <w:r>
              <w:rPr>
                <w:color w:val="000000"/>
                <w:sz w:val="14"/>
                <w:szCs w:val="14"/>
              </w:rPr>
              <w:t>-</w:t>
            </w:r>
          </w:p>
        </w:tc>
      </w:tr>
      <w:tr w:rsidR="00094FAD" w:rsidRPr="00BF4323" w:rsidTr="006639AA">
        <w:trPr>
          <w:trHeight w:val="216"/>
        </w:trPr>
        <w:tc>
          <w:tcPr>
            <w:tcW w:w="1767" w:type="pct"/>
            <w:tcBorders>
              <w:top w:val="nil"/>
              <w:left w:val="nil"/>
              <w:bottom w:val="nil"/>
              <w:right w:val="nil"/>
            </w:tcBorders>
            <w:shd w:val="clear" w:color="auto" w:fill="auto"/>
            <w:tcMar>
              <w:left w:w="43" w:type="dxa"/>
              <w:right w:w="14" w:type="dxa"/>
            </w:tcMar>
            <w:vAlign w:val="center"/>
            <w:hideMark/>
          </w:tcPr>
          <w:p w:rsidR="00094FAD" w:rsidRPr="00316631" w:rsidRDefault="00094FAD" w:rsidP="00094FAD">
            <w:pPr>
              <w:rPr>
                <w:sz w:val="14"/>
                <w:szCs w:val="14"/>
              </w:rPr>
            </w:pPr>
            <w:r w:rsidRPr="00316631">
              <w:rPr>
                <w:sz w:val="14"/>
                <w:szCs w:val="14"/>
              </w:rPr>
              <w:t xml:space="preserve">     2.</w:t>
            </w:r>
            <w:r>
              <w:rPr>
                <w:sz w:val="14"/>
                <w:szCs w:val="14"/>
              </w:rPr>
              <w:t xml:space="preserve">2.2 Deposit-taking corp. except </w:t>
            </w:r>
            <w:r w:rsidRPr="00316631">
              <w:rPr>
                <w:sz w:val="14"/>
                <w:szCs w:val="14"/>
              </w:rPr>
              <w:t>central bank</w:t>
            </w:r>
          </w:p>
        </w:tc>
        <w:tc>
          <w:tcPr>
            <w:tcW w:w="585" w:type="pct"/>
            <w:tcBorders>
              <w:top w:val="nil"/>
              <w:left w:val="nil"/>
              <w:bottom w:val="nil"/>
              <w:right w:val="nil"/>
            </w:tcBorders>
            <w:shd w:val="clear" w:color="auto" w:fill="auto"/>
            <w:tcMar>
              <w:left w:w="43" w:type="dxa"/>
              <w:right w:w="43" w:type="dxa"/>
            </w:tcMar>
            <w:vAlign w:val="center"/>
            <w:hideMark/>
          </w:tcPr>
          <w:p w:rsidR="00094FAD" w:rsidRDefault="00094FAD" w:rsidP="00094FAD">
            <w:pPr>
              <w:jc w:val="right"/>
              <w:rPr>
                <w:color w:val="000000"/>
                <w:sz w:val="14"/>
                <w:szCs w:val="14"/>
              </w:rPr>
            </w:pPr>
            <w:r>
              <w:rPr>
                <w:color w:val="000000"/>
                <w:sz w:val="14"/>
                <w:szCs w:val="14"/>
              </w:rPr>
              <w:t>-</w:t>
            </w:r>
          </w:p>
        </w:tc>
        <w:tc>
          <w:tcPr>
            <w:tcW w:w="511" w:type="pct"/>
            <w:tcBorders>
              <w:top w:val="nil"/>
              <w:left w:val="nil"/>
              <w:bottom w:val="nil"/>
              <w:right w:val="nil"/>
            </w:tcBorders>
            <w:shd w:val="clear" w:color="auto" w:fill="auto"/>
            <w:tcMar>
              <w:left w:w="43" w:type="dxa"/>
              <w:right w:w="43" w:type="dxa"/>
            </w:tcMar>
            <w:vAlign w:val="center"/>
          </w:tcPr>
          <w:p w:rsidR="00094FAD" w:rsidRDefault="00094FAD" w:rsidP="00094FAD">
            <w:pPr>
              <w:jc w:val="right"/>
              <w:rPr>
                <w:color w:val="000000"/>
                <w:sz w:val="14"/>
                <w:szCs w:val="14"/>
              </w:rPr>
            </w:pPr>
            <w:r>
              <w:rPr>
                <w:color w:val="000000"/>
                <w:sz w:val="14"/>
                <w:szCs w:val="14"/>
              </w:rPr>
              <w:t>-</w:t>
            </w:r>
          </w:p>
        </w:tc>
        <w:tc>
          <w:tcPr>
            <w:tcW w:w="566" w:type="pct"/>
            <w:tcBorders>
              <w:top w:val="nil"/>
              <w:left w:val="nil"/>
              <w:bottom w:val="nil"/>
              <w:right w:val="nil"/>
            </w:tcBorders>
            <w:tcMar>
              <w:right w:w="43" w:type="dxa"/>
            </w:tcMar>
            <w:vAlign w:val="center"/>
          </w:tcPr>
          <w:p w:rsidR="00094FAD" w:rsidRDefault="00094FAD" w:rsidP="00094FAD">
            <w:pPr>
              <w:jc w:val="right"/>
              <w:rPr>
                <w:color w:val="000000"/>
                <w:sz w:val="14"/>
                <w:szCs w:val="14"/>
              </w:rPr>
            </w:pPr>
            <w:r>
              <w:rPr>
                <w:color w:val="000000"/>
                <w:sz w:val="14"/>
                <w:szCs w:val="14"/>
              </w:rPr>
              <w:t>-</w:t>
            </w:r>
          </w:p>
        </w:tc>
        <w:tc>
          <w:tcPr>
            <w:tcW w:w="559" w:type="pct"/>
            <w:tcBorders>
              <w:top w:val="nil"/>
              <w:left w:val="nil"/>
              <w:bottom w:val="nil"/>
              <w:right w:val="nil"/>
            </w:tcBorders>
            <w:shd w:val="clear" w:color="auto" w:fill="auto"/>
            <w:tcMar>
              <w:left w:w="43" w:type="dxa"/>
              <w:right w:w="43" w:type="dxa"/>
            </w:tcMar>
            <w:vAlign w:val="center"/>
          </w:tcPr>
          <w:p w:rsidR="00094FAD" w:rsidRDefault="00094FAD" w:rsidP="00094FAD">
            <w:pPr>
              <w:jc w:val="right"/>
              <w:rPr>
                <w:color w:val="000000"/>
                <w:sz w:val="14"/>
                <w:szCs w:val="14"/>
              </w:rPr>
            </w:pPr>
            <w:r>
              <w:rPr>
                <w:color w:val="000000"/>
                <w:sz w:val="14"/>
                <w:szCs w:val="14"/>
              </w:rPr>
              <w:t>-</w:t>
            </w:r>
          </w:p>
        </w:tc>
        <w:tc>
          <w:tcPr>
            <w:tcW w:w="461" w:type="pct"/>
            <w:tcBorders>
              <w:top w:val="nil"/>
              <w:left w:val="nil"/>
              <w:bottom w:val="nil"/>
              <w:right w:val="nil"/>
            </w:tcBorders>
            <w:shd w:val="clear" w:color="auto" w:fill="auto"/>
            <w:tcMar>
              <w:left w:w="43" w:type="dxa"/>
              <w:right w:w="43" w:type="dxa"/>
            </w:tcMar>
            <w:vAlign w:val="center"/>
          </w:tcPr>
          <w:p w:rsidR="00094FAD" w:rsidRDefault="00094FAD" w:rsidP="00094FAD">
            <w:pPr>
              <w:jc w:val="right"/>
              <w:rPr>
                <w:color w:val="000000"/>
                <w:sz w:val="14"/>
                <w:szCs w:val="14"/>
              </w:rPr>
            </w:pPr>
            <w:r>
              <w:rPr>
                <w:color w:val="000000"/>
                <w:sz w:val="14"/>
                <w:szCs w:val="14"/>
              </w:rPr>
              <w:t>-</w:t>
            </w:r>
          </w:p>
        </w:tc>
        <w:tc>
          <w:tcPr>
            <w:tcW w:w="551" w:type="pct"/>
            <w:tcBorders>
              <w:top w:val="nil"/>
              <w:left w:val="nil"/>
              <w:bottom w:val="nil"/>
              <w:right w:val="nil"/>
            </w:tcBorders>
            <w:shd w:val="clear" w:color="auto" w:fill="auto"/>
            <w:tcMar>
              <w:left w:w="43" w:type="dxa"/>
              <w:right w:w="43" w:type="dxa"/>
            </w:tcMar>
            <w:vAlign w:val="center"/>
          </w:tcPr>
          <w:p w:rsidR="00094FAD" w:rsidRDefault="00094FAD" w:rsidP="00094FAD">
            <w:pPr>
              <w:jc w:val="right"/>
              <w:rPr>
                <w:color w:val="000000"/>
                <w:sz w:val="14"/>
                <w:szCs w:val="14"/>
              </w:rPr>
            </w:pPr>
            <w:r>
              <w:rPr>
                <w:color w:val="000000"/>
                <w:sz w:val="14"/>
                <w:szCs w:val="14"/>
              </w:rPr>
              <w:t>-</w:t>
            </w:r>
          </w:p>
        </w:tc>
      </w:tr>
      <w:tr w:rsidR="00094FAD" w:rsidRPr="00BF4323" w:rsidTr="006639AA">
        <w:trPr>
          <w:trHeight w:val="216"/>
        </w:trPr>
        <w:tc>
          <w:tcPr>
            <w:tcW w:w="1767" w:type="pct"/>
            <w:tcBorders>
              <w:top w:val="nil"/>
              <w:left w:val="nil"/>
              <w:bottom w:val="nil"/>
              <w:right w:val="nil"/>
            </w:tcBorders>
            <w:shd w:val="clear" w:color="auto" w:fill="auto"/>
            <w:tcMar>
              <w:left w:w="43" w:type="dxa"/>
              <w:right w:w="14" w:type="dxa"/>
            </w:tcMar>
            <w:vAlign w:val="center"/>
            <w:hideMark/>
          </w:tcPr>
          <w:p w:rsidR="00094FAD" w:rsidRPr="00316631" w:rsidRDefault="00094FAD" w:rsidP="00094FAD">
            <w:pPr>
              <w:rPr>
                <w:sz w:val="14"/>
                <w:szCs w:val="14"/>
              </w:rPr>
            </w:pPr>
            <w:r>
              <w:rPr>
                <w:sz w:val="14"/>
                <w:szCs w:val="14"/>
              </w:rPr>
              <w:t xml:space="preserve">     </w:t>
            </w:r>
            <w:r w:rsidRPr="00316631">
              <w:rPr>
                <w:sz w:val="14"/>
                <w:szCs w:val="14"/>
              </w:rPr>
              <w:t>2.2.3 General government</w:t>
            </w:r>
          </w:p>
        </w:tc>
        <w:tc>
          <w:tcPr>
            <w:tcW w:w="585" w:type="pct"/>
            <w:tcBorders>
              <w:top w:val="nil"/>
              <w:left w:val="nil"/>
              <w:bottom w:val="nil"/>
              <w:right w:val="nil"/>
            </w:tcBorders>
            <w:shd w:val="clear" w:color="auto" w:fill="auto"/>
            <w:tcMar>
              <w:left w:w="43" w:type="dxa"/>
              <w:right w:w="43" w:type="dxa"/>
            </w:tcMar>
            <w:vAlign w:val="center"/>
            <w:hideMark/>
          </w:tcPr>
          <w:p w:rsidR="00094FAD" w:rsidRDefault="00094FAD" w:rsidP="00094FAD">
            <w:pPr>
              <w:jc w:val="right"/>
              <w:rPr>
                <w:color w:val="000000"/>
                <w:sz w:val="14"/>
                <w:szCs w:val="14"/>
              </w:rPr>
            </w:pPr>
            <w:r>
              <w:rPr>
                <w:color w:val="000000"/>
                <w:sz w:val="14"/>
                <w:szCs w:val="14"/>
              </w:rPr>
              <w:t>4,850.6</w:t>
            </w:r>
          </w:p>
        </w:tc>
        <w:tc>
          <w:tcPr>
            <w:tcW w:w="511" w:type="pct"/>
            <w:tcBorders>
              <w:top w:val="nil"/>
              <w:left w:val="nil"/>
              <w:bottom w:val="nil"/>
              <w:right w:val="nil"/>
            </w:tcBorders>
            <w:shd w:val="clear" w:color="auto" w:fill="auto"/>
            <w:tcMar>
              <w:left w:w="43" w:type="dxa"/>
              <w:right w:w="43" w:type="dxa"/>
            </w:tcMar>
            <w:vAlign w:val="center"/>
          </w:tcPr>
          <w:p w:rsidR="00094FAD" w:rsidRDefault="00094FAD" w:rsidP="00094FAD">
            <w:pPr>
              <w:jc w:val="right"/>
              <w:rPr>
                <w:color w:val="000000"/>
                <w:sz w:val="14"/>
                <w:szCs w:val="14"/>
              </w:rPr>
            </w:pPr>
            <w:r>
              <w:rPr>
                <w:color w:val="000000"/>
                <w:sz w:val="14"/>
                <w:szCs w:val="14"/>
              </w:rPr>
              <w:t>4,800.8</w:t>
            </w:r>
          </w:p>
        </w:tc>
        <w:tc>
          <w:tcPr>
            <w:tcW w:w="566" w:type="pct"/>
            <w:tcBorders>
              <w:top w:val="nil"/>
              <w:left w:val="nil"/>
              <w:bottom w:val="nil"/>
              <w:right w:val="nil"/>
            </w:tcBorders>
            <w:tcMar>
              <w:right w:w="43" w:type="dxa"/>
            </w:tcMar>
            <w:vAlign w:val="center"/>
          </w:tcPr>
          <w:p w:rsidR="00094FAD" w:rsidRDefault="00094FAD" w:rsidP="00094FAD">
            <w:pPr>
              <w:jc w:val="right"/>
              <w:rPr>
                <w:color w:val="000000"/>
                <w:sz w:val="14"/>
                <w:szCs w:val="14"/>
              </w:rPr>
            </w:pPr>
            <w:r>
              <w:rPr>
                <w:color w:val="000000"/>
                <w:sz w:val="14"/>
                <w:szCs w:val="14"/>
              </w:rPr>
              <w:t>7,300.0</w:t>
            </w:r>
          </w:p>
        </w:tc>
        <w:tc>
          <w:tcPr>
            <w:tcW w:w="559" w:type="pct"/>
            <w:tcBorders>
              <w:top w:val="nil"/>
              <w:left w:val="nil"/>
              <w:bottom w:val="nil"/>
              <w:right w:val="nil"/>
            </w:tcBorders>
            <w:shd w:val="clear" w:color="auto" w:fill="auto"/>
            <w:tcMar>
              <w:left w:w="43" w:type="dxa"/>
              <w:right w:w="43" w:type="dxa"/>
            </w:tcMar>
            <w:vAlign w:val="center"/>
          </w:tcPr>
          <w:p w:rsidR="00094FAD" w:rsidRDefault="00094FAD" w:rsidP="00094FAD">
            <w:pPr>
              <w:jc w:val="right"/>
              <w:rPr>
                <w:color w:val="000000"/>
                <w:sz w:val="14"/>
                <w:szCs w:val="14"/>
              </w:rPr>
            </w:pPr>
            <w:r>
              <w:rPr>
                <w:color w:val="000000"/>
                <w:sz w:val="14"/>
                <w:szCs w:val="14"/>
              </w:rPr>
              <w:t>7,300.0</w:t>
            </w:r>
          </w:p>
        </w:tc>
        <w:tc>
          <w:tcPr>
            <w:tcW w:w="461" w:type="pct"/>
            <w:tcBorders>
              <w:top w:val="nil"/>
              <w:left w:val="nil"/>
              <w:bottom w:val="nil"/>
              <w:right w:val="nil"/>
            </w:tcBorders>
            <w:shd w:val="clear" w:color="auto" w:fill="auto"/>
            <w:tcMar>
              <w:left w:w="43" w:type="dxa"/>
              <w:right w:w="43" w:type="dxa"/>
            </w:tcMar>
            <w:vAlign w:val="center"/>
          </w:tcPr>
          <w:p w:rsidR="00094FAD" w:rsidRDefault="00094FAD" w:rsidP="00094FAD">
            <w:pPr>
              <w:jc w:val="right"/>
              <w:rPr>
                <w:color w:val="000000"/>
                <w:sz w:val="14"/>
                <w:szCs w:val="14"/>
              </w:rPr>
            </w:pPr>
            <w:r>
              <w:rPr>
                <w:color w:val="000000"/>
                <w:sz w:val="14"/>
                <w:szCs w:val="14"/>
              </w:rPr>
              <w:t>7,300.3</w:t>
            </w:r>
          </w:p>
        </w:tc>
        <w:tc>
          <w:tcPr>
            <w:tcW w:w="551" w:type="pct"/>
            <w:tcBorders>
              <w:top w:val="nil"/>
              <w:left w:val="nil"/>
              <w:bottom w:val="nil"/>
              <w:right w:val="nil"/>
            </w:tcBorders>
            <w:shd w:val="clear" w:color="auto" w:fill="auto"/>
            <w:tcMar>
              <w:left w:w="43" w:type="dxa"/>
              <w:right w:w="43" w:type="dxa"/>
            </w:tcMar>
            <w:vAlign w:val="center"/>
          </w:tcPr>
          <w:p w:rsidR="00094FAD" w:rsidRDefault="00094FAD" w:rsidP="00094FAD">
            <w:pPr>
              <w:jc w:val="right"/>
              <w:rPr>
                <w:color w:val="000000"/>
                <w:sz w:val="14"/>
                <w:szCs w:val="14"/>
              </w:rPr>
            </w:pPr>
            <w:r>
              <w:rPr>
                <w:color w:val="000000"/>
                <w:sz w:val="14"/>
                <w:szCs w:val="14"/>
              </w:rPr>
              <w:t>7,300.0</w:t>
            </w:r>
          </w:p>
        </w:tc>
      </w:tr>
      <w:tr w:rsidR="00094FAD" w:rsidRPr="00BF4323" w:rsidTr="006639AA">
        <w:trPr>
          <w:trHeight w:val="216"/>
        </w:trPr>
        <w:tc>
          <w:tcPr>
            <w:tcW w:w="1767" w:type="pct"/>
            <w:tcBorders>
              <w:top w:val="nil"/>
              <w:left w:val="nil"/>
              <w:bottom w:val="nil"/>
              <w:right w:val="nil"/>
            </w:tcBorders>
            <w:shd w:val="clear" w:color="auto" w:fill="auto"/>
            <w:tcMar>
              <w:left w:w="43" w:type="dxa"/>
              <w:right w:w="14" w:type="dxa"/>
            </w:tcMar>
            <w:vAlign w:val="center"/>
            <w:hideMark/>
          </w:tcPr>
          <w:p w:rsidR="00094FAD" w:rsidRPr="00316631" w:rsidRDefault="00094FAD" w:rsidP="00094FAD">
            <w:pPr>
              <w:rPr>
                <w:sz w:val="14"/>
                <w:szCs w:val="14"/>
              </w:rPr>
            </w:pPr>
            <w:r w:rsidRPr="00316631">
              <w:rPr>
                <w:sz w:val="14"/>
                <w:szCs w:val="14"/>
              </w:rPr>
              <w:t xml:space="preserve">     2.2.4 Other sectors</w:t>
            </w:r>
          </w:p>
        </w:tc>
        <w:tc>
          <w:tcPr>
            <w:tcW w:w="585" w:type="pct"/>
            <w:tcBorders>
              <w:top w:val="nil"/>
              <w:left w:val="nil"/>
              <w:bottom w:val="nil"/>
              <w:right w:val="nil"/>
            </w:tcBorders>
            <w:shd w:val="clear" w:color="auto" w:fill="auto"/>
            <w:tcMar>
              <w:left w:w="43" w:type="dxa"/>
              <w:right w:w="43" w:type="dxa"/>
            </w:tcMar>
            <w:vAlign w:val="center"/>
            <w:hideMark/>
          </w:tcPr>
          <w:p w:rsidR="00094FAD" w:rsidRDefault="00094FAD" w:rsidP="00094FAD">
            <w:pPr>
              <w:jc w:val="right"/>
              <w:rPr>
                <w:color w:val="000000"/>
                <w:sz w:val="14"/>
                <w:szCs w:val="14"/>
              </w:rPr>
            </w:pPr>
            <w:r>
              <w:rPr>
                <w:color w:val="000000"/>
                <w:sz w:val="14"/>
                <w:szCs w:val="14"/>
              </w:rPr>
              <w:t>12.0</w:t>
            </w:r>
          </w:p>
        </w:tc>
        <w:tc>
          <w:tcPr>
            <w:tcW w:w="511" w:type="pct"/>
            <w:tcBorders>
              <w:top w:val="nil"/>
              <w:left w:val="nil"/>
              <w:bottom w:val="nil"/>
              <w:right w:val="nil"/>
            </w:tcBorders>
            <w:shd w:val="clear" w:color="auto" w:fill="auto"/>
            <w:tcMar>
              <w:left w:w="43" w:type="dxa"/>
              <w:right w:w="43" w:type="dxa"/>
            </w:tcMar>
            <w:vAlign w:val="center"/>
          </w:tcPr>
          <w:p w:rsidR="00094FAD" w:rsidRDefault="00094FAD" w:rsidP="00094FAD">
            <w:pPr>
              <w:jc w:val="right"/>
              <w:rPr>
                <w:color w:val="000000"/>
                <w:sz w:val="14"/>
                <w:szCs w:val="14"/>
              </w:rPr>
            </w:pPr>
            <w:r>
              <w:rPr>
                <w:color w:val="000000"/>
                <w:sz w:val="14"/>
                <w:szCs w:val="14"/>
              </w:rPr>
              <w:t>12.0</w:t>
            </w:r>
          </w:p>
        </w:tc>
        <w:tc>
          <w:tcPr>
            <w:tcW w:w="566" w:type="pct"/>
            <w:tcBorders>
              <w:top w:val="nil"/>
              <w:left w:val="nil"/>
              <w:bottom w:val="nil"/>
              <w:right w:val="nil"/>
            </w:tcBorders>
            <w:tcMar>
              <w:right w:w="43" w:type="dxa"/>
            </w:tcMar>
            <w:vAlign w:val="center"/>
          </w:tcPr>
          <w:p w:rsidR="00094FAD" w:rsidRDefault="00094FAD" w:rsidP="00094FAD">
            <w:pPr>
              <w:jc w:val="right"/>
              <w:rPr>
                <w:color w:val="000000"/>
                <w:sz w:val="14"/>
                <w:szCs w:val="14"/>
              </w:rPr>
            </w:pPr>
            <w:r>
              <w:rPr>
                <w:color w:val="000000"/>
                <w:sz w:val="14"/>
                <w:szCs w:val="14"/>
              </w:rPr>
              <w:t>12.0</w:t>
            </w:r>
          </w:p>
        </w:tc>
        <w:tc>
          <w:tcPr>
            <w:tcW w:w="559" w:type="pct"/>
            <w:tcBorders>
              <w:top w:val="nil"/>
              <w:left w:val="nil"/>
              <w:bottom w:val="nil"/>
              <w:right w:val="nil"/>
            </w:tcBorders>
            <w:shd w:val="clear" w:color="auto" w:fill="auto"/>
            <w:tcMar>
              <w:left w:w="43" w:type="dxa"/>
              <w:right w:w="43" w:type="dxa"/>
            </w:tcMar>
            <w:vAlign w:val="center"/>
          </w:tcPr>
          <w:p w:rsidR="00094FAD" w:rsidRDefault="00094FAD" w:rsidP="00094FAD">
            <w:pPr>
              <w:jc w:val="right"/>
              <w:rPr>
                <w:color w:val="000000"/>
                <w:sz w:val="14"/>
                <w:szCs w:val="14"/>
              </w:rPr>
            </w:pPr>
            <w:r>
              <w:rPr>
                <w:color w:val="000000"/>
                <w:sz w:val="14"/>
                <w:szCs w:val="14"/>
              </w:rPr>
              <w:t>12.0</w:t>
            </w:r>
          </w:p>
        </w:tc>
        <w:tc>
          <w:tcPr>
            <w:tcW w:w="461" w:type="pct"/>
            <w:tcBorders>
              <w:top w:val="nil"/>
              <w:left w:val="nil"/>
              <w:bottom w:val="nil"/>
              <w:right w:val="nil"/>
            </w:tcBorders>
            <w:shd w:val="clear" w:color="auto" w:fill="auto"/>
            <w:tcMar>
              <w:left w:w="43" w:type="dxa"/>
              <w:right w:w="43" w:type="dxa"/>
            </w:tcMar>
            <w:vAlign w:val="center"/>
          </w:tcPr>
          <w:p w:rsidR="00094FAD" w:rsidRDefault="00094FAD" w:rsidP="00094FAD">
            <w:pPr>
              <w:jc w:val="right"/>
              <w:rPr>
                <w:color w:val="000000"/>
                <w:sz w:val="14"/>
                <w:szCs w:val="14"/>
              </w:rPr>
            </w:pPr>
            <w:r>
              <w:rPr>
                <w:color w:val="000000"/>
                <w:sz w:val="14"/>
                <w:szCs w:val="14"/>
              </w:rPr>
              <w:t>12.0</w:t>
            </w:r>
          </w:p>
        </w:tc>
        <w:tc>
          <w:tcPr>
            <w:tcW w:w="551" w:type="pct"/>
            <w:tcBorders>
              <w:top w:val="nil"/>
              <w:left w:val="nil"/>
              <w:bottom w:val="nil"/>
              <w:right w:val="nil"/>
            </w:tcBorders>
            <w:shd w:val="clear" w:color="auto" w:fill="auto"/>
            <w:tcMar>
              <w:left w:w="43" w:type="dxa"/>
              <w:right w:w="43" w:type="dxa"/>
            </w:tcMar>
            <w:vAlign w:val="center"/>
          </w:tcPr>
          <w:p w:rsidR="00094FAD" w:rsidRDefault="00094FAD" w:rsidP="00094FAD">
            <w:pPr>
              <w:jc w:val="right"/>
              <w:rPr>
                <w:color w:val="000000"/>
                <w:sz w:val="14"/>
                <w:szCs w:val="14"/>
              </w:rPr>
            </w:pPr>
            <w:r>
              <w:rPr>
                <w:color w:val="000000"/>
                <w:sz w:val="14"/>
                <w:szCs w:val="14"/>
              </w:rPr>
              <w:t>12.0</w:t>
            </w:r>
          </w:p>
        </w:tc>
      </w:tr>
      <w:tr w:rsidR="00094FAD" w:rsidRPr="00BF4323" w:rsidTr="006639AA">
        <w:trPr>
          <w:trHeight w:val="216"/>
        </w:trPr>
        <w:tc>
          <w:tcPr>
            <w:tcW w:w="1767" w:type="pct"/>
            <w:tcBorders>
              <w:top w:val="nil"/>
              <w:left w:val="nil"/>
              <w:bottom w:val="nil"/>
              <w:right w:val="nil"/>
            </w:tcBorders>
            <w:shd w:val="clear" w:color="auto" w:fill="auto"/>
            <w:tcMar>
              <w:left w:w="43" w:type="dxa"/>
              <w:right w:w="14" w:type="dxa"/>
            </w:tcMar>
            <w:vAlign w:val="center"/>
            <w:hideMark/>
          </w:tcPr>
          <w:p w:rsidR="00094FAD" w:rsidRPr="003C2DE2" w:rsidRDefault="00094FAD" w:rsidP="00094FAD">
            <w:pPr>
              <w:jc w:val="right"/>
              <w:rPr>
                <w:color w:val="000000"/>
                <w:sz w:val="14"/>
                <w:szCs w:val="14"/>
              </w:rPr>
            </w:pPr>
          </w:p>
        </w:tc>
        <w:tc>
          <w:tcPr>
            <w:tcW w:w="585" w:type="pct"/>
            <w:tcBorders>
              <w:top w:val="nil"/>
              <w:left w:val="nil"/>
              <w:bottom w:val="nil"/>
              <w:right w:val="nil"/>
            </w:tcBorders>
            <w:shd w:val="clear" w:color="auto" w:fill="auto"/>
            <w:tcMar>
              <w:left w:w="43" w:type="dxa"/>
              <w:right w:w="43" w:type="dxa"/>
            </w:tcMar>
            <w:vAlign w:val="center"/>
            <w:hideMark/>
          </w:tcPr>
          <w:p w:rsidR="00094FAD" w:rsidRDefault="00094FAD" w:rsidP="00094FAD">
            <w:pPr>
              <w:jc w:val="right"/>
              <w:rPr>
                <w:color w:val="000000"/>
                <w:sz w:val="14"/>
                <w:szCs w:val="14"/>
              </w:rPr>
            </w:pPr>
          </w:p>
        </w:tc>
        <w:tc>
          <w:tcPr>
            <w:tcW w:w="511" w:type="pct"/>
            <w:tcBorders>
              <w:top w:val="nil"/>
              <w:left w:val="nil"/>
              <w:bottom w:val="nil"/>
              <w:right w:val="nil"/>
            </w:tcBorders>
            <w:shd w:val="clear" w:color="auto" w:fill="auto"/>
            <w:tcMar>
              <w:left w:w="43" w:type="dxa"/>
              <w:right w:w="43" w:type="dxa"/>
            </w:tcMar>
            <w:vAlign w:val="center"/>
          </w:tcPr>
          <w:p w:rsidR="00094FAD" w:rsidRDefault="00094FAD" w:rsidP="00094FAD">
            <w:pPr>
              <w:jc w:val="right"/>
            </w:pPr>
          </w:p>
        </w:tc>
        <w:tc>
          <w:tcPr>
            <w:tcW w:w="566" w:type="pct"/>
            <w:tcBorders>
              <w:top w:val="nil"/>
              <w:left w:val="nil"/>
              <w:bottom w:val="nil"/>
              <w:right w:val="nil"/>
            </w:tcBorders>
            <w:tcMar>
              <w:right w:w="43" w:type="dxa"/>
            </w:tcMar>
            <w:vAlign w:val="center"/>
          </w:tcPr>
          <w:p w:rsidR="00094FAD" w:rsidRDefault="00094FAD" w:rsidP="00094FAD">
            <w:pPr>
              <w:jc w:val="right"/>
            </w:pPr>
          </w:p>
        </w:tc>
        <w:tc>
          <w:tcPr>
            <w:tcW w:w="559" w:type="pct"/>
            <w:tcBorders>
              <w:top w:val="nil"/>
              <w:left w:val="nil"/>
              <w:bottom w:val="nil"/>
              <w:right w:val="nil"/>
            </w:tcBorders>
            <w:shd w:val="clear" w:color="auto" w:fill="auto"/>
            <w:tcMar>
              <w:left w:w="43" w:type="dxa"/>
              <w:right w:w="43" w:type="dxa"/>
            </w:tcMar>
            <w:vAlign w:val="center"/>
          </w:tcPr>
          <w:p w:rsidR="00094FAD" w:rsidRDefault="00094FAD" w:rsidP="00094FAD">
            <w:pPr>
              <w:jc w:val="right"/>
            </w:pPr>
          </w:p>
        </w:tc>
        <w:tc>
          <w:tcPr>
            <w:tcW w:w="461" w:type="pct"/>
            <w:tcBorders>
              <w:top w:val="nil"/>
              <w:left w:val="nil"/>
              <w:bottom w:val="nil"/>
              <w:right w:val="nil"/>
            </w:tcBorders>
            <w:shd w:val="clear" w:color="auto" w:fill="auto"/>
            <w:tcMar>
              <w:left w:w="43" w:type="dxa"/>
              <w:right w:w="43" w:type="dxa"/>
            </w:tcMar>
            <w:vAlign w:val="center"/>
          </w:tcPr>
          <w:p w:rsidR="00094FAD" w:rsidRDefault="00094FAD" w:rsidP="00094FAD">
            <w:pPr>
              <w:jc w:val="right"/>
            </w:pPr>
          </w:p>
        </w:tc>
        <w:tc>
          <w:tcPr>
            <w:tcW w:w="551" w:type="pct"/>
            <w:tcBorders>
              <w:top w:val="nil"/>
              <w:left w:val="nil"/>
              <w:bottom w:val="nil"/>
              <w:right w:val="nil"/>
            </w:tcBorders>
            <w:shd w:val="clear" w:color="auto" w:fill="auto"/>
            <w:tcMar>
              <w:left w:w="43" w:type="dxa"/>
              <w:right w:w="43" w:type="dxa"/>
            </w:tcMar>
            <w:vAlign w:val="center"/>
          </w:tcPr>
          <w:p w:rsidR="00094FAD" w:rsidRDefault="00094FAD" w:rsidP="00094FAD">
            <w:pPr>
              <w:jc w:val="right"/>
            </w:pPr>
          </w:p>
        </w:tc>
      </w:tr>
      <w:tr w:rsidR="00094FAD" w:rsidRPr="00BF4323" w:rsidTr="006639AA">
        <w:trPr>
          <w:trHeight w:val="216"/>
        </w:trPr>
        <w:tc>
          <w:tcPr>
            <w:tcW w:w="1767" w:type="pct"/>
            <w:tcBorders>
              <w:top w:val="nil"/>
              <w:left w:val="nil"/>
              <w:bottom w:val="nil"/>
              <w:right w:val="nil"/>
            </w:tcBorders>
            <w:shd w:val="clear" w:color="auto" w:fill="auto"/>
            <w:tcMar>
              <w:left w:w="43" w:type="dxa"/>
              <w:right w:w="14" w:type="dxa"/>
            </w:tcMar>
            <w:vAlign w:val="center"/>
            <w:hideMark/>
          </w:tcPr>
          <w:p w:rsidR="00094FAD" w:rsidRDefault="00094FAD" w:rsidP="00094FAD">
            <w:pPr>
              <w:rPr>
                <w:b/>
                <w:bCs/>
                <w:sz w:val="14"/>
                <w:szCs w:val="14"/>
              </w:rPr>
            </w:pPr>
            <w:r>
              <w:rPr>
                <w:b/>
                <w:bCs/>
                <w:sz w:val="14"/>
                <w:szCs w:val="14"/>
              </w:rPr>
              <w:t xml:space="preserve"> </w:t>
            </w:r>
            <w:r w:rsidRPr="00316631">
              <w:rPr>
                <w:b/>
                <w:bCs/>
                <w:sz w:val="14"/>
                <w:szCs w:val="14"/>
              </w:rPr>
              <w:t xml:space="preserve">3. Financial derivatives (other than reserves) </w:t>
            </w:r>
          </w:p>
          <w:p w:rsidR="00094FAD" w:rsidRPr="00316631" w:rsidRDefault="00094FAD" w:rsidP="00094FAD">
            <w:pPr>
              <w:rPr>
                <w:b/>
                <w:bCs/>
                <w:sz w:val="14"/>
                <w:szCs w:val="14"/>
              </w:rPr>
            </w:pPr>
            <w:r>
              <w:rPr>
                <w:b/>
                <w:bCs/>
                <w:sz w:val="14"/>
                <w:szCs w:val="14"/>
              </w:rPr>
              <w:t xml:space="preserve">     </w:t>
            </w:r>
            <w:r w:rsidRPr="00316631">
              <w:rPr>
                <w:b/>
                <w:bCs/>
                <w:sz w:val="14"/>
                <w:szCs w:val="14"/>
              </w:rPr>
              <w:t>and employee stock options</w:t>
            </w:r>
          </w:p>
        </w:tc>
        <w:tc>
          <w:tcPr>
            <w:tcW w:w="585" w:type="pct"/>
            <w:tcBorders>
              <w:top w:val="nil"/>
              <w:left w:val="nil"/>
              <w:bottom w:val="nil"/>
              <w:right w:val="nil"/>
            </w:tcBorders>
            <w:shd w:val="clear" w:color="auto" w:fill="auto"/>
            <w:tcMar>
              <w:left w:w="43" w:type="dxa"/>
              <w:right w:w="43" w:type="dxa"/>
            </w:tcMar>
            <w:vAlign w:val="center"/>
            <w:hideMark/>
          </w:tcPr>
          <w:p w:rsidR="00094FAD" w:rsidRDefault="00094FAD" w:rsidP="00094FAD">
            <w:pPr>
              <w:jc w:val="right"/>
              <w:rPr>
                <w:b/>
                <w:bCs/>
                <w:color w:val="000000"/>
                <w:sz w:val="14"/>
                <w:szCs w:val="14"/>
              </w:rPr>
            </w:pPr>
            <w:r>
              <w:rPr>
                <w:b/>
                <w:bCs/>
                <w:color w:val="000000"/>
                <w:sz w:val="14"/>
                <w:szCs w:val="14"/>
              </w:rPr>
              <w:t>2.8</w:t>
            </w:r>
          </w:p>
        </w:tc>
        <w:tc>
          <w:tcPr>
            <w:tcW w:w="511" w:type="pct"/>
            <w:tcBorders>
              <w:top w:val="nil"/>
              <w:left w:val="nil"/>
              <w:bottom w:val="nil"/>
              <w:right w:val="nil"/>
            </w:tcBorders>
            <w:shd w:val="clear" w:color="auto" w:fill="auto"/>
            <w:tcMar>
              <w:left w:w="43" w:type="dxa"/>
              <w:right w:w="43" w:type="dxa"/>
            </w:tcMar>
            <w:vAlign w:val="center"/>
          </w:tcPr>
          <w:p w:rsidR="00094FAD" w:rsidRDefault="00094FAD" w:rsidP="00094FAD">
            <w:pPr>
              <w:jc w:val="right"/>
              <w:rPr>
                <w:b/>
                <w:bCs/>
                <w:color w:val="000000"/>
                <w:sz w:val="14"/>
                <w:szCs w:val="14"/>
              </w:rPr>
            </w:pPr>
            <w:r>
              <w:rPr>
                <w:b/>
                <w:bCs/>
                <w:color w:val="000000"/>
                <w:sz w:val="14"/>
                <w:szCs w:val="14"/>
              </w:rPr>
              <w:t>4.5</w:t>
            </w:r>
          </w:p>
        </w:tc>
        <w:tc>
          <w:tcPr>
            <w:tcW w:w="566" w:type="pct"/>
            <w:tcBorders>
              <w:top w:val="nil"/>
              <w:left w:val="nil"/>
              <w:bottom w:val="nil"/>
              <w:right w:val="nil"/>
            </w:tcBorders>
            <w:tcMar>
              <w:right w:w="43" w:type="dxa"/>
            </w:tcMar>
            <w:vAlign w:val="center"/>
          </w:tcPr>
          <w:p w:rsidR="00094FAD" w:rsidRDefault="00094FAD" w:rsidP="00094FAD">
            <w:pPr>
              <w:jc w:val="right"/>
              <w:rPr>
                <w:b/>
                <w:bCs/>
                <w:color w:val="000000"/>
                <w:sz w:val="14"/>
                <w:szCs w:val="14"/>
              </w:rPr>
            </w:pPr>
            <w:r>
              <w:rPr>
                <w:b/>
                <w:bCs/>
                <w:color w:val="000000"/>
                <w:sz w:val="14"/>
                <w:szCs w:val="14"/>
              </w:rPr>
              <w:t>13.2</w:t>
            </w:r>
          </w:p>
        </w:tc>
        <w:tc>
          <w:tcPr>
            <w:tcW w:w="559" w:type="pct"/>
            <w:tcBorders>
              <w:top w:val="nil"/>
              <w:left w:val="nil"/>
              <w:bottom w:val="nil"/>
              <w:right w:val="nil"/>
            </w:tcBorders>
            <w:shd w:val="clear" w:color="auto" w:fill="auto"/>
            <w:tcMar>
              <w:left w:w="43" w:type="dxa"/>
              <w:right w:w="43" w:type="dxa"/>
            </w:tcMar>
            <w:vAlign w:val="center"/>
          </w:tcPr>
          <w:p w:rsidR="00094FAD" w:rsidRDefault="00094FAD" w:rsidP="00094FAD">
            <w:pPr>
              <w:jc w:val="right"/>
              <w:rPr>
                <w:b/>
                <w:bCs/>
                <w:color w:val="000000"/>
                <w:sz w:val="14"/>
                <w:szCs w:val="14"/>
              </w:rPr>
            </w:pPr>
            <w:r>
              <w:rPr>
                <w:b/>
                <w:bCs/>
                <w:color w:val="000000"/>
                <w:sz w:val="14"/>
                <w:szCs w:val="14"/>
              </w:rPr>
              <w:t>16.2</w:t>
            </w:r>
          </w:p>
        </w:tc>
        <w:tc>
          <w:tcPr>
            <w:tcW w:w="461" w:type="pct"/>
            <w:tcBorders>
              <w:top w:val="nil"/>
              <w:left w:val="nil"/>
              <w:bottom w:val="nil"/>
              <w:right w:val="nil"/>
            </w:tcBorders>
            <w:shd w:val="clear" w:color="auto" w:fill="auto"/>
            <w:tcMar>
              <w:left w:w="43" w:type="dxa"/>
              <w:right w:w="43" w:type="dxa"/>
            </w:tcMar>
            <w:vAlign w:val="center"/>
          </w:tcPr>
          <w:p w:rsidR="00094FAD" w:rsidRDefault="00094FAD" w:rsidP="00094FAD">
            <w:pPr>
              <w:jc w:val="right"/>
              <w:rPr>
                <w:b/>
                <w:bCs/>
                <w:color w:val="000000"/>
                <w:sz w:val="14"/>
                <w:szCs w:val="14"/>
              </w:rPr>
            </w:pPr>
            <w:r>
              <w:rPr>
                <w:b/>
                <w:bCs/>
                <w:color w:val="000000"/>
                <w:sz w:val="14"/>
                <w:szCs w:val="14"/>
              </w:rPr>
              <w:t>21.1</w:t>
            </w:r>
          </w:p>
        </w:tc>
        <w:tc>
          <w:tcPr>
            <w:tcW w:w="551" w:type="pct"/>
            <w:tcBorders>
              <w:top w:val="nil"/>
              <w:left w:val="nil"/>
              <w:bottom w:val="nil"/>
              <w:right w:val="nil"/>
            </w:tcBorders>
            <w:shd w:val="clear" w:color="auto" w:fill="auto"/>
            <w:tcMar>
              <w:left w:w="43" w:type="dxa"/>
              <w:right w:w="43" w:type="dxa"/>
            </w:tcMar>
            <w:vAlign w:val="center"/>
          </w:tcPr>
          <w:p w:rsidR="00094FAD" w:rsidRDefault="00094FAD" w:rsidP="00094FAD">
            <w:pPr>
              <w:jc w:val="right"/>
              <w:rPr>
                <w:b/>
                <w:bCs/>
                <w:color w:val="000000"/>
                <w:sz w:val="14"/>
                <w:szCs w:val="14"/>
              </w:rPr>
            </w:pPr>
            <w:r>
              <w:rPr>
                <w:b/>
                <w:bCs/>
                <w:color w:val="000000"/>
                <w:sz w:val="14"/>
                <w:szCs w:val="14"/>
              </w:rPr>
              <w:t>9.9</w:t>
            </w:r>
          </w:p>
        </w:tc>
      </w:tr>
      <w:tr w:rsidR="00094FAD" w:rsidRPr="00BF4323" w:rsidTr="006639AA">
        <w:trPr>
          <w:trHeight w:val="216"/>
        </w:trPr>
        <w:tc>
          <w:tcPr>
            <w:tcW w:w="1767" w:type="pct"/>
            <w:tcBorders>
              <w:top w:val="nil"/>
              <w:left w:val="nil"/>
              <w:bottom w:val="nil"/>
              <w:right w:val="nil"/>
            </w:tcBorders>
            <w:shd w:val="clear" w:color="auto" w:fill="auto"/>
            <w:tcMar>
              <w:left w:w="43" w:type="dxa"/>
              <w:right w:w="14" w:type="dxa"/>
            </w:tcMar>
            <w:vAlign w:val="center"/>
            <w:hideMark/>
          </w:tcPr>
          <w:p w:rsidR="00094FAD" w:rsidRPr="003C2DE2" w:rsidRDefault="00094FAD" w:rsidP="00094FAD">
            <w:pPr>
              <w:jc w:val="right"/>
              <w:rPr>
                <w:color w:val="000000"/>
                <w:sz w:val="14"/>
                <w:szCs w:val="14"/>
              </w:rPr>
            </w:pPr>
          </w:p>
        </w:tc>
        <w:tc>
          <w:tcPr>
            <w:tcW w:w="585" w:type="pct"/>
            <w:tcBorders>
              <w:top w:val="nil"/>
              <w:left w:val="nil"/>
              <w:bottom w:val="nil"/>
              <w:right w:val="nil"/>
            </w:tcBorders>
            <w:shd w:val="clear" w:color="auto" w:fill="auto"/>
            <w:tcMar>
              <w:left w:w="43" w:type="dxa"/>
              <w:right w:w="43" w:type="dxa"/>
            </w:tcMar>
            <w:vAlign w:val="center"/>
            <w:hideMark/>
          </w:tcPr>
          <w:p w:rsidR="00094FAD" w:rsidRDefault="00094FAD" w:rsidP="00094FAD">
            <w:pPr>
              <w:jc w:val="right"/>
              <w:rPr>
                <w:b/>
                <w:bCs/>
                <w:color w:val="000000"/>
                <w:sz w:val="14"/>
                <w:szCs w:val="14"/>
              </w:rPr>
            </w:pPr>
          </w:p>
        </w:tc>
        <w:tc>
          <w:tcPr>
            <w:tcW w:w="511" w:type="pct"/>
            <w:tcBorders>
              <w:top w:val="nil"/>
              <w:left w:val="nil"/>
              <w:bottom w:val="nil"/>
              <w:right w:val="nil"/>
            </w:tcBorders>
            <w:shd w:val="clear" w:color="auto" w:fill="auto"/>
            <w:tcMar>
              <w:left w:w="43" w:type="dxa"/>
              <w:right w:w="43" w:type="dxa"/>
            </w:tcMar>
            <w:vAlign w:val="center"/>
          </w:tcPr>
          <w:p w:rsidR="00094FAD" w:rsidRDefault="00094FAD" w:rsidP="00094FAD">
            <w:pPr>
              <w:jc w:val="right"/>
            </w:pPr>
          </w:p>
        </w:tc>
        <w:tc>
          <w:tcPr>
            <w:tcW w:w="566" w:type="pct"/>
            <w:tcBorders>
              <w:top w:val="nil"/>
              <w:left w:val="nil"/>
              <w:bottom w:val="nil"/>
              <w:right w:val="nil"/>
            </w:tcBorders>
            <w:tcMar>
              <w:right w:w="43" w:type="dxa"/>
            </w:tcMar>
            <w:vAlign w:val="center"/>
          </w:tcPr>
          <w:p w:rsidR="00094FAD" w:rsidRDefault="00094FAD" w:rsidP="00094FAD">
            <w:pPr>
              <w:jc w:val="right"/>
            </w:pPr>
          </w:p>
        </w:tc>
        <w:tc>
          <w:tcPr>
            <w:tcW w:w="559" w:type="pct"/>
            <w:tcBorders>
              <w:top w:val="nil"/>
              <w:left w:val="nil"/>
              <w:bottom w:val="nil"/>
              <w:right w:val="nil"/>
            </w:tcBorders>
            <w:shd w:val="clear" w:color="auto" w:fill="auto"/>
            <w:tcMar>
              <w:left w:w="43" w:type="dxa"/>
              <w:right w:w="43" w:type="dxa"/>
            </w:tcMar>
            <w:vAlign w:val="center"/>
          </w:tcPr>
          <w:p w:rsidR="00094FAD" w:rsidRDefault="00094FAD" w:rsidP="00094FAD">
            <w:pPr>
              <w:jc w:val="right"/>
            </w:pPr>
          </w:p>
        </w:tc>
        <w:tc>
          <w:tcPr>
            <w:tcW w:w="461" w:type="pct"/>
            <w:tcBorders>
              <w:top w:val="nil"/>
              <w:left w:val="nil"/>
              <w:bottom w:val="nil"/>
              <w:right w:val="nil"/>
            </w:tcBorders>
            <w:shd w:val="clear" w:color="auto" w:fill="auto"/>
            <w:tcMar>
              <w:left w:w="43" w:type="dxa"/>
              <w:right w:w="43" w:type="dxa"/>
            </w:tcMar>
            <w:vAlign w:val="center"/>
          </w:tcPr>
          <w:p w:rsidR="00094FAD" w:rsidRDefault="00094FAD" w:rsidP="00094FAD">
            <w:pPr>
              <w:jc w:val="right"/>
            </w:pPr>
          </w:p>
        </w:tc>
        <w:tc>
          <w:tcPr>
            <w:tcW w:w="551" w:type="pct"/>
            <w:tcBorders>
              <w:top w:val="nil"/>
              <w:left w:val="nil"/>
              <w:bottom w:val="nil"/>
              <w:right w:val="nil"/>
            </w:tcBorders>
            <w:shd w:val="clear" w:color="auto" w:fill="auto"/>
            <w:tcMar>
              <w:left w:w="43" w:type="dxa"/>
              <w:right w:w="43" w:type="dxa"/>
            </w:tcMar>
            <w:vAlign w:val="center"/>
          </w:tcPr>
          <w:p w:rsidR="00094FAD" w:rsidRDefault="00094FAD" w:rsidP="00094FAD">
            <w:pPr>
              <w:jc w:val="right"/>
            </w:pPr>
          </w:p>
        </w:tc>
      </w:tr>
      <w:tr w:rsidR="00094FAD" w:rsidRPr="00BF4323" w:rsidTr="006639AA">
        <w:trPr>
          <w:trHeight w:val="216"/>
        </w:trPr>
        <w:tc>
          <w:tcPr>
            <w:tcW w:w="1767" w:type="pct"/>
            <w:tcBorders>
              <w:top w:val="nil"/>
              <w:left w:val="nil"/>
              <w:bottom w:val="nil"/>
              <w:right w:val="nil"/>
            </w:tcBorders>
            <w:shd w:val="clear" w:color="auto" w:fill="auto"/>
            <w:tcMar>
              <w:left w:w="43" w:type="dxa"/>
              <w:right w:w="14" w:type="dxa"/>
            </w:tcMar>
            <w:vAlign w:val="center"/>
            <w:hideMark/>
          </w:tcPr>
          <w:p w:rsidR="00094FAD" w:rsidRPr="00316631" w:rsidRDefault="00094FAD" w:rsidP="00094FAD">
            <w:pPr>
              <w:rPr>
                <w:b/>
                <w:bCs/>
                <w:sz w:val="14"/>
                <w:szCs w:val="14"/>
              </w:rPr>
            </w:pPr>
            <w:r>
              <w:rPr>
                <w:b/>
                <w:bCs/>
                <w:sz w:val="14"/>
                <w:szCs w:val="14"/>
              </w:rPr>
              <w:t xml:space="preserve">  </w:t>
            </w:r>
            <w:r w:rsidRPr="00316631">
              <w:rPr>
                <w:b/>
                <w:bCs/>
                <w:sz w:val="14"/>
                <w:szCs w:val="14"/>
              </w:rPr>
              <w:t>4. Other investment</w:t>
            </w:r>
          </w:p>
        </w:tc>
        <w:tc>
          <w:tcPr>
            <w:tcW w:w="585" w:type="pct"/>
            <w:tcBorders>
              <w:top w:val="nil"/>
              <w:left w:val="nil"/>
              <w:bottom w:val="nil"/>
              <w:right w:val="nil"/>
            </w:tcBorders>
            <w:shd w:val="clear" w:color="auto" w:fill="auto"/>
            <w:tcMar>
              <w:left w:w="43" w:type="dxa"/>
              <w:right w:w="43" w:type="dxa"/>
            </w:tcMar>
            <w:vAlign w:val="center"/>
            <w:hideMark/>
          </w:tcPr>
          <w:p w:rsidR="00094FAD" w:rsidRDefault="00094FAD" w:rsidP="00094FAD">
            <w:pPr>
              <w:jc w:val="right"/>
              <w:rPr>
                <w:b/>
                <w:bCs/>
                <w:color w:val="000000"/>
                <w:sz w:val="14"/>
                <w:szCs w:val="14"/>
              </w:rPr>
            </w:pPr>
            <w:r>
              <w:rPr>
                <w:b/>
                <w:bCs/>
                <w:color w:val="000000"/>
                <w:sz w:val="14"/>
                <w:szCs w:val="14"/>
              </w:rPr>
              <w:t>75,158.7</w:t>
            </w:r>
          </w:p>
        </w:tc>
        <w:tc>
          <w:tcPr>
            <w:tcW w:w="511" w:type="pct"/>
            <w:tcBorders>
              <w:top w:val="nil"/>
              <w:left w:val="nil"/>
              <w:bottom w:val="nil"/>
              <w:right w:val="nil"/>
            </w:tcBorders>
            <w:shd w:val="clear" w:color="auto" w:fill="auto"/>
            <w:tcMar>
              <w:left w:w="43" w:type="dxa"/>
              <w:right w:w="43" w:type="dxa"/>
            </w:tcMar>
            <w:vAlign w:val="center"/>
          </w:tcPr>
          <w:p w:rsidR="00094FAD" w:rsidRDefault="00094FAD" w:rsidP="00094FAD">
            <w:pPr>
              <w:jc w:val="right"/>
              <w:rPr>
                <w:b/>
                <w:bCs/>
                <w:color w:val="000000"/>
                <w:sz w:val="14"/>
                <w:szCs w:val="14"/>
              </w:rPr>
            </w:pPr>
            <w:r>
              <w:rPr>
                <w:b/>
                <w:bCs/>
                <w:color w:val="000000"/>
                <w:sz w:val="14"/>
                <w:szCs w:val="14"/>
              </w:rPr>
              <w:t>77,095.1</w:t>
            </w:r>
          </w:p>
        </w:tc>
        <w:tc>
          <w:tcPr>
            <w:tcW w:w="566" w:type="pct"/>
            <w:tcBorders>
              <w:top w:val="nil"/>
              <w:left w:val="nil"/>
              <w:bottom w:val="nil"/>
              <w:right w:val="nil"/>
            </w:tcBorders>
            <w:tcMar>
              <w:right w:w="43" w:type="dxa"/>
            </w:tcMar>
            <w:vAlign w:val="center"/>
          </w:tcPr>
          <w:p w:rsidR="00094FAD" w:rsidRDefault="00094FAD" w:rsidP="00094FAD">
            <w:pPr>
              <w:jc w:val="right"/>
              <w:rPr>
                <w:b/>
                <w:bCs/>
                <w:color w:val="000000"/>
                <w:sz w:val="14"/>
                <w:szCs w:val="14"/>
              </w:rPr>
            </w:pPr>
            <w:r>
              <w:rPr>
                <w:b/>
                <w:bCs/>
                <w:color w:val="000000"/>
                <w:sz w:val="14"/>
                <w:szCs w:val="14"/>
              </w:rPr>
              <w:t>78,449.5</w:t>
            </w:r>
          </w:p>
        </w:tc>
        <w:tc>
          <w:tcPr>
            <w:tcW w:w="559" w:type="pct"/>
            <w:tcBorders>
              <w:top w:val="nil"/>
              <w:left w:val="nil"/>
              <w:bottom w:val="nil"/>
              <w:right w:val="nil"/>
            </w:tcBorders>
            <w:shd w:val="clear" w:color="auto" w:fill="auto"/>
            <w:tcMar>
              <w:left w:w="43" w:type="dxa"/>
              <w:right w:w="43" w:type="dxa"/>
            </w:tcMar>
            <w:vAlign w:val="center"/>
          </w:tcPr>
          <w:p w:rsidR="00094FAD" w:rsidRDefault="00094FAD" w:rsidP="00094FAD">
            <w:pPr>
              <w:jc w:val="right"/>
              <w:rPr>
                <w:b/>
                <w:bCs/>
                <w:color w:val="000000"/>
                <w:sz w:val="14"/>
                <w:szCs w:val="14"/>
              </w:rPr>
            </w:pPr>
            <w:r>
              <w:rPr>
                <w:b/>
                <w:bCs/>
                <w:color w:val="000000"/>
                <w:sz w:val="14"/>
                <w:szCs w:val="14"/>
              </w:rPr>
              <w:t>81,328.9</w:t>
            </w:r>
          </w:p>
        </w:tc>
        <w:tc>
          <w:tcPr>
            <w:tcW w:w="461" w:type="pct"/>
            <w:tcBorders>
              <w:top w:val="nil"/>
              <w:left w:val="nil"/>
              <w:bottom w:val="nil"/>
              <w:right w:val="nil"/>
            </w:tcBorders>
            <w:shd w:val="clear" w:color="auto" w:fill="auto"/>
            <w:tcMar>
              <w:left w:w="43" w:type="dxa"/>
              <w:right w:w="43" w:type="dxa"/>
            </w:tcMar>
            <w:vAlign w:val="center"/>
          </w:tcPr>
          <w:p w:rsidR="00094FAD" w:rsidRDefault="00094FAD" w:rsidP="00094FAD">
            <w:pPr>
              <w:jc w:val="right"/>
              <w:rPr>
                <w:b/>
                <w:bCs/>
                <w:color w:val="000000"/>
                <w:sz w:val="14"/>
                <w:szCs w:val="14"/>
              </w:rPr>
            </w:pPr>
            <w:r>
              <w:rPr>
                <w:b/>
                <w:bCs/>
                <w:color w:val="000000"/>
                <w:sz w:val="14"/>
                <w:szCs w:val="14"/>
              </w:rPr>
              <w:t>84,131.7</w:t>
            </w:r>
          </w:p>
        </w:tc>
        <w:tc>
          <w:tcPr>
            <w:tcW w:w="551" w:type="pct"/>
            <w:tcBorders>
              <w:top w:val="nil"/>
              <w:left w:val="nil"/>
              <w:bottom w:val="nil"/>
              <w:right w:val="nil"/>
            </w:tcBorders>
            <w:shd w:val="clear" w:color="auto" w:fill="auto"/>
            <w:tcMar>
              <w:left w:w="43" w:type="dxa"/>
              <w:right w:w="43" w:type="dxa"/>
            </w:tcMar>
            <w:vAlign w:val="center"/>
          </w:tcPr>
          <w:p w:rsidR="00094FAD" w:rsidRDefault="00094FAD" w:rsidP="00094FAD">
            <w:pPr>
              <w:jc w:val="right"/>
              <w:rPr>
                <w:b/>
                <w:bCs/>
                <w:color w:val="000000"/>
                <w:sz w:val="14"/>
                <w:szCs w:val="14"/>
              </w:rPr>
            </w:pPr>
            <w:r>
              <w:rPr>
                <w:b/>
                <w:bCs/>
                <w:color w:val="000000"/>
                <w:sz w:val="14"/>
                <w:szCs w:val="14"/>
              </w:rPr>
              <w:t>85,493.5</w:t>
            </w:r>
          </w:p>
        </w:tc>
      </w:tr>
      <w:tr w:rsidR="00094FAD" w:rsidRPr="00BF4323" w:rsidTr="006639AA">
        <w:trPr>
          <w:trHeight w:val="216"/>
        </w:trPr>
        <w:tc>
          <w:tcPr>
            <w:tcW w:w="1767" w:type="pct"/>
            <w:tcBorders>
              <w:top w:val="nil"/>
              <w:left w:val="nil"/>
              <w:bottom w:val="nil"/>
              <w:right w:val="nil"/>
            </w:tcBorders>
            <w:shd w:val="clear" w:color="auto" w:fill="auto"/>
            <w:tcMar>
              <w:left w:w="43" w:type="dxa"/>
              <w:right w:w="14" w:type="dxa"/>
            </w:tcMar>
            <w:vAlign w:val="center"/>
            <w:hideMark/>
          </w:tcPr>
          <w:p w:rsidR="00094FAD" w:rsidRPr="00316631" w:rsidRDefault="00094FAD" w:rsidP="00094FAD">
            <w:pPr>
              <w:rPr>
                <w:sz w:val="14"/>
                <w:szCs w:val="14"/>
              </w:rPr>
            </w:pPr>
            <w:r>
              <w:rPr>
                <w:sz w:val="14"/>
                <w:szCs w:val="14"/>
              </w:rPr>
              <w:t xml:space="preserve">    </w:t>
            </w:r>
            <w:r w:rsidRPr="00316631">
              <w:rPr>
                <w:sz w:val="14"/>
                <w:szCs w:val="14"/>
              </w:rPr>
              <w:t>4.1 Other equity</w:t>
            </w:r>
          </w:p>
        </w:tc>
        <w:tc>
          <w:tcPr>
            <w:tcW w:w="585" w:type="pct"/>
            <w:tcBorders>
              <w:top w:val="nil"/>
              <w:left w:val="nil"/>
              <w:bottom w:val="nil"/>
              <w:right w:val="nil"/>
            </w:tcBorders>
            <w:shd w:val="clear" w:color="auto" w:fill="auto"/>
            <w:tcMar>
              <w:left w:w="43" w:type="dxa"/>
              <w:right w:w="43" w:type="dxa"/>
            </w:tcMar>
            <w:vAlign w:val="center"/>
            <w:hideMark/>
          </w:tcPr>
          <w:p w:rsidR="00094FAD" w:rsidRDefault="00094FAD" w:rsidP="00094FAD">
            <w:pPr>
              <w:jc w:val="right"/>
              <w:rPr>
                <w:color w:val="000000"/>
                <w:sz w:val="14"/>
                <w:szCs w:val="14"/>
              </w:rPr>
            </w:pPr>
            <w:r>
              <w:rPr>
                <w:color w:val="000000"/>
                <w:sz w:val="14"/>
                <w:szCs w:val="14"/>
              </w:rPr>
              <w:t>...</w:t>
            </w:r>
          </w:p>
        </w:tc>
        <w:tc>
          <w:tcPr>
            <w:tcW w:w="511" w:type="pct"/>
            <w:tcBorders>
              <w:top w:val="nil"/>
              <w:left w:val="nil"/>
              <w:bottom w:val="nil"/>
              <w:right w:val="nil"/>
            </w:tcBorders>
            <w:shd w:val="clear" w:color="auto" w:fill="auto"/>
            <w:tcMar>
              <w:left w:w="43" w:type="dxa"/>
              <w:right w:w="43" w:type="dxa"/>
            </w:tcMar>
            <w:vAlign w:val="center"/>
          </w:tcPr>
          <w:p w:rsidR="00094FAD" w:rsidRDefault="00094FAD" w:rsidP="00094FAD">
            <w:pPr>
              <w:jc w:val="right"/>
              <w:rPr>
                <w:color w:val="000000"/>
                <w:sz w:val="14"/>
                <w:szCs w:val="14"/>
              </w:rPr>
            </w:pPr>
            <w:r>
              <w:rPr>
                <w:color w:val="000000"/>
                <w:sz w:val="14"/>
                <w:szCs w:val="14"/>
              </w:rPr>
              <w:t>...</w:t>
            </w:r>
          </w:p>
        </w:tc>
        <w:tc>
          <w:tcPr>
            <w:tcW w:w="566" w:type="pct"/>
            <w:tcBorders>
              <w:top w:val="nil"/>
              <w:left w:val="nil"/>
              <w:bottom w:val="nil"/>
              <w:right w:val="nil"/>
            </w:tcBorders>
            <w:tcMar>
              <w:right w:w="43" w:type="dxa"/>
            </w:tcMar>
            <w:vAlign w:val="center"/>
          </w:tcPr>
          <w:p w:rsidR="00094FAD" w:rsidRDefault="00094FAD" w:rsidP="00094FAD">
            <w:pPr>
              <w:jc w:val="right"/>
              <w:rPr>
                <w:color w:val="000000"/>
                <w:sz w:val="14"/>
                <w:szCs w:val="14"/>
              </w:rPr>
            </w:pPr>
            <w:r>
              <w:rPr>
                <w:color w:val="000000"/>
                <w:sz w:val="14"/>
                <w:szCs w:val="14"/>
              </w:rPr>
              <w:t>...</w:t>
            </w:r>
          </w:p>
        </w:tc>
        <w:tc>
          <w:tcPr>
            <w:tcW w:w="559" w:type="pct"/>
            <w:tcBorders>
              <w:top w:val="nil"/>
              <w:left w:val="nil"/>
              <w:bottom w:val="nil"/>
              <w:right w:val="nil"/>
            </w:tcBorders>
            <w:shd w:val="clear" w:color="auto" w:fill="auto"/>
            <w:tcMar>
              <w:left w:w="43" w:type="dxa"/>
              <w:right w:w="43" w:type="dxa"/>
            </w:tcMar>
            <w:vAlign w:val="center"/>
          </w:tcPr>
          <w:p w:rsidR="00094FAD" w:rsidRDefault="00094FAD" w:rsidP="00094FAD">
            <w:pPr>
              <w:jc w:val="right"/>
              <w:rPr>
                <w:color w:val="000000"/>
                <w:sz w:val="14"/>
                <w:szCs w:val="14"/>
              </w:rPr>
            </w:pPr>
            <w:r>
              <w:rPr>
                <w:color w:val="000000"/>
                <w:sz w:val="14"/>
                <w:szCs w:val="14"/>
              </w:rPr>
              <w:t>...</w:t>
            </w:r>
          </w:p>
        </w:tc>
        <w:tc>
          <w:tcPr>
            <w:tcW w:w="461" w:type="pct"/>
            <w:tcBorders>
              <w:top w:val="nil"/>
              <w:left w:val="nil"/>
              <w:bottom w:val="nil"/>
              <w:right w:val="nil"/>
            </w:tcBorders>
            <w:shd w:val="clear" w:color="auto" w:fill="auto"/>
            <w:tcMar>
              <w:left w:w="43" w:type="dxa"/>
              <w:right w:w="43" w:type="dxa"/>
            </w:tcMar>
            <w:vAlign w:val="center"/>
          </w:tcPr>
          <w:p w:rsidR="00094FAD" w:rsidRDefault="00094FAD" w:rsidP="00094FAD">
            <w:pPr>
              <w:jc w:val="right"/>
              <w:rPr>
                <w:color w:val="000000"/>
                <w:sz w:val="14"/>
                <w:szCs w:val="14"/>
              </w:rPr>
            </w:pPr>
            <w:r>
              <w:rPr>
                <w:color w:val="000000"/>
                <w:sz w:val="14"/>
                <w:szCs w:val="14"/>
              </w:rPr>
              <w:t>...</w:t>
            </w:r>
          </w:p>
        </w:tc>
        <w:tc>
          <w:tcPr>
            <w:tcW w:w="551" w:type="pct"/>
            <w:tcBorders>
              <w:top w:val="nil"/>
              <w:left w:val="nil"/>
              <w:bottom w:val="nil"/>
              <w:right w:val="nil"/>
            </w:tcBorders>
            <w:shd w:val="clear" w:color="auto" w:fill="auto"/>
            <w:tcMar>
              <w:left w:w="43" w:type="dxa"/>
              <w:right w:w="43" w:type="dxa"/>
            </w:tcMar>
            <w:vAlign w:val="center"/>
          </w:tcPr>
          <w:p w:rsidR="00094FAD" w:rsidRDefault="00094FAD" w:rsidP="00094FAD">
            <w:pPr>
              <w:jc w:val="right"/>
              <w:rPr>
                <w:color w:val="000000"/>
                <w:sz w:val="14"/>
                <w:szCs w:val="14"/>
              </w:rPr>
            </w:pPr>
            <w:r>
              <w:rPr>
                <w:color w:val="000000"/>
                <w:sz w:val="14"/>
                <w:szCs w:val="14"/>
              </w:rPr>
              <w:t>...</w:t>
            </w:r>
          </w:p>
        </w:tc>
      </w:tr>
      <w:tr w:rsidR="00094FAD" w:rsidRPr="00BF4323" w:rsidTr="006639AA">
        <w:trPr>
          <w:trHeight w:val="216"/>
        </w:trPr>
        <w:tc>
          <w:tcPr>
            <w:tcW w:w="1767" w:type="pct"/>
            <w:tcBorders>
              <w:top w:val="nil"/>
              <w:left w:val="nil"/>
              <w:bottom w:val="nil"/>
              <w:right w:val="nil"/>
            </w:tcBorders>
            <w:shd w:val="clear" w:color="auto" w:fill="auto"/>
            <w:tcMar>
              <w:left w:w="43" w:type="dxa"/>
              <w:right w:w="14" w:type="dxa"/>
            </w:tcMar>
            <w:vAlign w:val="center"/>
            <w:hideMark/>
          </w:tcPr>
          <w:p w:rsidR="00094FAD" w:rsidRPr="00316631" w:rsidRDefault="00094FAD" w:rsidP="00094FAD">
            <w:pPr>
              <w:rPr>
                <w:sz w:val="14"/>
                <w:szCs w:val="14"/>
              </w:rPr>
            </w:pPr>
            <w:r>
              <w:rPr>
                <w:sz w:val="14"/>
                <w:szCs w:val="14"/>
              </w:rPr>
              <w:t xml:space="preserve">   </w:t>
            </w:r>
            <w:r w:rsidRPr="00316631">
              <w:rPr>
                <w:sz w:val="14"/>
                <w:szCs w:val="14"/>
              </w:rPr>
              <w:t xml:space="preserve"> 4.2 Currency and deposits</w:t>
            </w:r>
          </w:p>
        </w:tc>
        <w:tc>
          <w:tcPr>
            <w:tcW w:w="585" w:type="pct"/>
            <w:tcBorders>
              <w:top w:val="nil"/>
              <w:left w:val="nil"/>
              <w:bottom w:val="nil"/>
              <w:right w:val="nil"/>
            </w:tcBorders>
            <w:shd w:val="clear" w:color="auto" w:fill="auto"/>
            <w:tcMar>
              <w:left w:w="43" w:type="dxa"/>
              <w:right w:w="43" w:type="dxa"/>
            </w:tcMar>
            <w:vAlign w:val="center"/>
            <w:hideMark/>
          </w:tcPr>
          <w:p w:rsidR="00094FAD" w:rsidRDefault="00094FAD" w:rsidP="00094FAD">
            <w:pPr>
              <w:jc w:val="right"/>
              <w:rPr>
                <w:color w:val="000000"/>
                <w:sz w:val="14"/>
                <w:szCs w:val="14"/>
              </w:rPr>
            </w:pPr>
            <w:r>
              <w:rPr>
                <w:color w:val="000000"/>
                <w:sz w:val="14"/>
                <w:szCs w:val="14"/>
              </w:rPr>
              <w:t>1,927.7</w:t>
            </w:r>
          </w:p>
        </w:tc>
        <w:tc>
          <w:tcPr>
            <w:tcW w:w="511" w:type="pct"/>
            <w:tcBorders>
              <w:top w:val="nil"/>
              <w:left w:val="nil"/>
              <w:bottom w:val="nil"/>
              <w:right w:val="nil"/>
            </w:tcBorders>
            <w:shd w:val="clear" w:color="auto" w:fill="auto"/>
            <w:tcMar>
              <w:left w:w="43" w:type="dxa"/>
              <w:right w:w="43" w:type="dxa"/>
            </w:tcMar>
            <w:vAlign w:val="center"/>
          </w:tcPr>
          <w:p w:rsidR="00094FAD" w:rsidRDefault="00094FAD" w:rsidP="00094FAD">
            <w:pPr>
              <w:jc w:val="right"/>
              <w:rPr>
                <w:color w:val="000000"/>
                <w:sz w:val="14"/>
                <w:szCs w:val="14"/>
              </w:rPr>
            </w:pPr>
            <w:r>
              <w:rPr>
                <w:color w:val="000000"/>
                <w:sz w:val="14"/>
                <w:szCs w:val="14"/>
              </w:rPr>
              <w:t>1,909.6</w:t>
            </w:r>
          </w:p>
        </w:tc>
        <w:tc>
          <w:tcPr>
            <w:tcW w:w="566" w:type="pct"/>
            <w:tcBorders>
              <w:top w:val="nil"/>
              <w:left w:val="nil"/>
              <w:bottom w:val="nil"/>
              <w:right w:val="nil"/>
            </w:tcBorders>
            <w:tcMar>
              <w:right w:w="43" w:type="dxa"/>
            </w:tcMar>
            <w:vAlign w:val="center"/>
          </w:tcPr>
          <w:p w:rsidR="00094FAD" w:rsidRDefault="00094FAD" w:rsidP="00094FAD">
            <w:pPr>
              <w:jc w:val="right"/>
              <w:rPr>
                <w:color w:val="000000"/>
                <w:sz w:val="14"/>
                <w:szCs w:val="14"/>
              </w:rPr>
            </w:pPr>
            <w:r>
              <w:rPr>
                <w:color w:val="000000"/>
                <w:sz w:val="14"/>
                <w:szCs w:val="14"/>
              </w:rPr>
              <w:t>1,951.1</w:t>
            </w:r>
          </w:p>
        </w:tc>
        <w:tc>
          <w:tcPr>
            <w:tcW w:w="559" w:type="pct"/>
            <w:tcBorders>
              <w:top w:val="nil"/>
              <w:left w:val="nil"/>
              <w:bottom w:val="nil"/>
              <w:right w:val="nil"/>
            </w:tcBorders>
            <w:shd w:val="clear" w:color="auto" w:fill="auto"/>
            <w:tcMar>
              <w:left w:w="43" w:type="dxa"/>
              <w:right w:w="43" w:type="dxa"/>
            </w:tcMar>
            <w:vAlign w:val="center"/>
          </w:tcPr>
          <w:p w:rsidR="00094FAD" w:rsidRDefault="00094FAD" w:rsidP="00094FAD">
            <w:pPr>
              <w:jc w:val="right"/>
              <w:rPr>
                <w:color w:val="000000"/>
                <w:sz w:val="14"/>
                <w:szCs w:val="14"/>
              </w:rPr>
            </w:pPr>
            <w:r>
              <w:rPr>
                <w:color w:val="000000"/>
                <w:sz w:val="14"/>
                <w:szCs w:val="14"/>
              </w:rPr>
              <w:t>1,955.9</w:t>
            </w:r>
          </w:p>
        </w:tc>
        <w:tc>
          <w:tcPr>
            <w:tcW w:w="461" w:type="pct"/>
            <w:tcBorders>
              <w:top w:val="nil"/>
              <w:left w:val="nil"/>
              <w:bottom w:val="nil"/>
              <w:right w:val="nil"/>
            </w:tcBorders>
            <w:shd w:val="clear" w:color="auto" w:fill="auto"/>
            <w:tcMar>
              <w:left w:w="43" w:type="dxa"/>
              <w:right w:w="43" w:type="dxa"/>
            </w:tcMar>
            <w:vAlign w:val="center"/>
          </w:tcPr>
          <w:p w:rsidR="00094FAD" w:rsidRDefault="00094FAD" w:rsidP="00094FAD">
            <w:pPr>
              <w:jc w:val="right"/>
              <w:rPr>
                <w:color w:val="000000"/>
                <w:sz w:val="14"/>
                <w:szCs w:val="14"/>
              </w:rPr>
            </w:pPr>
            <w:r>
              <w:rPr>
                <w:color w:val="000000"/>
                <w:sz w:val="14"/>
                <w:szCs w:val="14"/>
              </w:rPr>
              <w:t>2,158.6</w:t>
            </w:r>
          </w:p>
        </w:tc>
        <w:tc>
          <w:tcPr>
            <w:tcW w:w="551" w:type="pct"/>
            <w:tcBorders>
              <w:top w:val="nil"/>
              <w:left w:val="nil"/>
              <w:bottom w:val="nil"/>
              <w:right w:val="nil"/>
            </w:tcBorders>
            <w:shd w:val="clear" w:color="auto" w:fill="auto"/>
            <w:tcMar>
              <w:left w:w="43" w:type="dxa"/>
              <w:right w:w="43" w:type="dxa"/>
            </w:tcMar>
            <w:vAlign w:val="center"/>
          </w:tcPr>
          <w:p w:rsidR="00094FAD" w:rsidRDefault="00094FAD" w:rsidP="00094FAD">
            <w:pPr>
              <w:jc w:val="right"/>
              <w:rPr>
                <w:color w:val="000000"/>
                <w:sz w:val="14"/>
                <w:szCs w:val="14"/>
              </w:rPr>
            </w:pPr>
            <w:r>
              <w:rPr>
                <w:color w:val="000000"/>
                <w:sz w:val="14"/>
                <w:szCs w:val="14"/>
              </w:rPr>
              <w:t>2,151.6</w:t>
            </w:r>
          </w:p>
        </w:tc>
      </w:tr>
      <w:tr w:rsidR="00094FAD" w:rsidRPr="00BF4323" w:rsidTr="006639AA">
        <w:trPr>
          <w:trHeight w:val="216"/>
        </w:trPr>
        <w:tc>
          <w:tcPr>
            <w:tcW w:w="1767" w:type="pct"/>
            <w:tcBorders>
              <w:top w:val="nil"/>
              <w:left w:val="nil"/>
              <w:bottom w:val="nil"/>
              <w:right w:val="nil"/>
            </w:tcBorders>
            <w:shd w:val="clear" w:color="auto" w:fill="auto"/>
            <w:tcMar>
              <w:left w:w="43" w:type="dxa"/>
              <w:right w:w="14" w:type="dxa"/>
            </w:tcMar>
            <w:vAlign w:val="center"/>
            <w:hideMark/>
          </w:tcPr>
          <w:p w:rsidR="00094FAD" w:rsidRPr="00316631" w:rsidRDefault="00094FAD" w:rsidP="00094FAD">
            <w:pPr>
              <w:rPr>
                <w:sz w:val="14"/>
                <w:szCs w:val="14"/>
              </w:rPr>
            </w:pPr>
            <w:r>
              <w:rPr>
                <w:sz w:val="14"/>
                <w:szCs w:val="14"/>
              </w:rPr>
              <w:t xml:space="preserve">    </w:t>
            </w:r>
            <w:r w:rsidRPr="00316631">
              <w:rPr>
                <w:sz w:val="14"/>
                <w:szCs w:val="14"/>
              </w:rPr>
              <w:t>4.3 Loans</w:t>
            </w:r>
          </w:p>
        </w:tc>
        <w:tc>
          <w:tcPr>
            <w:tcW w:w="585" w:type="pct"/>
            <w:tcBorders>
              <w:top w:val="nil"/>
              <w:left w:val="nil"/>
              <w:bottom w:val="nil"/>
              <w:right w:val="nil"/>
            </w:tcBorders>
            <w:shd w:val="clear" w:color="auto" w:fill="auto"/>
            <w:tcMar>
              <w:left w:w="43" w:type="dxa"/>
              <w:right w:w="43" w:type="dxa"/>
            </w:tcMar>
            <w:vAlign w:val="center"/>
            <w:hideMark/>
          </w:tcPr>
          <w:p w:rsidR="00094FAD" w:rsidRDefault="00094FAD" w:rsidP="00094FAD">
            <w:pPr>
              <w:jc w:val="right"/>
              <w:rPr>
                <w:color w:val="000000"/>
                <w:sz w:val="14"/>
                <w:szCs w:val="14"/>
              </w:rPr>
            </w:pPr>
            <w:r>
              <w:rPr>
                <w:color w:val="000000"/>
                <w:sz w:val="14"/>
                <w:szCs w:val="14"/>
              </w:rPr>
              <w:t>69,366.0</w:t>
            </w:r>
          </w:p>
        </w:tc>
        <w:tc>
          <w:tcPr>
            <w:tcW w:w="511" w:type="pct"/>
            <w:tcBorders>
              <w:top w:val="nil"/>
              <w:left w:val="nil"/>
              <w:bottom w:val="nil"/>
              <w:right w:val="nil"/>
            </w:tcBorders>
            <w:shd w:val="clear" w:color="auto" w:fill="auto"/>
            <w:tcMar>
              <w:left w:w="43" w:type="dxa"/>
              <w:right w:w="43" w:type="dxa"/>
            </w:tcMar>
            <w:vAlign w:val="center"/>
          </w:tcPr>
          <w:p w:rsidR="00094FAD" w:rsidRDefault="00094FAD" w:rsidP="00094FAD">
            <w:pPr>
              <w:jc w:val="right"/>
              <w:rPr>
                <w:color w:val="000000"/>
                <w:sz w:val="14"/>
                <w:szCs w:val="14"/>
              </w:rPr>
            </w:pPr>
            <w:r>
              <w:rPr>
                <w:color w:val="000000"/>
                <w:sz w:val="14"/>
                <w:szCs w:val="14"/>
              </w:rPr>
              <w:t>71,273.7</w:t>
            </w:r>
          </w:p>
        </w:tc>
        <w:tc>
          <w:tcPr>
            <w:tcW w:w="566" w:type="pct"/>
            <w:tcBorders>
              <w:top w:val="nil"/>
              <w:left w:val="nil"/>
              <w:bottom w:val="nil"/>
              <w:right w:val="nil"/>
            </w:tcBorders>
            <w:tcMar>
              <w:right w:w="43" w:type="dxa"/>
            </w:tcMar>
            <w:vAlign w:val="center"/>
          </w:tcPr>
          <w:p w:rsidR="00094FAD" w:rsidRDefault="00094FAD" w:rsidP="00094FAD">
            <w:pPr>
              <w:jc w:val="right"/>
              <w:rPr>
                <w:color w:val="000000"/>
                <w:sz w:val="14"/>
                <w:szCs w:val="14"/>
              </w:rPr>
            </w:pPr>
            <w:r>
              <w:rPr>
                <w:color w:val="000000"/>
                <w:sz w:val="14"/>
                <w:szCs w:val="14"/>
              </w:rPr>
              <w:t>72,545.5</w:t>
            </w:r>
          </w:p>
        </w:tc>
        <w:tc>
          <w:tcPr>
            <w:tcW w:w="559" w:type="pct"/>
            <w:tcBorders>
              <w:top w:val="nil"/>
              <w:left w:val="nil"/>
              <w:bottom w:val="nil"/>
              <w:right w:val="nil"/>
            </w:tcBorders>
            <w:shd w:val="clear" w:color="auto" w:fill="auto"/>
            <w:tcMar>
              <w:left w:w="43" w:type="dxa"/>
              <w:right w:w="43" w:type="dxa"/>
            </w:tcMar>
            <w:vAlign w:val="center"/>
          </w:tcPr>
          <w:p w:rsidR="00094FAD" w:rsidRDefault="00094FAD" w:rsidP="00094FAD">
            <w:pPr>
              <w:jc w:val="right"/>
              <w:rPr>
                <w:color w:val="000000"/>
                <w:sz w:val="14"/>
                <w:szCs w:val="14"/>
              </w:rPr>
            </w:pPr>
            <w:r>
              <w:rPr>
                <w:color w:val="000000"/>
                <w:sz w:val="14"/>
                <w:szCs w:val="14"/>
              </w:rPr>
              <w:t>75,336.9</w:t>
            </w:r>
          </w:p>
        </w:tc>
        <w:tc>
          <w:tcPr>
            <w:tcW w:w="461" w:type="pct"/>
            <w:tcBorders>
              <w:top w:val="nil"/>
              <w:left w:val="nil"/>
              <w:bottom w:val="nil"/>
              <w:right w:val="nil"/>
            </w:tcBorders>
            <w:shd w:val="clear" w:color="auto" w:fill="auto"/>
            <w:tcMar>
              <w:left w:w="43" w:type="dxa"/>
              <w:right w:w="43" w:type="dxa"/>
            </w:tcMar>
            <w:vAlign w:val="center"/>
          </w:tcPr>
          <w:p w:rsidR="00094FAD" w:rsidRDefault="00094FAD" w:rsidP="00094FAD">
            <w:pPr>
              <w:jc w:val="right"/>
              <w:rPr>
                <w:color w:val="000000"/>
                <w:sz w:val="14"/>
                <w:szCs w:val="14"/>
              </w:rPr>
            </w:pPr>
            <w:r>
              <w:rPr>
                <w:color w:val="000000"/>
                <w:sz w:val="14"/>
                <w:szCs w:val="14"/>
              </w:rPr>
              <w:t>76,554.8</w:t>
            </w:r>
          </w:p>
        </w:tc>
        <w:tc>
          <w:tcPr>
            <w:tcW w:w="551" w:type="pct"/>
            <w:tcBorders>
              <w:top w:val="nil"/>
              <w:left w:val="nil"/>
              <w:bottom w:val="nil"/>
              <w:right w:val="nil"/>
            </w:tcBorders>
            <w:shd w:val="clear" w:color="auto" w:fill="auto"/>
            <w:tcMar>
              <w:left w:w="43" w:type="dxa"/>
              <w:right w:w="43" w:type="dxa"/>
            </w:tcMar>
            <w:vAlign w:val="center"/>
          </w:tcPr>
          <w:p w:rsidR="00094FAD" w:rsidRDefault="00094FAD" w:rsidP="00094FAD">
            <w:pPr>
              <w:jc w:val="right"/>
              <w:rPr>
                <w:color w:val="000000"/>
                <w:sz w:val="14"/>
                <w:szCs w:val="14"/>
              </w:rPr>
            </w:pPr>
            <w:r>
              <w:rPr>
                <w:color w:val="000000"/>
                <w:sz w:val="14"/>
                <w:szCs w:val="14"/>
              </w:rPr>
              <w:t>78,044.4</w:t>
            </w:r>
          </w:p>
        </w:tc>
      </w:tr>
      <w:tr w:rsidR="00094FAD" w:rsidRPr="00BF4323" w:rsidTr="006639AA">
        <w:trPr>
          <w:trHeight w:val="216"/>
        </w:trPr>
        <w:tc>
          <w:tcPr>
            <w:tcW w:w="1767" w:type="pct"/>
            <w:tcBorders>
              <w:top w:val="nil"/>
              <w:left w:val="nil"/>
              <w:bottom w:val="nil"/>
              <w:right w:val="nil"/>
            </w:tcBorders>
            <w:shd w:val="clear" w:color="auto" w:fill="auto"/>
            <w:tcMar>
              <w:left w:w="43" w:type="dxa"/>
              <w:right w:w="14" w:type="dxa"/>
            </w:tcMar>
            <w:vAlign w:val="center"/>
            <w:hideMark/>
          </w:tcPr>
          <w:p w:rsidR="00094FAD" w:rsidRPr="00316631" w:rsidRDefault="00094FAD" w:rsidP="00094FAD">
            <w:pPr>
              <w:rPr>
                <w:sz w:val="14"/>
                <w:szCs w:val="14"/>
              </w:rPr>
            </w:pPr>
            <w:r w:rsidRPr="00316631">
              <w:rPr>
                <w:sz w:val="14"/>
                <w:szCs w:val="14"/>
              </w:rPr>
              <w:t xml:space="preserve">   </w:t>
            </w:r>
            <w:r>
              <w:rPr>
                <w:sz w:val="14"/>
                <w:szCs w:val="14"/>
              </w:rPr>
              <w:t xml:space="preserve"> </w:t>
            </w:r>
            <w:r w:rsidRPr="00316631">
              <w:rPr>
                <w:sz w:val="14"/>
                <w:szCs w:val="14"/>
              </w:rPr>
              <w:t xml:space="preserve">4.4 Insurance, pension, and </w:t>
            </w:r>
            <w:r>
              <w:rPr>
                <w:sz w:val="14"/>
                <w:szCs w:val="14"/>
              </w:rPr>
              <w:t>SGS</w:t>
            </w:r>
          </w:p>
        </w:tc>
        <w:tc>
          <w:tcPr>
            <w:tcW w:w="585" w:type="pct"/>
            <w:tcBorders>
              <w:top w:val="nil"/>
              <w:left w:val="nil"/>
              <w:bottom w:val="nil"/>
              <w:right w:val="nil"/>
            </w:tcBorders>
            <w:shd w:val="clear" w:color="auto" w:fill="auto"/>
            <w:tcMar>
              <w:left w:w="43" w:type="dxa"/>
              <w:right w:w="43" w:type="dxa"/>
            </w:tcMar>
            <w:vAlign w:val="center"/>
            <w:hideMark/>
          </w:tcPr>
          <w:p w:rsidR="00094FAD" w:rsidRDefault="00094FAD" w:rsidP="00094FAD">
            <w:pPr>
              <w:jc w:val="right"/>
              <w:rPr>
                <w:color w:val="000000"/>
                <w:sz w:val="14"/>
                <w:szCs w:val="14"/>
              </w:rPr>
            </w:pPr>
            <w:r>
              <w:rPr>
                <w:color w:val="000000"/>
                <w:sz w:val="14"/>
                <w:szCs w:val="14"/>
              </w:rPr>
              <w:t>-</w:t>
            </w:r>
          </w:p>
        </w:tc>
        <w:tc>
          <w:tcPr>
            <w:tcW w:w="511" w:type="pct"/>
            <w:tcBorders>
              <w:top w:val="nil"/>
              <w:left w:val="nil"/>
              <w:bottom w:val="nil"/>
              <w:right w:val="nil"/>
            </w:tcBorders>
            <w:shd w:val="clear" w:color="auto" w:fill="auto"/>
            <w:tcMar>
              <w:left w:w="43" w:type="dxa"/>
              <w:right w:w="43" w:type="dxa"/>
            </w:tcMar>
            <w:vAlign w:val="center"/>
          </w:tcPr>
          <w:p w:rsidR="00094FAD" w:rsidRDefault="00094FAD" w:rsidP="00094FAD">
            <w:pPr>
              <w:jc w:val="right"/>
              <w:rPr>
                <w:color w:val="000000"/>
                <w:sz w:val="14"/>
                <w:szCs w:val="14"/>
              </w:rPr>
            </w:pPr>
            <w:r>
              <w:rPr>
                <w:color w:val="000000"/>
                <w:sz w:val="14"/>
                <w:szCs w:val="14"/>
              </w:rPr>
              <w:t>-</w:t>
            </w:r>
          </w:p>
        </w:tc>
        <w:tc>
          <w:tcPr>
            <w:tcW w:w="566" w:type="pct"/>
            <w:tcBorders>
              <w:top w:val="nil"/>
              <w:left w:val="nil"/>
              <w:bottom w:val="nil"/>
              <w:right w:val="nil"/>
            </w:tcBorders>
            <w:tcMar>
              <w:right w:w="43" w:type="dxa"/>
            </w:tcMar>
            <w:vAlign w:val="center"/>
          </w:tcPr>
          <w:p w:rsidR="00094FAD" w:rsidRDefault="00094FAD" w:rsidP="00094FAD">
            <w:pPr>
              <w:jc w:val="right"/>
              <w:rPr>
                <w:color w:val="000000"/>
                <w:sz w:val="14"/>
                <w:szCs w:val="14"/>
              </w:rPr>
            </w:pPr>
            <w:r>
              <w:rPr>
                <w:color w:val="000000"/>
                <w:sz w:val="14"/>
                <w:szCs w:val="14"/>
              </w:rPr>
              <w:t>-</w:t>
            </w:r>
          </w:p>
        </w:tc>
        <w:tc>
          <w:tcPr>
            <w:tcW w:w="559" w:type="pct"/>
            <w:tcBorders>
              <w:top w:val="nil"/>
              <w:left w:val="nil"/>
              <w:bottom w:val="nil"/>
              <w:right w:val="nil"/>
            </w:tcBorders>
            <w:shd w:val="clear" w:color="auto" w:fill="auto"/>
            <w:tcMar>
              <w:left w:w="43" w:type="dxa"/>
              <w:right w:w="43" w:type="dxa"/>
            </w:tcMar>
            <w:vAlign w:val="center"/>
          </w:tcPr>
          <w:p w:rsidR="00094FAD" w:rsidRDefault="00094FAD" w:rsidP="00094FAD">
            <w:pPr>
              <w:jc w:val="right"/>
              <w:rPr>
                <w:color w:val="000000"/>
                <w:sz w:val="14"/>
                <w:szCs w:val="14"/>
              </w:rPr>
            </w:pPr>
            <w:r>
              <w:rPr>
                <w:color w:val="000000"/>
                <w:sz w:val="14"/>
                <w:szCs w:val="14"/>
              </w:rPr>
              <w:t>-</w:t>
            </w:r>
          </w:p>
        </w:tc>
        <w:tc>
          <w:tcPr>
            <w:tcW w:w="461" w:type="pct"/>
            <w:tcBorders>
              <w:top w:val="nil"/>
              <w:left w:val="nil"/>
              <w:bottom w:val="nil"/>
              <w:right w:val="nil"/>
            </w:tcBorders>
            <w:shd w:val="clear" w:color="auto" w:fill="auto"/>
            <w:tcMar>
              <w:left w:w="43" w:type="dxa"/>
              <w:right w:w="43" w:type="dxa"/>
            </w:tcMar>
            <w:vAlign w:val="center"/>
          </w:tcPr>
          <w:p w:rsidR="00094FAD" w:rsidRDefault="00094FAD" w:rsidP="00094FAD">
            <w:pPr>
              <w:jc w:val="right"/>
              <w:rPr>
                <w:color w:val="000000"/>
                <w:sz w:val="14"/>
                <w:szCs w:val="14"/>
              </w:rPr>
            </w:pPr>
            <w:r>
              <w:rPr>
                <w:color w:val="000000"/>
                <w:sz w:val="14"/>
                <w:szCs w:val="14"/>
              </w:rPr>
              <w:t>-</w:t>
            </w:r>
          </w:p>
        </w:tc>
        <w:tc>
          <w:tcPr>
            <w:tcW w:w="551" w:type="pct"/>
            <w:tcBorders>
              <w:top w:val="nil"/>
              <w:left w:val="nil"/>
              <w:bottom w:val="nil"/>
              <w:right w:val="nil"/>
            </w:tcBorders>
            <w:shd w:val="clear" w:color="auto" w:fill="auto"/>
            <w:tcMar>
              <w:left w:w="43" w:type="dxa"/>
              <w:right w:w="43" w:type="dxa"/>
            </w:tcMar>
            <w:vAlign w:val="center"/>
          </w:tcPr>
          <w:p w:rsidR="00094FAD" w:rsidRDefault="00094FAD" w:rsidP="00094FAD">
            <w:pPr>
              <w:jc w:val="right"/>
              <w:rPr>
                <w:color w:val="000000"/>
                <w:sz w:val="14"/>
                <w:szCs w:val="14"/>
              </w:rPr>
            </w:pPr>
            <w:r>
              <w:rPr>
                <w:color w:val="000000"/>
                <w:sz w:val="14"/>
                <w:szCs w:val="14"/>
              </w:rPr>
              <w:t>-</w:t>
            </w:r>
          </w:p>
        </w:tc>
      </w:tr>
      <w:tr w:rsidR="00094FAD" w:rsidRPr="00BF4323" w:rsidTr="006639AA">
        <w:trPr>
          <w:trHeight w:val="216"/>
        </w:trPr>
        <w:tc>
          <w:tcPr>
            <w:tcW w:w="1767" w:type="pct"/>
            <w:tcBorders>
              <w:top w:val="nil"/>
              <w:left w:val="nil"/>
              <w:bottom w:val="nil"/>
              <w:right w:val="nil"/>
            </w:tcBorders>
            <w:shd w:val="clear" w:color="auto" w:fill="auto"/>
            <w:tcMar>
              <w:left w:w="43" w:type="dxa"/>
              <w:right w:w="14" w:type="dxa"/>
            </w:tcMar>
            <w:vAlign w:val="center"/>
            <w:hideMark/>
          </w:tcPr>
          <w:p w:rsidR="00094FAD" w:rsidRPr="00316631" w:rsidRDefault="00094FAD" w:rsidP="00094FAD">
            <w:pPr>
              <w:rPr>
                <w:sz w:val="14"/>
                <w:szCs w:val="14"/>
              </w:rPr>
            </w:pPr>
            <w:r w:rsidRPr="00316631">
              <w:rPr>
                <w:sz w:val="14"/>
                <w:szCs w:val="14"/>
              </w:rPr>
              <w:t xml:space="preserve">    4.5 Trade credit and advances</w:t>
            </w:r>
          </w:p>
        </w:tc>
        <w:tc>
          <w:tcPr>
            <w:tcW w:w="585" w:type="pct"/>
            <w:tcBorders>
              <w:top w:val="nil"/>
              <w:left w:val="nil"/>
              <w:bottom w:val="nil"/>
              <w:right w:val="nil"/>
            </w:tcBorders>
            <w:shd w:val="clear" w:color="auto" w:fill="auto"/>
            <w:tcMar>
              <w:left w:w="43" w:type="dxa"/>
              <w:right w:w="43" w:type="dxa"/>
            </w:tcMar>
            <w:vAlign w:val="center"/>
            <w:hideMark/>
          </w:tcPr>
          <w:p w:rsidR="00094FAD" w:rsidRDefault="00094FAD" w:rsidP="00094FAD">
            <w:pPr>
              <w:jc w:val="right"/>
              <w:rPr>
                <w:color w:val="000000"/>
                <w:sz w:val="14"/>
                <w:szCs w:val="14"/>
              </w:rPr>
            </w:pPr>
            <w:r>
              <w:rPr>
                <w:color w:val="000000"/>
                <w:sz w:val="14"/>
                <w:szCs w:val="14"/>
              </w:rPr>
              <w:t>601.4</w:t>
            </w:r>
          </w:p>
        </w:tc>
        <w:tc>
          <w:tcPr>
            <w:tcW w:w="511" w:type="pct"/>
            <w:tcBorders>
              <w:top w:val="nil"/>
              <w:left w:val="nil"/>
              <w:bottom w:val="nil"/>
              <w:right w:val="nil"/>
            </w:tcBorders>
            <w:shd w:val="clear" w:color="auto" w:fill="auto"/>
            <w:tcMar>
              <w:left w:w="43" w:type="dxa"/>
              <w:right w:w="43" w:type="dxa"/>
            </w:tcMar>
            <w:vAlign w:val="center"/>
          </w:tcPr>
          <w:p w:rsidR="00094FAD" w:rsidRDefault="00094FAD" w:rsidP="00094FAD">
            <w:pPr>
              <w:jc w:val="right"/>
              <w:rPr>
                <w:color w:val="000000"/>
                <w:sz w:val="14"/>
                <w:szCs w:val="14"/>
              </w:rPr>
            </w:pPr>
            <w:r>
              <w:rPr>
                <w:color w:val="000000"/>
                <w:sz w:val="14"/>
                <w:szCs w:val="14"/>
              </w:rPr>
              <w:t>601.4</w:t>
            </w:r>
          </w:p>
        </w:tc>
        <w:tc>
          <w:tcPr>
            <w:tcW w:w="566" w:type="pct"/>
            <w:tcBorders>
              <w:top w:val="nil"/>
              <w:left w:val="nil"/>
              <w:bottom w:val="nil"/>
              <w:right w:val="nil"/>
            </w:tcBorders>
            <w:tcMar>
              <w:right w:w="43" w:type="dxa"/>
            </w:tcMar>
            <w:vAlign w:val="center"/>
          </w:tcPr>
          <w:p w:rsidR="00094FAD" w:rsidRDefault="00094FAD" w:rsidP="00094FAD">
            <w:pPr>
              <w:jc w:val="right"/>
              <w:rPr>
                <w:color w:val="000000"/>
                <w:sz w:val="14"/>
                <w:szCs w:val="14"/>
              </w:rPr>
            </w:pPr>
            <w:r>
              <w:rPr>
                <w:color w:val="000000"/>
                <w:sz w:val="14"/>
                <w:szCs w:val="14"/>
              </w:rPr>
              <w:t>601.4</w:t>
            </w:r>
          </w:p>
        </w:tc>
        <w:tc>
          <w:tcPr>
            <w:tcW w:w="559" w:type="pct"/>
            <w:tcBorders>
              <w:top w:val="nil"/>
              <w:left w:val="nil"/>
              <w:bottom w:val="nil"/>
              <w:right w:val="nil"/>
            </w:tcBorders>
            <w:shd w:val="clear" w:color="auto" w:fill="auto"/>
            <w:tcMar>
              <w:left w:w="43" w:type="dxa"/>
              <w:right w:w="43" w:type="dxa"/>
            </w:tcMar>
            <w:vAlign w:val="center"/>
          </w:tcPr>
          <w:p w:rsidR="00094FAD" w:rsidRDefault="00094FAD" w:rsidP="00094FAD">
            <w:pPr>
              <w:jc w:val="right"/>
              <w:rPr>
                <w:color w:val="000000"/>
                <w:sz w:val="14"/>
                <w:szCs w:val="14"/>
              </w:rPr>
            </w:pPr>
            <w:r>
              <w:rPr>
                <w:color w:val="000000"/>
                <w:sz w:val="14"/>
                <w:szCs w:val="14"/>
              </w:rPr>
              <w:t>601.4</w:t>
            </w:r>
          </w:p>
        </w:tc>
        <w:tc>
          <w:tcPr>
            <w:tcW w:w="461" w:type="pct"/>
            <w:tcBorders>
              <w:top w:val="nil"/>
              <w:left w:val="nil"/>
              <w:bottom w:val="nil"/>
              <w:right w:val="nil"/>
            </w:tcBorders>
            <w:shd w:val="clear" w:color="auto" w:fill="auto"/>
            <w:tcMar>
              <w:left w:w="43" w:type="dxa"/>
              <w:right w:w="43" w:type="dxa"/>
            </w:tcMar>
            <w:vAlign w:val="center"/>
          </w:tcPr>
          <w:p w:rsidR="00094FAD" w:rsidRDefault="00094FAD" w:rsidP="00094FAD">
            <w:pPr>
              <w:jc w:val="right"/>
              <w:rPr>
                <w:color w:val="000000"/>
                <w:sz w:val="14"/>
                <w:szCs w:val="14"/>
              </w:rPr>
            </w:pPr>
            <w:r>
              <w:rPr>
                <w:color w:val="000000"/>
                <w:sz w:val="14"/>
                <w:szCs w:val="14"/>
              </w:rPr>
              <w:t>601.4</w:t>
            </w:r>
          </w:p>
        </w:tc>
        <w:tc>
          <w:tcPr>
            <w:tcW w:w="551" w:type="pct"/>
            <w:tcBorders>
              <w:top w:val="nil"/>
              <w:left w:val="nil"/>
              <w:bottom w:val="nil"/>
              <w:right w:val="nil"/>
            </w:tcBorders>
            <w:shd w:val="clear" w:color="auto" w:fill="auto"/>
            <w:tcMar>
              <w:left w:w="43" w:type="dxa"/>
              <w:right w:w="43" w:type="dxa"/>
            </w:tcMar>
            <w:vAlign w:val="center"/>
          </w:tcPr>
          <w:p w:rsidR="00094FAD" w:rsidRDefault="00094FAD" w:rsidP="00094FAD">
            <w:pPr>
              <w:jc w:val="right"/>
              <w:rPr>
                <w:color w:val="000000"/>
                <w:sz w:val="14"/>
                <w:szCs w:val="14"/>
              </w:rPr>
            </w:pPr>
            <w:r>
              <w:rPr>
                <w:color w:val="000000"/>
                <w:sz w:val="14"/>
                <w:szCs w:val="14"/>
              </w:rPr>
              <w:t>601.4</w:t>
            </w:r>
          </w:p>
        </w:tc>
      </w:tr>
      <w:tr w:rsidR="00094FAD" w:rsidRPr="00BF4323" w:rsidTr="006639AA">
        <w:trPr>
          <w:trHeight w:val="216"/>
        </w:trPr>
        <w:tc>
          <w:tcPr>
            <w:tcW w:w="1767" w:type="pct"/>
            <w:tcBorders>
              <w:top w:val="nil"/>
              <w:left w:val="nil"/>
              <w:right w:val="nil"/>
            </w:tcBorders>
            <w:shd w:val="clear" w:color="auto" w:fill="auto"/>
            <w:tcMar>
              <w:left w:w="43" w:type="dxa"/>
              <w:right w:w="14" w:type="dxa"/>
            </w:tcMar>
            <w:vAlign w:val="center"/>
            <w:hideMark/>
          </w:tcPr>
          <w:p w:rsidR="00094FAD" w:rsidRPr="00316631" w:rsidRDefault="00094FAD" w:rsidP="00094FAD">
            <w:pPr>
              <w:rPr>
                <w:sz w:val="14"/>
                <w:szCs w:val="14"/>
              </w:rPr>
            </w:pPr>
            <w:r w:rsidRPr="00316631">
              <w:rPr>
                <w:sz w:val="14"/>
                <w:szCs w:val="14"/>
              </w:rPr>
              <w:t xml:space="preserve">    4.6 Other accounts payable</w:t>
            </w:r>
          </w:p>
        </w:tc>
        <w:tc>
          <w:tcPr>
            <w:tcW w:w="585" w:type="pct"/>
            <w:tcBorders>
              <w:top w:val="nil"/>
              <w:left w:val="nil"/>
              <w:right w:val="nil"/>
            </w:tcBorders>
            <w:shd w:val="clear" w:color="auto" w:fill="auto"/>
            <w:tcMar>
              <w:left w:w="43" w:type="dxa"/>
              <w:right w:w="43" w:type="dxa"/>
            </w:tcMar>
            <w:vAlign w:val="center"/>
            <w:hideMark/>
          </w:tcPr>
          <w:p w:rsidR="00094FAD" w:rsidRDefault="00094FAD" w:rsidP="00094FAD">
            <w:pPr>
              <w:jc w:val="right"/>
              <w:rPr>
                <w:color w:val="000000"/>
                <w:sz w:val="14"/>
                <w:szCs w:val="14"/>
              </w:rPr>
            </w:pPr>
            <w:r>
              <w:rPr>
                <w:color w:val="000000"/>
                <w:sz w:val="14"/>
                <w:szCs w:val="14"/>
              </w:rPr>
              <w:t>1,888.9</w:t>
            </w:r>
          </w:p>
        </w:tc>
        <w:tc>
          <w:tcPr>
            <w:tcW w:w="511" w:type="pct"/>
            <w:tcBorders>
              <w:top w:val="nil"/>
              <w:left w:val="nil"/>
              <w:right w:val="nil"/>
            </w:tcBorders>
            <w:shd w:val="clear" w:color="auto" w:fill="auto"/>
            <w:tcMar>
              <w:left w:w="43" w:type="dxa"/>
              <w:right w:w="43" w:type="dxa"/>
            </w:tcMar>
            <w:vAlign w:val="center"/>
          </w:tcPr>
          <w:p w:rsidR="00094FAD" w:rsidRDefault="00094FAD" w:rsidP="00094FAD">
            <w:pPr>
              <w:jc w:val="right"/>
              <w:rPr>
                <w:color w:val="000000"/>
                <w:sz w:val="14"/>
                <w:szCs w:val="14"/>
              </w:rPr>
            </w:pPr>
            <w:r>
              <w:rPr>
                <w:color w:val="000000"/>
                <w:sz w:val="14"/>
                <w:szCs w:val="14"/>
              </w:rPr>
              <w:t>1,913.3</w:t>
            </w:r>
          </w:p>
        </w:tc>
        <w:tc>
          <w:tcPr>
            <w:tcW w:w="566" w:type="pct"/>
            <w:tcBorders>
              <w:top w:val="nil"/>
              <w:left w:val="nil"/>
              <w:right w:val="nil"/>
            </w:tcBorders>
            <w:tcMar>
              <w:right w:w="43" w:type="dxa"/>
            </w:tcMar>
            <w:vAlign w:val="center"/>
          </w:tcPr>
          <w:p w:rsidR="00094FAD" w:rsidRDefault="00094FAD" w:rsidP="00094FAD">
            <w:pPr>
              <w:jc w:val="right"/>
              <w:rPr>
                <w:color w:val="000000"/>
                <w:sz w:val="14"/>
                <w:szCs w:val="14"/>
              </w:rPr>
            </w:pPr>
            <w:r>
              <w:rPr>
                <w:color w:val="000000"/>
                <w:sz w:val="14"/>
                <w:szCs w:val="14"/>
              </w:rPr>
              <w:t>1,943.6</w:t>
            </w:r>
          </w:p>
        </w:tc>
        <w:tc>
          <w:tcPr>
            <w:tcW w:w="559" w:type="pct"/>
            <w:tcBorders>
              <w:top w:val="nil"/>
              <w:left w:val="nil"/>
              <w:right w:val="nil"/>
            </w:tcBorders>
            <w:shd w:val="clear" w:color="auto" w:fill="auto"/>
            <w:tcMar>
              <w:left w:w="43" w:type="dxa"/>
              <w:right w:w="43" w:type="dxa"/>
            </w:tcMar>
            <w:vAlign w:val="center"/>
          </w:tcPr>
          <w:p w:rsidR="00094FAD" w:rsidRDefault="00094FAD" w:rsidP="00094FAD">
            <w:pPr>
              <w:jc w:val="right"/>
              <w:rPr>
                <w:color w:val="000000"/>
                <w:sz w:val="14"/>
                <w:szCs w:val="14"/>
              </w:rPr>
            </w:pPr>
            <w:r>
              <w:rPr>
                <w:color w:val="000000"/>
                <w:sz w:val="14"/>
                <w:szCs w:val="14"/>
              </w:rPr>
              <w:t>1,997.5</w:t>
            </w:r>
          </w:p>
        </w:tc>
        <w:tc>
          <w:tcPr>
            <w:tcW w:w="461" w:type="pct"/>
            <w:tcBorders>
              <w:top w:val="nil"/>
              <w:left w:val="nil"/>
              <w:right w:val="nil"/>
            </w:tcBorders>
            <w:shd w:val="clear" w:color="auto" w:fill="auto"/>
            <w:tcMar>
              <w:left w:w="43" w:type="dxa"/>
              <w:right w:w="43" w:type="dxa"/>
            </w:tcMar>
            <w:vAlign w:val="center"/>
          </w:tcPr>
          <w:p w:rsidR="00094FAD" w:rsidRDefault="00094FAD" w:rsidP="00094FAD">
            <w:pPr>
              <w:jc w:val="right"/>
              <w:rPr>
                <w:color w:val="000000"/>
                <w:sz w:val="14"/>
                <w:szCs w:val="14"/>
              </w:rPr>
            </w:pPr>
            <w:r>
              <w:rPr>
                <w:color w:val="000000"/>
                <w:sz w:val="14"/>
                <w:szCs w:val="14"/>
              </w:rPr>
              <w:t>3,426.8</w:t>
            </w:r>
          </w:p>
        </w:tc>
        <w:tc>
          <w:tcPr>
            <w:tcW w:w="551" w:type="pct"/>
            <w:tcBorders>
              <w:top w:val="nil"/>
              <w:left w:val="nil"/>
              <w:right w:val="nil"/>
            </w:tcBorders>
            <w:shd w:val="clear" w:color="auto" w:fill="auto"/>
            <w:tcMar>
              <w:left w:w="43" w:type="dxa"/>
              <w:right w:w="43" w:type="dxa"/>
            </w:tcMar>
            <w:vAlign w:val="center"/>
          </w:tcPr>
          <w:p w:rsidR="00094FAD" w:rsidRDefault="00094FAD" w:rsidP="00094FAD">
            <w:pPr>
              <w:jc w:val="right"/>
              <w:rPr>
                <w:color w:val="000000"/>
                <w:sz w:val="14"/>
                <w:szCs w:val="14"/>
              </w:rPr>
            </w:pPr>
            <w:r>
              <w:rPr>
                <w:color w:val="000000"/>
                <w:sz w:val="14"/>
                <w:szCs w:val="14"/>
              </w:rPr>
              <w:t>3,316.7</w:t>
            </w:r>
          </w:p>
        </w:tc>
      </w:tr>
      <w:tr w:rsidR="00094FAD" w:rsidRPr="00BF4323" w:rsidTr="006639AA">
        <w:trPr>
          <w:trHeight w:val="216"/>
        </w:trPr>
        <w:tc>
          <w:tcPr>
            <w:tcW w:w="1767" w:type="pct"/>
            <w:tcBorders>
              <w:top w:val="nil"/>
              <w:left w:val="nil"/>
              <w:bottom w:val="nil"/>
              <w:right w:val="nil"/>
            </w:tcBorders>
            <w:shd w:val="clear" w:color="auto" w:fill="auto"/>
            <w:tcMar>
              <w:left w:w="43" w:type="dxa"/>
              <w:right w:w="14" w:type="dxa"/>
            </w:tcMar>
            <w:vAlign w:val="center"/>
            <w:hideMark/>
          </w:tcPr>
          <w:p w:rsidR="00094FAD" w:rsidRPr="00316631" w:rsidRDefault="00094FAD" w:rsidP="00094FAD">
            <w:pPr>
              <w:rPr>
                <w:sz w:val="14"/>
                <w:szCs w:val="14"/>
              </w:rPr>
            </w:pPr>
            <w:r w:rsidRPr="00316631">
              <w:rPr>
                <w:sz w:val="14"/>
                <w:szCs w:val="14"/>
              </w:rPr>
              <w:t xml:space="preserve">    </w:t>
            </w:r>
            <w:r>
              <w:rPr>
                <w:sz w:val="14"/>
                <w:szCs w:val="14"/>
              </w:rPr>
              <w:t xml:space="preserve">4.7 Special drawing rights </w:t>
            </w:r>
            <w:r w:rsidRPr="00316631">
              <w:rPr>
                <w:sz w:val="14"/>
                <w:szCs w:val="14"/>
              </w:rPr>
              <w:t>(Net</w:t>
            </w:r>
            <w:r>
              <w:rPr>
                <w:sz w:val="14"/>
                <w:szCs w:val="14"/>
              </w:rPr>
              <w:t xml:space="preserve"> incurrence of liab</w:t>
            </w:r>
            <w:r w:rsidRPr="00316631">
              <w:rPr>
                <w:sz w:val="14"/>
                <w:szCs w:val="14"/>
              </w:rPr>
              <w:t>)</w:t>
            </w:r>
          </w:p>
        </w:tc>
        <w:tc>
          <w:tcPr>
            <w:tcW w:w="585" w:type="pct"/>
            <w:tcBorders>
              <w:top w:val="nil"/>
              <w:left w:val="nil"/>
              <w:bottom w:val="nil"/>
              <w:right w:val="nil"/>
            </w:tcBorders>
            <w:shd w:val="clear" w:color="auto" w:fill="auto"/>
            <w:tcMar>
              <w:left w:w="43" w:type="dxa"/>
              <w:right w:w="43" w:type="dxa"/>
            </w:tcMar>
            <w:vAlign w:val="center"/>
            <w:hideMark/>
          </w:tcPr>
          <w:p w:rsidR="00094FAD" w:rsidRDefault="00094FAD" w:rsidP="00094FAD">
            <w:pPr>
              <w:jc w:val="right"/>
              <w:rPr>
                <w:color w:val="000000"/>
                <w:sz w:val="14"/>
                <w:szCs w:val="14"/>
              </w:rPr>
            </w:pPr>
            <w:r>
              <w:rPr>
                <w:color w:val="000000"/>
                <w:sz w:val="14"/>
                <w:szCs w:val="14"/>
              </w:rPr>
              <w:t>1,374.7</w:t>
            </w:r>
          </w:p>
        </w:tc>
        <w:tc>
          <w:tcPr>
            <w:tcW w:w="511" w:type="pct"/>
            <w:tcBorders>
              <w:top w:val="nil"/>
              <w:left w:val="nil"/>
              <w:bottom w:val="nil"/>
              <w:right w:val="nil"/>
            </w:tcBorders>
            <w:shd w:val="clear" w:color="auto" w:fill="auto"/>
            <w:tcMar>
              <w:left w:w="43" w:type="dxa"/>
              <w:right w:w="43" w:type="dxa"/>
            </w:tcMar>
            <w:vAlign w:val="center"/>
          </w:tcPr>
          <w:p w:rsidR="00094FAD" w:rsidRDefault="00094FAD" w:rsidP="00094FAD">
            <w:pPr>
              <w:jc w:val="right"/>
              <w:rPr>
                <w:color w:val="000000"/>
                <w:sz w:val="14"/>
                <w:szCs w:val="14"/>
              </w:rPr>
            </w:pPr>
            <w:r>
              <w:rPr>
                <w:color w:val="000000"/>
                <w:sz w:val="14"/>
                <w:szCs w:val="14"/>
              </w:rPr>
              <w:t>1,397.1</w:t>
            </w:r>
          </w:p>
        </w:tc>
        <w:tc>
          <w:tcPr>
            <w:tcW w:w="566" w:type="pct"/>
            <w:tcBorders>
              <w:top w:val="nil"/>
              <w:left w:val="nil"/>
              <w:bottom w:val="nil"/>
              <w:right w:val="nil"/>
            </w:tcBorders>
            <w:tcMar>
              <w:right w:w="43" w:type="dxa"/>
            </w:tcMar>
            <w:vAlign w:val="center"/>
          </w:tcPr>
          <w:p w:rsidR="00094FAD" w:rsidRDefault="00094FAD" w:rsidP="00094FAD">
            <w:pPr>
              <w:jc w:val="right"/>
              <w:rPr>
                <w:color w:val="000000"/>
                <w:sz w:val="14"/>
                <w:szCs w:val="14"/>
              </w:rPr>
            </w:pPr>
            <w:r>
              <w:rPr>
                <w:color w:val="000000"/>
                <w:sz w:val="14"/>
                <w:szCs w:val="14"/>
              </w:rPr>
              <w:t>1,407.8</w:t>
            </w:r>
          </w:p>
        </w:tc>
        <w:tc>
          <w:tcPr>
            <w:tcW w:w="559" w:type="pct"/>
            <w:tcBorders>
              <w:top w:val="nil"/>
              <w:left w:val="nil"/>
              <w:bottom w:val="nil"/>
              <w:right w:val="nil"/>
            </w:tcBorders>
            <w:shd w:val="clear" w:color="auto" w:fill="auto"/>
            <w:tcMar>
              <w:left w:w="43" w:type="dxa"/>
              <w:right w:w="43" w:type="dxa"/>
            </w:tcMar>
            <w:vAlign w:val="center"/>
          </w:tcPr>
          <w:p w:rsidR="00094FAD" w:rsidRDefault="00094FAD" w:rsidP="00094FAD">
            <w:pPr>
              <w:jc w:val="right"/>
              <w:rPr>
                <w:color w:val="000000"/>
                <w:sz w:val="14"/>
                <w:szCs w:val="14"/>
              </w:rPr>
            </w:pPr>
            <w:r>
              <w:rPr>
                <w:color w:val="000000"/>
                <w:sz w:val="14"/>
                <w:szCs w:val="14"/>
              </w:rPr>
              <w:t>1,437.2</w:t>
            </w:r>
          </w:p>
        </w:tc>
        <w:tc>
          <w:tcPr>
            <w:tcW w:w="461" w:type="pct"/>
            <w:tcBorders>
              <w:top w:val="nil"/>
              <w:left w:val="nil"/>
              <w:bottom w:val="nil"/>
              <w:right w:val="nil"/>
            </w:tcBorders>
            <w:shd w:val="clear" w:color="auto" w:fill="auto"/>
            <w:tcMar>
              <w:left w:w="43" w:type="dxa"/>
              <w:right w:w="43" w:type="dxa"/>
            </w:tcMar>
            <w:vAlign w:val="center"/>
          </w:tcPr>
          <w:p w:rsidR="00094FAD" w:rsidRDefault="00094FAD" w:rsidP="00094FAD">
            <w:pPr>
              <w:jc w:val="right"/>
              <w:rPr>
                <w:color w:val="000000"/>
                <w:sz w:val="14"/>
                <w:szCs w:val="14"/>
              </w:rPr>
            </w:pPr>
            <w:r>
              <w:rPr>
                <w:color w:val="000000"/>
                <w:sz w:val="14"/>
                <w:szCs w:val="14"/>
              </w:rPr>
              <w:t>1,390.0</w:t>
            </w:r>
          </w:p>
        </w:tc>
        <w:tc>
          <w:tcPr>
            <w:tcW w:w="551" w:type="pct"/>
            <w:tcBorders>
              <w:top w:val="nil"/>
              <w:left w:val="nil"/>
              <w:bottom w:val="nil"/>
              <w:right w:val="nil"/>
            </w:tcBorders>
            <w:shd w:val="clear" w:color="auto" w:fill="auto"/>
            <w:tcMar>
              <w:left w:w="43" w:type="dxa"/>
              <w:right w:w="43" w:type="dxa"/>
            </w:tcMar>
            <w:vAlign w:val="center"/>
          </w:tcPr>
          <w:p w:rsidR="00094FAD" w:rsidRDefault="00094FAD" w:rsidP="00094FAD">
            <w:pPr>
              <w:jc w:val="right"/>
              <w:rPr>
                <w:color w:val="000000"/>
                <w:sz w:val="14"/>
                <w:szCs w:val="14"/>
              </w:rPr>
            </w:pPr>
            <w:r>
              <w:rPr>
                <w:color w:val="000000"/>
                <w:sz w:val="14"/>
                <w:szCs w:val="14"/>
              </w:rPr>
              <w:t>1,379.3</w:t>
            </w:r>
          </w:p>
        </w:tc>
      </w:tr>
      <w:tr w:rsidR="00094FAD" w:rsidRPr="00BF4323" w:rsidTr="006639AA">
        <w:trPr>
          <w:trHeight w:val="216"/>
        </w:trPr>
        <w:tc>
          <w:tcPr>
            <w:tcW w:w="1767" w:type="pct"/>
            <w:tcBorders>
              <w:top w:val="nil"/>
              <w:left w:val="nil"/>
              <w:bottom w:val="nil"/>
              <w:right w:val="nil"/>
            </w:tcBorders>
            <w:shd w:val="clear" w:color="auto" w:fill="auto"/>
            <w:tcMar>
              <w:left w:w="43" w:type="dxa"/>
              <w:right w:w="14" w:type="dxa"/>
            </w:tcMar>
            <w:vAlign w:val="center"/>
            <w:hideMark/>
          </w:tcPr>
          <w:p w:rsidR="00094FAD" w:rsidRPr="003C2DE2" w:rsidRDefault="00094FAD" w:rsidP="00094FAD">
            <w:pPr>
              <w:jc w:val="right"/>
              <w:rPr>
                <w:color w:val="000000"/>
                <w:sz w:val="14"/>
                <w:szCs w:val="14"/>
              </w:rPr>
            </w:pPr>
          </w:p>
        </w:tc>
        <w:tc>
          <w:tcPr>
            <w:tcW w:w="585" w:type="pct"/>
            <w:tcBorders>
              <w:top w:val="nil"/>
              <w:left w:val="nil"/>
              <w:bottom w:val="nil"/>
              <w:right w:val="nil"/>
            </w:tcBorders>
            <w:shd w:val="clear" w:color="auto" w:fill="auto"/>
            <w:tcMar>
              <w:left w:w="43" w:type="dxa"/>
              <w:right w:w="43" w:type="dxa"/>
            </w:tcMar>
            <w:vAlign w:val="center"/>
            <w:hideMark/>
          </w:tcPr>
          <w:p w:rsidR="00094FAD" w:rsidRDefault="00094FAD" w:rsidP="00094FAD">
            <w:pPr>
              <w:jc w:val="right"/>
              <w:rPr>
                <w:color w:val="000000"/>
                <w:sz w:val="14"/>
                <w:szCs w:val="14"/>
              </w:rPr>
            </w:pPr>
          </w:p>
        </w:tc>
        <w:tc>
          <w:tcPr>
            <w:tcW w:w="511" w:type="pct"/>
            <w:tcBorders>
              <w:top w:val="nil"/>
              <w:left w:val="nil"/>
              <w:bottom w:val="nil"/>
              <w:right w:val="nil"/>
            </w:tcBorders>
            <w:shd w:val="clear" w:color="auto" w:fill="auto"/>
            <w:tcMar>
              <w:left w:w="43" w:type="dxa"/>
              <w:right w:w="43" w:type="dxa"/>
            </w:tcMar>
            <w:vAlign w:val="center"/>
          </w:tcPr>
          <w:p w:rsidR="00094FAD" w:rsidRDefault="00094FAD" w:rsidP="00094FAD">
            <w:pPr>
              <w:jc w:val="right"/>
            </w:pPr>
          </w:p>
        </w:tc>
        <w:tc>
          <w:tcPr>
            <w:tcW w:w="566" w:type="pct"/>
            <w:tcBorders>
              <w:top w:val="nil"/>
              <w:left w:val="nil"/>
              <w:bottom w:val="nil"/>
              <w:right w:val="nil"/>
            </w:tcBorders>
            <w:tcMar>
              <w:right w:w="43" w:type="dxa"/>
            </w:tcMar>
            <w:vAlign w:val="center"/>
          </w:tcPr>
          <w:p w:rsidR="00094FAD" w:rsidRDefault="00094FAD" w:rsidP="00094FAD">
            <w:pPr>
              <w:jc w:val="right"/>
            </w:pPr>
          </w:p>
        </w:tc>
        <w:tc>
          <w:tcPr>
            <w:tcW w:w="559" w:type="pct"/>
            <w:tcBorders>
              <w:top w:val="nil"/>
              <w:left w:val="nil"/>
              <w:bottom w:val="nil"/>
              <w:right w:val="nil"/>
            </w:tcBorders>
            <w:shd w:val="clear" w:color="auto" w:fill="auto"/>
            <w:tcMar>
              <w:left w:w="43" w:type="dxa"/>
              <w:right w:w="43" w:type="dxa"/>
            </w:tcMar>
            <w:vAlign w:val="center"/>
          </w:tcPr>
          <w:p w:rsidR="00094FAD" w:rsidRDefault="00094FAD" w:rsidP="00094FAD">
            <w:pPr>
              <w:jc w:val="right"/>
            </w:pPr>
          </w:p>
        </w:tc>
        <w:tc>
          <w:tcPr>
            <w:tcW w:w="461" w:type="pct"/>
            <w:tcBorders>
              <w:top w:val="nil"/>
              <w:left w:val="nil"/>
              <w:bottom w:val="nil"/>
              <w:right w:val="nil"/>
            </w:tcBorders>
            <w:shd w:val="clear" w:color="auto" w:fill="auto"/>
            <w:tcMar>
              <w:left w:w="43" w:type="dxa"/>
              <w:right w:w="43" w:type="dxa"/>
            </w:tcMar>
            <w:vAlign w:val="center"/>
          </w:tcPr>
          <w:p w:rsidR="00094FAD" w:rsidRDefault="00094FAD" w:rsidP="00094FAD">
            <w:pPr>
              <w:jc w:val="right"/>
            </w:pPr>
          </w:p>
        </w:tc>
        <w:tc>
          <w:tcPr>
            <w:tcW w:w="551" w:type="pct"/>
            <w:tcBorders>
              <w:top w:val="nil"/>
              <w:left w:val="nil"/>
              <w:bottom w:val="nil"/>
              <w:right w:val="nil"/>
            </w:tcBorders>
            <w:shd w:val="clear" w:color="auto" w:fill="auto"/>
            <w:tcMar>
              <w:left w:w="43" w:type="dxa"/>
              <w:right w:w="43" w:type="dxa"/>
            </w:tcMar>
            <w:vAlign w:val="center"/>
          </w:tcPr>
          <w:p w:rsidR="00094FAD" w:rsidRDefault="00094FAD" w:rsidP="00094FAD">
            <w:pPr>
              <w:jc w:val="right"/>
            </w:pPr>
          </w:p>
        </w:tc>
      </w:tr>
      <w:tr w:rsidR="00094FAD" w:rsidRPr="00BF4323" w:rsidTr="006639AA">
        <w:trPr>
          <w:trHeight w:val="216"/>
        </w:trPr>
        <w:tc>
          <w:tcPr>
            <w:tcW w:w="1767" w:type="pct"/>
            <w:tcBorders>
              <w:top w:val="nil"/>
              <w:left w:val="nil"/>
              <w:bottom w:val="nil"/>
              <w:right w:val="nil"/>
            </w:tcBorders>
            <w:shd w:val="clear" w:color="auto" w:fill="auto"/>
            <w:tcMar>
              <w:left w:w="43" w:type="dxa"/>
              <w:right w:w="14" w:type="dxa"/>
            </w:tcMar>
            <w:vAlign w:val="center"/>
            <w:hideMark/>
          </w:tcPr>
          <w:p w:rsidR="00094FAD" w:rsidRPr="00316631" w:rsidRDefault="00094FAD" w:rsidP="00094FAD">
            <w:pPr>
              <w:rPr>
                <w:b/>
                <w:bCs/>
                <w:sz w:val="14"/>
                <w:szCs w:val="14"/>
              </w:rPr>
            </w:pPr>
            <w:r w:rsidRPr="00316631">
              <w:rPr>
                <w:b/>
                <w:bCs/>
                <w:sz w:val="14"/>
                <w:szCs w:val="14"/>
              </w:rPr>
              <w:t>International investment position - Net</w:t>
            </w:r>
          </w:p>
        </w:tc>
        <w:tc>
          <w:tcPr>
            <w:tcW w:w="585" w:type="pct"/>
            <w:tcBorders>
              <w:top w:val="nil"/>
              <w:left w:val="nil"/>
              <w:bottom w:val="nil"/>
              <w:right w:val="nil"/>
            </w:tcBorders>
            <w:shd w:val="clear" w:color="auto" w:fill="auto"/>
            <w:tcMar>
              <w:left w:w="43" w:type="dxa"/>
              <w:right w:w="43" w:type="dxa"/>
            </w:tcMar>
            <w:vAlign w:val="center"/>
            <w:hideMark/>
          </w:tcPr>
          <w:p w:rsidR="00094FAD" w:rsidRDefault="00094FAD" w:rsidP="00094FAD">
            <w:pPr>
              <w:jc w:val="right"/>
              <w:rPr>
                <w:b/>
                <w:bCs/>
                <w:color w:val="000000"/>
                <w:sz w:val="14"/>
                <w:szCs w:val="14"/>
              </w:rPr>
            </w:pPr>
            <w:r>
              <w:rPr>
                <w:b/>
                <w:bCs/>
                <w:color w:val="000000"/>
                <w:sz w:val="14"/>
                <w:szCs w:val="14"/>
              </w:rPr>
              <w:t>(100,259.3)</w:t>
            </w:r>
          </w:p>
        </w:tc>
        <w:tc>
          <w:tcPr>
            <w:tcW w:w="511" w:type="pct"/>
            <w:tcBorders>
              <w:top w:val="nil"/>
              <w:left w:val="nil"/>
              <w:bottom w:val="nil"/>
              <w:right w:val="nil"/>
            </w:tcBorders>
            <w:shd w:val="clear" w:color="auto" w:fill="auto"/>
            <w:tcMar>
              <w:left w:w="43" w:type="dxa"/>
              <w:right w:w="43" w:type="dxa"/>
            </w:tcMar>
            <w:vAlign w:val="center"/>
          </w:tcPr>
          <w:p w:rsidR="00094FAD" w:rsidRDefault="00094FAD" w:rsidP="00094FAD">
            <w:pPr>
              <w:jc w:val="right"/>
              <w:rPr>
                <w:b/>
                <w:bCs/>
                <w:color w:val="000000"/>
                <w:sz w:val="14"/>
                <w:szCs w:val="14"/>
              </w:rPr>
            </w:pPr>
            <w:r>
              <w:rPr>
                <w:b/>
                <w:bCs/>
                <w:color w:val="000000"/>
                <w:sz w:val="14"/>
                <w:szCs w:val="14"/>
              </w:rPr>
              <w:t>(102,946.3)</w:t>
            </w:r>
          </w:p>
        </w:tc>
        <w:tc>
          <w:tcPr>
            <w:tcW w:w="566" w:type="pct"/>
            <w:tcBorders>
              <w:top w:val="nil"/>
              <w:left w:val="nil"/>
              <w:bottom w:val="nil"/>
              <w:right w:val="nil"/>
            </w:tcBorders>
            <w:tcMar>
              <w:right w:w="43" w:type="dxa"/>
            </w:tcMar>
            <w:vAlign w:val="center"/>
          </w:tcPr>
          <w:p w:rsidR="00094FAD" w:rsidRDefault="00094FAD" w:rsidP="00094FAD">
            <w:pPr>
              <w:jc w:val="right"/>
              <w:rPr>
                <w:b/>
                <w:bCs/>
                <w:color w:val="000000"/>
                <w:sz w:val="14"/>
                <w:szCs w:val="14"/>
              </w:rPr>
            </w:pPr>
            <w:r>
              <w:rPr>
                <w:b/>
                <w:bCs/>
                <w:color w:val="000000"/>
                <w:sz w:val="14"/>
                <w:szCs w:val="14"/>
              </w:rPr>
              <w:t>(106,367.8)</w:t>
            </w:r>
          </w:p>
        </w:tc>
        <w:tc>
          <w:tcPr>
            <w:tcW w:w="559" w:type="pct"/>
            <w:tcBorders>
              <w:top w:val="nil"/>
              <w:left w:val="nil"/>
              <w:bottom w:val="nil"/>
              <w:right w:val="nil"/>
            </w:tcBorders>
            <w:shd w:val="clear" w:color="auto" w:fill="auto"/>
            <w:tcMar>
              <w:left w:w="43" w:type="dxa"/>
              <w:right w:w="43" w:type="dxa"/>
            </w:tcMar>
            <w:vAlign w:val="center"/>
          </w:tcPr>
          <w:p w:rsidR="00094FAD" w:rsidRDefault="00094FAD" w:rsidP="00094FAD">
            <w:pPr>
              <w:jc w:val="right"/>
              <w:rPr>
                <w:b/>
                <w:bCs/>
                <w:color w:val="000000"/>
                <w:sz w:val="14"/>
                <w:szCs w:val="14"/>
              </w:rPr>
            </w:pPr>
            <w:r>
              <w:rPr>
                <w:b/>
                <w:bCs/>
                <w:color w:val="000000"/>
                <w:sz w:val="14"/>
                <w:szCs w:val="14"/>
              </w:rPr>
              <w:t>(114,494.4)</w:t>
            </w:r>
          </w:p>
        </w:tc>
        <w:tc>
          <w:tcPr>
            <w:tcW w:w="461" w:type="pct"/>
            <w:tcBorders>
              <w:top w:val="nil"/>
              <w:left w:val="nil"/>
              <w:bottom w:val="nil"/>
              <w:right w:val="nil"/>
            </w:tcBorders>
            <w:shd w:val="clear" w:color="auto" w:fill="auto"/>
            <w:tcMar>
              <w:left w:w="43" w:type="dxa"/>
              <w:right w:w="43" w:type="dxa"/>
            </w:tcMar>
            <w:vAlign w:val="center"/>
          </w:tcPr>
          <w:p w:rsidR="00094FAD" w:rsidRDefault="00094FAD" w:rsidP="00094FAD">
            <w:pPr>
              <w:jc w:val="right"/>
              <w:rPr>
                <w:b/>
                <w:bCs/>
                <w:color w:val="000000"/>
                <w:sz w:val="14"/>
                <w:szCs w:val="14"/>
              </w:rPr>
            </w:pPr>
            <w:r>
              <w:rPr>
                <w:b/>
                <w:bCs/>
                <w:color w:val="000000"/>
                <w:sz w:val="14"/>
                <w:szCs w:val="14"/>
              </w:rPr>
              <w:t>(117,885.8)</w:t>
            </w:r>
          </w:p>
        </w:tc>
        <w:tc>
          <w:tcPr>
            <w:tcW w:w="551" w:type="pct"/>
            <w:tcBorders>
              <w:top w:val="nil"/>
              <w:left w:val="nil"/>
              <w:bottom w:val="nil"/>
              <w:right w:val="nil"/>
            </w:tcBorders>
            <w:shd w:val="clear" w:color="auto" w:fill="auto"/>
            <w:tcMar>
              <w:left w:w="43" w:type="dxa"/>
              <w:right w:w="43" w:type="dxa"/>
            </w:tcMar>
            <w:vAlign w:val="center"/>
          </w:tcPr>
          <w:p w:rsidR="00094FAD" w:rsidRDefault="00094FAD" w:rsidP="00094FAD">
            <w:pPr>
              <w:jc w:val="right"/>
              <w:rPr>
                <w:b/>
                <w:bCs/>
                <w:color w:val="000000"/>
                <w:sz w:val="14"/>
                <w:szCs w:val="14"/>
              </w:rPr>
            </w:pPr>
            <w:r>
              <w:rPr>
                <w:b/>
                <w:bCs/>
                <w:color w:val="000000"/>
                <w:sz w:val="14"/>
                <w:szCs w:val="14"/>
              </w:rPr>
              <w:t>(120,513.4)</w:t>
            </w:r>
          </w:p>
        </w:tc>
      </w:tr>
      <w:tr w:rsidR="00283C0A" w:rsidRPr="00BF4323" w:rsidTr="008D0138">
        <w:trPr>
          <w:trHeight w:val="216"/>
        </w:trPr>
        <w:tc>
          <w:tcPr>
            <w:tcW w:w="1767" w:type="pct"/>
            <w:tcBorders>
              <w:top w:val="nil"/>
              <w:left w:val="nil"/>
              <w:bottom w:val="single" w:sz="12" w:space="0" w:color="auto"/>
              <w:right w:val="nil"/>
            </w:tcBorders>
            <w:shd w:val="clear" w:color="auto" w:fill="auto"/>
            <w:tcMar>
              <w:left w:w="43" w:type="dxa"/>
              <w:right w:w="14" w:type="dxa"/>
            </w:tcMar>
            <w:vAlign w:val="center"/>
            <w:hideMark/>
          </w:tcPr>
          <w:p w:rsidR="00283C0A" w:rsidRPr="00BF4323" w:rsidRDefault="00283C0A" w:rsidP="00283C0A">
            <w:pPr>
              <w:rPr>
                <w:b/>
                <w:bCs/>
                <w:sz w:val="16"/>
                <w:szCs w:val="16"/>
              </w:rPr>
            </w:pPr>
          </w:p>
        </w:tc>
        <w:tc>
          <w:tcPr>
            <w:tcW w:w="585" w:type="pct"/>
            <w:tcBorders>
              <w:top w:val="nil"/>
              <w:left w:val="nil"/>
              <w:bottom w:val="single" w:sz="12" w:space="0" w:color="auto"/>
              <w:right w:val="nil"/>
            </w:tcBorders>
            <w:shd w:val="clear" w:color="auto" w:fill="auto"/>
            <w:tcMar>
              <w:left w:w="43" w:type="dxa"/>
              <w:right w:w="14" w:type="dxa"/>
            </w:tcMar>
            <w:vAlign w:val="center"/>
            <w:hideMark/>
          </w:tcPr>
          <w:p w:rsidR="00283C0A" w:rsidRPr="00BF4323" w:rsidRDefault="00283C0A" w:rsidP="00283C0A">
            <w:pPr>
              <w:jc w:val="right"/>
              <w:rPr>
                <w:b/>
                <w:bCs/>
                <w:sz w:val="14"/>
                <w:szCs w:val="14"/>
              </w:rPr>
            </w:pPr>
          </w:p>
        </w:tc>
        <w:tc>
          <w:tcPr>
            <w:tcW w:w="511" w:type="pct"/>
            <w:tcBorders>
              <w:top w:val="nil"/>
              <w:left w:val="nil"/>
              <w:bottom w:val="single" w:sz="12" w:space="0" w:color="auto"/>
              <w:right w:val="nil"/>
            </w:tcBorders>
            <w:shd w:val="clear" w:color="auto" w:fill="auto"/>
            <w:tcMar>
              <w:left w:w="43" w:type="dxa"/>
              <w:right w:w="14" w:type="dxa"/>
            </w:tcMar>
            <w:vAlign w:val="center"/>
            <w:hideMark/>
          </w:tcPr>
          <w:p w:rsidR="00283C0A" w:rsidRPr="00BF4323" w:rsidRDefault="00283C0A" w:rsidP="00283C0A">
            <w:pPr>
              <w:jc w:val="right"/>
              <w:rPr>
                <w:b/>
                <w:bCs/>
                <w:sz w:val="14"/>
                <w:szCs w:val="14"/>
              </w:rPr>
            </w:pPr>
          </w:p>
        </w:tc>
        <w:tc>
          <w:tcPr>
            <w:tcW w:w="566" w:type="pct"/>
            <w:tcBorders>
              <w:top w:val="nil"/>
              <w:left w:val="nil"/>
              <w:bottom w:val="single" w:sz="12" w:space="0" w:color="auto"/>
              <w:right w:val="nil"/>
            </w:tcBorders>
            <w:vAlign w:val="center"/>
          </w:tcPr>
          <w:p w:rsidR="00283C0A" w:rsidRPr="00BF4323" w:rsidRDefault="00283C0A" w:rsidP="00283C0A">
            <w:pPr>
              <w:jc w:val="right"/>
              <w:rPr>
                <w:b/>
                <w:bCs/>
                <w:sz w:val="14"/>
                <w:szCs w:val="14"/>
              </w:rPr>
            </w:pPr>
          </w:p>
        </w:tc>
        <w:tc>
          <w:tcPr>
            <w:tcW w:w="559" w:type="pct"/>
            <w:tcBorders>
              <w:top w:val="nil"/>
              <w:left w:val="nil"/>
              <w:bottom w:val="single" w:sz="12" w:space="0" w:color="auto"/>
              <w:right w:val="nil"/>
            </w:tcBorders>
            <w:shd w:val="clear" w:color="auto" w:fill="auto"/>
            <w:tcMar>
              <w:left w:w="43" w:type="dxa"/>
              <w:right w:w="14" w:type="dxa"/>
            </w:tcMar>
            <w:vAlign w:val="center"/>
            <w:hideMark/>
          </w:tcPr>
          <w:p w:rsidR="00283C0A" w:rsidRPr="00BF4323" w:rsidRDefault="00283C0A" w:rsidP="00283C0A">
            <w:pPr>
              <w:jc w:val="right"/>
              <w:rPr>
                <w:b/>
                <w:bCs/>
                <w:sz w:val="14"/>
                <w:szCs w:val="14"/>
              </w:rPr>
            </w:pPr>
          </w:p>
        </w:tc>
        <w:tc>
          <w:tcPr>
            <w:tcW w:w="461" w:type="pct"/>
            <w:tcBorders>
              <w:top w:val="nil"/>
              <w:left w:val="nil"/>
              <w:bottom w:val="single" w:sz="12" w:space="0" w:color="auto"/>
              <w:right w:val="nil"/>
            </w:tcBorders>
            <w:shd w:val="clear" w:color="auto" w:fill="auto"/>
            <w:tcMar>
              <w:left w:w="43" w:type="dxa"/>
              <w:right w:w="14" w:type="dxa"/>
            </w:tcMar>
            <w:vAlign w:val="center"/>
            <w:hideMark/>
          </w:tcPr>
          <w:p w:rsidR="00283C0A" w:rsidRPr="00BF4323" w:rsidRDefault="00283C0A" w:rsidP="00283C0A">
            <w:pPr>
              <w:jc w:val="right"/>
              <w:rPr>
                <w:b/>
                <w:bCs/>
                <w:sz w:val="14"/>
                <w:szCs w:val="14"/>
              </w:rPr>
            </w:pPr>
          </w:p>
        </w:tc>
        <w:tc>
          <w:tcPr>
            <w:tcW w:w="551" w:type="pct"/>
            <w:tcBorders>
              <w:top w:val="nil"/>
              <w:left w:val="nil"/>
              <w:bottom w:val="single" w:sz="12" w:space="0" w:color="auto"/>
              <w:right w:val="nil"/>
            </w:tcBorders>
            <w:shd w:val="clear" w:color="auto" w:fill="auto"/>
            <w:tcMar>
              <w:left w:w="43" w:type="dxa"/>
              <w:right w:w="14" w:type="dxa"/>
            </w:tcMar>
            <w:vAlign w:val="center"/>
            <w:hideMark/>
          </w:tcPr>
          <w:p w:rsidR="00283C0A" w:rsidRPr="00BF4323" w:rsidRDefault="00283C0A" w:rsidP="00283C0A">
            <w:pPr>
              <w:jc w:val="right"/>
              <w:rPr>
                <w:b/>
                <w:bCs/>
                <w:sz w:val="14"/>
                <w:szCs w:val="14"/>
              </w:rPr>
            </w:pPr>
          </w:p>
        </w:tc>
      </w:tr>
      <w:tr w:rsidR="00283C0A" w:rsidRPr="00BF4323" w:rsidTr="00722927">
        <w:trPr>
          <w:trHeight w:val="216"/>
        </w:trPr>
        <w:tc>
          <w:tcPr>
            <w:tcW w:w="5000" w:type="pct"/>
            <w:gridSpan w:val="7"/>
            <w:tcBorders>
              <w:top w:val="single" w:sz="12" w:space="0" w:color="auto"/>
              <w:left w:val="nil"/>
              <w:right w:val="nil"/>
            </w:tcBorders>
            <w:shd w:val="clear" w:color="auto" w:fill="auto"/>
            <w:tcMar>
              <w:left w:w="43" w:type="dxa"/>
              <w:right w:w="14" w:type="dxa"/>
            </w:tcMar>
            <w:vAlign w:val="center"/>
            <w:hideMark/>
          </w:tcPr>
          <w:p w:rsidR="00283C0A" w:rsidRPr="00BA2579" w:rsidRDefault="00283C0A" w:rsidP="00283C0A">
            <w:pPr>
              <w:jc w:val="right"/>
              <w:rPr>
                <w:sz w:val="12"/>
                <w:szCs w:val="12"/>
              </w:rPr>
            </w:pPr>
            <w:r w:rsidRPr="00B863BF">
              <w:rPr>
                <w:sz w:val="14"/>
                <w:szCs w:val="14"/>
              </w:rPr>
              <w:t>Source: Statistics &amp; Data Warehouse Department, SBP</w:t>
            </w:r>
          </w:p>
          <w:p w:rsidR="00283C0A" w:rsidRDefault="00283C0A" w:rsidP="00283C0A">
            <w:pPr>
              <w:ind w:left="587" w:hanging="450"/>
              <w:rPr>
                <w:sz w:val="14"/>
                <w:szCs w:val="12"/>
              </w:rPr>
            </w:pPr>
            <w:r w:rsidRPr="00BF4323">
              <w:rPr>
                <w:sz w:val="14"/>
                <w:szCs w:val="12"/>
              </w:rPr>
              <w:t>Notes: International Investment Position of Pakistan as per Balance of Payments and International Investment Position M</w:t>
            </w:r>
            <w:r>
              <w:rPr>
                <w:sz w:val="14"/>
                <w:szCs w:val="12"/>
              </w:rPr>
              <w:t xml:space="preserve">anual - Sixth Edition (BPM6) is       </w:t>
            </w:r>
            <w:r w:rsidRPr="00BF4323">
              <w:rPr>
                <w:sz w:val="14"/>
                <w:szCs w:val="12"/>
              </w:rPr>
              <w:t>being introduced from 2014Q1.</w:t>
            </w:r>
          </w:p>
          <w:p w:rsidR="00283C0A" w:rsidRPr="00BF4323" w:rsidRDefault="00283C0A" w:rsidP="00283C0A">
            <w:pPr>
              <w:ind w:left="587" w:hanging="450"/>
              <w:rPr>
                <w:b/>
                <w:bCs/>
                <w:sz w:val="14"/>
                <w:szCs w:val="14"/>
              </w:rPr>
            </w:pPr>
            <w:r>
              <w:rPr>
                <w:sz w:val="14"/>
                <w:szCs w:val="12"/>
              </w:rPr>
              <w:t>SGS:- Standardized Gurantee Schemes</w:t>
            </w:r>
          </w:p>
        </w:tc>
      </w:tr>
      <w:tr w:rsidR="00283C0A" w:rsidRPr="00BF4323" w:rsidTr="00722927">
        <w:trPr>
          <w:trHeight w:val="216"/>
        </w:trPr>
        <w:tc>
          <w:tcPr>
            <w:tcW w:w="5000" w:type="pct"/>
            <w:gridSpan w:val="7"/>
            <w:tcBorders>
              <w:top w:val="nil"/>
              <w:left w:val="nil"/>
              <w:right w:val="nil"/>
            </w:tcBorders>
            <w:shd w:val="clear" w:color="auto" w:fill="auto"/>
            <w:tcMar>
              <w:left w:w="43" w:type="dxa"/>
              <w:right w:w="14" w:type="dxa"/>
            </w:tcMar>
            <w:vAlign w:val="center"/>
            <w:hideMark/>
          </w:tcPr>
          <w:p w:rsidR="00283C0A" w:rsidRDefault="00283C0A" w:rsidP="00283C0A">
            <w:pPr>
              <w:ind w:left="587" w:hanging="450"/>
              <w:rPr>
                <w:b/>
                <w:bCs/>
                <w:sz w:val="14"/>
                <w:szCs w:val="14"/>
              </w:rPr>
            </w:pPr>
            <w:r w:rsidRPr="00722927">
              <w:rPr>
                <w:sz w:val="14"/>
                <w:szCs w:val="12"/>
              </w:rPr>
              <w:t>Archive Link:</w:t>
            </w:r>
            <w:r>
              <w:rPr>
                <w:b/>
                <w:bCs/>
                <w:sz w:val="14"/>
                <w:szCs w:val="14"/>
              </w:rPr>
              <w:t xml:space="preserve"> </w:t>
            </w:r>
            <w:hyperlink r:id="rId14" w:history="1">
              <w:r w:rsidRPr="00722927">
                <w:rPr>
                  <w:rStyle w:val="Hyperlink"/>
                  <w:sz w:val="14"/>
                  <w:szCs w:val="14"/>
                </w:rPr>
                <w:t>http://www.sbp.org.pk/ecodata/Invest-BPM6.xls</w:t>
              </w:r>
            </w:hyperlink>
          </w:p>
          <w:p w:rsidR="00283C0A" w:rsidRPr="00722927" w:rsidRDefault="00283C0A" w:rsidP="00283C0A">
            <w:pPr>
              <w:ind w:left="587" w:hanging="450"/>
              <w:rPr>
                <w:sz w:val="14"/>
                <w:szCs w:val="14"/>
              </w:rPr>
            </w:pPr>
            <w:r>
              <w:rPr>
                <w:b/>
                <w:bCs/>
                <w:sz w:val="14"/>
                <w:szCs w:val="14"/>
              </w:rPr>
              <w:t xml:space="preserve">                        </w:t>
            </w:r>
            <w:hyperlink r:id="rId15" w:history="1">
              <w:r w:rsidRPr="00722927">
                <w:rPr>
                  <w:rStyle w:val="Hyperlink"/>
                  <w:sz w:val="14"/>
                  <w:szCs w:val="14"/>
                </w:rPr>
                <w:t>http://www.sbp.org.pk/ecodata/Invest-BPM5.xls</w:t>
              </w:r>
            </w:hyperlink>
            <w:r w:rsidRPr="00722927">
              <w:rPr>
                <w:sz w:val="14"/>
                <w:szCs w:val="14"/>
              </w:rPr>
              <w:t xml:space="preserve"> </w:t>
            </w:r>
          </w:p>
        </w:tc>
      </w:tr>
    </w:tbl>
    <w:p w:rsidR="00266371" w:rsidRPr="00BF4323" w:rsidRDefault="00266371" w:rsidP="00266371">
      <w:pPr>
        <w:pStyle w:val="Footer"/>
        <w:tabs>
          <w:tab w:val="clear" w:pos="4320"/>
          <w:tab w:val="clear" w:pos="8640"/>
        </w:tabs>
        <w:rPr>
          <w:sz w:val="19"/>
          <w:szCs w:val="19"/>
        </w:rPr>
      </w:pPr>
      <w:r w:rsidRPr="00BF4323">
        <w:rPr>
          <w:sz w:val="12"/>
          <w:szCs w:val="12"/>
        </w:rPr>
        <w:br w:type="page"/>
      </w:r>
    </w:p>
    <w:p w:rsidR="00F34F13" w:rsidRPr="00BF4323" w:rsidRDefault="00F34F13">
      <w:pPr>
        <w:pStyle w:val="Footer"/>
        <w:tabs>
          <w:tab w:val="clear" w:pos="4320"/>
          <w:tab w:val="clear" w:pos="8640"/>
        </w:tabs>
        <w:rPr>
          <w:sz w:val="19"/>
          <w:szCs w:val="19"/>
        </w:rPr>
      </w:pPr>
    </w:p>
    <w:tbl>
      <w:tblPr>
        <w:tblW w:w="5216" w:type="pct"/>
        <w:jc w:val="center"/>
        <w:tblLayout w:type="fixed"/>
        <w:tblLook w:val="04A0" w:firstRow="1" w:lastRow="0" w:firstColumn="1" w:lastColumn="0" w:noHBand="0" w:noVBand="1"/>
      </w:tblPr>
      <w:tblGrid>
        <w:gridCol w:w="472"/>
        <w:gridCol w:w="112"/>
        <w:gridCol w:w="64"/>
        <w:gridCol w:w="285"/>
        <w:gridCol w:w="488"/>
        <w:gridCol w:w="491"/>
        <w:gridCol w:w="653"/>
        <w:gridCol w:w="547"/>
        <w:gridCol w:w="771"/>
        <w:gridCol w:w="727"/>
        <w:gridCol w:w="488"/>
        <w:gridCol w:w="491"/>
        <w:gridCol w:w="692"/>
        <w:gridCol w:w="590"/>
        <w:gridCol w:w="590"/>
        <w:gridCol w:w="495"/>
        <w:gridCol w:w="690"/>
        <w:gridCol w:w="688"/>
        <w:gridCol w:w="557"/>
        <w:gridCol w:w="501"/>
      </w:tblGrid>
      <w:tr w:rsidR="007139C9" w:rsidRPr="00BF4323" w:rsidTr="00C35923">
        <w:trPr>
          <w:trHeight w:val="328"/>
          <w:jc w:val="center"/>
        </w:trPr>
        <w:tc>
          <w:tcPr>
            <w:tcW w:w="5000" w:type="pct"/>
            <w:gridSpan w:val="20"/>
            <w:tcBorders>
              <w:top w:val="nil"/>
              <w:left w:val="nil"/>
              <w:right w:val="nil"/>
            </w:tcBorders>
            <w:shd w:val="clear" w:color="auto" w:fill="auto"/>
          </w:tcPr>
          <w:p w:rsidR="007139C9" w:rsidRPr="00BF4323" w:rsidRDefault="00312EE7" w:rsidP="00C7137B">
            <w:pPr>
              <w:pStyle w:val="Heading1"/>
              <w:jc w:val="center"/>
              <w:rPr>
                <w:color w:val="auto"/>
              </w:rPr>
            </w:pPr>
            <w:r>
              <w:rPr>
                <w:color w:val="auto"/>
              </w:rPr>
              <w:t>4.11</w:t>
            </w:r>
            <w:r w:rsidR="007139C9" w:rsidRPr="00BF4323">
              <w:rPr>
                <w:color w:val="auto"/>
              </w:rPr>
              <w:t xml:space="preserve">   Gold and Foreign Exchange Reserves</w:t>
            </w:r>
          </w:p>
        </w:tc>
      </w:tr>
      <w:tr w:rsidR="007139C9" w:rsidRPr="00BF4323" w:rsidTr="00C35923">
        <w:trPr>
          <w:trHeight w:val="175"/>
          <w:jc w:val="center"/>
        </w:trPr>
        <w:tc>
          <w:tcPr>
            <w:tcW w:w="5000" w:type="pct"/>
            <w:gridSpan w:val="20"/>
            <w:tcBorders>
              <w:left w:val="nil"/>
              <w:bottom w:val="single" w:sz="12" w:space="0" w:color="auto"/>
              <w:right w:val="nil"/>
            </w:tcBorders>
            <w:shd w:val="clear" w:color="auto" w:fill="auto"/>
            <w:tcMar>
              <w:left w:w="115" w:type="dxa"/>
              <w:right w:w="0" w:type="dxa"/>
            </w:tcMar>
            <w:vAlign w:val="bottom"/>
          </w:tcPr>
          <w:p w:rsidR="007139C9" w:rsidRPr="00BF4323" w:rsidRDefault="007139C9" w:rsidP="007139C9">
            <w:pPr>
              <w:jc w:val="right"/>
              <w:rPr>
                <w:sz w:val="14"/>
                <w:szCs w:val="14"/>
              </w:rPr>
            </w:pPr>
            <w:r w:rsidRPr="00BF4323">
              <w:rPr>
                <w:sz w:val="14"/>
                <w:szCs w:val="14"/>
              </w:rPr>
              <w:t>(Million US Dollars )</w:t>
            </w:r>
          </w:p>
        </w:tc>
      </w:tr>
      <w:tr w:rsidR="007A3F0C" w:rsidRPr="00BF4323" w:rsidTr="00DC040A">
        <w:trPr>
          <w:trHeight w:hRule="exact" w:val="216"/>
          <w:jc w:val="center"/>
        </w:trPr>
        <w:tc>
          <w:tcPr>
            <w:tcW w:w="449" w:type="pct"/>
            <w:gridSpan w:val="4"/>
            <w:vMerge w:val="restart"/>
            <w:tcBorders>
              <w:top w:val="single" w:sz="12" w:space="0" w:color="auto"/>
              <w:left w:val="nil"/>
              <w:bottom w:val="single" w:sz="12" w:space="0" w:color="000000"/>
              <w:right w:val="single" w:sz="4" w:space="0" w:color="auto"/>
            </w:tcBorders>
            <w:shd w:val="clear" w:color="auto" w:fill="auto"/>
            <w:vAlign w:val="center"/>
            <w:hideMark/>
          </w:tcPr>
          <w:p w:rsidR="007A3F0C" w:rsidRPr="00BF4323" w:rsidRDefault="007A3F0C" w:rsidP="00EB305A">
            <w:pPr>
              <w:jc w:val="center"/>
              <w:rPr>
                <w:szCs w:val="22"/>
              </w:rPr>
            </w:pPr>
            <w:r w:rsidRPr="00BF4323">
              <w:rPr>
                <w:szCs w:val="22"/>
              </w:rPr>
              <w:t>End Period</w:t>
            </w:r>
          </w:p>
        </w:tc>
        <w:tc>
          <w:tcPr>
            <w:tcW w:w="235" w:type="pct"/>
            <w:vMerge w:val="restart"/>
            <w:tcBorders>
              <w:top w:val="nil"/>
              <w:left w:val="single" w:sz="4" w:space="0" w:color="auto"/>
              <w:bottom w:val="nil"/>
              <w:right w:val="single" w:sz="4" w:space="0" w:color="auto"/>
            </w:tcBorders>
            <w:shd w:val="clear" w:color="auto" w:fill="auto"/>
            <w:tcMar>
              <w:left w:w="14" w:type="dxa"/>
              <w:right w:w="14" w:type="dxa"/>
            </w:tcMar>
            <w:vAlign w:val="bottom"/>
            <w:hideMark/>
          </w:tcPr>
          <w:p w:rsidR="007A3F0C" w:rsidRPr="00BF4323" w:rsidRDefault="007A3F0C" w:rsidP="00EB305A">
            <w:pPr>
              <w:jc w:val="center"/>
              <w:rPr>
                <w:sz w:val="14"/>
                <w:szCs w:val="14"/>
              </w:rPr>
            </w:pPr>
            <w:r w:rsidRPr="00BF4323">
              <w:rPr>
                <w:rFonts w:eastAsia="Arial Unicode MS"/>
                <w:sz w:val="14"/>
                <w:szCs w:val="14"/>
              </w:rPr>
              <w:t>Gold</w:t>
            </w:r>
            <w:r w:rsidRPr="00BF4323">
              <w:rPr>
                <w:rFonts w:eastAsia="Arial Unicode MS"/>
                <w:b/>
                <w:bCs/>
                <w:sz w:val="14"/>
                <w:szCs w:val="14"/>
                <w:vertAlign w:val="superscript"/>
              </w:rPr>
              <w:t>*</w:t>
            </w:r>
          </w:p>
        </w:tc>
        <w:tc>
          <w:tcPr>
            <w:tcW w:w="3807" w:type="pct"/>
            <w:gridSpan w:val="13"/>
            <w:tcBorders>
              <w:top w:val="single" w:sz="12" w:space="0" w:color="auto"/>
              <w:left w:val="single" w:sz="4" w:space="0" w:color="auto"/>
              <w:bottom w:val="single" w:sz="4" w:space="0" w:color="auto"/>
              <w:right w:val="single" w:sz="4" w:space="0" w:color="auto"/>
            </w:tcBorders>
            <w:shd w:val="clear" w:color="auto" w:fill="auto"/>
            <w:tcMar>
              <w:left w:w="14" w:type="dxa"/>
              <w:right w:w="14" w:type="dxa"/>
            </w:tcMar>
          </w:tcPr>
          <w:p w:rsidR="007A3F0C" w:rsidRPr="00BF4323" w:rsidRDefault="007A3F0C" w:rsidP="00BC35E2">
            <w:pPr>
              <w:jc w:val="center"/>
              <w:rPr>
                <w:b/>
                <w:bCs/>
                <w:sz w:val="14"/>
                <w:szCs w:val="14"/>
              </w:rPr>
            </w:pPr>
            <w:r w:rsidRPr="00BF4323">
              <w:rPr>
                <w:b/>
                <w:bCs/>
                <w:sz w:val="14"/>
                <w:szCs w:val="14"/>
              </w:rPr>
              <w:t>Foreign exchange reserves with</w:t>
            </w:r>
          </w:p>
        </w:tc>
        <w:tc>
          <w:tcPr>
            <w:tcW w:w="509" w:type="pct"/>
            <w:gridSpan w:val="2"/>
            <w:vMerge w:val="restart"/>
            <w:tcBorders>
              <w:top w:val="single" w:sz="12" w:space="0" w:color="auto"/>
              <w:left w:val="single" w:sz="4" w:space="0" w:color="auto"/>
              <w:right w:val="nil"/>
            </w:tcBorders>
            <w:shd w:val="clear" w:color="auto" w:fill="auto"/>
            <w:tcMar>
              <w:left w:w="14" w:type="dxa"/>
              <w:right w:w="14" w:type="dxa"/>
            </w:tcMar>
            <w:vAlign w:val="center"/>
            <w:hideMark/>
          </w:tcPr>
          <w:p w:rsidR="007A3F0C" w:rsidRPr="00BF4323" w:rsidRDefault="007A3F0C" w:rsidP="00C62C1E">
            <w:pPr>
              <w:jc w:val="center"/>
              <w:rPr>
                <w:b/>
                <w:bCs/>
                <w:sz w:val="14"/>
                <w:szCs w:val="14"/>
              </w:rPr>
            </w:pPr>
            <w:r w:rsidRPr="00BF4323">
              <w:rPr>
                <w:b/>
                <w:bCs/>
                <w:sz w:val="14"/>
                <w:szCs w:val="14"/>
              </w:rPr>
              <w:t>SBP and Scheduled Banks</w:t>
            </w:r>
          </w:p>
        </w:tc>
      </w:tr>
      <w:tr w:rsidR="007A3F0C" w:rsidRPr="00BF4323" w:rsidTr="00DC040A">
        <w:trPr>
          <w:trHeight w:hRule="exact" w:val="216"/>
          <w:jc w:val="center"/>
        </w:trPr>
        <w:tc>
          <w:tcPr>
            <w:tcW w:w="449" w:type="pct"/>
            <w:gridSpan w:val="4"/>
            <w:vMerge/>
            <w:tcBorders>
              <w:top w:val="single" w:sz="12" w:space="0" w:color="auto"/>
              <w:left w:val="nil"/>
              <w:bottom w:val="single" w:sz="12" w:space="0" w:color="000000"/>
              <w:right w:val="single" w:sz="4" w:space="0" w:color="auto"/>
            </w:tcBorders>
            <w:shd w:val="clear" w:color="auto" w:fill="auto"/>
            <w:vAlign w:val="center"/>
            <w:hideMark/>
          </w:tcPr>
          <w:p w:rsidR="007A3F0C" w:rsidRPr="00BF4323" w:rsidRDefault="007A3F0C" w:rsidP="00EB305A">
            <w:pPr>
              <w:rPr>
                <w:szCs w:val="22"/>
              </w:rPr>
            </w:pPr>
          </w:p>
        </w:tc>
        <w:tc>
          <w:tcPr>
            <w:tcW w:w="235" w:type="pct"/>
            <w:vMerge/>
            <w:tcBorders>
              <w:top w:val="nil"/>
              <w:left w:val="single" w:sz="4" w:space="0" w:color="auto"/>
              <w:bottom w:val="nil"/>
              <w:right w:val="single" w:sz="4" w:space="0" w:color="auto"/>
            </w:tcBorders>
            <w:shd w:val="clear" w:color="auto" w:fill="auto"/>
            <w:tcMar>
              <w:left w:w="14" w:type="dxa"/>
              <w:right w:w="14" w:type="dxa"/>
            </w:tcMar>
            <w:vAlign w:val="center"/>
            <w:hideMark/>
          </w:tcPr>
          <w:p w:rsidR="007A3F0C" w:rsidRPr="00BF4323" w:rsidRDefault="007A3F0C" w:rsidP="00EB305A">
            <w:pPr>
              <w:rPr>
                <w:sz w:val="14"/>
                <w:szCs w:val="14"/>
              </w:rPr>
            </w:pPr>
          </w:p>
        </w:tc>
        <w:tc>
          <w:tcPr>
            <w:tcW w:w="1534" w:type="pct"/>
            <w:gridSpan w:val="5"/>
            <w:vMerge w:val="restar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bottom"/>
          </w:tcPr>
          <w:p w:rsidR="007A3F0C" w:rsidRPr="00BF4323" w:rsidRDefault="007A3F0C" w:rsidP="007A3F0C">
            <w:pPr>
              <w:jc w:val="center"/>
              <w:rPr>
                <w:b/>
                <w:bCs/>
                <w:sz w:val="14"/>
                <w:szCs w:val="14"/>
              </w:rPr>
            </w:pPr>
            <w:r w:rsidRPr="00BF4323">
              <w:rPr>
                <w:b/>
                <w:bCs/>
                <w:sz w:val="14"/>
                <w:szCs w:val="14"/>
              </w:rPr>
              <w:t>SBP</w:t>
            </w:r>
          </w:p>
        </w:tc>
        <w:tc>
          <w:tcPr>
            <w:tcW w:w="2273" w:type="pct"/>
            <w:gridSpan w:val="8"/>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center"/>
            <w:hideMark/>
          </w:tcPr>
          <w:p w:rsidR="007A3F0C" w:rsidRPr="00BF4323" w:rsidRDefault="007A3F0C" w:rsidP="00BC35E2">
            <w:pPr>
              <w:jc w:val="center"/>
              <w:rPr>
                <w:b/>
                <w:bCs/>
                <w:sz w:val="14"/>
                <w:szCs w:val="14"/>
              </w:rPr>
            </w:pPr>
            <w:r w:rsidRPr="00BF4323">
              <w:rPr>
                <w:b/>
                <w:bCs/>
                <w:sz w:val="14"/>
                <w:szCs w:val="14"/>
              </w:rPr>
              <w:t>Scheduled Banks</w:t>
            </w:r>
          </w:p>
        </w:tc>
        <w:tc>
          <w:tcPr>
            <w:tcW w:w="509" w:type="pct"/>
            <w:gridSpan w:val="2"/>
            <w:vMerge/>
            <w:tcBorders>
              <w:left w:val="single" w:sz="4" w:space="0" w:color="auto"/>
              <w:right w:val="nil"/>
            </w:tcBorders>
            <w:shd w:val="clear" w:color="auto" w:fill="auto"/>
            <w:tcMar>
              <w:left w:w="14" w:type="dxa"/>
              <w:right w:w="14" w:type="dxa"/>
            </w:tcMar>
            <w:vAlign w:val="bottom"/>
            <w:hideMark/>
          </w:tcPr>
          <w:p w:rsidR="007A3F0C" w:rsidRPr="00BF4323" w:rsidRDefault="007A3F0C" w:rsidP="00EB305A">
            <w:pPr>
              <w:rPr>
                <w:rFonts w:ascii="Calibri" w:hAnsi="Calibri"/>
                <w:szCs w:val="22"/>
              </w:rPr>
            </w:pPr>
          </w:p>
        </w:tc>
      </w:tr>
      <w:tr w:rsidR="00E942ED" w:rsidRPr="00BF4323" w:rsidTr="001A61DA">
        <w:trPr>
          <w:trHeight w:val="258"/>
          <w:jc w:val="center"/>
        </w:trPr>
        <w:tc>
          <w:tcPr>
            <w:tcW w:w="449" w:type="pct"/>
            <w:gridSpan w:val="4"/>
            <w:vMerge/>
            <w:tcBorders>
              <w:top w:val="single" w:sz="12" w:space="0" w:color="auto"/>
              <w:left w:val="nil"/>
              <w:bottom w:val="single" w:sz="12" w:space="0" w:color="000000"/>
              <w:right w:val="single" w:sz="4" w:space="0" w:color="auto"/>
            </w:tcBorders>
            <w:shd w:val="clear" w:color="auto" w:fill="auto"/>
            <w:vAlign w:val="center"/>
            <w:hideMark/>
          </w:tcPr>
          <w:p w:rsidR="007A3F0C" w:rsidRPr="00BF4323" w:rsidRDefault="007A3F0C" w:rsidP="00EB305A">
            <w:pPr>
              <w:rPr>
                <w:szCs w:val="22"/>
              </w:rPr>
            </w:pPr>
          </w:p>
        </w:tc>
        <w:tc>
          <w:tcPr>
            <w:tcW w:w="235" w:type="pct"/>
            <w:vMerge/>
            <w:tcBorders>
              <w:top w:val="nil"/>
              <w:left w:val="single" w:sz="4" w:space="0" w:color="auto"/>
              <w:bottom w:val="nil"/>
              <w:right w:val="single" w:sz="4" w:space="0" w:color="auto"/>
            </w:tcBorders>
            <w:shd w:val="clear" w:color="auto" w:fill="auto"/>
            <w:tcMar>
              <w:left w:w="14" w:type="dxa"/>
              <w:right w:w="14" w:type="dxa"/>
            </w:tcMar>
            <w:vAlign w:val="center"/>
            <w:hideMark/>
          </w:tcPr>
          <w:p w:rsidR="007A3F0C" w:rsidRPr="00BF4323" w:rsidRDefault="007A3F0C" w:rsidP="00EB305A">
            <w:pPr>
              <w:rPr>
                <w:sz w:val="14"/>
                <w:szCs w:val="14"/>
              </w:rPr>
            </w:pPr>
          </w:p>
        </w:tc>
        <w:tc>
          <w:tcPr>
            <w:tcW w:w="1534" w:type="pct"/>
            <w:gridSpan w:val="5"/>
            <w:vMerge/>
            <w:tcBorders>
              <w:left w:val="single" w:sz="4" w:space="0" w:color="auto"/>
              <w:bottom w:val="single" w:sz="4" w:space="0" w:color="auto"/>
              <w:right w:val="single" w:sz="4" w:space="0" w:color="auto"/>
            </w:tcBorders>
            <w:shd w:val="clear" w:color="auto" w:fill="auto"/>
            <w:tcMar>
              <w:left w:w="14" w:type="dxa"/>
              <w:right w:w="14" w:type="dxa"/>
            </w:tcMar>
          </w:tcPr>
          <w:p w:rsidR="007A3F0C" w:rsidRPr="00BF4323" w:rsidRDefault="007A3F0C" w:rsidP="00EB305A">
            <w:pPr>
              <w:jc w:val="center"/>
              <w:rPr>
                <w:b/>
                <w:bCs/>
                <w:sz w:val="14"/>
                <w:szCs w:val="14"/>
              </w:rPr>
            </w:pPr>
          </w:p>
        </w:tc>
        <w:tc>
          <w:tcPr>
            <w:tcW w:w="804" w:type="pct"/>
            <w:gridSpan w:val="3"/>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bottom"/>
            <w:hideMark/>
          </w:tcPr>
          <w:p w:rsidR="007A3F0C" w:rsidRPr="00BF4323" w:rsidRDefault="007A3F0C" w:rsidP="00EB305A">
            <w:pPr>
              <w:jc w:val="center"/>
              <w:rPr>
                <w:b/>
                <w:bCs/>
                <w:sz w:val="14"/>
                <w:szCs w:val="14"/>
              </w:rPr>
            </w:pPr>
            <w:r w:rsidRPr="00BF4323">
              <w:rPr>
                <w:b/>
                <w:bCs/>
                <w:sz w:val="14"/>
                <w:szCs w:val="14"/>
              </w:rPr>
              <w:t>Deposits</w:t>
            </w:r>
          </w:p>
        </w:tc>
        <w:tc>
          <w:tcPr>
            <w:tcW w:w="806" w:type="pct"/>
            <w:gridSpan w:val="3"/>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bottom"/>
            <w:hideMark/>
          </w:tcPr>
          <w:p w:rsidR="007A3F0C" w:rsidRPr="00BF4323" w:rsidRDefault="007A3F0C" w:rsidP="00EB305A">
            <w:pPr>
              <w:jc w:val="center"/>
              <w:rPr>
                <w:b/>
                <w:bCs/>
                <w:sz w:val="14"/>
                <w:szCs w:val="14"/>
              </w:rPr>
            </w:pPr>
            <w:r w:rsidRPr="00BF4323">
              <w:rPr>
                <w:b/>
                <w:bCs/>
                <w:sz w:val="14"/>
                <w:szCs w:val="14"/>
              </w:rPr>
              <w:t>Utilizations</w:t>
            </w:r>
          </w:p>
        </w:tc>
        <w:tc>
          <w:tcPr>
            <w:tcW w:w="332" w:type="pct"/>
            <w:vMerge w:val="restart"/>
            <w:tcBorders>
              <w:top w:val="single" w:sz="4" w:space="0" w:color="auto"/>
              <w:left w:val="single" w:sz="4" w:space="0" w:color="auto"/>
              <w:right w:val="single" w:sz="4" w:space="0" w:color="auto"/>
            </w:tcBorders>
            <w:shd w:val="clear" w:color="auto" w:fill="auto"/>
            <w:tcMar>
              <w:left w:w="14" w:type="dxa"/>
              <w:right w:w="14" w:type="dxa"/>
            </w:tcMar>
            <w:vAlign w:val="bottom"/>
            <w:hideMark/>
          </w:tcPr>
          <w:p w:rsidR="007A3F0C" w:rsidRPr="00BF4323" w:rsidRDefault="007A3F0C" w:rsidP="0079111A">
            <w:pPr>
              <w:jc w:val="center"/>
              <w:rPr>
                <w:rFonts w:eastAsia="Arial Unicode MS"/>
                <w:sz w:val="14"/>
                <w:szCs w:val="14"/>
              </w:rPr>
            </w:pPr>
            <w:r w:rsidRPr="00BF4323">
              <w:rPr>
                <w:rFonts w:eastAsia="Arial Unicode MS"/>
                <w:sz w:val="14"/>
                <w:szCs w:val="14"/>
              </w:rPr>
              <w:t>Total Banks’ Reserves (7+8+9</w:t>
            </w:r>
          </w:p>
          <w:p w:rsidR="007A3F0C" w:rsidRPr="00BF4323" w:rsidRDefault="007A3F0C" w:rsidP="0079111A">
            <w:pPr>
              <w:jc w:val="center"/>
              <w:rPr>
                <w:sz w:val="14"/>
                <w:szCs w:val="14"/>
              </w:rPr>
            </w:pPr>
            <w:r w:rsidRPr="00BF4323">
              <w:rPr>
                <w:rFonts w:eastAsia="Arial Unicode MS"/>
                <w:sz w:val="14"/>
                <w:szCs w:val="14"/>
              </w:rPr>
              <w:t>-10-11-12)**</w:t>
            </w:r>
          </w:p>
        </w:tc>
        <w:tc>
          <w:tcPr>
            <w:tcW w:w="331" w:type="pct"/>
            <w:vMerge w:val="restart"/>
            <w:tcBorders>
              <w:top w:val="single" w:sz="4" w:space="0" w:color="auto"/>
              <w:left w:val="single" w:sz="4" w:space="0" w:color="auto"/>
              <w:right w:val="single" w:sz="4" w:space="0" w:color="auto"/>
            </w:tcBorders>
            <w:shd w:val="clear" w:color="auto" w:fill="auto"/>
            <w:tcMar>
              <w:left w:w="14" w:type="dxa"/>
              <w:right w:w="14" w:type="dxa"/>
            </w:tcMar>
            <w:vAlign w:val="bottom"/>
            <w:hideMark/>
          </w:tcPr>
          <w:p w:rsidR="007A3F0C" w:rsidRPr="00BF4323" w:rsidRDefault="007A3F0C" w:rsidP="0079111A">
            <w:pPr>
              <w:jc w:val="center"/>
              <w:rPr>
                <w:rFonts w:eastAsia="Arial Unicode MS"/>
                <w:sz w:val="14"/>
                <w:szCs w:val="14"/>
              </w:rPr>
            </w:pPr>
            <w:r w:rsidRPr="00BF4323">
              <w:rPr>
                <w:rFonts w:eastAsia="Arial Unicode MS"/>
                <w:sz w:val="14"/>
                <w:szCs w:val="14"/>
              </w:rPr>
              <w:t>Net Reserves</w:t>
            </w:r>
          </w:p>
          <w:p w:rsidR="007A3F0C" w:rsidRPr="00BF4323" w:rsidRDefault="007A3F0C" w:rsidP="0079111A">
            <w:pPr>
              <w:jc w:val="center"/>
              <w:rPr>
                <w:rFonts w:eastAsia="Arial Unicode MS"/>
                <w:sz w:val="14"/>
                <w:szCs w:val="14"/>
              </w:rPr>
            </w:pPr>
            <w:r w:rsidRPr="00BF4323">
              <w:rPr>
                <w:rFonts w:eastAsia="Arial Unicode MS"/>
                <w:sz w:val="14"/>
                <w:szCs w:val="14"/>
              </w:rPr>
              <w:t>With Banks</w:t>
            </w:r>
          </w:p>
          <w:p w:rsidR="007A3F0C" w:rsidRPr="00BF4323" w:rsidRDefault="007A3F0C" w:rsidP="0079111A">
            <w:pPr>
              <w:jc w:val="center"/>
              <w:rPr>
                <w:sz w:val="14"/>
                <w:szCs w:val="14"/>
              </w:rPr>
            </w:pPr>
            <w:r w:rsidRPr="00BF4323">
              <w:rPr>
                <w:rFonts w:eastAsia="Arial Unicode MS"/>
                <w:sz w:val="14"/>
                <w:szCs w:val="14"/>
              </w:rPr>
              <w:t>(7-10)</w:t>
            </w:r>
          </w:p>
        </w:tc>
        <w:tc>
          <w:tcPr>
            <w:tcW w:w="509" w:type="pct"/>
            <w:gridSpan w:val="2"/>
            <w:vMerge/>
            <w:tcBorders>
              <w:left w:val="single" w:sz="4" w:space="0" w:color="auto"/>
              <w:bottom w:val="single" w:sz="4" w:space="0" w:color="auto"/>
              <w:right w:val="nil"/>
            </w:tcBorders>
            <w:shd w:val="clear" w:color="auto" w:fill="auto"/>
            <w:tcMar>
              <w:left w:w="14" w:type="dxa"/>
              <w:right w:w="14" w:type="dxa"/>
            </w:tcMar>
            <w:vAlign w:val="bottom"/>
            <w:hideMark/>
          </w:tcPr>
          <w:p w:rsidR="007A3F0C" w:rsidRPr="00BF4323" w:rsidRDefault="007A3F0C" w:rsidP="00EB305A">
            <w:pPr>
              <w:rPr>
                <w:rFonts w:ascii="Calibri" w:hAnsi="Calibri"/>
                <w:szCs w:val="22"/>
              </w:rPr>
            </w:pPr>
          </w:p>
        </w:tc>
      </w:tr>
      <w:tr w:rsidR="00E942ED" w:rsidRPr="00BF4323" w:rsidTr="00DC040A">
        <w:trPr>
          <w:trHeight w:val="675"/>
          <w:jc w:val="center"/>
        </w:trPr>
        <w:tc>
          <w:tcPr>
            <w:tcW w:w="449" w:type="pct"/>
            <w:gridSpan w:val="4"/>
            <w:vMerge/>
            <w:tcBorders>
              <w:top w:val="single" w:sz="12" w:space="0" w:color="auto"/>
              <w:left w:val="nil"/>
              <w:bottom w:val="single" w:sz="12" w:space="0" w:color="000000"/>
              <w:right w:val="single" w:sz="4" w:space="0" w:color="auto"/>
            </w:tcBorders>
            <w:shd w:val="clear" w:color="auto" w:fill="auto"/>
            <w:vAlign w:val="center"/>
            <w:hideMark/>
          </w:tcPr>
          <w:p w:rsidR="00FD1827" w:rsidRPr="00BF4323" w:rsidRDefault="00FD1827" w:rsidP="00EB305A">
            <w:pPr>
              <w:rPr>
                <w:szCs w:val="22"/>
              </w:rPr>
            </w:pPr>
          </w:p>
        </w:tc>
        <w:tc>
          <w:tcPr>
            <w:tcW w:w="235" w:type="pct"/>
            <w:vMerge/>
            <w:tcBorders>
              <w:top w:val="nil"/>
              <w:left w:val="single" w:sz="4" w:space="0" w:color="auto"/>
              <w:bottom w:val="single" w:sz="4" w:space="0" w:color="auto"/>
              <w:right w:val="single" w:sz="4" w:space="0" w:color="auto"/>
            </w:tcBorders>
            <w:shd w:val="clear" w:color="auto" w:fill="auto"/>
            <w:tcMar>
              <w:left w:w="14" w:type="dxa"/>
              <w:right w:w="14" w:type="dxa"/>
            </w:tcMar>
            <w:vAlign w:val="center"/>
            <w:hideMark/>
          </w:tcPr>
          <w:p w:rsidR="00FD1827" w:rsidRPr="00BF4323" w:rsidRDefault="00FD1827" w:rsidP="00EB305A">
            <w:pPr>
              <w:rPr>
                <w:sz w:val="14"/>
                <w:szCs w:val="14"/>
              </w:rPr>
            </w:pPr>
          </w:p>
        </w:tc>
        <w:tc>
          <w:tcPr>
            <w:tcW w:w="236"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bottom"/>
            <w:hideMark/>
          </w:tcPr>
          <w:p w:rsidR="00FD1827" w:rsidRPr="00BF4323" w:rsidRDefault="00FD1827" w:rsidP="007A3F0C">
            <w:pPr>
              <w:jc w:val="center"/>
              <w:rPr>
                <w:sz w:val="14"/>
                <w:szCs w:val="14"/>
              </w:rPr>
            </w:pPr>
            <w:r w:rsidRPr="00BF4323">
              <w:rPr>
                <w:rFonts w:eastAsia="Arial Unicode MS"/>
                <w:sz w:val="14"/>
                <w:szCs w:val="14"/>
              </w:rPr>
              <w:t>SDRs</w:t>
            </w:r>
          </w:p>
        </w:tc>
        <w:tc>
          <w:tcPr>
            <w:tcW w:w="314"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bottom"/>
            <w:hideMark/>
          </w:tcPr>
          <w:p w:rsidR="00FD1827" w:rsidRPr="00BF4323" w:rsidRDefault="00FD1827" w:rsidP="007A3F0C">
            <w:pPr>
              <w:jc w:val="center"/>
              <w:rPr>
                <w:sz w:val="14"/>
                <w:szCs w:val="14"/>
              </w:rPr>
            </w:pPr>
            <w:r w:rsidRPr="00BF4323">
              <w:rPr>
                <w:rFonts w:eastAsia="Arial Unicode MS"/>
                <w:sz w:val="14"/>
                <w:szCs w:val="14"/>
              </w:rPr>
              <w:t>Cash Foreign Currency</w:t>
            </w:r>
          </w:p>
        </w:tc>
        <w:tc>
          <w:tcPr>
            <w:tcW w:w="263"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bottom"/>
            <w:hideMark/>
          </w:tcPr>
          <w:p w:rsidR="00FD1827" w:rsidRPr="00BF4323" w:rsidRDefault="00FD1827" w:rsidP="007A3F0C">
            <w:pPr>
              <w:jc w:val="center"/>
              <w:rPr>
                <w:sz w:val="14"/>
                <w:szCs w:val="14"/>
              </w:rPr>
            </w:pPr>
            <w:r w:rsidRPr="00BF4323">
              <w:rPr>
                <w:rFonts w:eastAsia="Arial Unicode MS"/>
                <w:sz w:val="14"/>
                <w:szCs w:val="14"/>
              </w:rPr>
              <w:t>Nostro</w:t>
            </w:r>
            <w:r w:rsidRPr="00BF4323">
              <w:rPr>
                <w:rFonts w:eastAsia="Arial Unicode MS"/>
                <w:b/>
                <w:bCs/>
                <w:sz w:val="14"/>
                <w:szCs w:val="14"/>
                <w:vertAlign w:val="superscript"/>
              </w:rPr>
              <w:t>1</w:t>
            </w:r>
          </w:p>
        </w:tc>
        <w:tc>
          <w:tcPr>
            <w:tcW w:w="371"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bottom"/>
          </w:tcPr>
          <w:p w:rsidR="00FD1827" w:rsidRPr="00BF4323" w:rsidRDefault="00FD1827" w:rsidP="004332EF">
            <w:pPr>
              <w:jc w:val="center"/>
              <w:rPr>
                <w:rFonts w:eastAsia="Arial Unicode MS"/>
                <w:sz w:val="14"/>
                <w:szCs w:val="14"/>
              </w:rPr>
            </w:pPr>
            <w:r w:rsidRPr="00BF4323">
              <w:rPr>
                <w:rFonts w:eastAsia="Arial Unicode MS"/>
                <w:sz w:val="14"/>
                <w:szCs w:val="14"/>
              </w:rPr>
              <w:t>Total</w:t>
            </w:r>
          </w:p>
          <w:p w:rsidR="00FD1827" w:rsidRPr="00BF4323" w:rsidRDefault="009643B6" w:rsidP="004332EF">
            <w:pPr>
              <w:jc w:val="center"/>
              <w:rPr>
                <w:rFonts w:eastAsia="Arial Unicode MS"/>
                <w:sz w:val="14"/>
                <w:szCs w:val="14"/>
              </w:rPr>
            </w:pPr>
            <w:r w:rsidRPr="00BF4323">
              <w:rPr>
                <w:rFonts w:eastAsia="Arial Unicode MS"/>
                <w:sz w:val="14"/>
                <w:szCs w:val="14"/>
              </w:rPr>
              <w:t>SBP</w:t>
            </w:r>
            <w:r w:rsidR="004332EF">
              <w:rPr>
                <w:rFonts w:eastAsia="Arial Unicode MS"/>
                <w:sz w:val="14"/>
                <w:szCs w:val="14"/>
              </w:rPr>
              <w:t xml:space="preserve"> </w:t>
            </w:r>
            <w:r w:rsidR="00FD1827" w:rsidRPr="00BF4323">
              <w:rPr>
                <w:rFonts w:eastAsia="Arial Unicode MS"/>
                <w:sz w:val="14"/>
                <w:szCs w:val="14"/>
              </w:rPr>
              <w:t>Resrves</w:t>
            </w:r>
          </w:p>
          <w:p w:rsidR="00FD1827" w:rsidRPr="00BF4323" w:rsidRDefault="00FD1827" w:rsidP="004332EF">
            <w:pPr>
              <w:jc w:val="center"/>
              <w:rPr>
                <w:rFonts w:eastAsia="Arial Unicode MS"/>
                <w:sz w:val="14"/>
                <w:szCs w:val="14"/>
              </w:rPr>
            </w:pPr>
            <w:r w:rsidRPr="00BF4323">
              <w:rPr>
                <w:rFonts w:eastAsia="Arial Unicode MS"/>
                <w:sz w:val="14"/>
                <w:szCs w:val="14"/>
              </w:rPr>
              <w:t>(2+3+4)**</w:t>
            </w:r>
          </w:p>
        </w:tc>
        <w:tc>
          <w:tcPr>
            <w:tcW w:w="350"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bottom"/>
            <w:hideMark/>
          </w:tcPr>
          <w:p w:rsidR="00FD1827" w:rsidRPr="00BF4323" w:rsidRDefault="00FD1827" w:rsidP="007A3F0C">
            <w:pPr>
              <w:jc w:val="center"/>
              <w:rPr>
                <w:sz w:val="14"/>
                <w:szCs w:val="14"/>
              </w:rPr>
            </w:pPr>
            <w:r w:rsidRPr="00BF4323">
              <w:rPr>
                <w:sz w:val="14"/>
                <w:szCs w:val="14"/>
              </w:rPr>
              <w:t>Net Reserves with SBP</w:t>
            </w:r>
          </w:p>
          <w:p w:rsidR="00FD1827" w:rsidRPr="00BF4323" w:rsidRDefault="00FD1827" w:rsidP="007A3F0C">
            <w:pPr>
              <w:jc w:val="center"/>
              <w:rPr>
                <w:sz w:val="14"/>
                <w:szCs w:val="14"/>
              </w:rPr>
            </w:pPr>
            <w:r w:rsidRPr="00BF4323">
              <w:rPr>
                <w:sz w:val="14"/>
                <w:szCs w:val="14"/>
              </w:rPr>
              <w:t>(2+4)</w:t>
            </w:r>
          </w:p>
        </w:tc>
        <w:tc>
          <w:tcPr>
            <w:tcW w:w="235"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bottom"/>
            <w:hideMark/>
          </w:tcPr>
          <w:p w:rsidR="00FD1827" w:rsidRPr="00BF4323" w:rsidRDefault="00FD1827" w:rsidP="0079111A">
            <w:pPr>
              <w:jc w:val="center"/>
              <w:rPr>
                <w:sz w:val="13"/>
                <w:szCs w:val="13"/>
              </w:rPr>
            </w:pPr>
            <w:r w:rsidRPr="00BF4323">
              <w:rPr>
                <w:rFonts w:eastAsia="Arial Unicode MS"/>
                <w:sz w:val="13"/>
                <w:szCs w:val="13"/>
              </w:rPr>
              <w:t>FE-25</w:t>
            </w:r>
            <w:r w:rsidRPr="00BF4323">
              <w:rPr>
                <w:rFonts w:eastAsia="Arial Unicode MS"/>
                <w:sz w:val="13"/>
                <w:szCs w:val="13"/>
                <w:vertAlign w:val="superscript"/>
              </w:rPr>
              <w:t>2</w:t>
            </w:r>
          </w:p>
        </w:tc>
        <w:tc>
          <w:tcPr>
            <w:tcW w:w="236"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bottom"/>
            <w:hideMark/>
          </w:tcPr>
          <w:p w:rsidR="00FD1827" w:rsidRPr="00BF4323" w:rsidRDefault="00FD1827" w:rsidP="0079111A">
            <w:pPr>
              <w:jc w:val="center"/>
              <w:rPr>
                <w:sz w:val="14"/>
                <w:szCs w:val="14"/>
              </w:rPr>
            </w:pPr>
            <w:r w:rsidRPr="00BF4323">
              <w:rPr>
                <w:rFonts w:eastAsia="Arial Unicode MS"/>
                <w:sz w:val="14"/>
                <w:szCs w:val="14"/>
              </w:rPr>
              <w:t>Trade Nostro</w:t>
            </w:r>
          </w:p>
        </w:tc>
        <w:tc>
          <w:tcPr>
            <w:tcW w:w="333"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bottom"/>
            <w:hideMark/>
          </w:tcPr>
          <w:p w:rsidR="00DC7B3C" w:rsidRPr="00BF4323" w:rsidRDefault="00FD1827" w:rsidP="0079111A">
            <w:pPr>
              <w:jc w:val="center"/>
              <w:rPr>
                <w:sz w:val="14"/>
                <w:szCs w:val="14"/>
              </w:rPr>
            </w:pPr>
            <w:r w:rsidRPr="00BF4323">
              <w:rPr>
                <w:sz w:val="14"/>
                <w:szCs w:val="14"/>
              </w:rPr>
              <w:t>Placement abroad (other than</w:t>
            </w:r>
          </w:p>
          <w:p w:rsidR="00FD1827" w:rsidRPr="00BF4323" w:rsidRDefault="00FD1827" w:rsidP="0079111A">
            <w:pPr>
              <w:jc w:val="center"/>
              <w:rPr>
                <w:sz w:val="14"/>
                <w:szCs w:val="14"/>
              </w:rPr>
            </w:pPr>
            <w:r w:rsidRPr="00BF4323">
              <w:rPr>
                <w:sz w:val="14"/>
                <w:szCs w:val="14"/>
              </w:rPr>
              <w:t>FE-25)</w:t>
            </w:r>
          </w:p>
        </w:tc>
        <w:tc>
          <w:tcPr>
            <w:tcW w:w="284"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bottom"/>
            <w:hideMark/>
          </w:tcPr>
          <w:p w:rsidR="00FD1827" w:rsidRPr="00BF4323" w:rsidRDefault="00FD1827" w:rsidP="0079111A">
            <w:pPr>
              <w:jc w:val="center"/>
              <w:rPr>
                <w:sz w:val="14"/>
                <w:szCs w:val="14"/>
              </w:rPr>
            </w:pPr>
            <w:r w:rsidRPr="00BF4323">
              <w:rPr>
                <w:sz w:val="14"/>
                <w:szCs w:val="14"/>
              </w:rPr>
              <w:t>Trade Finance</w:t>
            </w:r>
          </w:p>
        </w:tc>
        <w:tc>
          <w:tcPr>
            <w:tcW w:w="284"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bottom"/>
            <w:hideMark/>
          </w:tcPr>
          <w:p w:rsidR="00FD1827" w:rsidRPr="00BF4323" w:rsidRDefault="00FD1827" w:rsidP="0079111A">
            <w:pPr>
              <w:jc w:val="center"/>
              <w:rPr>
                <w:sz w:val="14"/>
                <w:szCs w:val="14"/>
              </w:rPr>
            </w:pPr>
            <w:r w:rsidRPr="00BF4323">
              <w:rPr>
                <w:rFonts w:eastAsia="Arial Unicode MS"/>
                <w:sz w:val="14"/>
                <w:szCs w:val="14"/>
              </w:rPr>
              <w:t>FE-25 Placem-ents in Pakistan</w:t>
            </w:r>
          </w:p>
        </w:tc>
        <w:tc>
          <w:tcPr>
            <w:tcW w:w="238"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bottom"/>
            <w:hideMark/>
          </w:tcPr>
          <w:p w:rsidR="00FD1827" w:rsidRPr="00BF4323" w:rsidRDefault="00FD1827" w:rsidP="0079111A">
            <w:pPr>
              <w:jc w:val="center"/>
              <w:rPr>
                <w:sz w:val="14"/>
                <w:szCs w:val="14"/>
              </w:rPr>
            </w:pPr>
            <w:r w:rsidRPr="00BF4323">
              <w:rPr>
                <w:rFonts w:eastAsia="Arial Unicode MS"/>
                <w:sz w:val="14"/>
                <w:szCs w:val="14"/>
              </w:rPr>
              <w:t>Others</w:t>
            </w:r>
          </w:p>
        </w:tc>
        <w:tc>
          <w:tcPr>
            <w:tcW w:w="332" w:type="pct"/>
            <w:vMerge/>
            <w:tcBorders>
              <w:left w:val="single" w:sz="4" w:space="0" w:color="auto"/>
              <w:bottom w:val="single" w:sz="4" w:space="0" w:color="auto"/>
              <w:right w:val="single" w:sz="4" w:space="0" w:color="auto"/>
            </w:tcBorders>
            <w:shd w:val="clear" w:color="auto" w:fill="auto"/>
            <w:tcMar>
              <w:left w:w="14" w:type="dxa"/>
              <w:right w:w="14" w:type="dxa"/>
            </w:tcMar>
            <w:vAlign w:val="bottom"/>
            <w:hideMark/>
          </w:tcPr>
          <w:p w:rsidR="00FD1827" w:rsidRPr="00BF4323" w:rsidRDefault="00FD1827" w:rsidP="00FD1827">
            <w:pPr>
              <w:jc w:val="center"/>
              <w:rPr>
                <w:rFonts w:ascii="Calibri" w:hAnsi="Calibri"/>
                <w:sz w:val="14"/>
                <w:szCs w:val="14"/>
              </w:rPr>
            </w:pPr>
          </w:p>
        </w:tc>
        <w:tc>
          <w:tcPr>
            <w:tcW w:w="331" w:type="pct"/>
            <w:vMerge/>
            <w:tcBorders>
              <w:left w:val="single" w:sz="4" w:space="0" w:color="auto"/>
              <w:bottom w:val="single" w:sz="4" w:space="0" w:color="auto"/>
              <w:right w:val="single" w:sz="4" w:space="0" w:color="auto"/>
            </w:tcBorders>
            <w:shd w:val="clear" w:color="auto" w:fill="auto"/>
            <w:tcMar>
              <w:left w:w="14" w:type="dxa"/>
              <w:right w:w="14" w:type="dxa"/>
            </w:tcMar>
            <w:vAlign w:val="bottom"/>
            <w:hideMark/>
          </w:tcPr>
          <w:p w:rsidR="00FD1827" w:rsidRPr="00BF4323" w:rsidRDefault="00FD1827" w:rsidP="00FD1827">
            <w:pPr>
              <w:jc w:val="center"/>
              <w:rPr>
                <w:sz w:val="14"/>
                <w:szCs w:val="14"/>
              </w:rPr>
            </w:pPr>
          </w:p>
        </w:tc>
        <w:tc>
          <w:tcPr>
            <w:tcW w:w="268"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bottom"/>
            <w:hideMark/>
          </w:tcPr>
          <w:p w:rsidR="00DC7B3C" w:rsidRPr="00BF4323" w:rsidRDefault="00FD1827" w:rsidP="0079111A">
            <w:pPr>
              <w:jc w:val="center"/>
              <w:rPr>
                <w:rFonts w:eastAsia="Arial Unicode MS"/>
                <w:sz w:val="14"/>
                <w:szCs w:val="14"/>
              </w:rPr>
            </w:pPr>
            <w:r w:rsidRPr="00BF4323">
              <w:rPr>
                <w:rFonts w:eastAsia="Arial Unicode MS"/>
                <w:sz w:val="14"/>
                <w:szCs w:val="14"/>
              </w:rPr>
              <w:t>Total Reserve</w:t>
            </w:r>
          </w:p>
          <w:p w:rsidR="00FD1827" w:rsidRPr="00BF4323" w:rsidRDefault="00DC7B3C" w:rsidP="0079111A">
            <w:pPr>
              <w:jc w:val="center"/>
              <w:rPr>
                <w:sz w:val="14"/>
                <w:szCs w:val="14"/>
              </w:rPr>
            </w:pPr>
            <w:r w:rsidRPr="00BF4323">
              <w:rPr>
                <w:rFonts w:eastAsia="Arial Unicode MS"/>
                <w:sz w:val="14"/>
                <w:szCs w:val="14"/>
              </w:rPr>
              <w:t>Assets** (1</w:t>
            </w:r>
            <w:r w:rsidR="00FD1827" w:rsidRPr="00BF4323">
              <w:rPr>
                <w:rFonts w:eastAsia="Arial Unicode MS"/>
                <w:sz w:val="14"/>
                <w:szCs w:val="14"/>
              </w:rPr>
              <w:t>+</w:t>
            </w:r>
            <w:r w:rsidRPr="00BF4323">
              <w:rPr>
                <w:rFonts w:eastAsia="Arial Unicode MS"/>
                <w:sz w:val="14"/>
                <w:szCs w:val="14"/>
              </w:rPr>
              <w:t>5+</w:t>
            </w:r>
            <w:r w:rsidR="00FD1827" w:rsidRPr="00BF4323">
              <w:rPr>
                <w:rFonts w:eastAsia="Arial Unicode MS"/>
                <w:sz w:val="14"/>
                <w:szCs w:val="14"/>
              </w:rPr>
              <w:t>1</w:t>
            </w:r>
            <w:r w:rsidRPr="00BF4323">
              <w:rPr>
                <w:rFonts w:eastAsia="Arial Unicode MS"/>
                <w:sz w:val="14"/>
                <w:szCs w:val="14"/>
              </w:rPr>
              <w:t>3</w:t>
            </w:r>
            <w:r w:rsidR="00FD1827" w:rsidRPr="00BF4323">
              <w:rPr>
                <w:rFonts w:eastAsia="Arial Unicode MS"/>
                <w:sz w:val="14"/>
                <w:szCs w:val="14"/>
              </w:rPr>
              <w:t>)</w:t>
            </w:r>
          </w:p>
        </w:tc>
        <w:tc>
          <w:tcPr>
            <w:tcW w:w="241" w:type="pct"/>
            <w:tcBorders>
              <w:top w:val="single" w:sz="4" w:space="0" w:color="auto"/>
              <w:left w:val="single" w:sz="4" w:space="0" w:color="auto"/>
              <w:bottom w:val="single" w:sz="4" w:space="0" w:color="auto"/>
              <w:right w:val="nil"/>
            </w:tcBorders>
            <w:shd w:val="clear" w:color="auto" w:fill="auto"/>
            <w:tcMar>
              <w:left w:w="14" w:type="dxa"/>
              <w:right w:w="14" w:type="dxa"/>
            </w:tcMar>
            <w:vAlign w:val="bottom"/>
            <w:hideMark/>
          </w:tcPr>
          <w:p w:rsidR="00FD1827" w:rsidRPr="00BF4323" w:rsidRDefault="00FD1827" w:rsidP="0079111A">
            <w:pPr>
              <w:jc w:val="center"/>
              <w:rPr>
                <w:sz w:val="14"/>
                <w:szCs w:val="14"/>
              </w:rPr>
            </w:pPr>
            <w:r w:rsidRPr="00BF4323">
              <w:rPr>
                <w:rFonts w:eastAsia="Arial Unicode MS"/>
                <w:sz w:val="14"/>
                <w:szCs w:val="14"/>
              </w:rPr>
              <w:t xml:space="preserve">Total </w:t>
            </w:r>
            <w:r w:rsidR="00DC7B3C" w:rsidRPr="00BF4323">
              <w:rPr>
                <w:rFonts w:eastAsia="Arial Unicode MS"/>
                <w:sz w:val="14"/>
                <w:szCs w:val="14"/>
              </w:rPr>
              <w:t>Liquid FX Reserve (6</w:t>
            </w:r>
            <w:r w:rsidRPr="00BF4323">
              <w:rPr>
                <w:rFonts w:eastAsia="Arial Unicode MS"/>
                <w:sz w:val="14"/>
                <w:szCs w:val="14"/>
              </w:rPr>
              <w:t>+14)</w:t>
            </w:r>
          </w:p>
        </w:tc>
      </w:tr>
      <w:tr w:rsidR="00E942ED" w:rsidRPr="00BF4323" w:rsidTr="00DC040A">
        <w:trPr>
          <w:trHeight w:val="330"/>
          <w:jc w:val="center"/>
        </w:trPr>
        <w:tc>
          <w:tcPr>
            <w:tcW w:w="449" w:type="pct"/>
            <w:gridSpan w:val="4"/>
            <w:vMerge/>
            <w:tcBorders>
              <w:top w:val="single" w:sz="12" w:space="0" w:color="auto"/>
              <w:left w:val="nil"/>
              <w:bottom w:val="single" w:sz="12" w:space="0" w:color="000000"/>
              <w:right w:val="single" w:sz="4" w:space="0" w:color="auto"/>
            </w:tcBorders>
            <w:shd w:val="clear" w:color="auto" w:fill="auto"/>
            <w:vAlign w:val="center"/>
            <w:hideMark/>
          </w:tcPr>
          <w:p w:rsidR="00DC7B3C" w:rsidRPr="00BF4323" w:rsidRDefault="00DC7B3C" w:rsidP="00EB305A">
            <w:pPr>
              <w:rPr>
                <w:szCs w:val="22"/>
              </w:rPr>
            </w:pPr>
          </w:p>
        </w:tc>
        <w:tc>
          <w:tcPr>
            <w:tcW w:w="235"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DC7B3C" w:rsidRPr="00316631" w:rsidRDefault="00DC7B3C" w:rsidP="00316631">
            <w:pPr>
              <w:jc w:val="center"/>
              <w:rPr>
                <w:sz w:val="14"/>
                <w:szCs w:val="14"/>
              </w:rPr>
            </w:pPr>
            <w:r w:rsidRPr="00316631">
              <w:rPr>
                <w:rFonts w:eastAsia="Arial Unicode MS"/>
                <w:sz w:val="14"/>
                <w:szCs w:val="14"/>
              </w:rPr>
              <w:t>1</w:t>
            </w:r>
          </w:p>
        </w:tc>
        <w:tc>
          <w:tcPr>
            <w:tcW w:w="236"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DC7B3C" w:rsidRPr="00316631" w:rsidRDefault="00DC7B3C" w:rsidP="00316631">
            <w:pPr>
              <w:jc w:val="center"/>
              <w:rPr>
                <w:sz w:val="14"/>
                <w:szCs w:val="14"/>
              </w:rPr>
            </w:pPr>
            <w:r w:rsidRPr="00316631">
              <w:rPr>
                <w:rFonts w:eastAsia="Arial Unicode MS"/>
                <w:sz w:val="14"/>
                <w:szCs w:val="14"/>
              </w:rPr>
              <w:t>2</w:t>
            </w:r>
          </w:p>
        </w:tc>
        <w:tc>
          <w:tcPr>
            <w:tcW w:w="314"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DC7B3C" w:rsidRPr="00316631" w:rsidRDefault="00DC7B3C" w:rsidP="00316631">
            <w:pPr>
              <w:jc w:val="center"/>
              <w:rPr>
                <w:sz w:val="14"/>
                <w:szCs w:val="14"/>
              </w:rPr>
            </w:pPr>
            <w:r w:rsidRPr="00316631">
              <w:rPr>
                <w:rFonts w:eastAsia="Arial Unicode MS"/>
                <w:sz w:val="14"/>
                <w:szCs w:val="14"/>
              </w:rPr>
              <w:t>3</w:t>
            </w:r>
          </w:p>
        </w:tc>
        <w:tc>
          <w:tcPr>
            <w:tcW w:w="263"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DC7B3C" w:rsidRPr="00316631" w:rsidRDefault="00DC7B3C" w:rsidP="00316631">
            <w:pPr>
              <w:jc w:val="center"/>
              <w:rPr>
                <w:sz w:val="14"/>
                <w:szCs w:val="14"/>
              </w:rPr>
            </w:pPr>
            <w:r w:rsidRPr="00316631">
              <w:rPr>
                <w:rFonts w:eastAsia="Arial Unicode MS"/>
                <w:sz w:val="14"/>
                <w:szCs w:val="14"/>
              </w:rPr>
              <w:t>4</w:t>
            </w:r>
          </w:p>
        </w:tc>
        <w:tc>
          <w:tcPr>
            <w:tcW w:w="371" w:type="pct"/>
            <w:tcBorders>
              <w:top w:val="single" w:sz="4" w:space="0" w:color="auto"/>
              <w:left w:val="single" w:sz="4" w:space="0" w:color="auto"/>
              <w:bottom w:val="single" w:sz="12" w:space="0" w:color="auto"/>
              <w:right w:val="single" w:sz="4" w:space="0" w:color="auto"/>
            </w:tcBorders>
            <w:shd w:val="clear" w:color="auto" w:fill="auto"/>
            <w:vAlign w:val="center"/>
          </w:tcPr>
          <w:p w:rsidR="00DC7B3C" w:rsidRPr="00316631" w:rsidRDefault="00DC7B3C" w:rsidP="00316631">
            <w:pPr>
              <w:jc w:val="center"/>
              <w:rPr>
                <w:sz w:val="14"/>
                <w:szCs w:val="14"/>
              </w:rPr>
            </w:pPr>
            <w:r w:rsidRPr="00316631">
              <w:rPr>
                <w:rFonts w:eastAsia="Arial Unicode MS"/>
                <w:sz w:val="14"/>
                <w:szCs w:val="14"/>
              </w:rPr>
              <w:t>5</w:t>
            </w:r>
          </w:p>
        </w:tc>
        <w:tc>
          <w:tcPr>
            <w:tcW w:w="350"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DC7B3C" w:rsidRPr="00316631" w:rsidRDefault="00DC7B3C" w:rsidP="00316631">
            <w:pPr>
              <w:jc w:val="center"/>
              <w:rPr>
                <w:sz w:val="14"/>
                <w:szCs w:val="14"/>
              </w:rPr>
            </w:pPr>
            <w:r w:rsidRPr="00316631">
              <w:rPr>
                <w:sz w:val="14"/>
                <w:szCs w:val="14"/>
              </w:rPr>
              <w:t>6</w:t>
            </w:r>
          </w:p>
        </w:tc>
        <w:tc>
          <w:tcPr>
            <w:tcW w:w="235"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DC7B3C" w:rsidRPr="00316631" w:rsidRDefault="00DC7B3C" w:rsidP="00316631">
            <w:pPr>
              <w:jc w:val="center"/>
              <w:rPr>
                <w:sz w:val="14"/>
                <w:szCs w:val="14"/>
              </w:rPr>
            </w:pPr>
            <w:r w:rsidRPr="00316631">
              <w:rPr>
                <w:rFonts w:eastAsia="Arial Unicode MS"/>
                <w:sz w:val="14"/>
                <w:szCs w:val="14"/>
              </w:rPr>
              <w:t>7</w:t>
            </w:r>
          </w:p>
        </w:tc>
        <w:tc>
          <w:tcPr>
            <w:tcW w:w="236"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DC7B3C" w:rsidRPr="00316631" w:rsidRDefault="00DC7B3C" w:rsidP="00316631">
            <w:pPr>
              <w:jc w:val="center"/>
              <w:rPr>
                <w:sz w:val="14"/>
                <w:szCs w:val="14"/>
              </w:rPr>
            </w:pPr>
            <w:r w:rsidRPr="00316631">
              <w:rPr>
                <w:sz w:val="14"/>
                <w:szCs w:val="14"/>
              </w:rPr>
              <w:t>8</w:t>
            </w:r>
          </w:p>
        </w:tc>
        <w:tc>
          <w:tcPr>
            <w:tcW w:w="333"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DC7B3C" w:rsidRPr="00316631" w:rsidRDefault="00DC7B3C" w:rsidP="00316631">
            <w:pPr>
              <w:jc w:val="center"/>
              <w:rPr>
                <w:sz w:val="14"/>
                <w:szCs w:val="14"/>
              </w:rPr>
            </w:pPr>
            <w:r w:rsidRPr="00316631">
              <w:rPr>
                <w:sz w:val="14"/>
                <w:szCs w:val="14"/>
              </w:rPr>
              <w:t>9</w:t>
            </w:r>
          </w:p>
        </w:tc>
        <w:tc>
          <w:tcPr>
            <w:tcW w:w="284"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DC7B3C" w:rsidRPr="00316631" w:rsidRDefault="00DC7B3C" w:rsidP="00316631">
            <w:pPr>
              <w:jc w:val="center"/>
              <w:rPr>
                <w:sz w:val="14"/>
                <w:szCs w:val="14"/>
              </w:rPr>
            </w:pPr>
            <w:r w:rsidRPr="00316631">
              <w:rPr>
                <w:rFonts w:eastAsia="Arial Unicode MS"/>
                <w:sz w:val="14"/>
                <w:szCs w:val="14"/>
              </w:rPr>
              <w:t>10</w:t>
            </w:r>
          </w:p>
        </w:tc>
        <w:tc>
          <w:tcPr>
            <w:tcW w:w="284"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DC7B3C" w:rsidRPr="00316631" w:rsidRDefault="00DC7B3C" w:rsidP="00316631">
            <w:pPr>
              <w:jc w:val="center"/>
              <w:rPr>
                <w:sz w:val="14"/>
                <w:szCs w:val="14"/>
              </w:rPr>
            </w:pPr>
            <w:r w:rsidRPr="00316631">
              <w:rPr>
                <w:rFonts w:eastAsia="Arial Unicode MS"/>
                <w:sz w:val="14"/>
                <w:szCs w:val="14"/>
              </w:rPr>
              <w:t>11</w:t>
            </w:r>
          </w:p>
        </w:tc>
        <w:tc>
          <w:tcPr>
            <w:tcW w:w="238"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DC7B3C" w:rsidRPr="00316631" w:rsidRDefault="00DC7B3C" w:rsidP="00316631">
            <w:pPr>
              <w:jc w:val="center"/>
              <w:rPr>
                <w:sz w:val="14"/>
                <w:szCs w:val="14"/>
              </w:rPr>
            </w:pPr>
            <w:r w:rsidRPr="00316631">
              <w:rPr>
                <w:rFonts w:eastAsia="Arial Unicode MS"/>
                <w:sz w:val="14"/>
                <w:szCs w:val="14"/>
              </w:rPr>
              <w:t>12</w:t>
            </w:r>
          </w:p>
        </w:tc>
        <w:tc>
          <w:tcPr>
            <w:tcW w:w="332"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DC7B3C" w:rsidRPr="00316631" w:rsidRDefault="00DC7B3C" w:rsidP="00316631">
            <w:pPr>
              <w:jc w:val="center"/>
              <w:rPr>
                <w:sz w:val="14"/>
                <w:szCs w:val="14"/>
              </w:rPr>
            </w:pPr>
            <w:r w:rsidRPr="00316631">
              <w:rPr>
                <w:rFonts w:eastAsia="Arial Unicode MS"/>
                <w:sz w:val="14"/>
                <w:szCs w:val="14"/>
              </w:rPr>
              <w:t>13</w:t>
            </w:r>
          </w:p>
        </w:tc>
        <w:tc>
          <w:tcPr>
            <w:tcW w:w="331"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DC7B3C" w:rsidRPr="00316631" w:rsidRDefault="00DC7B3C" w:rsidP="00316631">
            <w:pPr>
              <w:jc w:val="center"/>
              <w:rPr>
                <w:sz w:val="14"/>
                <w:szCs w:val="14"/>
              </w:rPr>
            </w:pPr>
            <w:r w:rsidRPr="00316631">
              <w:rPr>
                <w:rFonts w:eastAsia="Arial Unicode MS"/>
                <w:sz w:val="14"/>
                <w:szCs w:val="14"/>
              </w:rPr>
              <w:t>14</w:t>
            </w:r>
          </w:p>
        </w:tc>
        <w:tc>
          <w:tcPr>
            <w:tcW w:w="268"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DC7B3C" w:rsidRPr="00316631" w:rsidRDefault="00DC7B3C" w:rsidP="00316631">
            <w:pPr>
              <w:jc w:val="center"/>
              <w:rPr>
                <w:sz w:val="14"/>
                <w:szCs w:val="14"/>
              </w:rPr>
            </w:pPr>
            <w:r w:rsidRPr="00316631">
              <w:rPr>
                <w:rFonts w:eastAsia="Arial Unicode MS"/>
                <w:sz w:val="14"/>
                <w:szCs w:val="14"/>
              </w:rPr>
              <w:t>15</w:t>
            </w:r>
          </w:p>
        </w:tc>
        <w:tc>
          <w:tcPr>
            <w:tcW w:w="241" w:type="pct"/>
            <w:tcBorders>
              <w:top w:val="single" w:sz="4" w:space="0" w:color="auto"/>
              <w:left w:val="single" w:sz="4" w:space="0" w:color="auto"/>
              <w:bottom w:val="single" w:sz="12" w:space="0" w:color="auto"/>
              <w:right w:val="nil"/>
            </w:tcBorders>
            <w:shd w:val="clear" w:color="auto" w:fill="auto"/>
            <w:vAlign w:val="center"/>
            <w:hideMark/>
          </w:tcPr>
          <w:p w:rsidR="00DC7B3C" w:rsidRPr="00316631" w:rsidRDefault="00DC7B3C" w:rsidP="00316631">
            <w:pPr>
              <w:jc w:val="center"/>
              <w:rPr>
                <w:sz w:val="14"/>
                <w:szCs w:val="14"/>
              </w:rPr>
            </w:pPr>
            <w:r w:rsidRPr="00316631">
              <w:rPr>
                <w:sz w:val="14"/>
                <w:szCs w:val="14"/>
              </w:rPr>
              <w:t>16</w:t>
            </w:r>
          </w:p>
        </w:tc>
      </w:tr>
      <w:tr w:rsidR="00E942ED" w:rsidRPr="00BF4323" w:rsidTr="00DC040A">
        <w:trPr>
          <w:trHeight w:val="276"/>
          <w:jc w:val="center"/>
        </w:trPr>
        <w:tc>
          <w:tcPr>
            <w:tcW w:w="312" w:type="pct"/>
            <w:gridSpan w:val="3"/>
            <w:tcBorders>
              <w:top w:val="nil"/>
              <w:left w:val="nil"/>
              <w:bottom w:val="nil"/>
              <w:right w:val="nil"/>
            </w:tcBorders>
            <w:shd w:val="clear" w:color="auto" w:fill="auto"/>
            <w:tcMar>
              <w:left w:w="14" w:type="dxa"/>
              <w:right w:w="29" w:type="dxa"/>
            </w:tcMar>
            <w:hideMark/>
          </w:tcPr>
          <w:p w:rsidR="00DC7B3C" w:rsidRPr="00BF4323" w:rsidRDefault="00DC7B3C" w:rsidP="00EB305A">
            <w:pPr>
              <w:rPr>
                <w:sz w:val="15"/>
                <w:szCs w:val="15"/>
              </w:rPr>
            </w:pPr>
          </w:p>
        </w:tc>
        <w:tc>
          <w:tcPr>
            <w:tcW w:w="137" w:type="pct"/>
            <w:tcBorders>
              <w:top w:val="nil"/>
              <w:left w:val="nil"/>
              <w:bottom w:val="nil"/>
              <w:right w:val="nil"/>
            </w:tcBorders>
            <w:shd w:val="clear" w:color="auto" w:fill="auto"/>
            <w:tcMar>
              <w:left w:w="14" w:type="dxa"/>
              <w:right w:w="29" w:type="dxa"/>
            </w:tcMar>
            <w:hideMark/>
          </w:tcPr>
          <w:p w:rsidR="00DC7B3C" w:rsidRPr="00BF4323" w:rsidRDefault="00DC7B3C" w:rsidP="00EB305A">
            <w:pPr>
              <w:rPr>
                <w:sz w:val="16"/>
                <w:szCs w:val="16"/>
              </w:rPr>
            </w:pPr>
          </w:p>
        </w:tc>
        <w:tc>
          <w:tcPr>
            <w:tcW w:w="235" w:type="pct"/>
            <w:tcBorders>
              <w:top w:val="nil"/>
              <w:left w:val="nil"/>
              <w:bottom w:val="nil"/>
              <w:right w:val="nil"/>
            </w:tcBorders>
            <w:shd w:val="clear" w:color="auto" w:fill="auto"/>
            <w:tcMar>
              <w:left w:w="14" w:type="dxa"/>
              <w:right w:w="29" w:type="dxa"/>
            </w:tcMar>
            <w:hideMark/>
          </w:tcPr>
          <w:p w:rsidR="00DC7B3C" w:rsidRPr="00BF4323" w:rsidRDefault="00DC7B3C" w:rsidP="00EB305A">
            <w:pPr>
              <w:rPr>
                <w:sz w:val="16"/>
                <w:szCs w:val="16"/>
              </w:rPr>
            </w:pPr>
          </w:p>
        </w:tc>
        <w:tc>
          <w:tcPr>
            <w:tcW w:w="236" w:type="pct"/>
            <w:tcBorders>
              <w:top w:val="nil"/>
              <w:left w:val="nil"/>
              <w:bottom w:val="nil"/>
              <w:right w:val="nil"/>
            </w:tcBorders>
            <w:shd w:val="clear" w:color="auto" w:fill="auto"/>
            <w:tcMar>
              <w:left w:w="14" w:type="dxa"/>
              <w:right w:w="29" w:type="dxa"/>
            </w:tcMar>
            <w:vAlign w:val="bottom"/>
            <w:hideMark/>
          </w:tcPr>
          <w:p w:rsidR="00DC7B3C" w:rsidRPr="00BF4323" w:rsidRDefault="00DC7B3C" w:rsidP="00EB305A">
            <w:pPr>
              <w:rPr>
                <w:sz w:val="16"/>
                <w:szCs w:val="16"/>
              </w:rPr>
            </w:pPr>
          </w:p>
        </w:tc>
        <w:tc>
          <w:tcPr>
            <w:tcW w:w="314" w:type="pct"/>
            <w:tcBorders>
              <w:top w:val="nil"/>
              <w:left w:val="nil"/>
              <w:bottom w:val="nil"/>
              <w:right w:val="nil"/>
            </w:tcBorders>
            <w:shd w:val="clear" w:color="auto" w:fill="auto"/>
            <w:tcMar>
              <w:left w:w="14" w:type="dxa"/>
              <w:right w:w="29" w:type="dxa"/>
            </w:tcMar>
            <w:hideMark/>
          </w:tcPr>
          <w:p w:rsidR="00DC7B3C" w:rsidRPr="00BF4323" w:rsidRDefault="00DC7B3C" w:rsidP="00EB305A">
            <w:pPr>
              <w:rPr>
                <w:sz w:val="16"/>
                <w:szCs w:val="16"/>
              </w:rPr>
            </w:pPr>
          </w:p>
        </w:tc>
        <w:tc>
          <w:tcPr>
            <w:tcW w:w="263" w:type="pct"/>
            <w:tcBorders>
              <w:top w:val="nil"/>
              <w:left w:val="nil"/>
              <w:bottom w:val="nil"/>
              <w:right w:val="nil"/>
            </w:tcBorders>
            <w:shd w:val="clear" w:color="auto" w:fill="auto"/>
            <w:tcMar>
              <w:left w:w="14" w:type="dxa"/>
              <w:right w:w="29" w:type="dxa"/>
            </w:tcMar>
            <w:vAlign w:val="bottom"/>
            <w:hideMark/>
          </w:tcPr>
          <w:p w:rsidR="00DC7B3C" w:rsidRPr="00BF4323" w:rsidRDefault="00DC7B3C" w:rsidP="00EB305A">
            <w:pPr>
              <w:rPr>
                <w:sz w:val="16"/>
                <w:szCs w:val="16"/>
              </w:rPr>
            </w:pPr>
            <w:r w:rsidRPr="00BF4323">
              <w:rPr>
                <w:rFonts w:eastAsia="Arial Unicode MS"/>
                <w:sz w:val="16"/>
                <w:szCs w:val="16"/>
              </w:rPr>
              <w:t> </w:t>
            </w:r>
          </w:p>
        </w:tc>
        <w:tc>
          <w:tcPr>
            <w:tcW w:w="371" w:type="pct"/>
            <w:tcBorders>
              <w:top w:val="nil"/>
              <w:left w:val="nil"/>
              <w:bottom w:val="nil"/>
              <w:right w:val="nil"/>
            </w:tcBorders>
            <w:shd w:val="clear" w:color="auto" w:fill="auto"/>
          </w:tcPr>
          <w:p w:rsidR="00DC7B3C" w:rsidRPr="00BF4323" w:rsidRDefault="00DC7B3C" w:rsidP="00EB305A">
            <w:pPr>
              <w:rPr>
                <w:rFonts w:eastAsia="Arial Unicode MS"/>
                <w:sz w:val="16"/>
                <w:szCs w:val="16"/>
              </w:rPr>
            </w:pPr>
          </w:p>
        </w:tc>
        <w:tc>
          <w:tcPr>
            <w:tcW w:w="350" w:type="pct"/>
            <w:tcBorders>
              <w:top w:val="nil"/>
              <w:left w:val="nil"/>
              <w:bottom w:val="nil"/>
              <w:right w:val="nil"/>
            </w:tcBorders>
            <w:shd w:val="clear" w:color="auto" w:fill="auto"/>
            <w:tcMar>
              <w:left w:w="14" w:type="dxa"/>
              <w:right w:w="29" w:type="dxa"/>
            </w:tcMar>
            <w:hideMark/>
          </w:tcPr>
          <w:p w:rsidR="00DC7B3C" w:rsidRPr="00BF4323" w:rsidRDefault="00DC7B3C" w:rsidP="00EB305A">
            <w:pPr>
              <w:rPr>
                <w:sz w:val="16"/>
                <w:szCs w:val="16"/>
              </w:rPr>
            </w:pPr>
            <w:r w:rsidRPr="00BF4323">
              <w:rPr>
                <w:rFonts w:eastAsia="Arial Unicode MS"/>
                <w:sz w:val="16"/>
                <w:szCs w:val="16"/>
              </w:rPr>
              <w:t> </w:t>
            </w:r>
          </w:p>
        </w:tc>
        <w:tc>
          <w:tcPr>
            <w:tcW w:w="235" w:type="pct"/>
            <w:tcBorders>
              <w:top w:val="nil"/>
              <w:left w:val="nil"/>
              <w:bottom w:val="nil"/>
              <w:right w:val="nil"/>
            </w:tcBorders>
            <w:shd w:val="clear" w:color="auto" w:fill="auto"/>
            <w:tcMar>
              <w:left w:w="14" w:type="dxa"/>
              <w:right w:w="29" w:type="dxa"/>
            </w:tcMar>
            <w:vAlign w:val="bottom"/>
            <w:hideMark/>
          </w:tcPr>
          <w:p w:rsidR="00DC7B3C" w:rsidRPr="00BF4323" w:rsidRDefault="00DC7B3C" w:rsidP="00EB305A">
            <w:pPr>
              <w:rPr>
                <w:sz w:val="16"/>
                <w:szCs w:val="16"/>
              </w:rPr>
            </w:pPr>
            <w:r w:rsidRPr="00BF4323">
              <w:rPr>
                <w:rFonts w:eastAsia="Arial Unicode MS"/>
                <w:sz w:val="16"/>
                <w:szCs w:val="16"/>
              </w:rPr>
              <w:t> </w:t>
            </w:r>
          </w:p>
        </w:tc>
        <w:tc>
          <w:tcPr>
            <w:tcW w:w="236" w:type="pct"/>
            <w:tcBorders>
              <w:top w:val="nil"/>
              <w:left w:val="nil"/>
              <w:bottom w:val="nil"/>
              <w:right w:val="nil"/>
            </w:tcBorders>
            <w:shd w:val="clear" w:color="auto" w:fill="auto"/>
            <w:tcMar>
              <w:left w:w="14" w:type="dxa"/>
              <w:right w:w="29" w:type="dxa"/>
            </w:tcMar>
            <w:vAlign w:val="bottom"/>
            <w:hideMark/>
          </w:tcPr>
          <w:p w:rsidR="00DC7B3C" w:rsidRPr="00BF4323" w:rsidRDefault="00DC7B3C" w:rsidP="00EB305A">
            <w:pPr>
              <w:rPr>
                <w:sz w:val="16"/>
                <w:szCs w:val="16"/>
              </w:rPr>
            </w:pPr>
            <w:r w:rsidRPr="00BF4323">
              <w:rPr>
                <w:rFonts w:eastAsia="Arial Unicode MS"/>
                <w:sz w:val="16"/>
                <w:szCs w:val="16"/>
              </w:rPr>
              <w:t> </w:t>
            </w:r>
          </w:p>
        </w:tc>
        <w:tc>
          <w:tcPr>
            <w:tcW w:w="333" w:type="pct"/>
            <w:tcBorders>
              <w:top w:val="nil"/>
              <w:left w:val="nil"/>
              <w:bottom w:val="nil"/>
              <w:right w:val="nil"/>
            </w:tcBorders>
            <w:shd w:val="clear" w:color="auto" w:fill="auto"/>
            <w:tcMar>
              <w:left w:w="14" w:type="dxa"/>
              <w:right w:w="29" w:type="dxa"/>
            </w:tcMar>
            <w:vAlign w:val="bottom"/>
            <w:hideMark/>
          </w:tcPr>
          <w:p w:rsidR="00DC7B3C" w:rsidRPr="00BF4323" w:rsidRDefault="00DC7B3C" w:rsidP="00EB305A">
            <w:pPr>
              <w:rPr>
                <w:sz w:val="16"/>
                <w:szCs w:val="16"/>
              </w:rPr>
            </w:pPr>
          </w:p>
        </w:tc>
        <w:tc>
          <w:tcPr>
            <w:tcW w:w="284" w:type="pct"/>
            <w:tcBorders>
              <w:top w:val="nil"/>
              <w:left w:val="nil"/>
              <w:bottom w:val="nil"/>
              <w:right w:val="nil"/>
            </w:tcBorders>
            <w:shd w:val="clear" w:color="auto" w:fill="auto"/>
            <w:tcMar>
              <w:left w:w="14" w:type="dxa"/>
              <w:right w:w="29" w:type="dxa"/>
            </w:tcMar>
            <w:vAlign w:val="bottom"/>
            <w:hideMark/>
          </w:tcPr>
          <w:p w:rsidR="00DC7B3C" w:rsidRPr="00BF4323" w:rsidRDefault="00DC7B3C" w:rsidP="00EB305A">
            <w:pPr>
              <w:rPr>
                <w:sz w:val="16"/>
                <w:szCs w:val="16"/>
              </w:rPr>
            </w:pPr>
          </w:p>
        </w:tc>
        <w:tc>
          <w:tcPr>
            <w:tcW w:w="284" w:type="pct"/>
            <w:tcBorders>
              <w:top w:val="nil"/>
              <w:left w:val="nil"/>
              <w:bottom w:val="nil"/>
              <w:right w:val="nil"/>
            </w:tcBorders>
            <w:shd w:val="clear" w:color="auto" w:fill="auto"/>
            <w:tcMar>
              <w:left w:w="14" w:type="dxa"/>
              <w:right w:w="29" w:type="dxa"/>
            </w:tcMar>
            <w:vAlign w:val="bottom"/>
            <w:hideMark/>
          </w:tcPr>
          <w:p w:rsidR="00DC7B3C" w:rsidRPr="00BF4323" w:rsidRDefault="00DC7B3C" w:rsidP="00EB305A">
            <w:pPr>
              <w:rPr>
                <w:sz w:val="16"/>
                <w:szCs w:val="16"/>
              </w:rPr>
            </w:pPr>
          </w:p>
        </w:tc>
        <w:tc>
          <w:tcPr>
            <w:tcW w:w="238" w:type="pct"/>
            <w:tcBorders>
              <w:top w:val="nil"/>
              <w:left w:val="nil"/>
              <w:bottom w:val="nil"/>
              <w:right w:val="nil"/>
            </w:tcBorders>
            <w:shd w:val="clear" w:color="auto" w:fill="auto"/>
            <w:tcMar>
              <w:left w:w="14" w:type="dxa"/>
              <w:right w:w="29" w:type="dxa"/>
            </w:tcMar>
            <w:vAlign w:val="bottom"/>
            <w:hideMark/>
          </w:tcPr>
          <w:p w:rsidR="00DC7B3C" w:rsidRPr="00BF4323" w:rsidRDefault="00DC7B3C" w:rsidP="00EB305A">
            <w:pPr>
              <w:rPr>
                <w:sz w:val="16"/>
                <w:szCs w:val="16"/>
              </w:rPr>
            </w:pPr>
          </w:p>
        </w:tc>
        <w:tc>
          <w:tcPr>
            <w:tcW w:w="332" w:type="pct"/>
            <w:tcBorders>
              <w:top w:val="nil"/>
              <w:left w:val="nil"/>
              <w:bottom w:val="nil"/>
              <w:right w:val="nil"/>
            </w:tcBorders>
            <w:shd w:val="clear" w:color="auto" w:fill="auto"/>
            <w:tcMar>
              <w:left w:w="14" w:type="dxa"/>
              <w:right w:w="29" w:type="dxa"/>
            </w:tcMar>
            <w:vAlign w:val="bottom"/>
            <w:hideMark/>
          </w:tcPr>
          <w:p w:rsidR="00DC7B3C" w:rsidRPr="00BF4323" w:rsidRDefault="00DC7B3C" w:rsidP="00EB305A">
            <w:pPr>
              <w:rPr>
                <w:sz w:val="16"/>
                <w:szCs w:val="16"/>
              </w:rPr>
            </w:pPr>
          </w:p>
        </w:tc>
        <w:tc>
          <w:tcPr>
            <w:tcW w:w="331" w:type="pct"/>
            <w:tcBorders>
              <w:top w:val="nil"/>
              <w:left w:val="nil"/>
              <w:bottom w:val="nil"/>
              <w:right w:val="nil"/>
            </w:tcBorders>
            <w:shd w:val="clear" w:color="auto" w:fill="auto"/>
            <w:tcMar>
              <w:left w:w="14" w:type="dxa"/>
              <w:right w:w="29" w:type="dxa"/>
            </w:tcMar>
            <w:vAlign w:val="bottom"/>
            <w:hideMark/>
          </w:tcPr>
          <w:p w:rsidR="00DC7B3C" w:rsidRPr="00BF4323" w:rsidRDefault="00DC7B3C" w:rsidP="00EB305A">
            <w:pPr>
              <w:rPr>
                <w:sz w:val="16"/>
                <w:szCs w:val="16"/>
              </w:rPr>
            </w:pPr>
          </w:p>
        </w:tc>
        <w:tc>
          <w:tcPr>
            <w:tcW w:w="268" w:type="pct"/>
            <w:tcBorders>
              <w:top w:val="nil"/>
              <w:left w:val="nil"/>
              <w:bottom w:val="nil"/>
              <w:right w:val="nil"/>
            </w:tcBorders>
            <w:shd w:val="clear" w:color="auto" w:fill="auto"/>
            <w:tcMar>
              <w:left w:w="14" w:type="dxa"/>
              <w:right w:w="29" w:type="dxa"/>
            </w:tcMar>
            <w:vAlign w:val="bottom"/>
            <w:hideMark/>
          </w:tcPr>
          <w:p w:rsidR="00DC7B3C" w:rsidRPr="00BF4323" w:rsidRDefault="00DC7B3C" w:rsidP="00EB305A">
            <w:pPr>
              <w:rPr>
                <w:sz w:val="16"/>
                <w:szCs w:val="16"/>
              </w:rPr>
            </w:pPr>
          </w:p>
        </w:tc>
        <w:tc>
          <w:tcPr>
            <w:tcW w:w="241" w:type="pct"/>
            <w:tcBorders>
              <w:top w:val="nil"/>
              <w:left w:val="nil"/>
              <w:bottom w:val="nil"/>
              <w:right w:val="nil"/>
            </w:tcBorders>
            <w:shd w:val="clear" w:color="auto" w:fill="auto"/>
            <w:tcMar>
              <w:left w:w="14" w:type="dxa"/>
              <w:right w:w="29" w:type="dxa"/>
            </w:tcMar>
            <w:vAlign w:val="bottom"/>
            <w:hideMark/>
          </w:tcPr>
          <w:p w:rsidR="00DC7B3C" w:rsidRPr="00BF4323" w:rsidRDefault="00DC7B3C" w:rsidP="00EB305A">
            <w:pPr>
              <w:rPr>
                <w:sz w:val="16"/>
                <w:szCs w:val="16"/>
              </w:rPr>
            </w:pPr>
          </w:p>
        </w:tc>
      </w:tr>
      <w:tr w:rsidR="004B173F" w:rsidRPr="00BF4323" w:rsidTr="00DC040A">
        <w:trPr>
          <w:trHeight w:hRule="exact" w:val="432"/>
          <w:jc w:val="center"/>
        </w:trPr>
        <w:tc>
          <w:tcPr>
            <w:tcW w:w="312" w:type="pct"/>
            <w:gridSpan w:val="3"/>
            <w:tcBorders>
              <w:top w:val="nil"/>
              <w:left w:val="nil"/>
              <w:bottom w:val="nil"/>
              <w:right w:val="nil"/>
            </w:tcBorders>
            <w:shd w:val="clear" w:color="auto" w:fill="auto"/>
            <w:tcMar>
              <w:left w:w="14" w:type="dxa"/>
              <w:right w:w="29" w:type="dxa"/>
            </w:tcMar>
            <w:vAlign w:val="center"/>
            <w:hideMark/>
          </w:tcPr>
          <w:p w:rsidR="004B173F" w:rsidRPr="00A75A33" w:rsidRDefault="004B173F" w:rsidP="00A90092">
            <w:pPr>
              <w:jc w:val="center"/>
              <w:rPr>
                <w:sz w:val="15"/>
                <w:szCs w:val="15"/>
              </w:rPr>
            </w:pPr>
            <w:r w:rsidRPr="00A75A33">
              <w:rPr>
                <w:sz w:val="15"/>
                <w:szCs w:val="15"/>
              </w:rPr>
              <w:t>FY 14</w:t>
            </w:r>
          </w:p>
        </w:tc>
        <w:tc>
          <w:tcPr>
            <w:tcW w:w="137" w:type="pct"/>
            <w:tcBorders>
              <w:top w:val="nil"/>
              <w:left w:val="nil"/>
              <w:bottom w:val="nil"/>
              <w:right w:val="nil"/>
            </w:tcBorders>
            <w:shd w:val="clear" w:color="auto" w:fill="auto"/>
            <w:tcMar>
              <w:left w:w="14" w:type="dxa"/>
              <w:right w:w="29" w:type="dxa"/>
            </w:tcMar>
            <w:vAlign w:val="bottom"/>
            <w:hideMark/>
          </w:tcPr>
          <w:p w:rsidR="004B173F" w:rsidRPr="00A75A33" w:rsidRDefault="004B173F" w:rsidP="00A90092">
            <w:pPr>
              <w:jc w:val="right"/>
              <w:rPr>
                <w:sz w:val="15"/>
                <w:szCs w:val="15"/>
              </w:rPr>
            </w:pPr>
          </w:p>
        </w:tc>
        <w:tc>
          <w:tcPr>
            <w:tcW w:w="235" w:type="pct"/>
            <w:tcBorders>
              <w:top w:val="nil"/>
              <w:left w:val="nil"/>
              <w:bottom w:val="nil"/>
              <w:right w:val="nil"/>
            </w:tcBorders>
            <w:shd w:val="clear" w:color="auto" w:fill="auto"/>
            <w:tcMar>
              <w:left w:w="14" w:type="dxa"/>
              <w:right w:w="29" w:type="dxa"/>
            </w:tcMar>
            <w:vAlign w:val="center"/>
            <w:hideMark/>
          </w:tcPr>
          <w:p w:rsidR="004B173F" w:rsidRPr="00E6515F" w:rsidRDefault="004B173F" w:rsidP="00A90092">
            <w:pPr>
              <w:jc w:val="right"/>
              <w:rPr>
                <w:sz w:val="14"/>
                <w:szCs w:val="14"/>
              </w:rPr>
            </w:pPr>
            <w:r w:rsidRPr="00E6515F">
              <w:rPr>
                <w:sz w:val="14"/>
                <w:szCs w:val="14"/>
              </w:rPr>
              <w:t>2,726</w:t>
            </w:r>
          </w:p>
        </w:tc>
        <w:tc>
          <w:tcPr>
            <w:tcW w:w="236" w:type="pct"/>
            <w:tcBorders>
              <w:top w:val="nil"/>
              <w:left w:val="nil"/>
              <w:bottom w:val="nil"/>
              <w:right w:val="nil"/>
            </w:tcBorders>
            <w:shd w:val="clear" w:color="auto" w:fill="auto"/>
            <w:tcMar>
              <w:left w:w="14" w:type="dxa"/>
              <w:right w:w="29" w:type="dxa"/>
            </w:tcMar>
            <w:vAlign w:val="center"/>
            <w:hideMark/>
          </w:tcPr>
          <w:p w:rsidR="004B173F" w:rsidRPr="00E6515F" w:rsidRDefault="004B173F" w:rsidP="00A90092">
            <w:pPr>
              <w:jc w:val="right"/>
              <w:rPr>
                <w:sz w:val="14"/>
                <w:szCs w:val="14"/>
              </w:rPr>
            </w:pPr>
            <w:r w:rsidRPr="00E6515F">
              <w:rPr>
                <w:sz w:val="14"/>
                <w:szCs w:val="14"/>
              </w:rPr>
              <w:t>830</w:t>
            </w:r>
          </w:p>
        </w:tc>
        <w:tc>
          <w:tcPr>
            <w:tcW w:w="314" w:type="pct"/>
            <w:tcBorders>
              <w:top w:val="nil"/>
              <w:left w:val="nil"/>
              <w:bottom w:val="nil"/>
              <w:right w:val="nil"/>
            </w:tcBorders>
            <w:shd w:val="clear" w:color="auto" w:fill="auto"/>
            <w:tcMar>
              <w:left w:w="14" w:type="dxa"/>
              <w:right w:w="29" w:type="dxa"/>
            </w:tcMar>
            <w:vAlign w:val="center"/>
            <w:hideMark/>
          </w:tcPr>
          <w:p w:rsidR="004B173F" w:rsidRPr="00E6515F" w:rsidRDefault="004B173F" w:rsidP="00A90092">
            <w:pPr>
              <w:jc w:val="right"/>
              <w:rPr>
                <w:sz w:val="14"/>
                <w:szCs w:val="14"/>
              </w:rPr>
            </w:pPr>
            <w:r w:rsidRPr="00E6515F">
              <w:rPr>
                <w:sz w:val="14"/>
                <w:szCs w:val="14"/>
              </w:rPr>
              <w:t>75</w:t>
            </w:r>
          </w:p>
        </w:tc>
        <w:tc>
          <w:tcPr>
            <w:tcW w:w="263" w:type="pct"/>
            <w:tcBorders>
              <w:top w:val="nil"/>
              <w:left w:val="nil"/>
              <w:bottom w:val="nil"/>
              <w:right w:val="nil"/>
            </w:tcBorders>
            <w:shd w:val="clear" w:color="auto" w:fill="auto"/>
            <w:tcMar>
              <w:left w:w="14" w:type="dxa"/>
              <w:right w:w="29" w:type="dxa"/>
            </w:tcMar>
            <w:vAlign w:val="center"/>
            <w:hideMark/>
          </w:tcPr>
          <w:p w:rsidR="004B173F" w:rsidRPr="00E6515F" w:rsidRDefault="004B173F" w:rsidP="00A90092">
            <w:pPr>
              <w:jc w:val="right"/>
              <w:rPr>
                <w:sz w:val="14"/>
                <w:szCs w:val="14"/>
              </w:rPr>
            </w:pPr>
            <w:r w:rsidRPr="00E6515F">
              <w:rPr>
                <w:sz w:val="14"/>
                <w:szCs w:val="14"/>
              </w:rPr>
              <w:t>8,267</w:t>
            </w:r>
          </w:p>
        </w:tc>
        <w:tc>
          <w:tcPr>
            <w:tcW w:w="371" w:type="pct"/>
            <w:tcBorders>
              <w:top w:val="nil"/>
              <w:left w:val="nil"/>
              <w:bottom w:val="nil"/>
              <w:right w:val="nil"/>
            </w:tcBorders>
            <w:shd w:val="clear" w:color="auto" w:fill="auto"/>
            <w:vAlign w:val="center"/>
          </w:tcPr>
          <w:p w:rsidR="004B173F" w:rsidRPr="00E6515F" w:rsidRDefault="004B173F" w:rsidP="00A90092">
            <w:pPr>
              <w:jc w:val="right"/>
              <w:rPr>
                <w:sz w:val="14"/>
                <w:szCs w:val="14"/>
              </w:rPr>
            </w:pPr>
            <w:r w:rsidRPr="00E6515F">
              <w:rPr>
                <w:sz w:val="14"/>
                <w:szCs w:val="14"/>
              </w:rPr>
              <w:t>9,173</w:t>
            </w:r>
          </w:p>
        </w:tc>
        <w:tc>
          <w:tcPr>
            <w:tcW w:w="350" w:type="pct"/>
            <w:tcBorders>
              <w:top w:val="nil"/>
              <w:left w:val="nil"/>
              <w:bottom w:val="nil"/>
              <w:right w:val="nil"/>
            </w:tcBorders>
            <w:shd w:val="clear" w:color="auto" w:fill="auto"/>
            <w:tcMar>
              <w:left w:w="14" w:type="dxa"/>
              <w:right w:w="29" w:type="dxa"/>
            </w:tcMar>
            <w:vAlign w:val="center"/>
            <w:hideMark/>
          </w:tcPr>
          <w:p w:rsidR="004B173F" w:rsidRPr="00E6515F" w:rsidRDefault="004B173F" w:rsidP="00A90092">
            <w:pPr>
              <w:jc w:val="right"/>
              <w:rPr>
                <w:sz w:val="14"/>
                <w:szCs w:val="14"/>
              </w:rPr>
            </w:pPr>
            <w:r w:rsidRPr="00E6515F">
              <w:rPr>
                <w:sz w:val="14"/>
                <w:szCs w:val="14"/>
              </w:rPr>
              <w:t>9,098</w:t>
            </w:r>
          </w:p>
        </w:tc>
        <w:tc>
          <w:tcPr>
            <w:tcW w:w="235" w:type="pct"/>
            <w:tcBorders>
              <w:top w:val="nil"/>
              <w:left w:val="nil"/>
              <w:bottom w:val="nil"/>
              <w:right w:val="nil"/>
            </w:tcBorders>
            <w:shd w:val="clear" w:color="auto" w:fill="auto"/>
            <w:tcMar>
              <w:left w:w="14" w:type="dxa"/>
              <w:right w:w="29" w:type="dxa"/>
            </w:tcMar>
            <w:vAlign w:val="center"/>
            <w:hideMark/>
          </w:tcPr>
          <w:p w:rsidR="004B173F" w:rsidRPr="00E6515F" w:rsidRDefault="004B173F" w:rsidP="00A90092">
            <w:pPr>
              <w:jc w:val="right"/>
              <w:rPr>
                <w:sz w:val="14"/>
                <w:szCs w:val="14"/>
              </w:rPr>
            </w:pPr>
            <w:r w:rsidRPr="00E6515F">
              <w:rPr>
                <w:sz w:val="14"/>
                <w:szCs w:val="14"/>
              </w:rPr>
              <w:t>6,684</w:t>
            </w:r>
          </w:p>
        </w:tc>
        <w:tc>
          <w:tcPr>
            <w:tcW w:w="236" w:type="pct"/>
            <w:tcBorders>
              <w:top w:val="nil"/>
              <w:left w:val="nil"/>
              <w:bottom w:val="nil"/>
              <w:right w:val="nil"/>
            </w:tcBorders>
            <w:shd w:val="clear" w:color="auto" w:fill="auto"/>
            <w:tcMar>
              <w:left w:w="14" w:type="dxa"/>
              <w:right w:w="29" w:type="dxa"/>
            </w:tcMar>
            <w:vAlign w:val="center"/>
            <w:hideMark/>
          </w:tcPr>
          <w:p w:rsidR="004B173F" w:rsidRPr="00E6515F" w:rsidRDefault="004B173F" w:rsidP="00A90092">
            <w:pPr>
              <w:jc w:val="right"/>
              <w:rPr>
                <w:sz w:val="14"/>
                <w:szCs w:val="14"/>
              </w:rPr>
            </w:pPr>
            <w:r w:rsidRPr="00E6515F">
              <w:rPr>
                <w:sz w:val="14"/>
                <w:szCs w:val="14"/>
              </w:rPr>
              <w:t>(391)</w:t>
            </w:r>
          </w:p>
        </w:tc>
        <w:tc>
          <w:tcPr>
            <w:tcW w:w="333" w:type="pct"/>
            <w:tcBorders>
              <w:top w:val="nil"/>
              <w:left w:val="nil"/>
              <w:bottom w:val="nil"/>
              <w:right w:val="nil"/>
            </w:tcBorders>
            <w:shd w:val="clear" w:color="auto" w:fill="auto"/>
            <w:tcMar>
              <w:left w:w="115" w:type="dxa"/>
              <w:right w:w="115" w:type="dxa"/>
            </w:tcMar>
            <w:vAlign w:val="center"/>
            <w:hideMark/>
          </w:tcPr>
          <w:p w:rsidR="004B173F" w:rsidRPr="00E6515F" w:rsidRDefault="004B173F" w:rsidP="00A90092">
            <w:pPr>
              <w:jc w:val="right"/>
              <w:rPr>
                <w:sz w:val="14"/>
                <w:szCs w:val="14"/>
              </w:rPr>
            </w:pPr>
            <w:r w:rsidRPr="00E6515F">
              <w:rPr>
                <w:sz w:val="14"/>
                <w:szCs w:val="14"/>
              </w:rPr>
              <w:t>116</w:t>
            </w:r>
          </w:p>
        </w:tc>
        <w:tc>
          <w:tcPr>
            <w:tcW w:w="284" w:type="pct"/>
            <w:tcBorders>
              <w:top w:val="nil"/>
              <w:left w:val="nil"/>
              <w:bottom w:val="nil"/>
              <w:right w:val="nil"/>
            </w:tcBorders>
            <w:shd w:val="clear" w:color="auto" w:fill="auto"/>
            <w:tcMar>
              <w:left w:w="14" w:type="dxa"/>
              <w:right w:w="29" w:type="dxa"/>
            </w:tcMar>
            <w:vAlign w:val="center"/>
            <w:hideMark/>
          </w:tcPr>
          <w:p w:rsidR="004B173F" w:rsidRPr="00E6515F" w:rsidRDefault="004B173F" w:rsidP="00A90092">
            <w:pPr>
              <w:jc w:val="right"/>
              <w:rPr>
                <w:sz w:val="14"/>
                <w:szCs w:val="14"/>
              </w:rPr>
            </w:pPr>
            <w:r w:rsidRPr="00E6515F">
              <w:rPr>
                <w:sz w:val="14"/>
                <w:szCs w:val="14"/>
              </w:rPr>
              <w:t>1,640</w:t>
            </w:r>
          </w:p>
        </w:tc>
        <w:tc>
          <w:tcPr>
            <w:tcW w:w="284" w:type="pct"/>
            <w:tcBorders>
              <w:top w:val="nil"/>
              <w:left w:val="nil"/>
              <w:bottom w:val="nil"/>
              <w:right w:val="nil"/>
            </w:tcBorders>
            <w:shd w:val="clear" w:color="auto" w:fill="auto"/>
            <w:tcMar>
              <w:left w:w="14" w:type="dxa"/>
              <w:right w:w="29" w:type="dxa"/>
            </w:tcMar>
            <w:vAlign w:val="center"/>
            <w:hideMark/>
          </w:tcPr>
          <w:p w:rsidR="004B173F" w:rsidRPr="00E6515F" w:rsidRDefault="004B173F" w:rsidP="00A90092">
            <w:pPr>
              <w:jc w:val="right"/>
              <w:rPr>
                <w:sz w:val="14"/>
                <w:szCs w:val="14"/>
              </w:rPr>
            </w:pPr>
            <w:r w:rsidRPr="00E6515F">
              <w:rPr>
                <w:sz w:val="14"/>
                <w:szCs w:val="14"/>
              </w:rPr>
              <w:t>99</w:t>
            </w:r>
          </w:p>
        </w:tc>
        <w:tc>
          <w:tcPr>
            <w:tcW w:w="238" w:type="pct"/>
            <w:tcBorders>
              <w:top w:val="nil"/>
              <w:left w:val="nil"/>
              <w:bottom w:val="nil"/>
              <w:right w:val="nil"/>
            </w:tcBorders>
            <w:shd w:val="clear" w:color="auto" w:fill="auto"/>
            <w:tcMar>
              <w:left w:w="14" w:type="dxa"/>
              <w:right w:w="29" w:type="dxa"/>
            </w:tcMar>
            <w:vAlign w:val="center"/>
            <w:hideMark/>
          </w:tcPr>
          <w:p w:rsidR="004B173F" w:rsidRPr="00E6515F" w:rsidRDefault="004B173F" w:rsidP="00A90092">
            <w:pPr>
              <w:jc w:val="right"/>
              <w:rPr>
                <w:sz w:val="14"/>
                <w:szCs w:val="14"/>
              </w:rPr>
            </w:pPr>
            <w:r w:rsidRPr="00E6515F">
              <w:rPr>
                <w:sz w:val="14"/>
                <w:szCs w:val="14"/>
              </w:rPr>
              <w:t>2,161</w:t>
            </w:r>
          </w:p>
        </w:tc>
        <w:tc>
          <w:tcPr>
            <w:tcW w:w="332" w:type="pct"/>
            <w:tcBorders>
              <w:top w:val="nil"/>
              <w:left w:val="nil"/>
              <w:bottom w:val="nil"/>
              <w:right w:val="nil"/>
            </w:tcBorders>
            <w:shd w:val="clear" w:color="auto" w:fill="auto"/>
            <w:tcMar>
              <w:left w:w="14" w:type="dxa"/>
              <w:right w:w="29" w:type="dxa"/>
            </w:tcMar>
            <w:vAlign w:val="center"/>
            <w:hideMark/>
          </w:tcPr>
          <w:p w:rsidR="004B173F" w:rsidRPr="00E6515F" w:rsidRDefault="004B173F" w:rsidP="00A90092">
            <w:pPr>
              <w:jc w:val="right"/>
              <w:rPr>
                <w:sz w:val="14"/>
                <w:szCs w:val="14"/>
              </w:rPr>
            </w:pPr>
            <w:r w:rsidRPr="00E6515F">
              <w:rPr>
                <w:sz w:val="14"/>
                <w:szCs w:val="14"/>
              </w:rPr>
              <w:t>2,509</w:t>
            </w:r>
          </w:p>
        </w:tc>
        <w:tc>
          <w:tcPr>
            <w:tcW w:w="331" w:type="pct"/>
            <w:tcBorders>
              <w:top w:val="nil"/>
              <w:left w:val="nil"/>
              <w:bottom w:val="nil"/>
              <w:right w:val="nil"/>
            </w:tcBorders>
            <w:shd w:val="clear" w:color="auto" w:fill="auto"/>
            <w:tcMar>
              <w:left w:w="14" w:type="dxa"/>
              <w:right w:w="29" w:type="dxa"/>
            </w:tcMar>
            <w:vAlign w:val="center"/>
            <w:hideMark/>
          </w:tcPr>
          <w:p w:rsidR="004B173F" w:rsidRPr="00E6515F" w:rsidRDefault="004B173F" w:rsidP="00A90092">
            <w:pPr>
              <w:jc w:val="right"/>
              <w:rPr>
                <w:sz w:val="14"/>
                <w:szCs w:val="14"/>
              </w:rPr>
            </w:pPr>
            <w:r w:rsidRPr="00E6515F">
              <w:rPr>
                <w:sz w:val="14"/>
                <w:szCs w:val="14"/>
              </w:rPr>
              <w:t>5,044</w:t>
            </w:r>
          </w:p>
        </w:tc>
        <w:tc>
          <w:tcPr>
            <w:tcW w:w="268" w:type="pct"/>
            <w:tcBorders>
              <w:top w:val="nil"/>
              <w:left w:val="nil"/>
              <w:bottom w:val="nil"/>
              <w:right w:val="nil"/>
            </w:tcBorders>
            <w:shd w:val="clear" w:color="auto" w:fill="auto"/>
            <w:tcMar>
              <w:left w:w="14" w:type="dxa"/>
              <w:right w:w="29" w:type="dxa"/>
            </w:tcMar>
            <w:vAlign w:val="center"/>
            <w:hideMark/>
          </w:tcPr>
          <w:p w:rsidR="004B173F" w:rsidRPr="00E6515F" w:rsidRDefault="004B173F" w:rsidP="00A90092">
            <w:pPr>
              <w:jc w:val="right"/>
              <w:rPr>
                <w:b/>
                <w:sz w:val="14"/>
                <w:szCs w:val="14"/>
              </w:rPr>
            </w:pPr>
            <w:r w:rsidRPr="00E6515F">
              <w:rPr>
                <w:b/>
                <w:sz w:val="14"/>
                <w:szCs w:val="14"/>
              </w:rPr>
              <w:t>14,407</w:t>
            </w:r>
          </w:p>
        </w:tc>
        <w:tc>
          <w:tcPr>
            <w:tcW w:w="241" w:type="pct"/>
            <w:tcBorders>
              <w:top w:val="nil"/>
              <w:left w:val="nil"/>
              <w:bottom w:val="nil"/>
              <w:right w:val="nil"/>
            </w:tcBorders>
            <w:shd w:val="clear" w:color="auto" w:fill="auto"/>
            <w:tcMar>
              <w:left w:w="14" w:type="dxa"/>
              <w:right w:w="29" w:type="dxa"/>
            </w:tcMar>
            <w:vAlign w:val="center"/>
            <w:hideMark/>
          </w:tcPr>
          <w:p w:rsidR="004B173F" w:rsidRPr="00E6515F" w:rsidRDefault="004B173F" w:rsidP="00A90092">
            <w:pPr>
              <w:jc w:val="right"/>
              <w:rPr>
                <w:b/>
                <w:sz w:val="14"/>
                <w:szCs w:val="14"/>
              </w:rPr>
            </w:pPr>
            <w:r w:rsidRPr="00E6515F">
              <w:rPr>
                <w:b/>
                <w:sz w:val="14"/>
                <w:szCs w:val="14"/>
              </w:rPr>
              <w:t>14,141</w:t>
            </w:r>
          </w:p>
        </w:tc>
      </w:tr>
      <w:tr w:rsidR="004B173F" w:rsidRPr="00BF4323" w:rsidTr="00DC040A">
        <w:trPr>
          <w:trHeight w:hRule="exact" w:val="432"/>
          <w:jc w:val="center"/>
        </w:trPr>
        <w:tc>
          <w:tcPr>
            <w:tcW w:w="312" w:type="pct"/>
            <w:gridSpan w:val="3"/>
            <w:tcBorders>
              <w:top w:val="nil"/>
              <w:left w:val="nil"/>
              <w:bottom w:val="nil"/>
              <w:right w:val="nil"/>
            </w:tcBorders>
            <w:shd w:val="clear" w:color="auto" w:fill="auto"/>
            <w:tcMar>
              <w:left w:w="14" w:type="dxa"/>
              <w:right w:w="29" w:type="dxa"/>
            </w:tcMar>
            <w:vAlign w:val="center"/>
            <w:hideMark/>
          </w:tcPr>
          <w:p w:rsidR="004B173F" w:rsidRPr="00A75A33" w:rsidRDefault="004B173F" w:rsidP="00A90092">
            <w:pPr>
              <w:jc w:val="center"/>
              <w:rPr>
                <w:sz w:val="15"/>
                <w:szCs w:val="15"/>
              </w:rPr>
            </w:pPr>
            <w:r w:rsidRPr="00A75A33">
              <w:rPr>
                <w:sz w:val="15"/>
                <w:szCs w:val="15"/>
              </w:rPr>
              <w:t xml:space="preserve">FY 15 </w:t>
            </w:r>
          </w:p>
        </w:tc>
        <w:tc>
          <w:tcPr>
            <w:tcW w:w="137" w:type="pct"/>
            <w:tcBorders>
              <w:top w:val="nil"/>
              <w:left w:val="nil"/>
              <w:bottom w:val="nil"/>
              <w:right w:val="nil"/>
            </w:tcBorders>
            <w:shd w:val="clear" w:color="auto" w:fill="auto"/>
            <w:tcMar>
              <w:left w:w="14" w:type="dxa"/>
              <w:right w:w="29" w:type="dxa"/>
            </w:tcMar>
            <w:vAlign w:val="bottom"/>
            <w:hideMark/>
          </w:tcPr>
          <w:p w:rsidR="004B173F" w:rsidRPr="00A75A33" w:rsidRDefault="004B173F" w:rsidP="00A90092">
            <w:pPr>
              <w:jc w:val="right"/>
              <w:rPr>
                <w:sz w:val="15"/>
                <w:szCs w:val="15"/>
              </w:rPr>
            </w:pPr>
          </w:p>
        </w:tc>
        <w:tc>
          <w:tcPr>
            <w:tcW w:w="235" w:type="pct"/>
            <w:tcBorders>
              <w:top w:val="nil"/>
              <w:left w:val="nil"/>
              <w:bottom w:val="nil"/>
              <w:right w:val="nil"/>
            </w:tcBorders>
            <w:shd w:val="clear" w:color="auto" w:fill="auto"/>
            <w:tcMar>
              <w:left w:w="14" w:type="dxa"/>
              <w:right w:w="29" w:type="dxa"/>
            </w:tcMar>
            <w:vAlign w:val="center"/>
            <w:hideMark/>
          </w:tcPr>
          <w:p w:rsidR="004B173F" w:rsidRPr="00E6515F" w:rsidRDefault="004B173F" w:rsidP="00A90092">
            <w:pPr>
              <w:jc w:val="right"/>
              <w:rPr>
                <w:sz w:val="14"/>
                <w:szCs w:val="14"/>
              </w:rPr>
            </w:pPr>
            <w:r w:rsidRPr="00E6515F">
              <w:rPr>
                <w:sz w:val="14"/>
                <w:szCs w:val="14"/>
              </w:rPr>
              <w:t>2,428</w:t>
            </w:r>
          </w:p>
        </w:tc>
        <w:tc>
          <w:tcPr>
            <w:tcW w:w="236" w:type="pct"/>
            <w:tcBorders>
              <w:top w:val="nil"/>
              <w:left w:val="nil"/>
              <w:bottom w:val="nil"/>
              <w:right w:val="nil"/>
            </w:tcBorders>
            <w:shd w:val="clear" w:color="auto" w:fill="auto"/>
            <w:tcMar>
              <w:left w:w="14" w:type="dxa"/>
              <w:right w:w="29" w:type="dxa"/>
            </w:tcMar>
            <w:vAlign w:val="center"/>
            <w:hideMark/>
          </w:tcPr>
          <w:p w:rsidR="004B173F" w:rsidRPr="00E6515F" w:rsidRDefault="004B173F" w:rsidP="00A90092">
            <w:pPr>
              <w:jc w:val="right"/>
              <w:rPr>
                <w:sz w:val="14"/>
                <w:szCs w:val="14"/>
              </w:rPr>
            </w:pPr>
            <w:r w:rsidRPr="00E6515F">
              <w:rPr>
                <w:sz w:val="14"/>
                <w:szCs w:val="14"/>
              </w:rPr>
              <w:t>710</w:t>
            </w:r>
          </w:p>
        </w:tc>
        <w:tc>
          <w:tcPr>
            <w:tcW w:w="314" w:type="pct"/>
            <w:tcBorders>
              <w:top w:val="nil"/>
              <w:left w:val="nil"/>
              <w:bottom w:val="nil"/>
              <w:right w:val="nil"/>
            </w:tcBorders>
            <w:shd w:val="clear" w:color="auto" w:fill="auto"/>
            <w:tcMar>
              <w:left w:w="14" w:type="dxa"/>
              <w:right w:w="29" w:type="dxa"/>
            </w:tcMar>
            <w:vAlign w:val="center"/>
            <w:hideMark/>
          </w:tcPr>
          <w:p w:rsidR="004B173F" w:rsidRPr="00E6515F" w:rsidRDefault="004B173F" w:rsidP="00A90092">
            <w:pPr>
              <w:jc w:val="right"/>
              <w:rPr>
                <w:sz w:val="14"/>
                <w:szCs w:val="14"/>
              </w:rPr>
            </w:pPr>
            <w:r w:rsidRPr="00E6515F">
              <w:rPr>
                <w:sz w:val="14"/>
                <w:szCs w:val="14"/>
              </w:rPr>
              <w:t>13</w:t>
            </w:r>
          </w:p>
        </w:tc>
        <w:tc>
          <w:tcPr>
            <w:tcW w:w="263" w:type="pct"/>
            <w:tcBorders>
              <w:top w:val="nil"/>
              <w:left w:val="nil"/>
              <w:bottom w:val="nil"/>
              <w:right w:val="nil"/>
            </w:tcBorders>
            <w:shd w:val="clear" w:color="auto" w:fill="auto"/>
            <w:tcMar>
              <w:left w:w="14" w:type="dxa"/>
              <w:right w:w="29" w:type="dxa"/>
            </w:tcMar>
            <w:vAlign w:val="center"/>
            <w:hideMark/>
          </w:tcPr>
          <w:p w:rsidR="004B173F" w:rsidRPr="00E6515F" w:rsidRDefault="004B173F" w:rsidP="00A90092">
            <w:pPr>
              <w:jc w:val="right"/>
              <w:rPr>
                <w:sz w:val="14"/>
                <w:szCs w:val="14"/>
              </w:rPr>
            </w:pPr>
            <w:r w:rsidRPr="00E6515F">
              <w:rPr>
                <w:sz w:val="14"/>
                <w:szCs w:val="14"/>
              </w:rPr>
              <w:t>12,816</w:t>
            </w:r>
          </w:p>
        </w:tc>
        <w:tc>
          <w:tcPr>
            <w:tcW w:w="371" w:type="pct"/>
            <w:tcBorders>
              <w:top w:val="nil"/>
              <w:left w:val="nil"/>
              <w:bottom w:val="nil"/>
              <w:right w:val="nil"/>
            </w:tcBorders>
            <w:shd w:val="clear" w:color="auto" w:fill="auto"/>
            <w:vAlign w:val="center"/>
          </w:tcPr>
          <w:p w:rsidR="004B173F" w:rsidRPr="00E6515F" w:rsidRDefault="004B173F" w:rsidP="00A90092">
            <w:pPr>
              <w:jc w:val="right"/>
              <w:rPr>
                <w:sz w:val="14"/>
                <w:szCs w:val="14"/>
              </w:rPr>
            </w:pPr>
            <w:r w:rsidRPr="00E6515F">
              <w:rPr>
                <w:sz w:val="14"/>
                <w:szCs w:val="14"/>
              </w:rPr>
              <w:t>13,538</w:t>
            </w:r>
          </w:p>
        </w:tc>
        <w:tc>
          <w:tcPr>
            <w:tcW w:w="350" w:type="pct"/>
            <w:tcBorders>
              <w:top w:val="nil"/>
              <w:left w:val="nil"/>
              <w:bottom w:val="nil"/>
              <w:right w:val="nil"/>
            </w:tcBorders>
            <w:shd w:val="clear" w:color="auto" w:fill="auto"/>
            <w:tcMar>
              <w:left w:w="14" w:type="dxa"/>
              <w:right w:w="29" w:type="dxa"/>
            </w:tcMar>
            <w:vAlign w:val="center"/>
            <w:hideMark/>
          </w:tcPr>
          <w:p w:rsidR="004B173F" w:rsidRPr="00E6515F" w:rsidRDefault="004B173F" w:rsidP="00A90092">
            <w:pPr>
              <w:jc w:val="right"/>
              <w:rPr>
                <w:sz w:val="14"/>
                <w:szCs w:val="14"/>
              </w:rPr>
            </w:pPr>
            <w:r w:rsidRPr="00E6515F">
              <w:rPr>
                <w:sz w:val="14"/>
                <w:szCs w:val="14"/>
              </w:rPr>
              <w:t>13,526</w:t>
            </w:r>
          </w:p>
        </w:tc>
        <w:tc>
          <w:tcPr>
            <w:tcW w:w="235" w:type="pct"/>
            <w:tcBorders>
              <w:top w:val="nil"/>
              <w:left w:val="nil"/>
              <w:bottom w:val="nil"/>
              <w:right w:val="nil"/>
            </w:tcBorders>
            <w:shd w:val="clear" w:color="auto" w:fill="auto"/>
            <w:tcMar>
              <w:left w:w="14" w:type="dxa"/>
              <w:right w:w="29" w:type="dxa"/>
            </w:tcMar>
            <w:vAlign w:val="center"/>
            <w:hideMark/>
          </w:tcPr>
          <w:p w:rsidR="004B173F" w:rsidRPr="00E6515F" w:rsidRDefault="004B173F" w:rsidP="00A90092">
            <w:pPr>
              <w:jc w:val="right"/>
              <w:rPr>
                <w:sz w:val="14"/>
                <w:szCs w:val="14"/>
              </w:rPr>
            </w:pPr>
            <w:r w:rsidRPr="00E6515F">
              <w:rPr>
                <w:sz w:val="14"/>
                <w:szCs w:val="14"/>
              </w:rPr>
              <w:t>6,463</w:t>
            </w:r>
          </w:p>
        </w:tc>
        <w:tc>
          <w:tcPr>
            <w:tcW w:w="236" w:type="pct"/>
            <w:tcBorders>
              <w:top w:val="nil"/>
              <w:left w:val="nil"/>
              <w:bottom w:val="nil"/>
              <w:right w:val="nil"/>
            </w:tcBorders>
            <w:shd w:val="clear" w:color="auto" w:fill="auto"/>
            <w:tcMar>
              <w:left w:w="14" w:type="dxa"/>
              <w:right w:w="29" w:type="dxa"/>
            </w:tcMar>
            <w:vAlign w:val="center"/>
            <w:hideMark/>
          </w:tcPr>
          <w:p w:rsidR="004B173F" w:rsidRPr="00E6515F" w:rsidRDefault="004B173F" w:rsidP="00A90092">
            <w:pPr>
              <w:jc w:val="right"/>
              <w:rPr>
                <w:sz w:val="14"/>
                <w:szCs w:val="14"/>
              </w:rPr>
            </w:pPr>
            <w:r w:rsidRPr="00E6515F">
              <w:rPr>
                <w:sz w:val="14"/>
                <w:szCs w:val="14"/>
              </w:rPr>
              <w:t>(278)</w:t>
            </w:r>
          </w:p>
        </w:tc>
        <w:tc>
          <w:tcPr>
            <w:tcW w:w="333" w:type="pct"/>
            <w:tcBorders>
              <w:top w:val="nil"/>
              <w:left w:val="nil"/>
              <w:bottom w:val="nil"/>
              <w:right w:val="nil"/>
            </w:tcBorders>
            <w:shd w:val="clear" w:color="auto" w:fill="auto"/>
            <w:tcMar>
              <w:left w:w="115" w:type="dxa"/>
              <w:right w:w="115" w:type="dxa"/>
            </w:tcMar>
            <w:vAlign w:val="center"/>
            <w:hideMark/>
          </w:tcPr>
          <w:p w:rsidR="004B173F" w:rsidRPr="00E6515F" w:rsidRDefault="004B173F" w:rsidP="00A90092">
            <w:pPr>
              <w:jc w:val="right"/>
              <w:rPr>
                <w:sz w:val="14"/>
                <w:szCs w:val="14"/>
              </w:rPr>
            </w:pPr>
            <w:r w:rsidRPr="00E6515F">
              <w:rPr>
                <w:sz w:val="14"/>
                <w:szCs w:val="14"/>
              </w:rPr>
              <w:t>86</w:t>
            </w:r>
          </w:p>
        </w:tc>
        <w:tc>
          <w:tcPr>
            <w:tcW w:w="284" w:type="pct"/>
            <w:tcBorders>
              <w:top w:val="nil"/>
              <w:left w:val="nil"/>
              <w:bottom w:val="nil"/>
              <w:right w:val="nil"/>
            </w:tcBorders>
            <w:shd w:val="clear" w:color="auto" w:fill="auto"/>
            <w:tcMar>
              <w:left w:w="14" w:type="dxa"/>
              <w:right w:w="29" w:type="dxa"/>
            </w:tcMar>
            <w:vAlign w:val="center"/>
            <w:hideMark/>
          </w:tcPr>
          <w:p w:rsidR="004B173F" w:rsidRPr="00E6515F" w:rsidRDefault="004B173F" w:rsidP="00A90092">
            <w:pPr>
              <w:jc w:val="right"/>
              <w:rPr>
                <w:sz w:val="14"/>
                <w:szCs w:val="14"/>
              </w:rPr>
            </w:pPr>
            <w:r w:rsidRPr="00E6515F">
              <w:rPr>
                <w:sz w:val="14"/>
                <w:szCs w:val="14"/>
              </w:rPr>
              <w:t>1,289</w:t>
            </w:r>
          </w:p>
        </w:tc>
        <w:tc>
          <w:tcPr>
            <w:tcW w:w="284" w:type="pct"/>
            <w:tcBorders>
              <w:top w:val="nil"/>
              <w:left w:val="nil"/>
              <w:bottom w:val="nil"/>
              <w:right w:val="nil"/>
            </w:tcBorders>
            <w:shd w:val="clear" w:color="auto" w:fill="auto"/>
            <w:tcMar>
              <w:left w:w="14" w:type="dxa"/>
              <w:right w:w="29" w:type="dxa"/>
            </w:tcMar>
            <w:vAlign w:val="center"/>
            <w:hideMark/>
          </w:tcPr>
          <w:p w:rsidR="004B173F" w:rsidRPr="00E6515F" w:rsidRDefault="004B173F" w:rsidP="00A90092">
            <w:pPr>
              <w:jc w:val="right"/>
              <w:rPr>
                <w:sz w:val="14"/>
                <w:szCs w:val="14"/>
              </w:rPr>
            </w:pPr>
            <w:r w:rsidRPr="00E6515F">
              <w:rPr>
                <w:sz w:val="14"/>
                <w:szCs w:val="14"/>
              </w:rPr>
              <w:t>93</w:t>
            </w:r>
          </w:p>
        </w:tc>
        <w:tc>
          <w:tcPr>
            <w:tcW w:w="238" w:type="pct"/>
            <w:tcBorders>
              <w:top w:val="nil"/>
              <w:left w:val="nil"/>
              <w:bottom w:val="nil"/>
              <w:right w:val="nil"/>
            </w:tcBorders>
            <w:shd w:val="clear" w:color="auto" w:fill="auto"/>
            <w:tcMar>
              <w:left w:w="14" w:type="dxa"/>
              <w:right w:w="29" w:type="dxa"/>
            </w:tcMar>
            <w:vAlign w:val="center"/>
            <w:hideMark/>
          </w:tcPr>
          <w:p w:rsidR="004B173F" w:rsidRPr="00E6515F" w:rsidRDefault="004B173F" w:rsidP="00A90092">
            <w:pPr>
              <w:jc w:val="right"/>
              <w:rPr>
                <w:sz w:val="14"/>
                <w:szCs w:val="14"/>
              </w:rPr>
            </w:pPr>
            <w:r w:rsidRPr="00E6515F">
              <w:rPr>
                <w:sz w:val="14"/>
                <w:szCs w:val="14"/>
              </w:rPr>
              <w:t>2,172</w:t>
            </w:r>
          </w:p>
        </w:tc>
        <w:tc>
          <w:tcPr>
            <w:tcW w:w="332" w:type="pct"/>
            <w:tcBorders>
              <w:top w:val="nil"/>
              <w:left w:val="nil"/>
              <w:bottom w:val="nil"/>
              <w:right w:val="nil"/>
            </w:tcBorders>
            <w:shd w:val="clear" w:color="auto" w:fill="auto"/>
            <w:tcMar>
              <w:left w:w="14" w:type="dxa"/>
              <w:right w:w="29" w:type="dxa"/>
            </w:tcMar>
            <w:vAlign w:val="center"/>
            <w:hideMark/>
          </w:tcPr>
          <w:p w:rsidR="004B173F" w:rsidRPr="00E6515F" w:rsidRDefault="004B173F" w:rsidP="00A90092">
            <w:pPr>
              <w:jc w:val="right"/>
              <w:rPr>
                <w:sz w:val="14"/>
                <w:szCs w:val="14"/>
              </w:rPr>
            </w:pPr>
            <w:r w:rsidRPr="00E6515F">
              <w:rPr>
                <w:sz w:val="14"/>
                <w:szCs w:val="14"/>
              </w:rPr>
              <w:t>2,717</w:t>
            </w:r>
          </w:p>
        </w:tc>
        <w:tc>
          <w:tcPr>
            <w:tcW w:w="331" w:type="pct"/>
            <w:tcBorders>
              <w:top w:val="nil"/>
              <w:left w:val="nil"/>
              <w:bottom w:val="nil"/>
              <w:right w:val="nil"/>
            </w:tcBorders>
            <w:shd w:val="clear" w:color="auto" w:fill="auto"/>
            <w:tcMar>
              <w:left w:w="14" w:type="dxa"/>
              <w:right w:w="29" w:type="dxa"/>
            </w:tcMar>
            <w:vAlign w:val="center"/>
            <w:hideMark/>
          </w:tcPr>
          <w:p w:rsidR="004B173F" w:rsidRPr="00E6515F" w:rsidRDefault="004B173F" w:rsidP="00A90092">
            <w:pPr>
              <w:jc w:val="right"/>
              <w:rPr>
                <w:sz w:val="14"/>
                <w:szCs w:val="14"/>
              </w:rPr>
            </w:pPr>
            <w:r w:rsidRPr="00E6515F">
              <w:rPr>
                <w:sz w:val="14"/>
                <w:szCs w:val="14"/>
              </w:rPr>
              <w:t>5,173</w:t>
            </w:r>
          </w:p>
        </w:tc>
        <w:tc>
          <w:tcPr>
            <w:tcW w:w="268" w:type="pct"/>
            <w:tcBorders>
              <w:top w:val="nil"/>
              <w:left w:val="nil"/>
              <w:bottom w:val="nil"/>
              <w:right w:val="nil"/>
            </w:tcBorders>
            <w:shd w:val="clear" w:color="auto" w:fill="auto"/>
            <w:tcMar>
              <w:left w:w="14" w:type="dxa"/>
              <w:right w:w="29" w:type="dxa"/>
            </w:tcMar>
            <w:vAlign w:val="center"/>
            <w:hideMark/>
          </w:tcPr>
          <w:p w:rsidR="004B173F" w:rsidRPr="00E6515F" w:rsidRDefault="004B173F" w:rsidP="00A90092">
            <w:pPr>
              <w:jc w:val="right"/>
              <w:rPr>
                <w:b/>
                <w:sz w:val="14"/>
                <w:szCs w:val="14"/>
              </w:rPr>
            </w:pPr>
            <w:r w:rsidRPr="00E6515F">
              <w:rPr>
                <w:b/>
                <w:sz w:val="14"/>
                <w:szCs w:val="14"/>
              </w:rPr>
              <w:t>18,683</w:t>
            </w:r>
          </w:p>
        </w:tc>
        <w:tc>
          <w:tcPr>
            <w:tcW w:w="241" w:type="pct"/>
            <w:tcBorders>
              <w:top w:val="nil"/>
              <w:left w:val="nil"/>
              <w:bottom w:val="nil"/>
              <w:right w:val="nil"/>
            </w:tcBorders>
            <w:shd w:val="clear" w:color="auto" w:fill="auto"/>
            <w:tcMar>
              <w:left w:w="14" w:type="dxa"/>
              <w:right w:w="29" w:type="dxa"/>
            </w:tcMar>
            <w:vAlign w:val="center"/>
            <w:hideMark/>
          </w:tcPr>
          <w:p w:rsidR="004B173F" w:rsidRPr="00E6515F" w:rsidRDefault="004B173F" w:rsidP="00A90092">
            <w:pPr>
              <w:jc w:val="right"/>
              <w:rPr>
                <w:b/>
                <w:sz w:val="14"/>
                <w:szCs w:val="14"/>
              </w:rPr>
            </w:pPr>
            <w:r w:rsidRPr="00E6515F">
              <w:rPr>
                <w:b/>
                <w:sz w:val="14"/>
                <w:szCs w:val="14"/>
              </w:rPr>
              <w:t>18,699</w:t>
            </w:r>
          </w:p>
        </w:tc>
      </w:tr>
      <w:tr w:rsidR="004B173F" w:rsidRPr="00BF4323" w:rsidTr="00A90092">
        <w:trPr>
          <w:trHeight w:hRule="exact" w:val="432"/>
          <w:jc w:val="center"/>
        </w:trPr>
        <w:tc>
          <w:tcPr>
            <w:tcW w:w="312" w:type="pct"/>
            <w:gridSpan w:val="3"/>
            <w:tcBorders>
              <w:top w:val="nil"/>
              <w:left w:val="nil"/>
              <w:bottom w:val="nil"/>
              <w:right w:val="nil"/>
            </w:tcBorders>
            <w:shd w:val="clear" w:color="auto" w:fill="auto"/>
            <w:tcMar>
              <w:left w:w="14" w:type="dxa"/>
              <w:right w:w="29" w:type="dxa"/>
            </w:tcMar>
            <w:vAlign w:val="center"/>
            <w:hideMark/>
          </w:tcPr>
          <w:p w:rsidR="004B173F" w:rsidRPr="00A75A33" w:rsidRDefault="004B173F" w:rsidP="00A90092">
            <w:pPr>
              <w:jc w:val="center"/>
              <w:rPr>
                <w:sz w:val="15"/>
                <w:szCs w:val="15"/>
              </w:rPr>
            </w:pPr>
            <w:r w:rsidRPr="00A75A33">
              <w:rPr>
                <w:sz w:val="15"/>
                <w:szCs w:val="15"/>
              </w:rPr>
              <w:t>FY 16</w:t>
            </w:r>
          </w:p>
        </w:tc>
        <w:tc>
          <w:tcPr>
            <w:tcW w:w="137" w:type="pct"/>
            <w:tcBorders>
              <w:top w:val="nil"/>
              <w:left w:val="nil"/>
              <w:bottom w:val="nil"/>
              <w:right w:val="nil"/>
            </w:tcBorders>
            <w:shd w:val="clear" w:color="auto" w:fill="auto"/>
            <w:tcMar>
              <w:left w:w="14" w:type="dxa"/>
              <w:right w:w="29" w:type="dxa"/>
            </w:tcMar>
            <w:vAlign w:val="center"/>
            <w:hideMark/>
          </w:tcPr>
          <w:p w:rsidR="004B173F" w:rsidRPr="00A75A33" w:rsidRDefault="004B173F" w:rsidP="00A90092">
            <w:pPr>
              <w:rPr>
                <w:sz w:val="15"/>
                <w:szCs w:val="15"/>
              </w:rPr>
            </w:pPr>
          </w:p>
        </w:tc>
        <w:tc>
          <w:tcPr>
            <w:tcW w:w="235" w:type="pct"/>
            <w:tcBorders>
              <w:top w:val="nil"/>
              <w:left w:val="nil"/>
              <w:bottom w:val="nil"/>
              <w:right w:val="nil"/>
            </w:tcBorders>
            <w:shd w:val="clear" w:color="auto" w:fill="auto"/>
            <w:tcMar>
              <w:left w:w="14" w:type="dxa"/>
              <w:right w:w="29" w:type="dxa"/>
            </w:tcMar>
            <w:vAlign w:val="center"/>
            <w:hideMark/>
          </w:tcPr>
          <w:p w:rsidR="004B173F" w:rsidRPr="00E6515F" w:rsidRDefault="004B173F" w:rsidP="00A90092">
            <w:pPr>
              <w:jc w:val="right"/>
              <w:rPr>
                <w:color w:val="000000"/>
                <w:sz w:val="14"/>
                <w:szCs w:val="14"/>
              </w:rPr>
            </w:pPr>
            <w:r w:rsidRPr="00E6515F">
              <w:rPr>
                <w:color w:val="000000"/>
                <w:sz w:val="14"/>
                <w:szCs w:val="14"/>
              </w:rPr>
              <w:t>2,739</w:t>
            </w:r>
          </w:p>
        </w:tc>
        <w:tc>
          <w:tcPr>
            <w:tcW w:w="236" w:type="pct"/>
            <w:tcBorders>
              <w:top w:val="nil"/>
              <w:left w:val="nil"/>
              <w:bottom w:val="nil"/>
              <w:right w:val="nil"/>
            </w:tcBorders>
            <w:shd w:val="clear" w:color="auto" w:fill="auto"/>
            <w:tcMar>
              <w:left w:w="14" w:type="dxa"/>
              <w:right w:w="29" w:type="dxa"/>
            </w:tcMar>
            <w:vAlign w:val="center"/>
            <w:hideMark/>
          </w:tcPr>
          <w:p w:rsidR="004B173F" w:rsidRPr="00E6515F" w:rsidRDefault="004B173F" w:rsidP="00A90092">
            <w:pPr>
              <w:jc w:val="right"/>
              <w:rPr>
                <w:color w:val="000000"/>
                <w:sz w:val="14"/>
                <w:szCs w:val="14"/>
              </w:rPr>
            </w:pPr>
            <w:r w:rsidRPr="00E6515F">
              <w:rPr>
                <w:color w:val="000000"/>
                <w:sz w:val="14"/>
                <w:szCs w:val="14"/>
              </w:rPr>
              <w:t>645</w:t>
            </w:r>
          </w:p>
        </w:tc>
        <w:tc>
          <w:tcPr>
            <w:tcW w:w="314" w:type="pct"/>
            <w:tcBorders>
              <w:top w:val="nil"/>
              <w:left w:val="nil"/>
              <w:bottom w:val="nil"/>
              <w:right w:val="nil"/>
            </w:tcBorders>
            <w:shd w:val="clear" w:color="auto" w:fill="auto"/>
            <w:tcMar>
              <w:left w:w="14" w:type="dxa"/>
              <w:right w:w="29" w:type="dxa"/>
            </w:tcMar>
            <w:vAlign w:val="center"/>
            <w:hideMark/>
          </w:tcPr>
          <w:p w:rsidR="004B173F" w:rsidRPr="00E6515F" w:rsidRDefault="004B173F" w:rsidP="00A90092">
            <w:pPr>
              <w:jc w:val="right"/>
              <w:rPr>
                <w:color w:val="000000"/>
                <w:sz w:val="14"/>
                <w:szCs w:val="14"/>
              </w:rPr>
            </w:pPr>
            <w:r w:rsidRPr="00E6515F">
              <w:rPr>
                <w:color w:val="000000"/>
                <w:sz w:val="14"/>
                <w:szCs w:val="14"/>
              </w:rPr>
              <w:t>49</w:t>
            </w:r>
          </w:p>
        </w:tc>
        <w:tc>
          <w:tcPr>
            <w:tcW w:w="263" w:type="pct"/>
            <w:tcBorders>
              <w:top w:val="nil"/>
              <w:left w:val="nil"/>
              <w:bottom w:val="nil"/>
              <w:right w:val="nil"/>
            </w:tcBorders>
            <w:shd w:val="clear" w:color="auto" w:fill="auto"/>
            <w:tcMar>
              <w:left w:w="14" w:type="dxa"/>
              <w:right w:w="29" w:type="dxa"/>
            </w:tcMar>
            <w:vAlign w:val="center"/>
            <w:hideMark/>
          </w:tcPr>
          <w:p w:rsidR="004B173F" w:rsidRPr="00E6515F" w:rsidRDefault="004B173F" w:rsidP="00A90092">
            <w:pPr>
              <w:jc w:val="right"/>
              <w:rPr>
                <w:color w:val="000000"/>
                <w:sz w:val="14"/>
                <w:szCs w:val="14"/>
              </w:rPr>
            </w:pPr>
            <w:r w:rsidRPr="00E6515F">
              <w:rPr>
                <w:color w:val="000000"/>
                <w:sz w:val="14"/>
                <w:szCs w:val="14"/>
              </w:rPr>
              <w:t>17,497</w:t>
            </w:r>
          </w:p>
        </w:tc>
        <w:tc>
          <w:tcPr>
            <w:tcW w:w="371" w:type="pct"/>
            <w:tcBorders>
              <w:top w:val="nil"/>
              <w:left w:val="nil"/>
              <w:bottom w:val="nil"/>
              <w:right w:val="nil"/>
            </w:tcBorders>
            <w:shd w:val="clear" w:color="auto" w:fill="auto"/>
            <w:vAlign w:val="center"/>
          </w:tcPr>
          <w:p w:rsidR="004B173F" w:rsidRPr="00E6515F" w:rsidRDefault="004B173F" w:rsidP="00A90092">
            <w:pPr>
              <w:jc w:val="right"/>
              <w:rPr>
                <w:color w:val="000000"/>
                <w:sz w:val="14"/>
                <w:szCs w:val="14"/>
              </w:rPr>
            </w:pPr>
            <w:r w:rsidRPr="00E6515F">
              <w:rPr>
                <w:color w:val="000000"/>
                <w:sz w:val="14"/>
                <w:szCs w:val="14"/>
              </w:rPr>
              <w:t>18,192</w:t>
            </w:r>
          </w:p>
        </w:tc>
        <w:tc>
          <w:tcPr>
            <w:tcW w:w="350" w:type="pct"/>
            <w:tcBorders>
              <w:top w:val="nil"/>
              <w:left w:val="nil"/>
              <w:bottom w:val="nil"/>
              <w:right w:val="nil"/>
            </w:tcBorders>
            <w:shd w:val="clear" w:color="auto" w:fill="auto"/>
            <w:tcMar>
              <w:left w:w="14" w:type="dxa"/>
              <w:right w:w="29" w:type="dxa"/>
            </w:tcMar>
            <w:vAlign w:val="center"/>
            <w:hideMark/>
          </w:tcPr>
          <w:p w:rsidR="004B173F" w:rsidRPr="00E6515F" w:rsidRDefault="004B173F" w:rsidP="00A90092">
            <w:pPr>
              <w:jc w:val="right"/>
              <w:rPr>
                <w:color w:val="000000"/>
                <w:sz w:val="14"/>
                <w:szCs w:val="14"/>
              </w:rPr>
            </w:pPr>
            <w:r w:rsidRPr="00E6515F">
              <w:rPr>
                <w:color w:val="000000"/>
                <w:sz w:val="14"/>
                <w:szCs w:val="14"/>
              </w:rPr>
              <w:t>18,143</w:t>
            </w:r>
          </w:p>
        </w:tc>
        <w:tc>
          <w:tcPr>
            <w:tcW w:w="235" w:type="pct"/>
            <w:tcBorders>
              <w:top w:val="nil"/>
              <w:left w:val="nil"/>
              <w:bottom w:val="nil"/>
              <w:right w:val="nil"/>
            </w:tcBorders>
            <w:shd w:val="clear" w:color="auto" w:fill="auto"/>
            <w:tcMar>
              <w:left w:w="14" w:type="dxa"/>
              <w:right w:w="29" w:type="dxa"/>
            </w:tcMar>
            <w:vAlign w:val="center"/>
            <w:hideMark/>
          </w:tcPr>
          <w:p w:rsidR="004B173F" w:rsidRPr="00E6515F" w:rsidRDefault="004B173F" w:rsidP="00A90092">
            <w:pPr>
              <w:jc w:val="right"/>
              <w:rPr>
                <w:color w:val="000000"/>
                <w:sz w:val="14"/>
                <w:szCs w:val="14"/>
              </w:rPr>
            </w:pPr>
            <w:r w:rsidRPr="00E6515F">
              <w:rPr>
                <w:color w:val="000000"/>
                <w:sz w:val="14"/>
                <w:szCs w:val="14"/>
              </w:rPr>
              <w:t>6,323</w:t>
            </w:r>
          </w:p>
        </w:tc>
        <w:tc>
          <w:tcPr>
            <w:tcW w:w="236" w:type="pct"/>
            <w:tcBorders>
              <w:top w:val="nil"/>
              <w:left w:val="nil"/>
              <w:bottom w:val="nil"/>
              <w:right w:val="nil"/>
            </w:tcBorders>
            <w:shd w:val="clear" w:color="auto" w:fill="auto"/>
            <w:tcMar>
              <w:left w:w="14" w:type="dxa"/>
              <w:right w:w="29" w:type="dxa"/>
            </w:tcMar>
            <w:vAlign w:val="center"/>
            <w:hideMark/>
          </w:tcPr>
          <w:p w:rsidR="004B173F" w:rsidRPr="00E6515F" w:rsidRDefault="004B173F" w:rsidP="00A90092">
            <w:pPr>
              <w:jc w:val="right"/>
              <w:rPr>
                <w:color w:val="000000"/>
                <w:sz w:val="14"/>
                <w:szCs w:val="14"/>
              </w:rPr>
            </w:pPr>
            <w:r w:rsidRPr="00E6515F">
              <w:rPr>
                <w:color w:val="000000"/>
                <w:sz w:val="14"/>
                <w:szCs w:val="14"/>
              </w:rPr>
              <w:t>(574)</w:t>
            </w:r>
          </w:p>
        </w:tc>
        <w:tc>
          <w:tcPr>
            <w:tcW w:w="333" w:type="pct"/>
            <w:tcBorders>
              <w:top w:val="nil"/>
              <w:left w:val="nil"/>
              <w:bottom w:val="nil"/>
              <w:right w:val="nil"/>
            </w:tcBorders>
            <w:shd w:val="clear" w:color="auto" w:fill="auto"/>
            <w:tcMar>
              <w:left w:w="115" w:type="dxa"/>
              <w:right w:w="115" w:type="dxa"/>
            </w:tcMar>
            <w:vAlign w:val="center"/>
            <w:hideMark/>
          </w:tcPr>
          <w:p w:rsidR="004B173F" w:rsidRPr="00E6515F" w:rsidRDefault="004B173F" w:rsidP="00A90092">
            <w:pPr>
              <w:jc w:val="right"/>
              <w:rPr>
                <w:color w:val="000000"/>
                <w:sz w:val="14"/>
                <w:szCs w:val="14"/>
              </w:rPr>
            </w:pPr>
            <w:r w:rsidRPr="00E6515F">
              <w:rPr>
                <w:color w:val="000000"/>
                <w:sz w:val="14"/>
                <w:szCs w:val="14"/>
              </w:rPr>
              <w:t>3</w:t>
            </w:r>
          </w:p>
        </w:tc>
        <w:tc>
          <w:tcPr>
            <w:tcW w:w="284" w:type="pct"/>
            <w:tcBorders>
              <w:top w:val="nil"/>
              <w:left w:val="nil"/>
              <w:bottom w:val="nil"/>
              <w:right w:val="nil"/>
            </w:tcBorders>
            <w:shd w:val="clear" w:color="auto" w:fill="auto"/>
            <w:tcMar>
              <w:left w:w="14" w:type="dxa"/>
              <w:right w:w="29" w:type="dxa"/>
            </w:tcMar>
            <w:vAlign w:val="center"/>
            <w:hideMark/>
          </w:tcPr>
          <w:p w:rsidR="004B173F" w:rsidRPr="00E6515F" w:rsidRDefault="004B173F" w:rsidP="00A90092">
            <w:pPr>
              <w:jc w:val="right"/>
              <w:rPr>
                <w:color w:val="000000"/>
                <w:sz w:val="14"/>
                <w:szCs w:val="14"/>
              </w:rPr>
            </w:pPr>
            <w:r w:rsidRPr="00E6515F">
              <w:rPr>
                <w:color w:val="000000"/>
                <w:sz w:val="14"/>
                <w:szCs w:val="14"/>
              </w:rPr>
              <w:t>1,367</w:t>
            </w:r>
          </w:p>
        </w:tc>
        <w:tc>
          <w:tcPr>
            <w:tcW w:w="284" w:type="pct"/>
            <w:tcBorders>
              <w:top w:val="nil"/>
              <w:left w:val="nil"/>
              <w:bottom w:val="nil"/>
              <w:right w:val="nil"/>
            </w:tcBorders>
            <w:shd w:val="clear" w:color="auto" w:fill="auto"/>
            <w:tcMar>
              <w:left w:w="14" w:type="dxa"/>
              <w:right w:w="29" w:type="dxa"/>
            </w:tcMar>
            <w:vAlign w:val="center"/>
            <w:hideMark/>
          </w:tcPr>
          <w:p w:rsidR="004B173F" w:rsidRPr="00E6515F" w:rsidRDefault="004B173F" w:rsidP="00A90092">
            <w:pPr>
              <w:jc w:val="right"/>
              <w:rPr>
                <w:color w:val="000000"/>
                <w:sz w:val="14"/>
                <w:szCs w:val="14"/>
              </w:rPr>
            </w:pPr>
            <w:r w:rsidRPr="00E6515F">
              <w:rPr>
                <w:color w:val="000000"/>
                <w:sz w:val="14"/>
                <w:szCs w:val="14"/>
              </w:rPr>
              <w:t>74</w:t>
            </w:r>
          </w:p>
        </w:tc>
        <w:tc>
          <w:tcPr>
            <w:tcW w:w="238" w:type="pct"/>
            <w:tcBorders>
              <w:top w:val="nil"/>
              <w:left w:val="nil"/>
              <w:bottom w:val="nil"/>
              <w:right w:val="nil"/>
            </w:tcBorders>
            <w:shd w:val="clear" w:color="auto" w:fill="auto"/>
            <w:tcMar>
              <w:left w:w="14" w:type="dxa"/>
              <w:right w:w="29" w:type="dxa"/>
            </w:tcMar>
            <w:vAlign w:val="center"/>
            <w:hideMark/>
          </w:tcPr>
          <w:p w:rsidR="004B173F" w:rsidRPr="00E6515F" w:rsidRDefault="004B173F" w:rsidP="00A90092">
            <w:pPr>
              <w:jc w:val="right"/>
              <w:rPr>
                <w:color w:val="000000"/>
                <w:sz w:val="14"/>
                <w:szCs w:val="14"/>
              </w:rPr>
            </w:pPr>
            <w:r w:rsidRPr="00E6515F">
              <w:rPr>
                <w:color w:val="000000"/>
                <w:sz w:val="14"/>
                <w:szCs w:val="14"/>
              </w:rPr>
              <w:t>1,702</w:t>
            </w:r>
          </w:p>
        </w:tc>
        <w:tc>
          <w:tcPr>
            <w:tcW w:w="332" w:type="pct"/>
            <w:tcBorders>
              <w:top w:val="nil"/>
              <w:left w:val="nil"/>
              <w:bottom w:val="nil"/>
              <w:right w:val="nil"/>
            </w:tcBorders>
            <w:shd w:val="clear" w:color="auto" w:fill="auto"/>
            <w:tcMar>
              <w:left w:w="14" w:type="dxa"/>
              <w:right w:w="29" w:type="dxa"/>
            </w:tcMar>
            <w:vAlign w:val="center"/>
            <w:hideMark/>
          </w:tcPr>
          <w:p w:rsidR="004B173F" w:rsidRPr="00E6515F" w:rsidRDefault="004B173F" w:rsidP="00A90092">
            <w:pPr>
              <w:jc w:val="right"/>
              <w:rPr>
                <w:color w:val="000000"/>
                <w:sz w:val="14"/>
                <w:szCs w:val="14"/>
              </w:rPr>
            </w:pPr>
            <w:r w:rsidRPr="00E6515F">
              <w:rPr>
                <w:color w:val="000000"/>
                <w:sz w:val="14"/>
                <w:szCs w:val="14"/>
              </w:rPr>
              <w:t>2,608</w:t>
            </w:r>
          </w:p>
        </w:tc>
        <w:tc>
          <w:tcPr>
            <w:tcW w:w="331" w:type="pct"/>
            <w:tcBorders>
              <w:top w:val="nil"/>
              <w:left w:val="nil"/>
              <w:bottom w:val="nil"/>
              <w:right w:val="nil"/>
            </w:tcBorders>
            <w:shd w:val="clear" w:color="auto" w:fill="auto"/>
            <w:tcMar>
              <w:left w:w="14" w:type="dxa"/>
              <w:right w:w="29" w:type="dxa"/>
            </w:tcMar>
            <w:vAlign w:val="center"/>
            <w:hideMark/>
          </w:tcPr>
          <w:p w:rsidR="004B173F" w:rsidRPr="00E6515F" w:rsidRDefault="004B173F" w:rsidP="00A90092">
            <w:pPr>
              <w:jc w:val="right"/>
              <w:rPr>
                <w:color w:val="000000"/>
                <w:sz w:val="14"/>
                <w:szCs w:val="14"/>
              </w:rPr>
            </w:pPr>
            <w:r w:rsidRPr="00E6515F">
              <w:rPr>
                <w:color w:val="000000"/>
                <w:sz w:val="14"/>
                <w:szCs w:val="14"/>
              </w:rPr>
              <w:t>4,956</w:t>
            </w:r>
          </w:p>
        </w:tc>
        <w:tc>
          <w:tcPr>
            <w:tcW w:w="268" w:type="pct"/>
            <w:tcBorders>
              <w:top w:val="nil"/>
              <w:left w:val="nil"/>
              <w:bottom w:val="nil"/>
              <w:right w:val="nil"/>
            </w:tcBorders>
            <w:shd w:val="clear" w:color="auto" w:fill="auto"/>
            <w:tcMar>
              <w:left w:w="14" w:type="dxa"/>
              <w:right w:w="29" w:type="dxa"/>
            </w:tcMar>
            <w:vAlign w:val="center"/>
            <w:hideMark/>
          </w:tcPr>
          <w:p w:rsidR="004B173F" w:rsidRPr="00E6515F" w:rsidRDefault="004B173F" w:rsidP="00A90092">
            <w:pPr>
              <w:jc w:val="right"/>
              <w:rPr>
                <w:b/>
                <w:bCs/>
                <w:color w:val="000000"/>
                <w:sz w:val="14"/>
                <w:szCs w:val="14"/>
              </w:rPr>
            </w:pPr>
            <w:r w:rsidRPr="00E6515F">
              <w:rPr>
                <w:b/>
                <w:bCs/>
                <w:color w:val="000000"/>
                <w:sz w:val="14"/>
                <w:szCs w:val="14"/>
              </w:rPr>
              <w:t>23,539</w:t>
            </w:r>
          </w:p>
        </w:tc>
        <w:tc>
          <w:tcPr>
            <w:tcW w:w="241" w:type="pct"/>
            <w:tcBorders>
              <w:top w:val="nil"/>
              <w:left w:val="nil"/>
              <w:bottom w:val="nil"/>
              <w:right w:val="nil"/>
            </w:tcBorders>
            <w:shd w:val="clear" w:color="auto" w:fill="auto"/>
            <w:tcMar>
              <w:left w:w="14" w:type="dxa"/>
              <w:right w:w="29" w:type="dxa"/>
            </w:tcMar>
            <w:vAlign w:val="center"/>
            <w:hideMark/>
          </w:tcPr>
          <w:p w:rsidR="004B173F" w:rsidRPr="00E6515F" w:rsidRDefault="004B173F" w:rsidP="00A90092">
            <w:pPr>
              <w:jc w:val="right"/>
              <w:rPr>
                <w:b/>
                <w:bCs/>
                <w:color w:val="000000"/>
                <w:sz w:val="14"/>
                <w:szCs w:val="14"/>
              </w:rPr>
            </w:pPr>
            <w:r w:rsidRPr="00E6515F">
              <w:rPr>
                <w:b/>
                <w:bCs/>
                <w:color w:val="000000"/>
                <w:sz w:val="14"/>
                <w:szCs w:val="14"/>
              </w:rPr>
              <w:t>23,098</w:t>
            </w:r>
          </w:p>
        </w:tc>
      </w:tr>
      <w:tr w:rsidR="00CB1726" w:rsidRPr="00BF4323" w:rsidTr="00DC040A">
        <w:trPr>
          <w:trHeight w:hRule="exact" w:val="432"/>
          <w:jc w:val="center"/>
        </w:trPr>
        <w:tc>
          <w:tcPr>
            <w:tcW w:w="312" w:type="pct"/>
            <w:gridSpan w:val="3"/>
            <w:tcBorders>
              <w:top w:val="nil"/>
              <w:left w:val="nil"/>
              <w:bottom w:val="nil"/>
              <w:right w:val="nil"/>
            </w:tcBorders>
            <w:shd w:val="clear" w:color="auto" w:fill="auto"/>
            <w:tcMar>
              <w:left w:w="14" w:type="dxa"/>
              <w:right w:w="29" w:type="dxa"/>
            </w:tcMar>
            <w:vAlign w:val="center"/>
            <w:hideMark/>
          </w:tcPr>
          <w:p w:rsidR="00CB1726" w:rsidRPr="00A75A33" w:rsidRDefault="00CB1726" w:rsidP="00A90092">
            <w:pPr>
              <w:jc w:val="center"/>
              <w:rPr>
                <w:sz w:val="15"/>
                <w:szCs w:val="15"/>
              </w:rPr>
            </w:pPr>
            <w:r w:rsidRPr="00A75A33">
              <w:rPr>
                <w:sz w:val="15"/>
                <w:szCs w:val="15"/>
              </w:rPr>
              <w:t>FY 17</w:t>
            </w:r>
          </w:p>
        </w:tc>
        <w:tc>
          <w:tcPr>
            <w:tcW w:w="137" w:type="pct"/>
            <w:tcBorders>
              <w:top w:val="nil"/>
              <w:left w:val="nil"/>
              <w:bottom w:val="nil"/>
              <w:right w:val="nil"/>
            </w:tcBorders>
            <w:shd w:val="clear" w:color="auto" w:fill="auto"/>
            <w:tcMar>
              <w:left w:w="14" w:type="dxa"/>
              <w:right w:w="29" w:type="dxa"/>
            </w:tcMar>
            <w:vAlign w:val="center"/>
            <w:hideMark/>
          </w:tcPr>
          <w:p w:rsidR="00CB1726" w:rsidRPr="00A75A33" w:rsidRDefault="00CB1726" w:rsidP="00A90092">
            <w:pPr>
              <w:rPr>
                <w:sz w:val="15"/>
                <w:szCs w:val="15"/>
              </w:rPr>
            </w:pPr>
          </w:p>
        </w:tc>
        <w:tc>
          <w:tcPr>
            <w:tcW w:w="235" w:type="pct"/>
            <w:tcBorders>
              <w:top w:val="nil"/>
              <w:left w:val="nil"/>
              <w:bottom w:val="nil"/>
              <w:right w:val="nil"/>
            </w:tcBorders>
            <w:shd w:val="clear" w:color="auto" w:fill="auto"/>
            <w:tcMar>
              <w:left w:w="14" w:type="dxa"/>
              <w:right w:w="29" w:type="dxa"/>
            </w:tcMar>
            <w:vAlign w:val="center"/>
            <w:hideMark/>
          </w:tcPr>
          <w:p w:rsidR="00CB1726" w:rsidRPr="00DC040A" w:rsidRDefault="00CB1726" w:rsidP="00A90092">
            <w:pPr>
              <w:jc w:val="right"/>
              <w:rPr>
                <w:color w:val="000000"/>
                <w:sz w:val="14"/>
                <w:szCs w:val="14"/>
              </w:rPr>
            </w:pPr>
            <w:r w:rsidRPr="00DC040A">
              <w:rPr>
                <w:color w:val="000000"/>
                <w:sz w:val="14"/>
                <w:szCs w:val="14"/>
              </w:rPr>
              <w:t>2,578</w:t>
            </w:r>
          </w:p>
        </w:tc>
        <w:tc>
          <w:tcPr>
            <w:tcW w:w="236" w:type="pct"/>
            <w:tcBorders>
              <w:top w:val="nil"/>
              <w:left w:val="nil"/>
              <w:bottom w:val="nil"/>
              <w:right w:val="nil"/>
            </w:tcBorders>
            <w:shd w:val="clear" w:color="auto" w:fill="auto"/>
            <w:tcMar>
              <w:left w:w="14" w:type="dxa"/>
              <w:right w:w="29" w:type="dxa"/>
            </w:tcMar>
            <w:vAlign w:val="center"/>
            <w:hideMark/>
          </w:tcPr>
          <w:p w:rsidR="00CB1726" w:rsidRPr="00DC040A" w:rsidRDefault="00CB1726" w:rsidP="00A90092">
            <w:pPr>
              <w:jc w:val="right"/>
              <w:rPr>
                <w:color w:val="000000"/>
                <w:sz w:val="14"/>
                <w:szCs w:val="14"/>
              </w:rPr>
            </w:pPr>
            <w:r w:rsidRPr="00DC040A">
              <w:rPr>
                <w:color w:val="000000"/>
                <w:sz w:val="14"/>
                <w:szCs w:val="14"/>
              </w:rPr>
              <w:t>607</w:t>
            </w:r>
          </w:p>
        </w:tc>
        <w:tc>
          <w:tcPr>
            <w:tcW w:w="314" w:type="pct"/>
            <w:tcBorders>
              <w:top w:val="nil"/>
              <w:left w:val="nil"/>
              <w:bottom w:val="nil"/>
              <w:right w:val="nil"/>
            </w:tcBorders>
            <w:shd w:val="clear" w:color="auto" w:fill="auto"/>
            <w:tcMar>
              <w:left w:w="14" w:type="dxa"/>
              <w:right w:w="29" w:type="dxa"/>
            </w:tcMar>
            <w:vAlign w:val="center"/>
            <w:hideMark/>
          </w:tcPr>
          <w:p w:rsidR="00CB1726" w:rsidRPr="00DC040A" w:rsidRDefault="00CB1726" w:rsidP="00A90092">
            <w:pPr>
              <w:jc w:val="right"/>
              <w:rPr>
                <w:color w:val="000000"/>
                <w:sz w:val="14"/>
                <w:szCs w:val="14"/>
              </w:rPr>
            </w:pPr>
            <w:r w:rsidRPr="00DC040A">
              <w:rPr>
                <w:color w:val="000000"/>
                <w:sz w:val="14"/>
                <w:szCs w:val="14"/>
              </w:rPr>
              <w:t>98</w:t>
            </w:r>
          </w:p>
        </w:tc>
        <w:tc>
          <w:tcPr>
            <w:tcW w:w="263" w:type="pct"/>
            <w:tcBorders>
              <w:top w:val="nil"/>
              <w:left w:val="nil"/>
              <w:bottom w:val="nil"/>
              <w:right w:val="nil"/>
            </w:tcBorders>
            <w:shd w:val="clear" w:color="auto" w:fill="auto"/>
            <w:tcMar>
              <w:left w:w="14" w:type="dxa"/>
              <w:right w:w="29" w:type="dxa"/>
            </w:tcMar>
            <w:vAlign w:val="center"/>
            <w:hideMark/>
          </w:tcPr>
          <w:p w:rsidR="00CB1726" w:rsidRPr="00DC040A" w:rsidRDefault="00CB1726" w:rsidP="00A90092">
            <w:pPr>
              <w:jc w:val="right"/>
              <w:rPr>
                <w:color w:val="000000"/>
                <w:sz w:val="14"/>
                <w:szCs w:val="14"/>
              </w:rPr>
            </w:pPr>
            <w:r w:rsidRPr="00DC040A">
              <w:rPr>
                <w:color w:val="000000"/>
                <w:sz w:val="14"/>
                <w:szCs w:val="14"/>
              </w:rPr>
              <w:t>15,538</w:t>
            </w:r>
          </w:p>
        </w:tc>
        <w:tc>
          <w:tcPr>
            <w:tcW w:w="371" w:type="pct"/>
            <w:tcBorders>
              <w:top w:val="nil"/>
              <w:left w:val="nil"/>
              <w:bottom w:val="nil"/>
              <w:right w:val="nil"/>
            </w:tcBorders>
            <w:shd w:val="clear" w:color="auto" w:fill="auto"/>
            <w:vAlign w:val="center"/>
          </w:tcPr>
          <w:p w:rsidR="00CB1726" w:rsidRPr="00DC040A" w:rsidRDefault="00CB1726" w:rsidP="00A90092">
            <w:pPr>
              <w:jc w:val="right"/>
              <w:rPr>
                <w:color w:val="000000"/>
                <w:sz w:val="14"/>
                <w:szCs w:val="14"/>
              </w:rPr>
            </w:pPr>
            <w:r w:rsidRPr="00DC040A">
              <w:rPr>
                <w:color w:val="000000"/>
                <w:sz w:val="14"/>
                <w:szCs w:val="14"/>
              </w:rPr>
              <w:t>16,243</w:t>
            </w:r>
          </w:p>
        </w:tc>
        <w:tc>
          <w:tcPr>
            <w:tcW w:w="350" w:type="pct"/>
            <w:tcBorders>
              <w:top w:val="nil"/>
              <w:left w:val="nil"/>
              <w:bottom w:val="nil"/>
              <w:right w:val="nil"/>
            </w:tcBorders>
            <w:shd w:val="clear" w:color="auto" w:fill="auto"/>
            <w:tcMar>
              <w:left w:w="14" w:type="dxa"/>
              <w:right w:w="29" w:type="dxa"/>
            </w:tcMar>
            <w:vAlign w:val="center"/>
            <w:hideMark/>
          </w:tcPr>
          <w:p w:rsidR="00CB1726" w:rsidRPr="00DC040A" w:rsidRDefault="00CB1726" w:rsidP="00A90092">
            <w:pPr>
              <w:jc w:val="right"/>
              <w:rPr>
                <w:color w:val="000000"/>
                <w:sz w:val="14"/>
                <w:szCs w:val="14"/>
              </w:rPr>
            </w:pPr>
            <w:r w:rsidRPr="00DC040A">
              <w:rPr>
                <w:color w:val="000000"/>
                <w:sz w:val="14"/>
                <w:szCs w:val="14"/>
              </w:rPr>
              <w:t>16,145</w:t>
            </w:r>
          </w:p>
        </w:tc>
        <w:tc>
          <w:tcPr>
            <w:tcW w:w="235" w:type="pct"/>
            <w:tcBorders>
              <w:top w:val="nil"/>
              <w:left w:val="nil"/>
              <w:bottom w:val="nil"/>
              <w:right w:val="nil"/>
            </w:tcBorders>
            <w:shd w:val="clear" w:color="auto" w:fill="auto"/>
            <w:tcMar>
              <w:left w:w="14" w:type="dxa"/>
              <w:right w:w="29" w:type="dxa"/>
            </w:tcMar>
            <w:vAlign w:val="center"/>
            <w:hideMark/>
          </w:tcPr>
          <w:p w:rsidR="00CB1726" w:rsidRPr="00DC040A" w:rsidRDefault="00CB1726" w:rsidP="00A90092">
            <w:pPr>
              <w:jc w:val="right"/>
              <w:rPr>
                <w:color w:val="000000"/>
                <w:sz w:val="14"/>
                <w:szCs w:val="14"/>
              </w:rPr>
            </w:pPr>
            <w:r w:rsidRPr="00DC040A">
              <w:rPr>
                <w:color w:val="000000"/>
                <w:sz w:val="14"/>
                <w:szCs w:val="14"/>
              </w:rPr>
              <w:t>6,963</w:t>
            </w:r>
          </w:p>
        </w:tc>
        <w:tc>
          <w:tcPr>
            <w:tcW w:w="236" w:type="pct"/>
            <w:tcBorders>
              <w:top w:val="nil"/>
              <w:left w:val="nil"/>
              <w:bottom w:val="nil"/>
              <w:right w:val="nil"/>
            </w:tcBorders>
            <w:shd w:val="clear" w:color="auto" w:fill="auto"/>
            <w:tcMar>
              <w:left w:w="14" w:type="dxa"/>
              <w:right w:w="29" w:type="dxa"/>
            </w:tcMar>
            <w:vAlign w:val="center"/>
            <w:hideMark/>
          </w:tcPr>
          <w:p w:rsidR="00CB1726" w:rsidRPr="00DC040A" w:rsidRDefault="00CB1726" w:rsidP="00A90092">
            <w:pPr>
              <w:jc w:val="right"/>
              <w:rPr>
                <w:color w:val="000000"/>
                <w:sz w:val="14"/>
                <w:szCs w:val="14"/>
              </w:rPr>
            </w:pPr>
            <w:r w:rsidRPr="00DC040A">
              <w:rPr>
                <w:color w:val="000000"/>
                <w:sz w:val="14"/>
                <w:szCs w:val="14"/>
              </w:rPr>
              <w:t>(232)</w:t>
            </w:r>
          </w:p>
        </w:tc>
        <w:tc>
          <w:tcPr>
            <w:tcW w:w="333" w:type="pct"/>
            <w:tcBorders>
              <w:top w:val="nil"/>
              <w:left w:val="nil"/>
              <w:bottom w:val="nil"/>
              <w:right w:val="nil"/>
            </w:tcBorders>
            <w:shd w:val="clear" w:color="auto" w:fill="auto"/>
            <w:tcMar>
              <w:left w:w="115" w:type="dxa"/>
              <w:right w:w="115" w:type="dxa"/>
            </w:tcMar>
            <w:vAlign w:val="center"/>
            <w:hideMark/>
          </w:tcPr>
          <w:p w:rsidR="00CB1726" w:rsidRPr="00DC040A" w:rsidRDefault="00CB1726" w:rsidP="00A90092">
            <w:pPr>
              <w:jc w:val="right"/>
              <w:rPr>
                <w:color w:val="000000"/>
                <w:sz w:val="14"/>
                <w:szCs w:val="14"/>
              </w:rPr>
            </w:pPr>
            <w:r w:rsidRPr="00DC040A">
              <w:rPr>
                <w:color w:val="000000"/>
                <w:sz w:val="14"/>
                <w:szCs w:val="14"/>
              </w:rPr>
              <w:t>139</w:t>
            </w:r>
          </w:p>
        </w:tc>
        <w:tc>
          <w:tcPr>
            <w:tcW w:w="284" w:type="pct"/>
            <w:tcBorders>
              <w:top w:val="nil"/>
              <w:left w:val="nil"/>
              <w:bottom w:val="nil"/>
              <w:right w:val="nil"/>
            </w:tcBorders>
            <w:shd w:val="clear" w:color="auto" w:fill="auto"/>
            <w:tcMar>
              <w:left w:w="14" w:type="dxa"/>
              <w:right w:w="29" w:type="dxa"/>
            </w:tcMar>
            <w:vAlign w:val="center"/>
            <w:hideMark/>
          </w:tcPr>
          <w:p w:rsidR="00CB1726" w:rsidRPr="00DC040A" w:rsidRDefault="00CB1726" w:rsidP="00A90092">
            <w:pPr>
              <w:jc w:val="right"/>
              <w:rPr>
                <w:color w:val="000000"/>
                <w:sz w:val="14"/>
                <w:szCs w:val="14"/>
              </w:rPr>
            </w:pPr>
            <w:r w:rsidRPr="00DC040A">
              <w:rPr>
                <w:color w:val="000000"/>
                <w:sz w:val="14"/>
                <w:szCs w:val="14"/>
              </w:rPr>
              <w:t>1,705</w:t>
            </w:r>
          </w:p>
        </w:tc>
        <w:tc>
          <w:tcPr>
            <w:tcW w:w="284" w:type="pct"/>
            <w:tcBorders>
              <w:top w:val="nil"/>
              <w:left w:val="nil"/>
              <w:bottom w:val="nil"/>
              <w:right w:val="nil"/>
            </w:tcBorders>
            <w:shd w:val="clear" w:color="auto" w:fill="auto"/>
            <w:tcMar>
              <w:left w:w="14" w:type="dxa"/>
              <w:right w:w="29" w:type="dxa"/>
            </w:tcMar>
            <w:vAlign w:val="center"/>
            <w:hideMark/>
          </w:tcPr>
          <w:p w:rsidR="00CB1726" w:rsidRPr="00DC040A" w:rsidRDefault="00CB1726" w:rsidP="00A90092">
            <w:pPr>
              <w:jc w:val="right"/>
              <w:rPr>
                <w:color w:val="000000"/>
                <w:sz w:val="14"/>
                <w:szCs w:val="14"/>
              </w:rPr>
            </w:pPr>
            <w:r w:rsidRPr="00DC040A">
              <w:rPr>
                <w:color w:val="000000"/>
                <w:sz w:val="14"/>
                <w:szCs w:val="14"/>
              </w:rPr>
              <w:t>69</w:t>
            </w:r>
          </w:p>
        </w:tc>
        <w:tc>
          <w:tcPr>
            <w:tcW w:w="238" w:type="pct"/>
            <w:tcBorders>
              <w:top w:val="nil"/>
              <w:left w:val="nil"/>
              <w:bottom w:val="nil"/>
              <w:right w:val="nil"/>
            </w:tcBorders>
            <w:shd w:val="clear" w:color="auto" w:fill="auto"/>
            <w:tcMar>
              <w:left w:w="14" w:type="dxa"/>
              <w:right w:w="29" w:type="dxa"/>
            </w:tcMar>
            <w:vAlign w:val="center"/>
            <w:hideMark/>
          </w:tcPr>
          <w:p w:rsidR="00CB1726" w:rsidRPr="00DC040A" w:rsidRDefault="00CB1726" w:rsidP="00A90092">
            <w:pPr>
              <w:jc w:val="right"/>
              <w:rPr>
                <w:color w:val="000000"/>
                <w:sz w:val="14"/>
                <w:szCs w:val="14"/>
              </w:rPr>
            </w:pPr>
            <w:r w:rsidRPr="00DC040A">
              <w:rPr>
                <w:color w:val="000000"/>
                <w:sz w:val="14"/>
                <w:szCs w:val="14"/>
              </w:rPr>
              <w:t>2,057</w:t>
            </w:r>
          </w:p>
        </w:tc>
        <w:tc>
          <w:tcPr>
            <w:tcW w:w="332" w:type="pct"/>
            <w:tcBorders>
              <w:top w:val="nil"/>
              <w:left w:val="nil"/>
              <w:bottom w:val="nil"/>
              <w:right w:val="nil"/>
            </w:tcBorders>
            <w:shd w:val="clear" w:color="auto" w:fill="auto"/>
            <w:tcMar>
              <w:left w:w="14" w:type="dxa"/>
              <w:right w:w="29" w:type="dxa"/>
            </w:tcMar>
            <w:vAlign w:val="center"/>
            <w:hideMark/>
          </w:tcPr>
          <w:p w:rsidR="00CB1726" w:rsidRPr="00DC040A" w:rsidRDefault="00CB1726" w:rsidP="00A90092">
            <w:pPr>
              <w:jc w:val="right"/>
              <w:rPr>
                <w:color w:val="000000"/>
                <w:sz w:val="14"/>
                <w:szCs w:val="14"/>
              </w:rPr>
            </w:pPr>
            <w:r w:rsidRPr="00DC040A">
              <w:rPr>
                <w:color w:val="000000"/>
                <w:sz w:val="14"/>
                <w:szCs w:val="14"/>
              </w:rPr>
              <w:t>3,039</w:t>
            </w:r>
          </w:p>
        </w:tc>
        <w:tc>
          <w:tcPr>
            <w:tcW w:w="331" w:type="pct"/>
            <w:tcBorders>
              <w:top w:val="nil"/>
              <w:left w:val="nil"/>
              <w:bottom w:val="nil"/>
              <w:right w:val="nil"/>
            </w:tcBorders>
            <w:shd w:val="clear" w:color="auto" w:fill="auto"/>
            <w:tcMar>
              <w:left w:w="14" w:type="dxa"/>
              <w:right w:w="29" w:type="dxa"/>
            </w:tcMar>
            <w:vAlign w:val="center"/>
            <w:hideMark/>
          </w:tcPr>
          <w:p w:rsidR="00CB1726" w:rsidRPr="00DC040A" w:rsidRDefault="00CB1726" w:rsidP="00A90092">
            <w:pPr>
              <w:jc w:val="right"/>
              <w:rPr>
                <w:color w:val="000000"/>
                <w:sz w:val="14"/>
                <w:szCs w:val="14"/>
              </w:rPr>
            </w:pPr>
            <w:r w:rsidRPr="00DC040A">
              <w:rPr>
                <w:color w:val="000000"/>
                <w:sz w:val="14"/>
                <w:szCs w:val="14"/>
              </w:rPr>
              <w:t>5,258</w:t>
            </w:r>
          </w:p>
        </w:tc>
        <w:tc>
          <w:tcPr>
            <w:tcW w:w="268" w:type="pct"/>
            <w:tcBorders>
              <w:top w:val="nil"/>
              <w:left w:val="nil"/>
              <w:bottom w:val="nil"/>
              <w:right w:val="nil"/>
            </w:tcBorders>
            <w:shd w:val="clear" w:color="auto" w:fill="auto"/>
            <w:tcMar>
              <w:left w:w="14" w:type="dxa"/>
              <w:right w:w="29" w:type="dxa"/>
            </w:tcMar>
            <w:vAlign w:val="center"/>
            <w:hideMark/>
          </w:tcPr>
          <w:p w:rsidR="00CB1726" w:rsidRPr="00DC040A" w:rsidRDefault="00CB1726" w:rsidP="00A90092">
            <w:pPr>
              <w:jc w:val="right"/>
              <w:rPr>
                <w:b/>
                <w:bCs/>
                <w:color w:val="000000"/>
                <w:sz w:val="14"/>
                <w:szCs w:val="14"/>
              </w:rPr>
            </w:pPr>
            <w:r w:rsidRPr="00DC040A">
              <w:rPr>
                <w:b/>
                <w:bCs/>
                <w:color w:val="000000"/>
                <w:sz w:val="14"/>
                <w:szCs w:val="14"/>
              </w:rPr>
              <w:t>21,861</w:t>
            </w:r>
          </w:p>
        </w:tc>
        <w:tc>
          <w:tcPr>
            <w:tcW w:w="241" w:type="pct"/>
            <w:tcBorders>
              <w:top w:val="nil"/>
              <w:left w:val="nil"/>
              <w:bottom w:val="nil"/>
              <w:right w:val="nil"/>
            </w:tcBorders>
            <w:shd w:val="clear" w:color="auto" w:fill="auto"/>
            <w:tcMar>
              <w:left w:w="14" w:type="dxa"/>
              <w:right w:w="29" w:type="dxa"/>
            </w:tcMar>
            <w:vAlign w:val="center"/>
            <w:hideMark/>
          </w:tcPr>
          <w:p w:rsidR="00CB1726" w:rsidRPr="00DC040A" w:rsidRDefault="00CB1726" w:rsidP="00A90092">
            <w:pPr>
              <w:jc w:val="right"/>
              <w:rPr>
                <w:b/>
                <w:bCs/>
                <w:color w:val="000000"/>
                <w:sz w:val="14"/>
                <w:szCs w:val="14"/>
              </w:rPr>
            </w:pPr>
            <w:r w:rsidRPr="00DC040A">
              <w:rPr>
                <w:b/>
                <w:bCs/>
                <w:color w:val="000000"/>
                <w:sz w:val="14"/>
                <w:szCs w:val="14"/>
              </w:rPr>
              <w:t>21,403</w:t>
            </w:r>
          </w:p>
        </w:tc>
      </w:tr>
      <w:tr w:rsidR="004C3D9D" w:rsidRPr="00BF4323" w:rsidTr="00DC040A">
        <w:trPr>
          <w:trHeight w:hRule="exact" w:val="432"/>
          <w:jc w:val="center"/>
        </w:trPr>
        <w:tc>
          <w:tcPr>
            <w:tcW w:w="312" w:type="pct"/>
            <w:gridSpan w:val="3"/>
            <w:tcBorders>
              <w:top w:val="nil"/>
              <w:left w:val="nil"/>
              <w:bottom w:val="nil"/>
              <w:right w:val="nil"/>
            </w:tcBorders>
            <w:shd w:val="clear" w:color="auto" w:fill="auto"/>
            <w:tcMar>
              <w:left w:w="14" w:type="dxa"/>
              <w:right w:w="29" w:type="dxa"/>
            </w:tcMar>
            <w:vAlign w:val="center"/>
            <w:hideMark/>
          </w:tcPr>
          <w:p w:rsidR="004C3D9D" w:rsidRPr="00A75A33" w:rsidRDefault="004C3D9D" w:rsidP="00B83E71">
            <w:pPr>
              <w:jc w:val="center"/>
              <w:rPr>
                <w:sz w:val="15"/>
                <w:szCs w:val="15"/>
              </w:rPr>
            </w:pPr>
            <w:r>
              <w:rPr>
                <w:sz w:val="15"/>
                <w:szCs w:val="15"/>
              </w:rPr>
              <w:t xml:space="preserve">FY18 </w:t>
            </w:r>
            <w:r w:rsidRPr="00865922">
              <w:rPr>
                <w:sz w:val="15"/>
                <w:szCs w:val="15"/>
                <w:vertAlign w:val="superscript"/>
              </w:rPr>
              <w:t>P</w:t>
            </w:r>
          </w:p>
        </w:tc>
        <w:tc>
          <w:tcPr>
            <w:tcW w:w="137" w:type="pct"/>
            <w:tcBorders>
              <w:top w:val="nil"/>
              <w:left w:val="nil"/>
              <w:bottom w:val="nil"/>
              <w:right w:val="nil"/>
            </w:tcBorders>
            <w:shd w:val="clear" w:color="auto" w:fill="auto"/>
            <w:tcMar>
              <w:left w:w="14" w:type="dxa"/>
              <w:right w:w="29" w:type="dxa"/>
            </w:tcMar>
            <w:vAlign w:val="center"/>
            <w:hideMark/>
          </w:tcPr>
          <w:p w:rsidR="004C3D9D" w:rsidRPr="00A75A33" w:rsidRDefault="004C3D9D" w:rsidP="0090734E">
            <w:pPr>
              <w:rPr>
                <w:sz w:val="15"/>
                <w:szCs w:val="15"/>
              </w:rPr>
            </w:pPr>
          </w:p>
        </w:tc>
        <w:tc>
          <w:tcPr>
            <w:tcW w:w="235" w:type="pct"/>
            <w:tcBorders>
              <w:top w:val="nil"/>
              <w:left w:val="nil"/>
              <w:bottom w:val="nil"/>
              <w:right w:val="nil"/>
            </w:tcBorders>
            <w:shd w:val="clear" w:color="auto" w:fill="auto"/>
            <w:tcMar>
              <w:left w:w="14" w:type="dxa"/>
              <w:right w:w="29" w:type="dxa"/>
            </w:tcMar>
            <w:vAlign w:val="center"/>
            <w:hideMark/>
          </w:tcPr>
          <w:p w:rsidR="004C3D9D" w:rsidRDefault="004C3D9D" w:rsidP="00975E52">
            <w:pPr>
              <w:jc w:val="right"/>
              <w:rPr>
                <w:color w:val="000000"/>
                <w:sz w:val="14"/>
                <w:szCs w:val="14"/>
              </w:rPr>
            </w:pPr>
            <w:r>
              <w:rPr>
                <w:color w:val="000000"/>
                <w:sz w:val="14"/>
                <w:szCs w:val="14"/>
              </w:rPr>
              <w:t>2,597</w:t>
            </w:r>
          </w:p>
        </w:tc>
        <w:tc>
          <w:tcPr>
            <w:tcW w:w="236" w:type="pct"/>
            <w:tcBorders>
              <w:top w:val="nil"/>
              <w:left w:val="nil"/>
              <w:bottom w:val="nil"/>
              <w:right w:val="nil"/>
            </w:tcBorders>
            <w:shd w:val="clear" w:color="auto" w:fill="auto"/>
            <w:tcMar>
              <w:left w:w="14" w:type="dxa"/>
              <w:right w:w="29" w:type="dxa"/>
            </w:tcMar>
            <w:vAlign w:val="center"/>
            <w:hideMark/>
          </w:tcPr>
          <w:p w:rsidR="004C3D9D" w:rsidRDefault="004C3D9D" w:rsidP="00975E52">
            <w:pPr>
              <w:jc w:val="right"/>
              <w:rPr>
                <w:color w:val="000000"/>
                <w:sz w:val="14"/>
                <w:szCs w:val="14"/>
              </w:rPr>
            </w:pPr>
            <w:r>
              <w:rPr>
                <w:color w:val="000000"/>
                <w:sz w:val="14"/>
                <w:szCs w:val="14"/>
              </w:rPr>
              <w:t>488</w:t>
            </w:r>
          </w:p>
        </w:tc>
        <w:tc>
          <w:tcPr>
            <w:tcW w:w="314" w:type="pct"/>
            <w:tcBorders>
              <w:top w:val="nil"/>
              <w:left w:val="nil"/>
              <w:bottom w:val="nil"/>
              <w:right w:val="nil"/>
            </w:tcBorders>
            <w:shd w:val="clear" w:color="auto" w:fill="auto"/>
            <w:tcMar>
              <w:left w:w="14" w:type="dxa"/>
              <w:right w:w="29" w:type="dxa"/>
            </w:tcMar>
            <w:vAlign w:val="center"/>
            <w:hideMark/>
          </w:tcPr>
          <w:p w:rsidR="004C3D9D" w:rsidRDefault="004C3D9D" w:rsidP="00975E52">
            <w:pPr>
              <w:jc w:val="right"/>
              <w:rPr>
                <w:color w:val="000000"/>
                <w:sz w:val="14"/>
                <w:szCs w:val="14"/>
              </w:rPr>
            </w:pPr>
            <w:r>
              <w:rPr>
                <w:color w:val="000000"/>
                <w:sz w:val="14"/>
                <w:szCs w:val="14"/>
              </w:rPr>
              <w:t>101</w:t>
            </w:r>
          </w:p>
        </w:tc>
        <w:tc>
          <w:tcPr>
            <w:tcW w:w="263" w:type="pct"/>
            <w:tcBorders>
              <w:top w:val="nil"/>
              <w:left w:val="nil"/>
              <w:bottom w:val="nil"/>
              <w:right w:val="nil"/>
            </w:tcBorders>
            <w:shd w:val="clear" w:color="auto" w:fill="auto"/>
            <w:tcMar>
              <w:left w:w="14" w:type="dxa"/>
              <w:right w:w="29" w:type="dxa"/>
            </w:tcMar>
            <w:vAlign w:val="center"/>
            <w:hideMark/>
          </w:tcPr>
          <w:p w:rsidR="004C3D9D" w:rsidRDefault="004C3D9D" w:rsidP="00975E52">
            <w:pPr>
              <w:jc w:val="right"/>
              <w:rPr>
                <w:color w:val="000000"/>
                <w:sz w:val="14"/>
                <w:szCs w:val="14"/>
              </w:rPr>
            </w:pPr>
            <w:r>
              <w:rPr>
                <w:color w:val="000000"/>
                <w:sz w:val="14"/>
                <w:szCs w:val="14"/>
              </w:rPr>
              <w:t>9,301</w:t>
            </w:r>
          </w:p>
        </w:tc>
        <w:tc>
          <w:tcPr>
            <w:tcW w:w="371" w:type="pct"/>
            <w:tcBorders>
              <w:top w:val="nil"/>
              <w:left w:val="nil"/>
              <w:bottom w:val="nil"/>
              <w:right w:val="nil"/>
            </w:tcBorders>
            <w:shd w:val="clear" w:color="auto" w:fill="auto"/>
            <w:vAlign w:val="center"/>
          </w:tcPr>
          <w:p w:rsidR="004C3D9D" w:rsidRDefault="004C3D9D" w:rsidP="00975E52">
            <w:pPr>
              <w:jc w:val="right"/>
              <w:rPr>
                <w:color w:val="000000"/>
                <w:sz w:val="14"/>
                <w:szCs w:val="14"/>
              </w:rPr>
            </w:pPr>
            <w:r>
              <w:rPr>
                <w:color w:val="000000"/>
                <w:sz w:val="14"/>
                <w:szCs w:val="14"/>
              </w:rPr>
              <w:t>9,890</w:t>
            </w:r>
          </w:p>
        </w:tc>
        <w:tc>
          <w:tcPr>
            <w:tcW w:w="350" w:type="pct"/>
            <w:tcBorders>
              <w:top w:val="nil"/>
              <w:left w:val="nil"/>
              <w:bottom w:val="nil"/>
              <w:right w:val="nil"/>
            </w:tcBorders>
            <w:shd w:val="clear" w:color="auto" w:fill="auto"/>
            <w:tcMar>
              <w:left w:w="14" w:type="dxa"/>
              <w:right w:w="29" w:type="dxa"/>
            </w:tcMar>
            <w:vAlign w:val="center"/>
            <w:hideMark/>
          </w:tcPr>
          <w:p w:rsidR="004C3D9D" w:rsidRDefault="004C3D9D" w:rsidP="00975E52">
            <w:pPr>
              <w:jc w:val="right"/>
              <w:rPr>
                <w:color w:val="000000"/>
                <w:sz w:val="14"/>
                <w:szCs w:val="14"/>
              </w:rPr>
            </w:pPr>
            <w:r>
              <w:rPr>
                <w:color w:val="000000"/>
                <w:sz w:val="14"/>
                <w:szCs w:val="14"/>
              </w:rPr>
              <w:t>9,789</w:t>
            </w:r>
          </w:p>
        </w:tc>
        <w:tc>
          <w:tcPr>
            <w:tcW w:w="235" w:type="pct"/>
            <w:tcBorders>
              <w:top w:val="nil"/>
              <w:left w:val="nil"/>
              <w:bottom w:val="nil"/>
              <w:right w:val="nil"/>
            </w:tcBorders>
            <w:shd w:val="clear" w:color="auto" w:fill="auto"/>
            <w:tcMar>
              <w:left w:w="14" w:type="dxa"/>
              <w:right w:w="29" w:type="dxa"/>
            </w:tcMar>
            <w:vAlign w:val="center"/>
            <w:hideMark/>
          </w:tcPr>
          <w:p w:rsidR="004C3D9D" w:rsidRDefault="004C3D9D" w:rsidP="00975E52">
            <w:pPr>
              <w:jc w:val="right"/>
              <w:rPr>
                <w:color w:val="000000"/>
                <w:sz w:val="14"/>
                <w:szCs w:val="14"/>
              </w:rPr>
            </w:pPr>
            <w:r>
              <w:rPr>
                <w:color w:val="000000"/>
                <w:sz w:val="14"/>
                <w:szCs w:val="14"/>
              </w:rPr>
              <w:t>7,591</w:t>
            </w:r>
          </w:p>
        </w:tc>
        <w:tc>
          <w:tcPr>
            <w:tcW w:w="236" w:type="pct"/>
            <w:tcBorders>
              <w:top w:val="nil"/>
              <w:left w:val="nil"/>
              <w:bottom w:val="nil"/>
              <w:right w:val="nil"/>
            </w:tcBorders>
            <w:shd w:val="clear" w:color="auto" w:fill="auto"/>
            <w:tcMar>
              <w:left w:w="14" w:type="dxa"/>
              <w:right w:w="29" w:type="dxa"/>
            </w:tcMar>
            <w:vAlign w:val="center"/>
            <w:hideMark/>
          </w:tcPr>
          <w:p w:rsidR="004C3D9D" w:rsidRDefault="004C3D9D" w:rsidP="00975E52">
            <w:pPr>
              <w:jc w:val="right"/>
              <w:rPr>
                <w:color w:val="000000"/>
                <w:sz w:val="14"/>
                <w:szCs w:val="14"/>
              </w:rPr>
            </w:pPr>
            <w:r>
              <w:rPr>
                <w:color w:val="000000"/>
                <w:sz w:val="14"/>
                <w:szCs w:val="14"/>
              </w:rPr>
              <w:t>(532)</w:t>
            </w:r>
          </w:p>
        </w:tc>
        <w:tc>
          <w:tcPr>
            <w:tcW w:w="333" w:type="pct"/>
            <w:tcBorders>
              <w:top w:val="nil"/>
              <w:left w:val="nil"/>
              <w:bottom w:val="nil"/>
              <w:right w:val="nil"/>
            </w:tcBorders>
            <w:shd w:val="clear" w:color="auto" w:fill="auto"/>
            <w:tcMar>
              <w:left w:w="115" w:type="dxa"/>
              <w:right w:w="115" w:type="dxa"/>
            </w:tcMar>
            <w:vAlign w:val="center"/>
            <w:hideMark/>
          </w:tcPr>
          <w:p w:rsidR="004C3D9D" w:rsidRDefault="004C3D9D" w:rsidP="00975E52">
            <w:pPr>
              <w:jc w:val="right"/>
              <w:rPr>
                <w:color w:val="000000"/>
                <w:sz w:val="14"/>
                <w:szCs w:val="14"/>
              </w:rPr>
            </w:pPr>
            <w:r>
              <w:rPr>
                <w:color w:val="000000"/>
                <w:sz w:val="14"/>
                <w:szCs w:val="14"/>
              </w:rPr>
              <w:t>47</w:t>
            </w:r>
          </w:p>
        </w:tc>
        <w:tc>
          <w:tcPr>
            <w:tcW w:w="284" w:type="pct"/>
            <w:tcBorders>
              <w:top w:val="nil"/>
              <w:left w:val="nil"/>
              <w:bottom w:val="nil"/>
              <w:right w:val="nil"/>
            </w:tcBorders>
            <w:shd w:val="clear" w:color="auto" w:fill="auto"/>
            <w:tcMar>
              <w:left w:w="14" w:type="dxa"/>
              <w:right w:w="29" w:type="dxa"/>
            </w:tcMar>
            <w:vAlign w:val="center"/>
            <w:hideMark/>
          </w:tcPr>
          <w:p w:rsidR="004C3D9D" w:rsidRDefault="004C3D9D" w:rsidP="00975E52">
            <w:pPr>
              <w:jc w:val="right"/>
              <w:rPr>
                <w:color w:val="000000"/>
                <w:sz w:val="14"/>
                <w:szCs w:val="14"/>
              </w:rPr>
            </w:pPr>
            <w:r>
              <w:rPr>
                <w:color w:val="000000"/>
                <w:sz w:val="14"/>
                <w:szCs w:val="14"/>
              </w:rPr>
              <w:t>973</w:t>
            </w:r>
          </w:p>
        </w:tc>
        <w:tc>
          <w:tcPr>
            <w:tcW w:w="284" w:type="pct"/>
            <w:tcBorders>
              <w:top w:val="nil"/>
              <w:left w:val="nil"/>
              <w:bottom w:val="nil"/>
              <w:right w:val="nil"/>
            </w:tcBorders>
            <w:shd w:val="clear" w:color="auto" w:fill="auto"/>
            <w:tcMar>
              <w:left w:w="14" w:type="dxa"/>
              <w:right w:w="29" w:type="dxa"/>
            </w:tcMar>
            <w:vAlign w:val="center"/>
            <w:hideMark/>
          </w:tcPr>
          <w:p w:rsidR="004C3D9D" w:rsidRDefault="004C3D9D" w:rsidP="00975E52">
            <w:pPr>
              <w:jc w:val="right"/>
              <w:rPr>
                <w:color w:val="000000"/>
                <w:sz w:val="14"/>
                <w:szCs w:val="14"/>
              </w:rPr>
            </w:pPr>
            <w:r>
              <w:rPr>
                <w:color w:val="000000"/>
                <w:sz w:val="14"/>
                <w:szCs w:val="14"/>
              </w:rPr>
              <w:t>60</w:t>
            </w:r>
          </w:p>
        </w:tc>
        <w:tc>
          <w:tcPr>
            <w:tcW w:w="238" w:type="pct"/>
            <w:tcBorders>
              <w:top w:val="nil"/>
              <w:left w:val="nil"/>
              <w:bottom w:val="nil"/>
              <w:right w:val="nil"/>
            </w:tcBorders>
            <w:shd w:val="clear" w:color="auto" w:fill="auto"/>
            <w:tcMar>
              <w:left w:w="14" w:type="dxa"/>
              <w:right w:w="29" w:type="dxa"/>
            </w:tcMar>
            <w:vAlign w:val="center"/>
            <w:hideMark/>
          </w:tcPr>
          <w:p w:rsidR="004C3D9D" w:rsidRDefault="004C3D9D" w:rsidP="00975E52">
            <w:pPr>
              <w:jc w:val="right"/>
              <w:rPr>
                <w:color w:val="000000"/>
                <w:sz w:val="14"/>
                <w:szCs w:val="14"/>
              </w:rPr>
            </w:pPr>
            <w:r>
              <w:rPr>
                <w:color w:val="000000"/>
                <w:sz w:val="14"/>
                <w:szCs w:val="14"/>
              </w:rPr>
              <w:t>3,136</w:t>
            </w:r>
          </w:p>
        </w:tc>
        <w:tc>
          <w:tcPr>
            <w:tcW w:w="332" w:type="pct"/>
            <w:tcBorders>
              <w:top w:val="nil"/>
              <w:left w:val="nil"/>
              <w:bottom w:val="nil"/>
              <w:right w:val="nil"/>
            </w:tcBorders>
            <w:shd w:val="clear" w:color="auto" w:fill="auto"/>
            <w:tcMar>
              <w:left w:w="14" w:type="dxa"/>
              <w:right w:w="29" w:type="dxa"/>
            </w:tcMar>
            <w:vAlign w:val="center"/>
            <w:hideMark/>
          </w:tcPr>
          <w:p w:rsidR="004C3D9D" w:rsidRDefault="004C3D9D" w:rsidP="00975E52">
            <w:pPr>
              <w:jc w:val="right"/>
              <w:rPr>
                <w:color w:val="000000"/>
                <w:sz w:val="14"/>
                <w:szCs w:val="14"/>
              </w:rPr>
            </w:pPr>
            <w:r>
              <w:rPr>
                <w:color w:val="000000"/>
                <w:sz w:val="14"/>
                <w:szCs w:val="14"/>
              </w:rPr>
              <w:t>2,938</w:t>
            </w:r>
          </w:p>
        </w:tc>
        <w:tc>
          <w:tcPr>
            <w:tcW w:w="331" w:type="pct"/>
            <w:tcBorders>
              <w:top w:val="nil"/>
              <w:left w:val="nil"/>
              <w:bottom w:val="nil"/>
              <w:right w:val="nil"/>
            </w:tcBorders>
            <w:shd w:val="clear" w:color="auto" w:fill="auto"/>
            <w:tcMar>
              <w:left w:w="14" w:type="dxa"/>
              <w:right w:w="29" w:type="dxa"/>
            </w:tcMar>
            <w:vAlign w:val="center"/>
            <w:hideMark/>
          </w:tcPr>
          <w:p w:rsidR="004C3D9D" w:rsidRDefault="004C3D9D" w:rsidP="00975E52">
            <w:pPr>
              <w:jc w:val="right"/>
              <w:rPr>
                <w:color w:val="000000"/>
                <w:sz w:val="14"/>
                <w:szCs w:val="14"/>
              </w:rPr>
            </w:pPr>
            <w:r>
              <w:rPr>
                <w:color w:val="000000"/>
                <w:sz w:val="14"/>
                <w:szCs w:val="14"/>
              </w:rPr>
              <w:t>6,618</w:t>
            </w:r>
          </w:p>
        </w:tc>
        <w:tc>
          <w:tcPr>
            <w:tcW w:w="268" w:type="pct"/>
            <w:tcBorders>
              <w:top w:val="nil"/>
              <w:left w:val="nil"/>
              <w:bottom w:val="nil"/>
              <w:right w:val="nil"/>
            </w:tcBorders>
            <w:shd w:val="clear" w:color="auto" w:fill="auto"/>
            <w:tcMar>
              <w:left w:w="14" w:type="dxa"/>
              <w:right w:w="29" w:type="dxa"/>
            </w:tcMar>
            <w:vAlign w:val="center"/>
            <w:hideMark/>
          </w:tcPr>
          <w:p w:rsidR="004C3D9D" w:rsidRDefault="004C3D9D" w:rsidP="00975E52">
            <w:pPr>
              <w:jc w:val="right"/>
              <w:rPr>
                <w:b/>
                <w:bCs/>
                <w:color w:val="000000"/>
                <w:sz w:val="14"/>
                <w:szCs w:val="14"/>
              </w:rPr>
            </w:pPr>
            <w:r>
              <w:rPr>
                <w:b/>
                <w:bCs/>
                <w:color w:val="000000"/>
                <w:sz w:val="14"/>
                <w:szCs w:val="14"/>
              </w:rPr>
              <w:t>15,426</w:t>
            </w:r>
          </w:p>
        </w:tc>
        <w:tc>
          <w:tcPr>
            <w:tcW w:w="241" w:type="pct"/>
            <w:tcBorders>
              <w:top w:val="nil"/>
              <w:left w:val="nil"/>
              <w:bottom w:val="nil"/>
              <w:right w:val="nil"/>
            </w:tcBorders>
            <w:shd w:val="clear" w:color="auto" w:fill="auto"/>
            <w:tcMar>
              <w:left w:w="14" w:type="dxa"/>
              <w:right w:w="29" w:type="dxa"/>
            </w:tcMar>
            <w:vAlign w:val="center"/>
            <w:hideMark/>
          </w:tcPr>
          <w:p w:rsidR="004C3D9D" w:rsidRDefault="004C3D9D" w:rsidP="00975E52">
            <w:pPr>
              <w:jc w:val="right"/>
              <w:rPr>
                <w:b/>
                <w:bCs/>
                <w:color w:val="000000"/>
                <w:sz w:val="14"/>
                <w:szCs w:val="14"/>
              </w:rPr>
            </w:pPr>
            <w:r>
              <w:rPr>
                <w:b/>
                <w:bCs/>
                <w:color w:val="000000"/>
                <w:sz w:val="14"/>
                <w:szCs w:val="14"/>
              </w:rPr>
              <w:t>16,407</w:t>
            </w:r>
          </w:p>
        </w:tc>
      </w:tr>
      <w:tr w:rsidR="004C3D9D" w:rsidRPr="00BF4323" w:rsidTr="00DC040A">
        <w:trPr>
          <w:trHeight w:hRule="exact" w:val="283"/>
          <w:jc w:val="center"/>
        </w:trPr>
        <w:tc>
          <w:tcPr>
            <w:tcW w:w="227" w:type="pct"/>
            <w:tcBorders>
              <w:top w:val="nil"/>
              <w:left w:val="nil"/>
              <w:bottom w:val="nil"/>
              <w:right w:val="nil"/>
            </w:tcBorders>
            <w:shd w:val="clear" w:color="auto" w:fill="auto"/>
            <w:tcMar>
              <w:left w:w="14" w:type="dxa"/>
              <w:right w:w="29" w:type="dxa"/>
            </w:tcMar>
            <w:vAlign w:val="center"/>
            <w:hideMark/>
          </w:tcPr>
          <w:p w:rsidR="004C3D9D" w:rsidRPr="00A75A33" w:rsidRDefault="004C3D9D" w:rsidP="00DC040A">
            <w:pPr>
              <w:jc w:val="right"/>
              <w:rPr>
                <w:sz w:val="15"/>
                <w:szCs w:val="15"/>
              </w:rPr>
            </w:pPr>
          </w:p>
        </w:tc>
        <w:tc>
          <w:tcPr>
            <w:tcW w:w="222" w:type="pct"/>
            <w:gridSpan w:val="3"/>
            <w:tcBorders>
              <w:top w:val="nil"/>
              <w:left w:val="nil"/>
              <w:bottom w:val="nil"/>
              <w:right w:val="nil"/>
            </w:tcBorders>
            <w:shd w:val="clear" w:color="auto" w:fill="auto"/>
            <w:tcMar>
              <w:left w:w="14" w:type="dxa"/>
              <w:right w:w="29" w:type="dxa"/>
            </w:tcMar>
            <w:vAlign w:val="center"/>
            <w:hideMark/>
          </w:tcPr>
          <w:p w:rsidR="004C3D9D" w:rsidRPr="00A75A33" w:rsidRDefault="004C3D9D" w:rsidP="00DC040A">
            <w:pPr>
              <w:jc w:val="right"/>
              <w:rPr>
                <w:sz w:val="15"/>
                <w:szCs w:val="15"/>
              </w:rPr>
            </w:pPr>
          </w:p>
        </w:tc>
        <w:tc>
          <w:tcPr>
            <w:tcW w:w="235" w:type="pct"/>
            <w:tcBorders>
              <w:top w:val="nil"/>
              <w:left w:val="nil"/>
              <w:bottom w:val="nil"/>
              <w:right w:val="nil"/>
            </w:tcBorders>
            <w:shd w:val="clear" w:color="auto" w:fill="auto"/>
            <w:tcMar>
              <w:left w:w="14" w:type="dxa"/>
              <w:right w:w="29" w:type="dxa"/>
            </w:tcMar>
            <w:vAlign w:val="center"/>
            <w:hideMark/>
          </w:tcPr>
          <w:p w:rsidR="004C3D9D" w:rsidRPr="00E6515F" w:rsidRDefault="004C3D9D" w:rsidP="00DC040A">
            <w:pPr>
              <w:jc w:val="right"/>
              <w:rPr>
                <w:sz w:val="14"/>
                <w:szCs w:val="14"/>
              </w:rPr>
            </w:pPr>
          </w:p>
        </w:tc>
        <w:tc>
          <w:tcPr>
            <w:tcW w:w="236" w:type="pct"/>
            <w:tcBorders>
              <w:top w:val="nil"/>
              <w:left w:val="nil"/>
              <w:bottom w:val="nil"/>
              <w:right w:val="nil"/>
            </w:tcBorders>
            <w:shd w:val="clear" w:color="auto" w:fill="auto"/>
            <w:tcMar>
              <w:left w:w="14" w:type="dxa"/>
              <w:right w:w="29" w:type="dxa"/>
            </w:tcMar>
            <w:vAlign w:val="center"/>
            <w:hideMark/>
          </w:tcPr>
          <w:p w:rsidR="004C3D9D" w:rsidRPr="00E6515F" w:rsidRDefault="004C3D9D" w:rsidP="00DC040A">
            <w:pPr>
              <w:jc w:val="right"/>
              <w:rPr>
                <w:sz w:val="14"/>
                <w:szCs w:val="14"/>
              </w:rPr>
            </w:pPr>
          </w:p>
        </w:tc>
        <w:tc>
          <w:tcPr>
            <w:tcW w:w="314" w:type="pct"/>
            <w:tcBorders>
              <w:top w:val="nil"/>
              <w:left w:val="nil"/>
              <w:bottom w:val="nil"/>
              <w:right w:val="nil"/>
            </w:tcBorders>
            <w:shd w:val="clear" w:color="auto" w:fill="auto"/>
            <w:tcMar>
              <w:left w:w="14" w:type="dxa"/>
              <w:right w:w="29" w:type="dxa"/>
            </w:tcMar>
            <w:vAlign w:val="center"/>
            <w:hideMark/>
          </w:tcPr>
          <w:p w:rsidR="004C3D9D" w:rsidRPr="00E6515F" w:rsidRDefault="004C3D9D" w:rsidP="00DC040A">
            <w:pPr>
              <w:jc w:val="right"/>
              <w:rPr>
                <w:sz w:val="14"/>
                <w:szCs w:val="14"/>
              </w:rPr>
            </w:pPr>
          </w:p>
        </w:tc>
        <w:tc>
          <w:tcPr>
            <w:tcW w:w="263" w:type="pct"/>
            <w:tcBorders>
              <w:top w:val="nil"/>
              <w:left w:val="nil"/>
              <w:bottom w:val="nil"/>
              <w:right w:val="nil"/>
            </w:tcBorders>
            <w:shd w:val="clear" w:color="auto" w:fill="auto"/>
            <w:tcMar>
              <w:left w:w="14" w:type="dxa"/>
              <w:right w:w="29" w:type="dxa"/>
            </w:tcMar>
            <w:vAlign w:val="center"/>
            <w:hideMark/>
          </w:tcPr>
          <w:p w:rsidR="004C3D9D" w:rsidRPr="00E6515F" w:rsidRDefault="004C3D9D" w:rsidP="00DC040A">
            <w:pPr>
              <w:jc w:val="right"/>
              <w:rPr>
                <w:sz w:val="14"/>
                <w:szCs w:val="14"/>
              </w:rPr>
            </w:pPr>
          </w:p>
        </w:tc>
        <w:tc>
          <w:tcPr>
            <w:tcW w:w="371" w:type="pct"/>
            <w:tcBorders>
              <w:top w:val="nil"/>
              <w:left w:val="nil"/>
              <w:bottom w:val="nil"/>
              <w:right w:val="nil"/>
            </w:tcBorders>
            <w:shd w:val="clear" w:color="auto" w:fill="auto"/>
            <w:vAlign w:val="center"/>
          </w:tcPr>
          <w:p w:rsidR="004C3D9D" w:rsidRPr="00E6515F" w:rsidRDefault="004C3D9D" w:rsidP="00DC040A">
            <w:pPr>
              <w:jc w:val="right"/>
              <w:rPr>
                <w:sz w:val="14"/>
                <w:szCs w:val="14"/>
              </w:rPr>
            </w:pPr>
          </w:p>
        </w:tc>
        <w:tc>
          <w:tcPr>
            <w:tcW w:w="350" w:type="pct"/>
            <w:tcBorders>
              <w:top w:val="nil"/>
              <w:left w:val="nil"/>
              <w:bottom w:val="nil"/>
              <w:right w:val="nil"/>
            </w:tcBorders>
            <w:shd w:val="clear" w:color="auto" w:fill="auto"/>
            <w:tcMar>
              <w:left w:w="14" w:type="dxa"/>
              <w:right w:w="29" w:type="dxa"/>
            </w:tcMar>
            <w:vAlign w:val="center"/>
            <w:hideMark/>
          </w:tcPr>
          <w:p w:rsidR="004C3D9D" w:rsidRPr="00E6515F" w:rsidRDefault="004C3D9D" w:rsidP="00DC040A">
            <w:pPr>
              <w:jc w:val="right"/>
              <w:rPr>
                <w:sz w:val="14"/>
                <w:szCs w:val="14"/>
              </w:rPr>
            </w:pPr>
          </w:p>
        </w:tc>
        <w:tc>
          <w:tcPr>
            <w:tcW w:w="235" w:type="pct"/>
            <w:tcBorders>
              <w:top w:val="nil"/>
              <w:left w:val="nil"/>
              <w:bottom w:val="nil"/>
              <w:right w:val="nil"/>
            </w:tcBorders>
            <w:shd w:val="clear" w:color="auto" w:fill="auto"/>
            <w:tcMar>
              <w:left w:w="14" w:type="dxa"/>
              <w:right w:w="29" w:type="dxa"/>
            </w:tcMar>
            <w:vAlign w:val="center"/>
            <w:hideMark/>
          </w:tcPr>
          <w:p w:rsidR="004C3D9D" w:rsidRPr="00E6515F" w:rsidRDefault="004C3D9D" w:rsidP="00DC040A">
            <w:pPr>
              <w:jc w:val="right"/>
              <w:rPr>
                <w:sz w:val="14"/>
                <w:szCs w:val="14"/>
              </w:rPr>
            </w:pPr>
          </w:p>
        </w:tc>
        <w:tc>
          <w:tcPr>
            <w:tcW w:w="236" w:type="pct"/>
            <w:tcBorders>
              <w:top w:val="nil"/>
              <w:left w:val="nil"/>
              <w:bottom w:val="nil"/>
              <w:right w:val="nil"/>
            </w:tcBorders>
            <w:shd w:val="clear" w:color="auto" w:fill="auto"/>
            <w:tcMar>
              <w:left w:w="14" w:type="dxa"/>
              <w:right w:w="29" w:type="dxa"/>
            </w:tcMar>
            <w:vAlign w:val="center"/>
            <w:hideMark/>
          </w:tcPr>
          <w:p w:rsidR="004C3D9D" w:rsidRPr="00E6515F" w:rsidRDefault="004C3D9D" w:rsidP="00DC040A">
            <w:pPr>
              <w:jc w:val="right"/>
              <w:rPr>
                <w:sz w:val="14"/>
                <w:szCs w:val="14"/>
              </w:rPr>
            </w:pPr>
          </w:p>
        </w:tc>
        <w:tc>
          <w:tcPr>
            <w:tcW w:w="333" w:type="pct"/>
            <w:tcBorders>
              <w:top w:val="nil"/>
              <w:left w:val="nil"/>
              <w:bottom w:val="nil"/>
              <w:right w:val="nil"/>
            </w:tcBorders>
            <w:shd w:val="clear" w:color="auto" w:fill="auto"/>
            <w:tcMar>
              <w:left w:w="115" w:type="dxa"/>
              <w:right w:w="115" w:type="dxa"/>
            </w:tcMar>
            <w:vAlign w:val="center"/>
            <w:hideMark/>
          </w:tcPr>
          <w:p w:rsidR="004C3D9D" w:rsidRPr="00E6515F" w:rsidRDefault="004C3D9D" w:rsidP="00DC040A">
            <w:pPr>
              <w:jc w:val="right"/>
              <w:rPr>
                <w:sz w:val="14"/>
                <w:szCs w:val="14"/>
              </w:rPr>
            </w:pPr>
          </w:p>
        </w:tc>
        <w:tc>
          <w:tcPr>
            <w:tcW w:w="284" w:type="pct"/>
            <w:tcBorders>
              <w:top w:val="nil"/>
              <w:left w:val="nil"/>
              <w:bottom w:val="nil"/>
              <w:right w:val="nil"/>
            </w:tcBorders>
            <w:shd w:val="clear" w:color="auto" w:fill="auto"/>
            <w:tcMar>
              <w:left w:w="14" w:type="dxa"/>
              <w:right w:w="29" w:type="dxa"/>
            </w:tcMar>
            <w:vAlign w:val="center"/>
            <w:hideMark/>
          </w:tcPr>
          <w:p w:rsidR="004C3D9D" w:rsidRPr="00E6515F" w:rsidRDefault="004C3D9D" w:rsidP="00DC040A">
            <w:pPr>
              <w:jc w:val="right"/>
              <w:rPr>
                <w:sz w:val="14"/>
                <w:szCs w:val="14"/>
              </w:rPr>
            </w:pPr>
          </w:p>
        </w:tc>
        <w:tc>
          <w:tcPr>
            <w:tcW w:w="284" w:type="pct"/>
            <w:tcBorders>
              <w:top w:val="nil"/>
              <w:left w:val="nil"/>
              <w:bottom w:val="nil"/>
              <w:right w:val="nil"/>
            </w:tcBorders>
            <w:shd w:val="clear" w:color="auto" w:fill="auto"/>
            <w:tcMar>
              <w:left w:w="14" w:type="dxa"/>
              <w:right w:w="29" w:type="dxa"/>
            </w:tcMar>
            <w:vAlign w:val="center"/>
            <w:hideMark/>
          </w:tcPr>
          <w:p w:rsidR="004C3D9D" w:rsidRPr="00E6515F" w:rsidRDefault="004C3D9D" w:rsidP="00DC040A">
            <w:pPr>
              <w:jc w:val="right"/>
              <w:rPr>
                <w:sz w:val="14"/>
                <w:szCs w:val="14"/>
              </w:rPr>
            </w:pPr>
          </w:p>
        </w:tc>
        <w:tc>
          <w:tcPr>
            <w:tcW w:w="238" w:type="pct"/>
            <w:tcBorders>
              <w:top w:val="nil"/>
              <w:left w:val="nil"/>
              <w:bottom w:val="nil"/>
              <w:right w:val="nil"/>
            </w:tcBorders>
            <w:shd w:val="clear" w:color="auto" w:fill="auto"/>
            <w:tcMar>
              <w:left w:w="14" w:type="dxa"/>
              <w:right w:w="29" w:type="dxa"/>
            </w:tcMar>
            <w:vAlign w:val="center"/>
            <w:hideMark/>
          </w:tcPr>
          <w:p w:rsidR="004C3D9D" w:rsidRPr="00E6515F" w:rsidRDefault="004C3D9D" w:rsidP="00DC040A">
            <w:pPr>
              <w:jc w:val="right"/>
              <w:rPr>
                <w:sz w:val="14"/>
                <w:szCs w:val="14"/>
              </w:rPr>
            </w:pPr>
          </w:p>
        </w:tc>
        <w:tc>
          <w:tcPr>
            <w:tcW w:w="332" w:type="pct"/>
            <w:tcBorders>
              <w:top w:val="nil"/>
              <w:left w:val="nil"/>
              <w:bottom w:val="nil"/>
              <w:right w:val="nil"/>
            </w:tcBorders>
            <w:shd w:val="clear" w:color="auto" w:fill="auto"/>
            <w:tcMar>
              <w:left w:w="14" w:type="dxa"/>
              <w:right w:w="29" w:type="dxa"/>
            </w:tcMar>
            <w:vAlign w:val="center"/>
            <w:hideMark/>
          </w:tcPr>
          <w:p w:rsidR="004C3D9D" w:rsidRPr="00E6515F" w:rsidRDefault="004C3D9D" w:rsidP="00DC040A">
            <w:pPr>
              <w:jc w:val="right"/>
              <w:rPr>
                <w:sz w:val="14"/>
                <w:szCs w:val="14"/>
              </w:rPr>
            </w:pPr>
          </w:p>
        </w:tc>
        <w:tc>
          <w:tcPr>
            <w:tcW w:w="331" w:type="pct"/>
            <w:tcBorders>
              <w:top w:val="nil"/>
              <w:left w:val="nil"/>
              <w:bottom w:val="nil"/>
              <w:right w:val="nil"/>
            </w:tcBorders>
            <w:shd w:val="clear" w:color="auto" w:fill="auto"/>
            <w:tcMar>
              <w:left w:w="14" w:type="dxa"/>
              <w:right w:w="29" w:type="dxa"/>
            </w:tcMar>
            <w:vAlign w:val="center"/>
            <w:hideMark/>
          </w:tcPr>
          <w:p w:rsidR="004C3D9D" w:rsidRPr="00E6515F" w:rsidRDefault="004C3D9D" w:rsidP="00DC040A">
            <w:pPr>
              <w:jc w:val="right"/>
              <w:rPr>
                <w:sz w:val="14"/>
                <w:szCs w:val="14"/>
              </w:rPr>
            </w:pPr>
          </w:p>
        </w:tc>
        <w:tc>
          <w:tcPr>
            <w:tcW w:w="268" w:type="pct"/>
            <w:tcBorders>
              <w:top w:val="nil"/>
              <w:left w:val="nil"/>
              <w:bottom w:val="nil"/>
              <w:right w:val="nil"/>
            </w:tcBorders>
            <w:shd w:val="clear" w:color="auto" w:fill="auto"/>
            <w:tcMar>
              <w:left w:w="14" w:type="dxa"/>
              <w:right w:w="29" w:type="dxa"/>
            </w:tcMar>
            <w:vAlign w:val="center"/>
            <w:hideMark/>
          </w:tcPr>
          <w:p w:rsidR="004C3D9D" w:rsidRPr="00E6515F" w:rsidRDefault="004C3D9D" w:rsidP="00DC040A">
            <w:pPr>
              <w:jc w:val="right"/>
              <w:rPr>
                <w:sz w:val="14"/>
                <w:szCs w:val="14"/>
              </w:rPr>
            </w:pPr>
          </w:p>
        </w:tc>
        <w:tc>
          <w:tcPr>
            <w:tcW w:w="241" w:type="pct"/>
            <w:tcBorders>
              <w:top w:val="nil"/>
              <w:left w:val="nil"/>
              <w:bottom w:val="nil"/>
              <w:right w:val="nil"/>
            </w:tcBorders>
            <w:shd w:val="clear" w:color="auto" w:fill="auto"/>
            <w:tcMar>
              <w:left w:w="14" w:type="dxa"/>
              <w:right w:w="29" w:type="dxa"/>
            </w:tcMar>
            <w:vAlign w:val="center"/>
            <w:hideMark/>
          </w:tcPr>
          <w:p w:rsidR="004C3D9D" w:rsidRPr="00E6515F" w:rsidRDefault="004C3D9D" w:rsidP="00DC040A">
            <w:pPr>
              <w:jc w:val="right"/>
              <w:rPr>
                <w:sz w:val="14"/>
                <w:szCs w:val="14"/>
              </w:rPr>
            </w:pPr>
          </w:p>
        </w:tc>
      </w:tr>
      <w:tr w:rsidR="001827AB" w:rsidRPr="00BF4323" w:rsidTr="001827AB">
        <w:trPr>
          <w:trHeight w:hRule="exact" w:val="432"/>
          <w:jc w:val="center"/>
        </w:trPr>
        <w:tc>
          <w:tcPr>
            <w:tcW w:w="227" w:type="pct"/>
            <w:tcBorders>
              <w:top w:val="nil"/>
              <w:left w:val="nil"/>
              <w:bottom w:val="nil"/>
              <w:right w:val="nil"/>
            </w:tcBorders>
            <w:shd w:val="clear" w:color="auto" w:fill="auto"/>
            <w:tcMar>
              <w:left w:w="14" w:type="dxa"/>
              <w:right w:w="29" w:type="dxa"/>
            </w:tcMar>
            <w:vAlign w:val="center"/>
            <w:hideMark/>
          </w:tcPr>
          <w:p w:rsidR="001827AB" w:rsidRPr="00A75A33" w:rsidRDefault="001827AB" w:rsidP="001827AB">
            <w:pPr>
              <w:rPr>
                <w:sz w:val="15"/>
                <w:szCs w:val="15"/>
              </w:rPr>
            </w:pPr>
            <w:r>
              <w:rPr>
                <w:sz w:val="15"/>
                <w:szCs w:val="15"/>
              </w:rPr>
              <w:t>2018</w:t>
            </w:r>
          </w:p>
        </w:tc>
        <w:tc>
          <w:tcPr>
            <w:tcW w:w="222" w:type="pct"/>
            <w:gridSpan w:val="3"/>
            <w:tcBorders>
              <w:top w:val="nil"/>
              <w:left w:val="nil"/>
              <w:bottom w:val="nil"/>
              <w:right w:val="nil"/>
            </w:tcBorders>
            <w:shd w:val="clear" w:color="auto" w:fill="auto"/>
            <w:tcMar>
              <w:left w:w="14" w:type="dxa"/>
              <w:right w:w="29" w:type="dxa"/>
            </w:tcMar>
            <w:vAlign w:val="center"/>
            <w:hideMark/>
          </w:tcPr>
          <w:p w:rsidR="001827AB" w:rsidRPr="00A75A33" w:rsidRDefault="001827AB" w:rsidP="001827AB">
            <w:pPr>
              <w:rPr>
                <w:sz w:val="15"/>
                <w:szCs w:val="15"/>
              </w:rPr>
            </w:pPr>
            <w:r>
              <w:rPr>
                <w:sz w:val="15"/>
                <w:szCs w:val="15"/>
              </w:rPr>
              <w:t xml:space="preserve">Jan </w:t>
            </w:r>
          </w:p>
        </w:tc>
        <w:tc>
          <w:tcPr>
            <w:tcW w:w="235" w:type="pct"/>
            <w:tcBorders>
              <w:top w:val="nil"/>
              <w:left w:val="nil"/>
              <w:bottom w:val="nil"/>
              <w:right w:val="nil"/>
            </w:tcBorders>
            <w:shd w:val="clear" w:color="auto" w:fill="auto"/>
            <w:tcMar>
              <w:left w:w="14" w:type="dxa"/>
              <w:right w:w="29" w:type="dxa"/>
            </w:tcMar>
            <w:vAlign w:val="center"/>
            <w:hideMark/>
          </w:tcPr>
          <w:p w:rsidR="001827AB" w:rsidRDefault="001827AB" w:rsidP="001827AB">
            <w:pPr>
              <w:jc w:val="right"/>
              <w:rPr>
                <w:color w:val="000000"/>
                <w:sz w:val="14"/>
                <w:szCs w:val="14"/>
              </w:rPr>
            </w:pPr>
            <w:r>
              <w:rPr>
                <w:color w:val="000000"/>
                <w:sz w:val="14"/>
                <w:szCs w:val="14"/>
              </w:rPr>
              <w:t>2,792</w:t>
            </w:r>
          </w:p>
        </w:tc>
        <w:tc>
          <w:tcPr>
            <w:tcW w:w="236" w:type="pct"/>
            <w:tcBorders>
              <w:top w:val="nil"/>
              <w:left w:val="nil"/>
              <w:bottom w:val="nil"/>
              <w:right w:val="nil"/>
            </w:tcBorders>
            <w:shd w:val="clear" w:color="auto" w:fill="auto"/>
            <w:tcMar>
              <w:left w:w="14" w:type="dxa"/>
              <w:right w:w="29" w:type="dxa"/>
            </w:tcMar>
            <w:vAlign w:val="center"/>
            <w:hideMark/>
          </w:tcPr>
          <w:p w:rsidR="001827AB" w:rsidRDefault="001827AB" w:rsidP="001827AB">
            <w:pPr>
              <w:jc w:val="right"/>
              <w:rPr>
                <w:color w:val="000000"/>
                <w:sz w:val="14"/>
                <w:szCs w:val="14"/>
              </w:rPr>
            </w:pPr>
            <w:r>
              <w:rPr>
                <w:color w:val="000000"/>
                <w:sz w:val="14"/>
                <w:szCs w:val="14"/>
              </w:rPr>
              <w:t>573</w:t>
            </w:r>
          </w:p>
        </w:tc>
        <w:tc>
          <w:tcPr>
            <w:tcW w:w="314" w:type="pct"/>
            <w:tcBorders>
              <w:top w:val="nil"/>
              <w:left w:val="nil"/>
              <w:bottom w:val="nil"/>
              <w:right w:val="nil"/>
            </w:tcBorders>
            <w:shd w:val="clear" w:color="auto" w:fill="auto"/>
            <w:tcMar>
              <w:left w:w="14" w:type="dxa"/>
              <w:right w:w="29" w:type="dxa"/>
            </w:tcMar>
            <w:vAlign w:val="center"/>
            <w:hideMark/>
          </w:tcPr>
          <w:p w:rsidR="001827AB" w:rsidRDefault="001827AB" w:rsidP="001827AB">
            <w:pPr>
              <w:jc w:val="right"/>
              <w:rPr>
                <w:color w:val="000000"/>
                <w:sz w:val="14"/>
                <w:szCs w:val="14"/>
              </w:rPr>
            </w:pPr>
            <w:r>
              <w:rPr>
                <w:color w:val="000000"/>
                <w:sz w:val="14"/>
                <w:szCs w:val="14"/>
              </w:rPr>
              <w:t>229</w:t>
            </w:r>
          </w:p>
        </w:tc>
        <w:tc>
          <w:tcPr>
            <w:tcW w:w="263" w:type="pct"/>
            <w:tcBorders>
              <w:top w:val="nil"/>
              <w:left w:val="nil"/>
              <w:bottom w:val="nil"/>
              <w:right w:val="nil"/>
            </w:tcBorders>
            <w:shd w:val="clear" w:color="auto" w:fill="auto"/>
            <w:tcMar>
              <w:left w:w="14" w:type="dxa"/>
              <w:right w:w="29" w:type="dxa"/>
            </w:tcMar>
            <w:vAlign w:val="center"/>
            <w:hideMark/>
          </w:tcPr>
          <w:p w:rsidR="001827AB" w:rsidRDefault="001827AB" w:rsidP="001827AB">
            <w:pPr>
              <w:jc w:val="right"/>
              <w:rPr>
                <w:color w:val="000000"/>
                <w:sz w:val="14"/>
                <w:szCs w:val="14"/>
              </w:rPr>
            </w:pPr>
            <w:r>
              <w:rPr>
                <w:color w:val="000000"/>
                <w:sz w:val="14"/>
                <w:szCs w:val="14"/>
              </w:rPr>
              <w:t>12,220</w:t>
            </w:r>
          </w:p>
        </w:tc>
        <w:tc>
          <w:tcPr>
            <w:tcW w:w="371" w:type="pct"/>
            <w:tcBorders>
              <w:top w:val="nil"/>
              <w:left w:val="nil"/>
              <w:bottom w:val="nil"/>
              <w:right w:val="nil"/>
            </w:tcBorders>
            <w:shd w:val="clear" w:color="auto" w:fill="auto"/>
            <w:vAlign w:val="center"/>
          </w:tcPr>
          <w:p w:rsidR="001827AB" w:rsidRDefault="001827AB" w:rsidP="001827AB">
            <w:pPr>
              <w:jc w:val="right"/>
              <w:rPr>
                <w:color w:val="000000"/>
                <w:sz w:val="14"/>
                <w:szCs w:val="14"/>
              </w:rPr>
            </w:pPr>
            <w:r>
              <w:rPr>
                <w:color w:val="000000"/>
                <w:sz w:val="14"/>
                <w:szCs w:val="14"/>
              </w:rPr>
              <w:t>13,023</w:t>
            </w:r>
          </w:p>
        </w:tc>
        <w:tc>
          <w:tcPr>
            <w:tcW w:w="350" w:type="pct"/>
            <w:tcBorders>
              <w:top w:val="nil"/>
              <w:left w:val="nil"/>
              <w:bottom w:val="nil"/>
              <w:right w:val="nil"/>
            </w:tcBorders>
            <w:shd w:val="clear" w:color="auto" w:fill="auto"/>
            <w:tcMar>
              <w:left w:w="14" w:type="dxa"/>
              <w:right w:w="29" w:type="dxa"/>
            </w:tcMar>
            <w:vAlign w:val="center"/>
            <w:hideMark/>
          </w:tcPr>
          <w:p w:rsidR="001827AB" w:rsidRDefault="001827AB" w:rsidP="001827AB">
            <w:pPr>
              <w:jc w:val="right"/>
              <w:rPr>
                <w:color w:val="000000"/>
                <w:sz w:val="14"/>
                <w:szCs w:val="14"/>
              </w:rPr>
            </w:pPr>
            <w:r>
              <w:rPr>
                <w:color w:val="000000"/>
                <w:sz w:val="14"/>
                <w:szCs w:val="14"/>
              </w:rPr>
              <w:t>12,794</w:t>
            </w:r>
          </w:p>
        </w:tc>
        <w:tc>
          <w:tcPr>
            <w:tcW w:w="235" w:type="pct"/>
            <w:tcBorders>
              <w:top w:val="nil"/>
              <w:left w:val="nil"/>
              <w:bottom w:val="nil"/>
              <w:right w:val="nil"/>
            </w:tcBorders>
            <w:shd w:val="clear" w:color="auto" w:fill="auto"/>
            <w:tcMar>
              <w:left w:w="14" w:type="dxa"/>
              <w:right w:w="29" w:type="dxa"/>
            </w:tcMar>
            <w:vAlign w:val="center"/>
            <w:hideMark/>
          </w:tcPr>
          <w:p w:rsidR="001827AB" w:rsidRDefault="001827AB" w:rsidP="001827AB">
            <w:pPr>
              <w:jc w:val="right"/>
              <w:rPr>
                <w:color w:val="000000"/>
                <w:sz w:val="14"/>
                <w:szCs w:val="14"/>
              </w:rPr>
            </w:pPr>
            <w:r>
              <w:rPr>
                <w:color w:val="000000"/>
                <w:sz w:val="14"/>
                <w:szCs w:val="14"/>
              </w:rPr>
              <w:t>7,364</w:t>
            </w:r>
          </w:p>
        </w:tc>
        <w:tc>
          <w:tcPr>
            <w:tcW w:w="236" w:type="pct"/>
            <w:tcBorders>
              <w:top w:val="nil"/>
              <w:left w:val="nil"/>
              <w:bottom w:val="nil"/>
              <w:right w:val="nil"/>
            </w:tcBorders>
            <w:shd w:val="clear" w:color="auto" w:fill="auto"/>
            <w:tcMar>
              <w:left w:w="14" w:type="dxa"/>
              <w:right w:w="29" w:type="dxa"/>
            </w:tcMar>
            <w:vAlign w:val="center"/>
            <w:hideMark/>
          </w:tcPr>
          <w:p w:rsidR="001827AB" w:rsidRDefault="001827AB" w:rsidP="001827AB">
            <w:pPr>
              <w:jc w:val="right"/>
              <w:rPr>
                <w:color w:val="000000"/>
                <w:sz w:val="14"/>
                <w:szCs w:val="14"/>
              </w:rPr>
            </w:pPr>
            <w:r>
              <w:rPr>
                <w:color w:val="000000"/>
                <w:sz w:val="14"/>
                <w:szCs w:val="14"/>
              </w:rPr>
              <w:t>(375)</w:t>
            </w:r>
          </w:p>
        </w:tc>
        <w:tc>
          <w:tcPr>
            <w:tcW w:w="333" w:type="pct"/>
            <w:tcBorders>
              <w:top w:val="nil"/>
              <w:left w:val="nil"/>
              <w:bottom w:val="nil"/>
              <w:right w:val="nil"/>
            </w:tcBorders>
            <w:shd w:val="clear" w:color="auto" w:fill="auto"/>
            <w:tcMar>
              <w:left w:w="115" w:type="dxa"/>
              <w:right w:w="115" w:type="dxa"/>
            </w:tcMar>
            <w:vAlign w:val="center"/>
            <w:hideMark/>
          </w:tcPr>
          <w:p w:rsidR="001827AB" w:rsidRDefault="001827AB" w:rsidP="001827AB">
            <w:pPr>
              <w:jc w:val="right"/>
              <w:rPr>
                <w:color w:val="000000"/>
                <w:sz w:val="14"/>
                <w:szCs w:val="14"/>
              </w:rPr>
            </w:pPr>
            <w:r>
              <w:rPr>
                <w:color w:val="000000"/>
                <w:sz w:val="14"/>
                <w:szCs w:val="14"/>
              </w:rPr>
              <w:t>19</w:t>
            </w:r>
          </w:p>
        </w:tc>
        <w:tc>
          <w:tcPr>
            <w:tcW w:w="284" w:type="pct"/>
            <w:tcBorders>
              <w:top w:val="nil"/>
              <w:left w:val="nil"/>
              <w:bottom w:val="nil"/>
              <w:right w:val="nil"/>
            </w:tcBorders>
            <w:shd w:val="clear" w:color="auto" w:fill="auto"/>
            <w:tcMar>
              <w:left w:w="14" w:type="dxa"/>
              <w:right w:w="29" w:type="dxa"/>
            </w:tcMar>
            <w:vAlign w:val="center"/>
            <w:hideMark/>
          </w:tcPr>
          <w:p w:rsidR="001827AB" w:rsidRDefault="001827AB" w:rsidP="001827AB">
            <w:pPr>
              <w:jc w:val="right"/>
              <w:rPr>
                <w:color w:val="000000"/>
                <w:sz w:val="14"/>
                <w:szCs w:val="14"/>
              </w:rPr>
            </w:pPr>
            <w:r>
              <w:rPr>
                <w:color w:val="000000"/>
                <w:sz w:val="14"/>
                <w:szCs w:val="14"/>
              </w:rPr>
              <w:t>1,202</w:t>
            </w:r>
          </w:p>
        </w:tc>
        <w:tc>
          <w:tcPr>
            <w:tcW w:w="284" w:type="pct"/>
            <w:tcBorders>
              <w:top w:val="nil"/>
              <w:left w:val="nil"/>
              <w:bottom w:val="nil"/>
              <w:right w:val="nil"/>
            </w:tcBorders>
            <w:shd w:val="clear" w:color="auto" w:fill="auto"/>
            <w:tcMar>
              <w:left w:w="14" w:type="dxa"/>
              <w:right w:w="29" w:type="dxa"/>
            </w:tcMar>
            <w:vAlign w:val="center"/>
            <w:hideMark/>
          </w:tcPr>
          <w:p w:rsidR="001827AB" w:rsidRDefault="001827AB" w:rsidP="001827AB">
            <w:pPr>
              <w:jc w:val="right"/>
              <w:rPr>
                <w:color w:val="000000"/>
                <w:sz w:val="14"/>
                <w:szCs w:val="14"/>
              </w:rPr>
            </w:pPr>
            <w:r>
              <w:rPr>
                <w:color w:val="000000"/>
                <w:sz w:val="14"/>
                <w:szCs w:val="14"/>
              </w:rPr>
              <w:t>73</w:t>
            </w:r>
          </w:p>
        </w:tc>
        <w:tc>
          <w:tcPr>
            <w:tcW w:w="238" w:type="pct"/>
            <w:tcBorders>
              <w:top w:val="nil"/>
              <w:left w:val="nil"/>
              <w:bottom w:val="nil"/>
              <w:right w:val="nil"/>
            </w:tcBorders>
            <w:shd w:val="clear" w:color="auto" w:fill="auto"/>
            <w:tcMar>
              <w:left w:w="14" w:type="dxa"/>
              <w:right w:w="29" w:type="dxa"/>
            </w:tcMar>
            <w:vAlign w:val="center"/>
            <w:hideMark/>
          </w:tcPr>
          <w:p w:rsidR="001827AB" w:rsidRDefault="001827AB" w:rsidP="001827AB">
            <w:pPr>
              <w:jc w:val="right"/>
              <w:rPr>
                <w:color w:val="000000"/>
                <w:sz w:val="14"/>
                <w:szCs w:val="14"/>
              </w:rPr>
            </w:pPr>
            <w:r>
              <w:rPr>
                <w:color w:val="000000"/>
                <w:sz w:val="14"/>
                <w:szCs w:val="14"/>
              </w:rPr>
              <w:t>3,013</w:t>
            </w:r>
          </w:p>
        </w:tc>
        <w:tc>
          <w:tcPr>
            <w:tcW w:w="332" w:type="pct"/>
            <w:tcBorders>
              <w:top w:val="nil"/>
              <w:left w:val="nil"/>
              <w:bottom w:val="nil"/>
              <w:right w:val="nil"/>
            </w:tcBorders>
            <w:shd w:val="clear" w:color="auto" w:fill="auto"/>
            <w:tcMar>
              <w:left w:w="14" w:type="dxa"/>
              <w:right w:w="29" w:type="dxa"/>
            </w:tcMar>
            <w:vAlign w:val="center"/>
            <w:hideMark/>
          </w:tcPr>
          <w:p w:rsidR="001827AB" w:rsidRDefault="001827AB" w:rsidP="001827AB">
            <w:pPr>
              <w:jc w:val="right"/>
              <w:rPr>
                <w:color w:val="000000"/>
                <w:sz w:val="14"/>
                <w:szCs w:val="14"/>
              </w:rPr>
            </w:pPr>
            <w:r>
              <w:rPr>
                <w:color w:val="000000"/>
                <w:sz w:val="14"/>
                <w:szCs w:val="14"/>
              </w:rPr>
              <w:t>2,720</w:t>
            </w:r>
          </w:p>
        </w:tc>
        <w:tc>
          <w:tcPr>
            <w:tcW w:w="331" w:type="pct"/>
            <w:tcBorders>
              <w:top w:val="nil"/>
              <w:left w:val="nil"/>
              <w:bottom w:val="nil"/>
              <w:right w:val="nil"/>
            </w:tcBorders>
            <w:shd w:val="clear" w:color="auto" w:fill="auto"/>
            <w:tcMar>
              <w:left w:w="14" w:type="dxa"/>
              <w:right w:w="29" w:type="dxa"/>
            </w:tcMar>
            <w:vAlign w:val="center"/>
            <w:hideMark/>
          </w:tcPr>
          <w:p w:rsidR="001827AB" w:rsidRDefault="001827AB" w:rsidP="001827AB">
            <w:pPr>
              <w:jc w:val="right"/>
              <w:rPr>
                <w:color w:val="000000"/>
                <w:sz w:val="14"/>
                <w:szCs w:val="14"/>
              </w:rPr>
            </w:pPr>
            <w:r>
              <w:rPr>
                <w:color w:val="000000"/>
                <w:sz w:val="14"/>
                <w:szCs w:val="14"/>
              </w:rPr>
              <w:t>6,162</w:t>
            </w:r>
          </w:p>
        </w:tc>
        <w:tc>
          <w:tcPr>
            <w:tcW w:w="268" w:type="pct"/>
            <w:tcBorders>
              <w:top w:val="nil"/>
              <w:left w:val="nil"/>
              <w:bottom w:val="nil"/>
              <w:right w:val="nil"/>
            </w:tcBorders>
            <w:shd w:val="clear" w:color="auto" w:fill="auto"/>
            <w:tcMar>
              <w:left w:w="14" w:type="dxa"/>
              <w:right w:w="29" w:type="dxa"/>
            </w:tcMar>
            <w:vAlign w:val="center"/>
            <w:hideMark/>
          </w:tcPr>
          <w:p w:rsidR="001827AB" w:rsidRDefault="001827AB" w:rsidP="001827AB">
            <w:pPr>
              <w:jc w:val="right"/>
              <w:rPr>
                <w:b/>
                <w:bCs/>
                <w:color w:val="000000"/>
                <w:sz w:val="14"/>
                <w:szCs w:val="14"/>
              </w:rPr>
            </w:pPr>
            <w:r>
              <w:rPr>
                <w:b/>
                <w:bCs/>
                <w:color w:val="000000"/>
                <w:sz w:val="14"/>
                <w:szCs w:val="14"/>
              </w:rPr>
              <w:t>18,536</w:t>
            </w:r>
          </w:p>
        </w:tc>
        <w:tc>
          <w:tcPr>
            <w:tcW w:w="241" w:type="pct"/>
            <w:tcBorders>
              <w:top w:val="nil"/>
              <w:left w:val="nil"/>
              <w:bottom w:val="nil"/>
              <w:right w:val="nil"/>
            </w:tcBorders>
            <w:shd w:val="clear" w:color="auto" w:fill="auto"/>
            <w:tcMar>
              <w:left w:w="14" w:type="dxa"/>
              <w:right w:w="29" w:type="dxa"/>
            </w:tcMar>
            <w:vAlign w:val="center"/>
            <w:hideMark/>
          </w:tcPr>
          <w:p w:rsidR="001827AB" w:rsidRDefault="001827AB" w:rsidP="001827AB">
            <w:pPr>
              <w:jc w:val="right"/>
              <w:rPr>
                <w:b/>
                <w:bCs/>
                <w:color w:val="000000"/>
                <w:sz w:val="14"/>
                <w:szCs w:val="14"/>
              </w:rPr>
            </w:pPr>
            <w:r>
              <w:rPr>
                <w:b/>
                <w:bCs/>
                <w:color w:val="000000"/>
                <w:sz w:val="14"/>
                <w:szCs w:val="14"/>
              </w:rPr>
              <w:t>18,956</w:t>
            </w:r>
          </w:p>
        </w:tc>
      </w:tr>
      <w:tr w:rsidR="001827AB" w:rsidRPr="00BF4323" w:rsidTr="001827AB">
        <w:trPr>
          <w:trHeight w:hRule="exact" w:val="432"/>
          <w:jc w:val="center"/>
        </w:trPr>
        <w:tc>
          <w:tcPr>
            <w:tcW w:w="227" w:type="pct"/>
            <w:tcBorders>
              <w:top w:val="nil"/>
              <w:left w:val="nil"/>
              <w:bottom w:val="nil"/>
              <w:right w:val="nil"/>
            </w:tcBorders>
            <w:shd w:val="clear" w:color="auto" w:fill="auto"/>
            <w:tcMar>
              <w:left w:w="14" w:type="dxa"/>
              <w:right w:w="29" w:type="dxa"/>
            </w:tcMar>
            <w:vAlign w:val="center"/>
            <w:hideMark/>
          </w:tcPr>
          <w:p w:rsidR="001827AB" w:rsidRPr="00A75A33" w:rsidRDefault="001827AB" w:rsidP="001827AB">
            <w:pPr>
              <w:rPr>
                <w:sz w:val="15"/>
                <w:szCs w:val="15"/>
              </w:rPr>
            </w:pPr>
          </w:p>
        </w:tc>
        <w:tc>
          <w:tcPr>
            <w:tcW w:w="222" w:type="pct"/>
            <w:gridSpan w:val="3"/>
            <w:tcBorders>
              <w:top w:val="nil"/>
              <w:left w:val="nil"/>
              <w:bottom w:val="nil"/>
              <w:right w:val="nil"/>
            </w:tcBorders>
            <w:shd w:val="clear" w:color="auto" w:fill="auto"/>
            <w:tcMar>
              <w:left w:w="14" w:type="dxa"/>
              <w:right w:w="29" w:type="dxa"/>
            </w:tcMar>
            <w:vAlign w:val="center"/>
          </w:tcPr>
          <w:p w:rsidR="001827AB" w:rsidRDefault="001827AB" w:rsidP="001827AB">
            <w:pPr>
              <w:rPr>
                <w:sz w:val="15"/>
                <w:szCs w:val="15"/>
              </w:rPr>
            </w:pPr>
            <w:r>
              <w:rPr>
                <w:sz w:val="15"/>
                <w:szCs w:val="15"/>
              </w:rPr>
              <w:t>Feb</w:t>
            </w:r>
          </w:p>
        </w:tc>
        <w:tc>
          <w:tcPr>
            <w:tcW w:w="235" w:type="pct"/>
            <w:tcBorders>
              <w:top w:val="nil"/>
              <w:left w:val="nil"/>
              <w:bottom w:val="nil"/>
              <w:right w:val="nil"/>
            </w:tcBorders>
            <w:shd w:val="clear" w:color="auto" w:fill="auto"/>
            <w:tcMar>
              <w:left w:w="14" w:type="dxa"/>
              <w:right w:w="29" w:type="dxa"/>
            </w:tcMar>
            <w:vAlign w:val="center"/>
          </w:tcPr>
          <w:p w:rsidR="001827AB" w:rsidRDefault="001827AB" w:rsidP="001827AB">
            <w:pPr>
              <w:jc w:val="right"/>
              <w:rPr>
                <w:color w:val="000000"/>
                <w:sz w:val="14"/>
                <w:szCs w:val="14"/>
              </w:rPr>
            </w:pPr>
            <w:r>
              <w:rPr>
                <w:color w:val="000000"/>
                <w:sz w:val="14"/>
                <w:szCs w:val="14"/>
              </w:rPr>
              <w:t>2,736</w:t>
            </w:r>
          </w:p>
        </w:tc>
        <w:tc>
          <w:tcPr>
            <w:tcW w:w="236" w:type="pct"/>
            <w:tcBorders>
              <w:top w:val="nil"/>
              <w:left w:val="nil"/>
              <w:bottom w:val="nil"/>
              <w:right w:val="nil"/>
            </w:tcBorders>
            <w:shd w:val="clear" w:color="auto" w:fill="auto"/>
            <w:tcMar>
              <w:left w:w="14" w:type="dxa"/>
              <w:right w:w="29" w:type="dxa"/>
            </w:tcMar>
            <w:vAlign w:val="center"/>
          </w:tcPr>
          <w:p w:rsidR="001827AB" w:rsidRDefault="001827AB" w:rsidP="001827AB">
            <w:pPr>
              <w:jc w:val="right"/>
              <w:rPr>
                <w:color w:val="000000"/>
                <w:sz w:val="14"/>
                <w:szCs w:val="14"/>
              </w:rPr>
            </w:pPr>
            <w:r>
              <w:rPr>
                <w:color w:val="000000"/>
                <w:sz w:val="14"/>
                <w:szCs w:val="14"/>
              </w:rPr>
              <w:t>538</w:t>
            </w:r>
          </w:p>
        </w:tc>
        <w:tc>
          <w:tcPr>
            <w:tcW w:w="314" w:type="pct"/>
            <w:tcBorders>
              <w:top w:val="nil"/>
              <w:left w:val="nil"/>
              <w:bottom w:val="nil"/>
              <w:right w:val="nil"/>
            </w:tcBorders>
            <w:shd w:val="clear" w:color="auto" w:fill="auto"/>
            <w:tcMar>
              <w:left w:w="14" w:type="dxa"/>
              <w:right w:w="29" w:type="dxa"/>
            </w:tcMar>
            <w:vAlign w:val="center"/>
          </w:tcPr>
          <w:p w:rsidR="001827AB" w:rsidRDefault="001827AB" w:rsidP="001827AB">
            <w:pPr>
              <w:jc w:val="right"/>
              <w:rPr>
                <w:color w:val="000000"/>
                <w:sz w:val="14"/>
                <w:szCs w:val="14"/>
              </w:rPr>
            </w:pPr>
            <w:r>
              <w:rPr>
                <w:color w:val="000000"/>
                <w:sz w:val="14"/>
                <w:szCs w:val="14"/>
              </w:rPr>
              <w:t>238</w:t>
            </w:r>
          </w:p>
        </w:tc>
        <w:tc>
          <w:tcPr>
            <w:tcW w:w="263" w:type="pct"/>
            <w:tcBorders>
              <w:top w:val="nil"/>
              <w:left w:val="nil"/>
              <w:bottom w:val="nil"/>
              <w:right w:val="nil"/>
            </w:tcBorders>
            <w:shd w:val="clear" w:color="auto" w:fill="auto"/>
            <w:tcMar>
              <w:left w:w="14" w:type="dxa"/>
              <w:right w:w="29" w:type="dxa"/>
            </w:tcMar>
            <w:vAlign w:val="center"/>
          </w:tcPr>
          <w:p w:rsidR="001827AB" w:rsidRDefault="001827AB" w:rsidP="001827AB">
            <w:pPr>
              <w:jc w:val="right"/>
              <w:rPr>
                <w:color w:val="000000"/>
                <w:sz w:val="14"/>
                <w:szCs w:val="14"/>
              </w:rPr>
            </w:pPr>
            <w:r>
              <w:rPr>
                <w:color w:val="000000"/>
                <w:sz w:val="14"/>
                <w:szCs w:val="14"/>
              </w:rPr>
              <w:t>11,689</w:t>
            </w:r>
          </w:p>
        </w:tc>
        <w:tc>
          <w:tcPr>
            <w:tcW w:w="371" w:type="pct"/>
            <w:tcBorders>
              <w:top w:val="nil"/>
              <w:left w:val="nil"/>
              <w:bottom w:val="nil"/>
              <w:right w:val="nil"/>
            </w:tcBorders>
            <w:shd w:val="clear" w:color="auto" w:fill="auto"/>
            <w:vAlign w:val="center"/>
          </w:tcPr>
          <w:p w:rsidR="001827AB" w:rsidRDefault="001827AB" w:rsidP="001827AB">
            <w:pPr>
              <w:jc w:val="right"/>
              <w:rPr>
                <w:color w:val="000000"/>
                <w:sz w:val="14"/>
                <w:szCs w:val="14"/>
              </w:rPr>
            </w:pPr>
            <w:r>
              <w:rPr>
                <w:color w:val="000000"/>
                <w:sz w:val="14"/>
                <w:szCs w:val="14"/>
              </w:rPr>
              <w:t>12,465</w:t>
            </w:r>
          </w:p>
        </w:tc>
        <w:tc>
          <w:tcPr>
            <w:tcW w:w="350" w:type="pct"/>
            <w:tcBorders>
              <w:top w:val="nil"/>
              <w:left w:val="nil"/>
              <w:bottom w:val="nil"/>
              <w:right w:val="nil"/>
            </w:tcBorders>
            <w:shd w:val="clear" w:color="auto" w:fill="auto"/>
            <w:tcMar>
              <w:left w:w="14" w:type="dxa"/>
              <w:right w:w="29" w:type="dxa"/>
            </w:tcMar>
            <w:vAlign w:val="center"/>
          </w:tcPr>
          <w:p w:rsidR="001827AB" w:rsidRDefault="001827AB" w:rsidP="001827AB">
            <w:pPr>
              <w:jc w:val="right"/>
              <w:rPr>
                <w:color w:val="000000"/>
                <w:sz w:val="14"/>
                <w:szCs w:val="14"/>
              </w:rPr>
            </w:pPr>
            <w:r>
              <w:rPr>
                <w:color w:val="000000"/>
                <w:sz w:val="14"/>
                <w:szCs w:val="14"/>
              </w:rPr>
              <w:t>12,227</w:t>
            </w:r>
          </w:p>
        </w:tc>
        <w:tc>
          <w:tcPr>
            <w:tcW w:w="235" w:type="pct"/>
            <w:tcBorders>
              <w:top w:val="nil"/>
              <w:left w:val="nil"/>
              <w:bottom w:val="nil"/>
              <w:right w:val="nil"/>
            </w:tcBorders>
            <w:shd w:val="clear" w:color="auto" w:fill="auto"/>
            <w:tcMar>
              <w:left w:w="14" w:type="dxa"/>
              <w:right w:w="29" w:type="dxa"/>
            </w:tcMar>
            <w:vAlign w:val="center"/>
          </w:tcPr>
          <w:p w:rsidR="001827AB" w:rsidRDefault="001827AB" w:rsidP="001827AB">
            <w:pPr>
              <w:jc w:val="right"/>
              <w:rPr>
                <w:color w:val="000000"/>
                <w:sz w:val="14"/>
                <w:szCs w:val="14"/>
              </w:rPr>
            </w:pPr>
            <w:r>
              <w:rPr>
                <w:color w:val="000000"/>
                <w:sz w:val="14"/>
                <w:szCs w:val="14"/>
              </w:rPr>
              <w:t>7,397</w:t>
            </w:r>
          </w:p>
        </w:tc>
        <w:tc>
          <w:tcPr>
            <w:tcW w:w="236" w:type="pct"/>
            <w:tcBorders>
              <w:top w:val="nil"/>
              <w:left w:val="nil"/>
              <w:bottom w:val="nil"/>
              <w:right w:val="nil"/>
            </w:tcBorders>
            <w:shd w:val="clear" w:color="auto" w:fill="auto"/>
            <w:tcMar>
              <w:left w:w="14" w:type="dxa"/>
              <w:right w:w="29" w:type="dxa"/>
            </w:tcMar>
            <w:vAlign w:val="center"/>
          </w:tcPr>
          <w:p w:rsidR="001827AB" w:rsidRDefault="001827AB" w:rsidP="001827AB">
            <w:pPr>
              <w:jc w:val="right"/>
              <w:rPr>
                <w:color w:val="000000"/>
                <w:sz w:val="14"/>
                <w:szCs w:val="14"/>
              </w:rPr>
            </w:pPr>
            <w:r>
              <w:rPr>
                <w:color w:val="000000"/>
                <w:sz w:val="14"/>
                <w:szCs w:val="14"/>
              </w:rPr>
              <w:t>(379)</w:t>
            </w:r>
          </w:p>
        </w:tc>
        <w:tc>
          <w:tcPr>
            <w:tcW w:w="333" w:type="pct"/>
            <w:tcBorders>
              <w:top w:val="nil"/>
              <w:left w:val="nil"/>
              <w:bottom w:val="nil"/>
              <w:right w:val="nil"/>
            </w:tcBorders>
            <w:shd w:val="clear" w:color="auto" w:fill="auto"/>
            <w:tcMar>
              <w:left w:w="115" w:type="dxa"/>
              <w:right w:w="115" w:type="dxa"/>
            </w:tcMar>
            <w:vAlign w:val="center"/>
          </w:tcPr>
          <w:p w:rsidR="001827AB" w:rsidRDefault="001827AB" w:rsidP="001827AB">
            <w:pPr>
              <w:jc w:val="right"/>
              <w:rPr>
                <w:color w:val="000000"/>
                <w:sz w:val="14"/>
                <w:szCs w:val="14"/>
              </w:rPr>
            </w:pPr>
            <w:r>
              <w:rPr>
                <w:color w:val="000000"/>
                <w:sz w:val="14"/>
                <w:szCs w:val="14"/>
              </w:rPr>
              <w:t>3</w:t>
            </w:r>
          </w:p>
        </w:tc>
        <w:tc>
          <w:tcPr>
            <w:tcW w:w="284" w:type="pct"/>
            <w:tcBorders>
              <w:top w:val="nil"/>
              <w:left w:val="nil"/>
              <w:bottom w:val="nil"/>
              <w:right w:val="nil"/>
            </w:tcBorders>
            <w:shd w:val="clear" w:color="auto" w:fill="auto"/>
            <w:tcMar>
              <w:left w:w="14" w:type="dxa"/>
              <w:right w:w="29" w:type="dxa"/>
            </w:tcMar>
            <w:vAlign w:val="center"/>
          </w:tcPr>
          <w:p w:rsidR="001827AB" w:rsidRDefault="001827AB" w:rsidP="001827AB">
            <w:pPr>
              <w:jc w:val="right"/>
              <w:rPr>
                <w:color w:val="000000"/>
                <w:sz w:val="14"/>
                <w:szCs w:val="14"/>
              </w:rPr>
            </w:pPr>
            <w:r>
              <w:rPr>
                <w:color w:val="000000"/>
                <w:sz w:val="14"/>
                <w:szCs w:val="14"/>
              </w:rPr>
              <w:t>1,308</w:t>
            </w:r>
          </w:p>
        </w:tc>
        <w:tc>
          <w:tcPr>
            <w:tcW w:w="284" w:type="pct"/>
            <w:tcBorders>
              <w:top w:val="nil"/>
              <w:left w:val="nil"/>
              <w:bottom w:val="nil"/>
              <w:right w:val="nil"/>
            </w:tcBorders>
            <w:shd w:val="clear" w:color="auto" w:fill="auto"/>
            <w:tcMar>
              <w:left w:w="14" w:type="dxa"/>
              <w:right w:w="29" w:type="dxa"/>
            </w:tcMar>
            <w:vAlign w:val="center"/>
          </w:tcPr>
          <w:p w:rsidR="001827AB" w:rsidRDefault="001827AB" w:rsidP="001827AB">
            <w:pPr>
              <w:jc w:val="right"/>
              <w:rPr>
                <w:color w:val="000000"/>
                <w:sz w:val="14"/>
                <w:szCs w:val="14"/>
              </w:rPr>
            </w:pPr>
            <w:r>
              <w:rPr>
                <w:color w:val="000000"/>
                <w:sz w:val="14"/>
                <w:szCs w:val="14"/>
              </w:rPr>
              <w:t>66</w:t>
            </w:r>
          </w:p>
        </w:tc>
        <w:tc>
          <w:tcPr>
            <w:tcW w:w="238" w:type="pct"/>
            <w:tcBorders>
              <w:top w:val="nil"/>
              <w:left w:val="nil"/>
              <w:bottom w:val="nil"/>
              <w:right w:val="nil"/>
            </w:tcBorders>
            <w:shd w:val="clear" w:color="auto" w:fill="auto"/>
            <w:tcMar>
              <w:left w:w="14" w:type="dxa"/>
              <w:right w:w="29" w:type="dxa"/>
            </w:tcMar>
            <w:vAlign w:val="center"/>
          </w:tcPr>
          <w:p w:rsidR="001827AB" w:rsidRDefault="001827AB" w:rsidP="001827AB">
            <w:pPr>
              <w:jc w:val="right"/>
              <w:rPr>
                <w:color w:val="000000"/>
                <w:sz w:val="14"/>
                <w:szCs w:val="14"/>
              </w:rPr>
            </w:pPr>
            <w:r>
              <w:rPr>
                <w:color w:val="000000"/>
                <w:sz w:val="14"/>
                <w:szCs w:val="14"/>
              </w:rPr>
              <w:t>2,878</w:t>
            </w:r>
          </w:p>
        </w:tc>
        <w:tc>
          <w:tcPr>
            <w:tcW w:w="332" w:type="pct"/>
            <w:tcBorders>
              <w:top w:val="nil"/>
              <w:left w:val="nil"/>
              <w:bottom w:val="nil"/>
              <w:right w:val="nil"/>
            </w:tcBorders>
            <w:shd w:val="clear" w:color="auto" w:fill="auto"/>
            <w:tcMar>
              <w:left w:w="14" w:type="dxa"/>
              <w:right w:w="29" w:type="dxa"/>
            </w:tcMar>
            <w:vAlign w:val="center"/>
          </w:tcPr>
          <w:p w:rsidR="001827AB" w:rsidRDefault="001827AB" w:rsidP="001827AB">
            <w:pPr>
              <w:jc w:val="right"/>
              <w:rPr>
                <w:color w:val="000000"/>
                <w:sz w:val="14"/>
                <w:szCs w:val="14"/>
              </w:rPr>
            </w:pPr>
            <w:r>
              <w:rPr>
                <w:color w:val="000000"/>
                <w:sz w:val="14"/>
                <w:szCs w:val="14"/>
              </w:rPr>
              <w:t>2,769</w:t>
            </w:r>
          </w:p>
        </w:tc>
        <w:tc>
          <w:tcPr>
            <w:tcW w:w="331" w:type="pct"/>
            <w:tcBorders>
              <w:top w:val="nil"/>
              <w:left w:val="nil"/>
              <w:bottom w:val="nil"/>
              <w:right w:val="nil"/>
            </w:tcBorders>
            <w:shd w:val="clear" w:color="auto" w:fill="auto"/>
            <w:tcMar>
              <w:left w:w="14" w:type="dxa"/>
              <w:right w:w="29" w:type="dxa"/>
            </w:tcMar>
            <w:vAlign w:val="center"/>
          </w:tcPr>
          <w:p w:rsidR="001827AB" w:rsidRDefault="001827AB" w:rsidP="001827AB">
            <w:pPr>
              <w:jc w:val="right"/>
              <w:rPr>
                <w:color w:val="000000"/>
                <w:sz w:val="14"/>
                <w:szCs w:val="14"/>
              </w:rPr>
            </w:pPr>
            <w:r>
              <w:rPr>
                <w:color w:val="000000"/>
                <w:sz w:val="14"/>
                <w:szCs w:val="14"/>
              </w:rPr>
              <w:t>6,089</w:t>
            </w:r>
          </w:p>
        </w:tc>
        <w:tc>
          <w:tcPr>
            <w:tcW w:w="268" w:type="pct"/>
            <w:tcBorders>
              <w:top w:val="nil"/>
              <w:left w:val="nil"/>
              <w:bottom w:val="nil"/>
              <w:right w:val="nil"/>
            </w:tcBorders>
            <w:shd w:val="clear" w:color="auto" w:fill="auto"/>
            <w:tcMar>
              <w:left w:w="14" w:type="dxa"/>
              <w:right w:w="29" w:type="dxa"/>
            </w:tcMar>
            <w:vAlign w:val="center"/>
          </w:tcPr>
          <w:p w:rsidR="001827AB" w:rsidRDefault="001827AB" w:rsidP="001827AB">
            <w:pPr>
              <w:jc w:val="right"/>
              <w:rPr>
                <w:b/>
                <w:bCs/>
                <w:color w:val="000000"/>
                <w:sz w:val="14"/>
                <w:szCs w:val="14"/>
              </w:rPr>
            </w:pPr>
            <w:r>
              <w:rPr>
                <w:b/>
                <w:bCs/>
                <w:color w:val="000000"/>
                <w:sz w:val="14"/>
                <w:szCs w:val="14"/>
              </w:rPr>
              <w:t>17,970</w:t>
            </w:r>
          </w:p>
        </w:tc>
        <w:tc>
          <w:tcPr>
            <w:tcW w:w="241" w:type="pct"/>
            <w:tcBorders>
              <w:top w:val="nil"/>
              <w:left w:val="nil"/>
              <w:bottom w:val="nil"/>
              <w:right w:val="nil"/>
            </w:tcBorders>
            <w:shd w:val="clear" w:color="auto" w:fill="auto"/>
            <w:tcMar>
              <w:left w:w="14" w:type="dxa"/>
              <w:right w:w="29" w:type="dxa"/>
            </w:tcMar>
            <w:vAlign w:val="center"/>
          </w:tcPr>
          <w:p w:rsidR="001827AB" w:rsidRDefault="001827AB" w:rsidP="001827AB">
            <w:pPr>
              <w:jc w:val="right"/>
              <w:rPr>
                <w:b/>
                <w:bCs/>
                <w:color w:val="000000"/>
                <w:sz w:val="14"/>
                <w:szCs w:val="14"/>
              </w:rPr>
            </w:pPr>
            <w:r>
              <w:rPr>
                <w:b/>
                <w:bCs/>
                <w:color w:val="000000"/>
                <w:sz w:val="14"/>
                <w:szCs w:val="14"/>
              </w:rPr>
              <w:t>18,317</w:t>
            </w:r>
          </w:p>
        </w:tc>
      </w:tr>
      <w:tr w:rsidR="001827AB" w:rsidRPr="00BF4323" w:rsidTr="001827AB">
        <w:trPr>
          <w:trHeight w:hRule="exact" w:val="432"/>
          <w:jc w:val="center"/>
        </w:trPr>
        <w:tc>
          <w:tcPr>
            <w:tcW w:w="227" w:type="pct"/>
            <w:tcBorders>
              <w:top w:val="nil"/>
              <w:left w:val="nil"/>
              <w:bottom w:val="nil"/>
              <w:right w:val="nil"/>
            </w:tcBorders>
            <w:shd w:val="clear" w:color="auto" w:fill="auto"/>
            <w:tcMar>
              <w:left w:w="14" w:type="dxa"/>
              <w:right w:w="29" w:type="dxa"/>
            </w:tcMar>
            <w:vAlign w:val="center"/>
          </w:tcPr>
          <w:p w:rsidR="001827AB" w:rsidRPr="00A75A33" w:rsidRDefault="001827AB" w:rsidP="001827AB">
            <w:pPr>
              <w:rPr>
                <w:sz w:val="15"/>
                <w:szCs w:val="15"/>
              </w:rPr>
            </w:pPr>
          </w:p>
        </w:tc>
        <w:tc>
          <w:tcPr>
            <w:tcW w:w="222" w:type="pct"/>
            <w:gridSpan w:val="3"/>
            <w:tcBorders>
              <w:top w:val="nil"/>
              <w:left w:val="nil"/>
              <w:bottom w:val="nil"/>
              <w:right w:val="nil"/>
            </w:tcBorders>
            <w:shd w:val="clear" w:color="auto" w:fill="auto"/>
            <w:tcMar>
              <w:left w:w="14" w:type="dxa"/>
              <w:right w:w="29" w:type="dxa"/>
            </w:tcMar>
            <w:vAlign w:val="center"/>
          </w:tcPr>
          <w:p w:rsidR="001827AB" w:rsidRDefault="001827AB" w:rsidP="001827AB">
            <w:pPr>
              <w:rPr>
                <w:sz w:val="15"/>
                <w:szCs w:val="15"/>
              </w:rPr>
            </w:pPr>
            <w:r w:rsidRPr="00A75A33">
              <w:rPr>
                <w:sz w:val="15"/>
                <w:szCs w:val="15"/>
              </w:rPr>
              <w:t>Mar</w:t>
            </w:r>
          </w:p>
        </w:tc>
        <w:tc>
          <w:tcPr>
            <w:tcW w:w="235" w:type="pct"/>
            <w:tcBorders>
              <w:top w:val="nil"/>
              <w:left w:val="nil"/>
              <w:bottom w:val="nil"/>
              <w:right w:val="nil"/>
            </w:tcBorders>
            <w:shd w:val="clear" w:color="auto" w:fill="auto"/>
            <w:tcMar>
              <w:left w:w="14" w:type="dxa"/>
              <w:right w:w="29" w:type="dxa"/>
            </w:tcMar>
            <w:vAlign w:val="center"/>
          </w:tcPr>
          <w:p w:rsidR="001827AB" w:rsidRDefault="001827AB" w:rsidP="001827AB">
            <w:pPr>
              <w:jc w:val="right"/>
              <w:rPr>
                <w:color w:val="000000"/>
                <w:sz w:val="14"/>
                <w:szCs w:val="14"/>
              </w:rPr>
            </w:pPr>
            <w:r>
              <w:rPr>
                <w:color w:val="000000"/>
                <w:sz w:val="14"/>
                <w:szCs w:val="14"/>
              </w:rPr>
              <w:t>2,748</w:t>
            </w:r>
          </w:p>
        </w:tc>
        <w:tc>
          <w:tcPr>
            <w:tcW w:w="236" w:type="pct"/>
            <w:tcBorders>
              <w:top w:val="nil"/>
              <w:left w:val="nil"/>
              <w:bottom w:val="nil"/>
              <w:right w:val="nil"/>
            </w:tcBorders>
            <w:shd w:val="clear" w:color="auto" w:fill="auto"/>
            <w:tcMar>
              <w:left w:w="14" w:type="dxa"/>
              <w:right w:w="29" w:type="dxa"/>
            </w:tcMar>
            <w:vAlign w:val="center"/>
          </w:tcPr>
          <w:p w:rsidR="001827AB" w:rsidRDefault="001827AB" w:rsidP="001827AB">
            <w:pPr>
              <w:jc w:val="right"/>
              <w:rPr>
                <w:color w:val="000000"/>
                <w:sz w:val="14"/>
                <w:szCs w:val="14"/>
              </w:rPr>
            </w:pPr>
            <w:r>
              <w:rPr>
                <w:color w:val="000000"/>
                <w:sz w:val="14"/>
                <w:szCs w:val="14"/>
              </w:rPr>
              <w:t>539</w:t>
            </w:r>
          </w:p>
        </w:tc>
        <w:tc>
          <w:tcPr>
            <w:tcW w:w="314" w:type="pct"/>
            <w:tcBorders>
              <w:top w:val="nil"/>
              <w:left w:val="nil"/>
              <w:bottom w:val="nil"/>
              <w:right w:val="nil"/>
            </w:tcBorders>
            <w:shd w:val="clear" w:color="auto" w:fill="auto"/>
            <w:tcMar>
              <w:left w:w="14" w:type="dxa"/>
              <w:right w:w="29" w:type="dxa"/>
            </w:tcMar>
            <w:vAlign w:val="center"/>
          </w:tcPr>
          <w:p w:rsidR="001827AB" w:rsidRDefault="001827AB" w:rsidP="001827AB">
            <w:pPr>
              <w:jc w:val="right"/>
              <w:rPr>
                <w:color w:val="000000"/>
                <w:sz w:val="14"/>
                <w:szCs w:val="14"/>
              </w:rPr>
            </w:pPr>
            <w:r>
              <w:rPr>
                <w:color w:val="000000"/>
                <w:sz w:val="14"/>
                <w:szCs w:val="14"/>
              </w:rPr>
              <w:t>221</w:t>
            </w:r>
          </w:p>
        </w:tc>
        <w:tc>
          <w:tcPr>
            <w:tcW w:w="263" w:type="pct"/>
            <w:tcBorders>
              <w:top w:val="nil"/>
              <w:left w:val="nil"/>
              <w:bottom w:val="nil"/>
              <w:right w:val="nil"/>
            </w:tcBorders>
            <w:shd w:val="clear" w:color="auto" w:fill="auto"/>
            <w:tcMar>
              <w:left w:w="14" w:type="dxa"/>
              <w:right w:w="29" w:type="dxa"/>
            </w:tcMar>
            <w:vAlign w:val="center"/>
          </w:tcPr>
          <w:p w:rsidR="001827AB" w:rsidRDefault="001827AB" w:rsidP="001827AB">
            <w:pPr>
              <w:jc w:val="right"/>
              <w:rPr>
                <w:color w:val="000000"/>
                <w:sz w:val="14"/>
                <w:szCs w:val="14"/>
              </w:rPr>
            </w:pPr>
            <w:r>
              <w:rPr>
                <w:color w:val="000000"/>
                <w:sz w:val="14"/>
                <w:szCs w:val="14"/>
              </w:rPr>
              <w:t>11,063</w:t>
            </w:r>
          </w:p>
        </w:tc>
        <w:tc>
          <w:tcPr>
            <w:tcW w:w="371" w:type="pct"/>
            <w:tcBorders>
              <w:top w:val="nil"/>
              <w:left w:val="nil"/>
              <w:bottom w:val="nil"/>
              <w:right w:val="nil"/>
            </w:tcBorders>
            <w:shd w:val="clear" w:color="auto" w:fill="auto"/>
            <w:vAlign w:val="center"/>
          </w:tcPr>
          <w:p w:rsidR="001827AB" w:rsidRDefault="001827AB" w:rsidP="001827AB">
            <w:pPr>
              <w:jc w:val="right"/>
              <w:rPr>
                <w:color w:val="000000"/>
                <w:sz w:val="14"/>
                <w:szCs w:val="14"/>
              </w:rPr>
            </w:pPr>
            <w:r>
              <w:rPr>
                <w:color w:val="000000"/>
                <w:sz w:val="14"/>
                <w:szCs w:val="14"/>
              </w:rPr>
              <w:t>11,823</w:t>
            </w:r>
          </w:p>
        </w:tc>
        <w:tc>
          <w:tcPr>
            <w:tcW w:w="350" w:type="pct"/>
            <w:tcBorders>
              <w:top w:val="nil"/>
              <w:left w:val="nil"/>
              <w:bottom w:val="nil"/>
              <w:right w:val="nil"/>
            </w:tcBorders>
            <w:shd w:val="clear" w:color="auto" w:fill="auto"/>
            <w:tcMar>
              <w:left w:w="14" w:type="dxa"/>
              <w:right w:w="29" w:type="dxa"/>
            </w:tcMar>
            <w:vAlign w:val="center"/>
          </w:tcPr>
          <w:p w:rsidR="001827AB" w:rsidRDefault="001827AB" w:rsidP="001827AB">
            <w:pPr>
              <w:jc w:val="right"/>
              <w:rPr>
                <w:color w:val="000000"/>
                <w:sz w:val="14"/>
                <w:szCs w:val="14"/>
              </w:rPr>
            </w:pPr>
            <w:r>
              <w:rPr>
                <w:color w:val="000000"/>
                <w:sz w:val="14"/>
                <w:szCs w:val="14"/>
              </w:rPr>
              <w:t>11,602</w:t>
            </w:r>
          </w:p>
        </w:tc>
        <w:tc>
          <w:tcPr>
            <w:tcW w:w="235" w:type="pct"/>
            <w:tcBorders>
              <w:top w:val="nil"/>
              <w:left w:val="nil"/>
              <w:bottom w:val="nil"/>
              <w:right w:val="nil"/>
            </w:tcBorders>
            <w:shd w:val="clear" w:color="auto" w:fill="auto"/>
            <w:tcMar>
              <w:left w:w="14" w:type="dxa"/>
              <w:right w:w="29" w:type="dxa"/>
            </w:tcMar>
            <w:vAlign w:val="center"/>
          </w:tcPr>
          <w:p w:rsidR="001827AB" w:rsidRDefault="001827AB" w:rsidP="001827AB">
            <w:pPr>
              <w:jc w:val="right"/>
              <w:rPr>
                <w:color w:val="000000"/>
                <w:sz w:val="14"/>
                <w:szCs w:val="14"/>
              </w:rPr>
            </w:pPr>
            <w:r>
              <w:rPr>
                <w:color w:val="000000"/>
                <w:sz w:val="14"/>
                <w:szCs w:val="14"/>
              </w:rPr>
              <w:t>7,515</w:t>
            </w:r>
          </w:p>
        </w:tc>
        <w:tc>
          <w:tcPr>
            <w:tcW w:w="236" w:type="pct"/>
            <w:tcBorders>
              <w:top w:val="nil"/>
              <w:left w:val="nil"/>
              <w:bottom w:val="nil"/>
              <w:right w:val="nil"/>
            </w:tcBorders>
            <w:shd w:val="clear" w:color="auto" w:fill="auto"/>
            <w:tcMar>
              <w:left w:w="14" w:type="dxa"/>
              <w:right w:w="29" w:type="dxa"/>
            </w:tcMar>
            <w:vAlign w:val="center"/>
          </w:tcPr>
          <w:p w:rsidR="001827AB" w:rsidRDefault="001827AB" w:rsidP="001827AB">
            <w:pPr>
              <w:jc w:val="right"/>
              <w:rPr>
                <w:color w:val="000000"/>
                <w:sz w:val="14"/>
                <w:szCs w:val="14"/>
              </w:rPr>
            </w:pPr>
            <w:r>
              <w:rPr>
                <w:color w:val="000000"/>
                <w:sz w:val="14"/>
                <w:szCs w:val="14"/>
              </w:rPr>
              <w:t>(413)</w:t>
            </w:r>
          </w:p>
        </w:tc>
        <w:tc>
          <w:tcPr>
            <w:tcW w:w="333" w:type="pct"/>
            <w:tcBorders>
              <w:top w:val="nil"/>
              <w:left w:val="nil"/>
              <w:bottom w:val="nil"/>
              <w:right w:val="nil"/>
            </w:tcBorders>
            <w:shd w:val="clear" w:color="auto" w:fill="auto"/>
            <w:tcMar>
              <w:left w:w="115" w:type="dxa"/>
              <w:right w:w="115" w:type="dxa"/>
            </w:tcMar>
            <w:vAlign w:val="center"/>
          </w:tcPr>
          <w:p w:rsidR="001827AB" w:rsidRDefault="001827AB" w:rsidP="001827AB">
            <w:pPr>
              <w:jc w:val="right"/>
              <w:rPr>
                <w:color w:val="000000"/>
                <w:sz w:val="14"/>
                <w:szCs w:val="14"/>
              </w:rPr>
            </w:pPr>
            <w:r>
              <w:rPr>
                <w:color w:val="000000"/>
                <w:sz w:val="14"/>
                <w:szCs w:val="14"/>
              </w:rPr>
              <w:t>9</w:t>
            </w:r>
          </w:p>
        </w:tc>
        <w:tc>
          <w:tcPr>
            <w:tcW w:w="284" w:type="pct"/>
            <w:tcBorders>
              <w:top w:val="nil"/>
              <w:left w:val="nil"/>
              <w:bottom w:val="nil"/>
              <w:right w:val="nil"/>
            </w:tcBorders>
            <w:shd w:val="clear" w:color="auto" w:fill="auto"/>
            <w:tcMar>
              <w:left w:w="14" w:type="dxa"/>
              <w:right w:w="29" w:type="dxa"/>
            </w:tcMar>
            <w:vAlign w:val="center"/>
          </w:tcPr>
          <w:p w:rsidR="001827AB" w:rsidRDefault="001827AB" w:rsidP="001827AB">
            <w:pPr>
              <w:jc w:val="right"/>
              <w:rPr>
                <w:color w:val="000000"/>
                <w:sz w:val="14"/>
                <w:szCs w:val="14"/>
              </w:rPr>
            </w:pPr>
            <w:r>
              <w:rPr>
                <w:color w:val="000000"/>
                <w:sz w:val="14"/>
                <w:szCs w:val="14"/>
              </w:rPr>
              <w:t>1,304</w:t>
            </w:r>
          </w:p>
        </w:tc>
        <w:tc>
          <w:tcPr>
            <w:tcW w:w="284" w:type="pct"/>
            <w:tcBorders>
              <w:top w:val="nil"/>
              <w:left w:val="nil"/>
              <w:bottom w:val="nil"/>
              <w:right w:val="nil"/>
            </w:tcBorders>
            <w:shd w:val="clear" w:color="auto" w:fill="auto"/>
            <w:tcMar>
              <w:left w:w="14" w:type="dxa"/>
              <w:right w:w="29" w:type="dxa"/>
            </w:tcMar>
            <w:vAlign w:val="center"/>
          </w:tcPr>
          <w:p w:rsidR="001827AB" w:rsidRDefault="001827AB" w:rsidP="001827AB">
            <w:pPr>
              <w:jc w:val="right"/>
              <w:rPr>
                <w:color w:val="000000"/>
                <w:sz w:val="14"/>
                <w:szCs w:val="14"/>
              </w:rPr>
            </w:pPr>
            <w:r>
              <w:rPr>
                <w:color w:val="000000"/>
                <w:sz w:val="14"/>
                <w:szCs w:val="14"/>
              </w:rPr>
              <w:t>78</w:t>
            </w:r>
          </w:p>
        </w:tc>
        <w:tc>
          <w:tcPr>
            <w:tcW w:w="238" w:type="pct"/>
            <w:tcBorders>
              <w:top w:val="nil"/>
              <w:left w:val="nil"/>
              <w:bottom w:val="nil"/>
              <w:right w:val="nil"/>
            </w:tcBorders>
            <w:shd w:val="clear" w:color="auto" w:fill="auto"/>
            <w:tcMar>
              <w:left w:w="14" w:type="dxa"/>
              <w:right w:w="29" w:type="dxa"/>
            </w:tcMar>
            <w:vAlign w:val="center"/>
          </w:tcPr>
          <w:p w:rsidR="001827AB" w:rsidRDefault="001827AB" w:rsidP="001827AB">
            <w:pPr>
              <w:jc w:val="right"/>
              <w:rPr>
                <w:color w:val="000000"/>
                <w:sz w:val="14"/>
                <w:szCs w:val="14"/>
              </w:rPr>
            </w:pPr>
            <w:r>
              <w:rPr>
                <w:color w:val="000000"/>
                <w:sz w:val="14"/>
                <w:szCs w:val="14"/>
              </w:rPr>
              <w:t>2,973</w:t>
            </w:r>
          </w:p>
        </w:tc>
        <w:tc>
          <w:tcPr>
            <w:tcW w:w="332" w:type="pct"/>
            <w:tcBorders>
              <w:top w:val="nil"/>
              <w:left w:val="nil"/>
              <w:bottom w:val="nil"/>
              <w:right w:val="nil"/>
            </w:tcBorders>
            <w:shd w:val="clear" w:color="auto" w:fill="auto"/>
            <w:tcMar>
              <w:left w:w="14" w:type="dxa"/>
              <w:right w:w="29" w:type="dxa"/>
            </w:tcMar>
            <w:vAlign w:val="center"/>
          </w:tcPr>
          <w:p w:rsidR="001827AB" w:rsidRDefault="001827AB" w:rsidP="001827AB">
            <w:pPr>
              <w:jc w:val="right"/>
              <w:rPr>
                <w:color w:val="000000"/>
                <w:sz w:val="14"/>
                <w:szCs w:val="14"/>
              </w:rPr>
            </w:pPr>
            <w:r>
              <w:rPr>
                <w:color w:val="000000"/>
                <w:sz w:val="14"/>
                <w:szCs w:val="14"/>
              </w:rPr>
              <w:t>2,755</w:t>
            </w:r>
          </w:p>
        </w:tc>
        <w:tc>
          <w:tcPr>
            <w:tcW w:w="331" w:type="pct"/>
            <w:tcBorders>
              <w:top w:val="nil"/>
              <w:left w:val="nil"/>
              <w:bottom w:val="nil"/>
              <w:right w:val="nil"/>
            </w:tcBorders>
            <w:shd w:val="clear" w:color="auto" w:fill="auto"/>
            <w:tcMar>
              <w:left w:w="14" w:type="dxa"/>
              <w:right w:w="29" w:type="dxa"/>
            </w:tcMar>
            <w:vAlign w:val="center"/>
          </w:tcPr>
          <w:p w:rsidR="001827AB" w:rsidRDefault="001827AB" w:rsidP="001827AB">
            <w:pPr>
              <w:jc w:val="right"/>
              <w:rPr>
                <w:color w:val="000000"/>
                <w:sz w:val="14"/>
                <w:szCs w:val="14"/>
              </w:rPr>
            </w:pPr>
            <w:r>
              <w:rPr>
                <w:color w:val="000000"/>
                <w:sz w:val="14"/>
                <w:szCs w:val="14"/>
              </w:rPr>
              <w:t>6,211</w:t>
            </w:r>
          </w:p>
        </w:tc>
        <w:tc>
          <w:tcPr>
            <w:tcW w:w="268" w:type="pct"/>
            <w:tcBorders>
              <w:top w:val="nil"/>
              <w:left w:val="nil"/>
              <w:bottom w:val="nil"/>
              <w:right w:val="nil"/>
            </w:tcBorders>
            <w:shd w:val="clear" w:color="auto" w:fill="auto"/>
            <w:tcMar>
              <w:left w:w="14" w:type="dxa"/>
              <w:right w:w="29" w:type="dxa"/>
            </w:tcMar>
            <w:vAlign w:val="center"/>
          </w:tcPr>
          <w:p w:rsidR="001827AB" w:rsidRDefault="001827AB" w:rsidP="001827AB">
            <w:pPr>
              <w:jc w:val="right"/>
              <w:rPr>
                <w:b/>
                <w:bCs/>
                <w:color w:val="000000"/>
                <w:sz w:val="14"/>
                <w:szCs w:val="14"/>
              </w:rPr>
            </w:pPr>
            <w:r>
              <w:rPr>
                <w:b/>
                <w:bCs/>
                <w:color w:val="000000"/>
                <w:sz w:val="14"/>
                <w:szCs w:val="14"/>
              </w:rPr>
              <w:t>17,327</w:t>
            </w:r>
          </w:p>
        </w:tc>
        <w:tc>
          <w:tcPr>
            <w:tcW w:w="241" w:type="pct"/>
            <w:tcBorders>
              <w:top w:val="nil"/>
              <w:left w:val="nil"/>
              <w:bottom w:val="nil"/>
              <w:right w:val="nil"/>
            </w:tcBorders>
            <w:shd w:val="clear" w:color="auto" w:fill="auto"/>
            <w:tcMar>
              <w:left w:w="14" w:type="dxa"/>
              <w:right w:w="29" w:type="dxa"/>
            </w:tcMar>
            <w:vAlign w:val="center"/>
          </w:tcPr>
          <w:p w:rsidR="001827AB" w:rsidRDefault="001827AB" w:rsidP="001827AB">
            <w:pPr>
              <w:jc w:val="right"/>
              <w:rPr>
                <w:b/>
                <w:bCs/>
                <w:color w:val="000000"/>
                <w:sz w:val="14"/>
                <w:szCs w:val="14"/>
              </w:rPr>
            </w:pPr>
            <w:r>
              <w:rPr>
                <w:b/>
                <w:bCs/>
                <w:color w:val="000000"/>
                <w:sz w:val="14"/>
                <w:szCs w:val="14"/>
              </w:rPr>
              <w:t>17,813</w:t>
            </w:r>
          </w:p>
        </w:tc>
      </w:tr>
      <w:tr w:rsidR="001827AB" w:rsidRPr="00BF4323" w:rsidTr="001827AB">
        <w:trPr>
          <w:trHeight w:hRule="exact" w:val="432"/>
          <w:jc w:val="center"/>
        </w:trPr>
        <w:tc>
          <w:tcPr>
            <w:tcW w:w="227" w:type="pct"/>
            <w:tcBorders>
              <w:top w:val="nil"/>
              <w:left w:val="nil"/>
              <w:bottom w:val="nil"/>
              <w:right w:val="nil"/>
            </w:tcBorders>
            <w:shd w:val="clear" w:color="auto" w:fill="auto"/>
            <w:tcMar>
              <w:left w:w="14" w:type="dxa"/>
              <w:right w:w="29" w:type="dxa"/>
            </w:tcMar>
            <w:vAlign w:val="center"/>
          </w:tcPr>
          <w:p w:rsidR="001827AB" w:rsidRPr="00A75A33" w:rsidRDefault="001827AB" w:rsidP="001827AB">
            <w:pPr>
              <w:rPr>
                <w:sz w:val="15"/>
                <w:szCs w:val="15"/>
              </w:rPr>
            </w:pPr>
          </w:p>
        </w:tc>
        <w:tc>
          <w:tcPr>
            <w:tcW w:w="222" w:type="pct"/>
            <w:gridSpan w:val="3"/>
            <w:tcBorders>
              <w:top w:val="nil"/>
              <w:left w:val="nil"/>
              <w:bottom w:val="nil"/>
              <w:right w:val="nil"/>
            </w:tcBorders>
            <w:shd w:val="clear" w:color="auto" w:fill="auto"/>
            <w:tcMar>
              <w:left w:w="14" w:type="dxa"/>
              <w:right w:w="29" w:type="dxa"/>
            </w:tcMar>
            <w:vAlign w:val="center"/>
          </w:tcPr>
          <w:p w:rsidR="001827AB" w:rsidRPr="00BF4323" w:rsidRDefault="001827AB" w:rsidP="001827AB">
            <w:pPr>
              <w:rPr>
                <w:sz w:val="15"/>
                <w:szCs w:val="15"/>
              </w:rPr>
            </w:pPr>
            <w:r>
              <w:rPr>
                <w:sz w:val="15"/>
                <w:szCs w:val="15"/>
              </w:rPr>
              <w:t>Apr</w:t>
            </w:r>
          </w:p>
        </w:tc>
        <w:tc>
          <w:tcPr>
            <w:tcW w:w="235" w:type="pct"/>
            <w:tcBorders>
              <w:top w:val="nil"/>
              <w:left w:val="nil"/>
              <w:bottom w:val="nil"/>
              <w:right w:val="nil"/>
            </w:tcBorders>
            <w:shd w:val="clear" w:color="auto" w:fill="auto"/>
            <w:tcMar>
              <w:left w:w="14" w:type="dxa"/>
              <w:right w:w="29" w:type="dxa"/>
            </w:tcMar>
            <w:vAlign w:val="center"/>
          </w:tcPr>
          <w:p w:rsidR="001827AB" w:rsidRDefault="001827AB" w:rsidP="001827AB">
            <w:pPr>
              <w:jc w:val="right"/>
              <w:rPr>
                <w:color w:val="000000"/>
                <w:sz w:val="14"/>
                <w:szCs w:val="14"/>
              </w:rPr>
            </w:pPr>
            <w:r>
              <w:rPr>
                <w:color w:val="000000"/>
                <w:sz w:val="14"/>
                <w:szCs w:val="14"/>
              </w:rPr>
              <w:t>2,726</w:t>
            </w:r>
          </w:p>
        </w:tc>
        <w:tc>
          <w:tcPr>
            <w:tcW w:w="236" w:type="pct"/>
            <w:tcBorders>
              <w:top w:val="nil"/>
              <w:left w:val="nil"/>
              <w:bottom w:val="nil"/>
              <w:right w:val="nil"/>
            </w:tcBorders>
            <w:shd w:val="clear" w:color="auto" w:fill="auto"/>
            <w:tcMar>
              <w:left w:w="14" w:type="dxa"/>
              <w:right w:w="29" w:type="dxa"/>
            </w:tcMar>
            <w:vAlign w:val="center"/>
          </w:tcPr>
          <w:p w:rsidR="001827AB" w:rsidRDefault="001827AB" w:rsidP="001827AB">
            <w:pPr>
              <w:jc w:val="right"/>
              <w:rPr>
                <w:color w:val="000000"/>
                <w:sz w:val="14"/>
                <w:szCs w:val="14"/>
              </w:rPr>
            </w:pPr>
            <w:r>
              <w:rPr>
                <w:color w:val="000000"/>
                <w:sz w:val="14"/>
                <w:szCs w:val="14"/>
              </w:rPr>
              <w:t>533</w:t>
            </w:r>
          </w:p>
        </w:tc>
        <w:tc>
          <w:tcPr>
            <w:tcW w:w="314" w:type="pct"/>
            <w:tcBorders>
              <w:top w:val="nil"/>
              <w:left w:val="nil"/>
              <w:bottom w:val="nil"/>
              <w:right w:val="nil"/>
            </w:tcBorders>
            <w:shd w:val="clear" w:color="auto" w:fill="auto"/>
            <w:tcMar>
              <w:left w:w="14" w:type="dxa"/>
              <w:right w:w="29" w:type="dxa"/>
            </w:tcMar>
            <w:vAlign w:val="center"/>
          </w:tcPr>
          <w:p w:rsidR="001827AB" w:rsidRDefault="001827AB" w:rsidP="001827AB">
            <w:pPr>
              <w:jc w:val="right"/>
              <w:rPr>
                <w:color w:val="000000"/>
                <w:sz w:val="14"/>
                <w:szCs w:val="14"/>
              </w:rPr>
            </w:pPr>
            <w:r>
              <w:rPr>
                <w:color w:val="000000"/>
                <w:sz w:val="14"/>
                <w:szCs w:val="14"/>
              </w:rPr>
              <w:t>187</w:t>
            </w:r>
          </w:p>
        </w:tc>
        <w:tc>
          <w:tcPr>
            <w:tcW w:w="263" w:type="pct"/>
            <w:tcBorders>
              <w:top w:val="nil"/>
              <w:left w:val="nil"/>
              <w:bottom w:val="nil"/>
              <w:right w:val="nil"/>
            </w:tcBorders>
            <w:shd w:val="clear" w:color="auto" w:fill="auto"/>
            <w:tcMar>
              <w:left w:w="14" w:type="dxa"/>
              <w:right w:w="29" w:type="dxa"/>
            </w:tcMar>
            <w:vAlign w:val="center"/>
          </w:tcPr>
          <w:p w:rsidR="001827AB" w:rsidRDefault="001827AB" w:rsidP="001827AB">
            <w:pPr>
              <w:jc w:val="right"/>
              <w:rPr>
                <w:color w:val="000000"/>
                <w:sz w:val="14"/>
                <w:szCs w:val="14"/>
              </w:rPr>
            </w:pPr>
            <w:r>
              <w:rPr>
                <w:color w:val="000000"/>
                <w:sz w:val="14"/>
                <w:szCs w:val="14"/>
              </w:rPr>
              <w:t>10,856</w:t>
            </w:r>
          </w:p>
        </w:tc>
        <w:tc>
          <w:tcPr>
            <w:tcW w:w="371" w:type="pct"/>
            <w:tcBorders>
              <w:top w:val="nil"/>
              <w:left w:val="nil"/>
              <w:bottom w:val="nil"/>
              <w:right w:val="nil"/>
            </w:tcBorders>
            <w:shd w:val="clear" w:color="auto" w:fill="auto"/>
            <w:vAlign w:val="center"/>
          </w:tcPr>
          <w:p w:rsidR="001827AB" w:rsidRDefault="001827AB" w:rsidP="001827AB">
            <w:pPr>
              <w:jc w:val="right"/>
              <w:rPr>
                <w:color w:val="000000"/>
                <w:sz w:val="14"/>
                <w:szCs w:val="14"/>
              </w:rPr>
            </w:pPr>
            <w:r>
              <w:rPr>
                <w:color w:val="000000"/>
                <w:sz w:val="14"/>
                <w:szCs w:val="14"/>
              </w:rPr>
              <w:t>11,576</w:t>
            </w:r>
          </w:p>
        </w:tc>
        <w:tc>
          <w:tcPr>
            <w:tcW w:w="350" w:type="pct"/>
            <w:tcBorders>
              <w:top w:val="nil"/>
              <w:left w:val="nil"/>
              <w:bottom w:val="nil"/>
              <w:right w:val="nil"/>
            </w:tcBorders>
            <w:shd w:val="clear" w:color="auto" w:fill="auto"/>
            <w:tcMar>
              <w:left w:w="14" w:type="dxa"/>
              <w:right w:w="29" w:type="dxa"/>
            </w:tcMar>
            <w:vAlign w:val="center"/>
          </w:tcPr>
          <w:p w:rsidR="001827AB" w:rsidRDefault="001827AB" w:rsidP="001827AB">
            <w:pPr>
              <w:jc w:val="right"/>
              <w:rPr>
                <w:color w:val="000000"/>
                <w:sz w:val="14"/>
                <w:szCs w:val="14"/>
              </w:rPr>
            </w:pPr>
            <w:r>
              <w:rPr>
                <w:color w:val="000000"/>
                <w:sz w:val="14"/>
                <w:szCs w:val="14"/>
              </w:rPr>
              <w:t>11,389</w:t>
            </w:r>
          </w:p>
        </w:tc>
        <w:tc>
          <w:tcPr>
            <w:tcW w:w="235" w:type="pct"/>
            <w:tcBorders>
              <w:top w:val="nil"/>
              <w:left w:val="nil"/>
              <w:bottom w:val="nil"/>
              <w:right w:val="nil"/>
            </w:tcBorders>
            <w:shd w:val="clear" w:color="auto" w:fill="auto"/>
            <w:tcMar>
              <w:left w:w="14" w:type="dxa"/>
              <w:right w:w="29" w:type="dxa"/>
            </w:tcMar>
            <w:vAlign w:val="center"/>
          </w:tcPr>
          <w:p w:rsidR="001827AB" w:rsidRDefault="001827AB" w:rsidP="001827AB">
            <w:pPr>
              <w:jc w:val="right"/>
              <w:rPr>
                <w:color w:val="000000"/>
                <w:sz w:val="14"/>
                <w:szCs w:val="14"/>
              </w:rPr>
            </w:pPr>
            <w:r>
              <w:rPr>
                <w:color w:val="000000"/>
                <w:sz w:val="14"/>
                <w:szCs w:val="14"/>
              </w:rPr>
              <w:t>7,361</w:t>
            </w:r>
          </w:p>
        </w:tc>
        <w:tc>
          <w:tcPr>
            <w:tcW w:w="236" w:type="pct"/>
            <w:tcBorders>
              <w:top w:val="nil"/>
              <w:left w:val="nil"/>
              <w:bottom w:val="nil"/>
              <w:right w:val="nil"/>
            </w:tcBorders>
            <w:shd w:val="clear" w:color="auto" w:fill="auto"/>
            <w:tcMar>
              <w:left w:w="14" w:type="dxa"/>
              <w:right w:w="29" w:type="dxa"/>
            </w:tcMar>
            <w:vAlign w:val="center"/>
          </w:tcPr>
          <w:p w:rsidR="001827AB" w:rsidRDefault="001827AB" w:rsidP="001827AB">
            <w:pPr>
              <w:jc w:val="right"/>
              <w:rPr>
                <w:color w:val="000000"/>
                <w:sz w:val="14"/>
                <w:szCs w:val="14"/>
              </w:rPr>
            </w:pPr>
            <w:r>
              <w:rPr>
                <w:color w:val="000000"/>
                <w:sz w:val="14"/>
                <w:szCs w:val="14"/>
              </w:rPr>
              <w:t>(413)</w:t>
            </w:r>
          </w:p>
        </w:tc>
        <w:tc>
          <w:tcPr>
            <w:tcW w:w="333" w:type="pct"/>
            <w:tcBorders>
              <w:top w:val="nil"/>
              <w:left w:val="nil"/>
              <w:bottom w:val="nil"/>
              <w:right w:val="nil"/>
            </w:tcBorders>
            <w:shd w:val="clear" w:color="auto" w:fill="auto"/>
            <w:tcMar>
              <w:left w:w="115" w:type="dxa"/>
              <w:right w:w="115" w:type="dxa"/>
            </w:tcMar>
            <w:vAlign w:val="center"/>
          </w:tcPr>
          <w:p w:rsidR="001827AB" w:rsidRDefault="001827AB" w:rsidP="001827AB">
            <w:pPr>
              <w:jc w:val="right"/>
              <w:rPr>
                <w:color w:val="000000"/>
                <w:sz w:val="14"/>
                <w:szCs w:val="14"/>
              </w:rPr>
            </w:pPr>
            <w:r>
              <w:rPr>
                <w:color w:val="000000"/>
                <w:sz w:val="14"/>
                <w:szCs w:val="14"/>
              </w:rPr>
              <w:t>9</w:t>
            </w:r>
          </w:p>
        </w:tc>
        <w:tc>
          <w:tcPr>
            <w:tcW w:w="284" w:type="pct"/>
            <w:tcBorders>
              <w:top w:val="nil"/>
              <w:left w:val="nil"/>
              <w:bottom w:val="nil"/>
              <w:right w:val="nil"/>
            </w:tcBorders>
            <w:shd w:val="clear" w:color="auto" w:fill="auto"/>
            <w:tcMar>
              <w:left w:w="14" w:type="dxa"/>
              <w:right w:w="29" w:type="dxa"/>
            </w:tcMar>
            <w:vAlign w:val="center"/>
          </w:tcPr>
          <w:p w:rsidR="001827AB" w:rsidRDefault="001827AB" w:rsidP="001827AB">
            <w:pPr>
              <w:jc w:val="right"/>
              <w:rPr>
                <w:color w:val="000000"/>
                <w:sz w:val="14"/>
                <w:szCs w:val="14"/>
              </w:rPr>
            </w:pPr>
            <w:r>
              <w:rPr>
                <w:color w:val="000000"/>
                <w:sz w:val="14"/>
                <w:szCs w:val="14"/>
              </w:rPr>
              <w:t>1,230</w:t>
            </w:r>
          </w:p>
        </w:tc>
        <w:tc>
          <w:tcPr>
            <w:tcW w:w="284" w:type="pct"/>
            <w:tcBorders>
              <w:top w:val="nil"/>
              <w:left w:val="nil"/>
              <w:bottom w:val="nil"/>
              <w:right w:val="nil"/>
            </w:tcBorders>
            <w:shd w:val="clear" w:color="auto" w:fill="auto"/>
            <w:tcMar>
              <w:left w:w="14" w:type="dxa"/>
              <w:right w:w="29" w:type="dxa"/>
            </w:tcMar>
            <w:vAlign w:val="center"/>
          </w:tcPr>
          <w:p w:rsidR="001827AB" w:rsidRDefault="001827AB" w:rsidP="001827AB">
            <w:pPr>
              <w:jc w:val="right"/>
              <w:rPr>
                <w:color w:val="000000"/>
                <w:sz w:val="14"/>
                <w:szCs w:val="14"/>
              </w:rPr>
            </w:pPr>
            <w:r>
              <w:rPr>
                <w:color w:val="000000"/>
                <w:sz w:val="14"/>
                <w:szCs w:val="14"/>
              </w:rPr>
              <w:t>80</w:t>
            </w:r>
          </w:p>
        </w:tc>
        <w:tc>
          <w:tcPr>
            <w:tcW w:w="238" w:type="pct"/>
            <w:tcBorders>
              <w:top w:val="nil"/>
              <w:left w:val="nil"/>
              <w:bottom w:val="nil"/>
              <w:right w:val="nil"/>
            </w:tcBorders>
            <w:shd w:val="clear" w:color="auto" w:fill="auto"/>
            <w:tcMar>
              <w:left w:w="14" w:type="dxa"/>
              <w:right w:w="29" w:type="dxa"/>
            </w:tcMar>
            <w:vAlign w:val="center"/>
          </w:tcPr>
          <w:p w:rsidR="001827AB" w:rsidRDefault="001827AB" w:rsidP="001827AB">
            <w:pPr>
              <w:jc w:val="right"/>
              <w:rPr>
                <w:color w:val="000000"/>
                <w:sz w:val="14"/>
                <w:szCs w:val="14"/>
              </w:rPr>
            </w:pPr>
            <w:r>
              <w:rPr>
                <w:color w:val="000000"/>
                <w:sz w:val="14"/>
                <w:szCs w:val="14"/>
              </w:rPr>
              <w:t>2,916</w:t>
            </w:r>
          </w:p>
        </w:tc>
        <w:tc>
          <w:tcPr>
            <w:tcW w:w="332" w:type="pct"/>
            <w:tcBorders>
              <w:top w:val="nil"/>
              <w:left w:val="nil"/>
              <w:bottom w:val="nil"/>
              <w:right w:val="nil"/>
            </w:tcBorders>
            <w:shd w:val="clear" w:color="auto" w:fill="auto"/>
            <w:tcMar>
              <w:left w:w="14" w:type="dxa"/>
              <w:right w:w="29" w:type="dxa"/>
            </w:tcMar>
            <w:vAlign w:val="center"/>
          </w:tcPr>
          <w:p w:rsidR="001827AB" w:rsidRDefault="001827AB" w:rsidP="001827AB">
            <w:pPr>
              <w:jc w:val="right"/>
              <w:rPr>
                <w:color w:val="000000"/>
                <w:sz w:val="14"/>
                <w:szCs w:val="14"/>
              </w:rPr>
            </w:pPr>
            <w:r>
              <w:rPr>
                <w:color w:val="000000"/>
                <w:sz w:val="14"/>
                <w:szCs w:val="14"/>
              </w:rPr>
              <w:t>2,731</w:t>
            </w:r>
          </w:p>
        </w:tc>
        <w:tc>
          <w:tcPr>
            <w:tcW w:w="331" w:type="pct"/>
            <w:tcBorders>
              <w:top w:val="nil"/>
              <w:left w:val="nil"/>
              <w:bottom w:val="nil"/>
              <w:right w:val="nil"/>
            </w:tcBorders>
            <w:shd w:val="clear" w:color="auto" w:fill="auto"/>
            <w:tcMar>
              <w:left w:w="14" w:type="dxa"/>
              <w:right w:w="29" w:type="dxa"/>
            </w:tcMar>
            <w:vAlign w:val="center"/>
          </w:tcPr>
          <w:p w:rsidR="001827AB" w:rsidRDefault="001827AB" w:rsidP="001827AB">
            <w:pPr>
              <w:jc w:val="right"/>
              <w:rPr>
                <w:color w:val="000000"/>
                <w:sz w:val="14"/>
                <w:szCs w:val="14"/>
              </w:rPr>
            </w:pPr>
            <w:r>
              <w:rPr>
                <w:color w:val="000000"/>
                <w:sz w:val="14"/>
                <w:szCs w:val="14"/>
              </w:rPr>
              <w:t>6,130</w:t>
            </w:r>
          </w:p>
        </w:tc>
        <w:tc>
          <w:tcPr>
            <w:tcW w:w="268" w:type="pct"/>
            <w:tcBorders>
              <w:top w:val="nil"/>
              <w:left w:val="nil"/>
              <w:bottom w:val="nil"/>
              <w:right w:val="nil"/>
            </w:tcBorders>
            <w:shd w:val="clear" w:color="auto" w:fill="auto"/>
            <w:tcMar>
              <w:left w:w="14" w:type="dxa"/>
              <w:right w:w="29" w:type="dxa"/>
            </w:tcMar>
            <w:vAlign w:val="center"/>
          </w:tcPr>
          <w:p w:rsidR="001827AB" w:rsidRDefault="001827AB" w:rsidP="001827AB">
            <w:pPr>
              <w:jc w:val="right"/>
              <w:rPr>
                <w:b/>
                <w:bCs/>
                <w:color w:val="000000"/>
                <w:sz w:val="14"/>
                <w:szCs w:val="14"/>
              </w:rPr>
            </w:pPr>
            <w:r>
              <w:rPr>
                <w:b/>
                <w:bCs/>
                <w:color w:val="000000"/>
                <w:sz w:val="14"/>
                <w:szCs w:val="14"/>
              </w:rPr>
              <w:t>17,034</w:t>
            </w:r>
          </w:p>
        </w:tc>
        <w:tc>
          <w:tcPr>
            <w:tcW w:w="241" w:type="pct"/>
            <w:tcBorders>
              <w:top w:val="nil"/>
              <w:left w:val="nil"/>
              <w:bottom w:val="nil"/>
              <w:right w:val="nil"/>
            </w:tcBorders>
            <w:shd w:val="clear" w:color="auto" w:fill="auto"/>
            <w:tcMar>
              <w:left w:w="14" w:type="dxa"/>
              <w:right w:w="29" w:type="dxa"/>
            </w:tcMar>
            <w:vAlign w:val="center"/>
          </w:tcPr>
          <w:p w:rsidR="001827AB" w:rsidRDefault="001827AB" w:rsidP="001827AB">
            <w:pPr>
              <w:jc w:val="right"/>
              <w:rPr>
                <w:b/>
                <w:bCs/>
                <w:color w:val="000000"/>
                <w:sz w:val="14"/>
                <w:szCs w:val="14"/>
              </w:rPr>
            </w:pPr>
            <w:r>
              <w:rPr>
                <w:b/>
                <w:bCs/>
                <w:color w:val="000000"/>
                <w:sz w:val="14"/>
                <w:szCs w:val="14"/>
              </w:rPr>
              <w:t>17,520</w:t>
            </w:r>
          </w:p>
        </w:tc>
      </w:tr>
      <w:tr w:rsidR="001827AB" w:rsidRPr="00BF4323" w:rsidTr="001827AB">
        <w:trPr>
          <w:trHeight w:hRule="exact" w:val="432"/>
          <w:jc w:val="center"/>
        </w:trPr>
        <w:tc>
          <w:tcPr>
            <w:tcW w:w="227" w:type="pct"/>
            <w:tcBorders>
              <w:top w:val="nil"/>
              <w:left w:val="nil"/>
              <w:bottom w:val="nil"/>
              <w:right w:val="nil"/>
            </w:tcBorders>
            <w:shd w:val="clear" w:color="auto" w:fill="auto"/>
            <w:tcMar>
              <w:left w:w="14" w:type="dxa"/>
              <w:right w:w="29" w:type="dxa"/>
            </w:tcMar>
            <w:vAlign w:val="center"/>
          </w:tcPr>
          <w:p w:rsidR="001827AB" w:rsidRPr="00A75A33" w:rsidRDefault="001827AB" w:rsidP="001827AB">
            <w:pPr>
              <w:rPr>
                <w:sz w:val="15"/>
                <w:szCs w:val="15"/>
              </w:rPr>
            </w:pPr>
          </w:p>
        </w:tc>
        <w:tc>
          <w:tcPr>
            <w:tcW w:w="222" w:type="pct"/>
            <w:gridSpan w:val="3"/>
            <w:tcBorders>
              <w:top w:val="nil"/>
              <w:left w:val="nil"/>
              <w:bottom w:val="nil"/>
              <w:right w:val="nil"/>
            </w:tcBorders>
            <w:shd w:val="clear" w:color="auto" w:fill="auto"/>
            <w:tcMar>
              <w:left w:w="14" w:type="dxa"/>
              <w:right w:w="29" w:type="dxa"/>
            </w:tcMar>
            <w:vAlign w:val="center"/>
          </w:tcPr>
          <w:p w:rsidR="001827AB" w:rsidRPr="00BF4323" w:rsidRDefault="001827AB" w:rsidP="001827AB">
            <w:pPr>
              <w:rPr>
                <w:sz w:val="15"/>
                <w:szCs w:val="15"/>
              </w:rPr>
            </w:pPr>
            <w:r>
              <w:rPr>
                <w:sz w:val="15"/>
                <w:szCs w:val="15"/>
              </w:rPr>
              <w:t>May</w:t>
            </w:r>
          </w:p>
        </w:tc>
        <w:tc>
          <w:tcPr>
            <w:tcW w:w="235" w:type="pct"/>
            <w:tcBorders>
              <w:top w:val="nil"/>
              <w:left w:val="nil"/>
              <w:bottom w:val="nil"/>
              <w:right w:val="nil"/>
            </w:tcBorders>
            <w:shd w:val="clear" w:color="auto" w:fill="auto"/>
            <w:tcMar>
              <w:left w:w="14" w:type="dxa"/>
              <w:right w:w="29" w:type="dxa"/>
            </w:tcMar>
            <w:vAlign w:val="center"/>
          </w:tcPr>
          <w:p w:rsidR="001827AB" w:rsidRDefault="001827AB" w:rsidP="001827AB">
            <w:pPr>
              <w:jc w:val="right"/>
              <w:rPr>
                <w:color w:val="000000"/>
                <w:sz w:val="14"/>
                <w:szCs w:val="14"/>
              </w:rPr>
            </w:pPr>
            <w:r>
              <w:rPr>
                <w:color w:val="000000"/>
                <w:sz w:val="14"/>
                <w:szCs w:val="14"/>
              </w:rPr>
              <w:t>2,712</w:t>
            </w:r>
          </w:p>
        </w:tc>
        <w:tc>
          <w:tcPr>
            <w:tcW w:w="236" w:type="pct"/>
            <w:tcBorders>
              <w:top w:val="nil"/>
              <w:left w:val="nil"/>
              <w:bottom w:val="nil"/>
              <w:right w:val="nil"/>
            </w:tcBorders>
            <w:shd w:val="clear" w:color="auto" w:fill="auto"/>
            <w:tcMar>
              <w:left w:w="14" w:type="dxa"/>
              <w:right w:w="29" w:type="dxa"/>
            </w:tcMar>
            <w:vAlign w:val="center"/>
          </w:tcPr>
          <w:p w:rsidR="001827AB" w:rsidRDefault="001827AB" w:rsidP="001827AB">
            <w:pPr>
              <w:jc w:val="right"/>
              <w:rPr>
                <w:color w:val="000000"/>
                <w:sz w:val="14"/>
                <w:szCs w:val="14"/>
              </w:rPr>
            </w:pPr>
            <w:r>
              <w:rPr>
                <w:color w:val="000000"/>
                <w:sz w:val="14"/>
                <w:szCs w:val="14"/>
              </w:rPr>
              <w:t>491</w:t>
            </w:r>
          </w:p>
        </w:tc>
        <w:tc>
          <w:tcPr>
            <w:tcW w:w="314" w:type="pct"/>
            <w:tcBorders>
              <w:top w:val="nil"/>
              <w:left w:val="nil"/>
              <w:bottom w:val="nil"/>
              <w:right w:val="nil"/>
            </w:tcBorders>
            <w:shd w:val="clear" w:color="auto" w:fill="auto"/>
            <w:tcMar>
              <w:left w:w="14" w:type="dxa"/>
              <w:right w:w="29" w:type="dxa"/>
            </w:tcMar>
            <w:vAlign w:val="center"/>
          </w:tcPr>
          <w:p w:rsidR="001827AB" w:rsidRDefault="001827AB" w:rsidP="001827AB">
            <w:pPr>
              <w:jc w:val="right"/>
              <w:rPr>
                <w:color w:val="000000"/>
                <w:sz w:val="14"/>
                <w:szCs w:val="14"/>
              </w:rPr>
            </w:pPr>
            <w:r>
              <w:rPr>
                <w:color w:val="000000"/>
                <w:sz w:val="14"/>
                <w:szCs w:val="14"/>
              </w:rPr>
              <w:t>142</w:t>
            </w:r>
          </w:p>
        </w:tc>
        <w:tc>
          <w:tcPr>
            <w:tcW w:w="263" w:type="pct"/>
            <w:tcBorders>
              <w:top w:val="nil"/>
              <w:left w:val="nil"/>
              <w:bottom w:val="nil"/>
              <w:right w:val="nil"/>
            </w:tcBorders>
            <w:shd w:val="clear" w:color="auto" w:fill="auto"/>
            <w:tcMar>
              <w:left w:w="14" w:type="dxa"/>
              <w:right w:w="29" w:type="dxa"/>
            </w:tcMar>
            <w:vAlign w:val="center"/>
          </w:tcPr>
          <w:p w:rsidR="001827AB" w:rsidRDefault="001827AB" w:rsidP="001827AB">
            <w:pPr>
              <w:jc w:val="right"/>
              <w:rPr>
                <w:color w:val="000000"/>
                <w:sz w:val="14"/>
                <w:szCs w:val="14"/>
              </w:rPr>
            </w:pPr>
            <w:r>
              <w:rPr>
                <w:color w:val="000000"/>
                <w:sz w:val="14"/>
                <w:szCs w:val="14"/>
              </w:rPr>
              <w:t>9,019</w:t>
            </w:r>
          </w:p>
        </w:tc>
        <w:tc>
          <w:tcPr>
            <w:tcW w:w="371" w:type="pct"/>
            <w:tcBorders>
              <w:top w:val="nil"/>
              <w:left w:val="nil"/>
              <w:bottom w:val="nil"/>
              <w:right w:val="nil"/>
            </w:tcBorders>
            <w:shd w:val="clear" w:color="auto" w:fill="auto"/>
            <w:vAlign w:val="center"/>
          </w:tcPr>
          <w:p w:rsidR="001827AB" w:rsidRDefault="001827AB" w:rsidP="001827AB">
            <w:pPr>
              <w:jc w:val="right"/>
              <w:rPr>
                <w:color w:val="000000"/>
                <w:sz w:val="14"/>
                <w:szCs w:val="14"/>
              </w:rPr>
            </w:pPr>
            <w:r>
              <w:rPr>
                <w:color w:val="000000"/>
                <w:sz w:val="14"/>
                <w:szCs w:val="14"/>
              </w:rPr>
              <w:t>9,651</w:t>
            </w:r>
          </w:p>
        </w:tc>
        <w:tc>
          <w:tcPr>
            <w:tcW w:w="350" w:type="pct"/>
            <w:tcBorders>
              <w:top w:val="nil"/>
              <w:left w:val="nil"/>
              <w:bottom w:val="nil"/>
              <w:right w:val="nil"/>
            </w:tcBorders>
            <w:shd w:val="clear" w:color="auto" w:fill="auto"/>
            <w:tcMar>
              <w:left w:w="14" w:type="dxa"/>
              <w:right w:w="29" w:type="dxa"/>
            </w:tcMar>
            <w:vAlign w:val="center"/>
          </w:tcPr>
          <w:p w:rsidR="001827AB" w:rsidRDefault="001827AB" w:rsidP="001827AB">
            <w:pPr>
              <w:jc w:val="right"/>
              <w:rPr>
                <w:color w:val="000000"/>
                <w:sz w:val="14"/>
                <w:szCs w:val="14"/>
              </w:rPr>
            </w:pPr>
            <w:r>
              <w:rPr>
                <w:color w:val="000000"/>
                <w:sz w:val="14"/>
                <w:szCs w:val="14"/>
              </w:rPr>
              <w:t>9,510</w:t>
            </w:r>
          </w:p>
        </w:tc>
        <w:tc>
          <w:tcPr>
            <w:tcW w:w="235" w:type="pct"/>
            <w:tcBorders>
              <w:top w:val="nil"/>
              <w:left w:val="nil"/>
              <w:bottom w:val="nil"/>
              <w:right w:val="nil"/>
            </w:tcBorders>
            <w:shd w:val="clear" w:color="auto" w:fill="auto"/>
            <w:tcMar>
              <w:left w:w="14" w:type="dxa"/>
              <w:right w:w="29" w:type="dxa"/>
            </w:tcMar>
            <w:vAlign w:val="center"/>
          </w:tcPr>
          <w:p w:rsidR="001827AB" w:rsidRDefault="001827AB" w:rsidP="001827AB">
            <w:pPr>
              <w:jc w:val="right"/>
              <w:rPr>
                <w:color w:val="000000"/>
                <w:sz w:val="14"/>
                <w:szCs w:val="14"/>
              </w:rPr>
            </w:pPr>
            <w:r>
              <w:rPr>
                <w:color w:val="000000"/>
                <w:sz w:val="14"/>
                <w:szCs w:val="14"/>
              </w:rPr>
              <w:t>7,497</w:t>
            </w:r>
          </w:p>
        </w:tc>
        <w:tc>
          <w:tcPr>
            <w:tcW w:w="236" w:type="pct"/>
            <w:tcBorders>
              <w:top w:val="nil"/>
              <w:left w:val="nil"/>
              <w:bottom w:val="nil"/>
              <w:right w:val="nil"/>
            </w:tcBorders>
            <w:shd w:val="clear" w:color="auto" w:fill="auto"/>
            <w:tcMar>
              <w:left w:w="14" w:type="dxa"/>
              <w:right w:w="29" w:type="dxa"/>
            </w:tcMar>
            <w:vAlign w:val="center"/>
          </w:tcPr>
          <w:p w:rsidR="001827AB" w:rsidRDefault="001827AB" w:rsidP="001827AB">
            <w:pPr>
              <w:jc w:val="right"/>
              <w:rPr>
                <w:color w:val="000000"/>
                <w:sz w:val="14"/>
                <w:szCs w:val="14"/>
              </w:rPr>
            </w:pPr>
            <w:r>
              <w:rPr>
                <w:color w:val="000000"/>
                <w:sz w:val="14"/>
                <w:szCs w:val="14"/>
              </w:rPr>
              <w:t>(545)</w:t>
            </w:r>
          </w:p>
        </w:tc>
        <w:tc>
          <w:tcPr>
            <w:tcW w:w="333" w:type="pct"/>
            <w:tcBorders>
              <w:top w:val="nil"/>
              <w:left w:val="nil"/>
              <w:bottom w:val="nil"/>
              <w:right w:val="nil"/>
            </w:tcBorders>
            <w:shd w:val="clear" w:color="auto" w:fill="auto"/>
            <w:tcMar>
              <w:left w:w="115" w:type="dxa"/>
              <w:right w:w="115" w:type="dxa"/>
            </w:tcMar>
            <w:vAlign w:val="center"/>
          </w:tcPr>
          <w:p w:rsidR="001827AB" w:rsidRDefault="001827AB" w:rsidP="001827AB">
            <w:pPr>
              <w:jc w:val="right"/>
              <w:rPr>
                <w:color w:val="000000"/>
                <w:sz w:val="14"/>
                <w:szCs w:val="14"/>
              </w:rPr>
            </w:pPr>
            <w:r>
              <w:rPr>
                <w:color w:val="000000"/>
                <w:sz w:val="14"/>
                <w:szCs w:val="14"/>
              </w:rPr>
              <w:t>2</w:t>
            </w:r>
          </w:p>
        </w:tc>
        <w:tc>
          <w:tcPr>
            <w:tcW w:w="284" w:type="pct"/>
            <w:tcBorders>
              <w:top w:val="nil"/>
              <w:left w:val="nil"/>
              <w:bottom w:val="nil"/>
              <w:right w:val="nil"/>
            </w:tcBorders>
            <w:shd w:val="clear" w:color="auto" w:fill="auto"/>
            <w:tcMar>
              <w:left w:w="14" w:type="dxa"/>
              <w:right w:w="29" w:type="dxa"/>
            </w:tcMar>
            <w:vAlign w:val="center"/>
          </w:tcPr>
          <w:p w:rsidR="001827AB" w:rsidRDefault="001827AB" w:rsidP="001827AB">
            <w:pPr>
              <w:jc w:val="right"/>
              <w:rPr>
                <w:color w:val="000000"/>
                <w:sz w:val="14"/>
                <w:szCs w:val="14"/>
              </w:rPr>
            </w:pPr>
            <w:r>
              <w:rPr>
                <w:color w:val="000000"/>
                <w:sz w:val="14"/>
                <w:szCs w:val="14"/>
              </w:rPr>
              <w:t>1,094</w:t>
            </w:r>
          </w:p>
        </w:tc>
        <w:tc>
          <w:tcPr>
            <w:tcW w:w="284" w:type="pct"/>
            <w:tcBorders>
              <w:top w:val="nil"/>
              <w:left w:val="nil"/>
              <w:bottom w:val="nil"/>
              <w:right w:val="nil"/>
            </w:tcBorders>
            <w:shd w:val="clear" w:color="auto" w:fill="auto"/>
            <w:tcMar>
              <w:left w:w="14" w:type="dxa"/>
              <w:right w:w="29" w:type="dxa"/>
            </w:tcMar>
            <w:vAlign w:val="center"/>
          </w:tcPr>
          <w:p w:rsidR="001827AB" w:rsidRDefault="001827AB" w:rsidP="001827AB">
            <w:pPr>
              <w:jc w:val="right"/>
              <w:rPr>
                <w:color w:val="000000"/>
                <w:sz w:val="14"/>
                <w:szCs w:val="14"/>
              </w:rPr>
            </w:pPr>
            <w:r>
              <w:rPr>
                <w:color w:val="000000"/>
                <w:sz w:val="14"/>
                <w:szCs w:val="14"/>
              </w:rPr>
              <w:t>84</w:t>
            </w:r>
          </w:p>
        </w:tc>
        <w:tc>
          <w:tcPr>
            <w:tcW w:w="238" w:type="pct"/>
            <w:tcBorders>
              <w:top w:val="nil"/>
              <w:left w:val="nil"/>
              <w:bottom w:val="nil"/>
              <w:right w:val="nil"/>
            </w:tcBorders>
            <w:shd w:val="clear" w:color="auto" w:fill="auto"/>
            <w:tcMar>
              <w:left w:w="14" w:type="dxa"/>
              <w:right w:w="29" w:type="dxa"/>
            </w:tcMar>
            <w:vAlign w:val="center"/>
          </w:tcPr>
          <w:p w:rsidR="001827AB" w:rsidRDefault="001827AB" w:rsidP="001827AB">
            <w:pPr>
              <w:jc w:val="right"/>
              <w:rPr>
                <w:color w:val="000000"/>
                <w:sz w:val="14"/>
                <w:szCs w:val="14"/>
              </w:rPr>
            </w:pPr>
            <w:r>
              <w:rPr>
                <w:color w:val="000000"/>
                <w:sz w:val="14"/>
                <w:szCs w:val="14"/>
              </w:rPr>
              <w:t>3,061</w:t>
            </w:r>
          </w:p>
        </w:tc>
        <w:tc>
          <w:tcPr>
            <w:tcW w:w="332" w:type="pct"/>
            <w:tcBorders>
              <w:top w:val="nil"/>
              <w:left w:val="nil"/>
              <w:bottom w:val="nil"/>
              <w:right w:val="nil"/>
            </w:tcBorders>
            <w:shd w:val="clear" w:color="auto" w:fill="auto"/>
            <w:tcMar>
              <w:left w:w="14" w:type="dxa"/>
              <w:right w:w="29" w:type="dxa"/>
            </w:tcMar>
            <w:vAlign w:val="center"/>
          </w:tcPr>
          <w:p w:rsidR="001827AB" w:rsidRDefault="001827AB" w:rsidP="001827AB">
            <w:pPr>
              <w:jc w:val="right"/>
              <w:rPr>
                <w:color w:val="000000"/>
                <w:sz w:val="14"/>
                <w:szCs w:val="14"/>
              </w:rPr>
            </w:pPr>
            <w:r>
              <w:rPr>
                <w:color w:val="000000"/>
                <w:sz w:val="14"/>
                <w:szCs w:val="14"/>
              </w:rPr>
              <w:t>2,716</w:t>
            </w:r>
          </w:p>
        </w:tc>
        <w:tc>
          <w:tcPr>
            <w:tcW w:w="331" w:type="pct"/>
            <w:tcBorders>
              <w:top w:val="nil"/>
              <w:left w:val="nil"/>
              <w:bottom w:val="nil"/>
              <w:right w:val="nil"/>
            </w:tcBorders>
            <w:shd w:val="clear" w:color="auto" w:fill="auto"/>
            <w:tcMar>
              <w:left w:w="14" w:type="dxa"/>
              <w:right w:w="29" w:type="dxa"/>
            </w:tcMar>
            <w:vAlign w:val="center"/>
          </w:tcPr>
          <w:p w:rsidR="001827AB" w:rsidRDefault="001827AB" w:rsidP="001827AB">
            <w:pPr>
              <w:jc w:val="right"/>
              <w:rPr>
                <w:color w:val="000000"/>
                <w:sz w:val="14"/>
                <w:szCs w:val="14"/>
              </w:rPr>
            </w:pPr>
            <w:r>
              <w:rPr>
                <w:color w:val="000000"/>
                <w:sz w:val="14"/>
                <w:szCs w:val="14"/>
              </w:rPr>
              <w:t>6,403</w:t>
            </w:r>
          </w:p>
        </w:tc>
        <w:tc>
          <w:tcPr>
            <w:tcW w:w="268" w:type="pct"/>
            <w:tcBorders>
              <w:top w:val="nil"/>
              <w:left w:val="nil"/>
              <w:bottom w:val="nil"/>
              <w:right w:val="nil"/>
            </w:tcBorders>
            <w:shd w:val="clear" w:color="auto" w:fill="auto"/>
            <w:tcMar>
              <w:left w:w="14" w:type="dxa"/>
              <w:right w:w="29" w:type="dxa"/>
            </w:tcMar>
            <w:vAlign w:val="center"/>
          </w:tcPr>
          <w:p w:rsidR="001827AB" w:rsidRDefault="001827AB" w:rsidP="001827AB">
            <w:pPr>
              <w:jc w:val="right"/>
              <w:rPr>
                <w:b/>
                <w:bCs/>
                <w:color w:val="000000"/>
                <w:sz w:val="14"/>
                <w:szCs w:val="14"/>
              </w:rPr>
            </w:pPr>
            <w:r>
              <w:rPr>
                <w:b/>
                <w:bCs/>
                <w:color w:val="000000"/>
                <w:sz w:val="14"/>
                <w:szCs w:val="14"/>
              </w:rPr>
              <w:t>15,079</w:t>
            </w:r>
          </w:p>
        </w:tc>
        <w:tc>
          <w:tcPr>
            <w:tcW w:w="241" w:type="pct"/>
            <w:tcBorders>
              <w:top w:val="nil"/>
              <w:left w:val="nil"/>
              <w:bottom w:val="nil"/>
              <w:right w:val="nil"/>
            </w:tcBorders>
            <w:shd w:val="clear" w:color="auto" w:fill="auto"/>
            <w:tcMar>
              <w:left w:w="14" w:type="dxa"/>
              <w:right w:w="29" w:type="dxa"/>
            </w:tcMar>
            <w:vAlign w:val="center"/>
          </w:tcPr>
          <w:p w:rsidR="001827AB" w:rsidRDefault="001827AB" w:rsidP="001827AB">
            <w:pPr>
              <w:jc w:val="right"/>
              <w:rPr>
                <w:b/>
                <w:bCs/>
                <w:color w:val="000000"/>
                <w:sz w:val="14"/>
                <w:szCs w:val="14"/>
              </w:rPr>
            </w:pPr>
            <w:r>
              <w:rPr>
                <w:b/>
                <w:bCs/>
                <w:color w:val="000000"/>
                <w:sz w:val="14"/>
                <w:szCs w:val="14"/>
              </w:rPr>
              <w:t>15,913</w:t>
            </w:r>
          </w:p>
        </w:tc>
      </w:tr>
      <w:tr w:rsidR="001827AB" w:rsidRPr="00BF4323" w:rsidTr="001827AB">
        <w:trPr>
          <w:trHeight w:hRule="exact" w:val="432"/>
          <w:jc w:val="center"/>
        </w:trPr>
        <w:tc>
          <w:tcPr>
            <w:tcW w:w="227" w:type="pct"/>
            <w:tcBorders>
              <w:top w:val="nil"/>
              <w:left w:val="nil"/>
              <w:bottom w:val="nil"/>
              <w:right w:val="nil"/>
            </w:tcBorders>
            <w:shd w:val="clear" w:color="auto" w:fill="auto"/>
            <w:tcMar>
              <w:left w:w="14" w:type="dxa"/>
              <w:right w:w="29" w:type="dxa"/>
            </w:tcMar>
            <w:vAlign w:val="center"/>
          </w:tcPr>
          <w:p w:rsidR="001827AB" w:rsidRPr="00A75A33" w:rsidRDefault="001827AB" w:rsidP="001827AB">
            <w:pPr>
              <w:rPr>
                <w:sz w:val="15"/>
                <w:szCs w:val="15"/>
              </w:rPr>
            </w:pPr>
          </w:p>
        </w:tc>
        <w:tc>
          <w:tcPr>
            <w:tcW w:w="222" w:type="pct"/>
            <w:gridSpan w:val="3"/>
            <w:tcBorders>
              <w:top w:val="nil"/>
              <w:left w:val="nil"/>
              <w:bottom w:val="nil"/>
              <w:right w:val="nil"/>
            </w:tcBorders>
            <w:shd w:val="clear" w:color="auto" w:fill="auto"/>
            <w:tcMar>
              <w:left w:w="14" w:type="dxa"/>
              <w:right w:w="29" w:type="dxa"/>
            </w:tcMar>
            <w:vAlign w:val="center"/>
          </w:tcPr>
          <w:p w:rsidR="001827AB" w:rsidRPr="00BF4323" w:rsidRDefault="001827AB" w:rsidP="001827AB">
            <w:pPr>
              <w:rPr>
                <w:sz w:val="15"/>
                <w:szCs w:val="15"/>
              </w:rPr>
            </w:pPr>
            <w:r>
              <w:rPr>
                <w:sz w:val="15"/>
                <w:szCs w:val="15"/>
              </w:rPr>
              <w:t>Jun</w:t>
            </w:r>
          </w:p>
        </w:tc>
        <w:tc>
          <w:tcPr>
            <w:tcW w:w="235" w:type="pct"/>
            <w:tcBorders>
              <w:top w:val="nil"/>
              <w:left w:val="nil"/>
              <w:bottom w:val="nil"/>
              <w:right w:val="nil"/>
            </w:tcBorders>
            <w:shd w:val="clear" w:color="auto" w:fill="auto"/>
            <w:tcMar>
              <w:left w:w="14" w:type="dxa"/>
              <w:right w:w="29" w:type="dxa"/>
            </w:tcMar>
            <w:vAlign w:val="center"/>
          </w:tcPr>
          <w:p w:rsidR="001827AB" w:rsidRDefault="001827AB" w:rsidP="001827AB">
            <w:pPr>
              <w:jc w:val="right"/>
              <w:rPr>
                <w:color w:val="000000"/>
                <w:sz w:val="14"/>
                <w:szCs w:val="14"/>
              </w:rPr>
            </w:pPr>
            <w:r>
              <w:rPr>
                <w:color w:val="000000"/>
                <w:sz w:val="14"/>
                <w:szCs w:val="14"/>
              </w:rPr>
              <w:t>2,597</w:t>
            </w:r>
          </w:p>
        </w:tc>
        <w:tc>
          <w:tcPr>
            <w:tcW w:w="236" w:type="pct"/>
            <w:tcBorders>
              <w:top w:val="nil"/>
              <w:left w:val="nil"/>
              <w:bottom w:val="nil"/>
              <w:right w:val="nil"/>
            </w:tcBorders>
            <w:shd w:val="clear" w:color="auto" w:fill="auto"/>
            <w:tcMar>
              <w:left w:w="14" w:type="dxa"/>
              <w:right w:w="29" w:type="dxa"/>
            </w:tcMar>
            <w:vAlign w:val="center"/>
          </w:tcPr>
          <w:p w:rsidR="001827AB" w:rsidRDefault="001827AB" w:rsidP="001827AB">
            <w:pPr>
              <w:jc w:val="right"/>
              <w:rPr>
                <w:color w:val="000000"/>
                <w:sz w:val="14"/>
                <w:szCs w:val="14"/>
              </w:rPr>
            </w:pPr>
            <w:r>
              <w:rPr>
                <w:color w:val="000000"/>
                <w:sz w:val="14"/>
                <w:szCs w:val="14"/>
              </w:rPr>
              <w:t>488</w:t>
            </w:r>
          </w:p>
        </w:tc>
        <w:tc>
          <w:tcPr>
            <w:tcW w:w="314" w:type="pct"/>
            <w:tcBorders>
              <w:top w:val="nil"/>
              <w:left w:val="nil"/>
              <w:bottom w:val="nil"/>
              <w:right w:val="nil"/>
            </w:tcBorders>
            <w:shd w:val="clear" w:color="auto" w:fill="auto"/>
            <w:tcMar>
              <w:left w:w="14" w:type="dxa"/>
              <w:right w:w="29" w:type="dxa"/>
            </w:tcMar>
            <w:vAlign w:val="center"/>
          </w:tcPr>
          <w:p w:rsidR="001827AB" w:rsidRDefault="001827AB" w:rsidP="001827AB">
            <w:pPr>
              <w:jc w:val="right"/>
              <w:rPr>
                <w:color w:val="000000"/>
                <w:sz w:val="14"/>
                <w:szCs w:val="14"/>
              </w:rPr>
            </w:pPr>
            <w:r>
              <w:rPr>
                <w:color w:val="000000"/>
                <w:sz w:val="14"/>
                <w:szCs w:val="14"/>
              </w:rPr>
              <w:t>101</w:t>
            </w:r>
          </w:p>
        </w:tc>
        <w:tc>
          <w:tcPr>
            <w:tcW w:w="263" w:type="pct"/>
            <w:tcBorders>
              <w:top w:val="nil"/>
              <w:left w:val="nil"/>
              <w:bottom w:val="nil"/>
              <w:right w:val="nil"/>
            </w:tcBorders>
            <w:shd w:val="clear" w:color="auto" w:fill="auto"/>
            <w:tcMar>
              <w:left w:w="14" w:type="dxa"/>
              <w:right w:w="29" w:type="dxa"/>
            </w:tcMar>
            <w:vAlign w:val="center"/>
          </w:tcPr>
          <w:p w:rsidR="001827AB" w:rsidRDefault="001827AB" w:rsidP="001827AB">
            <w:pPr>
              <w:jc w:val="right"/>
              <w:rPr>
                <w:color w:val="000000"/>
                <w:sz w:val="14"/>
                <w:szCs w:val="14"/>
              </w:rPr>
            </w:pPr>
            <w:r>
              <w:rPr>
                <w:color w:val="000000"/>
                <w:sz w:val="14"/>
                <w:szCs w:val="14"/>
              </w:rPr>
              <w:t>9,301</w:t>
            </w:r>
          </w:p>
        </w:tc>
        <w:tc>
          <w:tcPr>
            <w:tcW w:w="371" w:type="pct"/>
            <w:tcBorders>
              <w:top w:val="nil"/>
              <w:left w:val="nil"/>
              <w:bottom w:val="nil"/>
              <w:right w:val="nil"/>
            </w:tcBorders>
            <w:shd w:val="clear" w:color="auto" w:fill="auto"/>
            <w:vAlign w:val="center"/>
          </w:tcPr>
          <w:p w:rsidR="001827AB" w:rsidRDefault="001827AB" w:rsidP="001827AB">
            <w:pPr>
              <w:jc w:val="right"/>
              <w:rPr>
                <w:color w:val="000000"/>
                <w:sz w:val="14"/>
                <w:szCs w:val="14"/>
              </w:rPr>
            </w:pPr>
            <w:r>
              <w:rPr>
                <w:color w:val="000000"/>
                <w:sz w:val="14"/>
                <w:szCs w:val="14"/>
              </w:rPr>
              <w:t>9,890</w:t>
            </w:r>
          </w:p>
        </w:tc>
        <w:tc>
          <w:tcPr>
            <w:tcW w:w="350" w:type="pct"/>
            <w:tcBorders>
              <w:top w:val="nil"/>
              <w:left w:val="nil"/>
              <w:bottom w:val="nil"/>
              <w:right w:val="nil"/>
            </w:tcBorders>
            <w:shd w:val="clear" w:color="auto" w:fill="auto"/>
            <w:tcMar>
              <w:left w:w="14" w:type="dxa"/>
              <w:right w:w="29" w:type="dxa"/>
            </w:tcMar>
            <w:vAlign w:val="center"/>
          </w:tcPr>
          <w:p w:rsidR="001827AB" w:rsidRDefault="001827AB" w:rsidP="001827AB">
            <w:pPr>
              <w:jc w:val="right"/>
              <w:rPr>
                <w:color w:val="000000"/>
                <w:sz w:val="14"/>
                <w:szCs w:val="14"/>
              </w:rPr>
            </w:pPr>
            <w:r>
              <w:rPr>
                <w:color w:val="000000"/>
                <w:sz w:val="14"/>
                <w:szCs w:val="14"/>
              </w:rPr>
              <w:t>9,789</w:t>
            </w:r>
          </w:p>
        </w:tc>
        <w:tc>
          <w:tcPr>
            <w:tcW w:w="235" w:type="pct"/>
            <w:tcBorders>
              <w:top w:val="nil"/>
              <w:left w:val="nil"/>
              <w:bottom w:val="nil"/>
              <w:right w:val="nil"/>
            </w:tcBorders>
            <w:shd w:val="clear" w:color="auto" w:fill="auto"/>
            <w:tcMar>
              <w:left w:w="14" w:type="dxa"/>
              <w:right w:w="29" w:type="dxa"/>
            </w:tcMar>
            <w:vAlign w:val="center"/>
          </w:tcPr>
          <w:p w:rsidR="001827AB" w:rsidRDefault="001827AB" w:rsidP="001827AB">
            <w:pPr>
              <w:jc w:val="right"/>
              <w:rPr>
                <w:color w:val="000000"/>
                <w:sz w:val="14"/>
                <w:szCs w:val="14"/>
              </w:rPr>
            </w:pPr>
            <w:r>
              <w:rPr>
                <w:color w:val="000000"/>
                <w:sz w:val="14"/>
                <w:szCs w:val="14"/>
              </w:rPr>
              <w:t>7,591</w:t>
            </w:r>
          </w:p>
        </w:tc>
        <w:tc>
          <w:tcPr>
            <w:tcW w:w="236" w:type="pct"/>
            <w:tcBorders>
              <w:top w:val="nil"/>
              <w:left w:val="nil"/>
              <w:bottom w:val="nil"/>
              <w:right w:val="nil"/>
            </w:tcBorders>
            <w:shd w:val="clear" w:color="auto" w:fill="auto"/>
            <w:tcMar>
              <w:left w:w="14" w:type="dxa"/>
              <w:right w:w="29" w:type="dxa"/>
            </w:tcMar>
            <w:vAlign w:val="center"/>
          </w:tcPr>
          <w:p w:rsidR="001827AB" w:rsidRDefault="001827AB" w:rsidP="001827AB">
            <w:pPr>
              <w:jc w:val="right"/>
              <w:rPr>
                <w:color w:val="000000"/>
                <w:sz w:val="14"/>
                <w:szCs w:val="14"/>
              </w:rPr>
            </w:pPr>
            <w:r>
              <w:rPr>
                <w:color w:val="000000"/>
                <w:sz w:val="14"/>
                <w:szCs w:val="14"/>
              </w:rPr>
              <w:t>(532)</w:t>
            </w:r>
          </w:p>
        </w:tc>
        <w:tc>
          <w:tcPr>
            <w:tcW w:w="333" w:type="pct"/>
            <w:tcBorders>
              <w:top w:val="nil"/>
              <w:left w:val="nil"/>
              <w:bottom w:val="nil"/>
              <w:right w:val="nil"/>
            </w:tcBorders>
            <w:shd w:val="clear" w:color="auto" w:fill="auto"/>
            <w:tcMar>
              <w:left w:w="115" w:type="dxa"/>
              <w:right w:w="115" w:type="dxa"/>
            </w:tcMar>
            <w:vAlign w:val="center"/>
          </w:tcPr>
          <w:p w:rsidR="001827AB" w:rsidRDefault="001827AB" w:rsidP="001827AB">
            <w:pPr>
              <w:jc w:val="right"/>
              <w:rPr>
                <w:color w:val="000000"/>
                <w:sz w:val="14"/>
                <w:szCs w:val="14"/>
              </w:rPr>
            </w:pPr>
            <w:r>
              <w:rPr>
                <w:color w:val="000000"/>
                <w:sz w:val="14"/>
                <w:szCs w:val="14"/>
              </w:rPr>
              <w:t>47</w:t>
            </w:r>
          </w:p>
        </w:tc>
        <w:tc>
          <w:tcPr>
            <w:tcW w:w="284" w:type="pct"/>
            <w:tcBorders>
              <w:top w:val="nil"/>
              <w:left w:val="nil"/>
              <w:bottom w:val="nil"/>
              <w:right w:val="nil"/>
            </w:tcBorders>
            <w:shd w:val="clear" w:color="auto" w:fill="auto"/>
            <w:tcMar>
              <w:left w:w="14" w:type="dxa"/>
              <w:right w:w="29" w:type="dxa"/>
            </w:tcMar>
            <w:vAlign w:val="center"/>
          </w:tcPr>
          <w:p w:rsidR="001827AB" w:rsidRDefault="001827AB" w:rsidP="001827AB">
            <w:pPr>
              <w:jc w:val="right"/>
              <w:rPr>
                <w:color w:val="000000"/>
                <w:sz w:val="14"/>
                <w:szCs w:val="14"/>
              </w:rPr>
            </w:pPr>
            <w:r>
              <w:rPr>
                <w:color w:val="000000"/>
                <w:sz w:val="14"/>
                <w:szCs w:val="14"/>
              </w:rPr>
              <w:t>973</w:t>
            </w:r>
          </w:p>
        </w:tc>
        <w:tc>
          <w:tcPr>
            <w:tcW w:w="284" w:type="pct"/>
            <w:tcBorders>
              <w:top w:val="nil"/>
              <w:left w:val="nil"/>
              <w:bottom w:val="nil"/>
              <w:right w:val="nil"/>
            </w:tcBorders>
            <w:shd w:val="clear" w:color="auto" w:fill="auto"/>
            <w:tcMar>
              <w:left w:w="14" w:type="dxa"/>
              <w:right w:w="29" w:type="dxa"/>
            </w:tcMar>
            <w:vAlign w:val="center"/>
          </w:tcPr>
          <w:p w:rsidR="001827AB" w:rsidRDefault="001827AB" w:rsidP="001827AB">
            <w:pPr>
              <w:jc w:val="right"/>
              <w:rPr>
                <w:color w:val="000000"/>
                <w:sz w:val="14"/>
                <w:szCs w:val="14"/>
              </w:rPr>
            </w:pPr>
            <w:r>
              <w:rPr>
                <w:color w:val="000000"/>
                <w:sz w:val="14"/>
                <w:szCs w:val="14"/>
              </w:rPr>
              <w:t>60</w:t>
            </w:r>
          </w:p>
        </w:tc>
        <w:tc>
          <w:tcPr>
            <w:tcW w:w="238" w:type="pct"/>
            <w:tcBorders>
              <w:top w:val="nil"/>
              <w:left w:val="nil"/>
              <w:bottom w:val="nil"/>
              <w:right w:val="nil"/>
            </w:tcBorders>
            <w:shd w:val="clear" w:color="auto" w:fill="auto"/>
            <w:tcMar>
              <w:left w:w="14" w:type="dxa"/>
              <w:right w:w="29" w:type="dxa"/>
            </w:tcMar>
            <w:vAlign w:val="center"/>
          </w:tcPr>
          <w:p w:rsidR="001827AB" w:rsidRDefault="001827AB" w:rsidP="001827AB">
            <w:pPr>
              <w:jc w:val="right"/>
              <w:rPr>
                <w:color w:val="000000"/>
                <w:sz w:val="14"/>
                <w:szCs w:val="14"/>
              </w:rPr>
            </w:pPr>
            <w:r>
              <w:rPr>
                <w:color w:val="000000"/>
                <w:sz w:val="14"/>
                <w:szCs w:val="14"/>
              </w:rPr>
              <w:t>3,136</w:t>
            </w:r>
          </w:p>
        </w:tc>
        <w:tc>
          <w:tcPr>
            <w:tcW w:w="332" w:type="pct"/>
            <w:tcBorders>
              <w:top w:val="nil"/>
              <w:left w:val="nil"/>
              <w:bottom w:val="nil"/>
              <w:right w:val="nil"/>
            </w:tcBorders>
            <w:shd w:val="clear" w:color="auto" w:fill="auto"/>
            <w:tcMar>
              <w:left w:w="14" w:type="dxa"/>
              <w:right w:w="29" w:type="dxa"/>
            </w:tcMar>
            <w:vAlign w:val="center"/>
          </w:tcPr>
          <w:p w:rsidR="001827AB" w:rsidRDefault="001827AB" w:rsidP="001827AB">
            <w:pPr>
              <w:jc w:val="right"/>
              <w:rPr>
                <w:color w:val="000000"/>
                <w:sz w:val="14"/>
                <w:szCs w:val="14"/>
              </w:rPr>
            </w:pPr>
            <w:r>
              <w:rPr>
                <w:color w:val="000000"/>
                <w:sz w:val="14"/>
                <w:szCs w:val="14"/>
              </w:rPr>
              <w:t>2,938</w:t>
            </w:r>
          </w:p>
        </w:tc>
        <w:tc>
          <w:tcPr>
            <w:tcW w:w="331" w:type="pct"/>
            <w:tcBorders>
              <w:top w:val="nil"/>
              <w:left w:val="nil"/>
              <w:bottom w:val="nil"/>
              <w:right w:val="nil"/>
            </w:tcBorders>
            <w:shd w:val="clear" w:color="auto" w:fill="auto"/>
            <w:tcMar>
              <w:left w:w="14" w:type="dxa"/>
              <w:right w:w="29" w:type="dxa"/>
            </w:tcMar>
            <w:vAlign w:val="center"/>
          </w:tcPr>
          <w:p w:rsidR="001827AB" w:rsidRDefault="001827AB" w:rsidP="001827AB">
            <w:pPr>
              <w:jc w:val="right"/>
              <w:rPr>
                <w:color w:val="000000"/>
                <w:sz w:val="14"/>
                <w:szCs w:val="14"/>
              </w:rPr>
            </w:pPr>
            <w:r>
              <w:rPr>
                <w:color w:val="000000"/>
                <w:sz w:val="14"/>
                <w:szCs w:val="14"/>
              </w:rPr>
              <w:t>6,618</w:t>
            </w:r>
          </w:p>
        </w:tc>
        <w:tc>
          <w:tcPr>
            <w:tcW w:w="268" w:type="pct"/>
            <w:tcBorders>
              <w:top w:val="nil"/>
              <w:left w:val="nil"/>
              <w:bottom w:val="nil"/>
              <w:right w:val="nil"/>
            </w:tcBorders>
            <w:shd w:val="clear" w:color="auto" w:fill="auto"/>
            <w:tcMar>
              <w:left w:w="14" w:type="dxa"/>
              <w:right w:w="29" w:type="dxa"/>
            </w:tcMar>
            <w:vAlign w:val="center"/>
          </w:tcPr>
          <w:p w:rsidR="001827AB" w:rsidRDefault="001827AB" w:rsidP="001827AB">
            <w:pPr>
              <w:jc w:val="right"/>
              <w:rPr>
                <w:b/>
                <w:bCs/>
                <w:color w:val="000000"/>
                <w:sz w:val="14"/>
                <w:szCs w:val="14"/>
              </w:rPr>
            </w:pPr>
            <w:r>
              <w:rPr>
                <w:b/>
                <w:bCs/>
                <w:color w:val="000000"/>
                <w:sz w:val="14"/>
                <w:szCs w:val="14"/>
              </w:rPr>
              <w:t>15,426</w:t>
            </w:r>
          </w:p>
        </w:tc>
        <w:tc>
          <w:tcPr>
            <w:tcW w:w="241" w:type="pct"/>
            <w:tcBorders>
              <w:top w:val="nil"/>
              <w:left w:val="nil"/>
              <w:bottom w:val="nil"/>
              <w:right w:val="nil"/>
            </w:tcBorders>
            <w:shd w:val="clear" w:color="auto" w:fill="auto"/>
            <w:tcMar>
              <w:left w:w="14" w:type="dxa"/>
              <w:right w:w="29" w:type="dxa"/>
            </w:tcMar>
            <w:vAlign w:val="center"/>
          </w:tcPr>
          <w:p w:rsidR="001827AB" w:rsidRDefault="001827AB" w:rsidP="001827AB">
            <w:pPr>
              <w:jc w:val="right"/>
              <w:rPr>
                <w:b/>
                <w:bCs/>
                <w:color w:val="000000"/>
                <w:sz w:val="14"/>
                <w:szCs w:val="14"/>
              </w:rPr>
            </w:pPr>
            <w:r>
              <w:rPr>
                <w:b/>
                <w:bCs/>
                <w:color w:val="000000"/>
                <w:sz w:val="14"/>
                <w:szCs w:val="14"/>
              </w:rPr>
              <w:t>16,407</w:t>
            </w:r>
          </w:p>
        </w:tc>
      </w:tr>
      <w:tr w:rsidR="001827AB" w:rsidRPr="00BF4323" w:rsidTr="001827AB">
        <w:trPr>
          <w:trHeight w:hRule="exact" w:val="432"/>
          <w:jc w:val="center"/>
        </w:trPr>
        <w:tc>
          <w:tcPr>
            <w:tcW w:w="227" w:type="pct"/>
            <w:tcBorders>
              <w:top w:val="nil"/>
              <w:left w:val="nil"/>
              <w:bottom w:val="nil"/>
              <w:right w:val="nil"/>
            </w:tcBorders>
            <w:shd w:val="clear" w:color="auto" w:fill="auto"/>
            <w:tcMar>
              <w:left w:w="14" w:type="dxa"/>
              <w:right w:w="29" w:type="dxa"/>
            </w:tcMar>
            <w:vAlign w:val="center"/>
          </w:tcPr>
          <w:p w:rsidR="001827AB" w:rsidRPr="00A75A33" w:rsidRDefault="001827AB" w:rsidP="001827AB">
            <w:pPr>
              <w:rPr>
                <w:sz w:val="15"/>
                <w:szCs w:val="15"/>
              </w:rPr>
            </w:pPr>
          </w:p>
        </w:tc>
        <w:tc>
          <w:tcPr>
            <w:tcW w:w="222" w:type="pct"/>
            <w:gridSpan w:val="3"/>
            <w:tcBorders>
              <w:top w:val="nil"/>
              <w:left w:val="nil"/>
              <w:bottom w:val="nil"/>
              <w:right w:val="nil"/>
            </w:tcBorders>
            <w:shd w:val="clear" w:color="auto" w:fill="auto"/>
            <w:tcMar>
              <w:left w:w="14" w:type="dxa"/>
              <w:right w:w="29" w:type="dxa"/>
            </w:tcMar>
            <w:vAlign w:val="center"/>
          </w:tcPr>
          <w:p w:rsidR="001827AB" w:rsidRPr="00BF4323" w:rsidRDefault="001827AB" w:rsidP="001827AB">
            <w:pPr>
              <w:rPr>
                <w:sz w:val="15"/>
                <w:szCs w:val="15"/>
              </w:rPr>
            </w:pPr>
            <w:r>
              <w:rPr>
                <w:sz w:val="15"/>
                <w:szCs w:val="15"/>
              </w:rPr>
              <w:t>Jul</w:t>
            </w:r>
          </w:p>
        </w:tc>
        <w:tc>
          <w:tcPr>
            <w:tcW w:w="235" w:type="pct"/>
            <w:tcBorders>
              <w:top w:val="nil"/>
              <w:left w:val="nil"/>
              <w:bottom w:val="nil"/>
              <w:right w:val="nil"/>
            </w:tcBorders>
            <w:shd w:val="clear" w:color="auto" w:fill="auto"/>
            <w:tcMar>
              <w:left w:w="14" w:type="dxa"/>
              <w:right w:w="29" w:type="dxa"/>
            </w:tcMar>
            <w:vAlign w:val="center"/>
          </w:tcPr>
          <w:p w:rsidR="001827AB" w:rsidRDefault="001827AB" w:rsidP="001827AB">
            <w:pPr>
              <w:jc w:val="right"/>
              <w:rPr>
                <w:color w:val="000000"/>
                <w:sz w:val="14"/>
                <w:szCs w:val="14"/>
              </w:rPr>
            </w:pPr>
            <w:r>
              <w:rPr>
                <w:color w:val="000000"/>
                <w:sz w:val="14"/>
                <w:szCs w:val="14"/>
              </w:rPr>
              <w:t>2,536</w:t>
            </w:r>
          </w:p>
        </w:tc>
        <w:tc>
          <w:tcPr>
            <w:tcW w:w="236" w:type="pct"/>
            <w:tcBorders>
              <w:top w:val="nil"/>
              <w:left w:val="nil"/>
              <w:bottom w:val="nil"/>
              <w:right w:val="nil"/>
            </w:tcBorders>
            <w:shd w:val="clear" w:color="auto" w:fill="auto"/>
            <w:tcMar>
              <w:left w:w="14" w:type="dxa"/>
              <w:right w:w="29" w:type="dxa"/>
            </w:tcMar>
            <w:vAlign w:val="center"/>
          </w:tcPr>
          <w:p w:rsidR="001827AB" w:rsidRDefault="001827AB" w:rsidP="001827AB">
            <w:pPr>
              <w:jc w:val="right"/>
              <w:rPr>
                <w:color w:val="000000"/>
                <w:sz w:val="14"/>
                <w:szCs w:val="14"/>
              </w:rPr>
            </w:pPr>
            <w:r>
              <w:rPr>
                <w:color w:val="000000"/>
                <w:sz w:val="14"/>
                <w:szCs w:val="14"/>
              </w:rPr>
              <w:t>487</w:t>
            </w:r>
          </w:p>
        </w:tc>
        <w:tc>
          <w:tcPr>
            <w:tcW w:w="314" w:type="pct"/>
            <w:tcBorders>
              <w:top w:val="nil"/>
              <w:left w:val="nil"/>
              <w:bottom w:val="nil"/>
              <w:right w:val="nil"/>
            </w:tcBorders>
            <w:shd w:val="clear" w:color="auto" w:fill="auto"/>
            <w:tcMar>
              <w:left w:w="14" w:type="dxa"/>
              <w:right w:w="29" w:type="dxa"/>
            </w:tcMar>
            <w:vAlign w:val="center"/>
          </w:tcPr>
          <w:p w:rsidR="001827AB" w:rsidRDefault="001827AB" w:rsidP="001827AB">
            <w:pPr>
              <w:jc w:val="right"/>
              <w:rPr>
                <w:color w:val="000000"/>
                <w:sz w:val="14"/>
                <w:szCs w:val="14"/>
              </w:rPr>
            </w:pPr>
            <w:r>
              <w:rPr>
                <w:color w:val="000000"/>
                <w:sz w:val="14"/>
                <w:szCs w:val="14"/>
              </w:rPr>
              <w:t>139</w:t>
            </w:r>
          </w:p>
        </w:tc>
        <w:tc>
          <w:tcPr>
            <w:tcW w:w="263" w:type="pct"/>
            <w:tcBorders>
              <w:top w:val="nil"/>
              <w:left w:val="nil"/>
              <w:bottom w:val="nil"/>
              <w:right w:val="nil"/>
            </w:tcBorders>
            <w:shd w:val="clear" w:color="auto" w:fill="auto"/>
            <w:tcMar>
              <w:left w:w="14" w:type="dxa"/>
              <w:right w:w="29" w:type="dxa"/>
            </w:tcMar>
            <w:vAlign w:val="center"/>
          </w:tcPr>
          <w:p w:rsidR="001827AB" w:rsidRDefault="001827AB" w:rsidP="001827AB">
            <w:pPr>
              <w:jc w:val="right"/>
              <w:rPr>
                <w:color w:val="000000"/>
                <w:sz w:val="14"/>
                <w:szCs w:val="14"/>
              </w:rPr>
            </w:pPr>
            <w:r>
              <w:rPr>
                <w:color w:val="000000"/>
                <w:sz w:val="14"/>
                <w:szCs w:val="14"/>
              </w:rPr>
              <w:t>9,724</w:t>
            </w:r>
          </w:p>
        </w:tc>
        <w:tc>
          <w:tcPr>
            <w:tcW w:w="371" w:type="pct"/>
            <w:tcBorders>
              <w:top w:val="nil"/>
              <w:left w:val="nil"/>
              <w:bottom w:val="nil"/>
              <w:right w:val="nil"/>
            </w:tcBorders>
            <w:shd w:val="clear" w:color="auto" w:fill="auto"/>
            <w:vAlign w:val="center"/>
          </w:tcPr>
          <w:p w:rsidR="001827AB" w:rsidRDefault="001827AB" w:rsidP="001827AB">
            <w:pPr>
              <w:jc w:val="right"/>
              <w:rPr>
                <w:color w:val="000000"/>
                <w:sz w:val="14"/>
                <w:szCs w:val="14"/>
              </w:rPr>
            </w:pPr>
            <w:r>
              <w:rPr>
                <w:color w:val="000000"/>
                <w:sz w:val="14"/>
                <w:szCs w:val="14"/>
              </w:rPr>
              <w:t>10,351</w:t>
            </w:r>
          </w:p>
        </w:tc>
        <w:tc>
          <w:tcPr>
            <w:tcW w:w="350" w:type="pct"/>
            <w:tcBorders>
              <w:top w:val="nil"/>
              <w:left w:val="nil"/>
              <w:bottom w:val="nil"/>
              <w:right w:val="nil"/>
            </w:tcBorders>
            <w:shd w:val="clear" w:color="auto" w:fill="auto"/>
            <w:tcMar>
              <w:left w:w="14" w:type="dxa"/>
              <w:right w:w="29" w:type="dxa"/>
            </w:tcMar>
            <w:vAlign w:val="center"/>
          </w:tcPr>
          <w:p w:rsidR="001827AB" w:rsidRDefault="001827AB" w:rsidP="001827AB">
            <w:pPr>
              <w:jc w:val="right"/>
              <w:rPr>
                <w:color w:val="000000"/>
                <w:sz w:val="14"/>
                <w:szCs w:val="14"/>
              </w:rPr>
            </w:pPr>
            <w:r>
              <w:rPr>
                <w:color w:val="000000"/>
                <w:sz w:val="14"/>
                <w:szCs w:val="14"/>
              </w:rPr>
              <w:t>10,211</w:t>
            </w:r>
          </w:p>
        </w:tc>
        <w:tc>
          <w:tcPr>
            <w:tcW w:w="235" w:type="pct"/>
            <w:tcBorders>
              <w:top w:val="nil"/>
              <w:left w:val="nil"/>
              <w:bottom w:val="nil"/>
              <w:right w:val="nil"/>
            </w:tcBorders>
            <w:shd w:val="clear" w:color="auto" w:fill="auto"/>
            <w:tcMar>
              <w:left w:w="14" w:type="dxa"/>
              <w:right w:w="29" w:type="dxa"/>
            </w:tcMar>
            <w:vAlign w:val="center"/>
          </w:tcPr>
          <w:p w:rsidR="001827AB" w:rsidRDefault="001827AB" w:rsidP="001827AB">
            <w:pPr>
              <w:jc w:val="right"/>
              <w:rPr>
                <w:color w:val="000000"/>
                <w:sz w:val="14"/>
                <w:szCs w:val="14"/>
              </w:rPr>
            </w:pPr>
            <w:r>
              <w:rPr>
                <w:color w:val="000000"/>
                <w:sz w:val="14"/>
                <w:szCs w:val="14"/>
              </w:rPr>
              <w:t>7,602</w:t>
            </w:r>
          </w:p>
        </w:tc>
        <w:tc>
          <w:tcPr>
            <w:tcW w:w="236" w:type="pct"/>
            <w:tcBorders>
              <w:top w:val="nil"/>
              <w:left w:val="nil"/>
              <w:bottom w:val="nil"/>
              <w:right w:val="nil"/>
            </w:tcBorders>
            <w:shd w:val="clear" w:color="auto" w:fill="auto"/>
            <w:tcMar>
              <w:left w:w="14" w:type="dxa"/>
              <w:right w:w="29" w:type="dxa"/>
            </w:tcMar>
            <w:vAlign w:val="center"/>
          </w:tcPr>
          <w:p w:rsidR="001827AB" w:rsidRDefault="001827AB" w:rsidP="001827AB">
            <w:pPr>
              <w:jc w:val="right"/>
              <w:rPr>
                <w:color w:val="000000"/>
                <w:sz w:val="14"/>
                <w:szCs w:val="14"/>
              </w:rPr>
            </w:pPr>
            <w:r>
              <w:rPr>
                <w:color w:val="000000"/>
                <w:sz w:val="14"/>
                <w:szCs w:val="14"/>
              </w:rPr>
              <w:t>(486)</w:t>
            </w:r>
          </w:p>
        </w:tc>
        <w:tc>
          <w:tcPr>
            <w:tcW w:w="333" w:type="pct"/>
            <w:tcBorders>
              <w:top w:val="nil"/>
              <w:left w:val="nil"/>
              <w:bottom w:val="nil"/>
              <w:right w:val="nil"/>
            </w:tcBorders>
            <w:shd w:val="clear" w:color="auto" w:fill="auto"/>
            <w:tcMar>
              <w:left w:w="115" w:type="dxa"/>
              <w:right w:w="115" w:type="dxa"/>
            </w:tcMar>
            <w:vAlign w:val="center"/>
          </w:tcPr>
          <w:p w:rsidR="001827AB" w:rsidRDefault="001827AB" w:rsidP="001827AB">
            <w:pPr>
              <w:jc w:val="right"/>
              <w:rPr>
                <w:color w:val="000000"/>
                <w:sz w:val="14"/>
                <w:szCs w:val="14"/>
              </w:rPr>
            </w:pPr>
            <w:r>
              <w:rPr>
                <w:color w:val="000000"/>
                <w:sz w:val="14"/>
                <w:szCs w:val="14"/>
              </w:rPr>
              <w:t>2</w:t>
            </w:r>
          </w:p>
        </w:tc>
        <w:tc>
          <w:tcPr>
            <w:tcW w:w="284" w:type="pct"/>
            <w:tcBorders>
              <w:top w:val="nil"/>
              <w:left w:val="nil"/>
              <w:bottom w:val="nil"/>
              <w:right w:val="nil"/>
            </w:tcBorders>
            <w:shd w:val="clear" w:color="auto" w:fill="auto"/>
            <w:tcMar>
              <w:left w:w="14" w:type="dxa"/>
              <w:right w:w="29" w:type="dxa"/>
            </w:tcMar>
            <w:vAlign w:val="center"/>
          </w:tcPr>
          <w:p w:rsidR="001827AB" w:rsidRDefault="001827AB" w:rsidP="001827AB">
            <w:pPr>
              <w:jc w:val="right"/>
              <w:rPr>
                <w:color w:val="000000"/>
                <w:sz w:val="14"/>
                <w:szCs w:val="14"/>
              </w:rPr>
            </w:pPr>
            <w:r>
              <w:rPr>
                <w:color w:val="000000"/>
                <w:sz w:val="14"/>
                <w:szCs w:val="14"/>
              </w:rPr>
              <w:t>922</w:t>
            </w:r>
          </w:p>
        </w:tc>
        <w:tc>
          <w:tcPr>
            <w:tcW w:w="284" w:type="pct"/>
            <w:tcBorders>
              <w:top w:val="nil"/>
              <w:left w:val="nil"/>
              <w:bottom w:val="nil"/>
              <w:right w:val="nil"/>
            </w:tcBorders>
            <w:shd w:val="clear" w:color="auto" w:fill="auto"/>
            <w:tcMar>
              <w:left w:w="14" w:type="dxa"/>
              <w:right w:w="29" w:type="dxa"/>
            </w:tcMar>
            <w:vAlign w:val="center"/>
          </w:tcPr>
          <w:p w:rsidR="001827AB" w:rsidRDefault="001827AB" w:rsidP="001827AB">
            <w:pPr>
              <w:jc w:val="right"/>
              <w:rPr>
                <w:color w:val="000000"/>
                <w:sz w:val="14"/>
                <w:szCs w:val="14"/>
              </w:rPr>
            </w:pPr>
            <w:r>
              <w:rPr>
                <w:color w:val="000000"/>
                <w:sz w:val="14"/>
                <w:szCs w:val="14"/>
              </w:rPr>
              <w:t>69</w:t>
            </w:r>
          </w:p>
        </w:tc>
        <w:tc>
          <w:tcPr>
            <w:tcW w:w="238" w:type="pct"/>
            <w:tcBorders>
              <w:top w:val="nil"/>
              <w:left w:val="nil"/>
              <w:bottom w:val="nil"/>
              <w:right w:val="nil"/>
            </w:tcBorders>
            <w:shd w:val="clear" w:color="auto" w:fill="auto"/>
            <w:tcMar>
              <w:left w:w="14" w:type="dxa"/>
              <w:right w:w="29" w:type="dxa"/>
            </w:tcMar>
            <w:vAlign w:val="center"/>
          </w:tcPr>
          <w:p w:rsidR="001827AB" w:rsidRDefault="001827AB" w:rsidP="001827AB">
            <w:pPr>
              <w:jc w:val="right"/>
              <w:rPr>
                <w:color w:val="000000"/>
                <w:sz w:val="14"/>
                <w:szCs w:val="14"/>
              </w:rPr>
            </w:pPr>
            <w:r>
              <w:rPr>
                <w:color w:val="000000"/>
                <w:sz w:val="14"/>
                <w:szCs w:val="14"/>
              </w:rPr>
              <w:t>3,199</w:t>
            </w:r>
          </w:p>
        </w:tc>
        <w:tc>
          <w:tcPr>
            <w:tcW w:w="332" w:type="pct"/>
            <w:tcBorders>
              <w:top w:val="nil"/>
              <w:left w:val="nil"/>
              <w:bottom w:val="nil"/>
              <w:right w:val="nil"/>
            </w:tcBorders>
            <w:shd w:val="clear" w:color="auto" w:fill="auto"/>
            <w:tcMar>
              <w:left w:w="14" w:type="dxa"/>
              <w:right w:w="29" w:type="dxa"/>
            </w:tcMar>
            <w:vAlign w:val="center"/>
          </w:tcPr>
          <w:p w:rsidR="001827AB" w:rsidRDefault="001827AB" w:rsidP="001827AB">
            <w:pPr>
              <w:jc w:val="right"/>
              <w:rPr>
                <w:color w:val="000000"/>
                <w:sz w:val="14"/>
                <w:szCs w:val="14"/>
              </w:rPr>
            </w:pPr>
            <w:r>
              <w:rPr>
                <w:color w:val="000000"/>
                <w:sz w:val="14"/>
                <w:szCs w:val="14"/>
              </w:rPr>
              <w:t>2,927</w:t>
            </w:r>
          </w:p>
        </w:tc>
        <w:tc>
          <w:tcPr>
            <w:tcW w:w="331" w:type="pct"/>
            <w:tcBorders>
              <w:top w:val="nil"/>
              <w:left w:val="nil"/>
              <w:bottom w:val="nil"/>
              <w:right w:val="nil"/>
            </w:tcBorders>
            <w:shd w:val="clear" w:color="auto" w:fill="auto"/>
            <w:tcMar>
              <w:left w:w="14" w:type="dxa"/>
              <w:right w:w="29" w:type="dxa"/>
            </w:tcMar>
            <w:vAlign w:val="center"/>
          </w:tcPr>
          <w:p w:rsidR="001827AB" w:rsidRDefault="001827AB" w:rsidP="001827AB">
            <w:pPr>
              <w:jc w:val="right"/>
              <w:rPr>
                <w:color w:val="000000"/>
                <w:sz w:val="14"/>
                <w:szCs w:val="14"/>
              </w:rPr>
            </w:pPr>
            <w:r>
              <w:rPr>
                <w:color w:val="000000"/>
                <w:sz w:val="14"/>
                <w:szCs w:val="14"/>
              </w:rPr>
              <w:t>6,680</w:t>
            </w:r>
          </w:p>
        </w:tc>
        <w:tc>
          <w:tcPr>
            <w:tcW w:w="268" w:type="pct"/>
            <w:tcBorders>
              <w:top w:val="nil"/>
              <w:left w:val="nil"/>
              <w:bottom w:val="nil"/>
              <w:right w:val="nil"/>
            </w:tcBorders>
            <w:shd w:val="clear" w:color="auto" w:fill="auto"/>
            <w:tcMar>
              <w:left w:w="14" w:type="dxa"/>
              <w:right w:w="29" w:type="dxa"/>
            </w:tcMar>
            <w:vAlign w:val="center"/>
          </w:tcPr>
          <w:p w:rsidR="001827AB" w:rsidRDefault="001827AB" w:rsidP="001827AB">
            <w:pPr>
              <w:jc w:val="right"/>
              <w:rPr>
                <w:b/>
                <w:bCs/>
                <w:color w:val="000000"/>
                <w:sz w:val="14"/>
                <w:szCs w:val="14"/>
              </w:rPr>
            </w:pPr>
            <w:r>
              <w:rPr>
                <w:b/>
                <w:bCs/>
                <w:color w:val="000000"/>
                <w:sz w:val="14"/>
                <w:szCs w:val="14"/>
              </w:rPr>
              <w:t>15,815</w:t>
            </w:r>
          </w:p>
        </w:tc>
        <w:tc>
          <w:tcPr>
            <w:tcW w:w="241" w:type="pct"/>
            <w:tcBorders>
              <w:top w:val="nil"/>
              <w:left w:val="nil"/>
              <w:bottom w:val="nil"/>
              <w:right w:val="nil"/>
            </w:tcBorders>
            <w:shd w:val="clear" w:color="auto" w:fill="auto"/>
            <w:tcMar>
              <w:left w:w="14" w:type="dxa"/>
              <w:right w:w="29" w:type="dxa"/>
            </w:tcMar>
            <w:vAlign w:val="center"/>
          </w:tcPr>
          <w:p w:rsidR="001827AB" w:rsidRDefault="001827AB" w:rsidP="001827AB">
            <w:pPr>
              <w:jc w:val="right"/>
              <w:rPr>
                <w:b/>
                <w:bCs/>
                <w:color w:val="000000"/>
                <w:sz w:val="14"/>
                <w:szCs w:val="14"/>
              </w:rPr>
            </w:pPr>
            <w:r>
              <w:rPr>
                <w:b/>
                <w:bCs/>
                <w:color w:val="000000"/>
                <w:sz w:val="14"/>
                <w:szCs w:val="14"/>
              </w:rPr>
              <w:t>16,891</w:t>
            </w:r>
          </w:p>
        </w:tc>
      </w:tr>
      <w:tr w:rsidR="001827AB" w:rsidRPr="00BF4323" w:rsidTr="001827AB">
        <w:trPr>
          <w:trHeight w:hRule="exact" w:val="432"/>
          <w:jc w:val="center"/>
        </w:trPr>
        <w:tc>
          <w:tcPr>
            <w:tcW w:w="227" w:type="pct"/>
            <w:tcBorders>
              <w:top w:val="nil"/>
              <w:left w:val="nil"/>
              <w:bottom w:val="nil"/>
              <w:right w:val="nil"/>
            </w:tcBorders>
            <w:shd w:val="clear" w:color="auto" w:fill="auto"/>
            <w:tcMar>
              <w:left w:w="14" w:type="dxa"/>
              <w:right w:w="29" w:type="dxa"/>
            </w:tcMar>
            <w:vAlign w:val="center"/>
          </w:tcPr>
          <w:p w:rsidR="001827AB" w:rsidRPr="00A75A33" w:rsidRDefault="001827AB" w:rsidP="001827AB">
            <w:pPr>
              <w:rPr>
                <w:sz w:val="15"/>
                <w:szCs w:val="15"/>
              </w:rPr>
            </w:pPr>
          </w:p>
        </w:tc>
        <w:tc>
          <w:tcPr>
            <w:tcW w:w="222" w:type="pct"/>
            <w:gridSpan w:val="3"/>
            <w:tcBorders>
              <w:top w:val="nil"/>
              <w:left w:val="nil"/>
              <w:bottom w:val="nil"/>
              <w:right w:val="nil"/>
            </w:tcBorders>
            <w:shd w:val="clear" w:color="auto" w:fill="auto"/>
            <w:tcMar>
              <w:left w:w="14" w:type="dxa"/>
              <w:right w:w="29" w:type="dxa"/>
            </w:tcMar>
            <w:vAlign w:val="center"/>
          </w:tcPr>
          <w:p w:rsidR="001827AB" w:rsidRPr="00BF4323" w:rsidRDefault="001827AB" w:rsidP="001827AB">
            <w:pPr>
              <w:rPr>
                <w:sz w:val="15"/>
                <w:szCs w:val="15"/>
              </w:rPr>
            </w:pPr>
            <w:r>
              <w:rPr>
                <w:sz w:val="15"/>
                <w:szCs w:val="15"/>
              </w:rPr>
              <w:t>Aug</w:t>
            </w:r>
          </w:p>
        </w:tc>
        <w:tc>
          <w:tcPr>
            <w:tcW w:w="235" w:type="pct"/>
            <w:tcBorders>
              <w:top w:val="nil"/>
              <w:left w:val="nil"/>
              <w:bottom w:val="nil"/>
              <w:right w:val="nil"/>
            </w:tcBorders>
            <w:shd w:val="clear" w:color="auto" w:fill="auto"/>
            <w:tcMar>
              <w:left w:w="14" w:type="dxa"/>
              <w:right w:w="29" w:type="dxa"/>
            </w:tcMar>
            <w:vAlign w:val="center"/>
          </w:tcPr>
          <w:p w:rsidR="001827AB" w:rsidRDefault="001827AB" w:rsidP="001827AB">
            <w:pPr>
              <w:jc w:val="right"/>
              <w:rPr>
                <w:color w:val="000000"/>
                <w:sz w:val="14"/>
                <w:szCs w:val="14"/>
              </w:rPr>
            </w:pPr>
            <w:r>
              <w:rPr>
                <w:color w:val="000000"/>
                <w:sz w:val="14"/>
                <w:szCs w:val="14"/>
              </w:rPr>
              <w:t>2,498</w:t>
            </w:r>
          </w:p>
        </w:tc>
        <w:tc>
          <w:tcPr>
            <w:tcW w:w="236" w:type="pct"/>
            <w:tcBorders>
              <w:top w:val="nil"/>
              <w:left w:val="nil"/>
              <w:bottom w:val="nil"/>
              <w:right w:val="nil"/>
            </w:tcBorders>
            <w:shd w:val="clear" w:color="auto" w:fill="auto"/>
            <w:tcMar>
              <w:left w:w="14" w:type="dxa"/>
              <w:right w:w="29" w:type="dxa"/>
            </w:tcMar>
            <w:vAlign w:val="center"/>
          </w:tcPr>
          <w:p w:rsidR="001827AB" w:rsidRDefault="001827AB" w:rsidP="001827AB">
            <w:pPr>
              <w:jc w:val="right"/>
              <w:rPr>
                <w:color w:val="000000"/>
                <w:sz w:val="14"/>
                <w:szCs w:val="14"/>
              </w:rPr>
            </w:pPr>
            <w:r>
              <w:rPr>
                <w:color w:val="000000"/>
                <w:sz w:val="14"/>
                <w:szCs w:val="14"/>
              </w:rPr>
              <w:t>451</w:t>
            </w:r>
          </w:p>
        </w:tc>
        <w:tc>
          <w:tcPr>
            <w:tcW w:w="314" w:type="pct"/>
            <w:tcBorders>
              <w:top w:val="nil"/>
              <w:left w:val="nil"/>
              <w:bottom w:val="nil"/>
              <w:right w:val="nil"/>
            </w:tcBorders>
            <w:shd w:val="clear" w:color="auto" w:fill="auto"/>
            <w:tcMar>
              <w:left w:w="14" w:type="dxa"/>
              <w:right w:w="29" w:type="dxa"/>
            </w:tcMar>
            <w:vAlign w:val="center"/>
          </w:tcPr>
          <w:p w:rsidR="001827AB" w:rsidRDefault="001827AB" w:rsidP="001827AB">
            <w:pPr>
              <w:jc w:val="right"/>
              <w:rPr>
                <w:color w:val="000000"/>
                <w:sz w:val="14"/>
                <w:szCs w:val="14"/>
              </w:rPr>
            </w:pPr>
            <w:r>
              <w:rPr>
                <w:color w:val="000000"/>
                <w:sz w:val="14"/>
                <w:szCs w:val="14"/>
              </w:rPr>
              <w:t>355</w:t>
            </w:r>
          </w:p>
        </w:tc>
        <w:tc>
          <w:tcPr>
            <w:tcW w:w="263" w:type="pct"/>
            <w:tcBorders>
              <w:top w:val="nil"/>
              <w:left w:val="nil"/>
              <w:bottom w:val="nil"/>
              <w:right w:val="nil"/>
            </w:tcBorders>
            <w:shd w:val="clear" w:color="auto" w:fill="auto"/>
            <w:tcMar>
              <w:left w:w="14" w:type="dxa"/>
              <w:right w:w="29" w:type="dxa"/>
            </w:tcMar>
            <w:vAlign w:val="center"/>
          </w:tcPr>
          <w:p w:rsidR="001827AB" w:rsidRDefault="001827AB" w:rsidP="001827AB">
            <w:pPr>
              <w:jc w:val="right"/>
              <w:rPr>
                <w:color w:val="000000"/>
                <w:sz w:val="14"/>
                <w:szCs w:val="14"/>
              </w:rPr>
            </w:pPr>
            <w:r>
              <w:rPr>
                <w:color w:val="000000"/>
                <w:sz w:val="14"/>
                <w:szCs w:val="14"/>
              </w:rPr>
              <w:t>9,434</w:t>
            </w:r>
          </w:p>
        </w:tc>
        <w:tc>
          <w:tcPr>
            <w:tcW w:w="371" w:type="pct"/>
            <w:tcBorders>
              <w:top w:val="nil"/>
              <w:left w:val="nil"/>
              <w:bottom w:val="nil"/>
              <w:right w:val="nil"/>
            </w:tcBorders>
            <w:shd w:val="clear" w:color="auto" w:fill="auto"/>
            <w:vAlign w:val="center"/>
          </w:tcPr>
          <w:p w:rsidR="001827AB" w:rsidRDefault="001827AB" w:rsidP="001827AB">
            <w:pPr>
              <w:jc w:val="right"/>
              <w:rPr>
                <w:color w:val="000000"/>
                <w:sz w:val="14"/>
                <w:szCs w:val="14"/>
              </w:rPr>
            </w:pPr>
            <w:r>
              <w:rPr>
                <w:color w:val="000000"/>
                <w:sz w:val="14"/>
                <w:szCs w:val="14"/>
              </w:rPr>
              <w:t>10,240</w:t>
            </w:r>
          </w:p>
        </w:tc>
        <w:tc>
          <w:tcPr>
            <w:tcW w:w="350" w:type="pct"/>
            <w:tcBorders>
              <w:top w:val="nil"/>
              <w:left w:val="nil"/>
              <w:bottom w:val="nil"/>
              <w:right w:val="nil"/>
            </w:tcBorders>
            <w:shd w:val="clear" w:color="auto" w:fill="auto"/>
            <w:tcMar>
              <w:left w:w="14" w:type="dxa"/>
              <w:right w:w="29" w:type="dxa"/>
            </w:tcMar>
            <w:vAlign w:val="center"/>
          </w:tcPr>
          <w:p w:rsidR="001827AB" w:rsidRDefault="001827AB" w:rsidP="001827AB">
            <w:pPr>
              <w:jc w:val="right"/>
              <w:rPr>
                <w:color w:val="000000"/>
                <w:sz w:val="14"/>
                <w:szCs w:val="14"/>
              </w:rPr>
            </w:pPr>
            <w:r>
              <w:rPr>
                <w:color w:val="000000"/>
                <w:sz w:val="14"/>
                <w:szCs w:val="14"/>
              </w:rPr>
              <w:t>9,885</w:t>
            </w:r>
          </w:p>
        </w:tc>
        <w:tc>
          <w:tcPr>
            <w:tcW w:w="235" w:type="pct"/>
            <w:tcBorders>
              <w:top w:val="nil"/>
              <w:left w:val="nil"/>
              <w:bottom w:val="nil"/>
              <w:right w:val="nil"/>
            </w:tcBorders>
            <w:shd w:val="clear" w:color="auto" w:fill="auto"/>
            <w:tcMar>
              <w:left w:w="14" w:type="dxa"/>
              <w:right w:w="29" w:type="dxa"/>
            </w:tcMar>
            <w:vAlign w:val="center"/>
          </w:tcPr>
          <w:p w:rsidR="001827AB" w:rsidRDefault="001827AB" w:rsidP="001827AB">
            <w:pPr>
              <w:jc w:val="right"/>
              <w:rPr>
                <w:color w:val="000000"/>
                <w:sz w:val="14"/>
                <w:szCs w:val="14"/>
              </w:rPr>
            </w:pPr>
            <w:r>
              <w:rPr>
                <w:color w:val="000000"/>
                <w:sz w:val="14"/>
                <w:szCs w:val="14"/>
              </w:rPr>
              <w:t>7,488</w:t>
            </w:r>
          </w:p>
        </w:tc>
        <w:tc>
          <w:tcPr>
            <w:tcW w:w="236" w:type="pct"/>
            <w:tcBorders>
              <w:top w:val="nil"/>
              <w:left w:val="nil"/>
              <w:bottom w:val="nil"/>
              <w:right w:val="nil"/>
            </w:tcBorders>
            <w:shd w:val="clear" w:color="auto" w:fill="auto"/>
            <w:tcMar>
              <w:left w:w="14" w:type="dxa"/>
              <w:right w:w="29" w:type="dxa"/>
            </w:tcMar>
            <w:vAlign w:val="center"/>
          </w:tcPr>
          <w:p w:rsidR="001827AB" w:rsidRDefault="001827AB" w:rsidP="001827AB">
            <w:pPr>
              <w:jc w:val="right"/>
              <w:rPr>
                <w:color w:val="000000"/>
                <w:sz w:val="14"/>
                <w:szCs w:val="14"/>
              </w:rPr>
            </w:pPr>
            <w:r>
              <w:rPr>
                <w:color w:val="000000"/>
                <w:sz w:val="14"/>
                <w:szCs w:val="14"/>
              </w:rPr>
              <w:t>(450)</w:t>
            </w:r>
          </w:p>
        </w:tc>
        <w:tc>
          <w:tcPr>
            <w:tcW w:w="333" w:type="pct"/>
            <w:tcBorders>
              <w:top w:val="nil"/>
              <w:left w:val="nil"/>
              <w:bottom w:val="nil"/>
              <w:right w:val="nil"/>
            </w:tcBorders>
            <w:shd w:val="clear" w:color="auto" w:fill="auto"/>
            <w:tcMar>
              <w:left w:w="115" w:type="dxa"/>
              <w:right w:w="115" w:type="dxa"/>
            </w:tcMar>
            <w:vAlign w:val="center"/>
          </w:tcPr>
          <w:p w:rsidR="001827AB" w:rsidRDefault="001827AB" w:rsidP="001827AB">
            <w:pPr>
              <w:jc w:val="right"/>
              <w:rPr>
                <w:color w:val="000000"/>
                <w:sz w:val="14"/>
                <w:szCs w:val="14"/>
              </w:rPr>
            </w:pPr>
            <w:r>
              <w:rPr>
                <w:color w:val="000000"/>
                <w:sz w:val="14"/>
                <w:szCs w:val="14"/>
              </w:rPr>
              <w:t>5</w:t>
            </w:r>
          </w:p>
        </w:tc>
        <w:tc>
          <w:tcPr>
            <w:tcW w:w="284" w:type="pct"/>
            <w:tcBorders>
              <w:top w:val="nil"/>
              <w:left w:val="nil"/>
              <w:bottom w:val="nil"/>
              <w:right w:val="nil"/>
            </w:tcBorders>
            <w:shd w:val="clear" w:color="auto" w:fill="auto"/>
            <w:tcMar>
              <w:left w:w="14" w:type="dxa"/>
              <w:right w:w="29" w:type="dxa"/>
            </w:tcMar>
            <w:vAlign w:val="center"/>
          </w:tcPr>
          <w:p w:rsidR="001827AB" w:rsidRDefault="001827AB" w:rsidP="001827AB">
            <w:pPr>
              <w:jc w:val="right"/>
              <w:rPr>
                <w:color w:val="000000"/>
                <w:sz w:val="14"/>
                <w:szCs w:val="14"/>
              </w:rPr>
            </w:pPr>
            <w:r>
              <w:rPr>
                <w:color w:val="000000"/>
                <w:sz w:val="14"/>
                <w:szCs w:val="14"/>
              </w:rPr>
              <w:t>984</w:t>
            </w:r>
          </w:p>
        </w:tc>
        <w:tc>
          <w:tcPr>
            <w:tcW w:w="284" w:type="pct"/>
            <w:tcBorders>
              <w:top w:val="nil"/>
              <w:left w:val="nil"/>
              <w:bottom w:val="nil"/>
              <w:right w:val="nil"/>
            </w:tcBorders>
            <w:shd w:val="clear" w:color="auto" w:fill="auto"/>
            <w:tcMar>
              <w:left w:w="14" w:type="dxa"/>
              <w:right w:w="29" w:type="dxa"/>
            </w:tcMar>
            <w:vAlign w:val="center"/>
          </w:tcPr>
          <w:p w:rsidR="001827AB" w:rsidRDefault="001827AB" w:rsidP="001827AB">
            <w:pPr>
              <w:jc w:val="right"/>
              <w:rPr>
                <w:color w:val="000000"/>
                <w:sz w:val="14"/>
                <w:szCs w:val="14"/>
              </w:rPr>
            </w:pPr>
            <w:r>
              <w:rPr>
                <w:color w:val="000000"/>
                <w:sz w:val="14"/>
                <w:szCs w:val="14"/>
              </w:rPr>
              <w:t>67</w:t>
            </w:r>
          </w:p>
        </w:tc>
        <w:tc>
          <w:tcPr>
            <w:tcW w:w="238" w:type="pct"/>
            <w:tcBorders>
              <w:top w:val="nil"/>
              <w:left w:val="nil"/>
              <w:bottom w:val="nil"/>
              <w:right w:val="nil"/>
            </w:tcBorders>
            <w:shd w:val="clear" w:color="auto" w:fill="auto"/>
            <w:tcMar>
              <w:left w:w="14" w:type="dxa"/>
              <w:right w:w="29" w:type="dxa"/>
            </w:tcMar>
            <w:vAlign w:val="center"/>
          </w:tcPr>
          <w:p w:rsidR="001827AB" w:rsidRDefault="001827AB" w:rsidP="001827AB">
            <w:pPr>
              <w:jc w:val="right"/>
              <w:rPr>
                <w:color w:val="000000"/>
                <w:sz w:val="14"/>
                <w:szCs w:val="14"/>
              </w:rPr>
            </w:pPr>
            <w:r>
              <w:rPr>
                <w:color w:val="000000"/>
                <w:sz w:val="14"/>
                <w:szCs w:val="14"/>
              </w:rPr>
              <w:t>3,343</w:t>
            </w:r>
          </w:p>
        </w:tc>
        <w:tc>
          <w:tcPr>
            <w:tcW w:w="332" w:type="pct"/>
            <w:tcBorders>
              <w:top w:val="nil"/>
              <w:left w:val="nil"/>
              <w:bottom w:val="nil"/>
              <w:right w:val="nil"/>
            </w:tcBorders>
            <w:shd w:val="clear" w:color="auto" w:fill="auto"/>
            <w:tcMar>
              <w:left w:w="14" w:type="dxa"/>
              <w:right w:w="29" w:type="dxa"/>
            </w:tcMar>
            <w:vAlign w:val="center"/>
          </w:tcPr>
          <w:p w:rsidR="001827AB" w:rsidRDefault="001827AB" w:rsidP="001827AB">
            <w:pPr>
              <w:jc w:val="right"/>
              <w:rPr>
                <w:color w:val="000000"/>
                <w:sz w:val="14"/>
                <w:szCs w:val="14"/>
              </w:rPr>
            </w:pPr>
            <w:r>
              <w:rPr>
                <w:color w:val="000000"/>
                <w:sz w:val="14"/>
                <w:szCs w:val="14"/>
              </w:rPr>
              <w:t>2,650</w:t>
            </w:r>
          </w:p>
        </w:tc>
        <w:tc>
          <w:tcPr>
            <w:tcW w:w="331" w:type="pct"/>
            <w:tcBorders>
              <w:top w:val="nil"/>
              <w:left w:val="nil"/>
              <w:bottom w:val="nil"/>
              <w:right w:val="nil"/>
            </w:tcBorders>
            <w:shd w:val="clear" w:color="auto" w:fill="auto"/>
            <w:tcMar>
              <w:left w:w="14" w:type="dxa"/>
              <w:right w:w="29" w:type="dxa"/>
            </w:tcMar>
            <w:vAlign w:val="center"/>
          </w:tcPr>
          <w:p w:rsidR="001827AB" w:rsidRDefault="001827AB" w:rsidP="001827AB">
            <w:pPr>
              <w:jc w:val="right"/>
              <w:rPr>
                <w:color w:val="000000"/>
                <w:sz w:val="14"/>
                <w:szCs w:val="14"/>
              </w:rPr>
            </w:pPr>
            <w:r>
              <w:rPr>
                <w:color w:val="000000"/>
                <w:sz w:val="14"/>
                <w:szCs w:val="14"/>
              </w:rPr>
              <w:t>6,505</w:t>
            </w:r>
          </w:p>
        </w:tc>
        <w:tc>
          <w:tcPr>
            <w:tcW w:w="268" w:type="pct"/>
            <w:tcBorders>
              <w:top w:val="nil"/>
              <w:left w:val="nil"/>
              <w:bottom w:val="nil"/>
              <w:right w:val="nil"/>
            </w:tcBorders>
            <w:shd w:val="clear" w:color="auto" w:fill="auto"/>
            <w:tcMar>
              <w:left w:w="14" w:type="dxa"/>
              <w:right w:w="29" w:type="dxa"/>
            </w:tcMar>
            <w:vAlign w:val="center"/>
          </w:tcPr>
          <w:p w:rsidR="001827AB" w:rsidRDefault="001827AB" w:rsidP="001827AB">
            <w:pPr>
              <w:jc w:val="right"/>
              <w:rPr>
                <w:b/>
                <w:bCs/>
                <w:color w:val="000000"/>
                <w:sz w:val="14"/>
                <w:szCs w:val="14"/>
              </w:rPr>
            </w:pPr>
            <w:r>
              <w:rPr>
                <w:b/>
                <w:bCs/>
                <w:color w:val="000000"/>
                <w:sz w:val="14"/>
                <w:szCs w:val="14"/>
              </w:rPr>
              <w:t>15,388</w:t>
            </w:r>
          </w:p>
        </w:tc>
        <w:tc>
          <w:tcPr>
            <w:tcW w:w="241" w:type="pct"/>
            <w:tcBorders>
              <w:top w:val="nil"/>
              <w:left w:val="nil"/>
              <w:bottom w:val="nil"/>
              <w:right w:val="nil"/>
            </w:tcBorders>
            <w:shd w:val="clear" w:color="auto" w:fill="auto"/>
            <w:tcMar>
              <w:left w:w="14" w:type="dxa"/>
              <w:right w:w="29" w:type="dxa"/>
            </w:tcMar>
            <w:vAlign w:val="center"/>
          </w:tcPr>
          <w:p w:rsidR="001827AB" w:rsidRDefault="001827AB" w:rsidP="001827AB">
            <w:pPr>
              <w:jc w:val="right"/>
              <w:rPr>
                <w:b/>
                <w:bCs/>
                <w:color w:val="000000"/>
                <w:sz w:val="14"/>
                <w:szCs w:val="14"/>
              </w:rPr>
            </w:pPr>
            <w:r>
              <w:rPr>
                <w:b/>
                <w:bCs/>
                <w:color w:val="000000"/>
                <w:sz w:val="14"/>
                <w:szCs w:val="14"/>
              </w:rPr>
              <w:t>16,390</w:t>
            </w:r>
          </w:p>
        </w:tc>
      </w:tr>
      <w:tr w:rsidR="001827AB" w:rsidRPr="00BF4323" w:rsidTr="001827AB">
        <w:trPr>
          <w:trHeight w:hRule="exact" w:val="432"/>
          <w:jc w:val="center"/>
        </w:trPr>
        <w:tc>
          <w:tcPr>
            <w:tcW w:w="227" w:type="pct"/>
            <w:tcBorders>
              <w:top w:val="nil"/>
              <w:left w:val="nil"/>
              <w:bottom w:val="nil"/>
              <w:right w:val="nil"/>
            </w:tcBorders>
            <w:shd w:val="clear" w:color="auto" w:fill="auto"/>
            <w:tcMar>
              <w:left w:w="14" w:type="dxa"/>
              <w:right w:w="29" w:type="dxa"/>
            </w:tcMar>
            <w:vAlign w:val="center"/>
          </w:tcPr>
          <w:p w:rsidR="001827AB" w:rsidRPr="00A75A33" w:rsidRDefault="001827AB" w:rsidP="001827AB">
            <w:pPr>
              <w:rPr>
                <w:sz w:val="15"/>
                <w:szCs w:val="15"/>
              </w:rPr>
            </w:pPr>
          </w:p>
        </w:tc>
        <w:tc>
          <w:tcPr>
            <w:tcW w:w="222" w:type="pct"/>
            <w:gridSpan w:val="3"/>
            <w:tcBorders>
              <w:top w:val="nil"/>
              <w:left w:val="nil"/>
              <w:bottom w:val="nil"/>
              <w:right w:val="nil"/>
            </w:tcBorders>
            <w:shd w:val="clear" w:color="auto" w:fill="auto"/>
            <w:tcMar>
              <w:left w:w="14" w:type="dxa"/>
              <w:right w:w="29" w:type="dxa"/>
            </w:tcMar>
            <w:vAlign w:val="center"/>
          </w:tcPr>
          <w:p w:rsidR="001827AB" w:rsidRPr="00BF4323" w:rsidRDefault="001827AB" w:rsidP="001827AB">
            <w:pPr>
              <w:rPr>
                <w:sz w:val="15"/>
                <w:szCs w:val="15"/>
              </w:rPr>
            </w:pPr>
            <w:r>
              <w:rPr>
                <w:sz w:val="15"/>
                <w:szCs w:val="15"/>
              </w:rPr>
              <w:t>Sep</w:t>
            </w:r>
          </w:p>
        </w:tc>
        <w:tc>
          <w:tcPr>
            <w:tcW w:w="235" w:type="pct"/>
            <w:tcBorders>
              <w:top w:val="nil"/>
              <w:left w:val="nil"/>
              <w:bottom w:val="nil"/>
              <w:right w:val="nil"/>
            </w:tcBorders>
            <w:shd w:val="clear" w:color="auto" w:fill="auto"/>
            <w:tcMar>
              <w:left w:w="14" w:type="dxa"/>
              <w:right w:w="29" w:type="dxa"/>
            </w:tcMar>
            <w:vAlign w:val="center"/>
          </w:tcPr>
          <w:p w:rsidR="001827AB" w:rsidRDefault="001827AB" w:rsidP="001827AB">
            <w:pPr>
              <w:jc w:val="right"/>
              <w:rPr>
                <w:color w:val="000000"/>
                <w:sz w:val="14"/>
                <w:szCs w:val="14"/>
              </w:rPr>
            </w:pPr>
            <w:r>
              <w:rPr>
                <w:color w:val="000000"/>
                <w:sz w:val="14"/>
                <w:szCs w:val="14"/>
              </w:rPr>
              <w:t>2,466</w:t>
            </w:r>
          </w:p>
        </w:tc>
        <w:tc>
          <w:tcPr>
            <w:tcW w:w="236" w:type="pct"/>
            <w:tcBorders>
              <w:top w:val="nil"/>
              <w:left w:val="nil"/>
              <w:bottom w:val="nil"/>
              <w:right w:val="nil"/>
            </w:tcBorders>
            <w:shd w:val="clear" w:color="auto" w:fill="auto"/>
            <w:tcMar>
              <w:left w:w="14" w:type="dxa"/>
              <w:right w:w="29" w:type="dxa"/>
            </w:tcMar>
            <w:vAlign w:val="center"/>
          </w:tcPr>
          <w:p w:rsidR="001827AB" w:rsidRDefault="001827AB" w:rsidP="001827AB">
            <w:pPr>
              <w:jc w:val="right"/>
              <w:rPr>
                <w:color w:val="000000"/>
                <w:sz w:val="14"/>
                <w:szCs w:val="14"/>
              </w:rPr>
            </w:pPr>
            <w:r>
              <w:rPr>
                <w:color w:val="000000"/>
                <w:sz w:val="14"/>
                <w:szCs w:val="14"/>
              </w:rPr>
              <w:t>451</w:t>
            </w:r>
          </w:p>
        </w:tc>
        <w:tc>
          <w:tcPr>
            <w:tcW w:w="314" w:type="pct"/>
            <w:tcBorders>
              <w:top w:val="nil"/>
              <w:left w:val="nil"/>
              <w:bottom w:val="nil"/>
              <w:right w:val="nil"/>
            </w:tcBorders>
            <w:shd w:val="clear" w:color="auto" w:fill="auto"/>
            <w:tcMar>
              <w:left w:w="14" w:type="dxa"/>
              <w:right w:w="29" w:type="dxa"/>
            </w:tcMar>
            <w:vAlign w:val="center"/>
          </w:tcPr>
          <w:p w:rsidR="001827AB" w:rsidRDefault="001827AB" w:rsidP="001827AB">
            <w:pPr>
              <w:jc w:val="right"/>
              <w:rPr>
                <w:color w:val="000000"/>
                <w:sz w:val="14"/>
                <w:szCs w:val="14"/>
              </w:rPr>
            </w:pPr>
            <w:r>
              <w:rPr>
                <w:color w:val="000000"/>
                <w:sz w:val="14"/>
                <w:szCs w:val="14"/>
              </w:rPr>
              <w:t>468</w:t>
            </w:r>
          </w:p>
        </w:tc>
        <w:tc>
          <w:tcPr>
            <w:tcW w:w="263" w:type="pct"/>
            <w:tcBorders>
              <w:top w:val="nil"/>
              <w:left w:val="nil"/>
              <w:bottom w:val="nil"/>
              <w:right w:val="nil"/>
            </w:tcBorders>
            <w:shd w:val="clear" w:color="auto" w:fill="auto"/>
            <w:tcMar>
              <w:left w:w="14" w:type="dxa"/>
              <w:right w:w="29" w:type="dxa"/>
            </w:tcMar>
            <w:vAlign w:val="center"/>
          </w:tcPr>
          <w:p w:rsidR="001827AB" w:rsidRDefault="001827AB" w:rsidP="001827AB">
            <w:pPr>
              <w:jc w:val="right"/>
              <w:rPr>
                <w:color w:val="000000"/>
                <w:sz w:val="14"/>
                <w:szCs w:val="14"/>
              </w:rPr>
            </w:pPr>
            <w:r>
              <w:rPr>
                <w:color w:val="000000"/>
                <w:sz w:val="14"/>
                <w:szCs w:val="14"/>
              </w:rPr>
              <w:t>7,958</w:t>
            </w:r>
          </w:p>
        </w:tc>
        <w:tc>
          <w:tcPr>
            <w:tcW w:w="371" w:type="pct"/>
            <w:tcBorders>
              <w:top w:val="nil"/>
              <w:left w:val="nil"/>
              <w:bottom w:val="nil"/>
              <w:right w:val="nil"/>
            </w:tcBorders>
            <w:shd w:val="clear" w:color="auto" w:fill="auto"/>
            <w:vAlign w:val="center"/>
          </w:tcPr>
          <w:p w:rsidR="001827AB" w:rsidRDefault="001827AB" w:rsidP="001827AB">
            <w:pPr>
              <w:jc w:val="right"/>
              <w:rPr>
                <w:color w:val="000000"/>
                <w:sz w:val="14"/>
                <w:szCs w:val="14"/>
              </w:rPr>
            </w:pPr>
            <w:r>
              <w:rPr>
                <w:color w:val="000000"/>
                <w:sz w:val="14"/>
                <w:szCs w:val="14"/>
              </w:rPr>
              <w:t>8,877</w:t>
            </w:r>
          </w:p>
        </w:tc>
        <w:tc>
          <w:tcPr>
            <w:tcW w:w="350" w:type="pct"/>
            <w:tcBorders>
              <w:top w:val="nil"/>
              <w:left w:val="nil"/>
              <w:bottom w:val="nil"/>
              <w:right w:val="nil"/>
            </w:tcBorders>
            <w:shd w:val="clear" w:color="auto" w:fill="auto"/>
            <w:tcMar>
              <w:left w:w="14" w:type="dxa"/>
              <w:right w:w="29" w:type="dxa"/>
            </w:tcMar>
            <w:vAlign w:val="center"/>
          </w:tcPr>
          <w:p w:rsidR="001827AB" w:rsidRDefault="001827AB" w:rsidP="001827AB">
            <w:pPr>
              <w:jc w:val="right"/>
              <w:rPr>
                <w:color w:val="000000"/>
                <w:sz w:val="14"/>
                <w:szCs w:val="14"/>
              </w:rPr>
            </w:pPr>
            <w:r>
              <w:rPr>
                <w:color w:val="000000"/>
                <w:sz w:val="14"/>
                <w:szCs w:val="14"/>
              </w:rPr>
              <w:t>8,409</w:t>
            </w:r>
          </w:p>
        </w:tc>
        <w:tc>
          <w:tcPr>
            <w:tcW w:w="235" w:type="pct"/>
            <w:tcBorders>
              <w:top w:val="nil"/>
              <w:left w:val="nil"/>
              <w:bottom w:val="nil"/>
              <w:right w:val="nil"/>
            </w:tcBorders>
            <w:shd w:val="clear" w:color="auto" w:fill="auto"/>
            <w:tcMar>
              <w:left w:w="14" w:type="dxa"/>
              <w:right w:w="29" w:type="dxa"/>
            </w:tcMar>
            <w:vAlign w:val="center"/>
          </w:tcPr>
          <w:p w:rsidR="001827AB" w:rsidRDefault="001827AB" w:rsidP="001827AB">
            <w:pPr>
              <w:jc w:val="right"/>
              <w:rPr>
                <w:color w:val="000000"/>
                <w:sz w:val="14"/>
                <w:szCs w:val="14"/>
              </w:rPr>
            </w:pPr>
            <w:r>
              <w:rPr>
                <w:color w:val="000000"/>
                <w:sz w:val="14"/>
                <w:szCs w:val="14"/>
              </w:rPr>
              <w:t>7,435</w:t>
            </w:r>
          </w:p>
        </w:tc>
        <w:tc>
          <w:tcPr>
            <w:tcW w:w="236" w:type="pct"/>
            <w:tcBorders>
              <w:top w:val="nil"/>
              <w:left w:val="nil"/>
              <w:bottom w:val="nil"/>
              <w:right w:val="nil"/>
            </w:tcBorders>
            <w:shd w:val="clear" w:color="auto" w:fill="auto"/>
            <w:tcMar>
              <w:left w:w="14" w:type="dxa"/>
              <w:right w:w="29" w:type="dxa"/>
            </w:tcMar>
            <w:vAlign w:val="center"/>
          </w:tcPr>
          <w:p w:rsidR="001827AB" w:rsidRDefault="001827AB" w:rsidP="001827AB">
            <w:pPr>
              <w:jc w:val="right"/>
              <w:rPr>
                <w:color w:val="000000"/>
                <w:sz w:val="14"/>
                <w:szCs w:val="14"/>
              </w:rPr>
            </w:pPr>
            <w:r>
              <w:rPr>
                <w:color w:val="000000"/>
                <w:sz w:val="14"/>
                <w:szCs w:val="14"/>
              </w:rPr>
              <w:t>(420)</w:t>
            </w:r>
          </w:p>
        </w:tc>
        <w:tc>
          <w:tcPr>
            <w:tcW w:w="333" w:type="pct"/>
            <w:tcBorders>
              <w:top w:val="nil"/>
              <w:left w:val="nil"/>
              <w:bottom w:val="nil"/>
              <w:right w:val="nil"/>
            </w:tcBorders>
            <w:shd w:val="clear" w:color="auto" w:fill="auto"/>
            <w:tcMar>
              <w:left w:w="115" w:type="dxa"/>
              <w:right w:w="115" w:type="dxa"/>
            </w:tcMar>
            <w:vAlign w:val="center"/>
          </w:tcPr>
          <w:p w:rsidR="001827AB" w:rsidRDefault="001827AB" w:rsidP="001827AB">
            <w:pPr>
              <w:jc w:val="right"/>
              <w:rPr>
                <w:color w:val="000000"/>
                <w:sz w:val="14"/>
                <w:szCs w:val="14"/>
              </w:rPr>
            </w:pPr>
            <w:r>
              <w:rPr>
                <w:color w:val="000000"/>
                <w:sz w:val="14"/>
                <w:szCs w:val="14"/>
              </w:rPr>
              <w:t>5</w:t>
            </w:r>
          </w:p>
        </w:tc>
        <w:tc>
          <w:tcPr>
            <w:tcW w:w="284" w:type="pct"/>
            <w:tcBorders>
              <w:top w:val="nil"/>
              <w:left w:val="nil"/>
              <w:bottom w:val="nil"/>
              <w:right w:val="nil"/>
            </w:tcBorders>
            <w:shd w:val="clear" w:color="auto" w:fill="auto"/>
            <w:tcMar>
              <w:left w:w="14" w:type="dxa"/>
              <w:right w:w="29" w:type="dxa"/>
            </w:tcMar>
            <w:vAlign w:val="center"/>
          </w:tcPr>
          <w:p w:rsidR="001827AB" w:rsidRDefault="001827AB" w:rsidP="001827AB">
            <w:pPr>
              <w:jc w:val="right"/>
              <w:rPr>
                <w:color w:val="000000"/>
                <w:sz w:val="14"/>
                <w:szCs w:val="14"/>
              </w:rPr>
            </w:pPr>
            <w:r>
              <w:rPr>
                <w:color w:val="000000"/>
                <w:sz w:val="14"/>
                <w:szCs w:val="14"/>
              </w:rPr>
              <w:t>923</w:t>
            </w:r>
          </w:p>
        </w:tc>
        <w:tc>
          <w:tcPr>
            <w:tcW w:w="284" w:type="pct"/>
            <w:tcBorders>
              <w:top w:val="nil"/>
              <w:left w:val="nil"/>
              <w:bottom w:val="nil"/>
              <w:right w:val="nil"/>
            </w:tcBorders>
            <w:shd w:val="clear" w:color="auto" w:fill="auto"/>
            <w:tcMar>
              <w:left w:w="14" w:type="dxa"/>
              <w:right w:w="29" w:type="dxa"/>
            </w:tcMar>
            <w:vAlign w:val="center"/>
          </w:tcPr>
          <w:p w:rsidR="001827AB" w:rsidRDefault="001827AB" w:rsidP="001827AB">
            <w:pPr>
              <w:jc w:val="right"/>
              <w:rPr>
                <w:color w:val="000000"/>
                <w:sz w:val="14"/>
                <w:szCs w:val="14"/>
              </w:rPr>
            </w:pPr>
            <w:r>
              <w:rPr>
                <w:color w:val="000000"/>
                <w:sz w:val="14"/>
                <w:szCs w:val="14"/>
              </w:rPr>
              <w:t>69</w:t>
            </w:r>
          </w:p>
        </w:tc>
        <w:tc>
          <w:tcPr>
            <w:tcW w:w="238" w:type="pct"/>
            <w:tcBorders>
              <w:top w:val="nil"/>
              <w:left w:val="nil"/>
              <w:bottom w:val="nil"/>
              <w:right w:val="nil"/>
            </w:tcBorders>
            <w:shd w:val="clear" w:color="auto" w:fill="auto"/>
            <w:tcMar>
              <w:left w:w="14" w:type="dxa"/>
              <w:right w:w="29" w:type="dxa"/>
            </w:tcMar>
            <w:vAlign w:val="center"/>
          </w:tcPr>
          <w:p w:rsidR="001827AB" w:rsidRDefault="001827AB" w:rsidP="001827AB">
            <w:pPr>
              <w:jc w:val="right"/>
              <w:rPr>
                <w:color w:val="000000"/>
                <w:sz w:val="14"/>
                <w:szCs w:val="14"/>
              </w:rPr>
            </w:pPr>
            <w:r>
              <w:rPr>
                <w:color w:val="000000"/>
                <w:sz w:val="14"/>
                <w:szCs w:val="14"/>
              </w:rPr>
              <w:t>3,405</w:t>
            </w:r>
          </w:p>
        </w:tc>
        <w:tc>
          <w:tcPr>
            <w:tcW w:w="332" w:type="pct"/>
            <w:tcBorders>
              <w:top w:val="nil"/>
              <w:left w:val="nil"/>
              <w:bottom w:val="nil"/>
              <w:right w:val="nil"/>
            </w:tcBorders>
            <w:shd w:val="clear" w:color="auto" w:fill="auto"/>
            <w:tcMar>
              <w:left w:w="14" w:type="dxa"/>
              <w:right w:w="29" w:type="dxa"/>
            </w:tcMar>
            <w:vAlign w:val="center"/>
          </w:tcPr>
          <w:p w:rsidR="001827AB" w:rsidRDefault="001827AB" w:rsidP="001827AB">
            <w:pPr>
              <w:jc w:val="right"/>
              <w:rPr>
                <w:color w:val="000000"/>
                <w:sz w:val="14"/>
                <w:szCs w:val="14"/>
              </w:rPr>
            </w:pPr>
            <w:r>
              <w:rPr>
                <w:color w:val="000000"/>
                <w:sz w:val="14"/>
                <w:szCs w:val="14"/>
              </w:rPr>
              <w:t>2,623</w:t>
            </w:r>
          </w:p>
        </w:tc>
        <w:tc>
          <w:tcPr>
            <w:tcW w:w="331" w:type="pct"/>
            <w:tcBorders>
              <w:top w:val="nil"/>
              <w:left w:val="nil"/>
              <w:bottom w:val="nil"/>
              <w:right w:val="nil"/>
            </w:tcBorders>
            <w:shd w:val="clear" w:color="auto" w:fill="auto"/>
            <w:tcMar>
              <w:left w:w="14" w:type="dxa"/>
              <w:right w:w="29" w:type="dxa"/>
            </w:tcMar>
            <w:vAlign w:val="center"/>
          </w:tcPr>
          <w:p w:rsidR="001827AB" w:rsidRDefault="001827AB" w:rsidP="001827AB">
            <w:pPr>
              <w:jc w:val="right"/>
              <w:rPr>
                <w:color w:val="000000"/>
                <w:sz w:val="14"/>
                <w:szCs w:val="14"/>
              </w:rPr>
            </w:pPr>
            <w:r>
              <w:rPr>
                <w:color w:val="000000"/>
                <w:sz w:val="14"/>
                <w:szCs w:val="14"/>
              </w:rPr>
              <w:t>6,512</w:t>
            </w:r>
          </w:p>
        </w:tc>
        <w:tc>
          <w:tcPr>
            <w:tcW w:w="268" w:type="pct"/>
            <w:tcBorders>
              <w:top w:val="nil"/>
              <w:left w:val="nil"/>
              <w:bottom w:val="nil"/>
              <w:right w:val="nil"/>
            </w:tcBorders>
            <w:shd w:val="clear" w:color="auto" w:fill="auto"/>
            <w:tcMar>
              <w:left w:w="14" w:type="dxa"/>
              <w:right w:w="29" w:type="dxa"/>
            </w:tcMar>
            <w:vAlign w:val="center"/>
          </w:tcPr>
          <w:p w:rsidR="001827AB" w:rsidRDefault="001827AB" w:rsidP="001827AB">
            <w:pPr>
              <w:jc w:val="right"/>
              <w:rPr>
                <w:b/>
                <w:bCs/>
                <w:color w:val="000000"/>
                <w:sz w:val="14"/>
                <w:szCs w:val="14"/>
              </w:rPr>
            </w:pPr>
            <w:r>
              <w:rPr>
                <w:b/>
                <w:bCs/>
                <w:color w:val="000000"/>
                <w:sz w:val="14"/>
                <w:szCs w:val="14"/>
              </w:rPr>
              <w:t>13,966</w:t>
            </w:r>
          </w:p>
        </w:tc>
        <w:tc>
          <w:tcPr>
            <w:tcW w:w="241" w:type="pct"/>
            <w:tcBorders>
              <w:top w:val="nil"/>
              <w:left w:val="nil"/>
              <w:bottom w:val="nil"/>
              <w:right w:val="nil"/>
            </w:tcBorders>
            <w:shd w:val="clear" w:color="auto" w:fill="auto"/>
            <w:tcMar>
              <w:left w:w="14" w:type="dxa"/>
              <w:right w:w="29" w:type="dxa"/>
            </w:tcMar>
            <w:vAlign w:val="center"/>
          </w:tcPr>
          <w:p w:rsidR="001827AB" w:rsidRDefault="001827AB" w:rsidP="001827AB">
            <w:pPr>
              <w:jc w:val="right"/>
              <w:rPr>
                <w:b/>
                <w:bCs/>
                <w:color w:val="000000"/>
                <w:sz w:val="14"/>
                <w:szCs w:val="14"/>
              </w:rPr>
            </w:pPr>
            <w:r>
              <w:rPr>
                <w:b/>
                <w:bCs/>
                <w:color w:val="000000"/>
                <w:sz w:val="14"/>
                <w:szCs w:val="14"/>
              </w:rPr>
              <w:t>14,921</w:t>
            </w:r>
          </w:p>
        </w:tc>
      </w:tr>
      <w:tr w:rsidR="001827AB" w:rsidRPr="00BF4323" w:rsidTr="001827AB">
        <w:trPr>
          <w:trHeight w:hRule="exact" w:val="432"/>
          <w:jc w:val="center"/>
        </w:trPr>
        <w:tc>
          <w:tcPr>
            <w:tcW w:w="227" w:type="pct"/>
            <w:tcBorders>
              <w:top w:val="nil"/>
              <w:left w:val="nil"/>
              <w:bottom w:val="nil"/>
              <w:right w:val="nil"/>
            </w:tcBorders>
            <w:shd w:val="clear" w:color="auto" w:fill="auto"/>
            <w:tcMar>
              <w:left w:w="14" w:type="dxa"/>
              <w:right w:w="29" w:type="dxa"/>
            </w:tcMar>
            <w:vAlign w:val="center"/>
          </w:tcPr>
          <w:p w:rsidR="001827AB" w:rsidRDefault="001827AB" w:rsidP="001827AB">
            <w:pPr>
              <w:rPr>
                <w:sz w:val="15"/>
                <w:szCs w:val="15"/>
              </w:rPr>
            </w:pPr>
          </w:p>
        </w:tc>
        <w:tc>
          <w:tcPr>
            <w:tcW w:w="222" w:type="pct"/>
            <w:gridSpan w:val="3"/>
            <w:tcBorders>
              <w:top w:val="nil"/>
              <w:left w:val="nil"/>
              <w:bottom w:val="nil"/>
              <w:right w:val="nil"/>
            </w:tcBorders>
            <w:shd w:val="clear" w:color="auto" w:fill="auto"/>
            <w:tcMar>
              <w:left w:w="14" w:type="dxa"/>
              <w:right w:w="29" w:type="dxa"/>
            </w:tcMar>
            <w:vAlign w:val="center"/>
          </w:tcPr>
          <w:p w:rsidR="001827AB" w:rsidRPr="00BF4323" w:rsidRDefault="001827AB" w:rsidP="001827AB">
            <w:pPr>
              <w:rPr>
                <w:sz w:val="15"/>
                <w:szCs w:val="15"/>
              </w:rPr>
            </w:pPr>
            <w:r>
              <w:rPr>
                <w:sz w:val="15"/>
                <w:szCs w:val="15"/>
              </w:rPr>
              <w:t>Oct</w:t>
            </w:r>
          </w:p>
        </w:tc>
        <w:tc>
          <w:tcPr>
            <w:tcW w:w="235" w:type="pct"/>
            <w:tcBorders>
              <w:top w:val="nil"/>
              <w:left w:val="nil"/>
              <w:bottom w:val="nil"/>
              <w:right w:val="nil"/>
            </w:tcBorders>
            <w:shd w:val="clear" w:color="auto" w:fill="auto"/>
            <w:tcMar>
              <w:left w:w="14" w:type="dxa"/>
              <w:right w:w="29" w:type="dxa"/>
            </w:tcMar>
            <w:vAlign w:val="center"/>
          </w:tcPr>
          <w:p w:rsidR="001827AB" w:rsidRDefault="001827AB" w:rsidP="001827AB">
            <w:pPr>
              <w:jc w:val="right"/>
              <w:rPr>
                <w:color w:val="000000"/>
                <w:sz w:val="14"/>
                <w:szCs w:val="14"/>
              </w:rPr>
            </w:pPr>
            <w:r>
              <w:rPr>
                <w:color w:val="000000"/>
                <w:sz w:val="14"/>
                <w:szCs w:val="14"/>
              </w:rPr>
              <w:t>2,524</w:t>
            </w:r>
          </w:p>
        </w:tc>
        <w:tc>
          <w:tcPr>
            <w:tcW w:w="236" w:type="pct"/>
            <w:tcBorders>
              <w:top w:val="nil"/>
              <w:left w:val="nil"/>
              <w:bottom w:val="nil"/>
              <w:right w:val="nil"/>
            </w:tcBorders>
            <w:shd w:val="clear" w:color="auto" w:fill="auto"/>
            <w:tcMar>
              <w:left w:w="14" w:type="dxa"/>
              <w:right w:w="29" w:type="dxa"/>
            </w:tcMar>
            <w:vAlign w:val="center"/>
          </w:tcPr>
          <w:p w:rsidR="001827AB" w:rsidRDefault="001827AB" w:rsidP="001827AB">
            <w:pPr>
              <w:jc w:val="right"/>
              <w:rPr>
                <w:color w:val="000000"/>
                <w:sz w:val="14"/>
                <w:szCs w:val="14"/>
              </w:rPr>
            </w:pPr>
            <w:r>
              <w:rPr>
                <w:color w:val="000000"/>
                <w:sz w:val="14"/>
                <w:szCs w:val="14"/>
              </w:rPr>
              <w:t>445</w:t>
            </w:r>
          </w:p>
        </w:tc>
        <w:tc>
          <w:tcPr>
            <w:tcW w:w="314" w:type="pct"/>
            <w:tcBorders>
              <w:top w:val="nil"/>
              <w:left w:val="nil"/>
              <w:bottom w:val="nil"/>
              <w:right w:val="nil"/>
            </w:tcBorders>
            <w:shd w:val="clear" w:color="auto" w:fill="auto"/>
            <w:tcMar>
              <w:left w:w="14" w:type="dxa"/>
              <w:right w:w="29" w:type="dxa"/>
            </w:tcMar>
            <w:vAlign w:val="center"/>
          </w:tcPr>
          <w:p w:rsidR="001827AB" w:rsidRDefault="001827AB" w:rsidP="001827AB">
            <w:pPr>
              <w:jc w:val="right"/>
              <w:rPr>
                <w:color w:val="000000"/>
                <w:sz w:val="14"/>
                <w:szCs w:val="14"/>
              </w:rPr>
            </w:pPr>
            <w:r>
              <w:rPr>
                <w:color w:val="000000"/>
                <w:sz w:val="14"/>
                <w:szCs w:val="14"/>
              </w:rPr>
              <w:t>467</w:t>
            </w:r>
          </w:p>
        </w:tc>
        <w:tc>
          <w:tcPr>
            <w:tcW w:w="263" w:type="pct"/>
            <w:tcBorders>
              <w:top w:val="nil"/>
              <w:left w:val="nil"/>
              <w:bottom w:val="nil"/>
              <w:right w:val="nil"/>
            </w:tcBorders>
            <w:shd w:val="clear" w:color="auto" w:fill="auto"/>
            <w:tcMar>
              <w:left w:w="14" w:type="dxa"/>
              <w:right w:w="29" w:type="dxa"/>
            </w:tcMar>
            <w:vAlign w:val="center"/>
          </w:tcPr>
          <w:p w:rsidR="001827AB" w:rsidRDefault="001827AB" w:rsidP="001827AB">
            <w:pPr>
              <w:jc w:val="right"/>
              <w:rPr>
                <w:color w:val="000000"/>
                <w:sz w:val="14"/>
                <w:szCs w:val="14"/>
              </w:rPr>
            </w:pPr>
            <w:r>
              <w:rPr>
                <w:color w:val="000000"/>
                <w:sz w:val="14"/>
                <w:szCs w:val="14"/>
              </w:rPr>
              <w:t>7,157</w:t>
            </w:r>
          </w:p>
        </w:tc>
        <w:tc>
          <w:tcPr>
            <w:tcW w:w="371" w:type="pct"/>
            <w:tcBorders>
              <w:top w:val="nil"/>
              <w:left w:val="nil"/>
              <w:bottom w:val="nil"/>
              <w:right w:val="nil"/>
            </w:tcBorders>
            <w:shd w:val="clear" w:color="auto" w:fill="auto"/>
            <w:vAlign w:val="center"/>
          </w:tcPr>
          <w:p w:rsidR="001827AB" w:rsidRDefault="001827AB" w:rsidP="001827AB">
            <w:pPr>
              <w:jc w:val="right"/>
              <w:rPr>
                <w:color w:val="000000"/>
                <w:sz w:val="14"/>
                <w:szCs w:val="14"/>
              </w:rPr>
            </w:pPr>
            <w:r>
              <w:rPr>
                <w:color w:val="000000"/>
                <w:sz w:val="14"/>
                <w:szCs w:val="14"/>
              </w:rPr>
              <w:t>8,069</w:t>
            </w:r>
          </w:p>
        </w:tc>
        <w:tc>
          <w:tcPr>
            <w:tcW w:w="350" w:type="pct"/>
            <w:tcBorders>
              <w:top w:val="nil"/>
              <w:left w:val="nil"/>
              <w:bottom w:val="nil"/>
              <w:right w:val="nil"/>
            </w:tcBorders>
            <w:shd w:val="clear" w:color="auto" w:fill="auto"/>
            <w:tcMar>
              <w:left w:w="14" w:type="dxa"/>
              <w:right w:w="29" w:type="dxa"/>
            </w:tcMar>
            <w:vAlign w:val="center"/>
          </w:tcPr>
          <w:p w:rsidR="001827AB" w:rsidRDefault="001827AB" w:rsidP="001827AB">
            <w:pPr>
              <w:jc w:val="right"/>
              <w:rPr>
                <w:color w:val="000000"/>
                <w:sz w:val="14"/>
                <w:szCs w:val="14"/>
              </w:rPr>
            </w:pPr>
            <w:r>
              <w:rPr>
                <w:color w:val="000000"/>
                <w:sz w:val="14"/>
                <w:szCs w:val="14"/>
              </w:rPr>
              <w:t>7,602</w:t>
            </w:r>
          </w:p>
        </w:tc>
        <w:tc>
          <w:tcPr>
            <w:tcW w:w="235" w:type="pct"/>
            <w:tcBorders>
              <w:top w:val="nil"/>
              <w:left w:val="nil"/>
              <w:bottom w:val="nil"/>
              <w:right w:val="nil"/>
            </w:tcBorders>
            <w:shd w:val="clear" w:color="auto" w:fill="auto"/>
            <w:tcMar>
              <w:left w:w="14" w:type="dxa"/>
              <w:right w:w="29" w:type="dxa"/>
            </w:tcMar>
            <w:vAlign w:val="center"/>
          </w:tcPr>
          <w:p w:rsidR="001827AB" w:rsidRDefault="001827AB" w:rsidP="001827AB">
            <w:pPr>
              <w:jc w:val="right"/>
              <w:rPr>
                <w:color w:val="000000"/>
                <w:sz w:val="14"/>
                <w:szCs w:val="14"/>
              </w:rPr>
            </w:pPr>
            <w:r>
              <w:rPr>
                <w:color w:val="000000"/>
                <w:sz w:val="14"/>
                <w:szCs w:val="14"/>
              </w:rPr>
              <w:t>7,354</w:t>
            </w:r>
          </w:p>
        </w:tc>
        <w:tc>
          <w:tcPr>
            <w:tcW w:w="236" w:type="pct"/>
            <w:tcBorders>
              <w:top w:val="nil"/>
              <w:left w:val="nil"/>
              <w:bottom w:val="nil"/>
              <w:right w:val="nil"/>
            </w:tcBorders>
            <w:shd w:val="clear" w:color="auto" w:fill="auto"/>
            <w:tcMar>
              <w:left w:w="14" w:type="dxa"/>
              <w:right w:w="29" w:type="dxa"/>
            </w:tcMar>
            <w:vAlign w:val="center"/>
          </w:tcPr>
          <w:p w:rsidR="001827AB" w:rsidRDefault="001827AB" w:rsidP="001827AB">
            <w:pPr>
              <w:jc w:val="right"/>
              <w:rPr>
                <w:color w:val="000000"/>
                <w:sz w:val="14"/>
                <w:szCs w:val="14"/>
              </w:rPr>
            </w:pPr>
            <w:r>
              <w:rPr>
                <w:color w:val="000000"/>
                <w:sz w:val="14"/>
                <w:szCs w:val="14"/>
              </w:rPr>
              <w:t>(535)</w:t>
            </w:r>
          </w:p>
        </w:tc>
        <w:tc>
          <w:tcPr>
            <w:tcW w:w="333" w:type="pct"/>
            <w:tcBorders>
              <w:top w:val="nil"/>
              <w:left w:val="nil"/>
              <w:bottom w:val="nil"/>
              <w:right w:val="nil"/>
            </w:tcBorders>
            <w:shd w:val="clear" w:color="auto" w:fill="auto"/>
            <w:tcMar>
              <w:left w:w="115" w:type="dxa"/>
              <w:right w:w="115" w:type="dxa"/>
            </w:tcMar>
            <w:vAlign w:val="center"/>
          </w:tcPr>
          <w:p w:rsidR="001827AB" w:rsidRDefault="001827AB" w:rsidP="001827AB">
            <w:pPr>
              <w:jc w:val="right"/>
              <w:rPr>
                <w:color w:val="000000"/>
                <w:sz w:val="14"/>
                <w:szCs w:val="14"/>
              </w:rPr>
            </w:pPr>
            <w:r>
              <w:rPr>
                <w:color w:val="000000"/>
                <w:sz w:val="14"/>
                <w:szCs w:val="14"/>
              </w:rPr>
              <w:t>4</w:t>
            </w:r>
          </w:p>
        </w:tc>
        <w:tc>
          <w:tcPr>
            <w:tcW w:w="284" w:type="pct"/>
            <w:tcBorders>
              <w:top w:val="nil"/>
              <w:left w:val="nil"/>
              <w:bottom w:val="nil"/>
              <w:right w:val="nil"/>
            </w:tcBorders>
            <w:shd w:val="clear" w:color="auto" w:fill="auto"/>
            <w:tcMar>
              <w:left w:w="14" w:type="dxa"/>
              <w:right w:w="29" w:type="dxa"/>
            </w:tcMar>
            <w:vAlign w:val="center"/>
          </w:tcPr>
          <w:p w:rsidR="001827AB" w:rsidRDefault="001827AB" w:rsidP="001827AB">
            <w:pPr>
              <w:jc w:val="right"/>
              <w:rPr>
                <w:color w:val="000000"/>
                <w:sz w:val="14"/>
                <w:szCs w:val="14"/>
              </w:rPr>
            </w:pPr>
            <w:r>
              <w:rPr>
                <w:color w:val="000000"/>
                <w:sz w:val="14"/>
                <w:szCs w:val="14"/>
              </w:rPr>
              <w:t>940</w:t>
            </w:r>
          </w:p>
        </w:tc>
        <w:tc>
          <w:tcPr>
            <w:tcW w:w="284" w:type="pct"/>
            <w:tcBorders>
              <w:top w:val="nil"/>
              <w:left w:val="nil"/>
              <w:bottom w:val="nil"/>
              <w:right w:val="nil"/>
            </w:tcBorders>
            <w:shd w:val="clear" w:color="auto" w:fill="auto"/>
            <w:tcMar>
              <w:left w:w="14" w:type="dxa"/>
              <w:right w:w="29" w:type="dxa"/>
            </w:tcMar>
            <w:vAlign w:val="center"/>
          </w:tcPr>
          <w:p w:rsidR="001827AB" w:rsidRDefault="001827AB" w:rsidP="001827AB">
            <w:pPr>
              <w:jc w:val="right"/>
              <w:rPr>
                <w:color w:val="000000"/>
                <w:sz w:val="14"/>
                <w:szCs w:val="14"/>
              </w:rPr>
            </w:pPr>
            <w:r>
              <w:rPr>
                <w:color w:val="000000"/>
                <w:sz w:val="14"/>
                <w:szCs w:val="14"/>
              </w:rPr>
              <w:t>57</w:t>
            </w:r>
          </w:p>
        </w:tc>
        <w:tc>
          <w:tcPr>
            <w:tcW w:w="238" w:type="pct"/>
            <w:tcBorders>
              <w:top w:val="nil"/>
              <w:left w:val="nil"/>
              <w:bottom w:val="nil"/>
              <w:right w:val="nil"/>
            </w:tcBorders>
            <w:shd w:val="clear" w:color="auto" w:fill="auto"/>
            <w:tcMar>
              <w:left w:w="14" w:type="dxa"/>
              <w:right w:w="29" w:type="dxa"/>
            </w:tcMar>
            <w:vAlign w:val="center"/>
          </w:tcPr>
          <w:p w:rsidR="001827AB" w:rsidRDefault="001827AB" w:rsidP="001827AB">
            <w:pPr>
              <w:jc w:val="right"/>
              <w:rPr>
                <w:color w:val="000000"/>
                <w:sz w:val="14"/>
                <w:szCs w:val="14"/>
              </w:rPr>
            </w:pPr>
            <w:r>
              <w:rPr>
                <w:color w:val="000000"/>
                <w:sz w:val="14"/>
                <w:szCs w:val="14"/>
              </w:rPr>
              <w:t>3,212</w:t>
            </w:r>
          </w:p>
        </w:tc>
        <w:tc>
          <w:tcPr>
            <w:tcW w:w="332" w:type="pct"/>
            <w:tcBorders>
              <w:top w:val="nil"/>
              <w:left w:val="nil"/>
              <w:bottom w:val="nil"/>
              <w:right w:val="nil"/>
            </w:tcBorders>
            <w:shd w:val="clear" w:color="auto" w:fill="auto"/>
            <w:tcMar>
              <w:left w:w="14" w:type="dxa"/>
              <w:right w:w="29" w:type="dxa"/>
            </w:tcMar>
            <w:vAlign w:val="center"/>
          </w:tcPr>
          <w:p w:rsidR="001827AB" w:rsidRDefault="001827AB" w:rsidP="001827AB">
            <w:pPr>
              <w:jc w:val="right"/>
              <w:rPr>
                <w:color w:val="000000"/>
                <w:sz w:val="14"/>
                <w:szCs w:val="14"/>
              </w:rPr>
            </w:pPr>
            <w:r>
              <w:rPr>
                <w:color w:val="000000"/>
                <w:sz w:val="14"/>
                <w:szCs w:val="14"/>
              </w:rPr>
              <w:t>2,614</w:t>
            </w:r>
          </w:p>
        </w:tc>
        <w:tc>
          <w:tcPr>
            <w:tcW w:w="331" w:type="pct"/>
            <w:tcBorders>
              <w:top w:val="nil"/>
              <w:left w:val="nil"/>
              <w:bottom w:val="nil"/>
              <w:right w:val="nil"/>
            </w:tcBorders>
            <w:shd w:val="clear" w:color="auto" w:fill="auto"/>
            <w:tcMar>
              <w:left w:w="14" w:type="dxa"/>
              <w:right w:w="29" w:type="dxa"/>
            </w:tcMar>
            <w:vAlign w:val="center"/>
          </w:tcPr>
          <w:p w:rsidR="001827AB" w:rsidRDefault="001827AB" w:rsidP="001827AB">
            <w:pPr>
              <w:jc w:val="right"/>
              <w:rPr>
                <w:color w:val="000000"/>
                <w:sz w:val="14"/>
                <w:szCs w:val="14"/>
              </w:rPr>
            </w:pPr>
            <w:r>
              <w:rPr>
                <w:color w:val="000000"/>
                <w:sz w:val="14"/>
                <w:szCs w:val="14"/>
              </w:rPr>
              <w:t>6,414</w:t>
            </w:r>
          </w:p>
        </w:tc>
        <w:tc>
          <w:tcPr>
            <w:tcW w:w="268" w:type="pct"/>
            <w:tcBorders>
              <w:top w:val="nil"/>
              <w:left w:val="nil"/>
              <w:bottom w:val="nil"/>
              <w:right w:val="nil"/>
            </w:tcBorders>
            <w:shd w:val="clear" w:color="auto" w:fill="auto"/>
            <w:tcMar>
              <w:left w:w="14" w:type="dxa"/>
              <w:right w:w="29" w:type="dxa"/>
            </w:tcMar>
            <w:vAlign w:val="center"/>
          </w:tcPr>
          <w:p w:rsidR="001827AB" w:rsidRDefault="001827AB" w:rsidP="001827AB">
            <w:pPr>
              <w:jc w:val="right"/>
              <w:rPr>
                <w:b/>
                <w:bCs/>
                <w:color w:val="000000"/>
                <w:sz w:val="14"/>
                <w:szCs w:val="14"/>
              </w:rPr>
            </w:pPr>
            <w:r>
              <w:rPr>
                <w:b/>
                <w:bCs/>
                <w:color w:val="000000"/>
                <w:sz w:val="14"/>
                <w:szCs w:val="14"/>
              </w:rPr>
              <w:t>13,207</w:t>
            </w:r>
          </w:p>
        </w:tc>
        <w:tc>
          <w:tcPr>
            <w:tcW w:w="241" w:type="pct"/>
            <w:tcBorders>
              <w:top w:val="nil"/>
              <w:left w:val="nil"/>
              <w:bottom w:val="nil"/>
              <w:right w:val="nil"/>
            </w:tcBorders>
            <w:shd w:val="clear" w:color="auto" w:fill="auto"/>
            <w:tcMar>
              <w:left w:w="14" w:type="dxa"/>
              <w:right w:w="29" w:type="dxa"/>
            </w:tcMar>
            <w:vAlign w:val="center"/>
          </w:tcPr>
          <w:p w:rsidR="001827AB" w:rsidRDefault="001827AB" w:rsidP="001827AB">
            <w:pPr>
              <w:jc w:val="right"/>
              <w:rPr>
                <w:b/>
                <w:bCs/>
                <w:color w:val="000000"/>
                <w:sz w:val="14"/>
                <w:szCs w:val="14"/>
              </w:rPr>
            </w:pPr>
            <w:r>
              <w:rPr>
                <w:b/>
                <w:bCs/>
                <w:color w:val="000000"/>
                <w:sz w:val="14"/>
                <w:szCs w:val="14"/>
              </w:rPr>
              <w:t>14,016</w:t>
            </w:r>
          </w:p>
        </w:tc>
      </w:tr>
      <w:tr w:rsidR="001827AB" w:rsidRPr="00BF4323" w:rsidTr="001827AB">
        <w:trPr>
          <w:trHeight w:hRule="exact" w:val="432"/>
          <w:jc w:val="center"/>
        </w:trPr>
        <w:tc>
          <w:tcPr>
            <w:tcW w:w="227" w:type="pct"/>
            <w:tcBorders>
              <w:top w:val="nil"/>
              <w:left w:val="nil"/>
              <w:bottom w:val="nil"/>
              <w:right w:val="nil"/>
            </w:tcBorders>
            <w:shd w:val="clear" w:color="auto" w:fill="auto"/>
            <w:tcMar>
              <w:left w:w="14" w:type="dxa"/>
              <w:right w:w="29" w:type="dxa"/>
            </w:tcMar>
            <w:vAlign w:val="center"/>
          </w:tcPr>
          <w:p w:rsidR="001827AB" w:rsidRPr="00A75A33" w:rsidRDefault="001827AB" w:rsidP="001827AB">
            <w:pPr>
              <w:rPr>
                <w:sz w:val="15"/>
                <w:szCs w:val="15"/>
              </w:rPr>
            </w:pPr>
          </w:p>
        </w:tc>
        <w:tc>
          <w:tcPr>
            <w:tcW w:w="222" w:type="pct"/>
            <w:gridSpan w:val="3"/>
            <w:tcBorders>
              <w:top w:val="nil"/>
              <w:left w:val="nil"/>
              <w:bottom w:val="nil"/>
              <w:right w:val="nil"/>
            </w:tcBorders>
            <w:shd w:val="clear" w:color="auto" w:fill="auto"/>
            <w:tcMar>
              <w:left w:w="14" w:type="dxa"/>
              <w:right w:w="29" w:type="dxa"/>
            </w:tcMar>
            <w:vAlign w:val="center"/>
          </w:tcPr>
          <w:p w:rsidR="001827AB" w:rsidRPr="00BF4323" w:rsidRDefault="001827AB" w:rsidP="001827AB">
            <w:pPr>
              <w:rPr>
                <w:sz w:val="15"/>
                <w:szCs w:val="15"/>
              </w:rPr>
            </w:pPr>
            <w:r>
              <w:rPr>
                <w:sz w:val="15"/>
                <w:szCs w:val="15"/>
              </w:rPr>
              <w:t xml:space="preserve">Nov </w:t>
            </w:r>
          </w:p>
        </w:tc>
        <w:tc>
          <w:tcPr>
            <w:tcW w:w="235" w:type="pct"/>
            <w:tcBorders>
              <w:top w:val="nil"/>
              <w:left w:val="nil"/>
              <w:bottom w:val="nil"/>
              <w:right w:val="nil"/>
            </w:tcBorders>
            <w:shd w:val="clear" w:color="auto" w:fill="auto"/>
            <w:tcMar>
              <w:left w:w="14" w:type="dxa"/>
              <w:right w:w="29" w:type="dxa"/>
            </w:tcMar>
            <w:vAlign w:val="center"/>
          </w:tcPr>
          <w:p w:rsidR="001827AB" w:rsidRDefault="001827AB" w:rsidP="001827AB">
            <w:pPr>
              <w:jc w:val="right"/>
              <w:rPr>
                <w:color w:val="000000"/>
                <w:sz w:val="14"/>
                <w:szCs w:val="14"/>
              </w:rPr>
            </w:pPr>
            <w:r>
              <w:rPr>
                <w:color w:val="000000"/>
                <w:sz w:val="14"/>
                <w:szCs w:val="14"/>
              </w:rPr>
              <w:t>2,529</w:t>
            </w:r>
          </w:p>
        </w:tc>
        <w:tc>
          <w:tcPr>
            <w:tcW w:w="236" w:type="pct"/>
            <w:tcBorders>
              <w:top w:val="nil"/>
              <w:left w:val="nil"/>
              <w:bottom w:val="nil"/>
              <w:right w:val="nil"/>
            </w:tcBorders>
            <w:shd w:val="clear" w:color="auto" w:fill="auto"/>
            <w:tcMar>
              <w:left w:w="14" w:type="dxa"/>
              <w:right w:w="29" w:type="dxa"/>
            </w:tcMar>
            <w:vAlign w:val="center"/>
          </w:tcPr>
          <w:p w:rsidR="001827AB" w:rsidRDefault="001827AB" w:rsidP="001827AB">
            <w:pPr>
              <w:jc w:val="right"/>
              <w:rPr>
                <w:color w:val="000000"/>
                <w:sz w:val="14"/>
                <w:szCs w:val="14"/>
              </w:rPr>
            </w:pPr>
            <w:r>
              <w:rPr>
                <w:color w:val="000000"/>
                <w:sz w:val="14"/>
                <w:szCs w:val="14"/>
              </w:rPr>
              <w:t>394</w:t>
            </w:r>
          </w:p>
        </w:tc>
        <w:tc>
          <w:tcPr>
            <w:tcW w:w="314" w:type="pct"/>
            <w:tcBorders>
              <w:top w:val="nil"/>
              <w:left w:val="nil"/>
              <w:bottom w:val="nil"/>
              <w:right w:val="nil"/>
            </w:tcBorders>
            <w:shd w:val="clear" w:color="auto" w:fill="auto"/>
            <w:tcMar>
              <w:left w:w="14" w:type="dxa"/>
              <w:right w:w="29" w:type="dxa"/>
            </w:tcMar>
            <w:vAlign w:val="center"/>
          </w:tcPr>
          <w:p w:rsidR="001827AB" w:rsidRDefault="001827AB" w:rsidP="001827AB">
            <w:pPr>
              <w:jc w:val="right"/>
              <w:rPr>
                <w:color w:val="000000"/>
                <w:sz w:val="14"/>
                <w:szCs w:val="14"/>
              </w:rPr>
            </w:pPr>
            <w:r>
              <w:rPr>
                <w:color w:val="000000"/>
                <w:sz w:val="14"/>
                <w:szCs w:val="14"/>
              </w:rPr>
              <w:t>490</w:t>
            </w:r>
          </w:p>
        </w:tc>
        <w:tc>
          <w:tcPr>
            <w:tcW w:w="263" w:type="pct"/>
            <w:tcBorders>
              <w:top w:val="nil"/>
              <w:left w:val="nil"/>
              <w:bottom w:val="nil"/>
              <w:right w:val="nil"/>
            </w:tcBorders>
            <w:shd w:val="clear" w:color="auto" w:fill="auto"/>
            <w:tcMar>
              <w:left w:w="14" w:type="dxa"/>
              <w:right w:w="29" w:type="dxa"/>
            </w:tcMar>
            <w:vAlign w:val="center"/>
          </w:tcPr>
          <w:p w:rsidR="001827AB" w:rsidRDefault="001827AB" w:rsidP="001827AB">
            <w:pPr>
              <w:jc w:val="right"/>
              <w:rPr>
                <w:color w:val="000000"/>
                <w:sz w:val="14"/>
                <w:szCs w:val="14"/>
              </w:rPr>
            </w:pPr>
            <w:r>
              <w:rPr>
                <w:color w:val="000000"/>
                <w:sz w:val="14"/>
                <w:szCs w:val="14"/>
              </w:rPr>
              <w:t>7,108</w:t>
            </w:r>
          </w:p>
        </w:tc>
        <w:tc>
          <w:tcPr>
            <w:tcW w:w="371" w:type="pct"/>
            <w:tcBorders>
              <w:top w:val="nil"/>
              <w:left w:val="nil"/>
              <w:bottom w:val="nil"/>
              <w:right w:val="nil"/>
            </w:tcBorders>
            <w:shd w:val="clear" w:color="auto" w:fill="auto"/>
            <w:vAlign w:val="center"/>
          </w:tcPr>
          <w:p w:rsidR="001827AB" w:rsidRDefault="001827AB" w:rsidP="001827AB">
            <w:pPr>
              <w:jc w:val="right"/>
              <w:rPr>
                <w:color w:val="000000"/>
                <w:sz w:val="14"/>
                <w:szCs w:val="14"/>
              </w:rPr>
            </w:pPr>
            <w:r>
              <w:rPr>
                <w:color w:val="000000"/>
                <w:sz w:val="14"/>
                <w:szCs w:val="14"/>
              </w:rPr>
              <w:t>7,993</w:t>
            </w:r>
          </w:p>
        </w:tc>
        <w:tc>
          <w:tcPr>
            <w:tcW w:w="350" w:type="pct"/>
            <w:tcBorders>
              <w:top w:val="nil"/>
              <w:left w:val="nil"/>
              <w:bottom w:val="nil"/>
              <w:right w:val="nil"/>
            </w:tcBorders>
            <w:shd w:val="clear" w:color="auto" w:fill="auto"/>
            <w:tcMar>
              <w:left w:w="14" w:type="dxa"/>
              <w:right w:w="29" w:type="dxa"/>
            </w:tcMar>
            <w:vAlign w:val="center"/>
          </w:tcPr>
          <w:p w:rsidR="001827AB" w:rsidRDefault="001827AB" w:rsidP="001827AB">
            <w:pPr>
              <w:jc w:val="right"/>
              <w:rPr>
                <w:color w:val="000000"/>
                <w:sz w:val="14"/>
                <w:szCs w:val="14"/>
              </w:rPr>
            </w:pPr>
            <w:r>
              <w:rPr>
                <w:color w:val="000000"/>
                <w:sz w:val="14"/>
                <w:szCs w:val="14"/>
              </w:rPr>
              <w:t>7,502</w:t>
            </w:r>
          </w:p>
        </w:tc>
        <w:tc>
          <w:tcPr>
            <w:tcW w:w="235" w:type="pct"/>
            <w:tcBorders>
              <w:top w:val="nil"/>
              <w:left w:val="nil"/>
              <w:bottom w:val="nil"/>
              <w:right w:val="nil"/>
            </w:tcBorders>
            <w:shd w:val="clear" w:color="auto" w:fill="auto"/>
            <w:tcMar>
              <w:left w:w="14" w:type="dxa"/>
              <w:right w:w="29" w:type="dxa"/>
            </w:tcMar>
            <w:vAlign w:val="center"/>
          </w:tcPr>
          <w:p w:rsidR="001827AB" w:rsidRDefault="001827AB" w:rsidP="001827AB">
            <w:pPr>
              <w:jc w:val="right"/>
              <w:rPr>
                <w:color w:val="000000"/>
                <w:sz w:val="14"/>
                <w:szCs w:val="14"/>
              </w:rPr>
            </w:pPr>
            <w:r>
              <w:rPr>
                <w:color w:val="000000"/>
                <w:sz w:val="14"/>
                <w:szCs w:val="14"/>
              </w:rPr>
              <w:t>7,402</w:t>
            </w:r>
          </w:p>
        </w:tc>
        <w:tc>
          <w:tcPr>
            <w:tcW w:w="236" w:type="pct"/>
            <w:tcBorders>
              <w:top w:val="nil"/>
              <w:left w:val="nil"/>
              <w:bottom w:val="nil"/>
              <w:right w:val="nil"/>
            </w:tcBorders>
            <w:shd w:val="clear" w:color="auto" w:fill="auto"/>
            <w:tcMar>
              <w:left w:w="14" w:type="dxa"/>
              <w:right w:w="29" w:type="dxa"/>
            </w:tcMar>
            <w:vAlign w:val="center"/>
          </w:tcPr>
          <w:p w:rsidR="001827AB" w:rsidRDefault="001827AB" w:rsidP="001827AB">
            <w:pPr>
              <w:jc w:val="right"/>
              <w:rPr>
                <w:color w:val="000000"/>
                <w:sz w:val="14"/>
                <w:szCs w:val="14"/>
              </w:rPr>
            </w:pPr>
            <w:r>
              <w:rPr>
                <w:color w:val="000000"/>
                <w:sz w:val="14"/>
                <w:szCs w:val="14"/>
              </w:rPr>
              <w:t>(567)</w:t>
            </w:r>
          </w:p>
        </w:tc>
        <w:tc>
          <w:tcPr>
            <w:tcW w:w="333" w:type="pct"/>
            <w:tcBorders>
              <w:top w:val="nil"/>
              <w:left w:val="nil"/>
              <w:bottom w:val="nil"/>
              <w:right w:val="nil"/>
            </w:tcBorders>
            <w:shd w:val="clear" w:color="auto" w:fill="auto"/>
            <w:tcMar>
              <w:left w:w="115" w:type="dxa"/>
              <w:right w:w="115" w:type="dxa"/>
            </w:tcMar>
            <w:vAlign w:val="center"/>
          </w:tcPr>
          <w:p w:rsidR="001827AB" w:rsidRDefault="001827AB" w:rsidP="001827AB">
            <w:pPr>
              <w:jc w:val="right"/>
              <w:rPr>
                <w:color w:val="000000"/>
                <w:sz w:val="14"/>
                <w:szCs w:val="14"/>
              </w:rPr>
            </w:pPr>
            <w:r>
              <w:rPr>
                <w:color w:val="000000"/>
                <w:sz w:val="14"/>
                <w:szCs w:val="14"/>
              </w:rPr>
              <w:t>4</w:t>
            </w:r>
          </w:p>
        </w:tc>
        <w:tc>
          <w:tcPr>
            <w:tcW w:w="284" w:type="pct"/>
            <w:tcBorders>
              <w:top w:val="nil"/>
              <w:left w:val="nil"/>
              <w:bottom w:val="nil"/>
              <w:right w:val="nil"/>
            </w:tcBorders>
            <w:shd w:val="clear" w:color="auto" w:fill="auto"/>
            <w:tcMar>
              <w:left w:w="14" w:type="dxa"/>
              <w:right w:w="29" w:type="dxa"/>
            </w:tcMar>
            <w:vAlign w:val="center"/>
          </w:tcPr>
          <w:p w:rsidR="001827AB" w:rsidRDefault="001827AB" w:rsidP="001827AB">
            <w:pPr>
              <w:jc w:val="right"/>
              <w:rPr>
                <w:color w:val="000000"/>
                <w:sz w:val="14"/>
                <w:szCs w:val="14"/>
              </w:rPr>
            </w:pPr>
            <w:r>
              <w:rPr>
                <w:color w:val="000000"/>
                <w:sz w:val="14"/>
                <w:szCs w:val="14"/>
              </w:rPr>
              <w:t>892</w:t>
            </w:r>
          </w:p>
        </w:tc>
        <w:tc>
          <w:tcPr>
            <w:tcW w:w="284" w:type="pct"/>
            <w:tcBorders>
              <w:top w:val="nil"/>
              <w:left w:val="nil"/>
              <w:bottom w:val="nil"/>
              <w:right w:val="nil"/>
            </w:tcBorders>
            <w:shd w:val="clear" w:color="auto" w:fill="auto"/>
            <w:tcMar>
              <w:left w:w="14" w:type="dxa"/>
              <w:right w:w="29" w:type="dxa"/>
            </w:tcMar>
            <w:vAlign w:val="center"/>
          </w:tcPr>
          <w:p w:rsidR="001827AB" w:rsidRDefault="001827AB" w:rsidP="001827AB">
            <w:pPr>
              <w:jc w:val="right"/>
              <w:rPr>
                <w:color w:val="000000"/>
                <w:sz w:val="14"/>
                <w:szCs w:val="14"/>
              </w:rPr>
            </w:pPr>
            <w:r>
              <w:rPr>
                <w:color w:val="000000"/>
                <w:sz w:val="14"/>
                <w:szCs w:val="14"/>
              </w:rPr>
              <w:t>64</w:t>
            </w:r>
          </w:p>
        </w:tc>
        <w:tc>
          <w:tcPr>
            <w:tcW w:w="238" w:type="pct"/>
            <w:tcBorders>
              <w:top w:val="nil"/>
              <w:left w:val="nil"/>
              <w:bottom w:val="nil"/>
              <w:right w:val="nil"/>
            </w:tcBorders>
            <w:shd w:val="clear" w:color="auto" w:fill="auto"/>
            <w:tcMar>
              <w:left w:w="14" w:type="dxa"/>
              <w:right w:w="29" w:type="dxa"/>
            </w:tcMar>
            <w:vAlign w:val="center"/>
          </w:tcPr>
          <w:p w:rsidR="001827AB" w:rsidRDefault="001827AB" w:rsidP="001827AB">
            <w:pPr>
              <w:jc w:val="right"/>
              <w:rPr>
                <w:color w:val="000000"/>
                <w:sz w:val="14"/>
                <w:szCs w:val="14"/>
              </w:rPr>
            </w:pPr>
            <w:r>
              <w:rPr>
                <w:color w:val="000000"/>
                <w:sz w:val="14"/>
                <w:szCs w:val="14"/>
              </w:rPr>
              <w:t>3,293</w:t>
            </w:r>
          </w:p>
        </w:tc>
        <w:tc>
          <w:tcPr>
            <w:tcW w:w="332" w:type="pct"/>
            <w:tcBorders>
              <w:top w:val="nil"/>
              <w:left w:val="nil"/>
              <w:bottom w:val="nil"/>
              <w:right w:val="nil"/>
            </w:tcBorders>
            <w:shd w:val="clear" w:color="auto" w:fill="auto"/>
            <w:tcMar>
              <w:left w:w="14" w:type="dxa"/>
              <w:right w:w="29" w:type="dxa"/>
            </w:tcMar>
            <w:vAlign w:val="center"/>
          </w:tcPr>
          <w:p w:rsidR="001827AB" w:rsidRDefault="001827AB" w:rsidP="001827AB">
            <w:pPr>
              <w:jc w:val="right"/>
              <w:rPr>
                <w:color w:val="000000"/>
                <w:sz w:val="14"/>
                <w:szCs w:val="14"/>
              </w:rPr>
            </w:pPr>
            <w:r>
              <w:rPr>
                <w:color w:val="000000"/>
                <w:sz w:val="14"/>
                <w:szCs w:val="14"/>
              </w:rPr>
              <w:t>2,590</w:t>
            </w:r>
          </w:p>
        </w:tc>
        <w:tc>
          <w:tcPr>
            <w:tcW w:w="331" w:type="pct"/>
            <w:tcBorders>
              <w:top w:val="nil"/>
              <w:left w:val="nil"/>
              <w:bottom w:val="nil"/>
              <w:right w:val="nil"/>
            </w:tcBorders>
            <w:shd w:val="clear" w:color="auto" w:fill="auto"/>
            <w:tcMar>
              <w:left w:w="14" w:type="dxa"/>
              <w:right w:w="29" w:type="dxa"/>
            </w:tcMar>
            <w:vAlign w:val="center"/>
          </w:tcPr>
          <w:p w:rsidR="001827AB" w:rsidRDefault="001827AB" w:rsidP="001827AB">
            <w:pPr>
              <w:jc w:val="right"/>
              <w:rPr>
                <w:color w:val="000000"/>
                <w:sz w:val="14"/>
                <w:szCs w:val="14"/>
              </w:rPr>
            </w:pPr>
            <w:r>
              <w:rPr>
                <w:color w:val="000000"/>
                <w:sz w:val="14"/>
                <w:szCs w:val="14"/>
              </w:rPr>
              <w:t>6,509</w:t>
            </w:r>
          </w:p>
        </w:tc>
        <w:tc>
          <w:tcPr>
            <w:tcW w:w="268" w:type="pct"/>
            <w:tcBorders>
              <w:top w:val="nil"/>
              <w:left w:val="nil"/>
              <w:bottom w:val="nil"/>
              <w:right w:val="nil"/>
            </w:tcBorders>
            <w:shd w:val="clear" w:color="auto" w:fill="auto"/>
            <w:tcMar>
              <w:left w:w="29" w:type="dxa"/>
              <w:right w:w="43" w:type="dxa"/>
            </w:tcMar>
            <w:vAlign w:val="center"/>
          </w:tcPr>
          <w:p w:rsidR="001827AB" w:rsidRDefault="001827AB" w:rsidP="001827AB">
            <w:pPr>
              <w:jc w:val="right"/>
              <w:rPr>
                <w:b/>
                <w:bCs/>
                <w:color w:val="000000"/>
                <w:sz w:val="14"/>
                <w:szCs w:val="14"/>
              </w:rPr>
            </w:pPr>
            <w:r>
              <w:rPr>
                <w:b/>
                <w:bCs/>
                <w:color w:val="000000"/>
                <w:sz w:val="14"/>
                <w:szCs w:val="14"/>
              </w:rPr>
              <w:t>13,112</w:t>
            </w:r>
          </w:p>
        </w:tc>
        <w:tc>
          <w:tcPr>
            <w:tcW w:w="241" w:type="pct"/>
            <w:tcBorders>
              <w:top w:val="nil"/>
              <w:left w:val="nil"/>
              <w:bottom w:val="nil"/>
              <w:right w:val="nil"/>
            </w:tcBorders>
            <w:shd w:val="clear" w:color="auto" w:fill="auto"/>
            <w:tcMar>
              <w:left w:w="29" w:type="dxa"/>
              <w:right w:w="43" w:type="dxa"/>
            </w:tcMar>
            <w:vAlign w:val="center"/>
          </w:tcPr>
          <w:p w:rsidR="001827AB" w:rsidRDefault="001827AB" w:rsidP="001827AB">
            <w:pPr>
              <w:jc w:val="right"/>
              <w:rPr>
                <w:b/>
                <w:bCs/>
                <w:color w:val="000000"/>
                <w:sz w:val="14"/>
                <w:szCs w:val="14"/>
              </w:rPr>
            </w:pPr>
            <w:r>
              <w:rPr>
                <w:b/>
                <w:bCs/>
                <w:color w:val="000000"/>
                <w:sz w:val="14"/>
                <w:szCs w:val="14"/>
              </w:rPr>
              <w:t>14,011</w:t>
            </w:r>
          </w:p>
        </w:tc>
      </w:tr>
      <w:tr w:rsidR="001827AB" w:rsidRPr="00BF4323" w:rsidTr="001827AB">
        <w:trPr>
          <w:trHeight w:hRule="exact" w:val="432"/>
          <w:jc w:val="center"/>
        </w:trPr>
        <w:tc>
          <w:tcPr>
            <w:tcW w:w="227" w:type="pct"/>
            <w:tcBorders>
              <w:top w:val="nil"/>
              <w:left w:val="nil"/>
              <w:bottom w:val="nil"/>
              <w:right w:val="nil"/>
            </w:tcBorders>
            <w:shd w:val="clear" w:color="auto" w:fill="auto"/>
            <w:tcMar>
              <w:left w:w="14" w:type="dxa"/>
              <w:right w:w="29" w:type="dxa"/>
            </w:tcMar>
            <w:vAlign w:val="center"/>
          </w:tcPr>
          <w:p w:rsidR="001827AB" w:rsidRPr="00A75A33" w:rsidRDefault="001827AB" w:rsidP="001827AB">
            <w:pPr>
              <w:rPr>
                <w:sz w:val="15"/>
                <w:szCs w:val="15"/>
              </w:rPr>
            </w:pPr>
          </w:p>
        </w:tc>
        <w:tc>
          <w:tcPr>
            <w:tcW w:w="222" w:type="pct"/>
            <w:gridSpan w:val="3"/>
            <w:tcBorders>
              <w:top w:val="nil"/>
              <w:left w:val="nil"/>
              <w:bottom w:val="nil"/>
              <w:right w:val="nil"/>
            </w:tcBorders>
            <w:shd w:val="clear" w:color="auto" w:fill="auto"/>
            <w:tcMar>
              <w:left w:w="14" w:type="dxa"/>
              <w:right w:w="29" w:type="dxa"/>
            </w:tcMar>
            <w:vAlign w:val="center"/>
          </w:tcPr>
          <w:p w:rsidR="001827AB" w:rsidRPr="00BF4323" w:rsidRDefault="001827AB" w:rsidP="00083B31">
            <w:pPr>
              <w:rPr>
                <w:sz w:val="15"/>
                <w:szCs w:val="15"/>
              </w:rPr>
            </w:pPr>
            <w:r>
              <w:rPr>
                <w:sz w:val="15"/>
                <w:szCs w:val="15"/>
              </w:rPr>
              <w:t>Dec</w:t>
            </w:r>
          </w:p>
        </w:tc>
        <w:tc>
          <w:tcPr>
            <w:tcW w:w="235" w:type="pct"/>
            <w:tcBorders>
              <w:top w:val="nil"/>
              <w:left w:val="nil"/>
              <w:bottom w:val="nil"/>
              <w:right w:val="nil"/>
            </w:tcBorders>
            <w:shd w:val="clear" w:color="auto" w:fill="auto"/>
            <w:tcMar>
              <w:left w:w="14" w:type="dxa"/>
              <w:right w:w="29" w:type="dxa"/>
            </w:tcMar>
            <w:vAlign w:val="center"/>
          </w:tcPr>
          <w:p w:rsidR="001827AB" w:rsidRDefault="001827AB" w:rsidP="001827AB">
            <w:pPr>
              <w:jc w:val="right"/>
              <w:rPr>
                <w:color w:val="000000"/>
                <w:sz w:val="14"/>
                <w:szCs w:val="14"/>
              </w:rPr>
            </w:pPr>
            <w:r>
              <w:rPr>
                <w:color w:val="000000"/>
                <w:sz w:val="14"/>
                <w:szCs w:val="14"/>
              </w:rPr>
              <w:t>2,662</w:t>
            </w:r>
          </w:p>
        </w:tc>
        <w:tc>
          <w:tcPr>
            <w:tcW w:w="236" w:type="pct"/>
            <w:tcBorders>
              <w:top w:val="nil"/>
              <w:left w:val="nil"/>
              <w:bottom w:val="nil"/>
              <w:right w:val="nil"/>
            </w:tcBorders>
            <w:shd w:val="clear" w:color="auto" w:fill="auto"/>
            <w:tcMar>
              <w:left w:w="14" w:type="dxa"/>
              <w:right w:w="29" w:type="dxa"/>
            </w:tcMar>
            <w:vAlign w:val="center"/>
          </w:tcPr>
          <w:p w:rsidR="001827AB" w:rsidRDefault="001827AB" w:rsidP="001827AB">
            <w:pPr>
              <w:jc w:val="right"/>
              <w:rPr>
                <w:color w:val="000000"/>
                <w:sz w:val="14"/>
                <w:szCs w:val="14"/>
              </w:rPr>
            </w:pPr>
            <w:r>
              <w:rPr>
                <w:color w:val="000000"/>
                <w:sz w:val="14"/>
                <w:szCs w:val="14"/>
              </w:rPr>
              <w:t>411</w:t>
            </w:r>
          </w:p>
        </w:tc>
        <w:tc>
          <w:tcPr>
            <w:tcW w:w="314" w:type="pct"/>
            <w:tcBorders>
              <w:top w:val="nil"/>
              <w:left w:val="nil"/>
              <w:bottom w:val="nil"/>
              <w:right w:val="nil"/>
            </w:tcBorders>
            <w:shd w:val="clear" w:color="auto" w:fill="auto"/>
            <w:tcMar>
              <w:left w:w="14" w:type="dxa"/>
              <w:right w:w="29" w:type="dxa"/>
            </w:tcMar>
            <w:vAlign w:val="center"/>
          </w:tcPr>
          <w:p w:rsidR="001827AB" w:rsidRDefault="001827AB" w:rsidP="001827AB">
            <w:pPr>
              <w:jc w:val="right"/>
              <w:rPr>
                <w:color w:val="000000"/>
                <w:sz w:val="14"/>
                <w:szCs w:val="14"/>
              </w:rPr>
            </w:pPr>
            <w:r>
              <w:rPr>
                <w:color w:val="000000"/>
                <w:sz w:val="14"/>
                <w:szCs w:val="14"/>
              </w:rPr>
              <w:t>437</w:t>
            </w:r>
          </w:p>
        </w:tc>
        <w:tc>
          <w:tcPr>
            <w:tcW w:w="263" w:type="pct"/>
            <w:tcBorders>
              <w:top w:val="nil"/>
              <w:left w:val="nil"/>
              <w:bottom w:val="nil"/>
              <w:right w:val="nil"/>
            </w:tcBorders>
            <w:shd w:val="clear" w:color="auto" w:fill="auto"/>
            <w:tcMar>
              <w:left w:w="14" w:type="dxa"/>
              <w:right w:w="29" w:type="dxa"/>
            </w:tcMar>
            <w:vAlign w:val="center"/>
          </w:tcPr>
          <w:p w:rsidR="001827AB" w:rsidRDefault="001827AB" w:rsidP="001827AB">
            <w:pPr>
              <w:jc w:val="right"/>
              <w:rPr>
                <w:color w:val="000000"/>
                <w:sz w:val="14"/>
                <w:szCs w:val="14"/>
              </w:rPr>
            </w:pPr>
            <w:r>
              <w:rPr>
                <w:color w:val="000000"/>
                <w:sz w:val="14"/>
                <w:szCs w:val="14"/>
              </w:rPr>
              <w:t>6,788</w:t>
            </w:r>
          </w:p>
        </w:tc>
        <w:tc>
          <w:tcPr>
            <w:tcW w:w="371" w:type="pct"/>
            <w:tcBorders>
              <w:top w:val="nil"/>
              <w:left w:val="nil"/>
              <w:bottom w:val="nil"/>
              <w:right w:val="nil"/>
            </w:tcBorders>
            <w:shd w:val="clear" w:color="auto" w:fill="auto"/>
            <w:vAlign w:val="center"/>
          </w:tcPr>
          <w:p w:rsidR="001827AB" w:rsidRDefault="001827AB" w:rsidP="001827AB">
            <w:pPr>
              <w:jc w:val="right"/>
              <w:rPr>
                <w:color w:val="000000"/>
                <w:sz w:val="14"/>
                <w:szCs w:val="14"/>
              </w:rPr>
            </w:pPr>
            <w:r>
              <w:rPr>
                <w:color w:val="000000"/>
                <w:sz w:val="14"/>
                <w:szCs w:val="14"/>
              </w:rPr>
              <w:t>7,637</w:t>
            </w:r>
          </w:p>
        </w:tc>
        <w:tc>
          <w:tcPr>
            <w:tcW w:w="350" w:type="pct"/>
            <w:tcBorders>
              <w:top w:val="nil"/>
              <w:left w:val="nil"/>
              <w:bottom w:val="nil"/>
              <w:right w:val="nil"/>
            </w:tcBorders>
            <w:shd w:val="clear" w:color="auto" w:fill="auto"/>
            <w:tcMar>
              <w:left w:w="14" w:type="dxa"/>
              <w:right w:w="29" w:type="dxa"/>
            </w:tcMar>
            <w:vAlign w:val="center"/>
          </w:tcPr>
          <w:p w:rsidR="001827AB" w:rsidRDefault="001827AB" w:rsidP="001827AB">
            <w:pPr>
              <w:jc w:val="right"/>
              <w:rPr>
                <w:color w:val="000000"/>
                <w:sz w:val="14"/>
                <w:szCs w:val="14"/>
              </w:rPr>
            </w:pPr>
            <w:r>
              <w:rPr>
                <w:color w:val="000000"/>
                <w:sz w:val="14"/>
                <w:szCs w:val="14"/>
              </w:rPr>
              <w:t>7,200</w:t>
            </w:r>
          </w:p>
        </w:tc>
        <w:tc>
          <w:tcPr>
            <w:tcW w:w="235" w:type="pct"/>
            <w:tcBorders>
              <w:top w:val="nil"/>
              <w:left w:val="nil"/>
              <w:bottom w:val="nil"/>
              <w:right w:val="nil"/>
            </w:tcBorders>
            <w:shd w:val="clear" w:color="auto" w:fill="auto"/>
            <w:tcMar>
              <w:left w:w="14" w:type="dxa"/>
              <w:right w:w="29" w:type="dxa"/>
            </w:tcMar>
            <w:vAlign w:val="center"/>
          </w:tcPr>
          <w:p w:rsidR="001827AB" w:rsidRDefault="001827AB" w:rsidP="001827AB">
            <w:pPr>
              <w:jc w:val="right"/>
              <w:rPr>
                <w:color w:val="000000"/>
                <w:sz w:val="14"/>
                <w:szCs w:val="14"/>
              </w:rPr>
            </w:pPr>
            <w:r>
              <w:rPr>
                <w:color w:val="000000"/>
                <w:sz w:val="14"/>
                <w:szCs w:val="14"/>
              </w:rPr>
              <w:t>7,407</w:t>
            </w:r>
          </w:p>
        </w:tc>
        <w:tc>
          <w:tcPr>
            <w:tcW w:w="236" w:type="pct"/>
            <w:tcBorders>
              <w:top w:val="nil"/>
              <w:left w:val="nil"/>
              <w:bottom w:val="nil"/>
              <w:right w:val="nil"/>
            </w:tcBorders>
            <w:shd w:val="clear" w:color="auto" w:fill="auto"/>
            <w:tcMar>
              <w:left w:w="14" w:type="dxa"/>
              <w:right w:w="29" w:type="dxa"/>
            </w:tcMar>
            <w:vAlign w:val="center"/>
          </w:tcPr>
          <w:p w:rsidR="001827AB" w:rsidRDefault="001827AB" w:rsidP="001827AB">
            <w:pPr>
              <w:jc w:val="right"/>
              <w:rPr>
                <w:color w:val="000000"/>
                <w:sz w:val="14"/>
                <w:szCs w:val="14"/>
              </w:rPr>
            </w:pPr>
            <w:r>
              <w:rPr>
                <w:color w:val="000000"/>
                <w:sz w:val="14"/>
                <w:szCs w:val="14"/>
              </w:rPr>
              <w:t>(582)</w:t>
            </w:r>
          </w:p>
        </w:tc>
        <w:tc>
          <w:tcPr>
            <w:tcW w:w="333" w:type="pct"/>
            <w:tcBorders>
              <w:top w:val="nil"/>
              <w:left w:val="nil"/>
              <w:bottom w:val="nil"/>
              <w:right w:val="nil"/>
            </w:tcBorders>
            <w:shd w:val="clear" w:color="auto" w:fill="auto"/>
            <w:tcMar>
              <w:left w:w="115" w:type="dxa"/>
              <w:right w:w="115" w:type="dxa"/>
            </w:tcMar>
            <w:vAlign w:val="center"/>
          </w:tcPr>
          <w:p w:rsidR="001827AB" w:rsidRDefault="001827AB" w:rsidP="001827AB">
            <w:pPr>
              <w:jc w:val="right"/>
              <w:rPr>
                <w:color w:val="000000"/>
                <w:sz w:val="14"/>
                <w:szCs w:val="14"/>
              </w:rPr>
            </w:pPr>
            <w:r>
              <w:rPr>
                <w:color w:val="000000"/>
                <w:sz w:val="14"/>
                <w:szCs w:val="14"/>
              </w:rPr>
              <w:t>2</w:t>
            </w:r>
          </w:p>
        </w:tc>
        <w:tc>
          <w:tcPr>
            <w:tcW w:w="284" w:type="pct"/>
            <w:tcBorders>
              <w:top w:val="nil"/>
              <w:left w:val="nil"/>
              <w:bottom w:val="nil"/>
              <w:right w:val="nil"/>
            </w:tcBorders>
            <w:shd w:val="clear" w:color="auto" w:fill="auto"/>
            <w:tcMar>
              <w:left w:w="14" w:type="dxa"/>
              <w:right w:w="29" w:type="dxa"/>
            </w:tcMar>
            <w:vAlign w:val="center"/>
          </w:tcPr>
          <w:p w:rsidR="001827AB" w:rsidRDefault="001827AB" w:rsidP="001827AB">
            <w:pPr>
              <w:jc w:val="right"/>
              <w:rPr>
                <w:color w:val="000000"/>
                <w:sz w:val="14"/>
                <w:szCs w:val="14"/>
              </w:rPr>
            </w:pPr>
            <w:r>
              <w:rPr>
                <w:color w:val="000000"/>
                <w:sz w:val="14"/>
                <w:szCs w:val="14"/>
              </w:rPr>
              <w:t>854</w:t>
            </w:r>
          </w:p>
        </w:tc>
        <w:tc>
          <w:tcPr>
            <w:tcW w:w="284" w:type="pct"/>
            <w:tcBorders>
              <w:top w:val="nil"/>
              <w:left w:val="nil"/>
              <w:bottom w:val="nil"/>
              <w:right w:val="nil"/>
            </w:tcBorders>
            <w:shd w:val="clear" w:color="auto" w:fill="auto"/>
            <w:tcMar>
              <w:left w:w="14" w:type="dxa"/>
              <w:right w:w="29" w:type="dxa"/>
            </w:tcMar>
            <w:vAlign w:val="center"/>
          </w:tcPr>
          <w:p w:rsidR="001827AB" w:rsidRDefault="001827AB" w:rsidP="001827AB">
            <w:pPr>
              <w:jc w:val="right"/>
              <w:rPr>
                <w:color w:val="000000"/>
                <w:sz w:val="14"/>
                <w:szCs w:val="14"/>
              </w:rPr>
            </w:pPr>
            <w:r>
              <w:rPr>
                <w:color w:val="000000"/>
                <w:sz w:val="14"/>
                <w:szCs w:val="14"/>
              </w:rPr>
              <w:t>83</w:t>
            </w:r>
          </w:p>
        </w:tc>
        <w:tc>
          <w:tcPr>
            <w:tcW w:w="238" w:type="pct"/>
            <w:tcBorders>
              <w:top w:val="nil"/>
              <w:left w:val="nil"/>
              <w:bottom w:val="nil"/>
              <w:right w:val="nil"/>
            </w:tcBorders>
            <w:shd w:val="clear" w:color="auto" w:fill="auto"/>
            <w:tcMar>
              <w:left w:w="14" w:type="dxa"/>
              <w:right w:w="29" w:type="dxa"/>
            </w:tcMar>
            <w:vAlign w:val="center"/>
          </w:tcPr>
          <w:p w:rsidR="001827AB" w:rsidRDefault="001827AB" w:rsidP="001827AB">
            <w:pPr>
              <w:jc w:val="right"/>
              <w:rPr>
                <w:color w:val="000000"/>
                <w:sz w:val="14"/>
                <w:szCs w:val="14"/>
              </w:rPr>
            </w:pPr>
            <w:r>
              <w:rPr>
                <w:color w:val="000000"/>
                <w:sz w:val="14"/>
                <w:szCs w:val="14"/>
              </w:rPr>
              <w:t>3,388</w:t>
            </w:r>
          </w:p>
        </w:tc>
        <w:tc>
          <w:tcPr>
            <w:tcW w:w="332" w:type="pct"/>
            <w:tcBorders>
              <w:top w:val="nil"/>
              <w:left w:val="nil"/>
              <w:bottom w:val="nil"/>
              <w:right w:val="nil"/>
            </w:tcBorders>
            <w:shd w:val="clear" w:color="auto" w:fill="auto"/>
            <w:tcMar>
              <w:left w:w="14" w:type="dxa"/>
              <w:right w:w="29" w:type="dxa"/>
            </w:tcMar>
            <w:vAlign w:val="center"/>
          </w:tcPr>
          <w:p w:rsidR="001827AB" w:rsidRDefault="001827AB" w:rsidP="001827AB">
            <w:pPr>
              <w:jc w:val="right"/>
              <w:rPr>
                <w:color w:val="000000"/>
                <w:sz w:val="14"/>
                <w:szCs w:val="14"/>
              </w:rPr>
            </w:pPr>
            <w:r>
              <w:rPr>
                <w:color w:val="000000"/>
                <w:sz w:val="14"/>
                <w:szCs w:val="14"/>
              </w:rPr>
              <w:t>2,503</w:t>
            </w:r>
          </w:p>
        </w:tc>
        <w:tc>
          <w:tcPr>
            <w:tcW w:w="331" w:type="pct"/>
            <w:tcBorders>
              <w:top w:val="nil"/>
              <w:left w:val="nil"/>
              <w:bottom w:val="nil"/>
              <w:right w:val="nil"/>
            </w:tcBorders>
            <w:shd w:val="clear" w:color="auto" w:fill="auto"/>
            <w:tcMar>
              <w:left w:w="14" w:type="dxa"/>
              <w:right w:w="29" w:type="dxa"/>
            </w:tcMar>
            <w:vAlign w:val="center"/>
          </w:tcPr>
          <w:p w:rsidR="001827AB" w:rsidRDefault="001827AB" w:rsidP="001827AB">
            <w:pPr>
              <w:jc w:val="right"/>
              <w:rPr>
                <w:color w:val="000000"/>
                <w:sz w:val="14"/>
                <w:szCs w:val="14"/>
              </w:rPr>
            </w:pPr>
            <w:r>
              <w:rPr>
                <w:color w:val="000000"/>
                <w:sz w:val="14"/>
                <w:szCs w:val="14"/>
              </w:rPr>
              <w:t>6,553</w:t>
            </w:r>
          </w:p>
        </w:tc>
        <w:tc>
          <w:tcPr>
            <w:tcW w:w="268" w:type="pct"/>
            <w:tcBorders>
              <w:top w:val="nil"/>
              <w:left w:val="nil"/>
              <w:bottom w:val="nil"/>
              <w:right w:val="nil"/>
            </w:tcBorders>
            <w:shd w:val="clear" w:color="auto" w:fill="auto"/>
            <w:tcMar>
              <w:left w:w="29" w:type="dxa"/>
              <w:right w:w="43" w:type="dxa"/>
            </w:tcMar>
            <w:vAlign w:val="center"/>
          </w:tcPr>
          <w:p w:rsidR="001827AB" w:rsidRDefault="001827AB" w:rsidP="001827AB">
            <w:pPr>
              <w:jc w:val="right"/>
              <w:rPr>
                <w:b/>
                <w:bCs/>
                <w:color w:val="000000"/>
                <w:sz w:val="14"/>
                <w:szCs w:val="14"/>
              </w:rPr>
            </w:pPr>
            <w:r>
              <w:rPr>
                <w:b/>
                <w:bCs/>
                <w:color w:val="000000"/>
                <w:sz w:val="14"/>
                <w:szCs w:val="14"/>
              </w:rPr>
              <w:t>12,802</w:t>
            </w:r>
          </w:p>
        </w:tc>
        <w:tc>
          <w:tcPr>
            <w:tcW w:w="241" w:type="pct"/>
            <w:tcBorders>
              <w:top w:val="nil"/>
              <w:left w:val="nil"/>
              <w:bottom w:val="nil"/>
              <w:right w:val="nil"/>
            </w:tcBorders>
            <w:shd w:val="clear" w:color="auto" w:fill="auto"/>
            <w:tcMar>
              <w:left w:w="29" w:type="dxa"/>
              <w:right w:w="43" w:type="dxa"/>
            </w:tcMar>
            <w:vAlign w:val="center"/>
          </w:tcPr>
          <w:p w:rsidR="001827AB" w:rsidRDefault="001827AB" w:rsidP="001827AB">
            <w:pPr>
              <w:jc w:val="right"/>
              <w:rPr>
                <w:b/>
                <w:bCs/>
                <w:color w:val="000000"/>
                <w:sz w:val="14"/>
                <w:szCs w:val="14"/>
              </w:rPr>
            </w:pPr>
            <w:r>
              <w:rPr>
                <w:b/>
                <w:bCs/>
                <w:color w:val="000000"/>
                <w:sz w:val="14"/>
                <w:szCs w:val="14"/>
              </w:rPr>
              <w:t>13,753</w:t>
            </w:r>
          </w:p>
        </w:tc>
      </w:tr>
      <w:tr w:rsidR="007E64DC" w:rsidRPr="00BF4323" w:rsidTr="007E64DC">
        <w:trPr>
          <w:trHeight w:hRule="exact" w:val="432"/>
          <w:jc w:val="center"/>
        </w:trPr>
        <w:tc>
          <w:tcPr>
            <w:tcW w:w="227" w:type="pct"/>
            <w:tcBorders>
              <w:top w:val="nil"/>
              <w:left w:val="nil"/>
              <w:bottom w:val="nil"/>
              <w:right w:val="nil"/>
            </w:tcBorders>
            <w:shd w:val="clear" w:color="auto" w:fill="auto"/>
            <w:tcMar>
              <w:left w:w="14" w:type="dxa"/>
              <w:right w:w="29" w:type="dxa"/>
            </w:tcMar>
            <w:vAlign w:val="center"/>
          </w:tcPr>
          <w:p w:rsidR="007E64DC" w:rsidRDefault="007E64DC" w:rsidP="007E64DC">
            <w:pPr>
              <w:rPr>
                <w:sz w:val="15"/>
                <w:szCs w:val="15"/>
              </w:rPr>
            </w:pPr>
          </w:p>
        </w:tc>
        <w:tc>
          <w:tcPr>
            <w:tcW w:w="222" w:type="pct"/>
            <w:gridSpan w:val="3"/>
            <w:tcBorders>
              <w:top w:val="nil"/>
              <w:left w:val="nil"/>
              <w:bottom w:val="nil"/>
              <w:right w:val="nil"/>
            </w:tcBorders>
            <w:shd w:val="clear" w:color="auto" w:fill="auto"/>
            <w:tcMar>
              <w:left w:w="14" w:type="dxa"/>
              <w:right w:w="29" w:type="dxa"/>
            </w:tcMar>
            <w:vAlign w:val="center"/>
          </w:tcPr>
          <w:p w:rsidR="007E64DC" w:rsidRPr="00BF4323" w:rsidRDefault="007E64DC" w:rsidP="007E64DC">
            <w:pPr>
              <w:rPr>
                <w:sz w:val="15"/>
                <w:szCs w:val="15"/>
              </w:rPr>
            </w:pPr>
          </w:p>
        </w:tc>
        <w:tc>
          <w:tcPr>
            <w:tcW w:w="235" w:type="pct"/>
            <w:tcBorders>
              <w:top w:val="nil"/>
              <w:left w:val="nil"/>
              <w:bottom w:val="nil"/>
              <w:right w:val="nil"/>
            </w:tcBorders>
            <w:shd w:val="clear" w:color="auto" w:fill="auto"/>
            <w:tcMar>
              <w:left w:w="14" w:type="dxa"/>
              <w:right w:w="29" w:type="dxa"/>
            </w:tcMar>
            <w:vAlign w:val="center"/>
          </w:tcPr>
          <w:p w:rsidR="007E64DC" w:rsidRDefault="007E64DC" w:rsidP="007E64DC">
            <w:pPr>
              <w:jc w:val="right"/>
              <w:rPr>
                <w:color w:val="000000"/>
                <w:sz w:val="14"/>
                <w:szCs w:val="14"/>
              </w:rPr>
            </w:pPr>
          </w:p>
        </w:tc>
        <w:tc>
          <w:tcPr>
            <w:tcW w:w="236" w:type="pct"/>
            <w:tcBorders>
              <w:top w:val="nil"/>
              <w:left w:val="nil"/>
              <w:bottom w:val="nil"/>
              <w:right w:val="nil"/>
            </w:tcBorders>
            <w:shd w:val="clear" w:color="auto" w:fill="auto"/>
            <w:tcMar>
              <w:left w:w="14" w:type="dxa"/>
              <w:right w:w="29" w:type="dxa"/>
            </w:tcMar>
            <w:vAlign w:val="center"/>
          </w:tcPr>
          <w:p w:rsidR="007E64DC" w:rsidRDefault="007E64DC" w:rsidP="007E64DC">
            <w:pPr>
              <w:jc w:val="right"/>
              <w:rPr>
                <w:color w:val="000000"/>
                <w:sz w:val="14"/>
                <w:szCs w:val="14"/>
              </w:rPr>
            </w:pPr>
          </w:p>
        </w:tc>
        <w:tc>
          <w:tcPr>
            <w:tcW w:w="314" w:type="pct"/>
            <w:tcBorders>
              <w:top w:val="nil"/>
              <w:left w:val="nil"/>
              <w:bottom w:val="nil"/>
              <w:right w:val="nil"/>
            </w:tcBorders>
            <w:shd w:val="clear" w:color="auto" w:fill="auto"/>
            <w:tcMar>
              <w:left w:w="14" w:type="dxa"/>
              <w:right w:w="29" w:type="dxa"/>
            </w:tcMar>
            <w:vAlign w:val="center"/>
          </w:tcPr>
          <w:p w:rsidR="007E64DC" w:rsidRDefault="007E64DC" w:rsidP="007E64DC">
            <w:pPr>
              <w:jc w:val="right"/>
              <w:rPr>
                <w:color w:val="000000"/>
                <w:sz w:val="14"/>
                <w:szCs w:val="14"/>
              </w:rPr>
            </w:pPr>
          </w:p>
        </w:tc>
        <w:tc>
          <w:tcPr>
            <w:tcW w:w="263" w:type="pct"/>
            <w:tcBorders>
              <w:top w:val="nil"/>
              <w:left w:val="nil"/>
              <w:bottom w:val="nil"/>
              <w:right w:val="nil"/>
            </w:tcBorders>
            <w:shd w:val="clear" w:color="auto" w:fill="auto"/>
            <w:tcMar>
              <w:left w:w="14" w:type="dxa"/>
              <w:right w:w="29" w:type="dxa"/>
            </w:tcMar>
            <w:vAlign w:val="center"/>
          </w:tcPr>
          <w:p w:rsidR="007E64DC" w:rsidRDefault="007E64DC" w:rsidP="007E64DC">
            <w:pPr>
              <w:jc w:val="right"/>
              <w:rPr>
                <w:color w:val="000000"/>
                <w:sz w:val="14"/>
                <w:szCs w:val="14"/>
              </w:rPr>
            </w:pPr>
          </w:p>
        </w:tc>
        <w:tc>
          <w:tcPr>
            <w:tcW w:w="371" w:type="pct"/>
            <w:tcBorders>
              <w:top w:val="nil"/>
              <w:left w:val="nil"/>
              <w:bottom w:val="nil"/>
              <w:right w:val="nil"/>
            </w:tcBorders>
            <w:shd w:val="clear" w:color="auto" w:fill="auto"/>
            <w:vAlign w:val="center"/>
          </w:tcPr>
          <w:p w:rsidR="007E64DC" w:rsidRDefault="007E64DC" w:rsidP="007E64DC">
            <w:pPr>
              <w:jc w:val="right"/>
              <w:rPr>
                <w:color w:val="000000"/>
                <w:sz w:val="14"/>
                <w:szCs w:val="14"/>
              </w:rPr>
            </w:pPr>
          </w:p>
        </w:tc>
        <w:tc>
          <w:tcPr>
            <w:tcW w:w="350" w:type="pct"/>
            <w:tcBorders>
              <w:top w:val="nil"/>
              <w:left w:val="nil"/>
              <w:bottom w:val="nil"/>
              <w:right w:val="nil"/>
            </w:tcBorders>
            <w:shd w:val="clear" w:color="auto" w:fill="auto"/>
            <w:tcMar>
              <w:left w:w="14" w:type="dxa"/>
              <w:right w:w="29" w:type="dxa"/>
            </w:tcMar>
            <w:vAlign w:val="center"/>
          </w:tcPr>
          <w:p w:rsidR="007E64DC" w:rsidRDefault="007E64DC" w:rsidP="007E64DC">
            <w:pPr>
              <w:jc w:val="right"/>
              <w:rPr>
                <w:color w:val="000000"/>
                <w:sz w:val="14"/>
                <w:szCs w:val="14"/>
              </w:rPr>
            </w:pPr>
          </w:p>
        </w:tc>
        <w:tc>
          <w:tcPr>
            <w:tcW w:w="235" w:type="pct"/>
            <w:tcBorders>
              <w:top w:val="nil"/>
              <w:left w:val="nil"/>
              <w:bottom w:val="nil"/>
              <w:right w:val="nil"/>
            </w:tcBorders>
            <w:shd w:val="clear" w:color="auto" w:fill="auto"/>
            <w:tcMar>
              <w:left w:w="14" w:type="dxa"/>
              <w:right w:w="29" w:type="dxa"/>
            </w:tcMar>
            <w:vAlign w:val="center"/>
          </w:tcPr>
          <w:p w:rsidR="007E64DC" w:rsidRDefault="007E64DC" w:rsidP="007E64DC">
            <w:pPr>
              <w:jc w:val="right"/>
              <w:rPr>
                <w:color w:val="000000"/>
                <w:sz w:val="14"/>
                <w:szCs w:val="14"/>
              </w:rPr>
            </w:pPr>
          </w:p>
        </w:tc>
        <w:tc>
          <w:tcPr>
            <w:tcW w:w="236" w:type="pct"/>
            <w:tcBorders>
              <w:top w:val="nil"/>
              <w:left w:val="nil"/>
              <w:bottom w:val="nil"/>
              <w:right w:val="nil"/>
            </w:tcBorders>
            <w:shd w:val="clear" w:color="auto" w:fill="auto"/>
            <w:tcMar>
              <w:left w:w="14" w:type="dxa"/>
              <w:right w:w="29" w:type="dxa"/>
            </w:tcMar>
            <w:vAlign w:val="center"/>
          </w:tcPr>
          <w:p w:rsidR="007E64DC" w:rsidRDefault="007E64DC" w:rsidP="007E64DC">
            <w:pPr>
              <w:jc w:val="right"/>
              <w:rPr>
                <w:color w:val="000000"/>
                <w:sz w:val="14"/>
                <w:szCs w:val="14"/>
              </w:rPr>
            </w:pPr>
          </w:p>
        </w:tc>
        <w:tc>
          <w:tcPr>
            <w:tcW w:w="333" w:type="pct"/>
            <w:tcBorders>
              <w:top w:val="nil"/>
              <w:left w:val="nil"/>
              <w:bottom w:val="nil"/>
              <w:right w:val="nil"/>
            </w:tcBorders>
            <w:shd w:val="clear" w:color="auto" w:fill="auto"/>
            <w:tcMar>
              <w:left w:w="115" w:type="dxa"/>
              <w:right w:w="115" w:type="dxa"/>
            </w:tcMar>
            <w:vAlign w:val="center"/>
          </w:tcPr>
          <w:p w:rsidR="007E64DC" w:rsidRDefault="007E64DC" w:rsidP="007E64DC">
            <w:pPr>
              <w:jc w:val="right"/>
              <w:rPr>
                <w:color w:val="000000"/>
                <w:sz w:val="14"/>
                <w:szCs w:val="14"/>
              </w:rPr>
            </w:pPr>
          </w:p>
        </w:tc>
        <w:tc>
          <w:tcPr>
            <w:tcW w:w="284" w:type="pct"/>
            <w:tcBorders>
              <w:top w:val="nil"/>
              <w:left w:val="nil"/>
              <w:bottom w:val="nil"/>
              <w:right w:val="nil"/>
            </w:tcBorders>
            <w:shd w:val="clear" w:color="auto" w:fill="auto"/>
            <w:tcMar>
              <w:left w:w="14" w:type="dxa"/>
              <w:right w:w="29" w:type="dxa"/>
            </w:tcMar>
            <w:vAlign w:val="center"/>
          </w:tcPr>
          <w:p w:rsidR="007E64DC" w:rsidRDefault="007E64DC" w:rsidP="007E64DC">
            <w:pPr>
              <w:jc w:val="right"/>
              <w:rPr>
                <w:color w:val="000000"/>
                <w:sz w:val="14"/>
                <w:szCs w:val="14"/>
              </w:rPr>
            </w:pPr>
          </w:p>
        </w:tc>
        <w:tc>
          <w:tcPr>
            <w:tcW w:w="284" w:type="pct"/>
            <w:tcBorders>
              <w:top w:val="nil"/>
              <w:left w:val="nil"/>
              <w:bottom w:val="nil"/>
              <w:right w:val="nil"/>
            </w:tcBorders>
            <w:shd w:val="clear" w:color="auto" w:fill="auto"/>
            <w:tcMar>
              <w:left w:w="14" w:type="dxa"/>
              <w:right w:w="29" w:type="dxa"/>
            </w:tcMar>
            <w:vAlign w:val="center"/>
          </w:tcPr>
          <w:p w:rsidR="007E64DC" w:rsidRDefault="007E64DC" w:rsidP="007E64DC">
            <w:pPr>
              <w:jc w:val="right"/>
              <w:rPr>
                <w:color w:val="000000"/>
                <w:sz w:val="14"/>
                <w:szCs w:val="14"/>
              </w:rPr>
            </w:pPr>
          </w:p>
        </w:tc>
        <w:tc>
          <w:tcPr>
            <w:tcW w:w="238" w:type="pct"/>
            <w:tcBorders>
              <w:top w:val="nil"/>
              <w:left w:val="nil"/>
              <w:bottom w:val="nil"/>
              <w:right w:val="nil"/>
            </w:tcBorders>
            <w:shd w:val="clear" w:color="auto" w:fill="auto"/>
            <w:tcMar>
              <w:left w:w="14" w:type="dxa"/>
              <w:right w:w="29" w:type="dxa"/>
            </w:tcMar>
            <w:vAlign w:val="center"/>
          </w:tcPr>
          <w:p w:rsidR="007E64DC" w:rsidRDefault="007E64DC" w:rsidP="007E64DC">
            <w:pPr>
              <w:jc w:val="right"/>
              <w:rPr>
                <w:color w:val="000000"/>
                <w:sz w:val="14"/>
                <w:szCs w:val="14"/>
              </w:rPr>
            </w:pPr>
          </w:p>
        </w:tc>
        <w:tc>
          <w:tcPr>
            <w:tcW w:w="332" w:type="pct"/>
            <w:tcBorders>
              <w:top w:val="nil"/>
              <w:left w:val="nil"/>
              <w:bottom w:val="nil"/>
              <w:right w:val="nil"/>
            </w:tcBorders>
            <w:shd w:val="clear" w:color="auto" w:fill="auto"/>
            <w:tcMar>
              <w:left w:w="14" w:type="dxa"/>
              <w:right w:w="29" w:type="dxa"/>
            </w:tcMar>
            <w:vAlign w:val="center"/>
          </w:tcPr>
          <w:p w:rsidR="007E64DC" w:rsidRDefault="007E64DC" w:rsidP="007E64DC">
            <w:pPr>
              <w:jc w:val="right"/>
              <w:rPr>
                <w:color w:val="000000"/>
                <w:sz w:val="14"/>
                <w:szCs w:val="14"/>
              </w:rPr>
            </w:pPr>
          </w:p>
        </w:tc>
        <w:tc>
          <w:tcPr>
            <w:tcW w:w="331" w:type="pct"/>
            <w:tcBorders>
              <w:top w:val="nil"/>
              <w:left w:val="nil"/>
              <w:bottom w:val="nil"/>
              <w:right w:val="nil"/>
            </w:tcBorders>
            <w:shd w:val="clear" w:color="auto" w:fill="auto"/>
            <w:tcMar>
              <w:left w:w="14" w:type="dxa"/>
              <w:right w:w="29" w:type="dxa"/>
            </w:tcMar>
            <w:vAlign w:val="center"/>
          </w:tcPr>
          <w:p w:rsidR="007E64DC" w:rsidRDefault="007E64DC" w:rsidP="007E64DC">
            <w:pPr>
              <w:jc w:val="right"/>
              <w:rPr>
                <w:color w:val="000000"/>
                <w:sz w:val="14"/>
                <w:szCs w:val="14"/>
              </w:rPr>
            </w:pPr>
          </w:p>
        </w:tc>
        <w:tc>
          <w:tcPr>
            <w:tcW w:w="268" w:type="pct"/>
            <w:tcBorders>
              <w:top w:val="nil"/>
              <w:left w:val="nil"/>
              <w:bottom w:val="nil"/>
              <w:right w:val="nil"/>
            </w:tcBorders>
            <w:shd w:val="clear" w:color="auto" w:fill="auto"/>
            <w:tcMar>
              <w:left w:w="29" w:type="dxa"/>
              <w:right w:w="43" w:type="dxa"/>
            </w:tcMar>
            <w:vAlign w:val="center"/>
          </w:tcPr>
          <w:p w:rsidR="007E64DC" w:rsidRDefault="007E64DC" w:rsidP="007E64DC">
            <w:pPr>
              <w:jc w:val="right"/>
              <w:rPr>
                <w:b/>
                <w:bCs/>
                <w:color w:val="000000"/>
                <w:sz w:val="14"/>
                <w:szCs w:val="14"/>
              </w:rPr>
            </w:pPr>
          </w:p>
        </w:tc>
        <w:tc>
          <w:tcPr>
            <w:tcW w:w="241" w:type="pct"/>
            <w:tcBorders>
              <w:top w:val="nil"/>
              <w:left w:val="nil"/>
              <w:bottom w:val="nil"/>
              <w:right w:val="nil"/>
            </w:tcBorders>
            <w:shd w:val="clear" w:color="auto" w:fill="auto"/>
            <w:tcMar>
              <w:left w:w="29" w:type="dxa"/>
              <w:right w:w="43" w:type="dxa"/>
            </w:tcMar>
            <w:vAlign w:val="center"/>
          </w:tcPr>
          <w:p w:rsidR="007E64DC" w:rsidRDefault="007E64DC" w:rsidP="007E64DC">
            <w:pPr>
              <w:jc w:val="right"/>
              <w:rPr>
                <w:b/>
                <w:bCs/>
                <w:color w:val="000000"/>
                <w:sz w:val="14"/>
                <w:szCs w:val="14"/>
              </w:rPr>
            </w:pPr>
          </w:p>
        </w:tc>
      </w:tr>
      <w:tr w:rsidR="001827AB" w:rsidRPr="001B7FC0" w:rsidTr="001827AB">
        <w:trPr>
          <w:trHeight w:hRule="exact" w:val="432"/>
          <w:jc w:val="center"/>
        </w:trPr>
        <w:tc>
          <w:tcPr>
            <w:tcW w:w="227" w:type="pct"/>
            <w:tcBorders>
              <w:top w:val="nil"/>
              <w:left w:val="nil"/>
              <w:right w:val="nil"/>
            </w:tcBorders>
            <w:shd w:val="clear" w:color="auto" w:fill="auto"/>
            <w:tcMar>
              <w:left w:w="14" w:type="dxa"/>
              <w:right w:w="29" w:type="dxa"/>
            </w:tcMar>
            <w:vAlign w:val="center"/>
          </w:tcPr>
          <w:p w:rsidR="001827AB" w:rsidRPr="00BF4323" w:rsidRDefault="001827AB" w:rsidP="001827AB">
            <w:pPr>
              <w:jc w:val="center"/>
              <w:rPr>
                <w:sz w:val="15"/>
                <w:szCs w:val="15"/>
              </w:rPr>
            </w:pPr>
            <w:r>
              <w:rPr>
                <w:sz w:val="15"/>
                <w:szCs w:val="15"/>
              </w:rPr>
              <w:t>2019</w:t>
            </w:r>
          </w:p>
        </w:tc>
        <w:tc>
          <w:tcPr>
            <w:tcW w:w="222" w:type="pct"/>
            <w:gridSpan w:val="3"/>
            <w:tcBorders>
              <w:top w:val="nil"/>
              <w:left w:val="nil"/>
              <w:right w:val="nil"/>
            </w:tcBorders>
            <w:shd w:val="clear" w:color="auto" w:fill="auto"/>
            <w:tcMar>
              <w:left w:w="14" w:type="dxa"/>
              <w:right w:w="29" w:type="dxa"/>
            </w:tcMar>
            <w:vAlign w:val="center"/>
          </w:tcPr>
          <w:p w:rsidR="001827AB" w:rsidRPr="00BF4323" w:rsidRDefault="001827AB" w:rsidP="001827AB">
            <w:pPr>
              <w:rPr>
                <w:sz w:val="15"/>
                <w:szCs w:val="15"/>
              </w:rPr>
            </w:pPr>
            <w:r>
              <w:rPr>
                <w:sz w:val="15"/>
                <w:szCs w:val="15"/>
              </w:rPr>
              <w:t>Jan</w:t>
            </w:r>
          </w:p>
        </w:tc>
        <w:tc>
          <w:tcPr>
            <w:tcW w:w="235" w:type="pct"/>
            <w:tcBorders>
              <w:top w:val="nil"/>
              <w:left w:val="nil"/>
              <w:right w:val="nil"/>
            </w:tcBorders>
            <w:shd w:val="clear" w:color="auto" w:fill="auto"/>
            <w:tcMar>
              <w:left w:w="14" w:type="dxa"/>
              <w:right w:w="29" w:type="dxa"/>
            </w:tcMar>
            <w:vAlign w:val="center"/>
          </w:tcPr>
          <w:p w:rsidR="001827AB" w:rsidRDefault="001827AB" w:rsidP="001827AB">
            <w:pPr>
              <w:jc w:val="right"/>
              <w:rPr>
                <w:color w:val="000000"/>
                <w:sz w:val="14"/>
                <w:szCs w:val="14"/>
              </w:rPr>
            </w:pPr>
            <w:r>
              <w:rPr>
                <w:color w:val="000000"/>
                <w:sz w:val="14"/>
                <w:szCs w:val="14"/>
              </w:rPr>
              <w:t>2,749</w:t>
            </w:r>
          </w:p>
        </w:tc>
        <w:tc>
          <w:tcPr>
            <w:tcW w:w="236" w:type="pct"/>
            <w:tcBorders>
              <w:top w:val="nil"/>
              <w:left w:val="nil"/>
              <w:right w:val="nil"/>
            </w:tcBorders>
            <w:shd w:val="clear" w:color="auto" w:fill="auto"/>
            <w:tcMar>
              <w:left w:w="14" w:type="dxa"/>
              <w:right w:w="29" w:type="dxa"/>
            </w:tcMar>
            <w:vAlign w:val="center"/>
          </w:tcPr>
          <w:p w:rsidR="001827AB" w:rsidRDefault="001827AB" w:rsidP="001827AB">
            <w:pPr>
              <w:jc w:val="right"/>
              <w:rPr>
                <w:color w:val="000000"/>
                <w:sz w:val="14"/>
                <w:szCs w:val="14"/>
              </w:rPr>
            </w:pPr>
            <w:r>
              <w:rPr>
                <w:color w:val="000000"/>
                <w:sz w:val="14"/>
                <w:szCs w:val="14"/>
              </w:rPr>
              <w:t>414</w:t>
            </w:r>
          </w:p>
        </w:tc>
        <w:tc>
          <w:tcPr>
            <w:tcW w:w="314" w:type="pct"/>
            <w:tcBorders>
              <w:top w:val="nil"/>
              <w:left w:val="nil"/>
              <w:right w:val="nil"/>
            </w:tcBorders>
            <w:shd w:val="clear" w:color="auto" w:fill="auto"/>
            <w:tcMar>
              <w:left w:w="14" w:type="dxa"/>
              <w:right w:w="29" w:type="dxa"/>
            </w:tcMar>
            <w:vAlign w:val="center"/>
          </w:tcPr>
          <w:p w:rsidR="001827AB" w:rsidRDefault="001827AB" w:rsidP="001827AB">
            <w:pPr>
              <w:jc w:val="right"/>
              <w:rPr>
                <w:color w:val="000000"/>
                <w:sz w:val="14"/>
                <w:szCs w:val="14"/>
              </w:rPr>
            </w:pPr>
            <w:r>
              <w:rPr>
                <w:color w:val="000000"/>
                <w:sz w:val="14"/>
                <w:szCs w:val="14"/>
              </w:rPr>
              <w:t>412</w:t>
            </w:r>
          </w:p>
        </w:tc>
        <w:tc>
          <w:tcPr>
            <w:tcW w:w="263" w:type="pct"/>
            <w:tcBorders>
              <w:top w:val="nil"/>
              <w:left w:val="nil"/>
              <w:right w:val="nil"/>
            </w:tcBorders>
            <w:shd w:val="clear" w:color="auto" w:fill="auto"/>
            <w:tcMar>
              <w:left w:w="14" w:type="dxa"/>
              <w:right w:w="29" w:type="dxa"/>
            </w:tcMar>
            <w:vAlign w:val="center"/>
          </w:tcPr>
          <w:p w:rsidR="001827AB" w:rsidRDefault="001827AB" w:rsidP="001827AB">
            <w:pPr>
              <w:jc w:val="right"/>
              <w:rPr>
                <w:color w:val="000000"/>
                <w:sz w:val="14"/>
                <w:szCs w:val="14"/>
              </w:rPr>
            </w:pPr>
            <w:r>
              <w:rPr>
                <w:color w:val="000000"/>
                <w:sz w:val="14"/>
                <w:szCs w:val="14"/>
              </w:rPr>
              <w:t>7,777</w:t>
            </w:r>
          </w:p>
        </w:tc>
        <w:tc>
          <w:tcPr>
            <w:tcW w:w="371" w:type="pct"/>
            <w:tcBorders>
              <w:top w:val="nil"/>
              <w:left w:val="nil"/>
              <w:right w:val="nil"/>
            </w:tcBorders>
            <w:shd w:val="clear" w:color="auto" w:fill="auto"/>
            <w:vAlign w:val="center"/>
          </w:tcPr>
          <w:p w:rsidR="001827AB" w:rsidRDefault="001827AB" w:rsidP="001827AB">
            <w:pPr>
              <w:jc w:val="right"/>
              <w:rPr>
                <w:color w:val="000000"/>
                <w:sz w:val="14"/>
                <w:szCs w:val="14"/>
              </w:rPr>
            </w:pPr>
            <w:r>
              <w:rPr>
                <w:color w:val="000000"/>
                <w:sz w:val="14"/>
                <w:szCs w:val="14"/>
              </w:rPr>
              <w:t>8,604</w:t>
            </w:r>
          </w:p>
        </w:tc>
        <w:tc>
          <w:tcPr>
            <w:tcW w:w="350" w:type="pct"/>
            <w:tcBorders>
              <w:top w:val="nil"/>
              <w:left w:val="nil"/>
              <w:right w:val="nil"/>
            </w:tcBorders>
            <w:shd w:val="clear" w:color="auto" w:fill="auto"/>
            <w:tcMar>
              <w:left w:w="14" w:type="dxa"/>
              <w:right w:w="29" w:type="dxa"/>
            </w:tcMar>
            <w:vAlign w:val="center"/>
          </w:tcPr>
          <w:p w:rsidR="001827AB" w:rsidRDefault="001827AB" w:rsidP="001827AB">
            <w:pPr>
              <w:jc w:val="right"/>
              <w:rPr>
                <w:color w:val="000000"/>
                <w:sz w:val="14"/>
                <w:szCs w:val="14"/>
              </w:rPr>
            </w:pPr>
            <w:r>
              <w:rPr>
                <w:color w:val="000000"/>
                <w:sz w:val="14"/>
                <w:szCs w:val="14"/>
              </w:rPr>
              <w:t>8,191</w:t>
            </w:r>
          </w:p>
        </w:tc>
        <w:tc>
          <w:tcPr>
            <w:tcW w:w="235" w:type="pct"/>
            <w:tcBorders>
              <w:top w:val="nil"/>
              <w:left w:val="nil"/>
              <w:right w:val="nil"/>
            </w:tcBorders>
            <w:shd w:val="clear" w:color="auto" w:fill="auto"/>
            <w:tcMar>
              <w:left w:w="14" w:type="dxa"/>
              <w:right w:w="29" w:type="dxa"/>
            </w:tcMar>
            <w:vAlign w:val="center"/>
          </w:tcPr>
          <w:p w:rsidR="001827AB" w:rsidRDefault="001827AB" w:rsidP="001827AB">
            <w:pPr>
              <w:jc w:val="right"/>
              <w:rPr>
                <w:color w:val="000000"/>
                <w:sz w:val="14"/>
                <w:szCs w:val="14"/>
              </w:rPr>
            </w:pPr>
            <w:r>
              <w:rPr>
                <w:color w:val="000000"/>
                <w:sz w:val="14"/>
                <w:szCs w:val="14"/>
              </w:rPr>
              <w:t>7,543</w:t>
            </w:r>
          </w:p>
        </w:tc>
        <w:tc>
          <w:tcPr>
            <w:tcW w:w="236" w:type="pct"/>
            <w:tcBorders>
              <w:top w:val="nil"/>
              <w:left w:val="nil"/>
              <w:right w:val="nil"/>
            </w:tcBorders>
            <w:shd w:val="clear" w:color="auto" w:fill="auto"/>
            <w:tcMar>
              <w:left w:w="14" w:type="dxa"/>
              <w:right w:w="29" w:type="dxa"/>
            </w:tcMar>
            <w:vAlign w:val="center"/>
          </w:tcPr>
          <w:p w:rsidR="001827AB" w:rsidRDefault="001827AB" w:rsidP="001827AB">
            <w:pPr>
              <w:jc w:val="right"/>
              <w:rPr>
                <w:color w:val="000000"/>
                <w:sz w:val="14"/>
                <w:szCs w:val="14"/>
              </w:rPr>
            </w:pPr>
            <w:r>
              <w:rPr>
                <w:color w:val="000000"/>
                <w:sz w:val="14"/>
                <w:szCs w:val="14"/>
              </w:rPr>
              <w:t>(489)</w:t>
            </w:r>
          </w:p>
        </w:tc>
        <w:tc>
          <w:tcPr>
            <w:tcW w:w="333" w:type="pct"/>
            <w:tcBorders>
              <w:top w:val="nil"/>
              <w:left w:val="nil"/>
              <w:right w:val="nil"/>
            </w:tcBorders>
            <w:shd w:val="clear" w:color="auto" w:fill="auto"/>
            <w:tcMar>
              <w:left w:w="115" w:type="dxa"/>
              <w:right w:w="115" w:type="dxa"/>
            </w:tcMar>
            <w:vAlign w:val="center"/>
          </w:tcPr>
          <w:p w:rsidR="001827AB" w:rsidRDefault="001827AB" w:rsidP="001827AB">
            <w:pPr>
              <w:jc w:val="right"/>
              <w:rPr>
                <w:color w:val="000000"/>
                <w:sz w:val="14"/>
                <w:szCs w:val="14"/>
              </w:rPr>
            </w:pPr>
            <w:r>
              <w:rPr>
                <w:color w:val="000000"/>
                <w:sz w:val="14"/>
                <w:szCs w:val="14"/>
              </w:rPr>
              <w:t>2</w:t>
            </w:r>
          </w:p>
        </w:tc>
        <w:tc>
          <w:tcPr>
            <w:tcW w:w="284" w:type="pct"/>
            <w:tcBorders>
              <w:top w:val="nil"/>
              <w:left w:val="nil"/>
              <w:right w:val="nil"/>
            </w:tcBorders>
            <w:shd w:val="clear" w:color="auto" w:fill="auto"/>
            <w:tcMar>
              <w:left w:w="14" w:type="dxa"/>
              <w:right w:w="29" w:type="dxa"/>
            </w:tcMar>
            <w:vAlign w:val="center"/>
          </w:tcPr>
          <w:p w:rsidR="001827AB" w:rsidRDefault="001827AB" w:rsidP="001827AB">
            <w:pPr>
              <w:jc w:val="right"/>
              <w:rPr>
                <w:color w:val="000000"/>
                <w:sz w:val="14"/>
                <w:szCs w:val="14"/>
              </w:rPr>
            </w:pPr>
            <w:r>
              <w:rPr>
                <w:color w:val="000000"/>
                <w:sz w:val="14"/>
                <w:szCs w:val="14"/>
              </w:rPr>
              <w:t>815</w:t>
            </w:r>
          </w:p>
        </w:tc>
        <w:tc>
          <w:tcPr>
            <w:tcW w:w="284" w:type="pct"/>
            <w:tcBorders>
              <w:top w:val="nil"/>
              <w:left w:val="nil"/>
              <w:right w:val="nil"/>
            </w:tcBorders>
            <w:shd w:val="clear" w:color="auto" w:fill="auto"/>
            <w:tcMar>
              <w:left w:w="14" w:type="dxa"/>
              <w:right w:w="29" w:type="dxa"/>
            </w:tcMar>
            <w:vAlign w:val="center"/>
          </w:tcPr>
          <w:p w:rsidR="001827AB" w:rsidRDefault="001827AB" w:rsidP="001827AB">
            <w:pPr>
              <w:jc w:val="right"/>
              <w:rPr>
                <w:color w:val="000000"/>
                <w:sz w:val="14"/>
                <w:szCs w:val="14"/>
              </w:rPr>
            </w:pPr>
            <w:r>
              <w:rPr>
                <w:color w:val="000000"/>
                <w:sz w:val="14"/>
                <w:szCs w:val="14"/>
              </w:rPr>
              <w:t>79</w:t>
            </w:r>
          </w:p>
        </w:tc>
        <w:tc>
          <w:tcPr>
            <w:tcW w:w="238" w:type="pct"/>
            <w:tcBorders>
              <w:top w:val="nil"/>
              <w:left w:val="nil"/>
              <w:right w:val="nil"/>
            </w:tcBorders>
            <w:shd w:val="clear" w:color="auto" w:fill="auto"/>
            <w:tcMar>
              <w:left w:w="14" w:type="dxa"/>
              <w:right w:w="29" w:type="dxa"/>
            </w:tcMar>
            <w:vAlign w:val="center"/>
          </w:tcPr>
          <w:p w:rsidR="001827AB" w:rsidRDefault="001827AB" w:rsidP="001827AB">
            <w:pPr>
              <w:jc w:val="right"/>
              <w:rPr>
                <w:color w:val="000000"/>
                <w:sz w:val="14"/>
                <w:szCs w:val="14"/>
              </w:rPr>
            </w:pPr>
            <w:r>
              <w:rPr>
                <w:color w:val="000000"/>
                <w:sz w:val="14"/>
                <w:szCs w:val="14"/>
              </w:rPr>
              <w:t>3,455</w:t>
            </w:r>
          </w:p>
        </w:tc>
        <w:tc>
          <w:tcPr>
            <w:tcW w:w="332" w:type="pct"/>
            <w:tcBorders>
              <w:top w:val="nil"/>
              <w:left w:val="nil"/>
              <w:right w:val="nil"/>
            </w:tcBorders>
            <w:shd w:val="clear" w:color="auto" w:fill="auto"/>
            <w:tcMar>
              <w:left w:w="14" w:type="dxa"/>
              <w:right w:w="29" w:type="dxa"/>
            </w:tcMar>
            <w:vAlign w:val="center"/>
          </w:tcPr>
          <w:p w:rsidR="001827AB" w:rsidRDefault="001827AB" w:rsidP="001827AB">
            <w:pPr>
              <w:jc w:val="right"/>
              <w:rPr>
                <w:color w:val="000000"/>
                <w:sz w:val="14"/>
                <w:szCs w:val="14"/>
              </w:rPr>
            </w:pPr>
            <w:r>
              <w:rPr>
                <w:color w:val="000000"/>
                <w:sz w:val="14"/>
                <w:szCs w:val="14"/>
              </w:rPr>
              <w:t>2,707</w:t>
            </w:r>
          </w:p>
        </w:tc>
        <w:tc>
          <w:tcPr>
            <w:tcW w:w="331" w:type="pct"/>
            <w:tcBorders>
              <w:top w:val="nil"/>
              <w:left w:val="nil"/>
              <w:right w:val="nil"/>
            </w:tcBorders>
            <w:shd w:val="clear" w:color="auto" w:fill="auto"/>
            <w:tcMar>
              <w:left w:w="14" w:type="dxa"/>
              <w:right w:w="29" w:type="dxa"/>
            </w:tcMar>
            <w:vAlign w:val="center"/>
          </w:tcPr>
          <w:p w:rsidR="001827AB" w:rsidRDefault="001827AB" w:rsidP="001827AB">
            <w:pPr>
              <w:jc w:val="right"/>
              <w:rPr>
                <w:color w:val="000000"/>
                <w:sz w:val="14"/>
                <w:szCs w:val="14"/>
              </w:rPr>
            </w:pPr>
            <w:r>
              <w:rPr>
                <w:color w:val="000000"/>
                <w:sz w:val="14"/>
                <w:szCs w:val="14"/>
              </w:rPr>
              <w:t>6,728</w:t>
            </w:r>
          </w:p>
        </w:tc>
        <w:tc>
          <w:tcPr>
            <w:tcW w:w="268" w:type="pct"/>
            <w:tcBorders>
              <w:top w:val="nil"/>
              <w:left w:val="nil"/>
              <w:right w:val="nil"/>
            </w:tcBorders>
            <w:shd w:val="clear" w:color="auto" w:fill="auto"/>
            <w:tcMar>
              <w:left w:w="29" w:type="dxa"/>
              <w:right w:w="43" w:type="dxa"/>
            </w:tcMar>
            <w:vAlign w:val="center"/>
          </w:tcPr>
          <w:p w:rsidR="001827AB" w:rsidRPr="001827AB" w:rsidRDefault="001827AB" w:rsidP="001827AB">
            <w:pPr>
              <w:jc w:val="right"/>
              <w:rPr>
                <w:b/>
                <w:bCs/>
                <w:color w:val="000000"/>
                <w:sz w:val="14"/>
                <w:szCs w:val="14"/>
              </w:rPr>
            </w:pPr>
            <w:r w:rsidRPr="001827AB">
              <w:rPr>
                <w:b/>
                <w:bCs/>
                <w:color w:val="000000"/>
                <w:sz w:val="14"/>
                <w:szCs w:val="14"/>
              </w:rPr>
              <w:t>14,060</w:t>
            </w:r>
          </w:p>
        </w:tc>
        <w:tc>
          <w:tcPr>
            <w:tcW w:w="241" w:type="pct"/>
            <w:tcBorders>
              <w:top w:val="nil"/>
              <w:left w:val="nil"/>
              <w:right w:val="nil"/>
            </w:tcBorders>
            <w:shd w:val="clear" w:color="auto" w:fill="auto"/>
            <w:tcMar>
              <w:left w:w="29" w:type="dxa"/>
              <w:right w:w="43" w:type="dxa"/>
            </w:tcMar>
            <w:vAlign w:val="center"/>
          </w:tcPr>
          <w:p w:rsidR="001827AB" w:rsidRPr="001827AB" w:rsidRDefault="001827AB" w:rsidP="001827AB">
            <w:pPr>
              <w:jc w:val="right"/>
              <w:rPr>
                <w:b/>
                <w:bCs/>
                <w:color w:val="000000"/>
                <w:sz w:val="14"/>
                <w:szCs w:val="14"/>
              </w:rPr>
            </w:pPr>
            <w:r w:rsidRPr="001827AB">
              <w:rPr>
                <w:b/>
                <w:bCs/>
                <w:color w:val="000000"/>
                <w:sz w:val="14"/>
                <w:szCs w:val="14"/>
              </w:rPr>
              <w:t>14,920</w:t>
            </w:r>
          </w:p>
        </w:tc>
      </w:tr>
      <w:tr w:rsidR="001827AB" w:rsidRPr="001B7FC0" w:rsidTr="001827AB">
        <w:trPr>
          <w:trHeight w:hRule="exact" w:val="292"/>
          <w:jc w:val="center"/>
        </w:trPr>
        <w:tc>
          <w:tcPr>
            <w:tcW w:w="227" w:type="pct"/>
            <w:tcBorders>
              <w:top w:val="nil"/>
              <w:left w:val="nil"/>
              <w:right w:val="nil"/>
            </w:tcBorders>
            <w:shd w:val="clear" w:color="auto" w:fill="auto"/>
            <w:tcMar>
              <w:left w:w="14" w:type="dxa"/>
              <w:right w:w="29" w:type="dxa"/>
            </w:tcMar>
            <w:vAlign w:val="center"/>
          </w:tcPr>
          <w:p w:rsidR="001827AB" w:rsidRDefault="001827AB" w:rsidP="001827AB">
            <w:pPr>
              <w:rPr>
                <w:sz w:val="15"/>
                <w:szCs w:val="15"/>
              </w:rPr>
            </w:pPr>
          </w:p>
        </w:tc>
        <w:tc>
          <w:tcPr>
            <w:tcW w:w="222" w:type="pct"/>
            <w:gridSpan w:val="3"/>
            <w:tcBorders>
              <w:top w:val="nil"/>
              <w:left w:val="nil"/>
              <w:right w:val="nil"/>
            </w:tcBorders>
            <w:shd w:val="clear" w:color="auto" w:fill="auto"/>
            <w:tcMar>
              <w:left w:w="14" w:type="dxa"/>
              <w:right w:w="29" w:type="dxa"/>
            </w:tcMar>
            <w:vAlign w:val="center"/>
          </w:tcPr>
          <w:p w:rsidR="001827AB" w:rsidRPr="00BF4323" w:rsidRDefault="001827AB" w:rsidP="001827AB">
            <w:pPr>
              <w:rPr>
                <w:sz w:val="15"/>
                <w:szCs w:val="15"/>
              </w:rPr>
            </w:pPr>
            <w:r>
              <w:rPr>
                <w:sz w:val="15"/>
                <w:szCs w:val="15"/>
              </w:rPr>
              <w:t xml:space="preserve">Feb </w:t>
            </w:r>
            <w:r w:rsidRPr="005C69CB">
              <w:rPr>
                <w:sz w:val="15"/>
                <w:szCs w:val="15"/>
                <w:vertAlign w:val="superscript"/>
              </w:rPr>
              <w:t>P</w:t>
            </w:r>
          </w:p>
        </w:tc>
        <w:tc>
          <w:tcPr>
            <w:tcW w:w="235" w:type="pct"/>
            <w:tcBorders>
              <w:top w:val="nil"/>
              <w:left w:val="nil"/>
              <w:right w:val="nil"/>
            </w:tcBorders>
            <w:shd w:val="clear" w:color="auto" w:fill="auto"/>
            <w:tcMar>
              <w:left w:w="14" w:type="dxa"/>
              <w:right w:w="29" w:type="dxa"/>
            </w:tcMar>
            <w:vAlign w:val="center"/>
          </w:tcPr>
          <w:p w:rsidR="001827AB" w:rsidRDefault="001827AB" w:rsidP="001827AB">
            <w:pPr>
              <w:jc w:val="right"/>
              <w:rPr>
                <w:color w:val="000000"/>
                <w:sz w:val="14"/>
                <w:szCs w:val="14"/>
              </w:rPr>
            </w:pPr>
            <w:r>
              <w:rPr>
                <w:color w:val="000000"/>
                <w:sz w:val="14"/>
                <w:szCs w:val="14"/>
              </w:rPr>
              <w:t>2,740</w:t>
            </w:r>
          </w:p>
        </w:tc>
        <w:tc>
          <w:tcPr>
            <w:tcW w:w="236" w:type="pct"/>
            <w:tcBorders>
              <w:top w:val="nil"/>
              <w:left w:val="nil"/>
              <w:right w:val="nil"/>
            </w:tcBorders>
            <w:shd w:val="clear" w:color="auto" w:fill="auto"/>
            <w:tcMar>
              <w:left w:w="14" w:type="dxa"/>
              <w:right w:w="29" w:type="dxa"/>
            </w:tcMar>
            <w:vAlign w:val="center"/>
          </w:tcPr>
          <w:p w:rsidR="001827AB" w:rsidRDefault="001827AB" w:rsidP="001827AB">
            <w:pPr>
              <w:jc w:val="right"/>
              <w:rPr>
                <w:color w:val="000000"/>
                <w:sz w:val="14"/>
                <w:szCs w:val="14"/>
              </w:rPr>
            </w:pPr>
            <w:r>
              <w:rPr>
                <w:color w:val="000000"/>
                <w:sz w:val="14"/>
                <w:szCs w:val="14"/>
              </w:rPr>
              <w:t>376</w:t>
            </w:r>
          </w:p>
        </w:tc>
        <w:tc>
          <w:tcPr>
            <w:tcW w:w="314" w:type="pct"/>
            <w:tcBorders>
              <w:top w:val="nil"/>
              <w:left w:val="nil"/>
              <w:right w:val="nil"/>
            </w:tcBorders>
            <w:shd w:val="clear" w:color="auto" w:fill="auto"/>
            <w:tcMar>
              <w:left w:w="14" w:type="dxa"/>
              <w:right w:w="29" w:type="dxa"/>
            </w:tcMar>
            <w:vAlign w:val="center"/>
          </w:tcPr>
          <w:p w:rsidR="001827AB" w:rsidRDefault="001827AB" w:rsidP="001827AB">
            <w:pPr>
              <w:jc w:val="right"/>
              <w:rPr>
                <w:color w:val="000000"/>
                <w:sz w:val="14"/>
                <w:szCs w:val="14"/>
              </w:rPr>
            </w:pPr>
            <w:r>
              <w:rPr>
                <w:color w:val="000000"/>
                <w:sz w:val="14"/>
                <w:szCs w:val="14"/>
              </w:rPr>
              <w:t>421</w:t>
            </w:r>
          </w:p>
        </w:tc>
        <w:tc>
          <w:tcPr>
            <w:tcW w:w="263" w:type="pct"/>
            <w:tcBorders>
              <w:top w:val="nil"/>
              <w:left w:val="nil"/>
              <w:right w:val="nil"/>
            </w:tcBorders>
            <w:shd w:val="clear" w:color="auto" w:fill="auto"/>
            <w:tcMar>
              <w:left w:w="14" w:type="dxa"/>
              <w:right w:w="29" w:type="dxa"/>
            </w:tcMar>
            <w:vAlign w:val="center"/>
          </w:tcPr>
          <w:p w:rsidR="001827AB" w:rsidRDefault="001827AB" w:rsidP="001827AB">
            <w:pPr>
              <w:jc w:val="right"/>
              <w:rPr>
                <w:color w:val="000000"/>
                <w:sz w:val="14"/>
                <w:szCs w:val="14"/>
              </w:rPr>
            </w:pPr>
            <w:r>
              <w:rPr>
                <w:color w:val="000000"/>
                <w:sz w:val="14"/>
                <w:szCs w:val="14"/>
              </w:rPr>
              <w:t>7,723</w:t>
            </w:r>
          </w:p>
        </w:tc>
        <w:tc>
          <w:tcPr>
            <w:tcW w:w="371" w:type="pct"/>
            <w:tcBorders>
              <w:top w:val="nil"/>
              <w:left w:val="nil"/>
              <w:right w:val="nil"/>
            </w:tcBorders>
            <w:shd w:val="clear" w:color="auto" w:fill="auto"/>
            <w:vAlign w:val="center"/>
          </w:tcPr>
          <w:p w:rsidR="001827AB" w:rsidRDefault="001827AB" w:rsidP="001827AB">
            <w:pPr>
              <w:jc w:val="right"/>
              <w:rPr>
                <w:color w:val="000000"/>
                <w:sz w:val="14"/>
                <w:szCs w:val="14"/>
              </w:rPr>
            </w:pPr>
            <w:r>
              <w:rPr>
                <w:color w:val="000000"/>
                <w:sz w:val="14"/>
                <w:szCs w:val="14"/>
              </w:rPr>
              <w:t>8,520</w:t>
            </w:r>
          </w:p>
        </w:tc>
        <w:tc>
          <w:tcPr>
            <w:tcW w:w="350" w:type="pct"/>
            <w:tcBorders>
              <w:top w:val="nil"/>
              <w:left w:val="nil"/>
              <w:right w:val="nil"/>
            </w:tcBorders>
            <w:shd w:val="clear" w:color="auto" w:fill="auto"/>
            <w:tcMar>
              <w:left w:w="14" w:type="dxa"/>
              <w:right w:w="29" w:type="dxa"/>
            </w:tcMar>
            <w:vAlign w:val="center"/>
          </w:tcPr>
          <w:p w:rsidR="001827AB" w:rsidRDefault="001827AB" w:rsidP="001827AB">
            <w:pPr>
              <w:jc w:val="right"/>
              <w:rPr>
                <w:color w:val="000000"/>
                <w:sz w:val="14"/>
                <w:szCs w:val="14"/>
              </w:rPr>
            </w:pPr>
            <w:r>
              <w:rPr>
                <w:color w:val="000000"/>
                <w:sz w:val="14"/>
                <w:szCs w:val="14"/>
              </w:rPr>
              <w:t>8,098</w:t>
            </w:r>
          </w:p>
        </w:tc>
        <w:tc>
          <w:tcPr>
            <w:tcW w:w="235" w:type="pct"/>
            <w:tcBorders>
              <w:top w:val="nil"/>
              <w:left w:val="nil"/>
              <w:right w:val="nil"/>
            </w:tcBorders>
            <w:shd w:val="clear" w:color="auto" w:fill="auto"/>
            <w:tcMar>
              <w:left w:w="14" w:type="dxa"/>
              <w:right w:w="29" w:type="dxa"/>
            </w:tcMar>
            <w:vAlign w:val="center"/>
          </w:tcPr>
          <w:p w:rsidR="001827AB" w:rsidRDefault="001827AB" w:rsidP="001827AB">
            <w:pPr>
              <w:jc w:val="right"/>
              <w:rPr>
                <w:color w:val="000000"/>
                <w:sz w:val="14"/>
                <w:szCs w:val="14"/>
              </w:rPr>
            </w:pPr>
            <w:r>
              <w:rPr>
                <w:color w:val="000000"/>
                <w:sz w:val="14"/>
                <w:szCs w:val="14"/>
              </w:rPr>
              <w:t>7,582</w:t>
            </w:r>
          </w:p>
        </w:tc>
        <w:tc>
          <w:tcPr>
            <w:tcW w:w="236" w:type="pct"/>
            <w:tcBorders>
              <w:top w:val="nil"/>
              <w:left w:val="nil"/>
              <w:right w:val="nil"/>
            </w:tcBorders>
            <w:shd w:val="clear" w:color="auto" w:fill="auto"/>
            <w:tcMar>
              <w:left w:w="14" w:type="dxa"/>
              <w:right w:w="29" w:type="dxa"/>
            </w:tcMar>
            <w:vAlign w:val="center"/>
          </w:tcPr>
          <w:p w:rsidR="001827AB" w:rsidRDefault="001827AB" w:rsidP="001827AB">
            <w:pPr>
              <w:jc w:val="right"/>
              <w:rPr>
                <w:color w:val="000000"/>
                <w:sz w:val="14"/>
                <w:szCs w:val="14"/>
              </w:rPr>
            </w:pPr>
            <w:r>
              <w:rPr>
                <w:color w:val="000000"/>
                <w:sz w:val="14"/>
                <w:szCs w:val="14"/>
              </w:rPr>
              <w:t>(668)</w:t>
            </w:r>
          </w:p>
        </w:tc>
        <w:tc>
          <w:tcPr>
            <w:tcW w:w="333" w:type="pct"/>
            <w:tcBorders>
              <w:top w:val="nil"/>
              <w:left w:val="nil"/>
              <w:right w:val="nil"/>
            </w:tcBorders>
            <w:shd w:val="clear" w:color="auto" w:fill="auto"/>
            <w:tcMar>
              <w:left w:w="115" w:type="dxa"/>
              <w:right w:w="115" w:type="dxa"/>
            </w:tcMar>
            <w:vAlign w:val="center"/>
          </w:tcPr>
          <w:p w:rsidR="001827AB" w:rsidRDefault="001827AB" w:rsidP="001827AB">
            <w:pPr>
              <w:jc w:val="right"/>
              <w:rPr>
                <w:color w:val="000000"/>
                <w:sz w:val="14"/>
                <w:szCs w:val="14"/>
              </w:rPr>
            </w:pPr>
            <w:r>
              <w:rPr>
                <w:color w:val="000000"/>
                <w:sz w:val="14"/>
                <w:szCs w:val="14"/>
              </w:rPr>
              <w:t>2</w:t>
            </w:r>
          </w:p>
        </w:tc>
        <w:tc>
          <w:tcPr>
            <w:tcW w:w="284" w:type="pct"/>
            <w:tcBorders>
              <w:top w:val="nil"/>
              <w:left w:val="nil"/>
              <w:right w:val="nil"/>
            </w:tcBorders>
            <w:shd w:val="clear" w:color="auto" w:fill="auto"/>
            <w:tcMar>
              <w:left w:w="14" w:type="dxa"/>
              <w:right w:w="29" w:type="dxa"/>
            </w:tcMar>
            <w:vAlign w:val="center"/>
          </w:tcPr>
          <w:p w:rsidR="001827AB" w:rsidRDefault="001827AB" w:rsidP="001827AB">
            <w:pPr>
              <w:jc w:val="right"/>
              <w:rPr>
                <w:color w:val="000000"/>
                <w:sz w:val="14"/>
                <w:szCs w:val="14"/>
              </w:rPr>
            </w:pPr>
            <w:r>
              <w:rPr>
                <w:color w:val="000000"/>
                <w:sz w:val="14"/>
                <w:szCs w:val="14"/>
              </w:rPr>
              <w:t>717</w:t>
            </w:r>
          </w:p>
        </w:tc>
        <w:tc>
          <w:tcPr>
            <w:tcW w:w="284" w:type="pct"/>
            <w:tcBorders>
              <w:top w:val="nil"/>
              <w:left w:val="nil"/>
              <w:right w:val="nil"/>
            </w:tcBorders>
            <w:shd w:val="clear" w:color="auto" w:fill="auto"/>
            <w:tcMar>
              <w:left w:w="14" w:type="dxa"/>
              <w:right w:w="29" w:type="dxa"/>
            </w:tcMar>
            <w:vAlign w:val="center"/>
          </w:tcPr>
          <w:p w:rsidR="001827AB" w:rsidRDefault="001827AB" w:rsidP="001827AB">
            <w:pPr>
              <w:jc w:val="right"/>
              <w:rPr>
                <w:color w:val="000000"/>
                <w:sz w:val="14"/>
                <w:szCs w:val="14"/>
              </w:rPr>
            </w:pPr>
            <w:r>
              <w:rPr>
                <w:color w:val="000000"/>
                <w:sz w:val="14"/>
                <w:szCs w:val="14"/>
              </w:rPr>
              <w:t>80</w:t>
            </w:r>
          </w:p>
        </w:tc>
        <w:tc>
          <w:tcPr>
            <w:tcW w:w="238" w:type="pct"/>
            <w:tcBorders>
              <w:top w:val="nil"/>
              <w:left w:val="nil"/>
              <w:right w:val="nil"/>
            </w:tcBorders>
            <w:shd w:val="clear" w:color="auto" w:fill="auto"/>
            <w:tcMar>
              <w:left w:w="14" w:type="dxa"/>
              <w:right w:w="29" w:type="dxa"/>
            </w:tcMar>
            <w:vAlign w:val="center"/>
          </w:tcPr>
          <w:p w:rsidR="001827AB" w:rsidRDefault="001827AB" w:rsidP="001827AB">
            <w:pPr>
              <w:jc w:val="right"/>
              <w:rPr>
                <w:color w:val="000000"/>
                <w:sz w:val="14"/>
                <w:szCs w:val="14"/>
              </w:rPr>
            </w:pPr>
            <w:r>
              <w:rPr>
                <w:color w:val="000000"/>
                <w:sz w:val="14"/>
                <w:szCs w:val="14"/>
              </w:rPr>
              <w:t>3,231</w:t>
            </w:r>
          </w:p>
        </w:tc>
        <w:tc>
          <w:tcPr>
            <w:tcW w:w="332" w:type="pct"/>
            <w:tcBorders>
              <w:top w:val="nil"/>
              <w:left w:val="nil"/>
              <w:right w:val="nil"/>
            </w:tcBorders>
            <w:shd w:val="clear" w:color="auto" w:fill="auto"/>
            <w:tcMar>
              <w:left w:w="14" w:type="dxa"/>
              <w:right w:w="29" w:type="dxa"/>
            </w:tcMar>
            <w:vAlign w:val="center"/>
          </w:tcPr>
          <w:p w:rsidR="001827AB" w:rsidRDefault="001827AB" w:rsidP="001827AB">
            <w:pPr>
              <w:jc w:val="right"/>
              <w:rPr>
                <w:color w:val="000000"/>
                <w:sz w:val="14"/>
                <w:szCs w:val="14"/>
              </w:rPr>
            </w:pPr>
            <w:r>
              <w:rPr>
                <w:color w:val="000000"/>
                <w:sz w:val="14"/>
                <w:szCs w:val="14"/>
              </w:rPr>
              <w:t>2,888</w:t>
            </w:r>
          </w:p>
        </w:tc>
        <w:tc>
          <w:tcPr>
            <w:tcW w:w="331" w:type="pct"/>
            <w:tcBorders>
              <w:top w:val="nil"/>
              <w:left w:val="nil"/>
              <w:right w:val="nil"/>
            </w:tcBorders>
            <w:shd w:val="clear" w:color="auto" w:fill="auto"/>
            <w:tcMar>
              <w:left w:w="14" w:type="dxa"/>
              <w:right w:w="29" w:type="dxa"/>
            </w:tcMar>
            <w:vAlign w:val="center"/>
          </w:tcPr>
          <w:p w:rsidR="001827AB" w:rsidRDefault="001827AB" w:rsidP="001827AB">
            <w:pPr>
              <w:jc w:val="right"/>
              <w:rPr>
                <w:color w:val="000000"/>
                <w:sz w:val="14"/>
                <w:szCs w:val="14"/>
              </w:rPr>
            </w:pPr>
            <w:r>
              <w:rPr>
                <w:color w:val="000000"/>
                <w:sz w:val="14"/>
                <w:szCs w:val="14"/>
              </w:rPr>
              <w:t>6,865</w:t>
            </w:r>
          </w:p>
        </w:tc>
        <w:tc>
          <w:tcPr>
            <w:tcW w:w="268" w:type="pct"/>
            <w:tcBorders>
              <w:top w:val="nil"/>
              <w:left w:val="nil"/>
              <w:right w:val="nil"/>
            </w:tcBorders>
            <w:shd w:val="clear" w:color="auto" w:fill="auto"/>
            <w:tcMar>
              <w:left w:w="29" w:type="dxa"/>
              <w:right w:w="43" w:type="dxa"/>
            </w:tcMar>
            <w:vAlign w:val="center"/>
          </w:tcPr>
          <w:p w:rsidR="001827AB" w:rsidRPr="001827AB" w:rsidRDefault="001827AB" w:rsidP="001827AB">
            <w:pPr>
              <w:jc w:val="right"/>
              <w:rPr>
                <w:b/>
                <w:bCs/>
                <w:color w:val="000000"/>
                <w:sz w:val="14"/>
                <w:szCs w:val="14"/>
              </w:rPr>
            </w:pPr>
            <w:r w:rsidRPr="001827AB">
              <w:rPr>
                <w:b/>
                <w:bCs/>
                <w:color w:val="000000"/>
                <w:sz w:val="14"/>
                <w:szCs w:val="14"/>
              </w:rPr>
              <w:t>14,148</w:t>
            </w:r>
          </w:p>
        </w:tc>
        <w:tc>
          <w:tcPr>
            <w:tcW w:w="241" w:type="pct"/>
            <w:tcBorders>
              <w:top w:val="nil"/>
              <w:left w:val="nil"/>
              <w:right w:val="nil"/>
            </w:tcBorders>
            <w:shd w:val="clear" w:color="auto" w:fill="auto"/>
            <w:tcMar>
              <w:left w:w="29" w:type="dxa"/>
              <w:right w:w="43" w:type="dxa"/>
            </w:tcMar>
            <w:vAlign w:val="center"/>
          </w:tcPr>
          <w:p w:rsidR="001827AB" w:rsidRPr="001827AB" w:rsidRDefault="001827AB" w:rsidP="001827AB">
            <w:pPr>
              <w:jc w:val="right"/>
              <w:rPr>
                <w:b/>
                <w:bCs/>
                <w:color w:val="000000"/>
                <w:sz w:val="14"/>
                <w:szCs w:val="14"/>
              </w:rPr>
            </w:pPr>
            <w:r w:rsidRPr="001827AB">
              <w:rPr>
                <w:b/>
                <w:bCs/>
                <w:color w:val="000000"/>
                <w:sz w:val="14"/>
                <w:szCs w:val="14"/>
              </w:rPr>
              <w:t>14,964</w:t>
            </w:r>
          </w:p>
        </w:tc>
      </w:tr>
      <w:tr w:rsidR="007E64DC" w:rsidRPr="00BF4323" w:rsidTr="007E64DC">
        <w:trPr>
          <w:trHeight w:hRule="exact" w:val="355"/>
          <w:jc w:val="center"/>
        </w:trPr>
        <w:tc>
          <w:tcPr>
            <w:tcW w:w="227" w:type="pct"/>
            <w:tcBorders>
              <w:top w:val="nil"/>
              <w:left w:val="nil"/>
              <w:bottom w:val="single" w:sz="12" w:space="0" w:color="auto"/>
              <w:right w:val="nil"/>
            </w:tcBorders>
            <w:shd w:val="clear" w:color="auto" w:fill="auto"/>
            <w:tcMar>
              <w:left w:w="14" w:type="dxa"/>
              <w:right w:w="29" w:type="dxa"/>
            </w:tcMar>
            <w:vAlign w:val="center"/>
          </w:tcPr>
          <w:p w:rsidR="007E64DC" w:rsidRPr="00BF4323" w:rsidRDefault="007E64DC" w:rsidP="007E64DC">
            <w:pPr>
              <w:jc w:val="center"/>
              <w:rPr>
                <w:sz w:val="15"/>
                <w:szCs w:val="15"/>
              </w:rPr>
            </w:pPr>
          </w:p>
        </w:tc>
        <w:tc>
          <w:tcPr>
            <w:tcW w:w="222" w:type="pct"/>
            <w:gridSpan w:val="3"/>
            <w:tcBorders>
              <w:top w:val="nil"/>
              <w:left w:val="nil"/>
              <w:bottom w:val="single" w:sz="12" w:space="0" w:color="auto"/>
              <w:right w:val="nil"/>
            </w:tcBorders>
            <w:shd w:val="clear" w:color="auto" w:fill="auto"/>
            <w:tcMar>
              <w:left w:w="14" w:type="dxa"/>
              <w:right w:w="29" w:type="dxa"/>
            </w:tcMar>
            <w:vAlign w:val="center"/>
          </w:tcPr>
          <w:p w:rsidR="007E64DC" w:rsidRPr="00BF4323" w:rsidRDefault="007E64DC" w:rsidP="007E64DC">
            <w:pPr>
              <w:rPr>
                <w:sz w:val="15"/>
                <w:szCs w:val="15"/>
              </w:rPr>
            </w:pPr>
          </w:p>
        </w:tc>
        <w:tc>
          <w:tcPr>
            <w:tcW w:w="235" w:type="pct"/>
            <w:tcBorders>
              <w:top w:val="nil"/>
              <w:left w:val="nil"/>
              <w:bottom w:val="single" w:sz="12" w:space="0" w:color="auto"/>
              <w:right w:val="nil"/>
            </w:tcBorders>
            <w:shd w:val="clear" w:color="auto" w:fill="auto"/>
            <w:tcMar>
              <w:left w:w="14" w:type="dxa"/>
              <w:right w:w="29" w:type="dxa"/>
            </w:tcMar>
            <w:vAlign w:val="center"/>
          </w:tcPr>
          <w:p w:rsidR="007E64DC" w:rsidRDefault="007E64DC" w:rsidP="007E64DC">
            <w:pPr>
              <w:jc w:val="right"/>
              <w:rPr>
                <w:color w:val="000000"/>
                <w:sz w:val="14"/>
                <w:szCs w:val="14"/>
              </w:rPr>
            </w:pPr>
          </w:p>
        </w:tc>
        <w:tc>
          <w:tcPr>
            <w:tcW w:w="236" w:type="pct"/>
            <w:tcBorders>
              <w:top w:val="nil"/>
              <w:left w:val="nil"/>
              <w:bottom w:val="single" w:sz="12" w:space="0" w:color="auto"/>
              <w:right w:val="nil"/>
            </w:tcBorders>
            <w:shd w:val="clear" w:color="auto" w:fill="auto"/>
            <w:tcMar>
              <w:left w:w="14" w:type="dxa"/>
              <w:right w:w="29" w:type="dxa"/>
            </w:tcMar>
            <w:vAlign w:val="center"/>
          </w:tcPr>
          <w:p w:rsidR="007E64DC" w:rsidRDefault="007E64DC" w:rsidP="007E64DC">
            <w:pPr>
              <w:jc w:val="right"/>
              <w:rPr>
                <w:color w:val="000000"/>
                <w:sz w:val="14"/>
                <w:szCs w:val="14"/>
              </w:rPr>
            </w:pPr>
          </w:p>
        </w:tc>
        <w:tc>
          <w:tcPr>
            <w:tcW w:w="314" w:type="pct"/>
            <w:tcBorders>
              <w:top w:val="nil"/>
              <w:left w:val="nil"/>
              <w:bottom w:val="single" w:sz="12" w:space="0" w:color="auto"/>
              <w:right w:val="nil"/>
            </w:tcBorders>
            <w:shd w:val="clear" w:color="auto" w:fill="auto"/>
            <w:tcMar>
              <w:left w:w="14" w:type="dxa"/>
              <w:right w:w="29" w:type="dxa"/>
            </w:tcMar>
            <w:vAlign w:val="center"/>
          </w:tcPr>
          <w:p w:rsidR="007E64DC" w:rsidRDefault="007E64DC" w:rsidP="007E64DC">
            <w:pPr>
              <w:jc w:val="right"/>
              <w:rPr>
                <w:color w:val="000000"/>
                <w:sz w:val="14"/>
                <w:szCs w:val="14"/>
              </w:rPr>
            </w:pPr>
          </w:p>
        </w:tc>
        <w:tc>
          <w:tcPr>
            <w:tcW w:w="263" w:type="pct"/>
            <w:tcBorders>
              <w:top w:val="nil"/>
              <w:left w:val="nil"/>
              <w:bottom w:val="single" w:sz="12" w:space="0" w:color="auto"/>
              <w:right w:val="nil"/>
            </w:tcBorders>
            <w:shd w:val="clear" w:color="auto" w:fill="auto"/>
            <w:tcMar>
              <w:left w:w="14" w:type="dxa"/>
              <w:right w:w="29" w:type="dxa"/>
            </w:tcMar>
            <w:vAlign w:val="center"/>
          </w:tcPr>
          <w:p w:rsidR="007E64DC" w:rsidRDefault="007E64DC" w:rsidP="007E64DC">
            <w:pPr>
              <w:jc w:val="right"/>
              <w:rPr>
                <w:color w:val="000000"/>
                <w:sz w:val="14"/>
                <w:szCs w:val="14"/>
              </w:rPr>
            </w:pPr>
          </w:p>
        </w:tc>
        <w:tc>
          <w:tcPr>
            <w:tcW w:w="371" w:type="pct"/>
            <w:tcBorders>
              <w:top w:val="nil"/>
              <w:left w:val="nil"/>
              <w:bottom w:val="single" w:sz="12" w:space="0" w:color="auto"/>
              <w:right w:val="nil"/>
            </w:tcBorders>
            <w:shd w:val="clear" w:color="auto" w:fill="auto"/>
            <w:vAlign w:val="center"/>
          </w:tcPr>
          <w:p w:rsidR="007E64DC" w:rsidRDefault="007E64DC" w:rsidP="007E64DC">
            <w:pPr>
              <w:jc w:val="right"/>
              <w:rPr>
                <w:color w:val="000000"/>
                <w:sz w:val="14"/>
                <w:szCs w:val="14"/>
              </w:rPr>
            </w:pPr>
          </w:p>
        </w:tc>
        <w:tc>
          <w:tcPr>
            <w:tcW w:w="350" w:type="pct"/>
            <w:tcBorders>
              <w:top w:val="nil"/>
              <w:left w:val="nil"/>
              <w:bottom w:val="single" w:sz="12" w:space="0" w:color="auto"/>
              <w:right w:val="nil"/>
            </w:tcBorders>
            <w:shd w:val="clear" w:color="auto" w:fill="auto"/>
            <w:tcMar>
              <w:left w:w="14" w:type="dxa"/>
              <w:right w:w="29" w:type="dxa"/>
            </w:tcMar>
            <w:vAlign w:val="center"/>
          </w:tcPr>
          <w:p w:rsidR="007E64DC" w:rsidRDefault="007E64DC" w:rsidP="007E64DC">
            <w:pPr>
              <w:jc w:val="right"/>
              <w:rPr>
                <w:color w:val="000000"/>
                <w:sz w:val="14"/>
                <w:szCs w:val="14"/>
              </w:rPr>
            </w:pPr>
          </w:p>
        </w:tc>
        <w:tc>
          <w:tcPr>
            <w:tcW w:w="235" w:type="pct"/>
            <w:tcBorders>
              <w:top w:val="nil"/>
              <w:left w:val="nil"/>
              <w:bottom w:val="single" w:sz="12" w:space="0" w:color="auto"/>
              <w:right w:val="nil"/>
            </w:tcBorders>
            <w:shd w:val="clear" w:color="auto" w:fill="auto"/>
            <w:tcMar>
              <w:left w:w="14" w:type="dxa"/>
              <w:right w:w="29" w:type="dxa"/>
            </w:tcMar>
            <w:vAlign w:val="center"/>
          </w:tcPr>
          <w:p w:rsidR="007E64DC" w:rsidRDefault="007E64DC" w:rsidP="007E64DC">
            <w:pPr>
              <w:jc w:val="right"/>
              <w:rPr>
                <w:color w:val="000000"/>
                <w:sz w:val="14"/>
                <w:szCs w:val="14"/>
              </w:rPr>
            </w:pPr>
          </w:p>
        </w:tc>
        <w:tc>
          <w:tcPr>
            <w:tcW w:w="236" w:type="pct"/>
            <w:tcBorders>
              <w:top w:val="nil"/>
              <w:left w:val="nil"/>
              <w:bottom w:val="single" w:sz="12" w:space="0" w:color="auto"/>
              <w:right w:val="nil"/>
            </w:tcBorders>
            <w:shd w:val="clear" w:color="auto" w:fill="auto"/>
            <w:tcMar>
              <w:left w:w="14" w:type="dxa"/>
              <w:right w:w="29" w:type="dxa"/>
            </w:tcMar>
            <w:vAlign w:val="center"/>
          </w:tcPr>
          <w:p w:rsidR="007E64DC" w:rsidRDefault="007E64DC" w:rsidP="007E64DC">
            <w:pPr>
              <w:jc w:val="right"/>
              <w:rPr>
                <w:color w:val="000000"/>
                <w:sz w:val="14"/>
                <w:szCs w:val="14"/>
              </w:rPr>
            </w:pPr>
          </w:p>
        </w:tc>
        <w:tc>
          <w:tcPr>
            <w:tcW w:w="333" w:type="pct"/>
            <w:tcBorders>
              <w:top w:val="nil"/>
              <w:left w:val="nil"/>
              <w:bottom w:val="single" w:sz="12" w:space="0" w:color="auto"/>
              <w:right w:val="nil"/>
            </w:tcBorders>
            <w:shd w:val="clear" w:color="auto" w:fill="auto"/>
            <w:tcMar>
              <w:left w:w="14" w:type="dxa"/>
              <w:right w:w="29" w:type="dxa"/>
            </w:tcMar>
            <w:vAlign w:val="center"/>
          </w:tcPr>
          <w:p w:rsidR="007E64DC" w:rsidRDefault="007E64DC" w:rsidP="007E64DC">
            <w:pPr>
              <w:jc w:val="right"/>
              <w:rPr>
                <w:color w:val="000000"/>
                <w:sz w:val="14"/>
                <w:szCs w:val="14"/>
              </w:rPr>
            </w:pPr>
          </w:p>
        </w:tc>
        <w:tc>
          <w:tcPr>
            <w:tcW w:w="284" w:type="pct"/>
            <w:tcBorders>
              <w:top w:val="nil"/>
              <w:left w:val="nil"/>
              <w:bottom w:val="single" w:sz="12" w:space="0" w:color="auto"/>
              <w:right w:val="nil"/>
            </w:tcBorders>
            <w:shd w:val="clear" w:color="auto" w:fill="auto"/>
            <w:tcMar>
              <w:left w:w="14" w:type="dxa"/>
              <w:right w:w="29" w:type="dxa"/>
            </w:tcMar>
            <w:vAlign w:val="center"/>
          </w:tcPr>
          <w:p w:rsidR="007E64DC" w:rsidRDefault="007E64DC" w:rsidP="007E64DC">
            <w:pPr>
              <w:jc w:val="right"/>
              <w:rPr>
                <w:color w:val="000000"/>
                <w:sz w:val="14"/>
                <w:szCs w:val="14"/>
              </w:rPr>
            </w:pPr>
          </w:p>
        </w:tc>
        <w:tc>
          <w:tcPr>
            <w:tcW w:w="284" w:type="pct"/>
            <w:tcBorders>
              <w:top w:val="nil"/>
              <w:left w:val="nil"/>
              <w:bottom w:val="single" w:sz="12" w:space="0" w:color="auto"/>
              <w:right w:val="nil"/>
            </w:tcBorders>
            <w:shd w:val="clear" w:color="auto" w:fill="auto"/>
            <w:tcMar>
              <w:left w:w="14" w:type="dxa"/>
              <w:right w:w="29" w:type="dxa"/>
            </w:tcMar>
            <w:vAlign w:val="center"/>
          </w:tcPr>
          <w:p w:rsidR="007E64DC" w:rsidRDefault="007E64DC" w:rsidP="007E64DC">
            <w:pPr>
              <w:jc w:val="right"/>
              <w:rPr>
                <w:color w:val="000000"/>
                <w:sz w:val="14"/>
                <w:szCs w:val="14"/>
              </w:rPr>
            </w:pPr>
          </w:p>
        </w:tc>
        <w:tc>
          <w:tcPr>
            <w:tcW w:w="238" w:type="pct"/>
            <w:tcBorders>
              <w:top w:val="nil"/>
              <w:left w:val="nil"/>
              <w:bottom w:val="single" w:sz="12" w:space="0" w:color="auto"/>
              <w:right w:val="nil"/>
            </w:tcBorders>
            <w:shd w:val="clear" w:color="auto" w:fill="auto"/>
            <w:tcMar>
              <w:left w:w="14" w:type="dxa"/>
              <w:right w:w="29" w:type="dxa"/>
            </w:tcMar>
            <w:vAlign w:val="center"/>
          </w:tcPr>
          <w:p w:rsidR="007E64DC" w:rsidRDefault="007E64DC" w:rsidP="007E64DC">
            <w:pPr>
              <w:jc w:val="right"/>
              <w:rPr>
                <w:color w:val="000000"/>
                <w:sz w:val="14"/>
                <w:szCs w:val="14"/>
              </w:rPr>
            </w:pPr>
          </w:p>
        </w:tc>
        <w:tc>
          <w:tcPr>
            <w:tcW w:w="332" w:type="pct"/>
            <w:tcBorders>
              <w:top w:val="nil"/>
              <w:left w:val="nil"/>
              <w:bottom w:val="single" w:sz="12" w:space="0" w:color="auto"/>
              <w:right w:val="nil"/>
            </w:tcBorders>
            <w:shd w:val="clear" w:color="auto" w:fill="auto"/>
            <w:tcMar>
              <w:left w:w="14" w:type="dxa"/>
              <w:right w:w="29" w:type="dxa"/>
            </w:tcMar>
            <w:vAlign w:val="center"/>
          </w:tcPr>
          <w:p w:rsidR="007E64DC" w:rsidRDefault="007E64DC" w:rsidP="007E64DC">
            <w:pPr>
              <w:jc w:val="right"/>
              <w:rPr>
                <w:color w:val="000000"/>
                <w:sz w:val="14"/>
                <w:szCs w:val="14"/>
              </w:rPr>
            </w:pPr>
          </w:p>
        </w:tc>
        <w:tc>
          <w:tcPr>
            <w:tcW w:w="331" w:type="pct"/>
            <w:tcBorders>
              <w:top w:val="nil"/>
              <w:left w:val="nil"/>
              <w:bottom w:val="single" w:sz="12" w:space="0" w:color="auto"/>
              <w:right w:val="nil"/>
            </w:tcBorders>
            <w:shd w:val="clear" w:color="auto" w:fill="auto"/>
            <w:tcMar>
              <w:left w:w="14" w:type="dxa"/>
              <w:right w:w="29" w:type="dxa"/>
            </w:tcMar>
            <w:vAlign w:val="center"/>
          </w:tcPr>
          <w:p w:rsidR="007E64DC" w:rsidRDefault="007E64DC" w:rsidP="007E64DC">
            <w:pPr>
              <w:jc w:val="right"/>
              <w:rPr>
                <w:color w:val="000000"/>
                <w:sz w:val="14"/>
                <w:szCs w:val="14"/>
              </w:rPr>
            </w:pPr>
          </w:p>
        </w:tc>
        <w:tc>
          <w:tcPr>
            <w:tcW w:w="268" w:type="pct"/>
            <w:tcBorders>
              <w:top w:val="nil"/>
              <w:left w:val="nil"/>
              <w:bottom w:val="single" w:sz="12" w:space="0" w:color="auto"/>
              <w:right w:val="nil"/>
            </w:tcBorders>
            <w:shd w:val="clear" w:color="auto" w:fill="auto"/>
            <w:tcMar>
              <w:left w:w="29" w:type="dxa"/>
              <w:right w:w="43" w:type="dxa"/>
            </w:tcMar>
            <w:vAlign w:val="center"/>
          </w:tcPr>
          <w:p w:rsidR="007E64DC" w:rsidRPr="001827AB" w:rsidRDefault="007E64DC" w:rsidP="007E64DC">
            <w:pPr>
              <w:jc w:val="right"/>
              <w:rPr>
                <w:b/>
                <w:bCs/>
                <w:color w:val="000000"/>
                <w:sz w:val="14"/>
                <w:szCs w:val="14"/>
              </w:rPr>
            </w:pPr>
          </w:p>
        </w:tc>
        <w:tc>
          <w:tcPr>
            <w:tcW w:w="241" w:type="pct"/>
            <w:tcBorders>
              <w:top w:val="nil"/>
              <w:left w:val="nil"/>
              <w:bottom w:val="single" w:sz="12" w:space="0" w:color="auto"/>
              <w:right w:val="nil"/>
            </w:tcBorders>
            <w:shd w:val="clear" w:color="auto" w:fill="auto"/>
            <w:tcMar>
              <w:left w:w="29" w:type="dxa"/>
              <w:right w:w="43" w:type="dxa"/>
            </w:tcMar>
            <w:vAlign w:val="center"/>
          </w:tcPr>
          <w:p w:rsidR="007E64DC" w:rsidRPr="001827AB" w:rsidRDefault="007E64DC" w:rsidP="007E64DC">
            <w:pPr>
              <w:jc w:val="right"/>
              <w:rPr>
                <w:b/>
                <w:bCs/>
                <w:color w:val="000000"/>
                <w:sz w:val="14"/>
                <w:szCs w:val="14"/>
              </w:rPr>
            </w:pPr>
          </w:p>
        </w:tc>
      </w:tr>
      <w:tr w:rsidR="007E64DC" w:rsidRPr="00BF4323" w:rsidTr="00E942ED">
        <w:trPr>
          <w:trHeight w:val="173"/>
          <w:jc w:val="center"/>
        </w:trPr>
        <w:tc>
          <w:tcPr>
            <w:tcW w:w="281" w:type="pct"/>
            <w:gridSpan w:val="2"/>
            <w:tcBorders>
              <w:top w:val="single" w:sz="12" w:space="0" w:color="auto"/>
              <w:left w:val="nil"/>
              <w:right w:val="nil"/>
            </w:tcBorders>
            <w:shd w:val="clear" w:color="auto" w:fill="auto"/>
          </w:tcPr>
          <w:p w:rsidR="007E64DC" w:rsidRPr="00BF4323" w:rsidRDefault="007E64DC" w:rsidP="007E64DC">
            <w:pPr>
              <w:rPr>
                <w:sz w:val="14"/>
                <w:szCs w:val="14"/>
              </w:rPr>
            </w:pPr>
          </w:p>
        </w:tc>
        <w:tc>
          <w:tcPr>
            <w:tcW w:w="4719" w:type="pct"/>
            <w:gridSpan w:val="18"/>
            <w:tcBorders>
              <w:top w:val="single" w:sz="12" w:space="0" w:color="auto"/>
              <w:left w:val="nil"/>
              <w:right w:val="nil"/>
            </w:tcBorders>
            <w:shd w:val="clear" w:color="auto" w:fill="auto"/>
            <w:vAlign w:val="bottom"/>
            <w:hideMark/>
          </w:tcPr>
          <w:p w:rsidR="007E64DC" w:rsidRPr="002829E5" w:rsidRDefault="007E64DC" w:rsidP="007E64DC">
            <w:pPr>
              <w:jc w:val="right"/>
              <w:rPr>
                <w:sz w:val="12"/>
                <w:szCs w:val="12"/>
              </w:rPr>
            </w:pPr>
            <w:r w:rsidRPr="00B863BF">
              <w:rPr>
                <w:sz w:val="14"/>
                <w:szCs w:val="14"/>
              </w:rPr>
              <w:t>Source: Statistics &amp; Data Warehouse Department, SBP</w:t>
            </w:r>
          </w:p>
        </w:tc>
      </w:tr>
      <w:tr w:rsidR="007E64DC" w:rsidRPr="00BF4323" w:rsidTr="00D37E1B">
        <w:trPr>
          <w:trHeight w:val="173"/>
          <w:jc w:val="center"/>
        </w:trPr>
        <w:tc>
          <w:tcPr>
            <w:tcW w:w="281" w:type="pct"/>
            <w:gridSpan w:val="2"/>
            <w:tcBorders>
              <w:left w:val="nil"/>
              <w:right w:val="nil"/>
            </w:tcBorders>
            <w:shd w:val="clear" w:color="auto" w:fill="auto"/>
            <w:vAlign w:val="center"/>
          </w:tcPr>
          <w:p w:rsidR="007E64DC" w:rsidRPr="00BF4323" w:rsidRDefault="007E64DC" w:rsidP="007E64DC">
            <w:pPr>
              <w:rPr>
                <w:sz w:val="14"/>
                <w:szCs w:val="14"/>
              </w:rPr>
            </w:pPr>
          </w:p>
        </w:tc>
        <w:tc>
          <w:tcPr>
            <w:tcW w:w="4719" w:type="pct"/>
            <w:gridSpan w:val="18"/>
            <w:tcBorders>
              <w:left w:val="nil"/>
              <w:right w:val="nil"/>
            </w:tcBorders>
            <w:shd w:val="clear" w:color="auto" w:fill="auto"/>
            <w:vAlign w:val="center"/>
            <w:hideMark/>
          </w:tcPr>
          <w:p w:rsidR="007E64DC" w:rsidRPr="00BF4323" w:rsidRDefault="007E64DC" w:rsidP="007E64DC">
            <w:pPr>
              <w:rPr>
                <w:sz w:val="14"/>
                <w:szCs w:val="14"/>
              </w:rPr>
            </w:pPr>
            <w:r w:rsidRPr="00BF4323">
              <w:rPr>
                <w:sz w:val="14"/>
                <w:szCs w:val="14"/>
              </w:rPr>
              <w:t> * Excludes RBI Holding</w:t>
            </w:r>
          </w:p>
        </w:tc>
      </w:tr>
      <w:tr w:rsidR="007E64DC" w:rsidRPr="00BF4323" w:rsidTr="00D37E1B">
        <w:trPr>
          <w:trHeight w:val="173"/>
          <w:jc w:val="center"/>
        </w:trPr>
        <w:tc>
          <w:tcPr>
            <w:tcW w:w="281" w:type="pct"/>
            <w:gridSpan w:val="2"/>
            <w:tcBorders>
              <w:left w:val="nil"/>
              <w:right w:val="nil"/>
            </w:tcBorders>
            <w:shd w:val="clear" w:color="auto" w:fill="auto"/>
            <w:vAlign w:val="center"/>
          </w:tcPr>
          <w:p w:rsidR="007E64DC" w:rsidRPr="00BF4323" w:rsidRDefault="007E64DC" w:rsidP="007E64DC">
            <w:pPr>
              <w:rPr>
                <w:sz w:val="14"/>
                <w:szCs w:val="14"/>
              </w:rPr>
            </w:pPr>
          </w:p>
        </w:tc>
        <w:tc>
          <w:tcPr>
            <w:tcW w:w="4719" w:type="pct"/>
            <w:gridSpan w:val="18"/>
            <w:tcBorders>
              <w:left w:val="nil"/>
              <w:right w:val="nil"/>
            </w:tcBorders>
            <w:shd w:val="clear" w:color="auto" w:fill="auto"/>
            <w:vAlign w:val="center"/>
            <w:hideMark/>
          </w:tcPr>
          <w:p w:rsidR="007E64DC" w:rsidRPr="00BF4323" w:rsidRDefault="007E64DC" w:rsidP="007E64DC">
            <w:pPr>
              <w:rPr>
                <w:sz w:val="14"/>
                <w:szCs w:val="14"/>
              </w:rPr>
            </w:pPr>
            <w:r w:rsidRPr="00BF4323">
              <w:rPr>
                <w:sz w:val="14"/>
                <w:szCs w:val="14"/>
              </w:rPr>
              <w:t>** Compiled as per IMF Balance of Payments Manual Guidelines</w:t>
            </w:r>
          </w:p>
        </w:tc>
      </w:tr>
      <w:tr w:rsidR="007E64DC" w:rsidRPr="00BF4323" w:rsidTr="00D37E1B">
        <w:trPr>
          <w:trHeight w:val="247"/>
          <w:jc w:val="center"/>
        </w:trPr>
        <w:tc>
          <w:tcPr>
            <w:tcW w:w="281" w:type="pct"/>
            <w:gridSpan w:val="2"/>
            <w:tcBorders>
              <w:left w:val="nil"/>
              <w:right w:val="nil"/>
            </w:tcBorders>
            <w:shd w:val="clear" w:color="auto" w:fill="auto"/>
            <w:vAlign w:val="center"/>
          </w:tcPr>
          <w:p w:rsidR="007E64DC" w:rsidRPr="00BF4323" w:rsidRDefault="007E64DC" w:rsidP="007E64DC">
            <w:pPr>
              <w:rPr>
                <w:sz w:val="14"/>
                <w:szCs w:val="14"/>
              </w:rPr>
            </w:pPr>
          </w:p>
        </w:tc>
        <w:tc>
          <w:tcPr>
            <w:tcW w:w="4719" w:type="pct"/>
            <w:gridSpan w:val="18"/>
            <w:tcBorders>
              <w:left w:val="nil"/>
              <w:right w:val="nil"/>
            </w:tcBorders>
            <w:shd w:val="clear" w:color="auto" w:fill="auto"/>
            <w:vAlign w:val="center"/>
            <w:hideMark/>
          </w:tcPr>
          <w:p w:rsidR="007E64DC" w:rsidRPr="00BF4323" w:rsidRDefault="007E64DC" w:rsidP="007E64DC">
            <w:pPr>
              <w:rPr>
                <w:sz w:val="14"/>
                <w:szCs w:val="14"/>
              </w:rPr>
            </w:pPr>
            <w:r w:rsidRPr="00BF4323">
              <w:rPr>
                <w:sz w:val="14"/>
                <w:szCs w:val="14"/>
              </w:rPr>
              <w:t>1. Excludes FE-13/CRR, unsettled claims on India and includes sinking fund.</w:t>
            </w:r>
          </w:p>
        </w:tc>
      </w:tr>
      <w:tr w:rsidR="007E64DC" w:rsidRPr="00BF4323" w:rsidTr="00D37E1B">
        <w:trPr>
          <w:trHeight w:val="173"/>
          <w:jc w:val="center"/>
        </w:trPr>
        <w:tc>
          <w:tcPr>
            <w:tcW w:w="281" w:type="pct"/>
            <w:gridSpan w:val="2"/>
            <w:tcBorders>
              <w:left w:val="nil"/>
              <w:bottom w:val="nil"/>
              <w:right w:val="nil"/>
            </w:tcBorders>
            <w:shd w:val="clear" w:color="auto" w:fill="auto"/>
            <w:vAlign w:val="center"/>
          </w:tcPr>
          <w:p w:rsidR="007E64DC" w:rsidRPr="00BF4323" w:rsidRDefault="007E64DC" w:rsidP="007E64DC">
            <w:pPr>
              <w:rPr>
                <w:sz w:val="14"/>
                <w:szCs w:val="14"/>
              </w:rPr>
            </w:pPr>
          </w:p>
        </w:tc>
        <w:tc>
          <w:tcPr>
            <w:tcW w:w="4719" w:type="pct"/>
            <w:gridSpan w:val="18"/>
            <w:tcBorders>
              <w:left w:val="nil"/>
              <w:bottom w:val="nil"/>
              <w:right w:val="nil"/>
            </w:tcBorders>
            <w:shd w:val="clear" w:color="auto" w:fill="auto"/>
            <w:vAlign w:val="center"/>
            <w:hideMark/>
          </w:tcPr>
          <w:p w:rsidR="007E64DC" w:rsidRPr="00BF4323" w:rsidRDefault="007E64DC" w:rsidP="007E64DC">
            <w:pPr>
              <w:rPr>
                <w:sz w:val="14"/>
                <w:szCs w:val="14"/>
              </w:rPr>
            </w:pPr>
            <w:r w:rsidRPr="00BF4323">
              <w:rPr>
                <w:sz w:val="14"/>
                <w:szCs w:val="14"/>
              </w:rPr>
              <w:t>2. Includes FE-13/CRR.</w:t>
            </w:r>
          </w:p>
        </w:tc>
      </w:tr>
    </w:tbl>
    <w:p w:rsidR="008519C9" w:rsidRDefault="001956C2" w:rsidP="006E6995">
      <w:pPr>
        <w:pStyle w:val="Footer"/>
        <w:tabs>
          <w:tab w:val="clear" w:pos="4320"/>
          <w:tab w:val="clear" w:pos="8640"/>
          <w:tab w:val="left" w:pos="2880"/>
        </w:tabs>
        <w:ind w:leftChars="90" w:left="1350" w:hanging="1170"/>
        <w:rPr>
          <w:sz w:val="19"/>
          <w:szCs w:val="19"/>
        </w:rPr>
      </w:pPr>
      <w:r w:rsidRPr="00BF4323">
        <w:rPr>
          <w:sz w:val="19"/>
          <w:szCs w:val="19"/>
        </w:rPr>
        <w:br w:type="page"/>
      </w:r>
    </w:p>
    <w:p w:rsidR="006951B1" w:rsidRDefault="006951B1" w:rsidP="006E6995">
      <w:pPr>
        <w:pStyle w:val="Footer"/>
        <w:tabs>
          <w:tab w:val="clear" w:pos="4320"/>
          <w:tab w:val="clear" w:pos="8640"/>
          <w:tab w:val="left" w:pos="2880"/>
        </w:tabs>
        <w:ind w:leftChars="90" w:left="1350" w:hanging="1170"/>
        <w:rPr>
          <w:sz w:val="19"/>
          <w:szCs w:val="19"/>
        </w:rPr>
      </w:pPr>
    </w:p>
    <w:p w:rsidR="008519C9" w:rsidRDefault="008519C9" w:rsidP="006E6995">
      <w:pPr>
        <w:pStyle w:val="Footer"/>
        <w:tabs>
          <w:tab w:val="clear" w:pos="4320"/>
          <w:tab w:val="clear" w:pos="8640"/>
          <w:tab w:val="left" w:pos="2880"/>
        </w:tabs>
        <w:ind w:leftChars="90" w:left="1350" w:hanging="1170"/>
        <w:rPr>
          <w:sz w:val="19"/>
          <w:szCs w:val="19"/>
        </w:rPr>
      </w:pPr>
    </w:p>
    <w:tbl>
      <w:tblPr>
        <w:tblpPr w:leftFromText="180" w:rightFromText="180" w:vertAnchor="text" w:horzAnchor="margin" w:tblpXSpec="center" w:tblpY="-40"/>
        <w:tblW w:w="9582" w:type="dxa"/>
        <w:tblLayout w:type="fixed"/>
        <w:tblLook w:val="04A0" w:firstRow="1" w:lastRow="0" w:firstColumn="1" w:lastColumn="0" w:noHBand="0" w:noVBand="1"/>
      </w:tblPr>
      <w:tblGrid>
        <w:gridCol w:w="1684"/>
        <w:gridCol w:w="630"/>
        <w:gridCol w:w="630"/>
        <w:gridCol w:w="630"/>
        <w:gridCol w:w="630"/>
        <w:gridCol w:w="540"/>
        <w:gridCol w:w="630"/>
        <w:gridCol w:w="630"/>
        <w:gridCol w:w="630"/>
        <w:gridCol w:w="540"/>
        <w:gridCol w:w="630"/>
        <w:gridCol w:w="584"/>
        <w:gridCol w:w="630"/>
        <w:gridCol w:w="564"/>
      </w:tblGrid>
      <w:tr w:rsidR="008519C9" w:rsidRPr="001764F5" w:rsidTr="008519C9">
        <w:trPr>
          <w:trHeight w:val="310"/>
        </w:trPr>
        <w:tc>
          <w:tcPr>
            <w:tcW w:w="9582" w:type="dxa"/>
            <w:gridSpan w:val="14"/>
            <w:vMerge w:val="restart"/>
            <w:tcBorders>
              <w:top w:val="nil"/>
              <w:left w:val="nil"/>
              <w:bottom w:val="nil"/>
              <w:right w:val="nil"/>
            </w:tcBorders>
            <w:shd w:val="clear" w:color="auto" w:fill="auto"/>
            <w:hideMark/>
          </w:tcPr>
          <w:p w:rsidR="008519C9" w:rsidRPr="001764F5" w:rsidRDefault="008519C9" w:rsidP="008519C9">
            <w:pPr>
              <w:jc w:val="center"/>
              <w:rPr>
                <w:b/>
                <w:bCs/>
                <w:color w:val="000000"/>
                <w:sz w:val="27"/>
                <w:szCs w:val="27"/>
              </w:rPr>
            </w:pPr>
            <w:r>
              <w:rPr>
                <w:b/>
                <w:bCs/>
                <w:color w:val="000000"/>
                <w:sz w:val="27"/>
                <w:szCs w:val="27"/>
              </w:rPr>
              <w:t>4.12</w:t>
            </w:r>
            <w:r w:rsidRPr="001764F5">
              <w:rPr>
                <w:b/>
                <w:bCs/>
                <w:color w:val="000000"/>
                <w:sz w:val="27"/>
                <w:szCs w:val="27"/>
              </w:rPr>
              <w:t xml:space="preserve">   Foreign Currency Deposits</w:t>
            </w:r>
          </w:p>
        </w:tc>
      </w:tr>
      <w:tr w:rsidR="008519C9" w:rsidRPr="001764F5" w:rsidTr="008519C9">
        <w:trPr>
          <w:trHeight w:val="310"/>
        </w:trPr>
        <w:tc>
          <w:tcPr>
            <w:tcW w:w="9582" w:type="dxa"/>
            <w:gridSpan w:val="14"/>
            <w:vMerge/>
            <w:tcBorders>
              <w:top w:val="nil"/>
              <w:left w:val="nil"/>
              <w:bottom w:val="nil"/>
              <w:right w:val="nil"/>
            </w:tcBorders>
            <w:shd w:val="clear" w:color="auto" w:fill="auto"/>
            <w:vAlign w:val="center"/>
            <w:hideMark/>
          </w:tcPr>
          <w:p w:rsidR="008519C9" w:rsidRPr="001764F5" w:rsidRDefault="008519C9" w:rsidP="008519C9">
            <w:pPr>
              <w:rPr>
                <w:b/>
                <w:bCs/>
                <w:color w:val="000000"/>
                <w:sz w:val="27"/>
                <w:szCs w:val="27"/>
              </w:rPr>
            </w:pPr>
          </w:p>
        </w:tc>
      </w:tr>
      <w:tr w:rsidR="008519C9" w:rsidRPr="001764F5" w:rsidTr="008519C9">
        <w:trPr>
          <w:trHeight w:val="183"/>
        </w:trPr>
        <w:tc>
          <w:tcPr>
            <w:tcW w:w="9582" w:type="dxa"/>
            <w:gridSpan w:val="14"/>
            <w:tcBorders>
              <w:top w:val="nil"/>
              <w:left w:val="nil"/>
              <w:bottom w:val="single" w:sz="12" w:space="0" w:color="auto"/>
              <w:right w:val="nil"/>
            </w:tcBorders>
            <w:shd w:val="clear" w:color="auto" w:fill="auto"/>
            <w:vAlign w:val="bottom"/>
            <w:hideMark/>
          </w:tcPr>
          <w:p w:rsidR="008519C9" w:rsidRPr="001764F5" w:rsidRDefault="008519C9" w:rsidP="008519C9">
            <w:pPr>
              <w:jc w:val="right"/>
              <w:rPr>
                <w:color w:val="000000"/>
                <w:sz w:val="15"/>
                <w:szCs w:val="15"/>
              </w:rPr>
            </w:pPr>
            <w:r w:rsidRPr="001764F5">
              <w:rPr>
                <w:color w:val="000000"/>
                <w:sz w:val="15"/>
                <w:szCs w:val="15"/>
              </w:rPr>
              <w:t>(Million US Dollars)</w:t>
            </w:r>
          </w:p>
        </w:tc>
      </w:tr>
      <w:tr w:rsidR="008519C9" w:rsidRPr="001764F5" w:rsidTr="00083B31">
        <w:trPr>
          <w:trHeight w:val="330"/>
        </w:trPr>
        <w:tc>
          <w:tcPr>
            <w:tcW w:w="1684" w:type="dxa"/>
            <w:vMerge w:val="restart"/>
            <w:tcBorders>
              <w:top w:val="nil"/>
              <w:left w:val="nil"/>
              <w:bottom w:val="single" w:sz="8" w:space="0" w:color="000000"/>
              <w:right w:val="single" w:sz="4" w:space="0" w:color="auto"/>
            </w:tcBorders>
            <w:shd w:val="clear" w:color="auto" w:fill="auto"/>
            <w:vAlign w:val="bottom"/>
            <w:hideMark/>
          </w:tcPr>
          <w:p w:rsidR="008519C9" w:rsidRPr="001764F5" w:rsidRDefault="008519C9" w:rsidP="008519C9">
            <w:pPr>
              <w:jc w:val="center"/>
              <w:rPr>
                <w:b/>
                <w:bCs/>
                <w:color w:val="000000"/>
                <w:sz w:val="17"/>
                <w:szCs w:val="17"/>
              </w:rPr>
            </w:pPr>
            <w:r w:rsidRPr="001764F5">
              <w:rPr>
                <w:b/>
                <w:bCs/>
                <w:color w:val="000000"/>
                <w:sz w:val="17"/>
                <w:szCs w:val="17"/>
              </w:rPr>
              <w:t>DESCRIPTION</w:t>
            </w:r>
          </w:p>
        </w:tc>
        <w:tc>
          <w:tcPr>
            <w:tcW w:w="6704" w:type="dxa"/>
            <w:gridSpan w:val="11"/>
            <w:tcBorders>
              <w:top w:val="single" w:sz="12" w:space="0" w:color="auto"/>
              <w:left w:val="single" w:sz="4" w:space="0" w:color="auto"/>
              <w:bottom w:val="single" w:sz="4" w:space="0" w:color="auto"/>
              <w:right w:val="single" w:sz="4" w:space="0" w:color="auto"/>
            </w:tcBorders>
            <w:shd w:val="clear" w:color="auto" w:fill="auto"/>
            <w:vAlign w:val="center"/>
            <w:hideMark/>
          </w:tcPr>
          <w:p w:rsidR="008519C9" w:rsidRPr="00316631" w:rsidRDefault="008519C9" w:rsidP="008519C9">
            <w:pPr>
              <w:jc w:val="center"/>
              <w:rPr>
                <w:b/>
                <w:bCs/>
                <w:color w:val="000000"/>
                <w:sz w:val="16"/>
                <w:szCs w:val="16"/>
              </w:rPr>
            </w:pPr>
            <w:r w:rsidRPr="00316631">
              <w:rPr>
                <w:b/>
                <w:bCs/>
                <w:color w:val="000000"/>
                <w:sz w:val="16"/>
                <w:szCs w:val="16"/>
              </w:rPr>
              <w:t>201</w:t>
            </w:r>
            <w:r w:rsidR="00083B31">
              <w:rPr>
                <w:b/>
                <w:bCs/>
                <w:color w:val="000000"/>
                <w:sz w:val="16"/>
                <w:szCs w:val="16"/>
              </w:rPr>
              <w:t>8</w:t>
            </w:r>
          </w:p>
        </w:tc>
        <w:tc>
          <w:tcPr>
            <w:tcW w:w="1194" w:type="dxa"/>
            <w:gridSpan w:val="2"/>
            <w:tcBorders>
              <w:top w:val="single" w:sz="12" w:space="0" w:color="auto"/>
              <w:left w:val="single" w:sz="4" w:space="0" w:color="auto"/>
              <w:bottom w:val="single" w:sz="4" w:space="0" w:color="auto"/>
              <w:right w:val="nil"/>
            </w:tcBorders>
            <w:shd w:val="clear" w:color="auto" w:fill="auto"/>
            <w:vAlign w:val="center"/>
            <w:hideMark/>
          </w:tcPr>
          <w:p w:rsidR="008519C9" w:rsidRPr="00316631" w:rsidRDefault="008519C9" w:rsidP="008519C9">
            <w:pPr>
              <w:jc w:val="center"/>
              <w:rPr>
                <w:b/>
                <w:bCs/>
                <w:color w:val="000000"/>
                <w:sz w:val="16"/>
                <w:szCs w:val="16"/>
              </w:rPr>
            </w:pPr>
            <w:r w:rsidRPr="00316631">
              <w:rPr>
                <w:b/>
                <w:bCs/>
                <w:color w:val="000000"/>
                <w:sz w:val="16"/>
                <w:szCs w:val="16"/>
              </w:rPr>
              <w:t>201</w:t>
            </w:r>
            <w:r w:rsidR="00083B31">
              <w:rPr>
                <w:b/>
                <w:bCs/>
                <w:color w:val="000000"/>
                <w:sz w:val="16"/>
                <w:szCs w:val="16"/>
              </w:rPr>
              <w:t>9</w:t>
            </w:r>
          </w:p>
        </w:tc>
      </w:tr>
      <w:tr w:rsidR="00083B31" w:rsidRPr="001764F5" w:rsidTr="00083B31">
        <w:trPr>
          <w:trHeight w:val="200"/>
        </w:trPr>
        <w:tc>
          <w:tcPr>
            <w:tcW w:w="1684" w:type="dxa"/>
            <w:vMerge/>
            <w:tcBorders>
              <w:top w:val="nil"/>
              <w:left w:val="nil"/>
              <w:bottom w:val="single" w:sz="8" w:space="0" w:color="000000"/>
              <w:right w:val="single" w:sz="4" w:space="0" w:color="auto"/>
            </w:tcBorders>
            <w:shd w:val="clear" w:color="auto" w:fill="auto"/>
            <w:vAlign w:val="center"/>
            <w:hideMark/>
          </w:tcPr>
          <w:p w:rsidR="00083B31" w:rsidRPr="001764F5" w:rsidRDefault="00083B31" w:rsidP="00083B31">
            <w:pPr>
              <w:rPr>
                <w:b/>
                <w:bCs/>
                <w:color w:val="000000"/>
                <w:sz w:val="17"/>
                <w:szCs w:val="17"/>
              </w:rPr>
            </w:pPr>
          </w:p>
        </w:tc>
        <w:tc>
          <w:tcPr>
            <w:tcW w:w="630" w:type="dxa"/>
            <w:tcBorders>
              <w:top w:val="single" w:sz="4" w:space="0" w:color="auto"/>
              <w:left w:val="single" w:sz="4" w:space="0" w:color="auto"/>
              <w:bottom w:val="single" w:sz="8" w:space="0" w:color="auto"/>
            </w:tcBorders>
            <w:shd w:val="clear" w:color="auto" w:fill="auto"/>
            <w:tcMar>
              <w:left w:w="86" w:type="dxa"/>
              <w:right w:w="43" w:type="dxa"/>
            </w:tcMar>
            <w:vAlign w:val="center"/>
            <w:hideMark/>
          </w:tcPr>
          <w:p w:rsidR="00083B31" w:rsidRPr="00316631" w:rsidRDefault="00083B31" w:rsidP="00083B31">
            <w:pPr>
              <w:jc w:val="right"/>
              <w:rPr>
                <w:b/>
                <w:bCs/>
                <w:color w:val="000000"/>
                <w:sz w:val="14"/>
                <w:szCs w:val="14"/>
              </w:rPr>
            </w:pPr>
            <w:r>
              <w:rPr>
                <w:b/>
                <w:bCs/>
                <w:color w:val="000000"/>
                <w:sz w:val="14"/>
                <w:szCs w:val="14"/>
              </w:rPr>
              <w:t>Feb</w:t>
            </w:r>
          </w:p>
        </w:tc>
        <w:tc>
          <w:tcPr>
            <w:tcW w:w="630" w:type="dxa"/>
            <w:tcBorders>
              <w:top w:val="single" w:sz="4" w:space="0" w:color="auto"/>
              <w:bottom w:val="single" w:sz="8" w:space="0" w:color="auto"/>
            </w:tcBorders>
            <w:shd w:val="clear" w:color="auto" w:fill="auto"/>
            <w:tcMar>
              <w:left w:w="86" w:type="dxa"/>
              <w:right w:w="43" w:type="dxa"/>
            </w:tcMar>
            <w:vAlign w:val="center"/>
          </w:tcPr>
          <w:p w:rsidR="00083B31" w:rsidRPr="00316631" w:rsidRDefault="00083B31" w:rsidP="00083B31">
            <w:pPr>
              <w:jc w:val="right"/>
              <w:rPr>
                <w:b/>
                <w:bCs/>
                <w:color w:val="000000"/>
                <w:sz w:val="14"/>
                <w:szCs w:val="14"/>
              </w:rPr>
            </w:pPr>
            <w:r>
              <w:rPr>
                <w:b/>
                <w:bCs/>
                <w:color w:val="000000"/>
                <w:sz w:val="14"/>
                <w:szCs w:val="14"/>
              </w:rPr>
              <w:t>Mar</w:t>
            </w:r>
          </w:p>
        </w:tc>
        <w:tc>
          <w:tcPr>
            <w:tcW w:w="630" w:type="dxa"/>
            <w:tcBorders>
              <w:top w:val="single" w:sz="4" w:space="0" w:color="auto"/>
              <w:bottom w:val="single" w:sz="8" w:space="0" w:color="auto"/>
            </w:tcBorders>
            <w:shd w:val="clear" w:color="auto" w:fill="auto"/>
            <w:tcMar>
              <w:left w:w="86" w:type="dxa"/>
              <w:right w:w="43" w:type="dxa"/>
            </w:tcMar>
            <w:vAlign w:val="center"/>
          </w:tcPr>
          <w:p w:rsidR="00083B31" w:rsidRPr="00316631" w:rsidRDefault="00083B31" w:rsidP="00083B31">
            <w:pPr>
              <w:jc w:val="right"/>
              <w:rPr>
                <w:b/>
                <w:bCs/>
                <w:color w:val="000000"/>
                <w:sz w:val="14"/>
                <w:szCs w:val="14"/>
              </w:rPr>
            </w:pPr>
            <w:r>
              <w:rPr>
                <w:b/>
                <w:bCs/>
                <w:color w:val="000000"/>
                <w:sz w:val="14"/>
                <w:szCs w:val="14"/>
              </w:rPr>
              <w:t>Apr</w:t>
            </w:r>
          </w:p>
        </w:tc>
        <w:tc>
          <w:tcPr>
            <w:tcW w:w="630" w:type="dxa"/>
            <w:tcBorders>
              <w:top w:val="single" w:sz="4" w:space="0" w:color="auto"/>
              <w:bottom w:val="single" w:sz="8" w:space="0" w:color="auto"/>
            </w:tcBorders>
            <w:shd w:val="clear" w:color="auto" w:fill="auto"/>
            <w:tcMar>
              <w:left w:w="86" w:type="dxa"/>
              <w:right w:w="43" w:type="dxa"/>
            </w:tcMar>
            <w:vAlign w:val="center"/>
          </w:tcPr>
          <w:p w:rsidR="00083B31" w:rsidRPr="00316631" w:rsidRDefault="00083B31" w:rsidP="00083B31">
            <w:pPr>
              <w:jc w:val="right"/>
              <w:rPr>
                <w:b/>
                <w:bCs/>
                <w:color w:val="000000"/>
                <w:sz w:val="14"/>
                <w:szCs w:val="14"/>
              </w:rPr>
            </w:pPr>
            <w:r>
              <w:rPr>
                <w:b/>
                <w:bCs/>
                <w:color w:val="000000"/>
                <w:sz w:val="14"/>
                <w:szCs w:val="14"/>
              </w:rPr>
              <w:t>May</w:t>
            </w:r>
          </w:p>
        </w:tc>
        <w:tc>
          <w:tcPr>
            <w:tcW w:w="540" w:type="dxa"/>
            <w:tcBorders>
              <w:top w:val="single" w:sz="4" w:space="0" w:color="auto"/>
              <w:bottom w:val="single" w:sz="8" w:space="0" w:color="auto"/>
            </w:tcBorders>
            <w:shd w:val="clear" w:color="auto" w:fill="auto"/>
            <w:tcMar>
              <w:left w:w="86" w:type="dxa"/>
              <w:right w:w="43" w:type="dxa"/>
            </w:tcMar>
            <w:vAlign w:val="center"/>
          </w:tcPr>
          <w:p w:rsidR="00083B31" w:rsidRPr="00316631" w:rsidRDefault="00083B31" w:rsidP="00083B31">
            <w:pPr>
              <w:jc w:val="right"/>
              <w:rPr>
                <w:b/>
                <w:bCs/>
                <w:color w:val="000000"/>
                <w:sz w:val="14"/>
                <w:szCs w:val="14"/>
              </w:rPr>
            </w:pPr>
            <w:r>
              <w:rPr>
                <w:b/>
                <w:bCs/>
                <w:color w:val="000000"/>
                <w:sz w:val="14"/>
                <w:szCs w:val="14"/>
              </w:rPr>
              <w:t>Jun</w:t>
            </w:r>
          </w:p>
        </w:tc>
        <w:tc>
          <w:tcPr>
            <w:tcW w:w="630" w:type="dxa"/>
            <w:tcBorders>
              <w:top w:val="single" w:sz="4" w:space="0" w:color="auto"/>
              <w:bottom w:val="single" w:sz="8" w:space="0" w:color="auto"/>
            </w:tcBorders>
            <w:shd w:val="clear" w:color="auto" w:fill="auto"/>
            <w:tcMar>
              <w:left w:w="86" w:type="dxa"/>
              <w:right w:w="43" w:type="dxa"/>
            </w:tcMar>
            <w:vAlign w:val="center"/>
          </w:tcPr>
          <w:p w:rsidR="00083B31" w:rsidRPr="00316631" w:rsidRDefault="00083B31" w:rsidP="00083B31">
            <w:pPr>
              <w:jc w:val="right"/>
              <w:rPr>
                <w:b/>
                <w:bCs/>
                <w:color w:val="000000"/>
                <w:sz w:val="14"/>
                <w:szCs w:val="14"/>
              </w:rPr>
            </w:pPr>
            <w:r>
              <w:rPr>
                <w:b/>
                <w:bCs/>
                <w:color w:val="000000"/>
                <w:sz w:val="14"/>
                <w:szCs w:val="14"/>
              </w:rPr>
              <w:t>Jul</w:t>
            </w:r>
          </w:p>
        </w:tc>
        <w:tc>
          <w:tcPr>
            <w:tcW w:w="630" w:type="dxa"/>
            <w:tcBorders>
              <w:top w:val="single" w:sz="4" w:space="0" w:color="auto"/>
              <w:bottom w:val="single" w:sz="8" w:space="0" w:color="auto"/>
            </w:tcBorders>
            <w:shd w:val="clear" w:color="auto" w:fill="auto"/>
            <w:tcMar>
              <w:left w:w="86" w:type="dxa"/>
              <w:right w:w="43" w:type="dxa"/>
            </w:tcMar>
            <w:vAlign w:val="center"/>
          </w:tcPr>
          <w:p w:rsidR="00083B31" w:rsidRPr="00316631" w:rsidRDefault="00083B31" w:rsidP="00083B31">
            <w:pPr>
              <w:jc w:val="right"/>
              <w:rPr>
                <w:b/>
                <w:bCs/>
                <w:color w:val="000000"/>
                <w:sz w:val="14"/>
                <w:szCs w:val="14"/>
              </w:rPr>
            </w:pPr>
            <w:r>
              <w:rPr>
                <w:b/>
                <w:bCs/>
                <w:color w:val="000000"/>
                <w:sz w:val="14"/>
                <w:szCs w:val="14"/>
              </w:rPr>
              <w:t>Aug</w:t>
            </w:r>
          </w:p>
        </w:tc>
        <w:tc>
          <w:tcPr>
            <w:tcW w:w="630" w:type="dxa"/>
            <w:tcBorders>
              <w:top w:val="single" w:sz="4" w:space="0" w:color="auto"/>
              <w:bottom w:val="single" w:sz="8" w:space="0" w:color="auto"/>
            </w:tcBorders>
            <w:shd w:val="clear" w:color="auto" w:fill="auto"/>
            <w:tcMar>
              <w:left w:w="86" w:type="dxa"/>
              <w:right w:w="43" w:type="dxa"/>
            </w:tcMar>
            <w:vAlign w:val="center"/>
          </w:tcPr>
          <w:p w:rsidR="00083B31" w:rsidRPr="00316631" w:rsidRDefault="00083B31" w:rsidP="00083B31">
            <w:pPr>
              <w:jc w:val="right"/>
              <w:rPr>
                <w:b/>
                <w:bCs/>
                <w:color w:val="000000"/>
                <w:sz w:val="14"/>
                <w:szCs w:val="14"/>
              </w:rPr>
            </w:pPr>
            <w:r>
              <w:rPr>
                <w:b/>
                <w:bCs/>
                <w:color w:val="000000"/>
                <w:sz w:val="14"/>
                <w:szCs w:val="14"/>
              </w:rPr>
              <w:t>Sep</w:t>
            </w:r>
          </w:p>
        </w:tc>
        <w:tc>
          <w:tcPr>
            <w:tcW w:w="540" w:type="dxa"/>
            <w:tcBorders>
              <w:top w:val="single" w:sz="4" w:space="0" w:color="auto"/>
              <w:bottom w:val="single" w:sz="8" w:space="0" w:color="auto"/>
            </w:tcBorders>
            <w:shd w:val="clear" w:color="auto" w:fill="auto"/>
            <w:tcMar>
              <w:left w:w="86" w:type="dxa"/>
              <w:right w:w="43" w:type="dxa"/>
            </w:tcMar>
            <w:vAlign w:val="center"/>
          </w:tcPr>
          <w:p w:rsidR="00083B31" w:rsidRPr="00316631" w:rsidRDefault="00083B31" w:rsidP="00083B31">
            <w:pPr>
              <w:jc w:val="right"/>
              <w:rPr>
                <w:b/>
                <w:bCs/>
                <w:color w:val="000000"/>
                <w:sz w:val="14"/>
                <w:szCs w:val="14"/>
              </w:rPr>
            </w:pPr>
            <w:r>
              <w:rPr>
                <w:b/>
                <w:bCs/>
                <w:color w:val="000000"/>
                <w:sz w:val="14"/>
                <w:szCs w:val="14"/>
              </w:rPr>
              <w:t>Oct</w:t>
            </w:r>
          </w:p>
        </w:tc>
        <w:tc>
          <w:tcPr>
            <w:tcW w:w="630" w:type="dxa"/>
            <w:tcBorders>
              <w:top w:val="single" w:sz="4" w:space="0" w:color="auto"/>
              <w:bottom w:val="single" w:sz="8" w:space="0" w:color="auto"/>
            </w:tcBorders>
            <w:shd w:val="clear" w:color="auto" w:fill="auto"/>
            <w:tcMar>
              <w:left w:w="86" w:type="dxa"/>
              <w:right w:w="43" w:type="dxa"/>
            </w:tcMar>
            <w:vAlign w:val="center"/>
          </w:tcPr>
          <w:p w:rsidR="00083B31" w:rsidRPr="00316631" w:rsidRDefault="00083B31" w:rsidP="00083B31">
            <w:pPr>
              <w:jc w:val="right"/>
              <w:rPr>
                <w:b/>
                <w:bCs/>
                <w:color w:val="000000"/>
                <w:sz w:val="14"/>
                <w:szCs w:val="14"/>
              </w:rPr>
            </w:pPr>
            <w:r>
              <w:rPr>
                <w:b/>
                <w:bCs/>
                <w:color w:val="000000"/>
                <w:sz w:val="14"/>
                <w:szCs w:val="14"/>
              </w:rPr>
              <w:t>Nov</w:t>
            </w:r>
          </w:p>
        </w:tc>
        <w:tc>
          <w:tcPr>
            <w:tcW w:w="584" w:type="dxa"/>
            <w:tcBorders>
              <w:top w:val="single" w:sz="4" w:space="0" w:color="auto"/>
              <w:bottom w:val="single" w:sz="8" w:space="0" w:color="auto"/>
              <w:right w:val="single" w:sz="4" w:space="0" w:color="auto"/>
            </w:tcBorders>
            <w:shd w:val="clear" w:color="auto" w:fill="auto"/>
            <w:tcMar>
              <w:left w:w="86" w:type="dxa"/>
              <w:right w:w="43" w:type="dxa"/>
            </w:tcMar>
            <w:vAlign w:val="center"/>
          </w:tcPr>
          <w:p w:rsidR="00083B31" w:rsidRPr="00316631" w:rsidRDefault="00083B31" w:rsidP="00083B31">
            <w:pPr>
              <w:jc w:val="right"/>
              <w:rPr>
                <w:b/>
                <w:bCs/>
                <w:color w:val="000000"/>
                <w:sz w:val="14"/>
                <w:szCs w:val="14"/>
              </w:rPr>
            </w:pPr>
            <w:r>
              <w:rPr>
                <w:b/>
                <w:bCs/>
                <w:color w:val="000000"/>
                <w:sz w:val="14"/>
                <w:szCs w:val="14"/>
              </w:rPr>
              <w:t>Dec</w:t>
            </w:r>
          </w:p>
        </w:tc>
        <w:tc>
          <w:tcPr>
            <w:tcW w:w="630" w:type="dxa"/>
            <w:tcBorders>
              <w:top w:val="single" w:sz="4" w:space="0" w:color="auto"/>
              <w:left w:val="single" w:sz="4" w:space="0" w:color="auto"/>
              <w:bottom w:val="single" w:sz="8" w:space="0" w:color="auto"/>
            </w:tcBorders>
            <w:shd w:val="clear" w:color="auto" w:fill="auto"/>
            <w:tcMar>
              <w:left w:w="86" w:type="dxa"/>
              <w:right w:w="43" w:type="dxa"/>
            </w:tcMar>
            <w:vAlign w:val="center"/>
          </w:tcPr>
          <w:p w:rsidR="00083B31" w:rsidRPr="00316631" w:rsidRDefault="00083B31" w:rsidP="00083B31">
            <w:pPr>
              <w:jc w:val="right"/>
              <w:rPr>
                <w:b/>
                <w:bCs/>
                <w:color w:val="000000"/>
                <w:sz w:val="14"/>
                <w:szCs w:val="14"/>
              </w:rPr>
            </w:pPr>
            <w:r>
              <w:rPr>
                <w:b/>
                <w:bCs/>
                <w:color w:val="000000"/>
                <w:sz w:val="14"/>
                <w:szCs w:val="14"/>
              </w:rPr>
              <w:t>Jan</w:t>
            </w:r>
          </w:p>
        </w:tc>
        <w:tc>
          <w:tcPr>
            <w:tcW w:w="564" w:type="dxa"/>
            <w:tcBorders>
              <w:top w:val="single" w:sz="4" w:space="0" w:color="auto"/>
              <w:bottom w:val="single" w:sz="8" w:space="0" w:color="auto"/>
              <w:right w:val="nil"/>
            </w:tcBorders>
            <w:shd w:val="clear" w:color="auto" w:fill="auto"/>
            <w:tcMar>
              <w:left w:w="86" w:type="dxa"/>
              <w:right w:w="43" w:type="dxa"/>
            </w:tcMar>
            <w:vAlign w:val="center"/>
          </w:tcPr>
          <w:p w:rsidR="00083B31" w:rsidRPr="00316631" w:rsidRDefault="00083B31" w:rsidP="00083B31">
            <w:pPr>
              <w:jc w:val="right"/>
              <w:rPr>
                <w:b/>
                <w:bCs/>
                <w:color w:val="000000"/>
                <w:sz w:val="14"/>
                <w:szCs w:val="14"/>
              </w:rPr>
            </w:pPr>
            <w:r>
              <w:rPr>
                <w:b/>
                <w:bCs/>
                <w:color w:val="000000"/>
                <w:sz w:val="14"/>
                <w:szCs w:val="14"/>
              </w:rPr>
              <w:t>Feb</w:t>
            </w:r>
          </w:p>
        </w:tc>
      </w:tr>
      <w:tr w:rsidR="00083B31" w:rsidRPr="001764F5" w:rsidTr="00083B31">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083B31" w:rsidRPr="001764F5" w:rsidRDefault="00083B31" w:rsidP="00083B31">
            <w:pPr>
              <w:rPr>
                <w:b/>
                <w:bCs/>
                <w:color w:val="000000"/>
                <w:sz w:val="14"/>
                <w:szCs w:val="14"/>
              </w:rPr>
            </w:pPr>
            <w:r w:rsidRPr="001764F5">
              <w:rPr>
                <w:b/>
                <w:bCs/>
                <w:color w:val="000000"/>
                <w:sz w:val="14"/>
                <w:szCs w:val="14"/>
              </w:rPr>
              <w:t>Foreign Currency Deposits</w:t>
            </w:r>
          </w:p>
        </w:tc>
        <w:tc>
          <w:tcPr>
            <w:tcW w:w="630" w:type="dxa"/>
            <w:tcBorders>
              <w:top w:val="nil"/>
              <w:left w:val="nil"/>
              <w:bottom w:val="nil"/>
              <w:right w:val="nil"/>
            </w:tcBorders>
            <w:shd w:val="clear" w:color="auto" w:fill="auto"/>
            <w:tcMar>
              <w:left w:w="86" w:type="dxa"/>
              <w:right w:w="43" w:type="dxa"/>
            </w:tcMar>
            <w:vAlign w:val="center"/>
            <w:hideMark/>
          </w:tcPr>
          <w:p w:rsidR="00083B31" w:rsidRPr="001764F5" w:rsidRDefault="00083B31" w:rsidP="00083B31">
            <w:pPr>
              <w:jc w:val="right"/>
              <w:rPr>
                <w:color w:val="000000"/>
              </w:rPr>
            </w:pPr>
          </w:p>
        </w:tc>
        <w:tc>
          <w:tcPr>
            <w:tcW w:w="630" w:type="dxa"/>
            <w:tcBorders>
              <w:top w:val="nil"/>
              <w:left w:val="nil"/>
              <w:bottom w:val="nil"/>
              <w:right w:val="nil"/>
            </w:tcBorders>
            <w:shd w:val="clear" w:color="auto" w:fill="auto"/>
            <w:tcMar>
              <w:left w:w="86" w:type="dxa"/>
              <w:right w:w="43" w:type="dxa"/>
            </w:tcMar>
            <w:vAlign w:val="center"/>
          </w:tcPr>
          <w:p w:rsidR="00083B31" w:rsidRPr="001764F5" w:rsidRDefault="00083B31" w:rsidP="00083B31">
            <w:pPr>
              <w:jc w:val="right"/>
              <w:rPr>
                <w:color w:val="000000"/>
              </w:rPr>
            </w:pPr>
          </w:p>
        </w:tc>
        <w:tc>
          <w:tcPr>
            <w:tcW w:w="630" w:type="dxa"/>
            <w:tcBorders>
              <w:top w:val="nil"/>
              <w:left w:val="nil"/>
              <w:bottom w:val="nil"/>
              <w:right w:val="nil"/>
            </w:tcBorders>
            <w:shd w:val="clear" w:color="auto" w:fill="auto"/>
            <w:tcMar>
              <w:left w:w="86" w:type="dxa"/>
              <w:right w:w="43" w:type="dxa"/>
            </w:tcMar>
            <w:vAlign w:val="center"/>
          </w:tcPr>
          <w:p w:rsidR="00083B31" w:rsidRPr="001764F5" w:rsidRDefault="00083B31" w:rsidP="00083B31">
            <w:pPr>
              <w:jc w:val="right"/>
              <w:rPr>
                <w:color w:val="000000"/>
              </w:rPr>
            </w:pPr>
          </w:p>
        </w:tc>
        <w:tc>
          <w:tcPr>
            <w:tcW w:w="630" w:type="dxa"/>
            <w:tcBorders>
              <w:top w:val="nil"/>
              <w:left w:val="nil"/>
              <w:bottom w:val="nil"/>
              <w:right w:val="nil"/>
            </w:tcBorders>
            <w:shd w:val="clear" w:color="auto" w:fill="auto"/>
            <w:tcMar>
              <w:left w:w="86" w:type="dxa"/>
              <w:right w:w="43" w:type="dxa"/>
            </w:tcMar>
            <w:vAlign w:val="center"/>
          </w:tcPr>
          <w:p w:rsidR="00083B31" w:rsidRPr="001764F5" w:rsidRDefault="00083B31" w:rsidP="00083B31">
            <w:pPr>
              <w:jc w:val="right"/>
              <w:rPr>
                <w:color w:val="000000"/>
              </w:rPr>
            </w:pPr>
          </w:p>
        </w:tc>
        <w:tc>
          <w:tcPr>
            <w:tcW w:w="540" w:type="dxa"/>
            <w:tcBorders>
              <w:top w:val="nil"/>
              <w:left w:val="nil"/>
              <w:bottom w:val="nil"/>
              <w:right w:val="nil"/>
            </w:tcBorders>
            <w:shd w:val="clear" w:color="auto" w:fill="auto"/>
            <w:tcMar>
              <w:left w:w="86" w:type="dxa"/>
              <w:right w:w="43" w:type="dxa"/>
            </w:tcMar>
            <w:vAlign w:val="center"/>
          </w:tcPr>
          <w:p w:rsidR="00083B31" w:rsidRPr="001764F5" w:rsidRDefault="00083B31" w:rsidP="00083B31">
            <w:pPr>
              <w:jc w:val="right"/>
              <w:rPr>
                <w:color w:val="000000"/>
              </w:rPr>
            </w:pPr>
          </w:p>
        </w:tc>
        <w:tc>
          <w:tcPr>
            <w:tcW w:w="630" w:type="dxa"/>
            <w:tcBorders>
              <w:top w:val="nil"/>
              <w:left w:val="nil"/>
              <w:bottom w:val="nil"/>
              <w:right w:val="nil"/>
            </w:tcBorders>
            <w:shd w:val="clear" w:color="auto" w:fill="auto"/>
            <w:tcMar>
              <w:left w:w="86" w:type="dxa"/>
              <w:right w:w="43" w:type="dxa"/>
            </w:tcMar>
            <w:vAlign w:val="center"/>
          </w:tcPr>
          <w:p w:rsidR="00083B31" w:rsidRPr="001764F5" w:rsidRDefault="00083B31" w:rsidP="00083B31">
            <w:pPr>
              <w:jc w:val="right"/>
              <w:rPr>
                <w:color w:val="000000"/>
              </w:rPr>
            </w:pPr>
          </w:p>
        </w:tc>
        <w:tc>
          <w:tcPr>
            <w:tcW w:w="630" w:type="dxa"/>
            <w:tcBorders>
              <w:top w:val="nil"/>
              <w:left w:val="nil"/>
              <w:bottom w:val="nil"/>
              <w:right w:val="nil"/>
            </w:tcBorders>
            <w:shd w:val="clear" w:color="auto" w:fill="auto"/>
            <w:tcMar>
              <w:left w:w="86" w:type="dxa"/>
              <w:right w:w="43" w:type="dxa"/>
            </w:tcMar>
            <w:vAlign w:val="center"/>
          </w:tcPr>
          <w:p w:rsidR="00083B31" w:rsidRPr="001764F5" w:rsidRDefault="00083B31" w:rsidP="00083B31">
            <w:pPr>
              <w:jc w:val="right"/>
              <w:rPr>
                <w:color w:val="000000"/>
              </w:rPr>
            </w:pPr>
          </w:p>
        </w:tc>
        <w:tc>
          <w:tcPr>
            <w:tcW w:w="630" w:type="dxa"/>
            <w:tcBorders>
              <w:top w:val="nil"/>
              <w:left w:val="nil"/>
              <w:bottom w:val="nil"/>
              <w:right w:val="nil"/>
            </w:tcBorders>
            <w:shd w:val="clear" w:color="auto" w:fill="auto"/>
            <w:tcMar>
              <w:left w:w="86" w:type="dxa"/>
              <w:right w:w="43" w:type="dxa"/>
            </w:tcMar>
            <w:vAlign w:val="center"/>
          </w:tcPr>
          <w:p w:rsidR="00083B31" w:rsidRPr="001764F5" w:rsidRDefault="00083B31" w:rsidP="00083B31">
            <w:pPr>
              <w:jc w:val="right"/>
              <w:rPr>
                <w:color w:val="000000"/>
              </w:rPr>
            </w:pPr>
          </w:p>
        </w:tc>
        <w:tc>
          <w:tcPr>
            <w:tcW w:w="540" w:type="dxa"/>
            <w:tcBorders>
              <w:top w:val="nil"/>
              <w:left w:val="nil"/>
              <w:bottom w:val="nil"/>
              <w:right w:val="nil"/>
            </w:tcBorders>
            <w:shd w:val="clear" w:color="auto" w:fill="auto"/>
            <w:tcMar>
              <w:left w:w="86" w:type="dxa"/>
              <w:right w:w="43" w:type="dxa"/>
            </w:tcMar>
            <w:vAlign w:val="center"/>
          </w:tcPr>
          <w:p w:rsidR="00083B31" w:rsidRPr="001764F5" w:rsidRDefault="00083B31" w:rsidP="00083B31">
            <w:pPr>
              <w:jc w:val="right"/>
              <w:rPr>
                <w:color w:val="000000"/>
              </w:rPr>
            </w:pPr>
          </w:p>
        </w:tc>
        <w:tc>
          <w:tcPr>
            <w:tcW w:w="630" w:type="dxa"/>
            <w:tcBorders>
              <w:top w:val="nil"/>
              <w:left w:val="nil"/>
              <w:bottom w:val="nil"/>
              <w:right w:val="nil"/>
            </w:tcBorders>
            <w:shd w:val="clear" w:color="auto" w:fill="auto"/>
            <w:tcMar>
              <w:left w:w="86" w:type="dxa"/>
              <w:right w:w="43" w:type="dxa"/>
            </w:tcMar>
            <w:vAlign w:val="center"/>
          </w:tcPr>
          <w:p w:rsidR="00083B31" w:rsidRPr="001764F5" w:rsidRDefault="00083B31" w:rsidP="00083B31">
            <w:pPr>
              <w:jc w:val="right"/>
              <w:rPr>
                <w:color w:val="000000"/>
              </w:rPr>
            </w:pPr>
          </w:p>
        </w:tc>
        <w:tc>
          <w:tcPr>
            <w:tcW w:w="584" w:type="dxa"/>
            <w:tcBorders>
              <w:top w:val="nil"/>
              <w:left w:val="nil"/>
              <w:bottom w:val="nil"/>
              <w:right w:val="nil"/>
            </w:tcBorders>
            <w:shd w:val="clear" w:color="auto" w:fill="auto"/>
            <w:tcMar>
              <w:left w:w="86" w:type="dxa"/>
              <w:right w:w="43" w:type="dxa"/>
            </w:tcMar>
            <w:vAlign w:val="center"/>
          </w:tcPr>
          <w:p w:rsidR="00083B31" w:rsidRPr="001764F5" w:rsidRDefault="00083B31" w:rsidP="00083B31">
            <w:pPr>
              <w:jc w:val="right"/>
              <w:rPr>
                <w:color w:val="000000"/>
              </w:rPr>
            </w:pPr>
          </w:p>
        </w:tc>
        <w:tc>
          <w:tcPr>
            <w:tcW w:w="630" w:type="dxa"/>
            <w:tcBorders>
              <w:top w:val="nil"/>
              <w:left w:val="nil"/>
              <w:bottom w:val="nil"/>
              <w:right w:val="nil"/>
            </w:tcBorders>
            <w:shd w:val="clear" w:color="auto" w:fill="auto"/>
            <w:tcMar>
              <w:left w:w="86" w:type="dxa"/>
              <w:right w:w="43" w:type="dxa"/>
            </w:tcMar>
            <w:vAlign w:val="center"/>
          </w:tcPr>
          <w:p w:rsidR="00083B31" w:rsidRPr="001764F5" w:rsidRDefault="00083B31" w:rsidP="00083B31">
            <w:pPr>
              <w:jc w:val="right"/>
              <w:rPr>
                <w:color w:val="000000"/>
              </w:rPr>
            </w:pPr>
          </w:p>
        </w:tc>
        <w:tc>
          <w:tcPr>
            <w:tcW w:w="564" w:type="dxa"/>
            <w:tcBorders>
              <w:top w:val="nil"/>
              <w:left w:val="nil"/>
              <w:bottom w:val="nil"/>
              <w:right w:val="nil"/>
            </w:tcBorders>
            <w:shd w:val="clear" w:color="auto" w:fill="auto"/>
            <w:noWrap/>
            <w:tcMar>
              <w:left w:w="86" w:type="dxa"/>
              <w:right w:w="43" w:type="dxa"/>
            </w:tcMar>
            <w:vAlign w:val="center"/>
          </w:tcPr>
          <w:p w:rsidR="00083B31" w:rsidRPr="001764F5" w:rsidRDefault="00083B31" w:rsidP="00083B31">
            <w:pPr>
              <w:jc w:val="right"/>
              <w:rPr>
                <w:color w:val="000000"/>
              </w:rPr>
            </w:pPr>
          </w:p>
        </w:tc>
      </w:tr>
      <w:tr w:rsidR="00083B31" w:rsidRPr="001764F5" w:rsidTr="00083B31">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083B31" w:rsidRPr="001764F5" w:rsidRDefault="00083B31" w:rsidP="00083B31">
            <w:pPr>
              <w:rPr>
                <w:b/>
                <w:bCs/>
                <w:color w:val="000000"/>
                <w:sz w:val="14"/>
                <w:szCs w:val="14"/>
              </w:rPr>
            </w:pPr>
            <w:r w:rsidRPr="001764F5">
              <w:rPr>
                <w:b/>
                <w:bCs/>
                <w:color w:val="000000"/>
                <w:sz w:val="14"/>
                <w:szCs w:val="14"/>
              </w:rPr>
              <w:t>A. FE-25 Deposits</w:t>
            </w:r>
          </w:p>
        </w:tc>
        <w:tc>
          <w:tcPr>
            <w:tcW w:w="630" w:type="dxa"/>
            <w:tcBorders>
              <w:top w:val="nil"/>
              <w:left w:val="nil"/>
              <w:bottom w:val="nil"/>
              <w:right w:val="nil"/>
            </w:tcBorders>
            <w:shd w:val="clear" w:color="auto" w:fill="auto"/>
            <w:tcMar>
              <w:left w:w="29" w:type="dxa"/>
              <w:right w:w="29" w:type="dxa"/>
            </w:tcMar>
            <w:vAlign w:val="center"/>
            <w:hideMark/>
          </w:tcPr>
          <w:p w:rsidR="00083B31" w:rsidRDefault="00083B31" w:rsidP="00083B31">
            <w:pPr>
              <w:jc w:val="right"/>
              <w:rPr>
                <w:b/>
                <w:bCs/>
                <w:color w:val="000000"/>
                <w:sz w:val="14"/>
                <w:szCs w:val="14"/>
              </w:rPr>
            </w:pPr>
            <w:r>
              <w:rPr>
                <w:b/>
                <w:bCs/>
                <w:color w:val="000000"/>
                <w:sz w:val="14"/>
                <w:szCs w:val="14"/>
              </w:rPr>
              <w:t>7,397.3</w:t>
            </w:r>
          </w:p>
        </w:tc>
        <w:tc>
          <w:tcPr>
            <w:tcW w:w="630" w:type="dxa"/>
            <w:tcBorders>
              <w:top w:val="nil"/>
              <w:left w:val="nil"/>
              <w:bottom w:val="nil"/>
              <w:right w:val="nil"/>
            </w:tcBorders>
            <w:shd w:val="clear" w:color="auto" w:fill="auto"/>
            <w:tcMar>
              <w:left w:w="29" w:type="dxa"/>
              <w:right w:w="29" w:type="dxa"/>
            </w:tcMar>
            <w:vAlign w:val="center"/>
          </w:tcPr>
          <w:p w:rsidR="00083B31" w:rsidRDefault="00083B31" w:rsidP="00083B31">
            <w:pPr>
              <w:jc w:val="right"/>
              <w:rPr>
                <w:b/>
                <w:bCs/>
                <w:color w:val="000000"/>
                <w:sz w:val="14"/>
                <w:szCs w:val="14"/>
              </w:rPr>
            </w:pPr>
            <w:r>
              <w:rPr>
                <w:b/>
                <w:bCs/>
                <w:color w:val="000000"/>
                <w:sz w:val="14"/>
                <w:szCs w:val="14"/>
              </w:rPr>
              <w:t>7,514.7</w:t>
            </w:r>
          </w:p>
        </w:tc>
        <w:tc>
          <w:tcPr>
            <w:tcW w:w="630" w:type="dxa"/>
            <w:tcBorders>
              <w:top w:val="nil"/>
              <w:left w:val="nil"/>
              <w:bottom w:val="nil"/>
              <w:right w:val="nil"/>
            </w:tcBorders>
            <w:shd w:val="clear" w:color="auto" w:fill="auto"/>
            <w:tcMar>
              <w:left w:w="29" w:type="dxa"/>
              <w:right w:w="29" w:type="dxa"/>
            </w:tcMar>
            <w:vAlign w:val="center"/>
          </w:tcPr>
          <w:p w:rsidR="00083B31" w:rsidRDefault="00083B31" w:rsidP="00083B31">
            <w:pPr>
              <w:jc w:val="right"/>
              <w:rPr>
                <w:b/>
                <w:bCs/>
                <w:color w:val="000000"/>
                <w:sz w:val="14"/>
                <w:szCs w:val="14"/>
              </w:rPr>
            </w:pPr>
            <w:r>
              <w:rPr>
                <w:b/>
                <w:bCs/>
                <w:color w:val="000000"/>
                <w:sz w:val="14"/>
                <w:szCs w:val="14"/>
              </w:rPr>
              <w:t>7,360.5</w:t>
            </w:r>
          </w:p>
        </w:tc>
        <w:tc>
          <w:tcPr>
            <w:tcW w:w="630" w:type="dxa"/>
            <w:tcBorders>
              <w:top w:val="nil"/>
              <w:left w:val="nil"/>
              <w:bottom w:val="nil"/>
              <w:right w:val="nil"/>
            </w:tcBorders>
            <w:shd w:val="clear" w:color="auto" w:fill="auto"/>
            <w:tcMar>
              <w:left w:w="29" w:type="dxa"/>
              <w:right w:w="29" w:type="dxa"/>
            </w:tcMar>
            <w:vAlign w:val="center"/>
          </w:tcPr>
          <w:p w:rsidR="00083B31" w:rsidRDefault="00083B31" w:rsidP="00083B31">
            <w:pPr>
              <w:jc w:val="right"/>
              <w:rPr>
                <w:b/>
                <w:bCs/>
                <w:color w:val="000000"/>
                <w:sz w:val="14"/>
                <w:szCs w:val="14"/>
              </w:rPr>
            </w:pPr>
            <w:r>
              <w:rPr>
                <w:b/>
                <w:bCs/>
                <w:color w:val="000000"/>
                <w:sz w:val="14"/>
                <w:szCs w:val="14"/>
              </w:rPr>
              <w:t>7,496.9</w:t>
            </w:r>
          </w:p>
        </w:tc>
        <w:tc>
          <w:tcPr>
            <w:tcW w:w="540" w:type="dxa"/>
            <w:tcBorders>
              <w:top w:val="nil"/>
              <w:left w:val="nil"/>
              <w:bottom w:val="nil"/>
              <w:right w:val="nil"/>
            </w:tcBorders>
            <w:shd w:val="clear" w:color="auto" w:fill="auto"/>
            <w:tcMar>
              <w:left w:w="29" w:type="dxa"/>
              <w:right w:w="29" w:type="dxa"/>
            </w:tcMar>
            <w:vAlign w:val="center"/>
          </w:tcPr>
          <w:p w:rsidR="00083B31" w:rsidRDefault="00083B31" w:rsidP="00083B31">
            <w:pPr>
              <w:jc w:val="right"/>
              <w:rPr>
                <w:b/>
                <w:bCs/>
                <w:color w:val="000000"/>
                <w:sz w:val="14"/>
                <w:szCs w:val="14"/>
              </w:rPr>
            </w:pPr>
            <w:r>
              <w:rPr>
                <w:b/>
                <w:bCs/>
                <w:color w:val="000000"/>
                <w:sz w:val="14"/>
                <w:szCs w:val="14"/>
              </w:rPr>
              <w:t>7,591.3</w:t>
            </w:r>
          </w:p>
        </w:tc>
        <w:tc>
          <w:tcPr>
            <w:tcW w:w="630" w:type="dxa"/>
            <w:tcBorders>
              <w:top w:val="nil"/>
              <w:left w:val="nil"/>
              <w:bottom w:val="nil"/>
              <w:right w:val="nil"/>
            </w:tcBorders>
            <w:shd w:val="clear" w:color="auto" w:fill="auto"/>
            <w:tcMar>
              <w:left w:w="29" w:type="dxa"/>
              <w:right w:w="29" w:type="dxa"/>
            </w:tcMar>
            <w:vAlign w:val="center"/>
          </w:tcPr>
          <w:p w:rsidR="00083B31" w:rsidRDefault="00083B31" w:rsidP="00083B31">
            <w:pPr>
              <w:jc w:val="right"/>
              <w:rPr>
                <w:b/>
                <w:bCs/>
                <w:color w:val="000000"/>
                <w:sz w:val="14"/>
                <w:szCs w:val="14"/>
              </w:rPr>
            </w:pPr>
            <w:r>
              <w:rPr>
                <w:b/>
                <w:bCs/>
                <w:color w:val="000000"/>
                <w:sz w:val="14"/>
                <w:szCs w:val="14"/>
              </w:rPr>
              <w:t>7,601.7</w:t>
            </w:r>
          </w:p>
        </w:tc>
        <w:tc>
          <w:tcPr>
            <w:tcW w:w="630" w:type="dxa"/>
            <w:tcBorders>
              <w:top w:val="nil"/>
              <w:left w:val="nil"/>
              <w:bottom w:val="nil"/>
              <w:right w:val="nil"/>
            </w:tcBorders>
            <w:shd w:val="clear" w:color="auto" w:fill="auto"/>
            <w:tcMar>
              <w:left w:w="29" w:type="dxa"/>
              <w:right w:w="29" w:type="dxa"/>
            </w:tcMar>
            <w:vAlign w:val="center"/>
          </w:tcPr>
          <w:p w:rsidR="00083B31" w:rsidRDefault="00083B31" w:rsidP="00083B31">
            <w:pPr>
              <w:jc w:val="right"/>
              <w:rPr>
                <w:b/>
                <w:bCs/>
                <w:color w:val="000000"/>
                <w:sz w:val="14"/>
                <w:szCs w:val="14"/>
              </w:rPr>
            </w:pPr>
            <w:r>
              <w:rPr>
                <w:b/>
                <w:bCs/>
                <w:color w:val="000000"/>
                <w:sz w:val="14"/>
                <w:szCs w:val="14"/>
              </w:rPr>
              <w:t>7,488.3</w:t>
            </w:r>
          </w:p>
        </w:tc>
        <w:tc>
          <w:tcPr>
            <w:tcW w:w="630" w:type="dxa"/>
            <w:tcBorders>
              <w:top w:val="nil"/>
              <w:left w:val="nil"/>
              <w:bottom w:val="nil"/>
              <w:right w:val="nil"/>
            </w:tcBorders>
            <w:shd w:val="clear" w:color="auto" w:fill="auto"/>
            <w:tcMar>
              <w:left w:w="29" w:type="dxa"/>
              <w:right w:w="29" w:type="dxa"/>
            </w:tcMar>
            <w:vAlign w:val="center"/>
          </w:tcPr>
          <w:p w:rsidR="00083B31" w:rsidRDefault="00083B31" w:rsidP="00083B31">
            <w:pPr>
              <w:jc w:val="right"/>
              <w:rPr>
                <w:b/>
                <w:bCs/>
                <w:color w:val="000000"/>
                <w:sz w:val="14"/>
                <w:szCs w:val="14"/>
              </w:rPr>
            </w:pPr>
            <w:r>
              <w:rPr>
                <w:b/>
                <w:bCs/>
                <w:color w:val="000000"/>
                <w:sz w:val="14"/>
                <w:szCs w:val="14"/>
              </w:rPr>
              <w:t>7,434.7</w:t>
            </w:r>
          </w:p>
        </w:tc>
        <w:tc>
          <w:tcPr>
            <w:tcW w:w="540" w:type="dxa"/>
            <w:tcBorders>
              <w:top w:val="nil"/>
              <w:left w:val="nil"/>
              <w:bottom w:val="nil"/>
              <w:right w:val="nil"/>
            </w:tcBorders>
            <w:shd w:val="clear" w:color="auto" w:fill="auto"/>
            <w:tcMar>
              <w:left w:w="29" w:type="dxa"/>
              <w:right w:w="29" w:type="dxa"/>
            </w:tcMar>
            <w:vAlign w:val="center"/>
          </w:tcPr>
          <w:p w:rsidR="00083B31" w:rsidRDefault="00083B31" w:rsidP="00083B31">
            <w:pPr>
              <w:jc w:val="right"/>
              <w:rPr>
                <w:b/>
                <w:bCs/>
                <w:color w:val="000000"/>
                <w:sz w:val="14"/>
                <w:szCs w:val="14"/>
              </w:rPr>
            </w:pPr>
            <w:r>
              <w:rPr>
                <w:b/>
                <w:bCs/>
                <w:color w:val="000000"/>
                <w:sz w:val="14"/>
                <w:szCs w:val="14"/>
              </w:rPr>
              <w:t>7,354.3</w:t>
            </w:r>
          </w:p>
        </w:tc>
        <w:tc>
          <w:tcPr>
            <w:tcW w:w="630" w:type="dxa"/>
            <w:tcBorders>
              <w:top w:val="nil"/>
              <w:left w:val="nil"/>
              <w:bottom w:val="nil"/>
              <w:right w:val="nil"/>
            </w:tcBorders>
            <w:shd w:val="clear" w:color="auto" w:fill="auto"/>
            <w:tcMar>
              <w:left w:w="29" w:type="dxa"/>
              <w:right w:w="29" w:type="dxa"/>
            </w:tcMar>
            <w:vAlign w:val="center"/>
          </w:tcPr>
          <w:p w:rsidR="00083B31" w:rsidRDefault="00083B31" w:rsidP="00083B31">
            <w:pPr>
              <w:jc w:val="right"/>
              <w:rPr>
                <w:b/>
                <w:bCs/>
                <w:color w:val="000000"/>
                <w:sz w:val="14"/>
                <w:szCs w:val="14"/>
              </w:rPr>
            </w:pPr>
            <w:r>
              <w:rPr>
                <w:b/>
                <w:bCs/>
                <w:color w:val="000000"/>
                <w:sz w:val="14"/>
                <w:szCs w:val="14"/>
              </w:rPr>
              <w:t>7,401.7</w:t>
            </w:r>
          </w:p>
        </w:tc>
        <w:tc>
          <w:tcPr>
            <w:tcW w:w="584" w:type="dxa"/>
            <w:tcBorders>
              <w:top w:val="nil"/>
              <w:left w:val="nil"/>
              <w:bottom w:val="nil"/>
              <w:right w:val="nil"/>
            </w:tcBorders>
            <w:shd w:val="clear" w:color="auto" w:fill="auto"/>
            <w:tcMar>
              <w:left w:w="29" w:type="dxa"/>
              <w:right w:w="29" w:type="dxa"/>
            </w:tcMar>
            <w:vAlign w:val="center"/>
          </w:tcPr>
          <w:p w:rsidR="00083B31" w:rsidRDefault="00083B31" w:rsidP="00083B31">
            <w:pPr>
              <w:jc w:val="right"/>
              <w:rPr>
                <w:b/>
                <w:bCs/>
                <w:color w:val="000000"/>
                <w:sz w:val="14"/>
                <w:szCs w:val="14"/>
              </w:rPr>
            </w:pPr>
            <w:r>
              <w:rPr>
                <w:b/>
                <w:bCs/>
                <w:color w:val="000000"/>
                <w:sz w:val="14"/>
                <w:szCs w:val="14"/>
              </w:rPr>
              <w:t>7,406.8</w:t>
            </w:r>
          </w:p>
        </w:tc>
        <w:tc>
          <w:tcPr>
            <w:tcW w:w="630" w:type="dxa"/>
            <w:tcBorders>
              <w:top w:val="nil"/>
              <w:left w:val="nil"/>
              <w:bottom w:val="nil"/>
              <w:right w:val="nil"/>
            </w:tcBorders>
            <w:shd w:val="clear" w:color="auto" w:fill="auto"/>
            <w:tcMar>
              <w:left w:w="29" w:type="dxa"/>
              <w:right w:w="29" w:type="dxa"/>
            </w:tcMar>
            <w:vAlign w:val="center"/>
          </w:tcPr>
          <w:p w:rsidR="00083B31" w:rsidRDefault="00083B31" w:rsidP="00083B31">
            <w:pPr>
              <w:jc w:val="right"/>
              <w:rPr>
                <w:b/>
                <w:bCs/>
                <w:color w:val="000000"/>
                <w:sz w:val="14"/>
                <w:szCs w:val="14"/>
              </w:rPr>
            </w:pPr>
            <w:r>
              <w:rPr>
                <w:b/>
                <w:bCs/>
                <w:color w:val="000000"/>
                <w:sz w:val="14"/>
                <w:szCs w:val="14"/>
              </w:rPr>
              <w:t>7,543.1</w:t>
            </w:r>
          </w:p>
        </w:tc>
        <w:tc>
          <w:tcPr>
            <w:tcW w:w="564" w:type="dxa"/>
            <w:tcBorders>
              <w:top w:val="nil"/>
              <w:left w:val="nil"/>
              <w:bottom w:val="nil"/>
              <w:right w:val="nil"/>
            </w:tcBorders>
            <w:shd w:val="clear" w:color="auto" w:fill="auto"/>
            <w:noWrap/>
            <w:tcMar>
              <w:left w:w="29" w:type="dxa"/>
              <w:right w:w="29" w:type="dxa"/>
            </w:tcMar>
            <w:vAlign w:val="center"/>
          </w:tcPr>
          <w:p w:rsidR="00083B31" w:rsidRDefault="00083B31" w:rsidP="00083B31">
            <w:pPr>
              <w:jc w:val="right"/>
              <w:rPr>
                <w:b/>
                <w:bCs/>
                <w:color w:val="000000"/>
                <w:sz w:val="14"/>
                <w:szCs w:val="14"/>
              </w:rPr>
            </w:pPr>
            <w:r>
              <w:rPr>
                <w:b/>
                <w:bCs/>
                <w:color w:val="000000"/>
                <w:sz w:val="14"/>
                <w:szCs w:val="14"/>
              </w:rPr>
              <w:t>7,582.3</w:t>
            </w:r>
          </w:p>
        </w:tc>
      </w:tr>
      <w:tr w:rsidR="00083B31" w:rsidRPr="001764F5" w:rsidTr="00083B31">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083B31" w:rsidRPr="001764F5" w:rsidRDefault="00083B31" w:rsidP="00083B31">
            <w:pPr>
              <w:rPr>
                <w:color w:val="000000"/>
                <w:sz w:val="14"/>
                <w:szCs w:val="14"/>
              </w:rPr>
            </w:pPr>
            <w:r>
              <w:rPr>
                <w:color w:val="000000"/>
                <w:sz w:val="14"/>
                <w:szCs w:val="14"/>
              </w:rPr>
              <w:t xml:space="preserve">  </w:t>
            </w:r>
            <w:r w:rsidRPr="001764F5">
              <w:rPr>
                <w:color w:val="000000"/>
                <w:sz w:val="14"/>
                <w:szCs w:val="14"/>
              </w:rPr>
              <w:t xml:space="preserve">1. Resident </w:t>
            </w:r>
          </w:p>
        </w:tc>
        <w:tc>
          <w:tcPr>
            <w:tcW w:w="630" w:type="dxa"/>
            <w:tcBorders>
              <w:top w:val="nil"/>
              <w:left w:val="nil"/>
              <w:bottom w:val="nil"/>
              <w:right w:val="nil"/>
            </w:tcBorders>
            <w:shd w:val="clear" w:color="auto" w:fill="auto"/>
            <w:tcMar>
              <w:left w:w="29" w:type="dxa"/>
              <w:right w:w="29" w:type="dxa"/>
            </w:tcMar>
            <w:vAlign w:val="center"/>
            <w:hideMark/>
          </w:tcPr>
          <w:p w:rsidR="00083B31" w:rsidRDefault="00083B31" w:rsidP="00083B31">
            <w:pPr>
              <w:jc w:val="right"/>
              <w:rPr>
                <w:color w:val="000000"/>
                <w:sz w:val="14"/>
                <w:szCs w:val="14"/>
              </w:rPr>
            </w:pPr>
            <w:r>
              <w:rPr>
                <w:color w:val="000000"/>
                <w:sz w:val="14"/>
                <w:szCs w:val="14"/>
              </w:rPr>
              <w:t>6,941.8</w:t>
            </w:r>
          </w:p>
        </w:tc>
        <w:tc>
          <w:tcPr>
            <w:tcW w:w="630" w:type="dxa"/>
            <w:tcBorders>
              <w:top w:val="nil"/>
              <w:left w:val="nil"/>
              <w:bottom w:val="nil"/>
              <w:right w:val="nil"/>
            </w:tcBorders>
            <w:shd w:val="clear" w:color="auto" w:fill="auto"/>
            <w:tcMar>
              <w:left w:w="29" w:type="dxa"/>
              <w:right w:w="29" w:type="dxa"/>
            </w:tcMar>
            <w:vAlign w:val="center"/>
          </w:tcPr>
          <w:p w:rsidR="00083B31" w:rsidRDefault="00083B31" w:rsidP="00083B31">
            <w:pPr>
              <w:jc w:val="right"/>
              <w:rPr>
                <w:color w:val="000000"/>
                <w:sz w:val="14"/>
                <w:szCs w:val="14"/>
              </w:rPr>
            </w:pPr>
            <w:r>
              <w:rPr>
                <w:color w:val="000000"/>
                <w:sz w:val="14"/>
                <w:szCs w:val="14"/>
              </w:rPr>
              <w:t>7,036.4</w:t>
            </w:r>
          </w:p>
        </w:tc>
        <w:tc>
          <w:tcPr>
            <w:tcW w:w="630" w:type="dxa"/>
            <w:tcBorders>
              <w:top w:val="nil"/>
              <w:left w:val="nil"/>
              <w:bottom w:val="nil"/>
              <w:right w:val="nil"/>
            </w:tcBorders>
            <w:shd w:val="clear" w:color="auto" w:fill="auto"/>
            <w:tcMar>
              <w:left w:w="29" w:type="dxa"/>
              <w:right w:w="29" w:type="dxa"/>
            </w:tcMar>
            <w:vAlign w:val="center"/>
          </w:tcPr>
          <w:p w:rsidR="00083B31" w:rsidRDefault="00083B31" w:rsidP="00083B31">
            <w:pPr>
              <w:jc w:val="right"/>
              <w:rPr>
                <w:color w:val="000000"/>
                <w:sz w:val="14"/>
                <w:szCs w:val="14"/>
              </w:rPr>
            </w:pPr>
            <w:r>
              <w:rPr>
                <w:color w:val="000000"/>
                <w:sz w:val="14"/>
                <w:szCs w:val="14"/>
              </w:rPr>
              <w:t>6,874.0</w:t>
            </w:r>
          </w:p>
        </w:tc>
        <w:tc>
          <w:tcPr>
            <w:tcW w:w="630" w:type="dxa"/>
            <w:tcBorders>
              <w:top w:val="nil"/>
              <w:left w:val="nil"/>
              <w:bottom w:val="nil"/>
              <w:right w:val="nil"/>
            </w:tcBorders>
            <w:shd w:val="clear" w:color="auto" w:fill="auto"/>
            <w:tcMar>
              <w:left w:w="29" w:type="dxa"/>
              <w:right w:w="29" w:type="dxa"/>
            </w:tcMar>
            <w:vAlign w:val="center"/>
          </w:tcPr>
          <w:p w:rsidR="00083B31" w:rsidRDefault="00083B31" w:rsidP="00083B31">
            <w:pPr>
              <w:jc w:val="right"/>
              <w:rPr>
                <w:color w:val="000000"/>
                <w:sz w:val="14"/>
                <w:szCs w:val="14"/>
              </w:rPr>
            </w:pPr>
            <w:r>
              <w:rPr>
                <w:color w:val="000000"/>
                <w:sz w:val="14"/>
                <w:szCs w:val="14"/>
              </w:rPr>
              <w:t>6,963.8</w:t>
            </w:r>
          </w:p>
        </w:tc>
        <w:tc>
          <w:tcPr>
            <w:tcW w:w="540" w:type="dxa"/>
            <w:tcBorders>
              <w:top w:val="nil"/>
              <w:left w:val="nil"/>
              <w:bottom w:val="nil"/>
              <w:right w:val="nil"/>
            </w:tcBorders>
            <w:shd w:val="clear" w:color="auto" w:fill="auto"/>
            <w:tcMar>
              <w:left w:w="29" w:type="dxa"/>
              <w:right w:w="29" w:type="dxa"/>
            </w:tcMar>
            <w:vAlign w:val="center"/>
          </w:tcPr>
          <w:p w:rsidR="00083B31" w:rsidRDefault="00083B31" w:rsidP="00083B31">
            <w:pPr>
              <w:jc w:val="right"/>
              <w:rPr>
                <w:color w:val="000000"/>
                <w:sz w:val="14"/>
                <w:szCs w:val="14"/>
              </w:rPr>
            </w:pPr>
            <w:r>
              <w:rPr>
                <w:color w:val="000000"/>
                <w:sz w:val="14"/>
                <w:szCs w:val="14"/>
              </w:rPr>
              <w:t>7,048.9</w:t>
            </w:r>
          </w:p>
        </w:tc>
        <w:tc>
          <w:tcPr>
            <w:tcW w:w="630" w:type="dxa"/>
            <w:tcBorders>
              <w:top w:val="nil"/>
              <w:left w:val="nil"/>
              <w:bottom w:val="nil"/>
              <w:right w:val="nil"/>
            </w:tcBorders>
            <w:shd w:val="clear" w:color="auto" w:fill="auto"/>
            <w:tcMar>
              <w:left w:w="29" w:type="dxa"/>
              <w:right w:w="29" w:type="dxa"/>
            </w:tcMar>
            <w:vAlign w:val="center"/>
          </w:tcPr>
          <w:p w:rsidR="00083B31" w:rsidRDefault="00083B31" w:rsidP="00083B31">
            <w:pPr>
              <w:jc w:val="right"/>
              <w:rPr>
                <w:color w:val="000000"/>
                <w:sz w:val="14"/>
                <w:szCs w:val="14"/>
              </w:rPr>
            </w:pPr>
            <w:r>
              <w:rPr>
                <w:color w:val="000000"/>
                <w:sz w:val="14"/>
                <w:szCs w:val="14"/>
              </w:rPr>
              <w:t>7,055.4</w:t>
            </w:r>
          </w:p>
        </w:tc>
        <w:tc>
          <w:tcPr>
            <w:tcW w:w="630" w:type="dxa"/>
            <w:tcBorders>
              <w:top w:val="nil"/>
              <w:left w:val="nil"/>
              <w:bottom w:val="nil"/>
              <w:right w:val="nil"/>
            </w:tcBorders>
            <w:shd w:val="clear" w:color="auto" w:fill="auto"/>
            <w:tcMar>
              <w:left w:w="29" w:type="dxa"/>
              <w:right w:w="29" w:type="dxa"/>
            </w:tcMar>
            <w:vAlign w:val="center"/>
          </w:tcPr>
          <w:p w:rsidR="00083B31" w:rsidRDefault="00083B31" w:rsidP="00083B31">
            <w:pPr>
              <w:jc w:val="right"/>
              <w:rPr>
                <w:color w:val="000000"/>
                <w:sz w:val="14"/>
                <w:szCs w:val="14"/>
              </w:rPr>
            </w:pPr>
            <w:r>
              <w:rPr>
                <w:color w:val="000000"/>
                <w:sz w:val="14"/>
                <w:szCs w:val="14"/>
              </w:rPr>
              <w:t>6,955.8</w:t>
            </w:r>
          </w:p>
        </w:tc>
        <w:tc>
          <w:tcPr>
            <w:tcW w:w="630" w:type="dxa"/>
            <w:tcBorders>
              <w:top w:val="nil"/>
              <w:left w:val="nil"/>
              <w:bottom w:val="nil"/>
              <w:right w:val="nil"/>
            </w:tcBorders>
            <w:shd w:val="clear" w:color="auto" w:fill="auto"/>
            <w:tcMar>
              <w:left w:w="29" w:type="dxa"/>
              <w:right w:w="29" w:type="dxa"/>
            </w:tcMar>
            <w:vAlign w:val="center"/>
          </w:tcPr>
          <w:p w:rsidR="00083B31" w:rsidRDefault="00083B31" w:rsidP="00083B31">
            <w:pPr>
              <w:jc w:val="right"/>
              <w:rPr>
                <w:color w:val="000000"/>
                <w:sz w:val="14"/>
                <w:szCs w:val="14"/>
              </w:rPr>
            </w:pPr>
            <w:r>
              <w:rPr>
                <w:color w:val="000000"/>
                <w:sz w:val="14"/>
                <w:szCs w:val="14"/>
              </w:rPr>
              <w:t>6,924.7</w:t>
            </w:r>
          </w:p>
        </w:tc>
        <w:tc>
          <w:tcPr>
            <w:tcW w:w="540" w:type="dxa"/>
            <w:tcBorders>
              <w:top w:val="nil"/>
              <w:left w:val="nil"/>
              <w:bottom w:val="nil"/>
              <w:right w:val="nil"/>
            </w:tcBorders>
            <w:shd w:val="clear" w:color="auto" w:fill="auto"/>
            <w:tcMar>
              <w:left w:w="29" w:type="dxa"/>
              <w:right w:w="29" w:type="dxa"/>
            </w:tcMar>
            <w:vAlign w:val="center"/>
          </w:tcPr>
          <w:p w:rsidR="00083B31" w:rsidRDefault="00083B31" w:rsidP="00083B31">
            <w:pPr>
              <w:jc w:val="right"/>
              <w:rPr>
                <w:color w:val="000000"/>
                <w:sz w:val="14"/>
                <w:szCs w:val="14"/>
              </w:rPr>
            </w:pPr>
            <w:r>
              <w:rPr>
                <w:color w:val="000000"/>
                <w:sz w:val="14"/>
                <w:szCs w:val="14"/>
              </w:rPr>
              <w:t>6,807.8</w:t>
            </w:r>
          </w:p>
        </w:tc>
        <w:tc>
          <w:tcPr>
            <w:tcW w:w="630" w:type="dxa"/>
            <w:tcBorders>
              <w:top w:val="nil"/>
              <w:left w:val="nil"/>
              <w:bottom w:val="nil"/>
              <w:right w:val="nil"/>
            </w:tcBorders>
            <w:shd w:val="clear" w:color="auto" w:fill="auto"/>
            <w:tcMar>
              <w:left w:w="29" w:type="dxa"/>
              <w:right w:w="29" w:type="dxa"/>
            </w:tcMar>
            <w:vAlign w:val="center"/>
          </w:tcPr>
          <w:p w:rsidR="00083B31" w:rsidRDefault="00083B31" w:rsidP="00083B31">
            <w:pPr>
              <w:jc w:val="right"/>
              <w:rPr>
                <w:color w:val="000000"/>
                <w:sz w:val="14"/>
                <w:szCs w:val="14"/>
              </w:rPr>
            </w:pPr>
            <w:r>
              <w:rPr>
                <w:color w:val="000000"/>
                <w:sz w:val="14"/>
                <w:szCs w:val="14"/>
              </w:rPr>
              <w:t>6,853.2</w:t>
            </w:r>
          </w:p>
        </w:tc>
        <w:tc>
          <w:tcPr>
            <w:tcW w:w="584" w:type="dxa"/>
            <w:tcBorders>
              <w:top w:val="nil"/>
              <w:left w:val="nil"/>
              <w:bottom w:val="nil"/>
              <w:right w:val="nil"/>
            </w:tcBorders>
            <w:shd w:val="clear" w:color="auto" w:fill="auto"/>
            <w:tcMar>
              <w:left w:w="29" w:type="dxa"/>
              <w:right w:w="29" w:type="dxa"/>
            </w:tcMar>
            <w:vAlign w:val="center"/>
          </w:tcPr>
          <w:p w:rsidR="00083B31" w:rsidRDefault="00083B31" w:rsidP="00083B31">
            <w:pPr>
              <w:jc w:val="right"/>
              <w:rPr>
                <w:color w:val="000000"/>
                <w:sz w:val="14"/>
                <w:szCs w:val="14"/>
              </w:rPr>
            </w:pPr>
            <w:r>
              <w:rPr>
                <w:color w:val="000000"/>
                <w:sz w:val="14"/>
                <w:szCs w:val="14"/>
              </w:rPr>
              <w:t>6,844.8</w:t>
            </w:r>
          </w:p>
        </w:tc>
        <w:tc>
          <w:tcPr>
            <w:tcW w:w="630" w:type="dxa"/>
            <w:tcBorders>
              <w:top w:val="nil"/>
              <w:left w:val="nil"/>
              <w:bottom w:val="nil"/>
              <w:right w:val="nil"/>
            </w:tcBorders>
            <w:shd w:val="clear" w:color="auto" w:fill="auto"/>
            <w:tcMar>
              <w:left w:w="29" w:type="dxa"/>
              <w:right w:w="29" w:type="dxa"/>
            </w:tcMar>
            <w:vAlign w:val="center"/>
          </w:tcPr>
          <w:p w:rsidR="00083B31" w:rsidRDefault="00083B31" w:rsidP="00083B31">
            <w:pPr>
              <w:jc w:val="right"/>
              <w:rPr>
                <w:color w:val="000000"/>
                <w:sz w:val="14"/>
                <w:szCs w:val="14"/>
              </w:rPr>
            </w:pPr>
            <w:r>
              <w:rPr>
                <w:color w:val="000000"/>
                <w:sz w:val="14"/>
                <w:szCs w:val="14"/>
              </w:rPr>
              <w:t>6,874.8</w:t>
            </w:r>
          </w:p>
        </w:tc>
        <w:tc>
          <w:tcPr>
            <w:tcW w:w="564" w:type="dxa"/>
            <w:tcBorders>
              <w:top w:val="nil"/>
              <w:left w:val="nil"/>
              <w:bottom w:val="nil"/>
              <w:right w:val="nil"/>
            </w:tcBorders>
            <w:shd w:val="clear" w:color="auto" w:fill="auto"/>
            <w:noWrap/>
            <w:tcMar>
              <w:left w:w="29" w:type="dxa"/>
              <w:right w:w="29" w:type="dxa"/>
            </w:tcMar>
            <w:vAlign w:val="center"/>
          </w:tcPr>
          <w:p w:rsidR="00083B31" w:rsidRDefault="00083B31" w:rsidP="00083B31">
            <w:pPr>
              <w:jc w:val="right"/>
              <w:rPr>
                <w:color w:val="000000"/>
                <w:sz w:val="14"/>
                <w:szCs w:val="14"/>
              </w:rPr>
            </w:pPr>
            <w:r>
              <w:rPr>
                <w:color w:val="000000"/>
                <w:sz w:val="14"/>
                <w:szCs w:val="14"/>
              </w:rPr>
              <w:t>6,896.4</w:t>
            </w:r>
          </w:p>
        </w:tc>
      </w:tr>
      <w:tr w:rsidR="00083B31" w:rsidRPr="001764F5" w:rsidTr="00083B31">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083B31" w:rsidRPr="001764F5" w:rsidRDefault="00083B31" w:rsidP="00083B31">
            <w:pPr>
              <w:rPr>
                <w:color w:val="000000"/>
                <w:sz w:val="14"/>
                <w:szCs w:val="14"/>
              </w:rPr>
            </w:pPr>
            <w:r>
              <w:rPr>
                <w:color w:val="000000"/>
                <w:sz w:val="14"/>
                <w:szCs w:val="14"/>
              </w:rPr>
              <w:t xml:space="preserve">    </w:t>
            </w:r>
            <w:r w:rsidRPr="001764F5">
              <w:rPr>
                <w:color w:val="000000"/>
                <w:sz w:val="14"/>
                <w:szCs w:val="14"/>
              </w:rPr>
              <w:t>i)  Demand Deposits</w:t>
            </w:r>
          </w:p>
        </w:tc>
        <w:tc>
          <w:tcPr>
            <w:tcW w:w="630" w:type="dxa"/>
            <w:tcBorders>
              <w:top w:val="nil"/>
              <w:left w:val="nil"/>
              <w:bottom w:val="nil"/>
              <w:right w:val="nil"/>
            </w:tcBorders>
            <w:shd w:val="clear" w:color="auto" w:fill="auto"/>
            <w:tcMar>
              <w:left w:w="29" w:type="dxa"/>
              <w:right w:w="29" w:type="dxa"/>
            </w:tcMar>
            <w:vAlign w:val="center"/>
            <w:hideMark/>
          </w:tcPr>
          <w:p w:rsidR="00083B31" w:rsidRDefault="00083B31" w:rsidP="00083B31">
            <w:pPr>
              <w:jc w:val="right"/>
              <w:rPr>
                <w:color w:val="000000"/>
                <w:sz w:val="14"/>
                <w:szCs w:val="14"/>
              </w:rPr>
            </w:pPr>
            <w:r>
              <w:rPr>
                <w:color w:val="000000"/>
                <w:sz w:val="14"/>
                <w:szCs w:val="14"/>
              </w:rPr>
              <w:t>2,514.2</w:t>
            </w:r>
          </w:p>
        </w:tc>
        <w:tc>
          <w:tcPr>
            <w:tcW w:w="630" w:type="dxa"/>
            <w:tcBorders>
              <w:top w:val="nil"/>
              <w:left w:val="nil"/>
              <w:bottom w:val="nil"/>
              <w:right w:val="nil"/>
            </w:tcBorders>
            <w:shd w:val="clear" w:color="auto" w:fill="auto"/>
            <w:tcMar>
              <w:left w:w="29" w:type="dxa"/>
              <w:right w:w="29" w:type="dxa"/>
            </w:tcMar>
            <w:vAlign w:val="center"/>
          </w:tcPr>
          <w:p w:rsidR="00083B31" w:rsidRDefault="00083B31" w:rsidP="00083B31">
            <w:pPr>
              <w:jc w:val="right"/>
              <w:rPr>
                <w:color w:val="000000"/>
                <w:sz w:val="14"/>
                <w:szCs w:val="14"/>
              </w:rPr>
            </w:pPr>
            <w:r>
              <w:rPr>
                <w:color w:val="000000"/>
                <w:sz w:val="14"/>
                <w:szCs w:val="14"/>
              </w:rPr>
              <w:t>2,547.8</w:t>
            </w:r>
          </w:p>
        </w:tc>
        <w:tc>
          <w:tcPr>
            <w:tcW w:w="630" w:type="dxa"/>
            <w:tcBorders>
              <w:top w:val="nil"/>
              <w:left w:val="nil"/>
              <w:bottom w:val="nil"/>
              <w:right w:val="nil"/>
            </w:tcBorders>
            <w:shd w:val="clear" w:color="auto" w:fill="auto"/>
            <w:tcMar>
              <w:left w:w="29" w:type="dxa"/>
              <w:right w:w="29" w:type="dxa"/>
            </w:tcMar>
            <w:vAlign w:val="center"/>
          </w:tcPr>
          <w:p w:rsidR="00083B31" w:rsidRDefault="00083B31" w:rsidP="00083B31">
            <w:pPr>
              <w:jc w:val="right"/>
              <w:rPr>
                <w:color w:val="000000"/>
                <w:sz w:val="14"/>
                <w:szCs w:val="14"/>
              </w:rPr>
            </w:pPr>
            <w:r>
              <w:rPr>
                <w:color w:val="000000"/>
                <w:sz w:val="14"/>
                <w:szCs w:val="14"/>
              </w:rPr>
              <w:t>2,490.9</w:t>
            </w:r>
          </w:p>
        </w:tc>
        <w:tc>
          <w:tcPr>
            <w:tcW w:w="630" w:type="dxa"/>
            <w:tcBorders>
              <w:top w:val="nil"/>
              <w:left w:val="nil"/>
              <w:bottom w:val="nil"/>
              <w:right w:val="nil"/>
            </w:tcBorders>
            <w:shd w:val="clear" w:color="auto" w:fill="auto"/>
            <w:tcMar>
              <w:left w:w="29" w:type="dxa"/>
              <w:right w:w="29" w:type="dxa"/>
            </w:tcMar>
            <w:vAlign w:val="center"/>
          </w:tcPr>
          <w:p w:rsidR="00083B31" w:rsidRDefault="00083B31" w:rsidP="00083B31">
            <w:pPr>
              <w:jc w:val="right"/>
              <w:rPr>
                <w:color w:val="000000"/>
                <w:sz w:val="14"/>
                <w:szCs w:val="14"/>
              </w:rPr>
            </w:pPr>
            <w:r>
              <w:rPr>
                <w:color w:val="000000"/>
                <w:sz w:val="14"/>
                <w:szCs w:val="14"/>
              </w:rPr>
              <w:t>2,485.5</w:t>
            </w:r>
          </w:p>
        </w:tc>
        <w:tc>
          <w:tcPr>
            <w:tcW w:w="540" w:type="dxa"/>
            <w:tcBorders>
              <w:top w:val="nil"/>
              <w:left w:val="nil"/>
              <w:bottom w:val="nil"/>
              <w:right w:val="nil"/>
            </w:tcBorders>
            <w:shd w:val="clear" w:color="auto" w:fill="auto"/>
            <w:tcMar>
              <w:left w:w="29" w:type="dxa"/>
              <w:right w:w="29" w:type="dxa"/>
            </w:tcMar>
            <w:vAlign w:val="center"/>
          </w:tcPr>
          <w:p w:rsidR="00083B31" w:rsidRDefault="00083B31" w:rsidP="00083B31">
            <w:pPr>
              <w:jc w:val="right"/>
              <w:rPr>
                <w:color w:val="000000"/>
                <w:sz w:val="14"/>
                <w:szCs w:val="14"/>
              </w:rPr>
            </w:pPr>
            <w:r>
              <w:rPr>
                <w:color w:val="000000"/>
                <w:sz w:val="14"/>
                <w:szCs w:val="14"/>
              </w:rPr>
              <w:t>2,747.3</w:t>
            </w:r>
          </w:p>
        </w:tc>
        <w:tc>
          <w:tcPr>
            <w:tcW w:w="630" w:type="dxa"/>
            <w:tcBorders>
              <w:top w:val="nil"/>
              <w:left w:val="nil"/>
              <w:bottom w:val="nil"/>
              <w:right w:val="nil"/>
            </w:tcBorders>
            <w:shd w:val="clear" w:color="auto" w:fill="auto"/>
            <w:tcMar>
              <w:left w:w="29" w:type="dxa"/>
              <w:right w:w="29" w:type="dxa"/>
            </w:tcMar>
            <w:vAlign w:val="center"/>
          </w:tcPr>
          <w:p w:rsidR="00083B31" w:rsidRDefault="00083B31" w:rsidP="00083B31">
            <w:pPr>
              <w:jc w:val="right"/>
              <w:rPr>
                <w:color w:val="000000"/>
                <w:sz w:val="14"/>
                <w:szCs w:val="14"/>
              </w:rPr>
            </w:pPr>
            <w:r>
              <w:rPr>
                <w:color w:val="000000"/>
                <w:sz w:val="14"/>
                <w:szCs w:val="14"/>
              </w:rPr>
              <w:t>2,745.0</w:t>
            </w:r>
          </w:p>
        </w:tc>
        <w:tc>
          <w:tcPr>
            <w:tcW w:w="630" w:type="dxa"/>
            <w:tcBorders>
              <w:top w:val="nil"/>
              <w:left w:val="nil"/>
              <w:bottom w:val="nil"/>
              <w:right w:val="nil"/>
            </w:tcBorders>
            <w:shd w:val="clear" w:color="auto" w:fill="auto"/>
            <w:tcMar>
              <w:left w:w="29" w:type="dxa"/>
              <w:right w:w="29" w:type="dxa"/>
            </w:tcMar>
            <w:vAlign w:val="center"/>
          </w:tcPr>
          <w:p w:rsidR="00083B31" w:rsidRDefault="00083B31" w:rsidP="00083B31">
            <w:pPr>
              <w:jc w:val="right"/>
              <w:rPr>
                <w:color w:val="000000"/>
                <w:sz w:val="14"/>
                <w:szCs w:val="14"/>
              </w:rPr>
            </w:pPr>
            <w:r>
              <w:rPr>
                <w:color w:val="000000"/>
                <w:sz w:val="14"/>
                <w:szCs w:val="14"/>
              </w:rPr>
              <w:t>2,640.6</w:t>
            </w:r>
          </w:p>
        </w:tc>
        <w:tc>
          <w:tcPr>
            <w:tcW w:w="630" w:type="dxa"/>
            <w:tcBorders>
              <w:top w:val="nil"/>
              <w:left w:val="nil"/>
              <w:bottom w:val="nil"/>
              <w:right w:val="nil"/>
            </w:tcBorders>
            <w:shd w:val="clear" w:color="auto" w:fill="auto"/>
            <w:tcMar>
              <w:left w:w="29" w:type="dxa"/>
              <w:right w:w="29" w:type="dxa"/>
            </w:tcMar>
            <w:vAlign w:val="center"/>
          </w:tcPr>
          <w:p w:rsidR="00083B31" w:rsidRDefault="00083B31" w:rsidP="00083B31">
            <w:pPr>
              <w:jc w:val="right"/>
              <w:rPr>
                <w:color w:val="000000"/>
                <w:sz w:val="14"/>
                <w:szCs w:val="14"/>
              </w:rPr>
            </w:pPr>
            <w:r>
              <w:rPr>
                <w:color w:val="000000"/>
                <w:sz w:val="14"/>
                <w:szCs w:val="14"/>
              </w:rPr>
              <w:t>2,620.0</w:t>
            </w:r>
          </w:p>
        </w:tc>
        <w:tc>
          <w:tcPr>
            <w:tcW w:w="540" w:type="dxa"/>
            <w:tcBorders>
              <w:top w:val="nil"/>
              <w:left w:val="nil"/>
              <w:bottom w:val="nil"/>
              <w:right w:val="nil"/>
            </w:tcBorders>
            <w:shd w:val="clear" w:color="auto" w:fill="auto"/>
            <w:tcMar>
              <w:left w:w="29" w:type="dxa"/>
              <w:right w:w="29" w:type="dxa"/>
            </w:tcMar>
            <w:vAlign w:val="center"/>
          </w:tcPr>
          <w:p w:rsidR="00083B31" w:rsidRDefault="00083B31" w:rsidP="00083B31">
            <w:pPr>
              <w:jc w:val="right"/>
              <w:rPr>
                <w:color w:val="000000"/>
                <w:sz w:val="14"/>
                <w:szCs w:val="14"/>
              </w:rPr>
            </w:pPr>
            <w:r>
              <w:rPr>
                <w:color w:val="000000"/>
                <w:sz w:val="14"/>
                <w:szCs w:val="14"/>
              </w:rPr>
              <w:t>2,711.6</w:t>
            </w:r>
          </w:p>
        </w:tc>
        <w:tc>
          <w:tcPr>
            <w:tcW w:w="630" w:type="dxa"/>
            <w:tcBorders>
              <w:top w:val="nil"/>
              <w:left w:val="nil"/>
              <w:bottom w:val="nil"/>
              <w:right w:val="nil"/>
            </w:tcBorders>
            <w:shd w:val="clear" w:color="auto" w:fill="auto"/>
            <w:tcMar>
              <w:left w:w="29" w:type="dxa"/>
              <w:right w:w="29" w:type="dxa"/>
            </w:tcMar>
            <w:vAlign w:val="center"/>
          </w:tcPr>
          <w:p w:rsidR="00083B31" w:rsidRDefault="00083B31" w:rsidP="00083B31">
            <w:pPr>
              <w:jc w:val="right"/>
              <w:rPr>
                <w:color w:val="000000"/>
                <w:sz w:val="14"/>
                <w:szCs w:val="14"/>
              </w:rPr>
            </w:pPr>
            <w:r>
              <w:rPr>
                <w:color w:val="000000"/>
                <w:sz w:val="14"/>
                <w:szCs w:val="14"/>
              </w:rPr>
              <w:t>2,651.4</w:t>
            </w:r>
          </w:p>
        </w:tc>
        <w:tc>
          <w:tcPr>
            <w:tcW w:w="584" w:type="dxa"/>
            <w:tcBorders>
              <w:top w:val="nil"/>
              <w:left w:val="nil"/>
              <w:bottom w:val="nil"/>
              <w:right w:val="nil"/>
            </w:tcBorders>
            <w:shd w:val="clear" w:color="auto" w:fill="auto"/>
            <w:tcMar>
              <w:left w:w="29" w:type="dxa"/>
              <w:right w:w="29" w:type="dxa"/>
            </w:tcMar>
            <w:vAlign w:val="center"/>
          </w:tcPr>
          <w:p w:rsidR="00083B31" w:rsidRDefault="00083B31" w:rsidP="00083B31">
            <w:pPr>
              <w:jc w:val="right"/>
              <w:rPr>
                <w:color w:val="000000"/>
                <w:sz w:val="14"/>
                <w:szCs w:val="14"/>
              </w:rPr>
            </w:pPr>
            <w:r>
              <w:rPr>
                <w:color w:val="000000"/>
                <w:sz w:val="14"/>
                <w:szCs w:val="14"/>
              </w:rPr>
              <w:t>2,716.8</w:t>
            </w:r>
          </w:p>
        </w:tc>
        <w:tc>
          <w:tcPr>
            <w:tcW w:w="630" w:type="dxa"/>
            <w:tcBorders>
              <w:top w:val="nil"/>
              <w:left w:val="nil"/>
              <w:bottom w:val="nil"/>
              <w:right w:val="nil"/>
            </w:tcBorders>
            <w:shd w:val="clear" w:color="auto" w:fill="auto"/>
            <w:tcMar>
              <w:left w:w="29" w:type="dxa"/>
              <w:right w:w="29" w:type="dxa"/>
            </w:tcMar>
            <w:vAlign w:val="center"/>
          </w:tcPr>
          <w:p w:rsidR="00083B31" w:rsidRDefault="00083B31" w:rsidP="00083B31">
            <w:pPr>
              <w:jc w:val="right"/>
              <w:rPr>
                <w:color w:val="000000"/>
                <w:sz w:val="14"/>
                <w:szCs w:val="14"/>
              </w:rPr>
            </w:pPr>
            <w:r>
              <w:rPr>
                <w:color w:val="000000"/>
                <w:sz w:val="14"/>
                <w:szCs w:val="14"/>
              </w:rPr>
              <w:t>2,620.6</w:t>
            </w:r>
          </w:p>
        </w:tc>
        <w:tc>
          <w:tcPr>
            <w:tcW w:w="564" w:type="dxa"/>
            <w:tcBorders>
              <w:top w:val="nil"/>
              <w:left w:val="nil"/>
              <w:bottom w:val="nil"/>
              <w:right w:val="nil"/>
            </w:tcBorders>
            <w:shd w:val="clear" w:color="auto" w:fill="auto"/>
            <w:noWrap/>
            <w:tcMar>
              <w:left w:w="29" w:type="dxa"/>
              <w:right w:w="29" w:type="dxa"/>
            </w:tcMar>
            <w:vAlign w:val="center"/>
          </w:tcPr>
          <w:p w:rsidR="00083B31" w:rsidRDefault="00083B31" w:rsidP="00083B31">
            <w:pPr>
              <w:jc w:val="right"/>
              <w:rPr>
                <w:color w:val="000000"/>
                <w:sz w:val="14"/>
                <w:szCs w:val="14"/>
              </w:rPr>
            </w:pPr>
            <w:r>
              <w:rPr>
                <w:color w:val="000000"/>
                <w:sz w:val="14"/>
                <w:szCs w:val="14"/>
              </w:rPr>
              <w:t>2,607.5</w:t>
            </w:r>
          </w:p>
        </w:tc>
      </w:tr>
      <w:tr w:rsidR="00083B31" w:rsidRPr="001764F5" w:rsidTr="00083B31">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083B31" w:rsidRPr="001764F5" w:rsidRDefault="00083B31" w:rsidP="00083B31">
            <w:pPr>
              <w:rPr>
                <w:color w:val="000000"/>
                <w:sz w:val="14"/>
                <w:szCs w:val="14"/>
              </w:rPr>
            </w:pPr>
            <w:r>
              <w:rPr>
                <w:color w:val="000000"/>
                <w:sz w:val="14"/>
                <w:szCs w:val="14"/>
              </w:rPr>
              <w:t xml:space="preserve">    </w:t>
            </w:r>
            <w:r w:rsidRPr="001764F5">
              <w:rPr>
                <w:color w:val="000000"/>
                <w:sz w:val="14"/>
                <w:szCs w:val="14"/>
              </w:rPr>
              <w:t xml:space="preserve">ii)  Savings </w:t>
            </w:r>
            <w:r>
              <w:rPr>
                <w:color w:val="000000"/>
                <w:sz w:val="14"/>
                <w:szCs w:val="14"/>
              </w:rPr>
              <w:t>D</w:t>
            </w:r>
            <w:r w:rsidRPr="001764F5">
              <w:rPr>
                <w:color w:val="000000"/>
                <w:sz w:val="14"/>
                <w:szCs w:val="14"/>
              </w:rPr>
              <w:t>eposits</w:t>
            </w:r>
          </w:p>
        </w:tc>
        <w:tc>
          <w:tcPr>
            <w:tcW w:w="630" w:type="dxa"/>
            <w:tcBorders>
              <w:top w:val="nil"/>
              <w:left w:val="nil"/>
              <w:bottom w:val="nil"/>
              <w:right w:val="nil"/>
            </w:tcBorders>
            <w:shd w:val="clear" w:color="auto" w:fill="auto"/>
            <w:tcMar>
              <w:left w:w="29" w:type="dxa"/>
              <w:right w:w="29" w:type="dxa"/>
            </w:tcMar>
            <w:vAlign w:val="center"/>
            <w:hideMark/>
          </w:tcPr>
          <w:p w:rsidR="00083B31" w:rsidRDefault="00083B31" w:rsidP="00083B31">
            <w:pPr>
              <w:jc w:val="right"/>
              <w:rPr>
                <w:color w:val="000000"/>
                <w:sz w:val="14"/>
                <w:szCs w:val="14"/>
              </w:rPr>
            </w:pPr>
            <w:r>
              <w:rPr>
                <w:color w:val="000000"/>
                <w:sz w:val="14"/>
                <w:szCs w:val="14"/>
              </w:rPr>
              <w:t>2,947.7</w:t>
            </w:r>
          </w:p>
        </w:tc>
        <w:tc>
          <w:tcPr>
            <w:tcW w:w="630" w:type="dxa"/>
            <w:tcBorders>
              <w:top w:val="nil"/>
              <w:left w:val="nil"/>
              <w:bottom w:val="nil"/>
              <w:right w:val="nil"/>
            </w:tcBorders>
            <w:shd w:val="clear" w:color="auto" w:fill="auto"/>
            <w:tcMar>
              <w:left w:w="29" w:type="dxa"/>
              <w:right w:w="29" w:type="dxa"/>
            </w:tcMar>
            <w:vAlign w:val="center"/>
          </w:tcPr>
          <w:p w:rsidR="00083B31" w:rsidRDefault="00083B31" w:rsidP="00083B31">
            <w:pPr>
              <w:jc w:val="right"/>
              <w:rPr>
                <w:color w:val="000000"/>
                <w:sz w:val="14"/>
                <w:szCs w:val="14"/>
              </w:rPr>
            </w:pPr>
            <w:r>
              <w:rPr>
                <w:color w:val="000000"/>
                <w:sz w:val="14"/>
                <w:szCs w:val="14"/>
              </w:rPr>
              <w:t>2,988.4</w:t>
            </w:r>
          </w:p>
        </w:tc>
        <w:tc>
          <w:tcPr>
            <w:tcW w:w="630" w:type="dxa"/>
            <w:tcBorders>
              <w:top w:val="nil"/>
              <w:left w:val="nil"/>
              <w:bottom w:val="nil"/>
              <w:right w:val="nil"/>
            </w:tcBorders>
            <w:shd w:val="clear" w:color="auto" w:fill="auto"/>
            <w:tcMar>
              <w:left w:w="29" w:type="dxa"/>
              <w:right w:w="29" w:type="dxa"/>
            </w:tcMar>
            <w:vAlign w:val="center"/>
          </w:tcPr>
          <w:p w:rsidR="00083B31" w:rsidRDefault="00083B31" w:rsidP="00083B31">
            <w:pPr>
              <w:jc w:val="right"/>
              <w:rPr>
                <w:color w:val="000000"/>
                <w:sz w:val="14"/>
                <w:szCs w:val="14"/>
              </w:rPr>
            </w:pPr>
            <w:r>
              <w:rPr>
                <w:color w:val="000000"/>
                <w:sz w:val="14"/>
                <w:szCs w:val="14"/>
              </w:rPr>
              <w:t>2,949.8</w:t>
            </w:r>
          </w:p>
        </w:tc>
        <w:tc>
          <w:tcPr>
            <w:tcW w:w="630" w:type="dxa"/>
            <w:tcBorders>
              <w:top w:val="nil"/>
              <w:left w:val="nil"/>
              <w:bottom w:val="nil"/>
              <w:right w:val="nil"/>
            </w:tcBorders>
            <w:shd w:val="clear" w:color="auto" w:fill="auto"/>
            <w:tcMar>
              <w:left w:w="29" w:type="dxa"/>
              <w:right w:w="29" w:type="dxa"/>
            </w:tcMar>
            <w:vAlign w:val="center"/>
          </w:tcPr>
          <w:p w:rsidR="00083B31" w:rsidRDefault="00083B31" w:rsidP="00083B31">
            <w:pPr>
              <w:jc w:val="right"/>
              <w:rPr>
                <w:color w:val="000000"/>
                <w:sz w:val="14"/>
                <w:szCs w:val="14"/>
              </w:rPr>
            </w:pPr>
            <w:r>
              <w:rPr>
                <w:color w:val="000000"/>
                <w:sz w:val="14"/>
                <w:szCs w:val="14"/>
              </w:rPr>
              <w:t>2,959.3</w:t>
            </w:r>
          </w:p>
        </w:tc>
        <w:tc>
          <w:tcPr>
            <w:tcW w:w="540" w:type="dxa"/>
            <w:tcBorders>
              <w:top w:val="nil"/>
              <w:left w:val="nil"/>
              <w:bottom w:val="nil"/>
              <w:right w:val="nil"/>
            </w:tcBorders>
            <w:shd w:val="clear" w:color="auto" w:fill="auto"/>
            <w:tcMar>
              <w:left w:w="29" w:type="dxa"/>
              <w:right w:w="29" w:type="dxa"/>
            </w:tcMar>
            <w:vAlign w:val="center"/>
          </w:tcPr>
          <w:p w:rsidR="00083B31" w:rsidRDefault="00083B31" w:rsidP="00083B31">
            <w:pPr>
              <w:jc w:val="right"/>
              <w:rPr>
                <w:color w:val="000000"/>
                <w:sz w:val="14"/>
                <w:szCs w:val="14"/>
              </w:rPr>
            </w:pPr>
            <w:r>
              <w:rPr>
                <w:color w:val="000000"/>
                <w:sz w:val="14"/>
                <w:szCs w:val="14"/>
              </w:rPr>
              <w:t>2,805.6</w:t>
            </w:r>
          </w:p>
        </w:tc>
        <w:tc>
          <w:tcPr>
            <w:tcW w:w="630" w:type="dxa"/>
            <w:tcBorders>
              <w:top w:val="nil"/>
              <w:left w:val="nil"/>
              <w:bottom w:val="nil"/>
              <w:right w:val="nil"/>
            </w:tcBorders>
            <w:shd w:val="clear" w:color="auto" w:fill="auto"/>
            <w:tcMar>
              <w:left w:w="29" w:type="dxa"/>
              <w:right w:w="29" w:type="dxa"/>
            </w:tcMar>
            <w:vAlign w:val="center"/>
          </w:tcPr>
          <w:p w:rsidR="00083B31" w:rsidRDefault="00083B31" w:rsidP="00083B31">
            <w:pPr>
              <w:jc w:val="right"/>
              <w:rPr>
                <w:color w:val="000000"/>
                <w:sz w:val="14"/>
                <w:szCs w:val="14"/>
              </w:rPr>
            </w:pPr>
            <w:r>
              <w:rPr>
                <w:color w:val="000000"/>
                <w:sz w:val="14"/>
                <w:szCs w:val="14"/>
              </w:rPr>
              <w:t>2,811.4</w:t>
            </w:r>
          </w:p>
        </w:tc>
        <w:tc>
          <w:tcPr>
            <w:tcW w:w="630" w:type="dxa"/>
            <w:tcBorders>
              <w:top w:val="nil"/>
              <w:left w:val="nil"/>
              <w:bottom w:val="nil"/>
              <w:right w:val="nil"/>
            </w:tcBorders>
            <w:shd w:val="clear" w:color="auto" w:fill="auto"/>
            <w:tcMar>
              <w:left w:w="29" w:type="dxa"/>
              <w:right w:w="29" w:type="dxa"/>
            </w:tcMar>
            <w:vAlign w:val="center"/>
          </w:tcPr>
          <w:p w:rsidR="00083B31" w:rsidRDefault="00083B31" w:rsidP="00083B31">
            <w:pPr>
              <w:jc w:val="right"/>
              <w:rPr>
                <w:color w:val="000000"/>
                <w:sz w:val="14"/>
                <w:szCs w:val="14"/>
              </w:rPr>
            </w:pPr>
            <w:r>
              <w:rPr>
                <w:color w:val="000000"/>
                <w:sz w:val="14"/>
                <w:szCs w:val="14"/>
              </w:rPr>
              <w:t>2,725.9</w:t>
            </w:r>
          </w:p>
        </w:tc>
        <w:tc>
          <w:tcPr>
            <w:tcW w:w="630" w:type="dxa"/>
            <w:tcBorders>
              <w:top w:val="nil"/>
              <w:left w:val="nil"/>
              <w:bottom w:val="nil"/>
              <w:right w:val="nil"/>
            </w:tcBorders>
            <w:shd w:val="clear" w:color="auto" w:fill="auto"/>
            <w:tcMar>
              <w:left w:w="29" w:type="dxa"/>
              <w:right w:w="29" w:type="dxa"/>
            </w:tcMar>
            <w:vAlign w:val="center"/>
          </w:tcPr>
          <w:p w:rsidR="00083B31" w:rsidRDefault="00083B31" w:rsidP="00083B31">
            <w:pPr>
              <w:jc w:val="right"/>
              <w:rPr>
                <w:color w:val="000000"/>
                <w:sz w:val="14"/>
                <w:szCs w:val="14"/>
              </w:rPr>
            </w:pPr>
            <w:r>
              <w:rPr>
                <w:color w:val="000000"/>
                <w:sz w:val="14"/>
                <w:szCs w:val="14"/>
              </w:rPr>
              <w:t>2,691.1</w:t>
            </w:r>
          </w:p>
        </w:tc>
        <w:tc>
          <w:tcPr>
            <w:tcW w:w="540" w:type="dxa"/>
            <w:tcBorders>
              <w:top w:val="nil"/>
              <w:left w:val="nil"/>
              <w:bottom w:val="nil"/>
              <w:right w:val="nil"/>
            </w:tcBorders>
            <w:shd w:val="clear" w:color="auto" w:fill="auto"/>
            <w:tcMar>
              <w:left w:w="29" w:type="dxa"/>
              <w:right w:w="29" w:type="dxa"/>
            </w:tcMar>
            <w:vAlign w:val="center"/>
          </w:tcPr>
          <w:p w:rsidR="00083B31" w:rsidRDefault="00083B31" w:rsidP="00083B31">
            <w:pPr>
              <w:jc w:val="right"/>
              <w:rPr>
                <w:color w:val="000000"/>
                <w:sz w:val="14"/>
                <w:szCs w:val="14"/>
              </w:rPr>
            </w:pPr>
            <w:r>
              <w:rPr>
                <w:color w:val="000000"/>
                <w:sz w:val="14"/>
                <w:szCs w:val="14"/>
              </w:rPr>
              <w:t>2,559.4</w:t>
            </w:r>
          </w:p>
        </w:tc>
        <w:tc>
          <w:tcPr>
            <w:tcW w:w="630" w:type="dxa"/>
            <w:tcBorders>
              <w:top w:val="nil"/>
              <w:left w:val="nil"/>
              <w:bottom w:val="nil"/>
              <w:right w:val="nil"/>
            </w:tcBorders>
            <w:shd w:val="clear" w:color="auto" w:fill="auto"/>
            <w:tcMar>
              <w:left w:w="29" w:type="dxa"/>
              <w:right w:w="29" w:type="dxa"/>
            </w:tcMar>
            <w:vAlign w:val="center"/>
          </w:tcPr>
          <w:p w:rsidR="00083B31" w:rsidRDefault="00083B31" w:rsidP="00083B31">
            <w:pPr>
              <w:jc w:val="right"/>
              <w:rPr>
                <w:color w:val="000000"/>
                <w:sz w:val="14"/>
                <w:szCs w:val="14"/>
              </w:rPr>
            </w:pPr>
            <w:r>
              <w:rPr>
                <w:color w:val="000000"/>
                <w:sz w:val="14"/>
                <w:szCs w:val="14"/>
              </w:rPr>
              <w:t>2,636.3</w:t>
            </w:r>
          </w:p>
        </w:tc>
        <w:tc>
          <w:tcPr>
            <w:tcW w:w="584" w:type="dxa"/>
            <w:tcBorders>
              <w:top w:val="nil"/>
              <w:left w:val="nil"/>
              <w:bottom w:val="nil"/>
              <w:right w:val="nil"/>
            </w:tcBorders>
            <w:shd w:val="clear" w:color="auto" w:fill="auto"/>
            <w:tcMar>
              <w:left w:w="29" w:type="dxa"/>
              <w:right w:w="29" w:type="dxa"/>
            </w:tcMar>
            <w:vAlign w:val="center"/>
          </w:tcPr>
          <w:p w:rsidR="00083B31" w:rsidRDefault="00083B31" w:rsidP="00083B31">
            <w:pPr>
              <w:jc w:val="right"/>
              <w:rPr>
                <w:color w:val="000000"/>
                <w:sz w:val="14"/>
                <w:szCs w:val="14"/>
              </w:rPr>
            </w:pPr>
            <w:r>
              <w:rPr>
                <w:color w:val="000000"/>
                <w:sz w:val="14"/>
                <w:szCs w:val="14"/>
              </w:rPr>
              <w:t>2,611.6</w:t>
            </w:r>
          </w:p>
        </w:tc>
        <w:tc>
          <w:tcPr>
            <w:tcW w:w="630" w:type="dxa"/>
            <w:tcBorders>
              <w:top w:val="nil"/>
              <w:left w:val="nil"/>
              <w:bottom w:val="nil"/>
              <w:right w:val="nil"/>
            </w:tcBorders>
            <w:shd w:val="clear" w:color="auto" w:fill="auto"/>
            <w:tcMar>
              <w:left w:w="29" w:type="dxa"/>
              <w:right w:w="29" w:type="dxa"/>
            </w:tcMar>
            <w:vAlign w:val="center"/>
          </w:tcPr>
          <w:p w:rsidR="00083B31" w:rsidRDefault="00083B31" w:rsidP="00083B31">
            <w:pPr>
              <w:jc w:val="right"/>
              <w:rPr>
                <w:color w:val="000000"/>
                <w:sz w:val="14"/>
                <w:szCs w:val="14"/>
              </w:rPr>
            </w:pPr>
            <w:r>
              <w:rPr>
                <w:color w:val="000000"/>
                <w:sz w:val="14"/>
                <w:szCs w:val="14"/>
              </w:rPr>
              <w:t>2,586.7</w:t>
            </w:r>
          </w:p>
        </w:tc>
        <w:tc>
          <w:tcPr>
            <w:tcW w:w="564" w:type="dxa"/>
            <w:tcBorders>
              <w:top w:val="nil"/>
              <w:left w:val="nil"/>
              <w:bottom w:val="nil"/>
              <w:right w:val="nil"/>
            </w:tcBorders>
            <w:shd w:val="clear" w:color="auto" w:fill="auto"/>
            <w:noWrap/>
            <w:tcMar>
              <w:left w:w="29" w:type="dxa"/>
              <w:right w:w="29" w:type="dxa"/>
            </w:tcMar>
            <w:vAlign w:val="center"/>
          </w:tcPr>
          <w:p w:rsidR="00083B31" w:rsidRDefault="00083B31" w:rsidP="00083B31">
            <w:pPr>
              <w:jc w:val="right"/>
              <w:rPr>
                <w:color w:val="000000"/>
                <w:sz w:val="14"/>
                <w:szCs w:val="14"/>
              </w:rPr>
            </w:pPr>
            <w:r>
              <w:rPr>
                <w:color w:val="000000"/>
                <w:sz w:val="14"/>
                <w:szCs w:val="14"/>
              </w:rPr>
              <w:t>2,576.5</w:t>
            </w:r>
          </w:p>
        </w:tc>
      </w:tr>
      <w:tr w:rsidR="00083B31" w:rsidRPr="001764F5" w:rsidTr="00083B31">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083B31" w:rsidRPr="001764F5" w:rsidRDefault="00083B31" w:rsidP="00083B31">
            <w:pPr>
              <w:rPr>
                <w:color w:val="000000"/>
                <w:sz w:val="14"/>
                <w:szCs w:val="14"/>
              </w:rPr>
            </w:pPr>
            <w:r>
              <w:rPr>
                <w:color w:val="000000"/>
                <w:sz w:val="14"/>
                <w:szCs w:val="14"/>
              </w:rPr>
              <w:t xml:space="preserve">    </w:t>
            </w:r>
            <w:r w:rsidRPr="001764F5">
              <w:rPr>
                <w:color w:val="000000"/>
                <w:sz w:val="14"/>
                <w:szCs w:val="14"/>
              </w:rPr>
              <w:t>iii)  Time Deposits</w:t>
            </w:r>
          </w:p>
        </w:tc>
        <w:tc>
          <w:tcPr>
            <w:tcW w:w="630" w:type="dxa"/>
            <w:tcBorders>
              <w:top w:val="nil"/>
              <w:left w:val="nil"/>
              <w:bottom w:val="nil"/>
              <w:right w:val="nil"/>
            </w:tcBorders>
            <w:shd w:val="clear" w:color="auto" w:fill="auto"/>
            <w:tcMar>
              <w:left w:w="29" w:type="dxa"/>
              <w:right w:w="29" w:type="dxa"/>
            </w:tcMar>
            <w:vAlign w:val="center"/>
            <w:hideMark/>
          </w:tcPr>
          <w:p w:rsidR="00083B31" w:rsidRDefault="00083B31" w:rsidP="00083B31">
            <w:pPr>
              <w:jc w:val="right"/>
              <w:rPr>
                <w:color w:val="000000"/>
                <w:sz w:val="14"/>
                <w:szCs w:val="14"/>
              </w:rPr>
            </w:pPr>
            <w:r>
              <w:rPr>
                <w:color w:val="000000"/>
                <w:sz w:val="14"/>
                <w:szCs w:val="14"/>
              </w:rPr>
              <w:t>1,479.9</w:t>
            </w:r>
          </w:p>
        </w:tc>
        <w:tc>
          <w:tcPr>
            <w:tcW w:w="630" w:type="dxa"/>
            <w:tcBorders>
              <w:top w:val="nil"/>
              <w:left w:val="nil"/>
              <w:bottom w:val="nil"/>
              <w:right w:val="nil"/>
            </w:tcBorders>
            <w:shd w:val="clear" w:color="auto" w:fill="auto"/>
            <w:tcMar>
              <w:left w:w="29" w:type="dxa"/>
              <w:right w:w="29" w:type="dxa"/>
            </w:tcMar>
            <w:vAlign w:val="center"/>
          </w:tcPr>
          <w:p w:rsidR="00083B31" w:rsidRDefault="00083B31" w:rsidP="00083B31">
            <w:pPr>
              <w:jc w:val="right"/>
              <w:rPr>
                <w:color w:val="000000"/>
                <w:sz w:val="14"/>
                <w:szCs w:val="14"/>
              </w:rPr>
            </w:pPr>
            <w:r>
              <w:rPr>
                <w:color w:val="000000"/>
                <w:sz w:val="14"/>
                <w:szCs w:val="14"/>
              </w:rPr>
              <w:t>1,500.3</w:t>
            </w:r>
          </w:p>
        </w:tc>
        <w:tc>
          <w:tcPr>
            <w:tcW w:w="630" w:type="dxa"/>
            <w:tcBorders>
              <w:top w:val="nil"/>
              <w:left w:val="nil"/>
              <w:bottom w:val="nil"/>
              <w:right w:val="nil"/>
            </w:tcBorders>
            <w:shd w:val="clear" w:color="auto" w:fill="auto"/>
            <w:tcMar>
              <w:left w:w="29" w:type="dxa"/>
              <w:right w:w="29" w:type="dxa"/>
            </w:tcMar>
            <w:vAlign w:val="center"/>
          </w:tcPr>
          <w:p w:rsidR="00083B31" w:rsidRDefault="00083B31" w:rsidP="00083B31">
            <w:pPr>
              <w:jc w:val="right"/>
              <w:rPr>
                <w:color w:val="000000"/>
                <w:sz w:val="14"/>
                <w:szCs w:val="14"/>
              </w:rPr>
            </w:pPr>
            <w:r>
              <w:rPr>
                <w:color w:val="000000"/>
                <w:sz w:val="14"/>
                <w:szCs w:val="14"/>
              </w:rPr>
              <w:t>1,433.3</w:t>
            </w:r>
          </w:p>
        </w:tc>
        <w:tc>
          <w:tcPr>
            <w:tcW w:w="630" w:type="dxa"/>
            <w:tcBorders>
              <w:top w:val="nil"/>
              <w:left w:val="nil"/>
              <w:bottom w:val="nil"/>
              <w:right w:val="nil"/>
            </w:tcBorders>
            <w:shd w:val="clear" w:color="auto" w:fill="auto"/>
            <w:tcMar>
              <w:left w:w="29" w:type="dxa"/>
              <w:right w:w="29" w:type="dxa"/>
            </w:tcMar>
            <w:vAlign w:val="center"/>
          </w:tcPr>
          <w:p w:rsidR="00083B31" w:rsidRDefault="00083B31" w:rsidP="00083B31">
            <w:pPr>
              <w:jc w:val="right"/>
              <w:rPr>
                <w:color w:val="000000"/>
                <w:sz w:val="14"/>
                <w:szCs w:val="14"/>
              </w:rPr>
            </w:pPr>
            <w:r>
              <w:rPr>
                <w:color w:val="000000"/>
                <w:sz w:val="14"/>
                <w:szCs w:val="14"/>
              </w:rPr>
              <w:t>1,518.9</w:t>
            </w:r>
          </w:p>
        </w:tc>
        <w:tc>
          <w:tcPr>
            <w:tcW w:w="540" w:type="dxa"/>
            <w:tcBorders>
              <w:top w:val="nil"/>
              <w:left w:val="nil"/>
              <w:bottom w:val="nil"/>
              <w:right w:val="nil"/>
            </w:tcBorders>
            <w:shd w:val="clear" w:color="auto" w:fill="auto"/>
            <w:tcMar>
              <w:left w:w="29" w:type="dxa"/>
              <w:right w:w="29" w:type="dxa"/>
            </w:tcMar>
            <w:vAlign w:val="center"/>
          </w:tcPr>
          <w:p w:rsidR="00083B31" w:rsidRDefault="00083B31" w:rsidP="00083B31">
            <w:pPr>
              <w:jc w:val="right"/>
              <w:rPr>
                <w:color w:val="000000"/>
                <w:sz w:val="14"/>
                <w:szCs w:val="14"/>
              </w:rPr>
            </w:pPr>
            <w:r>
              <w:rPr>
                <w:color w:val="000000"/>
                <w:sz w:val="14"/>
                <w:szCs w:val="14"/>
              </w:rPr>
              <w:t>1,495.9</w:t>
            </w:r>
          </w:p>
        </w:tc>
        <w:tc>
          <w:tcPr>
            <w:tcW w:w="630" w:type="dxa"/>
            <w:tcBorders>
              <w:top w:val="nil"/>
              <w:left w:val="nil"/>
              <w:bottom w:val="nil"/>
              <w:right w:val="nil"/>
            </w:tcBorders>
            <w:shd w:val="clear" w:color="auto" w:fill="auto"/>
            <w:tcMar>
              <w:left w:w="29" w:type="dxa"/>
              <w:right w:w="29" w:type="dxa"/>
            </w:tcMar>
            <w:vAlign w:val="center"/>
          </w:tcPr>
          <w:p w:rsidR="00083B31" w:rsidRDefault="00083B31" w:rsidP="00083B31">
            <w:pPr>
              <w:jc w:val="right"/>
              <w:rPr>
                <w:color w:val="000000"/>
                <w:sz w:val="14"/>
                <w:szCs w:val="14"/>
              </w:rPr>
            </w:pPr>
            <w:r>
              <w:rPr>
                <w:color w:val="000000"/>
                <w:sz w:val="14"/>
                <w:szCs w:val="14"/>
              </w:rPr>
              <w:t>1,499.0</w:t>
            </w:r>
          </w:p>
        </w:tc>
        <w:tc>
          <w:tcPr>
            <w:tcW w:w="630" w:type="dxa"/>
            <w:tcBorders>
              <w:top w:val="nil"/>
              <w:left w:val="nil"/>
              <w:bottom w:val="nil"/>
              <w:right w:val="nil"/>
            </w:tcBorders>
            <w:shd w:val="clear" w:color="auto" w:fill="auto"/>
            <w:tcMar>
              <w:left w:w="29" w:type="dxa"/>
              <w:right w:w="29" w:type="dxa"/>
            </w:tcMar>
            <w:vAlign w:val="center"/>
          </w:tcPr>
          <w:p w:rsidR="00083B31" w:rsidRDefault="00083B31" w:rsidP="00083B31">
            <w:pPr>
              <w:jc w:val="right"/>
              <w:rPr>
                <w:color w:val="000000"/>
                <w:sz w:val="14"/>
                <w:szCs w:val="14"/>
              </w:rPr>
            </w:pPr>
            <w:r>
              <w:rPr>
                <w:color w:val="000000"/>
                <w:sz w:val="14"/>
                <w:szCs w:val="14"/>
              </w:rPr>
              <w:t>1,589.3</w:t>
            </w:r>
          </w:p>
        </w:tc>
        <w:tc>
          <w:tcPr>
            <w:tcW w:w="630" w:type="dxa"/>
            <w:tcBorders>
              <w:top w:val="nil"/>
              <w:left w:val="nil"/>
              <w:bottom w:val="nil"/>
              <w:right w:val="nil"/>
            </w:tcBorders>
            <w:shd w:val="clear" w:color="auto" w:fill="auto"/>
            <w:tcMar>
              <w:left w:w="29" w:type="dxa"/>
              <w:right w:w="29" w:type="dxa"/>
            </w:tcMar>
            <w:vAlign w:val="center"/>
          </w:tcPr>
          <w:p w:rsidR="00083B31" w:rsidRDefault="00083B31" w:rsidP="00083B31">
            <w:pPr>
              <w:jc w:val="right"/>
              <w:rPr>
                <w:color w:val="000000"/>
                <w:sz w:val="14"/>
                <w:szCs w:val="14"/>
              </w:rPr>
            </w:pPr>
            <w:r>
              <w:rPr>
                <w:color w:val="000000"/>
                <w:sz w:val="14"/>
                <w:szCs w:val="14"/>
              </w:rPr>
              <w:t>1,613.5</w:t>
            </w:r>
          </w:p>
        </w:tc>
        <w:tc>
          <w:tcPr>
            <w:tcW w:w="540" w:type="dxa"/>
            <w:tcBorders>
              <w:top w:val="nil"/>
              <w:left w:val="nil"/>
              <w:bottom w:val="nil"/>
              <w:right w:val="nil"/>
            </w:tcBorders>
            <w:shd w:val="clear" w:color="auto" w:fill="auto"/>
            <w:tcMar>
              <w:left w:w="29" w:type="dxa"/>
              <w:right w:w="29" w:type="dxa"/>
            </w:tcMar>
            <w:vAlign w:val="center"/>
          </w:tcPr>
          <w:p w:rsidR="00083B31" w:rsidRDefault="00083B31" w:rsidP="00083B31">
            <w:pPr>
              <w:jc w:val="right"/>
              <w:rPr>
                <w:color w:val="000000"/>
                <w:sz w:val="14"/>
                <w:szCs w:val="14"/>
              </w:rPr>
            </w:pPr>
            <w:r>
              <w:rPr>
                <w:color w:val="000000"/>
                <w:sz w:val="14"/>
                <w:szCs w:val="14"/>
              </w:rPr>
              <w:t>1,536.9</w:t>
            </w:r>
          </w:p>
        </w:tc>
        <w:tc>
          <w:tcPr>
            <w:tcW w:w="630" w:type="dxa"/>
            <w:tcBorders>
              <w:top w:val="nil"/>
              <w:left w:val="nil"/>
              <w:bottom w:val="nil"/>
              <w:right w:val="nil"/>
            </w:tcBorders>
            <w:shd w:val="clear" w:color="auto" w:fill="auto"/>
            <w:tcMar>
              <w:left w:w="29" w:type="dxa"/>
              <w:right w:w="29" w:type="dxa"/>
            </w:tcMar>
            <w:vAlign w:val="center"/>
          </w:tcPr>
          <w:p w:rsidR="00083B31" w:rsidRDefault="00083B31" w:rsidP="00083B31">
            <w:pPr>
              <w:jc w:val="right"/>
              <w:rPr>
                <w:color w:val="000000"/>
                <w:sz w:val="14"/>
                <w:szCs w:val="14"/>
              </w:rPr>
            </w:pPr>
            <w:r>
              <w:rPr>
                <w:color w:val="000000"/>
                <w:sz w:val="14"/>
                <w:szCs w:val="14"/>
              </w:rPr>
              <w:t>1,565.5</w:t>
            </w:r>
          </w:p>
        </w:tc>
        <w:tc>
          <w:tcPr>
            <w:tcW w:w="584" w:type="dxa"/>
            <w:tcBorders>
              <w:top w:val="nil"/>
              <w:left w:val="nil"/>
              <w:bottom w:val="nil"/>
              <w:right w:val="nil"/>
            </w:tcBorders>
            <w:shd w:val="clear" w:color="auto" w:fill="auto"/>
            <w:tcMar>
              <w:left w:w="29" w:type="dxa"/>
              <w:right w:w="29" w:type="dxa"/>
            </w:tcMar>
            <w:vAlign w:val="center"/>
          </w:tcPr>
          <w:p w:rsidR="00083B31" w:rsidRDefault="00083B31" w:rsidP="00083B31">
            <w:pPr>
              <w:jc w:val="right"/>
              <w:rPr>
                <w:color w:val="000000"/>
                <w:sz w:val="14"/>
                <w:szCs w:val="14"/>
              </w:rPr>
            </w:pPr>
            <w:r>
              <w:rPr>
                <w:color w:val="000000"/>
                <w:sz w:val="14"/>
                <w:szCs w:val="14"/>
              </w:rPr>
              <w:t>1,516.4</w:t>
            </w:r>
          </w:p>
        </w:tc>
        <w:tc>
          <w:tcPr>
            <w:tcW w:w="630" w:type="dxa"/>
            <w:tcBorders>
              <w:top w:val="nil"/>
              <w:left w:val="nil"/>
              <w:bottom w:val="nil"/>
              <w:right w:val="nil"/>
            </w:tcBorders>
            <w:shd w:val="clear" w:color="auto" w:fill="auto"/>
            <w:tcMar>
              <w:left w:w="29" w:type="dxa"/>
              <w:right w:w="29" w:type="dxa"/>
            </w:tcMar>
            <w:vAlign w:val="center"/>
          </w:tcPr>
          <w:p w:rsidR="00083B31" w:rsidRDefault="00083B31" w:rsidP="00083B31">
            <w:pPr>
              <w:jc w:val="right"/>
              <w:rPr>
                <w:color w:val="000000"/>
                <w:sz w:val="14"/>
                <w:szCs w:val="14"/>
              </w:rPr>
            </w:pPr>
            <w:r>
              <w:rPr>
                <w:color w:val="000000"/>
                <w:sz w:val="14"/>
                <w:szCs w:val="14"/>
              </w:rPr>
              <w:t>1,667.5</w:t>
            </w:r>
          </w:p>
        </w:tc>
        <w:tc>
          <w:tcPr>
            <w:tcW w:w="564" w:type="dxa"/>
            <w:tcBorders>
              <w:top w:val="nil"/>
              <w:left w:val="nil"/>
              <w:bottom w:val="nil"/>
              <w:right w:val="nil"/>
            </w:tcBorders>
            <w:shd w:val="clear" w:color="auto" w:fill="auto"/>
            <w:noWrap/>
            <w:tcMar>
              <w:left w:w="29" w:type="dxa"/>
              <w:right w:w="29" w:type="dxa"/>
            </w:tcMar>
            <w:vAlign w:val="center"/>
          </w:tcPr>
          <w:p w:rsidR="00083B31" w:rsidRDefault="00083B31" w:rsidP="00083B31">
            <w:pPr>
              <w:jc w:val="right"/>
              <w:rPr>
                <w:color w:val="000000"/>
                <w:sz w:val="14"/>
                <w:szCs w:val="14"/>
              </w:rPr>
            </w:pPr>
            <w:r>
              <w:rPr>
                <w:color w:val="000000"/>
                <w:sz w:val="14"/>
                <w:szCs w:val="14"/>
              </w:rPr>
              <w:t>1,712.4</w:t>
            </w:r>
          </w:p>
        </w:tc>
      </w:tr>
      <w:tr w:rsidR="00083B31" w:rsidRPr="001764F5" w:rsidTr="00083B31">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083B31" w:rsidRPr="001764F5" w:rsidRDefault="00083B31" w:rsidP="00083B31">
            <w:pPr>
              <w:rPr>
                <w:color w:val="000000"/>
                <w:sz w:val="14"/>
                <w:szCs w:val="14"/>
              </w:rPr>
            </w:pPr>
            <w:r>
              <w:rPr>
                <w:color w:val="000000"/>
                <w:sz w:val="14"/>
                <w:szCs w:val="14"/>
              </w:rPr>
              <w:t xml:space="preserve">  </w:t>
            </w:r>
            <w:r w:rsidRPr="001764F5">
              <w:rPr>
                <w:color w:val="000000"/>
                <w:sz w:val="14"/>
                <w:szCs w:val="14"/>
              </w:rPr>
              <w:t xml:space="preserve">2. Non- Resident </w:t>
            </w:r>
          </w:p>
        </w:tc>
        <w:tc>
          <w:tcPr>
            <w:tcW w:w="630" w:type="dxa"/>
            <w:tcBorders>
              <w:top w:val="nil"/>
              <w:left w:val="nil"/>
              <w:bottom w:val="nil"/>
              <w:right w:val="nil"/>
            </w:tcBorders>
            <w:shd w:val="clear" w:color="auto" w:fill="auto"/>
            <w:tcMar>
              <w:left w:w="29" w:type="dxa"/>
              <w:right w:w="29" w:type="dxa"/>
            </w:tcMar>
            <w:vAlign w:val="center"/>
            <w:hideMark/>
          </w:tcPr>
          <w:p w:rsidR="00083B31" w:rsidRDefault="00083B31" w:rsidP="00083B31">
            <w:pPr>
              <w:jc w:val="right"/>
              <w:rPr>
                <w:color w:val="000000"/>
                <w:sz w:val="14"/>
                <w:szCs w:val="14"/>
              </w:rPr>
            </w:pPr>
            <w:r>
              <w:rPr>
                <w:color w:val="000000"/>
                <w:sz w:val="14"/>
                <w:szCs w:val="14"/>
              </w:rPr>
              <w:t>455.5</w:t>
            </w:r>
          </w:p>
        </w:tc>
        <w:tc>
          <w:tcPr>
            <w:tcW w:w="630" w:type="dxa"/>
            <w:tcBorders>
              <w:top w:val="nil"/>
              <w:left w:val="nil"/>
              <w:bottom w:val="nil"/>
              <w:right w:val="nil"/>
            </w:tcBorders>
            <w:shd w:val="clear" w:color="auto" w:fill="auto"/>
            <w:tcMar>
              <w:left w:w="29" w:type="dxa"/>
              <w:right w:w="29" w:type="dxa"/>
            </w:tcMar>
            <w:vAlign w:val="center"/>
          </w:tcPr>
          <w:p w:rsidR="00083B31" w:rsidRDefault="00083B31" w:rsidP="00083B31">
            <w:pPr>
              <w:jc w:val="right"/>
              <w:rPr>
                <w:color w:val="000000"/>
                <w:sz w:val="14"/>
                <w:szCs w:val="14"/>
              </w:rPr>
            </w:pPr>
            <w:r>
              <w:rPr>
                <w:color w:val="000000"/>
                <w:sz w:val="14"/>
                <w:szCs w:val="14"/>
              </w:rPr>
              <w:t>478.2</w:t>
            </w:r>
          </w:p>
        </w:tc>
        <w:tc>
          <w:tcPr>
            <w:tcW w:w="630" w:type="dxa"/>
            <w:tcBorders>
              <w:top w:val="nil"/>
              <w:left w:val="nil"/>
              <w:bottom w:val="nil"/>
              <w:right w:val="nil"/>
            </w:tcBorders>
            <w:shd w:val="clear" w:color="auto" w:fill="auto"/>
            <w:tcMar>
              <w:left w:w="29" w:type="dxa"/>
              <w:right w:w="29" w:type="dxa"/>
            </w:tcMar>
            <w:vAlign w:val="center"/>
          </w:tcPr>
          <w:p w:rsidR="00083B31" w:rsidRDefault="00083B31" w:rsidP="00083B31">
            <w:pPr>
              <w:jc w:val="right"/>
              <w:rPr>
                <w:color w:val="000000"/>
                <w:sz w:val="14"/>
                <w:szCs w:val="14"/>
              </w:rPr>
            </w:pPr>
            <w:r>
              <w:rPr>
                <w:color w:val="000000"/>
                <w:sz w:val="14"/>
                <w:szCs w:val="14"/>
              </w:rPr>
              <w:t>486.5</w:t>
            </w:r>
          </w:p>
        </w:tc>
        <w:tc>
          <w:tcPr>
            <w:tcW w:w="630" w:type="dxa"/>
            <w:tcBorders>
              <w:top w:val="nil"/>
              <w:left w:val="nil"/>
              <w:bottom w:val="nil"/>
              <w:right w:val="nil"/>
            </w:tcBorders>
            <w:shd w:val="clear" w:color="auto" w:fill="auto"/>
            <w:tcMar>
              <w:left w:w="29" w:type="dxa"/>
              <w:right w:w="29" w:type="dxa"/>
            </w:tcMar>
            <w:vAlign w:val="center"/>
          </w:tcPr>
          <w:p w:rsidR="00083B31" w:rsidRDefault="00083B31" w:rsidP="00083B31">
            <w:pPr>
              <w:jc w:val="right"/>
              <w:rPr>
                <w:color w:val="000000"/>
                <w:sz w:val="14"/>
                <w:szCs w:val="14"/>
              </w:rPr>
            </w:pPr>
            <w:r>
              <w:rPr>
                <w:color w:val="000000"/>
                <w:sz w:val="14"/>
                <w:szCs w:val="14"/>
              </w:rPr>
              <w:t>533.1</w:t>
            </w:r>
          </w:p>
        </w:tc>
        <w:tc>
          <w:tcPr>
            <w:tcW w:w="540" w:type="dxa"/>
            <w:tcBorders>
              <w:top w:val="nil"/>
              <w:left w:val="nil"/>
              <w:bottom w:val="nil"/>
              <w:right w:val="nil"/>
            </w:tcBorders>
            <w:shd w:val="clear" w:color="auto" w:fill="auto"/>
            <w:tcMar>
              <w:left w:w="29" w:type="dxa"/>
              <w:right w:w="29" w:type="dxa"/>
            </w:tcMar>
            <w:vAlign w:val="center"/>
          </w:tcPr>
          <w:p w:rsidR="00083B31" w:rsidRDefault="00083B31" w:rsidP="00083B31">
            <w:pPr>
              <w:jc w:val="right"/>
              <w:rPr>
                <w:color w:val="000000"/>
                <w:sz w:val="14"/>
                <w:szCs w:val="14"/>
              </w:rPr>
            </w:pPr>
            <w:r>
              <w:rPr>
                <w:color w:val="000000"/>
                <w:sz w:val="14"/>
                <w:szCs w:val="14"/>
              </w:rPr>
              <w:t>542.5</w:t>
            </w:r>
          </w:p>
        </w:tc>
        <w:tc>
          <w:tcPr>
            <w:tcW w:w="630" w:type="dxa"/>
            <w:tcBorders>
              <w:top w:val="nil"/>
              <w:left w:val="nil"/>
              <w:bottom w:val="nil"/>
              <w:right w:val="nil"/>
            </w:tcBorders>
            <w:shd w:val="clear" w:color="auto" w:fill="auto"/>
            <w:tcMar>
              <w:left w:w="29" w:type="dxa"/>
              <w:right w:w="29" w:type="dxa"/>
            </w:tcMar>
            <w:vAlign w:val="center"/>
          </w:tcPr>
          <w:p w:rsidR="00083B31" w:rsidRDefault="00083B31" w:rsidP="00083B31">
            <w:pPr>
              <w:jc w:val="right"/>
              <w:rPr>
                <w:color w:val="000000"/>
                <w:sz w:val="14"/>
                <w:szCs w:val="14"/>
              </w:rPr>
            </w:pPr>
            <w:r>
              <w:rPr>
                <w:color w:val="000000"/>
                <w:sz w:val="14"/>
                <w:szCs w:val="14"/>
              </w:rPr>
              <w:t>546.3</w:t>
            </w:r>
          </w:p>
        </w:tc>
        <w:tc>
          <w:tcPr>
            <w:tcW w:w="630" w:type="dxa"/>
            <w:tcBorders>
              <w:top w:val="nil"/>
              <w:left w:val="nil"/>
              <w:bottom w:val="nil"/>
              <w:right w:val="nil"/>
            </w:tcBorders>
            <w:shd w:val="clear" w:color="auto" w:fill="auto"/>
            <w:tcMar>
              <w:left w:w="29" w:type="dxa"/>
              <w:right w:w="29" w:type="dxa"/>
            </w:tcMar>
            <w:vAlign w:val="center"/>
          </w:tcPr>
          <w:p w:rsidR="00083B31" w:rsidRDefault="00083B31" w:rsidP="00083B31">
            <w:pPr>
              <w:jc w:val="right"/>
              <w:rPr>
                <w:color w:val="000000"/>
                <w:sz w:val="14"/>
                <w:szCs w:val="14"/>
              </w:rPr>
            </w:pPr>
            <w:r>
              <w:rPr>
                <w:color w:val="000000"/>
                <w:sz w:val="14"/>
                <w:szCs w:val="14"/>
              </w:rPr>
              <w:t>532.5</w:t>
            </w:r>
          </w:p>
        </w:tc>
        <w:tc>
          <w:tcPr>
            <w:tcW w:w="630" w:type="dxa"/>
            <w:tcBorders>
              <w:top w:val="nil"/>
              <w:left w:val="nil"/>
              <w:bottom w:val="nil"/>
              <w:right w:val="nil"/>
            </w:tcBorders>
            <w:shd w:val="clear" w:color="auto" w:fill="auto"/>
            <w:tcMar>
              <w:left w:w="29" w:type="dxa"/>
              <w:right w:w="29" w:type="dxa"/>
            </w:tcMar>
            <w:vAlign w:val="center"/>
          </w:tcPr>
          <w:p w:rsidR="00083B31" w:rsidRDefault="00083B31" w:rsidP="00083B31">
            <w:pPr>
              <w:jc w:val="right"/>
              <w:rPr>
                <w:color w:val="000000"/>
                <w:sz w:val="14"/>
                <w:szCs w:val="14"/>
              </w:rPr>
            </w:pPr>
            <w:r>
              <w:rPr>
                <w:color w:val="000000"/>
                <w:sz w:val="14"/>
                <w:szCs w:val="14"/>
              </w:rPr>
              <w:t>510.0</w:t>
            </w:r>
          </w:p>
        </w:tc>
        <w:tc>
          <w:tcPr>
            <w:tcW w:w="540" w:type="dxa"/>
            <w:tcBorders>
              <w:top w:val="nil"/>
              <w:left w:val="nil"/>
              <w:bottom w:val="nil"/>
              <w:right w:val="nil"/>
            </w:tcBorders>
            <w:shd w:val="clear" w:color="auto" w:fill="auto"/>
            <w:tcMar>
              <w:left w:w="29" w:type="dxa"/>
              <w:right w:w="29" w:type="dxa"/>
            </w:tcMar>
            <w:vAlign w:val="center"/>
          </w:tcPr>
          <w:p w:rsidR="00083B31" w:rsidRDefault="00083B31" w:rsidP="00083B31">
            <w:pPr>
              <w:jc w:val="right"/>
              <w:rPr>
                <w:color w:val="000000"/>
                <w:sz w:val="14"/>
                <w:szCs w:val="14"/>
              </w:rPr>
            </w:pPr>
            <w:r>
              <w:rPr>
                <w:color w:val="000000"/>
                <w:sz w:val="14"/>
                <w:szCs w:val="14"/>
              </w:rPr>
              <w:t>546.5</w:t>
            </w:r>
          </w:p>
        </w:tc>
        <w:tc>
          <w:tcPr>
            <w:tcW w:w="630" w:type="dxa"/>
            <w:tcBorders>
              <w:top w:val="nil"/>
              <w:left w:val="nil"/>
              <w:bottom w:val="nil"/>
              <w:right w:val="nil"/>
            </w:tcBorders>
            <w:shd w:val="clear" w:color="auto" w:fill="auto"/>
            <w:tcMar>
              <w:left w:w="29" w:type="dxa"/>
              <w:right w:w="29" w:type="dxa"/>
            </w:tcMar>
            <w:vAlign w:val="center"/>
          </w:tcPr>
          <w:p w:rsidR="00083B31" w:rsidRDefault="00083B31" w:rsidP="00083B31">
            <w:pPr>
              <w:jc w:val="right"/>
              <w:rPr>
                <w:color w:val="000000"/>
                <w:sz w:val="14"/>
                <w:szCs w:val="14"/>
              </w:rPr>
            </w:pPr>
            <w:r>
              <w:rPr>
                <w:color w:val="000000"/>
                <w:sz w:val="14"/>
                <w:szCs w:val="14"/>
              </w:rPr>
              <w:t>548.4</w:t>
            </w:r>
          </w:p>
        </w:tc>
        <w:tc>
          <w:tcPr>
            <w:tcW w:w="584" w:type="dxa"/>
            <w:tcBorders>
              <w:top w:val="nil"/>
              <w:left w:val="nil"/>
              <w:bottom w:val="nil"/>
              <w:right w:val="nil"/>
            </w:tcBorders>
            <w:shd w:val="clear" w:color="auto" w:fill="auto"/>
            <w:tcMar>
              <w:left w:w="29" w:type="dxa"/>
              <w:right w:w="29" w:type="dxa"/>
            </w:tcMar>
            <w:vAlign w:val="center"/>
          </w:tcPr>
          <w:p w:rsidR="00083B31" w:rsidRDefault="00083B31" w:rsidP="00083B31">
            <w:pPr>
              <w:jc w:val="right"/>
              <w:rPr>
                <w:color w:val="000000"/>
                <w:sz w:val="14"/>
                <w:szCs w:val="14"/>
              </w:rPr>
            </w:pPr>
            <w:r>
              <w:rPr>
                <w:color w:val="000000"/>
                <w:sz w:val="14"/>
                <w:szCs w:val="14"/>
              </w:rPr>
              <w:t>562.0</w:t>
            </w:r>
          </w:p>
        </w:tc>
        <w:tc>
          <w:tcPr>
            <w:tcW w:w="630" w:type="dxa"/>
            <w:tcBorders>
              <w:top w:val="nil"/>
              <w:left w:val="nil"/>
              <w:bottom w:val="nil"/>
              <w:right w:val="nil"/>
            </w:tcBorders>
            <w:shd w:val="clear" w:color="auto" w:fill="auto"/>
            <w:tcMar>
              <w:left w:w="29" w:type="dxa"/>
              <w:right w:w="29" w:type="dxa"/>
            </w:tcMar>
            <w:vAlign w:val="center"/>
          </w:tcPr>
          <w:p w:rsidR="00083B31" w:rsidRDefault="00083B31" w:rsidP="00083B31">
            <w:pPr>
              <w:jc w:val="right"/>
              <w:rPr>
                <w:color w:val="000000"/>
                <w:sz w:val="14"/>
                <w:szCs w:val="14"/>
              </w:rPr>
            </w:pPr>
            <w:r>
              <w:rPr>
                <w:color w:val="000000"/>
                <w:sz w:val="14"/>
                <w:szCs w:val="14"/>
              </w:rPr>
              <w:t>668.3</w:t>
            </w:r>
          </w:p>
        </w:tc>
        <w:tc>
          <w:tcPr>
            <w:tcW w:w="564" w:type="dxa"/>
            <w:tcBorders>
              <w:top w:val="nil"/>
              <w:left w:val="nil"/>
              <w:bottom w:val="nil"/>
              <w:right w:val="nil"/>
            </w:tcBorders>
            <w:shd w:val="clear" w:color="auto" w:fill="auto"/>
            <w:noWrap/>
            <w:tcMar>
              <w:left w:w="29" w:type="dxa"/>
              <w:right w:w="29" w:type="dxa"/>
            </w:tcMar>
            <w:vAlign w:val="center"/>
          </w:tcPr>
          <w:p w:rsidR="00083B31" w:rsidRDefault="00083B31" w:rsidP="00083B31">
            <w:pPr>
              <w:jc w:val="right"/>
              <w:rPr>
                <w:color w:val="000000"/>
                <w:sz w:val="14"/>
                <w:szCs w:val="14"/>
              </w:rPr>
            </w:pPr>
            <w:r>
              <w:rPr>
                <w:color w:val="000000"/>
                <w:sz w:val="14"/>
                <w:szCs w:val="14"/>
              </w:rPr>
              <w:t>685.9</w:t>
            </w:r>
          </w:p>
        </w:tc>
      </w:tr>
      <w:tr w:rsidR="00083B31" w:rsidRPr="001764F5" w:rsidTr="00083B31">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083B31" w:rsidRPr="001764F5" w:rsidRDefault="00083B31" w:rsidP="00083B31">
            <w:pPr>
              <w:rPr>
                <w:color w:val="000000"/>
                <w:sz w:val="14"/>
                <w:szCs w:val="14"/>
              </w:rPr>
            </w:pPr>
            <w:r w:rsidRPr="001764F5">
              <w:rPr>
                <w:color w:val="000000"/>
                <w:sz w:val="14"/>
                <w:szCs w:val="14"/>
              </w:rPr>
              <w:t xml:space="preserve">       i)  Demand Deposits</w:t>
            </w:r>
          </w:p>
        </w:tc>
        <w:tc>
          <w:tcPr>
            <w:tcW w:w="630" w:type="dxa"/>
            <w:tcBorders>
              <w:top w:val="nil"/>
              <w:left w:val="nil"/>
              <w:bottom w:val="nil"/>
              <w:right w:val="nil"/>
            </w:tcBorders>
            <w:shd w:val="clear" w:color="auto" w:fill="auto"/>
            <w:tcMar>
              <w:left w:w="29" w:type="dxa"/>
              <w:right w:w="29" w:type="dxa"/>
            </w:tcMar>
            <w:vAlign w:val="center"/>
            <w:hideMark/>
          </w:tcPr>
          <w:p w:rsidR="00083B31" w:rsidRDefault="00083B31" w:rsidP="00083B31">
            <w:pPr>
              <w:jc w:val="right"/>
              <w:rPr>
                <w:color w:val="000000"/>
                <w:sz w:val="14"/>
                <w:szCs w:val="14"/>
              </w:rPr>
            </w:pPr>
            <w:r>
              <w:rPr>
                <w:color w:val="000000"/>
                <w:sz w:val="14"/>
                <w:szCs w:val="14"/>
              </w:rPr>
              <w:t>182.3</w:t>
            </w:r>
          </w:p>
        </w:tc>
        <w:tc>
          <w:tcPr>
            <w:tcW w:w="630" w:type="dxa"/>
            <w:tcBorders>
              <w:top w:val="nil"/>
              <w:left w:val="nil"/>
              <w:bottom w:val="nil"/>
              <w:right w:val="nil"/>
            </w:tcBorders>
            <w:shd w:val="clear" w:color="auto" w:fill="auto"/>
            <w:tcMar>
              <w:left w:w="29" w:type="dxa"/>
              <w:right w:w="29" w:type="dxa"/>
            </w:tcMar>
            <w:vAlign w:val="center"/>
          </w:tcPr>
          <w:p w:rsidR="00083B31" w:rsidRDefault="00083B31" w:rsidP="00083B31">
            <w:pPr>
              <w:jc w:val="right"/>
              <w:rPr>
                <w:color w:val="000000"/>
                <w:sz w:val="14"/>
                <w:szCs w:val="14"/>
              </w:rPr>
            </w:pPr>
            <w:r>
              <w:rPr>
                <w:color w:val="000000"/>
                <w:sz w:val="14"/>
                <w:szCs w:val="14"/>
              </w:rPr>
              <w:t>204.1</w:t>
            </w:r>
          </w:p>
        </w:tc>
        <w:tc>
          <w:tcPr>
            <w:tcW w:w="630" w:type="dxa"/>
            <w:tcBorders>
              <w:top w:val="nil"/>
              <w:left w:val="nil"/>
              <w:bottom w:val="nil"/>
              <w:right w:val="nil"/>
            </w:tcBorders>
            <w:shd w:val="clear" w:color="auto" w:fill="auto"/>
            <w:tcMar>
              <w:left w:w="29" w:type="dxa"/>
              <w:right w:w="29" w:type="dxa"/>
            </w:tcMar>
            <w:vAlign w:val="center"/>
          </w:tcPr>
          <w:p w:rsidR="00083B31" w:rsidRDefault="00083B31" w:rsidP="00083B31">
            <w:pPr>
              <w:jc w:val="right"/>
              <w:rPr>
                <w:color w:val="000000"/>
                <w:sz w:val="14"/>
                <w:szCs w:val="14"/>
              </w:rPr>
            </w:pPr>
            <w:r>
              <w:rPr>
                <w:color w:val="000000"/>
                <w:sz w:val="14"/>
                <w:szCs w:val="14"/>
              </w:rPr>
              <w:t>205.9</w:t>
            </w:r>
          </w:p>
        </w:tc>
        <w:tc>
          <w:tcPr>
            <w:tcW w:w="630" w:type="dxa"/>
            <w:tcBorders>
              <w:top w:val="nil"/>
              <w:left w:val="nil"/>
              <w:bottom w:val="nil"/>
              <w:right w:val="nil"/>
            </w:tcBorders>
            <w:shd w:val="clear" w:color="auto" w:fill="auto"/>
            <w:tcMar>
              <w:left w:w="29" w:type="dxa"/>
              <w:right w:w="29" w:type="dxa"/>
            </w:tcMar>
            <w:vAlign w:val="center"/>
          </w:tcPr>
          <w:p w:rsidR="00083B31" w:rsidRDefault="00083B31" w:rsidP="00083B31">
            <w:pPr>
              <w:jc w:val="right"/>
              <w:rPr>
                <w:color w:val="000000"/>
                <w:sz w:val="14"/>
                <w:szCs w:val="14"/>
              </w:rPr>
            </w:pPr>
            <w:r>
              <w:rPr>
                <w:color w:val="000000"/>
                <w:sz w:val="14"/>
                <w:szCs w:val="14"/>
              </w:rPr>
              <w:t>247.8</w:t>
            </w:r>
          </w:p>
        </w:tc>
        <w:tc>
          <w:tcPr>
            <w:tcW w:w="540" w:type="dxa"/>
            <w:tcBorders>
              <w:top w:val="nil"/>
              <w:left w:val="nil"/>
              <w:bottom w:val="nil"/>
              <w:right w:val="nil"/>
            </w:tcBorders>
            <w:shd w:val="clear" w:color="auto" w:fill="auto"/>
            <w:tcMar>
              <w:left w:w="29" w:type="dxa"/>
              <w:right w:w="29" w:type="dxa"/>
            </w:tcMar>
            <w:vAlign w:val="center"/>
          </w:tcPr>
          <w:p w:rsidR="00083B31" w:rsidRDefault="00083B31" w:rsidP="00083B31">
            <w:pPr>
              <w:jc w:val="right"/>
              <w:rPr>
                <w:color w:val="000000"/>
                <w:sz w:val="14"/>
                <w:szCs w:val="14"/>
              </w:rPr>
            </w:pPr>
            <w:r>
              <w:rPr>
                <w:color w:val="000000"/>
                <w:sz w:val="14"/>
                <w:szCs w:val="14"/>
              </w:rPr>
              <w:t>250.9</w:t>
            </w:r>
          </w:p>
        </w:tc>
        <w:tc>
          <w:tcPr>
            <w:tcW w:w="630" w:type="dxa"/>
            <w:tcBorders>
              <w:top w:val="nil"/>
              <w:left w:val="nil"/>
              <w:bottom w:val="nil"/>
              <w:right w:val="nil"/>
            </w:tcBorders>
            <w:shd w:val="clear" w:color="auto" w:fill="auto"/>
            <w:tcMar>
              <w:left w:w="29" w:type="dxa"/>
              <w:right w:w="29" w:type="dxa"/>
            </w:tcMar>
            <w:vAlign w:val="center"/>
          </w:tcPr>
          <w:p w:rsidR="00083B31" w:rsidRDefault="00083B31" w:rsidP="00083B31">
            <w:pPr>
              <w:jc w:val="right"/>
              <w:rPr>
                <w:color w:val="000000"/>
                <w:sz w:val="14"/>
                <w:szCs w:val="14"/>
              </w:rPr>
            </w:pPr>
            <w:r>
              <w:rPr>
                <w:color w:val="000000"/>
                <w:sz w:val="14"/>
                <w:szCs w:val="14"/>
              </w:rPr>
              <w:t>225.0</w:t>
            </w:r>
          </w:p>
        </w:tc>
        <w:tc>
          <w:tcPr>
            <w:tcW w:w="630" w:type="dxa"/>
            <w:tcBorders>
              <w:top w:val="nil"/>
              <w:left w:val="nil"/>
              <w:bottom w:val="nil"/>
              <w:right w:val="nil"/>
            </w:tcBorders>
            <w:shd w:val="clear" w:color="auto" w:fill="auto"/>
            <w:tcMar>
              <w:left w:w="29" w:type="dxa"/>
              <w:right w:w="29" w:type="dxa"/>
            </w:tcMar>
            <w:vAlign w:val="center"/>
          </w:tcPr>
          <w:p w:rsidR="00083B31" w:rsidRDefault="00083B31" w:rsidP="00083B31">
            <w:pPr>
              <w:jc w:val="right"/>
              <w:rPr>
                <w:color w:val="000000"/>
                <w:sz w:val="14"/>
                <w:szCs w:val="14"/>
              </w:rPr>
            </w:pPr>
            <w:r>
              <w:rPr>
                <w:color w:val="000000"/>
                <w:sz w:val="14"/>
                <w:szCs w:val="14"/>
              </w:rPr>
              <w:t>237.8</w:t>
            </w:r>
          </w:p>
        </w:tc>
        <w:tc>
          <w:tcPr>
            <w:tcW w:w="630" w:type="dxa"/>
            <w:tcBorders>
              <w:top w:val="nil"/>
              <w:left w:val="nil"/>
              <w:bottom w:val="nil"/>
              <w:right w:val="nil"/>
            </w:tcBorders>
            <w:shd w:val="clear" w:color="auto" w:fill="auto"/>
            <w:tcMar>
              <w:left w:w="29" w:type="dxa"/>
              <w:right w:w="29" w:type="dxa"/>
            </w:tcMar>
            <w:vAlign w:val="center"/>
          </w:tcPr>
          <w:p w:rsidR="00083B31" w:rsidRDefault="00083B31" w:rsidP="00083B31">
            <w:pPr>
              <w:jc w:val="right"/>
              <w:rPr>
                <w:color w:val="000000"/>
                <w:sz w:val="14"/>
                <w:szCs w:val="14"/>
              </w:rPr>
            </w:pPr>
            <w:r>
              <w:rPr>
                <w:color w:val="000000"/>
                <w:sz w:val="14"/>
                <w:szCs w:val="14"/>
              </w:rPr>
              <w:t>220.9</w:t>
            </w:r>
          </w:p>
        </w:tc>
        <w:tc>
          <w:tcPr>
            <w:tcW w:w="540" w:type="dxa"/>
            <w:tcBorders>
              <w:top w:val="nil"/>
              <w:left w:val="nil"/>
              <w:bottom w:val="nil"/>
              <w:right w:val="nil"/>
            </w:tcBorders>
            <w:shd w:val="clear" w:color="auto" w:fill="auto"/>
            <w:tcMar>
              <w:left w:w="29" w:type="dxa"/>
              <w:right w:w="29" w:type="dxa"/>
            </w:tcMar>
            <w:vAlign w:val="center"/>
          </w:tcPr>
          <w:p w:rsidR="00083B31" w:rsidRDefault="00083B31" w:rsidP="00083B31">
            <w:pPr>
              <w:jc w:val="right"/>
              <w:rPr>
                <w:color w:val="000000"/>
                <w:sz w:val="14"/>
                <w:szCs w:val="14"/>
              </w:rPr>
            </w:pPr>
            <w:r>
              <w:rPr>
                <w:color w:val="000000"/>
                <w:sz w:val="14"/>
                <w:szCs w:val="14"/>
              </w:rPr>
              <w:t>248.0</w:t>
            </w:r>
          </w:p>
        </w:tc>
        <w:tc>
          <w:tcPr>
            <w:tcW w:w="630" w:type="dxa"/>
            <w:tcBorders>
              <w:top w:val="nil"/>
              <w:left w:val="nil"/>
              <w:bottom w:val="nil"/>
              <w:right w:val="nil"/>
            </w:tcBorders>
            <w:shd w:val="clear" w:color="auto" w:fill="auto"/>
            <w:tcMar>
              <w:left w:w="29" w:type="dxa"/>
              <w:right w:w="29" w:type="dxa"/>
            </w:tcMar>
            <w:vAlign w:val="center"/>
          </w:tcPr>
          <w:p w:rsidR="00083B31" w:rsidRDefault="00083B31" w:rsidP="00083B31">
            <w:pPr>
              <w:jc w:val="right"/>
              <w:rPr>
                <w:color w:val="000000"/>
                <w:sz w:val="14"/>
                <w:szCs w:val="14"/>
              </w:rPr>
            </w:pPr>
            <w:r>
              <w:rPr>
                <w:color w:val="000000"/>
                <w:sz w:val="14"/>
                <w:szCs w:val="14"/>
              </w:rPr>
              <w:t>247.6</w:t>
            </w:r>
          </w:p>
        </w:tc>
        <w:tc>
          <w:tcPr>
            <w:tcW w:w="584" w:type="dxa"/>
            <w:tcBorders>
              <w:top w:val="nil"/>
              <w:left w:val="nil"/>
              <w:bottom w:val="nil"/>
              <w:right w:val="nil"/>
            </w:tcBorders>
            <w:shd w:val="clear" w:color="auto" w:fill="auto"/>
            <w:tcMar>
              <w:left w:w="29" w:type="dxa"/>
              <w:right w:w="29" w:type="dxa"/>
            </w:tcMar>
            <w:vAlign w:val="center"/>
          </w:tcPr>
          <w:p w:rsidR="00083B31" w:rsidRDefault="00083B31" w:rsidP="00083B31">
            <w:pPr>
              <w:jc w:val="right"/>
              <w:rPr>
                <w:color w:val="000000"/>
                <w:sz w:val="14"/>
                <w:szCs w:val="14"/>
              </w:rPr>
            </w:pPr>
            <w:r>
              <w:rPr>
                <w:color w:val="000000"/>
                <w:sz w:val="14"/>
                <w:szCs w:val="14"/>
              </w:rPr>
              <w:t>254.8</w:t>
            </w:r>
          </w:p>
        </w:tc>
        <w:tc>
          <w:tcPr>
            <w:tcW w:w="630" w:type="dxa"/>
            <w:tcBorders>
              <w:top w:val="nil"/>
              <w:left w:val="nil"/>
              <w:bottom w:val="nil"/>
              <w:right w:val="nil"/>
            </w:tcBorders>
            <w:shd w:val="clear" w:color="auto" w:fill="auto"/>
            <w:tcMar>
              <w:left w:w="29" w:type="dxa"/>
              <w:right w:w="29" w:type="dxa"/>
            </w:tcMar>
            <w:vAlign w:val="center"/>
          </w:tcPr>
          <w:p w:rsidR="00083B31" w:rsidRDefault="00083B31" w:rsidP="00083B31">
            <w:pPr>
              <w:jc w:val="right"/>
              <w:rPr>
                <w:color w:val="000000"/>
                <w:sz w:val="14"/>
                <w:szCs w:val="14"/>
              </w:rPr>
            </w:pPr>
            <w:r>
              <w:rPr>
                <w:color w:val="000000"/>
                <w:sz w:val="14"/>
                <w:szCs w:val="14"/>
              </w:rPr>
              <w:t>356.0</w:t>
            </w:r>
          </w:p>
        </w:tc>
        <w:tc>
          <w:tcPr>
            <w:tcW w:w="564" w:type="dxa"/>
            <w:tcBorders>
              <w:top w:val="nil"/>
              <w:left w:val="nil"/>
              <w:bottom w:val="nil"/>
              <w:right w:val="nil"/>
            </w:tcBorders>
            <w:shd w:val="clear" w:color="auto" w:fill="auto"/>
            <w:noWrap/>
            <w:tcMar>
              <w:left w:w="29" w:type="dxa"/>
              <w:right w:w="29" w:type="dxa"/>
            </w:tcMar>
            <w:vAlign w:val="center"/>
          </w:tcPr>
          <w:p w:rsidR="00083B31" w:rsidRDefault="00083B31" w:rsidP="00083B31">
            <w:pPr>
              <w:jc w:val="right"/>
              <w:rPr>
                <w:color w:val="000000"/>
                <w:sz w:val="14"/>
                <w:szCs w:val="14"/>
              </w:rPr>
            </w:pPr>
            <w:r>
              <w:rPr>
                <w:color w:val="000000"/>
                <w:sz w:val="14"/>
                <w:szCs w:val="14"/>
              </w:rPr>
              <w:t>368.9</w:t>
            </w:r>
          </w:p>
        </w:tc>
      </w:tr>
      <w:tr w:rsidR="00083B31" w:rsidRPr="001764F5" w:rsidTr="00083B31">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083B31" w:rsidRPr="001764F5" w:rsidRDefault="00083B31" w:rsidP="00083B31">
            <w:pPr>
              <w:tabs>
                <w:tab w:val="left" w:pos="269"/>
              </w:tabs>
              <w:rPr>
                <w:color w:val="000000"/>
                <w:sz w:val="14"/>
                <w:szCs w:val="14"/>
              </w:rPr>
            </w:pPr>
            <w:r w:rsidRPr="001764F5">
              <w:rPr>
                <w:color w:val="000000"/>
                <w:sz w:val="14"/>
                <w:szCs w:val="14"/>
              </w:rPr>
              <w:t xml:space="preserve">      ii)  Savings Deposits</w:t>
            </w:r>
          </w:p>
        </w:tc>
        <w:tc>
          <w:tcPr>
            <w:tcW w:w="630" w:type="dxa"/>
            <w:tcBorders>
              <w:top w:val="nil"/>
              <w:left w:val="nil"/>
              <w:bottom w:val="nil"/>
              <w:right w:val="nil"/>
            </w:tcBorders>
            <w:shd w:val="clear" w:color="auto" w:fill="auto"/>
            <w:tcMar>
              <w:left w:w="29" w:type="dxa"/>
              <w:right w:w="29" w:type="dxa"/>
            </w:tcMar>
            <w:vAlign w:val="center"/>
            <w:hideMark/>
          </w:tcPr>
          <w:p w:rsidR="00083B31" w:rsidRDefault="00083B31" w:rsidP="00083B31">
            <w:pPr>
              <w:jc w:val="right"/>
              <w:rPr>
                <w:color w:val="000000"/>
                <w:sz w:val="14"/>
                <w:szCs w:val="14"/>
              </w:rPr>
            </w:pPr>
            <w:r>
              <w:rPr>
                <w:color w:val="000000"/>
                <w:sz w:val="14"/>
                <w:szCs w:val="14"/>
              </w:rPr>
              <w:t>195.2</w:t>
            </w:r>
          </w:p>
        </w:tc>
        <w:tc>
          <w:tcPr>
            <w:tcW w:w="630" w:type="dxa"/>
            <w:tcBorders>
              <w:top w:val="nil"/>
              <w:left w:val="nil"/>
              <w:bottom w:val="nil"/>
              <w:right w:val="nil"/>
            </w:tcBorders>
            <w:shd w:val="clear" w:color="auto" w:fill="auto"/>
            <w:tcMar>
              <w:left w:w="29" w:type="dxa"/>
              <w:right w:w="29" w:type="dxa"/>
            </w:tcMar>
            <w:vAlign w:val="center"/>
          </w:tcPr>
          <w:p w:rsidR="00083B31" w:rsidRDefault="00083B31" w:rsidP="00083B31">
            <w:pPr>
              <w:jc w:val="right"/>
              <w:rPr>
                <w:color w:val="000000"/>
                <w:sz w:val="14"/>
                <w:szCs w:val="14"/>
              </w:rPr>
            </w:pPr>
            <w:r>
              <w:rPr>
                <w:color w:val="000000"/>
                <w:sz w:val="14"/>
                <w:szCs w:val="14"/>
              </w:rPr>
              <w:t>194.0</w:t>
            </w:r>
          </w:p>
        </w:tc>
        <w:tc>
          <w:tcPr>
            <w:tcW w:w="630" w:type="dxa"/>
            <w:tcBorders>
              <w:top w:val="nil"/>
              <w:left w:val="nil"/>
              <w:bottom w:val="nil"/>
              <w:right w:val="nil"/>
            </w:tcBorders>
            <w:shd w:val="clear" w:color="auto" w:fill="auto"/>
            <w:tcMar>
              <w:left w:w="29" w:type="dxa"/>
              <w:right w:w="29" w:type="dxa"/>
            </w:tcMar>
            <w:vAlign w:val="center"/>
          </w:tcPr>
          <w:p w:rsidR="00083B31" w:rsidRDefault="00083B31" w:rsidP="00083B31">
            <w:pPr>
              <w:jc w:val="right"/>
              <w:rPr>
                <w:color w:val="000000"/>
                <w:sz w:val="14"/>
                <w:szCs w:val="14"/>
              </w:rPr>
            </w:pPr>
            <w:r>
              <w:rPr>
                <w:color w:val="000000"/>
                <w:sz w:val="14"/>
                <w:szCs w:val="14"/>
              </w:rPr>
              <w:t>199.5</w:t>
            </w:r>
          </w:p>
        </w:tc>
        <w:tc>
          <w:tcPr>
            <w:tcW w:w="630" w:type="dxa"/>
            <w:tcBorders>
              <w:top w:val="nil"/>
              <w:left w:val="nil"/>
              <w:bottom w:val="nil"/>
              <w:right w:val="nil"/>
            </w:tcBorders>
            <w:shd w:val="clear" w:color="auto" w:fill="auto"/>
            <w:tcMar>
              <w:left w:w="29" w:type="dxa"/>
              <w:right w:w="29" w:type="dxa"/>
            </w:tcMar>
            <w:vAlign w:val="center"/>
          </w:tcPr>
          <w:p w:rsidR="00083B31" w:rsidRDefault="00083B31" w:rsidP="00083B31">
            <w:pPr>
              <w:jc w:val="right"/>
              <w:rPr>
                <w:color w:val="000000"/>
                <w:sz w:val="14"/>
                <w:szCs w:val="14"/>
              </w:rPr>
            </w:pPr>
            <w:r>
              <w:rPr>
                <w:color w:val="000000"/>
                <w:sz w:val="14"/>
                <w:szCs w:val="14"/>
              </w:rPr>
              <w:t>206.4</w:t>
            </w:r>
          </w:p>
        </w:tc>
        <w:tc>
          <w:tcPr>
            <w:tcW w:w="540" w:type="dxa"/>
            <w:tcBorders>
              <w:top w:val="nil"/>
              <w:left w:val="nil"/>
              <w:bottom w:val="nil"/>
              <w:right w:val="nil"/>
            </w:tcBorders>
            <w:shd w:val="clear" w:color="auto" w:fill="auto"/>
            <w:tcMar>
              <w:left w:w="29" w:type="dxa"/>
              <w:right w:w="29" w:type="dxa"/>
            </w:tcMar>
            <w:vAlign w:val="center"/>
          </w:tcPr>
          <w:p w:rsidR="00083B31" w:rsidRDefault="00083B31" w:rsidP="00083B31">
            <w:pPr>
              <w:jc w:val="right"/>
              <w:rPr>
                <w:color w:val="000000"/>
                <w:sz w:val="14"/>
                <w:szCs w:val="14"/>
              </w:rPr>
            </w:pPr>
            <w:r>
              <w:rPr>
                <w:color w:val="000000"/>
                <w:sz w:val="14"/>
                <w:szCs w:val="14"/>
              </w:rPr>
              <w:t>205.2</w:t>
            </w:r>
          </w:p>
        </w:tc>
        <w:tc>
          <w:tcPr>
            <w:tcW w:w="630" w:type="dxa"/>
            <w:tcBorders>
              <w:top w:val="nil"/>
              <w:left w:val="nil"/>
              <w:bottom w:val="nil"/>
              <w:right w:val="nil"/>
            </w:tcBorders>
            <w:shd w:val="clear" w:color="auto" w:fill="auto"/>
            <w:tcMar>
              <w:left w:w="29" w:type="dxa"/>
              <w:right w:w="29" w:type="dxa"/>
            </w:tcMar>
            <w:vAlign w:val="center"/>
          </w:tcPr>
          <w:p w:rsidR="00083B31" w:rsidRDefault="00083B31" w:rsidP="00083B31">
            <w:pPr>
              <w:jc w:val="right"/>
              <w:rPr>
                <w:color w:val="000000"/>
                <w:sz w:val="14"/>
                <w:szCs w:val="14"/>
              </w:rPr>
            </w:pPr>
            <w:r>
              <w:rPr>
                <w:color w:val="000000"/>
                <w:sz w:val="14"/>
                <w:szCs w:val="14"/>
              </w:rPr>
              <w:t>207.8</w:t>
            </w:r>
          </w:p>
        </w:tc>
        <w:tc>
          <w:tcPr>
            <w:tcW w:w="630" w:type="dxa"/>
            <w:tcBorders>
              <w:top w:val="nil"/>
              <w:left w:val="nil"/>
              <w:bottom w:val="nil"/>
              <w:right w:val="nil"/>
            </w:tcBorders>
            <w:shd w:val="clear" w:color="auto" w:fill="auto"/>
            <w:tcMar>
              <w:left w:w="29" w:type="dxa"/>
              <w:right w:w="29" w:type="dxa"/>
            </w:tcMar>
            <w:vAlign w:val="center"/>
          </w:tcPr>
          <w:p w:rsidR="00083B31" w:rsidRDefault="00083B31" w:rsidP="00083B31">
            <w:pPr>
              <w:jc w:val="right"/>
              <w:rPr>
                <w:color w:val="000000"/>
                <w:sz w:val="14"/>
                <w:szCs w:val="14"/>
              </w:rPr>
            </w:pPr>
            <w:r>
              <w:rPr>
                <w:color w:val="000000"/>
                <w:sz w:val="14"/>
                <w:szCs w:val="14"/>
              </w:rPr>
              <w:t>206.4</w:t>
            </w:r>
          </w:p>
        </w:tc>
        <w:tc>
          <w:tcPr>
            <w:tcW w:w="630" w:type="dxa"/>
            <w:tcBorders>
              <w:top w:val="nil"/>
              <w:left w:val="nil"/>
              <w:bottom w:val="nil"/>
              <w:right w:val="nil"/>
            </w:tcBorders>
            <w:shd w:val="clear" w:color="auto" w:fill="auto"/>
            <w:tcMar>
              <w:left w:w="29" w:type="dxa"/>
              <w:right w:w="29" w:type="dxa"/>
            </w:tcMar>
            <w:vAlign w:val="center"/>
          </w:tcPr>
          <w:p w:rsidR="00083B31" w:rsidRDefault="00083B31" w:rsidP="00083B31">
            <w:pPr>
              <w:jc w:val="right"/>
              <w:rPr>
                <w:color w:val="000000"/>
                <w:sz w:val="14"/>
                <w:szCs w:val="14"/>
              </w:rPr>
            </w:pPr>
            <w:r>
              <w:rPr>
                <w:color w:val="000000"/>
                <w:sz w:val="14"/>
                <w:szCs w:val="14"/>
              </w:rPr>
              <w:t>204.0</w:t>
            </w:r>
          </w:p>
        </w:tc>
        <w:tc>
          <w:tcPr>
            <w:tcW w:w="540" w:type="dxa"/>
            <w:tcBorders>
              <w:top w:val="nil"/>
              <w:left w:val="nil"/>
              <w:bottom w:val="nil"/>
              <w:right w:val="nil"/>
            </w:tcBorders>
            <w:shd w:val="clear" w:color="auto" w:fill="auto"/>
            <w:tcMar>
              <w:left w:w="29" w:type="dxa"/>
              <w:right w:w="29" w:type="dxa"/>
            </w:tcMar>
            <w:vAlign w:val="center"/>
          </w:tcPr>
          <w:p w:rsidR="00083B31" w:rsidRDefault="00083B31" w:rsidP="00083B31">
            <w:pPr>
              <w:jc w:val="right"/>
              <w:rPr>
                <w:color w:val="000000"/>
                <w:sz w:val="14"/>
                <w:szCs w:val="14"/>
              </w:rPr>
            </w:pPr>
            <w:r>
              <w:rPr>
                <w:color w:val="000000"/>
                <w:sz w:val="14"/>
                <w:szCs w:val="14"/>
              </w:rPr>
              <w:t>213.5</w:t>
            </w:r>
          </w:p>
        </w:tc>
        <w:tc>
          <w:tcPr>
            <w:tcW w:w="630" w:type="dxa"/>
            <w:tcBorders>
              <w:top w:val="nil"/>
              <w:left w:val="nil"/>
              <w:bottom w:val="nil"/>
              <w:right w:val="nil"/>
            </w:tcBorders>
            <w:shd w:val="clear" w:color="auto" w:fill="auto"/>
            <w:tcMar>
              <w:left w:w="29" w:type="dxa"/>
              <w:right w:w="29" w:type="dxa"/>
            </w:tcMar>
            <w:vAlign w:val="center"/>
          </w:tcPr>
          <w:p w:rsidR="00083B31" w:rsidRDefault="00083B31" w:rsidP="00083B31">
            <w:pPr>
              <w:jc w:val="right"/>
              <w:rPr>
                <w:color w:val="000000"/>
                <w:sz w:val="14"/>
                <w:szCs w:val="14"/>
              </w:rPr>
            </w:pPr>
            <w:r>
              <w:rPr>
                <w:color w:val="000000"/>
                <w:sz w:val="14"/>
                <w:szCs w:val="14"/>
              </w:rPr>
              <w:t>216.6</w:t>
            </w:r>
          </w:p>
        </w:tc>
        <w:tc>
          <w:tcPr>
            <w:tcW w:w="584" w:type="dxa"/>
            <w:tcBorders>
              <w:top w:val="nil"/>
              <w:left w:val="nil"/>
              <w:bottom w:val="nil"/>
              <w:right w:val="nil"/>
            </w:tcBorders>
            <w:shd w:val="clear" w:color="auto" w:fill="auto"/>
            <w:tcMar>
              <w:left w:w="29" w:type="dxa"/>
              <w:right w:w="29" w:type="dxa"/>
            </w:tcMar>
            <w:vAlign w:val="center"/>
          </w:tcPr>
          <w:p w:rsidR="00083B31" w:rsidRDefault="00083B31" w:rsidP="00083B31">
            <w:pPr>
              <w:jc w:val="right"/>
              <w:rPr>
                <w:color w:val="000000"/>
                <w:sz w:val="14"/>
                <w:szCs w:val="14"/>
              </w:rPr>
            </w:pPr>
            <w:r>
              <w:rPr>
                <w:color w:val="000000"/>
                <w:sz w:val="14"/>
                <w:szCs w:val="14"/>
              </w:rPr>
              <w:t>235.5</w:t>
            </w:r>
          </w:p>
        </w:tc>
        <w:tc>
          <w:tcPr>
            <w:tcW w:w="630" w:type="dxa"/>
            <w:tcBorders>
              <w:top w:val="nil"/>
              <w:left w:val="nil"/>
              <w:bottom w:val="nil"/>
              <w:right w:val="nil"/>
            </w:tcBorders>
            <w:shd w:val="clear" w:color="auto" w:fill="auto"/>
            <w:tcMar>
              <w:left w:w="29" w:type="dxa"/>
              <w:right w:w="29" w:type="dxa"/>
            </w:tcMar>
            <w:vAlign w:val="center"/>
          </w:tcPr>
          <w:p w:rsidR="00083B31" w:rsidRDefault="00083B31" w:rsidP="00083B31">
            <w:pPr>
              <w:jc w:val="right"/>
              <w:rPr>
                <w:color w:val="000000"/>
                <w:sz w:val="14"/>
                <w:szCs w:val="14"/>
              </w:rPr>
            </w:pPr>
            <w:r>
              <w:rPr>
                <w:color w:val="000000"/>
                <w:sz w:val="14"/>
                <w:szCs w:val="14"/>
              </w:rPr>
              <w:t>232.9</w:t>
            </w:r>
          </w:p>
        </w:tc>
        <w:tc>
          <w:tcPr>
            <w:tcW w:w="564" w:type="dxa"/>
            <w:tcBorders>
              <w:top w:val="nil"/>
              <w:left w:val="nil"/>
              <w:bottom w:val="nil"/>
              <w:right w:val="nil"/>
            </w:tcBorders>
            <w:shd w:val="clear" w:color="auto" w:fill="auto"/>
            <w:noWrap/>
            <w:tcMar>
              <w:left w:w="29" w:type="dxa"/>
              <w:right w:w="29" w:type="dxa"/>
            </w:tcMar>
            <w:vAlign w:val="center"/>
          </w:tcPr>
          <w:p w:rsidR="00083B31" w:rsidRDefault="00083B31" w:rsidP="00083B31">
            <w:pPr>
              <w:jc w:val="right"/>
              <w:rPr>
                <w:color w:val="000000"/>
                <w:sz w:val="14"/>
                <w:szCs w:val="14"/>
              </w:rPr>
            </w:pPr>
            <w:r>
              <w:rPr>
                <w:color w:val="000000"/>
                <w:sz w:val="14"/>
                <w:szCs w:val="14"/>
              </w:rPr>
              <w:t>236.7</w:t>
            </w:r>
          </w:p>
        </w:tc>
      </w:tr>
      <w:tr w:rsidR="00083B31" w:rsidRPr="001764F5" w:rsidTr="00083B31">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083B31" w:rsidRPr="001764F5" w:rsidRDefault="00083B31" w:rsidP="00083B31">
            <w:pPr>
              <w:rPr>
                <w:color w:val="000000"/>
                <w:sz w:val="14"/>
                <w:szCs w:val="14"/>
              </w:rPr>
            </w:pPr>
            <w:r w:rsidRPr="001764F5">
              <w:rPr>
                <w:color w:val="000000"/>
                <w:sz w:val="14"/>
                <w:szCs w:val="14"/>
              </w:rPr>
              <w:t xml:space="preserve">     iii)  Time Deposits</w:t>
            </w:r>
          </w:p>
        </w:tc>
        <w:tc>
          <w:tcPr>
            <w:tcW w:w="630" w:type="dxa"/>
            <w:tcBorders>
              <w:top w:val="nil"/>
              <w:left w:val="nil"/>
              <w:bottom w:val="nil"/>
              <w:right w:val="nil"/>
            </w:tcBorders>
            <w:shd w:val="clear" w:color="auto" w:fill="auto"/>
            <w:tcMar>
              <w:left w:w="29" w:type="dxa"/>
              <w:right w:w="29" w:type="dxa"/>
            </w:tcMar>
            <w:vAlign w:val="center"/>
            <w:hideMark/>
          </w:tcPr>
          <w:p w:rsidR="00083B31" w:rsidRDefault="00083B31" w:rsidP="00083B31">
            <w:pPr>
              <w:jc w:val="right"/>
              <w:rPr>
                <w:color w:val="000000"/>
                <w:sz w:val="14"/>
                <w:szCs w:val="14"/>
              </w:rPr>
            </w:pPr>
            <w:r>
              <w:rPr>
                <w:color w:val="000000"/>
                <w:sz w:val="14"/>
                <w:szCs w:val="14"/>
              </w:rPr>
              <w:t>78.0</w:t>
            </w:r>
          </w:p>
        </w:tc>
        <w:tc>
          <w:tcPr>
            <w:tcW w:w="630" w:type="dxa"/>
            <w:tcBorders>
              <w:top w:val="nil"/>
              <w:left w:val="nil"/>
              <w:bottom w:val="nil"/>
              <w:right w:val="nil"/>
            </w:tcBorders>
            <w:shd w:val="clear" w:color="auto" w:fill="auto"/>
            <w:tcMar>
              <w:left w:w="29" w:type="dxa"/>
              <w:right w:w="29" w:type="dxa"/>
            </w:tcMar>
            <w:vAlign w:val="center"/>
          </w:tcPr>
          <w:p w:rsidR="00083B31" w:rsidRDefault="00083B31" w:rsidP="00083B31">
            <w:pPr>
              <w:jc w:val="right"/>
              <w:rPr>
                <w:color w:val="000000"/>
                <w:sz w:val="14"/>
                <w:szCs w:val="14"/>
              </w:rPr>
            </w:pPr>
            <w:r>
              <w:rPr>
                <w:color w:val="000000"/>
                <w:sz w:val="14"/>
                <w:szCs w:val="14"/>
              </w:rPr>
              <w:t>80.1</w:t>
            </w:r>
          </w:p>
        </w:tc>
        <w:tc>
          <w:tcPr>
            <w:tcW w:w="630" w:type="dxa"/>
            <w:tcBorders>
              <w:top w:val="nil"/>
              <w:left w:val="nil"/>
              <w:bottom w:val="nil"/>
              <w:right w:val="nil"/>
            </w:tcBorders>
            <w:shd w:val="clear" w:color="auto" w:fill="auto"/>
            <w:tcMar>
              <w:left w:w="29" w:type="dxa"/>
              <w:right w:w="29" w:type="dxa"/>
            </w:tcMar>
            <w:vAlign w:val="center"/>
          </w:tcPr>
          <w:p w:rsidR="00083B31" w:rsidRDefault="00083B31" w:rsidP="00083B31">
            <w:pPr>
              <w:jc w:val="right"/>
              <w:rPr>
                <w:color w:val="000000"/>
                <w:sz w:val="14"/>
                <w:szCs w:val="14"/>
              </w:rPr>
            </w:pPr>
            <w:r>
              <w:rPr>
                <w:color w:val="000000"/>
                <w:sz w:val="14"/>
                <w:szCs w:val="14"/>
              </w:rPr>
              <w:t>81.2</w:t>
            </w:r>
          </w:p>
        </w:tc>
        <w:tc>
          <w:tcPr>
            <w:tcW w:w="630" w:type="dxa"/>
            <w:tcBorders>
              <w:top w:val="nil"/>
              <w:left w:val="nil"/>
              <w:bottom w:val="nil"/>
              <w:right w:val="nil"/>
            </w:tcBorders>
            <w:shd w:val="clear" w:color="auto" w:fill="auto"/>
            <w:tcMar>
              <w:left w:w="29" w:type="dxa"/>
              <w:right w:w="29" w:type="dxa"/>
            </w:tcMar>
            <w:vAlign w:val="center"/>
          </w:tcPr>
          <w:p w:rsidR="00083B31" w:rsidRDefault="00083B31" w:rsidP="00083B31">
            <w:pPr>
              <w:jc w:val="right"/>
              <w:rPr>
                <w:color w:val="000000"/>
                <w:sz w:val="14"/>
                <w:szCs w:val="14"/>
              </w:rPr>
            </w:pPr>
            <w:r>
              <w:rPr>
                <w:color w:val="000000"/>
                <w:sz w:val="14"/>
                <w:szCs w:val="14"/>
              </w:rPr>
              <w:t>79.0</w:t>
            </w:r>
          </w:p>
        </w:tc>
        <w:tc>
          <w:tcPr>
            <w:tcW w:w="540" w:type="dxa"/>
            <w:tcBorders>
              <w:top w:val="nil"/>
              <w:left w:val="nil"/>
              <w:bottom w:val="nil"/>
              <w:right w:val="nil"/>
            </w:tcBorders>
            <w:shd w:val="clear" w:color="auto" w:fill="auto"/>
            <w:tcMar>
              <w:left w:w="29" w:type="dxa"/>
              <w:right w:w="29" w:type="dxa"/>
            </w:tcMar>
            <w:vAlign w:val="center"/>
          </w:tcPr>
          <w:p w:rsidR="00083B31" w:rsidRDefault="00083B31" w:rsidP="00083B31">
            <w:pPr>
              <w:jc w:val="right"/>
              <w:rPr>
                <w:color w:val="000000"/>
                <w:sz w:val="14"/>
                <w:szCs w:val="14"/>
              </w:rPr>
            </w:pPr>
            <w:r>
              <w:rPr>
                <w:color w:val="000000"/>
                <w:sz w:val="14"/>
                <w:szCs w:val="14"/>
              </w:rPr>
              <w:t>86.3</w:t>
            </w:r>
          </w:p>
        </w:tc>
        <w:tc>
          <w:tcPr>
            <w:tcW w:w="630" w:type="dxa"/>
            <w:tcBorders>
              <w:top w:val="nil"/>
              <w:left w:val="nil"/>
              <w:bottom w:val="nil"/>
              <w:right w:val="nil"/>
            </w:tcBorders>
            <w:shd w:val="clear" w:color="auto" w:fill="auto"/>
            <w:tcMar>
              <w:left w:w="29" w:type="dxa"/>
              <w:right w:w="29" w:type="dxa"/>
            </w:tcMar>
            <w:vAlign w:val="center"/>
          </w:tcPr>
          <w:p w:rsidR="00083B31" w:rsidRDefault="00083B31" w:rsidP="00083B31">
            <w:pPr>
              <w:jc w:val="right"/>
              <w:rPr>
                <w:color w:val="000000"/>
                <w:sz w:val="14"/>
                <w:szCs w:val="14"/>
              </w:rPr>
            </w:pPr>
            <w:r>
              <w:rPr>
                <w:color w:val="000000"/>
                <w:sz w:val="14"/>
                <w:szCs w:val="14"/>
              </w:rPr>
              <w:t>113.6</w:t>
            </w:r>
          </w:p>
        </w:tc>
        <w:tc>
          <w:tcPr>
            <w:tcW w:w="630" w:type="dxa"/>
            <w:tcBorders>
              <w:top w:val="nil"/>
              <w:left w:val="nil"/>
              <w:bottom w:val="nil"/>
              <w:right w:val="nil"/>
            </w:tcBorders>
            <w:shd w:val="clear" w:color="auto" w:fill="auto"/>
            <w:tcMar>
              <w:left w:w="29" w:type="dxa"/>
              <w:right w:w="29" w:type="dxa"/>
            </w:tcMar>
            <w:vAlign w:val="center"/>
          </w:tcPr>
          <w:p w:rsidR="00083B31" w:rsidRDefault="00083B31" w:rsidP="00083B31">
            <w:pPr>
              <w:jc w:val="right"/>
              <w:rPr>
                <w:color w:val="000000"/>
                <w:sz w:val="14"/>
                <w:szCs w:val="14"/>
              </w:rPr>
            </w:pPr>
            <w:r>
              <w:rPr>
                <w:color w:val="000000"/>
                <w:sz w:val="14"/>
                <w:szCs w:val="14"/>
              </w:rPr>
              <w:t>88.3</w:t>
            </w:r>
          </w:p>
        </w:tc>
        <w:tc>
          <w:tcPr>
            <w:tcW w:w="630" w:type="dxa"/>
            <w:tcBorders>
              <w:top w:val="nil"/>
              <w:left w:val="nil"/>
              <w:bottom w:val="nil"/>
              <w:right w:val="nil"/>
            </w:tcBorders>
            <w:shd w:val="clear" w:color="auto" w:fill="auto"/>
            <w:tcMar>
              <w:left w:w="29" w:type="dxa"/>
              <w:right w:w="29" w:type="dxa"/>
            </w:tcMar>
            <w:vAlign w:val="center"/>
          </w:tcPr>
          <w:p w:rsidR="00083B31" w:rsidRDefault="00083B31" w:rsidP="00083B31">
            <w:pPr>
              <w:jc w:val="right"/>
              <w:rPr>
                <w:color w:val="000000"/>
                <w:sz w:val="14"/>
                <w:szCs w:val="14"/>
              </w:rPr>
            </w:pPr>
            <w:r>
              <w:rPr>
                <w:color w:val="000000"/>
                <w:sz w:val="14"/>
                <w:szCs w:val="14"/>
              </w:rPr>
              <w:t>85.1</w:t>
            </w:r>
          </w:p>
        </w:tc>
        <w:tc>
          <w:tcPr>
            <w:tcW w:w="540" w:type="dxa"/>
            <w:tcBorders>
              <w:top w:val="nil"/>
              <w:left w:val="nil"/>
              <w:bottom w:val="nil"/>
              <w:right w:val="nil"/>
            </w:tcBorders>
            <w:shd w:val="clear" w:color="auto" w:fill="auto"/>
            <w:tcMar>
              <w:left w:w="29" w:type="dxa"/>
              <w:right w:w="29" w:type="dxa"/>
            </w:tcMar>
            <w:vAlign w:val="center"/>
          </w:tcPr>
          <w:p w:rsidR="00083B31" w:rsidRDefault="00083B31" w:rsidP="00083B31">
            <w:pPr>
              <w:jc w:val="right"/>
              <w:rPr>
                <w:color w:val="000000"/>
                <w:sz w:val="14"/>
                <w:szCs w:val="14"/>
              </w:rPr>
            </w:pPr>
            <w:r>
              <w:rPr>
                <w:color w:val="000000"/>
                <w:sz w:val="14"/>
                <w:szCs w:val="14"/>
              </w:rPr>
              <w:t>85.0</w:t>
            </w:r>
          </w:p>
        </w:tc>
        <w:tc>
          <w:tcPr>
            <w:tcW w:w="630" w:type="dxa"/>
            <w:tcBorders>
              <w:top w:val="nil"/>
              <w:left w:val="nil"/>
              <w:bottom w:val="nil"/>
              <w:right w:val="nil"/>
            </w:tcBorders>
            <w:shd w:val="clear" w:color="auto" w:fill="auto"/>
            <w:tcMar>
              <w:left w:w="29" w:type="dxa"/>
              <w:right w:w="29" w:type="dxa"/>
            </w:tcMar>
            <w:vAlign w:val="center"/>
          </w:tcPr>
          <w:p w:rsidR="00083B31" w:rsidRDefault="00083B31" w:rsidP="00083B31">
            <w:pPr>
              <w:jc w:val="right"/>
              <w:rPr>
                <w:color w:val="000000"/>
                <w:sz w:val="14"/>
                <w:szCs w:val="14"/>
              </w:rPr>
            </w:pPr>
            <w:r>
              <w:rPr>
                <w:color w:val="000000"/>
                <w:sz w:val="14"/>
                <w:szCs w:val="14"/>
              </w:rPr>
              <w:t>84.2</w:t>
            </w:r>
          </w:p>
        </w:tc>
        <w:tc>
          <w:tcPr>
            <w:tcW w:w="584" w:type="dxa"/>
            <w:tcBorders>
              <w:top w:val="nil"/>
              <w:left w:val="nil"/>
              <w:bottom w:val="nil"/>
              <w:right w:val="nil"/>
            </w:tcBorders>
            <w:shd w:val="clear" w:color="auto" w:fill="auto"/>
            <w:tcMar>
              <w:left w:w="29" w:type="dxa"/>
              <w:right w:w="29" w:type="dxa"/>
            </w:tcMar>
            <w:vAlign w:val="center"/>
          </w:tcPr>
          <w:p w:rsidR="00083B31" w:rsidRDefault="00083B31" w:rsidP="00083B31">
            <w:pPr>
              <w:jc w:val="right"/>
              <w:rPr>
                <w:color w:val="000000"/>
                <w:sz w:val="14"/>
                <w:szCs w:val="14"/>
              </w:rPr>
            </w:pPr>
            <w:r>
              <w:rPr>
                <w:color w:val="000000"/>
                <w:sz w:val="14"/>
                <w:szCs w:val="14"/>
              </w:rPr>
              <w:t>71.7</w:t>
            </w:r>
          </w:p>
        </w:tc>
        <w:tc>
          <w:tcPr>
            <w:tcW w:w="630" w:type="dxa"/>
            <w:tcBorders>
              <w:top w:val="nil"/>
              <w:left w:val="nil"/>
              <w:bottom w:val="nil"/>
              <w:right w:val="nil"/>
            </w:tcBorders>
            <w:shd w:val="clear" w:color="auto" w:fill="auto"/>
            <w:tcMar>
              <w:left w:w="29" w:type="dxa"/>
              <w:right w:w="29" w:type="dxa"/>
            </w:tcMar>
            <w:vAlign w:val="center"/>
          </w:tcPr>
          <w:p w:rsidR="00083B31" w:rsidRDefault="00083B31" w:rsidP="00083B31">
            <w:pPr>
              <w:jc w:val="right"/>
              <w:rPr>
                <w:color w:val="000000"/>
                <w:sz w:val="14"/>
                <w:szCs w:val="14"/>
              </w:rPr>
            </w:pPr>
            <w:r>
              <w:rPr>
                <w:color w:val="000000"/>
                <w:sz w:val="14"/>
                <w:szCs w:val="14"/>
              </w:rPr>
              <w:t>79.5</w:t>
            </w:r>
          </w:p>
        </w:tc>
        <w:tc>
          <w:tcPr>
            <w:tcW w:w="564" w:type="dxa"/>
            <w:tcBorders>
              <w:top w:val="nil"/>
              <w:left w:val="nil"/>
              <w:bottom w:val="nil"/>
              <w:right w:val="nil"/>
            </w:tcBorders>
            <w:shd w:val="clear" w:color="auto" w:fill="auto"/>
            <w:noWrap/>
            <w:tcMar>
              <w:left w:w="29" w:type="dxa"/>
              <w:right w:w="29" w:type="dxa"/>
            </w:tcMar>
            <w:vAlign w:val="center"/>
          </w:tcPr>
          <w:p w:rsidR="00083B31" w:rsidRDefault="00083B31" w:rsidP="00083B31">
            <w:pPr>
              <w:jc w:val="right"/>
              <w:rPr>
                <w:color w:val="000000"/>
                <w:sz w:val="14"/>
                <w:szCs w:val="14"/>
              </w:rPr>
            </w:pPr>
            <w:r>
              <w:rPr>
                <w:color w:val="000000"/>
                <w:sz w:val="14"/>
                <w:szCs w:val="14"/>
              </w:rPr>
              <w:t>80.3</w:t>
            </w:r>
          </w:p>
        </w:tc>
      </w:tr>
      <w:tr w:rsidR="00083B31" w:rsidRPr="001764F5" w:rsidTr="00083B31">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083B31" w:rsidRPr="001764F5" w:rsidRDefault="00083B31" w:rsidP="00083B31">
            <w:pPr>
              <w:rPr>
                <w:b/>
                <w:bCs/>
                <w:color w:val="000000"/>
                <w:sz w:val="14"/>
                <w:szCs w:val="14"/>
              </w:rPr>
            </w:pPr>
            <w:r w:rsidRPr="001764F5">
              <w:rPr>
                <w:b/>
                <w:bCs/>
                <w:color w:val="000000"/>
                <w:sz w:val="14"/>
                <w:szCs w:val="14"/>
              </w:rPr>
              <w:t>B. Old FCAs Deposits</w:t>
            </w:r>
          </w:p>
        </w:tc>
        <w:tc>
          <w:tcPr>
            <w:tcW w:w="630" w:type="dxa"/>
            <w:tcBorders>
              <w:top w:val="nil"/>
              <w:left w:val="nil"/>
              <w:bottom w:val="nil"/>
              <w:right w:val="nil"/>
            </w:tcBorders>
            <w:shd w:val="clear" w:color="auto" w:fill="auto"/>
            <w:tcMar>
              <w:left w:w="29" w:type="dxa"/>
              <w:right w:w="29" w:type="dxa"/>
            </w:tcMar>
            <w:vAlign w:val="center"/>
            <w:hideMark/>
          </w:tcPr>
          <w:p w:rsidR="00083B31" w:rsidRDefault="00083B31" w:rsidP="00083B31">
            <w:pPr>
              <w:jc w:val="right"/>
              <w:rPr>
                <w:b/>
                <w:bCs/>
                <w:color w:val="000000"/>
                <w:sz w:val="14"/>
                <w:szCs w:val="14"/>
              </w:rPr>
            </w:pPr>
            <w:r>
              <w:rPr>
                <w:b/>
                <w:bCs/>
                <w:color w:val="000000"/>
                <w:sz w:val="14"/>
                <w:szCs w:val="14"/>
              </w:rPr>
              <w:t>13.6</w:t>
            </w:r>
          </w:p>
        </w:tc>
        <w:tc>
          <w:tcPr>
            <w:tcW w:w="630" w:type="dxa"/>
            <w:tcBorders>
              <w:top w:val="nil"/>
              <w:left w:val="nil"/>
              <w:bottom w:val="nil"/>
              <w:right w:val="nil"/>
            </w:tcBorders>
            <w:shd w:val="clear" w:color="auto" w:fill="auto"/>
            <w:tcMar>
              <w:left w:w="29" w:type="dxa"/>
              <w:right w:w="29" w:type="dxa"/>
            </w:tcMar>
            <w:vAlign w:val="center"/>
          </w:tcPr>
          <w:p w:rsidR="00083B31" w:rsidRDefault="00083B31" w:rsidP="00083B31">
            <w:pPr>
              <w:jc w:val="right"/>
              <w:rPr>
                <w:b/>
                <w:bCs/>
                <w:color w:val="000000"/>
                <w:sz w:val="14"/>
                <w:szCs w:val="14"/>
              </w:rPr>
            </w:pPr>
            <w:r>
              <w:rPr>
                <w:b/>
                <w:bCs/>
                <w:color w:val="000000"/>
                <w:sz w:val="14"/>
                <w:szCs w:val="14"/>
              </w:rPr>
              <w:t>13.3</w:t>
            </w:r>
          </w:p>
        </w:tc>
        <w:tc>
          <w:tcPr>
            <w:tcW w:w="630" w:type="dxa"/>
            <w:tcBorders>
              <w:top w:val="nil"/>
              <w:left w:val="nil"/>
              <w:bottom w:val="nil"/>
              <w:right w:val="nil"/>
            </w:tcBorders>
            <w:shd w:val="clear" w:color="auto" w:fill="auto"/>
            <w:tcMar>
              <w:left w:w="29" w:type="dxa"/>
              <w:right w:w="29" w:type="dxa"/>
            </w:tcMar>
            <w:vAlign w:val="center"/>
          </w:tcPr>
          <w:p w:rsidR="00083B31" w:rsidRDefault="00083B31" w:rsidP="00083B31">
            <w:pPr>
              <w:jc w:val="right"/>
              <w:rPr>
                <w:b/>
                <w:bCs/>
                <w:color w:val="000000"/>
                <w:sz w:val="14"/>
                <w:szCs w:val="14"/>
              </w:rPr>
            </w:pPr>
            <w:r>
              <w:rPr>
                <w:b/>
                <w:bCs/>
                <w:color w:val="000000"/>
                <w:sz w:val="14"/>
                <w:szCs w:val="14"/>
              </w:rPr>
              <w:t>12.5</w:t>
            </w:r>
          </w:p>
        </w:tc>
        <w:tc>
          <w:tcPr>
            <w:tcW w:w="630" w:type="dxa"/>
            <w:tcBorders>
              <w:top w:val="nil"/>
              <w:left w:val="nil"/>
              <w:bottom w:val="nil"/>
              <w:right w:val="nil"/>
            </w:tcBorders>
            <w:shd w:val="clear" w:color="auto" w:fill="auto"/>
            <w:tcMar>
              <w:left w:w="29" w:type="dxa"/>
              <w:right w:w="29" w:type="dxa"/>
            </w:tcMar>
            <w:vAlign w:val="center"/>
          </w:tcPr>
          <w:p w:rsidR="00083B31" w:rsidRDefault="00083B31" w:rsidP="00083B31">
            <w:pPr>
              <w:jc w:val="right"/>
              <w:rPr>
                <w:b/>
                <w:bCs/>
                <w:color w:val="000000"/>
                <w:sz w:val="14"/>
                <w:szCs w:val="14"/>
              </w:rPr>
            </w:pPr>
            <w:r>
              <w:rPr>
                <w:b/>
                <w:bCs/>
                <w:color w:val="000000"/>
                <w:sz w:val="14"/>
                <w:szCs w:val="14"/>
              </w:rPr>
              <w:t>12.6</w:t>
            </w:r>
          </w:p>
        </w:tc>
        <w:tc>
          <w:tcPr>
            <w:tcW w:w="540" w:type="dxa"/>
            <w:tcBorders>
              <w:top w:val="nil"/>
              <w:left w:val="nil"/>
              <w:bottom w:val="nil"/>
              <w:right w:val="nil"/>
            </w:tcBorders>
            <w:shd w:val="clear" w:color="auto" w:fill="auto"/>
            <w:tcMar>
              <w:left w:w="29" w:type="dxa"/>
              <w:right w:w="29" w:type="dxa"/>
            </w:tcMar>
            <w:vAlign w:val="center"/>
          </w:tcPr>
          <w:p w:rsidR="00083B31" w:rsidRDefault="00083B31" w:rsidP="00083B31">
            <w:pPr>
              <w:jc w:val="right"/>
              <w:rPr>
                <w:b/>
                <w:bCs/>
                <w:color w:val="000000"/>
                <w:sz w:val="14"/>
                <w:szCs w:val="14"/>
              </w:rPr>
            </w:pPr>
            <w:r>
              <w:rPr>
                <w:b/>
                <w:bCs/>
                <w:color w:val="000000"/>
                <w:sz w:val="14"/>
                <w:szCs w:val="14"/>
              </w:rPr>
              <w:t>12.7</w:t>
            </w:r>
          </w:p>
        </w:tc>
        <w:tc>
          <w:tcPr>
            <w:tcW w:w="630" w:type="dxa"/>
            <w:tcBorders>
              <w:top w:val="nil"/>
              <w:left w:val="nil"/>
              <w:bottom w:val="nil"/>
              <w:right w:val="nil"/>
            </w:tcBorders>
            <w:shd w:val="clear" w:color="auto" w:fill="auto"/>
            <w:tcMar>
              <w:left w:w="29" w:type="dxa"/>
              <w:right w:w="29" w:type="dxa"/>
            </w:tcMar>
            <w:vAlign w:val="center"/>
          </w:tcPr>
          <w:p w:rsidR="00083B31" w:rsidRDefault="00083B31" w:rsidP="00083B31">
            <w:pPr>
              <w:jc w:val="right"/>
              <w:rPr>
                <w:b/>
                <w:bCs/>
                <w:color w:val="000000"/>
                <w:sz w:val="14"/>
                <w:szCs w:val="14"/>
              </w:rPr>
            </w:pPr>
            <w:r>
              <w:rPr>
                <w:b/>
                <w:bCs/>
                <w:color w:val="000000"/>
                <w:sz w:val="14"/>
                <w:szCs w:val="14"/>
              </w:rPr>
              <w:t>12.3</w:t>
            </w:r>
          </w:p>
        </w:tc>
        <w:tc>
          <w:tcPr>
            <w:tcW w:w="630" w:type="dxa"/>
            <w:tcBorders>
              <w:top w:val="nil"/>
              <w:left w:val="nil"/>
              <w:bottom w:val="nil"/>
              <w:right w:val="nil"/>
            </w:tcBorders>
            <w:shd w:val="clear" w:color="auto" w:fill="auto"/>
            <w:tcMar>
              <w:left w:w="29" w:type="dxa"/>
              <w:right w:w="29" w:type="dxa"/>
            </w:tcMar>
            <w:vAlign w:val="center"/>
          </w:tcPr>
          <w:p w:rsidR="00083B31" w:rsidRDefault="00083B31" w:rsidP="00083B31">
            <w:pPr>
              <w:jc w:val="right"/>
              <w:rPr>
                <w:b/>
                <w:bCs/>
                <w:color w:val="000000"/>
                <w:sz w:val="14"/>
                <w:szCs w:val="14"/>
              </w:rPr>
            </w:pPr>
            <w:r>
              <w:rPr>
                <w:b/>
                <w:bCs/>
                <w:color w:val="000000"/>
                <w:sz w:val="14"/>
                <w:szCs w:val="14"/>
              </w:rPr>
              <w:t>12.3</w:t>
            </w:r>
          </w:p>
        </w:tc>
        <w:tc>
          <w:tcPr>
            <w:tcW w:w="630" w:type="dxa"/>
            <w:tcBorders>
              <w:top w:val="nil"/>
              <w:left w:val="nil"/>
              <w:bottom w:val="nil"/>
              <w:right w:val="nil"/>
            </w:tcBorders>
            <w:shd w:val="clear" w:color="auto" w:fill="auto"/>
            <w:tcMar>
              <w:left w:w="29" w:type="dxa"/>
              <w:right w:w="29" w:type="dxa"/>
            </w:tcMar>
            <w:vAlign w:val="center"/>
          </w:tcPr>
          <w:p w:rsidR="00083B31" w:rsidRDefault="00083B31" w:rsidP="00083B31">
            <w:pPr>
              <w:jc w:val="right"/>
              <w:rPr>
                <w:b/>
                <w:bCs/>
                <w:color w:val="000000"/>
                <w:sz w:val="14"/>
                <w:szCs w:val="14"/>
              </w:rPr>
            </w:pPr>
            <w:r>
              <w:rPr>
                <w:b/>
                <w:bCs/>
                <w:color w:val="000000"/>
                <w:sz w:val="14"/>
                <w:szCs w:val="14"/>
              </w:rPr>
              <w:t>12.3</w:t>
            </w:r>
          </w:p>
        </w:tc>
        <w:tc>
          <w:tcPr>
            <w:tcW w:w="540" w:type="dxa"/>
            <w:tcBorders>
              <w:top w:val="nil"/>
              <w:left w:val="nil"/>
              <w:bottom w:val="nil"/>
              <w:right w:val="nil"/>
            </w:tcBorders>
            <w:shd w:val="clear" w:color="auto" w:fill="auto"/>
            <w:tcMar>
              <w:left w:w="29" w:type="dxa"/>
              <w:right w:w="29" w:type="dxa"/>
            </w:tcMar>
            <w:vAlign w:val="center"/>
          </w:tcPr>
          <w:p w:rsidR="00083B31" w:rsidRDefault="00083B31" w:rsidP="00083B31">
            <w:pPr>
              <w:jc w:val="right"/>
              <w:rPr>
                <w:b/>
                <w:bCs/>
                <w:color w:val="000000"/>
                <w:sz w:val="14"/>
                <w:szCs w:val="14"/>
              </w:rPr>
            </w:pPr>
            <w:r>
              <w:rPr>
                <w:b/>
                <w:bCs/>
                <w:color w:val="000000"/>
                <w:sz w:val="14"/>
                <w:szCs w:val="14"/>
              </w:rPr>
              <w:t>12.2</w:t>
            </w:r>
          </w:p>
        </w:tc>
        <w:tc>
          <w:tcPr>
            <w:tcW w:w="630" w:type="dxa"/>
            <w:tcBorders>
              <w:top w:val="nil"/>
              <w:left w:val="nil"/>
              <w:bottom w:val="nil"/>
              <w:right w:val="nil"/>
            </w:tcBorders>
            <w:shd w:val="clear" w:color="auto" w:fill="auto"/>
            <w:tcMar>
              <w:left w:w="29" w:type="dxa"/>
              <w:right w:w="29" w:type="dxa"/>
            </w:tcMar>
            <w:vAlign w:val="center"/>
          </w:tcPr>
          <w:p w:rsidR="00083B31" w:rsidRDefault="00083B31" w:rsidP="00083B31">
            <w:pPr>
              <w:jc w:val="right"/>
              <w:rPr>
                <w:b/>
                <w:bCs/>
                <w:color w:val="000000"/>
                <w:sz w:val="14"/>
                <w:szCs w:val="14"/>
              </w:rPr>
            </w:pPr>
            <w:r>
              <w:rPr>
                <w:b/>
                <w:bCs/>
                <w:color w:val="000000"/>
                <w:sz w:val="14"/>
                <w:szCs w:val="14"/>
              </w:rPr>
              <w:t>12.2</w:t>
            </w:r>
          </w:p>
        </w:tc>
        <w:tc>
          <w:tcPr>
            <w:tcW w:w="584" w:type="dxa"/>
            <w:tcBorders>
              <w:top w:val="nil"/>
              <w:left w:val="nil"/>
              <w:bottom w:val="nil"/>
              <w:right w:val="nil"/>
            </w:tcBorders>
            <w:shd w:val="clear" w:color="auto" w:fill="auto"/>
            <w:tcMar>
              <w:left w:w="29" w:type="dxa"/>
              <w:right w:w="29" w:type="dxa"/>
            </w:tcMar>
            <w:vAlign w:val="center"/>
          </w:tcPr>
          <w:p w:rsidR="00083B31" w:rsidRDefault="00083B31" w:rsidP="00083B31">
            <w:pPr>
              <w:jc w:val="right"/>
              <w:rPr>
                <w:b/>
                <w:bCs/>
                <w:color w:val="000000"/>
                <w:sz w:val="14"/>
                <w:szCs w:val="14"/>
              </w:rPr>
            </w:pPr>
            <w:r>
              <w:rPr>
                <w:b/>
                <w:bCs/>
                <w:color w:val="000000"/>
                <w:sz w:val="14"/>
                <w:szCs w:val="14"/>
              </w:rPr>
              <w:t>12.2</w:t>
            </w:r>
          </w:p>
        </w:tc>
        <w:tc>
          <w:tcPr>
            <w:tcW w:w="630" w:type="dxa"/>
            <w:tcBorders>
              <w:top w:val="nil"/>
              <w:left w:val="nil"/>
              <w:bottom w:val="nil"/>
              <w:right w:val="nil"/>
            </w:tcBorders>
            <w:shd w:val="clear" w:color="auto" w:fill="auto"/>
            <w:tcMar>
              <w:left w:w="29" w:type="dxa"/>
              <w:right w:w="29" w:type="dxa"/>
            </w:tcMar>
            <w:vAlign w:val="center"/>
          </w:tcPr>
          <w:p w:rsidR="00083B31" w:rsidRDefault="00083B31" w:rsidP="00083B31">
            <w:pPr>
              <w:jc w:val="right"/>
              <w:rPr>
                <w:b/>
                <w:bCs/>
                <w:color w:val="000000"/>
                <w:sz w:val="14"/>
                <w:szCs w:val="14"/>
              </w:rPr>
            </w:pPr>
            <w:r>
              <w:rPr>
                <w:b/>
                <w:bCs/>
                <w:color w:val="000000"/>
                <w:sz w:val="14"/>
                <w:szCs w:val="14"/>
              </w:rPr>
              <w:t>12.2</w:t>
            </w:r>
          </w:p>
        </w:tc>
        <w:tc>
          <w:tcPr>
            <w:tcW w:w="564" w:type="dxa"/>
            <w:tcBorders>
              <w:top w:val="nil"/>
              <w:left w:val="nil"/>
              <w:bottom w:val="nil"/>
              <w:right w:val="nil"/>
            </w:tcBorders>
            <w:shd w:val="clear" w:color="auto" w:fill="auto"/>
            <w:tcMar>
              <w:left w:w="29" w:type="dxa"/>
              <w:right w:w="29" w:type="dxa"/>
            </w:tcMar>
            <w:vAlign w:val="center"/>
          </w:tcPr>
          <w:p w:rsidR="00083B31" w:rsidRDefault="00083B31" w:rsidP="00083B31">
            <w:pPr>
              <w:jc w:val="right"/>
              <w:rPr>
                <w:b/>
                <w:bCs/>
                <w:color w:val="000000"/>
                <w:sz w:val="14"/>
                <w:szCs w:val="14"/>
              </w:rPr>
            </w:pPr>
            <w:r>
              <w:rPr>
                <w:b/>
                <w:bCs/>
                <w:color w:val="000000"/>
                <w:sz w:val="14"/>
                <w:szCs w:val="14"/>
              </w:rPr>
              <w:t>12.2</w:t>
            </w:r>
          </w:p>
        </w:tc>
      </w:tr>
      <w:tr w:rsidR="00083B31" w:rsidRPr="001764F5" w:rsidTr="00083B31">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083B31" w:rsidRPr="001764F5" w:rsidRDefault="00083B31" w:rsidP="00083B31">
            <w:pPr>
              <w:rPr>
                <w:color w:val="000000"/>
                <w:sz w:val="14"/>
                <w:szCs w:val="14"/>
              </w:rPr>
            </w:pPr>
            <w:r>
              <w:rPr>
                <w:color w:val="000000"/>
                <w:sz w:val="14"/>
                <w:szCs w:val="14"/>
              </w:rPr>
              <w:t xml:space="preserve">  1</w:t>
            </w:r>
            <w:r w:rsidRPr="001764F5">
              <w:rPr>
                <w:color w:val="000000"/>
                <w:sz w:val="14"/>
                <w:szCs w:val="14"/>
              </w:rPr>
              <w:t>. Non- Resident</w:t>
            </w:r>
          </w:p>
        </w:tc>
        <w:tc>
          <w:tcPr>
            <w:tcW w:w="630" w:type="dxa"/>
            <w:tcBorders>
              <w:top w:val="nil"/>
              <w:left w:val="nil"/>
              <w:bottom w:val="nil"/>
              <w:right w:val="nil"/>
            </w:tcBorders>
            <w:shd w:val="clear" w:color="auto" w:fill="auto"/>
            <w:tcMar>
              <w:left w:w="29" w:type="dxa"/>
              <w:right w:w="29" w:type="dxa"/>
            </w:tcMar>
            <w:vAlign w:val="center"/>
            <w:hideMark/>
          </w:tcPr>
          <w:p w:rsidR="00083B31" w:rsidRDefault="00083B31" w:rsidP="00083B31">
            <w:pPr>
              <w:jc w:val="right"/>
              <w:rPr>
                <w:color w:val="000000"/>
                <w:sz w:val="14"/>
                <w:szCs w:val="14"/>
              </w:rPr>
            </w:pPr>
            <w:r>
              <w:rPr>
                <w:color w:val="000000"/>
                <w:sz w:val="14"/>
                <w:szCs w:val="14"/>
              </w:rPr>
              <w:t>10.9</w:t>
            </w:r>
          </w:p>
        </w:tc>
        <w:tc>
          <w:tcPr>
            <w:tcW w:w="630" w:type="dxa"/>
            <w:tcBorders>
              <w:top w:val="nil"/>
              <w:left w:val="nil"/>
              <w:bottom w:val="nil"/>
              <w:right w:val="nil"/>
            </w:tcBorders>
            <w:shd w:val="clear" w:color="auto" w:fill="auto"/>
            <w:tcMar>
              <w:left w:w="29" w:type="dxa"/>
              <w:right w:w="29" w:type="dxa"/>
            </w:tcMar>
            <w:vAlign w:val="center"/>
          </w:tcPr>
          <w:p w:rsidR="00083B31" w:rsidRDefault="00083B31" w:rsidP="00083B31">
            <w:pPr>
              <w:jc w:val="right"/>
              <w:rPr>
                <w:color w:val="000000"/>
                <w:sz w:val="14"/>
                <w:szCs w:val="14"/>
              </w:rPr>
            </w:pPr>
            <w:r>
              <w:rPr>
                <w:color w:val="000000"/>
                <w:sz w:val="14"/>
                <w:szCs w:val="14"/>
              </w:rPr>
              <w:t>10.6</w:t>
            </w:r>
          </w:p>
        </w:tc>
        <w:tc>
          <w:tcPr>
            <w:tcW w:w="630" w:type="dxa"/>
            <w:tcBorders>
              <w:top w:val="nil"/>
              <w:left w:val="nil"/>
              <w:bottom w:val="nil"/>
              <w:right w:val="nil"/>
            </w:tcBorders>
            <w:shd w:val="clear" w:color="auto" w:fill="auto"/>
            <w:tcMar>
              <w:left w:w="29" w:type="dxa"/>
              <w:right w:w="29" w:type="dxa"/>
            </w:tcMar>
            <w:vAlign w:val="center"/>
          </w:tcPr>
          <w:p w:rsidR="00083B31" w:rsidRDefault="00083B31" w:rsidP="00083B31">
            <w:pPr>
              <w:jc w:val="right"/>
              <w:rPr>
                <w:color w:val="000000"/>
                <w:sz w:val="14"/>
                <w:szCs w:val="14"/>
              </w:rPr>
            </w:pPr>
            <w:r>
              <w:rPr>
                <w:color w:val="000000"/>
                <w:sz w:val="14"/>
                <w:szCs w:val="14"/>
              </w:rPr>
              <w:t>10.1</w:t>
            </w:r>
          </w:p>
        </w:tc>
        <w:tc>
          <w:tcPr>
            <w:tcW w:w="630" w:type="dxa"/>
            <w:tcBorders>
              <w:top w:val="nil"/>
              <w:left w:val="nil"/>
              <w:bottom w:val="nil"/>
              <w:right w:val="nil"/>
            </w:tcBorders>
            <w:shd w:val="clear" w:color="auto" w:fill="auto"/>
            <w:tcMar>
              <w:left w:w="29" w:type="dxa"/>
              <w:right w:w="29" w:type="dxa"/>
            </w:tcMar>
            <w:vAlign w:val="center"/>
          </w:tcPr>
          <w:p w:rsidR="00083B31" w:rsidRDefault="00083B31" w:rsidP="00083B31">
            <w:pPr>
              <w:jc w:val="right"/>
              <w:rPr>
                <w:color w:val="000000"/>
                <w:sz w:val="14"/>
                <w:szCs w:val="14"/>
              </w:rPr>
            </w:pPr>
            <w:r>
              <w:rPr>
                <w:color w:val="000000"/>
                <w:sz w:val="14"/>
                <w:szCs w:val="14"/>
              </w:rPr>
              <w:t>10.2</w:t>
            </w:r>
          </w:p>
        </w:tc>
        <w:tc>
          <w:tcPr>
            <w:tcW w:w="540" w:type="dxa"/>
            <w:tcBorders>
              <w:top w:val="nil"/>
              <w:left w:val="nil"/>
              <w:bottom w:val="nil"/>
              <w:right w:val="nil"/>
            </w:tcBorders>
            <w:shd w:val="clear" w:color="auto" w:fill="auto"/>
            <w:tcMar>
              <w:left w:w="29" w:type="dxa"/>
              <w:right w:w="29" w:type="dxa"/>
            </w:tcMar>
            <w:vAlign w:val="center"/>
          </w:tcPr>
          <w:p w:rsidR="00083B31" w:rsidRDefault="00083B31" w:rsidP="00083B31">
            <w:pPr>
              <w:jc w:val="right"/>
              <w:rPr>
                <w:color w:val="000000"/>
                <w:sz w:val="14"/>
                <w:szCs w:val="14"/>
              </w:rPr>
            </w:pPr>
            <w:r>
              <w:rPr>
                <w:color w:val="000000"/>
                <w:sz w:val="14"/>
                <w:szCs w:val="14"/>
              </w:rPr>
              <w:t>10.3</w:t>
            </w:r>
          </w:p>
        </w:tc>
        <w:tc>
          <w:tcPr>
            <w:tcW w:w="630" w:type="dxa"/>
            <w:tcBorders>
              <w:top w:val="nil"/>
              <w:left w:val="nil"/>
              <w:bottom w:val="nil"/>
              <w:right w:val="nil"/>
            </w:tcBorders>
            <w:shd w:val="clear" w:color="auto" w:fill="auto"/>
            <w:tcMar>
              <w:left w:w="29" w:type="dxa"/>
              <w:right w:w="29" w:type="dxa"/>
            </w:tcMar>
            <w:vAlign w:val="center"/>
          </w:tcPr>
          <w:p w:rsidR="00083B31" w:rsidRDefault="00083B31" w:rsidP="00083B31">
            <w:pPr>
              <w:jc w:val="right"/>
              <w:rPr>
                <w:color w:val="000000"/>
                <w:sz w:val="14"/>
                <w:szCs w:val="14"/>
              </w:rPr>
            </w:pPr>
            <w:r>
              <w:rPr>
                <w:color w:val="000000"/>
                <w:sz w:val="14"/>
                <w:szCs w:val="14"/>
              </w:rPr>
              <w:t>9.9</w:t>
            </w:r>
          </w:p>
        </w:tc>
        <w:tc>
          <w:tcPr>
            <w:tcW w:w="630" w:type="dxa"/>
            <w:tcBorders>
              <w:top w:val="nil"/>
              <w:left w:val="nil"/>
              <w:bottom w:val="nil"/>
              <w:right w:val="nil"/>
            </w:tcBorders>
            <w:shd w:val="clear" w:color="auto" w:fill="auto"/>
            <w:tcMar>
              <w:left w:w="29" w:type="dxa"/>
              <w:right w:w="29" w:type="dxa"/>
            </w:tcMar>
            <w:vAlign w:val="center"/>
          </w:tcPr>
          <w:p w:rsidR="00083B31" w:rsidRDefault="00083B31" w:rsidP="00083B31">
            <w:pPr>
              <w:jc w:val="right"/>
              <w:rPr>
                <w:color w:val="000000"/>
                <w:sz w:val="14"/>
                <w:szCs w:val="14"/>
              </w:rPr>
            </w:pPr>
            <w:r>
              <w:rPr>
                <w:color w:val="000000"/>
                <w:sz w:val="14"/>
                <w:szCs w:val="14"/>
              </w:rPr>
              <w:t>10.0</w:t>
            </w:r>
          </w:p>
        </w:tc>
        <w:tc>
          <w:tcPr>
            <w:tcW w:w="630" w:type="dxa"/>
            <w:tcBorders>
              <w:top w:val="nil"/>
              <w:left w:val="nil"/>
              <w:bottom w:val="nil"/>
              <w:right w:val="nil"/>
            </w:tcBorders>
            <w:shd w:val="clear" w:color="auto" w:fill="auto"/>
            <w:tcMar>
              <w:left w:w="29" w:type="dxa"/>
              <w:right w:w="29" w:type="dxa"/>
            </w:tcMar>
            <w:vAlign w:val="center"/>
          </w:tcPr>
          <w:p w:rsidR="00083B31" w:rsidRDefault="00083B31" w:rsidP="00083B31">
            <w:pPr>
              <w:jc w:val="right"/>
              <w:rPr>
                <w:color w:val="000000"/>
                <w:sz w:val="14"/>
                <w:szCs w:val="14"/>
              </w:rPr>
            </w:pPr>
            <w:r>
              <w:rPr>
                <w:color w:val="000000"/>
                <w:sz w:val="14"/>
                <w:szCs w:val="14"/>
              </w:rPr>
              <w:t>10.0</w:t>
            </w:r>
          </w:p>
        </w:tc>
        <w:tc>
          <w:tcPr>
            <w:tcW w:w="540" w:type="dxa"/>
            <w:tcBorders>
              <w:top w:val="nil"/>
              <w:left w:val="nil"/>
              <w:bottom w:val="nil"/>
              <w:right w:val="nil"/>
            </w:tcBorders>
            <w:shd w:val="clear" w:color="auto" w:fill="auto"/>
            <w:tcMar>
              <w:left w:w="29" w:type="dxa"/>
              <w:right w:w="29" w:type="dxa"/>
            </w:tcMar>
            <w:vAlign w:val="center"/>
          </w:tcPr>
          <w:p w:rsidR="00083B31" w:rsidRDefault="00083B31" w:rsidP="00083B31">
            <w:pPr>
              <w:jc w:val="right"/>
              <w:rPr>
                <w:color w:val="000000"/>
                <w:sz w:val="14"/>
                <w:szCs w:val="14"/>
              </w:rPr>
            </w:pPr>
            <w:r>
              <w:rPr>
                <w:color w:val="000000"/>
                <w:sz w:val="14"/>
                <w:szCs w:val="14"/>
              </w:rPr>
              <w:t>9.9</w:t>
            </w:r>
          </w:p>
        </w:tc>
        <w:tc>
          <w:tcPr>
            <w:tcW w:w="630" w:type="dxa"/>
            <w:tcBorders>
              <w:top w:val="nil"/>
              <w:left w:val="nil"/>
              <w:bottom w:val="nil"/>
              <w:right w:val="nil"/>
            </w:tcBorders>
            <w:shd w:val="clear" w:color="auto" w:fill="auto"/>
            <w:tcMar>
              <w:left w:w="29" w:type="dxa"/>
              <w:right w:w="29" w:type="dxa"/>
            </w:tcMar>
            <w:vAlign w:val="center"/>
          </w:tcPr>
          <w:p w:rsidR="00083B31" w:rsidRDefault="00083B31" w:rsidP="00083B31">
            <w:pPr>
              <w:jc w:val="right"/>
              <w:rPr>
                <w:color w:val="000000"/>
                <w:sz w:val="14"/>
                <w:szCs w:val="14"/>
              </w:rPr>
            </w:pPr>
            <w:r>
              <w:rPr>
                <w:color w:val="000000"/>
                <w:sz w:val="14"/>
                <w:szCs w:val="14"/>
              </w:rPr>
              <w:t>9.9</w:t>
            </w:r>
          </w:p>
        </w:tc>
        <w:tc>
          <w:tcPr>
            <w:tcW w:w="584" w:type="dxa"/>
            <w:tcBorders>
              <w:top w:val="nil"/>
              <w:left w:val="nil"/>
              <w:bottom w:val="nil"/>
              <w:right w:val="nil"/>
            </w:tcBorders>
            <w:shd w:val="clear" w:color="auto" w:fill="auto"/>
            <w:tcMar>
              <w:left w:w="29" w:type="dxa"/>
              <w:right w:w="29" w:type="dxa"/>
            </w:tcMar>
            <w:vAlign w:val="center"/>
          </w:tcPr>
          <w:p w:rsidR="00083B31" w:rsidRDefault="00083B31" w:rsidP="00083B31">
            <w:pPr>
              <w:jc w:val="right"/>
              <w:rPr>
                <w:color w:val="000000"/>
                <w:sz w:val="14"/>
                <w:szCs w:val="14"/>
              </w:rPr>
            </w:pPr>
            <w:r>
              <w:rPr>
                <w:color w:val="000000"/>
                <w:sz w:val="14"/>
                <w:szCs w:val="14"/>
              </w:rPr>
              <w:t>9.9</w:t>
            </w:r>
          </w:p>
        </w:tc>
        <w:tc>
          <w:tcPr>
            <w:tcW w:w="630" w:type="dxa"/>
            <w:tcBorders>
              <w:top w:val="nil"/>
              <w:left w:val="nil"/>
              <w:bottom w:val="nil"/>
              <w:right w:val="nil"/>
            </w:tcBorders>
            <w:shd w:val="clear" w:color="auto" w:fill="auto"/>
            <w:tcMar>
              <w:left w:w="29" w:type="dxa"/>
              <w:right w:w="29" w:type="dxa"/>
            </w:tcMar>
            <w:vAlign w:val="center"/>
          </w:tcPr>
          <w:p w:rsidR="00083B31" w:rsidRDefault="00083B31" w:rsidP="00083B31">
            <w:pPr>
              <w:jc w:val="right"/>
              <w:rPr>
                <w:color w:val="000000"/>
                <w:sz w:val="14"/>
                <w:szCs w:val="14"/>
              </w:rPr>
            </w:pPr>
            <w:r>
              <w:rPr>
                <w:color w:val="000000"/>
                <w:sz w:val="14"/>
                <w:szCs w:val="14"/>
              </w:rPr>
              <w:t>9.9</w:t>
            </w:r>
          </w:p>
        </w:tc>
        <w:tc>
          <w:tcPr>
            <w:tcW w:w="564" w:type="dxa"/>
            <w:tcBorders>
              <w:top w:val="nil"/>
              <w:left w:val="nil"/>
              <w:bottom w:val="nil"/>
              <w:right w:val="nil"/>
            </w:tcBorders>
            <w:shd w:val="clear" w:color="auto" w:fill="auto"/>
            <w:tcMar>
              <w:left w:w="29" w:type="dxa"/>
              <w:right w:w="29" w:type="dxa"/>
            </w:tcMar>
            <w:vAlign w:val="center"/>
          </w:tcPr>
          <w:p w:rsidR="00083B31" w:rsidRDefault="00083B31" w:rsidP="00083B31">
            <w:pPr>
              <w:jc w:val="right"/>
              <w:rPr>
                <w:color w:val="000000"/>
                <w:sz w:val="14"/>
                <w:szCs w:val="14"/>
              </w:rPr>
            </w:pPr>
            <w:r>
              <w:rPr>
                <w:color w:val="000000"/>
                <w:sz w:val="14"/>
                <w:szCs w:val="14"/>
              </w:rPr>
              <w:t>9.8</w:t>
            </w:r>
          </w:p>
        </w:tc>
      </w:tr>
      <w:tr w:rsidR="00083B31" w:rsidRPr="001764F5" w:rsidTr="00083B31">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083B31" w:rsidRPr="001764F5" w:rsidRDefault="00083B31" w:rsidP="00083B31">
            <w:pPr>
              <w:rPr>
                <w:color w:val="000000"/>
                <w:sz w:val="14"/>
                <w:szCs w:val="14"/>
              </w:rPr>
            </w:pPr>
            <w:r>
              <w:rPr>
                <w:color w:val="000000"/>
                <w:sz w:val="14"/>
                <w:szCs w:val="14"/>
              </w:rPr>
              <w:t xml:space="preserve">  2</w:t>
            </w:r>
            <w:r w:rsidRPr="001764F5">
              <w:rPr>
                <w:color w:val="000000"/>
                <w:sz w:val="14"/>
                <w:szCs w:val="14"/>
              </w:rPr>
              <w:t>. Resident</w:t>
            </w:r>
          </w:p>
        </w:tc>
        <w:tc>
          <w:tcPr>
            <w:tcW w:w="630" w:type="dxa"/>
            <w:tcBorders>
              <w:top w:val="nil"/>
              <w:left w:val="nil"/>
              <w:bottom w:val="nil"/>
              <w:right w:val="nil"/>
            </w:tcBorders>
            <w:shd w:val="clear" w:color="auto" w:fill="auto"/>
            <w:tcMar>
              <w:left w:w="29" w:type="dxa"/>
              <w:right w:w="29" w:type="dxa"/>
            </w:tcMar>
            <w:vAlign w:val="center"/>
            <w:hideMark/>
          </w:tcPr>
          <w:p w:rsidR="00083B31" w:rsidRDefault="00083B31" w:rsidP="00083B31">
            <w:pPr>
              <w:jc w:val="right"/>
              <w:rPr>
                <w:color w:val="000000"/>
                <w:sz w:val="14"/>
                <w:szCs w:val="14"/>
              </w:rPr>
            </w:pPr>
            <w:r>
              <w:rPr>
                <w:color w:val="000000"/>
                <w:sz w:val="14"/>
                <w:szCs w:val="14"/>
              </w:rPr>
              <w:t>2.7</w:t>
            </w:r>
          </w:p>
        </w:tc>
        <w:tc>
          <w:tcPr>
            <w:tcW w:w="630" w:type="dxa"/>
            <w:tcBorders>
              <w:top w:val="nil"/>
              <w:left w:val="nil"/>
              <w:bottom w:val="nil"/>
              <w:right w:val="nil"/>
            </w:tcBorders>
            <w:shd w:val="clear" w:color="auto" w:fill="auto"/>
            <w:tcMar>
              <w:left w:w="29" w:type="dxa"/>
              <w:right w:w="29" w:type="dxa"/>
            </w:tcMar>
            <w:vAlign w:val="center"/>
          </w:tcPr>
          <w:p w:rsidR="00083B31" w:rsidRDefault="00083B31" w:rsidP="00083B31">
            <w:pPr>
              <w:jc w:val="right"/>
              <w:rPr>
                <w:color w:val="000000"/>
                <w:sz w:val="14"/>
                <w:szCs w:val="14"/>
              </w:rPr>
            </w:pPr>
            <w:r>
              <w:rPr>
                <w:color w:val="000000"/>
                <w:sz w:val="14"/>
                <w:szCs w:val="14"/>
              </w:rPr>
              <w:t>2.7</w:t>
            </w:r>
          </w:p>
        </w:tc>
        <w:tc>
          <w:tcPr>
            <w:tcW w:w="630" w:type="dxa"/>
            <w:tcBorders>
              <w:top w:val="nil"/>
              <w:left w:val="nil"/>
              <w:bottom w:val="nil"/>
              <w:right w:val="nil"/>
            </w:tcBorders>
            <w:shd w:val="clear" w:color="auto" w:fill="auto"/>
            <w:tcMar>
              <w:left w:w="29" w:type="dxa"/>
              <w:right w:w="29" w:type="dxa"/>
            </w:tcMar>
            <w:vAlign w:val="center"/>
          </w:tcPr>
          <w:p w:rsidR="00083B31" w:rsidRDefault="00083B31" w:rsidP="00083B31">
            <w:pPr>
              <w:jc w:val="right"/>
              <w:rPr>
                <w:color w:val="000000"/>
                <w:sz w:val="14"/>
                <w:szCs w:val="14"/>
              </w:rPr>
            </w:pPr>
            <w:r>
              <w:rPr>
                <w:color w:val="000000"/>
                <w:sz w:val="14"/>
                <w:szCs w:val="14"/>
              </w:rPr>
              <w:t>2.3</w:t>
            </w:r>
          </w:p>
        </w:tc>
        <w:tc>
          <w:tcPr>
            <w:tcW w:w="630" w:type="dxa"/>
            <w:tcBorders>
              <w:top w:val="nil"/>
              <w:left w:val="nil"/>
              <w:bottom w:val="nil"/>
              <w:right w:val="nil"/>
            </w:tcBorders>
            <w:shd w:val="clear" w:color="auto" w:fill="auto"/>
            <w:tcMar>
              <w:left w:w="29" w:type="dxa"/>
              <w:right w:w="29" w:type="dxa"/>
            </w:tcMar>
            <w:vAlign w:val="center"/>
          </w:tcPr>
          <w:p w:rsidR="00083B31" w:rsidRDefault="00083B31" w:rsidP="00083B31">
            <w:pPr>
              <w:jc w:val="right"/>
              <w:rPr>
                <w:color w:val="000000"/>
                <w:sz w:val="14"/>
                <w:szCs w:val="14"/>
              </w:rPr>
            </w:pPr>
            <w:r>
              <w:rPr>
                <w:color w:val="000000"/>
                <w:sz w:val="14"/>
                <w:szCs w:val="14"/>
              </w:rPr>
              <w:t>2.3</w:t>
            </w:r>
          </w:p>
        </w:tc>
        <w:tc>
          <w:tcPr>
            <w:tcW w:w="540" w:type="dxa"/>
            <w:tcBorders>
              <w:top w:val="nil"/>
              <w:left w:val="nil"/>
              <w:bottom w:val="nil"/>
              <w:right w:val="nil"/>
            </w:tcBorders>
            <w:shd w:val="clear" w:color="auto" w:fill="auto"/>
            <w:tcMar>
              <w:left w:w="29" w:type="dxa"/>
              <w:right w:w="29" w:type="dxa"/>
            </w:tcMar>
            <w:vAlign w:val="center"/>
          </w:tcPr>
          <w:p w:rsidR="00083B31" w:rsidRDefault="00083B31" w:rsidP="00083B31">
            <w:pPr>
              <w:jc w:val="right"/>
              <w:rPr>
                <w:color w:val="000000"/>
                <w:sz w:val="14"/>
                <w:szCs w:val="14"/>
              </w:rPr>
            </w:pPr>
            <w:r>
              <w:rPr>
                <w:color w:val="000000"/>
                <w:sz w:val="14"/>
                <w:szCs w:val="14"/>
              </w:rPr>
              <w:t>2.4</w:t>
            </w:r>
          </w:p>
        </w:tc>
        <w:tc>
          <w:tcPr>
            <w:tcW w:w="630" w:type="dxa"/>
            <w:tcBorders>
              <w:top w:val="nil"/>
              <w:left w:val="nil"/>
              <w:bottom w:val="nil"/>
              <w:right w:val="nil"/>
            </w:tcBorders>
            <w:shd w:val="clear" w:color="auto" w:fill="auto"/>
            <w:tcMar>
              <w:left w:w="29" w:type="dxa"/>
              <w:right w:w="29" w:type="dxa"/>
            </w:tcMar>
            <w:vAlign w:val="center"/>
          </w:tcPr>
          <w:p w:rsidR="00083B31" w:rsidRDefault="00083B31" w:rsidP="00083B31">
            <w:pPr>
              <w:jc w:val="right"/>
              <w:rPr>
                <w:color w:val="000000"/>
                <w:sz w:val="14"/>
                <w:szCs w:val="14"/>
              </w:rPr>
            </w:pPr>
            <w:r>
              <w:rPr>
                <w:color w:val="000000"/>
                <w:sz w:val="14"/>
                <w:szCs w:val="14"/>
              </w:rPr>
              <w:t>2.4</w:t>
            </w:r>
          </w:p>
        </w:tc>
        <w:tc>
          <w:tcPr>
            <w:tcW w:w="630" w:type="dxa"/>
            <w:tcBorders>
              <w:top w:val="nil"/>
              <w:left w:val="nil"/>
              <w:bottom w:val="nil"/>
              <w:right w:val="nil"/>
            </w:tcBorders>
            <w:shd w:val="clear" w:color="auto" w:fill="auto"/>
            <w:tcMar>
              <w:left w:w="29" w:type="dxa"/>
              <w:right w:w="29" w:type="dxa"/>
            </w:tcMar>
            <w:vAlign w:val="center"/>
          </w:tcPr>
          <w:p w:rsidR="00083B31" w:rsidRDefault="00083B31" w:rsidP="00083B31">
            <w:pPr>
              <w:jc w:val="right"/>
              <w:rPr>
                <w:color w:val="000000"/>
                <w:sz w:val="14"/>
                <w:szCs w:val="14"/>
              </w:rPr>
            </w:pPr>
            <w:r>
              <w:rPr>
                <w:color w:val="000000"/>
                <w:sz w:val="14"/>
                <w:szCs w:val="14"/>
              </w:rPr>
              <w:t>2.3</w:t>
            </w:r>
          </w:p>
        </w:tc>
        <w:tc>
          <w:tcPr>
            <w:tcW w:w="630" w:type="dxa"/>
            <w:tcBorders>
              <w:top w:val="nil"/>
              <w:left w:val="nil"/>
              <w:bottom w:val="nil"/>
              <w:right w:val="nil"/>
            </w:tcBorders>
            <w:shd w:val="clear" w:color="auto" w:fill="auto"/>
            <w:tcMar>
              <w:left w:w="29" w:type="dxa"/>
              <w:right w:w="29" w:type="dxa"/>
            </w:tcMar>
            <w:vAlign w:val="center"/>
          </w:tcPr>
          <w:p w:rsidR="00083B31" w:rsidRDefault="00083B31" w:rsidP="00083B31">
            <w:pPr>
              <w:jc w:val="right"/>
              <w:rPr>
                <w:color w:val="000000"/>
                <w:sz w:val="14"/>
                <w:szCs w:val="14"/>
              </w:rPr>
            </w:pPr>
            <w:r>
              <w:rPr>
                <w:color w:val="000000"/>
                <w:sz w:val="14"/>
                <w:szCs w:val="14"/>
              </w:rPr>
              <w:t>2.3</w:t>
            </w:r>
          </w:p>
        </w:tc>
        <w:tc>
          <w:tcPr>
            <w:tcW w:w="540" w:type="dxa"/>
            <w:tcBorders>
              <w:top w:val="nil"/>
              <w:left w:val="nil"/>
              <w:bottom w:val="nil"/>
              <w:right w:val="nil"/>
            </w:tcBorders>
            <w:shd w:val="clear" w:color="auto" w:fill="auto"/>
            <w:tcMar>
              <w:left w:w="29" w:type="dxa"/>
              <w:right w:w="29" w:type="dxa"/>
            </w:tcMar>
            <w:vAlign w:val="center"/>
          </w:tcPr>
          <w:p w:rsidR="00083B31" w:rsidRDefault="00083B31" w:rsidP="00083B31">
            <w:pPr>
              <w:jc w:val="right"/>
              <w:rPr>
                <w:color w:val="000000"/>
                <w:sz w:val="14"/>
                <w:szCs w:val="14"/>
              </w:rPr>
            </w:pPr>
            <w:r>
              <w:rPr>
                <w:color w:val="000000"/>
                <w:sz w:val="14"/>
                <w:szCs w:val="14"/>
              </w:rPr>
              <w:t>2.3</w:t>
            </w:r>
          </w:p>
        </w:tc>
        <w:tc>
          <w:tcPr>
            <w:tcW w:w="630" w:type="dxa"/>
            <w:tcBorders>
              <w:top w:val="nil"/>
              <w:left w:val="nil"/>
              <w:bottom w:val="nil"/>
              <w:right w:val="nil"/>
            </w:tcBorders>
            <w:shd w:val="clear" w:color="auto" w:fill="auto"/>
            <w:tcMar>
              <w:left w:w="29" w:type="dxa"/>
              <w:right w:w="29" w:type="dxa"/>
            </w:tcMar>
            <w:vAlign w:val="center"/>
          </w:tcPr>
          <w:p w:rsidR="00083B31" w:rsidRDefault="00083B31" w:rsidP="00083B31">
            <w:pPr>
              <w:jc w:val="right"/>
              <w:rPr>
                <w:color w:val="000000"/>
                <w:sz w:val="14"/>
                <w:szCs w:val="14"/>
              </w:rPr>
            </w:pPr>
            <w:r>
              <w:rPr>
                <w:color w:val="000000"/>
                <w:sz w:val="14"/>
                <w:szCs w:val="14"/>
              </w:rPr>
              <w:t>2.3</w:t>
            </w:r>
          </w:p>
        </w:tc>
        <w:tc>
          <w:tcPr>
            <w:tcW w:w="584" w:type="dxa"/>
            <w:tcBorders>
              <w:top w:val="nil"/>
              <w:left w:val="nil"/>
              <w:bottom w:val="nil"/>
              <w:right w:val="nil"/>
            </w:tcBorders>
            <w:shd w:val="clear" w:color="auto" w:fill="auto"/>
            <w:tcMar>
              <w:left w:w="29" w:type="dxa"/>
              <w:right w:w="29" w:type="dxa"/>
            </w:tcMar>
            <w:vAlign w:val="center"/>
          </w:tcPr>
          <w:p w:rsidR="00083B31" w:rsidRDefault="00083B31" w:rsidP="00083B31">
            <w:pPr>
              <w:jc w:val="right"/>
              <w:rPr>
                <w:color w:val="000000"/>
                <w:sz w:val="14"/>
                <w:szCs w:val="14"/>
              </w:rPr>
            </w:pPr>
            <w:r>
              <w:rPr>
                <w:color w:val="000000"/>
                <w:sz w:val="14"/>
                <w:szCs w:val="14"/>
              </w:rPr>
              <w:t>2.3</w:t>
            </w:r>
          </w:p>
        </w:tc>
        <w:tc>
          <w:tcPr>
            <w:tcW w:w="630" w:type="dxa"/>
            <w:tcBorders>
              <w:top w:val="nil"/>
              <w:left w:val="nil"/>
              <w:bottom w:val="nil"/>
              <w:right w:val="nil"/>
            </w:tcBorders>
            <w:shd w:val="clear" w:color="auto" w:fill="auto"/>
            <w:tcMar>
              <w:left w:w="29" w:type="dxa"/>
              <w:right w:w="29" w:type="dxa"/>
            </w:tcMar>
            <w:vAlign w:val="center"/>
          </w:tcPr>
          <w:p w:rsidR="00083B31" w:rsidRDefault="00083B31" w:rsidP="00083B31">
            <w:pPr>
              <w:jc w:val="right"/>
              <w:rPr>
                <w:color w:val="000000"/>
                <w:sz w:val="14"/>
                <w:szCs w:val="14"/>
              </w:rPr>
            </w:pPr>
            <w:r>
              <w:rPr>
                <w:color w:val="000000"/>
                <w:sz w:val="14"/>
                <w:szCs w:val="14"/>
              </w:rPr>
              <w:t>2.3</w:t>
            </w:r>
          </w:p>
        </w:tc>
        <w:tc>
          <w:tcPr>
            <w:tcW w:w="564" w:type="dxa"/>
            <w:tcBorders>
              <w:top w:val="nil"/>
              <w:left w:val="nil"/>
              <w:bottom w:val="nil"/>
              <w:right w:val="nil"/>
            </w:tcBorders>
            <w:shd w:val="clear" w:color="auto" w:fill="auto"/>
            <w:tcMar>
              <w:left w:w="29" w:type="dxa"/>
              <w:right w:w="29" w:type="dxa"/>
            </w:tcMar>
            <w:vAlign w:val="center"/>
          </w:tcPr>
          <w:p w:rsidR="00083B31" w:rsidRDefault="00083B31" w:rsidP="00083B31">
            <w:pPr>
              <w:jc w:val="right"/>
              <w:rPr>
                <w:color w:val="000000"/>
                <w:sz w:val="14"/>
                <w:szCs w:val="14"/>
              </w:rPr>
            </w:pPr>
            <w:r>
              <w:rPr>
                <w:color w:val="000000"/>
                <w:sz w:val="14"/>
                <w:szCs w:val="14"/>
              </w:rPr>
              <w:t>2.3</w:t>
            </w:r>
          </w:p>
        </w:tc>
      </w:tr>
      <w:tr w:rsidR="00083B31" w:rsidRPr="001764F5" w:rsidTr="00083B31">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083B31" w:rsidRPr="001764F5" w:rsidRDefault="00083B31" w:rsidP="00083B31">
            <w:pPr>
              <w:rPr>
                <w:b/>
                <w:bCs/>
                <w:color w:val="000000"/>
                <w:sz w:val="14"/>
                <w:szCs w:val="14"/>
              </w:rPr>
            </w:pPr>
            <w:r w:rsidRPr="001764F5">
              <w:rPr>
                <w:b/>
                <w:bCs/>
                <w:color w:val="000000"/>
                <w:sz w:val="14"/>
                <w:szCs w:val="14"/>
              </w:rPr>
              <w:t>Total</w:t>
            </w:r>
          </w:p>
        </w:tc>
        <w:tc>
          <w:tcPr>
            <w:tcW w:w="630" w:type="dxa"/>
            <w:tcBorders>
              <w:top w:val="nil"/>
              <w:left w:val="nil"/>
              <w:bottom w:val="nil"/>
              <w:right w:val="nil"/>
            </w:tcBorders>
            <w:shd w:val="clear" w:color="auto" w:fill="auto"/>
            <w:tcMar>
              <w:left w:w="29" w:type="dxa"/>
              <w:right w:w="29" w:type="dxa"/>
            </w:tcMar>
            <w:vAlign w:val="center"/>
            <w:hideMark/>
          </w:tcPr>
          <w:p w:rsidR="00083B31" w:rsidRDefault="00083B31" w:rsidP="00083B31">
            <w:pPr>
              <w:jc w:val="right"/>
              <w:rPr>
                <w:b/>
                <w:bCs/>
                <w:color w:val="000000"/>
                <w:sz w:val="14"/>
                <w:szCs w:val="14"/>
              </w:rPr>
            </w:pPr>
            <w:r>
              <w:rPr>
                <w:b/>
                <w:bCs/>
                <w:color w:val="000000"/>
                <w:sz w:val="14"/>
                <w:szCs w:val="14"/>
              </w:rPr>
              <w:t>7,410.9</w:t>
            </w:r>
          </w:p>
        </w:tc>
        <w:tc>
          <w:tcPr>
            <w:tcW w:w="630" w:type="dxa"/>
            <w:tcBorders>
              <w:top w:val="nil"/>
              <w:left w:val="nil"/>
              <w:bottom w:val="nil"/>
              <w:right w:val="nil"/>
            </w:tcBorders>
            <w:shd w:val="clear" w:color="auto" w:fill="auto"/>
            <w:tcMar>
              <w:left w:w="29" w:type="dxa"/>
              <w:right w:w="29" w:type="dxa"/>
            </w:tcMar>
            <w:vAlign w:val="center"/>
          </w:tcPr>
          <w:p w:rsidR="00083B31" w:rsidRDefault="00083B31" w:rsidP="00083B31">
            <w:pPr>
              <w:jc w:val="right"/>
              <w:rPr>
                <w:b/>
                <w:bCs/>
                <w:color w:val="000000"/>
                <w:sz w:val="14"/>
                <w:szCs w:val="14"/>
              </w:rPr>
            </w:pPr>
            <w:r>
              <w:rPr>
                <w:b/>
                <w:bCs/>
                <w:color w:val="000000"/>
                <w:sz w:val="14"/>
                <w:szCs w:val="14"/>
              </w:rPr>
              <w:t>7,528.0</w:t>
            </w:r>
          </w:p>
        </w:tc>
        <w:tc>
          <w:tcPr>
            <w:tcW w:w="630" w:type="dxa"/>
            <w:tcBorders>
              <w:top w:val="nil"/>
              <w:left w:val="nil"/>
              <w:bottom w:val="nil"/>
              <w:right w:val="nil"/>
            </w:tcBorders>
            <w:shd w:val="clear" w:color="auto" w:fill="auto"/>
            <w:tcMar>
              <w:left w:w="29" w:type="dxa"/>
              <w:right w:w="29" w:type="dxa"/>
            </w:tcMar>
            <w:vAlign w:val="center"/>
          </w:tcPr>
          <w:p w:rsidR="00083B31" w:rsidRDefault="00083B31" w:rsidP="00083B31">
            <w:pPr>
              <w:jc w:val="right"/>
              <w:rPr>
                <w:b/>
                <w:bCs/>
                <w:color w:val="000000"/>
                <w:sz w:val="14"/>
                <w:szCs w:val="14"/>
              </w:rPr>
            </w:pPr>
            <w:r>
              <w:rPr>
                <w:b/>
                <w:bCs/>
                <w:color w:val="000000"/>
                <w:sz w:val="14"/>
                <w:szCs w:val="14"/>
              </w:rPr>
              <w:t>7,373.0</w:t>
            </w:r>
          </w:p>
        </w:tc>
        <w:tc>
          <w:tcPr>
            <w:tcW w:w="630" w:type="dxa"/>
            <w:tcBorders>
              <w:top w:val="nil"/>
              <w:left w:val="nil"/>
              <w:bottom w:val="nil"/>
              <w:right w:val="nil"/>
            </w:tcBorders>
            <w:shd w:val="clear" w:color="auto" w:fill="auto"/>
            <w:tcMar>
              <w:left w:w="29" w:type="dxa"/>
              <w:right w:w="29" w:type="dxa"/>
            </w:tcMar>
            <w:vAlign w:val="center"/>
          </w:tcPr>
          <w:p w:rsidR="00083B31" w:rsidRDefault="00083B31" w:rsidP="00083B31">
            <w:pPr>
              <w:jc w:val="right"/>
              <w:rPr>
                <w:b/>
                <w:bCs/>
                <w:color w:val="000000"/>
                <w:sz w:val="14"/>
                <w:szCs w:val="14"/>
              </w:rPr>
            </w:pPr>
            <w:r>
              <w:rPr>
                <w:b/>
                <w:bCs/>
                <w:color w:val="000000"/>
                <w:sz w:val="14"/>
                <w:szCs w:val="14"/>
              </w:rPr>
              <w:t>7,509.5</w:t>
            </w:r>
          </w:p>
        </w:tc>
        <w:tc>
          <w:tcPr>
            <w:tcW w:w="540" w:type="dxa"/>
            <w:tcBorders>
              <w:top w:val="nil"/>
              <w:left w:val="nil"/>
              <w:bottom w:val="nil"/>
              <w:right w:val="nil"/>
            </w:tcBorders>
            <w:shd w:val="clear" w:color="auto" w:fill="auto"/>
            <w:tcMar>
              <w:left w:w="29" w:type="dxa"/>
              <w:right w:w="29" w:type="dxa"/>
            </w:tcMar>
            <w:vAlign w:val="center"/>
          </w:tcPr>
          <w:p w:rsidR="00083B31" w:rsidRDefault="00083B31" w:rsidP="00083B31">
            <w:pPr>
              <w:jc w:val="right"/>
              <w:rPr>
                <w:b/>
                <w:bCs/>
                <w:color w:val="000000"/>
                <w:sz w:val="14"/>
                <w:szCs w:val="14"/>
              </w:rPr>
            </w:pPr>
            <w:r>
              <w:rPr>
                <w:b/>
                <w:bCs/>
                <w:color w:val="000000"/>
                <w:sz w:val="14"/>
                <w:szCs w:val="14"/>
              </w:rPr>
              <w:t>7,604.0</w:t>
            </w:r>
          </w:p>
        </w:tc>
        <w:tc>
          <w:tcPr>
            <w:tcW w:w="630" w:type="dxa"/>
            <w:tcBorders>
              <w:top w:val="nil"/>
              <w:left w:val="nil"/>
              <w:bottom w:val="nil"/>
              <w:right w:val="nil"/>
            </w:tcBorders>
            <w:shd w:val="clear" w:color="auto" w:fill="auto"/>
            <w:tcMar>
              <w:left w:w="29" w:type="dxa"/>
              <w:right w:w="29" w:type="dxa"/>
            </w:tcMar>
            <w:vAlign w:val="center"/>
          </w:tcPr>
          <w:p w:rsidR="00083B31" w:rsidRDefault="00083B31" w:rsidP="00083B31">
            <w:pPr>
              <w:jc w:val="right"/>
              <w:rPr>
                <w:b/>
                <w:bCs/>
                <w:color w:val="000000"/>
                <w:sz w:val="14"/>
                <w:szCs w:val="14"/>
              </w:rPr>
            </w:pPr>
            <w:r>
              <w:rPr>
                <w:b/>
                <w:bCs/>
                <w:color w:val="000000"/>
                <w:sz w:val="14"/>
                <w:szCs w:val="14"/>
              </w:rPr>
              <w:t>7,614.0</w:t>
            </w:r>
          </w:p>
        </w:tc>
        <w:tc>
          <w:tcPr>
            <w:tcW w:w="630" w:type="dxa"/>
            <w:tcBorders>
              <w:top w:val="nil"/>
              <w:left w:val="nil"/>
              <w:bottom w:val="nil"/>
              <w:right w:val="nil"/>
            </w:tcBorders>
            <w:shd w:val="clear" w:color="auto" w:fill="auto"/>
            <w:tcMar>
              <w:left w:w="29" w:type="dxa"/>
              <w:right w:w="29" w:type="dxa"/>
            </w:tcMar>
            <w:vAlign w:val="center"/>
          </w:tcPr>
          <w:p w:rsidR="00083B31" w:rsidRDefault="00083B31" w:rsidP="00083B31">
            <w:pPr>
              <w:jc w:val="right"/>
              <w:rPr>
                <w:b/>
                <w:bCs/>
                <w:color w:val="000000"/>
                <w:sz w:val="14"/>
                <w:szCs w:val="14"/>
              </w:rPr>
            </w:pPr>
            <w:r>
              <w:rPr>
                <w:b/>
                <w:bCs/>
                <w:color w:val="000000"/>
                <w:sz w:val="14"/>
                <w:szCs w:val="14"/>
              </w:rPr>
              <w:t>7,500.6</w:t>
            </w:r>
          </w:p>
        </w:tc>
        <w:tc>
          <w:tcPr>
            <w:tcW w:w="630" w:type="dxa"/>
            <w:tcBorders>
              <w:top w:val="nil"/>
              <w:left w:val="nil"/>
              <w:bottom w:val="nil"/>
              <w:right w:val="nil"/>
            </w:tcBorders>
            <w:shd w:val="clear" w:color="auto" w:fill="auto"/>
            <w:tcMar>
              <w:left w:w="29" w:type="dxa"/>
              <w:right w:w="29" w:type="dxa"/>
            </w:tcMar>
            <w:vAlign w:val="center"/>
          </w:tcPr>
          <w:p w:rsidR="00083B31" w:rsidRDefault="00083B31" w:rsidP="00083B31">
            <w:pPr>
              <w:jc w:val="right"/>
              <w:rPr>
                <w:b/>
                <w:bCs/>
                <w:color w:val="000000"/>
                <w:sz w:val="14"/>
                <w:szCs w:val="14"/>
              </w:rPr>
            </w:pPr>
            <w:r>
              <w:rPr>
                <w:b/>
                <w:bCs/>
                <w:color w:val="000000"/>
                <w:sz w:val="14"/>
                <w:szCs w:val="14"/>
              </w:rPr>
              <w:t>7,447.0</w:t>
            </w:r>
          </w:p>
        </w:tc>
        <w:tc>
          <w:tcPr>
            <w:tcW w:w="540" w:type="dxa"/>
            <w:tcBorders>
              <w:top w:val="nil"/>
              <w:left w:val="nil"/>
              <w:bottom w:val="nil"/>
              <w:right w:val="nil"/>
            </w:tcBorders>
            <w:shd w:val="clear" w:color="auto" w:fill="auto"/>
            <w:tcMar>
              <w:left w:w="29" w:type="dxa"/>
              <w:right w:w="29" w:type="dxa"/>
            </w:tcMar>
            <w:vAlign w:val="center"/>
          </w:tcPr>
          <w:p w:rsidR="00083B31" w:rsidRDefault="00083B31" w:rsidP="00083B31">
            <w:pPr>
              <w:jc w:val="right"/>
              <w:rPr>
                <w:b/>
                <w:bCs/>
                <w:color w:val="000000"/>
                <w:sz w:val="14"/>
                <w:szCs w:val="14"/>
              </w:rPr>
            </w:pPr>
            <w:r>
              <w:rPr>
                <w:b/>
                <w:bCs/>
                <w:color w:val="000000"/>
                <w:sz w:val="14"/>
                <w:szCs w:val="14"/>
              </w:rPr>
              <w:t>7,366.6</w:t>
            </w:r>
          </w:p>
        </w:tc>
        <w:tc>
          <w:tcPr>
            <w:tcW w:w="630" w:type="dxa"/>
            <w:tcBorders>
              <w:top w:val="nil"/>
              <w:left w:val="nil"/>
              <w:bottom w:val="nil"/>
              <w:right w:val="nil"/>
            </w:tcBorders>
            <w:shd w:val="clear" w:color="auto" w:fill="auto"/>
            <w:tcMar>
              <w:left w:w="29" w:type="dxa"/>
              <w:right w:w="29" w:type="dxa"/>
            </w:tcMar>
            <w:vAlign w:val="center"/>
          </w:tcPr>
          <w:p w:rsidR="00083B31" w:rsidRDefault="00083B31" w:rsidP="00083B31">
            <w:pPr>
              <w:jc w:val="right"/>
              <w:rPr>
                <w:b/>
                <w:bCs/>
                <w:color w:val="000000"/>
                <w:sz w:val="14"/>
                <w:szCs w:val="14"/>
              </w:rPr>
            </w:pPr>
            <w:r>
              <w:rPr>
                <w:b/>
                <w:bCs/>
                <w:color w:val="000000"/>
                <w:sz w:val="14"/>
                <w:szCs w:val="14"/>
              </w:rPr>
              <w:t>7,413.9</w:t>
            </w:r>
          </w:p>
        </w:tc>
        <w:tc>
          <w:tcPr>
            <w:tcW w:w="584" w:type="dxa"/>
            <w:tcBorders>
              <w:top w:val="nil"/>
              <w:left w:val="nil"/>
              <w:bottom w:val="nil"/>
              <w:right w:val="nil"/>
            </w:tcBorders>
            <w:shd w:val="clear" w:color="auto" w:fill="auto"/>
            <w:tcMar>
              <w:left w:w="29" w:type="dxa"/>
              <w:right w:w="29" w:type="dxa"/>
            </w:tcMar>
            <w:vAlign w:val="center"/>
          </w:tcPr>
          <w:p w:rsidR="00083B31" w:rsidRDefault="00083B31" w:rsidP="00083B31">
            <w:pPr>
              <w:jc w:val="right"/>
              <w:rPr>
                <w:b/>
                <w:bCs/>
                <w:color w:val="000000"/>
                <w:sz w:val="14"/>
                <w:szCs w:val="14"/>
              </w:rPr>
            </w:pPr>
            <w:r>
              <w:rPr>
                <w:b/>
                <w:bCs/>
                <w:color w:val="000000"/>
                <w:sz w:val="14"/>
                <w:szCs w:val="14"/>
              </w:rPr>
              <w:t>7,419.0</w:t>
            </w:r>
          </w:p>
        </w:tc>
        <w:tc>
          <w:tcPr>
            <w:tcW w:w="630" w:type="dxa"/>
            <w:tcBorders>
              <w:top w:val="nil"/>
              <w:left w:val="nil"/>
              <w:bottom w:val="nil"/>
              <w:right w:val="nil"/>
            </w:tcBorders>
            <w:shd w:val="clear" w:color="auto" w:fill="auto"/>
            <w:tcMar>
              <w:left w:w="29" w:type="dxa"/>
              <w:right w:w="29" w:type="dxa"/>
            </w:tcMar>
            <w:vAlign w:val="center"/>
          </w:tcPr>
          <w:p w:rsidR="00083B31" w:rsidRDefault="00083B31" w:rsidP="00083B31">
            <w:pPr>
              <w:jc w:val="right"/>
              <w:rPr>
                <w:b/>
                <w:bCs/>
                <w:color w:val="000000"/>
                <w:sz w:val="14"/>
                <w:szCs w:val="14"/>
              </w:rPr>
            </w:pPr>
            <w:r>
              <w:rPr>
                <w:b/>
                <w:bCs/>
                <w:color w:val="000000"/>
                <w:sz w:val="14"/>
                <w:szCs w:val="14"/>
              </w:rPr>
              <w:t>7,555.3</w:t>
            </w:r>
          </w:p>
        </w:tc>
        <w:tc>
          <w:tcPr>
            <w:tcW w:w="564" w:type="dxa"/>
            <w:tcBorders>
              <w:top w:val="nil"/>
              <w:left w:val="nil"/>
              <w:bottom w:val="nil"/>
              <w:right w:val="nil"/>
            </w:tcBorders>
            <w:shd w:val="clear" w:color="auto" w:fill="auto"/>
            <w:tcMar>
              <w:left w:w="29" w:type="dxa"/>
              <w:right w:w="29" w:type="dxa"/>
            </w:tcMar>
            <w:vAlign w:val="center"/>
          </w:tcPr>
          <w:p w:rsidR="00083B31" w:rsidRDefault="00083B31" w:rsidP="00083B31">
            <w:pPr>
              <w:jc w:val="right"/>
              <w:rPr>
                <w:b/>
                <w:bCs/>
                <w:color w:val="000000"/>
                <w:sz w:val="14"/>
                <w:szCs w:val="14"/>
              </w:rPr>
            </w:pPr>
            <w:r>
              <w:rPr>
                <w:b/>
                <w:bCs/>
                <w:color w:val="000000"/>
                <w:sz w:val="14"/>
                <w:szCs w:val="14"/>
              </w:rPr>
              <w:t>7,594.5</w:t>
            </w:r>
          </w:p>
        </w:tc>
      </w:tr>
      <w:tr w:rsidR="00083B31" w:rsidRPr="001764F5" w:rsidTr="00083B31">
        <w:trPr>
          <w:trHeight w:hRule="exact" w:val="211"/>
        </w:trPr>
        <w:tc>
          <w:tcPr>
            <w:tcW w:w="1684" w:type="dxa"/>
            <w:tcBorders>
              <w:top w:val="nil"/>
              <w:left w:val="nil"/>
              <w:bottom w:val="nil"/>
              <w:right w:val="nil"/>
            </w:tcBorders>
            <w:shd w:val="clear" w:color="auto" w:fill="auto"/>
            <w:tcMar>
              <w:left w:w="43" w:type="dxa"/>
              <w:right w:w="43" w:type="dxa"/>
            </w:tcMar>
            <w:vAlign w:val="center"/>
            <w:hideMark/>
          </w:tcPr>
          <w:p w:rsidR="00083B31" w:rsidRPr="001764F5" w:rsidRDefault="00083B31" w:rsidP="00083B31">
            <w:pPr>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hideMark/>
          </w:tcPr>
          <w:p w:rsidR="00083B31" w:rsidRDefault="00083B31" w:rsidP="00083B31">
            <w:pPr>
              <w:jc w:val="right"/>
              <w:rPr>
                <w:rFonts w:ascii="Calibri" w:hAnsi="Calibri"/>
                <w:color w:val="000000"/>
                <w:sz w:val="22"/>
                <w:szCs w:val="22"/>
              </w:rPr>
            </w:pPr>
          </w:p>
        </w:tc>
        <w:tc>
          <w:tcPr>
            <w:tcW w:w="630" w:type="dxa"/>
            <w:tcBorders>
              <w:top w:val="nil"/>
              <w:left w:val="nil"/>
              <w:bottom w:val="nil"/>
              <w:right w:val="nil"/>
            </w:tcBorders>
            <w:shd w:val="clear" w:color="auto" w:fill="auto"/>
            <w:tcMar>
              <w:left w:w="29" w:type="dxa"/>
              <w:right w:w="29" w:type="dxa"/>
            </w:tcMar>
            <w:vAlign w:val="center"/>
          </w:tcPr>
          <w:p w:rsidR="00083B31" w:rsidRDefault="00083B31" w:rsidP="00083B31">
            <w:pPr>
              <w:jc w:val="right"/>
              <w:rPr>
                <w:rFonts w:ascii="Calibri" w:hAnsi="Calibri"/>
                <w:color w:val="000000"/>
                <w:sz w:val="22"/>
                <w:szCs w:val="22"/>
              </w:rPr>
            </w:pPr>
          </w:p>
        </w:tc>
        <w:tc>
          <w:tcPr>
            <w:tcW w:w="630" w:type="dxa"/>
            <w:tcBorders>
              <w:top w:val="nil"/>
              <w:left w:val="nil"/>
              <w:bottom w:val="nil"/>
              <w:right w:val="nil"/>
            </w:tcBorders>
            <w:shd w:val="clear" w:color="auto" w:fill="auto"/>
            <w:tcMar>
              <w:left w:w="29" w:type="dxa"/>
              <w:right w:w="29" w:type="dxa"/>
            </w:tcMar>
            <w:vAlign w:val="center"/>
          </w:tcPr>
          <w:p w:rsidR="00083B31" w:rsidRDefault="00083B31" w:rsidP="00083B31">
            <w:pPr>
              <w:jc w:val="right"/>
              <w:rPr>
                <w:rFonts w:ascii="Calibri" w:hAnsi="Calibri"/>
                <w:color w:val="000000"/>
                <w:sz w:val="22"/>
                <w:szCs w:val="22"/>
              </w:rPr>
            </w:pPr>
          </w:p>
        </w:tc>
        <w:tc>
          <w:tcPr>
            <w:tcW w:w="630" w:type="dxa"/>
            <w:tcBorders>
              <w:top w:val="nil"/>
              <w:left w:val="nil"/>
              <w:bottom w:val="nil"/>
              <w:right w:val="nil"/>
            </w:tcBorders>
            <w:shd w:val="clear" w:color="auto" w:fill="auto"/>
            <w:tcMar>
              <w:left w:w="29" w:type="dxa"/>
              <w:right w:w="29" w:type="dxa"/>
            </w:tcMar>
            <w:vAlign w:val="center"/>
          </w:tcPr>
          <w:p w:rsidR="00083B31" w:rsidRDefault="00083B31" w:rsidP="00083B31">
            <w:pPr>
              <w:jc w:val="right"/>
              <w:rPr>
                <w:rFonts w:ascii="Calibri" w:hAnsi="Calibri"/>
                <w:b/>
                <w:bCs/>
                <w:color w:val="000000"/>
                <w:sz w:val="22"/>
                <w:szCs w:val="22"/>
              </w:rPr>
            </w:pPr>
          </w:p>
        </w:tc>
        <w:tc>
          <w:tcPr>
            <w:tcW w:w="540" w:type="dxa"/>
            <w:tcBorders>
              <w:top w:val="nil"/>
              <w:left w:val="nil"/>
              <w:bottom w:val="nil"/>
              <w:right w:val="nil"/>
            </w:tcBorders>
            <w:shd w:val="clear" w:color="auto" w:fill="auto"/>
            <w:tcMar>
              <w:left w:w="29" w:type="dxa"/>
              <w:right w:w="29" w:type="dxa"/>
            </w:tcMar>
            <w:vAlign w:val="center"/>
          </w:tcPr>
          <w:p w:rsidR="00083B31" w:rsidRDefault="00083B31" w:rsidP="00083B31">
            <w:pPr>
              <w:jc w:val="right"/>
              <w:rPr>
                <w:rFonts w:ascii="Calibri" w:hAnsi="Calibri"/>
                <w:b/>
                <w:bCs/>
                <w:color w:val="000000"/>
                <w:sz w:val="22"/>
                <w:szCs w:val="22"/>
              </w:rPr>
            </w:pPr>
          </w:p>
        </w:tc>
        <w:tc>
          <w:tcPr>
            <w:tcW w:w="630" w:type="dxa"/>
            <w:tcBorders>
              <w:top w:val="nil"/>
              <w:left w:val="nil"/>
              <w:bottom w:val="nil"/>
              <w:right w:val="nil"/>
            </w:tcBorders>
            <w:shd w:val="clear" w:color="auto" w:fill="auto"/>
            <w:tcMar>
              <w:left w:w="29" w:type="dxa"/>
              <w:right w:w="29" w:type="dxa"/>
            </w:tcMar>
            <w:vAlign w:val="center"/>
          </w:tcPr>
          <w:p w:rsidR="00083B31" w:rsidRDefault="00083B31" w:rsidP="00083B31">
            <w:pPr>
              <w:jc w:val="right"/>
              <w:rPr>
                <w:rFonts w:ascii="Calibri" w:hAnsi="Calibri"/>
                <w:color w:val="000000"/>
                <w:sz w:val="22"/>
                <w:szCs w:val="22"/>
              </w:rPr>
            </w:pPr>
          </w:p>
        </w:tc>
        <w:tc>
          <w:tcPr>
            <w:tcW w:w="630" w:type="dxa"/>
            <w:tcBorders>
              <w:top w:val="nil"/>
              <w:left w:val="nil"/>
              <w:bottom w:val="nil"/>
              <w:right w:val="nil"/>
            </w:tcBorders>
            <w:shd w:val="clear" w:color="auto" w:fill="auto"/>
            <w:tcMar>
              <w:left w:w="29" w:type="dxa"/>
              <w:right w:w="29" w:type="dxa"/>
            </w:tcMar>
            <w:vAlign w:val="center"/>
          </w:tcPr>
          <w:p w:rsidR="00083B31" w:rsidRDefault="00083B31" w:rsidP="00083B31">
            <w:pPr>
              <w:jc w:val="right"/>
              <w:rPr>
                <w:rFonts w:ascii="Calibri" w:hAnsi="Calibri"/>
                <w:color w:val="000000"/>
                <w:sz w:val="22"/>
                <w:szCs w:val="22"/>
              </w:rPr>
            </w:pPr>
          </w:p>
        </w:tc>
        <w:tc>
          <w:tcPr>
            <w:tcW w:w="630" w:type="dxa"/>
            <w:tcBorders>
              <w:top w:val="nil"/>
              <w:left w:val="nil"/>
              <w:bottom w:val="nil"/>
              <w:right w:val="nil"/>
            </w:tcBorders>
            <w:shd w:val="clear" w:color="auto" w:fill="auto"/>
            <w:tcMar>
              <w:left w:w="29" w:type="dxa"/>
              <w:right w:w="29" w:type="dxa"/>
            </w:tcMar>
            <w:vAlign w:val="center"/>
          </w:tcPr>
          <w:p w:rsidR="00083B31" w:rsidRDefault="00083B31" w:rsidP="00083B31">
            <w:pPr>
              <w:jc w:val="right"/>
              <w:rPr>
                <w:rFonts w:ascii="Calibri" w:hAnsi="Calibri"/>
                <w:color w:val="000000"/>
                <w:sz w:val="22"/>
                <w:szCs w:val="22"/>
              </w:rPr>
            </w:pPr>
          </w:p>
        </w:tc>
        <w:tc>
          <w:tcPr>
            <w:tcW w:w="540" w:type="dxa"/>
            <w:tcBorders>
              <w:top w:val="nil"/>
              <w:left w:val="nil"/>
              <w:bottom w:val="nil"/>
              <w:right w:val="nil"/>
            </w:tcBorders>
            <w:shd w:val="clear" w:color="auto" w:fill="auto"/>
            <w:tcMar>
              <w:left w:w="29" w:type="dxa"/>
              <w:right w:w="29" w:type="dxa"/>
            </w:tcMar>
            <w:vAlign w:val="center"/>
          </w:tcPr>
          <w:p w:rsidR="00083B31" w:rsidRDefault="00083B31" w:rsidP="00083B31">
            <w:pPr>
              <w:jc w:val="right"/>
              <w:rPr>
                <w:rFonts w:ascii="Calibri" w:hAnsi="Calibri"/>
                <w:color w:val="000000"/>
                <w:sz w:val="22"/>
                <w:szCs w:val="22"/>
              </w:rPr>
            </w:pPr>
          </w:p>
        </w:tc>
        <w:tc>
          <w:tcPr>
            <w:tcW w:w="630" w:type="dxa"/>
            <w:tcBorders>
              <w:top w:val="nil"/>
              <w:left w:val="nil"/>
              <w:bottom w:val="nil"/>
              <w:right w:val="nil"/>
            </w:tcBorders>
            <w:shd w:val="clear" w:color="auto" w:fill="auto"/>
            <w:tcMar>
              <w:left w:w="29" w:type="dxa"/>
              <w:right w:w="29" w:type="dxa"/>
            </w:tcMar>
            <w:vAlign w:val="center"/>
          </w:tcPr>
          <w:p w:rsidR="00083B31" w:rsidRDefault="00083B31" w:rsidP="00083B31">
            <w:pPr>
              <w:jc w:val="right"/>
              <w:rPr>
                <w:b/>
                <w:bCs/>
                <w:color w:val="000000"/>
                <w:sz w:val="14"/>
                <w:szCs w:val="14"/>
              </w:rPr>
            </w:pPr>
          </w:p>
        </w:tc>
        <w:tc>
          <w:tcPr>
            <w:tcW w:w="584" w:type="dxa"/>
            <w:tcBorders>
              <w:top w:val="nil"/>
              <w:left w:val="nil"/>
              <w:bottom w:val="nil"/>
              <w:right w:val="nil"/>
            </w:tcBorders>
            <w:shd w:val="clear" w:color="auto" w:fill="auto"/>
            <w:tcMar>
              <w:left w:w="29" w:type="dxa"/>
              <w:right w:w="29" w:type="dxa"/>
            </w:tcMar>
            <w:vAlign w:val="center"/>
          </w:tcPr>
          <w:p w:rsidR="00083B31" w:rsidRDefault="00083B31" w:rsidP="00083B31">
            <w:pPr>
              <w:jc w:val="right"/>
            </w:pPr>
          </w:p>
        </w:tc>
        <w:tc>
          <w:tcPr>
            <w:tcW w:w="630" w:type="dxa"/>
            <w:tcBorders>
              <w:top w:val="nil"/>
              <w:left w:val="nil"/>
              <w:bottom w:val="nil"/>
              <w:right w:val="nil"/>
            </w:tcBorders>
            <w:shd w:val="clear" w:color="auto" w:fill="auto"/>
            <w:tcMar>
              <w:left w:w="29" w:type="dxa"/>
              <w:right w:w="29" w:type="dxa"/>
            </w:tcMar>
            <w:vAlign w:val="center"/>
          </w:tcPr>
          <w:p w:rsidR="00083B31" w:rsidRDefault="00083B31" w:rsidP="00083B31">
            <w:pPr>
              <w:jc w:val="right"/>
              <w:rPr>
                <w:b/>
                <w:bCs/>
                <w:color w:val="000000"/>
                <w:sz w:val="14"/>
                <w:szCs w:val="14"/>
              </w:rPr>
            </w:pPr>
          </w:p>
        </w:tc>
        <w:tc>
          <w:tcPr>
            <w:tcW w:w="564" w:type="dxa"/>
            <w:tcBorders>
              <w:top w:val="nil"/>
              <w:left w:val="nil"/>
              <w:bottom w:val="nil"/>
              <w:right w:val="nil"/>
            </w:tcBorders>
            <w:shd w:val="clear" w:color="auto" w:fill="auto"/>
            <w:noWrap/>
            <w:tcMar>
              <w:left w:w="29" w:type="dxa"/>
              <w:right w:w="29" w:type="dxa"/>
            </w:tcMar>
            <w:vAlign w:val="center"/>
          </w:tcPr>
          <w:p w:rsidR="00083B31" w:rsidRDefault="00083B31" w:rsidP="00083B31">
            <w:pPr>
              <w:jc w:val="right"/>
              <w:rPr>
                <w:b/>
                <w:bCs/>
                <w:color w:val="000000"/>
                <w:sz w:val="14"/>
                <w:szCs w:val="14"/>
              </w:rPr>
            </w:pPr>
          </w:p>
        </w:tc>
      </w:tr>
      <w:tr w:rsidR="00083B31" w:rsidRPr="001764F5" w:rsidTr="00083B31">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083B31" w:rsidRPr="001764F5" w:rsidRDefault="00083B31" w:rsidP="00083B31">
            <w:pPr>
              <w:rPr>
                <w:b/>
                <w:bCs/>
                <w:color w:val="000000"/>
                <w:sz w:val="14"/>
                <w:szCs w:val="14"/>
              </w:rPr>
            </w:pPr>
            <w:r w:rsidRPr="001764F5">
              <w:rPr>
                <w:b/>
                <w:bCs/>
                <w:color w:val="000000"/>
                <w:sz w:val="14"/>
                <w:szCs w:val="14"/>
              </w:rPr>
              <w:t>FE-25 Deposits Utilization</w:t>
            </w:r>
          </w:p>
        </w:tc>
        <w:tc>
          <w:tcPr>
            <w:tcW w:w="630" w:type="dxa"/>
            <w:tcBorders>
              <w:top w:val="nil"/>
              <w:left w:val="nil"/>
              <w:bottom w:val="nil"/>
              <w:right w:val="nil"/>
            </w:tcBorders>
            <w:shd w:val="clear" w:color="auto" w:fill="auto"/>
            <w:tcMar>
              <w:left w:w="29" w:type="dxa"/>
              <w:right w:w="29" w:type="dxa"/>
            </w:tcMar>
            <w:vAlign w:val="center"/>
            <w:hideMark/>
          </w:tcPr>
          <w:p w:rsidR="00083B31" w:rsidRDefault="00083B31" w:rsidP="00083B31">
            <w:pPr>
              <w:jc w:val="right"/>
              <w:rPr>
                <w:b/>
                <w:bCs/>
                <w:color w:val="000000"/>
                <w:sz w:val="14"/>
                <w:szCs w:val="14"/>
              </w:rPr>
            </w:pPr>
            <w:r>
              <w:rPr>
                <w:b/>
                <w:bCs/>
                <w:color w:val="000000"/>
                <w:sz w:val="14"/>
                <w:szCs w:val="14"/>
              </w:rPr>
              <w:t>7,397.3</w:t>
            </w:r>
          </w:p>
        </w:tc>
        <w:tc>
          <w:tcPr>
            <w:tcW w:w="630" w:type="dxa"/>
            <w:tcBorders>
              <w:top w:val="nil"/>
              <w:left w:val="nil"/>
              <w:bottom w:val="nil"/>
              <w:right w:val="nil"/>
            </w:tcBorders>
            <w:shd w:val="clear" w:color="auto" w:fill="auto"/>
            <w:tcMar>
              <w:left w:w="29" w:type="dxa"/>
              <w:right w:w="29" w:type="dxa"/>
            </w:tcMar>
            <w:vAlign w:val="center"/>
          </w:tcPr>
          <w:p w:rsidR="00083B31" w:rsidRDefault="00083B31" w:rsidP="00083B31">
            <w:pPr>
              <w:jc w:val="right"/>
              <w:rPr>
                <w:b/>
                <w:bCs/>
                <w:color w:val="000000"/>
                <w:sz w:val="14"/>
                <w:szCs w:val="14"/>
              </w:rPr>
            </w:pPr>
            <w:r>
              <w:rPr>
                <w:b/>
                <w:bCs/>
                <w:color w:val="000000"/>
                <w:sz w:val="14"/>
                <w:szCs w:val="14"/>
              </w:rPr>
              <w:t>7,514.7</w:t>
            </w:r>
          </w:p>
        </w:tc>
        <w:tc>
          <w:tcPr>
            <w:tcW w:w="630" w:type="dxa"/>
            <w:tcBorders>
              <w:top w:val="nil"/>
              <w:left w:val="nil"/>
              <w:bottom w:val="nil"/>
              <w:right w:val="nil"/>
            </w:tcBorders>
            <w:shd w:val="clear" w:color="auto" w:fill="auto"/>
            <w:tcMar>
              <w:left w:w="29" w:type="dxa"/>
              <w:right w:w="29" w:type="dxa"/>
            </w:tcMar>
            <w:vAlign w:val="center"/>
          </w:tcPr>
          <w:p w:rsidR="00083B31" w:rsidRDefault="00083B31" w:rsidP="00083B31">
            <w:pPr>
              <w:jc w:val="right"/>
              <w:rPr>
                <w:b/>
                <w:bCs/>
                <w:color w:val="000000"/>
                <w:sz w:val="14"/>
                <w:szCs w:val="14"/>
              </w:rPr>
            </w:pPr>
            <w:r>
              <w:rPr>
                <w:b/>
                <w:bCs/>
                <w:color w:val="000000"/>
                <w:sz w:val="14"/>
                <w:szCs w:val="14"/>
              </w:rPr>
              <w:t>7,360.5</w:t>
            </w:r>
          </w:p>
        </w:tc>
        <w:tc>
          <w:tcPr>
            <w:tcW w:w="630" w:type="dxa"/>
            <w:tcBorders>
              <w:top w:val="nil"/>
              <w:left w:val="nil"/>
              <w:bottom w:val="nil"/>
              <w:right w:val="nil"/>
            </w:tcBorders>
            <w:shd w:val="clear" w:color="auto" w:fill="auto"/>
            <w:tcMar>
              <w:left w:w="29" w:type="dxa"/>
              <w:right w:w="29" w:type="dxa"/>
            </w:tcMar>
            <w:vAlign w:val="center"/>
          </w:tcPr>
          <w:p w:rsidR="00083B31" w:rsidRDefault="00083B31" w:rsidP="00083B31">
            <w:pPr>
              <w:jc w:val="right"/>
              <w:rPr>
                <w:b/>
                <w:bCs/>
                <w:color w:val="000000"/>
                <w:sz w:val="14"/>
                <w:szCs w:val="14"/>
              </w:rPr>
            </w:pPr>
            <w:r>
              <w:rPr>
                <w:b/>
                <w:bCs/>
                <w:color w:val="000000"/>
                <w:sz w:val="14"/>
                <w:szCs w:val="14"/>
              </w:rPr>
              <w:t>7,496.9</w:t>
            </w:r>
          </w:p>
        </w:tc>
        <w:tc>
          <w:tcPr>
            <w:tcW w:w="540" w:type="dxa"/>
            <w:tcBorders>
              <w:top w:val="nil"/>
              <w:left w:val="nil"/>
              <w:bottom w:val="nil"/>
              <w:right w:val="nil"/>
            </w:tcBorders>
            <w:shd w:val="clear" w:color="auto" w:fill="auto"/>
            <w:tcMar>
              <w:left w:w="29" w:type="dxa"/>
              <w:right w:w="29" w:type="dxa"/>
            </w:tcMar>
            <w:vAlign w:val="center"/>
          </w:tcPr>
          <w:p w:rsidR="00083B31" w:rsidRDefault="00083B31" w:rsidP="00083B31">
            <w:pPr>
              <w:jc w:val="right"/>
              <w:rPr>
                <w:b/>
                <w:bCs/>
                <w:color w:val="000000"/>
                <w:sz w:val="14"/>
                <w:szCs w:val="14"/>
              </w:rPr>
            </w:pPr>
            <w:r>
              <w:rPr>
                <w:b/>
                <w:bCs/>
                <w:color w:val="000000"/>
                <w:sz w:val="14"/>
                <w:szCs w:val="14"/>
              </w:rPr>
              <w:t>7,591.3</w:t>
            </w:r>
          </w:p>
        </w:tc>
        <w:tc>
          <w:tcPr>
            <w:tcW w:w="630" w:type="dxa"/>
            <w:tcBorders>
              <w:top w:val="nil"/>
              <w:left w:val="nil"/>
              <w:bottom w:val="nil"/>
              <w:right w:val="nil"/>
            </w:tcBorders>
            <w:shd w:val="clear" w:color="auto" w:fill="auto"/>
            <w:tcMar>
              <w:left w:w="29" w:type="dxa"/>
              <w:right w:w="29" w:type="dxa"/>
            </w:tcMar>
            <w:vAlign w:val="center"/>
          </w:tcPr>
          <w:p w:rsidR="00083B31" w:rsidRDefault="00083B31" w:rsidP="00083B31">
            <w:pPr>
              <w:jc w:val="right"/>
              <w:rPr>
                <w:b/>
                <w:bCs/>
                <w:color w:val="000000"/>
                <w:sz w:val="14"/>
                <w:szCs w:val="14"/>
              </w:rPr>
            </w:pPr>
            <w:r>
              <w:rPr>
                <w:b/>
                <w:bCs/>
                <w:color w:val="000000"/>
                <w:sz w:val="14"/>
                <w:szCs w:val="14"/>
              </w:rPr>
              <w:t>7,601.7</w:t>
            </w:r>
          </w:p>
        </w:tc>
        <w:tc>
          <w:tcPr>
            <w:tcW w:w="630" w:type="dxa"/>
            <w:tcBorders>
              <w:top w:val="nil"/>
              <w:left w:val="nil"/>
              <w:bottom w:val="nil"/>
              <w:right w:val="nil"/>
            </w:tcBorders>
            <w:shd w:val="clear" w:color="auto" w:fill="auto"/>
            <w:tcMar>
              <w:left w:w="29" w:type="dxa"/>
              <w:right w:w="29" w:type="dxa"/>
            </w:tcMar>
            <w:vAlign w:val="center"/>
          </w:tcPr>
          <w:p w:rsidR="00083B31" w:rsidRDefault="00083B31" w:rsidP="00083B31">
            <w:pPr>
              <w:jc w:val="right"/>
              <w:rPr>
                <w:b/>
                <w:bCs/>
                <w:color w:val="000000"/>
                <w:sz w:val="14"/>
                <w:szCs w:val="14"/>
              </w:rPr>
            </w:pPr>
            <w:r>
              <w:rPr>
                <w:b/>
                <w:bCs/>
                <w:color w:val="000000"/>
                <w:sz w:val="14"/>
                <w:szCs w:val="14"/>
              </w:rPr>
              <w:t>7,488.3</w:t>
            </w:r>
          </w:p>
        </w:tc>
        <w:tc>
          <w:tcPr>
            <w:tcW w:w="630" w:type="dxa"/>
            <w:tcBorders>
              <w:top w:val="nil"/>
              <w:left w:val="nil"/>
              <w:bottom w:val="nil"/>
              <w:right w:val="nil"/>
            </w:tcBorders>
            <w:shd w:val="clear" w:color="auto" w:fill="auto"/>
            <w:tcMar>
              <w:left w:w="29" w:type="dxa"/>
              <w:right w:w="29" w:type="dxa"/>
            </w:tcMar>
            <w:vAlign w:val="center"/>
          </w:tcPr>
          <w:p w:rsidR="00083B31" w:rsidRDefault="00083B31" w:rsidP="00083B31">
            <w:pPr>
              <w:jc w:val="right"/>
              <w:rPr>
                <w:b/>
                <w:bCs/>
                <w:color w:val="000000"/>
                <w:sz w:val="14"/>
                <w:szCs w:val="14"/>
              </w:rPr>
            </w:pPr>
            <w:r>
              <w:rPr>
                <w:b/>
                <w:bCs/>
                <w:color w:val="000000"/>
                <w:sz w:val="14"/>
                <w:szCs w:val="14"/>
              </w:rPr>
              <w:t>7,434.7</w:t>
            </w:r>
          </w:p>
        </w:tc>
        <w:tc>
          <w:tcPr>
            <w:tcW w:w="540" w:type="dxa"/>
            <w:tcBorders>
              <w:top w:val="nil"/>
              <w:left w:val="nil"/>
              <w:bottom w:val="nil"/>
              <w:right w:val="nil"/>
            </w:tcBorders>
            <w:shd w:val="clear" w:color="auto" w:fill="auto"/>
            <w:tcMar>
              <w:left w:w="29" w:type="dxa"/>
              <w:right w:w="29" w:type="dxa"/>
            </w:tcMar>
            <w:vAlign w:val="center"/>
          </w:tcPr>
          <w:p w:rsidR="00083B31" w:rsidRDefault="00083B31" w:rsidP="00083B31">
            <w:pPr>
              <w:jc w:val="right"/>
              <w:rPr>
                <w:b/>
                <w:bCs/>
                <w:color w:val="000000"/>
                <w:sz w:val="14"/>
                <w:szCs w:val="14"/>
              </w:rPr>
            </w:pPr>
            <w:r>
              <w:rPr>
                <w:b/>
                <w:bCs/>
                <w:color w:val="000000"/>
                <w:sz w:val="14"/>
                <w:szCs w:val="14"/>
              </w:rPr>
              <w:t>7,354.3</w:t>
            </w:r>
          </w:p>
        </w:tc>
        <w:tc>
          <w:tcPr>
            <w:tcW w:w="630" w:type="dxa"/>
            <w:tcBorders>
              <w:top w:val="nil"/>
              <w:left w:val="nil"/>
              <w:bottom w:val="nil"/>
              <w:right w:val="nil"/>
            </w:tcBorders>
            <w:shd w:val="clear" w:color="auto" w:fill="auto"/>
            <w:tcMar>
              <w:left w:w="29" w:type="dxa"/>
              <w:right w:w="29" w:type="dxa"/>
            </w:tcMar>
            <w:vAlign w:val="center"/>
          </w:tcPr>
          <w:p w:rsidR="00083B31" w:rsidRDefault="00083B31" w:rsidP="00083B31">
            <w:pPr>
              <w:jc w:val="right"/>
              <w:rPr>
                <w:b/>
                <w:bCs/>
                <w:color w:val="000000"/>
                <w:sz w:val="14"/>
                <w:szCs w:val="14"/>
              </w:rPr>
            </w:pPr>
            <w:r>
              <w:rPr>
                <w:b/>
                <w:bCs/>
                <w:color w:val="000000"/>
                <w:sz w:val="14"/>
                <w:szCs w:val="14"/>
              </w:rPr>
              <w:t>7,401.7</w:t>
            </w:r>
          </w:p>
        </w:tc>
        <w:tc>
          <w:tcPr>
            <w:tcW w:w="584" w:type="dxa"/>
            <w:tcBorders>
              <w:top w:val="nil"/>
              <w:left w:val="nil"/>
              <w:bottom w:val="nil"/>
              <w:right w:val="nil"/>
            </w:tcBorders>
            <w:shd w:val="clear" w:color="auto" w:fill="auto"/>
            <w:tcMar>
              <w:left w:w="29" w:type="dxa"/>
              <w:right w:w="29" w:type="dxa"/>
            </w:tcMar>
            <w:vAlign w:val="center"/>
          </w:tcPr>
          <w:p w:rsidR="00083B31" w:rsidRDefault="00083B31" w:rsidP="00083B31">
            <w:pPr>
              <w:jc w:val="right"/>
              <w:rPr>
                <w:b/>
                <w:bCs/>
                <w:color w:val="000000"/>
                <w:sz w:val="14"/>
                <w:szCs w:val="14"/>
              </w:rPr>
            </w:pPr>
            <w:r>
              <w:rPr>
                <w:b/>
                <w:bCs/>
                <w:color w:val="000000"/>
                <w:sz w:val="14"/>
                <w:szCs w:val="14"/>
              </w:rPr>
              <w:t>7,406.8</w:t>
            </w:r>
          </w:p>
        </w:tc>
        <w:tc>
          <w:tcPr>
            <w:tcW w:w="630" w:type="dxa"/>
            <w:tcBorders>
              <w:top w:val="nil"/>
              <w:left w:val="nil"/>
              <w:bottom w:val="nil"/>
              <w:right w:val="nil"/>
            </w:tcBorders>
            <w:shd w:val="clear" w:color="auto" w:fill="auto"/>
            <w:tcMar>
              <w:left w:w="29" w:type="dxa"/>
              <w:right w:w="29" w:type="dxa"/>
            </w:tcMar>
            <w:vAlign w:val="center"/>
          </w:tcPr>
          <w:p w:rsidR="00083B31" w:rsidRDefault="00083B31" w:rsidP="00083B31">
            <w:pPr>
              <w:jc w:val="right"/>
              <w:rPr>
                <w:b/>
                <w:bCs/>
                <w:color w:val="000000"/>
                <w:sz w:val="14"/>
                <w:szCs w:val="14"/>
              </w:rPr>
            </w:pPr>
            <w:r>
              <w:rPr>
                <w:b/>
                <w:bCs/>
                <w:color w:val="000000"/>
                <w:sz w:val="14"/>
                <w:szCs w:val="14"/>
              </w:rPr>
              <w:t>7,543.1</w:t>
            </w:r>
          </w:p>
        </w:tc>
        <w:tc>
          <w:tcPr>
            <w:tcW w:w="564" w:type="dxa"/>
            <w:tcBorders>
              <w:top w:val="nil"/>
              <w:left w:val="nil"/>
              <w:bottom w:val="nil"/>
              <w:right w:val="nil"/>
            </w:tcBorders>
            <w:shd w:val="clear" w:color="auto" w:fill="auto"/>
            <w:noWrap/>
            <w:tcMar>
              <w:left w:w="29" w:type="dxa"/>
              <w:right w:w="29" w:type="dxa"/>
            </w:tcMar>
            <w:vAlign w:val="center"/>
          </w:tcPr>
          <w:p w:rsidR="00083B31" w:rsidRDefault="00083B31" w:rsidP="00083B31">
            <w:pPr>
              <w:jc w:val="right"/>
              <w:rPr>
                <w:b/>
                <w:bCs/>
                <w:color w:val="000000"/>
                <w:sz w:val="14"/>
                <w:szCs w:val="14"/>
              </w:rPr>
            </w:pPr>
            <w:r>
              <w:rPr>
                <w:b/>
                <w:bCs/>
                <w:color w:val="000000"/>
                <w:sz w:val="14"/>
                <w:szCs w:val="14"/>
              </w:rPr>
              <w:t>7,582.3</w:t>
            </w:r>
          </w:p>
        </w:tc>
      </w:tr>
      <w:tr w:rsidR="00083B31" w:rsidRPr="001764F5" w:rsidTr="00083B31">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083B31" w:rsidRPr="001764F5" w:rsidRDefault="00083B31" w:rsidP="00083B31">
            <w:pPr>
              <w:tabs>
                <w:tab w:val="left" w:pos="206"/>
              </w:tabs>
              <w:rPr>
                <w:color w:val="000000"/>
                <w:sz w:val="14"/>
                <w:szCs w:val="14"/>
              </w:rPr>
            </w:pPr>
            <w:r w:rsidRPr="001764F5">
              <w:rPr>
                <w:color w:val="000000"/>
                <w:sz w:val="14"/>
                <w:szCs w:val="14"/>
              </w:rPr>
              <w:t xml:space="preserve">    1. Financing </w:t>
            </w:r>
          </w:p>
        </w:tc>
        <w:tc>
          <w:tcPr>
            <w:tcW w:w="630" w:type="dxa"/>
            <w:tcBorders>
              <w:top w:val="nil"/>
              <w:left w:val="nil"/>
              <w:bottom w:val="nil"/>
              <w:right w:val="nil"/>
            </w:tcBorders>
            <w:shd w:val="clear" w:color="auto" w:fill="auto"/>
            <w:tcMar>
              <w:left w:w="29" w:type="dxa"/>
              <w:right w:w="29" w:type="dxa"/>
            </w:tcMar>
            <w:vAlign w:val="center"/>
            <w:hideMark/>
          </w:tcPr>
          <w:p w:rsidR="00083B31" w:rsidRDefault="00083B31" w:rsidP="00083B31">
            <w:pPr>
              <w:jc w:val="right"/>
              <w:rPr>
                <w:color w:val="000000"/>
                <w:sz w:val="14"/>
                <w:szCs w:val="14"/>
              </w:rPr>
            </w:pPr>
            <w:r>
              <w:rPr>
                <w:color w:val="000000"/>
                <w:sz w:val="14"/>
                <w:szCs w:val="14"/>
              </w:rPr>
              <w:t>1,308.0</w:t>
            </w:r>
          </w:p>
        </w:tc>
        <w:tc>
          <w:tcPr>
            <w:tcW w:w="630" w:type="dxa"/>
            <w:tcBorders>
              <w:top w:val="nil"/>
              <w:left w:val="nil"/>
              <w:bottom w:val="nil"/>
              <w:right w:val="nil"/>
            </w:tcBorders>
            <w:shd w:val="clear" w:color="auto" w:fill="auto"/>
            <w:tcMar>
              <w:left w:w="29" w:type="dxa"/>
              <w:right w:w="29" w:type="dxa"/>
            </w:tcMar>
            <w:vAlign w:val="center"/>
          </w:tcPr>
          <w:p w:rsidR="00083B31" w:rsidRDefault="00083B31" w:rsidP="00083B31">
            <w:pPr>
              <w:jc w:val="right"/>
              <w:rPr>
                <w:color w:val="000000"/>
                <w:sz w:val="14"/>
                <w:szCs w:val="14"/>
              </w:rPr>
            </w:pPr>
            <w:r>
              <w:rPr>
                <w:color w:val="000000"/>
                <w:sz w:val="14"/>
                <w:szCs w:val="14"/>
              </w:rPr>
              <w:t>1,304.1</w:t>
            </w:r>
          </w:p>
        </w:tc>
        <w:tc>
          <w:tcPr>
            <w:tcW w:w="630" w:type="dxa"/>
            <w:tcBorders>
              <w:top w:val="nil"/>
              <w:left w:val="nil"/>
              <w:bottom w:val="nil"/>
              <w:right w:val="nil"/>
            </w:tcBorders>
            <w:shd w:val="clear" w:color="auto" w:fill="auto"/>
            <w:tcMar>
              <w:left w:w="29" w:type="dxa"/>
              <w:right w:w="29" w:type="dxa"/>
            </w:tcMar>
            <w:vAlign w:val="center"/>
          </w:tcPr>
          <w:p w:rsidR="00083B31" w:rsidRDefault="00083B31" w:rsidP="00083B31">
            <w:pPr>
              <w:jc w:val="right"/>
              <w:rPr>
                <w:color w:val="000000"/>
                <w:sz w:val="14"/>
                <w:szCs w:val="14"/>
              </w:rPr>
            </w:pPr>
            <w:r>
              <w:rPr>
                <w:color w:val="000000"/>
                <w:sz w:val="14"/>
                <w:szCs w:val="14"/>
              </w:rPr>
              <w:t>1,230.1</w:t>
            </w:r>
          </w:p>
        </w:tc>
        <w:tc>
          <w:tcPr>
            <w:tcW w:w="630" w:type="dxa"/>
            <w:tcBorders>
              <w:top w:val="nil"/>
              <w:left w:val="nil"/>
              <w:bottom w:val="nil"/>
              <w:right w:val="nil"/>
            </w:tcBorders>
            <w:shd w:val="clear" w:color="auto" w:fill="auto"/>
            <w:tcMar>
              <w:left w:w="29" w:type="dxa"/>
              <w:right w:w="29" w:type="dxa"/>
            </w:tcMar>
            <w:vAlign w:val="center"/>
          </w:tcPr>
          <w:p w:rsidR="00083B31" w:rsidRDefault="00083B31" w:rsidP="00083B31">
            <w:pPr>
              <w:jc w:val="right"/>
              <w:rPr>
                <w:color w:val="000000"/>
                <w:sz w:val="14"/>
                <w:szCs w:val="14"/>
              </w:rPr>
            </w:pPr>
            <w:r>
              <w:rPr>
                <w:color w:val="000000"/>
                <w:sz w:val="14"/>
                <w:szCs w:val="14"/>
              </w:rPr>
              <w:t>1,093.6</w:t>
            </w:r>
          </w:p>
        </w:tc>
        <w:tc>
          <w:tcPr>
            <w:tcW w:w="540" w:type="dxa"/>
            <w:tcBorders>
              <w:top w:val="nil"/>
              <w:left w:val="nil"/>
              <w:bottom w:val="nil"/>
              <w:right w:val="nil"/>
            </w:tcBorders>
            <w:shd w:val="clear" w:color="auto" w:fill="auto"/>
            <w:tcMar>
              <w:left w:w="29" w:type="dxa"/>
              <w:right w:w="29" w:type="dxa"/>
            </w:tcMar>
            <w:vAlign w:val="center"/>
          </w:tcPr>
          <w:p w:rsidR="00083B31" w:rsidRDefault="00083B31" w:rsidP="00083B31">
            <w:pPr>
              <w:jc w:val="right"/>
              <w:rPr>
                <w:color w:val="000000"/>
                <w:sz w:val="14"/>
                <w:szCs w:val="14"/>
              </w:rPr>
            </w:pPr>
            <w:r>
              <w:rPr>
                <w:color w:val="000000"/>
                <w:sz w:val="14"/>
                <w:szCs w:val="14"/>
              </w:rPr>
              <w:t>972.9</w:t>
            </w:r>
          </w:p>
        </w:tc>
        <w:tc>
          <w:tcPr>
            <w:tcW w:w="630" w:type="dxa"/>
            <w:tcBorders>
              <w:top w:val="nil"/>
              <w:left w:val="nil"/>
              <w:bottom w:val="nil"/>
              <w:right w:val="nil"/>
            </w:tcBorders>
            <w:shd w:val="clear" w:color="auto" w:fill="auto"/>
            <w:tcMar>
              <w:left w:w="29" w:type="dxa"/>
              <w:right w:w="29" w:type="dxa"/>
            </w:tcMar>
            <w:vAlign w:val="center"/>
          </w:tcPr>
          <w:p w:rsidR="00083B31" w:rsidRDefault="00083B31" w:rsidP="00083B31">
            <w:pPr>
              <w:jc w:val="right"/>
              <w:rPr>
                <w:color w:val="000000"/>
                <w:sz w:val="14"/>
                <w:szCs w:val="14"/>
              </w:rPr>
            </w:pPr>
            <w:r>
              <w:rPr>
                <w:color w:val="000000"/>
                <w:sz w:val="14"/>
                <w:szCs w:val="14"/>
              </w:rPr>
              <w:t>922.1</w:t>
            </w:r>
          </w:p>
        </w:tc>
        <w:tc>
          <w:tcPr>
            <w:tcW w:w="630" w:type="dxa"/>
            <w:tcBorders>
              <w:top w:val="nil"/>
              <w:left w:val="nil"/>
              <w:bottom w:val="nil"/>
              <w:right w:val="nil"/>
            </w:tcBorders>
            <w:shd w:val="clear" w:color="auto" w:fill="auto"/>
            <w:tcMar>
              <w:left w:w="29" w:type="dxa"/>
              <w:right w:w="29" w:type="dxa"/>
            </w:tcMar>
            <w:vAlign w:val="center"/>
          </w:tcPr>
          <w:p w:rsidR="00083B31" w:rsidRDefault="00083B31" w:rsidP="00083B31">
            <w:pPr>
              <w:jc w:val="right"/>
              <w:rPr>
                <w:color w:val="000000"/>
                <w:sz w:val="14"/>
                <w:szCs w:val="14"/>
              </w:rPr>
            </w:pPr>
            <w:r>
              <w:rPr>
                <w:color w:val="000000"/>
                <w:sz w:val="14"/>
                <w:szCs w:val="14"/>
              </w:rPr>
              <w:t>983.6</w:t>
            </w:r>
          </w:p>
        </w:tc>
        <w:tc>
          <w:tcPr>
            <w:tcW w:w="630" w:type="dxa"/>
            <w:tcBorders>
              <w:top w:val="nil"/>
              <w:left w:val="nil"/>
              <w:bottom w:val="nil"/>
              <w:right w:val="nil"/>
            </w:tcBorders>
            <w:shd w:val="clear" w:color="auto" w:fill="auto"/>
            <w:tcMar>
              <w:left w:w="29" w:type="dxa"/>
              <w:right w:w="29" w:type="dxa"/>
            </w:tcMar>
            <w:vAlign w:val="center"/>
          </w:tcPr>
          <w:p w:rsidR="00083B31" w:rsidRDefault="00083B31" w:rsidP="00083B31">
            <w:pPr>
              <w:jc w:val="right"/>
              <w:rPr>
                <w:color w:val="000000"/>
                <w:sz w:val="14"/>
                <w:szCs w:val="14"/>
              </w:rPr>
            </w:pPr>
            <w:r>
              <w:rPr>
                <w:color w:val="000000"/>
                <w:sz w:val="14"/>
                <w:szCs w:val="14"/>
              </w:rPr>
              <w:t>922.7</w:t>
            </w:r>
          </w:p>
        </w:tc>
        <w:tc>
          <w:tcPr>
            <w:tcW w:w="540" w:type="dxa"/>
            <w:tcBorders>
              <w:top w:val="nil"/>
              <w:left w:val="nil"/>
              <w:bottom w:val="nil"/>
              <w:right w:val="nil"/>
            </w:tcBorders>
            <w:shd w:val="clear" w:color="auto" w:fill="auto"/>
            <w:tcMar>
              <w:left w:w="29" w:type="dxa"/>
              <w:right w:w="29" w:type="dxa"/>
            </w:tcMar>
            <w:vAlign w:val="center"/>
          </w:tcPr>
          <w:p w:rsidR="00083B31" w:rsidRDefault="00083B31" w:rsidP="00083B31">
            <w:pPr>
              <w:jc w:val="right"/>
              <w:rPr>
                <w:color w:val="000000"/>
                <w:sz w:val="14"/>
                <w:szCs w:val="14"/>
              </w:rPr>
            </w:pPr>
            <w:r>
              <w:rPr>
                <w:color w:val="000000"/>
                <w:sz w:val="14"/>
                <w:szCs w:val="14"/>
              </w:rPr>
              <w:t>940.1</w:t>
            </w:r>
          </w:p>
        </w:tc>
        <w:tc>
          <w:tcPr>
            <w:tcW w:w="630" w:type="dxa"/>
            <w:tcBorders>
              <w:top w:val="nil"/>
              <w:left w:val="nil"/>
              <w:bottom w:val="nil"/>
              <w:right w:val="nil"/>
            </w:tcBorders>
            <w:shd w:val="clear" w:color="auto" w:fill="auto"/>
            <w:tcMar>
              <w:left w:w="29" w:type="dxa"/>
              <w:right w:w="29" w:type="dxa"/>
            </w:tcMar>
            <w:vAlign w:val="center"/>
          </w:tcPr>
          <w:p w:rsidR="00083B31" w:rsidRDefault="00083B31" w:rsidP="00083B31">
            <w:pPr>
              <w:jc w:val="right"/>
              <w:rPr>
                <w:color w:val="000000"/>
                <w:sz w:val="14"/>
                <w:szCs w:val="14"/>
              </w:rPr>
            </w:pPr>
            <w:r>
              <w:rPr>
                <w:color w:val="000000"/>
                <w:sz w:val="14"/>
                <w:szCs w:val="14"/>
              </w:rPr>
              <w:t>892.4</w:t>
            </w:r>
          </w:p>
        </w:tc>
        <w:tc>
          <w:tcPr>
            <w:tcW w:w="584" w:type="dxa"/>
            <w:tcBorders>
              <w:top w:val="nil"/>
              <w:left w:val="nil"/>
              <w:bottom w:val="nil"/>
              <w:right w:val="nil"/>
            </w:tcBorders>
            <w:shd w:val="clear" w:color="auto" w:fill="auto"/>
            <w:tcMar>
              <w:left w:w="29" w:type="dxa"/>
              <w:right w:w="29" w:type="dxa"/>
            </w:tcMar>
            <w:vAlign w:val="center"/>
          </w:tcPr>
          <w:p w:rsidR="00083B31" w:rsidRDefault="00083B31" w:rsidP="00083B31">
            <w:pPr>
              <w:jc w:val="right"/>
              <w:rPr>
                <w:color w:val="000000"/>
                <w:sz w:val="14"/>
                <w:szCs w:val="14"/>
              </w:rPr>
            </w:pPr>
            <w:r>
              <w:rPr>
                <w:color w:val="000000"/>
                <w:sz w:val="14"/>
                <w:szCs w:val="14"/>
              </w:rPr>
              <w:t>853.7</w:t>
            </w:r>
          </w:p>
        </w:tc>
        <w:tc>
          <w:tcPr>
            <w:tcW w:w="630" w:type="dxa"/>
            <w:tcBorders>
              <w:top w:val="nil"/>
              <w:left w:val="nil"/>
              <w:bottom w:val="nil"/>
              <w:right w:val="nil"/>
            </w:tcBorders>
            <w:shd w:val="clear" w:color="auto" w:fill="auto"/>
            <w:tcMar>
              <w:left w:w="29" w:type="dxa"/>
              <w:right w:w="29" w:type="dxa"/>
            </w:tcMar>
            <w:vAlign w:val="center"/>
          </w:tcPr>
          <w:p w:rsidR="00083B31" w:rsidRDefault="00083B31" w:rsidP="00083B31">
            <w:pPr>
              <w:jc w:val="right"/>
              <w:rPr>
                <w:color w:val="000000"/>
                <w:sz w:val="14"/>
                <w:szCs w:val="14"/>
              </w:rPr>
            </w:pPr>
            <w:r>
              <w:rPr>
                <w:color w:val="000000"/>
                <w:sz w:val="14"/>
                <w:szCs w:val="14"/>
              </w:rPr>
              <w:t>814.6</w:t>
            </w:r>
          </w:p>
        </w:tc>
        <w:tc>
          <w:tcPr>
            <w:tcW w:w="564" w:type="dxa"/>
            <w:tcBorders>
              <w:top w:val="nil"/>
              <w:left w:val="nil"/>
              <w:bottom w:val="nil"/>
              <w:right w:val="nil"/>
            </w:tcBorders>
            <w:shd w:val="clear" w:color="auto" w:fill="auto"/>
            <w:noWrap/>
            <w:tcMar>
              <w:left w:w="29" w:type="dxa"/>
              <w:right w:w="29" w:type="dxa"/>
            </w:tcMar>
            <w:vAlign w:val="center"/>
          </w:tcPr>
          <w:p w:rsidR="00083B31" w:rsidRDefault="00083B31" w:rsidP="00083B31">
            <w:pPr>
              <w:jc w:val="right"/>
              <w:rPr>
                <w:color w:val="000000"/>
                <w:sz w:val="14"/>
                <w:szCs w:val="14"/>
              </w:rPr>
            </w:pPr>
            <w:r>
              <w:rPr>
                <w:color w:val="000000"/>
                <w:sz w:val="14"/>
                <w:szCs w:val="14"/>
              </w:rPr>
              <w:t>716.9</w:t>
            </w:r>
          </w:p>
        </w:tc>
      </w:tr>
      <w:tr w:rsidR="00083B31" w:rsidRPr="001764F5" w:rsidTr="00083B31">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083B31" w:rsidRPr="001764F5" w:rsidRDefault="00083B31" w:rsidP="00083B31">
            <w:pPr>
              <w:tabs>
                <w:tab w:val="left" w:pos="348"/>
                <w:tab w:val="left" w:pos="473"/>
              </w:tabs>
              <w:rPr>
                <w:color w:val="000000"/>
                <w:sz w:val="14"/>
                <w:szCs w:val="14"/>
              </w:rPr>
            </w:pPr>
            <w:r w:rsidRPr="001764F5">
              <w:rPr>
                <w:color w:val="000000"/>
                <w:sz w:val="14"/>
                <w:szCs w:val="14"/>
              </w:rPr>
              <w:t xml:space="preserve">       i)   Exports Financing</w:t>
            </w:r>
          </w:p>
        </w:tc>
        <w:tc>
          <w:tcPr>
            <w:tcW w:w="630" w:type="dxa"/>
            <w:tcBorders>
              <w:top w:val="nil"/>
              <w:left w:val="nil"/>
              <w:bottom w:val="nil"/>
              <w:right w:val="nil"/>
            </w:tcBorders>
            <w:shd w:val="clear" w:color="auto" w:fill="auto"/>
            <w:tcMar>
              <w:left w:w="29" w:type="dxa"/>
              <w:right w:w="29" w:type="dxa"/>
            </w:tcMar>
            <w:vAlign w:val="center"/>
            <w:hideMark/>
          </w:tcPr>
          <w:p w:rsidR="00083B31" w:rsidRDefault="00083B31" w:rsidP="00083B31">
            <w:pPr>
              <w:jc w:val="right"/>
              <w:rPr>
                <w:color w:val="000000"/>
                <w:sz w:val="14"/>
                <w:szCs w:val="14"/>
              </w:rPr>
            </w:pPr>
            <w:r>
              <w:rPr>
                <w:color w:val="000000"/>
                <w:sz w:val="14"/>
                <w:szCs w:val="14"/>
              </w:rPr>
              <w:t>312.1</w:t>
            </w:r>
          </w:p>
        </w:tc>
        <w:tc>
          <w:tcPr>
            <w:tcW w:w="630" w:type="dxa"/>
            <w:tcBorders>
              <w:top w:val="nil"/>
              <w:left w:val="nil"/>
              <w:bottom w:val="nil"/>
              <w:right w:val="nil"/>
            </w:tcBorders>
            <w:shd w:val="clear" w:color="auto" w:fill="auto"/>
            <w:tcMar>
              <w:left w:w="29" w:type="dxa"/>
              <w:right w:w="29" w:type="dxa"/>
            </w:tcMar>
            <w:vAlign w:val="center"/>
          </w:tcPr>
          <w:p w:rsidR="00083B31" w:rsidRDefault="00083B31" w:rsidP="00083B31">
            <w:pPr>
              <w:jc w:val="right"/>
              <w:rPr>
                <w:color w:val="000000"/>
                <w:sz w:val="14"/>
                <w:szCs w:val="14"/>
              </w:rPr>
            </w:pPr>
            <w:r>
              <w:rPr>
                <w:color w:val="000000"/>
                <w:sz w:val="14"/>
                <w:szCs w:val="14"/>
              </w:rPr>
              <w:t>319.4</w:t>
            </w:r>
          </w:p>
        </w:tc>
        <w:tc>
          <w:tcPr>
            <w:tcW w:w="630" w:type="dxa"/>
            <w:tcBorders>
              <w:top w:val="nil"/>
              <w:left w:val="nil"/>
              <w:bottom w:val="nil"/>
              <w:right w:val="nil"/>
            </w:tcBorders>
            <w:shd w:val="clear" w:color="auto" w:fill="auto"/>
            <w:tcMar>
              <w:left w:w="29" w:type="dxa"/>
              <w:right w:w="29" w:type="dxa"/>
            </w:tcMar>
            <w:vAlign w:val="center"/>
          </w:tcPr>
          <w:p w:rsidR="00083B31" w:rsidRDefault="00083B31" w:rsidP="00083B31">
            <w:pPr>
              <w:jc w:val="right"/>
              <w:rPr>
                <w:color w:val="000000"/>
                <w:sz w:val="14"/>
                <w:szCs w:val="14"/>
              </w:rPr>
            </w:pPr>
            <w:r>
              <w:rPr>
                <w:color w:val="000000"/>
                <w:sz w:val="14"/>
                <w:szCs w:val="14"/>
              </w:rPr>
              <w:t>316.7</w:t>
            </w:r>
          </w:p>
        </w:tc>
        <w:tc>
          <w:tcPr>
            <w:tcW w:w="630" w:type="dxa"/>
            <w:tcBorders>
              <w:top w:val="nil"/>
              <w:left w:val="nil"/>
              <w:bottom w:val="nil"/>
              <w:right w:val="nil"/>
            </w:tcBorders>
            <w:shd w:val="clear" w:color="auto" w:fill="auto"/>
            <w:tcMar>
              <w:left w:w="29" w:type="dxa"/>
              <w:right w:w="29" w:type="dxa"/>
            </w:tcMar>
            <w:vAlign w:val="center"/>
          </w:tcPr>
          <w:p w:rsidR="00083B31" w:rsidRDefault="00083B31" w:rsidP="00083B31">
            <w:pPr>
              <w:jc w:val="right"/>
              <w:rPr>
                <w:color w:val="000000"/>
                <w:sz w:val="14"/>
                <w:szCs w:val="14"/>
              </w:rPr>
            </w:pPr>
            <w:r>
              <w:rPr>
                <w:color w:val="000000"/>
                <w:sz w:val="14"/>
                <w:szCs w:val="14"/>
              </w:rPr>
              <w:t>290.9</w:t>
            </w:r>
          </w:p>
        </w:tc>
        <w:tc>
          <w:tcPr>
            <w:tcW w:w="540" w:type="dxa"/>
            <w:tcBorders>
              <w:top w:val="nil"/>
              <w:left w:val="nil"/>
              <w:bottom w:val="nil"/>
              <w:right w:val="nil"/>
            </w:tcBorders>
            <w:shd w:val="clear" w:color="auto" w:fill="auto"/>
            <w:tcMar>
              <w:left w:w="29" w:type="dxa"/>
              <w:right w:w="29" w:type="dxa"/>
            </w:tcMar>
            <w:vAlign w:val="center"/>
          </w:tcPr>
          <w:p w:rsidR="00083B31" w:rsidRDefault="00083B31" w:rsidP="00083B31">
            <w:pPr>
              <w:jc w:val="right"/>
              <w:rPr>
                <w:color w:val="000000"/>
                <w:sz w:val="14"/>
                <w:szCs w:val="14"/>
              </w:rPr>
            </w:pPr>
            <w:r>
              <w:rPr>
                <w:color w:val="000000"/>
                <w:sz w:val="14"/>
                <w:szCs w:val="14"/>
              </w:rPr>
              <w:t>269.5</w:t>
            </w:r>
          </w:p>
        </w:tc>
        <w:tc>
          <w:tcPr>
            <w:tcW w:w="630" w:type="dxa"/>
            <w:tcBorders>
              <w:top w:val="nil"/>
              <w:left w:val="nil"/>
              <w:bottom w:val="nil"/>
              <w:right w:val="nil"/>
            </w:tcBorders>
            <w:shd w:val="clear" w:color="auto" w:fill="auto"/>
            <w:tcMar>
              <w:left w:w="29" w:type="dxa"/>
              <w:right w:w="29" w:type="dxa"/>
            </w:tcMar>
            <w:vAlign w:val="center"/>
          </w:tcPr>
          <w:p w:rsidR="00083B31" w:rsidRDefault="00083B31" w:rsidP="00083B31">
            <w:pPr>
              <w:jc w:val="right"/>
              <w:rPr>
                <w:color w:val="000000"/>
                <w:sz w:val="14"/>
                <w:szCs w:val="14"/>
              </w:rPr>
            </w:pPr>
            <w:r>
              <w:rPr>
                <w:color w:val="000000"/>
                <w:sz w:val="14"/>
                <w:szCs w:val="14"/>
              </w:rPr>
              <w:t>255.0</w:t>
            </w:r>
          </w:p>
        </w:tc>
        <w:tc>
          <w:tcPr>
            <w:tcW w:w="630" w:type="dxa"/>
            <w:tcBorders>
              <w:top w:val="nil"/>
              <w:left w:val="nil"/>
              <w:bottom w:val="nil"/>
              <w:right w:val="nil"/>
            </w:tcBorders>
            <w:shd w:val="clear" w:color="auto" w:fill="auto"/>
            <w:tcMar>
              <w:left w:w="29" w:type="dxa"/>
              <w:right w:w="29" w:type="dxa"/>
            </w:tcMar>
            <w:vAlign w:val="center"/>
          </w:tcPr>
          <w:p w:rsidR="00083B31" w:rsidRDefault="00083B31" w:rsidP="00083B31">
            <w:pPr>
              <w:jc w:val="right"/>
              <w:rPr>
                <w:color w:val="000000"/>
                <w:sz w:val="14"/>
                <w:szCs w:val="14"/>
              </w:rPr>
            </w:pPr>
            <w:r>
              <w:rPr>
                <w:color w:val="000000"/>
                <w:sz w:val="14"/>
                <w:szCs w:val="14"/>
              </w:rPr>
              <w:t>263.5</w:t>
            </w:r>
          </w:p>
        </w:tc>
        <w:tc>
          <w:tcPr>
            <w:tcW w:w="630" w:type="dxa"/>
            <w:tcBorders>
              <w:top w:val="nil"/>
              <w:left w:val="nil"/>
              <w:bottom w:val="nil"/>
              <w:right w:val="nil"/>
            </w:tcBorders>
            <w:shd w:val="clear" w:color="auto" w:fill="auto"/>
            <w:tcMar>
              <w:left w:w="29" w:type="dxa"/>
              <w:right w:w="29" w:type="dxa"/>
            </w:tcMar>
            <w:vAlign w:val="center"/>
          </w:tcPr>
          <w:p w:rsidR="00083B31" w:rsidRDefault="00083B31" w:rsidP="00083B31">
            <w:pPr>
              <w:jc w:val="right"/>
              <w:rPr>
                <w:color w:val="000000"/>
                <w:sz w:val="14"/>
                <w:szCs w:val="14"/>
              </w:rPr>
            </w:pPr>
            <w:r>
              <w:rPr>
                <w:color w:val="000000"/>
                <w:sz w:val="14"/>
                <w:szCs w:val="14"/>
              </w:rPr>
              <w:t>236.4</w:t>
            </w:r>
          </w:p>
        </w:tc>
        <w:tc>
          <w:tcPr>
            <w:tcW w:w="540" w:type="dxa"/>
            <w:tcBorders>
              <w:top w:val="nil"/>
              <w:left w:val="nil"/>
              <w:bottom w:val="nil"/>
              <w:right w:val="nil"/>
            </w:tcBorders>
            <w:shd w:val="clear" w:color="auto" w:fill="auto"/>
            <w:tcMar>
              <w:left w:w="29" w:type="dxa"/>
              <w:right w:w="29" w:type="dxa"/>
            </w:tcMar>
            <w:vAlign w:val="center"/>
          </w:tcPr>
          <w:p w:rsidR="00083B31" w:rsidRDefault="00083B31" w:rsidP="00083B31">
            <w:pPr>
              <w:jc w:val="right"/>
              <w:rPr>
                <w:color w:val="000000"/>
                <w:sz w:val="14"/>
                <w:szCs w:val="14"/>
              </w:rPr>
            </w:pPr>
            <w:r>
              <w:rPr>
                <w:color w:val="000000"/>
                <w:sz w:val="14"/>
                <w:szCs w:val="14"/>
              </w:rPr>
              <w:t>241.5</w:t>
            </w:r>
          </w:p>
        </w:tc>
        <w:tc>
          <w:tcPr>
            <w:tcW w:w="630" w:type="dxa"/>
            <w:tcBorders>
              <w:top w:val="nil"/>
              <w:left w:val="nil"/>
              <w:bottom w:val="nil"/>
              <w:right w:val="nil"/>
            </w:tcBorders>
            <w:shd w:val="clear" w:color="auto" w:fill="auto"/>
            <w:tcMar>
              <w:left w:w="29" w:type="dxa"/>
              <w:right w:w="29" w:type="dxa"/>
            </w:tcMar>
            <w:vAlign w:val="center"/>
          </w:tcPr>
          <w:p w:rsidR="00083B31" w:rsidRDefault="00083B31" w:rsidP="00083B31">
            <w:pPr>
              <w:jc w:val="right"/>
              <w:rPr>
                <w:color w:val="000000"/>
                <w:sz w:val="14"/>
                <w:szCs w:val="14"/>
              </w:rPr>
            </w:pPr>
            <w:r>
              <w:rPr>
                <w:color w:val="000000"/>
                <w:sz w:val="14"/>
                <w:szCs w:val="14"/>
              </w:rPr>
              <w:t>217.1</w:t>
            </w:r>
          </w:p>
        </w:tc>
        <w:tc>
          <w:tcPr>
            <w:tcW w:w="584" w:type="dxa"/>
            <w:tcBorders>
              <w:top w:val="nil"/>
              <w:left w:val="nil"/>
              <w:bottom w:val="nil"/>
              <w:right w:val="nil"/>
            </w:tcBorders>
            <w:shd w:val="clear" w:color="auto" w:fill="auto"/>
            <w:tcMar>
              <w:left w:w="29" w:type="dxa"/>
              <w:right w:w="29" w:type="dxa"/>
            </w:tcMar>
            <w:vAlign w:val="center"/>
          </w:tcPr>
          <w:p w:rsidR="00083B31" w:rsidRDefault="00083B31" w:rsidP="00083B31">
            <w:pPr>
              <w:jc w:val="right"/>
              <w:rPr>
                <w:color w:val="000000"/>
                <w:sz w:val="14"/>
                <w:szCs w:val="14"/>
              </w:rPr>
            </w:pPr>
            <w:r>
              <w:rPr>
                <w:color w:val="000000"/>
                <w:sz w:val="14"/>
                <w:szCs w:val="14"/>
              </w:rPr>
              <w:t>208.9</w:t>
            </w:r>
          </w:p>
        </w:tc>
        <w:tc>
          <w:tcPr>
            <w:tcW w:w="630" w:type="dxa"/>
            <w:tcBorders>
              <w:top w:val="nil"/>
              <w:left w:val="nil"/>
              <w:bottom w:val="nil"/>
              <w:right w:val="nil"/>
            </w:tcBorders>
            <w:shd w:val="clear" w:color="auto" w:fill="auto"/>
            <w:tcMar>
              <w:left w:w="29" w:type="dxa"/>
              <w:right w:w="29" w:type="dxa"/>
            </w:tcMar>
            <w:vAlign w:val="center"/>
          </w:tcPr>
          <w:p w:rsidR="00083B31" w:rsidRDefault="00083B31" w:rsidP="00083B31">
            <w:pPr>
              <w:jc w:val="right"/>
              <w:rPr>
                <w:color w:val="000000"/>
                <w:sz w:val="14"/>
                <w:szCs w:val="14"/>
              </w:rPr>
            </w:pPr>
            <w:r>
              <w:rPr>
                <w:color w:val="000000"/>
                <w:sz w:val="14"/>
                <w:szCs w:val="14"/>
              </w:rPr>
              <w:t>220.0</w:t>
            </w:r>
          </w:p>
        </w:tc>
        <w:tc>
          <w:tcPr>
            <w:tcW w:w="564" w:type="dxa"/>
            <w:tcBorders>
              <w:top w:val="nil"/>
              <w:left w:val="nil"/>
              <w:bottom w:val="nil"/>
              <w:right w:val="nil"/>
            </w:tcBorders>
            <w:shd w:val="clear" w:color="auto" w:fill="auto"/>
            <w:noWrap/>
            <w:tcMar>
              <w:left w:w="29" w:type="dxa"/>
              <w:right w:w="29" w:type="dxa"/>
            </w:tcMar>
            <w:vAlign w:val="center"/>
          </w:tcPr>
          <w:p w:rsidR="00083B31" w:rsidRDefault="00083B31" w:rsidP="00083B31">
            <w:pPr>
              <w:jc w:val="right"/>
              <w:rPr>
                <w:color w:val="000000"/>
                <w:sz w:val="14"/>
                <w:szCs w:val="14"/>
              </w:rPr>
            </w:pPr>
            <w:r>
              <w:rPr>
                <w:color w:val="000000"/>
                <w:sz w:val="14"/>
                <w:szCs w:val="14"/>
              </w:rPr>
              <w:t>213.3</w:t>
            </w:r>
          </w:p>
        </w:tc>
      </w:tr>
      <w:tr w:rsidR="00083B31" w:rsidRPr="001764F5" w:rsidTr="00083B31">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083B31" w:rsidRPr="001764F5" w:rsidRDefault="00083B31" w:rsidP="00083B31">
            <w:pPr>
              <w:tabs>
                <w:tab w:val="left" w:pos="523"/>
                <w:tab w:val="left" w:pos="648"/>
              </w:tabs>
              <w:rPr>
                <w:color w:val="000000"/>
                <w:sz w:val="14"/>
                <w:szCs w:val="14"/>
              </w:rPr>
            </w:pPr>
            <w:r>
              <w:rPr>
                <w:color w:val="000000"/>
                <w:sz w:val="14"/>
                <w:szCs w:val="14"/>
              </w:rPr>
              <w:t xml:space="preserve">            </w:t>
            </w:r>
            <w:r w:rsidRPr="001764F5">
              <w:rPr>
                <w:color w:val="000000"/>
                <w:sz w:val="14"/>
                <w:szCs w:val="14"/>
              </w:rPr>
              <w:t>a) Pre-Shipment</w:t>
            </w:r>
          </w:p>
        </w:tc>
        <w:tc>
          <w:tcPr>
            <w:tcW w:w="630" w:type="dxa"/>
            <w:tcBorders>
              <w:top w:val="nil"/>
              <w:left w:val="nil"/>
              <w:bottom w:val="nil"/>
              <w:right w:val="nil"/>
            </w:tcBorders>
            <w:shd w:val="clear" w:color="auto" w:fill="auto"/>
            <w:tcMar>
              <w:left w:w="29" w:type="dxa"/>
              <w:right w:w="29" w:type="dxa"/>
            </w:tcMar>
            <w:vAlign w:val="center"/>
            <w:hideMark/>
          </w:tcPr>
          <w:p w:rsidR="00083B31" w:rsidRDefault="00083B31" w:rsidP="00083B31">
            <w:pPr>
              <w:jc w:val="right"/>
              <w:rPr>
                <w:color w:val="000000"/>
                <w:sz w:val="14"/>
                <w:szCs w:val="14"/>
              </w:rPr>
            </w:pPr>
            <w:r>
              <w:rPr>
                <w:color w:val="000000"/>
                <w:sz w:val="14"/>
                <w:szCs w:val="14"/>
              </w:rPr>
              <w:t>122.0</w:t>
            </w:r>
          </w:p>
        </w:tc>
        <w:tc>
          <w:tcPr>
            <w:tcW w:w="630" w:type="dxa"/>
            <w:tcBorders>
              <w:top w:val="nil"/>
              <w:left w:val="nil"/>
              <w:bottom w:val="nil"/>
              <w:right w:val="nil"/>
            </w:tcBorders>
            <w:shd w:val="clear" w:color="auto" w:fill="auto"/>
            <w:tcMar>
              <w:left w:w="29" w:type="dxa"/>
              <w:right w:w="29" w:type="dxa"/>
            </w:tcMar>
            <w:vAlign w:val="center"/>
          </w:tcPr>
          <w:p w:rsidR="00083B31" w:rsidRDefault="00083B31" w:rsidP="00083B31">
            <w:pPr>
              <w:jc w:val="right"/>
              <w:rPr>
                <w:color w:val="000000"/>
                <w:sz w:val="14"/>
                <w:szCs w:val="14"/>
              </w:rPr>
            </w:pPr>
            <w:r>
              <w:rPr>
                <w:color w:val="000000"/>
                <w:sz w:val="14"/>
                <w:szCs w:val="14"/>
              </w:rPr>
              <w:t>106.6</w:t>
            </w:r>
          </w:p>
        </w:tc>
        <w:tc>
          <w:tcPr>
            <w:tcW w:w="630" w:type="dxa"/>
            <w:tcBorders>
              <w:top w:val="nil"/>
              <w:left w:val="nil"/>
              <w:bottom w:val="nil"/>
              <w:right w:val="nil"/>
            </w:tcBorders>
            <w:shd w:val="clear" w:color="auto" w:fill="auto"/>
            <w:tcMar>
              <w:left w:w="29" w:type="dxa"/>
              <w:right w:w="29" w:type="dxa"/>
            </w:tcMar>
            <w:vAlign w:val="center"/>
          </w:tcPr>
          <w:p w:rsidR="00083B31" w:rsidRDefault="00083B31" w:rsidP="00083B31">
            <w:pPr>
              <w:jc w:val="right"/>
              <w:rPr>
                <w:color w:val="000000"/>
                <w:sz w:val="14"/>
                <w:szCs w:val="14"/>
              </w:rPr>
            </w:pPr>
            <w:r>
              <w:rPr>
                <w:color w:val="000000"/>
                <w:sz w:val="14"/>
                <w:szCs w:val="14"/>
              </w:rPr>
              <w:t>95.9</w:t>
            </w:r>
          </w:p>
        </w:tc>
        <w:tc>
          <w:tcPr>
            <w:tcW w:w="630" w:type="dxa"/>
            <w:tcBorders>
              <w:top w:val="nil"/>
              <w:left w:val="nil"/>
              <w:bottom w:val="nil"/>
              <w:right w:val="nil"/>
            </w:tcBorders>
            <w:shd w:val="clear" w:color="auto" w:fill="auto"/>
            <w:tcMar>
              <w:left w:w="29" w:type="dxa"/>
              <w:right w:w="29" w:type="dxa"/>
            </w:tcMar>
            <w:vAlign w:val="center"/>
          </w:tcPr>
          <w:p w:rsidR="00083B31" w:rsidRDefault="00083B31" w:rsidP="00083B31">
            <w:pPr>
              <w:jc w:val="right"/>
              <w:rPr>
                <w:color w:val="000000"/>
                <w:sz w:val="14"/>
                <w:szCs w:val="14"/>
              </w:rPr>
            </w:pPr>
            <w:r>
              <w:rPr>
                <w:color w:val="000000"/>
                <w:sz w:val="14"/>
                <w:szCs w:val="14"/>
              </w:rPr>
              <w:t>89.7</w:t>
            </w:r>
          </w:p>
        </w:tc>
        <w:tc>
          <w:tcPr>
            <w:tcW w:w="540" w:type="dxa"/>
            <w:tcBorders>
              <w:top w:val="nil"/>
              <w:left w:val="nil"/>
              <w:bottom w:val="nil"/>
              <w:right w:val="nil"/>
            </w:tcBorders>
            <w:shd w:val="clear" w:color="auto" w:fill="auto"/>
            <w:tcMar>
              <w:left w:w="29" w:type="dxa"/>
              <w:right w:w="29" w:type="dxa"/>
            </w:tcMar>
            <w:vAlign w:val="center"/>
          </w:tcPr>
          <w:p w:rsidR="00083B31" w:rsidRDefault="00083B31" w:rsidP="00083B31">
            <w:pPr>
              <w:jc w:val="right"/>
              <w:rPr>
                <w:color w:val="000000"/>
                <w:sz w:val="14"/>
                <w:szCs w:val="14"/>
              </w:rPr>
            </w:pPr>
            <w:r>
              <w:rPr>
                <w:color w:val="000000"/>
                <w:sz w:val="14"/>
                <w:szCs w:val="14"/>
              </w:rPr>
              <w:t>87.1</w:t>
            </w:r>
          </w:p>
        </w:tc>
        <w:tc>
          <w:tcPr>
            <w:tcW w:w="630" w:type="dxa"/>
            <w:tcBorders>
              <w:top w:val="nil"/>
              <w:left w:val="nil"/>
              <w:bottom w:val="nil"/>
              <w:right w:val="nil"/>
            </w:tcBorders>
            <w:shd w:val="clear" w:color="auto" w:fill="auto"/>
            <w:tcMar>
              <w:left w:w="29" w:type="dxa"/>
              <w:right w:w="29" w:type="dxa"/>
            </w:tcMar>
            <w:vAlign w:val="center"/>
          </w:tcPr>
          <w:p w:rsidR="00083B31" w:rsidRDefault="00083B31" w:rsidP="00083B31">
            <w:pPr>
              <w:jc w:val="right"/>
              <w:rPr>
                <w:color w:val="000000"/>
                <w:sz w:val="14"/>
                <w:szCs w:val="14"/>
              </w:rPr>
            </w:pPr>
            <w:r>
              <w:rPr>
                <w:color w:val="000000"/>
                <w:sz w:val="14"/>
                <w:szCs w:val="14"/>
              </w:rPr>
              <w:t>92.5</w:t>
            </w:r>
          </w:p>
        </w:tc>
        <w:tc>
          <w:tcPr>
            <w:tcW w:w="630" w:type="dxa"/>
            <w:tcBorders>
              <w:top w:val="nil"/>
              <w:left w:val="nil"/>
              <w:bottom w:val="nil"/>
              <w:right w:val="nil"/>
            </w:tcBorders>
            <w:shd w:val="clear" w:color="auto" w:fill="auto"/>
            <w:tcMar>
              <w:left w:w="29" w:type="dxa"/>
              <w:right w:w="29" w:type="dxa"/>
            </w:tcMar>
            <w:vAlign w:val="center"/>
          </w:tcPr>
          <w:p w:rsidR="00083B31" w:rsidRDefault="00083B31" w:rsidP="00083B31">
            <w:pPr>
              <w:jc w:val="right"/>
              <w:rPr>
                <w:color w:val="000000"/>
                <w:sz w:val="14"/>
                <w:szCs w:val="14"/>
              </w:rPr>
            </w:pPr>
            <w:r>
              <w:rPr>
                <w:color w:val="000000"/>
                <w:sz w:val="14"/>
                <w:szCs w:val="14"/>
              </w:rPr>
              <w:t>105.5</w:t>
            </w:r>
          </w:p>
        </w:tc>
        <w:tc>
          <w:tcPr>
            <w:tcW w:w="630" w:type="dxa"/>
            <w:tcBorders>
              <w:top w:val="nil"/>
              <w:left w:val="nil"/>
              <w:bottom w:val="nil"/>
              <w:right w:val="nil"/>
            </w:tcBorders>
            <w:shd w:val="clear" w:color="auto" w:fill="auto"/>
            <w:tcMar>
              <w:left w:w="29" w:type="dxa"/>
              <w:right w:w="29" w:type="dxa"/>
            </w:tcMar>
            <w:vAlign w:val="center"/>
          </w:tcPr>
          <w:p w:rsidR="00083B31" w:rsidRDefault="00083B31" w:rsidP="00083B31">
            <w:pPr>
              <w:jc w:val="right"/>
              <w:rPr>
                <w:color w:val="000000"/>
                <w:sz w:val="14"/>
                <w:szCs w:val="14"/>
              </w:rPr>
            </w:pPr>
            <w:r>
              <w:rPr>
                <w:color w:val="000000"/>
                <w:sz w:val="14"/>
                <w:szCs w:val="14"/>
              </w:rPr>
              <w:t>102.9</w:t>
            </w:r>
          </w:p>
        </w:tc>
        <w:tc>
          <w:tcPr>
            <w:tcW w:w="540" w:type="dxa"/>
            <w:tcBorders>
              <w:top w:val="nil"/>
              <w:left w:val="nil"/>
              <w:bottom w:val="nil"/>
              <w:right w:val="nil"/>
            </w:tcBorders>
            <w:shd w:val="clear" w:color="auto" w:fill="auto"/>
            <w:tcMar>
              <w:left w:w="29" w:type="dxa"/>
              <w:right w:w="29" w:type="dxa"/>
            </w:tcMar>
            <w:vAlign w:val="center"/>
          </w:tcPr>
          <w:p w:rsidR="00083B31" w:rsidRDefault="00083B31" w:rsidP="00083B31">
            <w:pPr>
              <w:jc w:val="right"/>
              <w:rPr>
                <w:color w:val="000000"/>
                <w:sz w:val="14"/>
                <w:szCs w:val="14"/>
              </w:rPr>
            </w:pPr>
            <w:r>
              <w:rPr>
                <w:color w:val="000000"/>
                <w:sz w:val="14"/>
                <w:szCs w:val="14"/>
              </w:rPr>
              <w:t>103.7</w:t>
            </w:r>
          </w:p>
        </w:tc>
        <w:tc>
          <w:tcPr>
            <w:tcW w:w="630" w:type="dxa"/>
            <w:tcBorders>
              <w:top w:val="nil"/>
              <w:left w:val="nil"/>
              <w:bottom w:val="nil"/>
              <w:right w:val="nil"/>
            </w:tcBorders>
            <w:shd w:val="clear" w:color="auto" w:fill="auto"/>
            <w:tcMar>
              <w:left w:w="29" w:type="dxa"/>
              <w:right w:w="29" w:type="dxa"/>
            </w:tcMar>
            <w:vAlign w:val="center"/>
          </w:tcPr>
          <w:p w:rsidR="00083B31" w:rsidRDefault="00083B31" w:rsidP="00083B31">
            <w:pPr>
              <w:jc w:val="right"/>
              <w:rPr>
                <w:color w:val="000000"/>
                <w:sz w:val="14"/>
                <w:szCs w:val="14"/>
              </w:rPr>
            </w:pPr>
            <w:r>
              <w:rPr>
                <w:color w:val="000000"/>
                <w:sz w:val="14"/>
                <w:szCs w:val="14"/>
              </w:rPr>
              <w:t>94.3</w:t>
            </w:r>
          </w:p>
        </w:tc>
        <w:tc>
          <w:tcPr>
            <w:tcW w:w="584" w:type="dxa"/>
            <w:tcBorders>
              <w:top w:val="nil"/>
              <w:left w:val="nil"/>
              <w:bottom w:val="nil"/>
              <w:right w:val="nil"/>
            </w:tcBorders>
            <w:shd w:val="clear" w:color="auto" w:fill="auto"/>
            <w:tcMar>
              <w:left w:w="29" w:type="dxa"/>
              <w:right w:w="29" w:type="dxa"/>
            </w:tcMar>
            <w:vAlign w:val="center"/>
          </w:tcPr>
          <w:p w:rsidR="00083B31" w:rsidRDefault="00083B31" w:rsidP="00083B31">
            <w:pPr>
              <w:jc w:val="right"/>
              <w:rPr>
                <w:color w:val="000000"/>
                <w:sz w:val="14"/>
                <w:szCs w:val="14"/>
              </w:rPr>
            </w:pPr>
            <w:r>
              <w:rPr>
                <w:color w:val="000000"/>
                <w:sz w:val="14"/>
                <w:szCs w:val="14"/>
              </w:rPr>
              <w:t>81.4</w:t>
            </w:r>
          </w:p>
        </w:tc>
        <w:tc>
          <w:tcPr>
            <w:tcW w:w="630" w:type="dxa"/>
            <w:tcBorders>
              <w:top w:val="nil"/>
              <w:left w:val="nil"/>
              <w:bottom w:val="nil"/>
              <w:right w:val="nil"/>
            </w:tcBorders>
            <w:shd w:val="clear" w:color="auto" w:fill="auto"/>
            <w:tcMar>
              <w:left w:w="29" w:type="dxa"/>
              <w:right w:w="29" w:type="dxa"/>
            </w:tcMar>
            <w:vAlign w:val="center"/>
          </w:tcPr>
          <w:p w:rsidR="00083B31" w:rsidRDefault="00083B31" w:rsidP="00083B31">
            <w:pPr>
              <w:jc w:val="right"/>
              <w:rPr>
                <w:color w:val="000000"/>
                <w:sz w:val="14"/>
                <w:szCs w:val="14"/>
              </w:rPr>
            </w:pPr>
            <w:r>
              <w:rPr>
                <w:color w:val="000000"/>
                <w:sz w:val="14"/>
                <w:szCs w:val="14"/>
              </w:rPr>
              <w:t>91.9</w:t>
            </w:r>
          </w:p>
        </w:tc>
        <w:tc>
          <w:tcPr>
            <w:tcW w:w="564" w:type="dxa"/>
            <w:tcBorders>
              <w:top w:val="nil"/>
              <w:left w:val="nil"/>
              <w:bottom w:val="nil"/>
              <w:right w:val="nil"/>
            </w:tcBorders>
            <w:shd w:val="clear" w:color="auto" w:fill="auto"/>
            <w:noWrap/>
            <w:tcMar>
              <w:left w:w="29" w:type="dxa"/>
              <w:right w:w="29" w:type="dxa"/>
            </w:tcMar>
            <w:vAlign w:val="center"/>
          </w:tcPr>
          <w:p w:rsidR="00083B31" w:rsidRDefault="00083B31" w:rsidP="00083B31">
            <w:pPr>
              <w:jc w:val="right"/>
              <w:rPr>
                <w:color w:val="000000"/>
                <w:sz w:val="14"/>
                <w:szCs w:val="14"/>
              </w:rPr>
            </w:pPr>
            <w:r>
              <w:rPr>
                <w:color w:val="000000"/>
                <w:sz w:val="14"/>
                <w:szCs w:val="14"/>
              </w:rPr>
              <w:t>88.8</w:t>
            </w:r>
          </w:p>
        </w:tc>
      </w:tr>
      <w:tr w:rsidR="00083B31" w:rsidRPr="001764F5" w:rsidTr="00083B31">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083B31" w:rsidRPr="001764F5" w:rsidRDefault="00083B31" w:rsidP="00083B31">
            <w:pPr>
              <w:rPr>
                <w:color w:val="000000"/>
                <w:sz w:val="14"/>
                <w:szCs w:val="14"/>
              </w:rPr>
            </w:pPr>
            <w:r>
              <w:rPr>
                <w:color w:val="000000"/>
                <w:sz w:val="14"/>
                <w:szCs w:val="14"/>
              </w:rPr>
              <w:t xml:space="preserve">             </w:t>
            </w:r>
            <w:r w:rsidRPr="001764F5">
              <w:rPr>
                <w:color w:val="000000"/>
                <w:sz w:val="14"/>
                <w:szCs w:val="14"/>
              </w:rPr>
              <w:t>b) Post-Shipment</w:t>
            </w:r>
          </w:p>
        </w:tc>
        <w:tc>
          <w:tcPr>
            <w:tcW w:w="630" w:type="dxa"/>
            <w:tcBorders>
              <w:top w:val="nil"/>
              <w:left w:val="nil"/>
              <w:bottom w:val="nil"/>
              <w:right w:val="nil"/>
            </w:tcBorders>
            <w:shd w:val="clear" w:color="auto" w:fill="auto"/>
            <w:tcMar>
              <w:left w:w="29" w:type="dxa"/>
              <w:right w:w="29" w:type="dxa"/>
            </w:tcMar>
            <w:vAlign w:val="center"/>
            <w:hideMark/>
          </w:tcPr>
          <w:p w:rsidR="00083B31" w:rsidRDefault="00083B31" w:rsidP="00083B31">
            <w:pPr>
              <w:jc w:val="right"/>
              <w:rPr>
                <w:color w:val="000000"/>
                <w:sz w:val="14"/>
                <w:szCs w:val="14"/>
              </w:rPr>
            </w:pPr>
            <w:r>
              <w:rPr>
                <w:color w:val="000000"/>
                <w:sz w:val="14"/>
                <w:szCs w:val="14"/>
              </w:rPr>
              <w:t>190.1</w:t>
            </w:r>
          </w:p>
        </w:tc>
        <w:tc>
          <w:tcPr>
            <w:tcW w:w="630" w:type="dxa"/>
            <w:tcBorders>
              <w:top w:val="nil"/>
              <w:left w:val="nil"/>
              <w:bottom w:val="nil"/>
              <w:right w:val="nil"/>
            </w:tcBorders>
            <w:shd w:val="clear" w:color="auto" w:fill="auto"/>
            <w:tcMar>
              <w:left w:w="29" w:type="dxa"/>
              <w:right w:w="29" w:type="dxa"/>
            </w:tcMar>
            <w:vAlign w:val="center"/>
          </w:tcPr>
          <w:p w:rsidR="00083B31" w:rsidRDefault="00083B31" w:rsidP="00083B31">
            <w:pPr>
              <w:jc w:val="right"/>
              <w:rPr>
                <w:color w:val="000000"/>
                <w:sz w:val="14"/>
                <w:szCs w:val="14"/>
              </w:rPr>
            </w:pPr>
            <w:r>
              <w:rPr>
                <w:color w:val="000000"/>
                <w:sz w:val="14"/>
                <w:szCs w:val="14"/>
              </w:rPr>
              <w:t>212.8</w:t>
            </w:r>
          </w:p>
        </w:tc>
        <w:tc>
          <w:tcPr>
            <w:tcW w:w="630" w:type="dxa"/>
            <w:tcBorders>
              <w:top w:val="nil"/>
              <w:left w:val="nil"/>
              <w:bottom w:val="nil"/>
              <w:right w:val="nil"/>
            </w:tcBorders>
            <w:shd w:val="clear" w:color="auto" w:fill="auto"/>
            <w:tcMar>
              <w:left w:w="29" w:type="dxa"/>
              <w:right w:w="29" w:type="dxa"/>
            </w:tcMar>
            <w:vAlign w:val="center"/>
          </w:tcPr>
          <w:p w:rsidR="00083B31" w:rsidRDefault="00083B31" w:rsidP="00083B31">
            <w:pPr>
              <w:jc w:val="right"/>
              <w:rPr>
                <w:color w:val="000000"/>
                <w:sz w:val="14"/>
                <w:szCs w:val="14"/>
              </w:rPr>
            </w:pPr>
            <w:r>
              <w:rPr>
                <w:color w:val="000000"/>
                <w:sz w:val="14"/>
                <w:szCs w:val="14"/>
              </w:rPr>
              <w:t>220.8</w:t>
            </w:r>
          </w:p>
        </w:tc>
        <w:tc>
          <w:tcPr>
            <w:tcW w:w="630" w:type="dxa"/>
            <w:tcBorders>
              <w:top w:val="nil"/>
              <w:left w:val="nil"/>
              <w:bottom w:val="nil"/>
              <w:right w:val="nil"/>
            </w:tcBorders>
            <w:shd w:val="clear" w:color="auto" w:fill="auto"/>
            <w:tcMar>
              <w:left w:w="29" w:type="dxa"/>
              <w:right w:w="29" w:type="dxa"/>
            </w:tcMar>
            <w:vAlign w:val="center"/>
          </w:tcPr>
          <w:p w:rsidR="00083B31" w:rsidRDefault="00083B31" w:rsidP="00083B31">
            <w:pPr>
              <w:jc w:val="right"/>
              <w:rPr>
                <w:color w:val="000000"/>
                <w:sz w:val="14"/>
                <w:szCs w:val="14"/>
              </w:rPr>
            </w:pPr>
            <w:r>
              <w:rPr>
                <w:color w:val="000000"/>
                <w:sz w:val="14"/>
                <w:szCs w:val="14"/>
              </w:rPr>
              <w:t>201.2</w:t>
            </w:r>
          </w:p>
        </w:tc>
        <w:tc>
          <w:tcPr>
            <w:tcW w:w="540" w:type="dxa"/>
            <w:tcBorders>
              <w:top w:val="nil"/>
              <w:left w:val="nil"/>
              <w:bottom w:val="nil"/>
              <w:right w:val="nil"/>
            </w:tcBorders>
            <w:shd w:val="clear" w:color="auto" w:fill="auto"/>
            <w:tcMar>
              <w:left w:w="29" w:type="dxa"/>
              <w:right w:w="29" w:type="dxa"/>
            </w:tcMar>
            <w:vAlign w:val="center"/>
          </w:tcPr>
          <w:p w:rsidR="00083B31" w:rsidRDefault="00083B31" w:rsidP="00083B31">
            <w:pPr>
              <w:jc w:val="right"/>
              <w:rPr>
                <w:color w:val="000000"/>
                <w:sz w:val="14"/>
                <w:szCs w:val="14"/>
              </w:rPr>
            </w:pPr>
            <w:r>
              <w:rPr>
                <w:color w:val="000000"/>
                <w:sz w:val="14"/>
                <w:szCs w:val="14"/>
              </w:rPr>
              <w:t>182.4</w:t>
            </w:r>
          </w:p>
        </w:tc>
        <w:tc>
          <w:tcPr>
            <w:tcW w:w="630" w:type="dxa"/>
            <w:tcBorders>
              <w:top w:val="nil"/>
              <w:left w:val="nil"/>
              <w:bottom w:val="nil"/>
              <w:right w:val="nil"/>
            </w:tcBorders>
            <w:shd w:val="clear" w:color="auto" w:fill="auto"/>
            <w:tcMar>
              <w:left w:w="29" w:type="dxa"/>
              <w:right w:w="29" w:type="dxa"/>
            </w:tcMar>
            <w:vAlign w:val="center"/>
          </w:tcPr>
          <w:p w:rsidR="00083B31" w:rsidRDefault="00083B31" w:rsidP="00083B31">
            <w:pPr>
              <w:jc w:val="right"/>
              <w:rPr>
                <w:color w:val="000000"/>
                <w:sz w:val="14"/>
                <w:szCs w:val="14"/>
              </w:rPr>
            </w:pPr>
            <w:r>
              <w:rPr>
                <w:color w:val="000000"/>
                <w:sz w:val="14"/>
                <w:szCs w:val="14"/>
              </w:rPr>
              <w:t>162.5</w:t>
            </w:r>
          </w:p>
        </w:tc>
        <w:tc>
          <w:tcPr>
            <w:tcW w:w="630" w:type="dxa"/>
            <w:tcBorders>
              <w:top w:val="nil"/>
              <w:left w:val="nil"/>
              <w:bottom w:val="nil"/>
              <w:right w:val="nil"/>
            </w:tcBorders>
            <w:shd w:val="clear" w:color="auto" w:fill="auto"/>
            <w:tcMar>
              <w:left w:w="29" w:type="dxa"/>
              <w:right w:w="29" w:type="dxa"/>
            </w:tcMar>
            <w:vAlign w:val="center"/>
          </w:tcPr>
          <w:p w:rsidR="00083B31" w:rsidRDefault="00083B31" w:rsidP="00083B31">
            <w:pPr>
              <w:jc w:val="right"/>
              <w:rPr>
                <w:color w:val="000000"/>
                <w:sz w:val="14"/>
                <w:szCs w:val="14"/>
              </w:rPr>
            </w:pPr>
            <w:r>
              <w:rPr>
                <w:color w:val="000000"/>
                <w:sz w:val="14"/>
                <w:szCs w:val="14"/>
              </w:rPr>
              <w:t>158.0</w:t>
            </w:r>
          </w:p>
        </w:tc>
        <w:tc>
          <w:tcPr>
            <w:tcW w:w="630" w:type="dxa"/>
            <w:tcBorders>
              <w:top w:val="nil"/>
              <w:left w:val="nil"/>
              <w:bottom w:val="nil"/>
              <w:right w:val="nil"/>
            </w:tcBorders>
            <w:shd w:val="clear" w:color="auto" w:fill="auto"/>
            <w:tcMar>
              <w:left w:w="29" w:type="dxa"/>
              <w:right w:w="29" w:type="dxa"/>
            </w:tcMar>
            <w:vAlign w:val="center"/>
          </w:tcPr>
          <w:p w:rsidR="00083B31" w:rsidRDefault="00083B31" w:rsidP="00083B31">
            <w:pPr>
              <w:jc w:val="right"/>
              <w:rPr>
                <w:color w:val="000000"/>
                <w:sz w:val="14"/>
                <w:szCs w:val="14"/>
              </w:rPr>
            </w:pPr>
            <w:r>
              <w:rPr>
                <w:color w:val="000000"/>
                <w:sz w:val="14"/>
                <w:szCs w:val="14"/>
              </w:rPr>
              <w:t>133.5</w:t>
            </w:r>
          </w:p>
        </w:tc>
        <w:tc>
          <w:tcPr>
            <w:tcW w:w="540" w:type="dxa"/>
            <w:tcBorders>
              <w:top w:val="nil"/>
              <w:left w:val="nil"/>
              <w:bottom w:val="nil"/>
              <w:right w:val="nil"/>
            </w:tcBorders>
            <w:shd w:val="clear" w:color="auto" w:fill="auto"/>
            <w:tcMar>
              <w:left w:w="29" w:type="dxa"/>
              <w:right w:w="29" w:type="dxa"/>
            </w:tcMar>
            <w:vAlign w:val="center"/>
          </w:tcPr>
          <w:p w:rsidR="00083B31" w:rsidRDefault="00083B31" w:rsidP="00083B31">
            <w:pPr>
              <w:jc w:val="right"/>
              <w:rPr>
                <w:color w:val="000000"/>
                <w:sz w:val="14"/>
                <w:szCs w:val="14"/>
              </w:rPr>
            </w:pPr>
            <w:r>
              <w:rPr>
                <w:color w:val="000000"/>
                <w:sz w:val="14"/>
                <w:szCs w:val="14"/>
              </w:rPr>
              <w:t>137.7</w:t>
            </w:r>
          </w:p>
        </w:tc>
        <w:tc>
          <w:tcPr>
            <w:tcW w:w="630" w:type="dxa"/>
            <w:tcBorders>
              <w:top w:val="nil"/>
              <w:left w:val="nil"/>
              <w:bottom w:val="nil"/>
              <w:right w:val="nil"/>
            </w:tcBorders>
            <w:shd w:val="clear" w:color="auto" w:fill="auto"/>
            <w:tcMar>
              <w:left w:w="29" w:type="dxa"/>
              <w:right w:w="29" w:type="dxa"/>
            </w:tcMar>
            <w:vAlign w:val="center"/>
          </w:tcPr>
          <w:p w:rsidR="00083B31" w:rsidRDefault="00083B31" w:rsidP="00083B31">
            <w:pPr>
              <w:jc w:val="right"/>
              <w:rPr>
                <w:color w:val="000000"/>
                <w:sz w:val="14"/>
                <w:szCs w:val="14"/>
              </w:rPr>
            </w:pPr>
            <w:r>
              <w:rPr>
                <w:color w:val="000000"/>
                <w:sz w:val="14"/>
                <w:szCs w:val="14"/>
              </w:rPr>
              <w:t>122.8</w:t>
            </w:r>
          </w:p>
        </w:tc>
        <w:tc>
          <w:tcPr>
            <w:tcW w:w="584" w:type="dxa"/>
            <w:tcBorders>
              <w:top w:val="nil"/>
              <w:left w:val="nil"/>
              <w:bottom w:val="nil"/>
              <w:right w:val="nil"/>
            </w:tcBorders>
            <w:shd w:val="clear" w:color="auto" w:fill="auto"/>
            <w:tcMar>
              <w:left w:w="29" w:type="dxa"/>
              <w:right w:w="29" w:type="dxa"/>
            </w:tcMar>
            <w:vAlign w:val="center"/>
          </w:tcPr>
          <w:p w:rsidR="00083B31" w:rsidRDefault="00083B31" w:rsidP="00083B31">
            <w:pPr>
              <w:jc w:val="right"/>
              <w:rPr>
                <w:color w:val="000000"/>
                <w:sz w:val="14"/>
                <w:szCs w:val="14"/>
              </w:rPr>
            </w:pPr>
            <w:r>
              <w:rPr>
                <w:color w:val="000000"/>
                <w:sz w:val="14"/>
                <w:szCs w:val="14"/>
              </w:rPr>
              <w:t>127.5</w:t>
            </w:r>
          </w:p>
        </w:tc>
        <w:tc>
          <w:tcPr>
            <w:tcW w:w="630" w:type="dxa"/>
            <w:tcBorders>
              <w:top w:val="nil"/>
              <w:left w:val="nil"/>
              <w:bottom w:val="nil"/>
              <w:right w:val="nil"/>
            </w:tcBorders>
            <w:shd w:val="clear" w:color="auto" w:fill="auto"/>
            <w:tcMar>
              <w:left w:w="29" w:type="dxa"/>
              <w:right w:w="29" w:type="dxa"/>
            </w:tcMar>
            <w:vAlign w:val="center"/>
          </w:tcPr>
          <w:p w:rsidR="00083B31" w:rsidRDefault="00083B31" w:rsidP="00083B31">
            <w:pPr>
              <w:jc w:val="right"/>
              <w:rPr>
                <w:color w:val="000000"/>
                <w:sz w:val="14"/>
                <w:szCs w:val="14"/>
              </w:rPr>
            </w:pPr>
            <w:r>
              <w:rPr>
                <w:color w:val="000000"/>
                <w:sz w:val="14"/>
                <w:szCs w:val="14"/>
              </w:rPr>
              <w:t>128.0</w:t>
            </w:r>
          </w:p>
        </w:tc>
        <w:tc>
          <w:tcPr>
            <w:tcW w:w="564" w:type="dxa"/>
            <w:tcBorders>
              <w:top w:val="nil"/>
              <w:left w:val="nil"/>
              <w:bottom w:val="nil"/>
              <w:right w:val="nil"/>
            </w:tcBorders>
            <w:shd w:val="clear" w:color="auto" w:fill="auto"/>
            <w:noWrap/>
            <w:tcMar>
              <w:left w:w="29" w:type="dxa"/>
              <w:right w:w="29" w:type="dxa"/>
            </w:tcMar>
            <w:vAlign w:val="center"/>
          </w:tcPr>
          <w:p w:rsidR="00083B31" w:rsidRDefault="00083B31" w:rsidP="00083B31">
            <w:pPr>
              <w:jc w:val="right"/>
              <w:rPr>
                <w:color w:val="000000"/>
                <w:sz w:val="14"/>
                <w:szCs w:val="14"/>
              </w:rPr>
            </w:pPr>
            <w:r>
              <w:rPr>
                <w:color w:val="000000"/>
                <w:sz w:val="14"/>
                <w:szCs w:val="14"/>
              </w:rPr>
              <w:t>124.4</w:t>
            </w:r>
          </w:p>
        </w:tc>
      </w:tr>
      <w:tr w:rsidR="00083B31" w:rsidRPr="001764F5" w:rsidTr="00083B31">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083B31" w:rsidRPr="001764F5" w:rsidRDefault="00083B31" w:rsidP="00083B31">
            <w:pPr>
              <w:rPr>
                <w:color w:val="000000"/>
                <w:sz w:val="14"/>
                <w:szCs w:val="14"/>
              </w:rPr>
            </w:pPr>
            <w:r w:rsidRPr="001764F5">
              <w:rPr>
                <w:color w:val="000000"/>
                <w:sz w:val="14"/>
                <w:szCs w:val="14"/>
              </w:rPr>
              <w:t xml:space="preserve">      ii)    Import Financing</w:t>
            </w:r>
          </w:p>
        </w:tc>
        <w:tc>
          <w:tcPr>
            <w:tcW w:w="630" w:type="dxa"/>
            <w:tcBorders>
              <w:top w:val="nil"/>
              <w:left w:val="nil"/>
              <w:bottom w:val="nil"/>
              <w:right w:val="nil"/>
            </w:tcBorders>
            <w:shd w:val="clear" w:color="auto" w:fill="auto"/>
            <w:tcMar>
              <w:left w:w="29" w:type="dxa"/>
              <w:right w:w="29" w:type="dxa"/>
            </w:tcMar>
            <w:vAlign w:val="center"/>
            <w:hideMark/>
          </w:tcPr>
          <w:p w:rsidR="00083B31" w:rsidRDefault="00083B31" w:rsidP="00083B31">
            <w:pPr>
              <w:jc w:val="right"/>
              <w:rPr>
                <w:color w:val="000000"/>
                <w:sz w:val="14"/>
                <w:szCs w:val="14"/>
              </w:rPr>
            </w:pPr>
            <w:r>
              <w:rPr>
                <w:color w:val="000000"/>
                <w:sz w:val="14"/>
                <w:szCs w:val="14"/>
              </w:rPr>
              <w:t>995.9</w:t>
            </w:r>
          </w:p>
        </w:tc>
        <w:tc>
          <w:tcPr>
            <w:tcW w:w="630" w:type="dxa"/>
            <w:tcBorders>
              <w:top w:val="nil"/>
              <w:left w:val="nil"/>
              <w:bottom w:val="nil"/>
              <w:right w:val="nil"/>
            </w:tcBorders>
            <w:shd w:val="clear" w:color="auto" w:fill="auto"/>
            <w:tcMar>
              <w:left w:w="29" w:type="dxa"/>
              <w:right w:w="29" w:type="dxa"/>
            </w:tcMar>
            <w:vAlign w:val="center"/>
          </w:tcPr>
          <w:p w:rsidR="00083B31" w:rsidRDefault="00083B31" w:rsidP="00083B31">
            <w:pPr>
              <w:jc w:val="right"/>
              <w:rPr>
                <w:color w:val="000000"/>
                <w:sz w:val="14"/>
                <w:szCs w:val="14"/>
              </w:rPr>
            </w:pPr>
            <w:r>
              <w:rPr>
                <w:color w:val="000000"/>
                <w:sz w:val="14"/>
                <w:szCs w:val="14"/>
              </w:rPr>
              <w:t>984.8</w:t>
            </w:r>
          </w:p>
        </w:tc>
        <w:tc>
          <w:tcPr>
            <w:tcW w:w="630" w:type="dxa"/>
            <w:tcBorders>
              <w:top w:val="nil"/>
              <w:left w:val="nil"/>
              <w:bottom w:val="nil"/>
              <w:right w:val="nil"/>
            </w:tcBorders>
            <w:shd w:val="clear" w:color="auto" w:fill="auto"/>
            <w:tcMar>
              <w:left w:w="29" w:type="dxa"/>
              <w:right w:w="29" w:type="dxa"/>
            </w:tcMar>
            <w:vAlign w:val="center"/>
          </w:tcPr>
          <w:p w:rsidR="00083B31" w:rsidRDefault="00083B31" w:rsidP="00083B31">
            <w:pPr>
              <w:jc w:val="right"/>
              <w:rPr>
                <w:color w:val="000000"/>
                <w:sz w:val="14"/>
                <w:szCs w:val="14"/>
              </w:rPr>
            </w:pPr>
            <w:r>
              <w:rPr>
                <w:color w:val="000000"/>
                <w:sz w:val="14"/>
                <w:szCs w:val="14"/>
              </w:rPr>
              <w:t>913.4</w:t>
            </w:r>
          </w:p>
        </w:tc>
        <w:tc>
          <w:tcPr>
            <w:tcW w:w="630" w:type="dxa"/>
            <w:tcBorders>
              <w:top w:val="nil"/>
              <w:left w:val="nil"/>
              <w:bottom w:val="nil"/>
              <w:right w:val="nil"/>
            </w:tcBorders>
            <w:shd w:val="clear" w:color="auto" w:fill="auto"/>
            <w:tcMar>
              <w:left w:w="29" w:type="dxa"/>
              <w:right w:w="29" w:type="dxa"/>
            </w:tcMar>
            <w:vAlign w:val="center"/>
          </w:tcPr>
          <w:p w:rsidR="00083B31" w:rsidRDefault="00083B31" w:rsidP="00083B31">
            <w:pPr>
              <w:jc w:val="right"/>
              <w:rPr>
                <w:color w:val="000000"/>
                <w:sz w:val="14"/>
                <w:szCs w:val="14"/>
              </w:rPr>
            </w:pPr>
            <w:r>
              <w:rPr>
                <w:color w:val="000000"/>
                <w:sz w:val="14"/>
                <w:szCs w:val="14"/>
              </w:rPr>
              <w:t>802.7</w:t>
            </w:r>
          </w:p>
        </w:tc>
        <w:tc>
          <w:tcPr>
            <w:tcW w:w="540" w:type="dxa"/>
            <w:tcBorders>
              <w:top w:val="nil"/>
              <w:left w:val="nil"/>
              <w:bottom w:val="nil"/>
              <w:right w:val="nil"/>
            </w:tcBorders>
            <w:shd w:val="clear" w:color="auto" w:fill="auto"/>
            <w:tcMar>
              <w:left w:w="29" w:type="dxa"/>
              <w:right w:w="29" w:type="dxa"/>
            </w:tcMar>
            <w:vAlign w:val="center"/>
          </w:tcPr>
          <w:p w:rsidR="00083B31" w:rsidRDefault="00083B31" w:rsidP="00083B31">
            <w:pPr>
              <w:jc w:val="right"/>
              <w:rPr>
                <w:color w:val="000000"/>
                <w:sz w:val="14"/>
                <w:szCs w:val="14"/>
              </w:rPr>
            </w:pPr>
            <w:r>
              <w:rPr>
                <w:color w:val="000000"/>
                <w:sz w:val="14"/>
                <w:szCs w:val="14"/>
              </w:rPr>
              <w:t>703.4</w:t>
            </w:r>
          </w:p>
        </w:tc>
        <w:tc>
          <w:tcPr>
            <w:tcW w:w="630" w:type="dxa"/>
            <w:tcBorders>
              <w:top w:val="nil"/>
              <w:left w:val="nil"/>
              <w:bottom w:val="nil"/>
              <w:right w:val="nil"/>
            </w:tcBorders>
            <w:shd w:val="clear" w:color="auto" w:fill="auto"/>
            <w:tcMar>
              <w:left w:w="29" w:type="dxa"/>
              <w:right w:w="29" w:type="dxa"/>
            </w:tcMar>
            <w:vAlign w:val="center"/>
          </w:tcPr>
          <w:p w:rsidR="00083B31" w:rsidRDefault="00083B31" w:rsidP="00083B31">
            <w:pPr>
              <w:jc w:val="right"/>
              <w:rPr>
                <w:color w:val="000000"/>
                <w:sz w:val="14"/>
                <w:szCs w:val="14"/>
              </w:rPr>
            </w:pPr>
            <w:r>
              <w:rPr>
                <w:color w:val="000000"/>
                <w:sz w:val="14"/>
                <w:szCs w:val="14"/>
              </w:rPr>
              <w:t>667.0</w:t>
            </w:r>
          </w:p>
        </w:tc>
        <w:tc>
          <w:tcPr>
            <w:tcW w:w="630" w:type="dxa"/>
            <w:tcBorders>
              <w:top w:val="nil"/>
              <w:left w:val="nil"/>
              <w:bottom w:val="nil"/>
              <w:right w:val="nil"/>
            </w:tcBorders>
            <w:shd w:val="clear" w:color="auto" w:fill="auto"/>
            <w:tcMar>
              <w:left w:w="29" w:type="dxa"/>
              <w:right w:w="29" w:type="dxa"/>
            </w:tcMar>
            <w:vAlign w:val="center"/>
          </w:tcPr>
          <w:p w:rsidR="00083B31" w:rsidRDefault="00083B31" w:rsidP="00083B31">
            <w:pPr>
              <w:jc w:val="right"/>
              <w:rPr>
                <w:color w:val="000000"/>
                <w:sz w:val="14"/>
                <w:szCs w:val="14"/>
              </w:rPr>
            </w:pPr>
            <w:r>
              <w:rPr>
                <w:color w:val="000000"/>
                <w:sz w:val="14"/>
                <w:szCs w:val="14"/>
              </w:rPr>
              <w:t>720.1</w:t>
            </w:r>
          </w:p>
        </w:tc>
        <w:tc>
          <w:tcPr>
            <w:tcW w:w="630" w:type="dxa"/>
            <w:tcBorders>
              <w:top w:val="nil"/>
              <w:left w:val="nil"/>
              <w:bottom w:val="nil"/>
              <w:right w:val="nil"/>
            </w:tcBorders>
            <w:shd w:val="clear" w:color="auto" w:fill="auto"/>
            <w:tcMar>
              <w:left w:w="29" w:type="dxa"/>
              <w:right w:w="29" w:type="dxa"/>
            </w:tcMar>
            <w:vAlign w:val="center"/>
          </w:tcPr>
          <w:p w:rsidR="00083B31" w:rsidRDefault="00083B31" w:rsidP="00083B31">
            <w:pPr>
              <w:jc w:val="right"/>
              <w:rPr>
                <w:color w:val="000000"/>
                <w:sz w:val="14"/>
                <w:szCs w:val="14"/>
              </w:rPr>
            </w:pPr>
            <w:r>
              <w:rPr>
                <w:color w:val="000000"/>
                <w:sz w:val="14"/>
                <w:szCs w:val="14"/>
              </w:rPr>
              <w:t>686.3</w:t>
            </w:r>
          </w:p>
        </w:tc>
        <w:tc>
          <w:tcPr>
            <w:tcW w:w="540" w:type="dxa"/>
            <w:tcBorders>
              <w:top w:val="nil"/>
              <w:left w:val="nil"/>
              <w:bottom w:val="nil"/>
              <w:right w:val="nil"/>
            </w:tcBorders>
            <w:shd w:val="clear" w:color="auto" w:fill="auto"/>
            <w:tcMar>
              <w:left w:w="29" w:type="dxa"/>
              <w:right w:w="29" w:type="dxa"/>
            </w:tcMar>
            <w:vAlign w:val="center"/>
          </w:tcPr>
          <w:p w:rsidR="00083B31" w:rsidRDefault="00083B31" w:rsidP="00083B31">
            <w:pPr>
              <w:jc w:val="right"/>
              <w:rPr>
                <w:color w:val="000000"/>
                <w:sz w:val="14"/>
                <w:szCs w:val="14"/>
              </w:rPr>
            </w:pPr>
            <w:r>
              <w:rPr>
                <w:color w:val="000000"/>
                <w:sz w:val="14"/>
                <w:szCs w:val="14"/>
              </w:rPr>
              <w:t>698.6</w:t>
            </w:r>
          </w:p>
        </w:tc>
        <w:tc>
          <w:tcPr>
            <w:tcW w:w="630" w:type="dxa"/>
            <w:tcBorders>
              <w:top w:val="nil"/>
              <w:left w:val="nil"/>
              <w:bottom w:val="nil"/>
              <w:right w:val="nil"/>
            </w:tcBorders>
            <w:shd w:val="clear" w:color="auto" w:fill="auto"/>
            <w:tcMar>
              <w:left w:w="29" w:type="dxa"/>
              <w:right w:w="29" w:type="dxa"/>
            </w:tcMar>
            <w:vAlign w:val="center"/>
          </w:tcPr>
          <w:p w:rsidR="00083B31" w:rsidRDefault="00083B31" w:rsidP="00083B31">
            <w:pPr>
              <w:jc w:val="right"/>
              <w:rPr>
                <w:color w:val="000000"/>
                <w:sz w:val="14"/>
                <w:szCs w:val="14"/>
              </w:rPr>
            </w:pPr>
            <w:r>
              <w:rPr>
                <w:color w:val="000000"/>
                <w:sz w:val="14"/>
                <w:szCs w:val="14"/>
              </w:rPr>
              <w:t>675.3</w:t>
            </w:r>
          </w:p>
        </w:tc>
        <w:tc>
          <w:tcPr>
            <w:tcW w:w="584" w:type="dxa"/>
            <w:tcBorders>
              <w:top w:val="nil"/>
              <w:left w:val="nil"/>
              <w:bottom w:val="nil"/>
              <w:right w:val="nil"/>
            </w:tcBorders>
            <w:shd w:val="clear" w:color="auto" w:fill="auto"/>
            <w:tcMar>
              <w:left w:w="29" w:type="dxa"/>
              <w:right w:w="29" w:type="dxa"/>
            </w:tcMar>
            <w:vAlign w:val="center"/>
          </w:tcPr>
          <w:p w:rsidR="00083B31" w:rsidRDefault="00083B31" w:rsidP="00083B31">
            <w:pPr>
              <w:jc w:val="right"/>
              <w:rPr>
                <w:color w:val="000000"/>
                <w:sz w:val="14"/>
                <w:szCs w:val="14"/>
              </w:rPr>
            </w:pPr>
            <w:r>
              <w:rPr>
                <w:color w:val="000000"/>
                <w:sz w:val="14"/>
                <w:szCs w:val="14"/>
              </w:rPr>
              <w:t>644.8</w:t>
            </w:r>
          </w:p>
        </w:tc>
        <w:tc>
          <w:tcPr>
            <w:tcW w:w="630" w:type="dxa"/>
            <w:tcBorders>
              <w:top w:val="nil"/>
              <w:left w:val="nil"/>
              <w:bottom w:val="nil"/>
              <w:right w:val="nil"/>
            </w:tcBorders>
            <w:shd w:val="clear" w:color="auto" w:fill="auto"/>
            <w:tcMar>
              <w:left w:w="29" w:type="dxa"/>
              <w:right w:w="29" w:type="dxa"/>
            </w:tcMar>
            <w:vAlign w:val="center"/>
          </w:tcPr>
          <w:p w:rsidR="00083B31" w:rsidRDefault="00083B31" w:rsidP="00083B31">
            <w:pPr>
              <w:jc w:val="right"/>
              <w:rPr>
                <w:color w:val="000000"/>
                <w:sz w:val="14"/>
                <w:szCs w:val="14"/>
              </w:rPr>
            </w:pPr>
            <w:r>
              <w:rPr>
                <w:color w:val="000000"/>
                <w:sz w:val="14"/>
                <w:szCs w:val="14"/>
              </w:rPr>
              <w:t>594.7</w:t>
            </w:r>
          </w:p>
        </w:tc>
        <w:tc>
          <w:tcPr>
            <w:tcW w:w="564" w:type="dxa"/>
            <w:tcBorders>
              <w:top w:val="nil"/>
              <w:left w:val="nil"/>
              <w:bottom w:val="nil"/>
              <w:right w:val="nil"/>
            </w:tcBorders>
            <w:shd w:val="clear" w:color="auto" w:fill="auto"/>
            <w:noWrap/>
            <w:tcMar>
              <w:left w:w="29" w:type="dxa"/>
              <w:right w:w="29" w:type="dxa"/>
            </w:tcMar>
            <w:vAlign w:val="center"/>
          </w:tcPr>
          <w:p w:rsidR="00083B31" w:rsidRDefault="00083B31" w:rsidP="00083B31">
            <w:pPr>
              <w:jc w:val="right"/>
              <w:rPr>
                <w:color w:val="000000"/>
                <w:sz w:val="14"/>
                <w:szCs w:val="14"/>
              </w:rPr>
            </w:pPr>
            <w:r>
              <w:rPr>
                <w:color w:val="000000"/>
                <w:sz w:val="14"/>
                <w:szCs w:val="14"/>
              </w:rPr>
              <w:t>503.6</w:t>
            </w:r>
          </w:p>
        </w:tc>
      </w:tr>
      <w:tr w:rsidR="00083B31" w:rsidRPr="001764F5" w:rsidTr="00083B31">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083B31" w:rsidRPr="001764F5" w:rsidRDefault="00083B31" w:rsidP="00083B31">
            <w:pPr>
              <w:tabs>
                <w:tab w:val="left" w:pos="235"/>
              </w:tabs>
              <w:rPr>
                <w:color w:val="000000"/>
                <w:sz w:val="14"/>
                <w:szCs w:val="14"/>
              </w:rPr>
            </w:pPr>
            <w:r>
              <w:rPr>
                <w:color w:val="000000"/>
                <w:sz w:val="14"/>
                <w:szCs w:val="14"/>
              </w:rPr>
              <w:t xml:space="preserve">    </w:t>
            </w:r>
            <w:r w:rsidRPr="001764F5">
              <w:rPr>
                <w:color w:val="000000"/>
                <w:sz w:val="14"/>
                <w:szCs w:val="14"/>
              </w:rPr>
              <w:t xml:space="preserve">2. Placements </w:t>
            </w:r>
          </w:p>
        </w:tc>
        <w:tc>
          <w:tcPr>
            <w:tcW w:w="630" w:type="dxa"/>
            <w:tcBorders>
              <w:top w:val="nil"/>
              <w:left w:val="nil"/>
              <w:bottom w:val="nil"/>
              <w:right w:val="nil"/>
            </w:tcBorders>
            <w:shd w:val="clear" w:color="auto" w:fill="auto"/>
            <w:tcMar>
              <w:left w:w="29" w:type="dxa"/>
              <w:right w:w="29" w:type="dxa"/>
            </w:tcMar>
            <w:vAlign w:val="center"/>
            <w:hideMark/>
          </w:tcPr>
          <w:p w:rsidR="00083B31" w:rsidRDefault="00083B31" w:rsidP="00083B31">
            <w:pPr>
              <w:jc w:val="right"/>
              <w:rPr>
                <w:color w:val="000000"/>
                <w:sz w:val="14"/>
                <w:szCs w:val="14"/>
              </w:rPr>
            </w:pPr>
            <w:r>
              <w:rPr>
                <w:color w:val="000000"/>
                <w:sz w:val="14"/>
                <w:szCs w:val="14"/>
              </w:rPr>
              <w:t>2,061.3</w:t>
            </w:r>
          </w:p>
        </w:tc>
        <w:tc>
          <w:tcPr>
            <w:tcW w:w="630" w:type="dxa"/>
            <w:tcBorders>
              <w:top w:val="nil"/>
              <w:left w:val="nil"/>
              <w:bottom w:val="nil"/>
              <w:right w:val="nil"/>
            </w:tcBorders>
            <w:shd w:val="clear" w:color="auto" w:fill="auto"/>
            <w:tcMar>
              <w:left w:w="29" w:type="dxa"/>
              <w:right w:w="29" w:type="dxa"/>
            </w:tcMar>
            <w:vAlign w:val="center"/>
          </w:tcPr>
          <w:p w:rsidR="00083B31" w:rsidRDefault="00083B31" w:rsidP="00083B31">
            <w:pPr>
              <w:jc w:val="right"/>
              <w:rPr>
                <w:color w:val="000000"/>
                <w:sz w:val="14"/>
                <w:szCs w:val="14"/>
              </w:rPr>
            </w:pPr>
            <w:r>
              <w:rPr>
                <w:color w:val="000000"/>
                <w:sz w:val="14"/>
                <w:szCs w:val="14"/>
              </w:rPr>
              <w:t>2,021.8</w:t>
            </w:r>
          </w:p>
        </w:tc>
        <w:tc>
          <w:tcPr>
            <w:tcW w:w="630" w:type="dxa"/>
            <w:tcBorders>
              <w:top w:val="nil"/>
              <w:left w:val="nil"/>
              <w:bottom w:val="nil"/>
              <w:right w:val="nil"/>
            </w:tcBorders>
            <w:shd w:val="clear" w:color="auto" w:fill="auto"/>
            <w:tcMar>
              <w:left w:w="29" w:type="dxa"/>
              <w:right w:w="29" w:type="dxa"/>
            </w:tcMar>
            <w:vAlign w:val="center"/>
          </w:tcPr>
          <w:p w:rsidR="00083B31" w:rsidRDefault="00083B31" w:rsidP="00083B31">
            <w:pPr>
              <w:jc w:val="right"/>
              <w:rPr>
                <w:color w:val="000000"/>
                <w:sz w:val="14"/>
                <w:szCs w:val="14"/>
              </w:rPr>
            </w:pPr>
            <w:r>
              <w:rPr>
                <w:color w:val="000000"/>
                <w:sz w:val="14"/>
                <w:szCs w:val="14"/>
              </w:rPr>
              <w:t>2,030.7</w:t>
            </w:r>
          </w:p>
        </w:tc>
        <w:tc>
          <w:tcPr>
            <w:tcW w:w="630" w:type="dxa"/>
            <w:tcBorders>
              <w:top w:val="nil"/>
              <w:left w:val="nil"/>
              <w:bottom w:val="nil"/>
              <w:right w:val="nil"/>
            </w:tcBorders>
            <w:shd w:val="clear" w:color="auto" w:fill="auto"/>
            <w:tcMar>
              <w:left w:w="29" w:type="dxa"/>
              <w:right w:w="29" w:type="dxa"/>
            </w:tcMar>
            <w:vAlign w:val="center"/>
          </w:tcPr>
          <w:p w:rsidR="00083B31" w:rsidRDefault="00083B31" w:rsidP="00083B31">
            <w:pPr>
              <w:jc w:val="right"/>
              <w:rPr>
                <w:color w:val="000000"/>
                <w:sz w:val="14"/>
                <w:szCs w:val="14"/>
              </w:rPr>
            </w:pPr>
            <w:r>
              <w:rPr>
                <w:color w:val="000000"/>
                <w:sz w:val="14"/>
                <w:szCs w:val="14"/>
              </w:rPr>
              <w:t>2,060.6</w:t>
            </w:r>
          </w:p>
        </w:tc>
        <w:tc>
          <w:tcPr>
            <w:tcW w:w="540" w:type="dxa"/>
            <w:tcBorders>
              <w:top w:val="nil"/>
              <w:left w:val="nil"/>
              <w:bottom w:val="nil"/>
              <w:right w:val="nil"/>
            </w:tcBorders>
            <w:shd w:val="clear" w:color="auto" w:fill="auto"/>
            <w:tcMar>
              <w:left w:w="29" w:type="dxa"/>
              <w:right w:w="29" w:type="dxa"/>
            </w:tcMar>
            <w:vAlign w:val="center"/>
          </w:tcPr>
          <w:p w:rsidR="00083B31" w:rsidRDefault="00083B31" w:rsidP="00083B31">
            <w:pPr>
              <w:jc w:val="right"/>
              <w:rPr>
                <w:color w:val="000000"/>
                <w:sz w:val="14"/>
                <w:szCs w:val="14"/>
              </w:rPr>
            </w:pPr>
            <w:r>
              <w:rPr>
                <w:color w:val="000000"/>
                <w:sz w:val="14"/>
                <w:szCs w:val="14"/>
              </w:rPr>
              <w:t>2,090.9</w:t>
            </w:r>
          </w:p>
        </w:tc>
        <w:tc>
          <w:tcPr>
            <w:tcW w:w="630" w:type="dxa"/>
            <w:tcBorders>
              <w:top w:val="nil"/>
              <w:left w:val="nil"/>
              <w:bottom w:val="nil"/>
              <w:right w:val="nil"/>
            </w:tcBorders>
            <w:shd w:val="clear" w:color="auto" w:fill="auto"/>
            <w:tcMar>
              <w:left w:w="29" w:type="dxa"/>
              <w:right w:w="29" w:type="dxa"/>
            </w:tcMar>
            <w:vAlign w:val="center"/>
          </w:tcPr>
          <w:p w:rsidR="00083B31" w:rsidRDefault="00083B31" w:rsidP="00083B31">
            <w:pPr>
              <w:jc w:val="right"/>
              <w:rPr>
                <w:color w:val="000000"/>
                <w:sz w:val="14"/>
                <w:szCs w:val="14"/>
              </w:rPr>
            </w:pPr>
            <w:r>
              <w:rPr>
                <w:color w:val="000000"/>
                <w:sz w:val="14"/>
                <w:szCs w:val="14"/>
              </w:rPr>
              <w:t>2,083.7</w:t>
            </w:r>
          </w:p>
        </w:tc>
        <w:tc>
          <w:tcPr>
            <w:tcW w:w="630" w:type="dxa"/>
            <w:tcBorders>
              <w:top w:val="nil"/>
              <w:left w:val="nil"/>
              <w:bottom w:val="nil"/>
              <w:right w:val="nil"/>
            </w:tcBorders>
            <w:shd w:val="clear" w:color="auto" w:fill="auto"/>
            <w:tcMar>
              <w:left w:w="29" w:type="dxa"/>
              <w:right w:w="29" w:type="dxa"/>
            </w:tcMar>
            <w:vAlign w:val="center"/>
          </w:tcPr>
          <w:p w:rsidR="00083B31" w:rsidRDefault="00083B31" w:rsidP="00083B31">
            <w:pPr>
              <w:jc w:val="right"/>
              <w:rPr>
                <w:color w:val="000000"/>
                <w:sz w:val="14"/>
                <w:szCs w:val="14"/>
              </w:rPr>
            </w:pPr>
            <w:r>
              <w:rPr>
                <w:color w:val="000000"/>
                <w:sz w:val="14"/>
                <w:szCs w:val="14"/>
              </w:rPr>
              <w:t>1,931.0</w:t>
            </w:r>
          </w:p>
        </w:tc>
        <w:tc>
          <w:tcPr>
            <w:tcW w:w="630" w:type="dxa"/>
            <w:tcBorders>
              <w:top w:val="nil"/>
              <w:left w:val="nil"/>
              <w:bottom w:val="nil"/>
              <w:right w:val="nil"/>
            </w:tcBorders>
            <w:shd w:val="clear" w:color="auto" w:fill="auto"/>
            <w:tcMar>
              <w:left w:w="29" w:type="dxa"/>
              <w:right w:w="29" w:type="dxa"/>
            </w:tcMar>
            <w:vAlign w:val="center"/>
          </w:tcPr>
          <w:p w:rsidR="00083B31" w:rsidRDefault="00083B31" w:rsidP="00083B31">
            <w:pPr>
              <w:jc w:val="right"/>
              <w:rPr>
                <w:color w:val="000000"/>
                <w:sz w:val="14"/>
                <w:szCs w:val="14"/>
              </w:rPr>
            </w:pPr>
            <w:r>
              <w:rPr>
                <w:color w:val="000000"/>
                <w:sz w:val="14"/>
                <w:szCs w:val="14"/>
              </w:rPr>
              <w:t>1,951.0</w:t>
            </w:r>
          </w:p>
        </w:tc>
        <w:tc>
          <w:tcPr>
            <w:tcW w:w="540" w:type="dxa"/>
            <w:tcBorders>
              <w:top w:val="nil"/>
              <w:left w:val="nil"/>
              <w:bottom w:val="nil"/>
              <w:right w:val="nil"/>
            </w:tcBorders>
            <w:shd w:val="clear" w:color="auto" w:fill="auto"/>
            <w:tcMar>
              <w:left w:w="29" w:type="dxa"/>
              <w:right w:w="29" w:type="dxa"/>
            </w:tcMar>
            <w:vAlign w:val="center"/>
          </w:tcPr>
          <w:p w:rsidR="00083B31" w:rsidRDefault="00083B31" w:rsidP="00083B31">
            <w:pPr>
              <w:jc w:val="right"/>
              <w:rPr>
                <w:color w:val="000000"/>
                <w:sz w:val="14"/>
                <w:szCs w:val="14"/>
              </w:rPr>
            </w:pPr>
            <w:r>
              <w:rPr>
                <w:color w:val="000000"/>
                <w:sz w:val="14"/>
                <w:szCs w:val="14"/>
              </w:rPr>
              <w:t>1,919.4</w:t>
            </w:r>
          </w:p>
        </w:tc>
        <w:tc>
          <w:tcPr>
            <w:tcW w:w="630" w:type="dxa"/>
            <w:tcBorders>
              <w:top w:val="nil"/>
              <w:left w:val="nil"/>
              <w:bottom w:val="nil"/>
              <w:right w:val="nil"/>
            </w:tcBorders>
            <w:shd w:val="clear" w:color="auto" w:fill="auto"/>
            <w:tcMar>
              <w:left w:w="29" w:type="dxa"/>
              <w:right w:w="29" w:type="dxa"/>
            </w:tcMar>
            <w:vAlign w:val="center"/>
          </w:tcPr>
          <w:p w:rsidR="00083B31" w:rsidRDefault="00083B31" w:rsidP="00083B31">
            <w:pPr>
              <w:jc w:val="right"/>
              <w:rPr>
                <w:color w:val="000000"/>
                <w:sz w:val="14"/>
                <w:szCs w:val="14"/>
              </w:rPr>
            </w:pPr>
            <w:r>
              <w:rPr>
                <w:color w:val="000000"/>
                <w:sz w:val="14"/>
                <w:szCs w:val="14"/>
              </w:rPr>
              <w:t>1,877.7</w:t>
            </w:r>
          </w:p>
        </w:tc>
        <w:tc>
          <w:tcPr>
            <w:tcW w:w="584" w:type="dxa"/>
            <w:tcBorders>
              <w:top w:val="nil"/>
              <w:left w:val="nil"/>
              <w:bottom w:val="nil"/>
              <w:right w:val="nil"/>
            </w:tcBorders>
            <w:shd w:val="clear" w:color="auto" w:fill="auto"/>
            <w:tcMar>
              <w:left w:w="29" w:type="dxa"/>
              <w:right w:w="29" w:type="dxa"/>
            </w:tcMar>
            <w:vAlign w:val="center"/>
          </w:tcPr>
          <w:p w:rsidR="00083B31" w:rsidRDefault="00083B31" w:rsidP="00083B31">
            <w:pPr>
              <w:jc w:val="right"/>
              <w:rPr>
                <w:color w:val="000000"/>
                <w:sz w:val="14"/>
                <w:szCs w:val="14"/>
              </w:rPr>
            </w:pPr>
            <w:r>
              <w:rPr>
                <w:color w:val="000000"/>
                <w:sz w:val="14"/>
                <w:szCs w:val="14"/>
              </w:rPr>
              <w:t>1,892.7</w:t>
            </w:r>
          </w:p>
        </w:tc>
        <w:tc>
          <w:tcPr>
            <w:tcW w:w="630" w:type="dxa"/>
            <w:tcBorders>
              <w:top w:val="nil"/>
              <w:left w:val="nil"/>
              <w:bottom w:val="nil"/>
              <w:right w:val="nil"/>
            </w:tcBorders>
            <w:shd w:val="clear" w:color="auto" w:fill="auto"/>
            <w:tcMar>
              <w:left w:w="29" w:type="dxa"/>
              <w:right w:w="29" w:type="dxa"/>
            </w:tcMar>
            <w:vAlign w:val="center"/>
          </w:tcPr>
          <w:p w:rsidR="00083B31" w:rsidRDefault="00083B31" w:rsidP="00083B31">
            <w:pPr>
              <w:jc w:val="right"/>
              <w:rPr>
                <w:color w:val="000000"/>
                <w:sz w:val="14"/>
                <w:szCs w:val="14"/>
              </w:rPr>
            </w:pPr>
            <w:r>
              <w:rPr>
                <w:color w:val="000000"/>
                <w:sz w:val="14"/>
                <w:szCs w:val="14"/>
              </w:rPr>
              <w:t>1,927.7</w:t>
            </w:r>
          </w:p>
        </w:tc>
        <w:tc>
          <w:tcPr>
            <w:tcW w:w="564" w:type="dxa"/>
            <w:tcBorders>
              <w:top w:val="nil"/>
              <w:left w:val="nil"/>
              <w:bottom w:val="nil"/>
              <w:right w:val="nil"/>
            </w:tcBorders>
            <w:shd w:val="clear" w:color="auto" w:fill="auto"/>
            <w:noWrap/>
            <w:tcMar>
              <w:left w:w="29" w:type="dxa"/>
              <w:right w:w="29" w:type="dxa"/>
            </w:tcMar>
            <w:vAlign w:val="center"/>
          </w:tcPr>
          <w:p w:rsidR="00083B31" w:rsidRDefault="00083B31" w:rsidP="00083B31">
            <w:pPr>
              <w:jc w:val="right"/>
              <w:rPr>
                <w:color w:val="000000"/>
                <w:sz w:val="14"/>
                <w:szCs w:val="14"/>
              </w:rPr>
            </w:pPr>
            <w:r>
              <w:rPr>
                <w:color w:val="000000"/>
                <w:sz w:val="14"/>
                <w:szCs w:val="14"/>
              </w:rPr>
              <w:t>2,116.2</w:t>
            </w:r>
          </w:p>
        </w:tc>
      </w:tr>
      <w:tr w:rsidR="00083B31" w:rsidRPr="001764F5" w:rsidTr="00083B31">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083B31" w:rsidRPr="001764F5" w:rsidRDefault="00083B31" w:rsidP="00083B31">
            <w:pPr>
              <w:tabs>
                <w:tab w:val="left" w:pos="356"/>
              </w:tabs>
              <w:rPr>
                <w:color w:val="000000"/>
                <w:sz w:val="14"/>
                <w:szCs w:val="14"/>
              </w:rPr>
            </w:pPr>
            <w:r>
              <w:rPr>
                <w:color w:val="000000"/>
                <w:sz w:val="14"/>
                <w:szCs w:val="14"/>
              </w:rPr>
              <w:t xml:space="preserve">       </w:t>
            </w:r>
            <w:r w:rsidRPr="001764F5">
              <w:rPr>
                <w:color w:val="000000"/>
                <w:sz w:val="14"/>
                <w:szCs w:val="14"/>
              </w:rPr>
              <w:t>i)  With State Bank of Pakistan</w:t>
            </w:r>
          </w:p>
        </w:tc>
        <w:tc>
          <w:tcPr>
            <w:tcW w:w="630" w:type="dxa"/>
            <w:tcBorders>
              <w:top w:val="nil"/>
              <w:left w:val="nil"/>
              <w:bottom w:val="nil"/>
              <w:right w:val="nil"/>
            </w:tcBorders>
            <w:shd w:val="clear" w:color="auto" w:fill="auto"/>
            <w:tcMar>
              <w:left w:w="29" w:type="dxa"/>
              <w:right w:w="29" w:type="dxa"/>
            </w:tcMar>
            <w:vAlign w:val="center"/>
            <w:hideMark/>
          </w:tcPr>
          <w:p w:rsidR="00083B31" w:rsidRDefault="00083B31" w:rsidP="00083B31">
            <w:pPr>
              <w:jc w:val="right"/>
              <w:rPr>
                <w:color w:val="000000"/>
                <w:sz w:val="14"/>
                <w:szCs w:val="14"/>
              </w:rPr>
            </w:pPr>
            <w:r>
              <w:rPr>
                <w:color w:val="000000"/>
                <w:sz w:val="14"/>
                <w:szCs w:val="14"/>
              </w:rPr>
              <w:t>1,431.7</w:t>
            </w:r>
          </w:p>
        </w:tc>
        <w:tc>
          <w:tcPr>
            <w:tcW w:w="630" w:type="dxa"/>
            <w:tcBorders>
              <w:top w:val="nil"/>
              <w:left w:val="nil"/>
              <w:bottom w:val="nil"/>
              <w:right w:val="nil"/>
            </w:tcBorders>
            <w:shd w:val="clear" w:color="auto" w:fill="auto"/>
            <w:tcMar>
              <w:left w:w="29" w:type="dxa"/>
              <w:right w:w="29" w:type="dxa"/>
            </w:tcMar>
            <w:vAlign w:val="center"/>
          </w:tcPr>
          <w:p w:rsidR="00083B31" w:rsidRDefault="00083B31" w:rsidP="00083B31">
            <w:pPr>
              <w:jc w:val="right"/>
              <w:rPr>
                <w:color w:val="000000"/>
                <w:sz w:val="14"/>
                <w:szCs w:val="14"/>
              </w:rPr>
            </w:pPr>
            <w:r>
              <w:rPr>
                <w:color w:val="000000"/>
                <w:sz w:val="14"/>
                <w:szCs w:val="14"/>
              </w:rPr>
              <w:t>1,447.2</w:t>
            </w:r>
          </w:p>
        </w:tc>
        <w:tc>
          <w:tcPr>
            <w:tcW w:w="630" w:type="dxa"/>
            <w:tcBorders>
              <w:top w:val="nil"/>
              <w:left w:val="nil"/>
              <w:bottom w:val="nil"/>
              <w:right w:val="nil"/>
            </w:tcBorders>
            <w:shd w:val="clear" w:color="auto" w:fill="auto"/>
            <w:tcMar>
              <w:left w:w="29" w:type="dxa"/>
              <w:right w:w="29" w:type="dxa"/>
            </w:tcMar>
            <w:vAlign w:val="center"/>
          </w:tcPr>
          <w:p w:rsidR="00083B31" w:rsidRDefault="00083B31" w:rsidP="00083B31">
            <w:pPr>
              <w:jc w:val="right"/>
              <w:rPr>
                <w:color w:val="000000"/>
                <w:sz w:val="14"/>
                <w:szCs w:val="14"/>
              </w:rPr>
            </w:pPr>
            <w:r>
              <w:rPr>
                <w:color w:val="000000"/>
                <w:sz w:val="14"/>
                <w:szCs w:val="14"/>
              </w:rPr>
              <w:t>1,444.5</w:t>
            </w:r>
          </w:p>
        </w:tc>
        <w:tc>
          <w:tcPr>
            <w:tcW w:w="630" w:type="dxa"/>
            <w:tcBorders>
              <w:top w:val="nil"/>
              <w:left w:val="nil"/>
              <w:bottom w:val="nil"/>
              <w:right w:val="nil"/>
            </w:tcBorders>
            <w:shd w:val="clear" w:color="auto" w:fill="auto"/>
            <w:tcMar>
              <w:left w:w="29" w:type="dxa"/>
              <w:right w:w="29" w:type="dxa"/>
            </w:tcMar>
            <w:vAlign w:val="center"/>
          </w:tcPr>
          <w:p w:rsidR="00083B31" w:rsidRDefault="00083B31" w:rsidP="00083B31">
            <w:pPr>
              <w:jc w:val="right"/>
              <w:rPr>
                <w:color w:val="000000"/>
                <w:sz w:val="14"/>
                <w:szCs w:val="14"/>
              </w:rPr>
            </w:pPr>
            <w:r>
              <w:rPr>
                <w:color w:val="000000"/>
                <w:sz w:val="14"/>
                <w:szCs w:val="14"/>
              </w:rPr>
              <w:t>1,450.1</w:t>
            </w:r>
          </w:p>
        </w:tc>
        <w:tc>
          <w:tcPr>
            <w:tcW w:w="540" w:type="dxa"/>
            <w:tcBorders>
              <w:top w:val="nil"/>
              <w:left w:val="nil"/>
              <w:bottom w:val="nil"/>
              <w:right w:val="nil"/>
            </w:tcBorders>
            <w:shd w:val="clear" w:color="auto" w:fill="auto"/>
            <w:tcMar>
              <w:left w:w="29" w:type="dxa"/>
              <w:right w:w="29" w:type="dxa"/>
            </w:tcMar>
            <w:vAlign w:val="center"/>
          </w:tcPr>
          <w:p w:rsidR="00083B31" w:rsidRDefault="00083B31" w:rsidP="00083B31">
            <w:pPr>
              <w:jc w:val="right"/>
              <w:rPr>
                <w:color w:val="000000"/>
                <w:sz w:val="14"/>
                <w:szCs w:val="14"/>
              </w:rPr>
            </w:pPr>
            <w:r>
              <w:rPr>
                <w:color w:val="000000"/>
                <w:sz w:val="14"/>
                <w:szCs w:val="14"/>
              </w:rPr>
              <w:t>1,448.3</w:t>
            </w:r>
          </w:p>
        </w:tc>
        <w:tc>
          <w:tcPr>
            <w:tcW w:w="630" w:type="dxa"/>
            <w:tcBorders>
              <w:top w:val="nil"/>
              <w:left w:val="nil"/>
              <w:bottom w:val="nil"/>
              <w:right w:val="nil"/>
            </w:tcBorders>
            <w:shd w:val="clear" w:color="auto" w:fill="auto"/>
            <w:tcMar>
              <w:left w:w="29" w:type="dxa"/>
              <w:right w:w="29" w:type="dxa"/>
            </w:tcMar>
            <w:vAlign w:val="center"/>
          </w:tcPr>
          <w:p w:rsidR="00083B31" w:rsidRDefault="00083B31" w:rsidP="00083B31">
            <w:pPr>
              <w:jc w:val="right"/>
              <w:rPr>
                <w:color w:val="000000"/>
                <w:sz w:val="14"/>
                <w:szCs w:val="14"/>
              </w:rPr>
            </w:pPr>
            <w:r>
              <w:rPr>
                <w:color w:val="000000"/>
                <w:sz w:val="14"/>
                <w:szCs w:val="14"/>
              </w:rPr>
              <w:t>1,462.4</w:t>
            </w:r>
          </w:p>
        </w:tc>
        <w:tc>
          <w:tcPr>
            <w:tcW w:w="630" w:type="dxa"/>
            <w:tcBorders>
              <w:top w:val="nil"/>
              <w:left w:val="nil"/>
              <w:bottom w:val="nil"/>
              <w:right w:val="nil"/>
            </w:tcBorders>
            <w:shd w:val="clear" w:color="auto" w:fill="auto"/>
            <w:tcMar>
              <w:left w:w="29" w:type="dxa"/>
              <w:right w:w="29" w:type="dxa"/>
            </w:tcMar>
            <w:vAlign w:val="center"/>
          </w:tcPr>
          <w:p w:rsidR="00083B31" w:rsidRDefault="00083B31" w:rsidP="00083B31">
            <w:pPr>
              <w:jc w:val="right"/>
              <w:rPr>
                <w:color w:val="000000"/>
                <w:sz w:val="14"/>
                <w:szCs w:val="14"/>
              </w:rPr>
            </w:pPr>
            <w:r>
              <w:rPr>
                <w:color w:val="000000"/>
                <w:sz w:val="14"/>
                <w:szCs w:val="14"/>
              </w:rPr>
              <w:t>1,426.7</w:t>
            </w:r>
          </w:p>
        </w:tc>
        <w:tc>
          <w:tcPr>
            <w:tcW w:w="630" w:type="dxa"/>
            <w:tcBorders>
              <w:top w:val="nil"/>
              <w:left w:val="nil"/>
              <w:bottom w:val="nil"/>
              <w:right w:val="nil"/>
            </w:tcBorders>
            <w:shd w:val="clear" w:color="auto" w:fill="auto"/>
            <w:tcMar>
              <w:left w:w="29" w:type="dxa"/>
              <w:right w:w="29" w:type="dxa"/>
            </w:tcMar>
            <w:vAlign w:val="center"/>
          </w:tcPr>
          <w:p w:rsidR="00083B31" w:rsidRDefault="00083B31" w:rsidP="00083B31">
            <w:pPr>
              <w:jc w:val="right"/>
              <w:rPr>
                <w:color w:val="000000"/>
                <w:sz w:val="14"/>
                <w:szCs w:val="14"/>
              </w:rPr>
            </w:pPr>
            <w:r>
              <w:rPr>
                <w:color w:val="000000"/>
                <w:sz w:val="14"/>
                <w:szCs w:val="14"/>
              </w:rPr>
              <w:t>1,432.8</w:t>
            </w:r>
          </w:p>
        </w:tc>
        <w:tc>
          <w:tcPr>
            <w:tcW w:w="540" w:type="dxa"/>
            <w:tcBorders>
              <w:top w:val="nil"/>
              <w:left w:val="nil"/>
              <w:bottom w:val="nil"/>
              <w:right w:val="nil"/>
            </w:tcBorders>
            <w:shd w:val="clear" w:color="auto" w:fill="auto"/>
            <w:tcMar>
              <w:left w:w="29" w:type="dxa"/>
              <w:right w:w="29" w:type="dxa"/>
            </w:tcMar>
            <w:vAlign w:val="center"/>
          </w:tcPr>
          <w:p w:rsidR="00083B31" w:rsidRDefault="00083B31" w:rsidP="00083B31">
            <w:pPr>
              <w:jc w:val="right"/>
              <w:rPr>
                <w:color w:val="000000"/>
                <w:sz w:val="14"/>
                <w:szCs w:val="14"/>
              </w:rPr>
            </w:pPr>
            <w:r>
              <w:rPr>
                <w:color w:val="000000"/>
                <w:sz w:val="14"/>
                <w:szCs w:val="14"/>
              </w:rPr>
              <w:t>1,414.8</w:t>
            </w:r>
          </w:p>
        </w:tc>
        <w:tc>
          <w:tcPr>
            <w:tcW w:w="630" w:type="dxa"/>
            <w:tcBorders>
              <w:top w:val="nil"/>
              <w:left w:val="nil"/>
              <w:bottom w:val="nil"/>
              <w:right w:val="nil"/>
            </w:tcBorders>
            <w:shd w:val="clear" w:color="auto" w:fill="auto"/>
            <w:tcMar>
              <w:left w:w="29" w:type="dxa"/>
              <w:right w:w="29" w:type="dxa"/>
            </w:tcMar>
            <w:vAlign w:val="center"/>
          </w:tcPr>
          <w:p w:rsidR="00083B31" w:rsidRDefault="00083B31" w:rsidP="00083B31">
            <w:pPr>
              <w:jc w:val="right"/>
              <w:rPr>
                <w:color w:val="000000"/>
                <w:sz w:val="14"/>
                <w:szCs w:val="14"/>
              </w:rPr>
            </w:pPr>
            <w:r>
              <w:rPr>
                <w:color w:val="000000"/>
                <w:sz w:val="14"/>
                <w:szCs w:val="14"/>
              </w:rPr>
              <w:t>1,416.1</w:t>
            </w:r>
          </w:p>
        </w:tc>
        <w:tc>
          <w:tcPr>
            <w:tcW w:w="584" w:type="dxa"/>
            <w:tcBorders>
              <w:top w:val="nil"/>
              <w:left w:val="nil"/>
              <w:bottom w:val="nil"/>
              <w:right w:val="nil"/>
            </w:tcBorders>
            <w:shd w:val="clear" w:color="auto" w:fill="auto"/>
            <w:tcMar>
              <w:left w:w="29" w:type="dxa"/>
              <w:right w:w="29" w:type="dxa"/>
            </w:tcMar>
            <w:vAlign w:val="center"/>
          </w:tcPr>
          <w:p w:rsidR="00083B31" w:rsidRDefault="00083B31" w:rsidP="00083B31">
            <w:pPr>
              <w:jc w:val="right"/>
              <w:rPr>
                <w:color w:val="000000"/>
                <w:sz w:val="14"/>
                <w:szCs w:val="14"/>
              </w:rPr>
            </w:pPr>
            <w:r>
              <w:rPr>
                <w:color w:val="000000"/>
                <w:sz w:val="14"/>
                <w:szCs w:val="14"/>
              </w:rPr>
              <w:t>1,422.0</w:t>
            </w:r>
          </w:p>
        </w:tc>
        <w:tc>
          <w:tcPr>
            <w:tcW w:w="630" w:type="dxa"/>
            <w:tcBorders>
              <w:top w:val="nil"/>
              <w:left w:val="nil"/>
              <w:bottom w:val="nil"/>
              <w:right w:val="nil"/>
            </w:tcBorders>
            <w:shd w:val="clear" w:color="auto" w:fill="auto"/>
            <w:tcMar>
              <w:left w:w="29" w:type="dxa"/>
              <w:right w:w="29" w:type="dxa"/>
            </w:tcMar>
            <w:vAlign w:val="center"/>
          </w:tcPr>
          <w:p w:rsidR="00083B31" w:rsidRDefault="00083B31" w:rsidP="00083B31">
            <w:pPr>
              <w:jc w:val="right"/>
              <w:rPr>
                <w:color w:val="000000"/>
                <w:sz w:val="14"/>
                <w:szCs w:val="14"/>
              </w:rPr>
            </w:pPr>
            <w:r>
              <w:rPr>
                <w:color w:val="000000"/>
                <w:sz w:val="14"/>
                <w:szCs w:val="14"/>
              </w:rPr>
              <w:t>1,440.2</w:t>
            </w:r>
          </w:p>
        </w:tc>
        <w:tc>
          <w:tcPr>
            <w:tcW w:w="564" w:type="dxa"/>
            <w:tcBorders>
              <w:top w:val="nil"/>
              <w:left w:val="nil"/>
              <w:bottom w:val="nil"/>
              <w:right w:val="nil"/>
            </w:tcBorders>
            <w:shd w:val="clear" w:color="auto" w:fill="auto"/>
            <w:noWrap/>
            <w:tcMar>
              <w:left w:w="29" w:type="dxa"/>
              <w:right w:w="29" w:type="dxa"/>
            </w:tcMar>
            <w:vAlign w:val="center"/>
          </w:tcPr>
          <w:p w:rsidR="00083B31" w:rsidRDefault="00083B31" w:rsidP="00083B31">
            <w:pPr>
              <w:jc w:val="right"/>
              <w:rPr>
                <w:color w:val="000000"/>
                <w:sz w:val="14"/>
                <w:szCs w:val="14"/>
              </w:rPr>
            </w:pPr>
            <w:r>
              <w:rPr>
                <w:color w:val="000000"/>
                <w:sz w:val="14"/>
                <w:szCs w:val="14"/>
              </w:rPr>
              <w:t>1,446.4</w:t>
            </w:r>
          </w:p>
        </w:tc>
      </w:tr>
      <w:tr w:rsidR="00083B31" w:rsidRPr="001764F5" w:rsidTr="00083B31">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083B31" w:rsidRPr="001764F5" w:rsidRDefault="00083B31" w:rsidP="00083B31">
            <w:pPr>
              <w:tabs>
                <w:tab w:val="left" w:pos="623"/>
              </w:tabs>
              <w:rPr>
                <w:color w:val="000000"/>
                <w:sz w:val="14"/>
                <w:szCs w:val="14"/>
              </w:rPr>
            </w:pPr>
            <w:r>
              <w:rPr>
                <w:color w:val="000000"/>
                <w:sz w:val="14"/>
                <w:szCs w:val="14"/>
              </w:rPr>
              <w:t xml:space="preserve">             a) </w:t>
            </w:r>
            <w:r w:rsidRPr="001764F5">
              <w:rPr>
                <w:color w:val="000000"/>
                <w:sz w:val="14"/>
                <w:szCs w:val="14"/>
              </w:rPr>
              <w:t>CRR</w:t>
            </w:r>
            <w:r w:rsidRPr="001764F5">
              <w:rPr>
                <w:color w:val="000000"/>
                <w:sz w:val="14"/>
                <w:szCs w:val="14"/>
                <w:vertAlign w:val="superscript"/>
              </w:rPr>
              <w:t>1</w:t>
            </w:r>
          </w:p>
        </w:tc>
        <w:tc>
          <w:tcPr>
            <w:tcW w:w="630" w:type="dxa"/>
            <w:tcBorders>
              <w:top w:val="nil"/>
              <w:left w:val="nil"/>
              <w:bottom w:val="nil"/>
              <w:right w:val="nil"/>
            </w:tcBorders>
            <w:shd w:val="clear" w:color="auto" w:fill="auto"/>
            <w:tcMar>
              <w:left w:w="29" w:type="dxa"/>
              <w:right w:w="29" w:type="dxa"/>
            </w:tcMar>
            <w:vAlign w:val="center"/>
            <w:hideMark/>
          </w:tcPr>
          <w:p w:rsidR="00083B31" w:rsidRDefault="00083B31" w:rsidP="00083B31">
            <w:pPr>
              <w:jc w:val="right"/>
              <w:rPr>
                <w:color w:val="000000"/>
                <w:sz w:val="14"/>
                <w:szCs w:val="14"/>
              </w:rPr>
            </w:pPr>
            <w:r>
              <w:rPr>
                <w:color w:val="000000"/>
                <w:sz w:val="14"/>
                <w:szCs w:val="14"/>
              </w:rPr>
              <w:t>378.0</w:t>
            </w:r>
          </w:p>
        </w:tc>
        <w:tc>
          <w:tcPr>
            <w:tcW w:w="630" w:type="dxa"/>
            <w:tcBorders>
              <w:top w:val="nil"/>
              <w:left w:val="nil"/>
              <w:bottom w:val="nil"/>
              <w:right w:val="nil"/>
            </w:tcBorders>
            <w:shd w:val="clear" w:color="auto" w:fill="auto"/>
            <w:tcMar>
              <w:left w:w="29" w:type="dxa"/>
              <w:right w:w="29" w:type="dxa"/>
            </w:tcMar>
            <w:vAlign w:val="center"/>
          </w:tcPr>
          <w:p w:rsidR="00083B31" w:rsidRDefault="00083B31" w:rsidP="00083B31">
            <w:pPr>
              <w:jc w:val="right"/>
              <w:rPr>
                <w:color w:val="000000"/>
                <w:sz w:val="14"/>
                <w:szCs w:val="14"/>
              </w:rPr>
            </w:pPr>
            <w:r>
              <w:rPr>
                <w:color w:val="000000"/>
                <w:sz w:val="14"/>
                <w:szCs w:val="14"/>
              </w:rPr>
              <w:t>382.2</w:t>
            </w:r>
          </w:p>
        </w:tc>
        <w:tc>
          <w:tcPr>
            <w:tcW w:w="630" w:type="dxa"/>
            <w:tcBorders>
              <w:top w:val="nil"/>
              <w:left w:val="nil"/>
              <w:bottom w:val="nil"/>
              <w:right w:val="nil"/>
            </w:tcBorders>
            <w:shd w:val="clear" w:color="auto" w:fill="auto"/>
            <w:tcMar>
              <w:left w:w="29" w:type="dxa"/>
              <w:right w:w="29" w:type="dxa"/>
            </w:tcMar>
            <w:vAlign w:val="center"/>
          </w:tcPr>
          <w:p w:rsidR="00083B31" w:rsidRDefault="00083B31" w:rsidP="00083B31">
            <w:pPr>
              <w:jc w:val="right"/>
              <w:rPr>
                <w:color w:val="000000"/>
                <w:sz w:val="14"/>
                <w:szCs w:val="14"/>
              </w:rPr>
            </w:pPr>
            <w:r>
              <w:rPr>
                <w:color w:val="000000"/>
                <w:sz w:val="14"/>
                <w:szCs w:val="14"/>
              </w:rPr>
              <w:t>381.6</w:t>
            </w:r>
          </w:p>
        </w:tc>
        <w:tc>
          <w:tcPr>
            <w:tcW w:w="630" w:type="dxa"/>
            <w:tcBorders>
              <w:top w:val="nil"/>
              <w:left w:val="nil"/>
              <w:bottom w:val="nil"/>
              <w:right w:val="nil"/>
            </w:tcBorders>
            <w:shd w:val="clear" w:color="auto" w:fill="auto"/>
            <w:tcMar>
              <w:left w:w="29" w:type="dxa"/>
              <w:right w:w="29" w:type="dxa"/>
            </w:tcMar>
            <w:vAlign w:val="center"/>
          </w:tcPr>
          <w:p w:rsidR="00083B31" w:rsidRDefault="00083B31" w:rsidP="00083B31">
            <w:pPr>
              <w:jc w:val="right"/>
              <w:rPr>
                <w:color w:val="000000"/>
                <w:sz w:val="14"/>
                <w:szCs w:val="14"/>
              </w:rPr>
            </w:pPr>
            <w:r>
              <w:rPr>
                <w:color w:val="000000"/>
                <w:sz w:val="14"/>
                <w:szCs w:val="14"/>
              </w:rPr>
              <w:t>383.0</w:t>
            </w:r>
          </w:p>
        </w:tc>
        <w:tc>
          <w:tcPr>
            <w:tcW w:w="540" w:type="dxa"/>
            <w:tcBorders>
              <w:top w:val="nil"/>
              <w:left w:val="nil"/>
              <w:bottom w:val="nil"/>
              <w:right w:val="nil"/>
            </w:tcBorders>
            <w:shd w:val="clear" w:color="auto" w:fill="auto"/>
            <w:tcMar>
              <w:left w:w="29" w:type="dxa"/>
              <w:right w:w="29" w:type="dxa"/>
            </w:tcMar>
            <w:vAlign w:val="center"/>
          </w:tcPr>
          <w:p w:rsidR="00083B31" w:rsidRDefault="00083B31" w:rsidP="00083B31">
            <w:pPr>
              <w:jc w:val="right"/>
              <w:rPr>
                <w:color w:val="000000"/>
                <w:sz w:val="14"/>
                <w:szCs w:val="14"/>
              </w:rPr>
            </w:pPr>
            <w:r>
              <w:rPr>
                <w:color w:val="000000"/>
                <w:sz w:val="14"/>
                <w:szCs w:val="14"/>
              </w:rPr>
              <w:t>384.7</w:t>
            </w:r>
          </w:p>
        </w:tc>
        <w:tc>
          <w:tcPr>
            <w:tcW w:w="630" w:type="dxa"/>
            <w:tcBorders>
              <w:top w:val="nil"/>
              <w:left w:val="nil"/>
              <w:bottom w:val="nil"/>
              <w:right w:val="nil"/>
            </w:tcBorders>
            <w:shd w:val="clear" w:color="auto" w:fill="auto"/>
            <w:tcMar>
              <w:left w:w="29" w:type="dxa"/>
              <w:right w:w="29" w:type="dxa"/>
            </w:tcMar>
            <w:vAlign w:val="center"/>
          </w:tcPr>
          <w:p w:rsidR="00083B31" w:rsidRDefault="00083B31" w:rsidP="00083B31">
            <w:pPr>
              <w:jc w:val="right"/>
              <w:rPr>
                <w:color w:val="000000"/>
                <w:sz w:val="14"/>
                <w:szCs w:val="14"/>
              </w:rPr>
            </w:pPr>
            <w:r>
              <w:rPr>
                <w:color w:val="000000"/>
                <w:sz w:val="14"/>
                <w:szCs w:val="14"/>
              </w:rPr>
              <w:t>390.9</w:t>
            </w:r>
          </w:p>
        </w:tc>
        <w:tc>
          <w:tcPr>
            <w:tcW w:w="630" w:type="dxa"/>
            <w:tcBorders>
              <w:top w:val="nil"/>
              <w:left w:val="nil"/>
              <w:bottom w:val="nil"/>
              <w:right w:val="nil"/>
            </w:tcBorders>
            <w:shd w:val="clear" w:color="auto" w:fill="auto"/>
            <w:tcMar>
              <w:left w:w="29" w:type="dxa"/>
              <w:right w:w="29" w:type="dxa"/>
            </w:tcMar>
            <w:vAlign w:val="center"/>
          </w:tcPr>
          <w:p w:rsidR="00083B31" w:rsidRDefault="00083B31" w:rsidP="00083B31">
            <w:pPr>
              <w:jc w:val="right"/>
              <w:rPr>
                <w:color w:val="000000"/>
                <w:sz w:val="14"/>
                <w:szCs w:val="14"/>
              </w:rPr>
            </w:pPr>
            <w:r>
              <w:rPr>
                <w:color w:val="000000"/>
                <w:sz w:val="14"/>
                <w:szCs w:val="14"/>
              </w:rPr>
              <w:t>380.5</w:t>
            </w:r>
          </w:p>
        </w:tc>
        <w:tc>
          <w:tcPr>
            <w:tcW w:w="630" w:type="dxa"/>
            <w:tcBorders>
              <w:top w:val="nil"/>
              <w:left w:val="nil"/>
              <w:bottom w:val="nil"/>
              <w:right w:val="nil"/>
            </w:tcBorders>
            <w:shd w:val="clear" w:color="auto" w:fill="auto"/>
            <w:tcMar>
              <w:left w:w="29" w:type="dxa"/>
              <w:right w:w="29" w:type="dxa"/>
            </w:tcMar>
            <w:vAlign w:val="center"/>
          </w:tcPr>
          <w:p w:rsidR="00083B31" w:rsidRDefault="00083B31" w:rsidP="00083B31">
            <w:pPr>
              <w:jc w:val="right"/>
              <w:rPr>
                <w:color w:val="000000"/>
                <w:sz w:val="14"/>
                <w:szCs w:val="14"/>
              </w:rPr>
            </w:pPr>
            <w:r>
              <w:rPr>
                <w:color w:val="000000"/>
                <w:sz w:val="14"/>
                <w:szCs w:val="14"/>
              </w:rPr>
              <w:t>380.7</w:t>
            </w:r>
          </w:p>
        </w:tc>
        <w:tc>
          <w:tcPr>
            <w:tcW w:w="540" w:type="dxa"/>
            <w:tcBorders>
              <w:top w:val="nil"/>
              <w:left w:val="nil"/>
              <w:bottom w:val="nil"/>
              <w:right w:val="nil"/>
            </w:tcBorders>
            <w:shd w:val="clear" w:color="auto" w:fill="auto"/>
            <w:tcMar>
              <w:left w:w="29" w:type="dxa"/>
              <w:right w:w="29" w:type="dxa"/>
            </w:tcMar>
            <w:vAlign w:val="center"/>
          </w:tcPr>
          <w:p w:rsidR="00083B31" w:rsidRDefault="00083B31" w:rsidP="00083B31">
            <w:pPr>
              <w:jc w:val="right"/>
              <w:rPr>
                <w:color w:val="000000"/>
                <w:sz w:val="14"/>
                <w:szCs w:val="14"/>
              </w:rPr>
            </w:pPr>
            <w:r>
              <w:rPr>
                <w:color w:val="000000"/>
                <w:sz w:val="14"/>
                <w:szCs w:val="14"/>
              </w:rPr>
              <w:t>378.6</w:t>
            </w:r>
          </w:p>
        </w:tc>
        <w:tc>
          <w:tcPr>
            <w:tcW w:w="630" w:type="dxa"/>
            <w:tcBorders>
              <w:top w:val="nil"/>
              <w:left w:val="nil"/>
              <w:bottom w:val="nil"/>
              <w:right w:val="nil"/>
            </w:tcBorders>
            <w:shd w:val="clear" w:color="auto" w:fill="auto"/>
            <w:tcMar>
              <w:left w:w="29" w:type="dxa"/>
              <w:right w:w="29" w:type="dxa"/>
            </w:tcMar>
            <w:vAlign w:val="center"/>
          </w:tcPr>
          <w:p w:rsidR="00083B31" w:rsidRDefault="00083B31" w:rsidP="00083B31">
            <w:pPr>
              <w:jc w:val="right"/>
              <w:rPr>
                <w:color w:val="000000"/>
                <w:sz w:val="14"/>
                <w:szCs w:val="14"/>
              </w:rPr>
            </w:pPr>
            <w:r>
              <w:rPr>
                <w:color w:val="000000"/>
                <w:sz w:val="14"/>
                <w:szCs w:val="14"/>
              </w:rPr>
              <w:t>378.0</w:t>
            </w:r>
          </w:p>
        </w:tc>
        <w:tc>
          <w:tcPr>
            <w:tcW w:w="584" w:type="dxa"/>
            <w:tcBorders>
              <w:top w:val="nil"/>
              <w:left w:val="nil"/>
              <w:bottom w:val="nil"/>
              <w:right w:val="nil"/>
            </w:tcBorders>
            <w:shd w:val="clear" w:color="auto" w:fill="auto"/>
            <w:tcMar>
              <w:left w:w="29" w:type="dxa"/>
              <w:right w:w="29" w:type="dxa"/>
            </w:tcMar>
            <w:vAlign w:val="center"/>
          </w:tcPr>
          <w:p w:rsidR="00083B31" w:rsidRDefault="00083B31" w:rsidP="00083B31">
            <w:pPr>
              <w:jc w:val="right"/>
              <w:rPr>
                <w:color w:val="000000"/>
                <w:sz w:val="14"/>
                <w:szCs w:val="14"/>
              </w:rPr>
            </w:pPr>
            <w:r>
              <w:rPr>
                <w:color w:val="000000"/>
                <w:sz w:val="14"/>
                <w:szCs w:val="14"/>
              </w:rPr>
              <w:t>379.2</w:t>
            </w:r>
          </w:p>
        </w:tc>
        <w:tc>
          <w:tcPr>
            <w:tcW w:w="630" w:type="dxa"/>
            <w:tcBorders>
              <w:top w:val="nil"/>
              <w:left w:val="nil"/>
              <w:bottom w:val="nil"/>
              <w:right w:val="nil"/>
            </w:tcBorders>
            <w:shd w:val="clear" w:color="auto" w:fill="auto"/>
            <w:tcMar>
              <w:left w:w="29" w:type="dxa"/>
              <w:right w:w="29" w:type="dxa"/>
            </w:tcMar>
            <w:vAlign w:val="center"/>
          </w:tcPr>
          <w:p w:rsidR="00083B31" w:rsidRDefault="00083B31" w:rsidP="00083B31">
            <w:pPr>
              <w:jc w:val="right"/>
              <w:rPr>
                <w:color w:val="000000"/>
                <w:sz w:val="14"/>
                <w:szCs w:val="14"/>
              </w:rPr>
            </w:pPr>
            <w:r>
              <w:rPr>
                <w:color w:val="000000"/>
                <w:sz w:val="14"/>
                <w:szCs w:val="14"/>
              </w:rPr>
              <w:t>381.9</w:t>
            </w:r>
          </w:p>
        </w:tc>
        <w:tc>
          <w:tcPr>
            <w:tcW w:w="564" w:type="dxa"/>
            <w:tcBorders>
              <w:top w:val="nil"/>
              <w:left w:val="nil"/>
              <w:bottom w:val="nil"/>
              <w:right w:val="nil"/>
            </w:tcBorders>
            <w:shd w:val="clear" w:color="auto" w:fill="auto"/>
            <w:noWrap/>
            <w:tcMar>
              <w:left w:w="29" w:type="dxa"/>
              <w:right w:w="29" w:type="dxa"/>
            </w:tcMar>
            <w:vAlign w:val="center"/>
          </w:tcPr>
          <w:p w:rsidR="00083B31" w:rsidRDefault="00083B31" w:rsidP="00083B31">
            <w:pPr>
              <w:jc w:val="right"/>
              <w:rPr>
                <w:color w:val="000000"/>
                <w:sz w:val="14"/>
                <w:szCs w:val="14"/>
              </w:rPr>
            </w:pPr>
            <w:r>
              <w:rPr>
                <w:color w:val="000000"/>
                <w:sz w:val="14"/>
                <w:szCs w:val="14"/>
              </w:rPr>
              <w:t>384.0</w:t>
            </w:r>
          </w:p>
        </w:tc>
      </w:tr>
      <w:tr w:rsidR="00083B31" w:rsidRPr="001764F5" w:rsidTr="00083B31">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083B31" w:rsidRPr="001764F5" w:rsidRDefault="00083B31" w:rsidP="00083B31">
            <w:pPr>
              <w:rPr>
                <w:color w:val="000000"/>
                <w:sz w:val="14"/>
                <w:szCs w:val="14"/>
              </w:rPr>
            </w:pPr>
            <w:r>
              <w:rPr>
                <w:color w:val="000000"/>
                <w:sz w:val="14"/>
                <w:szCs w:val="14"/>
              </w:rPr>
              <w:t xml:space="preserve">             b)  </w:t>
            </w:r>
            <w:r w:rsidRPr="001764F5">
              <w:rPr>
                <w:color w:val="000000"/>
                <w:sz w:val="14"/>
                <w:szCs w:val="14"/>
              </w:rPr>
              <w:t>SCRR</w:t>
            </w:r>
            <w:r w:rsidRPr="001764F5">
              <w:rPr>
                <w:color w:val="000000"/>
                <w:sz w:val="14"/>
                <w:szCs w:val="14"/>
                <w:vertAlign w:val="superscript"/>
              </w:rPr>
              <w:t>2</w:t>
            </w:r>
          </w:p>
        </w:tc>
        <w:tc>
          <w:tcPr>
            <w:tcW w:w="630" w:type="dxa"/>
            <w:tcBorders>
              <w:top w:val="nil"/>
              <w:left w:val="nil"/>
              <w:bottom w:val="nil"/>
              <w:right w:val="nil"/>
            </w:tcBorders>
            <w:shd w:val="clear" w:color="auto" w:fill="auto"/>
            <w:tcMar>
              <w:left w:w="29" w:type="dxa"/>
              <w:right w:w="29" w:type="dxa"/>
            </w:tcMar>
            <w:vAlign w:val="center"/>
            <w:hideMark/>
          </w:tcPr>
          <w:p w:rsidR="00083B31" w:rsidRDefault="00083B31" w:rsidP="00083B31">
            <w:pPr>
              <w:jc w:val="right"/>
              <w:rPr>
                <w:color w:val="000000"/>
                <w:sz w:val="14"/>
                <w:szCs w:val="14"/>
              </w:rPr>
            </w:pPr>
            <w:r>
              <w:rPr>
                <w:color w:val="000000"/>
                <w:sz w:val="14"/>
                <w:szCs w:val="14"/>
              </w:rPr>
              <w:t>1,053.7</w:t>
            </w:r>
          </w:p>
        </w:tc>
        <w:tc>
          <w:tcPr>
            <w:tcW w:w="630" w:type="dxa"/>
            <w:tcBorders>
              <w:top w:val="nil"/>
              <w:left w:val="nil"/>
              <w:bottom w:val="nil"/>
              <w:right w:val="nil"/>
            </w:tcBorders>
            <w:shd w:val="clear" w:color="auto" w:fill="auto"/>
            <w:tcMar>
              <w:left w:w="29" w:type="dxa"/>
              <w:right w:w="29" w:type="dxa"/>
            </w:tcMar>
            <w:vAlign w:val="center"/>
          </w:tcPr>
          <w:p w:rsidR="00083B31" w:rsidRDefault="00083B31" w:rsidP="00083B31">
            <w:pPr>
              <w:jc w:val="right"/>
              <w:rPr>
                <w:color w:val="000000"/>
                <w:sz w:val="14"/>
                <w:szCs w:val="14"/>
              </w:rPr>
            </w:pPr>
            <w:r>
              <w:rPr>
                <w:color w:val="000000"/>
                <w:sz w:val="14"/>
                <w:szCs w:val="14"/>
              </w:rPr>
              <w:t>1,065.0</w:t>
            </w:r>
          </w:p>
        </w:tc>
        <w:tc>
          <w:tcPr>
            <w:tcW w:w="630" w:type="dxa"/>
            <w:tcBorders>
              <w:top w:val="nil"/>
              <w:left w:val="nil"/>
              <w:bottom w:val="nil"/>
              <w:right w:val="nil"/>
            </w:tcBorders>
            <w:shd w:val="clear" w:color="auto" w:fill="auto"/>
            <w:tcMar>
              <w:left w:w="29" w:type="dxa"/>
              <w:right w:w="29" w:type="dxa"/>
            </w:tcMar>
            <w:vAlign w:val="center"/>
          </w:tcPr>
          <w:p w:rsidR="00083B31" w:rsidRDefault="00083B31" w:rsidP="00083B31">
            <w:pPr>
              <w:jc w:val="right"/>
              <w:rPr>
                <w:color w:val="000000"/>
                <w:sz w:val="14"/>
                <w:szCs w:val="14"/>
              </w:rPr>
            </w:pPr>
            <w:r>
              <w:rPr>
                <w:color w:val="000000"/>
                <w:sz w:val="14"/>
                <w:szCs w:val="14"/>
              </w:rPr>
              <w:t>1,062.9</w:t>
            </w:r>
          </w:p>
        </w:tc>
        <w:tc>
          <w:tcPr>
            <w:tcW w:w="630" w:type="dxa"/>
            <w:tcBorders>
              <w:top w:val="nil"/>
              <w:left w:val="nil"/>
              <w:bottom w:val="nil"/>
              <w:right w:val="nil"/>
            </w:tcBorders>
            <w:shd w:val="clear" w:color="auto" w:fill="auto"/>
            <w:tcMar>
              <w:left w:w="29" w:type="dxa"/>
              <w:right w:w="29" w:type="dxa"/>
            </w:tcMar>
            <w:vAlign w:val="center"/>
          </w:tcPr>
          <w:p w:rsidR="00083B31" w:rsidRDefault="00083B31" w:rsidP="00083B31">
            <w:pPr>
              <w:jc w:val="right"/>
              <w:rPr>
                <w:color w:val="000000"/>
                <w:sz w:val="14"/>
                <w:szCs w:val="14"/>
              </w:rPr>
            </w:pPr>
            <w:r>
              <w:rPr>
                <w:color w:val="000000"/>
                <w:sz w:val="14"/>
                <w:szCs w:val="14"/>
              </w:rPr>
              <w:t>1,067.1</w:t>
            </w:r>
          </w:p>
        </w:tc>
        <w:tc>
          <w:tcPr>
            <w:tcW w:w="540" w:type="dxa"/>
            <w:tcBorders>
              <w:top w:val="nil"/>
              <w:left w:val="nil"/>
              <w:bottom w:val="nil"/>
              <w:right w:val="nil"/>
            </w:tcBorders>
            <w:shd w:val="clear" w:color="auto" w:fill="auto"/>
            <w:tcMar>
              <w:left w:w="29" w:type="dxa"/>
              <w:right w:w="29" w:type="dxa"/>
            </w:tcMar>
            <w:vAlign w:val="center"/>
          </w:tcPr>
          <w:p w:rsidR="00083B31" w:rsidRDefault="00083B31" w:rsidP="00083B31">
            <w:pPr>
              <w:jc w:val="right"/>
              <w:rPr>
                <w:color w:val="000000"/>
                <w:sz w:val="14"/>
                <w:szCs w:val="14"/>
              </w:rPr>
            </w:pPr>
            <w:r>
              <w:rPr>
                <w:color w:val="000000"/>
                <w:sz w:val="14"/>
                <w:szCs w:val="14"/>
              </w:rPr>
              <w:t>1,063.6</w:t>
            </w:r>
          </w:p>
        </w:tc>
        <w:tc>
          <w:tcPr>
            <w:tcW w:w="630" w:type="dxa"/>
            <w:tcBorders>
              <w:top w:val="nil"/>
              <w:left w:val="nil"/>
              <w:bottom w:val="nil"/>
              <w:right w:val="nil"/>
            </w:tcBorders>
            <w:shd w:val="clear" w:color="auto" w:fill="auto"/>
            <w:tcMar>
              <w:left w:w="29" w:type="dxa"/>
              <w:right w:w="29" w:type="dxa"/>
            </w:tcMar>
            <w:vAlign w:val="center"/>
          </w:tcPr>
          <w:p w:rsidR="00083B31" w:rsidRDefault="00083B31" w:rsidP="00083B31">
            <w:pPr>
              <w:jc w:val="right"/>
              <w:rPr>
                <w:color w:val="000000"/>
                <w:sz w:val="14"/>
                <w:szCs w:val="14"/>
              </w:rPr>
            </w:pPr>
            <w:r>
              <w:rPr>
                <w:color w:val="000000"/>
                <w:sz w:val="14"/>
                <w:szCs w:val="14"/>
              </w:rPr>
              <w:t>1,071.5</w:t>
            </w:r>
          </w:p>
        </w:tc>
        <w:tc>
          <w:tcPr>
            <w:tcW w:w="630" w:type="dxa"/>
            <w:tcBorders>
              <w:top w:val="nil"/>
              <w:left w:val="nil"/>
              <w:bottom w:val="nil"/>
              <w:right w:val="nil"/>
            </w:tcBorders>
            <w:shd w:val="clear" w:color="auto" w:fill="auto"/>
            <w:tcMar>
              <w:left w:w="29" w:type="dxa"/>
              <w:right w:w="29" w:type="dxa"/>
            </w:tcMar>
            <w:vAlign w:val="center"/>
          </w:tcPr>
          <w:p w:rsidR="00083B31" w:rsidRDefault="00083B31" w:rsidP="00083B31">
            <w:pPr>
              <w:jc w:val="right"/>
              <w:rPr>
                <w:color w:val="000000"/>
                <w:sz w:val="14"/>
                <w:szCs w:val="14"/>
              </w:rPr>
            </w:pPr>
            <w:r>
              <w:rPr>
                <w:color w:val="000000"/>
                <w:sz w:val="14"/>
                <w:szCs w:val="14"/>
              </w:rPr>
              <w:t>1,046.2</w:t>
            </w:r>
          </w:p>
        </w:tc>
        <w:tc>
          <w:tcPr>
            <w:tcW w:w="630" w:type="dxa"/>
            <w:tcBorders>
              <w:top w:val="nil"/>
              <w:left w:val="nil"/>
              <w:bottom w:val="nil"/>
              <w:right w:val="nil"/>
            </w:tcBorders>
            <w:shd w:val="clear" w:color="auto" w:fill="auto"/>
            <w:tcMar>
              <w:left w:w="29" w:type="dxa"/>
              <w:right w:w="29" w:type="dxa"/>
            </w:tcMar>
            <w:vAlign w:val="center"/>
          </w:tcPr>
          <w:p w:rsidR="00083B31" w:rsidRDefault="00083B31" w:rsidP="00083B31">
            <w:pPr>
              <w:jc w:val="right"/>
              <w:rPr>
                <w:color w:val="000000"/>
                <w:sz w:val="14"/>
                <w:szCs w:val="14"/>
              </w:rPr>
            </w:pPr>
            <w:r>
              <w:rPr>
                <w:color w:val="000000"/>
                <w:sz w:val="14"/>
                <w:szCs w:val="14"/>
              </w:rPr>
              <w:t>1,052.1</w:t>
            </w:r>
          </w:p>
        </w:tc>
        <w:tc>
          <w:tcPr>
            <w:tcW w:w="540" w:type="dxa"/>
            <w:tcBorders>
              <w:top w:val="nil"/>
              <w:left w:val="nil"/>
              <w:bottom w:val="nil"/>
              <w:right w:val="nil"/>
            </w:tcBorders>
            <w:shd w:val="clear" w:color="auto" w:fill="auto"/>
            <w:tcMar>
              <w:left w:w="29" w:type="dxa"/>
              <w:right w:w="29" w:type="dxa"/>
            </w:tcMar>
            <w:vAlign w:val="center"/>
          </w:tcPr>
          <w:p w:rsidR="00083B31" w:rsidRDefault="00083B31" w:rsidP="00083B31">
            <w:pPr>
              <w:jc w:val="right"/>
              <w:rPr>
                <w:color w:val="000000"/>
                <w:sz w:val="14"/>
                <w:szCs w:val="14"/>
              </w:rPr>
            </w:pPr>
            <w:r>
              <w:rPr>
                <w:color w:val="000000"/>
                <w:sz w:val="14"/>
                <w:szCs w:val="14"/>
              </w:rPr>
              <w:t>1,036.3</w:t>
            </w:r>
          </w:p>
        </w:tc>
        <w:tc>
          <w:tcPr>
            <w:tcW w:w="630" w:type="dxa"/>
            <w:tcBorders>
              <w:top w:val="nil"/>
              <w:left w:val="nil"/>
              <w:bottom w:val="nil"/>
              <w:right w:val="nil"/>
            </w:tcBorders>
            <w:shd w:val="clear" w:color="auto" w:fill="auto"/>
            <w:tcMar>
              <w:left w:w="29" w:type="dxa"/>
              <w:right w:w="29" w:type="dxa"/>
            </w:tcMar>
            <w:vAlign w:val="center"/>
          </w:tcPr>
          <w:p w:rsidR="00083B31" w:rsidRDefault="00083B31" w:rsidP="00083B31">
            <w:pPr>
              <w:jc w:val="right"/>
              <w:rPr>
                <w:color w:val="000000"/>
                <w:sz w:val="14"/>
                <w:szCs w:val="14"/>
              </w:rPr>
            </w:pPr>
            <w:r>
              <w:rPr>
                <w:color w:val="000000"/>
                <w:sz w:val="14"/>
                <w:szCs w:val="14"/>
              </w:rPr>
              <w:t>1,038.1</w:t>
            </w:r>
          </w:p>
        </w:tc>
        <w:tc>
          <w:tcPr>
            <w:tcW w:w="584" w:type="dxa"/>
            <w:tcBorders>
              <w:top w:val="nil"/>
              <w:left w:val="nil"/>
              <w:bottom w:val="nil"/>
              <w:right w:val="nil"/>
            </w:tcBorders>
            <w:shd w:val="clear" w:color="auto" w:fill="auto"/>
            <w:tcMar>
              <w:left w:w="29" w:type="dxa"/>
              <w:right w:w="29" w:type="dxa"/>
            </w:tcMar>
            <w:vAlign w:val="center"/>
          </w:tcPr>
          <w:p w:rsidR="00083B31" w:rsidRDefault="00083B31" w:rsidP="00083B31">
            <w:pPr>
              <w:jc w:val="right"/>
              <w:rPr>
                <w:color w:val="000000"/>
                <w:sz w:val="14"/>
                <w:szCs w:val="14"/>
              </w:rPr>
            </w:pPr>
            <w:r>
              <w:rPr>
                <w:color w:val="000000"/>
                <w:sz w:val="14"/>
                <w:szCs w:val="14"/>
              </w:rPr>
              <w:t>1,042.8</w:t>
            </w:r>
          </w:p>
        </w:tc>
        <w:tc>
          <w:tcPr>
            <w:tcW w:w="630" w:type="dxa"/>
            <w:tcBorders>
              <w:top w:val="nil"/>
              <w:left w:val="nil"/>
              <w:bottom w:val="nil"/>
              <w:right w:val="nil"/>
            </w:tcBorders>
            <w:shd w:val="clear" w:color="auto" w:fill="auto"/>
            <w:tcMar>
              <w:left w:w="29" w:type="dxa"/>
              <w:right w:w="29" w:type="dxa"/>
            </w:tcMar>
            <w:vAlign w:val="center"/>
          </w:tcPr>
          <w:p w:rsidR="00083B31" w:rsidRDefault="00083B31" w:rsidP="00083B31">
            <w:pPr>
              <w:jc w:val="right"/>
              <w:rPr>
                <w:color w:val="000000"/>
                <w:sz w:val="14"/>
                <w:szCs w:val="14"/>
              </w:rPr>
            </w:pPr>
            <w:r>
              <w:rPr>
                <w:color w:val="000000"/>
                <w:sz w:val="14"/>
                <w:szCs w:val="14"/>
              </w:rPr>
              <w:t>1,058.3</w:t>
            </w:r>
          </w:p>
        </w:tc>
        <w:tc>
          <w:tcPr>
            <w:tcW w:w="564" w:type="dxa"/>
            <w:tcBorders>
              <w:top w:val="nil"/>
              <w:left w:val="nil"/>
              <w:bottom w:val="nil"/>
              <w:right w:val="nil"/>
            </w:tcBorders>
            <w:shd w:val="clear" w:color="auto" w:fill="auto"/>
            <w:noWrap/>
            <w:tcMar>
              <w:left w:w="29" w:type="dxa"/>
              <w:right w:w="29" w:type="dxa"/>
            </w:tcMar>
            <w:vAlign w:val="center"/>
          </w:tcPr>
          <w:p w:rsidR="00083B31" w:rsidRDefault="00083B31" w:rsidP="00083B31">
            <w:pPr>
              <w:jc w:val="right"/>
              <w:rPr>
                <w:color w:val="000000"/>
                <w:sz w:val="14"/>
                <w:szCs w:val="14"/>
              </w:rPr>
            </w:pPr>
            <w:r>
              <w:rPr>
                <w:color w:val="000000"/>
                <w:sz w:val="14"/>
                <w:szCs w:val="14"/>
              </w:rPr>
              <w:t>1,062.5</w:t>
            </w:r>
          </w:p>
        </w:tc>
      </w:tr>
      <w:tr w:rsidR="00083B31" w:rsidRPr="001764F5" w:rsidTr="00083B31">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083B31" w:rsidRPr="001764F5" w:rsidRDefault="00083B31" w:rsidP="00083B31">
            <w:pPr>
              <w:rPr>
                <w:color w:val="000000"/>
                <w:sz w:val="14"/>
                <w:szCs w:val="14"/>
              </w:rPr>
            </w:pPr>
            <w:r>
              <w:rPr>
                <w:color w:val="000000"/>
                <w:sz w:val="14"/>
                <w:szCs w:val="14"/>
              </w:rPr>
              <w:t xml:space="preserve">       </w:t>
            </w:r>
            <w:r w:rsidRPr="001764F5">
              <w:rPr>
                <w:color w:val="000000"/>
                <w:sz w:val="14"/>
                <w:szCs w:val="14"/>
              </w:rPr>
              <w:t>ii)   With Banks</w:t>
            </w:r>
          </w:p>
        </w:tc>
        <w:tc>
          <w:tcPr>
            <w:tcW w:w="630" w:type="dxa"/>
            <w:tcBorders>
              <w:top w:val="nil"/>
              <w:left w:val="nil"/>
              <w:bottom w:val="nil"/>
              <w:right w:val="nil"/>
            </w:tcBorders>
            <w:shd w:val="clear" w:color="auto" w:fill="auto"/>
            <w:tcMar>
              <w:left w:w="29" w:type="dxa"/>
              <w:right w:w="29" w:type="dxa"/>
            </w:tcMar>
            <w:vAlign w:val="center"/>
            <w:hideMark/>
          </w:tcPr>
          <w:p w:rsidR="00083B31" w:rsidRDefault="00083B31" w:rsidP="00083B31">
            <w:pPr>
              <w:jc w:val="right"/>
              <w:rPr>
                <w:color w:val="000000"/>
                <w:sz w:val="14"/>
                <w:szCs w:val="14"/>
              </w:rPr>
            </w:pPr>
            <w:r>
              <w:rPr>
                <w:color w:val="000000"/>
                <w:sz w:val="14"/>
                <w:szCs w:val="14"/>
              </w:rPr>
              <w:t>629.6</w:t>
            </w:r>
          </w:p>
        </w:tc>
        <w:tc>
          <w:tcPr>
            <w:tcW w:w="630" w:type="dxa"/>
            <w:tcBorders>
              <w:top w:val="nil"/>
              <w:left w:val="nil"/>
              <w:bottom w:val="nil"/>
              <w:right w:val="nil"/>
            </w:tcBorders>
            <w:shd w:val="clear" w:color="auto" w:fill="auto"/>
            <w:tcMar>
              <w:left w:w="29" w:type="dxa"/>
              <w:right w:w="29" w:type="dxa"/>
            </w:tcMar>
            <w:vAlign w:val="center"/>
          </w:tcPr>
          <w:p w:rsidR="00083B31" w:rsidRDefault="00083B31" w:rsidP="00083B31">
            <w:pPr>
              <w:jc w:val="right"/>
              <w:rPr>
                <w:color w:val="000000"/>
                <w:sz w:val="14"/>
                <w:szCs w:val="14"/>
              </w:rPr>
            </w:pPr>
            <w:r>
              <w:rPr>
                <w:color w:val="000000"/>
                <w:sz w:val="14"/>
                <w:szCs w:val="14"/>
              </w:rPr>
              <w:t>574.7</w:t>
            </w:r>
          </w:p>
        </w:tc>
        <w:tc>
          <w:tcPr>
            <w:tcW w:w="630" w:type="dxa"/>
            <w:tcBorders>
              <w:top w:val="nil"/>
              <w:left w:val="nil"/>
              <w:bottom w:val="nil"/>
              <w:right w:val="nil"/>
            </w:tcBorders>
            <w:shd w:val="clear" w:color="auto" w:fill="auto"/>
            <w:tcMar>
              <w:left w:w="29" w:type="dxa"/>
              <w:right w:w="29" w:type="dxa"/>
            </w:tcMar>
            <w:vAlign w:val="center"/>
          </w:tcPr>
          <w:p w:rsidR="00083B31" w:rsidRDefault="00083B31" w:rsidP="00083B31">
            <w:pPr>
              <w:jc w:val="right"/>
              <w:rPr>
                <w:color w:val="000000"/>
                <w:sz w:val="14"/>
                <w:szCs w:val="14"/>
              </w:rPr>
            </w:pPr>
            <w:r>
              <w:rPr>
                <w:color w:val="000000"/>
                <w:sz w:val="14"/>
                <w:szCs w:val="14"/>
              </w:rPr>
              <w:t>586.2</w:t>
            </w:r>
          </w:p>
        </w:tc>
        <w:tc>
          <w:tcPr>
            <w:tcW w:w="630" w:type="dxa"/>
            <w:tcBorders>
              <w:top w:val="nil"/>
              <w:left w:val="nil"/>
              <w:bottom w:val="nil"/>
              <w:right w:val="nil"/>
            </w:tcBorders>
            <w:shd w:val="clear" w:color="auto" w:fill="auto"/>
            <w:tcMar>
              <w:left w:w="29" w:type="dxa"/>
              <w:right w:w="29" w:type="dxa"/>
            </w:tcMar>
            <w:vAlign w:val="center"/>
          </w:tcPr>
          <w:p w:rsidR="00083B31" w:rsidRDefault="00083B31" w:rsidP="00083B31">
            <w:pPr>
              <w:jc w:val="right"/>
              <w:rPr>
                <w:color w:val="000000"/>
                <w:sz w:val="14"/>
                <w:szCs w:val="14"/>
              </w:rPr>
            </w:pPr>
            <w:r>
              <w:rPr>
                <w:color w:val="000000"/>
                <w:sz w:val="14"/>
                <w:szCs w:val="14"/>
              </w:rPr>
              <w:t>610.5</w:t>
            </w:r>
          </w:p>
        </w:tc>
        <w:tc>
          <w:tcPr>
            <w:tcW w:w="540" w:type="dxa"/>
            <w:tcBorders>
              <w:top w:val="nil"/>
              <w:left w:val="nil"/>
              <w:bottom w:val="nil"/>
              <w:right w:val="nil"/>
            </w:tcBorders>
            <w:shd w:val="clear" w:color="auto" w:fill="auto"/>
            <w:tcMar>
              <w:left w:w="29" w:type="dxa"/>
              <w:right w:w="29" w:type="dxa"/>
            </w:tcMar>
            <w:vAlign w:val="center"/>
          </w:tcPr>
          <w:p w:rsidR="00083B31" w:rsidRDefault="00083B31" w:rsidP="00083B31">
            <w:pPr>
              <w:jc w:val="right"/>
              <w:rPr>
                <w:color w:val="000000"/>
                <w:sz w:val="14"/>
                <w:szCs w:val="14"/>
              </w:rPr>
            </w:pPr>
            <w:r>
              <w:rPr>
                <w:color w:val="000000"/>
                <w:sz w:val="14"/>
                <w:szCs w:val="14"/>
              </w:rPr>
              <w:t>642.6</w:t>
            </w:r>
          </w:p>
        </w:tc>
        <w:tc>
          <w:tcPr>
            <w:tcW w:w="630" w:type="dxa"/>
            <w:tcBorders>
              <w:top w:val="nil"/>
              <w:left w:val="nil"/>
              <w:bottom w:val="nil"/>
              <w:right w:val="nil"/>
            </w:tcBorders>
            <w:shd w:val="clear" w:color="auto" w:fill="auto"/>
            <w:tcMar>
              <w:left w:w="29" w:type="dxa"/>
              <w:right w:w="29" w:type="dxa"/>
            </w:tcMar>
            <w:vAlign w:val="center"/>
          </w:tcPr>
          <w:p w:rsidR="00083B31" w:rsidRDefault="00083B31" w:rsidP="00083B31">
            <w:pPr>
              <w:jc w:val="right"/>
              <w:rPr>
                <w:color w:val="000000"/>
                <w:sz w:val="14"/>
                <w:szCs w:val="14"/>
              </w:rPr>
            </w:pPr>
            <w:r>
              <w:rPr>
                <w:color w:val="000000"/>
                <w:sz w:val="14"/>
                <w:szCs w:val="14"/>
              </w:rPr>
              <w:t>621.3</w:t>
            </w:r>
          </w:p>
        </w:tc>
        <w:tc>
          <w:tcPr>
            <w:tcW w:w="630" w:type="dxa"/>
            <w:tcBorders>
              <w:top w:val="nil"/>
              <w:left w:val="nil"/>
              <w:bottom w:val="nil"/>
              <w:right w:val="nil"/>
            </w:tcBorders>
            <w:shd w:val="clear" w:color="auto" w:fill="auto"/>
            <w:tcMar>
              <w:left w:w="29" w:type="dxa"/>
              <w:right w:w="29" w:type="dxa"/>
            </w:tcMar>
            <w:vAlign w:val="center"/>
          </w:tcPr>
          <w:p w:rsidR="00083B31" w:rsidRDefault="00083B31" w:rsidP="00083B31">
            <w:pPr>
              <w:jc w:val="right"/>
              <w:rPr>
                <w:color w:val="000000"/>
                <w:sz w:val="14"/>
                <w:szCs w:val="14"/>
              </w:rPr>
            </w:pPr>
            <w:r>
              <w:rPr>
                <w:color w:val="000000"/>
                <w:sz w:val="14"/>
                <w:szCs w:val="14"/>
              </w:rPr>
              <w:t>504.3</w:t>
            </w:r>
          </w:p>
        </w:tc>
        <w:tc>
          <w:tcPr>
            <w:tcW w:w="630" w:type="dxa"/>
            <w:tcBorders>
              <w:top w:val="nil"/>
              <w:left w:val="nil"/>
              <w:bottom w:val="nil"/>
              <w:right w:val="nil"/>
            </w:tcBorders>
            <w:shd w:val="clear" w:color="auto" w:fill="auto"/>
            <w:tcMar>
              <w:left w:w="29" w:type="dxa"/>
              <w:right w:w="29" w:type="dxa"/>
            </w:tcMar>
            <w:vAlign w:val="center"/>
          </w:tcPr>
          <w:p w:rsidR="00083B31" w:rsidRDefault="00083B31" w:rsidP="00083B31">
            <w:pPr>
              <w:jc w:val="right"/>
              <w:rPr>
                <w:color w:val="000000"/>
                <w:sz w:val="14"/>
                <w:szCs w:val="14"/>
              </w:rPr>
            </w:pPr>
            <w:r>
              <w:rPr>
                <w:color w:val="000000"/>
                <w:sz w:val="14"/>
                <w:szCs w:val="14"/>
              </w:rPr>
              <w:t>518.1</w:t>
            </w:r>
          </w:p>
        </w:tc>
        <w:tc>
          <w:tcPr>
            <w:tcW w:w="540" w:type="dxa"/>
            <w:tcBorders>
              <w:top w:val="nil"/>
              <w:left w:val="nil"/>
              <w:bottom w:val="nil"/>
              <w:right w:val="nil"/>
            </w:tcBorders>
            <w:shd w:val="clear" w:color="auto" w:fill="auto"/>
            <w:tcMar>
              <w:left w:w="29" w:type="dxa"/>
              <w:right w:w="29" w:type="dxa"/>
            </w:tcMar>
            <w:vAlign w:val="center"/>
          </w:tcPr>
          <w:p w:rsidR="00083B31" w:rsidRDefault="00083B31" w:rsidP="00083B31">
            <w:pPr>
              <w:jc w:val="right"/>
              <w:rPr>
                <w:color w:val="000000"/>
                <w:sz w:val="14"/>
                <w:szCs w:val="14"/>
              </w:rPr>
            </w:pPr>
            <w:r>
              <w:rPr>
                <w:color w:val="000000"/>
                <w:sz w:val="14"/>
                <w:szCs w:val="14"/>
              </w:rPr>
              <w:t>504.6</w:t>
            </w:r>
          </w:p>
        </w:tc>
        <w:tc>
          <w:tcPr>
            <w:tcW w:w="630" w:type="dxa"/>
            <w:tcBorders>
              <w:top w:val="nil"/>
              <w:left w:val="nil"/>
              <w:bottom w:val="nil"/>
              <w:right w:val="nil"/>
            </w:tcBorders>
            <w:shd w:val="clear" w:color="auto" w:fill="auto"/>
            <w:tcMar>
              <w:left w:w="29" w:type="dxa"/>
              <w:right w:w="29" w:type="dxa"/>
            </w:tcMar>
            <w:vAlign w:val="center"/>
          </w:tcPr>
          <w:p w:rsidR="00083B31" w:rsidRDefault="00083B31" w:rsidP="00083B31">
            <w:pPr>
              <w:jc w:val="right"/>
              <w:rPr>
                <w:color w:val="000000"/>
                <w:sz w:val="14"/>
                <w:szCs w:val="14"/>
              </w:rPr>
            </w:pPr>
            <w:r>
              <w:rPr>
                <w:color w:val="000000"/>
                <w:sz w:val="14"/>
                <w:szCs w:val="14"/>
              </w:rPr>
              <w:t>461.6</w:t>
            </w:r>
          </w:p>
        </w:tc>
        <w:tc>
          <w:tcPr>
            <w:tcW w:w="584" w:type="dxa"/>
            <w:tcBorders>
              <w:top w:val="nil"/>
              <w:left w:val="nil"/>
              <w:bottom w:val="nil"/>
              <w:right w:val="nil"/>
            </w:tcBorders>
            <w:shd w:val="clear" w:color="auto" w:fill="auto"/>
            <w:tcMar>
              <w:left w:w="29" w:type="dxa"/>
              <w:right w:w="29" w:type="dxa"/>
            </w:tcMar>
            <w:vAlign w:val="center"/>
          </w:tcPr>
          <w:p w:rsidR="00083B31" w:rsidRDefault="00083B31" w:rsidP="00083B31">
            <w:pPr>
              <w:jc w:val="right"/>
              <w:rPr>
                <w:color w:val="000000"/>
                <w:sz w:val="14"/>
                <w:szCs w:val="14"/>
              </w:rPr>
            </w:pPr>
            <w:r>
              <w:rPr>
                <w:color w:val="000000"/>
                <w:sz w:val="14"/>
                <w:szCs w:val="14"/>
              </w:rPr>
              <w:t>470.7</w:t>
            </w:r>
          </w:p>
        </w:tc>
        <w:tc>
          <w:tcPr>
            <w:tcW w:w="630" w:type="dxa"/>
            <w:tcBorders>
              <w:top w:val="nil"/>
              <w:left w:val="nil"/>
              <w:bottom w:val="nil"/>
              <w:right w:val="nil"/>
            </w:tcBorders>
            <w:shd w:val="clear" w:color="auto" w:fill="auto"/>
            <w:tcMar>
              <w:left w:w="29" w:type="dxa"/>
              <w:right w:w="29" w:type="dxa"/>
            </w:tcMar>
            <w:vAlign w:val="center"/>
          </w:tcPr>
          <w:p w:rsidR="00083B31" w:rsidRDefault="00083B31" w:rsidP="00083B31">
            <w:pPr>
              <w:jc w:val="right"/>
              <w:rPr>
                <w:color w:val="000000"/>
                <w:sz w:val="14"/>
                <w:szCs w:val="14"/>
              </w:rPr>
            </w:pPr>
            <w:r>
              <w:rPr>
                <w:color w:val="000000"/>
                <w:sz w:val="14"/>
                <w:szCs w:val="14"/>
              </w:rPr>
              <w:t>487.4</w:t>
            </w:r>
          </w:p>
        </w:tc>
        <w:tc>
          <w:tcPr>
            <w:tcW w:w="564" w:type="dxa"/>
            <w:tcBorders>
              <w:top w:val="nil"/>
              <w:left w:val="nil"/>
              <w:bottom w:val="nil"/>
              <w:right w:val="nil"/>
            </w:tcBorders>
            <w:shd w:val="clear" w:color="auto" w:fill="auto"/>
            <w:noWrap/>
            <w:tcMar>
              <w:left w:w="29" w:type="dxa"/>
              <w:right w:w="29" w:type="dxa"/>
            </w:tcMar>
            <w:vAlign w:val="center"/>
          </w:tcPr>
          <w:p w:rsidR="00083B31" w:rsidRDefault="00083B31" w:rsidP="00083B31">
            <w:pPr>
              <w:jc w:val="right"/>
              <w:rPr>
                <w:color w:val="000000"/>
                <w:sz w:val="14"/>
                <w:szCs w:val="14"/>
              </w:rPr>
            </w:pPr>
            <w:r>
              <w:rPr>
                <w:color w:val="000000"/>
                <w:sz w:val="14"/>
                <w:szCs w:val="14"/>
              </w:rPr>
              <w:t>669.8</w:t>
            </w:r>
          </w:p>
        </w:tc>
      </w:tr>
      <w:tr w:rsidR="00083B31" w:rsidRPr="001764F5" w:rsidTr="00083B31">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083B31" w:rsidRPr="001764F5" w:rsidRDefault="00083B31" w:rsidP="00083B31">
            <w:pPr>
              <w:rPr>
                <w:color w:val="000000"/>
                <w:sz w:val="14"/>
                <w:szCs w:val="14"/>
              </w:rPr>
            </w:pPr>
            <w:r>
              <w:rPr>
                <w:color w:val="000000"/>
                <w:sz w:val="14"/>
                <w:szCs w:val="14"/>
              </w:rPr>
              <w:t xml:space="preserve">            </w:t>
            </w:r>
            <w:r w:rsidRPr="001764F5">
              <w:rPr>
                <w:color w:val="000000"/>
                <w:sz w:val="14"/>
                <w:szCs w:val="14"/>
              </w:rPr>
              <w:t xml:space="preserve">a)   Within Pakistan                                                                                                                    </w:t>
            </w:r>
          </w:p>
        </w:tc>
        <w:tc>
          <w:tcPr>
            <w:tcW w:w="630" w:type="dxa"/>
            <w:tcBorders>
              <w:top w:val="nil"/>
              <w:left w:val="nil"/>
              <w:bottom w:val="nil"/>
              <w:right w:val="nil"/>
            </w:tcBorders>
            <w:shd w:val="clear" w:color="auto" w:fill="auto"/>
            <w:tcMar>
              <w:left w:w="29" w:type="dxa"/>
              <w:right w:w="29" w:type="dxa"/>
            </w:tcMar>
            <w:vAlign w:val="center"/>
            <w:hideMark/>
          </w:tcPr>
          <w:p w:rsidR="00083B31" w:rsidRDefault="00083B31" w:rsidP="00083B31">
            <w:pPr>
              <w:jc w:val="right"/>
              <w:rPr>
                <w:color w:val="000000"/>
                <w:sz w:val="14"/>
                <w:szCs w:val="14"/>
              </w:rPr>
            </w:pPr>
            <w:r>
              <w:rPr>
                <w:color w:val="000000"/>
                <w:sz w:val="14"/>
                <w:szCs w:val="14"/>
              </w:rPr>
              <w:t>66.4</w:t>
            </w:r>
          </w:p>
        </w:tc>
        <w:tc>
          <w:tcPr>
            <w:tcW w:w="630" w:type="dxa"/>
            <w:tcBorders>
              <w:top w:val="nil"/>
              <w:left w:val="nil"/>
              <w:bottom w:val="nil"/>
              <w:right w:val="nil"/>
            </w:tcBorders>
            <w:shd w:val="clear" w:color="auto" w:fill="auto"/>
            <w:tcMar>
              <w:left w:w="29" w:type="dxa"/>
              <w:right w:w="29" w:type="dxa"/>
            </w:tcMar>
            <w:vAlign w:val="center"/>
          </w:tcPr>
          <w:p w:rsidR="00083B31" w:rsidRDefault="00083B31" w:rsidP="00083B31">
            <w:pPr>
              <w:jc w:val="right"/>
              <w:rPr>
                <w:color w:val="000000"/>
                <w:sz w:val="14"/>
                <w:szCs w:val="14"/>
              </w:rPr>
            </w:pPr>
            <w:r>
              <w:rPr>
                <w:color w:val="000000"/>
                <w:sz w:val="14"/>
                <w:szCs w:val="14"/>
              </w:rPr>
              <w:t>78.4</w:t>
            </w:r>
          </w:p>
        </w:tc>
        <w:tc>
          <w:tcPr>
            <w:tcW w:w="630" w:type="dxa"/>
            <w:tcBorders>
              <w:top w:val="nil"/>
              <w:left w:val="nil"/>
              <w:bottom w:val="nil"/>
              <w:right w:val="nil"/>
            </w:tcBorders>
            <w:shd w:val="clear" w:color="auto" w:fill="auto"/>
            <w:tcMar>
              <w:left w:w="29" w:type="dxa"/>
              <w:right w:w="29" w:type="dxa"/>
            </w:tcMar>
            <w:vAlign w:val="center"/>
          </w:tcPr>
          <w:p w:rsidR="00083B31" w:rsidRDefault="00083B31" w:rsidP="00083B31">
            <w:pPr>
              <w:jc w:val="right"/>
              <w:rPr>
                <w:color w:val="000000"/>
                <w:sz w:val="14"/>
                <w:szCs w:val="14"/>
              </w:rPr>
            </w:pPr>
            <w:r>
              <w:rPr>
                <w:color w:val="000000"/>
                <w:sz w:val="14"/>
                <w:szCs w:val="14"/>
              </w:rPr>
              <w:t>79.7</w:t>
            </w:r>
          </w:p>
        </w:tc>
        <w:tc>
          <w:tcPr>
            <w:tcW w:w="630" w:type="dxa"/>
            <w:tcBorders>
              <w:top w:val="nil"/>
              <w:left w:val="nil"/>
              <w:bottom w:val="nil"/>
              <w:right w:val="nil"/>
            </w:tcBorders>
            <w:shd w:val="clear" w:color="auto" w:fill="auto"/>
            <w:tcMar>
              <w:left w:w="29" w:type="dxa"/>
              <w:right w:w="29" w:type="dxa"/>
            </w:tcMar>
            <w:vAlign w:val="center"/>
          </w:tcPr>
          <w:p w:rsidR="00083B31" w:rsidRDefault="00083B31" w:rsidP="00083B31">
            <w:pPr>
              <w:jc w:val="right"/>
              <w:rPr>
                <w:color w:val="000000"/>
                <w:sz w:val="14"/>
                <w:szCs w:val="14"/>
              </w:rPr>
            </w:pPr>
            <w:r>
              <w:rPr>
                <w:color w:val="000000"/>
                <w:sz w:val="14"/>
                <w:szCs w:val="14"/>
              </w:rPr>
              <w:t>83.6</w:t>
            </w:r>
          </w:p>
        </w:tc>
        <w:tc>
          <w:tcPr>
            <w:tcW w:w="540" w:type="dxa"/>
            <w:tcBorders>
              <w:top w:val="nil"/>
              <w:left w:val="nil"/>
              <w:bottom w:val="nil"/>
              <w:right w:val="nil"/>
            </w:tcBorders>
            <w:shd w:val="clear" w:color="auto" w:fill="auto"/>
            <w:tcMar>
              <w:left w:w="29" w:type="dxa"/>
              <w:right w:w="29" w:type="dxa"/>
            </w:tcMar>
            <w:vAlign w:val="center"/>
          </w:tcPr>
          <w:p w:rsidR="00083B31" w:rsidRDefault="00083B31" w:rsidP="00083B31">
            <w:pPr>
              <w:jc w:val="right"/>
              <w:rPr>
                <w:color w:val="000000"/>
                <w:sz w:val="14"/>
                <w:szCs w:val="14"/>
              </w:rPr>
            </w:pPr>
            <w:r>
              <w:rPr>
                <w:color w:val="000000"/>
                <w:sz w:val="14"/>
                <w:szCs w:val="14"/>
              </w:rPr>
              <w:t>59.7</w:t>
            </w:r>
          </w:p>
        </w:tc>
        <w:tc>
          <w:tcPr>
            <w:tcW w:w="630" w:type="dxa"/>
            <w:tcBorders>
              <w:top w:val="nil"/>
              <w:left w:val="nil"/>
              <w:bottom w:val="nil"/>
              <w:right w:val="nil"/>
            </w:tcBorders>
            <w:shd w:val="clear" w:color="auto" w:fill="auto"/>
            <w:tcMar>
              <w:left w:w="29" w:type="dxa"/>
              <w:right w:w="29" w:type="dxa"/>
            </w:tcMar>
            <w:vAlign w:val="center"/>
          </w:tcPr>
          <w:p w:rsidR="00083B31" w:rsidRDefault="00083B31" w:rsidP="00083B31">
            <w:pPr>
              <w:jc w:val="right"/>
              <w:rPr>
                <w:color w:val="000000"/>
                <w:sz w:val="14"/>
                <w:szCs w:val="14"/>
              </w:rPr>
            </w:pPr>
            <w:r>
              <w:rPr>
                <w:color w:val="000000"/>
                <w:sz w:val="14"/>
                <w:szCs w:val="14"/>
              </w:rPr>
              <w:t>69.4</w:t>
            </w:r>
          </w:p>
        </w:tc>
        <w:tc>
          <w:tcPr>
            <w:tcW w:w="630" w:type="dxa"/>
            <w:tcBorders>
              <w:top w:val="nil"/>
              <w:left w:val="nil"/>
              <w:bottom w:val="nil"/>
              <w:right w:val="nil"/>
            </w:tcBorders>
            <w:shd w:val="clear" w:color="auto" w:fill="auto"/>
            <w:tcMar>
              <w:left w:w="29" w:type="dxa"/>
              <w:right w:w="29" w:type="dxa"/>
            </w:tcMar>
            <w:vAlign w:val="center"/>
          </w:tcPr>
          <w:p w:rsidR="00083B31" w:rsidRDefault="00083B31" w:rsidP="00083B31">
            <w:pPr>
              <w:jc w:val="right"/>
              <w:rPr>
                <w:color w:val="000000"/>
                <w:sz w:val="14"/>
                <w:szCs w:val="14"/>
              </w:rPr>
            </w:pPr>
            <w:r>
              <w:rPr>
                <w:color w:val="000000"/>
                <w:sz w:val="14"/>
                <w:szCs w:val="14"/>
              </w:rPr>
              <w:t>67.1</w:t>
            </w:r>
          </w:p>
        </w:tc>
        <w:tc>
          <w:tcPr>
            <w:tcW w:w="630" w:type="dxa"/>
            <w:tcBorders>
              <w:top w:val="nil"/>
              <w:left w:val="nil"/>
              <w:bottom w:val="nil"/>
              <w:right w:val="nil"/>
            </w:tcBorders>
            <w:shd w:val="clear" w:color="auto" w:fill="auto"/>
            <w:tcMar>
              <w:left w:w="29" w:type="dxa"/>
              <w:right w:w="29" w:type="dxa"/>
            </w:tcMar>
            <w:vAlign w:val="center"/>
          </w:tcPr>
          <w:p w:rsidR="00083B31" w:rsidRDefault="00083B31" w:rsidP="00083B31">
            <w:pPr>
              <w:jc w:val="right"/>
              <w:rPr>
                <w:color w:val="000000"/>
                <w:sz w:val="14"/>
                <w:szCs w:val="14"/>
              </w:rPr>
            </w:pPr>
            <w:r>
              <w:rPr>
                <w:color w:val="000000"/>
                <w:sz w:val="14"/>
                <w:szCs w:val="14"/>
              </w:rPr>
              <w:t>69.3</w:t>
            </w:r>
          </w:p>
        </w:tc>
        <w:tc>
          <w:tcPr>
            <w:tcW w:w="540" w:type="dxa"/>
            <w:tcBorders>
              <w:top w:val="nil"/>
              <w:left w:val="nil"/>
              <w:bottom w:val="nil"/>
              <w:right w:val="nil"/>
            </w:tcBorders>
            <w:shd w:val="clear" w:color="auto" w:fill="auto"/>
            <w:tcMar>
              <w:left w:w="29" w:type="dxa"/>
              <w:right w:w="29" w:type="dxa"/>
            </w:tcMar>
            <w:vAlign w:val="center"/>
          </w:tcPr>
          <w:p w:rsidR="00083B31" w:rsidRDefault="00083B31" w:rsidP="00083B31">
            <w:pPr>
              <w:jc w:val="right"/>
              <w:rPr>
                <w:color w:val="000000"/>
                <w:sz w:val="14"/>
                <w:szCs w:val="14"/>
              </w:rPr>
            </w:pPr>
            <w:r>
              <w:rPr>
                <w:color w:val="000000"/>
                <w:sz w:val="14"/>
                <w:szCs w:val="14"/>
              </w:rPr>
              <w:t>56.9</w:t>
            </w:r>
          </w:p>
        </w:tc>
        <w:tc>
          <w:tcPr>
            <w:tcW w:w="630" w:type="dxa"/>
            <w:tcBorders>
              <w:top w:val="nil"/>
              <w:left w:val="nil"/>
              <w:bottom w:val="nil"/>
              <w:right w:val="nil"/>
            </w:tcBorders>
            <w:shd w:val="clear" w:color="auto" w:fill="auto"/>
            <w:tcMar>
              <w:left w:w="29" w:type="dxa"/>
              <w:right w:w="29" w:type="dxa"/>
            </w:tcMar>
            <w:vAlign w:val="center"/>
          </w:tcPr>
          <w:p w:rsidR="00083B31" w:rsidRDefault="00083B31" w:rsidP="00083B31">
            <w:pPr>
              <w:jc w:val="right"/>
              <w:rPr>
                <w:color w:val="000000"/>
                <w:sz w:val="14"/>
                <w:szCs w:val="14"/>
              </w:rPr>
            </w:pPr>
            <w:r>
              <w:rPr>
                <w:color w:val="000000"/>
                <w:sz w:val="14"/>
                <w:szCs w:val="14"/>
              </w:rPr>
              <w:t>64.2</w:t>
            </w:r>
          </w:p>
        </w:tc>
        <w:tc>
          <w:tcPr>
            <w:tcW w:w="584" w:type="dxa"/>
            <w:tcBorders>
              <w:top w:val="nil"/>
              <w:left w:val="nil"/>
              <w:bottom w:val="nil"/>
              <w:right w:val="nil"/>
            </w:tcBorders>
            <w:shd w:val="clear" w:color="auto" w:fill="auto"/>
            <w:tcMar>
              <w:left w:w="29" w:type="dxa"/>
              <w:right w:w="29" w:type="dxa"/>
            </w:tcMar>
            <w:vAlign w:val="center"/>
          </w:tcPr>
          <w:p w:rsidR="00083B31" w:rsidRDefault="00083B31" w:rsidP="00083B31">
            <w:pPr>
              <w:jc w:val="right"/>
              <w:rPr>
                <w:color w:val="000000"/>
                <w:sz w:val="14"/>
                <w:szCs w:val="14"/>
              </w:rPr>
            </w:pPr>
            <w:r>
              <w:rPr>
                <w:color w:val="000000"/>
                <w:sz w:val="14"/>
                <w:szCs w:val="14"/>
              </w:rPr>
              <w:t>83.0</w:t>
            </w:r>
          </w:p>
        </w:tc>
        <w:tc>
          <w:tcPr>
            <w:tcW w:w="630" w:type="dxa"/>
            <w:tcBorders>
              <w:top w:val="nil"/>
              <w:left w:val="nil"/>
              <w:bottom w:val="nil"/>
              <w:right w:val="nil"/>
            </w:tcBorders>
            <w:shd w:val="clear" w:color="auto" w:fill="auto"/>
            <w:tcMar>
              <w:left w:w="29" w:type="dxa"/>
              <w:right w:w="29" w:type="dxa"/>
            </w:tcMar>
            <w:vAlign w:val="center"/>
          </w:tcPr>
          <w:p w:rsidR="00083B31" w:rsidRDefault="00083B31" w:rsidP="00083B31">
            <w:pPr>
              <w:jc w:val="right"/>
              <w:rPr>
                <w:color w:val="000000"/>
                <w:sz w:val="14"/>
                <w:szCs w:val="14"/>
              </w:rPr>
            </w:pPr>
            <w:r>
              <w:rPr>
                <w:color w:val="000000"/>
                <w:sz w:val="14"/>
                <w:szCs w:val="14"/>
              </w:rPr>
              <w:t>79.5</w:t>
            </w:r>
          </w:p>
        </w:tc>
        <w:tc>
          <w:tcPr>
            <w:tcW w:w="564" w:type="dxa"/>
            <w:tcBorders>
              <w:top w:val="nil"/>
              <w:left w:val="nil"/>
              <w:bottom w:val="nil"/>
              <w:right w:val="nil"/>
            </w:tcBorders>
            <w:shd w:val="clear" w:color="auto" w:fill="auto"/>
            <w:noWrap/>
            <w:tcMar>
              <w:left w:w="29" w:type="dxa"/>
              <w:right w:w="29" w:type="dxa"/>
            </w:tcMar>
            <w:vAlign w:val="center"/>
          </w:tcPr>
          <w:p w:rsidR="00083B31" w:rsidRDefault="00083B31" w:rsidP="00083B31">
            <w:pPr>
              <w:jc w:val="right"/>
              <w:rPr>
                <w:color w:val="000000"/>
                <w:sz w:val="14"/>
                <w:szCs w:val="14"/>
              </w:rPr>
            </w:pPr>
            <w:r>
              <w:rPr>
                <w:color w:val="000000"/>
                <w:sz w:val="14"/>
                <w:szCs w:val="14"/>
              </w:rPr>
              <w:t>79.8</w:t>
            </w:r>
          </w:p>
        </w:tc>
      </w:tr>
      <w:tr w:rsidR="00083B31" w:rsidRPr="001764F5" w:rsidTr="00083B31">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083B31" w:rsidRPr="001764F5" w:rsidRDefault="00083B31" w:rsidP="00083B31">
            <w:pPr>
              <w:rPr>
                <w:color w:val="000000"/>
                <w:sz w:val="14"/>
                <w:szCs w:val="14"/>
              </w:rPr>
            </w:pPr>
            <w:r>
              <w:rPr>
                <w:color w:val="000000"/>
                <w:sz w:val="14"/>
                <w:szCs w:val="14"/>
              </w:rPr>
              <w:t xml:space="preserve">            </w:t>
            </w:r>
            <w:r w:rsidRPr="001764F5">
              <w:rPr>
                <w:color w:val="000000"/>
                <w:sz w:val="14"/>
                <w:szCs w:val="14"/>
              </w:rPr>
              <w:t>b)   Outside Pakistan</w:t>
            </w:r>
          </w:p>
        </w:tc>
        <w:tc>
          <w:tcPr>
            <w:tcW w:w="630" w:type="dxa"/>
            <w:tcBorders>
              <w:top w:val="nil"/>
              <w:left w:val="nil"/>
              <w:bottom w:val="nil"/>
              <w:right w:val="nil"/>
            </w:tcBorders>
            <w:shd w:val="clear" w:color="auto" w:fill="auto"/>
            <w:tcMar>
              <w:left w:w="29" w:type="dxa"/>
              <w:right w:w="29" w:type="dxa"/>
            </w:tcMar>
            <w:vAlign w:val="center"/>
            <w:hideMark/>
          </w:tcPr>
          <w:p w:rsidR="00083B31" w:rsidRDefault="00083B31" w:rsidP="00083B31">
            <w:pPr>
              <w:jc w:val="right"/>
              <w:rPr>
                <w:color w:val="000000"/>
                <w:sz w:val="14"/>
                <w:szCs w:val="14"/>
              </w:rPr>
            </w:pPr>
            <w:r>
              <w:rPr>
                <w:color w:val="000000"/>
                <w:sz w:val="14"/>
                <w:szCs w:val="14"/>
              </w:rPr>
              <w:t>563.2</w:t>
            </w:r>
          </w:p>
        </w:tc>
        <w:tc>
          <w:tcPr>
            <w:tcW w:w="630" w:type="dxa"/>
            <w:tcBorders>
              <w:top w:val="nil"/>
              <w:left w:val="nil"/>
              <w:bottom w:val="nil"/>
              <w:right w:val="nil"/>
            </w:tcBorders>
            <w:shd w:val="clear" w:color="auto" w:fill="auto"/>
            <w:tcMar>
              <w:left w:w="29" w:type="dxa"/>
              <w:right w:w="29" w:type="dxa"/>
            </w:tcMar>
            <w:vAlign w:val="center"/>
          </w:tcPr>
          <w:p w:rsidR="00083B31" w:rsidRDefault="00083B31" w:rsidP="00083B31">
            <w:pPr>
              <w:jc w:val="right"/>
              <w:rPr>
                <w:color w:val="000000"/>
                <w:sz w:val="14"/>
                <w:szCs w:val="14"/>
              </w:rPr>
            </w:pPr>
            <w:r>
              <w:rPr>
                <w:color w:val="000000"/>
                <w:sz w:val="14"/>
                <w:szCs w:val="14"/>
              </w:rPr>
              <w:t>496.3</w:t>
            </w:r>
          </w:p>
        </w:tc>
        <w:tc>
          <w:tcPr>
            <w:tcW w:w="630" w:type="dxa"/>
            <w:tcBorders>
              <w:top w:val="nil"/>
              <w:left w:val="nil"/>
              <w:bottom w:val="nil"/>
              <w:right w:val="nil"/>
            </w:tcBorders>
            <w:shd w:val="clear" w:color="auto" w:fill="auto"/>
            <w:tcMar>
              <w:left w:w="29" w:type="dxa"/>
              <w:right w:w="29" w:type="dxa"/>
            </w:tcMar>
            <w:vAlign w:val="center"/>
          </w:tcPr>
          <w:p w:rsidR="00083B31" w:rsidRDefault="00083B31" w:rsidP="00083B31">
            <w:pPr>
              <w:jc w:val="right"/>
              <w:rPr>
                <w:color w:val="000000"/>
                <w:sz w:val="14"/>
                <w:szCs w:val="14"/>
              </w:rPr>
            </w:pPr>
            <w:r>
              <w:rPr>
                <w:color w:val="000000"/>
                <w:sz w:val="14"/>
                <w:szCs w:val="14"/>
              </w:rPr>
              <w:t>506.5</w:t>
            </w:r>
          </w:p>
        </w:tc>
        <w:tc>
          <w:tcPr>
            <w:tcW w:w="630" w:type="dxa"/>
            <w:tcBorders>
              <w:top w:val="nil"/>
              <w:left w:val="nil"/>
              <w:bottom w:val="nil"/>
              <w:right w:val="nil"/>
            </w:tcBorders>
            <w:shd w:val="clear" w:color="auto" w:fill="auto"/>
            <w:tcMar>
              <w:left w:w="29" w:type="dxa"/>
              <w:right w:w="29" w:type="dxa"/>
            </w:tcMar>
            <w:vAlign w:val="center"/>
          </w:tcPr>
          <w:p w:rsidR="00083B31" w:rsidRDefault="00083B31" w:rsidP="00083B31">
            <w:pPr>
              <w:jc w:val="right"/>
              <w:rPr>
                <w:color w:val="000000"/>
                <w:sz w:val="14"/>
                <w:szCs w:val="14"/>
              </w:rPr>
            </w:pPr>
            <w:r>
              <w:rPr>
                <w:color w:val="000000"/>
                <w:sz w:val="14"/>
                <w:szCs w:val="14"/>
              </w:rPr>
              <w:t>526.8</w:t>
            </w:r>
          </w:p>
        </w:tc>
        <w:tc>
          <w:tcPr>
            <w:tcW w:w="540" w:type="dxa"/>
            <w:tcBorders>
              <w:top w:val="nil"/>
              <w:left w:val="nil"/>
              <w:bottom w:val="nil"/>
              <w:right w:val="nil"/>
            </w:tcBorders>
            <w:shd w:val="clear" w:color="auto" w:fill="auto"/>
            <w:tcMar>
              <w:left w:w="29" w:type="dxa"/>
              <w:right w:w="29" w:type="dxa"/>
            </w:tcMar>
            <w:vAlign w:val="center"/>
          </w:tcPr>
          <w:p w:rsidR="00083B31" w:rsidRDefault="00083B31" w:rsidP="00083B31">
            <w:pPr>
              <w:jc w:val="right"/>
              <w:rPr>
                <w:color w:val="000000"/>
                <w:sz w:val="14"/>
                <w:szCs w:val="14"/>
              </w:rPr>
            </w:pPr>
            <w:r>
              <w:rPr>
                <w:color w:val="000000"/>
                <w:sz w:val="14"/>
                <w:szCs w:val="14"/>
              </w:rPr>
              <w:t>582.8</w:t>
            </w:r>
          </w:p>
        </w:tc>
        <w:tc>
          <w:tcPr>
            <w:tcW w:w="630" w:type="dxa"/>
            <w:tcBorders>
              <w:top w:val="nil"/>
              <w:left w:val="nil"/>
              <w:bottom w:val="nil"/>
              <w:right w:val="nil"/>
            </w:tcBorders>
            <w:shd w:val="clear" w:color="auto" w:fill="auto"/>
            <w:tcMar>
              <w:left w:w="29" w:type="dxa"/>
              <w:right w:w="29" w:type="dxa"/>
            </w:tcMar>
            <w:vAlign w:val="center"/>
          </w:tcPr>
          <w:p w:rsidR="00083B31" w:rsidRDefault="00083B31" w:rsidP="00083B31">
            <w:pPr>
              <w:jc w:val="right"/>
              <w:rPr>
                <w:color w:val="000000"/>
                <w:sz w:val="14"/>
                <w:szCs w:val="14"/>
              </w:rPr>
            </w:pPr>
            <w:r>
              <w:rPr>
                <w:color w:val="000000"/>
                <w:sz w:val="14"/>
                <w:szCs w:val="14"/>
              </w:rPr>
              <w:t>551.9</w:t>
            </w:r>
          </w:p>
        </w:tc>
        <w:tc>
          <w:tcPr>
            <w:tcW w:w="630" w:type="dxa"/>
            <w:tcBorders>
              <w:top w:val="nil"/>
              <w:left w:val="nil"/>
              <w:bottom w:val="nil"/>
              <w:right w:val="nil"/>
            </w:tcBorders>
            <w:shd w:val="clear" w:color="auto" w:fill="auto"/>
            <w:tcMar>
              <w:left w:w="29" w:type="dxa"/>
              <w:right w:w="29" w:type="dxa"/>
            </w:tcMar>
            <w:vAlign w:val="center"/>
          </w:tcPr>
          <w:p w:rsidR="00083B31" w:rsidRDefault="00083B31" w:rsidP="00083B31">
            <w:pPr>
              <w:jc w:val="right"/>
              <w:rPr>
                <w:color w:val="000000"/>
                <w:sz w:val="14"/>
                <w:szCs w:val="14"/>
              </w:rPr>
            </w:pPr>
            <w:r>
              <w:rPr>
                <w:color w:val="000000"/>
                <w:sz w:val="14"/>
                <w:szCs w:val="14"/>
              </w:rPr>
              <w:t>437.2</w:t>
            </w:r>
          </w:p>
        </w:tc>
        <w:tc>
          <w:tcPr>
            <w:tcW w:w="630" w:type="dxa"/>
            <w:tcBorders>
              <w:top w:val="nil"/>
              <w:left w:val="nil"/>
              <w:bottom w:val="nil"/>
              <w:right w:val="nil"/>
            </w:tcBorders>
            <w:shd w:val="clear" w:color="auto" w:fill="auto"/>
            <w:tcMar>
              <w:left w:w="29" w:type="dxa"/>
              <w:right w:w="29" w:type="dxa"/>
            </w:tcMar>
            <w:vAlign w:val="center"/>
          </w:tcPr>
          <w:p w:rsidR="00083B31" w:rsidRDefault="00083B31" w:rsidP="00083B31">
            <w:pPr>
              <w:jc w:val="right"/>
              <w:rPr>
                <w:color w:val="000000"/>
                <w:sz w:val="14"/>
                <w:szCs w:val="14"/>
              </w:rPr>
            </w:pPr>
            <w:r>
              <w:rPr>
                <w:color w:val="000000"/>
                <w:sz w:val="14"/>
                <w:szCs w:val="14"/>
              </w:rPr>
              <w:t>448.8</w:t>
            </w:r>
          </w:p>
        </w:tc>
        <w:tc>
          <w:tcPr>
            <w:tcW w:w="540" w:type="dxa"/>
            <w:tcBorders>
              <w:top w:val="nil"/>
              <w:left w:val="nil"/>
              <w:bottom w:val="nil"/>
              <w:right w:val="nil"/>
            </w:tcBorders>
            <w:shd w:val="clear" w:color="auto" w:fill="auto"/>
            <w:tcMar>
              <w:left w:w="29" w:type="dxa"/>
              <w:right w:w="29" w:type="dxa"/>
            </w:tcMar>
            <w:vAlign w:val="center"/>
          </w:tcPr>
          <w:p w:rsidR="00083B31" w:rsidRDefault="00083B31" w:rsidP="00083B31">
            <w:pPr>
              <w:jc w:val="right"/>
              <w:rPr>
                <w:color w:val="000000"/>
                <w:sz w:val="14"/>
                <w:szCs w:val="14"/>
              </w:rPr>
            </w:pPr>
            <w:r>
              <w:rPr>
                <w:color w:val="000000"/>
                <w:sz w:val="14"/>
                <w:szCs w:val="14"/>
              </w:rPr>
              <w:t>447.7</w:t>
            </w:r>
          </w:p>
        </w:tc>
        <w:tc>
          <w:tcPr>
            <w:tcW w:w="630" w:type="dxa"/>
            <w:tcBorders>
              <w:top w:val="nil"/>
              <w:left w:val="nil"/>
              <w:bottom w:val="nil"/>
              <w:right w:val="nil"/>
            </w:tcBorders>
            <w:shd w:val="clear" w:color="auto" w:fill="auto"/>
            <w:tcMar>
              <w:left w:w="29" w:type="dxa"/>
              <w:right w:w="29" w:type="dxa"/>
            </w:tcMar>
            <w:vAlign w:val="center"/>
          </w:tcPr>
          <w:p w:rsidR="00083B31" w:rsidRDefault="00083B31" w:rsidP="00083B31">
            <w:pPr>
              <w:jc w:val="right"/>
              <w:rPr>
                <w:color w:val="000000"/>
                <w:sz w:val="14"/>
                <w:szCs w:val="14"/>
              </w:rPr>
            </w:pPr>
            <w:r>
              <w:rPr>
                <w:color w:val="000000"/>
                <w:sz w:val="14"/>
                <w:szCs w:val="14"/>
              </w:rPr>
              <w:t>397.4</w:t>
            </w:r>
          </w:p>
        </w:tc>
        <w:tc>
          <w:tcPr>
            <w:tcW w:w="584" w:type="dxa"/>
            <w:tcBorders>
              <w:top w:val="nil"/>
              <w:left w:val="nil"/>
              <w:bottom w:val="nil"/>
              <w:right w:val="nil"/>
            </w:tcBorders>
            <w:shd w:val="clear" w:color="auto" w:fill="auto"/>
            <w:tcMar>
              <w:left w:w="29" w:type="dxa"/>
              <w:right w:w="29" w:type="dxa"/>
            </w:tcMar>
            <w:vAlign w:val="center"/>
          </w:tcPr>
          <w:p w:rsidR="00083B31" w:rsidRDefault="00083B31" w:rsidP="00083B31">
            <w:pPr>
              <w:jc w:val="right"/>
              <w:rPr>
                <w:color w:val="000000"/>
                <w:sz w:val="14"/>
                <w:szCs w:val="14"/>
              </w:rPr>
            </w:pPr>
            <w:r>
              <w:rPr>
                <w:color w:val="000000"/>
                <w:sz w:val="14"/>
                <w:szCs w:val="14"/>
              </w:rPr>
              <w:t>387.7</w:t>
            </w:r>
          </w:p>
        </w:tc>
        <w:tc>
          <w:tcPr>
            <w:tcW w:w="630" w:type="dxa"/>
            <w:tcBorders>
              <w:top w:val="nil"/>
              <w:left w:val="nil"/>
              <w:bottom w:val="nil"/>
              <w:right w:val="nil"/>
            </w:tcBorders>
            <w:shd w:val="clear" w:color="auto" w:fill="auto"/>
            <w:tcMar>
              <w:left w:w="29" w:type="dxa"/>
              <w:right w:w="29" w:type="dxa"/>
            </w:tcMar>
            <w:vAlign w:val="center"/>
          </w:tcPr>
          <w:p w:rsidR="00083B31" w:rsidRDefault="00083B31" w:rsidP="00083B31">
            <w:pPr>
              <w:jc w:val="right"/>
              <w:rPr>
                <w:color w:val="000000"/>
                <w:sz w:val="14"/>
                <w:szCs w:val="14"/>
              </w:rPr>
            </w:pPr>
            <w:r>
              <w:rPr>
                <w:color w:val="000000"/>
                <w:sz w:val="14"/>
                <w:szCs w:val="14"/>
              </w:rPr>
              <w:t>408.0</w:t>
            </w:r>
          </w:p>
        </w:tc>
        <w:tc>
          <w:tcPr>
            <w:tcW w:w="564" w:type="dxa"/>
            <w:tcBorders>
              <w:top w:val="nil"/>
              <w:left w:val="nil"/>
              <w:bottom w:val="nil"/>
              <w:right w:val="nil"/>
            </w:tcBorders>
            <w:shd w:val="clear" w:color="auto" w:fill="auto"/>
            <w:noWrap/>
            <w:tcMar>
              <w:left w:w="29" w:type="dxa"/>
              <w:right w:w="29" w:type="dxa"/>
            </w:tcMar>
            <w:vAlign w:val="center"/>
          </w:tcPr>
          <w:p w:rsidR="00083B31" w:rsidRDefault="00083B31" w:rsidP="00083B31">
            <w:pPr>
              <w:jc w:val="right"/>
              <w:rPr>
                <w:color w:val="000000"/>
                <w:sz w:val="14"/>
                <w:szCs w:val="14"/>
              </w:rPr>
            </w:pPr>
            <w:r>
              <w:rPr>
                <w:color w:val="000000"/>
                <w:sz w:val="14"/>
                <w:szCs w:val="14"/>
              </w:rPr>
              <w:t>590.0</w:t>
            </w:r>
          </w:p>
        </w:tc>
      </w:tr>
      <w:tr w:rsidR="00083B31" w:rsidRPr="001764F5" w:rsidTr="00083B31">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083B31" w:rsidRPr="001764F5" w:rsidRDefault="00083B31" w:rsidP="00083B31">
            <w:pPr>
              <w:rPr>
                <w:color w:val="000000"/>
                <w:sz w:val="14"/>
                <w:szCs w:val="14"/>
              </w:rPr>
            </w:pPr>
            <w:r w:rsidRPr="001764F5">
              <w:rPr>
                <w:color w:val="000000"/>
                <w:sz w:val="14"/>
                <w:szCs w:val="14"/>
              </w:rPr>
              <w:t xml:space="preserve">    3. Balances </w:t>
            </w:r>
          </w:p>
        </w:tc>
        <w:tc>
          <w:tcPr>
            <w:tcW w:w="630" w:type="dxa"/>
            <w:tcBorders>
              <w:top w:val="nil"/>
              <w:left w:val="nil"/>
              <w:bottom w:val="nil"/>
              <w:right w:val="nil"/>
            </w:tcBorders>
            <w:shd w:val="clear" w:color="auto" w:fill="auto"/>
            <w:tcMar>
              <w:left w:w="29" w:type="dxa"/>
              <w:right w:w="29" w:type="dxa"/>
            </w:tcMar>
            <w:vAlign w:val="center"/>
            <w:hideMark/>
          </w:tcPr>
          <w:p w:rsidR="00083B31" w:rsidRDefault="00083B31" w:rsidP="00083B31">
            <w:pPr>
              <w:jc w:val="right"/>
              <w:rPr>
                <w:color w:val="000000"/>
                <w:sz w:val="14"/>
                <w:szCs w:val="14"/>
              </w:rPr>
            </w:pPr>
            <w:r>
              <w:rPr>
                <w:color w:val="000000"/>
                <w:sz w:val="14"/>
                <w:szCs w:val="14"/>
              </w:rPr>
              <w:t>1,149.8</w:t>
            </w:r>
          </w:p>
        </w:tc>
        <w:tc>
          <w:tcPr>
            <w:tcW w:w="630" w:type="dxa"/>
            <w:tcBorders>
              <w:top w:val="nil"/>
              <w:left w:val="nil"/>
              <w:bottom w:val="nil"/>
              <w:right w:val="nil"/>
            </w:tcBorders>
            <w:shd w:val="clear" w:color="auto" w:fill="auto"/>
            <w:tcMar>
              <w:left w:w="29" w:type="dxa"/>
              <w:right w:w="29" w:type="dxa"/>
            </w:tcMar>
            <w:vAlign w:val="center"/>
          </w:tcPr>
          <w:p w:rsidR="00083B31" w:rsidRDefault="00083B31" w:rsidP="00083B31">
            <w:pPr>
              <w:jc w:val="right"/>
              <w:rPr>
                <w:color w:val="000000"/>
                <w:sz w:val="14"/>
                <w:szCs w:val="14"/>
              </w:rPr>
            </w:pPr>
            <w:r>
              <w:rPr>
                <w:color w:val="000000"/>
                <w:sz w:val="14"/>
                <w:szCs w:val="14"/>
              </w:rPr>
              <w:t>1,215.6</w:t>
            </w:r>
          </w:p>
        </w:tc>
        <w:tc>
          <w:tcPr>
            <w:tcW w:w="630" w:type="dxa"/>
            <w:tcBorders>
              <w:top w:val="nil"/>
              <w:left w:val="nil"/>
              <w:bottom w:val="nil"/>
              <w:right w:val="nil"/>
            </w:tcBorders>
            <w:shd w:val="clear" w:color="auto" w:fill="auto"/>
            <w:tcMar>
              <w:left w:w="29" w:type="dxa"/>
              <w:right w:w="29" w:type="dxa"/>
            </w:tcMar>
            <w:vAlign w:val="center"/>
          </w:tcPr>
          <w:p w:rsidR="00083B31" w:rsidRDefault="00083B31" w:rsidP="00083B31">
            <w:pPr>
              <w:jc w:val="right"/>
              <w:rPr>
                <w:color w:val="000000"/>
                <w:sz w:val="14"/>
                <w:szCs w:val="14"/>
              </w:rPr>
            </w:pPr>
            <w:r>
              <w:rPr>
                <w:color w:val="000000"/>
                <w:sz w:val="14"/>
                <w:szCs w:val="14"/>
              </w:rPr>
              <w:t>1,184.2</w:t>
            </w:r>
          </w:p>
        </w:tc>
        <w:tc>
          <w:tcPr>
            <w:tcW w:w="630" w:type="dxa"/>
            <w:tcBorders>
              <w:top w:val="nil"/>
              <w:left w:val="nil"/>
              <w:bottom w:val="nil"/>
              <w:right w:val="nil"/>
            </w:tcBorders>
            <w:shd w:val="clear" w:color="auto" w:fill="auto"/>
            <w:tcMar>
              <w:left w:w="29" w:type="dxa"/>
              <w:right w:w="29" w:type="dxa"/>
            </w:tcMar>
            <w:vAlign w:val="center"/>
          </w:tcPr>
          <w:p w:rsidR="00083B31" w:rsidRDefault="00083B31" w:rsidP="00083B31">
            <w:pPr>
              <w:jc w:val="right"/>
              <w:rPr>
                <w:color w:val="000000"/>
                <w:sz w:val="14"/>
                <w:szCs w:val="14"/>
              </w:rPr>
            </w:pPr>
            <w:r>
              <w:rPr>
                <w:color w:val="000000"/>
                <w:sz w:val="14"/>
                <w:szCs w:val="14"/>
              </w:rPr>
              <w:t>1,281.8</w:t>
            </w:r>
          </w:p>
        </w:tc>
        <w:tc>
          <w:tcPr>
            <w:tcW w:w="540" w:type="dxa"/>
            <w:tcBorders>
              <w:top w:val="nil"/>
              <w:left w:val="nil"/>
              <w:bottom w:val="nil"/>
              <w:right w:val="nil"/>
            </w:tcBorders>
            <w:shd w:val="clear" w:color="auto" w:fill="auto"/>
            <w:tcMar>
              <w:left w:w="29" w:type="dxa"/>
              <w:right w:w="29" w:type="dxa"/>
            </w:tcMar>
            <w:vAlign w:val="center"/>
          </w:tcPr>
          <w:p w:rsidR="00083B31" w:rsidRDefault="00083B31" w:rsidP="00083B31">
            <w:pPr>
              <w:jc w:val="right"/>
              <w:rPr>
                <w:color w:val="000000"/>
                <w:sz w:val="14"/>
                <w:szCs w:val="14"/>
              </w:rPr>
            </w:pPr>
            <w:r>
              <w:rPr>
                <w:color w:val="000000"/>
                <w:sz w:val="14"/>
                <w:szCs w:val="14"/>
              </w:rPr>
              <w:t>1,391.7</w:t>
            </w:r>
          </w:p>
        </w:tc>
        <w:tc>
          <w:tcPr>
            <w:tcW w:w="630" w:type="dxa"/>
            <w:tcBorders>
              <w:top w:val="nil"/>
              <w:left w:val="nil"/>
              <w:bottom w:val="nil"/>
              <w:right w:val="nil"/>
            </w:tcBorders>
            <w:shd w:val="clear" w:color="auto" w:fill="auto"/>
            <w:tcMar>
              <w:left w:w="29" w:type="dxa"/>
              <w:right w:w="29" w:type="dxa"/>
            </w:tcMar>
            <w:vAlign w:val="center"/>
          </w:tcPr>
          <w:p w:rsidR="00083B31" w:rsidRDefault="00083B31" w:rsidP="00083B31">
            <w:pPr>
              <w:jc w:val="right"/>
              <w:rPr>
                <w:color w:val="000000"/>
                <w:sz w:val="14"/>
                <w:szCs w:val="14"/>
              </w:rPr>
            </w:pPr>
            <w:r>
              <w:rPr>
                <w:color w:val="000000"/>
                <w:sz w:val="14"/>
                <w:szCs w:val="14"/>
              </w:rPr>
              <w:t>1,397.0</w:t>
            </w:r>
          </w:p>
        </w:tc>
        <w:tc>
          <w:tcPr>
            <w:tcW w:w="630" w:type="dxa"/>
            <w:tcBorders>
              <w:top w:val="nil"/>
              <w:left w:val="nil"/>
              <w:bottom w:val="nil"/>
              <w:right w:val="nil"/>
            </w:tcBorders>
            <w:shd w:val="clear" w:color="auto" w:fill="auto"/>
            <w:tcMar>
              <w:left w:w="29" w:type="dxa"/>
              <w:right w:w="29" w:type="dxa"/>
            </w:tcMar>
            <w:vAlign w:val="center"/>
          </w:tcPr>
          <w:p w:rsidR="00083B31" w:rsidRDefault="00083B31" w:rsidP="00083B31">
            <w:pPr>
              <w:jc w:val="right"/>
              <w:rPr>
                <w:color w:val="000000"/>
                <w:sz w:val="14"/>
                <w:szCs w:val="14"/>
              </w:rPr>
            </w:pPr>
            <w:r>
              <w:rPr>
                <w:color w:val="000000"/>
                <w:sz w:val="14"/>
                <w:szCs w:val="14"/>
              </w:rPr>
              <w:t>1,231.0</w:t>
            </w:r>
          </w:p>
        </w:tc>
        <w:tc>
          <w:tcPr>
            <w:tcW w:w="630" w:type="dxa"/>
            <w:tcBorders>
              <w:top w:val="nil"/>
              <w:left w:val="nil"/>
              <w:bottom w:val="nil"/>
              <w:right w:val="nil"/>
            </w:tcBorders>
            <w:shd w:val="clear" w:color="auto" w:fill="auto"/>
            <w:tcMar>
              <w:left w:w="29" w:type="dxa"/>
              <w:right w:w="29" w:type="dxa"/>
            </w:tcMar>
            <w:vAlign w:val="center"/>
          </w:tcPr>
          <w:p w:rsidR="00083B31" w:rsidRDefault="00083B31" w:rsidP="00083B31">
            <w:pPr>
              <w:jc w:val="right"/>
              <w:rPr>
                <w:color w:val="000000"/>
                <w:sz w:val="14"/>
                <w:szCs w:val="14"/>
              </w:rPr>
            </w:pPr>
            <w:r>
              <w:rPr>
                <w:color w:val="000000"/>
                <w:sz w:val="14"/>
                <w:szCs w:val="14"/>
              </w:rPr>
              <w:t>1,156.2</w:t>
            </w:r>
          </w:p>
        </w:tc>
        <w:tc>
          <w:tcPr>
            <w:tcW w:w="540" w:type="dxa"/>
            <w:tcBorders>
              <w:top w:val="nil"/>
              <w:left w:val="nil"/>
              <w:bottom w:val="nil"/>
              <w:right w:val="nil"/>
            </w:tcBorders>
            <w:shd w:val="clear" w:color="auto" w:fill="auto"/>
            <w:tcMar>
              <w:left w:w="29" w:type="dxa"/>
              <w:right w:w="29" w:type="dxa"/>
            </w:tcMar>
            <w:vAlign w:val="center"/>
          </w:tcPr>
          <w:p w:rsidR="00083B31" w:rsidRDefault="00083B31" w:rsidP="00083B31">
            <w:pPr>
              <w:jc w:val="right"/>
              <w:rPr>
                <w:color w:val="000000"/>
                <w:sz w:val="14"/>
                <w:szCs w:val="14"/>
              </w:rPr>
            </w:pPr>
            <w:r>
              <w:rPr>
                <w:color w:val="000000"/>
                <w:sz w:val="14"/>
                <w:szCs w:val="14"/>
              </w:rPr>
              <w:t>1,282.5</w:t>
            </w:r>
          </w:p>
        </w:tc>
        <w:tc>
          <w:tcPr>
            <w:tcW w:w="630" w:type="dxa"/>
            <w:tcBorders>
              <w:top w:val="nil"/>
              <w:left w:val="nil"/>
              <w:bottom w:val="nil"/>
              <w:right w:val="nil"/>
            </w:tcBorders>
            <w:shd w:val="clear" w:color="auto" w:fill="auto"/>
            <w:tcMar>
              <w:left w:w="29" w:type="dxa"/>
              <w:right w:w="29" w:type="dxa"/>
            </w:tcMar>
            <w:vAlign w:val="center"/>
          </w:tcPr>
          <w:p w:rsidR="00083B31" w:rsidRDefault="00083B31" w:rsidP="00083B31">
            <w:pPr>
              <w:jc w:val="right"/>
              <w:rPr>
                <w:color w:val="000000"/>
                <w:sz w:val="14"/>
                <w:szCs w:val="14"/>
              </w:rPr>
            </w:pPr>
            <w:r>
              <w:rPr>
                <w:color w:val="000000"/>
                <w:sz w:val="14"/>
                <w:szCs w:val="14"/>
              </w:rPr>
              <w:t>1,338.9</w:t>
            </w:r>
          </w:p>
        </w:tc>
        <w:tc>
          <w:tcPr>
            <w:tcW w:w="584" w:type="dxa"/>
            <w:tcBorders>
              <w:top w:val="nil"/>
              <w:left w:val="nil"/>
              <w:bottom w:val="nil"/>
              <w:right w:val="nil"/>
            </w:tcBorders>
            <w:shd w:val="clear" w:color="auto" w:fill="auto"/>
            <w:tcMar>
              <w:left w:w="29" w:type="dxa"/>
              <w:right w:w="29" w:type="dxa"/>
            </w:tcMar>
            <w:vAlign w:val="center"/>
          </w:tcPr>
          <w:p w:rsidR="00083B31" w:rsidRDefault="00083B31" w:rsidP="00083B31">
            <w:pPr>
              <w:jc w:val="right"/>
              <w:rPr>
                <w:color w:val="000000"/>
                <w:sz w:val="14"/>
                <w:szCs w:val="14"/>
              </w:rPr>
            </w:pPr>
            <w:r>
              <w:rPr>
                <w:color w:val="000000"/>
                <w:sz w:val="14"/>
                <w:szCs w:val="14"/>
              </w:rPr>
              <w:t>1,272.8</w:t>
            </w:r>
          </w:p>
        </w:tc>
        <w:tc>
          <w:tcPr>
            <w:tcW w:w="630" w:type="dxa"/>
            <w:tcBorders>
              <w:top w:val="nil"/>
              <w:left w:val="nil"/>
              <w:bottom w:val="nil"/>
              <w:right w:val="nil"/>
            </w:tcBorders>
            <w:shd w:val="clear" w:color="auto" w:fill="auto"/>
            <w:tcMar>
              <w:left w:w="29" w:type="dxa"/>
              <w:right w:w="29" w:type="dxa"/>
            </w:tcMar>
            <w:vAlign w:val="center"/>
          </w:tcPr>
          <w:p w:rsidR="00083B31" w:rsidRDefault="00083B31" w:rsidP="00083B31">
            <w:pPr>
              <w:jc w:val="right"/>
              <w:rPr>
                <w:color w:val="000000"/>
                <w:sz w:val="14"/>
                <w:szCs w:val="14"/>
              </w:rPr>
            </w:pPr>
            <w:r>
              <w:rPr>
                <w:color w:val="000000"/>
                <w:sz w:val="14"/>
                <w:szCs w:val="14"/>
              </w:rPr>
              <w:t>1,346.1</w:t>
            </w:r>
          </w:p>
        </w:tc>
        <w:tc>
          <w:tcPr>
            <w:tcW w:w="564" w:type="dxa"/>
            <w:tcBorders>
              <w:top w:val="nil"/>
              <w:left w:val="nil"/>
              <w:bottom w:val="nil"/>
              <w:right w:val="nil"/>
            </w:tcBorders>
            <w:shd w:val="clear" w:color="auto" w:fill="auto"/>
            <w:noWrap/>
            <w:tcMar>
              <w:left w:w="29" w:type="dxa"/>
              <w:right w:w="29" w:type="dxa"/>
            </w:tcMar>
            <w:vAlign w:val="center"/>
          </w:tcPr>
          <w:p w:rsidR="00083B31" w:rsidRDefault="00083B31" w:rsidP="00083B31">
            <w:pPr>
              <w:jc w:val="right"/>
              <w:rPr>
                <w:color w:val="000000"/>
                <w:sz w:val="14"/>
                <w:szCs w:val="14"/>
              </w:rPr>
            </w:pPr>
            <w:r>
              <w:rPr>
                <w:color w:val="000000"/>
                <w:sz w:val="14"/>
                <w:szCs w:val="14"/>
              </w:rPr>
              <w:t>1,517.7</w:t>
            </w:r>
          </w:p>
        </w:tc>
      </w:tr>
      <w:tr w:rsidR="00083B31" w:rsidRPr="001764F5" w:rsidTr="00083B31">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083B31" w:rsidRPr="001764F5" w:rsidRDefault="00083B31" w:rsidP="00083B31">
            <w:pPr>
              <w:tabs>
                <w:tab w:val="left" w:pos="248"/>
                <w:tab w:val="left" w:pos="436"/>
              </w:tabs>
              <w:rPr>
                <w:color w:val="000000"/>
                <w:sz w:val="14"/>
                <w:szCs w:val="14"/>
              </w:rPr>
            </w:pPr>
            <w:r>
              <w:rPr>
                <w:color w:val="000000"/>
                <w:sz w:val="14"/>
                <w:szCs w:val="14"/>
              </w:rPr>
              <w:t xml:space="preserve">       </w:t>
            </w:r>
            <w:r w:rsidRPr="001764F5">
              <w:rPr>
                <w:color w:val="000000"/>
                <w:sz w:val="14"/>
                <w:szCs w:val="14"/>
              </w:rPr>
              <w:t>i)  Balance held abroad</w:t>
            </w:r>
          </w:p>
        </w:tc>
        <w:tc>
          <w:tcPr>
            <w:tcW w:w="630" w:type="dxa"/>
            <w:tcBorders>
              <w:top w:val="nil"/>
              <w:left w:val="nil"/>
              <w:bottom w:val="nil"/>
              <w:right w:val="nil"/>
            </w:tcBorders>
            <w:shd w:val="clear" w:color="auto" w:fill="auto"/>
            <w:tcMar>
              <w:left w:w="29" w:type="dxa"/>
              <w:right w:w="29" w:type="dxa"/>
            </w:tcMar>
            <w:vAlign w:val="center"/>
            <w:hideMark/>
          </w:tcPr>
          <w:p w:rsidR="00083B31" w:rsidRDefault="00083B31" w:rsidP="00083B31">
            <w:pPr>
              <w:jc w:val="right"/>
              <w:rPr>
                <w:color w:val="000000"/>
                <w:sz w:val="14"/>
                <w:szCs w:val="14"/>
              </w:rPr>
            </w:pPr>
            <w:r>
              <w:rPr>
                <w:color w:val="000000"/>
                <w:sz w:val="14"/>
                <w:szCs w:val="14"/>
              </w:rPr>
              <w:t>887.5</w:t>
            </w:r>
          </w:p>
        </w:tc>
        <w:tc>
          <w:tcPr>
            <w:tcW w:w="630" w:type="dxa"/>
            <w:tcBorders>
              <w:top w:val="nil"/>
              <w:left w:val="nil"/>
              <w:bottom w:val="nil"/>
              <w:right w:val="nil"/>
            </w:tcBorders>
            <w:shd w:val="clear" w:color="auto" w:fill="auto"/>
            <w:tcMar>
              <w:left w:w="29" w:type="dxa"/>
              <w:right w:w="29" w:type="dxa"/>
            </w:tcMar>
            <w:vAlign w:val="center"/>
          </w:tcPr>
          <w:p w:rsidR="00083B31" w:rsidRDefault="00083B31" w:rsidP="00083B31">
            <w:pPr>
              <w:jc w:val="right"/>
              <w:rPr>
                <w:color w:val="000000"/>
                <w:sz w:val="14"/>
                <w:szCs w:val="14"/>
              </w:rPr>
            </w:pPr>
            <w:r>
              <w:rPr>
                <w:color w:val="000000"/>
                <w:sz w:val="14"/>
                <w:szCs w:val="14"/>
              </w:rPr>
              <w:t>929.1</w:t>
            </w:r>
          </w:p>
        </w:tc>
        <w:tc>
          <w:tcPr>
            <w:tcW w:w="630" w:type="dxa"/>
            <w:tcBorders>
              <w:top w:val="nil"/>
              <w:left w:val="nil"/>
              <w:bottom w:val="nil"/>
              <w:right w:val="nil"/>
            </w:tcBorders>
            <w:shd w:val="clear" w:color="auto" w:fill="auto"/>
            <w:tcMar>
              <w:left w:w="29" w:type="dxa"/>
              <w:right w:w="29" w:type="dxa"/>
            </w:tcMar>
            <w:vAlign w:val="center"/>
          </w:tcPr>
          <w:p w:rsidR="00083B31" w:rsidRDefault="00083B31" w:rsidP="00083B31">
            <w:pPr>
              <w:jc w:val="right"/>
              <w:rPr>
                <w:color w:val="000000"/>
                <w:sz w:val="14"/>
                <w:szCs w:val="14"/>
              </w:rPr>
            </w:pPr>
            <w:r>
              <w:rPr>
                <w:color w:val="000000"/>
                <w:sz w:val="14"/>
                <w:szCs w:val="14"/>
              </w:rPr>
              <w:t>963.0</w:t>
            </w:r>
          </w:p>
        </w:tc>
        <w:tc>
          <w:tcPr>
            <w:tcW w:w="630" w:type="dxa"/>
            <w:tcBorders>
              <w:top w:val="nil"/>
              <w:left w:val="nil"/>
              <w:bottom w:val="nil"/>
              <w:right w:val="nil"/>
            </w:tcBorders>
            <w:shd w:val="clear" w:color="auto" w:fill="auto"/>
            <w:tcMar>
              <w:left w:w="29" w:type="dxa"/>
              <w:right w:w="29" w:type="dxa"/>
            </w:tcMar>
            <w:vAlign w:val="center"/>
          </w:tcPr>
          <w:p w:rsidR="00083B31" w:rsidRDefault="00083B31" w:rsidP="00083B31">
            <w:pPr>
              <w:jc w:val="right"/>
              <w:rPr>
                <w:color w:val="000000"/>
                <w:sz w:val="14"/>
                <w:szCs w:val="14"/>
              </w:rPr>
            </w:pPr>
            <w:r>
              <w:rPr>
                <w:color w:val="000000"/>
                <w:sz w:val="14"/>
                <w:szCs w:val="14"/>
              </w:rPr>
              <w:t>1,070.6</w:t>
            </w:r>
          </w:p>
        </w:tc>
        <w:tc>
          <w:tcPr>
            <w:tcW w:w="540" w:type="dxa"/>
            <w:tcBorders>
              <w:top w:val="nil"/>
              <w:left w:val="nil"/>
              <w:bottom w:val="nil"/>
              <w:right w:val="nil"/>
            </w:tcBorders>
            <w:shd w:val="clear" w:color="auto" w:fill="auto"/>
            <w:tcMar>
              <w:left w:w="29" w:type="dxa"/>
              <w:right w:w="29" w:type="dxa"/>
            </w:tcMar>
            <w:vAlign w:val="center"/>
          </w:tcPr>
          <w:p w:rsidR="00083B31" w:rsidRDefault="00083B31" w:rsidP="00083B31">
            <w:pPr>
              <w:jc w:val="right"/>
              <w:rPr>
                <w:color w:val="000000"/>
                <w:sz w:val="14"/>
                <w:szCs w:val="14"/>
              </w:rPr>
            </w:pPr>
            <w:r>
              <w:rPr>
                <w:color w:val="000000"/>
                <w:sz w:val="14"/>
                <w:szCs w:val="14"/>
              </w:rPr>
              <w:t>1,128.6</w:t>
            </w:r>
          </w:p>
        </w:tc>
        <w:tc>
          <w:tcPr>
            <w:tcW w:w="630" w:type="dxa"/>
            <w:tcBorders>
              <w:top w:val="nil"/>
              <w:left w:val="nil"/>
              <w:bottom w:val="nil"/>
              <w:right w:val="nil"/>
            </w:tcBorders>
            <w:shd w:val="clear" w:color="auto" w:fill="auto"/>
            <w:tcMar>
              <w:left w:w="29" w:type="dxa"/>
              <w:right w:w="29" w:type="dxa"/>
            </w:tcMar>
            <w:vAlign w:val="center"/>
          </w:tcPr>
          <w:p w:rsidR="00083B31" w:rsidRDefault="00083B31" w:rsidP="00083B31">
            <w:pPr>
              <w:jc w:val="right"/>
              <w:rPr>
                <w:color w:val="000000"/>
                <w:sz w:val="14"/>
                <w:szCs w:val="14"/>
              </w:rPr>
            </w:pPr>
            <w:r>
              <w:rPr>
                <w:color w:val="000000"/>
                <w:sz w:val="14"/>
                <w:szCs w:val="14"/>
              </w:rPr>
              <w:t>1,083.6</w:t>
            </w:r>
          </w:p>
        </w:tc>
        <w:tc>
          <w:tcPr>
            <w:tcW w:w="630" w:type="dxa"/>
            <w:tcBorders>
              <w:top w:val="nil"/>
              <w:left w:val="nil"/>
              <w:bottom w:val="nil"/>
              <w:right w:val="nil"/>
            </w:tcBorders>
            <w:shd w:val="clear" w:color="auto" w:fill="auto"/>
            <w:tcMar>
              <w:left w:w="29" w:type="dxa"/>
              <w:right w:w="29" w:type="dxa"/>
            </w:tcMar>
            <w:vAlign w:val="center"/>
          </w:tcPr>
          <w:p w:rsidR="00083B31" w:rsidRDefault="00083B31" w:rsidP="00083B31">
            <w:pPr>
              <w:jc w:val="right"/>
              <w:rPr>
                <w:color w:val="000000"/>
                <w:sz w:val="14"/>
                <w:szCs w:val="14"/>
              </w:rPr>
            </w:pPr>
            <w:r>
              <w:rPr>
                <w:color w:val="000000"/>
                <w:sz w:val="14"/>
                <w:szCs w:val="14"/>
              </w:rPr>
              <w:t>800.9</w:t>
            </w:r>
          </w:p>
        </w:tc>
        <w:tc>
          <w:tcPr>
            <w:tcW w:w="630" w:type="dxa"/>
            <w:tcBorders>
              <w:top w:val="nil"/>
              <w:left w:val="nil"/>
              <w:bottom w:val="nil"/>
              <w:right w:val="nil"/>
            </w:tcBorders>
            <w:shd w:val="clear" w:color="auto" w:fill="auto"/>
            <w:tcMar>
              <w:left w:w="29" w:type="dxa"/>
              <w:right w:w="29" w:type="dxa"/>
            </w:tcMar>
            <w:vAlign w:val="center"/>
          </w:tcPr>
          <w:p w:rsidR="00083B31" w:rsidRDefault="00083B31" w:rsidP="00083B31">
            <w:pPr>
              <w:jc w:val="right"/>
              <w:rPr>
                <w:color w:val="000000"/>
                <w:sz w:val="14"/>
                <w:szCs w:val="14"/>
              </w:rPr>
            </w:pPr>
            <w:r>
              <w:rPr>
                <w:color w:val="000000"/>
                <w:sz w:val="14"/>
                <w:szCs w:val="14"/>
              </w:rPr>
              <w:t>881.7</w:t>
            </w:r>
          </w:p>
        </w:tc>
        <w:tc>
          <w:tcPr>
            <w:tcW w:w="540" w:type="dxa"/>
            <w:tcBorders>
              <w:top w:val="nil"/>
              <w:left w:val="nil"/>
              <w:bottom w:val="nil"/>
              <w:right w:val="nil"/>
            </w:tcBorders>
            <w:shd w:val="clear" w:color="auto" w:fill="auto"/>
            <w:tcMar>
              <w:left w:w="29" w:type="dxa"/>
              <w:right w:w="29" w:type="dxa"/>
            </w:tcMar>
            <w:vAlign w:val="center"/>
          </w:tcPr>
          <w:p w:rsidR="00083B31" w:rsidRDefault="00083B31" w:rsidP="00083B31">
            <w:pPr>
              <w:jc w:val="right"/>
              <w:rPr>
                <w:color w:val="000000"/>
                <w:sz w:val="14"/>
                <w:szCs w:val="14"/>
              </w:rPr>
            </w:pPr>
            <w:r>
              <w:rPr>
                <w:color w:val="000000"/>
                <w:sz w:val="14"/>
                <w:szCs w:val="14"/>
              </w:rPr>
              <w:t>985.0</w:t>
            </w:r>
          </w:p>
        </w:tc>
        <w:tc>
          <w:tcPr>
            <w:tcW w:w="630" w:type="dxa"/>
            <w:tcBorders>
              <w:top w:val="nil"/>
              <w:left w:val="nil"/>
              <w:bottom w:val="nil"/>
              <w:right w:val="nil"/>
            </w:tcBorders>
            <w:shd w:val="clear" w:color="auto" w:fill="auto"/>
            <w:tcMar>
              <w:left w:w="29" w:type="dxa"/>
              <w:right w:w="29" w:type="dxa"/>
            </w:tcMar>
            <w:vAlign w:val="center"/>
          </w:tcPr>
          <w:p w:rsidR="00083B31" w:rsidRDefault="00083B31" w:rsidP="00083B31">
            <w:pPr>
              <w:jc w:val="right"/>
              <w:rPr>
                <w:color w:val="000000"/>
                <w:sz w:val="14"/>
                <w:szCs w:val="14"/>
              </w:rPr>
            </w:pPr>
            <w:r>
              <w:rPr>
                <w:color w:val="000000"/>
                <w:sz w:val="14"/>
                <w:szCs w:val="14"/>
              </w:rPr>
              <w:t>1,101.7</w:t>
            </w:r>
          </w:p>
        </w:tc>
        <w:tc>
          <w:tcPr>
            <w:tcW w:w="584" w:type="dxa"/>
            <w:tcBorders>
              <w:top w:val="nil"/>
              <w:left w:val="nil"/>
              <w:bottom w:val="nil"/>
              <w:right w:val="nil"/>
            </w:tcBorders>
            <w:shd w:val="clear" w:color="auto" w:fill="auto"/>
            <w:tcMar>
              <w:left w:w="29" w:type="dxa"/>
              <w:right w:w="29" w:type="dxa"/>
            </w:tcMar>
            <w:vAlign w:val="center"/>
          </w:tcPr>
          <w:p w:rsidR="00083B31" w:rsidRDefault="00083B31" w:rsidP="00083B31">
            <w:pPr>
              <w:jc w:val="right"/>
              <w:rPr>
                <w:color w:val="000000"/>
                <w:sz w:val="14"/>
                <w:szCs w:val="14"/>
              </w:rPr>
            </w:pPr>
            <w:r>
              <w:rPr>
                <w:color w:val="000000"/>
                <w:sz w:val="14"/>
                <w:szCs w:val="14"/>
              </w:rPr>
              <w:t>1,011.4</w:t>
            </w:r>
          </w:p>
        </w:tc>
        <w:tc>
          <w:tcPr>
            <w:tcW w:w="630" w:type="dxa"/>
            <w:tcBorders>
              <w:top w:val="nil"/>
              <w:left w:val="nil"/>
              <w:bottom w:val="nil"/>
              <w:right w:val="nil"/>
            </w:tcBorders>
            <w:shd w:val="clear" w:color="auto" w:fill="auto"/>
            <w:tcMar>
              <w:left w:w="29" w:type="dxa"/>
              <w:right w:w="29" w:type="dxa"/>
            </w:tcMar>
            <w:vAlign w:val="center"/>
          </w:tcPr>
          <w:p w:rsidR="00083B31" w:rsidRDefault="00083B31" w:rsidP="00083B31">
            <w:pPr>
              <w:jc w:val="right"/>
              <w:rPr>
                <w:color w:val="000000"/>
                <w:sz w:val="14"/>
                <w:szCs w:val="14"/>
              </w:rPr>
            </w:pPr>
            <w:r>
              <w:rPr>
                <w:color w:val="000000"/>
                <w:sz w:val="14"/>
                <w:szCs w:val="14"/>
              </w:rPr>
              <w:t>1,067.5</w:t>
            </w:r>
          </w:p>
        </w:tc>
        <w:tc>
          <w:tcPr>
            <w:tcW w:w="564" w:type="dxa"/>
            <w:tcBorders>
              <w:top w:val="nil"/>
              <w:left w:val="nil"/>
              <w:bottom w:val="nil"/>
              <w:right w:val="nil"/>
            </w:tcBorders>
            <w:shd w:val="clear" w:color="auto" w:fill="auto"/>
            <w:noWrap/>
            <w:tcMar>
              <w:left w:w="29" w:type="dxa"/>
              <w:right w:w="29" w:type="dxa"/>
            </w:tcMar>
            <w:vAlign w:val="center"/>
          </w:tcPr>
          <w:p w:rsidR="00083B31" w:rsidRDefault="00083B31" w:rsidP="00083B31">
            <w:pPr>
              <w:jc w:val="right"/>
              <w:rPr>
                <w:color w:val="000000"/>
                <w:sz w:val="14"/>
                <w:szCs w:val="14"/>
              </w:rPr>
            </w:pPr>
            <w:r>
              <w:rPr>
                <w:color w:val="000000"/>
                <w:sz w:val="14"/>
                <w:szCs w:val="14"/>
              </w:rPr>
              <w:t>1,244.3</w:t>
            </w:r>
          </w:p>
        </w:tc>
      </w:tr>
      <w:tr w:rsidR="00083B31" w:rsidRPr="001764F5" w:rsidTr="00083B31">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083B31" w:rsidRPr="001764F5" w:rsidRDefault="00083B31" w:rsidP="00083B31">
            <w:pPr>
              <w:rPr>
                <w:color w:val="000000"/>
                <w:sz w:val="14"/>
                <w:szCs w:val="14"/>
              </w:rPr>
            </w:pPr>
            <w:r>
              <w:rPr>
                <w:color w:val="000000"/>
                <w:sz w:val="14"/>
                <w:szCs w:val="14"/>
              </w:rPr>
              <w:t xml:space="preserve">      </w:t>
            </w:r>
            <w:r w:rsidRPr="001764F5">
              <w:rPr>
                <w:color w:val="000000"/>
                <w:sz w:val="14"/>
                <w:szCs w:val="14"/>
              </w:rPr>
              <w:t>ii) Cash in hand</w:t>
            </w:r>
          </w:p>
        </w:tc>
        <w:tc>
          <w:tcPr>
            <w:tcW w:w="630" w:type="dxa"/>
            <w:tcBorders>
              <w:top w:val="nil"/>
              <w:left w:val="nil"/>
              <w:bottom w:val="nil"/>
              <w:right w:val="nil"/>
            </w:tcBorders>
            <w:shd w:val="clear" w:color="auto" w:fill="auto"/>
            <w:tcMar>
              <w:left w:w="29" w:type="dxa"/>
              <w:right w:w="29" w:type="dxa"/>
            </w:tcMar>
            <w:vAlign w:val="center"/>
            <w:hideMark/>
          </w:tcPr>
          <w:p w:rsidR="00083B31" w:rsidRDefault="00083B31" w:rsidP="00083B31">
            <w:pPr>
              <w:jc w:val="right"/>
              <w:rPr>
                <w:color w:val="000000"/>
                <w:sz w:val="14"/>
                <w:szCs w:val="14"/>
              </w:rPr>
            </w:pPr>
            <w:r>
              <w:rPr>
                <w:color w:val="000000"/>
                <w:sz w:val="14"/>
                <w:szCs w:val="14"/>
              </w:rPr>
              <w:t>262.4</w:t>
            </w:r>
          </w:p>
        </w:tc>
        <w:tc>
          <w:tcPr>
            <w:tcW w:w="630" w:type="dxa"/>
            <w:tcBorders>
              <w:top w:val="nil"/>
              <w:left w:val="nil"/>
              <w:bottom w:val="nil"/>
              <w:right w:val="nil"/>
            </w:tcBorders>
            <w:shd w:val="clear" w:color="auto" w:fill="auto"/>
            <w:tcMar>
              <w:left w:w="29" w:type="dxa"/>
              <w:right w:w="29" w:type="dxa"/>
            </w:tcMar>
            <w:vAlign w:val="center"/>
          </w:tcPr>
          <w:p w:rsidR="00083B31" w:rsidRDefault="00083B31" w:rsidP="00083B31">
            <w:pPr>
              <w:jc w:val="right"/>
              <w:rPr>
                <w:color w:val="000000"/>
                <w:sz w:val="14"/>
                <w:szCs w:val="14"/>
              </w:rPr>
            </w:pPr>
            <w:r>
              <w:rPr>
                <w:color w:val="000000"/>
                <w:sz w:val="14"/>
                <w:szCs w:val="14"/>
              </w:rPr>
              <w:t>286.5</w:t>
            </w:r>
          </w:p>
        </w:tc>
        <w:tc>
          <w:tcPr>
            <w:tcW w:w="630" w:type="dxa"/>
            <w:tcBorders>
              <w:top w:val="nil"/>
              <w:left w:val="nil"/>
              <w:bottom w:val="nil"/>
              <w:right w:val="nil"/>
            </w:tcBorders>
            <w:shd w:val="clear" w:color="auto" w:fill="auto"/>
            <w:tcMar>
              <w:left w:w="29" w:type="dxa"/>
              <w:right w:w="29" w:type="dxa"/>
            </w:tcMar>
            <w:vAlign w:val="center"/>
          </w:tcPr>
          <w:p w:rsidR="00083B31" w:rsidRDefault="00083B31" w:rsidP="00083B31">
            <w:pPr>
              <w:jc w:val="right"/>
              <w:rPr>
                <w:color w:val="000000"/>
                <w:sz w:val="14"/>
                <w:szCs w:val="14"/>
              </w:rPr>
            </w:pPr>
            <w:r>
              <w:rPr>
                <w:color w:val="000000"/>
                <w:sz w:val="14"/>
                <w:szCs w:val="14"/>
              </w:rPr>
              <w:t>221.2</w:t>
            </w:r>
          </w:p>
        </w:tc>
        <w:tc>
          <w:tcPr>
            <w:tcW w:w="630" w:type="dxa"/>
            <w:tcBorders>
              <w:top w:val="nil"/>
              <w:left w:val="nil"/>
              <w:bottom w:val="nil"/>
              <w:right w:val="nil"/>
            </w:tcBorders>
            <w:shd w:val="clear" w:color="auto" w:fill="auto"/>
            <w:tcMar>
              <w:left w:w="29" w:type="dxa"/>
              <w:right w:w="29" w:type="dxa"/>
            </w:tcMar>
            <w:vAlign w:val="center"/>
          </w:tcPr>
          <w:p w:rsidR="00083B31" w:rsidRDefault="00083B31" w:rsidP="00083B31">
            <w:pPr>
              <w:jc w:val="right"/>
              <w:rPr>
                <w:color w:val="000000"/>
                <w:sz w:val="14"/>
                <w:szCs w:val="14"/>
              </w:rPr>
            </w:pPr>
            <w:r>
              <w:rPr>
                <w:color w:val="000000"/>
                <w:sz w:val="14"/>
                <w:szCs w:val="14"/>
              </w:rPr>
              <w:t>211.2</w:t>
            </w:r>
          </w:p>
        </w:tc>
        <w:tc>
          <w:tcPr>
            <w:tcW w:w="540" w:type="dxa"/>
            <w:tcBorders>
              <w:top w:val="nil"/>
              <w:left w:val="nil"/>
              <w:bottom w:val="nil"/>
              <w:right w:val="nil"/>
            </w:tcBorders>
            <w:shd w:val="clear" w:color="auto" w:fill="auto"/>
            <w:tcMar>
              <w:left w:w="29" w:type="dxa"/>
              <w:right w:w="29" w:type="dxa"/>
            </w:tcMar>
            <w:vAlign w:val="center"/>
          </w:tcPr>
          <w:p w:rsidR="00083B31" w:rsidRDefault="00083B31" w:rsidP="00083B31">
            <w:pPr>
              <w:jc w:val="right"/>
              <w:rPr>
                <w:color w:val="000000"/>
                <w:sz w:val="14"/>
                <w:szCs w:val="14"/>
              </w:rPr>
            </w:pPr>
            <w:r>
              <w:rPr>
                <w:color w:val="000000"/>
                <w:sz w:val="14"/>
                <w:szCs w:val="14"/>
              </w:rPr>
              <w:t>263.2</w:t>
            </w:r>
          </w:p>
        </w:tc>
        <w:tc>
          <w:tcPr>
            <w:tcW w:w="630" w:type="dxa"/>
            <w:tcBorders>
              <w:top w:val="nil"/>
              <w:left w:val="nil"/>
              <w:bottom w:val="nil"/>
              <w:right w:val="nil"/>
            </w:tcBorders>
            <w:shd w:val="clear" w:color="auto" w:fill="auto"/>
            <w:tcMar>
              <w:left w:w="29" w:type="dxa"/>
              <w:right w:w="29" w:type="dxa"/>
            </w:tcMar>
            <w:vAlign w:val="center"/>
          </w:tcPr>
          <w:p w:rsidR="00083B31" w:rsidRDefault="00083B31" w:rsidP="00083B31">
            <w:pPr>
              <w:jc w:val="right"/>
              <w:rPr>
                <w:color w:val="000000"/>
                <w:sz w:val="14"/>
                <w:szCs w:val="14"/>
              </w:rPr>
            </w:pPr>
            <w:r>
              <w:rPr>
                <w:color w:val="000000"/>
                <w:sz w:val="14"/>
                <w:szCs w:val="14"/>
              </w:rPr>
              <w:t>313.3</w:t>
            </w:r>
          </w:p>
        </w:tc>
        <w:tc>
          <w:tcPr>
            <w:tcW w:w="630" w:type="dxa"/>
            <w:tcBorders>
              <w:top w:val="nil"/>
              <w:left w:val="nil"/>
              <w:bottom w:val="nil"/>
              <w:right w:val="nil"/>
            </w:tcBorders>
            <w:shd w:val="clear" w:color="auto" w:fill="auto"/>
            <w:tcMar>
              <w:left w:w="29" w:type="dxa"/>
              <w:right w:w="29" w:type="dxa"/>
            </w:tcMar>
            <w:vAlign w:val="center"/>
          </w:tcPr>
          <w:p w:rsidR="00083B31" w:rsidRDefault="00083B31" w:rsidP="00083B31">
            <w:pPr>
              <w:jc w:val="right"/>
              <w:rPr>
                <w:color w:val="000000"/>
                <w:sz w:val="14"/>
                <w:szCs w:val="14"/>
              </w:rPr>
            </w:pPr>
            <w:r>
              <w:rPr>
                <w:color w:val="000000"/>
                <w:sz w:val="14"/>
                <w:szCs w:val="14"/>
              </w:rPr>
              <w:t>430.1</w:t>
            </w:r>
          </w:p>
        </w:tc>
        <w:tc>
          <w:tcPr>
            <w:tcW w:w="630" w:type="dxa"/>
            <w:tcBorders>
              <w:top w:val="nil"/>
              <w:left w:val="nil"/>
              <w:bottom w:val="nil"/>
              <w:right w:val="nil"/>
            </w:tcBorders>
            <w:shd w:val="clear" w:color="auto" w:fill="auto"/>
            <w:tcMar>
              <w:left w:w="29" w:type="dxa"/>
              <w:right w:w="29" w:type="dxa"/>
            </w:tcMar>
            <w:vAlign w:val="center"/>
          </w:tcPr>
          <w:p w:rsidR="00083B31" w:rsidRDefault="00083B31" w:rsidP="00083B31">
            <w:pPr>
              <w:jc w:val="right"/>
              <w:rPr>
                <w:color w:val="000000"/>
                <w:sz w:val="14"/>
                <w:szCs w:val="14"/>
              </w:rPr>
            </w:pPr>
            <w:r>
              <w:rPr>
                <w:color w:val="000000"/>
                <w:sz w:val="14"/>
                <w:szCs w:val="14"/>
              </w:rPr>
              <w:t>274.5</w:t>
            </w:r>
          </w:p>
        </w:tc>
        <w:tc>
          <w:tcPr>
            <w:tcW w:w="540" w:type="dxa"/>
            <w:tcBorders>
              <w:top w:val="nil"/>
              <w:left w:val="nil"/>
              <w:bottom w:val="nil"/>
              <w:right w:val="nil"/>
            </w:tcBorders>
            <w:shd w:val="clear" w:color="auto" w:fill="auto"/>
            <w:tcMar>
              <w:left w:w="29" w:type="dxa"/>
              <w:right w:w="29" w:type="dxa"/>
            </w:tcMar>
            <w:vAlign w:val="center"/>
          </w:tcPr>
          <w:p w:rsidR="00083B31" w:rsidRDefault="00083B31" w:rsidP="00083B31">
            <w:pPr>
              <w:jc w:val="right"/>
              <w:rPr>
                <w:color w:val="000000"/>
                <w:sz w:val="14"/>
                <w:szCs w:val="14"/>
              </w:rPr>
            </w:pPr>
            <w:r>
              <w:rPr>
                <w:color w:val="000000"/>
                <w:sz w:val="14"/>
                <w:szCs w:val="14"/>
              </w:rPr>
              <w:t>297.5</w:t>
            </w:r>
          </w:p>
        </w:tc>
        <w:tc>
          <w:tcPr>
            <w:tcW w:w="630" w:type="dxa"/>
            <w:tcBorders>
              <w:top w:val="nil"/>
              <w:left w:val="nil"/>
              <w:bottom w:val="nil"/>
              <w:right w:val="nil"/>
            </w:tcBorders>
            <w:shd w:val="clear" w:color="auto" w:fill="auto"/>
            <w:tcMar>
              <w:left w:w="29" w:type="dxa"/>
              <w:right w:w="29" w:type="dxa"/>
            </w:tcMar>
            <w:vAlign w:val="center"/>
          </w:tcPr>
          <w:p w:rsidR="00083B31" w:rsidRDefault="00083B31" w:rsidP="00083B31">
            <w:pPr>
              <w:jc w:val="right"/>
              <w:rPr>
                <w:color w:val="000000"/>
                <w:sz w:val="14"/>
                <w:szCs w:val="14"/>
              </w:rPr>
            </w:pPr>
            <w:r>
              <w:rPr>
                <w:color w:val="000000"/>
                <w:sz w:val="14"/>
                <w:szCs w:val="14"/>
              </w:rPr>
              <w:t>237.2</w:t>
            </w:r>
          </w:p>
        </w:tc>
        <w:tc>
          <w:tcPr>
            <w:tcW w:w="584" w:type="dxa"/>
            <w:tcBorders>
              <w:top w:val="nil"/>
              <w:left w:val="nil"/>
              <w:bottom w:val="nil"/>
              <w:right w:val="nil"/>
            </w:tcBorders>
            <w:shd w:val="clear" w:color="auto" w:fill="auto"/>
            <w:tcMar>
              <w:left w:w="29" w:type="dxa"/>
              <w:right w:w="29" w:type="dxa"/>
            </w:tcMar>
            <w:vAlign w:val="center"/>
          </w:tcPr>
          <w:p w:rsidR="00083B31" w:rsidRDefault="00083B31" w:rsidP="00083B31">
            <w:pPr>
              <w:jc w:val="right"/>
              <w:rPr>
                <w:color w:val="000000"/>
                <w:sz w:val="14"/>
                <w:szCs w:val="14"/>
              </w:rPr>
            </w:pPr>
            <w:r>
              <w:rPr>
                <w:color w:val="000000"/>
                <w:sz w:val="14"/>
                <w:szCs w:val="14"/>
              </w:rPr>
              <w:t>261.4</w:t>
            </w:r>
          </w:p>
        </w:tc>
        <w:tc>
          <w:tcPr>
            <w:tcW w:w="630" w:type="dxa"/>
            <w:tcBorders>
              <w:top w:val="nil"/>
              <w:left w:val="nil"/>
              <w:bottom w:val="nil"/>
              <w:right w:val="nil"/>
            </w:tcBorders>
            <w:shd w:val="clear" w:color="auto" w:fill="auto"/>
            <w:tcMar>
              <w:left w:w="29" w:type="dxa"/>
              <w:right w:w="29" w:type="dxa"/>
            </w:tcMar>
            <w:vAlign w:val="center"/>
          </w:tcPr>
          <w:p w:rsidR="00083B31" w:rsidRDefault="00083B31" w:rsidP="00083B31">
            <w:pPr>
              <w:jc w:val="right"/>
              <w:rPr>
                <w:color w:val="000000"/>
                <w:sz w:val="14"/>
                <w:szCs w:val="14"/>
              </w:rPr>
            </w:pPr>
            <w:r>
              <w:rPr>
                <w:color w:val="000000"/>
                <w:sz w:val="14"/>
                <w:szCs w:val="14"/>
              </w:rPr>
              <w:t>278.6</w:t>
            </w:r>
          </w:p>
        </w:tc>
        <w:tc>
          <w:tcPr>
            <w:tcW w:w="564" w:type="dxa"/>
            <w:tcBorders>
              <w:top w:val="nil"/>
              <w:left w:val="nil"/>
              <w:bottom w:val="nil"/>
              <w:right w:val="nil"/>
            </w:tcBorders>
            <w:shd w:val="clear" w:color="auto" w:fill="auto"/>
            <w:noWrap/>
            <w:tcMar>
              <w:left w:w="29" w:type="dxa"/>
              <w:right w:w="29" w:type="dxa"/>
            </w:tcMar>
            <w:vAlign w:val="center"/>
          </w:tcPr>
          <w:p w:rsidR="00083B31" w:rsidRDefault="00083B31" w:rsidP="00083B31">
            <w:pPr>
              <w:jc w:val="right"/>
              <w:rPr>
                <w:color w:val="000000"/>
                <w:sz w:val="14"/>
                <w:szCs w:val="14"/>
              </w:rPr>
            </w:pPr>
            <w:r>
              <w:rPr>
                <w:color w:val="000000"/>
                <w:sz w:val="14"/>
                <w:szCs w:val="14"/>
              </w:rPr>
              <w:t>273.5</w:t>
            </w:r>
          </w:p>
        </w:tc>
      </w:tr>
      <w:tr w:rsidR="00083B31" w:rsidRPr="001764F5" w:rsidTr="00083B31">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083B31" w:rsidRPr="001764F5" w:rsidRDefault="00083B31" w:rsidP="00083B31">
            <w:pPr>
              <w:rPr>
                <w:color w:val="000000"/>
                <w:sz w:val="14"/>
                <w:szCs w:val="14"/>
              </w:rPr>
            </w:pPr>
            <w:r w:rsidRPr="001764F5">
              <w:rPr>
                <w:color w:val="000000"/>
                <w:sz w:val="14"/>
                <w:szCs w:val="14"/>
              </w:rPr>
              <w:t xml:space="preserve">    4. Others </w:t>
            </w:r>
          </w:p>
        </w:tc>
        <w:tc>
          <w:tcPr>
            <w:tcW w:w="630" w:type="dxa"/>
            <w:tcBorders>
              <w:top w:val="nil"/>
              <w:left w:val="nil"/>
              <w:bottom w:val="nil"/>
              <w:right w:val="nil"/>
            </w:tcBorders>
            <w:shd w:val="clear" w:color="auto" w:fill="auto"/>
            <w:tcMar>
              <w:left w:w="29" w:type="dxa"/>
              <w:right w:w="29" w:type="dxa"/>
            </w:tcMar>
            <w:vAlign w:val="center"/>
            <w:hideMark/>
          </w:tcPr>
          <w:p w:rsidR="00083B31" w:rsidRDefault="00083B31" w:rsidP="00083B31">
            <w:pPr>
              <w:jc w:val="right"/>
              <w:rPr>
                <w:color w:val="000000"/>
                <w:sz w:val="14"/>
                <w:szCs w:val="14"/>
              </w:rPr>
            </w:pPr>
            <w:r>
              <w:rPr>
                <w:color w:val="000000"/>
                <w:sz w:val="14"/>
                <w:szCs w:val="14"/>
              </w:rPr>
              <w:t>2,878.1</w:t>
            </w:r>
          </w:p>
        </w:tc>
        <w:tc>
          <w:tcPr>
            <w:tcW w:w="630" w:type="dxa"/>
            <w:tcBorders>
              <w:top w:val="nil"/>
              <w:left w:val="nil"/>
              <w:bottom w:val="nil"/>
              <w:right w:val="nil"/>
            </w:tcBorders>
            <w:shd w:val="clear" w:color="auto" w:fill="auto"/>
            <w:tcMar>
              <w:left w:w="29" w:type="dxa"/>
              <w:right w:w="29" w:type="dxa"/>
            </w:tcMar>
            <w:vAlign w:val="center"/>
          </w:tcPr>
          <w:p w:rsidR="00083B31" w:rsidRDefault="00083B31" w:rsidP="00083B31">
            <w:pPr>
              <w:jc w:val="right"/>
              <w:rPr>
                <w:color w:val="000000"/>
                <w:sz w:val="14"/>
                <w:szCs w:val="14"/>
              </w:rPr>
            </w:pPr>
            <w:r>
              <w:rPr>
                <w:color w:val="000000"/>
                <w:sz w:val="14"/>
                <w:szCs w:val="14"/>
              </w:rPr>
              <w:t>2,973.1</w:t>
            </w:r>
          </w:p>
        </w:tc>
        <w:tc>
          <w:tcPr>
            <w:tcW w:w="630" w:type="dxa"/>
            <w:tcBorders>
              <w:top w:val="nil"/>
              <w:left w:val="nil"/>
              <w:bottom w:val="nil"/>
              <w:right w:val="nil"/>
            </w:tcBorders>
            <w:shd w:val="clear" w:color="auto" w:fill="auto"/>
            <w:tcMar>
              <w:left w:w="29" w:type="dxa"/>
              <w:right w:w="29" w:type="dxa"/>
            </w:tcMar>
            <w:vAlign w:val="center"/>
          </w:tcPr>
          <w:p w:rsidR="00083B31" w:rsidRDefault="00083B31" w:rsidP="00083B31">
            <w:pPr>
              <w:jc w:val="right"/>
              <w:rPr>
                <w:color w:val="000000"/>
                <w:sz w:val="14"/>
                <w:szCs w:val="14"/>
              </w:rPr>
            </w:pPr>
            <w:r>
              <w:rPr>
                <w:color w:val="000000"/>
                <w:sz w:val="14"/>
                <w:szCs w:val="14"/>
              </w:rPr>
              <w:t>2,915.5</w:t>
            </w:r>
          </w:p>
        </w:tc>
        <w:tc>
          <w:tcPr>
            <w:tcW w:w="630" w:type="dxa"/>
            <w:tcBorders>
              <w:top w:val="nil"/>
              <w:left w:val="nil"/>
              <w:bottom w:val="nil"/>
              <w:right w:val="nil"/>
            </w:tcBorders>
            <w:shd w:val="clear" w:color="auto" w:fill="auto"/>
            <w:tcMar>
              <w:left w:w="29" w:type="dxa"/>
              <w:right w:w="29" w:type="dxa"/>
            </w:tcMar>
            <w:vAlign w:val="center"/>
          </w:tcPr>
          <w:p w:rsidR="00083B31" w:rsidRDefault="00083B31" w:rsidP="00083B31">
            <w:pPr>
              <w:jc w:val="right"/>
              <w:rPr>
                <w:color w:val="000000"/>
                <w:sz w:val="14"/>
                <w:szCs w:val="14"/>
              </w:rPr>
            </w:pPr>
            <w:r>
              <w:rPr>
                <w:color w:val="000000"/>
                <w:sz w:val="14"/>
                <w:szCs w:val="14"/>
              </w:rPr>
              <w:t>3,060.9</w:t>
            </w:r>
          </w:p>
        </w:tc>
        <w:tc>
          <w:tcPr>
            <w:tcW w:w="540" w:type="dxa"/>
            <w:tcBorders>
              <w:top w:val="nil"/>
              <w:left w:val="nil"/>
              <w:bottom w:val="nil"/>
              <w:right w:val="nil"/>
            </w:tcBorders>
            <w:shd w:val="clear" w:color="auto" w:fill="auto"/>
            <w:tcMar>
              <w:left w:w="29" w:type="dxa"/>
              <w:right w:w="29" w:type="dxa"/>
            </w:tcMar>
            <w:vAlign w:val="center"/>
          </w:tcPr>
          <w:p w:rsidR="00083B31" w:rsidRDefault="00083B31" w:rsidP="00083B31">
            <w:pPr>
              <w:jc w:val="right"/>
              <w:rPr>
                <w:color w:val="000000"/>
                <w:sz w:val="14"/>
                <w:szCs w:val="14"/>
              </w:rPr>
            </w:pPr>
            <w:r>
              <w:rPr>
                <w:color w:val="000000"/>
                <w:sz w:val="14"/>
                <w:szCs w:val="14"/>
              </w:rPr>
              <w:t>3,135.9</w:t>
            </w:r>
          </w:p>
        </w:tc>
        <w:tc>
          <w:tcPr>
            <w:tcW w:w="630" w:type="dxa"/>
            <w:tcBorders>
              <w:top w:val="nil"/>
              <w:left w:val="nil"/>
              <w:bottom w:val="nil"/>
              <w:right w:val="nil"/>
            </w:tcBorders>
            <w:shd w:val="clear" w:color="auto" w:fill="auto"/>
            <w:tcMar>
              <w:left w:w="29" w:type="dxa"/>
              <w:right w:w="29" w:type="dxa"/>
            </w:tcMar>
            <w:vAlign w:val="center"/>
          </w:tcPr>
          <w:p w:rsidR="00083B31" w:rsidRDefault="00083B31" w:rsidP="00083B31">
            <w:pPr>
              <w:jc w:val="right"/>
              <w:rPr>
                <w:color w:val="000000"/>
                <w:sz w:val="14"/>
                <w:szCs w:val="14"/>
              </w:rPr>
            </w:pPr>
            <w:r>
              <w:rPr>
                <w:color w:val="000000"/>
                <w:sz w:val="14"/>
                <w:szCs w:val="14"/>
              </w:rPr>
              <w:t>3,199.0</w:t>
            </w:r>
          </w:p>
        </w:tc>
        <w:tc>
          <w:tcPr>
            <w:tcW w:w="630" w:type="dxa"/>
            <w:tcBorders>
              <w:top w:val="nil"/>
              <w:left w:val="nil"/>
              <w:bottom w:val="nil"/>
              <w:right w:val="nil"/>
            </w:tcBorders>
            <w:shd w:val="clear" w:color="auto" w:fill="auto"/>
            <w:tcMar>
              <w:left w:w="29" w:type="dxa"/>
              <w:right w:w="29" w:type="dxa"/>
            </w:tcMar>
            <w:vAlign w:val="center"/>
          </w:tcPr>
          <w:p w:rsidR="00083B31" w:rsidRDefault="00083B31" w:rsidP="00083B31">
            <w:pPr>
              <w:jc w:val="right"/>
              <w:rPr>
                <w:color w:val="000000"/>
                <w:sz w:val="14"/>
                <w:szCs w:val="14"/>
              </w:rPr>
            </w:pPr>
            <w:r>
              <w:rPr>
                <w:color w:val="000000"/>
                <w:sz w:val="14"/>
                <w:szCs w:val="14"/>
              </w:rPr>
              <w:t>3,342.6</w:t>
            </w:r>
          </w:p>
        </w:tc>
        <w:tc>
          <w:tcPr>
            <w:tcW w:w="630" w:type="dxa"/>
            <w:tcBorders>
              <w:top w:val="nil"/>
              <w:left w:val="nil"/>
              <w:bottom w:val="nil"/>
              <w:right w:val="nil"/>
            </w:tcBorders>
            <w:shd w:val="clear" w:color="auto" w:fill="auto"/>
            <w:tcMar>
              <w:left w:w="29" w:type="dxa"/>
              <w:right w:w="29" w:type="dxa"/>
            </w:tcMar>
            <w:vAlign w:val="center"/>
          </w:tcPr>
          <w:p w:rsidR="00083B31" w:rsidRDefault="00083B31" w:rsidP="00083B31">
            <w:pPr>
              <w:jc w:val="right"/>
              <w:rPr>
                <w:color w:val="000000"/>
                <w:sz w:val="14"/>
                <w:szCs w:val="14"/>
              </w:rPr>
            </w:pPr>
            <w:r>
              <w:rPr>
                <w:color w:val="000000"/>
                <w:sz w:val="14"/>
                <w:szCs w:val="14"/>
              </w:rPr>
              <w:t>3,404.8</w:t>
            </w:r>
          </w:p>
        </w:tc>
        <w:tc>
          <w:tcPr>
            <w:tcW w:w="540" w:type="dxa"/>
            <w:tcBorders>
              <w:top w:val="nil"/>
              <w:left w:val="nil"/>
              <w:bottom w:val="nil"/>
              <w:right w:val="nil"/>
            </w:tcBorders>
            <w:shd w:val="clear" w:color="auto" w:fill="auto"/>
            <w:tcMar>
              <w:left w:w="29" w:type="dxa"/>
              <w:right w:w="29" w:type="dxa"/>
            </w:tcMar>
            <w:vAlign w:val="center"/>
          </w:tcPr>
          <w:p w:rsidR="00083B31" w:rsidRDefault="00083B31" w:rsidP="00083B31">
            <w:pPr>
              <w:jc w:val="right"/>
              <w:rPr>
                <w:color w:val="000000"/>
                <w:sz w:val="14"/>
                <w:szCs w:val="14"/>
              </w:rPr>
            </w:pPr>
            <w:r>
              <w:rPr>
                <w:color w:val="000000"/>
                <w:sz w:val="14"/>
                <w:szCs w:val="14"/>
              </w:rPr>
              <w:t>3,212.3</w:t>
            </w:r>
          </w:p>
        </w:tc>
        <w:tc>
          <w:tcPr>
            <w:tcW w:w="630" w:type="dxa"/>
            <w:tcBorders>
              <w:top w:val="nil"/>
              <w:left w:val="nil"/>
              <w:bottom w:val="nil"/>
              <w:right w:val="nil"/>
            </w:tcBorders>
            <w:shd w:val="clear" w:color="auto" w:fill="auto"/>
            <w:tcMar>
              <w:left w:w="29" w:type="dxa"/>
              <w:right w:w="29" w:type="dxa"/>
            </w:tcMar>
            <w:vAlign w:val="center"/>
          </w:tcPr>
          <w:p w:rsidR="00083B31" w:rsidRDefault="00083B31" w:rsidP="00083B31">
            <w:pPr>
              <w:jc w:val="right"/>
              <w:rPr>
                <w:color w:val="000000"/>
                <w:sz w:val="14"/>
                <w:szCs w:val="14"/>
              </w:rPr>
            </w:pPr>
            <w:r>
              <w:rPr>
                <w:color w:val="000000"/>
                <w:sz w:val="14"/>
                <w:szCs w:val="14"/>
              </w:rPr>
              <w:t>3,292.7</w:t>
            </w:r>
          </w:p>
        </w:tc>
        <w:tc>
          <w:tcPr>
            <w:tcW w:w="584" w:type="dxa"/>
            <w:tcBorders>
              <w:top w:val="nil"/>
              <w:left w:val="nil"/>
              <w:bottom w:val="nil"/>
              <w:right w:val="nil"/>
            </w:tcBorders>
            <w:shd w:val="clear" w:color="auto" w:fill="auto"/>
            <w:tcMar>
              <w:left w:w="29" w:type="dxa"/>
              <w:right w:w="29" w:type="dxa"/>
            </w:tcMar>
            <w:vAlign w:val="center"/>
          </w:tcPr>
          <w:p w:rsidR="00083B31" w:rsidRDefault="00083B31" w:rsidP="00083B31">
            <w:pPr>
              <w:jc w:val="right"/>
              <w:rPr>
                <w:color w:val="000000"/>
                <w:sz w:val="14"/>
                <w:szCs w:val="14"/>
              </w:rPr>
            </w:pPr>
            <w:r>
              <w:rPr>
                <w:color w:val="000000"/>
                <w:sz w:val="14"/>
                <w:szCs w:val="14"/>
              </w:rPr>
              <w:t>3,387.6</w:t>
            </w:r>
          </w:p>
        </w:tc>
        <w:tc>
          <w:tcPr>
            <w:tcW w:w="630" w:type="dxa"/>
            <w:tcBorders>
              <w:top w:val="nil"/>
              <w:left w:val="nil"/>
              <w:bottom w:val="nil"/>
              <w:right w:val="nil"/>
            </w:tcBorders>
            <w:shd w:val="clear" w:color="auto" w:fill="auto"/>
            <w:tcMar>
              <w:left w:w="29" w:type="dxa"/>
              <w:right w:w="29" w:type="dxa"/>
            </w:tcMar>
            <w:vAlign w:val="center"/>
          </w:tcPr>
          <w:p w:rsidR="00083B31" w:rsidRDefault="00083B31" w:rsidP="00083B31">
            <w:pPr>
              <w:jc w:val="right"/>
              <w:rPr>
                <w:color w:val="000000"/>
                <w:sz w:val="14"/>
                <w:szCs w:val="14"/>
              </w:rPr>
            </w:pPr>
            <w:r>
              <w:rPr>
                <w:color w:val="000000"/>
                <w:sz w:val="14"/>
                <w:szCs w:val="14"/>
              </w:rPr>
              <w:t>3,454.7</w:t>
            </w:r>
          </w:p>
        </w:tc>
        <w:tc>
          <w:tcPr>
            <w:tcW w:w="564" w:type="dxa"/>
            <w:tcBorders>
              <w:top w:val="nil"/>
              <w:left w:val="nil"/>
              <w:bottom w:val="nil"/>
              <w:right w:val="nil"/>
            </w:tcBorders>
            <w:shd w:val="clear" w:color="auto" w:fill="auto"/>
            <w:noWrap/>
            <w:tcMar>
              <w:left w:w="29" w:type="dxa"/>
              <w:right w:w="29" w:type="dxa"/>
            </w:tcMar>
            <w:vAlign w:val="center"/>
          </w:tcPr>
          <w:p w:rsidR="00083B31" w:rsidRDefault="00083B31" w:rsidP="00083B31">
            <w:pPr>
              <w:jc w:val="right"/>
              <w:rPr>
                <w:color w:val="000000"/>
                <w:sz w:val="14"/>
                <w:szCs w:val="14"/>
              </w:rPr>
            </w:pPr>
            <w:r>
              <w:rPr>
                <w:color w:val="000000"/>
                <w:sz w:val="14"/>
                <w:szCs w:val="14"/>
              </w:rPr>
              <w:t>3,231.4</w:t>
            </w:r>
          </w:p>
        </w:tc>
      </w:tr>
      <w:tr w:rsidR="00083B31" w:rsidRPr="001764F5" w:rsidTr="00083B31">
        <w:trPr>
          <w:trHeight w:hRule="exact" w:val="331"/>
        </w:trPr>
        <w:tc>
          <w:tcPr>
            <w:tcW w:w="1684" w:type="dxa"/>
            <w:tcBorders>
              <w:top w:val="nil"/>
              <w:left w:val="nil"/>
              <w:bottom w:val="single" w:sz="8" w:space="0" w:color="auto"/>
              <w:right w:val="nil"/>
            </w:tcBorders>
            <w:shd w:val="clear" w:color="auto" w:fill="auto"/>
            <w:vAlign w:val="bottom"/>
            <w:hideMark/>
          </w:tcPr>
          <w:p w:rsidR="00083B31" w:rsidRPr="001764F5" w:rsidRDefault="00083B31" w:rsidP="00083B31">
            <w:pPr>
              <w:rPr>
                <w:color w:val="000000"/>
                <w:sz w:val="14"/>
                <w:szCs w:val="14"/>
              </w:rPr>
            </w:pPr>
            <w:r w:rsidRPr="001764F5">
              <w:rPr>
                <w:color w:val="000000"/>
                <w:sz w:val="14"/>
                <w:szCs w:val="14"/>
              </w:rPr>
              <w:t> </w:t>
            </w:r>
          </w:p>
        </w:tc>
        <w:tc>
          <w:tcPr>
            <w:tcW w:w="630" w:type="dxa"/>
            <w:tcBorders>
              <w:top w:val="nil"/>
              <w:left w:val="nil"/>
              <w:bottom w:val="single" w:sz="8" w:space="0" w:color="auto"/>
              <w:right w:val="nil"/>
            </w:tcBorders>
            <w:shd w:val="clear" w:color="auto" w:fill="auto"/>
            <w:tcMar>
              <w:left w:w="86" w:type="dxa"/>
              <w:right w:w="43" w:type="dxa"/>
            </w:tcMar>
            <w:vAlign w:val="bottom"/>
            <w:hideMark/>
          </w:tcPr>
          <w:p w:rsidR="00083B31" w:rsidRPr="001764F5" w:rsidRDefault="00083B31" w:rsidP="00083B31">
            <w:pPr>
              <w:jc w:val="right"/>
              <w:rPr>
                <w:color w:val="000000"/>
                <w:sz w:val="13"/>
                <w:szCs w:val="13"/>
              </w:rPr>
            </w:pPr>
            <w:r w:rsidRPr="001764F5">
              <w:rPr>
                <w:color w:val="000000"/>
                <w:sz w:val="13"/>
                <w:szCs w:val="13"/>
              </w:rPr>
              <w:t> </w:t>
            </w:r>
          </w:p>
        </w:tc>
        <w:tc>
          <w:tcPr>
            <w:tcW w:w="630" w:type="dxa"/>
            <w:tcBorders>
              <w:top w:val="nil"/>
              <w:left w:val="nil"/>
              <w:bottom w:val="single" w:sz="8" w:space="0" w:color="auto"/>
              <w:right w:val="nil"/>
            </w:tcBorders>
            <w:shd w:val="clear" w:color="auto" w:fill="auto"/>
            <w:tcMar>
              <w:left w:w="86" w:type="dxa"/>
              <w:right w:w="43" w:type="dxa"/>
            </w:tcMar>
            <w:vAlign w:val="bottom"/>
            <w:hideMark/>
          </w:tcPr>
          <w:p w:rsidR="00083B31" w:rsidRPr="001764F5" w:rsidRDefault="00083B31" w:rsidP="00083B31">
            <w:pPr>
              <w:jc w:val="right"/>
              <w:rPr>
                <w:color w:val="000000"/>
                <w:sz w:val="13"/>
                <w:szCs w:val="13"/>
              </w:rPr>
            </w:pPr>
            <w:r w:rsidRPr="001764F5">
              <w:rPr>
                <w:color w:val="000000"/>
                <w:sz w:val="13"/>
                <w:szCs w:val="13"/>
              </w:rPr>
              <w:t> </w:t>
            </w:r>
          </w:p>
        </w:tc>
        <w:tc>
          <w:tcPr>
            <w:tcW w:w="630" w:type="dxa"/>
            <w:tcBorders>
              <w:top w:val="nil"/>
              <w:left w:val="nil"/>
              <w:bottom w:val="single" w:sz="8" w:space="0" w:color="auto"/>
              <w:right w:val="nil"/>
            </w:tcBorders>
            <w:shd w:val="clear" w:color="auto" w:fill="auto"/>
            <w:tcMar>
              <w:left w:w="86" w:type="dxa"/>
              <w:right w:w="43" w:type="dxa"/>
            </w:tcMar>
            <w:vAlign w:val="bottom"/>
            <w:hideMark/>
          </w:tcPr>
          <w:p w:rsidR="00083B31" w:rsidRPr="001764F5" w:rsidRDefault="00083B31" w:rsidP="00083B31">
            <w:pPr>
              <w:jc w:val="right"/>
              <w:rPr>
                <w:color w:val="000000"/>
                <w:sz w:val="13"/>
                <w:szCs w:val="13"/>
              </w:rPr>
            </w:pPr>
            <w:r w:rsidRPr="001764F5">
              <w:rPr>
                <w:color w:val="000000"/>
                <w:sz w:val="13"/>
                <w:szCs w:val="13"/>
              </w:rPr>
              <w:t> </w:t>
            </w:r>
          </w:p>
        </w:tc>
        <w:tc>
          <w:tcPr>
            <w:tcW w:w="630" w:type="dxa"/>
            <w:tcBorders>
              <w:top w:val="nil"/>
              <w:left w:val="nil"/>
              <w:bottom w:val="single" w:sz="8" w:space="0" w:color="auto"/>
              <w:right w:val="nil"/>
            </w:tcBorders>
            <w:shd w:val="clear" w:color="auto" w:fill="auto"/>
            <w:tcMar>
              <w:left w:w="86" w:type="dxa"/>
              <w:right w:w="43" w:type="dxa"/>
            </w:tcMar>
            <w:vAlign w:val="bottom"/>
            <w:hideMark/>
          </w:tcPr>
          <w:p w:rsidR="00083B31" w:rsidRPr="001764F5" w:rsidRDefault="00083B31" w:rsidP="00083B31">
            <w:pPr>
              <w:jc w:val="right"/>
              <w:rPr>
                <w:color w:val="000000"/>
                <w:sz w:val="13"/>
                <w:szCs w:val="13"/>
              </w:rPr>
            </w:pPr>
            <w:r w:rsidRPr="001764F5">
              <w:rPr>
                <w:color w:val="000000"/>
                <w:sz w:val="13"/>
                <w:szCs w:val="13"/>
              </w:rPr>
              <w:t> </w:t>
            </w:r>
          </w:p>
        </w:tc>
        <w:tc>
          <w:tcPr>
            <w:tcW w:w="540" w:type="dxa"/>
            <w:tcBorders>
              <w:top w:val="nil"/>
              <w:left w:val="nil"/>
              <w:bottom w:val="single" w:sz="8" w:space="0" w:color="auto"/>
              <w:right w:val="nil"/>
            </w:tcBorders>
            <w:shd w:val="clear" w:color="auto" w:fill="auto"/>
            <w:tcMar>
              <w:left w:w="86" w:type="dxa"/>
              <w:right w:w="43" w:type="dxa"/>
            </w:tcMar>
            <w:vAlign w:val="bottom"/>
            <w:hideMark/>
          </w:tcPr>
          <w:p w:rsidR="00083B31" w:rsidRPr="001764F5" w:rsidRDefault="00083B31" w:rsidP="00083B31">
            <w:pPr>
              <w:jc w:val="right"/>
              <w:rPr>
                <w:color w:val="000000"/>
                <w:sz w:val="13"/>
                <w:szCs w:val="13"/>
              </w:rPr>
            </w:pPr>
            <w:r w:rsidRPr="001764F5">
              <w:rPr>
                <w:color w:val="000000"/>
                <w:sz w:val="13"/>
                <w:szCs w:val="13"/>
              </w:rPr>
              <w:t> </w:t>
            </w:r>
          </w:p>
        </w:tc>
        <w:tc>
          <w:tcPr>
            <w:tcW w:w="630" w:type="dxa"/>
            <w:tcBorders>
              <w:top w:val="nil"/>
              <w:left w:val="nil"/>
              <w:bottom w:val="single" w:sz="8" w:space="0" w:color="auto"/>
              <w:right w:val="nil"/>
            </w:tcBorders>
            <w:shd w:val="clear" w:color="auto" w:fill="auto"/>
            <w:tcMar>
              <w:left w:w="86" w:type="dxa"/>
              <w:right w:w="43" w:type="dxa"/>
            </w:tcMar>
            <w:vAlign w:val="bottom"/>
            <w:hideMark/>
          </w:tcPr>
          <w:p w:rsidR="00083B31" w:rsidRPr="001764F5" w:rsidRDefault="00083B31" w:rsidP="00083B31">
            <w:pPr>
              <w:jc w:val="right"/>
              <w:rPr>
                <w:color w:val="000000"/>
                <w:sz w:val="13"/>
                <w:szCs w:val="13"/>
              </w:rPr>
            </w:pPr>
            <w:r w:rsidRPr="001764F5">
              <w:rPr>
                <w:color w:val="000000"/>
                <w:sz w:val="13"/>
                <w:szCs w:val="13"/>
              </w:rPr>
              <w:t> </w:t>
            </w:r>
          </w:p>
        </w:tc>
        <w:tc>
          <w:tcPr>
            <w:tcW w:w="630" w:type="dxa"/>
            <w:tcBorders>
              <w:top w:val="nil"/>
              <w:left w:val="nil"/>
              <w:bottom w:val="single" w:sz="8" w:space="0" w:color="auto"/>
              <w:right w:val="nil"/>
            </w:tcBorders>
            <w:shd w:val="clear" w:color="auto" w:fill="auto"/>
            <w:tcMar>
              <w:left w:w="86" w:type="dxa"/>
              <w:right w:w="43" w:type="dxa"/>
            </w:tcMar>
            <w:vAlign w:val="bottom"/>
            <w:hideMark/>
          </w:tcPr>
          <w:p w:rsidR="00083B31" w:rsidRPr="001764F5" w:rsidRDefault="00083B31" w:rsidP="00083B31">
            <w:pPr>
              <w:jc w:val="right"/>
              <w:rPr>
                <w:color w:val="000000"/>
                <w:sz w:val="13"/>
                <w:szCs w:val="13"/>
              </w:rPr>
            </w:pPr>
            <w:r w:rsidRPr="001764F5">
              <w:rPr>
                <w:color w:val="000000"/>
                <w:sz w:val="13"/>
                <w:szCs w:val="13"/>
              </w:rPr>
              <w:t> </w:t>
            </w:r>
          </w:p>
        </w:tc>
        <w:tc>
          <w:tcPr>
            <w:tcW w:w="630" w:type="dxa"/>
            <w:tcBorders>
              <w:top w:val="nil"/>
              <w:left w:val="nil"/>
              <w:bottom w:val="single" w:sz="8" w:space="0" w:color="auto"/>
              <w:right w:val="nil"/>
            </w:tcBorders>
            <w:shd w:val="clear" w:color="auto" w:fill="auto"/>
            <w:tcMar>
              <w:left w:w="86" w:type="dxa"/>
              <w:right w:w="43" w:type="dxa"/>
            </w:tcMar>
            <w:vAlign w:val="bottom"/>
            <w:hideMark/>
          </w:tcPr>
          <w:p w:rsidR="00083B31" w:rsidRPr="001764F5" w:rsidRDefault="00083B31" w:rsidP="00083B31">
            <w:pPr>
              <w:jc w:val="right"/>
              <w:rPr>
                <w:color w:val="000000"/>
                <w:sz w:val="13"/>
                <w:szCs w:val="13"/>
              </w:rPr>
            </w:pPr>
            <w:r w:rsidRPr="001764F5">
              <w:rPr>
                <w:color w:val="000000"/>
                <w:sz w:val="13"/>
                <w:szCs w:val="13"/>
              </w:rPr>
              <w:t> </w:t>
            </w:r>
          </w:p>
        </w:tc>
        <w:tc>
          <w:tcPr>
            <w:tcW w:w="540" w:type="dxa"/>
            <w:tcBorders>
              <w:top w:val="nil"/>
              <w:left w:val="nil"/>
              <w:bottom w:val="single" w:sz="8" w:space="0" w:color="auto"/>
              <w:right w:val="nil"/>
            </w:tcBorders>
            <w:shd w:val="clear" w:color="auto" w:fill="auto"/>
            <w:tcMar>
              <w:left w:w="86" w:type="dxa"/>
              <w:right w:w="43" w:type="dxa"/>
            </w:tcMar>
            <w:vAlign w:val="bottom"/>
            <w:hideMark/>
          </w:tcPr>
          <w:p w:rsidR="00083B31" w:rsidRPr="001764F5" w:rsidRDefault="00083B31" w:rsidP="00083B31">
            <w:pPr>
              <w:jc w:val="right"/>
              <w:rPr>
                <w:color w:val="000000"/>
                <w:sz w:val="13"/>
                <w:szCs w:val="13"/>
              </w:rPr>
            </w:pPr>
            <w:r w:rsidRPr="001764F5">
              <w:rPr>
                <w:color w:val="000000"/>
                <w:sz w:val="13"/>
                <w:szCs w:val="13"/>
              </w:rPr>
              <w:t> </w:t>
            </w:r>
          </w:p>
        </w:tc>
        <w:tc>
          <w:tcPr>
            <w:tcW w:w="630" w:type="dxa"/>
            <w:tcBorders>
              <w:top w:val="nil"/>
              <w:left w:val="nil"/>
              <w:bottom w:val="single" w:sz="8" w:space="0" w:color="auto"/>
              <w:right w:val="nil"/>
            </w:tcBorders>
            <w:shd w:val="clear" w:color="auto" w:fill="auto"/>
            <w:tcMar>
              <w:left w:w="86" w:type="dxa"/>
              <w:right w:w="43" w:type="dxa"/>
            </w:tcMar>
            <w:vAlign w:val="bottom"/>
            <w:hideMark/>
          </w:tcPr>
          <w:p w:rsidR="00083B31" w:rsidRPr="001764F5" w:rsidRDefault="00083B31" w:rsidP="00083B31">
            <w:pPr>
              <w:jc w:val="right"/>
              <w:rPr>
                <w:color w:val="000000"/>
                <w:sz w:val="13"/>
                <w:szCs w:val="13"/>
              </w:rPr>
            </w:pPr>
            <w:r w:rsidRPr="001764F5">
              <w:rPr>
                <w:color w:val="000000"/>
                <w:sz w:val="13"/>
                <w:szCs w:val="13"/>
              </w:rPr>
              <w:t> </w:t>
            </w:r>
          </w:p>
        </w:tc>
        <w:tc>
          <w:tcPr>
            <w:tcW w:w="584" w:type="dxa"/>
            <w:tcBorders>
              <w:top w:val="nil"/>
              <w:left w:val="nil"/>
              <w:bottom w:val="single" w:sz="8" w:space="0" w:color="auto"/>
              <w:right w:val="nil"/>
            </w:tcBorders>
            <w:shd w:val="clear" w:color="auto" w:fill="auto"/>
            <w:tcMar>
              <w:left w:w="86" w:type="dxa"/>
              <w:right w:w="43" w:type="dxa"/>
            </w:tcMar>
            <w:vAlign w:val="bottom"/>
            <w:hideMark/>
          </w:tcPr>
          <w:p w:rsidR="00083B31" w:rsidRPr="001764F5" w:rsidRDefault="00083B31" w:rsidP="00083B31">
            <w:pPr>
              <w:jc w:val="right"/>
              <w:rPr>
                <w:color w:val="000000"/>
                <w:sz w:val="13"/>
                <w:szCs w:val="13"/>
              </w:rPr>
            </w:pPr>
            <w:r w:rsidRPr="001764F5">
              <w:rPr>
                <w:color w:val="000000"/>
                <w:sz w:val="13"/>
                <w:szCs w:val="13"/>
              </w:rPr>
              <w:t> </w:t>
            </w:r>
          </w:p>
        </w:tc>
        <w:tc>
          <w:tcPr>
            <w:tcW w:w="630" w:type="dxa"/>
            <w:tcBorders>
              <w:top w:val="nil"/>
              <w:left w:val="nil"/>
              <w:bottom w:val="single" w:sz="8" w:space="0" w:color="auto"/>
              <w:right w:val="nil"/>
            </w:tcBorders>
            <w:shd w:val="clear" w:color="auto" w:fill="auto"/>
            <w:tcMar>
              <w:left w:w="86" w:type="dxa"/>
              <w:right w:w="43" w:type="dxa"/>
            </w:tcMar>
            <w:vAlign w:val="bottom"/>
            <w:hideMark/>
          </w:tcPr>
          <w:p w:rsidR="00083B31" w:rsidRPr="001764F5" w:rsidRDefault="00083B31" w:rsidP="00083B31">
            <w:pPr>
              <w:jc w:val="right"/>
              <w:rPr>
                <w:color w:val="000000"/>
                <w:sz w:val="13"/>
                <w:szCs w:val="13"/>
              </w:rPr>
            </w:pPr>
            <w:r w:rsidRPr="001764F5">
              <w:rPr>
                <w:color w:val="000000"/>
                <w:sz w:val="13"/>
                <w:szCs w:val="13"/>
              </w:rPr>
              <w:t> </w:t>
            </w:r>
          </w:p>
        </w:tc>
        <w:tc>
          <w:tcPr>
            <w:tcW w:w="564" w:type="dxa"/>
            <w:tcBorders>
              <w:top w:val="nil"/>
              <w:left w:val="nil"/>
              <w:bottom w:val="single" w:sz="8" w:space="0" w:color="auto"/>
              <w:right w:val="nil"/>
            </w:tcBorders>
            <w:shd w:val="clear" w:color="auto" w:fill="auto"/>
            <w:noWrap/>
            <w:tcMar>
              <w:left w:w="86" w:type="dxa"/>
              <w:right w:w="43" w:type="dxa"/>
            </w:tcMar>
            <w:vAlign w:val="bottom"/>
            <w:hideMark/>
          </w:tcPr>
          <w:p w:rsidR="00083B31" w:rsidRPr="001764F5" w:rsidRDefault="00083B31" w:rsidP="00083B31">
            <w:pPr>
              <w:jc w:val="right"/>
              <w:rPr>
                <w:color w:val="000000"/>
                <w:sz w:val="13"/>
                <w:szCs w:val="13"/>
              </w:rPr>
            </w:pPr>
            <w:r w:rsidRPr="001764F5">
              <w:rPr>
                <w:color w:val="000000"/>
                <w:sz w:val="13"/>
                <w:szCs w:val="13"/>
              </w:rPr>
              <w:t> </w:t>
            </w:r>
          </w:p>
        </w:tc>
      </w:tr>
      <w:tr w:rsidR="00083B31" w:rsidRPr="001764F5" w:rsidTr="008519C9">
        <w:trPr>
          <w:trHeight w:hRule="exact" w:val="258"/>
        </w:trPr>
        <w:tc>
          <w:tcPr>
            <w:tcW w:w="9582" w:type="dxa"/>
            <w:gridSpan w:val="14"/>
            <w:tcBorders>
              <w:top w:val="nil"/>
              <w:left w:val="nil"/>
              <w:bottom w:val="nil"/>
              <w:right w:val="nil"/>
            </w:tcBorders>
            <w:shd w:val="clear" w:color="auto" w:fill="auto"/>
            <w:noWrap/>
            <w:vAlign w:val="center"/>
            <w:hideMark/>
          </w:tcPr>
          <w:p w:rsidR="00083B31" w:rsidRPr="001764F5" w:rsidRDefault="00083B31" w:rsidP="00083B31">
            <w:pPr>
              <w:rPr>
                <w:color w:val="000000"/>
                <w:sz w:val="13"/>
                <w:szCs w:val="13"/>
              </w:rPr>
            </w:pPr>
            <w:r w:rsidRPr="001764F5">
              <w:rPr>
                <w:rFonts w:eastAsia="Arial Unicode MS"/>
                <w:color w:val="000000"/>
                <w:sz w:val="13"/>
                <w:szCs w:val="13"/>
              </w:rPr>
              <w:t>Note: The data relates to last working day of the month.</w:t>
            </w:r>
            <w:r>
              <w:rPr>
                <w:rFonts w:eastAsia="Arial Unicode MS"/>
                <w:color w:val="000000"/>
                <w:sz w:val="13"/>
                <w:szCs w:val="13"/>
              </w:rPr>
              <w:t xml:space="preserve">                                                                                                       </w:t>
            </w:r>
            <w:r w:rsidRPr="00B863BF">
              <w:rPr>
                <w:sz w:val="14"/>
                <w:szCs w:val="14"/>
              </w:rPr>
              <w:t>Source: Statistics &amp; Data Warehouse Department, SBP</w:t>
            </w:r>
          </w:p>
        </w:tc>
      </w:tr>
      <w:tr w:rsidR="00083B31" w:rsidRPr="001764F5" w:rsidTr="008519C9">
        <w:trPr>
          <w:trHeight w:hRule="exact" w:val="247"/>
        </w:trPr>
        <w:tc>
          <w:tcPr>
            <w:tcW w:w="9582" w:type="dxa"/>
            <w:gridSpan w:val="14"/>
            <w:tcBorders>
              <w:top w:val="nil"/>
              <w:left w:val="nil"/>
              <w:bottom w:val="nil"/>
              <w:right w:val="nil"/>
            </w:tcBorders>
            <w:shd w:val="clear" w:color="auto" w:fill="auto"/>
            <w:noWrap/>
            <w:vAlign w:val="center"/>
            <w:hideMark/>
          </w:tcPr>
          <w:p w:rsidR="00083B31" w:rsidRPr="001764F5" w:rsidRDefault="00083B31" w:rsidP="00083B31">
            <w:pPr>
              <w:rPr>
                <w:color w:val="000000"/>
                <w:sz w:val="13"/>
                <w:szCs w:val="13"/>
              </w:rPr>
            </w:pPr>
            <w:r>
              <w:rPr>
                <w:color w:val="000000"/>
                <w:sz w:val="13"/>
                <w:szCs w:val="13"/>
              </w:rPr>
              <w:t xml:space="preserve">        </w:t>
            </w:r>
            <w:r w:rsidRPr="001764F5">
              <w:rPr>
                <w:color w:val="000000"/>
                <w:sz w:val="13"/>
                <w:szCs w:val="13"/>
              </w:rPr>
              <w:t>1.</w:t>
            </w:r>
            <w:r w:rsidRPr="001764F5">
              <w:rPr>
                <w:color w:val="000000"/>
                <w:sz w:val="14"/>
                <w:szCs w:val="14"/>
              </w:rPr>
              <w:t xml:space="preserve">   </w:t>
            </w:r>
            <w:r w:rsidRPr="001764F5">
              <w:rPr>
                <w:color w:val="000000"/>
                <w:sz w:val="13"/>
                <w:szCs w:val="13"/>
              </w:rPr>
              <w:t>Cash Reserve Requirement</w:t>
            </w:r>
          </w:p>
        </w:tc>
      </w:tr>
      <w:tr w:rsidR="00083B31" w:rsidRPr="001764F5" w:rsidTr="008519C9">
        <w:trPr>
          <w:trHeight w:hRule="exact" w:val="193"/>
        </w:trPr>
        <w:tc>
          <w:tcPr>
            <w:tcW w:w="9582" w:type="dxa"/>
            <w:gridSpan w:val="14"/>
            <w:tcBorders>
              <w:top w:val="nil"/>
              <w:left w:val="nil"/>
              <w:bottom w:val="nil"/>
              <w:right w:val="nil"/>
            </w:tcBorders>
            <w:shd w:val="clear" w:color="auto" w:fill="auto"/>
            <w:noWrap/>
            <w:vAlign w:val="center"/>
            <w:hideMark/>
          </w:tcPr>
          <w:p w:rsidR="00083B31" w:rsidRPr="001764F5" w:rsidRDefault="00083B31" w:rsidP="00083B31">
            <w:pPr>
              <w:rPr>
                <w:color w:val="000000"/>
                <w:sz w:val="13"/>
                <w:szCs w:val="13"/>
              </w:rPr>
            </w:pPr>
            <w:r>
              <w:rPr>
                <w:color w:val="000000"/>
                <w:sz w:val="13"/>
                <w:szCs w:val="13"/>
              </w:rPr>
              <w:t xml:space="preserve">        </w:t>
            </w:r>
            <w:r w:rsidRPr="001764F5">
              <w:rPr>
                <w:color w:val="000000"/>
                <w:sz w:val="13"/>
                <w:szCs w:val="13"/>
              </w:rPr>
              <w:t>2.</w:t>
            </w:r>
            <w:r w:rsidRPr="001764F5">
              <w:rPr>
                <w:color w:val="000000"/>
                <w:sz w:val="14"/>
                <w:szCs w:val="14"/>
              </w:rPr>
              <w:t xml:space="preserve">   </w:t>
            </w:r>
            <w:r w:rsidRPr="001764F5">
              <w:rPr>
                <w:color w:val="000000"/>
                <w:sz w:val="13"/>
                <w:szCs w:val="13"/>
              </w:rPr>
              <w:t xml:space="preserve"> Special Cash Reserve Requirement</w:t>
            </w:r>
          </w:p>
        </w:tc>
      </w:tr>
      <w:tr w:rsidR="00083B31" w:rsidRPr="001764F5" w:rsidTr="008519C9">
        <w:trPr>
          <w:trHeight w:hRule="exact" w:val="175"/>
        </w:trPr>
        <w:tc>
          <w:tcPr>
            <w:tcW w:w="9582" w:type="dxa"/>
            <w:gridSpan w:val="14"/>
            <w:tcBorders>
              <w:top w:val="nil"/>
              <w:left w:val="nil"/>
              <w:bottom w:val="nil"/>
              <w:right w:val="nil"/>
            </w:tcBorders>
            <w:shd w:val="clear" w:color="auto" w:fill="auto"/>
            <w:noWrap/>
            <w:vAlign w:val="center"/>
            <w:hideMark/>
          </w:tcPr>
          <w:p w:rsidR="00083B31" w:rsidRDefault="00083B31" w:rsidP="00083B31">
            <w:pPr>
              <w:ind w:left="14"/>
              <w:rPr>
                <w:color w:val="000000"/>
                <w:sz w:val="13"/>
                <w:szCs w:val="13"/>
              </w:rPr>
            </w:pPr>
            <w:r>
              <w:rPr>
                <w:color w:val="000000"/>
                <w:sz w:val="13"/>
                <w:szCs w:val="13"/>
              </w:rPr>
              <w:t xml:space="preserve">Archive Link: </w:t>
            </w:r>
            <w:hyperlink r:id="rId16" w:history="1">
              <w:r w:rsidRPr="0000183C">
                <w:rPr>
                  <w:rStyle w:val="Hyperlink"/>
                  <w:sz w:val="14"/>
                  <w:szCs w:val="14"/>
                </w:rPr>
                <w:t>http://www.sbp.org.pk/ecodata/fe25.xls</w:t>
              </w:r>
            </w:hyperlink>
          </w:p>
        </w:tc>
      </w:tr>
    </w:tbl>
    <w:p w:rsidR="008519C9" w:rsidRPr="00BF4323" w:rsidRDefault="008519C9" w:rsidP="006E6995">
      <w:pPr>
        <w:pStyle w:val="Footer"/>
        <w:tabs>
          <w:tab w:val="clear" w:pos="4320"/>
          <w:tab w:val="clear" w:pos="8640"/>
          <w:tab w:val="left" w:pos="2880"/>
        </w:tabs>
        <w:ind w:leftChars="90" w:left="1350" w:hanging="1170"/>
        <w:rPr>
          <w:sz w:val="15"/>
          <w:szCs w:val="15"/>
        </w:rPr>
      </w:pPr>
    </w:p>
    <w:p w:rsidR="006951B1" w:rsidRDefault="001956C2" w:rsidP="006951B1">
      <w:pPr>
        <w:pStyle w:val="Footer"/>
        <w:tabs>
          <w:tab w:val="clear" w:pos="4320"/>
          <w:tab w:val="clear" w:pos="8640"/>
          <w:tab w:val="left" w:pos="2880"/>
        </w:tabs>
        <w:ind w:leftChars="90" w:left="1350" w:hanging="1170"/>
        <w:rPr>
          <w:sz w:val="15"/>
          <w:szCs w:val="15"/>
        </w:rPr>
      </w:pPr>
      <w:r w:rsidRPr="00BF4323">
        <w:rPr>
          <w:sz w:val="15"/>
          <w:szCs w:val="15"/>
        </w:rPr>
        <w:t xml:space="preserve"> </w:t>
      </w:r>
      <w:r w:rsidR="008C039E" w:rsidRPr="00BF4323">
        <w:rPr>
          <w:sz w:val="15"/>
          <w:szCs w:val="15"/>
        </w:rPr>
        <w:tab/>
      </w:r>
      <w:r w:rsidR="008C039E" w:rsidRPr="00BF4323">
        <w:rPr>
          <w:sz w:val="15"/>
          <w:szCs w:val="15"/>
        </w:rPr>
        <w:tab/>
      </w:r>
      <w:r w:rsidR="008C039E" w:rsidRPr="00BF4323">
        <w:rPr>
          <w:sz w:val="15"/>
          <w:szCs w:val="15"/>
        </w:rPr>
        <w:tab/>
      </w:r>
      <w:r w:rsidR="008C039E" w:rsidRPr="00BF4323">
        <w:rPr>
          <w:sz w:val="15"/>
          <w:szCs w:val="15"/>
        </w:rPr>
        <w:tab/>
        <w:t xml:space="preserve">               </w:t>
      </w:r>
      <w:r w:rsidRPr="00BF4323">
        <w:rPr>
          <w:sz w:val="15"/>
          <w:szCs w:val="15"/>
        </w:rPr>
        <w:t xml:space="preserve"> </w:t>
      </w:r>
    </w:p>
    <w:p w:rsidR="006951B1" w:rsidRPr="006951B1" w:rsidRDefault="006951B1" w:rsidP="006951B1">
      <w:pPr>
        <w:pStyle w:val="Footer"/>
        <w:tabs>
          <w:tab w:val="clear" w:pos="4320"/>
          <w:tab w:val="clear" w:pos="8640"/>
          <w:tab w:val="left" w:pos="2880"/>
        </w:tabs>
        <w:ind w:leftChars="90" w:left="1350" w:hanging="1170"/>
        <w:rPr>
          <w:sz w:val="15"/>
          <w:szCs w:val="15"/>
        </w:rPr>
      </w:pPr>
    </w:p>
    <w:p w:rsidR="00FF1CA1" w:rsidRDefault="00FF1CA1" w:rsidP="00FF1CA1">
      <w:pPr>
        <w:pStyle w:val="CommentText"/>
        <w:rPr>
          <w:sz w:val="17"/>
          <w:szCs w:val="17"/>
        </w:rPr>
      </w:pPr>
    </w:p>
    <w:p w:rsidR="006951B1" w:rsidRDefault="006951B1" w:rsidP="00FF1CA1">
      <w:pPr>
        <w:pStyle w:val="CommentText"/>
        <w:rPr>
          <w:sz w:val="17"/>
          <w:szCs w:val="17"/>
        </w:rPr>
      </w:pPr>
    </w:p>
    <w:p w:rsidR="006951B1" w:rsidRDefault="006951B1" w:rsidP="00FF1CA1">
      <w:pPr>
        <w:pStyle w:val="CommentText"/>
        <w:rPr>
          <w:sz w:val="17"/>
          <w:szCs w:val="17"/>
        </w:rPr>
      </w:pPr>
    </w:p>
    <w:tbl>
      <w:tblPr>
        <w:tblpPr w:leftFromText="180" w:rightFromText="180" w:vertAnchor="page" w:horzAnchor="margin" w:tblpXSpec="center" w:tblpY="938"/>
        <w:tblW w:w="9288" w:type="dxa"/>
        <w:tblLayout w:type="fixed"/>
        <w:tblLook w:val="04A0" w:firstRow="1" w:lastRow="0" w:firstColumn="1" w:lastColumn="0" w:noHBand="0" w:noVBand="1"/>
      </w:tblPr>
      <w:tblGrid>
        <w:gridCol w:w="375"/>
        <w:gridCol w:w="1245"/>
        <w:gridCol w:w="852"/>
        <w:gridCol w:w="852"/>
        <w:gridCol w:w="852"/>
        <w:gridCol w:w="852"/>
        <w:gridCol w:w="852"/>
        <w:gridCol w:w="852"/>
        <w:gridCol w:w="852"/>
        <w:gridCol w:w="852"/>
        <w:gridCol w:w="852"/>
      </w:tblGrid>
      <w:tr w:rsidR="00FF1CA1" w:rsidRPr="00BF4323" w:rsidTr="006951B1">
        <w:trPr>
          <w:trHeight w:val="267"/>
        </w:trPr>
        <w:tc>
          <w:tcPr>
            <w:tcW w:w="9288" w:type="dxa"/>
            <w:gridSpan w:val="11"/>
            <w:shd w:val="clear" w:color="auto" w:fill="auto"/>
          </w:tcPr>
          <w:p w:rsidR="00FF1CA1" w:rsidRPr="002F011C" w:rsidRDefault="00333379" w:rsidP="006951B1">
            <w:pPr>
              <w:jc w:val="center"/>
              <w:rPr>
                <w:b/>
                <w:bCs/>
                <w:sz w:val="27"/>
                <w:szCs w:val="27"/>
              </w:rPr>
            </w:pPr>
            <w:r>
              <w:rPr>
                <w:b/>
                <w:bCs/>
                <w:sz w:val="27"/>
                <w:szCs w:val="27"/>
              </w:rPr>
              <w:t>4.13</w:t>
            </w:r>
            <w:r w:rsidR="00FF1CA1" w:rsidRPr="002F011C">
              <w:rPr>
                <w:b/>
                <w:bCs/>
                <w:sz w:val="27"/>
                <w:szCs w:val="27"/>
              </w:rPr>
              <w:t xml:space="preserve"> Foreign Investment in Pakistan by Country</w:t>
            </w:r>
          </w:p>
        </w:tc>
      </w:tr>
      <w:tr w:rsidR="00FF1CA1" w:rsidRPr="00BF4323" w:rsidTr="006951B1">
        <w:trPr>
          <w:trHeight w:val="177"/>
        </w:trPr>
        <w:tc>
          <w:tcPr>
            <w:tcW w:w="9288" w:type="dxa"/>
            <w:gridSpan w:val="11"/>
            <w:shd w:val="clear" w:color="auto" w:fill="auto"/>
            <w:vAlign w:val="bottom"/>
          </w:tcPr>
          <w:p w:rsidR="00FF1CA1" w:rsidRPr="001F259E" w:rsidRDefault="00FF3EBC" w:rsidP="006951B1">
            <w:pPr>
              <w:jc w:val="right"/>
              <w:rPr>
                <w:b/>
                <w:bCs/>
                <w:sz w:val="14"/>
                <w:szCs w:val="14"/>
              </w:rPr>
            </w:pPr>
            <w:r w:rsidRPr="001764F5">
              <w:rPr>
                <w:color w:val="000000"/>
                <w:sz w:val="15"/>
                <w:szCs w:val="15"/>
              </w:rPr>
              <w:t>(Million US Dollars)</w:t>
            </w:r>
          </w:p>
        </w:tc>
      </w:tr>
      <w:tr w:rsidR="00DB788B" w:rsidRPr="00BF4323" w:rsidTr="006951B1">
        <w:trPr>
          <w:trHeight w:val="177"/>
        </w:trPr>
        <w:tc>
          <w:tcPr>
            <w:tcW w:w="375" w:type="dxa"/>
            <w:vMerge w:val="restart"/>
            <w:tcBorders>
              <w:top w:val="single" w:sz="12" w:space="0" w:color="auto"/>
            </w:tcBorders>
            <w:shd w:val="clear" w:color="auto" w:fill="auto"/>
            <w:noWrap/>
            <w:tcMar>
              <w:left w:w="43" w:type="dxa"/>
              <w:right w:w="43" w:type="dxa"/>
            </w:tcMar>
            <w:vAlign w:val="center"/>
            <w:hideMark/>
          </w:tcPr>
          <w:p w:rsidR="00DB788B" w:rsidRPr="00BF4323" w:rsidRDefault="00DB788B" w:rsidP="006951B1">
            <w:pPr>
              <w:jc w:val="right"/>
              <w:rPr>
                <w:b/>
                <w:bCs/>
                <w:sz w:val="16"/>
                <w:szCs w:val="16"/>
              </w:rPr>
            </w:pPr>
            <w:r w:rsidRPr="00BF4323">
              <w:rPr>
                <w:b/>
                <w:bCs/>
                <w:sz w:val="16"/>
                <w:szCs w:val="16"/>
              </w:rPr>
              <w:t>Sr</w:t>
            </w:r>
            <w:r>
              <w:rPr>
                <w:b/>
                <w:bCs/>
                <w:sz w:val="16"/>
                <w:szCs w:val="16"/>
              </w:rPr>
              <w:t>.</w:t>
            </w:r>
          </w:p>
        </w:tc>
        <w:tc>
          <w:tcPr>
            <w:tcW w:w="1245" w:type="dxa"/>
            <w:vMerge w:val="restart"/>
            <w:tcBorders>
              <w:top w:val="single" w:sz="12" w:space="0" w:color="auto"/>
              <w:bottom w:val="single" w:sz="12" w:space="0" w:color="auto"/>
              <w:right w:val="single" w:sz="4" w:space="0" w:color="auto"/>
            </w:tcBorders>
            <w:shd w:val="clear" w:color="auto" w:fill="auto"/>
            <w:noWrap/>
            <w:tcMar>
              <w:left w:w="43" w:type="dxa"/>
              <w:right w:w="43" w:type="dxa"/>
            </w:tcMar>
            <w:vAlign w:val="center"/>
            <w:hideMark/>
          </w:tcPr>
          <w:p w:rsidR="00DB788B" w:rsidRPr="00BF4323" w:rsidRDefault="00DB788B" w:rsidP="006951B1">
            <w:pPr>
              <w:rPr>
                <w:b/>
                <w:bCs/>
                <w:sz w:val="16"/>
                <w:szCs w:val="24"/>
              </w:rPr>
            </w:pPr>
            <w:r w:rsidRPr="00BF4323">
              <w:rPr>
                <w:b/>
                <w:bCs/>
                <w:sz w:val="16"/>
                <w:szCs w:val="24"/>
              </w:rPr>
              <w:t>COUNTRY</w:t>
            </w:r>
          </w:p>
        </w:tc>
        <w:tc>
          <w:tcPr>
            <w:tcW w:w="2556" w:type="dxa"/>
            <w:gridSpan w:val="3"/>
            <w:tcBorders>
              <w:top w:val="single" w:sz="12" w:space="0" w:color="auto"/>
              <w:left w:val="single" w:sz="4" w:space="0" w:color="auto"/>
              <w:bottom w:val="single" w:sz="4" w:space="0" w:color="auto"/>
              <w:right w:val="single" w:sz="4" w:space="0" w:color="auto"/>
            </w:tcBorders>
            <w:shd w:val="clear" w:color="auto" w:fill="auto"/>
            <w:noWrap/>
            <w:vAlign w:val="bottom"/>
            <w:hideMark/>
          </w:tcPr>
          <w:p w:rsidR="00DB788B" w:rsidRPr="00BF4323" w:rsidRDefault="00AD26F6" w:rsidP="006951B1">
            <w:pPr>
              <w:jc w:val="center"/>
              <w:rPr>
                <w:b/>
                <w:bCs/>
                <w:sz w:val="16"/>
                <w:szCs w:val="24"/>
              </w:rPr>
            </w:pPr>
            <w:r>
              <w:rPr>
                <w:b/>
                <w:bCs/>
                <w:sz w:val="16"/>
                <w:szCs w:val="24"/>
              </w:rPr>
              <w:t>Feb</w:t>
            </w:r>
            <w:r w:rsidR="00D36CE1">
              <w:rPr>
                <w:b/>
                <w:bCs/>
                <w:sz w:val="16"/>
                <w:szCs w:val="24"/>
              </w:rPr>
              <w:t xml:space="preserve"> 2019</w:t>
            </w:r>
          </w:p>
        </w:tc>
        <w:tc>
          <w:tcPr>
            <w:tcW w:w="2556" w:type="dxa"/>
            <w:gridSpan w:val="3"/>
            <w:tcBorders>
              <w:top w:val="single" w:sz="12" w:space="0" w:color="auto"/>
              <w:left w:val="single" w:sz="4" w:space="0" w:color="auto"/>
              <w:bottom w:val="single" w:sz="4" w:space="0" w:color="auto"/>
              <w:right w:val="single" w:sz="4" w:space="0" w:color="auto"/>
            </w:tcBorders>
            <w:shd w:val="clear" w:color="auto" w:fill="auto"/>
          </w:tcPr>
          <w:p w:rsidR="00DB788B" w:rsidRDefault="004A24D0" w:rsidP="000B7988">
            <w:pPr>
              <w:jc w:val="center"/>
              <w:rPr>
                <w:b/>
                <w:bCs/>
                <w:sz w:val="16"/>
                <w:szCs w:val="24"/>
              </w:rPr>
            </w:pPr>
            <w:r>
              <w:rPr>
                <w:b/>
                <w:bCs/>
                <w:sz w:val="16"/>
                <w:szCs w:val="24"/>
              </w:rPr>
              <w:t>Jul-</w:t>
            </w:r>
            <w:r w:rsidR="00AD26F6">
              <w:rPr>
                <w:b/>
                <w:bCs/>
                <w:sz w:val="16"/>
                <w:szCs w:val="24"/>
              </w:rPr>
              <w:t>Feb</w:t>
            </w:r>
            <w:r w:rsidR="0040511A">
              <w:rPr>
                <w:b/>
                <w:bCs/>
                <w:sz w:val="16"/>
                <w:szCs w:val="24"/>
              </w:rPr>
              <w:t xml:space="preserve"> </w:t>
            </w:r>
            <w:r w:rsidR="00DB788B">
              <w:rPr>
                <w:b/>
                <w:bCs/>
                <w:sz w:val="16"/>
                <w:szCs w:val="24"/>
              </w:rPr>
              <w:t>FY19</w:t>
            </w:r>
            <w:r w:rsidR="00DB788B" w:rsidRPr="00BF4323">
              <w:rPr>
                <w:b/>
                <w:bCs/>
                <w:sz w:val="16"/>
                <w:szCs w:val="24"/>
                <w:vertAlign w:val="superscript"/>
              </w:rPr>
              <w:t xml:space="preserve"> P</w:t>
            </w:r>
          </w:p>
        </w:tc>
        <w:tc>
          <w:tcPr>
            <w:tcW w:w="2556" w:type="dxa"/>
            <w:gridSpan w:val="3"/>
            <w:tcBorders>
              <w:top w:val="single" w:sz="12" w:space="0" w:color="auto"/>
              <w:left w:val="single" w:sz="4" w:space="0" w:color="auto"/>
              <w:bottom w:val="single" w:sz="4" w:space="0" w:color="auto"/>
            </w:tcBorders>
            <w:shd w:val="clear" w:color="auto" w:fill="auto"/>
            <w:vAlign w:val="bottom"/>
          </w:tcPr>
          <w:p w:rsidR="00DB788B" w:rsidRPr="00BF4323" w:rsidRDefault="004A24D0" w:rsidP="000B7988">
            <w:pPr>
              <w:jc w:val="center"/>
              <w:rPr>
                <w:b/>
                <w:bCs/>
                <w:sz w:val="16"/>
                <w:szCs w:val="24"/>
              </w:rPr>
            </w:pPr>
            <w:r>
              <w:rPr>
                <w:b/>
                <w:bCs/>
                <w:sz w:val="16"/>
                <w:szCs w:val="24"/>
              </w:rPr>
              <w:t>Jul-</w:t>
            </w:r>
            <w:r w:rsidR="00AD26F6">
              <w:rPr>
                <w:b/>
                <w:bCs/>
                <w:sz w:val="16"/>
                <w:szCs w:val="24"/>
              </w:rPr>
              <w:t>Feb</w:t>
            </w:r>
            <w:r w:rsidR="0040511A">
              <w:rPr>
                <w:b/>
                <w:bCs/>
                <w:sz w:val="16"/>
                <w:szCs w:val="24"/>
              </w:rPr>
              <w:t xml:space="preserve"> </w:t>
            </w:r>
            <w:r w:rsidR="00DB788B">
              <w:rPr>
                <w:b/>
                <w:bCs/>
                <w:sz w:val="16"/>
                <w:szCs w:val="24"/>
              </w:rPr>
              <w:t>FY 18</w:t>
            </w:r>
            <w:r w:rsidR="00DB788B" w:rsidRPr="00E15B5D">
              <w:rPr>
                <w:b/>
                <w:bCs/>
                <w:sz w:val="16"/>
                <w:szCs w:val="24"/>
                <w:vertAlign w:val="superscript"/>
              </w:rPr>
              <w:t xml:space="preserve"> </w:t>
            </w:r>
            <w:r w:rsidR="00DB788B">
              <w:rPr>
                <w:b/>
                <w:bCs/>
                <w:sz w:val="16"/>
                <w:szCs w:val="24"/>
                <w:vertAlign w:val="superscript"/>
              </w:rPr>
              <w:t>R</w:t>
            </w:r>
          </w:p>
        </w:tc>
      </w:tr>
      <w:tr w:rsidR="00DB788B" w:rsidRPr="00BF4323" w:rsidTr="006951B1">
        <w:trPr>
          <w:trHeight w:val="429"/>
        </w:trPr>
        <w:tc>
          <w:tcPr>
            <w:tcW w:w="375" w:type="dxa"/>
            <w:vMerge/>
            <w:tcBorders>
              <w:bottom w:val="single" w:sz="12" w:space="0" w:color="auto"/>
            </w:tcBorders>
            <w:shd w:val="clear" w:color="auto" w:fill="auto"/>
            <w:tcMar>
              <w:left w:w="43" w:type="dxa"/>
              <w:right w:w="43" w:type="dxa"/>
            </w:tcMar>
            <w:vAlign w:val="center"/>
            <w:hideMark/>
          </w:tcPr>
          <w:p w:rsidR="00DB788B" w:rsidRPr="00BF4323" w:rsidRDefault="00DB788B" w:rsidP="006951B1">
            <w:pPr>
              <w:rPr>
                <w:b/>
                <w:bCs/>
                <w:sz w:val="16"/>
                <w:szCs w:val="24"/>
              </w:rPr>
            </w:pPr>
          </w:p>
        </w:tc>
        <w:tc>
          <w:tcPr>
            <w:tcW w:w="1245" w:type="dxa"/>
            <w:vMerge/>
            <w:tcBorders>
              <w:top w:val="single" w:sz="12" w:space="0" w:color="auto"/>
              <w:bottom w:val="single" w:sz="12" w:space="0" w:color="auto"/>
              <w:right w:val="single" w:sz="4" w:space="0" w:color="auto"/>
            </w:tcBorders>
            <w:shd w:val="clear" w:color="auto" w:fill="auto"/>
            <w:tcMar>
              <w:left w:w="43" w:type="dxa"/>
              <w:right w:w="43" w:type="dxa"/>
            </w:tcMar>
            <w:vAlign w:val="center"/>
            <w:hideMark/>
          </w:tcPr>
          <w:p w:rsidR="00DB788B" w:rsidRPr="00BF4323" w:rsidRDefault="00DB788B" w:rsidP="006951B1">
            <w:pPr>
              <w:rPr>
                <w:b/>
                <w:bCs/>
                <w:sz w:val="16"/>
                <w:szCs w:val="24"/>
              </w:rPr>
            </w:pPr>
          </w:p>
        </w:tc>
        <w:tc>
          <w:tcPr>
            <w:tcW w:w="852" w:type="dxa"/>
            <w:tcBorders>
              <w:left w:val="single" w:sz="4" w:space="0" w:color="auto"/>
              <w:bottom w:val="single" w:sz="12" w:space="0" w:color="auto"/>
            </w:tcBorders>
            <w:shd w:val="clear" w:color="auto" w:fill="auto"/>
            <w:tcMar>
              <w:left w:w="29" w:type="dxa"/>
              <w:right w:w="29" w:type="dxa"/>
            </w:tcMar>
            <w:vAlign w:val="center"/>
            <w:hideMark/>
          </w:tcPr>
          <w:p w:rsidR="00DB788B" w:rsidRPr="00316631" w:rsidRDefault="00DB788B" w:rsidP="006951B1">
            <w:pPr>
              <w:jc w:val="center"/>
              <w:rPr>
                <w:b/>
                <w:bCs/>
                <w:sz w:val="14"/>
                <w:szCs w:val="14"/>
              </w:rPr>
            </w:pPr>
            <w:r w:rsidRPr="00316631">
              <w:rPr>
                <w:b/>
                <w:bCs/>
                <w:sz w:val="14"/>
                <w:szCs w:val="14"/>
              </w:rPr>
              <w:t>Direct Investment</w:t>
            </w:r>
          </w:p>
          <w:p w:rsidR="00DB788B" w:rsidRPr="00316631" w:rsidRDefault="00DB788B" w:rsidP="006951B1">
            <w:pPr>
              <w:jc w:val="center"/>
              <w:rPr>
                <w:b/>
                <w:bCs/>
                <w:sz w:val="14"/>
                <w:szCs w:val="14"/>
              </w:rPr>
            </w:pPr>
            <w:r w:rsidRPr="00316631">
              <w:rPr>
                <w:b/>
                <w:bCs/>
                <w:sz w:val="14"/>
                <w:szCs w:val="14"/>
              </w:rPr>
              <w:t>(Net)</w:t>
            </w:r>
          </w:p>
        </w:tc>
        <w:tc>
          <w:tcPr>
            <w:tcW w:w="852" w:type="dxa"/>
            <w:tcBorders>
              <w:left w:val="nil"/>
              <w:bottom w:val="single" w:sz="12" w:space="0" w:color="auto"/>
            </w:tcBorders>
            <w:shd w:val="clear" w:color="auto" w:fill="auto"/>
            <w:tcMar>
              <w:left w:w="29" w:type="dxa"/>
              <w:right w:w="29" w:type="dxa"/>
            </w:tcMar>
            <w:vAlign w:val="center"/>
            <w:hideMark/>
          </w:tcPr>
          <w:p w:rsidR="00DB788B" w:rsidRPr="00316631" w:rsidRDefault="00DB788B" w:rsidP="006951B1">
            <w:pPr>
              <w:jc w:val="center"/>
              <w:rPr>
                <w:b/>
                <w:bCs/>
                <w:sz w:val="14"/>
                <w:szCs w:val="14"/>
              </w:rPr>
            </w:pPr>
            <w:r w:rsidRPr="00316631">
              <w:rPr>
                <w:b/>
                <w:bCs/>
                <w:sz w:val="14"/>
                <w:szCs w:val="14"/>
              </w:rPr>
              <w:t>Portfolio Investment</w:t>
            </w:r>
          </w:p>
          <w:p w:rsidR="00DB788B" w:rsidRPr="00316631" w:rsidRDefault="00DB788B" w:rsidP="006951B1">
            <w:pPr>
              <w:jc w:val="center"/>
              <w:rPr>
                <w:b/>
                <w:bCs/>
                <w:sz w:val="14"/>
                <w:szCs w:val="14"/>
              </w:rPr>
            </w:pPr>
            <w:r w:rsidRPr="00316631">
              <w:rPr>
                <w:b/>
                <w:bCs/>
                <w:sz w:val="14"/>
                <w:szCs w:val="14"/>
              </w:rPr>
              <w:t>(Net)</w:t>
            </w:r>
            <w:r>
              <w:rPr>
                <w:b/>
                <w:bCs/>
                <w:sz w:val="14"/>
                <w:szCs w:val="14"/>
              </w:rPr>
              <w:t xml:space="preserve"> </w:t>
            </w:r>
          </w:p>
        </w:tc>
        <w:tc>
          <w:tcPr>
            <w:tcW w:w="852" w:type="dxa"/>
            <w:tcBorders>
              <w:left w:val="nil"/>
              <w:bottom w:val="single" w:sz="12" w:space="0" w:color="auto"/>
              <w:right w:val="single" w:sz="4" w:space="0" w:color="auto"/>
            </w:tcBorders>
            <w:shd w:val="clear" w:color="auto" w:fill="auto"/>
            <w:noWrap/>
            <w:tcMar>
              <w:left w:w="29" w:type="dxa"/>
              <w:right w:w="29" w:type="dxa"/>
            </w:tcMar>
            <w:vAlign w:val="center"/>
            <w:hideMark/>
          </w:tcPr>
          <w:p w:rsidR="00DB788B" w:rsidRPr="00316631" w:rsidRDefault="00DB788B" w:rsidP="006951B1">
            <w:pPr>
              <w:jc w:val="center"/>
              <w:rPr>
                <w:b/>
                <w:bCs/>
                <w:sz w:val="14"/>
                <w:szCs w:val="14"/>
              </w:rPr>
            </w:pPr>
            <w:r w:rsidRPr="00316631">
              <w:rPr>
                <w:b/>
                <w:bCs/>
                <w:sz w:val="14"/>
                <w:szCs w:val="14"/>
              </w:rPr>
              <w:t>Total</w:t>
            </w:r>
          </w:p>
        </w:tc>
        <w:tc>
          <w:tcPr>
            <w:tcW w:w="852"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rsidR="00DB788B" w:rsidRPr="00316631" w:rsidRDefault="00DB788B" w:rsidP="006951B1">
            <w:pPr>
              <w:jc w:val="center"/>
              <w:rPr>
                <w:b/>
                <w:bCs/>
                <w:sz w:val="14"/>
                <w:szCs w:val="14"/>
              </w:rPr>
            </w:pPr>
            <w:r w:rsidRPr="00316631">
              <w:rPr>
                <w:b/>
                <w:bCs/>
                <w:sz w:val="14"/>
                <w:szCs w:val="14"/>
              </w:rPr>
              <w:t>Direct Investment</w:t>
            </w:r>
          </w:p>
          <w:p w:rsidR="00DB788B" w:rsidRPr="00316631" w:rsidRDefault="00DB788B" w:rsidP="006951B1">
            <w:pPr>
              <w:jc w:val="center"/>
              <w:rPr>
                <w:b/>
                <w:bCs/>
                <w:sz w:val="14"/>
                <w:szCs w:val="14"/>
              </w:rPr>
            </w:pPr>
            <w:r w:rsidRPr="00316631">
              <w:rPr>
                <w:b/>
                <w:bCs/>
                <w:sz w:val="14"/>
                <w:szCs w:val="14"/>
              </w:rPr>
              <w:t>(Net)</w:t>
            </w:r>
          </w:p>
        </w:tc>
        <w:tc>
          <w:tcPr>
            <w:tcW w:w="852"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rsidR="00DB788B" w:rsidRPr="00316631" w:rsidRDefault="00DB788B" w:rsidP="006951B1">
            <w:pPr>
              <w:jc w:val="center"/>
              <w:rPr>
                <w:b/>
                <w:bCs/>
                <w:sz w:val="14"/>
                <w:szCs w:val="14"/>
              </w:rPr>
            </w:pPr>
            <w:r w:rsidRPr="00316631">
              <w:rPr>
                <w:b/>
                <w:bCs/>
                <w:sz w:val="14"/>
                <w:szCs w:val="14"/>
              </w:rPr>
              <w:t>Portfolio Investment</w:t>
            </w:r>
          </w:p>
          <w:p w:rsidR="00DB788B" w:rsidRPr="00316631" w:rsidRDefault="00DB788B" w:rsidP="006951B1">
            <w:pPr>
              <w:jc w:val="center"/>
              <w:rPr>
                <w:b/>
                <w:bCs/>
                <w:sz w:val="14"/>
                <w:szCs w:val="14"/>
              </w:rPr>
            </w:pPr>
            <w:r w:rsidRPr="00316631">
              <w:rPr>
                <w:b/>
                <w:bCs/>
                <w:sz w:val="14"/>
                <w:szCs w:val="14"/>
              </w:rPr>
              <w:t>(Net)</w:t>
            </w:r>
            <w:r>
              <w:rPr>
                <w:b/>
                <w:bCs/>
                <w:sz w:val="14"/>
                <w:szCs w:val="14"/>
              </w:rPr>
              <w:t xml:space="preserve"> </w:t>
            </w:r>
          </w:p>
        </w:tc>
        <w:tc>
          <w:tcPr>
            <w:tcW w:w="852"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rsidR="00DB788B" w:rsidRPr="00316631" w:rsidRDefault="00DB788B" w:rsidP="006951B1">
            <w:pPr>
              <w:jc w:val="center"/>
              <w:rPr>
                <w:b/>
                <w:bCs/>
                <w:sz w:val="14"/>
                <w:szCs w:val="14"/>
              </w:rPr>
            </w:pPr>
            <w:r w:rsidRPr="00316631">
              <w:rPr>
                <w:b/>
                <w:bCs/>
                <w:sz w:val="14"/>
                <w:szCs w:val="14"/>
              </w:rPr>
              <w:t>Total</w:t>
            </w:r>
          </w:p>
        </w:tc>
        <w:tc>
          <w:tcPr>
            <w:tcW w:w="852"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rsidR="00DB788B" w:rsidRPr="00316631" w:rsidRDefault="00DB788B" w:rsidP="006951B1">
            <w:pPr>
              <w:jc w:val="center"/>
              <w:rPr>
                <w:b/>
                <w:bCs/>
                <w:sz w:val="14"/>
                <w:szCs w:val="14"/>
              </w:rPr>
            </w:pPr>
            <w:r w:rsidRPr="00316631">
              <w:rPr>
                <w:b/>
                <w:bCs/>
                <w:sz w:val="14"/>
                <w:szCs w:val="14"/>
              </w:rPr>
              <w:t>Direct Investment</w:t>
            </w:r>
          </w:p>
          <w:p w:rsidR="00DB788B" w:rsidRPr="00316631" w:rsidRDefault="00DB788B" w:rsidP="006951B1">
            <w:pPr>
              <w:jc w:val="center"/>
              <w:rPr>
                <w:b/>
                <w:bCs/>
                <w:sz w:val="14"/>
                <w:szCs w:val="14"/>
              </w:rPr>
            </w:pPr>
            <w:r w:rsidRPr="00316631">
              <w:rPr>
                <w:b/>
                <w:bCs/>
                <w:sz w:val="14"/>
                <w:szCs w:val="14"/>
              </w:rPr>
              <w:t>(Net)</w:t>
            </w:r>
          </w:p>
        </w:tc>
        <w:tc>
          <w:tcPr>
            <w:tcW w:w="852"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rsidR="00DB788B" w:rsidRPr="00316631" w:rsidRDefault="00DB788B" w:rsidP="006951B1">
            <w:pPr>
              <w:jc w:val="center"/>
              <w:rPr>
                <w:b/>
                <w:bCs/>
                <w:sz w:val="14"/>
                <w:szCs w:val="14"/>
              </w:rPr>
            </w:pPr>
            <w:r w:rsidRPr="00316631">
              <w:rPr>
                <w:b/>
                <w:bCs/>
                <w:sz w:val="14"/>
                <w:szCs w:val="14"/>
              </w:rPr>
              <w:t>Portfolio Investment</w:t>
            </w:r>
          </w:p>
          <w:p w:rsidR="00DB788B" w:rsidRPr="00316631" w:rsidRDefault="00DB788B" w:rsidP="006951B1">
            <w:pPr>
              <w:jc w:val="center"/>
              <w:rPr>
                <w:b/>
                <w:bCs/>
                <w:sz w:val="14"/>
                <w:szCs w:val="14"/>
              </w:rPr>
            </w:pPr>
            <w:r w:rsidRPr="00316631">
              <w:rPr>
                <w:b/>
                <w:bCs/>
                <w:sz w:val="14"/>
                <w:szCs w:val="14"/>
              </w:rPr>
              <w:t>(Net)</w:t>
            </w:r>
          </w:p>
        </w:tc>
        <w:tc>
          <w:tcPr>
            <w:tcW w:w="852" w:type="dxa"/>
            <w:tcBorders>
              <w:top w:val="single" w:sz="4" w:space="0" w:color="auto"/>
              <w:left w:val="single" w:sz="4" w:space="0" w:color="auto"/>
              <w:bottom w:val="single" w:sz="12" w:space="0" w:color="auto"/>
            </w:tcBorders>
            <w:shd w:val="clear" w:color="auto" w:fill="auto"/>
            <w:tcMar>
              <w:left w:w="29" w:type="dxa"/>
              <w:right w:w="29" w:type="dxa"/>
            </w:tcMar>
            <w:vAlign w:val="center"/>
          </w:tcPr>
          <w:p w:rsidR="00DB788B" w:rsidRPr="00316631" w:rsidRDefault="00DB788B" w:rsidP="006951B1">
            <w:pPr>
              <w:jc w:val="center"/>
              <w:rPr>
                <w:b/>
                <w:bCs/>
                <w:sz w:val="14"/>
                <w:szCs w:val="14"/>
              </w:rPr>
            </w:pPr>
            <w:r w:rsidRPr="00316631">
              <w:rPr>
                <w:b/>
                <w:bCs/>
                <w:sz w:val="14"/>
                <w:szCs w:val="14"/>
              </w:rPr>
              <w:t>Total</w:t>
            </w:r>
          </w:p>
        </w:tc>
      </w:tr>
      <w:tr w:rsidR="00AD26F6" w:rsidRPr="002A0059" w:rsidTr="006951B1">
        <w:trPr>
          <w:trHeight w:hRule="exact" w:val="410"/>
        </w:trPr>
        <w:tc>
          <w:tcPr>
            <w:tcW w:w="375" w:type="dxa"/>
            <w:tcBorders>
              <w:top w:val="single" w:sz="12" w:space="0" w:color="auto"/>
            </w:tcBorders>
            <w:shd w:val="clear" w:color="auto" w:fill="auto"/>
            <w:noWrap/>
            <w:tcMar>
              <w:left w:w="43" w:type="dxa"/>
              <w:right w:w="43" w:type="dxa"/>
            </w:tcMar>
            <w:vAlign w:val="center"/>
            <w:hideMark/>
          </w:tcPr>
          <w:p w:rsidR="00AD26F6" w:rsidRPr="00316631" w:rsidRDefault="00AD26F6" w:rsidP="00AD26F6">
            <w:pPr>
              <w:jc w:val="center"/>
              <w:rPr>
                <w:b/>
                <w:sz w:val="14"/>
                <w:szCs w:val="14"/>
              </w:rPr>
            </w:pPr>
            <w:r w:rsidRPr="00316631">
              <w:rPr>
                <w:b/>
                <w:sz w:val="14"/>
                <w:szCs w:val="14"/>
              </w:rPr>
              <w:t>I</w:t>
            </w:r>
          </w:p>
        </w:tc>
        <w:tc>
          <w:tcPr>
            <w:tcW w:w="1245" w:type="dxa"/>
            <w:tcBorders>
              <w:top w:val="single" w:sz="12" w:space="0" w:color="auto"/>
            </w:tcBorders>
            <w:shd w:val="clear" w:color="auto" w:fill="auto"/>
            <w:noWrap/>
            <w:tcMar>
              <w:left w:w="43" w:type="dxa"/>
              <w:right w:w="43" w:type="dxa"/>
            </w:tcMar>
            <w:vAlign w:val="center"/>
            <w:hideMark/>
          </w:tcPr>
          <w:p w:rsidR="00AD26F6" w:rsidRPr="00316631" w:rsidRDefault="00AD26F6" w:rsidP="00AD26F6">
            <w:pPr>
              <w:rPr>
                <w:b/>
                <w:sz w:val="14"/>
                <w:szCs w:val="14"/>
              </w:rPr>
            </w:pPr>
            <w:r w:rsidRPr="00316631">
              <w:rPr>
                <w:b/>
                <w:sz w:val="14"/>
                <w:szCs w:val="14"/>
              </w:rPr>
              <w:t>Foreign Private Investment</w:t>
            </w:r>
          </w:p>
        </w:tc>
        <w:tc>
          <w:tcPr>
            <w:tcW w:w="852" w:type="dxa"/>
            <w:tcBorders>
              <w:top w:val="single" w:sz="12" w:space="0" w:color="auto"/>
            </w:tcBorders>
            <w:shd w:val="clear" w:color="auto" w:fill="auto"/>
            <w:noWrap/>
            <w:tcMar>
              <w:left w:w="43" w:type="dxa"/>
              <w:right w:w="43" w:type="dxa"/>
            </w:tcMar>
            <w:vAlign w:val="center"/>
            <w:hideMark/>
          </w:tcPr>
          <w:p w:rsidR="00AD26F6" w:rsidRDefault="00AD26F6" w:rsidP="00AD26F6">
            <w:pPr>
              <w:jc w:val="right"/>
              <w:rPr>
                <w:b/>
                <w:bCs/>
                <w:color w:val="000000"/>
                <w:sz w:val="14"/>
                <w:szCs w:val="14"/>
              </w:rPr>
            </w:pPr>
            <w:r>
              <w:rPr>
                <w:b/>
                <w:bCs/>
                <w:color w:val="000000"/>
                <w:sz w:val="14"/>
                <w:szCs w:val="14"/>
              </w:rPr>
              <w:t>168.3</w:t>
            </w:r>
          </w:p>
        </w:tc>
        <w:tc>
          <w:tcPr>
            <w:tcW w:w="852" w:type="dxa"/>
            <w:tcBorders>
              <w:top w:val="single" w:sz="12" w:space="0" w:color="auto"/>
            </w:tcBorders>
            <w:shd w:val="clear" w:color="auto" w:fill="auto"/>
            <w:noWrap/>
            <w:tcMar>
              <w:left w:w="43" w:type="dxa"/>
              <w:right w:w="43" w:type="dxa"/>
            </w:tcMar>
            <w:vAlign w:val="center"/>
            <w:hideMark/>
          </w:tcPr>
          <w:p w:rsidR="00AD26F6" w:rsidRDefault="00AD26F6" w:rsidP="00AD26F6">
            <w:pPr>
              <w:jc w:val="right"/>
              <w:rPr>
                <w:b/>
                <w:bCs/>
                <w:color w:val="000000"/>
                <w:sz w:val="14"/>
                <w:szCs w:val="14"/>
              </w:rPr>
            </w:pPr>
            <w:r>
              <w:rPr>
                <w:b/>
                <w:bCs/>
                <w:color w:val="000000"/>
                <w:sz w:val="14"/>
                <w:szCs w:val="14"/>
              </w:rPr>
              <w:t>0.5</w:t>
            </w:r>
          </w:p>
        </w:tc>
        <w:tc>
          <w:tcPr>
            <w:tcW w:w="852" w:type="dxa"/>
            <w:tcBorders>
              <w:top w:val="single" w:sz="12" w:space="0" w:color="auto"/>
            </w:tcBorders>
            <w:shd w:val="clear" w:color="auto" w:fill="auto"/>
            <w:noWrap/>
            <w:tcMar>
              <w:left w:w="43" w:type="dxa"/>
              <w:right w:w="43" w:type="dxa"/>
            </w:tcMar>
            <w:vAlign w:val="center"/>
            <w:hideMark/>
          </w:tcPr>
          <w:p w:rsidR="00AD26F6" w:rsidRDefault="00AD26F6" w:rsidP="00AD26F6">
            <w:pPr>
              <w:jc w:val="right"/>
              <w:rPr>
                <w:b/>
                <w:bCs/>
                <w:color w:val="000000"/>
                <w:sz w:val="14"/>
                <w:szCs w:val="14"/>
              </w:rPr>
            </w:pPr>
            <w:r>
              <w:rPr>
                <w:b/>
                <w:bCs/>
                <w:color w:val="000000"/>
                <w:sz w:val="14"/>
                <w:szCs w:val="14"/>
              </w:rPr>
              <w:t>168.8</w:t>
            </w:r>
          </w:p>
        </w:tc>
        <w:tc>
          <w:tcPr>
            <w:tcW w:w="852" w:type="dxa"/>
            <w:tcBorders>
              <w:top w:val="single" w:sz="12" w:space="0" w:color="auto"/>
            </w:tcBorders>
            <w:shd w:val="clear" w:color="auto" w:fill="auto"/>
            <w:tcMar>
              <w:left w:w="43" w:type="dxa"/>
              <w:right w:w="43" w:type="dxa"/>
            </w:tcMar>
            <w:vAlign w:val="center"/>
          </w:tcPr>
          <w:p w:rsidR="00AD26F6" w:rsidRDefault="00AD26F6" w:rsidP="00AD26F6">
            <w:pPr>
              <w:jc w:val="right"/>
              <w:rPr>
                <w:b/>
                <w:bCs/>
                <w:color w:val="000000"/>
                <w:sz w:val="14"/>
                <w:szCs w:val="14"/>
              </w:rPr>
            </w:pPr>
            <w:r>
              <w:rPr>
                <w:b/>
                <w:bCs/>
                <w:color w:val="000000"/>
                <w:sz w:val="14"/>
                <w:szCs w:val="14"/>
              </w:rPr>
              <w:t>1,619.7</w:t>
            </w:r>
          </w:p>
        </w:tc>
        <w:tc>
          <w:tcPr>
            <w:tcW w:w="852" w:type="dxa"/>
            <w:tcBorders>
              <w:top w:val="single" w:sz="12" w:space="0" w:color="auto"/>
            </w:tcBorders>
            <w:shd w:val="clear" w:color="auto" w:fill="auto"/>
            <w:tcMar>
              <w:left w:w="43" w:type="dxa"/>
              <w:right w:w="43" w:type="dxa"/>
            </w:tcMar>
            <w:vAlign w:val="center"/>
          </w:tcPr>
          <w:p w:rsidR="00AD26F6" w:rsidRDefault="00AD26F6" w:rsidP="00AD26F6">
            <w:pPr>
              <w:jc w:val="right"/>
              <w:rPr>
                <w:b/>
                <w:bCs/>
                <w:color w:val="000000"/>
                <w:sz w:val="14"/>
                <w:szCs w:val="14"/>
              </w:rPr>
            </w:pPr>
            <w:r>
              <w:rPr>
                <w:b/>
                <w:bCs/>
                <w:color w:val="000000"/>
                <w:sz w:val="14"/>
                <w:szCs w:val="14"/>
              </w:rPr>
              <w:t>(408.4)</w:t>
            </w:r>
          </w:p>
        </w:tc>
        <w:tc>
          <w:tcPr>
            <w:tcW w:w="852" w:type="dxa"/>
            <w:tcBorders>
              <w:top w:val="single" w:sz="12" w:space="0" w:color="auto"/>
            </w:tcBorders>
            <w:shd w:val="clear" w:color="auto" w:fill="auto"/>
            <w:tcMar>
              <w:left w:w="43" w:type="dxa"/>
              <w:right w:w="43" w:type="dxa"/>
            </w:tcMar>
            <w:vAlign w:val="center"/>
          </w:tcPr>
          <w:p w:rsidR="00AD26F6" w:rsidRDefault="00AD26F6" w:rsidP="00AD26F6">
            <w:pPr>
              <w:jc w:val="right"/>
              <w:rPr>
                <w:b/>
                <w:bCs/>
                <w:color w:val="000000"/>
                <w:sz w:val="14"/>
                <w:szCs w:val="14"/>
              </w:rPr>
            </w:pPr>
            <w:r>
              <w:rPr>
                <w:b/>
                <w:bCs/>
                <w:color w:val="000000"/>
                <w:sz w:val="14"/>
                <w:szCs w:val="14"/>
              </w:rPr>
              <w:t>1,211.2</w:t>
            </w:r>
          </w:p>
        </w:tc>
        <w:tc>
          <w:tcPr>
            <w:tcW w:w="852" w:type="dxa"/>
            <w:tcBorders>
              <w:top w:val="single" w:sz="12" w:space="0" w:color="auto"/>
            </w:tcBorders>
            <w:shd w:val="clear" w:color="auto" w:fill="auto"/>
            <w:tcMar>
              <w:left w:w="43" w:type="dxa"/>
              <w:right w:w="43" w:type="dxa"/>
            </w:tcMar>
            <w:vAlign w:val="center"/>
          </w:tcPr>
          <w:p w:rsidR="00AD26F6" w:rsidRDefault="00AD26F6" w:rsidP="00AD26F6">
            <w:pPr>
              <w:jc w:val="right"/>
              <w:rPr>
                <w:b/>
                <w:bCs/>
                <w:color w:val="000000"/>
                <w:sz w:val="14"/>
                <w:szCs w:val="14"/>
              </w:rPr>
            </w:pPr>
            <w:r>
              <w:rPr>
                <w:b/>
                <w:bCs/>
                <w:color w:val="000000"/>
                <w:sz w:val="14"/>
                <w:szCs w:val="14"/>
              </w:rPr>
              <w:t>2,092.6</w:t>
            </w:r>
          </w:p>
        </w:tc>
        <w:tc>
          <w:tcPr>
            <w:tcW w:w="852" w:type="dxa"/>
            <w:tcBorders>
              <w:top w:val="single" w:sz="12" w:space="0" w:color="auto"/>
            </w:tcBorders>
            <w:shd w:val="clear" w:color="auto" w:fill="auto"/>
            <w:tcMar>
              <w:left w:w="43" w:type="dxa"/>
              <w:right w:w="43" w:type="dxa"/>
            </w:tcMar>
            <w:vAlign w:val="center"/>
          </w:tcPr>
          <w:p w:rsidR="00AD26F6" w:rsidRDefault="00AD26F6" w:rsidP="00AD26F6">
            <w:pPr>
              <w:jc w:val="right"/>
              <w:rPr>
                <w:b/>
                <w:bCs/>
                <w:color w:val="000000"/>
                <w:sz w:val="14"/>
                <w:szCs w:val="14"/>
              </w:rPr>
            </w:pPr>
            <w:r>
              <w:rPr>
                <w:b/>
                <w:bCs/>
                <w:color w:val="000000"/>
                <w:sz w:val="14"/>
                <w:szCs w:val="14"/>
              </w:rPr>
              <w:t>(118.8)</w:t>
            </w:r>
          </w:p>
        </w:tc>
        <w:tc>
          <w:tcPr>
            <w:tcW w:w="852" w:type="dxa"/>
            <w:tcBorders>
              <w:top w:val="single" w:sz="12" w:space="0" w:color="auto"/>
            </w:tcBorders>
            <w:shd w:val="clear" w:color="auto" w:fill="auto"/>
            <w:tcMar>
              <w:left w:w="43" w:type="dxa"/>
              <w:right w:w="43" w:type="dxa"/>
            </w:tcMar>
            <w:vAlign w:val="center"/>
          </w:tcPr>
          <w:p w:rsidR="00AD26F6" w:rsidRDefault="00AD26F6" w:rsidP="00AD26F6">
            <w:pPr>
              <w:jc w:val="right"/>
              <w:rPr>
                <w:b/>
                <w:bCs/>
                <w:color w:val="000000"/>
                <w:sz w:val="14"/>
                <w:szCs w:val="14"/>
              </w:rPr>
            </w:pPr>
            <w:r>
              <w:rPr>
                <w:b/>
                <w:bCs/>
                <w:color w:val="000000"/>
                <w:sz w:val="14"/>
                <w:szCs w:val="14"/>
              </w:rPr>
              <w:t>1,973.7</w:t>
            </w:r>
          </w:p>
        </w:tc>
      </w:tr>
      <w:tr w:rsidR="00AD26F6" w:rsidRPr="002A0059" w:rsidTr="006951B1">
        <w:trPr>
          <w:trHeight w:hRule="exact" w:val="229"/>
        </w:trPr>
        <w:tc>
          <w:tcPr>
            <w:tcW w:w="375" w:type="dxa"/>
            <w:shd w:val="clear" w:color="auto" w:fill="auto"/>
            <w:noWrap/>
            <w:tcMar>
              <w:left w:w="43" w:type="dxa"/>
              <w:right w:w="43" w:type="dxa"/>
            </w:tcMar>
            <w:vAlign w:val="center"/>
            <w:hideMark/>
          </w:tcPr>
          <w:p w:rsidR="00AD26F6" w:rsidRPr="00316631" w:rsidRDefault="00AD26F6" w:rsidP="00AD26F6">
            <w:pPr>
              <w:jc w:val="center"/>
              <w:rPr>
                <w:sz w:val="14"/>
                <w:szCs w:val="14"/>
              </w:rPr>
            </w:pPr>
            <w:r w:rsidRPr="00316631">
              <w:rPr>
                <w:sz w:val="14"/>
                <w:szCs w:val="14"/>
              </w:rPr>
              <w:t>1</w:t>
            </w:r>
          </w:p>
        </w:tc>
        <w:tc>
          <w:tcPr>
            <w:tcW w:w="1245" w:type="dxa"/>
            <w:shd w:val="clear" w:color="auto" w:fill="auto"/>
            <w:noWrap/>
            <w:tcMar>
              <w:left w:w="43" w:type="dxa"/>
              <w:right w:w="43" w:type="dxa"/>
            </w:tcMar>
            <w:vAlign w:val="center"/>
            <w:hideMark/>
          </w:tcPr>
          <w:p w:rsidR="00AD26F6" w:rsidRPr="00316631" w:rsidRDefault="00AD26F6" w:rsidP="00AD26F6">
            <w:pPr>
              <w:rPr>
                <w:sz w:val="14"/>
                <w:szCs w:val="14"/>
              </w:rPr>
            </w:pPr>
            <w:r w:rsidRPr="00316631">
              <w:rPr>
                <w:sz w:val="14"/>
                <w:szCs w:val="14"/>
              </w:rPr>
              <w:t>Argentina</w:t>
            </w:r>
          </w:p>
        </w:tc>
        <w:tc>
          <w:tcPr>
            <w:tcW w:w="852" w:type="dxa"/>
            <w:shd w:val="clear" w:color="auto" w:fill="auto"/>
            <w:noWrap/>
            <w:tcMar>
              <w:left w:w="43" w:type="dxa"/>
              <w:right w:w="43" w:type="dxa"/>
            </w:tcMar>
            <w:vAlign w:val="center"/>
            <w:hideMark/>
          </w:tcPr>
          <w:p w:rsidR="00AD26F6" w:rsidRDefault="00AD26F6" w:rsidP="00AD26F6">
            <w:pPr>
              <w:ind w:firstLineChars="100" w:firstLine="140"/>
              <w:jc w:val="right"/>
              <w:rPr>
                <w:color w:val="000000"/>
                <w:sz w:val="14"/>
                <w:szCs w:val="14"/>
              </w:rPr>
            </w:pPr>
            <w:r>
              <w:rPr>
                <w:color w:val="000000"/>
                <w:sz w:val="14"/>
                <w:szCs w:val="14"/>
              </w:rPr>
              <w:t>-</w:t>
            </w:r>
          </w:p>
        </w:tc>
        <w:tc>
          <w:tcPr>
            <w:tcW w:w="852" w:type="dxa"/>
            <w:shd w:val="clear" w:color="auto" w:fill="auto"/>
            <w:noWrap/>
            <w:tcMar>
              <w:left w:w="43" w:type="dxa"/>
              <w:right w:w="43" w:type="dxa"/>
            </w:tcMar>
            <w:vAlign w:val="center"/>
            <w:hideMark/>
          </w:tcPr>
          <w:p w:rsidR="00AD26F6" w:rsidRDefault="00AD26F6" w:rsidP="00AD26F6">
            <w:pPr>
              <w:ind w:firstLineChars="100" w:firstLine="140"/>
              <w:jc w:val="right"/>
              <w:rPr>
                <w:color w:val="000000"/>
                <w:sz w:val="14"/>
                <w:szCs w:val="14"/>
              </w:rPr>
            </w:pPr>
            <w:r>
              <w:rPr>
                <w:color w:val="000000"/>
                <w:sz w:val="14"/>
                <w:szCs w:val="14"/>
              </w:rPr>
              <w:t>-</w:t>
            </w:r>
          </w:p>
        </w:tc>
        <w:tc>
          <w:tcPr>
            <w:tcW w:w="852" w:type="dxa"/>
            <w:shd w:val="clear" w:color="auto" w:fill="auto"/>
            <w:noWrap/>
            <w:tcMar>
              <w:left w:w="43" w:type="dxa"/>
              <w:right w:w="43" w:type="dxa"/>
            </w:tcMar>
            <w:vAlign w:val="center"/>
            <w:hideMark/>
          </w:tcPr>
          <w:p w:rsidR="00AD26F6" w:rsidRDefault="00AD26F6" w:rsidP="00AD26F6">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AD26F6" w:rsidRDefault="00AD26F6" w:rsidP="00AD26F6">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AD26F6" w:rsidRDefault="00AD26F6" w:rsidP="00AD26F6">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AD26F6" w:rsidRDefault="00AD26F6" w:rsidP="00AD26F6">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AD26F6" w:rsidRDefault="00AD26F6" w:rsidP="00AD26F6">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AD26F6" w:rsidRDefault="00AD26F6" w:rsidP="00AD26F6">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AD26F6" w:rsidRDefault="00AD26F6" w:rsidP="00AD26F6">
            <w:pPr>
              <w:ind w:firstLineChars="100" w:firstLine="140"/>
              <w:jc w:val="right"/>
              <w:rPr>
                <w:color w:val="000000"/>
                <w:sz w:val="14"/>
                <w:szCs w:val="14"/>
              </w:rPr>
            </w:pPr>
            <w:r>
              <w:rPr>
                <w:color w:val="000000"/>
                <w:sz w:val="14"/>
                <w:szCs w:val="14"/>
              </w:rPr>
              <w:t>-</w:t>
            </w:r>
          </w:p>
        </w:tc>
      </w:tr>
      <w:tr w:rsidR="00AD26F6" w:rsidRPr="002A0059" w:rsidTr="006951B1">
        <w:trPr>
          <w:trHeight w:hRule="exact" w:val="229"/>
        </w:trPr>
        <w:tc>
          <w:tcPr>
            <w:tcW w:w="375" w:type="dxa"/>
            <w:shd w:val="clear" w:color="auto" w:fill="auto"/>
            <w:noWrap/>
            <w:tcMar>
              <w:left w:w="43" w:type="dxa"/>
              <w:right w:w="43" w:type="dxa"/>
            </w:tcMar>
            <w:vAlign w:val="center"/>
            <w:hideMark/>
          </w:tcPr>
          <w:p w:rsidR="00AD26F6" w:rsidRPr="00316631" w:rsidRDefault="00AD26F6" w:rsidP="00AD26F6">
            <w:pPr>
              <w:jc w:val="center"/>
              <w:rPr>
                <w:sz w:val="14"/>
                <w:szCs w:val="14"/>
              </w:rPr>
            </w:pPr>
            <w:r w:rsidRPr="00316631">
              <w:rPr>
                <w:sz w:val="14"/>
                <w:szCs w:val="14"/>
              </w:rPr>
              <w:t>2</w:t>
            </w:r>
          </w:p>
        </w:tc>
        <w:tc>
          <w:tcPr>
            <w:tcW w:w="1245" w:type="dxa"/>
            <w:shd w:val="clear" w:color="auto" w:fill="auto"/>
            <w:noWrap/>
            <w:tcMar>
              <w:left w:w="43" w:type="dxa"/>
              <w:right w:w="43" w:type="dxa"/>
            </w:tcMar>
            <w:vAlign w:val="center"/>
            <w:hideMark/>
          </w:tcPr>
          <w:p w:rsidR="00AD26F6" w:rsidRPr="00316631" w:rsidRDefault="00AD26F6" w:rsidP="00AD26F6">
            <w:pPr>
              <w:rPr>
                <w:sz w:val="14"/>
                <w:szCs w:val="14"/>
              </w:rPr>
            </w:pPr>
            <w:r w:rsidRPr="00316631">
              <w:rPr>
                <w:sz w:val="14"/>
                <w:szCs w:val="14"/>
              </w:rPr>
              <w:t>Australia</w:t>
            </w:r>
          </w:p>
        </w:tc>
        <w:tc>
          <w:tcPr>
            <w:tcW w:w="852" w:type="dxa"/>
            <w:shd w:val="clear" w:color="auto" w:fill="auto"/>
            <w:noWrap/>
            <w:tcMar>
              <w:left w:w="43" w:type="dxa"/>
              <w:right w:w="43" w:type="dxa"/>
            </w:tcMar>
            <w:vAlign w:val="center"/>
            <w:hideMark/>
          </w:tcPr>
          <w:p w:rsidR="00AD26F6" w:rsidRDefault="00AD26F6" w:rsidP="00AD26F6">
            <w:pPr>
              <w:ind w:firstLineChars="100" w:firstLine="140"/>
              <w:jc w:val="right"/>
              <w:rPr>
                <w:color w:val="000000"/>
                <w:sz w:val="14"/>
                <w:szCs w:val="14"/>
              </w:rPr>
            </w:pPr>
            <w:r>
              <w:rPr>
                <w:color w:val="000000"/>
                <w:sz w:val="14"/>
                <w:szCs w:val="14"/>
              </w:rPr>
              <w:t>(2.0)</w:t>
            </w:r>
          </w:p>
        </w:tc>
        <w:tc>
          <w:tcPr>
            <w:tcW w:w="852" w:type="dxa"/>
            <w:shd w:val="clear" w:color="auto" w:fill="auto"/>
            <w:noWrap/>
            <w:tcMar>
              <w:left w:w="43" w:type="dxa"/>
              <w:right w:w="43" w:type="dxa"/>
            </w:tcMar>
            <w:vAlign w:val="center"/>
            <w:hideMark/>
          </w:tcPr>
          <w:p w:rsidR="00AD26F6" w:rsidRDefault="00AD26F6" w:rsidP="00AD26F6">
            <w:pPr>
              <w:ind w:firstLineChars="100" w:firstLine="140"/>
              <w:jc w:val="right"/>
              <w:rPr>
                <w:color w:val="000000"/>
                <w:sz w:val="14"/>
                <w:szCs w:val="14"/>
              </w:rPr>
            </w:pPr>
            <w:r>
              <w:rPr>
                <w:color w:val="000000"/>
                <w:sz w:val="14"/>
                <w:szCs w:val="14"/>
              </w:rPr>
              <w:t>(0.3)</w:t>
            </w:r>
          </w:p>
        </w:tc>
        <w:tc>
          <w:tcPr>
            <w:tcW w:w="852" w:type="dxa"/>
            <w:shd w:val="clear" w:color="auto" w:fill="auto"/>
            <w:noWrap/>
            <w:tcMar>
              <w:left w:w="43" w:type="dxa"/>
              <w:right w:w="43" w:type="dxa"/>
            </w:tcMar>
            <w:vAlign w:val="center"/>
            <w:hideMark/>
          </w:tcPr>
          <w:p w:rsidR="00AD26F6" w:rsidRDefault="00AD26F6" w:rsidP="00AD26F6">
            <w:pPr>
              <w:ind w:firstLineChars="100" w:firstLine="140"/>
              <w:jc w:val="right"/>
              <w:rPr>
                <w:color w:val="000000"/>
                <w:sz w:val="14"/>
                <w:szCs w:val="14"/>
              </w:rPr>
            </w:pPr>
            <w:r>
              <w:rPr>
                <w:color w:val="000000"/>
                <w:sz w:val="14"/>
                <w:szCs w:val="14"/>
              </w:rPr>
              <w:t>(2.3)</w:t>
            </w:r>
          </w:p>
        </w:tc>
        <w:tc>
          <w:tcPr>
            <w:tcW w:w="852" w:type="dxa"/>
            <w:shd w:val="clear" w:color="auto" w:fill="auto"/>
            <w:tcMar>
              <w:left w:w="43" w:type="dxa"/>
              <w:right w:w="43" w:type="dxa"/>
            </w:tcMar>
            <w:vAlign w:val="center"/>
          </w:tcPr>
          <w:p w:rsidR="00AD26F6" w:rsidRDefault="00AD26F6" w:rsidP="00AD26F6">
            <w:pPr>
              <w:ind w:firstLineChars="100" w:firstLine="140"/>
              <w:jc w:val="right"/>
              <w:rPr>
                <w:color w:val="000000"/>
                <w:sz w:val="14"/>
                <w:szCs w:val="14"/>
              </w:rPr>
            </w:pPr>
            <w:r>
              <w:rPr>
                <w:color w:val="000000"/>
                <w:sz w:val="14"/>
                <w:szCs w:val="14"/>
              </w:rPr>
              <w:t>(14.9)</w:t>
            </w:r>
          </w:p>
        </w:tc>
        <w:tc>
          <w:tcPr>
            <w:tcW w:w="852" w:type="dxa"/>
            <w:shd w:val="clear" w:color="auto" w:fill="auto"/>
            <w:tcMar>
              <w:left w:w="43" w:type="dxa"/>
              <w:right w:w="43" w:type="dxa"/>
            </w:tcMar>
            <w:vAlign w:val="center"/>
          </w:tcPr>
          <w:p w:rsidR="00AD26F6" w:rsidRDefault="00AD26F6" w:rsidP="00AD26F6">
            <w:pPr>
              <w:ind w:firstLineChars="100" w:firstLine="140"/>
              <w:jc w:val="right"/>
              <w:rPr>
                <w:color w:val="000000"/>
                <w:sz w:val="14"/>
                <w:szCs w:val="14"/>
              </w:rPr>
            </w:pPr>
            <w:r>
              <w:rPr>
                <w:color w:val="000000"/>
                <w:sz w:val="14"/>
                <w:szCs w:val="14"/>
              </w:rPr>
              <w:t>(10.4)</w:t>
            </w:r>
          </w:p>
        </w:tc>
        <w:tc>
          <w:tcPr>
            <w:tcW w:w="852" w:type="dxa"/>
            <w:shd w:val="clear" w:color="auto" w:fill="auto"/>
            <w:tcMar>
              <w:left w:w="43" w:type="dxa"/>
              <w:right w:w="43" w:type="dxa"/>
            </w:tcMar>
            <w:vAlign w:val="center"/>
          </w:tcPr>
          <w:p w:rsidR="00AD26F6" w:rsidRDefault="00AD26F6" w:rsidP="00AD26F6">
            <w:pPr>
              <w:ind w:firstLineChars="100" w:firstLine="140"/>
              <w:jc w:val="right"/>
              <w:rPr>
                <w:color w:val="000000"/>
                <w:sz w:val="14"/>
                <w:szCs w:val="14"/>
              </w:rPr>
            </w:pPr>
            <w:r>
              <w:rPr>
                <w:color w:val="000000"/>
                <w:sz w:val="14"/>
                <w:szCs w:val="14"/>
              </w:rPr>
              <w:t>(25.3)</w:t>
            </w:r>
          </w:p>
        </w:tc>
        <w:tc>
          <w:tcPr>
            <w:tcW w:w="852" w:type="dxa"/>
            <w:shd w:val="clear" w:color="auto" w:fill="auto"/>
            <w:tcMar>
              <w:left w:w="43" w:type="dxa"/>
              <w:right w:w="43" w:type="dxa"/>
            </w:tcMar>
            <w:vAlign w:val="center"/>
          </w:tcPr>
          <w:p w:rsidR="00AD26F6" w:rsidRDefault="00AD26F6" w:rsidP="00AD26F6">
            <w:pPr>
              <w:ind w:firstLineChars="100" w:firstLine="140"/>
              <w:jc w:val="right"/>
              <w:rPr>
                <w:color w:val="000000"/>
                <w:sz w:val="14"/>
                <w:szCs w:val="14"/>
              </w:rPr>
            </w:pPr>
            <w:r>
              <w:rPr>
                <w:color w:val="000000"/>
                <w:sz w:val="14"/>
                <w:szCs w:val="14"/>
              </w:rPr>
              <w:t>5.7</w:t>
            </w:r>
          </w:p>
        </w:tc>
        <w:tc>
          <w:tcPr>
            <w:tcW w:w="852" w:type="dxa"/>
            <w:shd w:val="clear" w:color="auto" w:fill="auto"/>
            <w:tcMar>
              <w:left w:w="43" w:type="dxa"/>
              <w:right w:w="43" w:type="dxa"/>
            </w:tcMar>
            <w:vAlign w:val="center"/>
          </w:tcPr>
          <w:p w:rsidR="00AD26F6" w:rsidRDefault="00AD26F6" w:rsidP="00AD26F6">
            <w:pPr>
              <w:ind w:firstLineChars="100" w:firstLine="140"/>
              <w:jc w:val="right"/>
              <w:rPr>
                <w:color w:val="000000"/>
                <w:sz w:val="14"/>
                <w:szCs w:val="14"/>
              </w:rPr>
            </w:pPr>
            <w:r>
              <w:rPr>
                <w:color w:val="000000"/>
                <w:sz w:val="14"/>
                <w:szCs w:val="14"/>
              </w:rPr>
              <w:t>(3.9)</w:t>
            </w:r>
          </w:p>
        </w:tc>
        <w:tc>
          <w:tcPr>
            <w:tcW w:w="852" w:type="dxa"/>
            <w:shd w:val="clear" w:color="auto" w:fill="auto"/>
            <w:tcMar>
              <w:left w:w="43" w:type="dxa"/>
              <w:right w:w="43" w:type="dxa"/>
            </w:tcMar>
            <w:vAlign w:val="center"/>
          </w:tcPr>
          <w:p w:rsidR="00AD26F6" w:rsidRDefault="00AD26F6" w:rsidP="00AD26F6">
            <w:pPr>
              <w:ind w:firstLineChars="100" w:firstLine="140"/>
              <w:jc w:val="right"/>
              <w:rPr>
                <w:color w:val="000000"/>
                <w:sz w:val="14"/>
                <w:szCs w:val="14"/>
              </w:rPr>
            </w:pPr>
            <w:r>
              <w:rPr>
                <w:color w:val="000000"/>
                <w:sz w:val="14"/>
                <w:szCs w:val="14"/>
              </w:rPr>
              <w:t>1.8</w:t>
            </w:r>
          </w:p>
        </w:tc>
      </w:tr>
      <w:tr w:rsidR="00AD26F6" w:rsidRPr="002A0059" w:rsidTr="006951B1">
        <w:trPr>
          <w:trHeight w:hRule="exact" w:val="229"/>
        </w:trPr>
        <w:tc>
          <w:tcPr>
            <w:tcW w:w="375" w:type="dxa"/>
            <w:shd w:val="clear" w:color="auto" w:fill="auto"/>
            <w:noWrap/>
            <w:tcMar>
              <w:left w:w="43" w:type="dxa"/>
              <w:right w:w="43" w:type="dxa"/>
            </w:tcMar>
            <w:vAlign w:val="center"/>
            <w:hideMark/>
          </w:tcPr>
          <w:p w:rsidR="00AD26F6" w:rsidRPr="00316631" w:rsidRDefault="00AD26F6" w:rsidP="00AD26F6">
            <w:pPr>
              <w:jc w:val="center"/>
              <w:rPr>
                <w:sz w:val="14"/>
                <w:szCs w:val="14"/>
              </w:rPr>
            </w:pPr>
            <w:r w:rsidRPr="00316631">
              <w:rPr>
                <w:sz w:val="14"/>
                <w:szCs w:val="14"/>
              </w:rPr>
              <w:t>3</w:t>
            </w:r>
          </w:p>
        </w:tc>
        <w:tc>
          <w:tcPr>
            <w:tcW w:w="1245" w:type="dxa"/>
            <w:shd w:val="clear" w:color="auto" w:fill="auto"/>
            <w:noWrap/>
            <w:tcMar>
              <w:left w:w="43" w:type="dxa"/>
              <w:right w:w="43" w:type="dxa"/>
            </w:tcMar>
            <w:vAlign w:val="center"/>
            <w:hideMark/>
          </w:tcPr>
          <w:p w:rsidR="00AD26F6" w:rsidRPr="00316631" w:rsidRDefault="00AD26F6" w:rsidP="00AD26F6">
            <w:pPr>
              <w:rPr>
                <w:sz w:val="14"/>
                <w:szCs w:val="14"/>
              </w:rPr>
            </w:pPr>
            <w:r w:rsidRPr="00316631">
              <w:rPr>
                <w:sz w:val="14"/>
                <w:szCs w:val="14"/>
              </w:rPr>
              <w:t>Austria</w:t>
            </w:r>
          </w:p>
        </w:tc>
        <w:tc>
          <w:tcPr>
            <w:tcW w:w="852" w:type="dxa"/>
            <w:shd w:val="clear" w:color="auto" w:fill="auto"/>
            <w:noWrap/>
            <w:tcMar>
              <w:left w:w="43" w:type="dxa"/>
              <w:right w:w="43" w:type="dxa"/>
            </w:tcMar>
            <w:vAlign w:val="center"/>
            <w:hideMark/>
          </w:tcPr>
          <w:p w:rsidR="00AD26F6" w:rsidRDefault="00AD26F6" w:rsidP="00AD26F6">
            <w:pPr>
              <w:ind w:firstLineChars="100" w:firstLine="140"/>
              <w:jc w:val="right"/>
              <w:rPr>
                <w:color w:val="000000"/>
                <w:sz w:val="14"/>
                <w:szCs w:val="14"/>
              </w:rPr>
            </w:pPr>
            <w:r>
              <w:rPr>
                <w:color w:val="000000"/>
                <w:sz w:val="14"/>
                <w:szCs w:val="14"/>
              </w:rPr>
              <w:t>..</w:t>
            </w:r>
          </w:p>
        </w:tc>
        <w:tc>
          <w:tcPr>
            <w:tcW w:w="852" w:type="dxa"/>
            <w:shd w:val="clear" w:color="auto" w:fill="auto"/>
            <w:noWrap/>
            <w:tcMar>
              <w:left w:w="43" w:type="dxa"/>
              <w:right w:w="43" w:type="dxa"/>
            </w:tcMar>
            <w:vAlign w:val="center"/>
            <w:hideMark/>
          </w:tcPr>
          <w:p w:rsidR="00AD26F6" w:rsidRDefault="00AD26F6" w:rsidP="00AD26F6">
            <w:pPr>
              <w:ind w:firstLineChars="100" w:firstLine="140"/>
              <w:jc w:val="right"/>
              <w:rPr>
                <w:color w:val="000000"/>
                <w:sz w:val="14"/>
                <w:szCs w:val="14"/>
              </w:rPr>
            </w:pPr>
            <w:r>
              <w:rPr>
                <w:color w:val="000000"/>
                <w:sz w:val="14"/>
                <w:szCs w:val="14"/>
              </w:rPr>
              <w:t>-</w:t>
            </w:r>
          </w:p>
        </w:tc>
        <w:tc>
          <w:tcPr>
            <w:tcW w:w="852" w:type="dxa"/>
            <w:shd w:val="clear" w:color="auto" w:fill="auto"/>
            <w:noWrap/>
            <w:tcMar>
              <w:left w:w="43" w:type="dxa"/>
              <w:right w:w="43" w:type="dxa"/>
            </w:tcMar>
            <w:vAlign w:val="center"/>
            <w:hideMark/>
          </w:tcPr>
          <w:p w:rsidR="00AD26F6" w:rsidRDefault="00AD26F6" w:rsidP="00AD26F6">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AD26F6" w:rsidRDefault="00AD26F6" w:rsidP="00AD26F6">
            <w:pPr>
              <w:ind w:firstLineChars="100" w:firstLine="140"/>
              <w:jc w:val="right"/>
              <w:rPr>
                <w:color w:val="000000"/>
                <w:sz w:val="14"/>
                <w:szCs w:val="14"/>
              </w:rPr>
            </w:pPr>
            <w:r>
              <w:rPr>
                <w:color w:val="000000"/>
                <w:sz w:val="14"/>
                <w:szCs w:val="14"/>
              </w:rPr>
              <w:t>5.1</w:t>
            </w:r>
          </w:p>
        </w:tc>
        <w:tc>
          <w:tcPr>
            <w:tcW w:w="852" w:type="dxa"/>
            <w:shd w:val="clear" w:color="auto" w:fill="auto"/>
            <w:tcMar>
              <w:left w:w="43" w:type="dxa"/>
              <w:right w:w="43" w:type="dxa"/>
            </w:tcMar>
            <w:vAlign w:val="center"/>
          </w:tcPr>
          <w:p w:rsidR="00AD26F6" w:rsidRDefault="00AD26F6" w:rsidP="00AD26F6">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AD26F6" w:rsidRDefault="00AD26F6" w:rsidP="00AD26F6">
            <w:pPr>
              <w:ind w:firstLineChars="100" w:firstLine="140"/>
              <w:jc w:val="right"/>
              <w:rPr>
                <w:color w:val="000000"/>
                <w:sz w:val="14"/>
                <w:szCs w:val="14"/>
              </w:rPr>
            </w:pPr>
            <w:r>
              <w:rPr>
                <w:color w:val="000000"/>
                <w:sz w:val="14"/>
                <w:szCs w:val="14"/>
              </w:rPr>
              <w:t>5.1</w:t>
            </w:r>
          </w:p>
        </w:tc>
        <w:tc>
          <w:tcPr>
            <w:tcW w:w="852" w:type="dxa"/>
            <w:shd w:val="clear" w:color="auto" w:fill="auto"/>
            <w:tcMar>
              <w:left w:w="43" w:type="dxa"/>
              <w:right w:w="43" w:type="dxa"/>
            </w:tcMar>
            <w:vAlign w:val="center"/>
          </w:tcPr>
          <w:p w:rsidR="00AD26F6" w:rsidRDefault="00AD26F6" w:rsidP="00AD26F6">
            <w:pPr>
              <w:ind w:firstLineChars="100" w:firstLine="140"/>
              <w:jc w:val="right"/>
              <w:rPr>
                <w:color w:val="000000"/>
                <w:sz w:val="14"/>
                <w:szCs w:val="14"/>
              </w:rPr>
            </w:pPr>
            <w:r>
              <w:rPr>
                <w:color w:val="000000"/>
                <w:sz w:val="14"/>
                <w:szCs w:val="14"/>
              </w:rPr>
              <w:t>19.9</w:t>
            </w:r>
          </w:p>
        </w:tc>
        <w:tc>
          <w:tcPr>
            <w:tcW w:w="852" w:type="dxa"/>
            <w:shd w:val="clear" w:color="auto" w:fill="auto"/>
            <w:tcMar>
              <w:left w:w="43" w:type="dxa"/>
              <w:right w:w="43" w:type="dxa"/>
            </w:tcMar>
            <w:vAlign w:val="center"/>
          </w:tcPr>
          <w:p w:rsidR="00AD26F6" w:rsidRDefault="00AD26F6" w:rsidP="00AD26F6">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AD26F6" w:rsidRDefault="00AD26F6" w:rsidP="00AD26F6">
            <w:pPr>
              <w:ind w:firstLineChars="100" w:firstLine="140"/>
              <w:jc w:val="right"/>
              <w:rPr>
                <w:color w:val="000000"/>
                <w:sz w:val="14"/>
                <w:szCs w:val="14"/>
              </w:rPr>
            </w:pPr>
            <w:r>
              <w:rPr>
                <w:color w:val="000000"/>
                <w:sz w:val="14"/>
                <w:szCs w:val="14"/>
              </w:rPr>
              <w:t>19.9</w:t>
            </w:r>
          </w:p>
        </w:tc>
      </w:tr>
      <w:tr w:rsidR="00AD26F6" w:rsidRPr="002A0059" w:rsidTr="006951B1">
        <w:trPr>
          <w:trHeight w:hRule="exact" w:val="229"/>
        </w:trPr>
        <w:tc>
          <w:tcPr>
            <w:tcW w:w="375" w:type="dxa"/>
            <w:shd w:val="clear" w:color="auto" w:fill="auto"/>
            <w:noWrap/>
            <w:tcMar>
              <w:left w:w="43" w:type="dxa"/>
              <w:right w:w="43" w:type="dxa"/>
            </w:tcMar>
            <w:vAlign w:val="center"/>
            <w:hideMark/>
          </w:tcPr>
          <w:p w:rsidR="00AD26F6" w:rsidRPr="00316631" w:rsidRDefault="00AD26F6" w:rsidP="00AD26F6">
            <w:pPr>
              <w:jc w:val="center"/>
              <w:rPr>
                <w:sz w:val="14"/>
                <w:szCs w:val="14"/>
              </w:rPr>
            </w:pPr>
            <w:r w:rsidRPr="00316631">
              <w:rPr>
                <w:sz w:val="14"/>
                <w:szCs w:val="14"/>
              </w:rPr>
              <w:t>4</w:t>
            </w:r>
          </w:p>
        </w:tc>
        <w:tc>
          <w:tcPr>
            <w:tcW w:w="1245" w:type="dxa"/>
            <w:shd w:val="clear" w:color="auto" w:fill="auto"/>
            <w:noWrap/>
            <w:tcMar>
              <w:left w:w="43" w:type="dxa"/>
              <w:right w:w="43" w:type="dxa"/>
            </w:tcMar>
            <w:vAlign w:val="center"/>
            <w:hideMark/>
          </w:tcPr>
          <w:p w:rsidR="00AD26F6" w:rsidRPr="00316631" w:rsidRDefault="00AD26F6" w:rsidP="00AD26F6">
            <w:pPr>
              <w:rPr>
                <w:sz w:val="14"/>
                <w:szCs w:val="14"/>
              </w:rPr>
            </w:pPr>
            <w:r w:rsidRPr="00316631">
              <w:rPr>
                <w:sz w:val="14"/>
                <w:szCs w:val="14"/>
              </w:rPr>
              <w:t>Bahrain</w:t>
            </w:r>
          </w:p>
        </w:tc>
        <w:tc>
          <w:tcPr>
            <w:tcW w:w="852" w:type="dxa"/>
            <w:shd w:val="clear" w:color="auto" w:fill="auto"/>
            <w:noWrap/>
            <w:tcMar>
              <w:left w:w="43" w:type="dxa"/>
              <w:right w:w="43" w:type="dxa"/>
            </w:tcMar>
            <w:vAlign w:val="center"/>
            <w:hideMark/>
          </w:tcPr>
          <w:p w:rsidR="00AD26F6" w:rsidRDefault="00AD26F6" w:rsidP="00AD26F6">
            <w:pPr>
              <w:ind w:firstLineChars="100" w:firstLine="140"/>
              <w:jc w:val="right"/>
              <w:rPr>
                <w:color w:val="000000"/>
                <w:sz w:val="14"/>
                <w:szCs w:val="14"/>
              </w:rPr>
            </w:pPr>
            <w:r>
              <w:rPr>
                <w:color w:val="000000"/>
                <w:sz w:val="14"/>
                <w:szCs w:val="14"/>
              </w:rPr>
              <w:t>1.0</w:t>
            </w:r>
          </w:p>
        </w:tc>
        <w:tc>
          <w:tcPr>
            <w:tcW w:w="852" w:type="dxa"/>
            <w:shd w:val="clear" w:color="auto" w:fill="auto"/>
            <w:noWrap/>
            <w:tcMar>
              <w:left w:w="43" w:type="dxa"/>
              <w:right w:w="43" w:type="dxa"/>
            </w:tcMar>
            <w:vAlign w:val="center"/>
            <w:hideMark/>
          </w:tcPr>
          <w:p w:rsidR="00AD26F6" w:rsidRDefault="00AD26F6" w:rsidP="00AD26F6">
            <w:pPr>
              <w:ind w:firstLineChars="100" w:firstLine="140"/>
              <w:jc w:val="right"/>
              <w:rPr>
                <w:color w:val="000000"/>
                <w:sz w:val="14"/>
                <w:szCs w:val="14"/>
              </w:rPr>
            </w:pPr>
            <w:r>
              <w:rPr>
                <w:color w:val="000000"/>
                <w:sz w:val="14"/>
                <w:szCs w:val="14"/>
              </w:rPr>
              <w:t>(..)</w:t>
            </w:r>
          </w:p>
        </w:tc>
        <w:tc>
          <w:tcPr>
            <w:tcW w:w="852" w:type="dxa"/>
            <w:shd w:val="clear" w:color="auto" w:fill="auto"/>
            <w:noWrap/>
            <w:tcMar>
              <w:left w:w="43" w:type="dxa"/>
              <w:right w:w="43" w:type="dxa"/>
            </w:tcMar>
            <w:vAlign w:val="center"/>
            <w:hideMark/>
          </w:tcPr>
          <w:p w:rsidR="00AD26F6" w:rsidRDefault="00AD26F6" w:rsidP="00AD26F6">
            <w:pPr>
              <w:ind w:firstLineChars="100" w:firstLine="140"/>
              <w:jc w:val="right"/>
              <w:rPr>
                <w:color w:val="000000"/>
                <w:sz w:val="14"/>
                <w:szCs w:val="14"/>
              </w:rPr>
            </w:pPr>
            <w:r>
              <w:rPr>
                <w:color w:val="000000"/>
                <w:sz w:val="14"/>
                <w:szCs w:val="14"/>
              </w:rPr>
              <w:t>1.0</w:t>
            </w:r>
          </w:p>
        </w:tc>
        <w:tc>
          <w:tcPr>
            <w:tcW w:w="852" w:type="dxa"/>
            <w:shd w:val="clear" w:color="auto" w:fill="auto"/>
            <w:tcMar>
              <w:left w:w="43" w:type="dxa"/>
              <w:right w:w="43" w:type="dxa"/>
            </w:tcMar>
            <w:vAlign w:val="center"/>
          </w:tcPr>
          <w:p w:rsidR="00AD26F6" w:rsidRDefault="00AD26F6" w:rsidP="00AD26F6">
            <w:pPr>
              <w:ind w:firstLineChars="100" w:firstLine="140"/>
              <w:jc w:val="right"/>
              <w:rPr>
                <w:color w:val="000000"/>
                <w:sz w:val="14"/>
                <w:szCs w:val="14"/>
              </w:rPr>
            </w:pPr>
            <w:r>
              <w:rPr>
                <w:color w:val="000000"/>
                <w:sz w:val="14"/>
                <w:szCs w:val="14"/>
              </w:rPr>
              <w:t>17.9</w:t>
            </w:r>
          </w:p>
        </w:tc>
        <w:tc>
          <w:tcPr>
            <w:tcW w:w="852" w:type="dxa"/>
            <w:shd w:val="clear" w:color="auto" w:fill="auto"/>
            <w:tcMar>
              <w:left w:w="43" w:type="dxa"/>
              <w:right w:w="43" w:type="dxa"/>
            </w:tcMar>
            <w:vAlign w:val="center"/>
          </w:tcPr>
          <w:p w:rsidR="00AD26F6" w:rsidRDefault="00AD26F6" w:rsidP="00AD26F6">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AD26F6" w:rsidRDefault="00AD26F6" w:rsidP="00AD26F6">
            <w:pPr>
              <w:ind w:firstLineChars="100" w:firstLine="140"/>
              <w:jc w:val="right"/>
              <w:rPr>
                <w:color w:val="000000"/>
                <w:sz w:val="14"/>
                <w:szCs w:val="14"/>
              </w:rPr>
            </w:pPr>
            <w:r>
              <w:rPr>
                <w:color w:val="000000"/>
                <w:sz w:val="14"/>
                <w:szCs w:val="14"/>
              </w:rPr>
              <w:t>17.9</w:t>
            </w:r>
          </w:p>
        </w:tc>
        <w:tc>
          <w:tcPr>
            <w:tcW w:w="852" w:type="dxa"/>
            <w:shd w:val="clear" w:color="auto" w:fill="auto"/>
            <w:tcMar>
              <w:left w:w="43" w:type="dxa"/>
              <w:right w:w="43" w:type="dxa"/>
            </w:tcMar>
            <w:vAlign w:val="center"/>
          </w:tcPr>
          <w:p w:rsidR="00AD26F6" w:rsidRDefault="00AD26F6" w:rsidP="00AD26F6">
            <w:pPr>
              <w:ind w:firstLineChars="100" w:firstLine="140"/>
              <w:jc w:val="right"/>
              <w:rPr>
                <w:color w:val="000000"/>
                <w:sz w:val="14"/>
                <w:szCs w:val="14"/>
              </w:rPr>
            </w:pPr>
            <w:r>
              <w:rPr>
                <w:color w:val="000000"/>
                <w:sz w:val="14"/>
                <w:szCs w:val="14"/>
              </w:rPr>
              <w:t>9.7</w:t>
            </w:r>
          </w:p>
        </w:tc>
        <w:tc>
          <w:tcPr>
            <w:tcW w:w="852" w:type="dxa"/>
            <w:shd w:val="clear" w:color="auto" w:fill="auto"/>
            <w:tcMar>
              <w:left w:w="43" w:type="dxa"/>
              <w:right w:w="43" w:type="dxa"/>
            </w:tcMar>
            <w:vAlign w:val="center"/>
          </w:tcPr>
          <w:p w:rsidR="00AD26F6" w:rsidRDefault="00AD26F6" w:rsidP="00AD26F6">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AD26F6" w:rsidRDefault="00AD26F6" w:rsidP="00AD26F6">
            <w:pPr>
              <w:ind w:firstLineChars="100" w:firstLine="140"/>
              <w:jc w:val="right"/>
              <w:rPr>
                <w:color w:val="000000"/>
                <w:sz w:val="14"/>
                <w:szCs w:val="14"/>
              </w:rPr>
            </w:pPr>
            <w:r>
              <w:rPr>
                <w:color w:val="000000"/>
                <w:sz w:val="14"/>
                <w:szCs w:val="14"/>
              </w:rPr>
              <w:t>9.7</w:t>
            </w:r>
          </w:p>
        </w:tc>
      </w:tr>
      <w:tr w:rsidR="00AD26F6" w:rsidRPr="002A0059" w:rsidTr="006951B1">
        <w:trPr>
          <w:trHeight w:hRule="exact" w:val="258"/>
        </w:trPr>
        <w:tc>
          <w:tcPr>
            <w:tcW w:w="375" w:type="dxa"/>
            <w:shd w:val="clear" w:color="auto" w:fill="auto"/>
            <w:noWrap/>
            <w:tcMar>
              <w:left w:w="43" w:type="dxa"/>
              <w:right w:w="43" w:type="dxa"/>
            </w:tcMar>
            <w:vAlign w:val="center"/>
            <w:hideMark/>
          </w:tcPr>
          <w:p w:rsidR="00AD26F6" w:rsidRPr="00316631" w:rsidRDefault="00AD26F6" w:rsidP="00AD26F6">
            <w:pPr>
              <w:jc w:val="center"/>
              <w:rPr>
                <w:sz w:val="14"/>
                <w:szCs w:val="14"/>
              </w:rPr>
            </w:pPr>
            <w:r w:rsidRPr="00316631">
              <w:rPr>
                <w:sz w:val="14"/>
                <w:szCs w:val="14"/>
              </w:rPr>
              <w:t>5</w:t>
            </w:r>
          </w:p>
        </w:tc>
        <w:tc>
          <w:tcPr>
            <w:tcW w:w="1245" w:type="dxa"/>
            <w:shd w:val="clear" w:color="auto" w:fill="auto"/>
            <w:noWrap/>
            <w:tcMar>
              <w:left w:w="43" w:type="dxa"/>
              <w:right w:w="43" w:type="dxa"/>
            </w:tcMar>
            <w:vAlign w:val="center"/>
            <w:hideMark/>
          </w:tcPr>
          <w:p w:rsidR="00AD26F6" w:rsidRPr="00316631" w:rsidRDefault="00AD26F6" w:rsidP="00AD26F6">
            <w:pPr>
              <w:rPr>
                <w:sz w:val="14"/>
                <w:szCs w:val="14"/>
              </w:rPr>
            </w:pPr>
            <w:r w:rsidRPr="00316631">
              <w:rPr>
                <w:sz w:val="14"/>
                <w:szCs w:val="14"/>
              </w:rPr>
              <w:t>Bangladesh</w:t>
            </w:r>
          </w:p>
        </w:tc>
        <w:tc>
          <w:tcPr>
            <w:tcW w:w="852" w:type="dxa"/>
            <w:shd w:val="clear" w:color="auto" w:fill="auto"/>
            <w:noWrap/>
            <w:tcMar>
              <w:left w:w="43" w:type="dxa"/>
              <w:right w:w="43" w:type="dxa"/>
            </w:tcMar>
            <w:vAlign w:val="center"/>
            <w:hideMark/>
          </w:tcPr>
          <w:p w:rsidR="00AD26F6" w:rsidRDefault="00AD26F6" w:rsidP="00AD26F6">
            <w:pPr>
              <w:ind w:firstLineChars="100" w:firstLine="140"/>
              <w:jc w:val="right"/>
              <w:rPr>
                <w:color w:val="000000"/>
                <w:sz w:val="14"/>
                <w:szCs w:val="14"/>
              </w:rPr>
            </w:pPr>
            <w:r>
              <w:rPr>
                <w:color w:val="000000"/>
                <w:sz w:val="14"/>
                <w:szCs w:val="14"/>
              </w:rPr>
              <w:t>-</w:t>
            </w:r>
          </w:p>
        </w:tc>
        <w:tc>
          <w:tcPr>
            <w:tcW w:w="852" w:type="dxa"/>
            <w:shd w:val="clear" w:color="auto" w:fill="auto"/>
            <w:noWrap/>
            <w:tcMar>
              <w:left w:w="43" w:type="dxa"/>
              <w:right w:w="43" w:type="dxa"/>
            </w:tcMar>
            <w:vAlign w:val="center"/>
            <w:hideMark/>
          </w:tcPr>
          <w:p w:rsidR="00AD26F6" w:rsidRDefault="00AD26F6" w:rsidP="00AD26F6">
            <w:pPr>
              <w:ind w:firstLineChars="100" w:firstLine="140"/>
              <w:jc w:val="right"/>
              <w:rPr>
                <w:color w:val="000000"/>
                <w:sz w:val="14"/>
                <w:szCs w:val="14"/>
              </w:rPr>
            </w:pPr>
            <w:r>
              <w:rPr>
                <w:color w:val="000000"/>
                <w:sz w:val="14"/>
                <w:szCs w:val="14"/>
              </w:rPr>
              <w:t>-</w:t>
            </w:r>
          </w:p>
        </w:tc>
        <w:tc>
          <w:tcPr>
            <w:tcW w:w="852" w:type="dxa"/>
            <w:shd w:val="clear" w:color="auto" w:fill="auto"/>
            <w:noWrap/>
            <w:tcMar>
              <w:left w:w="43" w:type="dxa"/>
              <w:right w:w="43" w:type="dxa"/>
            </w:tcMar>
            <w:vAlign w:val="center"/>
            <w:hideMark/>
          </w:tcPr>
          <w:p w:rsidR="00AD26F6" w:rsidRDefault="00AD26F6" w:rsidP="00AD26F6">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AD26F6" w:rsidRDefault="00AD26F6" w:rsidP="00AD26F6">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AD26F6" w:rsidRDefault="00AD26F6" w:rsidP="00AD26F6">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AD26F6" w:rsidRDefault="00AD26F6" w:rsidP="00AD26F6">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AD26F6" w:rsidRDefault="00AD26F6" w:rsidP="00AD26F6">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AD26F6" w:rsidRDefault="00AD26F6" w:rsidP="00AD26F6">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AD26F6" w:rsidRDefault="00AD26F6" w:rsidP="00AD26F6">
            <w:pPr>
              <w:ind w:firstLineChars="100" w:firstLine="140"/>
              <w:jc w:val="right"/>
              <w:rPr>
                <w:color w:val="000000"/>
                <w:sz w:val="14"/>
                <w:szCs w:val="14"/>
              </w:rPr>
            </w:pPr>
            <w:r>
              <w:rPr>
                <w:color w:val="000000"/>
                <w:sz w:val="14"/>
                <w:szCs w:val="14"/>
              </w:rPr>
              <w:t>-</w:t>
            </w:r>
          </w:p>
        </w:tc>
      </w:tr>
      <w:tr w:rsidR="00AD26F6" w:rsidRPr="002A0059" w:rsidTr="006951B1">
        <w:trPr>
          <w:trHeight w:hRule="exact" w:val="229"/>
        </w:trPr>
        <w:tc>
          <w:tcPr>
            <w:tcW w:w="375" w:type="dxa"/>
            <w:shd w:val="clear" w:color="auto" w:fill="auto"/>
            <w:noWrap/>
            <w:tcMar>
              <w:left w:w="43" w:type="dxa"/>
              <w:right w:w="43" w:type="dxa"/>
            </w:tcMar>
            <w:vAlign w:val="center"/>
            <w:hideMark/>
          </w:tcPr>
          <w:p w:rsidR="00AD26F6" w:rsidRPr="00316631" w:rsidRDefault="00AD26F6" w:rsidP="00AD26F6">
            <w:pPr>
              <w:jc w:val="center"/>
              <w:rPr>
                <w:sz w:val="14"/>
                <w:szCs w:val="14"/>
              </w:rPr>
            </w:pPr>
            <w:r w:rsidRPr="00316631">
              <w:rPr>
                <w:sz w:val="14"/>
                <w:szCs w:val="14"/>
              </w:rPr>
              <w:t>6</w:t>
            </w:r>
          </w:p>
        </w:tc>
        <w:tc>
          <w:tcPr>
            <w:tcW w:w="1245" w:type="dxa"/>
            <w:shd w:val="clear" w:color="auto" w:fill="auto"/>
            <w:noWrap/>
            <w:tcMar>
              <w:left w:w="43" w:type="dxa"/>
              <w:right w:w="43" w:type="dxa"/>
            </w:tcMar>
            <w:vAlign w:val="center"/>
            <w:hideMark/>
          </w:tcPr>
          <w:p w:rsidR="00AD26F6" w:rsidRPr="00316631" w:rsidRDefault="00AD26F6" w:rsidP="00AD26F6">
            <w:pPr>
              <w:rPr>
                <w:sz w:val="14"/>
                <w:szCs w:val="14"/>
              </w:rPr>
            </w:pPr>
            <w:r w:rsidRPr="00316631">
              <w:rPr>
                <w:sz w:val="14"/>
                <w:szCs w:val="14"/>
              </w:rPr>
              <w:t>Brunei</w:t>
            </w:r>
          </w:p>
        </w:tc>
        <w:tc>
          <w:tcPr>
            <w:tcW w:w="852" w:type="dxa"/>
            <w:shd w:val="clear" w:color="auto" w:fill="auto"/>
            <w:noWrap/>
            <w:tcMar>
              <w:left w:w="43" w:type="dxa"/>
              <w:right w:w="43" w:type="dxa"/>
            </w:tcMar>
            <w:vAlign w:val="center"/>
            <w:hideMark/>
          </w:tcPr>
          <w:p w:rsidR="00AD26F6" w:rsidRDefault="00AD26F6" w:rsidP="00AD26F6">
            <w:pPr>
              <w:ind w:firstLineChars="100" w:firstLine="140"/>
              <w:jc w:val="right"/>
              <w:rPr>
                <w:color w:val="000000"/>
                <w:sz w:val="14"/>
                <w:szCs w:val="14"/>
              </w:rPr>
            </w:pPr>
            <w:r>
              <w:rPr>
                <w:color w:val="000000"/>
                <w:sz w:val="14"/>
                <w:szCs w:val="14"/>
              </w:rPr>
              <w:t>0.4</w:t>
            </w:r>
          </w:p>
        </w:tc>
        <w:tc>
          <w:tcPr>
            <w:tcW w:w="852" w:type="dxa"/>
            <w:shd w:val="clear" w:color="auto" w:fill="auto"/>
            <w:noWrap/>
            <w:tcMar>
              <w:left w:w="43" w:type="dxa"/>
              <w:right w:w="43" w:type="dxa"/>
            </w:tcMar>
            <w:vAlign w:val="center"/>
            <w:hideMark/>
          </w:tcPr>
          <w:p w:rsidR="00AD26F6" w:rsidRDefault="00AD26F6" w:rsidP="00AD26F6">
            <w:pPr>
              <w:ind w:firstLineChars="100" w:firstLine="140"/>
              <w:jc w:val="right"/>
              <w:rPr>
                <w:color w:val="000000"/>
                <w:sz w:val="14"/>
                <w:szCs w:val="14"/>
              </w:rPr>
            </w:pPr>
            <w:r>
              <w:rPr>
                <w:color w:val="000000"/>
                <w:sz w:val="14"/>
                <w:szCs w:val="14"/>
              </w:rPr>
              <w:t>-</w:t>
            </w:r>
          </w:p>
        </w:tc>
        <w:tc>
          <w:tcPr>
            <w:tcW w:w="852" w:type="dxa"/>
            <w:shd w:val="clear" w:color="auto" w:fill="auto"/>
            <w:noWrap/>
            <w:tcMar>
              <w:left w:w="43" w:type="dxa"/>
              <w:right w:w="43" w:type="dxa"/>
            </w:tcMar>
            <w:vAlign w:val="center"/>
            <w:hideMark/>
          </w:tcPr>
          <w:p w:rsidR="00AD26F6" w:rsidRDefault="00AD26F6" w:rsidP="00AD26F6">
            <w:pPr>
              <w:ind w:firstLineChars="100" w:firstLine="140"/>
              <w:jc w:val="right"/>
              <w:rPr>
                <w:color w:val="000000"/>
                <w:sz w:val="14"/>
                <w:szCs w:val="14"/>
              </w:rPr>
            </w:pPr>
            <w:r>
              <w:rPr>
                <w:color w:val="000000"/>
                <w:sz w:val="14"/>
                <w:szCs w:val="14"/>
              </w:rPr>
              <w:t>0.4</w:t>
            </w:r>
          </w:p>
        </w:tc>
        <w:tc>
          <w:tcPr>
            <w:tcW w:w="852" w:type="dxa"/>
            <w:shd w:val="clear" w:color="auto" w:fill="auto"/>
            <w:tcMar>
              <w:left w:w="43" w:type="dxa"/>
              <w:right w:w="43" w:type="dxa"/>
            </w:tcMar>
            <w:vAlign w:val="center"/>
          </w:tcPr>
          <w:p w:rsidR="00AD26F6" w:rsidRDefault="00AD26F6" w:rsidP="00AD26F6">
            <w:pPr>
              <w:ind w:firstLineChars="100" w:firstLine="140"/>
              <w:jc w:val="right"/>
              <w:rPr>
                <w:color w:val="000000"/>
                <w:sz w:val="14"/>
                <w:szCs w:val="14"/>
              </w:rPr>
            </w:pPr>
            <w:r>
              <w:rPr>
                <w:color w:val="000000"/>
                <w:sz w:val="14"/>
                <w:szCs w:val="14"/>
              </w:rPr>
              <w:t>3.0</w:t>
            </w:r>
          </w:p>
        </w:tc>
        <w:tc>
          <w:tcPr>
            <w:tcW w:w="852" w:type="dxa"/>
            <w:shd w:val="clear" w:color="auto" w:fill="auto"/>
            <w:tcMar>
              <w:left w:w="43" w:type="dxa"/>
              <w:right w:w="43" w:type="dxa"/>
            </w:tcMar>
            <w:vAlign w:val="center"/>
          </w:tcPr>
          <w:p w:rsidR="00AD26F6" w:rsidRDefault="00AD26F6" w:rsidP="00AD26F6">
            <w:pPr>
              <w:ind w:firstLineChars="100" w:firstLine="140"/>
              <w:jc w:val="right"/>
              <w:rPr>
                <w:color w:val="000000"/>
                <w:sz w:val="14"/>
                <w:szCs w:val="14"/>
              </w:rPr>
            </w:pPr>
            <w:r>
              <w:rPr>
                <w:color w:val="000000"/>
                <w:sz w:val="14"/>
                <w:szCs w:val="14"/>
              </w:rPr>
              <w:t>(0.1)</w:t>
            </w:r>
          </w:p>
        </w:tc>
        <w:tc>
          <w:tcPr>
            <w:tcW w:w="852" w:type="dxa"/>
            <w:shd w:val="clear" w:color="auto" w:fill="auto"/>
            <w:tcMar>
              <w:left w:w="43" w:type="dxa"/>
              <w:right w:w="43" w:type="dxa"/>
            </w:tcMar>
            <w:vAlign w:val="center"/>
          </w:tcPr>
          <w:p w:rsidR="00AD26F6" w:rsidRDefault="00AD26F6" w:rsidP="00AD26F6">
            <w:pPr>
              <w:ind w:firstLineChars="100" w:firstLine="140"/>
              <w:jc w:val="right"/>
              <w:rPr>
                <w:color w:val="000000"/>
                <w:sz w:val="14"/>
                <w:szCs w:val="14"/>
              </w:rPr>
            </w:pPr>
            <w:r>
              <w:rPr>
                <w:color w:val="000000"/>
                <w:sz w:val="14"/>
                <w:szCs w:val="14"/>
              </w:rPr>
              <w:t>2.9</w:t>
            </w:r>
          </w:p>
        </w:tc>
        <w:tc>
          <w:tcPr>
            <w:tcW w:w="852" w:type="dxa"/>
            <w:shd w:val="clear" w:color="auto" w:fill="auto"/>
            <w:tcMar>
              <w:left w:w="43" w:type="dxa"/>
              <w:right w:w="43" w:type="dxa"/>
            </w:tcMar>
            <w:vAlign w:val="center"/>
          </w:tcPr>
          <w:p w:rsidR="00AD26F6" w:rsidRDefault="00AD26F6" w:rsidP="00AD26F6">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AD26F6" w:rsidRDefault="00AD26F6" w:rsidP="00AD26F6">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AD26F6" w:rsidRDefault="00AD26F6" w:rsidP="00AD26F6">
            <w:pPr>
              <w:ind w:firstLineChars="100" w:firstLine="140"/>
              <w:jc w:val="right"/>
              <w:rPr>
                <w:color w:val="000000"/>
                <w:sz w:val="14"/>
                <w:szCs w:val="14"/>
              </w:rPr>
            </w:pPr>
            <w:r>
              <w:rPr>
                <w:color w:val="000000"/>
                <w:sz w:val="14"/>
                <w:szCs w:val="14"/>
              </w:rPr>
              <w:t>-</w:t>
            </w:r>
          </w:p>
        </w:tc>
      </w:tr>
      <w:tr w:rsidR="00AD26F6" w:rsidRPr="002A0059" w:rsidTr="006951B1">
        <w:trPr>
          <w:trHeight w:hRule="exact" w:val="229"/>
        </w:trPr>
        <w:tc>
          <w:tcPr>
            <w:tcW w:w="375" w:type="dxa"/>
            <w:shd w:val="clear" w:color="auto" w:fill="auto"/>
            <w:noWrap/>
            <w:tcMar>
              <w:left w:w="43" w:type="dxa"/>
              <w:right w:w="43" w:type="dxa"/>
            </w:tcMar>
            <w:vAlign w:val="center"/>
            <w:hideMark/>
          </w:tcPr>
          <w:p w:rsidR="00AD26F6" w:rsidRPr="00316631" w:rsidRDefault="00AD26F6" w:rsidP="00AD26F6">
            <w:pPr>
              <w:jc w:val="center"/>
              <w:rPr>
                <w:sz w:val="14"/>
                <w:szCs w:val="14"/>
              </w:rPr>
            </w:pPr>
            <w:r w:rsidRPr="00316631">
              <w:rPr>
                <w:sz w:val="14"/>
                <w:szCs w:val="14"/>
              </w:rPr>
              <w:t>7</w:t>
            </w:r>
          </w:p>
        </w:tc>
        <w:tc>
          <w:tcPr>
            <w:tcW w:w="1245" w:type="dxa"/>
            <w:shd w:val="clear" w:color="auto" w:fill="auto"/>
            <w:noWrap/>
            <w:tcMar>
              <w:left w:w="43" w:type="dxa"/>
              <w:right w:w="43" w:type="dxa"/>
            </w:tcMar>
            <w:vAlign w:val="center"/>
            <w:hideMark/>
          </w:tcPr>
          <w:p w:rsidR="00AD26F6" w:rsidRPr="00316631" w:rsidRDefault="00AD26F6" w:rsidP="00AD26F6">
            <w:pPr>
              <w:rPr>
                <w:sz w:val="14"/>
                <w:szCs w:val="14"/>
              </w:rPr>
            </w:pPr>
            <w:r w:rsidRPr="00316631">
              <w:rPr>
                <w:sz w:val="14"/>
                <w:szCs w:val="14"/>
              </w:rPr>
              <w:t>Canada</w:t>
            </w:r>
          </w:p>
        </w:tc>
        <w:tc>
          <w:tcPr>
            <w:tcW w:w="852" w:type="dxa"/>
            <w:shd w:val="clear" w:color="auto" w:fill="auto"/>
            <w:noWrap/>
            <w:tcMar>
              <w:left w:w="43" w:type="dxa"/>
              <w:right w:w="43" w:type="dxa"/>
            </w:tcMar>
            <w:vAlign w:val="center"/>
            <w:hideMark/>
          </w:tcPr>
          <w:p w:rsidR="00AD26F6" w:rsidRDefault="00AD26F6" w:rsidP="00AD26F6">
            <w:pPr>
              <w:ind w:firstLineChars="100" w:firstLine="140"/>
              <w:jc w:val="right"/>
              <w:rPr>
                <w:color w:val="000000"/>
                <w:sz w:val="14"/>
                <w:szCs w:val="14"/>
              </w:rPr>
            </w:pPr>
            <w:r>
              <w:rPr>
                <w:color w:val="000000"/>
                <w:sz w:val="14"/>
                <w:szCs w:val="14"/>
              </w:rPr>
              <w:t>(..)</w:t>
            </w:r>
          </w:p>
        </w:tc>
        <w:tc>
          <w:tcPr>
            <w:tcW w:w="852" w:type="dxa"/>
            <w:shd w:val="clear" w:color="auto" w:fill="auto"/>
            <w:noWrap/>
            <w:tcMar>
              <w:left w:w="43" w:type="dxa"/>
              <w:right w:w="43" w:type="dxa"/>
            </w:tcMar>
            <w:vAlign w:val="center"/>
            <w:hideMark/>
          </w:tcPr>
          <w:p w:rsidR="00AD26F6" w:rsidRDefault="00AD26F6" w:rsidP="00AD26F6">
            <w:pPr>
              <w:ind w:firstLineChars="100" w:firstLine="140"/>
              <w:jc w:val="right"/>
              <w:rPr>
                <w:color w:val="000000"/>
                <w:sz w:val="14"/>
                <w:szCs w:val="14"/>
              </w:rPr>
            </w:pPr>
            <w:r>
              <w:rPr>
                <w:color w:val="000000"/>
                <w:sz w:val="14"/>
                <w:szCs w:val="14"/>
              </w:rPr>
              <w:t>(0.3)</w:t>
            </w:r>
          </w:p>
        </w:tc>
        <w:tc>
          <w:tcPr>
            <w:tcW w:w="852" w:type="dxa"/>
            <w:shd w:val="clear" w:color="auto" w:fill="auto"/>
            <w:noWrap/>
            <w:tcMar>
              <w:left w:w="43" w:type="dxa"/>
              <w:right w:w="43" w:type="dxa"/>
            </w:tcMar>
            <w:vAlign w:val="center"/>
            <w:hideMark/>
          </w:tcPr>
          <w:p w:rsidR="00AD26F6" w:rsidRDefault="00AD26F6" w:rsidP="00AD26F6">
            <w:pPr>
              <w:ind w:firstLineChars="100" w:firstLine="140"/>
              <w:jc w:val="right"/>
              <w:rPr>
                <w:color w:val="000000"/>
                <w:sz w:val="14"/>
                <w:szCs w:val="14"/>
              </w:rPr>
            </w:pPr>
            <w:r>
              <w:rPr>
                <w:color w:val="000000"/>
                <w:sz w:val="14"/>
                <w:szCs w:val="14"/>
              </w:rPr>
              <w:t>(0.3)</w:t>
            </w:r>
          </w:p>
        </w:tc>
        <w:tc>
          <w:tcPr>
            <w:tcW w:w="852" w:type="dxa"/>
            <w:shd w:val="clear" w:color="auto" w:fill="auto"/>
            <w:tcMar>
              <w:left w:w="43" w:type="dxa"/>
              <w:right w:w="43" w:type="dxa"/>
            </w:tcMar>
            <w:vAlign w:val="center"/>
          </w:tcPr>
          <w:p w:rsidR="00AD26F6" w:rsidRDefault="00AD26F6" w:rsidP="00AD26F6">
            <w:pPr>
              <w:ind w:firstLineChars="100" w:firstLine="140"/>
              <w:jc w:val="right"/>
              <w:rPr>
                <w:color w:val="000000"/>
                <w:sz w:val="14"/>
                <w:szCs w:val="14"/>
              </w:rPr>
            </w:pPr>
            <w:r>
              <w:rPr>
                <w:color w:val="000000"/>
                <w:sz w:val="14"/>
                <w:szCs w:val="14"/>
              </w:rPr>
              <w:t>0.2</w:t>
            </w:r>
          </w:p>
        </w:tc>
        <w:tc>
          <w:tcPr>
            <w:tcW w:w="852" w:type="dxa"/>
            <w:shd w:val="clear" w:color="auto" w:fill="auto"/>
            <w:tcMar>
              <w:left w:w="43" w:type="dxa"/>
              <w:right w:w="43" w:type="dxa"/>
            </w:tcMar>
            <w:vAlign w:val="center"/>
          </w:tcPr>
          <w:p w:rsidR="00AD26F6" w:rsidRDefault="00AD26F6" w:rsidP="00AD26F6">
            <w:pPr>
              <w:ind w:firstLineChars="100" w:firstLine="140"/>
              <w:jc w:val="right"/>
              <w:rPr>
                <w:color w:val="000000"/>
                <w:sz w:val="14"/>
                <w:szCs w:val="14"/>
              </w:rPr>
            </w:pPr>
            <w:r>
              <w:rPr>
                <w:color w:val="000000"/>
                <w:sz w:val="14"/>
                <w:szCs w:val="14"/>
              </w:rPr>
              <w:t>0.1</w:t>
            </w:r>
          </w:p>
        </w:tc>
        <w:tc>
          <w:tcPr>
            <w:tcW w:w="852" w:type="dxa"/>
            <w:shd w:val="clear" w:color="auto" w:fill="auto"/>
            <w:tcMar>
              <w:left w:w="43" w:type="dxa"/>
              <w:right w:w="43" w:type="dxa"/>
            </w:tcMar>
            <w:vAlign w:val="center"/>
          </w:tcPr>
          <w:p w:rsidR="00AD26F6" w:rsidRDefault="00AD26F6" w:rsidP="00AD26F6">
            <w:pPr>
              <w:ind w:firstLineChars="100" w:firstLine="140"/>
              <w:jc w:val="right"/>
              <w:rPr>
                <w:color w:val="000000"/>
                <w:sz w:val="14"/>
                <w:szCs w:val="14"/>
              </w:rPr>
            </w:pPr>
            <w:r>
              <w:rPr>
                <w:color w:val="000000"/>
                <w:sz w:val="14"/>
                <w:szCs w:val="14"/>
              </w:rPr>
              <w:t>0.2</w:t>
            </w:r>
          </w:p>
        </w:tc>
        <w:tc>
          <w:tcPr>
            <w:tcW w:w="852" w:type="dxa"/>
            <w:shd w:val="clear" w:color="auto" w:fill="auto"/>
            <w:tcMar>
              <w:left w:w="43" w:type="dxa"/>
              <w:right w:w="43" w:type="dxa"/>
            </w:tcMar>
            <w:vAlign w:val="center"/>
          </w:tcPr>
          <w:p w:rsidR="00AD26F6" w:rsidRDefault="00AD26F6" w:rsidP="00AD26F6">
            <w:pPr>
              <w:ind w:firstLineChars="100" w:firstLine="140"/>
              <w:jc w:val="right"/>
              <w:rPr>
                <w:color w:val="000000"/>
                <w:sz w:val="14"/>
                <w:szCs w:val="14"/>
              </w:rPr>
            </w:pPr>
            <w:r>
              <w:rPr>
                <w:color w:val="000000"/>
                <w:sz w:val="14"/>
                <w:szCs w:val="14"/>
              </w:rPr>
              <w:t>(0.5)</w:t>
            </w:r>
          </w:p>
        </w:tc>
        <w:tc>
          <w:tcPr>
            <w:tcW w:w="852" w:type="dxa"/>
            <w:shd w:val="clear" w:color="auto" w:fill="auto"/>
            <w:tcMar>
              <w:left w:w="43" w:type="dxa"/>
              <w:right w:w="43" w:type="dxa"/>
            </w:tcMar>
            <w:vAlign w:val="center"/>
          </w:tcPr>
          <w:p w:rsidR="00AD26F6" w:rsidRDefault="00AD26F6" w:rsidP="00AD26F6">
            <w:pPr>
              <w:ind w:firstLineChars="100" w:firstLine="140"/>
              <w:jc w:val="right"/>
              <w:rPr>
                <w:color w:val="000000"/>
                <w:sz w:val="14"/>
                <w:szCs w:val="14"/>
              </w:rPr>
            </w:pPr>
            <w:r>
              <w:rPr>
                <w:color w:val="000000"/>
                <w:sz w:val="14"/>
                <w:szCs w:val="14"/>
              </w:rPr>
              <w:t>(3.6)</w:t>
            </w:r>
          </w:p>
        </w:tc>
        <w:tc>
          <w:tcPr>
            <w:tcW w:w="852" w:type="dxa"/>
            <w:shd w:val="clear" w:color="auto" w:fill="auto"/>
            <w:tcMar>
              <w:left w:w="43" w:type="dxa"/>
              <w:right w:w="43" w:type="dxa"/>
            </w:tcMar>
            <w:vAlign w:val="center"/>
          </w:tcPr>
          <w:p w:rsidR="00AD26F6" w:rsidRDefault="00AD26F6" w:rsidP="00AD26F6">
            <w:pPr>
              <w:ind w:firstLineChars="100" w:firstLine="140"/>
              <w:jc w:val="right"/>
              <w:rPr>
                <w:color w:val="000000"/>
                <w:sz w:val="14"/>
                <w:szCs w:val="14"/>
              </w:rPr>
            </w:pPr>
            <w:r>
              <w:rPr>
                <w:color w:val="000000"/>
                <w:sz w:val="14"/>
                <w:szCs w:val="14"/>
              </w:rPr>
              <w:t>(4.0)</w:t>
            </w:r>
          </w:p>
        </w:tc>
      </w:tr>
      <w:tr w:rsidR="00AD26F6" w:rsidRPr="002A0059" w:rsidTr="006951B1">
        <w:trPr>
          <w:trHeight w:hRule="exact" w:val="229"/>
        </w:trPr>
        <w:tc>
          <w:tcPr>
            <w:tcW w:w="375" w:type="dxa"/>
            <w:shd w:val="clear" w:color="auto" w:fill="auto"/>
            <w:noWrap/>
            <w:tcMar>
              <w:left w:w="43" w:type="dxa"/>
              <w:right w:w="43" w:type="dxa"/>
            </w:tcMar>
            <w:vAlign w:val="center"/>
            <w:hideMark/>
          </w:tcPr>
          <w:p w:rsidR="00AD26F6" w:rsidRPr="00316631" w:rsidRDefault="00AD26F6" w:rsidP="00AD26F6">
            <w:pPr>
              <w:jc w:val="center"/>
              <w:rPr>
                <w:sz w:val="14"/>
                <w:szCs w:val="14"/>
              </w:rPr>
            </w:pPr>
            <w:r w:rsidRPr="00316631">
              <w:rPr>
                <w:sz w:val="14"/>
                <w:szCs w:val="14"/>
              </w:rPr>
              <w:t>8</w:t>
            </w:r>
          </w:p>
        </w:tc>
        <w:tc>
          <w:tcPr>
            <w:tcW w:w="1245" w:type="dxa"/>
            <w:shd w:val="clear" w:color="auto" w:fill="auto"/>
            <w:noWrap/>
            <w:tcMar>
              <w:left w:w="43" w:type="dxa"/>
              <w:right w:w="43" w:type="dxa"/>
            </w:tcMar>
            <w:vAlign w:val="center"/>
            <w:hideMark/>
          </w:tcPr>
          <w:p w:rsidR="00AD26F6" w:rsidRPr="00316631" w:rsidRDefault="00AD26F6" w:rsidP="00AD26F6">
            <w:pPr>
              <w:rPr>
                <w:sz w:val="14"/>
                <w:szCs w:val="14"/>
              </w:rPr>
            </w:pPr>
            <w:r w:rsidRPr="00316631">
              <w:rPr>
                <w:sz w:val="14"/>
                <w:szCs w:val="14"/>
              </w:rPr>
              <w:t>China</w:t>
            </w:r>
          </w:p>
        </w:tc>
        <w:tc>
          <w:tcPr>
            <w:tcW w:w="852" w:type="dxa"/>
            <w:shd w:val="clear" w:color="auto" w:fill="auto"/>
            <w:noWrap/>
            <w:tcMar>
              <w:left w:w="43" w:type="dxa"/>
              <w:right w:w="43" w:type="dxa"/>
            </w:tcMar>
            <w:vAlign w:val="center"/>
            <w:hideMark/>
          </w:tcPr>
          <w:p w:rsidR="00AD26F6" w:rsidRDefault="00AD26F6" w:rsidP="00AD26F6">
            <w:pPr>
              <w:ind w:firstLineChars="100" w:firstLine="140"/>
              <w:jc w:val="right"/>
              <w:rPr>
                <w:color w:val="000000"/>
                <w:sz w:val="14"/>
                <w:szCs w:val="14"/>
              </w:rPr>
            </w:pPr>
            <w:r>
              <w:rPr>
                <w:color w:val="000000"/>
                <w:sz w:val="14"/>
                <w:szCs w:val="14"/>
              </w:rPr>
              <w:t>74.1</w:t>
            </w:r>
          </w:p>
        </w:tc>
        <w:tc>
          <w:tcPr>
            <w:tcW w:w="852" w:type="dxa"/>
            <w:shd w:val="clear" w:color="auto" w:fill="auto"/>
            <w:noWrap/>
            <w:tcMar>
              <w:left w:w="43" w:type="dxa"/>
              <w:right w:w="43" w:type="dxa"/>
            </w:tcMar>
            <w:vAlign w:val="center"/>
            <w:hideMark/>
          </w:tcPr>
          <w:p w:rsidR="00AD26F6" w:rsidRDefault="00AD26F6" w:rsidP="00AD26F6">
            <w:pPr>
              <w:ind w:firstLineChars="100" w:firstLine="140"/>
              <w:jc w:val="right"/>
              <w:rPr>
                <w:color w:val="000000"/>
                <w:sz w:val="14"/>
                <w:szCs w:val="14"/>
              </w:rPr>
            </w:pPr>
            <w:r>
              <w:rPr>
                <w:color w:val="000000"/>
                <w:sz w:val="14"/>
                <w:szCs w:val="14"/>
              </w:rPr>
              <w:t>(..)</w:t>
            </w:r>
          </w:p>
        </w:tc>
        <w:tc>
          <w:tcPr>
            <w:tcW w:w="852" w:type="dxa"/>
            <w:shd w:val="clear" w:color="auto" w:fill="auto"/>
            <w:noWrap/>
            <w:tcMar>
              <w:left w:w="43" w:type="dxa"/>
              <w:right w:w="43" w:type="dxa"/>
            </w:tcMar>
            <w:vAlign w:val="center"/>
            <w:hideMark/>
          </w:tcPr>
          <w:p w:rsidR="00AD26F6" w:rsidRDefault="00AD26F6" w:rsidP="00AD26F6">
            <w:pPr>
              <w:ind w:firstLineChars="100" w:firstLine="140"/>
              <w:jc w:val="right"/>
              <w:rPr>
                <w:color w:val="000000"/>
                <w:sz w:val="14"/>
                <w:szCs w:val="14"/>
              </w:rPr>
            </w:pPr>
            <w:r>
              <w:rPr>
                <w:color w:val="000000"/>
                <w:sz w:val="14"/>
                <w:szCs w:val="14"/>
              </w:rPr>
              <w:t>74.1</w:t>
            </w:r>
          </w:p>
        </w:tc>
        <w:tc>
          <w:tcPr>
            <w:tcW w:w="852" w:type="dxa"/>
            <w:shd w:val="clear" w:color="auto" w:fill="auto"/>
            <w:tcMar>
              <w:left w:w="43" w:type="dxa"/>
              <w:right w:w="43" w:type="dxa"/>
            </w:tcMar>
            <w:vAlign w:val="center"/>
          </w:tcPr>
          <w:p w:rsidR="00AD26F6" w:rsidRDefault="00AD26F6" w:rsidP="00AD26F6">
            <w:pPr>
              <w:ind w:firstLineChars="100" w:firstLine="140"/>
              <w:jc w:val="right"/>
              <w:rPr>
                <w:color w:val="000000"/>
                <w:sz w:val="14"/>
                <w:szCs w:val="14"/>
              </w:rPr>
            </w:pPr>
            <w:r>
              <w:rPr>
                <w:color w:val="000000"/>
                <w:sz w:val="14"/>
                <w:szCs w:val="14"/>
              </w:rPr>
              <w:t>899.6</w:t>
            </w:r>
          </w:p>
        </w:tc>
        <w:tc>
          <w:tcPr>
            <w:tcW w:w="852" w:type="dxa"/>
            <w:shd w:val="clear" w:color="auto" w:fill="auto"/>
            <w:tcMar>
              <w:left w:w="43" w:type="dxa"/>
              <w:right w:w="43" w:type="dxa"/>
            </w:tcMar>
            <w:vAlign w:val="center"/>
          </w:tcPr>
          <w:p w:rsidR="00AD26F6" w:rsidRDefault="00AD26F6" w:rsidP="00AD26F6">
            <w:pPr>
              <w:ind w:firstLineChars="100" w:firstLine="140"/>
              <w:jc w:val="right"/>
              <w:rPr>
                <w:color w:val="000000"/>
                <w:sz w:val="14"/>
                <w:szCs w:val="14"/>
              </w:rPr>
            </w:pPr>
            <w:r>
              <w:rPr>
                <w:color w:val="000000"/>
                <w:sz w:val="14"/>
                <w:szCs w:val="14"/>
              </w:rPr>
              <w:t>(5.9)</w:t>
            </w:r>
          </w:p>
        </w:tc>
        <w:tc>
          <w:tcPr>
            <w:tcW w:w="852" w:type="dxa"/>
            <w:shd w:val="clear" w:color="auto" w:fill="auto"/>
            <w:tcMar>
              <w:left w:w="43" w:type="dxa"/>
              <w:right w:w="43" w:type="dxa"/>
            </w:tcMar>
            <w:vAlign w:val="center"/>
          </w:tcPr>
          <w:p w:rsidR="00AD26F6" w:rsidRDefault="00AD26F6" w:rsidP="00AD26F6">
            <w:pPr>
              <w:ind w:firstLineChars="100" w:firstLine="140"/>
              <w:jc w:val="right"/>
              <w:rPr>
                <w:color w:val="000000"/>
                <w:sz w:val="14"/>
                <w:szCs w:val="14"/>
              </w:rPr>
            </w:pPr>
            <w:r>
              <w:rPr>
                <w:color w:val="000000"/>
                <w:sz w:val="14"/>
                <w:szCs w:val="14"/>
              </w:rPr>
              <w:t>893.7</w:t>
            </w:r>
          </w:p>
        </w:tc>
        <w:tc>
          <w:tcPr>
            <w:tcW w:w="852" w:type="dxa"/>
            <w:shd w:val="clear" w:color="auto" w:fill="auto"/>
            <w:tcMar>
              <w:left w:w="43" w:type="dxa"/>
              <w:right w:w="43" w:type="dxa"/>
            </w:tcMar>
            <w:vAlign w:val="center"/>
          </w:tcPr>
          <w:p w:rsidR="00AD26F6" w:rsidRDefault="00AD26F6" w:rsidP="00AD26F6">
            <w:pPr>
              <w:ind w:firstLineChars="100" w:firstLine="140"/>
              <w:jc w:val="right"/>
              <w:rPr>
                <w:color w:val="000000"/>
                <w:sz w:val="14"/>
                <w:szCs w:val="14"/>
              </w:rPr>
            </w:pPr>
            <w:r>
              <w:rPr>
                <w:color w:val="000000"/>
                <w:sz w:val="14"/>
                <w:szCs w:val="14"/>
              </w:rPr>
              <w:t>1,321.1</w:t>
            </w:r>
          </w:p>
        </w:tc>
        <w:tc>
          <w:tcPr>
            <w:tcW w:w="852" w:type="dxa"/>
            <w:shd w:val="clear" w:color="auto" w:fill="auto"/>
            <w:tcMar>
              <w:left w:w="43" w:type="dxa"/>
              <w:right w:w="43" w:type="dxa"/>
            </w:tcMar>
            <w:vAlign w:val="center"/>
          </w:tcPr>
          <w:p w:rsidR="00AD26F6" w:rsidRDefault="00AD26F6" w:rsidP="00AD26F6">
            <w:pPr>
              <w:ind w:firstLineChars="100" w:firstLine="140"/>
              <w:jc w:val="right"/>
              <w:rPr>
                <w:color w:val="000000"/>
                <w:sz w:val="14"/>
                <w:szCs w:val="14"/>
              </w:rPr>
            </w:pPr>
            <w:r>
              <w:rPr>
                <w:color w:val="000000"/>
                <w:sz w:val="14"/>
                <w:szCs w:val="14"/>
              </w:rPr>
              <w:t>3.4</w:t>
            </w:r>
          </w:p>
        </w:tc>
        <w:tc>
          <w:tcPr>
            <w:tcW w:w="852" w:type="dxa"/>
            <w:shd w:val="clear" w:color="auto" w:fill="auto"/>
            <w:tcMar>
              <w:left w:w="43" w:type="dxa"/>
              <w:right w:w="43" w:type="dxa"/>
            </w:tcMar>
            <w:vAlign w:val="center"/>
          </w:tcPr>
          <w:p w:rsidR="00AD26F6" w:rsidRDefault="00AD26F6" w:rsidP="00AD26F6">
            <w:pPr>
              <w:ind w:firstLineChars="100" w:firstLine="140"/>
              <w:jc w:val="right"/>
              <w:rPr>
                <w:color w:val="000000"/>
                <w:sz w:val="14"/>
                <w:szCs w:val="14"/>
              </w:rPr>
            </w:pPr>
            <w:r>
              <w:rPr>
                <w:color w:val="000000"/>
                <w:sz w:val="14"/>
                <w:szCs w:val="14"/>
              </w:rPr>
              <w:t>1,324.5</w:t>
            </w:r>
          </w:p>
        </w:tc>
      </w:tr>
      <w:tr w:rsidR="00AD26F6" w:rsidRPr="002A0059" w:rsidTr="006951B1">
        <w:trPr>
          <w:trHeight w:hRule="exact" w:val="229"/>
        </w:trPr>
        <w:tc>
          <w:tcPr>
            <w:tcW w:w="375" w:type="dxa"/>
            <w:shd w:val="clear" w:color="auto" w:fill="auto"/>
            <w:noWrap/>
            <w:tcMar>
              <w:left w:w="43" w:type="dxa"/>
              <w:right w:w="43" w:type="dxa"/>
            </w:tcMar>
            <w:vAlign w:val="center"/>
            <w:hideMark/>
          </w:tcPr>
          <w:p w:rsidR="00AD26F6" w:rsidRPr="00316631" w:rsidRDefault="00AD26F6" w:rsidP="00AD26F6">
            <w:pPr>
              <w:jc w:val="center"/>
              <w:rPr>
                <w:sz w:val="14"/>
                <w:szCs w:val="14"/>
              </w:rPr>
            </w:pPr>
            <w:r w:rsidRPr="00316631">
              <w:rPr>
                <w:sz w:val="14"/>
                <w:szCs w:val="14"/>
              </w:rPr>
              <w:t>9</w:t>
            </w:r>
          </w:p>
        </w:tc>
        <w:tc>
          <w:tcPr>
            <w:tcW w:w="1245" w:type="dxa"/>
            <w:shd w:val="clear" w:color="auto" w:fill="auto"/>
            <w:noWrap/>
            <w:tcMar>
              <w:left w:w="43" w:type="dxa"/>
              <w:right w:w="43" w:type="dxa"/>
            </w:tcMar>
            <w:vAlign w:val="center"/>
            <w:hideMark/>
          </w:tcPr>
          <w:p w:rsidR="00AD26F6" w:rsidRPr="00316631" w:rsidRDefault="00AD26F6" w:rsidP="00AD26F6">
            <w:pPr>
              <w:rPr>
                <w:sz w:val="14"/>
                <w:szCs w:val="14"/>
              </w:rPr>
            </w:pPr>
            <w:r w:rsidRPr="00316631">
              <w:rPr>
                <w:sz w:val="14"/>
                <w:szCs w:val="14"/>
              </w:rPr>
              <w:t>Denmark</w:t>
            </w:r>
          </w:p>
        </w:tc>
        <w:tc>
          <w:tcPr>
            <w:tcW w:w="852" w:type="dxa"/>
            <w:shd w:val="clear" w:color="auto" w:fill="auto"/>
            <w:noWrap/>
            <w:tcMar>
              <w:left w:w="43" w:type="dxa"/>
              <w:right w:w="43" w:type="dxa"/>
            </w:tcMar>
            <w:vAlign w:val="center"/>
            <w:hideMark/>
          </w:tcPr>
          <w:p w:rsidR="00AD26F6" w:rsidRDefault="00AD26F6" w:rsidP="00AD26F6">
            <w:pPr>
              <w:ind w:firstLineChars="100" w:firstLine="140"/>
              <w:jc w:val="right"/>
              <w:rPr>
                <w:color w:val="000000"/>
                <w:sz w:val="14"/>
                <w:szCs w:val="14"/>
              </w:rPr>
            </w:pPr>
            <w:r>
              <w:rPr>
                <w:color w:val="000000"/>
                <w:sz w:val="14"/>
                <w:szCs w:val="14"/>
              </w:rPr>
              <w:t>(0.1)</w:t>
            </w:r>
          </w:p>
        </w:tc>
        <w:tc>
          <w:tcPr>
            <w:tcW w:w="852" w:type="dxa"/>
            <w:shd w:val="clear" w:color="auto" w:fill="auto"/>
            <w:noWrap/>
            <w:tcMar>
              <w:left w:w="43" w:type="dxa"/>
              <w:right w:w="43" w:type="dxa"/>
            </w:tcMar>
            <w:vAlign w:val="center"/>
            <w:hideMark/>
          </w:tcPr>
          <w:p w:rsidR="00AD26F6" w:rsidRDefault="00AD26F6" w:rsidP="00AD26F6">
            <w:pPr>
              <w:ind w:firstLineChars="100" w:firstLine="140"/>
              <w:jc w:val="right"/>
              <w:rPr>
                <w:color w:val="000000"/>
                <w:sz w:val="14"/>
                <w:szCs w:val="14"/>
              </w:rPr>
            </w:pPr>
            <w:r>
              <w:rPr>
                <w:color w:val="000000"/>
                <w:sz w:val="14"/>
                <w:szCs w:val="14"/>
              </w:rPr>
              <w:t>-</w:t>
            </w:r>
          </w:p>
        </w:tc>
        <w:tc>
          <w:tcPr>
            <w:tcW w:w="852" w:type="dxa"/>
            <w:shd w:val="clear" w:color="auto" w:fill="auto"/>
            <w:noWrap/>
            <w:tcMar>
              <w:left w:w="43" w:type="dxa"/>
              <w:right w:w="43" w:type="dxa"/>
            </w:tcMar>
            <w:vAlign w:val="center"/>
            <w:hideMark/>
          </w:tcPr>
          <w:p w:rsidR="00AD26F6" w:rsidRDefault="00AD26F6" w:rsidP="00AD26F6">
            <w:pPr>
              <w:ind w:firstLineChars="100" w:firstLine="140"/>
              <w:jc w:val="right"/>
              <w:rPr>
                <w:color w:val="000000"/>
                <w:sz w:val="14"/>
                <w:szCs w:val="14"/>
              </w:rPr>
            </w:pPr>
            <w:r>
              <w:rPr>
                <w:color w:val="000000"/>
                <w:sz w:val="14"/>
                <w:szCs w:val="14"/>
              </w:rPr>
              <w:t>(0.1)</w:t>
            </w:r>
          </w:p>
        </w:tc>
        <w:tc>
          <w:tcPr>
            <w:tcW w:w="852" w:type="dxa"/>
            <w:shd w:val="clear" w:color="auto" w:fill="auto"/>
            <w:tcMar>
              <w:left w:w="43" w:type="dxa"/>
              <w:right w:w="43" w:type="dxa"/>
            </w:tcMar>
            <w:vAlign w:val="center"/>
          </w:tcPr>
          <w:p w:rsidR="00AD26F6" w:rsidRDefault="00AD26F6" w:rsidP="00AD26F6">
            <w:pPr>
              <w:ind w:firstLineChars="100" w:firstLine="140"/>
              <w:jc w:val="right"/>
              <w:rPr>
                <w:color w:val="000000"/>
                <w:sz w:val="14"/>
                <w:szCs w:val="14"/>
              </w:rPr>
            </w:pPr>
            <w:r>
              <w:rPr>
                <w:color w:val="000000"/>
                <w:sz w:val="14"/>
                <w:szCs w:val="14"/>
              </w:rPr>
              <w:t>(0.6)</w:t>
            </w:r>
          </w:p>
        </w:tc>
        <w:tc>
          <w:tcPr>
            <w:tcW w:w="852" w:type="dxa"/>
            <w:shd w:val="clear" w:color="auto" w:fill="auto"/>
            <w:tcMar>
              <w:left w:w="43" w:type="dxa"/>
              <w:right w:w="43" w:type="dxa"/>
            </w:tcMar>
            <w:vAlign w:val="center"/>
          </w:tcPr>
          <w:p w:rsidR="00AD26F6" w:rsidRDefault="00AD26F6" w:rsidP="00AD26F6">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AD26F6" w:rsidRDefault="00AD26F6" w:rsidP="00AD26F6">
            <w:pPr>
              <w:ind w:firstLineChars="100" w:firstLine="140"/>
              <w:jc w:val="right"/>
              <w:rPr>
                <w:color w:val="000000"/>
                <w:sz w:val="14"/>
                <w:szCs w:val="14"/>
              </w:rPr>
            </w:pPr>
            <w:r>
              <w:rPr>
                <w:color w:val="000000"/>
                <w:sz w:val="14"/>
                <w:szCs w:val="14"/>
              </w:rPr>
              <w:t>(0.6)</w:t>
            </w:r>
          </w:p>
        </w:tc>
        <w:tc>
          <w:tcPr>
            <w:tcW w:w="852" w:type="dxa"/>
            <w:shd w:val="clear" w:color="auto" w:fill="auto"/>
            <w:tcMar>
              <w:left w:w="43" w:type="dxa"/>
              <w:right w:w="43" w:type="dxa"/>
            </w:tcMar>
            <w:vAlign w:val="center"/>
          </w:tcPr>
          <w:p w:rsidR="00AD26F6" w:rsidRDefault="00AD26F6" w:rsidP="00AD26F6">
            <w:pPr>
              <w:ind w:firstLineChars="100" w:firstLine="140"/>
              <w:jc w:val="right"/>
              <w:rPr>
                <w:color w:val="000000"/>
                <w:sz w:val="14"/>
                <w:szCs w:val="14"/>
              </w:rPr>
            </w:pPr>
            <w:r>
              <w:rPr>
                <w:color w:val="000000"/>
                <w:sz w:val="14"/>
                <w:szCs w:val="14"/>
              </w:rPr>
              <w:t>0.1</w:t>
            </w:r>
          </w:p>
        </w:tc>
        <w:tc>
          <w:tcPr>
            <w:tcW w:w="852" w:type="dxa"/>
            <w:shd w:val="clear" w:color="auto" w:fill="auto"/>
            <w:tcMar>
              <w:left w:w="43" w:type="dxa"/>
              <w:right w:w="43" w:type="dxa"/>
            </w:tcMar>
            <w:vAlign w:val="center"/>
          </w:tcPr>
          <w:p w:rsidR="00AD26F6" w:rsidRDefault="00AD26F6" w:rsidP="00AD26F6">
            <w:pPr>
              <w:ind w:firstLineChars="100" w:firstLine="140"/>
              <w:jc w:val="right"/>
              <w:rPr>
                <w:color w:val="000000"/>
                <w:sz w:val="14"/>
                <w:szCs w:val="14"/>
              </w:rPr>
            </w:pPr>
            <w:r>
              <w:rPr>
                <w:color w:val="000000"/>
                <w:sz w:val="14"/>
                <w:szCs w:val="14"/>
              </w:rPr>
              <w:t>11.8</w:t>
            </w:r>
          </w:p>
        </w:tc>
        <w:tc>
          <w:tcPr>
            <w:tcW w:w="852" w:type="dxa"/>
            <w:shd w:val="clear" w:color="auto" w:fill="auto"/>
            <w:tcMar>
              <w:left w:w="43" w:type="dxa"/>
              <w:right w:w="43" w:type="dxa"/>
            </w:tcMar>
            <w:vAlign w:val="center"/>
          </w:tcPr>
          <w:p w:rsidR="00AD26F6" w:rsidRDefault="00AD26F6" w:rsidP="00AD26F6">
            <w:pPr>
              <w:ind w:firstLineChars="100" w:firstLine="140"/>
              <w:jc w:val="right"/>
              <w:rPr>
                <w:color w:val="000000"/>
                <w:sz w:val="14"/>
                <w:szCs w:val="14"/>
              </w:rPr>
            </w:pPr>
            <w:r>
              <w:rPr>
                <w:color w:val="000000"/>
                <w:sz w:val="14"/>
                <w:szCs w:val="14"/>
              </w:rPr>
              <w:t>11.9</w:t>
            </w:r>
          </w:p>
        </w:tc>
      </w:tr>
      <w:tr w:rsidR="00AD26F6" w:rsidRPr="002A0059" w:rsidTr="006951B1">
        <w:trPr>
          <w:trHeight w:hRule="exact" w:val="229"/>
        </w:trPr>
        <w:tc>
          <w:tcPr>
            <w:tcW w:w="375" w:type="dxa"/>
            <w:shd w:val="clear" w:color="auto" w:fill="auto"/>
            <w:noWrap/>
            <w:tcMar>
              <w:left w:w="43" w:type="dxa"/>
              <w:right w:w="43" w:type="dxa"/>
            </w:tcMar>
            <w:vAlign w:val="center"/>
            <w:hideMark/>
          </w:tcPr>
          <w:p w:rsidR="00AD26F6" w:rsidRPr="00316631" w:rsidRDefault="00AD26F6" w:rsidP="00AD26F6">
            <w:pPr>
              <w:jc w:val="center"/>
              <w:rPr>
                <w:sz w:val="14"/>
                <w:szCs w:val="14"/>
              </w:rPr>
            </w:pPr>
            <w:r w:rsidRPr="00316631">
              <w:rPr>
                <w:sz w:val="14"/>
                <w:szCs w:val="14"/>
              </w:rPr>
              <w:t>10</w:t>
            </w:r>
          </w:p>
        </w:tc>
        <w:tc>
          <w:tcPr>
            <w:tcW w:w="1245" w:type="dxa"/>
            <w:shd w:val="clear" w:color="auto" w:fill="auto"/>
            <w:noWrap/>
            <w:tcMar>
              <w:left w:w="43" w:type="dxa"/>
              <w:right w:w="43" w:type="dxa"/>
            </w:tcMar>
            <w:vAlign w:val="center"/>
            <w:hideMark/>
          </w:tcPr>
          <w:p w:rsidR="00AD26F6" w:rsidRPr="00316631" w:rsidRDefault="00AD26F6" w:rsidP="00AD26F6">
            <w:pPr>
              <w:rPr>
                <w:sz w:val="14"/>
                <w:szCs w:val="14"/>
              </w:rPr>
            </w:pPr>
            <w:r w:rsidRPr="00316631">
              <w:rPr>
                <w:sz w:val="14"/>
                <w:szCs w:val="14"/>
              </w:rPr>
              <w:t>Egypt</w:t>
            </w:r>
          </w:p>
        </w:tc>
        <w:tc>
          <w:tcPr>
            <w:tcW w:w="852" w:type="dxa"/>
            <w:shd w:val="clear" w:color="auto" w:fill="auto"/>
            <w:noWrap/>
            <w:tcMar>
              <w:left w:w="43" w:type="dxa"/>
              <w:right w:w="43" w:type="dxa"/>
            </w:tcMar>
            <w:vAlign w:val="center"/>
            <w:hideMark/>
          </w:tcPr>
          <w:p w:rsidR="00AD26F6" w:rsidRDefault="00AD26F6" w:rsidP="00AD26F6">
            <w:pPr>
              <w:ind w:firstLineChars="100" w:firstLine="140"/>
              <w:jc w:val="right"/>
              <w:rPr>
                <w:color w:val="000000"/>
                <w:sz w:val="14"/>
                <w:szCs w:val="14"/>
              </w:rPr>
            </w:pPr>
            <w:r>
              <w:rPr>
                <w:color w:val="000000"/>
                <w:sz w:val="14"/>
                <w:szCs w:val="14"/>
              </w:rPr>
              <w:t>0.2</w:t>
            </w:r>
          </w:p>
        </w:tc>
        <w:tc>
          <w:tcPr>
            <w:tcW w:w="852" w:type="dxa"/>
            <w:shd w:val="clear" w:color="auto" w:fill="auto"/>
            <w:noWrap/>
            <w:tcMar>
              <w:left w:w="43" w:type="dxa"/>
              <w:right w:w="43" w:type="dxa"/>
            </w:tcMar>
            <w:vAlign w:val="center"/>
            <w:hideMark/>
          </w:tcPr>
          <w:p w:rsidR="00AD26F6" w:rsidRDefault="00AD26F6" w:rsidP="00AD26F6">
            <w:pPr>
              <w:ind w:firstLineChars="100" w:firstLine="140"/>
              <w:jc w:val="right"/>
              <w:rPr>
                <w:color w:val="000000"/>
                <w:sz w:val="14"/>
                <w:szCs w:val="14"/>
              </w:rPr>
            </w:pPr>
            <w:r>
              <w:rPr>
                <w:color w:val="000000"/>
                <w:sz w:val="14"/>
                <w:szCs w:val="14"/>
              </w:rPr>
              <w:t>0.1</w:t>
            </w:r>
          </w:p>
        </w:tc>
        <w:tc>
          <w:tcPr>
            <w:tcW w:w="852" w:type="dxa"/>
            <w:shd w:val="clear" w:color="auto" w:fill="auto"/>
            <w:noWrap/>
            <w:tcMar>
              <w:left w:w="43" w:type="dxa"/>
              <w:right w:w="43" w:type="dxa"/>
            </w:tcMar>
            <w:vAlign w:val="center"/>
            <w:hideMark/>
          </w:tcPr>
          <w:p w:rsidR="00AD26F6" w:rsidRDefault="00AD26F6" w:rsidP="00AD26F6">
            <w:pPr>
              <w:ind w:firstLineChars="100" w:firstLine="140"/>
              <w:jc w:val="right"/>
              <w:rPr>
                <w:color w:val="000000"/>
                <w:sz w:val="14"/>
                <w:szCs w:val="14"/>
              </w:rPr>
            </w:pPr>
            <w:r>
              <w:rPr>
                <w:color w:val="000000"/>
                <w:sz w:val="14"/>
                <w:szCs w:val="14"/>
              </w:rPr>
              <w:t>0.3</w:t>
            </w:r>
          </w:p>
        </w:tc>
        <w:tc>
          <w:tcPr>
            <w:tcW w:w="852" w:type="dxa"/>
            <w:shd w:val="clear" w:color="auto" w:fill="auto"/>
            <w:tcMar>
              <w:left w:w="43" w:type="dxa"/>
              <w:right w:w="43" w:type="dxa"/>
            </w:tcMar>
            <w:vAlign w:val="center"/>
          </w:tcPr>
          <w:p w:rsidR="00AD26F6" w:rsidRDefault="00AD26F6" w:rsidP="00AD26F6">
            <w:pPr>
              <w:ind w:firstLineChars="100" w:firstLine="140"/>
              <w:jc w:val="right"/>
              <w:rPr>
                <w:color w:val="000000"/>
                <w:sz w:val="14"/>
                <w:szCs w:val="14"/>
              </w:rPr>
            </w:pPr>
            <w:r>
              <w:rPr>
                <w:color w:val="000000"/>
                <w:sz w:val="14"/>
                <w:szCs w:val="14"/>
              </w:rPr>
              <w:t>0.6</w:t>
            </w:r>
          </w:p>
        </w:tc>
        <w:tc>
          <w:tcPr>
            <w:tcW w:w="852" w:type="dxa"/>
            <w:shd w:val="clear" w:color="auto" w:fill="auto"/>
            <w:tcMar>
              <w:left w:w="43" w:type="dxa"/>
              <w:right w:w="43" w:type="dxa"/>
            </w:tcMar>
            <w:vAlign w:val="center"/>
          </w:tcPr>
          <w:p w:rsidR="00AD26F6" w:rsidRDefault="00AD26F6" w:rsidP="00AD26F6">
            <w:pPr>
              <w:ind w:firstLineChars="100" w:firstLine="140"/>
              <w:jc w:val="right"/>
              <w:rPr>
                <w:color w:val="000000"/>
                <w:sz w:val="14"/>
                <w:szCs w:val="14"/>
              </w:rPr>
            </w:pPr>
            <w:r>
              <w:rPr>
                <w:color w:val="000000"/>
                <w:sz w:val="14"/>
                <w:szCs w:val="14"/>
              </w:rPr>
              <w:t>(1.9)</w:t>
            </w:r>
          </w:p>
        </w:tc>
        <w:tc>
          <w:tcPr>
            <w:tcW w:w="852" w:type="dxa"/>
            <w:shd w:val="clear" w:color="auto" w:fill="auto"/>
            <w:tcMar>
              <w:left w:w="43" w:type="dxa"/>
              <w:right w:w="43" w:type="dxa"/>
            </w:tcMar>
            <w:vAlign w:val="center"/>
          </w:tcPr>
          <w:p w:rsidR="00AD26F6" w:rsidRDefault="00AD26F6" w:rsidP="00AD26F6">
            <w:pPr>
              <w:ind w:firstLineChars="100" w:firstLine="140"/>
              <w:jc w:val="right"/>
              <w:rPr>
                <w:color w:val="000000"/>
                <w:sz w:val="14"/>
                <w:szCs w:val="14"/>
              </w:rPr>
            </w:pPr>
            <w:r>
              <w:rPr>
                <w:color w:val="000000"/>
                <w:sz w:val="14"/>
                <w:szCs w:val="14"/>
              </w:rPr>
              <w:t>(1.3)</w:t>
            </w:r>
          </w:p>
        </w:tc>
        <w:tc>
          <w:tcPr>
            <w:tcW w:w="852" w:type="dxa"/>
            <w:shd w:val="clear" w:color="auto" w:fill="auto"/>
            <w:tcMar>
              <w:left w:w="43" w:type="dxa"/>
              <w:right w:w="43" w:type="dxa"/>
            </w:tcMar>
            <w:vAlign w:val="center"/>
          </w:tcPr>
          <w:p w:rsidR="00AD26F6" w:rsidRDefault="00AD26F6" w:rsidP="00AD26F6">
            <w:pPr>
              <w:ind w:firstLineChars="100" w:firstLine="140"/>
              <w:jc w:val="right"/>
              <w:rPr>
                <w:color w:val="000000"/>
                <w:sz w:val="14"/>
                <w:szCs w:val="14"/>
              </w:rPr>
            </w:pPr>
            <w:r>
              <w:rPr>
                <w:color w:val="000000"/>
                <w:sz w:val="14"/>
                <w:szCs w:val="14"/>
              </w:rPr>
              <w:t>36.1</w:t>
            </w:r>
          </w:p>
        </w:tc>
        <w:tc>
          <w:tcPr>
            <w:tcW w:w="852" w:type="dxa"/>
            <w:shd w:val="clear" w:color="auto" w:fill="auto"/>
            <w:tcMar>
              <w:left w:w="43" w:type="dxa"/>
              <w:right w:w="43" w:type="dxa"/>
            </w:tcMar>
            <w:vAlign w:val="center"/>
          </w:tcPr>
          <w:p w:rsidR="00AD26F6" w:rsidRDefault="00AD26F6" w:rsidP="00AD26F6">
            <w:pPr>
              <w:ind w:firstLineChars="100" w:firstLine="140"/>
              <w:jc w:val="right"/>
              <w:rPr>
                <w:color w:val="000000"/>
                <w:sz w:val="14"/>
                <w:szCs w:val="14"/>
              </w:rPr>
            </w:pPr>
            <w:r>
              <w:rPr>
                <w:color w:val="000000"/>
                <w:sz w:val="14"/>
                <w:szCs w:val="14"/>
              </w:rPr>
              <w:t>(41.8)</w:t>
            </w:r>
          </w:p>
        </w:tc>
        <w:tc>
          <w:tcPr>
            <w:tcW w:w="852" w:type="dxa"/>
            <w:shd w:val="clear" w:color="auto" w:fill="auto"/>
            <w:tcMar>
              <w:left w:w="43" w:type="dxa"/>
              <w:right w:w="43" w:type="dxa"/>
            </w:tcMar>
            <w:vAlign w:val="center"/>
          </w:tcPr>
          <w:p w:rsidR="00AD26F6" w:rsidRDefault="00AD26F6" w:rsidP="00AD26F6">
            <w:pPr>
              <w:ind w:firstLineChars="100" w:firstLine="140"/>
              <w:jc w:val="right"/>
              <w:rPr>
                <w:color w:val="000000"/>
                <w:sz w:val="14"/>
                <w:szCs w:val="14"/>
              </w:rPr>
            </w:pPr>
            <w:r>
              <w:rPr>
                <w:color w:val="000000"/>
                <w:sz w:val="14"/>
                <w:szCs w:val="14"/>
              </w:rPr>
              <w:t>(5.8)</w:t>
            </w:r>
          </w:p>
        </w:tc>
      </w:tr>
      <w:tr w:rsidR="00AD26F6" w:rsidRPr="002A0059" w:rsidTr="006951B1">
        <w:trPr>
          <w:trHeight w:hRule="exact" w:val="229"/>
        </w:trPr>
        <w:tc>
          <w:tcPr>
            <w:tcW w:w="375" w:type="dxa"/>
            <w:shd w:val="clear" w:color="auto" w:fill="auto"/>
            <w:noWrap/>
            <w:tcMar>
              <w:left w:w="43" w:type="dxa"/>
              <w:right w:w="43" w:type="dxa"/>
            </w:tcMar>
            <w:vAlign w:val="center"/>
            <w:hideMark/>
          </w:tcPr>
          <w:p w:rsidR="00AD26F6" w:rsidRPr="00316631" w:rsidRDefault="00AD26F6" w:rsidP="00AD26F6">
            <w:pPr>
              <w:jc w:val="center"/>
              <w:rPr>
                <w:sz w:val="14"/>
                <w:szCs w:val="14"/>
              </w:rPr>
            </w:pPr>
            <w:r w:rsidRPr="00316631">
              <w:rPr>
                <w:sz w:val="14"/>
                <w:szCs w:val="14"/>
              </w:rPr>
              <w:t>11</w:t>
            </w:r>
          </w:p>
        </w:tc>
        <w:tc>
          <w:tcPr>
            <w:tcW w:w="1245" w:type="dxa"/>
            <w:shd w:val="clear" w:color="auto" w:fill="auto"/>
            <w:noWrap/>
            <w:tcMar>
              <w:left w:w="43" w:type="dxa"/>
              <w:right w:w="43" w:type="dxa"/>
            </w:tcMar>
            <w:vAlign w:val="center"/>
            <w:hideMark/>
          </w:tcPr>
          <w:p w:rsidR="00AD26F6" w:rsidRPr="00316631" w:rsidRDefault="00AD26F6" w:rsidP="00AD26F6">
            <w:pPr>
              <w:rPr>
                <w:sz w:val="14"/>
                <w:szCs w:val="14"/>
              </w:rPr>
            </w:pPr>
            <w:r w:rsidRPr="00316631">
              <w:rPr>
                <w:sz w:val="14"/>
                <w:szCs w:val="14"/>
              </w:rPr>
              <w:t>Finland</w:t>
            </w:r>
          </w:p>
        </w:tc>
        <w:tc>
          <w:tcPr>
            <w:tcW w:w="852" w:type="dxa"/>
            <w:shd w:val="clear" w:color="auto" w:fill="auto"/>
            <w:noWrap/>
            <w:tcMar>
              <w:left w:w="43" w:type="dxa"/>
              <w:right w:w="43" w:type="dxa"/>
            </w:tcMar>
            <w:vAlign w:val="center"/>
            <w:hideMark/>
          </w:tcPr>
          <w:p w:rsidR="00AD26F6" w:rsidRDefault="00AD26F6" w:rsidP="00AD26F6">
            <w:pPr>
              <w:ind w:firstLineChars="100" w:firstLine="140"/>
              <w:jc w:val="right"/>
              <w:rPr>
                <w:color w:val="000000"/>
                <w:sz w:val="14"/>
                <w:szCs w:val="14"/>
              </w:rPr>
            </w:pPr>
            <w:r>
              <w:rPr>
                <w:color w:val="000000"/>
                <w:sz w:val="14"/>
                <w:szCs w:val="14"/>
              </w:rPr>
              <w:t>(0.3)</w:t>
            </w:r>
          </w:p>
        </w:tc>
        <w:tc>
          <w:tcPr>
            <w:tcW w:w="852" w:type="dxa"/>
            <w:shd w:val="clear" w:color="auto" w:fill="auto"/>
            <w:noWrap/>
            <w:tcMar>
              <w:left w:w="43" w:type="dxa"/>
              <w:right w:w="43" w:type="dxa"/>
            </w:tcMar>
            <w:vAlign w:val="center"/>
            <w:hideMark/>
          </w:tcPr>
          <w:p w:rsidR="00AD26F6" w:rsidRDefault="00AD26F6" w:rsidP="00AD26F6">
            <w:pPr>
              <w:ind w:firstLineChars="100" w:firstLine="140"/>
              <w:jc w:val="right"/>
              <w:rPr>
                <w:color w:val="000000"/>
                <w:sz w:val="14"/>
                <w:szCs w:val="14"/>
              </w:rPr>
            </w:pPr>
            <w:r>
              <w:rPr>
                <w:color w:val="000000"/>
                <w:sz w:val="14"/>
                <w:szCs w:val="14"/>
              </w:rPr>
              <w:t>(0.5)</w:t>
            </w:r>
          </w:p>
        </w:tc>
        <w:tc>
          <w:tcPr>
            <w:tcW w:w="852" w:type="dxa"/>
            <w:shd w:val="clear" w:color="auto" w:fill="auto"/>
            <w:noWrap/>
            <w:tcMar>
              <w:left w:w="43" w:type="dxa"/>
              <w:right w:w="43" w:type="dxa"/>
            </w:tcMar>
            <w:vAlign w:val="center"/>
            <w:hideMark/>
          </w:tcPr>
          <w:p w:rsidR="00AD26F6" w:rsidRDefault="00AD26F6" w:rsidP="00AD26F6">
            <w:pPr>
              <w:ind w:firstLineChars="100" w:firstLine="140"/>
              <w:jc w:val="right"/>
              <w:rPr>
                <w:color w:val="000000"/>
                <w:sz w:val="14"/>
                <w:szCs w:val="14"/>
              </w:rPr>
            </w:pPr>
            <w:r>
              <w:rPr>
                <w:color w:val="000000"/>
                <w:sz w:val="14"/>
                <w:szCs w:val="14"/>
              </w:rPr>
              <w:t>(0.8)</w:t>
            </w:r>
          </w:p>
        </w:tc>
        <w:tc>
          <w:tcPr>
            <w:tcW w:w="852" w:type="dxa"/>
            <w:shd w:val="clear" w:color="auto" w:fill="auto"/>
            <w:tcMar>
              <w:left w:w="43" w:type="dxa"/>
              <w:right w:w="43" w:type="dxa"/>
            </w:tcMar>
            <w:vAlign w:val="center"/>
          </w:tcPr>
          <w:p w:rsidR="00AD26F6" w:rsidRDefault="00AD26F6" w:rsidP="00AD26F6">
            <w:pPr>
              <w:ind w:firstLineChars="100" w:firstLine="140"/>
              <w:jc w:val="right"/>
              <w:rPr>
                <w:color w:val="000000"/>
                <w:sz w:val="14"/>
                <w:szCs w:val="14"/>
              </w:rPr>
            </w:pPr>
            <w:r>
              <w:rPr>
                <w:color w:val="000000"/>
                <w:sz w:val="14"/>
                <w:szCs w:val="14"/>
              </w:rPr>
              <w:t>(1.9)</w:t>
            </w:r>
          </w:p>
        </w:tc>
        <w:tc>
          <w:tcPr>
            <w:tcW w:w="852" w:type="dxa"/>
            <w:shd w:val="clear" w:color="auto" w:fill="auto"/>
            <w:tcMar>
              <w:left w:w="43" w:type="dxa"/>
              <w:right w:w="43" w:type="dxa"/>
            </w:tcMar>
            <w:vAlign w:val="center"/>
          </w:tcPr>
          <w:p w:rsidR="00AD26F6" w:rsidRDefault="00AD26F6" w:rsidP="00AD26F6">
            <w:pPr>
              <w:ind w:firstLineChars="100" w:firstLine="140"/>
              <w:jc w:val="right"/>
              <w:rPr>
                <w:color w:val="000000"/>
                <w:sz w:val="14"/>
                <w:szCs w:val="14"/>
              </w:rPr>
            </w:pPr>
            <w:r>
              <w:rPr>
                <w:color w:val="000000"/>
                <w:sz w:val="14"/>
                <w:szCs w:val="14"/>
              </w:rPr>
              <w:t>(2.9)</w:t>
            </w:r>
          </w:p>
        </w:tc>
        <w:tc>
          <w:tcPr>
            <w:tcW w:w="852" w:type="dxa"/>
            <w:shd w:val="clear" w:color="auto" w:fill="auto"/>
            <w:tcMar>
              <w:left w:w="43" w:type="dxa"/>
              <w:right w:w="43" w:type="dxa"/>
            </w:tcMar>
            <w:vAlign w:val="center"/>
          </w:tcPr>
          <w:p w:rsidR="00AD26F6" w:rsidRDefault="00AD26F6" w:rsidP="00AD26F6">
            <w:pPr>
              <w:ind w:firstLineChars="100" w:firstLine="140"/>
              <w:jc w:val="right"/>
              <w:rPr>
                <w:color w:val="000000"/>
                <w:sz w:val="14"/>
                <w:szCs w:val="14"/>
              </w:rPr>
            </w:pPr>
            <w:r>
              <w:rPr>
                <w:color w:val="000000"/>
                <w:sz w:val="14"/>
                <w:szCs w:val="14"/>
              </w:rPr>
              <w:t>(4.7)</w:t>
            </w:r>
          </w:p>
        </w:tc>
        <w:tc>
          <w:tcPr>
            <w:tcW w:w="852" w:type="dxa"/>
            <w:shd w:val="clear" w:color="auto" w:fill="auto"/>
            <w:tcMar>
              <w:left w:w="43" w:type="dxa"/>
              <w:right w:w="43" w:type="dxa"/>
            </w:tcMar>
            <w:vAlign w:val="center"/>
          </w:tcPr>
          <w:p w:rsidR="00AD26F6" w:rsidRDefault="00AD26F6" w:rsidP="00AD26F6">
            <w:pPr>
              <w:ind w:firstLineChars="100" w:firstLine="140"/>
              <w:jc w:val="right"/>
              <w:rPr>
                <w:color w:val="000000"/>
                <w:sz w:val="14"/>
                <w:szCs w:val="14"/>
              </w:rPr>
            </w:pPr>
            <w:r>
              <w:rPr>
                <w:color w:val="000000"/>
                <w:sz w:val="14"/>
                <w:szCs w:val="14"/>
              </w:rPr>
              <w:t>(1.5)</w:t>
            </w:r>
          </w:p>
        </w:tc>
        <w:tc>
          <w:tcPr>
            <w:tcW w:w="852" w:type="dxa"/>
            <w:shd w:val="clear" w:color="auto" w:fill="auto"/>
            <w:tcMar>
              <w:left w:w="43" w:type="dxa"/>
              <w:right w:w="43" w:type="dxa"/>
            </w:tcMar>
            <w:vAlign w:val="center"/>
          </w:tcPr>
          <w:p w:rsidR="00AD26F6" w:rsidRDefault="00AD26F6" w:rsidP="00AD26F6">
            <w:pPr>
              <w:ind w:firstLineChars="100" w:firstLine="140"/>
              <w:jc w:val="right"/>
              <w:rPr>
                <w:color w:val="000000"/>
                <w:sz w:val="14"/>
                <w:szCs w:val="14"/>
              </w:rPr>
            </w:pPr>
            <w:r>
              <w:rPr>
                <w:color w:val="000000"/>
                <w:sz w:val="14"/>
                <w:szCs w:val="14"/>
              </w:rPr>
              <w:t>(3.3)</w:t>
            </w:r>
          </w:p>
        </w:tc>
        <w:tc>
          <w:tcPr>
            <w:tcW w:w="852" w:type="dxa"/>
            <w:shd w:val="clear" w:color="auto" w:fill="auto"/>
            <w:tcMar>
              <w:left w:w="43" w:type="dxa"/>
              <w:right w:w="43" w:type="dxa"/>
            </w:tcMar>
            <w:vAlign w:val="center"/>
          </w:tcPr>
          <w:p w:rsidR="00AD26F6" w:rsidRDefault="00AD26F6" w:rsidP="00AD26F6">
            <w:pPr>
              <w:ind w:firstLineChars="100" w:firstLine="140"/>
              <w:jc w:val="right"/>
              <w:rPr>
                <w:color w:val="000000"/>
                <w:sz w:val="14"/>
                <w:szCs w:val="14"/>
              </w:rPr>
            </w:pPr>
            <w:r>
              <w:rPr>
                <w:color w:val="000000"/>
                <w:sz w:val="14"/>
                <w:szCs w:val="14"/>
              </w:rPr>
              <w:t>(4.8)</w:t>
            </w:r>
          </w:p>
        </w:tc>
      </w:tr>
      <w:tr w:rsidR="00AD26F6" w:rsidRPr="002A0059" w:rsidTr="006951B1">
        <w:trPr>
          <w:trHeight w:hRule="exact" w:val="229"/>
        </w:trPr>
        <w:tc>
          <w:tcPr>
            <w:tcW w:w="375" w:type="dxa"/>
            <w:shd w:val="clear" w:color="auto" w:fill="auto"/>
            <w:noWrap/>
            <w:tcMar>
              <w:left w:w="43" w:type="dxa"/>
              <w:right w:w="43" w:type="dxa"/>
            </w:tcMar>
            <w:vAlign w:val="center"/>
            <w:hideMark/>
          </w:tcPr>
          <w:p w:rsidR="00AD26F6" w:rsidRPr="00316631" w:rsidRDefault="00AD26F6" w:rsidP="00AD26F6">
            <w:pPr>
              <w:jc w:val="center"/>
              <w:rPr>
                <w:sz w:val="14"/>
                <w:szCs w:val="14"/>
              </w:rPr>
            </w:pPr>
            <w:r w:rsidRPr="00316631">
              <w:rPr>
                <w:sz w:val="14"/>
                <w:szCs w:val="14"/>
              </w:rPr>
              <w:t>12</w:t>
            </w:r>
          </w:p>
        </w:tc>
        <w:tc>
          <w:tcPr>
            <w:tcW w:w="1245" w:type="dxa"/>
            <w:shd w:val="clear" w:color="auto" w:fill="auto"/>
            <w:noWrap/>
            <w:tcMar>
              <w:left w:w="43" w:type="dxa"/>
              <w:right w:w="43" w:type="dxa"/>
            </w:tcMar>
            <w:vAlign w:val="center"/>
            <w:hideMark/>
          </w:tcPr>
          <w:p w:rsidR="00AD26F6" w:rsidRPr="00316631" w:rsidRDefault="00AD26F6" w:rsidP="00AD26F6">
            <w:pPr>
              <w:rPr>
                <w:sz w:val="14"/>
                <w:szCs w:val="14"/>
              </w:rPr>
            </w:pPr>
            <w:r w:rsidRPr="00316631">
              <w:rPr>
                <w:sz w:val="14"/>
                <w:szCs w:val="14"/>
              </w:rPr>
              <w:t>France</w:t>
            </w:r>
          </w:p>
        </w:tc>
        <w:tc>
          <w:tcPr>
            <w:tcW w:w="852" w:type="dxa"/>
            <w:shd w:val="clear" w:color="auto" w:fill="auto"/>
            <w:noWrap/>
            <w:tcMar>
              <w:left w:w="43" w:type="dxa"/>
              <w:right w:w="43" w:type="dxa"/>
            </w:tcMar>
            <w:vAlign w:val="center"/>
            <w:hideMark/>
          </w:tcPr>
          <w:p w:rsidR="00AD26F6" w:rsidRDefault="00AD26F6" w:rsidP="00AD26F6">
            <w:pPr>
              <w:ind w:firstLineChars="100" w:firstLine="140"/>
              <w:jc w:val="right"/>
              <w:rPr>
                <w:color w:val="000000"/>
                <w:sz w:val="14"/>
                <w:szCs w:val="14"/>
              </w:rPr>
            </w:pPr>
            <w:r>
              <w:rPr>
                <w:color w:val="000000"/>
                <w:sz w:val="14"/>
                <w:szCs w:val="14"/>
              </w:rPr>
              <w:t>0.8</w:t>
            </w:r>
          </w:p>
        </w:tc>
        <w:tc>
          <w:tcPr>
            <w:tcW w:w="852" w:type="dxa"/>
            <w:shd w:val="clear" w:color="auto" w:fill="auto"/>
            <w:noWrap/>
            <w:tcMar>
              <w:left w:w="43" w:type="dxa"/>
              <w:right w:w="43" w:type="dxa"/>
            </w:tcMar>
            <w:vAlign w:val="center"/>
            <w:hideMark/>
          </w:tcPr>
          <w:p w:rsidR="00AD26F6" w:rsidRDefault="00AD26F6" w:rsidP="00AD26F6">
            <w:pPr>
              <w:ind w:firstLineChars="100" w:firstLine="140"/>
              <w:jc w:val="right"/>
              <w:rPr>
                <w:color w:val="000000"/>
                <w:sz w:val="14"/>
                <w:szCs w:val="14"/>
              </w:rPr>
            </w:pPr>
            <w:r>
              <w:rPr>
                <w:color w:val="000000"/>
                <w:sz w:val="14"/>
                <w:szCs w:val="14"/>
              </w:rPr>
              <w:t>-</w:t>
            </w:r>
          </w:p>
        </w:tc>
        <w:tc>
          <w:tcPr>
            <w:tcW w:w="852" w:type="dxa"/>
            <w:shd w:val="clear" w:color="auto" w:fill="auto"/>
            <w:noWrap/>
            <w:tcMar>
              <w:left w:w="43" w:type="dxa"/>
              <w:right w:w="43" w:type="dxa"/>
            </w:tcMar>
            <w:vAlign w:val="center"/>
            <w:hideMark/>
          </w:tcPr>
          <w:p w:rsidR="00AD26F6" w:rsidRDefault="00AD26F6" w:rsidP="00AD26F6">
            <w:pPr>
              <w:ind w:firstLineChars="100" w:firstLine="140"/>
              <w:jc w:val="right"/>
              <w:rPr>
                <w:color w:val="000000"/>
                <w:sz w:val="14"/>
                <w:szCs w:val="14"/>
              </w:rPr>
            </w:pPr>
            <w:r>
              <w:rPr>
                <w:color w:val="000000"/>
                <w:sz w:val="14"/>
                <w:szCs w:val="14"/>
              </w:rPr>
              <w:t>0.8</w:t>
            </w:r>
          </w:p>
        </w:tc>
        <w:tc>
          <w:tcPr>
            <w:tcW w:w="852" w:type="dxa"/>
            <w:shd w:val="clear" w:color="auto" w:fill="auto"/>
            <w:tcMar>
              <w:left w:w="43" w:type="dxa"/>
              <w:right w:w="43" w:type="dxa"/>
            </w:tcMar>
            <w:vAlign w:val="center"/>
          </w:tcPr>
          <w:p w:rsidR="00AD26F6" w:rsidRDefault="00AD26F6" w:rsidP="00AD26F6">
            <w:pPr>
              <w:ind w:firstLineChars="100" w:firstLine="140"/>
              <w:jc w:val="right"/>
              <w:rPr>
                <w:color w:val="000000"/>
                <w:sz w:val="14"/>
                <w:szCs w:val="14"/>
              </w:rPr>
            </w:pPr>
            <w:r>
              <w:rPr>
                <w:color w:val="000000"/>
                <w:sz w:val="14"/>
                <w:szCs w:val="14"/>
              </w:rPr>
              <w:t>4.0</w:t>
            </w:r>
          </w:p>
        </w:tc>
        <w:tc>
          <w:tcPr>
            <w:tcW w:w="852" w:type="dxa"/>
            <w:shd w:val="clear" w:color="auto" w:fill="auto"/>
            <w:tcMar>
              <w:left w:w="43" w:type="dxa"/>
              <w:right w:w="43" w:type="dxa"/>
            </w:tcMar>
            <w:vAlign w:val="center"/>
          </w:tcPr>
          <w:p w:rsidR="00AD26F6" w:rsidRDefault="00AD26F6" w:rsidP="00AD26F6">
            <w:pPr>
              <w:ind w:firstLineChars="100" w:firstLine="140"/>
              <w:jc w:val="right"/>
              <w:rPr>
                <w:color w:val="000000"/>
                <w:sz w:val="14"/>
                <w:szCs w:val="14"/>
              </w:rPr>
            </w:pPr>
            <w:r>
              <w:rPr>
                <w:color w:val="000000"/>
                <w:sz w:val="14"/>
                <w:szCs w:val="14"/>
              </w:rPr>
              <w:t>(2.9)</w:t>
            </w:r>
          </w:p>
        </w:tc>
        <w:tc>
          <w:tcPr>
            <w:tcW w:w="852" w:type="dxa"/>
            <w:shd w:val="clear" w:color="auto" w:fill="auto"/>
            <w:tcMar>
              <w:left w:w="43" w:type="dxa"/>
              <w:right w:w="43" w:type="dxa"/>
            </w:tcMar>
            <w:vAlign w:val="center"/>
          </w:tcPr>
          <w:p w:rsidR="00AD26F6" w:rsidRDefault="00AD26F6" w:rsidP="00AD26F6">
            <w:pPr>
              <w:ind w:firstLineChars="100" w:firstLine="140"/>
              <w:jc w:val="right"/>
              <w:rPr>
                <w:color w:val="000000"/>
                <w:sz w:val="14"/>
                <w:szCs w:val="14"/>
              </w:rPr>
            </w:pPr>
            <w:r>
              <w:rPr>
                <w:color w:val="000000"/>
                <w:sz w:val="14"/>
                <w:szCs w:val="14"/>
              </w:rPr>
              <w:t>1.1</w:t>
            </w:r>
          </w:p>
        </w:tc>
        <w:tc>
          <w:tcPr>
            <w:tcW w:w="852" w:type="dxa"/>
            <w:shd w:val="clear" w:color="auto" w:fill="auto"/>
            <w:tcMar>
              <w:left w:w="43" w:type="dxa"/>
              <w:right w:w="43" w:type="dxa"/>
            </w:tcMar>
            <w:vAlign w:val="center"/>
          </w:tcPr>
          <w:p w:rsidR="00AD26F6" w:rsidRDefault="00AD26F6" w:rsidP="00AD26F6">
            <w:pPr>
              <w:ind w:firstLineChars="100" w:firstLine="140"/>
              <w:jc w:val="right"/>
              <w:rPr>
                <w:color w:val="000000"/>
                <w:sz w:val="14"/>
                <w:szCs w:val="14"/>
              </w:rPr>
            </w:pPr>
            <w:r>
              <w:rPr>
                <w:color w:val="000000"/>
                <w:sz w:val="14"/>
                <w:szCs w:val="14"/>
              </w:rPr>
              <w:t>1.2</w:t>
            </w:r>
          </w:p>
        </w:tc>
        <w:tc>
          <w:tcPr>
            <w:tcW w:w="852" w:type="dxa"/>
            <w:shd w:val="clear" w:color="auto" w:fill="auto"/>
            <w:tcMar>
              <w:left w:w="43" w:type="dxa"/>
              <w:right w:w="43" w:type="dxa"/>
            </w:tcMar>
            <w:vAlign w:val="center"/>
          </w:tcPr>
          <w:p w:rsidR="00AD26F6" w:rsidRDefault="00AD26F6" w:rsidP="00AD26F6">
            <w:pPr>
              <w:ind w:firstLineChars="100" w:firstLine="140"/>
              <w:jc w:val="right"/>
              <w:rPr>
                <w:color w:val="000000"/>
                <w:sz w:val="14"/>
                <w:szCs w:val="14"/>
              </w:rPr>
            </w:pPr>
            <w:r>
              <w:rPr>
                <w:color w:val="000000"/>
                <w:sz w:val="14"/>
                <w:szCs w:val="14"/>
              </w:rPr>
              <w:t>1.3</w:t>
            </w:r>
          </w:p>
        </w:tc>
        <w:tc>
          <w:tcPr>
            <w:tcW w:w="852" w:type="dxa"/>
            <w:shd w:val="clear" w:color="auto" w:fill="auto"/>
            <w:tcMar>
              <w:left w:w="43" w:type="dxa"/>
              <w:right w:w="43" w:type="dxa"/>
            </w:tcMar>
            <w:vAlign w:val="center"/>
          </w:tcPr>
          <w:p w:rsidR="00AD26F6" w:rsidRDefault="00AD26F6" w:rsidP="00AD26F6">
            <w:pPr>
              <w:ind w:firstLineChars="100" w:firstLine="140"/>
              <w:jc w:val="right"/>
              <w:rPr>
                <w:color w:val="000000"/>
                <w:sz w:val="14"/>
                <w:szCs w:val="14"/>
              </w:rPr>
            </w:pPr>
            <w:r>
              <w:rPr>
                <w:color w:val="000000"/>
                <w:sz w:val="14"/>
                <w:szCs w:val="14"/>
              </w:rPr>
              <w:t>2.5</w:t>
            </w:r>
          </w:p>
        </w:tc>
      </w:tr>
      <w:tr w:rsidR="00AD26F6" w:rsidRPr="002A0059" w:rsidTr="006951B1">
        <w:trPr>
          <w:trHeight w:hRule="exact" w:val="229"/>
        </w:trPr>
        <w:tc>
          <w:tcPr>
            <w:tcW w:w="375" w:type="dxa"/>
            <w:shd w:val="clear" w:color="auto" w:fill="auto"/>
            <w:noWrap/>
            <w:tcMar>
              <w:left w:w="43" w:type="dxa"/>
              <w:right w:w="43" w:type="dxa"/>
            </w:tcMar>
            <w:vAlign w:val="center"/>
            <w:hideMark/>
          </w:tcPr>
          <w:p w:rsidR="00AD26F6" w:rsidRPr="00316631" w:rsidRDefault="00AD26F6" w:rsidP="00AD26F6">
            <w:pPr>
              <w:jc w:val="center"/>
              <w:rPr>
                <w:sz w:val="14"/>
                <w:szCs w:val="14"/>
              </w:rPr>
            </w:pPr>
            <w:r w:rsidRPr="00316631">
              <w:rPr>
                <w:sz w:val="14"/>
                <w:szCs w:val="14"/>
              </w:rPr>
              <w:t>13</w:t>
            </w:r>
          </w:p>
        </w:tc>
        <w:tc>
          <w:tcPr>
            <w:tcW w:w="1245" w:type="dxa"/>
            <w:shd w:val="clear" w:color="auto" w:fill="auto"/>
            <w:noWrap/>
            <w:tcMar>
              <w:left w:w="43" w:type="dxa"/>
              <w:right w:w="43" w:type="dxa"/>
            </w:tcMar>
            <w:vAlign w:val="center"/>
            <w:hideMark/>
          </w:tcPr>
          <w:p w:rsidR="00AD26F6" w:rsidRPr="00316631" w:rsidRDefault="00AD26F6" w:rsidP="00AD26F6">
            <w:pPr>
              <w:rPr>
                <w:sz w:val="14"/>
                <w:szCs w:val="14"/>
              </w:rPr>
            </w:pPr>
            <w:r w:rsidRPr="00316631">
              <w:rPr>
                <w:sz w:val="14"/>
                <w:szCs w:val="14"/>
              </w:rPr>
              <w:t>Germany</w:t>
            </w:r>
          </w:p>
        </w:tc>
        <w:tc>
          <w:tcPr>
            <w:tcW w:w="852" w:type="dxa"/>
            <w:shd w:val="clear" w:color="auto" w:fill="auto"/>
            <w:noWrap/>
            <w:tcMar>
              <w:left w:w="43" w:type="dxa"/>
              <w:right w:w="43" w:type="dxa"/>
            </w:tcMar>
            <w:vAlign w:val="center"/>
            <w:hideMark/>
          </w:tcPr>
          <w:p w:rsidR="00AD26F6" w:rsidRDefault="00AD26F6" w:rsidP="00AD26F6">
            <w:pPr>
              <w:ind w:firstLineChars="100" w:firstLine="140"/>
              <w:jc w:val="right"/>
              <w:rPr>
                <w:color w:val="000000"/>
                <w:sz w:val="14"/>
                <w:szCs w:val="14"/>
              </w:rPr>
            </w:pPr>
            <w:r>
              <w:rPr>
                <w:color w:val="000000"/>
                <w:sz w:val="14"/>
                <w:szCs w:val="14"/>
              </w:rPr>
              <w:t>2.9</w:t>
            </w:r>
          </w:p>
        </w:tc>
        <w:tc>
          <w:tcPr>
            <w:tcW w:w="852" w:type="dxa"/>
            <w:shd w:val="clear" w:color="auto" w:fill="auto"/>
            <w:noWrap/>
            <w:tcMar>
              <w:left w:w="43" w:type="dxa"/>
              <w:right w:w="43" w:type="dxa"/>
            </w:tcMar>
            <w:vAlign w:val="center"/>
            <w:hideMark/>
          </w:tcPr>
          <w:p w:rsidR="00AD26F6" w:rsidRDefault="00AD26F6" w:rsidP="00AD26F6">
            <w:pPr>
              <w:ind w:firstLineChars="100" w:firstLine="140"/>
              <w:jc w:val="right"/>
              <w:rPr>
                <w:color w:val="000000"/>
                <w:sz w:val="14"/>
                <w:szCs w:val="14"/>
              </w:rPr>
            </w:pPr>
            <w:r>
              <w:rPr>
                <w:color w:val="000000"/>
                <w:sz w:val="14"/>
                <w:szCs w:val="14"/>
              </w:rPr>
              <w:t>(0.3)</w:t>
            </w:r>
          </w:p>
        </w:tc>
        <w:tc>
          <w:tcPr>
            <w:tcW w:w="852" w:type="dxa"/>
            <w:shd w:val="clear" w:color="auto" w:fill="auto"/>
            <w:noWrap/>
            <w:tcMar>
              <w:left w:w="43" w:type="dxa"/>
              <w:right w:w="43" w:type="dxa"/>
            </w:tcMar>
            <w:vAlign w:val="center"/>
            <w:hideMark/>
          </w:tcPr>
          <w:p w:rsidR="00AD26F6" w:rsidRDefault="00AD26F6" w:rsidP="00AD26F6">
            <w:pPr>
              <w:ind w:firstLineChars="100" w:firstLine="140"/>
              <w:jc w:val="right"/>
              <w:rPr>
                <w:color w:val="000000"/>
                <w:sz w:val="14"/>
                <w:szCs w:val="14"/>
              </w:rPr>
            </w:pPr>
            <w:r>
              <w:rPr>
                <w:color w:val="000000"/>
                <w:sz w:val="14"/>
                <w:szCs w:val="14"/>
              </w:rPr>
              <w:t>2.6</w:t>
            </w:r>
          </w:p>
        </w:tc>
        <w:tc>
          <w:tcPr>
            <w:tcW w:w="852" w:type="dxa"/>
            <w:shd w:val="clear" w:color="auto" w:fill="auto"/>
            <w:tcMar>
              <w:left w:w="43" w:type="dxa"/>
              <w:right w:w="43" w:type="dxa"/>
            </w:tcMar>
            <w:vAlign w:val="center"/>
          </w:tcPr>
          <w:p w:rsidR="00AD26F6" w:rsidRDefault="00AD26F6" w:rsidP="00AD26F6">
            <w:pPr>
              <w:ind w:firstLineChars="100" w:firstLine="140"/>
              <w:jc w:val="right"/>
              <w:rPr>
                <w:color w:val="000000"/>
                <w:sz w:val="14"/>
                <w:szCs w:val="14"/>
              </w:rPr>
            </w:pPr>
            <w:r>
              <w:rPr>
                <w:color w:val="000000"/>
                <w:sz w:val="14"/>
                <w:szCs w:val="14"/>
              </w:rPr>
              <w:t>31.1</w:t>
            </w:r>
          </w:p>
        </w:tc>
        <w:tc>
          <w:tcPr>
            <w:tcW w:w="852" w:type="dxa"/>
            <w:shd w:val="clear" w:color="auto" w:fill="auto"/>
            <w:tcMar>
              <w:left w:w="43" w:type="dxa"/>
              <w:right w:w="43" w:type="dxa"/>
            </w:tcMar>
            <w:vAlign w:val="center"/>
          </w:tcPr>
          <w:p w:rsidR="00AD26F6" w:rsidRDefault="00AD26F6" w:rsidP="00AD26F6">
            <w:pPr>
              <w:ind w:firstLineChars="100" w:firstLine="140"/>
              <w:jc w:val="right"/>
              <w:rPr>
                <w:color w:val="000000"/>
                <w:sz w:val="14"/>
                <w:szCs w:val="14"/>
              </w:rPr>
            </w:pPr>
            <w:r>
              <w:rPr>
                <w:color w:val="000000"/>
                <w:sz w:val="14"/>
                <w:szCs w:val="14"/>
              </w:rPr>
              <w:t>4.3</w:t>
            </w:r>
          </w:p>
        </w:tc>
        <w:tc>
          <w:tcPr>
            <w:tcW w:w="852" w:type="dxa"/>
            <w:shd w:val="clear" w:color="auto" w:fill="auto"/>
            <w:tcMar>
              <w:left w:w="43" w:type="dxa"/>
              <w:right w:w="43" w:type="dxa"/>
            </w:tcMar>
            <w:vAlign w:val="center"/>
          </w:tcPr>
          <w:p w:rsidR="00AD26F6" w:rsidRDefault="00AD26F6" w:rsidP="00AD26F6">
            <w:pPr>
              <w:ind w:firstLineChars="100" w:firstLine="140"/>
              <w:jc w:val="right"/>
              <w:rPr>
                <w:color w:val="000000"/>
                <w:sz w:val="14"/>
                <w:szCs w:val="14"/>
              </w:rPr>
            </w:pPr>
            <w:r>
              <w:rPr>
                <w:color w:val="000000"/>
                <w:sz w:val="14"/>
                <w:szCs w:val="14"/>
              </w:rPr>
              <w:t>35.4</w:t>
            </w:r>
          </w:p>
        </w:tc>
        <w:tc>
          <w:tcPr>
            <w:tcW w:w="852" w:type="dxa"/>
            <w:shd w:val="clear" w:color="auto" w:fill="auto"/>
            <w:tcMar>
              <w:left w:w="43" w:type="dxa"/>
              <w:right w:w="43" w:type="dxa"/>
            </w:tcMar>
            <w:vAlign w:val="center"/>
          </w:tcPr>
          <w:p w:rsidR="00AD26F6" w:rsidRDefault="00AD26F6" w:rsidP="00AD26F6">
            <w:pPr>
              <w:ind w:firstLineChars="100" w:firstLine="140"/>
              <w:jc w:val="right"/>
              <w:rPr>
                <w:color w:val="000000"/>
                <w:sz w:val="14"/>
                <w:szCs w:val="14"/>
              </w:rPr>
            </w:pPr>
            <w:r>
              <w:rPr>
                <w:color w:val="000000"/>
                <w:sz w:val="14"/>
                <w:szCs w:val="14"/>
              </w:rPr>
              <w:t>25.1</w:t>
            </w:r>
          </w:p>
        </w:tc>
        <w:tc>
          <w:tcPr>
            <w:tcW w:w="852" w:type="dxa"/>
            <w:shd w:val="clear" w:color="auto" w:fill="auto"/>
            <w:tcMar>
              <w:left w:w="43" w:type="dxa"/>
              <w:right w:w="43" w:type="dxa"/>
            </w:tcMar>
            <w:vAlign w:val="center"/>
          </w:tcPr>
          <w:p w:rsidR="00AD26F6" w:rsidRDefault="00AD26F6" w:rsidP="00AD26F6">
            <w:pPr>
              <w:ind w:firstLineChars="100" w:firstLine="140"/>
              <w:jc w:val="right"/>
              <w:rPr>
                <w:color w:val="000000"/>
                <w:sz w:val="14"/>
                <w:szCs w:val="14"/>
              </w:rPr>
            </w:pPr>
            <w:r>
              <w:rPr>
                <w:color w:val="000000"/>
                <w:sz w:val="14"/>
                <w:szCs w:val="14"/>
              </w:rPr>
              <w:t>1.8</w:t>
            </w:r>
          </w:p>
        </w:tc>
        <w:tc>
          <w:tcPr>
            <w:tcW w:w="852" w:type="dxa"/>
            <w:shd w:val="clear" w:color="auto" w:fill="auto"/>
            <w:tcMar>
              <w:left w:w="43" w:type="dxa"/>
              <w:right w:w="43" w:type="dxa"/>
            </w:tcMar>
            <w:vAlign w:val="center"/>
          </w:tcPr>
          <w:p w:rsidR="00AD26F6" w:rsidRDefault="00AD26F6" w:rsidP="00AD26F6">
            <w:pPr>
              <w:ind w:firstLineChars="100" w:firstLine="140"/>
              <w:jc w:val="right"/>
              <w:rPr>
                <w:color w:val="000000"/>
                <w:sz w:val="14"/>
                <w:szCs w:val="14"/>
              </w:rPr>
            </w:pPr>
            <w:r>
              <w:rPr>
                <w:color w:val="000000"/>
                <w:sz w:val="14"/>
                <w:szCs w:val="14"/>
              </w:rPr>
              <w:t>26.8</w:t>
            </w:r>
          </w:p>
        </w:tc>
      </w:tr>
      <w:tr w:rsidR="00AD26F6" w:rsidRPr="002A0059" w:rsidTr="006951B1">
        <w:trPr>
          <w:trHeight w:hRule="exact" w:val="229"/>
        </w:trPr>
        <w:tc>
          <w:tcPr>
            <w:tcW w:w="375" w:type="dxa"/>
            <w:shd w:val="clear" w:color="auto" w:fill="auto"/>
            <w:noWrap/>
            <w:tcMar>
              <w:left w:w="43" w:type="dxa"/>
              <w:right w:w="43" w:type="dxa"/>
            </w:tcMar>
            <w:vAlign w:val="center"/>
            <w:hideMark/>
          </w:tcPr>
          <w:p w:rsidR="00AD26F6" w:rsidRPr="00316631" w:rsidRDefault="00AD26F6" w:rsidP="00AD26F6">
            <w:pPr>
              <w:jc w:val="center"/>
              <w:rPr>
                <w:sz w:val="14"/>
                <w:szCs w:val="14"/>
              </w:rPr>
            </w:pPr>
            <w:r w:rsidRPr="00316631">
              <w:rPr>
                <w:sz w:val="14"/>
                <w:szCs w:val="14"/>
              </w:rPr>
              <w:t>14</w:t>
            </w:r>
          </w:p>
        </w:tc>
        <w:tc>
          <w:tcPr>
            <w:tcW w:w="1245" w:type="dxa"/>
            <w:shd w:val="clear" w:color="auto" w:fill="auto"/>
            <w:noWrap/>
            <w:tcMar>
              <w:left w:w="43" w:type="dxa"/>
              <w:right w:w="43" w:type="dxa"/>
            </w:tcMar>
            <w:vAlign w:val="center"/>
            <w:hideMark/>
          </w:tcPr>
          <w:p w:rsidR="00AD26F6" w:rsidRPr="00316631" w:rsidRDefault="00AD26F6" w:rsidP="00AD26F6">
            <w:pPr>
              <w:rPr>
                <w:sz w:val="14"/>
                <w:szCs w:val="14"/>
              </w:rPr>
            </w:pPr>
            <w:r w:rsidRPr="00316631">
              <w:rPr>
                <w:sz w:val="14"/>
                <w:szCs w:val="14"/>
              </w:rPr>
              <w:t>Hongkong</w:t>
            </w:r>
          </w:p>
        </w:tc>
        <w:tc>
          <w:tcPr>
            <w:tcW w:w="852" w:type="dxa"/>
            <w:shd w:val="clear" w:color="auto" w:fill="auto"/>
            <w:noWrap/>
            <w:tcMar>
              <w:left w:w="43" w:type="dxa"/>
              <w:right w:w="43" w:type="dxa"/>
            </w:tcMar>
            <w:vAlign w:val="center"/>
            <w:hideMark/>
          </w:tcPr>
          <w:p w:rsidR="00AD26F6" w:rsidRDefault="00AD26F6" w:rsidP="00AD26F6">
            <w:pPr>
              <w:ind w:firstLineChars="100" w:firstLine="140"/>
              <w:jc w:val="right"/>
              <w:rPr>
                <w:color w:val="000000"/>
                <w:sz w:val="14"/>
                <w:szCs w:val="14"/>
              </w:rPr>
            </w:pPr>
            <w:r>
              <w:rPr>
                <w:color w:val="000000"/>
                <w:sz w:val="14"/>
                <w:szCs w:val="14"/>
              </w:rPr>
              <w:t>26.3</w:t>
            </w:r>
          </w:p>
        </w:tc>
        <w:tc>
          <w:tcPr>
            <w:tcW w:w="852" w:type="dxa"/>
            <w:shd w:val="clear" w:color="auto" w:fill="auto"/>
            <w:noWrap/>
            <w:tcMar>
              <w:left w:w="43" w:type="dxa"/>
              <w:right w:w="43" w:type="dxa"/>
            </w:tcMar>
            <w:vAlign w:val="center"/>
            <w:hideMark/>
          </w:tcPr>
          <w:p w:rsidR="00AD26F6" w:rsidRDefault="00AD26F6" w:rsidP="00AD26F6">
            <w:pPr>
              <w:ind w:firstLineChars="100" w:firstLine="140"/>
              <w:jc w:val="right"/>
              <w:rPr>
                <w:color w:val="000000"/>
                <w:sz w:val="14"/>
                <w:szCs w:val="14"/>
              </w:rPr>
            </w:pPr>
            <w:r>
              <w:rPr>
                <w:color w:val="000000"/>
                <w:sz w:val="14"/>
                <w:szCs w:val="14"/>
              </w:rPr>
              <w:t>(0.4)</w:t>
            </w:r>
          </w:p>
        </w:tc>
        <w:tc>
          <w:tcPr>
            <w:tcW w:w="852" w:type="dxa"/>
            <w:shd w:val="clear" w:color="auto" w:fill="auto"/>
            <w:noWrap/>
            <w:tcMar>
              <w:left w:w="43" w:type="dxa"/>
              <w:right w:w="43" w:type="dxa"/>
            </w:tcMar>
            <w:vAlign w:val="center"/>
            <w:hideMark/>
          </w:tcPr>
          <w:p w:rsidR="00AD26F6" w:rsidRDefault="00AD26F6" w:rsidP="00AD26F6">
            <w:pPr>
              <w:ind w:firstLineChars="100" w:firstLine="140"/>
              <w:jc w:val="right"/>
              <w:rPr>
                <w:color w:val="000000"/>
                <w:sz w:val="14"/>
                <w:szCs w:val="14"/>
              </w:rPr>
            </w:pPr>
            <w:r>
              <w:rPr>
                <w:color w:val="000000"/>
                <w:sz w:val="14"/>
                <w:szCs w:val="14"/>
              </w:rPr>
              <w:t>25.9</w:t>
            </w:r>
          </w:p>
        </w:tc>
        <w:tc>
          <w:tcPr>
            <w:tcW w:w="852" w:type="dxa"/>
            <w:shd w:val="clear" w:color="auto" w:fill="auto"/>
            <w:tcMar>
              <w:left w:w="43" w:type="dxa"/>
              <w:right w:w="43" w:type="dxa"/>
            </w:tcMar>
            <w:vAlign w:val="center"/>
          </w:tcPr>
          <w:p w:rsidR="00AD26F6" w:rsidRDefault="00AD26F6" w:rsidP="00AD26F6">
            <w:pPr>
              <w:ind w:firstLineChars="100" w:firstLine="140"/>
              <w:jc w:val="right"/>
              <w:rPr>
                <w:color w:val="000000"/>
                <w:sz w:val="14"/>
                <w:szCs w:val="14"/>
              </w:rPr>
            </w:pPr>
            <w:r>
              <w:rPr>
                <w:color w:val="000000"/>
                <w:sz w:val="14"/>
                <w:szCs w:val="14"/>
              </w:rPr>
              <w:t>55.7</w:t>
            </w:r>
          </w:p>
        </w:tc>
        <w:tc>
          <w:tcPr>
            <w:tcW w:w="852" w:type="dxa"/>
            <w:shd w:val="clear" w:color="auto" w:fill="auto"/>
            <w:tcMar>
              <w:left w:w="43" w:type="dxa"/>
              <w:right w:w="43" w:type="dxa"/>
            </w:tcMar>
            <w:vAlign w:val="center"/>
          </w:tcPr>
          <w:p w:rsidR="00AD26F6" w:rsidRDefault="00AD26F6" w:rsidP="00AD26F6">
            <w:pPr>
              <w:ind w:firstLineChars="100" w:firstLine="140"/>
              <w:jc w:val="right"/>
              <w:rPr>
                <w:color w:val="000000"/>
                <w:sz w:val="14"/>
                <w:szCs w:val="14"/>
              </w:rPr>
            </w:pPr>
            <w:r>
              <w:rPr>
                <w:color w:val="000000"/>
                <w:sz w:val="14"/>
                <w:szCs w:val="14"/>
              </w:rPr>
              <w:t>(4.3)</w:t>
            </w:r>
          </w:p>
        </w:tc>
        <w:tc>
          <w:tcPr>
            <w:tcW w:w="852" w:type="dxa"/>
            <w:shd w:val="clear" w:color="auto" w:fill="auto"/>
            <w:tcMar>
              <w:left w:w="43" w:type="dxa"/>
              <w:right w:w="43" w:type="dxa"/>
            </w:tcMar>
            <w:vAlign w:val="center"/>
          </w:tcPr>
          <w:p w:rsidR="00AD26F6" w:rsidRDefault="00AD26F6" w:rsidP="00AD26F6">
            <w:pPr>
              <w:ind w:firstLineChars="100" w:firstLine="140"/>
              <w:jc w:val="right"/>
              <w:rPr>
                <w:color w:val="000000"/>
                <w:sz w:val="14"/>
                <w:szCs w:val="14"/>
              </w:rPr>
            </w:pPr>
            <w:r>
              <w:rPr>
                <w:color w:val="000000"/>
                <w:sz w:val="14"/>
                <w:szCs w:val="14"/>
              </w:rPr>
              <w:t>51.4</w:t>
            </w:r>
          </w:p>
        </w:tc>
        <w:tc>
          <w:tcPr>
            <w:tcW w:w="852" w:type="dxa"/>
            <w:shd w:val="clear" w:color="auto" w:fill="auto"/>
            <w:tcMar>
              <w:left w:w="43" w:type="dxa"/>
              <w:right w:w="43" w:type="dxa"/>
            </w:tcMar>
            <w:vAlign w:val="center"/>
          </w:tcPr>
          <w:p w:rsidR="00AD26F6" w:rsidRDefault="00AD26F6" w:rsidP="00AD26F6">
            <w:pPr>
              <w:ind w:firstLineChars="100" w:firstLine="140"/>
              <w:jc w:val="right"/>
              <w:rPr>
                <w:color w:val="000000"/>
                <w:sz w:val="14"/>
                <w:szCs w:val="14"/>
              </w:rPr>
            </w:pPr>
            <w:r>
              <w:rPr>
                <w:color w:val="000000"/>
                <w:sz w:val="14"/>
                <w:szCs w:val="14"/>
              </w:rPr>
              <w:t>2.4</w:t>
            </w:r>
          </w:p>
        </w:tc>
        <w:tc>
          <w:tcPr>
            <w:tcW w:w="852" w:type="dxa"/>
            <w:shd w:val="clear" w:color="auto" w:fill="auto"/>
            <w:tcMar>
              <w:left w:w="43" w:type="dxa"/>
              <w:right w:w="43" w:type="dxa"/>
            </w:tcMar>
            <w:vAlign w:val="center"/>
          </w:tcPr>
          <w:p w:rsidR="00AD26F6" w:rsidRDefault="00AD26F6" w:rsidP="00AD26F6">
            <w:pPr>
              <w:ind w:firstLineChars="100" w:firstLine="140"/>
              <w:jc w:val="right"/>
              <w:rPr>
                <w:color w:val="000000"/>
                <w:sz w:val="14"/>
                <w:szCs w:val="14"/>
              </w:rPr>
            </w:pPr>
            <w:r>
              <w:rPr>
                <w:color w:val="000000"/>
                <w:sz w:val="14"/>
                <w:szCs w:val="14"/>
              </w:rPr>
              <w:t>(186.0)</w:t>
            </w:r>
          </w:p>
        </w:tc>
        <w:tc>
          <w:tcPr>
            <w:tcW w:w="852" w:type="dxa"/>
            <w:shd w:val="clear" w:color="auto" w:fill="auto"/>
            <w:tcMar>
              <w:left w:w="43" w:type="dxa"/>
              <w:right w:w="43" w:type="dxa"/>
            </w:tcMar>
            <w:vAlign w:val="center"/>
          </w:tcPr>
          <w:p w:rsidR="00AD26F6" w:rsidRDefault="00AD26F6" w:rsidP="00AD26F6">
            <w:pPr>
              <w:ind w:firstLineChars="100" w:firstLine="140"/>
              <w:jc w:val="right"/>
              <w:rPr>
                <w:color w:val="000000"/>
                <w:sz w:val="14"/>
                <w:szCs w:val="14"/>
              </w:rPr>
            </w:pPr>
            <w:r>
              <w:rPr>
                <w:color w:val="000000"/>
                <w:sz w:val="14"/>
                <w:szCs w:val="14"/>
              </w:rPr>
              <w:t>(183.6)</w:t>
            </w:r>
          </w:p>
        </w:tc>
      </w:tr>
      <w:tr w:rsidR="00AD26F6" w:rsidRPr="002A0059" w:rsidTr="006951B1">
        <w:trPr>
          <w:trHeight w:hRule="exact" w:val="229"/>
        </w:trPr>
        <w:tc>
          <w:tcPr>
            <w:tcW w:w="375" w:type="dxa"/>
            <w:shd w:val="clear" w:color="auto" w:fill="auto"/>
            <w:noWrap/>
            <w:tcMar>
              <w:left w:w="43" w:type="dxa"/>
              <w:right w:w="43" w:type="dxa"/>
            </w:tcMar>
            <w:vAlign w:val="center"/>
            <w:hideMark/>
          </w:tcPr>
          <w:p w:rsidR="00AD26F6" w:rsidRPr="00316631" w:rsidRDefault="00AD26F6" w:rsidP="00AD26F6">
            <w:pPr>
              <w:jc w:val="center"/>
              <w:rPr>
                <w:sz w:val="14"/>
                <w:szCs w:val="14"/>
              </w:rPr>
            </w:pPr>
            <w:r w:rsidRPr="00316631">
              <w:rPr>
                <w:sz w:val="14"/>
                <w:szCs w:val="14"/>
              </w:rPr>
              <w:t>15</w:t>
            </w:r>
          </w:p>
        </w:tc>
        <w:tc>
          <w:tcPr>
            <w:tcW w:w="1245" w:type="dxa"/>
            <w:shd w:val="clear" w:color="auto" w:fill="auto"/>
            <w:noWrap/>
            <w:tcMar>
              <w:left w:w="43" w:type="dxa"/>
              <w:right w:w="43" w:type="dxa"/>
            </w:tcMar>
            <w:vAlign w:val="center"/>
            <w:hideMark/>
          </w:tcPr>
          <w:p w:rsidR="00AD26F6" w:rsidRPr="00316631" w:rsidRDefault="00AD26F6" w:rsidP="00AD26F6">
            <w:pPr>
              <w:rPr>
                <w:sz w:val="14"/>
                <w:szCs w:val="14"/>
              </w:rPr>
            </w:pPr>
            <w:r w:rsidRPr="00316631">
              <w:rPr>
                <w:sz w:val="14"/>
                <w:szCs w:val="14"/>
              </w:rPr>
              <w:t>Indonesia</w:t>
            </w:r>
          </w:p>
        </w:tc>
        <w:tc>
          <w:tcPr>
            <w:tcW w:w="852" w:type="dxa"/>
            <w:shd w:val="clear" w:color="auto" w:fill="auto"/>
            <w:noWrap/>
            <w:tcMar>
              <w:left w:w="43" w:type="dxa"/>
              <w:right w:w="43" w:type="dxa"/>
            </w:tcMar>
            <w:vAlign w:val="center"/>
            <w:hideMark/>
          </w:tcPr>
          <w:p w:rsidR="00AD26F6" w:rsidRDefault="00AD26F6" w:rsidP="00AD26F6">
            <w:pPr>
              <w:ind w:firstLineChars="100" w:firstLine="140"/>
              <w:jc w:val="right"/>
              <w:rPr>
                <w:color w:val="000000"/>
                <w:sz w:val="14"/>
                <w:szCs w:val="14"/>
              </w:rPr>
            </w:pPr>
            <w:r>
              <w:rPr>
                <w:color w:val="000000"/>
                <w:sz w:val="14"/>
                <w:szCs w:val="14"/>
              </w:rPr>
              <w:t>..</w:t>
            </w:r>
          </w:p>
        </w:tc>
        <w:tc>
          <w:tcPr>
            <w:tcW w:w="852" w:type="dxa"/>
            <w:shd w:val="clear" w:color="auto" w:fill="auto"/>
            <w:noWrap/>
            <w:tcMar>
              <w:left w:w="43" w:type="dxa"/>
              <w:right w:w="43" w:type="dxa"/>
            </w:tcMar>
            <w:vAlign w:val="center"/>
            <w:hideMark/>
          </w:tcPr>
          <w:p w:rsidR="00AD26F6" w:rsidRDefault="00AD26F6" w:rsidP="00AD26F6">
            <w:pPr>
              <w:ind w:firstLineChars="100" w:firstLine="140"/>
              <w:jc w:val="right"/>
              <w:rPr>
                <w:color w:val="000000"/>
                <w:sz w:val="14"/>
                <w:szCs w:val="14"/>
              </w:rPr>
            </w:pPr>
            <w:r>
              <w:rPr>
                <w:color w:val="000000"/>
                <w:sz w:val="14"/>
                <w:szCs w:val="14"/>
              </w:rPr>
              <w:t>-</w:t>
            </w:r>
          </w:p>
        </w:tc>
        <w:tc>
          <w:tcPr>
            <w:tcW w:w="852" w:type="dxa"/>
            <w:shd w:val="clear" w:color="auto" w:fill="auto"/>
            <w:noWrap/>
            <w:tcMar>
              <w:left w:w="43" w:type="dxa"/>
              <w:right w:w="43" w:type="dxa"/>
            </w:tcMar>
            <w:vAlign w:val="center"/>
            <w:hideMark/>
          </w:tcPr>
          <w:p w:rsidR="00AD26F6" w:rsidRDefault="00AD26F6" w:rsidP="00AD26F6">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AD26F6" w:rsidRDefault="00AD26F6" w:rsidP="00AD26F6">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AD26F6" w:rsidRDefault="00AD26F6" w:rsidP="00AD26F6">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AD26F6" w:rsidRDefault="00AD26F6" w:rsidP="00AD26F6">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AD26F6" w:rsidRDefault="00AD26F6" w:rsidP="00AD26F6">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AD26F6" w:rsidRDefault="00AD26F6" w:rsidP="00AD26F6">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AD26F6" w:rsidRDefault="00AD26F6" w:rsidP="00AD26F6">
            <w:pPr>
              <w:ind w:firstLineChars="100" w:firstLine="140"/>
              <w:jc w:val="right"/>
              <w:rPr>
                <w:color w:val="000000"/>
                <w:sz w:val="14"/>
                <w:szCs w:val="14"/>
              </w:rPr>
            </w:pPr>
            <w:r>
              <w:rPr>
                <w:color w:val="000000"/>
                <w:sz w:val="14"/>
                <w:szCs w:val="14"/>
              </w:rPr>
              <w:t>..</w:t>
            </w:r>
          </w:p>
        </w:tc>
      </w:tr>
      <w:tr w:rsidR="00AD26F6" w:rsidRPr="002A0059" w:rsidTr="006951B1">
        <w:trPr>
          <w:trHeight w:hRule="exact" w:val="229"/>
        </w:trPr>
        <w:tc>
          <w:tcPr>
            <w:tcW w:w="375" w:type="dxa"/>
            <w:shd w:val="clear" w:color="auto" w:fill="auto"/>
            <w:noWrap/>
            <w:tcMar>
              <w:left w:w="43" w:type="dxa"/>
              <w:right w:w="43" w:type="dxa"/>
            </w:tcMar>
            <w:vAlign w:val="center"/>
            <w:hideMark/>
          </w:tcPr>
          <w:p w:rsidR="00AD26F6" w:rsidRPr="00316631" w:rsidRDefault="00AD26F6" w:rsidP="00AD26F6">
            <w:pPr>
              <w:jc w:val="center"/>
              <w:rPr>
                <w:sz w:val="14"/>
                <w:szCs w:val="14"/>
              </w:rPr>
            </w:pPr>
            <w:r w:rsidRPr="00316631">
              <w:rPr>
                <w:sz w:val="14"/>
                <w:szCs w:val="14"/>
              </w:rPr>
              <w:t>16</w:t>
            </w:r>
          </w:p>
        </w:tc>
        <w:tc>
          <w:tcPr>
            <w:tcW w:w="1245" w:type="dxa"/>
            <w:shd w:val="clear" w:color="auto" w:fill="auto"/>
            <w:noWrap/>
            <w:tcMar>
              <w:left w:w="43" w:type="dxa"/>
              <w:right w:w="43" w:type="dxa"/>
            </w:tcMar>
            <w:vAlign w:val="center"/>
            <w:hideMark/>
          </w:tcPr>
          <w:p w:rsidR="00AD26F6" w:rsidRPr="00316631" w:rsidRDefault="00AD26F6" w:rsidP="00AD26F6">
            <w:pPr>
              <w:rPr>
                <w:sz w:val="14"/>
                <w:szCs w:val="14"/>
              </w:rPr>
            </w:pPr>
            <w:r w:rsidRPr="00316631">
              <w:rPr>
                <w:sz w:val="14"/>
                <w:szCs w:val="14"/>
              </w:rPr>
              <w:t>Iran</w:t>
            </w:r>
          </w:p>
        </w:tc>
        <w:tc>
          <w:tcPr>
            <w:tcW w:w="852" w:type="dxa"/>
            <w:shd w:val="clear" w:color="auto" w:fill="auto"/>
            <w:noWrap/>
            <w:tcMar>
              <w:left w:w="43" w:type="dxa"/>
              <w:right w:w="43" w:type="dxa"/>
            </w:tcMar>
            <w:vAlign w:val="center"/>
            <w:hideMark/>
          </w:tcPr>
          <w:p w:rsidR="00AD26F6" w:rsidRDefault="00AD26F6" w:rsidP="00AD26F6">
            <w:pPr>
              <w:ind w:firstLineChars="100" w:firstLine="140"/>
              <w:jc w:val="right"/>
              <w:rPr>
                <w:color w:val="000000"/>
                <w:sz w:val="14"/>
                <w:szCs w:val="14"/>
              </w:rPr>
            </w:pPr>
            <w:r>
              <w:rPr>
                <w:color w:val="000000"/>
                <w:sz w:val="14"/>
                <w:szCs w:val="14"/>
              </w:rPr>
              <w:t>(..)</w:t>
            </w:r>
          </w:p>
        </w:tc>
        <w:tc>
          <w:tcPr>
            <w:tcW w:w="852" w:type="dxa"/>
            <w:shd w:val="clear" w:color="auto" w:fill="auto"/>
            <w:noWrap/>
            <w:tcMar>
              <w:left w:w="43" w:type="dxa"/>
              <w:right w:w="43" w:type="dxa"/>
            </w:tcMar>
            <w:vAlign w:val="center"/>
            <w:hideMark/>
          </w:tcPr>
          <w:p w:rsidR="00AD26F6" w:rsidRDefault="00AD26F6" w:rsidP="00AD26F6">
            <w:pPr>
              <w:ind w:firstLineChars="100" w:firstLine="140"/>
              <w:jc w:val="right"/>
              <w:rPr>
                <w:color w:val="000000"/>
                <w:sz w:val="14"/>
                <w:szCs w:val="14"/>
              </w:rPr>
            </w:pPr>
            <w:r>
              <w:rPr>
                <w:color w:val="000000"/>
                <w:sz w:val="14"/>
                <w:szCs w:val="14"/>
              </w:rPr>
              <w:t>-</w:t>
            </w:r>
          </w:p>
        </w:tc>
        <w:tc>
          <w:tcPr>
            <w:tcW w:w="852" w:type="dxa"/>
            <w:shd w:val="clear" w:color="auto" w:fill="auto"/>
            <w:noWrap/>
            <w:tcMar>
              <w:left w:w="43" w:type="dxa"/>
              <w:right w:w="43" w:type="dxa"/>
            </w:tcMar>
            <w:vAlign w:val="center"/>
            <w:hideMark/>
          </w:tcPr>
          <w:p w:rsidR="00AD26F6" w:rsidRDefault="00AD26F6" w:rsidP="00AD26F6">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AD26F6" w:rsidRDefault="00AD26F6" w:rsidP="00AD26F6">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AD26F6" w:rsidRDefault="00AD26F6" w:rsidP="00AD26F6">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AD26F6" w:rsidRDefault="00AD26F6" w:rsidP="00AD26F6">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AD26F6" w:rsidRDefault="00AD26F6" w:rsidP="00AD26F6">
            <w:pPr>
              <w:ind w:firstLineChars="100" w:firstLine="140"/>
              <w:jc w:val="right"/>
              <w:rPr>
                <w:color w:val="000000"/>
                <w:sz w:val="14"/>
                <w:szCs w:val="14"/>
              </w:rPr>
            </w:pPr>
            <w:r>
              <w:rPr>
                <w:color w:val="000000"/>
                <w:sz w:val="14"/>
                <w:szCs w:val="14"/>
              </w:rPr>
              <w:t>10.9</w:t>
            </w:r>
          </w:p>
        </w:tc>
        <w:tc>
          <w:tcPr>
            <w:tcW w:w="852" w:type="dxa"/>
            <w:shd w:val="clear" w:color="auto" w:fill="auto"/>
            <w:tcMar>
              <w:left w:w="43" w:type="dxa"/>
              <w:right w:w="43" w:type="dxa"/>
            </w:tcMar>
            <w:vAlign w:val="center"/>
          </w:tcPr>
          <w:p w:rsidR="00AD26F6" w:rsidRDefault="00AD26F6" w:rsidP="00AD26F6">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AD26F6" w:rsidRDefault="00AD26F6" w:rsidP="00AD26F6">
            <w:pPr>
              <w:ind w:firstLineChars="100" w:firstLine="140"/>
              <w:jc w:val="right"/>
              <w:rPr>
                <w:color w:val="000000"/>
                <w:sz w:val="14"/>
                <w:szCs w:val="14"/>
              </w:rPr>
            </w:pPr>
            <w:r>
              <w:rPr>
                <w:color w:val="000000"/>
                <w:sz w:val="14"/>
                <w:szCs w:val="14"/>
              </w:rPr>
              <w:t>10.9</w:t>
            </w:r>
          </w:p>
        </w:tc>
      </w:tr>
      <w:tr w:rsidR="00AD26F6" w:rsidRPr="002A0059" w:rsidTr="006951B1">
        <w:trPr>
          <w:trHeight w:hRule="exact" w:val="229"/>
        </w:trPr>
        <w:tc>
          <w:tcPr>
            <w:tcW w:w="375" w:type="dxa"/>
            <w:shd w:val="clear" w:color="auto" w:fill="auto"/>
            <w:noWrap/>
            <w:tcMar>
              <w:left w:w="43" w:type="dxa"/>
              <w:right w:w="43" w:type="dxa"/>
            </w:tcMar>
            <w:vAlign w:val="center"/>
            <w:hideMark/>
          </w:tcPr>
          <w:p w:rsidR="00AD26F6" w:rsidRPr="00316631" w:rsidRDefault="00AD26F6" w:rsidP="00AD26F6">
            <w:pPr>
              <w:jc w:val="center"/>
              <w:rPr>
                <w:sz w:val="14"/>
                <w:szCs w:val="14"/>
              </w:rPr>
            </w:pPr>
            <w:r w:rsidRPr="00316631">
              <w:rPr>
                <w:sz w:val="14"/>
                <w:szCs w:val="14"/>
              </w:rPr>
              <w:t>17</w:t>
            </w:r>
          </w:p>
        </w:tc>
        <w:tc>
          <w:tcPr>
            <w:tcW w:w="1245" w:type="dxa"/>
            <w:shd w:val="clear" w:color="auto" w:fill="auto"/>
            <w:noWrap/>
            <w:tcMar>
              <w:left w:w="43" w:type="dxa"/>
              <w:right w:w="43" w:type="dxa"/>
            </w:tcMar>
            <w:vAlign w:val="center"/>
            <w:hideMark/>
          </w:tcPr>
          <w:p w:rsidR="00AD26F6" w:rsidRPr="00316631" w:rsidRDefault="00AD26F6" w:rsidP="00AD26F6">
            <w:pPr>
              <w:rPr>
                <w:sz w:val="14"/>
                <w:szCs w:val="14"/>
              </w:rPr>
            </w:pPr>
            <w:r w:rsidRPr="00316631">
              <w:rPr>
                <w:sz w:val="14"/>
                <w:szCs w:val="14"/>
              </w:rPr>
              <w:t>Ireland</w:t>
            </w:r>
          </w:p>
        </w:tc>
        <w:tc>
          <w:tcPr>
            <w:tcW w:w="852" w:type="dxa"/>
            <w:shd w:val="clear" w:color="auto" w:fill="auto"/>
            <w:noWrap/>
            <w:tcMar>
              <w:left w:w="43" w:type="dxa"/>
              <w:right w:w="43" w:type="dxa"/>
            </w:tcMar>
            <w:vAlign w:val="center"/>
            <w:hideMark/>
          </w:tcPr>
          <w:p w:rsidR="00AD26F6" w:rsidRDefault="00AD26F6" w:rsidP="00AD26F6">
            <w:pPr>
              <w:ind w:firstLineChars="100" w:firstLine="140"/>
              <w:jc w:val="right"/>
              <w:rPr>
                <w:color w:val="000000"/>
                <w:sz w:val="14"/>
                <w:szCs w:val="14"/>
              </w:rPr>
            </w:pPr>
            <w:r>
              <w:rPr>
                <w:color w:val="000000"/>
                <w:sz w:val="14"/>
                <w:szCs w:val="14"/>
              </w:rPr>
              <w:t>..</w:t>
            </w:r>
          </w:p>
        </w:tc>
        <w:tc>
          <w:tcPr>
            <w:tcW w:w="852" w:type="dxa"/>
            <w:shd w:val="clear" w:color="auto" w:fill="auto"/>
            <w:noWrap/>
            <w:tcMar>
              <w:left w:w="43" w:type="dxa"/>
              <w:right w:w="43" w:type="dxa"/>
            </w:tcMar>
            <w:vAlign w:val="center"/>
            <w:hideMark/>
          </w:tcPr>
          <w:p w:rsidR="00AD26F6" w:rsidRDefault="00AD26F6" w:rsidP="00AD26F6">
            <w:pPr>
              <w:ind w:firstLineChars="100" w:firstLine="140"/>
              <w:jc w:val="right"/>
              <w:rPr>
                <w:color w:val="000000"/>
                <w:sz w:val="14"/>
                <w:szCs w:val="14"/>
              </w:rPr>
            </w:pPr>
            <w:r>
              <w:rPr>
                <w:color w:val="000000"/>
                <w:sz w:val="14"/>
                <w:szCs w:val="14"/>
              </w:rPr>
              <w:t>(3.2)</w:t>
            </w:r>
          </w:p>
        </w:tc>
        <w:tc>
          <w:tcPr>
            <w:tcW w:w="852" w:type="dxa"/>
            <w:shd w:val="clear" w:color="auto" w:fill="auto"/>
            <w:noWrap/>
            <w:tcMar>
              <w:left w:w="43" w:type="dxa"/>
              <w:right w:w="43" w:type="dxa"/>
            </w:tcMar>
            <w:vAlign w:val="center"/>
            <w:hideMark/>
          </w:tcPr>
          <w:p w:rsidR="00AD26F6" w:rsidRDefault="00AD26F6" w:rsidP="00AD26F6">
            <w:pPr>
              <w:ind w:firstLineChars="100" w:firstLine="140"/>
              <w:jc w:val="right"/>
              <w:rPr>
                <w:color w:val="000000"/>
                <w:sz w:val="14"/>
                <w:szCs w:val="14"/>
              </w:rPr>
            </w:pPr>
            <w:r>
              <w:rPr>
                <w:color w:val="000000"/>
                <w:sz w:val="14"/>
                <w:szCs w:val="14"/>
              </w:rPr>
              <w:t>(3.2)</w:t>
            </w:r>
          </w:p>
        </w:tc>
        <w:tc>
          <w:tcPr>
            <w:tcW w:w="852" w:type="dxa"/>
            <w:shd w:val="clear" w:color="auto" w:fill="auto"/>
            <w:tcMar>
              <w:left w:w="43" w:type="dxa"/>
              <w:right w:w="43" w:type="dxa"/>
            </w:tcMar>
            <w:vAlign w:val="center"/>
          </w:tcPr>
          <w:p w:rsidR="00AD26F6" w:rsidRDefault="00AD26F6" w:rsidP="00AD26F6">
            <w:pPr>
              <w:ind w:firstLineChars="100" w:firstLine="140"/>
              <w:jc w:val="right"/>
              <w:rPr>
                <w:color w:val="000000"/>
                <w:sz w:val="14"/>
                <w:szCs w:val="14"/>
              </w:rPr>
            </w:pPr>
            <w:r>
              <w:rPr>
                <w:color w:val="000000"/>
                <w:sz w:val="14"/>
                <w:szCs w:val="14"/>
              </w:rPr>
              <w:t>0.5</w:t>
            </w:r>
          </w:p>
        </w:tc>
        <w:tc>
          <w:tcPr>
            <w:tcW w:w="852" w:type="dxa"/>
            <w:shd w:val="clear" w:color="auto" w:fill="auto"/>
            <w:tcMar>
              <w:left w:w="43" w:type="dxa"/>
              <w:right w:w="43" w:type="dxa"/>
            </w:tcMar>
            <w:vAlign w:val="center"/>
          </w:tcPr>
          <w:p w:rsidR="00AD26F6" w:rsidRDefault="00AD26F6" w:rsidP="00AD26F6">
            <w:pPr>
              <w:ind w:firstLineChars="100" w:firstLine="140"/>
              <w:jc w:val="right"/>
              <w:rPr>
                <w:color w:val="000000"/>
                <w:sz w:val="14"/>
                <w:szCs w:val="14"/>
              </w:rPr>
            </w:pPr>
            <w:r>
              <w:rPr>
                <w:color w:val="000000"/>
                <w:sz w:val="14"/>
                <w:szCs w:val="14"/>
              </w:rPr>
              <w:t>(10.5)</w:t>
            </w:r>
          </w:p>
        </w:tc>
        <w:tc>
          <w:tcPr>
            <w:tcW w:w="852" w:type="dxa"/>
            <w:shd w:val="clear" w:color="auto" w:fill="auto"/>
            <w:tcMar>
              <w:left w:w="43" w:type="dxa"/>
              <w:right w:w="43" w:type="dxa"/>
            </w:tcMar>
            <w:vAlign w:val="center"/>
          </w:tcPr>
          <w:p w:rsidR="00AD26F6" w:rsidRDefault="00AD26F6" w:rsidP="00AD26F6">
            <w:pPr>
              <w:ind w:firstLineChars="100" w:firstLine="140"/>
              <w:jc w:val="right"/>
              <w:rPr>
                <w:color w:val="000000"/>
                <w:sz w:val="14"/>
                <w:szCs w:val="14"/>
              </w:rPr>
            </w:pPr>
            <w:r>
              <w:rPr>
                <w:color w:val="000000"/>
                <w:sz w:val="14"/>
                <w:szCs w:val="14"/>
              </w:rPr>
              <w:t>(10.0)</w:t>
            </w:r>
          </w:p>
        </w:tc>
        <w:tc>
          <w:tcPr>
            <w:tcW w:w="852" w:type="dxa"/>
            <w:shd w:val="clear" w:color="auto" w:fill="auto"/>
            <w:tcMar>
              <w:left w:w="43" w:type="dxa"/>
              <w:right w:w="43" w:type="dxa"/>
            </w:tcMar>
            <w:vAlign w:val="center"/>
          </w:tcPr>
          <w:p w:rsidR="00AD26F6" w:rsidRDefault="00AD26F6" w:rsidP="00AD26F6">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AD26F6" w:rsidRDefault="00AD26F6" w:rsidP="00AD26F6">
            <w:pPr>
              <w:ind w:firstLineChars="100" w:firstLine="140"/>
              <w:jc w:val="right"/>
              <w:rPr>
                <w:color w:val="000000"/>
                <w:sz w:val="14"/>
                <w:szCs w:val="14"/>
              </w:rPr>
            </w:pPr>
            <w:r>
              <w:rPr>
                <w:color w:val="000000"/>
                <w:sz w:val="14"/>
                <w:szCs w:val="14"/>
              </w:rPr>
              <w:t>23.2</w:t>
            </w:r>
          </w:p>
        </w:tc>
        <w:tc>
          <w:tcPr>
            <w:tcW w:w="852" w:type="dxa"/>
            <w:shd w:val="clear" w:color="auto" w:fill="auto"/>
            <w:tcMar>
              <w:left w:w="43" w:type="dxa"/>
              <w:right w:w="43" w:type="dxa"/>
            </w:tcMar>
            <w:vAlign w:val="center"/>
          </w:tcPr>
          <w:p w:rsidR="00AD26F6" w:rsidRDefault="00AD26F6" w:rsidP="00AD26F6">
            <w:pPr>
              <w:ind w:firstLineChars="100" w:firstLine="140"/>
              <w:jc w:val="right"/>
              <w:rPr>
                <w:color w:val="000000"/>
                <w:sz w:val="14"/>
                <w:szCs w:val="14"/>
              </w:rPr>
            </w:pPr>
            <w:r>
              <w:rPr>
                <w:color w:val="000000"/>
                <w:sz w:val="14"/>
                <w:szCs w:val="14"/>
              </w:rPr>
              <w:t>23.2</w:t>
            </w:r>
          </w:p>
        </w:tc>
      </w:tr>
      <w:tr w:rsidR="00AD26F6" w:rsidRPr="002A0059" w:rsidTr="006951B1">
        <w:trPr>
          <w:trHeight w:hRule="exact" w:val="229"/>
        </w:trPr>
        <w:tc>
          <w:tcPr>
            <w:tcW w:w="375" w:type="dxa"/>
            <w:shd w:val="clear" w:color="auto" w:fill="auto"/>
            <w:noWrap/>
            <w:tcMar>
              <w:left w:w="43" w:type="dxa"/>
              <w:right w:w="43" w:type="dxa"/>
            </w:tcMar>
            <w:vAlign w:val="center"/>
            <w:hideMark/>
          </w:tcPr>
          <w:p w:rsidR="00AD26F6" w:rsidRPr="00316631" w:rsidRDefault="00AD26F6" w:rsidP="00AD26F6">
            <w:pPr>
              <w:jc w:val="center"/>
              <w:rPr>
                <w:sz w:val="14"/>
                <w:szCs w:val="14"/>
              </w:rPr>
            </w:pPr>
            <w:r w:rsidRPr="00316631">
              <w:rPr>
                <w:sz w:val="14"/>
                <w:szCs w:val="14"/>
              </w:rPr>
              <w:t>18</w:t>
            </w:r>
          </w:p>
        </w:tc>
        <w:tc>
          <w:tcPr>
            <w:tcW w:w="1245" w:type="dxa"/>
            <w:shd w:val="clear" w:color="auto" w:fill="auto"/>
            <w:noWrap/>
            <w:tcMar>
              <w:left w:w="43" w:type="dxa"/>
              <w:right w:w="43" w:type="dxa"/>
            </w:tcMar>
            <w:vAlign w:val="center"/>
            <w:hideMark/>
          </w:tcPr>
          <w:p w:rsidR="00AD26F6" w:rsidRPr="00316631" w:rsidRDefault="00AD26F6" w:rsidP="00AD26F6">
            <w:pPr>
              <w:rPr>
                <w:sz w:val="14"/>
                <w:szCs w:val="14"/>
              </w:rPr>
            </w:pPr>
            <w:r w:rsidRPr="00316631">
              <w:rPr>
                <w:sz w:val="14"/>
                <w:szCs w:val="14"/>
              </w:rPr>
              <w:t>Italy</w:t>
            </w:r>
          </w:p>
        </w:tc>
        <w:tc>
          <w:tcPr>
            <w:tcW w:w="852" w:type="dxa"/>
            <w:shd w:val="clear" w:color="auto" w:fill="auto"/>
            <w:noWrap/>
            <w:tcMar>
              <w:left w:w="43" w:type="dxa"/>
              <w:right w:w="43" w:type="dxa"/>
            </w:tcMar>
            <w:vAlign w:val="center"/>
            <w:hideMark/>
          </w:tcPr>
          <w:p w:rsidR="00AD26F6" w:rsidRDefault="00AD26F6" w:rsidP="00AD26F6">
            <w:pPr>
              <w:ind w:firstLineChars="100" w:firstLine="140"/>
              <w:jc w:val="right"/>
              <w:rPr>
                <w:color w:val="000000"/>
                <w:sz w:val="14"/>
                <w:szCs w:val="14"/>
              </w:rPr>
            </w:pPr>
            <w:r>
              <w:rPr>
                <w:color w:val="000000"/>
                <w:sz w:val="14"/>
                <w:szCs w:val="14"/>
              </w:rPr>
              <w:t>5.0</w:t>
            </w:r>
          </w:p>
        </w:tc>
        <w:tc>
          <w:tcPr>
            <w:tcW w:w="852" w:type="dxa"/>
            <w:shd w:val="clear" w:color="auto" w:fill="auto"/>
            <w:noWrap/>
            <w:tcMar>
              <w:left w:w="43" w:type="dxa"/>
              <w:right w:w="43" w:type="dxa"/>
            </w:tcMar>
            <w:vAlign w:val="center"/>
            <w:hideMark/>
          </w:tcPr>
          <w:p w:rsidR="00AD26F6" w:rsidRDefault="00AD26F6" w:rsidP="00AD26F6">
            <w:pPr>
              <w:ind w:firstLineChars="100" w:firstLine="140"/>
              <w:jc w:val="right"/>
              <w:rPr>
                <w:color w:val="000000"/>
                <w:sz w:val="14"/>
                <w:szCs w:val="14"/>
              </w:rPr>
            </w:pPr>
            <w:r>
              <w:rPr>
                <w:color w:val="000000"/>
                <w:sz w:val="14"/>
                <w:szCs w:val="14"/>
              </w:rPr>
              <w:t>-</w:t>
            </w:r>
          </w:p>
        </w:tc>
        <w:tc>
          <w:tcPr>
            <w:tcW w:w="852" w:type="dxa"/>
            <w:shd w:val="clear" w:color="auto" w:fill="auto"/>
            <w:noWrap/>
            <w:tcMar>
              <w:left w:w="43" w:type="dxa"/>
              <w:right w:w="43" w:type="dxa"/>
            </w:tcMar>
            <w:vAlign w:val="center"/>
            <w:hideMark/>
          </w:tcPr>
          <w:p w:rsidR="00AD26F6" w:rsidRDefault="00AD26F6" w:rsidP="00AD26F6">
            <w:pPr>
              <w:ind w:firstLineChars="100" w:firstLine="140"/>
              <w:jc w:val="right"/>
              <w:rPr>
                <w:color w:val="000000"/>
                <w:sz w:val="14"/>
                <w:szCs w:val="14"/>
              </w:rPr>
            </w:pPr>
            <w:r>
              <w:rPr>
                <w:color w:val="000000"/>
                <w:sz w:val="14"/>
                <w:szCs w:val="14"/>
              </w:rPr>
              <w:t>5.0</w:t>
            </w:r>
          </w:p>
        </w:tc>
        <w:tc>
          <w:tcPr>
            <w:tcW w:w="852" w:type="dxa"/>
            <w:shd w:val="clear" w:color="auto" w:fill="auto"/>
            <w:tcMar>
              <w:left w:w="43" w:type="dxa"/>
              <w:right w:w="43" w:type="dxa"/>
            </w:tcMar>
            <w:vAlign w:val="center"/>
          </w:tcPr>
          <w:p w:rsidR="00AD26F6" w:rsidRDefault="00AD26F6" w:rsidP="00AD26F6">
            <w:pPr>
              <w:ind w:firstLineChars="100" w:firstLine="140"/>
              <w:jc w:val="right"/>
              <w:rPr>
                <w:color w:val="000000"/>
                <w:sz w:val="14"/>
                <w:szCs w:val="14"/>
              </w:rPr>
            </w:pPr>
            <w:r>
              <w:rPr>
                <w:color w:val="000000"/>
                <w:sz w:val="14"/>
                <w:szCs w:val="14"/>
              </w:rPr>
              <w:t>29.2</w:t>
            </w:r>
          </w:p>
        </w:tc>
        <w:tc>
          <w:tcPr>
            <w:tcW w:w="852" w:type="dxa"/>
            <w:shd w:val="clear" w:color="auto" w:fill="auto"/>
            <w:tcMar>
              <w:left w:w="43" w:type="dxa"/>
              <w:right w:w="43" w:type="dxa"/>
            </w:tcMar>
            <w:vAlign w:val="center"/>
          </w:tcPr>
          <w:p w:rsidR="00AD26F6" w:rsidRDefault="00AD26F6" w:rsidP="00AD26F6">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AD26F6" w:rsidRDefault="00AD26F6" w:rsidP="00AD26F6">
            <w:pPr>
              <w:ind w:firstLineChars="100" w:firstLine="140"/>
              <w:jc w:val="right"/>
              <w:rPr>
                <w:color w:val="000000"/>
                <w:sz w:val="14"/>
                <w:szCs w:val="14"/>
              </w:rPr>
            </w:pPr>
            <w:r>
              <w:rPr>
                <w:color w:val="000000"/>
                <w:sz w:val="14"/>
                <w:szCs w:val="14"/>
              </w:rPr>
              <w:t>29.2</w:t>
            </w:r>
          </w:p>
        </w:tc>
        <w:tc>
          <w:tcPr>
            <w:tcW w:w="852" w:type="dxa"/>
            <w:shd w:val="clear" w:color="auto" w:fill="auto"/>
            <w:tcMar>
              <w:left w:w="43" w:type="dxa"/>
              <w:right w:w="43" w:type="dxa"/>
            </w:tcMar>
            <w:vAlign w:val="center"/>
          </w:tcPr>
          <w:p w:rsidR="00AD26F6" w:rsidRDefault="00AD26F6" w:rsidP="00AD26F6">
            <w:pPr>
              <w:ind w:firstLineChars="100" w:firstLine="140"/>
              <w:jc w:val="right"/>
              <w:rPr>
                <w:color w:val="000000"/>
                <w:sz w:val="14"/>
                <w:szCs w:val="14"/>
              </w:rPr>
            </w:pPr>
            <w:r>
              <w:rPr>
                <w:color w:val="000000"/>
                <w:sz w:val="14"/>
                <w:szCs w:val="14"/>
              </w:rPr>
              <w:t>38.2</w:t>
            </w:r>
          </w:p>
        </w:tc>
        <w:tc>
          <w:tcPr>
            <w:tcW w:w="852" w:type="dxa"/>
            <w:shd w:val="clear" w:color="auto" w:fill="auto"/>
            <w:tcMar>
              <w:left w:w="43" w:type="dxa"/>
              <w:right w:w="43" w:type="dxa"/>
            </w:tcMar>
            <w:vAlign w:val="center"/>
          </w:tcPr>
          <w:p w:rsidR="00AD26F6" w:rsidRDefault="00AD26F6" w:rsidP="00AD26F6">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AD26F6" w:rsidRDefault="00AD26F6" w:rsidP="00AD26F6">
            <w:pPr>
              <w:ind w:firstLineChars="100" w:firstLine="140"/>
              <w:jc w:val="right"/>
              <w:rPr>
                <w:color w:val="000000"/>
                <w:sz w:val="14"/>
                <w:szCs w:val="14"/>
              </w:rPr>
            </w:pPr>
            <w:r>
              <w:rPr>
                <w:color w:val="000000"/>
                <w:sz w:val="14"/>
                <w:szCs w:val="14"/>
              </w:rPr>
              <w:t>38.2</w:t>
            </w:r>
          </w:p>
        </w:tc>
      </w:tr>
      <w:tr w:rsidR="00AD26F6" w:rsidRPr="002A0059" w:rsidTr="006951B1">
        <w:trPr>
          <w:trHeight w:hRule="exact" w:val="229"/>
        </w:trPr>
        <w:tc>
          <w:tcPr>
            <w:tcW w:w="375" w:type="dxa"/>
            <w:shd w:val="clear" w:color="auto" w:fill="auto"/>
            <w:noWrap/>
            <w:tcMar>
              <w:left w:w="43" w:type="dxa"/>
              <w:right w:w="43" w:type="dxa"/>
            </w:tcMar>
            <w:vAlign w:val="center"/>
            <w:hideMark/>
          </w:tcPr>
          <w:p w:rsidR="00AD26F6" w:rsidRPr="00316631" w:rsidRDefault="00AD26F6" w:rsidP="00AD26F6">
            <w:pPr>
              <w:jc w:val="center"/>
              <w:rPr>
                <w:sz w:val="14"/>
                <w:szCs w:val="14"/>
              </w:rPr>
            </w:pPr>
            <w:r w:rsidRPr="00316631">
              <w:rPr>
                <w:sz w:val="14"/>
                <w:szCs w:val="14"/>
              </w:rPr>
              <w:t>19</w:t>
            </w:r>
          </w:p>
        </w:tc>
        <w:tc>
          <w:tcPr>
            <w:tcW w:w="1245" w:type="dxa"/>
            <w:shd w:val="clear" w:color="auto" w:fill="auto"/>
            <w:noWrap/>
            <w:tcMar>
              <w:left w:w="43" w:type="dxa"/>
              <w:right w:w="43" w:type="dxa"/>
            </w:tcMar>
            <w:vAlign w:val="center"/>
            <w:hideMark/>
          </w:tcPr>
          <w:p w:rsidR="00AD26F6" w:rsidRPr="00316631" w:rsidRDefault="00AD26F6" w:rsidP="00AD26F6">
            <w:pPr>
              <w:rPr>
                <w:sz w:val="14"/>
                <w:szCs w:val="14"/>
              </w:rPr>
            </w:pPr>
            <w:r w:rsidRPr="00316631">
              <w:rPr>
                <w:sz w:val="14"/>
                <w:szCs w:val="14"/>
              </w:rPr>
              <w:t>Japan</w:t>
            </w:r>
          </w:p>
        </w:tc>
        <w:tc>
          <w:tcPr>
            <w:tcW w:w="852" w:type="dxa"/>
            <w:shd w:val="clear" w:color="auto" w:fill="auto"/>
            <w:noWrap/>
            <w:tcMar>
              <w:left w:w="43" w:type="dxa"/>
              <w:right w:w="43" w:type="dxa"/>
            </w:tcMar>
            <w:vAlign w:val="center"/>
            <w:hideMark/>
          </w:tcPr>
          <w:p w:rsidR="00AD26F6" w:rsidRDefault="00AD26F6" w:rsidP="00AD26F6">
            <w:pPr>
              <w:ind w:firstLineChars="100" w:firstLine="140"/>
              <w:jc w:val="right"/>
              <w:rPr>
                <w:color w:val="000000"/>
                <w:sz w:val="14"/>
                <w:szCs w:val="14"/>
              </w:rPr>
            </w:pPr>
            <w:r>
              <w:rPr>
                <w:color w:val="000000"/>
                <w:sz w:val="14"/>
                <w:szCs w:val="14"/>
              </w:rPr>
              <w:t>11.4</w:t>
            </w:r>
          </w:p>
        </w:tc>
        <w:tc>
          <w:tcPr>
            <w:tcW w:w="852" w:type="dxa"/>
            <w:shd w:val="clear" w:color="auto" w:fill="auto"/>
            <w:noWrap/>
            <w:tcMar>
              <w:left w:w="43" w:type="dxa"/>
              <w:right w:w="43" w:type="dxa"/>
            </w:tcMar>
            <w:vAlign w:val="center"/>
            <w:hideMark/>
          </w:tcPr>
          <w:p w:rsidR="00AD26F6" w:rsidRDefault="00AD26F6" w:rsidP="00AD26F6">
            <w:pPr>
              <w:ind w:firstLineChars="100" w:firstLine="140"/>
              <w:jc w:val="right"/>
              <w:rPr>
                <w:color w:val="000000"/>
                <w:sz w:val="14"/>
                <w:szCs w:val="14"/>
              </w:rPr>
            </w:pPr>
            <w:r>
              <w:rPr>
                <w:color w:val="000000"/>
                <w:sz w:val="14"/>
                <w:szCs w:val="14"/>
              </w:rPr>
              <w:t>0.1</w:t>
            </w:r>
          </w:p>
        </w:tc>
        <w:tc>
          <w:tcPr>
            <w:tcW w:w="852" w:type="dxa"/>
            <w:shd w:val="clear" w:color="auto" w:fill="auto"/>
            <w:noWrap/>
            <w:tcMar>
              <w:left w:w="43" w:type="dxa"/>
              <w:right w:w="43" w:type="dxa"/>
            </w:tcMar>
            <w:vAlign w:val="center"/>
            <w:hideMark/>
          </w:tcPr>
          <w:p w:rsidR="00AD26F6" w:rsidRDefault="00AD26F6" w:rsidP="00AD26F6">
            <w:pPr>
              <w:ind w:firstLineChars="100" w:firstLine="140"/>
              <w:jc w:val="right"/>
              <w:rPr>
                <w:color w:val="000000"/>
                <w:sz w:val="14"/>
                <w:szCs w:val="14"/>
              </w:rPr>
            </w:pPr>
            <w:r>
              <w:rPr>
                <w:color w:val="000000"/>
                <w:sz w:val="14"/>
                <w:szCs w:val="14"/>
              </w:rPr>
              <w:t>11.5</w:t>
            </w:r>
          </w:p>
        </w:tc>
        <w:tc>
          <w:tcPr>
            <w:tcW w:w="852" w:type="dxa"/>
            <w:shd w:val="clear" w:color="auto" w:fill="auto"/>
            <w:tcMar>
              <w:left w:w="43" w:type="dxa"/>
              <w:right w:w="43" w:type="dxa"/>
            </w:tcMar>
            <w:vAlign w:val="center"/>
          </w:tcPr>
          <w:p w:rsidR="00AD26F6" w:rsidRDefault="00AD26F6" w:rsidP="00AD26F6">
            <w:pPr>
              <w:ind w:firstLineChars="100" w:firstLine="140"/>
              <w:jc w:val="right"/>
              <w:rPr>
                <w:color w:val="000000"/>
                <w:sz w:val="14"/>
                <w:szCs w:val="14"/>
              </w:rPr>
            </w:pPr>
            <w:r>
              <w:rPr>
                <w:color w:val="000000"/>
                <w:sz w:val="14"/>
                <w:szCs w:val="14"/>
              </w:rPr>
              <w:t>78.0</w:t>
            </w:r>
          </w:p>
        </w:tc>
        <w:tc>
          <w:tcPr>
            <w:tcW w:w="852" w:type="dxa"/>
            <w:shd w:val="clear" w:color="auto" w:fill="auto"/>
            <w:tcMar>
              <w:left w:w="43" w:type="dxa"/>
              <w:right w:w="43" w:type="dxa"/>
            </w:tcMar>
            <w:vAlign w:val="center"/>
          </w:tcPr>
          <w:p w:rsidR="00AD26F6" w:rsidRDefault="00AD26F6" w:rsidP="00AD26F6">
            <w:pPr>
              <w:ind w:firstLineChars="100" w:firstLine="140"/>
              <w:jc w:val="right"/>
              <w:rPr>
                <w:color w:val="000000"/>
                <w:sz w:val="14"/>
                <w:szCs w:val="14"/>
              </w:rPr>
            </w:pPr>
            <w:r>
              <w:rPr>
                <w:color w:val="000000"/>
                <w:sz w:val="14"/>
                <w:szCs w:val="14"/>
              </w:rPr>
              <w:t>0.7</w:t>
            </w:r>
          </w:p>
        </w:tc>
        <w:tc>
          <w:tcPr>
            <w:tcW w:w="852" w:type="dxa"/>
            <w:shd w:val="clear" w:color="auto" w:fill="auto"/>
            <w:tcMar>
              <w:left w:w="43" w:type="dxa"/>
              <w:right w:w="43" w:type="dxa"/>
            </w:tcMar>
            <w:vAlign w:val="center"/>
          </w:tcPr>
          <w:p w:rsidR="00AD26F6" w:rsidRDefault="00AD26F6" w:rsidP="00AD26F6">
            <w:pPr>
              <w:ind w:firstLineChars="100" w:firstLine="140"/>
              <w:jc w:val="right"/>
              <w:rPr>
                <w:color w:val="000000"/>
                <w:sz w:val="14"/>
                <w:szCs w:val="14"/>
              </w:rPr>
            </w:pPr>
            <w:r>
              <w:rPr>
                <w:color w:val="000000"/>
                <w:sz w:val="14"/>
                <w:szCs w:val="14"/>
              </w:rPr>
              <w:t>78.7</w:t>
            </w:r>
          </w:p>
        </w:tc>
        <w:tc>
          <w:tcPr>
            <w:tcW w:w="852" w:type="dxa"/>
            <w:shd w:val="clear" w:color="auto" w:fill="auto"/>
            <w:tcMar>
              <w:left w:w="43" w:type="dxa"/>
              <w:right w:w="43" w:type="dxa"/>
            </w:tcMar>
            <w:vAlign w:val="center"/>
          </w:tcPr>
          <w:p w:rsidR="00AD26F6" w:rsidRDefault="00AD26F6" w:rsidP="00AD26F6">
            <w:pPr>
              <w:ind w:firstLineChars="100" w:firstLine="140"/>
              <w:jc w:val="right"/>
              <w:rPr>
                <w:color w:val="000000"/>
                <w:sz w:val="14"/>
                <w:szCs w:val="14"/>
              </w:rPr>
            </w:pPr>
            <w:r>
              <w:rPr>
                <w:color w:val="000000"/>
                <w:sz w:val="14"/>
                <w:szCs w:val="14"/>
              </w:rPr>
              <w:t>36.9</w:t>
            </w:r>
          </w:p>
        </w:tc>
        <w:tc>
          <w:tcPr>
            <w:tcW w:w="852" w:type="dxa"/>
            <w:shd w:val="clear" w:color="auto" w:fill="auto"/>
            <w:tcMar>
              <w:left w:w="43" w:type="dxa"/>
              <w:right w:w="43" w:type="dxa"/>
            </w:tcMar>
            <w:vAlign w:val="center"/>
          </w:tcPr>
          <w:p w:rsidR="00AD26F6" w:rsidRDefault="00AD26F6" w:rsidP="00AD26F6">
            <w:pPr>
              <w:ind w:firstLineChars="100" w:firstLine="140"/>
              <w:jc w:val="right"/>
              <w:rPr>
                <w:color w:val="000000"/>
                <w:sz w:val="14"/>
                <w:szCs w:val="14"/>
              </w:rPr>
            </w:pPr>
            <w:r>
              <w:rPr>
                <w:color w:val="000000"/>
                <w:sz w:val="14"/>
                <w:szCs w:val="14"/>
              </w:rPr>
              <w:t>0.6</w:t>
            </w:r>
          </w:p>
        </w:tc>
        <w:tc>
          <w:tcPr>
            <w:tcW w:w="852" w:type="dxa"/>
            <w:shd w:val="clear" w:color="auto" w:fill="auto"/>
            <w:tcMar>
              <w:left w:w="43" w:type="dxa"/>
              <w:right w:w="43" w:type="dxa"/>
            </w:tcMar>
            <w:vAlign w:val="center"/>
          </w:tcPr>
          <w:p w:rsidR="00AD26F6" w:rsidRDefault="00AD26F6" w:rsidP="00AD26F6">
            <w:pPr>
              <w:ind w:firstLineChars="100" w:firstLine="140"/>
              <w:jc w:val="right"/>
              <w:rPr>
                <w:color w:val="000000"/>
                <w:sz w:val="14"/>
                <w:szCs w:val="14"/>
              </w:rPr>
            </w:pPr>
            <w:r>
              <w:rPr>
                <w:color w:val="000000"/>
                <w:sz w:val="14"/>
                <w:szCs w:val="14"/>
              </w:rPr>
              <w:t>37.5</w:t>
            </w:r>
          </w:p>
        </w:tc>
      </w:tr>
      <w:tr w:rsidR="00AD26F6" w:rsidRPr="002A0059" w:rsidTr="006951B1">
        <w:trPr>
          <w:trHeight w:hRule="exact" w:val="229"/>
        </w:trPr>
        <w:tc>
          <w:tcPr>
            <w:tcW w:w="375" w:type="dxa"/>
            <w:shd w:val="clear" w:color="auto" w:fill="auto"/>
            <w:noWrap/>
            <w:tcMar>
              <w:left w:w="43" w:type="dxa"/>
              <w:right w:w="43" w:type="dxa"/>
            </w:tcMar>
            <w:vAlign w:val="center"/>
            <w:hideMark/>
          </w:tcPr>
          <w:p w:rsidR="00AD26F6" w:rsidRPr="00316631" w:rsidRDefault="00AD26F6" w:rsidP="00AD26F6">
            <w:pPr>
              <w:jc w:val="center"/>
              <w:rPr>
                <w:sz w:val="14"/>
                <w:szCs w:val="14"/>
              </w:rPr>
            </w:pPr>
            <w:r w:rsidRPr="00316631">
              <w:rPr>
                <w:sz w:val="14"/>
                <w:szCs w:val="14"/>
              </w:rPr>
              <w:t>20</w:t>
            </w:r>
          </w:p>
        </w:tc>
        <w:tc>
          <w:tcPr>
            <w:tcW w:w="1245" w:type="dxa"/>
            <w:shd w:val="clear" w:color="auto" w:fill="auto"/>
            <w:noWrap/>
            <w:tcMar>
              <w:left w:w="43" w:type="dxa"/>
              <w:right w:w="43" w:type="dxa"/>
            </w:tcMar>
            <w:vAlign w:val="center"/>
            <w:hideMark/>
          </w:tcPr>
          <w:p w:rsidR="00AD26F6" w:rsidRPr="00316631" w:rsidRDefault="00AD26F6" w:rsidP="00AD26F6">
            <w:pPr>
              <w:rPr>
                <w:sz w:val="14"/>
                <w:szCs w:val="14"/>
              </w:rPr>
            </w:pPr>
            <w:r w:rsidRPr="00316631">
              <w:rPr>
                <w:sz w:val="14"/>
                <w:szCs w:val="14"/>
              </w:rPr>
              <w:t>Korea (South)</w:t>
            </w:r>
          </w:p>
        </w:tc>
        <w:tc>
          <w:tcPr>
            <w:tcW w:w="852" w:type="dxa"/>
            <w:shd w:val="clear" w:color="auto" w:fill="auto"/>
            <w:noWrap/>
            <w:tcMar>
              <w:left w:w="43" w:type="dxa"/>
              <w:right w:w="43" w:type="dxa"/>
            </w:tcMar>
            <w:vAlign w:val="center"/>
            <w:hideMark/>
          </w:tcPr>
          <w:p w:rsidR="00AD26F6" w:rsidRDefault="00AD26F6" w:rsidP="00AD26F6">
            <w:pPr>
              <w:ind w:firstLineChars="100" w:firstLine="140"/>
              <w:jc w:val="right"/>
              <w:rPr>
                <w:color w:val="000000"/>
                <w:sz w:val="14"/>
                <w:szCs w:val="14"/>
              </w:rPr>
            </w:pPr>
            <w:r>
              <w:rPr>
                <w:color w:val="000000"/>
                <w:sz w:val="14"/>
                <w:szCs w:val="14"/>
              </w:rPr>
              <w:t>0.2</w:t>
            </w:r>
          </w:p>
        </w:tc>
        <w:tc>
          <w:tcPr>
            <w:tcW w:w="852" w:type="dxa"/>
            <w:shd w:val="clear" w:color="auto" w:fill="auto"/>
            <w:noWrap/>
            <w:tcMar>
              <w:left w:w="43" w:type="dxa"/>
              <w:right w:w="43" w:type="dxa"/>
            </w:tcMar>
            <w:vAlign w:val="center"/>
            <w:hideMark/>
          </w:tcPr>
          <w:p w:rsidR="00AD26F6" w:rsidRDefault="00AD26F6" w:rsidP="00AD26F6">
            <w:pPr>
              <w:ind w:firstLineChars="100" w:firstLine="140"/>
              <w:jc w:val="right"/>
              <w:rPr>
                <w:color w:val="000000"/>
                <w:sz w:val="14"/>
                <w:szCs w:val="14"/>
              </w:rPr>
            </w:pPr>
            <w:r>
              <w:rPr>
                <w:color w:val="000000"/>
                <w:sz w:val="14"/>
                <w:szCs w:val="14"/>
              </w:rPr>
              <w:t>-</w:t>
            </w:r>
          </w:p>
        </w:tc>
        <w:tc>
          <w:tcPr>
            <w:tcW w:w="852" w:type="dxa"/>
            <w:shd w:val="clear" w:color="auto" w:fill="auto"/>
            <w:noWrap/>
            <w:tcMar>
              <w:left w:w="43" w:type="dxa"/>
              <w:right w:w="43" w:type="dxa"/>
            </w:tcMar>
            <w:vAlign w:val="center"/>
            <w:hideMark/>
          </w:tcPr>
          <w:p w:rsidR="00AD26F6" w:rsidRDefault="00AD26F6" w:rsidP="00AD26F6">
            <w:pPr>
              <w:ind w:firstLineChars="100" w:firstLine="140"/>
              <w:jc w:val="right"/>
              <w:rPr>
                <w:color w:val="000000"/>
                <w:sz w:val="14"/>
                <w:szCs w:val="14"/>
              </w:rPr>
            </w:pPr>
            <w:r>
              <w:rPr>
                <w:color w:val="000000"/>
                <w:sz w:val="14"/>
                <w:szCs w:val="14"/>
              </w:rPr>
              <w:t>0.2</w:t>
            </w:r>
          </w:p>
        </w:tc>
        <w:tc>
          <w:tcPr>
            <w:tcW w:w="852" w:type="dxa"/>
            <w:shd w:val="clear" w:color="auto" w:fill="auto"/>
            <w:tcMar>
              <w:left w:w="43" w:type="dxa"/>
              <w:right w:w="43" w:type="dxa"/>
            </w:tcMar>
            <w:vAlign w:val="center"/>
          </w:tcPr>
          <w:p w:rsidR="00AD26F6" w:rsidRDefault="00AD26F6" w:rsidP="00AD26F6">
            <w:pPr>
              <w:ind w:firstLineChars="100" w:firstLine="140"/>
              <w:jc w:val="right"/>
              <w:rPr>
                <w:color w:val="000000"/>
                <w:sz w:val="14"/>
                <w:szCs w:val="14"/>
              </w:rPr>
            </w:pPr>
            <w:r>
              <w:rPr>
                <w:color w:val="000000"/>
                <w:sz w:val="14"/>
                <w:szCs w:val="14"/>
              </w:rPr>
              <w:t>68.5</w:t>
            </w:r>
          </w:p>
        </w:tc>
        <w:tc>
          <w:tcPr>
            <w:tcW w:w="852" w:type="dxa"/>
            <w:shd w:val="clear" w:color="auto" w:fill="auto"/>
            <w:tcMar>
              <w:left w:w="43" w:type="dxa"/>
              <w:right w:w="43" w:type="dxa"/>
            </w:tcMar>
            <w:vAlign w:val="center"/>
          </w:tcPr>
          <w:p w:rsidR="00AD26F6" w:rsidRDefault="00AD26F6" w:rsidP="00AD26F6">
            <w:pPr>
              <w:ind w:firstLineChars="100" w:firstLine="140"/>
              <w:jc w:val="right"/>
              <w:rPr>
                <w:color w:val="000000"/>
                <w:sz w:val="14"/>
                <w:szCs w:val="14"/>
              </w:rPr>
            </w:pPr>
            <w:r>
              <w:rPr>
                <w:color w:val="000000"/>
                <w:sz w:val="14"/>
                <w:szCs w:val="14"/>
              </w:rPr>
              <w:t>(0.8)</w:t>
            </w:r>
          </w:p>
        </w:tc>
        <w:tc>
          <w:tcPr>
            <w:tcW w:w="852" w:type="dxa"/>
            <w:shd w:val="clear" w:color="auto" w:fill="auto"/>
            <w:tcMar>
              <w:left w:w="43" w:type="dxa"/>
              <w:right w:w="43" w:type="dxa"/>
            </w:tcMar>
            <w:vAlign w:val="center"/>
          </w:tcPr>
          <w:p w:rsidR="00AD26F6" w:rsidRDefault="00AD26F6" w:rsidP="00AD26F6">
            <w:pPr>
              <w:ind w:firstLineChars="100" w:firstLine="140"/>
              <w:jc w:val="right"/>
              <w:rPr>
                <w:color w:val="000000"/>
                <w:sz w:val="14"/>
                <w:szCs w:val="14"/>
              </w:rPr>
            </w:pPr>
            <w:r>
              <w:rPr>
                <w:color w:val="000000"/>
                <w:sz w:val="14"/>
                <w:szCs w:val="14"/>
              </w:rPr>
              <w:t>67.7</w:t>
            </w:r>
          </w:p>
        </w:tc>
        <w:tc>
          <w:tcPr>
            <w:tcW w:w="852" w:type="dxa"/>
            <w:shd w:val="clear" w:color="auto" w:fill="auto"/>
            <w:tcMar>
              <w:left w:w="43" w:type="dxa"/>
              <w:right w:w="43" w:type="dxa"/>
            </w:tcMar>
            <w:vAlign w:val="center"/>
          </w:tcPr>
          <w:p w:rsidR="00AD26F6" w:rsidRDefault="00AD26F6" w:rsidP="00AD26F6">
            <w:pPr>
              <w:ind w:firstLineChars="100" w:firstLine="140"/>
              <w:jc w:val="right"/>
              <w:rPr>
                <w:color w:val="000000"/>
                <w:sz w:val="14"/>
                <w:szCs w:val="14"/>
              </w:rPr>
            </w:pPr>
            <w:r>
              <w:rPr>
                <w:color w:val="000000"/>
                <w:sz w:val="14"/>
                <w:szCs w:val="14"/>
              </w:rPr>
              <w:t>4.3</w:t>
            </w:r>
          </w:p>
        </w:tc>
        <w:tc>
          <w:tcPr>
            <w:tcW w:w="852" w:type="dxa"/>
            <w:shd w:val="clear" w:color="auto" w:fill="auto"/>
            <w:tcMar>
              <w:left w:w="43" w:type="dxa"/>
              <w:right w:w="43" w:type="dxa"/>
            </w:tcMar>
            <w:vAlign w:val="center"/>
          </w:tcPr>
          <w:p w:rsidR="00AD26F6" w:rsidRDefault="00AD26F6" w:rsidP="00AD26F6">
            <w:pPr>
              <w:ind w:firstLineChars="100" w:firstLine="140"/>
              <w:jc w:val="right"/>
              <w:rPr>
                <w:color w:val="000000"/>
                <w:sz w:val="14"/>
                <w:szCs w:val="14"/>
              </w:rPr>
            </w:pPr>
            <w:r>
              <w:rPr>
                <w:color w:val="000000"/>
                <w:sz w:val="14"/>
                <w:szCs w:val="14"/>
              </w:rPr>
              <w:t>2.8</w:t>
            </w:r>
          </w:p>
        </w:tc>
        <w:tc>
          <w:tcPr>
            <w:tcW w:w="852" w:type="dxa"/>
            <w:shd w:val="clear" w:color="auto" w:fill="auto"/>
            <w:tcMar>
              <w:left w:w="43" w:type="dxa"/>
              <w:right w:w="43" w:type="dxa"/>
            </w:tcMar>
            <w:vAlign w:val="center"/>
          </w:tcPr>
          <w:p w:rsidR="00AD26F6" w:rsidRDefault="00AD26F6" w:rsidP="00AD26F6">
            <w:pPr>
              <w:ind w:firstLineChars="100" w:firstLine="140"/>
              <w:jc w:val="right"/>
              <w:rPr>
                <w:color w:val="000000"/>
                <w:sz w:val="14"/>
                <w:szCs w:val="14"/>
              </w:rPr>
            </w:pPr>
            <w:r>
              <w:rPr>
                <w:color w:val="000000"/>
                <w:sz w:val="14"/>
                <w:szCs w:val="14"/>
              </w:rPr>
              <w:t>7.1</w:t>
            </w:r>
          </w:p>
        </w:tc>
      </w:tr>
      <w:tr w:rsidR="00AD26F6" w:rsidRPr="002A0059" w:rsidTr="006951B1">
        <w:trPr>
          <w:trHeight w:hRule="exact" w:val="229"/>
        </w:trPr>
        <w:tc>
          <w:tcPr>
            <w:tcW w:w="375" w:type="dxa"/>
            <w:shd w:val="clear" w:color="auto" w:fill="auto"/>
            <w:noWrap/>
            <w:tcMar>
              <w:left w:w="43" w:type="dxa"/>
              <w:right w:w="43" w:type="dxa"/>
            </w:tcMar>
            <w:vAlign w:val="center"/>
            <w:hideMark/>
          </w:tcPr>
          <w:p w:rsidR="00AD26F6" w:rsidRPr="00316631" w:rsidRDefault="00AD26F6" w:rsidP="00AD26F6">
            <w:pPr>
              <w:jc w:val="center"/>
              <w:rPr>
                <w:sz w:val="14"/>
                <w:szCs w:val="14"/>
              </w:rPr>
            </w:pPr>
            <w:r w:rsidRPr="00316631">
              <w:rPr>
                <w:sz w:val="14"/>
                <w:szCs w:val="14"/>
              </w:rPr>
              <w:t>21</w:t>
            </w:r>
          </w:p>
        </w:tc>
        <w:tc>
          <w:tcPr>
            <w:tcW w:w="1245" w:type="dxa"/>
            <w:shd w:val="clear" w:color="auto" w:fill="auto"/>
            <w:noWrap/>
            <w:tcMar>
              <w:left w:w="43" w:type="dxa"/>
              <w:right w:w="43" w:type="dxa"/>
            </w:tcMar>
            <w:vAlign w:val="center"/>
            <w:hideMark/>
          </w:tcPr>
          <w:p w:rsidR="00AD26F6" w:rsidRPr="00316631" w:rsidRDefault="00AD26F6" w:rsidP="00AD26F6">
            <w:pPr>
              <w:rPr>
                <w:sz w:val="14"/>
                <w:szCs w:val="14"/>
              </w:rPr>
            </w:pPr>
            <w:r w:rsidRPr="00316631">
              <w:rPr>
                <w:sz w:val="14"/>
                <w:szCs w:val="14"/>
              </w:rPr>
              <w:t>Kuwait</w:t>
            </w:r>
          </w:p>
        </w:tc>
        <w:tc>
          <w:tcPr>
            <w:tcW w:w="852" w:type="dxa"/>
            <w:shd w:val="clear" w:color="auto" w:fill="auto"/>
            <w:noWrap/>
            <w:tcMar>
              <w:left w:w="43" w:type="dxa"/>
              <w:right w:w="43" w:type="dxa"/>
            </w:tcMar>
            <w:vAlign w:val="center"/>
            <w:hideMark/>
          </w:tcPr>
          <w:p w:rsidR="00AD26F6" w:rsidRDefault="00AD26F6" w:rsidP="00AD26F6">
            <w:pPr>
              <w:ind w:firstLineChars="100" w:firstLine="140"/>
              <w:jc w:val="right"/>
              <w:rPr>
                <w:color w:val="000000"/>
                <w:sz w:val="14"/>
                <w:szCs w:val="14"/>
              </w:rPr>
            </w:pPr>
            <w:r>
              <w:rPr>
                <w:color w:val="000000"/>
                <w:sz w:val="14"/>
                <w:szCs w:val="14"/>
              </w:rPr>
              <w:t>2.7</w:t>
            </w:r>
          </w:p>
        </w:tc>
        <w:tc>
          <w:tcPr>
            <w:tcW w:w="852" w:type="dxa"/>
            <w:shd w:val="clear" w:color="auto" w:fill="auto"/>
            <w:noWrap/>
            <w:tcMar>
              <w:left w:w="43" w:type="dxa"/>
              <w:right w:w="43" w:type="dxa"/>
            </w:tcMar>
            <w:vAlign w:val="center"/>
            <w:hideMark/>
          </w:tcPr>
          <w:p w:rsidR="00AD26F6" w:rsidRDefault="00AD26F6" w:rsidP="00AD26F6">
            <w:pPr>
              <w:ind w:firstLineChars="100" w:firstLine="140"/>
              <w:jc w:val="right"/>
              <w:rPr>
                <w:color w:val="000000"/>
                <w:sz w:val="14"/>
                <w:szCs w:val="14"/>
              </w:rPr>
            </w:pPr>
            <w:r>
              <w:rPr>
                <w:color w:val="000000"/>
                <w:sz w:val="14"/>
                <w:szCs w:val="14"/>
              </w:rPr>
              <w:t>..</w:t>
            </w:r>
          </w:p>
        </w:tc>
        <w:tc>
          <w:tcPr>
            <w:tcW w:w="852" w:type="dxa"/>
            <w:shd w:val="clear" w:color="auto" w:fill="auto"/>
            <w:noWrap/>
            <w:tcMar>
              <w:left w:w="43" w:type="dxa"/>
              <w:right w:w="43" w:type="dxa"/>
            </w:tcMar>
            <w:vAlign w:val="center"/>
            <w:hideMark/>
          </w:tcPr>
          <w:p w:rsidR="00AD26F6" w:rsidRDefault="00AD26F6" w:rsidP="00AD26F6">
            <w:pPr>
              <w:ind w:firstLineChars="100" w:firstLine="140"/>
              <w:jc w:val="right"/>
              <w:rPr>
                <w:color w:val="000000"/>
                <w:sz w:val="14"/>
                <w:szCs w:val="14"/>
              </w:rPr>
            </w:pPr>
            <w:r>
              <w:rPr>
                <w:color w:val="000000"/>
                <w:sz w:val="14"/>
                <w:szCs w:val="14"/>
              </w:rPr>
              <w:t>2.8</w:t>
            </w:r>
          </w:p>
        </w:tc>
        <w:tc>
          <w:tcPr>
            <w:tcW w:w="852" w:type="dxa"/>
            <w:shd w:val="clear" w:color="auto" w:fill="auto"/>
            <w:tcMar>
              <w:left w:w="43" w:type="dxa"/>
              <w:right w:w="43" w:type="dxa"/>
            </w:tcMar>
            <w:vAlign w:val="center"/>
          </w:tcPr>
          <w:p w:rsidR="00AD26F6" w:rsidRDefault="00AD26F6" w:rsidP="00AD26F6">
            <w:pPr>
              <w:ind w:firstLineChars="100" w:firstLine="140"/>
              <w:jc w:val="right"/>
              <w:rPr>
                <w:color w:val="000000"/>
                <w:sz w:val="14"/>
                <w:szCs w:val="14"/>
              </w:rPr>
            </w:pPr>
            <w:r>
              <w:rPr>
                <w:color w:val="000000"/>
                <w:sz w:val="14"/>
                <w:szCs w:val="14"/>
              </w:rPr>
              <w:t>(4.1)</w:t>
            </w:r>
          </w:p>
        </w:tc>
        <w:tc>
          <w:tcPr>
            <w:tcW w:w="852" w:type="dxa"/>
            <w:shd w:val="clear" w:color="auto" w:fill="auto"/>
            <w:tcMar>
              <w:left w:w="43" w:type="dxa"/>
              <w:right w:w="43" w:type="dxa"/>
            </w:tcMar>
            <w:vAlign w:val="center"/>
          </w:tcPr>
          <w:p w:rsidR="00AD26F6" w:rsidRDefault="00AD26F6" w:rsidP="00AD26F6">
            <w:pPr>
              <w:ind w:firstLineChars="100" w:firstLine="140"/>
              <w:jc w:val="right"/>
              <w:rPr>
                <w:color w:val="000000"/>
                <w:sz w:val="14"/>
                <w:szCs w:val="14"/>
              </w:rPr>
            </w:pPr>
            <w:r>
              <w:rPr>
                <w:color w:val="000000"/>
                <w:sz w:val="14"/>
                <w:szCs w:val="14"/>
              </w:rPr>
              <w:t>(0.6)</w:t>
            </w:r>
          </w:p>
        </w:tc>
        <w:tc>
          <w:tcPr>
            <w:tcW w:w="852" w:type="dxa"/>
            <w:shd w:val="clear" w:color="auto" w:fill="auto"/>
            <w:tcMar>
              <w:left w:w="43" w:type="dxa"/>
              <w:right w:w="43" w:type="dxa"/>
            </w:tcMar>
            <w:vAlign w:val="center"/>
          </w:tcPr>
          <w:p w:rsidR="00AD26F6" w:rsidRDefault="00AD26F6" w:rsidP="00AD26F6">
            <w:pPr>
              <w:ind w:firstLineChars="100" w:firstLine="140"/>
              <w:jc w:val="right"/>
              <w:rPr>
                <w:color w:val="000000"/>
                <w:sz w:val="14"/>
                <w:szCs w:val="14"/>
              </w:rPr>
            </w:pPr>
            <w:r>
              <w:rPr>
                <w:color w:val="000000"/>
                <w:sz w:val="14"/>
                <w:szCs w:val="14"/>
              </w:rPr>
              <w:t>(4.7)</w:t>
            </w:r>
          </w:p>
        </w:tc>
        <w:tc>
          <w:tcPr>
            <w:tcW w:w="852" w:type="dxa"/>
            <w:shd w:val="clear" w:color="auto" w:fill="auto"/>
            <w:tcMar>
              <w:left w:w="43" w:type="dxa"/>
              <w:right w:w="43" w:type="dxa"/>
            </w:tcMar>
            <w:vAlign w:val="center"/>
          </w:tcPr>
          <w:p w:rsidR="00AD26F6" w:rsidRDefault="00AD26F6" w:rsidP="00AD26F6">
            <w:pPr>
              <w:ind w:firstLineChars="100" w:firstLine="140"/>
              <w:jc w:val="right"/>
              <w:rPr>
                <w:color w:val="000000"/>
                <w:sz w:val="14"/>
                <w:szCs w:val="14"/>
              </w:rPr>
            </w:pPr>
            <w:r>
              <w:rPr>
                <w:color w:val="000000"/>
                <w:sz w:val="14"/>
                <w:szCs w:val="14"/>
              </w:rPr>
              <w:t>(33.4)</w:t>
            </w:r>
          </w:p>
        </w:tc>
        <w:tc>
          <w:tcPr>
            <w:tcW w:w="852" w:type="dxa"/>
            <w:shd w:val="clear" w:color="auto" w:fill="auto"/>
            <w:tcMar>
              <w:left w:w="43" w:type="dxa"/>
              <w:right w:w="43" w:type="dxa"/>
            </w:tcMar>
            <w:vAlign w:val="center"/>
          </w:tcPr>
          <w:p w:rsidR="00AD26F6" w:rsidRDefault="00AD26F6" w:rsidP="00AD26F6">
            <w:pPr>
              <w:ind w:firstLineChars="100" w:firstLine="140"/>
              <w:jc w:val="right"/>
              <w:rPr>
                <w:color w:val="000000"/>
                <w:sz w:val="14"/>
                <w:szCs w:val="14"/>
              </w:rPr>
            </w:pPr>
            <w:r>
              <w:rPr>
                <w:color w:val="000000"/>
                <w:sz w:val="14"/>
                <w:szCs w:val="14"/>
              </w:rPr>
              <w:t>(3.0)</w:t>
            </w:r>
          </w:p>
        </w:tc>
        <w:tc>
          <w:tcPr>
            <w:tcW w:w="852" w:type="dxa"/>
            <w:shd w:val="clear" w:color="auto" w:fill="auto"/>
            <w:tcMar>
              <w:left w:w="43" w:type="dxa"/>
              <w:right w:w="43" w:type="dxa"/>
            </w:tcMar>
            <w:vAlign w:val="center"/>
          </w:tcPr>
          <w:p w:rsidR="00AD26F6" w:rsidRDefault="00AD26F6" w:rsidP="00AD26F6">
            <w:pPr>
              <w:ind w:firstLineChars="100" w:firstLine="140"/>
              <w:jc w:val="right"/>
              <w:rPr>
                <w:color w:val="000000"/>
                <w:sz w:val="14"/>
                <w:szCs w:val="14"/>
              </w:rPr>
            </w:pPr>
            <w:r>
              <w:rPr>
                <w:color w:val="000000"/>
                <w:sz w:val="14"/>
                <w:szCs w:val="14"/>
              </w:rPr>
              <w:t>(36.3)</w:t>
            </w:r>
          </w:p>
        </w:tc>
      </w:tr>
      <w:tr w:rsidR="00AD26F6" w:rsidRPr="002A0059" w:rsidTr="006951B1">
        <w:trPr>
          <w:trHeight w:hRule="exact" w:val="229"/>
        </w:trPr>
        <w:tc>
          <w:tcPr>
            <w:tcW w:w="375" w:type="dxa"/>
            <w:shd w:val="clear" w:color="auto" w:fill="auto"/>
            <w:noWrap/>
            <w:tcMar>
              <w:left w:w="43" w:type="dxa"/>
              <w:right w:w="43" w:type="dxa"/>
            </w:tcMar>
            <w:vAlign w:val="center"/>
            <w:hideMark/>
          </w:tcPr>
          <w:p w:rsidR="00AD26F6" w:rsidRPr="00316631" w:rsidRDefault="00AD26F6" w:rsidP="00AD26F6">
            <w:pPr>
              <w:jc w:val="center"/>
              <w:rPr>
                <w:sz w:val="14"/>
                <w:szCs w:val="14"/>
              </w:rPr>
            </w:pPr>
            <w:r w:rsidRPr="00316631">
              <w:rPr>
                <w:sz w:val="14"/>
                <w:szCs w:val="14"/>
              </w:rPr>
              <w:t>22</w:t>
            </w:r>
          </w:p>
        </w:tc>
        <w:tc>
          <w:tcPr>
            <w:tcW w:w="1245" w:type="dxa"/>
            <w:shd w:val="clear" w:color="auto" w:fill="auto"/>
            <w:noWrap/>
            <w:tcMar>
              <w:left w:w="43" w:type="dxa"/>
              <w:right w:w="43" w:type="dxa"/>
            </w:tcMar>
            <w:vAlign w:val="center"/>
            <w:hideMark/>
          </w:tcPr>
          <w:p w:rsidR="00AD26F6" w:rsidRPr="00316631" w:rsidRDefault="00AD26F6" w:rsidP="00AD26F6">
            <w:pPr>
              <w:rPr>
                <w:sz w:val="14"/>
                <w:szCs w:val="14"/>
              </w:rPr>
            </w:pPr>
            <w:r w:rsidRPr="00316631">
              <w:rPr>
                <w:sz w:val="14"/>
                <w:szCs w:val="14"/>
              </w:rPr>
              <w:t>Lebanon</w:t>
            </w:r>
          </w:p>
        </w:tc>
        <w:tc>
          <w:tcPr>
            <w:tcW w:w="852" w:type="dxa"/>
            <w:shd w:val="clear" w:color="auto" w:fill="auto"/>
            <w:noWrap/>
            <w:tcMar>
              <w:left w:w="43" w:type="dxa"/>
              <w:right w:w="43" w:type="dxa"/>
            </w:tcMar>
            <w:vAlign w:val="center"/>
            <w:hideMark/>
          </w:tcPr>
          <w:p w:rsidR="00AD26F6" w:rsidRDefault="00AD26F6" w:rsidP="00AD26F6">
            <w:pPr>
              <w:ind w:firstLineChars="100" w:firstLine="140"/>
              <w:jc w:val="right"/>
              <w:rPr>
                <w:color w:val="000000"/>
                <w:sz w:val="14"/>
                <w:szCs w:val="14"/>
              </w:rPr>
            </w:pPr>
            <w:r>
              <w:rPr>
                <w:color w:val="000000"/>
                <w:sz w:val="14"/>
                <w:szCs w:val="14"/>
              </w:rPr>
              <w:t>1.2</w:t>
            </w:r>
          </w:p>
        </w:tc>
        <w:tc>
          <w:tcPr>
            <w:tcW w:w="852" w:type="dxa"/>
            <w:shd w:val="clear" w:color="auto" w:fill="auto"/>
            <w:noWrap/>
            <w:tcMar>
              <w:left w:w="43" w:type="dxa"/>
              <w:right w:w="43" w:type="dxa"/>
            </w:tcMar>
            <w:vAlign w:val="center"/>
            <w:hideMark/>
          </w:tcPr>
          <w:p w:rsidR="00AD26F6" w:rsidRDefault="00AD26F6" w:rsidP="00AD26F6">
            <w:pPr>
              <w:ind w:firstLineChars="100" w:firstLine="140"/>
              <w:jc w:val="right"/>
              <w:rPr>
                <w:color w:val="000000"/>
                <w:sz w:val="14"/>
                <w:szCs w:val="14"/>
              </w:rPr>
            </w:pPr>
            <w:r>
              <w:rPr>
                <w:color w:val="000000"/>
                <w:sz w:val="14"/>
                <w:szCs w:val="14"/>
              </w:rPr>
              <w:t>-</w:t>
            </w:r>
          </w:p>
        </w:tc>
        <w:tc>
          <w:tcPr>
            <w:tcW w:w="852" w:type="dxa"/>
            <w:shd w:val="clear" w:color="auto" w:fill="auto"/>
            <w:noWrap/>
            <w:tcMar>
              <w:left w:w="43" w:type="dxa"/>
              <w:right w:w="43" w:type="dxa"/>
            </w:tcMar>
            <w:vAlign w:val="center"/>
            <w:hideMark/>
          </w:tcPr>
          <w:p w:rsidR="00AD26F6" w:rsidRDefault="00AD26F6" w:rsidP="00AD26F6">
            <w:pPr>
              <w:ind w:firstLineChars="100" w:firstLine="140"/>
              <w:jc w:val="right"/>
              <w:rPr>
                <w:color w:val="000000"/>
                <w:sz w:val="14"/>
                <w:szCs w:val="14"/>
              </w:rPr>
            </w:pPr>
            <w:r>
              <w:rPr>
                <w:color w:val="000000"/>
                <w:sz w:val="14"/>
                <w:szCs w:val="14"/>
              </w:rPr>
              <w:t>1.2</w:t>
            </w:r>
          </w:p>
        </w:tc>
        <w:tc>
          <w:tcPr>
            <w:tcW w:w="852" w:type="dxa"/>
            <w:shd w:val="clear" w:color="auto" w:fill="auto"/>
            <w:tcMar>
              <w:left w:w="43" w:type="dxa"/>
              <w:right w:w="43" w:type="dxa"/>
            </w:tcMar>
            <w:vAlign w:val="center"/>
          </w:tcPr>
          <w:p w:rsidR="00AD26F6" w:rsidRDefault="00AD26F6" w:rsidP="00AD26F6">
            <w:pPr>
              <w:ind w:firstLineChars="100" w:firstLine="140"/>
              <w:jc w:val="right"/>
              <w:rPr>
                <w:color w:val="000000"/>
                <w:sz w:val="14"/>
                <w:szCs w:val="14"/>
              </w:rPr>
            </w:pPr>
            <w:r>
              <w:rPr>
                <w:color w:val="000000"/>
                <w:sz w:val="14"/>
                <w:szCs w:val="14"/>
              </w:rPr>
              <w:t>9.3</w:t>
            </w:r>
          </w:p>
        </w:tc>
        <w:tc>
          <w:tcPr>
            <w:tcW w:w="852" w:type="dxa"/>
            <w:shd w:val="clear" w:color="auto" w:fill="auto"/>
            <w:tcMar>
              <w:left w:w="43" w:type="dxa"/>
              <w:right w:w="43" w:type="dxa"/>
            </w:tcMar>
            <w:vAlign w:val="center"/>
          </w:tcPr>
          <w:p w:rsidR="00AD26F6" w:rsidRDefault="00AD26F6" w:rsidP="00AD26F6">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AD26F6" w:rsidRDefault="00AD26F6" w:rsidP="00AD26F6">
            <w:pPr>
              <w:ind w:firstLineChars="100" w:firstLine="140"/>
              <w:jc w:val="right"/>
              <w:rPr>
                <w:color w:val="000000"/>
                <w:sz w:val="14"/>
                <w:szCs w:val="14"/>
              </w:rPr>
            </w:pPr>
            <w:r>
              <w:rPr>
                <w:color w:val="000000"/>
                <w:sz w:val="14"/>
                <w:szCs w:val="14"/>
              </w:rPr>
              <w:t>9.3</w:t>
            </w:r>
          </w:p>
        </w:tc>
        <w:tc>
          <w:tcPr>
            <w:tcW w:w="852" w:type="dxa"/>
            <w:shd w:val="clear" w:color="auto" w:fill="auto"/>
            <w:tcMar>
              <w:left w:w="43" w:type="dxa"/>
              <w:right w:w="43" w:type="dxa"/>
            </w:tcMar>
            <w:vAlign w:val="center"/>
          </w:tcPr>
          <w:p w:rsidR="00AD26F6" w:rsidRDefault="00AD26F6" w:rsidP="00AD26F6">
            <w:pPr>
              <w:ind w:firstLineChars="100" w:firstLine="140"/>
              <w:jc w:val="right"/>
              <w:rPr>
                <w:color w:val="000000"/>
                <w:sz w:val="14"/>
                <w:szCs w:val="14"/>
              </w:rPr>
            </w:pPr>
            <w:r>
              <w:rPr>
                <w:color w:val="000000"/>
                <w:sz w:val="14"/>
                <w:szCs w:val="14"/>
              </w:rPr>
              <w:t>12.5</w:t>
            </w:r>
          </w:p>
        </w:tc>
        <w:tc>
          <w:tcPr>
            <w:tcW w:w="852" w:type="dxa"/>
            <w:shd w:val="clear" w:color="auto" w:fill="auto"/>
            <w:tcMar>
              <w:left w:w="43" w:type="dxa"/>
              <w:right w:w="43" w:type="dxa"/>
            </w:tcMar>
            <w:vAlign w:val="center"/>
          </w:tcPr>
          <w:p w:rsidR="00AD26F6" w:rsidRDefault="00AD26F6" w:rsidP="00AD26F6">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AD26F6" w:rsidRDefault="00AD26F6" w:rsidP="00AD26F6">
            <w:pPr>
              <w:ind w:firstLineChars="100" w:firstLine="140"/>
              <w:jc w:val="right"/>
              <w:rPr>
                <w:color w:val="000000"/>
                <w:sz w:val="14"/>
                <w:szCs w:val="14"/>
              </w:rPr>
            </w:pPr>
            <w:r>
              <w:rPr>
                <w:color w:val="000000"/>
                <w:sz w:val="14"/>
                <w:szCs w:val="14"/>
              </w:rPr>
              <w:t>12.5</w:t>
            </w:r>
          </w:p>
        </w:tc>
      </w:tr>
      <w:tr w:rsidR="00AD26F6" w:rsidRPr="002A0059" w:rsidTr="006951B1">
        <w:trPr>
          <w:trHeight w:hRule="exact" w:val="229"/>
        </w:trPr>
        <w:tc>
          <w:tcPr>
            <w:tcW w:w="375" w:type="dxa"/>
            <w:shd w:val="clear" w:color="auto" w:fill="auto"/>
            <w:noWrap/>
            <w:tcMar>
              <w:left w:w="43" w:type="dxa"/>
              <w:right w:w="43" w:type="dxa"/>
            </w:tcMar>
            <w:vAlign w:val="center"/>
            <w:hideMark/>
          </w:tcPr>
          <w:p w:rsidR="00AD26F6" w:rsidRPr="00316631" w:rsidRDefault="00AD26F6" w:rsidP="00AD26F6">
            <w:pPr>
              <w:jc w:val="center"/>
              <w:rPr>
                <w:sz w:val="14"/>
                <w:szCs w:val="14"/>
              </w:rPr>
            </w:pPr>
            <w:r w:rsidRPr="00316631">
              <w:rPr>
                <w:sz w:val="14"/>
                <w:szCs w:val="14"/>
              </w:rPr>
              <w:t>23</w:t>
            </w:r>
          </w:p>
        </w:tc>
        <w:tc>
          <w:tcPr>
            <w:tcW w:w="1245" w:type="dxa"/>
            <w:shd w:val="clear" w:color="auto" w:fill="auto"/>
            <w:noWrap/>
            <w:tcMar>
              <w:left w:w="43" w:type="dxa"/>
              <w:right w:w="43" w:type="dxa"/>
            </w:tcMar>
            <w:vAlign w:val="center"/>
            <w:hideMark/>
          </w:tcPr>
          <w:p w:rsidR="00AD26F6" w:rsidRPr="00316631" w:rsidRDefault="00AD26F6" w:rsidP="00AD26F6">
            <w:pPr>
              <w:rPr>
                <w:sz w:val="14"/>
                <w:szCs w:val="14"/>
              </w:rPr>
            </w:pPr>
            <w:r w:rsidRPr="00316631">
              <w:rPr>
                <w:sz w:val="14"/>
                <w:szCs w:val="14"/>
              </w:rPr>
              <w:t>Libya</w:t>
            </w:r>
          </w:p>
        </w:tc>
        <w:tc>
          <w:tcPr>
            <w:tcW w:w="852" w:type="dxa"/>
            <w:shd w:val="clear" w:color="auto" w:fill="auto"/>
            <w:noWrap/>
            <w:tcMar>
              <w:left w:w="43" w:type="dxa"/>
              <w:right w:w="43" w:type="dxa"/>
            </w:tcMar>
            <w:vAlign w:val="center"/>
            <w:hideMark/>
          </w:tcPr>
          <w:p w:rsidR="00AD26F6" w:rsidRDefault="00AD26F6" w:rsidP="00AD26F6">
            <w:pPr>
              <w:ind w:firstLineChars="100" w:firstLine="140"/>
              <w:jc w:val="right"/>
              <w:rPr>
                <w:color w:val="000000"/>
                <w:sz w:val="14"/>
                <w:szCs w:val="14"/>
              </w:rPr>
            </w:pPr>
            <w:r>
              <w:rPr>
                <w:color w:val="000000"/>
                <w:sz w:val="14"/>
                <w:szCs w:val="14"/>
              </w:rPr>
              <w:t>..</w:t>
            </w:r>
          </w:p>
        </w:tc>
        <w:tc>
          <w:tcPr>
            <w:tcW w:w="852" w:type="dxa"/>
            <w:shd w:val="clear" w:color="auto" w:fill="auto"/>
            <w:noWrap/>
            <w:tcMar>
              <w:left w:w="43" w:type="dxa"/>
              <w:right w:w="43" w:type="dxa"/>
            </w:tcMar>
            <w:vAlign w:val="center"/>
            <w:hideMark/>
          </w:tcPr>
          <w:p w:rsidR="00AD26F6" w:rsidRDefault="00AD26F6" w:rsidP="00AD26F6">
            <w:pPr>
              <w:ind w:firstLineChars="100" w:firstLine="140"/>
              <w:jc w:val="right"/>
              <w:rPr>
                <w:color w:val="000000"/>
                <w:sz w:val="14"/>
                <w:szCs w:val="14"/>
              </w:rPr>
            </w:pPr>
            <w:r>
              <w:rPr>
                <w:color w:val="000000"/>
                <w:sz w:val="14"/>
                <w:szCs w:val="14"/>
              </w:rPr>
              <w:t>-</w:t>
            </w:r>
          </w:p>
        </w:tc>
        <w:tc>
          <w:tcPr>
            <w:tcW w:w="852" w:type="dxa"/>
            <w:shd w:val="clear" w:color="auto" w:fill="auto"/>
            <w:noWrap/>
            <w:tcMar>
              <w:left w:w="43" w:type="dxa"/>
              <w:right w:w="43" w:type="dxa"/>
            </w:tcMar>
            <w:vAlign w:val="center"/>
            <w:hideMark/>
          </w:tcPr>
          <w:p w:rsidR="00AD26F6" w:rsidRDefault="00AD26F6" w:rsidP="00AD26F6">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AD26F6" w:rsidRDefault="00AD26F6" w:rsidP="00AD26F6">
            <w:pPr>
              <w:ind w:firstLineChars="100" w:firstLine="140"/>
              <w:jc w:val="right"/>
              <w:rPr>
                <w:color w:val="000000"/>
                <w:sz w:val="14"/>
                <w:szCs w:val="14"/>
              </w:rPr>
            </w:pPr>
            <w:r>
              <w:rPr>
                <w:color w:val="000000"/>
                <w:sz w:val="14"/>
                <w:szCs w:val="14"/>
              </w:rPr>
              <w:t>0.1</w:t>
            </w:r>
          </w:p>
        </w:tc>
        <w:tc>
          <w:tcPr>
            <w:tcW w:w="852" w:type="dxa"/>
            <w:shd w:val="clear" w:color="auto" w:fill="auto"/>
            <w:tcMar>
              <w:left w:w="43" w:type="dxa"/>
              <w:right w:w="43" w:type="dxa"/>
            </w:tcMar>
            <w:vAlign w:val="center"/>
          </w:tcPr>
          <w:p w:rsidR="00AD26F6" w:rsidRDefault="00AD26F6" w:rsidP="00AD26F6">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AD26F6" w:rsidRDefault="00AD26F6" w:rsidP="00AD26F6">
            <w:pPr>
              <w:ind w:firstLineChars="100" w:firstLine="140"/>
              <w:jc w:val="right"/>
              <w:rPr>
                <w:color w:val="000000"/>
                <w:sz w:val="14"/>
                <w:szCs w:val="14"/>
              </w:rPr>
            </w:pPr>
            <w:r>
              <w:rPr>
                <w:color w:val="000000"/>
                <w:sz w:val="14"/>
                <w:szCs w:val="14"/>
              </w:rPr>
              <w:t>0.1</w:t>
            </w:r>
          </w:p>
        </w:tc>
        <w:tc>
          <w:tcPr>
            <w:tcW w:w="852" w:type="dxa"/>
            <w:shd w:val="clear" w:color="auto" w:fill="auto"/>
            <w:tcMar>
              <w:left w:w="43" w:type="dxa"/>
              <w:right w:w="43" w:type="dxa"/>
            </w:tcMar>
            <w:vAlign w:val="center"/>
          </w:tcPr>
          <w:p w:rsidR="00AD26F6" w:rsidRDefault="00AD26F6" w:rsidP="00AD26F6">
            <w:pPr>
              <w:ind w:firstLineChars="100" w:firstLine="140"/>
              <w:jc w:val="right"/>
              <w:rPr>
                <w:color w:val="000000"/>
                <w:sz w:val="14"/>
                <w:szCs w:val="14"/>
              </w:rPr>
            </w:pPr>
            <w:r>
              <w:rPr>
                <w:color w:val="000000"/>
                <w:sz w:val="14"/>
                <w:szCs w:val="14"/>
              </w:rPr>
              <w:t>2.5</w:t>
            </w:r>
          </w:p>
        </w:tc>
        <w:tc>
          <w:tcPr>
            <w:tcW w:w="852" w:type="dxa"/>
            <w:shd w:val="clear" w:color="auto" w:fill="auto"/>
            <w:tcMar>
              <w:left w:w="43" w:type="dxa"/>
              <w:right w:w="43" w:type="dxa"/>
            </w:tcMar>
            <w:vAlign w:val="center"/>
          </w:tcPr>
          <w:p w:rsidR="00AD26F6" w:rsidRDefault="00AD26F6" w:rsidP="00AD26F6">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AD26F6" w:rsidRDefault="00AD26F6" w:rsidP="00AD26F6">
            <w:pPr>
              <w:ind w:firstLineChars="100" w:firstLine="140"/>
              <w:jc w:val="right"/>
              <w:rPr>
                <w:color w:val="000000"/>
                <w:sz w:val="14"/>
                <w:szCs w:val="14"/>
              </w:rPr>
            </w:pPr>
            <w:r>
              <w:rPr>
                <w:color w:val="000000"/>
                <w:sz w:val="14"/>
                <w:szCs w:val="14"/>
              </w:rPr>
              <w:t>2.5</w:t>
            </w:r>
          </w:p>
        </w:tc>
      </w:tr>
      <w:tr w:rsidR="00AD26F6" w:rsidRPr="002A0059" w:rsidTr="006951B1">
        <w:trPr>
          <w:trHeight w:hRule="exact" w:val="229"/>
        </w:trPr>
        <w:tc>
          <w:tcPr>
            <w:tcW w:w="375" w:type="dxa"/>
            <w:shd w:val="clear" w:color="auto" w:fill="auto"/>
            <w:noWrap/>
            <w:tcMar>
              <w:left w:w="43" w:type="dxa"/>
              <w:right w:w="43" w:type="dxa"/>
            </w:tcMar>
            <w:vAlign w:val="center"/>
            <w:hideMark/>
          </w:tcPr>
          <w:p w:rsidR="00AD26F6" w:rsidRPr="00316631" w:rsidRDefault="00AD26F6" w:rsidP="00AD26F6">
            <w:pPr>
              <w:jc w:val="center"/>
              <w:rPr>
                <w:sz w:val="14"/>
                <w:szCs w:val="14"/>
              </w:rPr>
            </w:pPr>
            <w:r w:rsidRPr="00316631">
              <w:rPr>
                <w:sz w:val="14"/>
                <w:szCs w:val="14"/>
              </w:rPr>
              <w:t>24</w:t>
            </w:r>
          </w:p>
        </w:tc>
        <w:tc>
          <w:tcPr>
            <w:tcW w:w="1245" w:type="dxa"/>
            <w:shd w:val="clear" w:color="auto" w:fill="auto"/>
            <w:noWrap/>
            <w:tcMar>
              <w:left w:w="43" w:type="dxa"/>
              <w:right w:w="43" w:type="dxa"/>
            </w:tcMar>
            <w:vAlign w:val="center"/>
            <w:hideMark/>
          </w:tcPr>
          <w:p w:rsidR="00AD26F6" w:rsidRPr="00316631" w:rsidRDefault="00AD26F6" w:rsidP="00AD26F6">
            <w:pPr>
              <w:rPr>
                <w:sz w:val="14"/>
                <w:szCs w:val="14"/>
              </w:rPr>
            </w:pPr>
            <w:r w:rsidRPr="00316631">
              <w:rPr>
                <w:sz w:val="14"/>
                <w:szCs w:val="14"/>
              </w:rPr>
              <w:t>Luxembourg</w:t>
            </w:r>
          </w:p>
        </w:tc>
        <w:tc>
          <w:tcPr>
            <w:tcW w:w="852" w:type="dxa"/>
            <w:shd w:val="clear" w:color="auto" w:fill="auto"/>
            <w:noWrap/>
            <w:tcMar>
              <w:left w:w="43" w:type="dxa"/>
              <w:right w:w="43" w:type="dxa"/>
            </w:tcMar>
            <w:vAlign w:val="center"/>
            <w:hideMark/>
          </w:tcPr>
          <w:p w:rsidR="00AD26F6" w:rsidRDefault="00AD26F6" w:rsidP="00AD26F6">
            <w:pPr>
              <w:ind w:firstLineChars="100" w:firstLine="140"/>
              <w:jc w:val="right"/>
              <w:rPr>
                <w:color w:val="000000"/>
                <w:sz w:val="14"/>
                <w:szCs w:val="14"/>
              </w:rPr>
            </w:pPr>
            <w:r>
              <w:rPr>
                <w:color w:val="000000"/>
                <w:sz w:val="14"/>
                <w:szCs w:val="14"/>
              </w:rPr>
              <w:t>0.3</w:t>
            </w:r>
          </w:p>
        </w:tc>
        <w:tc>
          <w:tcPr>
            <w:tcW w:w="852" w:type="dxa"/>
            <w:shd w:val="clear" w:color="auto" w:fill="auto"/>
            <w:noWrap/>
            <w:tcMar>
              <w:left w:w="43" w:type="dxa"/>
              <w:right w:w="43" w:type="dxa"/>
            </w:tcMar>
            <w:vAlign w:val="center"/>
            <w:hideMark/>
          </w:tcPr>
          <w:p w:rsidR="00AD26F6" w:rsidRDefault="00AD26F6" w:rsidP="00AD26F6">
            <w:pPr>
              <w:ind w:firstLineChars="100" w:firstLine="140"/>
              <w:jc w:val="right"/>
              <w:rPr>
                <w:color w:val="000000"/>
                <w:sz w:val="14"/>
                <w:szCs w:val="14"/>
              </w:rPr>
            </w:pPr>
            <w:r>
              <w:rPr>
                <w:color w:val="000000"/>
                <w:sz w:val="14"/>
                <w:szCs w:val="14"/>
              </w:rPr>
              <w:t>8.3</w:t>
            </w:r>
          </w:p>
        </w:tc>
        <w:tc>
          <w:tcPr>
            <w:tcW w:w="852" w:type="dxa"/>
            <w:shd w:val="clear" w:color="auto" w:fill="auto"/>
            <w:noWrap/>
            <w:tcMar>
              <w:left w:w="43" w:type="dxa"/>
              <w:right w:w="43" w:type="dxa"/>
            </w:tcMar>
            <w:vAlign w:val="center"/>
            <w:hideMark/>
          </w:tcPr>
          <w:p w:rsidR="00AD26F6" w:rsidRDefault="00AD26F6" w:rsidP="00AD26F6">
            <w:pPr>
              <w:ind w:firstLineChars="100" w:firstLine="140"/>
              <w:jc w:val="right"/>
              <w:rPr>
                <w:color w:val="000000"/>
                <w:sz w:val="14"/>
                <w:szCs w:val="14"/>
              </w:rPr>
            </w:pPr>
            <w:r>
              <w:rPr>
                <w:color w:val="000000"/>
                <w:sz w:val="14"/>
                <w:szCs w:val="14"/>
              </w:rPr>
              <w:t>8.7</w:t>
            </w:r>
          </w:p>
        </w:tc>
        <w:tc>
          <w:tcPr>
            <w:tcW w:w="852" w:type="dxa"/>
            <w:shd w:val="clear" w:color="auto" w:fill="auto"/>
            <w:tcMar>
              <w:left w:w="43" w:type="dxa"/>
              <w:right w:w="43" w:type="dxa"/>
            </w:tcMar>
            <w:vAlign w:val="center"/>
          </w:tcPr>
          <w:p w:rsidR="00AD26F6" w:rsidRDefault="00AD26F6" w:rsidP="00AD26F6">
            <w:pPr>
              <w:ind w:firstLineChars="100" w:firstLine="140"/>
              <w:jc w:val="right"/>
              <w:rPr>
                <w:color w:val="000000"/>
                <w:sz w:val="14"/>
                <w:szCs w:val="14"/>
              </w:rPr>
            </w:pPr>
            <w:r>
              <w:rPr>
                <w:color w:val="000000"/>
                <w:sz w:val="14"/>
                <w:szCs w:val="14"/>
              </w:rPr>
              <w:t>5.3</w:t>
            </w:r>
          </w:p>
        </w:tc>
        <w:tc>
          <w:tcPr>
            <w:tcW w:w="852" w:type="dxa"/>
            <w:shd w:val="clear" w:color="auto" w:fill="auto"/>
            <w:tcMar>
              <w:left w:w="43" w:type="dxa"/>
              <w:right w:w="43" w:type="dxa"/>
            </w:tcMar>
            <w:vAlign w:val="center"/>
          </w:tcPr>
          <w:p w:rsidR="00AD26F6" w:rsidRDefault="00AD26F6" w:rsidP="00AD26F6">
            <w:pPr>
              <w:ind w:firstLineChars="100" w:firstLine="140"/>
              <w:jc w:val="right"/>
              <w:rPr>
                <w:color w:val="000000"/>
                <w:sz w:val="14"/>
                <w:szCs w:val="14"/>
              </w:rPr>
            </w:pPr>
            <w:r>
              <w:rPr>
                <w:color w:val="000000"/>
                <w:sz w:val="14"/>
                <w:szCs w:val="14"/>
              </w:rPr>
              <w:t>(78.3)</w:t>
            </w:r>
          </w:p>
        </w:tc>
        <w:tc>
          <w:tcPr>
            <w:tcW w:w="852" w:type="dxa"/>
            <w:shd w:val="clear" w:color="auto" w:fill="auto"/>
            <w:tcMar>
              <w:left w:w="43" w:type="dxa"/>
              <w:right w:w="43" w:type="dxa"/>
            </w:tcMar>
            <w:vAlign w:val="center"/>
          </w:tcPr>
          <w:p w:rsidR="00AD26F6" w:rsidRDefault="00AD26F6" w:rsidP="00AD26F6">
            <w:pPr>
              <w:ind w:firstLineChars="100" w:firstLine="140"/>
              <w:jc w:val="right"/>
              <w:rPr>
                <w:color w:val="000000"/>
                <w:sz w:val="14"/>
                <w:szCs w:val="14"/>
              </w:rPr>
            </w:pPr>
            <w:r>
              <w:rPr>
                <w:color w:val="000000"/>
                <w:sz w:val="14"/>
                <w:szCs w:val="14"/>
              </w:rPr>
              <w:t>(73.0)</w:t>
            </w:r>
          </w:p>
        </w:tc>
        <w:tc>
          <w:tcPr>
            <w:tcW w:w="852" w:type="dxa"/>
            <w:shd w:val="clear" w:color="auto" w:fill="auto"/>
            <w:tcMar>
              <w:left w:w="43" w:type="dxa"/>
              <w:right w:w="43" w:type="dxa"/>
            </w:tcMar>
            <w:vAlign w:val="center"/>
          </w:tcPr>
          <w:p w:rsidR="00AD26F6" w:rsidRDefault="00AD26F6" w:rsidP="00AD26F6">
            <w:pPr>
              <w:ind w:firstLineChars="100" w:firstLine="140"/>
              <w:jc w:val="right"/>
              <w:rPr>
                <w:color w:val="000000"/>
                <w:sz w:val="14"/>
                <w:szCs w:val="14"/>
              </w:rPr>
            </w:pPr>
            <w:r>
              <w:rPr>
                <w:color w:val="000000"/>
                <w:sz w:val="14"/>
                <w:szCs w:val="14"/>
              </w:rPr>
              <w:t>12.7</w:t>
            </w:r>
          </w:p>
        </w:tc>
        <w:tc>
          <w:tcPr>
            <w:tcW w:w="852" w:type="dxa"/>
            <w:shd w:val="clear" w:color="auto" w:fill="auto"/>
            <w:tcMar>
              <w:left w:w="43" w:type="dxa"/>
              <w:right w:w="43" w:type="dxa"/>
            </w:tcMar>
            <w:vAlign w:val="center"/>
          </w:tcPr>
          <w:p w:rsidR="00AD26F6" w:rsidRDefault="00AD26F6" w:rsidP="00AD26F6">
            <w:pPr>
              <w:ind w:firstLineChars="100" w:firstLine="140"/>
              <w:jc w:val="right"/>
              <w:rPr>
                <w:color w:val="000000"/>
                <w:sz w:val="14"/>
                <w:szCs w:val="14"/>
              </w:rPr>
            </w:pPr>
            <w:r>
              <w:rPr>
                <w:color w:val="000000"/>
                <w:sz w:val="14"/>
                <w:szCs w:val="14"/>
              </w:rPr>
              <w:t>(200.3)</w:t>
            </w:r>
          </w:p>
        </w:tc>
        <w:tc>
          <w:tcPr>
            <w:tcW w:w="852" w:type="dxa"/>
            <w:shd w:val="clear" w:color="auto" w:fill="auto"/>
            <w:tcMar>
              <w:left w:w="43" w:type="dxa"/>
              <w:right w:w="43" w:type="dxa"/>
            </w:tcMar>
            <w:vAlign w:val="center"/>
          </w:tcPr>
          <w:p w:rsidR="00AD26F6" w:rsidRDefault="00AD26F6" w:rsidP="00AD26F6">
            <w:pPr>
              <w:ind w:firstLineChars="100" w:firstLine="140"/>
              <w:jc w:val="right"/>
              <w:rPr>
                <w:color w:val="000000"/>
                <w:sz w:val="14"/>
                <w:szCs w:val="14"/>
              </w:rPr>
            </w:pPr>
            <w:r>
              <w:rPr>
                <w:color w:val="000000"/>
                <w:sz w:val="14"/>
                <w:szCs w:val="14"/>
              </w:rPr>
              <w:t>(187.6)</w:t>
            </w:r>
          </w:p>
        </w:tc>
      </w:tr>
      <w:tr w:rsidR="00AD26F6" w:rsidRPr="002A0059" w:rsidTr="006951B1">
        <w:trPr>
          <w:trHeight w:hRule="exact" w:val="229"/>
        </w:trPr>
        <w:tc>
          <w:tcPr>
            <w:tcW w:w="375" w:type="dxa"/>
            <w:shd w:val="clear" w:color="auto" w:fill="auto"/>
            <w:noWrap/>
            <w:tcMar>
              <w:left w:w="43" w:type="dxa"/>
              <w:right w:w="43" w:type="dxa"/>
            </w:tcMar>
            <w:vAlign w:val="center"/>
            <w:hideMark/>
          </w:tcPr>
          <w:p w:rsidR="00AD26F6" w:rsidRPr="00316631" w:rsidRDefault="00AD26F6" w:rsidP="00AD26F6">
            <w:pPr>
              <w:jc w:val="center"/>
              <w:rPr>
                <w:sz w:val="14"/>
                <w:szCs w:val="14"/>
              </w:rPr>
            </w:pPr>
            <w:r w:rsidRPr="00316631">
              <w:rPr>
                <w:sz w:val="14"/>
                <w:szCs w:val="14"/>
              </w:rPr>
              <w:t>25</w:t>
            </w:r>
          </w:p>
        </w:tc>
        <w:tc>
          <w:tcPr>
            <w:tcW w:w="1245" w:type="dxa"/>
            <w:shd w:val="clear" w:color="auto" w:fill="auto"/>
            <w:noWrap/>
            <w:tcMar>
              <w:left w:w="43" w:type="dxa"/>
              <w:right w:w="43" w:type="dxa"/>
            </w:tcMar>
            <w:vAlign w:val="center"/>
            <w:hideMark/>
          </w:tcPr>
          <w:p w:rsidR="00AD26F6" w:rsidRPr="00316631" w:rsidRDefault="00AD26F6" w:rsidP="00AD26F6">
            <w:pPr>
              <w:rPr>
                <w:sz w:val="14"/>
                <w:szCs w:val="14"/>
              </w:rPr>
            </w:pPr>
            <w:r w:rsidRPr="00316631">
              <w:rPr>
                <w:sz w:val="14"/>
                <w:szCs w:val="14"/>
              </w:rPr>
              <w:t>Malaysia</w:t>
            </w:r>
          </w:p>
        </w:tc>
        <w:tc>
          <w:tcPr>
            <w:tcW w:w="852" w:type="dxa"/>
            <w:shd w:val="clear" w:color="auto" w:fill="auto"/>
            <w:noWrap/>
            <w:tcMar>
              <w:left w:w="43" w:type="dxa"/>
              <w:right w:w="43" w:type="dxa"/>
            </w:tcMar>
            <w:vAlign w:val="center"/>
            <w:hideMark/>
          </w:tcPr>
          <w:p w:rsidR="00AD26F6" w:rsidRDefault="00AD26F6" w:rsidP="00AD26F6">
            <w:pPr>
              <w:ind w:firstLineChars="100" w:firstLine="140"/>
              <w:jc w:val="right"/>
              <w:rPr>
                <w:color w:val="000000"/>
                <w:sz w:val="14"/>
                <w:szCs w:val="14"/>
              </w:rPr>
            </w:pPr>
            <w:r>
              <w:rPr>
                <w:color w:val="000000"/>
                <w:sz w:val="14"/>
                <w:szCs w:val="14"/>
              </w:rPr>
              <w:t>2.4</w:t>
            </w:r>
          </w:p>
        </w:tc>
        <w:tc>
          <w:tcPr>
            <w:tcW w:w="852" w:type="dxa"/>
            <w:shd w:val="clear" w:color="auto" w:fill="auto"/>
            <w:noWrap/>
            <w:tcMar>
              <w:left w:w="43" w:type="dxa"/>
              <w:right w:w="43" w:type="dxa"/>
            </w:tcMar>
            <w:vAlign w:val="center"/>
            <w:hideMark/>
          </w:tcPr>
          <w:p w:rsidR="00AD26F6" w:rsidRDefault="00AD26F6" w:rsidP="00AD26F6">
            <w:pPr>
              <w:ind w:firstLineChars="100" w:firstLine="140"/>
              <w:jc w:val="right"/>
              <w:rPr>
                <w:color w:val="000000"/>
                <w:sz w:val="14"/>
                <w:szCs w:val="14"/>
              </w:rPr>
            </w:pPr>
            <w:r>
              <w:rPr>
                <w:color w:val="000000"/>
                <w:sz w:val="14"/>
                <w:szCs w:val="14"/>
              </w:rPr>
              <w:t>-</w:t>
            </w:r>
          </w:p>
        </w:tc>
        <w:tc>
          <w:tcPr>
            <w:tcW w:w="852" w:type="dxa"/>
            <w:shd w:val="clear" w:color="auto" w:fill="auto"/>
            <w:noWrap/>
            <w:tcMar>
              <w:left w:w="43" w:type="dxa"/>
              <w:right w:w="43" w:type="dxa"/>
            </w:tcMar>
            <w:vAlign w:val="center"/>
            <w:hideMark/>
          </w:tcPr>
          <w:p w:rsidR="00AD26F6" w:rsidRDefault="00AD26F6" w:rsidP="00AD26F6">
            <w:pPr>
              <w:ind w:firstLineChars="100" w:firstLine="140"/>
              <w:jc w:val="right"/>
              <w:rPr>
                <w:color w:val="000000"/>
                <w:sz w:val="14"/>
                <w:szCs w:val="14"/>
              </w:rPr>
            </w:pPr>
            <w:r>
              <w:rPr>
                <w:color w:val="000000"/>
                <w:sz w:val="14"/>
                <w:szCs w:val="14"/>
              </w:rPr>
              <w:t>2.4</w:t>
            </w:r>
          </w:p>
        </w:tc>
        <w:tc>
          <w:tcPr>
            <w:tcW w:w="852" w:type="dxa"/>
            <w:shd w:val="clear" w:color="auto" w:fill="auto"/>
            <w:tcMar>
              <w:left w:w="43" w:type="dxa"/>
              <w:right w:w="43" w:type="dxa"/>
            </w:tcMar>
            <w:vAlign w:val="center"/>
          </w:tcPr>
          <w:p w:rsidR="00AD26F6" w:rsidRDefault="00AD26F6" w:rsidP="00AD26F6">
            <w:pPr>
              <w:ind w:firstLineChars="100" w:firstLine="140"/>
              <w:jc w:val="right"/>
              <w:rPr>
                <w:color w:val="000000"/>
                <w:sz w:val="14"/>
                <w:szCs w:val="14"/>
              </w:rPr>
            </w:pPr>
            <w:r>
              <w:rPr>
                <w:color w:val="000000"/>
                <w:sz w:val="14"/>
                <w:szCs w:val="14"/>
              </w:rPr>
              <w:t>20.3</w:t>
            </w:r>
          </w:p>
        </w:tc>
        <w:tc>
          <w:tcPr>
            <w:tcW w:w="852" w:type="dxa"/>
            <w:shd w:val="clear" w:color="auto" w:fill="auto"/>
            <w:tcMar>
              <w:left w:w="43" w:type="dxa"/>
              <w:right w:w="43" w:type="dxa"/>
            </w:tcMar>
            <w:vAlign w:val="center"/>
          </w:tcPr>
          <w:p w:rsidR="00AD26F6" w:rsidRDefault="00AD26F6" w:rsidP="00AD26F6">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AD26F6" w:rsidRDefault="00AD26F6" w:rsidP="00AD26F6">
            <w:pPr>
              <w:ind w:firstLineChars="100" w:firstLine="140"/>
              <w:jc w:val="right"/>
              <w:rPr>
                <w:color w:val="000000"/>
                <w:sz w:val="14"/>
                <w:szCs w:val="14"/>
              </w:rPr>
            </w:pPr>
            <w:r>
              <w:rPr>
                <w:color w:val="000000"/>
                <w:sz w:val="14"/>
                <w:szCs w:val="14"/>
              </w:rPr>
              <w:t>20.3</w:t>
            </w:r>
          </w:p>
        </w:tc>
        <w:tc>
          <w:tcPr>
            <w:tcW w:w="852" w:type="dxa"/>
            <w:shd w:val="clear" w:color="auto" w:fill="auto"/>
            <w:tcMar>
              <w:left w:w="43" w:type="dxa"/>
              <w:right w:w="43" w:type="dxa"/>
            </w:tcMar>
            <w:vAlign w:val="center"/>
          </w:tcPr>
          <w:p w:rsidR="00AD26F6" w:rsidRDefault="00AD26F6" w:rsidP="00AD26F6">
            <w:pPr>
              <w:ind w:firstLineChars="100" w:firstLine="140"/>
              <w:jc w:val="right"/>
              <w:rPr>
                <w:color w:val="000000"/>
                <w:sz w:val="14"/>
                <w:szCs w:val="14"/>
              </w:rPr>
            </w:pPr>
            <w:r>
              <w:rPr>
                <w:color w:val="000000"/>
                <w:sz w:val="14"/>
                <w:szCs w:val="14"/>
              </w:rPr>
              <w:t>139.6</w:t>
            </w:r>
          </w:p>
        </w:tc>
        <w:tc>
          <w:tcPr>
            <w:tcW w:w="852" w:type="dxa"/>
            <w:shd w:val="clear" w:color="auto" w:fill="auto"/>
            <w:tcMar>
              <w:left w:w="43" w:type="dxa"/>
              <w:right w:w="43" w:type="dxa"/>
            </w:tcMar>
            <w:vAlign w:val="center"/>
          </w:tcPr>
          <w:p w:rsidR="00AD26F6" w:rsidRDefault="00AD26F6" w:rsidP="00AD26F6">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AD26F6" w:rsidRDefault="00AD26F6" w:rsidP="00AD26F6">
            <w:pPr>
              <w:ind w:firstLineChars="100" w:firstLine="140"/>
              <w:jc w:val="right"/>
              <w:rPr>
                <w:color w:val="000000"/>
                <w:sz w:val="14"/>
                <w:szCs w:val="14"/>
              </w:rPr>
            </w:pPr>
            <w:r>
              <w:rPr>
                <w:color w:val="000000"/>
                <w:sz w:val="14"/>
                <w:szCs w:val="14"/>
              </w:rPr>
              <w:t>139.6</w:t>
            </w:r>
          </w:p>
        </w:tc>
      </w:tr>
      <w:tr w:rsidR="00AD26F6" w:rsidRPr="002A0059" w:rsidTr="006951B1">
        <w:trPr>
          <w:trHeight w:hRule="exact" w:val="229"/>
        </w:trPr>
        <w:tc>
          <w:tcPr>
            <w:tcW w:w="375" w:type="dxa"/>
            <w:shd w:val="clear" w:color="auto" w:fill="auto"/>
            <w:noWrap/>
            <w:tcMar>
              <w:left w:w="43" w:type="dxa"/>
              <w:right w:w="43" w:type="dxa"/>
            </w:tcMar>
            <w:vAlign w:val="center"/>
            <w:hideMark/>
          </w:tcPr>
          <w:p w:rsidR="00AD26F6" w:rsidRPr="00316631" w:rsidRDefault="00AD26F6" w:rsidP="00AD26F6">
            <w:pPr>
              <w:jc w:val="center"/>
              <w:rPr>
                <w:sz w:val="14"/>
                <w:szCs w:val="14"/>
              </w:rPr>
            </w:pPr>
            <w:r w:rsidRPr="00316631">
              <w:rPr>
                <w:sz w:val="14"/>
                <w:szCs w:val="14"/>
              </w:rPr>
              <w:t>26</w:t>
            </w:r>
          </w:p>
        </w:tc>
        <w:tc>
          <w:tcPr>
            <w:tcW w:w="1245" w:type="dxa"/>
            <w:shd w:val="clear" w:color="auto" w:fill="auto"/>
            <w:noWrap/>
            <w:tcMar>
              <w:left w:w="43" w:type="dxa"/>
              <w:right w:w="43" w:type="dxa"/>
            </w:tcMar>
            <w:vAlign w:val="center"/>
            <w:hideMark/>
          </w:tcPr>
          <w:p w:rsidR="00AD26F6" w:rsidRPr="00316631" w:rsidRDefault="00AD26F6" w:rsidP="00AD26F6">
            <w:pPr>
              <w:rPr>
                <w:sz w:val="14"/>
                <w:szCs w:val="14"/>
              </w:rPr>
            </w:pPr>
            <w:r w:rsidRPr="00316631">
              <w:rPr>
                <w:sz w:val="14"/>
                <w:szCs w:val="14"/>
              </w:rPr>
              <w:t>Netherlands</w:t>
            </w:r>
          </w:p>
        </w:tc>
        <w:tc>
          <w:tcPr>
            <w:tcW w:w="852" w:type="dxa"/>
            <w:shd w:val="clear" w:color="auto" w:fill="auto"/>
            <w:noWrap/>
            <w:tcMar>
              <w:left w:w="43" w:type="dxa"/>
              <w:right w:w="43" w:type="dxa"/>
            </w:tcMar>
            <w:vAlign w:val="center"/>
            <w:hideMark/>
          </w:tcPr>
          <w:p w:rsidR="00AD26F6" w:rsidRDefault="00AD26F6" w:rsidP="00AD26F6">
            <w:pPr>
              <w:ind w:firstLineChars="100" w:firstLine="140"/>
              <w:jc w:val="right"/>
              <w:rPr>
                <w:color w:val="000000"/>
                <w:sz w:val="14"/>
                <w:szCs w:val="14"/>
              </w:rPr>
            </w:pPr>
            <w:r>
              <w:rPr>
                <w:color w:val="000000"/>
                <w:sz w:val="14"/>
                <w:szCs w:val="14"/>
              </w:rPr>
              <w:t>6.0</w:t>
            </w:r>
          </w:p>
        </w:tc>
        <w:tc>
          <w:tcPr>
            <w:tcW w:w="852" w:type="dxa"/>
            <w:shd w:val="clear" w:color="auto" w:fill="auto"/>
            <w:noWrap/>
            <w:tcMar>
              <w:left w:w="43" w:type="dxa"/>
              <w:right w:w="43" w:type="dxa"/>
            </w:tcMar>
            <w:vAlign w:val="center"/>
            <w:hideMark/>
          </w:tcPr>
          <w:p w:rsidR="00AD26F6" w:rsidRDefault="00AD26F6" w:rsidP="00AD26F6">
            <w:pPr>
              <w:ind w:firstLineChars="100" w:firstLine="140"/>
              <w:jc w:val="right"/>
              <w:rPr>
                <w:color w:val="000000"/>
                <w:sz w:val="14"/>
                <w:szCs w:val="14"/>
              </w:rPr>
            </w:pPr>
            <w:r>
              <w:rPr>
                <w:color w:val="000000"/>
                <w:sz w:val="14"/>
                <w:szCs w:val="14"/>
              </w:rPr>
              <w:t>(0.2)</w:t>
            </w:r>
          </w:p>
        </w:tc>
        <w:tc>
          <w:tcPr>
            <w:tcW w:w="852" w:type="dxa"/>
            <w:shd w:val="clear" w:color="auto" w:fill="auto"/>
            <w:noWrap/>
            <w:tcMar>
              <w:left w:w="43" w:type="dxa"/>
              <w:right w:w="43" w:type="dxa"/>
            </w:tcMar>
            <w:vAlign w:val="center"/>
            <w:hideMark/>
          </w:tcPr>
          <w:p w:rsidR="00AD26F6" w:rsidRDefault="00AD26F6" w:rsidP="00AD26F6">
            <w:pPr>
              <w:ind w:firstLineChars="100" w:firstLine="140"/>
              <w:jc w:val="right"/>
              <w:rPr>
                <w:color w:val="000000"/>
                <w:sz w:val="14"/>
                <w:szCs w:val="14"/>
              </w:rPr>
            </w:pPr>
            <w:r>
              <w:rPr>
                <w:color w:val="000000"/>
                <w:sz w:val="14"/>
                <w:szCs w:val="14"/>
              </w:rPr>
              <w:t>5.9</w:t>
            </w:r>
          </w:p>
        </w:tc>
        <w:tc>
          <w:tcPr>
            <w:tcW w:w="852" w:type="dxa"/>
            <w:shd w:val="clear" w:color="auto" w:fill="auto"/>
            <w:tcMar>
              <w:left w:w="43" w:type="dxa"/>
              <w:right w:w="43" w:type="dxa"/>
            </w:tcMar>
            <w:vAlign w:val="center"/>
          </w:tcPr>
          <w:p w:rsidR="00AD26F6" w:rsidRDefault="00AD26F6" w:rsidP="00AD26F6">
            <w:pPr>
              <w:ind w:firstLineChars="100" w:firstLine="140"/>
              <w:jc w:val="right"/>
              <w:rPr>
                <w:color w:val="000000"/>
                <w:sz w:val="14"/>
                <w:szCs w:val="14"/>
              </w:rPr>
            </w:pPr>
            <w:r>
              <w:rPr>
                <w:color w:val="000000"/>
                <w:sz w:val="14"/>
                <w:szCs w:val="14"/>
              </w:rPr>
              <w:t>62.8</w:t>
            </w:r>
          </w:p>
        </w:tc>
        <w:tc>
          <w:tcPr>
            <w:tcW w:w="852" w:type="dxa"/>
            <w:shd w:val="clear" w:color="auto" w:fill="auto"/>
            <w:tcMar>
              <w:left w:w="43" w:type="dxa"/>
              <w:right w:w="43" w:type="dxa"/>
            </w:tcMar>
            <w:vAlign w:val="center"/>
          </w:tcPr>
          <w:p w:rsidR="00AD26F6" w:rsidRDefault="00AD26F6" w:rsidP="00AD26F6">
            <w:pPr>
              <w:ind w:firstLineChars="100" w:firstLine="140"/>
              <w:jc w:val="right"/>
              <w:rPr>
                <w:color w:val="000000"/>
                <w:sz w:val="14"/>
                <w:szCs w:val="14"/>
              </w:rPr>
            </w:pPr>
            <w:r>
              <w:rPr>
                <w:color w:val="000000"/>
                <w:sz w:val="14"/>
                <w:szCs w:val="14"/>
              </w:rPr>
              <w:t>0.4</w:t>
            </w:r>
          </w:p>
        </w:tc>
        <w:tc>
          <w:tcPr>
            <w:tcW w:w="852" w:type="dxa"/>
            <w:shd w:val="clear" w:color="auto" w:fill="auto"/>
            <w:tcMar>
              <w:left w:w="43" w:type="dxa"/>
              <w:right w:w="43" w:type="dxa"/>
            </w:tcMar>
            <w:vAlign w:val="center"/>
          </w:tcPr>
          <w:p w:rsidR="00AD26F6" w:rsidRDefault="00AD26F6" w:rsidP="00AD26F6">
            <w:pPr>
              <w:ind w:firstLineChars="100" w:firstLine="140"/>
              <w:jc w:val="right"/>
              <w:rPr>
                <w:color w:val="000000"/>
                <w:sz w:val="14"/>
                <w:szCs w:val="14"/>
              </w:rPr>
            </w:pPr>
            <w:r>
              <w:rPr>
                <w:color w:val="000000"/>
                <w:sz w:val="14"/>
                <w:szCs w:val="14"/>
              </w:rPr>
              <w:t>63.2</w:t>
            </w:r>
          </w:p>
        </w:tc>
        <w:tc>
          <w:tcPr>
            <w:tcW w:w="852" w:type="dxa"/>
            <w:shd w:val="clear" w:color="auto" w:fill="auto"/>
            <w:tcMar>
              <w:left w:w="43" w:type="dxa"/>
              <w:right w:w="43" w:type="dxa"/>
            </w:tcMar>
            <w:vAlign w:val="center"/>
          </w:tcPr>
          <w:p w:rsidR="00AD26F6" w:rsidRDefault="00AD26F6" w:rsidP="00AD26F6">
            <w:pPr>
              <w:ind w:firstLineChars="100" w:firstLine="140"/>
              <w:jc w:val="right"/>
              <w:rPr>
                <w:color w:val="000000"/>
                <w:sz w:val="14"/>
                <w:szCs w:val="14"/>
              </w:rPr>
            </w:pPr>
            <w:r>
              <w:rPr>
                <w:color w:val="000000"/>
                <w:sz w:val="14"/>
                <w:szCs w:val="14"/>
              </w:rPr>
              <w:t>64.6</w:t>
            </w:r>
          </w:p>
        </w:tc>
        <w:tc>
          <w:tcPr>
            <w:tcW w:w="852" w:type="dxa"/>
            <w:shd w:val="clear" w:color="auto" w:fill="auto"/>
            <w:tcMar>
              <w:left w:w="43" w:type="dxa"/>
              <w:right w:w="43" w:type="dxa"/>
            </w:tcMar>
            <w:vAlign w:val="center"/>
          </w:tcPr>
          <w:p w:rsidR="00AD26F6" w:rsidRDefault="00AD26F6" w:rsidP="00AD26F6">
            <w:pPr>
              <w:ind w:firstLineChars="100" w:firstLine="140"/>
              <w:jc w:val="right"/>
              <w:rPr>
                <w:color w:val="000000"/>
                <w:sz w:val="14"/>
                <w:szCs w:val="14"/>
              </w:rPr>
            </w:pPr>
            <w:r>
              <w:rPr>
                <w:color w:val="000000"/>
                <w:sz w:val="14"/>
                <w:szCs w:val="14"/>
              </w:rPr>
              <w:t>(18.6)</w:t>
            </w:r>
          </w:p>
        </w:tc>
        <w:tc>
          <w:tcPr>
            <w:tcW w:w="852" w:type="dxa"/>
            <w:shd w:val="clear" w:color="auto" w:fill="auto"/>
            <w:tcMar>
              <w:left w:w="43" w:type="dxa"/>
              <w:right w:w="43" w:type="dxa"/>
            </w:tcMar>
            <w:vAlign w:val="center"/>
          </w:tcPr>
          <w:p w:rsidR="00AD26F6" w:rsidRDefault="00AD26F6" w:rsidP="00AD26F6">
            <w:pPr>
              <w:ind w:firstLineChars="100" w:firstLine="140"/>
              <w:jc w:val="right"/>
              <w:rPr>
                <w:color w:val="000000"/>
                <w:sz w:val="14"/>
                <w:szCs w:val="14"/>
              </w:rPr>
            </w:pPr>
            <w:r>
              <w:rPr>
                <w:color w:val="000000"/>
                <w:sz w:val="14"/>
                <w:szCs w:val="14"/>
              </w:rPr>
              <w:t>46.0</w:t>
            </w:r>
          </w:p>
        </w:tc>
      </w:tr>
      <w:tr w:rsidR="00AD26F6" w:rsidRPr="002A0059" w:rsidTr="006951B1">
        <w:trPr>
          <w:trHeight w:hRule="exact" w:val="229"/>
        </w:trPr>
        <w:tc>
          <w:tcPr>
            <w:tcW w:w="375" w:type="dxa"/>
            <w:shd w:val="clear" w:color="auto" w:fill="auto"/>
            <w:noWrap/>
            <w:tcMar>
              <w:left w:w="43" w:type="dxa"/>
              <w:right w:w="43" w:type="dxa"/>
            </w:tcMar>
            <w:vAlign w:val="center"/>
            <w:hideMark/>
          </w:tcPr>
          <w:p w:rsidR="00AD26F6" w:rsidRPr="00316631" w:rsidRDefault="00AD26F6" w:rsidP="00AD26F6">
            <w:pPr>
              <w:jc w:val="center"/>
              <w:rPr>
                <w:sz w:val="14"/>
                <w:szCs w:val="14"/>
              </w:rPr>
            </w:pPr>
            <w:r w:rsidRPr="00316631">
              <w:rPr>
                <w:sz w:val="14"/>
                <w:szCs w:val="14"/>
              </w:rPr>
              <w:t>27</w:t>
            </w:r>
          </w:p>
        </w:tc>
        <w:tc>
          <w:tcPr>
            <w:tcW w:w="1245" w:type="dxa"/>
            <w:shd w:val="clear" w:color="auto" w:fill="auto"/>
            <w:noWrap/>
            <w:tcMar>
              <w:left w:w="43" w:type="dxa"/>
              <w:right w:w="43" w:type="dxa"/>
            </w:tcMar>
            <w:vAlign w:val="center"/>
            <w:hideMark/>
          </w:tcPr>
          <w:p w:rsidR="00AD26F6" w:rsidRPr="00316631" w:rsidRDefault="00AD26F6" w:rsidP="00AD26F6">
            <w:pPr>
              <w:rPr>
                <w:sz w:val="14"/>
                <w:szCs w:val="14"/>
              </w:rPr>
            </w:pPr>
            <w:r w:rsidRPr="00316631">
              <w:rPr>
                <w:sz w:val="14"/>
                <w:szCs w:val="14"/>
              </w:rPr>
              <w:t>NewZealand</w:t>
            </w:r>
          </w:p>
        </w:tc>
        <w:tc>
          <w:tcPr>
            <w:tcW w:w="852" w:type="dxa"/>
            <w:shd w:val="clear" w:color="auto" w:fill="auto"/>
            <w:noWrap/>
            <w:tcMar>
              <w:left w:w="43" w:type="dxa"/>
              <w:right w:w="43" w:type="dxa"/>
            </w:tcMar>
            <w:vAlign w:val="center"/>
            <w:hideMark/>
          </w:tcPr>
          <w:p w:rsidR="00AD26F6" w:rsidRDefault="00AD26F6" w:rsidP="00AD26F6">
            <w:pPr>
              <w:ind w:firstLineChars="100" w:firstLine="140"/>
              <w:jc w:val="right"/>
              <w:rPr>
                <w:color w:val="000000"/>
                <w:sz w:val="14"/>
                <w:szCs w:val="14"/>
              </w:rPr>
            </w:pPr>
            <w:r>
              <w:rPr>
                <w:color w:val="000000"/>
                <w:sz w:val="14"/>
                <w:szCs w:val="14"/>
              </w:rPr>
              <w:t>-</w:t>
            </w:r>
          </w:p>
        </w:tc>
        <w:tc>
          <w:tcPr>
            <w:tcW w:w="852" w:type="dxa"/>
            <w:shd w:val="clear" w:color="auto" w:fill="auto"/>
            <w:noWrap/>
            <w:tcMar>
              <w:left w:w="43" w:type="dxa"/>
              <w:right w:w="43" w:type="dxa"/>
            </w:tcMar>
            <w:vAlign w:val="center"/>
            <w:hideMark/>
          </w:tcPr>
          <w:p w:rsidR="00AD26F6" w:rsidRDefault="00AD26F6" w:rsidP="00AD26F6">
            <w:pPr>
              <w:ind w:firstLineChars="100" w:firstLine="140"/>
              <w:jc w:val="right"/>
              <w:rPr>
                <w:color w:val="000000"/>
                <w:sz w:val="14"/>
                <w:szCs w:val="14"/>
              </w:rPr>
            </w:pPr>
            <w:r>
              <w:rPr>
                <w:color w:val="000000"/>
                <w:sz w:val="14"/>
                <w:szCs w:val="14"/>
              </w:rPr>
              <w:t>-</w:t>
            </w:r>
          </w:p>
        </w:tc>
        <w:tc>
          <w:tcPr>
            <w:tcW w:w="852" w:type="dxa"/>
            <w:shd w:val="clear" w:color="auto" w:fill="auto"/>
            <w:noWrap/>
            <w:tcMar>
              <w:left w:w="43" w:type="dxa"/>
              <w:right w:w="43" w:type="dxa"/>
            </w:tcMar>
            <w:vAlign w:val="center"/>
            <w:hideMark/>
          </w:tcPr>
          <w:p w:rsidR="00AD26F6" w:rsidRDefault="00AD26F6" w:rsidP="00AD26F6">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AD26F6" w:rsidRDefault="00AD26F6" w:rsidP="00AD26F6">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AD26F6" w:rsidRDefault="00AD26F6" w:rsidP="00AD26F6">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AD26F6" w:rsidRDefault="00AD26F6" w:rsidP="00AD26F6">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AD26F6" w:rsidRDefault="00AD26F6" w:rsidP="00AD26F6">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AD26F6" w:rsidRDefault="00AD26F6" w:rsidP="00AD26F6">
            <w:pPr>
              <w:ind w:firstLineChars="100" w:firstLine="140"/>
              <w:jc w:val="right"/>
              <w:rPr>
                <w:color w:val="000000"/>
                <w:sz w:val="14"/>
                <w:szCs w:val="14"/>
              </w:rPr>
            </w:pPr>
            <w:r>
              <w:rPr>
                <w:color w:val="000000"/>
                <w:sz w:val="14"/>
                <w:szCs w:val="14"/>
              </w:rPr>
              <w:t>0.1</w:t>
            </w:r>
          </w:p>
        </w:tc>
        <w:tc>
          <w:tcPr>
            <w:tcW w:w="852" w:type="dxa"/>
            <w:shd w:val="clear" w:color="auto" w:fill="auto"/>
            <w:tcMar>
              <w:left w:w="43" w:type="dxa"/>
              <w:right w:w="43" w:type="dxa"/>
            </w:tcMar>
            <w:vAlign w:val="center"/>
          </w:tcPr>
          <w:p w:rsidR="00AD26F6" w:rsidRDefault="00AD26F6" w:rsidP="00AD26F6">
            <w:pPr>
              <w:ind w:firstLineChars="100" w:firstLine="140"/>
              <w:jc w:val="right"/>
              <w:rPr>
                <w:color w:val="000000"/>
                <w:sz w:val="14"/>
                <w:szCs w:val="14"/>
              </w:rPr>
            </w:pPr>
            <w:r>
              <w:rPr>
                <w:color w:val="000000"/>
                <w:sz w:val="14"/>
                <w:szCs w:val="14"/>
              </w:rPr>
              <w:t>0.1</w:t>
            </w:r>
          </w:p>
        </w:tc>
      </w:tr>
      <w:tr w:rsidR="00AD26F6" w:rsidRPr="002A0059" w:rsidTr="006951B1">
        <w:trPr>
          <w:trHeight w:hRule="exact" w:val="229"/>
        </w:trPr>
        <w:tc>
          <w:tcPr>
            <w:tcW w:w="375" w:type="dxa"/>
            <w:shd w:val="clear" w:color="auto" w:fill="auto"/>
            <w:noWrap/>
            <w:tcMar>
              <w:left w:w="43" w:type="dxa"/>
              <w:right w:w="43" w:type="dxa"/>
            </w:tcMar>
            <w:vAlign w:val="center"/>
            <w:hideMark/>
          </w:tcPr>
          <w:p w:rsidR="00AD26F6" w:rsidRPr="00316631" w:rsidRDefault="00AD26F6" w:rsidP="00AD26F6">
            <w:pPr>
              <w:jc w:val="center"/>
              <w:rPr>
                <w:sz w:val="14"/>
                <w:szCs w:val="14"/>
              </w:rPr>
            </w:pPr>
            <w:r w:rsidRPr="00316631">
              <w:rPr>
                <w:sz w:val="14"/>
                <w:szCs w:val="14"/>
              </w:rPr>
              <w:t>28</w:t>
            </w:r>
          </w:p>
        </w:tc>
        <w:tc>
          <w:tcPr>
            <w:tcW w:w="1245" w:type="dxa"/>
            <w:shd w:val="clear" w:color="auto" w:fill="auto"/>
            <w:noWrap/>
            <w:tcMar>
              <w:left w:w="43" w:type="dxa"/>
              <w:right w:w="43" w:type="dxa"/>
            </w:tcMar>
            <w:vAlign w:val="center"/>
            <w:hideMark/>
          </w:tcPr>
          <w:p w:rsidR="00AD26F6" w:rsidRPr="00316631" w:rsidRDefault="00AD26F6" w:rsidP="00AD26F6">
            <w:pPr>
              <w:rPr>
                <w:sz w:val="14"/>
                <w:szCs w:val="14"/>
              </w:rPr>
            </w:pPr>
            <w:r w:rsidRPr="00316631">
              <w:rPr>
                <w:sz w:val="14"/>
                <w:szCs w:val="14"/>
              </w:rPr>
              <w:t>Norway</w:t>
            </w:r>
          </w:p>
        </w:tc>
        <w:tc>
          <w:tcPr>
            <w:tcW w:w="852" w:type="dxa"/>
            <w:shd w:val="clear" w:color="auto" w:fill="auto"/>
            <w:noWrap/>
            <w:tcMar>
              <w:left w:w="43" w:type="dxa"/>
              <w:right w:w="43" w:type="dxa"/>
            </w:tcMar>
            <w:vAlign w:val="center"/>
            <w:hideMark/>
          </w:tcPr>
          <w:p w:rsidR="00AD26F6" w:rsidRDefault="00AD26F6" w:rsidP="00AD26F6">
            <w:pPr>
              <w:ind w:firstLineChars="100" w:firstLine="140"/>
              <w:jc w:val="right"/>
              <w:rPr>
                <w:color w:val="000000"/>
                <w:sz w:val="14"/>
                <w:szCs w:val="14"/>
              </w:rPr>
            </w:pPr>
            <w:r>
              <w:rPr>
                <w:color w:val="000000"/>
                <w:sz w:val="14"/>
                <w:szCs w:val="14"/>
              </w:rPr>
              <w:t>5.2</w:t>
            </w:r>
          </w:p>
        </w:tc>
        <w:tc>
          <w:tcPr>
            <w:tcW w:w="852" w:type="dxa"/>
            <w:shd w:val="clear" w:color="auto" w:fill="auto"/>
            <w:noWrap/>
            <w:tcMar>
              <w:left w:w="43" w:type="dxa"/>
              <w:right w:w="43" w:type="dxa"/>
            </w:tcMar>
            <w:vAlign w:val="center"/>
            <w:hideMark/>
          </w:tcPr>
          <w:p w:rsidR="00AD26F6" w:rsidRDefault="00AD26F6" w:rsidP="00AD26F6">
            <w:pPr>
              <w:ind w:firstLineChars="100" w:firstLine="140"/>
              <w:jc w:val="right"/>
              <w:rPr>
                <w:color w:val="000000"/>
                <w:sz w:val="14"/>
                <w:szCs w:val="14"/>
              </w:rPr>
            </w:pPr>
            <w:r>
              <w:rPr>
                <w:color w:val="000000"/>
                <w:sz w:val="14"/>
                <w:szCs w:val="14"/>
              </w:rPr>
              <w:t>-</w:t>
            </w:r>
          </w:p>
        </w:tc>
        <w:tc>
          <w:tcPr>
            <w:tcW w:w="852" w:type="dxa"/>
            <w:shd w:val="clear" w:color="auto" w:fill="auto"/>
            <w:noWrap/>
            <w:tcMar>
              <w:left w:w="43" w:type="dxa"/>
              <w:right w:w="43" w:type="dxa"/>
            </w:tcMar>
            <w:vAlign w:val="center"/>
            <w:hideMark/>
          </w:tcPr>
          <w:p w:rsidR="00AD26F6" w:rsidRDefault="00AD26F6" w:rsidP="00AD26F6">
            <w:pPr>
              <w:ind w:firstLineChars="100" w:firstLine="140"/>
              <w:jc w:val="right"/>
              <w:rPr>
                <w:color w:val="000000"/>
                <w:sz w:val="14"/>
                <w:szCs w:val="14"/>
              </w:rPr>
            </w:pPr>
            <w:r>
              <w:rPr>
                <w:color w:val="000000"/>
                <w:sz w:val="14"/>
                <w:szCs w:val="14"/>
              </w:rPr>
              <w:t>5.2</w:t>
            </w:r>
          </w:p>
        </w:tc>
        <w:tc>
          <w:tcPr>
            <w:tcW w:w="852" w:type="dxa"/>
            <w:shd w:val="clear" w:color="auto" w:fill="auto"/>
            <w:tcMar>
              <w:left w:w="43" w:type="dxa"/>
              <w:right w:w="43" w:type="dxa"/>
            </w:tcMar>
            <w:vAlign w:val="center"/>
          </w:tcPr>
          <w:p w:rsidR="00AD26F6" w:rsidRDefault="00AD26F6" w:rsidP="00AD26F6">
            <w:pPr>
              <w:ind w:firstLineChars="100" w:firstLine="140"/>
              <w:jc w:val="right"/>
              <w:rPr>
                <w:color w:val="000000"/>
                <w:sz w:val="14"/>
                <w:szCs w:val="14"/>
              </w:rPr>
            </w:pPr>
            <w:r>
              <w:rPr>
                <w:color w:val="000000"/>
                <w:sz w:val="14"/>
                <w:szCs w:val="14"/>
              </w:rPr>
              <w:t>1.2</w:t>
            </w:r>
          </w:p>
        </w:tc>
        <w:tc>
          <w:tcPr>
            <w:tcW w:w="852" w:type="dxa"/>
            <w:shd w:val="clear" w:color="auto" w:fill="auto"/>
            <w:tcMar>
              <w:left w:w="43" w:type="dxa"/>
              <w:right w:w="43" w:type="dxa"/>
            </w:tcMar>
            <w:vAlign w:val="center"/>
          </w:tcPr>
          <w:p w:rsidR="00AD26F6" w:rsidRDefault="00AD26F6" w:rsidP="00AD26F6">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AD26F6" w:rsidRDefault="00AD26F6" w:rsidP="00AD26F6">
            <w:pPr>
              <w:ind w:firstLineChars="100" w:firstLine="140"/>
              <w:jc w:val="right"/>
              <w:rPr>
                <w:color w:val="000000"/>
                <w:sz w:val="14"/>
                <w:szCs w:val="14"/>
              </w:rPr>
            </w:pPr>
            <w:r>
              <w:rPr>
                <w:color w:val="000000"/>
                <w:sz w:val="14"/>
                <w:szCs w:val="14"/>
              </w:rPr>
              <w:t>1.2</w:t>
            </w:r>
          </w:p>
        </w:tc>
        <w:tc>
          <w:tcPr>
            <w:tcW w:w="852" w:type="dxa"/>
            <w:shd w:val="clear" w:color="auto" w:fill="auto"/>
            <w:tcMar>
              <w:left w:w="43" w:type="dxa"/>
              <w:right w:w="43" w:type="dxa"/>
            </w:tcMar>
            <w:vAlign w:val="center"/>
          </w:tcPr>
          <w:p w:rsidR="00AD26F6" w:rsidRDefault="00AD26F6" w:rsidP="00AD26F6">
            <w:pPr>
              <w:ind w:firstLineChars="100" w:firstLine="140"/>
              <w:jc w:val="right"/>
              <w:rPr>
                <w:color w:val="000000"/>
                <w:sz w:val="14"/>
                <w:szCs w:val="14"/>
              </w:rPr>
            </w:pPr>
            <w:r>
              <w:rPr>
                <w:color w:val="000000"/>
                <w:sz w:val="14"/>
                <w:szCs w:val="14"/>
              </w:rPr>
              <w:t>(114.7)</w:t>
            </w:r>
          </w:p>
        </w:tc>
        <w:tc>
          <w:tcPr>
            <w:tcW w:w="852" w:type="dxa"/>
            <w:shd w:val="clear" w:color="auto" w:fill="auto"/>
            <w:tcMar>
              <w:left w:w="43" w:type="dxa"/>
              <w:right w:w="43" w:type="dxa"/>
            </w:tcMar>
            <w:vAlign w:val="center"/>
          </w:tcPr>
          <w:p w:rsidR="00AD26F6" w:rsidRDefault="00AD26F6" w:rsidP="00AD26F6">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AD26F6" w:rsidRDefault="00AD26F6" w:rsidP="00AD26F6">
            <w:pPr>
              <w:ind w:firstLineChars="100" w:firstLine="140"/>
              <w:jc w:val="right"/>
              <w:rPr>
                <w:color w:val="000000"/>
                <w:sz w:val="14"/>
                <w:szCs w:val="14"/>
              </w:rPr>
            </w:pPr>
            <w:r>
              <w:rPr>
                <w:color w:val="000000"/>
                <w:sz w:val="14"/>
                <w:szCs w:val="14"/>
              </w:rPr>
              <w:t>(114.7)</w:t>
            </w:r>
          </w:p>
        </w:tc>
      </w:tr>
      <w:tr w:rsidR="00AD26F6" w:rsidRPr="002A0059" w:rsidTr="006951B1">
        <w:trPr>
          <w:trHeight w:hRule="exact" w:val="229"/>
        </w:trPr>
        <w:tc>
          <w:tcPr>
            <w:tcW w:w="375" w:type="dxa"/>
            <w:shd w:val="clear" w:color="auto" w:fill="auto"/>
            <w:noWrap/>
            <w:tcMar>
              <w:left w:w="43" w:type="dxa"/>
              <w:right w:w="43" w:type="dxa"/>
            </w:tcMar>
            <w:vAlign w:val="center"/>
            <w:hideMark/>
          </w:tcPr>
          <w:p w:rsidR="00AD26F6" w:rsidRPr="00316631" w:rsidRDefault="00AD26F6" w:rsidP="00AD26F6">
            <w:pPr>
              <w:jc w:val="center"/>
              <w:rPr>
                <w:sz w:val="14"/>
                <w:szCs w:val="14"/>
              </w:rPr>
            </w:pPr>
            <w:r w:rsidRPr="00316631">
              <w:rPr>
                <w:sz w:val="14"/>
                <w:szCs w:val="14"/>
              </w:rPr>
              <w:t>29</w:t>
            </w:r>
          </w:p>
        </w:tc>
        <w:tc>
          <w:tcPr>
            <w:tcW w:w="1245" w:type="dxa"/>
            <w:shd w:val="clear" w:color="auto" w:fill="auto"/>
            <w:noWrap/>
            <w:tcMar>
              <w:left w:w="43" w:type="dxa"/>
              <w:right w:w="43" w:type="dxa"/>
            </w:tcMar>
            <w:vAlign w:val="center"/>
            <w:hideMark/>
          </w:tcPr>
          <w:p w:rsidR="00AD26F6" w:rsidRPr="00316631" w:rsidRDefault="00AD26F6" w:rsidP="00AD26F6">
            <w:pPr>
              <w:rPr>
                <w:sz w:val="14"/>
                <w:szCs w:val="14"/>
              </w:rPr>
            </w:pPr>
            <w:r w:rsidRPr="00316631">
              <w:rPr>
                <w:sz w:val="14"/>
                <w:szCs w:val="14"/>
              </w:rPr>
              <w:t>Oman</w:t>
            </w:r>
          </w:p>
        </w:tc>
        <w:tc>
          <w:tcPr>
            <w:tcW w:w="852" w:type="dxa"/>
            <w:shd w:val="clear" w:color="auto" w:fill="auto"/>
            <w:noWrap/>
            <w:tcMar>
              <w:left w:w="43" w:type="dxa"/>
              <w:right w:w="43" w:type="dxa"/>
            </w:tcMar>
            <w:vAlign w:val="center"/>
            <w:hideMark/>
          </w:tcPr>
          <w:p w:rsidR="00AD26F6" w:rsidRDefault="00AD26F6" w:rsidP="00AD26F6">
            <w:pPr>
              <w:ind w:firstLineChars="100" w:firstLine="140"/>
              <w:jc w:val="right"/>
              <w:rPr>
                <w:color w:val="000000"/>
                <w:sz w:val="14"/>
                <w:szCs w:val="14"/>
              </w:rPr>
            </w:pPr>
            <w:r>
              <w:rPr>
                <w:color w:val="000000"/>
                <w:sz w:val="14"/>
                <w:szCs w:val="14"/>
              </w:rPr>
              <w:t>0.1</w:t>
            </w:r>
          </w:p>
        </w:tc>
        <w:tc>
          <w:tcPr>
            <w:tcW w:w="852" w:type="dxa"/>
            <w:shd w:val="clear" w:color="auto" w:fill="auto"/>
            <w:noWrap/>
            <w:tcMar>
              <w:left w:w="43" w:type="dxa"/>
              <w:right w:w="43" w:type="dxa"/>
            </w:tcMar>
            <w:vAlign w:val="center"/>
            <w:hideMark/>
          </w:tcPr>
          <w:p w:rsidR="00AD26F6" w:rsidRDefault="00AD26F6" w:rsidP="00AD26F6">
            <w:pPr>
              <w:ind w:firstLineChars="100" w:firstLine="140"/>
              <w:jc w:val="right"/>
              <w:rPr>
                <w:color w:val="000000"/>
                <w:sz w:val="14"/>
                <w:szCs w:val="14"/>
              </w:rPr>
            </w:pPr>
            <w:r>
              <w:rPr>
                <w:color w:val="000000"/>
                <w:sz w:val="14"/>
                <w:szCs w:val="14"/>
              </w:rPr>
              <w:t>(0.2)</w:t>
            </w:r>
          </w:p>
        </w:tc>
        <w:tc>
          <w:tcPr>
            <w:tcW w:w="852" w:type="dxa"/>
            <w:shd w:val="clear" w:color="auto" w:fill="auto"/>
            <w:noWrap/>
            <w:tcMar>
              <w:left w:w="43" w:type="dxa"/>
              <w:right w:w="43" w:type="dxa"/>
            </w:tcMar>
            <w:vAlign w:val="center"/>
            <w:hideMark/>
          </w:tcPr>
          <w:p w:rsidR="00AD26F6" w:rsidRDefault="00AD26F6" w:rsidP="00AD26F6">
            <w:pPr>
              <w:ind w:firstLineChars="100" w:firstLine="140"/>
              <w:jc w:val="right"/>
              <w:rPr>
                <w:color w:val="000000"/>
                <w:sz w:val="14"/>
                <w:szCs w:val="14"/>
              </w:rPr>
            </w:pPr>
            <w:r>
              <w:rPr>
                <w:color w:val="000000"/>
                <w:sz w:val="14"/>
                <w:szCs w:val="14"/>
              </w:rPr>
              <w:t>(0.1)</w:t>
            </w:r>
          </w:p>
        </w:tc>
        <w:tc>
          <w:tcPr>
            <w:tcW w:w="852" w:type="dxa"/>
            <w:shd w:val="clear" w:color="auto" w:fill="auto"/>
            <w:tcMar>
              <w:left w:w="43" w:type="dxa"/>
              <w:right w:w="43" w:type="dxa"/>
            </w:tcMar>
            <w:vAlign w:val="center"/>
          </w:tcPr>
          <w:p w:rsidR="00AD26F6" w:rsidRDefault="00AD26F6" w:rsidP="00AD26F6">
            <w:pPr>
              <w:ind w:firstLineChars="100" w:firstLine="140"/>
              <w:jc w:val="right"/>
              <w:rPr>
                <w:color w:val="000000"/>
                <w:sz w:val="14"/>
                <w:szCs w:val="14"/>
              </w:rPr>
            </w:pPr>
            <w:r>
              <w:rPr>
                <w:color w:val="000000"/>
                <w:sz w:val="14"/>
                <w:szCs w:val="14"/>
              </w:rPr>
              <w:t>0.3</w:t>
            </w:r>
          </w:p>
        </w:tc>
        <w:tc>
          <w:tcPr>
            <w:tcW w:w="852" w:type="dxa"/>
            <w:shd w:val="clear" w:color="auto" w:fill="auto"/>
            <w:tcMar>
              <w:left w:w="43" w:type="dxa"/>
              <w:right w:w="43" w:type="dxa"/>
            </w:tcMar>
            <w:vAlign w:val="center"/>
          </w:tcPr>
          <w:p w:rsidR="00AD26F6" w:rsidRDefault="00AD26F6" w:rsidP="00AD26F6">
            <w:pPr>
              <w:ind w:firstLineChars="100" w:firstLine="140"/>
              <w:jc w:val="right"/>
              <w:rPr>
                <w:color w:val="000000"/>
                <w:sz w:val="14"/>
                <w:szCs w:val="14"/>
              </w:rPr>
            </w:pPr>
            <w:r>
              <w:rPr>
                <w:color w:val="000000"/>
                <w:sz w:val="14"/>
                <w:szCs w:val="14"/>
              </w:rPr>
              <w:t>(0.3)</w:t>
            </w:r>
          </w:p>
        </w:tc>
        <w:tc>
          <w:tcPr>
            <w:tcW w:w="852" w:type="dxa"/>
            <w:shd w:val="clear" w:color="auto" w:fill="auto"/>
            <w:tcMar>
              <w:left w:w="43" w:type="dxa"/>
              <w:right w:w="43" w:type="dxa"/>
            </w:tcMar>
            <w:vAlign w:val="center"/>
          </w:tcPr>
          <w:p w:rsidR="00AD26F6" w:rsidRDefault="00AD26F6" w:rsidP="00AD26F6">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AD26F6" w:rsidRDefault="00AD26F6" w:rsidP="00AD26F6">
            <w:pPr>
              <w:ind w:firstLineChars="100" w:firstLine="140"/>
              <w:jc w:val="right"/>
              <w:rPr>
                <w:color w:val="000000"/>
                <w:sz w:val="14"/>
                <w:szCs w:val="14"/>
              </w:rPr>
            </w:pPr>
            <w:r>
              <w:rPr>
                <w:color w:val="000000"/>
                <w:sz w:val="14"/>
                <w:szCs w:val="14"/>
              </w:rPr>
              <w:t>(2.6)</w:t>
            </w:r>
          </w:p>
        </w:tc>
        <w:tc>
          <w:tcPr>
            <w:tcW w:w="852" w:type="dxa"/>
            <w:shd w:val="clear" w:color="auto" w:fill="auto"/>
            <w:tcMar>
              <w:left w:w="43" w:type="dxa"/>
              <w:right w:w="43" w:type="dxa"/>
            </w:tcMar>
            <w:vAlign w:val="center"/>
          </w:tcPr>
          <w:p w:rsidR="00AD26F6" w:rsidRDefault="00AD26F6" w:rsidP="00AD26F6">
            <w:pPr>
              <w:ind w:firstLineChars="100" w:firstLine="140"/>
              <w:jc w:val="right"/>
              <w:rPr>
                <w:color w:val="000000"/>
                <w:sz w:val="14"/>
                <w:szCs w:val="14"/>
              </w:rPr>
            </w:pPr>
            <w:r>
              <w:rPr>
                <w:color w:val="000000"/>
                <w:sz w:val="14"/>
                <w:szCs w:val="14"/>
              </w:rPr>
              <w:t>1.0</w:t>
            </w:r>
          </w:p>
        </w:tc>
        <w:tc>
          <w:tcPr>
            <w:tcW w:w="852" w:type="dxa"/>
            <w:shd w:val="clear" w:color="auto" w:fill="auto"/>
            <w:tcMar>
              <w:left w:w="43" w:type="dxa"/>
              <w:right w:w="43" w:type="dxa"/>
            </w:tcMar>
            <w:vAlign w:val="center"/>
          </w:tcPr>
          <w:p w:rsidR="00AD26F6" w:rsidRDefault="00AD26F6" w:rsidP="00AD26F6">
            <w:pPr>
              <w:ind w:firstLineChars="100" w:firstLine="140"/>
              <w:jc w:val="right"/>
              <w:rPr>
                <w:color w:val="000000"/>
                <w:sz w:val="14"/>
                <w:szCs w:val="14"/>
              </w:rPr>
            </w:pPr>
            <w:r>
              <w:rPr>
                <w:color w:val="000000"/>
                <w:sz w:val="14"/>
                <w:szCs w:val="14"/>
              </w:rPr>
              <w:t>(1.7)</w:t>
            </w:r>
          </w:p>
        </w:tc>
      </w:tr>
      <w:tr w:rsidR="00AD26F6" w:rsidRPr="002A0059" w:rsidTr="006951B1">
        <w:trPr>
          <w:trHeight w:hRule="exact" w:val="229"/>
        </w:trPr>
        <w:tc>
          <w:tcPr>
            <w:tcW w:w="375" w:type="dxa"/>
            <w:shd w:val="clear" w:color="auto" w:fill="auto"/>
            <w:noWrap/>
            <w:tcMar>
              <w:left w:w="43" w:type="dxa"/>
              <w:right w:w="43" w:type="dxa"/>
            </w:tcMar>
            <w:vAlign w:val="center"/>
            <w:hideMark/>
          </w:tcPr>
          <w:p w:rsidR="00AD26F6" w:rsidRPr="00316631" w:rsidRDefault="00AD26F6" w:rsidP="00AD26F6">
            <w:pPr>
              <w:jc w:val="center"/>
              <w:rPr>
                <w:sz w:val="14"/>
                <w:szCs w:val="14"/>
              </w:rPr>
            </w:pPr>
            <w:r w:rsidRPr="00316631">
              <w:rPr>
                <w:sz w:val="14"/>
                <w:szCs w:val="14"/>
              </w:rPr>
              <w:t>30</w:t>
            </w:r>
          </w:p>
        </w:tc>
        <w:tc>
          <w:tcPr>
            <w:tcW w:w="1245" w:type="dxa"/>
            <w:shd w:val="clear" w:color="auto" w:fill="auto"/>
            <w:noWrap/>
            <w:tcMar>
              <w:left w:w="43" w:type="dxa"/>
              <w:right w:w="43" w:type="dxa"/>
            </w:tcMar>
            <w:vAlign w:val="center"/>
            <w:hideMark/>
          </w:tcPr>
          <w:p w:rsidR="00AD26F6" w:rsidRPr="00316631" w:rsidRDefault="00AD26F6" w:rsidP="00AD26F6">
            <w:pPr>
              <w:rPr>
                <w:sz w:val="14"/>
                <w:szCs w:val="14"/>
              </w:rPr>
            </w:pPr>
            <w:r w:rsidRPr="00316631">
              <w:rPr>
                <w:sz w:val="14"/>
                <w:szCs w:val="14"/>
              </w:rPr>
              <w:t>Philippines</w:t>
            </w:r>
          </w:p>
        </w:tc>
        <w:tc>
          <w:tcPr>
            <w:tcW w:w="852" w:type="dxa"/>
            <w:shd w:val="clear" w:color="auto" w:fill="auto"/>
            <w:noWrap/>
            <w:tcMar>
              <w:left w:w="43" w:type="dxa"/>
              <w:right w:w="43" w:type="dxa"/>
            </w:tcMar>
            <w:vAlign w:val="center"/>
            <w:hideMark/>
          </w:tcPr>
          <w:p w:rsidR="00AD26F6" w:rsidRDefault="00AD26F6" w:rsidP="00AD26F6">
            <w:pPr>
              <w:ind w:firstLineChars="100" w:firstLine="140"/>
              <w:jc w:val="right"/>
              <w:rPr>
                <w:color w:val="000000"/>
                <w:sz w:val="14"/>
                <w:szCs w:val="14"/>
              </w:rPr>
            </w:pPr>
            <w:r>
              <w:rPr>
                <w:color w:val="000000"/>
                <w:sz w:val="14"/>
                <w:szCs w:val="14"/>
              </w:rPr>
              <w:t>0.2</w:t>
            </w:r>
          </w:p>
        </w:tc>
        <w:tc>
          <w:tcPr>
            <w:tcW w:w="852" w:type="dxa"/>
            <w:shd w:val="clear" w:color="auto" w:fill="auto"/>
            <w:noWrap/>
            <w:tcMar>
              <w:left w:w="43" w:type="dxa"/>
              <w:right w:w="43" w:type="dxa"/>
            </w:tcMar>
            <w:vAlign w:val="center"/>
            <w:hideMark/>
          </w:tcPr>
          <w:p w:rsidR="00AD26F6" w:rsidRDefault="00AD26F6" w:rsidP="00AD26F6">
            <w:pPr>
              <w:ind w:firstLineChars="100" w:firstLine="140"/>
              <w:jc w:val="right"/>
              <w:rPr>
                <w:color w:val="000000"/>
                <w:sz w:val="14"/>
                <w:szCs w:val="14"/>
              </w:rPr>
            </w:pPr>
            <w:r>
              <w:rPr>
                <w:color w:val="000000"/>
                <w:sz w:val="14"/>
                <w:szCs w:val="14"/>
              </w:rPr>
              <w:t>-</w:t>
            </w:r>
          </w:p>
        </w:tc>
        <w:tc>
          <w:tcPr>
            <w:tcW w:w="852" w:type="dxa"/>
            <w:shd w:val="clear" w:color="auto" w:fill="auto"/>
            <w:noWrap/>
            <w:tcMar>
              <w:left w:w="43" w:type="dxa"/>
              <w:right w:w="43" w:type="dxa"/>
            </w:tcMar>
            <w:vAlign w:val="center"/>
            <w:hideMark/>
          </w:tcPr>
          <w:p w:rsidR="00AD26F6" w:rsidRDefault="00AD26F6" w:rsidP="00AD26F6">
            <w:pPr>
              <w:ind w:firstLineChars="100" w:firstLine="140"/>
              <w:jc w:val="right"/>
              <w:rPr>
                <w:color w:val="000000"/>
                <w:sz w:val="14"/>
                <w:szCs w:val="14"/>
              </w:rPr>
            </w:pPr>
            <w:r>
              <w:rPr>
                <w:color w:val="000000"/>
                <w:sz w:val="14"/>
                <w:szCs w:val="14"/>
              </w:rPr>
              <w:t>0.2</w:t>
            </w:r>
          </w:p>
        </w:tc>
        <w:tc>
          <w:tcPr>
            <w:tcW w:w="852" w:type="dxa"/>
            <w:shd w:val="clear" w:color="auto" w:fill="auto"/>
            <w:tcMar>
              <w:left w:w="43" w:type="dxa"/>
              <w:right w:w="43" w:type="dxa"/>
            </w:tcMar>
            <w:vAlign w:val="center"/>
          </w:tcPr>
          <w:p w:rsidR="00AD26F6" w:rsidRDefault="00AD26F6" w:rsidP="00AD26F6">
            <w:pPr>
              <w:ind w:firstLineChars="100" w:firstLine="140"/>
              <w:jc w:val="right"/>
              <w:rPr>
                <w:color w:val="000000"/>
                <w:sz w:val="14"/>
                <w:szCs w:val="14"/>
              </w:rPr>
            </w:pPr>
            <w:r>
              <w:rPr>
                <w:color w:val="000000"/>
                <w:sz w:val="14"/>
                <w:szCs w:val="14"/>
              </w:rPr>
              <w:t>1.8</w:t>
            </w:r>
          </w:p>
        </w:tc>
        <w:tc>
          <w:tcPr>
            <w:tcW w:w="852" w:type="dxa"/>
            <w:shd w:val="clear" w:color="auto" w:fill="auto"/>
            <w:tcMar>
              <w:left w:w="43" w:type="dxa"/>
              <w:right w:w="43" w:type="dxa"/>
            </w:tcMar>
            <w:vAlign w:val="center"/>
          </w:tcPr>
          <w:p w:rsidR="00AD26F6" w:rsidRDefault="00AD26F6" w:rsidP="00AD26F6">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AD26F6" w:rsidRDefault="00AD26F6" w:rsidP="00AD26F6">
            <w:pPr>
              <w:ind w:firstLineChars="100" w:firstLine="140"/>
              <w:jc w:val="right"/>
              <w:rPr>
                <w:color w:val="000000"/>
                <w:sz w:val="14"/>
                <w:szCs w:val="14"/>
              </w:rPr>
            </w:pPr>
            <w:r>
              <w:rPr>
                <w:color w:val="000000"/>
                <w:sz w:val="14"/>
                <w:szCs w:val="14"/>
              </w:rPr>
              <w:t>1.8</w:t>
            </w:r>
          </w:p>
        </w:tc>
        <w:tc>
          <w:tcPr>
            <w:tcW w:w="852" w:type="dxa"/>
            <w:shd w:val="clear" w:color="auto" w:fill="auto"/>
            <w:tcMar>
              <w:left w:w="43" w:type="dxa"/>
              <w:right w:w="43" w:type="dxa"/>
            </w:tcMar>
            <w:vAlign w:val="center"/>
          </w:tcPr>
          <w:p w:rsidR="00AD26F6" w:rsidRDefault="00AD26F6" w:rsidP="00AD26F6">
            <w:pPr>
              <w:ind w:firstLineChars="100" w:firstLine="140"/>
              <w:jc w:val="right"/>
              <w:rPr>
                <w:color w:val="000000"/>
                <w:sz w:val="14"/>
                <w:szCs w:val="14"/>
              </w:rPr>
            </w:pPr>
            <w:r>
              <w:rPr>
                <w:color w:val="000000"/>
                <w:sz w:val="14"/>
                <w:szCs w:val="14"/>
              </w:rPr>
              <w:t>3.2</w:t>
            </w:r>
          </w:p>
        </w:tc>
        <w:tc>
          <w:tcPr>
            <w:tcW w:w="852" w:type="dxa"/>
            <w:shd w:val="clear" w:color="auto" w:fill="auto"/>
            <w:tcMar>
              <w:left w:w="43" w:type="dxa"/>
              <w:right w:w="43" w:type="dxa"/>
            </w:tcMar>
            <w:vAlign w:val="center"/>
          </w:tcPr>
          <w:p w:rsidR="00AD26F6" w:rsidRDefault="00AD26F6" w:rsidP="00AD26F6">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AD26F6" w:rsidRDefault="00AD26F6" w:rsidP="00AD26F6">
            <w:pPr>
              <w:ind w:firstLineChars="100" w:firstLine="140"/>
              <w:jc w:val="right"/>
              <w:rPr>
                <w:color w:val="000000"/>
                <w:sz w:val="14"/>
                <w:szCs w:val="14"/>
              </w:rPr>
            </w:pPr>
            <w:r>
              <w:rPr>
                <w:color w:val="000000"/>
                <w:sz w:val="14"/>
                <w:szCs w:val="14"/>
              </w:rPr>
              <w:t>3.2</w:t>
            </w:r>
          </w:p>
        </w:tc>
      </w:tr>
      <w:tr w:rsidR="00AD26F6" w:rsidRPr="002A0059" w:rsidTr="006951B1">
        <w:trPr>
          <w:trHeight w:hRule="exact" w:val="229"/>
        </w:trPr>
        <w:tc>
          <w:tcPr>
            <w:tcW w:w="375" w:type="dxa"/>
            <w:shd w:val="clear" w:color="auto" w:fill="auto"/>
            <w:noWrap/>
            <w:tcMar>
              <w:left w:w="43" w:type="dxa"/>
              <w:right w:w="43" w:type="dxa"/>
            </w:tcMar>
            <w:vAlign w:val="center"/>
            <w:hideMark/>
          </w:tcPr>
          <w:p w:rsidR="00AD26F6" w:rsidRPr="00316631" w:rsidRDefault="00AD26F6" w:rsidP="00AD26F6">
            <w:pPr>
              <w:jc w:val="center"/>
              <w:rPr>
                <w:sz w:val="14"/>
                <w:szCs w:val="14"/>
              </w:rPr>
            </w:pPr>
            <w:r w:rsidRPr="00316631">
              <w:rPr>
                <w:sz w:val="14"/>
                <w:szCs w:val="14"/>
              </w:rPr>
              <w:t>31</w:t>
            </w:r>
          </w:p>
        </w:tc>
        <w:tc>
          <w:tcPr>
            <w:tcW w:w="1245" w:type="dxa"/>
            <w:shd w:val="clear" w:color="auto" w:fill="auto"/>
            <w:noWrap/>
            <w:tcMar>
              <w:left w:w="43" w:type="dxa"/>
              <w:right w:w="43" w:type="dxa"/>
            </w:tcMar>
            <w:vAlign w:val="center"/>
            <w:hideMark/>
          </w:tcPr>
          <w:p w:rsidR="00AD26F6" w:rsidRPr="00316631" w:rsidRDefault="00AD26F6" w:rsidP="00AD26F6">
            <w:pPr>
              <w:rPr>
                <w:sz w:val="14"/>
                <w:szCs w:val="14"/>
              </w:rPr>
            </w:pPr>
            <w:r w:rsidRPr="00316631">
              <w:rPr>
                <w:sz w:val="14"/>
                <w:szCs w:val="14"/>
              </w:rPr>
              <w:t>Poland</w:t>
            </w:r>
          </w:p>
        </w:tc>
        <w:tc>
          <w:tcPr>
            <w:tcW w:w="852" w:type="dxa"/>
            <w:shd w:val="clear" w:color="auto" w:fill="auto"/>
            <w:noWrap/>
            <w:tcMar>
              <w:left w:w="43" w:type="dxa"/>
              <w:right w:w="43" w:type="dxa"/>
            </w:tcMar>
            <w:vAlign w:val="center"/>
            <w:hideMark/>
          </w:tcPr>
          <w:p w:rsidR="00AD26F6" w:rsidRDefault="00AD26F6" w:rsidP="00AD26F6">
            <w:pPr>
              <w:ind w:firstLineChars="100" w:firstLine="140"/>
              <w:jc w:val="right"/>
              <w:rPr>
                <w:color w:val="000000"/>
                <w:sz w:val="14"/>
                <w:szCs w:val="14"/>
              </w:rPr>
            </w:pPr>
            <w:r>
              <w:rPr>
                <w:color w:val="000000"/>
                <w:sz w:val="14"/>
                <w:szCs w:val="14"/>
              </w:rPr>
              <w:t>(0.2)</w:t>
            </w:r>
          </w:p>
        </w:tc>
        <w:tc>
          <w:tcPr>
            <w:tcW w:w="852" w:type="dxa"/>
            <w:shd w:val="clear" w:color="auto" w:fill="auto"/>
            <w:noWrap/>
            <w:tcMar>
              <w:left w:w="43" w:type="dxa"/>
              <w:right w:w="43" w:type="dxa"/>
            </w:tcMar>
            <w:vAlign w:val="center"/>
            <w:hideMark/>
          </w:tcPr>
          <w:p w:rsidR="00AD26F6" w:rsidRDefault="00AD26F6" w:rsidP="00AD26F6">
            <w:pPr>
              <w:ind w:firstLineChars="100" w:firstLine="140"/>
              <w:jc w:val="right"/>
              <w:rPr>
                <w:color w:val="000000"/>
                <w:sz w:val="14"/>
                <w:szCs w:val="14"/>
              </w:rPr>
            </w:pPr>
            <w:r>
              <w:rPr>
                <w:color w:val="000000"/>
                <w:sz w:val="14"/>
                <w:szCs w:val="14"/>
              </w:rPr>
              <w:t>-</w:t>
            </w:r>
          </w:p>
        </w:tc>
        <w:tc>
          <w:tcPr>
            <w:tcW w:w="852" w:type="dxa"/>
            <w:shd w:val="clear" w:color="auto" w:fill="auto"/>
            <w:noWrap/>
            <w:tcMar>
              <w:left w:w="43" w:type="dxa"/>
              <w:right w:w="43" w:type="dxa"/>
            </w:tcMar>
            <w:vAlign w:val="center"/>
            <w:hideMark/>
          </w:tcPr>
          <w:p w:rsidR="00AD26F6" w:rsidRDefault="00AD26F6" w:rsidP="00AD26F6">
            <w:pPr>
              <w:ind w:firstLineChars="100" w:firstLine="140"/>
              <w:jc w:val="right"/>
              <w:rPr>
                <w:color w:val="000000"/>
                <w:sz w:val="14"/>
                <w:szCs w:val="14"/>
              </w:rPr>
            </w:pPr>
            <w:r>
              <w:rPr>
                <w:color w:val="000000"/>
                <w:sz w:val="14"/>
                <w:szCs w:val="14"/>
              </w:rPr>
              <w:t>(0.2)</w:t>
            </w:r>
          </w:p>
        </w:tc>
        <w:tc>
          <w:tcPr>
            <w:tcW w:w="852" w:type="dxa"/>
            <w:shd w:val="clear" w:color="auto" w:fill="auto"/>
            <w:tcMar>
              <w:left w:w="43" w:type="dxa"/>
              <w:right w:w="43" w:type="dxa"/>
            </w:tcMar>
            <w:vAlign w:val="center"/>
          </w:tcPr>
          <w:p w:rsidR="00AD26F6" w:rsidRDefault="00AD26F6" w:rsidP="00AD26F6">
            <w:pPr>
              <w:ind w:firstLineChars="100" w:firstLine="140"/>
              <w:jc w:val="right"/>
              <w:rPr>
                <w:color w:val="000000"/>
                <w:sz w:val="14"/>
                <w:szCs w:val="14"/>
              </w:rPr>
            </w:pPr>
            <w:r>
              <w:rPr>
                <w:color w:val="000000"/>
                <w:sz w:val="14"/>
                <w:szCs w:val="14"/>
              </w:rPr>
              <w:t>(1.8)</w:t>
            </w:r>
          </w:p>
        </w:tc>
        <w:tc>
          <w:tcPr>
            <w:tcW w:w="852" w:type="dxa"/>
            <w:shd w:val="clear" w:color="auto" w:fill="auto"/>
            <w:tcMar>
              <w:left w:w="43" w:type="dxa"/>
              <w:right w:w="43" w:type="dxa"/>
            </w:tcMar>
            <w:vAlign w:val="center"/>
          </w:tcPr>
          <w:p w:rsidR="00AD26F6" w:rsidRDefault="00AD26F6" w:rsidP="00AD26F6">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AD26F6" w:rsidRDefault="00AD26F6" w:rsidP="00AD26F6">
            <w:pPr>
              <w:ind w:firstLineChars="100" w:firstLine="140"/>
              <w:jc w:val="right"/>
              <w:rPr>
                <w:color w:val="000000"/>
                <w:sz w:val="14"/>
                <w:szCs w:val="14"/>
              </w:rPr>
            </w:pPr>
            <w:r>
              <w:rPr>
                <w:color w:val="000000"/>
                <w:sz w:val="14"/>
                <w:szCs w:val="14"/>
              </w:rPr>
              <w:t>(1.8)</w:t>
            </w:r>
          </w:p>
        </w:tc>
        <w:tc>
          <w:tcPr>
            <w:tcW w:w="852" w:type="dxa"/>
            <w:shd w:val="clear" w:color="auto" w:fill="auto"/>
            <w:tcMar>
              <w:left w:w="43" w:type="dxa"/>
              <w:right w:w="43" w:type="dxa"/>
            </w:tcMar>
            <w:vAlign w:val="center"/>
          </w:tcPr>
          <w:p w:rsidR="00AD26F6" w:rsidRDefault="00AD26F6" w:rsidP="00AD26F6">
            <w:pPr>
              <w:ind w:firstLineChars="100" w:firstLine="140"/>
              <w:jc w:val="right"/>
              <w:rPr>
                <w:color w:val="000000"/>
                <w:sz w:val="14"/>
                <w:szCs w:val="14"/>
              </w:rPr>
            </w:pPr>
            <w:r>
              <w:rPr>
                <w:color w:val="000000"/>
                <w:sz w:val="14"/>
                <w:szCs w:val="14"/>
              </w:rPr>
              <w:t>7.1</w:t>
            </w:r>
          </w:p>
        </w:tc>
        <w:tc>
          <w:tcPr>
            <w:tcW w:w="852" w:type="dxa"/>
            <w:shd w:val="clear" w:color="auto" w:fill="auto"/>
            <w:tcMar>
              <w:left w:w="43" w:type="dxa"/>
              <w:right w:w="43" w:type="dxa"/>
            </w:tcMar>
            <w:vAlign w:val="center"/>
          </w:tcPr>
          <w:p w:rsidR="00AD26F6" w:rsidRDefault="00AD26F6" w:rsidP="00AD26F6">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AD26F6" w:rsidRDefault="00AD26F6" w:rsidP="00AD26F6">
            <w:pPr>
              <w:ind w:firstLineChars="100" w:firstLine="140"/>
              <w:jc w:val="right"/>
              <w:rPr>
                <w:color w:val="000000"/>
                <w:sz w:val="14"/>
                <w:szCs w:val="14"/>
              </w:rPr>
            </w:pPr>
            <w:r>
              <w:rPr>
                <w:color w:val="000000"/>
                <w:sz w:val="14"/>
                <w:szCs w:val="14"/>
              </w:rPr>
              <w:t>7.1</w:t>
            </w:r>
          </w:p>
        </w:tc>
      </w:tr>
      <w:tr w:rsidR="00AD26F6" w:rsidRPr="002A0059" w:rsidTr="006951B1">
        <w:trPr>
          <w:trHeight w:hRule="exact" w:val="229"/>
        </w:trPr>
        <w:tc>
          <w:tcPr>
            <w:tcW w:w="375" w:type="dxa"/>
            <w:shd w:val="clear" w:color="auto" w:fill="auto"/>
            <w:noWrap/>
            <w:tcMar>
              <w:left w:w="43" w:type="dxa"/>
              <w:right w:w="43" w:type="dxa"/>
            </w:tcMar>
            <w:vAlign w:val="center"/>
            <w:hideMark/>
          </w:tcPr>
          <w:p w:rsidR="00AD26F6" w:rsidRPr="00316631" w:rsidRDefault="00AD26F6" w:rsidP="00AD26F6">
            <w:pPr>
              <w:jc w:val="center"/>
              <w:rPr>
                <w:sz w:val="14"/>
                <w:szCs w:val="14"/>
              </w:rPr>
            </w:pPr>
            <w:r w:rsidRPr="00316631">
              <w:rPr>
                <w:sz w:val="14"/>
                <w:szCs w:val="14"/>
              </w:rPr>
              <w:t>32</w:t>
            </w:r>
          </w:p>
        </w:tc>
        <w:tc>
          <w:tcPr>
            <w:tcW w:w="1245" w:type="dxa"/>
            <w:shd w:val="clear" w:color="auto" w:fill="auto"/>
            <w:noWrap/>
            <w:tcMar>
              <w:left w:w="43" w:type="dxa"/>
              <w:right w:w="43" w:type="dxa"/>
            </w:tcMar>
            <w:vAlign w:val="center"/>
            <w:hideMark/>
          </w:tcPr>
          <w:p w:rsidR="00AD26F6" w:rsidRPr="00316631" w:rsidRDefault="00AD26F6" w:rsidP="00AD26F6">
            <w:pPr>
              <w:rPr>
                <w:sz w:val="14"/>
                <w:szCs w:val="14"/>
              </w:rPr>
            </w:pPr>
            <w:r w:rsidRPr="00316631">
              <w:rPr>
                <w:sz w:val="14"/>
                <w:szCs w:val="14"/>
              </w:rPr>
              <w:t>Portugal</w:t>
            </w:r>
          </w:p>
        </w:tc>
        <w:tc>
          <w:tcPr>
            <w:tcW w:w="852" w:type="dxa"/>
            <w:shd w:val="clear" w:color="auto" w:fill="auto"/>
            <w:noWrap/>
            <w:tcMar>
              <w:left w:w="43" w:type="dxa"/>
              <w:right w:w="43" w:type="dxa"/>
            </w:tcMar>
            <w:vAlign w:val="center"/>
            <w:hideMark/>
          </w:tcPr>
          <w:p w:rsidR="00AD26F6" w:rsidRDefault="00AD26F6" w:rsidP="00AD26F6">
            <w:pPr>
              <w:ind w:firstLineChars="100" w:firstLine="140"/>
              <w:jc w:val="right"/>
              <w:rPr>
                <w:color w:val="000000"/>
                <w:sz w:val="14"/>
                <w:szCs w:val="14"/>
              </w:rPr>
            </w:pPr>
            <w:r>
              <w:rPr>
                <w:color w:val="000000"/>
                <w:sz w:val="14"/>
                <w:szCs w:val="14"/>
              </w:rPr>
              <w:t>-</w:t>
            </w:r>
          </w:p>
        </w:tc>
        <w:tc>
          <w:tcPr>
            <w:tcW w:w="852" w:type="dxa"/>
            <w:shd w:val="clear" w:color="auto" w:fill="auto"/>
            <w:noWrap/>
            <w:tcMar>
              <w:left w:w="43" w:type="dxa"/>
              <w:right w:w="43" w:type="dxa"/>
            </w:tcMar>
            <w:vAlign w:val="center"/>
            <w:hideMark/>
          </w:tcPr>
          <w:p w:rsidR="00AD26F6" w:rsidRDefault="00AD26F6" w:rsidP="00AD26F6">
            <w:pPr>
              <w:ind w:firstLineChars="100" w:firstLine="140"/>
              <w:jc w:val="right"/>
              <w:rPr>
                <w:color w:val="000000"/>
                <w:sz w:val="14"/>
                <w:szCs w:val="14"/>
              </w:rPr>
            </w:pPr>
            <w:r>
              <w:rPr>
                <w:color w:val="000000"/>
                <w:sz w:val="14"/>
                <w:szCs w:val="14"/>
              </w:rPr>
              <w:t>-</w:t>
            </w:r>
          </w:p>
        </w:tc>
        <w:tc>
          <w:tcPr>
            <w:tcW w:w="852" w:type="dxa"/>
            <w:shd w:val="clear" w:color="auto" w:fill="auto"/>
            <w:noWrap/>
            <w:tcMar>
              <w:left w:w="43" w:type="dxa"/>
              <w:right w:w="43" w:type="dxa"/>
            </w:tcMar>
            <w:vAlign w:val="center"/>
            <w:hideMark/>
          </w:tcPr>
          <w:p w:rsidR="00AD26F6" w:rsidRDefault="00AD26F6" w:rsidP="00AD26F6">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AD26F6" w:rsidRDefault="00AD26F6" w:rsidP="00AD26F6">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AD26F6" w:rsidRDefault="00AD26F6" w:rsidP="00AD26F6">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AD26F6" w:rsidRDefault="00AD26F6" w:rsidP="00AD26F6">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AD26F6" w:rsidRDefault="00AD26F6" w:rsidP="00AD26F6">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AD26F6" w:rsidRDefault="00AD26F6" w:rsidP="00AD26F6">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AD26F6" w:rsidRDefault="00AD26F6" w:rsidP="00AD26F6">
            <w:pPr>
              <w:ind w:firstLineChars="100" w:firstLine="140"/>
              <w:jc w:val="right"/>
              <w:rPr>
                <w:color w:val="000000"/>
                <w:sz w:val="14"/>
                <w:szCs w:val="14"/>
              </w:rPr>
            </w:pPr>
            <w:r>
              <w:rPr>
                <w:color w:val="000000"/>
                <w:sz w:val="14"/>
                <w:szCs w:val="14"/>
              </w:rPr>
              <w:t>-</w:t>
            </w:r>
          </w:p>
        </w:tc>
      </w:tr>
      <w:tr w:rsidR="00AD26F6" w:rsidRPr="002A0059" w:rsidTr="006951B1">
        <w:trPr>
          <w:trHeight w:hRule="exact" w:val="229"/>
        </w:trPr>
        <w:tc>
          <w:tcPr>
            <w:tcW w:w="375" w:type="dxa"/>
            <w:shd w:val="clear" w:color="auto" w:fill="auto"/>
            <w:noWrap/>
            <w:tcMar>
              <w:left w:w="43" w:type="dxa"/>
              <w:right w:w="43" w:type="dxa"/>
            </w:tcMar>
            <w:vAlign w:val="center"/>
            <w:hideMark/>
          </w:tcPr>
          <w:p w:rsidR="00AD26F6" w:rsidRPr="00316631" w:rsidRDefault="00AD26F6" w:rsidP="00AD26F6">
            <w:pPr>
              <w:jc w:val="center"/>
              <w:rPr>
                <w:sz w:val="14"/>
                <w:szCs w:val="14"/>
              </w:rPr>
            </w:pPr>
            <w:r w:rsidRPr="00316631">
              <w:rPr>
                <w:sz w:val="14"/>
                <w:szCs w:val="14"/>
              </w:rPr>
              <w:t>33</w:t>
            </w:r>
          </w:p>
        </w:tc>
        <w:tc>
          <w:tcPr>
            <w:tcW w:w="1245" w:type="dxa"/>
            <w:shd w:val="clear" w:color="auto" w:fill="auto"/>
            <w:noWrap/>
            <w:tcMar>
              <w:left w:w="43" w:type="dxa"/>
              <w:right w:w="43" w:type="dxa"/>
            </w:tcMar>
            <w:vAlign w:val="center"/>
            <w:hideMark/>
          </w:tcPr>
          <w:p w:rsidR="00AD26F6" w:rsidRPr="00316631" w:rsidRDefault="00AD26F6" w:rsidP="00AD26F6">
            <w:pPr>
              <w:rPr>
                <w:sz w:val="14"/>
                <w:szCs w:val="14"/>
              </w:rPr>
            </w:pPr>
            <w:r w:rsidRPr="00316631">
              <w:rPr>
                <w:sz w:val="14"/>
                <w:szCs w:val="14"/>
              </w:rPr>
              <w:t>Qatar</w:t>
            </w:r>
          </w:p>
        </w:tc>
        <w:tc>
          <w:tcPr>
            <w:tcW w:w="852" w:type="dxa"/>
            <w:shd w:val="clear" w:color="auto" w:fill="auto"/>
            <w:noWrap/>
            <w:tcMar>
              <w:left w:w="43" w:type="dxa"/>
              <w:right w:w="43" w:type="dxa"/>
            </w:tcMar>
            <w:vAlign w:val="center"/>
            <w:hideMark/>
          </w:tcPr>
          <w:p w:rsidR="00AD26F6" w:rsidRDefault="00AD26F6" w:rsidP="00AD26F6">
            <w:pPr>
              <w:ind w:firstLineChars="100" w:firstLine="140"/>
              <w:jc w:val="right"/>
              <w:rPr>
                <w:color w:val="000000"/>
                <w:sz w:val="14"/>
                <w:szCs w:val="14"/>
              </w:rPr>
            </w:pPr>
            <w:r>
              <w:rPr>
                <w:color w:val="000000"/>
                <w:sz w:val="14"/>
                <w:szCs w:val="14"/>
              </w:rPr>
              <w:t>..</w:t>
            </w:r>
          </w:p>
        </w:tc>
        <w:tc>
          <w:tcPr>
            <w:tcW w:w="852" w:type="dxa"/>
            <w:shd w:val="clear" w:color="auto" w:fill="auto"/>
            <w:noWrap/>
            <w:tcMar>
              <w:left w:w="43" w:type="dxa"/>
              <w:right w:w="43" w:type="dxa"/>
            </w:tcMar>
            <w:vAlign w:val="center"/>
            <w:hideMark/>
          </w:tcPr>
          <w:p w:rsidR="00AD26F6" w:rsidRDefault="00AD26F6" w:rsidP="00AD26F6">
            <w:pPr>
              <w:ind w:firstLineChars="100" w:firstLine="140"/>
              <w:jc w:val="right"/>
              <w:rPr>
                <w:color w:val="000000"/>
                <w:sz w:val="14"/>
                <w:szCs w:val="14"/>
              </w:rPr>
            </w:pPr>
            <w:r>
              <w:rPr>
                <w:color w:val="000000"/>
                <w:sz w:val="14"/>
                <w:szCs w:val="14"/>
              </w:rPr>
              <w:t>(..)</w:t>
            </w:r>
          </w:p>
        </w:tc>
        <w:tc>
          <w:tcPr>
            <w:tcW w:w="852" w:type="dxa"/>
            <w:shd w:val="clear" w:color="auto" w:fill="auto"/>
            <w:noWrap/>
            <w:tcMar>
              <w:left w:w="43" w:type="dxa"/>
              <w:right w:w="43" w:type="dxa"/>
            </w:tcMar>
            <w:vAlign w:val="center"/>
            <w:hideMark/>
          </w:tcPr>
          <w:p w:rsidR="00AD26F6" w:rsidRDefault="00AD26F6" w:rsidP="00AD26F6">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AD26F6" w:rsidRDefault="00AD26F6" w:rsidP="00AD26F6">
            <w:pPr>
              <w:ind w:firstLineChars="100" w:firstLine="140"/>
              <w:jc w:val="right"/>
              <w:rPr>
                <w:color w:val="000000"/>
                <w:sz w:val="14"/>
                <w:szCs w:val="14"/>
              </w:rPr>
            </w:pPr>
            <w:r>
              <w:rPr>
                <w:color w:val="000000"/>
                <w:sz w:val="14"/>
                <w:szCs w:val="14"/>
              </w:rPr>
              <w:t>(1.0)</w:t>
            </w:r>
          </w:p>
        </w:tc>
        <w:tc>
          <w:tcPr>
            <w:tcW w:w="852" w:type="dxa"/>
            <w:shd w:val="clear" w:color="auto" w:fill="auto"/>
            <w:tcMar>
              <w:left w:w="43" w:type="dxa"/>
              <w:right w:w="43" w:type="dxa"/>
            </w:tcMar>
            <w:vAlign w:val="center"/>
          </w:tcPr>
          <w:p w:rsidR="00AD26F6" w:rsidRDefault="00AD26F6" w:rsidP="00AD26F6">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AD26F6" w:rsidRDefault="00AD26F6" w:rsidP="00AD26F6">
            <w:pPr>
              <w:ind w:firstLineChars="100" w:firstLine="140"/>
              <w:jc w:val="right"/>
              <w:rPr>
                <w:color w:val="000000"/>
                <w:sz w:val="14"/>
                <w:szCs w:val="14"/>
              </w:rPr>
            </w:pPr>
            <w:r>
              <w:rPr>
                <w:color w:val="000000"/>
                <w:sz w:val="14"/>
                <w:szCs w:val="14"/>
              </w:rPr>
              <w:t>(1.0)</w:t>
            </w:r>
          </w:p>
        </w:tc>
        <w:tc>
          <w:tcPr>
            <w:tcW w:w="852" w:type="dxa"/>
            <w:shd w:val="clear" w:color="auto" w:fill="auto"/>
            <w:tcMar>
              <w:left w:w="43" w:type="dxa"/>
              <w:right w:w="43" w:type="dxa"/>
            </w:tcMar>
            <w:vAlign w:val="center"/>
          </w:tcPr>
          <w:p w:rsidR="00AD26F6" w:rsidRDefault="00AD26F6" w:rsidP="00AD26F6">
            <w:pPr>
              <w:ind w:firstLineChars="100" w:firstLine="140"/>
              <w:jc w:val="right"/>
              <w:rPr>
                <w:color w:val="000000"/>
                <w:sz w:val="14"/>
                <w:szCs w:val="14"/>
              </w:rPr>
            </w:pPr>
            <w:r>
              <w:rPr>
                <w:color w:val="000000"/>
                <w:sz w:val="14"/>
                <w:szCs w:val="14"/>
              </w:rPr>
              <w:t>1.5</w:t>
            </w:r>
          </w:p>
        </w:tc>
        <w:tc>
          <w:tcPr>
            <w:tcW w:w="852" w:type="dxa"/>
            <w:shd w:val="clear" w:color="auto" w:fill="auto"/>
            <w:tcMar>
              <w:left w:w="43" w:type="dxa"/>
              <w:right w:w="43" w:type="dxa"/>
            </w:tcMar>
            <w:vAlign w:val="center"/>
          </w:tcPr>
          <w:p w:rsidR="00AD26F6" w:rsidRDefault="00AD26F6" w:rsidP="00AD26F6">
            <w:pPr>
              <w:ind w:firstLineChars="100" w:firstLine="140"/>
              <w:jc w:val="right"/>
              <w:rPr>
                <w:color w:val="000000"/>
                <w:sz w:val="14"/>
                <w:szCs w:val="14"/>
              </w:rPr>
            </w:pPr>
            <w:r>
              <w:rPr>
                <w:color w:val="000000"/>
                <w:sz w:val="14"/>
                <w:szCs w:val="14"/>
              </w:rPr>
              <w:t>1.0</w:t>
            </w:r>
          </w:p>
        </w:tc>
        <w:tc>
          <w:tcPr>
            <w:tcW w:w="852" w:type="dxa"/>
            <w:shd w:val="clear" w:color="auto" w:fill="auto"/>
            <w:tcMar>
              <w:left w:w="43" w:type="dxa"/>
              <w:right w:w="43" w:type="dxa"/>
            </w:tcMar>
            <w:vAlign w:val="center"/>
          </w:tcPr>
          <w:p w:rsidR="00AD26F6" w:rsidRDefault="00AD26F6" w:rsidP="00AD26F6">
            <w:pPr>
              <w:ind w:firstLineChars="100" w:firstLine="140"/>
              <w:jc w:val="right"/>
              <w:rPr>
                <w:color w:val="000000"/>
                <w:sz w:val="14"/>
                <w:szCs w:val="14"/>
              </w:rPr>
            </w:pPr>
            <w:r>
              <w:rPr>
                <w:color w:val="000000"/>
                <w:sz w:val="14"/>
                <w:szCs w:val="14"/>
              </w:rPr>
              <w:t>2.5</w:t>
            </w:r>
          </w:p>
        </w:tc>
      </w:tr>
      <w:tr w:rsidR="00AD26F6" w:rsidRPr="002A0059" w:rsidTr="006951B1">
        <w:trPr>
          <w:trHeight w:hRule="exact" w:val="229"/>
        </w:trPr>
        <w:tc>
          <w:tcPr>
            <w:tcW w:w="375" w:type="dxa"/>
            <w:shd w:val="clear" w:color="auto" w:fill="auto"/>
            <w:noWrap/>
            <w:tcMar>
              <w:left w:w="43" w:type="dxa"/>
              <w:right w:w="43" w:type="dxa"/>
            </w:tcMar>
            <w:vAlign w:val="center"/>
            <w:hideMark/>
          </w:tcPr>
          <w:p w:rsidR="00AD26F6" w:rsidRPr="00316631" w:rsidRDefault="00AD26F6" w:rsidP="00AD26F6">
            <w:pPr>
              <w:jc w:val="center"/>
              <w:rPr>
                <w:sz w:val="14"/>
                <w:szCs w:val="14"/>
              </w:rPr>
            </w:pPr>
            <w:r w:rsidRPr="00316631">
              <w:rPr>
                <w:sz w:val="14"/>
                <w:szCs w:val="14"/>
              </w:rPr>
              <w:t>34</w:t>
            </w:r>
          </w:p>
        </w:tc>
        <w:tc>
          <w:tcPr>
            <w:tcW w:w="1245" w:type="dxa"/>
            <w:shd w:val="clear" w:color="auto" w:fill="auto"/>
            <w:noWrap/>
            <w:tcMar>
              <w:left w:w="43" w:type="dxa"/>
              <w:right w:w="43" w:type="dxa"/>
            </w:tcMar>
            <w:vAlign w:val="center"/>
            <w:hideMark/>
          </w:tcPr>
          <w:p w:rsidR="00AD26F6" w:rsidRPr="00316631" w:rsidRDefault="00AD26F6" w:rsidP="00AD26F6">
            <w:pPr>
              <w:rPr>
                <w:sz w:val="14"/>
                <w:szCs w:val="14"/>
              </w:rPr>
            </w:pPr>
            <w:r w:rsidRPr="00316631">
              <w:rPr>
                <w:sz w:val="14"/>
                <w:szCs w:val="14"/>
              </w:rPr>
              <w:t>Saudi Arabia</w:t>
            </w:r>
          </w:p>
        </w:tc>
        <w:tc>
          <w:tcPr>
            <w:tcW w:w="852" w:type="dxa"/>
            <w:shd w:val="clear" w:color="auto" w:fill="auto"/>
            <w:noWrap/>
            <w:tcMar>
              <w:left w:w="43" w:type="dxa"/>
              <w:right w:w="43" w:type="dxa"/>
            </w:tcMar>
            <w:vAlign w:val="center"/>
            <w:hideMark/>
          </w:tcPr>
          <w:p w:rsidR="00AD26F6" w:rsidRDefault="00AD26F6" w:rsidP="00AD26F6">
            <w:pPr>
              <w:ind w:firstLineChars="100" w:firstLine="140"/>
              <w:jc w:val="right"/>
              <w:rPr>
                <w:color w:val="000000"/>
                <w:sz w:val="14"/>
                <w:szCs w:val="14"/>
              </w:rPr>
            </w:pPr>
            <w:r>
              <w:rPr>
                <w:color w:val="000000"/>
                <w:sz w:val="14"/>
                <w:szCs w:val="14"/>
              </w:rPr>
              <w:t>1.6</w:t>
            </w:r>
          </w:p>
        </w:tc>
        <w:tc>
          <w:tcPr>
            <w:tcW w:w="852" w:type="dxa"/>
            <w:shd w:val="clear" w:color="auto" w:fill="auto"/>
            <w:noWrap/>
            <w:tcMar>
              <w:left w:w="43" w:type="dxa"/>
              <w:right w:w="43" w:type="dxa"/>
            </w:tcMar>
            <w:vAlign w:val="center"/>
            <w:hideMark/>
          </w:tcPr>
          <w:p w:rsidR="00AD26F6" w:rsidRDefault="00AD26F6" w:rsidP="00AD26F6">
            <w:pPr>
              <w:ind w:firstLineChars="100" w:firstLine="140"/>
              <w:jc w:val="right"/>
              <w:rPr>
                <w:color w:val="000000"/>
                <w:sz w:val="14"/>
                <w:szCs w:val="14"/>
              </w:rPr>
            </w:pPr>
            <w:r>
              <w:rPr>
                <w:color w:val="000000"/>
                <w:sz w:val="14"/>
                <w:szCs w:val="14"/>
              </w:rPr>
              <w:t>..</w:t>
            </w:r>
          </w:p>
        </w:tc>
        <w:tc>
          <w:tcPr>
            <w:tcW w:w="852" w:type="dxa"/>
            <w:shd w:val="clear" w:color="auto" w:fill="auto"/>
            <w:noWrap/>
            <w:tcMar>
              <w:left w:w="43" w:type="dxa"/>
              <w:right w:w="43" w:type="dxa"/>
            </w:tcMar>
            <w:vAlign w:val="center"/>
            <w:hideMark/>
          </w:tcPr>
          <w:p w:rsidR="00AD26F6" w:rsidRDefault="00AD26F6" w:rsidP="00AD26F6">
            <w:pPr>
              <w:ind w:firstLineChars="100" w:firstLine="140"/>
              <w:jc w:val="right"/>
              <w:rPr>
                <w:color w:val="000000"/>
                <w:sz w:val="14"/>
                <w:szCs w:val="14"/>
              </w:rPr>
            </w:pPr>
            <w:r>
              <w:rPr>
                <w:color w:val="000000"/>
                <w:sz w:val="14"/>
                <w:szCs w:val="14"/>
              </w:rPr>
              <w:t>1.6</w:t>
            </w:r>
          </w:p>
        </w:tc>
        <w:tc>
          <w:tcPr>
            <w:tcW w:w="852" w:type="dxa"/>
            <w:shd w:val="clear" w:color="auto" w:fill="auto"/>
            <w:tcMar>
              <w:left w:w="43" w:type="dxa"/>
              <w:right w:w="43" w:type="dxa"/>
            </w:tcMar>
            <w:vAlign w:val="center"/>
          </w:tcPr>
          <w:p w:rsidR="00AD26F6" w:rsidRDefault="00AD26F6" w:rsidP="00AD26F6">
            <w:pPr>
              <w:ind w:firstLineChars="100" w:firstLine="140"/>
              <w:jc w:val="right"/>
              <w:rPr>
                <w:color w:val="000000"/>
                <w:sz w:val="14"/>
                <w:szCs w:val="14"/>
              </w:rPr>
            </w:pPr>
            <w:r>
              <w:rPr>
                <w:color w:val="000000"/>
                <w:sz w:val="14"/>
                <w:szCs w:val="14"/>
              </w:rPr>
              <w:t>7.2</w:t>
            </w:r>
          </w:p>
        </w:tc>
        <w:tc>
          <w:tcPr>
            <w:tcW w:w="852" w:type="dxa"/>
            <w:shd w:val="clear" w:color="auto" w:fill="auto"/>
            <w:tcMar>
              <w:left w:w="43" w:type="dxa"/>
              <w:right w:w="43" w:type="dxa"/>
            </w:tcMar>
            <w:vAlign w:val="center"/>
          </w:tcPr>
          <w:p w:rsidR="00AD26F6" w:rsidRDefault="00AD26F6" w:rsidP="00AD26F6">
            <w:pPr>
              <w:ind w:firstLineChars="100" w:firstLine="140"/>
              <w:jc w:val="right"/>
              <w:rPr>
                <w:color w:val="000000"/>
                <w:sz w:val="14"/>
                <w:szCs w:val="14"/>
              </w:rPr>
            </w:pPr>
            <w:r>
              <w:rPr>
                <w:color w:val="000000"/>
                <w:sz w:val="14"/>
                <w:szCs w:val="14"/>
              </w:rPr>
              <w:t>(0.7)</w:t>
            </w:r>
          </w:p>
        </w:tc>
        <w:tc>
          <w:tcPr>
            <w:tcW w:w="852" w:type="dxa"/>
            <w:shd w:val="clear" w:color="auto" w:fill="auto"/>
            <w:tcMar>
              <w:left w:w="43" w:type="dxa"/>
              <w:right w:w="43" w:type="dxa"/>
            </w:tcMar>
            <w:vAlign w:val="center"/>
          </w:tcPr>
          <w:p w:rsidR="00AD26F6" w:rsidRDefault="00AD26F6" w:rsidP="00AD26F6">
            <w:pPr>
              <w:ind w:firstLineChars="100" w:firstLine="140"/>
              <w:jc w:val="right"/>
              <w:rPr>
                <w:color w:val="000000"/>
                <w:sz w:val="14"/>
                <w:szCs w:val="14"/>
              </w:rPr>
            </w:pPr>
            <w:r>
              <w:rPr>
                <w:color w:val="000000"/>
                <w:sz w:val="14"/>
                <w:szCs w:val="14"/>
              </w:rPr>
              <w:t>6.4</w:t>
            </w:r>
          </w:p>
        </w:tc>
        <w:tc>
          <w:tcPr>
            <w:tcW w:w="852" w:type="dxa"/>
            <w:shd w:val="clear" w:color="auto" w:fill="auto"/>
            <w:tcMar>
              <w:left w:w="43" w:type="dxa"/>
              <w:right w:w="43" w:type="dxa"/>
            </w:tcMar>
            <w:vAlign w:val="center"/>
          </w:tcPr>
          <w:p w:rsidR="00AD26F6" w:rsidRDefault="00AD26F6" w:rsidP="00AD26F6">
            <w:pPr>
              <w:ind w:firstLineChars="100" w:firstLine="140"/>
              <w:jc w:val="right"/>
              <w:rPr>
                <w:color w:val="000000"/>
                <w:sz w:val="14"/>
                <w:szCs w:val="14"/>
              </w:rPr>
            </w:pPr>
            <w:r>
              <w:rPr>
                <w:color w:val="000000"/>
                <w:sz w:val="14"/>
                <w:szCs w:val="14"/>
              </w:rPr>
              <w:t>2.4</w:t>
            </w:r>
          </w:p>
        </w:tc>
        <w:tc>
          <w:tcPr>
            <w:tcW w:w="852" w:type="dxa"/>
            <w:shd w:val="clear" w:color="auto" w:fill="auto"/>
            <w:tcMar>
              <w:left w:w="43" w:type="dxa"/>
              <w:right w:w="43" w:type="dxa"/>
            </w:tcMar>
            <w:vAlign w:val="center"/>
          </w:tcPr>
          <w:p w:rsidR="00AD26F6" w:rsidRDefault="00AD26F6" w:rsidP="00AD26F6">
            <w:pPr>
              <w:ind w:firstLineChars="100" w:firstLine="140"/>
              <w:jc w:val="right"/>
              <w:rPr>
                <w:color w:val="000000"/>
                <w:sz w:val="14"/>
                <w:szCs w:val="14"/>
              </w:rPr>
            </w:pPr>
            <w:r>
              <w:rPr>
                <w:color w:val="000000"/>
                <w:sz w:val="14"/>
                <w:szCs w:val="14"/>
              </w:rPr>
              <w:t>(1.2)</w:t>
            </w:r>
          </w:p>
        </w:tc>
        <w:tc>
          <w:tcPr>
            <w:tcW w:w="852" w:type="dxa"/>
            <w:shd w:val="clear" w:color="auto" w:fill="auto"/>
            <w:tcMar>
              <w:left w:w="43" w:type="dxa"/>
              <w:right w:w="43" w:type="dxa"/>
            </w:tcMar>
            <w:vAlign w:val="center"/>
          </w:tcPr>
          <w:p w:rsidR="00AD26F6" w:rsidRDefault="00AD26F6" w:rsidP="00AD26F6">
            <w:pPr>
              <w:ind w:firstLineChars="100" w:firstLine="140"/>
              <w:jc w:val="right"/>
              <w:rPr>
                <w:color w:val="000000"/>
                <w:sz w:val="14"/>
                <w:szCs w:val="14"/>
              </w:rPr>
            </w:pPr>
            <w:r>
              <w:rPr>
                <w:color w:val="000000"/>
                <w:sz w:val="14"/>
                <w:szCs w:val="14"/>
              </w:rPr>
              <w:t>1.2</w:t>
            </w:r>
          </w:p>
        </w:tc>
      </w:tr>
      <w:tr w:rsidR="00AD26F6" w:rsidRPr="002A0059" w:rsidTr="006951B1">
        <w:trPr>
          <w:trHeight w:hRule="exact" w:val="229"/>
        </w:trPr>
        <w:tc>
          <w:tcPr>
            <w:tcW w:w="375" w:type="dxa"/>
            <w:shd w:val="clear" w:color="auto" w:fill="auto"/>
            <w:noWrap/>
            <w:tcMar>
              <w:left w:w="43" w:type="dxa"/>
              <w:right w:w="43" w:type="dxa"/>
            </w:tcMar>
            <w:vAlign w:val="center"/>
            <w:hideMark/>
          </w:tcPr>
          <w:p w:rsidR="00AD26F6" w:rsidRPr="00316631" w:rsidRDefault="00AD26F6" w:rsidP="00AD26F6">
            <w:pPr>
              <w:jc w:val="center"/>
              <w:rPr>
                <w:sz w:val="14"/>
                <w:szCs w:val="14"/>
              </w:rPr>
            </w:pPr>
            <w:r w:rsidRPr="00316631">
              <w:rPr>
                <w:sz w:val="14"/>
                <w:szCs w:val="14"/>
              </w:rPr>
              <w:t>35</w:t>
            </w:r>
          </w:p>
        </w:tc>
        <w:tc>
          <w:tcPr>
            <w:tcW w:w="1245" w:type="dxa"/>
            <w:shd w:val="clear" w:color="auto" w:fill="auto"/>
            <w:noWrap/>
            <w:tcMar>
              <w:left w:w="43" w:type="dxa"/>
              <w:right w:w="43" w:type="dxa"/>
            </w:tcMar>
            <w:vAlign w:val="center"/>
            <w:hideMark/>
          </w:tcPr>
          <w:p w:rsidR="00AD26F6" w:rsidRPr="00316631" w:rsidRDefault="00AD26F6" w:rsidP="00AD26F6">
            <w:pPr>
              <w:rPr>
                <w:sz w:val="14"/>
                <w:szCs w:val="14"/>
              </w:rPr>
            </w:pPr>
            <w:r w:rsidRPr="00316631">
              <w:rPr>
                <w:sz w:val="14"/>
                <w:szCs w:val="14"/>
              </w:rPr>
              <w:t>Singapore</w:t>
            </w:r>
          </w:p>
        </w:tc>
        <w:tc>
          <w:tcPr>
            <w:tcW w:w="852" w:type="dxa"/>
            <w:shd w:val="clear" w:color="auto" w:fill="auto"/>
            <w:noWrap/>
            <w:tcMar>
              <w:left w:w="43" w:type="dxa"/>
              <w:right w:w="43" w:type="dxa"/>
            </w:tcMar>
            <w:vAlign w:val="center"/>
            <w:hideMark/>
          </w:tcPr>
          <w:p w:rsidR="00AD26F6" w:rsidRDefault="00AD26F6" w:rsidP="00AD26F6">
            <w:pPr>
              <w:ind w:firstLineChars="100" w:firstLine="140"/>
              <w:jc w:val="right"/>
              <w:rPr>
                <w:color w:val="000000"/>
                <w:sz w:val="14"/>
                <w:szCs w:val="14"/>
              </w:rPr>
            </w:pPr>
            <w:r>
              <w:rPr>
                <w:color w:val="000000"/>
                <w:sz w:val="14"/>
                <w:szCs w:val="14"/>
              </w:rPr>
              <w:t>1.1</w:t>
            </w:r>
          </w:p>
        </w:tc>
        <w:tc>
          <w:tcPr>
            <w:tcW w:w="852" w:type="dxa"/>
            <w:shd w:val="clear" w:color="auto" w:fill="auto"/>
            <w:noWrap/>
            <w:tcMar>
              <w:left w:w="43" w:type="dxa"/>
              <w:right w:w="43" w:type="dxa"/>
            </w:tcMar>
            <w:vAlign w:val="center"/>
            <w:hideMark/>
          </w:tcPr>
          <w:p w:rsidR="00AD26F6" w:rsidRDefault="00AD26F6" w:rsidP="00AD26F6">
            <w:pPr>
              <w:ind w:firstLineChars="100" w:firstLine="140"/>
              <w:jc w:val="right"/>
              <w:rPr>
                <w:color w:val="000000"/>
                <w:sz w:val="14"/>
                <w:szCs w:val="14"/>
              </w:rPr>
            </w:pPr>
            <w:r>
              <w:rPr>
                <w:color w:val="000000"/>
                <w:sz w:val="14"/>
                <w:szCs w:val="14"/>
              </w:rPr>
              <w:t>1.1</w:t>
            </w:r>
          </w:p>
        </w:tc>
        <w:tc>
          <w:tcPr>
            <w:tcW w:w="852" w:type="dxa"/>
            <w:shd w:val="clear" w:color="auto" w:fill="auto"/>
            <w:noWrap/>
            <w:tcMar>
              <w:left w:w="43" w:type="dxa"/>
              <w:right w:w="43" w:type="dxa"/>
            </w:tcMar>
            <w:vAlign w:val="center"/>
            <w:hideMark/>
          </w:tcPr>
          <w:p w:rsidR="00AD26F6" w:rsidRDefault="00AD26F6" w:rsidP="00AD26F6">
            <w:pPr>
              <w:ind w:firstLineChars="100" w:firstLine="140"/>
              <w:jc w:val="right"/>
              <w:rPr>
                <w:color w:val="000000"/>
                <w:sz w:val="14"/>
                <w:szCs w:val="14"/>
              </w:rPr>
            </w:pPr>
            <w:r>
              <w:rPr>
                <w:color w:val="000000"/>
                <w:sz w:val="14"/>
                <w:szCs w:val="14"/>
              </w:rPr>
              <w:t>2.2</w:t>
            </w:r>
          </w:p>
        </w:tc>
        <w:tc>
          <w:tcPr>
            <w:tcW w:w="852" w:type="dxa"/>
            <w:shd w:val="clear" w:color="auto" w:fill="auto"/>
            <w:tcMar>
              <w:left w:w="43" w:type="dxa"/>
              <w:right w:w="43" w:type="dxa"/>
            </w:tcMar>
            <w:vAlign w:val="center"/>
          </w:tcPr>
          <w:p w:rsidR="00AD26F6" w:rsidRDefault="00AD26F6" w:rsidP="00AD26F6">
            <w:pPr>
              <w:ind w:firstLineChars="100" w:firstLine="140"/>
              <w:jc w:val="right"/>
              <w:rPr>
                <w:color w:val="000000"/>
                <w:sz w:val="14"/>
                <w:szCs w:val="14"/>
              </w:rPr>
            </w:pPr>
            <w:r>
              <w:rPr>
                <w:color w:val="000000"/>
                <w:sz w:val="14"/>
                <w:szCs w:val="14"/>
              </w:rPr>
              <w:t>25.9</w:t>
            </w:r>
          </w:p>
        </w:tc>
        <w:tc>
          <w:tcPr>
            <w:tcW w:w="852" w:type="dxa"/>
            <w:shd w:val="clear" w:color="auto" w:fill="auto"/>
            <w:tcMar>
              <w:left w:w="43" w:type="dxa"/>
              <w:right w:w="43" w:type="dxa"/>
            </w:tcMar>
            <w:vAlign w:val="center"/>
          </w:tcPr>
          <w:p w:rsidR="00AD26F6" w:rsidRDefault="00AD26F6" w:rsidP="00AD26F6">
            <w:pPr>
              <w:ind w:firstLineChars="100" w:firstLine="140"/>
              <w:jc w:val="right"/>
              <w:rPr>
                <w:color w:val="000000"/>
                <w:sz w:val="14"/>
                <w:szCs w:val="14"/>
              </w:rPr>
            </w:pPr>
            <w:r>
              <w:rPr>
                <w:color w:val="000000"/>
                <w:sz w:val="14"/>
                <w:szCs w:val="14"/>
              </w:rPr>
              <w:t>11.9</w:t>
            </w:r>
          </w:p>
        </w:tc>
        <w:tc>
          <w:tcPr>
            <w:tcW w:w="852" w:type="dxa"/>
            <w:shd w:val="clear" w:color="auto" w:fill="auto"/>
            <w:tcMar>
              <w:left w:w="43" w:type="dxa"/>
              <w:right w:w="43" w:type="dxa"/>
            </w:tcMar>
            <w:vAlign w:val="center"/>
          </w:tcPr>
          <w:p w:rsidR="00AD26F6" w:rsidRDefault="00AD26F6" w:rsidP="00AD26F6">
            <w:pPr>
              <w:ind w:firstLineChars="100" w:firstLine="140"/>
              <w:jc w:val="right"/>
              <w:rPr>
                <w:color w:val="000000"/>
                <w:sz w:val="14"/>
                <w:szCs w:val="14"/>
              </w:rPr>
            </w:pPr>
            <w:r>
              <w:rPr>
                <w:color w:val="000000"/>
                <w:sz w:val="14"/>
                <w:szCs w:val="14"/>
              </w:rPr>
              <w:t>37.9</w:t>
            </w:r>
          </w:p>
        </w:tc>
        <w:tc>
          <w:tcPr>
            <w:tcW w:w="852" w:type="dxa"/>
            <w:shd w:val="clear" w:color="auto" w:fill="auto"/>
            <w:tcMar>
              <w:left w:w="43" w:type="dxa"/>
              <w:right w:w="43" w:type="dxa"/>
            </w:tcMar>
            <w:vAlign w:val="center"/>
          </w:tcPr>
          <w:p w:rsidR="00AD26F6" w:rsidRDefault="00AD26F6" w:rsidP="00AD26F6">
            <w:pPr>
              <w:ind w:firstLineChars="100" w:firstLine="140"/>
              <w:jc w:val="right"/>
              <w:rPr>
                <w:color w:val="000000"/>
                <w:sz w:val="14"/>
                <w:szCs w:val="14"/>
              </w:rPr>
            </w:pPr>
            <w:r>
              <w:rPr>
                <w:color w:val="000000"/>
                <w:sz w:val="14"/>
                <w:szCs w:val="14"/>
              </w:rPr>
              <w:t>26.5</w:t>
            </w:r>
          </w:p>
        </w:tc>
        <w:tc>
          <w:tcPr>
            <w:tcW w:w="852" w:type="dxa"/>
            <w:shd w:val="clear" w:color="auto" w:fill="auto"/>
            <w:tcMar>
              <w:left w:w="43" w:type="dxa"/>
              <w:right w:w="43" w:type="dxa"/>
            </w:tcMar>
            <w:vAlign w:val="center"/>
          </w:tcPr>
          <w:p w:rsidR="00AD26F6" w:rsidRDefault="00AD26F6" w:rsidP="00AD26F6">
            <w:pPr>
              <w:ind w:firstLineChars="100" w:firstLine="140"/>
              <w:jc w:val="right"/>
              <w:rPr>
                <w:color w:val="000000"/>
                <w:sz w:val="14"/>
                <w:szCs w:val="14"/>
              </w:rPr>
            </w:pPr>
            <w:r>
              <w:rPr>
                <w:color w:val="000000"/>
                <w:sz w:val="14"/>
                <w:szCs w:val="14"/>
              </w:rPr>
              <w:t>(8.8)</w:t>
            </w:r>
          </w:p>
        </w:tc>
        <w:tc>
          <w:tcPr>
            <w:tcW w:w="852" w:type="dxa"/>
            <w:shd w:val="clear" w:color="auto" w:fill="auto"/>
            <w:tcMar>
              <w:left w:w="43" w:type="dxa"/>
              <w:right w:w="43" w:type="dxa"/>
            </w:tcMar>
            <w:vAlign w:val="center"/>
          </w:tcPr>
          <w:p w:rsidR="00AD26F6" w:rsidRDefault="00AD26F6" w:rsidP="00AD26F6">
            <w:pPr>
              <w:ind w:firstLineChars="100" w:firstLine="140"/>
              <w:jc w:val="right"/>
              <w:rPr>
                <w:color w:val="000000"/>
                <w:sz w:val="14"/>
                <w:szCs w:val="14"/>
              </w:rPr>
            </w:pPr>
            <w:r>
              <w:rPr>
                <w:color w:val="000000"/>
                <w:sz w:val="14"/>
                <w:szCs w:val="14"/>
              </w:rPr>
              <w:t>17.6</w:t>
            </w:r>
          </w:p>
        </w:tc>
      </w:tr>
      <w:tr w:rsidR="00AD26F6" w:rsidRPr="002A0059" w:rsidTr="006951B1">
        <w:trPr>
          <w:trHeight w:hRule="exact" w:val="229"/>
        </w:trPr>
        <w:tc>
          <w:tcPr>
            <w:tcW w:w="375" w:type="dxa"/>
            <w:shd w:val="clear" w:color="auto" w:fill="auto"/>
            <w:noWrap/>
            <w:tcMar>
              <w:left w:w="43" w:type="dxa"/>
              <w:right w:w="43" w:type="dxa"/>
            </w:tcMar>
            <w:vAlign w:val="center"/>
            <w:hideMark/>
          </w:tcPr>
          <w:p w:rsidR="00AD26F6" w:rsidRPr="00316631" w:rsidRDefault="00AD26F6" w:rsidP="00AD26F6">
            <w:pPr>
              <w:jc w:val="center"/>
              <w:rPr>
                <w:sz w:val="14"/>
                <w:szCs w:val="14"/>
              </w:rPr>
            </w:pPr>
            <w:r w:rsidRPr="00316631">
              <w:rPr>
                <w:sz w:val="14"/>
                <w:szCs w:val="14"/>
              </w:rPr>
              <w:t>36</w:t>
            </w:r>
          </w:p>
        </w:tc>
        <w:tc>
          <w:tcPr>
            <w:tcW w:w="1245" w:type="dxa"/>
            <w:shd w:val="clear" w:color="auto" w:fill="auto"/>
            <w:noWrap/>
            <w:tcMar>
              <w:left w:w="43" w:type="dxa"/>
              <w:right w:w="43" w:type="dxa"/>
            </w:tcMar>
            <w:vAlign w:val="center"/>
            <w:hideMark/>
          </w:tcPr>
          <w:p w:rsidR="00AD26F6" w:rsidRPr="00316631" w:rsidRDefault="00AD26F6" w:rsidP="00AD26F6">
            <w:pPr>
              <w:rPr>
                <w:sz w:val="14"/>
                <w:szCs w:val="14"/>
              </w:rPr>
            </w:pPr>
            <w:r w:rsidRPr="00316631">
              <w:rPr>
                <w:sz w:val="14"/>
                <w:szCs w:val="14"/>
              </w:rPr>
              <w:t>South Africa</w:t>
            </w:r>
          </w:p>
        </w:tc>
        <w:tc>
          <w:tcPr>
            <w:tcW w:w="852" w:type="dxa"/>
            <w:shd w:val="clear" w:color="auto" w:fill="auto"/>
            <w:noWrap/>
            <w:tcMar>
              <w:left w:w="43" w:type="dxa"/>
              <w:right w:w="43" w:type="dxa"/>
            </w:tcMar>
            <w:vAlign w:val="center"/>
            <w:hideMark/>
          </w:tcPr>
          <w:p w:rsidR="00AD26F6" w:rsidRDefault="00AD26F6" w:rsidP="00AD26F6">
            <w:pPr>
              <w:ind w:firstLineChars="100" w:firstLine="140"/>
              <w:jc w:val="right"/>
              <w:rPr>
                <w:color w:val="000000"/>
                <w:sz w:val="14"/>
                <w:szCs w:val="14"/>
              </w:rPr>
            </w:pPr>
            <w:r>
              <w:rPr>
                <w:color w:val="000000"/>
                <w:sz w:val="14"/>
                <w:szCs w:val="14"/>
              </w:rPr>
              <w:t>-</w:t>
            </w:r>
          </w:p>
        </w:tc>
        <w:tc>
          <w:tcPr>
            <w:tcW w:w="852" w:type="dxa"/>
            <w:shd w:val="clear" w:color="auto" w:fill="auto"/>
            <w:noWrap/>
            <w:tcMar>
              <w:left w:w="43" w:type="dxa"/>
              <w:right w:w="43" w:type="dxa"/>
            </w:tcMar>
            <w:vAlign w:val="center"/>
            <w:hideMark/>
          </w:tcPr>
          <w:p w:rsidR="00AD26F6" w:rsidRDefault="00AD26F6" w:rsidP="00AD26F6">
            <w:pPr>
              <w:ind w:firstLineChars="100" w:firstLine="140"/>
              <w:jc w:val="right"/>
              <w:rPr>
                <w:color w:val="000000"/>
                <w:sz w:val="14"/>
                <w:szCs w:val="14"/>
              </w:rPr>
            </w:pPr>
            <w:r>
              <w:rPr>
                <w:color w:val="000000"/>
                <w:sz w:val="14"/>
                <w:szCs w:val="14"/>
              </w:rPr>
              <w:t>-</w:t>
            </w:r>
          </w:p>
        </w:tc>
        <w:tc>
          <w:tcPr>
            <w:tcW w:w="852" w:type="dxa"/>
            <w:shd w:val="clear" w:color="auto" w:fill="auto"/>
            <w:noWrap/>
            <w:tcMar>
              <w:left w:w="43" w:type="dxa"/>
              <w:right w:w="43" w:type="dxa"/>
            </w:tcMar>
            <w:vAlign w:val="center"/>
            <w:hideMark/>
          </w:tcPr>
          <w:p w:rsidR="00AD26F6" w:rsidRDefault="00AD26F6" w:rsidP="00AD26F6">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AD26F6" w:rsidRDefault="00AD26F6" w:rsidP="00AD26F6">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AD26F6" w:rsidRDefault="00AD26F6" w:rsidP="00AD26F6">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AD26F6" w:rsidRDefault="00AD26F6" w:rsidP="00AD26F6">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AD26F6" w:rsidRDefault="00AD26F6" w:rsidP="00AD26F6">
            <w:pPr>
              <w:ind w:firstLineChars="100" w:firstLine="140"/>
              <w:jc w:val="right"/>
              <w:rPr>
                <w:color w:val="000000"/>
                <w:sz w:val="14"/>
                <w:szCs w:val="14"/>
              </w:rPr>
            </w:pPr>
            <w:r>
              <w:rPr>
                <w:color w:val="000000"/>
                <w:sz w:val="14"/>
                <w:szCs w:val="14"/>
              </w:rPr>
              <w:t>(11.1)</w:t>
            </w:r>
          </w:p>
        </w:tc>
        <w:tc>
          <w:tcPr>
            <w:tcW w:w="852" w:type="dxa"/>
            <w:shd w:val="clear" w:color="auto" w:fill="auto"/>
            <w:tcMar>
              <w:left w:w="43" w:type="dxa"/>
              <w:right w:w="43" w:type="dxa"/>
            </w:tcMar>
            <w:vAlign w:val="center"/>
          </w:tcPr>
          <w:p w:rsidR="00AD26F6" w:rsidRDefault="00AD26F6" w:rsidP="00AD26F6">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AD26F6" w:rsidRDefault="00AD26F6" w:rsidP="00AD26F6">
            <w:pPr>
              <w:ind w:firstLineChars="100" w:firstLine="140"/>
              <w:jc w:val="right"/>
              <w:rPr>
                <w:color w:val="000000"/>
                <w:sz w:val="14"/>
                <w:szCs w:val="14"/>
              </w:rPr>
            </w:pPr>
            <w:r>
              <w:rPr>
                <w:color w:val="000000"/>
                <w:sz w:val="14"/>
                <w:szCs w:val="14"/>
              </w:rPr>
              <w:t>(11.1)</w:t>
            </w:r>
          </w:p>
        </w:tc>
      </w:tr>
      <w:tr w:rsidR="00AD26F6" w:rsidRPr="002A0059" w:rsidTr="006951B1">
        <w:trPr>
          <w:trHeight w:hRule="exact" w:val="229"/>
        </w:trPr>
        <w:tc>
          <w:tcPr>
            <w:tcW w:w="375" w:type="dxa"/>
            <w:shd w:val="clear" w:color="auto" w:fill="auto"/>
            <w:noWrap/>
            <w:tcMar>
              <w:left w:w="43" w:type="dxa"/>
              <w:right w:w="43" w:type="dxa"/>
            </w:tcMar>
            <w:vAlign w:val="center"/>
            <w:hideMark/>
          </w:tcPr>
          <w:p w:rsidR="00AD26F6" w:rsidRPr="00316631" w:rsidRDefault="00AD26F6" w:rsidP="00AD26F6">
            <w:pPr>
              <w:jc w:val="center"/>
              <w:rPr>
                <w:sz w:val="14"/>
                <w:szCs w:val="14"/>
              </w:rPr>
            </w:pPr>
            <w:r w:rsidRPr="00316631">
              <w:rPr>
                <w:sz w:val="14"/>
                <w:szCs w:val="14"/>
              </w:rPr>
              <w:t>37</w:t>
            </w:r>
          </w:p>
        </w:tc>
        <w:tc>
          <w:tcPr>
            <w:tcW w:w="1245" w:type="dxa"/>
            <w:shd w:val="clear" w:color="auto" w:fill="auto"/>
            <w:noWrap/>
            <w:tcMar>
              <w:left w:w="43" w:type="dxa"/>
              <w:right w:w="43" w:type="dxa"/>
            </w:tcMar>
            <w:vAlign w:val="center"/>
            <w:hideMark/>
          </w:tcPr>
          <w:p w:rsidR="00AD26F6" w:rsidRPr="00316631" w:rsidRDefault="00AD26F6" w:rsidP="00AD26F6">
            <w:pPr>
              <w:rPr>
                <w:sz w:val="14"/>
                <w:szCs w:val="14"/>
              </w:rPr>
            </w:pPr>
            <w:r w:rsidRPr="00316631">
              <w:rPr>
                <w:sz w:val="14"/>
                <w:szCs w:val="14"/>
              </w:rPr>
              <w:t>Sri Lanka</w:t>
            </w:r>
          </w:p>
        </w:tc>
        <w:tc>
          <w:tcPr>
            <w:tcW w:w="852" w:type="dxa"/>
            <w:shd w:val="clear" w:color="auto" w:fill="auto"/>
            <w:noWrap/>
            <w:tcMar>
              <w:left w:w="43" w:type="dxa"/>
              <w:right w:w="43" w:type="dxa"/>
            </w:tcMar>
            <w:vAlign w:val="center"/>
            <w:hideMark/>
          </w:tcPr>
          <w:p w:rsidR="00AD26F6" w:rsidRDefault="00AD26F6" w:rsidP="00AD26F6">
            <w:pPr>
              <w:ind w:firstLineChars="100" w:firstLine="140"/>
              <w:jc w:val="right"/>
              <w:rPr>
                <w:color w:val="000000"/>
                <w:sz w:val="14"/>
                <w:szCs w:val="14"/>
              </w:rPr>
            </w:pPr>
            <w:r>
              <w:rPr>
                <w:color w:val="000000"/>
                <w:sz w:val="14"/>
                <w:szCs w:val="14"/>
              </w:rPr>
              <w:t>-</w:t>
            </w:r>
          </w:p>
        </w:tc>
        <w:tc>
          <w:tcPr>
            <w:tcW w:w="852" w:type="dxa"/>
            <w:shd w:val="clear" w:color="auto" w:fill="auto"/>
            <w:noWrap/>
            <w:tcMar>
              <w:left w:w="43" w:type="dxa"/>
              <w:right w:w="43" w:type="dxa"/>
            </w:tcMar>
            <w:vAlign w:val="center"/>
            <w:hideMark/>
          </w:tcPr>
          <w:p w:rsidR="00AD26F6" w:rsidRDefault="00AD26F6" w:rsidP="00AD26F6">
            <w:pPr>
              <w:ind w:firstLineChars="100" w:firstLine="140"/>
              <w:jc w:val="right"/>
              <w:rPr>
                <w:color w:val="000000"/>
                <w:sz w:val="14"/>
                <w:szCs w:val="14"/>
              </w:rPr>
            </w:pPr>
            <w:r>
              <w:rPr>
                <w:color w:val="000000"/>
                <w:sz w:val="14"/>
                <w:szCs w:val="14"/>
              </w:rPr>
              <w:t>-</w:t>
            </w:r>
          </w:p>
        </w:tc>
        <w:tc>
          <w:tcPr>
            <w:tcW w:w="852" w:type="dxa"/>
            <w:shd w:val="clear" w:color="auto" w:fill="auto"/>
            <w:noWrap/>
            <w:tcMar>
              <w:left w:w="43" w:type="dxa"/>
              <w:right w:w="43" w:type="dxa"/>
            </w:tcMar>
            <w:vAlign w:val="center"/>
            <w:hideMark/>
          </w:tcPr>
          <w:p w:rsidR="00AD26F6" w:rsidRDefault="00AD26F6" w:rsidP="00AD26F6">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AD26F6" w:rsidRDefault="00AD26F6" w:rsidP="00AD26F6">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AD26F6" w:rsidRDefault="00AD26F6" w:rsidP="00AD26F6">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AD26F6" w:rsidRDefault="00AD26F6" w:rsidP="00AD26F6">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AD26F6" w:rsidRDefault="00AD26F6" w:rsidP="00AD26F6">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AD26F6" w:rsidRDefault="00AD26F6" w:rsidP="00AD26F6">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AD26F6" w:rsidRDefault="00AD26F6" w:rsidP="00AD26F6">
            <w:pPr>
              <w:ind w:firstLineChars="100" w:firstLine="140"/>
              <w:jc w:val="right"/>
              <w:rPr>
                <w:color w:val="000000"/>
                <w:sz w:val="14"/>
                <w:szCs w:val="14"/>
              </w:rPr>
            </w:pPr>
            <w:r>
              <w:rPr>
                <w:color w:val="000000"/>
                <w:sz w:val="14"/>
                <w:szCs w:val="14"/>
              </w:rPr>
              <w:t>-</w:t>
            </w:r>
          </w:p>
        </w:tc>
      </w:tr>
      <w:tr w:rsidR="00AD26F6" w:rsidRPr="002A0059" w:rsidTr="006951B1">
        <w:trPr>
          <w:trHeight w:hRule="exact" w:val="229"/>
        </w:trPr>
        <w:tc>
          <w:tcPr>
            <w:tcW w:w="375" w:type="dxa"/>
            <w:shd w:val="clear" w:color="auto" w:fill="auto"/>
            <w:noWrap/>
            <w:tcMar>
              <w:left w:w="43" w:type="dxa"/>
              <w:right w:w="43" w:type="dxa"/>
            </w:tcMar>
            <w:vAlign w:val="center"/>
            <w:hideMark/>
          </w:tcPr>
          <w:p w:rsidR="00AD26F6" w:rsidRPr="00316631" w:rsidRDefault="00AD26F6" w:rsidP="00AD26F6">
            <w:pPr>
              <w:jc w:val="center"/>
              <w:rPr>
                <w:sz w:val="14"/>
                <w:szCs w:val="14"/>
              </w:rPr>
            </w:pPr>
            <w:r w:rsidRPr="00316631">
              <w:rPr>
                <w:sz w:val="14"/>
                <w:szCs w:val="14"/>
              </w:rPr>
              <w:t>38</w:t>
            </w:r>
          </w:p>
        </w:tc>
        <w:tc>
          <w:tcPr>
            <w:tcW w:w="1245" w:type="dxa"/>
            <w:shd w:val="clear" w:color="auto" w:fill="auto"/>
            <w:noWrap/>
            <w:tcMar>
              <w:left w:w="43" w:type="dxa"/>
              <w:right w:w="43" w:type="dxa"/>
            </w:tcMar>
            <w:vAlign w:val="center"/>
            <w:hideMark/>
          </w:tcPr>
          <w:p w:rsidR="00AD26F6" w:rsidRPr="00316631" w:rsidRDefault="00AD26F6" w:rsidP="00AD26F6">
            <w:pPr>
              <w:rPr>
                <w:sz w:val="14"/>
                <w:szCs w:val="14"/>
              </w:rPr>
            </w:pPr>
            <w:r w:rsidRPr="00316631">
              <w:rPr>
                <w:sz w:val="14"/>
                <w:szCs w:val="14"/>
              </w:rPr>
              <w:t>Sweden</w:t>
            </w:r>
          </w:p>
        </w:tc>
        <w:tc>
          <w:tcPr>
            <w:tcW w:w="852" w:type="dxa"/>
            <w:shd w:val="clear" w:color="auto" w:fill="auto"/>
            <w:noWrap/>
            <w:tcMar>
              <w:left w:w="43" w:type="dxa"/>
              <w:right w:w="43" w:type="dxa"/>
            </w:tcMar>
            <w:vAlign w:val="center"/>
            <w:hideMark/>
          </w:tcPr>
          <w:p w:rsidR="00AD26F6" w:rsidRDefault="00AD26F6" w:rsidP="00AD26F6">
            <w:pPr>
              <w:ind w:firstLineChars="100" w:firstLine="140"/>
              <w:jc w:val="right"/>
              <w:rPr>
                <w:color w:val="000000"/>
                <w:sz w:val="14"/>
                <w:szCs w:val="14"/>
              </w:rPr>
            </w:pPr>
            <w:r>
              <w:rPr>
                <w:color w:val="000000"/>
                <w:sz w:val="14"/>
                <w:szCs w:val="14"/>
              </w:rPr>
              <w:t>2.7</w:t>
            </w:r>
          </w:p>
        </w:tc>
        <w:tc>
          <w:tcPr>
            <w:tcW w:w="852" w:type="dxa"/>
            <w:shd w:val="clear" w:color="auto" w:fill="auto"/>
            <w:noWrap/>
            <w:tcMar>
              <w:left w:w="43" w:type="dxa"/>
              <w:right w:w="43" w:type="dxa"/>
            </w:tcMar>
            <w:vAlign w:val="center"/>
            <w:hideMark/>
          </w:tcPr>
          <w:p w:rsidR="00AD26F6" w:rsidRDefault="00AD26F6" w:rsidP="00AD26F6">
            <w:pPr>
              <w:ind w:firstLineChars="100" w:firstLine="140"/>
              <w:jc w:val="right"/>
              <w:rPr>
                <w:color w:val="000000"/>
                <w:sz w:val="14"/>
                <w:szCs w:val="14"/>
              </w:rPr>
            </w:pPr>
            <w:r>
              <w:rPr>
                <w:color w:val="000000"/>
                <w:sz w:val="14"/>
                <w:szCs w:val="14"/>
              </w:rPr>
              <w:t>0.3</w:t>
            </w:r>
          </w:p>
        </w:tc>
        <w:tc>
          <w:tcPr>
            <w:tcW w:w="852" w:type="dxa"/>
            <w:shd w:val="clear" w:color="auto" w:fill="auto"/>
            <w:noWrap/>
            <w:tcMar>
              <w:left w:w="43" w:type="dxa"/>
              <w:right w:w="43" w:type="dxa"/>
            </w:tcMar>
            <w:vAlign w:val="center"/>
            <w:hideMark/>
          </w:tcPr>
          <w:p w:rsidR="00AD26F6" w:rsidRDefault="00AD26F6" w:rsidP="00AD26F6">
            <w:pPr>
              <w:ind w:firstLineChars="100" w:firstLine="140"/>
              <w:jc w:val="right"/>
              <w:rPr>
                <w:color w:val="000000"/>
                <w:sz w:val="14"/>
                <w:szCs w:val="14"/>
              </w:rPr>
            </w:pPr>
            <w:r>
              <w:rPr>
                <w:color w:val="000000"/>
                <w:sz w:val="14"/>
                <w:szCs w:val="14"/>
              </w:rPr>
              <w:t>3.1</w:t>
            </w:r>
          </w:p>
        </w:tc>
        <w:tc>
          <w:tcPr>
            <w:tcW w:w="852" w:type="dxa"/>
            <w:shd w:val="clear" w:color="auto" w:fill="auto"/>
            <w:tcMar>
              <w:left w:w="43" w:type="dxa"/>
              <w:right w:w="43" w:type="dxa"/>
            </w:tcMar>
            <w:vAlign w:val="center"/>
          </w:tcPr>
          <w:p w:rsidR="00AD26F6" w:rsidRDefault="00AD26F6" w:rsidP="00AD26F6">
            <w:pPr>
              <w:ind w:firstLineChars="100" w:firstLine="140"/>
              <w:jc w:val="right"/>
              <w:rPr>
                <w:color w:val="000000"/>
                <w:sz w:val="14"/>
                <w:szCs w:val="14"/>
              </w:rPr>
            </w:pPr>
            <w:r>
              <w:rPr>
                <w:color w:val="000000"/>
                <w:sz w:val="14"/>
                <w:szCs w:val="14"/>
              </w:rPr>
              <w:t>10.6</w:t>
            </w:r>
          </w:p>
        </w:tc>
        <w:tc>
          <w:tcPr>
            <w:tcW w:w="852" w:type="dxa"/>
            <w:shd w:val="clear" w:color="auto" w:fill="auto"/>
            <w:tcMar>
              <w:left w:w="43" w:type="dxa"/>
              <w:right w:w="43" w:type="dxa"/>
            </w:tcMar>
            <w:vAlign w:val="center"/>
          </w:tcPr>
          <w:p w:rsidR="00AD26F6" w:rsidRDefault="00AD26F6" w:rsidP="00AD26F6">
            <w:pPr>
              <w:ind w:firstLineChars="100" w:firstLine="140"/>
              <w:jc w:val="right"/>
              <w:rPr>
                <w:color w:val="000000"/>
                <w:sz w:val="14"/>
                <w:szCs w:val="14"/>
              </w:rPr>
            </w:pPr>
            <w:r>
              <w:rPr>
                <w:color w:val="000000"/>
                <w:sz w:val="14"/>
                <w:szCs w:val="14"/>
              </w:rPr>
              <w:t>(13.7)</w:t>
            </w:r>
          </w:p>
        </w:tc>
        <w:tc>
          <w:tcPr>
            <w:tcW w:w="852" w:type="dxa"/>
            <w:shd w:val="clear" w:color="auto" w:fill="auto"/>
            <w:tcMar>
              <w:left w:w="43" w:type="dxa"/>
              <w:right w:w="43" w:type="dxa"/>
            </w:tcMar>
            <w:vAlign w:val="center"/>
          </w:tcPr>
          <w:p w:rsidR="00AD26F6" w:rsidRDefault="00AD26F6" w:rsidP="00AD26F6">
            <w:pPr>
              <w:ind w:firstLineChars="100" w:firstLine="140"/>
              <w:jc w:val="right"/>
              <w:rPr>
                <w:color w:val="000000"/>
                <w:sz w:val="14"/>
                <w:szCs w:val="14"/>
              </w:rPr>
            </w:pPr>
            <w:r>
              <w:rPr>
                <w:color w:val="000000"/>
                <w:sz w:val="14"/>
                <w:szCs w:val="14"/>
              </w:rPr>
              <w:t>(3.1)</w:t>
            </w:r>
          </w:p>
        </w:tc>
        <w:tc>
          <w:tcPr>
            <w:tcW w:w="852" w:type="dxa"/>
            <w:shd w:val="clear" w:color="auto" w:fill="auto"/>
            <w:tcMar>
              <w:left w:w="43" w:type="dxa"/>
              <w:right w:w="43" w:type="dxa"/>
            </w:tcMar>
            <w:vAlign w:val="center"/>
          </w:tcPr>
          <w:p w:rsidR="00AD26F6" w:rsidRDefault="00AD26F6" w:rsidP="00AD26F6">
            <w:pPr>
              <w:ind w:firstLineChars="100" w:firstLine="140"/>
              <w:jc w:val="right"/>
              <w:rPr>
                <w:color w:val="000000"/>
                <w:sz w:val="14"/>
                <w:szCs w:val="14"/>
              </w:rPr>
            </w:pPr>
            <w:r>
              <w:rPr>
                <w:color w:val="000000"/>
                <w:sz w:val="14"/>
                <w:szCs w:val="14"/>
              </w:rPr>
              <w:t>3.3</w:t>
            </w:r>
          </w:p>
        </w:tc>
        <w:tc>
          <w:tcPr>
            <w:tcW w:w="852" w:type="dxa"/>
            <w:shd w:val="clear" w:color="auto" w:fill="auto"/>
            <w:tcMar>
              <w:left w:w="43" w:type="dxa"/>
              <w:right w:w="43" w:type="dxa"/>
            </w:tcMar>
            <w:vAlign w:val="center"/>
          </w:tcPr>
          <w:p w:rsidR="00AD26F6" w:rsidRDefault="00AD26F6" w:rsidP="00AD26F6">
            <w:pPr>
              <w:ind w:firstLineChars="100" w:firstLine="140"/>
              <w:jc w:val="right"/>
              <w:rPr>
                <w:color w:val="000000"/>
                <w:sz w:val="14"/>
                <w:szCs w:val="14"/>
              </w:rPr>
            </w:pPr>
            <w:r>
              <w:rPr>
                <w:color w:val="000000"/>
                <w:sz w:val="14"/>
                <w:szCs w:val="14"/>
              </w:rPr>
              <w:t>10.7</w:t>
            </w:r>
          </w:p>
        </w:tc>
        <w:tc>
          <w:tcPr>
            <w:tcW w:w="852" w:type="dxa"/>
            <w:shd w:val="clear" w:color="auto" w:fill="auto"/>
            <w:tcMar>
              <w:left w:w="43" w:type="dxa"/>
              <w:right w:w="43" w:type="dxa"/>
            </w:tcMar>
            <w:vAlign w:val="center"/>
          </w:tcPr>
          <w:p w:rsidR="00AD26F6" w:rsidRDefault="00AD26F6" w:rsidP="00AD26F6">
            <w:pPr>
              <w:ind w:firstLineChars="100" w:firstLine="140"/>
              <w:jc w:val="right"/>
              <w:rPr>
                <w:color w:val="000000"/>
                <w:sz w:val="14"/>
                <w:szCs w:val="14"/>
              </w:rPr>
            </w:pPr>
            <w:r>
              <w:rPr>
                <w:color w:val="000000"/>
                <w:sz w:val="14"/>
                <w:szCs w:val="14"/>
              </w:rPr>
              <w:t>14.1</w:t>
            </w:r>
          </w:p>
        </w:tc>
      </w:tr>
      <w:tr w:rsidR="00AD26F6" w:rsidRPr="002A0059" w:rsidTr="006951B1">
        <w:trPr>
          <w:trHeight w:hRule="exact" w:val="229"/>
        </w:trPr>
        <w:tc>
          <w:tcPr>
            <w:tcW w:w="375" w:type="dxa"/>
            <w:shd w:val="clear" w:color="auto" w:fill="auto"/>
            <w:noWrap/>
            <w:tcMar>
              <w:left w:w="43" w:type="dxa"/>
              <w:right w:w="43" w:type="dxa"/>
            </w:tcMar>
            <w:vAlign w:val="center"/>
            <w:hideMark/>
          </w:tcPr>
          <w:p w:rsidR="00AD26F6" w:rsidRPr="00316631" w:rsidRDefault="00AD26F6" w:rsidP="00AD26F6">
            <w:pPr>
              <w:jc w:val="center"/>
              <w:rPr>
                <w:sz w:val="14"/>
                <w:szCs w:val="14"/>
              </w:rPr>
            </w:pPr>
            <w:r w:rsidRPr="00316631">
              <w:rPr>
                <w:sz w:val="14"/>
                <w:szCs w:val="14"/>
              </w:rPr>
              <w:t>39</w:t>
            </w:r>
          </w:p>
        </w:tc>
        <w:tc>
          <w:tcPr>
            <w:tcW w:w="1245" w:type="dxa"/>
            <w:shd w:val="clear" w:color="auto" w:fill="auto"/>
            <w:noWrap/>
            <w:tcMar>
              <w:left w:w="43" w:type="dxa"/>
              <w:right w:w="43" w:type="dxa"/>
            </w:tcMar>
            <w:vAlign w:val="center"/>
            <w:hideMark/>
          </w:tcPr>
          <w:p w:rsidR="00AD26F6" w:rsidRPr="00316631" w:rsidRDefault="00AD26F6" w:rsidP="00AD26F6">
            <w:pPr>
              <w:rPr>
                <w:sz w:val="14"/>
                <w:szCs w:val="14"/>
              </w:rPr>
            </w:pPr>
            <w:r w:rsidRPr="00316631">
              <w:rPr>
                <w:sz w:val="14"/>
                <w:szCs w:val="14"/>
              </w:rPr>
              <w:t>Switzerland</w:t>
            </w:r>
          </w:p>
        </w:tc>
        <w:tc>
          <w:tcPr>
            <w:tcW w:w="852" w:type="dxa"/>
            <w:shd w:val="clear" w:color="auto" w:fill="auto"/>
            <w:noWrap/>
            <w:tcMar>
              <w:left w:w="43" w:type="dxa"/>
              <w:right w:w="43" w:type="dxa"/>
            </w:tcMar>
            <w:vAlign w:val="center"/>
            <w:hideMark/>
          </w:tcPr>
          <w:p w:rsidR="00AD26F6" w:rsidRDefault="00AD26F6" w:rsidP="00AD26F6">
            <w:pPr>
              <w:ind w:firstLineChars="100" w:firstLine="140"/>
              <w:jc w:val="right"/>
              <w:rPr>
                <w:color w:val="000000"/>
                <w:sz w:val="14"/>
                <w:szCs w:val="14"/>
              </w:rPr>
            </w:pPr>
            <w:r>
              <w:rPr>
                <w:color w:val="000000"/>
                <w:sz w:val="14"/>
                <w:szCs w:val="14"/>
              </w:rPr>
              <w:t>(2.6)</w:t>
            </w:r>
          </w:p>
        </w:tc>
        <w:tc>
          <w:tcPr>
            <w:tcW w:w="852" w:type="dxa"/>
            <w:shd w:val="clear" w:color="auto" w:fill="auto"/>
            <w:noWrap/>
            <w:tcMar>
              <w:left w:w="43" w:type="dxa"/>
              <w:right w:w="43" w:type="dxa"/>
            </w:tcMar>
            <w:vAlign w:val="center"/>
            <w:hideMark/>
          </w:tcPr>
          <w:p w:rsidR="00AD26F6" w:rsidRDefault="00AD26F6" w:rsidP="00AD26F6">
            <w:pPr>
              <w:ind w:firstLineChars="100" w:firstLine="140"/>
              <w:jc w:val="right"/>
              <w:rPr>
                <w:color w:val="000000"/>
                <w:sz w:val="14"/>
                <w:szCs w:val="14"/>
              </w:rPr>
            </w:pPr>
            <w:r>
              <w:rPr>
                <w:color w:val="000000"/>
                <w:sz w:val="14"/>
                <w:szCs w:val="14"/>
              </w:rPr>
              <w:t>(0.7)</w:t>
            </w:r>
          </w:p>
        </w:tc>
        <w:tc>
          <w:tcPr>
            <w:tcW w:w="852" w:type="dxa"/>
            <w:shd w:val="clear" w:color="auto" w:fill="auto"/>
            <w:noWrap/>
            <w:tcMar>
              <w:left w:w="43" w:type="dxa"/>
              <w:right w:w="43" w:type="dxa"/>
            </w:tcMar>
            <w:vAlign w:val="center"/>
            <w:hideMark/>
          </w:tcPr>
          <w:p w:rsidR="00AD26F6" w:rsidRDefault="00AD26F6" w:rsidP="00AD26F6">
            <w:pPr>
              <w:ind w:firstLineChars="100" w:firstLine="140"/>
              <w:jc w:val="right"/>
              <w:rPr>
                <w:color w:val="000000"/>
                <w:sz w:val="14"/>
                <w:szCs w:val="14"/>
              </w:rPr>
            </w:pPr>
            <w:r>
              <w:rPr>
                <w:color w:val="000000"/>
                <w:sz w:val="14"/>
                <w:szCs w:val="14"/>
              </w:rPr>
              <w:t>(3.3)</w:t>
            </w:r>
          </w:p>
        </w:tc>
        <w:tc>
          <w:tcPr>
            <w:tcW w:w="852" w:type="dxa"/>
            <w:shd w:val="clear" w:color="auto" w:fill="auto"/>
            <w:tcMar>
              <w:left w:w="43" w:type="dxa"/>
              <w:right w:w="43" w:type="dxa"/>
            </w:tcMar>
            <w:vAlign w:val="center"/>
          </w:tcPr>
          <w:p w:rsidR="00AD26F6" w:rsidRDefault="00AD26F6" w:rsidP="00AD26F6">
            <w:pPr>
              <w:ind w:firstLineChars="100" w:firstLine="140"/>
              <w:jc w:val="right"/>
              <w:rPr>
                <w:color w:val="000000"/>
                <w:sz w:val="14"/>
                <w:szCs w:val="14"/>
              </w:rPr>
            </w:pPr>
            <w:r>
              <w:rPr>
                <w:color w:val="000000"/>
                <w:sz w:val="14"/>
                <w:szCs w:val="14"/>
              </w:rPr>
              <w:t>10.4</w:t>
            </w:r>
          </w:p>
        </w:tc>
        <w:tc>
          <w:tcPr>
            <w:tcW w:w="852" w:type="dxa"/>
            <w:shd w:val="clear" w:color="auto" w:fill="auto"/>
            <w:tcMar>
              <w:left w:w="43" w:type="dxa"/>
              <w:right w:w="43" w:type="dxa"/>
            </w:tcMar>
            <w:vAlign w:val="center"/>
          </w:tcPr>
          <w:p w:rsidR="00AD26F6" w:rsidRDefault="00AD26F6" w:rsidP="00AD26F6">
            <w:pPr>
              <w:ind w:firstLineChars="100" w:firstLine="140"/>
              <w:jc w:val="right"/>
              <w:rPr>
                <w:color w:val="000000"/>
                <w:sz w:val="14"/>
                <w:szCs w:val="14"/>
              </w:rPr>
            </w:pPr>
            <w:r>
              <w:rPr>
                <w:color w:val="000000"/>
                <w:sz w:val="14"/>
                <w:szCs w:val="14"/>
              </w:rPr>
              <w:t>(3.0)</w:t>
            </w:r>
          </w:p>
        </w:tc>
        <w:tc>
          <w:tcPr>
            <w:tcW w:w="852" w:type="dxa"/>
            <w:shd w:val="clear" w:color="auto" w:fill="auto"/>
            <w:tcMar>
              <w:left w:w="43" w:type="dxa"/>
              <w:right w:w="43" w:type="dxa"/>
            </w:tcMar>
            <w:vAlign w:val="center"/>
          </w:tcPr>
          <w:p w:rsidR="00AD26F6" w:rsidRDefault="00AD26F6" w:rsidP="00AD26F6">
            <w:pPr>
              <w:ind w:firstLineChars="100" w:firstLine="140"/>
              <w:jc w:val="right"/>
              <w:rPr>
                <w:color w:val="000000"/>
                <w:sz w:val="14"/>
                <w:szCs w:val="14"/>
              </w:rPr>
            </w:pPr>
            <w:r>
              <w:rPr>
                <w:color w:val="000000"/>
                <w:sz w:val="14"/>
                <w:szCs w:val="14"/>
              </w:rPr>
              <w:t>7.4</w:t>
            </w:r>
          </w:p>
        </w:tc>
        <w:tc>
          <w:tcPr>
            <w:tcW w:w="852" w:type="dxa"/>
            <w:shd w:val="clear" w:color="auto" w:fill="auto"/>
            <w:tcMar>
              <w:left w:w="43" w:type="dxa"/>
              <w:right w:w="43" w:type="dxa"/>
            </w:tcMar>
            <w:vAlign w:val="center"/>
          </w:tcPr>
          <w:p w:rsidR="00AD26F6" w:rsidRDefault="00AD26F6" w:rsidP="00AD26F6">
            <w:pPr>
              <w:ind w:firstLineChars="100" w:firstLine="140"/>
              <w:jc w:val="right"/>
              <w:rPr>
                <w:color w:val="000000"/>
                <w:sz w:val="14"/>
                <w:szCs w:val="14"/>
              </w:rPr>
            </w:pPr>
            <w:r>
              <w:rPr>
                <w:color w:val="000000"/>
                <w:sz w:val="14"/>
                <w:szCs w:val="14"/>
              </w:rPr>
              <w:t>51.9</w:t>
            </w:r>
          </w:p>
        </w:tc>
        <w:tc>
          <w:tcPr>
            <w:tcW w:w="852" w:type="dxa"/>
            <w:shd w:val="clear" w:color="auto" w:fill="auto"/>
            <w:tcMar>
              <w:left w:w="43" w:type="dxa"/>
              <w:right w:w="43" w:type="dxa"/>
            </w:tcMar>
            <w:vAlign w:val="center"/>
          </w:tcPr>
          <w:p w:rsidR="00AD26F6" w:rsidRDefault="00AD26F6" w:rsidP="00AD26F6">
            <w:pPr>
              <w:ind w:firstLineChars="100" w:firstLine="140"/>
              <w:jc w:val="right"/>
              <w:rPr>
                <w:color w:val="000000"/>
                <w:sz w:val="14"/>
                <w:szCs w:val="14"/>
              </w:rPr>
            </w:pPr>
            <w:r>
              <w:rPr>
                <w:color w:val="000000"/>
                <w:sz w:val="14"/>
                <w:szCs w:val="14"/>
              </w:rPr>
              <w:t>(1.3)</w:t>
            </w:r>
          </w:p>
        </w:tc>
        <w:tc>
          <w:tcPr>
            <w:tcW w:w="852" w:type="dxa"/>
            <w:shd w:val="clear" w:color="auto" w:fill="auto"/>
            <w:tcMar>
              <w:left w:w="43" w:type="dxa"/>
              <w:right w:w="43" w:type="dxa"/>
            </w:tcMar>
            <w:vAlign w:val="center"/>
          </w:tcPr>
          <w:p w:rsidR="00AD26F6" w:rsidRDefault="00AD26F6" w:rsidP="00AD26F6">
            <w:pPr>
              <w:ind w:firstLineChars="100" w:firstLine="140"/>
              <w:jc w:val="right"/>
              <w:rPr>
                <w:color w:val="000000"/>
                <w:sz w:val="14"/>
                <w:szCs w:val="14"/>
              </w:rPr>
            </w:pPr>
            <w:r>
              <w:rPr>
                <w:color w:val="000000"/>
                <w:sz w:val="14"/>
                <w:szCs w:val="14"/>
              </w:rPr>
              <w:t>50.7</w:t>
            </w:r>
          </w:p>
        </w:tc>
      </w:tr>
      <w:tr w:rsidR="00AD26F6" w:rsidRPr="002A0059" w:rsidTr="006951B1">
        <w:trPr>
          <w:trHeight w:hRule="exact" w:val="229"/>
        </w:trPr>
        <w:tc>
          <w:tcPr>
            <w:tcW w:w="375" w:type="dxa"/>
            <w:shd w:val="clear" w:color="auto" w:fill="auto"/>
            <w:noWrap/>
            <w:tcMar>
              <w:left w:w="43" w:type="dxa"/>
              <w:right w:w="43" w:type="dxa"/>
            </w:tcMar>
            <w:vAlign w:val="center"/>
            <w:hideMark/>
          </w:tcPr>
          <w:p w:rsidR="00AD26F6" w:rsidRPr="00316631" w:rsidRDefault="00AD26F6" w:rsidP="00AD26F6">
            <w:pPr>
              <w:jc w:val="center"/>
              <w:rPr>
                <w:sz w:val="14"/>
                <w:szCs w:val="14"/>
              </w:rPr>
            </w:pPr>
            <w:r w:rsidRPr="00316631">
              <w:rPr>
                <w:sz w:val="14"/>
                <w:szCs w:val="14"/>
              </w:rPr>
              <w:t>40</w:t>
            </w:r>
          </w:p>
        </w:tc>
        <w:tc>
          <w:tcPr>
            <w:tcW w:w="1245" w:type="dxa"/>
            <w:shd w:val="clear" w:color="auto" w:fill="auto"/>
            <w:noWrap/>
            <w:tcMar>
              <w:left w:w="43" w:type="dxa"/>
              <w:right w:w="43" w:type="dxa"/>
            </w:tcMar>
            <w:vAlign w:val="center"/>
            <w:hideMark/>
          </w:tcPr>
          <w:p w:rsidR="00AD26F6" w:rsidRPr="00316631" w:rsidRDefault="00AD26F6" w:rsidP="00AD26F6">
            <w:pPr>
              <w:rPr>
                <w:sz w:val="14"/>
                <w:szCs w:val="14"/>
              </w:rPr>
            </w:pPr>
            <w:r w:rsidRPr="00316631">
              <w:rPr>
                <w:sz w:val="14"/>
                <w:szCs w:val="14"/>
              </w:rPr>
              <w:t>Thailand</w:t>
            </w:r>
          </w:p>
        </w:tc>
        <w:tc>
          <w:tcPr>
            <w:tcW w:w="852" w:type="dxa"/>
            <w:shd w:val="clear" w:color="auto" w:fill="auto"/>
            <w:noWrap/>
            <w:tcMar>
              <w:left w:w="43" w:type="dxa"/>
              <w:right w:w="43" w:type="dxa"/>
            </w:tcMar>
            <w:vAlign w:val="center"/>
            <w:hideMark/>
          </w:tcPr>
          <w:p w:rsidR="00AD26F6" w:rsidRDefault="00AD26F6" w:rsidP="00AD26F6">
            <w:pPr>
              <w:ind w:firstLineChars="100" w:firstLine="140"/>
              <w:jc w:val="right"/>
              <w:rPr>
                <w:color w:val="000000"/>
                <w:sz w:val="14"/>
                <w:szCs w:val="14"/>
              </w:rPr>
            </w:pPr>
            <w:r>
              <w:rPr>
                <w:color w:val="000000"/>
                <w:sz w:val="14"/>
                <w:szCs w:val="14"/>
              </w:rPr>
              <w:t>-</w:t>
            </w:r>
          </w:p>
        </w:tc>
        <w:tc>
          <w:tcPr>
            <w:tcW w:w="852" w:type="dxa"/>
            <w:shd w:val="clear" w:color="auto" w:fill="auto"/>
            <w:noWrap/>
            <w:tcMar>
              <w:left w:w="43" w:type="dxa"/>
              <w:right w:w="43" w:type="dxa"/>
            </w:tcMar>
            <w:vAlign w:val="center"/>
            <w:hideMark/>
          </w:tcPr>
          <w:p w:rsidR="00AD26F6" w:rsidRDefault="00AD26F6" w:rsidP="00AD26F6">
            <w:pPr>
              <w:ind w:firstLineChars="100" w:firstLine="140"/>
              <w:jc w:val="right"/>
              <w:rPr>
                <w:color w:val="000000"/>
                <w:sz w:val="14"/>
                <w:szCs w:val="14"/>
              </w:rPr>
            </w:pPr>
            <w:r>
              <w:rPr>
                <w:color w:val="000000"/>
                <w:sz w:val="14"/>
                <w:szCs w:val="14"/>
              </w:rPr>
              <w:t>-</w:t>
            </w:r>
          </w:p>
        </w:tc>
        <w:tc>
          <w:tcPr>
            <w:tcW w:w="852" w:type="dxa"/>
            <w:shd w:val="clear" w:color="auto" w:fill="auto"/>
            <w:noWrap/>
            <w:tcMar>
              <w:left w:w="43" w:type="dxa"/>
              <w:right w:w="43" w:type="dxa"/>
            </w:tcMar>
            <w:vAlign w:val="center"/>
            <w:hideMark/>
          </w:tcPr>
          <w:p w:rsidR="00AD26F6" w:rsidRDefault="00AD26F6" w:rsidP="00AD26F6">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AD26F6" w:rsidRDefault="00AD26F6" w:rsidP="00AD26F6">
            <w:pPr>
              <w:ind w:firstLineChars="100" w:firstLine="140"/>
              <w:jc w:val="right"/>
              <w:rPr>
                <w:color w:val="000000"/>
                <w:sz w:val="14"/>
                <w:szCs w:val="14"/>
              </w:rPr>
            </w:pPr>
            <w:r>
              <w:rPr>
                <w:color w:val="000000"/>
                <w:sz w:val="14"/>
                <w:szCs w:val="14"/>
              </w:rPr>
              <w:t>10.2</w:t>
            </w:r>
          </w:p>
        </w:tc>
        <w:tc>
          <w:tcPr>
            <w:tcW w:w="852" w:type="dxa"/>
            <w:shd w:val="clear" w:color="auto" w:fill="auto"/>
            <w:tcMar>
              <w:left w:w="43" w:type="dxa"/>
              <w:right w:w="43" w:type="dxa"/>
            </w:tcMar>
            <w:vAlign w:val="center"/>
          </w:tcPr>
          <w:p w:rsidR="00AD26F6" w:rsidRDefault="00AD26F6" w:rsidP="00AD26F6">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AD26F6" w:rsidRDefault="00AD26F6" w:rsidP="00AD26F6">
            <w:pPr>
              <w:ind w:firstLineChars="100" w:firstLine="140"/>
              <w:jc w:val="right"/>
              <w:rPr>
                <w:color w:val="000000"/>
                <w:sz w:val="14"/>
                <w:szCs w:val="14"/>
              </w:rPr>
            </w:pPr>
            <w:r>
              <w:rPr>
                <w:color w:val="000000"/>
                <w:sz w:val="14"/>
                <w:szCs w:val="14"/>
              </w:rPr>
              <w:t>10.2</w:t>
            </w:r>
          </w:p>
        </w:tc>
        <w:tc>
          <w:tcPr>
            <w:tcW w:w="852" w:type="dxa"/>
            <w:shd w:val="clear" w:color="auto" w:fill="auto"/>
            <w:tcMar>
              <w:left w:w="43" w:type="dxa"/>
              <w:right w:w="43" w:type="dxa"/>
            </w:tcMar>
            <w:vAlign w:val="center"/>
          </w:tcPr>
          <w:p w:rsidR="00AD26F6" w:rsidRDefault="00AD26F6" w:rsidP="00AD26F6">
            <w:pPr>
              <w:ind w:firstLineChars="100" w:firstLine="140"/>
              <w:jc w:val="right"/>
              <w:rPr>
                <w:color w:val="000000"/>
                <w:sz w:val="14"/>
                <w:szCs w:val="14"/>
              </w:rPr>
            </w:pPr>
            <w:r>
              <w:rPr>
                <w:color w:val="000000"/>
                <w:sz w:val="14"/>
                <w:szCs w:val="14"/>
              </w:rPr>
              <w:t>0.1</w:t>
            </w:r>
          </w:p>
        </w:tc>
        <w:tc>
          <w:tcPr>
            <w:tcW w:w="852" w:type="dxa"/>
            <w:shd w:val="clear" w:color="auto" w:fill="auto"/>
            <w:tcMar>
              <w:left w:w="43" w:type="dxa"/>
              <w:right w:w="43" w:type="dxa"/>
            </w:tcMar>
            <w:vAlign w:val="center"/>
          </w:tcPr>
          <w:p w:rsidR="00AD26F6" w:rsidRDefault="00AD26F6" w:rsidP="00AD26F6">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AD26F6" w:rsidRDefault="00AD26F6" w:rsidP="00AD26F6">
            <w:pPr>
              <w:ind w:firstLineChars="100" w:firstLine="140"/>
              <w:jc w:val="right"/>
              <w:rPr>
                <w:color w:val="000000"/>
                <w:sz w:val="14"/>
                <w:szCs w:val="14"/>
              </w:rPr>
            </w:pPr>
            <w:r>
              <w:rPr>
                <w:color w:val="000000"/>
                <w:sz w:val="14"/>
                <w:szCs w:val="14"/>
              </w:rPr>
              <w:t>0.1</w:t>
            </w:r>
          </w:p>
        </w:tc>
      </w:tr>
      <w:tr w:rsidR="00AD26F6" w:rsidRPr="002A0059" w:rsidTr="006951B1">
        <w:trPr>
          <w:trHeight w:hRule="exact" w:val="229"/>
        </w:trPr>
        <w:tc>
          <w:tcPr>
            <w:tcW w:w="375" w:type="dxa"/>
            <w:shd w:val="clear" w:color="auto" w:fill="auto"/>
            <w:noWrap/>
            <w:tcMar>
              <w:left w:w="43" w:type="dxa"/>
              <w:right w:w="43" w:type="dxa"/>
            </w:tcMar>
            <w:vAlign w:val="center"/>
            <w:hideMark/>
          </w:tcPr>
          <w:p w:rsidR="00AD26F6" w:rsidRPr="00316631" w:rsidRDefault="00AD26F6" w:rsidP="00AD26F6">
            <w:pPr>
              <w:jc w:val="center"/>
              <w:rPr>
                <w:sz w:val="14"/>
                <w:szCs w:val="14"/>
              </w:rPr>
            </w:pPr>
            <w:r w:rsidRPr="00316631">
              <w:rPr>
                <w:sz w:val="14"/>
                <w:szCs w:val="14"/>
              </w:rPr>
              <w:t>41</w:t>
            </w:r>
          </w:p>
        </w:tc>
        <w:tc>
          <w:tcPr>
            <w:tcW w:w="1245" w:type="dxa"/>
            <w:shd w:val="clear" w:color="auto" w:fill="auto"/>
            <w:noWrap/>
            <w:tcMar>
              <w:left w:w="43" w:type="dxa"/>
              <w:right w:w="43" w:type="dxa"/>
            </w:tcMar>
            <w:vAlign w:val="center"/>
            <w:hideMark/>
          </w:tcPr>
          <w:p w:rsidR="00AD26F6" w:rsidRPr="00316631" w:rsidRDefault="00AD26F6" w:rsidP="00AD26F6">
            <w:pPr>
              <w:rPr>
                <w:sz w:val="14"/>
                <w:szCs w:val="14"/>
              </w:rPr>
            </w:pPr>
            <w:r w:rsidRPr="00316631">
              <w:rPr>
                <w:sz w:val="14"/>
                <w:szCs w:val="14"/>
              </w:rPr>
              <w:t>Turkey</w:t>
            </w:r>
          </w:p>
        </w:tc>
        <w:tc>
          <w:tcPr>
            <w:tcW w:w="852" w:type="dxa"/>
            <w:shd w:val="clear" w:color="auto" w:fill="auto"/>
            <w:noWrap/>
            <w:tcMar>
              <w:left w:w="43" w:type="dxa"/>
              <w:right w:w="43" w:type="dxa"/>
            </w:tcMar>
            <w:vAlign w:val="center"/>
            <w:hideMark/>
          </w:tcPr>
          <w:p w:rsidR="00AD26F6" w:rsidRDefault="00AD26F6" w:rsidP="00AD26F6">
            <w:pPr>
              <w:ind w:firstLineChars="100" w:firstLine="140"/>
              <w:jc w:val="right"/>
              <w:rPr>
                <w:color w:val="000000"/>
                <w:sz w:val="14"/>
                <w:szCs w:val="14"/>
              </w:rPr>
            </w:pPr>
            <w:r>
              <w:rPr>
                <w:color w:val="000000"/>
                <w:sz w:val="14"/>
                <w:szCs w:val="14"/>
              </w:rPr>
              <w:t>7.1</w:t>
            </w:r>
          </w:p>
        </w:tc>
        <w:tc>
          <w:tcPr>
            <w:tcW w:w="852" w:type="dxa"/>
            <w:shd w:val="clear" w:color="auto" w:fill="auto"/>
            <w:noWrap/>
            <w:tcMar>
              <w:left w:w="43" w:type="dxa"/>
              <w:right w:w="43" w:type="dxa"/>
            </w:tcMar>
            <w:vAlign w:val="center"/>
            <w:hideMark/>
          </w:tcPr>
          <w:p w:rsidR="00AD26F6" w:rsidRDefault="00AD26F6" w:rsidP="00AD26F6">
            <w:pPr>
              <w:ind w:firstLineChars="100" w:firstLine="140"/>
              <w:jc w:val="right"/>
              <w:rPr>
                <w:color w:val="000000"/>
                <w:sz w:val="14"/>
                <w:szCs w:val="14"/>
              </w:rPr>
            </w:pPr>
            <w:r>
              <w:rPr>
                <w:color w:val="000000"/>
                <w:sz w:val="14"/>
                <w:szCs w:val="14"/>
              </w:rPr>
              <w:t>-</w:t>
            </w:r>
          </w:p>
        </w:tc>
        <w:tc>
          <w:tcPr>
            <w:tcW w:w="852" w:type="dxa"/>
            <w:shd w:val="clear" w:color="auto" w:fill="auto"/>
            <w:noWrap/>
            <w:tcMar>
              <w:left w:w="43" w:type="dxa"/>
              <w:right w:w="43" w:type="dxa"/>
            </w:tcMar>
            <w:vAlign w:val="center"/>
            <w:hideMark/>
          </w:tcPr>
          <w:p w:rsidR="00AD26F6" w:rsidRDefault="00AD26F6" w:rsidP="00AD26F6">
            <w:pPr>
              <w:ind w:firstLineChars="100" w:firstLine="140"/>
              <w:jc w:val="right"/>
              <w:rPr>
                <w:color w:val="000000"/>
                <w:sz w:val="14"/>
                <w:szCs w:val="14"/>
              </w:rPr>
            </w:pPr>
            <w:r>
              <w:rPr>
                <w:color w:val="000000"/>
                <w:sz w:val="14"/>
                <w:szCs w:val="14"/>
              </w:rPr>
              <w:t>7.1</w:t>
            </w:r>
          </w:p>
        </w:tc>
        <w:tc>
          <w:tcPr>
            <w:tcW w:w="852" w:type="dxa"/>
            <w:shd w:val="clear" w:color="auto" w:fill="auto"/>
            <w:tcMar>
              <w:left w:w="43" w:type="dxa"/>
              <w:right w:w="43" w:type="dxa"/>
            </w:tcMar>
            <w:vAlign w:val="center"/>
          </w:tcPr>
          <w:p w:rsidR="00AD26F6" w:rsidRDefault="00AD26F6" w:rsidP="00AD26F6">
            <w:pPr>
              <w:ind w:firstLineChars="100" w:firstLine="140"/>
              <w:jc w:val="right"/>
              <w:rPr>
                <w:color w:val="000000"/>
                <w:sz w:val="14"/>
                <w:szCs w:val="14"/>
              </w:rPr>
            </w:pPr>
            <w:r>
              <w:rPr>
                <w:color w:val="000000"/>
                <w:sz w:val="14"/>
                <w:szCs w:val="14"/>
              </w:rPr>
              <w:t>49.4</w:t>
            </w:r>
          </w:p>
        </w:tc>
        <w:tc>
          <w:tcPr>
            <w:tcW w:w="852" w:type="dxa"/>
            <w:shd w:val="clear" w:color="auto" w:fill="auto"/>
            <w:tcMar>
              <w:left w:w="43" w:type="dxa"/>
              <w:right w:w="43" w:type="dxa"/>
            </w:tcMar>
            <w:vAlign w:val="center"/>
          </w:tcPr>
          <w:p w:rsidR="00AD26F6" w:rsidRDefault="00AD26F6" w:rsidP="00AD26F6">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AD26F6" w:rsidRDefault="00AD26F6" w:rsidP="00AD26F6">
            <w:pPr>
              <w:ind w:firstLineChars="100" w:firstLine="140"/>
              <w:jc w:val="right"/>
              <w:rPr>
                <w:color w:val="000000"/>
                <w:sz w:val="14"/>
                <w:szCs w:val="14"/>
              </w:rPr>
            </w:pPr>
            <w:r>
              <w:rPr>
                <w:color w:val="000000"/>
                <w:sz w:val="14"/>
                <w:szCs w:val="14"/>
              </w:rPr>
              <w:t>49.4</w:t>
            </w:r>
          </w:p>
        </w:tc>
        <w:tc>
          <w:tcPr>
            <w:tcW w:w="852" w:type="dxa"/>
            <w:shd w:val="clear" w:color="auto" w:fill="auto"/>
            <w:tcMar>
              <w:left w:w="43" w:type="dxa"/>
              <w:right w:w="43" w:type="dxa"/>
            </w:tcMar>
            <w:vAlign w:val="center"/>
          </w:tcPr>
          <w:p w:rsidR="00AD26F6" w:rsidRDefault="00AD26F6" w:rsidP="00AD26F6">
            <w:pPr>
              <w:ind w:firstLineChars="100" w:firstLine="140"/>
              <w:jc w:val="right"/>
              <w:rPr>
                <w:color w:val="000000"/>
                <w:sz w:val="14"/>
                <w:szCs w:val="14"/>
              </w:rPr>
            </w:pPr>
            <w:r>
              <w:rPr>
                <w:color w:val="000000"/>
                <w:sz w:val="14"/>
                <w:szCs w:val="14"/>
              </w:rPr>
              <w:t>13.3</w:t>
            </w:r>
          </w:p>
        </w:tc>
        <w:tc>
          <w:tcPr>
            <w:tcW w:w="852" w:type="dxa"/>
            <w:shd w:val="clear" w:color="auto" w:fill="auto"/>
            <w:tcMar>
              <w:left w:w="43" w:type="dxa"/>
              <w:right w:w="43" w:type="dxa"/>
            </w:tcMar>
            <w:vAlign w:val="center"/>
          </w:tcPr>
          <w:p w:rsidR="00AD26F6" w:rsidRDefault="00AD26F6" w:rsidP="00AD26F6">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AD26F6" w:rsidRDefault="00AD26F6" w:rsidP="00AD26F6">
            <w:pPr>
              <w:ind w:firstLineChars="100" w:firstLine="140"/>
              <w:jc w:val="right"/>
              <w:rPr>
                <w:color w:val="000000"/>
                <w:sz w:val="14"/>
                <w:szCs w:val="14"/>
              </w:rPr>
            </w:pPr>
            <w:r>
              <w:rPr>
                <w:color w:val="000000"/>
                <w:sz w:val="14"/>
                <w:szCs w:val="14"/>
              </w:rPr>
              <w:t>13.3</w:t>
            </w:r>
          </w:p>
        </w:tc>
      </w:tr>
      <w:tr w:rsidR="00AD26F6" w:rsidRPr="002A0059" w:rsidTr="006951B1">
        <w:trPr>
          <w:trHeight w:hRule="exact" w:val="229"/>
        </w:trPr>
        <w:tc>
          <w:tcPr>
            <w:tcW w:w="375" w:type="dxa"/>
            <w:shd w:val="clear" w:color="auto" w:fill="auto"/>
            <w:noWrap/>
            <w:tcMar>
              <w:left w:w="43" w:type="dxa"/>
              <w:right w:w="43" w:type="dxa"/>
            </w:tcMar>
            <w:vAlign w:val="center"/>
            <w:hideMark/>
          </w:tcPr>
          <w:p w:rsidR="00AD26F6" w:rsidRPr="00316631" w:rsidRDefault="00AD26F6" w:rsidP="00AD26F6">
            <w:pPr>
              <w:jc w:val="center"/>
              <w:rPr>
                <w:sz w:val="14"/>
                <w:szCs w:val="14"/>
              </w:rPr>
            </w:pPr>
            <w:r w:rsidRPr="00316631">
              <w:rPr>
                <w:sz w:val="14"/>
                <w:szCs w:val="14"/>
              </w:rPr>
              <w:t>42</w:t>
            </w:r>
          </w:p>
        </w:tc>
        <w:tc>
          <w:tcPr>
            <w:tcW w:w="1245" w:type="dxa"/>
            <w:shd w:val="clear" w:color="auto" w:fill="auto"/>
            <w:noWrap/>
            <w:tcMar>
              <w:left w:w="43" w:type="dxa"/>
              <w:right w:w="43" w:type="dxa"/>
            </w:tcMar>
            <w:vAlign w:val="center"/>
            <w:hideMark/>
          </w:tcPr>
          <w:p w:rsidR="00AD26F6" w:rsidRPr="00316631" w:rsidRDefault="00AD26F6" w:rsidP="00AD26F6">
            <w:pPr>
              <w:rPr>
                <w:sz w:val="14"/>
                <w:szCs w:val="14"/>
              </w:rPr>
            </w:pPr>
            <w:r w:rsidRPr="00316631">
              <w:rPr>
                <w:sz w:val="14"/>
                <w:szCs w:val="14"/>
              </w:rPr>
              <w:t>U.A.E</w:t>
            </w:r>
          </w:p>
        </w:tc>
        <w:tc>
          <w:tcPr>
            <w:tcW w:w="852" w:type="dxa"/>
            <w:shd w:val="clear" w:color="auto" w:fill="auto"/>
            <w:noWrap/>
            <w:tcMar>
              <w:left w:w="43" w:type="dxa"/>
              <w:right w:w="43" w:type="dxa"/>
            </w:tcMar>
            <w:vAlign w:val="center"/>
            <w:hideMark/>
          </w:tcPr>
          <w:p w:rsidR="00AD26F6" w:rsidRDefault="00AD26F6" w:rsidP="00AD26F6">
            <w:pPr>
              <w:ind w:firstLineChars="100" w:firstLine="140"/>
              <w:jc w:val="right"/>
              <w:rPr>
                <w:color w:val="000000"/>
                <w:sz w:val="14"/>
                <w:szCs w:val="14"/>
              </w:rPr>
            </w:pPr>
            <w:r>
              <w:rPr>
                <w:color w:val="000000"/>
                <w:sz w:val="14"/>
                <w:szCs w:val="14"/>
              </w:rPr>
              <w:t>6.9</w:t>
            </w:r>
          </w:p>
        </w:tc>
        <w:tc>
          <w:tcPr>
            <w:tcW w:w="852" w:type="dxa"/>
            <w:shd w:val="clear" w:color="auto" w:fill="auto"/>
            <w:noWrap/>
            <w:tcMar>
              <w:left w:w="43" w:type="dxa"/>
              <w:right w:w="43" w:type="dxa"/>
            </w:tcMar>
            <w:vAlign w:val="center"/>
            <w:hideMark/>
          </w:tcPr>
          <w:p w:rsidR="00AD26F6" w:rsidRDefault="00AD26F6" w:rsidP="00AD26F6">
            <w:pPr>
              <w:ind w:firstLineChars="100" w:firstLine="140"/>
              <w:jc w:val="right"/>
              <w:rPr>
                <w:color w:val="000000"/>
                <w:sz w:val="14"/>
                <w:szCs w:val="14"/>
              </w:rPr>
            </w:pPr>
            <w:r>
              <w:rPr>
                <w:color w:val="000000"/>
                <w:sz w:val="14"/>
                <w:szCs w:val="14"/>
              </w:rPr>
              <w:t>-</w:t>
            </w:r>
          </w:p>
        </w:tc>
        <w:tc>
          <w:tcPr>
            <w:tcW w:w="852" w:type="dxa"/>
            <w:shd w:val="clear" w:color="auto" w:fill="auto"/>
            <w:noWrap/>
            <w:tcMar>
              <w:left w:w="43" w:type="dxa"/>
              <w:right w:w="43" w:type="dxa"/>
            </w:tcMar>
            <w:vAlign w:val="center"/>
            <w:hideMark/>
          </w:tcPr>
          <w:p w:rsidR="00AD26F6" w:rsidRDefault="00AD26F6" w:rsidP="00AD26F6">
            <w:pPr>
              <w:ind w:firstLineChars="100" w:firstLine="140"/>
              <w:jc w:val="right"/>
              <w:rPr>
                <w:color w:val="000000"/>
                <w:sz w:val="14"/>
                <w:szCs w:val="14"/>
              </w:rPr>
            </w:pPr>
            <w:r>
              <w:rPr>
                <w:color w:val="000000"/>
                <w:sz w:val="14"/>
                <w:szCs w:val="14"/>
              </w:rPr>
              <w:t>6.9</w:t>
            </w:r>
          </w:p>
        </w:tc>
        <w:tc>
          <w:tcPr>
            <w:tcW w:w="852" w:type="dxa"/>
            <w:shd w:val="clear" w:color="auto" w:fill="auto"/>
            <w:tcMar>
              <w:left w:w="43" w:type="dxa"/>
              <w:right w:w="43" w:type="dxa"/>
            </w:tcMar>
            <w:vAlign w:val="center"/>
          </w:tcPr>
          <w:p w:rsidR="00AD26F6" w:rsidRDefault="00AD26F6" w:rsidP="00AD26F6">
            <w:pPr>
              <w:ind w:firstLineChars="100" w:firstLine="140"/>
              <w:jc w:val="right"/>
              <w:rPr>
                <w:color w:val="000000"/>
                <w:sz w:val="14"/>
                <w:szCs w:val="14"/>
              </w:rPr>
            </w:pPr>
            <w:r>
              <w:rPr>
                <w:color w:val="000000"/>
                <w:sz w:val="14"/>
                <w:szCs w:val="14"/>
              </w:rPr>
              <w:t>66.3</w:t>
            </w:r>
          </w:p>
        </w:tc>
        <w:tc>
          <w:tcPr>
            <w:tcW w:w="852" w:type="dxa"/>
            <w:shd w:val="clear" w:color="auto" w:fill="auto"/>
            <w:tcMar>
              <w:left w:w="43" w:type="dxa"/>
              <w:right w:w="43" w:type="dxa"/>
            </w:tcMar>
            <w:vAlign w:val="center"/>
          </w:tcPr>
          <w:p w:rsidR="00AD26F6" w:rsidRDefault="00AD26F6" w:rsidP="00AD26F6">
            <w:pPr>
              <w:ind w:firstLineChars="100" w:firstLine="140"/>
              <w:jc w:val="right"/>
              <w:rPr>
                <w:color w:val="000000"/>
                <w:sz w:val="14"/>
                <w:szCs w:val="14"/>
              </w:rPr>
            </w:pPr>
            <w:r>
              <w:rPr>
                <w:color w:val="000000"/>
                <w:sz w:val="14"/>
                <w:szCs w:val="14"/>
              </w:rPr>
              <w:t>(3.6)</w:t>
            </w:r>
          </w:p>
        </w:tc>
        <w:tc>
          <w:tcPr>
            <w:tcW w:w="852" w:type="dxa"/>
            <w:shd w:val="clear" w:color="auto" w:fill="auto"/>
            <w:tcMar>
              <w:left w:w="43" w:type="dxa"/>
              <w:right w:w="43" w:type="dxa"/>
            </w:tcMar>
            <w:vAlign w:val="center"/>
          </w:tcPr>
          <w:p w:rsidR="00AD26F6" w:rsidRDefault="00AD26F6" w:rsidP="00AD26F6">
            <w:pPr>
              <w:ind w:firstLineChars="100" w:firstLine="140"/>
              <w:jc w:val="right"/>
              <w:rPr>
                <w:color w:val="000000"/>
                <w:sz w:val="14"/>
                <w:szCs w:val="14"/>
              </w:rPr>
            </w:pPr>
            <w:r>
              <w:rPr>
                <w:color w:val="000000"/>
                <w:sz w:val="14"/>
                <w:szCs w:val="14"/>
              </w:rPr>
              <w:t>62.7</w:t>
            </w:r>
          </w:p>
        </w:tc>
        <w:tc>
          <w:tcPr>
            <w:tcW w:w="852" w:type="dxa"/>
            <w:shd w:val="clear" w:color="auto" w:fill="auto"/>
            <w:tcMar>
              <w:left w:w="43" w:type="dxa"/>
              <w:right w:w="43" w:type="dxa"/>
            </w:tcMar>
            <w:vAlign w:val="center"/>
          </w:tcPr>
          <w:p w:rsidR="00AD26F6" w:rsidRDefault="00AD26F6" w:rsidP="00AD26F6">
            <w:pPr>
              <w:ind w:firstLineChars="100" w:firstLine="140"/>
              <w:jc w:val="right"/>
              <w:rPr>
                <w:color w:val="000000"/>
                <w:sz w:val="14"/>
                <w:szCs w:val="14"/>
              </w:rPr>
            </w:pPr>
            <w:r>
              <w:rPr>
                <w:color w:val="000000"/>
                <w:sz w:val="14"/>
                <w:szCs w:val="14"/>
              </w:rPr>
              <w:t>18.7</w:t>
            </w:r>
          </w:p>
        </w:tc>
        <w:tc>
          <w:tcPr>
            <w:tcW w:w="852" w:type="dxa"/>
            <w:shd w:val="clear" w:color="auto" w:fill="auto"/>
            <w:tcMar>
              <w:left w:w="43" w:type="dxa"/>
              <w:right w:w="43" w:type="dxa"/>
            </w:tcMar>
            <w:vAlign w:val="center"/>
          </w:tcPr>
          <w:p w:rsidR="00AD26F6" w:rsidRDefault="00AD26F6" w:rsidP="00AD26F6">
            <w:pPr>
              <w:ind w:firstLineChars="100" w:firstLine="140"/>
              <w:jc w:val="right"/>
              <w:rPr>
                <w:color w:val="000000"/>
                <w:sz w:val="14"/>
                <w:szCs w:val="14"/>
              </w:rPr>
            </w:pPr>
            <w:r>
              <w:rPr>
                <w:color w:val="000000"/>
                <w:sz w:val="14"/>
                <w:szCs w:val="14"/>
              </w:rPr>
              <w:t>(51.7)</w:t>
            </w:r>
          </w:p>
        </w:tc>
        <w:tc>
          <w:tcPr>
            <w:tcW w:w="852" w:type="dxa"/>
            <w:shd w:val="clear" w:color="auto" w:fill="auto"/>
            <w:tcMar>
              <w:left w:w="43" w:type="dxa"/>
              <w:right w:w="43" w:type="dxa"/>
            </w:tcMar>
            <w:vAlign w:val="center"/>
          </w:tcPr>
          <w:p w:rsidR="00AD26F6" w:rsidRDefault="00AD26F6" w:rsidP="00AD26F6">
            <w:pPr>
              <w:ind w:firstLineChars="100" w:firstLine="140"/>
              <w:jc w:val="right"/>
              <w:rPr>
                <w:color w:val="000000"/>
                <w:sz w:val="14"/>
                <w:szCs w:val="14"/>
              </w:rPr>
            </w:pPr>
            <w:r>
              <w:rPr>
                <w:color w:val="000000"/>
                <w:sz w:val="14"/>
                <w:szCs w:val="14"/>
              </w:rPr>
              <w:t>(33.0)</w:t>
            </w:r>
          </w:p>
        </w:tc>
      </w:tr>
      <w:tr w:rsidR="00AD26F6" w:rsidRPr="002A0059" w:rsidTr="006951B1">
        <w:trPr>
          <w:trHeight w:hRule="exact" w:val="229"/>
        </w:trPr>
        <w:tc>
          <w:tcPr>
            <w:tcW w:w="375" w:type="dxa"/>
            <w:shd w:val="clear" w:color="auto" w:fill="auto"/>
            <w:noWrap/>
            <w:tcMar>
              <w:left w:w="43" w:type="dxa"/>
              <w:right w:w="43" w:type="dxa"/>
            </w:tcMar>
            <w:vAlign w:val="center"/>
            <w:hideMark/>
          </w:tcPr>
          <w:p w:rsidR="00AD26F6" w:rsidRPr="00316631" w:rsidRDefault="00AD26F6" w:rsidP="00AD26F6">
            <w:pPr>
              <w:jc w:val="center"/>
              <w:rPr>
                <w:sz w:val="14"/>
                <w:szCs w:val="14"/>
              </w:rPr>
            </w:pPr>
            <w:r w:rsidRPr="00316631">
              <w:rPr>
                <w:sz w:val="14"/>
                <w:szCs w:val="14"/>
              </w:rPr>
              <w:t>43</w:t>
            </w:r>
          </w:p>
        </w:tc>
        <w:tc>
          <w:tcPr>
            <w:tcW w:w="1245" w:type="dxa"/>
            <w:shd w:val="clear" w:color="auto" w:fill="auto"/>
            <w:noWrap/>
            <w:tcMar>
              <w:left w:w="43" w:type="dxa"/>
              <w:right w:w="43" w:type="dxa"/>
            </w:tcMar>
            <w:vAlign w:val="center"/>
            <w:hideMark/>
          </w:tcPr>
          <w:p w:rsidR="00AD26F6" w:rsidRPr="00316631" w:rsidRDefault="00AD26F6" w:rsidP="00AD26F6">
            <w:pPr>
              <w:rPr>
                <w:sz w:val="14"/>
                <w:szCs w:val="14"/>
              </w:rPr>
            </w:pPr>
            <w:r w:rsidRPr="00316631">
              <w:rPr>
                <w:sz w:val="14"/>
                <w:szCs w:val="14"/>
              </w:rPr>
              <w:t>United Kingdom</w:t>
            </w:r>
          </w:p>
        </w:tc>
        <w:tc>
          <w:tcPr>
            <w:tcW w:w="852" w:type="dxa"/>
            <w:shd w:val="clear" w:color="auto" w:fill="auto"/>
            <w:noWrap/>
            <w:tcMar>
              <w:left w:w="43" w:type="dxa"/>
              <w:right w:w="43" w:type="dxa"/>
            </w:tcMar>
            <w:vAlign w:val="center"/>
            <w:hideMark/>
          </w:tcPr>
          <w:p w:rsidR="00AD26F6" w:rsidRDefault="00AD26F6" w:rsidP="00AD26F6">
            <w:pPr>
              <w:ind w:firstLineChars="100" w:firstLine="140"/>
              <w:jc w:val="right"/>
              <w:rPr>
                <w:color w:val="000000"/>
                <w:sz w:val="14"/>
                <w:szCs w:val="14"/>
              </w:rPr>
            </w:pPr>
            <w:r>
              <w:rPr>
                <w:color w:val="000000"/>
                <w:sz w:val="14"/>
                <w:szCs w:val="14"/>
              </w:rPr>
              <w:t>14.1</w:t>
            </w:r>
          </w:p>
        </w:tc>
        <w:tc>
          <w:tcPr>
            <w:tcW w:w="852" w:type="dxa"/>
            <w:shd w:val="clear" w:color="auto" w:fill="auto"/>
            <w:noWrap/>
            <w:tcMar>
              <w:left w:w="43" w:type="dxa"/>
              <w:right w:w="43" w:type="dxa"/>
            </w:tcMar>
            <w:vAlign w:val="center"/>
            <w:hideMark/>
          </w:tcPr>
          <w:p w:rsidR="00AD26F6" w:rsidRDefault="00AD26F6" w:rsidP="00AD26F6">
            <w:pPr>
              <w:ind w:firstLineChars="100" w:firstLine="140"/>
              <w:jc w:val="right"/>
              <w:rPr>
                <w:color w:val="000000"/>
                <w:sz w:val="14"/>
                <w:szCs w:val="14"/>
              </w:rPr>
            </w:pPr>
            <w:r>
              <w:rPr>
                <w:color w:val="000000"/>
                <w:sz w:val="14"/>
                <w:szCs w:val="14"/>
              </w:rPr>
              <w:t>12.8</w:t>
            </w:r>
          </w:p>
        </w:tc>
        <w:tc>
          <w:tcPr>
            <w:tcW w:w="852" w:type="dxa"/>
            <w:shd w:val="clear" w:color="auto" w:fill="auto"/>
            <w:noWrap/>
            <w:tcMar>
              <w:left w:w="43" w:type="dxa"/>
              <w:right w:w="43" w:type="dxa"/>
            </w:tcMar>
            <w:vAlign w:val="center"/>
            <w:hideMark/>
          </w:tcPr>
          <w:p w:rsidR="00AD26F6" w:rsidRDefault="00AD26F6" w:rsidP="00AD26F6">
            <w:pPr>
              <w:ind w:firstLineChars="100" w:firstLine="140"/>
              <w:jc w:val="right"/>
              <w:rPr>
                <w:color w:val="000000"/>
                <w:sz w:val="14"/>
                <w:szCs w:val="14"/>
              </w:rPr>
            </w:pPr>
            <w:r>
              <w:rPr>
                <w:color w:val="000000"/>
                <w:sz w:val="14"/>
                <w:szCs w:val="14"/>
              </w:rPr>
              <w:t>26.9</w:t>
            </w:r>
          </w:p>
        </w:tc>
        <w:tc>
          <w:tcPr>
            <w:tcW w:w="852" w:type="dxa"/>
            <w:shd w:val="clear" w:color="auto" w:fill="auto"/>
            <w:tcMar>
              <w:left w:w="43" w:type="dxa"/>
              <w:right w:w="43" w:type="dxa"/>
            </w:tcMar>
            <w:vAlign w:val="center"/>
          </w:tcPr>
          <w:p w:rsidR="00AD26F6" w:rsidRDefault="00AD26F6" w:rsidP="00AD26F6">
            <w:pPr>
              <w:ind w:firstLineChars="100" w:firstLine="140"/>
              <w:jc w:val="right"/>
              <w:rPr>
                <w:color w:val="000000"/>
                <w:sz w:val="14"/>
                <w:szCs w:val="14"/>
              </w:rPr>
            </w:pPr>
            <w:r>
              <w:rPr>
                <w:color w:val="000000"/>
                <w:sz w:val="14"/>
                <w:szCs w:val="14"/>
              </w:rPr>
              <w:t>141.4</w:t>
            </w:r>
          </w:p>
        </w:tc>
        <w:tc>
          <w:tcPr>
            <w:tcW w:w="852" w:type="dxa"/>
            <w:shd w:val="clear" w:color="auto" w:fill="auto"/>
            <w:tcMar>
              <w:left w:w="43" w:type="dxa"/>
              <w:right w:w="43" w:type="dxa"/>
            </w:tcMar>
            <w:vAlign w:val="center"/>
          </w:tcPr>
          <w:p w:rsidR="00AD26F6" w:rsidRDefault="00AD26F6" w:rsidP="00AD26F6">
            <w:pPr>
              <w:ind w:firstLineChars="100" w:firstLine="140"/>
              <w:jc w:val="right"/>
              <w:rPr>
                <w:color w:val="000000"/>
                <w:sz w:val="14"/>
                <w:szCs w:val="14"/>
              </w:rPr>
            </w:pPr>
            <w:r>
              <w:rPr>
                <w:color w:val="000000"/>
                <w:sz w:val="14"/>
                <w:szCs w:val="14"/>
              </w:rPr>
              <w:t>(2.3)</w:t>
            </w:r>
          </w:p>
        </w:tc>
        <w:tc>
          <w:tcPr>
            <w:tcW w:w="852" w:type="dxa"/>
            <w:shd w:val="clear" w:color="auto" w:fill="auto"/>
            <w:tcMar>
              <w:left w:w="43" w:type="dxa"/>
              <w:right w:w="43" w:type="dxa"/>
            </w:tcMar>
            <w:vAlign w:val="center"/>
          </w:tcPr>
          <w:p w:rsidR="00AD26F6" w:rsidRDefault="00AD26F6" w:rsidP="00AD26F6">
            <w:pPr>
              <w:ind w:firstLineChars="100" w:firstLine="140"/>
              <w:jc w:val="right"/>
              <w:rPr>
                <w:color w:val="000000"/>
                <w:sz w:val="14"/>
                <w:szCs w:val="14"/>
              </w:rPr>
            </w:pPr>
            <w:r>
              <w:rPr>
                <w:color w:val="000000"/>
                <w:sz w:val="14"/>
                <w:szCs w:val="14"/>
              </w:rPr>
              <w:t>139.1</w:t>
            </w:r>
          </w:p>
        </w:tc>
        <w:tc>
          <w:tcPr>
            <w:tcW w:w="852" w:type="dxa"/>
            <w:shd w:val="clear" w:color="auto" w:fill="auto"/>
            <w:tcMar>
              <w:left w:w="43" w:type="dxa"/>
              <w:right w:w="43" w:type="dxa"/>
            </w:tcMar>
            <w:vAlign w:val="center"/>
          </w:tcPr>
          <w:p w:rsidR="00AD26F6" w:rsidRDefault="00AD26F6" w:rsidP="00AD26F6">
            <w:pPr>
              <w:ind w:firstLineChars="100" w:firstLine="140"/>
              <w:jc w:val="right"/>
              <w:rPr>
                <w:color w:val="000000"/>
                <w:sz w:val="14"/>
                <w:szCs w:val="14"/>
              </w:rPr>
            </w:pPr>
            <w:r>
              <w:rPr>
                <w:color w:val="000000"/>
                <w:sz w:val="14"/>
                <w:szCs w:val="14"/>
              </w:rPr>
              <w:t>221.8</w:t>
            </w:r>
          </w:p>
        </w:tc>
        <w:tc>
          <w:tcPr>
            <w:tcW w:w="852" w:type="dxa"/>
            <w:shd w:val="clear" w:color="auto" w:fill="auto"/>
            <w:tcMar>
              <w:left w:w="43" w:type="dxa"/>
              <w:right w:w="43" w:type="dxa"/>
            </w:tcMar>
            <w:vAlign w:val="center"/>
          </w:tcPr>
          <w:p w:rsidR="00AD26F6" w:rsidRDefault="00AD26F6" w:rsidP="00AD26F6">
            <w:pPr>
              <w:ind w:firstLineChars="100" w:firstLine="140"/>
              <w:jc w:val="right"/>
              <w:rPr>
                <w:color w:val="000000"/>
                <w:sz w:val="14"/>
                <w:szCs w:val="14"/>
              </w:rPr>
            </w:pPr>
            <w:r>
              <w:rPr>
                <w:color w:val="000000"/>
                <w:sz w:val="14"/>
                <w:szCs w:val="14"/>
              </w:rPr>
              <w:t>(81.1)</w:t>
            </w:r>
          </w:p>
        </w:tc>
        <w:tc>
          <w:tcPr>
            <w:tcW w:w="852" w:type="dxa"/>
            <w:shd w:val="clear" w:color="auto" w:fill="auto"/>
            <w:tcMar>
              <w:left w:w="43" w:type="dxa"/>
              <w:right w:w="43" w:type="dxa"/>
            </w:tcMar>
            <w:vAlign w:val="center"/>
          </w:tcPr>
          <w:p w:rsidR="00AD26F6" w:rsidRDefault="00AD26F6" w:rsidP="00AD26F6">
            <w:pPr>
              <w:ind w:firstLineChars="100" w:firstLine="140"/>
              <w:jc w:val="right"/>
              <w:rPr>
                <w:color w:val="000000"/>
                <w:sz w:val="14"/>
                <w:szCs w:val="14"/>
              </w:rPr>
            </w:pPr>
            <w:r>
              <w:rPr>
                <w:color w:val="000000"/>
                <w:sz w:val="14"/>
                <w:szCs w:val="14"/>
              </w:rPr>
              <w:t>140.7</w:t>
            </w:r>
          </w:p>
        </w:tc>
      </w:tr>
      <w:tr w:rsidR="00AD26F6" w:rsidRPr="002A0059" w:rsidTr="006951B1">
        <w:trPr>
          <w:trHeight w:hRule="exact" w:val="393"/>
        </w:trPr>
        <w:tc>
          <w:tcPr>
            <w:tcW w:w="375" w:type="dxa"/>
            <w:shd w:val="clear" w:color="auto" w:fill="auto"/>
            <w:noWrap/>
            <w:tcMar>
              <w:left w:w="43" w:type="dxa"/>
              <w:right w:w="43" w:type="dxa"/>
            </w:tcMar>
            <w:vAlign w:val="center"/>
            <w:hideMark/>
          </w:tcPr>
          <w:p w:rsidR="00AD26F6" w:rsidRPr="00316631" w:rsidRDefault="00AD26F6" w:rsidP="00AD26F6">
            <w:pPr>
              <w:jc w:val="center"/>
              <w:rPr>
                <w:sz w:val="14"/>
                <w:szCs w:val="14"/>
              </w:rPr>
            </w:pPr>
            <w:r w:rsidRPr="00316631">
              <w:rPr>
                <w:sz w:val="14"/>
                <w:szCs w:val="14"/>
              </w:rPr>
              <w:t>44</w:t>
            </w:r>
          </w:p>
        </w:tc>
        <w:tc>
          <w:tcPr>
            <w:tcW w:w="1245" w:type="dxa"/>
            <w:shd w:val="clear" w:color="auto" w:fill="auto"/>
            <w:noWrap/>
            <w:tcMar>
              <w:left w:w="43" w:type="dxa"/>
              <w:right w:w="43" w:type="dxa"/>
            </w:tcMar>
            <w:vAlign w:val="center"/>
            <w:hideMark/>
          </w:tcPr>
          <w:p w:rsidR="00AD26F6" w:rsidRPr="00316631" w:rsidRDefault="00AD26F6" w:rsidP="00AD26F6">
            <w:pPr>
              <w:rPr>
                <w:sz w:val="14"/>
                <w:szCs w:val="14"/>
              </w:rPr>
            </w:pPr>
            <w:r w:rsidRPr="00316631">
              <w:rPr>
                <w:sz w:val="14"/>
                <w:szCs w:val="14"/>
              </w:rPr>
              <w:t>United States of America</w:t>
            </w:r>
          </w:p>
        </w:tc>
        <w:tc>
          <w:tcPr>
            <w:tcW w:w="852" w:type="dxa"/>
            <w:shd w:val="clear" w:color="auto" w:fill="auto"/>
            <w:noWrap/>
            <w:tcMar>
              <w:left w:w="43" w:type="dxa"/>
              <w:right w:w="43" w:type="dxa"/>
            </w:tcMar>
            <w:vAlign w:val="center"/>
            <w:hideMark/>
          </w:tcPr>
          <w:p w:rsidR="00AD26F6" w:rsidRDefault="00AD26F6" w:rsidP="00AD26F6">
            <w:pPr>
              <w:ind w:firstLineChars="100" w:firstLine="140"/>
              <w:jc w:val="right"/>
              <w:rPr>
                <w:color w:val="000000"/>
                <w:sz w:val="14"/>
                <w:szCs w:val="14"/>
              </w:rPr>
            </w:pPr>
            <w:r>
              <w:rPr>
                <w:color w:val="000000"/>
                <w:sz w:val="14"/>
                <w:szCs w:val="14"/>
              </w:rPr>
              <w:t>6.4</w:t>
            </w:r>
          </w:p>
        </w:tc>
        <w:tc>
          <w:tcPr>
            <w:tcW w:w="852" w:type="dxa"/>
            <w:shd w:val="clear" w:color="auto" w:fill="auto"/>
            <w:noWrap/>
            <w:tcMar>
              <w:left w:w="43" w:type="dxa"/>
              <w:right w:w="43" w:type="dxa"/>
            </w:tcMar>
            <w:vAlign w:val="center"/>
            <w:hideMark/>
          </w:tcPr>
          <w:p w:rsidR="00AD26F6" w:rsidRDefault="00AD26F6" w:rsidP="00AD26F6">
            <w:pPr>
              <w:ind w:firstLineChars="100" w:firstLine="140"/>
              <w:jc w:val="right"/>
              <w:rPr>
                <w:color w:val="000000"/>
                <w:sz w:val="14"/>
                <w:szCs w:val="14"/>
              </w:rPr>
            </w:pPr>
            <w:r>
              <w:rPr>
                <w:color w:val="000000"/>
                <w:sz w:val="14"/>
                <w:szCs w:val="14"/>
              </w:rPr>
              <w:t>(16.8)</w:t>
            </w:r>
          </w:p>
        </w:tc>
        <w:tc>
          <w:tcPr>
            <w:tcW w:w="852" w:type="dxa"/>
            <w:shd w:val="clear" w:color="auto" w:fill="auto"/>
            <w:noWrap/>
            <w:tcMar>
              <w:left w:w="43" w:type="dxa"/>
              <w:right w:w="43" w:type="dxa"/>
            </w:tcMar>
            <w:vAlign w:val="center"/>
            <w:hideMark/>
          </w:tcPr>
          <w:p w:rsidR="00AD26F6" w:rsidRDefault="00AD26F6" w:rsidP="00AD26F6">
            <w:pPr>
              <w:ind w:firstLineChars="100" w:firstLine="140"/>
              <w:jc w:val="right"/>
              <w:rPr>
                <w:color w:val="000000"/>
                <w:sz w:val="14"/>
                <w:szCs w:val="14"/>
              </w:rPr>
            </w:pPr>
            <w:r>
              <w:rPr>
                <w:color w:val="000000"/>
                <w:sz w:val="14"/>
                <w:szCs w:val="14"/>
              </w:rPr>
              <w:t>(10.4)</w:t>
            </w:r>
          </w:p>
        </w:tc>
        <w:tc>
          <w:tcPr>
            <w:tcW w:w="852" w:type="dxa"/>
            <w:shd w:val="clear" w:color="auto" w:fill="auto"/>
            <w:tcMar>
              <w:left w:w="43" w:type="dxa"/>
              <w:right w:w="43" w:type="dxa"/>
            </w:tcMar>
            <w:vAlign w:val="center"/>
          </w:tcPr>
          <w:p w:rsidR="00AD26F6" w:rsidRDefault="00AD26F6" w:rsidP="00AD26F6">
            <w:pPr>
              <w:ind w:firstLineChars="100" w:firstLine="140"/>
              <w:jc w:val="right"/>
              <w:rPr>
                <w:color w:val="000000"/>
                <w:sz w:val="14"/>
                <w:szCs w:val="14"/>
              </w:rPr>
            </w:pPr>
            <w:r>
              <w:rPr>
                <w:color w:val="000000"/>
                <w:sz w:val="14"/>
                <w:szCs w:val="14"/>
              </w:rPr>
              <w:t>64.8</w:t>
            </w:r>
          </w:p>
        </w:tc>
        <w:tc>
          <w:tcPr>
            <w:tcW w:w="852" w:type="dxa"/>
            <w:shd w:val="clear" w:color="auto" w:fill="auto"/>
            <w:tcMar>
              <w:left w:w="43" w:type="dxa"/>
              <w:right w:w="43" w:type="dxa"/>
            </w:tcMar>
            <w:vAlign w:val="center"/>
          </w:tcPr>
          <w:p w:rsidR="00AD26F6" w:rsidRDefault="00AD26F6" w:rsidP="00AD26F6">
            <w:pPr>
              <w:ind w:firstLineChars="100" w:firstLine="140"/>
              <w:jc w:val="right"/>
              <w:rPr>
                <w:color w:val="000000"/>
                <w:sz w:val="14"/>
                <w:szCs w:val="14"/>
              </w:rPr>
            </w:pPr>
            <w:r>
              <w:rPr>
                <w:color w:val="000000"/>
                <w:sz w:val="14"/>
                <w:szCs w:val="14"/>
              </w:rPr>
              <w:t>(226.7)</w:t>
            </w:r>
          </w:p>
        </w:tc>
        <w:tc>
          <w:tcPr>
            <w:tcW w:w="852" w:type="dxa"/>
            <w:shd w:val="clear" w:color="auto" w:fill="auto"/>
            <w:tcMar>
              <w:left w:w="43" w:type="dxa"/>
              <w:right w:w="43" w:type="dxa"/>
            </w:tcMar>
            <w:vAlign w:val="center"/>
          </w:tcPr>
          <w:p w:rsidR="00AD26F6" w:rsidRDefault="00AD26F6" w:rsidP="00AD26F6">
            <w:pPr>
              <w:ind w:firstLineChars="100" w:firstLine="140"/>
              <w:jc w:val="right"/>
              <w:rPr>
                <w:color w:val="000000"/>
                <w:sz w:val="14"/>
                <w:szCs w:val="14"/>
              </w:rPr>
            </w:pPr>
            <w:r>
              <w:rPr>
                <w:color w:val="000000"/>
                <w:sz w:val="14"/>
                <w:szCs w:val="14"/>
              </w:rPr>
              <w:t>(161.9)</w:t>
            </w:r>
          </w:p>
        </w:tc>
        <w:tc>
          <w:tcPr>
            <w:tcW w:w="852" w:type="dxa"/>
            <w:shd w:val="clear" w:color="auto" w:fill="auto"/>
            <w:tcMar>
              <w:left w:w="43" w:type="dxa"/>
              <w:right w:w="43" w:type="dxa"/>
            </w:tcMar>
            <w:vAlign w:val="center"/>
          </w:tcPr>
          <w:p w:rsidR="00AD26F6" w:rsidRDefault="00AD26F6" w:rsidP="00AD26F6">
            <w:pPr>
              <w:ind w:firstLineChars="100" w:firstLine="140"/>
              <w:jc w:val="right"/>
              <w:rPr>
                <w:color w:val="000000"/>
                <w:sz w:val="14"/>
                <w:szCs w:val="14"/>
              </w:rPr>
            </w:pPr>
            <w:r>
              <w:rPr>
                <w:color w:val="000000"/>
                <w:sz w:val="14"/>
                <w:szCs w:val="14"/>
              </w:rPr>
              <w:t>95.6</w:t>
            </w:r>
          </w:p>
        </w:tc>
        <w:tc>
          <w:tcPr>
            <w:tcW w:w="852" w:type="dxa"/>
            <w:shd w:val="clear" w:color="auto" w:fill="auto"/>
            <w:tcMar>
              <w:left w:w="43" w:type="dxa"/>
              <w:right w:w="43" w:type="dxa"/>
            </w:tcMar>
            <w:vAlign w:val="center"/>
          </w:tcPr>
          <w:p w:rsidR="00AD26F6" w:rsidRDefault="00AD26F6" w:rsidP="00AD26F6">
            <w:pPr>
              <w:ind w:firstLineChars="100" w:firstLine="140"/>
              <w:jc w:val="right"/>
              <w:rPr>
                <w:color w:val="000000"/>
                <w:sz w:val="14"/>
                <w:szCs w:val="14"/>
              </w:rPr>
            </w:pPr>
            <w:r>
              <w:rPr>
                <w:color w:val="000000"/>
                <w:sz w:val="14"/>
                <w:szCs w:val="14"/>
              </w:rPr>
              <w:t>422.2</w:t>
            </w:r>
          </w:p>
        </w:tc>
        <w:tc>
          <w:tcPr>
            <w:tcW w:w="852" w:type="dxa"/>
            <w:shd w:val="clear" w:color="auto" w:fill="auto"/>
            <w:tcMar>
              <w:left w:w="43" w:type="dxa"/>
              <w:right w:w="43" w:type="dxa"/>
            </w:tcMar>
            <w:vAlign w:val="center"/>
          </w:tcPr>
          <w:p w:rsidR="00AD26F6" w:rsidRDefault="00AD26F6" w:rsidP="00AD26F6">
            <w:pPr>
              <w:ind w:firstLineChars="100" w:firstLine="140"/>
              <w:jc w:val="right"/>
              <w:rPr>
                <w:color w:val="000000"/>
                <w:sz w:val="14"/>
                <w:szCs w:val="14"/>
              </w:rPr>
            </w:pPr>
            <w:r>
              <w:rPr>
                <w:color w:val="000000"/>
                <w:sz w:val="14"/>
                <w:szCs w:val="14"/>
              </w:rPr>
              <w:t>517.8</w:t>
            </w:r>
          </w:p>
        </w:tc>
      </w:tr>
      <w:tr w:rsidR="00AD26F6" w:rsidRPr="002A0059" w:rsidTr="006951B1">
        <w:trPr>
          <w:trHeight w:hRule="exact" w:val="229"/>
        </w:trPr>
        <w:tc>
          <w:tcPr>
            <w:tcW w:w="375" w:type="dxa"/>
            <w:shd w:val="clear" w:color="auto" w:fill="auto"/>
            <w:noWrap/>
            <w:tcMar>
              <w:left w:w="43" w:type="dxa"/>
              <w:right w:w="43" w:type="dxa"/>
            </w:tcMar>
            <w:vAlign w:val="center"/>
            <w:hideMark/>
          </w:tcPr>
          <w:p w:rsidR="00AD26F6" w:rsidRPr="00316631" w:rsidRDefault="00AD26F6" w:rsidP="00AD26F6">
            <w:pPr>
              <w:jc w:val="center"/>
              <w:rPr>
                <w:sz w:val="14"/>
                <w:szCs w:val="14"/>
              </w:rPr>
            </w:pPr>
            <w:r w:rsidRPr="00316631">
              <w:rPr>
                <w:sz w:val="14"/>
                <w:szCs w:val="14"/>
              </w:rPr>
              <w:t>45</w:t>
            </w:r>
          </w:p>
        </w:tc>
        <w:tc>
          <w:tcPr>
            <w:tcW w:w="1245" w:type="dxa"/>
            <w:shd w:val="clear" w:color="auto" w:fill="auto"/>
            <w:noWrap/>
            <w:tcMar>
              <w:left w:w="43" w:type="dxa"/>
              <w:right w:w="43" w:type="dxa"/>
            </w:tcMar>
            <w:vAlign w:val="center"/>
            <w:hideMark/>
          </w:tcPr>
          <w:p w:rsidR="00AD26F6" w:rsidRPr="00316631" w:rsidRDefault="00AD26F6" w:rsidP="00AD26F6">
            <w:pPr>
              <w:rPr>
                <w:sz w:val="14"/>
                <w:szCs w:val="14"/>
              </w:rPr>
            </w:pPr>
            <w:r w:rsidRPr="00316631">
              <w:rPr>
                <w:sz w:val="14"/>
                <w:szCs w:val="14"/>
              </w:rPr>
              <w:t>Others</w:t>
            </w:r>
          </w:p>
        </w:tc>
        <w:tc>
          <w:tcPr>
            <w:tcW w:w="852" w:type="dxa"/>
            <w:shd w:val="clear" w:color="auto" w:fill="auto"/>
            <w:noWrap/>
            <w:tcMar>
              <w:left w:w="43" w:type="dxa"/>
              <w:right w:w="43" w:type="dxa"/>
            </w:tcMar>
            <w:vAlign w:val="center"/>
            <w:hideMark/>
          </w:tcPr>
          <w:p w:rsidR="00AD26F6" w:rsidRDefault="00AD26F6" w:rsidP="00AD26F6">
            <w:pPr>
              <w:ind w:firstLineChars="100" w:firstLine="140"/>
              <w:jc w:val="right"/>
              <w:rPr>
                <w:color w:val="000000"/>
                <w:sz w:val="14"/>
                <w:szCs w:val="14"/>
              </w:rPr>
            </w:pPr>
            <w:r>
              <w:rPr>
                <w:color w:val="000000"/>
                <w:sz w:val="14"/>
                <w:szCs w:val="14"/>
              </w:rPr>
              <w:t>(7.0)</w:t>
            </w:r>
          </w:p>
        </w:tc>
        <w:tc>
          <w:tcPr>
            <w:tcW w:w="852" w:type="dxa"/>
            <w:shd w:val="clear" w:color="auto" w:fill="auto"/>
            <w:noWrap/>
            <w:tcMar>
              <w:left w:w="43" w:type="dxa"/>
              <w:right w:w="43" w:type="dxa"/>
            </w:tcMar>
            <w:vAlign w:val="center"/>
            <w:hideMark/>
          </w:tcPr>
          <w:p w:rsidR="00AD26F6" w:rsidRDefault="00AD26F6" w:rsidP="00AD26F6">
            <w:pPr>
              <w:ind w:firstLineChars="100" w:firstLine="140"/>
              <w:jc w:val="right"/>
              <w:rPr>
                <w:color w:val="000000"/>
                <w:sz w:val="14"/>
                <w:szCs w:val="14"/>
              </w:rPr>
            </w:pPr>
            <w:r>
              <w:rPr>
                <w:color w:val="000000"/>
                <w:sz w:val="14"/>
                <w:szCs w:val="14"/>
              </w:rPr>
              <w:t>0.6</w:t>
            </w:r>
          </w:p>
        </w:tc>
        <w:tc>
          <w:tcPr>
            <w:tcW w:w="852" w:type="dxa"/>
            <w:shd w:val="clear" w:color="auto" w:fill="auto"/>
            <w:noWrap/>
            <w:tcMar>
              <w:left w:w="43" w:type="dxa"/>
              <w:right w:w="43" w:type="dxa"/>
            </w:tcMar>
            <w:vAlign w:val="center"/>
            <w:hideMark/>
          </w:tcPr>
          <w:p w:rsidR="00AD26F6" w:rsidRDefault="00AD26F6" w:rsidP="00AD26F6">
            <w:pPr>
              <w:ind w:firstLineChars="100" w:firstLine="140"/>
              <w:jc w:val="right"/>
              <w:rPr>
                <w:color w:val="000000"/>
                <w:sz w:val="14"/>
                <w:szCs w:val="14"/>
              </w:rPr>
            </w:pPr>
            <w:r>
              <w:rPr>
                <w:color w:val="000000"/>
                <w:sz w:val="14"/>
                <w:szCs w:val="14"/>
              </w:rPr>
              <w:t>(6.3)</w:t>
            </w:r>
          </w:p>
        </w:tc>
        <w:tc>
          <w:tcPr>
            <w:tcW w:w="852" w:type="dxa"/>
            <w:shd w:val="clear" w:color="auto" w:fill="auto"/>
            <w:tcMar>
              <w:left w:w="43" w:type="dxa"/>
              <w:right w:w="43" w:type="dxa"/>
            </w:tcMar>
            <w:vAlign w:val="center"/>
          </w:tcPr>
          <w:p w:rsidR="00AD26F6" w:rsidRDefault="00AD26F6" w:rsidP="00AD26F6">
            <w:pPr>
              <w:ind w:firstLineChars="100" w:firstLine="140"/>
              <w:jc w:val="right"/>
              <w:rPr>
                <w:color w:val="000000"/>
                <w:sz w:val="14"/>
                <w:szCs w:val="14"/>
              </w:rPr>
            </w:pPr>
            <w:r>
              <w:rPr>
                <w:color w:val="000000"/>
                <w:sz w:val="14"/>
                <w:szCs w:val="14"/>
              </w:rPr>
              <w:t>(36.8)</w:t>
            </w:r>
          </w:p>
        </w:tc>
        <w:tc>
          <w:tcPr>
            <w:tcW w:w="852" w:type="dxa"/>
            <w:shd w:val="clear" w:color="auto" w:fill="auto"/>
            <w:tcMar>
              <w:left w:w="43" w:type="dxa"/>
              <w:right w:w="43" w:type="dxa"/>
            </w:tcMar>
            <w:vAlign w:val="center"/>
          </w:tcPr>
          <w:p w:rsidR="00AD26F6" w:rsidRDefault="00AD26F6" w:rsidP="00AD26F6">
            <w:pPr>
              <w:ind w:firstLineChars="100" w:firstLine="140"/>
              <w:jc w:val="right"/>
              <w:rPr>
                <w:color w:val="000000"/>
                <w:sz w:val="14"/>
                <w:szCs w:val="14"/>
              </w:rPr>
            </w:pPr>
            <w:r>
              <w:rPr>
                <w:color w:val="000000"/>
                <w:sz w:val="14"/>
                <w:szCs w:val="14"/>
              </w:rPr>
              <w:t>(56.9)</w:t>
            </w:r>
          </w:p>
        </w:tc>
        <w:tc>
          <w:tcPr>
            <w:tcW w:w="852" w:type="dxa"/>
            <w:shd w:val="clear" w:color="auto" w:fill="auto"/>
            <w:tcMar>
              <w:left w:w="43" w:type="dxa"/>
              <w:right w:w="43" w:type="dxa"/>
            </w:tcMar>
            <w:vAlign w:val="center"/>
          </w:tcPr>
          <w:p w:rsidR="00AD26F6" w:rsidRDefault="00AD26F6" w:rsidP="00AD26F6">
            <w:pPr>
              <w:ind w:firstLineChars="100" w:firstLine="140"/>
              <w:jc w:val="right"/>
              <w:rPr>
                <w:color w:val="000000"/>
                <w:sz w:val="14"/>
                <w:szCs w:val="14"/>
              </w:rPr>
            </w:pPr>
            <w:r>
              <w:rPr>
                <w:color w:val="000000"/>
                <w:sz w:val="14"/>
                <w:szCs w:val="14"/>
              </w:rPr>
              <w:t>(93.7)</w:t>
            </w:r>
          </w:p>
        </w:tc>
        <w:tc>
          <w:tcPr>
            <w:tcW w:w="852" w:type="dxa"/>
            <w:shd w:val="clear" w:color="auto" w:fill="auto"/>
            <w:tcMar>
              <w:left w:w="43" w:type="dxa"/>
              <w:right w:w="43" w:type="dxa"/>
            </w:tcMar>
            <w:vAlign w:val="center"/>
          </w:tcPr>
          <w:p w:rsidR="00AD26F6" w:rsidRDefault="00AD26F6" w:rsidP="00AD26F6">
            <w:pPr>
              <w:ind w:firstLineChars="100" w:firstLine="140"/>
              <w:jc w:val="right"/>
              <w:rPr>
                <w:color w:val="000000"/>
                <w:sz w:val="14"/>
                <w:szCs w:val="14"/>
              </w:rPr>
            </w:pPr>
            <w:r>
              <w:rPr>
                <w:color w:val="000000"/>
                <w:sz w:val="14"/>
                <w:szCs w:val="14"/>
              </w:rPr>
              <w:t>67.3</w:t>
            </w:r>
          </w:p>
        </w:tc>
        <w:tc>
          <w:tcPr>
            <w:tcW w:w="852" w:type="dxa"/>
            <w:shd w:val="clear" w:color="auto" w:fill="auto"/>
            <w:tcMar>
              <w:left w:w="43" w:type="dxa"/>
              <w:right w:w="43" w:type="dxa"/>
            </w:tcMar>
            <w:vAlign w:val="center"/>
          </w:tcPr>
          <w:p w:rsidR="00AD26F6" w:rsidRDefault="00AD26F6" w:rsidP="00AD26F6">
            <w:pPr>
              <w:ind w:firstLineChars="100" w:firstLine="140"/>
              <w:jc w:val="right"/>
              <w:rPr>
                <w:color w:val="000000"/>
                <w:sz w:val="14"/>
                <w:szCs w:val="14"/>
              </w:rPr>
            </w:pPr>
            <w:r>
              <w:rPr>
                <w:color w:val="000000"/>
                <w:sz w:val="14"/>
                <w:szCs w:val="14"/>
              </w:rPr>
              <w:t>6.0</w:t>
            </w:r>
          </w:p>
        </w:tc>
        <w:tc>
          <w:tcPr>
            <w:tcW w:w="852" w:type="dxa"/>
            <w:shd w:val="clear" w:color="auto" w:fill="auto"/>
            <w:tcMar>
              <w:left w:w="43" w:type="dxa"/>
              <w:right w:w="43" w:type="dxa"/>
            </w:tcMar>
            <w:vAlign w:val="center"/>
          </w:tcPr>
          <w:p w:rsidR="00AD26F6" w:rsidRDefault="00AD26F6" w:rsidP="00AD26F6">
            <w:pPr>
              <w:ind w:firstLineChars="100" w:firstLine="140"/>
              <w:jc w:val="right"/>
              <w:rPr>
                <w:color w:val="000000"/>
                <w:sz w:val="14"/>
                <w:szCs w:val="14"/>
              </w:rPr>
            </w:pPr>
            <w:r>
              <w:rPr>
                <w:color w:val="000000"/>
                <w:sz w:val="14"/>
                <w:szCs w:val="14"/>
              </w:rPr>
              <w:t>73.3</w:t>
            </w:r>
          </w:p>
        </w:tc>
      </w:tr>
      <w:tr w:rsidR="00AD26F6" w:rsidRPr="002A0059" w:rsidTr="006951B1">
        <w:trPr>
          <w:trHeight w:hRule="exact" w:val="371"/>
        </w:trPr>
        <w:tc>
          <w:tcPr>
            <w:tcW w:w="375" w:type="dxa"/>
            <w:shd w:val="clear" w:color="auto" w:fill="auto"/>
            <w:noWrap/>
            <w:tcMar>
              <w:left w:w="43" w:type="dxa"/>
              <w:right w:w="43" w:type="dxa"/>
            </w:tcMar>
            <w:vAlign w:val="center"/>
            <w:hideMark/>
          </w:tcPr>
          <w:p w:rsidR="00AD26F6" w:rsidRPr="00316631" w:rsidRDefault="00AD26F6" w:rsidP="00AD26F6">
            <w:pPr>
              <w:jc w:val="center"/>
              <w:rPr>
                <w:b/>
                <w:sz w:val="14"/>
                <w:szCs w:val="14"/>
              </w:rPr>
            </w:pPr>
            <w:r w:rsidRPr="00316631">
              <w:rPr>
                <w:b/>
                <w:sz w:val="14"/>
                <w:szCs w:val="14"/>
              </w:rPr>
              <w:t>II</w:t>
            </w:r>
          </w:p>
        </w:tc>
        <w:tc>
          <w:tcPr>
            <w:tcW w:w="1245" w:type="dxa"/>
            <w:shd w:val="clear" w:color="auto" w:fill="auto"/>
            <w:noWrap/>
            <w:tcMar>
              <w:left w:w="43" w:type="dxa"/>
              <w:right w:w="43" w:type="dxa"/>
            </w:tcMar>
            <w:vAlign w:val="center"/>
            <w:hideMark/>
          </w:tcPr>
          <w:p w:rsidR="00AD26F6" w:rsidRPr="00316631" w:rsidRDefault="00AD26F6" w:rsidP="00AD26F6">
            <w:pPr>
              <w:rPr>
                <w:b/>
                <w:sz w:val="14"/>
                <w:szCs w:val="14"/>
              </w:rPr>
            </w:pPr>
            <w:r w:rsidRPr="00316631">
              <w:rPr>
                <w:b/>
                <w:sz w:val="14"/>
                <w:szCs w:val="14"/>
              </w:rPr>
              <w:t>Foreign Public Investment</w:t>
            </w:r>
          </w:p>
        </w:tc>
        <w:tc>
          <w:tcPr>
            <w:tcW w:w="852" w:type="dxa"/>
            <w:shd w:val="clear" w:color="auto" w:fill="auto"/>
            <w:noWrap/>
            <w:tcMar>
              <w:left w:w="43" w:type="dxa"/>
              <w:right w:w="43" w:type="dxa"/>
            </w:tcMar>
            <w:vAlign w:val="center"/>
            <w:hideMark/>
          </w:tcPr>
          <w:p w:rsidR="00AD26F6" w:rsidRDefault="00AD26F6" w:rsidP="00AD26F6">
            <w:pPr>
              <w:ind w:firstLineChars="100" w:firstLine="140"/>
              <w:jc w:val="right"/>
              <w:rPr>
                <w:color w:val="000000"/>
                <w:sz w:val="14"/>
                <w:szCs w:val="14"/>
              </w:rPr>
            </w:pPr>
          </w:p>
        </w:tc>
        <w:tc>
          <w:tcPr>
            <w:tcW w:w="852" w:type="dxa"/>
            <w:shd w:val="clear" w:color="auto" w:fill="auto"/>
            <w:noWrap/>
            <w:tcMar>
              <w:left w:w="43" w:type="dxa"/>
              <w:right w:w="43" w:type="dxa"/>
            </w:tcMar>
            <w:vAlign w:val="center"/>
            <w:hideMark/>
          </w:tcPr>
          <w:p w:rsidR="00AD26F6" w:rsidRDefault="00AD26F6" w:rsidP="00AD26F6">
            <w:pPr>
              <w:jc w:val="right"/>
              <w:rPr>
                <w:b/>
                <w:bCs/>
                <w:color w:val="000000"/>
                <w:sz w:val="14"/>
                <w:szCs w:val="14"/>
              </w:rPr>
            </w:pPr>
            <w:r>
              <w:rPr>
                <w:b/>
                <w:bCs/>
                <w:color w:val="000000"/>
                <w:sz w:val="14"/>
                <w:szCs w:val="14"/>
              </w:rPr>
              <w:t>5.2</w:t>
            </w:r>
          </w:p>
        </w:tc>
        <w:tc>
          <w:tcPr>
            <w:tcW w:w="852" w:type="dxa"/>
            <w:shd w:val="clear" w:color="auto" w:fill="auto"/>
            <w:noWrap/>
            <w:tcMar>
              <w:left w:w="43" w:type="dxa"/>
              <w:right w:w="43" w:type="dxa"/>
            </w:tcMar>
            <w:vAlign w:val="center"/>
            <w:hideMark/>
          </w:tcPr>
          <w:p w:rsidR="00AD26F6" w:rsidRDefault="00AD26F6" w:rsidP="00AD26F6">
            <w:pPr>
              <w:jc w:val="right"/>
              <w:rPr>
                <w:b/>
                <w:bCs/>
                <w:color w:val="000000"/>
                <w:sz w:val="14"/>
                <w:szCs w:val="14"/>
              </w:rPr>
            </w:pPr>
            <w:r>
              <w:rPr>
                <w:b/>
                <w:bCs/>
                <w:color w:val="000000"/>
                <w:sz w:val="14"/>
                <w:szCs w:val="14"/>
              </w:rPr>
              <w:t>5.2</w:t>
            </w:r>
          </w:p>
        </w:tc>
        <w:tc>
          <w:tcPr>
            <w:tcW w:w="852" w:type="dxa"/>
            <w:shd w:val="clear" w:color="auto" w:fill="auto"/>
            <w:tcMar>
              <w:left w:w="43" w:type="dxa"/>
              <w:right w:w="43" w:type="dxa"/>
            </w:tcMar>
            <w:vAlign w:val="center"/>
          </w:tcPr>
          <w:p w:rsidR="00AD26F6" w:rsidRDefault="00AD26F6" w:rsidP="00AD26F6">
            <w:pPr>
              <w:jc w:val="right"/>
              <w:rPr>
                <w:b/>
                <w:bCs/>
                <w:color w:val="000000"/>
                <w:sz w:val="14"/>
                <w:szCs w:val="14"/>
              </w:rPr>
            </w:pPr>
            <w:r>
              <w:rPr>
                <w:b/>
                <w:bCs/>
                <w:color w:val="000000"/>
                <w:sz w:val="14"/>
                <w:szCs w:val="14"/>
              </w:rPr>
              <w:t>..</w:t>
            </w:r>
          </w:p>
        </w:tc>
        <w:tc>
          <w:tcPr>
            <w:tcW w:w="852" w:type="dxa"/>
            <w:shd w:val="clear" w:color="auto" w:fill="auto"/>
            <w:tcMar>
              <w:left w:w="43" w:type="dxa"/>
              <w:right w:w="43" w:type="dxa"/>
            </w:tcMar>
            <w:vAlign w:val="center"/>
          </w:tcPr>
          <w:p w:rsidR="00AD26F6" w:rsidRDefault="00AD26F6" w:rsidP="00AD26F6">
            <w:pPr>
              <w:jc w:val="right"/>
              <w:rPr>
                <w:b/>
                <w:bCs/>
                <w:color w:val="000000"/>
                <w:sz w:val="14"/>
                <w:szCs w:val="14"/>
              </w:rPr>
            </w:pPr>
            <w:r>
              <w:rPr>
                <w:b/>
                <w:bCs/>
                <w:color w:val="000000"/>
                <w:sz w:val="14"/>
                <w:szCs w:val="14"/>
              </w:rPr>
              <w:t>5.2</w:t>
            </w:r>
          </w:p>
        </w:tc>
        <w:tc>
          <w:tcPr>
            <w:tcW w:w="852" w:type="dxa"/>
            <w:shd w:val="clear" w:color="auto" w:fill="auto"/>
            <w:tcMar>
              <w:left w:w="43" w:type="dxa"/>
              <w:right w:w="43" w:type="dxa"/>
            </w:tcMar>
            <w:vAlign w:val="center"/>
          </w:tcPr>
          <w:p w:rsidR="00AD26F6" w:rsidRDefault="00AD26F6" w:rsidP="00AD26F6">
            <w:pPr>
              <w:jc w:val="right"/>
              <w:rPr>
                <w:b/>
                <w:bCs/>
                <w:color w:val="000000"/>
                <w:sz w:val="14"/>
                <w:szCs w:val="14"/>
              </w:rPr>
            </w:pPr>
            <w:r>
              <w:rPr>
                <w:b/>
                <w:bCs/>
                <w:color w:val="000000"/>
                <w:sz w:val="14"/>
                <w:szCs w:val="14"/>
              </w:rPr>
              <w:t>5.3</w:t>
            </w:r>
          </w:p>
        </w:tc>
        <w:tc>
          <w:tcPr>
            <w:tcW w:w="852" w:type="dxa"/>
            <w:shd w:val="clear" w:color="auto" w:fill="auto"/>
            <w:tcMar>
              <w:left w:w="43" w:type="dxa"/>
              <w:right w:w="43" w:type="dxa"/>
            </w:tcMar>
            <w:vAlign w:val="center"/>
          </w:tcPr>
          <w:p w:rsidR="00AD26F6" w:rsidRDefault="00AD26F6" w:rsidP="00AD26F6">
            <w:pPr>
              <w:jc w:val="right"/>
              <w:rPr>
                <w:b/>
                <w:bCs/>
                <w:color w:val="000000"/>
                <w:sz w:val="14"/>
                <w:szCs w:val="14"/>
              </w:rPr>
            </w:pPr>
            <w:r>
              <w:rPr>
                <w:b/>
                <w:bCs/>
                <w:color w:val="000000"/>
                <w:sz w:val="14"/>
                <w:szCs w:val="14"/>
              </w:rPr>
              <w:t>-</w:t>
            </w:r>
          </w:p>
        </w:tc>
        <w:tc>
          <w:tcPr>
            <w:tcW w:w="852" w:type="dxa"/>
            <w:shd w:val="clear" w:color="auto" w:fill="auto"/>
            <w:tcMar>
              <w:left w:w="43" w:type="dxa"/>
              <w:right w:w="43" w:type="dxa"/>
            </w:tcMar>
            <w:vAlign w:val="center"/>
          </w:tcPr>
          <w:p w:rsidR="00AD26F6" w:rsidRDefault="00AD26F6" w:rsidP="00AD26F6">
            <w:pPr>
              <w:jc w:val="right"/>
              <w:rPr>
                <w:b/>
                <w:bCs/>
                <w:color w:val="000000"/>
                <w:sz w:val="14"/>
                <w:szCs w:val="14"/>
              </w:rPr>
            </w:pPr>
            <w:r>
              <w:rPr>
                <w:b/>
                <w:bCs/>
                <w:color w:val="000000"/>
                <w:sz w:val="14"/>
                <w:szCs w:val="14"/>
              </w:rPr>
              <w:t>2,451.4</w:t>
            </w:r>
          </w:p>
        </w:tc>
        <w:tc>
          <w:tcPr>
            <w:tcW w:w="852" w:type="dxa"/>
            <w:shd w:val="clear" w:color="auto" w:fill="auto"/>
            <w:tcMar>
              <w:left w:w="43" w:type="dxa"/>
              <w:right w:w="43" w:type="dxa"/>
            </w:tcMar>
            <w:vAlign w:val="center"/>
          </w:tcPr>
          <w:p w:rsidR="00AD26F6" w:rsidRDefault="00AD26F6" w:rsidP="00AD26F6">
            <w:pPr>
              <w:jc w:val="right"/>
              <w:rPr>
                <w:b/>
                <w:bCs/>
                <w:color w:val="000000"/>
                <w:sz w:val="14"/>
                <w:szCs w:val="14"/>
              </w:rPr>
            </w:pPr>
            <w:r>
              <w:rPr>
                <w:b/>
                <w:bCs/>
                <w:color w:val="000000"/>
                <w:sz w:val="14"/>
                <w:szCs w:val="14"/>
              </w:rPr>
              <w:t>2,451.4</w:t>
            </w:r>
          </w:p>
        </w:tc>
      </w:tr>
      <w:tr w:rsidR="00AD26F6" w:rsidRPr="002A0059" w:rsidTr="006951B1">
        <w:trPr>
          <w:trHeight w:hRule="exact" w:val="229"/>
        </w:trPr>
        <w:tc>
          <w:tcPr>
            <w:tcW w:w="375" w:type="dxa"/>
            <w:shd w:val="clear" w:color="auto" w:fill="auto"/>
            <w:noWrap/>
            <w:tcMar>
              <w:left w:w="43" w:type="dxa"/>
              <w:right w:w="43" w:type="dxa"/>
            </w:tcMar>
            <w:vAlign w:val="center"/>
            <w:hideMark/>
          </w:tcPr>
          <w:p w:rsidR="00AD26F6" w:rsidRPr="00316631" w:rsidRDefault="00AD26F6" w:rsidP="00AD26F6">
            <w:pPr>
              <w:rPr>
                <w:sz w:val="14"/>
                <w:szCs w:val="14"/>
              </w:rPr>
            </w:pPr>
          </w:p>
        </w:tc>
        <w:tc>
          <w:tcPr>
            <w:tcW w:w="1245" w:type="dxa"/>
            <w:shd w:val="clear" w:color="auto" w:fill="auto"/>
            <w:noWrap/>
            <w:tcMar>
              <w:left w:w="43" w:type="dxa"/>
              <w:right w:w="43" w:type="dxa"/>
            </w:tcMar>
            <w:vAlign w:val="center"/>
            <w:hideMark/>
          </w:tcPr>
          <w:p w:rsidR="00AD26F6" w:rsidRPr="00316631" w:rsidRDefault="00AD26F6" w:rsidP="00AD26F6">
            <w:pPr>
              <w:rPr>
                <w:sz w:val="14"/>
                <w:szCs w:val="14"/>
              </w:rPr>
            </w:pPr>
            <w:r w:rsidRPr="00316631">
              <w:rPr>
                <w:sz w:val="14"/>
                <w:szCs w:val="14"/>
              </w:rPr>
              <w:t>Debt Securities</w:t>
            </w:r>
          </w:p>
        </w:tc>
        <w:tc>
          <w:tcPr>
            <w:tcW w:w="852" w:type="dxa"/>
            <w:shd w:val="clear" w:color="auto" w:fill="auto"/>
            <w:noWrap/>
            <w:tcMar>
              <w:left w:w="43" w:type="dxa"/>
              <w:right w:w="43" w:type="dxa"/>
            </w:tcMar>
            <w:vAlign w:val="center"/>
            <w:hideMark/>
          </w:tcPr>
          <w:p w:rsidR="00AD26F6" w:rsidRDefault="00AD26F6" w:rsidP="00AD26F6">
            <w:pPr>
              <w:jc w:val="right"/>
              <w:rPr>
                <w:b/>
                <w:bCs/>
                <w:color w:val="000000"/>
                <w:sz w:val="14"/>
                <w:szCs w:val="14"/>
              </w:rPr>
            </w:pPr>
          </w:p>
        </w:tc>
        <w:tc>
          <w:tcPr>
            <w:tcW w:w="852" w:type="dxa"/>
            <w:shd w:val="clear" w:color="auto" w:fill="auto"/>
            <w:noWrap/>
            <w:tcMar>
              <w:left w:w="43" w:type="dxa"/>
              <w:right w:w="43" w:type="dxa"/>
            </w:tcMar>
            <w:vAlign w:val="center"/>
            <w:hideMark/>
          </w:tcPr>
          <w:p w:rsidR="00AD26F6" w:rsidRDefault="00AD26F6" w:rsidP="00AD26F6">
            <w:pPr>
              <w:jc w:val="right"/>
              <w:rPr>
                <w:b/>
                <w:bCs/>
                <w:color w:val="000000"/>
                <w:sz w:val="14"/>
                <w:szCs w:val="14"/>
              </w:rPr>
            </w:pPr>
            <w:r>
              <w:rPr>
                <w:b/>
                <w:bCs/>
                <w:color w:val="000000"/>
                <w:sz w:val="14"/>
                <w:szCs w:val="14"/>
              </w:rPr>
              <w:t>5.2</w:t>
            </w:r>
          </w:p>
        </w:tc>
        <w:tc>
          <w:tcPr>
            <w:tcW w:w="852" w:type="dxa"/>
            <w:shd w:val="clear" w:color="auto" w:fill="auto"/>
            <w:noWrap/>
            <w:tcMar>
              <w:left w:w="43" w:type="dxa"/>
              <w:right w:w="43" w:type="dxa"/>
            </w:tcMar>
            <w:vAlign w:val="center"/>
            <w:hideMark/>
          </w:tcPr>
          <w:p w:rsidR="00AD26F6" w:rsidRDefault="00AD26F6" w:rsidP="00AD26F6">
            <w:pPr>
              <w:jc w:val="right"/>
              <w:rPr>
                <w:b/>
                <w:bCs/>
                <w:color w:val="000000"/>
                <w:sz w:val="14"/>
                <w:szCs w:val="14"/>
              </w:rPr>
            </w:pPr>
            <w:r>
              <w:rPr>
                <w:b/>
                <w:bCs/>
                <w:color w:val="000000"/>
                <w:sz w:val="14"/>
                <w:szCs w:val="14"/>
              </w:rPr>
              <w:t>5.2</w:t>
            </w:r>
          </w:p>
        </w:tc>
        <w:tc>
          <w:tcPr>
            <w:tcW w:w="852" w:type="dxa"/>
            <w:shd w:val="clear" w:color="auto" w:fill="auto"/>
            <w:tcMar>
              <w:left w:w="43" w:type="dxa"/>
              <w:right w:w="43" w:type="dxa"/>
            </w:tcMar>
            <w:vAlign w:val="center"/>
          </w:tcPr>
          <w:p w:rsidR="00AD26F6" w:rsidRDefault="00AD26F6" w:rsidP="00AD26F6">
            <w:pPr>
              <w:jc w:val="right"/>
              <w:rPr>
                <w:b/>
                <w:bCs/>
                <w:color w:val="000000"/>
                <w:sz w:val="14"/>
                <w:szCs w:val="14"/>
              </w:rPr>
            </w:pPr>
            <w:r>
              <w:rPr>
                <w:b/>
                <w:bCs/>
                <w:color w:val="000000"/>
                <w:sz w:val="14"/>
                <w:szCs w:val="14"/>
              </w:rPr>
              <w:t>..</w:t>
            </w:r>
          </w:p>
        </w:tc>
        <w:tc>
          <w:tcPr>
            <w:tcW w:w="852" w:type="dxa"/>
            <w:shd w:val="clear" w:color="auto" w:fill="auto"/>
            <w:tcMar>
              <w:left w:w="43" w:type="dxa"/>
              <w:right w:w="43" w:type="dxa"/>
            </w:tcMar>
            <w:vAlign w:val="center"/>
          </w:tcPr>
          <w:p w:rsidR="00AD26F6" w:rsidRDefault="00AD26F6" w:rsidP="00AD26F6">
            <w:pPr>
              <w:jc w:val="right"/>
              <w:rPr>
                <w:b/>
                <w:bCs/>
                <w:color w:val="000000"/>
                <w:sz w:val="14"/>
                <w:szCs w:val="14"/>
              </w:rPr>
            </w:pPr>
            <w:r>
              <w:rPr>
                <w:b/>
                <w:bCs/>
                <w:color w:val="000000"/>
                <w:sz w:val="14"/>
                <w:szCs w:val="14"/>
              </w:rPr>
              <w:t>5.2</w:t>
            </w:r>
          </w:p>
        </w:tc>
        <w:tc>
          <w:tcPr>
            <w:tcW w:w="852" w:type="dxa"/>
            <w:shd w:val="clear" w:color="auto" w:fill="auto"/>
            <w:tcMar>
              <w:left w:w="43" w:type="dxa"/>
              <w:right w:w="43" w:type="dxa"/>
            </w:tcMar>
            <w:vAlign w:val="center"/>
          </w:tcPr>
          <w:p w:rsidR="00AD26F6" w:rsidRDefault="00AD26F6" w:rsidP="00AD26F6">
            <w:pPr>
              <w:jc w:val="right"/>
              <w:rPr>
                <w:b/>
                <w:bCs/>
                <w:color w:val="000000"/>
                <w:sz w:val="14"/>
                <w:szCs w:val="14"/>
              </w:rPr>
            </w:pPr>
            <w:r>
              <w:rPr>
                <w:b/>
                <w:bCs/>
                <w:color w:val="000000"/>
                <w:sz w:val="14"/>
                <w:szCs w:val="14"/>
              </w:rPr>
              <w:t>5.3</w:t>
            </w:r>
          </w:p>
        </w:tc>
        <w:tc>
          <w:tcPr>
            <w:tcW w:w="852" w:type="dxa"/>
            <w:shd w:val="clear" w:color="auto" w:fill="auto"/>
            <w:tcMar>
              <w:left w:w="43" w:type="dxa"/>
              <w:right w:w="43" w:type="dxa"/>
            </w:tcMar>
            <w:vAlign w:val="center"/>
          </w:tcPr>
          <w:p w:rsidR="00AD26F6" w:rsidRDefault="00AD26F6" w:rsidP="00AD26F6">
            <w:pPr>
              <w:jc w:val="right"/>
              <w:rPr>
                <w:b/>
                <w:bCs/>
                <w:color w:val="000000"/>
                <w:sz w:val="14"/>
                <w:szCs w:val="14"/>
              </w:rPr>
            </w:pPr>
            <w:r>
              <w:rPr>
                <w:b/>
                <w:bCs/>
                <w:color w:val="000000"/>
                <w:sz w:val="14"/>
                <w:szCs w:val="14"/>
              </w:rPr>
              <w:t>-</w:t>
            </w:r>
          </w:p>
        </w:tc>
        <w:tc>
          <w:tcPr>
            <w:tcW w:w="852" w:type="dxa"/>
            <w:shd w:val="clear" w:color="auto" w:fill="auto"/>
            <w:tcMar>
              <w:left w:w="43" w:type="dxa"/>
              <w:right w:w="43" w:type="dxa"/>
            </w:tcMar>
            <w:vAlign w:val="center"/>
          </w:tcPr>
          <w:p w:rsidR="00AD26F6" w:rsidRDefault="00AD26F6" w:rsidP="00AD26F6">
            <w:pPr>
              <w:jc w:val="right"/>
              <w:rPr>
                <w:b/>
                <w:bCs/>
                <w:color w:val="000000"/>
                <w:sz w:val="14"/>
                <w:szCs w:val="14"/>
              </w:rPr>
            </w:pPr>
            <w:r>
              <w:rPr>
                <w:b/>
                <w:bCs/>
                <w:color w:val="000000"/>
                <w:sz w:val="14"/>
                <w:szCs w:val="14"/>
              </w:rPr>
              <w:t>2,451.4</w:t>
            </w:r>
          </w:p>
        </w:tc>
        <w:tc>
          <w:tcPr>
            <w:tcW w:w="852" w:type="dxa"/>
            <w:shd w:val="clear" w:color="auto" w:fill="auto"/>
            <w:tcMar>
              <w:left w:w="43" w:type="dxa"/>
              <w:right w:w="43" w:type="dxa"/>
            </w:tcMar>
            <w:vAlign w:val="center"/>
          </w:tcPr>
          <w:p w:rsidR="00AD26F6" w:rsidRDefault="00AD26F6" w:rsidP="00AD26F6">
            <w:pPr>
              <w:jc w:val="right"/>
              <w:rPr>
                <w:b/>
                <w:bCs/>
                <w:color w:val="000000"/>
                <w:sz w:val="14"/>
                <w:szCs w:val="14"/>
              </w:rPr>
            </w:pPr>
            <w:r>
              <w:rPr>
                <w:b/>
                <w:bCs/>
                <w:color w:val="000000"/>
                <w:sz w:val="14"/>
                <w:szCs w:val="14"/>
              </w:rPr>
              <w:t>2,451.4</w:t>
            </w:r>
          </w:p>
        </w:tc>
      </w:tr>
      <w:tr w:rsidR="00AD26F6" w:rsidRPr="002A0059" w:rsidTr="006951B1">
        <w:trPr>
          <w:trHeight w:hRule="exact" w:val="315"/>
        </w:trPr>
        <w:tc>
          <w:tcPr>
            <w:tcW w:w="375" w:type="dxa"/>
            <w:tcBorders>
              <w:top w:val="single" w:sz="12" w:space="0" w:color="auto"/>
              <w:bottom w:val="single" w:sz="12" w:space="0" w:color="auto"/>
            </w:tcBorders>
            <w:shd w:val="clear" w:color="auto" w:fill="auto"/>
            <w:noWrap/>
            <w:tcMar>
              <w:left w:w="43" w:type="dxa"/>
              <w:right w:w="43" w:type="dxa"/>
            </w:tcMar>
            <w:vAlign w:val="center"/>
            <w:hideMark/>
          </w:tcPr>
          <w:p w:rsidR="00AD26F6" w:rsidRPr="00316631" w:rsidRDefault="00AD26F6" w:rsidP="00AD26F6">
            <w:pPr>
              <w:jc w:val="center"/>
              <w:rPr>
                <w:b/>
                <w:bCs/>
                <w:sz w:val="14"/>
                <w:szCs w:val="14"/>
              </w:rPr>
            </w:pPr>
          </w:p>
        </w:tc>
        <w:tc>
          <w:tcPr>
            <w:tcW w:w="1245" w:type="dxa"/>
            <w:tcBorders>
              <w:top w:val="single" w:sz="12" w:space="0" w:color="auto"/>
              <w:bottom w:val="single" w:sz="12" w:space="0" w:color="auto"/>
            </w:tcBorders>
            <w:shd w:val="clear" w:color="auto" w:fill="auto"/>
            <w:vAlign w:val="center"/>
          </w:tcPr>
          <w:p w:rsidR="00AD26F6" w:rsidRPr="00316631" w:rsidRDefault="00AD26F6" w:rsidP="00AD26F6">
            <w:pPr>
              <w:jc w:val="center"/>
              <w:rPr>
                <w:b/>
                <w:bCs/>
                <w:sz w:val="14"/>
                <w:szCs w:val="14"/>
              </w:rPr>
            </w:pPr>
            <w:r w:rsidRPr="00316631">
              <w:rPr>
                <w:b/>
                <w:bCs/>
                <w:sz w:val="14"/>
                <w:szCs w:val="14"/>
              </w:rPr>
              <w:t>Total</w:t>
            </w:r>
          </w:p>
        </w:tc>
        <w:tc>
          <w:tcPr>
            <w:tcW w:w="852" w:type="dxa"/>
            <w:tcBorders>
              <w:top w:val="single" w:sz="12" w:space="0" w:color="auto"/>
              <w:bottom w:val="single" w:sz="12" w:space="0" w:color="auto"/>
            </w:tcBorders>
            <w:shd w:val="clear" w:color="auto" w:fill="auto"/>
            <w:noWrap/>
            <w:tcMar>
              <w:left w:w="43" w:type="dxa"/>
              <w:right w:w="43" w:type="dxa"/>
            </w:tcMar>
            <w:vAlign w:val="center"/>
            <w:hideMark/>
          </w:tcPr>
          <w:p w:rsidR="00AD26F6" w:rsidRDefault="00AD26F6" w:rsidP="00AD26F6">
            <w:pPr>
              <w:jc w:val="right"/>
              <w:rPr>
                <w:b/>
                <w:bCs/>
                <w:color w:val="000000"/>
                <w:sz w:val="14"/>
                <w:szCs w:val="14"/>
              </w:rPr>
            </w:pPr>
            <w:r>
              <w:rPr>
                <w:b/>
                <w:bCs/>
                <w:color w:val="000000"/>
                <w:sz w:val="14"/>
                <w:szCs w:val="14"/>
              </w:rPr>
              <w:t>168.3</w:t>
            </w:r>
          </w:p>
        </w:tc>
        <w:tc>
          <w:tcPr>
            <w:tcW w:w="852" w:type="dxa"/>
            <w:tcBorders>
              <w:top w:val="single" w:sz="12" w:space="0" w:color="auto"/>
              <w:bottom w:val="single" w:sz="12" w:space="0" w:color="auto"/>
            </w:tcBorders>
            <w:shd w:val="clear" w:color="auto" w:fill="auto"/>
            <w:noWrap/>
            <w:tcMar>
              <w:left w:w="43" w:type="dxa"/>
              <w:right w:w="43" w:type="dxa"/>
            </w:tcMar>
            <w:vAlign w:val="center"/>
            <w:hideMark/>
          </w:tcPr>
          <w:p w:rsidR="00AD26F6" w:rsidRDefault="00AD26F6" w:rsidP="00AD26F6">
            <w:pPr>
              <w:jc w:val="right"/>
              <w:rPr>
                <w:b/>
                <w:bCs/>
                <w:color w:val="000000"/>
                <w:sz w:val="14"/>
                <w:szCs w:val="14"/>
              </w:rPr>
            </w:pPr>
            <w:r>
              <w:rPr>
                <w:b/>
                <w:bCs/>
                <w:color w:val="000000"/>
                <w:sz w:val="14"/>
                <w:szCs w:val="14"/>
              </w:rPr>
              <w:t>5.7</w:t>
            </w:r>
          </w:p>
        </w:tc>
        <w:tc>
          <w:tcPr>
            <w:tcW w:w="852" w:type="dxa"/>
            <w:tcBorders>
              <w:top w:val="single" w:sz="12" w:space="0" w:color="auto"/>
              <w:bottom w:val="single" w:sz="12" w:space="0" w:color="auto"/>
            </w:tcBorders>
            <w:shd w:val="clear" w:color="auto" w:fill="auto"/>
            <w:noWrap/>
            <w:tcMar>
              <w:left w:w="43" w:type="dxa"/>
              <w:right w:w="43" w:type="dxa"/>
            </w:tcMar>
            <w:vAlign w:val="center"/>
            <w:hideMark/>
          </w:tcPr>
          <w:p w:rsidR="00AD26F6" w:rsidRDefault="00AD26F6" w:rsidP="00AD26F6">
            <w:pPr>
              <w:jc w:val="right"/>
              <w:rPr>
                <w:b/>
                <w:bCs/>
                <w:color w:val="000000"/>
                <w:sz w:val="14"/>
                <w:szCs w:val="14"/>
              </w:rPr>
            </w:pPr>
            <w:r>
              <w:rPr>
                <w:b/>
                <w:bCs/>
                <w:color w:val="000000"/>
                <w:sz w:val="14"/>
                <w:szCs w:val="14"/>
              </w:rPr>
              <w:t>174.0</w:t>
            </w:r>
          </w:p>
        </w:tc>
        <w:tc>
          <w:tcPr>
            <w:tcW w:w="852" w:type="dxa"/>
            <w:tcBorders>
              <w:top w:val="single" w:sz="12" w:space="0" w:color="auto"/>
              <w:bottom w:val="single" w:sz="12" w:space="0" w:color="auto"/>
            </w:tcBorders>
            <w:shd w:val="clear" w:color="auto" w:fill="auto"/>
            <w:tcMar>
              <w:left w:w="43" w:type="dxa"/>
              <w:right w:w="43" w:type="dxa"/>
            </w:tcMar>
            <w:vAlign w:val="center"/>
          </w:tcPr>
          <w:p w:rsidR="00AD26F6" w:rsidRDefault="00AD26F6" w:rsidP="00AD26F6">
            <w:pPr>
              <w:jc w:val="right"/>
              <w:rPr>
                <w:b/>
                <w:bCs/>
                <w:color w:val="000000"/>
                <w:sz w:val="14"/>
                <w:szCs w:val="14"/>
              </w:rPr>
            </w:pPr>
            <w:r>
              <w:rPr>
                <w:b/>
                <w:bCs/>
                <w:color w:val="000000"/>
                <w:sz w:val="14"/>
                <w:szCs w:val="14"/>
              </w:rPr>
              <w:t>1,619.7</w:t>
            </w:r>
          </w:p>
        </w:tc>
        <w:tc>
          <w:tcPr>
            <w:tcW w:w="852" w:type="dxa"/>
            <w:tcBorders>
              <w:top w:val="single" w:sz="12" w:space="0" w:color="auto"/>
              <w:bottom w:val="single" w:sz="12" w:space="0" w:color="auto"/>
            </w:tcBorders>
            <w:shd w:val="clear" w:color="auto" w:fill="auto"/>
            <w:tcMar>
              <w:left w:w="43" w:type="dxa"/>
              <w:right w:w="43" w:type="dxa"/>
            </w:tcMar>
            <w:vAlign w:val="center"/>
          </w:tcPr>
          <w:p w:rsidR="00AD26F6" w:rsidRDefault="00AD26F6" w:rsidP="00AD26F6">
            <w:pPr>
              <w:jc w:val="right"/>
              <w:rPr>
                <w:b/>
                <w:bCs/>
                <w:color w:val="000000"/>
                <w:sz w:val="14"/>
                <w:szCs w:val="14"/>
              </w:rPr>
            </w:pPr>
            <w:r>
              <w:rPr>
                <w:b/>
                <w:bCs/>
                <w:color w:val="000000"/>
                <w:sz w:val="14"/>
                <w:szCs w:val="14"/>
              </w:rPr>
              <w:t>(403.2)</w:t>
            </w:r>
          </w:p>
        </w:tc>
        <w:tc>
          <w:tcPr>
            <w:tcW w:w="852" w:type="dxa"/>
            <w:tcBorders>
              <w:top w:val="single" w:sz="12" w:space="0" w:color="auto"/>
              <w:bottom w:val="single" w:sz="12" w:space="0" w:color="auto"/>
            </w:tcBorders>
            <w:shd w:val="clear" w:color="auto" w:fill="auto"/>
            <w:tcMar>
              <w:left w:w="43" w:type="dxa"/>
              <w:right w:w="43" w:type="dxa"/>
            </w:tcMar>
            <w:vAlign w:val="center"/>
          </w:tcPr>
          <w:p w:rsidR="00AD26F6" w:rsidRDefault="00AD26F6" w:rsidP="00AD26F6">
            <w:pPr>
              <w:jc w:val="right"/>
              <w:rPr>
                <w:b/>
                <w:bCs/>
                <w:color w:val="000000"/>
                <w:sz w:val="14"/>
                <w:szCs w:val="14"/>
              </w:rPr>
            </w:pPr>
            <w:r>
              <w:rPr>
                <w:b/>
                <w:bCs/>
                <w:color w:val="000000"/>
                <w:sz w:val="14"/>
                <w:szCs w:val="14"/>
              </w:rPr>
              <w:t>1,216.5</w:t>
            </w:r>
          </w:p>
        </w:tc>
        <w:tc>
          <w:tcPr>
            <w:tcW w:w="852" w:type="dxa"/>
            <w:tcBorders>
              <w:top w:val="single" w:sz="12" w:space="0" w:color="auto"/>
              <w:bottom w:val="single" w:sz="12" w:space="0" w:color="auto"/>
            </w:tcBorders>
            <w:shd w:val="clear" w:color="auto" w:fill="auto"/>
            <w:tcMar>
              <w:left w:w="43" w:type="dxa"/>
              <w:right w:w="43" w:type="dxa"/>
            </w:tcMar>
            <w:vAlign w:val="center"/>
          </w:tcPr>
          <w:p w:rsidR="00AD26F6" w:rsidRDefault="00AD26F6" w:rsidP="00AD26F6">
            <w:pPr>
              <w:jc w:val="right"/>
              <w:rPr>
                <w:b/>
                <w:bCs/>
                <w:color w:val="000000"/>
                <w:sz w:val="14"/>
                <w:szCs w:val="14"/>
              </w:rPr>
            </w:pPr>
            <w:r>
              <w:rPr>
                <w:b/>
                <w:bCs/>
                <w:color w:val="000000"/>
                <w:sz w:val="14"/>
                <w:szCs w:val="14"/>
              </w:rPr>
              <w:t>2,092.6</w:t>
            </w:r>
          </w:p>
        </w:tc>
        <w:tc>
          <w:tcPr>
            <w:tcW w:w="852" w:type="dxa"/>
            <w:tcBorders>
              <w:top w:val="single" w:sz="12" w:space="0" w:color="auto"/>
              <w:bottom w:val="single" w:sz="12" w:space="0" w:color="auto"/>
            </w:tcBorders>
            <w:shd w:val="clear" w:color="auto" w:fill="auto"/>
            <w:tcMar>
              <w:left w:w="43" w:type="dxa"/>
              <w:right w:w="43" w:type="dxa"/>
            </w:tcMar>
            <w:vAlign w:val="center"/>
          </w:tcPr>
          <w:p w:rsidR="00AD26F6" w:rsidRDefault="00AD26F6" w:rsidP="00AD26F6">
            <w:pPr>
              <w:jc w:val="right"/>
              <w:rPr>
                <w:b/>
                <w:bCs/>
                <w:color w:val="000000"/>
                <w:sz w:val="14"/>
                <w:szCs w:val="14"/>
              </w:rPr>
            </w:pPr>
            <w:r>
              <w:rPr>
                <w:b/>
                <w:bCs/>
                <w:color w:val="000000"/>
                <w:sz w:val="14"/>
                <w:szCs w:val="14"/>
              </w:rPr>
              <w:t>2,332.6</w:t>
            </w:r>
          </w:p>
        </w:tc>
        <w:tc>
          <w:tcPr>
            <w:tcW w:w="852" w:type="dxa"/>
            <w:tcBorders>
              <w:top w:val="single" w:sz="12" w:space="0" w:color="auto"/>
              <w:bottom w:val="single" w:sz="12" w:space="0" w:color="auto"/>
            </w:tcBorders>
            <w:shd w:val="clear" w:color="auto" w:fill="auto"/>
            <w:tcMar>
              <w:left w:w="43" w:type="dxa"/>
              <w:right w:w="43" w:type="dxa"/>
            </w:tcMar>
            <w:vAlign w:val="center"/>
          </w:tcPr>
          <w:p w:rsidR="00AD26F6" w:rsidRDefault="00AD26F6" w:rsidP="00AD26F6">
            <w:pPr>
              <w:jc w:val="right"/>
              <w:rPr>
                <w:b/>
                <w:bCs/>
                <w:color w:val="000000"/>
                <w:sz w:val="14"/>
                <w:szCs w:val="14"/>
              </w:rPr>
            </w:pPr>
            <w:r>
              <w:rPr>
                <w:b/>
                <w:bCs/>
                <w:color w:val="000000"/>
                <w:sz w:val="14"/>
                <w:szCs w:val="14"/>
              </w:rPr>
              <w:t>4,425.1</w:t>
            </w:r>
          </w:p>
        </w:tc>
      </w:tr>
      <w:tr w:rsidR="00DB788B" w:rsidRPr="002A0059" w:rsidTr="006951B1">
        <w:trPr>
          <w:trHeight w:hRule="exact" w:val="207"/>
        </w:trPr>
        <w:tc>
          <w:tcPr>
            <w:tcW w:w="9288" w:type="dxa"/>
            <w:gridSpan w:val="11"/>
            <w:tcBorders>
              <w:top w:val="single" w:sz="12" w:space="0" w:color="auto"/>
            </w:tcBorders>
            <w:shd w:val="clear" w:color="auto" w:fill="auto"/>
            <w:noWrap/>
            <w:tcMar>
              <w:left w:w="43" w:type="dxa"/>
              <w:right w:w="43" w:type="dxa"/>
            </w:tcMar>
            <w:vAlign w:val="center"/>
            <w:hideMark/>
          </w:tcPr>
          <w:p w:rsidR="00DB788B" w:rsidRPr="006E405E" w:rsidRDefault="00DB788B" w:rsidP="006951B1">
            <w:pPr>
              <w:rPr>
                <w:color w:val="000000"/>
                <w:sz w:val="14"/>
                <w:szCs w:val="14"/>
              </w:rPr>
            </w:pPr>
            <w:r w:rsidRPr="006E405E">
              <w:rPr>
                <w:color w:val="000000"/>
                <w:sz w:val="14"/>
                <w:szCs w:val="14"/>
              </w:rPr>
              <w:t xml:space="preserve">Archive Link: </w:t>
            </w:r>
            <w:hyperlink r:id="rId17" w:history="1">
              <w:r w:rsidRPr="006E405E">
                <w:rPr>
                  <w:rStyle w:val="Hyperlink"/>
                  <w:sz w:val="14"/>
                  <w:szCs w:val="14"/>
                </w:rPr>
                <w:t>http://www.sbp.org.pk/ecodata/NIFP_Arch/index.asp</w:t>
              </w:r>
            </w:hyperlink>
            <w:r w:rsidRPr="006E405E">
              <w:rPr>
                <w:color w:val="000000"/>
                <w:sz w:val="14"/>
                <w:szCs w:val="14"/>
              </w:rPr>
              <w:t xml:space="preserve"> </w:t>
            </w:r>
            <w:r w:rsidRPr="00B863BF">
              <w:rPr>
                <w:sz w:val="14"/>
                <w:szCs w:val="14"/>
              </w:rPr>
              <w:t xml:space="preserve"> </w:t>
            </w:r>
            <w:r>
              <w:rPr>
                <w:sz w:val="14"/>
                <w:szCs w:val="14"/>
              </w:rPr>
              <w:t xml:space="preserve">                                                               </w:t>
            </w:r>
            <w:r w:rsidRPr="00B863BF">
              <w:rPr>
                <w:sz w:val="14"/>
                <w:szCs w:val="14"/>
              </w:rPr>
              <w:t>Source: Statistics &amp; Data Warehouse Department, SBP</w:t>
            </w:r>
          </w:p>
        </w:tc>
      </w:tr>
    </w:tbl>
    <w:p w:rsidR="00764E0E" w:rsidRDefault="00764E0E" w:rsidP="00FF1CA1">
      <w:pPr>
        <w:pStyle w:val="CommentText"/>
        <w:rPr>
          <w:sz w:val="17"/>
          <w:szCs w:val="17"/>
        </w:rPr>
      </w:pPr>
    </w:p>
    <w:p w:rsidR="001D394F" w:rsidRDefault="001D394F" w:rsidP="00FF1CA1">
      <w:pPr>
        <w:pStyle w:val="CommentText"/>
        <w:rPr>
          <w:sz w:val="17"/>
          <w:szCs w:val="17"/>
        </w:rPr>
      </w:pPr>
    </w:p>
    <w:p w:rsidR="008519C9" w:rsidRDefault="008519C9" w:rsidP="00FF1CA1">
      <w:pPr>
        <w:pStyle w:val="CommentText"/>
        <w:rPr>
          <w:sz w:val="17"/>
          <w:szCs w:val="17"/>
        </w:rPr>
      </w:pPr>
    </w:p>
    <w:p w:rsidR="008519C9" w:rsidRDefault="008519C9" w:rsidP="00FF1CA1">
      <w:pPr>
        <w:pStyle w:val="CommentText"/>
        <w:rPr>
          <w:sz w:val="17"/>
          <w:szCs w:val="17"/>
        </w:rPr>
      </w:pPr>
    </w:p>
    <w:p w:rsidR="008519C9" w:rsidRDefault="008519C9" w:rsidP="00FF1CA1">
      <w:pPr>
        <w:pStyle w:val="CommentText"/>
        <w:rPr>
          <w:sz w:val="17"/>
          <w:szCs w:val="17"/>
        </w:rPr>
      </w:pPr>
    </w:p>
    <w:p w:rsidR="00D36CE1" w:rsidRDefault="00D36CE1" w:rsidP="00FF1CA1">
      <w:pPr>
        <w:pStyle w:val="CommentText"/>
        <w:rPr>
          <w:sz w:val="17"/>
          <w:szCs w:val="17"/>
        </w:rPr>
      </w:pPr>
    </w:p>
    <w:p w:rsidR="008519C9" w:rsidRDefault="008519C9" w:rsidP="00FF1CA1">
      <w:pPr>
        <w:pStyle w:val="CommentText"/>
        <w:rPr>
          <w:sz w:val="17"/>
          <w:szCs w:val="17"/>
        </w:rPr>
      </w:pPr>
    </w:p>
    <w:tbl>
      <w:tblPr>
        <w:tblpPr w:leftFromText="180" w:rightFromText="180" w:tblpXSpec="center" w:tblpY="425"/>
        <w:tblW w:w="9130" w:type="dxa"/>
        <w:tblLayout w:type="fixed"/>
        <w:tblCellMar>
          <w:left w:w="115" w:type="dxa"/>
          <w:right w:w="14" w:type="dxa"/>
        </w:tblCellMar>
        <w:tblLook w:val="04A0" w:firstRow="1" w:lastRow="0" w:firstColumn="1" w:lastColumn="0" w:noHBand="0" w:noVBand="1"/>
      </w:tblPr>
      <w:tblGrid>
        <w:gridCol w:w="345"/>
        <w:gridCol w:w="1297"/>
        <w:gridCol w:w="544"/>
        <w:gridCol w:w="236"/>
        <w:gridCol w:w="741"/>
        <w:gridCol w:w="741"/>
        <w:gridCol w:w="741"/>
        <w:gridCol w:w="750"/>
        <w:gridCol w:w="750"/>
        <w:gridCol w:w="750"/>
        <w:gridCol w:w="745"/>
        <w:gridCol w:w="745"/>
        <w:gridCol w:w="745"/>
      </w:tblGrid>
      <w:tr w:rsidR="00D36CE1" w:rsidRPr="00BF4323" w:rsidTr="00AE6250">
        <w:trPr>
          <w:trHeight w:val="274"/>
        </w:trPr>
        <w:tc>
          <w:tcPr>
            <w:tcW w:w="9130" w:type="dxa"/>
            <w:gridSpan w:val="13"/>
            <w:shd w:val="clear" w:color="auto" w:fill="auto"/>
          </w:tcPr>
          <w:p w:rsidR="00D36CE1" w:rsidRPr="00716548" w:rsidRDefault="00D36CE1" w:rsidP="00AE6250">
            <w:pPr>
              <w:jc w:val="center"/>
              <w:rPr>
                <w:b/>
                <w:bCs/>
                <w:sz w:val="27"/>
                <w:szCs w:val="27"/>
              </w:rPr>
            </w:pPr>
            <w:r>
              <w:rPr>
                <w:b/>
                <w:bCs/>
                <w:sz w:val="27"/>
                <w:szCs w:val="27"/>
              </w:rPr>
              <w:t>4.14</w:t>
            </w:r>
            <w:r w:rsidRPr="00D93DB7">
              <w:rPr>
                <w:b/>
                <w:bCs/>
                <w:sz w:val="27"/>
                <w:szCs w:val="27"/>
              </w:rPr>
              <w:t xml:space="preserve">   Foreign Direct Investment Classified by Economic Groups</w:t>
            </w:r>
          </w:p>
        </w:tc>
      </w:tr>
      <w:tr w:rsidR="00D36CE1" w:rsidRPr="00BF4323" w:rsidTr="00AE6250">
        <w:trPr>
          <w:trHeight w:val="165"/>
        </w:trPr>
        <w:tc>
          <w:tcPr>
            <w:tcW w:w="9130" w:type="dxa"/>
            <w:gridSpan w:val="13"/>
            <w:shd w:val="clear" w:color="auto" w:fill="auto"/>
          </w:tcPr>
          <w:p w:rsidR="00D36CE1" w:rsidRPr="00BF4323" w:rsidRDefault="00D36CE1" w:rsidP="00AE6250">
            <w:pPr>
              <w:jc w:val="right"/>
              <w:rPr>
                <w:b/>
                <w:bCs/>
                <w:sz w:val="16"/>
                <w:szCs w:val="24"/>
              </w:rPr>
            </w:pPr>
            <w:r w:rsidRPr="001764F5">
              <w:rPr>
                <w:color w:val="000000"/>
                <w:sz w:val="15"/>
                <w:szCs w:val="15"/>
              </w:rPr>
              <w:t>(Million US Dollars)</w:t>
            </w:r>
          </w:p>
        </w:tc>
      </w:tr>
      <w:tr w:rsidR="00D36CE1" w:rsidRPr="00BF4323" w:rsidTr="00AE6250">
        <w:trPr>
          <w:trHeight w:val="165"/>
        </w:trPr>
        <w:tc>
          <w:tcPr>
            <w:tcW w:w="345" w:type="dxa"/>
            <w:vMerge w:val="restart"/>
            <w:tcBorders>
              <w:top w:val="single" w:sz="12" w:space="0" w:color="auto"/>
            </w:tcBorders>
            <w:shd w:val="clear" w:color="auto" w:fill="auto"/>
            <w:tcMar>
              <w:left w:w="58" w:type="dxa"/>
              <w:right w:w="58" w:type="dxa"/>
            </w:tcMar>
            <w:vAlign w:val="center"/>
            <w:hideMark/>
          </w:tcPr>
          <w:p w:rsidR="00D36CE1" w:rsidRPr="00BF4323" w:rsidRDefault="00D36CE1" w:rsidP="00AE6250">
            <w:pPr>
              <w:jc w:val="right"/>
              <w:rPr>
                <w:b/>
                <w:bCs/>
                <w:sz w:val="16"/>
                <w:szCs w:val="16"/>
              </w:rPr>
            </w:pPr>
            <w:r w:rsidRPr="00BF4323">
              <w:rPr>
                <w:b/>
                <w:bCs/>
                <w:sz w:val="16"/>
                <w:szCs w:val="16"/>
              </w:rPr>
              <w:t>Sr</w:t>
            </w:r>
            <w:r>
              <w:rPr>
                <w:b/>
                <w:bCs/>
                <w:sz w:val="16"/>
                <w:szCs w:val="16"/>
              </w:rPr>
              <w:t>.</w:t>
            </w:r>
          </w:p>
        </w:tc>
        <w:tc>
          <w:tcPr>
            <w:tcW w:w="2077" w:type="dxa"/>
            <w:gridSpan w:val="3"/>
            <w:vMerge w:val="restart"/>
            <w:tcBorders>
              <w:top w:val="single" w:sz="12" w:space="0" w:color="auto"/>
              <w:bottom w:val="single" w:sz="12" w:space="0" w:color="auto"/>
              <w:right w:val="single" w:sz="4" w:space="0" w:color="auto"/>
            </w:tcBorders>
            <w:shd w:val="clear" w:color="auto" w:fill="auto"/>
            <w:noWrap/>
            <w:vAlign w:val="center"/>
            <w:hideMark/>
          </w:tcPr>
          <w:p w:rsidR="00D36CE1" w:rsidRPr="00BF4323" w:rsidRDefault="00D36CE1" w:rsidP="00AE6250">
            <w:pPr>
              <w:rPr>
                <w:b/>
                <w:bCs/>
                <w:sz w:val="16"/>
                <w:szCs w:val="16"/>
              </w:rPr>
            </w:pPr>
            <w:r w:rsidRPr="00BF4323">
              <w:rPr>
                <w:b/>
                <w:bCs/>
                <w:sz w:val="16"/>
                <w:szCs w:val="16"/>
              </w:rPr>
              <w:t>SECTOR</w:t>
            </w:r>
          </w:p>
        </w:tc>
        <w:tc>
          <w:tcPr>
            <w:tcW w:w="2223" w:type="dxa"/>
            <w:gridSpan w:val="3"/>
            <w:tcBorders>
              <w:top w:val="single" w:sz="12" w:space="0" w:color="auto"/>
              <w:left w:val="single" w:sz="4" w:space="0" w:color="auto"/>
              <w:bottom w:val="single" w:sz="4" w:space="0" w:color="auto"/>
              <w:right w:val="single" w:sz="4" w:space="0" w:color="auto"/>
            </w:tcBorders>
            <w:shd w:val="clear" w:color="auto" w:fill="auto"/>
            <w:vAlign w:val="bottom"/>
            <w:hideMark/>
          </w:tcPr>
          <w:p w:rsidR="00D36CE1" w:rsidRPr="00BF4323" w:rsidRDefault="00C813DB" w:rsidP="00D36CE1">
            <w:pPr>
              <w:jc w:val="center"/>
              <w:rPr>
                <w:b/>
                <w:bCs/>
                <w:sz w:val="16"/>
                <w:szCs w:val="24"/>
              </w:rPr>
            </w:pPr>
            <w:r>
              <w:rPr>
                <w:b/>
                <w:bCs/>
                <w:sz w:val="16"/>
                <w:szCs w:val="24"/>
              </w:rPr>
              <w:t>Feb</w:t>
            </w:r>
            <w:r w:rsidR="00D36CE1">
              <w:rPr>
                <w:b/>
                <w:bCs/>
                <w:sz w:val="16"/>
                <w:szCs w:val="24"/>
              </w:rPr>
              <w:t xml:space="preserve"> 2019</w:t>
            </w:r>
          </w:p>
        </w:tc>
        <w:tc>
          <w:tcPr>
            <w:tcW w:w="2250" w:type="dxa"/>
            <w:gridSpan w:val="3"/>
            <w:tcBorders>
              <w:top w:val="single" w:sz="12" w:space="0" w:color="auto"/>
              <w:left w:val="single" w:sz="4" w:space="0" w:color="auto"/>
              <w:bottom w:val="single" w:sz="4" w:space="0" w:color="auto"/>
              <w:right w:val="single" w:sz="4" w:space="0" w:color="auto"/>
            </w:tcBorders>
            <w:shd w:val="clear" w:color="auto" w:fill="auto"/>
          </w:tcPr>
          <w:p w:rsidR="00D36CE1" w:rsidRDefault="00C813DB" w:rsidP="00AE6250">
            <w:pPr>
              <w:jc w:val="center"/>
              <w:rPr>
                <w:b/>
                <w:bCs/>
                <w:sz w:val="16"/>
                <w:szCs w:val="24"/>
              </w:rPr>
            </w:pPr>
            <w:r>
              <w:rPr>
                <w:b/>
                <w:bCs/>
                <w:sz w:val="16"/>
                <w:szCs w:val="24"/>
              </w:rPr>
              <w:t>Jul- Feb</w:t>
            </w:r>
            <w:r w:rsidR="00D36CE1">
              <w:rPr>
                <w:b/>
                <w:bCs/>
                <w:sz w:val="16"/>
                <w:szCs w:val="24"/>
              </w:rPr>
              <w:t xml:space="preserve"> FY19</w:t>
            </w:r>
            <w:r w:rsidR="00D36CE1" w:rsidRPr="00BF4323">
              <w:rPr>
                <w:b/>
                <w:bCs/>
                <w:sz w:val="16"/>
                <w:szCs w:val="24"/>
                <w:vertAlign w:val="superscript"/>
              </w:rPr>
              <w:t xml:space="preserve"> P</w:t>
            </w:r>
          </w:p>
        </w:tc>
        <w:tc>
          <w:tcPr>
            <w:tcW w:w="2235" w:type="dxa"/>
            <w:gridSpan w:val="3"/>
            <w:tcBorders>
              <w:top w:val="single" w:sz="12" w:space="0" w:color="auto"/>
              <w:left w:val="single" w:sz="4" w:space="0" w:color="auto"/>
              <w:bottom w:val="single" w:sz="4" w:space="0" w:color="auto"/>
            </w:tcBorders>
            <w:shd w:val="clear" w:color="auto" w:fill="auto"/>
            <w:vAlign w:val="bottom"/>
          </w:tcPr>
          <w:p w:rsidR="00D36CE1" w:rsidRPr="00BF4323" w:rsidRDefault="00C813DB" w:rsidP="00AE6250">
            <w:pPr>
              <w:jc w:val="center"/>
              <w:rPr>
                <w:b/>
                <w:bCs/>
                <w:sz w:val="16"/>
                <w:szCs w:val="24"/>
              </w:rPr>
            </w:pPr>
            <w:r>
              <w:rPr>
                <w:b/>
                <w:bCs/>
                <w:sz w:val="16"/>
                <w:szCs w:val="24"/>
              </w:rPr>
              <w:t>Jul- Feb</w:t>
            </w:r>
            <w:r w:rsidR="00D36CE1">
              <w:rPr>
                <w:b/>
                <w:bCs/>
                <w:sz w:val="16"/>
                <w:szCs w:val="24"/>
              </w:rPr>
              <w:t xml:space="preserve"> FY 18</w:t>
            </w:r>
            <w:r w:rsidR="00D36CE1" w:rsidRPr="00E15B5D">
              <w:rPr>
                <w:b/>
                <w:bCs/>
                <w:sz w:val="16"/>
                <w:szCs w:val="24"/>
                <w:vertAlign w:val="superscript"/>
              </w:rPr>
              <w:t xml:space="preserve"> </w:t>
            </w:r>
            <w:r w:rsidR="00D36CE1">
              <w:rPr>
                <w:b/>
                <w:bCs/>
                <w:sz w:val="16"/>
                <w:szCs w:val="24"/>
                <w:vertAlign w:val="superscript"/>
              </w:rPr>
              <w:t>R</w:t>
            </w:r>
          </w:p>
        </w:tc>
      </w:tr>
      <w:tr w:rsidR="00D36CE1" w:rsidRPr="00BF4323" w:rsidTr="00AE6250">
        <w:trPr>
          <w:trHeight w:val="207"/>
        </w:trPr>
        <w:tc>
          <w:tcPr>
            <w:tcW w:w="345" w:type="dxa"/>
            <w:vMerge/>
            <w:tcBorders>
              <w:bottom w:val="single" w:sz="12" w:space="0" w:color="auto"/>
            </w:tcBorders>
            <w:shd w:val="clear" w:color="auto" w:fill="auto"/>
            <w:tcMar>
              <w:left w:w="58" w:type="dxa"/>
              <w:right w:w="58" w:type="dxa"/>
            </w:tcMar>
            <w:vAlign w:val="center"/>
            <w:hideMark/>
          </w:tcPr>
          <w:p w:rsidR="00D36CE1" w:rsidRPr="00BF4323" w:rsidRDefault="00D36CE1" w:rsidP="00AE6250">
            <w:pPr>
              <w:jc w:val="right"/>
              <w:rPr>
                <w:b/>
                <w:bCs/>
                <w:sz w:val="16"/>
                <w:szCs w:val="16"/>
              </w:rPr>
            </w:pPr>
          </w:p>
        </w:tc>
        <w:tc>
          <w:tcPr>
            <w:tcW w:w="2077" w:type="dxa"/>
            <w:gridSpan w:val="3"/>
            <w:vMerge/>
            <w:tcBorders>
              <w:bottom w:val="single" w:sz="12" w:space="0" w:color="auto"/>
              <w:right w:val="single" w:sz="4" w:space="0" w:color="auto"/>
            </w:tcBorders>
            <w:shd w:val="clear" w:color="auto" w:fill="auto"/>
            <w:vAlign w:val="center"/>
            <w:hideMark/>
          </w:tcPr>
          <w:p w:rsidR="00D36CE1" w:rsidRPr="00BF4323" w:rsidRDefault="00D36CE1" w:rsidP="00AE6250">
            <w:pPr>
              <w:rPr>
                <w:b/>
                <w:bCs/>
                <w:sz w:val="16"/>
                <w:szCs w:val="16"/>
              </w:rPr>
            </w:pPr>
          </w:p>
        </w:tc>
        <w:tc>
          <w:tcPr>
            <w:tcW w:w="741" w:type="dxa"/>
            <w:tcBorders>
              <w:left w:val="single" w:sz="4" w:space="0" w:color="auto"/>
              <w:bottom w:val="single" w:sz="12" w:space="0" w:color="auto"/>
            </w:tcBorders>
            <w:shd w:val="clear" w:color="auto" w:fill="auto"/>
            <w:tcMar>
              <w:left w:w="58" w:type="dxa"/>
              <w:right w:w="43" w:type="dxa"/>
            </w:tcMar>
            <w:vAlign w:val="center"/>
            <w:hideMark/>
          </w:tcPr>
          <w:p w:rsidR="00D36CE1" w:rsidRPr="00316631" w:rsidRDefault="00D36CE1" w:rsidP="00AE6250">
            <w:pPr>
              <w:jc w:val="center"/>
              <w:rPr>
                <w:b/>
                <w:bCs/>
                <w:sz w:val="14"/>
                <w:szCs w:val="14"/>
              </w:rPr>
            </w:pPr>
            <w:r w:rsidRPr="00316631">
              <w:rPr>
                <w:b/>
                <w:bCs/>
                <w:sz w:val="14"/>
                <w:szCs w:val="14"/>
              </w:rPr>
              <w:t>Inflow</w:t>
            </w:r>
          </w:p>
        </w:tc>
        <w:tc>
          <w:tcPr>
            <w:tcW w:w="741" w:type="dxa"/>
            <w:tcBorders>
              <w:bottom w:val="single" w:sz="12" w:space="0" w:color="auto"/>
            </w:tcBorders>
            <w:shd w:val="clear" w:color="auto" w:fill="auto"/>
            <w:tcMar>
              <w:left w:w="58" w:type="dxa"/>
              <w:right w:w="43" w:type="dxa"/>
            </w:tcMar>
            <w:vAlign w:val="center"/>
            <w:hideMark/>
          </w:tcPr>
          <w:p w:rsidR="00D36CE1" w:rsidRPr="00316631" w:rsidRDefault="00D36CE1" w:rsidP="00AE6250">
            <w:pPr>
              <w:jc w:val="center"/>
              <w:rPr>
                <w:b/>
                <w:bCs/>
                <w:sz w:val="14"/>
                <w:szCs w:val="14"/>
              </w:rPr>
            </w:pPr>
            <w:r w:rsidRPr="00316631">
              <w:rPr>
                <w:b/>
                <w:bCs/>
                <w:sz w:val="14"/>
                <w:szCs w:val="14"/>
              </w:rPr>
              <w:t>Outflow</w:t>
            </w:r>
          </w:p>
        </w:tc>
        <w:tc>
          <w:tcPr>
            <w:tcW w:w="741" w:type="dxa"/>
            <w:tcBorders>
              <w:bottom w:val="single" w:sz="12" w:space="0" w:color="auto"/>
              <w:right w:val="single" w:sz="4" w:space="0" w:color="auto"/>
            </w:tcBorders>
            <w:shd w:val="clear" w:color="auto" w:fill="auto"/>
            <w:tcMar>
              <w:left w:w="58" w:type="dxa"/>
              <w:right w:w="43" w:type="dxa"/>
            </w:tcMar>
            <w:vAlign w:val="center"/>
            <w:hideMark/>
          </w:tcPr>
          <w:p w:rsidR="00D36CE1" w:rsidRPr="00316631" w:rsidRDefault="00D36CE1" w:rsidP="00AE6250">
            <w:pPr>
              <w:jc w:val="center"/>
              <w:rPr>
                <w:b/>
                <w:bCs/>
                <w:sz w:val="14"/>
                <w:szCs w:val="14"/>
              </w:rPr>
            </w:pPr>
            <w:r w:rsidRPr="00316631">
              <w:rPr>
                <w:b/>
                <w:bCs/>
                <w:sz w:val="14"/>
                <w:szCs w:val="14"/>
              </w:rPr>
              <w:t>Net FDI</w:t>
            </w:r>
          </w:p>
        </w:tc>
        <w:tc>
          <w:tcPr>
            <w:tcW w:w="750" w:type="dxa"/>
            <w:tcBorders>
              <w:top w:val="single" w:sz="4" w:space="0" w:color="auto"/>
              <w:left w:val="single" w:sz="4" w:space="0" w:color="auto"/>
              <w:bottom w:val="single" w:sz="12" w:space="0" w:color="auto"/>
            </w:tcBorders>
            <w:shd w:val="clear" w:color="auto" w:fill="auto"/>
            <w:tcMar>
              <w:right w:w="43" w:type="dxa"/>
            </w:tcMar>
            <w:vAlign w:val="center"/>
          </w:tcPr>
          <w:p w:rsidR="00D36CE1" w:rsidRPr="00316631" w:rsidRDefault="00D36CE1" w:rsidP="00AE6250">
            <w:pPr>
              <w:jc w:val="center"/>
              <w:rPr>
                <w:b/>
                <w:bCs/>
                <w:sz w:val="14"/>
                <w:szCs w:val="14"/>
              </w:rPr>
            </w:pPr>
            <w:r w:rsidRPr="00316631">
              <w:rPr>
                <w:b/>
                <w:bCs/>
                <w:sz w:val="14"/>
                <w:szCs w:val="14"/>
              </w:rPr>
              <w:t>Inflow</w:t>
            </w:r>
          </w:p>
        </w:tc>
        <w:tc>
          <w:tcPr>
            <w:tcW w:w="750" w:type="dxa"/>
            <w:tcBorders>
              <w:top w:val="single" w:sz="4" w:space="0" w:color="auto"/>
              <w:bottom w:val="single" w:sz="12" w:space="0" w:color="auto"/>
            </w:tcBorders>
            <w:shd w:val="clear" w:color="auto" w:fill="auto"/>
            <w:tcMar>
              <w:right w:w="43" w:type="dxa"/>
            </w:tcMar>
            <w:vAlign w:val="center"/>
          </w:tcPr>
          <w:p w:rsidR="00D36CE1" w:rsidRPr="00316631" w:rsidRDefault="00D36CE1" w:rsidP="00AE6250">
            <w:pPr>
              <w:jc w:val="center"/>
              <w:rPr>
                <w:b/>
                <w:bCs/>
                <w:sz w:val="14"/>
                <w:szCs w:val="14"/>
              </w:rPr>
            </w:pPr>
            <w:r w:rsidRPr="00316631">
              <w:rPr>
                <w:b/>
                <w:bCs/>
                <w:sz w:val="14"/>
                <w:szCs w:val="14"/>
              </w:rPr>
              <w:t>Outflow</w:t>
            </w:r>
          </w:p>
        </w:tc>
        <w:tc>
          <w:tcPr>
            <w:tcW w:w="750" w:type="dxa"/>
            <w:tcBorders>
              <w:top w:val="single" w:sz="4" w:space="0" w:color="auto"/>
              <w:bottom w:val="single" w:sz="12" w:space="0" w:color="auto"/>
              <w:right w:val="single" w:sz="4" w:space="0" w:color="auto"/>
            </w:tcBorders>
            <w:shd w:val="clear" w:color="auto" w:fill="auto"/>
            <w:tcMar>
              <w:right w:w="43" w:type="dxa"/>
            </w:tcMar>
            <w:vAlign w:val="center"/>
          </w:tcPr>
          <w:p w:rsidR="00D36CE1" w:rsidRPr="00316631" w:rsidRDefault="00D36CE1" w:rsidP="00AE6250">
            <w:pPr>
              <w:jc w:val="center"/>
              <w:rPr>
                <w:b/>
                <w:bCs/>
                <w:sz w:val="14"/>
                <w:szCs w:val="14"/>
              </w:rPr>
            </w:pPr>
            <w:r w:rsidRPr="00316631">
              <w:rPr>
                <w:b/>
                <w:bCs/>
                <w:sz w:val="14"/>
                <w:szCs w:val="14"/>
              </w:rPr>
              <w:t>Net FDI</w:t>
            </w:r>
          </w:p>
        </w:tc>
        <w:tc>
          <w:tcPr>
            <w:tcW w:w="745" w:type="dxa"/>
            <w:tcBorders>
              <w:top w:val="single" w:sz="4" w:space="0" w:color="auto"/>
              <w:left w:val="single" w:sz="4" w:space="0" w:color="auto"/>
              <w:bottom w:val="single" w:sz="12" w:space="0" w:color="auto"/>
            </w:tcBorders>
            <w:shd w:val="clear" w:color="auto" w:fill="auto"/>
            <w:vAlign w:val="center"/>
          </w:tcPr>
          <w:p w:rsidR="00D36CE1" w:rsidRPr="00316631" w:rsidRDefault="00D36CE1" w:rsidP="00AE6250">
            <w:pPr>
              <w:jc w:val="center"/>
              <w:rPr>
                <w:b/>
                <w:bCs/>
                <w:sz w:val="14"/>
                <w:szCs w:val="14"/>
              </w:rPr>
            </w:pPr>
            <w:r w:rsidRPr="00316631">
              <w:rPr>
                <w:b/>
                <w:bCs/>
                <w:sz w:val="14"/>
                <w:szCs w:val="14"/>
              </w:rPr>
              <w:t>Inflow</w:t>
            </w:r>
          </w:p>
        </w:tc>
        <w:tc>
          <w:tcPr>
            <w:tcW w:w="745" w:type="dxa"/>
            <w:tcBorders>
              <w:top w:val="single" w:sz="4" w:space="0" w:color="auto"/>
              <w:bottom w:val="single" w:sz="12" w:space="0" w:color="auto"/>
            </w:tcBorders>
            <w:shd w:val="clear" w:color="auto" w:fill="auto"/>
            <w:vAlign w:val="center"/>
          </w:tcPr>
          <w:p w:rsidR="00D36CE1" w:rsidRPr="00316631" w:rsidRDefault="00D36CE1" w:rsidP="00AE6250">
            <w:pPr>
              <w:jc w:val="center"/>
              <w:rPr>
                <w:b/>
                <w:bCs/>
                <w:sz w:val="14"/>
                <w:szCs w:val="14"/>
              </w:rPr>
            </w:pPr>
            <w:r w:rsidRPr="00316631">
              <w:rPr>
                <w:b/>
                <w:bCs/>
                <w:sz w:val="14"/>
                <w:szCs w:val="14"/>
              </w:rPr>
              <w:t>Outflow</w:t>
            </w:r>
          </w:p>
        </w:tc>
        <w:tc>
          <w:tcPr>
            <w:tcW w:w="745" w:type="dxa"/>
            <w:tcBorders>
              <w:top w:val="single" w:sz="4" w:space="0" w:color="auto"/>
              <w:bottom w:val="single" w:sz="12" w:space="0" w:color="auto"/>
            </w:tcBorders>
            <w:shd w:val="clear" w:color="auto" w:fill="auto"/>
            <w:vAlign w:val="center"/>
          </w:tcPr>
          <w:p w:rsidR="00D36CE1" w:rsidRPr="00316631" w:rsidRDefault="00D36CE1" w:rsidP="00AE6250">
            <w:pPr>
              <w:jc w:val="center"/>
              <w:rPr>
                <w:b/>
                <w:bCs/>
                <w:sz w:val="14"/>
                <w:szCs w:val="14"/>
              </w:rPr>
            </w:pPr>
            <w:r w:rsidRPr="00316631">
              <w:rPr>
                <w:b/>
                <w:bCs/>
                <w:sz w:val="14"/>
                <w:szCs w:val="14"/>
              </w:rPr>
              <w:t>Net FDI</w:t>
            </w:r>
          </w:p>
        </w:tc>
      </w:tr>
      <w:tr w:rsidR="00C813DB" w:rsidRPr="00BF4323" w:rsidTr="00AE6250">
        <w:trPr>
          <w:trHeight w:hRule="exact" w:val="202"/>
        </w:trPr>
        <w:tc>
          <w:tcPr>
            <w:tcW w:w="345" w:type="dxa"/>
            <w:tcBorders>
              <w:top w:val="single" w:sz="12" w:space="0" w:color="auto"/>
            </w:tcBorders>
            <w:shd w:val="clear" w:color="auto" w:fill="auto"/>
            <w:noWrap/>
            <w:tcMar>
              <w:left w:w="58" w:type="dxa"/>
              <w:right w:w="58" w:type="dxa"/>
            </w:tcMar>
            <w:vAlign w:val="center"/>
            <w:hideMark/>
          </w:tcPr>
          <w:p w:rsidR="00C813DB" w:rsidRPr="00316631" w:rsidRDefault="00C813DB" w:rsidP="00C813DB">
            <w:pPr>
              <w:jc w:val="right"/>
              <w:rPr>
                <w:bCs/>
                <w:sz w:val="14"/>
                <w:szCs w:val="14"/>
              </w:rPr>
            </w:pPr>
            <w:r w:rsidRPr="00316631">
              <w:rPr>
                <w:bCs/>
                <w:sz w:val="14"/>
                <w:szCs w:val="14"/>
              </w:rPr>
              <w:t>1</w:t>
            </w:r>
          </w:p>
        </w:tc>
        <w:tc>
          <w:tcPr>
            <w:tcW w:w="2077" w:type="dxa"/>
            <w:gridSpan w:val="3"/>
            <w:tcBorders>
              <w:top w:val="single" w:sz="12" w:space="0" w:color="auto"/>
            </w:tcBorders>
            <w:shd w:val="clear" w:color="auto" w:fill="auto"/>
            <w:noWrap/>
            <w:tcMar>
              <w:left w:w="43" w:type="dxa"/>
              <w:right w:w="43" w:type="dxa"/>
            </w:tcMar>
            <w:vAlign w:val="center"/>
            <w:hideMark/>
          </w:tcPr>
          <w:p w:rsidR="00C813DB" w:rsidRPr="00316631" w:rsidRDefault="00C813DB" w:rsidP="00C813DB">
            <w:pPr>
              <w:rPr>
                <w:sz w:val="14"/>
                <w:szCs w:val="14"/>
              </w:rPr>
            </w:pPr>
            <w:r w:rsidRPr="00316631">
              <w:rPr>
                <w:sz w:val="14"/>
                <w:szCs w:val="14"/>
              </w:rPr>
              <w:t>Food</w:t>
            </w:r>
          </w:p>
        </w:tc>
        <w:tc>
          <w:tcPr>
            <w:tcW w:w="741" w:type="dxa"/>
            <w:tcBorders>
              <w:top w:val="single" w:sz="12" w:space="0" w:color="auto"/>
            </w:tcBorders>
            <w:shd w:val="clear" w:color="auto" w:fill="auto"/>
            <w:noWrap/>
            <w:tcMar>
              <w:left w:w="43" w:type="dxa"/>
              <w:right w:w="43" w:type="dxa"/>
            </w:tcMar>
            <w:vAlign w:val="center"/>
            <w:hideMark/>
          </w:tcPr>
          <w:p w:rsidR="00C813DB" w:rsidRDefault="00C813DB" w:rsidP="00C813DB">
            <w:pPr>
              <w:jc w:val="right"/>
              <w:rPr>
                <w:sz w:val="14"/>
                <w:szCs w:val="14"/>
              </w:rPr>
            </w:pPr>
            <w:r>
              <w:rPr>
                <w:sz w:val="14"/>
                <w:szCs w:val="14"/>
              </w:rPr>
              <w:t>1.1</w:t>
            </w:r>
          </w:p>
        </w:tc>
        <w:tc>
          <w:tcPr>
            <w:tcW w:w="741" w:type="dxa"/>
            <w:tcBorders>
              <w:top w:val="single" w:sz="12" w:space="0" w:color="auto"/>
            </w:tcBorders>
            <w:shd w:val="clear" w:color="auto" w:fill="auto"/>
            <w:noWrap/>
            <w:tcMar>
              <w:left w:w="43" w:type="dxa"/>
              <w:right w:w="43" w:type="dxa"/>
            </w:tcMar>
            <w:vAlign w:val="center"/>
            <w:hideMark/>
          </w:tcPr>
          <w:p w:rsidR="00C813DB" w:rsidRDefault="00C813DB" w:rsidP="00C813DB">
            <w:pPr>
              <w:jc w:val="right"/>
              <w:rPr>
                <w:sz w:val="14"/>
                <w:szCs w:val="14"/>
              </w:rPr>
            </w:pPr>
            <w:r>
              <w:rPr>
                <w:sz w:val="14"/>
                <w:szCs w:val="14"/>
              </w:rPr>
              <w:t>7.7</w:t>
            </w:r>
          </w:p>
        </w:tc>
        <w:tc>
          <w:tcPr>
            <w:tcW w:w="741" w:type="dxa"/>
            <w:tcBorders>
              <w:top w:val="single" w:sz="12" w:space="0" w:color="auto"/>
            </w:tcBorders>
            <w:shd w:val="clear" w:color="auto" w:fill="auto"/>
            <w:noWrap/>
            <w:tcMar>
              <w:left w:w="43" w:type="dxa"/>
              <w:right w:w="43" w:type="dxa"/>
            </w:tcMar>
            <w:vAlign w:val="center"/>
            <w:hideMark/>
          </w:tcPr>
          <w:p w:rsidR="00C813DB" w:rsidRDefault="00C813DB" w:rsidP="00C813DB">
            <w:pPr>
              <w:jc w:val="right"/>
              <w:rPr>
                <w:sz w:val="14"/>
                <w:szCs w:val="14"/>
              </w:rPr>
            </w:pPr>
            <w:r>
              <w:rPr>
                <w:sz w:val="14"/>
                <w:szCs w:val="14"/>
              </w:rPr>
              <w:t>(6.7)</w:t>
            </w:r>
          </w:p>
        </w:tc>
        <w:tc>
          <w:tcPr>
            <w:tcW w:w="750" w:type="dxa"/>
            <w:tcBorders>
              <w:top w:val="single" w:sz="12" w:space="0" w:color="auto"/>
            </w:tcBorders>
            <w:shd w:val="clear" w:color="auto" w:fill="auto"/>
            <w:tcMar>
              <w:left w:w="43" w:type="dxa"/>
              <w:right w:w="43" w:type="dxa"/>
            </w:tcMar>
            <w:vAlign w:val="center"/>
          </w:tcPr>
          <w:p w:rsidR="00C813DB" w:rsidRDefault="00C813DB" w:rsidP="00C813DB">
            <w:pPr>
              <w:jc w:val="right"/>
              <w:rPr>
                <w:sz w:val="14"/>
                <w:szCs w:val="14"/>
              </w:rPr>
            </w:pPr>
            <w:r>
              <w:rPr>
                <w:sz w:val="14"/>
                <w:szCs w:val="14"/>
              </w:rPr>
              <w:t>52.6</w:t>
            </w:r>
          </w:p>
        </w:tc>
        <w:tc>
          <w:tcPr>
            <w:tcW w:w="750" w:type="dxa"/>
            <w:tcBorders>
              <w:top w:val="single" w:sz="12" w:space="0" w:color="auto"/>
            </w:tcBorders>
            <w:shd w:val="clear" w:color="auto" w:fill="auto"/>
            <w:tcMar>
              <w:left w:w="43" w:type="dxa"/>
              <w:right w:w="43" w:type="dxa"/>
            </w:tcMar>
            <w:vAlign w:val="center"/>
          </w:tcPr>
          <w:p w:rsidR="00C813DB" w:rsidRDefault="00C813DB" w:rsidP="00C813DB">
            <w:pPr>
              <w:jc w:val="right"/>
              <w:rPr>
                <w:sz w:val="14"/>
                <w:szCs w:val="14"/>
              </w:rPr>
            </w:pPr>
            <w:r>
              <w:rPr>
                <w:sz w:val="14"/>
                <w:szCs w:val="14"/>
              </w:rPr>
              <w:t>59.5</w:t>
            </w:r>
          </w:p>
        </w:tc>
        <w:tc>
          <w:tcPr>
            <w:tcW w:w="750" w:type="dxa"/>
            <w:tcBorders>
              <w:top w:val="single" w:sz="12" w:space="0" w:color="auto"/>
            </w:tcBorders>
            <w:shd w:val="clear" w:color="auto" w:fill="auto"/>
            <w:tcMar>
              <w:left w:w="43" w:type="dxa"/>
              <w:right w:w="43" w:type="dxa"/>
            </w:tcMar>
            <w:vAlign w:val="center"/>
          </w:tcPr>
          <w:p w:rsidR="00C813DB" w:rsidRDefault="00C813DB" w:rsidP="00C813DB">
            <w:pPr>
              <w:jc w:val="right"/>
              <w:rPr>
                <w:sz w:val="14"/>
                <w:szCs w:val="14"/>
              </w:rPr>
            </w:pPr>
            <w:r>
              <w:rPr>
                <w:sz w:val="14"/>
                <w:szCs w:val="14"/>
              </w:rPr>
              <w:t>(6.9)</w:t>
            </w:r>
          </w:p>
        </w:tc>
        <w:tc>
          <w:tcPr>
            <w:tcW w:w="745" w:type="dxa"/>
            <w:tcBorders>
              <w:top w:val="single" w:sz="12" w:space="0" w:color="auto"/>
            </w:tcBorders>
            <w:shd w:val="clear" w:color="auto" w:fill="auto"/>
            <w:tcMar>
              <w:left w:w="43" w:type="dxa"/>
              <w:right w:w="43" w:type="dxa"/>
            </w:tcMar>
            <w:vAlign w:val="center"/>
          </w:tcPr>
          <w:p w:rsidR="00C813DB" w:rsidRDefault="00C813DB" w:rsidP="00C813DB">
            <w:pPr>
              <w:jc w:val="right"/>
              <w:rPr>
                <w:sz w:val="14"/>
                <w:szCs w:val="14"/>
              </w:rPr>
            </w:pPr>
            <w:r>
              <w:rPr>
                <w:sz w:val="14"/>
                <w:szCs w:val="14"/>
              </w:rPr>
              <w:t>106.0</w:t>
            </w:r>
          </w:p>
        </w:tc>
        <w:tc>
          <w:tcPr>
            <w:tcW w:w="745" w:type="dxa"/>
            <w:tcBorders>
              <w:top w:val="single" w:sz="12" w:space="0" w:color="auto"/>
            </w:tcBorders>
            <w:shd w:val="clear" w:color="auto" w:fill="auto"/>
            <w:tcMar>
              <w:left w:w="43" w:type="dxa"/>
              <w:right w:w="43" w:type="dxa"/>
            </w:tcMar>
            <w:vAlign w:val="center"/>
          </w:tcPr>
          <w:p w:rsidR="00C813DB" w:rsidRDefault="00C813DB" w:rsidP="00C813DB">
            <w:pPr>
              <w:jc w:val="right"/>
              <w:rPr>
                <w:sz w:val="14"/>
                <w:szCs w:val="14"/>
              </w:rPr>
            </w:pPr>
            <w:r>
              <w:rPr>
                <w:sz w:val="14"/>
                <w:szCs w:val="14"/>
              </w:rPr>
              <w:t>23.6</w:t>
            </w:r>
          </w:p>
        </w:tc>
        <w:tc>
          <w:tcPr>
            <w:tcW w:w="745" w:type="dxa"/>
            <w:tcBorders>
              <w:top w:val="single" w:sz="12" w:space="0" w:color="auto"/>
            </w:tcBorders>
            <w:shd w:val="clear" w:color="auto" w:fill="auto"/>
            <w:tcMar>
              <w:left w:w="43" w:type="dxa"/>
              <w:right w:w="43" w:type="dxa"/>
            </w:tcMar>
            <w:vAlign w:val="center"/>
          </w:tcPr>
          <w:p w:rsidR="00C813DB" w:rsidRDefault="00C813DB" w:rsidP="00C813DB">
            <w:pPr>
              <w:jc w:val="right"/>
              <w:rPr>
                <w:sz w:val="14"/>
                <w:szCs w:val="14"/>
              </w:rPr>
            </w:pPr>
            <w:r>
              <w:rPr>
                <w:sz w:val="14"/>
                <w:szCs w:val="14"/>
              </w:rPr>
              <w:t>82.4</w:t>
            </w:r>
          </w:p>
        </w:tc>
      </w:tr>
      <w:tr w:rsidR="00C813DB" w:rsidRPr="00BF4323" w:rsidTr="00AE6250">
        <w:trPr>
          <w:trHeight w:hRule="exact" w:val="202"/>
        </w:trPr>
        <w:tc>
          <w:tcPr>
            <w:tcW w:w="345" w:type="dxa"/>
            <w:shd w:val="clear" w:color="auto" w:fill="auto"/>
            <w:noWrap/>
            <w:tcMar>
              <w:left w:w="58" w:type="dxa"/>
              <w:right w:w="58" w:type="dxa"/>
            </w:tcMar>
            <w:vAlign w:val="center"/>
            <w:hideMark/>
          </w:tcPr>
          <w:p w:rsidR="00C813DB" w:rsidRPr="00316631" w:rsidRDefault="00C813DB" w:rsidP="00C813DB">
            <w:pPr>
              <w:jc w:val="right"/>
              <w:rPr>
                <w:bCs/>
                <w:sz w:val="14"/>
                <w:szCs w:val="14"/>
              </w:rPr>
            </w:pPr>
            <w:r w:rsidRPr="00316631">
              <w:rPr>
                <w:bCs/>
                <w:sz w:val="14"/>
                <w:szCs w:val="14"/>
              </w:rPr>
              <w:t>2</w:t>
            </w:r>
          </w:p>
        </w:tc>
        <w:tc>
          <w:tcPr>
            <w:tcW w:w="2077" w:type="dxa"/>
            <w:gridSpan w:val="3"/>
            <w:shd w:val="clear" w:color="auto" w:fill="auto"/>
            <w:noWrap/>
            <w:tcMar>
              <w:left w:w="43" w:type="dxa"/>
              <w:right w:w="43" w:type="dxa"/>
            </w:tcMar>
            <w:vAlign w:val="center"/>
            <w:hideMark/>
          </w:tcPr>
          <w:p w:rsidR="00C813DB" w:rsidRPr="00316631" w:rsidRDefault="00C813DB" w:rsidP="00C813DB">
            <w:pPr>
              <w:rPr>
                <w:sz w:val="14"/>
                <w:szCs w:val="14"/>
              </w:rPr>
            </w:pPr>
            <w:r w:rsidRPr="00316631">
              <w:rPr>
                <w:sz w:val="14"/>
                <w:szCs w:val="14"/>
              </w:rPr>
              <w:t>Food Packaging</w:t>
            </w:r>
          </w:p>
        </w:tc>
        <w:tc>
          <w:tcPr>
            <w:tcW w:w="741" w:type="dxa"/>
            <w:shd w:val="clear" w:color="auto" w:fill="auto"/>
            <w:noWrap/>
            <w:tcMar>
              <w:left w:w="43" w:type="dxa"/>
              <w:right w:w="43" w:type="dxa"/>
            </w:tcMar>
            <w:vAlign w:val="center"/>
            <w:hideMark/>
          </w:tcPr>
          <w:p w:rsidR="00C813DB" w:rsidRDefault="00C813DB" w:rsidP="00C813DB">
            <w:pPr>
              <w:jc w:val="right"/>
              <w:rPr>
                <w:sz w:val="14"/>
                <w:szCs w:val="14"/>
              </w:rPr>
            </w:pPr>
            <w:r>
              <w:rPr>
                <w:sz w:val="14"/>
                <w:szCs w:val="14"/>
              </w:rPr>
              <w:t>3.5</w:t>
            </w:r>
          </w:p>
        </w:tc>
        <w:tc>
          <w:tcPr>
            <w:tcW w:w="741" w:type="dxa"/>
            <w:shd w:val="clear" w:color="auto" w:fill="auto"/>
            <w:noWrap/>
            <w:tcMar>
              <w:left w:w="43" w:type="dxa"/>
              <w:right w:w="43" w:type="dxa"/>
            </w:tcMar>
            <w:vAlign w:val="center"/>
            <w:hideMark/>
          </w:tcPr>
          <w:p w:rsidR="00C813DB" w:rsidRDefault="00C813DB" w:rsidP="00C813DB">
            <w:pPr>
              <w:jc w:val="right"/>
              <w:rPr>
                <w:sz w:val="14"/>
                <w:szCs w:val="14"/>
              </w:rPr>
            </w:pPr>
            <w:r>
              <w:rPr>
                <w:sz w:val="14"/>
                <w:szCs w:val="14"/>
              </w:rPr>
              <w:t>-</w:t>
            </w:r>
          </w:p>
        </w:tc>
        <w:tc>
          <w:tcPr>
            <w:tcW w:w="741" w:type="dxa"/>
            <w:shd w:val="clear" w:color="auto" w:fill="auto"/>
            <w:noWrap/>
            <w:tcMar>
              <w:left w:w="43" w:type="dxa"/>
              <w:right w:w="43" w:type="dxa"/>
            </w:tcMar>
            <w:vAlign w:val="center"/>
            <w:hideMark/>
          </w:tcPr>
          <w:p w:rsidR="00C813DB" w:rsidRDefault="00C813DB" w:rsidP="00C813DB">
            <w:pPr>
              <w:jc w:val="right"/>
              <w:rPr>
                <w:sz w:val="14"/>
                <w:szCs w:val="14"/>
              </w:rPr>
            </w:pPr>
            <w:r>
              <w:rPr>
                <w:sz w:val="14"/>
                <w:szCs w:val="14"/>
              </w:rPr>
              <w:t>3.5</w:t>
            </w:r>
          </w:p>
        </w:tc>
        <w:tc>
          <w:tcPr>
            <w:tcW w:w="750" w:type="dxa"/>
            <w:shd w:val="clear" w:color="auto" w:fill="auto"/>
            <w:tcMar>
              <w:left w:w="43" w:type="dxa"/>
              <w:right w:w="43" w:type="dxa"/>
            </w:tcMar>
            <w:vAlign w:val="center"/>
          </w:tcPr>
          <w:p w:rsidR="00C813DB" w:rsidRDefault="00C813DB" w:rsidP="00C813DB">
            <w:pPr>
              <w:jc w:val="right"/>
              <w:rPr>
                <w:sz w:val="14"/>
                <w:szCs w:val="14"/>
              </w:rPr>
            </w:pPr>
            <w:r>
              <w:rPr>
                <w:sz w:val="14"/>
                <w:szCs w:val="14"/>
              </w:rPr>
              <w:t>13.0</w:t>
            </w:r>
          </w:p>
        </w:tc>
        <w:tc>
          <w:tcPr>
            <w:tcW w:w="750" w:type="dxa"/>
            <w:shd w:val="clear" w:color="auto" w:fill="auto"/>
            <w:tcMar>
              <w:left w:w="43" w:type="dxa"/>
              <w:right w:w="43" w:type="dxa"/>
            </w:tcMar>
            <w:vAlign w:val="center"/>
          </w:tcPr>
          <w:p w:rsidR="00C813DB" w:rsidRDefault="00C813DB" w:rsidP="00C813DB">
            <w:pPr>
              <w:jc w:val="right"/>
              <w:rPr>
                <w:sz w:val="14"/>
                <w:szCs w:val="14"/>
              </w:rPr>
            </w:pPr>
            <w:r>
              <w:rPr>
                <w:sz w:val="14"/>
                <w:szCs w:val="14"/>
              </w:rPr>
              <w:t>-</w:t>
            </w:r>
          </w:p>
        </w:tc>
        <w:tc>
          <w:tcPr>
            <w:tcW w:w="750" w:type="dxa"/>
            <w:shd w:val="clear" w:color="auto" w:fill="auto"/>
            <w:tcMar>
              <w:left w:w="43" w:type="dxa"/>
              <w:right w:w="43" w:type="dxa"/>
            </w:tcMar>
            <w:vAlign w:val="center"/>
          </w:tcPr>
          <w:p w:rsidR="00C813DB" w:rsidRDefault="00C813DB" w:rsidP="00C813DB">
            <w:pPr>
              <w:jc w:val="right"/>
              <w:rPr>
                <w:sz w:val="14"/>
                <w:szCs w:val="14"/>
              </w:rPr>
            </w:pPr>
            <w:r>
              <w:rPr>
                <w:sz w:val="14"/>
                <w:szCs w:val="14"/>
              </w:rPr>
              <w:t>13.0</w:t>
            </w:r>
          </w:p>
        </w:tc>
        <w:tc>
          <w:tcPr>
            <w:tcW w:w="745" w:type="dxa"/>
            <w:shd w:val="clear" w:color="auto" w:fill="auto"/>
            <w:tcMar>
              <w:left w:w="43" w:type="dxa"/>
              <w:right w:w="43" w:type="dxa"/>
            </w:tcMar>
            <w:vAlign w:val="center"/>
          </w:tcPr>
          <w:p w:rsidR="00C813DB" w:rsidRDefault="00C813DB" w:rsidP="00C813DB">
            <w:pPr>
              <w:jc w:val="right"/>
              <w:rPr>
                <w:sz w:val="14"/>
                <w:szCs w:val="14"/>
              </w:rPr>
            </w:pPr>
            <w:r>
              <w:rPr>
                <w:sz w:val="14"/>
                <w:szCs w:val="14"/>
              </w:rPr>
              <w:t>7.5</w:t>
            </w:r>
          </w:p>
        </w:tc>
        <w:tc>
          <w:tcPr>
            <w:tcW w:w="745" w:type="dxa"/>
            <w:shd w:val="clear" w:color="auto" w:fill="auto"/>
            <w:tcMar>
              <w:left w:w="43" w:type="dxa"/>
              <w:right w:w="43" w:type="dxa"/>
            </w:tcMar>
            <w:vAlign w:val="center"/>
          </w:tcPr>
          <w:p w:rsidR="00C813DB" w:rsidRDefault="00C813DB" w:rsidP="00C813DB">
            <w:pPr>
              <w:jc w:val="right"/>
              <w:rPr>
                <w:sz w:val="14"/>
                <w:szCs w:val="14"/>
              </w:rPr>
            </w:pPr>
            <w:r>
              <w:rPr>
                <w:sz w:val="14"/>
                <w:szCs w:val="14"/>
              </w:rPr>
              <w:t>9.7</w:t>
            </w:r>
          </w:p>
        </w:tc>
        <w:tc>
          <w:tcPr>
            <w:tcW w:w="745" w:type="dxa"/>
            <w:shd w:val="clear" w:color="auto" w:fill="auto"/>
            <w:tcMar>
              <w:left w:w="43" w:type="dxa"/>
              <w:right w:w="43" w:type="dxa"/>
            </w:tcMar>
            <w:vAlign w:val="center"/>
          </w:tcPr>
          <w:p w:rsidR="00C813DB" w:rsidRDefault="00C813DB" w:rsidP="00C813DB">
            <w:pPr>
              <w:jc w:val="right"/>
              <w:rPr>
                <w:sz w:val="14"/>
                <w:szCs w:val="14"/>
              </w:rPr>
            </w:pPr>
            <w:r>
              <w:rPr>
                <w:sz w:val="14"/>
                <w:szCs w:val="14"/>
              </w:rPr>
              <w:t>(2.2)</w:t>
            </w:r>
          </w:p>
        </w:tc>
      </w:tr>
      <w:tr w:rsidR="00C813DB" w:rsidRPr="00BF4323" w:rsidTr="00AE6250">
        <w:trPr>
          <w:trHeight w:hRule="exact" w:val="202"/>
        </w:trPr>
        <w:tc>
          <w:tcPr>
            <w:tcW w:w="345" w:type="dxa"/>
            <w:shd w:val="clear" w:color="auto" w:fill="auto"/>
            <w:noWrap/>
            <w:tcMar>
              <w:left w:w="58" w:type="dxa"/>
              <w:right w:w="58" w:type="dxa"/>
            </w:tcMar>
            <w:vAlign w:val="center"/>
            <w:hideMark/>
          </w:tcPr>
          <w:p w:rsidR="00C813DB" w:rsidRPr="00316631" w:rsidRDefault="00C813DB" w:rsidP="00C813DB">
            <w:pPr>
              <w:jc w:val="right"/>
              <w:rPr>
                <w:bCs/>
                <w:sz w:val="14"/>
                <w:szCs w:val="14"/>
              </w:rPr>
            </w:pPr>
            <w:r w:rsidRPr="00316631">
              <w:rPr>
                <w:bCs/>
                <w:sz w:val="14"/>
                <w:szCs w:val="14"/>
              </w:rPr>
              <w:t>3</w:t>
            </w:r>
          </w:p>
        </w:tc>
        <w:tc>
          <w:tcPr>
            <w:tcW w:w="2077" w:type="dxa"/>
            <w:gridSpan w:val="3"/>
            <w:shd w:val="clear" w:color="auto" w:fill="auto"/>
            <w:noWrap/>
            <w:tcMar>
              <w:left w:w="43" w:type="dxa"/>
              <w:right w:w="43" w:type="dxa"/>
            </w:tcMar>
            <w:vAlign w:val="center"/>
            <w:hideMark/>
          </w:tcPr>
          <w:p w:rsidR="00C813DB" w:rsidRPr="00316631" w:rsidRDefault="00C813DB" w:rsidP="00C813DB">
            <w:pPr>
              <w:rPr>
                <w:sz w:val="14"/>
                <w:szCs w:val="14"/>
              </w:rPr>
            </w:pPr>
            <w:r w:rsidRPr="00316631">
              <w:rPr>
                <w:sz w:val="14"/>
                <w:szCs w:val="14"/>
              </w:rPr>
              <w:t>Beverages</w:t>
            </w:r>
          </w:p>
        </w:tc>
        <w:tc>
          <w:tcPr>
            <w:tcW w:w="741" w:type="dxa"/>
            <w:shd w:val="clear" w:color="auto" w:fill="auto"/>
            <w:noWrap/>
            <w:tcMar>
              <w:left w:w="43" w:type="dxa"/>
              <w:right w:w="43" w:type="dxa"/>
            </w:tcMar>
            <w:vAlign w:val="center"/>
            <w:hideMark/>
          </w:tcPr>
          <w:p w:rsidR="00C813DB" w:rsidRDefault="00C813DB" w:rsidP="00C813DB">
            <w:pPr>
              <w:jc w:val="right"/>
              <w:rPr>
                <w:sz w:val="14"/>
                <w:szCs w:val="14"/>
              </w:rPr>
            </w:pPr>
            <w:r>
              <w:rPr>
                <w:sz w:val="14"/>
                <w:szCs w:val="14"/>
              </w:rPr>
              <w:t>4.1</w:t>
            </w:r>
          </w:p>
        </w:tc>
        <w:tc>
          <w:tcPr>
            <w:tcW w:w="741" w:type="dxa"/>
            <w:shd w:val="clear" w:color="auto" w:fill="auto"/>
            <w:noWrap/>
            <w:tcMar>
              <w:left w:w="43" w:type="dxa"/>
              <w:right w:w="43" w:type="dxa"/>
            </w:tcMar>
            <w:vAlign w:val="center"/>
            <w:hideMark/>
          </w:tcPr>
          <w:p w:rsidR="00C813DB" w:rsidRDefault="00C813DB" w:rsidP="00C813DB">
            <w:pPr>
              <w:jc w:val="right"/>
              <w:rPr>
                <w:sz w:val="14"/>
                <w:szCs w:val="14"/>
              </w:rPr>
            </w:pPr>
            <w:r>
              <w:rPr>
                <w:sz w:val="14"/>
                <w:szCs w:val="14"/>
              </w:rPr>
              <w:t>-</w:t>
            </w:r>
          </w:p>
        </w:tc>
        <w:tc>
          <w:tcPr>
            <w:tcW w:w="741" w:type="dxa"/>
            <w:shd w:val="clear" w:color="auto" w:fill="auto"/>
            <w:noWrap/>
            <w:tcMar>
              <w:left w:w="43" w:type="dxa"/>
              <w:right w:w="43" w:type="dxa"/>
            </w:tcMar>
            <w:vAlign w:val="center"/>
            <w:hideMark/>
          </w:tcPr>
          <w:p w:rsidR="00C813DB" w:rsidRDefault="00C813DB" w:rsidP="00C813DB">
            <w:pPr>
              <w:jc w:val="right"/>
              <w:rPr>
                <w:sz w:val="14"/>
                <w:szCs w:val="14"/>
              </w:rPr>
            </w:pPr>
            <w:r>
              <w:rPr>
                <w:sz w:val="14"/>
                <w:szCs w:val="14"/>
              </w:rPr>
              <w:t>4.1</w:t>
            </w:r>
          </w:p>
        </w:tc>
        <w:tc>
          <w:tcPr>
            <w:tcW w:w="750" w:type="dxa"/>
            <w:shd w:val="clear" w:color="auto" w:fill="auto"/>
            <w:tcMar>
              <w:left w:w="43" w:type="dxa"/>
              <w:right w:w="43" w:type="dxa"/>
            </w:tcMar>
            <w:vAlign w:val="center"/>
          </w:tcPr>
          <w:p w:rsidR="00C813DB" w:rsidRDefault="00C813DB" w:rsidP="00C813DB">
            <w:pPr>
              <w:jc w:val="right"/>
              <w:rPr>
                <w:sz w:val="14"/>
                <w:szCs w:val="14"/>
              </w:rPr>
            </w:pPr>
            <w:r>
              <w:rPr>
                <w:sz w:val="14"/>
                <w:szCs w:val="14"/>
              </w:rPr>
              <w:t>84.9</w:t>
            </w:r>
          </w:p>
        </w:tc>
        <w:tc>
          <w:tcPr>
            <w:tcW w:w="750" w:type="dxa"/>
            <w:shd w:val="clear" w:color="auto" w:fill="auto"/>
            <w:tcMar>
              <w:left w:w="43" w:type="dxa"/>
              <w:right w:w="43" w:type="dxa"/>
            </w:tcMar>
            <w:vAlign w:val="center"/>
          </w:tcPr>
          <w:p w:rsidR="00C813DB" w:rsidRDefault="00C813DB" w:rsidP="00C813DB">
            <w:pPr>
              <w:jc w:val="right"/>
              <w:rPr>
                <w:sz w:val="14"/>
                <w:szCs w:val="14"/>
              </w:rPr>
            </w:pPr>
            <w:r>
              <w:rPr>
                <w:sz w:val="14"/>
                <w:szCs w:val="14"/>
              </w:rPr>
              <w:t>5.2</w:t>
            </w:r>
          </w:p>
        </w:tc>
        <w:tc>
          <w:tcPr>
            <w:tcW w:w="750" w:type="dxa"/>
            <w:shd w:val="clear" w:color="auto" w:fill="auto"/>
            <w:tcMar>
              <w:left w:w="43" w:type="dxa"/>
              <w:right w:w="43" w:type="dxa"/>
            </w:tcMar>
            <w:vAlign w:val="center"/>
          </w:tcPr>
          <w:p w:rsidR="00C813DB" w:rsidRDefault="00C813DB" w:rsidP="00C813DB">
            <w:pPr>
              <w:jc w:val="right"/>
              <w:rPr>
                <w:sz w:val="14"/>
                <w:szCs w:val="14"/>
              </w:rPr>
            </w:pPr>
            <w:r>
              <w:rPr>
                <w:sz w:val="14"/>
                <w:szCs w:val="14"/>
              </w:rPr>
              <w:t>79.7</w:t>
            </w:r>
          </w:p>
        </w:tc>
        <w:tc>
          <w:tcPr>
            <w:tcW w:w="745" w:type="dxa"/>
            <w:shd w:val="clear" w:color="auto" w:fill="auto"/>
            <w:tcMar>
              <w:left w:w="43" w:type="dxa"/>
              <w:right w:w="43" w:type="dxa"/>
            </w:tcMar>
            <w:vAlign w:val="center"/>
          </w:tcPr>
          <w:p w:rsidR="00C813DB" w:rsidRDefault="00C813DB" w:rsidP="00C813DB">
            <w:pPr>
              <w:jc w:val="right"/>
              <w:rPr>
                <w:sz w:val="14"/>
                <w:szCs w:val="14"/>
              </w:rPr>
            </w:pPr>
            <w:r>
              <w:rPr>
                <w:sz w:val="14"/>
                <w:szCs w:val="14"/>
              </w:rPr>
              <w:t>-</w:t>
            </w:r>
          </w:p>
        </w:tc>
        <w:tc>
          <w:tcPr>
            <w:tcW w:w="745" w:type="dxa"/>
            <w:shd w:val="clear" w:color="auto" w:fill="auto"/>
            <w:tcMar>
              <w:left w:w="43" w:type="dxa"/>
              <w:right w:w="43" w:type="dxa"/>
            </w:tcMar>
            <w:vAlign w:val="center"/>
          </w:tcPr>
          <w:p w:rsidR="00C813DB" w:rsidRDefault="00C813DB" w:rsidP="00C813DB">
            <w:pPr>
              <w:jc w:val="right"/>
              <w:rPr>
                <w:sz w:val="14"/>
                <w:szCs w:val="14"/>
              </w:rPr>
            </w:pPr>
            <w:r>
              <w:rPr>
                <w:sz w:val="14"/>
                <w:szCs w:val="14"/>
              </w:rPr>
              <w:t>6.4</w:t>
            </w:r>
          </w:p>
        </w:tc>
        <w:tc>
          <w:tcPr>
            <w:tcW w:w="745" w:type="dxa"/>
            <w:shd w:val="clear" w:color="auto" w:fill="auto"/>
            <w:tcMar>
              <w:left w:w="43" w:type="dxa"/>
              <w:right w:w="43" w:type="dxa"/>
            </w:tcMar>
            <w:vAlign w:val="center"/>
          </w:tcPr>
          <w:p w:rsidR="00C813DB" w:rsidRDefault="00C813DB" w:rsidP="00C813DB">
            <w:pPr>
              <w:jc w:val="right"/>
              <w:rPr>
                <w:sz w:val="14"/>
                <w:szCs w:val="14"/>
              </w:rPr>
            </w:pPr>
            <w:r>
              <w:rPr>
                <w:sz w:val="14"/>
                <w:szCs w:val="14"/>
              </w:rPr>
              <w:t>(6.4)</w:t>
            </w:r>
          </w:p>
        </w:tc>
      </w:tr>
      <w:tr w:rsidR="00C813DB" w:rsidRPr="00BF4323" w:rsidTr="00AE6250">
        <w:trPr>
          <w:trHeight w:hRule="exact" w:val="202"/>
        </w:trPr>
        <w:tc>
          <w:tcPr>
            <w:tcW w:w="345" w:type="dxa"/>
            <w:shd w:val="clear" w:color="auto" w:fill="auto"/>
            <w:noWrap/>
            <w:tcMar>
              <w:left w:w="58" w:type="dxa"/>
              <w:right w:w="58" w:type="dxa"/>
            </w:tcMar>
            <w:vAlign w:val="center"/>
            <w:hideMark/>
          </w:tcPr>
          <w:p w:rsidR="00C813DB" w:rsidRPr="00316631" w:rsidRDefault="00C813DB" w:rsidP="00C813DB">
            <w:pPr>
              <w:jc w:val="right"/>
              <w:rPr>
                <w:bCs/>
                <w:sz w:val="14"/>
                <w:szCs w:val="14"/>
              </w:rPr>
            </w:pPr>
            <w:r w:rsidRPr="00316631">
              <w:rPr>
                <w:bCs/>
                <w:sz w:val="14"/>
                <w:szCs w:val="14"/>
              </w:rPr>
              <w:t>4</w:t>
            </w:r>
          </w:p>
        </w:tc>
        <w:tc>
          <w:tcPr>
            <w:tcW w:w="2077" w:type="dxa"/>
            <w:gridSpan w:val="3"/>
            <w:shd w:val="clear" w:color="auto" w:fill="auto"/>
            <w:noWrap/>
            <w:tcMar>
              <w:left w:w="43" w:type="dxa"/>
              <w:right w:w="43" w:type="dxa"/>
            </w:tcMar>
            <w:vAlign w:val="center"/>
            <w:hideMark/>
          </w:tcPr>
          <w:p w:rsidR="00C813DB" w:rsidRPr="00316631" w:rsidRDefault="00C813DB" w:rsidP="00C813DB">
            <w:pPr>
              <w:rPr>
                <w:sz w:val="14"/>
                <w:szCs w:val="14"/>
              </w:rPr>
            </w:pPr>
            <w:r w:rsidRPr="00316631">
              <w:rPr>
                <w:sz w:val="14"/>
                <w:szCs w:val="14"/>
              </w:rPr>
              <w:t>Tobacco &amp; Cigarettes</w:t>
            </w:r>
          </w:p>
        </w:tc>
        <w:tc>
          <w:tcPr>
            <w:tcW w:w="741" w:type="dxa"/>
            <w:shd w:val="clear" w:color="auto" w:fill="auto"/>
            <w:noWrap/>
            <w:tcMar>
              <w:left w:w="43" w:type="dxa"/>
              <w:right w:w="43" w:type="dxa"/>
            </w:tcMar>
            <w:vAlign w:val="center"/>
            <w:hideMark/>
          </w:tcPr>
          <w:p w:rsidR="00C813DB" w:rsidRDefault="00C813DB" w:rsidP="00C813DB">
            <w:pPr>
              <w:jc w:val="right"/>
              <w:rPr>
                <w:sz w:val="14"/>
                <w:szCs w:val="14"/>
              </w:rPr>
            </w:pPr>
            <w:r>
              <w:rPr>
                <w:sz w:val="14"/>
                <w:szCs w:val="14"/>
              </w:rPr>
              <w:t>3.0</w:t>
            </w:r>
          </w:p>
        </w:tc>
        <w:tc>
          <w:tcPr>
            <w:tcW w:w="741" w:type="dxa"/>
            <w:shd w:val="clear" w:color="auto" w:fill="auto"/>
            <w:noWrap/>
            <w:tcMar>
              <w:left w:w="43" w:type="dxa"/>
              <w:right w:w="43" w:type="dxa"/>
            </w:tcMar>
            <w:vAlign w:val="center"/>
            <w:hideMark/>
          </w:tcPr>
          <w:p w:rsidR="00C813DB" w:rsidRDefault="00C813DB" w:rsidP="00C813DB">
            <w:pPr>
              <w:jc w:val="right"/>
              <w:rPr>
                <w:sz w:val="14"/>
                <w:szCs w:val="14"/>
              </w:rPr>
            </w:pPr>
            <w:r>
              <w:rPr>
                <w:sz w:val="14"/>
                <w:szCs w:val="14"/>
              </w:rPr>
              <w:t>-</w:t>
            </w:r>
          </w:p>
        </w:tc>
        <w:tc>
          <w:tcPr>
            <w:tcW w:w="741" w:type="dxa"/>
            <w:shd w:val="clear" w:color="auto" w:fill="auto"/>
            <w:noWrap/>
            <w:tcMar>
              <w:left w:w="43" w:type="dxa"/>
              <w:right w:w="43" w:type="dxa"/>
            </w:tcMar>
            <w:vAlign w:val="center"/>
            <w:hideMark/>
          </w:tcPr>
          <w:p w:rsidR="00C813DB" w:rsidRDefault="00C813DB" w:rsidP="00C813DB">
            <w:pPr>
              <w:jc w:val="right"/>
              <w:rPr>
                <w:sz w:val="14"/>
                <w:szCs w:val="14"/>
              </w:rPr>
            </w:pPr>
            <w:r>
              <w:rPr>
                <w:sz w:val="14"/>
                <w:szCs w:val="14"/>
              </w:rPr>
              <w:t>3.0</w:t>
            </w:r>
          </w:p>
        </w:tc>
        <w:tc>
          <w:tcPr>
            <w:tcW w:w="750" w:type="dxa"/>
            <w:shd w:val="clear" w:color="auto" w:fill="auto"/>
            <w:tcMar>
              <w:left w:w="43" w:type="dxa"/>
              <w:right w:w="43" w:type="dxa"/>
            </w:tcMar>
            <w:vAlign w:val="center"/>
          </w:tcPr>
          <w:p w:rsidR="00C813DB" w:rsidRDefault="00C813DB" w:rsidP="00C813DB">
            <w:pPr>
              <w:jc w:val="right"/>
              <w:rPr>
                <w:sz w:val="14"/>
                <w:szCs w:val="14"/>
              </w:rPr>
            </w:pPr>
            <w:r>
              <w:rPr>
                <w:sz w:val="14"/>
                <w:szCs w:val="14"/>
              </w:rPr>
              <w:t>24.1</w:t>
            </w:r>
          </w:p>
        </w:tc>
        <w:tc>
          <w:tcPr>
            <w:tcW w:w="750" w:type="dxa"/>
            <w:shd w:val="clear" w:color="auto" w:fill="auto"/>
            <w:tcMar>
              <w:left w:w="43" w:type="dxa"/>
              <w:right w:w="43" w:type="dxa"/>
            </w:tcMar>
            <w:vAlign w:val="center"/>
          </w:tcPr>
          <w:p w:rsidR="00C813DB" w:rsidRDefault="00C813DB" w:rsidP="00C813DB">
            <w:pPr>
              <w:jc w:val="right"/>
              <w:rPr>
                <w:sz w:val="14"/>
                <w:szCs w:val="14"/>
              </w:rPr>
            </w:pPr>
            <w:r>
              <w:rPr>
                <w:sz w:val="14"/>
                <w:szCs w:val="14"/>
              </w:rPr>
              <w:t>-</w:t>
            </w:r>
          </w:p>
        </w:tc>
        <w:tc>
          <w:tcPr>
            <w:tcW w:w="750" w:type="dxa"/>
            <w:shd w:val="clear" w:color="auto" w:fill="auto"/>
            <w:tcMar>
              <w:left w:w="43" w:type="dxa"/>
              <w:right w:w="43" w:type="dxa"/>
            </w:tcMar>
            <w:vAlign w:val="center"/>
          </w:tcPr>
          <w:p w:rsidR="00C813DB" w:rsidRDefault="00C813DB" w:rsidP="00C813DB">
            <w:pPr>
              <w:jc w:val="right"/>
              <w:rPr>
                <w:sz w:val="14"/>
                <w:szCs w:val="14"/>
              </w:rPr>
            </w:pPr>
            <w:r>
              <w:rPr>
                <w:sz w:val="14"/>
                <w:szCs w:val="14"/>
              </w:rPr>
              <w:t>24.1</w:t>
            </w:r>
          </w:p>
        </w:tc>
        <w:tc>
          <w:tcPr>
            <w:tcW w:w="745" w:type="dxa"/>
            <w:shd w:val="clear" w:color="auto" w:fill="auto"/>
            <w:tcMar>
              <w:left w:w="43" w:type="dxa"/>
              <w:right w:w="43" w:type="dxa"/>
            </w:tcMar>
            <w:vAlign w:val="center"/>
          </w:tcPr>
          <w:p w:rsidR="00C813DB" w:rsidRDefault="00C813DB" w:rsidP="00C813DB">
            <w:pPr>
              <w:jc w:val="right"/>
              <w:rPr>
                <w:sz w:val="14"/>
                <w:szCs w:val="14"/>
              </w:rPr>
            </w:pPr>
            <w:r>
              <w:rPr>
                <w:sz w:val="14"/>
                <w:szCs w:val="14"/>
              </w:rPr>
              <w:t>18.9</w:t>
            </w:r>
          </w:p>
        </w:tc>
        <w:tc>
          <w:tcPr>
            <w:tcW w:w="745" w:type="dxa"/>
            <w:shd w:val="clear" w:color="auto" w:fill="auto"/>
            <w:tcMar>
              <w:left w:w="43" w:type="dxa"/>
              <w:right w:w="43" w:type="dxa"/>
            </w:tcMar>
            <w:vAlign w:val="center"/>
          </w:tcPr>
          <w:p w:rsidR="00C813DB" w:rsidRDefault="00C813DB" w:rsidP="00C813DB">
            <w:pPr>
              <w:jc w:val="right"/>
              <w:rPr>
                <w:sz w:val="14"/>
                <w:szCs w:val="14"/>
              </w:rPr>
            </w:pPr>
            <w:r>
              <w:rPr>
                <w:sz w:val="14"/>
                <w:szCs w:val="14"/>
              </w:rPr>
              <w:t>-</w:t>
            </w:r>
          </w:p>
        </w:tc>
        <w:tc>
          <w:tcPr>
            <w:tcW w:w="745" w:type="dxa"/>
            <w:shd w:val="clear" w:color="auto" w:fill="auto"/>
            <w:tcMar>
              <w:left w:w="43" w:type="dxa"/>
              <w:right w:w="43" w:type="dxa"/>
            </w:tcMar>
            <w:vAlign w:val="center"/>
          </w:tcPr>
          <w:p w:rsidR="00C813DB" w:rsidRDefault="00C813DB" w:rsidP="00C813DB">
            <w:pPr>
              <w:jc w:val="right"/>
              <w:rPr>
                <w:sz w:val="14"/>
                <w:szCs w:val="14"/>
              </w:rPr>
            </w:pPr>
            <w:r>
              <w:rPr>
                <w:sz w:val="14"/>
                <w:szCs w:val="14"/>
              </w:rPr>
              <w:t>18.9</w:t>
            </w:r>
          </w:p>
        </w:tc>
      </w:tr>
      <w:tr w:rsidR="00C813DB" w:rsidRPr="00BF4323" w:rsidTr="00AE6250">
        <w:trPr>
          <w:trHeight w:hRule="exact" w:val="202"/>
        </w:trPr>
        <w:tc>
          <w:tcPr>
            <w:tcW w:w="345" w:type="dxa"/>
            <w:shd w:val="clear" w:color="auto" w:fill="auto"/>
            <w:noWrap/>
            <w:tcMar>
              <w:left w:w="58" w:type="dxa"/>
              <w:right w:w="58" w:type="dxa"/>
            </w:tcMar>
            <w:vAlign w:val="center"/>
            <w:hideMark/>
          </w:tcPr>
          <w:p w:rsidR="00C813DB" w:rsidRPr="00316631" w:rsidRDefault="00C813DB" w:rsidP="00C813DB">
            <w:pPr>
              <w:jc w:val="right"/>
              <w:rPr>
                <w:bCs/>
                <w:sz w:val="14"/>
                <w:szCs w:val="14"/>
              </w:rPr>
            </w:pPr>
            <w:r w:rsidRPr="00316631">
              <w:rPr>
                <w:bCs/>
                <w:sz w:val="14"/>
                <w:szCs w:val="14"/>
              </w:rPr>
              <w:t>5</w:t>
            </w:r>
          </w:p>
        </w:tc>
        <w:tc>
          <w:tcPr>
            <w:tcW w:w="2077" w:type="dxa"/>
            <w:gridSpan w:val="3"/>
            <w:shd w:val="clear" w:color="auto" w:fill="auto"/>
            <w:noWrap/>
            <w:tcMar>
              <w:left w:w="43" w:type="dxa"/>
              <w:right w:w="43" w:type="dxa"/>
            </w:tcMar>
            <w:vAlign w:val="center"/>
            <w:hideMark/>
          </w:tcPr>
          <w:p w:rsidR="00C813DB" w:rsidRPr="00316631" w:rsidRDefault="00C813DB" w:rsidP="00C813DB">
            <w:pPr>
              <w:rPr>
                <w:sz w:val="14"/>
                <w:szCs w:val="14"/>
              </w:rPr>
            </w:pPr>
            <w:r w:rsidRPr="00316631">
              <w:rPr>
                <w:sz w:val="14"/>
                <w:szCs w:val="14"/>
              </w:rPr>
              <w:t>Sugar</w:t>
            </w:r>
          </w:p>
        </w:tc>
        <w:tc>
          <w:tcPr>
            <w:tcW w:w="741" w:type="dxa"/>
            <w:shd w:val="clear" w:color="auto" w:fill="auto"/>
            <w:noWrap/>
            <w:tcMar>
              <w:left w:w="43" w:type="dxa"/>
              <w:right w:w="43" w:type="dxa"/>
            </w:tcMar>
            <w:vAlign w:val="center"/>
            <w:hideMark/>
          </w:tcPr>
          <w:p w:rsidR="00C813DB" w:rsidRDefault="00C813DB" w:rsidP="00C813DB">
            <w:pPr>
              <w:jc w:val="right"/>
              <w:rPr>
                <w:sz w:val="14"/>
                <w:szCs w:val="14"/>
              </w:rPr>
            </w:pPr>
            <w:r>
              <w:rPr>
                <w:sz w:val="14"/>
                <w:szCs w:val="14"/>
              </w:rPr>
              <w:t>0.5</w:t>
            </w:r>
          </w:p>
        </w:tc>
        <w:tc>
          <w:tcPr>
            <w:tcW w:w="741" w:type="dxa"/>
            <w:shd w:val="clear" w:color="auto" w:fill="auto"/>
            <w:noWrap/>
            <w:tcMar>
              <w:left w:w="43" w:type="dxa"/>
              <w:right w:w="43" w:type="dxa"/>
            </w:tcMar>
            <w:vAlign w:val="center"/>
            <w:hideMark/>
          </w:tcPr>
          <w:p w:rsidR="00C813DB" w:rsidRDefault="00C813DB" w:rsidP="00C813DB">
            <w:pPr>
              <w:jc w:val="right"/>
              <w:rPr>
                <w:sz w:val="14"/>
                <w:szCs w:val="14"/>
              </w:rPr>
            </w:pPr>
            <w:r>
              <w:rPr>
                <w:sz w:val="14"/>
                <w:szCs w:val="14"/>
              </w:rPr>
              <w:t>..</w:t>
            </w:r>
          </w:p>
        </w:tc>
        <w:tc>
          <w:tcPr>
            <w:tcW w:w="741" w:type="dxa"/>
            <w:shd w:val="clear" w:color="auto" w:fill="auto"/>
            <w:noWrap/>
            <w:tcMar>
              <w:left w:w="43" w:type="dxa"/>
              <w:right w:w="43" w:type="dxa"/>
            </w:tcMar>
            <w:vAlign w:val="center"/>
            <w:hideMark/>
          </w:tcPr>
          <w:p w:rsidR="00C813DB" w:rsidRDefault="00C813DB" w:rsidP="00C813DB">
            <w:pPr>
              <w:jc w:val="right"/>
              <w:rPr>
                <w:sz w:val="14"/>
                <w:szCs w:val="14"/>
              </w:rPr>
            </w:pPr>
            <w:r>
              <w:rPr>
                <w:sz w:val="14"/>
                <w:szCs w:val="14"/>
              </w:rPr>
              <w:t>0.5</w:t>
            </w:r>
          </w:p>
        </w:tc>
        <w:tc>
          <w:tcPr>
            <w:tcW w:w="750" w:type="dxa"/>
            <w:shd w:val="clear" w:color="auto" w:fill="auto"/>
            <w:tcMar>
              <w:left w:w="43" w:type="dxa"/>
              <w:right w:w="43" w:type="dxa"/>
            </w:tcMar>
            <w:vAlign w:val="center"/>
          </w:tcPr>
          <w:p w:rsidR="00C813DB" w:rsidRDefault="00C813DB" w:rsidP="00C813DB">
            <w:pPr>
              <w:jc w:val="right"/>
              <w:rPr>
                <w:sz w:val="14"/>
                <w:szCs w:val="14"/>
              </w:rPr>
            </w:pPr>
            <w:r>
              <w:rPr>
                <w:sz w:val="14"/>
                <w:szCs w:val="14"/>
              </w:rPr>
              <w:t>4.2</w:t>
            </w:r>
          </w:p>
        </w:tc>
        <w:tc>
          <w:tcPr>
            <w:tcW w:w="750" w:type="dxa"/>
            <w:shd w:val="clear" w:color="auto" w:fill="auto"/>
            <w:tcMar>
              <w:left w:w="43" w:type="dxa"/>
              <w:right w:w="43" w:type="dxa"/>
            </w:tcMar>
            <w:vAlign w:val="center"/>
          </w:tcPr>
          <w:p w:rsidR="00C813DB" w:rsidRDefault="00C813DB" w:rsidP="00C813DB">
            <w:pPr>
              <w:jc w:val="right"/>
              <w:rPr>
                <w:sz w:val="14"/>
                <w:szCs w:val="14"/>
              </w:rPr>
            </w:pPr>
            <w:r>
              <w:rPr>
                <w:sz w:val="14"/>
                <w:szCs w:val="14"/>
              </w:rPr>
              <w:t>..</w:t>
            </w:r>
          </w:p>
        </w:tc>
        <w:tc>
          <w:tcPr>
            <w:tcW w:w="750" w:type="dxa"/>
            <w:shd w:val="clear" w:color="auto" w:fill="auto"/>
            <w:tcMar>
              <w:left w:w="43" w:type="dxa"/>
              <w:right w:w="43" w:type="dxa"/>
            </w:tcMar>
            <w:vAlign w:val="center"/>
          </w:tcPr>
          <w:p w:rsidR="00C813DB" w:rsidRDefault="00C813DB" w:rsidP="00C813DB">
            <w:pPr>
              <w:jc w:val="right"/>
              <w:rPr>
                <w:sz w:val="14"/>
                <w:szCs w:val="14"/>
              </w:rPr>
            </w:pPr>
            <w:r>
              <w:rPr>
                <w:sz w:val="14"/>
                <w:szCs w:val="14"/>
              </w:rPr>
              <w:t>4.2</w:t>
            </w:r>
          </w:p>
        </w:tc>
        <w:tc>
          <w:tcPr>
            <w:tcW w:w="745" w:type="dxa"/>
            <w:shd w:val="clear" w:color="auto" w:fill="auto"/>
            <w:tcMar>
              <w:left w:w="43" w:type="dxa"/>
              <w:right w:w="43" w:type="dxa"/>
            </w:tcMar>
            <w:vAlign w:val="center"/>
          </w:tcPr>
          <w:p w:rsidR="00C813DB" w:rsidRDefault="00C813DB" w:rsidP="00C813DB">
            <w:pPr>
              <w:jc w:val="right"/>
              <w:rPr>
                <w:sz w:val="14"/>
                <w:szCs w:val="14"/>
              </w:rPr>
            </w:pPr>
            <w:r>
              <w:rPr>
                <w:sz w:val="14"/>
                <w:szCs w:val="14"/>
              </w:rPr>
              <w:t>9.2</w:t>
            </w:r>
          </w:p>
        </w:tc>
        <w:tc>
          <w:tcPr>
            <w:tcW w:w="745" w:type="dxa"/>
            <w:shd w:val="clear" w:color="auto" w:fill="auto"/>
            <w:tcMar>
              <w:left w:w="43" w:type="dxa"/>
              <w:right w:w="43" w:type="dxa"/>
            </w:tcMar>
            <w:vAlign w:val="center"/>
          </w:tcPr>
          <w:p w:rsidR="00C813DB" w:rsidRDefault="00C813DB" w:rsidP="00C813DB">
            <w:pPr>
              <w:jc w:val="right"/>
              <w:rPr>
                <w:sz w:val="14"/>
                <w:szCs w:val="14"/>
              </w:rPr>
            </w:pPr>
            <w:r>
              <w:rPr>
                <w:sz w:val="14"/>
                <w:szCs w:val="14"/>
              </w:rPr>
              <w:t>..</w:t>
            </w:r>
          </w:p>
        </w:tc>
        <w:tc>
          <w:tcPr>
            <w:tcW w:w="745" w:type="dxa"/>
            <w:shd w:val="clear" w:color="auto" w:fill="auto"/>
            <w:tcMar>
              <w:left w:w="43" w:type="dxa"/>
              <w:right w:w="43" w:type="dxa"/>
            </w:tcMar>
            <w:vAlign w:val="center"/>
          </w:tcPr>
          <w:p w:rsidR="00C813DB" w:rsidRDefault="00C813DB" w:rsidP="00C813DB">
            <w:pPr>
              <w:jc w:val="right"/>
              <w:rPr>
                <w:sz w:val="14"/>
                <w:szCs w:val="14"/>
              </w:rPr>
            </w:pPr>
            <w:r>
              <w:rPr>
                <w:sz w:val="14"/>
                <w:szCs w:val="14"/>
              </w:rPr>
              <w:t>9.2</w:t>
            </w:r>
          </w:p>
        </w:tc>
      </w:tr>
      <w:tr w:rsidR="00C813DB" w:rsidRPr="00BF4323" w:rsidTr="00AE6250">
        <w:trPr>
          <w:trHeight w:hRule="exact" w:val="202"/>
        </w:trPr>
        <w:tc>
          <w:tcPr>
            <w:tcW w:w="345" w:type="dxa"/>
            <w:shd w:val="clear" w:color="auto" w:fill="auto"/>
            <w:noWrap/>
            <w:tcMar>
              <w:left w:w="58" w:type="dxa"/>
              <w:right w:w="58" w:type="dxa"/>
            </w:tcMar>
            <w:vAlign w:val="center"/>
            <w:hideMark/>
          </w:tcPr>
          <w:p w:rsidR="00C813DB" w:rsidRPr="00316631" w:rsidRDefault="00C813DB" w:rsidP="00C813DB">
            <w:pPr>
              <w:jc w:val="right"/>
              <w:rPr>
                <w:bCs/>
                <w:sz w:val="14"/>
                <w:szCs w:val="14"/>
              </w:rPr>
            </w:pPr>
            <w:r w:rsidRPr="00316631">
              <w:rPr>
                <w:bCs/>
                <w:sz w:val="14"/>
                <w:szCs w:val="14"/>
              </w:rPr>
              <w:t>6</w:t>
            </w:r>
          </w:p>
        </w:tc>
        <w:tc>
          <w:tcPr>
            <w:tcW w:w="2077" w:type="dxa"/>
            <w:gridSpan w:val="3"/>
            <w:shd w:val="clear" w:color="auto" w:fill="auto"/>
            <w:noWrap/>
            <w:tcMar>
              <w:left w:w="43" w:type="dxa"/>
              <w:right w:w="43" w:type="dxa"/>
            </w:tcMar>
            <w:vAlign w:val="center"/>
            <w:hideMark/>
          </w:tcPr>
          <w:p w:rsidR="00C813DB" w:rsidRPr="00316631" w:rsidRDefault="00C813DB" w:rsidP="00C813DB">
            <w:pPr>
              <w:rPr>
                <w:sz w:val="14"/>
                <w:szCs w:val="14"/>
              </w:rPr>
            </w:pPr>
            <w:r w:rsidRPr="00316631">
              <w:rPr>
                <w:sz w:val="14"/>
                <w:szCs w:val="14"/>
              </w:rPr>
              <w:t>Textiles</w:t>
            </w:r>
          </w:p>
        </w:tc>
        <w:tc>
          <w:tcPr>
            <w:tcW w:w="741" w:type="dxa"/>
            <w:shd w:val="clear" w:color="auto" w:fill="auto"/>
            <w:noWrap/>
            <w:tcMar>
              <w:left w:w="43" w:type="dxa"/>
              <w:right w:w="43" w:type="dxa"/>
            </w:tcMar>
            <w:vAlign w:val="center"/>
            <w:hideMark/>
          </w:tcPr>
          <w:p w:rsidR="00C813DB" w:rsidRDefault="00C813DB" w:rsidP="00C813DB">
            <w:pPr>
              <w:jc w:val="right"/>
              <w:rPr>
                <w:sz w:val="14"/>
                <w:szCs w:val="14"/>
              </w:rPr>
            </w:pPr>
            <w:r>
              <w:rPr>
                <w:sz w:val="14"/>
                <w:szCs w:val="14"/>
              </w:rPr>
              <w:t>7.8</w:t>
            </w:r>
          </w:p>
        </w:tc>
        <w:tc>
          <w:tcPr>
            <w:tcW w:w="741" w:type="dxa"/>
            <w:shd w:val="clear" w:color="auto" w:fill="auto"/>
            <w:noWrap/>
            <w:tcMar>
              <w:left w:w="43" w:type="dxa"/>
              <w:right w:w="43" w:type="dxa"/>
            </w:tcMar>
            <w:vAlign w:val="center"/>
            <w:hideMark/>
          </w:tcPr>
          <w:p w:rsidR="00C813DB" w:rsidRDefault="00C813DB" w:rsidP="00C813DB">
            <w:pPr>
              <w:jc w:val="right"/>
              <w:rPr>
                <w:sz w:val="14"/>
                <w:szCs w:val="14"/>
              </w:rPr>
            </w:pPr>
            <w:r>
              <w:rPr>
                <w:sz w:val="14"/>
                <w:szCs w:val="14"/>
              </w:rPr>
              <w:t>0.2</w:t>
            </w:r>
          </w:p>
        </w:tc>
        <w:tc>
          <w:tcPr>
            <w:tcW w:w="741" w:type="dxa"/>
            <w:shd w:val="clear" w:color="auto" w:fill="auto"/>
            <w:noWrap/>
            <w:tcMar>
              <w:left w:w="43" w:type="dxa"/>
              <w:right w:w="43" w:type="dxa"/>
            </w:tcMar>
            <w:vAlign w:val="center"/>
            <w:hideMark/>
          </w:tcPr>
          <w:p w:rsidR="00C813DB" w:rsidRDefault="00C813DB" w:rsidP="00C813DB">
            <w:pPr>
              <w:jc w:val="right"/>
              <w:rPr>
                <w:sz w:val="14"/>
                <w:szCs w:val="14"/>
              </w:rPr>
            </w:pPr>
            <w:r>
              <w:rPr>
                <w:sz w:val="14"/>
                <w:szCs w:val="14"/>
              </w:rPr>
              <w:t>7.6</w:t>
            </w:r>
          </w:p>
        </w:tc>
        <w:tc>
          <w:tcPr>
            <w:tcW w:w="750" w:type="dxa"/>
            <w:shd w:val="clear" w:color="auto" w:fill="auto"/>
            <w:tcMar>
              <w:left w:w="43" w:type="dxa"/>
              <w:right w:w="43" w:type="dxa"/>
            </w:tcMar>
            <w:vAlign w:val="center"/>
          </w:tcPr>
          <w:p w:rsidR="00C813DB" w:rsidRDefault="00C813DB" w:rsidP="00C813DB">
            <w:pPr>
              <w:jc w:val="right"/>
              <w:rPr>
                <w:sz w:val="14"/>
                <w:szCs w:val="14"/>
              </w:rPr>
            </w:pPr>
            <w:r>
              <w:rPr>
                <w:sz w:val="14"/>
                <w:szCs w:val="14"/>
              </w:rPr>
              <w:t>51.5</w:t>
            </w:r>
          </w:p>
        </w:tc>
        <w:tc>
          <w:tcPr>
            <w:tcW w:w="750" w:type="dxa"/>
            <w:shd w:val="clear" w:color="auto" w:fill="auto"/>
            <w:tcMar>
              <w:left w:w="43" w:type="dxa"/>
              <w:right w:w="43" w:type="dxa"/>
            </w:tcMar>
            <w:vAlign w:val="center"/>
          </w:tcPr>
          <w:p w:rsidR="00C813DB" w:rsidRDefault="00C813DB" w:rsidP="00C813DB">
            <w:pPr>
              <w:jc w:val="right"/>
              <w:rPr>
                <w:sz w:val="14"/>
                <w:szCs w:val="14"/>
              </w:rPr>
            </w:pPr>
            <w:r>
              <w:rPr>
                <w:sz w:val="14"/>
                <w:szCs w:val="14"/>
              </w:rPr>
              <w:t>5.4</w:t>
            </w:r>
          </w:p>
        </w:tc>
        <w:tc>
          <w:tcPr>
            <w:tcW w:w="750" w:type="dxa"/>
            <w:shd w:val="clear" w:color="auto" w:fill="auto"/>
            <w:tcMar>
              <w:left w:w="43" w:type="dxa"/>
              <w:right w:w="43" w:type="dxa"/>
            </w:tcMar>
            <w:vAlign w:val="center"/>
          </w:tcPr>
          <w:p w:rsidR="00C813DB" w:rsidRDefault="00C813DB" w:rsidP="00C813DB">
            <w:pPr>
              <w:jc w:val="right"/>
              <w:rPr>
                <w:sz w:val="14"/>
                <w:szCs w:val="14"/>
              </w:rPr>
            </w:pPr>
            <w:r>
              <w:rPr>
                <w:sz w:val="14"/>
                <w:szCs w:val="14"/>
              </w:rPr>
              <w:t>46.1</w:t>
            </w:r>
          </w:p>
        </w:tc>
        <w:tc>
          <w:tcPr>
            <w:tcW w:w="745" w:type="dxa"/>
            <w:shd w:val="clear" w:color="auto" w:fill="auto"/>
            <w:tcMar>
              <w:left w:w="43" w:type="dxa"/>
              <w:right w:w="43" w:type="dxa"/>
            </w:tcMar>
            <w:vAlign w:val="center"/>
          </w:tcPr>
          <w:p w:rsidR="00C813DB" w:rsidRDefault="00C813DB" w:rsidP="00C813DB">
            <w:pPr>
              <w:jc w:val="right"/>
              <w:rPr>
                <w:sz w:val="14"/>
                <w:szCs w:val="14"/>
              </w:rPr>
            </w:pPr>
            <w:r>
              <w:rPr>
                <w:sz w:val="14"/>
                <w:szCs w:val="14"/>
              </w:rPr>
              <w:t>33.2</w:t>
            </w:r>
          </w:p>
        </w:tc>
        <w:tc>
          <w:tcPr>
            <w:tcW w:w="745" w:type="dxa"/>
            <w:shd w:val="clear" w:color="auto" w:fill="auto"/>
            <w:tcMar>
              <w:left w:w="43" w:type="dxa"/>
              <w:right w:w="43" w:type="dxa"/>
            </w:tcMar>
            <w:vAlign w:val="center"/>
          </w:tcPr>
          <w:p w:rsidR="00C813DB" w:rsidRDefault="00C813DB" w:rsidP="00C813DB">
            <w:pPr>
              <w:jc w:val="right"/>
              <w:rPr>
                <w:sz w:val="14"/>
                <w:szCs w:val="14"/>
              </w:rPr>
            </w:pPr>
            <w:r>
              <w:rPr>
                <w:sz w:val="14"/>
                <w:szCs w:val="14"/>
              </w:rPr>
              <w:t>2.0</w:t>
            </w:r>
          </w:p>
        </w:tc>
        <w:tc>
          <w:tcPr>
            <w:tcW w:w="745" w:type="dxa"/>
            <w:shd w:val="clear" w:color="auto" w:fill="auto"/>
            <w:tcMar>
              <w:left w:w="43" w:type="dxa"/>
              <w:right w:w="43" w:type="dxa"/>
            </w:tcMar>
            <w:vAlign w:val="center"/>
          </w:tcPr>
          <w:p w:rsidR="00C813DB" w:rsidRDefault="00C813DB" w:rsidP="00C813DB">
            <w:pPr>
              <w:jc w:val="right"/>
              <w:rPr>
                <w:sz w:val="14"/>
                <w:szCs w:val="14"/>
              </w:rPr>
            </w:pPr>
            <w:r>
              <w:rPr>
                <w:sz w:val="14"/>
                <w:szCs w:val="14"/>
              </w:rPr>
              <w:t>31.2</w:t>
            </w:r>
          </w:p>
        </w:tc>
      </w:tr>
      <w:tr w:rsidR="00C813DB" w:rsidRPr="00BF4323" w:rsidTr="00AE6250">
        <w:trPr>
          <w:trHeight w:hRule="exact" w:val="202"/>
        </w:trPr>
        <w:tc>
          <w:tcPr>
            <w:tcW w:w="345" w:type="dxa"/>
            <w:shd w:val="clear" w:color="auto" w:fill="auto"/>
            <w:noWrap/>
            <w:tcMar>
              <w:left w:w="58" w:type="dxa"/>
              <w:right w:w="58" w:type="dxa"/>
            </w:tcMar>
            <w:vAlign w:val="center"/>
            <w:hideMark/>
          </w:tcPr>
          <w:p w:rsidR="00C813DB" w:rsidRPr="00316631" w:rsidRDefault="00C813DB" w:rsidP="00C813DB">
            <w:pPr>
              <w:jc w:val="right"/>
              <w:rPr>
                <w:bCs/>
                <w:sz w:val="14"/>
                <w:szCs w:val="14"/>
              </w:rPr>
            </w:pPr>
            <w:r w:rsidRPr="00316631">
              <w:rPr>
                <w:bCs/>
                <w:sz w:val="14"/>
                <w:szCs w:val="14"/>
              </w:rPr>
              <w:t>7</w:t>
            </w:r>
          </w:p>
        </w:tc>
        <w:tc>
          <w:tcPr>
            <w:tcW w:w="2077" w:type="dxa"/>
            <w:gridSpan w:val="3"/>
            <w:shd w:val="clear" w:color="auto" w:fill="auto"/>
            <w:noWrap/>
            <w:tcMar>
              <w:left w:w="43" w:type="dxa"/>
              <w:right w:w="43" w:type="dxa"/>
            </w:tcMar>
            <w:vAlign w:val="center"/>
            <w:hideMark/>
          </w:tcPr>
          <w:p w:rsidR="00C813DB" w:rsidRPr="00316631" w:rsidRDefault="00C813DB" w:rsidP="00C813DB">
            <w:pPr>
              <w:rPr>
                <w:sz w:val="14"/>
                <w:szCs w:val="14"/>
              </w:rPr>
            </w:pPr>
            <w:r w:rsidRPr="00316631">
              <w:rPr>
                <w:sz w:val="14"/>
                <w:szCs w:val="14"/>
              </w:rPr>
              <w:t>Paper &amp; Pulp</w:t>
            </w:r>
          </w:p>
        </w:tc>
        <w:tc>
          <w:tcPr>
            <w:tcW w:w="741" w:type="dxa"/>
            <w:shd w:val="clear" w:color="auto" w:fill="auto"/>
            <w:noWrap/>
            <w:tcMar>
              <w:left w:w="43" w:type="dxa"/>
              <w:right w:w="43" w:type="dxa"/>
            </w:tcMar>
            <w:vAlign w:val="center"/>
            <w:hideMark/>
          </w:tcPr>
          <w:p w:rsidR="00C813DB" w:rsidRDefault="00C813DB" w:rsidP="00C813DB">
            <w:pPr>
              <w:jc w:val="right"/>
              <w:rPr>
                <w:sz w:val="14"/>
                <w:szCs w:val="14"/>
              </w:rPr>
            </w:pPr>
            <w:r>
              <w:rPr>
                <w:sz w:val="14"/>
                <w:szCs w:val="14"/>
              </w:rPr>
              <w:t>-</w:t>
            </w:r>
          </w:p>
        </w:tc>
        <w:tc>
          <w:tcPr>
            <w:tcW w:w="741" w:type="dxa"/>
            <w:shd w:val="clear" w:color="auto" w:fill="auto"/>
            <w:noWrap/>
            <w:tcMar>
              <w:left w:w="43" w:type="dxa"/>
              <w:right w:w="43" w:type="dxa"/>
            </w:tcMar>
            <w:vAlign w:val="center"/>
            <w:hideMark/>
          </w:tcPr>
          <w:p w:rsidR="00C813DB" w:rsidRDefault="00C813DB" w:rsidP="00C813DB">
            <w:pPr>
              <w:jc w:val="right"/>
              <w:rPr>
                <w:sz w:val="14"/>
                <w:szCs w:val="14"/>
              </w:rPr>
            </w:pPr>
            <w:r>
              <w:rPr>
                <w:sz w:val="14"/>
                <w:szCs w:val="14"/>
              </w:rPr>
              <w:t>-</w:t>
            </w:r>
          </w:p>
        </w:tc>
        <w:tc>
          <w:tcPr>
            <w:tcW w:w="741" w:type="dxa"/>
            <w:shd w:val="clear" w:color="auto" w:fill="auto"/>
            <w:noWrap/>
            <w:tcMar>
              <w:left w:w="43" w:type="dxa"/>
              <w:right w:w="43" w:type="dxa"/>
            </w:tcMar>
            <w:vAlign w:val="center"/>
            <w:hideMark/>
          </w:tcPr>
          <w:p w:rsidR="00C813DB" w:rsidRDefault="00C813DB" w:rsidP="00C813DB">
            <w:pPr>
              <w:jc w:val="right"/>
              <w:rPr>
                <w:sz w:val="14"/>
                <w:szCs w:val="14"/>
              </w:rPr>
            </w:pPr>
            <w:r>
              <w:rPr>
                <w:sz w:val="14"/>
                <w:szCs w:val="14"/>
              </w:rPr>
              <w:t>-</w:t>
            </w:r>
          </w:p>
        </w:tc>
        <w:tc>
          <w:tcPr>
            <w:tcW w:w="750" w:type="dxa"/>
            <w:shd w:val="clear" w:color="auto" w:fill="auto"/>
            <w:tcMar>
              <w:left w:w="43" w:type="dxa"/>
              <w:right w:w="43" w:type="dxa"/>
            </w:tcMar>
            <w:vAlign w:val="center"/>
          </w:tcPr>
          <w:p w:rsidR="00C813DB" w:rsidRDefault="00C813DB" w:rsidP="00C813DB">
            <w:pPr>
              <w:jc w:val="right"/>
              <w:rPr>
                <w:sz w:val="14"/>
                <w:szCs w:val="14"/>
              </w:rPr>
            </w:pPr>
            <w:r>
              <w:rPr>
                <w:sz w:val="14"/>
                <w:szCs w:val="14"/>
              </w:rPr>
              <w:t>0.2</w:t>
            </w:r>
          </w:p>
        </w:tc>
        <w:tc>
          <w:tcPr>
            <w:tcW w:w="750" w:type="dxa"/>
            <w:shd w:val="clear" w:color="auto" w:fill="auto"/>
            <w:tcMar>
              <w:left w:w="43" w:type="dxa"/>
              <w:right w:w="43" w:type="dxa"/>
            </w:tcMar>
            <w:vAlign w:val="center"/>
          </w:tcPr>
          <w:p w:rsidR="00C813DB" w:rsidRDefault="00C813DB" w:rsidP="00C813DB">
            <w:pPr>
              <w:jc w:val="right"/>
              <w:rPr>
                <w:sz w:val="14"/>
                <w:szCs w:val="14"/>
              </w:rPr>
            </w:pPr>
            <w:r>
              <w:rPr>
                <w:sz w:val="14"/>
                <w:szCs w:val="14"/>
              </w:rPr>
              <w:t>-</w:t>
            </w:r>
          </w:p>
        </w:tc>
        <w:tc>
          <w:tcPr>
            <w:tcW w:w="750" w:type="dxa"/>
            <w:shd w:val="clear" w:color="auto" w:fill="auto"/>
            <w:tcMar>
              <w:left w:w="43" w:type="dxa"/>
              <w:right w:w="43" w:type="dxa"/>
            </w:tcMar>
            <w:vAlign w:val="center"/>
          </w:tcPr>
          <w:p w:rsidR="00C813DB" w:rsidRDefault="00C813DB" w:rsidP="00C813DB">
            <w:pPr>
              <w:jc w:val="right"/>
              <w:rPr>
                <w:sz w:val="14"/>
                <w:szCs w:val="14"/>
              </w:rPr>
            </w:pPr>
            <w:r>
              <w:rPr>
                <w:sz w:val="14"/>
                <w:szCs w:val="14"/>
              </w:rPr>
              <w:t>0.2</w:t>
            </w:r>
          </w:p>
        </w:tc>
        <w:tc>
          <w:tcPr>
            <w:tcW w:w="745" w:type="dxa"/>
            <w:shd w:val="clear" w:color="auto" w:fill="auto"/>
            <w:tcMar>
              <w:left w:w="43" w:type="dxa"/>
              <w:right w:w="43" w:type="dxa"/>
            </w:tcMar>
            <w:vAlign w:val="center"/>
          </w:tcPr>
          <w:p w:rsidR="00C813DB" w:rsidRDefault="00C813DB" w:rsidP="00C813DB">
            <w:pPr>
              <w:jc w:val="right"/>
              <w:rPr>
                <w:sz w:val="14"/>
                <w:szCs w:val="14"/>
              </w:rPr>
            </w:pPr>
            <w:r>
              <w:rPr>
                <w:sz w:val="14"/>
                <w:szCs w:val="14"/>
              </w:rPr>
              <w:t>0.3</w:t>
            </w:r>
          </w:p>
        </w:tc>
        <w:tc>
          <w:tcPr>
            <w:tcW w:w="745" w:type="dxa"/>
            <w:shd w:val="clear" w:color="auto" w:fill="auto"/>
            <w:tcMar>
              <w:left w:w="43" w:type="dxa"/>
              <w:right w:w="43" w:type="dxa"/>
            </w:tcMar>
            <w:vAlign w:val="center"/>
          </w:tcPr>
          <w:p w:rsidR="00C813DB" w:rsidRDefault="00C813DB" w:rsidP="00C813DB">
            <w:pPr>
              <w:jc w:val="right"/>
              <w:rPr>
                <w:sz w:val="14"/>
                <w:szCs w:val="14"/>
              </w:rPr>
            </w:pPr>
            <w:r>
              <w:rPr>
                <w:sz w:val="14"/>
                <w:szCs w:val="14"/>
              </w:rPr>
              <w:t>0.2</w:t>
            </w:r>
          </w:p>
        </w:tc>
        <w:tc>
          <w:tcPr>
            <w:tcW w:w="745" w:type="dxa"/>
            <w:shd w:val="clear" w:color="auto" w:fill="auto"/>
            <w:tcMar>
              <w:left w:w="43" w:type="dxa"/>
              <w:right w:w="43" w:type="dxa"/>
            </w:tcMar>
            <w:vAlign w:val="center"/>
          </w:tcPr>
          <w:p w:rsidR="00C813DB" w:rsidRDefault="00C813DB" w:rsidP="00C813DB">
            <w:pPr>
              <w:jc w:val="right"/>
              <w:rPr>
                <w:sz w:val="14"/>
                <w:szCs w:val="14"/>
              </w:rPr>
            </w:pPr>
            <w:r>
              <w:rPr>
                <w:sz w:val="14"/>
                <w:szCs w:val="14"/>
              </w:rPr>
              <w:t>0.1</w:t>
            </w:r>
          </w:p>
        </w:tc>
      </w:tr>
      <w:tr w:rsidR="00C813DB" w:rsidRPr="00BF4323" w:rsidTr="00AE6250">
        <w:trPr>
          <w:trHeight w:hRule="exact" w:val="202"/>
        </w:trPr>
        <w:tc>
          <w:tcPr>
            <w:tcW w:w="345" w:type="dxa"/>
            <w:shd w:val="clear" w:color="auto" w:fill="auto"/>
            <w:noWrap/>
            <w:tcMar>
              <w:left w:w="58" w:type="dxa"/>
              <w:right w:w="58" w:type="dxa"/>
            </w:tcMar>
            <w:vAlign w:val="center"/>
            <w:hideMark/>
          </w:tcPr>
          <w:p w:rsidR="00C813DB" w:rsidRPr="00316631" w:rsidRDefault="00C813DB" w:rsidP="00C813DB">
            <w:pPr>
              <w:jc w:val="right"/>
              <w:rPr>
                <w:bCs/>
                <w:sz w:val="14"/>
                <w:szCs w:val="14"/>
              </w:rPr>
            </w:pPr>
            <w:r w:rsidRPr="00316631">
              <w:rPr>
                <w:bCs/>
                <w:sz w:val="14"/>
                <w:szCs w:val="14"/>
              </w:rPr>
              <w:t>8</w:t>
            </w:r>
          </w:p>
        </w:tc>
        <w:tc>
          <w:tcPr>
            <w:tcW w:w="2077" w:type="dxa"/>
            <w:gridSpan w:val="3"/>
            <w:shd w:val="clear" w:color="auto" w:fill="auto"/>
            <w:noWrap/>
            <w:tcMar>
              <w:left w:w="43" w:type="dxa"/>
              <w:right w:w="43" w:type="dxa"/>
            </w:tcMar>
            <w:vAlign w:val="center"/>
            <w:hideMark/>
          </w:tcPr>
          <w:p w:rsidR="00C813DB" w:rsidRPr="00316631" w:rsidRDefault="00C813DB" w:rsidP="00C813DB">
            <w:pPr>
              <w:rPr>
                <w:sz w:val="14"/>
                <w:szCs w:val="14"/>
              </w:rPr>
            </w:pPr>
            <w:r w:rsidRPr="00316631">
              <w:rPr>
                <w:sz w:val="14"/>
                <w:szCs w:val="14"/>
              </w:rPr>
              <w:t>Leather &amp; Leather Products</w:t>
            </w:r>
          </w:p>
        </w:tc>
        <w:tc>
          <w:tcPr>
            <w:tcW w:w="741" w:type="dxa"/>
            <w:shd w:val="clear" w:color="auto" w:fill="auto"/>
            <w:noWrap/>
            <w:tcMar>
              <w:left w:w="43" w:type="dxa"/>
              <w:right w:w="43" w:type="dxa"/>
            </w:tcMar>
            <w:vAlign w:val="center"/>
            <w:hideMark/>
          </w:tcPr>
          <w:p w:rsidR="00C813DB" w:rsidRDefault="00C813DB" w:rsidP="00C813DB">
            <w:pPr>
              <w:jc w:val="right"/>
              <w:rPr>
                <w:sz w:val="14"/>
                <w:szCs w:val="14"/>
              </w:rPr>
            </w:pPr>
            <w:r>
              <w:rPr>
                <w:sz w:val="14"/>
                <w:szCs w:val="14"/>
              </w:rPr>
              <w:t>0.3</w:t>
            </w:r>
          </w:p>
        </w:tc>
        <w:tc>
          <w:tcPr>
            <w:tcW w:w="741" w:type="dxa"/>
            <w:shd w:val="clear" w:color="auto" w:fill="auto"/>
            <w:noWrap/>
            <w:tcMar>
              <w:left w:w="43" w:type="dxa"/>
              <w:right w:w="43" w:type="dxa"/>
            </w:tcMar>
            <w:vAlign w:val="center"/>
            <w:hideMark/>
          </w:tcPr>
          <w:p w:rsidR="00C813DB" w:rsidRDefault="00C813DB" w:rsidP="00C813DB">
            <w:pPr>
              <w:jc w:val="right"/>
              <w:rPr>
                <w:sz w:val="14"/>
                <w:szCs w:val="14"/>
              </w:rPr>
            </w:pPr>
            <w:r>
              <w:rPr>
                <w:sz w:val="14"/>
                <w:szCs w:val="14"/>
              </w:rPr>
              <w:t>-</w:t>
            </w:r>
          </w:p>
        </w:tc>
        <w:tc>
          <w:tcPr>
            <w:tcW w:w="741" w:type="dxa"/>
            <w:shd w:val="clear" w:color="auto" w:fill="auto"/>
            <w:noWrap/>
            <w:tcMar>
              <w:left w:w="43" w:type="dxa"/>
              <w:right w:w="43" w:type="dxa"/>
            </w:tcMar>
            <w:vAlign w:val="center"/>
            <w:hideMark/>
          </w:tcPr>
          <w:p w:rsidR="00C813DB" w:rsidRDefault="00C813DB" w:rsidP="00C813DB">
            <w:pPr>
              <w:jc w:val="right"/>
              <w:rPr>
                <w:sz w:val="14"/>
                <w:szCs w:val="14"/>
              </w:rPr>
            </w:pPr>
            <w:r>
              <w:rPr>
                <w:sz w:val="14"/>
                <w:szCs w:val="14"/>
              </w:rPr>
              <w:t>0.3</w:t>
            </w:r>
          </w:p>
        </w:tc>
        <w:tc>
          <w:tcPr>
            <w:tcW w:w="750" w:type="dxa"/>
            <w:shd w:val="clear" w:color="auto" w:fill="auto"/>
            <w:tcMar>
              <w:left w:w="43" w:type="dxa"/>
              <w:right w:w="43" w:type="dxa"/>
            </w:tcMar>
            <w:vAlign w:val="center"/>
          </w:tcPr>
          <w:p w:rsidR="00C813DB" w:rsidRDefault="00C813DB" w:rsidP="00C813DB">
            <w:pPr>
              <w:jc w:val="right"/>
              <w:rPr>
                <w:sz w:val="14"/>
                <w:szCs w:val="14"/>
              </w:rPr>
            </w:pPr>
            <w:r>
              <w:rPr>
                <w:sz w:val="14"/>
                <w:szCs w:val="14"/>
              </w:rPr>
              <w:t>2.5</w:t>
            </w:r>
          </w:p>
        </w:tc>
        <w:tc>
          <w:tcPr>
            <w:tcW w:w="750" w:type="dxa"/>
            <w:shd w:val="clear" w:color="auto" w:fill="auto"/>
            <w:tcMar>
              <w:left w:w="43" w:type="dxa"/>
              <w:right w:w="43" w:type="dxa"/>
            </w:tcMar>
            <w:vAlign w:val="center"/>
          </w:tcPr>
          <w:p w:rsidR="00C813DB" w:rsidRDefault="00C813DB" w:rsidP="00C813DB">
            <w:pPr>
              <w:jc w:val="right"/>
              <w:rPr>
                <w:sz w:val="14"/>
                <w:szCs w:val="14"/>
              </w:rPr>
            </w:pPr>
            <w:r>
              <w:rPr>
                <w:sz w:val="14"/>
                <w:szCs w:val="14"/>
              </w:rPr>
              <w:t>-</w:t>
            </w:r>
          </w:p>
        </w:tc>
        <w:tc>
          <w:tcPr>
            <w:tcW w:w="750" w:type="dxa"/>
            <w:shd w:val="clear" w:color="auto" w:fill="auto"/>
            <w:tcMar>
              <w:left w:w="43" w:type="dxa"/>
              <w:right w:w="43" w:type="dxa"/>
            </w:tcMar>
            <w:vAlign w:val="center"/>
          </w:tcPr>
          <w:p w:rsidR="00C813DB" w:rsidRDefault="00C813DB" w:rsidP="00C813DB">
            <w:pPr>
              <w:jc w:val="right"/>
              <w:rPr>
                <w:sz w:val="14"/>
                <w:szCs w:val="14"/>
              </w:rPr>
            </w:pPr>
            <w:r>
              <w:rPr>
                <w:sz w:val="14"/>
                <w:szCs w:val="14"/>
              </w:rPr>
              <w:t>2.5</w:t>
            </w:r>
          </w:p>
        </w:tc>
        <w:tc>
          <w:tcPr>
            <w:tcW w:w="745" w:type="dxa"/>
            <w:shd w:val="clear" w:color="auto" w:fill="auto"/>
            <w:tcMar>
              <w:left w:w="43" w:type="dxa"/>
              <w:right w:w="43" w:type="dxa"/>
            </w:tcMar>
            <w:vAlign w:val="center"/>
          </w:tcPr>
          <w:p w:rsidR="00C813DB" w:rsidRDefault="00C813DB" w:rsidP="00C813DB">
            <w:pPr>
              <w:jc w:val="right"/>
              <w:rPr>
                <w:sz w:val="14"/>
                <w:szCs w:val="14"/>
              </w:rPr>
            </w:pPr>
            <w:r>
              <w:rPr>
                <w:sz w:val="14"/>
                <w:szCs w:val="14"/>
              </w:rPr>
              <w:t>2.9</w:t>
            </w:r>
          </w:p>
        </w:tc>
        <w:tc>
          <w:tcPr>
            <w:tcW w:w="745" w:type="dxa"/>
            <w:shd w:val="clear" w:color="auto" w:fill="auto"/>
            <w:tcMar>
              <w:left w:w="43" w:type="dxa"/>
              <w:right w:w="43" w:type="dxa"/>
            </w:tcMar>
            <w:vAlign w:val="center"/>
          </w:tcPr>
          <w:p w:rsidR="00C813DB" w:rsidRDefault="00C813DB" w:rsidP="00C813DB">
            <w:pPr>
              <w:jc w:val="right"/>
              <w:rPr>
                <w:sz w:val="14"/>
                <w:szCs w:val="14"/>
              </w:rPr>
            </w:pPr>
            <w:r>
              <w:rPr>
                <w:sz w:val="14"/>
                <w:szCs w:val="14"/>
              </w:rPr>
              <w:t>0.4</w:t>
            </w:r>
          </w:p>
        </w:tc>
        <w:tc>
          <w:tcPr>
            <w:tcW w:w="745" w:type="dxa"/>
            <w:shd w:val="clear" w:color="auto" w:fill="auto"/>
            <w:tcMar>
              <w:left w:w="43" w:type="dxa"/>
              <w:right w:w="43" w:type="dxa"/>
            </w:tcMar>
            <w:vAlign w:val="center"/>
          </w:tcPr>
          <w:p w:rsidR="00C813DB" w:rsidRDefault="00C813DB" w:rsidP="00C813DB">
            <w:pPr>
              <w:jc w:val="right"/>
              <w:rPr>
                <w:sz w:val="14"/>
                <w:szCs w:val="14"/>
              </w:rPr>
            </w:pPr>
            <w:r>
              <w:rPr>
                <w:sz w:val="14"/>
                <w:szCs w:val="14"/>
              </w:rPr>
              <w:t>2.5</w:t>
            </w:r>
          </w:p>
        </w:tc>
      </w:tr>
      <w:tr w:rsidR="00C813DB" w:rsidRPr="00BF4323" w:rsidTr="00AE6250">
        <w:trPr>
          <w:trHeight w:hRule="exact" w:val="202"/>
        </w:trPr>
        <w:tc>
          <w:tcPr>
            <w:tcW w:w="345" w:type="dxa"/>
            <w:shd w:val="clear" w:color="auto" w:fill="auto"/>
            <w:noWrap/>
            <w:tcMar>
              <w:left w:w="58" w:type="dxa"/>
              <w:right w:w="58" w:type="dxa"/>
            </w:tcMar>
            <w:vAlign w:val="center"/>
            <w:hideMark/>
          </w:tcPr>
          <w:p w:rsidR="00C813DB" w:rsidRPr="00316631" w:rsidRDefault="00C813DB" w:rsidP="00C813DB">
            <w:pPr>
              <w:jc w:val="right"/>
              <w:rPr>
                <w:bCs/>
                <w:sz w:val="14"/>
                <w:szCs w:val="14"/>
              </w:rPr>
            </w:pPr>
            <w:r w:rsidRPr="00316631">
              <w:rPr>
                <w:bCs/>
                <w:sz w:val="14"/>
                <w:szCs w:val="14"/>
              </w:rPr>
              <w:t>9</w:t>
            </w:r>
          </w:p>
        </w:tc>
        <w:tc>
          <w:tcPr>
            <w:tcW w:w="2077" w:type="dxa"/>
            <w:gridSpan w:val="3"/>
            <w:shd w:val="clear" w:color="auto" w:fill="auto"/>
            <w:noWrap/>
            <w:tcMar>
              <w:left w:w="43" w:type="dxa"/>
              <w:right w:w="43" w:type="dxa"/>
            </w:tcMar>
            <w:vAlign w:val="center"/>
            <w:hideMark/>
          </w:tcPr>
          <w:p w:rsidR="00C813DB" w:rsidRPr="00316631" w:rsidRDefault="00C813DB" w:rsidP="00C813DB">
            <w:pPr>
              <w:rPr>
                <w:sz w:val="14"/>
                <w:szCs w:val="14"/>
              </w:rPr>
            </w:pPr>
            <w:r w:rsidRPr="00316631">
              <w:rPr>
                <w:sz w:val="14"/>
                <w:szCs w:val="14"/>
              </w:rPr>
              <w:t>Rubber &amp; Rubber Products</w:t>
            </w:r>
          </w:p>
        </w:tc>
        <w:tc>
          <w:tcPr>
            <w:tcW w:w="741" w:type="dxa"/>
            <w:shd w:val="clear" w:color="auto" w:fill="auto"/>
            <w:noWrap/>
            <w:tcMar>
              <w:left w:w="43" w:type="dxa"/>
              <w:right w:w="43" w:type="dxa"/>
            </w:tcMar>
            <w:vAlign w:val="center"/>
            <w:hideMark/>
          </w:tcPr>
          <w:p w:rsidR="00C813DB" w:rsidRDefault="00C813DB" w:rsidP="00C813DB">
            <w:pPr>
              <w:jc w:val="right"/>
              <w:rPr>
                <w:sz w:val="14"/>
                <w:szCs w:val="14"/>
              </w:rPr>
            </w:pPr>
            <w:r>
              <w:rPr>
                <w:sz w:val="14"/>
                <w:szCs w:val="14"/>
              </w:rPr>
              <w:t>-</w:t>
            </w:r>
          </w:p>
        </w:tc>
        <w:tc>
          <w:tcPr>
            <w:tcW w:w="741" w:type="dxa"/>
            <w:shd w:val="clear" w:color="auto" w:fill="auto"/>
            <w:noWrap/>
            <w:tcMar>
              <w:left w:w="43" w:type="dxa"/>
              <w:right w:w="43" w:type="dxa"/>
            </w:tcMar>
            <w:vAlign w:val="center"/>
            <w:hideMark/>
          </w:tcPr>
          <w:p w:rsidR="00C813DB" w:rsidRDefault="00C813DB" w:rsidP="00C813DB">
            <w:pPr>
              <w:jc w:val="right"/>
              <w:rPr>
                <w:sz w:val="14"/>
                <w:szCs w:val="14"/>
              </w:rPr>
            </w:pPr>
            <w:r>
              <w:rPr>
                <w:sz w:val="14"/>
                <w:szCs w:val="14"/>
              </w:rPr>
              <w:t>..</w:t>
            </w:r>
          </w:p>
        </w:tc>
        <w:tc>
          <w:tcPr>
            <w:tcW w:w="741" w:type="dxa"/>
            <w:shd w:val="clear" w:color="auto" w:fill="auto"/>
            <w:noWrap/>
            <w:tcMar>
              <w:left w:w="43" w:type="dxa"/>
              <w:right w:w="43" w:type="dxa"/>
            </w:tcMar>
            <w:vAlign w:val="center"/>
            <w:hideMark/>
          </w:tcPr>
          <w:p w:rsidR="00C813DB" w:rsidRDefault="00C813DB" w:rsidP="00C813DB">
            <w:pPr>
              <w:jc w:val="right"/>
              <w:rPr>
                <w:sz w:val="14"/>
                <w:szCs w:val="14"/>
              </w:rPr>
            </w:pPr>
            <w:r>
              <w:rPr>
                <w:sz w:val="14"/>
                <w:szCs w:val="14"/>
              </w:rPr>
              <w:t>(..)</w:t>
            </w:r>
          </w:p>
        </w:tc>
        <w:tc>
          <w:tcPr>
            <w:tcW w:w="750" w:type="dxa"/>
            <w:shd w:val="clear" w:color="auto" w:fill="auto"/>
            <w:tcMar>
              <w:left w:w="43" w:type="dxa"/>
              <w:right w:w="43" w:type="dxa"/>
            </w:tcMar>
            <w:vAlign w:val="center"/>
          </w:tcPr>
          <w:p w:rsidR="00C813DB" w:rsidRDefault="00C813DB" w:rsidP="00C813DB">
            <w:pPr>
              <w:jc w:val="right"/>
              <w:rPr>
                <w:sz w:val="14"/>
                <w:szCs w:val="14"/>
              </w:rPr>
            </w:pPr>
            <w:r>
              <w:rPr>
                <w:sz w:val="14"/>
                <w:szCs w:val="14"/>
              </w:rPr>
              <w:t>0.1</w:t>
            </w:r>
          </w:p>
        </w:tc>
        <w:tc>
          <w:tcPr>
            <w:tcW w:w="750" w:type="dxa"/>
            <w:shd w:val="clear" w:color="auto" w:fill="auto"/>
            <w:tcMar>
              <w:left w:w="43" w:type="dxa"/>
              <w:right w:w="43" w:type="dxa"/>
            </w:tcMar>
            <w:vAlign w:val="center"/>
          </w:tcPr>
          <w:p w:rsidR="00C813DB" w:rsidRDefault="00C813DB" w:rsidP="00C813DB">
            <w:pPr>
              <w:jc w:val="right"/>
              <w:rPr>
                <w:sz w:val="14"/>
                <w:szCs w:val="14"/>
              </w:rPr>
            </w:pPr>
            <w:r>
              <w:rPr>
                <w:sz w:val="14"/>
                <w:szCs w:val="14"/>
              </w:rPr>
              <w:t>..</w:t>
            </w:r>
          </w:p>
        </w:tc>
        <w:tc>
          <w:tcPr>
            <w:tcW w:w="750" w:type="dxa"/>
            <w:shd w:val="clear" w:color="auto" w:fill="auto"/>
            <w:tcMar>
              <w:left w:w="43" w:type="dxa"/>
              <w:right w:w="43" w:type="dxa"/>
            </w:tcMar>
            <w:vAlign w:val="center"/>
          </w:tcPr>
          <w:p w:rsidR="00C813DB" w:rsidRDefault="00C813DB" w:rsidP="00C813DB">
            <w:pPr>
              <w:jc w:val="right"/>
              <w:rPr>
                <w:sz w:val="14"/>
                <w:szCs w:val="14"/>
              </w:rPr>
            </w:pPr>
            <w:r>
              <w:rPr>
                <w:sz w:val="14"/>
                <w:szCs w:val="14"/>
              </w:rPr>
              <w:t>0.1</w:t>
            </w:r>
          </w:p>
        </w:tc>
        <w:tc>
          <w:tcPr>
            <w:tcW w:w="745" w:type="dxa"/>
            <w:shd w:val="clear" w:color="auto" w:fill="auto"/>
            <w:tcMar>
              <w:left w:w="43" w:type="dxa"/>
              <w:right w:w="43" w:type="dxa"/>
            </w:tcMar>
            <w:vAlign w:val="center"/>
          </w:tcPr>
          <w:p w:rsidR="00C813DB" w:rsidRDefault="00C813DB" w:rsidP="00C813DB">
            <w:pPr>
              <w:jc w:val="right"/>
              <w:rPr>
                <w:sz w:val="14"/>
                <w:szCs w:val="14"/>
              </w:rPr>
            </w:pPr>
            <w:r>
              <w:rPr>
                <w:sz w:val="14"/>
                <w:szCs w:val="14"/>
              </w:rPr>
              <w:t>0.1</w:t>
            </w:r>
          </w:p>
        </w:tc>
        <w:tc>
          <w:tcPr>
            <w:tcW w:w="745" w:type="dxa"/>
            <w:shd w:val="clear" w:color="auto" w:fill="auto"/>
            <w:tcMar>
              <w:left w:w="43" w:type="dxa"/>
              <w:right w:w="43" w:type="dxa"/>
            </w:tcMar>
            <w:vAlign w:val="center"/>
          </w:tcPr>
          <w:p w:rsidR="00C813DB" w:rsidRDefault="00C813DB" w:rsidP="00C813DB">
            <w:pPr>
              <w:jc w:val="right"/>
              <w:rPr>
                <w:sz w:val="14"/>
                <w:szCs w:val="14"/>
              </w:rPr>
            </w:pPr>
            <w:r>
              <w:rPr>
                <w:sz w:val="14"/>
                <w:szCs w:val="14"/>
              </w:rPr>
              <w:t>-</w:t>
            </w:r>
          </w:p>
        </w:tc>
        <w:tc>
          <w:tcPr>
            <w:tcW w:w="745" w:type="dxa"/>
            <w:shd w:val="clear" w:color="auto" w:fill="auto"/>
            <w:tcMar>
              <w:left w:w="43" w:type="dxa"/>
              <w:right w:w="43" w:type="dxa"/>
            </w:tcMar>
            <w:vAlign w:val="center"/>
          </w:tcPr>
          <w:p w:rsidR="00C813DB" w:rsidRDefault="00C813DB" w:rsidP="00C813DB">
            <w:pPr>
              <w:jc w:val="right"/>
              <w:rPr>
                <w:sz w:val="14"/>
                <w:szCs w:val="14"/>
              </w:rPr>
            </w:pPr>
            <w:r>
              <w:rPr>
                <w:sz w:val="14"/>
                <w:szCs w:val="14"/>
              </w:rPr>
              <w:t>0.1</w:t>
            </w:r>
          </w:p>
        </w:tc>
      </w:tr>
      <w:tr w:rsidR="00C813DB" w:rsidRPr="00BF4323" w:rsidTr="00AE6250">
        <w:trPr>
          <w:trHeight w:hRule="exact" w:val="202"/>
        </w:trPr>
        <w:tc>
          <w:tcPr>
            <w:tcW w:w="345" w:type="dxa"/>
            <w:shd w:val="clear" w:color="auto" w:fill="auto"/>
            <w:noWrap/>
            <w:tcMar>
              <w:left w:w="58" w:type="dxa"/>
              <w:right w:w="58" w:type="dxa"/>
            </w:tcMar>
            <w:vAlign w:val="center"/>
            <w:hideMark/>
          </w:tcPr>
          <w:p w:rsidR="00C813DB" w:rsidRPr="00316631" w:rsidRDefault="00C813DB" w:rsidP="00C813DB">
            <w:pPr>
              <w:jc w:val="right"/>
              <w:rPr>
                <w:bCs/>
                <w:sz w:val="14"/>
                <w:szCs w:val="14"/>
              </w:rPr>
            </w:pPr>
            <w:r w:rsidRPr="00316631">
              <w:rPr>
                <w:bCs/>
                <w:sz w:val="14"/>
                <w:szCs w:val="14"/>
              </w:rPr>
              <w:t>10</w:t>
            </w:r>
          </w:p>
        </w:tc>
        <w:tc>
          <w:tcPr>
            <w:tcW w:w="2077" w:type="dxa"/>
            <w:gridSpan w:val="3"/>
            <w:shd w:val="clear" w:color="auto" w:fill="auto"/>
            <w:noWrap/>
            <w:tcMar>
              <w:left w:w="43" w:type="dxa"/>
              <w:right w:w="43" w:type="dxa"/>
            </w:tcMar>
            <w:vAlign w:val="center"/>
            <w:hideMark/>
          </w:tcPr>
          <w:p w:rsidR="00C813DB" w:rsidRPr="00316631" w:rsidRDefault="00C813DB" w:rsidP="00C813DB">
            <w:pPr>
              <w:rPr>
                <w:sz w:val="14"/>
                <w:szCs w:val="14"/>
              </w:rPr>
            </w:pPr>
            <w:r w:rsidRPr="00316631">
              <w:rPr>
                <w:sz w:val="14"/>
                <w:szCs w:val="14"/>
              </w:rPr>
              <w:t>Chemicals</w:t>
            </w:r>
          </w:p>
        </w:tc>
        <w:tc>
          <w:tcPr>
            <w:tcW w:w="741" w:type="dxa"/>
            <w:shd w:val="clear" w:color="auto" w:fill="auto"/>
            <w:noWrap/>
            <w:tcMar>
              <w:left w:w="43" w:type="dxa"/>
              <w:right w:w="43" w:type="dxa"/>
            </w:tcMar>
            <w:vAlign w:val="center"/>
            <w:hideMark/>
          </w:tcPr>
          <w:p w:rsidR="00C813DB" w:rsidRDefault="00C813DB" w:rsidP="00C813DB">
            <w:pPr>
              <w:jc w:val="right"/>
              <w:rPr>
                <w:sz w:val="14"/>
                <w:szCs w:val="14"/>
              </w:rPr>
            </w:pPr>
            <w:r>
              <w:rPr>
                <w:sz w:val="14"/>
                <w:szCs w:val="14"/>
              </w:rPr>
              <w:t>5.0</w:t>
            </w:r>
          </w:p>
        </w:tc>
        <w:tc>
          <w:tcPr>
            <w:tcW w:w="741" w:type="dxa"/>
            <w:shd w:val="clear" w:color="auto" w:fill="auto"/>
            <w:noWrap/>
            <w:tcMar>
              <w:left w:w="43" w:type="dxa"/>
              <w:right w:w="43" w:type="dxa"/>
            </w:tcMar>
            <w:vAlign w:val="center"/>
            <w:hideMark/>
          </w:tcPr>
          <w:p w:rsidR="00C813DB" w:rsidRDefault="00C813DB" w:rsidP="00C813DB">
            <w:pPr>
              <w:jc w:val="right"/>
              <w:rPr>
                <w:sz w:val="14"/>
                <w:szCs w:val="14"/>
              </w:rPr>
            </w:pPr>
            <w:r>
              <w:rPr>
                <w:sz w:val="14"/>
                <w:szCs w:val="14"/>
              </w:rPr>
              <w:t>0.7</w:t>
            </w:r>
          </w:p>
        </w:tc>
        <w:tc>
          <w:tcPr>
            <w:tcW w:w="741" w:type="dxa"/>
            <w:shd w:val="clear" w:color="auto" w:fill="auto"/>
            <w:noWrap/>
            <w:tcMar>
              <w:left w:w="43" w:type="dxa"/>
              <w:right w:w="43" w:type="dxa"/>
            </w:tcMar>
            <w:vAlign w:val="center"/>
            <w:hideMark/>
          </w:tcPr>
          <w:p w:rsidR="00C813DB" w:rsidRDefault="00C813DB" w:rsidP="00C813DB">
            <w:pPr>
              <w:jc w:val="right"/>
              <w:rPr>
                <w:sz w:val="14"/>
                <w:szCs w:val="14"/>
              </w:rPr>
            </w:pPr>
            <w:r>
              <w:rPr>
                <w:sz w:val="14"/>
                <w:szCs w:val="14"/>
              </w:rPr>
              <w:t>4.2</w:t>
            </w:r>
          </w:p>
        </w:tc>
        <w:tc>
          <w:tcPr>
            <w:tcW w:w="750" w:type="dxa"/>
            <w:shd w:val="clear" w:color="auto" w:fill="auto"/>
            <w:tcMar>
              <w:left w:w="43" w:type="dxa"/>
              <w:right w:w="43" w:type="dxa"/>
            </w:tcMar>
            <w:vAlign w:val="center"/>
          </w:tcPr>
          <w:p w:rsidR="00C813DB" w:rsidRDefault="00C813DB" w:rsidP="00C813DB">
            <w:pPr>
              <w:jc w:val="right"/>
              <w:rPr>
                <w:sz w:val="14"/>
                <w:szCs w:val="14"/>
              </w:rPr>
            </w:pPr>
            <w:r>
              <w:rPr>
                <w:sz w:val="14"/>
                <w:szCs w:val="14"/>
              </w:rPr>
              <w:t>93.6</w:t>
            </w:r>
          </w:p>
        </w:tc>
        <w:tc>
          <w:tcPr>
            <w:tcW w:w="750" w:type="dxa"/>
            <w:shd w:val="clear" w:color="auto" w:fill="auto"/>
            <w:tcMar>
              <w:left w:w="43" w:type="dxa"/>
              <w:right w:w="43" w:type="dxa"/>
            </w:tcMar>
            <w:vAlign w:val="center"/>
          </w:tcPr>
          <w:p w:rsidR="00C813DB" w:rsidRDefault="00C813DB" w:rsidP="00C813DB">
            <w:pPr>
              <w:jc w:val="right"/>
              <w:rPr>
                <w:sz w:val="14"/>
                <w:szCs w:val="14"/>
              </w:rPr>
            </w:pPr>
            <w:r>
              <w:rPr>
                <w:sz w:val="14"/>
                <w:szCs w:val="14"/>
              </w:rPr>
              <w:t>5.8</w:t>
            </w:r>
          </w:p>
        </w:tc>
        <w:tc>
          <w:tcPr>
            <w:tcW w:w="750" w:type="dxa"/>
            <w:shd w:val="clear" w:color="auto" w:fill="auto"/>
            <w:tcMar>
              <w:left w:w="43" w:type="dxa"/>
              <w:right w:w="43" w:type="dxa"/>
            </w:tcMar>
            <w:vAlign w:val="center"/>
          </w:tcPr>
          <w:p w:rsidR="00C813DB" w:rsidRDefault="00C813DB" w:rsidP="00C813DB">
            <w:pPr>
              <w:jc w:val="right"/>
              <w:rPr>
                <w:sz w:val="14"/>
                <w:szCs w:val="14"/>
              </w:rPr>
            </w:pPr>
            <w:r>
              <w:rPr>
                <w:sz w:val="14"/>
                <w:szCs w:val="14"/>
              </w:rPr>
              <w:t>87.7</w:t>
            </w:r>
          </w:p>
        </w:tc>
        <w:tc>
          <w:tcPr>
            <w:tcW w:w="745" w:type="dxa"/>
            <w:shd w:val="clear" w:color="auto" w:fill="auto"/>
            <w:tcMar>
              <w:left w:w="43" w:type="dxa"/>
              <w:right w:w="43" w:type="dxa"/>
            </w:tcMar>
            <w:vAlign w:val="center"/>
          </w:tcPr>
          <w:p w:rsidR="00C813DB" w:rsidRDefault="00C813DB" w:rsidP="00C813DB">
            <w:pPr>
              <w:jc w:val="right"/>
              <w:rPr>
                <w:sz w:val="14"/>
                <w:szCs w:val="14"/>
              </w:rPr>
            </w:pPr>
            <w:r>
              <w:rPr>
                <w:sz w:val="14"/>
                <w:szCs w:val="14"/>
              </w:rPr>
              <w:t>46.6</w:t>
            </w:r>
          </w:p>
        </w:tc>
        <w:tc>
          <w:tcPr>
            <w:tcW w:w="745" w:type="dxa"/>
            <w:shd w:val="clear" w:color="auto" w:fill="auto"/>
            <w:tcMar>
              <w:left w:w="43" w:type="dxa"/>
              <w:right w:w="43" w:type="dxa"/>
            </w:tcMar>
            <w:vAlign w:val="center"/>
          </w:tcPr>
          <w:p w:rsidR="00C813DB" w:rsidRDefault="00C813DB" w:rsidP="00C813DB">
            <w:pPr>
              <w:jc w:val="right"/>
              <w:rPr>
                <w:sz w:val="14"/>
                <w:szCs w:val="14"/>
              </w:rPr>
            </w:pPr>
            <w:r>
              <w:rPr>
                <w:sz w:val="14"/>
                <w:szCs w:val="14"/>
              </w:rPr>
              <w:t>24.2</w:t>
            </w:r>
          </w:p>
        </w:tc>
        <w:tc>
          <w:tcPr>
            <w:tcW w:w="745" w:type="dxa"/>
            <w:shd w:val="clear" w:color="auto" w:fill="auto"/>
            <w:tcMar>
              <w:left w:w="43" w:type="dxa"/>
              <w:right w:w="43" w:type="dxa"/>
            </w:tcMar>
            <w:vAlign w:val="center"/>
          </w:tcPr>
          <w:p w:rsidR="00C813DB" w:rsidRDefault="00C813DB" w:rsidP="00C813DB">
            <w:pPr>
              <w:jc w:val="right"/>
              <w:rPr>
                <w:sz w:val="14"/>
                <w:szCs w:val="14"/>
              </w:rPr>
            </w:pPr>
            <w:r>
              <w:rPr>
                <w:sz w:val="14"/>
                <w:szCs w:val="14"/>
              </w:rPr>
              <w:t>22.3</w:t>
            </w:r>
          </w:p>
        </w:tc>
      </w:tr>
      <w:tr w:rsidR="00C813DB" w:rsidRPr="00BF4323" w:rsidTr="00AE6250">
        <w:trPr>
          <w:trHeight w:hRule="exact" w:val="202"/>
        </w:trPr>
        <w:tc>
          <w:tcPr>
            <w:tcW w:w="345" w:type="dxa"/>
            <w:shd w:val="clear" w:color="auto" w:fill="auto"/>
            <w:noWrap/>
            <w:tcMar>
              <w:left w:w="58" w:type="dxa"/>
              <w:right w:w="58" w:type="dxa"/>
            </w:tcMar>
            <w:vAlign w:val="center"/>
            <w:hideMark/>
          </w:tcPr>
          <w:p w:rsidR="00C813DB" w:rsidRPr="00316631" w:rsidRDefault="00C813DB" w:rsidP="00C813DB">
            <w:pPr>
              <w:jc w:val="right"/>
              <w:rPr>
                <w:bCs/>
                <w:sz w:val="14"/>
                <w:szCs w:val="14"/>
              </w:rPr>
            </w:pPr>
            <w:r w:rsidRPr="00316631">
              <w:rPr>
                <w:bCs/>
                <w:sz w:val="14"/>
                <w:szCs w:val="14"/>
              </w:rPr>
              <w:t>11</w:t>
            </w:r>
          </w:p>
        </w:tc>
        <w:tc>
          <w:tcPr>
            <w:tcW w:w="2077" w:type="dxa"/>
            <w:gridSpan w:val="3"/>
            <w:shd w:val="clear" w:color="auto" w:fill="auto"/>
            <w:noWrap/>
            <w:tcMar>
              <w:left w:w="43" w:type="dxa"/>
              <w:right w:w="43" w:type="dxa"/>
            </w:tcMar>
            <w:vAlign w:val="center"/>
            <w:hideMark/>
          </w:tcPr>
          <w:p w:rsidR="00C813DB" w:rsidRPr="00316631" w:rsidRDefault="00C813DB" w:rsidP="00C813DB">
            <w:pPr>
              <w:rPr>
                <w:sz w:val="14"/>
                <w:szCs w:val="14"/>
              </w:rPr>
            </w:pPr>
            <w:r w:rsidRPr="00316631">
              <w:rPr>
                <w:sz w:val="14"/>
                <w:szCs w:val="14"/>
              </w:rPr>
              <w:t>Petro Chemicals</w:t>
            </w:r>
          </w:p>
        </w:tc>
        <w:tc>
          <w:tcPr>
            <w:tcW w:w="741" w:type="dxa"/>
            <w:shd w:val="clear" w:color="auto" w:fill="auto"/>
            <w:noWrap/>
            <w:tcMar>
              <w:left w:w="43" w:type="dxa"/>
              <w:right w:w="43" w:type="dxa"/>
            </w:tcMar>
            <w:vAlign w:val="center"/>
            <w:hideMark/>
          </w:tcPr>
          <w:p w:rsidR="00C813DB" w:rsidRDefault="00C813DB" w:rsidP="00C813DB">
            <w:pPr>
              <w:jc w:val="right"/>
              <w:rPr>
                <w:sz w:val="14"/>
                <w:szCs w:val="14"/>
              </w:rPr>
            </w:pPr>
            <w:r>
              <w:rPr>
                <w:sz w:val="14"/>
                <w:szCs w:val="14"/>
              </w:rPr>
              <w:t>-</w:t>
            </w:r>
          </w:p>
        </w:tc>
        <w:tc>
          <w:tcPr>
            <w:tcW w:w="741" w:type="dxa"/>
            <w:shd w:val="clear" w:color="auto" w:fill="auto"/>
            <w:noWrap/>
            <w:tcMar>
              <w:left w:w="43" w:type="dxa"/>
              <w:right w:w="43" w:type="dxa"/>
            </w:tcMar>
            <w:vAlign w:val="center"/>
            <w:hideMark/>
          </w:tcPr>
          <w:p w:rsidR="00C813DB" w:rsidRDefault="00C813DB" w:rsidP="00C813DB">
            <w:pPr>
              <w:jc w:val="right"/>
              <w:rPr>
                <w:sz w:val="14"/>
                <w:szCs w:val="14"/>
              </w:rPr>
            </w:pPr>
            <w:r>
              <w:rPr>
                <w:sz w:val="14"/>
                <w:szCs w:val="14"/>
              </w:rPr>
              <w:t>-</w:t>
            </w:r>
          </w:p>
        </w:tc>
        <w:tc>
          <w:tcPr>
            <w:tcW w:w="741" w:type="dxa"/>
            <w:shd w:val="clear" w:color="auto" w:fill="auto"/>
            <w:noWrap/>
            <w:tcMar>
              <w:left w:w="43" w:type="dxa"/>
              <w:right w:w="43" w:type="dxa"/>
            </w:tcMar>
            <w:vAlign w:val="center"/>
            <w:hideMark/>
          </w:tcPr>
          <w:p w:rsidR="00C813DB" w:rsidRDefault="00C813DB" w:rsidP="00C813DB">
            <w:pPr>
              <w:jc w:val="right"/>
              <w:rPr>
                <w:sz w:val="14"/>
                <w:szCs w:val="14"/>
              </w:rPr>
            </w:pPr>
            <w:r>
              <w:rPr>
                <w:sz w:val="14"/>
                <w:szCs w:val="14"/>
              </w:rPr>
              <w:t>-</w:t>
            </w:r>
          </w:p>
        </w:tc>
        <w:tc>
          <w:tcPr>
            <w:tcW w:w="750" w:type="dxa"/>
            <w:shd w:val="clear" w:color="auto" w:fill="auto"/>
            <w:tcMar>
              <w:left w:w="43" w:type="dxa"/>
              <w:right w:w="43" w:type="dxa"/>
            </w:tcMar>
            <w:vAlign w:val="center"/>
          </w:tcPr>
          <w:p w:rsidR="00C813DB" w:rsidRDefault="00C813DB" w:rsidP="00C813DB">
            <w:pPr>
              <w:jc w:val="right"/>
              <w:rPr>
                <w:sz w:val="14"/>
                <w:szCs w:val="14"/>
              </w:rPr>
            </w:pPr>
            <w:r>
              <w:rPr>
                <w:sz w:val="14"/>
                <w:szCs w:val="14"/>
              </w:rPr>
              <w:t>-</w:t>
            </w:r>
          </w:p>
        </w:tc>
        <w:tc>
          <w:tcPr>
            <w:tcW w:w="750" w:type="dxa"/>
            <w:shd w:val="clear" w:color="auto" w:fill="auto"/>
            <w:tcMar>
              <w:left w:w="43" w:type="dxa"/>
              <w:right w:w="43" w:type="dxa"/>
            </w:tcMar>
            <w:vAlign w:val="center"/>
          </w:tcPr>
          <w:p w:rsidR="00C813DB" w:rsidRDefault="00C813DB" w:rsidP="00C813DB">
            <w:pPr>
              <w:jc w:val="right"/>
              <w:rPr>
                <w:sz w:val="14"/>
                <w:szCs w:val="14"/>
              </w:rPr>
            </w:pPr>
            <w:r>
              <w:rPr>
                <w:sz w:val="14"/>
                <w:szCs w:val="14"/>
              </w:rPr>
              <w:t>-</w:t>
            </w:r>
          </w:p>
        </w:tc>
        <w:tc>
          <w:tcPr>
            <w:tcW w:w="750" w:type="dxa"/>
            <w:shd w:val="clear" w:color="auto" w:fill="auto"/>
            <w:tcMar>
              <w:left w:w="43" w:type="dxa"/>
              <w:right w:w="43" w:type="dxa"/>
            </w:tcMar>
            <w:vAlign w:val="center"/>
          </w:tcPr>
          <w:p w:rsidR="00C813DB" w:rsidRDefault="00C813DB" w:rsidP="00C813DB">
            <w:pPr>
              <w:jc w:val="right"/>
              <w:rPr>
                <w:sz w:val="14"/>
                <w:szCs w:val="14"/>
              </w:rPr>
            </w:pPr>
            <w:r>
              <w:rPr>
                <w:sz w:val="14"/>
                <w:szCs w:val="14"/>
              </w:rPr>
              <w:t>-</w:t>
            </w:r>
          </w:p>
        </w:tc>
        <w:tc>
          <w:tcPr>
            <w:tcW w:w="745" w:type="dxa"/>
            <w:shd w:val="clear" w:color="auto" w:fill="auto"/>
            <w:tcMar>
              <w:left w:w="43" w:type="dxa"/>
              <w:right w:w="43" w:type="dxa"/>
            </w:tcMar>
            <w:vAlign w:val="center"/>
          </w:tcPr>
          <w:p w:rsidR="00C813DB" w:rsidRDefault="00C813DB" w:rsidP="00C813DB">
            <w:pPr>
              <w:jc w:val="right"/>
              <w:rPr>
                <w:sz w:val="14"/>
                <w:szCs w:val="14"/>
              </w:rPr>
            </w:pPr>
            <w:r>
              <w:rPr>
                <w:sz w:val="14"/>
                <w:szCs w:val="14"/>
              </w:rPr>
              <w:t>1.4</w:t>
            </w:r>
          </w:p>
        </w:tc>
        <w:tc>
          <w:tcPr>
            <w:tcW w:w="745" w:type="dxa"/>
            <w:shd w:val="clear" w:color="auto" w:fill="auto"/>
            <w:tcMar>
              <w:left w:w="43" w:type="dxa"/>
              <w:right w:w="43" w:type="dxa"/>
            </w:tcMar>
            <w:vAlign w:val="center"/>
          </w:tcPr>
          <w:p w:rsidR="00C813DB" w:rsidRDefault="00C813DB" w:rsidP="00C813DB">
            <w:pPr>
              <w:jc w:val="right"/>
              <w:rPr>
                <w:sz w:val="14"/>
                <w:szCs w:val="14"/>
              </w:rPr>
            </w:pPr>
            <w:r>
              <w:rPr>
                <w:sz w:val="14"/>
                <w:szCs w:val="14"/>
              </w:rPr>
              <w:t>-</w:t>
            </w:r>
          </w:p>
        </w:tc>
        <w:tc>
          <w:tcPr>
            <w:tcW w:w="745" w:type="dxa"/>
            <w:shd w:val="clear" w:color="auto" w:fill="auto"/>
            <w:tcMar>
              <w:left w:w="43" w:type="dxa"/>
              <w:right w:w="43" w:type="dxa"/>
            </w:tcMar>
            <w:vAlign w:val="center"/>
          </w:tcPr>
          <w:p w:rsidR="00C813DB" w:rsidRDefault="00C813DB" w:rsidP="00C813DB">
            <w:pPr>
              <w:jc w:val="right"/>
              <w:rPr>
                <w:sz w:val="14"/>
                <w:szCs w:val="14"/>
              </w:rPr>
            </w:pPr>
            <w:r>
              <w:rPr>
                <w:sz w:val="14"/>
                <w:szCs w:val="14"/>
              </w:rPr>
              <w:t>1.4</w:t>
            </w:r>
          </w:p>
        </w:tc>
      </w:tr>
      <w:tr w:rsidR="00C813DB" w:rsidRPr="00BF4323" w:rsidTr="00AE6250">
        <w:trPr>
          <w:trHeight w:hRule="exact" w:val="202"/>
        </w:trPr>
        <w:tc>
          <w:tcPr>
            <w:tcW w:w="345" w:type="dxa"/>
            <w:shd w:val="clear" w:color="auto" w:fill="auto"/>
            <w:noWrap/>
            <w:tcMar>
              <w:left w:w="58" w:type="dxa"/>
              <w:right w:w="58" w:type="dxa"/>
            </w:tcMar>
            <w:vAlign w:val="center"/>
            <w:hideMark/>
          </w:tcPr>
          <w:p w:rsidR="00C813DB" w:rsidRPr="00316631" w:rsidRDefault="00C813DB" w:rsidP="00C813DB">
            <w:pPr>
              <w:jc w:val="right"/>
              <w:rPr>
                <w:bCs/>
                <w:sz w:val="14"/>
                <w:szCs w:val="14"/>
              </w:rPr>
            </w:pPr>
            <w:r w:rsidRPr="00316631">
              <w:rPr>
                <w:bCs/>
                <w:sz w:val="14"/>
                <w:szCs w:val="14"/>
              </w:rPr>
              <w:t>12</w:t>
            </w:r>
          </w:p>
        </w:tc>
        <w:tc>
          <w:tcPr>
            <w:tcW w:w="2077" w:type="dxa"/>
            <w:gridSpan w:val="3"/>
            <w:shd w:val="clear" w:color="auto" w:fill="auto"/>
            <w:noWrap/>
            <w:tcMar>
              <w:left w:w="43" w:type="dxa"/>
              <w:right w:w="43" w:type="dxa"/>
            </w:tcMar>
            <w:vAlign w:val="center"/>
            <w:hideMark/>
          </w:tcPr>
          <w:p w:rsidR="00C813DB" w:rsidRPr="00316631" w:rsidRDefault="00C813DB" w:rsidP="00C813DB">
            <w:pPr>
              <w:rPr>
                <w:sz w:val="14"/>
                <w:szCs w:val="14"/>
              </w:rPr>
            </w:pPr>
            <w:r w:rsidRPr="00316631">
              <w:rPr>
                <w:sz w:val="14"/>
                <w:szCs w:val="14"/>
              </w:rPr>
              <w:t>Petroleum Refining</w:t>
            </w:r>
          </w:p>
        </w:tc>
        <w:tc>
          <w:tcPr>
            <w:tcW w:w="741" w:type="dxa"/>
            <w:shd w:val="clear" w:color="auto" w:fill="auto"/>
            <w:noWrap/>
            <w:tcMar>
              <w:left w:w="43" w:type="dxa"/>
              <w:right w:w="43" w:type="dxa"/>
            </w:tcMar>
            <w:vAlign w:val="center"/>
            <w:hideMark/>
          </w:tcPr>
          <w:p w:rsidR="00C813DB" w:rsidRDefault="00C813DB" w:rsidP="00C813DB">
            <w:pPr>
              <w:jc w:val="right"/>
              <w:rPr>
                <w:sz w:val="14"/>
                <w:szCs w:val="14"/>
              </w:rPr>
            </w:pPr>
            <w:r>
              <w:rPr>
                <w:sz w:val="14"/>
                <w:szCs w:val="14"/>
              </w:rPr>
              <w:t>4.3</w:t>
            </w:r>
          </w:p>
        </w:tc>
        <w:tc>
          <w:tcPr>
            <w:tcW w:w="741" w:type="dxa"/>
            <w:shd w:val="clear" w:color="auto" w:fill="auto"/>
            <w:noWrap/>
            <w:tcMar>
              <w:left w:w="43" w:type="dxa"/>
              <w:right w:w="43" w:type="dxa"/>
            </w:tcMar>
            <w:vAlign w:val="center"/>
            <w:hideMark/>
          </w:tcPr>
          <w:p w:rsidR="00C813DB" w:rsidRDefault="00C813DB" w:rsidP="00C813DB">
            <w:pPr>
              <w:jc w:val="right"/>
              <w:rPr>
                <w:sz w:val="14"/>
                <w:szCs w:val="14"/>
              </w:rPr>
            </w:pPr>
            <w:r>
              <w:rPr>
                <w:sz w:val="14"/>
                <w:szCs w:val="14"/>
              </w:rPr>
              <w:t>3.3</w:t>
            </w:r>
          </w:p>
        </w:tc>
        <w:tc>
          <w:tcPr>
            <w:tcW w:w="741" w:type="dxa"/>
            <w:shd w:val="clear" w:color="auto" w:fill="auto"/>
            <w:noWrap/>
            <w:tcMar>
              <w:left w:w="43" w:type="dxa"/>
              <w:right w:w="43" w:type="dxa"/>
            </w:tcMar>
            <w:vAlign w:val="center"/>
            <w:hideMark/>
          </w:tcPr>
          <w:p w:rsidR="00C813DB" w:rsidRDefault="00C813DB" w:rsidP="00C813DB">
            <w:pPr>
              <w:jc w:val="right"/>
              <w:rPr>
                <w:sz w:val="14"/>
                <w:szCs w:val="14"/>
              </w:rPr>
            </w:pPr>
            <w:r>
              <w:rPr>
                <w:sz w:val="14"/>
                <w:szCs w:val="14"/>
              </w:rPr>
              <w:t>1.0</w:t>
            </w:r>
          </w:p>
        </w:tc>
        <w:tc>
          <w:tcPr>
            <w:tcW w:w="750" w:type="dxa"/>
            <w:shd w:val="clear" w:color="auto" w:fill="auto"/>
            <w:tcMar>
              <w:left w:w="43" w:type="dxa"/>
              <w:right w:w="43" w:type="dxa"/>
            </w:tcMar>
            <w:vAlign w:val="center"/>
          </w:tcPr>
          <w:p w:rsidR="00C813DB" w:rsidRDefault="00C813DB" w:rsidP="00C813DB">
            <w:pPr>
              <w:jc w:val="right"/>
              <w:rPr>
                <w:sz w:val="14"/>
                <w:szCs w:val="14"/>
              </w:rPr>
            </w:pPr>
            <w:r>
              <w:rPr>
                <w:sz w:val="14"/>
                <w:szCs w:val="14"/>
              </w:rPr>
              <w:t>34.0</w:t>
            </w:r>
          </w:p>
        </w:tc>
        <w:tc>
          <w:tcPr>
            <w:tcW w:w="750" w:type="dxa"/>
            <w:shd w:val="clear" w:color="auto" w:fill="auto"/>
            <w:tcMar>
              <w:left w:w="43" w:type="dxa"/>
              <w:right w:w="43" w:type="dxa"/>
            </w:tcMar>
            <w:vAlign w:val="center"/>
          </w:tcPr>
          <w:p w:rsidR="00C813DB" w:rsidRDefault="00C813DB" w:rsidP="00C813DB">
            <w:pPr>
              <w:jc w:val="right"/>
              <w:rPr>
                <w:sz w:val="14"/>
                <w:szCs w:val="14"/>
              </w:rPr>
            </w:pPr>
            <w:r>
              <w:rPr>
                <w:sz w:val="14"/>
                <w:szCs w:val="14"/>
              </w:rPr>
              <w:t>26.3</w:t>
            </w:r>
          </w:p>
        </w:tc>
        <w:tc>
          <w:tcPr>
            <w:tcW w:w="750" w:type="dxa"/>
            <w:shd w:val="clear" w:color="auto" w:fill="auto"/>
            <w:tcMar>
              <w:left w:w="43" w:type="dxa"/>
              <w:right w:w="43" w:type="dxa"/>
            </w:tcMar>
            <w:vAlign w:val="center"/>
          </w:tcPr>
          <w:p w:rsidR="00C813DB" w:rsidRDefault="00C813DB" w:rsidP="00C813DB">
            <w:pPr>
              <w:jc w:val="right"/>
              <w:rPr>
                <w:sz w:val="14"/>
                <w:szCs w:val="14"/>
              </w:rPr>
            </w:pPr>
            <w:r>
              <w:rPr>
                <w:sz w:val="14"/>
                <w:szCs w:val="14"/>
              </w:rPr>
              <w:t>7.8</w:t>
            </w:r>
          </w:p>
        </w:tc>
        <w:tc>
          <w:tcPr>
            <w:tcW w:w="745" w:type="dxa"/>
            <w:shd w:val="clear" w:color="auto" w:fill="auto"/>
            <w:tcMar>
              <w:left w:w="43" w:type="dxa"/>
              <w:right w:w="43" w:type="dxa"/>
            </w:tcMar>
            <w:vAlign w:val="center"/>
          </w:tcPr>
          <w:p w:rsidR="00C813DB" w:rsidRDefault="00C813DB" w:rsidP="00C813DB">
            <w:pPr>
              <w:jc w:val="right"/>
              <w:rPr>
                <w:sz w:val="14"/>
                <w:szCs w:val="14"/>
              </w:rPr>
            </w:pPr>
            <w:r>
              <w:rPr>
                <w:sz w:val="14"/>
                <w:szCs w:val="14"/>
              </w:rPr>
              <w:t>40.2</w:t>
            </w:r>
          </w:p>
        </w:tc>
        <w:tc>
          <w:tcPr>
            <w:tcW w:w="745" w:type="dxa"/>
            <w:shd w:val="clear" w:color="auto" w:fill="auto"/>
            <w:tcMar>
              <w:left w:w="43" w:type="dxa"/>
              <w:right w:w="43" w:type="dxa"/>
            </w:tcMar>
            <w:vAlign w:val="center"/>
          </w:tcPr>
          <w:p w:rsidR="00C813DB" w:rsidRDefault="00C813DB" w:rsidP="00C813DB">
            <w:pPr>
              <w:jc w:val="right"/>
              <w:rPr>
                <w:sz w:val="14"/>
                <w:szCs w:val="14"/>
              </w:rPr>
            </w:pPr>
            <w:r>
              <w:rPr>
                <w:sz w:val="14"/>
                <w:szCs w:val="14"/>
              </w:rPr>
              <w:t>1.2</w:t>
            </w:r>
          </w:p>
        </w:tc>
        <w:tc>
          <w:tcPr>
            <w:tcW w:w="745" w:type="dxa"/>
            <w:shd w:val="clear" w:color="auto" w:fill="auto"/>
            <w:tcMar>
              <w:left w:w="43" w:type="dxa"/>
              <w:right w:w="43" w:type="dxa"/>
            </w:tcMar>
            <w:vAlign w:val="center"/>
          </w:tcPr>
          <w:p w:rsidR="00C813DB" w:rsidRDefault="00C813DB" w:rsidP="00C813DB">
            <w:pPr>
              <w:jc w:val="right"/>
              <w:rPr>
                <w:sz w:val="14"/>
                <w:szCs w:val="14"/>
              </w:rPr>
            </w:pPr>
            <w:r>
              <w:rPr>
                <w:sz w:val="14"/>
                <w:szCs w:val="14"/>
              </w:rPr>
              <w:t>39.0</w:t>
            </w:r>
          </w:p>
        </w:tc>
      </w:tr>
      <w:tr w:rsidR="00C813DB" w:rsidRPr="00BF4323" w:rsidTr="00AE6250">
        <w:trPr>
          <w:trHeight w:hRule="exact" w:val="202"/>
        </w:trPr>
        <w:tc>
          <w:tcPr>
            <w:tcW w:w="345" w:type="dxa"/>
            <w:shd w:val="clear" w:color="auto" w:fill="auto"/>
            <w:noWrap/>
            <w:tcMar>
              <w:left w:w="58" w:type="dxa"/>
              <w:right w:w="58" w:type="dxa"/>
            </w:tcMar>
            <w:vAlign w:val="center"/>
            <w:hideMark/>
          </w:tcPr>
          <w:p w:rsidR="00C813DB" w:rsidRPr="00316631" w:rsidRDefault="00C813DB" w:rsidP="00C813DB">
            <w:pPr>
              <w:jc w:val="right"/>
              <w:rPr>
                <w:bCs/>
                <w:sz w:val="14"/>
                <w:szCs w:val="14"/>
              </w:rPr>
            </w:pPr>
            <w:r w:rsidRPr="00316631">
              <w:rPr>
                <w:bCs/>
                <w:sz w:val="14"/>
                <w:szCs w:val="14"/>
              </w:rPr>
              <w:t>13</w:t>
            </w:r>
          </w:p>
        </w:tc>
        <w:tc>
          <w:tcPr>
            <w:tcW w:w="2077" w:type="dxa"/>
            <w:gridSpan w:val="3"/>
            <w:shd w:val="clear" w:color="auto" w:fill="auto"/>
            <w:noWrap/>
            <w:tcMar>
              <w:left w:w="43" w:type="dxa"/>
              <w:right w:w="43" w:type="dxa"/>
            </w:tcMar>
            <w:vAlign w:val="center"/>
            <w:hideMark/>
          </w:tcPr>
          <w:p w:rsidR="00C813DB" w:rsidRPr="00316631" w:rsidRDefault="00C813DB" w:rsidP="00C813DB">
            <w:pPr>
              <w:rPr>
                <w:sz w:val="14"/>
                <w:szCs w:val="14"/>
              </w:rPr>
            </w:pPr>
            <w:r w:rsidRPr="00316631">
              <w:rPr>
                <w:sz w:val="14"/>
                <w:szCs w:val="14"/>
              </w:rPr>
              <w:t>Mining &amp; Quarrying</w:t>
            </w:r>
          </w:p>
        </w:tc>
        <w:tc>
          <w:tcPr>
            <w:tcW w:w="741" w:type="dxa"/>
            <w:shd w:val="clear" w:color="auto" w:fill="auto"/>
            <w:noWrap/>
            <w:tcMar>
              <w:left w:w="43" w:type="dxa"/>
              <w:right w:w="43" w:type="dxa"/>
            </w:tcMar>
            <w:vAlign w:val="center"/>
            <w:hideMark/>
          </w:tcPr>
          <w:p w:rsidR="00C813DB" w:rsidRDefault="00C813DB" w:rsidP="00C813DB">
            <w:pPr>
              <w:jc w:val="right"/>
              <w:rPr>
                <w:sz w:val="14"/>
                <w:szCs w:val="14"/>
              </w:rPr>
            </w:pPr>
            <w:r>
              <w:rPr>
                <w:sz w:val="14"/>
                <w:szCs w:val="14"/>
              </w:rPr>
              <w:t>-</w:t>
            </w:r>
          </w:p>
        </w:tc>
        <w:tc>
          <w:tcPr>
            <w:tcW w:w="741" w:type="dxa"/>
            <w:shd w:val="clear" w:color="auto" w:fill="auto"/>
            <w:noWrap/>
            <w:tcMar>
              <w:left w:w="43" w:type="dxa"/>
              <w:right w:w="43" w:type="dxa"/>
            </w:tcMar>
            <w:vAlign w:val="center"/>
            <w:hideMark/>
          </w:tcPr>
          <w:p w:rsidR="00C813DB" w:rsidRDefault="00C813DB" w:rsidP="00C813DB">
            <w:pPr>
              <w:jc w:val="right"/>
              <w:rPr>
                <w:sz w:val="14"/>
                <w:szCs w:val="14"/>
              </w:rPr>
            </w:pPr>
            <w:r>
              <w:rPr>
                <w:sz w:val="14"/>
                <w:szCs w:val="14"/>
              </w:rPr>
              <w:t>1.4</w:t>
            </w:r>
          </w:p>
        </w:tc>
        <w:tc>
          <w:tcPr>
            <w:tcW w:w="741" w:type="dxa"/>
            <w:shd w:val="clear" w:color="auto" w:fill="auto"/>
            <w:noWrap/>
            <w:tcMar>
              <w:left w:w="43" w:type="dxa"/>
              <w:right w:w="43" w:type="dxa"/>
            </w:tcMar>
            <w:vAlign w:val="center"/>
            <w:hideMark/>
          </w:tcPr>
          <w:p w:rsidR="00C813DB" w:rsidRDefault="00C813DB" w:rsidP="00C813DB">
            <w:pPr>
              <w:jc w:val="right"/>
              <w:rPr>
                <w:sz w:val="14"/>
                <w:szCs w:val="14"/>
              </w:rPr>
            </w:pPr>
            <w:r>
              <w:rPr>
                <w:sz w:val="14"/>
                <w:szCs w:val="14"/>
              </w:rPr>
              <w:t>(1.4)</w:t>
            </w:r>
          </w:p>
        </w:tc>
        <w:tc>
          <w:tcPr>
            <w:tcW w:w="750" w:type="dxa"/>
            <w:shd w:val="clear" w:color="auto" w:fill="auto"/>
            <w:tcMar>
              <w:left w:w="43" w:type="dxa"/>
              <w:right w:w="43" w:type="dxa"/>
            </w:tcMar>
            <w:vAlign w:val="center"/>
          </w:tcPr>
          <w:p w:rsidR="00C813DB" w:rsidRDefault="00C813DB" w:rsidP="00C813DB">
            <w:pPr>
              <w:jc w:val="right"/>
              <w:rPr>
                <w:sz w:val="14"/>
                <w:szCs w:val="14"/>
              </w:rPr>
            </w:pPr>
            <w:r>
              <w:rPr>
                <w:sz w:val="14"/>
                <w:szCs w:val="14"/>
              </w:rPr>
              <w:t>1.3</w:t>
            </w:r>
          </w:p>
        </w:tc>
        <w:tc>
          <w:tcPr>
            <w:tcW w:w="750" w:type="dxa"/>
            <w:shd w:val="clear" w:color="auto" w:fill="auto"/>
            <w:tcMar>
              <w:left w:w="43" w:type="dxa"/>
              <w:right w:w="43" w:type="dxa"/>
            </w:tcMar>
            <w:vAlign w:val="center"/>
          </w:tcPr>
          <w:p w:rsidR="00C813DB" w:rsidRDefault="00C813DB" w:rsidP="00C813DB">
            <w:pPr>
              <w:jc w:val="right"/>
              <w:rPr>
                <w:sz w:val="14"/>
                <w:szCs w:val="14"/>
              </w:rPr>
            </w:pPr>
            <w:r>
              <w:rPr>
                <w:sz w:val="14"/>
                <w:szCs w:val="14"/>
              </w:rPr>
              <w:t>11.5</w:t>
            </w:r>
          </w:p>
        </w:tc>
        <w:tc>
          <w:tcPr>
            <w:tcW w:w="750" w:type="dxa"/>
            <w:shd w:val="clear" w:color="auto" w:fill="auto"/>
            <w:tcMar>
              <w:left w:w="43" w:type="dxa"/>
              <w:right w:w="43" w:type="dxa"/>
            </w:tcMar>
            <w:vAlign w:val="center"/>
          </w:tcPr>
          <w:p w:rsidR="00C813DB" w:rsidRDefault="00C813DB" w:rsidP="00C813DB">
            <w:pPr>
              <w:jc w:val="right"/>
              <w:rPr>
                <w:sz w:val="14"/>
                <w:szCs w:val="14"/>
              </w:rPr>
            </w:pPr>
            <w:r>
              <w:rPr>
                <w:sz w:val="14"/>
                <w:szCs w:val="14"/>
              </w:rPr>
              <w:t>(10.2)</w:t>
            </w:r>
          </w:p>
        </w:tc>
        <w:tc>
          <w:tcPr>
            <w:tcW w:w="745" w:type="dxa"/>
            <w:shd w:val="clear" w:color="auto" w:fill="auto"/>
            <w:tcMar>
              <w:left w:w="43" w:type="dxa"/>
              <w:right w:w="43" w:type="dxa"/>
            </w:tcMar>
            <w:vAlign w:val="center"/>
          </w:tcPr>
          <w:p w:rsidR="00C813DB" w:rsidRDefault="00C813DB" w:rsidP="00C813DB">
            <w:pPr>
              <w:jc w:val="right"/>
              <w:rPr>
                <w:sz w:val="14"/>
                <w:szCs w:val="14"/>
              </w:rPr>
            </w:pPr>
            <w:r>
              <w:rPr>
                <w:sz w:val="14"/>
                <w:szCs w:val="14"/>
              </w:rPr>
              <w:t>0.6</w:t>
            </w:r>
          </w:p>
        </w:tc>
        <w:tc>
          <w:tcPr>
            <w:tcW w:w="745" w:type="dxa"/>
            <w:shd w:val="clear" w:color="auto" w:fill="auto"/>
            <w:tcMar>
              <w:left w:w="43" w:type="dxa"/>
              <w:right w:w="43" w:type="dxa"/>
            </w:tcMar>
            <w:vAlign w:val="center"/>
          </w:tcPr>
          <w:p w:rsidR="00C813DB" w:rsidRDefault="00C813DB" w:rsidP="00C813DB">
            <w:pPr>
              <w:jc w:val="right"/>
              <w:rPr>
                <w:sz w:val="14"/>
                <w:szCs w:val="14"/>
              </w:rPr>
            </w:pPr>
            <w:r>
              <w:rPr>
                <w:sz w:val="14"/>
                <w:szCs w:val="14"/>
              </w:rPr>
              <w:t>1.4</w:t>
            </w:r>
          </w:p>
        </w:tc>
        <w:tc>
          <w:tcPr>
            <w:tcW w:w="745" w:type="dxa"/>
            <w:shd w:val="clear" w:color="auto" w:fill="auto"/>
            <w:tcMar>
              <w:left w:w="43" w:type="dxa"/>
              <w:right w:w="43" w:type="dxa"/>
            </w:tcMar>
            <w:vAlign w:val="center"/>
          </w:tcPr>
          <w:p w:rsidR="00C813DB" w:rsidRDefault="00C813DB" w:rsidP="00C813DB">
            <w:pPr>
              <w:jc w:val="right"/>
              <w:rPr>
                <w:sz w:val="14"/>
                <w:szCs w:val="14"/>
              </w:rPr>
            </w:pPr>
            <w:r>
              <w:rPr>
                <w:sz w:val="14"/>
                <w:szCs w:val="14"/>
              </w:rPr>
              <w:t>(0.8)</w:t>
            </w:r>
          </w:p>
        </w:tc>
      </w:tr>
      <w:tr w:rsidR="00C813DB" w:rsidRPr="00BF4323" w:rsidTr="00AE6250">
        <w:trPr>
          <w:trHeight w:hRule="exact" w:val="202"/>
        </w:trPr>
        <w:tc>
          <w:tcPr>
            <w:tcW w:w="345" w:type="dxa"/>
            <w:shd w:val="clear" w:color="auto" w:fill="auto"/>
            <w:noWrap/>
            <w:tcMar>
              <w:left w:w="58" w:type="dxa"/>
              <w:right w:w="58" w:type="dxa"/>
            </w:tcMar>
            <w:vAlign w:val="center"/>
            <w:hideMark/>
          </w:tcPr>
          <w:p w:rsidR="00C813DB" w:rsidRPr="00316631" w:rsidRDefault="00C813DB" w:rsidP="00C813DB">
            <w:pPr>
              <w:jc w:val="right"/>
              <w:rPr>
                <w:bCs/>
                <w:sz w:val="14"/>
                <w:szCs w:val="14"/>
              </w:rPr>
            </w:pPr>
            <w:r w:rsidRPr="00316631">
              <w:rPr>
                <w:bCs/>
                <w:sz w:val="14"/>
                <w:szCs w:val="14"/>
              </w:rPr>
              <w:t>14</w:t>
            </w:r>
          </w:p>
        </w:tc>
        <w:tc>
          <w:tcPr>
            <w:tcW w:w="2077" w:type="dxa"/>
            <w:gridSpan w:val="3"/>
            <w:shd w:val="clear" w:color="auto" w:fill="auto"/>
            <w:noWrap/>
            <w:tcMar>
              <w:left w:w="43" w:type="dxa"/>
              <w:right w:w="43" w:type="dxa"/>
            </w:tcMar>
            <w:vAlign w:val="center"/>
            <w:hideMark/>
          </w:tcPr>
          <w:p w:rsidR="00C813DB" w:rsidRPr="00316631" w:rsidRDefault="00C813DB" w:rsidP="00C813DB">
            <w:pPr>
              <w:rPr>
                <w:sz w:val="14"/>
                <w:szCs w:val="14"/>
              </w:rPr>
            </w:pPr>
            <w:r w:rsidRPr="00316631">
              <w:rPr>
                <w:sz w:val="14"/>
                <w:szCs w:val="14"/>
              </w:rPr>
              <w:t>Oil &amp; Gas Explorations</w:t>
            </w:r>
          </w:p>
        </w:tc>
        <w:tc>
          <w:tcPr>
            <w:tcW w:w="741" w:type="dxa"/>
            <w:shd w:val="clear" w:color="auto" w:fill="auto"/>
            <w:noWrap/>
            <w:tcMar>
              <w:left w:w="43" w:type="dxa"/>
              <w:right w:w="43" w:type="dxa"/>
            </w:tcMar>
            <w:vAlign w:val="center"/>
            <w:hideMark/>
          </w:tcPr>
          <w:p w:rsidR="00C813DB" w:rsidRDefault="00C813DB" w:rsidP="00C813DB">
            <w:pPr>
              <w:jc w:val="right"/>
              <w:rPr>
                <w:sz w:val="14"/>
                <w:szCs w:val="14"/>
              </w:rPr>
            </w:pPr>
            <w:r>
              <w:rPr>
                <w:sz w:val="14"/>
                <w:szCs w:val="14"/>
              </w:rPr>
              <w:t>40.5</w:t>
            </w:r>
          </w:p>
        </w:tc>
        <w:tc>
          <w:tcPr>
            <w:tcW w:w="741" w:type="dxa"/>
            <w:shd w:val="clear" w:color="auto" w:fill="auto"/>
            <w:noWrap/>
            <w:tcMar>
              <w:left w:w="43" w:type="dxa"/>
              <w:right w:w="43" w:type="dxa"/>
            </w:tcMar>
            <w:vAlign w:val="center"/>
            <w:hideMark/>
          </w:tcPr>
          <w:p w:rsidR="00C813DB" w:rsidRDefault="00C813DB" w:rsidP="00C813DB">
            <w:pPr>
              <w:jc w:val="right"/>
              <w:rPr>
                <w:sz w:val="14"/>
                <w:szCs w:val="14"/>
              </w:rPr>
            </w:pPr>
            <w:r>
              <w:rPr>
                <w:sz w:val="14"/>
                <w:szCs w:val="14"/>
              </w:rPr>
              <w:t>0.2</w:t>
            </w:r>
          </w:p>
        </w:tc>
        <w:tc>
          <w:tcPr>
            <w:tcW w:w="741" w:type="dxa"/>
            <w:shd w:val="clear" w:color="auto" w:fill="auto"/>
            <w:noWrap/>
            <w:tcMar>
              <w:left w:w="43" w:type="dxa"/>
              <w:right w:w="43" w:type="dxa"/>
            </w:tcMar>
            <w:vAlign w:val="center"/>
            <w:hideMark/>
          </w:tcPr>
          <w:p w:rsidR="00C813DB" w:rsidRDefault="00C813DB" w:rsidP="00C813DB">
            <w:pPr>
              <w:jc w:val="right"/>
              <w:rPr>
                <w:sz w:val="14"/>
                <w:szCs w:val="14"/>
              </w:rPr>
            </w:pPr>
            <w:r>
              <w:rPr>
                <w:sz w:val="14"/>
                <w:szCs w:val="14"/>
              </w:rPr>
              <w:t>40.3</w:t>
            </w:r>
          </w:p>
        </w:tc>
        <w:tc>
          <w:tcPr>
            <w:tcW w:w="750" w:type="dxa"/>
            <w:shd w:val="clear" w:color="auto" w:fill="auto"/>
            <w:tcMar>
              <w:left w:w="43" w:type="dxa"/>
              <w:right w:w="43" w:type="dxa"/>
            </w:tcMar>
            <w:vAlign w:val="center"/>
          </w:tcPr>
          <w:p w:rsidR="00C813DB" w:rsidRDefault="00C813DB" w:rsidP="00C813DB">
            <w:pPr>
              <w:jc w:val="right"/>
              <w:rPr>
                <w:sz w:val="14"/>
                <w:szCs w:val="14"/>
              </w:rPr>
            </w:pPr>
            <w:r>
              <w:rPr>
                <w:sz w:val="14"/>
                <w:szCs w:val="14"/>
              </w:rPr>
              <w:t>188.3</w:t>
            </w:r>
          </w:p>
        </w:tc>
        <w:tc>
          <w:tcPr>
            <w:tcW w:w="750" w:type="dxa"/>
            <w:shd w:val="clear" w:color="auto" w:fill="auto"/>
            <w:tcMar>
              <w:left w:w="43" w:type="dxa"/>
              <w:right w:w="43" w:type="dxa"/>
            </w:tcMar>
            <w:vAlign w:val="center"/>
          </w:tcPr>
          <w:p w:rsidR="00C813DB" w:rsidRDefault="00C813DB" w:rsidP="00C813DB">
            <w:pPr>
              <w:jc w:val="right"/>
              <w:rPr>
                <w:sz w:val="14"/>
                <w:szCs w:val="14"/>
              </w:rPr>
            </w:pPr>
            <w:r>
              <w:rPr>
                <w:sz w:val="14"/>
                <w:szCs w:val="14"/>
              </w:rPr>
              <w:t>3.0</w:t>
            </w:r>
          </w:p>
        </w:tc>
        <w:tc>
          <w:tcPr>
            <w:tcW w:w="750" w:type="dxa"/>
            <w:shd w:val="clear" w:color="auto" w:fill="auto"/>
            <w:tcMar>
              <w:left w:w="43" w:type="dxa"/>
              <w:right w:w="43" w:type="dxa"/>
            </w:tcMar>
            <w:vAlign w:val="center"/>
          </w:tcPr>
          <w:p w:rsidR="00C813DB" w:rsidRDefault="00C813DB" w:rsidP="00C813DB">
            <w:pPr>
              <w:jc w:val="right"/>
              <w:rPr>
                <w:sz w:val="14"/>
                <w:szCs w:val="14"/>
              </w:rPr>
            </w:pPr>
            <w:r>
              <w:rPr>
                <w:sz w:val="14"/>
                <w:szCs w:val="14"/>
              </w:rPr>
              <w:t>185.4</w:t>
            </w:r>
          </w:p>
        </w:tc>
        <w:tc>
          <w:tcPr>
            <w:tcW w:w="745" w:type="dxa"/>
            <w:shd w:val="clear" w:color="auto" w:fill="auto"/>
            <w:tcMar>
              <w:left w:w="43" w:type="dxa"/>
              <w:right w:w="43" w:type="dxa"/>
            </w:tcMar>
            <w:vAlign w:val="center"/>
          </w:tcPr>
          <w:p w:rsidR="00C813DB" w:rsidRDefault="00C813DB" w:rsidP="00C813DB">
            <w:pPr>
              <w:jc w:val="right"/>
              <w:rPr>
                <w:sz w:val="14"/>
                <w:szCs w:val="14"/>
              </w:rPr>
            </w:pPr>
            <w:r>
              <w:rPr>
                <w:sz w:val="14"/>
                <w:szCs w:val="14"/>
              </w:rPr>
              <w:t>142.8</w:t>
            </w:r>
          </w:p>
        </w:tc>
        <w:tc>
          <w:tcPr>
            <w:tcW w:w="745" w:type="dxa"/>
            <w:shd w:val="clear" w:color="auto" w:fill="auto"/>
            <w:tcMar>
              <w:left w:w="43" w:type="dxa"/>
              <w:right w:w="43" w:type="dxa"/>
            </w:tcMar>
            <w:vAlign w:val="center"/>
          </w:tcPr>
          <w:p w:rsidR="00C813DB" w:rsidRDefault="00C813DB" w:rsidP="00C813DB">
            <w:pPr>
              <w:jc w:val="right"/>
              <w:rPr>
                <w:sz w:val="14"/>
                <w:szCs w:val="14"/>
              </w:rPr>
            </w:pPr>
            <w:r>
              <w:rPr>
                <w:sz w:val="14"/>
                <w:szCs w:val="14"/>
              </w:rPr>
              <w:t>5.7</w:t>
            </w:r>
          </w:p>
        </w:tc>
        <w:tc>
          <w:tcPr>
            <w:tcW w:w="745" w:type="dxa"/>
            <w:shd w:val="clear" w:color="auto" w:fill="auto"/>
            <w:tcMar>
              <w:left w:w="43" w:type="dxa"/>
              <w:right w:w="43" w:type="dxa"/>
            </w:tcMar>
            <w:vAlign w:val="center"/>
          </w:tcPr>
          <w:p w:rsidR="00C813DB" w:rsidRDefault="00C813DB" w:rsidP="00C813DB">
            <w:pPr>
              <w:jc w:val="right"/>
              <w:rPr>
                <w:sz w:val="14"/>
                <w:szCs w:val="14"/>
              </w:rPr>
            </w:pPr>
            <w:r>
              <w:rPr>
                <w:sz w:val="14"/>
                <w:szCs w:val="14"/>
              </w:rPr>
              <w:t>137.1</w:t>
            </w:r>
          </w:p>
        </w:tc>
      </w:tr>
      <w:tr w:rsidR="00C813DB" w:rsidRPr="00BF4323" w:rsidTr="00AE6250">
        <w:trPr>
          <w:trHeight w:hRule="exact" w:val="202"/>
        </w:trPr>
        <w:tc>
          <w:tcPr>
            <w:tcW w:w="345" w:type="dxa"/>
            <w:shd w:val="clear" w:color="auto" w:fill="auto"/>
            <w:noWrap/>
            <w:tcMar>
              <w:left w:w="58" w:type="dxa"/>
              <w:right w:w="58" w:type="dxa"/>
            </w:tcMar>
            <w:vAlign w:val="center"/>
            <w:hideMark/>
          </w:tcPr>
          <w:p w:rsidR="00C813DB" w:rsidRPr="00316631" w:rsidRDefault="00C813DB" w:rsidP="00C813DB">
            <w:pPr>
              <w:jc w:val="right"/>
              <w:rPr>
                <w:bCs/>
                <w:sz w:val="14"/>
                <w:szCs w:val="14"/>
              </w:rPr>
            </w:pPr>
          </w:p>
        </w:tc>
        <w:tc>
          <w:tcPr>
            <w:tcW w:w="2077" w:type="dxa"/>
            <w:gridSpan w:val="3"/>
            <w:shd w:val="clear" w:color="auto" w:fill="auto"/>
            <w:noWrap/>
            <w:tcMar>
              <w:left w:w="43" w:type="dxa"/>
              <w:right w:w="43" w:type="dxa"/>
            </w:tcMar>
            <w:vAlign w:val="center"/>
            <w:hideMark/>
          </w:tcPr>
          <w:p w:rsidR="00C813DB" w:rsidRPr="00316631" w:rsidRDefault="00C813DB" w:rsidP="00C813DB">
            <w:pPr>
              <w:rPr>
                <w:i/>
                <w:sz w:val="14"/>
                <w:szCs w:val="14"/>
              </w:rPr>
            </w:pPr>
            <w:r w:rsidRPr="00316631">
              <w:rPr>
                <w:i/>
                <w:sz w:val="14"/>
                <w:szCs w:val="14"/>
              </w:rPr>
              <w:t xml:space="preserve">     of which Privatization proceeds</w:t>
            </w:r>
          </w:p>
        </w:tc>
        <w:tc>
          <w:tcPr>
            <w:tcW w:w="741" w:type="dxa"/>
            <w:shd w:val="clear" w:color="auto" w:fill="auto"/>
            <w:noWrap/>
            <w:tcMar>
              <w:left w:w="43" w:type="dxa"/>
              <w:right w:w="43" w:type="dxa"/>
            </w:tcMar>
            <w:vAlign w:val="center"/>
            <w:hideMark/>
          </w:tcPr>
          <w:p w:rsidR="00C813DB" w:rsidRDefault="00C813DB" w:rsidP="00C813DB">
            <w:pPr>
              <w:jc w:val="right"/>
              <w:rPr>
                <w:i/>
                <w:iCs/>
                <w:sz w:val="14"/>
                <w:szCs w:val="14"/>
              </w:rPr>
            </w:pPr>
            <w:r>
              <w:rPr>
                <w:i/>
                <w:iCs/>
                <w:sz w:val="14"/>
                <w:szCs w:val="14"/>
              </w:rPr>
              <w:t>-</w:t>
            </w:r>
          </w:p>
        </w:tc>
        <w:tc>
          <w:tcPr>
            <w:tcW w:w="741" w:type="dxa"/>
            <w:shd w:val="clear" w:color="auto" w:fill="auto"/>
            <w:noWrap/>
            <w:tcMar>
              <w:left w:w="43" w:type="dxa"/>
              <w:right w:w="43" w:type="dxa"/>
            </w:tcMar>
            <w:vAlign w:val="center"/>
            <w:hideMark/>
          </w:tcPr>
          <w:p w:rsidR="00C813DB" w:rsidRDefault="00C813DB" w:rsidP="00C813DB">
            <w:pPr>
              <w:jc w:val="right"/>
              <w:rPr>
                <w:i/>
                <w:iCs/>
                <w:sz w:val="14"/>
                <w:szCs w:val="14"/>
              </w:rPr>
            </w:pPr>
            <w:r>
              <w:rPr>
                <w:i/>
                <w:iCs/>
                <w:sz w:val="14"/>
                <w:szCs w:val="14"/>
              </w:rPr>
              <w:t>-</w:t>
            </w:r>
          </w:p>
        </w:tc>
        <w:tc>
          <w:tcPr>
            <w:tcW w:w="741" w:type="dxa"/>
            <w:shd w:val="clear" w:color="auto" w:fill="auto"/>
            <w:noWrap/>
            <w:tcMar>
              <w:left w:w="43" w:type="dxa"/>
              <w:right w:w="43" w:type="dxa"/>
            </w:tcMar>
            <w:vAlign w:val="center"/>
            <w:hideMark/>
          </w:tcPr>
          <w:p w:rsidR="00C813DB" w:rsidRDefault="00C813DB" w:rsidP="00C813DB">
            <w:pPr>
              <w:jc w:val="right"/>
              <w:rPr>
                <w:i/>
                <w:iCs/>
                <w:sz w:val="14"/>
                <w:szCs w:val="14"/>
              </w:rPr>
            </w:pPr>
            <w:r>
              <w:rPr>
                <w:i/>
                <w:iCs/>
                <w:sz w:val="14"/>
                <w:szCs w:val="14"/>
              </w:rPr>
              <w:t>-</w:t>
            </w:r>
          </w:p>
        </w:tc>
        <w:tc>
          <w:tcPr>
            <w:tcW w:w="750" w:type="dxa"/>
            <w:shd w:val="clear" w:color="auto" w:fill="auto"/>
            <w:tcMar>
              <w:left w:w="43" w:type="dxa"/>
              <w:right w:w="43" w:type="dxa"/>
            </w:tcMar>
            <w:vAlign w:val="center"/>
          </w:tcPr>
          <w:p w:rsidR="00C813DB" w:rsidRDefault="00C813DB" w:rsidP="00C813DB">
            <w:pPr>
              <w:jc w:val="right"/>
              <w:rPr>
                <w:i/>
                <w:iCs/>
                <w:sz w:val="14"/>
                <w:szCs w:val="14"/>
              </w:rPr>
            </w:pPr>
            <w:r>
              <w:rPr>
                <w:i/>
                <w:iCs/>
                <w:sz w:val="14"/>
                <w:szCs w:val="14"/>
              </w:rPr>
              <w:t>-</w:t>
            </w:r>
          </w:p>
        </w:tc>
        <w:tc>
          <w:tcPr>
            <w:tcW w:w="750" w:type="dxa"/>
            <w:shd w:val="clear" w:color="auto" w:fill="auto"/>
            <w:tcMar>
              <w:left w:w="43" w:type="dxa"/>
              <w:right w:w="43" w:type="dxa"/>
            </w:tcMar>
            <w:vAlign w:val="center"/>
          </w:tcPr>
          <w:p w:rsidR="00C813DB" w:rsidRDefault="00C813DB" w:rsidP="00C813DB">
            <w:pPr>
              <w:jc w:val="right"/>
              <w:rPr>
                <w:i/>
                <w:iCs/>
                <w:sz w:val="14"/>
                <w:szCs w:val="14"/>
              </w:rPr>
            </w:pPr>
            <w:r>
              <w:rPr>
                <w:i/>
                <w:iCs/>
                <w:sz w:val="14"/>
                <w:szCs w:val="14"/>
              </w:rPr>
              <w:t>-</w:t>
            </w:r>
          </w:p>
        </w:tc>
        <w:tc>
          <w:tcPr>
            <w:tcW w:w="750" w:type="dxa"/>
            <w:shd w:val="clear" w:color="auto" w:fill="auto"/>
            <w:tcMar>
              <w:left w:w="43" w:type="dxa"/>
              <w:right w:w="43" w:type="dxa"/>
            </w:tcMar>
            <w:vAlign w:val="center"/>
          </w:tcPr>
          <w:p w:rsidR="00C813DB" w:rsidRDefault="00C813DB" w:rsidP="00C813DB">
            <w:pPr>
              <w:jc w:val="right"/>
              <w:rPr>
                <w:i/>
                <w:iCs/>
                <w:sz w:val="14"/>
                <w:szCs w:val="14"/>
              </w:rPr>
            </w:pPr>
            <w:r>
              <w:rPr>
                <w:i/>
                <w:iCs/>
                <w:sz w:val="14"/>
                <w:szCs w:val="14"/>
              </w:rPr>
              <w:t>-</w:t>
            </w:r>
          </w:p>
        </w:tc>
        <w:tc>
          <w:tcPr>
            <w:tcW w:w="745" w:type="dxa"/>
            <w:shd w:val="clear" w:color="auto" w:fill="auto"/>
            <w:tcMar>
              <w:left w:w="43" w:type="dxa"/>
              <w:right w:w="43" w:type="dxa"/>
            </w:tcMar>
            <w:vAlign w:val="center"/>
          </w:tcPr>
          <w:p w:rsidR="00C813DB" w:rsidRDefault="00C813DB" w:rsidP="00C813DB">
            <w:pPr>
              <w:jc w:val="right"/>
              <w:rPr>
                <w:i/>
                <w:iCs/>
                <w:sz w:val="14"/>
                <w:szCs w:val="14"/>
              </w:rPr>
            </w:pPr>
            <w:r>
              <w:rPr>
                <w:i/>
                <w:iCs/>
                <w:sz w:val="14"/>
                <w:szCs w:val="14"/>
              </w:rPr>
              <w:t>-</w:t>
            </w:r>
          </w:p>
        </w:tc>
        <w:tc>
          <w:tcPr>
            <w:tcW w:w="745" w:type="dxa"/>
            <w:shd w:val="clear" w:color="auto" w:fill="auto"/>
            <w:tcMar>
              <w:left w:w="43" w:type="dxa"/>
              <w:right w:w="43" w:type="dxa"/>
            </w:tcMar>
            <w:vAlign w:val="center"/>
          </w:tcPr>
          <w:p w:rsidR="00C813DB" w:rsidRDefault="00C813DB" w:rsidP="00C813DB">
            <w:pPr>
              <w:jc w:val="right"/>
              <w:rPr>
                <w:i/>
                <w:iCs/>
                <w:sz w:val="14"/>
                <w:szCs w:val="14"/>
              </w:rPr>
            </w:pPr>
            <w:r>
              <w:rPr>
                <w:i/>
                <w:iCs/>
                <w:sz w:val="14"/>
                <w:szCs w:val="14"/>
              </w:rPr>
              <w:t>-</w:t>
            </w:r>
          </w:p>
        </w:tc>
        <w:tc>
          <w:tcPr>
            <w:tcW w:w="745" w:type="dxa"/>
            <w:shd w:val="clear" w:color="auto" w:fill="auto"/>
            <w:tcMar>
              <w:left w:w="43" w:type="dxa"/>
              <w:right w:w="43" w:type="dxa"/>
            </w:tcMar>
            <w:vAlign w:val="center"/>
          </w:tcPr>
          <w:p w:rsidR="00C813DB" w:rsidRDefault="00C813DB" w:rsidP="00C813DB">
            <w:pPr>
              <w:jc w:val="right"/>
              <w:rPr>
                <w:i/>
                <w:iCs/>
                <w:sz w:val="14"/>
                <w:szCs w:val="14"/>
              </w:rPr>
            </w:pPr>
            <w:r>
              <w:rPr>
                <w:i/>
                <w:iCs/>
                <w:sz w:val="14"/>
                <w:szCs w:val="14"/>
              </w:rPr>
              <w:t>-</w:t>
            </w:r>
          </w:p>
        </w:tc>
      </w:tr>
      <w:tr w:rsidR="00C813DB" w:rsidRPr="00BF4323" w:rsidTr="00AE6250">
        <w:trPr>
          <w:trHeight w:hRule="exact" w:val="202"/>
        </w:trPr>
        <w:tc>
          <w:tcPr>
            <w:tcW w:w="345" w:type="dxa"/>
            <w:shd w:val="clear" w:color="auto" w:fill="auto"/>
            <w:noWrap/>
            <w:tcMar>
              <w:left w:w="58" w:type="dxa"/>
              <w:right w:w="58" w:type="dxa"/>
            </w:tcMar>
            <w:vAlign w:val="center"/>
            <w:hideMark/>
          </w:tcPr>
          <w:p w:rsidR="00C813DB" w:rsidRPr="00316631" w:rsidRDefault="00C813DB" w:rsidP="00C813DB">
            <w:pPr>
              <w:jc w:val="right"/>
              <w:rPr>
                <w:bCs/>
                <w:sz w:val="14"/>
                <w:szCs w:val="14"/>
              </w:rPr>
            </w:pPr>
            <w:r w:rsidRPr="00316631">
              <w:rPr>
                <w:bCs/>
                <w:sz w:val="14"/>
                <w:szCs w:val="14"/>
              </w:rPr>
              <w:t>15</w:t>
            </w:r>
          </w:p>
        </w:tc>
        <w:tc>
          <w:tcPr>
            <w:tcW w:w="2077" w:type="dxa"/>
            <w:gridSpan w:val="3"/>
            <w:shd w:val="clear" w:color="auto" w:fill="auto"/>
            <w:noWrap/>
            <w:tcMar>
              <w:left w:w="43" w:type="dxa"/>
              <w:right w:w="43" w:type="dxa"/>
            </w:tcMar>
            <w:vAlign w:val="center"/>
            <w:hideMark/>
          </w:tcPr>
          <w:p w:rsidR="00C813DB" w:rsidRPr="00316631" w:rsidRDefault="00C813DB" w:rsidP="00C813DB">
            <w:pPr>
              <w:rPr>
                <w:sz w:val="14"/>
                <w:szCs w:val="14"/>
              </w:rPr>
            </w:pPr>
            <w:r w:rsidRPr="00316631">
              <w:rPr>
                <w:sz w:val="14"/>
                <w:szCs w:val="14"/>
              </w:rPr>
              <w:t>Pharmaceuticals &amp; OTC Products</w:t>
            </w:r>
          </w:p>
        </w:tc>
        <w:tc>
          <w:tcPr>
            <w:tcW w:w="741" w:type="dxa"/>
            <w:shd w:val="clear" w:color="auto" w:fill="auto"/>
            <w:noWrap/>
            <w:tcMar>
              <w:left w:w="43" w:type="dxa"/>
              <w:right w:w="43" w:type="dxa"/>
            </w:tcMar>
            <w:vAlign w:val="center"/>
            <w:hideMark/>
          </w:tcPr>
          <w:p w:rsidR="00C813DB" w:rsidRDefault="00C813DB" w:rsidP="00C813DB">
            <w:pPr>
              <w:jc w:val="right"/>
              <w:rPr>
                <w:sz w:val="14"/>
                <w:szCs w:val="14"/>
              </w:rPr>
            </w:pPr>
            <w:r>
              <w:rPr>
                <w:sz w:val="14"/>
                <w:szCs w:val="14"/>
              </w:rPr>
              <w:t>2.1</w:t>
            </w:r>
          </w:p>
        </w:tc>
        <w:tc>
          <w:tcPr>
            <w:tcW w:w="741" w:type="dxa"/>
            <w:shd w:val="clear" w:color="auto" w:fill="auto"/>
            <w:noWrap/>
            <w:tcMar>
              <w:left w:w="43" w:type="dxa"/>
              <w:right w:w="43" w:type="dxa"/>
            </w:tcMar>
            <w:vAlign w:val="center"/>
            <w:hideMark/>
          </w:tcPr>
          <w:p w:rsidR="00C813DB" w:rsidRDefault="00C813DB" w:rsidP="00C813DB">
            <w:pPr>
              <w:jc w:val="right"/>
              <w:rPr>
                <w:sz w:val="14"/>
                <w:szCs w:val="14"/>
              </w:rPr>
            </w:pPr>
            <w:r>
              <w:rPr>
                <w:sz w:val="14"/>
                <w:szCs w:val="14"/>
              </w:rPr>
              <w:t>0.1</w:t>
            </w:r>
          </w:p>
        </w:tc>
        <w:tc>
          <w:tcPr>
            <w:tcW w:w="741" w:type="dxa"/>
            <w:shd w:val="clear" w:color="auto" w:fill="auto"/>
            <w:noWrap/>
            <w:tcMar>
              <w:left w:w="43" w:type="dxa"/>
              <w:right w:w="43" w:type="dxa"/>
            </w:tcMar>
            <w:vAlign w:val="center"/>
            <w:hideMark/>
          </w:tcPr>
          <w:p w:rsidR="00C813DB" w:rsidRDefault="00C813DB" w:rsidP="00C813DB">
            <w:pPr>
              <w:jc w:val="right"/>
              <w:rPr>
                <w:sz w:val="14"/>
                <w:szCs w:val="14"/>
              </w:rPr>
            </w:pPr>
            <w:r>
              <w:rPr>
                <w:sz w:val="14"/>
                <w:szCs w:val="14"/>
              </w:rPr>
              <w:t>2.0</w:t>
            </w:r>
          </w:p>
        </w:tc>
        <w:tc>
          <w:tcPr>
            <w:tcW w:w="750" w:type="dxa"/>
            <w:shd w:val="clear" w:color="auto" w:fill="auto"/>
            <w:tcMar>
              <w:left w:w="43" w:type="dxa"/>
              <w:right w:w="43" w:type="dxa"/>
            </w:tcMar>
            <w:vAlign w:val="center"/>
          </w:tcPr>
          <w:p w:rsidR="00C813DB" w:rsidRDefault="00C813DB" w:rsidP="00C813DB">
            <w:pPr>
              <w:jc w:val="right"/>
              <w:rPr>
                <w:sz w:val="14"/>
                <w:szCs w:val="14"/>
              </w:rPr>
            </w:pPr>
            <w:r>
              <w:rPr>
                <w:sz w:val="14"/>
                <w:szCs w:val="14"/>
              </w:rPr>
              <w:t>54.1</w:t>
            </w:r>
          </w:p>
        </w:tc>
        <w:tc>
          <w:tcPr>
            <w:tcW w:w="750" w:type="dxa"/>
            <w:shd w:val="clear" w:color="auto" w:fill="auto"/>
            <w:tcMar>
              <w:left w:w="43" w:type="dxa"/>
              <w:right w:w="43" w:type="dxa"/>
            </w:tcMar>
            <w:vAlign w:val="center"/>
          </w:tcPr>
          <w:p w:rsidR="00C813DB" w:rsidRDefault="00C813DB" w:rsidP="00C813DB">
            <w:pPr>
              <w:jc w:val="right"/>
              <w:rPr>
                <w:sz w:val="14"/>
                <w:szCs w:val="14"/>
              </w:rPr>
            </w:pPr>
            <w:r>
              <w:rPr>
                <w:sz w:val="14"/>
                <w:szCs w:val="14"/>
              </w:rPr>
              <w:t>1.1</w:t>
            </w:r>
          </w:p>
        </w:tc>
        <w:tc>
          <w:tcPr>
            <w:tcW w:w="750" w:type="dxa"/>
            <w:shd w:val="clear" w:color="auto" w:fill="auto"/>
            <w:tcMar>
              <w:left w:w="43" w:type="dxa"/>
              <w:right w:w="43" w:type="dxa"/>
            </w:tcMar>
            <w:vAlign w:val="center"/>
          </w:tcPr>
          <w:p w:rsidR="00C813DB" w:rsidRDefault="00C813DB" w:rsidP="00C813DB">
            <w:pPr>
              <w:jc w:val="right"/>
              <w:rPr>
                <w:sz w:val="14"/>
                <w:szCs w:val="14"/>
              </w:rPr>
            </w:pPr>
            <w:r>
              <w:rPr>
                <w:sz w:val="14"/>
                <w:szCs w:val="14"/>
              </w:rPr>
              <w:t>53.0</w:t>
            </w:r>
          </w:p>
        </w:tc>
        <w:tc>
          <w:tcPr>
            <w:tcW w:w="745" w:type="dxa"/>
            <w:shd w:val="clear" w:color="auto" w:fill="auto"/>
            <w:tcMar>
              <w:left w:w="43" w:type="dxa"/>
              <w:right w:w="43" w:type="dxa"/>
            </w:tcMar>
            <w:vAlign w:val="center"/>
          </w:tcPr>
          <w:p w:rsidR="00C813DB" w:rsidRDefault="00C813DB" w:rsidP="00C813DB">
            <w:pPr>
              <w:jc w:val="right"/>
              <w:rPr>
                <w:sz w:val="14"/>
                <w:szCs w:val="14"/>
              </w:rPr>
            </w:pPr>
            <w:r>
              <w:rPr>
                <w:sz w:val="14"/>
                <w:szCs w:val="14"/>
              </w:rPr>
              <w:t>17.6</w:t>
            </w:r>
          </w:p>
        </w:tc>
        <w:tc>
          <w:tcPr>
            <w:tcW w:w="745" w:type="dxa"/>
            <w:shd w:val="clear" w:color="auto" w:fill="auto"/>
            <w:tcMar>
              <w:left w:w="43" w:type="dxa"/>
              <w:right w:w="43" w:type="dxa"/>
            </w:tcMar>
            <w:vAlign w:val="center"/>
          </w:tcPr>
          <w:p w:rsidR="00C813DB" w:rsidRDefault="00C813DB" w:rsidP="00C813DB">
            <w:pPr>
              <w:jc w:val="right"/>
              <w:rPr>
                <w:sz w:val="14"/>
                <w:szCs w:val="14"/>
              </w:rPr>
            </w:pPr>
            <w:r>
              <w:rPr>
                <w:sz w:val="14"/>
                <w:szCs w:val="14"/>
              </w:rPr>
              <w:t>3.7</w:t>
            </w:r>
          </w:p>
        </w:tc>
        <w:tc>
          <w:tcPr>
            <w:tcW w:w="745" w:type="dxa"/>
            <w:shd w:val="clear" w:color="auto" w:fill="auto"/>
            <w:tcMar>
              <w:left w:w="43" w:type="dxa"/>
              <w:right w:w="43" w:type="dxa"/>
            </w:tcMar>
            <w:vAlign w:val="center"/>
          </w:tcPr>
          <w:p w:rsidR="00C813DB" w:rsidRDefault="00C813DB" w:rsidP="00C813DB">
            <w:pPr>
              <w:jc w:val="right"/>
              <w:rPr>
                <w:sz w:val="14"/>
                <w:szCs w:val="14"/>
              </w:rPr>
            </w:pPr>
            <w:r>
              <w:rPr>
                <w:sz w:val="14"/>
                <w:szCs w:val="14"/>
              </w:rPr>
              <w:t>13.9</w:t>
            </w:r>
          </w:p>
        </w:tc>
      </w:tr>
      <w:tr w:rsidR="00C813DB" w:rsidRPr="00BF4323" w:rsidTr="00AE6250">
        <w:trPr>
          <w:trHeight w:hRule="exact" w:val="202"/>
        </w:trPr>
        <w:tc>
          <w:tcPr>
            <w:tcW w:w="345" w:type="dxa"/>
            <w:shd w:val="clear" w:color="auto" w:fill="auto"/>
            <w:noWrap/>
            <w:tcMar>
              <w:left w:w="58" w:type="dxa"/>
              <w:right w:w="58" w:type="dxa"/>
            </w:tcMar>
            <w:vAlign w:val="center"/>
            <w:hideMark/>
          </w:tcPr>
          <w:p w:rsidR="00C813DB" w:rsidRPr="00316631" w:rsidRDefault="00C813DB" w:rsidP="00C813DB">
            <w:pPr>
              <w:jc w:val="right"/>
              <w:rPr>
                <w:bCs/>
                <w:sz w:val="14"/>
                <w:szCs w:val="14"/>
              </w:rPr>
            </w:pPr>
            <w:r w:rsidRPr="00316631">
              <w:rPr>
                <w:bCs/>
                <w:sz w:val="14"/>
                <w:szCs w:val="14"/>
              </w:rPr>
              <w:t>16</w:t>
            </w:r>
          </w:p>
        </w:tc>
        <w:tc>
          <w:tcPr>
            <w:tcW w:w="2077" w:type="dxa"/>
            <w:gridSpan w:val="3"/>
            <w:shd w:val="clear" w:color="auto" w:fill="auto"/>
            <w:noWrap/>
            <w:tcMar>
              <w:left w:w="43" w:type="dxa"/>
              <w:right w:w="43" w:type="dxa"/>
            </w:tcMar>
            <w:vAlign w:val="center"/>
            <w:hideMark/>
          </w:tcPr>
          <w:p w:rsidR="00C813DB" w:rsidRPr="00316631" w:rsidRDefault="00C813DB" w:rsidP="00C813DB">
            <w:pPr>
              <w:rPr>
                <w:sz w:val="14"/>
                <w:szCs w:val="14"/>
              </w:rPr>
            </w:pPr>
            <w:r w:rsidRPr="00316631">
              <w:rPr>
                <w:sz w:val="14"/>
                <w:szCs w:val="14"/>
              </w:rPr>
              <w:t>Cosmetics</w:t>
            </w:r>
          </w:p>
        </w:tc>
        <w:tc>
          <w:tcPr>
            <w:tcW w:w="741" w:type="dxa"/>
            <w:shd w:val="clear" w:color="auto" w:fill="auto"/>
            <w:noWrap/>
            <w:tcMar>
              <w:left w:w="43" w:type="dxa"/>
              <w:right w:w="43" w:type="dxa"/>
            </w:tcMar>
            <w:vAlign w:val="center"/>
            <w:hideMark/>
          </w:tcPr>
          <w:p w:rsidR="00C813DB" w:rsidRDefault="00C813DB" w:rsidP="00C813DB">
            <w:pPr>
              <w:jc w:val="right"/>
              <w:rPr>
                <w:sz w:val="14"/>
                <w:szCs w:val="14"/>
              </w:rPr>
            </w:pPr>
            <w:r>
              <w:rPr>
                <w:sz w:val="14"/>
                <w:szCs w:val="14"/>
              </w:rPr>
              <w:t>..</w:t>
            </w:r>
          </w:p>
        </w:tc>
        <w:tc>
          <w:tcPr>
            <w:tcW w:w="741" w:type="dxa"/>
            <w:shd w:val="clear" w:color="auto" w:fill="auto"/>
            <w:noWrap/>
            <w:tcMar>
              <w:left w:w="43" w:type="dxa"/>
              <w:right w:w="43" w:type="dxa"/>
            </w:tcMar>
            <w:vAlign w:val="center"/>
            <w:hideMark/>
          </w:tcPr>
          <w:p w:rsidR="00C813DB" w:rsidRDefault="00C813DB" w:rsidP="00C813DB">
            <w:pPr>
              <w:jc w:val="right"/>
              <w:rPr>
                <w:sz w:val="14"/>
                <w:szCs w:val="14"/>
              </w:rPr>
            </w:pPr>
            <w:r>
              <w:rPr>
                <w:sz w:val="14"/>
                <w:szCs w:val="14"/>
              </w:rPr>
              <w:t>0.3</w:t>
            </w:r>
          </w:p>
        </w:tc>
        <w:tc>
          <w:tcPr>
            <w:tcW w:w="741" w:type="dxa"/>
            <w:shd w:val="clear" w:color="auto" w:fill="auto"/>
            <w:noWrap/>
            <w:tcMar>
              <w:left w:w="43" w:type="dxa"/>
              <w:right w:w="43" w:type="dxa"/>
            </w:tcMar>
            <w:vAlign w:val="center"/>
            <w:hideMark/>
          </w:tcPr>
          <w:p w:rsidR="00C813DB" w:rsidRDefault="00C813DB" w:rsidP="00C813DB">
            <w:pPr>
              <w:jc w:val="right"/>
              <w:rPr>
                <w:sz w:val="14"/>
                <w:szCs w:val="14"/>
              </w:rPr>
            </w:pPr>
            <w:r>
              <w:rPr>
                <w:sz w:val="14"/>
                <w:szCs w:val="14"/>
              </w:rPr>
              <w:t>(0.3)</w:t>
            </w:r>
          </w:p>
        </w:tc>
        <w:tc>
          <w:tcPr>
            <w:tcW w:w="750" w:type="dxa"/>
            <w:shd w:val="clear" w:color="auto" w:fill="auto"/>
            <w:tcMar>
              <w:left w:w="43" w:type="dxa"/>
              <w:right w:w="43" w:type="dxa"/>
            </w:tcMar>
            <w:vAlign w:val="center"/>
          </w:tcPr>
          <w:p w:rsidR="00C813DB" w:rsidRDefault="00C813DB" w:rsidP="00C813DB">
            <w:pPr>
              <w:jc w:val="right"/>
              <w:rPr>
                <w:sz w:val="14"/>
                <w:szCs w:val="14"/>
              </w:rPr>
            </w:pPr>
            <w:r>
              <w:rPr>
                <w:sz w:val="14"/>
                <w:szCs w:val="14"/>
              </w:rPr>
              <w:t>0.7</w:t>
            </w:r>
          </w:p>
        </w:tc>
        <w:tc>
          <w:tcPr>
            <w:tcW w:w="750" w:type="dxa"/>
            <w:shd w:val="clear" w:color="auto" w:fill="auto"/>
            <w:tcMar>
              <w:left w:w="43" w:type="dxa"/>
              <w:right w:w="43" w:type="dxa"/>
            </w:tcMar>
            <w:vAlign w:val="center"/>
          </w:tcPr>
          <w:p w:rsidR="00C813DB" w:rsidRDefault="00C813DB" w:rsidP="00C813DB">
            <w:pPr>
              <w:jc w:val="right"/>
              <w:rPr>
                <w:sz w:val="14"/>
                <w:szCs w:val="14"/>
              </w:rPr>
            </w:pPr>
            <w:r>
              <w:rPr>
                <w:sz w:val="14"/>
                <w:szCs w:val="14"/>
              </w:rPr>
              <w:t>2.6</w:t>
            </w:r>
          </w:p>
        </w:tc>
        <w:tc>
          <w:tcPr>
            <w:tcW w:w="750" w:type="dxa"/>
            <w:shd w:val="clear" w:color="auto" w:fill="auto"/>
            <w:tcMar>
              <w:left w:w="43" w:type="dxa"/>
              <w:right w:w="43" w:type="dxa"/>
            </w:tcMar>
            <w:vAlign w:val="center"/>
          </w:tcPr>
          <w:p w:rsidR="00C813DB" w:rsidRDefault="00C813DB" w:rsidP="00C813DB">
            <w:pPr>
              <w:jc w:val="right"/>
              <w:rPr>
                <w:sz w:val="14"/>
                <w:szCs w:val="14"/>
              </w:rPr>
            </w:pPr>
            <w:r>
              <w:rPr>
                <w:sz w:val="14"/>
                <w:szCs w:val="14"/>
              </w:rPr>
              <w:t>(1.9)</w:t>
            </w:r>
          </w:p>
        </w:tc>
        <w:tc>
          <w:tcPr>
            <w:tcW w:w="745" w:type="dxa"/>
            <w:shd w:val="clear" w:color="auto" w:fill="auto"/>
            <w:tcMar>
              <w:left w:w="43" w:type="dxa"/>
              <w:right w:w="43" w:type="dxa"/>
            </w:tcMar>
            <w:vAlign w:val="center"/>
          </w:tcPr>
          <w:p w:rsidR="00C813DB" w:rsidRDefault="00C813DB" w:rsidP="00C813DB">
            <w:pPr>
              <w:jc w:val="right"/>
              <w:rPr>
                <w:sz w:val="14"/>
                <w:szCs w:val="14"/>
              </w:rPr>
            </w:pPr>
            <w:r>
              <w:rPr>
                <w:sz w:val="14"/>
                <w:szCs w:val="14"/>
              </w:rPr>
              <w:t>0.6</w:t>
            </w:r>
          </w:p>
        </w:tc>
        <w:tc>
          <w:tcPr>
            <w:tcW w:w="745" w:type="dxa"/>
            <w:shd w:val="clear" w:color="auto" w:fill="auto"/>
            <w:tcMar>
              <w:left w:w="43" w:type="dxa"/>
              <w:right w:w="43" w:type="dxa"/>
            </w:tcMar>
            <w:vAlign w:val="center"/>
          </w:tcPr>
          <w:p w:rsidR="00C813DB" w:rsidRDefault="00C813DB" w:rsidP="00C813DB">
            <w:pPr>
              <w:jc w:val="right"/>
              <w:rPr>
                <w:sz w:val="14"/>
                <w:szCs w:val="14"/>
              </w:rPr>
            </w:pPr>
            <w:r>
              <w:rPr>
                <w:sz w:val="14"/>
                <w:szCs w:val="14"/>
              </w:rPr>
              <w:t>0.9</w:t>
            </w:r>
          </w:p>
        </w:tc>
        <w:tc>
          <w:tcPr>
            <w:tcW w:w="745" w:type="dxa"/>
            <w:shd w:val="clear" w:color="auto" w:fill="auto"/>
            <w:tcMar>
              <w:left w:w="43" w:type="dxa"/>
              <w:right w:w="43" w:type="dxa"/>
            </w:tcMar>
            <w:vAlign w:val="center"/>
          </w:tcPr>
          <w:p w:rsidR="00C813DB" w:rsidRDefault="00C813DB" w:rsidP="00C813DB">
            <w:pPr>
              <w:jc w:val="right"/>
              <w:rPr>
                <w:sz w:val="14"/>
                <w:szCs w:val="14"/>
              </w:rPr>
            </w:pPr>
            <w:r>
              <w:rPr>
                <w:sz w:val="14"/>
                <w:szCs w:val="14"/>
              </w:rPr>
              <w:t>(0.3)</w:t>
            </w:r>
          </w:p>
        </w:tc>
      </w:tr>
      <w:tr w:rsidR="00C813DB" w:rsidRPr="00BF4323" w:rsidTr="00AE6250">
        <w:trPr>
          <w:trHeight w:hRule="exact" w:val="202"/>
        </w:trPr>
        <w:tc>
          <w:tcPr>
            <w:tcW w:w="345" w:type="dxa"/>
            <w:shd w:val="clear" w:color="auto" w:fill="auto"/>
            <w:noWrap/>
            <w:tcMar>
              <w:left w:w="58" w:type="dxa"/>
              <w:right w:w="58" w:type="dxa"/>
            </w:tcMar>
            <w:vAlign w:val="center"/>
            <w:hideMark/>
          </w:tcPr>
          <w:p w:rsidR="00C813DB" w:rsidRPr="00316631" w:rsidRDefault="00C813DB" w:rsidP="00C813DB">
            <w:pPr>
              <w:jc w:val="right"/>
              <w:rPr>
                <w:bCs/>
                <w:sz w:val="14"/>
                <w:szCs w:val="14"/>
              </w:rPr>
            </w:pPr>
            <w:r w:rsidRPr="00316631">
              <w:rPr>
                <w:bCs/>
                <w:sz w:val="14"/>
                <w:szCs w:val="14"/>
              </w:rPr>
              <w:t>17</w:t>
            </w:r>
          </w:p>
        </w:tc>
        <w:tc>
          <w:tcPr>
            <w:tcW w:w="2077" w:type="dxa"/>
            <w:gridSpan w:val="3"/>
            <w:shd w:val="clear" w:color="auto" w:fill="auto"/>
            <w:noWrap/>
            <w:tcMar>
              <w:left w:w="43" w:type="dxa"/>
              <w:right w:w="43" w:type="dxa"/>
            </w:tcMar>
            <w:vAlign w:val="center"/>
            <w:hideMark/>
          </w:tcPr>
          <w:p w:rsidR="00C813DB" w:rsidRPr="00316631" w:rsidRDefault="00C813DB" w:rsidP="00C813DB">
            <w:pPr>
              <w:rPr>
                <w:sz w:val="14"/>
                <w:szCs w:val="14"/>
              </w:rPr>
            </w:pPr>
            <w:r w:rsidRPr="00316631">
              <w:rPr>
                <w:sz w:val="14"/>
                <w:szCs w:val="14"/>
              </w:rPr>
              <w:t>Fertilizers</w:t>
            </w:r>
          </w:p>
        </w:tc>
        <w:tc>
          <w:tcPr>
            <w:tcW w:w="741" w:type="dxa"/>
            <w:shd w:val="clear" w:color="auto" w:fill="auto"/>
            <w:noWrap/>
            <w:tcMar>
              <w:left w:w="43" w:type="dxa"/>
              <w:right w:w="43" w:type="dxa"/>
            </w:tcMar>
            <w:vAlign w:val="center"/>
            <w:hideMark/>
          </w:tcPr>
          <w:p w:rsidR="00C813DB" w:rsidRDefault="00C813DB" w:rsidP="00C813DB">
            <w:pPr>
              <w:jc w:val="right"/>
              <w:rPr>
                <w:sz w:val="14"/>
                <w:szCs w:val="14"/>
              </w:rPr>
            </w:pPr>
            <w:r>
              <w:rPr>
                <w:sz w:val="14"/>
                <w:szCs w:val="14"/>
              </w:rPr>
              <w:t>-</w:t>
            </w:r>
          </w:p>
        </w:tc>
        <w:tc>
          <w:tcPr>
            <w:tcW w:w="741" w:type="dxa"/>
            <w:shd w:val="clear" w:color="auto" w:fill="auto"/>
            <w:noWrap/>
            <w:tcMar>
              <w:left w:w="43" w:type="dxa"/>
              <w:right w:w="43" w:type="dxa"/>
            </w:tcMar>
            <w:vAlign w:val="center"/>
            <w:hideMark/>
          </w:tcPr>
          <w:p w:rsidR="00C813DB" w:rsidRDefault="00C813DB" w:rsidP="00C813DB">
            <w:pPr>
              <w:jc w:val="right"/>
              <w:rPr>
                <w:sz w:val="14"/>
                <w:szCs w:val="14"/>
              </w:rPr>
            </w:pPr>
            <w:r>
              <w:rPr>
                <w:sz w:val="14"/>
                <w:szCs w:val="14"/>
              </w:rPr>
              <w:t>-</w:t>
            </w:r>
          </w:p>
        </w:tc>
        <w:tc>
          <w:tcPr>
            <w:tcW w:w="741" w:type="dxa"/>
            <w:shd w:val="clear" w:color="auto" w:fill="auto"/>
            <w:noWrap/>
            <w:tcMar>
              <w:left w:w="43" w:type="dxa"/>
              <w:right w:w="43" w:type="dxa"/>
            </w:tcMar>
            <w:vAlign w:val="center"/>
            <w:hideMark/>
          </w:tcPr>
          <w:p w:rsidR="00C813DB" w:rsidRDefault="00C813DB" w:rsidP="00C813DB">
            <w:pPr>
              <w:jc w:val="right"/>
              <w:rPr>
                <w:sz w:val="14"/>
                <w:szCs w:val="14"/>
              </w:rPr>
            </w:pPr>
            <w:r>
              <w:rPr>
                <w:sz w:val="14"/>
                <w:szCs w:val="14"/>
              </w:rPr>
              <w:t>-</w:t>
            </w:r>
          </w:p>
        </w:tc>
        <w:tc>
          <w:tcPr>
            <w:tcW w:w="750" w:type="dxa"/>
            <w:shd w:val="clear" w:color="auto" w:fill="auto"/>
            <w:tcMar>
              <w:left w:w="43" w:type="dxa"/>
              <w:right w:w="43" w:type="dxa"/>
            </w:tcMar>
            <w:vAlign w:val="center"/>
          </w:tcPr>
          <w:p w:rsidR="00C813DB" w:rsidRDefault="00C813DB" w:rsidP="00C813DB">
            <w:pPr>
              <w:jc w:val="right"/>
              <w:rPr>
                <w:sz w:val="14"/>
                <w:szCs w:val="14"/>
              </w:rPr>
            </w:pPr>
            <w:r>
              <w:rPr>
                <w:sz w:val="14"/>
                <w:szCs w:val="14"/>
              </w:rPr>
              <w:t>-</w:t>
            </w:r>
          </w:p>
        </w:tc>
        <w:tc>
          <w:tcPr>
            <w:tcW w:w="750" w:type="dxa"/>
            <w:shd w:val="clear" w:color="auto" w:fill="auto"/>
            <w:tcMar>
              <w:left w:w="43" w:type="dxa"/>
              <w:right w:w="43" w:type="dxa"/>
            </w:tcMar>
            <w:vAlign w:val="center"/>
          </w:tcPr>
          <w:p w:rsidR="00C813DB" w:rsidRDefault="00C813DB" w:rsidP="00C813DB">
            <w:pPr>
              <w:jc w:val="right"/>
              <w:rPr>
                <w:sz w:val="14"/>
                <w:szCs w:val="14"/>
              </w:rPr>
            </w:pPr>
            <w:r>
              <w:rPr>
                <w:sz w:val="14"/>
                <w:szCs w:val="14"/>
              </w:rPr>
              <w:t>-</w:t>
            </w:r>
          </w:p>
        </w:tc>
        <w:tc>
          <w:tcPr>
            <w:tcW w:w="750" w:type="dxa"/>
            <w:shd w:val="clear" w:color="auto" w:fill="auto"/>
            <w:tcMar>
              <w:left w:w="43" w:type="dxa"/>
              <w:right w:w="43" w:type="dxa"/>
            </w:tcMar>
            <w:vAlign w:val="center"/>
          </w:tcPr>
          <w:p w:rsidR="00C813DB" w:rsidRDefault="00C813DB" w:rsidP="00C813DB">
            <w:pPr>
              <w:jc w:val="right"/>
              <w:rPr>
                <w:sz w:val="14"/>
                <w:szCs w:val="14"/>
              </w:rPr>
            </w:pPr>
            <w:r>
              <w:rPr>
                <w:sz w:val="14"/>
                <w:szCs w:val="14"/>
              </w:rPr>
              <w:t>-</w:t>
            </w:r>
          </w:p>
        </w:tc>
        <w:tc>
          <w:tcPr>
            <w:tcW w:w="745" w:type="dxa"/>
            <w:shd w:val="clear" w:color="auto" w:fill="auto"/>
            <w:tcMar>
              <w:left w:w="43" w:type="dxa"/>
              <w:right w:w="43" w:type="dxa"/>
            </w:tcMar>
            <w:vAlign w:val="center"/>
          </w:tcPr>
          <w:p w:rsidR="00C813DB" w:rsidRDefault="00C813DB" w:rsidP="00C813DB">
            <w:pPr>
              <w:jc w:val="right"/>
              <w:rPr>
                <w:sz w:val="14"/>
                <w:szCs w:val="14"/>
              </w:rPr>
            </w:pPr>
            <w:r>
              <w:rPr>
                <w:sz w:val="14"/>
                <w:szCs w:val="14"/>
              </w:rPr>
              <w:t>-</w:t>
            </w:r>
          </w:p>
        </w:tc>
        <w:tc>
          <w:tcPr>
            <w:tcW w:w="745" w:type="dxa"/>
            <w:shd w:val="clear" w:color="auto" w:fill="auto"/>
            <w:tcMar>
              <w:left w:w="43" w:type="dxa"/>
              <w:right w:w="43" w:type="dxa"/>
            </w:tcMar>
            <w:vAlign w:val="center"/>
          </w:tcPr>
          <w:p w:rsidR="00C813DB" w:rsidRDefault="00C813DB" w:rsidP="00C813DB">
            <w:pPr>
              <w:jc w:val="right"/>
              <w:rPr>
                <w:sz w:val="14"/>
                <w:szCs w:val="14"/>
              </w:rPr>
            </w:pPr>
            <w:r>
              <w:rPr>
                <w:sz w:val="14"/>
                <w:szCs w:val="14"/>
              </w:rPr>
              <w:t>-</w:t>
            </w:r>
          </w:p>
        </w:tc>
        <w:tc>
          <w:tcPr>
            <w:tcW w:w="745" w:type="dxa"/>
            <w:shd w:val="clear" w:color="auto" w:fill="auto"/>
            <w:tcMar>
              <w:left w:w="43" w:type="dxa"/>
              <w:right w:w="43" w:type="dxa"/>
            </w:tcMar>
            <w:vAlign w:val="center"/>
          </w:tcPr>
          <w:p w:rsidR="00C813DB" w:rsidRDefault="00C813DB" w:rsidP="00C813DB">
            <w:pPr>
              <w:jc w:val="right"/>
              <w:rPr>
                <w:sz w:val="14"/>
                <w:szCs w:val="14"/>
              </w:rPr>
            </w:pPr>
            <w:r>
              <w:rPr>
                <w:sz w:val="14"/>
                <w:szCs w:val="14"/>
              </w:rPr>
              <w:t>-</w:t>
            </w:r>
          </w:p>
        </w:tc>
      </w:tr>
      <w:tr w:rsidR="00C813DB" w:rsidRPr="00BF4323" w:rsidTr="00AE6250">
        <w:trPr>
          <w:trHeight w:hRule="exact" w:val="202"/>
        </w:trPr>
        <w:tc>
          <w:tcPr>
            <w:tcW w:w="345" w:type="dxa"/>
            <w:shd w:val="clear" w:color="auto" w:fill="auto"/>
            <w:noWrap/>
            <w:tcMar>
              <w:left w:w="58" w:type="dxa"/>
              <w:right w:w="58" w:type="dxa"/>
            </w:tcMar>
            <w:vAlign w:val="center"/>
            <w:hideMark/>
          </w:tcPr>
          <w:p w:rsidR="00C813DB" w:rsidRPr="00316631" w:rsidRDefault="00C813DB" w:rsidP="00C813DB">
            <w:pPr>
              <w:jc w:val="right"/>
              <w:rPr>
                <w:bCs/>
                <w:sz w:val="14"/>
                <w:szCs w:val="14"/>
              </w:rPr>
            </w:pPr>
            <w:r w:rsidRPr="00316631">
              <w:rPr>
                <w:bCs/>
                <w:sz w:val="14"/>
                <w:szCs w:val="14"/>
              </w:rPr>
              <w:t>18</w:t>
            </w:r>
          </w:p>
        </w:tc>
        <w:tc>
          <w:tcPr>
            <w:tcW w:w="2077" w:type="dxa"/>
            <w:gridSpan w:val="3"/>
            <w:shd w:val="clear" w:color="auto" w:fill="auto"/>
            <w:noWrap/>
            <w:tcMar>
              <w:left w:w="43" w:type="dxa"/>
              <w:right w:w="43" w:type="dxa"/>
            </w:tcMar>
            <w:vAlign w:val="center"/>
            <w:hideMark/>
          </w:tcPr>
          <w:p w:rsidR="00C813DB" w:rsidRPr="00316631" w:rsidRDefault="00C813DB" w:rsidP="00C813DB">
            <w:pPr>
              <w:rPr>
                <w:sz w:val="14"/>
                <w:szCs w:val="14"/>
              </w:rPr>
            </w:pPr>
            <w:r w:rsidRPr="00316631">
              <w:rPr>
                <w:sz w:val="14"/>
                <w:szCs w:val="14"/>
              </w:rPr>
              <w:t>Cement</w:t>
            </w:r>
          </w:p>
        </w:tc>
        <w:tc>
          <w:tcPr>
            <w:tcW w:w="741" w:type="dxa"/>
            <w:shd w:val="clear" w:color="auto" w:fill="auto"/>
            <w:noWrap/>
            <w:tcMar>
              <w:left w:w="43" w:type="dxa"/>
              <w:right w:w="43" w:type="dxa"/>
            </w:tcMar>
            <w:vAlign w:val="center"/>
            <w:hideMark/>
          </w:tcPr>
          <w:p w:rsidR="00C813DB" w:rsidRDefault="00C813DB" w:rsidP="00C813DB">
            <w:pPr>
              <w:jc w:val="right"/>
              <w:rPr>
                <w:sz w:val="14"/>
                <w:szCs w:val="14"/>
              </w:rPr>
            </w:pPr>
            <w:r>
              <w:rPr>
                <w:sz w:val="14"/>
                <w:szCs w:val="14"/>
              </w:rPr>
              <w:t>4.1</w:t>
            </w:r>
          </w:p>
        </w:tc>
        <w:tc>
          <w:tcPr>
            <w:tcW w:w="741" w:type="dxa"/>
            <w:shd w:val="clear" w:color="auto" w:fill="auto"/>
            <w:noWrap/>
            <w:tcMar>
              <w:left w:w="43" w:type="dxa"/>
              <w:right w:w="43" w:type="dxa"/>
            </w:tcMar>
            <w:vAlign w:val="center"/>
            <w:hideMark/>
          </w:tcPr>
          <w:p w:rsidR="00C813DB" w:rsidRDefault="00C813DB" w:rsidP="00C813DB">
            <w:pPr>
              <w:jc w:val="right"/>
              <w:rPr>
                <w:sz w:val="14"/>
                <w:szCs w:val="14"/>
              </w:rPr>
            </w:pPr>
            <w:r>
              <w:rPr>
                <w:sz w:val="14"/>
                <w:szCs w:val="14"/>
              </w:rPr>
              <w:t>..</w:t>
            </w:r>
          </w:p>
        </w:tc>
        <w:tc>
          <w:tcPr>
            <w:tcW w:w="741" w:type="dxa"/>
            <w:shd w:val="clear" w:color="auto" w:fill="auto"/>
            <w:noWrap/>
            <w:tcMar>
              <w:left w:w="43" w:type="dxa"/>
              <w:right w:w="43" w:type="dxa"/>
            </w:tcMar>
            <w:vAlign w:val="center"/>
            <w:hideMark/>
          </w:tcPr>
          <w:p w:rsidR="00C813DB" w:rsidRDefault="00C813DB" w:rsidP="00C813DB">
            <w:pPr>
              <w:jc w:val="right"/>
              <w:rPr>
                <w:sz w:val="14"/>
                <w:szCs w:val="14"/>
              </w:rPr>
            </w:pPr>
            <w:r>
              <w:rPr>
                <w:sz w:val="14"/>
                <w:szCs w:val="14"/>
              </w:rPr>
              <w:t>4.0</w:t>
            </w:r>
          </w:p>
        </w:tc>
        <w:tc>
          <w:tcPr>
            <w:tcW w:w="750" w:type="dxa"/>
            <w:shd w:val="clear" w:color="auto" w:fill="auto"/>
            <w:tcMar>
              <w:left w:w="43" w:type="dxa"/>
              <w:right w:w="43" w:type="dxa"/>
            </w:tcMar>
            <w:vAlign w:val="center"/>
          </w:tcPr>
          <w:p w:rsidR="00C813DB" w:rsidRDefault="00C813DB" w:rsidP="00C813DB">
            <w:pPr>
              <w:jc w:val="right"/>
              <w:rPr>
                <w:sz w:val="14"/>
                <w:szCs w:val="14"/>
              </w:rPr>
            </w:pPr>
            <w:r>
              <w:rPr>
                <w:sz w:val="14"/>
                <w:szCs w:val="14"/>
              </w:rPr>
              <w:t>32.7</w:t>
            </w:r>
          </w:p>
        </w:tc>
        <w:tc>
          <w:tcPr>
            <w:tcW w:w="750" w:type="dxa"/>
            <w:shd w:val="clear" w:color="auto" w:fill="auto"/>
            <w:tcMar>
              <w:left w:w="43" w:type="dxa"/>
              <w:right w:w="43" w:type="dxa"/>
            </w:tcMar>
            <w:vAlign w:val="center"/>
          </w:tcPr>
          <w:p w:rsidR="00C813DB" w:rsidRDefault="00C813DB" w:rsidP="00C813DB">
            <w:pPr>
              <w:jc w:val="right"/>
              <w:rPr>
                <w:sz w:val="14"/>
                <w:szCs w:val="14"/>
              </w:rPr>
            </w:pPr>
            <w:r>
              <w:rPr>
                <w:sz w:val="14"/>
                <w:szCs w:val="14"/>
              </w:rPr>
              <w:t>0.3</w:t>
            </w:r>
          </w:p>
        </w:tc>
        <w:tc>
          <w:tcPr>
            <w:tcW w:w="750" w:type="dxa"/>
            <w:shd w:val="clear" w:color="auto" w:fill="auto"/>
            <w:tcMar>
              <w:left w:w="43" w:type="dxa"/>
              <w:right w:w="43" w:type="dxa"/>
            </w:tcMar>
            <w:vAlign w:val="center"/>
          </w:tcPr>
          <w:p w:rsidR="00C813DB" w:rsidRDefault="00C813DB" w:rsidP="00C813DB">
            <w:pPr>
              <w:jc w:val="right"/>
              <w:rPr>
                <w:sz w:val="14"/>
                <w:szCs w:val="14"/>
              </w:rPr>
            </w:pPr>
            <w:r>
              <w:rPr>
                <w:sz w:val="14"/>
                <w:szCs w:val="14"/>
              </w:rPr>
              <w:t>32.4</w:t>
            </w:r>
          </w:p>
        </w:tc>
        <w:tc>
          <w:tcPr>
            <w:tcW w:w="745" w:type="dxa"/>
            <w:shd w:val="clear" w:color="auto" w:fill="auto"/>
            <w:tcMar>
              <w:left w:w="43" w:type="dxa"/>
              <w:right w:w="43" w:type="dxa"/>
            </w:tcMar>
            <w:vAlign w:val="center"/>
          </w:tcPr>
          <w:p w:rsidR="00C813DB" w:rsidRDefault="00C813DB" w:rsidP="00C813DB">
            <w:pPr>
              <w:jc w:val="right"/>
              <w:rPr>
                <w:sz w:val="14"/>
                <w:szCs w:val="14"/>
              </w:rPr>
            </w:pPr>
            <w:r>
              <w:rPr>
                <w:sz w:val="14"/>
                <w:szCs w:val="14"/>
              </w:rPr>
              <w:t>39.9</w:t>
            </w:r>
          </w:p>
        </w:tc>
        <w:tc>
          <w:tcPr>
            <w:tcW w:w="745" w:type="dxa"/>
            <w:shd w:val="clear" w:color="auto" w:fill="auto"/>
            <w:tcMar>
              <w:left w:w="43" w:type="dxa"/>
              <w:right w:w="43" w:type="dxa"/>
            </w:tcMar>
            <w:vAlign w:val="center"/>
          </w:tcPr>
          <w:p w:rsidR="00C813DB" w:rsidRDefault="00C813DB" w:rsidP="00C813DB">
            <w:pPr>
              <w:jc w:val="right"/>
              <w:rPr>
                <w:sz w:val="14"/>
                <w:szCs w:val="14"/>
              </w:rPr>
            </w:pPr>
            <w:r>
              <w:rPr>
                <w:sz w:val="14"/>
                <w:szCs w:val="14"/>
              </w:rPr>
              <w:t>0.5</w:t>
            </w:r>
          </w:p>
        </w:tc>
        <w:tc>
          <w:tcPr>
            <w:tcW w:w="745" w:type="dxa"/>
            <w:shd w:val="clear" w:color="auto" w:fill="auto"/>
            <w:tcMar>
              <w:left w:w="43" w:type="dxa"/>
              <w:right w:w="43" w:type="dxa"/>
            </w:tcMar>
            <w:vAlign w:val="center"/>
          </w:tcPr>
          <w:p w:rsidR="00C813DB" w:rsidRDefault="00C813DB" w:rsidP="00C813DB">
            <w:pPr>
              <w:jc w:val="right"/>
              <w:rPr>
                <w:sz w:val="14"/>
                <w:szCs w:val="14"/>
              </w:rPr>
            </w:pPr>
            <w:r>
              <w:rPr>
                <w:sz w:val="14"/>
                <w:szCs w:val="14"/>
              </w:rPr>
              <w:t>39.4</w:t>
            </w:r>
          </w:p>
        </w:tc>
      </w:tr>
      <w:tr w:rsidR="00C813DB" w:rsidRPr="00BF4323" w:rsidTr="00AE6250">
        <w:trPr>
          <w:trHeight w:hRule="exact" w:val="202"/>
        </w:trPr>
        <w:tc>
          <w:tcPr>
            <w:tcW w:w="345" w:type="dxa"/>
            <w:shd w:val="clear" w:color="auto" w:fill="auto"/>
            <w:noWrap/>
            <w:tcMar>
              <w:left w:w="58" w:type="dxa"/>
              <w:right w:w="58" w:type="dxa"/>
            </w:tcMar>
            <w:vAlign w:val="center"/>
            <w:hideMark/>
          </w:tcPr>
          <w:p w:rsidR="00C813DB" w:rsidRPr="00316631" w:rsidRDefault="00C813DB" w:rsidP="00C813DB">
            <w:pPr>
              <w:jc w:val="right"/>
              <w:rPr>
                <w:bCs/>
                <w:sz w:val="14"/>
                <w:szCs w:val="14"/>
              </w:rPr>
            </w:pPr>
            <w:r w:rsidRPr="00316631">
              <w:rPr>
                <w:bCs/>
                <w:sz w:val="14"/>
                <w:szCs w:val="14"/>
              </w:rPr>
              <w:t>19</w:t>
            </w:r>
          </w:p>
        </w:tc>
        <w:tc>
          <w:tcPr>
            <w:tcW w:w="2077" w:type="dxa"/>
            <w:gridSpan w:val="3"/>
            <w:shd w:val="clear" w:color="auto" w:fill="auto"/>
            <w:noWrap/>
            <w:tcMar>
              <w:left w:w="43" w:type="dxa"/>
              <w:right w:w="43" w:type="dxa"/>
            </w:tcMar>
            <w:vAlign w:val="center"/>
            <w:hideMark/>
          </w:tcPr>
          <w:p w:rsidR="00C813DB" w:rsidRPr="00316631" w:rsidRDefault="00C813DB" w:rsidP="00C813DB">
            <w:pPr>
              <w:rPr>
                <w:sz w:val="14"/>
                <w:szCs w:val="14"/>
              </w:rPr>
            </w:pPr>
            <w:r w:rsidRPr="00316631">
              <w:rPr>
                <w:sz w:val="14"/>
                <w:szCs w:val="14"/>
              </w:rPr>
              <w:t>Ceramics</w:t>
            </w:r>
          </w:p>
        </w:tc>
        <w:tc>
          <w:tcPr>
            <w:tcW w:w="741" w:type="dxa"/>
            <w:shd w:val="clear" w:color="auto" w:fill="auto"/>
            <w:noWrap/>
            <w:tcMar>
              <w:left w:w="43" w:type="dxa"/>
              <w:right w:w="43" w:type="dxa"/>
            </w:tcMar>
            <w:vAlign w:val="center"/>
            <w:hideMark/>
          </w:tcPr>
          <w:p w:rsidR="00C813DB" w:rsidRDefault="00C813DB" w:rsidP="00C813DB">
            <w:pPr>
              <w:jc w:val="right"/>
              <w:rPr>
                <w:sz w:val="14"/>
                <w:szCs w:val="14"/>
              </w:rPr>
            </w:pPr>
            <w:r>
              <w:rPr>
                <w:sz w:val="14"/>
                <w:szCs w:val="14"/>
              </w:rPr>
              <w:t>-</w:t>
            </w:r>
          </w:p>
        </w:tc>
        <w:tc>
          <w:tcPr>
            <w:tcW w:w="741" w:type="dxa"/>
            <w:shd w:val="clear" w:color="auto" w:fill="auto"/>
            <w:noWrap/>
            <w:tcMar>
              <w:left w:w="43" w:type="dxa"/>
              <w:right w:w="43" w:type="dxa"/>
            </w:tcMar>
            <w:vAlign w:val="center"/>
            <w:hideMark/>
          </w:tcPr>
          <w:p w:rsidR="00C813DB" w:rsidRDefault="00C813DB" w:rsidP="00C813DB">
            <w:pPr>
              <w:jc w:val="right"/>
              <w:rPr>
                <w:sz w:val="14"/>
                <w:szCs w:val="14"/>
              </w:rPr>
            </w:pPr>
            <w:r>
              <w:rPr>
                <w:sz w:val="14"/>
                <w:szCs w:val="14"/>
              </w:rPr>
              <w:t>..</w:t>
            </w:r>
          </w:p>
        </w:tc>
        <w:tc>
          <w:tcPr>
            <w:tcW w:w="741" w:type="dxa"/>
            <w:shd w:val="clear" w:color="auto" w:fill="auto"/>
            <w:noWrap/>
            <w:tcMar>
              <w:left w:w="43" w:type="dxa"/>
              <w:right w:w="43" w:type="dxa"/>
            </w:tcMar>
            <w:vAlign w:val="center"/>
            <w:hideMark/>
          </w:tcPr>
          <w:p w:rsidR="00C813DB" w:rsidRDefault="00C813DB" w:rsidP="00C813DB">
            <w:pPr>
              <w:jc w:val="right"/>
              <w:rPr>
                <w:sz w:val="14"/>
                <w:szCs w:val="14"/>
              </w:rPr>
            </w:pPr>
            <w:r>
              <w:rPr>
                <w:sz w:val="14"/>
                <w:szCs w:val="14"/>
              </w:rPr>
              <w:t>(..)</w:t>
            </w:r>
          </w:p>
        </w:tc>
        <w:tc>
          <w:tcPr>
            <w:tcW w:w="750" w:type="dxa"/>
            <w:shd w:val="clear" w:color="auto" w:fill="auto"/>
            <w:tcMar>
              <w:left w:w="43" w:type="dxa"/>
              <w:right w:w="43" w:type="dxa"/>
            </w:tcMar>
            <w:vAlign w:val="center"/>
          </w:tcPr>
          <w:p w:rsidR="00C813DB" w:rsidRDefault="00C813DB" w:rsidP="00C813DB">
            <w:pPr>
              <w:jc w:val="right"/>
              <w:rPr>
                <w:sz w:val="14"/>
                <w:szCs w:val="14"/>
              </w:rPr>
            </w:pPr>
            <w:r>
              <w:rPr>
                <w:sz w:val="14"/>
                <w:szCs w:val="14"/>
              </w:rPr>
              <w:t>3.3</w:t>
            </w:r>
          </w:p>
        </w:tc>
        <w:tc>
          <w:tcPr>
            <w:tcW w:w="750" w:type="dxa"/>
            <w:shd w:val="clear" w:color="auto" w:fill="auto"/>
            <w:tcMar>
              <w:left w:w="43" w:type="dxa"/>
              <w:right w:w="43" w:type="dxa"/>
            </w:tcMar>
            <w:vAlign w:val="center"/>
          </w:tcPr>
          <w:p w:rsidR="00C813DB" w:rsidRDefault="00C813DB" w:rsidP="00C813DB">
            <w:pPr>
              <w:jc w:val="right"/>
              <w:rPr>
                <w:sz w:val="14"/>
                <w:szCs w:val="14"/>
              </w:rPr>
            </w:pPr>
            <w:r>
              <w:rPr>
                <w:sz w:val="14"/>
                <w:szCs w:val="14"/>
              </w:rPr>
              <w:t>0.3</w:t>
            </w:r>
          </w:p>
        </w:tc>
        <w:tc>
          <w:tcPr>
            <w:tcW w:w="750" w:type="dxa"/>
            <w:shd w:val="clear" w:color="auto" w:fill="auto"/>
            <w:tcMar>
              <w:left w:w="43" w:type="dxa"/>
              <w:right w:w="43" w:type="dxa"/>
            </w:tcMar>
            <w:vAlign w:val="center"/>
          </w:tcPr>
          <w:p w:rsidR="00C813DB" w:rsidRDefault="00C813DB" w:rsidP="00C813DB">
            <w:pPr>
              <w:jc w:val="right"/>
              <w:rPr>
                <w:sz w:val="14"/>
                <w:szCs w:val="14"/>
              </w:rPr>
            </w:pPr>
            <w:r>
              <w:rPr>
                <w:sz w:val="14"/>
                <w:szCs w:val="14"/>
              </w:rPr>
              <w:t>3.0</w:t>
            </w:r>
          </w:p>
        </w:tc>
        <w:tc>
          <w:tcPr>
            <w:tcW w:w="745" w:type="dxa"/>
            <w:shd w:val="clear" w:color="auto" w:fill="auto"/>
            <w:tcMar>
              <w:left w:w="43" w:type="dxa"/>
              <w:right w:w="43" w:type="dxa"/>
            </w:tcMar>
            <w:vAlign w:val="center"/>
          </w:tcPr>
          <w:p w:rsidR="00C813DB" w:rsidRDefault="00C813DB" w:rsidP="00C813DB">
            <w:pPr>
              <w:jc w:val="right"/>
              <w:rPr>
                <w:sz w:val="14"/>
                <w:szCs w:val="14"/>
              </w:rPr>
            </w:pPr>
            <w:r>
              <w:rPr>
                <w:sz w:val="14"/>
                <w:szCs w:val="14"/>
              </w:rPr>
              <w:t>0.3</w:t>
            </w:r>
          </w:p>
        </w:tc>
        <w:tc>
          <w:tcPr>
            <w:tcW w:w="745" w:type="dxa"/>
            <w:shd w:val="clear" w:color="auto" w:fill="auto"/>
            <w:tcMar>
              <w:left w:w="43" w:type="dxa"/>
              <w:right w:w="43" w:type="dxa"/>
            </w:tcMar>
            <w:vAlign w:val="center"/>
          </w:tcPr>
          <w:p w:rsidR="00C813DB" w:rsidRDefault="00C813DB" w:rsidP="00C813DB">
            <w:pPr>
              <w:jc w:val="right"/>
              <w:rPr>
                <w:sz w:val="14"/>
                <w:szCs w:val="14"/>
              </w:rPr>
            </w:pPr>
            <w:r>
              <w:rPr>
                <w:sz w:val="14"/>
                <w:szCs w:val="14"/>
              </w:rPr>
              <w:t>0.2</w:t>
            </w:r>
          </w:p>
        </w:tc>
        <w:tc>
          <w:tcPr>
            <w:tcW w:w="745" w:type="dxa"/>
            <w:shd w:val="clear" w:color="auto" w:fill="auto"/>
            <w:tcMar>
              <w:left w:w="43" w:type="dxa"/>
              <w:right w:w="43" w:type="dxa"/>
            </w:tcMar>
            <w:vAlign w:val="center"/>
          </w:tcPr>
          <w:p w:rsidR="00C813DB" w:rsidRDefault="00C813DB" w:rsidP="00C813DB">
            <w:pPr>
              <w:jc w:val="right"/>
              <w:rPr>
                <w:sz w:val="14"/>
                <w:szCs w:val="14"/>
              </w:rPr>
            </w:pPr>
            <w:r>
              <w:rPr>
                <w:sz w:val="14"/>
                <w:szCs w:val="14"/>
              </w:rPr>
              <w:t>0.1</w:t>
            </w:r>
          </w:p>
        </w:tc>
      </w:tr>
      <w:tr w:rsidR="00C813DB" w:rsidRPr="00BF4323" w:rsidTr="00AE6250">
        <w:trPr>
          <w:trHeight w:hRule="exact" w:val="202"/>
        </w:trPr>
        <w:tc>
          <w:tcPr>
            <w:tcW w:w="345" w:type="dxa"/>
            <w:shd w:val="clear" w:color="auto" w:fill="auto"/>
            <w:noWrap/>
            <w:tcMar>
              <w:left w:w="58" w:type="dxa"/>
              <w:right w:w="58" w:type="dxa"/>
            </w:tcMar>
            <w:vAlign w:val="center"/>
            <w:hideMark/>
          </w:tcPr>
          <w:p w:rsidR="00C813DB" w:rsidRPr="00316631" w:rsidRDefault="00C813DB" w:rsidP="00C813DB">
            <w:pPr>
              <w:jc w:val="right"/>
              <w:rPr>
                <w:bCs/>
                <w:sz w:val="14"/>
                <w:szCs w:val="14"/>
              </w:rPr>
            </w:pPr>
            <w:r w:rsidRPr="00316631">
              <w:rPr>
                <w:bCs/>
                <w:sz w:val="14"/>
                <w:szCs w:val="14"/>
              </w:rPr>
              <w:t>20</w:t>
            </w:r>
          </w:p>
        </w:tc>
        <w:tc>
          <w:tcPr>
            <w:tcW w:w="2077" w:type="dxa"/>
            <w:gridSpan w:val="3"/>
            <w:shd w:val="clear" w:color="auto" w:fill="auto"/>
            <w:noWrap/>
            <w:tcMar>
              <w:left w:w="43" w:type="dxa"/>
              <w:right w:w="43" w:type="dxa"/>
            </w:tcMar>
            <w:vAlign w:val="center"/>
            <w:hideMark/>
          </w:tcPr>
          <w:p w:rsidR="00C813DB" w:rsidRPr="00316631" w:rsidRDefault="00C813DB" w:rsidP="00C813DB">
            <w:pPr>
              <w:rPr>
                <w:sz w:val="14"/>
                <w:szCs w:val="14"/>
              </w:rPr>
            </w:pPr>
            <w:r w:rsidRPr="00316631">
              <w:rPr>
                <w:sz w:val="14"/>
                <w:szCs w:val="14"/>
              </w:rPr>
              <w:t>Basic Metals</w:t>
            </w:r>
          </w:p>
        </w:tc>
        <w:tc>
          <w:tcPr>
            <w:tcW w:w="741" w:type="dxa"/>
            <w:shd w:val="clear" w:color="auto" w:fill="auto"/>
            <w:noWrap/>
            <w:tcMar>
              <w:left w:w="43" w:type="dxa"/>
              <w:right w:w="43" w:type="dxa"/>
            </w:tcMar>
            <w:vAlign w:val="center"/>
            <w:hideMark/>
          </w:tcPr>
          <w:p w:rsidR="00C813DB" w:rsidRDefault="00C813DB" w:rsidP="00C813DB">
            <w:pPr>
              <w:jc w:val="right"/>
              <w:rPr>
                <w:sz w:val="14"/>
                <w:szCs w:val="14"/>
              </w:rPr>
            </w:pPr>
            <w:r>
              <w:rPr>
                <w:sz w:val="14"/>
                <w:szCs w:val="14"/>
              </w:rPr>
              <w:t>0.7</w:t>
            </w:r>
          </w:p>
        </w:tc>
        <w:tc>
          <w:tcPr>
            <w:tcW w:w="741" w:type="dxa"/>
            <w:shd w:val="clear" w:color="auto" w:fill="auto"/>
            <w:noWrap/>
            <w:tcMar>
              <w:left w:w="43" w:type="dxa"/>
              <w:right w:w="43" w:type="dxa"/>
            </w:tcMar>
            <w:vAlign w:val="center"/>
            <w:hideMark/>
          </w:tcPr>
          <w:p w:rsidR="00C813DB" w:rsidRDefault="00C813DB" w:rsidP="00C813DB">
            <w:pPr>
              <w:jc w:val="right"/>
              <w:rPr>
                <w:sz w:val="14"/>
                <w:szCs w:val="14"/>
              </w:rPr>
            </w:pPr>
            <w:r>
              <w:rPr>
                <w:sz w:val="14"/>
                <w:szCs w:val="14"/>
              </w:rPr>
              <w:t>-</w:t>
            </w:r>
          </w:p>
        </w:tc>
        <w:tc>
          <w:tcPr>
            <w:tcW w:w="741" w:type="dxa"/>
            <w:shd w:val="clear" w:color="auto" w:fill="auto"/>
            <w:noWrap/>
            <w:tcMar>
              <w:left w:w="43" w:type="dxa"/>
              <w:right w:w="43" w:type="dxa"/>
            </w:tcMar>
            <w:vAlign w:val="center"/>
            <w:hideMark/>
          </w:tcPr>
          <w:p w:rsidR="00C813DB" w:rsidRDefault="00C813DB" w:rsidP="00C813DB">
            <w:pPr>
              <w:jc w:val="right"/>
              <w:rPr>
                <w:sz w:val="14"/>
                <w:szCs w:val="14"/>
              </w:rPr>
            </w:pPr>
            <w:r>
              <w:rPr>
                <w:sz w:val="14"/>
                <w:szCs w:val="14"/>
              </w:rPr>
              <w:t>0.7</w:t>
            </w:r>
          </w:p>
        </w:tc>
        <w:tc>
          <w:tcPr>
            <w:tcW w:w="750" w:type="dxa"/>
            <w:shd w:val="clear" w:color="auto" w:fill="auto"/>
            <w:tcMar>
              <w:left w:w="43" w:type="dxa"/>
              <w:right w:w="43" w:type="dxa"/>
            </w:tcMar>
            <w:vAlign w:val="center"/>
          </w:tcPr>
          <w:p w:rsidR="00C813DB" w:rsidRDefault="00C813DB" w:rsidP="00C813DB">
            <w:pPr>
              <w:jc w:val="right"/>
              <w:rPr>
                <w:sz w:val="14"/>
                <w:szCs w:val="14"/>
              </w:rPr>
            </w:pPr>
            <w:r>
              <w:rPr>
                <w:sz w:val="14"/>
                <w:szCs w:val="14"/>
              </w:rPr>
              <w:t>7.7</w:t>
            </w:r>
          </w:p>
        </w:tc>
        <w:tc>
          <w:tcPr>
            <w:tcW w:w="750" w:type="dxa"/>
            <w:shd w:val="clear" w:color="auto" w:fill="auto"/>
            <w:tcMar>
              <w:left w:w="43" w:type="dxa"/>
              <w:right w:w="43" w:type="dxa"/>
            </w:tcMar>
            <w:vAlign w:val="center"/>
          </w:tcPr>
          <w:p w:rsidR="00C813DB" w:rsidRDefault="00C813DB" w:rsidP="00C813DB">
            <w:pPr>
              <w:jc w:val="right"/>
              <w:rPr>
                <w:sz w:val="14"/>
                <w:szCs w:val="14"/>
              </w:rPr>
            </w:pPr>
            <w:r>
              <w:rPr>
                <w:sz w:val="14"/>
                <w:szCs w:val="14"/>
              </w:rPr>
              <w:t>-</w:t>
            </w:r>
          </w:p>
        </w:tc>
        <w:tc>
          <w:tcPr>
            <w:tcW w:w="750" w:type="dxa"/>
            <w:shd w:val="clear" w:color="auto" w:fill="auto"/>
            <w:tcMar>
              <w:left w:w="43" w:type="dxa"/>
              <w:right w:w="43" w:type="dxa"/>
            </w:tcMar>
            <w:vAlign w:val="center"/>
          </w:tcPr>
          <w:p w:rsidR="00C813DB" w:rsidRDefault="00C813DB" w:rsidP="00C813DB">
            <w:pPr>
              <w:jc w:val="right"/>
              <w:rPr>
                <w:sz w:val="14"/>
                <w:szCs w:val="14"/>
              </w:rPr>
            </w:pPr>
            <w:r>
              <w:rPr>
                <w:sz w:val="14"/>
                <w:szCs w:val="14"/>
              </w:rPr>
              <w:t>7.7</w:t>
            </w:r>
          </w:p>
        </w:tc>
        <w:tc>
          <w:tcPr>
            <w:tcW w:w="745" w:type="dxa"/>
            <w:shd w:val="clear" w:color="auto" w:fill="auto"/>
            <w:tcMar>
              <w:left w:w="43" w:type="dxa"/>
              <w:right w:w="43" w:type="dxa"/>
            </w:tcMar>
            <w:vAlign w:val="center"/>
          </w:tcPr>
          <w:p w:rsidR="00C813DB" w:rsidRDefault="00C813DB" w:rsidP="00C813DB">
            <w:pPr>
              <w:jc w:val="right"/>
              <w:rPr>
                <w:sz w:val="14"/>
                <w:szCs w:val="14"/>
              </w:rPr>
            </w:pPr>
            <w:r>
              <w:rPr>
                <w:sz w:val="14"/>
                <w:szCs w:val="14"/>
              </w:rPr>
              <w:t>5.4</w:t>
            </w:r>
          </w:p>
        </w:tc>
        <w:tc>
          <w:tcPr>
            <w:tcW w:w="745" w:type="dxa"/>
            <w:shd w:val="clear" w:color="auto" w:fill="auto"/>
            <w:tcMar>
              <w:left w:w="43" w:type="dxa"/>
              <w:right w:w="43" w:type="dxa"/>
            </w:tcMar>
            <w:vAlign w:val="center"/>
          </w:tcPr>
          <w:p w:rsidR="00C813DB" w:rsidRDefault="00C813DB" w:rsidP="00C813DB">
            <w:pPr>
              <w:jc w:val="right"/>
              <w:rPr>
                <w:sz w:val="14"/>
                <w:szCs w:val="14"/>
              </w:rPr>
            </w:pPr>
            <w:r>
              <w:rPr>
                <w:sz w:val="14"/>
                <w:szCs w:val="14"/>
              </w:rPr>
              <w:t>-</w:t>
            </w:r>
          </w:p>
        </w:tc>
        <w:tc>
          <w:tcPr>
            <w:tcW w:w="745" w:type="dxa"/>
            <w:shd w:val="clear" w:color="auto" w:fill="auto"/>
            <w:tcMar>
              <w:left w:w="43" w:type="dxa"/>
              <w:right w:w="43" w:type="dxa"/>
            </w:tcMar>
            <w:vAlign w:val="center"/>
          </w:tcPr>
          <w:p w:rsidR="00C813DB" w:rsidRDefault="00C813DB" w:rsidP="00C813DB">
            <w:pPr>
              <w:jc w:val="right"/>
              <w:rPr>
                <w:sz w:val="14"/>
                <w:szCs w:val="14"/>
              </w:rPr>
            </w:pPr>
            <w:r>
              <w:rPr>
                <w:sz w:val="14"/>
                <w:szCs w:val="14"/>
              </w:rPr>
              <w:t>5.4</w:t>
            </w:r>
          </w:p>
        </w:tc>
      </w:tr>
      <w:tr w:rsidR="00C813DB" w:rsidRPr="00BF4323" w:rsidTr="00AE6250">
        <w:trPr>
          <w:trHeight w:hRule="exact" w:val="202"/>
        </w:trPr>
        <w:tc>
          <w:tcPr>
            <w:tcW w:w="345" w:type="dxa"/>
            <w:shd w:val="clear" w:color="auto" w:fill="auto"/>
            <w:noWrap/>
            <w:tcMar>
              <w:left w:w="58" w:type="dxa"/>
              <w:right w:w="58" w:type="dxa"/>
            </w:tcMar>
            <w:vAlign w:val="center"/>
            <w:hideMark/>
          </w:tcPr>
          <w:p w:rsidR="00C813DB" w:rsidRPr="00316631" w:rsidRDefault="00C813DB" w:rsidP="00C813DB">
            <w:pPr>
              <w:jc w:val="right"/>
              <w:rPr>
                <w:bCs/>
                <w:sz w:val="14"/>
                <w:szCs w:val="14"/>
              </w:rPr>
            </w:pPr>
            <w:r w:rsidRPr="00316631">
              <w:rPr>
                <w:bCs/>
                <w:sz w:val="14"/>
                <w:szCs w:val="14"/>
              </w:rPr>
              <w:t>21</w:t>
            </w:r>
          </w:p>
        </w:tc>
        <w:tc>
          <w:tcPr>
            <w:tcW w:w="2077" w:type="dxa"/>
            <w:gridSpan w:val="3"/>
            <w:shd w:val="clear" w:color="auto" w:fill="auto"/>
            <w:noWrap/>
            <w:tcMar>
              <w:left w:w="43" w:type="dxa"/>
              <w:right w:w="43" w:type="dxa"/>
            </w:tcMar>
            <w:vAlign w:val="center"/>
            <w:hideMark/>
          </w:tcPr>
          <w:p w:rsidR="00C813DB" w:rsidRPr="00316631" w:rsidRDefault="00C813DB" w:rsidP="00C813DB">
            <w:pPr>
              <w:rPr>
                <w:sz w:val="14"/>
                <w:szCs w:val="14"/>
              </w:rPr>
            </w:pPr>
            <w:r w:rsidRPr="00316631">
              <w:rPr>
                <w:sz w:val="14"/>
                <w:szCs w:val="14"/>
              </w:rPr>
              <w:t>Metal Products</w:t>
            </w:r>
          </w:p>
        </w:tc>
        <w:tc>
          <w:tcPr>
            <w:tcW w:w="741" w:type="dxa"/>
            <w:shd w:val="clear" w:color="auto" w:fill="auto"/>
            <w:noWrap/>
            <w:tcMar>
              <w:left w:w="43" w:type="dxa"/>
              <w:right w:w="43" w:type="dxa"/>
            </w:tcMar>
            <w:vAlign w:val="center"/>
            <w:hideMark/>
          </w:tcPr>
          <w:p w:rsidR="00C813DB" w:rsidRDefault="00C813DB" w:rsidP="00C813DB">
            <w:pPr>
              <w:jc w:val="right"/>
              <w:rPr>
                <w:sz w:val="14"/>
                <w:szCs w:val="14"/>
              </w:rPr>
            </w:pPr>
            <w:r>
              <w:rPr>
                <w:sz w:val="14"/>
                <w:szCs w:val="14"/>
              </w:rPr>
              <w:t>0.2</w:t>
            </w:r>
          </w:p>
        </w:tc>
        <w:tc>
          <w:tcPr>
            <w:tcW w:w="741" w:type="dxa"/>
            <w:shd w:val="clear" w:color="auto" w:fill="auto"/>
            <w:noWrap/>
            <w:tcMar>
              <w:left w:w="43" w:type="dxa"/>
              <w:right w:w="43" w:type="dxa"/>
            </w:tcMar>
            <w:vAlign w:val="center"/>
            <w:hideMark/>
          </w:tcPr>
          <w:p w:rsidR="00C813DB" w:rsidRDefault="00C813DB" w:rsidP="00C813DB">
            <w:pPr>
              <w:jc w:val="right"/>
              <w:rPr>
                <w:sz w:val="14"/>
                <w:szCs w:val="14"/>
              </w:rPr>
            </w:pPr>
            <w:r>
              <w:rPr>
                <w:sz w:val="14"/>
                <w:szCs w:val="14"/>
              </w:rPr>
              <w:t>-</w:t>
            </w:r>
          </w:p>
        </w:tc>
        <w:tc>
          <w:tcPr>
            <w:tcW w:w="741" w:type="dxa"/>
            <w:shd w:val="clear" w:color="auto" w:fill="auto"/>
            <w:noWrap/>
            <w:tcMar>
              <w:left w:w="43" w:type="dxa"/>
              <w:right w:w="43" w:type="dxa"/>
            </w:tcMar>
            <w:vAlign w:val="center"/>
            <w:hideMark/>
          </w:tcPr>
          <w:p w:rsidR="00C813DB" w:rsidRDefault="00C813DB" w:rsidP="00C813DB">
            <w:pPr>
              <w:jc w:val="right"/>
              <w:rPr>
                <w:sz w:val="14"/>
                <w:szCs w:val="14"/>
              </w:rPr>
            </w:pPr>
            <w:r>
              <w:rPr>
                <w:sz w:val="14"/>
                <w:szCs w:val="14"/>
              </w:rPr>
              <w:t>0.2</w:t>
            </w:r>
          </w:p>
        </w:tc>
        <w:tc>
          <w:tcPr>
            <w:tcW w:w="750" w:type="dxa"/>
            <w:shd w:val="clear" w:color="auto" w:fill="auto"/>
            <w:tcMar>
              <w:left w:w="43" w:type="dxa"/>
              <w:right w:w="43" w:type="dxa"/>
            </w:tcMar>
            <w:vAlign w:val="center"/>
          </w:tcPr>
          <w:p w:rsidR="00C813DB" w:rsidRDefault="00C813DB" w:rsidP="00C813DB">
            <w:pPr>
              <w:jc w:val="right"/>
              <w:rPr>
                <w:sz w:val="14"/>
                <w:szCs w:val="14"/>
              </w:rPr>
            </w:pPr>
            <w:r>
              <w:rPr>
                <w:sz w:val="14"/>
                <w:szCs w:val="14"/>
              </w:rPr>
              <w:t>2.3</w:t>
            </w:r>
          </w:p>
        </w:tc>
        <w:tc>
          <w:tcPr>
            <w:tcW w:w="750" w:type="dxa"/>
            <w:shd w:val="clear" w:color="auto" w:fill="auto"/>
            <w:tcMar>
              <w:left w:w="43" w:type="dxa"/>
              <w:right w:w="43" w:type="dxa"/>
            </w:tcMar>
            <w:vAlign w:val="center"/>
          </w:tcPr>
          <w:p w:rsidR="00C813DB" w:rsidRDefault="00C813DB" w:rsidP="00C813DB">
            <w:pPr>
              <w:jc w:val="right"/>
              <w:rPr>
                <w:sz w:val="14"/>
                <w:szCs w:val="14"/>
              </w:rPr>
            </w:pPr>
            <w:r>
              <w:rPr>
                <w:sz w:val="14"/>
                <w:szCs w:val="14"/>
              </w:rPr>
              <w:t>-</w:t>
            </w:r>
          </w:p>
        </w:tc>
        <w:tc>
          <w:tcPr>
            <w:tcW w:w="750" w:type="dxa"/>
            <w:shd w:val="clear" w:color="auto" w:fill="auto"/>
            <w:tcMar>
              <w:left w:w="43" w:type="dxa"/>
              <w:right w:w="43" w:type="dxa"/>
            </w:tcMar>
            <w:vAlign w:val="center"/>
          </w:tcPr>
          <w:p w:rsidR="00C813DB" w:rsidRDefault="00C813DB" w:rsidP="00C813DB">
            <w:pPr>
              <w:jc w:val="right"/>
              <w:rPr>
                <w:sz w:val="14"/>
                <w:szCs w:val="14"/>
              </w:rPr>
            </w:pPr>
            <w:r>
              <w:rPr>
                <w:sz w:val="14"/>
                <w:szCs w:val="14"/>
              </w:rPr>
              <w:t>2.3</w:t>
            </w:r>
          </w:p>
        </w:tc>
        <w:tc>
          <w:tcPr>
            <w:tcW w:w="745" w:type="dxa"/>
            <w:shd w:val="clear" w:color="auto" w:fill="auto"/>
            <w:tcMar>
              <w:left w:w="43" w:type="dxa"/>
              <w:right w:w="43" w:type="dxa"/>
            </w:tcMar>
            <w:vAlign w:val="center"/>
          </w:tcPr>
          <w:p w:rsidR="00C813DB" w:rsidRDefault="00C813DB" w:rsidP="00C813DB">
            <w:pPr>
              <w:jc w:val="right"/>
              <w:rPr>
                <w:sz w:val="14"/>
                <w:szCs w:val="14"/>
              </w:rPr>
            </w:pPr>
            <w:r>
              <w:rPr>
                <w:sz w:val="14"/>
                <w:szCs w:val="14"/>
              </w:rPr>
              <w:t>0.6</w:t>
            </w:r>
          </w:p>
        </w:tc>
        <w:tc>
          <w:tcPr>
            <w:tcW w:w="745" w:type="dxa"/>
            <w:shd w:val="clear" w:color="auto" w:fill="auto"/>
            <w:tcMar>
              <w:left w:w="43" w:type="dxa"/>
              <w:right w:w="43" w:type="dxa"/>
            </w:tcMar>
            <w:vAlign w:val="center"/>
          </w:tcPr>
          <w:p w:rsidR="00C813DB" w:rsidRDefault="00C813DB" w:rsidP="00C813DB">
            <w:pPr>
              <w:jc w:val="right"/>
              <w:rPr>
                <w:sz w:val="14"/>
                <w:szCs w:val="14"/>
              </w:rPr>
            </w:pPr>
            <w:r>
              <w:rPr>
                <w:sz w:val="14"/>
                <w:szCs w:val="14"/>
              </w:rPr>
              <w:t>1.9</w:t>
            </w:r>
          </w:p>
        </w:tc>
        <w:tc>
          <w:tcPr>
            <w:tcW w:w="745" w:type="dxa"/>
            <w:shd w:val="clear" w:color="auto" w:fill="auto"/>
            <w:tcMar>
              <w:left w:w="43" w:type="dxa"/>
              <w:right w:w="43" w:type="dxa"/>
            </w:tcMar>
            <w:vAlign w:val="center"/>
          </w:tcPr>
          <w:p w:rsidR="00C813DB" w:rsidRDefault="00C813DB" w:rsidP="00C813DB">
            <w:pPr>
              <w:jc w:val="right"/>
              <w:rPr>
                <w:sz w:val="14"/>
                <w:szCs w:val="14"/>
              </w:rPr>
            </w:pPr>
            <w:r>
              <w:rPr>
                <w:sz w:val="14"/>
                <w:szCs w:val="14"/>
              </w:rPr>
              <w:t>(1.3)</w:t>
            </w:r>
          </w:p>
        </w:tc>
      </w:tr>
      <w:tr w:rsidR="00C813DB" w:rsidRPr="00BF4323" w:rsidTr="00AE6250">
        <w:trPr>
          <w:trHeight w:hRule="exact" w:val="202"/>
        </w:trPr>
        <w:tc>
          <w:tcPr>
            <w:tcW w:w="345" w:type="dxa"/>
            <w:shd w:val="clear" w:color="auto" w:fill="auto"/>
            <w:noWrap/>
            <w:tcMar>
              <w:left w:w="58" w:type="dxa"/>
              <w:right w:w="58" w:type="dxa"/>
            </w:tcMar>
            <w:vAlign w:val="center"/>
            <w:hideMark/>
          </w:tcPr>
          <w:p w:rsidR="00C813DB" w:rsidRPr="00316631" w:rsidRDefault="00C813DB" w:rsidP="00C813DB">
            <w:pPr>
              <w:jc w:val="right"/>
              <w:rPr>
                <w:bCs/>
                <w:sz w:val="14"/>
                <w:szCs w:val="14"/>
              </w:rPr>
            </w:pPr>
            <w:r w:rsidRPr="00316631">
              <w:rPr>
                <w:bCs/>
                <w:sz w:val="14"/>
                <w:szCs w:val="14"/>
              </w:rPr>
              <w:t>22</w:t>
            </w:r>
          </w:p>
        </w:tc>
        <w:tc>
          <w:tcPr>
            <w:tcW w:w="2077" w:type="dxa"/>
            <w:gridSpan w:val="3"/>
            <w:shd w:val="clear" w:color="auto" w:fill="auto"/>
            <w:noWrap/>
            <w:tcMar>
              <w:left w:w="43" w:type="dxa"/>
              <w:right w:w="43" w:type="dxa"/>
            </w:tcMar>
            <w:vAlign w:val="center"/>
            <w:hideMark/>
          </w:tcPr>
          <w:p w:rsidR="00C813DB" w:rsidRPr="00316631" w:rsidRDefault="00C813DB" w:rsidP="00C813DB">
            <w:pPr>
              <w:rPr>
                <w:sz w:val="14"/>
                <w:szCs w:val="14"/>
              </w:rPr>
            </w:pPr>
            <w:r w:rsidRPr="00316631">
              <w:rPr>
                <w:sz w:val="14"/>
                <w:szCs w:val="14"/>
              </w:rPr>
              <w:t>Machinery other than Electrical</w:t>
            </w:r>
          </w:p>
        </w:tc>
        <w:tc>
          <w:tcPr>
            <w:tcW w:w="741" w:type="dxa"/>
            <w:shd w:val="clear" w:color="auto" w:fill="auto"/>
            <w:noWrap/>
            <w:tcMar>
              <w:left w:w="43" w:type="dxa"/>
              <w:right w:w="43" w:type="dxa"/>
            </w:tcMar>
            <w:vAlign w:val="center"/>
            <w:hideMark/>
          </w:tcPr>
          <w:p w:rsidR="00C813DB" w:rsidRDefault="00C813DB" w:rsidP="00C813DB">
            <w:pPr>
              <w:jc w:val="right"/>
              <w:rPr>
                <w:sz w:val="14"/>
                <w:szCs w:val="14"/>
              </w:rPr>
            </w:pPr>
            <w:r>
              <w:rPr>
                <w:sz w:val="14"/>
                <w:szCs w:val="14"/>
              </w:rPr>
              <w:t>0.2</w:t>
            </w:r>
          </w:p>
        </w:tc>
        <w:tc>
          <w:tcPr>
            <w:tcW w:w="741" w:type="dxa"/>
            <w:shd w:val="clear" w:color="auto" w:fill="auto"/>
            <w:noWrap/>
            <w:tcMar>
              <w:left w:w="43" w:type="dxa"/>
              <w:right w:w="43" w:type="dxa"/>
            </w:tcMar>
            <w:vAlign w:val="center"/>
            <w:hideMark/>
          </w:tcPr>
          <w:p w:rsidR="00C813DB" w:rsidRDefault="00C813DB" w:rsidP="00C813DB">
            <w:pPr>
              <w:jc w:val="right"/>
              <w:rPr>
                <w:sz w:val="14"/>
                <w:szCs w:val="14"/>
              </w:rPr>
            </w:pPr>
            <w:r>
              <w:rPr>
                <w:sz w:val="14"/>
                <w:szCs w:val="14"/>
              </w:rPr>
              <w:t>-</w:t>
            </w:r>
          </w:p>
        </w:tc>
        <w:tc>
          <w:tcPr>
            <w:tcW w:w="741" w:type="dxa"/>
            <w:shd w:val="clear" w:color="auto" w:fill="auto"/>
            <w:noWrap/>
            <w:tcMar>
              <w:left w:w="43" w:type="dxa"/>
              <w:right w:w="43" w:type="dxa"/>
            </w:tcMar>
            <w:vAlign w:val="center"/>
            <w:hideMark/>
          </w:tcPr>
          <w:p w:rsidR="00C813DB" w:rsidRDefault="00C813DB" w:rsidP="00C813DB">
            <w:pPr>
              <w:jc w:val="right"/>
              <w:rPr>
                <w:sz w:val="14"/>
                <w:szCs w:val="14"/>
              </w:rPr>
            </w:pPr>
            <w:r>
              <w:rPr>
                <w:sz w:val="14"/>
                <w:szCs w:val="14"/>
              </w:rPr>
              <w:t>0.2</w:t>
            </w:r>
          </w:p>
        </w:tc>
        <w:tc>
          <w:tcPr>
            <w:tcW w:w="750" w:type="dxa"/>
            <w:shd w:val="clear" w:color="auto" w:fill="auto"/>
            <w:tcMar>
              <w:left w:w="43" w:type="dxa"/>
              <w:right w:w="43" w:type="dxa"/>
            </w:tcMar>
            <w:vAlign w:val="center"/>
          </w:tcPr>
          <w:p w:rsidR="00C813DB" w:rsidRDefault="00C813DB" w:rsidP="00C813DB">
            <w:pPr>
              <w:jc w:val="right"/>
              <w:rPr>
                <w:sz w:val="14"/>
                <w:szCs w:val="14"/>
              </w:rPr>
            </w:pPr>
            <w:r>
              <w:rPr>
                <w:sz w:val="14"/>
                <w:szCs w:val="14"/>
              </w:rPr>
              <w:t>0.3</w:t>
            </w:r>
          </w:p>
        </w:tc>
        <w:tc>
          <w:tcPr>
            <w:tcW w:w="750" w:type="dxa"/>
            <w:shd w:val="clear" w:color="auto" w:fill="auto"/>
            <w:tcMar>
              <w:left w:w="43" w:type="dxa"/>
              <w:right w:w="43" w:type="dxa"/>
            </w:tcMar>
            <w:vAlign w:val="center"/>
          </w:tcPr>
          <w:p w:rsidR="00C813DB" w:rsidRDefault="00C813DB" w:rsidP="00C813DB">
            <w:pPr>
              <w:jc w:val="right"/>
              <w:rPr>
                <w:sz w:val="14"/>
                <w:szCs w:val="14"/>
              </w:rPr>
            </w:pPr>
            <w:r>
              <w:rPr>
                <w:sz w:val="14"/>
                <w:szCs w:val="14"/>
              </w:rPr>
              <w:t>-</w:t>
            </w:r>
          </w:p>
        </w:tc>
        <w:tc>
          <w:tcPr>
            <w:tcW w:w="750" w:type="dxa"/>
            <w:shd w:val="clear" w:color="auto" w:fill="auto"/>
            <w:tcMar>
              <w:left w:w="43" w:type="dxa"/>
              <w:right w:w="43" w:type="dxa"/>
            </w:tcMar>
            <w:vAlign w:val="center"/>
          </w:tcPr>
          <w:p w:rsidR="00C813DB" w:rsidRDefault="00C813DB" w:rsidP="00C813DB">
            <w:pPr>
              <w:jc w:val="right"/>
              <w:rPr>
                <w:sz w:val="14"/>
                <w:szCs w:val="14"/>
              </w:rPr>
            </w:pPr>
            <w:r>
              <w:rPr>
                <w:sz w:val="14"/>
                <w:szCs w:val="14"/>
              </w:rPr>
              <w:t>0.3</w:t>
            </w:r>
          </w:p>
        </w:tc>
        <w:tc>
          <w:tcPr>
            <w:tcW w:w="745" w:type="dxa"/>
            <w:shd w:val="clear" w:color="auto" w:fill="auto"/>
            <w:tcMar>
              <w:left w:w="43" w:type="dxa"/>
              <w:right w:w="43" w:type="dxa"/>
            </w:tcMar>
            <w:vAlign w:val="center"/>
          </w:tcPr>
          <w:p w:rsidR="00C813DB" w:rsidRDefault="00C813DB" w:rsidP="00C813DB">
            <w:pPr>
              <w:jc w:val="right"/>
              <w:rPr>
                <w:sz w:val="14"/>
                <w:szCs w:val="14"/>
              </w:rPr>
            </w:pPr>
            <w:r>
              <w:rPr>
                <w:sz w:val="14"/>
                <w:szCs w:val="14"/>
              </w:rPr>
              <w:t>1.8</w:t>
            </w:r>
          </w:p>
        </w:tc>
        <w:tc>
          <w:tcPr>
            <w:tcW w:w="745" w:type="dxa"/>
            <w:shd w:val="clear" w:color="auto" w:fill="auto"/>
            <w:tcMar>
              <w:left w:w="43" w:type="dxa"/>
              <w:right w:w="43" w:type="dxa"/>
            </w:tcMar>
            <w:vAlign w:val="center"/>
          </w:tcPr>
          <w:p w:rsidR="00C813DB" w:rsidRDefault="00C813DB" w:rsidP="00C813DB">
            <w:pPr>
              <w:jc w:val="right"/>
              <w:rPr>
                <w:sz w:val="14"/>
                <w:szCs w:val="14"/>
              </w:rPr>
            </w:pPr>
            <w:r>
              <w:rPr>
                <w:sz w:val="14"/>
                <w:szCs w:val="14"/>
              </w:rPr>
              <w:t>-</w:t>
            </w:r>
          </w:p>
        </w:tc>
        <w:tc>
          <w:tcPr>
            <w:tcW w:w="745" w:type="dxa"/>
            <w:shd w:val="clear" w:color="auto" w:fill="auto"/>
            <w:tcMar>
              <w:left w:w="43" w:type="dxa"/>
              <w:right w:w="43" w:type="dxa"/>
            </w:tcMar>
            <w:vAlign w:val="center"/>
          </w:tcPr>
          <w:p w:rsidR="00C813DB" w:rsidRDefault="00C813DB" w:rsidP="00C813DB">
            <w:pPr>
              <w:jc w:val="right"/>
              <w:rPr>
                <w:sz w:val="14"/>
                <w:szCs w:val="14"/>
              </w:rPr>
            </w:pPr>
            <w:r>
              <w:rPr>
                <w:sz w:val="14"/>
                <w:szCs w:val="14"/>
              </w:rPr>
              <w:t>1.8</w:t>
            </w:r>
          </w:p>
        </w:tc>
      </w:tr>
      <w:tr w:rsidR="00C813DB" w:rsidRPr="00BF4323" w:rsidTr="00AE6250">
        <w:trPr>
          <w:trHeight w:hRule="exact" w:val="202"/>
        </w:trPr>
        <w:tc>
          <w:tcPr>
            <w:tcW w:w="345" w:type="dxa"/>
            <w:shd w:val="clear" w:color="auto" w:fill="auto"/>
            <w:noWrap/>
            <w:tcMar>
              <w:left w:w="58" w:type="dxa"/>
              <w:right w:w="58" w:type="dxa"/>
            </w:tcMar>
            <w:vAlign w:val="center"/>
            <w:hideMark/>
          </w:tcPr>
          <w:p w:rsidR="00C813DB" w:rsidRPr="00316631" w:rsidRDefault="00C813DB" w:rsidP="00C813DB">
            <w:pPr>
              <w:jc w:val="right"/>
              <w:rPr>
                <w:bCs/>
                <w:sz w:val="14"/>
                <w:szCs w:val="14"/>
              </w:rPr>
            </w:pPr>
            <w:r w:rsidRPr="00316631">
              <w:rPr>
                <w:bCs/>
                <w:sz w:val="14"/>
                <w:szCs w:val="14"/>
              </w:rPr>
              <w:t>23</w:t>
            </w:r>
          </w:p>
        </w:tc>
        <w:tc>
          <w:tcPr>
            <w:tcW w:w="2077" w:type="dxa"/>
            <w:gridSpan w:val="3"/>
            <w:shd w:val="clear" w:color="auto" w:fill="auto"/>
            <w:noWrap/>
            <w:tcMar>
              <w:left w:w="43" w:type="dxa"/>
              <w:right w:w="43" w:type="dxa"/>
            </w:tcMar>
            <w:vAlign w:val="center"/>
            <w:hideMark/>
          </w:tcPr>
          <w:p w:rsidR="00C813DB" w:rsidRPr="00316631" w:rsidRDefault="00C813DB" w:rsidP="00C813DB">
            <w:pPr>
              <w:rPr>
                <w:sz w:val="14"/>
                <w:szCs w:val="14"/>
              </w:rPr>
            </w:pPr>
            <w:r w:rsidRPr="00316631">
              <w:rPr>
                <w:sz w:val="14"/>
                <w:szCs w:val="14"/>
              </w:rPr>
              <w:t>Electrical Machinery</w:t>
            </w:r>
          </w:p>
        </w:tc>
        <w:tc>
          <w:tcPr>
            <w:tcW w:w="741" w:type="dxa"/>
            <w:shd w:val="clear" w:color="auto" w:fill="auto"/>
            <w:noWrap/>
            <w:tcMar>
              <w:left w:w="43" w:type="dxa"/>
              <w:right w:w="43" w:type="dxa"/>
            </w:tcMar>
            <w:vAlign w:val="center"/>
            <w:hideMark/>
          </w:tcPr>
          <w:p w:rsidR="00C813DB" w:rsidRDefault="00C813DB" w:rsidP="00C813DB">
            <w:pPr>
              <w:jc w:val="right"/>
              <w:rPr>
                <w:sz w:val="14"/>
                <w:szCs w:val="14"/>
              </w:rPr>
            </w:pPr>
            <w:r>
              <w:rPr>
                <w:sz w:val="14"/>
                <w:szCs w:val="14"/>
              </w:rPr>
              <w:t>..</w:t>
            </w:r>
          </w:p>
        </w:tc>
        <w:tc>
          <w:tcPr>
            <w:tcW w:w="741" w:type="dxa"/>
            <w:shd w:val="clear" w:color="auto" w:fill="auto"/>
            <w:noWrap/>
            <w:tcMar>
              <w:left w:w="43" w:type="dxa"/>
              <w:right w:w="43" w:type="dxa"/>
            </w:tcMar>
            <w:vAlign w:val="center"/>
            <w:hideMark/>
          </w:tcPr>
          <w:p w:rsidR="00C813DB" w:rsidRDefault="00C813DB" w:rsidP="00C813DB">
            <w:pPr>
              <w:jc w:val="right"/>
              <w:rPr>
                <w:sz w:val="14"/>
                <w:szCs w:val="14"/>
              </w:rPr>
            </w:pPr>
            <w:r>
              <w:rPr>
                <w:sz w:val="14"/>
                <w:szCs w:val="14"/>
              </w:rPr>
              <w:t>0.1</w:t>
            </w:r>
          </w:p>
        </w:tc>
        <w:tc>
          <w:tcPr>
            <w:tcW w:w="741" w:type="dxa"/>
            <w:shd w:val="clear" w:color="auto" w:fill="auto"/>
            <w:noWrap/>
            <w:tcMar>
              <w:left w:w="43" w:type="dxa"/>
              <w:right w:w="43" w:type="dxa"/>
            </w:tcMar>
            <w:vAlign w:val="center"/>
            <w:hideMark/>
          </w:tcPr>
          <w:p w:rsidR="00C813DB" w:rsidRDefault="00C813DB" w:rsidP="00C813DB">
            <w:pPr>
              <w:jc w:val="right"/>
              <w:rPr>
                <w:sz w:val="14"/>
                <w:szCs w:val="14"/>
              </w:rPr>
            </w:pPr>
            <w:r>
              <w:rPr>
                <w:sz w:val="14"/>
                <w:szCs w:val="14"/>
              </w:rPr>
              <w:t>(0.1)</w:t>
            </w:r>
          </w:p>
        </w:tc>
        <w:tc>
          <w:tcPr>
            <w:tcW w:w="750" w:type="dxa"/>
            <w:shd w:val="clear" w:color="auto" w:fill="auto"/>
            <w:tcMar>
              <w:left w:w="43" w:type="dxa"/>
              <w:right w:w="43" w:type="dxa"/>
            </w:tcMar>
            <w:vAlign w:val="center"/>
          </w:tcPr>
          <w:p w:rsidR="00C813DB" w:rsidRDefault="00C813DB" w:rsidP="00C813DB">
            <w:pPr>
              <w:jc w:val="right"/>
              <w:rPr>
                <w:sz w:val="14"/>
                <w:szCs w:val="14"/>
              </w:rPr>
            </w:pPr>
            <w:r>
              <w:rPr>
                <w:sz w:val="14"/>
                <w:szCs w:val="14"/>
              </w:rPr>
              <w:t>126.8</w:t>
            </w:r>
          </w:p>
        </w:tc>
        <w:tc>
          <w:tcPr>
            <w:tcW w:w="750" w:type="dxa"/>
            <w:shd w:val="clear" w:color="auto" w:fill="auto"/>
            <w:tcMar>
              <w:left w:w="43" w:type="dxa"/>
              <w:right w:w="43" w:type="dxa"/>
            </w:tcMar>
            <w:vAlign w:val="center"/>
          </w:tcPr>
          <w:p w:rsidR="00C813DB" w:rsidRDefault="00C813DB" w:rsidP="00C813DB">
            <w:pPr>
              <w:jc w:val="right"/>
              <w:rPr>
                <w:sz w:val="14"/>
                <w:szCs w:val="14"/>
              </w:rPr>
            </w:pPr>
            <w:r>
              <w:rPr>
                <w:sz w:val="14"/>
                <w:szCs w:val="14"/>
              </w:rPr>
              <w:t>0.5</w:t>
            </w:r>
          </w:p>
        </w:tc>
        <w:tc>
          <w:tcPr>
            <w:tcW w:w="750" w:type="dxa"/>
            <w:shd w:val="clear" w:color="auto" w:fill="auto"/>
            <w:tcMar>
              <w:left w:w="43" w:type="dxa"/>
              <w:right w:w="43" w:type="dxa"/>
            </w:tcMar>
            <w:vAlign w:val="center"/>
          </w:tcPr>
          <w:p w:rsidR="00C813DB" w:rsidRDefault="00C813DB" w:rsidP="00C813DB">
            <w:pPr>
              <w:jc w:val="right"/>
              <w:rPr>
                <w:sz w:val="14"/>
                <w:szCs w:val="14"/>
              </w:rPr>
            </w:pPr>
            <w:r>
              <w:rPr>
                <w:sz w:val="14"/>
                <w:szCs w:val="14"/>
              </w:rPr>
              <w:t>126.3</w:t>
            </w:r>
          </w:p>
        </w:tc>
        <w:tc>
          <w:tcPr>
            <w:tcW w:w="745" w:type="dxa"/>
            <w:shd w:val="clear" w:color="auto" w:fill="auto"/>
            <w:tcMar>
              <w:left w:w="43" w:type="dxa"/>
              <w:right w:w="43" w:type="dxa"/>
            </w:tcMar>
            <w:vAlign w:val="center"/>
          </w:tcPr>
          <w:p w:rsidR="00C813DB" w:rsidRDefault="00C813DB" w:rsidP="00C813DB">
            <w:pPr>
              <w:jc w:val="right"/>
              <w:rPr>
                <w:sz w:val="14"/>
                <w:szCs w:val="14"/>
              </w:rPr>
            </w:pPr>
            <w:r>
              <w:rPr>
                <w:sz w:val="14"/>
                <w:szCs w:val="14"/>
              </w:rPr>
              <w:t>16.1</w:t>
            </w:r>
          </w:p>
        </w:tc>
        <w:tc>
          <w:tcPr>
            <w:tcW w:w="745" w:type="dxa"/>
            <w:shd w:val="clear" w:color="auto" w:fill="auto"/>
            <w:tcMar>
              <w:left w:w="43" w:type="dxa"/>
              <w:right w:w="43" w:type="dxa"/>
            </w:tcMar>
            <w:vAlign w:val="center"/>
          </w:tcPr>
          <w:p w:rsidR="00C813DB" w:rsidRDefault="00C813DB" w:rsidP="00C813DB">
            <w:pPr>
              <w:jc w:val="right"/>
              <w:rPr>
                <w:sz w:val="14"/>
                <w:szCs w:val="14"/>
              </w:rPr>
            </w:pPr>
            <w:r>
              <w:rPr>
                <w:sz w:val="14"/>
                <w:szCs w:val="14"/>
              </w:rPr>
              <w:t>2.3</w:t>
            </w:r>
          </w:p>
        </w:tc>
        <w:tc>
          <w:tcPr>
            <w:tcW w:w="745" w:type="dxa"/>
            <w:shd w:val="clear" w:color="auto" w:fill="auto"/>
            <w:tcMar>
              <w:left w:w="43" w:type="dxa"/>
              <w:right w:w="43" w:type="dxa"/>
            </w:tcMar>
            <w:vAlign w:val="center"/>
          </w:tcPr>
          <w:p w:rsidR="00C813DB" w:rsidRDefault="00C813DB" w:rsidP="00C813DB">
            <w:pPr>
              <w:jc w:val="right"/>
              <w:rPr>
                <w:sz w:val="14"/>
                <w:szCs w:val="14"/>
              </w:rPr>
            </w:pPr>
            <w:r>
              <w:rPr>
                <w:sz w:val="14"/>
                <w:szCs w:val="14"/>
              </w:rPr>
              <w:t>13.8</w:t>
            </w:r>
          </w:p>
        </w:tc>
      </w:tr>
      <w:tr w:rsidR="00C813DB" w:rsidRPr="00BF4323" w:rsidTr="00AE6250">
        <w:trPr>
          <w:trHeight w:hRule="exact" w:val="202"/>
        </w:trPr>
        <w:tc>
          <w:tcPr>
            <w:tcW w:w="345" w:type="dxa"/>
            <w:shd w:val="clear" w:color="auto" w:fill="auto"/>
            <w:noWrap/>
            <w:tcMar>
              <w:left w:w="58" w:type="dxa"/>
              <w:right w:w="58" w:type="dxa"/>
            </w:tcMar>
            <w:vAlign w:val="center"/>
            <w:hideMark/>
          </w:tcPr>
          <w:p w:rsidR="00C813DB" w:rsidRPr="00316631" w:rsidRDefault="00C813DB" w:rsidP="00C813DB">
            <w:pPr>
              <w:jc w:val="right"/>
              <w:rPr>
                <w:bCs/>
                <w:sz w:val="14"/>
                <w:szCs w:val="14"/>
              </w:rPr>
            </w:pPr>
            <w:r w:rsidRPr="00316631">
              <w:rPr>
                <w:bCs/>
                <w:sz w:val="14"/>
                <w:szCs w:val="14"/>
              </w:rPr>
              <w:t>24</w:t>
            </w:r>
          </w:p>
        </w:tc>
        <w:tc>
          <w:tcPr>
            <w:tcW w:w="2077" w:type="dxa"/>
            <w:gridSpan w:val="3"/>
            <w:shd w:val="clear" w:color="auto" w:fill="auto"/>
            <w:noWrap/>
            <w:tcMar>
              <w:left w:w="43" w:type="dxa"/>
              <w:right w:w="43" w:type="dxa"/>
            </w:tcMar>
            <w:vAlign w:val="center"/>
            <w:hideMark/>
          </w:tcPr>
          <w:p w:rsidR="00C813DB" w:rsidRPr="00316631" w:rsidRDefault="00C813DB" w:rsidP="00C813DB">
            <w:pPr>
              <w:rPr>
                <w:sz w:val="14"/>
                <w:szCs w:val="14"/>
              </w:rPr>
            </w:pPr>
            <w:r w:rsidRPr="00316631">
              <w:rPr>
                <w:sz w:val="14"/>
                <w:szCs w:val="14"/>
              </w:rPr>
              <w:t xml:space="preserve">Electronics </w:t>
            </w:r>
          </w:p>
        </w:tc>
        <w:tc>
          <w:tcPr>
            <w:tcW w:w="741" w:type="dxa"/>
            <w:shd w:val="clear" w:color="auto" w:fill="auto"/>
            <w:noWrap/>
            <w:tcMar>
              <w:left w:w="43" w:type="dxa"/>
              <w:right w:w="43" w:type="dxa"/>
            </w:tcMar>
            <w:vAlign w:val="center"/>
            <w:hideMark/>
          </w:tcPr>
          <w:p w:rsidR="00C813DB" w:rsidRDefault="00C813DB" w:rsidP="00C813DB">
            <w:pPr>
              <w:jc w:val="right"/>
              <w:rPr>
                <w:sz w:val="14"/>
                <w:szCs w:val="14"/>
              </w:rPr>
            </w:pPr>
            <w:r>
              <w:rPr>
                <w:sz w:val="14"/>
                <w:szCs w:val="14"/>
              </w:rPr>
              <w:t>2.2</w:t>
            </w:r>
          </w:p>
        </w:tc>
        <w:tc>
          <w:tcPr>
            <w:tcW w:w="741" w:type="dxa"/>
            <w:shd w:val="clear" w:color="auto" w:fill="auto"/>
            <w:noWrap/>
            <w:tcMar>
              <w:left w:w="43" w:type="dxa"/>
              <w:right w:w="43" w:type="dxa"/>
            </w:tcMar>
            <w:vAlign w:val="center"/>
            <w:hideMark/>
          </w:tcPr>
          <w:p w:rsidR="00C813DB" w:rsidRDefault="00C813DB" w:rsidP="00C813DB">
            <w:pPr>
              <w:jc w:val="right"/>
              <w:rPr>
                <w:sz w:val="14"/>
                <w:szCs w:val="14"/>
              </w:rPr>
            </w:pPr>
            <w:r>
              <w:rPr>
                <w:sz w:val="14"/>
                <w:szCs w:val="14"/>
              </w:rPr>
              <w:t>0.2</w:t>
            </w:r>
          </w:p>
        </w:tc>
        <w:tc>
          <w:tcPr>
            <w:tcW w:w="741" w:type="dxa"/>
            <w:shd w:val="clear" w:color="auto" w:fill="auto"/>
            <w:noWrap/>
            <w:tcMar>
              <w:left w:w="43" w:type="dxa"/>
              <w:right w:w="43" w:type="dxa"/>
            </w:tcMar>
            <w:vAlign w:val="center"/>
            <w:hideMark/>
          </w:tcPr>
          <w:p w:rsidR="00C813DB" w:rsidRDefault="00C813DB" w:rsidP="00C813DB">
            <w:pPr>
              <w:jc w:val="right"/>
              <w:rPr>
                <w:sz w:val="14"/>
                <w:szCs w:val="14"/>
              </w:rPr>
            </w:pPr>
            <w:r>
              <w:rPr>
                <w:sz w:val="14"/>
                <w:szCs w:val="14"/>
              </w:rPr>
              <w:t>2.0</w:t>
            </w:r>
          </w:p>
        </w:tc>
        <w:tc>
          <w:tcPr>
            <w:tcW w:w="750" w:type="dxa"/>
            <w:shd w:val="clear" w:color="auto" w:fill="auto"/>
            <w:tcMar>
              <w:left w:w="43" w:type="dxa"/>
              <w:right w:w="43" w:type="dxa"/>
            </w:tcMar>
            <w:vAlign w:val="center"/>
          </w:tcPr>
          <w:p w:rsidR="00C813DB" w:rsidRDefault="00C813DB" w:rsidP="00C813DB">
            <w:pPr>
              <w:jc w:val="right"/>
              <w:rPr>
                <w:sz w:val="14"/>
                <w:szCs w:val="14"/>
              </w:rPr>
            </w:pPr>
            <w:r>
              <w:rPr>
                <w:sz w:val="14"/>
                <w:szCs w:val="14"/>
              </w:rPr>
              <w:t>53.9</w:t>
            </w:r>
          </w:p>
        </w:tc>
        <w:tc>
          <w:tcPr>
            <w:tcW w:w="750" w:type="dxa"/>
            <w:shd w:val="clear" w:color="auto" w:fill="auto"/>
            <w:tcMar>
              <w:left w:w="43" w:type="dxa"/>
              <w:right w:w="43" w:type="dxa"/>
            </w:tcMar>
            <w:vAlign w:val="center"/>
          </w:tcPr>
          <w:p w:rsidR="00C813DB" w:rsidRDefault="00C813DB" w:rsidP="00C813DB">
            <w:pPr>
              <w:jc w:val="right"/>
              <w:rPr>
                <w:sz w:val="14"/>
                <w:szCs w:val="14"/>
              </w:rPr>
            </w:pPr>
            <w:r>
              <w:rPr>
                <w:sz w:val="14"/>
                <w:szCs w:val="14"/>
              </w:rPr>
              <w:t>18.9</w:t>
            </w:r>
          </w:p>
        </w:tc>
        <w:tc>
          <w:tcPr>
            <w:tcW w:w="750" w:type="dxa"/>
            <w:shd w:val="clear" w:color="auto" w:fill="auto"/>
            <w:tcMar>
              <w:left w:w="43" w:type="dxa"/>
              <w:right w:w="43" w:type="dxa"/>
            </w:tcMar>
            <w:vAlign w:val="center"/>
          </w:tcPr>
          <w:p w:rsidR="00C813DB" w:rsidRDefault="00C813DB" w:rsidP="00C813DB">
            <w:pPr>
              <w:jc w:val="right"/>
              <w:rPr>
                <w:sz w:val="14"/>
                <w:szCs w:val="14"/>
              </w:rPr>
            </w:pPr>
            <w:r>
              <w:rPr>
                <w:sz w:val="14"/>
                <w:szCs w:val="14"/>
              </w:rPr>
              <w:t>35.0</w:t>
            </w:r>
          </w:p>
        </w:tc>
        <w:tc>
          <w:tcPr>
            <w:tcW w:w="745" w:type="dxa"/>
            <w:shd w:val="clear" w:color="auto" w:fill="auto"/>
            <w:tcMar>
              <w:left w:w="43" w:type="dxa"/>
              <w:right w:w="43" w:type="dxa"/>
            </w:tcMar>
            <w:vAlign w:val="center"/>
          </w:tcPr>
          <w:p w:rsidR="00C813DB" w:rsidRDefault="00C813DB" w:rsidP="00C813DB">
            <w:pPr>
              <w:jc w:val="right"/>
              <w:rPr>
                <w:sz w:val="14"/>
                <w:szCs w:val="14"/>
              </w:rPr>
            </w:pPr>
            <w:r>
              <w:rPr>
                <w:sz w:val="14"/>
                <w:szCs w:val="14"/>
              </w:rPr>
              <w:t>63.3</w:t>
            </w:r>
          </w:p>
        </w:tc>
        <w:tc>
          <w:tcPr>
            <w:tcW w:w="745" w:type="dxa"/>
            <w:shd w:val="clear" w:color="auto" w:fill="auto"/>
            <w:tcMar>
              <w:left w:w="43" w:type="dxa"/>
              <w:right w:w="43" w:type="dxa"/>
            </w:tcMar>
            <w:vAlign w:val="center"/>
          </w:tcPr>
          <w:p w:rsidR="00C813DB" w:rsidRDefault="00C813DB" w:rsidP="00C813DB">
            <w:pPr>
              <w:jc w:val="right"/>
              <w:rPr>
                <w:sz w:val="14"/>
                <w:szCs w:val="14"/>
              </w:rPr>
            </w:pPr>
            <w:r>
              <w:rPr>
                <w:sz w:val="14"/>
                <w:szCs w:val="14"/>
              </w:rPr>
              <w:t>28.1</w:t>
            </w:r>
          </w:p>
        </w:tc>
        <w:tc>
          <w:tcPr>
            <w:tcW w:w="745" w:type="dxa"/>
            <w:shd w:val="clear" w:color="auto" w:fill="auto"/>
            <w:tcMar>
              <w:left w:w="43" w:type="dxa"/>
              <w:right w:w="43" w:type="dxa"/>
            </w:tcMar>
            <w:vAlign w:val="center"/>
          </w:tcPr>
          <w:p w:rsidR="00C813DB" w:rsidRDefault="00C813DB" w:rsidP="00C813DB">
            <w:pPr>
              <w:jc w:val="right"/>
              <w:rPr>
                <w:sz w:val="14"/>
                <w:szCs w:val="14"/>
              </w:rPr>
            </w:pPr>
            <w:r>
              <w:rPr>
                <w:sz w:val="14"/>
                <w:szCs w:val="14"/>
              </w:rPr>
              <w:t>35.2</w:t>
            </w:r>
          </w:p>
        </w:tc>
      </w:tr>
      <w:tr w:rsidR="00C813DB" w:rsidRPr="00BF4323" w:rsidTr="00AE6250">
        <w:trPr>
          <w:trHeight w:hRule="exact" w:val="202"/>
        </w:trPr>
        <w:tc>
          <w:tcPr>
            <w:tcW w:w="345" w:type="dxa"/>
            <w:shd w:val="clear" w:color="auto" w:fill="auto"/>
            <w:noWrap/>
            <w:tcMar>
              <w:left w:w="58" w:type="dxa"/>
              <w:right w:w="58" w:type="dxa"/>
            </w:tcMar>
            <w:vAlign w:val="center"/>
            <w:hideMark/>
          </w:tcPr>
          <w:p w:rsidR="00C813DB" w:rsidRPr="00316631" w:rsidRDefault="00C813DB" w:rsidP="00C813DB">
            <w:pPr>
              <w:jc w:val="right"/>
              <w:rPr>
                <w:bCs/>
                <w:sz w:val="14"/>
                <w:szCs w:val="14"/>
              </w:rPr>
            </w:pPr>
          </w:p>
        </w:tc>
        <w:tc>
          <w:tcPr>
            <w:tcW w:w="2077" w:type="dxa"/>
            <w:gridSpan w:val="3"/>
            <w:shd w:val="clear" w:color="auto" w:fill="auto"/>
            <w:noWrap/>
            <w:tcMar>
              <w:left w:w="43" w:type="dxa"/>
              <w:right w:w="43" w:type="dxa"/>
            </w:tcMar>
            <w:vAlign w:val="center"/>
            <w:hideMark/>
          </w:tcPr>
          <w:p w:rsidR="00C813DB" w:rsidRPr="00316631" w:rsidRDefault="00C813DB" w:rsidP="00C813DB">
            <w:pPr>
              <w:rPr>
                <w:sz w:val="14"/>
                <w:szCs w:val="14"/>
              </w:rPr>
            </w:pPr>
            <w:r w:rsidRPr="00316631">
              <w:rPr>
                <w:sz w:val="14"/>
                <w:szCs w:val="14"/>
              </w:rPr>
              <w:t xml:space="preserve">    I) Consumer/Household</w:t>
            </w:r>
          </w:p>
        </w:tc>
        <w:tc>
          <w:tcPr>
            <w:tcW w:w="741" w:type="dxa"/>
            <w:shd w:val="clear" w:color="auto" w:fill="auto"/>
            <w:noWrap/>
            <w:tcMar>
              <w:left w:w="43" w:type="dxa"/>
              <w:right w:w="43" w:type="dxa"/>
            </w:tcMar>
            <w:vAlign w:val="center"/>
            <w:hideMark/>
          </w:tcPr>
          <w:p w:rsidR="00C813DB" w:rsidRDefault="00C813DB" w:rsidP="00C813DB">
            <w:pPr>
              <w:jc w:val="right"/>
              <w:rPr>
                <w:sz w:val="14"/>
                <w:szCs w:val="14"/>
              </w:rPr>
            </w:pPr>
            <w:r>
              <w:rPr>
                <w:sz w:val="14"/>
                <w:szCs w:val="14"/>
              </w:rPr>
              <w:t>2.1</w:t>
            </w:r>
          </w:p>
        </w:tc>
        <w:tc>
          <w:tcPr>
            <w:tcW w:w="741" w:type="dxa"/>
            <w:shd w:val="clear" w:color="auto" w:fill="auto"/>
            <w:noWrap/>
            <w:tcMar>
              <w:left w:w="43" w:type="dxa"/>
              <w:right w:w="43" w:type="dxa"/>
            </w:tcMar>
            <w:vAlign w:val="center"/>
            <w:hideMark/>
          </w:tcPr>
          <w:p w:rsidR="00C813DB" w:rsidRDefault="00C813DB" w:rsidP="00C813DB">
            <w:pPr>
              <w:jc w:val="right"/>
              <w:rPr>
                <w:sz w:val="14"/>
                <w:szCs w:val="14"/>
              </w:rPr>
            </w:pPr>
            <w:r>
              <w:rPr>
                <w:sz w:val="14"/>
                <w:szCs w:val="14"/>
              </w:rPr>
              <w:t>0.2</w:t>
            </w:r>
          </w:p>
        </w:tc>
        <w:tc>
          <w:tcPr>
            <w:tcW w:w="741" w:type="dxa"/>
            <w:shd w:val="clear" w:color="auto" w:fill="auto"/>
            <w:noWrap/>
            <w:tcMar>
              <w:left w:w="43" w:type="dxa"/>
              <w:right w:w="43" w:type="dxa"/>
            </w:tcMar>
            <w:vAlign w:val="center"/>
            <w:hideMark/>
          </w:tcPr>
          <w:p w:rsidR="00C813DB" w:rsidRDefault="00C813DB" w:rsidP="00C813DB">
            <w:pPr>
              <w:jc w:val="right"/>
              <w:rPr>
                <w:sz w:val="14"/>
                <w:szCs w:val="14"/>
              </w:rPr>
            </w:pPr>
            <w:r>
              <w:rPr>
                <w:sz w:val="14"/>
                <w:szCs w:val="14"/>
              </w:rPr>
              <w:t>1.9</w:t>
            </w:r>
          </w:p>
        </w:tc>
        <w:tc>
          <w:tcPr>
            <w:tcW w:w="750" w:type="dxa"/>
            <w:shd w:val="clear" w:color="auto" w:fill="auto"/>
            <w:tcMar>
              <w:left w:w="43" w:type="dxa"/>
              <w:right w:w="43" w:type="dxa"/>
            </w:tcMar>
            <w:vAlign w:val="center"/>
          </w:tcPr>
          <w:p w:rsidR="00C813DB" w:rsidRDefault="00C813DB" w:rsidP="00C813DB">
            <w:pPr>
              <w:jc w:val="right"/>
              <w:rPr>
                <w:sz w:val="14"/>
                <w:szCs w:val="14"/>
              </w:rPr>
            </w:pPr>
            <w:r>
              <w:rPr>
                <w:sz w:val="14"/>
                <w:szCs w:val="14"/>
              </w:rPr>
              <w:t>53.1</w:t>
            </w:r>
          </w:p>
        </w:tc>
        <w:tc>
          <w:tcPr>
            <w:tcW w:w="750" w:type="dxa"/>
            <w:shd w:val="clear" w:color="auto" w:fill="auto"/>
            <w:tcMar>
              <w:left w:w="43" w:type="dxa"/>
              <w:right w:w="43" w:type="dxa"/>
            </w:tcMar>
            <w:vAlign w:val="center"/>
          </w:tcPr>
          <w:p w:rsidR="00C813DB" w:rsidRDefault="00C813DB" w:rsidP="00C813DB">
            <w:pPr>
              <w:jc w:val="right"/>
              <w:rPr>
                <w:sz w:val="14"/>
                <w:szCs w:val="14"/>
              </w:rPr>
            </w:pPr>
            <w:r>
              <w:rPr>
                <w:sz w:val="14"/>
                <w:szCs w:val="14"/>
              </w:rPr>
              <w:t>18.9</w:t>
            </w:r>
          </w:p>
        </w:tc>
        <w:tc>
          <w:tcPr>
            <w:tcW w:w="750" w:type="dxa"/>
            <w:shd w:val="clear" w:color="auto" w:fill="auto"/>
            <w:tcMar>
              <w:left w:w="43" w:type="dxa"/>
              <w:right w:w="43" w:type="dxa"/>
            </w:tcMar>
            <w:vAlign w:val="center"/>
          </w:tcPr>
          <w:p w:rsidR="00C813DB" w:rsidRDefault="00C813DB" w:rsidP="00C813DB">
            <w:pPr>
              <w:jc w:val="right"/>
              <w:rPr>
                <w:sz w:val="14"/>
                <w:szCs w:val="14"/>
              </w:rPr>
            </w:pPr>
            <w:r>
              <w:rPr>
                <w:sz w:val="14"/>
                <w:szCs w:val="14"/>
              </w:rPr>
              <w:t>34.2</w:t>
            </w:r>
          </w:p>
        </w:tc>
        <w:tc>
          <w:tcPr>
            <w:tcW w:w="745" w:type="dxa"/>
            <w:shd w:val="clear" w:color="auto" w:fill="auto"/>
            <w:tcMar>
              <w:left w:w="43" w:type="dxa"/>
              <w:right w:w="43" w:type="dxa"/>
            </w:tcMar>
            <w:vAlign w:val="center"/>
          </w:tcPr>
          <w:p w:rsidR="00C813DB" w:rsidRDefault="00C813DB" w:rsidP="00C813DB">
            <w:pPr>
              <w:jc w:val="right"/>
              <w:rPr>
                <w:sz w:val="14"/>
                <w:szCs w:val="14"/>
              </w:rPr>
            </w:pPr>
            <w:r>
              <w:rPr>
                <w:sz w:val="14"/>
                <w:szCs w:val="14"/>
              </w:rPr>
              <w:t>51.5</w:t>
            </w:r>
          </w:p>
        </w:tc>
        <w:tc>
          <w:tcPr>
            <w:tcW w:w="745" w:type="dxa"/>
            <w:shd w:val="clear" w:color="auto" w:fill="auto"/>
            <w:tcMar>
              <w:left w:w="43" w:type="dxa"/>
              <w:right w:w="43" w:type="dxa"/>
            </w:tcMar>
            <w:vAlign w:val="center"/>
          </w:tcPr>
          <w:p w:rsidR="00C813DB" w:rsidRDefault="00C813DB" w:rsidP="00C813DB">
            <w:pPr>
              <w:jc w:val="right"/>
              <w:rPr>
                <w:sz w:val="14"/>
                <w:szCs w:val="14"/>
              </w:rPr>
            </w:pPr>
            <w:r>
              <w:rPr>
                <w:sz w:val="14"/>
                <w:szCs w:val="14"/>
              </w:rPr>
              <w:t>28.1</w:t>
            </w:r>
          </w:p>
        </w:tc>
        <w:tc>
          <w:tcPr>
            <w:tcW w:w="745" w:type="dxa"/>
            <w:shd w:val="clear" w:color="auto" w:fill="auto"/>
            <w:tcMar>
              <w:left w:w="43" w:type="dxa"/>
              <w:right w:w="43" w:type="dxa"/>
            </w:tcMar>
            <w:vAlign w:val="center"/>
          </w:tcPr>
          <w:p w:rsidR="00C813DB" w:rsidRDefault="00C813DB" w:rsidP="00C813DB">
            <w:pPr>
              <w:jc w:val="right"/>
              <w:rPr>
                <w:sz w:val="14"/>
                <w:szCs w:val="14"/>
              </w:rPr>
            </w:pPr>
            <w:r>
              <w:rPr>
                <w:sz w:val="14"/>
                <w:szCs w:val="14"/>
              </w:rPr>
              <w:t>23.5</w:t>
            </w:r>
          </w:p>
        </w:tc>
      </w:tr>
      <w:tr w:rsidR="00C813DB" w:rsidRPr="00BF4323" w:rsidTr="00AE6250">
        <w:trPr>
          <w:trHeight w:hRule="exact" w:val="202"/>
        </w:trPr>
        <w:tc>
          <w:tcPr>
            <w:tcW w:w="345" w:type="dxa"/>
            <w:shd w:val="clear" w:color="auto" w:fill="auto"/>
            <w:noWrap/>
            <w:tcMar>
              <w:left w:w="58" w:type="dxa"/>
              <w:right w:w="58" w:type="dxa"/>
            </w:tcMar>
            <w:vAlign w:val="center"/>
            <w:hideMark/>
          </w:tcPr>
          <w:p w:rsidR="00C813DB" w:rsidRPr="00316631" w:rsidRDefault="00C813DB" w:rsidP="00C813DB">
            <w:pPr>
              <w:jc w:val="right"/>
              <w:rPr>
                <w:bCs/>
                <w:sz w:val="14"/>
                <w:szCs w:val="14"/>
              </w:rPr>
            </w:pPr>
          </w:p>
        </w:tc>
        <w:tc>
          <w:tcPr>
            <w:tcW w:w="2077" w:type="dxa"/>
            <w:gridSpan w:val="3"/>
            <w:shd w:val="clear" w:color="auto" w:fill="auto"/>
            <w:noWrap/>
            <w:tcMar>
              <w:left w:w="43" w:type="dxa"/>
              <w:right w:w="43" w:type="dxa"/>
            </w:tcMar>
            <w:vAlign w:val="center"/>
            <w:hideMark/>
          </w:tcPr>
          <w:p w:rsidR="00C813DB" w:rsidRPr="00316631" w:rsidRDefault="00C813DB" w:rsidP="00C813DB">
            <w:pPr>
              <w:rPr>
                <w:sz w:val="14"/>
                <w:szCs w:val="14"/>
              </w:rPr>
            </w:pPr>
            <w:r w:rsidRPr="00316631">
              <w:rPr>
                <w:sz w:val="14"/>
                <w:szCs w:val="14"/>
              </w:rPr>
              <w:t xml:space="preserve">   II) Industrial</w:t>
            </w:r>
          </w:p>
        </w:tc>
        <w:tc>
          <w:tcPr>
            <w:tcW w:w="741" w:type="dxa"/>
            <w:shd w:val="clear" w:color="auto" w:fill="auto"/>
            <w:noWrap/>
            <w:tcMar>
              <w:left w:w="43" w:type="dxa"/>
              <w:right w:w="43" w:type="dxa"/>
            </w:tcMar>
            <w:vAlign w:val="center"/>
            <w:hideMark/>
          </w:tcPr>
          <w:p w:rsidR="00C813DB" w:rsidRDefault="00C813DB" w:rsidP="00C813DB">
            <w:pPr>
              <w:jc w:val="right"/>
              <w:rPr>
                <w:sz w:val="14"/>
                <w:szCs w:val="14"/>
              </w:rPr>
            </w:pPr>
            <w:r>
              <w:rPr>
                <w:sz w:val="14"/>
                <w:szCs w:val="14"/>
              </w:rPr>
              <w:t>0.1</w:t>
            </w:r>
          </w:p>
        </w:tc>
        <w:tc>
          <w:tcPr>
            <w:tcW w:w="741" w:type="dxa"/>
            <w:shd w:val="clear" w:color="auto" w:fill="auto"/>
            <w:noWrap/>
            <w:tcMar>
              <w:left w:w="43" w:type="dxa"/>
              <w:right w:w="43" w:type="dxa"/>
            </w:tcMar>
            <w:vAlign w:val="center"/>
            <w:hideMark/>
          </w:tcPr>
          <w:p w:rsidR="00C813DB" w:rsidRDefault="00C813DB" w:rsidP="00C813DB">
            <w:pPr>
              <w:jc w:val="right"/>
              <w:rPr>
                <w:sz w:val="14"/>
                <w:szCs w:val="14"/>
              </w:rPr>
            </w:pPr>
            <w:r>
              <w:rPr>
                <w:sz w:val="14"/>
                <w:szCs w:val="14"/>
              </w:rPr>
              <w:t>-</w:t>
            </w:r>
          </w:p>
        </w:tc>
        <w:tc>
          <w:tcPr>
            <w:tcW w:w="741" w:type="dxa"/>
            <w:shd w:val="clear" w:color="auto" w:fill="auto"/>
            <w:noWrap/>
            <w:tcMar>
              <w:left w:w="43" w:type="dxa"/>
              <w:right w:w="43" w:type="dxa"/>
            </w:tcMar>
            <w:vAlign w:val="center"/>
            <w:hideMark/>
          </w:tcPr>
          <w:p w:rsidR="00C813DB" w:rsidRDefault="00C813DB" w:rsidP="00C813DB">
            <w:pPr>
              <w:jc w:val="right"/>
              <w:rPr>
                <w:sz w:val="14"/>
                <w:szCs w:val="14"/>
              </w:rPr>
            </w:pPr>
            <w:r>
              <w:rPr>
                <w:sz w:val="14"/>
                <w:szCs w:val="14"/>
              </w:rPr>
              <w:t>0.1</w:t>
            </w:r>
          </w:p>
        </w:tc>
        <w:tc>
          <w:tcPr>
            <w:tcW w:w="750" w:type="dxa"/>
            <w:shd w:val="clear" w:color="auto" w:fill="auto"/>
            <w:tcMar>
              <w:left w:w="43" w:type="dxa"/>
              <w:right w:w="43" w:type="dxa"/>
            </w:tcMar>
            <w:vAlign w:val="center"/>
          </w:tcPr>
          <w:p w:rsidR="00C813DB" w:rsidRDefault="00C813DB" w:rsidP="00C813DB">
            <w:pPr>
              <w:jc w:val="right"/>
              <w:rPr>
                <w:sz w:val="14"/>
                <w:szCs w:val="14"/>
              </w:rPr>
            </w:pPr>
            <w:r>
              <w:rPr>
                <w:sz w:val="14"/>
                <w:szCs w:val="14"/>
              </w:rPr>
              <w:t>0.8</w:t>
            </w:r>
          </w:p>
        </w:tc>
        <w:tc>
          <w:tcPr>
            <w:tcW w:w="750" w:type="dxa"/>
            <w:shd w:val="clear" w:color="auto" w:fill="auto"/>
            <w:tcMar>
              <w:left w:w="43" w:type="dxa"/>
              <w:right w:w="43" w:type="dxa"/>
            </w:tcMar>
            <w:vAlign w:val="center"/>
          </w:tcPr>
          <w:p w:rsidR="00C813DB" w:rsidRDefault="00C813DB" w:rsidP="00C813DB">
            <w:pPr>
              <w:jc w:val="right"/>
              <w:rPr>
                <w:sz w:val="14"/>
                <w:szCs w:val="14"/>
              </w:rPr>
            </w:pPr>
            <w:r>
              <w:rPr>
                <w:sz w:val="14"/>
                <w:szCs w:val="14"/>
              </w:rPr>
              <w:t>-</w:t>
            </w:r>
          </w:p>
        </w:tc>
        <w:tc>
          <w:tcPr>
            <w:tcW w:w="750" w:type="dxa"/>
            <w:shd w:val="clear" w:color="auto" w:fill="auto"/>
            <w:tcMar>
              <w:left w:w="43" w:type="dxa"/>
              <w:right w:w="43" w:type="dxa"/>
            </w:tcMar>
            <w:vAlign w:val="center"/>
          </w:tcPr>
          <w:p w:rsidR="00C813DB" w:rsidRDefault="00C813DB" w:rsidP="00C813DB">
            <w:pPr>
              <w:jc w:val="right"/>
              <w:rPr>
                <w:sz w:val="14"/>
                <w:szCs w:val="14"/>
              </w:rPr>
            </w:pPr>
            <w:r>
              <w:rPr>
                <w:sz w:val="14"/>
                <w:szCs w:val="14"/>
              </w:rPr>
              <w:t>0.8</w:t>
            </w:r>
          </w:p>
        </w:tc>
        <w:tc>
          <w:tcPr>
            <w:tcW w:w="745" w:type="dxa"/>
            <w:shd w:val="clear" w:color="auto" w:fill="auto"/>
            <w:tcMar>
              <w:left w:w="43" w:type="dxa"/>
              <w:right w:w="43" w:type="dxa"/>
            </w:tcMar>
            <w:vAlign w:val="center"/>
          </w:tcPr>
          <w:p w:rsidR="00C813DB" w:rsidRDefault="00C813DB" w:rsidP="00C813DB">
            <w:pPr>
              <w:jc w:val="right"/>
              <w:rPr>
                <w:sz w:val="14"/>
                <w:szCs w:val="14"/>
              </w:rPr>
            </w:pPr>
            <w:r>
              <w:rPr>
                <w:sz w:val="14"/>
                <w:szCs w:val="14"/>
              </w:rPr>
              <w:t>11.8</w:t>
            </w:r>
          </w:p>
        </w:tc>
        <w:tc>
          <w:tcPr>
            <w:tcW w:w="745" w:type="dxa"/>
            <w:shd w:val="clear" w:color="auto" w:fill="auto"/>
            <w:tcMar>
              <w:left w:w="43" w:type="dxa"/>
              <w:right w:w="43" w:type="dxa"/>
            </w:tcMar>
            <w:vAlign w:val="center"/>
          </w:tcPr>
          <w:p w:rsidR="00C813DB" w:rsidRDefault="00C813DB" w:rsidP="00C813DB">
            <w:pPr>
              <w:jc w:val="right"/>
              <w:rPr>
                <w:sz w:val="14"/>
                <w:szCs w:val="14"/>
              </w:rPr>
            </w:pPr>
            <w:r>
              <w:rPr>
                <w:sz w:val="14"/>
                <w:szCs w:val="14"/>
              </w:rPr>
              <w:t>-</w:t>
            </w:r>
          </w:p>
        </w:tc>
        <w:tc>
          <w:tcPr>
            <w:tcW w:w="745" w:type="dxa"/>
            <w:shd w:val="clear" w:color="auto" w:fill="auto"/>
            <w:tcMar>
              <w:left w:w="43" w:type="dxa"/>
              <w:right w:w="43" w:type="dxa"/>
            </w:tcMar>
            <w:vAlign w:val="center"/>
          </w:tcPr>
          <w:p w:rsidR="00C813DB" w:rsidRDefault="00C813DB" w:rsidP="00C813DB">
            <w:pPr>
              <w:jc w:val="right"/>
              <w:rPr>
                <w:sz w:val="14"/>
                <w:szCs w:val="14"/>
              </w:rPr>
            </w:pPr>
            <w:r>
              <w:rPr>
                <w:sz w:val="14"/>
                <w:szCs w:val="14"/>
              </w:rPr>
              <w:t>11.8</w:t>
            </w:r>
          </w:p>
        </w:tc>
      </w:tr>
      <w:tr w:rsidR="00C813DB" w:rsidRPr="00BF4323" w:rsidTr="00AE6250">
        <w:trPr>
          <w:trHeight w:hRule="exact" w:val="363"/>
        </w:trPr>
        <w:tc>
          <w:tcPr>
            <w:tcW w:w="345" w:type="dxa"/>
            <w:shd w:val="clear" w:color="auto" w:fill="auto"/>
            <w:noWrap/>
            <w:tcMar>
              <w:left w:w="58" w:type="dxa"/>
              <w:right w:w="58" w:type="dxa"/>
            </w:tcMar>
            <w:vAlign w:val="center"/>
            <w:hideMark/>
          </w:tcPr>
          <w:p w:rsidR="00C813DB" w:rsidRPr="00316631" w:rsidRDefault="00C813DB" w:rsidP="00C813DB">
            <w:pPr>
              <w:jc w:val="right"/>
              <w:rPr>
                <w:bCs/>
                <w:sz w:val="14"/>
                <w:szCs w:val="14"/>
              </w:rPr>
            </w:pPr>
            <w:r w:rsidRPr="00316631">
              <w:rPr>
                <w:bCs/>
                <w:sz w:val="14"/>
                <w:szCs w:val="14"/>
              </w:rPr>
              <w:t>25</w:t>
            </w:r>
          </w:p>
        </w:tc>
        <w:tc>
          <w:tcPr>
            <w:tcW w:w="2077" w:type="dxa"/>
            <w:gridSpan w:val="3"/>
            <w:shd w:val="clear" w:color="auto" w:fill="auto"/>
            <w:noWrap/>
            <w:tcMar>
              <w:left w:w="43" w:type="dxa"/>
              <w:right w:w="43" w:type="dxa"/>
            </w:tcMar>
            <w:vAlign w:val="center"/>
            <w:hideMark/>
          </w:tcPr>
          <w:p w:rsidR="00C813DB" w:rsidRPr="00316631" w:rsidRDefault="00C813DB" w:rsidP="00C813DB">
            <w:pPr>
              <w:rPr>
                <w:sz w:val="14"/>
                <w:szCs w:val="14"/>
              </w:rPr>
            </w:pPr>
            <w:r w:rsidRPr="00316631">
              <w:rPr>
                <w:sz w:val="14"/>
                <w:szCs w:val="14"/>
              </w:rPr>
              <w:t>Transport Equipment(Automobiles)</w:t>
            </w:r>
          </w:p>
        </w:tc>
        <w:tc>
          <w:tcPr>
            <w:tcW w:w="741" w:type="dxa"/>
            <w:shd w:val="clear" w:color="auto" w:fill="auto"/>
            <w:noWrap/>
            <w:tcMar>
              <w:left w:w="43" w:type="dxa"/>
              <w:right w:w="43" w:type="dxa"/>
            </w:tcMar>
            <w:vAlign w:val="center"/>
            <w:hideMark/>
          </w:tcPr>
          <w:p w:rsidR="00C813DB" w:rsidRDefault="00C813DB" w:rsidP="00C813DB">
            <w:pPr>
              <w:jc w:val="right"/>
              <w:rPr>
                <w:sz w:val="14"/>
                <w:szCs w:val="14"/>
              </w:rPr>
            </w:pPr>
            <w:r>
              <w:rPr>
                <w:sz w:val="14"/>
                <w:szCs w:val="14"/>
              </w:rPr>
              <w:t>12.6</w:t>
            </w:r>
          </w:p>
        </w:tc>
        <w:tc>
          <w:tcPr>
            <w:tcW w:w="741" w:type="dxa"/>
            <w:shd w:val="clear" w:color="auto" w:fill="auto"/>
            <w:noWrap/>
            <w:tcMar>
              <w:left w:w="43" w:type="dxa"/>
              <w:right w:w="43" w:type="dxa"/>
            </w:tcMar>
            <w:vAlign w:val="center"/>
            <w:hideMark/>
          </w:tcPr>
          <w:p w:rsidR="00C813DB" w:rsidRDefault="00C813DB" w:rsidP="00C813DB">
            <w:pPr>
              <w:jc w:val="right"/>
              <w:rPr>
                <w:sz w:val="14"/>
                <w:szCs w:val="14"/>
              </w:rPr>
            </w:pPr>
            <w:r>
              <w:rPr>
                <w:sz w:val="14"/>
                <w:szCs w:val="14"/>
              </w:rPr>
              <w:t>0.9</w:t>
            </w:r>
          </w:p>
        </w:tc>
        <w:tc>
          <w:tcPr>
            <w:tcW w:w="741" w:type="dxa"/>
            <w:shd w:val="clear" w:color="auto" w:fill="auto"/>
            <w:noWrap/>
            <w:tcMar>
              <w:left w:w="43" w:type="dxa"/>
              <w:right w:w="43" w:type="dxa"/>
            </w:tcMar>
            <w:vAlign w:val="center"/>
            <w:hideMark/>
          </w:tcPr>
          <w:p w:rsidR="00C813DB" w:rsidRDefault="00C813DB" w:rsidP="00C813DB">
            <w:pPr>
              <w:jc w:val="right"/>
              <w:rPr>
                <w:sz w:val="14"/>
                <w:szCs w:val="14"/>
              </w:rPr>
            </w:pPr>
            <w:r>
              <w:rPr>
                <w:sz w:val="14"/>
                <w:szCs w:val="14"/>
              </w:rPr>
              <w:t>11.7</w:t>
            </w:r>
          </w:p>
        </w:tc>
        <w:tc>
          <w:tcPr>
            <w:tcW w:w="750" w:type="dxa"/>
            <w:shd w:val="clear" w:color="auto" w:fill="auto"/>
            <w:tcMar>
              <w:left w:w="43" w:type="dxa"/>
              <w:right w:w="43" w:type="dxa"/>
            </w:tcMar>
            <w:vAlign w:val="center"/>
          </w:tcPr>
          <w:p w:rsidR="00C813DB" w:rsidRDefault="00C813DB" w:rsidP="00C813DB">
            <w:pPr>
              <w:jc w:val="right"/>
              <w:rPr>
                <w:sz w:val="14"/>
                <w:szCs w:val="14"/>
              </w:rPr>
            </w:pPr>
            <w:r>
              <w:rPr>
                <w:sz w:val="14"/>
                <w:szCs w:val="14"/>
              </w:rPr>
              <w:t>83.8</w:t>
            </w:r>
          </w:p>
        </w:tc>
        <w:tc>
          <w:tcPr>
            <w:tcW w:w="750" w:type="dxa"/>
            <w:shd w:val="clear" w:color="auto" w:fill="auto"/>
            <w:tcMar>
              <w:left w:w="43" w:type="dxa"/>
              <w:right w:w="43" w:type="dxa"/>
            </w:tcMar>
            <w:vAlign w:val="center"/>
          </w:tcPr>
          <w:p w:rsidR="00C813DB" w:rsidRDefault="00C813DB" w:rsidP="00C813DB">
            <w:pPr>
              <w:jc w:val="right"/>
              <w:rPr>
                <w:sz w:val="14"/>
                <w:szCs w:val="14"/>
              </w:rPr>
            </w:pPr>
            <w:r>
              <w:rPr>
                <w:sz w:val="14"/>
                <w:szCs w:val="14"/>
              </w:rPr>
              <w:t>7.3</w:t>
            </w:r>
          </w:p>
        </w:tc>
        <w:tc>
          <w:tcPr>
            <w:tcW w:w="750" w:type="dxa"/>
            <w:shd w:val="clear" w:color="auto" w:fill="auto"/>
            <w:tcMar>
              <w:left w:w="43" w:type="dxa"/>
              <w:right w:w="43" w:type="dxa"/>
            </w:tcMar>
            <w:vAlign w:val="center"/>
          </w:tcPr>
          <w:p w:rsidR="00C813DB" w:rsidRDefault="00C813DB" w:rsidP="00C813DB">
            <w:pPr>
              <w:jc w:val="right"/>
              <w:rPr>
                <w:sz w:val="14"/>
                <w:szCs w:val="14"/>
              </w:rPr>
            </w:pPr>
            <w:r>
              <w:rPr>
                <w:sz w:val="14"/>
                <w:szCs w:val="14"/>
              </w:rPr>
              <w:t>76.5</w:t>
            </w:r>
          </w:p>
        </w:tc>
        <w:tc>
          <w:tcPr>
            <w:tcW w:w="745" w:type="dxa"/>
            <w:shd w:val="clear" w:color="auto" w:fill="auto"/>
            <w:tcMar>
              <w:left w:w="43" w:type="dxa"/>
              <w:right w:w="43" w:type="dxa"/>
            </w:tcMar>
            <w:vAlign w:val="center"/>
          </w:tcPr>
          <w:p w:rsidR="00C813DB" w:rsidRDefault="00C813DB" w:rsidP="00C813DB">
            <w:pPr>
              <w:jc w:val="right"/>
              <w:rPr>
                <w:sz w:val="14"/>
                <w:szCs w:val="14"/>
              </w:rPr>
            </w:pPr>
            <w:r>
              <w:rPr>
                <w:sz w:val="14"/>
                <w:szCs w:val="14"/>
              </w:rPr>
              <w:t>40.1</w:t>
            </w:r>
          </w:p>
        </w:tc>
        <w:tc>
          <w:tcPr>
            <w:tcW w:w="745" w:type="dxa"/>
            <w:shd w:val="clear" w:color="auto" w:fill="auto"/>
            <w:tcMar>
              <w:left w:w="43" w:type="dxa"/>
              <w:right w:w="43" w:type="dxa"/>
            </w:tcMar>
            <w:vAlign w:val="center"/>
          </w:tcPr>
          <w:p w:rsidR="00C813DB" w:rsidRDefault="00C813DB" w:rsidP="00C813DB">
            <w:pPr>
              <w:jc w:val="right"/>
              <w:rPr>
                <w:sz w:val="14"/>
                <w:szCs w:val="14"/>
              </w:rPr>
            </w:pPr>
            <w:r>
              <w:rPr>
                <w:sz w:val="14"/>
                <w:szCs w:val="14"/>
              </w:rPr>
              <w:t>31.1</w:t>
            </w:r>
          </w:p>
        </w:tc>
        <w:tc>
          <w:tcPr>
            <w:tcW w:w="745" w:type="dxa"/>
            <w:shd w:val="clear" w:color="auto" w:fill="auto"/>
            <w:tcMar>
              <w:left w:w="43" w:type="dxa"/>
              <w:right w:w="43" w:type="dxa"/>
            </w:tcMar>
            <w:vAlign w:val="center"/>
          </w:tcPr>
          <w:p w:rsidR="00C813DB" w:rsidRDefault="00C813DB" w:rsidP="00C813DB">
            <w:pPr>
              <w:jc w:val="right"/>
              <w:rPr>
                <w:sz w:val="14"/>
                <w:szCs w:val="14"/>
              </w:rPr>
            </w:pPr>
            <w:r>
              <w:rPr>
                <w:sz w:val="14"/>
                <w:szCs w:val="14"/>
              </w:rPr>
              <w:t>9.0</w:t>
            </w:r>
          </w:p>
        </w:tc>
      </w:tr>
      <w:tr w:rsidR="00C813DB" w:rsidRPr="00BF4323" w:rsidTr="00AE6250">
        <w:trPr>
          <w:trHeight w:hRule="exact" w:val="202"/>
        </w:trPr>
        <w:tc>
          <w:tcPr>
            <w:tcW w:w="345" w:type="dxa"/>
            <w:shd w:val="clear" w:color="auto" w:fill="auto"/>
            <w:noWrap/>
            <w:tcMar>
              <w:left w:w="58" w:type="dxa"/>
              <w:right w:w="58" w:type="dxa"/>
            </w:tcMar>
            <w:vAlign w:val="center"/>
            <w:hideMark/>
          </w:tcPr>
          <w:p w:rsidR="00C813DB" w:rsidRPr="00316631" w:rsidRDefault="00C813DB" w:rsidP="00C813DB">
            <w:pPr>
              <w:jc w:val="right"/>
              <w:rPr>
                <w:bCs/>
                <w:sz w:val="14"/>
                <w:szCs w:val="14"/>
              </w:rPr>
            </w:pPr>
          </w:p>
        </w:tc>
        <w:tc>
          <w:tcPr>
            <w:tcW w:w="2077" w:type="dxa"/>
            <w:gridSpan w:val="3"/>
            <w:shd w:val="clear" w:color="auto" w:fill="auto"/>
            <w:noWrap/>
            <w:tcMar>
              <w:left w:w="43" w:type="dxa"/>
              <w:right w:w="43" w:type="dxa"/>
            </w:tcMar>
            <w:vAlign w:val="center"/>
            <w:hideMark/>
          </w:tcPr>
          <w:p w:rsidR="00C813DB" w:rsidRPr="00316631" w:rsidRDefault="00C813DB" w:rsidP="00C813DB">
            <w:pPr>
              <w:rPr>
                <w:sz w:val="14"/>
                <w:szCs w:val="14"/>
              </w:rPr>
            </w:pPr>
            <w:r w:rsidRPr="00316631">
              <w:rPr>
                <w:sz w:val="14"/>
                <w:szCs w:val="14"/>
              </w:rPr>
              <w:t xml:space="preserve">    I) Motorcycles</w:t>
            </w:r>
          </w:p>
        </w:tc>
        <w:tc>
          <w:tcPr>
            <w:tcW w:w="741" w:type="dxa"/>
            <w:shd w:val="clear" w:color="auto" w:fill="auto"/>
            <w:noWrap/>
            <w:tcMar>
              <w:left w:w="43" w:type="dxa"/>
              <w:right w:w="43" w:type="dxa"/>
            </w:tcMar>
            <w:vAlign w:val="center"/>
            <w:hideMark/>
          </w:tcPr>
          <w:p w:rsidR="00C813DB" w:rsidRDefault="00C813DB" w:rsidP="00C813DB">
            <w:pPr>
              <w:jc w:val="right"/>
              <w:rPr>
                <w:sz w:val="14"/>
                <w:szCs w:val="14"/>
              </w:rPr>
            </w:pPr>
            <w:r>
              <w:rPr>
                <w:sz w:val="14"/>
                <w:szCs w:val="14"/>
              </w:rPr>
              <w:t>-</w:t>
            </w:r>
          </w:p>
        </w:tc>
        <w:tc>
          <w:tcPr>
            <w:tcW w:w="741" w:type="dxa"/>
            <w:shd w:val="clear" w:color="auto" w:fill="auto"/>
            <w:noWrap/>
            <w:tcMar>
              <w:left w:w="43" w:type="dxa"/>
              <w:right w:w="43" w:type="dxa"/>
            </w:tcMar>
            <w:vAlign w:val="center"/>
            <w:hideMark/>
          </w:tcPr>
          <w:p w:rsidR="00C813DB" w:rsidRDefault="00C813DB" w:rsidP="00C813DB">
            <w:pPr>
              <w:jc w:val="right"/>
              <w:rPr>
                <w:sz w:val="14"/>
                <w:szCs w:val="14"/>
              </w:rPr>
            </w:pPr>
            <w:r>
              <w:rPr>
                <w:sz w:val="14"/>
                <w:szCs w:val="14"/>
              </w:rPr>
              <w:t>-</w:t>
            </w:r>
          </w:p>
        </w:tc>
        <w:tc>
          <w:tcPr>
            <w:tcW w:w="741" w:type="dxa"/>
            <w:shd w:val="clear" w:color="auto" w:fill="auto"/>
            <w:noWrap/>
            <w:tcMar>
              <w:left w:w="43" w:type="dxa"/>
              <w:right w:w="43" w:type="dxa"/>
            </w:tcMar>
            <w:vAlign w:val="center"/>
            <w:hideMark/>
          </w:tcPr>
          <w:p w:rsidR="00C813DB" w:rsidRDefault="00C813DB" w:rsidP="00C813DB">
            <w:pPr>
              <w:jc w:val="right"/>
              <w:rPr>
                <w:sz w:val="14"/>
                <w:szCs w:val="14"/>
              </w:rPr>
            </w:pPr>
            <w:r>
              <w:rPr>
                <w:sz w:val="14"/>
                <w:szCs w:val="14"/>
              </w:rPr>
              <w:t>-</w:t>
            </w:r>
          </w:p>
        </w:tc>
        <w:tc>
          <w:tcPr>
            <w:tcW w:w="750" w:type="dxa"/>
            <w:shd w:val="clear" w:color="auto" w:fill="auto"/>
            <w:tcMar>
              <w:left w:w="43" w:type="dxa"/>
              <w:right w:w="43" w:type="dxa"/>
            </w:tcMar>
            <w:vAlign w:val="center"/>
          </w:tcPr>
          <w:p w:rsidR="00C813DB" w:rsidRDefault="00C813DB" w:rsidP="00C813DB">
            <w:pPr>
              <w:jc w:val="right"/>
              <w:rPr>
                <w:sz w:val="14"/>
                <w:szCs w:val="14"/>
              </w:rPr>
            </w:pPr>
            <w:r>
              <w:rPr>
                <w:sz w:val="14"/>
                <w:szCs w:val="14"/>
              </w:rPr>
              <w:t>-</w:t>
            </w:r>
          </w:p>
        </w:tc>
        <w:tc>
          <w:tcPr>
            <w:tcW w:w="750" w:type="dxa"/>
            <w:shd w:val="clear" w:color="auto" w:fill="auto"/>
            <w:tcMar>
              <w:left w:w="43" w:type="dxa"/>
              <w:right w:w="43" w:type="dxa"/>
            </w:tcMar>
            <w:vAlign w:val="center"/>
          </w:tcPr>
          <w:p w:rsidR="00C813DB" w:rsidRDefault="00C813DB" w:rsidP="00C813DB">
            <w:pPr>
              <w:jc w:val="right"/>
              <w:rPr>
                <w:sz w:val="14"/>
                <w:szCs w:val="14"/>
              </w:rPr>
            </w:pPr>
            <w:r>
              <w:rPr>
                <w:sz w:val="14"/>
                <w:szCs w:val="14"/>
              </w:rPr>
              <w:t>-</w:t>
            </w:r>
          </w:p>
        </w:tc>
        <w:tc>
          <w:tcPr>
            <w:tcW w:w="750" w:type="dxa"/>
            <w:shd w:val="clear" w:color="auto" w:fill="auto"/>
            <w:tcMar>
              <w:left w:w="43" w:type="dxa"/>
              <w:right w:w="43" w:type="dxa"/>
            </w:tcMar>
            <w:vAlign w:val="center"/>
          </w:tcPr>
          <w:p w:rsidR="00C813DB" w:rsidRDefault="00C813DB" w:rsidP="00C813DB">
            <w:pPr>
              <w:jc w:val="right"/>
              <w:rPr>
                <w:sz w:val="14"/>
                <w:szCs w:val="14"/>
              </w:rPr>
            </w:pPr>
            <w:r>
              <w:rPr>
                <w:sz w:val="14"/>
                <w:szCs w:val="14"/>
              </w:rPr>
              <w:t>-</w:t>
            </w:r>
          </w:p>
        </w:tc>
        <w:tc>
          <w:tcPr>
            <w:tcW w:w="745" w:type="dxa"/>
            <w:shd w:val="clear" w:color="auto" w:fill="auto"/>
            <w:tcMar>
              <w:left w:w="43" w:type="dxa"/>
              <w:right w:w="43" w:type="dxa"/>
            </w:tcMar>
            <w:vAlign w:val="center"/>
          </w:tcPr>
          <w:p w:rsidR="00C813DB" w:rsidRDefault="00C813DB" w:rsidP="00C813DB">
            <w:pPr>
              <w:jc w:val="right"/>
              <w:rPr>
                <w:sz w:val="14"/>
                <w:szCs w:val="14"/>
              </w:rPr>
            </w:pPr>
            <w:r>
              <w:rPr>
                <w:sz w:val="14"/>
                <w:szCs w:val="14"/>
              </w:rPr>
              <w:t>0.1</w:t>
            </w:r>
          </w:p>
        </w:tc>
        <w:tc>
          <w:tcPr>
            <w:tcW w:w="745" w:type="dxa"/>
            <w:shd w:val="clear" w:color="auto" w:fill="auto"/>
            <w:tcMar>
              <w:left w:w="43" w:type="dxa"/>
              <w:right w:w="43" w:type="dxa"/>
            </w:tcMar>
            <w:vAlign w:val="center"/>
          </w:tcPr>
          <w:p w:rsidR="00C813DB" w:rsidRDefault="00C813DB" w:rsidP="00C813DB">
            <w:pPr>
              <w:jc w:val="right"/>
              <w:rPr>
                <w:sz w:val="14"/>
                <w:szCs w:val="14"/>
              </w:rPr>
            </w:pPr>
            <w:r>
              <w:rPr>
                <w:sz w:val="14"/>
                <w:szCs w:val="14"/>
              </w:rPr>
              <w:t>-</w:t>
            </w:r>
          </w:p>
        </w:tc>
        <w:tc>
          <w:tcPr>
            <w:tcW w:w="745" w:type="dxa"/>
            <w:shd w:val="clear" w:color="auto" w:fill="auto"/>
            <w:tcMar>
              <w:left w:w="43" w:type="dxa"/>
              <w:right w:w="43" w:type="dxa"/>
            </w:tcMar>
            <w:vAlign w:val="center"/>
          </w:tcPr>
          <w:p w:rsidR="00C813DB" w:rsidRDefault="00C813DB" w:rsidP="00C813DB">
            <w:pPr>
              <w:jc w:val="right"/>
              <w:rPr>
                <w:sz w:val="14"/>
                <w:szCs w:val="14"/>
              </w:rPr>
            </w:pPr>
            <w:r>
              <w:rPr>
                <w:sz w:val="14"/>
                <w:szCs w:val="14"/>
              </w:rPr>
              <w:t>0.1</w:t>
            </w:r>
          </w:p>
        </w:tc>
      </w:tr>
      <w:tr w:rsidR="00C813DB" w:rsidRPr="00BF4323" w:rsidTr="00AE6250">
        <w:trPr>
          <w:trHeight w:hRule="exact" w:val="202"/>
        </w:trPr>
        <w:tc>
          <w:tcPr>
            <w:tcW w:w="345" w:type="dxa"/>
            <w:shd w:val="clear" w:color="auto" w:fill="auto"/>
            <w:noWrap/>
            <w:tcMar>
              <w:left w:w="58" w:type="dxa"/>
              <w:right w:w="58" w:type="dxa"/>
            </w:tcMar>
            <w:vAlign w:val="center"/>
            <w:hideMark/>
          </w:tcPr>
          <w:p w:rsidR="00C813DB" w:rsidRPr="00316631" w:rsidRDefault="00C813DB" w:rsidP="00C813DB">
            <w:pPr>
              <w:jc w:val="right"/>
              <w:rPr>
                <w:bCs/>
                <w:sz w:val="14"/>
                <w:szCs w:val="14"/>
              </w:rPr>
            </w:pPr>
          </w:p>
        </w:tc>
        <w:tc>
          <w:tcPr>
            <w:tcW w:w="2077" w:type="dxa"/>
            <w:gridSpan w:val="3"/>
            <w:shd w:val="clear" w:color="auto" w:fill="auto"/>
            <w:noWrap/>
            <w:tcMar>
              <w:left w:w="43" w:type="dxa"/>
              <w:right w:w="43" w:type="dxa"/>
            </w:tcMar>
            <w:vAlign w:val="center"/>
            <w:hideMark/>
          </w:tcPr>
          <w:p w:rsidR="00C813DB" w:rsidRPr="00316631" w:rsidRDefault="00C813DB" w:rsidP="00C813DB">
            <w:pPr>
              <w:rPr>
                <w:sz w:val="14"/>
                <w:szCs w:val="14"/>
              </w:rPr>
            </w:pPr>
            <w:r w:rsidRPr="00316631">
              <w:rPr>
                <w:sz w:val="14"/>
                <w:szCs w:val="14"/>
              </w:rPr>
              <w:t xml:space="preserve">   II) Cars</w:t>
            </w:r>
          </w:p>
        </w:tc>
        <w:tc>
          <w:tcPr>
            <w:tcW w:w="741" w:type="dxa"/>
            <w:shd w:val="clear" w:color="auto" w:fill="auto"/>
            <w:noWrap/>
            <w:tcMar>
              <w:left w:w="43" w:type="dxa"/>
              <w:right w:w="43" w:type="dxa"/>
            </w:tcMar>
            <w:vAlign w:val="center"/>
            <w:hideMark/>
          </w:tcPr>
          <w:p w:rsidR="00C813DB" w:rsidRDefault="00C813DB" w:rsidP="00C813DB">
            <w:pPr>
              <w:jc w:val="right"/>
              <w:rPr>
                <w:sz w:val="14"/>
                <w:szCs w:val="14"/>
              </w:rPr>
            </w:pPr>
            <w:r>
              <w:rPr>
                <w:sz w:val="14"/>
                <w:szCs w:val="14"/>
              </w:rPr>
              <w:t>12.3</w:t>
            </w:r>
          </w:p>
        </w:tc>
        <w:tc>
          <w:tcPr>
            <w:tcW w:w="741" w:type="dxa"/>
            <w:shd w:val="clear" w:color="auto" w:fill="auto"/>
            <w:noWrap/>
            <w:tcMar>
              <w:left w:w="43" w:type="dxa"/>
              <w:right w:w="43" w:type="dxa"/>
            </w:tcMar>
            <w:vAlign w:val="center"/>
            <w:hideMark/>
          </w:tcPr>
          <w:p w:rsidR="00C813DB" w:rsidRDefault="00C813DB" w:rsidP="00C813DB">
            <w:pPr>
              <w:jc w:val="right"/>
              <w:rPr>
                <w:sz w:val="14"/>
                <w:szCs w:val="14"/>
              </w:rPr>
            </w:pPr>
            <w:r>
              <w:rPr>
                <w:sz w:val="14"/>
                <w:szCs w:val="14"/>
              </w:rPr>
              <w:t>-</w:t>
            </w:r>
          </w:p>
        </w:tc>
        <w:tc>
          <w:tcPr>
            <w:tcW w:w="741" w:type="dxa"/>
            <w:shd w:val="clear" w:color="auto" w:fill="auto"/>
            <w:noWrap/>
            <w:tcMar>
              <w:left w:w="43" w:type="dxa"/>
              <w:right w:w="43" w:type="dxa"/>
            </w:tcMar>
            <w:vAlign w:val="center"/>
            <w:hideMark/>
          </w:tcPr>
          <w:p w:rsidR="00C813DB" w:rsidRDefault="00C813DB" w:rsidP="00C813DB">
            <w:pPr>
              <w:jc w:val="right"/>
              <w:rPr>
                <w:sz w:val="14"/>
                <w:szCs w:val="14"/>
              </w:rPr>
            </w:pPr>
            <w:r>
              <w:rPr>
                <w:sz w:val="14"/>
                <w:szCs w:val="14"/>
              </w:rPr>
              <w:t>12.3</w:t>
            </w:r>
          </w:p>
        </w:tc>
        <w:tc>
          <w:tcPr>
            <w:tcW w:w="750" w:type="dxa"/>
            <w:shd w:val="clear" w:color="auto" w:fill="auto"/>
            <w:tcMar>
              <w:left w:w="43" w:type="dxa"/>
              <w:right w:w="43" w:type="dxa"/>
            </w:tcMar>
            <w:vAlign w:val="center"/>
          </w:tcPr>
          <w:p w:rsidR="00C813DB" w:rsidRDefault="00C813DB" w:rsidP="00C813DB">
            <w:pPr>
              <w:jc w:val="right"/>
              <w:rPr>
                <w:sz w:val="14"/>
                <w:szCs w:val="14"/>
              </w:rPr>
            </w:pPr>
            <w:r>
              <w:rPr>
                <w:sz w:val="14"/>
                <w:szCs w:val="14"/>
              </w:rPr>
              <w:t>81.3</w:t>
            </w:r>
          </w:p>
        </w:tc>
        <w:tc>
          <w:tcPr>
            <w:tcW w:w="750" w:type="dxa"/>
            <w:shd w:val="clear" w:color="auto" w:fill="auto"/>
            <w:tcMar>
              <w:left w:w="43" w:type="dxa"/>
              <w:right w:w="43" w:type="dxa"/>
            </w:tcMar>
            <w:vAlign w:val="center"/>
          </w:tcPr>
          <w:p w:rsidR="00C813DB" w:rsidRDefault="00C813DB" w:rsidP="00C813DB">
            <w:pPr>
              <w:jc w:val="right"/>
              <w:rPr>
                <w:sz w:val="14"/>
                <w:szCs w:val="14"/>
              </w:rPr>
            </w:pPr>
            <w:r>
              <w:rPr>
                <w:sz w:val="14"/>
                <w:szCs w:val="14"/>
              </w:rPr>
              <w:t>-</w:t>
            </w:r>
          </w:p>
        </w:tc>
        <w:tc>
          <w:tcPr>
            <w:tcW w:w="750" w:type="dxa"/>
            <w:shd w:val="clear" w:color="auto" w:fill="auto"/>
            <w:tcMar>
              <w:left w:w="43" w:type="dxa"/>
              <w:right w:w="43" w:type="dxa"/>
            </w:tcMar>
            <w:vAlign w:val="center"/>
          </w:tcPr>
          <w:p w:rsidR="00C813DB" w:rsidRDefault="00C813DB" w:rsidP="00C813DB">
            <w:pPr>
              <w:jc w:val="right"/>
              <w:rPr>
                <w:sz w:val="14"/>
                <w:szCs w:val="14"/>
              </w:rPr>
            </w:pPr>
            <w:r>
              <w:rPr>
                <w:sz w:val="14"/>
                <w:szCs w:val="14"/>
              </w:rPr>
              <w:t>81.3</w:t>
            </w:r>
          </w:p>
        </w:tc>
        <w:tc>
          <w:tcPr>
            <w:tcW w:w="745" w:type="dxa"/>
            <w:shd w:val="clear" w:color="auto" w:fill="auto"/>
            <w:tcMar>
              <w:left w:w="43" w:type="dxa"/>
              <w:right w:w="43" w:type="dxa"/>
            </w:tcMar>
            <w:vAlign w:val="center"/>
          </w:tcPr>
          <w:p w:rsidR="00C813DB" w:rsidRDefault="00C813DB" w:rsidP="00C813DB">
            <w:pPr>
              <w:jc w:val="right"/>
              <w:rPr>
                <w:sz w:val="14"/>
                <w:szCs w:val="14"/>
              </w:rPr>
            </w:pPr>
            <w:r>
              <w:rPr>
                <w:sz w:val="14"/>
                <w:szCs w:val="14"/>
              </w:rPr>
              <w:t>39.9</w:t>
            </w:r>
          </w:p>
        </w:tc>
        <w:tc>
          <w:tcPr>
            <w:tcW w:w="745" w:type="dxa"/>
            <w:shd w:val="clear" w:color="auto" w:fill="auto"/>
            <w:tcMar>
              <w:left w:w="43" w:type="dxa"/>
              <w:right w:w="43" w:type="dxa"/>
            </w:tcMar>
            <w:vAlign w:val="center"/>
          </w:tcPr>
          <w:p w:rsidR="00C813DB" w:rsidRDefault="00C813DB" w:rsidP="00C813DB">
            <w:pPr>
              <w:jc w:val="right"/>
              <w:rPr>
                <w:sz w:val="14"/>
                <w:szCs w:val="14"/>
              </w:rPr>
            </w:pPr>
            <w:r>
              <w:rPr>
                <w:sz w:val="14"/>
                <w:szCs w:val="14"/>
              </w:rPr>
              <w:t>-</w:t>
            </w:r>
          </w:p>
        </w:tc>
        <w:tc>
          <w:tcPr>
            <w:tcW w:w="745" w:type="dxa"/>
            <w:shd w:val="clear" w:color="auto" w:fill="auto"/>
            <w:tcMar>
              <w:left w:w="43" w:type="dxa"/>
              <w:right w:w="43" w:type="dxa"/>
            </w:tcMar>
            <w:vAlign w:val="center"/>
          </w:tcPr>
          <w:p w:rsidR="00C813DB" w:rsidRDefault="00C813DB" w:rsidP="00C813DB">
            <w:pPr>
              <w:jc w:val="right"/>
              <w:rPr>
                <w:sz w:val="14"/>
                <w:szCs w:val="14"/>
              </w:rPr>
            </w:pPr>
            <w:r>
              <w:rPr>
                <w:sz w:val="14"/>
                <w:szCs w:val="14"/>
              </w:rPr>
              <w:t>39.9</w:t>
            </w:r>
          </w:p>
        </w:tc>
      </w:tr>
      <w:tr w:rsidR="00C813DB" w:rsidRPr="00BF4323" w:rsidTr="00AE6250">
        <w:trPr>
          <w:trHeight w:hRule="exact" w:val="202"/>
        </w:trPr>
        <w:tc>
          <w:tcPr>
            <w:tcW w:w="345" w:type="dxa"/>
            <w:shd w:val="clear" w:color="auto" w:fill="auto"/>
            <w:noWrap/>
            <w:tcMar>
              <w:left w:w="58" w:type="dxa"/>
              <w:right w:w="58" w:type="dxa"/>
            </w:tcMar>
            <w:vAlign w:val="center"/>
            <w:hideMark/>
          </w:tcPr>
          <w:p w:rsidR="00C813DB" w:rsidRPr="00316631" w:rsidRDefault="00C813DB" w:rsidP="00C813DB">
            <w:pPr>
              <w:jc w:val="right"/>
              <w:rPr>
                <w:bCs/>
                <w:sz w:val="14"/>
                <w:szCs w:val="14"/>
              </w:rPr>
            </w:pPr>
          </w:p>
        </w:tc>
        <w:tc>
          <w:tcPr>
            <w:tcW w:w="2077" w:type="dxa"/>
            <w:gridSpan w:val="3"/>
            <w:shd w:val="clear" w:color="auto" w:fill="auto"/>
            <w:noWrap/>
            <w:tcMar>
              <w:left w:w="43" w:type="dxa"/>
              <w:right w:w="43" w:type="dxa"/>
            </w:tcMar>
            <w:vAlign w:val="center"/>
            <w:hideMark/>
          </w:tcPr>
          <w:p w:rsidR="00C813DB" w:rsidRPr="00316631" w:rsidRDefault="00C813DB" w:rsidP="00C813DB">
            <w:pPr>
              <w:rPr>
                <w:sz w:val="14"/>
                <w:szCs w:val="14"/>
              </w:rPr>
            </w:pPr>
            <w:r w:rsidRPr="00316631">
              <w:rPr>
                <w:sz w:val="14"/>
                <w:szCs w:val="14"/>
              </w:rPr>
              <w:t xml:space="preserve">  III) Buses,Trucks,Vans &amp; Trail</w:t>
            </w:r>
          </w:p>
        </w:tc>
        <w:tc>
          <w:tcPr>
            <w:tcW w:w="741" w:type="dxa"/>
            <w:shd w:val="clear" w:color="auto" w:fill="auto"/>
            <w:noWrap/>
            <w:tcMar>
              <w:left w:w="43" w:type="dxa"/>
              <w:right w:w="43" w:type="dxa"/>
            </w:tcMar>
            <w:vAlign w:val="center"/>
            <w:hideMark/>
          </w:tcPr>
          <w:p w:rsidR="00C813DB" w:rsidRDefault="00C813DB" w:rsidP="00C813DB">
            <w:pPr>
              <w:jc w:val="right"/>
              <w:rPr>
                <w:sz w:val="14"/>
                <w:szCs w:val="14"/>
              </w:rPr>
            </w:pPr>
            <w:r>
              <w:rPr>
                <w:sz w:val="14"/>
                <w:szCs w:val="14"/>
              </w:rPr>
              <w:t>0.3</w:t>
            </w:r>
          </w:p>
        </w:tc>
        <w:tc>
          <w:tcPr>
            <w:tcW w:w="741" w:type="dxa"/>
            <w:shd w:val="clear" w:color="auto" w:fill="auto"/>
            <w:noWrap/>
            <w:tcMar>
              <w:left w:w="43" w:type="dxa"/>
              <w:right w:w="43" w:type="dxa"/>
            </w:tcMar>
            <w:vAlign w:val="center"/>
            <w:hideMark/>
          </w:tcPr>
          <w:p w:rsidR="00C813DB" w:rsidRDefault="00C813DB" w:rsidP="00C813DB">
            <w:pPr>
              <w:jc w:val="right"/>
              <w:rPr>
                <w:sz w:val="14"/>
                <w:szCs w:val="14"/>
              </w:rPr>
            </w:pPr>
            <w:r>
              <w:rPr>
                <w:sz w:val="14"/>
                <w:szCs w:val="14"/>
              </w:rPr>
              <w:t>0.9</w:t>
            </w:r>
          </w:p>
        </w:tc>
        <w:tc>
          <w:tcPr>
            <w:tcW w:w="741" w:type="dxa"/>
            <w:shd w:val="clear" w:color="auto" w:fill="auto"/>
            <w:noWrap/>
            <w:tcMar>
              <w:left w:w="43" w:type="dxa"/>
              <w:right w:w="43" w:type="dxa"/>
            </w:tcMar>
            <w:vAlign w:val="center"/>
            <w:hideMark/>
          </w:tcPr>
          <w:p w:rsidR="00C813DB" w:rsidRDefault="00C813DB" w:rsidP="00C813DB">
            <w:pPr>
              <w:jc w:val="right"/>
              <w:rPr>
                <w:sz w:val="14"/>
                <w:szCs w:val="14"/>
              </w:rPr>
            </w:pPr>
            <w:r>
              <w:rPr>
                <w:sz w:val="14"/>
                <w:szCs w:val="14"/>
              </w:rPr>
              <w:t>(0.6)</w:t>
            </w:r>
          </w:p>
        </w:tc>
        <w:tc>
          <w:tcPr>
            <w:tcW w:w="750" w:type="dxa"/>
            <w:shd w:val="clear" w:color="auto" w:fill="auto"/>
            <w:tcMar>
              <w:left w:w="43" w:type="dxa"/>
              <w:right w:w="43" w:type="dxa"/>
            </w:tcMar>
            <w:vAlign w:val="center"/>
          </w:tcPr>
          <w:p w:rsidR="00C813DB" w:rsidRDefault="00C813DB" w:rsidP="00C813DB">
            <w:pPr>
              <w:jc w:val="right"/>
              <w:rPr>
                <w:sz w:val="14"/>
                <w:szCs w:val="14"/>
              </w:rPr>
            </w:pPr>
            <w:r>
              <w:rPr>
                <w:sz w:val="14"/>
                <w:szCs w:val="14"/>
              </w:rPr>
              <w:t>2.6</w:t>
            </w:r>
          </w:p>
        </w:tc>
        <w:tc>
          <w:tcPr>
            <w:tcW w:w="750" w:type="dxa"/>
            <w:shd w:val="clear" w:color="auto" w:fill="auto"/>
            <w:tcMar>
              <w:left w:w="43" w:type="dxa"/>
              <w:right w:w="43" w:type="dxa"/>
            </w:tcMar>
            <w:vAlign w:val="center"/>
          </w:tcPr>
          <w:p w:rsidR="00C813DB" w:rsidRDefault="00C813DB" w:rsidP="00C813DB">
            <w:pPr>
              <w:jc w:val="right"/>
              <w:rPr>
                <w:sz w:val="14"/>
                <w:szCs w:val="14"/>
              </w:rPr>
            </w:pPr>
            <w:r>
              <w:rPr>
                <w:sz w:val="14"/>
                <w:szCs w:val="14"/>
              </w:rPr>
              <w:t>7.3</w:t>
            </w:r>
          </w:p>
        </w:tc>
        <w:tc>
          <w:tcPr>
            <w:tcW w:w="750" w:type="dxa"/>
            <w:shd w:val="clear" w:color="auto" w:fill="auto"/>
            <w:tcMar>
              <w:left w:w="43" w:type="dxa"/>
              <w:right w:w="43" w:type="dxa"/>
            </w:tcMar>
            <w:vAlign w:val="center"/>
          </w:tcPr>
          <w:p w:rsidR="00C813DB" w:rsidRDefault="00C813DB" w:rsidP="00C813DB">
            <w:pPr>
              <w:jc w:val="right"/>
              <w:rPr>
                <w:sz w:val="14"/>
                <w:szCs w:val="14"/>
              </w:rPr>
            </w:pPr>
            <w:r>
              <w:rPr>
                <w:sz w:val="14"/>
                <w:szCs w:val="14"/>
              </w:rPr>
              <w:t>(4.7)</w:t>
            </w:r>
          </w:p>
        </w:tc>
        <w:tc>
          <w:tcPr>
            <w:tcW w:w="745" w:type="dxa"/>
            <w:shd w:val="clear" w:color="auto" w:fill="auto"/>
            <w:tcMar>
              <w:left w:w="43" w:type="dxa"/>
              <w:right w:w="43" w:type="dxa"/>
            </w:tcMar>
            <w:vAlign w:val="center"/>
          </w:tcPr>
          <w:p w:rsidR="00C813DB" w:rsidRDefault="00C813DB" w:rsidP="00C813DB">
            <w:pPr>
              <w:jc w:val="right"/>
              <w:rPr>
                <w:sz w:val="14"/>
                <w:szCs w:val="14"/>
              </w:rPr>
            </w:pPr>
            <w:r>
              <w:rPr>
                <w:sz w:val="14"/>
                <w:szCs w:val="14"/>
              </w:rPr>
              <w:t>0.1</w:t>
            </w:r>
          </w:p>
        </w:tc>
        <w:tc>
          <w:tcPr>
            <w:tcW w:w="745" w:type="dxa"/>
            <w:shd w:val="clear" w:color="auto" w:fill="auto"/>
            <w:tcMar>
              <w:left w:w="43" w:type="dxa"/>
              <w:right w:w="43" w:type="dxa"/>
            </w:tcMar>
            <w:vAlign w:val="center"/>
          </w:tcPr>
          <w:p w:rsidR="00C813DB" w:rsidRDefault="00C813DB" w:rsidP="00C813DB">
            <w:pPr>
              <w:jc w:val="right"/>
              <w:rPr>
                <w:sz w:val="14"/>
                <w:szCs w:val="14"/>
              </w:rPr>
            </w:pPr>
            <w:r>
              <w:rPr>
                <w:sz w:val="14"/>
                <w:szCs w:val="14"/>
              </w:rPr>
              <w:t>31.1</w:t>
            </w:r>
          </w:p>
        </w:tc>
        <w:tc>
          <w:tcPr>
            <w:tcW w:w="745" w:type="dxa"/>
            <w:shd w:val="clear" w:color="auto" w:fill="auto"/>
            <w:tcMar>
              <w:left w:w="43" w:type="dxa"/>
              <w:right w:w="43" w:type="dxa"/>
            </w:tcMar>
            <w:vAlign w:val="center"/>
          </w:tcPr>
          <w:p w:rsidR="00C813DB" w:rsidRDefault="00C813DB" w:rsidP="00C813DB">
            <w:pPr>
              <w:jc w:val="right"/>
              <w:rPr>
                <w:sz w:val="14"/>
                <w:szCs w:val="14"/>
              </w:rPr>
            </w:pPr>
            <w:r>
              <w:rPr>
                <w:sz w:val="14"/>
                <w:szCs w:val="14"/>
              </w:rPr>
              <w:t>(31.0)</w:t>
            </w:r>
          </w:p>
        </w:tc>
      </w:tr>
      <w:tr w:rsidR="00C813DB" w:rsidRPr="00BF4323" w:rsidTr="00AE6250">
        <w:trPr>
          <w:trHeight w:hRule="exact" w:val="202"/>
        </w:trPr>
        <w:tc>
          <w:tcPr>
            <w:tcW w:w="345" w:type="dxa"/>
            <w:shd w:val="clear" w:color="auto" w:fill="auto"/>
            <w:noWrap/>
            <w:tcMar>
              <w:left w:w="58" w:type="dxa"/>
              <w:right w:w="58" w:type="dxa"/>
            </w:tcMar>
            <w:vAlign w:val="center"/>
            <w:hideMark/>
          </w:tcPr>
          <w:p w:rsidR="00C813DB" w:rsidRPr="00316631" w:rsidRDefault="00C813DB" w:rsidP="00C813DB">
            <w:pPr>
              <w:jc w:val="right"/>
              <w:rPr>
                <w:bCs/>
                <w:sz w:val="14"/>
                <w:szCs w:val="14"/>
              </w:rPr>
            </w:pPr>
            <w:r w:rsidRPr="00316631">
              <w:rPr>
                <w:bCs/>
                <w:sz w:val="14"/>
                <w:szCs w:val="14"/>
              </w:rPr>
              <w:t>26</w:t>
            </w:r>
          </w:p>
        </w:tc>
        <w:tc>
          <w:tcPr>
            <w:tcW w:w="2077" w:type="dxa"/>
            <w:gridSpan w:val="3"/>
            <w:shd w:val="clear" w:color="auto" w:fill="auto"/>
            <w:noWrap/>
            <w:tcMar>
              <w:left w:w="43" w:type="dxa"/>
              <w:right w:w="43" w:type="dxa"/>
            </w:tcMar>
            <w:vAlign w:val="center"/>
            <w:hideMark/>
          </w:tcPr>
          <w:p w:rsidR="00C813DB" w:rsidRPr="00316631" w:rsidRDefault="00C813DB" w:rsidP="00C813DB">
            <w:pPr>
              <w:rPr>
                <w:sz w:val="14"/>
                <w:szCs w:val="14"/>
              </w:rPr>
            </w:pPr>
            <w:r w:rsidRPr="00316631">
              <w:rPr>
                <w:sz w:val="14"/>
                <w:szCs w:val="14"/>
              </w:rPr>
              <w:t xml:space="preserve">Power </w:t>
            </w:r>
          </w:p>
        </w:tc>
        <w:tc>
          <w:tcPr>
            <w:tcW w:w="741" w:type="dxa"/>
            <w:shd w:val="clear" w:color="auto" w:fill="auto"/>
            <w:noWrap/>
            <w:tcMar>
              <w:left w:w="43" w:type="dxa"/>
              <w:right w:w="43" w:type="dxa"/>
            </w:tcMar>
            <w:vAlign w:val="center"/>
            <w:hideMark/>
          </w:tcPr>
          <w:p w:rsidR="00C813DB" w:rsidRDefault="00C813DB" w:rsidP="00C813DB">
            <w:pPr>
              <w:jc w:val="right"/>
              <w:rPr>
                <w:sz w:val="14"/>
                <w:szCs w:val="14"/>
              </w:rPr>
            </w:pPr>
            <w:r>
              <w:rPr>
                <w:sz w:val="14"/>
                <w:szCs w:val="14"/>
              </w:rPr>
              <w:t>10.0</w:t>
            </w:r>
          </w:p>
        </w:tc>
        <w:tc>
          <w:tcPr>
            <w:tcW w:w="741" w:type="dxa"/>
            <w:shd w:val="clear" w:color="auto" w:fill="auto"/>
            <w:noWrap/>
            <w:tcMar>
              <w:left w:w="43" w:type="dxa"/>
              <w:right w:w="43" w:type="dxa"/>
            </w:tcMar>
            <w:vAlign w:val="center"/>
            <w:hideMark/>
          </w:tcPr>
          <w:p w:rsidR="00C813DB" w:rsidRDefault="00C813DB" w:rsidP="00C813DB">
            <w:pPr>
              <w:jc w:val="right"/>
              <w:rPr>
                <w:sz w:val="14"/>
                <w:szCs w:val="14"/>
              </w:rPr>
            </w:pPr>
            <w:r>
              <w:rPr>
                <w:sz w:val="14"/>
                <w:szCs w:val="14"/>
              </w:rPr>
              <w:t>7.0</w:t>
            </w:r>
          </w:p>
        </w:tc>
        <w:tc>
          <w:tcPr>
            <w:tcW w:w="741" w:type="dxa"/>
            <w:shd w:val="clear" w:color="auto" w:fill="auto"/>
            <w:noWrap/>
            <w:tcMar>
              <w:left w:w="43" w:type="dxa"/>
              <w:right w:w="43" w:type="dxa"/>
            </w:tcMar>
            <w:vAlign w:val="center"/>
            <w:hideMark/>
          </w:tcPr>
          <w:p w:rsidR="00C813DB" w:rsidRDefault="00C813DB" w:rsidP="00C813DB">
            <w:pPr>
              <w:jc w:val="right"/>
              <w:rPr>
                <w:sz w:val="14"/>
                <w:szCs w:val="14"/>
              </w:rPr>
            </w:pPr>
            <w:r>
              <w:rPr>
                <w:sz w:val="14"/>
                <w:szCs w:val="14"/>
              </w:rPr>
              <w:t>3.0</w:t>
            </w:r>
          </w:p>
        </w:tc>
        <w:tc>
          <w:tcPr>
            <w:tcW w:w="750" w:type="dxa"/>
            <w:shd w:val="clear" w:color="auto" w:fill="auto"/>
            <w:tcMar>
              <w:left w:w="43" w:type="dxa"/>
              <w:right w:w="43" w:type="dxa"/>
            </w:tcMar>
            <w:vAlign w:val="center"/>
          </w:tcPr>
          <w:p w:rsidR="00C813DB" w:rsidRDefault="00C813DB" w:rsidP="00C813DB">
            <w:pPr>
              <w:jc w:val="right"/>
              <w:rPr>
                <w:sz w:val="14"/>
                <w:szCs w:val="14"/>
              </w:rPr>
            </w:pPr>
            <w:r>
              <w:rPr>
                <w:sz w:val="14"/>
                <w:szCs w:val="14"/>
              </w:rPr>
              <w:t>294.3</w:t>
            </w:r>
          </w:p>
        </w:tc>
        <w:tc>
          <w:tcPr>
            <w:tcW w:w="750" w:type="dxa"/>
            <w:shd w:val="clear" w:color="auto" w:fill="auto"/>
            <w:tcMar>
              <w:left w:w="43" w:type="dxa"/>
              <w:right w:w="43" w:type="dxa"/>
            </w:tcMar>
            <w:vAlign w:val="center"/>
          </w:tcPr>
          <w:p w:rsidR="00C813DB" w:rsidRDefault="00C813DB" w:rsidP="00C813DB">
            <w:pPr>
              <w:jc w:val="right"/>
              <w:rPr>
                <w:sz w:val="14"/>
                <w:szCs w:val="14"/>
              </w:rPr>
            </w:pPr>
            <w:r>
              <w:rPr>
                <w:sz w:val="14"/>
                <w:szCs w:val="14"/>
              </w:rPr>
              <w:t>57.5</w:t>
            </w:r>
          </w:p>
        </w:tc>
        <w:tc>
          <w:tcPr>
            <w:tcW w:w="750" w:type="dxa"/>
            <w:shd w:val="clear" w:color="auto" w:fill="auto"/>
            <w:tcMar>
              <w:left w:w="43" w:type="dxa"/>
              <w:right w:w="43" w:type="dxa"/>
            </w:tcMar>
            <w:vAlign w:val="center"/>
          </w:tcPr>
          <w:p w:rsidR="00C813DB" w:rsidRDefault="00C813DB" w:rsidP="00C813DB">
            <w:pPr>
              <w:jc w:val="right"/>
              <w:rPr>
                <w:sz w:val="14"/>
                <w:szCs w:val="14"/>
              </w:rPr>
            </w:pPr>
            <w:r>
              <w:rPr>
                <w:sz w:val="14"/>
                <w:szCs w:val="14"/>
              </w:rPr>
              <w:t>236.8</w:t>
            </w:r>
          </w:p>
        </w:tc>
        <w:tc>
          <w:tcPr>
            <w:tcW w:w="745" w:type="dxa"/>
            <w:shd w:val="clear" w:color="auto" w:fill="auto"/>
            <w:tcMar>
              <w:left w:w="43" w:type="dxa"/>
              <w:right w:w="43" w:type="dxa"/>
            </w:tcMar>
            <w:vAlign w:val="center"/>
          </w:tcPr>
          <w:p w:rsidR="00C813DB" w:rsidRDefault="00C813DB" w:rsidP="00C813DB">
            <w:pPr>
              <w:jc w:val="right"/>
              <w:rPr>
                <w:sz w:val="14"/>
                <w:szCs w:val="14"/>
              </w:rPr>
            </w:pPr>
            <w:r>
              <w:rPr>
                <w:sz w:val="14"/>
                <w:szCs w:val="14"/>
              </w:rPr>
              <w:t>746.7</w:t>
            </w:r>
          </w:p>
        </w:tc>
        <w:tc>
          <w:tcPr>
            <w:tcW w:w="745" w:type="dxa"/>
            <w:shd w:val="clear" w:color="auto" w:fill="auto"/>
            <w:tcMar>
              <w:left w:w="43" w:type="dxa"/>
              <w:right w:w="43" w:type="dxa"/>
            </w:tcMar>
            <w:vAlign w:val="center"/>
          </w:tcPr>
          <w:p w:rsidR="00C813DB" w:rsidRDefault="00C813DB" w:rsidP="00C813DB">
            <w:pPr>
              <w:jc w:val="right"/>
              <w:rPr>
                <w:sz w:val="14"/>
                <w:szCs w:val="14"/>
              </w:rPr>
            </w:pPr>
            <w:r>
              <w:rPr>
                <w:sz w:val="14"/>
                <w:szCs w:val="14"/>
              </w:rPr>
              <w:t>31.8</w:t>
            </w:r>
          </w:p>
        </w:tc>
        <w:tc>
          <w:tcPr>
            <w:tcW w:w="745" w:type="dxa"/>
            <w:shd w:val="clear" w:color="auto" w:fill="auto"/>
            <w:tcMar>
              <w:left w:w="43" w:type="dxa"/>
              <w:right w:w="43" w:type="dxa"/>
            </w:tcMar>
            <w:vAlign w:val="center"/>
          </w:tcPr>
          <w:p w:rsidR="00C813DB" w:rsidRDefault="00C813DB" w:rsidP="00C813DB">
            <w:pPr>
              <w:jc w:val="right"/>
              <w:rPr>
                <w:sz w:val="14"/>
                <w:szCs w:val="14"/>
              </w:rPr>
            </w:pPr>
            <w:r>
              <w:rPr>
                <w:sz w:val="14"/>
                <w:szCs w:val="14"/>
              </w:rPr>
              <w:t>714.9</w:t>
            </w:r>
          </w:p>
        </w:tc>
      </w:tr>
      <w:tr w:rsidR="00C813DB" w:rsidRPr="00BF4323" w:rsidTr="00AE6250">
        <w:trPr>
          <w:trHeight w:hRule="exact" w:val="202"/>
        </w:trPr>
        <w:tc>
          <w:tcPr>
            <w:tcW w:w="345" w:type="dxa"/>
            <w:shd w:val="clear" w:color="auto" w:fill="auto"/>
            <w:noWrap/>
            <w:tcMar>
              <w:left w:w="58" w:type="dxa"/>
              <w:right w:w="58" w:type="dxa"/>
            </w:tcMar>
            <w:vAlign w:val="center"/>
            <w:hideMark/>
          </w:tcPr>
          <w:p w:rsidR="00C813DB" w:rsidRPr="00316631" w:rsidRDefault="00C813DB" w:rsidP="00C813DB">
            <w:pPr>
              <w:jc w:val="right"/>
              <w:rPr>
                <w:bCs/>
                <w:sz w:val="14"/>
                <w:szCs w:val="14"/>
              </w:rPr>
            </w:pPr>
          </w:p>
        </w:tc>
        <w:tc>
          <w:tcPr>
            <w:tcW w:w="2077" w:type="dxa"/>
            <w:gridSpan w:val="3"/>
            <w:shd w:val="clear" w:color="auto" w:fill="auto"/>
            <w:noWrap/>
            <w:tcMar>
              <w:left w:w="43" w:type="dxa"/>
              <w:right w:w="43" w:type="dxa"/>
            </w:tcMar>
            <w:vAlign w:val="center"/>
            <w:hideMark/>
          </w:tcPr>
          <w:p w:rsidR="00C813DB" w:rsidRPr="00316631" w:rsidRDefault="00C813DB" w:rsidP="00C813DB">
            <w:pPr>
              <w:rPr>
                <w:sz w:val="14"/>
                <w:szCs w:val="14"/>
              </w:rPr>
            </w:pPr>
            <w:r w:rsidRPr="00316631">
              <w:rPr>
                <w:sz w:val="14"/>
                <w:szCs w:val="14"/>
              </w:rPr>
              <w:t xml:space="preserve">     I) Thermal</w:t>
            </w:r>
          </w:p>
        </w:tc>
        <w:tc>
          <w:tcPr>
            <w:tcW w:w="741" w:type="dxa"/>
            <w:shd w:val="clear" w:color="auto" w:fill="auto"/>
            <w:noWrap/>
            <w:tcMar>
              <w:left w:w="43" w:type="dxa"/>
              <w:right w:w="43" w:type="dxa"/>
            </w:tcMar>
            <w:vAlign w:val="center"/>
            <w:hideMark/>
          </w:tcPr>
          <w:p w:rsidR="00C813DB" w:rsidRDefault="00C813DB" w:rsidP="00C813DB">
            <w:pPr>
              <w:jc w:val="right"/>
              <w:rPr>
                <w:sz w:val="14"/>
                <w:szCs w:val="14"/>
              </w:rPr>
            </w:pPr>
            <w:r>
              <w:rPr>
                <w:sz w:val="14"/>
                <w:szCs w:val="14"/>
              </w:rPr>
              <w:t>2.6</w:t>
            </w:r>
          </w:p>
        </w:tc>
        <w:tc>
          <w:tcPr>
            <w:tcW w:w="741" w:type="dxa"/>
            <w:shd w:val="clear" w:color="auto" w:fill="auto"/>
            <w:noWrap/>
            <w:tcMar>
              <w:left w:w="43" w:type="dxa"/>
              <w:right w:w="43" w:type="dxa"/>
            </w:tcMar>
            <w:vAlign w:val="center"/>
            <w:hideMark/>
          </w:tcPr>
          <w:p w:rsidR="00C813DB" w:rsidRDefault="00C813DB" w:rsidP="00C813DB">
            <w:pPr>
              <w:jc w:val="right"/>
              <w:rPr>
                <w:sz w:val="14"/>
                <w:szCs w:val="14"/>
              </w:rPr>
            </w:pPr>
            <w:r>
              <w:rPr>
                <w:sz w:val="14"/>
                <w:szCs w:val="14"/>
              </w:rPr>
              <w:t>3.8</w:t>
            </w:r>
          </w:p>
        </w:tc>
        <w:tc>
          <w:tcPr>
            <w:tcW w:w="741" w:type="dxa"/>
            <w:shd w:val="clear" w:color="auto" w:fill="auto"/>
            <w:noWrap/>
            <w:tcMar>
              <w:left w:w="43" w:type="dxa"/>
              <w:right w:w="43" w:type="dxa"/>
            </w:tcMar>
            <w:vAlign w:val="center"/>
            <w:hideMark/>
          </w:tcPr>
          <w:p w:rsidR="00C813DB" w:rsidRDefault="00C813DB" w:rsidP="00C813DB">
            <w:pPr>
              <w:jc w:val="right"/>
              <w:rPr>
                <w:sz w:val="14"/>
                <w:szCs w:val="14"/>
              </w:rPr>
            </w:pPr>
            <w:r>
              <w:rPr>
                <w:sz w:val="14"/>
                <w:szCs w:val="14"/>
              </w:rPr>
              <w:t>(1.1)</w:t>
            </w:r>
          </w:p>
        </w:tc>
        <w:tc>
          <w:tcPr>
            <w:tcW w:w="750" w:type="dxa"/>
            <w:shd w:val="clear" w:color="auto" w:fill="auto"/>
            <w:tcMar>
              <w:left w:w="43" w:type="dxa"/>
              <w:right w:w="43" w:type="dxa"/>
            </w:tcMar>
            <w:vAlign w:val="center"/>
          </w:tcPr>
          <w:p w:rsidR="00C813DB" w:rsidRDefault="00C813DB" w:rsidP="00C813DB">
            <w:pPr>
              <w:jc w:val="right"/>
              <w:rPr>
                <w:sz w:val="14"/>
                <w:szCs w:val="14"/>
              </w:rPr>
            </w:pPr>
            <w:r>
              <w:rPr>
                <w:sz w:val="14"/>
                <w:szCs w:val="14"/>
              </w:rPr>
              <w:t>61.6</w:t>
            </w:r>
          </w:p>
        </w:tc>
        <w:tc>
          <w:tcPr>
            <w:tcW w:w="750" w:type="dxa"/>
            <w:shd w:val="clear" w:color="auto" w:fill="auto"/>
            <w:tcMar>
              <w:left w:w="43" w:type="dxa"/>
              <w:right w:w="43" w:type="dxa"/>
            </w:tcMar>
            <w:vAlign w:val="center"/>
          </w:tcPr>
          <w:p w:rsidR="00C813DB" w:rsidRDefault="00C813DB" w:rsidP="00C813DB">
            <w:pPr>
              <w:jc w:val="right"/>
              <w:rPr>
                <w:sz w:val="14"/>
                <w:szCs w:val="14"/>
              </w:rPr>
            </w:pPr>
            <w:r>
              <w:rPr>
                <w:sz w:val="14"/>
                <w:szCs w:val="14"/>
              </w:rPr>
              <w:t>30.9</w:t>
            </w:r>
          </w:p>
        </w:tc>
        <w:tc>
          <w:tcPr>
            <w:tcW w:w="750" w:type="dxa"/>
            <w:shd w:val="clear" w:color="auto" w:fill="auto"/>
            <w:tcMar>
              <w:left w:w="43" w:type="dxa"/>
              <w:right w:w="43" w:type="dxa"/>
            </w:tcMar>
            <w:vAlign w:val="center"/>
          </w:tcPr>
          <w:p w:rsidR="00C813DB" w:rsidRDefault="00C813DB" w:rsidP="00C813DB">
            <w:pPr>
              <w:jc w:val="right"/>
              <w:rPr>
                <w:sz w:val="14"/>
                <w:szCs w:val="14"/>
              </w:rPr>
            </w:pPr>
            <w:r>
              <w:rPr>
                <w:sz w:val="14"/>
                <w:szCs w:val="14"/>
              </w:rPr>
              <w:t>30.7</w:t>
            </w:r>
          </w:p>
        </w:tc>
        <w:tc>
          <w:tcPr>
            <w:tcW w:w="745" w:type="dxa"/>
            <w:shd w:val="clear" w:color="auto" w:fill="auto"/>
            <w:tcMar>
              <w:left w:w="43" w:type="dxa"/>
              <w:right w:w="43" w:type="dxa"/>
            </w:tcMar>
            <w:vAlign w:val="center"/>
          </w:tcPr>
          <w:p w:rsidR="00C813DB" w:rsidRDefault="00C813DB" w:rsidP="00C813DB">
            <w:pPr>
              <w:jc w:val="right"/>
              <w:rPr>
                <w:sz w:val="14"/>
                <w:szCs w:val="14"/>
              </w:rPr>
            </w:pPr>
            <w:r>
              <w:rPr>
                <w:sz w:val="14"/>
                <w:szCs w:val="14"/>
              </w:rPr>
              <w:t>66.1</w:t>
            </w:r>
          </w:p>
        </w:tc>
        <w:tc>
          <w:tcPr>
            <w:tcW w:w="745" w:type="dxa"/>
            <w:shd w:val="clear" w:color="auto" w:fill="auto"/>
            <w:tcMar>
              <w:left w:w="43" w:type="dxa"/>
              <w:right w:w="43" w:type="dxa"/>
            </w:tcMar>
            <w:vAlign w:val="center"/>
          </w:tcPr>
          <w:p w:rsidR="00C813DB" w:rsidRDefault="00C813DB" w:rsidP="00C813DB">
            <w:pPr>
              <w:jc w:val="right"/>
              <w:rPr>
                <w:sz w:val="14"/>
                <w:szCs w:val="14"/>
              </w:rPr>
            </w:pPr>
            <w:r>
              <w:rPr>
                <w:sz w:val="14"/>
                <w:szCs w:val="14"/>
              </w:rPr>
              <w:t>11.7</w:t>
            </w:r>
          </w:p>
        </w:tc>
        <w:tc>
          <w:tcPr>
            <w:tcW w:w="745" w:type="dxa"/>
            <w:shd w:val="clear" w:color="auto" w:fill="auto"/>
            <w:tcMar>
              <w:left w:w="43" w:type="dxa"/>
              <w:right w:w="43" w:type="dxa"/>
            </w:tcMar>
            <w:vAlign w:val="center"/>
          </w:tcPr>
          <w:p w:rsidR="00C813DB" w:rsidRDefault="00C813DB" w:rsidP="00C813DB">
            <w:pPr>
              <w:jc w:val="right"/>
              <w:rPr>
                <w:sz w:val="14"/>
                <w:szCs w:val="14"/>
              </w:rPr>
            </w:pPr>
            <w:r>
              <w:rPr>
                <w:sz w:val="14"/>
                <w:szCs w:val="14"/>
              </w:rPr>
              <w:t>54.4</w:t>
            </w:r>
          </w:p>
        </w:tc>
      </w:tr>
      <w:tr w:rsidR="00C813DB" w:rsidRPr="00BF4323" w:rsidTr="00AE6250">
        <w:trPr>
          <w:trHeight w:hRule="exact" w:val="255"/>
        </w:trPr>
        <w:tc>
          <w:tcPr>
            <w:tcW w:w="345" w:type="dxa"/>
            <w:shd w:val="clear" w:color="auto" w:fill="auto"/>
            <w:noWrap/>
            <w:tcMar>
              <w:left w:w="58" w:type="dxa"/>
              <w:right w:w="58" w:type="dxa"/>
            </w:tcMar>
            <w:vAlign w:val="center"/>
            <w:hideMark/>
          </w:tcPr>
          <w:p w:rsidR="00C813DB" w:rsidRPr="00316631" w:rsidRDefault="00C813DB" w:rsidP="00C813DB">
            <w:pPr>
              <w:jc w:val="right"/>
              <w:rPr>
                <w:bCs/>
                <w:sz w:val="14"/>
                <w:szCs w:val="14"/>
              </w:rPr>
            </w:pPr>
          </w:p>
        </w:tc>
        <w:tc>
          <w:tcPr>
            <w:tcW w:w="2077" w:type="dxa"/>
            <w:gridSpan w:val="3"/>
            <w:shd w:val="clear" w:color="auto" w:fill="auto"/>
            <w:noWrap/>
            <w:tcMar>
              <w:left w:w="43" w:type="dxa"/>
              <w:right w:w="43" w:type="dxa"/>
            </w:tcMar>
            <w:vAlign w:val="center"/>
            <w:hideMark/>
          </w:tcPr>
          <w:p w:rsidR="00C813DB" w:rsidRPr="00316631" w:rsidRDefault="00C813DB" w:rsidP="00C813DB">
            <w:pPr>
              <w:rPr>
                <w:sz w:val="14"/>
                <w:szCs w:val="14"/>
              </w:rPr>
            </w:pPr>
            <w:r w:rsidRPr="00316631">
              <w:rPr>
                <w:i/>
                <w:sz w:val="14"/>
                <w:szCs w:val="14"/>
              </w:rPr>
              <w:t>of which Privatization proceeds</w:t>
            </w:r>
          </w:p>
        </w:tc>
        <w:tc>
          <w:tcPr>
            <w:tcW w:w="741" w:type="dxa"/>
            <w:shd w:val="clear" w:color="auto" w:fill="auto"/>
            <w:noWrap/>
            <w:tcMar>
              <w:left w:w="43" w:type="dxa"/>
              <w:right w:w="43" w:type="dxa"/>
            </w:tcMar>
            <w:vAlign w:val="center"/>
            <w:hideMark/>
          </w:tcPr>
          <w:p w:rsidR="00C813DB" w:rsidRDefault="00C813DB" w:rsidP="00C813DB">
            <w:pPr>
              <w:jc w:val="right"/>
              <w:rPr>
                <w:i/>
                <w:iCs/>
                <w:sz w:val="14"/>
                <w:szCs w:val="14"/>
              </w:rPr>
            </w:pPr>
            <w:r>
              <w:rPr>
                <w:i/>
                <w:iCs/>
                <w:sz w:val="14"/>
                <w:szCs w:val="14"/>
              </w:rPr>
              <w:t>-</w:t>
            </w:r>
          </w:p>
        </w:tc>
        <w:tc>
          <w:tcPr>
            <w:tcW w:w="741" w:type="dxa"/>
            <w:shd w:val="clear" w:color="auto" w:fill="auto"/>
            <w:noWrap/>
            <w:tcMar>
              <w:left w:w="43" w:type="dxa"/>
              <w:right w:w="43" w:type="dxa"/>
            </w:tcMar>
            <w:vAlign w:val="center"/>
            <w:hideMark/>
          </w:tcPr>
          <w:p w:rsidR="00C813DB" w:rsidRDefault="00C813DB" w:rsidP="00C813DB">
            <w:pPr>
              <w:jc w:val="right"/>
              <w:rPr>
                <w:i/>
                <w:iCs/>
                <w:sz w:val="14"/>
                <w:szCs w:val="14"/>
              </w:rPr>
            </w:pPr>
            <w:r>
              <w:rPr>
                <w:i/>
                <w:iCs/>
                <w:sz w:val="14"/>
                <w:szCs w:val="14"/>
              </w:rPr>
              <w:t>-</w:t>
            </w:r>
          </w:p>
        </w:tc>
        <w:tc>
          <w:tcPr>
            <w:tcW w:w="741" w:type="dxa"/>
            <w:shd w:val="clear" w:color="auto" w:fill="auto"/>
            <w:noWrap/>
            <w:tcMar>
              <w:left w:w="43" w:type="dxa"/>
              <w:right w:w="43" w:type="dxa"/>
            </w:tcMar>
            <w:vAlign w:val="center"/>
            <w:hideMark/>
          </w:tcPr>
          <w:p w:rsidR="00C813DB" w:rsidRDefault="00C813DB" w:rsidP="00C813DB">
            <w:pPr>
              <w:jc w:val="right"/>
              <w:rPr>
                <w:i/>
                <w:iCs/>
                <w:sz w:val="14"/>
                <w:szCs w:val="14"/>
              </w:rPr>
            </w:pPr>
            <w:r>
              <w:rPr>
                <w:i/>
                <w:iCs/>
                <w:sz w:val="14"/>
                <w:szCs w:val="14"/>
              </w:rPr>
              <w:t>-</w:t>
            </w:r>
          </w:p>
        </w:tc>
        <w:tc>
          <w:tcPr>
            <w:tcW w:w="750" w:type="dxa"/>
            <w:shd w:val="clear" w:color="auto" w:fill="auto"/>
            <w:tcMar>
              <w:left w:w="43" w:type="dxa"/>
              <w:right w:w="43" w:type="dxa"/>
            </w:tcMar>
            <w:vAlign w:val="center"/>
          </w:tcPr>
          <w:p w:rsidR="00C813DB" w:rsidRDefault="00C813DB" w:rsidP="00C813DB">
            <w:pPr>
              <w:jc w:val="right"/>
              <w:rPr>
                <w:i/>
                <w:iCs/>
                <w:sz w:val="14"/>
                <w:szCs w:val="14"/>
              </w:rPr>
            </w:pPr>
            <w:r>
              <w:rPr>
                <w:i/>
                <w:iCs/>
                <w:sz w:val="14"/>
                <w:szCs w:val="14"/>
              </w:rPr>
              <w:t>-</w:t>
            </w:r>
          </w:p>
        </w:tc>
        <w:tc>
          <w:tcPr>
            <w:tcW w:w="750" w:type="dxa"/>
            <w:shd w:val="clear" w:color="auto" w:fill="auto"/>
            <w:tcMar>
              <w:left w:w="43" w:type="dxa"/>
              <w:right w:w="43" w:type="dxa"/>
            </w:tcMar>
            <w:vAlign w:val="center"/>
          </w:tcPr>
          <w:p w:rsidR="00C813DB" w:rsidRDefault="00C813DB" w:rsidP="00C813DB">
            <w:pPr>
              <w:jc w:val="right"/>
              <w:rPr>
                <w:i/>
                <w:iCs/>
                <w:sz w:val="14"/>
                <w:szCs w:val="14"/>
              </w:rPr>
            </w:pPr>
            <w:r>
              <w:rPr>
                <w:i/>
                <w:iCs/>
                <w:sz w:val="14"/>
                <w:szCs w:val="14"/>
              </w:rPr>
              <w:t>-</w:t>
            </w:r>
          </w:p>
        </w:tc>
        <w:tc>
          <w:tcPr>
            <w:tcW w:w="750" w:type="dxa"/>
            <w:shd w:val="clear" w:color="auto" w:fill="auto"/>
            <w:tcMar>
              <w:left w:w="43" w:type="dxa"/>
              <w:right w:w="43" w:type="dxa"/>
            </w:tcMar>
            <w:vAlign w:val="center"/>
          </w:tcPr>
          <w:p w:rsidR="00C813DB" w:rsidRDefault="00C813DB" w:rsidP="00C813DB">
            <w:pPr>
              <w:jc w:val="right"/>
              <w:rPr>
                <w:i/>
                <w:iCs/>
                <w:sz w:val="14"/>
                <w:szCs w:val="14"/>
              </w:rPr>
            </w:pPr>
            <w:r>
              <w:rPr>
                <w:i/>
                <w:iCs/>
                <w:sz w:val="14"/>
                <w:szCs w:val="14"/>
              </w:rPr>
              <w:t>-</w:t>
            </w:r>
          </w:p>
        </w:tc>
        <w:tc>
          <w:tcPr>
            <w:tcW w:w="745" w:type="dxa"/>
            <w:shd w:val="clear" w:color="auto" w:fill="auto"/>
            <w:tcMar>
              <w:left w:w="43" w:type="dxa"/>
              <w:right w:w="43" w:type="dxa"/>
            </w:tcMar>
            <w:vAlign w:val="center"/>
          </w:tcPr>
          <w:p w:rsidR="00C813DB" w:rsidRDefault="00C813DB" w:rsidP="00C813DB">
            <w:pPr>
              <w:jc w:val="right"/>
              <w:rPr>
                <w:i/>
                <w:iCs/>
                <w:sz w:val="14"/>
                <w:szCs w:val="14"/>
              </w:rPr>
            </w:pPr>
            <w:r>
              <w:rPr>
                <w:i/>
                <w:iCs/>
                <w:sz w:val="14"/>
                <w:szCs w:val="14"/>
              </w:rPr>
              <w:t>-</w:t>
            </w:r>
          </w:p>
        </w:tc>
        <w:tc>
          <w:tcPr>
            <w:tcW w:w="745" w:type="dxa"/>
            <w:shd w:val="clear" w:color="auto" w:fill="auto"/>
            <w:tcMar>
              <w:left w:w="43" w:type="dxa"/>
              <w:right w:w="43" w:type="dxa"/>
            </w:tcMar>
            <w:vAlign w:val="center"/>
          </w:tcPr>
          <w:p w:rsidR="00C813DB" w:rsidRDefault="00C813DB" w:rsidP="00C813DB">
            <w:pPr>
              <w:jc w:val="right"/>
              <w:rPr>
                <w:i/>
                <w:iCs/>
                <w:sz w:val="14"/>
                <w:szCs w:val="14"/>
              </w:rPr>
            </w:pPr>
            <w:r>
              <w:rPr>
                <w:i/>
                <w:iCs/>
                <w:sz w:val="14"/>
                <w:szCs w:val="14"/>
              </w:rPr>
              <w:t>-</w:t>
            </w:r>
          </w:p>
        </w:tc>
        <w:tc>
          <w:tcPr>
            <w:tcW w:w="745" w:type="dxa"/>
            <w:shd w:val="clear" w:color="auto" w:fill="auto"/>
            <w:tcMar>
              <w:left w:w="43" w:type="dxa"/>
              <w:right w:w="43" w:type="dxa"/>
            </w:tcMar>
            <w:vAlign w:val="center"/>
          </w:tcPr>
          <w:p w:rsidR="00C813DB" w:rsidRDefault="00C813DB" w:rsidP="00C813DB">
            <w:pPr>
              <w:jc w:val="right"/>
              <w:rPr>
                <w:i/>
                <w:iCs/>
                <w:sz w:val="14"/>
                <w:szCs w:val="14"/>
              </w:rPr>
            </w:pPr>
            <w:r>
              <w:rPr>
                <w:i/>
                <w:iCs/>
                <w:sz w:val="14"/>
                <w:szCs w:val="14"/>
              </w:rPr>
              <w:t>-</w:t>
            </w:r>
          </w:p>
        </w:tc>
      </w:tr>
      <w:tr w:rsidR="00C813DB" w:rsidRPr="00BF4323" w:rsidTr="00AE6250">
        <w:trPr>
          <w:trHeight w:hRule="exact" w:val="202"/>
        </w:trPr>
        <w:tc>
          <w:tcPr>
            <w:tcW w:w="345" w:type="dxa"/>
            <w:shd w:val="clear" w:color="auto" w:fill="auto"/>
            <w:noWrap/>
            <w:tcMar>
              <w:left w:w="58" w:type="dxa"/>
              <w:right w:w="58" w:type="dxa"/>
            </w:tcMar>
            <w:vAlign w:val="center"/>
            <w:hideMark/>
          </w:tcPr>
          <w:p w:rsidR="00C813DB" w:rsidRPr="00316631" w:rsidRDefault="00C813DB" w:rsidP="00C813DB">
            <w:pPr>
              <w:jc w:val="right"/>
              <w:rPr>
                <w:bCs/>
                <w:sz w:val="14"/>
                <w:szCs w:val="14"/>
              </w:rPr>
            </w:pPr>
          </w:p>
        </w:tc>
        <w:tc>
          <w:tcPr>
            <w:tcW w:w="2077" w:type="dxa"/>
            <w:gridSpan w:val="3"/>
            <w:shd w:val="clear" w:color="auto" w:fill="auto"/>
            <w:noWrap/>
            <w:tcMar>
              <w:left w:w="43" w:type="dxa"/>
              <w:right w:w="43" w:type="dxa"/>
            </w:tcMar>
            <w:vAlign w:val="center"/>
            <w:hideMark/>
          </w:tcPr>
          <w:p w:rsidR="00C813DB" w:rsidRPr="00316631" w:rsidRDefault="00C813DB" w:rsidP="00C813DB">
            <w:pPr>
              <w:rPr>
                <w:sz w:val="14"/>
                <w:szCs w:val="14"/>
              </w:rPr>
            </w:pPr>
            <w:r w:rsidRPr="00316631">
              <w:rPr>
                <w:sz w:val="14"/>
                <w:szCs w:val="14"/>
              </w:rPr>
              <w:t xml:space="preserve">    II) Hydel</w:t>
            </w:r>
          </w:p>
        </w:tc>
        <w:tc>
          <w:tcPr>
            <w:tcW w:w="741" w:type="dxa"/>
            <w:shd w:val="clear" w:color="auto" w:fill="auto"/>
            <w:noWrap/>
            <w:tcMar>
              <w:left w:w="43" w:type="dxa"/>
              <w:right w:w="43" w:type="dxa"/>
            </w:tcMar>
            <w:vAlign w:val="center"/>
            <w:hideMark/>
          </w:tcPr>
          <w:p w:rsidR="00C813DB" w:rsidRDefault="00C813DB" w:rsidP="00C813DB">
            <w:pPr>
              <w:jc w:val="right"/>
              <w:rPr>
                <w:sz w:val="14"/>
                <w:szCs w:val="14"/>
              </w:rPr>
            </w:pPr>
            <w:r>
              <w:rPr>
                <w:sz w:val="14"/>
                <w:szCs w:val="14"/>
              </w:rPr>
              <w:t>6.1</w:t>
            </w:r>
          </w:p>
        </w:tc>
        <w:tc>
          <w:tcPr>
            <w:tcW w:w="741" w:type="dxa"/>
            <w:shd w:val="clear" w:color="auto" w:fill="auto"/>
            <w:noWrap/>
            <w:tcMar>
              <w:left w:w="43" w:type="dxa"/>
              <w:right w:w="43" w:type="dxa"/>
            </w:tcMar>
            <w:vAlign w:val="center"/>
            <w:hideMark/>
          </w:tcPr>
          <w:p w:rsidR="00C813DB" w:rsidRDefault="00C813DB" w:rsidP="00C813DB">
            <w:pPr>
              <w:jc w:val="right"/>
              <w:rPr>
                <w:sz w:val="14"/>
                <w:szCs w:val="14"/>
              </w:rPr>
            </w:pPr>
            <w:r>
              <w:rPr>
                <w:sz w:val="14"/>
                <w:szCs w:val="14"/>
              </w:rPr>
              <w:t>0.3</w:t>
            </w:r>
          </w:p>
        </w:tc>
        <w:tc>
          <w:tcPr>
            <w:tcW w:w="741" w:type="dxa"/>
            <w:shd w:val="clear" w:color="auto" w:fill="auto"/>
            <w:noWrap/>
            <w:tcMar>
              <w:left w:w="43" w:type="dxa"/>
              <w:right w:w="43" w:type="dxa"/>
            </w:tcMar>
            <w:vAlign w:val="center"/>
            <w:hideMark/>
          </w:tcPr>
          <w:p w:rsidR="00C813DB" w:rsidRDefault="00C813DB" w:rsidP="00C813DB">
            <w:pPr>
              <w:jc w:val="right"/>
              <w:rPr>
                <w:sz w:val="14"/>
                <w:szCs w:val="14"/>
              </w:rPr>
            </w:pPr>
            <w:r>
              <w:rPr>
                <w:sz w:val="14"/>
                <w:szCs w:val="14"/>
              </w:rPr>
              <w:t>5.8</w:t>
            </w:r>
          </w:p>
        </w:tc>
        <w:tc>
          <w:tcPr>
            <w:tcW w:w="750" w:type="dxa"/>
            <w:shd w:val="clear" w:color="auto" w:fill="auto"/>
            <w:tcMar>
              <w:left w:w="43" w:type="dxa"/>
              <w:right w:w="43" w:type="dxa"/>
            </w:tcMar>
            <w:vAlign w:val="center"/>
          </w:tcPr>
          <w:p w:rsidR="00C813DB" w:rsidRDefault="00C813DB" w:rsidP="00C813DB">
            <w:pPr>
              <w:jc w:val="right"/>
              <w:rPr>
                <w:sz w:val="14"/>
                <w:szCs w:val="14"/>
              </w:rPr>
            </w:pPr>
            <w:r>
              <w:rPr>
                <w:sz w:val="14"/>
                <w:szCs w:val="14"/>
              </w:rPr>
              <w:t>133.7</w:t>
            </w:r>
          </w:p>
        </w:tc>
        <w:tc>
          <w:tcPr>
            <w:tcW w:w="750" w:type="dxa"/>
            <w:shd w:val="clear" w:color="auto" w:fill="auto"/>
            <w:tcMar>
              <w:left w:w="43" w:type="dxa"/>
              <w:right w:w="43" w:type="dxa"/>
            </w:tcMar>
            <w:vAlign w:val="center"/>
          </w:tcPr>
          <w:p w:rsidR="00C813DB" w:rsidRDefault="00C813DB" w:rsidP="00C813DB">
            <w:pPr>
              <w:jc w:val="right"/>
              <w:rPr>
                <w:sz w:val="14"/>
                <w:szCs w:val="14"/>
              </w:rPr>
            </w:pPr>
            <w:r>
              <w:rPr>
                <w:sz w:val="14"/>
                <w:szCs w:val="14"/>
              </w:rPr>
              <w:t>2.4</w:t>
            </w:r>
          </w:p>
        </w:tc>
        <w:tc>
          <w:tcPr>
            <w:tcW w:w="750" w:type="dxa"/>
            <w:shd w:val="clear" w:color="auto" w:fill="auto"/>
            <w:tcMar>
              <w:left w:w="43" w:type="dxa"/>
              <w:right w:w="43" w:type="dxa"/>
            </w:tcMar>
            <w:vAlign w:val="center"/>
          </w:tcPr>
          <w:p w:rsidR="00C813DB" w:rsidRDefault="00C813DB" w:rsidP="00C813DB">
            <w:pPr>
              <w:jc w:val="right"/>
              <w:rPr>
                <w:sz w:val="14"/>
                <w:szCs w:val="14"/>
              </w:rPr>
            </w:pPr>
            <w:r>
              <w:rPr>
                <w:sz w:val="14"/>
                <w:szCs w:val="14"/>
              </w:rPr>
              <w:t>131.3</w:t>
            </w:r>
          </w:p>
        </w:tc>
        <w:tc>
          <w:tcPr>
            <w:tcW w:w="745" w:type="dxa"/>
            <w:shd w:val="clear" w:color="auto" w:fill="auto"/>
            <w:tcMar>
              <w:left w:w="43" w:type="dxa"/>
              <w:right w:w="43" w:type="dxa"/>
            </w:tcMar>
            <w:vAlign w:val="center"/>
          </w:tcPr>
          <w:p w:rsidR="00C813DB" w:rsidRDefault="00C813DB" w:rsidP="00C813DB">
            <w:pPr>
              <w:jc w:val="right"/>
              <w:rPr>
                <w:sz w:val="14"/>
                <w:szCs w:val="14"/>
              </w:rPr>
            </w:pPr>
            <w:r>
              <w:rPr>
                <w:sz w:val="14"/>
                <w:szCs w:val="14"/>
              </w:rPr>
              <w:t>88.3</w:t>
            </w:r>
          </w:p>
        </w:tc>
        <w:tc>
          <w:tcPr>
            <w:tcW w:w="745" w:type="dxa"/>
            <w:shd w:val="clear" w:color="auto" w:fill="auto"/>
            <w:tcMar>
              <w:left w:w="43" w:type="dxa"/>
              <w:right w:w="43" w:type="dxa"/>
            </w:tcMar>
            <w:vAlign w:val="center"/>
          </w:tcPr>
          <w:p w:rsidR="00C813DB" w:rsidRDefault="00C813DB" w:rsidP="00C813DB">
            <w:pPr>
              <w:jc w:val="right"/>
              <w:rPr>
                <w:sz w:val="14"/>
                <w:szCs w:val="14"/>
              </w:rPr>
            </w:pPr>
            <w:r>
              <w:rPr>
                <w:sz w:val="14"/>
                <w:szCs w:val="14"/>
              </w:rPr>
              <w:t>14.0</w:t>
            </w:r>
          </w:p>
        </w:tc>
        <w:tc>
          <w:tcPr>
            <w:tcW w:w="745" w:type="dxa"/>
            <w:shd w:val="clear" w:color="auto" w:fill="auto"/>
            <w:tcMar>
              <w:left w:w="43" w:type="dxa"/>
              <w:right w:w="43" w:type="dxa"/>
            </w:tcMar>
            <w:vAlign w:val="center"/>
          </w:tcPr>
          <w:p w:rsidR="00C813DB" w:rsidRDefault="00C813DB" w:rsidP="00C813DB">
            <w:pPr>
              <w:jc w:val="right"/>
              <w:rPr>
                <w:sz w:val="14"/>
                <w:szCs w:val="14"/>
              </w:rPr>
            </w:pPr>
            <w:r>
              <w:rPr>
                <w:sz w:val="14"/>
                <w:szCs w:val="14"/>
              </w:rPr>
              <w:t>74.3</w:t>
            </w:r>
          </w:p>
        </w:tc>
      </w:tr>
      <w:tr w:rsidR="00C813DB" w:rsidRPr="00BF4323" w:rsidTr="00AE6250">
        <w:trPr>
          <w:trHeight w:hRule="exact" w:val="202"/>
        </w:trPr>
        <w:tc>
          <w:tcPr>
            <w:tcW w:w="345" w:type="dxa"/>
            <w:shd w:val="clear" w:color="auto" w:fill="auto"/>
            <w:noWrap/>
            <w:tcMar>
              <w:left w:w="58" w:type="dxa"/>
              <w:right w:w="58" w:type="dxa"/>
            </w:tcMar>
            <w:vAlign w:val="center"/>
            <w:hideMark/>
          </w:tcPr>
          <w:p w:rsidR="00C813DB" w:rsidRPr="00316631" w:rsidRDefault="00C813DB" w:rsidP="00C813DB">
            <w:pPr>
              <w:jc w:val="right"/>
              <w:rPr>
                <w:bCs/>
                <w:sz w:val="14"/>
                <w:szCs w:val="14"/>
              </w:rPr>
            </w:pPr>
          </w:p>
        </w:tc>
        <w:tc>
          <w:tcPr>
            <w:tcW w:w="2077" w:type="dxa"/>
            <w:gridSpan w:val="3"/>
            <w:shd w:val="clear" w:color="auto" w:fill="auto"/>
            <w:noWrap/>
            <w:tcMar>
              <w:left w:w="43" w:type="dxa"/>
              <w:right w:w="43" w:type="dxa"/>
            </w:tcMar>
            <w:vAlign w:val="center"/>
            <w:hideMark/>
          </w:tcPr>
          <w:p w:rsidR="00C813DB" w:rsidRPr="00316631" w:rsidRDefault="00C813DB" w:rsidP="00C813DB">
            <w:pPr>
              <w:ind w:firstLineChars="100" w:firstLine="140"/>
              <w:rPr>
                <w:sz w:val="14"/>
                <w:szCs w:val="14"/>
              </w:rPr>
            </w:pPr>
            <w:r w:rsidRPr="00316631">
              <w:rPr>
                <w:sz w:val="14"/>
                <w:szCs w:val="14"/>
              </w:rPr>
              <w:t>III) Coal</w:t>
            </w:r>
          </w:p>
        </w:tc>
        <w:tc>
          <w:tcPr>
            <w:tcW w:w="741" w:type="dxa"/>
            <w:shd w:val="clear" w:color="auto" w:fill="auto"/>
            <w:noWrap/>
            <w:tcMar>
              <w:left w:w="43" w:type="dxa"/>
              <w:right w:w="43" w:type="dxa"/>
            </w:tcMar>
            <w:vAlign w:val="center"/>
            <w:hideMark/>
          </w:tcPr>
          <w:p w:rsidR="00C813DB" w:rsidRDefault="00C813DB" w:rsidP="00C813DB">
            <w:pPr>
              <w:jc w:val="right"/>
              <w:rPr>
                <w:sz w:val="14"/>
                <w:szCs w:val="14"/>
              </w:rPr>
            </w:pPr>
            <w:r>
              <w:rPr>
                <w:sz w:val="14"/>
                <w:szCs w:val="14"/>
              </w:rPr>
              <w:t>1.3</w:t>
            </w:r>
          </w:p>
        </w:tc>
        <w:tc>
          <w:tcPr>
            <w:tcW w:w="741" w:type="dxa"/>
            <w:shd w:val="clear" w:color="auto" w:fill="auto"/>
            <w:noWrap/>
            <w:tcMar>
              <w:left w:w="43" w:type="dxa"/>
              <w:right w:w="43" w:type="dxa"/>
            </w:tcMar>
            <w:vAlign w:val="center"/>
            <w:hideMark/>
          </w:tcPr>
          <w:p w:rsidR="00C813DB" w:rsidRDefault="00C813DB" w:rsidP="00C813DB">
            <w:pPr>
              <w:jc w:val="right"/>
              <w:rPr>
                <w:sz w:val="14"/>
                <w:szCs w:val="14"/>
              </w:rPr>
            </w:pPr>
            <w:r>
              <w:rPr>
                <w:sz w:val="14"/>
                <w:szCs w:val="14"/>
              </w:rPr>
              <w:t>2.9</w:t>
            </w:r>
          </w:p>
        </w:tc>
        <w:tc>
          <w:tcPr>
            <w:tcW w:w="741" w:type="dxa"/>
            <w:shd w:val="clear" w:color="auto" w:fill="auto"/>
            <w:noWrap/>
            <w:tcMar>
              <w:left w:w="43" w:type="dxa"/>
              <w:right w:w="43" w:type="dxa"/>
            </w:tcMar>
            <w:vAlign w:val="center"/>
            <w:hideMark/>
          </w:tcPr>
          <w:p w:rsidR="00C813DB" w:rsidRDefault="00C813DB" w:rsidP="00C813DB">
            <w:pPr>
              <w:jc w:val="right"/>
              <w:rPr>
                <w:sz w:val="14"/>
                <w:szCs w:val="14"/>
              </w:rPr>
            </w:pPr>
            <w:r>
              <w:rPr>
                <w:sz w:val="14"/>
                <w:szCs w:val="14"/>
              </w:rPr>
              <w:t>(1.7)</w:t>
            </w:r>
          </w:p>
        </w:tc>
        <w:tc>
          <w:tcPr>
            <w:tcW w:w="750" w:type="dxa"/>
            <w:shd w:val="clear" w:color="auto" w:fill="auto"/>
            <w:tcMar>
              <w:left w:w="43" w:type="dxa"/>
              <w:right w:w="43" w:type="dxa"/>
            </w:tcMar>
            <w:vAlign w:val="center"/>
          </w:tcPr>
          <w:p w:rsidR="00C813DB" w:rsidRDefault="00C813DB" w:rsidP="00C813DB">
            <w:pPr>
              <w:jc w:val="right"/>
              <w:rPr>
                <w:sz w:val="14"/>
                <w:szCs w:val="14"/>
              </w:rPr>
            </w:pPr>
            <w:r>
              <w:rPr>
                <w:sz w:val="14"/>
                <w:szCs w:val="14"/>
              </w:rPr>
              <w:t>99.0</w:t>
            </w:r>
          </w:p>
        </w:tc>
        <w:tc>
          <w:tcPr>
            <w:tcW w:w="750" w:type="dxa"/>
            <w:shd w:val="clear" w:color="auto" w:fill="auto"/>
            <w:tcMar>
              <w:left w:w="43" w:type="dxa"/>
              <w:right w:w="43" w:type="dxa"/>
            </w:tcMar>
            <w:vAlign w:val="center"/>
          </w:tcPr>
          <w:p w:rsidR="00C813DB" w:rsidRDefault="00C813DB" w:rsidP="00C813DB">
            <w:pPr>
              <w:jc w:val="right"/>
              <w:rPr>
                <w:sz w:val="14"/>
                <w:szCs w:val="14"/>
              </w:rPr>
            </w:pPr>
            <w:r>
              <w:rPr>
                <w:sz w:val="14"/>
                <w:szCs w:val="14"/>
              </w:rPr>
              <w:t>24.3</w:t>
            </w:r>
          </w:p>
        </w:tc>
        <w:tc>
          <w:tcPr>
            <w:tcW w:w="750" w:type="dxa"/>
            <w:shd w:val="clear" w:color="auto" w:fill="auto"/>
            <w:tcMar>
              <w:left w:w="43" w:type="dxa"/>
              <w:right w:w="43" w:type="dxa"/>
            </w:tcMar>
            <w:vAlign w:val="center"/>
          </w:tcPr>
          <w:p w:rsidR="00C813DB" w:rsidRDefault="00C813DB" w:rsidP="00C813DB">
            <w:pPr>
              <w:jc w:val="right"/>
              <w:rPr>
                <w:sz w:val="14"/>
                <w:szCs w:val="14"/>
              </w:rPr>
            </w:pPr>
            <w:r>
              <w:rPr>
                <w:sz w:val="14"/>
                <w:szCs w:val="14"/>
              </w:rPr>
              <w:t>74.8</w:t>
            </w:r>
          </w:p>
        </w:tc>
        <w:tc>
          <w:tcPr>
            <w:tcW w:w="745" w:type="dxa"/>
            <w:shd w:val="clear" w:color="auto" w:fill="auto"/>
            <w:tcMar>
              <w:left w:w="43" w:type="dxa"/>
              <w:right w:w="43" w:type="dxa"/>
            </w:tcMar>
            <w:vAlign w:val="center"/>
          </w:tcPr>
          <w:p w:rsidR="00C813DB" w:rsidRDefault="00C813DB" w:rsidP="00C813DB">
            <w:pPr>
              <w:jc w:val="right"/>
              <w:rPr>
                <w:sz w:val="14"/>
                <w:szCs w:val="14"/>
              </w:rPr>
            </w:pPr>
            <w:r>
              <w:rPr>
                <w:sz w:val="14"/>
                <w:szCs w:val="14"/>
              </w:rPr>
              <w:t>592.3</w:t>
            </w:r>
          </w:p>
        </w:tc>
        <w:tc>
          <w:tcPr>
            <w:tcW w:w="745" w:type="dxa"/>
            <w:shd w:val="clear" w:color="auto" w:fill="auto"/>
            <w:tcMar>
              <w:left w:w="43" w:type="dxa"/>
              <w:right w:w="43" w:type="dxa"/>
            </w:tcMar>
            <w:vAlign w:val="center"/>
          </w:tcPr>
          <w:p w:rsidR="00C813DB" w:rsidRDefault="00C813DB" w:rsidP="00C813DB">
            <w:pPr>
              <w:jc w:val="right"/>
              <w:rPr>
                <w:sz w:val="14"/>
                <w:szCs w:val="14"/>
              </w:rPr>
            </w:pPr>
            <w:r>
              <w:rPr>
                <w:sz w:val="14"/>
                <w:szCs w:val="14"/>
              </w:rPr>
              <w:t>6.1</w:t>
            </w:r>
          </w:p>
        </w:tc>
        <w:tc>
          <w:tcPr>
            <w:tcW w:w="745" w:type="dxa"/>
            <w:shd w:val="clear" w:color="auto" w:fill="auto"/>
            <w:tcMar>
              <w:left w:w="43" w:type="dxa"/>
              <w:right w:w="43" w:type="dxa"/>
            </w:tcMar>
            <w:vAlign w:val="center"/>
          </w:tcPr>
          <w:p w:rsidR="00C813DB" w:rsidRDefault="00C813DB" w:rsidP="00C813DB">
            <w:pPr>
              <w:jc w:val="right"/>
              <w:rPr>
                <w:sz w:val="14"/>
                <w:szCs w:val="14"/>
              </w:rPr>
            </w:pPr>
            <w:r>
              <w:rPr>
                <w:sz w:val="14"/>
                <w:szCs w:val="14"/>
              </w:rPr>
              <w:t>586.2</w:t>
            </w:r>
          </w:p>
        </w:tc>
      </w:tr>
      <w:tr w:rsidR="00C813DB" w:rsidRPr="00BF4323" w:rsidTr="00AE6250">
        <w:trPr>
          <w:trHeight w:hRule="exact" w:val="202"/>
        </w:trPr>
        <w:tc>
          <w:tcPr>
            <w:tcW w:w="345" w:type="dxa"/>
            <w:shd w:val="clear" w:color="auto" w:fill="auto"/>
            <w:noWrap/>
            <w:tcMar>
              <w:left w:w="58" w:type="dxa"/>
              <w:right w:w="58" w:type="dxa"/>
            </w:tcMar>
            <w:vAlign w:val="center"/>
            <w:hideMark/>
          </w:tcPr>
          <w:p w:rsidR="00C813DB" w:rsidRPr="00316631" w:rsidRDefault="00C813DB" w:rsidP="00C813DB">
            <w:pPr>
              <w:jc w:val="right"/>
              <w:rPr>
                <w:bCs/>
                <w:sz w:val="14"/>
                <w:szCs w:val="14"/>
              </w:rPr>
            </w:pPr>
            <w:r w:rsidRPr="00316631">
              <w:rPr>
                <w:bCs/>
                <w:sz w:val="14"/>
                <w:szCs w:val="14"/>
              </w:rPr>
              <w:t>27</w:t>
            </w:r>
          </w:p>
        </w:tc>
        <w:tc>
          <w:tcPr>
            <w:tcW w:w="2077" w:type="dxa"/>
            <w:gridSpan w:val="3"/>
            <w:shd w:val="clear" w:color="auto" w:fill="auto"/>
            <w:noWrap/>
            <w:tcMar>
              <w:left w:w="43" w:type="dxa"/>
              <w:right w:w="43" w:type="dxa"/>
            </w:tcMar>
            <w:vAlign w:val="center"/>
            <w:hideMark/>
          </w:tcPr>
          <w:p w:rsidR="00C813DB" w:rsidRPr="00316631" w:rsidRDefault="00C813DB" w:rsidP="00C813DB">
            <w:pPr>
              <w:rPr>
                <w:sz w:val="14"/>
                <w:szCs w:val="14"/>
              </w:rPr>
            </w:pPr>
            <w:r w:rsidRPr="00316631">
              <w:rPr>
                <w:sz w:val="14"/>
                <w:szCs w:val="14"/>
              </w:rPr>
              <w:t>Construction</w:t>
            </w:r>
          </w:p>
        </w:tc>
        <w:tc>
          <w:tcPr>
            <w:tcW w:w="741" w:type="dxa"/>
            <w:shd w:val="clear" w:color="auto" w:fill="auto"/>
            <w:noWrap/>
            <w:tcMar>
              <w:left w:w="43" w:type="dxa"/>
              <w:right w:w="43" w:type="dxa"/>
            </w:tcMar>
            <w:vAlign w:val="center"/>
            <w:hideMark/>
          </w:tcPr>
          <w:p w:rsidR="00C813DB" w:rsidRDefault="00C813DB" w:rsidP="00C813DB">
            <w:pPr>
              <w:jc w:val="right"/>
              <w:rPr>
                <w:sz w:val="14"/>
                <w:szCs w:val="14"/>
              </w:rPr>
            </w:pPr>
            <w:r>
              <w:rPr>
                <w:sz w:val="14"/>
                <w:szCs w:val="14"/>
              </w:rPr>
              <w:t>59.1</w:t>
            </w:r>
          </w:p>
        </w:tc>
        <w:tc>
          <w:tcPr>
            <w:tcW w:w="741" w:type="dxa"/>
            <w:shd w:val="clear" w:color="auto" w:fill="auto"/>
            <w:noWrap/>
            <w:tcMar>
              <w:left w:w="43" w:type="dxa"/>
              <w:right w:w="43" w:type="dxa"/>
            </w:tcMar>
            <w:vAlign w:val="center"/>
            <w:hideMark/>
          </w:tcPr>
          <w:p w:rsidR="00C813DB" w:rsidRDefault="00C813DB" w:rsidP="00C813DB">
            <w:pPr>
              <w:jc w:val="right"/>
              <w:rPr>
                <w:sz w:val="14"/>
                <w:szCs w:val="14"/>
              </w:rPr>
            </w:pPr>
            <w:r>
              <w:rPr>
                <w:sz w:val="14"/>
                <w:szCs w:val="14"/>
              </w:rPr>
              <w:t>0.1</w:t>
            </w:r>
          </w:p>
        </w:tc>
        <w:tc>
          <w:tcPr>
            <w:tcW w:w="741" w:type="dxa"/>
            <w:shd w:val="clear" w:color="auto" w:fill="auto"/>
            <w:noWrap/>
            <w:tcMar>
              <w:left w:w="43" w:type="dxa"/>
              <w:right w:w="43" w:type="dxa"/>
            </w:tcMar>
            <w:vAlign w:val="center"/>
            <w:hideMark/>
          </w:tcPr>
          <w:p w:rsidR="00C813DB" w:rsidRDefault="00C813DB" w:rsidP="00C813DB">
            <w:pPr>
              <w:jc w:val="right"/>
              <w:rPr>
                <w:sz w:val="14"/>
                <w:szCs w:val="14"/>
              </w:rPr>
            </w:pPr>
            <w:r>
              <w:rPr>
                <w:sz w:val="14"/>
                <w:szCs w:val="14"/>
              </w:rPr>
              <w:t>59.1</w:t>
            </w:r>
          </w:p>
        </w:tc>
        <w:tc>
          <w:tcPr>
            <w:tcW w:w="750" w:type="dxa"/>
            <w:shd w:val="clear" w:color="auto" w:fill="auto"/>
            <w:tcMar>
              <w:left w:w="43" w:type="dxa"/>
              <w:right w:w="43" w:type="dxa"/>
            </w:tcMar>
            <w:vAlign w:val="center"/>
          </w:tcPr>
          <w:p w:rsidR="00C813DB" w:rsidRDefault="00C813DB" w:rsidP="00C813DB">
            <w:pPr>
              <w:jc w:val="right"/>
              <w:rPr>
                <w:sz w:val="14"/>
                <w:szCs w:val="14"/>
              </w:rPr>
            </w:pPr>
            <w:r>
              <w:rPr>
                <w:sz w:val="14"/>
                <w:szCs w:val="14"/>
              </w:rPr>
              <w:t>356.1</w:t>
            </w:r>
          </w:p>
        </w:tc>
        <w:tc>
          <w:tcPr>
            <w:tcW w:w="750" w:type="dxa"/>
            <w:shd w:val="clear" w:color="auto" w:fill="auto"/>
            <w:tcMar>
              <w:left w:w="43" w:type="dxa"/>
              <w:right w:w="43" w:type="dxa"/>
            </w:tcMar>
            <w:vAlign w:val="center"/>
          </w:tcPr>
          <w:p w:rsidR="00C813DB" w:rsidRDefault="00C813DB" w:rsidP="00C813DB">
            <w:pPr>
              <w:jc w:val="right"/>
              <w:rPr>
                <w:sz w:val="14"/>
                <w:szCs w:val="14"/>
              </w:rPr>
            </w:pPr>
            <w:r>
              <w:rPr>
                <w:sz w:val="14"/>
                <w:szCs w:val="14"/>
              </w:rPr>
              <w:t>8.1</w:t>
            </w:r>
          </w:p>
        </w:tc>
        <w:tc>
          <w:tcPr>
            <w:tcW w:w="750" w:type="dxa"/>
            <w:shd w:val="clear" w:color="auto" w:fill="auto"/>
            <w:tcMar>
              <w:left w:w="43" w:type="dxa"/>
              <w:right w:w="43" w:type="dxa"/>
            </w:tcMar>
            <w:vAlign w:val="center"/>
          </w:tcPr>
          <w:p w:rsidR="00C813DB" w:rsidRDefault="00C813DB" w:rsidP="00C813DB">
            <w:pPr>
              <w:jc w:val="right"/>
              <w:rPr>
                <w:sz w:val="14"/>
                <w:szCs w:val="14"/>
              </w:rPr>
            </w:pPr>
            <w:r>
              <w:rPr>
                <w:sz w:val="14"/>
                <w:szCs w:val="14"/>
              </w:rPr>
              <w:t>348.0</w:t>
            </w:r>
          </w:p>
        </w:tc>
        <w:tc>
          <w:tcPr>
            <w:tcW w:w="745" w:type="dxa"/>
            <w:shd w:val="clear" w:color="auto" w:fill="auto"/>
            <w:tcMar>
              <w:left w:w="43" w:type="dxa"/>
              <w:right w:w="43" w:type="dxa"/>
            </w:tcMar>
            <w:vAlign w:val="center"/>
          </w:tcPr>
          <w:p w:rsidR="00C813DB" w:rsidRDefault="00C813DB" w:rsidP="00C813DB">
            <w:pPr>
              <w:jc w:val="right"/>
              <w:rPr>
                <w:sz w:val="14"/>
                <w:szCs w:val="14"/>
              </w:rPr>
            </w:pPr>
            <w:r>
              <w:rPr>
                <w:sz w:val="14"/>
                <w:szCs w:val="14"/>
              </w:rPr>
              <w:t>478.4</w:t>
            </w:r>
          </w:p>
        </w:tc>
        <w:tc>
          <w:tcPr>
            <w:tcW w:w="745" w:type="dxa"/>
            <w:shd w:val="clear" w:color="auto" w:fill="auto"/>
            <w:tcMar>
              <w:left w:w="43" w:type="dxa"/>
              <w:right w:w="43" w:type="dxa"/>
            </w:tcMar>
            <w:vAlign w:val="center"/>
          </w:tcPr>
          <w:p w:rsidR="00C813DB" w:rsidRDefault="00C813DB" w:rsidP="00C813DB">
            <w:pPr>
              <w:jc w:val="right"/>
              <w:rPr>
                <w:sz w:val="14"/>
                <w:szCs w:val="14"/>
              </w:rPr>
            </w:pPr>
            <w:r>
              <w:rPr>
                <w:sz w:val="14"/>
                <w:szCs w:val="14"/>
              </w:rPr>
              <w:t>6.0</w:t>
            </w:r>
          </w:p>
        </w:tc>
        <w:tc>
          <w:tcPr>
            <w:tcW w:w="745" w:type="dxa"/>
            <w:shd w:val="clear" w:color="auto" w:fill="auto"/>
            <w:tcMar>
              <w:left w:w="43" w:type="dxa"/>
              <w:right w:w="43" w:type="dxa"/>
            </w:tcMar>
            <w:vAlign w:val="center"/>
          </w:tcPr>
          <w:p w:rsidR="00C813DB" w:rsidRDefault="00C813DB" w:rsidP="00C813DB">
            <w:pPr>
              <w:jc w:val="right"/>
              <w:rPr>
                <w:sz w:val="14"/>
                <w:szCs w:val="14"/>
              </w:rPr>
            </w:pPr>
            <w:r>
              <w:rPr>
                <w:sz w:val="14"/>
                <w:szCs w:val="14"/>
              </w:rPr>
              <w:t>472.4</w:t>
            </w:r>
          </w:p>
        </w:tc>
      </w:tr>
      <w:tr w:rsidR="00C813DB" w:rsidRPr="00BF4323" w:rsidTr="00AE6250">
        <w:trPr>
          <w:trHeight w:hRule="exact" w:val="202"/>
        </w:trPr>
        <w:tc>
          <w:tcPr>
            <w:tcW w:w="345" w:type="dxa"/>
            <w:shd w:val="clear" w:color="auto" w:fill="auto"/>
            <w:noWrap/>
            <w:tcMar>
              <w:left w:w="58" w:type="dxa"/>
              <w:right w:w="58" w:type="dxa"/>
            </w:tcMar>
            <w:vAlign w:val="center"/>
            <w:hideMark/>
          </w:tcPr>
          <w:p w:rsidR="00C813DB" w:rsidRPr="00316631" w:rsidRDefault="00C813DB" w:rsidP="00C813DB">
            <w:pPr>
              <w:jc w:val="right"/>
              <w:rPr>
                <w:bCs/>
                <w:sz w:val="14"/>
                <w:szCs w:val="14"/>
              </w:rPr>
            </w:pPr>
            <w:r w:rsidRPr="00316631">
              <w:rPr>
                <w:bCs/>
                <w:sz w:val="14"/>
                <w:szCs w:val="14"/>
              </w:rPr>
              <w:t>28</w:t>
            </w:r>
          </w:p>
        </w:tc>
        <w:tc>
          <w:tcPr>
            <w:tcW w:w="2077" w:type="dxa"/>
            <w:gridSpan w:val="3"/>
            <w:shd w:val="clear" w:color="auto" w:fill="auto"/>
            <w:noWrap/>
            <w:tcMar>
              <w:left w:w="43" w:type="dxa"/>
              <w:right w:w="43" w:type="dxa"/>
            </w:tcMar>
            <w:vAlign w:val="center"/>
            <w:hideMark/>
          </w:tcPr>
          <w:p w:rsidR="00C813DB" w:rsidRPr="00316631" w:rsidRDefault="00C813DB" w:rsidP="00C813DB">
            <w:pPr>
              <w:rPr>
                <w:sz w:val="14"/>
                <w:szCs w:val="14"/>
              </w:rPr>
            </w:pPr>
            <w:r w:rsidRPr="00316631">
              <w:rPr>
                <w:sz w:val="14"/>
                <w:szCs w:val="14"/>
              </w:rPr>
              <w:t>Trade</w:t>
            </w:r>
          </w:p>
        </w:tc>
        <w:tc>
          <w:tcPr>
            <w:tcW w:w="741" w:type="dxa"/>
            <w:shd w:val="clear" w:color="auto" w:fill="auto"/>
            <w:noWrap/>
            <w:tcMar>
              <w:left w:w="43" w:type="dxa"/>
              <w:right w:w="43" w:type="dxa"/>
            </w:tcMar>
            <w:vAlign w:val="center"/>
            <w:hideMark/>
          </w:tcPr>
          <w:p w:rsidR="00C813DB" w:rsidRDefault="00C813DB" w:rsidP="00C813DB">
            <w:pPr>
              <w:jc w:val="right"/>
              <w:rPr>
                <w:sz w:val="14"/>
                <w:szCs w:val="14"/>
              </w:rPr>
            </w:pPr>
            <w:r>
              <w:rPr>
                <w:sz w:val="14"/>
                <w:szCs w:val="14"/>
              </w:rPr>
              <w:t>13.5</w:t>
            </w:r>
          </w:p>
        </w:tc>
        <w:tc>
          <w:tcPr>
            <w:tcW w:w="741" w:type="dxa"/>
            <w:shd w:val="clear" w:color="auto" w:fill="auto"/>
            <w:noWrap/>
            <w:tcMar>
              <w:left w:w="43" w:type="dxa"/>
              <w:right w:w="43" w:type="dxa"/>
            </w:tcMar>
            <w:vAlign w:val="center"/>
            <w:hideMark/>
          </w:tcPr>
          <w:p w:rsidR="00C813DB" w:rsidRDefault="00C813DB" w:rsidP="00C813DB">
            <w:pPr>
              <w:jc w:val="right"/>
              <w:rPr>
                <w:sz w:val="14"/>
                <w:szCs w:val="14"/>
              </w:rPr>
            </w:pPr>
            <w:r>
              <w:rPr>
                <w:sz w:val="14"/>
                <w:szCs w:val="14"/>
              </w:rPr>
              <w:t>1.6</w:t>
            </w:r>
          </w:p>
        </w:tc>
        <w:tc>
          <w:tcPr>
            <w:tcW w:w="741" w:type="dxa"/>
            <w:shd w:val="clear" w:color="auto" w:fill="auto"/>
            <w:noWrap/>
            <w:tcMar>
              <w:left w:w="43" w:type="dxa"/>
              <w:right w:w="43" w:type="dxa"/>
            </w:tcMar>
            <w:vAlign w:val="center"/>
            <w:hideMark/>
          </w:tcPr>
          <w:p w:rsidR="00C813DB" w:rsidRDefault="00C813DB" w:rsidP="00C813DB">
            <w:pPr>
              <w:jc w:val="right"/>
              <w:rPr>
                <w:sz w:val="14"/>
                <w:szCs w:val="14"/>
              </w:rPr>
            </w:pPr>
            <w:r>
              <w:rPr>
                <w:sz w:val="14"/>
                <w:szCs w:val="14"/>
              </w:rPr>
              <w:t>12.0</w:t>
            </w:r>
          </w:p>
        </w:tc>
        <w:tc>
          <w:tcPr>
            <w:tcW w:w="750" w:type="dxa"/>
            <w:shd w:val="clear" w:color="auto" w:fill="auto"/>
            <w:tcMar>
              <w:left w:w="43" w:type="dxa"/>
              <w:right w:w="43" w:type="dxa"/>
            </w:tcMar>
            <w:vAlign w:val="center"/>
          </w:tcPr>
          <w:p w:rsidR="00C813DB" w:rsidRDefault="00C813DB" w:rsidP="00C813DB">
            <w:pPr>
              <w:jc w:val="right"/>
              <w:rPr>
                <w:sz w:val="14"/>
                <w:szCs w:val="14"/>
              </w:rPr>
            </w:pPr>
            <w:r>
              <w:rPr>
                <w:sz w:val="14"/>
                <w:szCs w:val="14"/>
              </w:rPr>
              <w:t>68.6</w:t>
            </w:r>
          </w:p>
        </w:tc>
        <w:tc>
          <w:tcPr>
            <w:tcW w:w="750" w:type="dxa"/>
            <w:shd w:val="clear" w:color="auto" w:fill="auto"/>
            <w:tcMar>
              <w:left w:w="43" w:type="dxa"/>
              <w:right w:w="43" w:type="dxa"/>
            </w:tcMar>
            <w:vAlign w:val="center"/>
          </w:tcPr>
          <w:p w:rsidR="00C813DB" w:rsidRDefault="00C813DB" w:rsidP="00C813DB">
            <w:pPr>
              <w:jc w:val="right"/>
              <w:rPr>
                <w:sz w:val="14"/>
                <w:szCs w:val="14"/>
              </w:rPr>
            </w:pPr>
            <w:r>
              <w:rPr>
                <w:sz w:val="14"/>
                <w:szCs w:val="14"/>
              </w:rPr>
              <w:t>14.5</w:t>
            </w:r>
          </w:p>
        </w:tc>
        <w:tc>
          <w:tcPr>
            <w:tcW w:w="750" w:type="dxa"/>
            <w:shd w:val="clear" w:color="auto" w:fill="auto"/>
            <w:tcMar>
              <w:left w:w="43" w:type="dxa"/>
              <w:right w:w="43" w:type="dxa"/>
            </w:tcMar>
            <w:vAlign w:val="center"/>
          </w:tcPr>
          <w:p w:rsidR="00C813DB" w:rsidRDefault="00C813DB" w:rsidP="00C813DB">
            <w:pPr>
              <w:jc w:val="right"/>
              <w:rPr>
                <w:sz w:val="14"/>
                <w:szCs w:val="14"/>
              </w:rPr>
            </w:pPr>
            <w:r>
              <w:rPr>
                <w:sz w:val="14"/>
                <w:szCs w:val="14"/>
              </w:rPr>
              <w:t>54.0</w:t>
            </w:r>
          </w:p>
        </w:tc>
        <w:tc>
          <w:tcPr>
            <w:tcW w:w="745" w:type="dxa"/>
            <w:shd w:val="clear" w:color="auto" w:fill="auto"/>
            <w:tcMar>
              <w:left w:w="43" w:type="dxa"/>
              <w:right w:w="43" w:type="dxa"/>
            </w:tcMar>
            <w:vAlign w:val="center"/>
          </w:tcPr>
          <w:p w:rsidR="00C813DB" w:rsidRDefault="00C813DB" w:rsidP="00C813DB">
            <w:pPr>
              <w:jc w:val="right"/>
              <w:rPr>
                <w:sz w:val="14"/>
                <w:szCs w:val="14"/>
              </w:rPr>
            </w:pPr>
            <w:r>
              <w:rPr>
                <w:sz w:val="14"/>
                <w:szCs w:val="14"/>
              </w:rPr>
              <w:t>109.0</w:t>
            </w:r>
          </w:p>
        </w:tc>
        <w:tc>
          <w:tcPr>
            <w:tcW w:w="745" w:type="dxa"/>
            <w:shd w:val="clear" w:color="auto" w:fill="auto"/>
            <w:tcMar>
              <w:left w:w="43" w:type="dxa"/>
              <w:right w:w="43" w:type="dxa"/>
            </w:tcMar>
            <w:vAlign w:val="center"/>
          </w:tcPr>
          <w:p w:rsidR="00C813DB" w:rsidRDefault="00C813DB" w:rsidP="00C813DB">
            <w:pPr>
              <w:jc w:val="right"/>
              <w:rPr>
                <w:sz w:val="14"/>
                <w:szCs w:val="14"/>
              </w:rPr>
            </w:pPr>
            <w:r>
              <w:rPr>
                <w:sz w:val="14"/>
                <w:szCs w:val="14"/>
              </w:rPr>
              <w:t>18.5</w:t>
            </w:r>
          </w:p>
        </w:tc>
        <w:tc>
          <w:tcPr>
            <w:tcW w:w="745" w:type="dxa"/>
            <w:shd w:val="clear" w:color="auto" w:fill="auto"/>
            <w:tcMar>
              <w:left w:w="43" w:type="dxa"/>
              <w:right w:w="43" w:type="dxa"/>
            </w:tcMar>
            <w:vAlign w:val="center"/>
          </w:tcPr>
          <w:p w:rsidR="00C813DB" w:rsidRDefault="00C813DB" w:rsidP="00C813DB">
            <w:pPr>
              <w:jc w:val="right"/>
              <w:rPr>
                <w:sz w:val="14"/>
                <w:szCs w:val="14"/>
              </w:rPr>
            </w:pPr>
            <w:r>
              <w:rPr>
                <w:sz w:val="14"/>
                <w:szCs w:val="14"/>
              </w:rPr>
              <w:t>90.4</w:t>
            </w:r>
          </w:p>
        </w:tc>
      </w:tr>
      <w:tr w:rsidR="00C813DB" w:rsidRPr="00BF4323" w:rsidTr="00AE6250">
        <w:trPr>
          <w:trHeight w:hRule="exact" w:val="202"/>
        </w:trPr>
        <w:tc>
          <w:tcPr>
            <w:tcW w:w="345" w:type="dxa"/>
            <w:shd w:val="clear" w:color="auto" w:fill="auto"/>
            <w:noWrap/>
            <w:tcMar>
              <w:left w:w="58" w:type="dxa"/>
              <w:right w:w="58" w:type="dxa"/>
            </w:tcMar>
            <w:vAlign w:val="center"/>
            <w:hideMark/>
          </w:tcPr>
          <w:p w:rsidR="00C813DB" w:rsidRPr="00316631" w:rsidRDefault="00C813DB" w:rsidP="00C813DB">
            <w:pPr>
              <w:jc w:val="right"/>
              <w:rPr>
                <w:bCs/>
                <w:sz w:val="14"/>
                <w:szCs w:val="14"/>
              </w:rPr>
            </w:pPr>
            <w:r w:rsidRPr="00316631">
              <w:rPr>
                <w:bCs/>
                <w:sz w:val="14"/>
                <w:szCs w:val="14"/>
              </w:rPr>
              <w:t>29</w:t>
            </w:r>
          </w:p>
        </w:tc>
        <w:tc>
          <w:tcPr>
            <w:tcW w:w="2077" w:type="dxa"/>
            <w:gridSpan w:val="3"/>
            <w:shd w:val="clear" w:color="auto" w:fill="auto"/>
            <w:noWrap/>
            <w:tcMar>
              <w:left w:w="43" w:type="dxa"/>
              <w:right w:w="43" w:type="dxa"/>
            </w:tcMar>
            <w:vAlign w:val="center"/>
            <w:hideMark/>
          </w:tcPr>
          <w:p w:rsidR="00C813DB" w:rsidRPr="00316631" w:rsidRDefault="00C813DB" w:rsidP="00C813DB">
            <w:pPr>
              <w:rPr>
                <w:sz w:val="14"/>
                <w:szCs w:val="14"/>
              </w:rPr>
            </w:pPr>
            <w:r w:rsidRPr="00316631">
              <w:rPr>
                <w:sz w:val="14"/>
                <w:szCs w:val="14"/>
              </w:rPr>
              <w:t>Transport</w:t>
            </w:r>
          </w:p>
        </w:tc>
        <w:tc>
          <w:tcPr>
            <w:tcW w:w="741" w:type="dxa"/>
            <w:shd w:val="clear" w:color="auto" w:fill="auto"/>
            <w:noWrap/>
            <w:tcMar>
              <w:left w:w="43" w:type="dxa"/>
              <w:right w:w="43" w:type="dxa"/>
            </w:tcMar>
            <w:vAlign w:val="center"/>
            <w:hideMark/>
          </w:tcPr>
          <w:p w:rsidR="00C813DB" w:rsidRDefault="00C813DB" w:rsidP="00C813DB">
            <w:pPr>
              <w:jc w:val="right"/>
              <w:rPr>
                <w:sz w:val="14"/>
                <w:szCs w:val="14"/>
              </w:rPr>
            </w:pPr>
            <w:r>
              <w:rPr>
                <w:sz w:val="14"/>
                <w:szCs w:val="14"/>
              </w:rPr>
              <w:t>3.7</w:t>
            </w:r>
          </w:p>
        </w:tc>
        <w:tc>
          <w:tcPr>
            <w:tcW w:w="741" w:type="dxa"/>
            <w:shd w:val="clear" w:color="auto" w:fill="auto"/>
            <w:noWrap/>
            <w:tcMar>
              <w:left w:w="43" w:type="dxa"/>
              <w:right w:w="43" w:type="dxa"/>
            </w:tcMar>
            <w:vAlign w:val="center"/>
            <w:hideMark/>
          </w:tcPr>
          <w:p w:rsidR="00C813DB" w:rsidRDefault="00C813DB" w:rsidP="00C813DB">
            <w:pPr>
              <w:jc w:val="right"/>
              <w:rPr>
                <w:sz w:val="14"/>
                <w:szCs w:val="14"/>
              </w:rPr>
            </w:pPr>
            <w:r>
              <w:rPr>
                <w:sz w:val="14"/>
                <w:szCs w:val="14"/>
              </w:rPr>
              <w:t>2.3</w:t>
            </w:r>
          </w:p>
        </w:tc>
        <w:tc>
          <w:tcPr>
            <w:tcW w:w="741" w:type="dxa"/>
            <w:shd w:val="clear" w:color="auto" w:fill="auto"/>
            <w:noWrap/>
            <w:tcMar>
              <w:left w:w="43" w:type="dxa"/>
              <w:right w:w="43" w:type="dxa"/>
            </w:tcMar>
            <w:vAlign w:val="center"/>
            <w:hideMark/>
          </w:tcPr>
          <w:p w:rsidR="00C813DB" w:rsidRDefault="00C813DB" w:rsidP="00C813DB">
            <w:pPr>
              <w:jc w:val="right"/>
              <w:rPr>
                <w:sz w:val="14"/>
                <w:szCs w:val="14"/>
              </w:rPr>
            </w:pPr>
            <w:r>
              <w:rPr>
                <w:sz w:val="14"/>
                <w:szCs w:val="14"/>
              </w:rPr>
              <w:t>1.4</w:t>
            </w:r>
          </w:p>
        </w:tc>
        <w:tc>
          <w:tcPr>
            <w:tcW w:w="750" w:type="dxa"/>
            <w:shd w:val="clear" w:color="auto" w:fill="auto"/>
            <w:tcMar>
              <w:left w:w="43" w:type="dxa"/>
              <w:right w:w="43" w:type="dxa"/>
            </w:tcMar>
            <w:vAlign w:val="center"/>
          </w:tcPr>
          <w:p w:rsidR="00C813DB" w:rsidRDefault="00C813DB" w:rsidP="00C813DB">
            <w:pPr>
              <w:jc w:val="right"/>
              <w:rPr>
                <w:sz w:val="14"/>
                <w:szCs w:val="14"/>
              </w:rPr>
            </w:pPr>
            <w:r>
              <w:rPr>
                <w:sz w:val="14"/>
                <w:szCs w:val="14"/>
              </w:rPr>
              <w:t>50.6</w:t>
            </w:r>
          </w:p>
        </w:tc>
        <w:tc>
          <w:tcPr>
            <w:tcW w:w="750" w:type="dxa"/>
            <w:shd w:val="clear" w:color="auto" w:fill="auto"/>
            <w:tcMar>
              <w:left w:w="43" w:type="dxa"/>
              <w:right w:w="43" w:type="dxa"/>
            </w:tcMar>
            <w:vAlign w:val="center"/>
          </w:tcPr>
          <w:p w:rsidR="00C813DB" w:rsidRDefault="00C813DB" w:rsidP="00C813DB">
            <w:pPr>
              <w:jc w:val="right"/>
              <w:rPr>
                <w:sz w:val="14"/>
                <w:szCs w:val="14"/>
              </w:rPr>
            </w:pPr>
            <w:r>
              <w:rPr>
                <w:sz w:val="14"/>
                <w:szCs w:val="14"/>
              </w:rPr>
              <w:t>23.7</w:t>
            </w:r>
          </w:p>
        </w:tc>
        <w:tc>
          <w:tcPr>
            <w:tcW w:w="750" w:type="dxa"/>
            <w:shd w:val="clear" w:color="auto" w:fill="auto"/>
            <w:tcMar>
              <w:left w:w="43" w:type="dxa"/>
              <w:right w:w="43" w:type="dxa"/>
            </w:tcMar>
            <w:vAlign w:val="center"/>
          </w:tcPr>
          <w:p w:rsidR="00C813DB" w:rsidRDefault="00C813DB" w:rsidP="00C813DB">
            <w:pPr>
              <w:jc w:val="right"/>
              <w:rPr>
                <w:sz w:val="14"/>
                <w:szCs w:val="14"/>
              </w:rPr>
            </w:pPr>
            <w:r>
              <w:rPr>
                <w:sz w:val="14"/>
                <w:szCs w:val="14"/>
              </w:rPr>
              <w:t>26.9</w:t>
            </w:r>
          </w:p>
        </w:tc>
        <w:tc>
          <w:tcPr>
            <w:tcW w:w="745" w:type="dxa"/>
            <w:shd w:val="clear" w:color="auto" w:fill="auto"/>
            <w:tcMar>
              <w:left w:w="43" w:type="dxa"/>
              <w:right w:w="43" w:type="dxa"/>
            </w:tcMar>
            <w:vAlign w:val="center"/>
          </w:tcPr>
          <w:p w:rsidR="00C813DB" w:rsidRDefault="00C813DB" w:rsidP="00C813DB">
            <w:pPr>
              <w:jc w:val="right"/>
              <w:rPr>
                <w:sz w:val="14"/>
                <w:szCs w:val="14"/>
              </w:rPr>
            </w:pPr>
            <w:r>
              <w:rPr>
                <w:sz w:val="14"/>
                <w:szCs w:val="14"/>
              </w:rPr>
              <w:t>43.3</w:t>
            </w:r>
          </w:p>
        </w:tc>
        <w:tc>
          <w:tcPr>
            <w:tcW w:w="745" w:type="dxa"/>
            <w:shd w:val="clear" w:color="auto" w:fill="auto"/>
            <w:tcMar>
              <w:left w:w="43" w:type="dxa"/>
              <w:right w:w="43" w:type="dxa"/>
            </w:tcMar>
            <w:vAlign w:val="center"/>
          </w:tcPr>
          <w:p w:rsidR="00C813DB" w:rsidRDefault="00C813DB" w:rsidP="00C813DB">
            <w:pPr>
              <w:jc w:val="right"/>
              <w:rPr>
                <w:sz w:val="14"/>
                <w:szCs w:val="14"/>
              </w:rPr>
            </w:pPr>
            <w:r>
              <w:rPr>
                <w:sz w:val="14"/>
                <w:szCs w:val="14"/>
              </w:rPr>
              <w:t>6.5</w:t>
            </w:r>
          </w:p>
        </w:tc>
        <w:tc>
          <w:tcPr>
            <w:tcW w:w="745" w:type="dxa"/>
            <w:shd w:val="clear" w:color="auto" w:fill="auto"/>
            <w:tcMar>
              <w:left w:w="43" w:type="dxa"/>
              <w:right w:w="43" w:type="dxa"/>
            </w:tcMar>
            <w:vAlign w:val="center"/>
          </w:tcPr>
          <w:p w:rsidR="00C813DB" w:rsidRDefault="00C813DB" w:rsidP="00C813DB">
            <w:pPr>
              <w:jc w:val="right"/>
              <w:rPr>
                <w:sz w:val="14"/>
                <w:szCs w:val="14"/>
              </w:rPr>
            </w:pPr>
            <w:r>
              <w:rPr>
                <w:sz w:val="14"/>
                <w:szCs w:val="14"/>
              </w:rPr>
              <w:t>36.8</w:t>
            </w:r>
          </w:p>
        </w:tc>
      </w:tr>
      <w:tr w:rsidR="00C813DB" w:rsidRPr="00BF4323" w:rsidTr="00AE6250">
        <w:trPr>
          <w:trHeight w:hRule="exact" w:val="202"/>
        </w:trPr>
        <w:tc>
          <w:tcPr>
            <w:tcW w:w="345" w:type="dxa"/>
            <w:shd w:val="clear" w:color="auto" w:fill="auto"/>
            <w:noWrap/>
            <w:tcMar>
              <w:left w:w="58" w:type="dxa"/>
              <w:right w:w="58" w:type="dxa"/>
            </w:tcMar>
            <w:vAlign w:val="center"/>
            <w:hideMark/>
          </w:tcPr>
          <w:p w:rsidR="00C813DB" w:rsidRPr="00316631" w:rsidRDefault="00C813DB" w:rsidP="00C813DB">
            <w:pPr>
              <w:jc w:val="right"/>
              <w:rPr>
                <w:bCs/>
                <w:sz w:val="14"/>
                <w:szCs w:val="14"/>
              </w:rPr>
            </w:pPr>
            <w:r w:rsidRPr="00316631">
              <w:rPr>
                <w:bCs/>
                <w:sz w:val="14"/>
                <w:szCs w:val="14"/>
              </w:rPr>
              <w:t>30</w:t>
            </w:r>
          </w:p>
        </w:tc>
        <w:tc>
          <w:tcPr>
            <w:tcW w:w="2077" w:type="dxa"/>
            <w:gridSpan w:val="3"/>
            <w:shd w:val="clear" w:color="auto" w:fill="auto"/>
            <w:noWrap/>
            <w:tcMar>
              <w:left w:w="43" w:type="dxa"/>
              <w:right w:w="43" w:type="dxa"/>
            </w:tcMar>
            <w:vAlign w:val="center"/>
            <w:hideMark/>
          </w:tcPr>
          <w:p w:rsidR="00C813DB" w:rsidRPr="00316631" w:rsidRDefault="00C813DB" w:rsidP="00C813DB">
            <w:pPr>
              <w:rPr>
                <w:sz w:val="14"/>
                <w:szCs w:val="14"/>
              </w:rPr>
            </w:pPr>
            <w:r w:rsidRPr="00316631">
              <w:rPr>
                <w:sz w:val="14"/>
                <w:szCs w:val="14"/>
              </w:rPr>
              <w:t>Tourism</w:t>
            </w:r>
          </w:p>
        </w:tc>
        <w:tc>
          <w:tcPr>
            <w:tcW w:w="741" w:type="dxa"/>
            <w:shd w:val="clear" w:color="auto" w:fill="auto"/>
            <w:noWrap/>
            <w:tcMar>
              <w:left w:w="43" w:type="dxa"/>
              <w:right w:w="43" w:type="dxa"/>
            </w:tcMar>
            <w:vAlign w:val="center"/>
            <w:hideMark/>
          </w:tcPr>
          <w:p w:rsidR="00C813DB" w:rsidRDefault="00C813DB" w:rsidP="00C813DB">
            <w:pPr>
              <w:jc w:val="right"/>
              <w:rPr>
                <w:sz w:val="14"/>
                <w:szCs w:val="14"/>
              </w:rPr>
            </w:pPr>
            <w:r>
              <w:rPr>
                <w:sz w:val="14"/>
                <w:szCs w:val="14"/>
              </w:rPr>
              <w:t>0.7</w:t>
            </w:r>
          </w:p>
        </w:tc>
        <w:tc>
          <w:tcPr>
            <w:tcW w:w="741" w:type="dxa"/>
            <w:shd w:val="clear" w:color="auto" w:fill="auto"/>
            <w:noWrap/>
            <w:tcMar>
              <w:left w:w="43" w:type="dxa"/>
              <w:right w:w="43" w:type="dxa"/>
            </w:tcMar>
            <w:vAlign w:val="center"/>
            <w:hideMark/>
          </w:tcPr>
          <w:p w:rsidR="00C813DB" w:rsidRDefault="00C813DB" w:rsidP="00C813DB">
            <w:pPr>
              <w:jc w:val="right"/>
              <w:rPr>
                <w:sz w:val="14"/>
                <w:szCs w:val="14"/>
              </w:rPr>
            </w:pPr>
            <w:r>
              <w:rPr>
                <w:sz w:val="14"/>
                <w:szCs w:val="14"/>
              </w:rPr>
              <w:t>-</w:t>
            </w:r>
          </w:p>
        </w:tc>
        <w:tc>
          <w:tcPr>
            <w:tcW w:w="741" w:type="dxa"/>
            <w:shd w:val="clear" w:color="auto" w:fill="auto"/>
            <w:noWrap/>
            <w:tcMar>
              <w:left w:w="43" w:type="dxa"/>
              <w:right w:w="43" w:type="dxa"/>
            </w:tcMar>
            <w:vAlign w:val="center"/>
            <w:hideMark/>
          </w:tcPr>
          <w:p w:rsidR="00C813DB" w:rsidRDefault="00C813DB" w:rsidP="00C813DB">
            <w:pPr>
              <w:jc w:val="right"/>
              <w:rPr>
                <w:sz w:val="14"/>
                <w:szCs w:val="14"/>
              </w:rPr>
            </w:pPr>
            <w:r>
              <w:rPr>
                <w:sz w:val="14"/>
                <w:szCs w:val="14"/>
              </w:rPr>
              <w:t>0.7</w:t>
            </w:r>
          </w:p>
        </w:tc>
        <w:tc>
          <w:tcPr>
            <w:tcW w:w="750" w:type="dxa"/>
            <w:shd w:val="clear" w:color="auto" w:fill="auto"/>
            <w:tcMar>
              <w:left w:w="43" w:type="dxa"/>
              <w:right w:w="43" w:type="dxa"/>
            </w:tcMar>
            <w:vAlign w:val="center"/>
          </w:tcPr>
          <w:p w:rsidR="00C813DB" w:rsidRDefault="00C813DB" w:rsidP="00C813DB">
            <w:pPr>
              <w:jc w:val="right"/>
              <w:rPr>
                <w:sz w:val="14"/>
                <w:szCs w:val="14"/>
              </w:rPr>
            </w:pPr>
            <w:r>
              <w:rPr>
                <w:sz w:val="14"/>
                <w:szCs w:val="14"/>
              </w:rPr>
              <w:t>5.9</w:t>
            </w:r>
          </w:p>
        </w:tc>
        <w:tc>
          <w:tcPr>
            <w:tcW w:w="750" w:type="dxa"/>
            <w:shd w:val="clear" w:color="auto" w:fill="auto"/>
            <w:tcMar>
              <w:left w:w="43" w:type="dxa"/>
              <w:right w:w="43" w:type="dxa"/>
            </w:tcMar>
            <w:vAlign w:val="center"/>
          </w:tcPr>
          <w:p w:rsidR="00C813DB" w:rsidRDefault="00C813DB" w:rsidP="00C813DB">
            <w:pPr>
              <w:jc w:val="right"/>
              <w:rPr>
                <w:sz w:val="14"/>
                <w:szCs w:val="14"/>
              </w:rPr>
            </w:pPr>
            <w:r>
              <w:rPr>
                <w:sz w:val="14"/>
                <w:szCs w:val="14"/>
              </w:rPr>
              <w:t>-</w:t>
            </w:r>
          </w:p>
        </w:tc>
        <w:tc>
          <w:tcPr>
            <w:tcW w:w="750" w:type="dxa"/>
            <w:shd w:val="clear" w:color="auto" w:fill="auto"/>
            <w:tcMar>
              <w:left w:w="43" w:type="dxa"/>
              <w:right w:w="43" w:type="dxa"/>
            </w:tcMar>
            <w:vAlign w:val="center"/>
          </w:tcPr>
          <w:p w:rsidR="00C813DB" w:rsidRDefault="00C813DB" w:rsidP="00C813DB">
            <w:pPr>
              <w:jc w:val="right"/>
              <w:rPr>
                <w:sz w:val="14"/>
                <w:szCs w:val="14"/>
              </w:rPr>
            </w:pPr>
            <w:r>
              <w:rPr>
                <w:sz w:val="14"/>
                <w:szCs w:val="14"/>
              </w:rPr>
              <w:t>5.9</w:t>
            </w:r>
          </w:p>
        </w:tc>
        <w:tc>
          <w:tcPr>
            <w:tcW w:w="745" w:type="dxa"/>
            <w:shd w:val="clear" w:color="auto" w:fill="auto"/>
            <w:tcMar>
              <w:left w:w="43" w:type="dxa"/>
              <w:right w:w="43" w:type="dxa"/>
            </w:tcMar>
            <w:vAlign w:val="center"/>
          </w:tcPr>
          <w:p w:rsidR="00C813DB" w:rsidRDefault="00C813DB" w:rsidP="00C813DB">
            <w:pPr>
              <w:jc w:val="right"/>
              <w:rPr>
                <w:sz w:val="14"/>
                <w:szCs w:val="14"/>
              </w:rPr>
            </w:pPr>
            <w:r>
              <w:rPr>
                <w:sz w:val="14"/>
                <w:szCs w:val="14"/>
              </w:rPr>
              <w:t>4.0</w:t>
            </w:r>
          </w:p>
        </w:tc>
        <w:tc>
          <w:tcPr>
            <w:tcW w:w="745" w:type="dxa"/>
            <w:shd w:val="clear" w:color="auto" w:fill="auto"/>
            <w:tcMar>
              <w:left w:w="43" w:type="dxa"/>
              <w:right w:w="43" w:type="dxa"/>
            </w:tcMar>
            <w:vAlign w:val="center"/>
          </w:tcPr>
          <w:p w:rsidR="00C813DB" w:rsidRDefault="00C813DB" w:rsidP="00C813DB">
            <w:pPr>
              <w:jc w:val="right"/>
              <w:rPr>
                <w:sz w:val="14"/>
                <w:szCs w:val="14"/>
              </w:rPr>
            </w:pPr>
            <w:r>
              <w:rPr>
                <w:sz w:val="14"/>
                <w:szCs w:val="14"/>
              </w:rPr>
              <w:t>-</w:t>
            </w:r>
          </w:p>
        </w:tc>
        <w:tc>
          <w:tcPr>
            <w:tcW w:w="745" w:type="dxa"/>
            <w:shd w:val="clear" w:color="auto" w:fill="auto"/>
            <w:tcMar>
              <w:left w:w="43" w:type="dxa"/>
              <w:right w:w="43" w:type="dxa"/>
            </w:tcMar>
            <w:vAlign w:val="center"/>
          </w:tcPr>
          <w:p w:rsidR="00C813DB" w:rsidRDefault="00C813DB" w:rsidP="00C813DB">
            <w:pPr>
              <w:jc w:val="right"/>
              <w:rPr>
                <w:sz w:val="14"/>
                <w:szCs w:val="14"/>
              </w:rPr>
            </w:pPr>
            <w:r>
              <w:rPr>
                <w:sz w:val="14"/>
                <w:szCs w:val="14"/>
              </w:rPr>
              <w:t>4.0</w:t>
            </w:r>
          </w:p>
        </w:tc>
      </w:tr>
      <w:tr w:rsidR="00C813DB" w:rsidRPr="00BF4323" w:rsidTr="00AE6250">
        <w:trPr>
          <w:trHeight w:hRule="exact" w:val="202"/>
        </w:trPr>
        <w:tc>
          <w:tcPr>
            <w:tcW w:w="345" w:type="dxa"/>
            <w:shd w:val="clear" w:color="auto" w:fill="auto"/>
            <w:noWrap/>
            <w:tcMar>
              <w:left w:w="58" w:type="dxa"/>
              <w:right w:w="58" w:type="dxa"/>
            </w:tcMar>
            <w:vAlign w:val="center"/>
            <w:hideMark/>
          </w:tcPr>
          <w:p w:rsidR="00C813DB" w:rsidRPr="00316631" w:rsidRDefault="00C813DB" w:rsidP="00C813DB">
            <w:pPr>
              <w:jc w:val="right"/>
              <w:rPr>
                <w:bCs/>
                <w:sz w:val="14"/>
                <w:szCs w:val="14"/>
              </w:rPr>
            </w:pPr>
            <w:r w:rsidRPr="00316631">
              <w:rPr>
                <w:bCs/>
                <w:sz w:val="14"/>
                <w:szCs w:val="14"/>
              </w:rPr>
              <w:t>31</w:t>
            </w:r>
          </w:p>
        </w:tc>
        <w:tc>
          <w:tcPr>
            <w:tcW w:w="2077" w:type="dxa"/>
            <w:gridSpan w:val="3"/>
            <w:shd w:val="clear" w:color="auto" w:fill="auto"/>
            <w:noWrap/>
            <w:tcMar>
              <w:left w:w="43" w:type="dxa"/>
              <w:right w:w="43" w:type="dxa"/>
            </w:tcMar>
            <w:vAlign w:val="center"/>
            <w:hideMark/>
          </w:tcPr>
          <w:p w:rsidR="00C813DB" w:rsidRPr="00316631" w:rsidRDefault="00C813DB" w:rsidP="00C813DB">
            <w:pPr>
              <w:rPr>
                <w:sz w:val="14"/>
                <w:szCs w:val="14"/>
              </w:rPr>
            </w:pPr>
            <w:r w:rsidRPr="00316631">
              <w:rPr>
                <w:sz w:val="14"/>
                <w:szCs w:val="14"/>
              </w:rPr>
              <w:t>Storage Facilities</w:t>
            </w:r>
          </w:p>
        </w:tc>
        <w:tc>
          <w:tcPr>
            <w:tcW w:w="741" w:type="dxa"/>
            <w:shd w:val="clear" w:color="auto" w:fill="auto"/>
            <w:noWrap/>
            <w:tcMar>
              <w:left w:w="43" w:type="dxa"/>
              <w:right w:w="43" w:type="dxa"/>
            </w:tcMar>
            <w:vAlign w:val="center"/>
            <w:hideMark/>
          </w:tcPr>
          <w:p w:rsidR="00C813DB" w:rsidRDefault="00C813DB" w:rsidP="00C813DB">
            <w:pPr>
              <w:jc w:val="right"/>
              <w:rPr>
                <w:sz w:val="14"/>
                <w:szCs w:val="14"/>
              </w:rPr>
            </w:pPr>
            <w:r>
              <w:rPr>
                <w:sz w:val="14"/>
                <w:szCs w:val="14"/>
              </w:rPr>
              <w:t>0.3</w:t>
            </w:r>
          </w:p>
        </w:tc>
        <w:tc>
          <w:tcPr>
            <w:tcW w:w="741" w:type="dxa"/>
            <w:shd w:val="clear" w:color="auto" w:fill="auto"/>
            <w:noWrap/>
            <w:tcMar>
              <w:left w:w="43" w:type="dxa"/>
              <w:right w:w="43" w:type="dxa"/>
            </w:tcMar>
            <w:vAlign w:val="center"/>
            <w:hideMark/>
          </w:tcPr>
          <w:p w:rsidR="00C813DB" w:rsidRDefault="00C813DB" w:rsidP="00C813DB">
            <w:pPr>
              <w:jc w:val="right"/>
              <w:rPr>
                <w:sz w:val="14"/>
                <w:szCs w:val="14"/>
              </w:rPr>
            </w:pPr>
            <w:r>
              <w:rPr>
                <w:sz w:val="14"/>
                <w:szCs w:val="14"/>
              </w:rPr>
              <w:t>0.1</w:t>
            </w:r>
          </w:p>
        </w:tc>
        <w:tc>
          <w:tcPr>
            <w:tcW w:w="741" w:type="dxa"/>
            <w:shd w:val="clear" w:color="auto" w:fill="auto"/>
            <w:noWrap/>
            <w:tcMar>
              <w:left w:w="43" w:type="dxa"/>
              <w:right w:w="43" w:type="dxa"/>
            </w:tcMar>
            <w:vAlign w:val="center"/>
            <w:hideMark/>
          </w:tcPr>
          <w:p w:rsidR="00C813DB" w:rsidRDefault="00C813DB" w:rsidP="00C813DB">
            <w:pPr>
              <w:jc w:val="right"/>
              <w:rPr>
                <w:sz w:val="14"/>
                <w:szCs w:val="14"/>
              </w:rPr>
            </w:pPr>
            <w:r>
              <w:rPr>
                <w:sz w:val="14"/>
                <w:szCs w:val="14"/>
              </w:rPr>
              <w:t>0.3</w:t>
            </w:r>
          </w:p>
        </w:tc>
        <w:tc>
          <w:tcPr>
            <w:tcW w:w="750" w:type="dxa"/>
            <w:shd w:val="clear" w:color="auto" w:fill="auto"/>
            <w:tcMar>
              <w:left w:w="43" w:type="dxa"/>
              <w:right w:w="43" w:type="dxa"/>
            </w:tcMar>
            <w:vAlign w:val="center"/>
          </w:tcPr>
          <w:p w:rsidR="00C813DB" w:rsidRDefault="00C813DB" w:rsidP="00C813DB">
            <w:pPr>
              <w:jc w:val="right"/>
              <w:rPr>
                <w:sz w:val="14"/>
                <w:szCs w:val="14"/>
              </w:rPr>
            </w:pPr>
            <w:r>
              <w:rPr>
                <w:sz w:val="14"/>
                <w:szCs w:val="14"/>
              </w:rPr>
              <w:t>3.9</w:t>
            </w:r>
          </w:p>
        </w:tc>
        <w:tc>
          <w:tcPr>
            <w:tcW w:w="750" w:type="dxa"/>
            <w:shd w:val="clear" w:color="auto" w:fill="auto"/>
            <w:tcMar>
              <w:left w:w="43" w:type="dxa"/>
              <w:right w:w="43" w:type="dxa"/>
            </w:tcMar>
            <w:vAlign w:val="center"/>
          </w:tcPr>
          <w:p w:rsidR="00C813DB" w:rsidRDefault="00C813DB" w:rsidP="00C813DB">
            <w:pPr>
              <w:jc w:val="right"/>
              <w:rPr>
                <w:sz w:val="14"/>
                <w:szCs w:val="14"/>
              </w:rPr>
            </w:pPr>
            <w:r>
              <w:rPr>
                <w:sz w:val="14"/>
                <w:szCs w:val="14"/>
              </w:rPr>
              <w:t>0.5</w:t>
            </w:r>
          </w:p>
        </w:tc>
        <w:tc>
          <w:tcPr>
            <w:tcW w:w="750" w:type="dxa"/>
            <w:shd w:val="clear" w:color="auto" w:fill="auto"/>
            <w:tcMar>
              <w:left w:w="43" w:type="dxa"/>
              <w:right w:w="43" w:type="dxa"/>
            </w:tcMar>
            <w:vAlign w:val="center"/>
          </w:tcPr>
          <w:p w:rsidR="00C813DB" w:rsidRDefault="00C813DB" w:rsidP="00C813DB">
            <w:pPr>
              <w:jc w:val="right"/>
              <w:rPr>
                <w:sz w:val="14"/>
                <w:szCs w:val="14"/>
              </w:rPr>
            </w:pPr>
            <w:r>
              <w:rPr>
                <w:sz w:val="14"/>
                <w:szCs w:val="14"/>
              </w:rPr>
              <w:t>3.4</w:t>
            </w:r>
          </w:p>
        </w:tc>
        <w:tc>
          <w:tcPr>
            <w:tcW w:w="745" w:type="dxa"/>
            <w:shd w:val="clear" w:color="auto" w:fill="auto"/>
            <w:tcMar>
              <w:left w:w="43" w:type="dxa"/>
              <w:right w:w="43" w:type="dxa"/>
            </w:tcMar>
            <w:vAlign w:val="center"/>
          </w:tcPr>
          <w:p w:rsidR="00C813DB" w:rsidRDefault="00C813DB" w:rsidP="00C813DB">
            <w:pPr>
              <w:jc w:val="right"/>
              <w:rPr>
                <w:sz w:val="14"/>
                <w:szCs w:val="14"/>
              </w:rPr>
            </w:pPr>
            <w:r>
              <w:rPr>
                <w:sz w:val="14"/>
                <w:szCs w:val="14"/>
              </w:rPr>
              <w:t>8.4</w:t>
            </w:r>
          </w:p>
        </w:tc>
        <w:tc>
          <w:tcPr>
            <w:tcW w:w="745" w:type="dxa"/>
            <w:shd w:val="clear" w:color="auto" w:fill="auto"/>
            <w:tcMar>
              <w:left w:w="43" w:type="dxa"/>
              <w:right w:w="43" w:type="dxa"/>
            </w:tcMar>
            <w:vAlign w:val="center"/>
          </w:tcPr>
          <w:p w:rsidR="00C813DB" w:rsidRDefault="00C813DB" w:rsidP="00C813DB">
            <w:pPr>
              <w:jc w:val="right"/>
              <w:rPr>
                <w:sz w:val="14"/>
                <w:szCs w:val="14"/>
              </w:rPr>
            </w:pPr>
            <w:r>
              <w:rPr>
                <w:sz w:val="14"/>
                <w:szCs w:val="14"/>
              </w:rPr>
              <w:t>-</w:t>
            </w:r>
          </w:p>
        </w:tc>
        <w:tc>
          <w:tcPr>
            <w:tcW w:w="745" w:type="dxa"/>
            <w:shd w:val="clear" w:color="auto" w:fill="auto"/>
            <w:tcMar>
              <w:left w:w="43" w:type="dxa"/>
              <w:right w:w="43" w:type="dxa"/>
            </w:tcMar>
            <w:vAlign w:val="center"/>
          </w:tcPr>
          <w:p w:rsidR="00C813DB" w:rsidRDefault="00C813DB" w:rsidP="00C813DB">
            <w:pPr>
              <w:jc w:val="right"/>
              <w:rPr>
                <w:sz w:val="14"/>
                <w:szCs w:val="14"/>
              </w:rPr>
            </w:pPr>
            <w:r>
              <w:rPr>
                <w:sz w:val="14"/>
                <w:szCs w:val="14"/>
              </w:rPr>
              <w:t>8.4</w:t>
            </w:r>
          </w:p>
        </w:tc>
      </w:tr>
      <w:tr w:rsidR="00C813DB" w:rsidRPr="00BF4323" w:rsidTr="00AE6250">
        <w:trPr>
          <w:trHeight w:hRule="exact" w:val="202"/>
        </w:trPr>
        <w:tc>
          <w:tcPr>
            <w:tcW w:w="345" w:type="dxa"/>
            <w:shd w:val="clear" w:color="auto" w:fill="auto"/>
            <w:noWrap/>
            <w:tcMar>
              <w:left w:w="58" w:type="dxa"/>
              <w:right w:w="58" w:type="dxa"/>
            </w:tcMar>
            <w:vAlign w:val="center"/>
            <w:hideMark/>
          </w:tcPr>
          <w:p w:rsidR="00C813DB" w:rsidRPr="00316631" w:rsidRDefault="00C813DB" w:rsidP="00C813DB">
            <w:pPr>
              <w:jc w:val="right"/>
              <w:rPr>
                <w:bCs/>
                <w:sz w:val="14"/>
                <w:szCs w:val="14"/>
              </w:rPr>
            </w:pPr>
            <w:r w:rsidRPr="00316631">
              <w:rPr>
                <w:bCs/>
                <w:sz w:val="14"/>
                <w:szCs w:val="14"/>
              </w:rPr>
              <w:t>32</w:t>
            </w:r>
          </w:p>
        </w:tc>
        <w:tc>
          <w:tcPr>
            <w:tcW w:w="2077" w:type="dxa"/>
            <w:gridSpan w:val="3"/>
            <w:shd w:val="clear" w:color="auto" w:fill="auto"/>
            <w:noWrap/>
            <w:tcMar>
              <w:left w:w="43" w:type="dxa"/>
              <w:right w:w="43" w:type="dxa"/>
            </w:tcMar>
            <w:vAlign w:val="center"/>
            <w:hideMark/>
          </w:tcPr>
          <w:p w:rsidR="00C813DB" w:rsidRPr="00316631" w:rsidRDefault="00C813DB" w:rsidP="00C813DB">
            <w:pPr>
              <w:rPr>
                <w:sz w:val="14"/>
                <w:szCs w:val="14"/>
              </w:rPr>
            </w:pPr>
            <w:r w:rsidRPr="00316631">
              <w:rPr>
                <w:sz w:val="14"/>
                <w:szCs w:val="14"/>
              </w:rPr>
              <w:t>Communications</w:t>
            </w:r>
          </w:p>
        </w:tc>
        <w:tc>
          <w:tcPr>
            <w:tcW w:w="741" w:type="dxa"/>
            <w:shd w:val="clear" w:color="auto" w:fill="auto"/>
            <w:noWrap/>
            <w:tcMar>
              <w:left w:w="43" w:type="dxa"/>
              <w:right w:w="43" w:type="dxa"/>
            </w:tcMar>
            <w:vAlign w:val="center"/>
            <w:hideMark/>
          </w:tcPr>
          <w:p w:rsidR="00C813DB" w:rsidRDefault="00C813DB" w:rsidP="00C813DB">
            <w:pPr>
              <w:jc w:val="right"/>
              <w:rPr>
                <w:sz w:val="14"/>
                <w:szCs w:val="14"/>
              </w:rPr>
            </w:pPr>
            <w:r>
              <w:rPr>
                <w:sz w:val="14"/>
                <w:szCs w:val="14"/>
              </w:rPr>
              <w:t>14.8</w:t>
            </w:r>
          </w:p>
        </w:tc>
        <w:tc>
          <w:tcPr>
            <w:tcW w:w="741" w:type="dxa"/>
            <w:shd w:val="clear" w:color="auto" w:fill="auto"/>
            <w:noWrap/>
            <w:tcMar>
              <w:left w:w="43" w:type="dxa"/>
              <w:right w:w="43" w:type="dxa"/>
            </w:tcMar>
            <w:vAlign w:val="center"/>
            <w:hideMark/>
          </w:tcPr>
          <w:p w:rsidR="00C813DB" w:rsidRDefault="00C813DB" w:rsidP="00C813DB">
            <w:pPr>
              <w:jc w:val="right"/>
              <w:rPr>
                <w:sz w:val="14"/>
                <w:szCs w:val="14"/>
              </w:rPr>
            </w:pPr>
            <w:r>
              <w:rPr>
                <w:sz w:val="14"/>
                <w:szCs w:val="14"/>
              </w:rPr>
              <w:t>18.5</w:t>
            </w:r>
          </w:p>
        </w:tc>
        <w:tc>
          <w:tcPr>
            <w:tcW w:w="741" w:type="dxa"/>
            <w:shd w:val="clear" w:color="auto" w:fill="auto"/>
            <w:noWrap/>
            <w:tcMar>
              <w:left w:w="43" w:type="dxa"/>
              <w:right w:w="43" w:type="dxa"/>
            </w:tcMar>
            <w:vAlign w:val="center"/>
            <w:hideMark/>
          </w:tcPr>
          <w:p w:rsidR="00C813DB" w:rsidRDefault="00C813DB" w:rsidP="00C813DB">
            <w:pPr>
              <w:jc w:val="right"/>
              <w:rPr>
                <w:sz w:val="14"/>
                <w:szCs w:val="14"/>
              </w:rPr>
            </w:pPr>
            <w:r>
              <w:rPr>
                <w:sz w:val="14"/>
                <w:szCs w:val="14"/>
              </w:rPr>
              <w:t>(3.7)</w:t>
            </w:r>
          </w:p>
        </w:tc>
        <w:tc>
          <w:tcPr>
            <w:tcW w:w="750" w:type="dxa"/>
            <w:shd w:val="clear" w:color="auto" w:fill="auto"/>
            <w:tcMar>
              <w:left w:w="43" w:type="dxa"/>
              <w:right w:w="43" w:type="dxa"/>
            </w:tcMar>
            <w:vAlign w:val="center"/>
          </w:tcPr>
          <w:p w:rsidR="00C813DB" w:rsidRDefault="00C813DB" w:rsidP="00C813DB">
            <w:pPr>
              <w:jc w:val="right"/>
              <w:rPr>
                <w:sz w:val="14"/>
                <w:szCs w:val="14"/>
              </w:rPr>
            </w:pPr>
            <w:r>
              <w:rPr>
                <w:sz w:val="14"/>
                <w:szCs w:val="14"/>
              </w:rPr>
              <w:t>113.6</w:t>
            </w:r>
          </w:p>
        </w:tc>
        <w:tc>
          <w:tcPr>
            <w:tcW w:w="750" w:type="dxa"/>
            <w:shd w:val="clear" w:color="auto" w:fill="auto"/>
            <w:tcMar>
              <w:left w:w="43" w:type="dxa"/>
              <w:right w:w="43" w:type="dxa"/>
            </w:tcMar>
            <w:vAlign w:val="center"/>
          </w:tcPr>
          <w:p w:rsidR="00C813DB" w:rsidRDefault="00C813DB" w:rsidP="00C813DB">
            <w:pPr>
              <w:jc w:val="right"/>
              <w:rPr>
                <w:sz w:val="14"/>
                <w:szCs w:val="14"/>
              </w:rPr>
            </w:pPr>
            <w:r>
              <w:rPr>
                <w:sz w:val="14"/>
                <w:szCs w:val="14"/>
              </w:rPr>
              <w:t>250.1</w:t>
            </w:r>
          </w:p>
        </w:tc>
        <w:tc>
          <w:tcPr>
            <w:tcW w:w="750" w:type="dxa"/>
            <w:shd w:val="clear" w:color="auto" w:fill="auto"/>
            <w:tcMar>
              <w:left w:w="43" w:type="dxa"/>
              <w:right w:w="43" w:type="dxa"/>
            </w:tcMar>
            <w:vAlign w:val="center"/>
          </w:tcPr>
          <w:p w:rsidR="00C813DB" w:rsidRDefault="00C813DB" w:rsidP="00C813DB">
            <w:pPr>
              <w:jc w:val="right"/>
              <w:rPr>
                <w:sz w:val="14"/>
                <w:szCs w:val="14"/>
              </w:rPr>
            </w:pPr>
            <w:r>
              <w:rPr>
                <w:sz w:val="14"/>
                <w:szCs w:val="14"/>
              </w:rPr>
              <w:t>(136.5)</w:t>
            </w:r>
          </w:p>
        </w:tc>
        <w:tc>
          <w:tcPr>
            <w:tcW w:w="745" w:type="dxa"/>
            <w:shd w:val="clear" w:color="auto" w:fill="auto"/>
            <w:tcMar>
              <w:left w:w="43" w:type="dxa"/>
              <w:right w:w="43" w:type="dxa"/>
            </w:tcMar>
            <w:vAlign w:val="center"/>
          </w:tcPr>
          <w:p w:rsidR="00C813DB" w:rsidRDefault="00C813DB" w:rsidP="00C813DB">
            <w:pPr>
              <w:jc w:val="right"/>
              <w:rPr>
                <w:sz w:val="14"/>
                <w:szCs w:val="14"/>
              </w:rPr>
            </w:pPr>
            <w:r>
              <w:rPr>
                <w:sz w:val="14"/>
                <w:szCs w:val="14"/>
              </w:rPr>
              <w:t>173.3</w:t>
            </w:r>
          </w:p>
        </w:tc>
        <w:tc>
          <w:tcPr>
            <w:tcW w:w="745" w:type="dxa"/>
            <w:shd w:val="clear" w:color="auto" w:fill="auto"/>
            <w:tcMar>
              <w:left w:w="43" w:type="dxa"/>
              <w:right w:w="43" w:type="dxa"/>
            </w:tcMar>
            <w:vAlign w:val="center"/>
          </w:tcPr>
          <w:p w:rsidR="00C813DB" w:rsidRDefault="00C813DB" w:rsidP="00C813DB">
            <w:pPr>
              <w:jc w:val="right"/>
              <w:rPr>
                <w:sz w:val="14"/>
                <w:szCs w:val="14"/>
              </w:rPr>
            </w:pPr>
            <w:r>
              <w:rPr>
                <w:sz w:val="14"/>
                <w:szCs w:val="14"/>
              </w:rPr>
              <w:t>188.7</w:t>
            </w:r>
          </w:p>
        </w:tc>
        <w:tc>
          <w:tcPr>
            <w:tcW w:w="745" w:type="dxa"/>
            <w:shd w:val="clear" w:color="auto" w:fill="auto"/>
            <w:tcMar>
              <w:left w:w="43" w:type="dxa"/>
              <w:right w:w="43" w:type="dxa"/>
            </w:tcMar>
            <w:vAlign w:val="center"/>
          </w:tcPr>
          <w:p w:rsidR="00C813DB" w:rsidRDefault="00C813DB" w:rsidP="00C813DB">
            <w:pPr>
              <w:jc w:val="right"/>
              <w:rPr>
                <w:sz w:val="14"/>
                <w:szCs w:val="14"/>
              </w:rPr>
            </w:pPr>
            <w:r>
              <w:rPr>
                <w:sz w:val="14"/>
                <w:szCs w:val="14"/>
              </w:rPr>
              <w:t>(15.5)</w:t>
            </w:r>
          </w:p>
        </w:tc>
      </w:tr>
      <w:tr w:rsidR="00C813DB" w:rsidRPr="00BF4323" w:rsidTr="00AE6250">
        <w:trPr>
          <w:trHeight w:hRule="exact" w:val="202"/>
        </w:trPr>
        <w:tc>
          <w:tcPr>
            <w:tcW w:w="345" w:type="dxa"/>
            <w:shd w:val="clear" w:color="auto" w:fill="auto"/>
            <w:noWrap/>
            <w:tcMar>
              <w:left w:w="58" w:type="dxa"/>
              <w:right w:w="58" w:type="dxa"/>
            </w:tcMar>
            <w:vAlign w:val="center"/>
            <w:hideMark/>
          </w:tcPr>
          <w:p w:rsidR="00C813DB" w:rsidRPr="00316631" w:rsidRDefault="00C813DB" w:rsidP="00C813DB">
            <w:pPr>
              <w:jc w:val="right"/>
              <w:rPr>
                <w:bCs/>
                <w:sz w:val="14"/>
                <w:szCs w:val="14"/>
              </w:rPr>
            </w:pPr>
          </w:p>
        </w:tc>
        <w:tc>
          <w:tcPr>
            <w:tcW w:w="2077" w:type="dxa"/>
            <w:gridSpan w:val="3"/>
            <w:shd w:val="clear" w:color="auto" w:fill="auto"/>
            <w:noWrap/>
            <w:tcMar>
              <w:left w:w="43" w:type="dxa"/>
              <w:right w:w="43" w:type="dxa"/>
            </w:tcMar>
            <w:vAlign w:val="center"/>
            <w:hideMark/>
          </w:tcPr>
          <w:p w:rsidR="00C813DB" w:rsidRPr="00316631" w:rsidRDefault="00C813DB" w:rsidP="00C813DB">
            <w:pPr>
              <w:rPr>
                <w:sz w:val="14"/>
                <w:szCs w:val="14"/>
              </w:rPr>
            </w:pPr>
            <w:r w:rsidRPr="00316631">
              <w:rPr>
                <w:sz w:val="14"/>
                <w:szCs w:val="14"/>
              </w:rPr>
              <w:t xml:space="preserve">    1) Telecommunications</w:t>
            </w:r>
          </w:p>
        </w:tc>
        <w:tc>
          <w:tcPr>
            <w:tcW w:w="741" w:type="dxa"/>
            <w:shd w:val="clear" w:color="auto" w:fill="auto"/>
            <w:noWrap/>
            <w:tcMar>
              <w:left w:w="43" w:type="dxa"/>
              <w:right w:w="43" w:type="dxa"/>
            </w:tcMar>
            <w:vAlign w:val="center"/>
            <w:hideMark/>
          </w:tcPr>
          <w:p w:rsidR="00C813DB" w:rsidRDefault="00C813DB" w:rsidP="00C813DB">
            <w:pPr>
              <w:jc w:val="right"/>
              <w:rPr>
                <w:sz w:val="14"/>
                <w:szCs w:val="14"/>
              </w:rPr>
            </w:pPr>
            <w:r>
              <w:rPr>
                <w:sz w:val="14"/>
                <w:szCs w:val="14"/>
              </w:rPr>
              <w:t>11.5</w:t>
            </w:r>
          </w:p>
        </w:tc>
        <w:tc>
          <w:tcPr>
            <w:tcW w:w="741" w:type="dxa"/>
            <w:shd w:val="clear" w:color="auto" w:fill="auto"/>
            <w:noWrap/>
            <w:tcMar>
              <w:left w:w="43" w:type="dxa"/>
              <w:right w:w="43" w:type="dxa"/>
            </w:tcMar>
            <w:vAlign w:val="center"/>
            <w:hideMark/>
          </w:tcPr>
          <w:p w:rsidR="00C813DB" w:rsidRDefault="00C813DB" w:rsidP="00C813DB">
            <w:pPr>
              <w:jc w:val="right"/>
              <w:rPr>
                <w:sz w:val="14"/>
                <w:szCs w:val="14"/>
              </w:rPr>
            </w:pPr>
            <w:r>
              <w:rPr>
                <w:sz w:val="14"/>
                <w:szCs w:val="14"/>
              </w:rPr>
              <w:t>16.2</w:t>
            </w:r>
          </w:p>
        </w:tc>
        <w:tc>
          <w:tcPr>
            <w:tcW w:w="741" w:type="dxa"/>
            <w:shd w:val="clear" w:color="auto" w:fill="auto"/>
            <w:noWrap/>
            <w:tcMar>
              <w:left w:w="43" w:type="dxa"/>
              <w:right w:w="43" w:type="dxa"/>
            </w:tcMar>
            <w:vAlign w:val="center"/>
            <w:hideMark/>
          </w:tcPr>
          <w:p w:rsidR="00C813DB" w:rsidRDefault="00C813DB" w:rsidP="00C813DB">
            <w:pPr>
              <w:jc w:val="right"/>
              <w:rPr>
                <w:sz w:val="14"/>
                <w:szCs w:val="14"/>
              </w:rPr>
            </w:pPr>
            <w:r>
              <w:rPr>
                <w:sz w:val="14"/>
                <w:szCs w:val="14"/>
              </w:rPr>
              <w:t>(4.7)</w:t>
            </w:r>
          </w:p>
        </w:tc>
        <w:tc>
          <w:tcPr>
            <w:tcW w:w="750" w:type="dxa"/>
            <w:shd w:val="clear" w:color="auto" w:fill="auto"/>
            <w:tcMar>
              <w:left w:w="43" w:type="dxa"/>
              <w:right w:w="43" w:type="dxa"/>
            </w:tcMar>
            <w:vAlign w:val="center"/>
          </w:tcPr>
          <w:p w:rsidR="00C813DB" w:rsidRDefault="00C813DB" w:rsidP="00C813DB">
            <w:pPr>
              <w:jc w:val="right"/>
              <w:rPr>
                <w:sz w:val="14"/>
                <w:szCs w:val="14"/>
              </w:rPr>
            </w:pPr>
            <w:r>
              <w:rPr>
                <w:sz w:val="14"/>
                <w:szCs w:val="14"/>
              </w:rPr>
              <w:t>94.7</w:t>
            </w:r>
          </w:p>
        </w:tc>
        <w:tc>
          <w:tcPr>
            <w:tcW w:w="750" w:type="dxa"/>
            <w:shd w:val="clear" w:color="auto" w:fill="auto"/>
            <w:tcMar>
              <w:left w:w="43" w:type="dxa"/>
              <w:right w:w="43" w:type="dxa"/>
            </w:tcMar>
            <w:vAlign w:val="center"/>
          </w:tcPr>
          <w:p w:rsidR="00C813DB" w:rsidRDefault="00C813DB" w:rsidP="00C813DB">
            <w:pPr>
              <w:jc w:val="right"/>
              <w:rPr>
                <w:sz w:val="14"/>
                <w:szCs w:val="14"/>
              </w:rPr>
            </w:pPr>
            <w:r>
              <w:rPr>
                <w:sz w:val="14"/>
                <w:szCs w:val="14"/>
              </w:rPr>
              <w:t>245.6</w:t>
            </w:r>
          </w:p>
        </w:tc>
        <w:tc>
          <w:tcPr>
            <w:tcW w:w="750" w:type="dxa"/>
            <w:shd w:val="clear" w:color="auto" w:fill="auto"/>
            <w:tcMar>
              <w:left w:w="43" w:type="dxa"/>
              <w:right w:w="43" w:type="dxa"/>
            </w:tcMar>
            <w:vAlign w:val="center"/>
          </w:tcPr>
          <w:p w:rsidR="00C813DB" w:rsidRDefault="00C813DB" w:rsidP="00C813DB">
            <w:pPr>
              <w:jc w:val="right"/>
              <w:rPr>
                <w:sz w:val="14"/>
                <w:szCs w:val="14"/>
              </w:rPr>
            </w:pPr>
            <w:r>
              <w:rPr>
                <w:sz w:val="14"/>
                <w:szCs w:val="14"/>
              </w:rPr>
              <w:t>(150.9)</w:t>
            </w:r>
          </w:p>
        </w:tc>
        <w:tc>
          <w:tcPr>
            <w:tcW w:w="745" w:type="dxa"/>
            <w:shd w:val="clear" w:color="auto" w:fill="auto"/>
            <w:tcMar>
              <w:left w:w="43" w:type="dxa"/>
              <w:right w:w="43" w:type="dxa"/>
            </w:tcMar>
            <w:vAlign w:val="center"/>
          </w:tcPr>
          <w:p w:rsidR="00C813DB" w:rsidRDefault="00C813DB" w:rsidP="00C813DB">
            <w:pPr>
              <w:jc w:val="right"/>
              <w:rPr>
                <w:sz w:val="14"/>
                <w:szCs w:val="14"/>
              </w:rPr>
            </w:pPr>
            <w:r>
              <w:rPr>
                <w:sz w:val="14"/>
                <w:szCs w:val="14"/>
              </w:rPr>
              <w:t>152.4</w:t>
            </w:r>
          </w:p>
        </w:tc>
        <w:tc>
          <w:tcPr>
            <w:tcW w:w="745" w:type="dxa"/>
            <w:shd w:val="clear" w:color="auto" w:fill="auto"/>
            <w:tcMar>
              <w:left w:w="43" w:type="dxa"/>
              <w:right w:w="43" w:type="dxa"/>
            </w:tcMar>
            <w:vAlign w:val="center"/>
          </w:tcPr>
          <w:p w:rsidR="00C813DB" w:rsidRDefault="00C813DB" w:rsidP="00C813DB">
            <w:pPr>
              <w:jc w:val="right"/>
              <w:rPr>
                <w:sz w:val="14"/>
                <w:szCs w:val="14"/>
              </w:rPr>
            </w:pPr>
            <w:r>
              <w:rPr>
                <w:sz w:val="14"/>
                <w:szCs w:val="14"/>
              </w:rPr>
              <w:t>167.9</w:t>
            </w:r>
          </w:p>
        </w:tc>
        <w:tc>
          <w:tcPr>
            <w:tcW w:w="745" w:type="dxa"/>
            <w:shd w:val="clear" w:color="auto" w:fill="auto"/>
            <w:tcMar>
              <w:left w:w="43" w:type="dxa"/>
              <w:right w:w="43" w:type="dxa"/>
            </w:tcMar>
            <w:vAlign w:val="center"/>
          </w:tcPr>
          <w:p w:rsidR="00C813DB" w:rsidRDefault="00C813DB" w:rsidP="00C813DB">
            <w:pPr>
              <w:jc w:val="right"/>
              <w:rPr>
                <w:sz w:val="14"/>
                <w:szCs w:val="14"/>
              </w:rPr>
            </w:pPr>
            <w:r>
              <w:rPr>
                <w:sz w:val="14"/>
                <w:szCs w:val="14"/>
              </w:rPr>
              <w:t>(15.4)</w:t>
            </w:r>
          </w:p>
        </w:tc>
      </w:tr>
      <w:tr w:rsidR="00C813DB" w:rsidRPr="00BF4323" w:rsidTr="00AE6250">
        <w:trPr>
          <w:trHeight w:hRule="exact" w:val="202"/>
        </w:trPr>
        <w:tc>
          <w:tcPr>
            <w:tcW w:w="345" w:type="dxa"/>
            <w:shd w:val="clear" w:color="auto" w:fill="auto"/>
            <w:noWrap/>
            <w:tcMar>
              <w:left w:w="58" w:type="dxa"/>
              <w:right w:w="58" w:type="dxa"/>
            </w:tcMar>
            <w:vAlign w:val="center"/>
            <w:hideMark/>
          </w:tcPr>
          <w:p w:rsidR="00C813DB" w:rsidRPr="00316631" w:rsidRDefault="00C813DB" w:rsidP="00C813DB">
            <w:pPr>
              <w:jc w:val="right"/>
              <w:rPr>
                <w:bCs/>
                <w:sz w:val="14"/>
                <w:szCs w:val="14"/>
              </w:rPr>
            </w:pPr>
          </w:p>
        </w:tc>
        <w:tc>
          <w:tcPr>
            <w:tcW w:w="2077" w:type="dxa"/>
            <w:gridSpan w:val="3"/>
            <w:shd w:val="clear" w:color="auto" w:fill="auto"/>
            <w:noWrap/>
            <w:tcMar>
              <w:left w:w="43" w:type="dxa"/>
              <w:right w:w="43" w:type="dxa"/>
            </w:tcMar>
            <w:vAlign w:val="center"/>
            <w:hideMark/>
          </w:tcPr>
          <w:p w:rsidR="00C813DB" w:rsidRPr="00316631" w:rsidRDefault="00C813DB" w:rsidP="00C813DB">
            <w:pPr>
              <w:rPr>
                <w:sz w:val="14"/>
                <w:szCs w:val="14"/>
              </w:rPr>
            </w:pPr>
            <w:r w:rsidRPr="00316631">
              <w:rPr>
                <w:i/>
                <w:sz w:val="14"/>
                <w:szCs w:val="14"/>
              </w:rPr>
              <w:t xml:space="preserve">      of which Privatization proceeds </w:t>
            </w:r>
            <w:r w:rsidRPr="00316631">
              <w:rPr>
                <w:sz w:val="14"/>
                <w:szCs w:val="14"/>
              </w:rPr>
              <w:t>proceeds</w:t>
            </w:r>
          </w:p>
        </w:tc>
        <w:tc>
          <w:tcPr>
            <w:tcW w:w="741" w:type="dxa"/>
            <w:shd w:val="clear" w:color="auto" w:fill="auto"/>
            <w:noWrap/>
            <w:tcMar>
              <w:left w:w="43" w:type="dxa"/>
              <w:right w:w="43" w:type="dxa"/>
            </w:tcMar>
            <w:vAlign w:val="center"/>
            <w:hideMark/>
          </w:tcPr>
          <w:p w:rsidR="00C813DB" w:rsidRDefault="00C813DB" w:rsidP="00C813DB">
            <w:pPr>
              <w:jc w:val="right"/>
              <w:rPr>
                <w:i/>
                <w:iCs/>
                <w:sz w:val="14"/>
                <w:szCs w:val="14"/>
              </w:rPr>
            </w:pPr>
            <w:r>
              <w:rPr>
                <w:i/>
                <w:iCs/>
                <w:sz w:val="14"/>
                <w:szCs w:val="14"/>
              </w:rPr>
              <w:t>-</w:t>
            </w:r>
          </w:p>
        </w:tc>
        <w:tc>
          <w:tcPr>
            <w:tcW w:w="741" w:type="dxa"/>
            <w:shd w:val="clear" w:color="auto" w:fill="auto"/>
            <w:noWrap/>
            <w:tcMar>
              <w:left w:w="43" w:type="dxa"/>
              <w:right w:w="43" w:type="dxa"/>
            </w:tcMar>
            <w:vAlign w:val="center"/>
            <w:hideMark/>
          </w:tcPr>
          <w:p w:rsidR="00C813DB" w:rsidRDefault="00C813DB" w:rsidP="00C813DB">
            <w:pPr>
              <w:jc w:val="right"/>
              <w:rPr>
                <w:i/>
                <w:iCs/>
                <w:sz w:val="14"/>
                <w:szCs w:val="14"/>
              </w:rPr>
            </w:pPr>
            <w:r>
              <w:rPr>
                <w:i/>
                <w:iCs/>
                <w:sz w:val="14"/>
                <w:szCs w:val="14"/>
              </w:rPr>
              <w:t>-</w:t>
            </w:r>
          </w:p>
        </w:tc>
        <w:tc>
          <w:tcPr>
            <w:tcW w:w="741" w:type="dxa"/>
            <w:shd w:val="clear" w:color="auto" w:fill="auto"/>
            <w:noWrap/>
            <w:tcMar>
              <w:left w:w="43" w:type="dxa"/>
              <w:right w:w="43" w:type="dxa"/>
            </w:tcMar>
            <w:vAlign w:val="center"/>
            <w:hideMark/>
          </w:tcPr>
          <w:p w:rsidR="00C813DB" w:rsidRDefault="00C813DB" w:rsidP="00C813DB">
            <w:pPr>
              <w:jc w:val="right"/>
              <w:rPr>
                <w:i/>
                <w:iCs/>
                <w:sz w:val="14"/>
                <w:szCs w:val="14"/>
              </w:rPr>
            </w:pPr>
            <w:r>
              <w:rPr>
                <w:i/>
                <w:iCs/>
                <w:sz w:val="14"/>
                <w:szCs w:val="14"/>
              </w:rPr>
              <w:t>-</w:t>
            </w:r>
          </w:p>
        </w:tc>
        <w:tc>
          <w:tcPr>
            <w:tcW w:w="750" w:type="dxa"/>
            <w:shd w:val="clear" w:color="auto" w:fill="auto"/>
            <w:tcMar>
              <w:left w:w="43" w:type="dxa"/>
              <w:right w:w="43" w:type="dxa"/>
            </w:tcMar>
            <w:vAlign w:val="center"/>
          </w:tcPr>
          <w:p w:rsidR="00C813DB" w:rsidRDefault="00C813DB" w:rsidP="00C813DB">
            <w:pPr>
              <w:jc w:val="right"/>
              <w:rPr>
                <w:i/>
                <w:iCs/>
                <w:sz w:val="14"/>
                <w:szCs w:val="14"/>
              </w:rPr>
            </w:pPr>
            <w:r>
              <w:rPr>
                <w:i/>
                <w:iCs/>
                <w:sz w:val="14"/>
                <w:szCs w:val="14"/>
              </w:rPr>
              <w:t>-</w:t>
            </w:r>
          </w:p>
        </w:tc>
        <w:tc>
          <w:tcPr>
            <w:tcW w:w="750" w:type="dxa"/>
            <w:shd w:val="clear" w:color="auto" w:fill="auto"/>
            <w:tcMar>
              <w:left w:w="43" w:type="dxa"/>
              <w:right w:w="43" w:type="dxa"/>
            </w:tcMar>
            <w:vAlign w:val="center"/>
          </w:tcPr>
          <w:p w:rsidR="00C813DB" w:rsidRDefault="00C813DB" w:rsidP="00C813DB">
            <w:pPr>
              <w:jc w:val="right"/>
              <w:rPr>
                <w:i/>
                <w:iCs/>
                <w:sz w:val="14"/>
                <w:szCs w:val="14"/>
              </w:rPr>
            </w:pPr>
            <w:r>
              <w:rPr>
                <w:i/>
                <w:iCs/>
                <w:sz w:val="14"/>
                <w:szCs w:val="14"/>
              </w:rPr>
              <w:t>-</w:t>
            </w:r>
          </w:p>
        </w:tc>
        <w:tc>
          <w:tcPr>
            <w:tcW w:w="750" w:type="dxa"/>
            <w:shd w:val="clear" w:color="auto" w:fill="auto"/>
            <w:tcMar>
              <w:left w:w="43" w:type="dxa"/>
              <w:right w:w="43" w:type="dxa"/>
            </w:tcMar>
            <w:vAlign w:val="center"/>
          </w:tcPr>
          <w:p w:rsidR="00C813DB" w:rsidRDefault="00C813DB" w:rsidP="00C813DB">
            <w:pPr>
              <w:jc w:val="right"/>
              <w:rPr>
                <w:i/>
                <w:iCs/>
                <w:sz w:val="14"/>
                <w:szCs w:val="14"/>
              </w:rPr>
            </w:pPr>
            <w:r>
              <w:rPr>
                <w:i/>
                <w:iCs/>
                <w:sz w:val="14"/>
                <w:szCs w:val="14"/>
              </w:rPr>
              <w:t>-</w:t>
            </w:r>
          </w:p>
        </w:tc>
        <w:tc>
          <w:tcPr>
            <w:tcW w:w="745" w:type="dxa"/>
            <w:shd w:val="clear" w:color="auto" w:fill="auto"/>
            <w:tcMar>
              <w:left w:w="43" w:type="dxa"/>
              <w:right w:w="43" w:type="dxa"/>
            </w:tcMar>
            <w:vAlign w:val="center"/>
          </w:tcPr>
          <w:p w:rsidR="00C813DB" w:rsidRDefault="00C813DB" w:rsidP="00C813DB">
            <w:pPr>
              <w:jc w:val="right"/>
              <w:rPr>
                <w:i/>
                <w:iCs/>
                <w:sz w:val="14"/>
                <w:szCs w:val="14"/>
              </w:rPr>
            </w:pPr>
            <w:r>
              <w:rPr>
                <w:i/>
                <w:iCs/>
                <w:sz w:val="14"/>
                <w:szCs w:val="14"/>
              </w:rPr>
              <w:t>-</w:t>
            </w:r>
          </w:p>
        </w:tc>
        <w:tc>
          <w:tcPr>
            <w:tcW w:w="745" w:type="dxa"/>
            <w:shd w:val="clear" w:color="auto" w:fill="auto"/>
            <w:tcMar>
              <w:left w:w="43" w:type="dxa"/>
              <w:right w:w="43" w:type="dxa"/>
            </w:tcMar>
            <w:vAlign w:val="center"/>
          </w:tcPr>
          <w:p w:rsidR="00C813DB" w:rsidRDefault="00C813DB" w:rsidP="00C813DB">
            <w:pPr>
              <w:jc w:val="right"/>
              <w:rPr>
                <w:i/>
                <w:iCs/>
                <w:sz w:val="14"/>
                <w:szCs w:val="14"/>
              </w:rPr>
            </w:pPr>
            <w:r>
              <w:rPr>
                <w:i/>
                <w:iCs/>
                <w:sz w:val="14"/>
                <w:szCs w:val="14"/>
              </w:rPr>
              <w:t>-</w:t>
            </w:r>
          </w:p>
        </w:tc>
        <w:tc>
          <w:tcPr>
            <w:tcW w:w="745" w:type="dxa"/>
            <w:shd w:val="clear" w:color="auto" w:fill="auto"/>
            <w:tcMar>
              <w:left w:w="43" w:type="dxa"/>
              <w:right w:w="43" w:type="dxa"/>
            </w:tcMar>
            <w:vAlign w:val="center"/>
          </w:tcPr>
          <w:p w:rsidR="00C813DB" w:rsidRDefault="00C813DB" w:rsidP="00C813DB">
            <w:pPr>
              <w:jc w:val="right"/>
              <w:rPr>
                <w:i/>
                <w:iCs/>
                <w:sz w:val="14"/>
                <w:szCs w:val="14"/>
              </w:rPr>
            </w:pPr>
            <w:r>
              <w:rPr>
                <w:i/>
                <w:iCs/>
                <w:sz w:val="14"/>
                <w:szCs w:val="14"/>
              </w:rPr>
              <w:t>-</w:t>
            </w:r>
          </w:p>
        </w:tc>
      </w:tr>
      <w:tr w:rsidR="00C813DB" w:rsidRPr="00BF4323" w:rsidTr="00AE6250">
        <w:trPr>
          <w:trHeight w:hRule="exact" w:val="202"/>
        </w:trPr>
        <w:tc>
          <w:tcPr>
            <w:tcW w:w="345" w:type="dxa"/>
            <w:shd w:val="clear" w:color="auto" w:fill="auto"/>
            <w:noWrap/>
            <w:tcMar>
              <w:left w:w="58" w:type="dxa"/>
              <w:right w:w="58" w:type="dxa"/>
            </w:tcMar>
            <w:vAlign w:val="center"/>
            <w:hideMark/>
          </w:tcPr>
          <w:p w:rsidR="00C813DB" w:rsidRPr="00316631" w:rsidRDefault="00C813DB" w:rsidP="00C813DB">
            <w:pPr>
              <w:jc w:val="right"/>
              <w:rPr>
                <w:bCs/>
                <w:sz w:val="14"/>
                <w:szCs w:val="14"/>
              </w:rPr>
            </w:pPr>
          </w:p>
        </w:tc>
        <w:tc>
          <w:tcPr>
            <w:tcW w:w="2077" w:type="dxa"/>
            <w:gridSpan w:val="3"/>
            <w:shd w:val="clear" w:color="auto" w:fill="auto"/>
            <w:noWrap/>
            <w:tcMar>
              <w:left w:w="43" w:type="dxa"/>
              <w:right w:w="43" w:type="dxa"/>
            </w:tcMar>
            <w:vAlign w:val="center"/>
            <w:hideMark/>
          </w:tcPr>
          <w:p w:rsidR="00C813DB" w:rsidRPr="00316631" w:rsidRDefault="00C813DB" w:rsidP="00C813DB">
            <w:pPr>
              <w:rPr>
                <w:sz w:val="14"/>
                <w:szCs w:val="14"/>
              </w:rPr>
            </w:pPr>
            <w:r w:rsidRPr="00316631">
              <w:rPr>
                <w:sz w:val="14"/>
                <w:szCs w:val="14"/>
              </w:rPr>
              <w:t xml:space="preserve">    2) Information Technology</w:t>
            </w:r>
          </w:p>
        </w:tc>
        <w:tc>
          <w:tcPr>
            <w:tcW w:w="741" w:type="dxa"/>
            <w:shd w:val="clear" w:color="auto" w:fill="auto"/>
            <w:noWrap/>
            <w:tcMar>
              <w:left w:w="43" w:type="dxa"/>
              <w:right w:w="43" w:type="dxa"/>
            </w:tcMar>
            <w:vAlign w:val="center"/>
            <w:hideMark/>
          </w:tcPr>
          <w:p w:rsidR="00C813DB" w:rsidRDefault="00C813DB" w:rsidP="00C813DB">
            <w:pPr>
              <w:jc w:val="right"/>
              <w:rPr>
                <w:sz w:val="14"/>
                <w:szCs w:val="14"/>
              </w:rPr>
            </w:pPr>
            <w:r>
              <w:rPr>
                <w:sz w:val="14"/>
                <w:szCs w:val="14"/>
              </w:rPr>
              <w:t>3.3</w:t>
            </w:r>
          </w:p>
        </w:tc>
        <w:tc>
          <w:tcPr>
            <w:tcW w:w="741" w:type="dxa"/>
            <w:shd w:val="clear" w:color="auto" w:fill="auto"/>
            <w:noWrap/>
            <w:tcMar>
              <w:left w:w="43" w:type="dxa"/>
              <w:right w:w="43" w:type="dxa"/>
            </w:tcMar>
            <w:vAlign w:val="center"/>
            <w:hideMark/>
          </w:tcPr>
          <w:p w:rsidR="00C813DB" w:rsidRDefault="00C813DB" w:rsidP="00C813DB">
            <w:pPr>
              <w:jc w:val="right"/>
              <w:rPr>
                <w:sz w:val="14"/>
                <w:szCs w:val="14"/>
              </w:rPr>
            </w:pPr>
            <w:r>
              <w:rPr>
                <w:sz w:val="14"/>
                <w:szCs w:val="14"/>
              </w:rPr>
              <w:t>2.3</w:t>
            </w:r>
          </w:p>
        </w:tc>
        <w:tc>
          <w:tcPr>
            <w:tcW w:w="741" w:type="dxa"/>
            <w:shd w:val="clear" w:color="auto" w:fill="auto"/>
            <w:noWrap/>
            <w:tcMar>
              <w:left w:w="43" w:type="dxa"/>
              <w:right w:w="43" w:type="dxa"/>
            </w:tcMar>
            <w:vAlign w:val="center"/>
            <w:hideMark/>
          </w:tcPr>
          <w:p w:rsidR="00C813DB" w:rsidRDefault="00C813DB" w:rsidP="00C813DB">
            <w:pPr>
              <w:jc w:val="right"/>
              <w:rPr>
                <w:sz w:val="14"/>
                <w:szCs w:val="14"/>
              </w:rPr>
            </w:pPr>
            <w:r>
              <w:rPr>
                <w:sz w:val="14"/>
                <w:szCs w:val="14"/>
              </w:rPr>
              <w:t>1.0</w:t>
            </w:r>
          </w:p>
        </w:tc>
        <w:tc>
          <w:tcPr>
            <w:tcW w:w="750" w:type="dxa"/>
            <w:shd w:val="clear" w:color="auto" w:fill="auto"/>
            <w:tcMar>
              <w:left w:w="43" w:type="dxa"/>
              <w:right w:w="43" w:type="dxa"/>
            </w:tcMar>
            <w:vAlign w:val="center"/>
          </w:tcPr>
          <w:p w:rsidR="00C813DB" w:rsidRDefault="00C813DB" w:rsidP="00C813DB">
            <w:pPr>
              <w:jc w:val="right"/>
              <w:rPr>
                <w:sz w:val="14"/>
                <w:szCs w:val="14"/>
              </w:rPr>
            </w:pPr>
            <w:r>
              <w:rPr>
                <w:sz w:val="14"/>
                <w:szCs w:val="14"/>
              </w:rPr>
              <w:t>18.9</w:t>
            </w:r>
          </w:p>
        </w:tc>
        <w:tc>
          <w:tcPr>
            <w:tcW w:w="750" w:type="dxa"/>
            <w:shd w:val="clear" w:color="auto" w:fill="auto"/>
            <w:tcMar>
              <w:left w:w="43" w:type="dxa"/>
              <w:right w:w="43" w:type="dxa"/>
            </w:tcMar>
            <w:vAlign w:val="center"/>
          </w:tcPr>
          <w:p w:rsidR="00C813DB" w:rsidRDefault="00C813DB" w:rsidP="00C813DB">
            <w:pPr>
              <w:jc w:val="right"/>
              <w:rPr>
                <w:sz w:val="14"/>
                <w:szCs w:val="14"/>
              </w:rPr>
            </w:pPr>
            <w:r>
              <w:rPr>
                <w:sz w:val="14"/>
                <w:szCs w:val="14"/>
              </w:rPr>
              <w:t>4.5</w:t>
            </w:r>
          </w:p>
        </w:tc>
        <w:tc>
          <w:tcPr>
            <w:tcW w:w="750" w:type="dxa"/>
            <w:shd w:val="clear" w:color="auto" w:fill="auto"/>
            <w:tcMar>
              <w:left w:w="43" w:type="dxa"/>
              <w:right w:w="43" w:type="dxa"/>
            </w:tcMar>
            <w:vAlign w:val="center"/>
          </w:tcPr>
          <w:p w:rsidR="00C813DB" w:rsidRDefault="00C813DB" w:rsidP="00C813DB">
            <w:pPr>
              <w:jc w:val="right"/>
              <w:rPr>
                <w:sz w:val="14"/>
                <w:szCs w:val="14"/>
              </w:rPr>
            </w:pPr>
            <w:r>
              <w:rPr>
                <w:sz w:val="14"/>
                <w:szCs w:val="14"/>
              </w:rPr>
              <w:t>14.4</w:t>
            </w:r>
          </w:p>
        </w:tc>
        <w:tc>
          <w:tcPr>
            <w:tcW w:w="745" w:type="dxa"/>
            <w:shd w:val="clear" w:color="auto" w:fill="auto"/>
            <w:tcMar>
              <w:left w:w="43" w:type="dxa"/>
              <w:right w:w="43" w:type="dxa"/>
            </w:tcMar>
            <w:vAlign w:val="center"/>
          </w:tcPr>
          <w:p w:rsidR="00C813DB" w:rsidRDefault="00C813DB" w:rsidP="00C813DB">
            <w:pPr>
              <w:jc w:val="right"/>
              <w:rPr>
                <w:sz w:val="14"/>
                <w:szCs w:val="14"/>
              </w:rPr>
            </w:pPr>
            <w:r>
              <w:rPr>
                <w:sz w:val="14"/>
                <w:szCs w:val="14"/>
              </w:rPr>
              <w:t>20.8</w:t>
            </w:r>
          </w:p>
        </w:tc>
        <w:tc>
          <w:tcPr>
            <w:tcW w:w="745" w:type="dxa"/>
            <w:shd w:val="clear" w:color="auto" w:fill="auto"/>
            <w:tcMar>
              <w:left w:w="43" w:type="dxa"/>
              <w:right w:w="43" w:type="dxa"/>
            </w:tcMar>
            <w:vAlign w:val="center"/>
          </w:tcPr>
          <w:p w:rsidR="00C813DB" w:rsidRDefault="00C813DB" w:rsidP="00C813DB">
            <w:pPr>
              <w:jc w:val="right"/>
              <w:rPr>
                <w:sz w:val="14"/>
                <w:szCs w:val="14"/>
              </w:rPr>
            </w:pPr>
            <w:r>
              <w:rPr>
                <w:sz w:val="14"/>
                <w:szCs w:val="14"/>
              </w:rPr>
              <w:t>20.8</w:t>
            </w:r>
          </w:p>
        </w:tc>
        <w:tc>
          <w:tcPr>
            <w:tcW w:w="745" w:type="dxa"/>
            <w:shd w:val="clear" w:color="auto" w:fill="auto"/>
            <w:tcMar>
              <w:left w:w="43" w:type="dxa"/>
              <w:right w:w="43" w:type="dxa"/>
            </w:tcMar>
            <w:vAlign w:val="center"/>
          </w:tcPr>
          <w:p w:rsidR="00C813DB" w:rsidRDefault="00C813DB" w:rsidP="00C813DB">
            <w:pPr>
              <w:jc w:val="right"/>
              <w:rPr>
                <w:sz w:val="14"/>
                <w:szCs w:val="14"/>
              </w:rPr>
            </w:pPr>
            <w:r>
              <w:rPr>
                <w:sz w:val="14"/>
                <w:szCs w:val="14"/>
              </w:rPr>
              <w:t>(..)</w:t>
            </w:r>
          </w:p>
        </w:tc>
      </w:tr>
      <w:tr w:rsidR="00C813DB" w:rsidRPr="00BF4323" w:rsidTr="00AE6250">
        <w:trPr>
          <w:trHeight w:hRule="exact" w:val="202"/>
        </w:trPr>
        <w:tc>
          <w:tcPr>
            <w:tcW w:w="345" w:type="dxa"/>
            <w:shd w:val="clear" w:color="auto" w:fill="auto"/>
            <w:noWrap/>
            <w:tcMar>
              <w:left w:w="58" w:type="dxa"/>
              <w:right w:w="58" w:type="dxa"/>
            </w:tcMar>
            <w:vAlign w:val="center"/>
            <w:hideMark/>
          </w:tcPr>
          <w:p w:rsidR="00C813DB" w:rsidRPr="00316631" w:rsidRDefault="00C813DB" w:rsidP="00C813DB">
            <w:pPr>
              <w:jc w:val="right"/>
              <w:rPr>
                <w:bCs/>
                <w:sz w:val="14"/>
                <w:szCs w:val="14"/>
              </w:rPr>
            </w:pPr>
          </w:p>
        </w:tc>
        <w:tc>
          <w:tcPr>
            <w:tcW w:w="2077" w:type="dxa"/>
            <w:gridSpan w:val="3"/>
            <w:shd w:val="clear" w:color="auto" w:fill="auto"/>
            <w:noWrap/>
            <w:tcMar>
              <w:left w:w="43" w:type="dxa"/>
              <w:right w:w="43" w:type="dxa"/>
            </w:tcMar>
            <w:vAlign w:val="center"/>
            <w:hideMark/>
          </w:tcPr>
          <w:p w:rsidR="00C813DB" w:rsidRPr="00316631" w:rsidRDefault="00C813DB" w:rsidP="00C813DB">
            <w:pPr>
              <w:rPr>
                <w:sz w:val="14"/>
                <w:szCs w:val="14"/>
              </w:rPr>
            </w:pPr>
            <w:r w:rsidRPr="00316631">
              <w:rPr>
                <w:sz w:val="14"/>
                <w:szCs w:val="14"/>
              </w:rPr>
              <w:t xml:space="preserve">          I) Software Development</w:t>
            </w:r>
          </w:p>
        </w:tc>
        <w:tc>
          <w:tcPr>
            <w:tcW w:w="741" w:type="dxa"/>
            <w:shd w:val="clear" w:color="auto" w:fill="auto"/>
            <w:noWrap/>
            <w:tcMar>
              <w:left w:w="43" w:type="dxa"/>
              <w:right w:w="43" w:type="dxa"/>
            </w:tcMar>
            <w:vAlign w:val="center"/>
            <w:hideMark/>
          </w:tcPr>
          <w:p w:rsidR="00C813DB" w:rsidRDefault="00C813DB" w:rsidP="00C813DB">
            <w:pPr>
              <w:jc w:val="right"/>
              <w:rPr>
                <w:sz w:val="14"/>
                <w:szCs w:val="14"/>
              </w:rPr>
            </w:pPr>
            <w:r>
              <w:rPr>
                <w:sz w:val="14"/>
                <w:szCs w:val="14"/>
              </w:rPr>
              <w:t>1.0</w:t>
            </w:r>
          </w:p>
        </w:tc>
        <w:tc>
          <w:tcPr>
            <w:tcW w:w="741" w:type="dxa"/>
            <w:shd w:val="clear" w:color="auto" w:fill="auto"/>
            <w:noWrap/>
            <w:tcMar>
              <w:left w:w="43" w:type="dxa"/>
              <w:right w:w="43" w:type="dxa"/>
            </w:tcMar>
            <w:vAlign w:val="center"/>
            <w:hideMark/>
          </w:tcPr>
          <w:p w:rsidR="00C813DB" w:rsidRDefault="00C813DB" w:rsidP="00C813DB">
            <w:pPr>
              <w:jc w:val="right"/>
              <w:rPr>
                <w:sz w:val="14"/>
                <w:szCs w:val="14"/>
              </w:rPr>
            </w:pPr>
            <w:r>
              <w:rPr>
                <w:sz w:val="14"/>
                <w:szCs w:val="14"/>
              </w:rPr>
              <w:t>..</w:t>
            </w:r>
          </w:p>
        </w:tc>
        <w:tc>
          <w:tcPr>
            <w:tcW w:w="741" w:type="dxa"/>
            <w:shd w:val="clear" w:color="auto" w:fill="auto"/>
            <w:noWrap/>
            <w:tcMar>
              <w:left w:w="43" w:type="dxa"/>
              <w:right w:w="43" w:type="dxa"/>
            </w:tcMar>
            <w:vAlign w:val="center"/>
            <w:hideMark/>
          </w:tcPr>
          <w:p w:rsidR="00C813DB" w:rsidRDefault="00C813DB" w:rsidP="00C813DB">
            <w:pPr>
              <w:jc w:val="right"/>
              <w:rPr>
                <w:sz w:val="14"/>
                <w:szCs w:val="14"/>
              </w:rPr>
            </w:pPr>
            <w:r>
              <w:rPr>
                <w:sz w:val="14"/>
                <w:szCs w:val="14"/>
              </w:rPr>
              <w:t>1.0</w:t>
            </w:r>
          </w:p>
        </w:tc>
        <w:tc>
          <w:tcPr>
            <w:tcW w:w="750" w:type="dxa"/>
            <w:shd w:val="clear" w:color="auto" w:fill="auto"/>
            <w:tcMar>
              <w:left w:w="43" w:type="dxa"/>
              <w:right w:w="43" w:type="dxa"/>
            </w:tcMar>
            <w:vAlign w:val="center"/>
          </w:tcPr>
          <w:p w:rsidR="00C813DB" w:rsidRDefault="00C813DB" w:rsidP="00C813DB">
            <w:pPr>
              <w:jc w:val="right"/>
              <w:rPr>
                <w:sz w:val="14"/>
                <w:szCs w:val="14"/>
              </w:rPr>
            </w:pPr>
            <w:r>
              <w:rPr>
                <w:sz w:val="14"/>
                <w:szCs w:val="14"/>
              </w:rPr>
              <w:t>4.9</w:t>
            </w:r>
          </w:p>
        </w:tc>
        <w:tc>
          <w:tcPr>
            <w:tcW w:w="750" w:type="dxa"/>
            <w:shd w:val="clear" w:color="auto" w:fill="auto"/>
            <w:tcMar>
              <w:left w:w="43" w:type="dxa"/>
              <w:right w:w="43" w:type="dxa"/>
            </w:tcMar>
            <w:vAlign w:val="center"/>
          </w:tcPr>
          <w:p w:rsidR="00C813DB" w:rsidRDefault="00C813DB" w:rsidP="00C813DB">
            <w:pPr>
              <w:jc w:val="right"/>
              <w:rPr>
                <w:sz w:val="14"/>
                <w:szCs w:val="14"/>
              </w:rPr>
            </w:pPr>
            <w:r>
              <w:rPr>
                <w:sz w:val="14"/>
                <w:szCs w:val="14"/>
              </w:rPr>
              <w:t>0.1</w:t>
            </w:r>
          </w:p>
        </w:tc>
        <w:tc>
          <w:tcPr>
            <w:tcW w:w="750" w:type="dxa"/>
            <w:shd w:val="clear" w:color="auto" w:fill="auto"/>
            <w:tcMar>
              <w:left w:w="43" w:type="dxa"/>
              <w:right w:w="43" w:type="dxa"/>
            </w:tcMar>
            <w:vAlign w:val="center"/>
          </w:tcPr>
          <w:p w:rsidR="00C813DB" w:rsidRDefault="00C813DB" w:rsidP="00C813DB">
            <w:pPr>
              <w:jc w:val="right"/>
              <w:rPr>
                <w:sz w:val="14"/>
                <w:szCs w:val="14"/>
              </w:rPr>
            </w:pPr>
            <w:r>
              <w:rPr>
                <w:sz w:val="14"/>
                <w:szCs w:val="14"/>
              </w:rPr>
              <w:t>4.8</w:t>
            </w:r>
          </w:p>
        </w:tc>
        <w:tc>
          <w:tcPr>
            <w:tcW w:w="745" w:type="dxa"/>
            <w:shd w:val="clear" w:color="auto" w:fill="auto"/>
            <w:tcMar>
              <w:left w:w="43" w:type="dxa"/>
              <w:right w:w="43" w:type="dxa"/>
            </w:tcMar>
            <w:vAlign w:val="center"/>
          </w:tcPr>
          <w:p w:rsidR="00C813DB" w:rsidRDefault="00C813DB" w:rsidP="00C813DB">
            <w:pPr>
              <w:jc w:val="right"/>
              <w:rPr>
                <w:sz w:val="14"/>
                <w:szCs w:val="14"/>
              </w:rPr>
            </w:pPr>
            <w:r>
              <w:rPr>
                <w:sz w:val="14"/>
                <w:szCs w:val="14"/>
              </w:rPr>
              <w:t>4.9</w:t>
            </w:r>
          </w:p>
        </w:tc>
        <w:tc>
          <w:tcPr>
            <w:tcW w:w="745" w:type="dxa"/>
            <w:shd w:val="clear" w:color="auto" w:fill="auto"/>
            <w:tcMar>
              <w:left w:w="43" w:type="dxa"/>
              <w:right w:w="43" w:type="dxa"/>
            </w:tcMar>
            <w:vAlign w:val="center"/>
          </w:tcPr>
          <w:p w:rsidR="00C813DB" w:rsidRDefault="00C813DB" w:rsidP="00C813DB">
            <w:pPr>
              <w:jc w:val="right"/>
              <w:rPr>
                <w:sz w:val="14"/>
                <w:szCs w:val="14"/>
              </w:rPr>
            </w:pPr>
            <w:r>
              <w:rPr>
                <w:sz w:val="14"/>
                <w:szCs w:val="14"/>
              </w:rPr>
              <w:t>0.3</w:t>
            </w:r>
          </w:p>
        </w:tc>
        <w:tc>
          <w:tcPr>
            <w:tcW w:w="745" w:type="dxa"/>
            <w:shd w:val="clear" w:color="auto" w:fill="auto"/>
            <w:tcMar>
              <w:left w:w="43" w:type="dxa"/>
              <w:right w:w="43" w:type="dxa"/>
            </w:tcMar>
            <w:vAlign w:val="center"/>
          </w:tcPr>
          <w:p w:rsidR="00C813DB" w:rsidRDefault="00C813DB" w:rsidP="00C813DB">
            <w:pPr>
              <w:jc w:val="right"/>
              <w:rPr>
                <w:sz w:val="14"/>
                <w:szCs w:val="14"/>
              </w:rPr>
            </w:pPr>
            <w:r>
              <w:rPr>
                <w:sz w:val="14"/>
                <w:szCs w:val="14"/>
              </w:rPr>
              <w:t>4.6</w:t>
            </w:r>
          </w:p>
        </w:tc>
      </w:tr>
      <w:tr w:rsidR="00C813DB" w:rsidRPr="00BF4323" w:rsidTr="00AE6250">
        <w:trPr>
          <w:trHeight w:hRule="exact" w:val="202"/>
        </w:trPr>
        <w:tc>
          <w:tcPr>
            <w:tcW w:w="345" w:type="dxa"/>
            <w:shd w:val="clear" w:color="auto" w:fill="auto"/>
            <w:noWrap/>
            <w:tcMar>
              <w:left w:w="58" w:type="dxa"/>
              <w:right w:w="58" w:type="dxa"/>
            </w:tcMar>
            <w:vAlign w:val="center"/>
            <w:hideMark/>
          </w:tcPr>
          <w:p w:rsidR="00C813DB" w:rsidRPr="00316631" w:rsidRDefault="00C813DB" w:rsidP="00C813DB">
            <w:pPr>
              <w:jc w:val="right"/>
              <w:rPr>
                <w:bCs/>
                <w:sz w:val="14"/>
                <w:szCs w:val="14"/>
              </w:rPr>
            </w:pPr>
          </w:p>
        </w:tc>
        <w:tc>
          <w:tcPr>
            <w:tcW w:w="2077" w:type="dxa"/>
            <w:gridSpan w:val="3"/>
            <w:shd w:val="clear" w:color="auto" w:fill="auto"/>
            <w:noWrap/>
            <w:tcMar>
              <w:left w:w="43" w:type="dxa"/>
              <w:right w:w="43" w:type="dxa"/>
            </w:tcMar>
            <w:vAlign w:val="center"/>
            <w:hideMark/>
          </w:tcPr>
          <w:p w:rsidR="00C813DB" w:rsidRPr="00316631" w:rsidRDefault="00C813DB" w:rsidP="00C813DB">
            <w:pPr>
              <w:rPr>
                <w:sz w:val="14"/>
                <w:szCs w:val="14"/>
              </w:rPr>
            </w:pPr>
            <w:r w:rsidRPr="00316631">
              <w:rPr>
                <w:sz w:val="14"/>
                <w:szCs w:val="14"/>
              </w:rPr>
              <w:t xml:space="preserve">        II) Hardware Development</w:t>
            </w:r>
          </w:p>
        </w:tc>
        <w:tc>
          <w:tcPr>
            <w:tcW w:w="741" w:type="dxa"/>
            <w:shd w:val="clear" w:color="auto" w:fill="auto"/>
            <w:noWrap/>
            <w:tcMar>
              <w:left w:w="43" w:type="dxa"/>
              <w:right w:w="43" w:type="dxa"/>
            </w:tcMar>
            <w:vAlign w:val="center"/>
            <w:hideMark/>
          </w:tcPr>
          <w:p w:rsidR="00C813DB" w:rsidRDefault="00C813DB" w:rsidP="00C813DB">
            <w:pPr>
              <w:jc w:val="right"/>
              <w:rPr>
                <w:sz w:val="14"/>
                <w:szCs w:val="14"/>
              </w:rPr>
            </w:pPr>
            <w:r>
              <w:rPr>
                <w:sz w:val="14"/>
                <w:szCs w:val="14"/>
              </w:rPr>
              <w:t>1.2</w:t>
            </w:r>
          </w:p>
        </w:tc>
        <w:tc>
          <w:tcPr>
            <w:tcW w:w="741" w:type="dxa"/>
            <w:shd w:val="clear" w:color="auto" w:fill="auto"/>
            <w:noWrap/>
            <w:tcMar>
              <w:left w:w="43" w:type="dxa"/>
              <w:right w:w="43" w:type="dxa"/>
            </w:tcMar>
            <w:vAlign w:val="center"/>
            <w:hideMark/>
          </w:tcPr>
          <w:p w:rsidR="00C813DB" w:rsidRDefault="00C813DB" w:rsidP="00C813DB">
            <w:pPr>
              <w:jc w:val="right"/>
              <w:rPr>
                <w:sz w:val="14"/>
                <w:szCs w:val="14"/>
              </w:rPr>
            </w:pPr>
            <w:r>
              <w:rPr>
                <w:sz w:val="14"/>
                <w:szCs w:val="14"/>
              </w:rPr>
              <w:t>2.0</w:t>
            </w:r>
          </w:p>
        </w:tc>
        <w:tc>
          <w:tcPr>
            <w:tcW w:w="741" w:type="dxa"/>
            <w:shd w:val="clear" w:color="auto" w:fill="auto"/>
            <w:noWrap/>
            <w:tcMar>
              <w:left w:w="43" w:type="dxa"/>
              <w:right w:w="43" w:type="dxa"/>
            </w:tcMar>
            <w:vAlign w:val="center"/>
            <w:hideMark/>
          </w:tcPr>
          <w:p w:rsidR="00C813DB" w:rsidRDefault="00C813DB" w:rsidP="00C813DB">
            <w:pPr>
              <w:jc w:val="right"/>
              <w:rPr>
                <w:sz w:val="14"/>
                <w:szCs w:val="14"/>
              </w:rPr>
            </w:pPr>
            <w:r>
              <w:rPr>
                <w:sz w:val="14"/>
                <w:szCs w:val="14"/>
              </w:rPr>
              <w:t>(0.8)</w:t>
            </w:r>
          </w:p>
        </w:tc>
        <w:tc>
          <w:tcPr>
            <w:tcW w:w="750" w:type="dxa"/>
            <w:shd w:val="clear" w:color="auto" w:fill="auto"/>
            <w:tcMar>
              <w:left w:w="43" w:type="dxa"/>
              <w:right w:w="43" w:type="dxa"/>
            </w:tcMar>
            <w:vAlign w:val="center"/>
          </w:tcPr>
          <w:p w:rsidR="00C813DB" w:rsidRDefault="00C813DB" w:rsidP="00C813DB">
            <w:pPr>
              <w:jc w:val="right"/>
              <w:rPr>
                <w:sz w:val="14"/>
                <w:szCs w:val="14"/>
              </w:rPr>
            </w:pPr>
            <w:r>
              <w:rPr>
                <w:sz w:val="14"/>
                <w:szCs w:val="14"/>
              </w:rPr>
              <w:t>4.4</w:t>
            </w:r>
          </w:p>
        </w:tc>
        <w:tc>
          <w:tcPr>
            <w:tcW w:w="750" w:type="dxa"/>
            <w:shd w:val="clear" w:color="auto" w:fill="auto"/>
            <w:tcMar>
              <w:left w:w="43" w:type="dxa"/>
              <w:right w:w="43" w:type="dxa"/>
            </w:tcMar>
            <w:vAlign w:val="center"/>
          </w:tcPr>
          <w:p w:rsidR="00C813DB" w:rsidRDefault="00C813DB" w:rsidP="00C813DB">
            <w:pPr>
              <w:jc w:val="right"/>
              <w:rPr>
                <w:sz w:val="14"/>
                <w:szCs w:val="14"/>
              </w:rPr>
            </w:pPr>
            <w:r>
              <w:rPr>
                <w:sz w:val="14"/>
                <w:szCs w:val="14"/>
              </w:rPr>
              <w:t>2.2</w:t>
            </w:r>
          </w:p>
        </w:tc>
        <w:tc>
          <w:tcPr>
            <w:tcW w:w="750" w:type="dxa"/>
            <w:shd w:val="clear" w:color="auto" w:fill="auto"/>
            <w:tcMar>
              <w:left w:w="43" w:type="dxa"/>
              <w:right w:w="43" w:type="dxa"/>
            </w:tcMar>
            <w:vAlign w:val="center"/>
          </w:tcPr>
          <w:p w:rsidR="00C813DB" w:rsidRDefault="00C813DB" w:rsidP="00C813DB">
            <w:pPr>
              <w:jc w:val="right"/>
              <w:rPr>
                <w:sz w:val="14"/>
                <w:szCs w:val="14"/>
              </w:rPr>
            </w:pPr>
            <w:r>
              <w:rPr>
                <w:sz w:val="14"/>
                <w:szCs w:val="14"/>
              </w:rPr>
              <w:t>2.3</w:t>
            </w:r>
          </w:p>
        </w:tc>
        <w:tc>
          <w:tcPr>
            <w:tcW w:w="745" w:type="dxa"/>
            <w:shd w:val="clear" w:color="auto" w:fill="auto"/>
            <w:tcMar>
              <w:left w:w="43" w:type="dxa"/>
              <w:right w:w="43" w:type="dxa"/>
            </w:tcMar>
            <w:vAlign w:val="center"/>
          </w:tcPr>
          <w:p w:rsidR="00C813DB" w:rsidRDefault="00C813DB" w:rsidP="00C813DB">
            <w:pPr>
              <w:jc w:val="right"/>
              <w:rPr>
                <w:sz w:val="14"/>
                <w:szCs w:val="14"/>
              </w:rPr>
            </w:pPr>
            <w:r>
              <w:rPr>
                <w:sz w:val="14"/>
                <w:szCs w:val="14"/>
              </w:rPr>
              <w:t>0.4</w:t>
            </w:r>
          </w:p>
        </w:tc>
        <w:tc>
          <w:tcPr>
            <w:tcW w:w="745" w:type="dxa"/>
            <w:shd w:val="clear" w:color="auto" w:fill="auto"/>
            <w:tcMar>
              <w:left w:w="43" w:type="dxa"/>
              <w:right w:w="43" w:type="dxa"/>
            </w:tcMar>
            <w:vAlign w:val="center"/>
          </w:tcPr>
          <w:p w:rsidR="00C813DB" w:rsidRDefault="00C813DB" w:rsidP="00C813DB">
            <w:pPr>
              <w:jc w:val="right"/>
              <w:rPr>
                <w:sz w:val="14"/>
                <w:szCs w:val="14"/>
              </w:rPr>
            </w:pPr>
            <w:r>
              <w:rPr>
                <w:sz w:val="14"/>
                <w:szCs w:val="14"/>
              </w:rPr>
              <w:t>0.1</w:t>
            </w:r>
          </w:p>
        </w:tc>
        <w:tc>
          <w:tcPr>
            <w:tcW w:w="745" w:type="dxa"/>
            <w:shd w:val="clear" w:color="auto" w:fill="auto"/>
            <w:tcMar>
              <w:left w:w="43" w:type="dxa"/>
              <w:right w:w="43" w:type="dxa"/>
            </w:tcMar>
            <w:vAlign w:val="center"/>
          </w:tcPr>
          <w:p w:rsidR="00C813DB" w:rsidRDefault="00C813DB" w:rsidP="00C813DB">
            <w:pPr>
              <w:jc w:val="right"/>
              <w:rPr>
                <w:sz w:val="14"/>
                <w:szCs w:val="14"/>
              </w:rPr>
            </w:pPr>
            <w:r>
              <w:rPr>
                <w:sz w:val="14"/>
                <w:szCs w:val="14"/>
              </w:rPr>
              <w:t>0.3</w:t>
            </w:r>
          </w:p>
        </w:tc>
      </w:tr>
      <w:tr w:rsidR="00C813DB" w:rsidRPr="00BF4323" w:rsidTr="00AE6250">
        <w:trPr>
          <w:trHeight w:hRule="exact" w:val="202"/>
        </w:trPr>
        <w:tc>
          <w:tcPr>
            <w:tcW w:w="345" w:type="dxa"/>
            <w:shd w:val="clear" w:color="auto" w:fill="auto"/>
            <w:noWrap/>
            <w:tcMar>
              <w:left w:w="58" w:type="dxa"/>
              <w:right w:w="58" w:type="dxa"/>
            </w:tcMar>
            <w:vAlign w:val="center"/>
            <w:hideMark/>
          </w:tcPr>
          <w:p w:rsidR="00C813DB" w:rsidRPr="00316631" w:rsidRDefault="00C813DB" w:rsidP="00C813DB">
            <w:pPr>
              <w:jc w:val="right"/>
              <w:rPr>
                <w:bCs/>
                <w:sz w:val="14"/>
                <w:szCs w:val="14"/>
              </w:rPr>
            </w:pPr>
          </w:p>
        </w:tc>
        <w:tc>
          <w:tcPr>
            <w:tcW w:w="2077" w:type="dxa"/>
            <w:gridSpan w:val="3"/>
            <w:shd w:val="clear" w:color="auto" w:fill="auto"/>
            <w:noWrap/>
            <w:tcMar>
              <w:left w:w="43" w:type="dxa"/>
              <w:right w:w="43" w:type="dxa"/>
            </w:tcMar>
            <w:vAlign w:val="center"/>
            <w:hideMark/>
          </w:tcPr>
          <w:p w:rsidR="00C813DB" w:rsidRPr="00316631" w:rsidRDefault="00C813DB" w:rsidP="00C813DB">
            <w:pPr>
              <w:rPr>
                <w:sz w:val="14"/>
                <w:szCs w:val="14"/>
              </w:rPr>
            </w:pPr>
            <w:r w:rsidRPr="00316631">
              <w:rPr>
                <w:sz w:val="14"/>
                <w:szCs w:val="14"/>
              </w:rPr>
              <w:t xml:space="preserve">       III) I.T.Service</w:t>
            </w:r>
          </w:p>
        </w:tc>
        <w:tc>
          <w:tcPr>
            <w:tcW w:w="741" w:type="dxa"/>
            <w:shd w:val="clear" w:color="auto" w:fill="auto"/>
            <w:noWrap/>
            <w:tcMar>
              <w:left w:w="43" w:type="dxa"/>
              <w:right w:w="43" w:type="dxa"/>
            </w:tcMar>
            <w:vAlign w:val="center"/>
            <w:hideMark/>
          </w:tcPr>
          <w:p w:rsidR="00C813DB" w:rsidRDefault="00C813DB" w:rsidP="00C813DB">
            <w:pPr>
              <w:jc w:val="right"/>
              <w:rPr>
                <w:sz w:val="14"/>
                <w:szCs w:val="14"/>
              </w:rPr>
            </w:pPr>
            <w:r>
              <w:rPr>
                <w:sz w:val="14"/>
                <w:szCs w:val="14"/>
              </w:rPr>
              <w:t>1.1</w:t>
            </w:r>
          </w:p>
        </w:tc>
        <w:tc>
          <w:tcPr>
            <w:tcW w:w="741" w:type="dxa"/>
            <w:shd w:val="clear" w:color="auto" w:fill="auto"/>
            <w:noWrap/>
            <w:tcMar>
              <w:left w:w="43" w:type="dxa"/>
              <w:right w:w="43" w:type="dxa"/>
            </w:tcMar>
            <w:vAlign w:val="center"/>
            <w:hideMark/>
          </w:tcPr>
          <w:p w:rsidR="00C813DB" w:rsidRDefault="00C813DB" w:rsidP="00C813DB">
            <w:pPr>
              <w:jc w:val="right"/>
              <w:rPr>
                <w:sz w:val="14"/>
                <w:szCs w:val="14"/>
              </w:rPr>
            </w:pPr>
            <w:r>
              <w:rPr>
                <w:sz w:val="14"/>
                <w:szCs w:val="14"/>
              </w:rPr>
              <w:t>0.3</w:t>
            </w:r>
          </w:p>
        </w:tc>
        <w:tc>
          <w:tcPr>
            <w:tcW w:w="741" w:type="dxa"/>
            <w:shd w:val="clear" w:color="auto" w:fill="auto"/>
            <w:noWrap/>
            <w:tcMar>
              <w:left w:w="43" w:type="dxa"/>
              <w:right w:w="43" w:type="dxa"/>
            </w:tcMar>
            <w:vAlign w:val="center"/>
            <w:hideMark/>
          </w:tcPr>
          <w:p w:rsidR="00C813DB" w:rsidRDefault="00C813DB" w:rsidP="00C813DB">
            <w:pPr>
              <w:jc w:val="right"/>
              <w:rPr>
                <w:sz w:val="14"/>
                <w:szCs w:val="14"/>
              </w:rPr>
            </w:pPr>
            <w:r>
              <w:rPr>
                <w:sz w:val="14"/>
                <w:szCs w:val="14"/>
              </w:rPr>
              <w:t>0.8</w:t>
            </w:r>
          </w:p>
        </w:tc>
        <w:tc>
          <w:tcPr>
            <w:tcW w:w="750" w:type="dxa"/>
            <w:shd w:val="clear" w:color="auto" w:fill="auto"/>
            <w:tcMar>
              <w:left w:w="43" w:type="dxa"/>
              <w:right w:w="43" w:type="dxa"/>
            </w:tcMar>
            <w:vAlign w:val="center"/>
          </w:tcPr>
          <w:p w:rsidR="00C813DB" w:rsidRDefault="00C813DB" w:rsidP="00C813DB">
            <w:pPr>
              <w:jc w:val="right"/>
              <w:rPr>
                <w:sz w:val="14"/>
                <w:szCs w:val="14"/>
              </w:rPr>
            </w:pPr>
            <w:r>
              <w:rPr>
                <w:sz w:val="14"/>
                <w:szCs w:val="14"/>
              </w:rPr>
              <w:t>9.6</w:t>
            </w:r>
          </w:p>
        </w:tc>
        <w:tc>
          <w:tcPr>
            <w:tcW w:w="750" w:type="dxa"/>
            <w:shd w:val="clear" w:color="auto" w:fill="auto"/>
            <w:tcMar>
              <w:left w:w="43" w:type="dxa"/>
              <w:right w:w="43" w:type="dxa"/>
            </w:tcMar>
            <w:vAlign w:val="center"/>
          </w:tcPr>
          <w:p w:rsidR="00C813DB" w:rsidRDefault="00C813DB" w:rsidP="00C813DB">
            <w:pPr>
              <w:jc w:val="right"/>
              <w:rPr>
                <w:sz w:val="14"/>
                <w:szCs w:val="14"/>
              </w:rPr>
            </w:pPr>
            <w:r>
              <w:rPr>
                <w:sz w:val="14"/>
                <w:szCs w:val="14"/>
              </w:rPr>
              <w:t>2.2</w:t>
            </w:r>
          </w:p>
        </w:tc>
        <w:tc>
          <w:tcPr>
            <w:tcW w:w="750" w:type="dxa"/>
            <w:shd w:val="clear" w:color="auto" w:fill="auto"/>
            <w:tcMar>
              <w:left w:w="43" w:type="dxa"/>
              <w:right w:w="43" w:type="dxa"/>
            </w:tcMar>
            <w:vAlign w:val="center"/>
          </w:tcPr>
          <w:p w:rsidR="00C813DB" w:rsidRDefault="00C813DB" w:rsidP="00C813DB">
            <w:pPr>
              <w:jc w:val="right"/>
              <w:rPr>
                <w:sz w:val="14"/>
                <w:szCs w:val="14"/>
              </w:rPr>
            </w:pPr>
            <w:r>
              <w:rPr>
                <w:sz w:val="14"/>
                <w:szCs w:val="14"/>
              </w:rPr>
              <w:t>7.4</w:t>
            </w:r>
          </w:p>
        </w:tc>
        <w:tc>
          <w:tcPr>
            <w:tcW w:w="745" w:type="dxa"/>
            <w:shd w:val="clear" w:color="auto" w:fill="auto"/>
            <w:tcMar>
              <w:left w:w="43" w:type="dxa"/>
              <w:right w:w="43" w:type="dxa"/>
            </w:tcMar>
            <w:vAlign w:val="center"/>
          </w:tcPr>
          <w:p w:rsidR="00C813DB" w:rsidRDefault="00C813DB" w:rsidP="00C813DB">
            <w:pPr>
              <w:jc w:val="right"/>
              <w:rPr>
                <w:sz w:val="14"/>
                <w:szCs w:val="14"/>
              </w:rPr>
            </w:pPr>
            <w:r>
              <w:rPr>
                <w:sz w:val="14"/>
                <w:szCs w:val="14"/>
              </w:rPr>
              <w:t>15.4</w:t>
            </w:r>
          </w:p>
        </w:tc>
        <w:tc>
          <w:tcPr>
            <w:tcW w:w="745" w:type="dxa"/>
            <w:shd w:val="clear" w:color="auto" w:fill="auto"/>
            <w:tcMar>
              <w:left w:w="43" w:type="dxa"/>
              <w:right w:w="43" w:type="dxa"/>
            </w:tcMar>
            <w:vAlign w:val="center"/>
          </w:tcPr>
          <w:p w:rsidR="00C813DB" w:rsidRDefault="00C813DB" w:rsidP="00C813DB">
            <w:pPr>
              <w:jc w:val="right"/>
              <w:rPr>
                <w:sz w:val="14"/>
                <w:szCs w:val="14"/>
              </w:rPr>
            </w:pPr>
            <w:r>
              <w:rPr>
                <w:sz w:val="14"/>
                <w:szCs w:val="14"/>
              </w:rPr>
              <w:t>20.4</w:t>
            </w:r>
          </w:p>
        </w:tc>
        <w:tc>
          <w:tcPr>
            <w:tcW w:w="745" w:type="dxa"/>
            <w:shd w:val="clear" w:color="auto" w:fill="auto"/>
            <w:tcMar>
              <w:left w:w="43" w:type="dxa"/>
              <w:right w:w="43" w:type="dxa"/>
            </w:tcMar>
            <w:vAlign w:val="center"/>
          </w:tcPr>
          <w:p w:rsidR="00C813DB" w:rsidRDefault="00C813DB" w:rsidP="00C813DB">
            <w:pPr>
              <w:jc w:val="right"/>
              <w:rPr>
                <w:sz w:val="14"/>
                <w:szCs w:val="14"/>
              </w:rPr>
            </w:pPr>
            <w:r>
              <w:rPr>
                <w:sz w:val="14"/>
                <w:szCs w:val="14"/>
              </w:rPr>
              <w:t>(5.0)</w:t>
            </w:r>
          </w:p>
        </w:tc>
      </w:tr>
      <w:tr w:rsidR="00C813DB" w:rsidRPr="00BF4323" w:rsidTr="00AE6250">
        <w:trPr>
          <w:trHeight w:hRule="exact" w:val="202"/>
        </w:trPr>
        <w:tc>
          <w:tcPr>
            <w:tcW w:w="345" w:type="dxa"/>
            <w:shd w:val="clear" w:color="auto" w:fill="auto"/>
            <w:noWrap/>
            <w:tcMar>
              <w:left w:w="58" w:type="dxa"/>
              <w:right w:w="58" w:type="dxa"/>
            </w:tcMar>
            <w:vAlign w:val="center"/>
            <w:hideMark/>
          </w:tcPr>
          <w:p w:rsidR="00C813DB" w:rsidRPr="00316631" w:rsidRDefault="00C813DB" w:rsidP="00C813DB">
            <w:pPr>
              <w:jc w:val="right"/>
              <w:rPr>
                <w:bCs/>
                <w:sz w:val="14"/>
                <w:szCs w:val="14"/>
              </w:rPr>
            </w:pPr>
          </w:p>
        </w:tc>
        <w:tc>
          <w:tcPr>
            <w:tcW w:w="2077" w:type="dxa"/>
            <w:gridSpan w:val="3"/>
            <w:shd w:val="clear" w:color="auto" w:fill="auto"/>
            <w:noWrap/>
            <w:tcMar>
              <w:left w:w="43" w:type="dxa"/>
              <w:right w:w="43" w:type="dxa"/>
            </w:tcMar>
            <w:vAlign w:val="center"/>
            <w:hideMark/>
          </w:tcPr>
          <w:p w:rsidR="00C813DB" w:rsidRPr="00316631" w:rsidRDefault="00C813DB" w:rsidP="00C813DB">
            <w:pPr>
              <w:rPr>
                <w:sz w:val="14"/>
                <w:szCs w:val="14"/>
              </w:rPr>
            </w:pPr>
            <w:r w:rsidRPr="00316631">
              <w:rPr>
                <w:sz w:val="14"/>
                <w:szCs w:val="14"/>
              </w:rPr>
              <w:t xml:space="preserve">    3) Postal &amp; Courier Services</w:t>
            </w:r>
          </w:p>
        </w:tc>
        <w:tc>
          <w:tcPr>
            <w:tcW w:w="741" w:type="dxa"/>
            <w:shd w:val="clear" w:color="auto" w:fill="auto"/>
            <w:noWrap/>
            <w:tcMar>
              <w:left w:w="43" w:type="dxa"/>
              <w:right w:w="43" w:type="dxa"/>
            </w:tcMar>
            <w:vAlign w:val="center"/>
            <w:hideMark/>
          </w:tcPr>
          <w:p w:rsidR="00C813DB" w:rsidRDefault="00C813DB" w:rsidP="00C813DB">
            <w:pPr>
              <w:jc w:val="right"/>
              <w:rPr>
                <w:sz w:val="14"/>
                <w:szCs w:val="14"/>
              </w:rPr>
            </w:pPr>
            <w:r>
              <w:rPr>
                <w:sz w:val="14"/>
                <w:szCs w:val="14"/>
              </w:rPr>
              <w:t>-</w:t>
            </w:r>
          </w:p>
        </w:tc>
        <w:tc>
          <w:tcPr>
            <w:tcW w:w="741" w:type="dxa"/>
            <w:shd w:val="clear" w:color="auto" w:fill="auto"/>
            <w:noWrap/>
            <w:tcMar>
              <w:left w:w="43" w:type="dxa"/>
              <w:right w:w="43" w:type="dxa"/>
            </w:tcMar>
            <w:vAlign w:val="center"/>
            <w:hideMark/>
          </w:tcPr>
          <w:p w:rsidR="00C813DB" w:rsidRDefault="00C813DB" w:rsidP="00C813DB">
            <w:pPr>
              <w:jc w:val="right"/>
              <w:rPr>
                <w:sz w:val="14"/>
                <w:szCs w:val="14"/>
              </w:rPr>
            </w:pPr>
            <w:r>
              <w:rPr>
                <w:sz w:val="14"/>
                <w:szCs w:val="14"/>
              </w:rPr>
              <w:t>-</w:t>
            </w:r>
          </w:p>
        </w:tc>
        <w:tc>
          <w:tcPr>
            <w:tcW w:w="741" w:type="dxa"/>
            <w:shd w:val="clear" w:color="auto" w:fill="auto"/>
            <w:noWrap/>
            <w:tcMar>
              <w:left w:w="43" w:type="dxa"/>
              <w:right w:w="43" w:type="dxa"/>
            </w:tcMar>
            <w:vAlign w:val="center"/>
            <w:hideMark/>
          </w:tcPr>
          <w:p w:rsidR="00C813DB" w:rsidRDefault="00C813DB" w:rsidP="00C813DB">
            <w:pPr>
              <w:jc w:val="right"/>
              <w:rPr>
                <w:sz w:val="14"/>
                <w:szCs w:val="14"/>
              </w:rPr>
            </w:pPr>
            <w:r>
              <w:rPr>
                <w:sz w:val="14"/>
                <w:szCs w:val="14"/>
              </w:rPr>
              <w:t>-</w:t>
            </w:r>
          </w:p>
        </w:tc>
        <w:tc>
          <w:tcPr>
            <w:tcW w:w="750" w:type="dxa"/>
            <w:shd w:val="clear" w:color="auto" w:fill="auto"/>
            <w:tcMar>
              <w:left w:w="43" w:type="dxa"/>
              <w:right w:w="43" w:type="dxa"/>
            </w:tcMar>
            <w:vAlign w:val="center"/>
          </w:tcPr>
          <w:p w:rsidR="00C813DB" w:rsidRDefault="00C813DB" w:rsidP="00C813DB">
            <w:pPr>
              <w:jc w:val="right"/>
              <w:rPr>
                <w:sz w:val="14"/>
                <w:szCs w:val="14"/>
              </w:rPr>
            </w:pPr>
            <w:r>
              <w:rPr>
                <w:sz w:val="14"/>
                <w:szCs w:val="14"/>
              </w:rPr>
              <w:t>-</w:t>
            </w:r>
          </w:p>
        </w:tc>
        <w:tc>
          <w:tcPr>
            <w:tcW w:w="750" w:type="dxa"/>
            <w:shd w:val="clear" w:color="auto" w:fill="auto"/>
            <w:tcMar>
              <w:left w:w="43" w:type="dxa"/>
              <w:right w:w="43" w:type="dxa"/>
            </w:tcMar>
            <w:vAlign w:val="center"/>
          </w:tcPr>
          <w:p w:rsidR="00C813DB" w:rsidRDefault="00C813DB" w:rsidP="00C813DB">
            <w:pPr>
              <w:jc w:val="right"/>
              <w:rPr>
                <w:sz w:val="14"/>
                <w:szCs w:val="14"/>
              </w:rPr>
            </w:pPr>
            <w:r>
              <w:rPr>
                <w:sz w:val="14"/>
                <w:szCs w:val="14"/>
              </w:rPr>
              <w:t>-</w:t>
            </w:r>
          </w:p>
        </w:tc>
        <w:tc>
          <w:tcPr>
            <w:tcW w:w="750" w:type="dxa"/>
            <w:shd w:val="clear" w:color="auto" w:fill="auto"/>
            <w:tcMar>
              <w:left w:w="43" w:type="dxa"/>
              <w:right w:w="43" w:type="dxa"/>
            </w:tcMar>
            <w:vAlign w:val="center"/>
          </w:tcPr>
          <w:p w:rsidR="00C813DB" w:rsidRDefault="00C813DB" w:rsidP="00C813DB">
            <w:pPr>
              <w:jc w:val="right"/>
              <w:rPr>
                <w:sz w:val="14"/>
                <w:szCs w:val="14"/>
              </w:rPr>
            </w:pPr>
            <w:r>
              <w:rPr>
                <w:sz w:val="14"/>
                <w:szCs w:val="14"/>
              </w:rPr>
              <w:t>-</w:t>
            </w:r>
          </w:p>
        </w:tc>
        <w:tc>
          <w:tcPr>
            <w:tcW w:w="745" w:type="dxa"/>
            <w:shd w:val="clear" w:color="auto" w:fill="auto"/>
            <w:tcMar>
              <w:left w:w="43" w:type="dxa"/>
              <w:right w:w="43" w:type="dxa"/>
            </w:tcMar>
            <w:vAlign w:val="center"/>
          </w:tcPr>
          <w:p w:rsidR="00C813DB" w:rsidRDefault="00C813DB" w:rsidP="00C813DB">
            <w:pPr>
              <w:jc w:val="right"/>
              <w:rPr>
                <w:sz w:val="14"/>
                <w:szCs w:val="14"/>
              </w:rPr>
            </w:pPr>
            <w:r>
              <w:rPr>
                <w:sz w:val="14"/>
                <w:szCs w:val="14"/>
              </w:rPr>
              <w:t>-</w:t>
            </w:r>
          </w:p>
        </w:tc>
        <w:tc>
          <w:tcPr>
            <w:tcW w:w="745" w:type="dxa"/>
            <w:shd w:val="clear" w:color="auto" w:fill="auto"/>
            <w:tcMar>
              <w:left w:w="43" w:type="dxa"/>
              <w:right w:w="43" w:type="dxa"/>
            </w:tcMar>
            <w:vAlign w:val="center"/>
          </w:tcPr>
          <w:p w:rsidR="00C813DB" w:rsidRDefault="00C813DB" w:rsidP="00C813DB">
            <w:pPr>
              <w:jc w:val="right"/>
              <w:rPr>
                <w:sz w:val="14"/>
                <w:szCs w:val="14"/>
              </w:rPr>
            </w:pPr>
            <w:r>
              <w:rPr>
                <w:sz w:val="14"/>
                <w:szCs w:val="14"/>
              </w:rPr>
              <w:t>-</w:t>
            </w:r>
          </w:p>
        </w:tc>
        <w:tc>
          <w:tcPr>
            <w:tcW w:w="745" w:type="dxa"/>
            <w:shd w:val="clear" w:color="auto" w:fill="auto"/>
            <w:tcMar>
              <w:left w:w="43" w:type="dxa"/>
              <w:right w:w="43" w:type="dxa"/>
            </w:tcMar>
            <w:vAlign w:val="center"/>
          </w:tcPr>
          <w:p w:rsidR="00C813DB" w:rsidRDefault="00C813DB" w:rsidP="00C813DB">
            <w:pPr>
              <w:jc w:val="right"/>
              <w:rPr>
                <w:sz w:val="14"/>
                <w:szCs w:val="14"/>
              </w:rPr>
            </w:pPr>
            <w:r>
              <w:rPr>
                <w:sz w:val="14"/>
                <w:szCs w:val="14"/>
              </w:rPr>
              <w:t>-</w:t>
            </w:r>
          </w:p>
        </w:tc>
      </w:tr>
      <w:tr w:rsidR="00C813DB" w:rsidRPr="00BF4323" w:rsidTr="00AE6250">
        <w:trPr>
          <w:trHeight w:hRule="exact" w:val="202"/>
        </w:trPr>
        <w:tc>
          <w:tcPr>
            <w:tcW w:w="345" w:type="dxa"/>
            <w:shd w:val="clear" w:color="auto" w:fill="auto"/>
            <w:noWrap/>
            <w:tcMar>
              <w:left w:w="58" w:type="dxa"/>
              <w:right w:w="58" w:type="dxa"/>
            </w:tcMar>
            <w:vAlign w:val="center"/>
            <w:hideMark/>
          </w:tcPr>
          <w:p w:rsidR="00C813DB" w:rsidRPr="00316631" w:rsidRDefault="00C813DB" w:rsidP="00C813DB">
            <w:pPr>
              <w:jc w:val="right"/>
              <w:rPr>
                <w:bCs/>
                <w:sz w:val="14"/>
                <w:szCs w:val="14"/>
              </w:rPr>
            </w:pPr>
            <w:r w:rsidRPr="00316631">
              <w:rPr>
                <w:bCs/>
                <w:sz w:val="14"/>
                <w:szCs w:val="14"/>
              </w:rPr>
              <w:t>33</w:t>
            </w:r>
          </w:p>
        </w:tc>
        <w:tc>
          <w:tcPr>
            <w:tcW w:w="2077" w:type="dxa"/>
            <w:gridSpan w:val="3"/>
            <w:shd w:val="clear" w:color="auto" w:fill="auto"/>
            <w:noWrap/>
            <w:tcMar>
              <w:left w:w="43" w:type="dxa"/>
              <w:right w:w="43" w:type="dxa"/>
            </w:tcMar>
            <w:vAlign w:val="center"/>
            <w:hideMark/>
          </w:tcPr>
          <w:p w:rsidR="00C813DB" w:rsidRPr="00316631" w:rsidRDefault="00C813DB" w:rsidP="00C813DB">
            <w:pPr>
              <w:rPr>
                <w:sz w:val="14"/>
                <w:szCs w:val="14"/>
              </w:rPr>
            </w:pPr>
            <w:r w:rsidRPr="00316631">
              <w:rPr>
                <w:sz w:val="14"/>
                <w:szCs w:val="14"/>
              </w:rPr>
              <w:t>Financial Business</w:t>
            </w:r>
          </w:p>
        </w:tc>
        <w:tc>
          <w:tcPr>
            <w:tcW w:w="741" w:type="dxa"/>
            <w:shd w:val="clear" w:color="auto" w:fill="auto"/>
            <w:noWrap/>
            <w:tcMar>
              <w:left w:w="43" w:type="dxa"/>
              <w:right w:w="43" w:type="dxa"/>
            </w:tcMar>
            <w:vAlign w:val="center"/>
            <w:hideMark/>
          </w:tcPr>
          <w:p w:rsidR="00C813DB" w:rsidRDefault="00C813DB" w:rsidP="00C813DB">
            <w:pPr>
              <w:jc w:val="right"/>
              <w:rPr>
                <w:sz w:val="14"/>
                <w:szCs w:val="14"/>
              </w:rPr>
            </w:pPr>
            <w:r>
              <w:rPr>
                <w:sz w:val="14"/>
                <w:szCs w:val="14"/>
              </w:rPr>
              <w:t>26.0</w:t>
            </w:r>
          </w:p>
        </w:tc>
        <w:tc>
          <w:tcPr>
            <w:tcW w:w="741" w:type="dxa"/>
            <w:shd w:val="clear" w:color="auto" w:fill="auto"/>
            <w:noWrap/>
            <w:tcMar>
              <w:left w:w="43" w:type="dxa"/>
              <w:right w:w="43" w:type="dxa"/>
            </w:tcMar>
            <w:vAlign w:val="center"/>
            <w:hideMark/>
          </w:tcPr>
          <w:p w:rsidR="00C813DB" w:rsidRDefault="00C813DB" w:rsidP="00C813DB">
            <w:pPr>
              <w:jc w:val="right"/>
              <w:rPr>
                <w:sz w:val="14"/>
                <w:szCs w:val="14"/>
              </w:rPr>
            </w:pPr>
            <w:r>
              <w:rPr>
                <w:sz w:val="14"/>
                <w:szCs w:val="14"/>
              </w:rPr>
              <w:t>8.2</w:t>
            </w:r>
          </w:p>
        </w:tc>
        <w:tc>
          <w:tcPr>
            <w:tcW w:w="741" w:type="dxa"/>
            <w:shd w:val="clear" w:color="auto" w:fill="auto"/>
            <w:noWrap/>
            <w:tcMar>
              <w:left w:w="43" w:type="dxa"/>
              <w:right w:w="43" w:type="dxa"/>
            </w:tcMar>
            <w:vAlign w:val="center"/>
            <w:hideMark/>
          </w:tcPr>
          <w:p w:rsidR="00C813DB" w:rsidRDefault="00C813DB" w:rsidP="00C813DB">
            <w:pPr>
              <w:jc w:val="right"/>
              <w:rPr>
                <w:sz w:val="14"/>
                <w:szCs w:val="14"/>
              </w:rPr>
            </w:pPr>
            <w:r>
              <w:rPr>
                <w:sz w:val="14"/>
                <w:szCs w:val="14"/>
              </w:rPr>
              <w:t>17.9</w:t>
            </w:r>
          </w:p>
        </w:tc>
        <w:tc>
          <w:tcPr>
            <w:tcW w:w="750" w:type="dxa"/>
            <w:shd w:val="clear" w:color="auto" w:fill="auto"/>
            <w:tcMar>
              <w:left w:w="43" w:type="dxa"/>
              <w:right w:w="43" w:type="dxa"/>
            </w:tcMar>
            <w:vAlign w:val="center"/>
          </w:tcPr>
          <w:p w:rsidR="00C813DB" w:rsidRDefault="00C813DB" w:rsidP="00C813DB">
            <w:pPr>
              <w:jc w:val="right"/>
              <w:rPr>
                <w:sz w:val="14"/>
                <w:szCs w:val="14"/>
              </w:rPr>
            </w:pPr>
            <w:r>
              <w:rPr>
                <w:sz w:val="14"/>
                <w:szCs w:val="14"/>
              </w:rPr>
              <w:t>329.9</w:t>
            </w:r>
          </w:p>
        </w:tc>
        <w:tc>
          <w:tcPr>
            <w:tcW w:w="750" w:type="dxa"/>
            <w:shd w:val="clear" w:color="auto" w:fill="auto"/>
            <w:tcMar>
              <w:left w:w="43" w:type="dxa"/>
              <w:right w:w="43" w:type="dxa"/>
            </w:tcMar>
            <w:vAlign w:val="center"/>
          </w:tcPr>
          <w:p w:rsidR="00C813DB" w:rsidRDefault="00C813DB" w:rsidP="00C813DB">
            <w:pPr>
              <w:jc w:val="right"/>
              <w:rPr>
                <w:sz w:val="14"/>
                <w:szCs w:val="14"/>
              </w:rPr>
            </w:pPr>
            <w:r>
              <w:rPr>
                <w:sz w:val="14"/>
                <w:szCs w:val="14"/>
              </w:rPr>
              <w:t>95.3</w:t>
            </w:r>
          </w:p>
        </w:tc>
        <w:tc>
          <w:tcPr>
            <w:tcW w:w="750" w:type="dxa"/>
            <w:shd w:val="clear" w:color="auto" w:fill="auto"/>
            <w:tcMar>
              <w:left w:w="43" w:type="dxa"/>
              <w:right w:w="43" w:type="dxa"/>
            </w:tcMar>
            <w:vAlign w:val="center"/>
          </w:tcPr>
          <w:p w:rsidR="00C813DB" w:rsidRDefault="00C813DB" w:rsidP="00C813DB">
            <w:pPr>
              <w:jc w:val="right"/>
              <w:rPr>
                <w:sz w:val="14"/>
                <w:szCs w:val="14"/>
              </w:rPr>
            </w:pPr>
            <w:r>
              <w:rPr>
                <w:sz w:val="14"/>
                <w:szCs w:val="14"/>
              </w:rPr>
              <w:t>234.6</w:t>
            </w:r>
          </w:p>
        </w:tc>
        <w:tc>
          <w:tcPr>
            <w:tcW w:w="745" w:type="dxa"/>
            <w:shd w:val="clear" w:color="auto" w:fill="auto"/>
            <w:tcMar>
              <w:left w:w="43" w:type="dxa"/>
              <w:right w:w="43" w:type="dxa"/>
            </w:tcMar>
            <w:vAlign w:val="center"/>
          </w:tcPr>
          <w:p w:rsidR="00C813DB" w:rsidRDefault="00C813DB" w:rsidP="00C813DB">
            <w:pPr>
              <w:jc w:val="right"/>
              <w:rPr>
                <w:sz w:val="14"/>
                <w:szCs w:val="14"/>
              </w:rPr>
            </w:pPr>
            <w:r>
              <w:rPr>
                <w:sz w:val="14"/>
                <w:szCs w:val="14"/>
              </w:rPr>
              <w:t>371.5</w:t>
            </w:r>
          </w:p>
        </w:tc>
        <w:tc>
          <w:tcPr>
            <w:tcW w:w="745" w:type="dxa"/>
            <w:shd w:val="clear" w:color="auto" w:fill="auto"/>
            <w:tcMar>
              <w:left w:w="43" w:type="dxa"/>
              <w:right w:w="43" w:type="dxa"/>
            </w:tcMar>
            <w:vAlign w:val="center"/>
          </w:tcPr>
          <w:p w:rsidR="00C813DB" w:rsidRDefault="00C813DB" w:rsidP="00C813DB">
            <w:pPr>
              <w:jc w:val="right"/>
              <w:rPr>
                <w:sz w:val="14"/>
                <w:szCs w:val="14"/>
              </w:rPr>
            </w:pPr>
            <w:r>
              <w:rPr>
                <w:sz w:val="14"/>
                <w:szCs w:val="14"/>
              </w:rPr>
              <w:t>42.3</w:t>
            </w:r>
          </w:p>
        </w:tc>
        <w:tc>
          <w:tcPr>
            <w:tcW w:w="745" w:type="dxa"/>
            <w:shd w:val="clear" w:color="auto" w:fill="auto"/>
            <w:tcMar>
              <w:left w:w="43" w:type="dxa"/>
              <w:right w:w="43" w:type="dxa"/>
            </w:tcMar>
            <w:vAlign w:val="center"/>
          </w:tcPr>
          <w:p w:rsidR="00C813DB" w:rsidRDefault="00C813DB" w:rsidP="00C813DB">
            <w:pPr>
              <w:jc w:val="right"/>
              <w:rPr>
                <w:sz w:val="14"/>
                <w:szCs w:val="14"/>
              </w:rPr>
            </w:pPr>
            <w:r>
              <w:rPr>
                <w:sz w:val="14"/>
                <w:szCs w:val="14"/>
              </w:rPr>
              <w:t>329.1</w:t>
            </w:r>
          </w:p>
        </w:tc>
      </w:tr>
      <w:tr w:rsidR="00C813DB" w:rsidRPr="00BF4323" w:rsidTr="00AE6250">
        <w:trPr>
          <w:trHeight w:hRule="exact" w:val="202"/>
        </w:trPr>
        <w:tc>
          <w:tcPr>
            <w:tcW w:w="345" w:type="dxa"/>
            <w:shd w:val="clear" w:color="auto" w:fill="auto"/>
            <w:noWrap/>
            <w:tcMar>
              <w:left w:w="58" w:type="dxa"/>
              <w:right w:w="58" w:type="dxa"/>
            </w:tcMar>
            <w:vAlign w:val="center"/>
            <w:hideMark/>
          </w:tcPr>
          <w:p w:rsidR="00C813DB" w:rsidRPr="00316631" w:rsidRDefault="00C813DB" w:rsidP="00C813DB">
            <w:pPr>
              <w:jc w:val="right"/>
              <w:rPr>
                <w:bCs/>
                <w:sz w:val="14"/>
                <w:szCs w:val="14"/>
              </w:rPr>
            </w:pPr>
          </w:p>
        </w:tc>
        <w:tc>
          <w:tcPr>
            <w:tcW w:w="2077" w:type="dxa"/>
            <w:gridSpan w:val="3"/>
            <w:shd w:val="clear" w:color="auto" w:fill="auto"/>
            <w:noWrap/>
            <w:tcMar>
              <w:left w:w="43" w:type="dxa"/>
              <w:right w:w="43" w:type="dxa"/>
            </w:tcMar>
            <w:vAlign w:val="center"/>
            <w:hideMark/>
          </w:tcPr>
          <w:p w:rsidR="00C813DB" w:rsidRPr="00316631" w:rsidRDefault="00C813DB" w:rsidP="00C813DB">
            <w:pPr>
              <w:rPr>
                <w:i/>
                <w:sz w:val="14"/>
                <w:szCs w:val="14"/>
              </w:rPr>
            </w:pPr>
            <w:r w:rsidRPr="00316631">
              <w:rPr>
                <w:i/>
                <w:sz w:val="14"/>
                <w:szCs w:val="14"/>
              </w:rPr>
              <w:t xml:space="preserve">      of which Privatization proceeds proceeds</w:t>
            </w:r>
          </w:p>
        </w:tc>
        <w:tc>
          <w:tcPr>
            <w:tcW w:w="741" w:type="dxa"/>
            <w:shd w:val="clear" w:color="auto" w:fill="auto"/>
            <w:noWrap/>
            <w:tcMar>
              <w:left w:w="43" w:type="dxa"/>
              <w:right w:w="43" w:type="dxa"/>
            </w:tcMar>
            <w:vAlign w:val="center"/>
            <w:hideMark/>
          </w:tcPr>
          <w:p w:rsidR="00C813DB" w:rsidRDefault="00C813DB" w:rsidP="00C813DB">
            <w:pPr>
              <w:jc w:val="right"/>
              <w:rPr>
                <w:i/>
                <w:iCs/>
                <w:sz w:val="14"/>
                <w:szCs w:val="14"/>
              </w:rPr>
            </w:pPr>
            <w:r>
              <w:rPr>
                <w:i/>
                <w:iCs/>
                <w:sz w:val="14"/>
                <w:szCs w:val="14"/>
              </w:rPr>
              <w:t>-</w:t>
            </w:r>
          </w:p>
        </w:tc>
        <w:tc>
          <w:tcPr>
            <w:tcW w:w="741" w:type="dxa"/>
            <w:shd w:val="clear" w:color="auto" w:fill="auto"/>
            <w:noWrap/>
            <w:tcMar>
              <w:left w:w="43" w:type="dxa"/>
              <w:right w:w="43" w:type="dxa"/>
            </w:tcMar>
            <w:vAlign w:val="center"/>
            <w:hideMark/>
          </w:tcPr>
          <w:p w:rsidR="00C813DB" w:rsidRDefault="00C813DB" w:rsidP="00C813DB">
            <w:pPr>
              <w:jc w:val="right"/>
              <w:rPr>
                <w:i/>
                <w:iCs/>
                <w:sz w:val="14"/>
                <w:szCs w:val="14"/>
              </w:rPr>
            </w:pPr>
            <w:r>
              <w:rPr>
                <w:i/>
                <w:iCs/>
                <w:sz w:val="14"/>
                <w:szCs w:val="14"/>
              </w:rPr>
              <w:t>-</w:t>
            </w:r>
          </w:p>
        </w:tc>
        <w:tc>
          <w:tcPr>
            <w:tcW w:w="741" w:type="dxa"/>
            <w:shd w:val="clear" w:color="auto" w:fill="auto"/>
            <w:noWrap/>
            <w:tcMar>
              <w:left w:w="43" w:type="dxa"/>
              <w:right w:w="43" w:type="dxa"/>
            </w:tcMar>
            <w:vAlign w:val="center"/>
            <w:hideMark/>
          </w:tcPr>
          <w:p w:rsidR="00C813DB" w:rsidRDefault="00C813DB" w:rsidP="00C813DB">
            <w:pPr>
              <w:jc w:val="right"/>
              <w:rPr>
                <w:i/>
                <w:iCs/>
                <w:sz w:val="14"/>
                <w:szCs w:val="14"/>
              </w:rPr>
            </w:pPr>
            <w:r>
              <w:rPr>
                <w:i/>
                <w:iCs/>
                <w:sz w:val="14"/>
                <w:szCs w:val="14"/>
              </w:rPr>
              <w:t>-</w:t>
            </w:r>
          </w:p>
        </w:tc>
        <w:tc>
          <w:tcPr>
            <w:tcW w:w="750" w:type="dxa"/>
            <w:shd w:val="clear" w:color="auto" w:fill="auto"/>
            <w:tcMar>
              <w:left w:w="43" w:type="dxa"/>
              <w:right w:w="43" w:type="dxa"/>
            </w:tcMar>
            <w:vAlign w:val="center"/>
          </w:tcPr>
          <w:p w:rsidR="00C813DB" w:rsidRDefault="00C813DB" w:rsidP="00C813DB">
            <w:pPr>
              <w:jc w:val="right"/>
              <w:rPr>
                <w:i/>
                <w:iCs/>
                <w:sz w:val="14"/>
                <w:szCs w:val="14"/>
              </w:rPr>
            </w:pPr>
            <w:r>
              <w:rPr>
                <w:i/>
                <w:iCs/>
                <w:sz w:val="14"/>
                <w:szCs w:val="14"/>
              </w:rPr>
              <w:t>-</w:t>
            </w:r>
          </w:p>
        </w:tc>
        <w:tc>
          <w:tcPr>
            <w:tcW w:w="750" w:type="dxa"/>
            <w:shd w:val="clear" w:color="auto" w:fill="auto"/>
            <w:tcMar>
              <w:left w:w="43" w:type="dxa"/>
              <w:right w:w="43" w:type="dxa"/>
            </w:tcMar>
            <w:vAlign w:val="center"/>
          </w:tcPr>
          <w:p w:rsidR="00C813DB" w:rsidRDefault="00C813DB" w:rsidP="00C813DB">
            <w:pPr>
              <w:jc w:val="right"/>
              <w:rPr>
                <w:i/>
                <w:iCs/>
                <w:sz w:val="14"/>
                <w:szCs w:val="14"/>
              </w:rPr>
            </w:pPr>
            <w:r>
              <w:rPr>
                <w:i/>
                <w:iCs/>
                <w:sz w:val="14"/>
                <w:szCs w:val="14"/>
              </w:rPr>
              <w:t>-</w:t>
            </w:r>
          </w:p>
        </w:tc>
        <w:tc>
          <w:tcPr>
            <w:tcW w:w="750" w:type="dxa"/>
            <w:shd w:val="clear" w:color="auto" w:fill="auto"/>
            <w:tcMar>
              <w:left w:w="43" w:type="dxa"/>
              <w:right w:w="43" w:type="dxa"/>
            </w:tcMar>
            <w:vAlign w:val="center"/>
          </w:tcPr>
          <w:p w:rsidR="00C813DB" w:rsidRDefault="00C813DB" w:rsidP="00C813DB">
            <w:pPr>
              <w:jc w:val="right"/>
              <w:rPr>
                <w:i/>
                <w:iCs/>
                <w:sz w:val="14"/>
                <w:szCs w:val="14"/>
              </w:rPr>
            </w:pPr>
            <w:r>
              <w:rPr>
                <w:i/>
                <w:iCs/>
                <w:sz w:val="14"/>
                <w:szCs w:val="14"/>
              </w:rPr>
              <w:t>-</w:t>
            </w:r>
          </w:p>
        </w:tc>
        <w:tc>
          <w:tcPr>
            <w:tcW w:w="745" w:type="dxa"/>
            <w:shd w:val="clear" w:color="auto" w:fill="auto"/>
            <w:tcMar>
              <w:left w:w="43" w:type="dxa"/>
              <w:right w:w="43" w:type="dxa"/>
            </w:tcMar>
            <w:vAlign w:val="center"/>
          </w:tcPr>
          <w:p w:rsidR="00C813DB" w:rsidRDefault="00C813DB" w:rsidP="00C813DB">
            <w:pPr>
              <w:jc w:val="right"/>
              <w:rPr>
                <w:i/>
                <w:iCs/>
                <w:sz w:val="14"/>
                <w:szCs w:val="14"/>
              </w:rPr>
            </w:pPr>
            <w:r>
              <w:rPr>
                <w:i/>
                <w:iCs/>
                <w:sz w:val="14"/>
                <w:szCs w:val="14"/>
              </w:rPr>
              <w:t>-</w:t>
            </w:r>
          </w:p>
        </w:tc>
        <w:tc>
          <w:tcPr>
            <w:tcW w:w="745" w:type="dxa"/>
            <w:shd w:val="clear" w:color="auto" w:fill="auto"/>
            <w:tcMar>
              <w:left w:w="43" w:type="dxa"/>
              <w:right w:w="43" w:type="dxa"/>
            </w:tcMar>
            <w:vAlign w:val="center"/>
          </w:tcPr>
          <w:p w:rsidR="00C813DB" w:rsidRDefault="00C813DB" w:rsidP="00C813DB">
            <w:pPr>
              <w:jc w:val="right"/>
              <w:rPr>
                <w:i/>
                <w:iCs/>
                <w:sz w:val="14"/>
                <w:szCs w:val="14"/>
              </w:rPr>
            </w:pPr>
            <w:r>
              <w:rPr>
                <w:i/>
                <w:iCs/>
                <w:sz w:val="14"/>
                <w:szCs w:val="14"/>
              </w:rPr>
              <w:t>-</w:t>
            </w:r>
          </w:p>
        </w:tc>
        <w:tc>
          <w:tcPr>
            <w:tcW w:w="745" w:type="dxa"/>
            <w:shd w:val="clear" w:color="auto" w:fill="auto"/>
            <w:tcMar>
              <w:left w:w="43" w:type="dxa"/>
              <w:right w:w="43" w:type="dxa"/>
            </w:tcMar>
            <w:vAlign w:val="center"/>
          </w:tcPr>
          <w:p w:rsidR="00C813DB" w:rsidRDefault="00C813DB" w:rsidP="00C813DB">
            <w:pPr>
              <w:jc w:val="right"/>
              <w:rPr>
                <w:i/>
                <w:iCs/>
                <w:sz w:val="14"/>
                <w:szCs w:val="14"/>
              </w:rPr>
            </w:pPr>
            <w:r>
              <w:rPr>
                <w:i/>
                <w:iCs/>
                <w:sz w:val="14"/>
                <w:szCs w:val="14"/>
              </w:rPr>
              <w:t>-</w:t>
            </w:r>
          </w:p>
        </w:tc>
      </w:tr>
      <w:tr w:rsidR="00C813DB" w:rsidRPr="00BF4323" w:rsidTr="00AE6250">
        <w:trPr>
          <w:trHeight w:hRule="exact" w:val="202"/>
        </w:trPr>
        <w:tc>
          <w:tcPr>
            <w:tcW w:w="345" w:type="dxa"/>
            <w:shd w:val="clear" w:color="auto" w:fill="auto"/>
            <w:noWrap/>
            <w:tcMar>
              <w:left w:w="58" w:type="dxa"/>
              <w:right w:w="58" w:type="dxa"/>
            </w:tcMar>
            <w:vAlign w:val="center"/>
            <w:hideMark/>
          </w:tcPr>
          <w:p w:rsidR="00C813DB" w:rsidRPr="00316631" w:rsidRDefault="00C813DB" w:rsidP="00C813DB">
            <w:pPr>
              <w:jc w:val="right"/>
              <w:rPr>
                <w:bCs/>
                <w:sz w:val="14"/>
                <w:szCs w:val="14"/>
              </w:rPr>
            </w:pPr>
            <w:r w:rsidRPr="00316631">
              <w:rPr>
                <w:bCs/>
                <w:sz w:val="14"/>
                <w:szCs w:val="14"/>
              </w:rPr>
              <w:t>34</w:t>
            </w:r>
          </w:p>
        </w:tc>
        <w:tc>
          <w:tcPr>
            <w:tcW w:w="2077" w:type="dxa"/>
            <w:gridSpan w:val="3"/>
            <w:shd w:val="clear" w:color="auto" w:fill="auto"/>
            <w:noWrap/>
            <w:tcMar>
              <w:left w:w="43" w:type="dxa"/>
              <w:right w:w="43" w:type="dxa"/>
            </w:tcMar>
            <w:vAlign w:val="center"/>
            <w:hideMark/>
          </w:tcPr>
          <w:p w:rsidR="00C813DB" w:rsidRPr="00316631" w:rsidRDefault="00C813DB" w:rsidP="00C813DB">
            <w:pPr>
              <w:rPr>
                <w:sz w:val="14"/>
                <w:szCs w:val="14"/>
              </w:rPr>
            </w:pPr>
            <w:r w:rsidRPr="00316631">
              <w:rPr>
                <w:sz w:val="14"/>
                <w:szCs w:val="14"/>
              </w:rPr>
              <w:t>Social Services</w:t>
            </w:r>
          </w:p>
        </w:tc>
        <w:tc>
          <w:tcPr>
            <w:tcW w:w="741" w:type="dxa"/>
            <w:shd w:val="clear" w:color="auto" w:fill="auto"/>
            <w:noWrap/>
            <w:tcMar>
              <w:left w:w="43" w:type="dxa"/>
              <w:right w:w="43" w:type="dxa"/>
            </w:tcMar>
            <w:vAlign w:val="center"/>
            <w:hideMark/>
          </w:tcPr>
          <w:p w:rsidR="00C813DB" w:rsidRDefault="00C813DB" w:rsidP="00C813DB">
            <w:pPr>
              <w:jc w:val="right"/>
              <w:rPr>
                <w:sz w:val="14"/>
                <w:szCs w:val="14"/>
              </w:rPr>
            </w:pPr>
            <w:r>
              <w:rPr>
                <w:sz w:val="14"/>
                <w:szCs w:val="14"/>
              </w:rPr>
              <w:t>..</w:t>
            </w:r>
          </w:p>
        </w:tc>
        <w:tc>
          <w:tcPr>
            <w:tcW w:w="741" w:type="dxa"/>
            <w:shd w:val="clear" w:color="auto" w:fill="auto"/>
            <w:noWrap/>
            <w:tcMar>
              <w:left w:w="43" w:type="dxa"/>
              <w:right w:w="43" w:type="dxa"/>
            </w:tcMar>
            <w:vAlign w:val="center"/>
            <w:hideMark/>
          </w:tcPr>
          <w:p w:rsidR="00C813DB" w:rsidRDefault="00C813DB" w:rsidP="00C813DB">
            <w:pPr>
              <w:jc w:val="right"/>
              <w:rPr>
                <w:sz w:val="14"/>
                <w:szCs w:val="14"/>
              </w:rPr>
            </w:pPr>
            <w:r>
              <w:rPr>
                <w:sz w:val="14"/>
                <w:szCs w:val="14"/>
              </w:rPr>
              <w:t>-</w:t>
            </w:r>
          </w:p>
        </w:tc>
        <w:tc>
          <w:tcPr>
            <w:tcW w:w="741" w:type="dxa"/>
            <w:shd w:val="clear" w:color="auto" w:fill="auto"/>
            <w:noWrap/>
            <w:tcMar>
              <w:left w:w="43" w:type="dxa"/>
              <w:right w:w="43" w:type="dxa"/>
            </w:tcMar>
            <w:vAlign w:val="center"/>
            <w:hideMark/>
          </w:tcPr>
          <w:p w:rsidR="00C813DB" w:rsidRDefault="00C813DB" w:rsidP="00C813DB">
            <w:pPr>
              <w:jc w:val="right"/>
              <w:rPr>
                <w:sz w:val="14"/>
                <w:szCs w:val="14"/>
              </w:rPr>
            </w:pPr>
            <w:r>
              <w:rPr>
                <w:sz w:val="14"/>
                <w:szCs w:val="14"/>
              </w:rPr>
              <w:t>..</w:t>
            </w:r>
          </w:p>
        </w:tc>
        <w:tc>
          <w:tcPr>
            <w:tcW w:w="750" w:type="dxa"/>
            <w:shd w:val="clear" w:color="auto" w:fill="auto"/>
            <w:tcMar>
              <w:left w:w="43" w:type="dxa"/>
              <w:right w:w="43" w:type="dxa"/>
            </w:tcMar>
            <w:vAlign w:val="center"/>
          </w:tcPr>
          <w:p w:rsidR="00C813DB" w:rsidRDefault="00C813DB" w:rsidP="00C813DB">
            <w:pPr>
              <w:jc w:val="right"/>
              <w:rPr>
                <w:sz w:val="14"/>
                <w:szCs w:val="14"/>
              </w:rPr>
            </w:pPr>
            <w:r>
              <w:rPr>
                <w:sz w:val="14"/>
                <w:szCs w:val="14"/>
              </w:rPr>
              <w:t>3.9</w:t>
            </w:r>
          </w:p>
        </w:tc>
        <w:tc>
          <w:tcPr>
            <w:tcW w:w="750" w:type="dxa"/>
            <w:shd w:val="clear" w:color="auto" w:fill="auto"/>
            <w:tcMar>
              <w:left w:w="43" w:type="dxa"/>
              <w:right w:w="43" w:type="dxa"/>
            </w:tcMar>
            <w:vAlign w:val="center"/>
          </w:tcPr>
          <w:p w:rsidR="00C813DB" w:rsidRDefault="00C813DB" w:rsidP="00C813DB">
            <w:pPr>
              <w:jc w:val="right"/>
              <w:rPr>
                <w:sz w:val="14"/>
                <w:szCs w:val="14"/>
              </w:rPr>
            </w:pPr>
            <w:r>
              <w:rPr>
                <w:sz w:val="14"/>
                <w:szCs w:val="14"/>
              </w:rPr>
              <w:t>-</w:t>
            </w:r>
          </w:p>
        </w:tc>
        <w:tc>
          <w:tcPr>
            <w:tcW w:w="750" w:type="dxa"/>
            <w:shd w:val="clear" w:color="auto" w:fill="auto"/>
            <w:tcMar>
              <w:left w:w="43" w:type="dxa"/>
              <w:right w:w="43" w:type="dxa"/>
            </w:tcMar>
            <w:vAlign w:val="center"/>
          </w:tcPr>
          <w:p w:rsidR="00C813DB" w:rsidRDefault="00C813DB" w:rsidP="00C813DB">
            <w:pPr>
              <w:jc w:val="right"/>
              <w:rPr>
                <w:sz w:val="14"/>
                <w:szCs w:val="14"/>
              </w:rPr>
            </w:pPr>
            <w:r>
              <w:rPr>
                <w:sz w:val="14"/>
                <w:szCs w:val="14"/>
              </w:rPr>
              <w:t>3.9</w:t>
            </w:r>
          </w:p>
        </w:tc>
        <w:tc>
          <w:tcPr>
            <w:tcW w:w="745" w:type="dxa"/>
            <w:shd w:val="clear" w:color="auto" w:fill="auto"/>
            <w:tcMar>
              <w:left w:w="43" w:type="dxa"/>
              <w:right w:w="43" w:type="dxa"/>
            </w:tcMar>
            <w:vAlign w:val="center"/>
          </w:tcPr>
          <w:p w:rsidR="00C813DB" w:rsidRDefault="00C813DB" w:rsidP="00C813DB">
            <w:pPr>
              <w:jc w:val="right"/>
              <w:rPr>
                <w:sz w:val="14"/>
                <w:szCs w:val="14"/>
              </w:rPr>
            </w:pPr>
            <w:r>
              <w:rPr>
                <w:sz w:val="14"/>
                <w:szCs w:val="14"/>
              </w:rPr>
              <w:t>0.2</w:t>
            </w:r>
          </w:p>
        </w:tc>
        <w:tc>
          <w:tcPr>
            <w:tcW w:w="745" w:type="dxa"/>
            <w:shd w:val="clear" w:color="auto" w:fill="auto"/>
            <w:tcMar>
              <w:left w:w="43" w:type="dxa"/>
              <w:right w:w="43" w:type="dxa"/>
            </w:tcMar>
            <w:vAlign w:val="center"/>
          </w:tcPr>
          <w:p w:rsidR="00C813DB" w:rsidRDefault="00C813DB" w:rsidP="00C813DB">
            <w:pPr>
              <w:jc w:val="right"/>
              <w:rPr>
                <w:sz w:val="14"/>
                <w:szCs w:val="14"/>
              </w:rPr>
            </w:pPr>
            <w:r>
              <w:rPr>
                <w:sz w:val="14"/>
                <w:szCs w:val="14"/>
              </w:rPr>
              <w:t>4.0</w:t>
            </w:r>
          </w:p>
        </w:tc>
        <w:tc>
          <w:tcPr>
            <w:tcW w:w="745" w:type="dxa"/>
            <w:shd w:val="clear" w:color="auto" w:fill="auto"/>
            <w:tcMar>
              <w:left w:w="43" w:type="dxa"/>
              <w:right w:w="43" w:type="dxa"/>
            </w:tcMar>
            <w:vAlign w:val="center"/>
          </w:tcPr>
          <w:p w:rsidR="00C813DB" w:rsidRDefault="00C813DB" w:rsidP="00C813DB">
            <w:pPr>
              <w:jc w:val="right"/>
              <w:rPr>
                <w:sz w:val="14"/>
                <w:szCs w:val="14"/>
              </w:rPr>
            </w:pPr>
            <w:r>
              <w:rPr>
                <w:sz w:val="14"/>
                <w:szCs w:val="14"/>
              </w:rPr>
              <w:t>(3.8)</w:t>
            </w:r>
          </w:p>
        </w:tc>
      </w:tr>
      <w:tr w:rsidR="00C813DB" w:rsidRPr="00BF4323" w:rsidTr="00AE6250">
        <w:trPr>
          <w:trHeight w:hRule="exact" w:val="202"/>
        </w:trPr>
        <w:tc>
          <w:tcPr>
            <w:tcW w:w="345" w:type="dxa"/>
            <w:shd w:val="clear" w:color="auto" w:fill="auto"/>
            <w:noWrap/>
            <w:tcMar>
              <w:left w:w="58" w:type="dxa"/>
              <w:right w:w="58" w:type="dxa"/>
            </w:tcMar>
            <w:vAlign w:val="center"/>
            <w:hideMark/>
          </w:tcPr>
          <w:p w:rsidR="00C813DB" w:rsidRPr="00316631" w:rsidRDefault="00C813DB" w:rsidP="00C813DB">
            <w:pPr>
              <w:jc w:val="right"/>
              <w:rPr>
                <w:bCs/>
                <w:sz w:val="14"/>
                <w:szCs w:val="14"/>
              </w:rPr>
            </w:pPr>
            <w:r w:rsidRPr="00316631">
              <w:rPr>
                <w:bCs/>
                <w:sz w:val="14"/>
                <w:szCs w:val="14"/>
              </w:rPr>
              <w:t>35</w:t>
            </w:r>
          </w:p>
        </w:tc>
        <w:tc>
          <w:tcPr>
            <w:tcW w:w="2077" w:type="dxa"/>
            <w:gridSpan w:val="3"/>
            <w:shd w:val="clear" w:color="auto" w:fill="auto"/>
            <w:noWrap/>
            <w:tcMar>
              <w:left w:w="43" w:type="dxa"/>
              <w:right w:w="43" w:type="dxa"/>
            </w:tcMar>
            <w:vAlign w:val="center"/>
            <w:hideMark/>
          </w:tcPr>
          <w:p w:rsidR="00C813DB" w:rsidRPr="00316631" w:rsidRDefault="00C813DB" w:rsidP="00C813DB">
            <w:pPr>
              <w:rPr>
                <w:sz w:val="14"/>
                <w:szCs w:val="14"/>
              </w:rPr>
            </w:pPr>
            <w:r w:rsidRPr="00316631">
              <w:rPr>
                <w:sz w:val="14"/>
                <w:szCs w:val="14"/>
              </w:rPr>
              <w:t>Personal Services</w:t>
            </w:r>
          </w:p>
        </w:tc>
        <w:tc>
          <w:tcPr>
            <w:tcW w:w="741" w:type="dxa"/>
            <w:shd w:val="clear" w:color="auto" w:fill="auto"/>
            <w:noWrap/>
            <w:tcMar>
              <w:left w:w="43" w:type="dxa"/>
              <w:right w:w="43" w:type="dxa"/>
            </w:tcMar>
            <w:vAlign w:val="center"/>
            <w:hideMark/>
          </w:tcPr>
          <w:p w:rsidR="00C813DB" w:rsidRDefault="00C813DB" w:rsidP="00C813DB">
            <w:pPr>
              <w:jc w:val="right"/>
              <w:rPr>
                <w:sz w:val="14"/>
                <w:szCs w:val="14"/>
              </w:rPr>
            </w:pPr>
            <w:r>
              <w:rPr>
                <w:sz w:val="14"/>
                <w:szCs w:val="14"/>
              </w:rPr>
              <w:t>6.7</w:t>
            </w:r>
          </w:p>
        </w:tc>
        <w:tc>
          <w:tcPr>
            <w:tcW w:w="741" w:type="dxa"/>
            <w:shd w:val="clear" w:color="auto" w:fill="auto"/>
            <w:noWrap/>
            <w:tcMar>
              <w:left w:w="43" w:type="dxa"/>
              <w:right w:w="43" w:type="dxa"/>
            </w:tcMar>
            <w:vAlign w:val="center"/>
            <w:hideMark/>
          </w:tcPr>
          <w:p w:rsidR="00C813DB" w:rsidRDefault="00C813DB" w:rsidP="00C813DB">
            <w:pPr>
              <w:jc w:val="right"/>
              <w:rPr>
                <w:sz w:val="14"/>
                <w:szCs w:val="14"/>
              </w:rPr>
            </w:pPr>
            <w:r>
              <w:rPr>
                <w:sz w:val="14"/>
                <w:szCs w:val="14"/>
              </w:rPr>
              <w:t>1.5</w:t>
            </w:r>
          </w:p>
        </w:tc>
        <w:tc>
          <w:tcPr>
            <w:tcW w:w="741" w:type="dxa"/>
            <w:shd w:val="clear" w:color="auto" w:fill="auto"/>
            <w:noWrap/>
            <w:tcMar>
              <w:left w:w="43" w:type="dxa"/>
              <w:right w:w="43" w:type="dxa"/>
            </w:tcMar>
            <w:vAlign w:val="center"/>
            <w:hideMark/>
          </w:tcPr>
          <w:p w:rsidR="00C813DB" w:rsidRDefault="00C813DB" w:rsidP="00C813DB">
            <w:pPr>
              <w:jc w:val="right"/>
              <w:rPr>
                <w:sz w:val="14"/>
                <w:szCs w:val="14"/>
              </w:rPr>
            </w:pPr>
            <w:r>
              <w:rPr>
                <w:sz w:val="14"/>
                <w:szCs w:val="14"/>
              </w:rPr>
              <w:t>5.2</w:t>
            </w:r>
          </w:p>
        </w:tc>
        <w:tc>
          <w:tcPr>
            <w:tcW w:w="750" w:type="dxa"/>
            <w:shd w:val="clear" w:color="auto" w:fill="auto"/>
            <w:tcMar>
              <w:left w:w="43" w:type="dxa"/>
              <w:right w:w="43" w:type="dxa"/>
            </w:tcMar>
            <w:vAlign w:val="center"/>
          </w:tcPr>
          <w:p w:rsidR="00C813DB" w:rsidRDefault="00C813DB" w:rsidP="00C813DB">
            <w:pPr>
              <w:jc w:val="right"/>
              <w:rPr>
                <w:sz w:val="14"/>
                <w:szCs w:val="14"/>
              </w:rPr>
            </w:pPr>
            <w:r>
              <w:rPr>
                <w:sz w:val="14"/>
                <w:szCs w:val="14"/>
              </w:rPr>
              <w:t>61.0</w:t>
            </w:r>
          </w:p>
        </w:tc>
        <w:tc>
          <w:tcPr>
            <w:tcW w:w="750" w:type="dxa"/>
            <w:shd w:val="clear" w:color="auto" w:fill="auto"/>
            <w:tcMar>
              <w:left w:w="43" w:type="dxa"/>
              <w:right w:w="43" w:type="dxa"/>
            </w:tcMar>
            <w:vAlign w:val="center"/>
          </w:tcPr>
          <w:p w:rsidR="00C813DB" w:rsidRDefault="00C813DB" w:rsidP="00C813DB">
            <w:pPr>
              <w:jc w:val="right"/>
              <w:rPr>
                <w:sz w:val="14"/>
                <w:szCs w:val="14"/>
              </w:rPr>
            </w:pPr>
            <w:r>
              <w:rPr>
                <w:sz w:val="14"/>
                <w:szCs w:val="14"/>
              </w:rPr>
              <w:t>11.0</w:t>
            </w:r>
          </w:p>
        </w:tc>
        <w:tc>
          <w:tcPr>
            <w:tcW w:w="750" w:type="dxa"/>
            <w:shd w:val="clear" w:color="auto" w:fill="auto"/>
            <w:tcMar>
              <w:left w:w="43" w:type="dxa"/>
              <w:right w:w="43" w:type="dxa"/>
            </w:tcMar>
            <w:vAlign w:val="center"/>
          </w:tcPr>
          <w:p w:rsidR="00C813DB" w:rsidRDefault="00C813DB" w:rsidP="00C813DB">
            <w:pPr>
              <w:jc w:val="right"/>
              <w:rPr>
                <w:sz w:val="14"/>
                <w:szCs w:val="14"/>
              </w:rPr>
            </w:pPr>
            <w:r>
              <w:rPr>
                <w:sz w:val="14"/>
                <w:szCs w:val="14"/>
              </w:rPr>
              <w:t>50.0</w:t>
            </w:r>
          </w:p>
        </w:tc>
        <w:tc>
          <w:tcPr>
            <w:tcW w:w="745" w:type="dxa"/>
            <w:shd w:val="clear" w:color="auto" w:fill="auto"/>
            <w:tcMar>
              <w:left w:w="43" w:type="dxa"/>
              <w:right w:w="43" w:type="dxa"/>
            </w:tcMar>
            <w:vAlign w:val="center"/>
          </w:tcPr>
          <w:p w:rsidR="00C813DB" w:rsidRDefault="00C813DB" w:rsidP="00C813DB">
            <w:pPr>
              <w:jc w:val="right"/>
              <w:rPr>
                <w:sz w:val="14"/>
                <w:szCs w:val="14"/>
              </w:rPr>
            </w:pPr>
            <w:r>
              <w:rPr>
                <w:sz w:val="14"/>
                <w:szCs w:val="14"/>
              </w:rPr>
              <w:t>28.0</w:t>
            </w:r>
          </w:p>
        </w:tc>
        <w:tc>
          <w:tcPr>
            <w:tcW w:w="745" w:type="dxa"/>
            <w:shd w:val="clear" w:color="auto" w:fill="auto"/>
            <w:tcMar>
              <w:left w:w="43" w:type="dxa"/>
              <w:right w:w="43" w:type="dxa"/>
            </w:tcMar>
            <w:vAlign w:val="center"/>
          </w:tcPr>
          <w:p w:rsidR="00C813DB" w:rsidRDefault="00C813DB" w:rsidP="00C813DB">
            <w:pPr>
              <w:jc w:val="right"/>
              <w:rPr>
                <w:sz w:val="14"/>
                <w:szCs w:val="14"/>
              </w:rPr>
            </w:pPr>
            <w:r>
              <w:rPr>
                <w:sz w:val="14"/>
                <w:szCs w:val="14"/>
              </w:rPr>
              <w:t>24.3</w:t>
            </w:r>
          </w:p>
        </w:tc>
        <w:tc>
          <w:tcPr>
            <w:tcW w:w="745" w:type="dxa"/>
            <w:shd w:val="clear" w:color="auto" w:fill="auto"/>
            <w:tcMar>
              <w:left w:w="43" w:type="dxa"/>
              <w:right w:w="43" w:type="dxa"/>
            </w:tcMar>
            <w:vAlign w:val="center"/>
          </w:tcPr>
          <w:p w:rsidR="00C813DB" w:rsidRDefault="00C813DB" w:rsidP="00C813DB">
            <w:pPr>
              <w:jc w:val="right"/>
              <w:rPr>
                <w:sz w:val="14"/>
                <w:szCs w:val="14"/>
              </w:rPr>
            </w:pPr>
            <w:r>
              <w:rPr>
                <w:sz w:val="14"/>
                <w:szCs w:val="14"/>
              </w:rPr>
              <w:t>3.8</w:t>
            </w:r>
          </w:p>
        </w:tc>
      </w:tr>
      <w:tr w:rsidR="00C813DB" w:rsidRPr="00BF4323" w:rsidTr="00AE6250">
        <w:trPr>
          <w:trHeight w:hRule="exact" w:val="202"/>
        </w:trPr>
        <w:tc>
          <w:tcPr>
            <w:tcW w:w="345" w:type="dxa"/>
            <w:shd w:val="clear" w:color="auto" w:fill="auto"/>
            <w:noWrap/>
            <w:tcMar>
              <w:left w:w="58" w:type="dxa"/>
              <w:right w:w="58" w:type="dxa"/>
            </w:tcMar>
            <w:vAlign w:val="center"/>
            <w:hideMark/>
          </w:tcPr>
          <w:p w:rsidR="00C813DB" w:rsidRPr="00316631" w:rsidRDefault="00C813DB" w:rsidP="00C813DB">
            <w:pPr>
              <w:jc w:val="right"/>
              <w:rPr>
                <w:bCs/>
                <w:sz w:val="14"/>
                <w:szCs w:val="14"/>
              </w:rPr>
            </w:pPr>
            <w:r w:rsidRPr="00316631">
              <w:rPr>
                <w:bCs/>
                <w:sz w:val="14"/>
                <w:szCs w:val="14"/>
              </w:rPr>
              <w:t>36</w:t>
            </w:r>
          </w:p>
        </w:tc>
        <w:tc>
          <w:tcPr>
            <w:tcW w:w="2077" w:type="dxa"/>
            <w:gridSpan w:val="3"/>
            <w:shd w:val="clear" w:color="auto" w:fill="auto"/>
            <w:noWrap/>
            <w:tcMar>
              <w:left w:w="43" w:type="dxa"/>
              <w:right w:w="43" w:type="dxa"/>
            </w:tcMar>
            <w:vAlign w:val="center"/>
            <w:hideMark/>
          </w:tcPr>
          <w:p w:rsidR="00C813DB" w:rsidRPr="00316631" w:rsidRDefault="00C813DB" w:rsidP="00C813DB">
            <w:pPr>
              <w:rPr>
                <w:sz w:val="14"/>
                <w:szCs w:val="14"/>
              </w:rPr>
            </w:pPr>
            <w:r w:rsidRPr="00316631">
              <w:rPr>
                <w:sz w:val="14"/>
                <w:szCs w:val="14"/>
              </w:rPr>
              <w:t>Others</w:t>
            </w:r>
          </w:p>
        </w:tc>
        <w:tc>
          <w:tcPr>
            <w:tcW w:w="741" w:type="dxa"/>
            <w:shd w:val="clear" w:color="auto" w:fill="auto"/>
            <w:noWrap/>
            <w:tcMar>
              <w:left w:w="43" w:type="dxa"/>
              <w:right w:w="43" w:type="dxa"/>
            </w:tcMar>
            <w:vAlign w:val="center"/>
            <w:hideMark/>
          </w:tcPr>
          <w:p w:rsidR="00C813DB" w:rsidRDefault="00C813DB" w:rsidP="00C813DB">
            <w:pPr>
              <w:jc w:val="right"/>
              <w:rPr>
                <w:sz w:val="14"/>
                <w:szCs w:val="14"/>
              </w:rPr>
            </w:pPr>
            <w:r>
              <w:rPr>
                <w:sz w:val="14"/>
                <w:szCs w:val="14"/>
              </w:rPr>
              <w:t>5.0</w:t>
            </w:r>
          </w:p>
        </w:tc>
        <w:tc>
          <w:tcPr>
            <w:tcW w:w="741" w:type="dxa"/>
            <w:shd w:val="clear" w:color="auto" w:fill="auto"/>
            <w:noWrap/>
            <w:tcMar>
              <w:left w:w="43" w:type="dxa"/>
              <w:right w:w="43" w:type="dxa"/>
            </w:tcMar>
            <w:vAlign w:val="center"/>
            <w:hideMark/>
          </w:tcPr>
          <w:p w:rsidR="00C813DB" w:rsidRDefault="00C813DB" w:rsidP="00C813DB">
            <w:pPr>
              <w:jc w:val="right"/>
              <w:rPr>
                <w:sz w:val="14"/>
                <w:szCs w:val="14"/>
              </w:rPr>
            </w:pPr>
            <w:r>
              <w:rPr>
                <w:sz w:val="14"/>
                <w:szCs w:val="14"/>
              </w:rPr>
              <w:t>9.4</w:t>
            </w:r>
          </w:p>
        </w:tc>
        <w:tc>
          <w:tcPr>
            <w:tcW w:w="741" w:type="dxa"/>
            <w:shd w:val="clear" w:color="auto" w:fill="auto"/>
            <w:noWrap/>
            <w:tcMar>
              <w:left w:w="43" w:type="dxa"/>
              <w:right w:w="43" w:type="dxa"/>
            </w:tcMar>
            <w:vAlign w:val="center"/>
            <w:hideMark/>
          </w:tcPr>
          <w:p w:rsidR="00C813DB" w:rsidRDefault="00C813DB" w:rsidP="00C813DB">
            <w:pPr>
              <w:jc w:val="right"/>
              <w:rPr>
                <w:sz w:val="14"/>
                <w:szCs w:val="14"/>
              </w:rPr>
            </w:pPr>
            <w:r>
              <w:rPr>
                <w:sz w:val="14"/>
                <w:szCs w:val="14"/>
              </w:rPr>
              <w:t>(4.3)</w:t>
            </w:r>
          </w:p>
        </w:tc>
        <w:tc>
          <w:tcPr>
            <w:tcW w:w="750" w:type="dxa"/>
            <w:shd w:val="clear" w:color="auto" w:fill="auto"/>
            <w:tcMar>
              <w:left w:w="43" w:type="dxa"/>
              <w:right w:w="43" w:type="dxa"/>
            </w:tcMar>
            <w:vAlign w:val="center"/>
          </w:tcPr>
          <w:p w:rsidR="00C813DB" w:rsidRDefault="00C813DB" w:rsidP="00C813DB">
            <w:pPr>
              <w:jc w:val="right"/>
              <w:rPr>
                <w:sz w:val="14"/>
                <w:szCs w:val="14"/>
              </w:rPr>
            </w:pPr>
            <w:r>
              <w:rPr>
                <w:sz w:val="14"/>
                <w:szCs w:val="14"/>
              </w:rPr>
              <w:t>57.2</w:t>
            </w:r>
          </w:p>
        </w:tc>
        <w:tc>
          <w:tcPr>
            <w:tcW w:w="750" w:type="dxa"/>
            <w:shd w:val="clear" w:color="auto" w:fill="auto"/>
            <w:tcMar>
              <w:left w:w="43" w:type="dxa"/>
              <w:right w:w="43" w:type="dxa"/>
            </w:tcMar>
            <w:vAlign w:val="center"/>
          </w:tcPr>
          <w:p w:rsidR="00C813DB" w:rsidRDefault="00C813DB" w:rsidP="00C813DB">
            <w:pPr>
              <w:jc w:val="right"/>
              <w:rPr>
                <w:sz w:val="14"/>
                <w:szCs w:val="14"/>
              </w:rPr>
            </w:pPr>
            <w:r>
              <w:rPr>
                <w:sz w:val="14"/>
                <w:szCs w:val="14"/>
              </w:rPr>
              <w:t>32.7</w:t>
            </w:r>
          </w:p>
        </w:tc>
        <w:tc>
          <w:tcPr>
            <w:tcW w:w="750" w:type="dxa"/>
            <w:shd w:val="clear" w:color="auto" w:fill="auto"/>
            <w:tcMar>
              <w:left w:w="43" w:type="dxa"/>
              <w:right w:w="43" w:type="dxa"/>
            </w:tcMar>
            <w:vAlign w:val="center"/>
          </w:tcPr>
          <w:p w:rsidR="00C813DB" w:rsidRDefault="00C813DB" w:rsidP="00C813DB">
            <w:pPr>
              <w:jc w:val="right"/>
              <w:rPr>
                <w:sz w:val="14"/>
                <w:szCs w:val="14"/>
              </w:rPr>
            </w:pPr>
            <w:r>
              <w:rPr>
                <w:sz w:val="14"/>
                <w:szCs w:val="14"/>
              </w:rPr>
              <w:t>24.5</w:t>
            </w:r>
          </w:p>
        </w:tc>
        <w:tc>
          <w:tcPr>
            <w:tcW w:w="745" w:type="dxa"/>
            <w:shd w:val="clear" w:color="auto" w:fill="auto"/>
            <w:tcMar>
              <w:left w:w="43" w:type="dxa"/>
              <w:right w:w="43" w:type="dxa"/>
            </w:tcMar>
            <w:vAlign w:val="center"/>
          </w:tcPr>
          <w:p w:rsidR="00C813DB" w:rsidRDefault="00C813DB" w:rsidP="00C813DB">
            <w:pPr>
              <w:jc w:val="right"/>
              <w:rPr>
                <w:sz w:val="14"/>
                <w:szCs w:val="14"/>
              </w:rPr>
            </w:pPr>
            <w:r>
              <w:rPr>
                <w:sz w:val="14"/>
                <w:szCs w:val="14"/>
              </w:rPr>
              <w:t>60.5</w:t>
            </w:r>
          </w:p>
        </w:tc>
        <w:tc>
          <w:tcPr>
            <w:tcW w:w="745" w:type="dxa"/>
            <w:shd w:val="clear" w:color="auto" w:fill="auto"/>
            <w:tcMar>
              <w:left w:w="43" w:type="dxa"/>
              <w:right w:w="43" w:type="dxa"/>
            </w:tcMar>
            <w:vAlign w:val="center"/>
          </w:tcPr>
          <w:p w:rsidR="00C813DB" w:rsidRDefault="00C813DB" w:rsidP="00C813DB">
            <w:pPr>
              <w:jc w:val="right"/>
              <w:rPr>
                <w:sz w:val="14"/>
                <w:szCs w:val="14"/>
              </w:rPr>
            </w:pPr>
            <w:r>
              <w:rPr>
                <w:sz w:val="14"/>
                <w:szCs w:val="14"/>
              </w:rPr>
              <w:t>60.4</w:t>
            </w:r>
          </w:p>
        </w:tc>
        <w:tc>
          <w:tcPr>
            <w:tcW w:w="745" w:type="dxa"/>
            <w:shd w:val="clear" w:color="auto" w:fill="auto"/>
            <w:tcMar>
              <w:left w:w="43" w:type="dxa"/>
              <w:right w:w="43" w:type="dxa"/>
            </w:tcMar>
            <w:vAlign w:val="center"/>
          </w:tcPr>
          <w:p w:rsidR="00C813DB" w:rsidRDefault="00C813DB" w:rsidP="00C813DB">
            <w:pPr>
              <w:jc w:val="right"/>
              <w:rPr>
                <w:sz w:val="14"/>
                <w:szCs w:val="14"/>
              </w:rPr>
            </w:pPr>
            <w:r>
              <w:rPr>
                <w:sz w:val="14"/>
                <w:szCs w:val="14"/>
              </w:rPr>
              <w:t>0.1</w:t>
            </w:r>
          </w:p>
        </w:tc>
      </w:tr>
      <w:tr w:rsidR="00C813DB" w:rsidRPr="00BF4323" w:rsidTr="00AE6250">
        <w:trPr>
          <w:trHeight w:hRule="exact" w:val="202"/>
        </w:trPr>
        <w:tc>
          <w:tcPr>
            <w:tcW w:w="1642" w:type="dxa"/>
            <w:gridSpan w:val="2"/>
            <w:shd w:val="clear" w:color="auto" w:fill="auto"/>
            <w:noWrap/>
            <w:vAlign w:val="center"/>
            <w:hideMark/>
          </w:tcPr>
          <w:p w:rsidR="00C813DB" w:rsidRPr="00316631" w:rsidRDefault="00C813DB" w:rsidP="00C813DB">
            <w:pPr>
              <w:rPr>
                <w:b/>
                <w:bCs/>
                <w:sz w:val="14"/>
                <w:szCs w:val="14"/>
              </w:rPr>
            </w:pPr>
            <w:r w:rsidRPr="00316631">
              <w:rPr>
                <w:b/>
                <w:bCs/>
                <w:sz w:val="14"/>
                <w:szCs w:val="14"/>
              </w:rPr>
              <w:t>TOTAL</w:t>
            </w:r>
          </w:p>
        </w:tc>
        <w:tc>
          <w:tcPr>
            <w:tcW w:w="780" w:type="dxa"/>
            <w:gridSpan w:val="2"/>
            <w:shd w:val="clear" w:color="auto" w:fill="auto"/>
            <w:vAlign w:val="center"/>
          </w:tcPr>
          <w:p w:rsidR="00C813DB" w:rsidRPr="00316631" w:rsidRDefault="00C813DB" w:rsidP="00C813DB">
            <w:pPr>
              <w:rPr>
                <w:b/>
                <w:bCs/>
                <w:sz w:val="14"/>
                <w:szCs w:val="14"/>
              </w:rPr>
            </w:pPr>
          </w:p>
        </w:tc>
        <w:tc>
          <w:tcPr>
            <w:tcW w:w="741" w:type="dxa"/>
            <w:shd w:val="clear" w:color="auto" w:fill="auto"/>
            <w:noWrap/>
            <w:tcMar>
              <w:left w:w="43" w:type="dxa"/>
              <w:right w:w="43" w:type="dxa"/>
            </w:tcMar>
            <w:vAlign w:val="center"/>
            <w:hideMark/>
          </w:tcPr>
          <w:p w:rsidR="00C813DB" w:rsidRDefault="00C813DB" w:rsidP="00C813DB">
            <w:pPr>
              <w:jc w:val="right"/>
              <w:rPr>
                <w:b/>
                <w:bCs/>
                <w:sz w:val="14"/>
                <w:szCs w:val="14"/>
              </w:rPr>
            </w:pPr>
            <w:r>
              <w:rPr>
                <w:b/>
                <w:bCs/>
                <w:sz w:val="14"/>
                <w:szCs w:val="14"/>
              </w:rPr>
              <w:t>232.1</w:t>
            </w:r>
          </w:p>
        </w:tc>
        <w:tc>
          <w:tcPr>
            <w:tcW w:w="741" w:type="dxa"/>
            <w:shd w:val="clear" w:color="auto" w:fill="auto"/>
            <w:noWrap/>
            <w:tcMar>
              <w:left w:w="43" w:type="dxa"/>
              <w:right w:w="43" w:type="dxa"/>
            </w:tcMar>
            <w:vAlign w:val="center"/>
            <w:hideMark/>
          </w:tcPr>
          <w:p w:rsidR="00C813DB" w:rsidRDefault="00C813DB" w:rsidP="00C813DB">
            <w:pPr>
              <w:jc w:val="right"/>
              <w:rPr>
                <w:b/>
                <w:bCs/>
                <w:sz w:val="14"/>
                <w:szCs w:val="14"/>
              </w:rPr>
            </w:pPr>
            <w:r>
              <w:rPr>
                <w:b/>
                <w:bCs/>
                <w:sz w:val="14"/>
                <w:szCs w:val="14"/>
              </w:rPr>
              <w:t>63.8</w:t>
            </w:r>
          </w:p>
        </w:tc>
        <w:tc>
          <w:tcPr>
            <w:tcW w:w="741" w:type="dxa"/>
            <w:shd w:val="clear" w:color="auto" w:fill="auto"/>
            <w:noWrap/>
            <w:tcMar>
              <w:left w:w="43" w:type="dxa"/>
              <w:right w:w="43" w:type="dxa"/>
            </w:tcMar>
            <w:vAlign w:val="center"/>
            <w:hideMark/>
          </w:tcPr>
          <w:p w:rsidR="00C813DB" w:rsidRDefault="00C813DB" w:rsidP="00C813DB">
            <w:pPr>
              <w:jc w:val="right"/>
              <w:rPr>
                <w:b/>
                <w:bCs/>
                <w:sz w:val="14"/>
                <w:szCs w:val="14"/>
              </w:rPr>
            </w:pPr>
            <w:r>
              <w:rPr>
                <w:b/>
                <w:bCs/>
                <w:sz w:val="14"/>
                <w:szCs w:val="14"/>
              </w:rPr>
              <w:t>168.3</w:t>
            </w:r>
          </w:p>
        </w:tc>
        <w:tc>
          <w:tcPr>
            <w:tcW w:w="750" w:type="dxa"/>
            <w:shd w:val="clear" w:color="auto" w:fill="auto"/>
            <w:tcMar>
              <w:left w:w="43" w:type="dxa"/>
              <w:right w:w="43" w:type="dxa"/>
            </w:tcMar>
            <w:vAlign w:val="center"/>
          </w:tcPr>
          <w:p w:rsidR="00C813DB" w:rsidRDefault="00C813DB" w:rsidP="00C813DB">
            <w:pPr>
              <w:jc w:val="right"/>
              <w:rPr>
                <w:b/>
                <w:bCs/>
                <w:sz w:val="14"/>
                <w:szCs w:val="14"/>
              </w:rPr>
            </w:pPr>
            <w:r>
              <w:rPr>
                <w:b/>
                <w:bCs/>
                <w:sz w:val="14"/>
                <w:szCs w:val="14"/>
              </w:rPr>
              <w:t>2,260.9</w:t>
            </w:r>
          </w:p>
        </w:tc>
        <w:tc>
          <w:tcPr>
            <w:tcW w:w="750" w:type="dxa"/>
            <w:shd w:val="clear" w:color="auto" w:fill="auto"/>
            <w:tcMar>
              <w:left w:w="43" w:type="dxa"/>
              <w:right w:w="43" w:type="dxa"/>
            </w:tcMar>
            <w:vAlign w:val="center"/>
          </w:tcPr>
          <w:p w:rsidR="00C813DB" w:rsidRDefault="00C813DB" w:rsidP="00C813DB">
            <w:pPr>
              <w:jc w:val="right"/>
              <w:rPr>
                <w:b/>
                <w:bCs/>
                <w:sz w:val="14"/>
                <w:szCs w:val="14"/>
              </w:rPr>
            </w:pPr>
            <w:r>
              <w:rPr>
                <w:b/>
                <w:bCs/>
                <w:sz w:val="14"/>
                <w:szCs w:val="14"/>
              </w:rPr>
              <w:t>641.2</w:t>
            </w:r>
          </w:p>
        </w:tc>
        <w:tc>
          <w:tcPr>
            <w:tcW w:w="750" w:type="dxa"/>
            <w:shd w:val="clear" w:color="auto" w:fill="auto"/>
            <w:tcMar>
              <w:left w:w="43" w:type="dxa"/>
              <w:right w:w="43" w:type="dxa"/>
            </w:tcMar>
            <w:vAlign w:val="center"/>
          </w:tcPr>
          <w:p w:rsidR="00C813DB" w:rsidRDefault="00C813DB" w:rsidP="00C813DB">
            <w:pPr>
              <w:jc w:val="right"/>
              <w:rPr>
                <w:b/>
                <w:bCs/>
                <w:sz w:val="14"/>
                <w:szCs w:val="14"/>
              </w:rPr>
            </w:pPr>
            <w:r>
              <w:rPr>
                <w:b/>
                <w:bCs/>
                <w:sz w:val="14"/>
                <w:szCs w:val="14"/>
              </w:rPr>
              <w:t>1,619.7</w:t>
            </w:r>
          </w:p>
        </w:tc>
        <w:tc>
          <w:tcPr>
            <w:tcW w:w="745" w:type="dxa"/>
            <w:shd w:val="clear" w:color="auto" w:fill="auto"/>
            <w:tcMar>
              <w:left w:w="43" w:type="dxa"/>
              <w:right w:w="43" w:type="dxa"/>
            </w:tcMar>
            <w:vAlign w:val="center"/>
          </w:tcPr>
          <w:p w:rsidR="00C813DB" w:rsidRDefault="00C813DB" w:rsidP="00C813DB">
            <w:pPr>
              <w:jc w:val="right"/>
              <w:rPr>
                <w:b/>
                <w:bCs/>
                <w:sz w:val="14"/>
                <w:szCs w:val="14"/>
              </w:rPr>
            </w:pPr>
            <w:r>
              <w:rPr>
                <w:b/>
                <w:bCs/>
                <w:sz w:val="14"/>
                <w:szCs w:val="14"/>
              </w:rPr>
              <w:t>2,618.5</w:t>
            </w:r>
          </w:p>
        </w:tc>
        <w:tc>
          <w:tcPr>
            <w:tcW w:w="745" w:type="dxa"/>
            <w:shd w:val="clear" w:color="auto" w:fill="auto"/>
            <w:tcMar>
              <w:left w:w="43" w:type="dxa"/>
              <w:right w:w="43" w:type="dxa"/>
            </w:tcMar>
            <w:vAlign w:val="center"/>
          </w:tcPr>
          <w:p w:rsidR="00C813DB" w:rsidRDefault="00C813DB" w:rsidP="00C813DB">
            <w:pPr>
              <w:jc w:val="right"/>
              <w:rPr>
                <w:b/>
                <w:bCs/>
                <w:sz w:val="14"/>
                <w:szCs w:val="14"/>
              </w:rPr>
            </w:pPr>
            <w:r>
              <w:rPr>
                <w:b/>
                <w:bCs/>
                <w:sz w:val="14"/>
                <w:szCs w:val="14"/>
              </w:rPr>
              <w:t>525.9</w:t>
            </w:r>
          </w:p>
        </w:tc>
        <w:tc>
          <w:tcPr>
            <w:tcW w:w="745" w:type="dxa"/>
            <w:shd w:val="clear" w:color="auto" w:fill="auto"/>
            <w:tcMar>
              <w:left w:w="43" w:type="dxa"/>
              <w:right w:w="43" w:type="dxa"/>
            </w:tcMar>
            <w:vAlign w:val="center"/>
          </w:tcPr>
          <w:p w:rsidR="00C813DB" w:rsidRDefault="00C813DB" w:rsidP="00C813DB">
            <w:pPr>
              <w:jc w:val="right"/>
              <w:rPr>
                <w:b/>
                <w:bCs/>
                <w:sz w:val="14"/>
                <w:szCs w:val="14"/>
              </w:rPr>
            </w:pPr>
            <w:r>
              <w:rPr>
                <w:b/>
                <w:bCs/>
                <w:sz w:val="14"/>
                <w:szCs w:val="14"/>
              </w:rPr>
              <w:t>2,092.6</w:t>
            </w:r>
          </w:p>
        </w:tc>
      </w:tr>
      <w:tr w:rsidR="00C813DB" w:rsidRPr="00BF4323" w:rsidTr="00AE6250">
        <w:trPr>
          <w:trHeight w:hRule="exact" w:val="364"/>
        </w:trPr>
        <w:tc>
          <w:tcPr>
            <w:tcW w:w="2186" w:type="dxa"/>
            <w:gridSpan w:val="3"/>
            <w:tcBorders>
              <w:bottom w:val="single" w:sz="12" w:space="0" w:color="auto"/>
            </w:tcBorders>
            <w:shd w:val="clear" w:color="auto" w:fill="auto"/>
            <w:noWrap/>
            <w:vAlign w:val="center"/>
            <w:hideMark/>
          </w:tcPr>
          <w:p w:rsidR="00C813DB" w:rsidRPr="00316631" w:rsidRDefault="00C813DB" w:rsidP="00C813DB">
            <w:pPr>
              <w:rPr>
                <w:i/>
                <w:iCs/>
                <w:sz w:val="14"/>
                <w:szCs w:val="14"/>
              </w:rPr>
            </w:pPr>
            <w:r w:rsidRPr="00316631">
              <w:rPr>
                <w:i/>
                <w:iCs/>
                <w:sz w:val="14"/>
                <w:szCs w:val="14"/>
              </w:rPr>
              <w:t>TOTAL without Privatization proceeds</w:t>
            </w:r>
          </w:p>
        </w:tc>
        <w:tc>
          <w:tcPr>
            <w:tcW w:w="236" w:type="dxa"/>
            <w:tcBorders>
              <w:bottom w:val="single" w:sz="12" w:space="0" w:color="auto"/>
            </w:tcBorders>
            <w:shd w:val="clear" w:color="auto" w:fill="auto"/>
            <w:tcMar>
              <w:left w:w="0" w:type="dxa"/>
              <w:right w:w="0" w:type="dxa"/>
            </w:tcMar>
            <w:vAlign w:val="center"/>
          </w:tcPr>
          <w:p w:rsidR="00C813DB" w:rsidRPr="00316631" w:rsidRDefault="00C813DB" w:rsidP="00C813DB">
            <w:pPr>
              <w:rPr>
                <w:i/>
                <w:iCs/>
                <w:sz w:val="14"/>
                <w:szCs w:val="14"/>
              </w:rPr>
            </w:pPr>
          </w:p>
        </w:tc>
        <w:tc>
          <w:tcPr>
            <w:tcW w:w="741" w:type="dxa"/>
            <w:tcBorders>
              <w:bottom w:val="single" w:sz="12" w:space="0" w:color="auto"/>
            </w:tcBorders>
            <w:shd w:val="clear" w:color="auto" w:fill="auto"/>
            <w:noWrap/>
            <w:tcMar>
              <w:left w:w="43" w:type="dxa"/>
              <w:right w:w="43" w:type="dxa"/>
            </w:tcMar>
            <w:vAlign w:val="center"/>
            <w:hideMark/>
          </w:tcPr>
          <w:p w:rsidR="00C813DB" w:rsidRDefault="00C813DB" w:rsidP="00C813DB">
            <w:pPr>
              <w:jc w:val="right"/>
              <w:rPr>
                <w:i/>
                <w:iCs/>
                <w:sz w:val="14"/>
                <w:szCs w:val="14"/>
              </w:rPr>
            </w:pPr>
            <w:r>
              <w:rPr>
                <w:i/>
                <w:iCs/>
                <w:sz w:val="14"/>
                <w:szCs w:val="14"/>
              </w:rPr>
              <w:t>232.1</w:t>
            </w:r>
          </w:p>
        </w:tc>
        <w:tc>
          <w:tcPr>
            <w:tcW w:w="741" w:type="dxa"/>
            <w:tcBorders>
              <w:bottom w:val="single" w:sz="12" w:space="0" w:color="auto"/>
            </w:tcBorders>
            <w:shd w:val="clear" w:color="auto" w:fill="auto"/>
            <w:noWrap/>
            <w:tcMar>
              <w:left w:w="43" w:type="dxa"/>
              <w:right w:w="43" w:type="dxa"/>
            </w:tcMar>
            <w:vAlign w:val="center"/>
            <w:hideMark/>
          </w:tcPr>
          <w:p w:rsidR="00C813DB" w:rsidRDefault="00C813DB" w:rsidP="00C813DB">
            <w:pPr>
              <w:jc w:val="right"/>
              <w:rPr>
                <w:i/>
                <w:iCs/>
                <w:sz w:val="14"/>
                <w:szCs w:val="14"/>
              </w:rPr>
            </w:pPr>
            <w:r>
              <w:rPr>
                <w:i/>
                <w:iCs/>
                <w:sz w:val="14"/>
                <w:szCs w:val="14"/>
              </w:rPr>
              <w:t>63.8</w:t>
            </w:r>
          </w:p>
        </w:tc>
        <w:tc>
          <w:tcPr>
            <w:tcW w:w="741" w:type="dxa"/>
            <w:tcBorders>
              <w:bottom w:val="single" w:sz="12" w:space="0" w:color="auto"/>
            </w:tcBorders>
            <w:shd w:val="clear" w:color="auto" w:fill="auto"/>
            <w:noWrap/>
            <w:tcMar>
              <w:left w:w="43" w:type="dxa"/>
              <w:right w:w="43" w:type="dxa"/>
            </w:tcMar>
            <w:vAlign w:val="center"/>
            <w:hideMark/>
          </w:tcPr>
          <w:p w:rsidR="00C813DB" w:rsidRDefault="00C813DB" w:rsidP="00C813DB">
            <w:pPr>
              <w:jc w:val="right"/>
              <w:rPr>
                <w:i/>
                <w:iCs/>
                <w:sz w:val="14"/>
                <w:szCs w:val="14"/>
              </w:rPr>
            </w:pPr>
            <w:r>
              <w:rPr>
                <w:i/>
                <w:iCs/>
                <w:sz w:val="14"/>
                <w:szCs w:val="14"/>
              </w:rPr>
              <w:t>168.3</w:t>
            </w:r>
          </w:p>
        </w:tc>
        <w:tc>
          <w:tcPr>
            <w:tcW w:w="750" w:type="dxa"/>
            <w:tcBorders>
              <w:bottom w:val="single" w:sz="12" w:space="0" w:color="auto"/>
            </w:tcBorders>
            <w:shd w:val="clear" w:color="auto" w:fill="auto"/>
            <w:tcMar>
              <w:left w:w="43" w:type="dxa"/>
              <w:right w:w="43" w:type="dxa"/>
            </w:tcMar>
            <w:vAlign w:val="center"/>
          </w:tcPr>
          <w:p w:rsidR="00C813DB" w:rsidRDefault="00C813DB" w:rsidP="00C813DB">
            <w:pPr>
              <w:jc w:val="right"/>
              <w:rPr>
                <w:i/>
                <w:iCs/>
                <w:sz w:val="14"/>
                <w:szCs w:val="14"/>
              </w:rPr>
            </w:pPr>
            <w:r>
              <w:rPr>
                <w:i/>
                <w:iCs/>
                <w:sz w:val="14"/>
                <w:szCs w:val="14"/>
              </w:rPr>
              <w:t>2,260.9</w:t>
            </w:r>
          </w:p>
        </w:tc>
        <w:tc>
          <w:tcPr>
            <w:tcW w:w="750" w:type="dxa"/>
            <w:tcBorders>
              <w:bottom w:val="single" w:sz="12" w:space="0" w:color="auto"/>
            </w:tcBorders>
            <w:shd w:val="clear" w:color="auto" w:fill="auto"/>
            <w:tcMar>
              <w:left w:w="43" w:type="dxa"/>
              <w:right w:w="43" w:type="dxa"/>
            </w:tcMar>
            <w:vAlign w:val="center"/>
          </w:tcPr>
          <w:p w:rsidR="00C813DB" w:rsidRDefault="00C813DB" w:rsidP="00C813DB">
            <w:pPr>
              <w:jc w:val="right"/>
              <w:rPr>
                <w:i/>
                <w:iCs/>
                <w:sz w:val="14"/>
                <w:szCs w:val="14"/>
              </w:rPr>
            </w:pPr>
            <w:r>
              <w:rPr>
                <w:i/>
                <w:iCs/>
                <w:sz w:val="14"/>
                <w:szCs w:val="14"/>
              </w:rPr>
              <w:t>641.2</w:t>
            </w:r>
          </w:p>
        </w:tc>
        <w:tc>
          <w:tcPr>
            <w:tcW w:w="750" w:type="dxa"/>
            <w:tcBorders>
              <w:bottom w:val="single" w:sz="12" w:space="0" w:color="auto"/>
            </w:tcBorders>
            <w:shd w:val="clear" w:color="auto" w:fill="auto"/>
            <w:tcMar>
              <w:left w:w="43" w:type="dxa"/>
              <w:right w:w="43" w:type="dxa"/>
            </w:tcMar>
            <w:vAlign w:val="center"/>
          </w:tcPr>
          <w:p w:rsidR="00C813DB" w:rsidRDefault="00C813DB" w:rsidP="00C813DB">
            <w:pPr>
              <w:jc w:val="right"/>
              <w:rPr>
                <w:i/>
                <w:iCs/>
                <w:sz w:val="14"/>
                <w:szCs w:val="14"/>
              </w:rPr>
            </w:pPr>
            <w:r>
              <w:rPr>
                <w:i/>
                <w:iCs/>
                <w:sz w:val="14"/>
                <w:szCs w:val="14"/>
              </w:rPr>
              <w:t>1,619.7</w:t>
            </w:r>
          </w:p>
        </w:tc>
        <w:tc>
          <w:tcPr>
            <w:tcW w:w="745" w:type="dxa"/>
            <w:tcBorders>
              <w:bottom w:val="single" w:sz="12" w:space="0" w:color="auto"/>
            </w:tcBorders>
            <w:shd w:val="clear" w:color="auto" w:fill="auto"/>
            <w:tcMar>
              <w:left w:w="43" w:type="dxa"/>
              <w:right w:w="43" w:type="dxa"/>
            </w:tcMar>
            <w:vAlign w:val="center"/>
          </w:tcPr>
          <w:p w:rsidR="00C813DB" w:rsidRDefault="00C813DB" w:rsidP="00C813DB">
            <w:pPr>
              <w:jc w:val="right"/>
              <w:rPr>
                <w:i/>
                <w:iCs/>
                <w:sz w:val="14"/>
                <w:szCs w:val="14"/>
              </w:rPr>
            </w:pPr>
            <w:r>
              <w:rPr>
                <w:i/>
                <w:iCs/>
                <w:sz w:val="14"/>
                <w:szCs w:val="14"/>
              </w:rPr>
              <w:t>2,618.5</w:t>
            </w:r>
          </w:p>
        </w:tc>
        <w:tc>
          <w:tcPr>
            <w:tcW w:w="745" w:type="dxa"/>
            <w:tcBorders>
              <w:bottom w:val="single" w:sz="12" w:space="0" w:color="auto"/>
            </w:tcBorders>
            <w:shd w:val="clear" w:color="auto" w:fill="auto"/>
            <w:tcMar>
              <w:left w:w="43" w:type="dxa"/>
              <w:right w:w="43" w:type="dxa"/>
            </w:tcMar>
            <w:vAlign w:val="center"/>
          </w:tcPr>
          <w:p w:rsidR="00C813DB" w:rsidRDefault="00C813DB" w:rsidP="00C813DB">
            <w:pPr>
              <w:jc w:val="right"/>
              <w:rPr>
                <w:i/>
                <w:iCs/>
                <w:sz w:val="14"/>
                <w:szCs w:val="14"/>
              </w:rPr>
            </w:pPr>
            <w:r>
              <w:rPr>
                <w:i/>
                <w:iCs/>
                <w:sz w:val="14"/>
                <w:szCs w:val="14"/>
              </w:rPr>
              <w:t>525.9</w:t>
            </w:r>
          </w:p>
        </w:tc>
        <w:tc>
          <w:tcPr>
            <w:tcW w:w="745" w:type="dxa"/>
            <w:tcBorders>
              <w:bottom w:val="single" w:sz="12" w:space="0" w:color="auto"/>
            </w:tcBorders>
            <w:shd w:val="clear" w:color="auto" w:fill="auto"/>
            <w:tcMar>
              <w:left w:w="43" w:type="dxa"/>
              <w:right w:w="43" w:type="dxa"/>
            </w:tcMar>
            <w:vAlign w:val="center"/>
          </w:tcPr>
          <w:p w:rsidR="00C813DB" w:rsidRDefault="00C813DB" w:rsidP="00C813DB">
            <w:pPr>
              <w:jc w:val="right"/>
              <w:rPr>
                <w:i/>
                <w:iCs/>
                <w:sz w:val="14"/>
                <w:szCs w:val="14"/>
              </w:rPr>
            </w:pPr>
            <w:r>
              <w:rPr>
                <w:i/>
                <w:iCs/>
                <w:sz w:val="14"/>
                <w:szCs w:val="14"/>
              </w:rPr>
              <w:t>2,092.6</w:t>
            </w:r>
          </w:p>
        </w:tc>
      </w:tr>
      <w:tr w:rsidR="00D36CE1" w:rsidRPr="00BF4323" w:rsidTr="00AE6250">
        <w:trPr>
          <w:trHeight w:hRule="exact" w:val="222"/>
        </w:trPr>
        <w:tc>
          <w:tcPr>
            <w:tcW w:w="9130" w:type="dxa"/>
            <w:gridSpan w:val="13"/>
            <w:tcBorders>
              <w:top w:val="single" w:sz="12" w:space="0" w:color="auto"/>
            </w:tcBorders>
            <w:shd w:val="clear" w:color="auto" w:fill="auto"/>
            <w:noWrap/>
            <w:vAlign w:val="center"/>
            <w:hideMark/>
          </w:tcPr>
          <w:p w:rsidR="00D36CE1" w:rsidRDefault="00D36CE1" w:rsidP="00AE6250">
            <w:pPr>
              <w:rPr>
                <w:i/>
                <w:iCs/>
                <w:sz w:val="16"/>
                <w:szCs w:val="16"/>
              </w:rPr>
            </w:pPr>
            <w:r w:rsidRPr="006E405E">
              <w:rPr>
                <w:color w:val="000000"/>
                <w:sz w:val="14"/>
                <w:szCs w:val="14"/>
              </w:rPr>
              <w:t xml:space="preserve">Archive Link: </w:t>
            </w:r>
            <w:hyperlink r:id="rId18" w:history="1">
              <w:r w:rsidRPr="006E405E">
                <w:rPr>
                  <w:rStyle w:val="Hyperlink"/>
                  <w:sz w:val="14"/>
                  <w:szCs w:val="14"/>
                </w:rPr>
                <w:t>http://www.sbp.org.pk/ecodata/NIFP_Arch/index.asp</w:t>
              </w:r>
            </w:hyperlink>
            <w:r>
              <w:t xml:space="preserve">                                       </w:t>
            </w:r>
            <w:r w:rsidRPr="00B863BF">
              <w:rPr>
                <w:sz w:val="14"/>
                <w:szCs w:val="14"/>
              </w:rPr>
              <w:t xml:space="preserve"> Source: Statistics &amp; Data Warehouse Department, SBP</w:t>
            </w:r>
          </w:p>
        </w:tc>
      </w:tr>
    </w:tbl>
    <w:p w:rsidR="008519C9" w:rsidRDefault="008519C9" w:rsidP="00FF1CA1">
      <w:pPr>
        <w:pStyle w:val="CommentText"/>
        <w:rPr>
          <w:sz w:val="17"/>
          <w:szCs w:val="17"/>
        </w:rPr>
      </w:pPr>
    </w:p>
    <w:p w:rsidR="00D36CE1" w:rsidRDefault="00D36CE1" w:rsidP="00FF1CA1">
      <w:pPr>
        <w:pStyle w:val="CommentText"/>
        <w:rPr>
          <w:sz w:val="17"/>
          <w:szCs w:val="17"/>
        </w:rPr>
      </w:pPr>
    </w:p>
    <w:p w:rsidR="00D36CE1" w:rsidRDefault="00D36CE1" w:rsidP="00FF1CA1">
      <w:pPr>
        <w:pStyle w:val="CommentText"/>
        <w:rPr>
          <w:sz w:val="17"/>
          <w:szCs w:val="17"/>
        </w:rPr>
      </w:pPr>
    </w:p>
    <w:p w:rsidR="00D36CE1" w:rsidRDefault="00D36CE1" w:rsidP="00FF1CA1">
      <w:pPr>
        <w:pStyle w:val="CommentText"/>
        <w:rPr>
          <w:sz w:val="17"/>
          <w:szCs w:val="17"/>
        </w:rPr>
      </w:pPr>
    </w:p>
    <w:p w:rsidR="00D36CE1" w:rsidRDefault="00D36CE1" w:rsidP="00FF1CA1">
      <w:pPr>
        <w:pStyle w:val="CommentText"/>
        <w:rPr>
          <w:sz w:val="17"/>
          <w:szCs w:val="17"/>
        </w:rPr>
      </w:pPr>
    </w:p>
    <w:p w:rsidR="00D36CE1" w:rsidRDefault="00D36CE1" w:rsidP="00FF1CA1">
      <w:pPr>
        <w:pStyle w:val="CommentText"/>
        <w:rPr>
          <w:sz w:val="17"/>
          <w:szCs w:val="17"/>
        </w:rPr>
      </w:pPr>
    </w:p>
    <w:p w:rsidR="00D36CE1" w:rsidRDefault="00D36CE1" w:rsidP="00FF1CA1">
      <w:pPr>
        <w:pStyle w:val="CommentText"/>
        <w:rPr>
          <w:sz w:val="17"/>
          <w:szCs w:val="17"/>
        </w:rPr>
      </w:pPr>
    </w:p>
    <w:p w:rsidR="00D36CE1" w:rsidRDefault="00D36CE1" w:rsidP="00FF1CA1">
      <w:pPr>
        <w:pStyle w:val="CommentText"/>
        <w:rPr>
          <w:sz w:val="17"/>
          <w:szCs w:val="17"/>
        </w:rPr>
      </w:pPr>
    </w:p>
    <w:tbl>
      <w:tblPr>
        <w:tblW w:w="4756" w:type="pct"/>
        <w:jc w:val="center"/>
        <w:tblLayout w:type="fixed"/>
        <w:tblLook w:val="04A0" w:firstRow="1" w:lastRow="0" w:firstColumn="1" w:lastColumn="0" w:noHBand="0" w:noVBand="1"/>
      </w:tblPr>
      <w:tblGrid>
        <w:gridCol w:w="730"/>
        <w:gridCol w:w="641"/>
        <w:gridCol w:w="949"/>
        <w:gridCol w:w="1192"/>
        <w:gridCol w:w="1067"/>
        <w:gridCol w:w="987"/>
        <w:gridCol w:w="1152"/>
        <w:gridCol w:w="1067"/>
        <w:gridCol w:w="859"/>
        <w:gridCol w:w="832"/>
      </w:tblGrid>
      <w:tr w:rsidR="00D36CE1" w:rsidRPr="00BF4323" w:rsidTr="006C6AF7">
        <w:trPr>
          <w:trHeight w:val="472"/>
          <w:jc w:val="center"/>
        </w:trPr>
        <w:tc>
          <w:tcPr>
            <w:tcW w:w="5000" w:type="pct"/>
            <w:gridSpan w:val="10"/>
            <w:tcBorders>
              <w:top w:val="nil"/>
              <w:left w:val="nil"/>
              <w:bottom w:val="nil"/>
              <w:right w:val="nil"/>
            </w:tcBorders>
            <w:vAlign w:val="center"/>
          </w:tcPr>
          <w:p w:rsidR="00D36CE1" w:rsidRPr="00BF4323" w:rsidRDefault="00D36CE1" w:rsidP="00AE6250">
            <w:pPr>
              <w:jc w:val="center"/>
              <w:rPr>
                <w:b/>
                <w:bCs/>
                <w:sz w:val="28"/>
                <w:szCs w:val="28"/>
              </w:rPr>
            </w:pPr>
            <w:r>
              <w:rPr>
                <w:b/>
                <w:bCs/>
                <w:sz w:val="28"/>
                <w:szCs w:val="28"/>
              </w:rPr>
              <w:lastRenderedPageBreak/>
              <w:t>4.15</w:t>
            </w:r>
            <w:r w:rsidRPr="00BF4323">
              <w:rPr>
                <w:b/>
                <w:bCs/>
                <w:sz w:val="28"/>
                <w:szCs w:val="28"/>
              </w:rPr>
              <w:t xml:space="preserve">  </w:t>
            </w:r>
            <w:r>
              <w:rPr>
                <w:b/>
                <w:bCs/>
                <w:sz w:val="28"/>
                <w:szCs w:val="28"/>
              </w:rPr>
              <w:t xml:space="preserve"> </w:t>
            </w:r>
            <w:r w:rsidRPr="00BF4323">
              <w:rPr>
                <w:b/>
                <w:bCs/>
                <w:sz w:val="28"/>
                <w:szCs w:val="28"/>
              </w:rPr>
              <w:t>Balance of Trade</w:t>
            </w:r>
          </w:p>
        </w:tc>
      </w:tr>
      <w:tr w:rsidR="00D36CE1" w:rsidRPr="00BF4323" w:rsidTr="00AE6250">
        <w:trPr>
          <w:trHeight w:val="300"/>
          <w:jc w:val="center"/>
        </w:trPr>
        <w:tc>
          <w:tcPr>
            <w:tcW w:w="5000" w:type="pct"/>
            <w:gridSpan w:val="10"/>
            <w:tcBorders>
              <w:top w:val="nil"/>
              <w:left w:val="nil"/>
              <w:bottom w:val="nil"/>
              <w:right w:val="nil"/>
            </w:tcBorders>
            <w:vAlign w:val="center"/>
          </w:tcPr>
          <w:p w:rsidR="00D36CE1" w:rsidRPr="00A75A33" w:rsidRDefault="00D36CE1" w:rsidP="00AE6250">
            <w:pPr>
              <w:jc w:val="center"/>
              <w:rPr>
                <w:b/>
                <w:bCs/>
                <w:sz w:val="16"/>
                <w:szCs w:val="16"/>
              </w:rPr>
            </w:pPr>
            <w:r w:rsidRPr="00A75A33">
              <w:rPr>
                <w:b/>
                <w:bCs/>
                <w:sz w:val="16"/>
                <w:szCs w:val="16"/>
              </w:rPr>
              <w:t>(a) State Bank of Pakistan</w:t>
            </w:r>
          </w:p>
        </w:tc>
      </w:tr>
      <w:tr w:rsidR="00D36CE1" w:rsidRPr="00BF4323" w:rsidTr="00AE6250">
        <w:trPr>
          <w:trHeight w:val="315"/>
          <w:jc w:val="center"/>
        </w:trPr>
        <w:tc>
          <w:tcPr>
            <w:tcW w:w="5000" w:type="pct"/>
            <w:gridSpan w:val="10"/>
            <w:tcBorders>
              <w:top w:val="nil"/>
              <w:left w:val="nil"/>
              <w:bottom w:val="single" w:sz="12" w:space="0" w:color="auto"/>
              <w:right w:val="nil"/>
            </w:tcBorders>
            <w:vAlign w:val="center"/>
          </w:tcPr>
          <w:p w:rsidR="00D36CE1" w:rsidRPr="00BF4323" w:rsidRDefault="00D36CE1" w:rsidP="00AE6250">
            <w:pPr>
              <w:jc w:val="right"/>
              <w:rPr>
                <w:sz w:val="15"/>
                <w:szCs w:val="15"/>
              </w:rPr>
            </w:pPr>
            <w:r w:rsidRPr="00BF4323">
              <w:rPr>
                <w:sz w:val="15"/>
                <w:szCs w:val="15"/>
              </w:rPr>
              <w:t> (Million US Dollars)</w:t>
            </w:r>
          </w:p>
        </w:tc>
      </w:tr>
      <w:tr w:rsidR="00D36CE1" w:rsidRPr="00A75A33" w:rsidTr="00AE6250">
        <w:trPr>
          <w:trHeight w:val="330"/>
          <w:jc w:val="center"/>
        </w:trPr>
        <w:tc>
          <w:tcPr>
            <w:tcW w:w="723" w:type="pct"/>
            <w:gridSpan w:val="2"/>
            <w:vMerge w:val="restart"/>
            <w:tcBorders>
              <w:top w:val="single" w:sz="12" w:space="0" w:color="auto"/>
              <w:left w:val="nil"/>
              <w:bottom w:val="single" w:sz="12" w:space="0" w:color="000000"/>
              <w:right w:val="single" w:sz="4" w:space="0" w:color="auto"/>
            </w:tcBorders>
            <w:shd w:val="clear" w:color="auto" w:fill="auto"/>
            <w:noWrap/>
            <w:tcMar>
              <w:left w:w="14" w:type="dxa"/>
              <w:right w:w="14" w:type="dxa"/>
            </w:tcMar>
            <w:vAlign w:val="center"/>
            <w:hideMark/>
          </w:tcPr>
          <w:p w:rsidR="00D36CE1" w:rsidRPr="00BF4323" w:rsidRDefault="00D36CE1" w:rsidP="00AE6250">
            <w:pPr>
              <w:jc w:val="center"/>
              <w:rPr>
                <w:b/>
                <w:bCs/>
                <w:sz w:val="16"/>
                <w:szCs w:val="16"/>
              </w:rPr>
            </w:pPr>
            <w:r w:rsidRPr="00BF4323">
              <w:rPr>
                <w:b/>
                <w:bCs/>
                <w:sz w:val="16"/>
                <w:szCs w:val="16"/>
              </w:rPr>
              <w:t>PERIOD</w:t>
            </w:r>
          </w:p>
        </w:tc>
        <w:tc>
          <w:tcPr>
            <w:tcW w:w="1130" w:type="pct"/>
            <w:gridSpan w:val="2"/>
            <w:tcBorders>
              <w:top w:val="single" w:sz="12" w:space="0" w:color="auto"/>
              <w:left w:val="single" w:sz="4" w:space="0" w:color="auto"/>
              <w:bottom w:val="single" w:sz="4" w:space="0" w:color="auto"/>
              <w:right w:val="single" w:sz="4" w:space="0" w:color="auto"/>
            </w:tcBorders>
            <w:shd w:val="clear" w:color="auto" w:fill="auto"/>
            <w:noWrap/>
            <w:tcMar>
              <w:left w:w="14" w:type="dxa"/>
              <w:right w:w="14" w:type="dxa"/>
            </w:tcMar>
            <w:vAlign w:val="center"/>
            <w:hideMark/>
          </w:tcPr>
          <w:p w:rsidR="00D36CE1" w:rsidRPr="00A75A33" w:rsidRDefault="00D36CE1" w:rsidP="00AE6250">
            <w:pPr>
              <w:jc w:val="center"/>
              <w:rPr>
                <w:b/>
                <w:bCs/>
                <w:sz w:val="16"/>
                <w:szCs w:val="16"/>
              </w:rPr>
            </w:pPr>
            <w:r w:rsidRPr="00A75A33">
              <w:rPr>
                <w:b/>
                <w:bCs/>
                <w:sz w:val="16"/>
                <w:szCs w:val="16"/>
              </w:rPr>
              <w:t>Exports (BOP)</w:t>
            </w:r>
          </w:p>
        </w:tc>
        <w:tc>
          <w:tcPr>
            <w:tcW w:w="563" w:type="pct"/>
            <w:vMerge w:val="restart"/>
            <w:tcBorders>
              <w:top w:val="nil"/>
              <w:left w:val="single" w:sz="4" w:space="0" w:color="auto"/>
              <w:bottom w:val="single" w:sz="12" w:space="0" w:color="auto"/>
              <w:right w:val="single" w:sz="4" w:space="0" w:color="auto"/>
            </w:tcBorders>
            <w:shd w:val="clear" w:color="auto" w:fill="auto"/>
            <w:noWrap/>
            <w:tcMar>
              <w:left w:w="14" w:type="dxa"/>
              <w:right w:w="14" w:type="dxa"/>
            </w:tcMar>
            <w:vAlign w:val="center"/>
            <w:hideMark/>
          </w:tcPr>
          <w:p w:rsidR="00D36CE1" w:rsidRPr="00A75A33" w:rsidRDefault="00D36CE1" w:rsidP="00AE6250">
            <w:pPr>
              <w:jc w:val="center"/>
              <w:rPr>
                <w:b/>
                <w:bCs/>
                <w:sz w:val="16"/>
                <w:szCs w:val="16"/>
              </w:rPr>
            </w:pPr>
            <w:r w:rsidRPr="00A75A33">
              <w:rPr>
                <w:b/>
                <w:bCs/>
                <w:sz w:val="16"/>
                <w:szCs w:val="16"/>
              </w:rPr>
              <w:t>Period Growth Rate</w:t>
            </w:r>
          </w:p>
          <w:p w:rsidR="00D36CE1" w:rsidRPr="00A75A33" w:rsidRDefault="00D36CE1" w:rsidP="00AE6250">
            <w:pPr>
              <w:jc w:val="center"/>
              <w:rPr>
                <w:b/>
                <w:bCs/>
                <w:sz w:val="16"/>
                <w:szCs w:val="16"/>
              </w:rPr>
            </w:pPr>
            <w:r w:rsidRPr="00A75A33">
              <w:rPr>
                <w:b/>
                <w:bCs/>
                <w:sz w:val="16"/>
                <w:szCs w:val="16"/>
              </w:rPr>
              <w:t>%</w:t>
            </w:r>
          </w:p>
        </w:tc>
        <w:tc>
          <w:tcPr>
            <w:tcW w:w="1129" w:type="pct"/>
            <w:gridSpan w:val="2"/>
            <w:tcBorders>
              <w:top w:val="single" w:sz="12" w:space="0" w:color="auto"/>
              <w:left w:val="single" w:sz="4" w:space="0" w:color="auto"/>
              <w:bottom w:val="single" w:sz="4" w:space="0" w:color="auto"/>
              <w:right w:val="single" w:sz="4" w:space="0" w:color="auto"/>
            </w:tcBorders>
            <w:shd w:val="clear" w:color="auto" w:fill="auto"/>
            <w:noWrap/>
            <w:tcMar>
              <w:left w:w="14" w:type="dxa"/>
              <w:right w:w="14" w:type="dxa"/>
            </w:tcMar>
            <w:vAlign w:val="center"/>
            <w:hideMark/>
          </w:tcPr>
          <w:p w:rsidR="00D36CE1" w:rsidRPr="00A75A33" w:rsidRDefault="00D36CE1" w:rsidP="00AE6250">
            <w:pPr>
              <w:jc w:val="center"/>
              <w:rPr>
                <w:b/>
                <w:bCs/>
                <w:sz w:val="16"/>
                <w:szCs w:val="16"/>
              </w:rPr>
            </w:pPr>
            <w:r w:rsidRPr="00A75A33">
              <w:rPr>
                <w:b/>
                <w:bCs/>
                <w:sz w:val="16"/>
                <w:szCs w:val="16"/>
              </w:rPr>
              <w:t>Imports (BOP)</w:t>
            </w:r>
          </w:p>
        </w:tc>
        <w:tc>
          <w:tcPr>
            <w:tcW w:w="563" w:type="pct"/>
            <w:vMerge w:val="restart"/>
            <w:tcBorders>
              <w:top w:val="nil"/>
              <w:left w:val="single" w:sz="4" w:space="0" w:color="auto"/>
              <w:bottom w:val="single" w:sz="12" w:space="0" w:color="auto"/>
              <w:right w:val="single" w:sz="4" w:space="0" w:color="auto"/>
            </w:tcBorders>
            <w:shd w:val="clear" w:color="auto" w:fill="auto"/>
            <w:noWrap/>
            <w:tcMar>
              <w:left w:w="14" w:type="dxa"/>
              <w:right w:w="14" w:type="dxa"/>
            </w:tcMar>
            <w:vAlign w:val="center"/>
            <w:hideMark/>
          </w:tcPr>
          <w:p w:rsidR="00D36CE1" w:rsidRPr="00A75A33" w:rsidRDefault="00D36CE1" w:rsidP="00AE6250">
            <w:pPr>
              <w:jc w:val="center"/>
              <w:rPr>
                <w:b/>
                <w:bCs/>
                <w:sz w:val="16"/>
                <w:szCs w:val="16"/>
              </w:rPr>
            </w:pPr>
            <w:r w:rsidRPr="00A75A33">
              <w:rPr>
                <w:b/>
                <w:bCs/>
                <w:sz w:val="16"/>
                <w:szCs w:val="16"/>
              </w:rPr>
              <w:t>Period Growth Rate</w:t>
            </w:r>
          </w:p>
          <w:p w:rsidR="00D36CE1" w:rsidRPr="00A75A33" w:rsidRDefault="00D36CE1" w:rsidP="00AE6250">
            <w:pPr>
              <w:jc w:val="center"/>
              <w:rPr>
                <w:b/>
                <w:bCs/>
                <w:sz w:val="16"/>
                <w:szCs w:val="16"/>
              </w:rPr>
            </w:pPr>
            <w:r w:rsidRPr="00A75A33">
              <w:rPr>
                <w:b/>
                <w:bCs/>
                <w:sz w:val="16"/>
                <w:szCs w:val="16"/>
              </w:rPr>
              <w:t>%</w:t>
            </w:r>
          </w:p>
        </w:tc>
        <w:tc>
          <w:tcPr>
            <w:tcW w:w="892" w:type="pct"/>
            <w:gridSpan w:val="2"/>
            <w:tcBorders>
              <w:top w:val="nil"/>
              <w:left w:val="single" w:sz="4" w:space="0" w:color="auto"/>
              <w:bottom w:val="single" w:sz="4" w:space="0" w:color="auto"/>
            </w:tcBorders>
            <w:tcMar>
              <w:left w:w="14" w:type="dxa"/>
              <w:right w:w="14" w:type="dxa"/>
            </w:tcMar>
            <w:vAlign w:val="center"/>
          </w:tcPr>
          <w:p w:rsidR="00D36CE1" w:rsidRPr="00A75A33" w:rsidRDefault="00D36CE1" w:rsidP="00AE6250">
            <w:pPr>
              <w:jc w:val="center"/>
              <w:rPr>
                <w:b/>
                <w:bCs/>
                <w:sz w:val="16"/>
                <w:szCs w:val="16"/>
              </w:rPr>
            </w:pPr>
            <w:r w:rsidRPr="00A75A33">
              <w:rPr>
                <w:b/>
                <w:bCs/>
                <w:sz w:val="16"/>
                <w:szCs w:val="16"/>
              </w:rPr>
              <w:t>Balance of Trade</w:t>
            </w:r>
          </w:p>
        </w:tc>
      </w:tr>
      <w:tr w:rsidR="00D36CE1" w:rsidRPr="00A75A33" w:rsidTr="00AE6250">
        <w:trPr>
          <w:trHeight w:val="315"/>
          <w:jc w:val="center"/>
        </w:trPr>
        <w:tc>
          <w:tcPr>
            <w:tcW w:w="723" w:type="pct"/>
            <w:gridSpan w:val="2"/>
            <w:vMerge/>
            <w:tcBorders>
              <w:top w:val="single" w:sz="12" w:space="0" w:color="auto"/>
              <w:left w:val="nil"/>
              <w:bottom w:val="single" w:sz="12" w:space="0" w:color="000000"/>
              <w:right w:val="single" w:sz="4" w:space="0" w:color="auto"/>
            </w:tcBorders>
            <w:shd w:val="clear" w:color="auto" w:fill="auto"/>
            <w:tcMar>
              <w:left w:w="14" w:type="dxa"/>
              <w:right w:w="14" w:type="dxa"/>
            </w:tcMar>
            <w:vAlign w:val="center"/>
            <w:hideMark/>
          </w:tcPr>
          <w:p w:rsidR="00D36CE1" w:rsidRPr="00BF4323" w:rsidRDefault="00D36CE1" w:rsidP="00AE6250">
            <w:pPr>
              <w:rPr>
                <w:b/>
                <w:bCs/>
                <w:sz w:val="16"/>
                <w:szCs w:val="16"/>
              </w:rPr>
            </w:pPr>
          </w:p>
        </w:tc>
        <w:tc>
          <w:tcPr>
            <w:tcW w:w="501" w:type="pct"/>
            <w:tcBorders>
              <w:top w:val="single" w:sz="4" w:space="0" w:color="auto"/>
              <w:left w:val="single" w:sz="4" w:space="0" w:color="auto"/>
              <w:bottom w:val="single" w:sz="12" w:space="0" w:color="auto"/>
              <w:right w:val="nil"/>
            </w:tcBorders>
            <w:shd w:val="clear" w:color="auto" w:fill="auto"/>
            <w:noWrap/>
            <w:tcMar>
              <w:left w:w="14" w:type="dxa"/>
              <w:right w:w="14" w:type="dxa"/>
            </w:tcMar>
            <w:vAlign w:val="center"/>
            <w:hideMark/>
          </w:tcPr>
          <w:p w:rsidR="00D36CE1" w:rsidRPr="00A75A33" w:rsidRDefault="00D36CE1" w:rsidP="00AE6250">
            <w:pPr>
              <w:jc w:val="center"/>
              <w:rPr>
                <w:b/>
                <w:bCs/>
                <w:sz w:val="16"/>
                <w:szCs w:val="16"/>
              </w:rPr>
            </w:pPr>
            <w:r w:rsidRPr="00A75A33">
              <w:rPr>
                <w:b/>
                <w:bCs/>
                <w:sz w:val="16"/>
                <w:szCs w:val="16"/>
              </w:rPr>
              <w:t>Value (a)</w:t>
            </w:r>
          </w:p>
        </w:tc>
        <w:tc>
          <w:tcPr>
            <w:tcW w:w="629" w:type="pct"/>
            <w:tcBorders>
              <w:top w:val="single" w:sz="4" w:space="0" w:color="auto"/>
              <w:left w:val="nil"/>
              <w:bottom w:val="single" w:sz="12" w:space="0" w:color="auto"/>
              <w:right w:val="single" w:sz="4" w:space="0" w:color="auto"/>
            </w:tcBorders>
            <w:shd w:val="clear" w:color="auto" w:fill="auto"/>
            <w:noWrap/>
            <w:tcMar>
              <w:left w:w="14" w:type="dxa"/>
              <w:right w:w="14" w:type="dxa"/>
            </w:tcMar>
            <w:vAlign w:val="center"/>
            <w:hideMark/>
          </w:tcPr>
          <w:p w:rsidR="00D36CE1" w:rsidRPr="00A75A33" w:rsidRDefault="00D36CE1" w:rsidP="00AE6250">
            <w:pPr>
              <w:jc w:val="center"/>
              <w:rPr>
                <w:b/>
                <w:bCs/>
                <w:sz w:val="16"/>
                <w:szCs w:val="16"/>
              </w:rPr>
            </w:pPr>
            <w:r w:rsidRPr="00A75A33">
              <w:rPr>
                <w:b/>
                <w:bCs/>
                <w:sz w:val="16"/>
                <w:szCs w:val="16"/>
              </w:rPr>
              <w:t>Cumulative (b)</w:t>
            </w:r>
          </w:p>
        </w:tc>
        <w:tc>
          <w:tcPr>
            <w:tcW w:w="563" w:type="pct"/>
            <w:vMerge/>
            <w:tcBorders>
              <w:left w:val="single" w:sz="4" w:space="0" w:color="auto"/>
              <w:bottom w:val="single" w:sz="12" w:space="0" w:color="auto"/>
              <w:right w:val="single" w:sz="4" w:space="0" w:color="auto"/>
            </w:tcBorders>
            <w:shd w:val="clear" w:color="auto" w:fill="auto"/>
            <w:noWrap/>
            <w:tcMar>
              <w:left w:w="14" w:type="dxa"/>
              <w:right w:w="14" w:type="dxa"/>
            </w:tcMar>
            <w:vAlign w:val="center"/>
            <w:hideMark/>
          </w:tcPr>
          <w:p w:rsidR="00D36CE1" w:rsidRPr="00A75A33" w:rsidRDefault="00D36CE1" w:rsidP="00AE6250">
            <w:pPr>
              <w:jc w:val="center"/>
              <w:rPr>
                <w:b/>
                <w:bCs/>
                <w:sz w:val="16"/>
                <w:szCs w:val="16"/>
              </w:rPr>
            </w:pPr>
          </w:p>
        </w:tc>
        <w:tc>
          <w:tcPr>
            <w:tcW w:w="521" w:type="pct"/>
            <w:tcBorders>
              <w:top w:val="single" w:sz="4" w:space="0" w:color="auto"/>
              <w:left w:val="single" w:sz="4" w:space="0" w:color="auto"/>
              <w:bottom w:val="single" w:sz="12" w:space="0" w:color="auto"/>
              <w:right w:val="nil"/>
            </w:tcBorders>
            <w:shd w:val="clear" w:color="auto" w:fill="auto"/>
            <w:noWrap/>
            <w:tcMar>
              <w:left w:w="14" w:type="dxa"/>
              <w:right w:w="14" w:type="dxa"/>
            </w:tcMar>
            <w:vAlign w:val="center"/>
            <w:hideMark/>
          </w:tcPr>
          <w:p w:rsidR="00D36CE1" w:rsidRPr="00A75A33" w:rsidRDefault="00D36CE1" w:rsidP="00AE6250">
            <w:pPr>
              <w:jc w:val="center"/>
              <w:rPr>
                <w:b/>
                <w:bCs/>
                <w:sz w:val="16"/>
                <w:szCs w:val="16"/>
              </w:rPr>
            </w:pPr>
            <w:r w:rsidRPr="00A75A33">
              <w:rPr>
                <w:b/>
                <w:bCs/>
                <w:sz w:val="16"/>
                <w:szCs w:val="16"/>
              </w:rPr>
              <w:t>Value (c)</w:t>
            </w:r>
          </w:p>
        </w:tc>
        <w:tc>
          <w:tcPr>
            <w:tcW w:w="608" w:type="pct"/>
            <w:tcBorders>
              <w:top w:val="single" w:sz="4" w:space="0" w:color="auto"/>
              <w:left w:val="nil"/>
              <w:bottom w:val="single" w:sz="12" w:space="0" w:color="auto"/>
              <w:right w:val="single" w:sz="4" w:space="0" w:color="auto"/>
            </w:tcBorders>
            <w:shd w:val="clear" w:color="auto" w:fill="auto"/>
            <w:noWrap/>
            <w:tcMar>
              <w:left w:w="14" w:type="dxa"/>
              <w:right w:w="14" w:type="dxa"/>
            </w:tcMar>
            <w:vAlign w:val="center"/>
            <w:hideMark/>
          </w:tcPr>
          <w:p w:rsidR="00D36CE1" w:rsidRPr="00A75A33" w:rsidRDefault="00D36CE1" w:rsidP="00AE6250">
            <w:pPr>
              <w:jc w:val="center"/>
              <w:rPr>
                <w:b/>
                <w:bCs/>
                <w:sz w:val="16"/>
                <w:szCs w:val="16"/>
              </w:rPr>
            </w:pPr>
            <w:r w:rsidRPr="00A75A33">
              <w:rPr>
                <w:b/>
                <w:bCs/>
                <w:sz w:val="16"/>
                <w:szCs w:val="16"/>
              </w:rPr>
              <w:t>Cumulative (d)</w:t>
            </w:r>
          </w:p>
        </w:tc>
        <w:tc>
          <w:tcPr>
            <w:tcW w:w="563" w:type="pct"/>
            <w:vMerge/>
            <w:tcBorders>
              <w:left w:val="single" w:sz="4" w:space="0" w:color="auto"/>
              <w:bottom w:val="single" w:sz="12" w:space="0" w:color="auto"/>
              <w:right w:val="single" w:sz="4" w:space="0" w:color="auto"/>
            </w:tcBorders>
            <w:shd w:val="clear" w:color="auto" w:fill="auto"/>
            <w:noWrap/>
            <w:tcMar>
              <w:left w:w="14" w:type="dxa"/>
              <w:right w:w="14" w:type="dxa"/>
            </w:tcMar>
            <w:vAlign w:val="center"/>
            <w:hideMark/>
          </w:tcPr>
          <w:p w:rsidR="00D36CE1" w:rsidRPr="00A75A33" w:rsidRDefault="00D36CE1" w:rsidP="00AE6250">
            <w:pPr>
              <w:jc w:val="center"/>
              <w:rPr>
                <w:b/>
                <w:bCs/>
                <w:sz w:val="16"/>
                <w:szCs w:val="16"/>
              </w:rPr>
            </w:pPr>
          </w:p>
        </w:tc>
        <w:tc>
          <w:tcPr>
            <w:tcW w:w="453" w:type="pct"/>
            <w:tcBorders>
              <w:top w:val="single" w:sz="4" w:space="0" w:color="auto"/>
              <w:left w:val="single" w:sz="4" w:space="0" w:color="auto"/>
              <w:bottom w:val="single" w:sz="12" w:space="0" w:color="000000"/>
              <w:right w:val="single" w:sz="4" w:space="0" w:color="auto"/>
            </w:tcBorders>
            <w:tcMar>
              <w:left w:w="14" w:type="dxa"/>
              <w:right w:w="14" w:type="dxa"/>
            </w:tcMar>
            <w:vAlign w:val="center"/>
          </w:tcPr>
          <w:p w:rsidR="00D36CE1" w:rsidRPr="00A75A33" w:rsidRDefault="00D36CE1" w:rsidP="00AE6250">
            <w:pPr>
              <w:jc w:val="center"/>
              <w:rPr>
                <w:b/>
                <w:bCs/>
                <w:sz w:val="16"/>
                <w:szCs w:val="16"/>
              </w:rPr>
            </w:pPr>
            <w:r w:rsidRPr="00A75A33">
              <w:rPr>
                <w:b/>
                <w:bCs/>
                <w:sz w:val="16"/>
                <w:szCs w:val="16"/>
              </w:rPr>
              <w:t>a-c</w:t>
            </w:r>
          </w:p>
        </w:tc>
        <w:tc>
          <w:tcPr>
            <w:tcW w:w="439" w:type="pct"/>
            <w:tcBorders>
              <w:top w:val="single" w:sz="4" w:space="0" w:color="auto"/>
              <w:left w:val="single" w:sz="4" w:space="0" w:color="auto"/>
              <w:bottom w:val="single" w:sz="12" w:space="0" w:color="000000"/>
              <w:right w:val="nil"/>
            </w:tcBorders>
            <w:shd w:val="clear" w:color="auto" w:fill="auto"/>
            <w:tcMar>
              <w:left w:w="14" w:type="dxa"/>
              <w:right w:w="14" w:type="dxa"/>
            </w:tcMar>
            <w:vAlign w:val="center"/>
            <w:hideMark/>
          </w:tcPr>
          <w:p w:rsidR="00D36CE1" w:rsidRPr="00A75A33" w:rsidRDefault="00D36CE1" w:rsidP="00AE6250">
            <w:pPr>
              <w:jc w:val="center"/>
              <w:rPr>
                <w:b/>
                <w:bCs/>
                <w:sz w:val="16"/>
                <w:szCs w:val="16"/>
              </w:rPr>
            </w:pPr>
            <w:r w:rsidRPr="00A75A33">
              <w:rPr>
                <w:b/>
                <w:bCs/>
                <w:sz w:val="16"/>
                <w:szCs w:val="16"/>
              </w:rPr>
              <w:t>b-d</w:t>
            </w:r>
          </w:p>
        </w:tc>
      </w:tr>
      <w:tr w:rsidR="00D36CE1" w:rsidRPr="00BF4323" w:rsidTr="00AE6250">
        <w:trPr>
          <w:trHeight w:val="274"/>
          <w:jc w:val="center"/>
        </w:trPr>
        <w:tc>
          <w:tcPr>
            <w:tcW w:w="723" w:type="pct"/>
            <w:gridSpan w:val="2"/>
            <w:tcBorders>
              <w:top w:val="single" w:sz="12" w:space="0" w:color="auto"/>
              <w:left w:val="nil"/>
              <w:bottom w:val="nil"/>
              <w:right w:val="nil"/>
            </w:tcBorders>
            <w:shd w:val="clear" w:color="auto" w:fill="auto"/>
            <w:noWrap/>
            <w:vAlign w:val="bottom"/>
            <w:hideMark/>
          </w:tcPr>
          <w:p w:rsidR="00D36CE1" w:rsidRPr="00BF4323" w:rsidRDefault="00D36CE1" w:rsidP="00AE6250">
            <w:pPr>
              <w:rPr>
                <w:sz w:val="16"/>
                <w:szCs w:val="16"/>
              </w:rPr>
            </w:pPr>
            <w:r w:rsidRPr="00BF4323">
              <w:rPr>
                <w:sz w:val="16"/>
                <w:szCs w:val="16"/>
              </w:rPr>
              <w:t> </w:t>
            </w:r>
          </w:p>
        </w:tc>
        <w:tc>
          <w:tcPr>
            <w:tcW w:w="501" w:type="pct"/>
            <w:tcBorders>
              <w:top w:val="nil"/>
              <w:left w:val="nil"/>
              <w:bottom w:val="nil"/>
              <w:right w:val="nil"/>
            </w:tcBorders>
            <w:shd w:val="clear" w:color="auto" w:fill="auto"/>
            <w:noWrap/>
            <w:vAlign w:val="bottom"/>
            <w:hideMark/>
          </w:tcPr>
          <w:p w:rsidR="00D36CE1" w:rsidRPr="00BF4323" w:rsidRDefault="00D36CE1" w:rsidP="00AE6250">
            <w:pPr>
              <w:rPr>
                <w:sz w:val="16"/>
                <w:szCs w:val="16"/>
              </w:rPr>
            </w:pPr>
            <w:r w:rsidRPr="00BF4323">
              <w:rPr>
                <w:sz w:val="16"/>
                <w:szCs w:val="16"/>
              </w:rPr>
              <w:t> </w:t>
            </w:r>
          </w:p>
        </w:tc>
        <w:tc>
          <w:tcPr>
            <w:tcW w:w="629" w:type="pct"/>
            <w:tcBorders>
              <w:top w:val="nil"/>
              <w:left w:val="nil"/>
              <w:bottom w:val="nil"/>
              <w:right w:val="nil"/>
            </w:tcBorders>
            <w:shd w:val="clear" w:color="auto" w:fill="auto"/>
            <w:noWrap/>
            <w:vAlign w:val="bottom"/>
            <w:hideMark/>
          </w:tcPr>
          <w:p w:rsidR="00D36CE1" w:rsidRPr="00BF4323" w:rsidRDefault="00D36CE1" w:rsidP="00AE6250">
            <w:pPr>
              <w:jc w:val="right"/>
              <w:rPr>
                <w:sz w:val="16"/>
                <w:szCs w:val="16"/>
              </w:rPr>
            </w:pPr>
          </w:p>
        </w:tc>
        <w:tc>
          <w:tcPr>
            <w:tcW w:w="563" w:type="pct"/>
            <w:tcBorders>
              <w:top w:val="nil"/>
              <w:left w:val="nil"/>
              <w:bottom w:val="nil"/>
              <w:right w:val="nil"/>
            </w:tcBorders>
            <w:shd w:val="clear" w:color="auto" w:fill="auto"/>
            <w:noWrap/>
            <w:vAlign w:val="bottom"/>
            <w:hideMark/>
          </w:tcPr>
          <w:p w:rsidR="00D36CE1" w:rsidRPr="00BF4323" w:rsidRDefault="00D36CE1" w:rsidP="00AE6250">
            <w:pPr>
              <w:jc w:val="right"/>
              <w:rPr>
                <w:sz w:val="16"/>
                <w:szCs w:val="16"/>
              </w:rPr>
            </w:pPr>
          </w:p>
        </w:tc>
        <w:tc>
          <w:tcPr>
            <w:tcW w:w="521" w:type="pct"/>
            <w:tcBorders>
              <w:top w:val="nil"/>
              <w:left w:val="nil"/>
              <w:bottom w:val="nil"/>
              <w:right w:val="nil"/>
            </w:tcBorders>
            <w:shd w:val="clear" w:color="auto" w:fill="auto"/>
            <w:noWrap/>
            <w:vAlign w:val="bottom"/>
            <w:hideMark/>
          </w:tcPr>
          <w:p w:rsidR="00D36CE1" w:rsidRPr="00BF4323" w:rsidRDefault="00D36CE1" w:rsidP="00AE6250">
            <w:pPr>
              <w:jc w:val="right"/>
              <w:rPr>
                <w:sz w:val="16"/>
                <w:szCs w:val="16"/>
              </w:rPr>
            </w:pPr>
          </w:p>
        </w:tc>
        <w:tc>
          <w:tcPr>
            <w:tcW w:w="608" w:type="pct"/>
            <w:tcBorders>
              <w:top w:val="nil"/>
              <w:left w:val="nil"/>
              <w:bottom w:val="nil"/>
              <w:right w:val="nil"/>
            </w:tcBorders>
            <w:shd w:val="clear" w:color="auto" w:fill="auto"/>
            <w:noWrap/>
            <w:vAlign w:val="bottom"/>
            <w:hideMark/>
          </w:tcPr>
          <w:p w:rsidR="00D36CE1" w:rsidRPr="00BF4323" w:rsidRDefault="00D36CE1" w:rsidP="00AE6250">
            <w:pPr>
              <w:rPr>
                <w:sz w:val="16"/>
                <w:szCs w:val="16"/>
              </w:rPr>
            </w:pPr>
            <w:r w:rsidRPr="00BF4323">
              <w:rPr>
                <w:sz w:val="16"/>
                <w:szCs w:val="16"/>
              </w:rPr>
              <w:t> </w:t>
            </w:r>
          </w:p>
        </w:tc>
        <w:tc>
          <w:tcPr>
            <w:tcW w:w="563" w:type="pct"/>
            <w:tcBorders>
              <w:top w:val="nil"/>
              <w:left w:val="nil"/>
              <w:bottom w:val="nil"/>
              <w:right w:val="nil"/>
            </w:tcBorders>
            <w:shd w:val="clear" w:color="auto" w:fill="auto"/>
            <w:noWrap/>
            <w:vAlign w:val="bottom"/>
            <w:hideMark/>
          </w:tcPr>
          <w:p w:rsidR="00D36CE1" w:rsidRPr="00BF4323" w:rsidRDefault="00D36CE1" w:rsidP="00AE6250">
            <w:pPr>
              <w:rPr>
                <w:sz w:val="16"/>
                <w:szCs w:val="16"/>
              </w:rPr>
            </w:pPr>
            <w:r w:rsidRPr="00BF4323">
              <w:rPr>
                <w:sz w:val="16"/>
                <w:szCs w:val="16"/>
              </w:rPr>
              <w:t> </w:t>
            </w:r>
          </w:p>
        </w:tc>
        <w:tc>
          <w:tcPr>
            <w:tcW w:w="453" w:type="pct"/>
            <w:tcBorders>
              <w:top w:val="nil"/>
              <w:left w:val="nil"/>
              <w:bottom w:val="nil"/>
              <w:right w:val="nil"/>
            </w:tcBorders>
          </w:tcPr>
          <w:p w:rsidR="00D36CE1" w:rsidRPr="00BF4323" w:rsidRDefault="00D36CE1" w:rsidP="00AE6250">
            <w:pPr>
              <w:jc w:val="right"/>
              <w:rPr>
                <w:sz w:val="16"/>
                <w:szCs w:val="16"/>
              </w:rPr>
            </w:pPr>
          </w:p>
        </w:tc>
        <w:tc>
          <w:tcPr>
            <w:tcW w:w="439" w:type="pct"/>
            <w:tcBorders>
              <w:top w:val="nil"/>
              <w:left w:val="nil"/>
              <w:bottom w:val="nil"/>
              <w:right w:val="nil"/>
            </w:tcBorders>
            <w:shd w:val="clear" w:color="auto" w:fill="auto"/>
            <w:noWrap/>
            <w:vAlign w:val="bottom"/>
            <w:hideMark/>
          </w:tcPr>
          <w:p w:rsidR="00D36CE1" w:rsidRPr="00BF4323" w:rsidRDefault="00D36CE1" w:rsidP="00AE6250">
            <w:pPr>
              <w:jc w:val="right"/>
              <w:rPr>
                <w:sz w:val="16"/>
                <w:szCs w:val="16"/>
              </w:rPr>
            </w:pPr>
          </w:p>
        </w:tc>
      </w:tr>
      <w:tr w:rsidR="00D36CE1" w:rsidRPr="00BF4323" w:rsidTr="00AE6250">
        <w:trPr>
          <w:trHeight w:val="317"/>
          <w:jc w:val="center"/>
        </w:trPr>
        <w:tc>
          <w:tcPr>
            <w:tcW w:w="723" w:type="pct"/>
            <w:gridSpan w:val="2"/>
            <w:tcBorders>
              <w:top w:val="nil"/>
              <w:left w:val="nil"/>
              <w:bottom w:val="nil"/>
              <w:right w:val="nil"/>
            </w:tcBorders>
            <w:shd w:val="clear" w:color="auto" w:fill="auto"/>
            <w:noWrap/>
            <w:tcMar>
              <w:left w:w="43" w:type="dxa"/>
              <w:right w:w="43" w:type="dxa"/>
            </w:tcMar>
            <w:vAlign w:val="center"/>
            <w:hideMark/>
          </w:tcPr>
          <w:p w:rsidR="00D36CE1" w:rsidRPr="00A75A33" w:rsidRDefault="00D36CE1" w:rsidP="00AE6250">
            <w:pPr>
              <w:jc w:val="center"/>
              <w:rPr>
                <w:sz w:val="16"/>
                <w:szCs w:val="16"/>
              </w:rPr>
            </w:pPr>
            <w:r>
              <w:rPr>
                <w:sz w:val="16"/>
                <w:szCs w:val="16"/>
              </w:rPr>
              <w:t>FY</w:t>
            </w:r>
            <w:r w:rsidRPr="00A75A33">
              <w:rPr>
                <w:sz w:val="16"/>
                <w:szCs w:val="16"/>
              </w:rPr>
              <w:t>14</w:t>
            </w:r>
          </w:p>
        </w:tc>
        <w:tc>
          <w:tcPr>
            <w:tcW w:w="501" w:type="pct"/>
            <w:tcBorders>
              <w:top w:val="nil"/>
              <w:left w:val="nil"/>
              <w:bottom w:val="nil"/>
              <w:right w:val="nil"/>
            </w:tcBorders>
            <w:shd w:val="clear" w:color="auto" w:fill="auto"/>
            <w:noWrap/>
            <w:tcMar>
              <w:left w:w="43" w:type="dxa"/>
              <w:right w:w="43" w:type="dxa"/>
            </w:tcMar>
            <w:vAlign w:val="center"/>
            <w:hideMark/>
          </w:tcPr>
          <w:p w:rsidR="00D36CE1" w:rsidRPr="00A75A33" w:rsidRDefault="00D36CE1" w:rsidP="00AE6250">
            <w:pPr>
              <w:jc w:val="right"/>
              <w:rPr>
                <w:sz w:val="16"/>
                <w:szCs w:val="16"/>
              </w:rPr>
            </w:pPr>
            <w:r w:rsidRPr="00A75A33">
              <w:rPr>
                <w:sz w:val="16"/>
                <w:szCs w:val="16"/>
              </w:rPr>
              <w:t>25,078</w:t>
            </w:r>
          </w:p>
        </w:tc>
        <w:tc>
          <w:tcPr>
            <w:tcW w:w="629" w:type="pct"/>
            <w:tcBorders>
              <w:top w:val="nil"/>
              <w:left w:val="nil"/>
              <w:bottom w:val="nil"/>
              <w:right w:val="nil"/>
            </w:tcBorders>
            <w:shd w:val="clear" w:color="auto" w:fill="auto"/>
            <w:noWrap/>
            <w:tcMar>
              <w:left w:w="43" w:type="dxa"/>
              <w:right w:w="43" w:type="dxa"/>
            </w:tcMar>
            <w:vAlign w:val="center"/>
            <w:hideMark/>
          </w:tcPr>
          <w:p w:rsidR="00D36CE1" w:rsidRPr="00A75A33" w:rsidRDefault="00D36CE1" w:rsidP="00AE6250">
            <w:pPr>
              <w:jc w:val="right"/>
              <w:rPr>
                <w:sz w:val="16"/>
                <w:szCs w:val="16"/>
              </w:rPr>
            </w:pPr>
            <w:r w:rsidRPr="00A75A33">
              <w:rPr>
                <w:sz w:val="16"/>
                <w:szCs w:val="16"/>
              </w:rPr>
              <w:t>--</w:t>
            </w:r>
          </w:p>
        </w:tc>
        <w:tc>
          <w:tcPr>
            <w:tcW w:w="563" w:type="pct"/>
            <w:tcBorders>
              <w:top w:val="nil"/>
              <w:left w:val="nil"/>
              <w:bottom w:val="nil"/>
              <w:right w:val="nil"/>
            </w:tcBorders>
            <w:shd w:val="clear" w:color="auto" w:fill="auto"/>
            <w:noWrap/>
            <w:tcMar>
              <w:left w:w="43" w:type="dxa"/>
              <w:right w:w="43" w:type="dxa"/>
            </w:tcMar>
            <w:vAlign w:val="center"/>
            <w:hideMark/>
          </w:tcPr>
          <w:p w:rsidR="00D36CE1" w:rsidRPr="00A75A33" w:rsidRDefault="00D36CE1" w:rsidP="00AE6250">
            <w:pPr>
              <w:jc w:val="right"/>
              <w:rPr>
                <w:sz w:val="16"/>
                <w:szCs w:val="16"/>
              </w:rPr>
            </w:pPr>
            <w:r w:rsidRPr="00A75A33">
              <w:rPr>
                <w:sz w:val="16"/>
                <w:szCs w:val="16"/>
              </w:rPr>
              <w:t>1.1</w:t>
            </w:r>
          </w:p>
        </w:tc>
        <w:tc>
          <w:tcPr>
            <w:tcW w:w="521" w:type="pct"/>
            <w:tcBorders>
              <w:top w:val="nil"/>
              <w:left w:val="nil"/>
              <w:bottom w:val="nil"/>
              <w:right w:val="nil"/>
            </w:tcBorders>
            <w:shd w:val="clear" w:color="auto" w:fill="auto"/>
            <w:noWrap/>
            <w:tcMar>
              <w:left w:w="43" w:type="dxa"/>
              <w:right w:w="43" w:type="dxa"/>
            </w:tcMar>
            <w:vAlign w:val="center"/>
            <w:hideMark/>
          </w:tcPr>
          <w:p w:rsidR="00D36CE1" w:rsidRPr="00A75A33" w:rsidRDefault="00D36CE1" w:rsidP="00AE6250">
            <w:pPr>
              <w:jc w:val="right"/>
              <w:rPr>
                <w:sz w:val="16"/>
                <w:szCs w:val="16"/>
              </w:rPr>
            </w:pPr>
            <w:r w:rsidRPr="00A75A33">
              <w:rPr>
                <w:sz w:val="16"/>
                <w:szCs w:val="16"/>
              </w:rPr>
              <w:t>41,668</w:t>
            </w:r>
          </w:p>
        </w:tc>
        <w:tc>
          <w:tcPr>
            <w:tcW w:w="608" w:type="pct"/>
            <w:tcBorders>
              <w:top w:val="nil"/>
              <w:left w:val="nil"/>
              <w:bottom w:val="nil"/>
              <w:right w:val="nil"/>
            </w:tcBorders>
            <w:shd w:val="clear" w:color="auto" w:fill="auto"/>
            <w:noWrap/>
            <w:tcMar>
              <w:left w:w="43" w:type="dxa"/>
              <w:right w:w="43" w:type="dxa"/>
            </w:tcMar>
            <w:vAlign w:val="center"/>
            <w:hideMark/>
          </w:tcPr>
          <w:p w:rsidR="00D36CE1" w:rsidRPr="00A75A33" w:rsidRDefault="00D36CE1" w:rsidP="00AE6250">
            <w:pPr>
              <w:jc w:val="right"/>
              <w:rPr>
                <w:sz w:val="16"/>
                <w:szCs w:val="16"/>
              </w:rPr>
            </w:pPr>
            <w:r w:rsidRPr="00A75A33">
              <w:rPr>
                <w:sz w:val="16"/>
                <w:szCs w:val="16"/>
              </w:rPr>
              <w:t>--</w:t>
            </w:r>
          </w:p>
        </w:tc>
        <w:tc>
          <w:tcPr>
            <w:tcW w:w="563" w:type="pct"/>
            <w:tcBorders>
              <w:top w:val="nil"/>
              <w:left w:val="nil"/>
              <w:bottom w:val="nil"/>
              <w:right w:val="nil"/>
            </w:tcBorders>
            <w:shd w:val="clear" w:color="auto" w:fill="auto"/>
            <w:noWrap/>
            <w:tcMar>
              <w:left w:w="43" w:type="dxa"/>
              <w:right w:w="43" w:type="dxa"/>
            </w:tcMar>
            <w:vAlign w:val="center"/>
            <w:hideMark/>
          </w:tcPr>
          <w:p w:rsidR="00D36CE1" w:rsidRPr="00A75A33" w:rsidRDefault="00D36CE1" w:rsidP="00AE6250">
            <w:pPr>
              <w:jc w:val="right"/>
              <w:rPr>
                <w:sz w:val="16"/>
                <w:szCs w:val="16"/>
              </w:rPr>
            </w:pPr>
            <w:r w:rsidRPr="00A75A33">
              <w:rPr>
                <w:sz w:val="16"/>
                <w:szCs w:val="16"/>
              </w:rPr>
              <w:t>3.8</w:t>
            </w:r>
          </w:p>
        </w:tc>
        <w:tc>
          <w:tcPr>
            <w:tcW w:w="453" w:type="pct"/>
            <w:tcBorders>
              <w:top w:val="nil"/>
              <w:left w:val="nil"/>
              <w:bottom w:val="nil"/>
              <w:right w:val="nil"/>
            </w:tcBorders>
            <w:tcMar>
              <w:left w:w="43" w:type="dxa"/>
              <w:right w:w="43" w:type="dxa"/>
            </w:tcMar>
            <w:vAlign w:val="center"/>
          </w:tcPr>
          <w:p w:rsidR="00D36CE1" w:rsidRPr="00A75A33" w:rsidRDefault="00D36CE1" w:rsidP="00AE6250">
            <w:pPr>
              <w:jc w:val="right"/>
              <w:rPr>
                <w:sz w:val="16"/>
                <w:szCs w:val="16"/>
              </w:rPr>
            </w:pPr>
            <w:r w:rsidRPr="00A75A33">
              <w:rPr>
                <w:sz w:val="16"/>
                <w:szCs w:val="16"/>
              </w:rPr>
              <w:t>(16,590)</w:t>
            </w:r>
          </w:p>
        </w:tc>
        <w:tc>
          <w:tcPr>
            <w:tcW w:w="439" w:type="pct"/>
            <w:tcBorders>
              <w:top w:val="nil"/>
              <w:left w:val="nil"/>
              <w:bottom w:val="nil"/>
              <w:right w:val="nil"/>
            </w:tcBorders>
            <w:shd w:val="clear" w:color="auto" w:fill="auto"/>
            <w:noWrap/>
            <w:tcMar>
              <w:left w:w="43" w:type="dxa"/>
              <w:right w:w="43" w:type="dxa"/>
            </w:tcMar>
            <w:vAlign w:val="center"/>
            <w:hideMark/>
          </w:tcPr>
          <w:p w:rsidR="00D36CE1" w:rsidRPr="00A75A33" w:rsidRDefault="00D36CE1" w:rsidP="00AE6250">
            <w:pPr>
              <w:jc w:val="right"/>
              <w:rPr>
                <w:sz w:val="16"/>
                <w:szCs w:val="16"/>
              </w:rPr>
            </w:pPr>
            <w:r w:rsidRPr="00A75A33">
              <w:rPr>
                <w:sz w:val="16"/>
                <w:szCs w:val="16"/>
              </w:rPr>
              <w:t>--</w:t>
            </w:r>
          </w:p>
        </w:tc>
      </w:tr>
      <w:tr w:rsidR="00D36CE1" w:rsidRPr="00BF4323" w:rsidTr="00AE6250">
        <w:trPr>
          <w:trHeight w:val="317"/>
          <w:jc w:val="center"/>
        </w:trPr>
        <w:tc>
          <w:tcPr>
            <w:tcW w:w="723" w:type="pct"/>
            <w:gridSpan w:val="2"/>
            <w:tcBorders>
              <w:top w:val="nil"/>
              <w:left w:val="nil"/>
              <w:bottom w:val="nil"/>
              <w:right w:val="nil"/>
            </w:tcBorders>
            <w:shd w:val="clear" w:color="auto" w:fill="auto"/>
            <w:noWrap/>
            <w:tcMar>
              <w:left w:w="43" w:type="dxa"/>
              <w:right w:w="43" w:type="dxa"/>
            </w:tcMar>
            <w:vAlign w:val="center"/>
            <w:hideMark/>
          </w:tcPr>
          <w:p w:rsidR="00D36CE1" w:rsidRPr="00A75A33" w:rsidRDefault="00D36CE1" w:rsidP="00AE6250">
            <w:pPr>
              <w:jc w:val="center"/>
              <w:rPr>
                <w:sz w:val="16"/>
                <w:szCs w:val="16"/>
              </w:rPr>
            </w:pPr>
            <w:r>
              <w:rPr>
                <w:sz w:val="16"/>
                <w:szCs w:val="16"/>
              </w:rPr>
              <w:t>FY</w:t>
            </w:r>
            <w:r w:rsidRPr="00A75A33">
              <w:rPr>
                <w:sz w:val="16"/>
                <w:szCs w:val="16"/>
              </w:rPr>
              <w:t>15</w:t>
            </w:r>
          </w:p>
        </w:tc>
        <w:tc>
          <w:tcPr>
            <w:tcW w:w="501" w:type="pct"/>
            <w:tcBorders>
              <w:top w:val="nil"/>
              <w:left w:val="nil"/>
              <w:bottom w:val="nil"/>
              <w:right w:val="nil"/>
            </w:tcBorders>
            <w:shd w:val="clear" w:color="auto" w:fill="auto"/>
            <w:noWrap/>
            <w:tcMar>
              <w:left w:w="43" w:type="dxa"/>
              <w:right w:w="43" w:type="dxa"/>
            </w:tcMar>
            <w:vAlign w:val="center"/>
            <w:hideMark/>
          </w:tcPr>
          <w:p w:rsidR="00D36CE1" w:rsidRPr="00A75A33" w:rsidRDefault="00D36CE1" w:rsidP="00AE6250">
            <w:pPr>
              <w:jc w:val="right"/>
              <w:rPr>
                <w:sz w:val="16"/>
                <w:szCs w:val="16"/>
              </w:rPr>
            </w:pPr>
            <w:r w:rsidRPr="00A75A33">
              <w:rPr>
                <w:sz w:val="16"/>
                <w:szCs w:val="16"/>
              </w:rPr>
              <w:t>24,090</w:t>
            </w:r>
          </w:p>
        </w:tc>
        <w:tc>
          <w:tcPr>
            <w:tcW w:w="629" w:type="pct"/>
            <w:tcBorders>
              <w:top w:val="nil"/>
              <w:left w:val="nil"/>
              <w:bottom w:val="nil"/>
              <w:right w:val="nil"/>
            </w:tcBorders>
            <w:shd w:val="clear" w:color="auto" w:fill="auto"/>
            <w:noWrap/>
            <w:tcMar>
              <w:left w:w="43" w:type="dxa"/>
              <w:right w:w="43" w:type="dxa"/>
            </w:tcMar>
            <w:vAlign w:val="center"/>
            <w:hideMark/>
          </w:tcPr>
          <w:p w:rsidR="00D36CE1" w:rsidRPr="00A75A33" w:rsidRDefault="00D36CE1" w:rsidP="00AE6250">
            <w:pPr>
              <w:jc w:val="right"/>
              <w:rPr>
                <w:sz w:val="16"/>
                <w:szCs w:val="16"/>
              </w:rPr>
            </w:pPr>
            <w:r w:rsidRPr="00A75A33">
              <w:rPr>
                <w:sz w:val="16"/>
                <w:szCs w:val="16"/>
              </w:rPr>
              <w:t>--</w:t>
            </w:r>
          </w:p>
        </w:tc>
        <w:tc>
          <w:tcPr>
            <w:tcW w:w="563" w:type="pct"/>
            <w:tcBorders>
              <w:top w:val="nil"/>
              <w:left w:val="nil"/>
              <w:bottom w:val="nil"/>
              <w:right w:val="nil"/>
            </w:tcBorders>
            <w:shd w:val="clear" w:color="auto" w:fill="auto"/>
            <w:noWrap/>
            <w:tcMar>
              <w:left w:w="43" w:type="dxa"/>
              <w:right w:w="43" w:type="dxa"/>
            </w:tcMar>
            <w:vAlign w:val="center"/>
            <w:hideMark/>
          </w:tcPr>
          <w:p w:rsidR="00D36CE1" w:rsidRPr="00A75A33" w:rsidRDefault="00D36CE1" w:rsidP="00AE6250">
            <w:pPr>
              <w:jc w:val="right"/>
              <w:rPr>
                <w:sz w:val="16"/>
                <w:szCs w:val="16"/>
              </w:rPr>
            </w:pPr>
            <w:r w:rsidRPr="00A75A33">
              <w:rPr>
                <w:sz w:val="16"/>
                <w:szCs w:val="16"/>
              </w:rPr>
              <w:t>(3.9)</w:t>
            </w:r>
          </w:p>
        </w:tc>
        <w:tc>
          <w:tcPr>
            <w:tcW w:w="521" w:type="pct"/>
            <w:tcBorders>
              <w:top w:val="nil"/>
              <w:left w:val="nil"/>
              <w:bottom w:val="nil"/>
              <w:right w:val="nil"/>
            </w:tcBorders>
            <w:shd w:val="clear" w:color="auto" w:fill="auto"/>
            <w:noWrap/>
            <w:tcMar>
              <w:left w:w="43" w:type="dxa"/>
              <w:right w:w="43" w:type="dxa"/>
            </w:tcMar>
            <w:vAlign w:val="center"/>
            <w:hideMark/>
          </w:tcPr>
          <w:p w:rsidR="00D36CE1" w:rsidRPr="00A75A33" w:rsidRDefault="00D36CE1" w:rsidP="00AE6250">
            <w:pPr>
              <w:jc w:val="right"/>
              <w:rPr>
                <w:sz w:val="16"/>
                <w:szCs w:val="16"/>
              </w:rPr>
            </w:pPr>
            <w:r w:rsidRPr="00A75A33">
              <w:rPr>
                <w:sz w:val="16"/>
                <w:szCs w:val="16"/>
              </w:rPr>
              <w:t>41,357</w:t>
            </w:r>
          </w:p>
        </w:tc>
        <w:tc>
          <w:tcPr>
            <w:tcW w:w="608" w:type="pct"/>
            <w:tcBorders>
              <w:top w:val="nil"/>
              <w:left w:val="nil"/>
              <w:bottom w:val="nil"/>
              <w:right w:val="nil"/>
            </w:tcBorders>
            <w:shd w:val="clear" w:color="auto" w:fill="auto"/>
            <w:noWrap/>
            <w:tcMar>
              <w:left w:w="43" w:type="dxa"/>
              <w:right w:w="43" w:type="dxa"/>
            </w:tcMar>
            <w:vAlign w:val="center"/>
            <w:hideMark/>
          </w:tcPr>
          <w:p w:rsidR="00D36CE1" w:rsidRPr="00A75A33" w:rsidRDefault="00D36CE1" w:rsidP="00AE6250">
            <w:pPr>
              <w:jc w:val="right"/>
              <w:rPr>
                <w:sz w:val="16"/>
                <w:szCs w:val="16"/>
              </w:rPr>
            </w:pPr>
            <w:r w:rsidRPr="00A75A33">
              <w:rPr>
                <w:sz w:val="16"/>
                <w:szCs w:val="16"/>
              </w:rPr>
              <w:t>--</w:t>
            </w:r>
          </w:p>
        </w:tc>
        <w:tc>
          <w:tcPr>
            <w:tcW w:w="563" w:type="pct"/>
            <w:tcBorders>
              <w:top w:val="nil"/>
              <w:left w:val="nil"/>
              <w:bottom w:val="nil"/>
              <w:right w:val="nil"/>
            </w:tcBorders>
            <w:shd w:val="clear" w:color="auto" w:fill="auto"/>
            <w:noWrap/>
            <w:tcMar>
              <w:left w:w="43" w:type="dxa"/>
              <w:right w:w="43" w:type="dxa"/>
            </w:tcMar>
            <w:vAlign w:val="center"/>
            <w:hideMark/>
          </w:tcPr>
          <w:p w:rsidR="00D36CE1" w:rsidRPr="00A75A33" w:rsidRDefault="00D36CE1" w:rsidP="00AE6250">
            <w:pPr>
              <w:jc w:val="right"/>
              <w:rPr>
                <w:sz w:val="16"/>
                <w:szCs w:val="16"/>
              </w:rPr>
            </w:pPr>
            <w:r w:rsidRPr="00A75A33">
              <w:rPr>
                <w:sz w:val="16"/>
                <w:szCs w:val="16"/>
              </w:rPr>
              <w:t>(0.7)</w:t>
            </w:r>
          </w:p>
        </w:tc>
        <w:tc>
          <w:tcPr>
            <w:tcW w:w="453" w:type="pct"/>
            <w:tcBorders>
              <w:top w:val="nil"/>
              <w:left w:val="nil"/>
              <w:bottom w:val="nil"/>
              <w:right w:val="nil"/>
            </w:tcBorders>
            <w:tcMar>
              <w:left w:w="43" w:type="dxa"/>
              <w:right w:w="43" w:type="dxa"/>
            </w:tcMar>
            <w:vAlign w:val="center"/>
          </w:tcPr>
          <w:p w:rsidR="00D36CE1" w:rsidRPr="00A75A33" w:rsidRDefault="00D36CE1" w:rsidP="00AE6250">
            <w:pPr>
              <w:jc w:val="right"/>
              <w:rPr>
                <w:sz w:val="16"/>
                <w:szCs w:val="16"/>
              </w:rPr>
            </w:pPr>
            <w:r w:rsidRPr="00A75A33">
              <w:rPr>
                <w:sz w:val="16"/>
                <w:szCs w:val="16"/>
              </w:rPr>
              <w:t>(17,267)</w:t>
            </w:r>
          </w:p>
        </w:tc>
        <w:tc>
          <w:tcPr>
            <w:tcW w:w="439" w:type="pct"/>
            <w:tcBorders>
              <w:top w:val="nil"/>
              <w:left w:val="nil"/>
              <w:bottom w:val="nil"/>
              <w:right w:val="nil"/>
            </w:tcBorders>
            <w:shd w:val="clear" w:color="auto" w:fill="auto"/>
            <w:noWrap/>
            <w:tcMar>
              <w:left w:w="43" w:type="dxa"/>
              <w:right w:w="43" w:type="dxa"/>
            </w:tcMar>
            <w:vAlign w:val="center"/>
            <w:hideMark/>
          </w:tcPr>
          <w:p w:rsidR="00D36CE1" w:rsidRPr="00A75A33" w:rsidRDefault="00D36CE1" w:rsidP="00AE6250">
            <w:pPr>
              <w:jc w:val="right"/>
              <w:rPr>
                <w:sz w:val="16"/>
                <w:szCs w:val="16"/>
              </w:rPr>
            </w:pPr>
            <w:r w:rsidRPr="00A75A33">
              <w:rPr>
                <w:sz w:val="16"/>
                <w:szCs w:val="16"/>
              </w:rPr>
              <w:t>--</w:t>
            </w:r>
          </w:p>
        </w:tc>
      </w:tr>
      <w:tr w:rsidR="00D36CE1" w:rsidRPr="00BF4323" w:rsidTr="00AE6250">
        <w:trPr>
          <w:trHeight w:val="317"/>
          <w:jc w:val="center"/>
        </w:trPr>
        <w:tc>
          <w:tcPr>
            <w:tcW w:w="723" w:type="pct"/>
            <w:gridSpan w:val="2"/>
            <w:tcBorders>
              <w:top w:val="nil"/>
              <w:left w:val="nil"/>
              <w:bottom w:val="nil"/>
              <w:right w:val="nil"/>
            </w:tcBorders>
            <w:shd w:val="clear" w:color="auto" w:fill="auto"/>
            <w:noWrap/>
            <w:tcMar>
              <w:left w:w="43" w:type="dxa"/>
              <w:right w:w="43" w:type="dxa"/>
            </w:tcMar>
            <w:vAlign w:val="center"/>
            <w:hideMark/>
          </w:tcPr>
          <w:p w:rsidR="00D36CE1" w:rsidRPr="00A75A33" w:rsidRDefault="00D36CE1" w:rsidP="00AE6250">
            <w:pPr>
              <w:ind w:left="-40"/>
              <w:jc w:val="center"/>
              <w:rPr>
                <w:sz w:val="16"/>
                <w:szCs w:val="16"/>
              </w:rPr>
            </w:pPr>
            <w:r>
              <w:rPr>
                <w:sz w:val="16"/>
                <w:szCs w:val="16"/>
              </w:rPr>
              <w:t>FY</w:t>
            </w:r>
            <w:r w:rsidRPr="00A75A33">
              <w:rPr>
                <w:sz w:val="16"/>
                <w:szCs w:val="16"/>
              </w:rPr>
              <w:t>16</w:t>
            </w:r>
          </w:p>
        </w:tc>
        <w:tc>
          <w:tcPr>
            <w:tcW w:w="501" w:type="pct"/>
            <w:tcBorders>
              <w:top w:val="nil"/>
              <w:left w:val="nil"/>
              <w:bottom w:val="nil"/>
              <w:right w:val="nil"/>
            </w:tcBorders>
            <w:shd w:val="clear" w:color="auto" w:fill="auto"/>
            <w:noWrap/>
            <w:tcMar>
              <w:left w:w="43" w:type="dxa"/>
              <w:right w:w="43" w:type="dxa"/>
            </w:tcMar>
            <w:vAlign w:val="center"/>
            <w:hideMark/>
          </w:tcPr>
          <w:p w:rsidR="00D36CE1" w:rsidRPr="00A75A33" w:rsidRDefault="00D36CE1" w:rsidP="00AE6250">
            <w:pPr>
              <w:jc w:val="right"/>
              <w:rPr>
                <w:sz w:val="16"/>
                <w:szCs w:val="16"/>
              </w:rPr>
            </w:pPr>
            <w:r w:rsidRPr="00A75A33">
              <w:rPr>
                <w:sz w:val="16"/>
                <w:szCs w:val="16"/>
              </w:rPr>
              <w:t>21,972</w:t>
            </w:r>
          </w:p>
        </w:tc>
        <w:tc>
          <w:tcPr>
            <w:tcW w:w="629" w:type="pct"/>
            <w:tcBorders>
              <w:top w:val="nil"/>
              <w:left w:val="nil"/>
              <w:bottom w:val="nil"/>
              <w:right w:val="nil"/>
            </w:tcBorders>
            <w:shd w:val="clear" w:color="auto" w:fill="auto"/>
            <w:noWrap/>
            <w:tcMar>
              <w:left w:w="43" w:type="dxa"/>
              <w:right w:w="43" w:type="dxa"/>
            </w:tcMar>
            <w:vAlign w:val="center"/>
            <w:hideMark/>
          </w:tcPr>
          <w:p w:rsidR="00D36CE1" w:rsidRPr="00A75A33" w:rsidRDefault="00D36CE1" w:rsidP="00AE6250">
            <w:pPr>
              <w:jc w:val="right"/>
              <w:rPr>
                <w:sz w:val="16"/>
                <w:szCs w:val="16"/>
              </w:rPr>
            </w:pPr>
            <w:r w:rsidRPr="00A75A33">
              <w:rPr>
                <w:sz w:val="16"/>
                <w:szCs w:val="16"/>
              </w:rPr>
              <w:t>--</w:t>
            </w:r>
          </w:p>
        </w:tc>
        <w:tc>
          <w:tcPr>
            <w:tcW w:w="563" w:type="pct"/>
            <w:tcBorders>
              <w:top w:val="nil"/>
              <w:left w:val="nil"/>
              <w:bottom w:val="nil"/>
              <w:right w:val="nil"/>
            </w:tcBorders>
            <w:shd w:val="clear" w:color="auto" w:fill="auto"/>
            <w:noWrap/>
            <w:tcMar>
              <w:left w:w="43" w:type="dxa"/>
              <w:right w:w="43" w:type="dxa"/>
            </w:tcMar>
            <w:vAlign w:val="center"/>
            <w:hideMark/>
          </w:tcPr>
          <w:p w:rsidR="00D36CE1" w:rsidRPr="00A75A33" w:rsidRDefault="00D36CE1" w:rsidP="00AE6250">
            <w:pPr>
              <w:jc w:val="right"/>
              <w:rPr>
                <w:sz w:val="16"/>
                <w:szCs w:val="16"/>
              </w:rPr>
            </w:pPr>
            <w:r w:rsidRPr="00A75A33">
              <w:rPr>
                <w:sz w:val="16"/>
                <w:szCs w:val="16"/>
              </w:rPr>
              <w:t>(8.8)</w:t>
            </w:r>
          </w:p>
        </w:tc>
        <w:tc>
          <w:tcPr>
            <w:tcW w:w="521" w:type="pct"/>
            <w:tcBorders>
              <w:top w:val="nil"/>
              <w:left w:val="nil"/>
              <w:bottom w:val="nil"/>
              <w:right w:val="nil"/>
            </w:tcBorders>
            <w:shd w:val="clear" w:color="auto" w:fill="auto"/>
            <w:noWrap/>
            <w:tcMar>
              <w:left w:w="43" w:type="dxa"/>
              <w:right w:w="43" w:type="dxa"/>
            </w:tcMar>
            <w:vAlign w:val="center"/>
            <w:hideMark/>
          </w:tcPr>
          <w:p w:rsidR="00D36CE1" w:rsidRPr="00A75A33" w:rsidRDefault="00D36CE1" w:rsidP="00AE6250">
            <w:pPr>
              <w:jc w:val="right"/>
              <w:rPr>
                <w:sz w:val="16"/>
                <w:szCs w:val="16"/>
              </w:rPr>
            </w:pPr>
            <w:r w:rsidRPr="00A75A33">
              <w:rPr>
                <w:sz w:val="16"/>
                <w:szCs w:val="16"/>
              </w:rPr>
              <w:t>41,255</w:t>
            </w:r>
          </w:p>
        </w:tc>
        <w:tc>
          <w:tcPr>
            <w:tcW w:w="608" w:type="pct"/>
            <w:tcBorders>
              <w:top w:val="nil"/>
              <w:left w:val="nil"/>
              <w:bottom w:val="nil"/>
              <w:right w:val="nil"/>
            </w:tcBorders>
            <w:shd w:val="clear" w:color="auto" w:fill="auto"/>
            <w:noWrap/>
            <w:tcMar>
              <w:left w:w="43" w:type="dxa"/>
              <w:right w:w="43" w:type="dxa"/>
            </w:tcMar>
            <w:vAlign w:val="center"/>
            <w:hideMark/>
          </w:tcPr>
          <w:p w:rsidR="00D36CE1" w:rsidRPr="00A75A33" w:rsidRDefault="00D36CE1" w:rsidP="00AE6250">
            <w:pPr>
              <w:jc w:val="right"/>
              <w:rPr>
                <w:sz w:val="16"/>
                <w:szCs w:val="16"/>
              </w:rPr>
            </w:pPr>
            <w:r w:rsidRPr="00A75A33">
              <w:rPr>
                <w:sz w:val="16"/>
                <w:szCs w:val="16"/>
              </w:rPr>
              <w:t>--</w:t>
            </w:r>
          </w:p>
        </w:tc>
        <w:tc>
          <w:tcPr>
            <w:tcW w:w="563" w:type="pct"/>
            <w:tcBorders>
              <w:top w:val="nil"/>
              <w:left w:val="nil"/>
              <w:bottom w:val="nil"/>
              <w:right w:val="nil"/>
            </w:tcBorders>
            <w:shd w:val="clear" w:color="auto" w:fill="auto"/>
            <w:noWrap/>
            <w:tcMar>
              <w:left w:w="43" w:type="dxa"/>
              <w:right w:w="43" w:type="dxa"/>
            </w:tcMar>
            <w:vAlign w:val="center"/>
            <w:hideMark/>
          </w:tcPr>
          <w:p w:rsidR="00D36CE1" w:rsidRPr="00A75A33" w:rsidRDefault="00D36CE1" w:rsidP="00AE6250">
            <w:pPr>
              <w:jc w:val="right"/>
              <w:rPr>
                <w:sz w:val="16"/>
                <w:szCs w:val="16"/>
              </w:rPr>
            </w:pPr>
            <w:r w:rsidRPr="00A75A33">
              <w:rPr>
                <w:sz w:val="16"/>
                <w:szCs w:val="16"/>
              </w:rPr>
              <w:t>(0.2)</w:t>
            </w:r>
          </w:p>
        </w:tc>
        <w:tc>
          <w:tcPr>
            <w:tcW w:w="453" w:type="pct"/>
            <w:tcBorders>
              <w:top w:val="nil"/>
              <w:left w:val="nil"/>
              <w:bottom w:val="nil"/>
              <w:right w:val="nil"/>
            </w:tcBorders>
            <w:tcMar>
              <w:left w:w="43" w:type="dxa"/>
              <w:right w:w="43" w:type="dxa"/>
            </w:tcMar>
            <w:vAlign w:val="center"/>
          </w:tcPr>
          <w:p w:rsidR="00D36CE1" w:rsidRPr="00A75A33" w:rsidRDefault="00D36CE1" w:rsidP="00AE6250">
            <w:pPr>
              <w:jc w:val="right"/>
              <w:rPr>
                <w:sz w:val="16"/>
                <w:szCs w:val="16"/>
              </w:rPr>
            </w:pPr>
            <w:r w:rsidRPr="00A75A33">
              <w:rPr>
                <w:sz w:val="16"/>
                <w:szCs w:val="16"/>
              </w:rPr>
              <w:t>(19,283)</w:t>
            </w:r>
          </w:p>
        </w:tc>
        <w:tc>
          <w:tcPr>
            <w:tcW w:w="439" w:type="pct"/>
            <w:tcBorders>
              <w:top w:val="nil"/>
              <w:left w:val="nil"/>
              <w:bottom w:val="nil"/>
              <w:right w:val="nil"/>
            </w:tcBorders>
            <w:shd w:val="clear" w:color="auto" w:fill="auto"/>
            <w:noWrap/>
            <w:tcMar>
              <w:left w:w="43" w:type="dxa"/>
              <w:right w:w="43" w:type="dxa"/>
            </w:tcMar>
            <w:vAlign w:val="center"/>
            <w:hideMark/>
          </w:tcPr>
          <w:p w:rsidR="00D36CE1" w:rsidRPr="00A75A33" w:rsidRDefault="00D36CE1" w:rsidP="00AE6250">
            <w:pPr>
              <w:jc w:val="right"/>
              <w:rPr>
                <w:sz w:val="16"/>
                <w:szCs w:val="16"/>
              </w:rPr>
            </w:pPr>
            <w:r w:rsidRPr="00A75A33">
              <w:rPr>
                <w:sz w:val="16"/>
                <w:szCs w:val="16"/>
              </w:rPr>
              <w:t>--</w:t>
            </w:r>
          </w:p>
        </w:tc>
      </w:tr>
      <w:tr w:rsidR="00D36CE1" w:rsidRPr="00BF4323" w:rsidTr="00AE6250">
        <w:trPr>
          <w:trHeight w:val="317"/>
          <w:jc w:val="center"/>
        </w:trPr>
        <w:tc>
          <w:tcPr>
            <w:tcW w:w="723" w:type="pct"/>
            <w:gridSpan w:val="2"/>
            <w:tcBorders>
              <w:top w:val="nil"/>
              <w:left w:val="nil"/>
              <w:bottom w:val="nil"/>
              <w:right w:val="nil"/>
            </w:tcBorders>
            <w:shd w:val="clear" w:color="auto" w:fill="auto"/>
            <w:noWrap/>
            <w:tcMar>
              <w:left w:w="43" w:type="dxa"/>
              <w:right w:w="43" w:type="dxa"/>
            </w:tcMar>
            <w:vAlign w:val="center"/>
            <w:hideMark/>
          </w:tcPr>
          <w:p w:rsidR="00D36CE1" w:rsidRPr="00A75A33" w:rsidRDefault="00D36CE1" w:rsidP="00AE6250">
            <w:pPr>
              <w:ind w:left="-40"/>
              <w:jc w:val="center"/>
              <w:rPr>
                <w:sz w:val="16"/>
                <w:szCs w:val="16"/>
              </w:rPr>
            </w:pPr>
            <w:r>
              <w:rPr>
                <w:sz w:val="16"/>
                <w:szCs w:val="16"/>
              </w:rPr>
              <w:t>FY</w:t>
            </w:r>
            <w:r w:rsidRPr="00A75A33">
              <w:rPr>
                <w:sz w:val="16"/>
                <w:szCs w:val="16"/>
              </w:rPr>
              <w:t>1</w:t>
            </w:r>
            <w:r>
              <w:rPr>
                <w:sz w:val="16"/>
                <w:szCs w:val="16"/>
              </w:rPr>
              <w:t>7</w:t>
            </w:r>
          </w:p>
        </w:tc>
        <w:tc>
          <w:tcPr>
            <w:tcW w:w="501" w:type="pct"/>
            <w:tcBorders>
              <w:top w:val="nil"/>
              <w:left w:val="nil"/>
              <w:bottom w:val="nil"/>
              <w:right w:val="nil"/>
            </w:tcBorders>
            <w:shd w:val="clear" w:color="auto" w:fill="auto"/>
            <w:noWrap/>
            <w:tcMar>
              <w:left w:w="43" w:type="dxa"/>
              <w:right w:w="43" w:type="dxa"/>
            </w:tcMar>
            <w:vAlign w:val="center"/>
            <w:hideMark/>
          </w:tcPr>
          <w:p w:rsidR="00D36CE1" w:rsidRPr="005F15D9" w:rsidRDefault="00D36CE1" w:rsidP="00AE6250">
            <w:pPr>
              <w:jc w:val="right"/>
              <w:rPr>
                <w:sz w:val="16"/>
                <w:szCs w:val="16"/>
              </w:rPr>
            </w:pPr>
            <w:r w:rsidRPr="005F15D9">
              <w:rPr>
                <w:sz w:val="16"/>
                <w:szCs w:val="16"/>
              </w:rPr>
              <w:t>22,003</w:t>
            </w:r>
          </w:p>
        </w:tc>
        <w:tc>
          <w:tcPr>
            <w:tcW w:w="629" w:type="pct"/>
            <w:tcBorders>
              <w:top w:val="nil"/>
              <w:left w:val="nil"/>
              <w:bottom w:val="nil"/>
              <w:right w:val="nil"/>
            </w:tcBorders>
            <w:shd w:val="clear" w:color="auto" w:fill="auto"/>
            <w:noWrap/>
            <w:tcMar>
              <w:left w:w="43" w:type="dxa"/>
              <w:right w:w="43" w:type="dxa"/>
            </w:tcMar>
            <w:vAlign w:val="center"/>
            <w:hideMark/>
          </w:tcPr>
          <w:p w:rsidR="00D36CE1" w:rsidRPr="005F15D9" w:rsidRDefault="00D36CE1" w:rsidP="00AE6250">
            <w:pPr>
              <w:jc w:val="right"/>
              <w:rPr>
                <w:sz w:val="16"/>
                <w:szCs w:val="16"/>
              </w:rPr>
            </w:pPr>
            <w:r>
              <w:rPr>
                <w:sz w:val="16"/>
                <w:szCs w:val="16"/>
              </w:rPr>
              <w:t>--</w:t>
            </w:r>
          </w:p>
        </w:tc>
        <w:tc>
          <w:tcPr>
            <w:tcW w:w="563" w:type="pct"/>
            <w:tcBorders>
              <w:top w:val="nil"/>
              <w:left w:val="nil"/>
              <w:bottom w:val="nil"/>
              <w:right w:val="nil"/>
            </w:tcBorders>
            <w:shd w:val="clear" w:color="auto" w:fill="auto"/>
            <w:noWrap/>
            <w:tcMar>
              <w:left w:w="43" w:type="dxa"/>
              <w:right w:w="43" w:type="dxa"/>
            </w:tcMar>
            <w:vAlign w:val="center"/>
            <w:hideMark/>
          </w:tcPr>
          <w:p w:rsidR="00D36CE1" w:rsidRDefault="00D36CE1" w:rsidP="00AE6250">
            <w:pPr>
              <w:jc w:val="right"/>
              <w:rPr>
                <w:sz w:val="16"/>
                <w:szCs w:val="16"/>
              </w:rPr>
            </w:pPr>
            <w:r>
              <w:rPr>
                <w:sz w:val="16"/>
                <w:szCs w:val="16"/>
              </w:rPr>
              <w:t>0.1</w:t>
            </w:r>
          </w:p>
        </w:tc>
        <w:tc>
          <w:tcPr>
            <w:tcW w:w="521" w:type="pct"/>
            <w:tcBorders>
              <w:top w:val="nil"/>
              <w:left w:val="nil"/>
              <w:bottom w:val="nil"/>
              <w:right w:val="nil"/>
            </w:tcBorders>
            <w:shd w:val="clear" w:color="auto" w:fill="auto"/>
            <w:noWrap/>
            <w:tcMar>
              <w:left w:w="43" w:type="dxa"/>
              <w:right w:w="43" w:type="dxa"/>
            </w:tcMar>
            <w:vAlign w:val="center"/>
            <w:hideMark/>
          </w:tcPr>
          <w:p w:rsidR="00D36CE1" w:rsidRPr="005F15D9" w:rsidRDefault="00D36CE1" w:rsidP="00AE6250">
            <w:pPr>
              <w:jc w:val="right"/>
              <w:rPr>
                <w:sz w:val="16"/>
                <w:szCs w:val="16"/>
              </w:rPr>
            </w:pPr>
            <w:r w:rsidRPr="005F15D9">
              <w:rPr>
                <w:sz w:val="16"/>
                <w:szCs w:val="16"/>
              </w:rPr>
              <w:t>48,683</w:t>
            </w:r>
          </w:p>
        </w:tc>
        <w:tc>
          <w:tcPr>
            <w:tcW w:w="608" w:type="pct"/>
            <w:tcBorders>
              <w:top w:val="nil"/>
              <w:left w:val="nil"/>
              <w:bottom w:val="nil"/>
              <w:right w:val="nil"/>
            </w:tcBorders>
            <w:shd w:val="clear" w:color="auto" w:fill="auto"/>
            <w:noWrap/>
            <w:tcMar>
              <w:left w:w="43" w:type="dxa"/>
              <w:right w:w="43" w:type="dxa"/>
            </w:tcMar>
            <w:vAlign w:val="center"/>
            <w:hideMark/>
          </w:tcPr>
          <w:p w:rsidR="00D36CE1" w:rsidRPr="005F15D9" w:rsidRDefault="00D36CE1" w:rsidP="00AE6250">
            <w:pPr>
              <w:jc w:val="right"/>
              <w:rPr>
                <w:sz w:val="16"/>
                <w:szCs w:val="16"/>
              </w:rPr>
            </w:pPr>
            <w:r>
              <w:rPr>
                <w:sz w:val="16"/>
                <w:szCs w:val="16"/>
              </w:rPr>
              <w:t>--</w:t>
            </w:r>
          </w:p>
        </w:tc>
        <w:tc>
          <w:tcPr>
            <w:tcW w:w="563" w:type="pct"/>
            <w:tcBorders>
              <w:top w:val="nil"/>
              <w:left w:val="nil"/>
              <w:bottom w:val="nil"/>
              <w:right w:val="nil"/>
            </w:tcBorders>
            <w:shd w:val="clear" w:color="auto" w:fill="auto"/>
            <w:noWrap/>
            <w:tcMar>
              <w:left w:w="43" w:type="dxa"/>
              <w:right w:w="43" w:type="dxa"/>
            </w:tcMar>
            <w:vAlign w:val="center"/>
            <w:hideMark/>
          </w:tcPr>
          <w:p w:rsidR="00D36CE1" w:rsidRDefault="00D36CE1" w:rsidP="00AE6250">
            <w:pPr>
              <w:jc w:val="right"/>
              <w:rPr>
                <w:sz w:val="16"/>
                <w:szCs w:val="16"/>
              </w:rPr>
            </w:pPr>
            <w:r>
              <w:rPr>
                <w:sz w:val="16"/>
                <w:szCs w:val="16"/>
              </w:rPr>
              <w:t>18.0</w:t>
            </w:r>
          </w:p>
        </w:tc>
        <w:tc>
          <w:tcPr>
            <w:tcW w:w="453" w:type="pct"/>
            <w:tcBorders>
              <w:top w:val="nil"/>
              <w:left w:val="nil"/>
              <w:bottom w:val="nil"/>
              <w:right w:val="nil"/>
            </w:tcBorders>
            <w:tcMar>
              <w:left w:w="43" w:type="dxa"/>
              <w:right w:w="43" w:type="dxa"/>
            </w:tcMar>
            <w:vAlign w:val="center"/>
          </w:tcPr>
          <w:p w:rsidR="00D36CE1" w:rsidRDefault="00D36CE1" w:rsidP="00AE6250">
            <w:pPr>
              <w:jc w:val="right"/>
              <w:rPr>
                <w:sz w:val="16"/>
                <w:szCs w:val="16"/>
              </w:rPr>
            </w:pPr>
            <w:r>
              <w:rPr>
                <w:sz w:val="16"/>
                <w:szCs w:val="16"/>
              </w:rPr>
              <w:t>(26,680)</w:t>
            </w:r>
          </w:p>
        </w:tc>
        <w:tc>
          <w:tcPr>
            <w:tcW w:w="439" w:type="pct"/>
            <w:tcBorders>
              <w:top w:val="nil"/>
              <w:left w:val="nil"/>
              <w:bottom w:val="nil"/>
              <w:right w:val="nil"/>
            </w:tcBorders>
            <w:shd w:val="clear" w:color="auto" w:fill="auto"/>
            <w:noWrap/>
            <w:tcMar>
              <w:left w:w="43" w:type="dxa"/>
              <w:right w:w="43" w:type="dxa"/>
            </w:tcMar>
            <w:vAlign w:val="center"/>
            <w:hideMark/>
          </w:tcPr>
          <w:p w:rsidR="00D36CE1" w:rsidRPr="00A75A33" w:rsidRDefault="00D36CE1" w:rsidP="00AE6250">
            <w:pPr>
              <w:jc w:val="right"/>
              <w:rPr>
                <w:sz w:val="16"/>
                <w:szCs w:val="16"/>
              </w:rPr>
            </w:pPr>
            <w:r w:rsidRPr="00A75A33">
              <w:rPr>
                <w:sz w:val="16"/>
                <w:szCs w:val="16"/>
              </w:rPr>
              <w:t>--</w:t>
            </w:r>
          </w:p>
        </w:tc>
      </w:tr>
      <w:tr w:rsidR="00D36CE1" w:rsidRPr="00BF4323" w:rsidTr="00AE6250">
        <w:trPr>
          <w:trHeight w:val="317"/>
          <w:jc w:val="center"/>
        </w:trPr>
        <w:tc>
          <w:tcPr>
            <w:tcW w:w="723" w:type="pct"/>
            <w:gridSpan w:val="2"/>
            <w:tcBorders>
              <w:top w:val="nil"/>
              <w:left w:val="nil"/>
              <w:bottom w:val="nil"/>
              <w:right w:val="nil"/>
            </w:tcBorders>
            <w:shd w:val="clear" w:color="auto" w:fill="auto"/>
            <w:noWrap/>
            <w:tcMar>
              <w:left w:w="43" w:type="dxa"/>
              <w:right w:w="43" w:type="dxa"/>
            </w:tcMar>
            <w:vAlign w:val="center"/>
            <w:hideMark/>
          </w:tcPr>
          <w:p w:rsidR="00D36CE1" w:rsidRPr="00A75A33" w:rsidRDefault="00D36CE1" w:rsidP="00AE6250">
            <w:pPr>
              <w:ind w:left="-40"/>
              <w:jc w:val="center"/>
              <w:rPr>
                <w:sz w:val="16"/>
                <w:szCs w:val="16"/>
              </w:rPr>
            </w:pPr>
            <w:r>
              <w:rPr>
                <w:sz w:val="16"/>
                <w:szCs w:val="16"/>
              </w:rPr>
              <w:t>FY18</w:t>
            </w:r>
          </w:p>
        </w:tc>
        <w:tc>
          <w:tcPr>
            <w:tcW w:w="501" w:type="pct"/>
            <w:tcBorders>
              <w:top w:val="nil"/>
              <w:left w:val="nil"/>
              <w:bottom w:val="nil"/>
              <w:right w:val="nil"/>
            </w:tcBorders>
            <w:shd w:val="clear" w:color="auto" w:fill="auto"/>
            <w:noWrap/>
            <w:tcMar>
              <w:left w:w="43" w:type="dxa"/>
              <w:right w:w="43" w:type="dxa"/>
            </w:tcMar>
            <w:vAlign w:val="center"/>
            <w:hideMark/>
          </w:tcPr>
          <w:p w:rsidR="00D36CE1" w:rsidRPr="00293CCF" w:rsidRDefault="00D36CE1" w:rsidP="00AE6250">
            <w:pPr>
              <w:jc w:val="right"/>
              <w:rPr>
                <w:sz w:val="16"/>
                <w:szCs w:val="16"/>
              </w:rPr>
            </w:pPr>
            <w:r w:rsidRPr="00293CCF">
              <w:rPr>
                <w:sz w:val="16"/>
                <w:szCs w:val="16"/>
              </w:rPr>
              <w:t>24,824</w:t>
            </w:r>
          </w:p>
        </w:tc>
        <w:tc>
          <w:tcPr>
            <w:tcW w:w="629" w:type="pct"/>
            <w:tcBorders>
              <w:top w:val="nil"/>
              <w:left w:val="nil"/>
              <w:bottom w:val="nil"/>
              <w:right w:val="nil"/>
            </w:tcBorders>
            <w:shd w:val="clear" w:color="auto" w:fill="auto"/>
            <w:noWrap/>
            <w:tcMar>
              <w:left w:w="43" w:type="dxa"/>
              <w:right w:w="43" w:type="dxa"/>
            </w:tcMar>
            <w:vAlign w:val="center"/>
            <w:hideMark/>
          </w:tcPr>
          <w:p w:rsidR="00D36CE1" w:rsidRPr="00293CCF" w:rsidRDefault="00D36CE1" w:rsidP="00AE6250">
            <w:pPr>
              <w:jc w:val="right"/>
              <w:rPr>
                <w:sz w:val="16"/>
                <w:szCs w:val="16"/>
              </w:rPr>
            </w:pPr>
            <w:r>
              <w:rPr>
                <w:sz w:val="16"/>
                <w:szCs w:val="16"/>
              </w:rPr>
              <w:t>--</w:t>
            </w:r>
          </w:p>
        </w:tc>
        <w:tc>
          <w:tcPr>
            <w:tcW w:w="563" w:type="pct"/>
            <w:tcBorders>
              <w:top w:val="nil"/>
              <w:left w:val="nil"/>
              <w:bottom w:val="nil"/>
              <w:right w:val="nil"/>
            </w:tcBorders>
            <w:shd w:val="clear" w:color="auto" w:fill="auto"/>
            <w:noWrap/>
            <w:tcMar>
              <w:left w:w="43" w:type="dxa"/>
              <w:right w:w="43" w:type="dxa"/>
            </w:tcMar>
            <w:vAlign w:val="center"/>
            <w:hideMark/>
          </w:tcPr>
          <w:p w:rsidR="00D36CE1" w:rsidRPr="00293CCF" w:rsidRDefault="00D36CE1" w:rsidP="00AE6250">
            <w:pPr>
              <w:jc w:val="right"/>
              <w:rPr>
                <w:sz w:val="16"/>
                <w:szCs w:val="16"/>
              </w:rPr>
            </w:pPr>
            <w:r w:rsidRPr="00293CCF">
              <w:rPr>
                <w:sz w:val="16"/>
                <w:szCs w:val="16"/>
              </w:rPr>
              <w:t>161</w:t>
            </w:r>
          </w:p>
        </w:tc>
        <w:tc>
          <w:tcPr>
            <w:tcW w:w="521" w:type="pct"/>
            <w:tcBorders>
              <w:top w:val="nil"/>
              <w:left w:val="nil"/>
              <w:bottom w:val="nil"/>
              <w:right w:val="nil"/>
            </w:tcBorders>
            <w:shd w:val="clear" w:color="auto" w:fill="auto"/>
            <w:noWrap/>
            <w:tcMar>
              <w:left w:w="43" w:type="dxa"/>
              <w:right w:w="43" w:type="dxa"/>
            </w:tcMar>
            <w:vAlign w:val="center"/>
            <w:hideMark/>
          </w:tcPr>
          <w:p w:rsidR="00D36CE1" w:rsidRPr="00293CCF" w:rsidRDefault="00D36CE1" w:rsidP="00AE6250">
            <w:pPr>
              <w:jc w:val="right"/>
              <w:rPr>
                <w:sz w:val="16"/>
                <w:szCs w:val="16"/>
              </w:rPr>
            </w:pPr>
            <w:r w:rsidRPr="00293CCF">
              <w:rPr>
                <w:sz w:val="16"/>
                <w:szCs w:val="16"/>
              </w:rPr>
              <w:t>56,002</w:t>
            </w:r>
          </w:p>
        </w:tc>
        <w:tc>
          <w:tcPr>
            <w:tcW w:w="608" w:type="pct"/>
            <w:tcBorders>
              <w:top w:val="nil"/>
              <w:left w:val="nil"/>
              <w:bottom w:val="nil"/>
              <w:right w:val="nil"/>
            </w:tcBorders>
            <w:shd w:val="clear" w:color="auto" w:fill="auto"/>
            <w:noWrap/>
            <w:tcMar>
              <w:left w:w="43" w:type="dxa"/>
              <w:right w:w="43" w:type="dxa"/>
            </w:tcMar>
            <w:vAlign w:val="center"/>
            <w:hideMark/>
          </w:tcPr>
          <w:p w:rsidR="00D36CE1" w:rsidRPr="00293CCF" w:rsidRDefault="00D36CE1" w:rsidP="00AE6250">
            <w:pPr>
              <w:jc w:val="right"/>
              <w:rPr>
                <w:sz w:val="16"/>
                <w:szCs w:val="16"/>
              </w:rPr>
            </w:pPr>
            <w:r>
              <w:rPr>
                <w:sz w:val="16"/>
                <w:szCs w:val="16"/>
              </w:rPr>
              <w:t>--</w:t>
            </w:r>
          </w:p>
        </w:tc>
        <w:tc>
          <w:tcPr>
            <w:tcW w:w="563" w:type="pct"/>
            <w:tcBorders>
              <w:top w:val="nil"/>
              <w:left w:val="nil"/>
              <w:bottom w:val="nil"/>
              <w:right w:val="nil"/>
            </w:tcBorders>
            <w:shd w:val="clear" w:color="auto" w:fill="auto"/>
            <w:noWrap/>
            <w:tcMar>
              <w:left w:w="43" w:type="dxa"/>
              <w:right w:w="43" w:type="dxa"/>
            </w:tcMar>
            <w:vAlign w:val="center"/>
            <w:hideMark/>
          </w:tcPr>
          <w:p w:rsidR="00D36CE1" w:rsidRPr="00293CCF" w:rsidRDefault="00D36CE1" w:rsidP="00AE6250">
            <w:pPr>
              <w:jc w:val="right"/>
              <w:rPr>
                <w:sz w:val="16"/>
                <w:szCs w:val="16"/>
              </w:rPr>
            </w:pPr>
            <w:r w:rsidRPr="00293CCF">
              <w:rPr>
                <w:sz w:val="16"/>
                <w:szCs w:val="16"/>
              </w:rPr>
              <w:t>278</w:t>
            </w:r>
          </w:p>
        </w:tc>
        <w:tc>
          <w:tcPr>
            <w:tcW w:w="453" w:type="pct"/>
            <w:tcBorders>
              <w:top w:val="nil"/>
              <w:left w:val="nil"/>
              <w:bottom w:val="nil"/>
              <w:right w:val="nil"/>
            </w:tcBorders>
            <w:tcMar>
              <w:left w:w="43" w:type="dxa"/>
              <w:right w:w="43" w:type="dxa"/>
            </w:tcMar>
            <w:vAlign w:val="center"/>
          </w:tcPr>
          <w:p w:rsidR="00D36CE1" w:rsidRPr="00293CCF" w:rsidRDefault="00D36CE1" w:rsidP="00AE6250">
            <w:pPr>
              <w:jc w:val="right"/>
              <w:rPr>
                <w:sz w:val="16"/>
                <w:szCs w:val="16"/>
              </w:rPr>
            </w:pPr>
            <w:r w:rsidRPr="00293CCF">
              <w:rPr>
                <w:sz w:val="16"/>
                <w:szCs w:val="16"/>
              </w:rPr>
              <w:t>(31,178)</w:t>
            </w:r>
          </w:p>
        </w:tc>
        <w:tc>
          <w:tcPr>
            <w:tcW w:w="439" w:type="pct"/>
            <w:tcBorders>
              <w:top w:val="nil"/>
              <w:left w:val="nil"/>
              <w:bottom w:val="nil"/>
              <w:right w:val="nil"/>
            </w:tcBorders>
            <w:shd w:val="clear" w:color="auto" w:fill="auto"/>
            <w:noWrap/>
            <w:tcMar>
              <w:left w:w="43" w:type="dxa"/>
              <w:right w:w="43" w:type="dxa"/>
            </w:tcMar>
            <w:vAlign w:val="center"/>
            <w:hideMark/>
          </w:tcPr>
          <w:p w:rsidR="00D36CE1" w:rsidRPr="00A90092" w:rsidRDefault="00D36CE1" w:rsidP="00AE6250">
            <w:pPr>
              <w:jc w:val="right"/>
              <w:rPr>
                <w:sz w:val="16"/>
                <w:szCs w:val="16"/>
              </w:rPr>
            </w:pPr>
            <w:r>
              <w:rPr>
                <w:sz w:val="16"/>
                <w:szCs w:val="16"/>
              </w:rPr>
              <w:t>--</w:t>
            </w:r>
          </w:p>
        </w:tc>
      </w:tr>
      <w:tr w:rsidR="00D36CE1" w:rsidRPr="00BF4323" w:rsidTr="00AE6250">
        <w:trPr>
          <w:trHeight w:val="317"/>
          <w:jc w:val="center"/>
        </w:trPr>
        <w:tc>
          <w:tcPr>
            <w:tcW w:w="723" w:type="pct"/>
            <w:gridSpan w:val="2"/>
            <w:tcBorders>
              <w:top w:val="nil"/>
              <w:left w:val="nil"/>
              <w:bottom w:val="nil"/>
              <w:right w:val="nil"/>
            </w:tcBorders>
            <w:shd w:val="clear" w:color="auto" w:fill="auto"/>
            <w:noWrap/>
            <w:tcMar>
              <w:left w:w="43" w:type="dxa"/>
              <w:right w:w="43" w:type="dxa"/>
            </w:tcMar>
            <w:vAlign w:val="center"/>
            <w:hideMark/>
          </w:tcPr>
          <w:p w:rsidR="00D36CE1" w:rsidRPr="00A75A33" w:rsidRDefault="00D36CE1" w:rsidP="00AE6250">
            <w:pPr>
              <w:jc w:val="center"/>
              <w:rPr>
                <w:sz w:val="16"/>
                <w:szCs w:val="16"/>
              </w:rPr>
            </w:pPr>
          </w:p>
        </w:tc>
        <w:tc>
          <w:tcPr>
            <w:tcW w:w="501" w:type="pct"/>
            <w:tcBorders>
              <w:top w:val="nil"/>
              <w:left w:val="nil"/>
              <w:bottom w:val="nil"/>
              <w:right w:val="nil"/>
            </w:tcBorders>
            <w:shd w:val="clear" w:color="auto" w:fill="auto"/>
            <w:noWrap/>
            <w:tcMar>
              <w:left w:w="43" w:type="dxa"/>
              <w:right w:w="43" w:type="dxa"/>
            </w:tcMar>
            <w:vAlign w:val="center"/>
            <w:hideMark/>
          </w:tcPr>
          <w:p w:rsidR="00D36CE1" w:rsidRPr="00A75A33" w:rsidRDefault="00D36CE1" w:rsidP="00AE6250">
            <w:pPr>
              <w:jc w:val="right"/>
              <w:rPr>
                <w:sz w:val="16"/>
                <w:szCs w:val="16"/>
              </w:rPr>
            </w:pPr>
          </w:p>
        </w:tc>
        <w:tc>
          <w:tcPr>
            <w:tcW w:w="629" w:type="pct"/>
            <w:tcBorders>
              <w:top w:val="nil"/>
              <w:left w:val="nil"/>
              <w:bottom w:val="nil"/>
              <w:right w:val="nil"/>
            </w:tcBorders>
            <w:shd w:val="clear" w:color="auto" w:fill="auto"/>
            <w:noWrap/>
            <w:tcMar>
              <w:left w:w="43" w:type="dxa"/>
              <w:right w:w="43" w:type="dxa"/>
            </w:tcMar>
            <w:vAlign w:val="center"/>
            <w:hideMark/>
          </w:tcPr>
          <w:p w:rsidR="00D36CE1" w:rsidRPr="00A75A33" w:rsidRDefault="00D36CE1" w:rsidP="00AE6250">
            <w:pPr>
              <w:jc w:val="right"/>
              <w:rPr>
                <w:sz w:val="16"/>
                <w:szCs w:val="16"/>
              </w:rPr>
            </w:pPr>
          </w:p>
        </w:tc>
        <w:tc>
          <w:tcPr>
            <w:tcW w:w="563" w:type="pct"/>
            <w:tcBorders>
              <w:top w:val="nil"/>
              <w:left w:val="nil"/>
              <w:bottom w:val="nil"/>
              <w:right w:val="nil"/>
            </w:tcBorders>
            <w:shd w:val="clear" w:color="auto" w:fill="auto"/>
            <w:noWrap/>
            <w:tcMar>
              <w:left w:w="43" w:type="dxa"/>
              <w:right w:w="43" w:type="dxa"/>
            </w:tcMar>
            <w:vAlign w:val="center"/>
            <w:hideMark/>
          </w:tcPr>
          <w:p w:rsidR="00D36CE1" w:rsidRPr="00A75A33" w:rsidRDefault="00D36CE1" w:rsidP="00AE6250">
            <w:pPr>
              <w:jc w:val="right"/>
              <w:rPr>
                <w:sz w:val="16"/>
                <w:szCs w:val="16"/>
              </w:rPr>
            </w:pPr>
          </w:p>
        </w:tc>
        <w:tc>
          <w:tcPr>
            <w:tcW w:w="521" w:type="pct"/>
            <w:tcBorders>
              <w:top w:val="nil"/>
              <w:left w:val="nil"/>
              <w:bottom w:val="nil"/>
              <w:right w:val="nil"/>
            </w:tcBorders>
            <w:shd w:val="clear" w:color="auto" w:fill="auto"/>
            <w:noWrap/>
            <w:tcMar>
              <w:left w:w="43" w:type="dxa"/>
              <w:right w:w="43" w:type="dxa"/>
            </w:tcMar>
            <w:vAlign w:val="center"/>
            <w:hideMark/>
          </w:tcPr>
          <w:p w:rsidR="00D36CE1" w:rsidRPr="00A75A33" w:rsidRDefault="00D36CE1" w:rsidP="00AE6250">
            <w:pPr>
              <w:jc w:val="right"/>
              <w:rPr>
                <w:sz w:val="16"/>
                <w:szCs w:val="16"/>
              </w:rPr>
            </w:pPr>
          </w:p>
        </w:tc>
        <w:tc>
          <w:tcPr>
            <w:tcW w:w="608" w:type="pct"/>
            <w:tcBorders>
              <w:top w:val="nil"/>
              <w:left w:val="nil"/>
              <w:bottom w:val="nil"/>
              <w:right w:val="nil"/>
            </w:tcBorders>
            <w:shd w:val="clear" w:color="auto" w:fill="auto"/>
            <w:noWrap/>
            <w:tcMar>
              <w:left w:w="43" w:type="dxa"/>
              <w:right w:w="43" w:type="dxa"/>
            </w:tcMar>
            <w:vAlign w:val="center"/>
            <w:hideMark/>
          </w:tcPr>
          <w:p w:rsidR="00D36CE1" w:rsidRPr="00A75A33" w:rsidRDefault="00D36CE1" w:rsidP="00AE6250">
            <w:pPr>
              <w:jc w:val="right"/>
              <w:rPr>
                <w:sz w:val="16"/>
                <w:szCs w:val="16"/>
              </w:rPr>
            </w:pPr>
          </w:p>
        </w:tc>
        <w:tc>
          <w:tcPr>
            <w:tcW w:w="563" w:type="pct"/>
            <w:tcBorders>
              <w:top w:val="nil"/>
              <w:left w:val="nil"/>
              <w:bottom w:val="nil"/>
              <w:right w:val="nil"/>
            </w:tcBorders>
            <w:shd w:val="clear" w:color="auto" w:fill="auto"/>
            <w:noWrap/>
            <w:tcMar>
              <w:left w:w="43" w:type="dxa"/>
              <w:right w:w="43" w:type="dxa"/>
            </w:tcMar>
            <w:vAlign w:val="center"/>
            <w:hideMark/>
          </w:tcPr>
          <w:p w:rsidR="00D36CE1" w:rsidRPr="00A75A33" w:rsidRDefault="00D36CE1" w:rsidP="00AE6250">
            <w:pPr>
              <w:jc w:val="right"/>
              <w:rPr>
                <w:sz w:val="16"/>
                <w:szCs w:val="16"/>
              </w:rPr>
            </w:pPr>
          </w:p>
        </w:tc>
        <w:tc>
          <w:tcPr>
            <w:tcW w:w="453" w:type="pct"/>
            <w:tcBorders>
              <w:top w:val="nil"/>
              <w:left w:val="nil"/>
              <w:bottom w:val="nil"/>
              <w:right w:val="nil"/>
            </w:tcBorders>
            <w:tcMar>
              <w:left w:w="43" w:type="dxa"/>
              <w:right w:w="43" w:type="dxa"/>
            </w:tcMar>
            <w:vAlign w:val="center"/>
          </w:tcPr>
          <w:p w:rsidR="00D36CE1" w:rsidRPr="00A75A33" w:rsidRDefault="00D36CE1" w:rsidP="00AE6250">
            <w:pPr>
              <w:jc w:val="right"/>
              <w:rPr>
                <w:sz w:val="16"/>
                <w:szCs w:val="16"/>
              </w:rPr>
            </w:pPr>
          </w:p>
        </w:tc>
        <w:tc>
          <w:tcPr>
            <w:tcW w:w="439" w:type="pct"/>
            <w:tcBorders>
              <w:top w:val="nil"/>
              <w:left w:val="nil"/>
              <w:bottom w:val="nil"/>
              <w:right w:val="nil"/>
            </w:tcBorders>
            <w:shd w:val="clear" w:color="auto" w:fill="auto"/>
            <w:noWrap/>
            <w:tcMar>
              <w:left w:w="43" w:type="dxa"/>
              <w:right w:w="43" w:type="dxa"/>
            </w:tcMar>
            <w:vAlign w:val="center"/>
            <w:hideMark/>
          </w:tcPr>
          <w:p w:rsidR="00D36CE1" w:rsidRPr="00A75A33" w:rsidRDefault="00D36CE1" w:rsidP="00AE6250">
            <w:pPr>
              <w:jc w:val="right"/>
              <w:rPr>
                <w:sz w:val="16"/>
                <w:szCs w:val="16"/>
              </w:rPr>
            </w:pPr>
          </w:p>
        </w:tc>
      </w:tr>
      <w:tr w:rsidR="003F2BA1" w:rsidRPr="00BF4323" w:rsidTr="00AE6250">
        <w:trPr>
          <w:trHeight w:val="317"/>
          <w:jc w:val="center"/>
        </w:trPr>
        <w:tc>
          <w:tcPr>
            <w:tcW w:w="385" w:type="pct"/>
            <w:tcBorders>
              <w:top w:val="nil"/>
              <w:left w:val="nil"/>
              <w:bottom w:val="nil"/>
              <w:right w:val="nil"/>
            </w:tcBorders>
            <w:shd w:val="clear" w:color="auto" w:fill="auto"/>
            <w:noWrap/>
            <w:tcMar>
              <w:left w:w="43" w:type="dxa"/>
              <w:right w:w="43" w:type="dxa"/>
            </w:tcMar>
            <w:vAlign w:val="center"/>
            <w:hideMark/>
          </w:tcPr>
          <w:p w:rsidR="003F2BA1" w:rsidRPr="00A75A33" w:rsidRDefault="003F2BA1" w:rsidP="003F2BA1">
            <w:pPr>
              <w:jc w:val="center"/>
              <w:rPr>
                <w:sz w:val="16"/>
                <w:szCs w:val="16"/>
              </w:rPr>
            </w:pPr>
            <w:r>
              <w:rPr>
                <w:sz w:val="16"/>
                <w:szCs w:val="16"/>
              </w:rPr>
              <w:t>2018</w:t>
            </w:r>
            <w:r w:rsidRPr="00A90092">
              <w:rPr>
                <w:sz w:val="16"/>
                <w:szCs w:val="16"/>
                <w:vertAlign w:val="superscript"/>
              </w:rPr>
              <w:t xml:space="preserve"> P</w:t>
            </w:r>
          </w:p>
        </w:tc>
        <w:tc>
          <w:tcPr>
            <w:tcW w:w="338" w:type="pct"/>
            <w:tcBorders>
              <w:top w:val="nil"/>
              <w:left w:val="nil"/>
              <w:bottom w:val="nil"/>
              <w:right w:val="nil"/>
            </w:tcBorders>
            <w:shd w:val="clear" w:color="auto" w:fill="auto"/>
            <w:tcMar>
              <w:left w:w="43" w:type="dxa"/>
              <w:right w:w="43" w:type="dxa"/>
            </w:tcMar>
            <w:vAlign w:val="center"/>
            <w:hideMark/>
          </w:tcPr>
          <w:p w:rsidR="003F2BA1" w:rsidRPr="00A75A33" w:rsidRDefault="003F2BA1" w:rsidP="003F2BA1">
            <w:pPr>
              <w:rPr>
                <w:sz w:val="16"/>
                <w:szCs w:val="16"/>
              </w:rPr>
            </w:pPr>
            <w:r>
              <w:rPr>
                <w:sz w:val="16"/>
                <w:szCs w:val="16"/>
              </w:rPr>
              <w:t>Jan</w:t>
            </w:r>
          </w:p>
        </w:tc>
        <w:tc>
          <w:tcPr>
            <w:tcW w:w="501" w:type="pct"/>
            <w:tcBorders>
              <w:top w:val="nil"/>
              <w:left w:val="nil"/>
              <w:bottom w:val="nil"/>
              <w:right w:val="nil"/>
            </w:tcBorders>
            <w:shd w:val="clear" w:color="auto" w:fill="auto"/>
            <w:noWrap/>
            <w:tcMar>
              <w:left w:w="43" w:type="dxa"/>
              <w:right w:w="43" w:type="dxa"/>
            </w:tcMar>
            <w:vAlign w:val="center"/>
            <w:hideMark/>
          </w:tcPr>
          <w:p w:rsidR="003F2BA1" w:rsidRDefault="003F2BA1" w:rsidP="003F2BA1">
            <w:pPr>
              <w:jc w:val="right"/>
              <w:rPr>
                <w:sz w:val="16"/>
                <w:szCs w:val="16"/>
              </w:rPr>
            </w:pPr>
            <w:r>
              <w:rPr>
                <w:sz w:val="16"/>
                <w:szCs w:val="16"/>
              </w:rPr>
              <w:t>2,100</w:t>
            </w:r>
          </w:p>
        </w:tc>
        <w:tc>
          <w:tcPr>
            <w:tcW w:w="629" w:type="pct"/>
            <w:tcBorders>
              <w:top w:val="nil"/>
              <w:left w:val="nil"/>
              <w:bottom w:val="nil"/>
              <w:right w:val="nil"/>
            </w:tcBorders>
            <w:shd w:val="clear" w:color="auto" w:fill="auto"/>
            <w:noWrap/>
            <w:tcMar>
              <w:left w:w="43" w:type="dxa"/>
              <w:right w:w="43" w:type="dxa"/>
            </w:tcMar>
            <w:vAlign w:val="center"/>
            <w:hideMark/>
          </w:tcPr>
          <w:p w:rsidR="003F2BA1" w:rsidRDefault="003F2BA1" w:rsidP="003F2BA1">
            <w:pPr>
              <w:jc w:val="right"/>
              <w:rPr>
                <w:sz w:val="16"/>
                <w:szCs w:val="16"/>
              </w:rPr>
            </w:pPr>
            <w:r>
              <w:rPr>
                <w:sz w:val="16"/>
                <w:szCs w:val="16"/>
              </w:rPr>
              <w:t>13,931</w:t>
            </w:r>
          </w:p>
        </w:tc>
        <w:tc>
          <w:tcPr>
            <w:tcW w:w="563" w:type="pct"/>
            <w:tcBorders>
              <w:top w:val="nil"/>
              <w:left w:val="nil"/>
              <w:bottom w:val="nil"/>
              <w:right w:val="nil"/>
            </w:tcBorders>
            <w:shd w:val="clear" w:color="auto" w:fill="auto"/>
            <w:noWrap/>
            <w:tcMar>
              <w:left w:w="43" w:type="dxa"/>
              <w:right w:w="43" w:type="dxa"/>
            </w:tcMar>
            <w:vAlign w:val="center"/>
            <w:hideMark/>
          </w:tcPr>
          <w:p w:rsidR="003F2BA1" w:rsidRDefault="003F2BA1" w:rsidP="003F2BA1">
            <w:pPr>
              <w:jc w:val="right"/>
              <w:rPr>
                <w:sz w:val="16"/>
                <w:szCs w:val="16"/>
              </w:rPr>
            </w:pPr>
            <w:r>
              <w:rPr>
                <w:sz w:val="16"/>
                <w:szCs w:val="16"/>
              </w:rPr>
              <w:t>12.0</w:t>
            </w:r>
          </w:p>
        </w:tc>
        <w:tc>
          <w:tcPr>
            <w:tcW w:w="521" w:type="pct"/>
            <w:tcBorders>
              <w:top w:val="nil"/>
              <w:left w:val="nil"/>
              <w:bottom w:val="nil"/>
              <w:right w:val="nil"/>
            </w:tcBorders>
            <w:shd w:val="clear" w:color="auto" w:fill="auto"/>
            <w:noWrap/>
            <w:tcMar>
              <w:left w:w="43" w:type="dxa"/>
              <w:right w:w="43" w:type="dxa"/>
            </w:tcMar>
            <w:vAlign w:val="center"/>
            <w:hideMark/>
          </w:tcPr>
          <w:p w:rsidR="003F2BA1" w:rsidRDefault="003F2BA1" w:rsidP="003F2BA1">
            <w:pPr>
              <w:jc w:val="right"/>
              <w:rPr>
                <w:sz w:val="16"/>
                <w:szCs w:val="16"/>
              </w:rPr>
            </w:pPr>
            <w:r>
              <w:rPr>
                <w:sz w:val="16"/>
                <w:szCs w:val="16"/>
              </w:rPr>
              <w:t>4,930</w:t>
            </w:r>
          </w:p>
        </w:tc>
        <w:tc>
          <w:tcPr>
            <w:tcW w:w="608" w:type="pct"/>
            <w:tcBorders>
              <w:top w:val="nil"/>
              <w:left w:val="nil"/>
              <w:bottom w:val="nil"/>
              <w:right w:val="nil"/>
            </w:tcBorders>
            <w:shd w:val="clear" w:color="auto" w:fill="auto"/>
            <w:noWrap/>
            <w:tcMar>
              <w:left w:w="43" w:type="dxa"/>
              <w:right w:w="43" w:type="dxa"/>
            </w:tcMar>
            <w:vAlign w:val="center"/>
            <w:hideMark/>
          </w:tcPr>
          <w:p w:rsidR="003F2BA1" w:rsidRDefault="003F2BA1" w:rsidP="003F2BA1">
            <w:pPr>
              <w:jc w:val="right"/>
              <w:rPr>
                <w:sz w:val="16"/>
                <w:szCs w:val="16"/>
              </w:rPr>
            </w:pPr>
            <w:r>
              <w:rPr>
                <w:sz w:val="16"/>
                <w:szCs w:val="16"/>
              </w:rPr>
              <w:t>31,519</w:t>
            </w:r>
          </w:p>
        </w:tc>
        <w:tc>
          <w:tcPr>
            <w:tcW w:w="563" w:type="pct"/>
            <w:tcBorders>
              <w:top w:val="nil"/>
              <w:left w:val="nil"/>
              <w:bottom w:val="nil"/>
              <w:right w:val="nil"/>
            </w:tcBorders>
            <w:shd w:val="clear" w:color="auto" w:fill="auto"/>
            <w:noWrap/>
            <w:tcMar>
              <w:left w:w="43" w:type="dxa"/>
              <w:right w:w="43" w:type="dxa"/>
            </w:tcMar>
            <w:vAlign w:val="center"/>
            <w:hideMark/>
          </w:tcPr>
          <w:p w:rsidR="003F2BA1" w:rsidRDefault="003F2BA1" w:rsidP="003F2BA1">
            <w:pPr>
              <w:jc w:val="right"/>
              <w:rPr>
                <w:sz w:val="16"/>
                <w:szCs w:val="16"/>
              </w:rPr>
            </w:pPr>
            <w:r>
              <w:rPr>
                <w:sz w:val="16"/>
                <w:szCs w:val="16"/>
              </w:rPr>
              <w:t>19.7</w:t>
            </w:r>
          </w:p>
        </w:tc>
        <w:tc>
          <w:tcPr>
            <w:tcW w:w="453" w:type="pct"/>
            <w:tcBorders>
              <w:top w:val="nil"/>
              <w:left w:val="nil"/>
              <w:bottom w:val="nil"/>
              <w:right w:val="nil"/>
            </w:tcBorders>
            <w:tcMar>
              <w:left w:w="43" w:type="dxa"/>
              <w:right w:w="43" w:type="dxa"/>
            </w:tcMar>
            <w:vAlign w:val="center"/>
          </w:tcPr>
          <w:p w:rsidR="003F2BA1" w:rsidRDefault="003F2BA1" w:rsidP="003F2BA1">
            <w:pPr>
              <w:jc w:val="right"/>
              <w:rPr>
                <w:sz w:val="16"/>
                <w:szCs w:val="16"/>
              </w:rPr>
            </w:pPr>
            <w:r>
              <w:rPr>
                <w:sz w:val="16"/>
                <w:szCs w:val="16"/>
              </w:rPr>
              <w:t>(2,830)</w:t>
            </w:r>
          </w:p>
        </w:tc>
        <w:tc>
          <w:tcPr>
            <w:tcW w:w="439" w:type="pct"/>
            <w:tcBorders>
              <w:top w:val="nil"/>
              <w:left w:val="nil"/>
              <w:bottom w:val="nil"/>
              <w:right w:val="nil"/>
            </w:tcBorders>
            <w:shd w:val="clear" w:color="auto" w:fill="auto"/>
            <w:noWrap/>
            <w:tcMar>
              <w:left w:w="43" w:type="dxa"/>
              <w:right w:w="43" w:type="dxa"/>
            </w:tcMar>
            <w:vAlign w:val="center"/>
            <w:hideMark/>
          </w:tcPr>
          <w:p w:rsidR="003F2BA1" w:rsidRDefault="003F2BA1" w:rsidP="003F2BA1">
            <w:pPr>
              <w:jc w:val="right"/>
              <w:rPr>
                <w:sz w:val="16"/>
                <w:szCs w:val="16"/>
              </w:rPr>
            </w:pPr>
            <w:r>
              <w:rPr>
                <w:sz w:val="16"/>
                <w:szCs w:val="16"/>
              </w:rPr>
              <w:t>(17,588)</w:t>
            </w:r>
          </w:p>
        </w:tc>
      </w:tr>
      <w:tr w:rsidR="003F2BA1" w:rsidRPr="00BF4323" w:rsidTr="006C6AF7">
        <w:trPr>
          <w:trHeight w:val="317"/>
          <w:jc w:val="center"/>
        </w:trPr>
        <w:tc>
          <w:tcPr>
            <w:tcW w:w="385" w:type="pct"/>
            <w:tcBorders>
              <w:top w:val="nil"/>
              <w:left w:val="nil"/>
              <w:bottom w:val="nil"/>
              <w:right w:val="nil"/>
            </w:tcBorders>
            <w:shd w:val="clear" w:color="auto" w:fill="auto"/>
            <w:noWrap/>
            <w:tcMar>
              <w:left w:w="43" w:type="dxa"/>
              <w:right w:w="43" w:type="dxa"/>
            </w:tcMar>
            <w:vAlign w:val="center"/>
            <w:hideMark/>
          </w:tcPr>
          <w:p w:rsidR="003F2BA1" w:rsidRPr="00A75A33" w:rsidRDefault="003F2BA1" w:rsidP="003F2BA1">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3F2BA1" w:rsidRPr="00A75A33" w:rsidRDefault="003F2BA1" w:rsidP="003F2BA1">
            <w:pPr>
              <w:rPr>
                <w:sz w:val="16"/>
                <w:szCs w:val="16"/>
              </w:rPr>
            </w:pPr>
            <w:r>
              <w:rPr>
                <w:sz w:val="16"/>
                <w:szCs w:val="16"/>
              </w:rPr>
              <w:t>Feb</w:t>
            </w:r>
          </w:p>
        </w:tc>
        <w:tc>
          <w:tcPr>
            <w:tcW w:w="501" w:type="pct"/>
            <w:tcBorders>
              <w:top w:val="nil"/>
              <w:left w:val="nil"/>
              <w:bottom w:val="nil"/>
              <w:right w:val="nil"/>
            </w:tcBorders>
            <w:shd w:val="clear" w:color="auto" w:fill="auto"/>
            <w:noWrap/>
            <w:tcMar>
              <w:left w:w="43" w:type="dxa"/>
              <w:right w:w="43" w:type="dxa"/>
            </w:tcMar>
            <w:vAlign w:val="center"/>
          </w:tcPr>
          <w:p w:rsidR="003F2BA1" w:rsidRDefault="003F2BA1" w:rsidP="003F2BA1">
            <w:pPr>
              <w:jc w:val="right"/>
              <w:rPr>
                <w:sz w:val="16"/>
                <w:szCs w:val="16"/>
              </w:rPr>
            </w:pPr>
            <w:r>
              <w:rPr>
                <w:sz w:val="16"/>
                <w:szCs w:val="16"/>
              </w:rPr>
              <w:t>2,056</w:t>
            </w:r>
          </w:p>
        </w:tc>
        <w:tc>
          <w:tcPr>
            <w:tcW w:w="629" w:type="pct"/>
            <w:tcBorders>
              <w:top w:val="nil"/>
              <w:left w:val="nil"/>
              <w:bottom w:val="nil"/>
              <w:right w:val="nil"/>
            </w:tcBorders>
            <w:shd w:val="clear" w:color="auto" w:fill="auto"/>
            <w:noWrap/>
            <w:tcMar>
              <w:left w:w="43" w:type="dxa"/>
              <w:right w:w="43" w:type="dxa"/>
            </w:tcMar>
            <w:vAlign w:val="center"/>
          </w:tcPr>
          <w:p w:rsidR="003F2BA1" w:rsidRDefault="003F2BA1" w:rsidP="003F2BA1">
            <w:pPr>
              <w:jc w:val="right"/>
              <w:rPr>
                <w:sz w:val="16"/>
                <w:szCs w:val="16"/>
              </w:rPr>
            </w:pPr>
            <w:r>
              <w:rPr>
                <w:sz w:val="16"/>
                <w:szCs w:val="16"/>
              </w:rPr>
              <w:t>15,987</w:t>
            </w:r>
          </w:p>
        </w:tc>
        <w:tc>
          <w:tcPr>
            <w:tcW w:w="563" w:type="pct"/>
            <w:tcBorders>
              <w:top w:val="nil"/>
              <w:left w:val="nil"/>
              <w:bottom w:val="nil"/>
              <w:right w:val="nil"/>
            </w:tcBorders>
            <w:shd w:val="clear" w:color="auto" w:fill="auto"/>
            <w:noWrap/>
            <w:tcMar>
              <w:left w:w="43" w:type="dxa"/>
              <w:right w:w="43" w:type="dxa"/>
            </w:tcMar>
            <w:vAlign w:val="center"/>
          </w:tcPr>
          <w:p w:rsidR="003F2BA1" w:rsidRDefault="003F2BA1" w:rsidP="003F2BA1">
            <w:pPr>
              <w:jc w:val="right"/>
              <w:rPr>
                <w:sz w:val="16"/>
                <w:szCs w:val="16"/>
              </w:rPr>
            </w:pPr>
            <w:r>
              <w:rPr>
                <w:sz w:val="16"/>
                <w:szCs w:val="16"/>
              </w:rPr>
              <w:t>12.3</w:t>
            </w:r>
          </w:p>
        </w:tc>
        <w:tc>
          <w:tcPr>
            <w:tcW w:w="521" w:type="pct"/>
            <w:tcBorders>
              <w:top w:val="nil"/>
              <w:left w:val="nil"/>
              <w:bottom w:val="nil"/>
              <w:right w:val="nil"/>
            </w:tcBorders>
            <w:shd w:val="clear" w:color="auto" w:fill="auto"/>
            <w:noWrap/>
            <w:tcMar>
              <w:left w:w="43" w:type="dxa"/>
              <w:right w:w="43" w:type="dxa"/>
            </w:tcMar>
            <w:vAlign w:val="center"/>
          </w:tcPr>
          <w:p w:rsidR="003F2BA1" w:rsidRDefault="003F2BA1" w:rsidP="003F2BA1">
            <w:pPr>
              <w:jc w:val="right"/>
              <w:rPr>
                <w:sz w:val="16"/>
                <w:szCs w:val="16"/>
              </w:rPr>
            </w:pPr>
            <w:r>
              <w:rPr>
                <w:sz w:val="16"/>
                <w:szCs w:val="16"/>
              </w:rPr>
              <w:t>4,307</w:t>
            </w:r>
          </w:p>
        </w:tc>
        <w:tc>
          <w:tcPr>
            <w:tcW w:w="608" w:type="pct"/>
            <w:tcBorders>
              <w:top w:val="nil"/>
              <w:left w:val="nil"/>
              <w:bottom w:val="nil"/>
              <w:right w:val="nil"/>
            </w:tcBorders>
            <w:shd w:val="clear" w:color="auto" w:fill="auto"/>
            <w:noWrap/>
            <w:tcMar>
              <w:left w:w="43" w:type="dxa"/>
              <w:right w:w="43" w:type="dxa"/>
            </w:tcMar>
            <w:vAlign w:val="center"/>
          </w:tcPr>
          <w:p w:rsidR="003F2BA1" w:rsidRDefault="003F2BA1" w:rsidP="003F2BA1">
            <w:pPr>
              <w:jc w:val="right"/>
              <w:rPr>
                <w:sz w:val="16"/>
                <w:szCs w:val="16"/>
              </w:rPr>
            </w:pPr>
            <w:r>
              <w:rPr>
                <w:sz w:val="16"/>
                <w:szCs w:val="16"/>
              </w:rPr>
              <w:t>35,826</w:t>
            </w:r>
          </w:p>
        </w:tc>
        <w:tc>
          <w:tcPr>
            <w:tcW w:w="563" w:type="pct"/>
            <w:tcBorders>
              <w:top w:val="nil"/>
              <w:left w:val="nil"/>
              <w:bottom w:val="nil"/>
              <w:right w:val="nil"/>
            </w:tcBorders>
            <w:shd w:val="clear" w:color="auto" w:fill="auto"/>
            <w:noWrap/>
            <w:tcMar>
              <w:left w:w="43" w:type="dxa"/>
              <w:right w:w="43" w:type="dxa"/>
            </w:tcMar>
            <w:vAlign w:val="center"/>
          </w:tcPr>
          <w:p w:rsidR="003F2BA1" w:rsidRDefault="003F2BA1" w:rsidP="003F2BA1">
            <w:pPr>
              <w:jc w:val="right"/>
              <w:rPr>
                <w:sz w:val="16"/>
                <w:szCs w:val="16"/>
              </w:rPr>
            </w:pPr>
            <w:r>
              <w:rPr>
                <w:sz w:val="16"/>
                <w:szCs w:val="16"/>
              </w:rPr>
              <w:t>17.7</w:t>
            </w:r>
          </w:p>
        </w:tc>
        <w:tc>
          <w:tcPr>
            <w:tcW w:w="453" w:type="pct"/>
            <w:tcBorders>
              <w:top w:val="nil"/>
              <w:left w:val="nil"/>
              <w:bottom w:val="nil"/>
              <w:right w:val="nil"/>
            </w:tcBorders>
            <w:tcMar>
              <w:left w:w="43" w:type="dxa"/>
              <w:right w:w="43" w:type="dxa"/>
            </w:tcMar>
            <w:vAlign w:val="center"/>
          </w:tcPr>
          <w:p w:rsidR="003F2BA1" w:rsidRDefault="003F2BA1" w:rsidP="003F2BA1">
            <w:pPr>
              <w:jc w:val="right"/>
              <w:rPr>
                <w:sz w:val="16"/>
                <w:szCs w:val="16"/>
              </w:rPr>
            </w:pPr>
            <w:r>
              <w:rPr>
                <w:sz w:val="16"/>
                <w:szCs w:val="16"/>
              </w:rPr>
              <w:t>(2,251)</w:t>
            </w:r>
          </w:p>
        </w:tc>
        <w:tc>
          <w:tcPr>
            <w:tcW w:w="439" w:type="pct"/>
            <w:tcBorders>
              <w:top w:val="nil"/>
              <w:left w:val="nil"/>
              <w:bottom w:val="nil"/>
              <w:right w:val="nil"/>
            </w:tcBorders>
            <w:shd w:val="clear" w:color="auto" w:fill="auto"/>
            <w:noWrap/>
            <w:tcMar>
              <w:left w:w="43" w:type="dxa"/>
              <w:right w:w="43" w:type="dxa"/>
            </w:tcMar>
            <w:vAlign w:val="center"/>
          </w:tcPr>
          <w:p w:rsidR="003F2BA1" w:rsidRDefault="003F2BA1" w:rsidP="003F2BA1">
            <w:pPr>
              <w:jc w:val="right"/>
              <w:rPr>
                <w:sz w:val="16"/>
                <w:szCs w:val="16"/>
              </w:rPr>
            </w:pPr>
            <w:r>
              <w:rPr>
                <w:sz w:val="16"/>
                <w:szCs w:val="16"/>
              </w:rPr>
              <w:t>(19,839)</w:t>
            </w:r>
          </w:p>
        </w:tc>
      </w:tr>
      <w:tr w:rsidR="003F2BA1" w:rsidRPr="00BF4323" w:rsidTr="003F2BA1">
        <w:trPr>
          <w:trHeight w:val="317"/>
          <w:jc w:val="center"/>
        </w:trPr>
        <w:tc>
          <w:tcPr>
            <w:tcW w:w="385" w:type="pct"/>
            <w:tcBorders>
              <w:top w:val="nil"/>
              <w:left w:val="nil"/>
              <w:bottom w:val="nil"/>
              <w:right w:val="nil"/>
            </w:tcBorders>
            <w:shd w:val="clear" w:color="auto" w:fill="auto"/>
            <w:noWrap/>
            <w:tcMar>
              <w:left w:w="43" w:type="dxa"/>
              <w:right w:w="43" w:type="dxa"/>
            </w:tcMar>
            <w:vAlign w:val="center"/>
          </w:tcPr>
          <w:p w:rsidR="003F2BA1" w:rsidRPr="00A75A33" w:rsidRDefault="003F2BA1" w:rsidP="003F2BA1">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3F2BA1" w:rsidRPr="00A75A33" w:rsidRDefault="003F2BA1" w:rsidP="003F2BA1">
            <w:pPr>
              <w:rPr>
                <w:sz w:val="16"/>
                <w:szCs w:val="16"/>
              </w:rPr>
            </w:pPr>
            <w:r w:rsidRPr="00A75A33">
              <w:rPr>
                <w:sz w:val="16"/>
                <w:szCs w:val="16"/>
              </w:rPr>
              <w:t>Mar</w:t>
            </w:r>
          </w:p>
        </w:tc>
        <w:tc>
          <w:tcPr>
            <w:tcW w:w="501" w:type="pct"/>
            <w:tcBorders>
              <w:top w:val="nil"/>
              <w:left w:val="nil"/>
              <w:bottom w:val="nil"/>
              <w:right w:val="nil"/>
            </w:tcBorders>
            <w:shd w:val="clear" w:color="auto" w:fill="auto"/>
            <w:noWrap/>
            <w:tcMar>
              <w:left w:w="43" w:type="dxa"/>
              <w:right w:w="43" w:type="dxa"/>
            </w:tcMar>
            <w:vAlign w:val="center"/>
          </w:tcPr>
          <w:p w:rsidR="003F2BA1" w:rsidRDefault="003F2BA1" w:rsidP="003F2BA1">
            <w:pPr>
              <w:jc w:val="right"/>
              <w:rPr>
                <w:sz w:val="16"/>
                <w:szCs w:val="16"/>
              </w:rPr>
            </w:pPr>
            <w:r>
              <w:rPr>
                <w:sz w:val="16"/>
                <w:szCs w:val="16"/>
              </w:rPr>
              <w:t>2,315</w:t>
            </w:r>
          </w:p>
        </w:tc>
        <w:tc>
          <w:tcPr>
            <w:tcW w:w="629" w:type="pct"/>
            <w:tcBorders>
              <w:top w:val="nil"/>
              <w:left w:val="nil"/>
              <w:bottom w:val="nil"/>
              <w:right w:val="nil"/>
            </w:tcBorders>
            <w:shd w:val="clear" w:color="auto" w:fill="auto"/>
            <w:noWrap/>
            <w:tcMar>
              <w:left w:w="43" w:type="dxa"/>
              <w:right w:w="43" w:type="dxa"/>
            </w:tcMar>
            <w:vAlign w:val="center"/>
          </w:tcPr>
          <w:p w:rsidR="003F2BA1" w:rsidRDefault="003F2BA1" w:rsidP="003F2BA1">
            <w:pPr>
              <w:jc w:val="right"/>
              <w:rPr>
                <w:sz w:val="16"/>
                <w:szCs w:val="16"/>
              </w:rPr>
            </w:pPr>
            <w:r>
              <w:rPr>
                <w:sz w:val="16"/>
                <w:szCs w:val="16"/>
              </w:rPr>
              <w:t>18,302</w:t>
            </w:r>
          </w:p>
        </w:tc>
        <w:tc>
          <w:tcPr>
            <w:tcW w:w="563" w:type="pct"/>
            <w:tcBorders>
              <w:top w:val="nil"/>
              <w:left w:val="nil"/>
              <w:bottom w:val="nil"/>
              <w:right w:val="nil"/>
            </w:tcBorders>
            <w:shd w:val="clear" w:color="auto" w:fill="auto"/>
            <w:noWrap/>
            <w:tcMar>
              <w:left w:w="43" w:type="dxa"/>
              <w:right w:w="43" w:type="dxa"/>
            </w:tcMar>
            <w:vAlign w:val="center"/>
          </w:tcPr>
          <w:p w:rsidR="003F2BA1" w:rsidRDefault="003F2BA1" w:rsidP="003F2BA1">
            <w:pPr>
              <w:jc w:val="right"/>
              <w:rPr>
                <w:sz w:val="16"/>
                <w:szCs w:val="16"/>
              </w:rPr>
            </w:pPr>
            <w:r>
              <w:rPr>
                <w:sz w:val="16"/>
                <w:szCs w:val="16"/>
              </w:rPr>
              <w:t>12.2</w:t>
            </w:r>
          </w:p>
        </w:tc>
        <w:tc>
          <w:tcPr>
            <w:tcW w:w="521" w:type="pct"/>
            <w:tcBorders>
              <w:top w:val="nil"/>
              <w:left w:val="nil"/>
              <w:bottom w:val="nil"/>
              <w:right w:val="nil"/>
            </w:tcBorders>
            <w:shd w:val="clear" w:color="auto" w:fill="auto"/>
            <w:noWrap/>
            <w:tcMar>
              <w:left w:w="43" w:type="dxa"/>
              <w:right w:w="43" w:type="dxa"/>
            </w:tcMar>
            <w:vAlign w:val="center"/>
          </w:tcPr>
          <w:p w:rsidR="003F2BA1" w:rsidRPr="00501D08" w:rsidRDefault="003F2BA1" w:rsidP="003F2BA1">
            <w:pPr>
              <w:jc w:val="right"/>
              <w:rPr>
                <w:sz w:val="16"/>
                <w:szCs w:val="16"/>
              </w:rPr>
            </w:pPr>
            <w:r w:rsidRPr="00501D08">
              <w:rPr>
                <w:sz w:val="16"/>
                <w:szCs w:val="16"/>
              </w:rPr>
              <w:t>4,939</w:t>
            </w:r>
          </w:p>
        </w:tc>
        <w:tc>
          <w:tcPr>
            <w:tcW w:w="608" w:type="pct"/>
            <w:tcBorders>
              <w:top w:val="nil"/>
              <w:left w:val="nil"/>
              <w:bottom w:val="nil"/>
              <w:right w:val="nil"/>
            </w:tcBorders>
            <w:shd w:val="clear" w:color="auto" w:fill="auto"/>
            <w:noWrap/>
            <w:tcMar>
              <w:left w:w="43" w:type="dxa"/>
              <w:right w:w="43" w:type="dxa"/>
            </w:tcMar>
            <w:vAlign w:val="center"/>
          </w:tcPr>
          <w:p w:rsidR="003F2BA1" w:rsidRDefault="003F2BA1" w:rsidP="003F2BA1">
            <w:pPr>
              <w:jc w:val="right"/>
              <w:rPr>
                <w:sz w:val="16"/>
                <w:szCs w:val="16"/>
              </w:rPr>
            </w:pPr>
            <w:r>
              <w:rPr>
                <w:sz w:val="16"/>
                <w:szCs w:val="16"/>
              </w:rPr>
              <w:t>40,765</w:t>
            </w:r>
          </w:p>
        </w:tc>
        <w:tc>
          <w:tcPr>
            <w:tcW w:w="563" w:type="pct"/>
            <w:tcBorders>
              <w:top w:val="nil"/>
              <w:left w:val="nil"/>
              <w:bottom w:val="nil"/>
              <w:right w:val="nil"/>
            </w:tcBorders>
            <w:shd w:val="clear" w:color="auto" w:fill="auto"/>
            <w:noWrap/>
            <w:tcMar>
              <w:left w:w="43" w:type="dxa"/>
              <w:right w:w="43" w:type="dxa"/>
            </w:tcMar>
            <w:vAlign w:val="center"/>
          </w:tcPr>
          <w:p w:rsidR="003F2BA1" w:rsidRDefault="003F2BA1" w:rsidP="003F2BA1">
            <w:pPr>
              <w:jc w:val="right"/>
              <w:rPr>
                <w:sz w:val="16"/>
                <w:szCs w:val="16"/>
              </w:rPr>
            </w:pPr>
            <w:r>
              <w:rPr>
                <w:sz w:val="16"/>
                <w:szCs w:val="16"/>
              </w:rPr>
              <w:t>17.2</w:t>
            </w:r>
          </w:p>
        </w:tc>
        <w:tc>
          <w:tcPr>
            <w:tcW w:w="453" w:type="pct"/>
            <w:tcBorders>
              <w:top w:val="nil"/>
              <w:left w:val="nil"/>
              <w:bottom w:val="nil"/>
              <w:right w:val="nil"/>
            </w:tcBorders>
            <w:tcMar>
              <w:left w:w="43" w:type="dxa"/>
              <w:right w:w="43" w:type="dxa"/>
            </w:tcMar>
            <w:vAlign w:val="center"/>
          </w:tcPr>
          <w:p w:rsidR="003F2BA1" w:rsidRDefault="003F2BA1" w:rsidP="003F2BA1">
            <w:pPr>
              <w:jc w:val="right"/>
              <w:rPr>
                <w:sz w:val="16"/>
                <w:szCs w:val="16"/>
              </w:rPr>
            </w:pPr>
            <w:r>
              <w:rPr>
                <w:sz w:val="16"/>
                <w:szCs w:val="16"/>
              </w:rPr>
              <w:t>(2,624)</w:t>
            </w:r>
          </w:p>
        </w:tc>
        <w:tc>
          <w:tcPr>
            <w:tcW w:w="439" w:type="pct"/>
            <w:tcBorders>
              <w:top w:val="nil"/>
              <w:left w:val="nil"/>
              <w:bottom w:val="nil"/>
              <w:right w:val="nil"/>
            </w:tcBorders>
            <w:shd w:val="clear" w:color="auto" w:fill="auto"/>
            <w:noWrap/>
            <w:tcMar>
              <w:left w:w="43" w:type="dxa"/>
              <w:right w:w="43" w:type="dxa"/>
            </w:tcMar>
            <w:vAlign w:val="center"/>
          </w:tcPr>
          <w:p w:rsidR="003F2BA1" w:rsidRDefault="003F2BA1" w:rsidP="003F2BA1">
            <w:pPr>
              <w:jc w:val="right"/>
              <w:rPr>
                <w:sz w:val="16"/>
                <w:szCs w:val="16"/>
              </w:rPr>
            </w:pPr>
            <w:r>
              <w:rPr>
                <w:sz w:val="16"/>
                <w:szCs w:val="16"/>
              </w:rPr>
              <w:t>(22,463)</w:t>
            </w:r>
          </w:p>
        </w:tc>
      </w:tr>
      <w:tr w:rsidR="003F2BA1" w:rsidRPr="00BF4323" w:rsidTr="006C6AF7">
        <w:trPr>
          <w:trHeight w:val="317"/>
          <w:jc w:val="center"/>
        </w:trPr>
        <w:tc>
          <w:tcPr>
            <w:tcW w:w="385" w:type="pct"/>
            <w:tcBorders>
              <w:top w:val="nil"/>
              <w:left w:val="nil"/>
              <w:bottom w:val="nil"/>
              <w:right w:val="nil"/>
            </w:tcBorders>
            <w:shd w:val="clear" w:color="auto" w:fill="auto"/>
            <w:noWrap/>
            <w:tcMar>
              <w:left w:w="43" w:type="dxa"/>
              <w:right w:w="43" w:type="dxa"/>
            </w:tcMar>
            <w:vAlign w:val="center"/>
          </w:tcPr>
          <w:p w:rsidR="003F2BA1" w:rsidRPr="00A75A33" w:rsidRDefault="003F2BA1" w:rsidP="003F2BA1">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3F2BA1" w:rsidRPr="00A75A33" w:rsidRDefault="003F2BA1" w:rsidP="003F2BA1">
            <w:pPr>
              <w:rPr>
                <w:sz w:val="16"/>
                <w:szCs w:val="16"/>
              </w:rPr>
            </w:pPr>
          </w:p>
        </w:tc>
        <w:tc>
          <w:tcPr>
            <w:tcW w:w="501" w:type="pct"/>
            <w:tcBorders>
              <w:top w:val="nil"/>
              <w:left w:val="nil"/>
              <w:bottom w:val="nil"/>
              <w:right w:val="nil"/>
            </w:tcBorders>
            <w:shd w:val="clear" w:color="auto" w:fill="auto"/>
            <w:noWrap/>
            <w:tcMar>
              <w:left w:w="43" w:type="dxa"/>
              <w:right w:w="43" w:type="dxa"/>
            </w:tcMar>
            <w:vAlign w:val="center"/>
          </w:tcPr>
          <w:p w:rsidR="003F2BA1" w:rsidRDefault="003F2BA1" w:rsidP="003F2BA1">
            <w:pPr>
              <w:jc w:val="right"/>
              <w:rPr>
                <w:sz w:val="16"/>
                <w:szCs w:val="16"/>
              </w:rPr>
            </w:pPr>
          </w:p>
        </w:tc>
        <w:tc>
          <w:tcPr>
            <w:tcW w:w="629" w:type="pct"/>
            <w:tcBorders>
              <w:top w:val="nil"/>
              <w:left w:val="nil"/>
              <w:bottom w:val="nil"/>
              <w:right w:val="nil"/>
            </w:tcBorders>
            <w:shd w:val="clear" w:color="auto" w:fill="auto"/>
            <w:noWrap/>
            <w:tcMar>
              <w:left w:w="43" w:type="dxa"/>
              <w:right w:w="43" w:type="dxa"/>
            </w:tcMar>
            <w:vAlign w:val="center"/>
          </w:tcPr>
          <w:p w:rsidR="003F2BA1" w:rsidRDefault="003F2BA1" w:rsidP="003F2BA1">
            <w:pPr>
              <w:jc w:val="right"/>
              <w:rPr>
                <w:sz w:val="16"/>
                <w:szCs w:val="16"/>
              </w:rPr>
            </w:pPr>
          </w:p>
        </w:tc>
        <w:tc>
          <w:tcPr>
            <w:tcW w:w="563" w:type="pct"/>
            <w:tcBorders>
              <w:top w:val="nil"/>
              <w:left w:val="nil"/>
              <w:bottom w:val="nil"/>
              <w:right w:val="nil"/>
            </w:tcBorders>
            <w:shd w:val="clear" w:color="auto" w:fill="auto"/>
            <w:noWrap/>
            <w:tcMar>
              <w:left w:w="43" w:type="dxa"/>
              <w:right w:w="43" w:type="dxa"/>
            </w:tcMar>
            <w:vAlign w:val="center"/>
          </w:tcPr>
          <w:p w:rsidR="003F2BA1" w:rsidRDefault="003F2BA1" w:rsidP="003F2BA1">
            <w:pPr>
              <w:jc w:val="right"/>
              <w:rPr>
                <w:sz w:val="16"/>
                <w:szCs w:val="16"/>
              </w:rPr>
            </w:pPr>
          </w:p>
        </w:tc>
        <w:tc>
          <w:tcPr>
            <w:tcW w:w="521" w:type="pct"/>
            <w:tcBorders>
              <w:top w:val="nil"/>
              <w:left w:val="nil"/>
              <w:bottom w:val="nil"/>
              <w:right w:val="nil"/>
            </w:tcBorders>
            <w:shd w:val="clear" w:color="auto" w:fill="auto"/>
            <w:noWrap/>
            <w:tcMar>
              <w:left w:w="43" w:type="dxa"/>
              <w:right w:w="43" w:type="dxa"/>
            </w:tcMar>
            <w:vAlign w:val="center"/>
          </w:tcPr>
          <w:p w:rsidR="003F2BA1" w:rsidRPr="00A90092" w:rsidRDefault="003F2BA1" w:rsidP="003F2BA1">
            <w:pPr>
              <w:jc w:val="right"/>
              <w:rPr>
                <w:sz w:val="16"/>
                <w:szCs w:val="16"/>
              </w:rPr>
            </w:pPr>
          </w:p>
        </w:tc>
        <w:tc>
          <w:tcPr>
            <w:tcW w:w="608" w:type="pct"/>
            <w:tcBorders>
              <w:top w:val="nil"/>
              <w:left w:val="nil"/>
              <w:bottom w:val="nil"/>
              <w:right w:val="nil"/>
            </w:tcBorders>
            <w:shd w:val="clear" w:color="auto" w:fill="auto"/>
            <w:noWrap/>
            <w:tcMar>
              <w:left w:w="43" w:type="dxa"/>
              <w:right w:w="43" w:type="dxa"/>
            </w:tcMar>
            <w:vAlign w:val="center"/>
          </w:tcPr>
          <w:p w:rsidR="003F2BA1" w:rsidRDefault="003F2BA1" w:rsidP="003F2BA1">
            <w:pPr>
              <w:jc w:val="right"/>
              <w:rPr>
                <w:sz w:val="16"/>
                <w:szCs w:val="16"/>
              </w:rPr>
            </w:pPr>
          </w:p>
        </w:tc>
        <w:tc>
          <w:tcPr>
            <w:tcW w:w="563" w:type="pct"/>
            <w:tcBorders>
              <w:top w:val="nil"/>
              <w:left w:val="nil"/>
              <w:bottom w:val="nil"/>
              <w:right w:val="nil"/>
            </w:tcBorders>
            <w:shd w:val="clear" w:color="auto" w:fill="auto"/>
            <w:noWrap/>
            <w:tcMar>
              <w:left w:w="43" w:type="dxa"/>
              <w:right w:w="43" w:type="dxa"/>
            </w:tcMar>
            <w:vAlign w:val="center"/>
          </w:tcPr>
          <w:p w:rsidR="003F2BA1" w:rsidRDefault="003F2BA1" w:rsidP="003F2BA1">
            <w:pPr>
              <w:jc w:val="right"/>
              <w:rPr>
                <w:sz w:val="16"/>
                <w:szCs w:val="16"/>
              </w:rPr>
            </w:pPr>
          </w:p>
        </w:tc>
        <w:tc>
          <w:tcPr>
            <w:tcW w:w="453" w:type="pct"/>
            <w:tcBorders>
              <w:top w:val="nil"/>
              <w:left w:val="nil"/>
              <w:bottom w:val="nil"/>
              <w:right w:val="nil"/>
            </w:tcBorders>
            <w:tcMar>
              <w:left w:w="43" w:type="dxa"/>
              <w:right w:w="43" w:type="dxa"/>
            </w:tcMar>
            <w:vAlign w:val="center"/>
          </w:tcPr>
          <w:p w:rsidR="003F2BA1" w:rsidRDefault="003F2BA1" w:rsidP="003F2BA1">
            <w:pPr>
              <w:jc w:val="right"/>
              <w:rPr>
                <w:sz w:val="16"/>
                <w:szCs w:val="16"/>
              </w:rPr>
            </w:pPr>
          </w:p>
        </w:tc>
        <w:tc>
          <w:tcPr>
            <w:tcW w:w="439" w:type="pct"/>
            <w:tcBorders>
              <w:top w:val="nil"/>
              <w:left w:val="nil"/>
              <w:bottom w:val="nil"/>
              <w:right w:val="nil"/>
            </w:tcBorders>
            <w:shd w:val="clear" w:color="auto" w:fill="auto"/>
            <w:noWrap/>
            <w:tcMar>
              <w:left w:w="43" w:type="dxa"/>
              <w:right w:w="43" w:type="dxa"/>
            </w:tcMar>
            <w:vAlign w:val="center"/>
          </w:tcPr>
          <w:p w:rsidR="003F2BA1" w:rsidRDefault="003F2BA1" w:rsidP="003F2BA1">
            <w:pPr>
              <w:jc w:val="right"/>
              <w:rPr>
                <w:sz w:val="16"/>
                <w:szCs w:val="16"/>
              </w:rPr>
            </w:pPr>
          </w:p>
        </w:tc>
      </w:tr>
      <w:tr w:rsidR="003F2BA1" w:rsidRPr="00BF4323" w:rsidTr="006C6AF7">
        <w:trPr>
          <w:trHeight w:val="317"/>
          <w:jc w:val="center"/>
        </w:trPr>
        <w:tc>
          <w:tcPr>
            <w:tcW w:w="385" w:type="pct"/>
            <w:tcBorders>
              <w:top w:val="nil"/>
              <w:left w:val="nil"/>
              <w:bottom w:val="nil"/>
              <w:right w:val="nil"/>
            </w:tcBorders>
            <w:shd w:val="clear" w:color="auto" w:fill="auto"/>
            <w:noWrap/>
            <w:tcMar>
              <w:left w:w="43" w:type="dxa"/>
              <w:right w:w="43" w:type="dxa"/>
            </w:tcMar>
            <w:vAlign w:val="center"/>
          </w:tcPr>
          <w:p w:rsidR="003F2BA1" w:rsidRPr="00A75A33" w:rsidRDefault="003F2BA1" w:rsidP="003F2BA1">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3F2BA1" w:rsidRPr="00A75A33" w:rsidRDefault="003F2BA1" w:rsidP="003F2BA1">
            <w:pPr>
              <w:rPr>
                <w:sz w:val="16"/>
                <w:szCs w:val="16"/>
              </w:rPr>
            </w:pPr>
            <w:r>
              <w:rPr>
                <w:sz w:val="16"/>
                <w:szCs w:val="16"/>
              </w:rPr>
              <w:t>Apr</w:t>
            </w:r>
          </w:p>
        </w:tc>
        <w:tc>
          <w:tcPr>
            <w:tcW w:w="501" w:type="pct"/>
            <w:tcBorders>
              <w:top w:val="nil"/>
              <w:left w:val="nil"/>
              <w:bottom w:val="nil"/>
              <w:right w:val="nil"/>
            </w:tcBorders>
            <w:shd w:val="clear" w:color="auto" w:fill="auto"/>
            <w:noWrap/>
            <w:tcMar>
              <w:left w:w="43" w:type="dxa"/>
              <w:right w:w="43" w:type="dxa"/>
            </w:tcMar>
            <w:vAlign w:val="center"/>
          </w:tcPr>
          <w:p w:rsidR="003F2BA1" w:rsidRDefault="003F2BA1" w:rsidP="003F2BA1">
            <w:pPr>
              <w:jc w:val="right"/>
              <w:rPr>
                <w:sz w:val="16"/>
                <w:szCs w:val="16"/>
              </w:rPr>
            </w:pPr>
            <w:r>
              <w:rPr>
                <w:sz w:val="16"/>
                <w:szCs w:val="16"/>
              </w:rPr>
              <w:t>2,248</w:t>
            </w:r>
          </w:p>
        </w:tc>
        <w:tc>
          <w:tcPr>
            <w:tcW w:w="629" w:type="pct"/>
            <w:tcBorders>
              <w:top w:val="nil"/>
              <w:left w:val="nil"/>
              <w:bottom w:val="nil"/>
              <w:right w:val="nil"/>
            </w:tcBorders>
            <w:shd w:val="clear" w:color="auto" w:fill="auto"/>
            <w:noWrap/>
            <w:tcMar>
              <w:left w:w="43" w:type="dxa"/>
              <w:right w:w="43" w:type="dxa"/>
            </w:tcMar>
            <w:vAlign w:val="center"/>
          </w:tcPr>
          <w:p w:rsidR="003F2BA1" w:rsidRDefault="003F2BA1" w:rsidP="003F2BA1">
            <w:pPr>
              <w:jc w:val="right"/>
              <w:rPr>
                <w:sz w:val="16"/>
                <w:szCs w:val="16"/>
              </w:rPr>
            </w:pPr>
            <w:r>
              <w:rPr>
                <w:sz w:val="16"/>
                <w:szCs w:val="16"/>
              </w:rPr>
              <w:t>20,550</w:t>
            </w:r>
          </w:p>
        </w:tc>
        <w:tc>
          <w:tcPr>
            <w:tcW w:w="563" w:type="pct"/>
            <w:tcBorders>
              <w:top w:val="nil"/>
              <w:left w:val="nil"/>
              <w:bottom w:val="nil"/>
              <w:right w:val="nil"/>
            </w:tcBorders>
            <w:shd w:val="clear" w:color="auto" w:fill="auto"/>
            <w:noWrap/>
            <w:tcMar>
              <w:left w:w="43" w:type="dxa"/>
              <w:right w:w="43" w:type="dxa"/>
            </w:tcMar>
            <w:vAlign w:val="center"/>
          </w:tcPr>
          <w:p w:rsidR="003F2BA1" w:rsidRDefault="003F2BA1" w:rsidP="003F2BA1">
            <w:pPr>
              <w:jc w:val="right"/>
              <w:rPr>
                <w:sz w:val="16"/>
                <w:szCs w:val="16"/>
              </w:rPr>
            </w:pPr>
            <w:r>
              <w:rPr>
                <w:sz w:val="16"/>
                <w:szCs w:val="16"/>
              </w:rPr>
              <w:t>13.3</w:t>
            </w:r>
          </w:p>
        </w:tc>
        <w:tc>
          <w:tcPr>
            <w:tcW w:w="521" w:type="pct"/>
            <w:tcBorders>
              <w:top w:val="nil"/>
              <w:left w:val="nil"/>
              <w:bottom w:val="nil"/>
              <w:right w:val="nil"/>
            </w:tcBorders>
            <w:shd w:val="clear" w:color="auto" w:fill="auto"/>
            <w:noWrap/>
            <w:tcMar>
              <w:left w:w="43" w:type="dxa"/>
              <w:right w:w="43" w:type="dxa"/>
            </w:tcMar>
            <w:vAlign w:val="center"/>
          </w:tcPr>
          <w:p w:rsidR="003F2BA1" w:rsidRDefault="003F2BA1" w:rsidP="003F2BA1">
            <w:pPr>
              <w:jc w:val="right"/>
              <w:rPr>
                <w:sz w:val="16"/>
                <w:szCs w:val="16"/>
              </w:rPr>
            </w:pPr>
            <w:r>
              <w:rPr>
                <w:sz w:val="16"/>
                <w:szCs w:val="16"/>
              </w:rPr>
              <w:t>4,949</w:t>
            </w:r>
          </w:p>
        </w:tc>
        <w:tc>
          <w:tcPr>
            <w:tcW w:w="608" w:type="pct"/>
            <w:tcBorders>
              <w:top w:val="nil"/>
              <w:left w:val="nil"/>
              <w:bottom w:val="nil"/>
              <w:right w:val="nil"/>
            </w:tcBorders>
            <w:shd w:val="clear" w:color="auto" w:fill="auto"/>
            <w:noWrap/>
            <w:tcMar>
              <w:left w:w="43" w:type="dxa"/>
              <w:right w:w="43" w:type="dxa"/>
            </w:tcMar>
            <w:vAlign w:val="center"/>
          </w:tcPr>
          <w:p w:rsidR="003F2BA1" w:rsidRDefault="003F2BA1" w:rsidP="003F2BA1">
            <w:pPr>
              <w:jc w:val="right"/>
              <w:rPr>
                <w:sz w:val="16"/>
                <w:szCs w:val="16"/>
              </w:rPr>
            </w:pPr>
            <w:r>
              <w:rPr>
                <w:sz w:val="16"/>
                <w:szCs w:val="16"/>
              </w:rPr>
              <w:t>45,714</w:t>
            </w:r>
          </w:p>
        </w:tc>
        <w:tc>
          <w:tcPr>
            <w:tcW w:w="563" w:type="pct"/>
            <w:tcBorders>
              <w:top w:val="nil"/>
              <w:left w:val="nil"/>
              <w:bottom w:val="nil"/>
              <w:right w:val="nil"/>
            </w:tcBorders>
            <w:shd w:val="clear" w:color="auto" w:fill="auto"/>
            <w:noWrap/>
            <w:tcMar>
              <w:left w:w="43" w:type="dxa"/>
              <w:right w:w="43" w:type="dxa"/>
            </w:tcMar>
            <w:vAlign w:val="center"/>
          </w:tcPr>
          <w:p w:rsidR="003F2BA1" w:rsidRDefault="003F2BA1" w:rsidP="003F2BA1">
            <w:pPr>
              <w:jc w:val="right"/>
              <w:rPr>
                <w:sz w:val="16"/>
                <w:szCs w:val="16"/>
              </w:rPr>
            </w:pPr>
            <w:r>
              <w:rPr>
                <w:sz w:val="16"/>
                <w:szCs w:val="16"/>
              </w:rPr>
              <w:t>17.5</w:t>
            </w:r>
          </w:p>
        </w:tc>
        <w:tc>
          <w:tcPr>
            <w:tcW w:w="453" w:type="pct"/>
            <w:tcBorders>
              <w:top w:val="nil"/>
              <w:left w:val="nil"/>
              <w:bottom w:val="nil"/>
              <w:right w:val="nil"/>
            </w:tcBorders>
            <w:tcMar>
              <w:left w:w="43" w:type="dxa"/>
              <w:right w:w="43" w:type="dxa"/>
            </w:tcMar>
            <w:vAlign w:val="center"/>
          </w:tcPr>
          <w:p w:rsidR="003F2BA1" w:rsidRDefault="003F2BA1" w:rsidP="003F2BA1">
            <w:pPr>
              <w:jc w:val="right"/>
              <w:rPr>
                <w:sz w:val="16"/>
                <w:szCs w:val="16"/>
              </w:rPr>
            </w:pPr>
            <w:r>
              <w:rPr>
                <w:sz w:val="16"/>
                <w:szCs w:val="16"/>
              </w:rPr>
              <w:t>(2,701)</w:t>
            </w:r>
          </w:p>
        </w:tc>
        <w:tc>
          <w:tcPr>
            <w:tcW w:w="439" w:type="pct"/>
            <w:tcBorders>
              <w:top w:val="nil"/>
              <w:left w:val="nil"/>
              <w:bottom w:val="nil"/>
              <w:right w:val="nil"/>
            </w:tcBorders>
            <w:shd w:val="clear" w:color="auto" w:fill="auto"/>
            <w:noWrap/>
            <w:tcMar>
              <w:left w:w="43" w:type="dxa"/>
              <w:right w:w="43" w:type="dxa"/>
            </w:tcMar>
            <w:vAlign w:val="center"/>
          </w:tcPr>
          <w:p w:rsidR="003F2BA1" w:rsidRDefault="003F2BA1" w:rsidP="003F2BA1">
            <w:pPr>
              <w:jc w:val="right"/>
              <w:rPr>
                <w:sz w:val="16"/>
                <w:szCs w:val="16"/>
              </w:rPr>
            </w:pPr>
            <w:r>
              <w:rPr>
                <w:sz w:val="16"/>
                <w:szCs w:val="16"/>
              </w:rPr>
              <w:t>(25,164)</w:t>
            </w:r>
          </w:p>
        </w:tc>
      </w:tr>
      <w:tr w:rsidR="003F2BA1" w:rsidRPr="00BF4323" w:rsidTr="003F2BA1">
        <w:trPr>
          <w:trHeight w:val="317"/>
          <w:jc w:val="center"/>
        </w:trPr>
        <w:tc>
          <w:tcPr>
            <w:tcW w:w="385" w:type="pct"/>
            <w:tcBorders>
              <w:top w:val="nil"/>
              <w:left w:val="nil"/>
              <w:bottom w:val="nil"/>
              <w:right w:val="nil"/>
            </w:tcBorders>
            <w:shd w:val="clear" w:color="auto" w:fill="auto"/>
            <w:noWrap/>
            <w:tcMar>
              <w:left w:w="43" w:type="dxa"/>
              <w:right w:w="43" w:type="dxa"/>
            </w:tcMar>
            <w:vAlign w:val="center"/>
          </w:tcPr>
          <w:p w:rsidR="003F2BA1" w:rsidRPr="00A75A33" w:rsidRDefault="003F2BA1" w:rsidP="003F2BA1">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3F2BA1" w:rsidRPr="00A75A33" w:rsidRDefault="003F2BA1" w:rsidP="003F2BA1">
            <w:pPr>
              <w:rPr>
                <w:sz w:val="16"/>
                <w:szCs w:val="16"/>
              </w:rPr>
            </w:pPr>
            <w:r>
              <w:rPr>
                <w:sz w:val="16"/>
                <w:szCs w:val="16"/>
              </w:rPr>
              <w:t>May</w:t>
            </w:r>
          </w:p>
        </w:tc>
        <w:tc>
          <w:tcPr>
            <w:tcW w:w="501" w:type="pct"/>
            <w:tcBorders>
              <w:top w:val="nil"/>
              <w:left w:val="nil"/>
              <w:bottom w:val="nil"/>
              <w:right w:val="nil"/>
            </w:tcBorders>
            <w:shd w:val="clear" w:color="auto" w:fill="auto"/>
            <w:noWrap/>
            <w:tcMar>
              <w:left w:w="43" w:type="dxa"/>
              <w:right w:w="43" w:type="dxa"/>
            </w:tcMar>
            <w:vAlign w:val="center"/>
          </w:tcPr>
          <w:p w:rsidR="003F2BA1" w:rsidRDefault="003F2BA1" w:rsidP="003F2BA1">
            <w:pPr>
              <w:jc w:val="right"/>
              <w:rPr>
                <w:sz w:val="16"/>
                <w:szCs w:val="16"/>
              </w:rPr>
            </w:pPr>
            <w:r>
              <w:rPr>
                <w:sz w:val="16"/>
                <w:szCs w:val="16"/>
              </w:rPr>
              <w:t>2,260</w:t>
            </w:r>
          </w:p>
        </w:tc>
        <w:tc>
          <w:tcPr>
            <w:tcW w:w="629" w:type="pct"/>
            <w:tcBorders>
              <w:top w:val="nil"/>
              <w:left w:val="nil"/>
              <w:bottom w:val="nil"/>
              <w:right w:val="nil"/>
            </w:tcBorders>
            <w:shd w:val="clear" w:color="auto" w:fill="auto"/>
            <w:noWrap/>
            <w:tcMar>
              <w:left w:w="43" w:type="dxa"/>
              <w:right w:w="43" w:type="dxa"/>
            </w:tcMar>
            <w:vAlign w:val="center"/>
          </w:tcPr>
          <w:p w:rsidR="003F2BA1" w:rsidRDefault="003F2BA1" w:rsidP="003F2BA1">
            <w:pPr>
              <w:jc w:val="right"/>
              <w:rPr>
                <w:sz w:val="16"/>
                <w:szCs w:val="16"/>
              </w:rPr>
            </w:pPr>
            <w:r>
              <w:rPr>
                <w:sz w:val="16"/>
                <w:szCs w:val="16"/>
              </w:rPr>
              <w:t>22,810</w:t>
            </w:r>
          </w:p>
        </w:tc>
        <w:tc>
          <w:tcPr>
            <w:tcW w:w="563" w:type="pct"/>
            <w:tcBorders>
              <w:top w:val="nil"/>
              <w:left w:val="nil"/>
              <w:bottom w:val="nil"/>
              <w:right w:val="nil"/>
            </w:tcBorders>
            <w:shd w:val="clear" w:color="auto" w:fill="auto"/>
            <w:noWrap/>
            <w:tcMar>
              <w:left w:w="43" w:type="dxa"/>
              <w:right w:w="43" w:type="dxa"/>
            </w:tcMar>
            <w:vAlign w:val="center"/>
          </w:tcPr>
          <w:p w:rsidR="003F2BA1" w:rsidRDefault="003F2BA1" w:rsidP="003F2BA1">
            <w:pPr>
              <w:jc w:val="right"/>
              <w:rPr>
                <w:sz w:val="16"/>
                <w:szCs w:val="16"/>
              </w:rPr>
            </w:pPr>
            <w:r>
              <w:rPr>
                <w:sz w:val="16"/>
                <w:szCs w:val="16"/>
              </w:rPr>
              <w:t>13.4</w:t>
            </w:r>
          </w:p>
        </w:tc>
        <w:tc>
          <w:tcPr>
            <w:tcW w:w="521" w:type="pct"/>
            <w:tcBorders>
              <w:top w:val="nil"/>
              <w:left w:val="nil"/>
              <w:bottom w:val="nil"/>
              <w:right w:val="nil"/>
            </w:tcBorders>
            <w:shd w:val="clear" w:color="auto" w:fill="auto"/>
            <w:noWrap/>
            <w:tcMar>
              <w:left w:w="43" w:type="dxa"/>
              <w:right w:w="43" w:type="dxa"/>
            </w:tcMar>
            <w:vAlign w:val="center"/>
          </w:tcPr>
          <w:p w:rsidR="003F2BA1" w:rsidRDefault="003F2BA1" w:rsidP="003F2BA1">
            <w:pPr>
              <w:jc w:val="right"/>
              <w:rPr>
                <w:sz w:val="16"/>
                <w:szCs w:val="16"/>
              </w:rPr>
            </w:pPr>
            <w:r>
              <w:rPr>
                <w:sz w:val="16"/>
                <w:szCs w:val="16"/>
              </w:rPr>
              <w:t>5,165</w:t>
            </w:r>
          </w:p>
        </w:tc>
        <w:tc>
          <w:tcPr>
            <w:tcW w:w="608" w:type="pct"/>
            <w:tcBorders>
              <w:top w:val="nil"/>
              <w:left w:val="nil"/>
              <w:bottom w:val="nil"/>
              <w:right w:val="nil"/>
            </w:tcBorders>
            <w:shd w:val="clear" w:color="auto" w:fill="auto"/>
            <w:noWrap/>
            <w:tcMar>
              <w:left w:w="43" w:type="dxa"/>
              <w:right w:w="43" w:type="dxa"/>
            </w:tcMar>
            <w:vAlign w:val="center"/>
          </w:tcPr>
          <w:p w:rsidR="003F2BA1" w:rsidRDefault="003F2BA1" w:rsidP="003F2BA1">
            <w:pPr>
              <w:jc w:val="right"/>
              <w:rPr>
                <w:sz w:val="16"/>
                <w:szCs w:val="16"/>
              </w:rPr>
            </w:pPr>
            <w:r>
              <w:rPr>
                <w:sz w:val="16"/>
                <w:szCs w:val="16"/>
              </w:rPr>
              <w:t>50,879</w:t>
            </w:r>
          </w:p>
        </w:tc>
        <w:tc>
          <w:tcPr>
            <w:tcW w:w="563" w:type="pct"/>
            <w:tcBorders>
              <w:top w:val="nil"/>
              <w:left w:val="nil"/>
              <w:bottom w:val="nil"/>
              <w:right w:val="nil"/>
            </w:tcBorders>
            <w:shd w:val="clear" w:color="auto" w:fill="auto"/>
            <w:noWrap/>
            <w:tcMar>
              <w:left w:w="43" w:type="dxa"/>
              <w:right w:w="43" w:type="dxa"/>
            </w:tcMar>
            <w:vAlign w:val="center"/>
          </w:tcPr>
          <w:p w:rsidR="003F2BA1" w:rsidRDefault="003F2BA1" w:rsidP="003F2BA1">
            <w:pPr>
              <w:jc w:val="right"/>
              <w:rPr>
                <w:sz w:val="16"/>
                <w:szCs w:val="16"/>
              </w:rPr>
            </w:pPr>
            <w:r>
              <w:rPr>
                <w:sz w:val="16"/>
                <w:szCs w:val="16"/>
              </w:rPr>
              <w:t>16.8</w:t>
            </w:r>
          </w:p>
        </w:tc>
        <w:tc>
          <w:tcPr>
            <w:tcW w:w="453" w:type="pct"/>
            <w:tcBorders>
              <w:top w:val="nil"/>
              <w:left w:val="nil"/>
              <w:bottom w:val="nil"/>
              <w:right w:val="nil"/>
            </w:tcBorders>
            <w:tcMar>
              <w:left w:w="43" w:type="dxa"/>
              <w:right w:w="43" w:type="dxa"/>
            </w:tcMar>
            <w:vAlign w:val="center"/>
          </w:tcPr>
          <w:p w:rsidR="003F2BA1" w:rsidRDefault="003F2BA1" w:rsidP="003F2BA1">
            <w:pPr>
              <w:jc w:val="right"/>
              <w:rPr>
                <w:sz w:val="16"/>
                <w:szCs w:val="16"/>
              </w:rPr>
            </w:pPr>
            <w:r>
              <w:rPr>
                <w:sz w:val="16"/>
                <w:szCs w:val="16"/>
              </w:rPr>
              <w:t>(2,905)</w:t>
            </w:r>
          </w:p>
        </w:tc>
        <w:tc>
          <w:tcPr>
            <w:tcW w:w="439" w:type="pct"/>
            <w:tcBorders>
              <w:top w:val="nil"/>
              <w:left w:val="nil"/>
              <w:bottom w:val="nil"/>
              <w:right w:val="nil"/>
            </w:tcBorders>
            <w:shd w:val="clear" w:color="auto" w:fill="auto"/>
            <w:noWrap/>
            <w:tcMar>
              <w:left w:w="43" w:type="dxa"/>
              <w:right w:w="43" w:type="dxa"/>
            </w:tcMar>
            <w:vAlign w:val="center"/>
          </w:tcPr>
          <w:p w:rsidR="003F2BA1" w:rsidRDefault="003F2BA1" w:rsidP="003F2BA1">
            <w:pPr>
              <w:jc w:val="right"/>
              <w:rPr>
                <w:sz w:val="16"/>
                <w:szCs w:val="16"/>
              </w:rPr>
            </w:pPr>
            <w:r>
              <w:rPr>
                <w:sz w:val="16"/>
                <w:szCs w:val="16"/>
              </w:rPr>
              <w:t>(28,069)</w:t>
            </w:r>
          </w:p>
        </w:tc>
      </w:tr>
      <w:tr w:rsidR="003F2BA1" w:rsidRPr="00BF4323" w:rsidTr="003F2BA1">
        <w:trPr>
          <w:trHeight w:val="317"/>
          <w:jc w:val="center"/>
        </w:trPr>
        <w:tc>
          <w:tcPr>
            <w:tcW w:w="385" w:type="pct"/>
            <w:tcBorders>
              <w:top w:val="nil"/>
              <w:left w:val="nil"/>
              <w:bottom w:val="nil"/>
              <w:right w:val="nil"/>
            </w:tcBorders>
            <w:shd w:val="clear" w:color="auto" w:fill="auto"/>
            <w:noWrap/>
            <w:tcMar>
              <w:left w:w="43" w:type="dxa"/>
              <w:right w:w="43" w:type="dxa"/>
            </w:tcMar>
            <w:vAlign w:val="center"/>
          </w:tcPr>
          <w:p w:rsidR="003F2BA1" w:rsidRPr="00A75A33" w:rsidRDefault="003F2BA1" w:rsidP="003F2BA1">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3F2BA1" w:rsidRPr="00A75A33" w:rsidRDefault="003F2BA1" w:rsidP="003F2BA1">
            <w:pPr>
              <w:rPr>
                <w:sz w:val="16"/>
                <w:szCs w:val="16"/>
              </w:rPr>
            </w:pPr>
            <w:r>
              <w:rPr>
                <w:sz w:val="16"/>
                <w:szCs w:val="16"/>
              </w:rPr>
              <w:t>Jun</w:t>
            </w:r>
          </w:p>
        </w:tc>
        <w:tc>
          <w:tcPr>
            <w:tcW w:w="501" w:type="pct"/>
            <w:tcBorders>
              <w:top w:val="nil"/>
              <w:left w:val="nil"/>
              <w:bottom w:val="nil"/>
              <w:right w:val="nil"/>
            </w:tcBorders>
            <w:shd w:val="clear" w:color="auto" w:fill="auto"/>
            <w:noWrap/>
            <w:tcMar>
              <w:left w:w="43" w:type="dxa"/>
              <w:right w:w="43" w:type="dxa"/>
            </w:tcMar>
            <w:vAlign w:val="center"/>
          </w:tcPr>
          <w:p w:rsidR="003F2BA1" w:rsidRDefault="003F2BA1" w:rsidP="003F2BA1">
            <w:pPr>
              <w:jc w:val="right"/>
              <w:rPr>
                <w:sz w:val="16"/>
                <w:szCs w:val="16"/>
              </w:rPr>
            </w:pPr>
            <w:r>
              <w:rPr>
                <w:sz w:val="16"/>
                <w:szCs w:val="16"/>
              </w:rPr>
              <w:t>2,014</w:t>
            </w:r>
          </w:p>
        </w:tc>
        <w:tc>
          <w:tcPr>
            <w:tcW w:w="629" w:type="pct"/>
            <w:tcBorders>
              <w:top w:val="nil"/>
              <w:left w:val="nil"/>
              <w:bottom w:val="nil"/>
              <w:right w:val="nil"/>
            </w:tcBorders>
            <w:shd w:val="clear" w:color="auto" w:fill="auto"/>
            <w:noWrap/>
            <w:tcMar>
              <w:left w:w="43" w:type="dxa"/>
              <w:right w:w="43" w:type="dxa"/>
            </w:tcMar>
            <w:vAlign w:val="center"/>
          </w:tcPr>
          <w:p w:rsidR="003F2BA1" w:rsidRDefault="003F2BA1" w:rsidP="003F2BA1">
            <w:pPr>
              <w:jc w:val="right"/>
              <w:rPr>
                <w:sz w:val="16"/>
                <w:szCs w:val="16"/>
              </w:rPr>
            </w:pPr>
            <w:r>
              <w:rPr>
                <w:sz w:val="16"/>
                <w:szCs w:val="16"/>
              </w:rPr>
              <w:t>24,824</w:t>
            </w:r>
          </w:p>
        </w:tc>
        <w:tc>
          <w:tcPr>
            <w:tcW w:w="563" w:type="pct"/>
            <w:tcBorders>
              <w:top w:val="nil"/>
              <w:left w:val="nil"/>
              <w:bottom w:val="nil"/>
              <w:right w:val="nil"/>
            </w:tcBorders>
            <w:shd w:val="clear" w:color="auto" w:fill="auto"/>
            <w:noWrap/>
            <w:tcMar>
              <w:left w:w="43" w:type="dxa"/>
              <w:right w:w="43" w:type="dxa"/>
            </w:tcMar>
            <w:vAlign w:val="center"/>
          </w:tcPr>
          <w:p w:rsidR="003F2BA1" w:rsidRDefault="003F2BA1" w:rsidP="003F2BA1">
            <w:pPr>
              <w:jc w:val="right"/>
              <w:rPr>
                <w:sz w:val="16"/>
                <w:szCs w:val="16"/>
              </w:rPr>
            </w:pPr>
            <w:r>
              <w:rPr>
                <w:sz w:val="16"/>
                <w:szCs w:val="16"/>
              </w:rPr>
              <w:t>12.8</w:t>
            </w:r>
          </w:p>
        </w:tc>
        <w:tc>
          <w:tcPr>
            <w:tcW w:w="521" w:type="pct"/>
            <w:tcBorders>
              <w:top w:val="nil"/>
              <w:left w:val="nil"/>
              <w:bottom w:val="nil"/>
              <w:right w:val="nil"/>
            </w:tcBorders>
            <w:shd w:val="clear" w:color="auto" w:fill="auto"/>
            <w:noWrap/>
            <w:tcMar>
              <w:left w:w="43" w:type="dxa"/>
              <w:right w:w="43" w:type="dxa"/>
            </w:tcMar>
            <w:vAlign w:val="center"/>
          </w:tcPr>
          <w:p w:rsidR="003F2BA1" w:rsidRDefault="003F2BA1" w:rsidP="003F2BA1">
            <w:pPr>
              <w:jc w:val="right"/>
              <w:rPr>
                <w:sz w:val="16"/>
                <w:szCs w:val="16"/>
              </w:rPr>
            </w:pPr>
            <w:r>
              <w:rPr>
                <w:sz w:val="16"/>
                <w:szCs w:val="16"/>
              </w:rPr>
              <w:t>5,123</w:t>
            </w:r>
          </w:p>
        </w:tc>
        <w:tc>
          <w:tcPr>
            <w:tcW w:w="608" w:type="pct"/>
            <w:tcBorders>
              <w:top w:val="nil"/>
              <w:left w:val="nil"/>
              <w:bottom w:val="nil"/>
              <w:right w:val="nil"/>
            </w:tcBorders>
            <w:shd w:val="clear" w:color="auto" w:fill="auto"/>
            <w:noWrap/>
            <w:tcMar>
              <w:left w:w="43" w:type="dxa"/>
              <w:right w:w="43" w:type="dxa"/>
            </w:tcMar>
            <w:vAlign w:val="center"/>
          </w:tcPr>
          <w:p w:rsidR="003F2BA1" w:rsidRDefault="003F2BA1" w:rsidP="003F2BA1">
            <w:pPr>
              <w:jc w:val="right"/>
              <w:rPr>
                <w:sz w:val="16"/>
                <w:szCs w:val="16"/>
              </w:rPr>
            </w:pPr>
            <w:r>
              <w:rPr>
                <w:sz w:val="16"/>
                <w:szCs w:val="16"/>
              </w:rPr>
              <w:t>56,002</w:t>
            </w:r>
          </w:p>
        </w:tc>
        <w:tc>
          <w:tcPr>
            <w:tcW w:w="563" w:type="pct"/>
            <w:tcBorders>
              <w:top w:val="nil"/>
              <w:left w:val="nil"/>
              <w:bottom w:val="nil"/>
              <w:right w:val="nil"/>
            </w:tcBorders>
            <w:shd w:val="clear" w:color="auto" w:fill="auto"/>
            <w:noWrap/>
            <w:tcMar>
              <w:left w:w="43" w:type="dxa"/>
              <w:right w:w="43" w:type="dxa"/>
            </w:tcMar>
            <w:vAlign w:val="center"/>
          </w:tcPr>
          <w:p w:rsidR="003F2BA1" w:rsidRDefault="003F2BA1" w:rsidP="003F2BA1">
            <w:pPr>
              <w:jc w:val="right"/>
              <w:rPr>
                <w:sz w:val="16"/>
                <w:szCs w:val="16"/>
              </w:rPr>
            </w:pPr>
            <w:r>
              <w:rPr>
                <w:sz w:val="16"/>
                <w:szCs w:val="16"/>
              </w:rPr>
              <w:t>15.0</w:t>
            </w:r>
          </w:p>
        </w:tc>
        <w:tc>
          <w:tcPr>
            <w:tcW w:w="453" w:type="pct"/>
            <w:tcBorders>
              <w:top w:val="nil"/>
              <w:left w:val="nil"/>
              <w:bottom w:val="nil"/>
              <w:right w:val="nil"/>
            </w:tcBorders>
            <w:tcMar>
              <w:left w:w="43" w:type="dxa"/>
              <w:right w:w="43" w:type="dxa"/>
            </w:tcMar>
            <w:vAlign w:val="center"/>
          </w:tcPr>
          <w:p w:rsidR="003F2BA1" w:rsidRDefault="003F2BA1" w:rsidP="003F2BA1">
            <w:pPr>
              <w:jc w:val="right"/>
              <w:rPr>
                <w:sz w:val="16"/>
                <w:szCs w:val="16"/>
              </w:rPr>
            </w:pPr>
            <w:r>
              <w:rPr>
                <w:sz w:val="16"/>
                <w:szCs w:val="16"/>
              </w:rPr>
              <w:t>(3,109)</w:t>
            </w:r>
          </w:p>
        </w:tc>
        <w:tc>
          <w:tcPr>
            <w:tcW w:w="439" w:type="pct"/>
            <w:tcBorders>
              <w:top w:val="nil"/>
              <w:left w:val="nil"/>
              <w:bottom w:val="nil"/>
              <w:right w:val="nil"/>
            </w:tcBorders>
            <w:shd w:val="clear" w:color="auto" w:fill="auto"/>
            <w:noWrap/>
            <w:tcMar>
              <w:left w:w="43" w:type="dxa"/>
              <w:right w:w="43" w:type="dxa"/>
            </w:tcMar>
            <w:vAlign w:val="center"/>
          </w:tcPr>
          <w:p w:rsidR="003F2BA1" w:rsidRDefault="003F2BA1" w:rsidP="003F2BA1">
            <w:pPr>
              <w:jc w:val="right"/>
              <w:rPr>
                <w:sz w:val="16"/>
                <w:szCs w:val="16"/>
              </w:rPr>
            </w:pPr>
            <w:r>
              <w:rPr>
                <w:sz w:val="16"/>
                <w:szCs w:val="16"/>
              </w:rPr>
              <w:t>(31,178)</w:t>
            </w:r>
          </w:p>
        </w:tc>
      </w:tr>
      <w:tr w:rsidR="003F2BA1" w:rsidRPr="00BF4323" w:rsidTr="003F2BA1">
        <w:trPr>
          <w:trHeight w:val="317"/>
          <w:jc w:val="center"/>
        </w:trPr>
        <w:tc>
          <w:tcPr>
            <w:tcW w:w="385" w:type="pct"/>
            <w:tcBorders>
              <w:top w:val="nil"/>
              <w:left w:val="nil"/>
              <w:bottom w:val="nil"/>
              <w:right w:val="nil"/>
            </w:tcBorders>
            <w:shd w:val="clear" w:color="auto" w:fill="auto"/>
            <w:noWrap/>
            <w:tcMar>
              <w:left w:w="43" w:type="dxa"/>
              <w:right w:w="43" w:type="dxa"/>
            </w:tcMar>
            <w:vAlign w:val="center"/>
          </w:tcPr>
          <w:p w:rsidR="003F2BA1" w:rsidRPr="00A75A33" w:rsidRDefault="003F2BA1" w:rsidP="003F2BA1">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3F2BA1" w:rsidRPr="00A75A33" w:rsidRDefault="003F2BA1" w:rsidP="003F2BA1">
            <w:pPr>
              <w:rPr>
                <w:sz w:val="16"/>
                <w:szCs w:val="16"/>
              </w:rPr>
            </w:pPr>
          </w:p>
        </w:tc>
        <w:tc>
          <w:tcPr>
            <w:tcW w:w="501" w:type="pct"/>
            <w:tcBorders>
              <w:top w:val="nil"/>
              <w:left w:val="nil"/>
              <w:bottom w:val="nil"/>
              <w:right w:val="nil"/>
            </w:tcBorders>
            <w:shd w:val="clear" w:color="auto" w:fill="auto"/>
            <w:noWrap/>
            <w:tcMar>
              <w:left w:w="43" w:type="dxa"/>
              <w:right w:w="43" w:type="dxa"/>
            </w:tcMar>
            <w:vAlign w:val="center"/>
          </w:tcPr>
          <w:p w:rsidR="003F2BA1" w:rsidRDefault="003F2BA1" w:rsidP="003F2BA1">
            <w:pPr>
              <w:jc w:val="right"/>
              <w:rPr>
                <w:sz w:val="16"/>
                <w:szCs w:val="16"/>
              </w:rPr>
            </w:pPr>
          </w:p>
        </w:tc>
        <w:tc>
          <w:tcPr>
            <w:tcW w:w="629" w:type="pct"/>
            <w:tcBorders>
              <w:top w:val="nil"/>
              <w:left w:val="nil"/>
              <w:bottom w:val="nil"/>
              <w:right w:val="nil"/>
            </w:tcBorders>
            <w:shd w:val="clear" w:color="auto" w:fill="auto"/>
            <w:noWrap/>
            <w:tcMar>
              <w:left w:w="43" w:type="dxa"/>
              <w:right w:w="43" w:type="dxa"/>
            </w:tcMar>
            <w:vAlign w:val="center"/>
          </w:tcPr>
          <w:p w:rsidR="003F2BA1" w:rsidRDefault="003F2BA1" w:rsidP="003F2BA1">
            <w:pPr>
              <w:jc w:val="right"/>
              <w:rPr>
                <w:sz w:val="16"/>
                <w:szCs w:val="16"/>
              </w:rPr>
            </w:pPr>
          </w:p>
        </w:tc>
        <w:tc>
          <w:tcPr>
            <w:tcW w:w="563" w:type="pct"/>
            <w:tcBorders>
              <w:top w:val="nil"/>
              <w:left w:val="nil"/>
              <w:bottom w:val="nil"/>
              <w:right w:val="nil"/>
            </w:tcBorders>
            <w:shd w:val="clear" w:color="auto" w:fill="auto"/>
            <w:noWrap/>
            <w:tcMar>
              <w:left w:w="43" w:type="dxa"/>
              <w:right w:w="43" w:type="dxa"/>
            </w:tcMar>
            <w:vAlign w:val="center"/>
          </w:tcPr>
          <w:p w:rsidR="003F2BA1" w:rsidRDefault="003F2BA1" w:rsidP="003F2BA1">
            <w:pPr>
              <w:jc w:val="right"/>
              <w:rPr>
                <w:sz w:val="16"/>
                <w:szCs w:val="16"/>
              </w:rPr>
            </w:pPr>
          </w:p>
        </w:tc>
        <w:tc>
          <w:tcPr>
            <w:tcW w:w="521" w:type="pct"/>
            <w:tcBorders>
              <w:top w:val="nil"/>
              <w:left w:val="nil"/>
              <w:bottom w:val="nil"/>
              <w:right w:val="nil"/>
            </w:tcBorders>
            <w:shd w:val="clear" w:color="auto" w:fill="auto"/>
            <w:noWrap/>
            <w:tcMar>
              <w:left w:w="43" w:type="dxa"/>
              <w:right w:w="43" w:type="dxa"/>
            </w:tcMar>
            <w:vAlign w:val="center"/>
          </w:tcPr>
          <w:p w:rsidR="003F2BA1" w:rsidRDefault="003F2BA1" w:rsidP="003F2BA1">
            <w:pPr>
              <w:jc w:val="right"/>
              <w:rPr>
                <w:sz w:val="16"/>
                <w:szCs w:val="16"/>
              </w:rPr>
            </w:pPr>
          </w:p>
        </w:tc>
        <w:tc>
          <w:tcPr>
            <w:tcW w:w="608" w:type="pct"/>
            <w:tcBorders>
              <w:top w:val="nil"/>
              <w:left w:val="nil"/>
              <w:bottom w:val="nil"/>
              <w:right w:val="nil"/>
            </w:tcBorders>
            <w:shd w:val="clear" w:color="auto" w:fill="auto"/>
            <w:noWrap/>
            <w:tcMar>
              <w:left w:w="43" w:type="dxa"/>
              <w:right w:w="43" w:type="dxa"/>
            </w:tcMar>
            <w:vAlign w:val="center"/>
          </w:tcPr>
          <w:p w:rsidR="003F2BA1" w:rsidRDefault="003F2BA1" w:rsidP="003F2BA1">
            <w:pPr>
              <w:jc w:val="right"/>
              <w:rPr>
                <w:sz w:val="16"/>
                <w:szCs w:val="16"/>
              </w:rPr>
            </w:pPr>
          </w:p>
        </w:tc>
        <w:tc>
          <w:tcPr>
            <w:tcW w:w="563" w:type="pct"/>
            <w:tcBorders>
              <w:top w:val="nil"/>
              <w:left w:val="nil"/>
              <w:bottom w:val="nil"/>
              <w:right w:val="nil"/>
            </w:tcBorders>
            <w:shd w:val="clear" w:color="auto" w:fill="auto"/>
            <w:noWrap/>
            <w:tcMar>
              <w:left w:w="43" w:type="dxa"/>
              <w:right w:w="43" w:type="dxa"/>
            </w:tcMar>
            <w:vAlign w:val="center"/>
          </w:tcPr>
          <w:p w:rsidR="003F2BA1" w:rsidRDefault="003F2BA1" w:rsidP="003F2BA1">
            <w:pPr>
              <w:jc w:val="right"/>
              <w:rPr>
                <w:sz w:val="16"/>
                <w:szCs w:val="16"/>
              </w:rPr>
            </w:pPr>
          </w:p>
        </w:tc>
        <w:tc>
          <w:tcPr>
            <w:tcW w:w="453" w:type="pct"/>
            <w:tcBorders>
              <w:top w:val="nil"/>
              <w:left w:val="nil"/>
              <w:bottom w:val="nil"/>
              <w:right w:val="nil"/>
            </w:tcBorders>
            <w:tcMar>
              <w:left w:w="43" w:type="dxa"/>
              <w:right w:w="43" w:type="dxa"/>
            </w:tcMar>
            <w:vAlign w:val="center"/>
          </w:tcPr>
          <w:p w:rsidR="003F2BA1" w:rsidRDefault="003F2BA1" w:rsidP="003F2BA1">
            <w:pPr>
              <w:jc w:val="right"/>
              <w:rPr>
                <w:sz w:val="16"/>
                <w:szCs w:val="16"/>
              </w:rPr>
            </w:pPr>
          </w:p>
        </w:tc>
        <w:tc>
          <w:tcPr>
            <w:tcW w:w="439" w:type="pct"/>
            <w:tcBorders>
              <w:top w:val="nil"/>
              <w:left w:val="nil"/>
              <w:bottom w:val="nil"/>
              <w:right w:val="nil"/>
            </w:tcBorders>
            <w:shd w:val="clear" w:color="auto" w:fill="auto"/>
            <w:noWrap/>
            <w:tcMar>
              <w:left w:w="43" w:type="dxa"/>
              <w:right w:w="43" w:type="dxa"/>
            </w:tcMar>
            <w:vAlign w:val="center"/>
          </w:tcPr>
          <w:p w:rsidR="003F2BA1" w:rsidRDefault="003F2BA1" w:rsidP="003F2BA1">
            <w:pPr>
              <w:jc w:val="right"/>
              <w:rPr>
                <w:sz w:val="16"/>
                <w:szCs w:val="16"/>
              </w:rPr>
            </w:pPr>
          </w:p>
        </w:tc>
      </w:tr>
      <w:tr w:rsidR="003F2BA1" w:rsidRPr="00BF4323" w:rsidTr="003F2BA1">
        <w:trPr>
          <w:trHeight w:val="317"/>
          <w:jc w:val="center"/>
        </w:trPr>
        <w:tc>
          <w:tcPr>
            <w:tcW w:w="385" w:type="pct"/>
            <w:tcBorders>
              <w:top w:val="nil"/>
              <w:left w:val="nil"/>
              <w:bottom w:val="nil"/>
              <w:right w:val="nil"/>
            </w:tcBorders>
            <w:shd w:val="clear" w:color="auto" w:fill="auto"/>
            <w:noWrap/>
            <w:tcMar>
              <w:left w:w="43" w:type="dxa"/>
              <w:right w:w="43" w:type="dxa"/>
            </w:tcMar>
            <w:vAlign w:val="center"/>
          </w:tcPr>
          <w:p w:rsidR="003F2BA1" w:rsidRPr="00A75A33" w:rsidRDefault="003F2BA1" w:rsidP="003F2BA1">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3F2BA1" w:rsidRPr="00A75A33" w:rsidRDefault="003F2BA1" w:rsidP="003F2BA1">
            <w:pPr>
              <w:rPr>
                <w:sz w:val="16"/>
                <w:szCs w:val="16"/>
              </w:rPr>
            </w:pPr>
            <w:r>
              <w:rPr>
                <w:sz w:val="16"/>
                <w:szCs w:val="16"/>
              </w:rPr>
              <w:t>Jul</w:t>
            </w:r>
          </w:p>
        </w:tc>
        <w:tc>
          <w:tcPr>
            <w:tcW w:w="501" w:type="pct"/>
            <w:tcBorders>
              <w:top w:val="nil"/>
              <w:left w:val="nil"/>
              <w:bottom w:val="nil"/>
              <w:right w:val="nil"/>
            </w:tcBorders>
            <w:shd w:val="clear" w:color="auto" w:fill="auto"/>
            <w:noWrap/>
            <w:tcMar>
              <w:left w:w="43" w:type="dxa"/>
              <w:right w:w="43" w:type="dxa"/>
            </w:tcMar>
            <w:vAlign w:val="center"/>
          </w:tcPr>
          <w:p w:rsidR="003F2BA1" w:rsidRDefault="003F2BA1" w:rsidP="003F2BA1">
            <w:pPr>
              <w:jc w:val="right"/>
              <w:rPr>
                <w:sz w:val="16"/>
                <w:szCs w:val="16"/>
              </w:rPr>
            </w:pPr>
            <w:r>
              <w:rPr>
                <w:sz w:val="16"/>
                <w:szCs w:val="16"/>
              </w:rPr>
              <w:t>2,012</w:t>
            </w:r>
          </w:p>
        </w:tc>
        <w:tc>
          <w:tcPr>
            <w:tcW w:w="629" w:type="pct"/>
            <w:tcBorders>
              <w:top w:val="nil"/>
              <w:left w:val="nil"/>
              <w:bottom w:val="nil"/>
              <w:right w:val="nil"/>
            </w:tcBorders>
            <w:shd w:val="clear" w:color="auto" w:fill="auto"/>
            <w:noWrap/>
            <w:tcMar>
              <w:left w:w="43" w:type="dxa"/>
              <w:right w:w="43" w:type="dxa"/>
            </w:tcMar>
            <w:vAlign w:val="center"/>
          </w:tcPr>
          <w:p w:rsidR="003F2BA1" w:rsidRDefault="003F2BA1" w:rsidP="003F2BA1">
            <w:pPr>
              <w:jc w:val="right"/>
              <w:rPr>
                <w:sz w:val="16"/>
                <w:szCs w:val="16"/>
              </w:rPr>
            </w:pPr>
            <w:r>
              <w:rPr>
                <w:sz w:val="16"/>
                <w:szCs w:val="16"/>
              </w:rPr>
              <w:t>2,012</w:t>
            </w:r>
          </w:p>
        </w:tc>
        <w:tc>
          <w:tcPr>
            <w:tcW w:w="563" w:type="pct"/>
            <w:tcBorders>
              <w:top w:val="nil"/>
              <w:left w:val="nil"/>
              <w:bottom w:val="nil"/>
              <w:right w:val="nil"/>
            </w:tcBorders>
            <w:shd w:val="clear" w:color="auto" w:fill="auto"/>
            <w:noWrap/>
            <w:tcMar>
              <w:left w:w="43" w:type="dxa"/>
              <w:right w:w="43" w:type="dxa"/>
            </w:tcMar>
            <w:vAlign w:val="center"/>
          </w:tcPr>
          <w:p w:rsidR="003F2BA1" w:rsidRDefault="003F2BA1" w:rsidP="003F2BA1">
            <w:pPr>
              <w:jc w:val="right"/>
              <w:rPr>
                <w:sz w:val="16"/>
                <w:szCs w:val="16"/>
              </w:rPr>
            </w:pPr>
            <w:r>
              <w:rPr>
                <w:sz w:val="16"/>
                <w:szCs w:val="16"/>
              </w:rPr>
              <w:t>10.2</w:t>
            </w:r>
          </w:p>
        </w:tc>
        <w:tc>
          <w:tcPr>
            <w:tcW w:w="521" w:type="pct"/>
            <w:tcBorders>
              <w:top w:val="nil"/>
              <w:left w:val="nil"/>
              <w:bottom w:val="nil"/>
              <w:right w:val="nil"/>
            </w:tcBorders>
            <w:shd w:val="clear" w:color="auto" w:fill="auto"/>
            <w:noWrap/>
            <w:tcMar>
              <w:left w:w="43" w:type="dxa"/>
              <w:right w:w="43" w:type="dxa"/>
            </w:tcMar>
            <w:vAlign w:val="center"/>
          </w:tcPr>
          <w:p w:rsidR="003F2BA1" w:rsidRDefault="003F2BA1" w:rsidP="003F2BA1">
            <w:pPr>
              <w:jc w:val="right"/>
              <w:rPr>
                <w:sz w:val="16"/>
                <w:szCs w:val="16"/>
              </w:rPr>
            </w:pPr>
            <w:r>
              <w:rPr>
                <w:sz w:val="16"/>
                <w:szCs w:val="16"/>
              </w:rPr>
              <w:t>5,497</w:t>
            </w:r>
          </w:p>
        </w:tc>
        <w:tc>
          <w:tcPr>
            <w:tcW w:w="608" w:type="pct"/>
            <w:tcBorders>
              <w:top w:val="nil"/>
              <w:left w:val="nil"/>
              <w:bottom w:val="nil"/>
              <w:right w:val="nil"/>
            </w:tcBorders>
            <w:shd w:val="clear" w:color="auto" w:fill="auto"/>
            <w:noWrap/>
            <w:tcMar>
              <w:left w:w="43" w:type="dxa"/>
              <w:right w:w="43" w:type="dxa"/>
            </w:tcMar>
            <w:vAlign w:val="center"/>
          </w:tcPr>
          <w:p w:rsidR="003F2BA1" w:rsidRDefault="003F2BA1" w:rsidP="003F2BA1">
            <w:pPr>
              <w:jc w:val="right"/>
              <w:rPr>
                <w:sz w:val="16"/>
                <w:szCs w:val="16"/>
              </w:rPr>
            </w:pPr>
            <w:r>
              <w:rPr>
                <w:sz w:val="16"/>
                <w:szCs w:val="16"/>
              </w:rPr>
              <w:t>5,497</w:t>
            </w:r>
          </w:p>
        </w:tc>
        <w:tc>
          <w:tcPr>
            <w:tcW w:w="563" w:type="pct"/>
            <w:tcBorders>
              <w:top w:val="nil"/>
              <w:left w:val="nil"/>
              <w:bottom w:val="nil"/>
              <w:right w:val="nil"/>
            </w:tcBorders>
            <w:shd w:val="clear" w:color="auto" w:fill="auto"/>
            <w:noWrap/>
            <w:tcMar>
              <w:left w:w="43" w:type="dxa"/>
              <w:right w:w="43" w:type="dxa"/>
            </w:tcMar>
            <w:vAlign w:val="center"/>
          </w:tcPr>
          <w:p w:rsidR="003F2BA1" w:rsidRDefault="003F2BA1" w:rsidP="003F2BA1">
            <w:pPr>
              <w:jc w:val="right"/>
              <w:rPr>
                <w:sz w:val="16"/>
                <w:szCs w:val="16"/>
              </w:rPr>
            </w:pPr>
            <w:r>
              <w:rPr>
                <w:sz w:val="16"/>
                <w:szCs w:val="16"/>
              </w:rPr>
              <w:t>18.4</w:t>
            </w:r>
          </w:p>
        </w:tc>
        <w:tc>
          <w:tcPr>
            <w:tcW w:w="453" w:type="pct"/>
            <w:tcBorders>
              <w:top w:val="nil"/>
              <w:left w:val="nil"/>
              <w:bottom w:val="nil"/>
              <w:right w:val="nil"/>
            </w:tcBorders>
            <w:tcMar>
              <w:left w:w="43" w:type="dxa"/>
              <w:right w:w="43" w:type="dxa"/>
            </w:tcMar>
            <w:vAlign w:val="center"/>
          </w:tcPr>
          <w:p w:rsidR="003F2BA1" w:rsidRDefault="003F2BA1" w:rsidP="003F2BA1">
            <w:pPr>
              <w:jc w:val="right"/>
              <w:rPr>
                <w:sz w:val="16"/>
                <w:szCs w:val="16"/>
              </w:rPr>
            </w:pPr>
            <w:r>
              <w:rPr>
                <w:sz w:val="16"/>
                <w:szCs w:val="16"/>
              </w:rPr>
              <w:t>(3,485)</w:t>
            </w:r>
          </w:p>
        </w:tc>
        <w:tc>
          <w:tcPr>
            <w:tcW w:w="439" w:type="pct"/>
            <w:tcBorders>
              <w:top w:val="nil"/>
              <w:left w:val="nil"/>
              <w:bottom w:val="nil"/>
              <w:right w:val="nil"/>
            </w:tcBorders>
            <w:shd w:val="clear" w:color="auto" w:fill="auto"/>
            <w:noWrap/>
            <w:tcMar>
              <w:left w:w="43" w:type="dxa"/>
              <w:right w:w="43" w:type="dxa"/>
            </w:tcMar>
            <w:vAlign w:val="center"/>
          </w:tcPr>
          <w:p w:rsidR="003F2BA1" w:rsidRDefault="003F2BA1" w:rsidP="003F2BA1">
            <w:pPr>
              <w:jc w:val="right"/>
              <w:rPr>
                <w:sz w:val="16"/>
                <w:szCs w:val="16"/>
              </w:rPr>
            </w:pPr>
            <w:r>
              <w:rPr>
                <w:sz w:val="16"/>
                <w:szCs w:val="16"/>
              </w:rPr>
              <w:t>(3,485)</w:t>
            </w:r>
          </w:p>
        </w:tc>
      </w:tr>
      <w:tr w:rsidR="003F2BA1" w:rsidRPr="00BF4323" w:rsidTr="003F2BA1">
        <w:trPr>
          <w:trHeight w:val="317"/>
          <w:jc w:val="center"/>
        </w:trPr>
        <w:tc>
          <w:tcPr>
            <w:tcW w:w="385" w:type="pct"/>
            <w:tcBorders>
              <w:top w:val="nil"/>
              <w:left w:val="nil"/>
              <w:bottom w:val="nil"/>
              <w:right w:val="nil"/>
            </w:tcBorders>
            <w:shd w:val="clear" w:color="auto" w:fill="auto"/>
            <w:noWrap/>
            <w:tcMar>
              <w:left w:w="43" w:type="dxa"/>
              <w:right w:w="43" w:type="dxa"/>
            </w:tcMar>
            <w:vAlign w:val="center"/>
          </w:tcPr>
          <w:p w:rsidR="003F2BA1" w:rsidRPr="00A75A33" w:rsidRDefault="003F2BA1" w:rsidP="003F2BA1">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3F2BA1" w:rsidRPr="00A75A33" w:rsidRDefault="003F2BA1" w:rsidP="003F2BA1">
            <w:pPr>
              <w:rPr>
                <w:sz w:val="16"/>
                <w:szCs w:val="16"/>
              </w:rPr>
            </w:pPr>
            <w:r>
              <w:rPr>
                <w:sz w:val="16"/>
                <w:szCs w:val="16"/>
              </w:rPr>
              <w:t>Aug</w:t>
            </w:r>
          </w:p>
        </w:tc>
        <w:tc>
          <w:tcPr>
            <w:tcW w:w="501" w:type="pct"/>
            <w:tcBorders>
              <w:top w:val="nil"/>
              <w:left w:val="nil"/>
              <w:bottom w:val="nil"/>
              <w:right w:val="nil"/>
            </w:tcBorders>
            <w:shd w:val="clear" w:color="auto" w:fill="auto"/>
            <w:noWrap/>
            <w:tcMar>
              <w:left w:w="43" w:type="dxa"/>
              <w:right w:w="43" w:type="dxa"/>
            </w:tcMar>
            <w:vAlign w:val="center"/>
          </w:tcPr>
          <w:p w:rsidR="003F2BA1" w:rsidRDefault="003F2BA1" w:rsidP="003F2BA1">
            <w:pPr>
              <w:jc w:val="right"/>
              <w:rPr>
                <w:sz w:val="16"/>
                <w:szCs w:val="16"/>
              </w:rPr>
            </w:pPr>
            <w:r>
              <w:rPr>
                <w:sz w:val="16"/>
                <w:szCs w:val="16"/>
              </w:rPr>
              <w:t>2,072</w:t>
            </w:r>
          </w:p>
        </w:tc>
        <w:tc>
          <w:tcPr>
            <w:tcW w:w="629" w:type="pct"/>
            <w:tcBorders>
              <w:top w:val="nil"/>
              <w:left w:val="nil"/>
              <w:bottom w:val="nil"/>
              <w:right w:val="nil"/>
            </w:tcBorders>
            <w:shd w:val="clear" w:color="auto" w:fill="auto"/>
            <w:noWrap/>
            <w:tcMar>
              <w:left w:w="43" w:type="dxa"/>
              <w:right w:w="43" w:type="dxa"/>
            </w:tcMar>
            <w:vAlign w:val="center"/>
          </w:tcPr>
          <w:p w:rsidR="003F2BA1" w:rsidRDefault="003F2BA1" w:rsidP="003F2BA1">
            <w:pPr>
              <w:jc w:val="right"/>
              <w:rPr>
                <w:sz w:val="16"/>
                <w:szCs w:val="16"/>
              </w:rPr>
            </w:pPr>
            <w:r>
              <w:rPr>
                <w:sz w:val="16"/>
                <w:szCs w:val="16"/>
              </w:rPr>
              <w:t>4,084</w:t>
            </w:r>
          </w:p>
        </w:tc>
        <w:tc>
          <w:tcPr>
            <w:tcW w:w="563" w:type="pct"/>
            <w:tcBorders>
              <w:top w:val="nil"/>
              <w:left w:val="nil"/>
              <w:bottom w:val="nil"/>
              <w:right w:val="nil"/>
            </w:tcBorders>
            <w:shd w:val="clear" w:color="auto" w:fill="auto"/>
            <w:noWrap/>
            <w:tcMar>
              <w:left w:w="43" w:type="dxa"/>
              <w:right w:w="43" w:type="dxa"/>
            </w:tcMar>
            <w:vAlign w:val="center"/>
          </w:tcPr>
          <w:p w:rsidR="003F2BA1" w:rsidRDefault="003F2BA1" w:rsidP="003F2BA1">
            <w:pPr>
              <w:jc w:val="right"/>
              <w:rPr>
                <w:sz w:val="16"/>
                <w:szCs w:val="16"/>
              </w:rPr>
            </w:pPr>
            <w:r>
              <w:rPr>
                <w:sz w:val="16"/>
                <w:szCs w:val="16"/>
              </w:rPr>
              <w:t>4.0</w:t>
            </w:r>
          </w:p>
        </w:tc>
        <w:tc>
          <w:tcPr>
            <w:tcW w:w="521" w:type="pct"/>
            <w:tcBorders>
              <w:top w:val="nil"/>
              <w:left w:val="nil"/>
              <w:bottom w:val="nil"/>
              <w:right w:val="nil"/>
            </w:tcBorders>
            <w:shd w:val="clear" w:color="auto" w:fill="auto"/>
            <w:noWrap/>
            <w:tcMar>
              <w:left w:w="43" w:type="dxa"/>
              <w:right w:w="43" w:type="dxa"/>
            </w:tcMar>
            <w:vAlign w:val="center"/>
          </w:tcPr>
          <w:p w:rsidR="003F2BA1" w:rsidRDefault="003F2BA1" w:rsidP="003F2BA1">
            <w:pPr>
              <w:jc w:val="right"/>
              <w:rPr>
                <w:sz w:val="16"/>
                <w:szCs w:val="16"/>
              </w:rPr>
            </w:pPr>
            <w:r>
              <w:rPr>
                <w:sz w:val="16"/>
                <w:szCs w:val="16"/>
              </w:rPr>
              <w:t>4,566</w:t>
            </w:r>
          </w:p>
        </w:tc>
        <w:tc>
          <w:tcPr>
            <w:tcW w:w="608" w:type="pct"/>
            <w:tcBorders>
              <w:top w:val="nil"/>
              <w:left w:val="nil"/>
              <w:bottom w:val="nil"/>
              <w:right w:val="nil"/>
            </w:tcBorders>
            <w:shd w:val="clear" w:color="auto" w:fill="auto"/>
            <w:noWrap/>
            <w:tcMar>
              <w:left w:w="43" w:type="dxa"/>
              <w:right w:w="43" w:type="dxa"/>
            </w:tcMar>
            <w:vAlign w:val="center"/>
          </w:tcPr>
          <w:p w:rsidR="003F2BA1" w:rsidRDefault="003F2BA1" w:rsidP="003F2BA1">
            <w:pPr>
              <w:jc w:val="right"/>
              <w:rPr>
                <w:sz w:val="16"/>
                <w:szCs w:val="16"/>
              </w:rPr>
            </w:pPr>
            <w:r>
              <w:rPr>
                <w:sz w:val="16"/>
                <w:szCs w:val="16"/>
              </w:rPr>
              <w:t>10,063</w:t>
            </w:r>
          </w:p>
        </w:tc>
        <w:tc>
          <w:tcPr>
            <w:tcW w:w="563" w:type="pct"/>
            <w:tcBorders>
              <w:top w:val="nil"/>
              <w:left w:val="nil"/>
              <w:bottom w:val="nil"/>
              <w:right w:val="nil"/>
            </w:tcBorders>
            <w:shd w:val="clear" w:color="auto" w:fill="auto"/>
            <w:noWrap/>
            <w:tcMar>
              <w:left w:w="43" w:type="dxa"/>
              <w:right w:w="43" w:type="dxa"/>
            </w:tcMar>
            <w:vAlign w:val="center"/>
          </w:tcPr>
          <w:p w:rsidR="003F2BA1" w:rsidRDefault="003F2BA1" w:rsidP="003F2BA1">
            <w:pPr>
              <w:jc w:val="right"/>
              <w:rPr>
                <w:sz w:val="16"/>
                <w:szCs w:val="16"/>
              </w:rPr>
            </w:pPr>
            <w:r>
              <w:rPr>
                <w:sz w:val="16"/>
                <w:szCs w:val="16"/>
              </w:rPr>
              <w:t>12.0</w:t>
            </w:r>
          </w:p>
        </w:tc>
        <w:tc>
          <w:tcPr>
            <w:tcW w:w="453" w:type="pct"/>
            <w:tcBorders>
              <w:top w:val="nil"/>
              <w:left w:val="nil"/>
              <w:bottom w:val="nil"/>
              <w:right w:val="nil"/>
            </w:tcBorders>
            <w:tcMar>
              <w:left w:w="43" w:type="dxa"/>
              <w:right w:w="43" w:type="dxa"/>
            </w:tcMar>
            <w:vAlign w:val="center"/>
          </w:tcPr>
          <w:p w:rsidR="003F2BA1" w:rsidRDefault="003F2BA1" w:rsidP="003F2BA1">
            <w:pPr>
              <w:jc w:val="right"/>
              <w:rPr>
                <w:sz w:val="16"/>
                <w:szCs w:val="16"/>
              </w:rPr>
            </w:pPr>
            <w:r>
              <w:rPr>
                <w:sz w:val="16"/>
                <w:szCs w:val="16"/>
              </w:rPr>
              <w:t>(2,494)</w:t>
            </w:r>
          </w:p>
        </w:tc>
        <w:tc>
          <w:tcPr>
            <w:tcW w:w="439" w:type="pct"/>
            <w:tcBorders>
              <w:top w:val="nil"/>
              <w:left w:val="nil"/>
              <w:bottom w:val="nil"/>
              <w:right w:val="nil"/>
            </w:tcBorders>
            <w:shd w:val="clear" w:color="auto" w:fill="auto"/>
            <w:noWrap/>
            <w:tcMar>
              <w:left w:w="43" w:type="dxa"/>
              <w:right w:w="43" w:type="dxa"/>
            </w:tcMar>
            <w:vAlign w:val="center"/>
          </w:tcPr>
          <w:p w:rsidR="003F2BA1" w:rsidRDefault="003F2BA1" w:rsidP="003F2BA1">
            <w:pPr>
              <w:jc w:val="right"/>
              <w:rPr>
                <w:sz w:val="16"/>
                <w:szCs w:val="16"/>
              </w:rPr>
            </w:pPr>
            <w:r>
              <w:rPr>
                <w:sz w:val="16"/>
                <w:szCs w:val="16"/>
              </w:rPr>
              <w:t>(5,979)</w:t>
            </w:r>
          </w:p>
        </w:tc>
      </w:tr>
      <w:tr w:rsidR="003F2BA1" w:rsidRPr="00BF4323" w:rsidTr="003F2BA1">
        <w:trPr>
          <w:trHeight w:val="317"/>
          <w:jc w:val="center"/>
        </w:trPr>
        <w:tc>
          <w:tcPr>
            <w:tcW w:w="385" w:type="pct"/>
            <w:tcBorders>
              <w:top w:val="nil"/>
              <w:left w:val="nil"/>
              <w:bottom w:val="nil"/>
              <w:right w:val="nil"/>
            </w:tcBorders>
            <w:shd w:val="clear" w:color="auto" w:fill="auto"/>
            <w:noWrap/>
            <w:tcMar>
              <w:left w:w="43" w:type="dxa"/>
              <w:right w:w="43" w:type="dxa"/>
            </w:tcMar>
            <w:vAlign w:val="center"/>
          </w:tcPr>
          <w:p w:rsidR="003F2BA1" w:rsidRPr="00A75A33" w:rsidRDefault="003F2BA1" w:rsidP="003F2BA1">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3F2BA1" w:rsidRPr="00A75A33" w:rsidRDefault="003F2BA1" w:rsidP="003F2BA1">
            <w:pPr>
              <w:rPr>
                <w:sz w:val="16"/>
                <w:szCs w:val="16"/>
              </w:rPr>
            </w:pPr>
            <w:r>
              <w:rPr>
                <w:sz w:val="16"/>
                <w:szCs w:val="16"/>
              </w:rPr>
              <w:t>Sep</w:t>
            </w:r>
          </w:p>
        </w:tc>
        <w:tc>
          <w:tcPr>
            <w:tcW w:w="501" w:type="pct"/>
            <w:tcBorders>
              <w:top w:val="nil"/>
              <w:left w:val="nil"/>
              <w:bottom w:val="nil"/>
              <w:right w:val="nil"/>
            </w:tcBorders>
            <w:shd w:val="clear" w:color="auto" w:fill="auto"/>
            <w:noWrap/>
            <w:tcMar>
              <w:left w:w="43" w:type="dxa"/>
              <w:right w:w="43" w:type="dxa"/>
            </w:tcMar>
            <w:vAlign w:val="center"/>
          </w:tcPr>
          <w:p w:rsidR="003F2BA1" w:rsidRDefault="003F2BA1" w:rsidP="003F2BA1">
            <w:pPr>
              <w:jc w:val="right"/>
              <w:rPr>
                <w:sz w:val="16"/>
                <w:szCs w:val="16"/>
              </w:rPr>
            </w:pPr>
            <w:r>
              <w:rPr>
                <w:sz w:val="16"/>
                <w:szCs w:val="16"/>
              </w:rPr>
              <w:t>1,801</w:t>
            </w:r>
          </w:p>
        </w:tc>
        <w:tc>
          <w:tcPr>
            <w:tcW w:w="629" w:type="pct"/>
            <w:tcBorders>
              <w:top w:val="nil"/>
              <w:left w:val="nil"/>
              <w:bottom w:val="nil"/>
              <w:right w:val="nil"/>
            </w:tcBorders>
            <w:shd w:val="clear" w:color="auto" w:fill="auto"/>
            <w:noWrap/>
            <w:tcMar>
              <w:left w:w="43" w:type="dxa"/>
              <w:right w:w="43" w:type="dxa"/>
            </w:tcMar>
            <w:vAlign w:val="center"/>
          </w:tcPr>
          <w:p w:rsidR="003F2BA1" w:rsidRDefault="003F2BA1" w:rsidP="003F2BA1">
            <w:pPr>
              <w:jc w:val="right"/>
              <w:rPr>
                <w:sz w:val="16"/>
                <w:szCs w:val="16"/>
              </w:rPr>
            </w:pPr>
            <w:r>
              <w:rPr>
                <w:sz w:val="16"/>
                <w:szCs w:val="16"/>
              </w:rPr>
              <w:t>5,885</w:t>
            </w:r>
          </w:p>
        </w:tc>
        <w:tc>
          <w:tcPr>
            <w:tcW w:w="563" w:type="pct"/>
            <w:tcBorders>
              <w:top w:val="nil"/>
              <w:left w:val="nil"/>
              <w:bottom w:val="nil"/>
              <w:right w:val="nil"/>
            </w:tcBorders>
            <w:shd w:val="clear" w:color="auto" w:fill="auto"/>
            <w:noWrap/>
            <w:tcMar>
              <w:left w:w="43" w:type="dxa"/>
              <w:right w:w="43" w:type="dxa"/>
            </w:tcMar>
            <w:vAlign w:val="center"/>
          </w:tcPr>
          <w:p w:rsidR="003F2BA1" w:rsidRDefault="003F2BA1" w:rsidP="003F2BA1">
            <w:pPr>
              <w:jc w:val="right"/>
              <w:rPr>
                <w:sz w:val="16"/>
                <w:szCs w:val="16"/>
              </w:rPr>
            </w:pPr>
            <w:r>
              <w:rPr>
                <w:sz w:val="16"/>
                <w:szCs w:val="16"/>
              </w:rPr>
              <w:t>3.6</w:t>
            </w:r>
          </w:p>
        </w:tc>
        <w:tc>
          <w:tcPr>
            <w:tcW w:w="521" w:type="pct"/>
            <w:tcBorders>
              <w:top w:val="nil"/>
              <w:left w:val="nil"/>
              <w:bottom w:val="nil"/>
              <w:right w:val="nil"/>
            </w:tcBorders>
            <w:shd w:val="clear" w:color="auto" w:fill="auto"/>
            <w:noWrap/>
            <w:tcMar>
              <w:left w:w="43" w:type="dxa"/>
              <w:right w:w="43" w:type="dxa"/>
            </w:tcMar>
            <w:vAlign w:val="center"/>
          </w:tcPr>
          <w:p w:rsidR="003F2BA1" w:rsidRDefault="003F2BA1" w:rsidP="003F2BA1">
            <w:pPr>
              <w:jc w:val="right"/>
              <w:rPr>
                <w:sz w:val="16"/>
                <w:szCs w:val="16"/>
              </w:rPr>
            </w:pPr>
            <w:r>
              <w:rPr>
                <w:sz w:val="16"/>
                <w:szCs w:val="16"/>
              </w:rPr>
              <w:t>3,794</w:t>
            </w:r>
          </w:p>
        </w:tc>
        <w:tc>
          <w:tcPr>
            <w:tcW w:w="608" w:type="pct"/>
            <w:tcBorders>
              <w:top w:val="nil"/>
              <w:left w:val="nil"/>
              <w:bottom w:val="nil"/>
              <w:right w:val="nil"/>
            </w:tcBorders>
            <w:shd w:val="clear" w:color="auto" w:fill="auto"/>
            <w:noWrap/>
            <w:tcMar>
              <w:left w:w="43" w:type="dxa"/>
              <w:right w:w="43" w:type="dxa"/>
            </w:tcMar>
            <w:vAlign w:val="center"/>
          </w:tcPr>
          <w:p w:rsidR="003F2BA1" w:rsidRDefault="003F2BA1" w:rsidP="003F2BA1">
            <w:pPr>
              <w:jc w:val="right"/>
              <w:rPr>
                <w:sz w:val="16"/>
                <w:szCs w:val="16"/>
              </w:rPr>
            </w:pPr>
            <w:r>
              <w:rPr>
                <w:sz w:val="16"/>
                <w:szCs w:val="16"/>
              </w:rPr>
              <w:t>13,857</w:t>
            </w:r>
          </w:p>
        </w:tc>
        <w:tc>
          <w:tcPr>
            <w:tcW w:w="563" w:type="pct"/>
            <w:tcBorders>
              <w:top w:val="nil"/>
              <w:left w:val="nil"/>
              <w:bottom w:val="nil"/>
              <w:right w:val="nil"/>
            </w:tcBorders>
            <w:shd w:val="clear" w:color="auto" w:fill="auto"/>
            <w:noWrap/>
            <w:tcMar>
              <w:left w:w="43" w:type="dxa"/>
              <w:right w:w="43" w:type="dxa"/>
            </w:tcMar>
            <w:vAlign w:val="center"/>
          </w:tcPr>
          <w:p w:rsidR="003F2BA1" w:rsidRDefault="003F2BA1" w:rsidP="003F2BA1">
            <w:pPr>
              <w:jc w:val="right"/>
              <w:rPr>
                <w:sz w:val="16"/>
                <w:szCs w:val="16"/>
              </w:rPr>
            </w:pPr>
            <w:r>
              <w:rPr>
                <w:sz w:val="16"/>
                <w:szCs w:val="16"/>
              </w:rPr>
              <w:t>6.6</w:t>
            </w:r>
          </w:p>
        </w:tc>
        <w:tc>
          <w:tcPr>
            <w:tcW w:w="453" w:type="pct"/>
            <w:tcBorders>
              <w:top w:val="nil"/>
              <w:left w:val="nil"/>
              <w:bottom w:val="nil"/>
              <w:right w:val="nil"/>
            </w:tcBorders>
            <w:tcMar>
              <w:left w:w="43" w:type="dxa"/>
              <w:right w:w="43" w:type="dxa"/>
            </w:tcMar>
            <w:vAlign w:val="center"/>
          </w:tcPr>
          <w:p w:rsidR="003F2BA1" w:rsidRDefault="003F2BA1" w:rsidP="003F2BA1">
            <w:pPr>
              <w:jc w:val="right"/>
              <w:rPr>
                <w:sz w:val="16"/>
                <w:szCs w:val="16"/>
              </w:rPr>
            </w:pPr>
            <w:r>
              <w:rPr>
                <w:sz w:val="16"/>
                <w:szCs w:val="16"/>
              </w:rPr>
              <w:t>(1,993)</w:t>
            </w:r>
          </w:p>
        </w:tc>
        <w:tc>
          <w:tcPr>
            <w:tcW w:w="439" w:type="pct"/>
            <w:tcBorders>
              <w:top w:val="nil"/>
              <w:left w:val="nil"/>
              <w:bottom w:val="nil"/>
              <w:right w:val="nil"/>
            </w:tcBorders>
            <w:shd w:val="clear" w:color="auto" w:fill="auto"/>
            <w:noWrap/>
            <w:tcMar>
              <w:left w:w="43" w:type="dxa"/>
              <w:right w:w="43" w:type="dxa"/>
            </w:tcMar>
            <w:vAlign w:val="center"/>
          </w:tcPr>
          <w:p w:rsidR="003F2BA1" w:rsidRDefault="003F2BA1" w:rsidP="003F2BA1">
            <w:pPr>
              <w:jc w:val="right"/>
              <w:rPr>
                <w:sz w:val="16"/>
                <w:szCs w:val="16"/>
              </w:rPr>
            </w:pPr>
            <w:r>
              <w:rPr>
                <w:sz w:val="16"/>
                <w:szCs w:val="16"/>
              </w:rPr>
              <w:t>(7,972)</w:t>
            </w:r>
          </w:p>
        </w:tc>
      </w:tr>
      <w:tr w:rsidR="003F2BA1" w:rsidRPr="00BF4323" w:rsidTr="003F2BA1">
        <w:trPr>
          <w:trHeight w:val="317"/>
          <w:jc w:val="center"/>
        </w:trPr>
        <w:tc>
          <w:tcPr>
            <w:tcW w:w="385" w:type="pct"/>
            <w:tcBorders>
              <w:top w:val="nil"/>
              <w:left w:val="nil"/>
              <w:bottom w:val="nil"/>
              <w:right w:val="nil"/>
            </w:tcBorders>
            <w:shd w:val="clear" w:color="auto" w:fill="auto"/>
            <w:noWrap/>
            <w:tcMar>
              <w:left w:w="43" w:type="dxa"/>
              <w:right w:w="43" w:type="dxa"/>
            </w:tcMar>
            <w:vAlign w:val="center"/>
          </w:tcPr>
          <w:p w:rsidR="003F2BA1" w:rsidRPr="00A75A33" w:rsidRDefault="003F2BA1" w:rsidP="003F2BA1">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3F2BA1" w:rsidRPr="00A75A33" w:rsidRDefault="003F2BA1" w:rsidP="003F2BA1">
            <w:pPr>
              <w:rPr>
                <w:sz w:val="16"/>
                <w:szCs w:val="16"/>
              </w:rPr>
            </w:pPr>
          </w:p>
        </w:tc>
        <w:tc>
          <w:tcPr>
            <w:tcW w:w="501" w:type="pct"/>
            <w:tcBorders>
              <w:top w:val="nil"/>
              <w:left w:val="nil"/>
              <w:bottom w:val="nil"/>
              <w:right w:val="nil"/>
            </w:tcBorders>
            <w:shd w:val="clear" w:color="auto" w:fill="auto"/>
            <w:noWrap/>
            <w:tcMar>
              <w:left w:w="43" w:type="dxa"/>
              <w:right w:w="43" w:type="dxa"/>
            </w:tcMar>
            <w:vAlign w:val="center"/>
          </w:tcPr>
          <w:p w:rsidR="003F2BA1" w:rsidRDefault="003F2BA1" w:rsidP="003F2BA1">
            <w:pPr>
              <w:jc w:val="right"/>
              <w:rPr>
                <w:sz w:val="16"/>
                <w:szCs w:val="16"/>
              </w:rPr>
            </w:pPr>
          </w:p>
        </w:tc>
        <w:tc>
          <w:tcPr>
            <w:tcW w:w="629" w:type="pct"/>
            <w:tcBorders>
              <w:top w:val="nil"/>
              <w:left w:val="nil"/>
              <w:bottom w:val="nil"/>
              <w:right w:val="nil"/>
            </w:tcBorders>
            <w:shd w:val="clear" w:color="auto" w:fill="auto"/>
            <w:noWrap/>
            <w:tcMar>
              <w:left w:w="43" w:type="dxa"/>
              <w:right w:w="43" w:type="dxa"/>
            </w:tcMar>
            <w:vAlign w:val="center"/>
          </w:tcPr>
          <w:p w:rsidR="003F2BA1" w:rsidRDefault="003F2BA1" w:rsidP="003F2BA1">
            <w:pPr>
              <w:jc w:val="right"/>
              <w:rPr>
                <w:sz w:val="16"/>
                <w:szCs w:val="16"/>
              </w:rPr>
            </w:pPr>
          </w:p>
        </w:tc>
        <w:tc>
          <w:tcPr>
            <w:tcW w:w="563" w:type="pct"/>
            <w:tcBorders>
              <w:top w:val="nil"/>
              <w:left w:val="nil"/>
              <w:bottom w:val="nil"/>
              <w:right w:val="nil"/>
            </w:tcBorders>
            <w:shd w:val="clear" w:color="auto" w:fill="auto"/>
            <w:noWrap/>
            <w:tcMar>
              <w:left w:w="43" w:type="dxa"/>
              <w:right w:w="43" w:type="dxa"/>
            </w:tcMar>
            <w:vAlign w:val="center"/>
          </w:tcPr>
          <w:p w:rsidR="003F2BA1" w:rsidRDefault="003F2BA1" w:rsidP="003F2BA1">
            <w:pPr>
              <w:jc w:val="right"/>
              <w:rPr>
                <w:sz w:val="16"/>
                <w:szCs w:val="16"/>
              </w:rPr>
            </w:pPr>
          </w:p>
        </w:tc>
        <w:tc>
          <w:tcPr>
            <w:tcW w:w="521" w:type="pct"/>
            <w:tcBorders>
              <w:top w:val="nil"/>
              <w:left w:val="nil"/>
              <w:bottom w:val="nil"/>
              <w:right w:val="nil"/>
            </w:tcBorders>
            <w:shd w:val="clear" w:color="auto" w:fill="auto"/>
            <w:noWrap/>
            <w:tcMar>
              <w:left w:w="43" w:type="dxa"/>
              <w:right w:w="43" w:type="dxa"/>
            </w:tcMar>
            <w:vAlign w:val="center"/>
          </w:tcPr>
          <w:p w:rsidR="003F2BA1" w:rsidRDefault="003F2BA1" w:rsidP="003F2BA1">
            <w:pPr>
              <w:jc w:val="right"/>
              <w:rPr>
                <w:sz w:val="16"/>
                <w:szCs w:val="16"/>
              </w:rPr>
            </w:pPr>
          </w:p>
        </w:tc>
        <w:tc>
          <w:tcPr>
            <w:tcW w:w="608" w:type="pct"/>
            <w:tcBorders>
              <w:top w:val="nil"/>
              <w:left w:val="nil"/>
              <w:bottom w:val="nil"/>
              <w:right w:val="nil"/>
            </w:tcBorders>
            <w:shd w:val="clear" w:color="auto" w:fill="auto"/>
            <w:noWrap/>
            <w:tcMar>
              <w:left w:w="43" w:type="dxa"/>
              <w:right w:w="43" w:type="dxa"/>
            </w:tcMar>
            <w:vAlign w:val="center"/>
          </w:tcPr>
          <w:p w:rsidR="003F2BA1" w:rsidRDefault="003F2BA1" w:rsidP="003F2BA1">
            <w:pPr>
              <w:jc w:val="right"/>
              <w:rPr>
                <w:sz w:val="16"/>
                <w:szCs w:val="16"/>
              </w:rPr>
            </w:pPr>
          </w:p>
        </w:tc>
        <w:tc>
          <w:tcPr>
            <w:tcW w:w="563" w:type="pct"/>
            <w:tcBorders>
              <w:top w:val="nil"/>
              <w:left w:val="nil"/>
              <w:bottom w:val="nil"/>
              <w:right w:val="nil"/>
            </w:tcBorders>
            <w:shd w:val="clear" w:color="auto" w:fill="auto"/>
            <w:noWrap/>
            <w:tcMar>
              <w:left w:w="43" w:type="dxa"/>
              <w:right w:w="43" w:type="dxa"/>
            </w:tcMar>
            <w:vAlign w:val="center"/>
          </w:tcPr>
          <w:p w:rsidR="003F2BA1" w:rsidRDefault="003F2BA1" w:rsidP="003F2BA1">
            <w:pPr>
              <w:jc w:val="right"/>
              <w:rPr>
                <w:sz w:val="16"/>
                <w:szCs w:val="16"/>
              </w:rPr>
            </w:pPr>
          </w:p>
        </w:tc>
        <w:tc>
          <w:tcPr>
            <w:tcW w:w="453" w:type="pct"/>
            <w:tcBorders>
              <w:top w:val="nil"/>
              <w:left w:val="nil"/>
              <w:bottom w:val="nil"/>
              <w:right w:val="nil"/>
            </w:tcBorders>
            <w:tcMar>
              <w:left w:w="43" w:type="dxa"/>
              <w:right w:w="43" w:type="dxa"/>
            </w:tcMar>
            <w:vAlign w:val="center"/>
          </w:tcPr>
          <w:p w:rsidR="003F2BA1" w:rsidRDefault="003F2BA1" w:rsidP="003F2BA1">
            <w:pPr>
              <w:jc w:val="right"/>
              <w:rPr>
                <w:sz w:val="16"/>
                <w:szCs w:val="16"/>
              </w:rPr>
            </w:pPr>
          </w:p>
        </w:tc>
        <w:tc>
          <w:tcPr>
            <w:tcW w:w="439" w:type="pct"/>
            <w:tcBorders>
              <w:top w:val="nil"/>
              <w:left w:val="nil"/>
              <w:bottom w:val="nil"/>
              <w:right w:val="nil"/>
            </w:tcBorders>
            <w:shd w:val="clear" w:color="auto" w:fill="auto"/>
            <w:noWrap/>
            <w:tcMar>
              <w:left w:w="43" w:type="dxa"/>
              <w:right w:w="43" w:type="dxa"/>
            </w:tcMar>
            <w:vAlign w:val="center"/>
          </w:tcPr>
          <w:p w:rsidR="003F2BA1" w:rsidRDefault="003F2BA1" w:rsidP="003F2BA1">
            <w:pPr>
              <w:jc w:val="right"/>
              <w:rPr>
                <w:sz w:val="16"/>
                <w:szCs w:val="16"/>
              </w:rPr>
            </w:pPr>
          </w:p>
        </w:tc>
      </w:tr>
      <w:tr w:rsidR="003F2BA1" w:rsidRPr="00BF4323" w:rsidTr="003F2BA1">
        <w:trPr>
          <w:trHeight w:val="317"/>
          <w:jc w:val="center"/>
        </w:trPr>
        <w:tc>
          <w:tcPr>
            <w:tcW w:w="385" w:type="pct"/>
            <w:tcBorders>
              <w:top w:val="nil"/>
              <w:left w:val="nil"/>
              <w:bottom w:val="nil"/>
              <w:right w:val="nil"/>
            </w:tcBorders>
            <w:shd w:val="clear" w:color="auto" w:fill="auto"/>
            <w:noWrap/>
            <w:tcMar>
              <w:left w:w="43" w:type="dxa"/>
              <w:right w:w="43" w:type="dxa"/>
            </w:tcMar>
            <w:vAlign w:val="center"/>
          </w:tcPr>
          <w:p w:rsidR="003F2BA1" w:rsidRPr="00A75A33" w:rsidRDefault="003F2BA1" w:rsidP="003F2BA1">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3F2BA1" w:rsidRPr="00BF4323" w:rsidRDefault="003F2BA1" w:rsidP="003F2BA1">
            <w:pPr>
              <w:rPr>
                <w:sz w:val="16"/>
                <w:szCs w:val="16"/>
              </w:rPr>
            </w:pPr>
            <w:r>
              <w:rPr>
                <w:sz w:val="16"/>
                <w:szCs w:val="16"/>
              </w:rPr>
              <w:t>Oct</w:t>
            </w:r>
          </w:p>
        </w:tc>
        <w:tc>
          <w:tcPr>
            <w:tcW w:w="501" w:type="pct"/>
            <w:tcBorders>
              <w:top w:val="nil"/>
              <w:left w:val="nil"/>
              <w:bottom w:val="nil"/>
              <w:right w:val="nil"/>
            </w:tcBorders>
            <w:shd w:val="clear" w:color="auto" w:fill="auto"/>
            <w:noWrap/>
            <w:tcMar>
              <w:left w:w="43" w:type="dxa"/>
              <w:right w:w="43" w:type="dxa"/>
            </w:tcMar>
            <w:vAlign w:val="center"/>
          </w:tcPr>
          <w:p w:rsidR="003F2BA1" w:rsidRDefault="003F2BA1" w:rsidP="003F2BA1">
            <w:pPr>
              <w:jc w:val="right"/>
              <w:rPr>
                <w:sz w:val="16"/>
                <w:szCs w:val="16"/>
              </w:rPr>
            </w:pPr>
            <w:r>
              <w:rPr>
                <w:sz w:val="16"/>
                <w:szCs w:val="16"/>
              </w:rPr>
              <w:t>2,059</w:t>
            </w:r>
          </w:p>
        </w:tc>
        <w:tc>
          <w:tcPr>
            <w:tcW w:w="629" w:type="pct"/>
            <w:tcBorders>
              <w:top w:val="nil"/>
              <w:left w:val="nil"/>
              <w:bottom w:val="nil"/>
              <w:right w:val="nil"/>
            </w:tcBorders>
            <w:shd w:val="clear" w:color="auto" w:fill="auto"/>
            <w:noWrap/>
            <w:tcMar>
              <w:left w:w="43" w:type="dxa"/>
              <w:right w:w="43" w:type="dxa"/>
            </w:tcMar>
            <w:vAlign w:val="center"/>
          </w:tcPr>
          <w:p w:rsidR="003F2BA1" w:rsidRDefault="003F2BA1" w:rsidP="003F2BA1">
            <w:pPr>
              <w:jc w:val="right"/>
              <w:rPr>
                <w:sz w:val="16"/>
                <w:szCs w:val="16"/>
              </w:rPr>
            </w:pPr>
            <w:r>
              <w:rPr>
                <w:sz w:val="16"/>
                <w:szCs w:val="16"/>
              </w:rPr>
              <w:t>7,944</w:t>
            </w:r>
          </w:p>
        </w:tc>
        <w:tc>
          <w:tcPr>
            <w:tcW w:w="563" w:type="pct"/>
            <w:tcBorders>
              <w:top w:val="nil"/>
              <w:left w:val="nil"/>
              <w:bottom w:val="nil"/>
              <w:right w:val="nil"/>
            </w:tcBorders>
            <w:shd w:val="clear" w:color="auto" w:fill="auto"/>
            <w:noWrap/>
            <w:tcMar>
              <w:left w:w="43" w:type="dxa"/>
              <w:right w:w="43" w:type="dxa"/>
            </w:tcMar>
            <w:vAlign w:val="center"/>
          </w:tcPr>
          <w:p w:rsidR="003F2BA1" w:rsidRDefault="003F2BA1" w:rsidP="003F2BA1">
            <w:pPr>
              <w:jc w:val="right"/>
              <w:rPr>
                <w:sz w:val="16"/>
                <w:szCs w:val="16"/>
              </w:rPr>
            </w:pPr>
            <w:r>
              <w:rPr>
                <w:sz w:val="16"/>
                <w:szCs w:val="16"/>
              </w:rPr>
              <w:t>3.8</w:t>
            </w:r>
          </w:p>
        </w:tc>
        <w:tc>
          <w:tcPr>
            <w:tcW w:w="521" w:type="pct"/>
            <w:tcBorders>
              <w:top w:val="nil"/>
              <w:left w:val="nil"/>
              <w:bottom w:val="nil"/>
              <w:right w:val="nil"/>
            </w:tcBorders>
            <w:shd w:val="clear" w:color="auto" w:fill="auto"/>
            <w:noWrap/>
            <w:tcMar>
              <w:left w:w="43" w:type="dxa"/>
              <w:right w:w="43" w:type="dxa"/>
            </w:tcMar>
            <w:vAlign w:val="center"/>
          </w:tcPr>
          <w:p w:rsidR="003F2BA1" w:rsidRDefault="003F2BA1" w:rsidP="003F2BA1">
            <w:pPr>
              <w:jc w:val="right"/>
              <w:rPr>
                <w:sz w:val="16"/>
                <w:szCs w:val="16"/>
              </w:rPr>
            </w:pPr>
            <w:r>
              <w:rPr>
                <w:sz w:val="16"/>
                <w:szCs w:val="16"/>
              </w:rPr>
              <w:t>4,722</w:t>
            </w:r>
          </w:p>
        </w:tc>
        <w:tc>
          <w:tcPr>
            <w:tcW w:w="608" w:type="pct"/>
            <w:tcBorders>
              <w:top w:val="nil"/>
              <w:left w:val="nil"/>
              <w:bottom w:val="nil"/>
              <w:right w:val="nil"/>
            </w:tcBorders>
            <w:shd w:val="clear" w:color="auto" w:fill="auto"/>
            <w:noWrap/>
            <w:tcMar>
              <w:left w:w="43" w:type="dxa"/>
              <w:right w:w="43" w:type="dxa"/>
            </w:tcMar>
            <w:vAlign w:val="center"/>
          </w:tcPr>
          <w:p w:rsidR="003F2BA1" w:rsidRDefault="003F2BA1" w:rsidP="003F2BA1">
            <w:pPr>
              <w:jc w:val="right"/>
              <w:rPr>
                <w:sz w:val="16"/>
                <w:szCs w:val="16"/>
              </w:rPr>
            </w:pPr>
            <w:r>
              <w:rPr>
                <w:sz w:val="16"/>
                <w:szCs w:val="16"/>
              </w:rPr>
              <w:t>18,579</w:t>
            </w:r>
          </w:p>
        </w:tc>
        <w:tc>
          <w:tcPr>
            <w:tcW w:w="563" w:type="pct"/>
            <w:tcBorders>
              <w:top w:val="nil"/>
              <w:left w:val="nil"/>
              <w:bottom w:val="nil"/>
              <w:right w:val="nil"/>
            </w:tcBorders>
            <w:shd w:val="clear" w:color="auto" w:fill="auto"/>
            <w:noWrap/>
            <w:tcMar>
              <w:left w:w="43" w:type="dxa"/>
              <w:right w:w="43" w:type="dxa"/>
            </w:tcMar>
            <w:vAlign w:val="center"/>
          </w:tcPr>
          <w:p w:rsidR="003F2BA1" w:rsidRDefault="003F2BA1" w:rsidP="003F2BA1">
            <w:pPr>
              <w:jc w:val="right"/>
              <w:rPr>
                <w:sz w:val="16"/>
                <w:szCs w:val="16"/>
              </w:rPr>
            </w:pPr>
            <w:r>
              <w:rPr>
                <w:sz w:val="16"/>
                <w:szCs w:val="16"/>
              </w:rPr>
              <w:t>6.5</w:t>
            </w:r>
          </w:p>
        </w:tc>
        <w:tc>
          <w:tcPr>
            <w:tcW w:w="453" w:type="pct"/>
            <w:tcBorders>
              <w:top w:val="nil"/>
              <w:left w:val="nil"/>
              <w:bottom w:val="nil"/>
              <w:right w:val="nil"/>
            </w:tcBorders>
            <w:tcMar>
              <w:left w:w="43" w:type="dxa"/>
              <w:right w:w="43" w:type="dxa"/>
            </w:tcMar>
            <w:vAlign w:val="center"/>
          </w:tcPr>
          <w:p w:rsidR="003F2BA1" w:rsidRDefault="003F2BA1" w:rsidP="003F2BA1">
            <w:pPr>
              <w:jc w:val="right"/>
              <w:rPr>
                <w:sz w:val="16"/>
                <w:szCs w:val="16"/>
              </w:rPr>
            </w:pPr>
            <w:r>
              <w:rPr>
                <w:sz w:val="16"/>
                <w:szCs w:val="16"/>
              </w:rPr>
              <w:t>(2,663)</w:t>
            </w:r>
          </w:p>
        </w:tc>
        <w:tc>
          <w:tcPr>
            <w:tcW w:w="439" w:type="pct"/>
            <w:tcBorders>
              <w:top w:val="nil"/>
              <w:left w:val="nil"/>
              <w:bottom w:val="nil"/>
              <w:right w:val="nil"/>
            </w:tcBorders>
            <w:shd w:val="clear" w:color="auto" w:fill="auto"/>
            <w:noWrap/>
            <w:tcMar>
              <w:left w:w="43" w:type="dxa"/>
              <w:right w:w="43" w:type="dxa"/>
            </w:tcMar>
            <w:vAlign w:val="center"/>
          </w:tcPr>
          <w:p w:rsidR="003F2BA1" w:rsidRDefault="003F2BA1" w:rsidP="003F2BA1">
            <w:pPr>
              <w:jc w:val="right"/>
              <w:rPr>
                <w:sz w:val="16"/>
                <w:szCs w:val="16"/>
              </w:rPr>
            </w:pPr>
            <w:r>
              <w:rPr>
                <w:sz w:val="16"/>
                <w:szCs w:val="16"/>
              </w:rPr>
              <w:t>(10,635)</w:t>
            </w:r>
          </w:p>
        </w:tc>
      </w:tr>
      <w:tr w:rsidR="003F2BA1" w:rsidRPr="00BF4323" w:rsidTr="003F2BA1">
        <w:trPr>
          <w:trHeight w:val="317"/>
          <w:jc w:val="center"/>
        </w:trPr>
        <w:tc>
          <w:tcPr>
            <w:tcW w:w="385" w:type="pct"/>
            <w:tcBorders>
              <w:top w:val="nil"/>
              <w:left w:val="nil"/>
              <w:bottom w:val="nil"/>
              <w:right w:val="nil"/>
            </w:tcBorders>
            <w:shd w:val="clear" w:color="auto" w:fill="auto"/>
            <w:noWrap/>
            <w:tcMar>
              <w:left w:w="43" w:type="dxa"/>
              <w:right w:w="43" w:type="dxa"/>
            </w:tcMar>
            <w:vAlign w:val="center"/>
          </w:tcPr>
          <w:p w:rsidR="003F2BA1" w:rsidRPr="00A75A33" w:rsidRDefault="003F2BA1" w:rsidP="003F2BA1">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3F2BA1" w:rsidRPr="00BF4323" w:rsidRDefault="003F2BA1" w:rsidP="003F2BA1">
            <w:pPr>
              <w:rPr>
                <w:sz w:val="16"/>
                <w:szCs w:val="16"/>
              </w:rPr>
            </w:pPr>
            <w:r>
              <w:rPr>
                <w:sz w:val="16"/>
                <w:szCs w:val="16"/>
              </w:rPr>
              <w:t>Nov</w:t>
            </w:r>
            <w:r w:rsidRPr="003D5914">
              <w:rPr>
                <w:sz w:val="16"/>
                <w:szCs w:val="16"/>
                <w:vertAlign w:val="superscript"/>
              </w:rPr>
              <w:t xml:space="preserve"> </w:t>
            </w:r>
          </w:p>
        </w:tc>
        <w:tc>
          <w:tcPr>
            <w:tcW w:w="501" w:type="pct"/>
            <w:tcBorders>
              <w:top w:val="nil"/>
              <w:left w:val="nil"/>
              <w:bottom w:val="nil"/>
              <w:right w:val="nil"/>
            </w:tcBorders>
            <w:shd w:val="clear" w:color="auto" w:fill="auto"/>
            <w:noWrap/>
            <w:tcMar>
              <w:left w:w="43" w:type="dxa"/>
              <w:right w:w="43" w:type="dxa"/>
            </w:tcMar>
            <w:vAlign w:val="center"/>
          </w:tcPr>
          <w:p w:rsidR="003F2BA1" w:rsidRDefault="003F2BA1" w:rsidP="003F2BA1">
            <w:pPr>
              <w:jc w:val="right"/>
              <w:rPr>
                <w:sz w:val="16"/>
                <w:szCs w:val="16"/>
              </w:rPr>
            </w:pPr>
            <w:r>
              <w:rPr>
                <w:sz w:val="16"/>
                <w:szCs w:val="16"/>
              </w:rPr>
              <w:t>1,893</w:t>
            </w:r>
          </w:p>
        </w:tc>
        <w:tc>
          <w:tcPr>
            <w:tcW w:w="629" w:type="pct"/>
            <w:tcBorders>
              <w:top w:val="nil"/>
              <w:left w:val="nil"/>
              <w:bottom w:val="nil"/>
              <w:right w:val="nil"/>
            </w:tcBorders>
            <w:shd w:val="clear" w:color="auto" w:fill="auto"/>
            <w:noWrap/>
            <w:tcMar>
              <w:left w:w="43" w:type="dxa"/>
              <w:right w:w="43" w:type="dxa"/>
            </w:tcMar>
            <w:vAlign w:val="center"/>
          </w:tcPr>
          <w:p w:rsidR="003F2BA1" w:rsidRDefault="003F2BA1" w:rsidP="003F2BA1">
            <w:pPr>
              <w:jc w:val="right"/>
              <w:rPr>
                <w:sz w:val="16"/>
                <w:szCs w:val="16"/>
              </w:rPr>
            </w:pPr>
            <w:r>
              <w:rPr>
                <w:sz w:val="16"/>
                <w:szCs w:val="16"/>
              </w:rPr>
              <w:t>9,837</w:t>
            </w:r>
          </w:p>
        </w:tc>
        <w:tc>
          <w:tcPr>
            <w:tcW w:w="563" w:type="pct"/>
            <w:tcBorders>
              <w:top w:val="nil"/>
              <w:left w:val="nil"/>
              <w:bottom w:val="nil"/>
              <w:right w:val="nil"/>
            </w:tcBorders>
            <w:shd w:val="clear" w:color="auto" w:fill="auto"/>
            <w:noWrap/>
            <w:tcMar>
              <w:left w:w="43" w:type="dxa"/>
              <w:right w:w="43" w:type="dxa"/>
            </w:tcMar>
            <w:vAlign w:val="center"/>
          </w:tcPr>
          <w:p w:rsidR="003F2BA1" w:rsidRDefault="003F2BA1" w:rsidP="003F2BA1">
            <w:pPr>
              <w:jc w:val="right"/>
              <w:rPr>
                <w:sz w:val="16"/>
                <w:szCs w:val="16"/>
              </w:rPr>
            </w:pPr>
            <w:r>
              <w:rPr>
                <w:sz w:val="16"/>
                <w:szCs w:val="16"/>
              </w:rPr>
              <w:t>0.1</w:t>
            </w:r>
          </w:p>
        </w:tc>
        <w:tc>
          <w:tcPr>
            <w:tcW w:w="521" w:type="pct"/>
            <w:tcBorders>
              <w:top w:val="nil"/>
              <w:left w:val="nil"/>
              <w:bottom w:val="nil"/>
              <w:right w:val="nil"/>
            </w:tcBorders>
            <w:shd w:val="clear" w:color="auto" w:fill="auto"/>
            <w:noWrap/>
            <w:tcMar>
              <w:left w:w="43" w:type="dxa"/>
              <w:right w:w="43" w:type="dxa"/>
            </w:tcMar>
            <w:vAlign w:val="center"/>
          </w:tcPr>
          <w:p w:rsidR="003F2BA1" w:rsidRDefault="003F2BA1" w:rsidP="003F2BA1">
            <w:pPr>
              <w:jc w:val="right"/>
              <w:rPr>
                <w:sz w:val="16"/>
                <w:szCs w:val="16"/>
              </w:rPr>
            </w:pPr>
            <w:r>
              <w:rPr>
                <w:sz w:val="16"/>
                <w:szCs w:val="16"/>
              </w:rPr>
              <w:t>4,184</w:t>
            </w:r>
          </w:p>
        </w:tc>
        <w:tc>
          <w:tcPr>
            <w:tcW w:w="608" w:type="pct"/>
            <w:tcBorders>
              <w:top w:val="nil"/>
              <w:left w:val="nil"/>
              <w:bottom w:val="nil"/>
              <w:right w:val="nil"/>
            </w:tcBorders>
            <w:shd w:val="clear" w:color="auto" w:fill="auto"/>
            <w:noWrap/>
            <w:tcMar>
              <w:left w:w="43" w:type="dxa"/>
              <w:right w:w="43" w:type="dxa"/>
            </w:tcMar>
            <w:vAlign w:val="center"/>
          </w:tcPr>
          <w:p w:rsidR="003F2BA1" w:rsidRDefault="003F2BA1" w:rsidP="003F2BA1">
            <w:pPr>
              <w:jc w:val="right"/>
              <w:rPr>
                <w:sz w:val="16"/>
                <w:szCs w:val="16"/>
              </w:rPr>
            </w:pPr>
            <w:r>
              <w:rPr>
                <w:sz w:val="16"/>
                <w:szCs w:val="16"/>
              </w:rPr>
              <w:t>22,763</w:t>
            </w:r>
          </w:p>
        </w:tc>
        <w:tc>
          <w:tcPr>
            <w:tcW w:w="563" w:type="pct"/>
            <w:tcBorders>
              <w:top w:val="nil"/>
              <w:left w:val="nil"/>
              <w:bottom w:val="nil"/>
              <w:right w:val="nil"/>
            </w:tcBorders>
            <w:shd w:val="clear" w:color="auto" w:fill="auto"/>
            <w:noWrap/>
            <w:tcMar>
              <w:left w:w="43" w:type="dxa"/>
              <w:right w:w="43" w:type="dxa"/>
            </w:tcMar>
            <w:vAlign w:val="center"/>
          </w:tcPr>
          <w:p w:rsidR="003F2BA1" w:rsidRDefault="003F2BA1" w:rsidP="003F2BA1">
            <w:pPr>
              <w:jc w:val="right"/>
              <w:rPr>
                <w:sz w:val="16"/>
                <w:szCs w:val="16"/>
              </w:rPr>
            </w:pPr>
            <w:r>
              <w:rPr>
                <w:sz w:val="16"/>
                <w:szCs w:val="16"/>
              </w:rPr>
              <w:t>3.0</w:t>
            </w:r>
          </w:p>
        </w:tc>
        <w:tc>
          <w:tcPr>
            <w:tcW w:w="453" w:type="pct"/>
            <w:tcBorders>
              <w:top w:val="nil"/>
              <w:left w:val="nil"/>
              <w:bottom w:val="nil"/>
              <w:right w:val="nil"/>
            </w:tcBorders>
            <w:tcMar>
              <w:left w:w="43" w:type="dxa"/>
              <w:right w:w="43" w:type="dxa"/>
            </w:tcMar>
            <w:vAlign w:val="center"/>
          </w:tcPr>
          <w:p w:rsidR="003F2BA1" w:rsidRDefault="003F2BA1" w:rsidP="003F2BA1">
            <w:pPr>
              <w:jc w:val="right"/>
              <w:rPr>
                <w:sz w:val="16"/>
                <w:szCs w:val="16"/>
              </w:rPr>
            </w:pPr>
            <w:r>
              <w:rPr>
                <w:sz w:val="16"/>
                <w:szCs w:val="16"/>
              </w:rPr>
              <w:t>(2,291)</w:t>
            </w:r>
          </w:p>
        </w:tc>
        <w:tc>
          <w:tcPr>
            <w:tcW w:w="439" w:type="pct"/>
            <w:tcBorders>
              <w:top w:val="nil"/>
              <w:left w:val="nil"/>
              <w:bottom w:val="nil"/>
              <w:right w:val="nil"/>
            </w:tcBorders>
            <w:shd w:val="clear" w:color="auto" w:fill="auto"/>
            <w:noWrap/>
            <w:tcMar>
              <w:left w:w="43" w:type="dxa"/>
              <w:right w:w="43" w:type="dxa"/>
            </w:tcMar>
            <w:vAlign w:val="center"/>
          </w:tcPr>
          <w:p w:rsidR="003F2BA1" w:rsidRDefault="003F2BA1" w:rsidP="003F2BA1">
            <w:pPr>
              <w:jc w:val="right"/>
              <w:rPr>
                <w:sz w:val="16"/>
                <w:szCs w:val="16"/>
              </w:rPr>
            </w:pPr>
            <w:r>
              <w:rPr>
                <w:sz w:val="16"/>
                <w:szCs w:val="16"/>
              </w:rPr>
              <w:t>(12,926)</w:t>
            </w:r>
          </w:p>
        </w:tc>
      </w:tr>
      <w:tr w:rsidR="003F2BA1" w:rsidRPr="00BF4323" w:rsidTr="003F2BA1">
        <w:trPr>
          <w:trHeight w:val="317"/>
          <w:jc w:val="center"/>
        </w:trPr>
        <w:tc>
          <w:tcPr>
            <w:tcW w:w="385" w:type="pct"/>
            <w:tcBorders>
              <w:top w:val="nil"/>
              <w:left w:val="nil"/>
              <w:bottom w:val="nil"/>
              <w:right w:val="nil"/>
            </w:tcBorders>
            <w:shd w:val="clear" w:color="auto" w:fill="auto"/>
            <w:noWrap/>
            <w:tcMar>
              <w:left w:w="43" w:type="dxa"/>
              <w:right w:w="43" w:type="dxa"/>
            </w:tcMar>
            <w:vAlign w:val="center"/>
          </w:tcPr>
          <w:p w:rsidR="003F2BA1" w:rsidRPr="00A75A33" w:rsidRDefault="003F2BA1" w:rsidP="003F2BA1">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3F2BA1" w:rsidRPr="00BF4323" w:rsidRDefault="003F2BA1" w:rsidP="00E34D07">
            <w:pPr>
              <w:rPr>
                <w:sz w:val="16"/>
                <w:szCs w:val="16"/>
              </w:rPr>
            </w:pPr>
            <w:r>
              <w:rPr>
                <w:sz w:val="16"/>
                <w:szCs w:val="16"/>
              </w:rPr>
              <w:t>Dec</w:t>
            </w:r>
          </w:p>
        </w:tc>
        <w:tc>
          <w:tcPr>
            <w:tcW w:w="501" w:type="pct"/>
            <w:tcBorders>
              <w:top w:val="nil"/>
              <w:left w:val="nil"/>
              <w:bottom w:val="nil"/>
              <w:right w:val="nil"/>
            </w:tcBorders>
            <w:shd w:val="clear" w:color="auto" w:fill="auto"/>
            <w:noWrap/>
            <w:tcMar>
              <w:left w:w="43" w:type="dxa"/>
              <w:right w:w="43" w:type="dxa"/>
            </w:tcMar>
            <w:vAlign w:val="center"/>
          </w:tcPr>
          <w:p w:rsidR="003F2BA1" w:rsidRDefault="003F2BA1" w:rsidP="003F2BA1">
            <w:pPr>
              <w:jc w:val="right"/>
              <w:rPr>
                <w:sz w:val="16"/>
                <w:szCs w:val="16"/>
              </w:rPr>
            </w:pPr>
            <w:r>
              <w:rPr>
                <w:sz w:val="16"/>
                <w:szCs w:val="16"/>
              </w:rPr>
              <w:t>2,004</w:t>
            </w:r>
          </w:p>
        </w:tc>
        <w:tc>
          <w:tcPr>
            <w:tcW w:w="629" w:type="pct"/>
            <w:tcBorders>
              <w:top w:val="nil"/>
              <w:left w:val="nil"/>
              <w:bottom w:val="nil"/>
              <w:right w:val="nil"/>
            </w:tcBorders>
            <w:shd w:val="clear" w:color="auto" w:fill="auto"/>
            <w:noWrap/>
            <w:tcMar>
              <w:left w:w="43" w:type="dxa"/>
              <w:right w:w="43" w:type="dxa"/>
            </w:tcMar>
            <w:vAlign w:val="center"/>
          </w:tcPr>
          <w:p w:rsidR="003F2BA1" w:rsidRDefault="003F2BA1" w:rsidP="003F2BA1">
            <w:pPr>
              <w:jc w:val="right"/>
              <w:rPr>
                <w:sz w:val="16"/>
                <w:szCs w:val="16"/>
              </w:rPr>
            </w:pPr>
            <w:r>
              <w:rPr>
                <w:sz w:val="16"/>
                <w:szCs w:val="16"/>
              </w:rPr>
              <w:t xml:space="preserve">       11,841 </w:t>
            </w:r>
          </w:p>
        </w:tc>
        <w:tc>
          <w:tcPr>
            <w:tcW w:w="563" w:type="pct"/>
            <w:tcBorders>
              <w:top w:val="nil"/>
              <w:left w:val="nil"/>
              <w:bottom w:val="nil"/>
              <w:right w:val="nil"/>
            </w:tcBorders>
            <w:shd w:val="clear" w:color="auto" w:fill="auto"/>
            <w:noWrap/>
            <w:tcMar>
              <w:left w:w="43" w:type="dxa"/>
              <w:right w:w="43" w:type="dxa"/>
            </w:tcMar>
            <w:vAlign w:val="center"/>
          </w:tcPr>
          <w:p w:rsidR="003F2BA1" w:rsidRDefault="003F2BA1" w:rsidP="003F2BA1">
            <w:pPr>
              <w:jc w:val="right"/>
              <w:rPr>
                <w:sz w:val="16"/>
                <w:szCs w:val="16"/>
              </w:rPr>
            </w:pPr>
            <w:r>
              <w:rPr>
                <w:sz w:val="16"/>
                <w:szCs w:val="16"/>
              </w:rPr>
              <w:t xml:space="preserve">             0.1 </w:t>
            </w:r>
          </w:p>
        </w:tc>
        <w:tc>
          <w:tcPr>
            <w:tcW w:w="521" w:type="pct"/>
            <w:tcBorders>
              <w:top w:val="nil"/>
              <w:left w:val="nil"/>
              <w:bottom w:val="nil"/>
              <w:right w:val="nil"/>
            </w:tcBorders>
            <w:shd w:val="clear" w:color="auto" w:fill="auto"/>
            <w:noWrap/>
            <w:tcMar>
              <w:left w:w="43" w:type="dxa"/>
              <w:right w:w="43" w:type="dxa"/>
            </w:tcMar>
            <w:vAlign w:val="center"/>
          </w:tcPr>
          <w:p w:rsidR="003F2BA1" w:rsidRDefault="003F2BA1" w:rsidP="003F2BA1">
            <w:pPr>
              <w:jc w:val="right"/>
              <w:rPr>
                <w:sz w:val="16"/>
                <w:szCs w:val="16"/>
              </w:rPr>
            </w:pPr>
            <w:r>
              <w:rPr>
                <w:sz w:val="16"/>
                <w:szCs w:val="16"/>
              </w:rPr>
              <w:t>4,578</w:t>
            </w:r>
          </w:p>
        </w:tc>
        <w:tc>
          <w:tcPr>
            <w:tcW w:w="608" w:type="pct"/>
            <w:tcBorders>
              <w:top w:val="nil"/>
              <w:left w:val="nil"/>
              <w:bottom w:val="nil"/>
              <w:right w:val="nil"/>
            </w:tcBorders>
            <w:shd w:val="clear" w:color="auto" w:fill="auto"/>
            <w:noWrap/>
            <w:tcMar>
              <w:left w:w="43" w:type="dxa"/>
              <w:right w:w="43" w:type="dxa"/>
            </w:tcMar>
            <w:vAlign w:val="center"/>
          </w:tcPr>
          <w:p w:rsidR="003F2BA1" w:rsidRDefault="003F2BA1" w:rsidP="003F2BA1">
            <w:pPr>
              <w:jc w:val="right"/>
              <w:rPr>
                <w:sz w:val="16"/>
                <w:szCs w:val="16"/>
              </w:rPr>
            </w:pPr>
            <w:r>
              <w:rPr>
                <w:sz w:val="16"/>
                <w:szCs w:val="16"/>
              </w:rPr>
              <w:t xml:space="preserve">       27,341 </w:t>
            </w:r>
          </w:p>
        </w:tc>
        <w:tc>
          <w:tcPr>
            <w:tcW w:w="563" w:type="pct"/>
            <w:tcBorders>
              <w:top w:val="nil"/>
              <w:left w:val="nil"/>
              <w:bottom w:val="nil"/>
              <w:right w:val="nil"/>
            </w:tcBorders>
            <w:shd w:val="clear" w:color="auto" w:fill="auto"/>
            <w:noWrap/>
            <w:tcMar>
              <w:left w:w="43" w:type="dxa"/>
              <w:right w:w="43" w:type="dxa"/>
            </w:tcMar>
            <w:vAlign w:val="center"/>
          </w:tcPr>
          <w:p w:rsidR="003F2BA1" w:rsidRDefault="003F2BA1" w:rsidP="003F2BA1">
            <w:pPr>
              <w:jc w:val="right"/>
              <w:rPr>
                <w:sz w:val="16"/>
                <w:szCs w:val="16"/>
              </w:rPr>
            </w:pPr>
            <w:r>
              <w:rPr>
                <w:sz w:val="16"/>
                <w:szCs w:val="16"/>
              </w:rPr>
              <w:t>2.8</w:t>
            </w:r>
          </w:p>
        </w:tc>
        <w:tc>
          <w:tcPr>
            <w:tcW w:w="453" w:type="pct"/>
            <w:tcBorders>
              <w:top w:val="nil"/>
              <w:left w:val="nil"/>
              <w:bottom w:val="nil"/>
              <w:right w:val="nil"/>
            </w:tcBorders>
            <w:tcMar>
              <w:left w:w="43" w:type="dxa"/>
              <w:right w:w="43" w:type="dxa"/>
            </w:tcMar>
            <w:vAlign w:val="center"/>
          </w:tcPr>
          <w:p w:rsidR="003F2BA1" w:rsidRDefault="003F2BA1" w:rsidP="003F2BA1">
            <w:pPr>
              <w:jc w:val="right"/>
              <w:rPr>
                <w:sz w:val="16"/>
                <w:szCs w:val="16"/>
              </w:rPr>
            </w:pPr>
            <w:r>
              <w:rPr>
                <w:sz w:val="16"/>
                <w:szCs w:val="16"/>
              </w:rPr>
              <w:t>(2,574)</w:t>
            </w:r>
          </w:p>
        </w:tc>
        <w:tc>
          <w:tcPr>
            <w:tcW w:w="439" w:type="pct"/>
            <w:tcBorders>
              <w:top w:val="nil"/>
              <w:left w:val="nil"/>
              <w:bottom w:val="nil"/>
              <w:right w:val="nil"/>
            </w:tcBorders>
            <w:shd w:val="clear" w:color="auto" w:fill="auto"/>
            <w:noWrap/>
            <w:tcMar>
              <w:left w:w="43" w:type="dxa"/>
              <w:right w:w="43" w:type="dxa"/>
            </w:tcMar>
            <w:vAlign w:val="center"/>
          </w:tcPr>
          <w:p w:rsidR="003F2BA1" w:rsidRDefault="003F2BA1" w:rsidP="003F2BA1">
            <w:pPr>
              <w:jc w:val="right"/>
              <w:rPr>
                <w:sz w:val="16"/>
                <w:szCs w:val="16"/>
              </w:rPr>
            </w:pPr>
            <w:r>
              <w:rPr>
                <w:sz w:val="16"/>
                <w:szCs w:val="16"/>
              </w:rPr>
              <w:t>(15,500)</w:t>
            </w:r>
          </w:p>
        </w:tc>
      </w:tr>
      <w:tr w:rsidR="003F2BA1" w:rsidRPr="00BF4323" w:rsidTr="003F2BA1">
        <w:trPr>
          <w:trHeight w:val="317"/>
          <w:jc w:val="center"/>
        </w:trPr>
        <w:tc>
          <w:tcPr>
            <w:tcW w:w="385" w:type="pct"/>
            <w:tcBorders>
              <w:top w:val="nil"/>
              <w:left w:val="nil"/>
              <w:bottom w:val="nil"/>
              <w:right w:val="nil"/>
            </w:tcBorders>
            <w:shd w:val="clear" w:color="auto" w:fill="auto"/>
            <w:noWrap/>
            <w:tcMar>
              <w:left w:w="43" w:type="dxa"/>
              <w:right w:w="43" w:type="dxa"/>
            </w:tcMar>
            <w:vAlign w:val="center"/>
          </w:tcPr>
          <w:p w:rsidR="003F2BA1" w:rsidRPr="00A75A33" w:rsidRDefault="003F2BA1" w:rsidP="003F2BA1">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3F2BA1" w:rsidRPr="00BF4323" w:rsidRDefault="003F2BA1" w:rsidP="003F2BA1">
            <w:pPr>
              <w:rPr>
                <w:sz w:val="16"/>
                <w:szCs w:val="16"/>
              </w:rPr>
            </w:pPr>
          </w:p>
        </w:tc>
        <w:tc>
          <w:tcPr>
            <w:tcW w:w="501" w:type="pct"/>
            <w:tcBorders>
              <w:top w:val="nil"/>
              <w:left w:val="nil"/>
              <w:bottom w:val="nil"/>
              <w:right w:val="nil"/>
            </w:tcBorders>
            <w:shd w:val="clear" w:color="auto" w:fill="auto"/>
            <w:noWrap/>
            <w:tcMar>
              <w:left w:w="43" w:type="dxa"/>
              <w:right w:w="43" w:type="dxa"/>
            </w:tcMar>
            <w:vAlign w:val="center"/>
          </w:tcPr>
          <w:p w:rsidR="003F2BA1" w:rsidRDefault="003F2BA1" w:rsidP="003F2BA1">
            <w:pPr>
              <w:jc w:val="right"/>
              <w:rPr>
                <w:sz w:val="16"/>
                <w:szCs w:val="16"/>
              </w:rPr>
            </w:pPr>
          </w:p>
        </w:tc>
        <w:tc>
          <w:tcPr>
            <w:tcW w:w="629" w:type="pct"/>
            <w:tcBorders>
              <w:top w:val="nil"/>
              <w:left w:val="nil"/>
              <w:bottom w:val="nil"/>
              <w:right w:val="nil"/>
            </w:tcBorders>
            <w:shd w:val="clear" w:color="auto" w:fill="auto"/>
            <w:noWrap/>
            <w:tcMar>
              <w:left w:w="43" w:type="dxa"/>
              <w:right w:w="43" w:type="dxa"/>
            </w:tcMar>
            <w:vAlign w:val="center"/>
          </w:tcPr>
          <w:p w:rsidR="003F2BA1" w:rsidRDefault="003F2BA1" w:rsidP="003F2BA1">
            <w:pPr>
              <w:jc w:val="right"/>
              <w:rPr>
                <w:sz w:val="16"/>
                <w:szCs w:val="16"/>
              </w:rPr>
            </w:pPr>
          </w:p>
        </w:tc>
        <w:tc>
          <w:tcPr>
            <w:tcW w:w="563" w:type="pct"/>
            <w:tcBorders>
              <w:top w:val="nil"/>
              <w:left w:val="nil"/>
              <w:bottom w:val="nil"/>
              <w:right w:val="nil"/>
            </w:tcBorders>
            <w:shd w:val="clear" w:color="auto" w:fill="auto"/>
            <w:noWrap/>
            <w:tcMar>
              <w:left w:w="43" w:type="dxa"/>
              <w:right w:w="43" w:type="dxa"/>
            </w:tcMar>
            <w:vAlign w:val="center"/>
          </w:tcPr>
          <w:p w:rsidR="003F2BA1" w:rsidRDefault="003F2BA1" w:rsidP="003F2BA1">
            <w:pPr>
              <w:jc w:val="right"/>
              <w:rPr>
                <w:sz w:val="16"/>
                <w:szCs w:val="16"/>
              </w:rPr>
            </w:pPr>
          </w:p>
        </w:tc>
        <w:tc>
          <w:tcPr>
            <w:tcW w:w="521" w:type="pct"/>
            <w:tcBorders>
              <w:top w:val="nil"/>
              <w:left w:val="nil"/>
              <w:bottom w:val="nil"/>
              <w:right w:val="nil"/>
            </w:tcBorders>
            <w:shd w:val="clear" w:color="auto" w:fill="auto"/>
            <w:noWrap/>
            <w:tcMar>
              <w:left w:w="43" w:type="dxa"/>
              <w:right w:w="43" w:type="dxa"/>
            </w:tcMar>
            <w:vAlign w:val="center"/>
          </w:tcPr>
          <w:p w:rsidR="003F2BA1" w:rsidRDefault="003F2BA1" w:rsidP="003F2BA1">
            <w:pPr>
              <w:jc w:val="right"/>
              <w:rPr>
                <w:sz w:val="16"/>
                <w:szCs w:val="16"/>
              </w:rPr>
            </w:pPr>
          </w:p>
        </w:tc>
        <w:tc>
          <w:tcPr>
            <w:tcW w:w="608" w:type="pct"/>
            <w:tcBorders>
              <w:top w:val="nil"/>
              <w:left w:val="nil"/>
              <w:bottom w:val="nil"/>
              <w:right w:val="nil"/>
            </w:tcBorders>
            <w:shd w:val="clear" w:color="auto" w:fill="auto"/>
            <w:noWrap/>
            <w:tcMar>
              <w:left w:w="43" w:type="dxa"/>
              <w:right w:w="43" w:type="dxa"/>
            </w:tcMar>
            <w:vAlign w:val="center"/>
          </w:tcPr>
          <w:p w:rsidR="003F2BA1" w:rsidRDefault="003F2BA1" w:rsidP="003F2BA1">
            <w:pPr>
              <w:jc w:val="right"/>
              <w:rPr>
                <w:sz w:val="16"/>
                <w:szCs w:val="16"/>
              </w:rPr>
            </w:pPr>
          </w:p>
        </w:tc>
        <w:tc>
          <w:tcPr>
            <w:tcW w:w="563" w:type="pct"/>
            <w:tcBorders>
              <w:top w:val="nil"/>
              <w:left w:val="nil"/>
              <w:bottom w:val="nil"/>
              <w:right w:val="nil"/>
            </w:tcBorders>
            <w:shd w:val="clear" w:color="auto" w:fill="auto"/>
            <w:noWrap/>
            <w:tcMar>
              <w:left w:w="43" w:type="dxa"/>
              <w:right w:w="43" w:type="dxa"/>
            </w:tcMar>
            <w:vAlign w:val="center"/>
          </w:tcPr>
          <w:p w:rsidR="003F2BA1" w:rsidRDefault="003F2BA1" w:rsidP="003F2BA1">
            <w:pPr>
              <w:jc w:val="right"/>
              <w:rPr>
                <w:sz w:val="16"/>
                <w:szCs w:val="16"/>
              </w:rPr>
            </w:pPr>
          </w:p>
        </w:tc>
        <w:tc>
          <w:tcPr>
            <w:tcW w:w="453" w:type="pct"/>
            <w:tcBorders>
              <w:top w:val="nil"/>
              <w:left w:val="nil"/>
              <w:bottom w:val="nil"/>
              <w:right w:val="nil"/>
            </w:tcBorders>
            <w:tcMar>
              <w:left w:w="43" w:type="dxa"/>
              <w:right w:w="43" w:type="dxa"/>
            </w:tcMar>
            <w:vAlign w:val="center"/>
          </w:tcPr>
          <w:p w:rsidR="003F2BA1" w:rsidRDefault="003F2BA1" w:rsidP="003F2BA1">
            <w:pPr>
              <w:jc w:val="right"/>
              <w:rPr>
                <w:sz w:val="16"/>
                <w:szCs w:val="16"/>
              </w:rPr>
            </w:pPr>
          </w:p>
        </w:tc>
        <w:tc>
          <w:tcPr>
            <w:tcW w:w="439" w:type="pct"/>
            <w:tcBorders>
              <w:top w:val="nil"/>
              <w:left w:val="nil"/>
              <w:bottom w:val="nil"/>
              <w:right w:val="nil"/>
            </w:tcBorders>
            <w:shd w:val="clear" w:color="auto" w:fill="auto"/>
            <w:noWrap/>
            <w:tcMar>
              <w:left w:w="43" w:type="dxa"/>
              <w:right w:w="43" w:type="dxa"/>
            </w:tcMar>
            <w:vAlign w:val="center"/>
          </w:tcPr>
          <w:p w:rsidR="003F2BA1" w:rsidRDefault="003F2BA1" w:rsidP="003F2BA1">
            <w:pPr>
              <w:jc w:val="right"/>
              <w:rPr>
                <w:sz w:val="16"/>
                <w:szCs w:val="16"/>
              </w:rPr>
            </w:pPr>
          </w:p>
        </w:tc>
      </w:tr>
      <w:tr w:rsidR="003F2BA1" w:rsidRPr="00BF4323" w:rsidTr="003F2BA1">
        <w:trPr>
          <w:trHeight w:val="317"/>
          <w:jc w:val="center"/>
        </w:trPr>
        <w:tc>
          <w:tcPr>
            <w:tcW w:w="385" w:type="pct"/>
            <w:tcBorders>
              <w:top w:val="nil"/>
              <w:left w:val="nil"/>
              <w:bottom w:val="nil"/>
              <w:right w:val="nil"/>
            </w:tcBorders>
            <w:shd w:val="clear" w:color="auto" w:fill="auto"/>
            <w:noWrap/>
            <w:tcMar>
              <w:left w:w="43" w:type="dxa"/>
              <w:right w:w="43" w:type="dxa"/>
            </w:tcMar>
            <w:vAlign w:val="center"/>
          </w:tcPr>
          <w:p w:rsidR="003F2BA1" w:rsidRPr="00A75A33" w:rsidRDefault="003F2BA1" w:rsidP="003F2BA1">
            <w:pPr>
              <w:jc w:val="center"/>
              <w:rPr>
                <w:sz w:val="16"/>
                <w:szCs w:val="16"/>
              </w:rPr>
            </w:pPr>
            <w:r>
              <w:rPr>
                <w:sz w:val="16"/>
                <w:szCs w:val="16"/>
              </w:rPr>
              <w:t>2019</w:t>
            </w:r>
            <w:r w:rsidRPr="00A90092">
              <w:rPr>
                <w:sz w:val="16"/>
                <w:szCs w:val="16"/>
                <w:vertAlign w:val="superscript"/>
              </w:rPr>
              <w:t xml:space="preserve"> P</w:t>
            </w:r>
          </w:p>
        </w:tc>
        <w:tc>
          <w:tcPr>
            <w:tcW w:w="338" w:type="pct"/>
            <w:tcBorders>
              <w:top w:val="nil"/>
              <w:left w:val="nil"/>
              <w:bottom w:val="nil"/>
              <w:right w:val="nil"/>
            </w:tcBorders>
            <w:shd w:val="clear" w:color="auto" w:fill="auto"/>
            <w:tcMar>
              <w:left w:w="43" w:type="dxa"/>
              <w:right w:w="43" w:type="dxa"/>
            </w:tcMar>
            <w:vAlign w:val="center"/>
          </w:tcPr>
          <w:p w:rsidR="003F2BA1" w:rsidRPr="006C6AF7" w:rsidRDefault="003F2BA1" w:rsidP="003F2BA1">
            <w:pPr>
              <w:rPr>
                <w:sz w:val="16"/>
                <w:szCs w:val="16"/>
              </w:rPr>
            </w:pPr>
            <w:r>
              <w:rPr>
                <w:sz w:val="16"/>
                <w:szCs w:val="16"/>
              </w:rPr>
              <w:t>Jan</w:t>
            </w:r>
            <w:r w:rsidR="00E34D07" w:rsidRPr="003D5914">
              <w:rPr>
                <w:sz w:val="16"/>
                <w:szCs w:val="16"/>
                <w:vertAlign w:val="superscript"/>
              </w:rPr>
              <w:t xml:space="preserve"> R</w:t>
            </w:r>
          </w:p>
        </w:tc>
        <w:tc>
          <w:tcPr>
            <w:tcW w:w="501" w:type="pct"/>
            <w:tcBorders>
              <w:top w:val="nil"/>
              <w:left w:val="nil"/>
              <w:bottom w:val="nil"/>
              <w:right w:val="nil"/>
            </w:tcBorders>
            <w:shd w:val="clear" w:color="auto" w:fill="auto"/>
            <w:noWrap/>
            <w:tcMar>
              <w:left w:w="43" w:type="dxa"/>
              <w:right w:w="43" w:type="dxa"/>
            </w:tcMar>
            <w:vAlign w:val="center"/>
          </w:tcPr>
          <w:p w:rsidR="003F2BA1" w:rsidRDefault="003F2BA1" w:rsidP="003F2BA1">
            <w:pPr>
              <w:jc w:val="right"/>
              <w:rPr>
                <w:sz w:val="16"/>
                <w:szCs w:val="16"/>
              </w:rPr>
            </w:pPr>
            <w:r>
              <w:rPr>
                <w:sz w:val="16"/>
                <w:szCs w:val="16"/>
              </w:rPr>
              <w:t>2,272</w:t>
            </w:r>
          </w:p>
        </w:tc>
        <w:tc>
          <w:tcPr>
            <w:tcW w:w="629" w:type="pct"/>
            <w:tcBorders>
              <w:top w:val="nil"/>
              <w:left w:val="nil"/>
              <w:bottom w:val="nil"/>
              <w:right w:val="nil"/>
            </w:tcBorders>
            <w:shd w:val="clear" w:color="auto" w:fill="auto"/>
            <w:noWrap/>
            <w:tcMar>
              <w:left w:w="43" w:type="dxa"/>
              <w:right w:w="43" w:type="dxa"/>
            </w:tcMar>
            <w:vAlign w:val="center"/>
          </w:tcPr>
          <w:p w:rsidR="003F2BA1" w:rsidRDefault="003F2BA1" w:rsidP="003F2BA1">
            <w:pPr>
              <w:jc w:val="right"/>
              <w:rPr>
                <w:sz w:val="16"/>
                <w:szCs w:val="16"/>
              </w:rPr>
            </w:pPr>
            <w:r>
              <w:rPr>
                <w:sz w:val="16"/>
                <w:szCs w:val="16"/>
              </w:rPr>
              <w:t>14,113</w:t>
            </w:r>
          </w:p>
        </w:tc>
        <w:tc>
          <w:tcPr>
            <w:tcW w:w="563" w:type="pct"/>
            <w:tcBorders>
              <w:top w:val="nil"/>
              <w:left w:val="nil"/>
              <w:bottom w:val="nil"/>
              <w:right w:val="nil"/>
            </w:tcBorders>
            <w:shd w:val="clear" w:color="auto" w:fill="auto"/>
            <w:noWrap/>
            <w:tcMar>
              <w:left w:w="43" w:type="dxa"/>
              <w:right w:w="43" w:type="dxa"/>
            </w:tcMar>
            <w:vAlign w:val="center"/>
          </w:tcPr>
          <w:p w:rsidR="003F2BA1" w:rsidRDefault="003F2BA1" w:rsidP="003F2BA1">
            <w:pPr>
              <w:jc w:val="right"/>
              <w:rPr>
                <w:sz w:val="16"/>
                <w:szCs w:val="16"/>
              </w:rPr>
            </w:pPr>
            <w:r>
              <w:rPr>
                <w:sz w:val="16"/>
                <w:szCs w:val="16"/>
              </w:rPr>
              <w:t>1.3</w:t>
            </w:r>
          </w:p>
        </w:tc>
        <w:tc>
          <w:tcPr>
            <w:tcW w:w="521" w:type="pct"/>
            <w:tcBorders>
              <w:top w:val="nil"/>
              <w:left w:val="nil"/>
              <w:bottom w:val="nil"/>
              <w:right w:val="nil"/>
            </w:tcBorders>
            <w:shd w:val="clear" w:color="auto" w:fill="auto"/>
            <w:noWrap/>
            <w:tcMar>
              <w:left w:w="43" w:type="dxa"/>
              <w:right w:w="43" w:type="dxa"/>
            </w:tcMar>
            <w:vAlign w:val="center"/>
          </w:tcPr>
          <w:p w:rsidR="003F2BA1" w:rsidRDefault="003F2BA1" w:rsidP="003F2BA1">
            <w:pPr>
              <w:jc w:val="right"/>
              <w:rPr>
                <w:sz w:val="16"/>
                <w:szCs w:val="16"/>
              </w:rPr>
            </w:pPr>
            <w:r>
              <w:rPr>
                <w:sz w:val="16"/>
                <w:szCs w:val="16"/>
              </w:rPr>
              <w:t>4,403</w:t>
            </w:r>
          </w:p>
        </w:tc>
        <w:tc>
          <w:tcPr>
            <w:tcW w:w="608" w:type="pct"/>
            <w:tcBorders>
              <w:top w:val="nil"/>
              <w:left w:val="nil"/>
              <w:bottom w:val="nil"/>
              <w:right w:val="nil"/>
            </w:tcBorders>
            <w:shd w:val="clear" w:color="auto" w:fill="auto"/>
            <w:noWrap/>
            <w:tcMar>
              <w:left w:w="43" w:type="dxa"/>
              <w:right w:w="43" w:type="dxa"/>
            </w:tcMar>
            <w:vAlign w:val="center"/>
          </w:tcPr>
          <w:p w:rsidR="003F2BA1" w:rsidRDefault="003F2BA1" w:rsidP="003F2BA1">
            <w:pPr>
              <w:jc w:val="right"/>
              <w:rPr>
                <w:sz w:val="16"/>
                <w:szCs w:val="16"/>
              </w:rPr>
            </w:pPr>
            <w:r>
              <w:rPr>
                <w:sz w:val="16"/>
                <w:szCs w:val="16"/>
              </w:rPr>
              <w:t>31,744</w:t>
            </w:r>
          </w:p>
        </w:tc>
        <w:tc>
          <w:tcPr>
            <w:tcW w:w="563" w:type="pct"/>
            <w:tcBorders>
              <w:top w:val="nil"/>
              <w:left w:val="nil"/>
              <w:bottom w:val="nil"/>
              <w:right w:val="nil"/>
            </w:tcBorders>
            <w:shd w:val="clear" w:color="auto" w:fill="auto"/>
            <w:noWrap/>
            <w:tcMar>
              <w:left w:w="43" w:type="dxa"/>
              <w:right w:w="43" w:type="dxa"/>
            </w:tcMar>
            <w:vAlign w:val="center"/>
          </w:tcPr>
          <w:p w:rsidR="003F2BA1" w:rsidRDefault="003F2BA1" w:rsidP="003F2BA1">
            <w:pPr>
              <w:jc w:val="right"/>
              <w:rPr>
                <w:sz w:val="16"/>
                <w:szCs w:val="16"/>
              </w:rPr>
            </w:pPr>
            <w:r>
              <w:rPr>
                <w:sz w:val="16"/>
                <w:szCs w:val="16"/>
              </w:rPr>
              <w:t>0.7</w:t>
            </w:r>
          </w:p>
        </w:tc>
        <w:tc>
          <w:tcPr>
            <w:tcW w:w="453" w:type="pct"/>
            <w:tcBorders>
              <w:top w:val="nil"/>
              <w:left w:val="nil"/>
              <w:bottom w:val="nil"/>
              <w:right w:val="nil"/>
            </w:tcBorders>
            <w:tcMar>
              <w:left w:w="43" w:type="dxa"/>
              <w:right w:w="43" w:type="dxa"/>
            </w:tcMar>
            <w:vAlign w:val="center"/>
          </w:tcPr>
          <w:p w:rsidR="003F2BA1" w:rsidRDefault="003F2BA1" w:rsidP="003F2BA1">
            <w:pPr>
              <w:jc w:val="right"/>
              <w:rPr>
                <w:sz w:val="16"/>
                <w:szCs w:val="16"/>
              </w:rPr>
            </w:pPr>
            <w:r>
              <w:rPr>
                <w:sz w:val="16"/>
                <w:szCs w:val="16"/>
              </w:rPr>
              <w:t>(2,131)</w:t>
            </w:r>
          </w:p>
        </w:tc>
        <w:tc>
          <w:tcPr>
            <w:tcW w:w="439" w:type="pct"/>
            <w:tcBorders>
              <w:top w:val="nil"/>
              <w:left w:val="nil"/>
              <w:bottom w:val="nil"/>
              <w:right w:val="nil"/>
            </w:tcBorders>
            <w:shd w:val="clear" w:color="auto" w:fill="auto"/>
            <w:noWrap/>
            <w:tcMar>
              <w:left w:w="43" w:type="dxa"/>
              <w:right w:w="43" w:type="dxa"/>
            </w:tcMar>
            <w:vAlign w:val="center"/>
          </w:tcPr>
          <w:p w:rsidR="003F2BA1" w:rsidRDefault="003F2BA1" w:rsidP="003F2BA1">
            <w:pPr>
              <w:jc w:val="right"/>
              <w:rPr>
                <w:sz w:val="16"/>
                <w:szCs w:val="16"/>
              </w:rPr>
            </w:pPr>
            <w:r>
              <w:rPr>
                <w:sz w:val="16"/>
                <w:szCs w:val="16"/>
              </w:rPr>
              <w:t>(17,631)</w:t>
            </w:r>
          </w:p>
        </w:tc>
      </w:tr>
      <w:tr w:rsidR="003F2BA1" w:rsidRPr="00BF4323" w:rsidTr="003F2BA1">
        <w:trPr>
          <w:trHeight w:val="317"/>
          <w:jc w:val="center"/>
        </w:trPr>
        <w:tc>
          <w:tcPr>
            <w:tcW w:w="385" w:type="pct"/>
            <w:tcBorders>
              <w:top w:val="nil"/>
              <w:left w:val="nil"/>
              <w:right w:val="nil"/>
            </w:tcBorders>
            <w:shd w:val="clear" w:color="auto" w:fill="auto"/>
            <w:noWrap/>
            <w:tcMar>
              <w:left w:w="43" w:type="dxa"/>
              <w:right w:w="43" w:type="dxa"/>
            </w:tcMar>
            <w:vAlign w:val="center"/>
          </w:tcPr>
          <w:p w:rsidR="003F2BA1" w:rsidRPr="00A75A33" w:rsidRDefault="003F2BA1" w:rsidP="003F2BA1">
            <w:pPr>
              <w:jc w:val="center"/>
              <w:rPr>
                <w:sz w:val="16"/>
                <w:szCs w:val="16"/>
              </w:rPr>
            </w:pPr>
          </w:p>
        </w:tc>
        <w:tc>
          <w:tcPr>
            <w:tcW w:w="338" w:type="pct"/>
            <w:tcBorders>
              <w:top w:val="nil"/>
              <w:left w:val="nil"/>
              <w:right w:val="nil"/>
            </w:tcBorders>
            <w:shd w:val="clear" w:color="auto" w:fill="auto"/>
            <w:tcMar>
              <w:left w:w="43" w:type="dxa"/>
              <w:right w:w="43" w:type="dxa"/>
            </w:tcMar>
            <w:vAlign w:val="center"/>
          </w:tcPr>
          <w:p w:rsidR="003F2BA1" w:rsidRPr="00BF4323" w:rsidRDefault="003F2BA1" w:rsidP="003F2BA1">
            <w:pPr>
              <w:rPr>
                <w:sz w:val="16"/>
                <w:szCs w:val="16"/>
              </w:rPr>
            </w:pPr>
            <w:r>
              <w:rPr>
                <w:sz w:val="16"/>
                <w:szCs w:val="16"/>
              </w:rPr>
              <w:t>Feb</w:t>
            </w:r>
          </w:p>
        </w:tc>
        <w:tc>
          <w:tcPr>
            <w:tcW w:w="501" w:type="pct"/>
            <w:tcBorders>
              <w:top w:val="nil"/>
              <w:left w:val="nil"/>
              <w:right w:val="nil"/>
            </w:tcBorders>
            <w:shd w:val="clear" w:color="auto" w:fill="auto"/>
            <w:noWrap/>
            <w:tcMar>
              <w:left w:w="43" w:type="dxa"/>
              <w:right w:w="43" w:type="dxa"/>
            </w:tcMar>
            <w:vAlign w:val="center"/>
          </w:tcPr>
          <w:p w:rsidR="003F2BA1" w:rsidRDefault="003F2BA1" w:rsidP="003F2BA1">
            <w:pPr>
              <w:jc w:val="right"/>
              <w:rPr>
                <w:sz w:val="16"/>
                <w:szCs w:val="16"/>
              </w:rPr>
            </w:pPr>
            <w:r>
              <w:rPr>
                <w:sz w:val="16"/>
                <w:szCs w:val="16"/>
              </w:rPr>
              <w:t>1,862</w:t>
            </w:r>
          </w:p>
        </w:tc>
        <w:tc>
          <w:tcPr>
            <w:tcW w:w="629" w:type="pct"/>
            <w:tcBorders>
              <w:top w:val="nil"/>
              <w:left w:val="nil"/>
              <w:right w:val="nil"/>
            </w:tcBorders>
            <w:shd w:val="clear" w:color="auto" w:fill="auto"/>
            <w:noWrap/>
            <w:tcMar>
              <w:left w:w="43" w:type="dxa"/>
              <w:right w:w="43" w:type="dxa"/>
            </w:tcMar>
            <w:vAlign w:val="center"/>
          </w:tcPr>
          <w:p w:rsidR="003F2BA1" w:rsidRDefault="003F2BA1" w:rsidP="003F2BA1">
            <w:pPr>
              <w:jc w:val="right"/>
              <w:rPr>
                <w:sz w:val="16"/>
                <w:szCs w:val="16"/>
              </w:rPr>
            </w:pPr>
            <w:r>
              <w:rPr>
                <w:sz w:val="16"/>
                <w:szCs w:val="16"/>
              </w:rPr>
              <w:t>15,975</w:t>
            </w:r>
          </w:p>
        </w:tc>
        <w:tc>
          <w:tcPr>
            <w:tcW w:w="563" w:type="pct"/>
            <w:tcBorders>
              <w:top w:val="nil"/>
              <w:left w:val="nil"/>
              <w:right w:val="nil"/>
            </w:tcBorders>
            <w:shd w:val="clear" w:color="auto" w:fill="auto"/>
            <w:noWrap/>
            <w:tcMar>
              <w:left w:w="43" w:type="dxa"/>
              <w:right w:w="43" w:type="dxa"/>
            </w:tcMar>
            <w:vAlign w:val="center"/>
          </w:tcPr>
          <w:p w:rsidR="003F2BA1" w:rsidRDefault="003F2BA1" w:rsidP="003F2BA1">
            <w:pPr>
              <w:jc w:val="right"/>
              <w:rPr>
                <w:sz w:val="16"/>
                <w:szCs w:val="16"/>
              </w:rPr>
            </w:pPr>
            <w:r>
              <w:rPr>
                <w:sz w:val="16"/>
                <w:szCs w:val="16"/>
              </w:rPr>
              <w:t>(0.1)</w:t>
            </w:r>
          </w:p>
        </w:tc>
        <w:tc>
          <w:tcPr>
            <w:tcW w:w="521" w:type="pct"/>
            <w:tcBorders>
              <w:top w:val="nil"/>
              <w:left w:val="nil"/>
              <w:right w:val="nil"/>
            </w:tcBorders>
            <w:shd w:val="clear" w:color="auto" w:fill="auto"/>
            <w:noWrap/>
            <w:tcMar>
              <w:left w:w="43" w:type="dxa"/>
              <w:right w:w="43" w:type="dxa"/>
            </w:tcMar>
            <w:vAlign w:val="center"/>
          </w:tcPr>
          <w:p w:rsidR="003F2BA1" w:rsidRDefault="003F2BA1" w:rsidP="003F2BA1">
            <w:pPr>
              <w:jc w:val="right"/>
              <w:rPr>
                <w:sz w:val="16"/>
                <w:szCs w:val="16"/>
              </w:rPr>
            </w:pPr>
            <w:r>
              <w:rPr>
                <w:sz w:val="16"/>
                <w:szCs w:val="16"/>
              </w:rPr>
              <w:t>3,513</w:t>
            </w:r>
          </w:p>
        </w:tc>
        <w:tc>
          <w:tcPr>
            <w:tcW w:w="608" w:type="pct"/>
            <w:tcBorders>
              <w:top w:val="nil"/>
              <w:left w:val="nil"/>
              <w:right w:val="nil"/>
            </w:tcBorders>
            <w:shd w:val="clear" w:color="auto" w:fill="auto"/>
            <w:noWrap/>
            <w:tcMar>
              <w:left w:w="43" w:type="dxa"/>
              <w:right w:w="43" w:type="dxa"/>
            </w:tcMar>
            <w:vAlign w:val="center"/>
          </w:tcPr>
          <w:p w:rsidR="003F2BA1" w:rsidRDefault="003F2BA1" w:rsidP="003F2BA1">
            <w:pPr>
              <w:jc w:val="right"/>
              <w:rPr>
                <w:sz w:val="16"/>
                <w:szCs w:val="16"/>
              </w:rPr>
            </w:pPr>
            <w:r>
              <w:rPr>
                <w:sz w:val="16"/>
                <w:szCs w:val="16"/>
              </w:rPr>
              <w:t>35,257</w:t>
            </w:r>
          </w:p>
        </w:tc>
        <w:tc>
          <w:tcPr>
            <w:tcW w:w="563" w:type="pct"/>
            <w:tcBorders>
              <w:top w:val="nil"/>
              <w:left w:val="nil"/>
              <w:right w:val="nil"/>
            </w:tcBorders>
            <w:shd w:val="clear" w:color="auto" w:fill="auto"/>
            <w:noWrap/>
            <w:tcMar>
              <w:left w:w="43" w:type="dxa"/>
              <w:right w:w="43" w:type="dxa"/>
            </w:tcMar>
            <w:vAlign w:val="center"/>
          </w:tcPr>
          <w:p w:rsidR="003F2BA1" w:rsidRDefault="003F2BA1" w:rsidP="003F2BA1">
            <w:pPr>
              <w:jc w:val="right"/>
              <w:rPr>
                <w:sz w:val="16"/>
                <w:szCs w:val="16"/>
              </w:rPr>
            </w:pPr>
            <w:r>
              <w:rPr>
                <w:sz w:val="16"/>
                <w:szCs w:val="16"/>
              </w:rPr>
              <w:t>(1.6)</w:t>
            </w:r>
          </w:p>
        </w:tc>
        <w:tc>
          <w:tcPr>
            <w:tcW w:w="453" w:type="pct"/>
            <w:tcBorders>
              <w:top w:val="nil"/>
              <w:left w:val="nil"/>
              <w:right w:val="nil"/>
            </w:tcBorders>
            <w:tcMar>
              <w:left w:w="43" w:type="dxa"/>
              <w:right w:w="43" w:type="dxa"/>
            </w:tcMar>
            <w:vAlign w:val="center"/>
          </w:tcPr>
          <w:p w:rsidR="003F2BA1" w:rsidRDefault="003F2BA1" w:rsidP="003F2BA1">
            <w:pPr>
              <w:jc w:val="right"/>
              <w:rPr>
                <w:sz w:val="16"/>
                <w:szCs w:val="16"/>
              </w:rPr>
            </w:pPr>
            <w:r>
              <w:rPr>
                <w:sz w:val="16"/>
                <w:szCs w:val="16"/>
              </w:rPr>
              <w:t>(1,651)</w:t>
            </w:r>
          </w:p>
        </w:tc>
        <w:tc>
          <w:tcPr>
            <w:tcW w:w="439" w:type="pct"/>
            <w:tcBorders>
              <w:top w:val="nil"/>
              <w:left w:val="nil"/>
              <w:right w:val="nil"/>
            </w:tcBorders>
            <w:shd w:val="clear" w:color="auto" w:fill="auto"/>
            <w:noWrap/>
            <w:tcMar>
              <w:left w:w="43" w:type="dxa"/>
              <w:right w:w="43" w:type="dxa"/>
            </w:tcMar>
            <w:vAlign w:val="center"/>
          </w:tcPr>
          <w:p w:rsidR="003F2BA1" w:rsidRDefault="003F2BA1" w:rsidP="003F2BA1">
            <w:pPr>
              <w:jc w:val="right"/>
              <w:rPr>
                <w:sz w:val="16"/>
                <w:szCs w:val="16"/>
              </w:rPr>
            </w:pPr>
            <w:r>
              <w:rPr>
                <w:sz w:val="16"/>
                <w:szCs w:val="16"/>
              </w:rPr>
              <w:t>(19,282)</w:t>
            </w:r>
          </w:p>
        </w:tc>
      </w:tr>
      <w:tr w:rsidR="003F2BA1" w:rsidRPr="00BF4323" w:rsidTr="003F2BA1">
        <w:trPr>
          <w:trHeight w:val="317"/>
          <w:jc w:val="center"/>
        </w:trPr>
        <w:tc>
          <w:tcPr>
            <w:tcW w:w="385" w:type="pct"/>
            <w:tcBorders>
              <w:top w:val="nil"/>
              <w:left w:val="nil"/>
              <w:right w:val="nil"/>
            </w:tcBorders>
            <w:shd w:val="clear" w:color="auto" w:fill="auto"/>
            <w:noWrap/>
            <w:tcMar>
              <w:left w:w="43" w:type="dxa"/>
              <w:right w:w="43" w:type="dxa"/>
            </w:tcMar>
            <w:vAlign w:val="center"/>
          </w:tcPr>
          <w:p w:rsidR="003F2BA1" w:rsidRPr="00A75A33" w:rsidRDefault="003F2BA1" w:rsidP="003F2BA1">
            <w:pPr>
              <w:jc w:val="center"/>
              <w:rPr>
                <w:sz w:val="16"/>
                <w:szCs w:val="16"/>
              </w:rPr>
            </w:pPr>
          </w:p>
        </w:tc>
        <w:tc>
          <w:tcPr>
            <w:tcW w:w="338" w:type="pct"/>
            <w:tcBorders>
              <w:top w:val="nil"/>
              <w:left w:val="nil"/>
              <w:right w:val="nil"/>
            </w:tcBorders>
            <w:shd w:val="clear" w:color="auto" w:fill="auto"/>
            <w:tcMar>
              <w:left w:w="43" w:type="dxa"/>
              <w:right w:w="43" w:type="dxa"/>
            </w:tcMar>
            <w:vAlign w:val="center"/>
          </w:tcPr>
          <w:p w:rsidR="003F2BA1" w:rsidRPr="006C6AF7" w:rsidRDefault="003F2BA1" w:rsidP="003F2BA1">
            <w:pPr>
              <w:rPr>
                <w:sz w:val="16"/>
                <w:szCs w:val="16"/>
              </w:rPr>
            </w:pPr>
          </w:p>
        </w:tc>
        <w:tc>
          <w:tcPr>
            <w:tcW w:w="501" w:type="pct"/>
            <w:tcBorders>
              <w:top w:val="nil"/>
              <w:left w:val="nil"/>
              <w:right w:val="nil"/>
            </w:tcBorders>
            <w:shd w:val="clear" w:color="auto" w:fill="auto"/>
            <w:noWrap/>
            <w:tcMar>
              <w:left w:w="43" w:type="dxa"/>
              <w:right w:w="43" w:type="dxa"/>
            </w:tcMar>
            <w:vAlign w:val="center"/>
          </w:tcPr>
          <w:p w:rsidR="003F2BA1" w:rsidRDefault="003F2BA1" w:rsidP="003F2BA1">
            <w:pPr>
              <w:jc w:val="right"/>
              <w:rPr>
                <w:sz w:val="16"/>
                <w:szCs w:val="16"/>
              </w:rPr>
            </w:pPr>
          </w:p>
        </w:tc>
        <w:tc>
          <w:tcPr>
            <w:tcW w:w="629" w:type="pct"/>
            <w:tcBorders>
              <w:top w:val="nil"/>
              <w:left w:val="nil"/>
              <w:right w:val="nil"/>
            </w:tcBorders>
            <w:shd w:val="clear" w:color="auto" w:fill="auto"/>
            <w:noWrap/>
            <w:tcMar>
              <w:left w:w="43" w:type="dxa"/>
              <w:right w:w="43" w:type="dxa"/>
            </w:tcMar>
            <w:vAlign w:val="center"/>
          </w:tcPr>
          <w:p w:rsidR="003F2BA1" w:rsidRDefault="003F2BA1" w:rsidP="003F2BA1">
            <w:pPr>
              <w:jc w:val="right"/>
              <w:rPr>
                <w:sz w:val="16"/>
                <w:szCs w:val="16"/>
              </w:rPr>
            </w:pPr>
          </w:p>
        </w:tc>
        <w:tc>
          <w:tcPr>
            <w:tcW w:w="563" w:type="pct"/>
            <w:tcBorders>
              <w:top w:val="nil"/>
              <w:left w:val="nil"/>
              <w:right w:val="nil"/>
            </w:tcBorders>
            <w:shd w:val="clear" w:color="auto" w:fill="auto"/>
            <w:noWrap/>
            <w:tcMar>
              <w:left w:w="43" w:type="dxa"/>
              <w:right w:w="43" w:type="dxa"/>
            </w:tcMar>
            <w:vAlign w:val="center"/>
          </w:tcPr>
          <w:p w:rsidR="003F2BA1" w:rsidRDefault="003F2BA1" w:rsidP="003F2BA1">
            <w:pPr>
              <w:jc w:val="right"/>
              <w:rPr>
                <w:sz w:val="16"/>
                <w:szCs w:val="16"/>
              </w:rPr>
            </w:pPr>
          </w:p>
        </w:tc>
        <w:tc>
          <w:tcPr>
            <w:tcW w:w="521" w:type="pct"/>
            <w:tcBorders>
              <w:top w:val="nil"/>
              <w:left w:val="nil"/>
              <w:right w:val="nil"/>
            </w:tcBorders>
            <w:shd w:val="clear" w:color="auto" w:fill="auto"/>
            <w:noWrap/>
            <w:tcMar>
              <w:left w:w="43" w:type="dxa"/>
              <w:right w:w="43" w:type="dxa"/>
            </w:tcMar>
            <w:vAlign w:val="center"/>
          </w:tcPr>
          <w:p w:rsidR="003F2BA1" w:rsidRDefault="003F2BA1" w:rsidP="003F2BA1">
            <w:pPr>
              <w:jc w:val="right"/>
              <w:rPr>
                <w:sz w:val="16"/>
                <w:szCs w:val="16"/>
              </w:rPr>
            </w:pPr>
          </w:p>
        </w:tc>
        <w:tc>
          <w:tcPr>
            <w:tcW w:w="608" w:type="pct"/>
            <w:tcBorders>
              <w:top w:val="nil"/>
              <w:left w:val="nil"/>
              <w:right w:val="nil"/>
            </w:tcBorders>
            <w:shd w:val="clear" w:color="auto" w:fill="auto"/>
            <w:noWrap/>
            <w:tcMar>
              <w:left w:w="43" w:type="dxa"/>
              <w:right w:w="43" w:type="dxa"/>
            </w:tcMar>
            <w:vAlign w:val="center"/>
          </w:tcPr>
          <w:p w:rsidR="003F2BA1" w:rsidRDefault="003F2BA1" w:rsidP="003F2BA1">
            <w:pPr>
              <w:jc w:val="right"/>
              <w:rPr>
                <w:sz w:val="16"/>
                <w:szCs w:val="16"/>
              </w:rPr>
            </w:pPr>
          </w:p>
        </w:tc>
        <w:tc>
          <w:tcPr>
            <w:tcW w:w="563" w:type="pct"/>
            <w:tcBorders>
              <w:top w:val="nil"/>
              <w:left w:val="nil"/>
              <w:right w:val="nil"/>
            </w:tcBorders>
            <w:shd w:val="clear" w:color="auto" w:fill="auto"/>
            <w:noWrap/>
            <w:tcMar>
              <w:left w:w="43" w:type="dxa"/>
              <w:right w:w="43" w:type="dxa"/>
            </w:tcMar>
            <w:vAlign w:val="center"/>
          </w:tcPr>
          <w:p w:rsidR="003F2BA1" w:rsidRDefault="003F2BA1" w:rsidP="003F2BA1">
            <w:pPr>
              <w:jc w:val="right"/>
              <w:rPr>
                <w:sz w:val="16"/>
                <w:szCs w:val="16"/>
              </w:rPr>
            </w:pPr>
          </w:p>
        </w:tc>
        <w:tc>
          <w:tcPr>
            <w:tcW w:w="453" w:type="pct"/>
            <w:tcBorders>
              <w:top w:val="nil"/>
              <w:left w:val="nil"/>
              <w:right w:val="nil"/>
            </w:tcBorders>
            <w:tcMar>
              <w:left w:w="43" w:type="dxa"/>
              <w:right w:w="43" w:type="dxa"/>
            </w:tcMar>
            <w:vAlign w:val="center"/>
          </w:tcPr>
          <w:p w:rsidR="003F2BA1" w:rsidRDefault="003F2BA1" w:rsidP="003F2BA1">
            <w:pPr>
              <w:jc w:val="right"/>
              <w:rPr>
                <w:sz w:val="16"/>
                <w:szCs w:val="16"/>
              </w:rPr>
            </w:pPr>
          </w:p>
        </w:tc>
        <w:tc>
          <w:tcPr>
            <w:tcW w:w="439" w:type="pct"/>
            <w:tcBorders>
              <w:top w:val="nil"/>
              <w:left w:val="nil"/>
              <w:right w:val="nil"/>
            </w:tcBorders>
            <w:shd w:val="clear" w:color="auto" w:fill="auto"/>
            <w:noWrap/>
            <w:tcMar>
              <w:left w:w="43" w:type="dxa"/>
              <w:right w:w="43" w:type="dxa"/>
            </w:tcMar>
            <w:vAlign w:val="center"/>
          </w:tcPr>
          <w:p w:rsidR="003F2BA1" w:rsidRDefault="003F2BA1" w:rsidP="003F2BA1">
            <w:pPr>
              <w:jc w:val="right"/>
              <w:rPr>
                <w:sz w:val="16"/>
                <w:szCs w:val="16"/>
              </w:rPr>
            </w:pPr>
          </w:p>
        </w:tc>
      </w:tr>
      <w:tr w:rsidR="003F2BA1" w:rsidRPr="00BF4323" w:rsidTr="00AE6250">
        <w:trPr>
          <w:trHeight w:val="274"/>
          <w:jc w:val="center"/>
        </w:trPr>
        <w:tc>
          <w:tcPr>
            <w:tcW w:w="385" w:type="pct"/>
            <w:tcBorders>
              <w:top w:val="nil"/>
              <w:left w:val="nil"/>
              <w:bottom w:val="single" w:sz="12" w:space="0" w:color="auto"/>
              <w:right w:val="nil"/>
            </w:tcBorders>
            <w:shd w:val="clear" w:color="auto" w:fill="auto"/>
            <w:noWrap/>
            <w:tcMar>
              <w:left w:w="43" w:type="dxa"/>
              <w:right w:w="43" w:type="dxa"/>
            </w:tcMar>
            <w:vAlign w:val="center"/>
            <w:hideMark/>
          </w:tcPr>
          <w:p w:rsidR="003F2BA1" w:rsidRPr="00BF4323" w:rsidRDefault="003F2BA1" w:rsidP="003F2BA1">
            <w:pPr>
              <w:jc w:val="right"/>
              <w:rPr>
                <w:sz w:val="16"/>
                <w:szCs w:val="16"/>
              </w:rPr>
            </w:pPr>
          </w:p>
        </w:tc>
        <w:tc>
          <w:tcPr>
            <w:tcW w:w="338" w:type="pct"/>
            <w:tcBorders>
              <w:top w:val="nil"/>
              <w:left w:val="nil"/>
              <w:bottom w:val="single" w:sz="12" w:space="0" w:color="auto"/>
              <w:right w:val="nil"/>
            </w:tcBorders>
            <w:shd w:val="clear" w:color="auto" w:fill="auto"/>
            <w:noWrap/>
            <w:tcMar>
              <w:left w:w="43" w:type="dxa"/>
              <w:right w:w="43" w:type="dxa"/>
            </w:tcMar>
            <w:vAlign w:val="center"/>
          </w:tcPr>
          <w:p w:rsidR="003F2BA1" w:rsidRPr="00BF4323" w:rsidRDefault="003F2BA1" w:rsidP="003F2BA1">
            <w:pPr>
              <w:rPr>
                <w:sz w:val="16"/>
                <w:szCs w:val="16"/>
              </w:rPr>
            </w:pPr>
          </w:p>
        </w:tc>
        <w:tc>
          <w:tcPr>
            <w:tcW w:w="501" w:type="pct"/>
            <w:tcBorders>
              <w:top w:val="nil"/>
              <w:left w:val="nil"/>
              <w:bottom w:val="single" w:sz="12" w:space="0" w:color="auto"/>
              <w:right w:val="nil"/>
            </w:tcBorders>
            <w:shd w:val="clear" w:color="auto" w:fill="auto"/>
            <w:noWrap/>
            <w:tcMar>
              <w:left w:w="43" w:type="dxa"/>
              <w:right w:w="43" w:type="dxa"/>
            </w:tcMar>
            <w:vAlign w:val="center"/>
          </w:tcPr>
          <w:p w:rsidR="003F2BA1" w:rsidRDefault="003F2BA1" w:rsidP="003F2BA1">
            <w:pPr>
              <w:jc w:val="right"/>
              <w:rPr>
                <w:sz w:val="16"/>
                <w:szCs w:val="16"/>
              </w:rPr>
            </w:pPr>
          </w:p>
        </w:tc>
        <w:tc>
          <w:tcPr>
            <w:tcW w:w="629" w:type="pct"/>
            <w:tcBorders>
              <w:top w:val="nil"/>
              <w:left w:val="nil"/>
              <w:bottom w:val="single" w:sz="12" w:space="0" w:color="auto"/>
              <w:right w:val="nil"/>
            </w:tcBorders>
            <w:shd w:val="clear" w:color="auto" w:fill="auto"/>
            <w:noWrap/>
            <w:tcMar>
              <w:left w:w="43" w:type="dxa"/>
              <w:right w:w="43" w:type="dxa"/>
            </w:tcMar>
            <w:vAlign w:val="center"/>
          </w:tcPr>
          <w:p w:rsidR="003F2BA1" w:rsidRDefault="003F2BA1" w:rsidP="003F2BA1">
            <w:pPr>
              <w:jc w:val="right"/>
              <w:rPr>
                <w:sz w:val="16"/>
                <w:szCs w:val="16"/>
              </w:rPr>
            </w:pPr>
          </w:p>
        </w:tc>
        <w:tc>
          <w:tcPr>
            <w:tcW w:w="563" w:type="pct"/>
            <w:tcBorders>
              <w:top w:val="nil"/>
              <w:left w:val="nil"/>
              <w:bottom w:val="single" w:sz="12" w:space="0" w:color="auto"/>
              <w:right w:val="nil"/>
            </w:tcBorders>
            <w:shd w:val="clear" w:color="auto" w:fill="auto"/>
            <w:noWrap/>
            <w:tcMar>
              <w:left w:w="43" w:type="dxa"/>
              <w:right w:w="43" w:type="dxa"/>
            </w:tcMar>
            <w:vAlign w:val="center"/>
          </w:tcPr>
          <w:p w:rsidR="003F2BA1" w:rsidRDefault="003F2BA1" w:rsidP="003F2BA1">
            <w:pPr>
              <w:jc w:val="right"/>
              <w:rPr>
                <w:sz w:val="16"/>
                <w:szCs w:val="16"/>
              </w:rPr>
            </w:pPr>
          </w:p>
        </w:tc>
        <w:tc>
          <w:tcPr>
            <w:tcW w:w="521" w:type="pct"/>
            <w:tcBorders>
              <w:top w:val="nil"/>
              <w:left w:val="nil"/>
              <w:bottom w:val="single" w:sz="12" w:space="0" w:color="auto"/>
              <w:right w:val="nil"/>
            </w:tcBorders>
            <w:shd w:val="clear" w:color="auto" w:fill="auto"/>
            <w:noWrap/>
            <w:tcMar>
              <w:left w:w="43" w:type="dxa"/>
              <w:right w:w="43" w:type="dxa"/>
            </w:tcMar>
            <w:vAlign w:val="center"/>
          </w:tcPr>
          <w:p w:rsidR="003F2BA1" w:rsidRDefault="003F2BA1" w:rsidP="003F2BA1">
            <w:pPr>
              <w:jc w:val="right"/>
              <w:rPr>
                <w:sz w:val="16"/>
                <w:szCs w:val="16"/>
              </w:rPr>
            </w:pPr>
          </w:p>
        </w:tc>
        <w:tc>
          <w:tcPr>
            <w:tcW w:w="608" w:type="pct"/>
            <w:tcBorders>
              <w:top w:val="nil"/>
              <w:left w:val="nil"/>
              <w:bottom w:val="single" w:sz="12" w:space="0" w:color="auto"/>
              <w:right w:val="nil"/>
            </w:tcBorders>
            <w:shd w:val="clear" w:color="auto" w:fill="auto"/>
            <w:noWrap/>
            <w:tcMar>
              <w:left w:w="43" w:type="dxa"/>
              <w:right w:w="43" w:type="dxa"/>
            </w:tcMar>
            <w:vAlign w:val="center"/>
          </w:tcPr>
          <w:p w:rsidR="003F2BA1" w:rsidRDefault="003F2BA1" w:rsidP="003F2BA1">
            <w:pPr>
              <w:jc w:val="right"/>
              <w:rPr>
                <w:sz w:val="16"/>
                <w:szCs w:val="16"/>
              </w:rPr>
            </w:pPr>
          </w:p>
        </w:tc>
        <w:tc>
          <w:tcPr>
            <w:tcW w:w="563" w:type="pct"/>
            <w:tcBorders>
              <w:top w:val="nil"/>
              <w:left w:val="nil"/>
              <w:bottom w:val="single" w:sz="12" w:space="0" w:color="auto"/>
              <w:right w:val="nil"/>
            </w:tcBorders>
            <w:shd w:val="clear" w:color="auto" w:fill="auto"/>
            <w:noWrap/>
            <w:tcMar>
              <w:left w:w="43" w:type="dxa"/>
              <w:right w:w="43" w:type="dxa"/>
            </w:tcMar>
            <w:vAlign w:val="center"/>
          </w:tcPr>
          <w:p w:rsidR="003F2BA1" w:rsidRDefault="003F2BA1" w:rsidP="003F2BA1">
            <w:pPr>
              <w:jc w:val="right"/>
              <w:rPr>
                <w:sz w:val="16"/>
                <w:szCs w:val="16"/>
              </w:rPr>
            </w:pPr>
          </w:p>
        </w:tc>
        <w:tc>
          <w:tcPr>
            <w:tcW w:w="453" w:type="pct"/>
            <w:tcBorders>
              <w:top w:val="nil"/>
              <w:left w:val="nil"/>
              <w:bottom w:val="single" w:sz="12" w:space="0" w:color="auto"/>
              <w:right w:val="nil"/>
            </w:tcBorders>
            <w:tcMar>
              <w:left w:w="43" w:type="dxa"/>
              <w:right w:w="43" w:type="dxa"/>
            </w:tcMar>
            <w:vAlign w:val="center"/>
          </w:tcPr>
          <w:p w:rsidR="003F2BA1" w:rsidRDefault="003F2BA1" w:rsidP="003F2BA1">
            <w:pPr>
              <w:jc w:val="right"/>
              <w:rPr>
                <w:sz w:val="16"/>
                <w:szCs w:val="16"/>
              </w:rPr>
            </w:pPr>
          </w:p>
        </w:tc>
        <w:tc>
          <w:tcPr>
            <w:tcW w:w="439" w:type="pct"/>
            <w:tcBorders>
              <w:top w:val="nil"/>
              <w:left w:val="nil"/>
              <w:bottom w:val="single" w:sz="12" w:space="0" w:color="auto"/>
              <w:right w:val="nil"/>
            </w:tcBorders>
            <w:shd w:val="clear" w:color="auto" w:fill="auto"/>
            <w:noWrap/>
            <w:tcMar>
              <w:left w:w="43" w:type="dxa"/>
              <w:right w:w="43" w:type="dxa"/>
            </w:tcMar>
            <w:vAlign w:val="center"/>
          </w:tcPr>
          <w:p w:rsidR="003F2BA1" w:rsidRDefault="003F2BA1" w:rsidP="003F2BA1">
            <w:pPr>
              <w:jc w:val="right"/>
              <w:rPr>
                <w:sz w:val="16"/>
                <w:szCs w:val="16"/>
              </w:rPr>
            </w:pPr>
          </w:p>
        </w:tc>
      </w:tr>
      <w:tr w:rsidR="003F2BA1" w:rsidRPr="00BF4323" w:rsidTr="00AE6250">
        <w:trPr>
          <w:trHeight w:val="213"/>
          <w:jc w:val="center"/>
        </w:trPr>
        <w:tc>
          <w:tcPr>
            <w:tcW w:w="5000" w:type="pct"/>
            <w:gridSpan w:val="10"/>
            <w:tcBorders>
              <w:top w:val="single" w:sz="12" w:space="0" w:color="auto"/>
              <w:left w:val="nil"/>
              <w:bottom w:val="nil"/>
              <w:right w:val="nil"/>
            </w:tcBorders>
            <w:vAlign w:val="center"/>
          </w:tcPr>
          <w:p w:rsidR="003F2BA1" w:rsidRPr="00BF4323" w:rsidRDefault="003F2BA1" w:rsidP="003F2BA1">
            <w:pPr>
              <w:rPr>
                <w:sz w:val="16"/>
                <w:szCs w:val="16"/>
              </w:rPr>
            </w:pPr>
            <w:r w:rsidRPr="00BF4323">
              <w:rPr>
                <w:sz w:val="14"/>
                <w:szCs w:val="14"/>
              </w:rPr>
              <w:t>Trade data compiled by Pakistan Bureau of Statistics and State Bank of Pakistan may differ from each other due to the following reasons:-</w:t>
            </w:r>
          </w:p>
        </w:tc>
      </w:tr>
      <w:tr w:rsidR="003F2BA1" w:rsidRPr="00BF4323" w:rsidTr="00AE6250">
        <w:trPr>
          <w:trHeight w:val="715"/>
          <w:jc w:val="center"/>
        </w:trPr>
        <w:tc>
          <w:tcPr>
            <w:tcW w:w="5000" w:type="pct"/>
            <w:gridSpan w:val="10"/>
            <w:tcBorders>
              <w:top w:val="nil"/>
              <w:left w:val="nil"/>
              <w:bottom w:val="nil"/>
              <w:right w:val="nil"/>
            </w:tcBorders>
            <w:vAlign w:val="center"/>
          </w:tcPr>
          <w:p w:rsidR="003F2BA1" w:rsidRPr="00BF4323" w:rsidRDefault="003F2BA1" w:rsidP="003F2BA1">
            <w:pPr>
              <w:ind w:left="214" w:hanging="360"/>
              <w:rPr>
                <w:sz w:val="16"/>
                <w:szCs w:val="16"/>
              </w:rPr>
            </w:pPr>
            <w:r>
              <w:rPr>
                <w:sz w:val="14"/>
                <w:szCs w:val="14"/>
              </w:rPr>
              <w:t xml:space="preserve">     1- </w:t>
            </w:r>
            <w:r w:rsidRPr="00BF4323">
              <w:rPr>
                <w:sz w:val="14"/>
                <w:szCs w:val="14"/>
              </w:rPr>
              <w:t>The SBP Exports (BOP) &amp; Imports (BOP) include general merchandise, repairs on goods and goods procured on parts by carriers. The SBP export and imports are based on realization of export proceeds and import payments made through the banking channel. Information on exports and imports unaccounted for by the banking channel are collected from the relevant sources and added to the exports/imports data reported by banks to arrive at the overall exports and imp</w:t>
            </w:r>
            <w:r>
              <w:rPr>
                <w:sz w:val="14"/>
                <w:szCs w:val="14"/>
              </w:rPr>
              <w:t>orts. The trade data of PBS is,</w:t>
            </w:r>
            <w:r w:rsidRPr="00BF4323">
              <w:rPr>
                <w:sz w:val="14"/>
                <w:szCs w:val="14"/>
              </w:rPr>
              <w:t>on the other hand, based on physical movement of goods crossing the custom boundaries of Pakistan.</w:t>
            </w:r>
          </w:p>
        </w:tc>
      </w:tr>
      <w:tr w:rsidR="003F2BA1" w:rsidRPr="00BF4323" w:rsidTr="00AE6250">
        <w:trPr>
          <w:trHeight w:val="238"/>
          <w:jc w:val="center"/>
        </w:trPr>
        <w:tc>
          <w:tcPr>
            <w:tcW w:w="5000" w:type="pct"/>
            <w:gridSpan w:val="10"/>
            <w:tcBorders>
              <w:top w:val="nil"/>
              <w:left w:val="nil"/>
              <w:bottom w:val="nil"/>
              <w:right w:val="nil"/>
            </w:tcBorders>
            <w:vAlign w:val="center"/>
          </w:tcPr>
          <w:p w:rsidR="003F2BA1" w:rsidRPr="00BF4323" w:rsidRDefault="003F2BA1" w:rsidP="003F2BA1">
            <w:pPr>
              <w:ind w:left="214" w:hanging="627"/>
              <w:rPr>
                <w:sz w:val="16"/>
                <w:szCs w:val="16"/>
              </w:rPr>
            </w:pPr>
            <w:r w:rsidRPr="00BF4323">
              <w:rPr>
                <w:sz w:val="14"/>
                <w:szCs w:val="14"/>
              </w:rPr>
              <w:t xml:space="preserve">           2-    The SBP data is gendered merchandise based on Balance of Payment Manual (BPM6), whereas PBS data is on Carriage Insurance &amp; Freight (c. i. f.) basis.</w:t>
            </w:r>
          </w:p>
        </w:tc>
      </w:tr>
      <w:tr w:rsidR="003F2BA1" w:rsidRPr="00BF4323" w:rsidTr="00AE6250">
        <w:trPr>
          <w:trHeight w:val="238"/>
          <w:jc w:val="center"/>
        </w:trPr>
        <w:tc>
          <w:tcPr>
            <w:tcW w:w="5000" w:type="pct"/>
            <w:gridSpan w:val="10"/>
            <w:tcBorders>
              <w:top w:val="nil"/>
              <w:left w:val="nil"/>
              <w:bottom w:val="nil"/>
              <w:right w:val="nil"/>
            </w:tcBorders>
            <w:vAlign w:val="center"/>
          </w:tcPr>
          <w:p w:rsidR="003F2BA1" w:rsidRPr="00BF4323" w:rsidRDefault="003F2BA1" w:rsidP="003F2BA1">
            <w:pPr>
              <w:ind w:left="214" w:hanging="364"/>
              <w:rPr>
                <w:i/>
                <w:sz w:val="14"/>
                <w:szCs w:val="14"/>
              </w:rPr>
            </w:pPr>
            <w:r w:rsidRPr="00BF4323">
              <w:rPr>
                <w:sz w:val="14"/>
                <w:szCs w:val="14"/>
              </w:rPr>
              <w:t xml:space="preserve">   3-     Cumulative figures are of Financial Year (Jul-Jun).</w:t>
            </w:r>
          </w:p>
        </w:tc>
      </w:tr>
      <w:tr w:rsidR="003F2BA1" w:rsidRPr="00BF4323" w:rsidTr="00AE6250">
        <w:trPr>
          <w:trHeight w:val="300"/>
          <w:jc w:val="center"/>
        </w:trPr>
        <w:tc>
          <w:tcPr>
            <w:tcW w:w="5000" w:type="pct"/>
            <w:gridSpan w:val="10"/>
            <w:tcBorders>
              <w:top w:val="nil"/>
              <w:left w:val="nil"/>
              <w:bottom w:val="nil"/>
              <w:right w:val="nil"/>
            </w:tcBorders>
            <w:vAlign w:val="center"/>
          </w:tcPr>
          <w:p w:rsidR="003F2BA1" w:rsidRPr="00C3176F" w:rsidRDefault="003F2BA1" w:rsidP="003F2BA1">
            <w:pPr>
              <w:ind w:left="214" w:hanging="364"/>
              <w:rPr>
                <w:rFonts w:ascii="Calibri" w:hAnsi="Calibri"/>
                <w:color w:val="0000FF"/>
                <w:sz w:val="22"/>
                <w:szCs w:val="22"/>
                <w:u w:val="single"/>
              </w:rPr>
            </w:pPr>
            <w:r>
              <w:rPr>
                <w:sz w:val="14"/>
                <w:szCs w:val="14"/>
              </w:rPr>
              <w:t>Archive Link</w:t>
            </w:r>
            <w:r w:rsidRPr="00C3176F">
              <w:rPr>
                <w:sz w:val="14"/>
                <w:szCs w:val="14"/>
              </w:rPr>
              <w:t xml:space="preserve">: </w:t>
            </w:r>
            <w:hyperlink r:id="rId19" w:history="1">
              <w:r w:rsidRPr="00C3176F">
                <w:rPr>
                  <w:rStyle w:val="Hyperlink"/>
                  <w:sz w:val="14"/>
                  <w:szCs w:val="14"/>
                </w:rPr>
                <w:t>http://www.sbp.org.pk/ecodata/exp_import_BOP_Arch.xls</w:t>
              </w:r>
            </w:hyperlink>
          </w:p>
        </w:tc>
      </w:tr>
    </w:tbl>
    <w:p w:rsidR="00D36CE1" w:rsidRPr="00BF4323" w:rsidRDefault="00D36CE1" w:rsidP="00FF1CA1">
      <w:pPr>
        <w:pStyle w:val="CommentText"/>
        <w:rPr>
          <w:sz w:val="17"/>
          <w:szCs w:val="17"/>
        </w:rPr>
      </w:pPr>
    </w:p>
    <w:p w:rsidR="001956C2" w:rsidRPr="004E5089" w:rsidRDefault="00764E0E" w:rsidP="006951B1">
      <w:pPr>
        <w:pStyle w:val="CommentText"/>
        <w:ind w:left="-270"/>
        <w:rPr>
          <w:b/>
          <w:bCs/>
          <w:sz w:val="16"/>
          <w:szCs w:val="16"/>
        </w:rPr>
      </w:pPr>
      <w:r w:rsidRPr="00BF4323">
        <w:rPr>
          <w:sz w:val="17"/>
          <w:szCs w:val="17"/>
        </w:rPr>
        <w:br w:type="page"/>
      </w:r>
      <w:r w:rsidR="00E66AAE">
        <w:rPr>
          <w:sz w:val="17"/>
          <w:szCs w:val="17"/>
        </w:rPr>
        <w:lastRenderedPageBreak/>
        <w:t xml:space="preserve"> </w:t>
      </w:r>
    </w:p>
    <w:p w:rsidR="002F5302" w:rsidRPr="00BF4323" w:rsidRDefault="002F5302">
      <w:pPr>
        <w:pStyle w:val="CommentText"/>
        <w:jc w:val="center"/>
        <w:rPr>
          <w:sz w:val="19"/>
          <w:szCs w:val="19"/>
        </w:rPr>
      </w:pPr>
    </w:p>
    <w:p w:rsidR="00B01DA0" w:rsidRPr="00EC5C45" w:rsidRDefault="00B01DA0" w:rsidP="00676DAE">
      <w:pPr>
        <w:pStyle w:val="CommentText"/>
        <w:jc w:val="center"/>
        <w:outlineLvl w:val="0"/>
        <w:rPr>
          <w:b/>
          <w:bCs/>
          <w:sz w:val="16"/>
          <w:szCs w:val="16"/>
        </w:rPr>
      </w:pPr>
    </w:p>
    <w:p w:rsidR="008C41FB" w:rsidRPr="00BF4323" w:rsidRDefault="003F2BA1" w:rsidP="00B016E8">
      <w:pPr>
        <w:pStyle w:val="CommentText"/>
        <w:jc w:val="center"/>
        <w:outlineLvl w:val="0"/>
        <w:rPr>
          <w:i/>
          <w:sz w:val="19"/>
          <w:szCs w:val="19"/>
        </w:rPr>
      </w:pPr>
      <w:r w:rsidRPr="003F2BA1">
        <w:rPr>
          <w:noProof/>
        </w:rPr>
        <w:drawing>
          <wp:inline distT="0" distB="0" distL="0" distR="0">
            <wp:extent cx="5286375" cy="85058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286375" cy="8505825"/>
                    </a:xfrm>
                    <a:prstGeom prst="rect">
                      <a:avLst/>
                    </a:prstGeom>
                    <a:noFill/>
                    <a:ln>
                      <a:noFill/>
                    </a:ln>
                  </pic:spPr>
                </pic:pic>
              </a:graphicData>
            </a:graphic>
          </wp:inline>
        </w:drawing>
      </w:r>
      <w:r w:rsidR="00F52342" w:rsidRPr="00F52342">
        <w:rPr>
          <w:szCs w:val="52"/>
        </w:rPr>
        <w:t xml:space="preserve"> </w:t>
      </w:r>
      <w:r w:rsidR="00B01DA0" w:rsidRPr="00BF4323">
        <w:rPr>
          <w:b/>
          <w:bCs/>
          <w:sz w:val="52"/>
          <w:szCs w:val="52"/>
        </w:rPr>
        <w:br w:type="page"/>
      </w:r>
    </w:p>
    <w:tbl>
      <w:tblPr>
        <w:tblpPr w:leftFromText="180" w:rightFromText="180" w:vertAnchor="page" w:horzAnchor="margin" w:tblpXSpec="center" w:tblpY="1051"/>
        <w:tblW w:w="4985" w:type="pct"/>
        <w:tblLayout w:type="fixed"/>
        <w:tblCellMar>
          <w:left w:w="115" w:type="dxa"/>
          <w:right w:w="0" w:type="dxa"/>
        </w:tblCellMar>
        <w:tblLook w:val="04A0" w:firstRow="1" w:lastRow="0" w:firstColumn="1" w:lastColumn="0" w:noHBand="0" w:noVBand="1"/>
      </w:tblPr>
      <w:tblGrid>
        <w:gridCol w:w="486"/>
        <w:gridCol w:w="558"/>
        <w:gridCol w:w="647"/>
        <w:gridCol w:w="928"/>
        <w:gridCol w:w="1020"/>
        <w:gridCol w:w="1028"/>
        <w:gridCol w:w="722"/>
        <w:gridCol w:w="853"/>
        <w:gridCol w:w="928"/>
        <w:gridCol w:w="1013"/>
        <w:gridCol w:w="930"/>
        <w:gridCol w:w="718"/>
      </w:tblGrid>
      <w:tr w:rsidR="001579F4" w:rsidRPr="00BF4323" w:rsidTr="001579F4">
        <w:trPr>
          <w:trHeight w:val="345"/>
        </w:trPr>
        <w:tc>
          <w:tcPr>
            <w:tcW w:w="5000" w:type="pct"/>
            <w:gridSpan w:val="12"/>
            <w:tcBorders>
              <w:top w:val="nil"/>
              <w:left w:val="nil"/>
              <w:bottom w:val="nil"/>
              <w:right w:val="nil"/>
            </w:tcBorders>
          </w:tcPr>
          <w:p w:rsidR="001579F4" w:rsidRPr="00BF4323" w:rsidRDefault="001579F4" w:rsidP="00F911EE">
            <w:pPr>
              <w:jc w:val="center"/>
              <w:rPr>
                <w:b/>
                <w:bCs/>
                <w:sz w:val="28"/>
                <w:szCs w:val="28"/>
              </w:rPr>
            </w:pPr>
            <w:r>
              <w:rPr>
                <w:b/>
                <w:bCs/>
                <w:sz w:val="28"/>
                <w:szCs w:val="28"/>
              </w:rPr>
              <w:lastRenderedPageBreak/>
              <w:t>4.15</w:t>
            </w:r>
            <w:r w:rsidR="00F911EE">
              <w:rPr>
                <w:b/>
                <w:bCs/>
                <w:sz w:val="28"/>
                <w:szCs w:val="28"/>
              </w:rPr>
              <w:t xml:space="preserve"> Balance of </w:t>
            </w:r>
            <w:r w:rsidRPr="00BF4323">
              <w:rPr>
                <w:b/>
                <w:bCs/>
                <w:sz w:val="28"/>
                <w:szCs w:val="28"/>
              </w:rPr>
              <w:t>Trade</w:t>
            </w:r>
          </w:p>
        </w:tc>
      </w:tr>
      <w:tr w:rsidR="001579F4" w:rsidRPr="00BF4323" w:rsidTr="001579F4">
        <w:trPr>
          <w:trHeight w:val="292"/>
        </w:trPr>
        <w:tc>
          <w:tcPr>
            <w:tcW w:w="5000" w:type="pct"/>
            <w:gridSpan w:val="12"/>
            <w:tcBorders>
              <w:top w:val="nil"/>
              <w:left w:val="nil"/>
              <w:bottom w:val="nil"/>
              <w:right w:val="nil"/>
            </w:tcBorders>
            <w:vAlign w:val="center"/>
          </w:tcPr>
          <w:p w:rsidR="001579F4" w:rsidRPr="00BF4323" w:rsidRDefault="001579F4" w:rsidP="001579F4">
            <w:pPr>
              <w:jc w:val="center"/>
              <w:rPr>
                <w:sz w:val="16"/>
                <w:szCs w:val="16"/>
              </w:rPr>
            </w:pPr>
            <w:r w:rsidRPr="00BF4323">
              <w:rPr>
                <w:sz w:val="16"/>
                <w:szCs w:val="16"/>
              </w:rPr>
              <w:t>(b) Pakistan Bureau of Statistics</w:t>
            </w:r>
          </w:p>
        </w:tc>
      </w:tr>
      <w:tr w:rsidR="001579F4" w:rsidRPr="00BF4323" w:rsidTr="001579F4">
        <w:trPr>
          <w:trHeight w:val="265"/>
        </w:trPr>
        <w:tc>
          <w:tcPr>
            <w:tcW w:w="5000" w:type="pct"/>
            <w:gridSpan w:val="12"/>
            <w:tcBorders>
              <w:top w:val="nil"/>
              <w:left w:val="nil"/>
              <w:bottom w:val="single" w:sz="12" w:space="0" w:color="auto"/>
              <w:right w:val="nil"/>
            </w:tcBorders>
            <w:vAlign w:val="center"/>
          </w:tcPr>
          <w:p w:rsidR="001579F4" w:rsidRPr="00BF4323" w:rsidRDefault="001579F4" w:rsidP="001579F4">
            <w:pPr>
              <w:jc w:val="right"/>
              <w:rPr>
                <w:sz w:val="15"/>
                <w:szCs w:val="15"/>
              </w:rPr>
            </w:pPr>
            <w:r w:rsidRPr="00BF4323">
              <w:rPr>
                <w:sz w:val="15"/>
                <w:szCs w:val="15"/>
              </w:rPr>
              <w:t>( Million US Dollars)</w:t>
            </w:r>
          </w:p>
        </w:tc>
      </w:tr>
      <w:tr w:rsidR="001579F4" w:rsidRPr="00BF4323" w:rsidTr="00D364E8">
        <w:trPr>
          <w:trHeight w:val="368"/>
        </w:trPr>
        <w:tc>
          <w:tcPr>
            <w:tcW w:w="531" w:type="pct"/>
            <w:gridSpan w:val="2"/>
            <w:vMerge w:val="restart"/>
            <w:tcBorders>
              <w:top w:val="single" w:sz="12" w:space="0" w:color="auto"/>
              <w:left w:val="nil"/>
              <w:right w:val="single" w:sz="4" w:space="0" w:color="auto"/>
            </w:tcBorders>
            <w:shd w:val="clear" w:color="auto" w:fill="auto"/>
            <w:tcMar>
              <w:left w:w="43" w:type="dxa"/>
              <w:right w:w="43" w:type="dxa"/>
            </w:tcMar>
            <w:vAlign w:val="center"/>
          </w:tcPr>
          <w:p w:rsidR="001579F4" w:rsidRPr="00F155C2" w:rsidRDefault="001579F4" w:rsidP="00B6474D">
            <w:pPr>
              <w:jc w:val="center"/>
              <w:rPr>
                <w:b/>
                <w:bCs/>
                <w:sz w:val="16"/>
                <w:szCs w:val="16"/>
              </w:rPr>
            </w:pPr>
            <w:r w:rsidRPr="00F155C2">
              <w:rPr>
                <w:b/>
                <w:bCs/>
                <w:sz w:val="16"/>
                <w:szCs w:val="16"/>
              </w:rPr>
              <w:t>PERIOD</w:t>
            </w:r>
          </w:p>
        </w:tc>
        <w:tc>
          <w:tcPr>
            <w:tcW w:w="329" w:type="pct"/>
            <w:vMerge w:val="restart"/>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1579F4" w:rsidRDefault="001579F4" w:rsidP="00B6474D">
            <w:pPr>
              <w:jc w:val="center"/>
              <w:rPr>
                <w:b/>
                <w:bCs/>
                <w:sz w:val="16"/>
                <w:szCs w:val="16"/>
              </w:rPr>
            </w:pPr>
            <w:r w:rsidRPr="00F155C2">
              <w:rPr>
                <w:b/>
                <w:bCs/>
                <w:sz w:val="16"/>
                <w:szCs w:val="16"/>
              </w:rPr>
              <w:t>Exports</w:t>
            </w:r>
          </w:p>
          <w:p w:rsidR="001579F4" w:rsidRPr="00F155C2" w:rsidRDefault="001579F4" w:rsidP="00B6474D">
            <w:pPr>
              <w:jc w:val="center"/>
              <w:rPr>
                <w:b/>
                <w:bCs/>
                <w:sz w:val="16"/>
                <w:szCs w:val="16"/>
              </w:rPr>
            </w:pPr>
            <w:r>
              <w:rPr>
                <w:b/>
                <w:bCs/>
                <w:sz w:val="16"/>
                <w:szCs w:val="16"/>
              </w:rPr>
              <w:t>(a)</w:t>
            </w:r>
          </w:p>
        </w:tc>
        <w:tc>
          <w:tcPr>
            <w:tcW w:w="472" w:type="pct"/>
            <w:vMerge w:val="restart"/>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1579F4" w:rsidRDefault="001579F4" w:rsidP="00B6474D">
            <w:pPr>
              <w:jc w:val="center"/>
              <w:rPr>
                <w:b/>
                <w:bCs/>
                <w:sz w:val="16"/>
                <w:szCs w:val="16"/>
              </w:rPr>
            </w:pPr>
            <w:r w:rsidRPr="00F155C2">
              <w:rPr>
                <w:b/>
                <w:bCs/>
                <w:sz w:val="16"/>
                <w:szCs w:val="16"/>
              </w:rPr>
              <w:t>Re-exports</w:t>
            </w:r>
          </w:p>
          <w:p w:rsidR="00886650" w:rsidRPr="00F155C2" w:rsidRDefault="00886650" w:rsidP="00B6474D">
            <w:pPr>
              <w:jc w:val="center"/>
              <w:rPr>
                <w:b/>
                <w:bCs/>
                <w:sz w:val="16"/>
                <w:szCs w:val="16"/>
              </w:rPr>
            </w:pPr>
            <w:r>
              <w:rPr>
                <w:b/>
                <w:bCs/>
                <w:sz w:val="16"/>
                <w:szCs w:val="16"/>
              </w:rPr>
              <w:t>(b)</w:t>
            </w:r>
          </w:p>
        </w:tc>
        <w:tc>
          <w:tcPr>
            <w:tcW w:w="519" w:type="pct"/>
            <w:vMerge w:val="restart"/>
            <w:tcBorders>
              <w:top w:val="nil"/>
              <w:left w:val="single" w:sz="4" w:space="0" w:color="auto"/>
              <w:bottom w:val="single" w:sz="12" w:space="0" w:color="auto"/>
              <w:right w:val="single" w:sz="4" w:space="0" w:color="auto"/>
            </w:tcBorders>
            <w:tcMar>
              <w:left w:w="14" w:type="dxa"/>
              <w:right w:w="14" w:type="dxa"/>
            </w:tcMar>
            <w:vAlign w:val="center"/>
          </w:tcPr>
          <w:p w:rsidR="001579F4" w:rsidRDefault="001579F4" w:rsidP="00B6474D">
            <w:pPr>
              <w:jc w:val="center"/>
              <w:rPr>
                <w:b/>
                <w:bCs/>
                <w:sz w:val="16"/>
                <w:szCs w:val="16"/>
              </w:rPr>
            </w:pPr>
            <w:r w:rsidRPr="00F155C2">
              <w:rPr>
                <w:b/>
                <w:bCs/>
                <w:sz w:val="16"/>
                <w:szCs w:val="16"/>
              </w:rPr>
              <w:t>Cumulative</w:t>
            </w:r>
          </w:p>
          <w:p w:rsidR="001579F4" w:rsidRPr="00F155C2" w:rsidRDefault="00886650" w:rsidP="00B6474D">
            <w:pPr>
              <w:jc w:val="center"/>
              <w:rPr>
                <w:b/>
                <w:bCs/>
                <w:sz w:val="16"/>
                <w:szCs w:val="16"/>
              </w:rPr>
            </w:pPr>
            <w:r>
              <w:rPr>
                <w:b/>
                <w:bCs/>
                <w:sz w:val="16"/>
                <w:szCs w:val="16"/>
              </w:rPr>
              <w:t>(c</w:t>
            </w:r>
            <w:r w:rsidR="001579F4">
              <w:rPr>
                <w:b/>
                <w:bCs/>
                <w:sz w:val="16"/>
                <w:szCs w:val="16"/>
              </w:rPr>
              <w:t>)</w:t>
            </w:r>
          </w:p>
        </w:tc>
        <w:tc>
          <w:tcPr>
            <w:tcW w:w="523" w:type="pct"/>
            <w:vMerge w:val="restart"/>
            <w:tcBorders>
              <w:top w:val="nil"/>
              <w:left w:val="single" w:sz="4" w:space="0" w:color="auto"/>
              <w:bottom w:val="single" w:sz="12" w:space="0" w:color="auto"/>
              <w:right w:val="single" w:sz="4" w:space="0" w:color="auto"/>
            </w:tcBorders>
            <w:tcMar>
              <w:left w:w="14" w:type="dxa"/>
              <w:right w:w="14" w:type="dxa"/>
            </w:tcMar>
            <w:vAlign w:val="center"/>
          </w:tcPr>
          <w:p w:rsidR="001579F4" w:rsidRPr="00F155C2" w:rsidRDefault="001579F4" w:rsidP="00B6474D">
            <w:pPr>
              <w:jc w:val="center"/>
              <w:rPr>
                <w:b/>
                <w:bCs/>
                <w:sz w:val="16"/>
                <w:szCs w:val="16"/>
              </w:rPr>
            </w:pPr>
            <w:r w:rsidRPr="00F155C2">
              <w:rPr>
                <w:b/>
                <w:bCs/>
                <w:sz w:val="16"/>
                <w:szCs w:val="16"/>
              </w:rPr>
              <w:t>Period Growth Rate</w:t>
            </w:r>
          </w:p>
          <w:p w:rsidR="001579F4" w:rsidRPr="00F155C2" w:rsidRDefault="001579F4" w:rsidP="00B6474D">
            <w:pPr>
              <w:jc w:val="center"/>
              <w:rPr>
                <w:b/>
                <w:bCs/>
                <w:sz w:val="16"/>
                <w:szCs w:val="16"/>
              </w:rPr>
            </w:pPr>
            <w:r w:rsidRPr="00F155C2">
              <w:rPr>
                <w:b/>
                <w:bCs/>
                <w:sz w:val="16"/>
                <w:szCs w:val="16"/>
              </w:rPr>
              <w:t>%</w:t>
            </w:r>
          </w:p>
        </w:tc>
        <w:tc>
          <w:tcPr>
            <w:tcW w:w="367" w:type="pct"/>
            <w:vMerge w:val="restart"/>
            <w:tcBorders>
              <w:top w:val="nil"/>
              <w:left w:val="single" w:sz="4" w:space="0" w:color="auto"/>
              <w:bottom w:val="single" w:sz="12" w:space="0" w:color="auto"/>
              <w:right w:val="single" w:sz="4" w:space="0" w:color="auto"/>
            </w:tcBorders>
            <w:shd w:val="clear" w:color="auto" w:fill="auto"/>
            <w:tcMar>
              <w:left w:w="14" w:type="dxa"/>
              <w:right w:w="14" w:type="dxa"/>
            </w:tcMar>
            <w:vAlign w:val="center"/>
          </w:tcPr>
          <w:p w:rsidR="001579F4" w:rsidRDefault="001579F4" w:rsidP="00B6474D">
            <w:pPr>
              <w:jc w:val="center"/>
              <w:rPr>
                <w:b/>
                <w:bCs/>
                <w:sz w:val="16"/>
                <w:szCs w:val="16"/>
              </w:rPr>
            </w:pPr>
            <w:r w:rsidRPr="00F155C2">
              <w:rPr>
                <w:b/>
                <w:bCs/>
                <w:sz w:val="16"/>
                <w:szCs w:val="16"/>
              </w:rPr>
              <w:t>Imports</w:t>
            </w:r>
          </w:p>
          <w:p w:rsidR="001579F4" w:rsidRPr="00F155C2" w:rsidRDefault="00886650" w:rsidP="00B6474D">
            <w:pPr>
              <w:jc w:val="center"/>
              <w:rPr>
                <w:b/>
                <w:bCs/>
                <w:sz w:val="16"/>
                <w:szCs w:val="16"/>
              </w:rPr>
            </w:pPr>
            <w:r>
              <w:rPr>
                <w:b/>
                <w:bCs/>
                <w:sz w:val="16"/>
                <w:szCs w:val="16"/>
              </w:rPr>
              <w:t>(d</w:t>
            </w:r>
            <w:r w:rsidR="001579F4">
              <w:rPr>
                <w:b/>
                <w:bCs/>
                <w:sz w:val="16"/>
                <w:szCs w:val="16"/>
              </w:rPr>
              <w:t>)</w:t>
            </w:r>
          </w:p>
        </w:tc>
        <w:tc>
          <w:tcPr>
            <w:tcW w:w="434" w:type="pct"/>
            <w:vMerge w:val="restart"/>
            <w:tcBorders>
              <w:top w:val="nil"/>
              <w:left w:val="single" w:sz="4" w:space="0" w:color="auto"/>
              <w:bottom w:val="single" w:sz="12" w:space="0" w:color="auto"/>
              <w:right w:val="single" w:sz="4" w:space="0" w:color="auto"/>
            </w:tcBorders>
            <w:shd w:val="clear" w:color="auto" w:fill="auto"/>
            <w:tcMar>
              <w:left w:w="14" w:type="dxa"/>
              <w:right w:w="14" w:type="dxa"/>
            </w:tcMar>
            <w:vAlign w:val="center"/>
          </w:tcPr>
          <w:p w:rsidR="001579F4" w:rsidRDefault="001579F4" w:rsidP="00B6474D">
            <w:pPr>
              <w:jc w:val="center"/>
              <w:rPr>
                <w:b/>
                <w:bCs/>
                <w:sz w:val="16"/>
                <w:szCs w:val="16"/>
              </w:rPr>
            </w:pPr>
            <w:r w:rsidRPr="00F155C2">
              <w:rPr>
                <w:b/>
                <w:bCs/>
                <w:sz w:val="16"/>
                <w:szCs w:val="16"/>
              </w:rPr>
              <w:t>Re-imports</w:t>
            </w:r>
          </w:p>
          <w:p w:rsidR="00886650" w:rsidRPr="00F155C2" w:rsidRDefault="00886650" w:rsidP="00B6474D">
            <w:pPr>
              <w:jc w:val="center"/>
              <w:rPr>
                <w:b/>
                <w:bCs/>
                <w:sz w:val="16"/>
                <w:szCs w:val="16"/>
              </w:rPr>
            </w:pPr>
            <w:r>
              <w:rPr>
                <w:b/>
                <w:bCs/>
                <w:sz w:val="16"/>
                <w:szCs w:val="16"/>
              </w:rPr>
              <w:t>(e)</w:t>
            </w:r>
          </w:p>
        </w:tc>
        <w:tc>
          <w:tcPr>
            <w:tcW w:w="472" w:type="pct"/>
            <w:vMerge w:val="restart"/>
            <w:tcBorders>
              <w:top w:val="nil"/>
              <w:left w:val="single" w:sz="4" w:space="0" w:color="auto"/>
              <w:bottom w:val="single" w:sz="12" w:space="0" w:color="auto"/>
              <w:right w:val="single" w:sz="4" w:space="0" w:color="auto"/>
            </w:tcBorders>
            <w:tcMar>
              <w:left w:w="14" w:type="dxa"/>
              <w:right w:w="14" w:type="dxa"/>
            </w:tcMar>
            <w:vAlign w:val="center"/>
          </w:tcPr>
          <w:p w:rsidR="001579F4" w:rsidRDefault="001579F4" w:rsidP="00B6474D">
            <w:pPr>
              <w:jc w:val="center"/>
              <w:rPr>
                <w:b/>
                <w:bCs/>
                <w:sz w:val="16"/>
                <w:szCs w:val="16"/>
              </w:rPr>
            </w:pPr>
            <w:r w:rsidRPr="00F155C2">
              <w:rPr>
                <w:b/>
                <w:bCs/>
                <w:sz w:val="16"/>
                <w:szCs w:val="16"/>
              </w:rPr>
              <w:t>Cumulative</w:t>
            </w:r>
          </w:p>
          <w:p w:rsidR="001579F4" w:rsidRPr="00F155C2" w:rsidRDefault="00886650" w:rsidP="00B6474D">
            <w:pPr>
              <w:jc w:val="center"/>
              <w:rPr>
                <w:b/>
                <w:bCs/>
                <w:sz w:val="16"/>
                <w:szCs w:val="16"/>
              </w:rPr>
            </w:pPr>
            <w:r>
              <w:rPr>
                <w:b/>
                <w:bCs/>
                <w:sz w:val="16"/>
                <w:szCs w:val="16"/>
              </w:rPr>
              <w:t>(f</w:t>
            </w:r>
            <w:r w:rsidR="001579F4">
              <w:rPr>
                <w:b/>
                <w:bCs/>
                <w:sz w:val="16"/>
                <w:szCs w:val="16"/>
              </w:rPr>
              <w:t>)</w:t>
            </w:r>
          </w:p>
        </w:tc>
        <w:tc>
          <w:tcPr>
            <w:tcW w:w="515" w:type="pct"/>
            <w:vMerge w:val="restart"/>
            <w:tcBorders>
              <w:top w:val="nil"/>
              <w:left w:val="single" w:sz="4" w:space="0" w:color="auto"/>
              <w:bottom w:val="single" w:sz="12" w:space="0" w:color="auto"/>
              <w:right w:val="single" w:sz="4" w:space="0" w:color="auto"/>
            </w:tcBorders>
            <w:tcMar>
              <w:left w:w="14" w:type="dxa"/>
              <w:right w:w="14" w:type="dxa"/>
            </w:tcMar>
            <w:vAlign w:val="center"/>
          </w:tcPr>
          <w:p w:rsidR="001579F4" w:rsidRPr="00F155C2" w:rsidRDefault="001579F4" w:rsidP="00B6474D">
            <w:pPr>
              <w:jc w:val="center"/>
              <w:rPr>
                <w:b/>
                <w:bCs/>
                <w:sz w:val="16"/>
                <w:szCs w:val="16"/>
              </w:rPr>
            </w:pPr>
            <w:r w:rsidRPr="00F155C2">
              <w:rPr>
                <w:b/>
                <w:bCs/>
                <w:sz w:val="16"/>
                <w:szCs w:val="16"/>
              </w:rPr>
              <w:t>Period Growth Rate</w:t>
            </w:r>
          </w:p>
          <w:p w:rsidR="001579F4" w:rsidRPr="00F155C2" w:rsidRDefault="001579F4" w:rsidP="00B6474D">
            <w:pPr>
              <w:jc w:val="center"/>
              <w:rPr>
                <w:b/>
                <w:bCs/>
                <w:sz w:val="16"/>
                <w:szCs w:val="16"/>
              </w:rPr>
            </w:pPr>
            <w:r w:rsidRPr="00F155C2">
              <w:rPr>
                <w:b/>
                <w:bCs/>
                <w:sz w:val="16"/>
                <w:szCs w:val="16"/>
              </w:rPr>
              <w:t>%</w:t>
            </w:r>
          </w:p>
        </w:tc>
        <w:tc>
          <w:tcPr>
            <w:tcW w:w="838" w:type="pct"/>
            <w:gridSpan w:val="2"/>
            <w:tcBorders>
              <w:top w:val="nil"/>
              <w:left w:val="single" w:sz="4" w:space="0" w:color="auto"/>
              <w:bottom w:val="single" w:sz="4" w:space="0" w:color="auto"/>
            </w:tcBorders>
            <w:tcMar>
              <w:left w:w="14" w:type="dxa"/>
              <w:right w:w="14" w:type="dxa"/>
            </w:tcMar>
            <w:vAlign w:val="center"/>
          </w:tcPr>
          <w:p w:rsidR="001579F4" w:rsidRPr="00F155C2" w:rsidRDefault="001579F4" w:rsidP="00C60F8C">
            <w:pPr>
              <w:jc w:val="center"/>
              <w:rPr>
                <w:b/>
                <w:bCs/>
                <w:sz w:val="16"/>
                <w:szCs w:val="16"/>
              </w:rPr>
            </w:pPr>
            <w:r w:rsidRPr="00F155C2">
              <w:rPr>
                <w:b/>
                <w:bCs/>
                <w:sz w:val="16"/>
                <w:szCs w:val="16"/>
              </w:rPr>
              <w:t>Balance of Trade</w:t>
            </w:r>
          </w:p>
        </w:tc>
      </w:tr>
      <w:tr w:rsidR="001579F4" w:rsidRPr="00BF4323" w:rsidTr="00D364E8">
        <w:trPr>
          <w:trHeight w:val="367"/>
        </w:trPr>
        <w:tc>
          <w:tcPr>
            <w:tcW w:w="531" w:type="pct"/>
            <w:gridSpan w:val="2"/>
            <w:vMerge/>
            <w:tcBorders>
              <w:left w:val="nil"/>
              <w:bottom w:val="single" w:sz="12" w:space="0" w:color="auto"/>
              <w:right w:val="single" w:sz="4" w:space="0" w:color="auto"/>
            </w:tcBorders>
            <w:shd w:val="clear" w:color="auto" w:fill="auto"/>
            <w:tcMar>
              <w:left w:w="43" w:type="dxa"/>
              <w:right w:w="43" w:type="dxa"/>
            </w:tcMar>
            <w:vAlign w:val="center"/>
          </w:tcPr>
          <w:p w:rsidR="001579F4" w:rsidRPr="00F155C2" w:rsidRDefault="001579F4" w:rsidP="00B6474D">
            <w:pPr>
              <w:jc w:val="center"/>
              <w:rPr>
                <w:b/>
                <w:bCs/>
                <w:sz w:val="16"/>
                <w:szCs w:val="16"/>
              </w:rPr>
            </w:pPr>
          </w:p>
        </w:tc>
        <w:tc>
          <w:tcPr>
            <w:tcW w:w="329" w:type="pct"/>
            <w:vMerge/>
            <w:tcBorders>
              <w:left w:val="single" w:sz="4" w:space="0" w:color="auto"/>
              <w:bottom w:val="single" w:sz="12" w:space="0" w:color="auto"/>
              <w:right w:val="single" w:sz="4" w:space="0" w:color="auto"/>
            </w:tcBorders>
            <w:shd w:val="clear" w:color="auto" w:fill="auto"/>
            <w:tcMar>
              <w:left w:w="14" w:type="dxa"/>
              <w:right w:w="14" w:type="dxa"/>
            </w:tcMar>
            <w:vAlign w:val="center"/>
          </w:tcPr>
          <w:p w:rsidR="001579F4" w:rsidRPr="00F155C2" w:rsidRDefault="001579F4" w:rsidP="00B6474D">
            <w:pPr>
              <w:jc w:val="center"/>
              <w:rPr>
                <w:b/>
                <w:bCs/>
                <w:sz w:val="16"/>
                <w:szCs w:val="16"/>
              </w:rPr>
            </w:pPr>
          </w:p>
        </w:tc>
        <w:tc>
          <w:tcPr>
            <w:tcW w:w="472" w:type="pct"/>
            <w:vMerge/>
            <w:tcBorders>
              <w:left w:val="single" w:sz="4" w:space="0" w:color="auto"/>
              <w:bottom w:val="single" w:sz="12" w:space="0" w:color="auto"/>
              <w:right w:val="single" w:sz="4" w:space="0" w:color="auto"/>
            </w:tcBorders>
            <w:shd w:val="clear" w:color="auto" w:fill="auto"/>
            <w:tcMar>
              <w:left w:w="14" w:type="dxa"/>
              <w:right w:w="14" w:type="dxa"/>
            </w:tcMar>
            <w:vAlign w:val="center"/>
          </w:tcPr>
          <w:p w:rsidR="001579F4" w:rsidRPr="00F155C2" w:rsidRDefault="001579F4" w:rsidP="00B6474D">
            <w:pPr>
              <w:jc w:val="center"/>
              <w:rPr>
                <w:b/>
                <w:bCs/>
                <w:sz w:val="16"/>
                <w:szCs w:val="16"/>
              </w:rPr>
            </w:pPr>
          </w:p>
        </w:tc>
        <w:tc>
          <w:tcPr>
            <w:tcW w:w="519" w:type="pct"/>
            <w:vMerge/>
            <w:tcBorders>
              <w:left w:val="single" w:sz="4" w:space="0" w:color="auto"/>
              <w:bottom w:val="single" w:sz="12" w:space="0" w:color="auto"/>
              <w:right w:val="single" w:sz="4" w:space="0" w:color="auto"/>
            </w:tcBorders>
            <w:tcMar>
              <w:left w:w="14" w:type="dxa"/>
              <w:right w:w="14" w:type="dxa"/>
            </w:tcMar>
            <w:vAlign w:val="center"/>
          </w:tcPr>
          <w:p w:rsidR="001579F4" w:rsidRPr="00F155C2" w:rsidRDefault="001579F4" w:rsidP="00B6474D">
            <w:pPr>
              <w:jc w:val="center"/>
              <w:rPr>
                <w:b/>
                <w:bCs/>
                <w:sz w:val="16"/>
                <w:szCs w:val="16"/>
              </w:rPr>
            </w:pPr>
          </w:p>
        </w:tc>
        <w:tc>
          <w:tcPr>
            <w:tcW w:w="523" w:type="pct"/>
            <w:vMerge/>
            <w:tcBorders>
              <w:left w:val="single" w:sz="4" w:space="0" w:color="auto"/>
              <w:bottom w:val="single" w:sz="12" w:space="0" w:color="auto"/>
              <w:right w:val="single" w:sz="4" w:space="0" w:color="auto"/>
            </w:tcBorders>
            <w:tcMar>
              <w:left w:w="14" w:type="dxa"/>
              <w:right w:w="14" w:type="dxa"/>
            </w:tcMar>
            <w:vAlign w:val="center"/>
          </w:tcPr>
          <w:p w:rsidR="001579F4" w:rsidRPr="00F155C2" w:rsidRDefault="001579F4" w:rsidP="00B6474D">
            <w:pPr>
              <w:jc w:val="center"/>
              <w:rPr>
                <w:b/>
                <w:bCs/>
                <w:sz w:val="16"/>
                <w:szCs w:val="16"/>
              </w:rPr>
            </w:pPr>
          </w:p>
        </w:tc>
        <w:tc>
          <w:tcPr>
            <w:tcW w:w="367" w:type="pct"/>
            <w:vMerge/>
            <w:tcBorders>
              <w:left w:val="single" w:sz="4" w:space="0" w:color="auto"/>
              <w:bottom w:val="single" w:sz="12" w:space="0" w:color="auto"/>
              <w:right w:val="single" w:sz="4" w:space="0" w:color="auto"/>
            </w:tcBorders>
            <w:shd w:val="clear" w:color="auto" w:fill="auto"/>
            <w:tcMar>
              <w:left w:w="14" w:type="dxa"/>
              <w:right w:w="14" w:type="dxa"/>
            </w:tcMar>
            <w:vAlign w:val="center"/>
          </w:tcPr>
          <w:p w:rsidR="001579F4" w:rsidRPr="00F155C2" w:rsidRDefault="001579F4" w:rsidP="00B6474D">
            <w:pPr>
              <w:jc w:val="center"/>
              <w:rPr>
                <w:b/>
                <w:bCs/>
                <w:sz w:val="16"/>
                <w:szCs w:val="16"/>
              </w:rPr>
            </w:pPr>
          </w:p>
        </w:tc>
        <w:tc>
          <w:tcPr>
            <w:tcW w:w="434" w:type="pct"/>
            <w:vMerge/>
            <w:tcBorders>
              <w:left w:val="single" w:sz="4" w:space="0" w:color="auto"/>
              <w:bottom w:val="single" w:sz="12" w:space="0" w:color="auto"/>
              <w:right w:val="single" w:sz="4" w:space="0" w:color="auto"/>
            </w:tcBorders>
            <w:shd w:val="clear" w:color="auto" w:fill="auto"/>
            <w:tcMar>
              <w:left w:w="14" w:type="dxa"/>
              <w:right w:w="14" w:type="dxa"/>
            </w:tcMar>
            <w:vAlign w:val="center"/>
          </w:tcPr>
          <w:p w:rsidR="001579F4" w:rsidRPr="00F155C2" w:rsidRDefault="001579F4" w:rsidP="00B6474D">
            <w:pPr>
              <w:jc w:val="center"/>
              <w:rPr>
                <w:b/>
                <w:bCs/>
                <w:sz w:val="16"/>
                <w:szCs w:val="16"/>
              </w:rPr>
            </w:pPr>
          </w:p>
        </w:tc>
        <w:tc>
          <w:tcPr>
            <w:tcW w:w="472" w:type="pct"/>
            <w:vMerge/>
            <w:tcBorders>
              <w:left w:val="single" w:sz="4" w:space="0" w:color="auto"/>
              <w:bottom w:val="single" w:sz="12" w:space="0" w:color="auto"/>
              <w:right w:val="single" w:sz="4" w:space="0" w:color="auto"/>
            </w:tcBorders>
            <w:tcMar>
              <w:left w:w="14" w:type="dxa"/>
              <w:right w:w="14" w:type="dxa"/>
            </w:tcMar>
            <w:vAlign w:val="center"/>
          </w:tcPr>
          <w:p w:rsidR="001579F4" w:rsidRPr="00F155C2" w:rsidRDefault="001579F4" w:rsidP="00B6474D">
            <w:pPr>
              <w:jc w:val="center"/>
              <w:rPr>
                <w:b/>
                <w:bCs/>
                <w:sz w:val="16"/>
                <w:szCs w:val="16"/>
              </w:rPr>
            </w:pPr>
          </w:p>
        </w:tc>
        <w:tc>
          <w:tcPr>
            <w:tcW w:w="515" w:type="pct"/>
            <w:vMerge/>
            <w:tcBorders>
              <w:left w:val="single" w:sz="4" w:space="0" w:color="auto"/>
              <w:bottom w:val="single" w:sz="12" w:space="0" w:color="auto"/>
              <w:right w:val="single" w:sz="4" w:space="0" w:color="auto"/>
            </w:tcBorders>
            <w:tcMar>
              <w:left w:w="14" w:type="dxa"/>
              <w:right w:w="14" w:type="dxa"/>
            </w:tcMar>
            <w:vAlign w:val="center"/>
          </w:tcPr>
          <w:p w:rsidR="001579F4" w:rsidRPr="00F155C2" w:rsidRDefault="001579F4" w:rsidP="00B6474D">
            <w:pPr>
              <w:jc w:val="center"/>
              <w:rPr>
                <w:b/>
                <w:bCs/>
                <w:sz w:val="16"/>
                <w:szCs w:val="16"/>
              </w:rPr>
            </w:pPr>
          </w:p>
        </w:tc>
        <w:tc>
          <w:tcPr>
            <w:tcW w:w="473" w:type="pct"/>
            <w:tcBorders>
              <w:top w:val="single" w:sz="4" w:space="0" w:color="auto"/>
              <w:left w:val="single" w:sz="4" w:space="0" w:color="auto"/>
              <w:bottom w:val="single" w:sz="12" w:space="0" w:color="auto"/>
              <w:right w:val="single" w:sz="4" w:space="0" w:color="auto"/>
            </w:tcBorders>
            <w:tcMar>
              <w:left w:w="14" w:type="dxa"/>
              <w:right w:w="14" w:type="dxa"/>
            </w:tcMar>
            <w:vAlign w:val="center"/>
          </w:tcPr>
          <w:p w:rsidR="001579F4" w:rsidRPr="00F155C2" w:rsidRDefault="00886650" w:rsidP="001579F4">
            <w:pPr>
              <w:jc w:val="center"/>
              <w:rPr>
                <w:b/>
                <w:bCs/>
                <w:sz w:val="16"/>
                <w:szCs w:val="16"/>
              </w:rPr>
            </w:pPr>
            <w:r>
              <w:rPr>
                <w:b/>
                <w:bCs/>
                <w:sz w:val="16"/>
                <w:szCs w:val="16"/>
              </w:rPr>
              <w:t>(a+b)-(d+e)</w:t>
            </w:r>
          </w:p>
        </w:tc>
        <w:tc>
          <w:tcPr>
            <w:tcW w:w="365" w:type="pct"/>
            <w:tcBorders>
              <w:top w:val="single" w:sz="4" w:space="0" w:color="auto"/>
              <w:left w:val="single" w:sz="4" w:space="0" w:color="auto"/>
              <w:bottom w:val="single" w:sz="12" w:space="0" w:color="auto"/>
            </w:tcBorders>
            <w:tcMar>
              <w:left w:w="14" w:type="dxa"/>
              <w:right w:w="14" w:type="dxa"/>
            </w:tcMar>
            <w:vAlign w:val="center"/>
          </w:tcPr>
          <w:p w:rsidR="001579F4" w:rsidRPr="00F155C2" w:rsidRDefault="00C60F8C" w:rsidP="001579F4">
            <w:pPr>
              <w:jc w:val="center"/>
              <w:rPr>
                <w:b/>
                <w:bCs/>
                <w:sz w:val="16"/>
                <w:szCs w:val="16"/>
              </w:rPr>
            </w:pPr>
            <w:r>
              <w:rPr>
                <w:b/>
                <w:bCs/>
                <w:sz w:val="16"/>
                <w:szCs w:val="16"/>
              </w:rPr>
              <w:t>(</w:t>
            </w:r>
            <w:r w:rsidR="00886650">
              <w:rPr>
                <w:b/>
                <w:bCs/>
                <w:sz w:val="16"/>
                <w:szCs w:val="16"/>
              </w:rPr>
              <w:t>c</w:t>
            </w:r>
            <w:r w:rsidR="001579F4">
              <w:rPr>
                <w:b/>
                <w:bCs/>
                <w:sz w:val="16"/>
                <w:szCs w:val="16"/>
              </w:rPr>
              <w:t>-</w:t>
            </w:r>
            <w:r w:rsidR="00886650">
              <w:rPr>
                <w:b/>
                <w:bCs/>
                <w:sz w:val="16"/>
                <w:szCs w:val="16"/>
              </w:rPr>
              <w:t>f</w:t>
            </w:r>
            <w:r>
              <w:rPr>
                <w:b/>
                <w:bCs/>
                <w:sz w:val="16"/>
                <w:szCs w:val="16"/>
              </w:rPr>
              <w:t>)</w:t>
            </w:r>
          </w:p>
        </w:tc>
      </w:tr>
      <w:tr w:rsidR="00A90092" w:rsidRPr="00BF4323" w:rsidTr="00D364E8">
        <w:trPr>
          <w:trHeight w:val="317"/>
        </w:trPr>
        <w:tc>
          <w:tcPr>
            <w:tcW w:w="531" w:type="pct"/>
            <w:gridSpan w:val="2"/>
            <w:tcBorders>
              <w:top w:val="single" w:sz="12" w:space="0" w:color="auto"/>
              <w:left w:val="nil"/>
              <w:bottom w:val="nil"/>
              <w:right w:val="nil"/>
            </w:tcBorders>
            <w:shd w:val="clear" w:color="auto" w:fill="auto"/>
            <w:tcMar>
              <w:left w:w="43" w:type="dxa"/>
              <w:right w:w="43" w:type="dxa"/>
            </w:tcMar>
            <w:vAlign w:val="center"/>
          </w:tcPr>
          <w:p w:rsidR="00A90092" w:rsidRPr="00E76C49" w:rsidRDefault="001B091C" w:rsidP="00A90092">
            <w:pPr>
              <w:jc w:val="center"/>
              <w:rPr>
                <w:sz w:val="16"/>
                <w:szCs w:val="16"/>
              </w:rPr>
            </w:pPr>
            <w:r>
              <w:rPr>
                <w:sz w:val="16"/>
                <w:szCs w:val="16"/>
              </w:rPr>
              <w:t>FY</w:t>
            </w:r>
            <w:r w:rsidR="00A90092" w:rsidRPr="00E76C49">
              <w:rPr>
                <w:sz w:val="16"/>
                <w:szCs w:val="16"/>
              </w:rPr>
              <w:t>14</w:t>
            </w:r>
          </w:p>
        </w:tc>
        <w:tc>
          <w:tcPr>
            <w:tcW w:w="329" w:type="pct"/>
            <w:tcBorders>
              <w:top w:val="single" w:sz="12" w:space="0" w:color="auto"/>
              <w:left w:val="nil"/>
              <w:bottom w:val="nil"/>
              <w:right w:val="nil"/>
            </w:tcBorders>
            <w:shd w:val="clear" w:color="auto" w:fill="auto"/>
            <w:tcMar>
              <w:left w:w="43" w:type="dxa"/>
              <w:right w:w="43" w:type="dxa"/>
            </w:tcMar>
            <w:vAlign w:val="center"/>
          </w:tcPr>
          <w:p w:rsidR="00A90092" w:rsidRPr="00E76C49" w:rsidRDefault="00A90092" w:rsidP="00A90092">
            <w:pPr>
              <w:jc w:val="right"/>
              <w:rPr>
                <w:sz w:val="16"/>
                <w:szCs w:val="16"/>
              </w:rPr>
            </w:pPr>
            <w:r w:rsidRPr="00E76C49">
              <w:rPr>
                <w:sz w:val="16"/>
                <w:szCs w:val="16"/>
              </w:rPr>
              <w:t>25,110</w:t>
            </w:r>
          </w:p>
        </w:tc>
        <w:tc>
          <w:tcPr>
            <w:tcW w:w="472" w:type="pct"/>
            <w:tcBorders>
              <w:top w:val="single" w:sz="12" w:space="0" w:color="auto"/>
              <w:left w:val="nil"/>
              <w:bottom w:val="nil"/>
              <w:right w:val="nil"/>
            </w:tcBorders>
            <w:shd w:val="clear" w:color="auto" w:fill="auto"/>
            <w:tcMar>
              <w:left w:w="43" w:type="dxa"/>
              <w:right w:w="43" w:type="dxa"/>
            </w:tcMar>
            <w:vAlign w:val="center"/>
          </w:tcPr>
          <w:p w:rsidR="00A90092" w:rsidRPr="00E76C49" w:rsidRDefault="00A90092" w:rsidP="00A90092">
            <w:pPr>
              <w:jc w:val="right"/>
              <w:rPr>
                <w:sz w:val="16"/>
                <w:szCs w:val="16"/>
              </w:rPr>
            </w:pPr>
            <w:r w:rsidRPr="00E76C49">
              <w:rPr>
                <w:sz w:val="16"/>
                <w:szCs w:val="16"/>
              </w:rPr>
              <w:t>161</w:t>
            </w:r>
          </w:p>
        </w:tc>
        <w:tc>
          <w:tcPr>
            <w:tcW w:w="519" w:type="pct"/>
            <w:tcBorders>
              <w:top w:val="single" w:sz="12" w:space="0" w:color="auto"/>
              <w:left w:val="nil"/>
              <w:bottom w:val="nil"/>
              <w:right w:val="nil"/>
            </w:tcBorders>
            <w:tcMar>
              <w:left w:w="43" w:type="dxa"/>
              <w:right w:w="43" w:type="dxa"/>
            </w:tcMar>
            <w:vAlign w:val="center"/>
          </w:tcPr>
          <w:p w:rsidR="00A90092" w:rsidRPr="00E76C49" w:rsidRDefault="00A90092" w:rsidP="00A90092">
            <w:pPr>
              <w:jc w:val="right"/>
              <w:rPr>
                <w:sz w:val="16"/>
                <w:szCs w:val="16"/>
              </w:rPr>
            </w:pPr>
            <w:r w:rsidRPr="00E76C49">
              <w:rPr>
                <w:sz w:val="16"/>
                <w:szCs w:val="16"/>
              </w:rPr>
              <w:t>--</w:t>
            </w:r>
          </w:p>
        </w:tc>
        <w:tc>
          <w:tcPr>
            <w:tcW w:w="523" w:type="pct"/>
            <w:tcBorders>
              <w:top w:val="single" w:sz="12" w:space="0" w:color="auto"/>
              <w:left w:val="nil"/>
              <w:bottom w:val="nil"/>
              <w:right w:val="nil"/>
            </w:tcBorders>
            <w:tcMar>
              <w:left w:w="43" w:type="dxa"/>
              <w:right w:w="43" w:type="dxa"/>
            </w:tcMar>
            <w:vAlign w:val="center"/>
          </w:tcPr>
          <w:p w:rsidR="00A90092" w:rsidRPr="00266ED4" w:rsidRDefault="00A90092" w:rsidP="00A90092">
            <w:pPr>
              <w:jc w:val="right"/>
              <w:rPr>
                <w:sz w:val="16"/>
                <w:szCs w:val="16"/>
              </w:rPr>
            </w:pPr>
            <w:r w:rsidRPr="00266ED4">
              <w:rPr>
                <w:sz w:val="16"/>
                <w:szCs w:val="16"/>
              </w:rPr>
              <w:t>2.1</w:t>
            </w:r>
          </w:p>
        </w:tc>
        <w:tc>
          <w:tcPr>
            <w:tcW w:w="367" w:type="pct"/>
            <w:tcBorders>
              <w:top w:val="single" w:sz="12" w:space="0" w:color="auto"/>
              <w:left w:val="nil"/>
              <w:bottom w:val="nil"/>
              <w:right w:val="nil"/>
            </w:tcBorders>
            <w:shd w:val="clear" w:color="auto" w:fill="auto"/>
            <w:tcMar>
              <w:left w:w="43" w:type="dxa"/>
              <w:right w:w="43" w:type="dxa"/>
            </w:tcMar>
            <w:vAlign w:val="center"/>
          </w:tcPr>
          <w:p w:rsidR="00A90092" w:rsidRPr="00E76C49" w:rsidRDefault="00A90092" w:rsidP="00A90092">
            <w:pPr>
              <w:jc w:val="right"/>
              <w:rPr>
                <w:sz w:val="16"/>
                <w:szCs w:val="16"/>
              </w:rPr>
            </w:pPr>
            <w:r w:rsidRPr="00E76C49">
              <w:rPr>
                <w:sz w:val="16"/>
                <w:szCs w:val="16"/>
              </w:rPr>
              <w:t>45,073</w:t>
            </w:r>
          </w:p>
        </w:tc>
        <w:tc>
          <w:tcPr>
            <w:tcW w:w="434" w:type="pct"/>
            <w:tcBorders>
              <w:top w:val="single" w:sz="12" w:space="0" w:color="auto"/>
              <w:left w:val="nil"/>
              <w:bottom w:val="nil"/>
              <w:right w:val="nil"/>
            </w:tcBorders>
            <w:shd w:val="clear" w:color="auto" w:fill="auto"/>
            <w:tcMar>
              <w:left w:w="43" w:type="dxa"/>
              <w:right w:w="43" w:type="dxa"/>
            </w:tcMar>
            <w:vAlign w:val="center"/>
          </w:tcPr>
          <w:p w:rsidR="00A90092" w:rsidRPr="00E76C49" w:rsidRDefault="00A90092" w:rsidP="00A90092">
            <w:pPr>
              <w:jc w:val="right"/>
              <w:rPr>
                <w:sz w:val="16"/>
                <w:szCs w:val="16"/>
              </w:rPr>
            </w:pPr>
            <w:r w:rsidRPr="00E76C49">
              <w:rPr>
                <w:sz w:val="16"/>
                <w:szCs w:val="16"/>
              </w:rPr>
              <w:t>18</w:t>
            </w:r>
          </w:p>
        </w:tc>
        <w:tc>
          <w:tcPr>
            <w:tcW w:w="472" w:type="pct"/>
            <w:tcBorders>
              <w:top w:val="single" w:sz="12" w:space="0" w:color="auto"/>
              <w:left w:val="nil"/>
              <w:bottom w:val="nil"/>
              <w:right w:val="nil"/>
            </w:tcBorders>
            <w:tcMar>
              <w:left w:w="43" w:type="dxa"/>
              <w:right w:w="43" w:type="dxa"/>
            </w:tcMar>
            <w:vAlign w:val="center"/>
          </w:tcPr>
          <w:p w:rsidR="00A90092" w:rsidRPr="00E76C49" w:rsidRDefault="00A90092" w:rsidP="00A90092">
            <w:pPr>
              <w:jc w:val="right"/>
              <w:rPr>
                <w:sz w:val="16"/>
                <w:szCs w:val="16"/>
              </w:rPr>
            </w:pPr>
            <w:r w:rsidRPr="00E76C49">
              <w:rPr>
                <w:sz w:val="16"/>
                <w:szCs w:val="16"/>
              </w:rPr>
              <w:t>--</w:t>
            </w:r>
          </w:p>
        </w:tc>
        <w:tc>
          <w:tcPr>
            <w:tcW w:w="515" w:type="pct"/>
            <w:tcBorders>
              <w:top w:val="single" w:sz="12" w:space="0" w:color="auto"/>
              <w:left w:val="nil"/>
              <w:bottom w:val="nil"/>
              <w:right w:val="nil"/>
            </w:tcBorders>
            <w:tcMar>
              <w:left w:w="43" w:type="dxa"/>
              <w:right w:w="43" w:type="dxa"/>
            </w:tcMar>
            <w:vAlign w:val="center"/>
          </w:tcPr>
          <w:p w:rsidR="00A90092" w:rsidRPr="00266ED4" w:rsidRDefault="00A90092" w:rsidP="00A90092">
            <w:pPr>
              <w:jc w:val="right"/>
              <w:rPr>
                <w:sz w:val="16"/>
                <w:szCs w:val="16"/>
              </w:rPr>
            </w:pPr>
            <w:r w:rsidRPr="00266ED4">
              <w:rPr>
                <w:sz w:val="16"/>
                <w:szCs w:val="16"/>
              </w:rPr>
              <w:t>0.3</w:t>
            </w:r>
          </w:p>
        </w:tc>
        <w:tc>
          <w:tcPr>
            <w:tcW w:w="473" w:type="pct"/>
            <w:tcBorders>
              <w:top w:val="single" w:sz="12" w:space="0" w:color="auto"/>
              <w:left w:val="nil"/>
              <w:bottom w:val="nil"/>
              <w:right w:val="nil"/>
            </w:tcBorders>
            <w:tcMar>
              <w:left w:w="43" w:type="dxa"/>
              <w:right w:w="43" w:type="dxa"/>
            </w:tcMar>
            <w:vAlign w:val="center"/>
          </w:tcPr>
          <w:p w:rsidR="00A90092" w:rsidRPr="00E76C49" w:rsidRDefault="00A90092" w:rsidP="00A90092">
            <w:pPr>
              <w:jc w:val="right"/>
              <w:rPr>
                <w:sz w:val="16"/>
                <w:szCs w:val="16"/>
              </w:rPr>
            </w:pPr>
            <w:r w:rsidRPr="00E76C49">
              <w:rPr>
                <w:sz w:val="16"/>
                <w:szCs w:val="16"/>
              </w:rPr>
              <w:t>(19,820)</w:t>
            </w:r>
          </w:p>
        </w:tc>
        <w:tc>
          <w:tcPr>
            <w:tcW w:w="365" w:type="pct"/>
            <w:tcBorders>
              <w:top w:val="single" w:sz="12" w:space="0" w:color="auto"/>
              <w:left w:val="nil"/>
              <w:bottom w:val="nil"/>
              <w:right w:val="nil"/>
            </w:tcBorders>
            <w:shd w:val="clear" w:color="auto" w:fill="auto"/>
            <w:tcMar>
              <w:left w:w="43" w:type="dxa"/>
              <w:right w:w="43" w:type="dxa"/>
            </w:tcMar>
            <w:vAlign w:val="center"/>
          </w:tcPr>
          <w:p w:rsidR="00A90092" w:rsidRPr="00E76C49" w:rsidRDefault="00A90092" w:rsidP="00A90092">
            <w:pPr>
              <w:jc w:val="right"/>
              <w:rPr>
                <w:sz w:val="16"/>
                <w:szCs w:val="16"/>
              </w:rPr>
            </w:pPr>
            <w:r w:rsidRPr="00E76C49">
              <w:rPr>
                <w:sz w:val="16"/>
                <w:szCs w:val="16"/>
              </w:rPr>
              <w:t>--</w:t>
            </w:r>
          </w:p>
        </w:tc>
      </w:tr>
      <w:tr w:rsidR="00A90092" w:rsidRPr="00BF4323" w:rsidTr="00D364E8">
        <w:trPr>
          <w:trHeight w:val="317"/>
        </w:trPr>
        <w:tc>
          <w:tcPr>
            <w:tcW w:w="531" w:type="pct"/>
            <w:gridSpan w:val="2"/>
            <w:tcBorders>
              <w:top w:val="nil"/>
              <w:left w:val="nil"/>
              <w:bottom w:val="nil"/>
              <w:right w:val="nil"/>
            </w:tcBorders>
            <w:shd w:val="clear" w:color="auto" w:fill="auto"/>
            <w:tcMar>
              <w:left w:w="43" w:type="dxa"/>
              <w:right w:w="43" w:type="dxa"/>
            </w:tcMar>
            <w:vAlign w:val="center"/>
          </w:tcPr>
          <w:p w:rsidR="00A90092" w:rsidRPr="00E76C49" w:rsidRDefault="001B091C" w:rsidP="00A90092">
            <w:pPr>
              <w:jc w:val="center"/>
              <w:rPr>
                <w:sz w:val="16"/>
                <w:szCs w:val="16"/>
              </w:rPr>
            </w:pPr>
            <w:r>
              <w:rPr>
                <w:sz w:val="16"/>
                <w:szCs w:val="16"/>
              </w:rPr>
              <w:t>FY</w:t>
            </w:r>
            <w:r w:rsidR="00A90092" w:rsidRPr="00E76C49">
              <w:rPr>
                <w:sz w:val="16"/>
                <w:szCs w:val="16"/>
              </w:rPr>
              <w:t>15</w:t>
            </w:r>
          </w:p>
        </w:tc>
        <w:tc>
          <w:tcPr>
            <w:tcW w:w="329" w:type="pct"/>
            <w:tcBorders>
              <w:top w:val="nil"/>
              <w:left w:val="nil"/>
              <w:bottom w:val="nil"/>
              <w:right w:val="nil"/>
            </w:tcBorders>
            <w:shd w:val="clear" w:color="auto" w:fill="auto"/>
            <w:tcMar>
              <w:left w:w="43" w:type="dxa"/>
              <w:right w:w="43" w:type="dxa"/>
            </w:tcMar>
            <w:vAlign w:val="center"/>
          </w:tcPr>
          <w:p w:rsidR="00A90092" w:rsidRPr="00E76C49" w:rsidRDefault="00A90092" w:rsidP="00A90092">
            <w:pPr>
              <w:jc w:val="right"/>
              <w:rPr>
                <w:sz w:val="16"/>
                <w:szCs w:val="16"/>
              </w:rPr>
            </w:pPr>
            <w:r w:rsidRPr="00E76C49">
              <w:rPr>
                <w:sz w:val="16"/>
                <w:szCs w:val="16"/>
              </w:rPr>
              <w:t>23,667</w:t>
            </w:r>
          </w:p>
        </w:tc>
        <w:tc>
          <w:tcPr>
            <w:tcW w:w="472" w:type="pct"/>
            <w:tcBorders>
              <w:top w:val="nil"/>
              <w:left w:val="nil"/>
              <w:bottom w:val="nil"/>
              <w:right w:val="nil"/>
            </w:tcBorders>
            <w:shd w:val="clear" w:color="auto" w:fill="auto"/>
            <w:tcMar>
              <w:left w:w="43" w:type="dxa"/>
              <w:right w:w="43" w:type="dxa"/>
            </w:tcMar>
            <w:vAlign w:val="center"/>
          </w:tcPr>
          <w:p w:rsidR="00A90092" w:rsidRPr="00E76C49" w:rsidRDefault="00A90092" w:rsidP="00A90092">
            <w:pPr>
              <w:jc w:val="right"/>
              <w:rPr>
                <w:sz w:val="16"/>
                <w:szCs w:val="16"/>
              </w:rPr>
            </w:pPr>
            <w:r w:rsidRPr="00E76C49">
              <w:rPr>
                <w:sz w:val="16"/>
                <w:szCs w:val="16"/>
              </w:rPr>
              <w:t>199</w:t>
            </w:r>
          </w:p>
        </w:tc>
        <w:tc>
          <w:tcPr>
            <w:tcW w:w="519" w:type="pct"/>
            <w:tcBorders>
              <w:top w:val="nil"/>
              <w:left w:val="nil"/>
              <w:bottom w:val="nil"/>
              <w:right w:val="nil"/>
            </w:tcBorders>
            <w:tcMar>
              <w:left w:w="43" w:type="dxa"/>
              <w:right w:w="43" w:type="dxa"/>
            </w:tcMar>
            <w:vAlign w:val="center"/>
          </w:tcPr>
          <w:p w:rsidR="00A90092" w:rsidRPr="00E76C49" w:rsidRDefault="00A90092" w:rsidP="00A90092">
            <w:pPr>
              <w:jc w:val="right"/>
              <w:rPr>
                <w:sz w:val="16"/>
                <w:szCs w:val="16"/>
              </w:rPr>
            </w:pPr>
            <w:r w:rsidRPr="00E76C49">
              <w:rPr>
                <w:sz w:val="16"/>
                <w:szCs w:val="16"/>
              </w:rPr>
              <w:t>--</w:t>
            </w:r>
          </w:p>
        </w:tc>
        <w:tc>
          <w:tcPr>
            <w:tcW w:w="523" w:type="pct"/>
            <w:tcBorders>
              <w:top w:val="nil"/>
              <w:left w:val="nil"/>
              <w:bottom w:val="nil"/>
              <w:right w:val="nil"/>
            </w:tcBorders>
            <w:tcMar>
              <w:left w:w="43" w:type="dxa"/>
              <w:right w:w="43" w:type="dxa"/>
            </w:tcMar>
            <w:vAlign w:val="center"/>
          </w:tcPr>
          <w:p w:rsidR="00A90092" w:rsidRPr="00266ED4" w:rsidRDefault="00A90092" w:rsidP="00A90092">
            <w:pPr>
              <w:jc w:val="right"/>
              <w:rPr>
                <w:sz w:val="16"/>
                <w:szCs w:val="16"/>
              </w:rPr>
            </w:pPr>
            <w:r w:rsidRPr="00266ED4">
              <w:rPr>
                <w:sz w:val="16"/>
                <w:szCs w:val="16"/>
              </w:rPr>
              <w:t>(5.6)</w:t>
            </w:r>
          </w:p>
        </w:tc>
        <w:tc>
          <w:tcPr>
            <w:tcW w:w="367" w:type="pct"/>
            <w:tcBorders>
              <w:top w:val="nil"/>
              <w:left w:val="nil"/>
              <w:bottom w:val="nil"/>
              <w:right w:val="nil"/>
            </w:tcBorders>
            <w:shd w:val="clear" w:color="auto" w:fill="auto"/>
            <w:tcMar>
              <w:left w:w="43" w:type="dxa"/>
              <w:right w:w="43" w:type="dxa"/>
            </w:tcMar>
            <w:vAlign w:val="center"/>
          </w:tcPr>
          <w:p w:rsidR="00A90092" w:rsidRPr="00E76C49" w:rsidRDefault="00A90092" w:rsidP="00A90092">
            <w:pPr>
              <w:jc w:val="right"/>
              <w:rPr>
                <w:sz w:val="16"/>
                <w:szCs w:val="16"/>
              </w:rPr>
            </w:pPr>
            <w:r w:rsidRPr="00E76C49">
              <w:rPr>
                <w:sz w:val="16"/>
                <w:szCs w:val="16"/>
              </w:rPr>
              <w:t>45,826</w:t>
            </w:r>
          </w:p>
        </w:tc>
        <w:tc>
          <w:tcPr>
            <w:tcW w:w="434" w:type="pct"/>
            <w:tcBorders>
              <w:top w:val="nil"/>
              <w:left w:val="nil"/>
              <w:bottom w:val="nil"/>
              <w:right w:val="nil"/>
            </w:tcBorders>
            <w:shd w:val="clear" w:color="auto" w:fill="auto"/>
            <w:tcMar>
              <w:left w:w="43" w:type="dxa"/>
              <w:right w:w="43" w:type="dxa"/>
            </w:tcMar>
            <w:vAlign w:val="center"/>
          </w:tcPr>
          <w:p w:rsidR="00A90092" w:rsidRPr="00E76C49" w:rsidRDefault="00A90092" w:rsidP="00A90092">
            <w:pPr>
              <w:jc w:val="right"/>
              <w:rPr>
                <w:sz w:val="16"/>
                <w:szCs w:val="16"/>
              </w:rPr>
            </w:pPr>
            <w:r w:rsidRPr="00E76C49">
              <w:rPr>
                <w:sz w:val="16"/>
                <w:szCs w:val="16"/>
              </w:rPr>
              <w:t>207</w:t>
            </w:r>
          </w:p>
        </w:tc>
        <w:tc>
          <w:tcPr>
            <w:tcW w:w="472" w:type="pct"/>
            <w:tcBorders>
              <w:top w:val="nil"/>
              <w:left w:val="nil"/>
              <w:bottom w:val="nil"/>
              <w:right w:val="nil"/>
            </w:tcBorders>
            <w:tcMar>
              <w:left w:w="43" w:type="dxa"/>
              <w:right w:w="43" w:type="dxa"/>
            </w:tcMar>
            <w:vAlign w:val="center"/>
          </w:tcPr>
          <w:p w:rsidR="00A90092" w:rsidRPr="00E76C49" w:rsidRDefault="00A90092" w:rsidP="00A90092">
            <w:pPr>
              <w:jc w:val="right"/>
              <w:rPr>
                <w:sz w:val="16"/>
                <w:szCs w:val="16"/>
              </w:rPr>
            </w:pPr>
            <w:r w:rsidRPr="00E76C49">
              <w:rPr>
                <w:sz w:val="16"/>
                <w:szCs w:val="16"/>
              </w:rPr>
              <w:t>--</w:t>
            </w:r>
          </w:p>
        </w:tc>
        <w:tc>
          <w:tcPr>
            <w:tcW w:w="515" w:type="pct"/>
            <w:tcBorders>
              <w:top w:val="nil"/>
              <w:left w:val="nil"/>
              <w:bottom w:val="nil"/>
              <w:right w:val="nil"/>
            </w:tcBorders>
            <w:tcMar>
              <w:left w:w="43" w:type="dxa"/>
              <w:right w:w="43" w:type="dxa"/>
            </w:tcMar>
            <w:vAlign w:val="center"/>
          </w:tcPr>
          <w:p w:rsidR="00A90092" w:rsidRPr="00266ED4" w:rsidRDefault="00A90092" w:rsidP="00A90092">
            <w:pPr>
              <w:jc w:val="right"/>
              <w:rPr>
                <w:sz w:val="16"/>
                <w:szCs w:val="16"/>
              </w:rPr>
            </w:pPr>
            <w:r w:rsidRPr="00266ED4">
              <w:rPr>
                <w:sz w:val="16"/>
                <w:szCs w:val="16"/>
              </w:rPr>
              <w:t>2.1</w:t>
            </w:r>
          </w:p>
        </w:tc>
        <w:tc>
          <w:tcPr>
            <w:tcW w:w="473" w:type="pct"/>
            <w:tcBorders>
              <w:top w:val="nil"/>
              <w:left w:val="nil"/>
              <w:bottom w:val="nil"/>
              <w:right w:val="nil"/>
            </w:tcBorders>
            <w:tcMar>
              <w:left w:w="43" w:type="dxa"/>
              <w:right w:w="43" w:type="dxa"/>
            </w:tcMar>
            <w:vAlign w:val="center"/>
          </w:tcPr>
          <w:p w:rsidR="00A90092" w:rsidRPr="00E76C49" w:rsidRDefault="00A90092" w:rsidP="00A90092">
            <w:pPr>
              <w:jc w:val="right"/>
              <w:rPr>
                <w:sz w:val="16"/>
                <w:szCs w:val="16"/>
              </w:rPr>
            </w:pPr>
            <w:r w:rsidRPr="00E76C49">
              <w:rPr>
                <w:sz w:val="16"/>
                <w:szCs w:val="16"/>
              </w:rPr>
              <w:t>(22,167)</w:t>
            </w:r>
          </w:p>
        </w:tc>
        <w:tc>
          <w:tcPr>
            <w:tcW w:w="365" w:type="pct"/>
            <w:tcBorders>
              <w:top w:val="nil"/>
              <w:left w:val="nil"/>
              <w:bottom w:val="nil"/>
              <w:right w:val="nil"/>
            </w:tcBorders>
            <w:shd w:val="clear" w:color="auto" w:fill="auto"/>
            <w:tcMar>
              <w:left w:w="43" w:type="dxa"/>
              <w:right w:w="43" w:type="dxa"/>
            </w:tcMar>
            <w:vAlign w:val="center"/>
          </w:tcPr>
          <w:p w:rsidR="00A90092" w:rsidRPr="00E76C49" w:rsidRDefault="00A90092" w:rsidP="00A90092">
            <w:pPr>
              <w:jc w:val="right"/>
              <w:rPr>
                <w:sz w:val="16"/>
                <w:szCs w:val="16"/>
              </w:rPr>
            </w:pPr>
            <w:r w:rsidRPr="00E76C49">
              <w:rPr>
                <w:sz w:val="16"/>
                <w:szCs w:val="16"/>
              </w:rPr>
              <w:t>--</w:t>
            </w:r>
          </w:p>
        </w:tc>
      </w:tr>
      <w:tr w:rsidR="00A90092" w:rsidRPr="00BF4323" w:rsidTr="00D364E8">
        <w:trPr>
          <w:trHeight w:val="317"/>
        </w:trPr>
        <w:tc>
          <w:tcPr>
            <w:tcW w:w="531" w:type="pct"/>
            <w:gridSpan w:val="2"/>
            <w:tcBorders>
              <w:top w:val="nil"/>
              <w:left w:val="nil"/>
              <w:bottom w:val="nil"/>
              <w:right w:val="nil"/>
            </w:tcBorders>
            <w:shd w:val="clear" w:color="auto" w:fill="auto"/>
            <w:tcMar>
              <w:left w:w="43" w:type="dxa"/>
              <w:right w:w="43" w:type="dxa"/>
            </w:tcMar>
            <w:vAlign w:val="center"/>
          </w:tcPr>
          <w:p w:rsidR="00A90092" w:rsidRPr="00E76C49" w:rsidRDefault="001B091C" w:rsidP="00A90092">
            <w:pPr>
              <w:jc w:val="center"/>
              <w:rPr>
                <w:sz w:val="16"/>
                <w:szCs w:val="16"/>
              </w:rPr>
            </w:pPr>
            <w:r>
              <w:rPr>
                <w:sz w:val="16"/>
                <w:szCs w:val="16"/>
              </w:rPr>
              <w:t>FY</w:t>
            </w:r>
            <w:r w:rsidR="00A90092" w:rsidRPr="00E76C49">
              <w:rPr>
                <w:sz w:val="16"/>
                <w:szCs w:val="16"/>
              </w:rPr>
              <w:t>16</w:t>
            </w:r>
          </w:p>
        </w:tc>
        <w:tc>
          <w:tcPr>
            <w:tcW w:w="329" w:type="pct"/>
            <w:tcBorders>
              <w:top w:val="nil"/>
              <w:left w:val="nil"/>
              <w:bottom w:val="nil"/>
              <w:right w:val="nil"/>
            </w:tcBorders>
            <w:shd w:val="clear" w:color="auto" w:fill="auto"/>
            <w:tcMar>
              <w:left w:w="43" w:type="dxa"/>
              <w:right w:w="43" w:type="dxa"/>
            </w:tcMar>
            <w:vAlign w:val="center"/>
          </w:tcPr>
          <w:p w:rsidR="00A90092" w:rsidRPr="00E76C49" w:rsidRDefault="00A90092" w:rsidP="00A90092">
            <w:pPr>
              <w:jc w:val="right"/>
              <w:rPr>
                <w:sz w:val="16"/>
                <w:szCs w:val="16"/>
              </w:rPr>
            </w:pPr>
            <w:r w:rsidRPr="00E76C49">
              <w:rPr>
                <w:sz w:val="16"/>
                <w:szCs w:val="16"/>
              </w:rPr>
              <w:t>20,786</w:t>
            </w:r>
          </w:p>
        </w:tc>
        <w:tc>
          <w:tcPr>
            <w:tcW w:w="472" w:type="pct"/>
            <w:tcBorders>
              <w:top w:val="nil"/>
              <w:left w:val="nil"/>
              <w:bottom w:val="nil"/>
              <w:right w:val="nil"/>
            </w:tcBorders>
            <w:shd w:val="clear" w:color="auto" w:fill="auto"/>
            <w:tcMar>
              <w:left w:w="43" w:type="dxa"/>
              <w:right w:w="43" w:type="dxa"/>
            </w:tcMar>
            <w:vAlign w:val="center"/>
          </w:tcPr>
          <w:p w:rsidR="00A90092" w:rsidRPr="00E76C49" w:rsidRDefault="00A90092" w:rsidP="00A90092">
            <w:pPr>
              <w:jc w:val="right"/>
              <w:rPr>
                <w:sz w:val="16"/>
                <w:szCs w:val="16"/>
              </w:rPr>
            </w:pPr>
            <w:r w:rsidRPr="00E76C49">
              <w:rPr>
                <w:sz w:val="16"/>
                <w:szCs w:val="16"/>
              </w:rPr>
              <w:t>178</w:t>
            </w:r>
          </w:p>
        </w:tc>
        <w:tc>
          <w:tcPr>
            <w:tcW w:w="519" w:type="pct"/>
            <w:tcBorders>
              <w:top w:val="nil"/>
              <w:left w:val="nil"/>
              <w:bottom w:val="nil"/>
              <w:right w:val="nil"/>
            </w:tcBorders>
            <w:tcMar>
              <w:left w:w="43" w:type="dxa"/>
              <w:right w:w="43" w:type="dxa"/>
            </w:tcMar>
            <w:vAlign w:val="center"/>
          </w:tcPr>
          <w:p w:rsidR="00A90092" w:rsidRPr="00E76C49" w:rsidRDefault="00A90092" w:rsidP="00A90092">
            <w:pPr>
              <w:jc w:val="right"/>
              <w:rPr>
                <w:sz w:val="16"/>
                <w:szCs w:val="16"/>
              </w:rPr>
            </w:pPr>
            <w:r w:rsidRPr="00E76C49">
              <w:rPr>
                <w:sz w:val="16"/>
                <w:szCs w:val="16"/>
              </w:rPr>
              <w:t>--</w:t>
            </w:r>
          </w:p>
        </w:tc>
        <w:tc>
          <w:tcPr>
            <w:tcW w:w="523" w:type="pct"/>
            <w:tcBorders>
              <w:top w:val="nil"/>
              <w:left w:val="nil"/>
              <w:bottom w:val="nil"/>
              <w:right w:val="nil"/>
            </w:tcBorders>
            <w:tcMar>
              <w:left w:w="43" w:type="dxa"/>
              <w:right w:w="43" w:type="dxa"/>
            </w:tcMar>
            <w:vAlign w:val="center"/>
          </w:tcPr>
          <w:p w:rsidR="00A90092" w:rsidRPr="00266ED4" w:rsidRDefault="00A90092" w:rsidP="00A90092">
            <w:pPr>
              <w:jc w:val="right"/>
              <w:rPr>
                <w:sz w:val="16"/>
                <w:szCs w:val="16"/>
              </w:rPr>
            </w:pPr>
            <w:r w:rsidRPr="00266ED4">
              <w:rPr>
                <w:sz w:val="16"/>
                <w:szCs w:val="16"/>
              </w:rPr>
              <w:t>(12.2)</w:t>
            </w:r>
          </w:p>
        </w:tc>
        <w:tc>
          <w:tcPr>
            <w:tcW w:w="367" w:type="pct"/>
            <w:tcBorders>
              <w:top w:val="nil"/>
              <w:left w:val="nil"/>
              <w:bottom w:val="nil"/>
              <w:right w:val="nil"/>
            </w:tcBorders>
            <w:shd w:val="clear" w:color="auto" w:fill="auto"/>
            <w:tcMar>
              <w:left w:w="43" w:type="dxa"/>
              <w:right w:w="43" w:type="dxa"/>
            </w:tcMar>
            <w:vAlign w:val="center"/>
          </w:tcPr>
          <w:p w:rsidR="00A90092" w:rsidRPr="00E76C49" w:rsidRDefault="00A90092" w:rsidP="00A90092">
            <w:pPr>
              <w:jc w:val="right"/>
              <w:rPr>
                <w:sz w:val="16"/>
                <w:szCs w:val="16"/>
              </w:rPr>
            </w:pPr>
            <w:r w:rsidRPr="00E76C49">
              <w:rPr>
                <w:sz w:val="16"/>
                <w:szCs w:val="16"/>
              </w:rPr>
              <w:t>44,685</w:t>
            </w:r>
          </w:p>
        </w:tc>
        <w:tc>
          <w:tcPr>
            <w:tcW w:w="434" w:type="pct"/>
            <w:tcBorders>
              <w:top w:val="nil"/>
              <w:left w:val="nil"/>
              <w:bottom w:val="nil"/>
              <w:right w:val="nil"/>
            </w:tcBorders>
            <w:shd w:val="clear" w:color="auto" w:fill="auto"/>
            <w:tcMar>
              <w:left w:w="43" w:type="dxa"/>
              <w:right w:w="43" w:type="dxa"/>
            </w:tcMar>
            <w:vAlign w:val="center"/>
          </w:tcPr>
          <w:p w:rsidR="00A90092" w:rsidRPr="00E76C49" w:rsidRDefault="00A90092" w:rsidP="00A90092">
            <w:pPr>
              <w:jc w:val="right"/>
              <w:rPr>
                <w:sz w:val="16"/>
                <w:szCs w:val="16"/>
              </w:rPr>
            </w:pPr>
            <w:r w:rsidRPr="00E76C49">
              <w:rPr>
                <w:sz w:val="16"/>
                <w:szCs w:val="16"/>
              </w:rPr>
              <w:t>200</w:t>
            </w:r>
          </w:p>
        </w:tc>
        <w:tc>
          <w:tcPr>
            <w:tcW w:w="472" w:type="pct"/>
            <w:tcBorders>
              <w:top w:val="nil"/>
              <w:left w:val="nil"/>
              <w:bottom w:val="nil"/>
              <w:right w:val="nil"/>
            </w:tcBorders>
            <w:tcMar>
              <w:left w:w="43" w:type="dxa"/>
              <w:right w:w="43" w:type="dxa"/>
            </w:tcMar>
            <w:vAlign w:val="center"/>
          </w:tcPr>
          <w:p w:rsidR="00A90092" w:rsidRPr="00E76C49" w:rsidRDefault="00A90092" w:rsidP="00A90092">
            <w:pPr>
              <w:jc w:val="right"/>
              <w:rPr>
                <w:sz w:val="16"/>
                <w:szCs w:val="16"/>
              </w:rPr>
            </w:pPr>
            <w:r w:rsidRPr="00E76C49">
              <w:rPr>
                <w:sz w:val="16"/>
                <w:szCs w:val="16"/>
              </w:rPr>
              <w:t>--</w:t>
            </w:r>
          </w:p>
        </w:tc>
        <w:tc>
          <w:tcPr>
            <w:tcW w:w="515" w:type="pct"/>
            <w:tcBorders>
              <w:top w:val="nil"/>
              <w:left w:val="nil"/>
              <w:bottom w:val="nil"/>
              <w:right w:val="nil"/>
            </w:tcBorders>
            <w:tcMar>
              <w:left w:w="43" w:type="dxa"/>
              <w:right w:w="43" w:type="dxa"/>
            </w:tcMar>
            <w:vAlign w:val="center"/>
          </w:tcPr>
          <w:p w:rsidR="00A90092" w:rsidRPr="00266ED4" w:rsidRDefault="00A90092" w:rsidP="00A90092">
            <w:pPr>
              <w:jc w:val="right"/>
              <w:rPr>
                <w:sz w:val="16"/>
                <w:szCs w:val="16"/>
              </w:rPr>
            </w:pPr>
            <w:r w:rsidRPr="00266ED4">
              <w:rPr>
                <w:sz w:val="16"/>
                <w:szCs w:val="16"/>
              </w:rPr>
              <w:t>(2.5)</w:t>
            </w:r>
          </w:p>
        </w:tc>
        <w:tc>
          <w:tcPr>
            <w:tcW w:w="473" w:type="pct"/>
            <w:tcBorders>
              <w:top w:val="nil"/>
              <w:left w:val="nil"/>
              <w:bottom w:val="nil"/>
              <w:right w:val="nil"/>
            </w:tcBorders>
            <w:tcMar>
              <w:left w:w="43" w:type="dxa"/>
              <w:right w:w="43" w:type="dxa"/>
            </w:tcMar>
            <w:vAlign w:val="center"/>
          </w:tcPr>
          <w:p w:rsidR="00A90092" w:rsidRPr="00E76C49" w:rsidRDefault="00A90092" w:rsidP="00A90092">
            <w:pPr>
              <w:jc w:val="right"/>
              <w:rPr>
                <w:sz w:val="16"/>
                <w:szCs w:val="16"/>
              </w:rPr>
            </w:pPr>
            <w:r w:rsidRPr="00E76C49">
              <w:rPr>
                <w:sz w:val="16"/>
                <w:szCs w:val="16"/>
              </w:rPr>
              <w:t>(23,921)</w:t>
            </w:r>
          </w:p>
        </w:tc>
        <w:tc>
          <w:tcPr>
            <w:tcW w:w="365" w:type="pct"/>
            <w:tcBorders>
              <w:top w:val="nil"/>
              <w:left w:val="nil"/>
              <w:bottom w:val="nil"/>
              <w:right w:val="nil"/>
            </w:tcBorders>
            <w:shd w:val="clear" w:color="auto" w:fill="auto"/>
            <w:tcMar>
              <w:left w:w="43" w:type="dxa"/>
              <w:right w:w="43" w:type="dxa"/>
            </w:tcMar>
            <w:vAlign w:val="center"/>
          </w:tcPr>
          <w:p w:rsidR="00A90092" w:rsidRPr="00E76C49" w:rsidRDefault="00A90092" w:rsidP="00A90092">
            <w:pPr>
              <w:jc w:val="right"/>
              <w:rPr>
                <w:sz w:val="16"/>
                <w:szCs w:val="16"/>
              </w:rPr>
            </w:pPr>
            <w:r w:rsidRPr="00E76C49">
              <w:rPr>
                <w:sz w:val="16"/>
                <w:szCs w:val="16"/>
              </w:rPr>
              <w:t>--</w:t>
            </w:r>
          </w:p>
        </w:tc>
      </w:tr>
      <w:tr w:rsidR="00A90092" w:rsidRPr="00BF4323" w:rsidTr="00D364E8">
        <w:trPr>
          <w:trHeight w:val="317"/>
        </w:trPr>
        <w:tc>
          <w:tcPr>
            <w:tcW w:w="531" w:type="pct"/>
            <w:gridSpan w:val="2"/>
            <w:tcBorders>
              <w:top w:val="nil"/>
              <w:left w:val="nil"/>
              <w:bottom w:val="nil"/>
              <w:right w:val="nil"/>
            </w:tcBorders>
            <w:shd w:val="clear" w:color="auto" w:fill="auto"/>
            <w:tcMar>
              <w:left w:w="43" w:type="dxa"/>
              <w:right w:w="43" w:type="dxa"/>
            </w:tcMar>
            <w:vAlign w:val="center"/>
          </w:tcPr>
          <w:p w:rsidR="00A90092" w:rsidRPr="00E76C49" w:rsidRDefault="001B091C" w:rsidP="00A90092">
            <w:pPr>
              <w:jc w:val="center"/>
              <w:rPr>
                <w:sz w:val="16"/>
                <w:szCs w:val="16"/>
              </w:rPr>
            </w:pPr>
            <w:r>
              <w:rPr>
                <w:sz w:val="16"/>
                <w:szCs w:val="16"/>
              </w:rPr>
              <w:t>FY</w:t>
            </w:r>
            <w:r w:rsidR="00A90092" w:rsidRPr="00E76C49">
              <w:rPr>
                <w:sz w:val="16"/>
                <w:szCs w:val="16"/>
              </w:rPr>
              <w:t>17</w:t>
            </w:r>
          </w:p>
        </w:tc>
        <w:tc>
          <w:tcPr>
            <w:tcW w:w="329" w:type="pct"/>
            <w:tcBorders>
              <w:top w:val="nil"/>
              <w:left w:val="nil"/>
              <w:bottom w:val="nil"/>
              <w:right w:val="nil"/>
            </w:tcBorders>
            <w:shd w:val="clear" w:color="auto" w:fill="auto"/>
            <w:tcMar>
              <w:left w:w="43" w:type="dxa"/>
              <w:right w:w="43" w:type="dxa"/>
            </w:tcMar>
            <w:vAlign w:val="center"/>
          </w:tcPr>
          <w:p w:rsidR="00A90092" w:rsidRPr="00E76C49" w:rsidRDefault="00A90092" w:rsidP="00A90092">
            <w:pPr>
              <w:jc w:val="right"/>
              <w:rPr>
                <w:sz w:val="16"/>
                <w:szCs w:val="16"/>
              </w:rPr>
            </w:pPr>
            <w:r w:rsidRPr="00E76C49">
              <w:rPr>
                <w:sz w:val="16"/>
                <w:szCs w:val="16"/>
              </w:rPr>
              <w:t>20,422</w:t>
            </w:r>
          </w:p>
        </w:tc>
        <w:tc>
          <w:tcPr>
            <w:tcW w:w="472" w:type="pct"/>
            <w:tcBorders>
              <w:top w:val="nil"/>
              <w:left w:val="nil"/>
              <w:bottom w:val="nil"/>
              <w:right w:val="nil"/>
            </w:tcBorders>
            <w:shd w:val="clear" w:color="auto" w:fill="auto"/>
            <w:tcMar>
              <w:left w:w="43" w:type="dxa"/>
              <w:right w:w="43" w:type="dxa"/>
            </w:tcMar>
            <w:vAlign w:val="center"/>
          </w:tcPr>
          <w:p w:rsidR="00A90092" w:rsidRPr="00E76C49" w:rsidRDefault="00A90092" w:rsidP="00A90092">
            <w:pPr>
              <w:jc w:val="right"/>
              <w:rPr>
                <w:sz w:val="16"/>
                <w:szCs w:val="16"/>
              </w:rPr>
            </w:pPr>
            <w:r w:rsidRPr="00E76C49">
              <w:rPr>
                <w:sz w:val="16"/>
                <w:szCs w:val="16"/>
              </w:rPr>
              <w:t>353</w:t>
            </w:r>
          </w:p>
        </w:tc>
        <w:tc>
          <w:tcPr>
            <w:tcW w:w="519" w:type="pct"/>
            <w:tcBorders>
              <w:top w:val="nil"/>
              <w:left w:val="nil"/>
              <w:bottom w:val="nil"/>
              <w:right w:val="nil"/>
            </w:tcBorders>
            <w:tcMar>
              <w:left w:w="43" w:type="dxa"/>
              <w:right w:w="43" w:type="dxa"/>
            </w:tcMar>
            <w:vAlign w:val="center"/>
          </w:tcPr>
          <w:p w:rsidR="00A90092" w:rsidRPr="00E76C49" w:rsidRDefault="00A90092" w:rsidP="00A90092">
            <w:pPr>
              <w:jc w:val="right"/>
              <w:rPr>
                <w:sz w:val="16"/>
                <w:szCs w:val="16"/>
              </w:rPr>
            </w:pPr>
            <w:r w:rsidRPr="00E76C49">
              <w:rPr>
                <w:sz w:val="16"/>
                <w:szCs w:val="16"/>
              </w:rPr>
              <w:t>--</w:t>
            </w:r>
          </w:p>
        </w:tc>
        <w:tc>
          <w:tcPr>
            <w:tcW w:w="523" w:type="pct"/>
            <w:tcBorders>
              <w:top w:val="nil"/>
              <w:left w:val="nil"/>
              <w:bottom w:val="nil"/>
              <w:right w:val="nil"/>
            </w:tcBorders>
            <w:tcMar>
              <w:left w:w="43" w:type="dxa"/>
              <w:right w:w="43" w:type="dxa"/>
            </w:tcMar>
            <w:vAlign w:val="center"/>
          </w:tcPr>
          <w:p w:rsidR="00A90092" w:rsidRPr="00266ED4" w:rsidRDefault="00A90092" w:rsidP="00A90092">
            <w:pPr>
              <w:jc w:val="right"/>
              <w:rPr>
                <w:sz w:val="16"/>
                <w:szCs w:val="16"/>
              </w:rPr>
            </w:pPr>
            <w:r w:rsidRPr="00266ED4">
              <w:rPr>
                <w:sz w:val="16"/>
                <w:szCs w:val="16"/>
              </w:rPr>
              <w:t>(0.9)</w:t>
            </w:r>
          </w:p>
        </w:tc>
        <w:tc>
          <w:tcPr>
            <w:tcW w:w="367" w:type="pct"/>
            <w:tcBorders>
              <w:top w:val="nil"/>
              <w:left w:val="nil"/>
              <w:bottom w:val="nil"/>
              <w:right w:val="nil"/>
            </w:tcBorders>
            <w:shd w:val="clear" w:color="auto" w:fill="auto"/>
            <w:tcMar>
              <w:left w:w="43" w:type="dxa"/>
              <w:right w:w="43" w:type="dxa"/>
            </w:tcMar>
            <w:vAlign w:val="center"/>
          </w:tcPr>
          <w:p w:rsidR="00A90092" w:rsidRPr="00E76C49" w:rsidRDefault="00A90092" w:rsidP="00A90092">
            <w:pPr>
              <w:jc w:val="right"/>
              <w:rPr>
                <w:sz w:val="16"/>
                <w:szCs w:val="16"/>
              </w:rPr>
            </w:pPr>
            <w:r w:rsidRPr="00E76C49">
              <w:rPr>
                <w:sz w:val="16"/>
                <w:szCs w:val="16"/>
              </w:rPr>
              <w:t>52,910</w:t>
            </w:r>
          </w:p>
        </w:tc>
        <w:tc>
          <w:tcPr>
            <w:tcW w:w="434" w:type="pct"/>
            <w:tcBorders>
              <w:top w:val="nil"/>
              <w:left w:val="nil"/>
              <w:bottom w:val="nil"/>
              <w:right w:val="nil"/>
            </w:tcBorders>
            <w:shd w:val="clear" w:color="auto" w:fill="auto"/>
            <w:tcMar>
              <w:left w:w="43" w:type="dxa"/>
              <w:right w:w="43" w:type="dxa"/>
            </w:tcMar>
            <w:vAlign w:val="center"/>
          </w:tcPr>
          <w:p w:rsidR="00A90092" w:rsidRPr="00E76C49" w:rsidRDefault="00A90092" w:rsidP="00A90092">
            <w:pPr>
              <w:jc w:val="right"/>
              <w:rPr>
                <w:sz w:val="16"/>
                <w:szCs w:val="16"/>
              </w:rPr>
            </w:pPr>
            <w:r w:rsidRPr="00E76C49">
              <w:rPr>
                <w:sz w:val="16"/>
                <w:szCs w:val="16"/>
              </w:rPr>
              <w:t>212</w:t>
            </w:r>
          </w:p>
        </w:tc>
        <w:tc>
          <w:tcPr>
            <w:tcW w:w="472" w:type="pct"/>
            <w:tcBorders>
              <w:top w:val="nil"/>
              <w:left w:val="nil"/>
              <w:bottom w:val="nil"/>
              <w:right w:val="nil"/>
            </w:tcBorders>
            <w:tcMar>
              <w:left w:w="43" w:type="dxa"/>
              <w:right w:w="43" w:type="dxa"/>
            </w:tcMar>
            <w:vAlign w:val="center"/>
          </w:tcPr>
          <w:p w:rsidR="00A90092" w:rsidRPr="00E76C49" w:rsidRDefault="00A90092" w:rsidP="00A90092">
            <w:pPr>
              <w:jc w:val="right"/>
              <w:rPr>
                <w:sz w:val="16"/>
                <w:szCs w:val="16"/>
              </w:rPr>
            </w:pPr>
            <w:r w:rsidRPr="00E76C49">
              <w:rPr>
                <w:sz w:val="16"/>
                <w:szCs w:val="16"/>
              </w:rPr>
              <w:t>--</w:t>
            </w:r>
          </w:p>
        </w:tc>
        <w:tc>
          <w:tcPr>
            <w:tcW w:w="515" w:type="pct"/>
            <w:tcBorders>
              <w:top w:val="nil"/>
              <w:left w:val="nil"/>
              <w:bottom w:val="nil"/>
              <w:right w:val="nil"/>
            </w:tcBorders>
            <w:tcMar>
              <w:left w:w="43" w:type="dxa"/>
              <w:right w:w="43" w:type="dxa"/>
            </w:tcMar>
            <w:vAlign w:val="center"/>
          </w:tcPr>
          <w:p w:rsidR="00A90092" w:rsidRPr="00266ED4" w:rsidRDefault="00A90092" w:rsidP="00A90092">
            <w:pPr>
              <w:jc w:val="right"/>
              <w:rPr>
                <w:sz w:val="16"/>
                <w:szCs w:val="16"/>
              </w:rPr>
            </w:pPr>
            <w:r w:rsidRPr="00266ED4">
              <w:rPr>
                <w:sz w:val="16"/>
                <w:szCs w:val="16"/>
              </w:rPr>
              <w:t>18.4</w:t>
            </w:r>
          </w:p>
        </w:tc>
        <w:tc>
          <w:tcPr>
            <w:tcW w:w="473" w:type="pct"/>
            <w:tcBorders>
              <w:top w:val="nil"/>
              <w:left w:val="nil"/>
              <w:bottom w:val="nil"/>
              <w:right w:val="nil"/>
            </w:tcBorders>
            <w:tcMar>
              <w:left w:w="43" w:type="dxa"/>
              <w:right w:w="43" w:type="dxa"/>
            </w:tcMar>
            <w:vAlign w:val="center"/>
          </w:tcPr>
          <w:p w:rsidR="00A90092" w:rsidRPr="00E76C49" w:rsidRDefault="00A90092" w:rsidP="00A90092">
            <w:pPr>
              <w:jc w:val="right"/>
              <w:rPr>
                <w:sz w:val="16"/>
                <w:szCs w:val="16"/>
              </w:rPr>
            </w:pPr>
            <w:r w:rsidRPr="00E76C49">
              <w:rPr>
                <w:sz w:val="16"/>
                <w:szCs w:val="16"/>
              </w:rPr>
              <w:t>(32,347)</w:t>
            </w:r>
          </w:p>
        </w:tc>
        <w:tc>
          <w:tcPr>
            <w:tcW w:w="365" w:type="pct"/>
            <w:tcBorders>
              <w:top w:val="nil"/>
              <w:left w:val="nil"/>
              <w:bottom w:val="nil"/>
              <w:right w:val="nil"/>
            </w:tcBorders>
            <w:shd w:val="clear" w:color="auto" w:fill="auto"/>
            <w:tcMar>
              <w:left w:w="43" w:type="dxa"/>
              <w:right w:w="43" w:type="dxa"/>
            </w:tcMar>
            <w:vAlign w:val="center"/>
          </w:tcPr>
          <w:p w:rsidR="00A90092" w:rsidRPr="00E76C49" w:rsidRDefault="00A90092" w:rsidP="00A90092">
            <w:pPr>
              <w:jc w:val="right"/>
              <w:rPr>
                <w:sz w:val="16"/>
                <w:szCs w:val="16"/>
              </w:rPr>
            </w:pPr>
            <w:r w:rsidRPr="00E76C49">
              <w:rPr>
                <w:sz w:val="16"/>
                <w:szCs w:val="16"/>
              </w:rPr>
              <w:t>--</w:t>
            </w:r>
          </w:p>
        </w:tc>
      </w:tr>
      <w:tr w:rsidR="00DC1066" w:rsidRPr="00BF4323" w:rsidTr="00D364E8">
        <w:trPr>
          <w:trHeight w:val="317"/>
        </w:trPr>
        <w:tc>
          <w:tcPr>
            <w:tcW w:w="531" w:type="pct"/>
            <w:gridSpan w:val="2"/>
            <w:tcBorders>
              <w:top w:val="nil"/>
              <w:left w:val="nil"/>
              <w:bottom w:val="nil"/>
              <w:right w:val="nil"/>
            </w:tcBorders>
            <w:shd w:val="clear" w:color="auto" w:fill="auto"/>
            <w:tcMar>
              <w:left w:w="43" w:type="dxa"/>
              <w:right w:w="43" w:type="dxa"/>
            </w:tcMar>
            <w:vAlign w:val="center"/>
          </w:tcPr>
          <w:p w:rsidR="00DC1066" w:rsidRPr="00E76C49" w:rsidRDefault="001B091C" w:rsidP="00A90092">
            <w:pPr>
              <w:jc w:val="center"/>
              <w:rPr>
                <w:sz w:val="16"/>
                <w:szCs w:val="16"/>
              </w:rPr>
            </w:pPr>
            <w:r>
              <w:rPr>
                <w:sz w:val="16"/>
                <w:szCs w:val="16"/>
              </w:rPr>
              <w:t>FY</w:t>
            </w:r>
            <w:r w:rsidR="00DC1066">
              <w:rPr>
                <w:sz w:val="16"/>
                <w:szCs w:val="16"/>
              </w:rPr>
              <w:t>18</w:t>
            </w:r>
          </w:p>
        </w:tc>
        <w:tc>
          <w:tcPr>
            <w:tcW w:w="329" w:type="pct"/>
            <w:tcBorders>
              <w:top w:val="nil"/>
              <w:left w:val="nil"/>
              <w:bottom w:val="nil"/>
              <w:right w:val="nil"/>
            </w:tcBorders>
            <w:shd w:val="clear" w:color="auto" w:fill="auto"/>
            <w:tcMar>
              <w:left w:w="43" w:type="dxa"/>
              <w:right w:w="43" w:type="dxa"/>
            </w:tcMar>
            <w:vAlign w:val="center"/>
          </w:tcPr>
          <w:p w:rsidR="00DC1066" w:rsidRPr="00DC1066" w:rsidRDefault="00DC1066" w:rsidP="00DC1066">
            <w:pPr>
              <w:jc w:val="right"/>
              <w:rPr>
                <w:sz w:val="16"/>
                <w:szCs w:val="16"/>
              </w:rPr>
            </w:pPr>
            <w:r w:rsidRPr="00DC1066">
              <w:rPr>
                <w:sz w:val="16"/>
                <w:szCs w:val="16"/>
              </w:rPr>
              <w:t>23,212</w:t>
            </w:r>
          </w:p>
        </w:tc>
        <w:tc>
          <w:tcPr>
            <w:tcW w:w="472" w:type="pct"/>
            <w:tcBorders>
              <w:top w:val="nil"/>
              <w:left w:val="nil"/>
              <w:bottom w:val="nil"/>
              <w:right w:val="nil"/>
            </w:tcBorders>
            <w:shd w:val="clear" w:color="auto" w:fill="auto"/>
            <w:tcMar>
              <w:left w:w="43" w:type="dxa"/>
              <w:right w:w="43" w:type="dxa"/>
            </w:tcMar>
            <w:vAlign w:val="center"/>
          </w:tcPr>
          <w:p w:rsidR="00DC1066" w:rsidRPr="00DC1066" w:rsidRDefault="00DC1066" w:rsidP="00DC1066">
            <w:pPr>
              <w:jc w:val="right"/>
              <w:rPr>
                <w:sz w:val="16"/>
                <w:szCs w:val="16"/>
              </w:rPr>
            </w:pPr>
            <w:r w:rsidRPr="00DC1066">
              <w:rPr>
                <w:sz w:val="16"/>
                <w:szCs w:val="16"/>
              </w:rPr>
              <w:t>359</w:t>
            </w:r>
          </w:p>
        </w:tc>
        <w:tc>
          <w:tcPr>
            <w:tcW w:w="519" w:type="pct"/>
            <w:tcBorders>
              <w:top w:val="nil"/>
              <w:left w:val="nil"/>
              <w:bottom w:val="nil"/>
              <w:right w:val="nil"/>
            </w:tcBorders>
            <w:tcMar>
              <w:left w:w="43" w:type="dxa"/>
              <w:right w:w="43" w:type="dxa"/>
            </w:tcMar>
            <w:vAlign w:val="center"/>
          </w:tcPr>
          <w:p w:rsidR="00DC1066" w:rsidRPr="00DC1066" w:rsidRDefault="00DC1066" w:rsidP="00DC1066">
            <w:pPr>
              <w:jc w:val="right"/>
              <w:rPr>
                <w:sz w:val="16"/>
                <w:szCs w:val="16"/>
              </w:rPr>
            </w:pPr>
            <w:r>
              <w:rPr>
                <w:sz w:val="16"/>
                <w:szCs w:val="16"/>
              </w:rPr>
              <w:t>--</w:t>
            </w:r>
          </w:p>
        </w:tc>
        <w:tc>
          <w:tcPr>
            <w:tcW w:w="523" w:type="pct"/>
            <w:tcBorders>
              <w:top w:val="nil"/>
              <w:left w:val="nil"/>
              <w:bottom w:val="nil"/>
              <w:right w:val="nil"/>
            </w:tcBorders>
            <w:tcMar>
              <w:left w:w="43" w:type="dxa"/>
              <w:right w:w="43" w:type="dxa"/>
            </w:tcMar>
            <w:vAlign w:val="center"/>
          </w:tcPr>
          <w:p w:rsidR="00DC1066" w:rsidRPr="00DC1066" w:rsidRDefault="00DC1066" w:rsidP="00DC1066">
            <w:pPr>
              <w:jc w:val="right"/>
              <w:rPr>
                <w:sz w:val="16"/>
                <w:szCs w:val="16"/>
              </w:rPr>
            </w:pPr>
            <w:r w:rsidRPr="00DC1066">
              <w:rPr>
                <w:sz w:val="16"/>
                <w:szCs w:val="16"/>
              </w:rPr>
              <w:t>13.5</w:t>
            </w:r>
          </w:p>
        </w:tc>
        <w:tc>
          <w:tcPr>
            <w:tcW w:w="367" w:type="pct"/>
            <w:tcBorders>
              <w:top w:val="nil"/>
              <w:left w:val="nil"/>
              <w:bottom w:val="nil"/>
              <w:right w:val="nil"/>
            </w:tcBorders>
            <w:shd w:val="clear" w:color="auto" w:fill="auto"/>
            <w:tcMar>
              <w:left w:w="43" w:type="dxa"/>
              <w:right w:w="43" w:type="dxa"/>
            </w:tcMar>
            <w:vAlign w:val="center"/>
          </w:tcPr>
          <w:p w:rsidR="00DC1066" w:rsidRPr="00DC1066" w:rsidRDefault="00DC1066" w:rsidP="00DC1066">
            <w:pPr>
              <w:jc w:val="right"/>
              <w:rPr>
                <w:sz w:val="16"/>
                <w:szCs w:val="16"/>
              </w:rPr>
            </w:pPr>
            <w:r w:rsidRPr="00DC1066">
              <w:rPr>
                <w:sz w:val="16"/>
                <w:szCs w:val="16"/>
              </w:rPr>
              <w:t>60,795</w:t>
            </w:r>
          </w:p>
        </w:tc>
        <w:tc>
          <w:tcPr>
            <w:tcW w:w="434" w:type="pct"/>
            <w:tcBorders>
              <w:top w:val="nil"/>
              <w:left w:val="nil"/>
              <w:bottom w:val="nil"/>
              <w:right w:val="nil"/>
            </w:tcBorders>
            <w:shd w:val="clear" w:color="auto" w:fill="auto"/>
            <w:tcMar>
              <w:left w:w="43" w:type="dxa"/>
              <w:right w:w="43" w:type="dxa"/>
            </w:tcMar>
            <w:vAlign w:val="center"/>
          </w:tcPr>
          <w:p w:rsidR="00DC1066" w:rsidRPr="00DC1066" w:rsidRDefault="00DC1066" w:rsidP="00DC1066">
            <w:pPr>
              <w:jc w:val="right"/>
              <w:rPr>
                <w:sz w:val="16"/>
                <w:szCs w:val="16"/>
              </w:rPr>
            </w:pPr>
            <w:r w:rsidRPr="00DC1066">
              <w:rPr>
                <w:sz w:val="16"/>
                <w:szCs w:val="16"/>
              </w:rPr>
              <w:t>259</w:t>
            </w:r>
          </w:p>
        </w:tc>
        <w:tc>
          <w:tcPr>
            <w:tcW w:w="472" w:type="pct"/>
            <w:tcBorders>
              <w:top w:val="nil"/>
              <w:left w:val="nil"/>
              <w:bottom w:val="nil"/>
              <w:right w:val="nil"/>
            </w:tcBorders>
            <w:tcMar>
              <w:left w:w="43" w:type="dxa"/>
              <w:right w:w="43" w:type="dxa"/>
            </w:tcMar>
            <w:vAlign w:val="center"/>
          </w:tcPr>
          <w:p w:rsidR="00DC1066" w:rsidRPr="00DC1066" w:rsidRDefault="00DC1066" w:rsidP="00DC1066">
            <w:pPr>
              <w:jc w:val="right"/>
              <w:rPr>
                <w:sz w:val="16"/>
                <w:szCs w:val="16"/>
              </w:rPr>
            </w:pPr>
            <w:r>
              <w:rPr>
                <w:sz w:val="16"/>
                <w:szCs w:val="16"/>
              </w:rPr>
              <w:t>--</w:t>
            </w:r>
          </w:p>
        </w:tc>
        <w:tc>
          <w:tcPr>
            <w:tcW w:w="515" w:type="pct"/>
            <w:tcBorders>
              <w:top w:val="nil"/>
              <w:left w:val="nil"/>
              <w:bottom w:val="nil"/>
              <w:right w:val="nil"/>
            </w:tcBorders>
            <w:tcMar>
              <w:left w:w="43" w:type="dxa"/>
              <w:right w:w="43" w:type="dxa"/>
            </w:tcMar>
            <w:vAlign w:val="center"/>
          </w:tcPr>
          <w:p w:rsidR="00DC1066" w:rsidRPr="00DC1066" w:rsidRDefault="00DC1066" w:rsidP="00DC1066">
            <w:pPr>
              <w:jc w:val="right"/>
              <w:rPr>
                <w:sz w:val="16"/>
                <w:szCs w:val="16"/>
              </w:rPr>
            </w:pPr>
            <w:r w:rsidRPr="00DC1066">
              <w:rPr>
                <w:sz w:val="16"/>
                <w:szCs w:val="16"/>
              </w:rPr>
              <w:t>14.9</w:t>
            </w:r>
          </w:p>
        </w:tc>
        <w:tc>
          <w:tcPr>
            <w:tcW w:w="473" w:type="pct"/>
            <w:tcBorders>
              <w:top w:val="nil"/>
              <w:left w:val="nil"/>
              <w:bottom w:val="nil"/>
              <w:right w:val="nil"/>
            </w:tcBorders>
            <w:tcMar>
              <w:left w:w="43" w:type="dxa"/>
              <w:right w:w="43" w:type="dxa"/>
            </w:tcMar>
            <w:vAlign w:val="center"/>
          </w:tcPr>
          <w:p w:rsidR="00DC1066" w:rsidRPr="00DC1066" w:rsidRDefault="00DC1066" w:rsidP="00DC1066">
            <w:pPr>
              <w:jc w:val="right"/>
              <w:rPr>
                <w:sz w:val="16"/>
                <w:szCs w:val="16"/>
              </w:rPr>
            </w:pPr>
            <w:r w:rsidRPr="00DC1066">
              <w:rPr>
                <w:sz w:val="16"/>
                <w:szCs w:val="16"/>
              </w:rPr>
              <w:t>(37,482)</w:t>
            </w:r>
          </w:p>
        </w:tc>
        <w:tc>
          <w:tcPr>
            <w:tcW w:w="365" w:type="pct"/>
            <w:tcBorders>
              <w:top w:val="nil"/>
              <w:left w:val="nil"/>
              <w:bottom w:val="nil"/>
              <w:right w:val="nil"/>
            </w:tcBorders>
            <w:shd w:val="clear" w:color="auto" w:fill="auto"/>
            <w:tcMar>
              <w:left w:w="43" w:type="dxa"/>
              <w:right w:w="43" w:type="dxa"/>
            </w:tcMar>
            <w:vAlign w:val="center"/>
          </w:tcPr>
          <w:p w:rsidR="00DC1066" w:rsidRPr="00E76C49" w:rsidRDefault="00DC1066" w:rsidP="00A90092">
            <w:pPr>
              <w:jc w:val="right"/>
              <w:rPr>
                <w:sz w:val="16"/>
                <w:szCs w:val="16"/>
              </w:rPr>
            </w:pPr>
            <w:r>
              <w:rPr>
                <w:sz w:val="16"/>
                <w:szCs w:val="16"/>
              </w:rPr>
              <w:t>--</w:t>
            </w:r>
          </w:p>
        </w:tc>
      </w:tr>
      <w:tr w:rsidR="00A90092" w:rsidRPr="00BF4323" w:rsidTr="00D364E8">
        <w:trPr>
          <w:trHeight w:val="317"/>
        </w:trPr>
        <w:tc>
          <w:tcPr>
            <w:tcW w:w="531" w:type="pct"/>
            <w:gridSpan w:val="2"/>
            <w:tcBorders>
              <w:top w:val="nil"/>
              <w:left w:val="nil"/>
              <w:bottom w:val="nil"/>
              <w:right w:val="nil"/>
            </w:tcBorders>
            <w:shd w:val="clear" w:color="auto" w:fill="auto"/>
            <w:tcMar>
              <w:left w:w="43" w:type="dxa"/>
              <w:right w:w="43" w:type="dxa"/>
            </w:tcMar>
            <w:vAlign w:val="center"/>
          </w:tcPr>
          <w:p w:rsidR="00A90092" w:rsidRPr="00E76C49" w:rsidRDefault="00A90092" w:rsidP="00A90092">
            <w:pPr>
              <w:jc w:val="center"/>
              <w:rPr>
                <w:sz w:val="16"/>
                <w:szCs w:val="16"/>
              </w:rPr>
            </w:pPr>
          </w:p>
        </w:tc>
        <w:tc>
          <w:tcPr>
            <w:tcW w:w="329" w:type="pct"/>
            <w:tcBorders>
              <w:top w:val="nil"/>
              <w:left w:val="nil"/>
              <w:bottom w:val="nil"/>
              <w:right w:val="nil"/>
            </w:tcBorders>
            <w:shd w:val="clear" w:color="auto" w:fill="auto"/>
            <w:tcMar>
              <w:left w:w="43" w:type="dxa"/>
              <w:right w:w="43" w:type="dxa"/>
            </w:tcMar>
            <w:vAlign w:val="center"/>
          </w:tcPr>
          <w:p w:rsidR="00A90092" w:rsidRPr="00E76C49" w:rsidRDefault="00A90092" w:rsidP="00A90092">
            <w:pPr>
              <w:jc w:val="right"/>
              <w:rPr>
                <w:sz w:val="16"/>
                <w:szCs w:val="16"/>
              </w:rPr>
            </w:pPr>
          </w:p>
        </w:tc>
        <w:tc>
          <w:tcPr>
            <w:tcW w:w="472" w:type="pct"/>
            <w:tcBorders>
              <w:top w:val="nil"/>
              <w:left w:val="nil"/>
              <w:bottom w:val="nil"/>
              <w:right w:val="nil"/>
            </w:tcBorders>
            <w:shd w:val="clear" w:color="auto" w:fill="auto"/>
            <w:tcMar>
              <w:left w:w="43" w:type="dxa"/>
              <w:right w:w="43" w:type="dxa"/>
            </w:tcMar>
            <w:vAlign w:val="center"/>
          </w:tcPr>
          <w:p w:rsidR="00A90092" w:rsidRPr="00E76C49" w:rsidRDefault="00A90092" w:rsidP="00A90092">
            <w:pPr>
              <w:jc w:val="right"/>
              <w:rPr>
                <w:sz w:val="16"/>
                <w:szCs w:val="16"/>
              </w:rPr>
            </w:pPr>
          </w:p>
        </w:tc>
        <w:tc>
          <w:tcPr>
            <w:tcW w:w="519" w:type="pct"/>
            <w:tcBorders>
              <w:top w:val="nil"/>
              <w:left w:val="nil"/>
              <w:bottom w:val="nil"/>
              <w:right w:val="nil"/>
            </w:tcBorders>
            <w:tcMar>
              <w:left w:w="43" w:type="dxa"/>
              <w:right w:w="43" w:type="dxa"/>
            </w:tcMar>
            <w:vAlign w:val="center"/>
          </w:tcPr>
          <w:p w:rsidR="00A90092" w:rsidRPr="00E76C49" w:rsidRDefault="00A90092" w:rsidP="00A90092">
            <w:pPr>
              <w:jc w:val="right"/>
              <w:rPr>
                <w:sz w:val="16"/>
                <w:szCs w:val="16"/>
              </w:rPr>
            </w:pPr>
          </w:p>
        </w:tc>
        <w:tc>
          <w:tcPr>
            <w:tcW w:w="523" w:type="pct"/>
            <w:tcBorders>
              <w:top w:val="nil"/>
              <w:left w:val="nil"/>
              <w:bottom w:val="nil"/>
              <w:right w:val="nil"/>
            </w:tcBorders>
            <w:tcMar>
              <w:left w:w="43" w:type="dxa"/>
              <w:right w:w="43" w:type="dxa"/>
            </w:tcMar>
            <w:vAlign w:val="center"/>
          </w:tcPr>
          <w:p w:rsidR="00A90092" w:rsidRPr="00E76C49" w:rsidRDefault="00A90092" w:rsidP="00A90092">
            <w:pPr>
              <w:jc w:val="right"/>
              <w:rPr>
                <w:sz w:val="16"/>
                <w:szCs w:val="16"/>
              </w:rPr>
            </w:pPr>
          </w:p>
        </w:tc>
        <w:tc>
          <w:tcPr>
            <w:tcW w:w="367" w:type="pct"/>
            <w:tcBorders>
              <w:top w:val="nil"/>
              <w:left w:val="nil"/>
              <w:bottom w:val="nil"/>
              <w:right w:val="nil"/>
            </w:tcBorders>
            <w:shd w:val="clear" w:color="auto" w:fill="auto"/>
            <w:tcMar>
              <w:left w:w="43" w:type="dxa"/>
              <w:right w:w="43" w:type="dxa"/>
            </w:tcMar>
            <w:vAlign w:val="center"/>
          </w:tcPr>
          <w:p w:rsidR="00A90092" w:rsidRPr="00E76C49" w:rsidRDefault="00A90092" w:rsidP="00A90092">
            <w:pPr>
              <w:jc w:val="right"/>
              <w:rPr>
                <w:sz w:val="16"/>
                <w:szCs w:val="16"/>
              </w:rPr>
            </w:pPr>
          </w:p>
        </w:tc>
        <w:tc>
          <w:tcPr>
            <w:tcW w:w="434" w:type="pct"/>
            <w:tcBorders>
              <w:top w:val="nil"/>
              <w:left w:val="nil"/>
              <w:bottom w:val="nil"/>
              <w:right w:val="nil"/>
            </w:tcBorders>
            <w:shd w:val="clear" w:color="auto" w:fill="auto"/>
            <w:tcMar>
              <w:left w:w="43" w:type="dxa"/>
              <w:right w:w="43" w:type="dxa"/>
            </w:tcMar>
            <w:vAlign w:val="center"/>
          </w:tcPr>
          <w:p w:rsidR="00A90092" w:rsidRPr="00E76C49" w:rsidRDefault="00A90092" w:rsidP="00A90092">
            <w:pPr>
              <w:jc w:val="right"/>
              <w:rPr>
                <w:sz w:val="16"/>
                <w:szCs w:val="16"/>
              </w:rPr>
            </w:pPr>
          </w:p>
        </w:tc>
        <w:tc>
          <w:tcPr>
            <w:tcW w:w="472" w:type="pct"/>
            <w:tcBorders>
              <w:top w:val="nil"/>
              <w:left w:val="nil"/>
              <w:bottom w:val="nil"/>
              <w:right w:val="nil"/>
            </w:tcBorders>
            <w:tcMar>
              <w:left w:w="43" w:type="dxa"/>
              <w:right w:w="43" w:type="dxa"/>
            </w:tcMar>
            <w:vAlign w:val="center"/>
          </w:tcPr>
          <w:p w:rsidR="00A90092" w:rsidRPr="00E76C49" w:rsidRDefault="00A90092" w:rsidP="00A90092">
            <w:pPr>
              <w:jc w:val="right"/>
              <w:rPr>
                <w:sz w:val="16"/>
                <w:szCs w:val="16"/>
              </w:rPr>
            </w:pPr>
          </w:p>
        </w:tc>
        <w:tc>
          <w:tcPr>
            <w:tcW w:w="515" w:type="pct"/>
            <w:tcBorders>
              <w:top w:val="nil"/>
              <w:left w:val="nil"/>
              <w:bottom w:val="nil"/>
              <w:right w:val="nil"/>
            </w:tcBorders>
            <w:tcMar>
              <w:left w:w="43" w:type="dxa"/>
              <w:right w:w="43" w:type="dxa"/>
            </w:tcMar>
            <w:vAlign w:val="center"/>
          </w:tcPr>
          <w:p w:rsidR="00A90092" w:rsidRPr="00E76C49" w:rsidRDefault="00A90092" w:rsidP="00A90092">
            <w:pPr>
              <w:jc w:val="right"/>
              <w:rPr>
                <w:sz w:val="16"/>
                <w:szCs w:val="16"/>
              </w:rPr>
            </w:pPr>
          </w:p>
        </w:tc>
        <w:tc>
          <w:tcPr>
            <w:tcW w:w="473" w:type="pct"/>
            <w:tcBorders>
              <w:top w:val="nil"/>
              <w:left w:val="nil"/>
              <w:bottom w:val="nil"/>
              <w:right w:val="nil"/>
            </w:tcBorders>
            <w:tcMar>
              <w:left w:w="43" w:type="dxa"/>
              <w:right w:w="43" w:type="dxa"/>
            </w:tcMar>
            <w:vAlign w:val="center"/>
          </w:tcPr>
          <w:p w:rsidR="00A90092" w:rsidRPr="00E76C49" w:rsidRDefault="00A90092" w:rsidP="00A90092">
            <w:pPr>
              <w:jc w:val="right"/>
              <w:rPr>
                <w:sz w:val="16"/>
                <w:szCs w:val="16"/>
              </w:rPr>
            </w:pPr>
          </w:p>
        </w:tc>
        <w:tc>
          <w:tcPr>
            <w:tcW w:w="365" w:type="pct"/>
            <w:tcBorders>
              <w:top w:val="nil"/>
              <w:left w:val="nil"/>
              <w:bottom w:val="nil"/>
              <w:right w:val="nil"/>
            </w:tcBorders>
            <w:shd w:val="clear" w:color="auto" w:fill="auto"/>
            <w:tcMar>
              <w:left w:w="43" w:type="dxa"/>
              <w:right w:w="43" w:type="dxa"/>
            </w:tcMar>
            <w:vAlign w:val="center"/>
          </w:tcPr>
          <w:p w:rsidR="00A90092" w:rsidRPr="00E76C49" w:rsidRDefault="00A90092" w:rsidP="00A90092">
            <w:pPr>
              <w:jc w:val="right"/>
              <w:rPr>
                <w:sz w:val="16"/>
                <w:szCs w:val="16"/>
              </w:rPr>
            </w:pPr>
          </w:p>
        </w:tc>
      </w:tr>
      <w:tr w:rsidR="00E34D07" w:rsidRPr="00BF4323" w:rsidTr="00D364E8">
        <w:trPr>
          <w:trHeight w:val="317"/>
        </w:trPr>
        <w:tc>
          <w:tcPr>
            <w:tcW w:w="247" w:type="pct"/>
            <w:tcBorders>
              <w:top w:val="nil"/>
              <w:left w:val="nil"/>
              <w:bottom w:val="nil"/>
              <w:right w:val="nil"/>
            </w:tcBorders>
            <w:shd w:val="clear" w:color="auto" w:fill="auto"/>
            <w:tcMar>
              <w:left w:w="43" w:type="dxa"/>
              <w:right w:w="43" w:type="dxa"/>
            </w:tcMar>
            <w:vAlign w:val="center"/>
          </w:tcPr>
          <w:p w:rsidR="00E34D07" w:rsidRPr="00E76C49" w:rsidRDefault="00E34D07" w:rsidP="00E34D07">
            <w:pPr>
              <w:jc w:val="center"/>
              <w:rPr>
                <w:sz w:val="16"/>
                <w:szCs w:val="16"/>
              </w:rPr>
            </w:pPr>
            <w:r>
              <w:rPr>
                <w:sz w:val="16"/>
                <w:szCs w:val="16"/>
              </w:rPr>
              <w:t>2018</w:t>
            </w:r>
          </w:p>
        </w:tc>
        <w:tc>
          <w:tcPr>
            <w:tcW w:w="284" w:type="pct"/>
            <w:tcBorders>
              <w:top w:val="nil"/>
              <w:left w:val="nil"/>
              <w:bottom w:val="nil"/>
              <w:right w:val="nil"/>
            </w:tcBorders>
            <w:shd w:val="clear" w:color="auto" w:fill="auto"/>
            <w:tcMar>
              <w:left w:w="43" w:type="dxa"/>
              <w:right w:w="43" w:type="dxa"/>
            </w:tcMar>
            <w:vAlign w:val="center"/>
          </w:tcPr>
          <w:p w:rsidR="00E34D07" w:rsidRPr="00F155C2" w:rsidRDefault="00E34D07" w:rsidP="00E34D07">
            <w:pPr>
              <w:rPr>
                <w:sz w:val="16"/>
                <w:szCs w:val="16"/>
              </w:rPr>
            </w:pPr>
            <w:r>
              <w:rPr>
                <w:sz w:val="16"/>
                <w:szCs w:val="16"/>
              </w:rPr>
              <w:t>Jan</w:t>
            </w:r>
          </w:p>
        </w:tc>
        <w:tc>
          <w:tcPr>
            <w:tcW w:w="329" w:type="pct"/>
            <w:tcBorders>
              <w:top w:val="nil"/>
              <w:left w:val="nil"/>
              <w:bottom w:val="nil"/>
              <w:right w:val="nil"/>
            </w:tcBorders>
            <w:shd w:val="clear" w:color="auto" w:fill="auto"/>
            <w:tcMar>
              <w:left w:w="43" w:type="dxa"/>
              <w:right w:w="43" w:type="dxa"/>
            </w:tcMar>
            <w:vAlign w:val="center"/>
          </w:tcPr>
          <w:p w:rsidR="00E34D07" w:rsidRPr="001246F0" w:rsidRDefault="00E34D07" w:rsidP="00E34D07">
            <w:pPr>
              <w:jc w:val="right"/>
              <w:rPr>
                <w:color w:val="000000"/>
                <w:sz w:val="16"/>
                <w:szCs w:val="16"/>
              </w:rPr>
            </w:pPr>
            <w:r w:rsidRPr="001246F0">
              <w:rPr>
                <w:color w:val="000000"/>
                <w:sz w:val="16"/>
                <w:szCs w:val="16"/>
              </w:rPr>
              <w:t>1,965</w:t>
            </w:r>
          </w:p>
        </w:tc>
        <w:tc>
          <w:tcPr>
            <w:tcW w:w="472" w:type="pct"/>
            <w:tcBorders>
              <w:top w:val="nil"/>
              <w:left w:val="nil"/>
              <w:bottom w:val="nil"/>
              <w:right w:val="nil"/>
            </w:tcBorders>
            <w:shd w:val="clear" w:color="auto" w:fill="auto"/>
            <w:tcMar>
              <w:left w:w="43" w:type="dxa"/>
              <w:right w:w="43" w:type="dxa"/>
            </w:tcMar>
            <w:vAlign w:val="center"/>
          </w:tcPr>
          <w:p w:rsidR="00E34D07" w:rsidRPr="001246F0" w:rsidRDefault="00E34D07" w:rsidP="00E34D07">
            <w:pPr>
              <w:jc w:val="right"/>
              <w:rPr>
                <w:color w:val="000000"/>
                <w:sz w:val="16"/>
                <w:szCs w:val="16"/>
              </w:rPr>
            </w:pPr>
            <w:r w:rsidRPr="001246F0">
              <w:rPr>
                <w:color w:val="000000"/>
                <w:sz w:val="16"/>
                <w:szCs w:val="16"/>
              </w:rPr>
              <w:t>2</w:t>
            </w:r>
          </w:p>
        </w:tc>
        <w:tc>
          <w:tcPr>
            <w:tcW w:w="519" w:type="pct"/>
            <w:tcBorders>
              <w:top w:val="nil"/>
              <w:left w:val="nil"/>
              <w:bottom w:val="nil"/>
              <w:right w:val="nil"/>
            </w:tcBorders>
            <w:tcMar>
              <w:left w:w="43" w:type="dxa"/>
              <w:right w:w="43" w:type="dxa"/>
            </w:tcMar>
            <w:vAlign w:val="center"/>
          </w:tcPr>
          <w:p w:rsidR="00E34D07" w:rsidRPr="001246F0" w:rsidRDefault="00E34D07" w:rsidP="00E34D07">
            <w:pPr>
              <w:jc w:val="right"/>
              <w:rPr>
                <w:color w:val="000000"/>
                <w:sz w:val="16"/>
                <w:szCs w:val="16"/>
              </w:rPr>
            </w:pPr>
            <w:r w:rsidRPr="001246F0">
              <w:rPr>
                <w:color w:val="000000"/>
                <w:sz w:val="16"/>
                <w:szCs w:val="16"/>
              </w:rPr>
              <w:t>12,941</w:t>
            </w:r>
          </w:p>
        </w:tc>
        <w:tc>
          <w:tcPr>
            <w:tcW w:w="523" w:type="pct"/>
            <w:tcBorders>
              <w:top w:val="nil"/>
              <w:left w:val="nil"/>
              <w:bottom w:val="nil"/>
              <w:right w:val="nil"/>
            </w:tcBorders>
            <w:tcMar>
              <w:left w:w="43" w:type="dxa"/>
              <w:right w:w="43" w:type="dxa"/>
            </w:tcMar>
            <w:vAlign w:val="center"/>
          </w:tcPr>
          <w:p w:rsidR="00E34D07" w:rsidRPr="001246F0" w:rsidRDefault="00E34D07" w:rsidP="00E34D07">
            <w:pPr>
              <w:jc w:val="right"/>
              <w:rPr>
                <w:color w:val="000000"/>
                <w:sz w:val="16"/>
                <w:szCs w:val="16"/>
              </w:rPr>
            </w:pPr>
            <w:r w:rsidRPr="001246F0">
              <w:rPr>
                <w:color w:val="000000"/>
                <w:sz w:val="16"/>
                <w:szCs w:val="16"/>
              </w:rPr>
              <w:t>9.40</w:t>
            </w:r>
          </w:p>
        </w:tc>
        <w:tc>
          <w:tcPr>
            <w:tcW w:w="367" w:type="pct"/>
            <w:tcBorders>
              <w:top w:val="nil"/>
              <w:left w:val="nil"/>
              <w:bottom w:val="nil"/>
              <w:right w:val="nil"/>
            </w:tcBorders>
            <w:shd w:val="clear" w:color="auto" w:fill="auto"/>
            <w:tcMar>
              <w:left w:w="43" w:type="dxa"/>
              <w:right w:w="43" w:type="dxa"/>
            </w:tcMar>
            <w:vAlign w:val="center"/>
          </w:tcPr>
          <w:p w:rsidR="00E34D07" w:rsidRDefault="00E34D07" w:rsidP="00E34D07">
            <w:pPr>
              <w:jc w:val="right"/>
              <w:rPr>
                <w:color w:val="000000"/>
                <w:sz w:val="16"/>
                <w:szCs w:val="16"/>
              </w:rPr>
            </w:pPr>
            <w:r>
              <w:rPr>
                <w:color w:val="000000"/>
                <w:sz w:val="16"/>
                <w:szCs w:val="16"/>
              </w:rPr>
              <w:t>5,570</w:t>
            </w:r>
          </w:p>
        </w:tc>
        <w:tc>
          <w:tcPr>
            <w:tcW w:w="434" w:type="pct"/>
            <w:tcBorders>
              <w:top w:val="nil"/>
              <w:left w:val="nil"/>
              <w:bottom w:val="nil"/>
              <w:right w:val="nil"/>
            </w:tcBorders>
            <w:shd w:val="clear" w:color="auto" w:fill="auto"/>
            <w:tcMar>
              <w:left w:w="43" w:type="dxa"/>
              <w:right w:w="43" w:type="dxa"/>
            </w:tcMar>
            <w:vAlign w:val="center"/>
          </w:tcPr>
          <w:p w:rsidR="00E34D07" w:rsidRPr="001246F0" w:rsidRDefault="00E34D07" w:rsidP="00E34D07">
            <w:pPr>
              <w:jc w:val="right"/>
              <w:rPr>
                <w:color w:val="000000"/>
                <w:sz w:val="16"/>
                <w:szCs w:val="16"/>
              </w:rPr>
            </w:pPr>
            <w:r w:rsidRPr="001246F0">
              <w:rPr>
                <w:color w:val="000000"/>
                <w:sz w:val="16"/>
                <w:szCs w:val="16"/>
              </w:rPr>
              <w:t>28</w:t>
            </w:r>
          </w:p>
        </w:tc>
        <w:tc>
          <w:tcPr>
            <w:tcW w:w="472" w:type="pct"/>
            <w:tcBorders>
              <w:top w:val="nil"/>
              <w:left w:val="nil"/>
              <w:bottom w:val="nil"/>
              <w:right w:val="nil"/>
            </w:tcBorders>
            <w:tcMar>
              <w:left w:w="43" w:type="dxa"/>
              <w:right w:w="43" w:type="dxa"/>
            </w:tcMar>
            <w:vAlign w:val="center"/>
          </w:tcPr>
          <w:p w:rsidR="00E34D07" w:rsidRPr="001246F0" w:rsidRDefault="00E34D07" w:rsidP="00E34D07">
            <w:pPr>
              <w:jc w:val="right"/>
              <w:rPr>
                <w:color w:val="000000"/>
                <w:sz w:val="16"/>
                <w:szCs w:val="16"/>
              </w:rPr>
            </w:pPr>
            <w:r w:rsidRPr="001246F0">
              <w:rPr>
                <w:color w:val="000000"/>
                <w:sz w:val="16"/>
                <w:szCs w:val="16"/>
              </w:rPr>
              <w:t>34,265</w:t>
            </w:r>
          </w:p>
        </w:tc>
        <w:tc>
          <w:tcPr>
            <w:tcW w:w="515" w:type="pct"/>
            <w:tcBorders>
              <w:top w:val="nil"/>
              <w:left w:val="nil"/>
              <w:bottom w:val="nil"/>
              <w:right w:val="nil"/>
            </w:tcBorders>
            <w:tcMar>
              <w:left w:w="43" w:type="dxa"/>
              <w:right w:w="43" w:type="dxa"/>
            </w:tcMar>
            <w:vAlign w:val="center"/>
          </w:tcPr>
          <w:p w:rsidR="00E34D07" w:rsidRPr="001246F0" w:rsidRDefault="00E34D07" w:rsidP="00E34D07">
            <w:pPr>
              <w:jc w:val="right"/>
              <w:rPr>
                <w:color w:val="000000"/>
                <w:sz w:val="16"/>
                <w:szCs w:val="16"/>
              </w:rPr>
            </w:pPr>
            <w:r w:rsidRPr="001246F0">
              <w:rPr>
                <w:color w:val="000000"/>
                <w:sz w:val="16"/>
                <w:szCs w:val="16"/>
              </w:rPr>
              <w:t>17.57</w:t>
            </w:r>
          </w:p>
        </w:tc>
        <w:tc>
          <w:tcPr>
            <w:tcW w:w="473" w:type="pct"/>
            <w:tcBorders>
              <w:top w:val="nil"/>
              <w:left w:val="nil"/>
              <w:bottom w:val="nil"/>
              <w:right w:val="nil"/>
            </w:tcBorders>
            <w:tcMar>
              <w:left w:w="43" w:type="dxa"/>
              <w:right w:w="43" w:type="dxa"/>
            </w:tcMar>
            <w:vAlign w:val="center"/>
          </w:tcPr>
          <w:p w:rsidR="00E34D07" w:rsidRPr="001246F0" w:rsidRDefault="00E34D07" w:rsidP="00E34D07">
            <w:pPr>
              <w:jc w:val="right"/>
              <w:rPr>
                <w:color w:val="000000"/>
                <w:sz w:val="16"/>
                <w:szCs w:val="16"/>
              </w:rPr>
            </w:pPr>
            <w:r w:rsidRPr="001246F0">
              <w:rPr>
                <w:color w:val="000000"/>
                <w:sz w:val="16"/>
                <w:szCs w:val="16"/>
              </w:rPr>
              <w:t>(3,631)</w:t>
            </w:r>
          </w:p>
        </w:tc>
        <w:tc>
          <w:tcPr>
            <w:tcW w:w="365" w:type="pct"/>
            <w:tcBorders>
              <w:top w:val="nil"/>
              <w:left w:val="nil"/>
              <w:bottom w:val="nil"/>
              <w:right w:val="nil"/>
            </w:tcBorders>
            <w:shd w:val="clear" w:color="auto" w:fill="auto"/>
            <w:tcMar>
              <w:left w:w="43" w:type="dxa"/>
              <w:right w:w="43" w:type="dxa"/>
            </w:tcMar>
            <w:vAlign w:val="center"/>
          </w:tcPr>
          <w:p w:rsidR="00E34D07" w:rsidRPr="001246F0" w:rsidRDefault="00E34D07" w:rsidP="00E34D07">
            <w:pPr>
              <w:jc w:val="right"/>
              <w:rPr>
                <w:color w:val="000000"/>
                <w:sz w:val="16"/>
                <w:szCs w:val="16"/>
              </w:rPr>
            </w:pPr>
            <w:r w:rsidRPr="001246F0">
              <w:rPr>
                <w:color w:val="000000"/>
                <w:sz w:val="16"/>
                <w:szCs w:val="16"/>
              </w:rPr>
              <w:t>(21,323)</w:t>
            </w:r>
          </w:p>
        </w:tc>
      </w:tr>
      <w:tr w:rsidR="00E34D07" w:rsidRPr="00BF4323" w:rsidTr="00D364E8">
        <w:trPr>
          <w:trHeight w:val="317"/>
        </w:trPr>
        <w:tc>
          <w:tcPr>
            <w:tcW w:w="247" w:type="pct"/>
            <w:tcBorders>
              <w:top w:val="nil"/>
              <w:left w:val="nil"/>
              <w:bottom w:val="nil"/>
              <w:right w:val="nil"/>
            </w:tcBorders>
            <w:shd w:val="clear" w:color="auto" w:fill="auto"/>
            <w:tcMar>
              <w:left w:w="43" w:type="dxa"/>
              <w:right w:w="43" w:type="dxa"/>
            </w:tcMar>
            <w:vAlign w:val="center"/>
          </w:tcPr>
          <w:p w:rsidR="00E34D07" w:rsidRPr="00E76C49" w:rsidRDefault="00E34D07" w:rsidP="00E34D07">
            <w:pPr>
              <w:jc w:val="center"/>
              <w:rPr>
                <w:sz w:val="16"/>
                <w:szCs w:val="16"/>
              </w:rPr>
            </w:pPr>
          </w:p>
        </w:tc>
        <w:tc>
          <w:tcPr>
            <w:tcW w:w="284" w:type="pct"/>
            <w:tcBorders>
              <w:top w:val="nil"/>
              <w:left w:val="nil"/>
              <w:bottom w:val="nil"/>
              <w:right w:val="nil"/>
            </w:tcBorders>
            <w:shd w:val="clear" w:color="auto" w:fill="auto"/>
            <w:tcMar>
              <w:left w:w="43" w:type="dxa"/>
              <w:right w:w="43" w:type="dxa"/>
            </w:tcMar>
            <w:vAlign w:val="center"/>
          </w:tcPr>
          <w:p w:rsidR="00E34D07" w:rsidRPr="00F155C2" w:rsidRDefault="00E34D07" w:rsidP="00E34D07">
            <w:pPr>
              <w:rPr>
                <w:sz w:val="16"/>
                <w:szCs w:val="16"/>
              </w:rPr>
            </w:pPr>
            <w:r>
              <w:rPr>
                <w:sz w:val="16"/>
                <w:szCs w:val="16"/>
              </w:rPr>
              <w:t>Feb</w:t>
            </w:r>
          </w:p>
        </w:tc>
        <w:tc>
          <w:tcPr>
            <w:tcW w:w="329" w:type="pct"/>
            <w:tcBorders>
              <w:top w:val="nil"/>
              <w:left w:val="nil"/>
              <w:bottom w:val="nil"/>
              <w:right w:val="nil"/>
            </w:tcBorders>
            <w:shd w:val="clear" w:color="auto" w:fill="auto"/>
            <w:tcMar>
              <w:left w:w="43" w:type="dxa"/>
              <w:right w:w="43" w:type="dxa"/>
            </w:tcMar>
            <w:vAlign w:val="center"/>
          </w:tcPr>
          <w:p w:rsidR="00E34D07" w:rsidRPr="003503FD" w:rsidRDefault="00E34D07" w:rsidP="00E34D07">
            <w:pPr>
              <w:jc w:val="right"/>
              <w:rPr>
                <w:color w:val="000000"/>
                <w:sz w:val="16"/>
                <w:szCs w:val="16"/>
              </w:rPr>
            </w:pPr>
            <w:r w:rsidRPr="003503FD">
              <w:rPr>
                <w:color w:val="000000"/>
                <w:sz w:val="16"/>
                <w:szCs w:val="16"/>
              </w:rPr>
              <w:t>1,896</w:t>
            </w:r>
          </w:p>
        </w:tc>
        <w:tc>
          <w:tcPr>
            <w:tcW w:w="472" w:type="pct"/>
            <w:tcBorders>
              <w:top w:val="nil"/>
              <w:left w:val="nil"/>
              <w:bottom w:val="nil"/>
              <w:right w:val="nil"/>
            </w:tcBorders>
            <w:shd w:val="clear" w:color="auto" w:fill="auto"/>
            <w:tcMar>
              <w:left w:w="43" w:type="dxa"/>
              <w:right w:w="43" w:type="dxa"/>
            </w:tcMar>
            <w:vAlign w:val="center"/>
          </w:tcPr>
          <w:p w:rsidR="00E34D07" w:rsidRPr="003503FD" w:rsidRDefault="00E34D07" w:rsidP="00E34D07">
            <w:pPr>
              <w:jc w:val="right"/>
              <w:rPr>
                <w:color w:val="000000"/>
                <w:sz w:val="16"/>
                <w:szCs w:val="16"/>
              </w:rPr>
            </w:pPr>
            <w:r w:rsidRPr="003503FD">
              <w:rPr>
                <w:color w:val="000000"/>
                <w:sz w:val="16"/>
                <w:szCs w:val="16"/>
              </w:rPr>
              <w:t>34</w:t>
            </w:r>
          </w:p>
        </w:tc>
        <w:tc>
          <w:tcPr>
            <w:tcW w:w="519" w:type="pct"/>
            <w:tcBorders>
              <w:top w:val="nil"/>
              <w:left w:val="nil"/>
              <w:bottom w:val="nil"/>
              <w:right w:val="nil"/>
            </w:tcBorders>
            <w:tcMar>
              <w:left w:w="43" w:type="dxa"/>
              <w:right w:w="43" w:type="dxa"/>
            </w:tcMar>
            <w:vAlign w:val="center"/>
          </w:tcPr>
          <w:p w:rsidR="00E34D07" w:rsidRPr="003503FD" w:rsidRDefault="00E34D07" w:rsidP="00E34D07">
            <w:pPr>
              <w:jc w:val="right"/>
              <w:rPr>
                <w:color w:val="000000"/>
                <w:sz w:val="16"/>
                <w:szCs w:val="16"/>
              </w:rPr>
            </w:pPr>
            <w:r w:rsidRPr="003503FD">
              <w:rPr>
                <w:color w:val="000000"/>
                <w:sz w:val="16"/>
                <w:szCs w:val="16"/>
              </w:rPr>
              <w:t>14,838</w:t>
            </w:r>
          </w:p>
        </w:tc>
        <w:tc>
          <w:tcPr>
            <w:tcW w:w="523" w:type="pct"/>
            <w:tcBorders>
              <w:top w:val="nil"/>
              <w:left w:val="nil"/>
              <w:bottom w:val="nil"/>
              <w:right w:val="nil"/>
            </w:tcBorders>
            <w:tcMar>
              <w:left w:w="43" w:type="dxa"/>
              <w:right w:w="43" w:type="dxa"/>
            </w:tcMar>
            <w:vAlign w:val="center"/>
          </w:tcPr>
          <w:p w:rsidR="00E34D07" w:rsidRPr="003503FD" w:rsidRDefault="00E34D07" w:rsidP="00E34D07">
            <w:pPr>
              <w:jc w:val="right"/>
              <w:rPr>
                <w:color w:val="000000"/>
                <w:sz w:val="16"/>
                <w:szCs w:val="16"/>
              </w:rPr>
            </w:pPr>
            <w:r w:rsidRPr="003503FD">
              <w:rPr>
                <w:color w:val="000000"/>
                <w:sz w:val="16"/>
                <w:szCs w:val="16"/>
              </w:rPr>
              <w:t>9.88</w:t>
            </w:r>
          </w:p>
        </w:tc>
        <w:tc>
          <w:tcPr>
            <w:tcW w:w="367" w:type="pct"/>
            <w:tcBorders>
              <w:top w:val="nil"/>
              <w:left w:val="nil"/>
              <w:bottom w:val="nil"/>
              <w:right w:val="nil"/>
            </w:tcBorders>
            <w:shd w:val="clear" w:color="auto" w:fill="auto"/>
            <w:tcMar>
              <w:left w:w="43" w:type="dxa"/>
              <w:right w:w="43" w:type="dxa"/>
            </w:tcMar>
            <w:vAlign w:val="center"/>
          </w:tcPr>
          <w:p w:rsidR="00E34D07" w:rsidRDefault="00E34D07" w:rsidP="00E34D07">
            <w:pPr>
              <w:jc w:val="right"/>
              <w:rPr>
                <w:color w:val="000000"/>
                <w:sz w:val="16"/>
                <w:szCs w:val="16"/>
              </w:rPr>
            </w:pPr>
            <w:r>
              <w:rPr>
                <w:color w:val="000000"/>
                <w:sz w:val="16"/>
                <w:szCs w:val="16"/>
              </w:rPr>
              <w:t>4,764</w:t>
            </w:r>
          </w:p>
        </w:tc>
        <w:tc>
          <w:tcPr>
            <w:tcW w:w="434" w:type="pct"/>
            <w:tcBorders>
              <w:top w:val="nil"/>
              <w:left w:val="nil"/>
              <w:bottom w:val="nil"/>
              <w:right w:val="nil"/>
            </w:tcBorders>
            <w:shd w:val="clear" w:color="auto" w:fill="auto"/>
            <w:tcMar>
              <w:left w:w="43" w:type="dxa"/>
              <w:right w:w="43" w:type="dxa"/>
            </w:tcMar>
            <w:vAlign w:val="center"/>
          </w:tcPr>
          <w:p w:rsidR="00E34D07" w:rsidRPr="003503FD" w:rsidRDefault="00E34D07" w:rsidP="00E34D07">
            <w:pPr>
              <w:jc w:val="right"/>
              <w:rPr>
                <w:color w:val="000000"/>
                <w:sz w:val="16"/>
                <w:szCs w:val="16"/>
              </w:rPr>
            </w:pPr>
            <w:r w:rsidRPr="003503FD">
              <w:rPr>
                <w:color w:val="000000"/>
                <w:sz w:val="16"/>
                <w:szCs w:val="16"/>
              </w:rPr>
              <w:t>20</w:t>
            </w:r>
          </w:p>
        </w:tc>
        <w:tc>
          <w:tcPr>
            <w:tcW w:w="472" w:type="pct"/>
            <w:tcBorders>
              <w:top w:val="nil"/>
              <w:left w:val="nil"/>
              <w:bottom w:val="nil"/>
              <w:right w:val="nil"/>
            </w:tcBorders>
            <w:tcMar>
              <w:left w:w="43" w:type="dxa"/>
              <w:right w:w="43" w:type="dxa"/>
            </w:tcMar>
            <w:vAlign w:val="center"/>
          </w:tcPr>
          <w:p w:rsidR="00E34D07" w:rsidRPr="003503FD" w:rsidRDefault="00E34D07" w:rsidP="00E34D07">
            <w:pPr>
              <w:jc w:val="right"/>
              <w:rPr>
                <w:color w:val="000000"/>
                <w:sz w:val="16"/>
                <w:szCs w:val="16"/>
              </w:rPr>
            </w:pPr>
            <w:r w:rsidRPr="003503FD">
              <w:rPr>
                <w:color w:val="000000"/>
                <w:sz w:val="16"/>
                <w:szCs w:val="16"/>
              </w:rPr>
              <w:t>39,029</w:t>
            </w:r>
          </w:p>
        </w:tc>
        <w:tc>
          <w:tcPr>
            <w:tcW w:w="515" w:type="pct"/>
            <w:tcBorders>
              <w:top w:val="nil"/>
              <w:left w:val="nil"/>
              <w:bottom w:val="nil"/>
              <w:right w:val="nil"/>
            </w:tcBorders>
            <w:tcMar>
              <w:left w:w="43" w:type="dxa"/>
              <w:right w:w="43" w:type="dxa"/>
            </w:tcMar>
            <w:vAlign w:val="center"/>
          </w:tcPr>
          <w:p w:rsidR="00E34D07" w:rsidRPr="003503FD" w:rsidRDefault="00E34D07" w:rsidP="00E34D07">
            <w:pPr>
              <w:jc w:val="right"/>
              <w:rPr>
                <w:color w:val="000000"/>
                <w:sz w:val="16"/>
                <w:szCs w:val="16"/>
              </w:rPr>
            </w:pPr>
            <w:r w:rsidRPr="003503FD">
              <w:rPr>
                <w:color w:val="000000"/>
                <w:sz w:val="16"/>
                <w:szCs w:val="16"/>
              </w:rPr>
              <w:t>16.39</w:t>
            </w:r>
          </w:p>
        </w:tc>
        <w:tc>
          <w:tcPr>
            <w:tcW w:w="473" w:type="pct"/>
            <w:tcBorders>
              <w:top w:val="nil"/>
              <w:left w:val="nil"/>
              <w:bottom w:val="nil"/>
              <w:right w:val="nil"/>
            </w:tcBorders>
            <w:tcMar>
              <w:left w:w="43" w:type="dxa"/>
              <w:right w:w="43" w:type="dxa"/>
            </w:tcMar>
            <w:vAlign w:val="center"/>
          </w:tcPr>
          <w:p w:rsidR="00E34D07" w:rsidRPr="003503FD" w:rsidRDefault="00E34D07" w:rsidP="00E34D07">
            <w:pPr>
              <w:jc w:val="right"/>
              <w:rPr>
                <w:color w:val="000000"/>
                <w:sz w:val="16"/>
                <w:szCs w:val="16"/>
              </w:rPr>
            </w:pPr>
            <w:r w:rsidRPr="003503FD">
              <w:rPr>
                <w:color w:val="000000"/>
                <w:sz w:val="16"/>
                <w:szCs w:val="16"/>
              </w:rPr>
              <w:t>(2,854)</w:t>
            </w:r>
          </w:p>
        </w:tc>
        <w:tc>
          <w:tcPr>
            <w:tcW w:w="365" w:type="pct"/>
            <w:tcBorders>
              <w:top w:val="nil"/>
              <w:left w:val="nil"/>
              <w:bottom w:val="nil"/>
              <w:right w:val="nil"/>
            </w:tcBorders>
            <w:shd w:val="clear" w:color="auto" w:fill="auto"/>
            <w:tcMar>
              <w:left w:w="43" w:type="dxa"/>
              <w:right w:w="43" w:type="dxa"/>
            </w:tcMar>
            <w:vAlign w:val="center"/>
          </w:tcPr>
          <w:p w:rsidR="00E34D07" w:rsidRPr="003503FD" w:rsidRDefault="00E34D07" w:rsidP="00E34D07">
            <w:pPr>
              <w:jc w:val="right"/>
              <w:rPr>
                <w:color w:val="000000"/>
                <w:sz w:val="16"/>
                <w:szCs w:val="16"/>
              </w:rPr>
            </w:pPr>
            <w:r w:rsidRPr="003503FD">
              <w:rPr>
                <w:color w:val="000000"/>
                <w:sz w:val="16"/>
                <w:szCs w:val="16"/>
              </w:rPr>
              <w:t>(24,191)</w:t>
            </w:r>
          </w:p>
        </w:tc>
      </w:tr>
      <w:tr w:rsidR="00E34D07" w:rsidRPr="00BF4323" w:rsidTr="00D364E8">
        <w:trPr>
          <w:trHeight w:val="317"/>
        </w:trPr>
        <w:tc>
          <w:tcPr>
            <w:tcW w:w="247" w:type="pct"/>
            <w:tcBorders>
              <w:top w:val="nil"/>
              <w:left w:val="nil"/>
              <w:bottom w:val="nil"/>
              <w:right w:val="nil"/>
            </w:tcBorders>
            <w:shd w:val="clear" w:color="auto" w:fill="auto"/>
            <w:tcMar>
              <w:left w:w="43" w:type="dxa"/>
              <w:right w:w="43" w:type="dxa"/>
            </w:tcMar>
            <w:vAlign w:val="center"/>
          </w:tcPr>
          <w:p w:rsidR="00E34D07" w:rsidRPr="00E76C49" w:rsidRDefault="00E34D07" w:rsidP="00E34D07">
            <w:pPr>
              <w:jc w:val="center"/>
              <w:rPr>
                <w:sz w:val="16"/>
                <w:szCs w:val="16"/>
              </w:rPr>
            </w:pPr>
          </w:p>
        </w:tc>
        <w:tc>
          <w:tcPr>
            <w:tcW w:w="284" w:type="pct"/>
            <w:tcBorders>
              <w:top w:val="nil"/>
              <w:left w:val="nil"/>
              <w:bottom w:val="nil"/>
              <w:right w:val="nil"/>
            </w:tcBorders>
            <w:shd w:val="clear" w:color="auto" w:fill="auto"/>
            <w:tcMar>
              <w:left w:w="43" w:type="dxa"/>
              <w:right w:w="43" w:type="dxa"/>
            </w:tcMar>
            <w:vAlign w:val="center"/>
          </w:tcPr>
          <w:p w:rsidR="00E34D07" w:rsidRPr="00F155C2" w:rsidRDefault="00E34D07" w:rsidP="00E34D07">
            <w:pPr>
              <w:rPr>
                <w:sz w:val="16"/>
                <w:szCs w:val="16"/>
              </w:rPr>
            </w:pPr>
            <w:r w:rsidRPr="00E76C49">
              <w:rPr>
                <w:sz w:val="16"/>
                <w:szCs w:val="16"/>
              </w:rPr>
              <w:t>Mar</w:t>
            </w:r>
          </w:p>
        </w:tc>
        <w:tc>
          <w:tcPr>
            <w:tcW w:w="329" w:type="pct"/>
            <w:tcBorders>
              <w:top w:val="nil"/>
              <w:left w:val="nil"/>
              <w:bottom w:val="nil"/>
              <w:right w:val="nil"/>
            </w:tcBorders>
            <w:shd w:val="clear" w:color="auto" w:fill="auto"/>
            <w:tcMar>
              <w:left w:w="43" w:type="dxa"/>
              <w:right w:w="43" w:type="dxa"/>
            </w:tcMar>
            <w:vAlign w:val="center"/>
          </w:tcPr>
          <w:p w:rsidR="00E34D07" w:rsidRPr="00504C59" w:rsidRDefault="00E34D07" w:rsidP="00E34D07">
            <w:pPr>
              <w:jc w:val="right"/>
              <w:rPr>
                <w:color w:val="000000"/>
                <w:sz w:val="16"/>
                <w:szCs w:val="16"/>
              </w:rPr>
            </w:pPr>
            <w:r w:rsidRPr="00504C59">
              <w:rPr>
                <w:color w:val="000000"/>
                <w:sz w:val="16"/>
                <w:szCs w:val="16"/>
              </w:rPr>
              <w:t>2,227</w:t>
            </w:r>
          </w:p>
        </w:tc>
        <w:tc>
          <w:tcPr>
            <w:tcW w:w="472" w:type="pct"/>
            <w:tcBorders>
              <w:top w:val="nil"/>
              <w:left w:val="nil"/>
              <w:bottom w:val="nil"/>
              <w:right w:val="nil"/>
            </w:tcBorders>
            <w:shd w:val="clear" w:color="auto" w:fill="auto"/>
            <w:tcMar>
              <w:left w:w="43" w:type="dxa"/>
              <w:right w:w="43" w:type="dxa"/>
            </w:tcMar>
            <w:vAlign w:val="center"/>
          </w:tcPr>
          <w:p w:rsidR="00E34D07" w:rsidRPr="00504C59" w:rsidRDefault="00E34D07" w:rsidP="00E34D07">
            <w:pPr>
              <w:jc w:val="right"/>
              <w:rPr>
                <w:sz w:val="16"/>
                <w:szCs w:val="16"/>
              </w:rPr>
            </w:pPr>
            <w:r w:rsidRPr="00504C59">
              <w:rPr>
                <w:sz w:val="16"/>
                <w:szCs w:val="16"/>
              </w:rPr>
              <w:t>28</w:t>
            </w:r>
          </w:p>
        </w:tc>
        <w:tc>
          <w:tcPr>
            <w:tcW w:w="519" w:type="pct"/>
            <w:tcBorders>
              <w:top w:val="nil"/>
              <w:left w:val="nil"/>
              <w:bottom w:val="nil"/>
              <w:right w:val="nil"/>
            </w:tcBorders>
            <w:tcMar>
              <w:left w:w="43" w:type="dxa"/>
              <w:right w:w="43" w:type="dxa"/>
            </w:tcMar>
            <w:vAlign w:val="center"/>
          </w:tcPr>
          <w:p w:rsidR="00E34D07" w:rsidRPr="00504C59" w:rsidRDefault="00E34D07" w:rsidP="00E34D07">
            <w:pPr>
              <w:jc w:val="right"/>
              <w:rPr>
                <w:color w:val="000000"/>
                <w:sz w:val="16"/>
                <w:szCs w:val="16"/>
              </w:rPr>
            </w:pPr>
            <w:r w:rsidRPr="00504C59">
              <w:rPr>
                <w:color w:val="000000"/>
                <w:sz w:val="16"/>
                <w:szCs w:val="16"/>
              </w:rPr>
              <w:t>17,064</w:t>
            </w:r>
          </w:p>
        </w:tc>
        <w:tc>
          <w:tcPr>
            <w:tcW w:w="523" w:type="pct"/>
            <w:tcBorders>
              <w:top w:val="nil"/>
              <w:left w:val="nil"/>
              <w:bottom w:val="nil"/>
              <w:right w:val="nil"/>
            </w:tcBorders>
            <w:tcMar>
              <w:left w:w="43" w:type="dxa"/>
              <w:right w:w="43" w:type="dxa"/>
            </w:tcMar>
            <w:vAlign w:val="center"/>
          </w:tcPr>
          <w:p w:rsidR="00E34D07" w:rsidRPr="00504C59" w:rsidRDefault="00E34D07" w:rsidP="00E34D07">
            <w:pPr>
              <w:jc w:val="right"/>
              <w:rPr>
                <w:color w:val="000000"/>
                <w:sz w:val="16"/>
                <w:szCs w:val="16"/>
              </w:rPr>
            </w:pPr>
            <w:r w:rsidRPr="00504C59">
              <w:rPr>
                <w:color w:val="000000"/>
                <w:sz w:val="16"/>
                <w:szCs w:val="16"/>
              </w:rPr>
              <w:t>11.44</w:t>
            </w:r>
          </w:p>
        </w:tc>
        <w:tc>
          <w:tcPr>
            <w:tcW w:w="367" w:type="pct"/>
            <w:tcBorders>
              <w:top w:val="nil"/>
              <w:left w:val="nil"/>
              <w:bottom w:val="nil"/>
              <w:right w:val="nil"/>
            </w:tcBorders>
            <w:shd w:val="clear" w:color="auto" w:fill="auto"/>
            <w:tcMar>
              <w:left w:w="43" w:type="dxa"/>
              <w:right w:w="43" w:type="dxa"/>
            </w:tcMar>
            <w:vAlign w:val="center"/>
          </w:tcPr>
          <w:p w:rsidR="00E34D07" w:rsidRPr="00504C59" w:rsidRDefault="00E34D07" w:rsidP="00E34D07">
            <w:pPr>
              <w:jc w:val="right"/>
              <w:rPr>
                <w:color w:val="000000"/>
                <w:sz w:val="16"/>
                <w:szCs w:val="16"/>
              </w:rPr>
            </w:pPr>
            <w:r w:rsidRPr="00504C59">
              <w:rPr>
                <w:color w:val="000000"/>
                <w:sz w:val="16"/>
                <w:szCs w:val="16"/>
              </w:rPr>
              <w:t>5,252</w:t>
            </w:r>
          </w:p>
        </w:tc>
        <w:tc>
          <w:tcPr>
            <w:tcW w:w="434" w:type="pct"/>
            <w:tcBorders>
              <w:top w:val="nil"/>
              <w:left w:val="nil"/>
              <w:bottom w:val="nil"/>
              <w:right w:val="nil"/>
            </w:tcBorders>
            <w:shd w:val="clear" w:color="auto" w:fill="auto"/>
            <w:tcMar>
              <w:left w:w="43" w:type="dxa"/>
              <w:right w:w="43" w:type="dxa"/>
            </w:tcMar>
            <w:vAlign w:val="center"/>
          </w:tcPr>
          <w:p w:rsidR="00E34D07" w:rsidRPr="00504C59" w:rsidRDefault="00E34D07" w:rsidP="00E34D07">
            <w:pPr>
              <w:jc w:val="right"/>
              <w:rPr>
                <w:color w:val="000000"/>
                <w:sz w:val="16"/>
                <w:szCs w:val="16"/>
              </w:rPr>
            </w:pPr>
            <w:r w:rsidRPr="00504C59">
              <w:rPr>
                <w:color w:val="000000"/>
                <w:sz w:val="16"/>
                <w:szCs w:val="16"/>
              </w:rPr>
              <w:t>22</w:t>
            </w:r>
          </w:p>
        </w:tc>
        <w:tc>
          <w:tcPr>
            <w:tcW w:w="472" w:type="pct"/>
            <w:tcBorders>
              <w:top w:val="nil"/>
              <w:left w:val="nil"/>
              <w:bottom w:val="nil"/>
              <w:right w:val="nil"/>
            </w:tcBorders>
            <w:tcMar>
              <w:left w:w="43" w:type="dxa"/>
              <w:right w:w="43" w:type="dxa"/>
            </w:tcMar>
            <w:vAlign w:val="center"/>
          </w:tcPr>
          <w:p w:rsidR="00E34D07" w:rsidRPr="00504C59" w:rsidRDefault="00E34D07" w:rsidP="00E34D07">
            <w:pPr>
              <w:jc w:val="right"/>
              <w:rPr>
                <w:color w:val="000000"/>
                <w:sz w:val="16"/>
                <w:szCs w:val="16"/>
              </w:rPr>
            </w:pPr>
            <w:r w:rsidRPr="00504C59">
              <w:rPr>
                <w:color w:val="000000"/>
                <w:sz w:val="16"/>
                <w:szCs w:val="16"/>
              </w:rPr>
              <w:t>44,281</w:t>
            </w:r>
          </w:p>
        </w:tc>
        <w:tc>
          <w:tcPr>
            <w:tcW w:w="515" w:type="pct"/>
            <w:tcBorders>
              <w:top w:val="nil"/>
              <w:left w:val="nil"/>
              <w:bottom w:val="nil"/>
              <w:right w:val="nil"/>
            </w:tcBorders>
            <w:tcMar>
              <w:left w:w="43" w:type="dxa"/>
              <w:right w:w="43" w:type="dxa"/>
            </w:tcMar>
            <w:vAlign w:val="center"/>
          </w:tcPr>
          <w:p w:rsidR="00E34D07" w:rsidRPr="00504C59" w:rsidRDefault="00E34D07" w:rsidP="00E34D07">
            <w:pPr>
              <w:jc w:val="right"/>
              <w:rPr>
                <w:color w:val="000000"/>
                <w:sz w:val="16"/>
                <w:szCs w:val="16"/>
              </w:rPr>
            </w:pPr>
            <w:r w:rsidRPr="00504C59">
              <w:rPr>
                <w:color w:val="000000"/>
                <w:sz w:val="16"/>
                <w:szCs w:val="16"/>
              </w:rPr>
              <w:t>14.92</w:t>
            </w:r>
          </w:p>
        </w:tc>
        <w:tc>
          <w:tcPr>
            <w:tcW w:w="473" w:type="pct"/>
            <w:tcBorders>
              <w:top w:val="nil"/>
              <w:left w:val="nil"/>
              <w:bottom w:val="nil"/>
              <w:right w:val="nil"/>
            </w:tcBorders>
            <w:tcMar>
              <w:left w:w="43" w:type="dxa"/>
              <w:right w:w="43" w:type="dxa"/>
            </w:tcMar>
            <w:vAlign w:val="center"/>
          </w:tcPr>
          <w:p w:rsidR="00E34D07" w:rsidRPr="00504C59" w:rsidRDefault="00E34D07" w:rsidP="00E34D07">
            <w:pPr>
              <w:jc w:val="right"/>
              <w:rPr>
                <w:color w:val="000000"/>
                <w:sz w:val="16"/>
                <w:szCs w:val="16"/>
              </w:rPr>
            </w:pPr>
            <w:r w:rsidRPr="00504C59">
              <w:rPr>
                <w:color w:val="000000"/>
                <w:sz w:val="16"/>
                <w:szCs w:val="16"/>
              </w:rPr>
              <w:t>(3,025)</w:t>
            </w:r>
          </w:p>
        </w:tc>
        <w:tc>
          <w:tcPr>
            <w:tcW w:w="365" w:type="pct"/>
            <w:tcBorders>
              <w:top w:val="nil"/>
              <w:left w:val="nil"/>
              <w:bottom w:val="nil"/>
              <w:right w:val="nil"/>
            </w:tcBorders>
            <w:shd w:val="clear" w:color="auto" w:fill="auto"/>
            <w:tcMar>
              <w:left w:w="43" w:type="dxa"/>
              <w:right w:w="43" w:type="dxa"/>
            </w:tcMar>
            <w:vAlign w:val="center"/>
          </w:tcPr>
          <w:p w:rsidR="00E34D07" w:rsidRPr="00504C59" w:rsidRDefault="00E34D07" w:rsidP="00E34D07">
            <w:pPr>
              <w:jc w:val="right"/>
              <w:rPr>
                <w:color w:val="000000"/>
                <w:sz w:val="16"/>
                <w:szCs w:val="16"/>
              </w:rPr>
            </w:pPr>
            <w:r w:rsidRPr="00504C59">
              <w:rPr>
                <w:color w:val="000000"/>
                <w:sz w:val="16"/>
                <w:szCs w:val="16"/>
              </w:rPr>
              <w:t>(27,216)</w:t>
            </w:r>
          </w:p>
        </w:tc>
      </w:tr>
      <w:tr w:rsidR="00E34D07" w:rsidRPr="00BF4323" w:rsidTr="00D364E8">
        <w:trPr>
          <w:trHeight w:val="317"/>
        </w:trPr>
        <w:tc>
          <w:tcPr>
            <w:tcW w:w="247" w:type="pct"/>
            <w:tcBorders>
              <w:top w:val="nil"/>
              <w:left w:val="nil"/>
              <w:bottom w:val="nil"/>
              <w:right w:val="nil"/>
            </w:tcBorders>
            <w:shd w:val="clear" w:color="auto" w:fill="auto"/>
            <w:tcMar>
              <w:left w:w="43" w:type="dxa"/>
              <w:right w:w="43" w:type="dxa"/>
            </w:tcMar>
            <w:vAlign w:val="center"/>
          </w:tcPr>
          <w:p w:rsidR="00E34D07" w:rsidRPr="00E76C49" w:rsidRDefault="00E34D07" w:rsidP="00E34D07">
            <w:pPr>
              <w:jc w:val="center"/>
              <w:rPr>
                <w:sz w:val="16"/>
                <w:szCs w:val="16"/>
              </w:rPr>
            </w:pPr>
          </w:p>
        </w:tc>
        <w:tc>
          <w:tcPr>
            <w:tcW w:w="284" w:type="pct"/>
            <w:tcBorders>
              <w:top w:val="nil"/>
              <w:left w:val="nil"/>
              <w:bottom w:val="nil"/>
              <w:right w:val="nil"/>
            </w:tcBorders>
            <w:shd w:val="clear" w:color="auto" w:fill="auto"/>
            <w:tcMar>
              <w:left w:w="43" w:type="dxa"/>
              <w:right w:w="43" w:type="dxa"/>
            </w:tcMar>
            <w:vAlign w:val="center"/>
          </w:tcPr>
          <w:p w:rsidR="00E34D07" w:rsidRPr="00F155C2" w:rsidRDefault="00E34D07" w:rsidP="00E34D07">
            <w:pPr>
              <w:rPr>
                <w:sz w:val="16"/>
                <w:szCs w:val="16"/>
              </w:rPr>
            </w:pPr>
          </w:p>
        </w:tc>
        <w:tc>
          <w:tcPr>
            <w:tcW w:w="329" w:type="pct"/>
            <w:tcBorders>
              <w:top w:val="nil"/>
              <w:left w:val="nil"/>
              <w:bottom w:val="nil"/>
              <w:right w:val="nil"/>
            </w:tcBorders>
            <w:shd w:val="clear" w:color="auto" w:fill="auto"/>
            <w:tcMar>
              <w:left w:w="43" w:type="dxa"/>
              <w:right w:w="43" w:type="dxa"/>
            </w:tcMar>
            <w:vAlign w:val="center"/>
          </w:tcPr>
          <w:p w:rsidR="00E34D07" w:rsidRPr="00504C59" w:rsidRDefault="00E34D07" w:rsidP="00E34D07">
            <w:pPr>
              <w:jc w:val="right"/>
              <w:rPr>
                <w:color w:val="000000"/>
                <w:sz w:val="16"/>
                <w:szCs w:val="16"/>
              </w:rPr>
            </w:pPr>
          </w:p>
        </w:tc>
        <w:tc>
          <w:tcPr>
            <w:tcW w:w="472" w:type="pct"/>
            <w:tcBorders>
              <w:top w:val="nil"/>
              <w:left w:val="nil"/>
              <w:bottom w:val="nil"/>
              <w:right w:val="nil"/>
            </w:tcBorders>
            <w:shd w:val="clear" w:color="auto" w:fill="auto"/>
            <w:tcMar>
              <w:left w:w="43" w:type="dxa"/>
              <w:right w:w="43" w:type="dxa"/>
            </w:tcMar>
            <w:vAlign w:val="center"/>
          </w:tcPr>
          <w:p w:rsidR="00E34D07" w:rsidRPr="00504C59" w:rsidRDefault="00E34D07" w:rsidP="00E34D07">
            <w:pPr>
              <w:jc w:val="right"/>
              <w:rPr>
                <w:sz w:val="16"/>
                <w:szCs w:val="16"/>
              </w:rPr>
            </w:pPr>
          </w:p>
        </w:tc>
        <w:tc>
          <w:tcPr>
            <w:tcW w:w="519" w:type="pct"/>
            <w:tcBorders>
              <w:top w:val="nil"/>
              <w:left w:val="nil"/>
              <w:bottom w:val="nil"/>
              <w:right w:val="nil"/>
            </w:tcBorders>
            <w:tcMar>
              <w:left w:w="43" w:type="dxa"/>
              <w:right w:w="43" w:type="dxa"/>
            </w:tcMar>
            <w:vAlign w:val="center"/>
          </w:tcPr>
          <w:p w:rsidR="00E34D07" w:rsidRPr="00504C59" w:rsidRDefault="00E34D07" w:rsidP="00E34D07">
            <w:pPr>
              <w:jc w:val="right"/>
              <w:rPr>
                <w:color w:val="000000"/>
                <w:sz w:val="16"/>
                <w:szCs w:val="16"/>
              </w:rPr>
            </w:pPr>
          </w:p>
        </w:tc>
        <w:tc>
          <w:tcPr>
            <w:tcW w:w="523" w:type="pct"/>
            <w:tcBorders>
              <w:top w:val="nil"/>
              <w:left w:val="nil"/>
              <w:bottom w:val="nil"/>
              <w:right w:val="nil"/>
            </w:tcBorders>
            <w:tcMar>
              <w:left w:w="43" w:type="dxa"/>
              <w:right w:w="43" w:type="dxa"/>
            </w:tcMar>
            <w:vAlign w:val="center"/>
          </w:tcPr>
          <w:p w:rsidR="00E34D07" w:rsidRPr="00504C59" w:rsidRDefault="00E34D07" w:rsidP="00E34D07">
            <w:pPr>
              <w:jc w:val="right"/>
              <w:rPr>
                <w:color w:val="000000"/>
                <w:sz w:val="16"/>
                <w:szCs w:val="16"/>
              </w:rPr>
            </w:pPr>
          </w:p>
        </w:tc>
        <w:tc>
          <w:tcPr>
            <w:tcW w:w="367" w:type="pct"/>
            <w:tcBorders>
              <w:top w:val="nil"/>
              <w:left w:val="nil"/>
              <w:bottom w:val="nil"/>
              <w:right w:val="nil"/>
            </w:tcBorders>
            <w:shd w:val="clear" w:color="auto" w:fill="auto"/>
            <w:tcMar>
              <w:left w:w="43" w:type="dxa"/>
              <w:right w:w="43" w:type="dxa"/>
            </w:tcMar>
            <w:vAlign w:val="center"/>
          </w:tcPr>
          <w:p w:rsidR="00E34D07" w:rsidRPr="00504C59" w:rsidRDefault="00E34D07" w:rsidP="00E34D07">
            <w:pPr>
              <w:jc w:val="right"/>
              <w:rPr>
                <w:color w:val="000000"/>
                <w:sz w:val="16"/>
                <w:szCs w:val="16"/>
              </w:rPr>
            </w:pPr>
          </w:p>
        </w:tc>
        <w:tc>
          <w:tcPr>
            <w:tcW w:w="434" w:type="pct"/>
            <w:tcBorders>
              <w:top w:val="nil"/>
              <w:left w:val="nil"/>
              <w:bottom w:val="nil"/>
              <w:right w:val="nil"/>
            </w:tcBorders>
            <w:shd w:val="clear" w:color="auto" w:fill="auto"/>
            <w:tcMar>
              <w:left w:w="43" w:type="dxa"/>
              <w:right w:w="43" w:type="dxa"/>
            </w:tcMar>
            <w:vAlign w:val="center"/>
          </w:tcPr>
          <w:p w:rsidR="00E34D07" w:rsidRPr="00504C59" w:rsidRDefault="00E34D07" w:rsidP="00E34D07">
            <w:pPr>
              <w:jc w:val="right"/>
              <w:rPr>
                <w:sz w:val="16"/>
                <w:szCs w:val="16"/>
              </w:rPr>
            </w:pPr>
          </w:p>
        </w:tc>
        <w:tc>
          <w:tcPr>
            <w:tcW w:w="472" w:type="pct"/>
            <w:tcBorders>
              <w:top w:val="nil"/>
              <w:left w:val="nil"/>
              <w:bottom w:val="nil"/>
              <w:right w:val="nil"/>
            </w:tcBorders>
            <w:tcMar>
              <w:left w:w="43" w:type="dxa"/>
              <w:right w:w="43" w:type="dxa"/>
            </w:tcMar>
            <w:vAlign w:val="center"/>
          </w:tcPr>
          <w:p w:rsidR="00E34D07" w:rsidRPr="00504C59" w:rsidRDefault="00E34D07" w:rsidP="00E34D07">
            <w:pPr>
              <w:jc w:val="right"/>
              <w:rPr>
                <w:color w:val="000000"/>
                <w:sz w:val="16"/>
                <w:szCs w:val="16"/>
              </w:rPr>
            </w:pPr>
          </w:p>
        </w:tc>
        <w:tc>
          <w:tcPr>
            <w:tcW w:w="515" w:type="pct"/>
            <w:tcBorders>
              <w:top w:val="nil"/>
              <w:left w:val="nil"/>
              <w:bottom w:val="nil"/>
              <w:right w:val="nil"/>
            </w:tcBorders>
            <w:tcMar>
              <w:left w:w="43" w:type="dxa"/>
              <w:right w:w="43" w:type="dxa"/>
            </w:tcMar>
            <w:vAlign w:val="center"/>
          </w:tcPr>
          <w:p w:rsidR="00E34D07" w:rsidRPr="00504C59" w:rsidRDefault="00E34D07" w:rsidP="00E34D07">
            <w:pPr>
              <w:jc w:val="right"/>
              <w:rPr>
                <w:color w:val="000000"/>
                <w:sz w:val="16"/>
                <w:szCs w:val="16"/>
              </w:rPr>
            </w:pPr>
          </w:p>
        </w:tc>
        <w:tc>
          <w:tcPr>
            <w:tcW w:w="473" w:type="pct"/>
            <w:tcBorders>
              <w:top w:val="nil"/>
              <w:left w:val="nil"/>
              <w:bottom w:val="nil"/>
              <w:right w:val="nil"/>
            </w:tcBorders>
            <w:tcMar>
              <w:left w:w="43" w:type="dxa"/>
              <w:right w:w="43" w:type="dxa"/>
            </w:tcMar>
            <w:vAlign w:val="center"/>
          </w:tcPr>
          <w:p w:rsidR="00E34D07" w:rsidRPr="00504C59" w:rsidRDefault="00E34D07" w:rsidP="00E34D07">
            <w:pPr>
              <w:jc w:val="right"/>
              <w:rPr>
                <w:b/>
                <w:bCs/>
                <w:color w:val="000000"/>
                <w:sz w:val="16"/>
                <w:szCs w:val="16"/>
              </w:rPr>
            </w:pPr>
          </w:p>
        </w:tc>
        <w:tc>
          <w:tcPr>
            <w:tcW w:w="365" w:type="pct"/>
            <w:tcBorders>
              <w:top w:val="nil"/>
              <w:left w:val="nil"/>
              <w:bottom w:val="nil"/>
              <w:right w:val="nil"/>
            </w:tcBorders>
            <w:shd w:val="clear" w:color="auto" w:fill="auto"/>
            <w:tcMar>
              <w:left w:w="43" w:type="dxa"/>
              <w:right w:w="43" w:type="dxa"/>
            </w:tcMar>
            <w:vAlign w:val="center"/>
          </w:tcPr>
          <w:p w:rsidR="00E34D07" w:rsidRPr="00504C59" w:rsidRDefault="00E34D07" w:rsidP="00E34D07">
            <w:pPr>
              <w:jc w:val="right"/>
              <w:rPr>
                <w:b/>
                <w:bCs/>
                <w:color w:val="000000"/>
                <w:sz w:val="16"/>
                <w:szCs w:val="16"/>
              </w:rPr>
            </w:pPr>
          </w:p>
        </w:tc>
      </w:tr>
      <w:tr w:rsidR="00E34D07" w:rsidRPr="00BF4323" w:rsidTr="00D364E8">
        <w:trPr>
          <w:trHeight w:val="317"/>
        </w:trPr>
        <w:tc>
          <w:tcPr>
            <w:tcW w:w="247" w:type="pct"/>
            <w:tcBorders>
              <w:top w:val="nil"/>
              <w:left w:val="nil"/>
              <w:bottom w:val="nil"/>
              <w:right w:val="nil"/>
            </w:tcBorders>
            <w:shd w:val="clear" w:color="auto" w:fill="auto"/>
            <w:tcMar>
              <w:left w:w="43" w:type="dxa"/>
              <w:right w:w="43" w:type="dxa"/>
            </w:tcMar>
            <w:vAlign w:val="center"/>
          </w:tcPr>
          <w:p w:rsidR="00E34D07" w:rsidRPr="00E76C49" w:rsidRDefault="00E34D07" w:rsidP="00E34D07">
            <w:pPr>
              <w:jc w:val="center"/>
              <w:rPr>
                <w:sz w:val="16"/>
                <w:szCs w:val="16"/>
              </w:rPr>
            </w:pPr>
          </w:p>
        </w:tc>
        <w:tc>
          <w:tcPr>
            <w:tcW w:w="284" w:type="pct"/>
            <w:tcBorders>
              <w:top w:val="nil"/>
              <w:left w:val="nil"/>
              <w:bottom w:val="nil"/>
              <w:right w:val="nil"/>
            </w:tcBorders>
            <w:shd w:val="clear" w:color="auto" w:fill="auto"/>
            <w:tcMar>
              <w:left w:w="43" w:type="dxa"/>
              <w:right w:w="43" w:type="dxa"/>
            </w:tcMar>
            <w:vAlign w:val="center"/>
          </w:tcPr>
          <w:p w:rsidR="00E34D07" w:rsidRDefault="00E34D07" w:rsidP="00E34D07">
            <w:pPr>
              <w:rPr>
                <w:sz w:val="16"/>
                <w:szCs w:val="16"/>
              </w:rPr>
            </w:pPr>
            <w:r>
              <w:rPr>
                <w:sz w:val="16"/>
                <w:szCs w:val="16"/>
              </w:rPr>
              <w:t>Apr</w:t>
            </w:r>
          </w:p>
        </w:tc>
        <w:tc>
          <w:tcPr>
            <w:tcW w:w="329" w:type="pct"/>
            <w:tcBorders>
              <w:top w:val="nil"/>
              <w:left w:val="nil"/>
              <w:bottom w:val="nil"/>
              <w:right w:val="nil"/>
            </w:tcBorders>
            <w:shd w:val="clear" w:color="auto" w:fill="auto"/>
            <w:tcMar>
              <w:left w:w="43" w:type="dxa"/>
              <w:right w:w="43" w:type="dxa"/>
            </w:tcMar>
            <w:vAlign w:val="center"/>
          </w:tcPr>
          <w:p w:rsidR="00E34D07" w:rsidRPr="00670FF9" w:rsidRDefault="00E34D07" w:rsidP="00E34D07">
            <w:pPr>
              <w:jc w:val="right"/>
              <w:rPr>
                <w:color w:val="000000"/>
                <w:sz w:val="16"/>
                <w:szCs w:val="16"/>
              </w:rPr>
            </w:pPr>
            <w:r w:rsidRPr="00670FF9">
              <w:rPr>
                <w:color w:val="000000"/>
                <w:sz w:val="16"/>
                <w:szCs w:val="16"/>
              </w:rPr>
              <w:t>2,127</w:t>
            </w:r>
          </w:p>
        </w:tc>
        <w:tc>
          <w:tcPr>
            <w:tcW w:w="472" w:type="pct"/>
            <w:tcBorders>
              <w:top w:val="nil"/>
              <w:left w:val="nil"/>
              <w:bottom w:val="nil"/>
              <w:right w:val="nil"/>
            </w:tcBorders>
            <w:shd w:val="clear" w:color="auto" w:fill="auto"/>
            <w:tcMar>
              <w:left w:w="43" w:type="dxa"/>
              <w:right w:w="43" w:type="dxa"/>
            </w:tcMar>
            <w:vAlign w:val="center"/>
          </w:tcPr>
          <w:p w:rsidR="00E34D07" w:rsidRPr="00670FF9" w:rsidRDefault="00E34D07" w:rsidP="00E34D07">
            <w:pPr>
              <w:jc w:val="right"/>
              <w:rPr>
                <w:color w:val="000000"/>
                <w:sz w:val="16"/>
                <w:szCs w:val="16"/>
              </w:rPr>
            </w:pPr>
            <w:r w:rsidRPr="00670FF9">
              <w:rPr>
                <w:color w:val="000000"/>
                <w:sz w:val="16"/>
                <w:szCs w:val="16"/>
              </w:rPr>
              <w:t>31</w:t>
            </w:r>
          </w:p>
        </w:tc>
        <w:tc>
          <w:tcPr>
            <w:tcW w:w="519" w:type="pct"/>
            <w:tcBorders>
              <w:top w:val="nil"/>
              <w:left w:val="nil"/>
              <w:bottom w:val="nil"/>
              <w:right w:val="nil"/>
            </w:tcBorders>
            <w:tcMar>
              <w:left w:w="43" w:type="dxa"/>
              <w:right w:w="43" w:type="dxa"/>
            </w:tcMar>
            <w:vAlign w:val="center"/>
          </w:tcPr>
          <w:p w:rsidR="00E34D07" w:rsidRPr="00670FF9" w:rsidRDefault="00E34D07" w:rsidP="00E34D07">
            <w:pPr>
              <w:jc w:val="right"/>
              <w:rPr>
                <w:color w:val="000000"/>
                <w:sz w:val="16"/>
                <w:szCs w:val="16"/>
              </w:rPr>
            </w:pPr>
            <w:r w:rsidRPr="00670FF9">
              <w:rPr>
                <w:color w:val="000000"/>
                <w:sz w:val="16"/>
                <w:szCs w:val="16"/>
              </w:rPr>
              <w:t>19,191</w:t>
            </w:r>
          </w:p>
        </w:tc>
        <w:tc>
          <w:tcPr>
            <w:tcW w:w="523" w:type="pct"/>
            <w:tcBorders>
              <w:top w:val="nil"/>
              <w:left w:val="nil"/>
              <w:bottom w:val="nil"/>
              <w:right w:val="nil"/>
            </w:tcBorders>
            <w:tcMar>
              <w:left w:w="43" w:type="dxa"/>
              <w:right w:w="43" w:type="dxa"/>
            </w:tcMar>
            <w:vAlign w:val="center"/>
          </w:tcPr>
          <w:p w:rsidR="00E34D07" w:rsidRPr="00670FF9" w:rsidRDefault="00E34D07" w:rsidP="00E34D07">
            <w:pPr>
              <w:jc w:val="right"/>
              <w:rPr>
                <w:color w:val="000000"/>
                <w:sz w:val="16"/>
                <w:szCs w:val="16"/>
              </w:rPr>
            </w:pPr>
            <w:r w:rsidRPr="00670FF9">
              <w:rPr>
                <w:color w:val="000000"/>
                <w:sz w:val="16"/>
                <w:szCs w:val="16"/>
              </w:rPr>
              <w:t>12.14</w:t>
            </w:r>
          </w:p>
        </w:tc>
        <w:tc>
          <w:tcPr>
            <w:tcW w:w="367" w:type="pct"/>
            <w:tcBorders>
              <w:top w:val="nil"/>
              <w:left w:val="nil"/>
              <w:bottom w:val="nil"/>
              <w:right w:val="nil"/>
            </w:tcBorders>
            <w:shd w:val="clear" w:color="auto" w:fill="auto"/>
            <w:tcMar>
              <w:left w:w="43" w:type="dxa"/>
              <w:right w:w="43" w:type="dxa"/>
            </w:tcMar>
            <w:vAlign w:val="center"/>
          </w:tcPr>
          <w:p w:rsidR="00E34D07" w:rsidRDefault="00E34D07" w:rsidP="00E34D07">
            <w:pPr>
              <w:jc w:val="right"/>
              <w:rPr>
                <w:color w:val="000000"/>
                <w:sz w:val="16"/>
                <w:szCs w:val="16"/>
              </w:rPr>
            </w:pPr>
            <w:r>
              <w:rPr>
                <w:color w:val="000000"/>
                <w:sz w:val="16"/>
                <w:szCs w:val="16"/>
              </w:rPr>
              <w:t>5,079</w:t>
            </w:r>
          </w:p>
        </w:tc>
        <w:tc>
          <w:tcPr>
            <w:tcW w:w="434" w:type="pct"/>
            <w:tcBorders>
              <w:top w:val="nil"/>
              <w:left w:val="nil"/>
              <w:bottom w:val="nil"/>
              <w:right w:val="nil"/>
            </w:tcBorders>
            <w:shd w:val="clear" w:color="auto" w:fill="auto"/>
            <w:tcMar>
              <w:left w:w="43" w:type="dxa"/>
              <w:right w:w="43" w:type="dxa"/>
            </w:tcMar>
            <w:vAlign w:val="center"/>
          </w:tcPr>
          <w:p w:rsidR="00E34D07" w:rsidRPr="00670FF9" w:rsidRDefault="00E34D07" w:rsidP="00E34D07">
            <w:pPr>
              <w:jc w:val="right"/>
              <w:rPr>
                <w:color w:val="000000"/>
                <w:sz w:val="16"/>
                <w:szCs w:val="16"/>
              </w:rPr>
            </w:pPr>
            <w:r w:rsidRPr="00670FF9">
              <w:rPr>
                <w:color w:val="000000"/>
                <w:sz w:val="16"/>
                <w:szCs w:val="16"/>
              </w:rPr>
              <w:t>20</w:t>
            </w:r>
          </w:p>
        </w:tc>
        <w:tc>
          <w:tcPr>
            <w:tcW w:w="472" w:type="pct"/>
            <w:tcBorders>
              <w:top w:val="nil"/>
              <w:left w:val="nil"/>
              <w:bottom w:val="nil"/>
              <w:right w:val="nil"/>
            </w:tcBorders>
            <w:tcMar>
              <w:left w:w="43" w:type="dxa"/>
              <w:right w:w="43" w:type="dxa"/>
            </w:tcMar>
            <w:vAlign w:val="center"/>
          </w:tcPr>
          <w:p w:rsidR="00E34D07" w:rsidRPr="00670FF9" w:rsidRDefault="00E34D07" w:rsidP="00E34D07">
            <w:pPr>
              <w:jc w:val="right"/>
              <w:rPr>
                <w:color w:val="000000"/>
                <w:sz w:val="16"/>
                <w:szCs w:val="16"/>
              </w:rPr>
            </w:pPr>
            <w:r w:rsidRPr="00670FF9">
              <w:rPr>
                <w:color w:val="000000"/>
                <w:sz w:val="16"/>
                <w:szCs w:val="16"/>
              </w:rPr>
              <w:t>49,360</w:t>
            </w:r>
          </w:p>
        </w:tc>
        <w:tc>
          <w:tcPr>
            <w:tcW w:w="515" w:type="pct"/>
            <w:tcBorders>
              <w:top w:val="nil"/>
              <w:left w:val="nil"/>
              <w:bottom w:val="nil"/>
              <w:right w:val="nil"/>
            </w:tcBorders>
            <w:tcMar>
              <w:left w:w="43" w:type="dxa"/>
              <w:right w:w="43" w:type="dxa"/>
            </w:tcMar>
            <w:vAlign w:val="center"/>
          </w:tcPr>
          <w:p w:rsidR="00E34D07" w:rsidRPr="00670FF9" w:rsidRDefault="00E34D07" w:rsidP="00E34D07">
            <w:pPr>
              <w:jc w:val="right"/>
              <w:rPr>
                <w:color w:val="000000"/>
                <w:sz w:val="16"/>
                <w:szCs w:val="16"/>
              </w:rPr>
            </w:pPr>
            <w:r w:rsidRPr="00670FF9">
              <w:rPr>
                <w:color w:val="000000"/>
                <w:sz w:val="16"/>
                <w:szCs w:val="16"/>
              </w:rPr>
              <w:t>13.44</w:t>
            </w:r>
          </w:p>
        </w:tc>
        <w:tc>
          <w:tcPr>
            <w:tcW w:w="473" w:type="pct"/>
            <w:tcBorders>
              <w:top w:val="nil"/>
              <w:left w:val="nil"/>
              <w:bottom w:val="nil"/>
              <w:right w:val="nil"/>
            </w:tcBorders>
            <w:tcMar>
              <w:left w:w="43" w:type="dxa"/>
              <w:right w:w="43" w:type="dxa"/>
            </w:tcMar>
            <w:vAlign w:val="center"/>
          </w:tcPr>
          <w:p w:rsidR="00E34D07" w:rsidRPr="00670FF9" w:rsidRDefault="00E34D07" w:rsidP="00E34D07">
            <w:pPr>
              <w:jc w:val="right"/>
              <w:rPr>
                <w:color w:val="000000"/>
                <w:sz w:val="16"/>
                <w:szCs w:val="16"/>
              </w:rPr>
            </w:pPr>
            <w:r w:rsidRPr="00670FF9">
              <w:rPr>
                <w:color w:val="000000"/>
                <w:sz w:val="16"/>
                <w:szCs w:val="16"/>
              </w:rPr>
              <w:t>(2,942)</w:t>
            </w:r>
          </w:p>
        </w:tc>
        <w:tc>
          <w:tcPr>
            <w:tcW w:w="365" w:type="pct"/>
            <w:tcBorders>
              <w:top w:val="nil"/>
              <w:left w:val="nil"/>
              <w:bottom w:val="nil"/>
              <w:right w:val="nil"/>
            </w:tcBorders>
            <w:shd w:val="clear" w:color="auto" w:fill="auto"/>
            <w:tcMar>
              <w:left w:w="43" w:type="dxa"/>
              <w:right w:w="43" w:type="dxa"/>
            </w:tcMar>
            <w:vAlign w:val="center"/>
          </w:tcPr>
          <w:p w:rsidR="00E34D07" w:rsidRPr="00670FF9" w:rsidRDefault="00E34D07" w:rsidP="00E34D07">
            <w:pPr>
              <w:jc w:val="right"/>
              <w:rPr>
                <w:color w:val="000000"/>
                <w:sz w:val="16"/>
                <w:szCs w:val="16"/>
              </w:rPr>
            </w:pPr>
            <w:r w:rsidRPr="00670FF9">
              <w:rPr>
                <w:color w:val="000000"/>
                <w:sz w:val="16"/>
                <w:szCs w:val="16"/>
              </w:rPr>
              <w:t>(30,169)</w:t>
            </w:r>
          </w:p>
        </w:tc>
      </w:tr>
      <w:tr w:rsidR="00E34D07" w:rsidRPr="00BF4323" w:rsidTr="00D364E8">
        <w:trPr>
          <w:trHeight w:val="317"/>
        </w:trPr>
        <w:tc>
          <w:tcPr>
            <w:tcW w:w="247" w:type="pct"/>
            <w:tcBorders>
              <w:top w:val="nil"/>
              <w:left w:val="nil"/>
              <w:bottom w:val="nil"/>
              <w:right w:val="nil"/>
            </w:tcBorders>
            <w:shd w:val="clear" w:color="auto" w:fill="auto"/>
            <w:tcMar>
              <w:left w:w="43" w:type="dxa"/>
              <w:right w:w="43" w:type="dxa"/>
            </w:tcMar>
            <w:vAlign w:val="center"/>
          </w:tcPr>
          <w:p w:rsidR="00E34D07" w:rsidRPr="00E76C49" w:rsidRDefault="00E34D07" w:rsidP="00E34D07">
            <w:pPr>
              <w:jc w:val="center"/>
              <w:rPr>
                <w:sz w:val="16"/>
                <w:szCs w:val="16"/>
              </w:rPr>
            </w:pPr>
          </w:p>
        </w:tc>
        <w:tc>
          <w:tcPr>
            <w:tcW w:w="284" w:type="pct"/>
            <w:tcBorders>
              <w:top w:val="nil"/>
              <w:left w:val="nil"/>
              <w:bottom w:val="nil"/>
              <w:right w:val="nil"/>
            </w:tcBorders>
            <w:shd w:val="clear" w:color="auto" w:fill="auto"/>
            <w:tcMar>
              <w:left w:w="43" w:type="dxa"/>
              <w:right w:w="43" w:type="dxa"/>
            </w:tcMar>
            <w:vAlign w:val="center"/>
          </w:tcPr>
          <w:p w:rsidR="00E34D07" w:rsidRDefault="00E34D07" w:rsidP="00E34D07">
            <w:pPr>
              <w:rPr>
                <w:sz w:val="16"/>
                <w:szCs w:val="16"/>
              </w:rPr>
            </w:pPr>
            <w:r>
              <w:rPr>
                <w:sz w:val="16"/>
                <w:szCs w:val="16"/>
              </w:rPr>
              <w:t>May</w:t>
            </w:r>
          </w:p>
        </w:tc>
        <w:tc>
          <w:tcPr>
            <w:tcW w:w="329" w:type="pct"/>
            <w:tcBorders>
              <w:top w:val="nil"/>
              <w:left w:val="nil"/>
              <w:bottom w:val="nil"/>
              <w:right w:val="nil"/>
            </w:tcBorders>
            <w:shd w:val="clear" w:color="auto" w:fill="auto"/>
            <w:tcMar>
              <w:left w:w="43" w:type="dxa"/>
              <w:right w:w="43" w:type="dxa"/>
            </w:tcMar>
            <w:vAlign w:val="center"/>
          </w:tcPr>
          <w:p w:rsidR="00E34D07" w:rsidRPr="00B24778" w:rsidRDefault="00E34D07" w:rsidP="00E34D07">
            <w:pPr>
              <w:jc w:val="right"/>
              <w:rPr>
                <w:color w:val="000000"/>
                <w:sz w:val="16"/>
                <w:szCs w:val="16"/>
              </w:rPr>
            </w:pPr>
            <w:r w:rsidRPr="00B24778">
              <w:rPr>
                <w:color w:val="000000"/>
                <w:sz w:val="16"/>
                <w:szCs w:val="16"/>
              </w:rPr>
              <w:t>2,139</w:t>
            </w:r>
          </w:p>
        </w:tc>
        <w:tc>
          <w:tcPr>
            <w:tcW w:w="472" w:type="pct"/>
            <w:tcBorders>
              <w:top w:val="nil"/>
              <w:left w:val="nil"/>
              <w:bottom w:val="nil"/>
              <w:right w:val="nil"/>
            </w:tcBorders>
            <w:shd w:val="clear" w:color="auto" w:fill="auto"/>
            <w:tcMar>
              <w:left w:w="43" w:type="dxa"/>
              <w:right w:w="43" w:type="dxa"/>
            </w:tcMar>
            <w:vAlign w:val="center"/>
          </w:tcPr>
          <w:p w:rsidR="00E34D07" w:rsidRPr="00B24778" w:rsidRDefault="00E34D07" w:rsidP="00E34D07">
            <w:pPr>
              <w:jc w:val="right"/>
              <w:rPr>
                <w:color w:val="000000"/>
                <w:sz w:val="16"/>
                <w:szCs w:val="16"/>
              </w:rPr>
            </w:pPr>
            <w:r w:rsidRPr="00B24778">
              <w:rPr>
                <w:color w:val="000000"/>
                <w:sz w:val="16"/>
                <w:szCs w:val="16"/>
              </w:rPr>
              <w:t>38</w:t>
            </w:r>
          </w:p>
        </w:tc>
        <w:tc>
          <w:tcPr>
            <w:tcW w:w="519" w:type="pct"/>
            <w:tcBorders>
              <w:top w:val="nil"/>
              <w:left w:val="nil"/>
              <w:bottom w:val="nil"/>
              <w:right w:val="nil"/>
            </w:tcBorders>
            <w:tcMar>
              <w:left w:w="43" w:type="dxa"/>
              <w:right w:w="43" w:type="dxa"/>
            </w:tcMar>
            <w:vAlign w:val="center"/>
          </w:tcPr>
          <w:p w:rsidR="00E34D07" w:rsidRPr="00B24778" w:rsidRDefault="00E34D07" w:rsidP="00E34D07">
            <w:pPr>
              <w:jc w:val="right"/>
              <w:rPr>
                <w:color w:val="000000"/>
                <w:sz w:val="16"/>
                <w:szCs w:val="16"/>
              </w:rPr>
            </w:pPr>
            <w:r w:rsidRPr="00B24778">
              <w:rPr>
                <w:color w:val="000000"/>
                <w:sz w:val="16"/>
                <w:szCs w:val="16"/>
              </w:rPr>
              <w:t>21,330</w:t>
            </w:r>
          </w:p>
        </w:tc>
        <w:tc>
          <w:tcPr>
            <w:tcW w:w="523" w:type="pct"/>
            <w:tcBorders>
              <w:top w:val="nil"/>
              <w:left w:val="nil"/>
              <w:bottom w:val="nil"/>
              <w:right w:val="nil"/>
            </w:tcBorders>
            <w:tcMar>
              <w:left w:w="43" w:type="dxa"/>
              <w:right w:w="43" w:type="dxa"/>
            </w:tcMar>
            <w:vAlign w:val="center"/>
          </w:tcPr>
          <w:p w:rsidR="00E34D07" w:rsidRPr="00B24778" w:rsidRDefault="00E34D07" w:rsidP="00E34D07">
            <w:pPr>
              <w:jc w:val="right"/>
              <w:rPr>
                <w:color w:val="000000"/>
                <w:sz w:val="16"/>
                <w:szCs w:val="16"/>
              </w:rPr>
            </w:pPr>
            <w:r w:rsidRPr="00B24778">
              <w:rPr>
                <w:color w:val="000000"/>
                <w:sz w:val="16"/>
                <w:szCs w:val="16"/>
              </w:rPr>
              <w:t>13.76</w:t>
            </w:r>
          </w:p>
        </w:tc>
        <w:tc>
          <w:tcPr>
            <w:tcW w:w="367" w:type="pct"/>
            <w:tcBorders>
              <w:top w:val="nil"/>
              <w:left w:val="nil"/>
              <w:bottom w:val="nil"/>
              <w:right w:val="nil"/>
            </w:tcBorders>
            <w:shd w:val="clear" w:color="auto" w:fill="auto"/>
            <w:tcMar>
              <w:left w:w="43" w:type="dxa"/>
              <w:right w:w="43" w:type="dxa"/>
            </w:tcMar>
            <w:vAlign w:val="center"/>
          </w:tcPr>
          <w:p w:rsidR="00E34D07" w:rsidRPr="00B24778" w:rsidRDefault="00E34D07" w:rsidP="00E34D07">
            <w:pPr>
              <w:jc w:val="right"/>
              <w:rPr>
                <w:color w:val="000000"/>
                <w:sz w:val="16"/>
                <w:szCs w:val="16"/>
              </w:rPr>
            </w:pPr>
            <w:r w:rsidRPr="00B24778">
              <w:rPr>
                <w:color w:val="000000"/>
                <w:sz w:val="16"/>
                <w:szCs w:val="16"/>
              </w:rPr>
              <w:t>5,782</w:t>
            </w:r>
          </w:p>
        </w:tc>
        <w:tc>
          <w:tcPr>
            <w:tcW w:w="434" w:type="pct"/>
            <w:tcBorders>
              <w:top w:val="nil"/>
              <w:left w:val="nil"/>
              <w:bottom w:val="nil"/>
              <w:right w:val="nil"/>
            </w:tcBorders>
            <w:shd w:val="clear" w:color="auto" w:fill="auto"/>
            <w:tcMar>
              <w:left w:w="43" w:type="dxa"/>
              <w:right w:w="43" w:type="dxa"/>
            </w:tcMar>
            <w:vAlign w:val="center"/>
          </w:tcPr>
          <w:p w:rsidR="00E34D07" w:rsidRPr="00B24778" w:rsidRDefault="00E34D07" w:rsidP="00E34D07">
            <w:pPr>
              <w:jc w:val="right"/>
              <w:rPr>
                <w:color w:val="000000"/>
                <w:sz w:val="16"/>
                <w:szCs w:val="16"/>
              </w:rPr>
            </w:pPr>
            <w:r w:rsidRPr="00B24778">
              <w:rPr>
                <w:color w:val="000000"/>
                <w:sz w:val="16"/>
                <w:szCs w:val="16"/>
              </w:rPr>
              <w:t>21</w:t>
            </w:r>
          </w:p>
        </w:tc>
        <w:tc>
          <w:tcPr>
            <w:tcW w:w="472" w:type="pct"/>
            <w:tcBorders>
              <w:top w:val="nil"/>
              <w:left w:val="nil"/>
              <w:bottom w:val="nil"/>
              <w:right w:val="nil"/>
            </w:tcBorders>
            <w:tcMar>
              <w:left w:w="43" w:type="dxa"/>
              <w:right w:w="43" w:type="dxa"/>
            </w:tcMar>
            <w:vAlign w:val="center"/>
          </w:tcPr>
          <w:p w:rsidR="00E34D07" w:rsidRPr="00B24778" w:rsidRDefault="00E34D07" w:rsidP="00E34D07">
            <w:pPr>
              <w:jc w:val="right"/>
              <w:rPr>
                <w:color w:val="000000"/>
                <w:sz w:val="16"/>
                <w:szCs w:val="16"/>
              </w:rPr>
            </w:pPr>
            <w:r w:rsidRPr="00B24778">
              <w:rPr>
                <w:color w:val="000000"/>
                <w:sz w:val="16"/>
                <w:szCs w:val="16"/>
              </w:rPr>
              <w:t>55,142</w:t>
            </w:r>
          </w:p>
        </w:tc>
        <w:tc>
          <w:tcPr>
            <w:tcW w:w="515" w:type="pct"/>
            <w:tcBorders>
              <w:top w:val="nil"/>
              <w:left w:val="nil"/>
              <w:bottom w:val="nil"/>
              <w:right w:val="nil"/>
            </w:tcBorders>
            <w:tcMar>
              <w:left w:w="43" w:type="dxa"/>
              <w:right w:w="43" w:type="dxa"/>
            </w:tcMar>
            <w:vAlign w:val="center"/>
          </w:tcPr>
          <w:p w:rsidR="00E34D07" w:rsidRPr="00B24778" w:rsidRDefault="00E34D07" w:rsidP="00E34D07">
            <w:pPr>
              <w:jc w:val="right"/>
              <w:rPr>
                <w:color w:val="000000"/>
                <w:sz w:val="16"/>
                <w:szCs w:val="16"/>
              </w:rPr>
            </w:pPr>
            <w:r w:rsidRPr="00B24778">
              <w:rPr>
                <w:color w:val="000000"/>
                <w:sz w:val="16"/>
                <w:szCs w:val="16"/>
              </w:rPr>
              <w:t>13.47</w:t>
            </w:r>
          </w:p>
        </w:tc>
        <w:tc>
          <w:tcPr>
            <w:tcW w:w="473" w:type="pct"/>
            <w:tcBorders>
              <w:top w:val="nil"/>
              <w:left w:val="nil"/>
              <w:bottom w:val="nil"/>
              <w:right w:val="nil"/>
            </w:tcBorders>
            <w:tcMar>
              <w:left w:w="43" w:type="dxa"/>
              <w:right w:w="43" w:type="dxa"/>
            </w:tcMar>
            <w:vAlign w:val="center"/>
          </w:tcPr>
          <w:p w:rsidR="00E34D07" w:rsidRPr="00B24778" w:rsidRDefault="00E34D07" w:rsidP="00E34D07">
            <w:pPr>
              <w:jc w:val="right"/>
              <w:rPr>
                <w:color w:val="000000"/>
                <w:sz w:val="16"/>
                <w:szCs w:val="16"/>
              </w:rPr>
            </w:pPr>
            <w:r w:rsidRPr="00B24778">
              <w:rPr>
                <w:color w:val="000000"/>
                <w:sz w:val="16"/>
                <w:szCs w:val="16"/>
              </w:rPr>
              <w:t>(3,626)</w:t>
            </w:r>
          </w:p>
        </w:tc>
        <w:tc>
          <w:tcPr>
            <w:tcW w:w="365" w:type="pct"/>
            <w:tcBorders>
              <w:top w:val="nil"/>
              <w:left w:val="nil"/>
              <w:bottom w:val="nil"/>
              <w:right w:val="nil"/>
            </w:tcBorders>
            <w:shd w:val="clear" w:color="auto" w:fill="auto"/>
            <w:tcMar>
              <w:left w:w="43" w:type="dxa"/>
              <w:right w:w="43" w:type="dxa"/>
            </w:tcMar>
            <w:vAlign w:val="center"/>
          </w:tcPr>
          <w:p w:rsidR="00E34D07" w:rsidRPr="00B24778" w:rsidRDefault="00E34D07" w:rsidP="00E34D07">
            <w:pPr>
              <w:jc w:val="right"/>
              <w:rPr>
                <w:color w:val="000000"/>
                <w:sz w:val="16"/>
                <w:szCs w:val="16"/>
              </w:rPr>
            </w:pPr>
            <w:r w:rsidRPr="00B24778">
              <w:rPr>
                <w:color w:val="000000"/>
                <w:sz w:val="16"/>
                <w:szCs w:val="16"/>
              </w:rPr>
              <w:t>(33,812)</w:t>
            </w:r>
          </w:p>
        </w:tc>
      </w:tr>
      <w:tr w:rsidR="00E34D07" w:rsidRPr="00BF4323" w:rsidTr="00D364E8">
        <w:trPr>
          <w:trHeight w:val="317"/>
        </w:trPr>
        <w:tc>
          <w:tcPr>
            <w:tcW w:w="247" w:type="pct"/>
            <w:tcBorders>
              <w:top w:val="nil"/>
              <w:left w:val="nil"/>
              <w:bottom w:val="nil"/>
              <w:right w:val="nil"/>
            </w:tcBorders>
            <w:shd w:val="clear" w:color="auto" w:fill="auto"/>
            <w:tcMar>
              <w:left w:w="43" w:type="dxa"/>
              <w:right w:w="43" w:type="dxa"/>
            </w:tcMar>
            <w:vAlign w:val="center"/>
          </w:tcPr>
          <w:p w:rsidR="00E34D07" w:rsidRPr="00E76C49" w:rsidRDefault="00E34D07" w:rsidP="00E34D07">
            <w:pPr>
              <w:jc w:val="right"/>
              <w:rPr>
                <w:sz w:val="16"/>
                <w:szCs w:val="16"/>
              </w:rPr>
            </w:pPr>
          </w:p>
        </w:tc>
        <w:tc>
          <w:tcPr>
            <w:tcW w:w="284" w:type="pct"/>
            <w:tcBorders>
              <w:top w:val="nil"/>
              <w:left w:val="nil"/>
              <w:bottom w:val="nil"/>
              <w:right w:val="nil"/>
            </w:tcBorders>
            <w:shd w:val="clear" w:color="auto" w:fill="auto"/>
            <w:tcMar>
              <w:left w:w="43" w:type="dxa"/>
              <w:right w:w="43" w:type="dxa"/>
            </w:tcMar>
            <w:vAlign w:val="center"/>
          </w:tcPr>
          <w:p w:rsidR="00E34D07" w:rsidRDefault="00E34D07" w:rsidP="00E34D07">
            <w:pPr>
              <w:rPr>
                <w:sz w:val="16"/>
                <w:szCs w:val="16"/>
              </w:rPr>
            </w:pPr>
            <w:r>
              <w:rPr>
                <w:sz w:val="16"/>
                <w:szCs w:val="16"/>
              </w:rPr>
              <w:t>Jun</w:t>
            </w:r>
          </w:p>
        </w:tc>
        <w:tc>
          <w:tcPr>
            <w:tcW w:w="329" w:type="pct"/>
            <w:tcBorders>
              <w:top w:val="nil"/>
              <w:left w:val="nil"/>
              <w:bottom w:val="nil"/>
              <w:right w:val="nil"/>
            </w:tcBorders>
            <w:shd w:val="clear" w:color="auto" w:fill="auto"/>
            <w:tcMar>
              <w:left w:w="43" w:type="dxa"/>
              <w:right w:w="43" w:type="dxa"/>
            </w:tcMar>
            <w:vAlign w:val="center"/>
          </w:tcPr>
          <w:p w:rsidR="00E34D07" w:rsidRPr="00715079" w:rsidRDefault="00E34D07" w:rsidP="00E34D07">
            <w:pPr>
              <w:jc w:val="right"/>
              <w:rPr>
                <w:color w:val="000000"/>
                <w:sz w:val="16"/>
                <w:szCs w:val="16"/>
              </w:rPr>
            </w:pPr>
            <w:r w:rsidRPr="00715079">
              <w:rPr>
                <w:color w:val="000000"/>
                <w:sz w:val="16"/>
                <w:szCs w:val="16"/>
              </w:rPr>
              <w:t>1,882</w:t>
            </w:r>
          </w:p>
        </w:tc>
        <w:tc>
          <w:tcPr>
            <w:tcW w:w="472" w:type="pct"/>
            <w:tcBorders>
              <w:top w:val="nil"/>
              <w:left w:val="nil"/>
              <w:bottom w:val="nil"/>
              <w:right w:val="nil"/>
            </w:tcBorders>
            <w:shd w:val="clear" w:color="auto" w:fill="auto"/>
            <w:tcMar>
              <w:left w:w="43" w:type="dxa"/>
              <w:right w:w="43" w:type="dxa"/>
            </w:tcMar>
            <w:vAlign w:val="center"/>
          </w:tcPr>
          <w:p w:rsidR="00E34D07" w:rsidRPr="00715079" w:rsidRDefault="00E34D07" w:rsidP="00E34D07">
            <w:pPr>
              <w:jc w:val="right"/>
              <w:rPr>
                <w:color w:val="000000"/>
                <w:sz w:val="16"/>
                <w:szCs w:val="16"/>
              </w:rPr>
            </w:pPr>
            <w:r w:rsidRPr="00715079">
              <w:rPr>
                <w:color w:val="000000"/>
                <w:sz w:val="16"/>
                <w:szCs w:val="16"/>
              </w:rPr>
              <w:t>24</w:t>
            </w:r>
          </w:p>
        </w:tc>
        <w:tc>
          <w:tcPr>
            <w:tcW w:w="519" w:type="pct"/>
            <w:tcBorders>
              <w:top w:val="nil"/>
              <w:left w:val="nil"/>
              <w:bottom w:val="nil"/>
              <w:right w:val="nil"/>
            </w:tcBorders>
            <w:tcMar>
              <w:left w:w="43" w:type="dxa"/>
              <w:right w:w="43" w:type="dxa"/>
            </w:tcMar>
            <w:vAlign w:val="center"/>
          </w:tcPr>
          <w:p w:rsidR="00E34D07" w:rsidRPr="00715079" w:rsidRDefault="00E34D07" w:rsidP="00E34D07">
            <w:pPr>
              <w:jc w:val="right"/>
              <w:rPr>
                <w:color w:val="000000"/>
                <w:sz w:val="16"/>
                <w:szCs w:val="16"/>
              </w:rPr>
            </w:pPr>
            <w:r w:rsidRPr="00715079">
              <w:rPr>
                <w:color w:val="000000"/>
                <w:sz w:val="16"/>
                <w:szCs w:val="16"/>
              </w:rPr>
              <w:t>23,212</w:t>
            </w:r>
          </w:p>
        </w:tc>
        <w:tc>
          <w:tcPr>
            <w:tcW w:w="523" w:type="pct"/>
            <w:tcBorders>
              <w:top w:val="nil"/>
              <w:left w:val="nil"/>
              <w:bottom w:val="nil"/>
              <w:right w:val="nil"/>
            </w:tcBorders>
            <w:tcMar>
              <w:left w:w="43" w:type="dxa"/>
              <w:right w:w="43" w:type="dxa"/>
            </w:tcMar>
            <w:vAlign w:val="center"/>
          </w:tcPr>
          <w:p w:rsidR="00E34D07" w:rsidRPr="00715079" w:rsidRDefault="00E34D07" w:rsidP="00E34D07">
            <w:pPr>
              <w:jc w:val="right"/>
              <w:rPr>
                <w:color w:val="000000"/>
                <w:sz w:val="16"/>
                <w:szCs w:val="16"/>
              </w:rPr>
            </w:pPr>
            <w:r w:rsidRPr="00715079">
              <w:rPr>
                <w:color w:val="000000"/>
                <w:sz w:val="16"/>
                <w:szCs w:val="16"/>
              </w:rPr>
              <w:t>11.73</w:t>
            </w:r>
          </w:p>
        </w:tc>
        <w:tc>
          <w:tcPr>
            <w:tcW w:w="367" w:type="pct"/>
            <w:tcBorders>
              <w:top w:val="nil"/>
              <w:left w:val="nil"/>
              <w:bottom w:val="nil"/>
              <w:right w:val="nil"/>
            </w:tcBorders>
            <w:shd w:val="clear" w:color="auto" w:fill="auto"/>
            <w:tcMar>
              <w:left w:w="43" w:type="dxa"/>
              <w:right w:w="43" w:type="dxa"/>
            </w:tcMar>
            <w:vAlign w:val="center"/>
          </w:tcPr>
          <w:p w:rsidR="00E34D07" w:rsidRPr="00715079" w:rsidRDefault="00E34D07" w:rsidP="00E34D07">
            <w:pPr>
              <w:jc w:val="right"/>
              <w:rPr>
                <w:color w:val="000000"/>
                <w:sz w:val="16"/>
                <w:szCs w:val="16"/>
              </w:rPr>
            </w:pPr>
            <w:r w:rsidRPr="00715079">
              <w:rPr>
                <w:color w:val="000000"/>
                <w:sz w:val="16"/>
                <w:szCs w:val="16"/>
              </w:rPr>
              <w:t>5,652</w:t>
            </w:r>
          </w:p>
        </w:tc>
        <w:tc>
          <w:tcPr>
            <w:tcW w:w="434" w:type="pct"/>
            <w:tcBorders>
              <w:top w:val="nil"/>
              <w:left w:val="nil"/>
              <w:bottom w:val="nil"/>
              <w:right w:val="nil"/>
            </w:tcBorders>
            <w:shd w:val="clear" w:color="auto" w:fill="auto"/>
            <w:tcMar>
              <w:left w:w="43" w:type="dxa"/>
              <w:right w:w="43" w:type="dxa"/>
            </w:tcMar>
            <w:vAlign w:val="center"/>
          </w:tcPr>
          <w:p w:rsidR="00E34D07" w:rsidRPr="00715079" w:rsidRDefault="00E34D07" w:rsidP="00E34D07">
            <w:pPr>
              <w:jc w:val="right"/>
              <w:rPr>
                <w:color w:val="000000"/>
                <w:sz w:val="16"/>
                <w:szCs w:val="16"/>
              </w:rPr>
            </w:pPr>
            <w:r w:rsidRPr="00715079">
              <w:rPr>
                <w:color w:val="000000"/>
                <w:sz w:val="16"/>
                <w:szCs w:val="16"/>
              </w:rPr>
              <w:t>21</w:t>
            </w:r>
          </w:p>
        </w:tc>
        <w:tc>
          <w:tcPr>
            <w:tcW w:w="472" w:type="pct"/>
            <w:tcBorders>
              <w:top w:val="nil"/>
              <w:left w:val="nil"/>
              <w:bottom w:val="nil"/>
              <w:right w:val="nil"/>
            </w:tcBorders>
            <w:tcMar>
              <w:left w:w="43" w:type="dxa"/>
              <w:right w:w="43" w:type="dxa"/>
            </w:tcMar>
            <w:vAlign w:val="center"/>
          </w:tcPr>
          <w:p w:rsidR="00E34D07" w:rsidRPr="00715079" w:rsidRDefault="00E34D07" w:rsidP="00E34D07">
            <w:pPr>
              <w:jc w:val="right"/>
              <w:rPr>
                <w:color w:val="000000"/>
                <w:sz w:val="16"/>
                <w:szCs w:val="16"/>
              </w:rPr>
            </w:pPr>
            <w:r w:rsidRPr="00715079">
              <w:rPr>
                <w:color w:val="000000"/>
                <w:sz w:val="16"/>
                <w:szCs w:val="16"/>
              </w:rPr>
              <w:t>60,795</w:t>
            </w:r>
          </w:p>
        </w:tc>
        <w:tc>
          <w:tcPr>
            <w:tcW w:w="515" w:type="pct"/>
            <w:tcBorders>
              <w:top w:val="nil"/>
              <w:left w:val="nil"/>
              <w:bottom w:val="nil"/>
              <w:right w:val="nil"/>
            </w:tcBorders>
            <w:tcMar>
              <w:left w:w="43" w:type="dxa"/>
              <w:right w:w="43" w:type="dxa"/>
            </w:tcMar>
            <w:vAlign w:val="center"/>
          </w:tcPr>
          <w:p w:rsidR="00E34D07" w:rsidRPr="00715079" w:rsidRDefault="00E34D07" w:rsidP="00E34D07">
            <w:pPr>
              <w:jc w:val="right"/>
              <w:rPr>
                <w:color w:val="000000"/>
                <w:sz w:val="16"/>
                <w:szCs w:val="16"/>
              </w:rPr>
            </w:pPr>
            <w:r w:rsidRPr="00715079">
              <w:rPr>
                <w:color w:val="000000"/>
                <w:sz w:val="16"/>
                <w:szCs w:val="16"/>
              </w:rPr>
              <w:t>14.44</w:t>
            </w:r>
          </w:p>
        </w:tc>
        <w:tc>
          <w:tcPr>
            <w:tcW w:w="473" w:type="pct"/>
            <w:tcBorders>
              <w:top w:val="nil"/>
              <w:left w:val="nil"/>
              <w:bottom w:val="nil"/>
              <w:right w:val="nil"/>
            </w:tcBorders>
            <w:tcMar>
              <w:left w:w="43" w:type="dxa"/>
              <w:right w:w="43" w:type="dxa"/>
            </w:tcMar>
            <w:vAlign w:val="center"/>
          </w:tcPr>
          <w:p w:rsidR="00E34D07" w:rsidRPr="00715079" w:rsidRDefault="00E34D07" w:rsidP="00E34D07">
            <w:pPr>
              <w:jc w:val="right"/>
              <w:rPr>
                <w:color w:val="000000"/>
                <w:sz w:val="16"/>
                <w:szCs w:val="16"/>
              </w:rPr>
            </w:pPr>
            <w:r w:rsidRPr="00715079">
              <w:rPr>
                <w:color w:val="000000"/>
                <w:sz w:val="16"/>
                <w:szCs w:val="16"/>
              </w:rPr>
              <w:t>(3,767)</w:t>
            </w:r>
          </w:p>
        </w:tc>
        <w:tc>
          <w:tcPr>
            <w:tcW w:w="365" w:type="pct"/>
            <w:tcBorders>
              <w:top w:val="nil"/>
              <w:left w:val="nil"/>
              <w:bottom w:val="nil"/>
              <w:right w:val="nil"/>
            </w:tcBorders>
            <w:shd w:val="clear" w:color="auto" w:fill="auto"/>
            <w:tcMar>
              <w:left w:w="43" w:type="dxa"/>
              <w:right w:w="43" w:type="dxa"/>
            </w:tcMar>
            <w:vAlign w:val="center"/>
          </w:tcPr>
          <w:p w:rsidR="00E34D07" w:rsidRPr="00715079" w:rsidRDefault="00E34D07" w:rsidP="00E34D07">
            <w:pPr>
              <w:jc w:val="right"/>
              <w:rPr>
                <w:color w:val="000000"/>
                <w:sz w:val="16"/>
                <w:szCs w:val="16"/>
              </w:rPr>
            </w:pPr>
            <w:r w:rsidRPr="00715079">
              <w:rPr>
                <w:color w:val="000000"/>
                <w:sz w:val="16"/>
                <w:szCs w:val="16"/>
              </w:rPr>
              <w:t>(37,583)</w:t>
            </w:r>
          </w:p>
        </w:tc>
      </w:tr>
      <w:tr w:rsidR="00E34D07" w:rsidRPr="00BF4323" w:rsidTr="00D364E8">
        <w:trPr>
          <w:trHeight w:val="317"/>
        </w:trPr>
        <w:tc>
          <w:tcPr>
            <w:tcW w:w="247" w:type="pct"/>
            <w:tcBorders>
              <w:top w:val="nil"/>
              <w:left w:val="nil"/>
              <w:bottom w:val="nil"/>
              <w:right w:val="nil"/>
            </w:tcBorders>
            <w:shd w:val="clear" w:color="auto" w:fill="auto"/>
            <w:tcMar>
              <w:left w:w="43" w:type="dxa"/>
              <w:right w:w="43" w:type="dxa"/>
            </w:tcMar>
            <w:vAlign w:val="center"/>
          </w:tcPr>
          <w:p w:rsidR="00E34D07" w:rsidRPr="00E76C49" w:rsidRDefault="00E34D07" w:rsidP="00E34D07">
            <w:pPr>
              <w:jc w:val="center"/>
              <w:rPr>
                <w:sz w:val="16"/>
                <w:szCs w:val="16"/>
              </w:rPr>
            </w:pPr>
          </w:p>
        </w:tc>
        <w:tc>
          <w:tcPr>
            <w:tcW w:w="284" w:type="pct"/>
            <w:tcBorders>
              <w:top w:val="nil"/>
              <w:left w:val="nil"/>
              <w:bottom w:val="nil"/>
              <w:right w:val="nil"/>
            </w:tcBorders>
            <w:shd w:val="clear" w:color="auto" w:fill="auto"/>
            <w:tcMar>
              <w:left w:w="43" w:type="dxa"/>
              <w:right w:w="43" w:type="dxa"/>
            </w:tcMar>
            <w:vAlign w:val="center"/>
          </w:tcPr>
          <w:p w:rsidR="00E34D07" w:rsidRDefault="00E34D07" w:rsidP="00E34D07">
            <w:pPr>
              <w:rPr>
                <w:sz w:val="16"/>
                <w:szCs w:val="16"/>
              </w:rPr>
            </w:pPr>
          </w:p>
        </w:tc>
        <w:tc>
          <w:tcPr>
            <w:tcW w:w="329" w:type="pct"/>
            <w:tcBorders>
              <w:top w:val="nil"/>
              <w:left w:val="nil"/>
              <w:bottom w:val="nil"/>
              <w:right w:val="nil"/>
            </w:tcBorders>
            <w:shd w:val="clear" w:color="auto" w:fill="auto"/>
            <w:tcMar>
              <w:left w:w="43" w:type="dxa"/>
              <w:right w:w="43" w:type="dxa"/>
            </w:tcMar>
            <w:vAlign w:val="center"/>
          </w:tcPr>
          <w:p w:rsidR="00E34D07" w:rsidRPr="00B24778" w:rsidRDefault="00E34D07" w:rsidP="00E34D07">
            <w:pPr>
              <w:jc w:val="right"/>
              <w:rPr>
                <w:color w:val="000000"/>
                <w:sz w:val="16"/>
                <w:szCs w:val="16"/>
              </w:rPr>
            </w:pPr>
          </w:p>
        </w:tc>
        <w:tc>
          <w:tcPr>
            <w:tcW w:w="472" w:type="pct"/>
            <w:tcBorders>
              <w:top w:val="nil"/>
              <w:left w:val="nil"/>
              <w:bottom w:val="nil"/>
              <w:right w:val="nil"/>
            </w:tcBorders>
            <w:shd w:val="clear" w:color="auto" w:fill="auto"/>
            <w:tcMar>
              <w:left w:w="43" w:type="dxa"/>
              <w:right w:w="43" w:type="dxa"/>
            </w:tcMar>
            <w:vAlign w:val="center"/>
          </w:tcPr>
          <w:p w:rsidR="00E34D07" w:rsidRPr="00B24778" w:rsidRDefault="00E34D07" w:rsidP="00E34D07">
            <w:pPr>
              <w:jc w:val="right"/>
              <w:rPr>
                <w:color w:val="000000"/>
                <w:sz w:val="16"/>
                <w:szCs w:val="16"/>
              </w:rPr>
            </w:pPr>
          </w:p>
        </w:tc>
        <w:tc>
          <w:tcPr>
            <w:tcW w:w="519" w:type="pct"/>
            <w:tcBorders>
              <w:top w:val="nil"/>
              <w:left w:val="nil"/>
              <w:bottom w:val="nil"/>
              <w:right w:val="nil"/>
            </w:tcBorders>
            <w:tcMar>
              <w:left w:w="43" w:type="dxa"/>
              <w:right w:w="43" w:type="dxa"/>
            </w:tcMar>
            <w:vAlign w:val="center"/>
          </w:tcPr>
          <w:p w:rsidR="00E34D07" w:rsidRPr="00B24778" w:rsidRDefault="00E34D07" w:rsidP="00E34D07">
            <w:pPr>
              <w:jc w:val="right"/>
              <w:rPr>
                <w:color w:val="000000"/>
                <w:sz w:val="16"/>
                <w:szCs w:val="16"/>
              </w:rPr>
            </w:pPr>
          </w:p>
        </w:tc>
        <w:tc>
          <w:tcPr>
            <w:tcW w:w="523" w:type="pct"/>
            <w:tcBorders>
              <w:top w:val="nil"/>
              <w:left w:val="nil"/>
              <w:bottom w:val="nil"/>
              <w:right w:val="nil"/>
            </w:tcBorders>
            <w:tcMar>
              <w:left w:w="43" w:type="dxa"/>
              <w:right w:w="43" w:type="dxa"/>
            </w:tcMar>
            <w:vAlign w:val="center"/>
          </w:tcPr>
          <w:p w:rsidR="00E34D07" w:rsidRPr="00B24778" w:rsidRDefault="00E34D07" w:rsidP="00E34D07">
            <w:pPr>
              <w:jc w:val="right"/>
              <w:rPr>
                <w:color w:val="000000"/>
                <w:sz w:val="16"/>
                <w:szCs w:val="16"/>
              </w:rPr>
            </w:pPr>
          </w:p>
        </w:tc>
        <w:tc>
          <w:tcPr>
            <w:tcW w:w="367" w:type="pct"/>
            <w:tcBorders>
              <w:top w:val="nil"/>
              <w:left w:val="nil"/>
              <w:bottom w:val="nil"/>
              <w:right w:val="nil"/>
            </w:tcBorders>
            <w:shd w:val="clear" w:color="auto" w:fill="auto"/>
            <w:tcMar>
              <w:left w:w="43" w:type="dxa"/>
              <w:right w:w="43" w:type="dxa"/>
            </w:tcMar>
            <w:vAlign w:val="center"/>
          </w:tcPr>
          <w:p w:rsidR="00E34D07" w:rsidRDefault="00E34D07" w:rsidP="00E34D07">
            <w:pPr>
              <w:jc w:val="right"/>
              <w:rPr>
                <w:color w:val="000000"/>
                <w:sz w:val="16"/>
                <w:szCs w:val="16"/>
              </w:rPr>
            </w:pPr>
          </w:p>
        </w:tc>
        <w:tc>
          <w:tcPr>
            <w:tcW w:w="434" w:type="pct"/>
            <w:tcBorders>
              <w:top w:val="nil"/>
              <w:left w:val="nil"/>
              <w:bottom w:val="nil"/>
              <w:right w:val="nil"/>
            </w:tcBorders>
            <w:shd w:val="clear" w:color="auto" w:fill="auto"/>
            <w:tcMar>
              <w:left w:w="43" w:type="dxa"/>
              <w:right w:w="43" w:type="dxa"/>
            </w:tcMar>
            <w:vAlign w:val="center"/>
          </w:tcPr>
          <w:p w:rsidR="00E34D07" w:rsidRPr="00B24778" w:rsidRDefault="00E34D07" w:rsidP="00E34D07">
            <w:pPr>
              <w:jc w:val="right"/>
              <w:rPr>
                <w:color w:val="000000"/>
                <w:sz w:val="16"/>
                <w:szCs w:val="16"/>
              </w:rPr>
            </w:pPr>
          </w:p>
        </w:tc>
        <w:tc>
          <w:tcPr>
            <w:tcW w:w="472" w:type="pct"/>
            <w:tcBorders>
              <w:top w:val="nil"/>
              <w:left w:val="nil"/>
              <w:bottom w:val="nil"/>
              <w:right w:val="nil"/>
            </w:tcBorders>
            <w:tcMar>
              <w:left w:w="43" w:type="dxa"/>
              <w:right w:w="43" w:type="dxa"/>
            </w:tcMar>
            <w:vAlign w:val="center"/>
          </w:tcPr>
          <w:p w:rsidR="00E34D07" w:rsidRPr="00B24778" w:rsidRDefault="00E34D07" w:rsidP="00E34D07">
            <w:pPr>
              <w:jc w:val="right"/>
              <w:rPr>
                <w:color w:val="000000"/>
                <w:sz w:val="16"/>
                <w:szCs w:val="16"/>
              </w:rPr>
            </w:pPr>
          </w:p>
        </w:tc>
        <w:tc>
          <w:tcPr>
            <w:tcW w:w="515" w:type="pct"/>
            <w:tcBorders>
              <w:top w:val="nil"/>
              <w:left w:val="nil"/>
              <w:bottom w:val="nil"/>
              <w:right w:val="nil"/>
            </w:tcBorders>
            <w:tcMar>
              <w:left w:w="43" w:type="dxa"/>
              <w:right w:w="43" w:type="dxa"/>
            </w:tcMar>
            <w:vAlign w:val="center"/>
          </w:tcPr>
          <w:p w:rsidR="00E34D07" w:rsidRPr="00B24778" w:rsidRDefault="00E34D07" w:rsidP="00E34D07">
            <w:pPr>
              <w:jc w:val="right"/>
              <w:rPr>
                <w:color w:val="000000"/>
                <w:sz w:val="16"/>
                <w:szCs w:val="16"/>
              </w:rPr>
            </w:pPr>
          </w:p>
        </w:tc>
        <w:tc>
          <w:tcPr>
            <w:tcW w:w="473" w:type="pct"/>
            <w:tcBorders>
              <w:top w:val="nil"/>
              <w:left w:val="nil"/>
              <w:bottom w:val="nil"/>
              <w:right w:val="nil"/>
            </w:tcBorders>
            <w:tcMar>
              <w:left w:w="43" w:type="dxa"/>
              <w:right w:w="43" w:type="dxa"/>
            </w:tcMar>
            <w:vAlign w:val="center"/>
          </w:tcPr>
          <w:p w:rsidR="00E34D07" w:rsidRPr="00B24778" w:rsidRDefault="00E34D07" w:rsidP="00E34D07">
            <w:pPr>
              <w:jc w:val="right"/>
              <w:rPr>
                <w:color w:val="000000"/>
                <w:sz w:val="16"/>
                <w:szCs w:val="16"/>
              </w:rPr>
            </w:pPr>
          </w:p>
        </w:tc>
        <w:tc>
          <w:tcPr>
            <w:tcW w:w="365" w:type="pct"/>
            <w:tcBorders>
              <w:top w:val="nil"/>
              <w:left w:val="nil"/>
              <w:bottom w:val="nil"/>
              <w:right w:val="nil"/>
            </w:tcBorders>
            <w:shd w:val="clear" w:color="auto" w:fill="auto"/>
            <w:tcMar>
              <w:left w:w="43" w:type="dxa"/>
              <w:right w:w="43" w:type="dxa"/>
            </w:tcMar>
            <w:vAlign w:val="center"/>
          </w:tcPr>
          <w:p w:rsidR="00E34D07" w:rsidRPr="00B24778" w:rsidRDefault="00E34D07" w:rsidP="00E34D07">
            <w:pPr>
              <w:jc w:val="right"/>
              <w:rPr>
                <w:color w:val="000000"/>
                <w:sz w:val="16"/>
                <w:szCs w:val="16"/>
              </w:rPr>
            </w:pPr>
          </w:p>
        </w:tc>
      </w:tr>
      <w:tr w:rsidR="00E34D07" w:rsidRPr="00BF4323" w:rsidTr="00D364E8">
        <w:trPr>
          <w:trHeight w:val="317"/>
        </w:trPr>
        <w:tc>
          <w:tcPr>
            <w:tcW w:w="247" w:type="pct"/>
            <w:tcBorders>
              <w:top w:val="nil"/>
              <w:left w:val="nil"/>
              <w:bottom w:val="nil"/>
              <w:right w:val="nil"/>
            </w:tcBorders>
            <w:shd w:val="clear" w:color="auto" w:fill="auto"/>
            <w:tcMar>
              <w:left w:w="43" w:type="dxa"/>
              <w:right w:w="43" w:type="dxa"/>
            </w:tcMar>
            <w:vAlign w:val="center"/>
          </w:tcPr>
          <w:p w:rsidR="00E34D07" w:rsidRPr="00E76C49" w:rsidRDefault="00E34D07" w:rsidP="00E34D07">
            <w:pPr>
              <w:jc w:val="right"/>
              <w:rPr>
                <w:sz w:val="16"/>
                <w:szCs w:val="16"/>
              </w:rPr>
            </w:pPr>
          </w:p>
        </w:tc>
        <w:tc>
          <w:tcPr>
            <w:tcW w:w="284" w:type="pct"/>
            <w:tcBorders>
              <w:top w:val="nil"/>
              <w:left w:val="nil"/>
              <w:bottom w:val="nil"/>
              <w:right w:val="nil"/>
            </w:tcBorders>
            <w:shd w:val="clear" w:color="auto" w:fill="auto"/>
            <w:tcMar>
              <w:left w:w="43" w:type="dxa"/>
              <w:right w:w="43" w:type="dxa"/>
            </w:tcMar>
            <w:vAlign w:val="center"/>
          </w:tcPr>
          <w:p w:rsidR="00E34D07" w:rsidRDefault="00E34D07" w:rsidP="00E34D07">
            <w:pPr>
              <w:rPr>
                <w:sz w:val="16"/>
                <w:szCs w:val="16"/>
              </w:rPr>
            </w:pPr>
            <w:r>
              <w:rPr>
                <w:sz w:val="16"/>
                <w:szCs w:val="16"/>
              </w:rPr>
              <w:t>Jul</w:t>
            </w:r>
          </w:p>
        </w:tc>
        <w:tc>
          <w:tcPr>
            <w:tcW w:w="329" w:type="pct"/>
            <w:tcBorders>
              <w:top w:val="nil"/>
              <w:left w:val="nil"/>
              <w:bottom w:val="nil"/>
              <w:right w:val="nil"/>
            </w:tcBorders>
            <w:shd w:val="clear" w:color="auto" w:fill="auto"/>
            <w:tcMar>
              <w:left w:w="43" w:type="dxa"/>
              <w:right w:w="43" w:type="dxa"/>
            </w:tcMar>
            <w:vAlign w:val="center"/>
          </w:tcPr>
          <w:p w:rsidR="00E34D07" w:rsidRPr="00B24778" w:rsidRDefault="00E34D07" w:rsidP="00E34D07">
            <w:pPr>
              <w:jc w:val="right"/>
              <w:rPr>
                <w:color w:val="000000"/>
                <w:sz w:val="16"/>
                <w:szCs w:val="16"/>
              </w:rPr>
            </w:pPr>
            <w:r w:rsidRPr="00B24778">
              <w:rPr>
                <w:color w:val="000000"/>
                <w:sz w:val="16"/>
                <w:szCs w:val="16"/>
              </w:rPr>
              <w:t>1,638</w:t>
            </w:r>
          </w:p>
        </w:tc>
        <w:tc>
          <w:tcPr>
            <w:tcW w:w="472" w:type="pct"/>
            <w:tcBorders>
              <w:top w:val="nil"/>
              <w:left w:val="nil"/>
              <w:bottom w:val="nil"/>
              <w:right w:val="nil"/>
            </w:tcBorders>
            <w:shd w:val="clear" w:color="auto" w:fill="auto"/>
            <w:tcMar>
              <w:left w:w="43" w:type="dxa"/>
              <w:right w:w="43" w:type="dxa"/>
            </w:tcMar>
            <w:vAlign w:val="center"/>
          </w:tcPr>
          <w:p w:rsidR="00E34D07" w:rsidRPr="00B24778" w:rsidRDefault="00E34D07" w:rsidP="00E34D07">
            <w:pPr>
              <w:jc w:val="right"/>
              <w:rPr>
                <w:color w:val="000000"/>
                <w:sz w:val="16"/>
                <w:szCs w:val="16"/>
              </w:rPr>
            </w:pPr>
            <w:r w:rsidRPr="00B24778">
              <w:rPr>
                <w:color w:val="000000"/>
                <w:sz w:val="16"/>
                <w:szCs w:val="16"/>
              </w:rPr>
              <w:t>4</w:t>
            </w:r>
          </w:p>
        </w:tc>
        <w:tc>
          <w:tcPr>
            <w:tcW w:w="519" w:type="pct"/>
            <w:tcBorders>
              <w:top w:val="nil"/>
              <w:left w:val="nil"/>
              <w:bottom w:val="nil"/>
              <w:right w:val="nil"/>
            </w:tcBorders>
            <w:tcMar>
              <w:left w:w="43" w:type="dxa"/>
              <w:right w:w="43" w:type="dxa"/>
            </w:tcMar>
            <w:vAlign w:val="center"/>
          </w:tcPr>
          <w:p w:rsidR="00E34D07" w:rsidRPr="00B24778" w:rsidRDefault="00E34D07" w:rsidP="00E34D07">
            <w:pPr>
              <w:jc w:val="right"/>
              <w:rPr>
                <w:color w:val="000000"/>
                <w:sz w:val="16"/>
                <w:szCs w:val="16"/>
              </w:rPr>
            </w:pPr>
            <w:r w:rsidRPr="00B24778">
              <w:rPr>
                <w:color w:val="000000"/>
                <w:sz w:val="16"/>
                <w:szCs w:val="16"/>
              </w:rPr>
              <w:t>1,638</w:t>
            </w:r>
          </w:p>
        </w:tc>
        <w:tc>
          <w:tcPr>
            <w:tcW w:w="523" w:type="pct"/>
            <w:tcBorders>
              <w:top w:val="nil"/>
              <w:left w:val="nil"/>
              <w:bottom w:val="nil"/>
              <w:right w:val="nil"/>
            </w:tcBorders>
            <w:tcMar>
              <w:left w:w="43" w:type="dxa"/>
              <w:right w:w="43" w:type="dxa"/>
            </w:tcMar>
            <w:vAlign w:val="center"/>
          </w:tcPr>
          <w:p w:rsidR="00E34D07" w:rsidRPr="00B24778" w:rsidRDefault="00E34D07" w:rsidP="00E34D07">
            <w:pPr>
              <w:jc w:val="right"/>
              <w:rPr>
                <w:color w:val="000000"/>
                <w:sz w:val="16"/>
                <w:szCs w:val="16"/>
              </w:rPr>
            </w:pPr>
            <w:r w:rsidRPr="00B24778">
              <w:rPr>
                <w:color w:val="000000"/>
                <w:sz w:val="16"/>
                <w:szCs w:val="16"/>
              </w:rPr>
              <w:t>0.67</w:t>
            </w:r>
          </w:p>
        </w:tc>
        <w:tc>
          <w:tcPr>
            <w:tcW w:w="367" w:type="pct"/>
            <w:tcBorders>
              <w:top w:val="nil"/>
              <w:left w:val="nil"/>
              <w:bottom w:val="nil"/>
              <w:right w:val="nil"/>
            </w:tcBorders>
            <w:shd w:val="clear" w:color="auto" w:fill="auto"/>
            <w:tcMar>
              <w:left w:w="43" w:type="dxa"/>
              <w:right w:w="43" w:type="dxa"/>
            </w:tcMar>
            <w:vAlign w:val="center"/>
          </w:tcPr>
          <w:p w:rsidR="00E34D07" w:rsidRPr="00B24778" w:rsidRDefault="00E34D07" w:rsidP="00E34D07">
            <w:pPr>
              <w:jc w:val="right"/>
              <w:rPr>
                <w:color w:val="000000"/>
                <w:sz w:val="16"/>
                <w:szCs w:val="16"/>
              </w:rPr>
            </w:pPr>
            <w:r w:rsidRPr="00B24778">
              <w:rPr>
                <w:color w:val="000000"/>
                <w:sz w:val="16"/>
                <w:szCs w:val="16"/>
              </w:rPr>
              <w:t>4,807</w:t>
            </w:r>
          </w:p>
        </w:tc>
        <w:tc>
          <w:tcPr>
            <w:tcW w:w="434" w:type="pct"/>
            <w:tcBorders>
              <w:top w:val="nil"/>
              <w:left w:val="nil"/>
              <w:bottom w:val="nil"/>
              <w:right w:val="nil"/>
            </w:tcBorders>
            <w:shd w:val="clear" w:color="auto" w:fill="auto"/>
            <w:tcMar>
              <w:left w:w="43" w:type="dxa"/>
              <w:right w:w="43" w:type="dxa"/>
            </w:tcMar>
            <w:vAlign w:val="center"/>
          </w:tcPr>
          <w:p w:rsidR="00E34D07" w:rsidRPr="00B24778" w:rsidRDefault="00E34D07" w:rsidP="00E34D07">
            <w:pPr>
              <w:jc w:val="right"/>
              <w:rPr>
                <w:color w:val="000000"/>
                <w:sz w:val="16"/>
                <w:szCs w:val="16"/>
              </w:rPr>
            </w:pPr>
            <w:r w:rsidRPr="00B24778">
              <w:rPr>
                <w:color w:val="000000"/>
                <w:sz w:val="16"/>
                <w:szCs w:val="16"/>
              </w:rPr>
              <w:t>21</w:t>
            </w:r>
          </w:p>
        </w:tc>
        <w:tc>
          <w:tcPr>
            <w:tcW w:w="472" w:type="pct"/>
            <w:tcBorders>
              <w:top w:val="nil"/>
              <w:left w:val="nil"/>
              <w:bottom w:val="nil"/>
              <w:right w:val="nil"/>
            </w:tcBorders>
            <w:tcMar>
              <w:left w:w="43" w:type="dxa"/>
              <w:right w:w="43" w:type="dxa"/>
            </w:tcMar>
            <w:vAlign w:val="center"/>
          </w:tcPr>
          <w:p w:rsidR="00E34D07" w:rsidRPr="00B24778" w:rsidRDefault="00E34D07" w:rsidP="00E34D07">
            <w:pPr>
              <w:jc w:val="right"/>
              <w:rPr>
                <w:color w:val="000000"/>
                <w:sz w:val="16"/>
                <w:szCs w:val="16"/>
              </w:rPr>
            </w:pPr>
            <w:r w:rsidRPr="00B24778">
              <w:rPr>
                <w:color w:val="000000"/>
                <w:sz w:val="16"/>
                <w:szCs w:val="16"/>
              </w:rPr>
              <w:t>4,807</w:t>
            </w:r>
          </w:p>
        </w:tc>
        <w:tc>
          <w:tcPr>
            <w:tcW w:w="515" w:type="pct"/>
            <w:tcBorders>
              <w:top w:val="nil"/>
              <w:left w:val="nil"/>
              <w:bottom w:val="nil"/>
              <w:right w:val="nil"/>
            </w:tcBorders>
            <w:tcMar>
              <w:left w:w="43" w:type="dxa"/>
              <w:right w:w="43" w:type="dxa"/>
            </w:tcMar>
            <w:vAlign w:val="center"/>
          </w:tcPr>
          <w:p w:rsidR="00E34D07" w:rsidRPr="00B24778" w:rsidRDefault="00E34D07" w:rsidP="00E34D07">
            <w:pPr>
              <w:jc w:val="right"/>
              <w:rPr>
                <w:color w:val="000000"/>
                <w:sz w:val="16"/>
                <w:szCs w:val="16"/>
              </w:rPr>
            </w:pPr>
            <w:r w:rsidRPr="00B24778">
              <w:rPr>
                <w:color w:val="000000"/>
                <w:sz w:val="16"/>
                <w:szCs w:val="16"/>
              </w:rPr>
              <w:t>(0.02)</w:t>
            </w:r>
          </w:p>
        </w:tc>
        <w:tc>
          <w:tcPr>
            <w:tcW w:w="473" w:type="pct"/>
            <w:tcBorders>
              <w:top w:val="nil"/>
              <w:left w:val="nil"/>
              <w:bottom w:val="nil"/>
              <w:right w:val="nil"/>
            </w:tcBorders>
            <w:tcMar>
              <w:left w:w="43" w:type="dxa"/>
              <w:right w:w="43" w:type="dxa"/>
            </w:tcMar>
            <w:vAlign w:val="center"/>
          </w:tcPr>
          <w:p w:rsidR="00E34D07" w:rsidRPr="00B24778" w:rsidRDefault="00E34D07" w:rsidP="00E34D07">
            <w:pPr>
              <w:jc w:val="right"/>
              <w:rPr>
                <w:color w:val="000000"/>
                <w:sz w:val="16"/>
                <w:szCs w:val="16"/>
              </w:rPr>
            </w:pPr>
            <w:r w:rsidRPr="00B24778">
              <w:rPr>
                <w:color w:val="000000"/>
                <w:sz w:val="16"/>
                <w:szCs w:val="16"/>
              </w:rPr>
              <w:t>(3,187)</w:t>
            </w:r>
          </w:p>
        </w:tc>
        <w:tc>
          <w:tcPr>
            <w:tcW w:w="365" w:type="pct"/>
            <w:tcBorders>
              <w:top w:val="nil"/>
              <w:left w:val="nil"/>
              <w:bottom w:val="nil"/>
              <w:right w:val="nil"/>
            </w:tcBorders>
            <w:shd w:val="clear" w:color="auto" w:fill="auto"/>
            <w:tcMar>
              <w:left w:w="43" w:type="dxa"/>
              <w:right w:w="43" w:type="dxa"/>
            </w:tcMar>
            <w:vAlign w:val="center"/>
          </w:tcPr>
          <w:p w:rsidR="00E34D07" w:rsidRPr="00B24778" w:rsidRDefault="00E34D07" w:rsidP="00E34D07">
            <w:pPr>
              <w:jc w:val="right"/>
              <w:rPr>
                <w:color w:val="000000"/>
                <w:sz w:val="16"/>
                <w:szCs w:val="16"/>
              </w:rPr>
            </w:pPr>
            <w:r w:rsidRPr="00B24778">
              <w:rPr>
                <w:color w:val="000000"/>
                <w:sz w:val="16"/>
                <w:szCs w:val="16"/>
              </w:rPr>
              <w:t>(3,170)</w:t>
            </w:r>
          </w:p>
        </w:tc>
      </w:tr>
      <w:tr w:rsidR="00E34D07" w:rsidRPr="00BF4323" w:rsidTr="00D364E8">
        <w:trPr>
          <w:trHeight w:val="317"/>
        </w:trPr>
        <w:tc>
          <w:tcPr>
            <w:tcW w:w="247" w:type="pct"/>
            <w:tcBorders>
              <w:top w:val="nil"/>
              <w:left w:val="nil"/>
              <w:bottom w:val="nil"/>
              <w:right w:val="nil"/>
            </w:tcBorders>
            <w:shd w:val="clear" w:color="auto" w:fill="auto"/>
            <w:tcMar>
              <w:left w:w="43" w:type="dxa"/>
              <w:right w:w="43" w:type="dxa"/>
            </w:tcMar>
            <w:vAlign w:val="center"/>
          </w:tcPr>
          <w:p w:rsidR="00E34D07" w:rsidRPr="00E76C49" w:rsidRDefault="00E34D07" w:rsidP="00E34D07">
            <w:pPr>
              <w:jc w:val="center"/>
              <w:rPr>
                <w:sz w:val="16"/>
                <w:szCs w:val="16"/>
              </w:rPr>
            </w:pPr>
          </w:p>
        </w:tc>
        <w:tc>
          <w:tcPr>
            <w:tcW w:w="284" w:type="pct"/>
            <w:tcBorders>
              <w:top w:val="nil"/>
              <w:left w:val="nil"/>
              <w:bottom w:val="nil"/>
              <w:right w:val="nil"/>
            </w:tcBorders>
            <w:shd w:val="clear" w:color="auto" w:fill="auto"/>
            <w:tcMar>
              <w:left w:w="43" w:type="dxa"/>
              <w:right w:w="43" w:type="dxa"/>
            </w:tcMar>
            <w:vAlign w:val="center"/>
          </w:tcPr>
          <w:p w:rsidR="00E34D07" w:rsidRDefault="00E34D07" w:rsidP="00E34D07">
            <w:pPr>
              <w:rPr>
                <w:sz w:val="16"/>
                <w:szCs w:val="16"/>
              </w:rPr>
            </w:pPr>
            <w:r>
              <w:rPr>
                <w:sz w:val="16"/>
                <w:szCs w:val="16"/>
              </w:rPr>
              <w:t>Aug</w:t>
            </w:r>
          </w:p>
        </w:tc>
        <w:tc>
          <w:tcPr>
            <w:tcW w:w="329" w:type="pct"/>
            <w:tcBorders>
              <w:top w:val="nil"/>
              <w:left w:val="nil"/>
              <w:bottom w:val="nil"/>
              <w:right w:val="nil"/>
            </w:tcBorders>
            <w:shd w:val="clear" w:color="auto" w:fill="auto"/>
            <w:tcMar>
              <w:left w:w="43" w:type="dxa"/>
              <w:right w:w="43" w:type="dxa"/>
            </w:tcMar>
            <w:vAlign w:val="center"/>
          </w:tcPr>
          <w:p w:rsidR="00E34D07" w:rsidRPr="00B24778" w:rsidRDefault="00E34D07" w:rsidP="00E34D07">
            <w:pPr>
              <w:jc w:val="right"/>
              <w:rPr>
                <w:color w:val="000000"/>
                <w:sz w:val="16"/>
                <w:szCs w:val="16"/>
              </w:rPr>
            </w:pPr>
            <w:r w:rsidRPr="00B24778">
              <w:rPr>
                <w:color w:val="000000"/>
                <w:sz w:val="16"/>
                <w:szCs w:val="16"/>
              </w:rPr>
              <w:t>2,013</w:t>
            </w:r>
          </w:p>
        </w:tc>
        <w:tc>
          <w:tcPr>
            <w:tcW w:w="472" w:type="pct"/>
            <w:tcBorders>
              <w:top w:val="nil"/>
              <w:left w:val="nil"/>
              <w:bottom w:val="nil"/>
              <w:right w:val="nil"/>
            </w:tcBorders>
            <w:shd w:val="clear" w:color="auto" w:fill="auto"/>
            <w:tcMar>
              <w:left w:w="43" w:type="dxa"/>
              <w:right w:w="43" w:type="dxa"/>
            </w:tcMar>
            <w:vAlign w:val="center"/>
          </w:tcPr>
          <w:p w:rsidR="00E34D07" w:rsidRPr="00B24778" w:rsidRDefault="00E34D07" w:rsidP="00E34D07">
            <w:pPr>
              <w:jc w:val="right"/>
              <w:rPr>
                <w:color w:val="000000"/>
                <w:sz w:val="16"/>
                <w:szCs w:val="16"/>
              </w:rPr>
            </w:pPr>
            <w:r w:rsidRPr="00B24778">
              <w:rPr>
                <w:color w:val="000000"/>
                <w:sz w:val="16"/>
                <w:szCs w:val="16"/>
              </w:rPr>
              <w:t>13</w:t>
            </w:r>
          </w:p>
        </w:tc>
        <w:tc>
          <w:tcPr>
            <w:tcW w:w="519" w:type="pct"/>
            <w:tcBorders>
              <w:top w:val="nil"/>
              <w:left w:val="nil"/>
              <w:bottom w:val="nil"/>
              <w:right w:val="nil"/>
            </w:tcBorders>
            <w:tcMar>
              <w:left w:w="43" w:type="dxa"/>
              <w:right w:w="43" w:type="dxa"/>
            </w:tcMar>
            <w:vAlign w:val="center"/>
          </w:tcPr>
          <w:p w:rsidR="00E34D07" w:rsidRPr="00B24778" w:rsidRDefault="00E34D07" w:rsidP="00E34D07">
            <w:pPr>
              <w:jc w:val="right"/>
              <w:rPr>
                <w:color w:val="000000"/>
                <w:sz w:val="16"/>
                <w:szCs w:val="16"/>
              </w:rPr>
            </w:pPr>
            <w:r w:rsidRPr="00B24778">
              <w:rPr>
                <w:color w:val="000000"/>
                <w:sz w:val="16"/>
                <w:szCs w:val="16"/>
              </w:rPr>
              <w:t>3,651</w:t>
            </w:r>
          </w:p>
        </w:tc>
        <w:tc>
          <w:tcPr>
            <w:tcW w:w="523" w:type="pct"/>
            <w:tcBorders>
              <w:top w:val="nil"/>
              <w:left w:val="nil"/>
              <w:bottom w:val="nil"/>
              <w:right w:val="nil"/>
            </w:tcBorders>
            <w:tcMar>
              <w:left w:w="43" w:type="dxa"/>
              <w:right w:w="43" w:type="dxa"/>
            </w:tcMar>
            <w:vAlign w:val="center"/>
          </w:tcPr>
          <w:p w:rsidR="00E34D07" w:rsidRPr="00B24778" w:rsidRDefault="00E34D07" w:rsidP="00E34D07">
            <w:pPr>
              <w:jc w:val="right"/>
              <w:rPr>
                <w:color w:val="000000"/>
                <w:sz w:val="16"/>
                <w:szCs w:val="16"/>
              </w:rPr>
            </w:pPr>
            <w:r w:rsidRPr="00B24778">
              <w:rPr>
                <w:color w:val="000000"/>
                <w:sz w:val="16"/>
                <w:szCs w:val="16"/>
              </w:rPr>
              <w:t>4.70</w:t>
            </w:r>
          </w:p>
        </w:tc>
        <w:tc>
          <w:tcPr>
            <w:tcW w:w="367" w:type="pct"/>
            <w:tcBorders>
              <w:top w:val="nil"/>
              <w:left w:val="nil"/>
              <w:bottom w:val="nil"/>
              <w:right w:val="nil"/>
            </w:tcBorders>
            <w:shd w:val="clear" w:color="auto" w:fill="auto"/>
            <w:tcMar>
              <w:left w:w="43" w:type="dxa"/>
              <w:right w:w="43" w:type="dxa"/>
            </w:tcMar>
            <w:vAlign w:val="center"/>
          </w:tcPr>
          <w:p w:rsidR="00E34D07" w:rsidRPr="00B24778" w:rsidRDefault="00E34D07" w:rsidP="00E34D07">
            <w:pPr>
              <w:jc w:val="right"/>
              <w:rPr>
                <w:color w:val="000000"/>
                <w:sz w:val="16"/>
                <w:szCs w:val="16"/>
              </w:rPr>
            </w:pPr>
            <w:r w:rsidRPr="00B24778">
              <w:rPr>
                <w:color w:val="000000"/>
                <w:sz w:val="16"/>
                <w:szCs w:val="16"/>
              </w:rPr>
              <w:t>4,961</w:t>
            </w:r>
          </w:p>
        </w:tc>
        <w:tc>
          <w:tcPr>
            <w:tcW w:w="434" w:type="pct"/>
            <w:tcBorders>
              <w:top w:val="nil"/>
              <w:left w:val="nil"/>
              <w:bottom w:val="nil"/>
              <w:right w:val="nil"/>
            </w:tcBorders>
            <w:shd w:val="clear" w:color="auto" w:fill="auto"/>
            <w:tcMar>
              <w:left w:w="43" w:type="dxa"/>
              <w:right w:w="43" w:type="dxa"/>
            </w:tcMar>
            <w:vAlign w:val="center"/>
          </w:tcPr>
          <w:p w:rsidR="00E34D07" w:rsidRPr="00B24778" w:rsidRDefault="00E34D07" w:rsidP="00E34D07">
            <w:pPr>
              <w:jc w:val="right"/>
              <w:rPr>
                <w:color w:val="000000"/>
                <w:sz w:val="16"/>
                <w:szCs w:val="16"/>
              </w:rPr>
            </w:pPr>
            <w:r w:rsidRPr="00B24778">
              <w:rPr>
                <w:color w:val="000000"/>
                <w:sz w:val="16"/>
                <w:szCs w:val="16"/>
              </w:rPr>
              <w:t>23</w:t>
            </w:r>
          </w:p>
        </w:tc>
        <w:tc>
          <w:tcPr>
            <w:tcW w:w="472" w:type="pct"/>
            <w:tcBorders>
              <w:top w:val="nil"/>
              <w:left w:val="nil"/>
              <w:bottom w:val="nil"/>
              <w:right w:val="nil"/>
            </w:tcBorders>
            <w:tcMar>
              <w:left w:w="43" w:type="dxa"/>
              <w:right w:w="43" w:type="dxa"/>
            </w:tcMar>
            <w:vAlign w:val="center"/>
          </w:tcPr>
          <w:p w:rsidR="00E34D07" w:rsidRPr="00B24778" w:rsidRDefault="00E34D07" w:rsidP="00E34D07">
            <w:pPr>
              <w:jc w:val="right"/>
              <w:rPr>
                <w:color w:val="000000"/>
                <w:sz w:val="16"/>
                <w:szCs w:val="16"/>
              </w:rPr>
            </w:pPr>
            <w:r w:rsidRPr="00B24778">
              <w:rPr>
                <w:color w:val="000000"/>
                <w:sz w:val="16"/>
                <w:szCs w:val="16"/>
              </w:rPr>
              <w:t>9,769</w:t>
            </w:r>
          </w:p>
        </w:tc>
        <w:tc>
          <w:tcPr>
            <w:tcW w:w="515" w:type="pct"/>
            <w:tcBorders>
              <w:top w:val="nil"/>
              <w:left w:val="nil"/>
              <w:bottom w:val="nil"/>
              <w:right w:val="nil"/>
            </w:tcBorders>
            <w:tcMar>
              <w:left w:w="43" w:type="dxa"/>
              <w:right w:w="43" w:type="dxa"/>
            </w:tcMar>
            <w:vAlign w:val="center"/>
          </w:tcPr>
          <w:p w:rsidR="00E34D07" w:rsidRPr="00B24778" w:rsidRDefault="00E34D07" w:rsidP="00E34D07">
            <w:pPr>
              <w:jc w:val="right"/>
              <w:rPr>
                <w:color w:val="000000"/>
                <w:sz w:val="16"/>
                <w:szCs w:val="16"/>
              </w:rPr>
            </w:pPr>
            <w:r w:rsidRPr="00B24778">
              <w:rPr>
                <w:color w:val="000000"/>
                <w:sz w:val="16"/>
                <w:szCs w:val="16"/>
              </w:rPr>
              <w:t>0.38</w:t>
            </w:r>
          </w:p>
        </w:tc>
        <w:tc>
          <w:tcPr>
            <w:tcW w:w="473" w:type="pct"/>
            <w:tcBorders>
              <w:top w:val="nil"/>
              <w:left w:val="nil"/>
              <w:bottom w:val="nil"/>
              <w:right w:val="nil"/>
            </w:tcBorders>
            <w:tcMar>
              <w:left w:w="43" w:type="dxa"/>
              <w:right w:w="43" w:type="dxa"/>
            </w:tcMar>
            <w:vAlign w:val="center"/>
          </w:tcPr>
          <w:p w:rsidR="00E34D07" w:rsidRPr="00B24778" w:rsidRDefault="00E34D07" w:rsidP="00E34D07">
            <w:pPr>
              <w:jc w:val="right"/>
              <w:rPr>
                <w:color w:val="000000"/>
                <w:sz w:val="16"/>
                <w:szCs w:val="16"/>
              </w:rPr>
            </w:pPr>
            <w:r w:rsidRPr="00B24778">
              <w:rPr>
                <w:color w:val="000000"/>
                <w:sz w:val="16"/>
                <w:szCs w:val="16"/>
              </w:rPr>
              <w:t>(2,958)</w:t>
            </w:r>
          </w:p>
        </w:tc>
        <w:tc>
          <w:tcPr>
            <w:tcW w:w="365" w:type="pct"/>
            <w:tcBorders>
              <w:top w:val="nil"/>
              <w:left w:val="nil"/>
              <w:bottom w:val="nil"/>
              <w:right w:val="nil"/>
            </w:tcBorders>
            <w:shd w:val="clear" w:color="auto" w:fill="auto"/>
            <w:tcMar>
              <w:left w:w="43" w:type="dxa"/>
              <w:right w:w="43" w:type="dxa"/>
            </w:tcMar>
            <w:vAlign w:val="center"/>
          </w:tcPr>
          <w:p w:rsidR="00E34D07" w:rsidRPr="00B24778" w:rsidRDefault="00E34D07" w:rsidP="00E34D07">
            <w:pPr>
              <w:jc w:val="right"/>
              <w:rPr>
                <w:color w:val="000000"/>
                <w:sz w:val="16"/>
                <w:szCs w:val="16"/>
              </w:rPr>
            </w:pPr>
            <w:r w:rsidRPr="00B24778">
              <w:rPr>
                <w:color w:val="000000"/>
                <w:sz w:val="16"/>
                <w:szCs w:val="16"/>
              </w:rPr>
              <w:t>(6,117)</w:t>
            </w:r>
          </w:p>
        </w:tc>
      </w:tr>
      <w:tr w:rsidR="00E34D07" w:rsidRPr="00BF4323" w:rsidTr="00D364E8">
        <w:trPr>
          <w:trHeight w:val="317"/>
        </w:trPr>
        <w:tc>
          <w:tcPr>
            <w:tcW w:w="247" w:type="pct"/>
            <w:tcBorders>
              <w:top w:val="nil"/>
              <w:left w:val="nil"/>
              <w:bottom w:val="nil"/>
              <w:right w:val="nil"/>
            </w:tcBorders>
            <w:shd w:val="clear" w:color="auto" w:fill="auto"/>
            <w:tcMar>
              <w:left w:w="43" w:type="dxa"/>
              <w:right w:w="43" w:type="dxa"/>
            </w:tcMar>
            <w:vAlign w:val="center"/>
          </w:tcPr>
          <w:p w:rsidR="00E34D07" w:rsidRPr="00E76C49" w:rsidRDefault="00E34D07" w:rsidP="00E34D07">
            <w:pPr>
              <w:jc w:val="center"/>
              <w:rPr>
                <w:sz w:val="16"/>
                <w:szCs w:val="16"/>
              </w:rPr>
            </w:pPr>
          </w:p>
        </w:tc>
        <w:tc>
          <w:tcPr>
            <w:tcW w:w="284" w:type="pct"/>
            <w:tcBorders>
              <w:top w:val="nil"/>
              <w:left w:val="nil"/>
              <w:bottom w:val="nil"/>
              <w:right w:val="nil"/>
            </w:tcBorders>
            <w:shd w:val="clear" w:color="auto" w:fill="auto"/>
            <w:tcMar>
              <w:left w:w="43" w:type="dxa"/>
              <w:right w:w="43" w:type="dxa"/>
            </w:tcMar>
            <w:vAlign w:val="center"/>
          </w:tcPr>
          <w:p w:rsidR="00E34D07" w:rsidRDefault="00E34D07" w:rsidP="00E34D07">
            <w:pPr>
              <w:rPr>
                <w:sz w:val="16"/>
                <w:szCs w:val="16"/>
              </w:rPr>
            </w:pPr>
            <w:r>
              <w:rPr>
                <w:sz w:val="16"/>
                <w:szCs w:val="16"/>
              </w:rPr>
              <w:t>Sep</w:t>
            </w:r>
          </w:p>
        </w:tc>
        <w:tc>
          <w:tcPr>
            <w:tcW w:w="329" w:type="pct"/>
            <w:tcBorders>
              <w:top w:val="nil"/>
              <w:left w:val="nil"/>
              <w:bottom w:val="nil"/>
              <w:right w:val="nil"/>
            </w:tcBorders>
            <w:shd w:val="clear" w:color="auto" w:fill="auto"/>
            <w:tcMar>
              <w:left w:w="43" w:type="dxa"/>
              <w:right w:w="43" w:type="dxa"/>
            </w:tcMar>
            <w:vAlign w:val="center"/>
          </w:tcPr>
          <w:p w:rsidR="00E34D07" w:rsidRPr="00D364E8" w:rsidRDefault="00E34D07" w:rsidP="00E34D07">
            <w:pPr>
              <w:jc w:val="right"/>
              <w:rPr>
                <w:color w:val="000000"/>
                <w:sz w:val="16"/>
                <w:szCs w:val="16"/>
              </w:rPr>
            </w:pPr>
            <w:r w:rsidRPr="00D364E8">
              <w:rPr>
                <w:color w:val="000000"/>
                <w:sz w:val="16"/>
                <w:szCs w:val="16"/>
              </w:rPr>
              <w:t>1,723</w:t>
            </w:r>
          </w:p>
        </w:tc>
        <w:tc>
          <w:tcPr>
            <w:tcW w:w="472" w:type="pct"/>
            <w:tcBorders>
              <w:top w:val="nil"/>
              <w:left w:val="nil"/>
              <w:bottom w:val="nil"/>
              <w:right w:val="nil"/>
            </w:tcBorders>
            <w:shd w:val="clear" w:color="auto" w:fill="auto"/>
            <w:tcMar>
              <w:left w:w="43" w:type="dxa"/>
              <w:right w:w="43" w:type="dxa"/>
            </w:tcMar>
            <w:vAlign w:val="center"/>
          </w:tcPr>
          <w:p w:rsidR="00E34D07" w:rsidRPr="00D364E8" w:rsidRDefault="00E34D07" w:rsidP="00E34D07">
            <w:pPr>
              <w:jc w:val="right"/>
              <w:rPr>
                <w:color w:val="000000"/>
                <w:sz w:val="16"/>
                <w:szCs w:val="16"/>
              </w:rPr>
            </w:pPr>
            <w:r w:rsidRPr="00D364E8">
              <w:rPr>
                <w:color w:val="000000"/>
                <w:sz w:val="16"/>
                <w:szCs w:val="16"/>
              </w:rPr>
              <w:t>23</w:t>
            </w:r>
          </w:p>
        </w:tc>
        <w:tc>
          <w:tcPr>
            <w:tcW w:w="519" w:type="pct"/>
            <w:tcBorders>
              <w:top w:val="nil"/>
              <w:left w:val="nil"/>
              <w:bottom w:val="nil"/>
              <w:right w:val="nil"/>
            </w:tcBorders>
            <w:tcMar>
              <w:left w:w="43" w:type="dxa"/>
              <w:right w:w="43" w:type="dxa"/>
            </w:tcMar>
            <w:vAlign w:val="center"/>
          </w:tcPr>
          <w:p w:rsidR="00E34D07" w:rsidRPr="00D364E8" w:rsidRDefault="00E34D07" w:rsidP="00E34D07">
            <w:pPr>
              <w:jc w:val="right"/>
              <w:rPr>
                <w:color w:val="000000"/>
                <w:sz w:val="16"/>
                <w:szCs w:val="16"/>
              </w:rPr>
            </w:pPr>
            <w:r w:rsidRPr="00D364E8">
              <w:rPr>
                <w:color w:val="000000"/>
                <w:sz w:val="16"/>
                <w:szCs w:val="16"/>
              </w:rPr>
              <w:t>5,374</w:t>
            </w:r>
          </w:p>
        </w:tc>
        <w:tc>
          <w:tcPr>
            <w:tcW w:w="523" w:type="pct"/>
            <w:tcBorders>
              <w:top w:val="nil"/>
              <w:left w:val="nil"/>
              <w:bottom w:val="nil"/>
              <w:right w:val="nil"/>
            </w:tcBorders>
            <w:tcMar>
              <w:left w:w="43" w:type="dxa"/>
              <w:right w:w="43" w:type="dxa"/>
            </w:tcMar>
            <w:vAlign w:val="center"/>
          </w:tcPr>
          <w:p w:rsidR="00E34D07" w:rsidRPr="00D364E8" w:rsidRDefault="00E34D07" w:rsidP="00E34D07">
            <w:pPr>
              <w:jc w:val="right"/>
              <w:rPr>
                <w:color w:val="000000"/>
                <w:sz w:val="16"/>
                <w:szCs w:val="16"/>
              </w:rPr>
            </w:pPr>
            <w:r w:rsidRPr="00D364E8">
              <w:rPr>
                <w:color w:val="000000"/>
                <w:sz w:val="16"/>
                <w:szCs w:val="16"/>
              </w:rPr>
              <w:t>4.24</w:t>
            </w:r>
          </w:p>
        </w:tc>
        <w:tc>
          <w:tcPr>
            <w:tcW w:w="367" w:type="pct"/>
            <w:tcBorders>
              <w:top w:val="nil"/>
              <w:left w:val="nil"/>
              <w:bottom w:val="nil"/>
              <w:right w:val="nil"/>
            </w:tcBorders>
            <w:shd w:val="clear" w:color="auto" w:fill="auto"/>
            <w:tcMar>
              <w:left w:w="43" w:type="dxa"/>
              <w:right w:w="43" w:type="dxa"/>
            </w:tcMar>
            <w:vAlign w:val="center"/>
          </w:tcPr>
          <w:p w:rsidR="00E34D07" w:rsidRDefault="00E34D07" w:rsidP="00E34D07">
            <w:pPr>
              <w:jc w:val="right"/>
              <w:rPr>
                <w:color w:val="000000"/>
                <w:sz w:val="16"/>
                <w:szCs w:val="16"/>
              </w:rPr>
            </w:pPr>
            <w:r>
              <w:rPr>
                <w:color w:val="000000"/>
                <w:sz w:val="16"/>
                <w:szCs w:val="16"/>
              </w:rPr>
              <w:t>4,396</w:t>
            </w:r>
          </w:p>
        </w:tc>
        <w:tc>
          <w:tcPr>
            <w:tcW w:w="434" w:type="pct"/>
            <w:tcBorders>
              <w:top w:val="nil"/>
              <w:left w:val="nil"/>
              <w:bottom w:val="nil"/>
              <w:right w:val="nil"/>
            </w:tcBorders>
            <w:shd w:val="clear" w:color="auto" w:fill="auto"/>
            <w:tcMar>
              <w:left w:w="43" w:type="dxa"/>
              <w:right w:w="43" w:type="dxa"/>
            </w:tcMar>
            <w:vAlign w:val="center"/>
          </w:tcPr>
          <w:p w:rsidR="00E34D07" w:rsidRPr="00D364E8" w:rsidRDefault="00E34D07" w:rsidP="00E34D07">
            <w:pPr>
              <w:jc w:val="right"/>
              <w:rPr>
                <w:color w:val="000000"/>
                <w:sz w:val="16"/>
                <w:szCs w:val="16"/>
              </w:rPr>
            </w:pPr>
            <w:r w:rsidRPr="00D364E8">
              <w:rPr>
                <w:color w:val="000000"/>
                <w:sz w:val="16"/>
                <w:szCs w:val="16"/>
              </w:rPr>
              <w:t>25</w:t>
            </w:r>
          </w:p>
        </w:tc>
        <w:tc>
          <w:tcPr>
            <w:tcW w:w="472" w:type="pct"/>
            <w:tcBorders>
              <w:top w:val="nil"/>
              <w:left w:val="nil"/>
              <w:bottom w:val="nil"/>
              <w:right w:val="nil"/>
            </w:tcBorders>
            <w:tcMar>
              <w:left w:w="43" w:type="dxa"/>
              <w:right w:w="43" w:type="dxa"/>
            </w:tcMar>
            <w:vAlign w:val="center"/>
          </w:tcPr>
          <w:p w:rsidR="00E34D07" w:rsidRPr="00D364E8" w:rsidRDefault="00E34D07" w:rsidP="00E34D07">
            <w:pPr>
              <w:jc w:val="right"/>
              <w:rPr>
                <w:color w:val="000000"/>
                <w:sz w:val="16"/>
                <w:szCs w:val="16"/>
              </w:rPr>
            </w:pPr>
            <w:r w:rsidRPr="00D364E8">
              <w:rPr>
                <w:color w:val="000000"/>
                <w:sz w:val="16"/>
                <w:szCs w:val="16"/>
              </w:rPr>
              <w:t>14,165</w:t>
            </w:r>
          </w:p>
        </w:tc>
        <w:tc>
          <w:tcPr>
            <w:tcW w:w="515" w:type="pct"/>
            <w:tcBorders>
              <w:top w:val="nil"/>
              <w:left w:val="nil"/>
              <w:bottom w:val="nil"/>
              <w:right w:val="nil"/>
            </w:tcBorders>
            <w:tcMar>
              <w:left w:w="43" w:type="dxa"/>
              <w:right w:w="43" w:type="dxa"/>
            </w:tcMar>
            <w:vAlign w:val="center"/>
          </w:tcPr>
          <w:p w:rsidR="00E34D07" w:rsidRPr="00D364E8" w:rsidRDefault="00E34D07" w:rsidP="00E34D07">
            <w:pPr>
              <w:jc w:val="right"/>
              <w:rPr>
                <w:color w:val="000000"/>
                <w:sz w:val="16"/>
                <w:szCs w:val="16"/>
              </w:rPr>
            </w:pPr>
            <w:r w:rsidRPr="00D364E8">
              <w:rPr>
                <w:color w:val="000000"/>
                <w:sz w:val="16"/>
                <w:szCs w:val="16"/>
              </w:rPr>
              <w:t>(0.04)</w:t>
            </w:r>
          </w:p>
        </w:tc>
        <w:tc>
          <w:tcPr>
            <w:tcW w:w="473" w:type="pct"/>
            <w:tcBorders>
              <w:top w:val="nil"/>
              <w:left w:val="nil"/>
              <w:bottom w:val="nil"/>
              <w:right w:val="nil"/>
            </w:tcBorders>
            <w:tcMar>
              <w:left w:w="43" w:type="dxa"/>
              <w:right w:w="43" w:type="dxa"/>
            </w:tcMar>
            <w:vAlign w:val="center"/>
          </w:tcPr>
          <w:p w:rsidR="00E34D07" w:rsidRPr="00D364E8" w:rsidRDefault="00E34D07" w:rsidP="00E34D07">
            <w:pPr>
              <w:jc w:val="right"/>
              <w:rPr>
                <w:color w:val="000000"/>
                <w:sz w:val="16"/>
                <w:szCs w:val="16"/>
              </w:rPr>
            </w:pPr>
            <w:r w:rsidRPr="00D364E8">
              <w:rPr>
                <w:color w:val="000000"/>
                <w:sz w:val="16"/>
                <w:szCs w:val="16"/>
              </w:rPr>
              <w:t>(2,675)</w:t>
            </w:r>
          </w:p>
        </w:tc>
        <w:tc>
          <w:tcPr>
            <w:tcW w:w="365" w:type="pct"/>
            <w:tcBorders>
              <w:top w:val="nil"/>
              <w:left w:val="nil"/>
              <w:bottom w:val="nil"/>
              <w:right w:val="nil"/>
            </w:tcBorders>
            <w:shd w:val="clear" w:color="auto" w:fill="auto"/>
            <w:tcMar>
              <w:left w:w="43" w:type="dxa"/>
              <w:right w:w="43" w:type="dxa"/>
            </w:tcMar>
            <w:vAlign w:val="center"/>
          </w:tcPr>
          <w:p w:rsidR="00E34D07" w:rsidRPr="00D364E8" w:rsidRDefault="00E34D07" w:rsidP="00E34D07">
            <w:pPr>
              <w:jc w:val="right"/>
              <w:rPr>
                <w:color w:val="000000"/>
                <w:sz w:val="16"/>
                <w:szCs w:val="16"/>
              </w:rPr>
            </w:pPr>
            <w:r w:rsidRPr="00D364E8">
              <w:rPr>
                <w:color w:val="000000"/>
                <w:sz w:val="16"/>
                <w:szCs w:val="16"/>
              </w:rPr>
              <w:t>(8,791)</w:t>
            </w:r>
          </w:p>
        </w:tc>
      </w:tr>
      <w:tr w:rsidR="00E34D07" w:rsidRPr="00BF4323" w:rsidTr="00D364E8">
        <w:trPr>
          <w:trHeight w:val="317"/>
        </w:trPr>
        <w:tc>
          <w:tcPr>
            <w:tcW w:w="247" w:type="pct"/>
            <w:tcBorders>
              <w:top w:val="nil"/>
              <w:left w:val="nil"/>
              <w:bottom w:val="nil"/>
              <w:right w:val="nil"/>
            </w:tcBorders>
            <w:shd w:val="clear" w:color="auto" w:fill="auto"/>
            <w:tcMar>
              <w:left w:w="43" w:type="dxa"/>
              <w:right w:w="43" w:type="dxa"/>
            </w:tcMar>
            <w:vAlign w:val="center"/>
          </w:tcPr>
          <w:p w:rsidR="00E34D07" w:rsidRPr="00E76C49" w:rsidRDefault="00E34D07" w:rsidP="00E34D07">
            <w:pPr>
              <w:jc w:val="center"/>
              <w:rPr>
                <w:sz w:val="16"/>
                <w:szCs w:val="16"/>
              </w:rPr>
            </w:pPr>
          </w:p>
        </w:tc>
        <w:tc>
          <w:tcPr>
            <w:tcW w:w="284" w:type="pct"/>
            <w:tcBorders>
              <w:top w:val="nil"/>
              <w:left w:val="nil"/>
              <w:bottom w:val="nil"/>
              <w:right w:val="nil"/>
            </w:tcBorders>
            <w:shd w:val="clear" w:color="auto" w:fill="auto"/>
            <w:tcMar>
              <w:left w:w="43" w:type="dxa"/>
              <w:right w:w="43" w:type="dxa"/>
            </w:tcMar>
            <w:vAlign w:val="center"/>
          </w:tcPr>
          <w:p w:rsidR="00E34D07" w:rsidRPr="00B744A6" w:rsidRDefault="00E34D07" w:rsidP="00E34D07">
            <w:pPr>
              <w:jc w:val="right"/>
              <w:rPr>
                <w:color w:val="000000"/>
                <w:sz w:val="16"/>
                <w:szCs w:val="16"/>
              </w:rPr>
            </w:pPr>
          </w:p>
        </w:tc>
        <w:tc>
          <w:tcPr>
            <w:tcW w:w="329" w:type="pct"/>
            <w:tcBorders>
              <w:top w:val="nil"/>
              <w:left w:val="nil"/>
              <w:bottom w:val="nil"/>
              <w:right w:val="nil"/>
            </w:tcBorders>
            <w:shd w:val="clear" w:color="auto" w:fill="auto"/>
            <w:tcMar>
              <w:left w:w="43" w:type="dxa"/>
              <w:right w:w="43" w:type="dxa"/>
            </w:tcMar>
            <w:vAlign w:val="center"/>
          </w:tcPr>
          <w:p w:rsidR="00E34D07" w:rsidRPr="00D364E8" w:rsidRDefault="00E34D07" w:rsidP="00E34D07">
            <w:pPr>
              <w:jc w:val="right"/>
              <w:rPr>
                <w:color w:val="000000"/>
                <w:sz w:val="16"/>
                <w:szCs w:val="16"/>
              </w:rPr>
            </w:pPr>
          </w:p>
        </w:tc>
        <w:tc>
          <w:tcPr>
            <w:tcW w:w="472" w:type="pct"/>
            <w:tcBorders>
              <w:top w:val="nil"/>
              <w:left w:val="nil"/>
              <w:bottom w:val="nil"/>
              <w:right w:val="nil"/>
            </w:tcBorders>
            <w:shd w:val="clear" w:color="auto" w:fill="auto"/>
            <w:tcMar>
              <w:left w:w="43" w:type="dxa"/>
              <w:right w:w="43" w:type="dxa"/>
            </w:tcMar>
            <w:vAlign w:val="center"/>
          </w:tcPr>
          <w:p w:rsidR="00E34D07" w:rsidRPr="00D364E8" w:rsidRDefault="00E34D07" w:rsidP="00E34D07">
            <w:pPr>
              <w:jc w:val="right"/>
              <w:rPr>
                <w:color w:val="000000"/>
                <w:sz w:val="16"/>
                <w:szCs w:val="16"/>
              </w:rPr>
            </w:pPr>
          </w:p>
        </w:tc>
        <w:tc>
          <w:tcPr>
            <w:tcW w:w="519" w:type="pct"/>
            <w:tcBorders>
              <w:top w:val="nil"/>
              <w:left w:val="nil"/>
              <w:bottom w:val="nil"/>
              <w:right w:val="nil"/>
            </w:tcBorders>
            <w:tcMar>
              <w:left w:w="43" w:type="dxa"/>
              <w:right w:w="43" w:type="dxa"/>
            </w:tcMar>
            <w:vAlign w:val="center"/>
          </w:tcPr>
          <w:p w:rsidR="00E34D07" w:rsidRPr="00D364E8" w:rsidRDefault="00E34D07" w:rsidP="00E34D07">
            <w:pPr>
              <w:jc w:val="right"/>
              <w:rPr>
                <w:color w:val="000000"/>
                <w:sz w:val="16"/>
                <w:szCs w:val="16"/>
              </w:rPr>
            </w:pPr>
          </w:p>
        </w:tc>
        <w:tc>
          <w:tcPr>
            <w:tcW w:w="523" w:type="pct"/>
            <w:tcBorders>
              <w:top w:val="nil"/>
              <w:left w:val="nil"/>
              <w:bottom w:val="nil"/>
              <w:right w:val="nil"/>
            </w:tcBorders>
            <w:tcMar>
              <w:left w:w="43" w:type="dxa"/>
              <w:right w:w="43" w:type="dxa"/>
            </w:tcMar>
            <w:vAlign w:val="center"/>
          </w:tcPr>
          <w:p w:rsidR="00E34D07" w:rsidRPr="00D364E8" w:rsidRDefault="00E34D07" w:rsidP="00E34D07">
            <w:pPr>
              <w:jc w:val="right"/>
              <w:rPr>
                <w:color w:val="000000"/>
                <w:sz w:val="16"/>
                <w:szCs w:val="16"/>
              </w:rPr>
            </w:pPr>
          </w:p>
        </w:tc>
        <w:tc>
          <w:tcPr>
            <w:tcW w:w="367" w:type="pct"/>
            <w:tcBorders>
              <w:top w:val="nil"/>
              <w:left w:val="nil"/>
              <w:bottom w:val="nil"/>
              <w:right w:val="nil"/>
            </w:tcBorders>
            <w:shd w:val="clear" w:color="auto" w:fill="auto"/>
            <w:tcMar>
              <w:left w:w="43" w:type="dxa"/>
              <w:right w:w="43" w:type="dxa"/>
            </w:tcMar>
            <w:vAlign w:val="center"/>
          </w:tcPr>
          <w:p w:rsidR="00E34D07" w:rsidRDefault="00E34D07" w:rsidP="00E34D07">
            <w:pPr>
              <w:jc w:val="right"/>
              <w:rPr>
                <w:color w:val="000000"/>
                <w:sz w:val="16"/>
                <w:szCs w:val="16"/>
              </w:rPr>
            </w:pPr>
          </w:p>
        </w:tc>
        <w:tc>
          <w:tcPr>
            <w:tcW w:w="434" w:type="pct"/>
            <w:tcBorders>
              <w:top w:val="nil"/>
              <w:left w:val="nil"/>
              <w:bottom w:val="nil"/>
              <w:right w:val="nil"/>
            </w:tcBorders>
            <w:shd w:val="clear" w:color="auto" w:fill="auto"/>
            <w:tcMar>
              <w:left w:w="43" w:type="dxa"/>
              <w:right w:w="43" w:type="dxa"/>
            </w:tcMar>
            <w:vAlign w:val="center"/>
          </w:tcPr>
          <w:p w:rsidR="00E34D07" w:rsidRPr="00D364E8" w:rsidRDefault="00E34D07" w:rsidP="00E34D07">
            <w:pPr>
              <w:jc w:val="right"/>
              <w:rPr>
                <w:color w:val="000000"/>
                <w:sz w:val="16"/>
                <w:szCs w:val="16"/>
              </w:rPr>
            </w:pPr>
          </w:p>
        </w:tc>
        <w:tc>
          <w:tcPr>
            <w:tcW w:w="472" w:type="pct"/>
            <w:tcBorders>
              <w:top w:val="nil"/>
              <w:left w:val="nil"/>
              <w:bottom w:val="nil"/>
              <w:right w:val="nil"/>
            </w:tcBorders>
            <w:tcMar>
              <w:left w:w="43" w:type="dxa"/>
              <w:right w:w="43" w:type="dxa"/>
            </w:tcMar>
            <w:vAlign w:val="center"/>
          </w:tcPr>
          <w:p w:rsidR="00E34D07" w:rsidRPr="00D364E8" w:rsidRDefault="00E34D07" w:rsidP="00E34D07">
            <w:pPr>
              <w:jc w:val="right"/>
              <w:rPr>
                <w:color w:val="000000"/>
                <w:sz w:val="16"/>
                <w:szCs w:val="16"/>
              </w:rPr>
            </w:pPr>
          </w:p>
        </w:tc>
        <w:tc>
          <w:tcPr>
            <w:tcW w:w="515" w:type="pct"/>
            <w:tcBorders>
              <w:top w:val="nil"/>
              <w:left w:val="nil"/>
              <w:bottom w:val="nil"/>
              <w:right w:val="nil"/>
            </w:tcBorders>
            <w:tcMar>
              <w:left w:w="43" w:type="dxa"/>
              <w:right w:w="43" w:type="dxa"/>
            </w:tcMar>
            <w:vAlign w:val="center"/>
          </w:tcPr>
          <w:p w:rsidR="00E34D07" w:rsidRPr="00D364E8" w:rsidRDefault="00E34D07" w:rsidP="00E34D07">
            <w:pPr>
              <w:jc w:val="right"/>
              <w:rPr>
                <w:color w:val="000000"/>
                <w:sz w:val="16"/>
                <w:szCs w:val="16"/>
              </w:rPr>
            </w:pPr>
          </w:p>
        </w:tc>
        <w:tc>
          <w:tcPr>
            <w:tcW w:w="473" w:type="pct"/>
            <w:tcBorders>
              <w:top w:val="nil"/>
              <w:left w:val="nil"/>
              <w:bottom w:val="nil"/>
              <w:right w:val="nil"/>
            </w:tcBorders>
            <w:tcMar>
              <w:left w:w="43" w:type="dxa"/>
              <w:right w:w="43" w:type="dxa"/>
            </w:tcMar>
            <w:vAlign w:val="center"/>
          </w:tcPr>
          <w:p w:rsidR="00E34D07" w:rsidRPr="00D364E8" w:rsidRDefault="00E34D07" w:rsidP="00E34D07">
            <w:pPr>
              <w:jc w:val="right"/>
              <w:rPr>
                <w:color w:val="000000"/>
                <w:sz w:val="16"/>
                <w:szCs w:val="16"/>
              </w:rPr>
            </w:pPr>
          </w:p>
        </w:tc>
        <w:tc>
          <w:tcPr>
            <w:tcW w:w="365" w:type="pct"/>
            <w:tcBorders>
              <w:top w:val="nil"/>
              <w:left w:val="nil"/>
              <w:bottom w:val="nil"/>
              <w:right w:val="nil"/>
            </w:tcBorders>
            <w:shd w:val="clear" w:color="auto" w:fill="auto"/>
            <w:tcMar>
              <w:left w:w="43" w:type="dxa"/>
              <w:right w:w="43" w:type="dxa"/>
            </w:tcMar>
            <w:vAlign w:val="center"/>
          </w:tcPr>
          <w:p w:rsidR="00E34D07" w:rsidRPr="00D364E8" w:rsidRDefault="00E34D07" w:rsidP="00E34D07">
            <w:pPr>
              <w:jc w:val="right"/>
              <w:rPr>
                <w:color w:val="000000"/>
                <w:sz w:val="16"/>
                <w:szCs w:val="16"/>
              </w:rPr>
            </w:pPr>
          </w:p>
        </w:tc>
      </w:tr>
      <w:tr w:rsidR="00E34D07" w:rsidRPr="00BF4323" w:rsidTr="00D364E8">
        <w:trPr>
          <w:trHeight w:val="317"/>
        </w:trPr>
        <w:tc>
          <w:tcPr>
            <w:tcW w:w="247" w:type="pct"/>
            <w:tcBorders>
              <w:top w:val="nil"/>
              <w:left w:val="nil"/>
              <w:bottom w:val="nil"/>
              <w:right w:val="nil"/>
            </w:tcBorders>
            <w:shd w:val="clear" w:color="auto" w:fill="auto"/>
            <w:tcMar>
              <w:left w:w="43" w:type="dxa"/>
              <w:right w:w="43" w:type="dxa"/>
            </w:tcMar>
            <w:vAlign w:val="center"/>
          </w:tcPr>
          <w:p w:rsidR="00E34D07" w:rsidRPr="00F155C2" w:rsidRDefault="00E34D07" w:rsidP="00E34D07">
            <w:pPr>
              <w:jc w:val="right"/>
              <w:rPr>
                <w:sz w:val="16"/>
                <w:szCs w:val="16"/>
              </w:rPr>
            </w:pPr>
          </w:p>
        </w:tc>
        <w:tc>
          <w:tcPr>
            <w:tcW w:w="284" w:type="pct"/>
            <w:tcBorders>
              <w:top w:val="nil"/>
              <w:left w:val="nil"/>
              <w:bottom w:val="nil"/>
              <w:right w:val="nil"/>
            </w:tcBorders>
            <w:shd w:val="clear" w:color="auto" w:fill="auto"/>
            <w:tcMar>
              <w:left w:w="43" w:type="dxa"/>
              <w:right w:w="43" w:type="dxa"/>
            </w:tcMar>
            <w:vAlign w:val="center"/>
          </w:tcPr>
          <w:p w:rsidR="00E34D07" w:rsidRDefault="00E34D07" w:rsidP="00E34D07">
            <w:pPr>
              <w:rPr>
                <w:sz w:val="16"/>
                <w:szCs w:val="16"/>
              </w:rPr>
            </w:pPr>
            <w:r>
              <w:rPr>
                <w:sz w:val="16"/>
                <w:szCs w:val="16"/>
              </w:rPr>
              <w:t>Oct</w:t>
            </w:r>
          </w:p>
        </w:tc>
        <w:tc>
          <w:tcPr>
            <w:tcW w:w="329" w:type="pct"/>
            <w:tcBorders>
              <w:top w:val="nil"/>
              <w:left w:val="nil"/>
              <w:bottom w:val="nil"/>
              <w:right w:val="nil"/>
            </w:tcBorders>
            <w:shd w:val="clear" w:color="auto" w:fill="auto"/>
            <w:tcMar>
              <w:left w:w="43" w:type="dxa"/>
              <w:right w:w="43" w:type="dxa"/>
            </w:tcMar>
            <w:vAlign w:val="center"/>
          </w:tcPr>
          <w:p w:rsidR="00E34D07" w:rsidRPr="00F217A9" w:rsidRDefault="00E34D07" w:rsidP="00E34D07">
            <w:pPr>
              <w:jc w:val="right"/>
              <w:rPr>
                <w:color w:val="000000"/>
                <w:sz w:val="16"/>
                <w:szCs w:val="16"/>
              </w:rPr>
            </w:pPr>
            <w:r w:rsidRPr="00F217A9">
              <w:rPr>
                <w:color w:val="000000"/>
                <w:sz w:val="16"/>
                <w:szCs w:val="16"/>
              </w:rPr>
              <w:t>1,896</w:t>
            </w:r>
          </w:p>
        </w:tc>
        <w:tc>
          <w:tcPr>
            <w:tcW w:w="472" w:type="pct"/>
            <w:tcBorders>
              <w:top w:val="nil"/>
              <w:left w:val="nil"/>
              <w:bottom w:val="nil"/>
              <w:right w:val="nil"/>
            </w:tcBorders>
            <w:shd w:val="clear" w:color="auto" w:fill="auto"/>
            <w:tcMar>
              <w:left w:w="43" w:type="dxa"/>
              <w:right w:w="43" w:type="dxa"/>
            </w:tcMar>
            <w:vAlign w:val="center"/>
          </w:tcPr>
          <w:p w:rsidR="00E34D07" w:rsidRPr="00F217A9" w:rsidRDefault="00E34D07" w:rsidP="00E34D07">
            <w:pPr>
              <w:jc w:val="right"/>
              <w:rPr>
                <w:color w:val="000000"/>
                <w:sz w:val="16"/>
                <w:szCs w:val="16"/>
              </w:rPr>
            </w:pPr>
            <w:r w:rsidRPr="00F217A9">
              <w:rPr>
                <w:color w:val="000000"/>
                <w:sz w:val="16"/>
                <w:szCs w:val="16"/>
              </w:rPr>
              <w:t>24</w:t>
            </w:r>
          </w:p>
        </w:tc>
        <w:tc>
          <w:tcPr>
            <w:tcW w:w="519" w:type="pct"/>
            <w:tcBorders>
              <w:top w:val="nil"/>
              <w:left w:val="nil"/>
              <w:bottom w:val="nil"/>
              <w:right w:val="nil"/>
            </w:tcBorders>
            <w:tcMar>
              <w:left w:w="43" w:type="dxa"/>
              <w:right w:w="43" w:type="dxa"/>
            </w:tcMar>
            <w:vAlign w:val="center"/>
          </w:tcPr>
          <w:p w:rsidR="00E34D07" w:rsidRPr="00F217A9" w:rsidRDefault="00E34D07" w:rsidP="00E34D07">
            <w:pPr>
              <w:jc w:val="right"/>
              <w:rPr>
                <w:color w:val="000000"/>
                <w:sz w:val="16"/>
                <w:szCs w:val="16"/>
              </w:rPr>
            </w:pPr>
            <w:r w:rsidRPr="00F217A9">
              <w:rPr>
                <w:color w:val="000000"/>
                <w:sz w:val="16"/>
                <w:szCs w:val="16"/>
              </w:rPr>
              <w:t>7,270</w:t>
            </w:r>
          </w:p>
        </w:tc>
        <w:tc>
          <w:tcPr>
            <w:tcW w:w="523" w:type="pct"/>
            <w:tcBorders>
              <w:top w:val="nil"/>
              <w:left w:val="nil"/>
              <w:bottom w:val="nil"/>
              <w:right w:val="nil"/>
            </w:tcBorders>
            <w:tcMar>
              <w:left w:w="43" w:type="dxa"/>
              <w:right w:w="43" w:type="dxa"/>
            </w:tcMar>
            <w:vAlign w:val="center"/>
          </w:tcPr>
          <w:p w:rsidR="00E34D07" w:rsidRPr="00F217A9" w:rsidRDefault="00E34D07" w:rsidP="00E34D07">
            <w:pPr>
              <w:jc w:val="right"/>
              <w:rPr>
                <w:color w:val="000000"/>
                <w:sz w:val="16"/>
                <w:szCs w:val="16"/>
              </w:rPr>
            </w:pPr>
            <w:r w:rsidRPr="00F217A9">
              <w:rPr>
                <w:color w:val="000000"/>
                <w:sz w:val="16"/>
                <w:szCs w:val="16"/>
              </w:rPr>
              <w:t>3.31</w:t>
            </w:r>
          </w:p>
        </w:tc>
        <w:tc>
          <w:tcPr>
            <w:tcW w:w="367" w:type="pct"/>
            <w:tcBorders>
              <w:top w:val="nil"/>
              <w:left w:val="nil"/>
              <w:bottom w:val="nil"/>
              <w:right w:val="nil"/>
            </w:tcBorders>
            <w:shd w:val="clear" w:color="auto" w:fill="auto"/>
            <w:tcMar>
              <w:left w:w="43" w:type="dxa"/>
              <w:right w:w="43" w:type="dxa"/>
            </w:tcMar>
            <w:vAlign w:val="center"/>
          </w:tcPr>
          <w:p w:rsidR="00E34D07" w:rsidRPr="00F217A9" w:rsidRDefault="00E34D07" w:rsidP="00E34D07">
            <w:pPr>
              <w:jc w:val="right"/>
              <w:rPr>
                <w:color w:val="000000"/>
                <w:sz w:val="16"/>
                <w:szCs w:val="16"/>
              </w:rPr>
            </w:pPr>
            <w:r w:rsidRPr="00F217A9">
              <w:rPr>
                <w:color w:val="000000"/>
                <w:sz w:val="16"/>
                <w:szCs w:val="16"/>
              </w:rPr>
              <w:t>4,801</w:t>
            </w:r>
          </w:p>
        </w:tc>
        <w:tc>
          <w:tcPr>
            <w:tcW w:w="434" w:type="pct"/>
            <w:tcBorders>
              <w:top w:val="nil"/>
              <w:left w:val="nil"/>
              <w:bottom w:val="nil"/>
              <w:right w:val="nil"/>
            </w:tcBorders>
            <w:shd w:val="clear" w:color="auto" w:fill="auto"/>
            <w:tcMar>
              <w:left w:w="43" w:type="dxa"/>
              <w:right w:w="43" w:type="dxa"/>
            </w:tcMar>
            <w:vAlign w:val="center"/>
          </w:tcPr>
          <w:p w:rsidR="00E34D07" w:rsidRPr="00F217A9" w:rsidRDefault="00E34D07" w:rsidP="00E34D07">
            <w:pPr>
              <w:jc w:val="right"/>
              <w:rPr>
                <w:color w:val="000000"/>
                <w:sz w:val="16"/>
                <w:szCs w:val="16"/>
              </w:rPr>
            </w:pPr>
            <w:r w:rsidRPr="00F217A9">
              <w:rPr>
                <w:color w:val="000000"/>
                <w:sz w:val="16"/>
                <w:szCs w:val="16"/>
              </w:rPr>
              <w:t>32</w:t>
            </w:r>
          </w:p>
        </w:tc>
        <w:tc>
          <w:tcPr>
            <w:tcW w:w="472" w:type="pct"/>
            <w:tcBorders>
              <w:top w:val="nil"/>
              <w:left w:val="nil"/>
              <w:bottom w:val="nil"/>
              <w:right w:val="nil"/>
            </w:tcBorders>
            <w:tcMar>
              <w:left w:w="43" w:type="dxa"/>
              <w:right w:w="43" w:type="dxa"/>
            </w:tcMar>
            <w:vAlign w:val="center"/>
          </w:tcPr>
          <w:p w:rsidR="00E34D07" w:rsidRPr="00F217A9" w:rsidRDefault="00E34D07" w:rsidP="00E34D07">
            <w:pPr>
              <w:jc w:val="right"/>
              <w:rPr>
                <w:color w:val="000000"/>
                <w:sz w:val="16"/>
                <w:szCs w:val="16"/>
              </w:rPr>
            </w:pPr>
            <w:r w:rsidRPr="00F217A9">
              <w:rPr>
                <w:color w:val="000000"/>
                <w:sz w:val="16"/>
                <w:szCs w:val="16"/>
              </w:rPr>
              <w:t>18,966</w:t>
            </w:r>
          </w:p>
        </w:tc>
        <w:tc>
          <w:tcPr>
            <w:tcW w:w="515" w:type="pct"/>
            <w:tcBorders>
              <w:top w:val="nil"/>
              <w:left w:val="nil"/>
              <w:bottom w:val="nil"/>
              <w:right w:val="nil"/>
            </w:tcBorders>
            <w:tcMar>
              <w:left w:w="43" w:type="dxa"/>
              <w:right w:w="43" w:type="dxa"/>
            </w:tcMar>
            <w:vAlign w:val="center"/>
          </w:tcPr>
          <w:p w:rsidR="00E34D07" w:rsidRPr="00F217A9" w:rsidRDefault="00E34D07" w:rsidP="00E34D07">
            <w:pPr>
              <w:jc w:val="right"/>
              <w:rPr>
                <w:color w:val="000000"/>
                <w:sz w:val="16"/>
                <w:szCs w:val="16"/>
              </w:rPr>
            </w:pPr>
            <w:r w:rsidRPr="00F217A9">
              <w:rPr>
                <w:color w:val="000000"/>
                <w:sz w:val="16"/>
                <w:szCs w:val="16"/>
              </w:rPr>
              <w:t>(0.49)</w:t>
            </w:r>
          </w:p>
        </w:tc>
        <w:tc>
          <w:tcPr>
            <w:tcW w:w="473" w:type="pct"/>
            <w:tcBorders>
              <w:top w:val="nil"/>
              <w:left w:val="nil"/>
              <w:bottom w:val="nil"/>
              <w:right w:val="nil"/>
            </w:tcBorders>
            <w:tcMar>
              <w:left w:w="43" w:type="dxa"/>
              <w:right w:w="43" w:type="dxa"/>
            </w:tcMar>
            <w:vAlign w:val="center"/>
          </w:tcPr>
          <w:p w:rsidR="00E34D07" w:rsidRPr="00F217A9" w:rsidRDefault="00E34D07" w:rsidP="00E34D07">
            <w:pPr>
              <w:jc w:val="right"/>
              <w:rPr>
                <w:color w:val="000000"/>
                <w:sz w:val="16"/>
                <w:szCs w:val="16"/>
              </w:rPr>
            </w:pPr>
            <w:r w:rsidRPr="00F217A9">
              <w:rPr>
                <w:color w:val="000000"/>
                <w:sz w:val="16"/>
                <w:szCs w:val="16"/>
              </w:rPr>
              <w:t>(2,914)</w:t>
            </w:r>
          </w:p>
        </w:tc>
        <w:tc>
          <w:tcPr>
            <w:tcW w:w="365" w:type="pct"/>
            <w:tcBorders>
              <w:top w:val="nil"/>
              <w:left w:val="nil"/>
              <w:bottom w:val="nil"/>
              <w:right w:val="nil"/>
            </w:tcBorders>
            <w:shd w:val="clear" w:color="auto" w:fill="auto"/>
            <w:tcMar>
              <w:left w:w="43" w:type="dxa"/>
              <w:right w:w="43" w:type="dxa"/>
            </w:tcMar>
            <w:vAlign w:val="center"/>
          </w:tcPr>
          <w:p w:rsidR="00E34D07" w:rsidRPr="00F217A9" w:rsidRDefault="00E34D07" w:rsidP="00E34D07">
            <w:pPr>
              <w:jc w:val="right"/>
              <w:rPr>
                <w:color w:val="000000"/>
                <w:sz w:val="16"/>
                <w:szCs w:val="16"/>
              </w:rPr>
            </w:pPr>
            <w:r w:rsidRPr="00F217A9">
              <w:rPr>
                <w:color w:val="000000"/>
                <w:sz w:val="16"/>
                <w:szCs w:val="16"/>
              </w:rPr>
              <w:t>(11,696)</w:t>
            </w:r>
          </w:p>
        </w:tc>
      </w:tr>
      <w:tr w:rsidR="00E34D07" w:rsidRPr="00BF4323" w:rsidTr="00D364E8">
        <w:trPr>
          <w:trHeight w:val="317"/>
        </w:trPr>
        <w:tc>
          <w:tcPr>
            <w:tcW w:w="247" w:type="pct"/>
            <w:tcBorders>
              <w:top w:val="nil"/>
              <w:left w:val="nil"/>
              <w:bottom w:val="nil"/>
              <w:right w:val="nil"/>
            </w:tcBorders>
            <w:shd w:val="clear" w:color="auto" w:fill="auto"/>
            <w:tcMar>
              <w:left w:w="43" w:type="dxa"/>
              <w:right w:w="43" w:type="dxa"/>
            </w:tcMar>
            <w:vAlign w:val="center"/>
          </w:tcPr>
          <w:p w:rsidR="00E34D07" w:rsidRPr="00F155C2" w:rsidRDefault="00E34D07" w:rsidP="00E34D07">
            <w:pPr>
              <w:jc w:val="right"/>
              <w:rPr>
                <w:sz w:val="16"/>
                <w:szCs w:val="16"/>
              </w:rPr>
            </w:pPr>
          </w:p>
        </w:tc>
        <w:tc>
          <w:tcPr>
            <w:tcW w:w="284" w:type="pct"/>
            <w:tcBorders>
              <w:top w:val="nil"/>
              <w:left w:val="nil"/>
              <w:bottom w:val="nil"/>
              <w:right w:val="nil"/>
            </w:tcBorders>
            <w:shd w:val="clear" w:color="auto" w:fill="auto"/>
            <w:tcMar>
              <w:left w:w="43" w:type="dxa"/>
              <w:right w:w="43" w:type="dxa"/>
            </w:tcMar>
            <w:vAlign w:val="center"/>
          </w:tcPr>
          <w:p w:rsidR="00E34D07" w:rsidRDefault="00E34D07" w:rsidP="00E34D07">
            <w:pPr>
              <w:rPr>
                <w:sz w:val="16"/>
                <w:szCs w:val="16"/>
              </w:rPr>
            </w:pPr>
            <w:r>
              <w:rPr>
                <w:sz w:val="16"/>
                <w:szCs w:val="16"/>
              </w:rPr>
              <w:t>Nov</w:t>
            </w:r>
          </w:p>
        </w:tc>
        <w:tc>
          <w:tcPr>
            <w:tcW w:w="329" w:type="pct"/>
            <w:tcBorders>
              <w:top w:val="nil"/>
              <w:left w:val="nil"/>
              <w:bottom w:val="nil"/>
              <w:right w:val="nil"/>
            </w:tcBorders>
            <w:shd w:val="clear" w:color="auto" w:fill="auto"/>
            <w:tcMar>
              <w:left w:w="43" w:type="dxa"/>
              <w:right w:w="43" w:type="dxa"/>
            </w:tcMar>
            <w:vAlign w:val="center"/>
          </w:tcPr>
          <w:p w:rsidR="00E34D07" w:rsidRPr="006C6AF7" w:rsidRDefault="00E34D07" w:rsidP="00E34D07">
            <w:pPr>
              <w:jc w:val="right"/>
              <w:rPr>
                <w:color w:val="000000"/>
                <w:sz w:val="16"/>
                <w:szCs w:val="16"/>
              </w:rPr>
            </w:pPr>
            <w:r w:rsidRPr="006C6AF7">
              <w:rPr>
                <w:color w:val="000000"/>
                <w:sz w:val="16"/>
                <w:szCs w:val="16"/>
              </w:rPr>
              <w:t>1,839</w:t>
            </w:r>
          </w:p>
        </w:tc>
        <w:tc>
          <w:tcPr>
            <w:tcW w:w="472" w:type="pct"/>
            <w:tcBorders>
              <w:top w:val="nil"/>
              <w:left w:val="nil"/>
              <w:bottom w:val="nil"/>
              <w:right w:val="nil"/>
            </w:tcBorders>
            <w:shd w:val="clear" w:color="auto" w:fill="auto"/>
            <w:tcMar>
              <w:left w:w="43" w:type="dxa"/>
              <w:right w:w="43" w:type="dxa"/>
            </w:tcMar>
            <w:vAlign w:val="center"/>
          </w:tcPr>
          <w:p w:rsidR="00E34D07" w:rsidRPr="006C6AF7" w:rsidRDefault="00E34D07" w:rsidP="00E34D07">
            <w:pPr>
              <w:jc w:val="right"/>
              <w:rPr>
                <w:color w:val="000000"/>
                <w:sz w:val="16"/>
                <w:szCs w:val="16"/>
              </w:rPr>
            </w:pPr>
            <w:r w:rsidRPr="006C6AF7">
              <w:rPr>
                <w:color w:val="000000"/>
                <w:sz w:val="16"/>
                <w:szCs w:val="16"/>
              </w:rPr>
              <w:t>20</w:t>
            </w:r>
          </w:p>
        </w:tc>
        <w:tc>
          <w:tcPr>
            <w:tcW w:w="519" w:type="pct"/>
            <w:tcBorders>
              <w:top w:val="nil"/>
              <w:left w:val="nil"/>
              <w:bottom w:val="nil"/>
              <w:right w:val="nil"/>
            </w:tcBorders>
            <w:tcMar>
              <w:left w:w="43" w:type="dxa"/>
              <w:right w:w="43" w:type="dxa"/>
            </w:tcMar>
            <w:vAlign w:val="center"/>
          </w:tcPr>
          <w:p w:rsidR="00E34D07" w:rsidRPr="006C6AF7" w:rsidRDefault="00E34D07" w:rsidP="00E34D07">
            <w:pPr>
              <w:jc w:val="right"/>
              <w:rPr>
                <w:color w:val="000000"/>
                <w:sz w:val="16"/>
                <w:szCs w:val="16"/>
              </w:rPr>
            </w:pPr>
            <w:r w:rsidRPr="006C6AF7">
              <w:rPr>
                <w:color w:val="000000"/>
                <w:sz w:val="16"/>
                <w:szCs w:val="16"/>
              </w:rPr>
              <w:t>9,109</w:t>
            </w:r>
          </w:p>
        </w:tc>
        <w:tc>
          <w:tcPr>
            <w:tcW w:w="523" w:type="pct"/>
            <w:tcBorders>
              <w:top w:val="nil"/>
              <w:left w:val="nil"/>
              <w:bottom w:val="nil"/>
              <w:right w:val="nil"/>
            </w:tcBorders>
            <w:tcMar>
              <w:left w:w="43" w:type="dxa"/>
              <w:right w:w="43" w:type="dxa"/>
            </w:tcMar>
            <w:vAlign w:val="center"/>
          </w:tcPr>
          <w:p w:rsidR="00E34D07" w:rsidRPr="006C6AF7" w:rsidRDefault="00E34D07" w:rsidP="00E34D07">
            <w:pPr>
              <w:jc w:val="right"/>
              <w:rPr>
                <w:color w:val="000000"/>
                <w:sz w:val="16"/>
                <w:szCs w:val="16"/>
              </w:rPr>
            </w:pPr>
            <w:r w:rsidRPr="006C6AF7">
              <w:rPr>
                <w:color w:val="000000"/>
                <w:sz w:val="16"/>
                <w:szCs w:val="16"/>
              </w:rPr>
              <w:t>1.16</w:t>
            </w:r>
          </w:p>
        </w:tc>
        <w:tc>
          <w:tcPr>
            <w:tcW w:w="367" w:type="pct"/>
            <w:tcBorders>
              <w:top w:val="nil"/>
              <w:left w:val="nil"/>
              <w:bottom w:val="nil"/>
              <w:right w:val="nil"/>
            </w:tcBorders>
            <w:shd w:val="clear" w:color="auto" w:fill="auto"/>
            <w:tcMar>
              <w:left w:w="43" w:type="dxa"/>
              <w:right w:w="43" w:type="dxa"/>
            </w:tcMar>
            <w:vAlign w:val="center"/>
          </w:tcPr>
          <w:p w:rsidR="00E34D07" w:rsidRDefault="00E34D07" w:rsidP="00E34D07">
            <w:pPr>
              <w:jc w:val="right"/>
              <w:rPr>
                <w:color w:val="000000"/>
                <w:sz w:val="16"/>
                <w:szCs w:val="16"/>
              </w:rPr>
            </w:pPr>
            <w:r>
              <w:rPr>
                <w:color w:val="000000"/>
                <w:sz w:val="16"/>
                <w:szCs w:val="16"/>
              </w:rPr>
              <w:t>4,581</w:t>
            </w:r>
          </w:p>
        </w:tc>
        <w:tc>
          <w:tcPr>
            <w:tcW w:w="434" w:type="pct"/>
            <w:tcBorders>
              <w:top w:val="nil"/>
              <w:left w:val="nil"/>
              <w:bottom w:val="nil"/>
              <w:right w:val="nil"/>
            </w:tcBorders>
            <w:shd w:val="clear" w:color="auto" w:fill="auto"/>
            <w:tcMar>
              <w:left w:w="43" w:type="dxa"/>
              <w:right w:w="43" w:type="dxa"/>
            </w:tcMar>
            <w:vAlign w:val="center"/>
          </w:tcPr>
          <w:p w:rsidR="00E34D07" w:rsidRPr="006C6AF7" w:rsidRDefault="00E34D07" w:rsidP="00E34D07">
            <w:pPr>
              <w:jc w:val="right"/>
              <w:rPr>
                <w:color w:val="000000"/>
                <w:sz w:val="16"/>
                <w:szCs w:val="16"/>
              </w:rPr>
            </w:pPr>
            <w:r w:rsidRPr="006C6AF7">
              <w:rPr>
                <w:color w:val="000000"/>
                <w:sz w:val="16"/>
                <w:szCs w:val="16"/>
              </w:rPr>
              <w:t>34</w:t>
            </w:r>
          </w:p>
        </w:tc>
        <w:tc>
          <w:tcPr>
            <w:tcW w:w="472" w:type="pct"/>
            <w:tcBorders>
              <w:top w:val="nil"/>
              <w:left w:val="nil"/>
              <w:bottom w:val="nil"/>
              <w:right w:val="nil"/>
            </w:tcBorders>
            <w:tcMar>
              <w:left w:w="43" w:type="dxa"/>
              <w:right w:w="43" w:type="dxa"/>
            </w:tcMar>
            <w:vAlign w:val="center"/>
          </w:tcPr>
          <w:p w:rsidR="00E34D07" w:rsidRPr="006C6AF7" w:rsidRDefault="00E34D07" w:rsidP="00E34D07">
            <w:pPr>
              <w:jc w:val="right"/>
              <w:rPr>
                <w:color w:val="000000"/>
                <w:sz w:val="16"/>
                <w:szCs w:val="16"/>
              </w:rPr>
            </w:pPr>
            <w:r w:rsidRPr="006C6AF7">
              <w:rPr>
                <w:color w:val="000000"/>
                <w:sz w:val="16"/>
                <w:szCs w:val="16"/>
              </w:rPr>
              <w:t>23,548</w:t>
            </w:r>
          </w:p>
        </w:tc>
        <w:tc>
          <w:tcPr>
            <w:tcW w:w="515" w:type="pct"/>
            <w:tcBorders>
              <w:top w:val="nil"/>
              <w:left w:val="nil"/>
              <w:bottom w:val="nil"/>
              <w:right w:val="nil"/>
            </w:tcBorders>
            <w:tcMar>
              <w:left w:w="43" w:type="dxa"/>
              <w:right w:w="43" w:type="dxa"/>
            </w:tcMar>
            <w:vAlign w:val="center"/>
          </w:tcPr>
          <w:p w:rsidR="00E34D07" w:rsidRPr="006C6AF7" w:rsidRDefault="00E34D07" w:rsidP="00E34D07">
            <w:pPr>
              <w:jc w:val="right"/>
              <w:rPr>
                <w:color w:val="000000"/>
                <w:sz w:val="16"/>
                <w:szCs w:val="16"/>
              </w:rPr>
            </w:pPr>
            <w:r w:rsidRPr="006C6AF7">
              <w:rPr>
                <w:color w:val="000000"/>
                <w:sz w:val="16"/>
                <w:szCs w:val="16"/>
              </w:rPr>
              <w:t>(1.13)</w:t>
            </w:r>
          </w:p>
        </w:tc>
        <w:tc>
          <w:tcPr>
            <w:tcW w:w="473" w:type="pct"/>
            <w:tcBorders>
              <w:top w:val="nil"/>
              <w:left w:val="nil"/>
              <w:bottom w:val="nil"/>
              <w:right w:val="nil"/>
            </w:tcBorders>
            <w:tcMar>
              <w:left w:w="43" w:type="dxa"/>
              <w:right w:w="43" w:type="dxa"/>
            </w:tcMar>
            <w:vAlign w:val="center"/>
          </w:tcPr>
          <w:p w:rsidR="00E34D07" w:rsidRPr="006C6AF7" w:rsidRDefault="00E34D07" w:rsidP="00E34D07">
            <w:pPr>
              <w:jc w:val="right"/>
              <w:rPr>
                <w:color w:val="000000"/>
                <w:sz w:val="16"/>
                <w:szCs w:val="16"/>
              </w:rPr>
            </w:pPr>
            <w:r w:rsidRPr="006C6AF7">
              <w:rPr>
                <w:color w:val="000000"/>
                <w:sz w:val="16"/>
                <w:szCs w:val="16"/>
              </w:rPr>
              <w:t>(2,757)</w:t>
            </w:r>
          </w:p>
        </w:tc>
        <w:tc>
          <w:tcPr>
            <w:tcW w:w="365" w:type="pct"/>
            <w:tcBorders>
              <w:top w:val="nil"/>
              <w:left w:val="nil"/>
              <w:bottom w:val="nil"/>
              <w:right w:val="nil"/>
            </w:tcBorders>
            <w:shd w:val="clear" w:color="auto" w:fill="auto"/>
            <w:tcMar>
              <w:left w:w="43" w:type="dxa"/>
              <w:right w:w="43" w:type="dxa"/>
            </w:tcMar>
            <w:vAlign w:val="center"/>
          </w:tcPr>
          <w:p w:rsidR="00E34D07" w:rsidRPr="006C6AF7" w:rsidRDefault="00E34D07" w:rsidP="00E34D07">
            <w:pPr>
              <w:jc w:val="right"/>
              <w:rPr>
                <w:color w:val="000000"/>
                <w:sz w:val="16"/>
                <w:szCs w:val="16"/>
              </w:rPr>
            </w:pPr>
            <w:r w:rsidRPr="006C6AF7">
              <w:rPr>
                <w:color w:val="000000"/>
                <w:sz w:val="16"/>
                <w:szCs w:val="16"/>
              </w:rPr>
              <w:t>(14,439)</w:t>
            </w:r>
          </w:p>
        </w:tc>
      </w:tr>
      <w:tr w:rsidR="00E34D07" w:rsidRPr="00BF4323" w:rsidTr="00D364E8">
        <w:trPr>
          <w:trHeight w:val="317"/>
        </w:trPr>
        <w:tc>
          <w:tcPr>
            <w:tcW w:w="247" w:type="pct"/>
            <w:tcBorders>
              <w:top w:val="nil"/>
              <w:left w:val="nil"/>
              <w:bottom w:val="nil"/>
              <w:right w:val="nil"/>
            </w:tcBorders>
            <w:shd w:val="clear" w:color="auto" w:fill="auto"/>
            <w:tcMar>
              <w:left w:w="43" w:type="dxa"/>
              <w:right w:w="43" w:type="dxa"/>
            </w:tcMar>
            <w:vAlign w:val="center"/>
          </w:tcPr>
          <w:p w:rsidR="00E34D07" w:rsidRPr="00F155C2" w:rsidRDefault="00E34D07" w:rsidP="00E34D07">
            <w:pPr>
              <w:jc w:val="right"/>
              <w:rPr>
                <w:sz w:val="16"/>
                <w:szCs w:val="16"/>
              </w:rPr>
            </w:pPr>
          </w:p>
        </w:tc>
        <w:tc>
          <w:tcPr>
            <w:tcW w:w="284" w:type="pct"/>
            <w:tcBorders>
              <w:top w:val="nil"/>
              <w:left w:val="nil"/>
              <w:bottom w:val="nil"/>
              <w:right w:val="nil"/>
            </w:tcBorders>
            <w:shd w:val="clear" w:color="auto" w:fill="auto"/>
            <w:tcMar>
              <w:left w:w="43" w:type="dxa"/>
              <w:right w:w="43" w:type="dxa"/>
            </w:tcMar>
            <w:vAlign w:val="center"/>
          </w:tcPr>
          <w:p w:rsidR="00E34D07" w:rsidRDefault="00E34D07" w:rsidP="00E34D07">
            <w:pPr>
              <w:rPr>
                <w:sz w:val="16"/>
                <w:szCs w:val="16"/>
              </w:rPr>
            </w:pPr>
            <w:r>
              <w:rPr>
                <w:sz w:val="16"/>
                <w:szCs w:val="16"/>
              </w:rPr>
              <w:t>Dec</w:t>
            </w:r>
          </w:p>
        </w:tc>
        <w:tc>
          <w:tcPr>
            <w:tcW w:w="329" w:type="pct"/>
            <w:tcBorders>
              <w:top w:val="nil"/>
              <w:left w:val="nil"/>
              <w:bottom w:val="nil"/>
              <w:right w:val="nil"/>
            </w:tcBorders>
            <w:shd w:val="clear" w:color="auto" w:fill="auto"/>
            <w:tcMar>
              <w:left w:w="43" w:type="dxa"/>
              <w:right w:w="43" w:type="dxa"/>
            </w:tcMar>
            <w:vAlign w:val="center"/>
          </w:tcPr>
          <w:p w:rsidR="00E34D07" w:rsidRPr="00FF410A" w:rsidRDefault="00E34D07" w:rsidP="00E34D07">
            <w:pPr>
              <w:jc w:val="right"/>
              <w:rPr>
                <w:color w:val="000000"/>
                <w:sz w:val="16"/>
                <w:szCs w:val="16"/>
              </w:rPr>
            </w:pPr>
            <w:r w:rsidRPr="00FF410A">
              <w:rPr>
                <w:color w:val="000000"/>
                <w:sz w:val="16"/>
                <w:szCs w:val="16"/>
              </w:rPr>
              <w:t>2,072</w:t>
            </w:r>
          </w:p>
        </w:tc>
        <w:tc>
          <w:tcPr>
            <w:tcW w:w="472" w:type="pct"/>
            <w:tcBorders>
              <w:top w:val="nil"/>
              <w:left w:val="nil"/>
              <w:bottom w:val="nil"/>
              <w:right w:val="nil"/>
            </w:tcBorders>
            <w:shd w:val="clear" w:color="auto" w:fill="auto"/>
            <w:tcMar>
              <w:left w:w="43" w:type="dxa"/>
              <w:right w:w="43" w:type="dxa"/>
            </w:tcMar>
            <w:vAlign w:val="center"/>
          </w:tcPr>
          <w:p w:rsidR="00E34D07" w:rsidRPr="00FF410A" w:rsidRDefault="00E34D07" w:rsidP="00E34D07">
            <w:pPr>
              <w:jc w:val="right"/>
              <w:rPr>
                <w:sz w:val="16"/>
                <w:szCs w:val="16"/>
              </w:rPr>
            </w:pPr>
            <w:r w:rsidRPr="00FF410A">
              <w:rPr>
                <w:sz w:val="16"/>
                <w:szCs w:val="16"/>
              </w:rPr>
              <w:t>26</w:t>
            </w:r>
          </w:p>
        </w:tc>
        <w:tc>
          <w:tcPr>
            <w:tcW w:w="519" w:type="pct"/>
            <w:tcBorders>
              <w:top w:val="nil"/>
              <w:left w:val="nil"/>
              <w:bottom w:val="nil"/>
              <w:right w:val="nil"/>
            </w:tcBorders>
            <w:tcMar>
              <w:left w:w="43" w:type="dxa"/>
              <w:right w:w="43" w:type="dxa"/>
            </w:tcMar>
            <w:vAlign w:val="center"/>
          </w:tcPr>
          <w:p w:rsidR="00E34D07" w:rsidRPr="00FF410A" w:rsidRDefault="00E34D07" w:rsidP="00E34D07">
            <w:pPr>
              <w:jc w:val="right"/>
              <w:rPr>
                <w:color w:val="000000"/>
                <w:sz w:val="16"/>
                <w:szCs w:val="16"/>
              </w:rPr>
            </w:pPr>
            <w:r w:rsidRPr="00FF410A">
              <w:rPr>
                <w:color w:val="000000"/>
                <w:sz w:val="16"/>
                <w:szCs w:val="16"/>
              </w:rPr>
              <w:t>11,181</w:t>
            </w:r>
          </w:p>
        </w:tc>
        <w:tc>
          <w:tcPr>
            <w:tcW w:w="523" w:type="pct"/>
            <w:tcBorders>
              <w:top w:val="nil"/>
              <w:left w:val="nil"/>
              <w:bottom w:val="nil"/>
              <w:right w:val="nil"/>
            </w:tcBorders>
            <w:tcMar>
              <w:left w:w="43" w:type="dxa"/>
              <w:right w:w="43" w:type="dxa"/>
            </w:tcMar>
            <w:vAlign w:val="center"/>
          </w:tcPr>
          <w:p w:rsidR="00E34D07" w:rsidRPr="00FF410A" w:rsidRDefault="00E34D07" w:rsidP="00E34D07">
            <w:pPr>
              <w:jc w:val="right"/>
              <w:rPr>
                <w:color w:val="000000"/>
                <w:sz w:val="16"/>
                <w:szCs w:val="16"/>
              </w:rPr>
            </w:pPr>
            <w:r w:rsidRPr="00FF410A">
              <w:rPr>
                <w:color w:val="000000"/>
                <w:sz w:val="16"/>
                <w:szCs w:val="16"/>
              </w:rPr>
              <w:t>1.87</w:t>
            </w:r>
          </w:p>
        </w:tc>
        <w:tc>
          <w:tcPr>
            <w:tcW w:w="367" w:type="pct"/>
            <w:tcBorders>
              <w:top w:val="nil"/>
              <w:left w:val="nil"/>
              <w:bottom w:val="nil"/>
              <w:right w:val="nil"/>
            </w:tcBorders>
            <w:shd w:val="clear" w:color="auto" w:fill="auto"/>
            <w:tcMar>
              <w:left w:w="43" w:type="dxa"/>
              <w:right w:w="43" w:type="dxa"/>
            </w:tcMar>
            <w:vAlign w:val="center"/>
          </w:tcPr>
          <w:p w:rsidR="00E34D07" w:rsidRPr="00FF410A" w:rsidRDefault="00E34D07" w:rsidP="00E34D07">
            <w:pPr>
              <w:jc w:val="right"/>
              <w:rPr>
                <w:color w:val="000000"/>
                <w:sz w:val="16"/>
                <w:szCs w:val="16"/>
              </w:rPr>
            </w:pPr>
            <w:r w:rsidRPr="00FF410A">
              <w:rPr>
                <w:color w:val="000000"/>
                <w:sz w:val="16"/>
                <w:szCs w:val="16"/>
              </w:rPr>
              <w:t>4,405</w:t>
            </w:r>
          </w:p>
        </w:tc>
        <w:tc>
          <w:tcPr>
            <w:tcW w:w="434" w:type="pct"/>
            <w:tcBorders>
              <w:top w:val="nil"/>
              <w:left w:val="nil"/>
              <w:bottom w:val="nil"/>
              <w:right w:val="nil"/>
            </w:tcBorders>
            <w:shd w:val="clear" w:color="auto" w:fill="auto"/>
            <w:tcMar>
              <w:left w:w="43" w:type="dxa"/>
              <w:right w:w="43" w:type="dxa"/>
            </w:tcMar>
            <w:vAlign w:val="center"/>
          </w:tcPr>
          <w:p w:rsidR="00E34D07" w:rsidRPr="00FF410A" w:rsidRDefault="00E34D07" w:rsidP="00E34D07">
            <w:pPr>
              <w:jc w:val="right"/>
              <w:rPr>
                <w:sz w:val="16"/>
                <w:szCs w:val="16"/>
              </w:rPr>
            </w:pPr>
            <w:r w:rsidRPr="00FF410A">
              <w:rPr>
                <w:sz w:val="16"/>
                <w:szCs w:val="16"/>
              </w:rPr>
              <w:t>31</w:t>
            </w:r>
          </w:p>
        </w:tc>
        <w:tc>
          <w:tcPr>
            <w:tcW w:w="472" w:type="pct"/>
            <w:tcBorders>
              <w:top w:val="nil"/>
              <w:left w:val="nil"/>
              <w:bottom w:val="nil"/>
              <w:right w:val="nil"/>
            </w:tcBorders>
            <w:tcMar>
              <w:left w:w="43" w:type="dxa"/>
              <w:right w:w="43" w:type="dxa"/>
            </w:tcMar>
            <w:vAlign w:val="center"/>
          </w:tcPr>
          <w:p w:rsidR="00E34D07" w:rsidRPr="00FF410A" w:rsidRDefault="00E34D07" w:rsidP="00E34D07">
            <w:pPr>
              <w:jc w:val="right"/>
              <w:rPr>
                <w:color w:val="000000"/>
                <w:sz w:val="16"/>
                <w:szCs w:val="16"/>
              </w:rPr>
            </w:pPr>
            <w:r w:rsidRPr="00FF410A">
              <w:rPr>
                <w:color w:val="000000"/>
                <w:sz w:val="16"/>
                <w:szCs w:val="16"/>
              </w:rPr>
              <w:t>27,952</w:t>
            </w:r>
          </w:p>
        </w:tc>
        <w:tc>
          <w:tcPr>
            <w:tcW w:w="515" w:type="pct"/>
            <w:tcBorders>
              <w:top w:val="nil"/>
              <w:left w:val="nil"/>
              <w:bottom w:val="nil"/>
              <w:right w:val="nil"/>
            </w:tcBorders>
            <w:tcMar>
              <w:left w:w="43" w:type="dxa"/>
              <w:right w:w="43" w:type="dxa"/>
            </w:tcMar>
            <w:vAlign w:val="center"/>
          </w:tcPr>
          <w:p w:rsidR="00E34D07" w:rsidRPr="00FF410A" w:rsidRDefault="00E34D07" w:rsidP="00E34D07">
            <w:pPr>
              <w:jc w:val="right"/>
              <w:rPr>
                <w:color w:val="000000"/>
                <w:sz w:val="16"/>
                <w:szCs w:val="16"/>
              </w:rPr>
            </w:pPr>
            <w:r w:rsidRPr="00FF410A">
              <w:rPr>
                <w:color w:val="000000"/>
                <w:sz w:val="16"/>
                <w:szCs w:val="16"/>
              </w:rPr>
              <w:t>(2.59)</w:t>
            </w:r>
          </w:p>
        </w:tc>
        <w:tc>
          <w:tcPr>
            <w:tcW w:w="473" w:type="pct"/>
            <w:tcBorders>
              <w:top w:val="nil"/>
              <w:left w:val="nil"/>
              <w:bottom w:val="nil"/>
              <w:right w:val="nil"/>
            </w:tcBorders>
            <w:tcMar>
              <w:left w:w="43" w:type="dxa"/>
              <w:right w:w="43" w:type="dxa"/>
            </w:tcMar>
            <w:vAlign w:val="center"/>
          </w:tcPr>
          <w:p w:rsidR="00E34D07" w:rsidRPr="00FF410A" w:rsidRDefault="00E34D07" w:rsidP="00E34D07">
            <w:pPr>
              <w:jc w:val="right"/>
              <w:rPr>
                <w:color w:val="000000"/>
                <w:sz w:val="16"/>
                <w:szCs w:val="16"/>
              </w:rPr>
            </w:pPr>
            <w:r w:rsidRPr="00FF410A">
              <w:rPr>
                <w:color w:val="000000"/>
                <w:sz w:val="16"/>
                <w:szCs w:val="16"/>
              </w:rPr>
              <w:t>(2,338)</w:t>
            </w:r>
          </w:p>
        </w:tc>
        <w:tc>
          <w:tcPr>
            <w:tcW w:w="365" w:type="pct"/>
            <w:tcBorders>
              <w:top w:val="nil"/>
              <w:left w:val="nil"/>
              <w:bottom w:val="nil"/>
              <w:right w:val="nil"/>
            </w:tcBorders>
            <w:shd w:val="clear" w:color="auto" w:fill="auto"/>
            <w:tcMar>
              <w:left w:w="43" w:type="dxa"/>
              <w:right w:w="43" w:type="dxa"/>
            </w:tcMar>
            <w:vAlign w:val="center"/>
          </w:tcPr>
          <w:p w:rsidR="00E34D07" w:rsidRPr="00FF410A" w:rsidRDefault="00E34D07" w:rsidP="00E34D07">
            <w:pPr>
              <w:jc w:val="right"/>
              <w:rPr>
                <w:color w:val="000000"/>
                <w:sz w:val="16"/>
                <w:szCs w:val="16"/>
              </w:rPr>
            </w:pPr>
            <w:r w:rsidRPr="00FF410A">
              <w:rPr>
                <w:color w:val="000000"/>
                <w:sz w:val="16"/>
                <w:szCs w:val="16"/>
              </w:rPr>
              <w:t>(16,771)</w:t>
            </w:r>
          </w:p>
        </w:tc>
      </w:tr>
      <w:tr w:rsidR="00E34D07" w:rsidRPr="00BF4323" w:rsidTr="00E34D07">
        <w:trPr>
          <w:trHeight w:val="317"/>
        </w:trPr>
        <w:tc>
          <w:tcPr>
            <w:tcW w:w="247" w:type="pct"/>
            <w:tcBorders>
              <w:top w:val="nil"/>
              <w:left w:val="nil"/>
              <w:bottom w:val="nil"/>
              <w:right w:val="nil"/>
            </w:tcBorders>
            <w:shd w:val="clear" w:color="auto" w:fill="auto"/>
            <w:tcMar>
              <w:left w:w="43" w:type="dxa"/>
              <w:right w:w="43" w:type="dxa"/>
            </w:tcMar>
            <w:vAlign w:val="center"/>
          </w:tcPr>
          <w:p w:rsidR="00E34D07" w:rsidRPr="00F155C2" w:rsidRDefault="00E34D07" w:rsidP="00E34D07">
            <w:pPr>
              <w:jc w:val="right"/>
              <w:rPr>
                <w:sz w:val="16"/>
                <w:szCs w:val="16"/>
              </w:rPr>
            </w:pPr>
          </w:p>
        </w:tc>
        <w:tc>
          <w:tcPr>
            <w:tcW w:w="284" w:type="pct"/>
            <w:tcBorders>
              <w:top w:val="nil"/>
              <w:left w:val="nil"/>
              <w:bottom w:val="nil"/>
              <w:right w:val="nil"/>
            </w:tcBorders>
            <w:shd w:val="clear" w:color="auto" w:fill="auto"/>
            <w:tcMar>
              <w:left w:w="43" w:type="dxa"/>
              <w:right w:w="43" w:type="dxa"/>
            </w:tcMar>
            <w:vAlign w:val="center"/>
          </w:tcPr>
          <w:p w:rsidR="00E34D07" w:rsidRDefault="00E34D07" w:rsidP="00E34D07">
            <w:pPr>
              <w:rPr>
                <w:sz w:val="16"/>
                <w:szCs w:val="16"/>
              </w:rPr>
            </w:pPr>
          </w:p>
        </w:tc>
        <w:tc>
          <w:tcPr>
            <w:tcW w:w="329" w:type="pct"/>
            <w:tcBorders>
              <w:top w:val="nil"/>
              <w:left w:val="nil"/>
              <w:bottom w:val="nil"/>
              <w:right w:val="nil"/>
            </w:tcBorders>
            <w:shd w:val="clear" w:color="auto" w:fill="auto"/>
            <w:tcMar>
              <w:left w:w="43" w:type="dxa"/>
              <w:right w:w="43" w:type="dxa"/>
            </w:tcMar>
            <w:vAlign w:val="center"/>
          </w:tcPr>
          <w:p w:rsidR="00E34D07" w:rsidRPr="00FF410A" w:rsidRDefault="00E34D07" w:rsidP="00E34D07">
            <w:pPr>
              <w:jc w:val="right"/>
              <w:rPr>
                <w:color w:val="000000"/>
                <w:sz w:val="16"/>
                <w:szCs w:val="16"/>
              </w:rPr>
            </w:pPr>
          </w:p>
        </w:tc>
        <w:tc>
          <w:tcPr>
            <w:tcW w:w="472" w:type="pct"/>
            <w:tcBorders>
              <w:top w:val="nil"/>
              <w:left w:val="nil"/>
              <w:bottom w:val="nil"/>
              <w:right w:val="nil"/>
            </w:tcBorders>
            <w:shd w:val="clear" w:color="auto" w:fill="auto"/>
            <w:tcMar>
              <w:left w:w="43" w:type="dxa"/>
              <w:right w:w="43" w:type="dxa"/>
            </w:tcMar>
            <w:vAlign w:val="center"/>
          </w:tcPr>
          <w:p w:rsidR="00E34D07" w:rsidRPr="00FF410A" w:rsidRDefault="00E34D07" w:rsidP="00E34D07">
            <w:pPr>
              <w:jc w:val="right"/>
              <w:rPr>
                <w:color w:val="000000"/>
                <w:sz w:val="16"/>
                <w:szCs w:val="16"/>
              </w:rPr>
            </w:pPr>
          </w:p>
        </w:tc>
        <w:tc>
          <w:tcPr>
            <w:tcW w:w="519" w:type="pct"/>
            <w:tcBorders>
              <w:top w:val="nil"/>
              <w:left w:val="nil"/>
              <w:bottom w:val="nil"/>
              <w:right w:val="nil"/>
            </w:tcBorders>
            <w:tcMar>
              <w:left w:w="43" w:type="dxa"/>
              <w:right w:w="43" w:type="dxa"/>
            </w:tcMar>
            <w:vAlign w:val="center"/>
          </w:tcPr>
          <w:p w:rsidR="00E34D07" w:rsidRPr="00FF410A" w:rsidRDefault="00E34D07" w:rsidP="00E34D07">
            <w:pPr>
              <w:jc w:val="right"/>
              <w:rPr>
                <w:color w:val="000000"/>
                <w:sz w:val="16"/>
                <w:szCs w:val="16"/>
              </w:rPr>
            </w:pPr>
          </w:p>
        </w:tc>
        <w:tc>
          <w:tcPr>
            <w:tcW w:w="523" w:type="pct"/>
            <w:tcBorders>
              <w:top w:val="nil"/>
              <w:left w:val="nil"/>
              <w:bottom w:val="nil"/>
              <w:right w:val="nil"/>
            </w:tcBorders>
            <w:tcMar>
              <w:left w:w="43" w:type="dxa"/>
              <w:right w:w="43" w:type="dxa"/>
            </w:tcMar>
            <w:vAlign w:val="center"/>
          </w:tcPr>
          <w:p w:rsidR="00E34D07" w:rsidRPr="00FF410A" w:rsidRDefault="00E34D07" w:rsidP="00E34D07">
            <w:pPr>
              <w:jc w:val="right"/>
              <w:rPr>
                <w:color w:val="000000"/>
                <w:sz w:val="16"/>
                <w:szCs w:val="16"/>
              </w:rPr>
            </w:pPr>
          </w:p>
        </w:tc>
        <w:tc>
          <w:tcPr>
            <w:tcW w:w="367" w:type="pct"/>
            <w:tcBorders>
              <w:top w:val="nil"/>
              <w:left w:val="nil"/>
              <w:bottom w:val="nil"/>
              <w:right w:val="nil"/>
            </w:tcBorders>
            <w:shd w:val="clear" w:color="auto" w:fill="auto"/>
            <w:tcMar>
              <w:left w:w="43" w:type="dxa"/>
              <w:right w:w="43" w:type="dxa"/>
            </w:tcMar>
            <w:vAlign w:val="center"/>
          </w:tcPr>
          <w:p w:rsidR="00E34D07" w:rsidRDefault="00E34D07" w:rsidP="00E34D07">
            <w:pPr>
              <w:jc w:val="right"/>
              <w:rPr>
                <w:color w:val="000000"/>
                <w:sz w:val="16"/>
                <w:szCs w:val="16"/>
              </w:rPr>
            </w:pPr>
          </w:p>
        </w:tc>
        <w:tc>
          <w:tcPr>
            <w:tcW w:w="434" w:type="pct"/>
            <w:tcBorders>
              <w:top w:val="nil"/>
              <w:left w:val="nil"/>
              <w:bottom w:val="nil"/>
              <w:right w:val="nil"/>
            </w:tcBorders>
            <w:shd w:val="clear" w:color="auto" w:fill="auto"/>
            <w:tcMar>
              <w:left w:w="43" w:type="dxa"/>
              <w:right w:w="43" w:type="dxa"/>
            </w:tcMar>
            <w:vAlign w:val="center"/>
          </w:tcPr>
          <w:p w:rsidR="00E34D07" w:rsidRPr="00FF410A" w:rsidRDefault="00E34D07" w:rsidP="00E34D07">
            <w:pPr>
              <w:jc w:val="right"/>
              <w:rPr>
                <w:color w:val="000000"/>
                <w:sz w:val="16"/>
                <w:szCs w:val="16"/>
              </w:rPr>
            </w:pPr>
          </w:p>
        </w:tc>
        <w:tc>
          <w:tcPr>
            <w:tcW w:w="472" w:type="pct"/>
            <w:tcBorders>
              <w:top w:val="nil"/>
              <w:left w:val="nil"/>
              <w:bottom w:val="nil"/>
              <w:right w:val="nil"/>
            </w:tcBorders>
            <w:tcMar>
              <w:left w:w="43" w:type="dxa"/>
              <w:right w:w="43" w:type="dxa"/>
            </w:tcMar>
            <w:vAlign w:val="center"/>
          </w:tcPr>
          <w:p w:rsidR="00E34D07" w:rsidRPr="00FF410A" w:rsidRDefault="00E34D07" w:rsidP="00E34D07">
            <w:pPr>
              <w:jc w:val="right"/>
              <w:rPr>
                <w:color w:val="000000"/>
                <w:sz w:val="16"/>
                <w:szCs w:val="16"/>
              </w:rPr>
            </w:pPr>
          </w:p>
        </w:tc>
        <w:tc>
          <w:tcPr>
            <w:tcW w:w="515" w:type="pct"/>
            <w:tcBorders>
              <w:top w:val="nil"/>
              <w:left w:val="nil"/>
              <w:bottom w:val="nil"/>
              <w:right w:val="nil"/>
            </w:tcBorders>
            <w:tcMar>
              <w:left w:w="43" w:type="dxa"/>
              <w:right w:w="43" w:type="dxa"/>
            </w:tcMar>
            <w:vAlign w:val="center"/>
          </w:tcPr>
          <w:p w:rsidR="00E34D07" w:rsidRPr="00FF410A" w:rsidRDefault="00E34D07" w:rsidP="00E34D07">
            <w:pPr>
              <w:jc w:val="right"/>
              <w:rPr>
                <w:color w:val="000000"/>
                <w:sz w:val="16"/>
                <w:szCs w:val="16"/>
              </w:rPr>
            </w:pPr>
          </w:p>
        </w:tc>
        <w:tc>
          <w:tcPr>
            <w:tcW w:w="473" w:type="pct"/>
            <w:tcBorders>
              <w:top w:val="nil"/>
              <w:left w:val="nil"/>
              <w:bottom w:val="nil"/>
              <w:right w:val="nil"/>
            </w:tcBorders>
            <w:tcMar>
              <w:left w:w="43" w:type="dxa"/>
              <w:right w:w="43" w:type="dxa"/>
            </w:tcMar>
            <w:vAlign w:val="center"/>
          </w:tcPr>
          <w:p w:rsidR="00E34D07" w:rsidRPr="00E34D07" w:rsidRDefault="00E34D07" w:rsidP="00E34D07">
            <w:pPr>
              <w:jc w:val="right"/>
              <w:rPr>
                <w:color w:val="000000"/>
                <w:sz w:val="16"/>
                <w:szCs w:val="16"/>
              </w:rPr>
            </w:pPr>
          </w:p>
        </w:tc>
        <w:tc>
          <w:tcPr>
            <w:tcW w:w="365" w:type="pct"/>
            <w:tcBorders>
              <w:top w:val="nil"/>
              <w:left w:val="nil"/>
              <w:bottom w:val="nil"/>
              <w:right w:val="nil"/>
            </w:tcBorders>
            <w:shd w:val="clear" w:color="auto" w:fill="auto"/>
            <w:tcMar>
              <w:left w:w="43" w:type="dxa"/>
              <w:right w:w="43" w:type="dxa"/>
            </w:tcMar>
            <w:vAlign w:val="center"/>
          </w:tcPr>
          <w:p w:rsidR="00E34D07" w:rsidRPr="00E34D07" w:rsidRDefault="00E34D07" w:rsidP="00E34D07">
            <w:pPr>
              <w:jc w:val="right"/>
              <w:rPr>
                <w:color w:val="000000"/>
                <w:sz w:val="16"/>
                <w:szCs w:val="16"/>
              </w:rPr>
            </w:pPr>
          </w:p>
        </w:tc>
      </w:tr>
      <w:tr w:rsidR="00B85B11" w:rsidRPr="00B20769" w:rsidTr="00B85B11">
        <w:trPr>
          <w:trHeight w:val="317"/>
        </w:trPr>
        <w:tc>
          <w:tcPr>
            <w:tcW w:w="247" w:type="pct"/>
            <w:tcBorders>
              <w:top w:val="nil"/>
              <w:left w:val="nil"/>
              <w:right w:val="nil"/>
            </w:tcBorders>
            <w:shd w:val="clear" w:color="auto" w:fill="auto"/>
            <w:tcMar>
              <w:left w:w="43" w:type="dxa"/>
              <w:right w:w="43" w:type="dxa"/>
            </w:tcMar>
            <w:vAlign w:val="center"/>
          </w:tcPr>
          <w:p w:rsidR="00B85B11" w:rsidRPr="00E76C49" w:rsidRDefault="00B85B11" w:rsidP="00B85B11">
            <w:pPr>
              <w:jc w:val="center"/>
              <w:rPr>
                <w:sz w:val="16"/>
                <w:szCs w:val="16"/>
              </w:rPr>
            </w:pPr>
            <w:r>
              <w:rPr>
                <w:sz w:val="16"/>
                <w:szCs w:val="16"/>
              </w:rPr>
              <w:t>2018</w:t>
            </w:r>
          </w:p>
        </w:tc>
        <w:tc>
          <w:tcPr>
            <w:tcW w:w="284" w:type="pct"/>
            <w:tcBorders>
              <w:top w:val="nil"/>
              <w:left w:val="nil"/>
              <w:right w:val="nil"/>
            </w:tcBorders>
            <w:shd w:val="clear" w:color="auto" w:fill="auto"/>
            <w:tcMar>
              <w:left w:w="43" w:type="dxa"/>
              <w:right w:w="43" w:type="dxa"/>
            </w:tcMar>
            <w:vAlign w:val="center"/>
          </w:tcPr>
          <w:p w:rsidR="00B85B11" w:rsidRPr="00F155C2" w:rsidRDefault="00B85B11" w:rsidP="001E10ED">
            <w:pPr>
              <w:rPr>
                <w:sz w:val="16"/>
                <w:szCs w:val="16"/>
              </w:rPr>
            </w:pPr>
            <w:r>
              <w:rPr>
                <w:sz w:val="16"/>
                <w:szCs w:val="16"/>
              </w:rPr>
              <w:t>Jan</w:t>
            </w:r>
          </w:p>
        </w:tc>
        <w:tc>
          <w:tcPr>
            <w:tcW w:w="329" w:type="pct"/>
            <w:tcBorders>
              <w:top w:val="nil"/>
              <w:left w:val="nil"/>
              <w:right w:val="nil"/>
            </w:tcBorders>
            <w:shd w:val="clear" w:color="auto" w:fill="auto"/>
            <w:tcMar>
              <w:left w:w="43" w:type="dxa"/>
              <w:right w:w="43" w:type="dxa"/>
            </w:tcMar>
            <w:vAlign w:val="center"/>
          </w:tcPr>
          <w:p w:rsidR="00B85B11" w:rsidRPr="00B85B11" w:rsidRDefault="00B85B11" w:rsidP="00B85B11">
            <w:pPr>
              <w:jc w:val="right"/>
              <w:rPr>
                <w:color w:val="000000"/>
                <w:sz w:val="16"/>
                <w:szCs w:val="16"/>
              </w:rPr>
            </w:pPr>
            <w:r w:rsidRPr="00B85B11">
              <w:rPr>
                <w:color w:val="000000"/>
                <w:sz w:val="16"/>
                <w:szCs w:val="16"/>
              </w:rPr>
              <w:t>2,035</w:t>
            </w:r>
          </w:p>
        </w:tc>
        <w:tc>
          <w:tcPr>
            <w:tcW w:w="472" w:type="pct"/>
            <w:tcBorders>
              <w:top w:val="nil"/>
              <w:left w:val="nil"/>
              <w:right w:val="nil"/>
            </w:tcBorders>
            <w:shd w:val="clear" w:color="auto" w:fill="auto"/>
            <w:tcMar>
              <w:left w:w="43" w:type="dxa"/>
              <w:right w:w="43" w:type="dxa"/>
            </w:tcMar>
            <w:vAlign w:val="center"/>
          </w:tcPr>
          <w:p w:rsidR="00B85B11" w:rsidRPr="00B85B11" w:rsidRDefault="00B85B11" w:rsidP="00B85B11">
            <w:pPr>
              <w:jc w:val="right"/>
              <w:rPr>
                <w:color w:val="000000"/>
                <w:sz w:val="16"/>
                <w:szCs w:val="16"/>
              </w:rPr>
            </w:pPr>
            <w:r w:rsidRPr="00B85B11">
              <w:rPr>
                <w:color w:val="000000"/>
                <w:sz w:val="16"/>
                <w:szCs w:val="16"/>
              </w:rPr>
              <w:t>56</w:t>
            </w:r>
          </w:p>
        </w:tc>
        <w:tc>
          <w:tcPr>
            <w:tcW w:w="519" w:type="pct"/>
            <w:tcBorders>
              <w:top w:val="nil"/>
              <w:left w:val="nil"/>
              <w:right w:val="nil"/>
            </w:tcBorders>
            <w:tcMar>
              <w:left w:w="43" w:type="dxa"/>
              <w:right w:w="43" w:type="dxa"/>
            </w:tcMar>
            <w:vAlign w:val="center"/>
          </w:tcPr>
          <w:p w:rsidR="00B85B11" w:rsidRPr="00B85B11" w:rsidRDefault="00B85B11" w:rsidP="00B85B11">
            <w:pPr>
              <w:jc w:val="right"/>
              <w:rPr>
                <w:color w:val="000000"/>
                <w:sz w:val="16"/>
                <w:szCs w:val="16"/>
              </w:rPr>
            </w:pPr>
            <w:r w:rsidRPr="00B85B11">
              <w:rPr>
                <w:color w:val="000000"/>
                <w:sz w:val="16"/>
                <w:szCs w:val="16"/>
              </w:rPr>
              <w:t>13,216</w:t>
            </w:r>
          </w:p>
        </w:tc>
        <w:tc>
          <w:tcPr>
            <w:tcW w:w="523" w:type="pct"/>
            <w:tcBorders>
              <w:top w:val="nil"/>
              <w:left w:val="nil"/>
              <w:right w:val="nil"/>
            </w:tcBorders>
            <w:tcMar>
              <w:left w:w="43" w:type="dxa"/>
              <w:right w:w="43" w:type="dxa"/>
            </w:tcMar>
            <w:vAlign w:val="center"/>
          </w:tcPr>
          <w:p w:rsidR="00B85B11" w:rsidRPr="00B85B11" w:rsidRDefault="00B85B11" w:rsidP="00B85B11">
            <w:pPr>
              <w:jc w:val="right"/>
              <w:rPr>
                <w:color w:val="000000"/>
                <w:sz w:val="16"/>
                <w:szCs w:val="16"/>
              </w:rPr>
            </w:pPr>
            <w:r w:rsidRPr="00B85B11">
              <w:rPr>
                <w:color w:val="000000"/>
                <w:sz w:val="16"/>
                <w:szCs w:val="16"/>
              </w:rPr>
              <w:t>2.12</w:t>
            </w:r>
          </w:p>
        </w:tc>
        <w:tc>
          <w:tcPr>
            <w:tcW w:w="367" w:type="pct"/>
            <w:tcBorders>
              <w:top w:val="nil"/>
              <w:left w:val="nil"/>
              <w:right w:val="nil"/>
            </w:tcBorders>
            <w:shd w:val="clear" w:color="auto" w:fill="auto"/>
            <w:tcMar>
              <w:left w:w="43" w:type="dxa"/>
              <w:right w:w="43" w:type="dxa"/>
            </w:tcMar>
            <w:vAlign w:val="center"/>
          </w:tcPr>
          <w:p w:rsidR="00B85B11" w:rsidRDefault="00B85B11" w:rsidP="00B85B11">
            <w:pPr>
              <w:jc w:val="right"/>
              <w:rPr>
                <w:color w:val="000000"/>
                <w:sz w:val="16"/>
                <w:szCs w:val="16"/>
              </w:rPr>
            </w:pPr>
            <w:r>
              <w:rPr>
                <w:color w:val="000000"/>
                <w:sz w:val="16"/>
                <w:szCs w:val="16"/>
              </w:rPr>
              <w:t>4,467</w:t>
            </w:r>
          </w:p>
        </w:tc>
        <w:tc>
          <w:tcPr>
            <w:tcW w:w="434" w:type="pct"/>
            <w:tcBorders>
              <w:top w:val="nil"/>
              <w:left w:val="nil"/>
              <w:right w:val="nil"/>
            </w:tcBorders>
            <w:shd w:val="clear" w:color="auto" w:fill="auto"/>
            <w:tcMar>
              <w:left w:w="43" w:type="dxa"/>
              <w:right w:w="43" w:type="dxa"/>
            </w:tcMar>
            <w:vAlign w:val="center"/>
          </w:tcPr>
          <w:p w:rsidR="00B85B11" w:rsidRPr="00B85B11" w:rsidRDefault="00B85B11" w:rsidP="00B85B11">
            <w:pPr>
              <w:jc w:val="right"/>
              <w:rPr>
                <w:color w:val="000000"/>
                <w:sz w:val="16"/>
                <w:szCs w:val="16"/>
              </w:rPr>
            </w:pPr>
            <w:r w:rsidRPr="00B85B11">
              <w:rPr>
                <w:color w:val="000000"/>
                <w:sz w:val="16"/>
                <w:szCs w:val="16"/>
              </w:rPr>
              <w:t>25</w:t>
            </w:r>
          </w:p>
        </w:tc>
        <w:tc>
          <w:tcPr>
            <w:tcW w:w="472" w:type="pct"/>
            <w:tcBorders>
              <w:top w:val="nil"/>
              <w:left w:val="nil"/>
              <w:right w:val="nil"/>
            </w:tcBorders>
            <w:tcMar>
              <w:left w:w="43" w:type="dxa"/>
              <w:right w:w="43" w:type="dxa"/>
            </w:tcMar>
            <w:vAlign w:val="center"/>
          </w:tcPr>
          <w:p w:rsidR="00B85B11" w:rsidRPr="00B85B11" w:rsidRDefault="00B85B11" w:rsidP="00B85B11">
            <w:pPr>
              <w:jc w:val="right"/>
              <w:rPr>
                <w:color w:val="000000"/>
                <w:sz w:val="16"/>
                <w:szCs w:val="16"/>
              </w:rPr>
            </w:pPr>
            <w:r w:rsidRPr="00B85B11">
              <w:rPr>
                <w:color w:val="000000"/>
                <w:sz w:val="16"/>
                <w:szCs w:val="16"/>
              </w:rPr>
              <w:t>32,420</w:t>
            </w:r>
          </w:p>
        </w:tc>
        <w:tc>
          <w:tcPr>
            <w:tcW w:w="515" w:type="pct"/>
            <w:tcBorders>
              <w:top w:val="nil"/>
              <w:left w:val="nil"/>
              <w:right w:val="nil"/>
            </w:tcBorders>
            <w:tcMar>
              <w:left w:w="43" w:type="dxa"/>
              <w:right w:w="43" w:type="dxa"/>
            </w:tcMar>
            <w:vAlign w:val="center"/>
          </w:tcPr>
          <w:p w:rsidR="00B85B11" w:rsidRPr="00B85B11" w:rsidRDefault="00B85B11" w:rsidP="00B85B11">
            <w:pPr>
              <w:jc w:val="right"/>
              <w:rPr>
                <w:color w:val="000000"/>
                <w:sz w:val="16"/>
                <w:szCs w:val="16"/>
              </w:rPr>
            </w:pPr>
            <w:r w:rsidRPr="00B85B11">
              <w:rPr>
                <w:color w:val="000000"/>
                <w:sz w:val="16"/>
                <w:szCs w:val="16"/>
              </w:rPr>
              <w:t>(5.38)</w:t>
            </w:r>
          </w:p>
        </w:tc>
        <w:tc>
          <w:tcPr>
            <w:tcW w:w="473" w:type="pct"/>
            <w:tcBorders>
              <w:top w:val="nil"/>
              <w:left w:val="nil"/>
              <w:right w:val="nil"/>
            </w:tcBorders>
            <w:tcMar>
              <w:left w:w="43" w:type="dxa"/>
              <w:right w:w="43" w:type="dxa"/>
            </w:tcMar>
            <w:vAlign w:val="center"/>
          </w:tcPr>
          <w:p w:rsidR="00B85B11" w:rsidRPr="00B85B11" w:rsidRDefault="00B85B11" w:rsidP="00B85B11">
            <w:pPr>
              <w:jc w:val="right"/>
              <w:rPr>
                <w:color w:val="000000"/>
                <w:sz w:val="16"/>
                <w:szCs w:val="16"/>
              </w:rPr>
            </w:pPr>
            <w:r w:rsidRPr="00B85B11">
              <w:rPr>
                <w:color w:val="000000"/>
                <w:sz w:val="16"/>
                <w:szCs w:val="16"/>
              </w:rPr>
              <w:t>(2,401)</w:t>
            </w:r>
          </w:p>
        </w:tc>
        <w:tc>
          <w:tcPr>
            <w:tcW w:w="365" w:type="pct"/>
            <w:tcBorders>
              <w:top w:val="nil"/>
              <w:left w:val="nil"/>
              <w:right w:val="nil"/>
            </w:tcBorders>
            <w:shd w:val="clear" w:color="auto" w:fill="auto"/>
            <w:tcMar>
              <w:left w:w="43" w:type="dxa"/>
              <w:right w:w="43" w:type="dxa"/>
            </w:tcMar>
            <w:vAlign w:val="center"/>
          </w:tcPr>
          <w:p w:rsidR="00B85B11" w:rsidRPr="00B85B11" w:rsidRDefault="00B85B11" w:rsidP="00B85B11">
            <w:pPr>
              <w:jc w:val="right"/>
              <w:rPr>
                <w:color w:val="000000"/>
                <w:sz w:val="16"/>
                <w:szCs w:val="16"/>
              </w:rPr>
            </w:pPr>
            <w:r w:rsidRPr="00B85B11">
              <w:rPr>
                <w:color w:val="000000"/>
                <w:sz w:val="16"/>
                <w:szCs w:val="16"/>
              </w:rPr>
              <w:t>(19,204)</w:t>
            </w:r>
          </w:p>
        </w:tc>
      </w:tr>
      <w:tr w:rsidR="00B85B11" w:rsidRPr="00BF4323" w:rsidTr="00B85B11">
        <w:trPr>
          <w:trHeight w:val="317"/>
        </w:trPr>
        <w:tc>
          <w:tcPr>
            <w:tcW w:w="247" w:type="pct"/>
            <w:tcBorders>
              <w:top w:val="nil"/>
              <w:left w:val="nil"/>
              <w:right w:val="nil"/>
            </w:tcBorders>
            <w:shd w:val="clear" w:color="auto" w:fill="auto"/>
            <w:tcMar>
              <w:left w:w="43" w:type="dxa"/>
              <w:right w:w="43" w:type="dxa"/>
            </w:tcMar>
            <w:vAlign w:val="center"/>
          </w:tcPr>
          <w:p w:rsidR="00B85B11" w:rsidRPr="00F155C2" w:rsidRDefault="00B85B11" w:rsidP="00B85B11">
            <w:pPr>
              <w:jc w:val="right"/>
              <w:rPr>
                <w:sz w:val="16"/>
                <w:szCs w:val="16"/>
              </w:rPr>
            </w:pPr>
          </w:p>
        </w:tc>
        <w:tc>
          <w:tcPr>
            <w:tcW w:w="284" w:type="pct"/>
            <w:tcBorders>
              <w:top w:val="nil"/>
              <w:left w:val="nil"/>
              <w:right w:val="nil"/>
            </w:tcBorders>
            <w:shd w:val="clear" w:color="auto" w:fill="auto"/>
            <w:tcMar>
              <w:left w:w="43" w:type="dxa"/>
              <w:right w:w="43" w:type="dxa"/>
            </w:tcMar>
            <w:vAlign w:val="center"/>
          </w:tcPr>
          <w:p w:rsidR="00B85B11" w:rsidRDefault="00B85B11" w:rsidP="00B85B11">
            <w:pPr>
              <w:rPr>
                <w:sz w:val="16"/>
                <w:szCs w:val="16"/>
              </w:rPr>
            </w:pPr>
            <w:r>
              <w:rPr>
                <w:sz w:val="16"/>
                <w:szCs w:val="16"/>
              </w:rPr>
              <w:t xml:space="preserve">Feb </w:t>
            </w:r>
            <w:r w:rsidRPr="00E34D07">
              <w:rPr>
                <w:sz w:val="16"/>
                <w:szCs w:val="16"/>
                <w:vertAlign w:val="superscript"/>
              </w:rPr>
              <w:t>P</w:t>
            </w:r>
          </w:p>
        </w:tc>
        <w:tc>
          <w:tcPr>
            <w:tcW w:w="329" w:type="pct"/>
            <w:tcBorders>
              <w:top w:val="nil"/>
              <w:left w:val="nil"/>
              <w:right w:val="nil"/>
            </w:tcBorders>
            <w:shd w:val="clear" w:color="auto" w:fill="auto"/>
            <w:tcMar>
              <w:left w:w="43" w:type="dxa"/>
              <w:right w:w="43" w:type="dxa"/>
            </w:tcMar>
            <w:vAlign w:val="center"/>
          </w:tcPr>
          <w:p w:rsidR="00B85B11" w:rsidRPr="00B85B11" w:rsidRDefault="00B85B11" w:rsidP="00B85B11">
            <w:pPr>
              <w:jc w:val="right"/>
              <w:rPr>
                <w:color w:val="000000"/>
                <w:sz w:val="16"/>
                <w:szCs w:val="16"/>
              </w:rPr>
            </w:pPr>
            <w:r w:rsidRPr="00B85B11">
              <w:rPr>
                <w:color w:val="000000"/>
                <w:sz w:val="16"/>
                <w:szCs w:val="16"/>
              </w:rPr>
              <w:t>1,889</w:t>
            </w:r>
          </w:p>
        </w:tc>
        <w:tc>
          <w:tcPr>
            <w:tcW w:w="472" w:type="pct"/>
            <w:tcBorders>
              <w:top w:val="nil"/>
              <w:left w:val="nil"/>
              <w:right w:val="nil"/>
            </w:tcBorders>
            <w:shd w:val="clear" w:color="auto" w:fill="auto"/>
            <w:tcMar>
              <w:left w:w="43" w:type="dxa"/>
              <w:right w:w="43" w:type="dxa"/>
            </w:tcMar>
            <w:vAlign w:val="center"/>
          </w:tcPr>
          <w:p w:rsidR="00B85B11" w:rsidRPr="00B85B11" w:rsidRDefault="00B85B11" w:rsidP="00B85B11">
            <w:pPr>
              <w:jc w:val="right"/>
              <w:rPr>
                <w:color w:val="000000"/>
                <w:sz w:val="16"/>
                <w:szCs w:val="16"/>
              </w:rPr>
            </w:pPr>
            <w:r w:rsidRPr="00B85B11">
              <w:rPr>
                <w:color w:val="000000"/>
                <w:sz w:val="16"/>
                <w:szCs w:val="16"/>
              </w:rPr>
              <w:t>-</w:t>
            </w:r>
          </w:p>
        </w:tc>
        <w:tc>
          <w:tcPr>
            <w:tcW w:w="519" w:type="pct"/>
            <w:tcBorders>
              <w:top w:val="nil"/>
              <w:left w:val="nil"/>
              <w:right w:val="nil"/>
            </w:tcBorders>
            <w:tcMar>
              <w:left w:w="43" w:type="dxa"/>
              <w:right w:w="43" w:type="dxa"/>
            </w:tcMar>
            <w:vAlign w:val="center"/>
          </w:tcPr>
          <w:p w:rsidR="00B85B11" w:rsidRPr="00B85B11" w:rsidRDefault="00B85B11" w:rsidP="00B85B11">
            <w:pPr>
              <w:jc w:val="right"/>
              <w:rPr>
                <w:color w:val="000000"/>
                <w:sz w:val="16"/>
                <w:szCs w:val="16"/>
              </w:rPr>
            </w:pPr>
            <w:r w:rsidRPr="00B85B11">
              <w:rPr>
                <w:color w:val="000000"/>
                <w:sz w:val="16"/>
                <w:szCs w:val="16"/>
              </w:rPr>
              <w:t>15,105</w:t>
            </w:r>
          </w:p>
        </w:tc>
        <w:tc>
          <w:tcPr>
            <w:tcW w:w="523" w:type="pct"/>
            <w:tcBorders>
              <w:top w:val="nil"/>
              <w:left w:val="nil"/>
              <w:right w:val="nil"/>
            </w:tcBorders>
            <w:tcMar>
              <w:left w:w="43" w:type="dxa"/>
              <w:right w:w="43" w:type="dxa"/>
            </w:tcMar>
            <w:vAlign w:val="center"/>
          </w:tcPr>
          <w:p w:rsidR="00B85B11" w:rsidRPr="00B85B11" w:rsidRDefault="00B85B11" w:rsidP="00B85B11">
            <w:pPr>
              <w:jc w:val="right"/>
              <w:rPr>
                <w:color w:val="000000"/>
                <w:sz w:val="16"/>
                <w:szCs w:val="16"/>
              </w:rPr>
            </w:pPr>
            <w:r w:rsidRPr="00B85B11">
              <w:rPr>
                <w:color w:val="000000"/>
                <w:sz w:val="16"/>
                <w:szCs w:val="16"/>
              </w:rPr>
              <w:t>1.80</w:t>
            </w:r>
          </w:p>
        </w:tc>
        <w:tc>
          <w:tcPr>
            <w:tcW w:w="367" w:type="pct"/>
            <w:tcBorders>
              <w:top w:val="nil"/>
              <w:left w:val="nil"/>
              <w:right w:val="nil"/>
            </w:tcBorders>
            <w:shd w:val="clear" w:color="auto" w:fill="auto"/>
            <w:tcMar>
              <w:left w:w="43" w:type="dxa"/>
              <w:right w:w="43" w:type="dxa"/>
            </w:tcMar>
            <w:vAlign w:val="center"/>
          </w:tcPr>
          <w:p w:rsidR="00B85B11" w:rsidRDefault="00B85B11" w:rsidP="00B85B11">
            <w:pPr>
              <w:jc w:val="right"/>
              <w:rPr>
                <w:color w:val="000000"/>
                <w:sz w:val="16"/>
                <w:szCs w:val="16"/>
              </w:rPr>
            </w:pPr>
            <w:r>
              <w:rPr>
                <w:color w:val="000000"/>
                <w:sz w:val="16"/>
                <w:szCs w:val="16"/>
              </w:rPr>
              <w:t>4,180</w:t>
            </w:r>
          </w:p>
        </w:tc>
        <w:tc>
          <w:tcPr>
            <w:tcW w:w="434" w:type="pct"/>
            <w:tcBorders>
              <w:top w:val="nil"/>
              <w:left w:val="nil"/>
              <w:right w:val="nil"/>
            </w:tcBorders>
            <w:shd w:val="clear" w:color="auto" w:fill="auto"/>
            <w:tcMar>
              <w:left w:w="43" w:type="dxa"/>
              <w:right w:w="43" w:type="dxa"/>
            </w:tcMar>
            <w:vAlign w:val="center"/>
          </w:tcPr>
          <w:p w:rsidR="00B85B11" w:rsidRPr="00B85B11" w:rsidRDefault="00B85B11" w:rsidP="00B85B11">
            <w:pPr>
              <w:jc w:val="right"/>
              <w:rPr>
                <w:color w:val="000000"/>
                <w:sz w:val="16"/>
                <w:szCs w:val="16"/>
              </w:rPr>
            </w:pPr>
            <w:r w:rsidRPr="00B85B11">
              <w:rPr>
                <w:color w:val="000000"/>
                <w:sz w:val="16"/>
                <w:szCs w:val="16"/>
              </w:rPr>
              <w:t>-</w:t>
            </w:r>
          </w:p>
        </w:tc>
        <w:tc>
          <w:tcPr>
            <w:tcW w:w="472" w:type="pct"/>
            <w:tcBorders>
              <w:top w:val="nil"/>
              <w:left w:val="nil"/>
              <w:right w:val="nil"/>
            </w:tcBorders>
            <w:tcMar>
              <w:left w:w="43" w:type="dxa"/>
              <w:right w:w="43" w:type="dxa"/>
            </w:tcMar>
            <w:vAlign w:val="center"/>
          </w:tcPr>
          <w:p w:rsidR="00B85B11" w:rsidRPr="00B85B11" w:rsidRDefault="00B85B11" w:rsidP="00B85B11">
            <w:pPr>
              <w:jc w:val="right"/>
              <w:rPr>
                <w:color w:val="000000"/>
                <w:sz w:val="16"/>
                <w:szCs w:val="16"/>
              </w:rPr>
            </w:pPr>
            <w:r w:rsidRPr="00B85B11">
              <w:rPr>
                <w:color w:val="000000"/>
                <w:sz w:val="16"/>
                <w:szCs w:val="16"/>
              </w:rPr>
              <w:t>36,600</w:t>
            </w:r>
          </w:p>
        </w:tc>
        <w:tc>
          <w:tcPr>
            <w:tcW w:w="515" w:type="pct"/>
            <w:tcBorders>
              <w:top w:val="nil"/>
              <w:left w:val="nil"/>
              <w:right w:val="nil"/>
            </w:tcBorders>
            <w:tcMar>
              <w:left w:w="43" w:type="dxa"/>
              <w:right w:w="43" w:type="dxa"/>
            </w:tcMar>
            <w:vAlign w:val="center"/>
          </w:tcPr>
          <w:p w:rsidR="00B85B11" w:rsidRPr="00B85B11" w:rsidRDefault="00B85B11" w:rsidP="00B85B11">
            <w:pPr>
              <w:jc w:val="right"/>
              <w:rPr>
                <w:color w:val="000000"/>
                <w:sz w:val="16"/>
                <w:szCs w:val="16"/>
              </w:rPr>
            </w:pPr>
            <w:r w:rsidRPr="00B85B11">
              <w:rPr>
                <w:color w:val="000000"/>
                <w:sz w:val="16"/>
                <w:szCs w:val="16"/>
              </w:rPr>
              <w:t>(6.22)</w:t>
            </w:r>
          </w:p>
        </w:tc>
        <w:tc>
          <w:tcPr>
            <w:tcW w:w="473" w:type="pct"/>
            <w:tcBorders>
              <w:top w:val="nil"/>
              <w:left w:val="nil"/>
              <w:right w:val="nil"/>
            </w:tcBorders>
            <w:tcMar>
              <w:left w:w="43" w:type="dxa"/>
              <w:right w:w="43" w:type="dxa"/>
            </w:tcMar>
            <w:vAlign w:val="center"/>
          </w:tcPr>
          <w:p w:rsidR="00B85B11" w:rsidRPr="00B85B11" w:rsidRDefault="00B85B11" w:rsidP="00B85B11">
            <w:pPr>
              <w:jc w:val="right"/>
              <w:rPr>
                <w:color w:val="000000"/>
                <w:sz w:val="16"/>
                <w:szCs w:val="16"/>
              </w:rPr>
            </w:pPr>
            <w:r w:rsidRPr="00B85B11">
              <w:rPr>
                <w:color w:val="000000"/>
                <w:sz w:val="16"/>
                <w:szCs w:val="16"/>
              </w:rPr>
              <w:t>(2,291)</w:t>
            </w:r>
          </w:p>
        </w:tc>
        <w:tc>
          <w:tcPr>
            <w:tcW w:w="365" w:type="pct"/>
            <w:tcBorders>
              <w:top w:val="nil"/>
              <w:left w:val="nil"/>
              <w:right w:val="nil"/>
            </w:tcBorders>
            <w:shd w:val="clear" w:color="auto" w:fill="auto"/>
            <w:tcMar>
              <w:left w:w="43" w:type="dxa"/>
              <w:right w:w="43" w:type="dxa"/>
            </w:tcMar>
            <w:vAlign w:val="center"/>
          </w:tcPr>
          <w:p w:rsidR="00B85B11" w:rsidRPr="00B85B11" w:rsidRDefault="00B85B11" w:rsidP="00B85B11">
            <w:pPr>
              <w:jc w:val="right"/>
              <w:rPr>
                <w:color w:val="000000"/>
                <w:sz w:val="16"/>
                <w:szCs w:val="16"/>
              </w:rPr>
            </w:pPr>
            <w:r w:rsidRPr="00B85B11">
              <w:rPr>
                <w:color w:val="000000"/>
                <w:sz w:val="16"/>
                <w:szCs w:val="16"/>
              </w:rPr>
              <w:t>(21,495)</w:t>
            </w:r>
          </w:p>
        </w:tc>
      </w:tr>
      <w:tr w:rsidR="00E34D07" w:rsidRPr="00BF4323" w:rsidTr="00F217A9">
        <w:trPr>
          <w:trHeight w:val="317"/>
        </w:trPr>
        <w:tc>
          <w:tcPr>
            <w:tcW w:w="247" w:type="pct"/>
            <w:tcBorders>
              <w:top w:val="nil"/>
              <w:left w:val="nil"/>
              <w:right w:val="nil"/>
            </w:tcBorders>
            <w:shd w:val="clear" w:color="auto" w:fill="auto"/>
            <w:tcMar>
              <w:left w:w="43" w:type="dxa"/>
              <w:right w:w="43" w:type="dxa"/>
            </w:tcMar>
            <w:vAlign w:val="center"/>
          </w:tcPr>
          <w:p w:rsidR="00E34D07" w:rsidRPr="00E76C49" w:rsidRDefault="00E34D07" w:rsidP="00E34D07">
            <w:pPr>
              <w:jc w:val="center"/>
              <w:rPr>
                <w:sz w:val="16"/>
                <w:szCs w:val="16"/>
              </w:rPr>
            </w:pPr>
          </w:p>
        </w:tc>
        <w:tc>
          <w:tcPr>
            <w:tcW w:w="284" w:type="pct"/>
            <w:tcBorders>
              <w:top w:val="nil"/>
              <w:left w:val="nil"/>
              <w:right w:val="nil"/>
            </w:tcBorders>
            <w:shd w:val="clear" w:color="auto" w:fill="auto"/>
            <w:tcMar>
              <w:left w:w="43" w:type="dxa"/>
              <w:right w:w="43" w:type="dxa"/>
            </w:tcMar>
            <w:vAlign w:val="center"/>
          </w:tcPr>
          <w:p w:rsidR="00E34D07" w:rsidRPr="00F155C2" w:rsidRDefault="00E34D07" w:rsidP="00E34D07">
            <w:pPr>
              <w:rPr>
                <w:sz w:val="16"/>
                <w:szCs w:val="16"/>
              </w:rPr>
            </w:pPr>
          </w:p>
        </w:tc>
        <w:tc>
          <w:tcPr>
            <w:tcW w:w="329" w:type="pct"/>
            <w:tcBorders>
              <w:top w:val="nil"/>
              <w:left w:val="nil"/>
              <w:right w:val="nil"/>
            </w:tcBorders>
            <w:shd w:val="clear" w:color="auto" w:fill="auto"/>
            <w:tcMar>
              <w:left w:w="43" w:type="dxa"/>
              <w:right w:w="43" w:type="dxa"/>
            </w:tcMar>
            <w:vAlign w:val="center"/>
          </w:tcPr>
          <w:p w:rsidR="00E34D07" w:rsidRPr="006C6AF7" w:rsidRDefault="00E34D07" w:rsidP="00E34D07">
            <w:pPr>
              <w:jc w:val="right"/>
              <w:rPr>
                <w:color w:val="000000"/>
                <w:sz w:val="16"/>
                <w:szCs w:val="16"/>
              </w:rPr>
            </w:pPr>
          </w:p>
        </w:tc>
        <w:tc>
          <w:tcPr>
            <w:tcW w:w="472" w:type="pct"/>
            <w:tcBorders>
              <w:top w:val="nil"/>
              <w:left w:val="nil"/>
              <w:right w:val="nil"/>
            </w:tcBorders>
            <w:shd w:val="clear" w:color="auto" w:fill="auto"/>
            <w:tcMar>
              <w:left w:w="43" w:type="dxa"/>
              <w:right w:w="43" w:type="dxa"/>
            </w:tcMar>
            <w:vAlign w:val="center"/>
          </w:tcPr>
          <w:p w:rsidR="00E34D07" w:rsidRPr="006C6AF7" w:rsidRDefault="00E34D07" w:rsidP="00E34D07">
            <w:pPr>
              <w:jc w:val="right"/>
              <w:rPr>
                <w:color w:val="000000"/>
                <w:sz w:val="16"/>
                <w:szCs w:val="16"/>
              </w:rPr>
            </w:pPr>
          </w:p>
        </w:tc>
        <w:tc>
          <w:tcPr>
            <w:tcW w:w="519" w:type="pct"/>
            <w:tcBorders>
              <w:top w:val="nil"/>
              <w:left w:val="nil"/>
              <w:right w:val="nil"/>
            </w:tcBorders>
            <w:tcMar>
              <w:left w:w="43" w:type="dxa"/>
              <w:right w:w="43" w:type="dxa"/>
            </w:tcMar>
            <w:vAlign w:val="center"/>
          </w:tcPr>
          <w:p w:rsidR="00E34D07" w:rsidRPr="006C6AF7" w:rsidRDefault="00E34D07" w:rsidP="00E34D07">
            <w:pPr>
              <w:jc w:val="right"/>
              <w:rPr>
                <w:color w:val="000000"/>
                <w:sz w:val="16"/>
                <w:szCs w:val="16"/>
              </w:rPr>
            </w:pPr>
          </w:p>
        </w:tc>
        <w:tc>
          <w:tcPr>
            <w:tcW w:w="523" w:type="pct"/>
            <w:tcBorders>
              <w:top w:val="nil"/>
              <w:left w:val="nil"/>
              <w:right w:val="nil"/>
            </w:tcBorders>
            <w:tcMar>
              <w:left w:w="43" w:type="dxa"/>
              <w:right w:w="43" w:type="dxa"/>
            </w:tcMar>
            <w:vAlign w:val="center"/>
          </w:tcPr>
          <w:p w:rsidR="00E34D07" w:rsidRPr="006C6AF7" w:rsidRDefault="00E34D07" w:rsidP="00E34D07">
            <w:pPr>
              <w:jc w:val="right"/>
              <w:rPr>
                <w:color w:val="000000"/>
                <w:sz w:val="16"/>
                <w:szCs w:val="16"/>
              </w:rPr>
            </w:pPr>
          </w:p>
        </w:tc>
        <w:tc>
          <w:tcPr>
            <w:tcW w:w="367" w:type="pct"/>
            <w:tcBorders>
              <w:top w:val="nil"/>
              <w:left w:val="nil"/>
              <w:right w:val="nil"/>
            </w:tcBorders>
            <w:shd w:val="clear" w:color="auto" w:fill="auto"/>
            <w:tcMar>
              <w:left w:w="43" w:type="dxa"/>
              <w:right w:w="43" w:type="dxa"/>
            </w:tcMar>
            <w:vAlign w:val="center"/>
          </w:tcPr>
          <w:p w:rsidR="00E34D07" w:rsidRDefault="00E34D07" w:rsidP="00E34D07">
            <w:pPr>
              <w:jc w:val="right"/>
              <w:rPr>
                <w:color w:val="000000"/>
                <w:sz w:val="16"/>
                <w:szCs w:val="16"/>
              </w:rPr>
            </w:pPr>
          </w:p>
        </w:tc>
        <w:tc>
          <w:tcPr>
            <w:tcW w:w="434" w:type="pct"/>
            <w:tcBorders>
              <w:top w:val="nil"/>
              <w:left w:val="nil"/>
              <w:right w:val="nil"/>
            </w:tcBorders>
            <w:shd w:val="clear" w:color="auto" w:fill="auto"/>
            <w:tcMar>
              <w:left w:w="43" w:type="dxa"/>
              <w:right w:w="43" w:type="dxa"/>
            </w:tcMar>
            <w:vAlign w:val="center"/>
          </w:tcPr>
          <w:p w:rsidR="00E34D07" w:rsidRPr="006C6AF7" w:rsidRDefault="00E34D07" w:rsidP="00E34D07">
            <w:pPr>
              <w:jc w:val="right"/>
              <w:rPr>
                <w:color w:val="000000"/>
                <w:sz w:val="16"/>
                <w:szCs w:val="16"/>
              </w:rPr>
            </w:pPr>
          </w:p>
        </w:tc>
        <w:tc>
          <w:tcPr>
            <w:tcW w:w="472" w:type="pct"/>
            <w:tcBorders>
              <w:top w:val="nil"/>
              <w:left w:val="nil"/>
              <w:right w:val="nil"/>
            </w:tcBorders>
            <w:tcMar>
              <w:left w:w="43" w:type="dxa"/>
              <w:right w:w="43" w:type="dxa"/>
            </w:tcMar>
            <w:vAlign w:val="center"/>
          </w:tcPr>
          <w:p w:rsidR="00E34D07" w:rsidRPr="006C6AF7" w:rsidRDefault="00E34D07" w:rsidP="00E34D07">
            <w:pPr>
              <w:jc w:val="right"/>
              <w:rPr>
                <w:color w:val="000000"/>
                <w:sz w:val="16"/>
                <w:szCs w:val="16"/>
              </w:rPr>
            </w:pPr>
          </w:p>
        </w:tc>
        <w:tc>
          <w:tcPr>
            <w:tcW w:w="515" w:type="pct"/>
            <w:tcBorders>
              <w:top w:val="nil"/>
              <w:left w:val="nil"/>
              <w:right w:val="nil"/>
            </w:tcBorders>
            <w:tcMar>
              <w:left w:w="43" w:type="dxa"/>
              <w:right w:w="43" w:type="dxa"/>
            </w:tcMar>
            <w:vAlign w:val="center"/>
          </w:tcPr>
          <w:p w:rsidR="00E34D07" w:rsidRPr="006C6AF7" w:rsidRDefault="00E34D07" w:rsidP="00E34D07">
            <w:pPr>
              <w:jc w:val="right"/>
              <w:rPr>
                <w:color w:val="000000"/>
                <w:sz w:val="16"/>
                <w:szCs w:val="16"/>
              </w:rPr>
            </w:pPr>
          </w:p>
        </w:tc>
        <w:tc>
          <w:tcPr>
            <w:tcW w:w="473" w:type="pct"/>
            <w:tcBorders>
              <w:top w:val="nil"/>
              <w:left w:val="nil"/>
              <w:right w:val="nil"/>
            </w:tcBorders>
            <w:tcMar>
              <w:left w:w="43" w:type="dxa"/>
              <w:right w:w="43" w:type="dxa"/>
            </w:tcMar>
            <w:vAlign w:val="center"/>
          </w:tcPr>
          <w:p w:rsidR="00E34D07" w:rsidRPr="006C6AF7" w:rsidRDefault="00E34D07" w:rsidP="00E34D07">
            <w:pPr>
              <w:jc w:val="right"/>
              <w:rPr>
                <w:color w:val="000000"/>
                <w:sz w:val="16"/>
                <w:szCs w:val="16"/>
              </w:rPr>
            </w:pPr>
          </w:p>
        </w:tc>
        <w:tc>
          <w:tcPr>
            <w:tcW w:w="365" w:type="pct"/>
            <w:tcBorders>
              <w:top w:val="nil"/>
              <w:left w:val="nil"/>
              <w:right w:val="nil"/>
            </w:tcBorders>
            <w:shd w:val="clear" w:color="auto" w:fill="auto"/>
            <w:tcMar>
              <w:left w:w="43" w:type="dxa"/>
              <w:right w:w="43" w:type="dxa"/>
            </w:tcMar>
            <w:vAlign w:val="center"/>
          </w:tcPr>
          <w:p w:rsidR="00E34D07" w:rsidRPr="006C6AF7" w:rsidRDefault="00E34D07" w:rsidP="00E34D07">
            <w:pPr>
              <w:jc w:val="right"/>
              <w:rPr>
                <w:color w:val="000000"/>
                <w:sz w:val="16"/>
                <w:szCs w:val="16"/>
              </w:rPr>
            </w:pPr>
          </w:p>
        </w:tc>
      </w:tr>
      <w:tr w:rsidR="00E34D07" w:rsidRPr="00BF4323" w:rsidTr="00D364E8">
        <w:trPr>
          <w:trHeight w:val="345"/>
        </w:trPr>
        <w:tc>
          <w:tcPr>
            <w:tcW w:w="247" w:type="pct"/>
            <w:tcBorders>
              <w:left w:val="nil"/>
              <w:bottom w:val="single" w:sz="12" w:space="0" w:color="auto"/>
              <w:right w:val="nil"/>
            </w:tcBorders>
            <w:shd w:val="clear" w:color="auto" w:fill="auto"/>
            <w:tcMar>
              <w:left w:w="43" w:type="dxa"/>
              <w:right w:w="43" w:type="dxa"/>
            </w:tcMar>
            <w:vAlign w:val="center"/>
          </w:tcPr>
          <w:p w:rsidR="00E34D07" w:rsidRPr="00F155C2" w:rsidRDefault="00E34D07" w:rsidP="00E34D07">
            <w:pPr>
              <w:jc w:val="right"/>
              <w:rPr>
                <w:sz w:val="16"/>
                <w:szCs w:val="16"/>
              </w:rPr>
            </w:pPr>
          </w:p>
        </w:tc>
        <w:tc>
          <w:tcPr>
            <w:tcW w:w="284" w:type="pct"/>
            <w:tcBorders>
              <w:left w:val="nil"/>
              <w:bottom w:val="single" w:sz="12" w:space="0" w:color="auto"/>
              <w:right w:val="nil"/>
            </w:tcBorders>
            <w:shd w:val="clear" w:color="auto" w:fill="auto"/>
            <w:tcMar>
              <w:left w:w="43" w:type="dxa"/>
              <w:right w:w="43" w:type="dxa"/>
            </w:tcMar>
            <w:vAlign w:val="center"/>
          </w:tcPr>
          <w:p w:rsidR="00E34D07" w:rsidRDefault="00E34D07" w:rsidP="00E34D07">
            <w:pPr>
              <w:rPr>
                <w:sz w:val="16"/>
                <w:szCs w:val="16"/>
              </w:rPr>
            </w:pPr>
          </w:p>
        </w:tc>
        <w:tc>
          <w:tcPr>
            <w:tcW w:w="329" w:type="pct"/>
            <w:tcBorders>
              <w:left w:val="nil"/>
              <w:bottom w:val="single" w:sz="12" w:space="0" w:color="auto"/>
              <w:right w:val="nil"/>
            </w:tcBorders>
            <w:shd w:val="clear" w:color="auto" w:fill="auto"/>
            <w:tcMar>
              <w:left w:w="43" w:type="dxa"/>
              <w:right w:w="43" w:type="dxa"/>
            </w:tcMar>
            <w:vAlign w:val="center"/>
          </w:tcPr>
          <w:p w:rsidR="00E34D07" w:rsidRPr="00D364E8" w:rsidRDefault="00E34D07" w:rsidP="00E34D07">
            <w:pPr>
              <w:jc w:val="right"/>
              <w:rPr>
                <w:color w:val="000000"/>
                <w:sz w:val="16"/>
                <w:szCs w:val="16"/>
              </w:rPr>
            </w:pPr>
          </w:p>
        </w:tc>
        <w:tc>
          <w:tcPr>
            <w:tcW w:w="472" w:type="pct"/>
            <w:tcBorders>
              <w:left w:val="nil"/>
              <w:bottom w:val="single" w:sz="12" w:space="0" w:color="auto"/>
              <w:right w:val="nil"/>
            </w:tcBorders>
            <w:shd w:val="clear" w:color="auto" w:fill="auto"/>
            <w:tcMar>
              <w:left w:w="43" w:type="dxa"/>
              <w:right w:w="43" w:type="dxa"/>
            </w:tcMar>
            <w:vAlign w:val="center"/>
          </w:tcPr>
          <w:p w:rsidR="00E34D07" w:rsidRPr="00D364E8" w:rsidRDefault="00E34D07" w:rsidP="00E34D07">
            <w:pPr>
              <w:jc w:val="right"/>
              <w:rPr>
                <w:color w:val="000000"/>
                <w:sz w:val="16"/>
                <w:szCs w:val="16"/>
              </w:rPr>
            </w:pPr>
          </w:p>
        </w:tc>
        <w:tc>
          <w:tcPr>
            <w:tcW w:w="519" w:type="pct"/>
            <w:tcBorders>
              <w:left w:val="nil"/>
              <w:bottom w:val="single" w:sz="12" w:space="0" w:color="auto"/>
              <w:right w:val="nil"/>
            </w:tcBorders>
            <w:tcMar>
              <w:left w:w="43" w:type="dxa"/>
              <w:right w:w="43" w:type="dxa"/>
            </w:tcMar>
            <w:vAlign w:val="center"/>
          </w:tcPr>
          <w:p w:rsidR="00E34D07" w:rsidRPr="00D364E8" w:rsidRDefault="00E34D07" w:rsidP="00E34D07">
            <w:pPr>
              <w:jc w:val="right"/>
              <w:rPr>
                <w:color w:val="000000"/>
                <w:sz w:val="16"/>
                <w:szCs w:val="16"/>
              </w:rPr>
            </w:pPr>
          </w:p>
        </w:tc>
        <w:tc>
          <w:tcPr>
            <w:tcW w:w="523" w:type="pct"/>
            <w:tcBorders>
              <w:left w:val="nil"/>
              <w:bottom w:val="single" w:sz="12" w:space="0" w:color="auto"/>
              <w:right w:val="nil"/>
            </w:tcBorders>
            <w:tcMar>
              <w:left w:w="43" w:type="dxa"/>
              <w:right w:w="43" w:type="dxa"/>
            </w:tcMar>
            <w:vAlign w:val="center"/>
          </w:tcPr>
          <w:p w:rsidR="00E34D07" w:rsidRPr="00D364E8" w:rsidRDefault="00E34D07" w:rsidP="00E34D07">
            <w:pPr>
              <w:jc w:val="right"/>
              <w:rPr>
                <w:color w:val="000000"/>
                <w:sz w:val="16"/>
                <w:szCs w:val="16"/>
              </w:rPr>
            </w:pPr>
          </w:p>
        </w:tc>
        <w:tc>
          <w:tcPr>
            <w:tcW w:w="367" w:type="pct"/>
            <w:tcBorders>
              <w:left w:val="nil"/>
              <w:bottom w:val="single" w:sz="12" w:space="0" w:color="auto"/>
              <w:right w:val="nil"/>
            </w:tcBorders>
            <w:shd w:val="clear" w:color="auto" w:fill="auto"/>
            <w:tcMar>
              <w:left w:w="43" w:type="dxa"/>
              <w:right w:w="43" w:type="dxa"/>
            </w:tcMar>
            <w:vAlign w:val="center"/>
          </w:tcPr>
          <w:p w:rsidR="00E34D07" w:rsidRDefault="00E34D07" w:rsidP="00E34D07">
            <w:pPr>
              <w:jc w:val="right"/>
              <w:rPr>
                <w:color w:val="000000"/>
                <w:sz w:val="16"/>
                <w:szCs w:val="16"/>
              </w:rPr>
            </w:pPr>
          </w:p>
        </w:tc>
        <w:tc>
          <w:tcPr>
            <w:tcW w:w="434" w:type="pct"/>
            <w:tcBorders>
              <w:left w:val="nil"/>
              <w:bottom w:val="single" w:sz="12" w:space="0" w:color="auto"/>
              <w:right w:val="nil"/>
            </w:tcBorders>
            <w:shd w:val="clear" w:color="auto" w:fill="auto"/>
            <w:tcMar>
              <w:left w:w="43" w:type="dxa"/>
              <w:right w:w="43" w:type="dxa"/>
            </w:tcMar>
            <w:vAlign w:val="center"/>
          </w:tcPr>
          <w:p w:rsidR="00E34D07" w:rsidRPr="00D364E8" w:rsidRDefault="00E34D07" w:rsidP="00E34D07">
            <w:pPr>
              <w:jc w:val="right"/>
              <w:rPr>
                <w:color w:val="000000"/>
                <w:sz w:val="16"/>
                <w:szCs w:val="16"/>
              </w:rPr>
            </w:pPr>
          </w:p>
        </w:tc>
        <w:tc>
          <w:tcPr>
            <w:tcW w:w="472" w:type="pct"/>
            <w:tcBorders>
              <w:left w:val="nil"/>
              <w:bottom w:val="single" w:sz="12" w:space="0" w:color="auto"/>
              <w:right w:val="nil"/>
            </w:tcBorders>
            <w:tcMar>
              <w:left w:w="43" w:type="dxa"/>
              <w:right w:w="43" w:type="dxa"/>
            </w:tcMar>
            <w:vAlign w:val="center"/>
          </w:tcPr>
          <w:p w:rsidR="00E34D07" w:rsidRPr="00D364E8" w:rsidRDefault="00E34D07" w:rsidP="00E34D07">
            <w:pPr>
              <w:jc w:val="right"/>
              <w:rPr>
                <w:color w:val="000000"/>
                <w:sz w:val="16"/>
                <w:szCs w:val="16"/>
              </w:rPr>
            </w:pPr>
          </w:p>
        </w:tc>
        <w:tc>
          <w:tcPr>
            <w:tcW w:w="515" w:type="pct"/>
            <w:tcBorders>
              <w:left w:val="nil"/>
              <w:bottom w:val="single" w:sz="12" w:space="0" w:color="auto"/>
              <w:right w:val="nil"/>
            </w:tcBorders>
            <w:tcMar>
              <w:left w:w="43" w:type="dxa"/>
              <w:right w:w="43" w:type="dxa"/>
            </w:tcMar>
            <w:vAlign w:val="center"/>
          </w:tcPr>
          <w:p w:rsidR="00E34D07" w:rsidRPr="00D364E8" w:rsidRDefault="00E34D07" w:rsidP="00E34D07">
            <w:pPr>
              <w:jc w:val="right"/>
              <w:rPr>
                <w:color w:val="000000"/>
                <w:sz w:val="16"/>
                <w:szCs w:val="16"/>
              </w:rPr>
            </w:pPr>
          </w:p>
        </w:tc>
        <w:tc>
          <w:tcPr>
            <w:tcW w:w="473" w:type="pct"/>
            <w:tcBorders>
              <w:left w:val="nil"/>
              <w:bottom w:val="single" w:sz="12" w:space="0" w:color="auto"/>
              <w:right w:val="nil"/>
            </w:tcBorders>
            <w:tcMar>
              <w:left w:w="43" w:type="dxa"/>
              <w:right w:w="43" w:type="dxa"/>
            </w:tcMar>
            <w:vAlign w:val="center"/>
          </w:tcPr>
          <w:p w:rsidR="00E34D07" w:rsidRPr="00D364E8" w:rsidRDefault="00E34D07" w:rsidP="00E34D07">
            <w:pPr>
              <w:jc w:val="right"/>
              <w:rPr>
                <w:color w:val="000000"/>
                <w:sz w:val="16"/>
                <w:szCs w:val="16"/>
              </w:rPr>
            </w:pPr>
          </w:p>
        </w:tc>
        <w:tc>
          <w:tcPr>
            <w:tcW w:w="365" w:type="pct"/>
            <w:tcBorders>
              <w:left w:val="nil"/>
              <w:bottom w:val="single" w:sz="12" w:space="0" w:color="auto"/>
              <w:right w:val="nil"/>
            </w:tcBorders>
            <w:shd w:val="clear" w:color="auto" w:fill="auto"/>
            <w:tcMar>
              <w:left w:w="43" w:type="dxa"/>
              <w:right w:w="43" w:type="dxa"/>
            </w:tcMar>
            <w:vAlign w:val="center"/>
          </w:tcPr>
          <w:p w:rsidR="00E34D07" w:rsidRPr="00D364E8" w:rsidRDefault="00E34D07" w:rsidP="00E34D07">
            <w:pPr>
              <w:jc w:val="right"/>
              <w:rPr>
                <w:color w:val="000000"/>
                <w:sz w:val="16"/>
                <w:szCs w:val="16"/>
              </w:rPr>
            </w:pPr>
          </w:p>
        </w:tc>
      </w:tr>
      <w:tr w:rsidR="00E34D07" w:rsidRPr="00BF4323" w:rsidTr="001579F4">
        <w:trPr>
          <w:trHeight w:val="190"/>
        </w:trPr>
        <w:tc>
          <w:tcPr>
            <w:tcW w:w="5000" w:type="pct"/>
            <w:gridSpan w:val="12"/>
            <w:tcBorders>
              <w:top w:val="single" w:sz="12" w:space="0" w:color="auto"/>
              <w:left w:val="nil"/>
              <w:right w:val="nil"/>
            </w:tcBorders>
            <w:vAlign w:val="center"/>
          </w:tcPr>
          <w:p w:rsidR="00E34D07" w:rsidRPr="00BF4323" w:rsidRDefault="00E34D07" w:rsidP="00E34D07">
            <w:pPr>
              <w:jc w:val="right"/>
              <w:rPr>
                <w:b/>
                <w:bCs/>
                <w:sz w:val="17"/>
                <w:szCs w:val="17"/>
              </w:rPr>
            </w:pPr>
            <w:r w:rsidRPr="00BF4323">
              <w:rPr>
                <w:sz w:val="15"/>
                <w:szCs w:val="15"/>
              </w:rPr>
              <w:t>Source : Pakistan Bureau of Statistics</w:t>
            </w:r>
          </w:p>
        </w:tc>
      </w:tr>
      <w:tr w:rsidR="00E34D07" w:rsidRPr="00BF4323" w:rsidTr="001579F4">
        <w:trPr>
          <w:trHeight w:val="229"/>
        </w:trPr>
        <w:tc>
          <w:tcPr>
            <w:tcW w:w="5000" w:type="pct"/>
            <w:gridSpan w:val="12"/>
            <w:tcBorders>
              <w:left w:val="nil"/>
              <w:right w:val="nil"/>
            </w:tcBorders>
            <w:vAlign w:val="center"/>
          </w:tcPr>
          <w:p w:rsidR="00E34D07" w:rsidRPr="00BF4323" w:rsidRDefault="00E34D07" w:rsidP="00E34D07">
            <w:pPr>
              <w:rPr>
                <w:sz w:val="15"/>
                <w:szCs w:val="15"/>
              </w:rPr>
            </w:pPr>
            <w:r w:rsidRPr="00BF4323">
              <w:rPr>
                <w:sz w:val="14"/>
                <w:szCs w:val="14"/>
              </w:rPr>
              <w:t>Trade data compiled by Pakistan Bureau of Statistics and State Bank of Pakistan may differ from each other due to the following reasons:-</w:t>
            </w:r>
          </w:p>
        </w:tc>
      </w:tr>
      <w:tr w:rsidR="00E34D07" w:rsidRPr="00BF4323" w:rsidTr="001579F4">
        <w:trPr>
          <w:trHeight w:val="315"/>
        </w:trPr>
        <w:tc>
          <w:tcPr>
            <w:tcW w:w="5000" w:type="pct"/>
            <w:gridSpan w:val="12"/>
            <w:tcBorders>
              <w:top w:val="nil"/>
              <w:left w:val="nil"/>
              <w:bottom w:val="nil"/>
              <w:right w:val="nil"/>
            </w:tcBorders>
            <w:vAlign w:val="center"/>
          </w:tcPr>
          <w:p w:rsidR="00E34D07" w:rsidRPr="00BF4323" w:rsidRDefault="00E34D07" w:rsidP="00E34D07">
            <w:pPr>
              <w:ind w:left="180" w:hanging="180"/>
              <w:rPr>
                <w:bCs/>
                <w:sz w:val="17"/>
                <w:szCs w:val="17"/>
              </w:rPr>
            </w:pPr>
            <w:r w:rsidRPr="00BF4323">
              <w:rPr>
                <w:sz w:val="14"/>
                <w:szCs w:val="14"/>
              </w:rPr>
              <w:t>1. The SBP Exports (BOP) &amp; Imports (BOP) include general merchandise, repairs on goods and goods procured on parts by carriers. The SBP export and imports are based on realization of export proceeds and import payments made through the banking channel. Information on exports and imports unaccounted for by the banking channel are collected from the relevant sources and added to the exports/imports data reported by banks to arrive at the overall exports and imports. The trade data of PBS is</w:t>
            </w:r>
            <w:r>
              <w:rPr>
                <w:sz w:val="14"/>
                <w:szCs w:val="14"/>
              </w:rPr>
              <w:t xml:space="preserve"> </w:t>
            </w:r>
            <w:r w:rsidRPr="00BF4323">
              <w:rPr>
                <w:sz w:val="14"/>
                <w:szCs w:val="14"/>
              </w:rPr>
              <w:t>on the other hand, based on physical movement of goods crossing the custom boundaries of Pakistan.</w:t>
            </w:r>
          </w:p>
        </w:tc>
      </w:tr>
      <w:tr w:rsidR="00E34D07" w:rsidRPr="00BF4323" w:rsidTr="001579F4">
        <w:trPr>
          <w:trHeight w:val="289"/>
        </w:trPr>
        <w:tc>
          <w:tcPr>
            <w:tcW w:w="5000" w:type="pct"/>
            <w:gridSpan w:val="12"/>
            <w:tcBorders>
              <w:top w:val="nil"/>
              <w:left w:val="nil"/>
              <w:bottom w:val="nil"/>
              <w:right w:val="nil"/>
            </w:tcBorders>
            <w:vAlign w:val="center"/>
          </w:tcPr>
          <w:p w:rsidR="00E34D07" w:rsidRPr="00BF4323" w:rsidRDefault="00E34D07" w:rsidP="00E34D07">
            <w:pPr>
              <w:ind w:left="180" w:hanging="447"/>
              <w:rPr>
                <w:sz w:val="16"/>
                <w:szCs w:val="16"/>
              </w:rPr>
            </w:pPr>
            <w:r w:rsidRPr="00BF4323">
              <w:rPr>
                <w:sz w:val="14"/>
                <w:szCs w:val="14"/>
              </w:rPr>
              <w:t xml:space="preserve">        2- The SBP data is gendered merchandise based on Balance of Payment Manual (BPM6), whereas PBS data is on Carriage Insurance &amp; Freight (c. i. f.) basis.</w:t>
            </w:r>
          </w:p>
        </w:tc>
      </w:tr>
    </w:tbl>
    <w:p w:rsidR="008E4B2E" w:rsidRPr="008E4B2E" w:rsidRDefault="008E4B2E" w:rsidP="008E4B2E">
      <w:pPr>
        <w:rPr>
          <w:sz w:val="19"/>
          <w:szCs w:val="19"/>
        </w:rPr>
      </w:pPr>
    </w:p>
    <w:p w:rsidR="008E4B2E" w:rsidRPr="008E4B2E" w:rsidRDefault="008E4B2E" w:rsidP="008E4B2E">
      <w:pPr>
        <w:rPr>
          <w:sz w:val="19"/>
          <w:szCs w:val="19"/>
        </w:rPr>
      </w:pPr>
    </w:p>
    <w:p w:rsidR="008E4B2E" w:rsidRPr="008E4B2E" w:rsidRDefault="008E4B2E" w:rsidP="008E4B2E">
      <w:pPr>
        <w:rPr>
          <w:sz w:val="19"/>
          <w:szCs w:val="19"/>
        </w:rPr>
      </w:pPr>
    </w:p>
    <w:p w:rsidR="008E4B2E" w:rsidRDefault="008E4B2E" w:rsidP="008E4B2E">
      <w:pPr>
        <w:rPr>
          <w:sz w:val="19"/>
          <w:szCs w:val="19"/>
        </w:rPr>
      </w:pPr>
    </w:p>
    <w:p w:rsidR="003906E6" w:rsidRDefault="003906E6" w:rsidP="008E4B2E">
      <w:pPr>
        <w:rPr>
          <w:sz w:val="19"/>
          <w:szCs w:val="19"/>
        </w:rPr>
      </w:pPr>
    </w:p>
    <w:p w:rsidR="005F58E9" w:rsidRDefault="005F58E9" w:rsidP="008E4B2E">
      <w:pPr>
        <w:rPr>
          <w:sz w:val="19"/>
          <w:szCs w:val="19"/>
        </w:rPr>
      </w:pPr>
    </w:p>
    <w:p w:rsidR="00B016E8" w:rsidRDefault="00AE12AE" w:rsidP="00292E4E">
      <w:pPr>
        <w:jc w:val="center"/>
        <w:rPr>
          <w:sz w:val="19"/>
          <w:szCs w:val="19"/>
        </w:rPr>
      </w:pPr>
      <w:r w:rsidRPr="00AE12AE">
        <w:rPr>
          <w:noProof/>
        </w:rPr>
        <w:lastRenderedPageBreak/>
        <w:drawing>
          <wp:inline distT="0" distB="0" distL="0" distR="0">
            <wp:extent cx="4886325" cy="83439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886325" cy="8343900"/>
                    </a:xfrm>
                    <a:prstGeom prst="rect">
                      <a:avLst/>
                    </a:prstGeom>
                    <a:noFill/>
                    <a:ln>
                      <a:noFill/>
                    </a:ln>
                  </pic:spPr>
                </pic:pic>
              </a:graphicData>
            </a:graphic>
          </wp:inline>
        </w:drawing>
      </w:r>
    </w:p>
    <w:p w:rsidR="00D44533" w:rsidRDefault="00D44533" w:rsidP="00AA5946">
      <w:pPr>
        <w:ind w:right="-360"/>
        <w:rPr>
          <w:sz w:val="19"/>
          <w:szCs w:val="19"/>
        </w:rPr>
      </w:pPr>
    </w:p>
    <w:p w:rsidR="00624064" w:rsidRDefault="00624064" w:rsidP="00AA5946">
      <w:pPr>
        <w:ind w:right="-360"/>
        <w:rPr>
          <w:sz w:val="19"/>
          <w:szCs w:val="19"/>
        </w:rPr>
      </w:pPr>
    </w:p>
    <w:p w:rsidR="0061753B" w:rsidRDefault="0061753B" w:rsidP="00AA5946">
      <w:pPr>
        <w:ind w:right="-360"/>
        <w:rPr>
          <w:sz w:val="19"/>
          <w:szCs w:val="19"/>
        </w:rPr>
      </w:pPr>
    </w:p>
    <w:p w:rsidR="0078712A" w:rsidRDefault="0078712A" w:rsidP="00AA5946">
      <w:pPr>
        <w:ind w:right="-360"/>
        <w:rPr>
          <w:sz w:val="19"/>
          <w:szCs w:val="19"/>
        </w:rPr>
      </w:pPr>
    </w:p>
    <w:p w:rsidR="0078712A" w:rsidRDefault="0078712A" w:rsidP="00AA5946">
      <w:pPr>
        <w:ind w:right="-360"/>
        <w:rPr>
          <w:sz w:val="19"/>
          <w:szCs w:val="19"/>
        </w:rPr>
      </w:pPr>
    </w:p>
    <w:p w:rsidR="0078712A" w:rsidRDefault="0078712A" w:rsidP="00AA5946">
      <w:pPr>
        <w:ind w:right="-360"/>
        <w:rPr>
          <w:sz w:val="19"/>
          <w:szCs w:val="19"/>
        </w:rPr>
      </w:pPr>
    </w:p>
    <w:p w:rsidR="003906E6" w:rsidRDefault="003906E6" w:rsidP="004F1D29">
      <w:pPr>
        <w:rPr>
          <w:sz w:val="19"/>
          <w:szCs w:val="19"/>
        </w:rPr>
      </w:pPr>
    </w:p>
    <w:p w:rsidR="0078712A" w:rsidRDefault="0078712A" w:rsidP="004F1D29">
      <w:pPr>
        <w:rPr>
          <w:sz w:val="19"/>
          <w:szCs w:val="19"/>
        </w:rPr>
      </w:pPr>
    </w:p>
    <w:tbl>
      <w:tblPr>
        <w:tblpPr w:leftFromText="180" w:rightFromText="180" w:vertAnchor="page" w:horzAnchor="margin" w:tblpXSpec="center" w:tblpY="1210"/>
        <w:tblW w:w="9198" w:type="dxa"/>
        <w:tblLayout w:type="fixed"/>
        <w:tblLook w:val="0000" w:firstRow="0" w:lastRow="0" w:firstColumn="0" w:lastColumn="0" w:noHBand="0" w:noVBand="0"/>
      </w:tblPr>
      <w:tblGrid>
        <w:gridCol w:w="2565"/>
        <w:gridCol w:w="734"/>
        <w:gridCol w:w="759"/>
        <w:gridCol w:w="725"/>
        <w:gridCol w:w="725"/>
        <w:gridCol w:w="810"/>
        <w:gridCol w:w="720"/>
        <w:gridCol w:w="720"/>
        <w:gridCol w:w="720"/>
        <w:gridCol w:w="720"/>
      </w:tblGrid>
      <w:tr w:rsidR="0078712A" w:rsidRPr="00BF4323" w:rsidTr="0078712A">
        <w:trPr>
          <w:trHeight w:val="255"/>
        </w:trPr>
        <w:tc>
          <w:tcPr>
            <w:tcW w:w="9198" w:type="dxa"/>
            <w:gridSpan w:val="10"/>
            <w:tcBorders>
              <w:top w:val="nil"/>
              <w:left w:val="nil"/>
              <w:right w:val="nil"/>
            </w:tcBorders>
          </w:tcPr>
          <w:p w:rsidR="0078712A" w:rsidRPr="00BF4323" w:rsidRDefault="0078712A" w:rsidP="0078712A">
            <w:pPr>
              <w:jc w:val="center"/>
              <w:rPr>
                <w:b/>
                <w:bCs/>
                <w:sz w:val="28"/>
                <w:szCs w:val="28"/>
              </w:rPr>
            </w:pPr>
            <w:r>
              <w:rPr>
                <w:b/>
                <w:bCs/>
                <w:sz w:val="28"/>
                <w:szCs w:val="28"/>
              </w:rPr>
              <w:t>4.16</w:t>
            </w:r>
            <w:r w:rsidRPr="00BF4323">
              <w:rPr>
                <w:b/>
                <w:bCs/>
                <w:sz w:val="28"/>
                <w:szCs w:val="28"/>
              </w:rPr>
              <w:t xml:space="preserve">  Exports By Selected Commodities</w:t>
            </w:r>
          </w:p>
        </w:tc>
      </w:tr>
      <w:tr w:rsidR="0078712A" w:rsidRPr="00BF4323" w:rsidTr="0078712A">
        <w:trPr>
          <w:trHeight w:val="135"/>
        </w:trPr>
        <w:tc>
          <w:tcPr>
            <w:tcW w:w="9198" w:type="dxa"/>
            <w:gridSpan w:val="10"/>
            <w:tcBorders>
              <w:top w:val="nil"/>
              <w:left w:val="nil"/>
              <w:bottom w:val="nil"/>
              <w:right w:val="nil"/>
            </w:tcBorders>
          </w:tcPr>
          <w:p w:rsidR="0078712A" w:rsidRPr="00BF4323" w:rsidRDefault="0078712A" w:rsidP="0078712A">
            <w:pPr>
              <w:jc w:val="center"/>
              <w:rPr>
                <w:sz w:val="16"/>
                <w:szCs w:val="16"/>
              </w:rPr>
            </w:pPr>
            <w:r w:rsidRPr="00BF4323">
              <w:rPr>
                <w:sz w:val="16"/>
                <w:szCs w:val="16"/>
              </w:rPr>
              <w:t>(a)  State Bank  of Pakistan</w:t>
            </w:r>
          </w:p>
        </w:tc>
      </w:tr>
      <w:tr w:rsidR="0078712A" w:rsidRPr="00BF4323" w:rsidTr="0078712A">
        <w:trPr>
          <w:trHeight w:val="95"/>
        </w:trPr>
        <w:tc>
          <w:tcPr>
            <w:tcW w:w="9198" w:type="dxa"/>
            <w:gridSpan w:val="10"/>
            <w:tcBorders>
              <w:top w:val="nil"/>
              <w:left w:val="nil"/>
              <w:bottom w:val="single" w:sz="12" w:space="0" w:color="auto"/>
              <w:right w:val="nil"/>
            </w:tcBorders>
          </w:tcPr>
          <w:p w:rsidR="0078712A" w:rsidRPr="00BF4323" w:rsidRDefault="0078712A" w:rsidP="0078712A">
            <w:pPr>
              <w:jc w:val="right"/>
              <w:rPr>
                <w:sz w:val="16"/>
                <w:szCs w:val="16"/>
              </w:rPr>
            </w:pPr>
            <w:r w:rsidRPr="00BF4323">
              <w:rPr>
                <w:sz w:val="14"/>
                <w:szCs w:val="14"/>
              </w:rPr>
              <w:t>(Thousand US Dollars)</w:t>
            </w:r>
          </w:p>
        </w:tc>
      </w:tr>
      <w:tr w:rsidR="004E0E24" w:rsidRPr="00BF4323" w:rsidTr="004E0E24">
        <w:trPr>
          <w:cantSplit/>
          <w:trHeight w:val="70"/>
        </w:trPr>
        <w:tc>
          <w:tcPr>
            <w:tcW w:w="2565" w:type="dxa"/>
            <w:vMerge w:val="restart"/>
            <w:tcBorders>
              <w:top w:val="single" w:sz="8" w:space="0" w:color="auto"/>
              <w:bottom w:val="single" w:sz="12" w:space="0" w:color="auto"/>
              <w:right w:val="single" w:sz="4" w:space="0" w:color="auto"/>
            </w:tcBorders>
            <w:shd w:val="clear" w:color="auto" w:fill="auto"/>
            <w:noWrap/>
            <w:vAlign w:val="center"/>
          </w:tcPr>
          <w:p w:rsidR="004E0E24" w:rsidRPr="00BF4323" w:rsidRDefault="004E0E24" w:rsidP="0078712A">
            <w:pPr>
              <w:ind w:firstLineChars="200" w:firstLine="321"/>
              <w:rPr>
                <w:b/>
                <w:bCs/>
                <w:sz w:val="16"/>
                <w:szCs w:val="16"/>
              </w:rPr>
            </w:pPr>
            <w:r w:rsidRPr="00BF4323">
              <w:rPr>
                <w:b/>
                <w:bCs/>
                <w:sz w:val="16"/>
                <w:szCs w:val="16"/>
              </w:rPr>
              <w:t>COMMODITIES</w:t>
            </w:r>
          </w:p>
        </w:tc>
        <w:tc>
          <w:tcPr>
            <w:tcW w:w="734" w:type="dxa"/>
            <w:vMerge w:val="restart"/>
            <w:tcBorders>
              <w:top w:val="nil"/>
              <w:left w:val="single" w:sz="4" w:space="0" w:color="auto"/>
              <w:bottom w:val="single" w:sz="12" w:space="0" w:color="auto"/>
              <w:right w:val="single" w:sz="4" w:space="0" w:color="auto"/>
            </w:tcBorders>
            <w:shd w:val="clear" w:color="auto" w:fill="auto"/>
            <w:noWrap/>
            <w:tcMar>
              <w:left w:w="29" w:type="dxa"/>
              <w:right w:w="173" w:type="dxa"/>
            </w:tcMar>
            <w:vAlign w:val="center"/>
          </w:tcPr>
          <w:p w:rsidR="004E0E24" w:rsidRPr="00A75A33" w:rsidRDefault="004E0E24" w:rsidP="0078712A">
            <w:pPr>
              <w:ind w:right="-86"/>
              <w:jc w:val="right"/>
              <w:rPr>
                <w:b/>
                <w:bCs/>
                <w:sz w:val="16"/>
                <w:szCs w:val="16"/>
              </w:rPr>
            </w:pPr>
            <w:r w:rsidRPr="00A75A33">
              <w:rPr>
                <w:b/>
                <w:bCs/>
                <w:sz w:val="16"/>
                <w:szCs w:val="16"/>
              </w:rPr>
              <w:t>2016-17</w:t>
            </w:r>
          </w:p>
        </w:tc>
        <w:tc>
          <w:tcPr>
            <w:tcW w:w="759" w:type="dxa"/>
            <w:vMerge w:val="restart"/>
            <w:tcBorders>
              <w:top w:val="single" w:sz="8" w:space="0" w:color="auto"/>
              <w:left w:val="single" w:sz="4" w:space="0" w:color="auto"/>
              <w:bottom w:val="single" w:sz="12" w:space="0" w:color="auto"/>
              <w:right w:val="single" w:sz="4" w:space="0" w:color="auto"/>
            </w:tcBorders>
            <w:shd w:val="clear" w:color="auto" w:fill="auto"/>
            <w:noWrap/>
            <w:tcMar>
              <w:left w:w="29" w:type="dxa"/>
              <w:right w:w="173" w:type="dxa"/>
            </w:tcMar>
            <w:vAlign w:val="center"/>
          </w:tcPr>
          <w:p w:rsidR="004E0E24" w:rsidRPr="00A75A33" w:rsidRDefault="004E0E24" w:rsidP="0078712A">
            <w:pPr>
              <w:ind w:right="-86"/>
              <w:jc w:val="right"/>
              <w:rPr>
                <w:b/>
                <w:bCs/>
                <w:sz w:val="16"/>
                <w:szCs w:val="16"/>
              </w:rPr>
            </w:pPr>
            <w:r>
              <w:rPr>
                <w:b/>
                <w:bCs/>
                <w:sz w:val="16"/>
                <w:szCs w:val="16"/>
              </w:rPr>
              <w:t>2017-18</w:t>
            </w:r>
          </w:p>
        </w:tc>
        <w:tc>
          <w:tcPr>
            <w:tcW w:w="3700" w:type="dxa"/>
            <w:gridSpan w:val="5"/>
            <w:tcBorders>
              <w:top w:val="single" w:sz="8" w:space="0" w:color="auto"/>
              <w:left w:val="single" w:sz="4" w:space="0" w:color="auto"/>
              <w:bottom w:val="single" w:sz="4" w:space="0" w:color="auto"/>
              <w:right w:val="single" w:sz="4" w:space="0" w:color="auto"/>
            </w:tcBorders>
            <w:shd w:val="clear" w:color="auto" w:fill="auto"/>
            <w:noWrap/>
            <w:tcMar>
              <w:left w:w="29" w:type="dxa"/>
              <w:right w:w="173" w:type="dxa"/>
            </w:tcMar>
            <w:vAlign w:val="center"/>
          </w:tcPr>
          <w:p w:rsidR="004E0E24" w:rsidRPr="00A75A33" w:rsidRDefault="004E0E24" w:rsidP="0078712A">
            <w:pPr>
              <w:jc w:val="center"/>
              <w:rPr>
                <w:b/>
                <w:bCs/>
                <w:sz w:val="16"/>
                <w:szCs w:val="16"/>
              </w:rPr>
            </w:pPr>
            <w:r>
              <w:rPr>
                <w:b/>
                <w:bCs/>
                <w:sz w:val="16"/>
                <w:szCs w:val="16"/>
              </w:rPr>
              <w:t xml:space="preserve">2018 </w:t>
            </w:r>
            <w:r w:rsidRPr="005C0A4B">
              <w:rPr>
                <w:b/>
                <w:bCs/>
                <w:sz w:val="16"/>
                <w:szCs w:val="16"/>
                <w:vertAlign w:val="superscript"/>
              </w:rPr>
              <w:t>P</w:t>
            </w:r>
          </w:p>
        </w:tc>
        <w:tc>
          <w:tcPr>
            <w:tcW w:w="1440" w:type="dxa"/>
            <w:gridSpan w:val="2"/>
            <w:tcBorders>
              <w:top w:val="nil"/>
              <w:left w:val="single" w:sz="4" w:space="0" w:color="auto"/>
              <w:bottom w:val="single" w:sz="4" w:space="0" w:color="auto"/>
              <w:right w:val="single" w:sz="4" w:space="0" w:color="auto"/>
            </w:tcBorders>
          </w:tcPr>
          <w:p w:rsidR="004E0E24" w:rsidRPr="00A75A33" w:rsidRDefault="004E0E24" w:rsidP="0078712A">
            <w:pPr>
              <w:jc w:val="center"/>
              <w:rPr>
                <w:b/>
                <w:bCs/>
                <w:sz w:val="16"/>
                <w:szCs w:val="16"/>
              </w:rPr>
            </w:pPr>
            <w:r>
              <w:rPr>
                <w:b/>
                <w:bCs/>
                <w:sz w:val="16"/>
                <w:szCs w:val="16"/>
              </w:rPr>
              <w:t xml:space="preserve">2019 </w:t>
            </w:r>
            <w:r w:rsidRPr="00AE6250">
              <w:rPr>
                <w:b/>
                <w:bCs/>
                <w:sz w:val="16"/>
                <w:szCs w:val="16"/>
                <w:vertAlign w:val="superscript"/>
              </w:rPr>
              <w:t>P</w:t>
            </w:r>
          </w:p>
        </w:tc>
      </w:tr>
      <w:tr w:rsidR="004E0E24" w:rsidRPr="00BF4323" w:rsidTr="004E0E24">
        <w:trPr>
          <w:cantSplit/>
          <w:trHeight w:val="133"/>
        </w:trPr>
        <w:tc>
          <w:tcPr>
            <w:tcW w:w="2565" w:type="dxa"/>
            <w:vMerge/>
            <w:tcBorders>
              <w:top w:val="single" w:sz="12" w:space="0" w:color="auto"/>
              <w:bottom w:val="single" w:sz="12" w:space="0" w:color="auto"/>
              <w:right w:val="single" w:sz="4" w:space="0" w:color="auto"/>
            </w:tcBorders>
            <w:shd w:val="clear" w:color="auto" w:fill="auto"/>
            <w:noWrap/>
            <w:vAlign w:val="bottom"/>
          </w:tcPr>
          <w:p w:rsidR="004E0E24" w:rsidRPr="00BF4323" w:rsidRDefault="004E0E24" w:rsidP="004E0E24">
            <w:pPr>
              <w:rPr>
                <w:sz w:val="16"/>
                <w:szCs w:val="16"/>
              </w:rPr>
            </w:pPr>
          </w:p>
        </w:tc>
        <w:tc>
          <w:tcPr>
            <w:tcW w:w="734" w:type="dxa"/>
            <w:vMerge/>
            <w:tcBorders>
              <w:left w:val="single" w:sz="4" w:space="0" w:color="auto"/>
              <w:bottom w:val="single" w:sz="12" w:space="0" w:color="auto"/>
              <w:right w:val="single" w:sz="4" w:space="0" w:color="auto"/>
            </w:tcBorders>
            <w:shd w:val="clear" w:color="auto" w:fill="auto"/>
            <w:noWrap/>
            <w:tcMar>
              <w:left w:w="29" w:type="dxa"/>
            </w:tcMar>
            <w:vAlign w:val="center"/>
          </w:tcPr>
          <w:p w:rsidR="004E0E24" w:rsidRPr="00BF4323" w:rsidRDefault="004E0E24" w:rsidP="004E0E24">
            <w:pPr>
              <w:jc w:val="right"/>
              <w:rPr>
                <w:b/>
                <w:bCs/>
                <w:sz w:val="15"/>
                <w:szCs w:val="15"/>
              </w:rPr>
            </w:pPr>
          </w:p>
        </w:tc>
        <w:tc>
          <w:tcPr>
            <w:tcW w:w="759" w:type="dxa"/>
            <w:vMerge/>
            <w:tcBorders>
              <w:top w:val="single" w:sz="12" w:space="0" w:color="auto"/>
              <w:left w:val="single" w:sz="4" w:space="0" w:color="auto"/>
              <w:bottom w:val="single" w:sz="12" w:space="0" w:color="auto"/>
              <w:right w:val="single" w:sz="4" w:space="0" w:color="auto"/>
            </w:tcBorders>
            <w:shd w:val="clear" w:color="auto" w:fill="auto"/>
            <w:noWrap/>
            <w:tcMar>
              <w:left w:w="29" w:type="dxa"/>
            </w:tcMar>
            <w:vAlign w:val="center"/>
          </w:tcPr>
          <w:p w:rsidR="004E0E24" w:rsidRPr="00BF4323" w:rsidRDefault="004E0E24" w:rsidP="004E0E24">
            <w:pPr>
              <w:jc w:val="right"/>
              <w:rPr>
                <w:b/>
                <w:bCs/>
                <w:sz w:val="15"/>
                <w:szCs w:val="15"/>
              </w:rPr>
            </w:pPr>
          </w:p>
        </w:tc>
        <w:tc>
          <w:tcPr>
            <w:tcW w:w="725" w:type="dxa"/>
            <w:tcBorders>
              <w:top w:val="single" w:sz="4" w:space="0" w:color="auto"/>
              <w:left w:val="single" w:sz="4" w:space="0" w:color="auto"/>
              <w:bottom w:val="single" w:sz="12" w:space="0" w:color="auto"/>
            </w:tcBorders>
            <w:shd w:val="clear" w:color="auto" w:fill="auto"/>
            <w:noWrap/>
            <w:tcMar>
              <w:left w:w="29" w:type="dxa"/>
            </w:tcMar>
            <w:vAlign w:val="center"/>
          </w:tcPr>
          <w:p w:rsidR="004E0E24" w:rsidRPr="00A75A33" w:rsidRDefault="004E0E24" w:rsidP="004E0E24">
            <w:pPr>
              <w:jc w:val="right"/>
              <w:rPr>
                <w:b/>
                <w:sz w:val="14"/>
                <w:szCs w:val="14"/>
              </w:rPr>
            </w:pPr>
            <w:r>
              <w:rPr>
                <w:b/>
                <w:sz w:val="14"/>
                <w:szCs w:val="14"/>
              </w:rPr>
              <w:t>Jan</w:t>
            </w:r>
          </w:p>
        </w:tc>
        <w:tc>
          <w:tcPr>
            <w:tcW w:w="725" w:type="dxa"/>
            <w:tcBorders>
              <w:top w:val="single" w:sz="4" w:space="0" w:color="auto"/>
              <w:bottom w:val="single" w:sz="12" w:space="0" w:color="auto"/>
              <w:right w:val="single" w:sz="4" w:space="0" w:color="auto"/>
            </w:tcBorders>
            <w:shd w:val="clear" w:color="auto" w:fill="auto"/>
            <w:tcMar>
              <w:left w:w="43" w:type="dxa"/>
              <w:right w:w="43" w:type="dxa"/>
            </w:tcMar>
            <w:vAlign w:val="center"/>
          </w:tcPr>
          <w:p w:rsidR="004E0E24" w:rsidRPr="00A75A33" w:rsidRDefault="004E0E24" w:rsidP="004E0E24">
            <w:pPr>
              <w:jc w:val="right"/>
              <w:rPr>
                <w:b/>
                <w:sz w:val="14"/>
                <w:szCs w:val="14"/>
              </w:rPr>
            </w:pPr>
            <w:r>
              <w:rPr>
                <w:b/>
                <w:sz w:val="14"/>
                <w:szCs w:val="14"/>
              </w:rPr>
              <w:t>Feb</w:t>
            </w:r>
          </w:p>
        </w:tc>
        <w:tc>
          <w:tcPr>
            <w:tcW w:w="810" w:type="dxa"/>
            <w:tcBorders>
              <w:top w:val="nil"/>
              <w:left w:val="single" w:sz="4" w:space="0" w:color="auto"/>
              <w:bottom w:val="single" w:sz="12" w:space="0" w:color="auto"/>
            </w:tcBorders>
            <w:shd w:val="clear" w:color="auto" w:fill="auto"/>
            <w:tcMar>
              <w:left w:w="43" w:type="dxa"/>
              <w:right w:w="43" w:type="dxa"/>
            </w:tcMar>
            <w:vAlign w:val="center"/>
          </w:tcPr>
          <w:p w:rsidR="004E0E24" w:rsidRPr="002B6501" w:rsidRDefault="004E0E24" w:rsidP="004E0E24">
            <w:pPr>
              <w:jc w:val="right"/>
              <w:rPr>
                <w:b/>
                <w:color w:val="000000"/>
                <w:sz w:val="14"/>
                <w:szCs w:val="14"/>
              </w:rPr>
            </w:pPr>
            <w:r>
              <w:rPr>
                <w:b/>
                <w:color w:val="000000"/>
                <w:sz w:val="14"/>
                <w:szCs w:val="14"/>
              </w:rPr>
              <w:t>Oct</w:t>
            </w:r>
          </w:p>
        </w:tc>
        <w:tc>
          <w:tcPr>
            <w:tcW w:w="720" w:type="dxa"/>
            <w:tcBorders>
              <w:top w:val="nil"/>
              <w:bottom w:val="single" w:sz="12" w:space="0" w:color="auto"/>
            </w:tcBorders>
            <w:tcMar>
              <w:left w:w="43" w:type="dxa"/>
              <w:right w:w="43" w:type="dxa"/>
            </w:tcMar>
            <w:vAlign w:val="center"/>
          </w:tcPr>
          <w:p w:rsidR="004E0E24" w:rsidRPr="002B6501" w:rsidRDefault="004E0E24" w:rsidP="004E0E24">
            <w:pPr>
              <w:jc w:val="right"/>
              <w:rPr>
                <w:b/>
                <w:color w:val="000000"/>
                <w:sz w:val="14"/>
                <w:szCs w:val="14"/>
              </w:rPr>
            </w:pPr>
            <w:r>
              <w:rPr>
                <w:b/>
                <w:color w:val="000000"/>
                <w:sz w:val="14"/>
                <w:szCs w:val="14"/>
              </w:rPr>
              <w:t>Nov</w:t>
            </w:r>
          </w:p>
        </w:tc>
        <w:tc>
          <w:tcPr>
            <w:tcW w:w="720" w:type="dxa"/>
            <w:tcBorders>
              <w:top w:val="nil"/>
              <w:bottom w:val="single" w:sz="12" w:space="0" w:color="auto"/>
              <w:right w:val="single" w:sz="4" w:space="0" w:color="auto"/>
            </w:tcBorders>
            <w:shd w:val="clear" w:color="auto" w:fill="auto"/>
            <w:tcMar>
              <w:left w:w="43" w:type="dxa"/>
              <w:right w:w="43" w:type="dxa"/>
            </w:tcMar>
            <w:vAlign w:val="center"/>
          </w:tcPr>
          <w:p w:rsidR="004E0E24" w:rsidRPr="002B6501" w:rsidRDefault="004E0E24" w:rsidP="004E0E24">
            <w:pPr>
              <w:jc w:val="right"/>
              <w:rPr>
                <w:b/>
                <w:color w:val="000000"/>
                <w:sz w:val="14"/>
                <w:szCs w:val="14"/>
              </w:rPr>
            </w:pPr>
            <w:r>
              <w:rPr>
                <w:b/>
                <w:color w:val="000000"/>
                <w:sz w:val="14"/>
                <w:szCs w:val="14"/>
              </w:rPr>
              <w:t>Dec</w:t>
            </w:r>
          </w:p>
        </w:tc>
        <w:tc>
          <w:tcPr>
            <w:tcW w:w="720" w:type="dxa"/>
            <w:tcBorders>
              <w:top w:val="nil"/>
              <w:left w:val="single" w:sz="4" w:space="0" w:color="auto"/>
              <w:bottom w:val="single" w:sz="12" w:space="0" w:color="auto"/>
            </w:tcBorders>
            <w:shd w:val="clear" w:color="auto" w:fill="auto"/>
            <w:tcMar>
              <w:left w:w="43" w:type="dxa"/>
              <w:right w:w="43" w:type="dxa"/>
            </w:tcMar>
            <w:vAlign w:val="center"/>
          </w:tcPr>
          <w:p w:rsidR="004E0E24" w:rsidRPr="002B6501" w:rsidRDefault="004E0E24" w:rsidP="004E0E24">
            <w:pPr>
              <w:jc w:val="right"/>
              <w:rPr>
                <w:b/>
                <w:color w:val="000000"/>
                <w:sz w:val="14"/>
                <w:szCs w:val="14"/>
              </w:rPr>
            </w:pPr>
            <w:r>
              <w:rPr>
                <w:b/>
                <w:color w:val="000000"/>
                <w:sz w:val="14"/>
                <w:szCs w:val="14"/>
              </w:rPr>
              <w:t>Jan</w:t>
            </w:r>
            <w:r w:rsidRPr="00AC1A2B">
              <w:rPr>
                <w:b/>
                <w:color w:val="000000"/>
                <w:sz w:val="14"/>
                <w:szCs w:val="14"/>
                <w:vertAlign w:val="superscript"/>
              </w:rPr>
              <w:t>R</w:t>
            </w:r>
          </w:p>
        </w:tc>
        <w:tc>
          <w:tcPr>
            <w:tcW w:w="720" w:type="dxa"/>
            <w:tcBorders>
              <w:top w:val="single" w:sz="4" w:space="0" w:color="auto"/>
              <w:bottom w:val="single" w:sz="12" w:space="0" w:color="auto"/>
              <w:right w:val="single" w:sz="4" w:space="0" w:color="auto"/>
            </w:tcBorders>
            <w:shd w:val="clear" w:color="auto" w:fill="auto"/>
            <w:tcMar>
              <w:left w:w="43" w:type="dxa"/>
              <w:right w:w="43" w:type="dxa"/>
            </w:tcMar>
            <w:vAlign w:val="center"/>
          </w:tcPr>
          <w:p w:rsidR="004E0E24" w:rsidRPr="002B6501" w:rsidRDefault="004E0E24" w:rsidP="004E0E24">
            <w:pPr>
              <w:jc w:val="right"/>
              <w:rPr>
                <w:b/>
                <w:color w:val="000000"/>
                <w:sz w:val="14"/>
                <w:szCs w:val="14"/>
              </w:rPr>
            </w:pPr>
            <w:r>
              <w:rPr>
                <w:b/>
                <w:color w:val="000000"/>
                <w:sz w:val="14"/>
                <w:szCs w:val="14"/>
              </w:rPr>
              <w:t>Feb</w:t>
            </w:r>
          </w:p>
        </w:tc>
      </w:tr>
      <w:tr w:rsidR="004E0BF5" w:rsidRPr="00BF4323" w:rsidTr="00AE6250">
        <w:trPr>
          <w:cantSplit/>
          <w:trHeight w:val="216"/>
        </w:trPr>
        <w:tc>
          <w:tcPr>
            <w:tcW w:w="2565" w:type="dxa"/>
            <w:tcBorders>
              <w:top w:val="nil"/>
              <w:left w:val="nil"/>
              <w:bottom w:val="nil"/>
              <w:right w:val="nil"/>
            </w:tcBorders>
            <w:shd w:val="clear" w:color="auto" w:fill="auto"/>
            <w:noWrap/>
            <w:vAlign w:val="center"/>
          </w:tcPr>
          <w:p w:rsidR="004E0BF5" w:rsidRPr="00A75A33" w:rsidRDefault="004E0BF5" w:rsidP="004E0BF5">
            <w:pPr>
              <w:ind w:hanging="108"/>
              <w:rPr>
                <w:b/>
                <w:bCs/>
                <w:sz w:val="14"/>
                <w:szCs w:val="14"/>
              </w:rPr>
            </w:pPr>
            <w:r w:rsidRPr="00A75A33">
              <w:rPr>
                <w:b/>
                <w:bCs/>
                <w:sz w:val="14"/>
                <w:szCs w:val="14"/>
              </w:rPr>
              <w:t>A. Food Group</w:t>
            </w:r>
          </w:p>
        </w:tc>
        <w:tc>
          <w:tcPr>
            <w:tcW w:w="734" w:type="dxa"/>
            <w:tcBorders>
              <w:top w:val="nil"/>
              <w:left w:val="nil"/>
              <w:bottom w:val="nil"/>
              <w:right w:val="nil"/>
            </w:tcBorders>
            <w:shd w:val="clear" w:color="auto" w:fill="auto"/>
            <w:noWrap/>
            <w:tcMar>
              <w:left w:w="43" w:type="dxa"/>
              <w:right w:w="43" w:type="dxa"/>
            </w:tcMar>
            <w:vAlign w:val="center"/>
          </w:tcPr>
          <w:p w:rsidR="004E0BF5" w:rsidRDefault="004E0BF5" w:rsidP="004E0BF5">
            <w:pPr>
              <w:jc w:val="right"/>
              <w:rPr>
                <w:b/>
                <w:bCs/>
                <w:color w:val="000000"/>
                <w:sz w:val="14"/>
                <w:szCs w:val="14"/>
              </w:rPr>
            </w:pPr>
            <w:r>
              <w:rPr>
                <w:b/>
                <w:bCs/>
                <w:color w:val="000000"/>
                <w:sz w:val="14"/>
                <w:szCs w:val="14"/>
              </w:rPr>
              <w:t>3,617,648</w:t>
            </w:r>
          </w:p>
        </w:tc>
        <w:tc>
          <w:tcPr>
            <w:tcW w:w="759" w:type="dxa"/>
            <w:tcBorders>
              <w:top w:val="nil"/>
              <w:left w:val="nil"/>
              <w:bottom w:val="nil"/>
              <w:right w:val="nil"/>
            </w:tcBorders>
            <w:shd w:val="clear" w:color="auto" w:fill="auto"/>
            <w:noWrap/>
            <w:tcMar>
              <w:left w:w="43" w:type="dxa"/>
              <w:right w:w="43" w:type="dxa"/>
            </w:tcMar>
            <w:vAlign w:val="center"/>
          </w:tcPr>
          <w:p w:rsidR="004E0BF5" w:rsidRDefault="004E0BF5" w:rsidP="004E0BF5">
            <w:pPr>
              <w:jc w:val="right"/>
              <w:rPr>
                <w:b/>
                <w:bCs/>
                <w:color w:val="000000"/>
                <w:sz w:val="14"/>
                <w:szCs w:val="14"/>
              </w:rPr>
            </w:pPr>
            <w:r>
              <w:rPr>
                <w:b/>
                <w:bCs/>
                <w:color w:val="000000"/>
                <w:sz w:val="14"/>
                <w:szCs w:val="14"/>
              </w:rPr>
              <w:t>4,811,219</w:t>
            </w:r>
          </w:p>
        </w:tc>
        <w:tc>
          <w:tcPr>
            <w:tcW w:w="725" w:type="dxa"/>
            <w:tcBorders>
              <w:top w:val="nil"/>
              <w:left w:val="nil"/>
              <w:bottom w:val="nil"/>
              <w:right w:val="nil"/>
            </w:tcBorders>
            <w:shd w:val="clear" w:color="auto" w:fill="auto"/>
            <w:noWrap/>
            <w:tcMar>
              <w:left w:w="43" w:type="dxa"/>
              <w:right w:w="43" w:type="dxa"/>
            </w:tcMar>
            <w:vAlign w:val="center"/>
          </w:tcPr>
          <w:p w:rsidR="004E0BF5" w:rsidRDefault="004E0BF5" w:rsidP="004E0BF5">
            <w:pPr>
              <w:jc w:val="right"/>
              <w:rPr>
                <w:b/>
                <w:bCs/>
                <w:color w:val="000000"/>
                <w:sz w:val="14"/>
                <w:szCs w:val="14"/>
              </w:rPr>
            </w:pPr>
            <w:r>
              <w:rPr>
                <w:b/>
                <w:bCs/>
                <w:color w:val="000000"/>
                <w:sz w:val="14"/>
                <w:szCs w:val="14"/>
              </w:rPr>
              <w:t>445,046</w:t>
            </w:r>
          </w:p>
        </w:tc>
        <w:tc>
          <w:tcPr>
            <w:tcW w:w="725" w:type="dxa"/>
            <w:tcBorders>
              <w:top w:val="nil"/>
              <w:left w:val="nil"/>
              <w:bottom w:val="nil"/>
              <w:right w:val="nil"/>
            </w:tcBorders>
            <w:shd w:val="clear" w:color="auto" w:fill="auto"/>
            <w:tcMar>
              <w:left w:w="43" w:type="dxa"/>
              <w:right w:w="43" w:type="dxa"/>
            </w:tcMar>
            <w:vAlign w:val="center"/>
          </w:tcPr>
          <w:p w:rsidR="004E0BF5" w:rsidRDefault="004E0BF5" w:rsidP="004E0BF5">
            <w:pPr>
              <w:jc w:val="right"/>
              <w:rPr>
                <w:b/>
                <w:bCs/>
                <w:color w:val="000000"/>
                <w:sz w:val="14"/>
                <w:szCs w:val="14"/>
              </w:rPr>
            </w:pPr>
            <w:r>
              <w:rPr>
                <w:b/>
                <w:bCs/>
                <w:color w:val="000000"/>
                <w:sz w:val="14"/>
                <w:szCs w:val="14"/>
              </w:rPr>
              <w:t>455,102</w:t>
            </w:r>
          </w:p>
        </w:tc>
        <w:tc>
          <w:tcPr>
            <w:tcW w:w="810" w:type="dxa"/>
            <w:tcBorders>
              <w:top w:val="nil"/>
              <w:left w:val="nil"/>
              <w:bottom w:val="nil"/>
              <w:right w:val="nil"/>
            </w:tcBorders>
            <w:shd w:val="clear" w:color="auto" w:fill="auto"/>
            <w:tcMar>
              <w:left w:w="43" w:type="dxa"/>
              <w:right w:w="43" w:type="dxa"/>
            </w:tcMar>
            <w:vAlign w:val="center"/>
          </w:tcPr>
          <w:p w:rsidR="004E0BF5" w:rsidRDefault="004E0BF5" w:rsidP="004E0BF5">
            <w:pPr>
              <w:jc w:val="right"/>
              <w:rPr>
                <w:b/>
                <w:bCs/>
                <w:color w:val="000000"/>
                <w:sz w:val="14"/>
                <w:szCs w:val="14"/>
              </w:rPr>
            </w:pPr>
            <w:r>
              <w:rPr>
                <w:b/>
                <w:bCs/>
                <w:color w:val="000000"/>
                <w:sz w:val="14"/>
                <w:szCs w:val="14"/>
              </w:rPr>
              <w:t>301,802</w:t>
            </w:r>
          </w:p>
        </w:tc>
        <w:tc>
          <w:tcPr>
            <w:tcW w:w="720" w:type="dxa"/>
            <w:tcBorders>
              <w:top w:val="nil"/>
              <w:left w:val="nil"/>
              <w:bottom w:val="nil"/>
              <w:right w:val="nil"/>
            </w:tcBorders>
            <w:tcMar>
              <w:left w:w="43" w:type="dxa"/>
              <w:right w:w="43" w:type="dxa"/>
            </w:tcMar>
            <w:vAlign w:val="center"/>
          </w:tcPr>
          <w:p w:rsidR="004E0BF5" w:rsidRDefault="004E0BF5" w:rsidP="004E0BF5">
            <w:pPr>
              <w:jc w:val="right"/>
              <w:rPr>
                <w:b/>
                <w:bCs/>
                <w:color w:val="000000"/>
                <w:sz w:val="14"/>
                <w:szCs w:val="14"/>
              </w:rPr>
            </w:pPr>
            <w:r>
              <w:rPr>
                <w:b/>
                <w:bCs/>
                <w:color w:val="000000"/>
                <w:sz w:val="14"/>
                <w:szCs w:val="14"/>
              </w:rPr>
              <w:t>298,689</w:t>
            </w:r>
          </w:p>
        </w:tc>
        <w:tc>
          <w:tcPr>
            <w:tcW w:w="720" w:type="dxa"/>
            <w:tcBorders>
              <w:top w:val="nil"/>
              <w:left w:val="nil"/>
              <w:bottom w:val="nil"/>
              <w:right w:val="nil"/>
            </w:tcBorders>
            <w:shd w:val="clear" w:color="auto" w:fill="auto"/>
            <w:tcMar>
              <w:left w:w="43" w:type="dxa"/>
              <w:right w:w="43" w:type="dxa"/>
            </w:tcMar>
            <w:vAlign w:val="center"/>
          </w:tcPr>
          <w:p w:rsidR="004E0BF5" w:rsidRDefault="004E0BF5" w:rsidP="004E0BF5">
            <w:pPr>
              <w:jc w:val="right"/>
              <w:rPr>
                <w:b/>
                <w:bCs/>
                <w:color w:val="000000"/>
                <w:sz w:val="14"/>
                <w:szCs w:val="14"/>
              </w:rPr>
            </w:pPr>
            <w:r>
              <w:rPr>
                <w:b/>
                <w:bCs/>
                <w:color w:val="000000"/>
                <w:sz w:val="14"/>
                <w:szCs w:val="14"/>
              </w:rPr>
              <w:t>349,475</w:t>
            </w:r>
          </w:p>
        </w:tc>
        <w:tc>
          <w:tcPr>
            <w:tcW w:w="720" w:type="dxa"/>
            <w:tcBorders>
              <w:top w:val="nil"/>
              <w:left w:val="nil"/>
              <w:bottom w:val="nil"/>
              <w:right w:val="nil"/>
            </w:tcBorders>
            <w:shd w:val="clear" w:color="auto" w:fill="auto"/>
            <w:tcMar>
              <w:left w:w="43" w:type="dxa"/>
              <w:right w:w="43" w:type="dxa"/>
            </w:tcMar>
            <w:vAlign w:val="center"/>
          </w:tcPr>
          <w:p w:rsidR="004E0BF5" w:rsidRDefault="004E0BF5" w:rsidP="004E0BF5">
            <w:pPr>
              <w:jc w:val="right"/>
              <w:rPr>
                <w:b/>
                <w:bCs/>
                <w:color w:val="000000"/>
                <w:sz w:val="14"/>
                <w:szCs w:val="14"/>
              </w:rPr>
            </w:pPr>
            <w:r>
              <w:rPr>
                <w:b/>
                <w:bCs/>
                <w:color w:val="000000"/>
                <w:sz w:val="14"/>
                <w:szCs w:val="14"/>
              </w:rPr>
              <w:t>478,120</w:t>
            </w:r>
          </w:p>
        </w:tc>
        <w:tc>
          <w:tcPr>
            <w:tcW w:w="720" w:type="dxa"/>
            <w:tcBorders>
              <w:top w:val="nil"/>
              <w:left w:val="nil"/>
              <w:bottom w:val="nil"/>
              <w:right w:val="nil"/>
            </w:tcBorders>
            <w:shd w:val="clear" w:color="auto" w:fill="auto"/>
            <w:tcMar>
              <w:left w:w="43" w:type="dxa"/>
              <w:right w:w="43" w:type="dxa"/>
            </w:tcMar>
            <w:vAlign w:val="center"/>
          </w:tcPr>
          <w:p w:rsidR="004E0BF5" w:rsidRDefault="004E0BF5" w:rsidP="004E0BF5">
            <w:pPr>
              <w:jc w:val="right"/>
              <w:rPr>
                <w:b/>
                <w:bCs/>
                <w:color w:val="000000"/>
                <w:sz w:val="14"/>
                <w:szCs w:val="14"/>
              </w:rPr>
            </w:pPr>
            <w:r>
              <w:rPr>
                <w:b/>
                <w:bCs/>
                <w:color w:val="000000"/>
                <w:sz w:val="14"/>
                <w:szCs w:val="14"/>
              </w:rPr>
              <w:t>405,144</w:t>
            </w:r>
          </w:p>
        </w:tc>
      </w:tr>
      <w:tr w:rsidR="004E0BF5" w:rsidRPr="00BF4323" w:rsidTr="00AE6250">
        <w:trPr>
          <w:cantSplit/>
          <w:trHeight w:val="216"/>
        </w:trPr>
        <w:tc>
          <w:tcPr>
            <w:tcW w:w="2565" w:type="dxa"/>
            <w:tcBorders>
              <w:top w:val="nil"/>
              <w:left w:val="nil"/>
              <w:bottom w:val="nil"/>
              <w:right w:val="nil"/>
            </w:tcBorders>
            <w:shd w:val="clear" w:color="auto" w:fill="auto"/>
            <w:noWrap/>
            <w:vAlign w:val="center"/>
          </w:tcPr>
          <w:p w:rsidR="004E0BF5" w:rsidRPr="00A75A33" w:rsidRDefault="004E0BF5" w:rsidP="004E0BF5">
            <w:pPr>
              <w:ind w:left="90"/>
              <w:rPr>
                <w:sz w:val="14"/>
                <w:szCs w:val="14"/>
              </w:rPr>
            </w:pPr>
            <w:r w:rsidRPr="00A75A33">
              <w:rPr>
                <w:sz w:val="14"/>
                <w:szCs w:val="14"/>
              </w:rPr>
              <w:t>1 Rice</w:t>
            </w:r>
          </w:p>
        </w:tc>
        <w:tc>
          <w:tcPr>
            <w:tcW w:w="734" w:type="dxa"/>
            <w:tcBorders>
              <w:top w:val="nil"/>
              <w:left w:val="nil"/>
              <w:bottom w:val="nil"/>
              <w:right w:val="nil"/>
            </w:tcBorders>
            <w:shd w:val="clear" w:color="auto" w:fill="auto"/>
            <w:noWrap/>
            <w:tcMar>
              <w:left w:w="43" w:type="dxa"/>
              <w:right w:w="43" w:type="dxa"/>
            </w:tcMar>
            <w:vAlign w:val="center"/>
          </w:tcPr>
          <w:p w:rsidR="004E0BF5" w:rsidRDefault="004E0BF5" w:rsidP="004E0BF5">
            <w:pPr>
              <w:jc w:val="right"/>
              <w:rPr>
                <w:color w:val="000000"/>
                <w:sz w:val="14"/>
                <w:szCs w:val="14"/>
              </w:rPr>
            </w:pPr>
            <w:r>
              <w:rPr>
                <w:color w:val="000000"/>
                <w:sz w:val="14"/>
                <w:szCs w:val="14"/>
              </w:rPr>
              <w:t>1,574,950</w:t>
            </w:r>
          </w:p>
        </w:tc>
        <w:tc>
          <w:tcPr>
            <w:tcW w:w="759" w:type="dxa"/>
            <w:tcBorders>
              <w:top w:val="nil"/>
              <w:left w:val="nil"/>
              <w:bottom w:val="nil"/>
              <w:right w:val="nil"/>
            </w:tcBorders>
            <w:shd w:val="clear" w:color="auto" w:fill="auto"/>
            <w:noWrap/>
            <w:tcMar>
              <w:left w:w="43" w:type="dxa"/>
              <w:right w:w="43" w:type="dxa"/>
            </w:tcMar>
            <w:vAlign w:val="center"/>
          </w:tcPr>
          <w:p w:rsidR="004E0BF5" w:rsidRDefault="004E0BF5" w:rsidP="004E0BF5">
            <w:pPr>
              <w:jc w:val="right"/>
              <w:rPr>
                <w:color w:val="000000"/>
                <w:sz w:val="14"/>
                <w:szCs w:val="14"/>
              </w:rPr>
            </w:pPr>
            <w:r>
              <w:rPr>
                <w:color w:val="000000"/>
                <w:sz w:val="14"/>
                <w:szCs w:val="14"/>
              </w:rPr>
              <w:t>1,932,854</w:t>
            </w:r>
          </w:p>
        </w:tc>
        <w:tc>
          <w:tcPr>
            <w:tcW w:w="725" w:type="dxa"/>
            <w:tcBorders>
              <w:top w:val="nil"/>
              <w:left w:val="nil"/>
              <w:bottom w:val="nil"/>
              <w:right w:val="nil"/>
            </w:tcBorders>
            <w:shd w:val="clear" w:color="auto" w:fill="auto"/>
            <w:noWrap/>
            <w:tcMar>
              <w:left w:w="43" w:type="dxa"/>
              <w:right w:w="43" w:type="dxa"/>
            </w:tcMar>
            <w:vAlign w:val="center"/>
          </w:tcPr>
          <w:p w:rsidR="004E0BF5" w:rsidRDefault="004E0BF5" w:rsidP="004E0BF5">
            <w:pPr>
              <w:jc w:val="right"/>
              <w:rPr>
                <w:color w:val="000000"/>
                <w:sz w:val="14"/>
                <w:szCs w:val="14"/>
              </w:rPr>
            </w:pPr>
            <w:r>
              <w:rPr>
                <w:color w:val="000000"/>
                <w:sz w:val="14"/>
                <w:szCs w:val="14"/>
              </w:rPr>
              <w:t>209,695</w:t>
            </w:r>
          </w:p>
        </w:tc>
        <w:tc>
          <w:tcPr>
            <w:tcW w:w="725" w:type="dxa"/>
            <w:tcBorders>
              <w:top w:val="nil"/>
              <w:left w:val="nil"/>
              <w:bottom w:val="nil"/>
              <w:right w:val="nil"/>
            </w:tcBorders>
            <w:shd w:val="clear" w:color="auto" w:fill="auto"/>
            <w:tcMar>
              <w:left w:w="43" w:type="dxa"/>
              <w:right w:w="43" w:type="dxa"/>
            </w:tcMar>
            <w:vAlign w:val="center"/>
          </w:tcPr>
          <w:p w:rsidR="004E0BF5" w:rsidRDefault="004E0BF5" w:rsidP="004E0BF5">
            <w:pPr>
              <w:jc w:val="right"/>
              <w:rPr>
                <w:color w:val="000000"/>
                <w:sz w:val="14"/>
                <w:szCs w:val="14"/>
              </w:rPr>
            </w:pPr>
            <w:r>
              <w:rPr>
                <w:color w:val="000000"/>
                <w:sz w:val="14"/>
                <w:szCs w:val="14"/>
              </w:rPr>
              <w:t>199,320</w:t>
            </w:r>
          </w:p>
        </w:tc>
        <w:tc>
          <w:tcPr>
            <w:tcW w:w="810" w:type="dxa"/>
            <w:tcBorders>
              <w:top w:val="nil"/>
              <w:left w:val="nil"/>
              <w:bottom w:val="nil"/>
              <w:right w:val="nil"/>
            </w:tcBorders>
            <w:shd w:val="clear" w:color="auto" w:fill="auto"/>
            <w:tcMar>
              <w:left w:w="43" w:type="dxa"/>
              <w:right w:w="43" w:type="dxa"/>
            </w:tcMar>
            <w:vAlign w:val="center"/>
          </w:tcPr>
          <w:p w:rsidR="004E0BF5" w:rsidRDefault="004E0BF5" w:rsidP="004E0BF5">
            <w:pPr>
              <w:jc w:val="right"/>
              <w:rPr>
                <w:color w:val="000000"/>
                <w:sz w:val="14"/>
                <w:szCs w:val="14"/>
              </w:rPr>
            </w:pPr>
            <w:r>
              <w:rPr>
                <w:color w:val="000000"/>
                <w:sz w:val="14"/>
                <w:szCs w:val="14"/>
              </w:rPr>
              <w:t>102,521</w:t>
            </w:r>
          </w:p>
        </w:tc>
        <w:tc>
          <w:tcPr>
            <w:tcW w:w="720" w:type="dxa"/>
            <w:tcBorders>
              <w:top w:val="nil"/>
              <w:left w:val="nil"/>
              <w:bottom w:val="nil"/>
              <w:right w:val="nil"/>
            </w:tcBorders>
            <w:tcMar>
              <w:left w:w="43" w:type="dxa"/>
              <w:right w:w="43" w:type="dxa"/>
            </w:tcMar>
            <w:vAlign w:val="center"/>
          </w:tcPr>
          <w:p w:rsidR="004E0BF5" w:rsidRDefault="004E0BF5" w:rsidP="004E0BF5">
            <w:pPr>
              <w:jc w:val="right"/>
              <w:rPr>
                <w:color w:val="000000"/>
                <w:sz w:val="14"/>
                <w:szCs w:val="14"/>
              </w:rPr>
            </w:pPr>
            <w:r>
              <w:rPr>
                <w:color w:val="000000"/>
                <w:sz w:val="14"/>
                <w:szCs w:val="14"/>
              </w:rPr>
              <w:t>140,415</w:t>
            </w:r>
          </w:p>
        </w:tc>
        <w:tc>
          <w:tcPr>
            <w:tcW w:w="720" w:type="dxa"/>
            <w:tcBorders>
              <w:top w:val="nil"/>
              <w:left w:val="nil"/>
              <w:bottom w:val="nil"/>
              <w:right w:val="nil"/>
            </w:tcBorders>
            <w:shd w:val="clear" w:color="auto" w:fill="auto"/>
            <w:tcMar>
              <w:left w:w="43" w:type="dxa"/>
              <w:right w:w="43" w:type="dxa"/>
            </w:tcMar>
            <w:vAlign w:val="center"/>
          </w:tcPr>
          <w:p w:rsidR="004E0BF5" w:rsidRDefault="004E0BF5" w:rsidP="004E0BF5">
            <w:pPr>
              <w:jc w:val="right"/>
              <w:rPr>
                <w:color w:val="000000"/>
                <w:sz w:val="14"/>
                <w:szCs w:val="14"/>
              </w:rPr>
            </w:pPr>
            <w:r>
              <w:rPr>
                <w:color w:val="000000"/>
                <w:sz w:val="14"/>
                <w:szCs w:val="14"/>
              </w:rPr>
              <w:t>170,064</w:t>
            </w:r>
          </w:p>
        </w:tc>
        <w:tc>
          <w:tcPr>
            <w:tcW w:w="720" w:type="dxa"/>
            <w:tcBorders>
              <w:top w:val="nil"/>
              <w:left w:val="nil"/>
              <w:bottom w:val="nil"/>
              <w:right w:val="nil"/>
            </w:tcBorders>
            <w:shd w:val="clear" w:color="auto" w:fill="auto"/>
            <w:tcMar>
              <w:left w:w="43" w:type="dxa"/>
              <w:right w:w="43" w:type="dxa"/>
            </w:tcMar>
            <w:vAlign w:val="center"/>
          </w:tcPr>
          <w:p w:rsidR="004E0BF5" w:rsidRDefault="004E0BF5" w:rsidP="004E0BF5">
            <w:pPr>
              <w:jc w:val="right"/>
              <w:rPr>
                <w:color w:val="000000"/>
                <w:sz w:val="14"/>
                <w:szCs w:val="14"/>
              </w:rPr>
            </w:pPr>
            <w:r>
              <w:rPr>
                <w:color w:val="000000"/>
                <w:sz w:val="14"/>
                <w:szCs w:val="14"/>
              </w:rPr>
              <w:t>232,578</w:t>
            </w:r>
          </w:p>
        </w:tc>
        <w:tc>
          <w:tcPr>
            <w:tcW w:w="720" w:type="dxa"/>
            <w:tcBorders>
              <w:top w:val="nil"/>
              <w:left w:val="nil"/>
              <w:bottom w:val="nil"/>
              <w:right w:val="nil"/>
            </w:tcBorders>
            <w:shd w:val="clear" w:color="auto" w:fill="auto"/>
            <w:tcMar>
              <w:left w:w="43" w:type="dxa"/>
              <w:right w:w="43" w:type="dxa"/>
            </w:tcMar>
            <w:vAlign w:val="center"/>
          </w:tcPr>
          <w:p w:rsidR="004E0BF5" w:rsidRDefault="004E0BF5" w:rsidP="004E0BF5">
            <w:pPr>
              <w:jc w:val="right"/>
              <w:rPr>
                <w:color w:val="000000"/>
                <w:sz w:val="14"/>
                <w:szCs w:val="14"/>
              </w:rPr>
            </w:pPr>
            <w:r>
              <w:rPr>
                <w:color w:val="000000"/>
                <w:sz w:val="14"/>
                <w:szCs w:val="14"/>
              </w:rPr>
              <w:t>208,214</w:t>
            </w:r>
          </w:p>
        </w:tc>
      </w:tr>
      <w:tr w:rsidR="004E0BF5" w:rsidRPr="00BF4323" w:rsidTr="00AE6250">
        <w:trPr>
          <w:cantSplit/>
          <w:trHeight w:val="216"/>
        </w:trPr>
        <w:tc>
          <w:tcPr>
            <w:tcW w:w="2565" w:type="dxa"/>
            <w:tcBorders>
              <w:top w:val="nil"/>
              <w:left w:val="nil"/>
              <w:bottom w:val="nil"/>
              <w:right w:val="nil"/>
            </w:tcBorders>
            <w:shd w:val="clear" w:color="auto" w:fill="auto"/>
            <w:noWrap/>
            <w:vAlign w:val="center"/>
          </w:tcPr>
          <w:p w:rsidR="004E0BF5" w:rsidRPr="00A75A33" w:rsidRDefault="004E0BF5" w:rsidP="004E0BF5">
            <w:pPr>
              <w:ind w:left="90" w:firstLineChars="100" w:firstLine="140"/>
              <w:rPr>
                <w:sz w:val="14"/>
                <w:szCs w:val="14"/>
              </w:rPr>
            </w:pPr>
            <w:r w:rsidRPr="00A75A33">
              <w:rPr>
                <w:sz w:val="14"/>
                <w:szCs w:val="14"/>
              </w:rPr>
              <w:t>A) Basmati</w:t>
            </w:r>
          </w:p>
        </w:tc>
        <w:tc>
          <w:tcPr>
            <w:tcW w:w="734" w:type="dxa"/>
            <w:tcBorders>
              <w:top w:val="nil"/>
              <w:left w:val="nil"/>
              <w:bottom w:val="nil"/>
              <w:right w:val="nil"/>
            </w:tcBorders>
            <w:shd w:val="clear" w:color="auto" w:fill="auto"/>
            <w:noWrap/>
            <w:tcMar>
              <w:left w:w="43" w:type="dxa"/>
              <w:right w:w="43" w:type="dxa"/>
            </w:tcMar>
            <w:vAlign w:val="center"/>
          </w:tcPr>
          <w:p w:rsidR="004E0BF5" w:rsidRDefault="004E0BF5" w:rsidP="004E0BF5">
            <w:pPr>
              <w:jc w:val="right"/>
              <w:rPr>
                <w:color w:val="000000"/>
                <w:sz w:val="14"/>
                <w:szCs w:val="14"/>
              </w:rPr>
            </w:pPr>
            <w:r>
              <w:rPr>
                <w:color w:val="000000"/>
                <w:sz w:val="14"/>
                <w:szCs w:val="14"/>
              </w:rPr>
              <w:t>514,272</w:t>
            </w:r>
          </w:p>
        </w:tc>
        <w:tc>
          <w:tcPr>
            <w:tcW w:w="759" w:type="dxa"/>
            <w:tcBorders>
              <w:top w:val="nil"/>
              <w:left w:val="nil"/>
              <w:bottom w:val="nil"/>
              <w:right w:val="nil"/>
            </w:tcBorders>
            <w:shd w:val="clear" w:color="auto" w:fill="auto"/>
            <w:noWrap/>
            <w:tcMar>
              <w:left w:w="43" w:type="dxa"/>
              <w:right w:w="43" w:type="dxa"/>
            </w:tcMar>
            <w:vAlign w:val="center"/>
          </w:tcPr>
          <w:p w:rsidR="004E0BF5" w:rsidRDefault="004E0BF5" w:rsidP="004E0BF5">
            <w:pPr>
              <w:jc w:val="right"/>
              <w:rPr>
                <w:color w:val="000000"/>
                <w:sz w:val="14"/>
                <w:szCs w:val="14"/>
              </w:rPr>
            </w:pPr>
            <w:r>
              <w:rPr>
                <w:color w:val="000000"/>
                <w:sz w:val="14"/>
                <w:szCs w:val="14"/>
              </w:rPr>
              <w:t>551,359</w:t>
            </w:r>
          </w:p>
        </w:tc>
        <w:tc>
          <w:tcPr>
            <w:tcW w:w="725" w:type="dxa"/>
            <w:tcBorders>
              <w:top w:val="nil"/>
              <w:left w:val="nil"/>
              <w:bottom w:val="nil"/>
              <w:right w:val="nil"/>
            </w:tcBorders>
            <w:shd w:val="clear" w:color="auto" w:fill="auto"/>
            <w:noWrap/>
            <w:tcMar>
              <w:left w:w="43" w:type="dxa"/>
              <w:right w:w="43" w:type="dxa"/>
            </w:tcMar>
            <w:vAlign w:val="center"/>
          </w:tcPr>
          <w:p w:rsidR="004E0BF5" w:rsidRDefault="004E0BF5" w:rsidP="004E0BF5">
            <w:pPr>
              <w:jc w:val="right"/>
              <w:rPr>
                <w:color w:val="000000"/>
                <w:sz w:val="14"/>
                <w:szCs w:val="14"/>
              </w:rPr>
            </w:pPr>
            <w:r>
              <w:rPr>
                <w:color w:val="000000"/>
                <w:sz w:val="14"/>
                <w:szCs w:val="14"/>
              </w:rPr>
              <w:t>36,678</w:t>
            </w:r>
          </w:p>
        </w:tc>
        <w:tc>
          <w:tcPr>
            <w:tcW w:w="725" w:type="dxa"/>
            <w:tcBorders>
              <w:top w:val="nil"/>
              <w:left w:val="nil"/>
              <w:bottom w:val="nil"/>
              <w:right w:val="nil"/>
            </w:tcBorders>
            <w:shd w:val="clear" w:color="auto" w:fill="auto"/>
            <w:tcMar>
              <w:left w:w="43" w:type="dxa"/>
              <w:right w:w="43" w:type="dxa"/>
            </w:tcMar>
            <w:vAlign w:val="center"/>
          </w:tcPr>
          <w:p w:rsidR="004E0BF5" w:rsidRDefault="004E0BF5" w:rsidP="004E0BF5">
            <w:pPr>
              <w:jc w:val="right"/>
              <w:rPr>
                <w:color w:val="000000"/>
                <w:sz w:val="14"/>
                <w:szCs w:val="14"/>
              </w:rPr>
            </w:pPr>
            <w:r>
              <w:rPr>
                <w:color w:val="000000"/>
                <w:sz w:val="14"/>
                <w:szCs w:val="14"/>
              </w:rPr>
              <w:t>40,966</w:t>
            </w:r>
          </w:p>
        </w:tc>
        <w:tc>
          <w:tcPr>
            <w:tcW w:w="810" w:type="dxa"/>
            <w:tcBorders>
              <w:top w:val="nil"/>
              <w:left w:val="nil"/>
              <w:bottom w:val="nil"/>
              <w:right w:val="nil"/>
            </w:tcBorders>
            <w:shd w:val="clear" w:color="auto" w:fill="auto"/>
            <w:tcMar>
              <w:left w:w="43" w:type="dxa"/>
              <w:right w:w="43" w:type="dxa"/>
            </w:tcMar>
            <w:vAlign w:val="center"/>
          </w:tcPr>
          <w:p w:rsidR="004E0BF5" w:rsidRDefault="004E0BF5" w:rsidP="004E0BF5">
            <w:pPr>
              <w:jc w:val="right"/>
              <w:rPr>
                <w:color w:val="000000"/>
                <w:sz w:val="14"/>
                <w:szCs w:val="14"/>
              </w:rPr>
            </w:pPr>
            <w:r>
              <w:rPr>
                <w:color w:val="000000"/>
                <w:sz w:val="14"/>
                <w:szCs w:val="14"/>
              </w:rPr>
              <w:t>41,065</w:t>
            </w:r>
          </w:p>
        </w:tc>
        <w:tc>
          <w:tcPr>
            <w:tcW w:w="720" w:type="dxa"/>
            <w:tcBorders>
              <w:top w:val="nil"/>
              <w:left w:val="nil"/>
              <w:bottom w:val="nil"/>
              <w:right w:val="nil"/>
            </w:tcBorders>
            <w:tcMar>
              <w:left w:w="43" w:type="dxa"/>
              <w:right w:w="43" w:type="dxa"/>
            </w:tcMar>
            <w:vAlign w:val="center"/>
          </w:tcPr>
          <w:p w:rsidR="004E0BF5" w:rsidRDefault="004E0BF5" w:rsidP="004E0BF5">
            <w:pPr>
              <w:jc w:val="right"/>
              <w:rPr>
                <w:color w:val="000000"/>
                <w:sz w:val="14"/>
                <w:szCs w:val="14"/>
              </w:rPr>
            </w:pPr>
            <w:r>
              <w:rPr>
                <w:color w:val="000000"/>
                <w:sz w:val="14"/>
                <w:szCs w:val="14"/>
              </w:rPr>
              <w:t>50,827</w:t>
            </w:r>
          </w:p>
        </w:tc>
        <w:tc>
          <w:tcPr>
            <w:tcW w:w="720" w:type="dxa"/>
            <w:tcBorders>
              <w:top w:val="nil"/>
              <w:left w:val="nil"/>
              <w:bottom w:val="nil"/>
              <w:right w:val="nil"/>
            </w:tcBorders>
            <w:shd w:val="clear" w:color="auto" w:fill="auto"/>
            <w:tcMar>
              <w:left w:w="43" w:type="dxa"/>
              <w:right w:w="43" w:type="dxa"/>
            </w:tcMar>
            <w:vAlign w:val="center"/>
          </w:tcPr>
          <w:p w:rsidR="004E0BF5" w:rsidRDefault="004E0BF5" w:rsidP="004E0BF5">
            <w:pPr>
              <w:jc w:val="right"/>
              <w:rPr>
                <w:color w:val="000000"/>
                <w:sz w:val="14"/>
                <w:szCs w:val="14"/>
              </w:rPr>
            </w:pPr>
            <w:r>
              <w:rPr>
                <w:color w:val="000000"/>
                <w:sz w:val="14"/>
                <w:szCs w:val="14"/>
              </w:rPr>
              <w:t>50,737</w:t>
            </w:r>
          </w:p>
        </w:tc>
        <w:tc>
          <w:tcPr>
            <w:tcW w:w="720" w:type="dxa"/>
            <w:tcBorders>
              <w:top w:val="nil"/>
              <w:left w:val="nil"/>
              <w:bottom w:val="nil"/>
              <w:right w:val="nil"/>
            </w:tcBorders>
            <w:shd w:val="clear" w:color="auto" w:fill="auto"/>
            <w:tcMar>
              <w:left w:w="43" w:type="dxa"/>
              <w:right w:w="43" w:type="dxa"/>
            </w:tcMar>
            <w:vAlign w:val="center"/>
          </w:tcPr>
          <w:p w:rsidR="004E0BF5" w:rsidRDefault="004E0BF5" w:rsidP="004E0BF5">
            <w:pPr>
              <w:jc w:val="right"/>
              <w:rPr>
                <w:color w:val="000000"/>
                <w:sz w:val="14"/>
                <w:szCs w:val="14"/>
              </w:rPr>
            </w:pPr>
            <w:r>
              <w:rPr>
                <w:color w:val="000000"/>
                <w:sz w:val="14"/>
                <w:szCs w:val="14"/>
              </w:rPr>
              <w:t>59,443</w:t>
            </w:r>
          </w:p>
        </w:tc>
        <w:tc>
          <w:tcPr>
            <w:tcW w:w="720" w:type="dxa"/>
            <w:tcBorders>
              <w:top w:val="nil"/>
              <w:left w:val="nil"/>
              <w:bottom w:val="nil"/>
              <w:right w:val="nil"/>
            </w:tcBorders>
            <w:shd w:val="clear" w:color="auto" w:fill="auto"/>
            <w:tcMar>
              <w:left w:w="43" w:type="dxa"/>
              <w:right w:w="43" w:type="dxa"/>
            </w:tcMar>
            <w:vAlign w:val="center"/>
          </w:tcPr>
          <w:p w:rsidR="004E0BF5" w:rsidRDefault="004E0BF5" w:rsidP="004E0BF5">
            <w:pPr>
              <w:jc w:val="right"/>
              <w:rPr>
                <w:color w:val="000000"/>
                <w:sz w:val="14"/>
                <w:szCs w:val="14"/>
              </w:rPr>
            </w:pPr>
            <w:r>
              <w:rPr>
                <w:color w:val="000000"/>
                <w:sz w:val="14"/>
                <w:szCs w:val="14"/>
              </w:rPr>
              <w:t>62,213</w:t>
            </w:r>
          </w:p>
        </w:tc>
      </w:tr>
      <w:tr w:rsidR="004E0BF5" w:rsidRPr="00BF4323" w:rsidTr="00AE6250">
        <w:trPr>
          <w:cantSplit/>
          <w:trHeight w:val="216"/>
        </w:trPr>
        <w:tc>
          <w:tcPr>
            <w:tcW w:w="2565" w:type="dxa"/>
            <w:tcBorders>
              <w:top w:val="nil"/>
              <w:left w:val="nil"/>
              <w:bottom w:val="nil"/>
              <w:right w:val="nil"/>
            </w:tcBorders>
            <w:shd w:val="clear" w:color="auto" w:fill="auto"/>
            <w:noWrap/>
            <w:vAlign w:val="center"/>
          </w:tcPr>
          <w:p w:rsidR="004E0BF5" w:rsidRPr="00A75A33" w:rsidRDefault="004E0BF5" w:rsidP="004E0BF5">
            <w:pPr>
              <w:ind w:left="90" w:firstLineChars="100" w:firstLine="140"/>
              <w:rPr>
                <w:sz w:val="14"/>
                <w:szCs w:val="14"/>
              </w:rPr>
            </w:pPr>
            <w:r w:rsidRPr="00A75A33">
              <w:rPr>
                <w:sz w:val="14"/>
                <w:szCs w:val="14"/>
              </w:rPr>
              <w:t>B) Others</w:t>
            </w:r>
          </w:p>
        </w:tc>
        <w:tc>
          <w:tcPr>
            <w:tcW w:w="734" w:type="dxa"/>
            <w:tcBorders>
              <w:top w:val="nil"/>
              <w:left w:val="nil"/>
              <w:bottom w:val="nil"/>
              <w:right w:val="nil"/>
            </w:tcBorders>
            <w:shd w:val="clear" w:color="auto" w:fill="auto"/>
            <w:noWrap/>
            <w:tcMar>
              <w:left w:w="43" w:type="dxa"/>
              <w:right w:w="43" w:type="dxa"/>
            </w:tcMar>
            <w:vAlign w:val="center"/>
          </w:tcPr>
          <w:p w:rsidR="004E0BF5" w:rsidRDefault="004E0BF5" w:rsidP="004E0BF5">
            <w:pPr>
              <w:jc w:val="right"/>
              <w:rPr>
                <w:color w:val="000000"/>
                <w:sz w:val="14"/>
                <w:szCs w:val="14"/>
              </w:rPr>
            </w:pPr>
            <w:r>
              <w:rPr>
                <w:color w:val="000000"/>
                <w:sz w:val="14"/>
                <w:szCs w:val="14"/>
              </w:rPr>
              <w:t>1,060,678</w:t>
            </w:r>
          </w:p>
        </w:tc>
        <w:tc>
          <w:tcPr>
            <w:tcW w:w="759" w:type="dxa"/>
            <w:tcBorders>
              <w:top w:val="nil"/>
              <w:left w:val="nil"/>
              <w:bottom w:val="nil"/>
              <w:right w:val="nil"/>
            </w:tcBorders>
            <w:shd w:val="clear" w:color="auto" w:fill="auto"/>
            <w:noWrap/>
            <w:tcMar>
              <w:left w:w="43" w:type="dxa"/>
              <w:right w:w="43" w:type="dxa"/>
            </w:tcMar>
            <w:vAlign w:val="center"/>
          </w:tcPr>
          <w:p w:rsidR="004E0BF5" w:rsidRDefault="004E0BF5" w:rsidP="004E0BF5">
            <w:pPr>
              <w:jc w:val="right"/>
              <w:rPr>
                <w:color w:val="000000"/>
                <w:sz w:val="14"/>
                <w:szCs w:val="14"/>
              </w:rPr>
            </w:pPr>
            <w:r>
              <w:rPr>
                <w:color w:val="000000"/>
                <w:sz w:val="14"/>
                <w:szCs w:val="14"/>
              </w:rPr>
              <w:t>1,381,494</w:t>
            </w:r>
          </w:p>
        </w:tc>
        <w:tc>
          <w:tcPr>
            <w:tcW w:w="725" w:type="dxa"/>
            <w:tcBorders>
              <w:top w:val="nil"/>
              <w:left w:val="nil"/>
              <w:bottom w:val="nil"/>
              <w:right w:val="nil"/>
            </w:tcBorders>
            <w:shd w:val="clear" w:color="auto" w:fill="auto"/>
            <w:noWrap/>
            <w:tcMar>
              <w:left w:w="43" w:type="dxa"/>
              <w:right w:w="43" w:type="dxa"/>
            </w:tcMar>
            <w:vAlign w:val="center"/>
          </w:tcPr>
          <w:p w:rsidR="004E0BF5" w:rsidRDefault="004E0BF5" w:rsidP="004E0BF5">
            <w:pPr>
              <w:jc w:val="right"/>
              <w:rPr>
                <w:color w:val="000000"/>
                <w:sz w:val="14"/>
                <w:szCs w:val="14"/>
              </w:rPr>
            </w:pPr>
            <w:r>
              <w:rPr>
                <w:color w:val="000000"/>
                <w:sz w:val="14"/>
                <w:szCs w:val="14"/>
              </w:rPr>
              <w:t>173,016</w:t>
            </w:r>
          </w:p>
        </w:tc>
        <w:tc>
          <w:tcPr>
            <w:tcW w:w="725" w:type="dxa"/>
            <w:tcBorders>
              <w:top w:val="nil"/>
              <w:left w:val="nil"/>
              <w:bottom w:val="nil"/>
              <w:right w:val="nil"/>
            </w:tcBorders>
            <w:shd w:val="clear" w:color="auto" w:fill="auto"/>
            <w:tcMar>
              <w:left w:w="43" w:type="dxa"/>
              <w:right w:w="43" w:type="dxa"/>
            </w:tcMar>
            <w:vAlign w:val="center"/>
          </w:tcPr>
          <w:p w:rsidR="004E0BF5" w:rsidRDefault="004E0BF5" w:rsidP="004E0BF5">
            <w:pPr>
              <w:jc w:val="right"/>
              <w:rPr>
                <w:color w:val="000000"/>
                <w:sz w:val="14"/>
                <w:szCs w:val="14"/>
              </w:rPr>
            </w:pPr>
            <w:r>
              <w:rPr>
                <w:color w:val="000000"/>
                <w:sz w:val="14"/>
                <w:szCs w:val="14"/>
              </w:rPr>
              <w:t>158,353</w:t>
            </w:r>
          </w:p>
        </w:tc>
        <w:tc>
          <w:tcPr>
            <w:tcW w:w="810" w:type="dxa"/>
            <w:tcBorders>
              <w:top w:val="nil"/>
              <w:left w:val="nil"/>
              <w:bottom w:val="nil"/>
              <w:right w:val="nil"/>
            </w:tcBorders>
            <w:shd w:val="clear" w:color="auto" w:fill="auto"/>
            <w:tcMar>
              <w:left w:w="43" w:type="dxa"/>
              <w:right w:w="43" w:type="dxa"/>
            </w:tcMar>
            <w:vAlign w:val="center"/>
          </w:tcPr>
          <w:p w:rsidR="004E0BF5" w:rsidRDefault="004E0BF5" w:rsidP="004E0BF5">
            <w:pPr>
              <w:jc w:val="right"/>
              <w:rPr>
                <w:color w:val="000000"/>
                <w:sz w:val="14"/>
                <w:szCs w:val="14"/>
              </w:rPr>
            </w:pPr>
            <w:r>
              <w:rPr>
                <w:color w:val="000000"/>
                <w:sz w:val="14"/>
                <w:szCs w:val="14"/>
              </w:rPr>
              <w:t>61,456</w:t>
            </w:r>
          </w:p>
        </w:tc>
        <w:tc>
          <w:tcPr>
            <w:tcW w:w="720" w:type="dxa"/>
            <w:tcBorders>
              <w:top w:val="nil"/>
              <w:left w:val="nil"/>
              <w:bottom w:val="nil"/>
              <w:right w:val="nil"/>
            </w:tcBorders>
            <w:tcMar>
              <w:left w:w="43" w:type="dxa"/>
              <w:right w:w="43" w:type="dxa"/>
            </w:tcMar>
            <w:vAlign w:val="center"/>
          </w:tcPr>
          <w:p w:rsidR="004E0BF5" w:rsidRDefault="004E0BF5" w:rsidP="004E0BF5">
            <w:pPr>
              <w:jc w:val="right"/>
              <w:rPr>
                <w:color w:val="000000"/>
                <w:sz w:val="14"/>
                <w:szCs w:val="14"/>
              </w:rPr>
            </w:pPr>
            <w:r>
              <w:rPr>
                <w:color w:val="000000"/>
                <w:sz w:val="14"/>
                <w:szCs w:val="14"/>
              </w:rPr>
              <w:t>89,588</w:t>
            </w:r>
          </w:p>
        </w:tc>
        <w:tc>
          <w:tcPr>
            <w:tcW w:w="720" w:type="dxa"/>
            <w:tcBorders>
              <w:top w:val="nil"/>
              <w:left w:val="nil"/>
              <w:bottom w:val="nil"/>
              <w:right w:val="nil"/>
            </w:tcBorders>
            <w:shd w:val="clear" w:color="auto" w:fill="auto"/>
            <w:tcMar>
              <w:left w:w="43" w:type="dxa"/>
              <w:right w:w="43" w:type="dxa"/>
            </w:tcMar>
            <w:vAlign w:val="center"/>
          </w:tcPr>
          <w:p w:rsidR="004E0BF5" w:rsidRDefault="004E0BF5" w:rsidP="004E0BF5">
            <w:pPr>
              <w:jc w:val="right"/>
              <w:rPr>
                <w:color w:val="000000"/>
                <w:sz w:val="14"/>
                <w:szCs w:val="14"/>
              </w:rPr>
            </w:pPr>
            <w:r>
              <w:rPr>
                <w:color w:val="000000"/>
                <w:sz w:val="14"/>
                <w:szCs w:val="14"/>
              </w:rPr>
              <w:t>119,327</w:t>
            </w:r>
          </w:p>
        </w:tc>
        <w:tc>
          <w:tcPr>
            <w:tcW w:w="720" w:type="dxa"/>
            <w:tcBorders>
              <w:top w:val="nil"/>
              <w:left w:val="nil"/>
              <w:bottom w:val="nil"/>
              <w:right w:val="nil"/>
            </w:tcBorders>
            <w:shd w:val="clear" w:color="auto" w:fill="auto"/>
            <w:tcMar>
              <w:left w:w="43" w:type="dxa"/>
              <w:right w:w="43" w:type="dxa"/>
            </w:tcMar>
            <w:vAlign w:val="center"/>
          </w:tcPr>
          <w:p w:rsidR="004E0BF5" w:rsidRDefault="004E0BF5" w:rsidP="004E0BF5">
            <w:pPr>
              <w:jc w:val="right"/>
              <w:rPr>
                <w:color w:val="000000"/>
                <w:sz w:val="14"/>
                <w:szCs w:val="14"/>
              </w:rPr>
            </w:pPr>
            <w:r>
              <w:rPr>
                <w:color w:val="000000"/>
                <w:sz w:val="14"/>
                <w:szCs w:val="14"/>
              </w:rPr>
              <w:t>173,135</w:t>
            </w:r>
          </w:p>
        </w:tc>
        <w:tc>
          <w:tcPr>
            <w:tcW w:w="720" w:type="dxa"/>
            <w:tcBorders>
              <w:top w:val="nil"/>
              <w:left w:val="nil"/>
              <w:bottom w:val="nil"/>
              <w:right w:val="nil"/>
            </w:tcBorders>
            <w:shd w:val="clear" w:color="auto" w:fill="auto"/>
            <w:tcMar>
              <w:left w:w="43" w:type="dxa"/>
              <w:right w:w="43" w:type="dxa"/>
            </w:tcMar>
            <w:vAlign w:val="center"/>
          </w:tcPr>
          <w:p w:rsidR="004E0BF5" w:rsidRDefault="004E0BF5" w:rsidP="004E0BF5">
            <w:pPr>
              <w:jc w:val="right"/>
              <w:rPr>
                <w:color w:val="000000"/>
                <w:sz w:val="14"/>
                <w:szCs w:val="14"/>
              </w:rPr>
            </w:pPr>
            <w:r>
              <w:rPr>
                <w:color w:val="000000"/>
                <w:sz w:val="14"/>
                <w:szCs w:val="14"/>
              </w:rPr>
              <w:t>146,002</w:t>
            </w:r>
          </w:p>
        </w:tc>
      </w:tr>
      <w:tr w:rsidR="004E0BF5" w:rsidRPr="00BF4323" w:rsidTr="00AE6250">
        <w:trPr>
          <w:cantSplit/>
          <w:trHeight w:val="216"/>
        </w:trPr>
        <w:tc>
          <w:tcPr>
            <w:tcW w:w="2565" w:type="dxa"/>
            <w:tcBorders>
              <w:top w:val="nil"/>
              <w:left w:val="nil"/>
              <w:bottom w:val="nil"/>
              <w:right w:val="nil"/>
            </w:tcBorders>
            <w:shd w:val="clear" w:color="auto" w:fill="auto"/>
            <w:noWrap/>
            <w:vAlign w:val="center"/>
          </w:tcPr>
          <w:p w:rsidR="004E0BF5" w:rsidRPr="00A75A33" w:rsidRDefault="004E0BF5" w:rsidP="004E0BF5">
            <w:pPr>
              <w:ind w:left="90"/>
              <w:rPr>
                <w:sz w:val="14"/>
                <w:szCs w:val="14"/>
              </w:rPr>
            </w:pPr>
            <w:r w:rsidRPr="00A75A33">
              <w:rPr>
                <w:sz w:val="14"/>
                <w:szCs w:val="14"/>
              </w:rPr>
              <w:t>2 Fish &amp; Fish Preparations</w:t>
            </w:r>
          </w:p>
        </w:tc>
        <w:tc>
          <w:tcPr>
            <w:tcW w:w="734" w:type="dxa"/>
            <w:tcBorders>
              <w:top w:val="nil"/>
              <w:left w:val="nil"/>
              <w:bottom w:val="nil"/>
              <w:right w:val="nil"/>
            </w:tcBorders>
            <w:shd w:val="clear" w:color="auto" w:fill="auto"/>
            <w:noWrap/>
            <w:tcMar>
              <w:left w:w="43" w:type="dxa"/>
              <w:right w:w="43" w:type="dxa"/>
            </w:tcMar>
            <w:vAlign w:val="center"/>
          </w:tcPr>
          <w:p w:rsidR="004E0BF5" w:rsidRDefault="004E0BF5" w:rsidP="004E0BF5">
            <w:pPr>
              <w:jc w:val="right"/>
              <w:rPr>
                <w:color w:val="000000"/>
                <w:sz w:val="14"/>
                <w:szCs w:val="14"/>
              </w:rPr>
            </w:pPr>
            <w:r>
              <w:rPr>
                <w:color w:val="000000"/>
                <w:sz w:val="14"/>
                <w:szCs w:val="14"/>
              </w:rPr>
              <w:t>391,105</w:t>
            </w:r>
          </w:p>
        </w:tc>
        <w:tc>
          <w:tcPr>
            <w:tcW w:w="759" w:type="dxa"/>
            <w:tcBorders>
              <w:top w:val="nil"/>
              <w:left w:val="nil"/>
              <w:bottom w:val="nil"/>
              <w:right w:val="nil"/>
            </w:tcBorders>
            <w:shd w:val="clear" w:color="auto" w:fill="auto"/>
            <w:noWrap/>
            <w:tcMar>
              <w:left w:w="43" w:type="dxa"/>
              <w:right w:w="43" w:type="dxa"/>
            </w:tcMar>
            <w:vAlign w:val="center"/>
          </w:tcPr>
          <w:p w:rsidR="004E0BF5" w:rsidRDefault="004E0BF5" w:rsidP="004E0BF5">
            <w:pPr>
              <w:jc w:val="right"/>
              <w:rPr>
                <w:color w:val="000000"/>
                <w:sz w:val="14"/>
                <w:szCs w:val="14"/>
              </w:rPr>
            </w:pPr>
            <w:r>
              <w:rPr>
                <w:color w:val="000000"/>
                <w:sz w:val="14"/>
                <w:szCs w:val="14"/>
              </w:rPr>
              <w:t>489,000</w:t>
            </w:r>
          </w:p>
        </w:tc>
        <w:tc>
          <w:tcPr>
            <w:tcW w:w="725" w:type="dxa"/>
            <w:tcBorders>
              <w:top w:val="nil"/>
              <w:left w:val="nil"/>
              <w:bottom w:val="nil"/>
              <w:right w:val="nil"/>
            </w:tcBorders>
            <w:shd w:val="clear" w:color="auto" w:fill="auto"/>
            <w:noWrap/>
            <w:tcMar>
              <w:left w:w="43" w:type="dxa"/>
              <w:right w:w="43" w:type="dxa"/>
            </w:tcMar>
            <w:vAlign w:val="center"/>
          </w:tcPr>
          <w:p w:rsidR="004E0BF5" w:rsidRDefault="004E0BF5" w:rsidP="004E0BF5">
            <w:pPr>
              <w:jc w:val="right"/>
              <w:rPr>
                <w:color w:val="000000"/>
                <w:sz w:val="14"/>
                <w:szCs w:val="14"/>
              </w:rPr>
            </w:pPr>
            <w:r>
              <w:rPr>
                <w:color w:val="000000"/>
                <w:sz w:val="14"/>
                <w:szCs w:val="14"/>
              </w:rPr>
              <w:t>41,300</w:t>
            </w:r>
          </w:p>
        </w:tc>
        <w:tc>
          <w:tcPr>
            <w:tcW w:w="725" w:type="dxa"/>
            <w:tcBorders>
              <w:top w:val="nil"/>
              <w:left w:val="nil"/>
              <w:bottom w:val="nil"/>
              <w:right w:val="nil"/>
            </w:tcBorders>
            <w:shd w:val="clear" w:color="auto" w:fill="auto"/>
            <w:tcMar>
              <w:left w:w="43" w:type="dxa"/>
              <w:right w:w="43" w:type="dxa"/>
            </w:tcMar>
            <w:vAlign w:val="center"/>
          </w:tcPr>
          <w:p w:rsidR="004E0BF5" w:rsidRDefault="004E0BF5" w:rsidP="004E0BF5">
            <w:pPr>
              <w:jc w:val="right"/>
              <w:rPr>
                <w:color w:val="000000"/>
                <w:sz w:val="14"/>
                <w:szCs w:val="14"/>
              </w:rPr>
            </w:pPr>
            <w:r>
              <w:rPr>
                <w:color w:val="000000"/>
                <w:sz w:val="14"/>
                <w:szCs w:val="14"/>
              </w:rPr>
              <w:t>31,067</w:t>
            </w:r>
          </w:p>
        </w:tc>
        <w:tc>
          <w:tcPr>
            <w:tcW w:w="810" w:type="dxa"/>
            <w:tcBorders>
              <w:top w:val="nil"/>
              <w:left w:val="nil"/>
              <w:bottom w:val="nil"/>
              <w:right w:val="nil"/>
            </w:tcBorders>
            <w:shd w:val="clear" w:color="auto" w:fill="auto"/>
            <w:tcMar>
              <w:left w:w="43" w:type="dxa"/>
              <w:right w:w="43" w:type="dxa"/>
            </w:tcMar>
            <w:vAlign w:val="center"/>
          </w:tcPr>
          <w:p w:rsidR="004E0BF5" w:rsidRDefault="004E0BF5" w:rsidP="004E0BF5">
            <w:pPr>
              <w:jc w:val="right"/>
              <w:rPr>
                <w:color w:val="000000"/>
                <w:sz w:val="14"/>
                <w:szCs w:val="14"/>
              </w:rPr>
            </w:pPr>
            <w:r>
              <w:rPr>
                <w:color w:val="000000"/>
                <w:sz w:val="14"/>
                <w:szCs w:val="14"/>
              </w:rPr>
              <w:t>44,670</w:t>
            </w:r>
          </w:p>
        </w:tc>
        <w:tc>
          <w:tcPr>
            <w:tcW w:w="720" w:type="dxa"/>
            <w:tcBorders>
              <w:top w:val="nil"/>
              <w:left w:val="nil"/>
              <w:bottom w:val="nil"/>
              <w:right w:val="nil"/>
            </w:tcBorders>
            <w:tcMar>
              <w:left w:w="43" w:type="dxa"/>
              <w:right w:w="43" w:type="dxa"/>
            </w:tcMar>
            <w:vAlign w:val="center"/>
          </w:tcPr>
          <w:p w:rsidR="004E0BF5" w:rsidRDefault="004E0BF5" w:rsidP="004E0BF5">
            <w:pPr>
              <w:jc w:val="right"/>
              <w:rPr>
                <w:color w:val="000000"/>
                <w:sz w:val="14"/>
                <w:szCs w:val="14"/>
              </w:rPr>
            </w:pPr>
            <w:r>
              <w:rPr>
                <w:color w:val="000000"/>
                <w:sz w:val="14"/>
                <w:szCs w:val="14"/>
              </w:rPr>
              <w:t>37,212</w:t>
            </w:r>
          </w:p>
        </w:tc>
        <w:tc>
          <w:tcPr>
            <w:tcW w:w="720" w:type="dxa"/>
            <w:tcBorders>
              <w:top w:val="nil"/>
              <w:left w:val="nil"/>
              <w:bottom w:val="nil"/>
              <w:right w:val="nil"/>
            </w:tcBorders>
            <w:shd w:val="clear" w:color="auto" w:fill="auto"/>
            <w:tcMar>
              <w:left w:w="43" w:type="dxa"/>
              <w:right w:w="43" w:type="dxa"/>
            </w:tcMar>
            <w:vAlign w:val="center"/>
          </w:tcPr>
          <w:p w:rsidR="004E0BF5" w:rsidRDefault="004E0BF5" w:rsidP="004E0BF5">
            <w:pPr>
              <w:jc w:val="right"/>
              <w:rPr>
                <w:color w:val="000000"/>
                <w:sz w:val="14"/>
                <w:szCs w:val="14"/>
              </w:rPr>
            </w:pPr>
            <w:r>
              <w:rPr>
                <w:color w:val="000000"/>
                <w:sz w:val="14"/>
                <w:szCs w:val="14"/>
              </w:rPr>
              <w:t>39,647</w:t>
            </w:r>
          </w:p>
        </w:tc>
        <w:tc>
          <w:tcPr>
            <w:tcW w:w="720" w:type="dxa"/>
            <w:tcBorders>
              <w:top w:val="nil"/>
              <w:left w:val="nil"/>
              <w:bottom w:val="nil"/>
              <w:right w:val="nil"/>
            </w:tcBorders>
            <w:shd w:val="clear" w:color="auto" w:fill="auto"/>
            <w:tcMar>
              <w:left w:w="43" w:type="dxa"/>
              <w:right w:w="43" w:type="dxa"/>
            </w:tcMar>
            <w:vAlign w:val="center"/>
          </w:tcPr>
          <w:p w:rsidR="004E0BF5" w:rsidRDefault="004E0BF5" w:rsidP="004E0BF5">
            <w:pPr>
              <w:jc w:val="right"/>
              <w:rPr>
                <w:color w:val="000000"/>
                <w:sz w:val="14"/>
                <w:szCs w:val="14"/>
              </w:rPr>
            </w:pPr>
            <w:r>
              <w:rPr>
                <w:color w:val="000000"/>
                <w:sz w:val="14"/>
                <w:szCs w:val="14"/>
              </w:rPr>
              <w:t>39,356</w:t>
            </w:r>
          </w:p>
        </w:tc>
        <w:tc>
          <w:tcPr>
            <w:tcW w:w="720" w:type="dxa"/>
            <w:tcBorders>
              <w:top w:val="nil"/>
              <w:left w:val="nil"/>
              <w:bottom w:val="nil"/>
              <w:right w:val="nil"/>
            </w:tcBorders>
            <w:shd w:val="clear" w:color="auto" w:fill="auto"/>
            <w:tcMar>
              <w:left w:w="43" w:type="dxa"/>
              <w:right w:w="43" w:type="dxa"/>
            </w:tcMar>
            <w:vAlign w:val="center"/>
          </w:tcPr>
          <w:p w:rsidR="004E0BF5" w:rsidRDefault="004E0BF5" w:rsidP="004E0BF5">
            <w:pPr>
              <w:jc w:val="right"/>
              <w:rPr>
                <w:color w:val="000000"/>
                <w:sz w:val="14"/>
                <w:szCs w:val="14"/>
              </w:rPr>
            </w:pPr>
            <w:r>
              <w:rPr>
                <w:color w:val="000000"/>
                <w:sz w:val="14"/>
                <w:szCs w:val="14"/>
              </w:rPr>
              <w:t>31,406</w:t>
            </w:r>
          </w:p>
        </w:tc>
      </w:tr>
      <w:tr w:rsidR="004E0BF5" w:rsidRPr="00BF4323" w:rsidTr="00AE6250">
        <w:trPr>
          <w:cantSplit/>
          <w:trHeight w:val="216"/>
        </w:trPr>
        <w:tc>
          <w:tcPr>
            <w:tcW w:w="2565" w:type="dxa"/>
            <w:tcBorders>
              <w:top w:val="nil"/>
              <w:left w:val="nil"/>
              <w:bottom w:val="nil"/>
              <w:right w:val="nil"/>
            </w:tcBorders>
            <w:shd w:val="clear" w:color="auto" w:fill="auto"/>
            <w:noWrap/>
            <w:vAlign w:val="center"/>
          </w:tcPr>
          <w:p w:rsidR="004E0BF5" w:rsidRPr="00A75A33" w:rsidRDefault="004E0BF5" w:rsidP="004E0BF5">
            <w:pPr>
              <w:ind w:left="90"/>
              <w:rPr>
                <w:sz w:val="14"/>
                <w:szCs w:val="14"/>
              </w:rPr>
            </w:pPr>
            <w:r w:rsidRPr="00A75A33">
              <w:rPr>
                <w:sz w:val="14"/>
                <w:szCs w:val="14"/>
              </w:rPr>
              <w:t>3 Fruits</w:t>
            </w:r>
          </w:p>
        </w:tc>
        <w:tc>
          <w:tcPr>
            <w:tcW w:w="734" w:type="dxa"/>
            <w:tcBorders>
              <w:top w:val="nil"/>
              <w:left w:val="nil"/>
              <w:bottom w:val="nil"/>
              <w:right w:val="nil"/>
            </w:tcBorders>
            <w:shd w:val="clear" w:color="auto" w:fill="auto"/>
            <w:noWrap/>
            <w:tcMar>
              <w:left w:w="43" w:type="dxa"/>
              <w:right w:w="43" w:type="dxa"/>
            </w:tcMar>
            <w:vAlign w:val="center"/>
          </w:tcPr>
          <w:p w:rsidR="004E0BF5" w:rsidRDefault="004E0BF5" w:rsidP="004E0BF5">
            <w:pPr>
              <w:jc w:val="right"/>
              <w:rPr>
                <w:color w:val="000000"/>
                <w:sz w:val="14"/>
                <w:szCs w:val="14"/>
              </w:rPr>
            </w:pPr>
            <w:r>
              <w:rPr>
                <w:color w:val="000000"/>
                <w:sz w:val="14"/>
                <w:szCs w:val="14"/>
              </w:rPr>
              <w:t>308,378</w:t>
            </w:r>
          </w:p>
        </w:tc>
        <w:tc>
          <w:tcPr>
            <w:tcW w:w="759" w:type="dxa"/>
            <w:tcBorders>
              <w:top w:val="nil"/>
              <w:left w:val="nil"/>
              <w:bottom w:val="nil"/>
              <w:right w:val="nil"/>
            </w:tcBorders>
            <w:shd w:val="clear" w:color="auto" w:fill="auto"/>
            <w:noWrap/>
            <w:tcMar>
              <w:left w:w="43" w:type="dxa"/>
              <w:right w:w="43" w:type="dxa"/>
            </w:tcMar>
            <w:vAlign w:val="center"/>
          </w:tcPr>
          <w:p w:rsidR="004E0BF5" w:rsidRDefault="004E0BF5" w:rsidP="004E0BF5">
            <w:pPr>
              <w:jc w:val="right"/>
              <w:rPr>
                <w:color w:val="000000"/>
                <w:sz w:val="14"/>
                <w:szCs w:val="14"/>
              </w:rPr>
            </w:pPr>
            <w:r>
              <w:rPr>
                <w:color w:val="000000"/>
                <w:sz w:val="14"/>
                <w:szCs w:val="14"/>
              </w:rPr>
              <w:t>396,161</w:t>
            </w:r>
          </w:p>
        </w:tc>
        <w:tc>
          <w:tcPr>
            <w:tcW w:w="725" w:type="dxa"/>
            <w:tcBorders>
              <w:top w:val="nil"/>
              <w:left w:val="nil"/>
              <w:bottom w:val="nil"/>
              <w:right w:val="nil"/>
            </w:tcBorders>
            <w:shd w:val="clear" w:color="auto" w:fill="auto"/>
            <w:noWrap/>
            <w:tcMar>
              <w:left w:w="43" w:type="dxa"/>
              <w:right w:w="43" w:type="dxa"/>
            </w:tcMar>
            <w:vAlign w:val="center"/>
          </w:tcPr>
          <w:p w:rsidR="004E0BF5" w:rsidRDefault="004E0BF5" w:rsidP="004E0BF5">
            <w:pPr>
              <w:jc w:val="right"/>
              <w:rPr>
                <w:color w:val="000000"/>
                <w:sz w:val="14"/>
                <w:szCs w:val="14"/>
              </w:rPr>
            </w:pPr>
            <w:r>
              <w:rPr>
                <w:color w:val="000000"/>
                <w:sz w:val="14"/>
                <w:szCs w:val="14"/>
              </w:rPr>
              <w:t>49,979</w:t>
            </w:r>
          </w:p>
        </w:tc>
        <w:tc>
          <w:tcPr>
            <w:tcW w:w="725" w:type="dxa"/>
            <w:tcBorders>
              <w:top w:val="nil"/>
              <w:left w:val="nil"/>
              <w:bottom w:val="nil"/>
              <w:right w:val="nil"/>
            </w:tcBorders>
            <w:shd w:val="clear" w:color="auto" w:fill="auto"/>
            <w:tcMar>
              <w:left w:w="43" w:type="dxa"/>
              <w:right w:w="43" w:type="dxa"/>
            </w:tcMar>
            <w:vAlign w:val="center"/>
          </w:tcPr>
          <w:p w:rsidR="004E0BF5" w:rsidRDefault="004E0BF5" w:rsidP="004E0BF5">
            <w:pPr>
              <w:jc w:val="right"/>
              <w:rPr>
                <w:color w:val="000000"/>
                <w:sz w:val="14"/>
                <w:szCs w:val="14"/>
              </w:rPr>
            </w:pPr>
            <w:r>
              <w:rPr>
                <w:color w:val="000000"/>
                <w:sz w:val="14"/>
                <w:szCs w:val="14"/>
              </w:rPr>
              <w:t>52,157</w:t>
            </w:r>
          </w:p>
        </w:tc>
        <w:tc>
          <w:tcPr>
            <w:tcW w:w="810" w:type="dxa"/>
            <w:tcBorders>
              <w:top w:val="nil"/>
              <w:left w:val="nil"/>
              <w:bottom w:val="nil"/>
              <w:right w:val="nil"/>
            </w:tcBorders>
            <w:shd w:val="clear" w:color="auto" w:fill="auto"/>
            <w:tcMar>
              <w:left w:w="43" w:type="dxa"/>
              <w:right w:w="43" w:type="dxa"/>
            </w:tcMar>
            <w:vAlign w:val="center"/>
          </w:tcPr>
          <w:p w:rsidR="004E0BF5" w:rsidRDefault="004E0BF5" w:rsidP="004E0BF5">
            <w:pPr>
              <w:jc w:val="right"/>
              <w:rPr>
                <w:color w:val="000000"/>
                <w:sz w:val="14"/>
                <w:szCs w:val="14"/>
              </w:rPr>
            </w:pPr>
            <w:r>
              <w:rPr>
                <w:color w:val="000000"/>
                <w:sz w:val="14"/>
                <w:szCs w:val="14"/>
              </w:rPr>
              <w:t>31,725</w:t>
            </w:r>
          </w:p>
        </w:tc>
        <w:tc>
          <w:tcPr>
            <w:tcW w:w="720" w:type="dxa"/>
            <w:tcBorders>
              <w:top w:val="nil"/>
              <w:left w:val="nil"/>
              <w:bottom w:val="nil"/>
              <w:right w:val="nil"/>
            </w:tcBorders>
            <w:tcMar>
              <w:left w:w="43" w:type="dxa"/>
              <w:right w:w="43" w:type="dxa"/>
            </w:tcMar>
            <w:vAlign w:val="center"/>
          </w:tcPr>
          <w:p w:rsidR="004E0BF5" w:rsidRDefault="004E0BF5" w:rsidP="004E0BF5">
            <w:pPr>
              <w:jc w:val="right"/>
              <w:rPr>
                <w:color w:val="000000"/>
                <w:sz w:val="14"/>
                <w:szCs w:val="14"/>
              </w:rPr>
            </w:pPr>
            <w:r>
              <w:rPr>
                <w:color w:val="000000"/>
                <w:sz w:val="14"/>
                <w:szCs w:val="14"/>
              </w:rPr>
              <w:t>22,252</w:t>
            </w:r>
          </w:p>
        </w:tc>
        <w:tc>
          <w:tcPr>
            <w:tcW w:w="720" w:type="dxa"/>
            <w:tcBorders>
              <w:top w:val="nil"/>
              <w:left w:val="nil"/>
              <w:bottom w:val="nil"/>
              <w:right w:val="nil"/>
            </w:tcBorders>
            <w:shd w:val="clear" w:color="auto" w:fill="auto"/>
            <w:tcMar>
              <w:left w:w="43" w:type="dxa"/>
              <w:right w:w="43" w:type="dxa"/>
            </w:tcMar>
            <w:vAlign w:val="center"/>
          </w:tcPr>
          <w:p w:rsidR="004E0BF5" w:rsidRDefault="004E0BF5" w:rsidP="004E0BF5">
            <w:pPr>
              <w:jc w:val="right"/>
              <w:rPr>
                <w:color w:val="000000"/>
                <w:sz w:val="14"/>
                <w:szCs w:val="14"/>
              </w:rPr>
            </w:pPr>
            <w:r>
              <w:rPr>
                <w:color w:val="000000"/>
                <w:sz w:val="14"/>
                <w:szCs w:val="14"/>
              </w:rPr>
              <w:t>34,429</w:t>
            </w:r>
          </w:p>
        </w:tc>
        <w:tc>
          <w:tcPr>
            <w:tcW w:w="720" w:type="dxa"/>
            <w:tcBorders>
              <w:top w:val="nil"/>
              <w:left w:val="nil"/>
              <w:bottom w:val="nil"/>
              <w:right w:val="nil"/>
            </w:tcBorders>
            <w:shd w:val="clear" w:color="auto" w:fill="auto"/>
            <w:tcMar>
              <w:left w:w="43" w:type="dxa"/>
              <w:right w:w="43" w:type="dxa"/>
            </w:tcMar>
            <w:vAlign w:val="center"/>
          </w:tcPr>
          <w:p w:rsidR="004E0BF5" w:rsidRDefault="004E0BF5" w:rsidP="004E0BF5">
            <w:pPr>
              <w:jc w:val="right"/>
              <w:rPr>
                <w:color w:val="000000"/>
                <w:sz w:val="14"/>
                <w:szCs w:val="14"/>
              </w:rPr>
            </w:pPr>
            <w:r>
              <w:rPr>
                <w:color w:val="000000"/>
                <w:sz w:val="14"/>
                <w:szCs w:val="14"/>
              </w:rPr>
              <w:t>62,736</w:t>
            </w:r>
          </w:p>
        </w:tc>
        <w:tc>
          <w:tcPr>
            <w:tcW w:w="720" w:type="dxa"/>
            <w:tcBorders>
              <w:top w:val="nil"/>
              <w:left w:val="nil"/>
              <w:bottom w:val="nil"/>
              <w:right w:val="nil"/>
            </w:tcBorders>
            <w:shd w:val="clear" w:color="auto" w:fill="auto"/>
            <w:tcMar>
              <w:left w:w="43" w:type="dxa"/>
              <w:right w:w="43" w:type="dxa"/>
            </w:tcMar>
            <w:vAlign w:val="center"/>
          </w:tcPr>
          <w:p w:rsidR="004E0BF5" w:rsidRDefault="004E0BF5" w:rsidP="004E0BF5">
            <w:pPr>
              <w:jc w:val="right"/>
              <w:rPr>
                <w:color w:val="000000"/>
                <w:sz w:val="14"/>
                <w:szCs w:val="14"/>
              </w:rPr>
            </w:pPr>
            <w:r>
              <w:rPr>
                <w:color w:val="000000"/>
                <w:sz w:val="14"/>
                <w:szCs w:val="14"/>
              </w:rPr>
              <w:t>53,089</w:t>
            </w:r>
          </w:p>
        </w:tc>
      </w:tr>
      <w:tr w:rsidR="004E0BF5" w:rsidRPr="00BF4323" w:rsidTr="00AE6250">
        <w:trPr>
          <w:cantSplit/>
          <w:trHeight w:val="216"/>
        </w:trPr>
        <w:tc>
          <w:tcPr>
            <w:tcW w:w="2565" w:type="dxa"/>
            <w:tcBorders>
              <w:top w:val="nil"/>
              <w:left w:val="nil"/>
              <w:bottom w:val="nil"/>
              <w:right w:val="nil"/>
            </w:tcBorders>
            <w:shd w:val="clear" w:color="auto" w:fill="auto"/>
            <w:noWrap/>
            <w:vAlign w:val="center"/>
          </w:tcPr>
          <w:p w:rsidR="004E0BF5" w:rsidRPr="00A75A33" w:rsidRDefault="004E0BF5" w:rsidP="004E0BF5">
            <w:pPr>
              <w:ind w:left="180" w:hanging="90"/>
              <w:rPr>
                <w:sz w:val="14"/>
                <w:szCs w:val="14"/>
              </w:rPr>
            </w:pPr>
            <w:r w:rsidRPr="00A75A33">
              <w:rPr>
                <w:sz w:val="14"/>
                <w:szCs w:val="14"/>
              </w:rPr>
              <w:t>4 Vegetables/Leguminous vegetable</w:t>
            </w:r>
          </w:p>
        </w:tc>
        <w:tc>
          <w:tcPr>
            <w:tcW w:w="734" w:type="dxa"/>
            <w:tcBorders>
              <w:top w:val="nil"/>
              <w:left w:val="nil"/>
              <w:bottom w:val="nil"/>
              <w:right w:val="nil"/>
            </w:tcBorders>
            <w:shd w:val="clear" w:color="auto" w:fill="auto"/>
            <w:noWrap/>
            <w:tcMar>
              <w:left w:w="43" w:type="dxa"/>
              <w:right w:w="43" w:type="dxa"/>
            </w:tcMar>
            <w:vAlign w:val="center"/>
          </w:tcPr>
          <w:p w:rsidR="004E0BF5" w:rsidRDefault="004E0BF5" w:rsidP="004E0BF5">
            <w:pPr>
              <w:jc w:val="right"/>
              <w:rPr>
                <w:color w:val="000000"/>
                <w:sz w:val="14"/>
                <w:szCs w:val="14"/>
              </w:rPr>
            </w:pPr>
            <w:r>
              <w:rPr>
                <w:color w:val="000000"/>
                <w:sz w:val="14"/>
                <w:szCs w:val="14"/>
              </w:rPr>
              <w:t>107,114</w:t>
            </w:r>
          </w:p>
        </w:tc>
        <w:tc>
          <w:tcPr>
            <w:tcW w:w="759" w:type="dxa"/>
            <w:tcBorders>
              <w:top w:val="nil"/>
              <w:left w:val="nil"/>
              <w:bottom w:val="nil"/>
              <w:right w:val="nil"/>
            </w:tcBorders>
            <w:shd w:val="clear" w:color="auto" w:fill="auto"/>
            <w:noWrap/>
            <w:tcMar>
              <w:left w:w="43" w:type="dxa"/>
              <w:right w:w="43" w:type="dxa"/>
            </w:tcMar>
            <w:vAlign w:val="center"/>
          </w:tcPr>
          <w:p w:rsidR="004E0BF5" w:rsidRDefault="004E0BF5" w:rsidP="004E0BF5">
            <w:pPr>
              <w:jc w:val="right"/>
              <w:rPr>
                <w:color w:val="000000"/>
                <w:sz w:val="14"/>
                <w:szCs w:val="14"/>
              </w:rPr>
            </w:pPr>
            <w:r>
              <w:rPr>
                <w:color w:val="000000"/>
                <w:sz w:val="14"/>
                <w:szCs w:val="14"/>
              </w:rPr>
              <w:t>170,617</w:t>
            </w:r>
          </w:p>
        </w:tc>
        <w:tc>
          <w:tcPr>
            <w:tcW w:w="725" w:type="dxa"/>
            <w:tcBorders>
              <w:top w:val="nil"/>
              <w:left w:val="nil"/>
              <w:bottom w:val="nil"/>
              <w:right w:val="nil"/>
            </w:tcBorders>
            <w:shd w:val="clear" w:color="auto" w:fill="auto"/>
            <w:noWrap/>
            <w:tcMar>
              <w:left w:w="43" w:type="dxa"/>
              <w:right w:w="43" w:type="dxa"/>
            </w:tcMar>
            <w:vAlign w:val="center"/>
          </w:tcPr>
          <w:p w:rsidR="004E0BF5" w:rsidRDefault="004E0BF5" w:rsidP="004E0BF5">
            <w:pPr>
              <w:jc w:val="right"/>
              <w:rPr>
                <w:color w:val="000000"/>
                <w:sz w:val="14"/>
                <w:szCs w:val="14"/>
              </w:rPr>
            </w:pPr>
            <w:r>
              <w:rPr>
                <w:color w:val="000000"/>
                <w:sz w:val="14"/>
                <w:szCs w:val="14"/>
              </w:rPr>
              <w:t>17,020</w:t>
            </w:r>
          </w:p>
        </w:tc>
        <w:tc>
          <w:tcPr>
            <w:tcW w:w="725" w:type="dxa"/>
            <w:tcBorders>
              <w:top w:val="nil"/>
              <w:left w:val="nil"/>
              <w:bottom w:val="nil"/>
              <w:right w:val="nil"/>
            </w:tcBorders>
            <w:shd w:val="clear" w:color="auto" w:fill="auto"/>
            <w:tcMar>
              <w:left w:w="43" w:type="dxa"/>
              <w:right w:w="43" w:type="dxa"/>
            </w:tcMar>
            <w:vAlign w:val="center"/>
          </w:tcPr>
          <w:p w:rsidR="004E0BF5" w:rsidRDefault="004E0BF5" w:rsidP="004E0BF5">
            <w:pPr>
              <w:jc w:val="right"/>
              <w:rPr>
                <w:color w:val="000000"/>
                <w:sz w:val="14"/>
                <w:szCs w:val="14"/>
              </w:rPr>
            </w:pPr>
            <w:r>
              <w:rPr>
                <w:color w:val="000000"/>
                <w:sz w:val="14"/>
                <w:szCs w:val="14"/>
              </w:rPr>
              <w:t>20,634</w:t>
            </w:r>
          </w:p>
        </w:tc>
        <w:tc>
          <w:tcPr>
            <w:tcW w:w="810" w:type="dxa"/>
            <w:tcBorders>
              <w:top w:val="nil"/>
              <w:left w:val="nil"/>
              <w:bottom w:val="nil"/>
              <w:right w:val="nil"/>
            </w:tcBorders>
            <w:shd w:val="clear" w:color="auto" w:fill="auto"/>
            <w:tcMar>
              <w:left w:w="43" w:type="dxa"/>
              <w:right w:w="43" w:type="dxa"/>
            </w:tcMar>
            <w:vAlign w:val="center"/>
          </w:tcPr>
          <w:p w:rsidR="004E0BF5" w:rsidRDefault="004E0BF5" w:rsidP="004E0BF5">
            <w:pPr>
              <w:jc w:val="right"/>
              <w:rPr>
                <w:color w:val="000000"/>
                <w:sz w:val="14"/>
                <w:szCs w:val="14"/>
              </w:rPr>
            </w:pPr>
            <w:r>
              <w:rPr>
                <w:color w:val="000000"/>
                <w:sz w:val="14"/>
                <w:szCs w:val="14"/>
              </w:rPr>
              <w:t>13,704</w:t>
            </w:r>
          </w:p>
        </w:tc>
        <w:tc>
          <w:tcPr>
            <w:tcW w:w="720" w:type="dxa"/>
            <w:tcBorders>
              <w:top w:val="nil"/>
              <w:left w:val="nil"/>
              <w:bottom w:val="nil"/>
              <w:right w:val="nil"/>
            </w:tcBorders>
            <w:tcMar>
              <w:left w:w="43" w:type="dxa"/>
              <w:right w:w="43" w:type="dxa"/>
            </w:tcMar>
            <w:vAlign w:val="center"/>
          </w:tcPr>
          <w:p w:rsidR="004E0BF5" w:rsidRDefault="004E0BF5" w:rsidP="004E0BF5">
            <w:pPr>
              <w:jc w:val="right"/>
              <w:rPr>
                <w:color w:val="000000"/>
                <w:sz w:val="14"/>
                <w:szCs w:val="14"/>
              </w:rPr>
            </w:pPr>
            <w:r>
              <w:rPr>
                <w:color w:val="000000"/>
                <w:sz w:val="14"/>
                <w:szCs w:val="14"/>
              </w:rPr>
              <w:t>15,941</w:t>
            </w:r>
          </w:p>
        </w:tc>
        <w:tc>
          <w:tcPr>
            <w:tcW w:w="720" w:type="dxa"/>
            <w:tcBorders>
              <w:top w:val="nil"/>
              <w:left w:val="nil"/>
              <w:bottom w:val="nil"/>
              <w:right w:val="nil"/>
            </w:tcBorders>
            <w:shd w:val="clear" w:color="auto" w:fill="auto"/>
            <w:tcMar>
              <w:left w:w="43" w:type="dxa"/>
              <w:right w:w="43" w:type="dxa"/>
            </w:tcMar>
            <w:vAlign w:val="center"/>
          </w:tcPr>
          <w:p w:rsidR="004E0BF5" w:rsidRDefault="004E0BF5" w:rsidP="004E0BF5">
            <w:pPr>
              <w:jc w:val="right"/>
              <w:rPr>
                <w:color w:val="000000"/>
                <w:sz w:val="14"/>
                <w:szCs w:val="14"/>
              </w:rPr>
            </w:pPr>
            <w:r>
              <w:rPr>
                <w:color w:val="000000"/>
                <w:sz w:val="14"/>
                <w:szCs w:val="14"/>
              </w:rPr>
              <w:t>22,646</w:t>
            </w:r>
          </w:p>
        </w:tc>
        <w:tc>
          <w:tcPr>
            <w:tcW w:w="720" w:type="dxa"/>
            <w:tcBorders>
              <w:top w:val="nil"/>
              <w:left w:val="nil"/>
              <w:bottom w:val="nil"/>
              <w:right w:val="nil"/>
            </w:tcBorders>
            <w:shd w:val="clear" w:color="auto" w:fill="auto"/>
            <w:tcMar>
              <w:left w:w="43" w:type="dxa"/>
              <w:right w:w="43" w:type="dxa"/>
            </w:tcMar>
            <w:vAlign w:val="center"/>
          </w:tcPr>
          <w:p w:rsidR="004E0BF5" w:rsidRDefault="004E0BF5" w:rsidP="004E0BF5">
            <w:pPr>
              <w:jc w:val="right"/>
              <w:rPr>
                <w:color w:val="000000"/>
                <w:sz w:val="14"/>
                <w:szCs w:val="14"/>
              </w:rPr>
            </w:pPr>
            <w:r>
              <w:rPr>
                <w:color w:val="000000"/>
                <w:sz w:val="14"/>
                <w:szCs w:val="14"/>
              </w:rPr>
              <w:t>36,687</w:t>
            </w:r>
          </w:p>
        </w:tc>
        <w:tc>
          <w:tcPr>
            <w:tcW w:w="720" w:type="dxa"/>
            <w:tcBorders>
              <w:top w:val="nil"/>
              <w:left w:val="nil"/>
              <w:bottom w:val="nil"/>
              <w:right w:val="nil"/>
            </w:tcBorders>
            <w:shd w:val="clear" w:color="auto" w:fill="auto"/>
            <w:tcMar>
              <w:left w:w="43" w:type="dxa"/>
              <w:right w:w="43" w:type="dxa"/>
            </w:tcMar>
            <w:vAlign w:val="center"/>
          </w:tcPr>
          <w:p w:rsidR="004E0BF5" w:rsidRDefault="004E0BF5" w:rsidP="004E0BF5">
            <w:pPr>
              <w:jc w:val="right"/>
              <w:rPr>
                <w:color w:val="000000"/>
                <w:sz w:val="14"/>
                <w:szCs w:val="14"/>
              </w:rPr>
            </w:pPr>
            <w:r>
              <w:rPr>
                <w:color w:val="000000"/>
                <w:sz w:val="14"/>
                <w:szCs w:val="14"/>
              </w:rPr>
              <w:t>19,792</w:t>
            </w:r>
          </w:p>
        </w:tc>
      </w:tr>
      <w:tr w:rsidR="004E0BF5" w:rsidRPr="00BF4323" w:rsidTr="00AE6250">
        <w:trPr>
          <w:cantSplit/>
          <w:trHeight w:val="216"/>
        </w:trPr>
        <w:tc>
          <w:tcPr>
            <w:tcW w:w="2565" w:type="dxa"/>
            <w:tcBorders>
              <w:top w:val="nil"/>
              <w:left w:val="nil"/>
              <w:bottom w:val="nil"/>
              <w:right w:val="nil"/>
            </w:tcBorders>
            <w:shd w:val="clear" w:color="auto" w:fill="auto"/>
            <w:noWrap/>
            <w:vAlign w:val="center"/>
          </w:tcPr>
          <w:p w:rsidR="004E0BF5" w:rsidRPr="00A75A33" w:rsidRDefault="004E0BF5" w:rsidP="004E0BF5">
            <w:pPr>
              <w:ind w:left="90"/>
              <w:rPr>
                <w:sz w:val="14"/>
                <w:szCs w:val="14"/>
              </w:rPr>
            </w:pPr>
            <w:r w:rsidRPr="00A75A33">
              <w:rPr>
                <w:sz w:val="14"/>
                <w:szCs w:val="14"/>
              </w:rPr>
              <w:t>5 Tobacco</w:t>
            </w:r>
          </w:p>
        </w:tc>
        <w:tc>
          <w:tcPr>
            <w:tcW w:w="734" w:type="dxa"/>
            <w:tcBorders>
              <w:top w:val="nil"/>
              <w:left w:val="nil"/>
              <w:bottom w:val="nil"/>
              <w:right w:val="nil"/>
            </w:tcBorders>
            <w:shd w:val="clear" w:color="auto" w:fill="auto"/>
            <w:noWrap/>
            <w:tcMar>
              <w:left w:w="43" w:type="dxa"/>
              <w:right w:w="43" w:type="dxa"/>
            </w:tcMar>
            <w:vAlign w:val="center"/>
          </w:tcPr>
          <w:p w:rsidR="004E0BF5" w:rsidRDefault="004E0BF5" w:rsidP="004E0BF5">
            <w:pPr>
              <w:jc w:val="right"/>
              <w:rPr>
                <w:color w:val="000000"/>
                <w:sz w:val="14"/>
                <w:szCs w:val="14"/>
              </w:rPr>
            </w:pPr>
            <w:r>
              <w:rPr>
                <w:color w:val="000000"/>
                <w:sz w:val="14"/>
                <w:szCs w:val="14"/>
              </w:rPr>
              <w:t>18,636</w:t>
            </w:r>
          </w:p>
        </w:tc>
        <w:tc>
          <w:tcPr>
            <w:tcW w:w="759" w:type="dxa"/>
            <w:tcBorders>
              <w:top w:val="nil"/>
              <w:left w:val="nil"/>
              <w:bottom w:val="nil"/>
              <w:right w:val="nil"/>
            </w:tcBorders>
            <w:shd w:val="clear" w:color="auto" w:fill="auto"/>
            <w:noWrap/>
            <w:tcMar>
              <w:left w:w="43" w:type="dxa"/>
              <w:right w:w="43" w:type="dxa"/>
            </w:tcMar>
            <w:vAlign w:val="center"/>
          </w:tcPr>
          <w:p w:rsidR="004E0BF5" w:rsidRDefault="004E0BF5" w:rsidP="004E0BF5">
            <w:pPr>
              <w:jc w:val="right"/>
              <w:rPr>
                <w:color w:val="000000"/>
                <w:sz w:val="14"/>
                <w:szCs w:val="14"/>
              </w:rPr>
            </w:pPr>
            <w:r>
              <w:rPr>
                <w:color w:val="000000"/>
                <w:sz w:val="14"/>
                <w:szCs w:val="14"/>
              </w:rPr>
              <w:t>18,301</w:t>
            </w:r>
          </w:p>
        </w:tc>
        <w:tc>
          <w:tcPr>
            <w:tcW w:w="725" w:type="dxa"/>
            <w:tcBorders>
              <w:top w:val="nil"/>
              <w:left w:val="nil"/>
              <w:bottom w:val="nil"/>
              <w:right w:val="nil"/>
            </w:tcBorders>
            <w:shd w:val="clear" w:color="auto" w:fill="auto"/>
            <w:noWrap/>
            <w:tcMar>
              <w:left w:w="43" w:type="dxa"/>
              <w:right w:w="43" w:type="dxa"/>
            </w:tcMar>
            <w:vAlign w:val="center"/>
          </w:tcPr>
          <w:p w:rsidR="004E0BF5" w:rsidRDefault="004E0BF5" w:rsidP="004E0BF5">
            <w:pPr>
              <w:jc w:val="right"/>
              <w:rPr>
                <w:color w:val="000000"/>
                <w:sz w:val="14"/>
                <w:szCs w:val="14"/>
              </w:rPr>
            </w:pPr>
            <w:r>
              <w:rPr>
                <w:color w:val="000000"/>
                <w:sz w:val="14"/>
                <w:szCs w:val="14"/>
              </w:rPr>
              <w:t>1,050</w:t>
            </w:r>
          </w:p>
        </w:tc>
        <w:tc>
          <w:tcPr>
            <w:tcW w:w="725" w:type="dxa"/>
            <w:tcBorders>
              <w:top w:val="nil"/>
              <w:left w:val="nil"/>
              <w:bottom w:val="nil"/>
              <w:right w:val="nil"/>
            </w:tcBorders>
            <w:shd w:val="clear" w:color="auto" w:fill="auto"/>
            <w:tcMar>
              <w:left w:w="43" w:type="dxa"/>
              <w:right w:w="43" w:type="dxa"/>
            </w:tcMar>
            <w:vAlign w:val="center"/>
          </w:tcPr>
          <w:p w:rsidR="004E0BF5" w:rsidRDefault="004E0BF5" w:rsidP="004E0BF5">
            <w:pPr>
              <w:jc w:val="right"/>
              <w:rPr>
                <w:color w:val="000000"/>
                <w:sz w:val="14"/>
                <w:szCs w:val="14"/>
              </w:rPr>
            </w:pPr>
            <w:r>
              <w:rPr>
                <w:color w:val="000000"/>
                <w:sz w:val="14"/>
                <w:szCs w:val="14"/>
              </w:rPr>
              <w:t>577</w:t>
            </w:r>
          </w:p>
        </w:tc>
        <w:tc>
          <w:tcPr>
            <w:tcW w:w="810" w:type="dxa"/>
            <w:tcBorders>
              <w:top w:val="nil"/>
              <w:left w:val="nil"/>
              <w:bottom w:val="nil"/>
              <w:right w:val="nil"/>
            </w:tcBorders>
            <w:shd w:val="clear" w:color="auto" w:fill="auto"/>
            <w:tcMar>
              <w:left w:w="43" w:type="dxa"/>
              <w:right w:w="43" w:type="dxa"/>
            </w:tcMar>
            <w:vAlign w:val="center"/>
          </w:tcPr>
          <w:p w:rsidR="004E0BF5" w:rsidRDefault="004E0BF5" w:rsidP="004E0BF5">
            <w:pPr>
              <w:jc w:val="right"/>
              <w:rPr>
                <w:color w:val="000000"/>
                <w:sz w:val="14"/>
                <w:szCs w:val="14"/>
              </w:rPr>
            </w:pPr>
            <w:r>
              <w:rPr>
                <w:color w:val="000000"/>
                <w:sz w:val="14"/>
                <w:szCs w:val="14"/>
              </w:rPr>
              <w:t>1,097</w:t>
            </w:r>
          </w:p>
        </w:tc>
        <w:tc>
          <w:tcPr>
            <w:tcW w:w="720" w:type="dxa"/>
            <w:tcBorders>
              <w:top w:val="nil"/>
              <w:left w:val="nil"/>
              <w:bottom w:val="nil"/>
              <w:right w:val="nil"/>
            </w:tcBorders>
            <w:tcMar>
              <w:left w:w="43" w:type="dxa"/>
              <w:right w:w="43" w:type="dxa"/>
            </w:tcMar>
            <w:vAlign w:val="center"/>
          </w:tcPr>
          <w:p w:rsidR="004E0BF5" w:rsidRDefault="004E0BF5" w:rsidP="004E0BF5">
            <w:pPr>
              <w:jc w:val="right"/>
              <w:rPr>
                <w:color w:val="000000"/>
                <w:sz w:val="14"/>
                <w:szCs w:val="14"/>
              </w:rPr>
            </w:pPr>
            <w:r>
              <w:rPr>
                <w:color w:val="000000"/>
                <w:sz w:val="14"/>
                <w:szCs w:val="14"/>
              </w:rPr>
              <w:t>4,380</w:t>
            </w:r>
          </w:p>
        </w:tc>
        <w:tc>
          <w:tcPr>
            <w:tcW w:w="720" w:type="dxa"/>
            <w:tcBorders>
              <w:top w:val="nil"/>
              <w:left w:val="nil"/>
              <w:bottom w:val="nil"/>
              <w:right w:val="nil"/>
            </w:tcBorders>
            <w:shd w:val="clear" w:color="auto" w:fill="auto"/>
            <w:tcMar>
              <w:left w:w="43" w:type="dxa"/>
              <w:right w:w="43" w:type="dxa"/>
            </w:tcMar>
            <w:vAlign w:val="center"/>
          </w:tcPr>
          <w:p w:rsidR="004E0BF5" w:rsidRDefault="004E0BF5" w:rsidP="004E0BF5">
            <w:pPr>
              <w:jc w:val="right"/>
              <w:rPr>
                <w:color w:val="000000"/>
                <w:sz w:val="14"/>
                <w:szCs w:val="14"/>
              </w:rPr>
            </w:pPr>
            <w:r>
              <w:rPr>
                <w:color w:val="000000"/>
                <w:sz w:val="14"/>
                <w:szCs w:val="14"/>
              </w:rPr>
              <w:t>736</w:t>
            </w:r>
          </w:p>
        </w:tc>
        <w:tc>
          <w:tcPr>
            <w:tcW w:w="720" w:type="dxa"/>
            <w:tcBorders>
              <w:top w:val="nil"/>
              <w:left w:val="nil"/>
              <w:bottom w:val="nil"/>
              <w:right w:val="nil"/>
            </w:tcBorders>
            <w:shd w:val="clear" w:color="auto" w:fill="auto"/>
            <w:tcMar>
              <w:left w:w="43" w:type="dxa"/>
              <w:right w:w="43" w:type="dxa"/>
            </w:tcMar>
            <w:vAlign w:val="center"/>
          </w:tcPr>
          <w:p w:rsidR="004E0BF5" w:rsidRDefault="004E0BF5" w:rsidP="004E0BF5">
            <w:pPr>
              <w:jc w:val="right"/>
              <w:rPr>
                <w:color w:val="000000"/>
                <w:sz w:val="14"/>
                <w:szCs w:val="14"/>
              </w:rPr>
            </w:pPr>
            <w:r>
              <w:rPr>
                <w:color w:val="000000"/>
                <w:sz w:val="14"/>
                <w:szCs w:val="14"/>
              </w:rPr>
              <w:t>281</w:t>
            </w:r>
          </w:p>
        </w:tc>
        <w:tc>
          <w:tcPr>
            <w:tcW w:w="720" w:type="dxa"/>
            <w:tcBorders>
              <w:top w:val="nil"/>
              <w:left w:val="nil"/>
              <w:bottom w:val="nil"/>
              <w:right w:val="nil"/>
            </w:tcBorders>
            <w:shd w:val="clear" w:color="auto" w:fill="auto"/>
            <w:tcMar>
              <w:left w:w="43" w:type="dxa"/>
              <w:right w:w="43" w:type="dxa"/>
            </w:tcMar>
            <w:vAlign w:val="center"/>
          </w:tcPr>
          <w:p w:rsidR="004E0BF5" w:rsidRDefault="004E0BF5" w:rsidP="004E0BF5">
            <w:pPr>
              <w:jc w:val="right"/>
              <w:rPr>
                <w:color w:val="000000"/>
                <w:sz w:val="14"/>
                <w:szCs w:val="14"/>
              </w:rPr>
            </w:pPr>
            <w:r>
              <w:rPr>
                <w:color w:val="000000"/>
                <w:sz w:val="14"/>
                <w:szCs w:val="14"/>
              </w:rPr>
              <w:t>839</w:t>
            </w:r>
          </w:p>
        </w:tc>
      </w:tr>
      <w:tr w:rsidR="004E0BF5" w:rsidRPr="00BF4323" w:rsidTr="00AE6250">
        <w:trPr>
          <w:cantSplit/>
          <w:trHeight w:val="216"/>
        </w:trPr>
        <w:tc>
          <w:tcPr>
            <w:tcW w:w="2565" w:type="dxa"/>
            <w:tcBorders>
              <w:top w:val="nil"/>
              <w:left w:val="nil"/>
              <w:bottom w:val="nil"/>
              <w:right w:val="nil"/>
            </w:tcBorders>
            <w:shd w:val="clear" w:color="auto" w:fill="auto"/>
            <w:noWrap/>
            <w:vAlign w:val="center"/>
          </w:tcPr>
          <w:p w:rsidR="004E0BF5" w:rsidRPr="00A75A33" w:rsidRDefault="004E0BF5" w:rsidP="004E0BF5">
            <w:pPr>
              <w:ind w:left="90"/>
              <w:rPr>
                <w:sz w:val="14"/>
                <w:szCs w:val="14"/>
              </w:rPr>
            </w:pPr>
            <w:r w:rsidRPr="00A75A33">
              <w:rPr>
                <w:sz w:val="14"/>
                <w:szCs w:val="14"/>
              </w:rPr>
              <w:t>6 Wheat</w:t>
            </w:r>
          </w:p>
        </w:tc>
        <w:tc>
          <w:tcPr>
            <w:tcW w:w="734" w:type="dxa"/>
            <w:tcBorders>
              <w:top w:val="nil"/>
              <w:left w:val="nil"/>
              <w:bottom w:val="nil"/>
              <w:right w:val="nil"/>
            </w:tcBorders>
            <w:shd w:val="clear" w:color="auto" w:fill="auto"/>
            <w:noWrap/>
            <w:tcMar>
              <w:left w:w="43" w:type="dxa"/>
              <w:right w:w="43" w:type="dxa"/>
            </w:tcMar>
            <w:vAlign w:val="center"/>
          </w:tcPr>
          <w:p w:rsidR="004E0BF5" w:rsidRDefault="004E0BF5" w:rsidP="004E0BF5">
            <w:pPr>
              <w:jc w:val="right"/>
              <w:rPr>
                <w:color w:val="000000"/>
                <w:sz w:val="14"/>
                <w:szCs w:val="14"/>
              </w:rPr>
            </w:pPr>
            <w:r>
              <w:rPr>
                <w:color w:val="000000"/>
                <w:sz w:val="14"/>
                <w:szCs w:val="14"/>
              </w:rPr>
              <w:t>2,937</w:t>
            </w:r>
          </w:p>
        </w:tc>
        <w:tc>
          <w:tcPr>
            <w:tcW w:w="759" w:type="dxa"/>
            <w:tcBorders>
              <w:top w:val="nil"/>
              <w:left w:val="nil"/>
              <w:bottom w:val="nil"/>
              <w:right w:val="nil"/>
            </w:tcBorders>
            <w:shd w:val="clear" w:color="auto" w:fill="auto"/>
            <w:noWrap/>
            <w:tcMar>
              <w:left w:w="43" w:type="dxa"/>
              <w:right w:w="43" w:type="dxa"/>
            </w:tcMar>
            <w:vAlign w:val="center"/>
          </w:tcPr>
          <w:p w:rsidR="004E0BF5" w:rsidRDefault="004E0BF5" w:rsidP="004E0BF5">
            <w:pPr>
              <w:jc w:val="right"/>
              <w:rPr>
                <w:color w:val="000000"/>
                <w:sz w:val="14"/>
                <w:szCs w:val="14"/>
              </w:rPr>
            </w:pPr>
            <w:r>
              <w:rPr>
                <w:color w:val="000000"/>
                <w:sz w:val="14"/>
                <w:szCs w:val="14"/>
              </w:rPr>
              <w:t>112,829</w:t>
            </w:r>
          </w:p>
        </w:tc>
        <w:tc>
          <w:tcPr>
            <w:tcW w:w="725" w:type="dxa"/>
            <w:tcBorders>
              <w:top w:val="nil"/>
              <w:left w:val="nil"/>
              <w:bottom w:val="nil"/>
              <w:right w:val="nil"/>
            </w:tcBorders>
            <w:shd w:val="clear" w:color="auto" w:fill="auto"/>
            <w:noWrap/>
            <w:tcMar>
              <w:left w:w="43" w:type="dxa"/>
              <w:right w:w="43" w:type="dxa"/>
            </w:tcMar>
            <w:vAlign w:val="center"/>
          </w:tcPr>
          <w:p w:rsidR="004E0BF5" w:rsidRDefault="004E0BF5" w:rsidP="004E0BF5">
            <w:pPr>
              <w:jc w:val="right"/>
              <w:rPr>
                <w:color w:val="000000"/>
                <w:sz w:val="14"/>
                <w:szCs w:val="14"/>
              </w:rPr>
            </w:pPr>
            <w:r>
              <w:rPr>
                <w:color w:val="000000"/>
                <w:sz w:val="14"/>
                <w:szCs w:val="14"/>
              </w:rPr>
              <w:t>-</w:t>
            </w:r>
          </w:p>
        </w:tc>
        <w:tc>
          <w:tcPr>
            <w:tcW w:w="725" w:type="dxa"/>
            <w:tcBorders>
              <w:top w:val="nil"/>
              <w:left w:val="nil"/>
              <w:bottom w:val="nil"/>
              <w:right w:val="nil"/>
            </w:tcBorders>
            <w:shd w:val="clear" w:color="auto" w:fill="auto"/>
            <w:tcMar>
              <w:left w:w="43" w:type="dxa"/>
              <w:right w:w="43" w:type="dxa"/>
            </w:tcMar>
            <w:vAlign w:val="center"/>
          </w:tcPr>
          <w:p w:rsidR="004E0BF5" w:rsidRDefault="004E0BF5" w:rsidP="004E0BF5">
            <w:pPr>
              <w:jc w:val="right"/>
              <w:rPr>
                <w:color w:val="000000"/>
                <w:sz w:val="14"/>
                <w:szCs w:val="14"/>
              </w:rPr>
            </w:pPr>
            <w:r>
              <w:rPr>
                <w:color w:val="000000"/>
                <w:sz w:val="14"/>
                <w:szCs w:val="14"/>
              </w:rPr>
              <w:t>10</w:t>
            </w:r>
          </w:p>
        </w:tc>
        <w:tc>
          <w:tcPr>
            <w:tcW w:w="810" w:type="dxa"/>
            <w:tcBorders>
              <w:top w:val="nil"/>
              <w:left w:val="nil"/>
              <w:bottom w:val="nil"/>
              <w:right w:val="nil"/>
            </w:tcBorders>
            <w:shd w:val="clear" w:color="auto" w:fill="auto"/>
            <w:tcMar>
              <w:left w:w="43" w:type="dxa"/>
              <w:right w:w="43" w:type="dxa"/>
            </w:tcMar>
            <w:vAlign w:val="center"/>
          </w:tcPr>
          <w:p w:rsidR="004E0BF5" w:rsidRDefault="004E0BF5" w:rsidP="004E0BF5">
            <w:pPr>
              <w:jc w:val="right"/>
              <w:rPr>
                <w:color w:val="000000"/>
                <w:sz w:val="14"/>
                <w:szCs w:val="14"/>
              </w:rPr>
            </w:pPr>
            <w:r>
              <w:rPr>
                <w:color w:val="000000"/>
                <w:sz w:val="14"/>
                <w:szCs w:val="14"/>
              </w:rPr>
              <w:t>75</w:t>
            </w:r>
          </w:p>
        </w:tc>
        <w:tc>
          <w:tcPr>
            <w:tcW w:w="720" w:type="dxa"/>
            <w:tcBorders>
              <w:top w:val="nil"/>
              <w:left w:val="nil"/>
              <w:bottom w:val="nil"/>
              <w:right w:val="nil"/>
            </w:tcBorders>
            <w:tcMar>
              <w:left w:w="43" w:type="dxa"/>
              <w:right w:w="43" w:type="dxa"/>
            </w:tcMar>
            <w:vAlign w:val="center"/>
          </w:tcPr>
          <w:p w:rsidR="004E0BF5" w:rsidRDefault="004E0BF5" w:rsidP="004E0BF5">
            <w:pPr>
              <w:jc w:val="right"/>
              <w:rPr>
                <w:color w:val="000000"/>
                <w:sz w:val="14"/>
                <w:szCs w:val="14"/>
              </w:rPr>
            </w:pPr>
            <w:r>
              <w:rPr>
                <w:color w:val="000000"/>
                <w:sz w:val="14"/>
                <w:szCs w:val="14"/>
              </w:rPr>
              <w:t>31</w:t>
            </w:r>
          </w:p>
        </w:tc>
        <w:tc>
          <w:tcPr>
            <w:tcW w:w="720" w:type="dxa"/>
            <w:tcBorders>
              <w:top w:val="nil"/>
              <w:left w:val="nil"/>
              <w:bottom w:val="nil"/>
              <w:right w:val="nil"/>
            </w:tcBorders>
            <w:shd w:val="clear" w:color="auto" w:fill="auto"/>
            <w:tcMar>
              <w:left w:w="43" w:type="dxa"/>
              <w:right w:w="43" w:type="dxa"/>
            </w:tcMar>
            <w:vAlign w:val="center"/>
          </w:tcPr>
          <w:p w:rsidR="004E0BF5" w:rsidRDefault="004E0BF5" w:rsidP="004E0BF5">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4E0BF5" w:rsidRDefault="004E0BF5" w:rsidP="004E0BF5">
            <w:pPr>
              <w:jc w:val="right"/>
              <w:rPr>
                <w:color w:val="000000"/>
                <w:sz w:val="14"/>
                <w:szCs w:val="14"/>
              </w:rPr>
            </w:pPr>
            <w:r>
              <w:rPr>
                <w:color w:val="000000"/>
                <w:sz w:val="14"/>
                <w:szCs w:val="14"/>
              </w:rPr>
              <w:t>1,088</w:t>
            </w:r>
          </w:p>
        </w:tc>
        <w:tc>
          <w:tcPr>
            <w:tcW w:w="720" w:type="dxa"/>
            <w:tcBorders>
              <w:top w:val="nil"/>
              <w:left w:val="nil"/>
              <w:bottom w:val="nil"/>
              <w:right w:val="nil"/>
            </w:tcBorders>
            <w:shd w:val="clear" w:color="auto" w:fill="auto"/>
            <w:tcMar>
              <w:left w:w="43" w:type="dxa"/>
              <w:right w:w="43" w:type="dxa"/>
            </w:tcMar>
            <w:vAlign w:val="center"/>
          </w:tcPr>
          <w:p w:rsidR="004E0BF5" w:rsidRDefault="004E0BF5" w:rsidP="004E0BF5">
            <w:pPr>
              <w:jc w:val="right"/>
              <w:rPr>
                <w:color w:val="000000"/>
                <w:sz w:val="14"/>
                <w:szCs w:val="14"/>
              </w:rPr>
            </w:pPr>
            <w:r>
              <w:rPr>
                <w:color w:val="000000"/>
                <w:sz w:val="14"/>
                <w:szCs w:val="14"/>
              </w:rPr>
              <w:t>1,040</w:t>
            </w:r>
          </w:p>
        </w:tc>
      </w:tr>
      <w:tr w:rsidR="004E0BF5" w:rsidRPr="00BF4323" w:rsidTr="00AE6250">
        <w:trPr>
          <w:cantSplit/>
          <w:trHeight w:val="216"/>
        </w:trPr>
        <w:tc>
          <w:tcPr>
            <w:tcW w:w="2565" w:type="dxa"/>
            <w:tcBorders>
              <w:top w:val="nil"/>
              <w:left w:val="nil"/>
              <w:bottom w:val="nil"/>
              <w:right w:val="nil"/>
            </w:tcBorders>
            <w:shd w:val="clear" w:color="auto" w:fill="auto"/>
            <w:noWrap/>
            <w:vAlign w:val="center"/>
          </w:tcPr>
          <w:p w:rsidR="004E0BF5" w:rsidRPr="00A75A33" w:rsidRDefault="004E0BF5" w:rsidP="004E0BF5">
            <w:pPr>
              <w:ind w:left="90"/>
              <w:rPr>
                <w:sz w:val="14"/>
                <w:szCs w:val="14"/>
              </w:rPr>
            </w:pPr>
            <w:r w:rsidRPr="00A75A33">
              <w:rPr>
                <w:sz w:val="14"/>
                <w:szCs w:val="14"/>
              </w:rPr>
              <w:t>7 Spices</w:t>
            </w:r>
          </w:p>
        </w:tc>
        <w:tc>
          <w:tcPr>
            <w:tcW w:w="734" w:type="dxa"/>
            <w:tcBorders>
              <w:top w:val="nil"/>
              <w:left w:val="nil"/>
              <w:bottom w:val="nil"/>
              <w:right w:val="nil"/>
            </w:tcBorders>
            <w:shd w:val="clear" w:color="auto" w:fill="auto"/>
            <w:noWrap/>
            <w:tcMar>
              <w:left w:w="43" w:type="dxa"/>
              <w:right w:w="43" w:type="dxa"/>
            </w:tcMar>
            <w:vAlign w:val="center"/>
          </w:tcPr>
          <w:p w:rsidR="004E0BF5" w:rsidRDefault="004E0BF5" w:rsidP="004E0BF5">
            <w:pPr>
              <w:jc w:val="right"/>
              <w:rPr>
                <w:color w:val="000000"/>
                <w:sz w:val="14"/>
                <w:szCs w:val="14"/>
              </w:rPr>
            </w:pPr>
            <w:r>
              <w:rPr>
                <w:color w:val="000000"/>
                <w:sz w:val="14"/>
                <w:szCs w:val="14"/>
              </w:rPr>
              <w:t>91,294</w:t>
            </w:r>
          </w:p>
        </w:tc>
        <w:tc>
          <w:tcPr>
            <w:tcW w:w="759" w:type="dxa"/>
            <w:tcBorders>
              <w:top w:val="nil"/>
              <w:left w:val="nil"/>
              <w:bottom w:val="nil"/>
              <w:right w:val="nil"/>
            </w:tcBorders>
            <w:shd w:val="clear" w:color="auto" w:fill="auto"/>
            <w:noWrap/>
            <w:tcMar>
              <w:left w:w="43" w:type="dxa"/>
              <w:right w:w="43" w:type="dxa"/>
            </w:tcMar>
            <w:vAlign w:val="center"/>
          </w:tcPr>
          <w:p w:rsidR="004E0BF5" w:rsidRDefault="004E0BF5" w:rsidP="004E0BF5">
            <w:pPr>
              <w:jc w:val="right"/>
              <w:rPr>
                <w:color w:val="000000"/>
                <w:sz w:val="14"/>
                <w:szCs w:val="14"/>
              </w:rPr>
            </w:pPr>
            <w:r>
              <w:rPr>
                <w:color w:val="000000"/>
                <w:sz w:val="14"/>
                <w:szCs w:val="14"/>
              </w:rPr>
              <w:t>80,276</w:t>
            </w:r>
          </w:p>
        </w:tc>
        <w:tc>
          <w:tcPr>
            <w:tcW w:w="725" w:type="dxa"/>
            <w:tcBorders>
              <w:top w:val="nil"/>
              <w:left w:val="nil"/>
              <w:bottom w:val="nil"/>
              <w:right w:val="nil"/>
            </w:tcBorders>
            <w:shd w:val="clear" w:color="auto" w:fill="auto"/>
            <w:noWrap/>
            <w:tcMar>
              <w:left w:w="43" w:type="dxa"/>
              <w:right w:w="43" w:type="dxa"/>
            </w:tcMar>
            <w:vAlign w:val="center"/>
          </w:tcPr>
          <w:p w:rsidR="004E0BF5" w:rsidRDefault="004E0BF5" w:rsidP="004E0BF5">
            <w:pPr>
              <w:jc w:val="right"/>
              <w:rPr>
                <w:color w:val="000000"/>
                <w:sz w:val="14"/>
                <w:szCs w:val="14"/>
              </w:rPr>
            </w:pPr>
            <w:r>
              <w:rPr>
                <w:color w:val="000000"/>
                <w:sz w:val="14"/>
                <w:szCs w:val="14"/>
              </w:rPr>
              <w:t>6,017</w:t>
            </w:r>
          </w:p>
        </w:tc>
        <w:tc>
          <w:tcPr>
            <w:tcW w:w="725" w:type="dxa"/>
            <w:tcBorders>
              <w:top w:val="nil"/>
              <w:left w:val="nil"/>
              <w:bottom w:val="nil"/>
              <w:right w:val="nil"/>
            </w:tcBorders>
            <w:shd w:val="clear" w:color="auto" w:fill="auto"/>
            <w:tcMar>
              <w:left w:w="43" w:type="dxa"/>
              <w:right w:w="43" w:type="dxa"/>
            </w:tcMar>
            <w:vAlign w:val="center"/>
          </w:tcPr>
          <w:p w:rsidR="004E0BF5" w:rsidRDefault="004E0BF5" w:rsidP="004E0BF5">
            <w:pPr>
              <w:jc w:val="right"/>
              <w:rPr>
                <w:color w:val="000000"/>
                <w:sz w:val="14"/>
                <w:szCs w:val="14"/>
              </w:rPr>
            </w:pPr>
            <w:r>
              <w:rPr>
                <w:color w:val="000000"/>
                <w:sz w:val="14"/>
                <w:szCs w:val="14"/>
              </w:rPr>
              <w:t>5,513</w:t>
            </w:r>
          </w:p>
        </w:tc>
        <w:tc>
          <w:tcPr>
            <w:tcW w:w="810" w:type="dxa"/>
            <w:tcBorders>
              <w:top w:val="nil"/>
              <w:left w:val="nil"/>
              <w:bottom w:val="nil"/>
              <w:right w:val="nil"/>
            </w:tcBorders>
            <w:shd w:val="clear" w:color="auto" w:fill="auto"/>
            <w:tcMar>
              <w:left w:w="43" w:type="dxa"/>
              <w:right w:w="43" w:type="dxa"/>
            </w:tcMar>
            <w:vAlign w:val="center"/>
          </w:tcPr>
          <w:p w:rsidR="004E0BF5" w:rsidRDefault="004E0BF5" w:rsidP="004E0BF5">
            <w:pPr>
              <w:jc w:val="right"/>
              <w:rPr>
                <w:color w:val="000000"/>
                <w:sz w:val="14"/>
                <w:szCs w:val="14"/>
              </w:rPr>
            </w:pPr>
            <w:r>
              <w:rPr>
                <w:color w:val="000000"/>
                <w:sz w:val="14"/>
                <w:szCs w:val="14"/>
              </w:rPr>
              <w:t>7,809</w:t>
            </w:r>
          </w:p>
        </w:tc>
        <w:tc>
          <w:tcPr>
            <w:tcW w:w="720" w:type="dxa"/>
            <w:tcBorders>
              <w:top w:val="nil"/>
              <w:left w:val="nil"/>
              <w:bottom w:val="nil"/>
              <w:right w:val="nil"/>
            </w:tcBorders>
            <w:tcMar>
              <w:left w:w="43" w:type="dxa"/>
              <w:right w:w="43" w:type="dxa"/>
            </w:tcMar>
            <w:vAlign w:val="center"/>
          </w:tcPr>
          <w:p w:rsidR="004E0BF5" w:rsidRDefault="004E0BF5" w:rsidP="004E0BF5">
            <w:pPr>
              <w:jc w:val="right"/>
              <w:rPr>
                <w:color w:val="000000"/>
                <w:sz w:val="14"/>
                <w:szCs w:val="14"/>
              </w:rPr>
            </w:pPr>
            <w:r>
              <w:rPr>
                <w:color w:val="000000"/>
                <w:sz w:val="14"/>
                <w:szCs w:val="14"/>
              </w:rPr>
              <w:t>6,865</w:t>
            </w:r>
          </w:p>
        </w:tc>
        <w:tc>
          <w:tcPr>
            <w:tcW w:w="720" w:type="dxa"/>
            <w:tcBorders>
              <w:top w:val="nil"/>
              <w:left w:val="nil"/>
              <w:bottom w:val="nil"/>
              <w:right w:val="nil"/>
            </w:tcBorders>
            <w:shd w:val="clear" w:color="auto" w:fill="auto"/>
            <w:tcMar>
              <w:left w:w="43" w:type="dxa"/>
              <w:right w:w="43" w:type="dxa"/>
            </w:tcMar>
            <w:vAlign w:val="center"/>
          </w:tcPr>
          <w:p w:rsidR="004E0BF5" w:rsidRDefault="004E0BF5" w:rsidP="004E0BF5">
            <w:pPr>
              <w:jc w:val="right"/>
              <w:rPr>
                <w:color w:val="000000"/>
                <w:sz w:val="14"/>
                <w:szCs w:val="14"/>
              </w:rPr>
            </w:pPr>
            <w:r>
              <w:rPr>
                <w:color w:val="000000"/>
                <w:sz w:val="14"/>
                <w:szCs w:val="14"/>
              </w:rPr>
              <w:t>8,926</w:t>
            </w:r>
          </w:p>
        </w:tc>
        <w:tc>
          <w:tcPr>
            <w:tcW w:w="720" w:type="dxa"/>
            <w:tcBorders>
              <w:top w:val="nil"/>
              <w:left w:val="nil"/>
              <w:bottom w:val="nil"/>
              <w:right w:val="nil"/>
            </w:tcBorders>
            <w:shd w:val="clear" w:color="auto" w:fill="auto"/>
            <w:tcMar>
              <w:left w:w="43" w:type="dxa"/>
              <w:right w:w="43" w:type="dxa"/>
            </w:tcMar>
            <w:vAlign w:val="center"/>
          </w:tcPr>
          <w:p w:rsidR="004E0BF5" w:rsidRDefault="004E0BF5" w:rsidP="004E0BF5">
            <w:pPr>
              <w:jc w:val="right"/>
              <w:rPr>
                <w:color w:val="000000"/>
                <w:sz w:val="14"/>
                <w:szCs w:val="14"/>
              </w:rPr>
            </w:pPr>
            <w:r>
              <w:rPr>
                <w:color w:val="000000"/>
                <w:sz w:val="14"/>
                <w:szCs w:val="14"/>
              </w:rPr>
              <w:t>6,484</w:t>
            </w:r>
          </w:p>
        </w:tc>
        <w:tc>
          <w:tcPr>
            <w:tcW w:w="720" w:type="dxa"/>
            <w:tcBorders>
              <w:top w:val="nil"/>
              <w:left w:val="nil"/>
              <w:bottom w:val="nil"/>
              <w:right w:val="nil"/>
            </w:tcBorders>
            <w:shd w:val="clear" w:color="auto" w:fill="auto"/>
            <w:tcMar>
              <w:left w:w="43" w:type="dxa"/>
              <w:right w:w="43" w:type="dxa"/>
            </w:tcMar>
            <w:vAlign w:val="center"/>
          </w:tcPr>
          <w:p w:rsidR="004E0BF5" w:rsidRDefault="004E0BF5" w:rsidP="004E0BF5">
            <w:pPr>
              <w:jc w:val="right"/>
              <w:rPr>
                <w:color w:val="000000"/>
                <w:sz w:val="14"/>
                <w:szCs w:val="14"/>
              </w:rPr>
            </w:pPr>
            <w:r>
              <w:rPr>
                <w:color w:val="000000"/>
                <w:sz w:val="14"/>
                <w:szCs w:val="14"/>
              </w:rPr>
              <w:t>8,160</w:t>
            </w:r>
          </w:p>
        </w:tc>
      </w:tr>
      <w:tr w:rsidR="004E0BF5" w:rsidRPr="00BF4323" w:rsidTr="00AE6250">
        <w:trPr>
          <w:cantSplit/>
          <w:trHeight w:val="216"/>
        </w:trPr>
        <w:tc>
          <w:tcPr>
            <w:tcW w:w="2565" w:type="dxa"/>
            <w:tcBorders>
              <w:top w:val="nil"/>
              <w:left w:val="nil"/>
              <w:bottom w:val="nil"/>
              <w:right w:val="nil"/>
            </w:tcBorders>
            <w:shd w:val="clear" w:color="auto" w:fill="auto"/>
            <w:noWrap/>
            <w:vAlign w:val="center"/>
          </w:tcPr>
          <w:p w:rsidR="004E0BF5" w:rsidRPr="00A75A33" w:rsidRDefault="004E0BF5" w:rsidP="004E0BF5">
            <w:pPr>
              <w:ind w:left="90"/>
              <w:rPr>
                <w:sz w:val="14"/>
                <w:szCs w:val="14"/>
              </w:rPr>
            </w:pPr>
            <w:r w:rsidRPr="00A75A33">
              <w:rPr>
                <w:sz w:val="14"/>
                <w:szCs w:val="14"/>
              </w:rPr>
              <w:t>8 Oil Seeds, Nuts and Kernals</w:t>
            </w:r>
          </w:p>
        </w:tc>
        <w:tc>
          <w:tcPr>
            <w:tcW w:w="734" w:type="dxa"/>
            <w:tcBorders>
              <w:top w:val="nil"/>
              <w:left w:val="nil"/>
              <w:bottom w:val="nil"/>
              <w:right w:val="nil"/>
            </w:tcBorders>
            <w:shd w:val="clear" w:color="auto" w:fill="auto"/>
            <w:noWrap/>
            <w:tcMar>
              <w:left w:w="43" w:type="dxa"/>
              <w:right w:w="43" w:type="dxa"/>
            </w:tcMar>
            <w:vAlign w:val="center"/>
          </w:tcPr>
          <w:p w:rsidR="004E0BF5" w:rsidRDefault="004E0BF5" w:rsidP="004E0BF5">
            <w:pPr>
              <w:jc w:val="right"/>
              <w:rPr>
                <w:color w:val="000000"/>
                <w:sz w:val="14"/>
                <w:szCs w:val="14"/>
              </w:rPr>
            </w:pPr>
            <w:r>
              <w:rPr>
                <w:color w:val="000000"/>
                <w:sz w:val="14"/>
                <w:szCs w:val="14"/>
              </w:rPr>
              <w:t>31,115</w:t>
            </w:r>
          </w:p>
        </w:tc>
        <w:tc>
          <w:tcPr>
            <w:tcW w:w="759" w:type="dxa"/>
            <w:tcBorders>
              <w:top w:val="nil"/>
              <w:left w:val="nil"/>
              <w:bottom w:val="nil"/>
              <w:right w:val="nil"/>
            </w:tcBorders>
            <w:shd w:val="clear" w:color="auto" w:fill="auto"/>
            <w:noWrap/>
            <w:tcMar>
              <w:left w:w="43" w:type="dxa"/>
              <w:right w:w="43" w:type="dxa"/>
            </w:tcMar>
            <w:vAlign w:val="center"/>
          </w:tcPr>
          <w:p w:rsidR="004E0BF5" w:rsidRDefault="004E0BF5" w:rsidP="004E0BF5">
            <w:pPr>
              <w:jc w:val="right"/>
              <w:rPr>
                <w:color w:val="000000"/>
                <w:sz w:val="14"/>
                <w:szCs w:val="14"/>
              </w:rPr>
            </w:pPr>
            <w:r>
              <w:rPr>
                <w:color w:val="000000"/>
                <w:sz w:val="14"/>
                <w:szCs w:val="14"/>
              </w:rPr>
              <w:t>32,698</w:t>
            </w:r>
          </w:p>
        </w:tc>
        <w:tc>
          <w:tcPr>
            <w:tcW w:w="725" w:type="dxa"/>
            <w:tcBorders>
              <w:top w:val="nil"/>
              <w:left w:val="nil"/>
              <w:bottom w:val="nil"/>
              <w:right w:val="nil"/>
            </w:tcBorders>
            <w:shd w:val="clear" w:color="auto" w:fill="auto"/>
            <w:noWrap/>
            <w:tcMar>
              <w:left w:w="43" w:type="dxa"/>
              <w:right w:w="43" w:type="dxa"/>
            </w:tcMar>
            <w:vAlign w:val="center"/>
          </w:tcPr>
          <w:p w:rsidR="004E0BF5" w:rsidRDefault="004E0BF5" w:rsidP="004E0BF5">
            <w:pPr>
              <w:jc w:val="right"/>
              <w:rPr>
                <w:color w:val="000000"/>
                <w:sz w:val="14"/>
                <w:szCs w:val="14"/>
              </w:rPr>
            </w:pPr>
            <w:r>
              <w:rPr>
                <w:color w:val="000000"/>
                <w:sz w:val="14"/>
                <w:szCs w:val="14"/>
              </w:rPr>
              <w:t>2,653</w:t>
            </w:r>
          </w:p>
        </w:tc>
        <w:tc>
          <w:tcPr>
            <w:tcW w:w="725" w:type="dxa"/>
            <w:tcBorders>
              <w:top w:val="nil"/>
              <w:left w:val="nil"/>
              <w:bottom w:val="nil"/>
              <w:right w:val="nil"/>
            </w:tcBorders>
            <w:shd w:val="clear" w:color="auto" w:fill="auto"/>
            <w:tcMar>
              <w:left w:w="43" w:type="dxa"/>
              <w:right w:w="43" w:type="dxa"/>
            </w:tcMar>
            <w:vAlign w:val="center"/>
          </w:tcPr>
          <w:p w:rsidR="004E0BF5" w:rsidRDefault="004E0BF5" w:rsidP="004E0BF5">
            <w:pPr>
              <w:jc w:val="right"/>
              <w:rPr>
                <w:color w:val="000000"/>
                <w:sz w:val="14"/>
                <w:szCs w:val="14"/>
              </w:rPr>
            </w:pPr>
            <w:r>
              <w:rPr>
                <w:color w:val="000000"/>
                <w:sz w:val="14"/>
                <w:szCs w:val="14"/>
              </w:rPr>
              <w:t>1,618</w:t>
            </w:r>
          </w:p>
        </w:tc>
        <w:tc>
          <w:tcPr>
            <w:tcW w:w="810" w:type="dxa"/>
            <w:tcBorders>
              <w:top w:val="nil"/>
              <w:left w:val="nil"/>
              <w:bottom w:val="nil"/>
              <w:right w:val="nil"/>
            </w:tcBorders>
            <w:shd w:val="clear" w:color="auto" w:fill="auto"/>
            <w:tcMar>
              <w:left w:w="43" w:type="dxa"/>
              <w:right w:w="43" w:type="dxa"/>
            </w:tcMar>
            <w:vAlign w:val="center"/>
          </w:tcPr>
          <w:p w:rsidR="004E0BF5" w:rsidRDefault="004E0BF5" w:rsidP="004E0BF5">
            <w:pPr>
              <w:jc w:val="right"/>
              <w:rPr>
                <w:color w:val="000000"/>
                <w:sz w:val="14"/>
                <w:szCs w:val="14"/>
              </w:rPr>
            </w:pPr>
            <w:r>
              <w:rPr>
                <w:color w:val="000000"/>
                <w:sz w:val="14"/>
                <w:szCs w:val="14"/>
              </w:rPr>
              <w:t>12,608</w:t>
            </w:r>
          </w:p>
        </w:tc>
        <w:tc>
          <w:tcPr>
            <w:tcW w:w="720" w:type="dxa"/>
            <w:tcBorders>
              <w:top w:val="nil"/>
              <w:left w:val="nil"/>
              <w:bottom w:val="nil"/>
              <w:right w:val="nil"/>
            </w:tcBorders>
            <w:tcMar>
              <w:left w:w="43" w:type="dxa"/>
              <w:right w:w="43" w:type="dxa"/>
            </w:tcMar>
            <w:vAlign w:val="center"/>
          </w:tcPr>
          <w:p w:rsidR="004E0BF5" w:rsidRDefault="004E0BF5" w:rsidP="004E0BF5">
            <w:pPr>
              <w:jc w:val="right"/>
              <w:rPr>
                <w:color w:val="000000"/>
                <w:sz w:val="14"/>
                <w:szCs w:val="14"/>
              </w:rPr>
            </w:pPr>
            <w:r>
              <w:rPr>
                <w:color w:val="000000"/>
                <w:sz w:val="14"/>
                <w:szCs w:val="14"/>
              </w:rPr>
              <w:t>13,647</w:t>
            </w:r>
          </w:p>
        </w:tc>
        <w:tc>
          <w:tcPr>
            <w:tcW w:w="720" w:type="dxa"/>
            <w:tcBorders>
              <w:top w:val="nil"/>
              <w:left w:val="nil"/>
              <w:bottom w:val="nil"/>
              <w:right w:val="nil"/>
            </w:tcBorders>
            <w:shd w:val="clear" w:color="auto" w:fill="auto"/>
            <w:tcMar>
              <w:left w:w="43" w:type="dxa"/>
              <w:right w:w="43" w:type="dxa"/>
            </w:tcMar>
            <w:vAlign w:val="center"/>
          </w:tcPr>
          <w:p w:rsidR="004E0BF5" w:rsidRDefault="004E0BF5" w:rsidP="004E0BF5">
            <w:pPr>
              <w:jc w:val="right"/>
              <w:rPr>
                <w:color w:val="000000"/>
                <w:sz w:val="14"/>
                <w:szCs w:val="14"/>
              </w:rPr>
            </w:pPr>
            <w:r>
              <w:rPr>
                <w:color w:val="000000"/>
                <w:sz w:val="14"/>
                <w:szCs w:val="14"/>
              </w:rPr>
              <w:t>10,964</w:t>
            </w:r>
          </w:p>
        </w:tc>
        <w:tc>
          <w:tcPr>
            <w:tcW w:w="720" w:type="dxa"/>
            <w:tcBorders>
              <w:top w:val="nil"/>
              <w:left w:val="nil"/>
              <w:bottom w:val="nil"/>
              <w:right w:val="nil"/>
            </w:tcBorders>
            <w:shd w:val="clear" w:color="auto" w:fill="auto"/>
            <w:tcMar>
              <w:left w:w="43" w:type="dxa"/>
              <w:right w:w="43" w:type="dxa"/>
            </w:tcMar>
            <w:vAlign w:val="center"/>
          </w:tcPr>
          <w:p w:rsidR="004E0BF5" w:rsidRDefault="004E0BF5" w:rsidP="004E0BF5">
            <w:pPr>
              <w:jc w:val="right"/>
              <w:rPr>
                <w:color w:val="000000"/>
                <w:sz w:val="14"/>
                <w:szCs w:val="14"/>
              </w:rPr>
            </w:pPr>
            <w:r>
              <w:rPr>
                <w:color w:val="000000"/>
                <w:sz w:val="14"/>
                <w:szCs w:val="14"/>
              </w:rPr>
              <w:t>11,478</w:t>
            </w:r>
          </w:p>
        </w:tc>
        <w:tc>
          <w:tcPr>
            <w:tcW w:w="720" w:type="dxa"/>
            <w:tcBorders>
              <w:top w:val="nil"/>
              <w:left w:val="nil"/>
              <w:bottom w:val="nil"/>
              <w:right w:val="nil"/>
            </w:tcBorders>
            <w:shd w:val="clear" w:color="auto" w:fill="auto"/>
            <w:tcMar>
              <w:left w:w="43" w:type="dxa"/>
              <w:right w:w="43" w:type="dxa"/>
            </w:tcMar>
            <w:vAlign w:val="center"/>
          </w:tcPr>
          <w:p w:rsidR="004E0BF5" w:rsidRDefault="004E0BF5" w:rsidP="004E0BF5">
            <w:pPr>
              <w:jc w:val="right"/>
              <w:rPr>
                <w:color w:val="000000"/>
                <w:sz w:val="14"/>
                <w:szCs w:val="14"/>
              </w:rPr>
            </w:pPr>
            <w:r>
              <w:rPr>
                <w:color w:val="000000"/>
                <w:sz w:val="14"/>
                <w:szCs w:val="14"/>
              </w:rPr>
              <w:t>2,091</w:t>
            </w:r>
          </w:p>
        </w:tc>
      </w:tr>
      <w:tr w:rsidR="004E0BF5" w:rsidRPr="00BF4323" w:rsidTr="00AE6250">
        <w:trPr>
          <w:cantSplit/>
          <w:trHeight w:val="216"/>
        </w:trPr>
        <w:tc>
          <w:tcPr>
            <w:tcW w:w="2565" w:type="dxa"/>
            <w:tcBorders>
              <w:top w:val="nil"/>
              <w:left w:val="nil"/>
              <w:bottom w:val="nil"/>
              <w:right w:val="nil"/>
            </w:tcBorders>
            <w:shd w:val="clear" w:color="auto" w:fill="auto"/>
            <w:noWrap/>
            <w:vAlign w:val="center"/>
          </w:tcPr>
          <w:p w:rsidR="004E0BF5" w:rsidRPr="00A75A33" w:rsidRDefault="004E0BF5" w:rsidP="004E0BF5">
            <w:pPr>
              <w:ind w:left="90"/>
              <w:rPr>
                <w:sz w:val="14"/>
                <w:szCs w:val="14"/>
              </w:rPr>
            </w:pPr>
            <w:r w:rsidRPr="00A75A33">
              <w:rPr>
                <w:sz w:val="14"/>
                <w:szCs w:val="14"/>
              </w:rPr>
              <w:t>9 Sugar</w:t>
            </w:r>
          </w:p>
        </w:tc>
        <w:tc>
          <w:tcPr>
            <w:tcW w:w="734" w:type="dxa"/>
            <w:tcBorders>
              <w:top w:val="nil"/>
              <w:left w:val="nil"/>
              <w:bottom w:val="nil"/>
              <w:right w:val="nil"/>
            </w:tcBorders>
            <w:shd w:val="clear" w:color="auto" w:fill="auto"/>
            <w:noWrap/>
            <w:tcMar>
              <w:left w:w="43" w:type="dxa"/>
              <w:right w:w="43" w:type="dxa"/>
            </w:tcMar>
            <w:vAlign w:val="center"/>
          </w:tcPr>
          <w:p w:rsidR="004E0BF5" w:rsidRDefault="004E0BF5" w:rsidP="004E0BF5">
            <w:pPr>
              <w:jc w:val="right"/>
              <w:rPr>
                <w:color w:val="000000"/>
                <w:sz w:val="14"/>
                <w:szCs w:val="14"/>
              </w:rPr>
            </w:pPr>
            <w:r>
              <w:rPr>
                <w:color w:val="000000"/>
                <w:sz w:val="14"/>
                <w:szCs w:val="14"/>
              </w:rPr>
              <w:t>198,295</w:t>
            </w:r>
          </w:p>
        </w:tc>
        <w:tc>
          <w:tcPr>
            <w:tcW w:w="759" w:type="dxa"/>
            <w:tcBorders>
              <w:top w:val="nil"/>
              <w:left w:val="nil"/>
              <w:bottom w:val="nil"/>
              <w:right w:val="nil"/>
            </w:tcBorders>
            <w:shd w:val="clear" w:color="auto" w:fill="auto"/>
            <w:noWrap/>
            <w:tcMar>
              <w:left w:w="43" w:type="dxa"/>
              <w:right w:w="43" w:type="dxa"/>
            </w:tcMar>
            <w:vAlign w:val="center"/>
          </w:tcPr>
          <w:p w:rsidR="004E0BF5" w:rsidRDefault="004E0BF5" w:rsidP="004E0BF5">
            <w:pPr>
              <w:jc w:val="right"/>
              <w:rPr>
                <w:color w:val="000000"/>
                <w:sz w:val="14"/>
                <w:szCs w:val="14"/>
              </w:rPr>
            </w:pPr>
            <w:r>
              <w:rPr>
                <w:color w:val="000000"/>
                <w:sz w:val="14"/>
                <w:szCs w:val="14"/>
              </w:rPr>
              <w:t>681,820</w:t>
            </w:r>
          </w:p>
        </w:tc>
        <w:tc>
          <w:tcPr>
            <w:tcW w:w="725" w:type="dxa"/>
            <w:tcBorders>
              <w:top w:val="nil"/>
              <w:left w:val="nil"/>
              <w:bottom w:val="nil"/>
              <w:right w:val="nil"/>
            </w:tcBorders>
            <w:shd w:val="clear" w:color="auto" w:fill="auto"/>
            <w:noWrap/>
            <w:tcMar>
              <w:left w:w="43" w:type="dxa"/>
              <w:right w:w="43" w:type="dxa"/>
            </w:tcMar>
            <w:vAlign w:val="center"/>
          </w:tcPr>
          <w:p w:rsidR="004E0BF5" w:rsidRDefault="004E0BF5" w:rsidP="004E0BF5">
            <w:pPr>
              <w:jc w:val="right"/>
              <w:rPr>
                <w:color w:val="000000"/>
                <w:sz w:val="14"/>
                <w:szCs w:val="14"/>
              </w:rPr>
            </w:pPr>
            <w:r>
              <w:rPr>
                <w:color w:val="000000"/>
                <w:sz w:val="14"/>
                <w:szCs w:val="14"/>
              </w:rPr>
              <w:t>57,983</w:t>
            </w:r>
          </w:p>
        </w:tc>
        <w:tc>
          <w:tcPr>
            <w:tcW w:w="725" w:type="dxa"/>
            <w:tcBorders>
              <w:top w:val="nil"/>
              <w:left w:val="nil"/>
              <w:bottom w:val="nil"/>
              <w:right w:val="nil"/>
            </w:tcBorders>
            <w:shd w:val="clear" w:color="auto" w:fill="auto"/>
            <w:tcMar>
              <w:left w:w="43" w:type="dxa"/>
              <w:right w:w="43" w:type="dxa"/>
            </w:tcMar>
            <w:vAlign w:val="center"/>
          </w:tcPr>
          <w:p w:rsidR="004E0BF5" w:rsidRDefault="004E0BF5" w:rsidP="004E0BF5">
            <w:pPr>
              <w:jc w:val="right"/>
              <w:rPr>
                <w:color w:val="000000"/>
                <w:sz w:val="14"/>
                <w:szCs w:val="14"/>
              </w:rPr>
            </w:pPr>
            <w:r>
              <w:rPr>
                <w:color w:val="000000"/>
                <w:sz w:val="14"/>
                <w:szCs w:val="14"/>
              </w:rPr>
              <w:t>88,719</w:t>
            </w:r>
          </w:p>
        </w:tc>
        <w:tc>
          <w:tcPr>
            <w:tcW w:w="810" w:type="dxa"/>
            <w:tcBorders>
              <w:top w:val="nil"/>
              <w:left w:val="nil"/>
              <w:bottom w:val="nil"/>
              <w:right w:val="nil"/>
            </w:tcBorders>
            <w:shd w:val="clear" w:color="auto" w:fill="auto"/>
            <w:tcMar>
              <w:left w:w="43" w:type="dxa"/>
              <w:right w:w="43" w:type="dxa"/>
            </w:tcMar>
            <w:vAlign w:val="center"/>
          </w:tcPr>
          <w:p w:rsidR="004E0BF5" w:rsidRDefault="004E0BF5" w:rsidP="004E0BF5">
            <w:pPr>
              <w:jc w:val="right"/>
              <w:rPr>
                <w:color w:val="000000"/>
                <w:sz w:val="14"/>
                <w:szCs w:val="14"/>
              </w:rPr>
            </w:pPr>
            <w:r>
              <w:rPr>
                <w:color w:val="000000"/>
                <w:sz w:val="14"/>
                <w:szCs w:val="14"/>
              </w:rPr>
              <w:t>7,974</w:t>
            </w:r>
          </w:p>
        </w:tc>
        <w:tc>
          <w:tcPr>
            <w:tcW w:w="720" w:type="dxa"/>
            <w:tcBorders>
              <w:top w:val="nil"/>
              <w:left w:val="nil"/>
              <w:bottom w:val="nil"/>
              <w:right w:val="nil"/>
            </w:tcBorders>
            <w:tcMar>
              <w:left w:w="43" w:type="dxa"/>
              <w:right w:w="43" w:type="dxa"/>
            </w:tcMar>
            <w:vAlign w:val="center"/>
          </w:tcPr>
          <w:p w:rsidR="004E0BF5" w:rsidRDefault="004E0BF5" w:rsidP="004E0BF5">
            <w:pPr>
              <w:jc w:val="right"/>
              <w:rPr>
                <w:color w:val="000000"/>
                <w:sz w:val="14"/>
                <w:szCs w:val="14"/>
              </w:rPr>
            </w:pPr>
            <w:r>
              <w:rPr>
                <w:color w:val="000000"/>
                <w:sz w:val="14"/>
                <w:szCs w:val="14"/>
              </w:rPr>
              <w:t>2,699</w:t>
            </w:r>
          </w:p>
        </w:tc>
        <w:tc>
          <w:tcPr>
            <w:tcW w:w="720" w:type="dxa"/>
            <w:tcBorders>
              <w:top w:val="nil"/>
              <w:left w:val="nil"/>
              <w:bottom w:val="nil"/>
              <w:right w:val="nil"/>
            </w:tcBorders>
            <w:shd w:val="clear" w:color="auto" w:fill="auto"/>
            <w:tcMar>
              <w:left w:w="43" w:type="dxa"/>
              <w:right w:w="43" w:type="dxa"/>
            </w:tcMar>
            <w:vAlign w:val="center"/>
          </w:tcPr>
          <w:p w:rsidR="004E0BF5" w:rsidRDefault="004E0BF5" w:rsidP="004E0BF5">
            <w:pPr>
              <w:jc w:val="right"/>
              <w:rPr>
                <w:color w:val="000000"/>
                <w:sz w:val="14"/>
                <w:szCs w:val="14"/>
              </w:rPr>
            </w:pPr>
            <w:r>
              <w:rPr>
                <w:color w:val="000000"/>
                <w:sz w:val="14"/>
                <w:szCs w:val="14"/>
              </w:rPr>
              <w:t>705</w:t>
            </w:r>
          </w:p>
        </w:tc>
        <w:tc>
          <w:tcPr>
            <w:tcW w:w="720" w:type="dxa"/>
            <w:tcBorders>
              <w:top w:val="nil"/>
              <w:left w:val="nil"/>
              <w:bottom w:val="nil"/>
              <w:right w:val="nil"/>
            </w:tcBorders>
            <w:shd w:val="clear" w:color="auto" w:fill="auto"/>
            <w:tcMar>
              <w:left w:w="43" w:type="dxa"/>
              <w:right w:w="43" w:type="dxa"/>
            </w:tcMar>
            <w:vAlign w:val="center"/>
          </w:tcPr>
          <w:p w:rsidR="004E0BF5" w:rsidRDefault="004E0BF5" w:rsidP="004E0BF5">
            <w:pPr>
              <w:jc w:val="right"/>
              <w:rPr>
                <w:color w:val="000000"/>
                <w:sz w:val="14"/>
                <w:szCs w:val="14"/>
              </w:rPr>
            </w:pPr>
            <w:r>
              <w:rPr>
                <w:color w:val="000000"/>
                <w:sz w:val="14"/>
                <w:szCs w:val="14"/>
              </w:rPr>
              <w:t>12,430</w:t>
            </w:r>
          </w:p>
        </w:tc>
        <w:tc>
          <w:tcPr>
            <w:tcW w:w="720" w:type="dxa"/>
            <w:tcBorders>
              <w:top w:val="nil"/>
              <w:left w:val="nil"/>
              <w:bottom w:val="nil"/>
              <w:right w:val="nil"/>
            </w:tcBorders>
            <w:shd w:val="clear" w:color="auto" w:fill="auto"/>
            <w:tcMar>
              <w:left w:w="43" w:type="dxa"/>
              <w:right w:w="43" w:type="dxa"/>
            </w:tcMar>
            <w:vAlign w:val="center"/>
          </w:tcPr>
          <w:p w:rsidR="004E0BF5" w:rsidRDefault="004E0BF5" w:rsidP="004E0BF5">
            <w:pPr>
              <w:jc w:val="right"/>
              <w:rPr>
                <w:color w:val="000000"/>
                <w:sz w:val="14"/>
                <w:szCs w:val="14"/>
              </w:rPr>
            </w:pPr>
            <w:r>
              <w:rPr>
                <w:color w:val="000000"/>
                <w:sz w:val="14"/>
                <w:szCs w:val="14"/>
              </w:rPr>
              <w:t>16,503</w:t>
            </w:r>
          </w:p>
        </w:tc>
      </w:tr>
      <w:tr w:rsidR="004E0BF5" w:rsidRPr="00BF4323" w:rsidTr="00AE6250">
        <w:trPr>
          <w:cantSplit/>
          <w:trHeight w:val="216"/>
        </w:trPr>
        <w:tc>
          <w:tcPr>
            <w:tcW w:w="2565" w:type="dxa"/>
            <w:tcBorders>
              <w:top w:val="nil"/>
              <w:left w:val="nil"/>
              <w:bottom w:val="nil"/>
              <w:right w:val="nil"/>
            </w:tcBorders>
            <w:shd w:val="clear" w:color="auto" w:fill="auto"/>
            <w:noWrap/>
            <w:vAlign w:val="center"/>
          </w:tcPr>
          <w:p w:rsidR="004E0BF5" w:rsidRPr="00A75A33" w:rsidRDefault="004E0BF5" w:rsidP="004E0BF5">
            <w:pPr>
              <w:rPr>
                <w:sz w:val="14"/>
                <w:szCs w:val="14"/>
              </w:rPr>
            </w:pPr>
            <w:r w:rsidRPr="00A75A33">
              <w:rPr>
                <w:sz w:val="14"/>
                <w:szCs w:val="14"/>
              </w:rPr>
              <w:t>10 Meat and Meat Preparations</w:t>
            </w:r>
          </w:p>
        </w:tc>
        <w:tc>
          <w:tcPr>
            <w:tcW w:w="734" w:type="dxa"/>
            <w:tcBorders>
              <w:top w:val="nil"/>
              <w:left w:val="nil"/>
              <w:bottom w:val="nil"/>
              <w:right w:val="nil"/>
            </w:tcBorders>
            <w:shd w:val="clear" w:color="auto" w:fill="auto"/>
            <w:noWrap/>
            <w:tcMar>
              <w:left w:w="43" w:type="dxa"/>
              <w:right w:w="43" w:type="dxa"/>
            </w:tcMar>
            <w:vAlign w:val="center"/>
          </w:tcPr>
          <w:p w:rsidR="004E0BF5" w:rsidRDefault="004E0BF5" w:rsidP="004E0BF5">
            <w:pPr>
              <w:jc w:val="right"/>
              <w:rPr>
                <w:color w:val="000000"/>
                <w:sz w:val="14"/>
                <w:szCs w:val="14"/>
              </w:rPr>
            </w:pPr>
            <w:r>
              <w:rPr>
                <w:color w:val="000000"/>
                <w:sz w:val="14"/>
                <w:szCs w:val="14"/>
              </w:rPr>
              <w:t>223,604</w:t>
            </w:r>
          </w:p>
        </w:tc>
        <w:tc>
          <w:tcPr>
            <w:tcW w:w="759" w:type="dxa"/>
            <w:tcBorders>
              <w:top w:val="nil"/>
              <w:left w:val="nil"/>
              <w:bottom w:val="nil"/>
              <w:right w:val="nil"/>
            </w:tcBorders>
            <w:shd w:val="clear" w:color="auto" w:fill="auto"/>
            <w:noWrap/>
            <w:tcMar>
              <w:left w:w="43" w:type="dxa"/>
              <w:right w:w="43" w:type="dxa"/>
            </w:tcMar>
            <w:vAlign w:val="center"/>
          </w:tcPr>
          <w:p w:rsidR="004E0BF5" w:rsidRDefault="004E0BF5" w:rsidP="004E0BF5">
            <w:pPr>
              <w:jc w:val="right"/>
              <w:rPr>
                <w:color w:val="000000"/>
                <w:sz w:val="14"/>
                <w:szCs w:val="14"/>
              </w:rPr>
            </w:pPr>
            <w:r>
              <w:rPr>
                <w:color w:val="000000"/>
                <w:sz w:val="14"/>
                <w:szCs w:val="14"/>
              </w:rPr>
              <w:t>210,926</w:t>
            </w:r>
          </w:p>
        </w:tc>
        <w:tc>
          <w:tcPr>
            <w:tcW w:w="725" w:type="dxa"/>
            <w:tcBorders>
              <w:top w:val="nil"/>
              <w:left w:val="nil"/>
              <w:bottom w:val="nil"/>
              <w:right w:val="nil"/>
            </w:tcBorders>
            <w:shd w:val="clear" w:color="auto" w:fill="auto"/>
            <w:noWrap/>
            <w:tcMar>
              <w:left w:w="43" w:type="dxa"/>
              <w:right w:w="43" w:type="dxa"/>
            </w:tcMar>
            <w:vAlign w:val="center"/>
          </w:tcPr>
          <w:p w:rsidR="004E0BF5" w:rsidRDefault="004E0BF5" w:rsidP="004E0BF5">
            <w:pPr>
              <w:jc w:val="right"/>
              <w:rPr>
                <w:color w:val="000000"/>
                <w:sz w:val="14"/>
                <w:szCs w:val="14"/>
              </w:rPr>
            </w:pPr>
            <w:r>
              <w:rPr>
                <w:color w:val="000000"/>
                <w:sz w:val="14"/>
                <w:szCs w:val="14"/>
              </w:rPr>
              <w:t>20,089</w:t>
            </w:r>
          </w:p>
        </w:tc>
        <w:tc>
          <w:tcPr>
            <w:tcW w:w="725" w:type="dxa"/>
            <w:tcBorders>
              <w:top w:val="nil"/>
              <w:left w:val="nil"/>
              <w:bottom w:val="nil"/>
              <w:right w:val="nil"/>
            </w:tcBorders>
            <w:shd w:val="clear" w:color="auto" w:fill="auto"/>
            <w:tcMar>
              <w:left w:w="43" w:type="dxa"/>
              <w:right w:w="43" w:type="dxa"/>
            </w:tcMar>
            <w:vAlign w:val="center"/>
          </w:tcPr>
          <w:p w:rsidR="004E0BF5" w:rsidRDefault="004E0BF5" w:rsidP="004E0BF5">
            <w:pPr>
              <w:jc w:val="right"/>
              <w:rPr>
                <w:color w:val="000000"/>
                <w:sz w:val="14"/>
                <w:szCs w:val="14"/>
              </w:rPr>
            </w:pPr>
            <w:r>
              <w:rPr>
                <w:color w:val="000000"/>
                <w:sz w:val="14"/>
                <w:szCs w:val="14"/>
              </w:rPr>
              <w:t>14,580</w:t>
            </w:r>
          </w:p>
        </w:tc>
        <w:tc>
          <w:tcPr>
            <w:tcW w:w="810" w:type="dxa"/>
            <w:tcBorders>
              <w:top w:val="nil"/>
              <w:left w:val="nil"/>
              <w:bottom w:val="nil"/>
              <w:right w:val="nil"/>
            </w:tcBorders>
            <w:shd w:val="clear" w:color="auto" w:fill="auto"/>
            <w:tcMar>
              <w:left w:w="43" w:type="dxa"/>
              <w:right w:w="43" w:type="dxa"/>
            </w:tcMar>
            <w:vAlign w:val="center"/>
          </w:tcPr>
          <w:p w:rsidR="004E0BF5" w:rsidRDefault="004E0BF5" w:rsidP="004E0BF5">
            <w:pPr>
              <w:jc w:val="right"/>
              <w:rPr>
                <w:color w:val="000000"/>
                <w:sz w:val="14"/>
                <w:szCs w:val="14"/>
              </w:rPr>
            </w:pPr>
            <w:r>
              <w:rPr>
                <w:color w:val="000000"/>
                <w:sz w:val="14"/>
                <w:szCs w:val="14"/>
              </w:rPr>
              <w:t>19,095</w:t>
            </w:r>
          </w:p>
        </w:tc>
        <w:tc>
          <w:tcPr>
            <w:tcW w:w="720" w:type="dxa"/>
            <w:tcBorders>
              <w:top w:val="nil"/>
              <w:left w:val="nil"/>
              <w:bottom w:val="nil"/>
              <w:right w:val="nil"/>
            </w:tcBorders>
            <w:tcMar>
              <w:left w:w="43" w:type="dxa"/>
              <w:right w:w="43" w:type="dxa"/>
            </w:tcMar>
            <w:vAlign w:val="center"/>
          </w:tcPr>
          <w:p w:rsidR="004E0BF5" w:rsidRDefault="004E0BF5" w:rsidP="004E0BF5">
            <w:pPr>
              <w:jc w:val="right"/>
              <w:rPr>
                <w:color w:val="000000"/>
                <w:sz w:val="14"/>
                <w:szCs w:val="14"/>
              </w:rPr>
            </w:pPr>
            <w:r>
              <w:rPr>
                <w:color w:val="000000"/>
                <w:sz w:val="14"/>
                <w:szCs w:val="14"/>
              </w:rPr>
              <w:t>18,470</w:t>
            </w:r>
          </w:p>
        </w:tc>
        <w:tc>
          <w:tcPr>
            <w:tcW w:w="720" w:type="dxa"/>
            <w:tcBorders>
              <w:top w:val="nil"/>
              <w:left w:val="nil"/>
              <w:bottom w:val="nil"/>
              <w:right w:val="nil"/>
            </w:tcBorders>
            <w:shd w:val="clear" w:color="auto" w:fill="auto"/>
            <w:tcMar>
              <w:left w:w="43" w:type="dxa"/>
              <w:right w:w="43" w:type="dxa"/>
            </w:tcMar>
            <w:vAlign w:val="center"/>
          </w:tcPr>
          <w:p w:rsidR="004E0BF5" w:rsidRDefault="004E0BF5" w:rsidP="004E0BF5">
            <w:pPr>
              <w:jc w:val="right"/>
              <w:rPr>
                <w:color w:val="000000"/>
                <w:sz w:val="14"/>
                <w:szCs w:val="14"/>
              </w:rPr>
            </w:pPr>
            <w:r>
              <w:rPr>
                <w:color w:val="000000"/>
                <w:sz w:val="14"/>
                <w:szCs w:val="14"/>
              </w:rPr>
              <w:t>18,759</w:t>
            </w:r>
          </w:p>
        </w:tc>
        <w:tc>
          <w:tcPr>
            <w:tcW w:w="720" w:type="dxa"/>
            <w:tcBorders>
              <w:top w:val="nil"/>
              <w:left w:val="nil"/>
              <w:bottom w:val="nil"/>
              <w:right w:val="nil"/>
            </w:tcBorders>
            <w:shd w:val="clear" w:color="auto" w:fill="auto"/>
            <w:tcMar>
              <w:left w:w="43" w:type="dxa"/>
              <w:right w:w="43" w:type="dxa"/>
            </w:tcMar>
            <w:vAlign w:val="center"/>
          </w:tcPr>
          <w:p w:rsidR="004E0BF5" w:rsidRDefault="004E0BF5" w:rsidP="004E0BF5">
            <w:pPr>
              <w:jc w:val="right"/>
              <w:rPr>
                <w:color w:val="000000"/>
                <w:sz w:val="14"/>
                <w:szCs w:val="14"/>
              </w:rPr>
            </w:pPr>
            <w:r>
              <w:rPr>
                <w:color w:val="000000"/>
                <w:sz w:val="14"/>
                <w:szCs w:val="14"/>
              </w:rPr>
              <w:t>22,607</w:t>
            </w:r>
          </w:p>
        </w:tc>
        <w:tc>
          <w:tcPr>
            <w:tcW w:w="720" w:type="dxa"/>
            <w:tcBorders>
              <w:top w:val="nil"/>
              <w:left w:val="nil"/>
              <w:bottom w:val="nil"/>
              <w:right w:val="nil"/>
            </w:tcBorders>
            <w:shd w:val="clear" w:color="auto" w:fill="auto"/>
            <w:tcMar>
              <w:left w:w="43" w:type="dxa"/>
              <w:right w:w="43" w:type="dxa"/>
            </w:tcMar>
            <w:vAlign w:val="center"/>
          </w:tcPr>
          <w:p w:rsidR="004E0BF5" w:rsidRDefault="004E0BF5" w:rsidP="004E0BF5">
            <w:pPr>
              <w:jc w:val="right"/>
              <w:rPr>
                <w:color w:val="000000"/>
                <w:sz w:val="14"/>
                <w:szCs w:val="14"/>
              </w:rPr>
            </w:pPr>
            <w:r>
              <w:rPr>
                <w:color w:val="000000"/>
                <w:sz w:val="14"/>
                <w:szCs w:val="14"/>
              </w:rPr>
              <w:t>18,587</w:t>
            </w:r>
          </w:p>
        </w:tc>
      </w:tr>
      <w:tr w:rsidR="004E0BF5" w:rsidRPr="00BF4323" w:rsidTr="00AE6250">
        <w:trPr>
          <w:cantSplit/>
          <w:trHeight w:val="216"/>
        </w:trPr>
        <w:tc>
          <w:tcPr>
            <w:tcW w:w="2565" w:type="dxa"/>
            <w:tcBorders>
              <w:top w:val="nil"/>
              <w:left w:val="nil"/>
              <w:bottom w:val="nil"/>
              <w:right w:val="nil"/>
            </w:tcBorders>
            <w:shd w:val="clear" w:color="auto" w:fill="auto"/>
            <w:noWrap/>
            <w:vAlign w:val="center"/>
          </w:tcPr>
          <w:p w:rsidR="004E0BF5" w:rsidRPr="00A75A33" w:rsidRDefault="004E0BF5" w:rsidP="004E0BF5">
            <w:pPr>
              <w:rPr>
                <w:sz w:val="14"/>
                <w:szCs w:val="14"/>
              </w:rPr>
            </w:pPr>
            <w:r w:rsidRPr="00A75A33">
              <w:rPr>
                <w:sz w:val="14"/>
                <w:szCs w:val="14"/>
              </w:rPr>
              <w:t>11 All Other Food Items</w:t>
            </w:r>
          </w:p>
        </w:tc>
        <w:tc>
          <w:tcPr>
            <w:tcW w:w="734" w:type="dxa"/>
            <w:tcBorders>
              <w:top w:val="nil"/>
              <w:left w:val="nil"/>
              <w:bottom w:val="nil"/>
              <w:right w:val="nil"/>
            </w:tcBorders>
            <w:shd w:val="clear" w:color="auto" w:fill="auto"/>
            <w:noWrap/>
            <w:tcMar>
              <w:left w:w="43" w:type="dxa"/>
              <w:right w:w="43" w:type="dxa"/>
            </w:tcMar>
            <w:vAlign w:val="center"/>
          </w:tcPr>
          <w:p w:rsidR="004E0BF5" w:rsidRDefault="004E0BF5" w:rsidP="004E0BF5">
            <w:pPr>
              <w:jc w:val="right"/>
              <w:rPr>
                <w:color w:val="000000"/>
                <w:sz w:val="14"/>
                <w:szCs w:val="14"/>
              </w:rPr>
            </w:pPr>
            <w:r>
              <w:rPr>
                <w:color w:val="000000"/>
                <w:sz w:val="14"/>
                <w:szCs w:val="14"/>
              </w:rPr>
              <w:t>670,220</w:t>
            </w:r>
          </w:p>
        </w:tc>
        <w:tc>
          <w:tcPr>
            <w:tcW w:w="759" w:type="dxa"/>
            <w:tcBorders>
              <w:top w:val="nil"/>
              <w:left w:val="nil"/>
              <w:bottom w:val="nil"/>
              <w:right w:val="nil"/>
            </w:tcBorders>
            <w:shd w:val="clear" w:color="auto" w:fill="auto"/>
            <w:noWrap/>
            <w:tcMar>
              <w:left w:w="43" w:type="dxa"/>
              <w:right w:w="43" w:type="dxa"/>
            </w:tcMar>
            <w:vAlign w:val="center"/>
          </w:tcPr>
          <w:p w:rsidR="004E0BF5" w:rsidRDefault="004E0BF5" w:rsidP="004E0BF5">
            <w:pPr>
              <w:jc w:val="right"/>
              <w:rPr>
                <w:color w:val="000000"/>
                <w:sz w:val="14"/>
                <w:szCs w:val="14"/>
              </w:rPr>
            </w:pPr>
            <w:r>
              <w:rPr>
                <w:color w:val="000000"/>
                <w:sz w:val="14"/>
                <w:szCs w:val="14"/>
              </w:rPr>
              <w:t>685,735</w:t>
            </w:r>
          </w:p>
        </w:tc>
        <w:tc>
          <w:tcPr>
            <w:tcW w:w="725" w:type="dxa"/>
            <w:tcBorders>
              <w:top w:val="nil"/>
              <w:left w:val="nil"/>
              <w:bottom w:val="nil"/>
              <w:right w:val="nil"/>
            </w:tcBorders>
            <w:shd w:val="clear" w:color="auto" w:fill="auto"/>
            <w:noWrap/>
            <w:tcMar>
              <w:left w:w="43" w:type="dxa"/>
              <w:right w:w="43" w:type="dxa"/>
            </w:tcMar>
            <w:vAlign w:val="center"/>
          </w:tcPr>
          <w:p w:rsidR="004E0BF5" w:rsidRDefault="004E0BF5" w:rsidP="004E0BF5">
            <w:pPr>
              <w:jc w:val="right"/>
              <w:rPr>
                <w:color w:val="000000"/>
                <w:sz w:val="14"/>
                <w:szCs w:val="14"/>
              </w:rPr>
            </w:pPr>
            <w:r>
              <w:rPr>
                <w:color w:val="000000"/>
                <w:sz w:val="14"/>
                <w:szCs w:val="14"/>
              </w:rPr>
              <w:t>39,260</w:t>
            </w:r>
          </w:p>
        </w:tc>
        <w:tc>
          <w:tcPr>
            <w:tcW w:w="725" w:type="dxa"/>
            <w:tcBorders>
              <w:top w:val="nil"/>
              <w:left w:val="nil"/>
              <w:bottom w:val="nil"/>
              <w:right w:val="nil"/>
            </w:tcBorders>
            <w:shd w:val="clear" w:color="auto" w:fill="auto"/>
            <w:tcMar>
              <w:left w:w="43" w:type="dxa"/>
              <w:right w:w="43" w:type="dxa"/>
            </w:tcMar>
            <w:vAlign w:val="center"/>
          </w:tcPr>
          <w:p w:rsidR="004E0BF5" w:rsidRDefault="004E0BF5" w:rsidP="004E0BF5">
            <w:pPr>
              <w:jc w:val="right"/>
              <w:rPr>
                <w:color w:val="000000"/>
                <w:sz w:val="14"/>
                <w:szCs w:val="14"/>
              </w:rPr>
            </w:pPr>
            <w:r>
              <w:rPr>
                <w:color w:val="000000"/>
                <w:sz w:val="14"/>
                <w:szCs w:val="14"/>
              </w:rPr>
              <w:t>40,907</w:t>
            </w:r>
          </w:p>
        </w:tc>
        <w:tc>
          <w:tcPr>
            <w:tcW w:w="810" w:type="dxa"/>
            <w:tcBorders>
              <w:top w:val="nil"/>
              <w:left w:val="nil"/>
              <w:bottom w:val="nil"/>
              <w:right w:val="nil"/>
            </w:tcBorders>
            <w:shd w:val="clear" w:color="auto" w:fill="auto"/>
            <w:tcMar>
              <w:left w:w="43" w:type="dxa"/>
              <w:right w:w="43" w:type="dxa"/>
            </w:tcMar>
            <w:vAlign w:val="center"/>
          </w:tcPr>
          <w:p w:rsidR="004E0BF5" w:rsidRDefault="004E0BF5" w:rsidP="004E0BF5">
            <w:pPr>
              <w:jc w:val="right"/>
              <w:rPr>
                <w:color w:val="000000"/>
                <w:sz w:val="14"/>
                <w:szCs w:val="14"/>
              </w:rPr>
            </w:pPr>
            <w:r>
              <w:rPr>
                <w:color w:val="000000"/>
                <w:sz w:val="14"/>
                <w:szCs w:val="14"/>
              </w:rPr>
              <w:t>60,525</w:t>
            </w:r>
          </w:p>
        </w:tc>
        <w:tc>
          <w:tcPr>
            <w:tcW w:w="720" w:type="dxa"/>
            <w:tcBorders>
              <w:top w:val="nil"/>
              <w:left w:val="nil"/>
              <w:bottom w:val="nil"/>
              <w:right w:val="nil"/>
            </w:tcBorders>
            <w:tcMar>
              <w:left w:w="43" w:type="dxa"/>
              <w:right w:w="43" w:type="dxa"/>
            </w:tcMar>
            <w:vAlign w:val="center"/>
          </w:tcPr>
          <w:p w:rsidR="004E0BF5" w:rsidRDefault="004E0BF5" w:rsidP="004E0BF5">
            <w:pPr>
              <w:jc w:val="right"/>
              <w:rPr>
                <w:color w:val="000000"/>
                <w:sz w:val="14"/>
                <w:szCs w:val="14"/>
              </w:rPr>
            </w:pPr>
            <w:r>
              <w:rPr>
                <w:color w:val="000000"/>
                <w:sz w:val="14"/>
                <w:szCs w:val="14"/>
              </w:rPr>
              <w:t>36,778</w:t>
            </w:r>
          </w:p>
        </w:tc>
        <w:tc>
          <w:tcPr>
            <w:tcW w:w="720" w:type="dxa"/>
            <w:tcBorders>
              <w:top w:val="nil"/>
              <w:left w:val="nil"/>
              <w:bottom w:val="nil"/>
              <w:right w:val="nil"/>
            </w:tcBorders>
            <w:shd w:val="clear" w:color="auto" w:fill="auto"/>
            <w:tcMar>
              <w:left w:w="43" w:type="dxa"/>
              <w:right w:w="43" w:type="dxa"/>
            </w:tcMar>
            <w:vAlign w:val="center"/>
          </w:tcPr>
          <w:p w:rsidR="004E0BF5" w:rsidRDefault="004E0BF5" w:rsidP="004E0BF5">
            <w:pPr>
              <w:jc w:val="right"/>
              <w:rPr>
                <w:color w:val="000000"/>
                <w:sz w:val="14"/>
                <w:szCs w:val="14"/>
              </w:rPr>
            </w:pPr>
            <w:r>
              <w:rPr>
                <w:color w:val="000000"/>
                <w:sz w:val="14"/>
                <w:szCs w:val="14"/>
              </w:rPr>
              <w:t>42,600</w:t>
            </w:r>
          </w:p>
        </w:tc>
        <w:tc>
          <w:tcPr>
            <w:tcW w:w="720" w:type="dxa"/>
            <w:tcBorders>
              <w:top w:val="nil"/>
              <w:left w:val="nil"/>
              <w:bottom w:val="nil"/>
              <w:right w:val="nil"/>
            </w:tcBorders>
            <w:shd w:val="clear" w:color="auto" w:fill="auto"/>
            <w:tcMar>
              <w:left w:w="43" w:type="dxa"/>
              <w:right w:w="43" w:type="dxa"/>
            </w:tcMar>
            <w:vAlign w:val="center"/>
          </w:tcPr>
          <w:p w:rsidR="004E0BF5" w:rsidRDefault="004E0BF5" w:rsidP="004E0BF5">
            <w:pPr>
              <w:jc w:val="right"/>
              <w:rPr>
                <w:color w:val="000000"/>
                <w:sz w:val="14"/>
                <w:szCs w:val="14"/>
              </w:rPr>
            </w:pPr>
            <w:r>
              <w:rPr>
                <w:color w:val="000000"/>
                <w:sz w:val="14"/>
                <w:szCs w:val="14"/>
              </w:rPr>
              <w:t>52,395</w:t>
            </w:r>
          </w:p>
        </w:tc>
        <w:tc>
          <w:tcPr>
            <w:tcW w:w="720" w:type="dxa"/>
            <w:tcBorders>
              <w:top w:val="nil"/>
              <w:left w:val="nil"/>
              <w:bottom w:val="nil"/>
              <w:right w:val="nil"/>
            </w:tcBorders>
            <w:shd w:val="clear" w:color="auto" w:fill="auto"/>
            <w:tcMar>
              <w:left w:w="43" w:type="dxa"/>
              <w:right w:w="43" w:type="dxa"/>
            </w:tcMar>
            <w:vAlign w:val="center"/>
          </w:tcPr>
          <w:p w:rsidR="004E0BF5" w:rsidRDefault="004E0BF5" w:rsidP="004E0BF5">
            <w:pPr>
              <w:jc w:val="right"/>
              <w:rPr>
                <w:color w:val="000000"/>
                <w:sz w:val="14"/>
                <w:szCs w:val="14"/>
              </w:rPr>
            </w:pPr>
            <w:r>
              <w:rPr>
                <w:color w:val="000000"/>
                <w:sz w:val="14"/>
                <w:szCs w:val="14"/>
              </w:rPr>
              <w:t>45,422</w:t>
            </w:r>
          </w:p>
        </w:tc>
      </w:tr>
      <w:tr w:rsidR="004E0BF5" w:rsidRPr="00BF4323" w:rsidTr="00AE6250">
        <w:trPr>
          <w:cantSplit/>
          <w:trHeight w:val="216"/>
        </w:trPr>
        <w:tc>
          <w:tcPr>
            <w:tcW w:w="2565" w:type="dxa"/>
            <w:tcBorders>
              <w:top w:val="nil"/>
              <w:left w:val="nil"/>
              <w:bottom w:val="nil"/>
              <w:right w:val="nil"/>
            </w:tcBorders>
            <w:shd w:val="clear" w:color="auto" w:fill="auto"/>
            <w:noWrap/>
            <w:vAlign w:val="center"/>
          </w:tcPr>
          <w:p w:rsidR="004E0BF5" w:rsidRPr="00A75A33" w:rsidRDefault="004E0BF5" w:rsidP="004E0BF5">
            <w:pPr>
              <w:ind w:hanging="108"/>
              <w:rPr>
                <w:b/>
                <w:bCs/>
                <w:sz w:val="14"/>
                <w:szCs w:val="14"/>
              </w:rPr>
            </w:pPr>
            <w:r w:rsidRPr="00A75A33">
              <w:rPr>
                <w:b/>
                <w:bCs/>
                <w:sz w:val="14"/>
                <w:szCs w:val="14"/>
              </w:rPr>
              <w:t>B. Textile Group</w:t>
            </w:r>
          </w:p>
        </w:tc>
        <w:tc>
          <w:tcPr>
            <w:tcW w:w="734" w:type="dxa"/>
            <w:tcBorders>
              <w:top w:val="nil"/>
              <w:left w:val="nil"/>
              <w:bottom w:val="nil"/>
              <w:right w:val="nil"/>
            </w:tcBorders>
            <w:shd w:val="clear" w:color="auto" w:fill="auto"/>
            <w:noWrap/>
            <w:tcMar>
              <w:left w:w="43" w:type="dxa"/>
              <w:right w:w="43" w:type="dxa"/>
            </w:tcMar>
            <w:vAlign w:val="center"/>
          </w:tcPr>
          <w:p w:rsidR="004E0BF5" w:rsidRDefault="004E0BF5" w:rsidP="004E0BF5">
            <w:pPr>
              <w:jc w:val="right"/>
              <w:rPr>
                <w:b/>
                <w:bCs/>
                <w:color w:val="000000"/>
                <w:sz w:val="14"/>
                <w:szCs w:val="14"/>
              </w:rPr>
            </w:pPr>
            <w:r>
              <w:rPr>
                <w:b/>
                <w:bCs/>
                <w:color w:val="000000"/>
                <w:sz w:val="14"/>
                <w:szCs w:val="14"/>
              </w:rPr>
              <w:t>12,456,891</w:t>
            </w:r>
          </w:p>
        </w:tc>
        <w:tc>
          <w:tcPr>
            <w:tcW w:w="759" w:type="dxa"/>
            <w:tcBorders>
              <w:top w:val="nil"/>
              <w:left w:val="nil"/>
              <w:bottom w:val="nil"/>
              <w:right w:val="nil"/>
            </w:tcBorders>
            <w:shd w:val="clear" w:color="auto" w:fill="auto"/>
            <w:noWrap/>
            <w:tcMar>
              <w:left w:w="43" w:type="dxa"/>
              <w:right w:w="43" w:type="dxa"/>
            </w:tcMar>
            <w:vAlign w:val="center"/>
          </w:tcPr>
          <w:p w:rsidR="004E0BF5" w:rsidRDefault="004E0BF5" w:rsidP="004E0BF5">
            <w:pPr>
              <w:jc w:val="right"/>
              <w:rPr>
                <w:b/>
                <w:bCs/>
                <w:color w:val="000000"/>
                <w:sz w:val="14"/>
                <w:szCs w:val="14"/>
              </w:rPr>
            </w:pPr>
            <w:r>
              <w:rPr>
                <w:b/>
                <w:bCs/>
                <w:color w:val="000000"/>
                <w:sz w:val="14"/>
                <w:szCs w:val="14"/>
              </w:rPr>
              <w:t>13,365,969</w:t>
            </w:r>
          </w:p>
        </w:tc>
        <w:tc>
          <w:tcPr>
            <w:tcW w:w="725" w:type="dxa"/>
            <w:tcBorders>
              <w:top w:val="nil"/>
              <w:left w:val="nil"/>
              <w:bottom w:val="nil"/>
              <w:right w:val="nil"/>
            </w:tcBorders>
            <w:shd w:val="clear" w:color="auto" w:fill="auto"/>
            <w:noWrap/>
            <w:tcMar>
              <w:left w:w="43" w:type="dxa"/>
              <w:right w:w="43" w:type="dxa"/>
            </w:tcMar>
            <w:vAlign w:val="center"/>
          </w:tcPr>
          <w:p w:rsidR="004E0BF5" w:rsidRDefault="004E0BF5" w:rsidP="004E0BF5">
            <w:pPr>
              <w:jc w:val="right"/>
              <w:rPr>
                <w:b/>
                <w:bCs/>
                <w:color w:val="000000"/>
                <w:sz w:val="14"/>
                <w:szCs w:val="14"/>
              </w:rPr>
            </w:pPr>
            <w:r>
              <w:rPr>
                <w:b/>
                <w:bCs/>
                <w:color w:val="000000"/>
                <w:sz w:val="14"/>
                <w:szCs w:val="14"/>
              </w:rPr>
              <w:t>1,201,788</w:t>
            </w:r>
          </w:p>
        </w:tc>
        <w:tc>
          <w:tcPr>
            <w:tcW w:w="725" w:type="dxa"/>
            <w:tcBorders>
              <w:top w:val="nil"/>
              <w:left w:val="nil"/>
              <w:bottom w:val="nil"/>
              <w:right w:val="nil"/>
            </w:tcBorders>
            <w:shd w:val="clear" w:color="auto" w:fill="auto"/>
            <w:tcMar>
              <w:left w:w="43" w:type="dxa"/>
              <w:right w:w="43" w:type="dxa"/>
            </w:tcMar>
            <w:vAlign w:val="center"/>
          </w:tcPr>
          <w:p w:rsidR="004E0BF5" w:rsidRDefault="004E0BF5" w:rsidP="004E0BF5">
            <w:pPr>
              <w:jc w:val="right"/>
              <w:rPr>
                <w:b/>
                <w:bCs/>
                <w:color w:val="000000"/>
                <w:sz w:val="14"/>
                <w:szCs w:val="14"/>
              </w:rPr>
            </w:pPr>
            <w:r>
              <w:rPr>
                <w:b/>
                <w:bCs/>
                <w:color w:val="000000"/>
                <w:sz w:val="14"/>
                <w:szCs w:val="14"/>
              </w:rPr>
              <w:t>1,073,769</w:t>
            </w:r>
          </w:p>
        </w:tc>
        <w:tc>
          <w:tcPr>
            <w:tcW w:w="810" w:type="dxa"/>
            <w:tcBorders>
              <w:top w:val="nil"/>
              <w:left w:val="nil"/>
              <w:bottom w:val="nil"/>
              <w:right w:val="nil"/>
            </w:tcBorders>
            <w:shd w:val="clear" w:color="auto" w:fill="auto"/>
            <w:tcMar>
              <w:left w:w="43" w:type="dxa"/>
              <w:right w:w="43" w:type="dxa"/>
            </w:tcMar>
            <w:vAlign w:val="center"/>
          </w:tcPr>
          <w:p w:rsidR="004E0BF5" w:rsidRDefault="004E0BF5" w:rsidP="004E0BF5">
            <w:pPr>
              <w:jc w:val="right"/>
              <w:rPr>
                <w:b/>
                <w:bCs/>
                <w:color w:val="000000"/>
                <w:sz w:val="14"/>
                <w:szCs w:val="14"/>
              </w:rPr>
            </w:pPr>
            <w:r>
              <w:rPr>
                <w:b/>
                <w:bCs/>
                <w:color w:val="000000"/>
                <w:sz w:val="14"/>
                <w:szCs w:val="14"/>
              </w:rPr>
              <w:t>1,243,531</w:t>
            </w:r>
          </w:p>
        </w:tc>
        <w:tc>
          <w:tcPr>
            <w:tcW w:w="720" w:type="dxa"/>
            <w:tcBorders>
              <w:top w:val="nil"/>
              <w:left w:val="nil"/>
              <w:bottom w:val="nil"/>
              <w:right w:val="nil"/>
            </w:tcBorders>
            <w:tcMar>
              <w:left w:w="43" w:type="dxa"/>
              <w:right w:w="43" w:type="dxa"/>
            </w:tcMar>
            <w:vAlign w:val="center"/>
          </w:tcPr>
          <w:p w:rsidR="004E0BF5" w:rsidRDefault="004E0BF5" w:rsidP="004E0BF5">
            <w:pPr>
              <w:jc w:val="right"/>
              <w:rPr>
                <w:b/>
                <w:bCs/>
                <w:color w:val="000000"/>
                <w:sz w:val="14"/>
                <w:szCs w:val="14"/>
              </w:rPr>
            </w:pPr>
            <w:r>
              <w:rPr>
                <w:b/>
                <w:bCs/>
                <w:color w:val="000000"/>
                <w:sz w:val="14"/>
                <w:szCs w:val="14"/>
              </w:rPr>
              <w:t>1,100,229</w:t>
            </w:r>
          </w:p>
        </w:tc>
        <w:tc>
          <w:tcPr>
            <w:tcW w:w="720" w:type="dxa"/>
            <w:tcBorders>
              <w:top w:val="nil"/>
              <w:left w:val="nil"/>
              <w:bottom w:val="nil"/>
              <w:right w:val="nil"/>
            </w:tcBorders>
            <w:shd w:val="clear" w:color="auto" w:fill="auto"/>
            <w:tcMar>
              <w:left w:w="43" w:type="dxa"/>
              <w:right w:w="43" w:type="dxa"/>
            </w:tcMar>
            <w:vAlign w:val="center"/>
          </w:tcPr>
          <w:p w:rsidR="004E0BF5" w:rsidRDefault="004E0BF5" w:rsidP="004E0BF5">
            <w:pPr>
              <w:jc w:val="right"/>
              <w:rPr>
                <w:b/>
                <w:bCs/>
                <w:color w:val="000000"/>
                <w:sz w:val="14"/>
                <w:szCs w:val="14"/>
              </w:rPr>
            </w:pPr>
            <w:r>
              <w:rPr>
                <w:b/>
                <w:bCs/>
                <w:color w:val="000000"/>
                <w:sz w:val="14"/>
                <w:szCs w:val="14"/>
              </w:rPr>
              <w:t>1,077,957</w:t>
            </w:r>
          </w:p>
        </w:tc>
        <w:tc>
          <w:tcPr>
            <w:tcW w:w="720" w:type="dxa"/>
            <w:tcBorders>
              <w:top w:val="nil"/>
              <w:left w:val="nil"/>
              <w:bottom w:val="nil"/>
              <w:right w:val="nil"/>
            </w:tcBorders>
            <w:shd w:val="clear" w:color="auto" w:fill="auto"/>
            <w:tcMar>
              <w:left w:w="43" w:type="dxa"/>
              <w:right w:w="43" w:type="dxa"/>
            </w:tcMar>
            <w:vAlign w:val="center"/>
          </w:tcPr>
          <w:p w:rsidR="004E0BF5" w:rsidRDefault="004E0BF5" w:rsidP="004E0BF5">
            <w:pPr>
              <w:jc w:val="right"/>
              <w:rPr>
                <w:b/>
                <w:bCs/>
                <w:color w:val="000000"/>
                <w:sz w:val="14"/>
                <w:szCs w:val="14"/>
              </w:rPr>
            </w:pPr>
            <w:r>
              <w:rPr>
                <w:b/>
                <w:bCs/>
                <w:color w:val="000000"/>
                <w:sz w:val="14"/>
                <w:szCs w:val="14"/>
              </w:rPr>
              <w:t>1,190,758</w:t>
            </w:r>
          </w:p>
        </w:tc>
        <w:tc>
          <w:tcPr>
            <w:tcW w:w="720" w:type="dxa"/>
            <w:tcBorders>
              <w:top w:val="nil"/>
              <w:left w:val="nil"/>
              <w:bottom w:val="nil"/>
              <w:right w:val="nil"/>
            </w:tcBorders>
            <w:shd w:val="clear" w:color="auto" w:fill="auto"/>
            <w:tcMar>
              <w:left w:w="43" w:type="dxa"/>
              <w:right w:w="43" w:type="dxa"/>
            </w:tcMar>
            <w:vAlign w:val="center"/>
          </w:tcPr>
          <w:p w:rsidR="004E0BF5" w:rsidRDefault="004E0BF5" w:rsidP="004E0BF5">
            <w:pPr>
              <w:jc w:val="right"/>
              <w:rPr>
                <w:b/>
                <w:bCs/>
                <w:color w:val="000000"/>
                <w:sz w:val="14"/>
                <w:szCs w:val="14"/>
              </w:rPr>
            </w:pPr>
            <w:r>
              <w:rPr>
                <w:b/>
                <w:bCs/>
                <w:color w:val="000000"/>
                <w:sz w:val="14"/>
                <w:szCs w:val="14"/>
              </w:rPr>
              <w:t>1,049,738</w:t>
            </w:r>
          </w:p>
        </w:tc>
      </w:tr>
      <w:tr w:rsidR="004E0BF5" w:rsidRPr="00BF4323" w:rsidTr="00AE6250">
        <w:trPr>
          <w:cantSplit/>
          <w:trHeight w:val="216"/>
        </w:trPr>
        <w:tc>
          <w:tcPr>
            <w:tcW w:w="2565" w:type="dxa"/>
            <w:tcBorders>
              <w:top w:val="nil"/>
              <w:left w:val="nil"/>
              <w:bottom w:val="nil"/>
              <w:right w:val="nil"/>
            </w:tcBorders>
            <w:shd w:val="clear" w:color="auto" w:fill="auto"/>
            <w:noWrap/>
            <w:vAlign w:val="center"/>
          </w:tcPr>
          <w:p w:rsidR="004E0BF5" w:rsidRPr="00A75A33" w:rsidRDefault="004E0BF5" w:rsidP="004E0BF5">
            <w:pPr>
              <w:rPr>
                <w:sz w:val="14"/>
                <w:szCs w:val="14"/>
              </w:rPr>
            </w:pPr>
            <w:r w:rsidRPr="00A75A33">
              <w:rPr>
                <w:sz w:val="14"/>
                <w:szCs w:val="14"/>
              </w:rPr>
              <w:t>12 Raw Cotton</w:t>
            </w:r>
          </w:p>
        </w:tc>
        <w:tc>
          <w:tcPr>
            <w:tcW w:w="734" w:type="dxa"/>
            <w:tcBorders>
              <w:top w:val="nil"/>
              <w:left w:val="nil"/>
              <w:bottom w:val="nil"/>
              <w:right w:val="nil"/>
            </w:tcBorders>
            <w:shd w:val="clear" w:color="auto" w:fill="auto"/>
            <w:noWrap/>
            <w:tcMar>
              <w:left w:w="43" w:type="dxa"/>
              <w:right w:w="43" w:type="dxa"/>
            </w:tcMar>
            <w:vAlign w:val="center"/>
          </w:tcPr>
          <w:p w:rsidR="004E0BF5" w:rsidRDefault="004E0BF5" w:rsidP="004E0BF5">
            <w:pPr>
              <w:jc w:val="right"/>
              <w:rPr>
                <w:color w:val="000000"/>
                <w:sz w:val="14"/>
                <w:szCs w:val="14"/>
              </w:rPr>
            </w:pPr>
            <w:r>
              <w:rPr>
                <w:color w:val="000000"/>
                <w:sz w:val="14"/>
                <w:szCs w:val="14"/>
              </w:rPr>
              <w:t>40,521</w:t>
            </w:r>
          </w:p>
        </w:tc>
        <w:tc>
          <w:tcPr>
            <w:tcW w:w="759" w:type="dxa"/>
            <w:tcBorders>
              <w:top w:val="nil"/>
              <w:left w:val="nil"/>
              <w:bottom w:val="nil"/>
              <w:right w:val="nil"/>
            </w:tcBorders>
            <w:shd w:val="clear" w:color="auto" w:fill="auto"/>
            <w:noWrap/>
            <w:tcMar>
              <w:left w:w="43" w:type="dxa"/>
              <w:right w:w="43" w:type="dxa"/>
            </w:tcMar>
            <w:vAlign w:val="center"/>
          </w:tcPr>
          <w:p w:rsidR="004E0BF5" w:rsidRDefault="004E0BF5" w:rsidP="004E0BF5">
            <w:pPr>
              <w:jc w:val="right"/>
              <w:rPr>
                <w:color w:val="000000"/>
                <w:sz w:val="14"/>
                <w:szCs w:val="14"/>
              </w:rPr>
            </w:pPr>
            <w:r>
              <w:rPr>
                <w:color w:val="000000"/>
                <w:sz w:val="14"/>
                <w:szCs w:val="14"/>
              </w:rPr>
              <w:t>56,947</w:t>
            </w:r>
          </w:p>
        </w:tc>
        <w:tc>
          <w:tcPr>
            <w:tcW w:w="725" w:type="dxa"/>
            <w:tcBorders>
              <w:top w:val="nil"/>
              <w:left w:val="nil"/>
              <w:bottom w:val="nil"/>
              <w:right w:val="nil"/>
            </w:tcBorders>
            <w:shd w:val="clear" w:color="auto" w:fill="auto"/>
            <w:noWrap/>
            <w:tcMar>
              <w:left w:w="43" w:type="dxa"/>
              <w:right w:w="43" w:type="dxa"/>
            </w:tcMar>
            <w:vAlign w:val="center"/>
          </w:tcPr>
          <w:p w:rsidR="004E0BF5" w:rsidRDefault="004E0BF5" w:rsidP="004E0BF5">
            <w:pPr>
              <w:jc w:val="right"/>
              <w:rPr>
                <w:color w:val="000000"/>
                <w:sz w:val="14"/>
                <w:szCs w:val="14"/>
              </w:rPr>
            </w:pPr>
            <w:r>
              <w:rPr>
                <w:color w:val="000000"/>
                <w:sz w:val="14"/>
                <w:szCs w:val="14"/>
              </w:rPr>
              <w:t>1,854</w:t>
            </w:r>
          </w:p>
        </w:tc>
        <w:tc>
          <w:tcPr>
            <w:tcW w:w="725" w:type="dxa"/>
            <w:tcBorders>
              <w:top w:val="nil"/>
              <w:left w:val="nil"/>
              <w:bottom w:val="nil"/>
              <w:right w:val="nil"/>
            </w:tcBorders>
            <w:shd w:val="clear" w:color="auto" w:fill="auto"/>
            <w:tcMar>
              <w:left w:w="43" w:type="dxa"/>
              <w:right w:w="43" w:type="dxa"/>
            </w:tcMar>
            <w:vAlign w:val="center"/>
          </w:tcPr>
          <w:p w:rsidR="004E0BF5" w:rsidRDefault="004E0BF5" w:rsidP="004E0BF5">
            <w:pPr>
              <w:jc w:val="right"/>
              <w:rPr>
                <w:color w:val="000000"/>
                <w:sz w:val="14"/>
                <w:szCs w:val="14"/>
              </w:rPr>
            </w:pPr>
            <w:r>
              <w:rPr>
                <w:color w:val="000000"/>
                <w:sz w:val="14"/>
                <w:szCs w:val="14"/>
              </w:rPr>
              <w:t>2,091</w:t>
            </w:r>
          </w:p>
        </w:tc>
        <w:tc>
          <w:tcPr>
            <w:tcW w:w="810" w:type="dxa"/>
            <w:tcBorders>
              <w:top w:val="nil"/>
              <w:left w:val="nil"/>
              <w:bottom w:val="nil"/>
              <w:right w:val="nil"/>
            </w:tcBorders>
            <w:shd w:val="clear" w:color="auto" w:fill="auto"/>
            <w:tcMar>
              <w:left w:w="43" w:type="dxa"/>
              <w:right w:w="43" w:type="dxa"/>
            </w:tcMar>
            <w:vAlign w:val="center"/>
          </w:tcPr>
          <w:p w:rsidR="004E0BF5" w:rsidRDefault="004E0BF5" w:rsidP="004E0BF5">
            <w:pPr>
              <w:jc w:val="right"/>
              <w:rPr>
                <w:color w:val="000000"/>
                <w:sz w:val="14"/>
                <w:szCs w:val="14"/>
              </w:rPr>
            </w:pPr>
            <w:r>
              <w:rPr>
                <w:color w:val="000000"/>
                <w:sz w:val="14"/>
                <w:szCs w:val="14"/>
              </w:rPr>
              <w:t>5,406</w:t>
            </w:r>
          </w:p>
        </w:tc>
        <w:tc>
          <w:tcPr>
            <w:tcW w:w="720" w:type="dxa"/>
            <w:tcBorders>
              <w:top w:val="nil"/>
              <w:left w:val="nil"/>
              <w:bottom w:val="nil"/>
              <w:right w:val="nil"/>
            </w:tcBorders>
            <w:tcMar>
              <w:left w:w="43" w:type="dxa"/>
              <w:right w:w="43" w:type="dxa"/>
            </w:tcMar>
            <w:vAlign w:val="center"/>
          </w:tcPr>
          <w:p w:rsidR="004E0BF5" w:rsidRDefault="004E0BF5" w:rsidP="004E0BF5">
            <w:pPr>
              <w:jc w:val="right"/>
              <w:rPr>
                <w:color w:val="000000"/>
                <w:sz w:val="14"/>
                <w:szCs w:val="14"/>
              </w:rPr>
            </w:pPr>
            <w:r>
              <w:rPr>
                <w:color w:val="000000"/>
                <w:sz w:val="14"/>
                <w:szCs w:val="14"/>
              </w:rPr>
              <w:t>2,526</w:t>
            </w:r>
          </w:p>
        </w:tc>
        <w:tc>
          <w:tcPr>
            <w:tcW w:w="720" w:type="dxa"/>
            <w:tcBorders>
              <w:top w:val="nil"/>
              <w:left w:val="nil"/>
              <w:bottom w:val="nil"/>
              <w:right w:val="nil"/>
            </w:tcBorders>
            <w:shd w:val="clear" w:color="auto" w:fill="auto"/>
            <w:tcMar>
              <w:left w:w="43" w:type="dxa"/>
              <w:right w:w="43" w:type="dxa"/>
            </w:tcMar>
            <w:vAlign w:val="center"/>
          </w:tcPr>
          <w:p w:rsidR="004E0BF5" w:rsidRDefault="004E0BF5" w:rsidP="004E0BF5">
            <w:pPr>
              <w:jc w:val="right"/>
              <w:rPr>
                <w:color w:val="000000"/>
                <w:sz w:val="14"/>
                <w:szCs w:val="14"/>
              </w:rPr>
            </w:pPr>
            <w:r>
              <w:rPr>
                <w:color w:val="000000"/>
                <w:sz w:val="14"/>
                <w:szCs w:val="14"/>
              </w:rPr>
              <w:t>1,758</w:t>
            </w:r>
          </w:p>
        </w:tc>
        <w:tc>
          <w:tcPr>
            <w:tcW w:w="720" w:type="dxa"/>
            <w:tcBorders>
              <w:top w:val="nil"/>
              <w:left w:val="nil"/>
              <w:bottom w:val="nil"/>
              <w:right w:val="nil"/>
            </w:tcBorders>
            <w:shd w:val="clear" w:color="auto" w:fill="auto"/>
            <w:tcMar>
              <w:left w:w="43" w:type="dxa"/>
              <w:right w:w="43" w:type="dxa"/>
            </w:tcMar>
            <w:vAlign w:val="center"/>
          </w:tcPr>
          <w:p w:rsidR="004E0BF5" w:rsidRDefault="004E0BF5" w:rsidP="004E0BF5">
            <w:pPr>
              <w:jc w:val="right"/>
              <w:rPr>
                <w:color w:val="000000"/>
                <w:sz w:val="14"/>
                <w:szCs w:val="14"/>
              </w:rPr>
            </w:pPr>
            <w:r>
              <w:rPr>
                <w:color w:val="000000"/>
                <w:sz w:val="14"/>
                <w:szCs w:val="14"/>
              </w:rPr>
              <w:t>864</w:t>
            </w:r>
          </w:p>
        </w:tc>
        <w:tc>
          <w:tcPr>
            <w:tcW w:w="720" w:type="dxa"/>
            <w:tcBorders>
              <w:top w:val="nil"/>
              <w:left w:val="nil"/>
              <w:bottom w:val="nil"/>
              <w:right w:val="nil"/>
            </w:tcBorders>
            <w:shd w:val="clear" w:color="auto" w:fill="auto"/>
            <w:tcMar>
              <w:left w:w="43" w:type="dxa"/>
              <w:right w:w="43" w:type="dxa"/>
            </w:tcMar>
            <w:vAlign w:val="center"/>
          </w:tcPr>
          <w:p w:rsidR="004E0BF5" w:rsidRDefault="004E0BF5" w:rsidP="004E0BF5">
            <w:pPr>
              <w:jc w:val="right"/>
              <w:rPr>
                <w:color w:val="000000"/>
                <w:sz w:val="14"/>
                <w:szCs w:val="14"/>
              </w:rPr>
            </w:pPr>
            <w:r>
              <w:rPr>
                <w:color w:val="000000"/>
                <w:sz w:val="14"/>
                <w:szCs w:val="14"/>
              </w:rPr>
              <w:t>479</w:t>
            </w:r>
          </w:p>
        </w:tc>
      </w:tr>
      <w:tr w:rsidR="004E0BF5" w:rsidRPr="00BF4323" w:rsidTr="00AE6250">
        <w:trPr>
          <w:cantSplit/>
          <w:trHeight w:val="216"/>
        </w:trPr>
        <w:tc>
          <w:tcPr>
            <w:tcW w:w="2565" w:type="dxa"/>
            <w:tcBorders>
              <w:top w:val="nil"/>
              <w:left w:val="nil"/>
              <w:bottom w:val="nil"/>
              <w:right w:val="nil"/>
            </w:tcBorders>
            <w:shd w:val="clear" w:color="auto" w:fill="auto"/>
            <w:noWrap/>
            <w:vAlign w:val="center"/>
          </w:tcPr>
          <w:p w:rsidR="004E0BF5" w:rsidRPr="00A75A33" w:rsidRDefault="004E0BF5" w:rsidP="004E0BF5">
            <w:pPr>
              <w:rPr>
                <w:sz w:val="14"/>
                <w:szCs w:val="14"/>
              </w:rPr>
            </w:pPr>
            <w:r w:rsidRPr="00A75A33">
              <w:rPr>
                <w:sz w:val="14"/>
                <w:szCs w:val="14"/>
              </w:rPr>
              <w:t>13 Cotton Yarn</w:t>
            </w:r>
          </w:p>
        </w:tc>
        <w:tc>
          <w:tcPr>
            <w:tcW w:w="734" w:type="dxa"/>
            <w:tcBorders>
              <w:top w:val="nil"/>
              <w:left w:val="nil"/>
              <w:bottom w:val="nil"/>
              <w:right w:val="nil"/>
            </w:tcBorders>
            <w:shd w:val="clear" w:color="auto" w:fill="auto"/>
            <w:noWrap/>
            <w:tcMar>
              <w:left w:w="43" w:type="dxa"/>
              <w:right w:w="43" w:type="dxa"/>
            </w:tcMar>
            <w:vAlign w:val="center"/>
          </w:tcPr>
          <w:p w:rsidR="004E0BF5" w:rsidRDefault="004E0BF5" w:rsidP="004E0BF5">
            <w:pPr>
              <w:jc w:val="right"/>
              <w:rPr>
                <w:color w:val="000000"/>
                <w:sz w:val="14"/>
                <w:szCs w:val="14"/>
              </w:rPr>
            </w:pPr>
            <w:r>
              <w:rPr>
                <w:color w:val="000000"/>
                <w:sz w:val="14"/>
                <w:szCs w:val="14"/>
              </w:rPr>
              <w:t>1,140,214</w:t>
            </w:r>
          </w:p>
        </w:tc>
        <w:tc>
          <w:tcPr>
            <w:tcW w:w="759" w:type="dxa"/>
            <w:tcBorders>
              <w:top w:val="nil"/>
              <w:left w:val="nil"/>
              <w:bottom w:val="nil"/>
              <w:right w:val="nil"/>
            </w:tcBorders>
            <w:shd w:val="clear" w:color="auto" w:fill="auto"/>
            <w:noWrap/>
            <w:tcMar>
              <w:left w:w="43" w:type="dxa"/>
              <w:right w:w="43" w:type="dxa"/>
            </w:tcMar>
            <w:vAlign w:val="center"/>
          </w:tcPr>
          <w:p w:rsidR="004E0BF5" w:rsidRDefault="004E0BF5" w:rsidP="004E0BF5">
            <w:pPr>
              <w:jc w:val="right"/>
              <w:rPr>
                <w:color w:val="000000"/>
                <w:sz w:val="14"/>
                <w:szCs w:val="14"/>
              </w:rPr>
            </w:pPr>
            <w:r>
              <w:rPr>
                <w:color w:val="000000"/>
                <w:sz w:val="14"/>
                <w:szCs w:val="14"/>
              </w:rPr>
              <w:t>1,246,805</w:t>
            </w:r>
          </w:p>
        </w:tc>
        <w:tc>
          <w:tcPr>
            <w:tcW w:w="725" w:type="dxa"/>
            <w:tcBorders>
              <w:top w:val="nil"/>
              <w:left w:val="nil"/>
              <w:bottom w:val="nil"/>
              <w:right w:val="nil"/>
            </w:tcBorders>
            <w:shd w:val="clear" w:color="auto" w:fill="auto"/>
            <w:noWrap/>
            <w:tcMar>
              <w:left w:w="43" w:type="dxa"/>
              <w:right w:w="43" w:type="dxa"/>
            </w:tcMar>
            <w:vAlign w:val="center"/>
          </w:tcPr>
          <w:p w:rsidR="004E0BF5" w:rsidRDefault="004E0BF5" w:rsidP="004E0BF5">
            <w:pPr>
              <w:jc w:val="right"/>
              <w:rPr>
                <w:color w:val="000000"/>
                <w:sz w:val="14"/>
                <w:szCs w:val="14"/>
              </w:rPr>
            </w:pPr>
            <w:r>
              <w:rPr>
                <w:color w:val="000000"/>
                <w:sz w:val="14"/>
                <w:szCs w:val="14"/>
              </w:rPr>
              <w:t>125,328</w:t>
            </w:r>
          </w:p>
        </w:tc>
        <w:tc>
          <w:tcPr>
            <w:tcW w:w="725" w:type="dxa"/>
            <w:tcBorders>
              <w:top w:val="nil"/>
              <w:left w:val="nil"/>
              <w:bottom w:val="nil"/>
              <w:right w:val="nil"/>
            </w:tcBorders>
            <w:shd w:val="clear" w:color="auto" w:fill="auto"/>
            <w:tcMar>
              <w:left w:w="43" w:type="dxa"/>
              <w:right w:w="43" w:type="dxa"/>
            </w:tcMar>
            <w:vAlign w:val="center"/>
          </w:tcPr>
          <w:p w:rsidR="004E0BF5" w:rsidRDefault="004E0BF5" w:rsidP="004E0BF5">
            <w:pPr>
              <w:jc w:val="right"/>
              <w:rPr>
                <w:color w:val="000000"/>
                <w:sz w:val="14"/>
                <w:szCs w:val="14"/>
              </w:rPr>
            </w:pPr>
            <w:r>
              <w:rPr>
                <w:color w:val="000000"/>
                <w:sz w:val="14"/>
                <w:szCs w:val="14"/>
              </w:rPr>
              <w:t>98,836</w:t>
            </w:r>
          </w:p>
        </w:tc>
        <w:tc>
          <w:tcPr>
            <w:tcW w:w="810" w:type="dxa"/>
            <w:tcBorders>
              <w:top w:val="nil"/>
              <w:left w:val="nil"/>
              <w:bottom w:val="nil"/>
              <w:right w:val="nil"/>
            </w:tcBorders>
            <w:shd w:val="clear" w:color="auto" w:fill="auto"/>
            <w:tcMar>
              <w:left w:w="43" w:type="dxa"/>
              <w:right w:w="43" w:type="dxa"/>
            </w:tcMar>
            <w:vAlign w:val="center"/>
          </w:tcPr>
          <w:p w:rsidR="004E0BF5" w:rsidRDefault="004E0BF5" w:rsidP="004E0BF5">
            <w:pPr>
              <w:jc w:val="right"/>
              <w:rPr>
                <w:color w:val="000000"/>
                <w:sz w:val="14"/>
                <w:szCs w:val="14"/>
              </w:rPr>
            </w:pPr>
            <w:r>
              <w:rPr>
                <w:color w:val="000000"/>
                <w:sz w:val="14"/>
                <w:szCs w:val="14"/>
              </w:rPr>
              <w:t>135,188</w:t>
            </w:r>
          </w:p>
        </w:tc>
        <w:tc>
          <w:tcPr>
            <w:tcW w:w="720" w:type="dxa"/>
            <w:tcBorders>
              <w:top w:val="nil"/>
              <w:left w:val="nil"/>
              <w:bottom w:val="nil"/>
              <w:right w:val="nil"/>
            </w:tcBorders>
            <w:tcMar>
              <w:left w:w="43" w:type="dxa"/>
              <w:right w:w="43" w:type="dxa"/>
            </w:tcMar>
            <w:vAlign w:val="center"/>
          </w:tcPr>
          <w:p w:rsidR="004E0BF5" w:rsidRDefault="004E0BF5" w:rsidP="004E0BF5">
            <w:pPr>
              <w:jc w:val="right"/>
              <w:rPr>
                <w:color w:val="000000"/>
                <w:sz w:val="14"/>
                <w:szCs w:val="14"/>
              </w:rPr>
            </w:pPr>
            <w:r>
              <w:rPr>
                <w:color w:val="000000"/>
                <w:sz w:val="14"/>
                <w:szCs w:val="14"/>
              </w:rPr>
              <w:t>93,997</w:t>
            </w:r>
          </w:p>
        </w:tc>
        <w:tc>
          <w:tcPr>
            <w:tcW w:w="720" w:type="dxa"/>
            <w:tcBorders>
              <w:top w:val="nil"/>
              <w:left w:val="nil"/>
              <w:bottom w:val="nil"/>
              <w:right w:val="nil"/>
            </w:tcBorders>
            <w:shd w:val="clear" w:color="auto" w:fill="auto"/>
            <w:tcMar>
              <w:left w:w="43" w:type="dxa"/>
              <w:right w:w="43" w:type="dxa"/>
            </w:tcMar>
            <w:vAlign w:val="center"/>
          </w:tcPr>
          <w:p w:rsidR="004E0BF5" w:rsidRDefault="004E0BF5" w:rsidP="004E0BF5">
            <w:pPr>
              <w:jc w:val="right"/>
              <w:rPr>
                <w:color w:val="000000"/>
                <w:sz w:val="14"/>
                <w:szCs w:val="14"/>
              </w:rPr>
            </w:pPr>
            <w:r>
              <w:rPr>
                <w:color w:val="000000"/>
                <w:sz w:val="14"/>
                <w:szCs w:val="14"/>
              </w:rPr>
              <w:t>93,026</w:t>
            </w:r>
          </w:p>
        </w:tc>
        <w:tc>
          <w:tcPr>
            <w:tcW w:w="720" w:type="dxa"/>
            <w:tcBorders>
              <w:top w:val="nil"/>
              <w:left w:val="nil"/>
              <w:bottom w:val="nil"/>
              <w:right w:val="nil"/>
            </w:tcBorders>
            <w:shd w:val="clear" w:color="auto" w:fill="auto"/>
            <w:tcMar>
              <w:left w:w="43" w:type="dxa"/>
              <w:right w:w="43" w:type="dxa"/>
            </w:tcMar>
            <w:vAlign w:val="center"/>
          </w:tcPr>
          <w:p w:rsidR="004E0BF5" w:rsidRDefault="004E0BF5" w:rsidP="004E0BF5">
            <w:pPr>
              <w:jc w:val="right"/>
              <w:rPr>
                <w:color w:val="000000"/>
                <w:sz w:val="14"/>
                <w:szCs w:val="14"/>
              </w:rPr>
            </w:pPr>
            <w:r>
              <w:rPr>
                <w:color w:val="000000"/>
                <w:sz w:val="14"/>
                <w:szCs w:val="14"/>
              </w:rPr>
              <w:t>88,003</w:t>
            </w:r>
          </w:p>
        </w:tc>
        <w:tc>
          <w:tcPr>
            <w:tcW w:w="720" w:type="dxa"/>
            <w:tcBorders>
              <w:top w:val="nil"/>
              <w:left w:val="nil"/>
              <w:bottom w:val="nil"/>
              <w:right w:val="nil"/>
            </w:tcBorders>
            <w:shd w:val="clear" w:color="auto" w:fill="auto"/>
            <w:tcMar>
              <w:left w:w="43" w:type="dxa"/>
              <w:right w:w="43" w:type="dxa"/>
            </w:tcMar>
            <w:vAlign w:val="center"/>
          </w:tcPr>
          <w:p w:rsidR="004E0BF5" w:rsidRDefault="004E0BF5" w:rsidP="004E0BF5">
            <w:pPr>
              <w:jc w:val="right"/>
              <w:rPr>
                <w:color w:val="000000"/>
                <w:sz w:val="14"/>
                <w:szCs w:val="14"/>
              </w:rPr>
            </w:pPr>
            <w:r>
              <w:rPr>
                <w:color w:val="000000"/>
                <w:sz w:val="14"/>
                <w:szCs w:val="14"/>
              </w:rPr>
              <w:t>72,369</w:t>
            </w:r>
          </w:p>
        </w:tc>
      </w:tr>
      <w:tr w:rsidR="004E0BF5" w:rsidRPr="00BF4323" w:rsidTr="00AE6250">
        <w:trPr>
          <w:cantSplit/>
          <w:trHeight w:val="216"/>
        </w:trPr>
        <w:tc>
          <w:tcPr>
            <w:tcW w:w="2565" w:type="dxa"/>
            <w:tcBorders>
              <w:top w:val="nil"/>
              <w:left w:val="nil"/>
              <w:bottom w:val="nil"/>
              <w:right w:val="nil"/>
            </w:tcBorders>
            <w:shd w:val="clear" w:color="auto" w:fill="auto"/>
            <w:noWrap/>
            <w:vAlign w:val="center"/>
          </w:tcPr>
          <w:p w:rsidR="004E0BF5" w:rsidRPr="00A75A33" w:rsidRDefault="004E0BF5" w:rsidP="004E0BF5">
            <w:pPr>
              <w:rPr>
                <w:sz w:val="14"/>
                <w:szCs w:val="14"/>
              </w:rPr>
            </w:pPr>
            <w:r w:rsidRPr="00A75A33">
              <w:rPr>
                <w:sz w:val="14"/>
                <w:szCs w:val="14"/>
              </w:rPr>
              <w:t>14 Cotton Cloth</w:t>
            </w:r>
          </w:p>
        </w:tc>
        <w:tc>
          <w:tcPr>
            <w:tcW w:w="734" w:type="dxa"/>
            <w:tcBorders>
              <w:top w:val="nil"/>
              <w:left w:val="nil"/>
              <w:bottom w:val="nil"/>
              <w:right w:val="nil"/>
            </w:tcBorders>
            <w:shd w:val="clear" w:color="auto" w:fill="auto"/>
            <w:noWrap/>
            <w:tcMar>
              <w:left w:w="43" w:type="dxa"/>
              <w:right w:w="43" w:type="dxa"/>
            </w:tcMar>
            <w:vAlign w:val="center"/>
          </w:tcPr>
          <w:p w:rsidR="004E0BF5" w:rsidRDefault="004E0BF5" w:rsidP="004E0BF5">
            <w:pPr>
              <w:jc w:val="right"/>
              <w:rPr>
                <w:color w:val="000000"/>
                <w:sz w:val="14"/>
                <w:szCs w:val="14"/>
              </w:rPr>
            </w:pPr>
            <w:r>
              <w:rPr>
                <w:color w:val="000000"/>
                <w:sz w:val="14"/>
                <w:szCs w:val="14"/>
              </w:rPr>
              <w:t>2,123,042</w:t>
            </w:r>
          </w:p>
        </w:tc>
        <w:tc>
          <w:tcPr>
            <w:tcW w:w="759" w:type="dxa"/>
            <w:tcBorders>
              <w:top w:val="nil"/>
              <w:left w:val="nil"/>
              <w:bottom w:val="nil"/>
              <w:right w:val="nil"/>
            </w:tcBorders>
            <w:shd w:val="clear" w:color="auto" w:fill="auto"/>
            <w:noWrap/>
            <w:tcMar>
              <w:left w:w="43" w:type="dxa"/>
              <w:right w:w="43" w:type="dxa"/>
            </w:tcMar>
            <w:vAlign w:val="center"/>
          </w:tcPr>
          <w:p w:rsidR="004E0BF5" w:rsidRDefault="004E0BF5" w:rsidP="004E0BF5">
            <w:pPr>
              <w:jc w:val="right"/>
              <w:rPr>
                <w:color w:val="000000"/>
                <w:sz w:val="14"/>
                <w:szCs w:val="14"/>
              </w:rPr>
            </w:pPr>
            <w:r>
              <w:rPr>
                <w:color w:val="000000"/>
                <w:sz w:val="14"/>
                <w:szCs w:val="14"/>
              </w:rPr>
              <w:t>2,173,299</w:t>
            </w:r>
          </w:p>
        </w:tc>
        <w:tc>
          <w:tcPr>
            <w:tcW w:w="725" w:type="dxa"/>
            <w:tcBorders>
              <w:top w:val="nil"/>
              <w:left w:val="nil"/>
              <w:bottom w:val="nil"/>
              <w:right w:val="nil"/>
            </w:tcBorders>
            <w:shd w:val="clear" w:color="auto" w:fill="auto"/>
            <w:noWrap/>
            <w:tcMar>
              <w:left w:w="43" w:type="dxa"/>
              <w:right w:w="43" w:type="dxa"/>
            </w:tcMar>
            <w:vAlign w:val="center"/>
          </w:tcPr>
          <w:p w:rsidR="004E0BF5" w:rsidRDefault="004E0BF5" w:rsidP="004E0BF5">
            <w:pPr>
              <w:jc w:val="right"/>
              <w:rPr>
                <w:color w:val="000000"/>
                <w:sz w:val="14"/>
                <w:szCs w:val="14"/>
              </w:rPr>
            </w:pPr>
            <w:r>
              <w:rPr>
                <w:color w:val="000000"/>
                <w:sz w:val="14"/>
                <w:szCs w:val="14"/>
              </w:rPr>
              <w:t>202,534</w:t>
            </w:r>
          </w:p>
        </w:tc>
        <w:tc>
          <w:tcPr>
            <w:tcW w:w="725" w:type="dxa"/>
            <w:tcBorders>
              <w:top w:val="nil"/>
              <w:left w:val="nil"/>
              <w:bottom w:val="nil"/>
              <w:right w:val="nil"/>
            </w:tcBorders>
            <w:shd w:val="clear" w:color="auto" w:fill="auto"/>
            <w:tcMar>
              <w:left w:w="43" w:type="dxa"/>
              <w:right w:w="43" w:type="dxa"/>
            </w:tcMar>
            <w:vAlign w:val="center"/>
          </w:tcPr>
          <w:p w:rsidR="004E0BF5" w:rsidRDefault="004E0BF5" w:rsidP="004E0BF5">
            <w:pPr>
              <w:jc w:val="right"/>
              <w:rPr>
                <w:color w:val="000000"/>
                <w:sz w:val="14"/>
                <w:szCs w:val="14"/>
              </w:rPr>
            </w:pPr>
            <w:r>
              <w:rPr>
                <w:color w:val="000000"/>
                <w:sz w:val="14"/>
                <w:szCs w:val="14"/>
              </w:rPr>
              <w:t>172,256</w:t>
            </w:r>
          </w:p>
        </w:tc>
        <w:tc>
          <w:tcPr>
            <w:tcW w:w="810" w:type="dxa"/>
            <w:tcBorders>
              <w:top w:val="nil"/>
              <w:left w:val="nil"/>
              <w:bottom w:val="nil"/>
              <w:right w:val="nil"/>
            </w:tcBorders>
            <w:shd w:val="clear" w:color="auto" w:fill="auto"/>
            <w:tcMar>
              <w:left w:w="43" w:type="dxa"/>
              <w:right w:w="43" w:type="dxa"/>
            </w:tcMar>
            <w:vAlign w:val="center"/>
          </w:tcPr>
          <w:p w:rsidR="004E0BF5" w:rsidRDefault="004E0BF5" w:rsidP="004E0BF5">
            <w:pPr>
              <w:jc w:val="right"/>
              <w:rPr>
                <w:color w:val="000000"/>
                <w:sz w:val="14"/>
                <w:szCs w:val="14"/>
              </w:rPr>
            </w:pPr>
            <w:r>
              <w:rPr>
                <w:color w:val="000000"/>
                <w:sz w:val="14"/>
                <w:szCs w:val="14"/>
              </w:rPr>
              <w:t>198,127</w:t>
            </w:r>
          </w:p>
        </w:tc>
        <w:tc>
          <w:tcPr>
            <w:tcW w:w="720" w:type="dxa"/>
            <w:tcBorders>
              <w:top w:val="nil"/>
              <w:left w:val="nil"/>
              <w:bottom w:val="nil"/>
              <w:right w:val="nil"/>
            </w:tcBorders>
            <w:tcMar>
              <w:left w:w="43" w:type="dxa"/>
              <w:right w:w="43" w:type="dxa"/>
            </w:tcMar>
            <w:vAlign w:val="center"/>
          </w:tcPr>
          <w:p w:rsidR="004E0BF5" w:rsidRDefault="004E0BF5" w:rsidP="004E0BF5">
            <w:pPr>
              <w:jc w:val="right"/>
              <w:rPr>
                <w:color w:val="000000"/>
                <w:sz w:val="14"/>
                <w:szCs w:val="14"/>
              </w:rPr>
            </w:pPr>
            <w:r>
              <w:rPr>
                <w:color w:val="000000"/>
                <w:sz w:val="14"/>
                <w:szCs w:val="14"/>
              </w:rPr>
              <w:t>178,248</w:t>
            </w:r>
          </w:p>
        </w:tc>
        <w:tc>
          <w:tcPr>
            <w:tcW w:w="720" w:type="dxa"/>
            <w:tcBorders>
              <w:top w:val="nil"/>
              <w:left w:val="nil"/>
              <w:bottom w:val="nil"/>
              <w:right w:val="nil"/>
            </w:tcBorders>
            <w:shd w:val="clear" w:color="auto" w:fill="auto"/>
            <w:tcMar>
              <w:left w:w="43" w:type="dxa"/>
              <w:right w:w="43" w:type="dxa"/>
            </w:tcMar>
            <w:vAlign w:val="center"/>
          </w:tcPr>
          <w:p w:rsidR="004E0BF5" w:rsidRDefault="004E0BF5" w:rsidP="004E0BF5">
            <w:pPr>
              <w:jc w:val="right"/>
              <w:rPr>
                <w:color w:val="000000"/>
                <w:sz w:val="14"/>
                <w:szCs w:val="14"/>
              </w:rPr>
            </w:pPr>
            <w:r>
              <w:rPr>
                <w:color w:val="000000"/>
                <w:sz w:val="14"/>
                <w:szCs w:val="14"/>
              </w:rPr>
              <w:t>176,878</w:t>
            </w:r>
          </w:p>
        </w:tc>
        <w:tc>
          <w:tcPr>
            <w:tcW w:w="720" w:type="dxa"/>
            <w:tcBorders>
              <w:top w:val="nil"/>
              <w:left w:val="nil"/>
              <w:bottom w:val="nil"/>
              <w:right w:val="nil"/>
            </w:tcBorders>
            <w:shd w:val="clear" w:color="auto" w:fill="auto"/>
            <w:tcMar>
              <w:left w:w="43" w:type="dxa"/>
              <w:right w:w="43" w:type="dxa"/>
            </w:tcMar>
            <w:vAlign w:val="center"/>
          </w:tcPr>
          <w:p w:rsidR="004E0BF5" w:rsidRDefault="004E0BF5" w:rsidP="004E0BF5">
            <w:pPr>
              <w:jc w:val="right"/>
              <w:rPr>
                <w:color w:val="000000"/>
                <w:sz w:val="14"/>
                <w:szCs w:val="14"/>
              </w:rPr>
            </w:pPr>
            <w:r>
              <w:rPr>
                <w:color w:val="000000"/>
                <w:sz w:val="14"/>
                <w:szCs w:val="14"/>
              </w:rPr>
              <w:t>200,565</w:t>
            </w:r>
          </w:p>
        </w:tc>
        <w:tc>
          <w:tcPr>
            <w:tcW w:w="720" w:type="dxa"/>
            <w:tcBorders>
              <w:top w:val="nil"/>
              <w:left w:val="nil"/>
              <w:bottom w:val="nil"/>
              <w:right w:val="nil"/>
            </w:tcBorders>
            <w:shd w:val="clear" w:color="auto" w:fill="auto"/>
            <w:tcMar>
              <w:left w:w="43" w:type="dxa"/>
              <w:right w:w="43" w:type="dxa"/>
            </w:tcMar>
            <w:vAlign w:val="center"/>
          </w:tcPr>
          <w:p w:rsidR="004E0BF5" w:rsidRDefault="004E0BF5" w:rsidP="004E0BF5">
            <w:pPr>
              <w:jc w:val="right"/>
              <w:rPr>
                <w:color w:val="000000"/>
                <w:sz w:val="14"/>
                <w:szCs w:val="14"/>
              </w:rPr>
            </w:pPr>
            <w:r>
              <w:rPr>
                <w:color w:val="000000"/>
                <w:sz w:val="14"/>
                <w:szCs w:val="14"/>
              </w:rPr>
              <w:t>170,946</w:t>
            </w:r>
          </w:p>
        </w:tc>
      </w:tr>
      <w:tr w:rsidR="004E0BF5" w:rsidRPr="00BF4323" w:rsidTr="00AE6250">
        <w:trPr>
          <w:cantSplit/>
          <w:trHeight w:val="216"/>
        </w:trPr>
        <w:tc>
          <w:tcPr>
            <w:tcW w:w="2565" w:type="dxa"/>
            <w:tcBorders>
              <w:top w:val="nil"/>
              <w:left w:val="nil"/>
              <w:bottom w:val="nil"/>
              <w:right w:val="nil"/>
            </w:tcBorders>
            <w:shd w:val="clear" w:color="auto" w:fill="auto"/>
            <w:noWrap/>
            <w:vAlign w:val="center"/>
          </w:tcPr>
          <w:p w:rsidR="004E0BF5" w:rsidRPr="00A75A33" w:rsidRDefault="004E0BF5" w:rsidP="004E0BF5">
            <w:pPr>
              <w:rPr>
                <w:sz w:val="14"/>
                <w:szCs w:val="14"/>
              </w:rPr>
            </w:pPr>
            <w:r w:rsidRPr="00A75A33">
              <w:rPr>
                <w:sz w:val="14"/>
                <w:szCs w:val="14"/>
              </w:rPr>
              <w:t>15 Cotton Carded or Combed</w:t>
            </w:r>
          </w:p>
        </w:tc>
        <w:tc>
          <w:tcPr>
            <w:tcW w:w="734" w:type="dxa"/>
            <w:tcBorders>
              <w:top w:val="nil"/>
              <w:left w:val="nil"/>
              <w:bottom w:val="nil"/>
              <w:right w:val="nil"/>
            </w:tcBorders>
            <w:shd w:val="clear" w:color="auto" w:fill="auto"/>
            <w:noWrap/>
            <w:tcMar>
              <w:left w:w="43" w:type="dxa"/>
              <w:right w:w="43" w:type="dxa"/>
            </w:tcMar>
            <w:vAlign w:val="center"/>
          </w:tcPr>
          <w:p w:rsidR="004E0BF5" w:rsidRDefault="004E0BF5" w:rsidP="004E0BF5">
            <w:pPr>
              <w:jc w:val="right"/>
              <w:rPr>
                <w:color w:val="000000"/>
                <w:sz w:val="14"/>
                <w:szCs w:val="14"/>
              </w:rPr>
            </w:pPr>
            <w:r>
              <w:rPr>
                <w:color w:val="000000"/>
                <w:sz w:val="14"/>
                <w:szCs w:val="14"/>
              </w:rPr>
              <w:t>51,968</w:t>
            </w:r>
          </w:p>
        </w:tc>
        <w:tc>
          <w:tcPr>
            <w:tcW w:w="759" w:type="dxa"/>
            <w:tcBorders>
              <w:top w:val="nil"/>
              <w:left w:val="nil"/>
              <w:bottom w:val="nil"/>
              <w:right w:val="nil"/>
            </w:tcBorders>
            <w:shd w:val="clear" w:color="auto" w:fill="auto"/>
            <w:noWrap/>
            <w:tcMar>
              <w:left w:w="43" w:type="dxa"/>
              <w:right w:w="43" w:type="dxa"/>
            </w:tcMar>
            <w:vAlign w:val="center"/>
          </w:tcPr>
          <w:p w:rsidR="004E0BF5" w:rsidRDefault="004E0BF5" w:rsidP="004E0BF5">
            <w:pPr>
              <w:jc w:val="right"/>
              <w:rPr>
                <w:color w:val="000000"/>
                <w:sz w:val="14"/>
                <w:szCs w:val="14"/>
              </w:rPr>
            </w:pPr>
            <w:r>
              <w:rPr>
                <w:color w:val="000000"/>
                <w:sz w:val="14"/>
                <w:szCs w:val="14"/>
              </w:rPr>
              <w:t>2,245</w:t>
            </w:r>
          </w:p>
        </w:tc>
        <w:tc>
          <w:tcPr>
            <w:tcW w:w="725" w:type="dxa"/>
            <w:tcBorders>
              <w:top w:val="nil"/>
              <w:left w:val="nil"/>
              <w:bottom w:val="nil"/>
              <w:right w:val="nil"/>
            </w:tcBorders>
            <w:shd w:val="clear" w:color="auto" w:fill="auto"/>
            <w:noWrap/>
            <w:tcMar>
              <w:left w:w="43" w:type="dxa"/>
              <w:right w:w="43" w:type="dxa"/>
            </w:tcMar>
            <w:vAlign w:val="center"/>
          </w:tcPr>
          <w:p w:rsidR="004E0BF5" w:rsidRDefault="004E0BF5" w:rsidP="004E0BF5">
            <w:pPr>
              <w:jc w:val="right"/>
              <w:rPr>
                <w:color w:val="000000"/>
                <w:sz w:val="14"/>
                <w:szCs w:val="14"/>
              </w:rPr>
            </w:pPr>
            <w:r>
              <w:rPr>
                <w:color w:val="000000"/>
                <w:sz w:val="14"/>
                <w:szCs w:val="14"/>
              </w:rPr>
              <w:t>96</w:t>
            </w:r>
          </w:p>
        </w:tc>
        <w:tc>
          <w:tcPr>
            <w:tcW w:w="725" w:type="dxa"/>
            <w:tcBorders>
              <w:top w:val="nil"/>
              <w:left w:val="nil"/>
              <w:bottom w:val="nil"/>
              <w:right w:val="nil"/>
            </w:tcBorders>
            <w:shd w:val="clear" w:color="auto" w:fill="auto"/>
            <w:tcMar>
              <w:left w:w="43" w:type="dxa"/>
              <w:right w:w="43" w:type="dxa"/>
            </w:tcMar>
            <w:vAlign w:val="center"/>
          </w:tcPr>
          <w:p w:rsidR="004E0BF5" w:rsidRDefault="004E0BF5" w:rsidP="004E0BF5">
            <w:pPr>
              <w:jc w:val="right"/>
              <w:rPr>
                <w:color w:val="000000"/>
                <w:sz w:val="14"/>
                <w:szCs w:val="14"/>
              </w:rPr>
            </w:pPr>
            <w:r>
              <w:rPr>
                <w:color w:val="000000"/>
                <w:sz w:val="14"/>
                <w:szCs w:val="14"/>
              </w:rPr>
              <w:t>109</w:t>
            </w:r>
          </w:p>
        </w:tc>
        <w:tc>
          <w:tcPr>
            <w:tcW w:w="810" w:type="dxa"/>
            <w:tcBorders>
              <w:top w:val="nil"/>
              <w:left w:val="nil"/>
              <w:bottom w:val="nil"/>
              <w:right w:val="nil"/>
            </w:tcBorders>
            <w:shd w:val="clear" w:color="auto" w:fill="auto"/>
            <w:tcMar>
              <w:left w:w="43" w:type="dxa"/>
              <w:right w:w="43" w:type="dxa"/>
            </w:tcMar>
            <w:vAlign w:val="center"/>
          </w:tcPr>
          <w:p w:rsidR="004E0BF5" w:rsidRDefault="004E0BF5" w:rsidP="004E0BF5">
            <w:pPr>
              <w:jc w:val="right"/>
              <w:rPr>
                <w:color w:val="000000"/>
                <w:sz w:val="14"/>
                <w:szCs w:val="14"/>
              </w:rPr>
            </w:pPr>
            <w:r>
              <w:rPr>
                <w:color w:val="000000"/>
                <w:sz w:val="14"/>
                <w:szCs w:val="14"/>
              </w:rPr>
              <w:t>216</w:t>
            </w:r>
          </w:p>
        </w:tc>
        <w:tc>
          <w:tcPr>
            <w:tcW w:w="720" w:type="dxa"/>
            <w:tcBorders>
              <w:top w:val="nil"/>
              <w:left w:val="nil"/>
              <w:bottom w:val="nil"/>
              <w:right w:val="nil"/>
            </w:tcBorders>
            <w:tcMar>
              <w:left w:w="43" w:type="dxa"/>
              <w:right w:w="43" w:type="dxa"/>
            </w:tcMar>
            <w:vAlign w:val="center"/>
          </w:tcPr>
          <w:p w:rsidR="004E0BF5" w:rsidRDefault="004E0BF5" w:rsidP="004E0BF5">
            <w:pPr>
              <w:jc w:val="right"/>
              <w:rPr>
                <w:color w:val="000000"/>
                <w:sz w:val="14"/>
                <w:szCs w:val="14"/>
              </w:rPr>
            </w:pPr>
            <w:r>
              <w:rPr>
                <w:color w:val="000000"/>
                <w:sz w:val="14"/>
                <w:szCs w:val="14"/>
              </w:rPr>
              <w:t>2</w:t>
            </w:r>
          </w:p>
        </w:tc>
        <w:tc>
          <w:tcPr>
            <w:tcW w:w="720" w:type="dxa"/>
            <w:tcBorders>
              <w:top w:val="nil"/>
              <w:left w:val="nil"/>
              <w:bottom w:val="nil"/>
              <w:right w:val="nil"/>
            </w:tcBorders>
            <w:shd w:val="clear" w:color="auto" w:fill="auto"/>
            <w:tcMar>
              <w:left w:w="43" w:type="dxa"/>
              <w:right w:w="43" w:type="dxa"/>
            </w:tcMar>
            <w:vAlign w:val="center"/>
          </w:tcPr>
          <w:p w:rsidR="004E0BF5" w:rsidRDefault="004E0BF5" w:rsidP="004E0BF5">
            <w:pPr>
              <w:jc w:val="right"/>
              <w:rPr>
                <w:color w:val="000000"/>
                <w:sz w:val="14"/>
                <w:szCs w:val="14"/>
              </w:rPr>
            </w:pPr>
            <w:r>
              <w:rPr>
                <w:color w:val="000000"/>
                <w:sz w:val="14"/>
                <w:szCs w:val="14"/>
              </w:rPr>
              <w:t>243</w:t>
            </w:r>
          </w:p>
        </w:tc>
        <w:tc>
          <w:tcPr>
            <w:tcW w:w="720" w:type="dxa"/>
            <w:tcBorders>
              <w:top w:val="nil"/>
              <w:left w:val="nil"/>
              <w:bottom w:val="nil"/>
              <w:right w:val="nil"/>
            </w:tcBorders>
            <w:shd w:val="clear" w:color="auto" w:fill="auto"/>
            <w:tcMar>
              <w:left w:w="43" w:type="dxa"/>
              <w:right w:w="43" w:type="dxa"/>
            </w:tcMar>
            <w:vAlign w:val="center"/>
          </w:tcPr>
          <w:p w:rsidR="004E0BF5" w:rsidRDefault="004E0BF5" w:rsidP="004E0BF5">
            <w:pPr>
              <w:jc w:val="right"/>
              <w:rPr>
                <w:color w:val="000000"/>
                <w:sz w:val="14"/>
                <w:szCs w:val="14"/>
              </w:rPr>
            </w:pPr>
            <w:r>
              <w:rPr>
                <w:color w:val="000000"/>
                <w:sz w:val="14"/>
                <w:szCs w:val="14"/>
              </w:rPr>
              <w:t>12</w:t>
            </w:r>
          </w:p>
        </w:tc>
        <w:tc>
          <w:tcPr>
            <w:tcW w:w="720" w:type="dxa"/>
            <w:tcBorders>
              <w:top w:val="nil"/>
              <w:left w:val="nil"/>
              <w:bottom w:val="nil"/>
              <w:right w:val="nil"/>
            </w:tcBorders>
            <w:shd w:val="clear" w:color="auto" w:fill="auto"/>
            <w:tcMar>
              <w:left w:w="43" w:type="dxa"/>
              <w:right w:w="43" w:type="dxa"/>
            </w:tcMar>
            <w:vAlign w:val="center"/>
          </w:tcPr>
          <w:p w:rsidR="004E0BF5" w:rsidRDefault="004E0BF5" w:rsidP="004E0BF5">
            <w:pPr>
              <w:jc w:val="right"/>
              <w:rPr>
                <w:color w:val="000000"/>
                <w:sz w:val="14"/>
                <w:szCs w:val="14"/>
              </w:rPr>
            </w:pPr>
            <w:r>
              <w:rPr>
                <w:color w:val="000000"/>
                <w:sz w:val="14"/>
                <w:szCs w:val="14"/>
              </w:rPr>
              <w:t>5</w:t>
            </w:r>
          </w:p>
        </w:tc>
      </w:tr>
      <w:tr w:rsidR="004E0BF5" w:rsidRPr="00BF4323" w:rsidTr="00AE6250">
        <w:trPr>
          <w:cantSplit/>
          <w:trHeight w:val="216"/>
        </w:trPr>
        <w:tc>
          <w:tcPr>
            <w:tcW w:w="2565" w:type="dxa"/>
            <w:tcBorders>
              <w:top w:val="nil"/>
              <w:left w:val="nil"/>
              <w:bottom w:val="nil"/>
              <w:right w:val="nil"/>
            </w:tcBorders>
            <w:shd w:val="clear" w:color="auto" w:fill="auto"/>
            <w:noWrap/>
            <w:vAlign w:val="center"/>
          </w:tcPr>
          <w:p w:rsidR="004E0BF5" w:rsidRPr="00A75A33" w:rsidRDefault="004E0BF5" w:rsidP="004E0BF5">
            <w:pPr>
              <w:rPr>
                <w:sz w:val="14"/>
                <w:szCs w:val="14"/>
              </w:rPr>
            </w:pPr>
            <w:r w:rsidRPr="00A75A33">
              <w:rPr>
                <w:sz w:val="14"/>
                <w:szCs w:val="14"/>
              </w:rPr>
              <w:t>16 Yarn Other than Cotton Yarn</w:t>
            </w:r>
          </w:p>
        </w:tc>
        <w:tc>
          <w:tcPr>
            <w:tcW w:w="734" w:type="dxa"/>
            <w:tcBorders>
              <w:top w:val="nil"/>
              <w:left w:val="nil"/>
              <w:bottom w:val="nil"/>
              <w:right w:val="nil"/>
            </w:tcBorders>
            <w:shd w:val="clear" w:color="auto" w:fill="auto"/>
            <w:noWrap/>
            <w:tcMar>
              <w:left w:w="43" w:type="dxa"/>
              <w:right w:w="43" w:type="dxa"/>
            </w:tcMar>
            <w:vAlign w:val="center"/>
          </w:tcPr>
          <w:p w:rsidR="004E0BF5" w:rsidRDefault="004E0BF5" w:rsidP="004E0BF5">
            <w:pPr>
              <w:jc w:val="right"/>
              <w:rPr>
                <w:color w:val="000000"/>
                <w:sz w:val="14"/>
                <w:szCs w:val="14"/>
              </w:rPr>
            </w:pPr>
            <w:r>
              <w:rPr>
                <w:color w:val="000000"/>
                <w:sz w:val="14"/>
                <w:szCs w:val="14"/>
              </w:rPr>
              <w:t>21,037</w:t>
            </w:r>
          </w:p>
        </w:tc>
        <w:tc>
          <w:tcPr>
            <w:tcW w:w="759" w:type="dxa"/>
            <w:tcBorders>
              <w:top w:val="nil"/>
              <w:left w:val="nil"/>
              <w:bottom w:val="nil"/>
              <w:right w:val="nil"/>
            </w:tcBorders>
            <w:shd w:val="clear" w:color="auto" w:fill="auto"/>
            <w:noWrap/>
            <w:tcMar>
              <w:left w:w="43" w:type="dxa"/>
              <w:right w:w="43" w:type="dxa"/>
            </w:tcMar>
            <w:vAlign w:val="center"/>
          </w:tcPr>
          <w:p w:rsidR="004E0BF5" w:rsidRDefault="004E0BF5" w:rsidP="004E0BF5">
            <w:pPr>
              <w:jc w:val="right"/>
              <w:rPr>
                <w:color w:val="000000"/>
                <w:sz w:val="14"/>
                <w:szCs w:val="14"/>
              </w:rPr>
            </w:pPr>
            <w:r>
              <w:rPr>
                <w:color w:val="000000"/>
                <w:sz w:val="14"/>
                <w:szCs w:val="14"/>
              </w:rPr>
              <w:t>29,769</w:t>
            </w:r>
          </w:p>
        </w:tc>
        <w:tc>
          <w:tcPr>
            <w:tcW w:w="725" w:type="dxa"/>
            <w:tcBorders>
              <w:top w:val="nil"/>
              <w:left w:val="nil"/>
              <w:bottom w:val="nil"/>
              <w:right w:val="nil"/>
            </w:tcBorders>
            <w:shd w:val="clear" w:color="auto" w:fill="auto"/>
            <w:noWrap/>
            <w:tcMar>
              <w:left w:w="43" w:type="dxa"/>
              <w:right w:w="43" w:type="dxa"/>
            </w:tcMar>
            <w:vAlign w:val="center"/>
          </w:tcPr>
          <w:p w:rsidR="004E0BF5" w:rsidRDefault="004E0BF5" w:rsidP="004E0BF5">
            <w:pPr>
              <w:jc w:val="right"/>
              <w:rPr>
                <w:color w:val="000000"/>
                <w:sz w:val="14"/>
                <w:szCs w:val="14"/>
              </w:rPr>
            </w:pPr>
            <w:r>
              <w:rPr>
                <w:color w:val="000000"/>
                <w:sz w:val="14"/>
                <w:szCs w:val="14"/>
              </w:rPr>
              <w:t>2,179</w:t>
            </w:r>
          </w:p>
        </w:tc>
        <w:tc>
          <w:tcPr>
            <w:tcW w:w="725" w:type="dxa"/>
            <w:tcBorders>
              <w:top w:val="nil"/>
              <w:left w:val="nil"/>
              <w:bottom w:val="nil"/>
              <w:right w:val="nil"/>
            </w:tcBorders>
            <w:shd w:val="clear" w:color="auto" w:fill="auto"/>
            <w:tcMar>
              <w:left w:w="43" w:type="dxa"/>
              <w:right w:w="43" w:type="dxa"/>
            </w:tcMar>
            <w:vAlign w:val="center"/>
          </w:tcPr>
          <w:p w:rsidR="004E0BF5" w:rsidRDefault="004E0BF5" w:rsidP="004E0BF5">
            <w:pPr>
              <w:jc w:val="right"/>
              <w:rPr>
                <w:color w:val="000000"/>
                <w:sz w:val="14"/>
                <w:szCs w:val="14"/>
              </w:rPr>
            </w:pPr>
            <w:r>
              <w:rPr>
                <w:color w:val="000000"/>
                <w:sz w:val="14"/>
                <w:szCs w:val="14"/>
              </w:rPr>
              <w:t>2,509</w:t>
            </w:r>
          </w:p>
        </w:tc>
        <w:tc>
          <w:tcPr>
            <w:tcW w:w="810" w:type="dxa"/>
            <w:tcBorders>
              <w:top w:val="nil"/>
              <w:left w:val="nil"/>
              <w:bottom w:val="nil"/>
              <w:right w:val="nil"/>
            </w:tcBorders>
            <w:shd w:val="clear" w:color="auto" w:fill="auto"/>
            <w:tcMar>
              <w:left w:w="43" w:type="dxa"/>
              <w:right w:w="43" w:type="dxa"/>
            </w:tcMar>
            <w:vAlign w:val="center"/>
          </w:tcPr>
          <w:p w:rsidR="004E0BF5" w:rsidRDefault="004E0BF5" w:rsidP="004E0BF5">
            <w:pPr>
              <w:jc w:val="right"/>
              <w:rPr>
                <w:color w:val="000000"/>
                <w:sz w:val="14"/>
                <w:szCs w:val="14"/>
              </w:rPr>
            </w:pPr>
            <w:r>
              <w:rPr>
                <w:color w:val="000000"/>
                <w:sz w:val="14"/>
                <w:szCs w:val="14"/>
              </w:rPr>
              <w:t>2,760</w:t>
            </w:r>
          </w:p>
        </w:tc>
        <w:tc>
          <w:tcPr>
            <w:tcW w:w="720" w:type="dxa"/>
            <w:tcBorders>
              <w:top w:val="nil"/>
              <w:left w:val="nil"/>
              <w:bottom w:val="nil"/>
              <w:right w:val="nil"/>
            </w:tcBorders>
            <w:tcMar>
              <w:left w:w="43" w:type="dxa"/>
              <w:right w:w="43" w:type="dxa"/>
            </w:tcMar>
            <w:vAlign w:val="center"/>
          </w:tcPr>
          <w:p w:rsidR="004E0BF5" w:rsidRDefault="004E0BF5" w:rsidP="004E0BF5">
            <w:pPr>
              <w:jc w:val="right"/>
              <w:rPr>
                <w:color w:val="000000"/>
                <w:sz w:val="14"/>
                <w:szCs w:val="14"/>
              </w:rPr>
            </w:pPr>
            <w:r>
              <w:rPr>
                <w:color w:val="000000"/>
                <w:sz w:val="14"/>
                <w:szCs w:val="14"/>
              </w:rPr>
              <w:t>2,291</w:t>
            </w:r>
          </w:p>
        </w:tc>
        <w:tc>
          <w:tcPr>
            <w:tcW w:w="720" w:type="dxa"/>
            <w:tcBorders>
              <w:top w:val="nil"/>
              <w:left w:val="nil"/>
              <w:bottom w:val="nil"/>
              <w:right w:val="nil"/>
            </w:tcBorders>
            <w:shd w:val="clear" w:color="auto" w:fill="auto"/>
            <w:tcMar>
              <w:left w:w="43" w:type="dxa"/>
              <w:right w:w="43" w:type="dxa"/>
            </w:tcMar>
            <w:vAlign w:val="center"/>
          </w:tcPr>
          <w:p w:rsidR="004E0BF5" w:rsidRDefault="004E0BF5" w:rsidP="004E0BF5">
            <w:pPr>
              <w:jc w:val="right"/>
              <w:rPr>
                <w:color w:val="000000"/>
                <w:sz w:val="14"/>
                <w:szCs w:val="14"/>
              </w:rPr>
            </w:pPr>
            <w:r>
              <w:rPr>
                <w:color w:val="000000"/>
                <w:sz w:val="14"/>
                <w:szCs w:val="14"/>
              </w:rPr>
              <w:t>2,779</w:t>
            </w:r>
          </w:p>
        </w:tc>
        <w:tc>
          <w:tcPr>
            <w:tcW w:w="720" w:type="dxa"/>
            <w:tcBorders>
              <w:top w:val="nil"/>
              <w:left w:val="nil"/>
              <w:bottom w:val="nil"/>
              <w:right w:val="nil"/>
            </w:tcBorders>
            <w:shd w:val="clear" w:color="auto" w:fill="auto"/>
            <w:tcMar>
              <w:left w:w="43" w:type="dxa"/>
              <w:right w:w="43" w:type="dxa"/>
            </w:tcMar>
            <w:vAlign w:val="center"/>
          </w:tcPr>
          <w:p w:rsidR="004E0BF5" w:rsidRDefault="004E0BF5" w:rsidP="004E0BF5">
            <w:pPr>
              <w:jc w:val="right"/>
              <w:rPr>
                <w:color w:val="000000"/>
                <w:sz w:val="14"/>
                <w:szCs w:val="14"/>
              </w:rPr>
            </w:pPr>
            <w:r>
              <w:rPr>
                <w:color w:val="000000"/>
                <w:sz w:val="14"/>
                <w:szCs w:val="14"/>
              </w:rPr>
              <w:t>2,315</w:t>
            </w:r>
          </w:p>
        </w:tc>
        <w:tc>
          <w:tcPr>
            <w:tcW w:w="720" w:type="dxa"/>
            <w:tcBorders>
              <w:top w:val="nil"/>
              <w:left w:val="nil"/>
              <w:bottom w:val="nil"/>
              <w:right w:val="nil"/>
            </w:tcBorders>
            <w:shd w:val="clear" w:color="auto" w:fill="auto"/>
            <w:tcMar>
              <w:left w:w="43" w:type="dxa"/>
              <w:right w:w="43" w:type="dxa"/>
            </w:tcMar>
            <w:vAlign w:val="center"/>
          </w:tcPr>
          <w:p w:rsidR="004E0BF5" w:rsidRDefault="004E0BF5" w:rsidP="004E0BF5">
            <w:pPr>
              <w:jc w:val="right"/>
              <w:rPr>
                <w:color w:val="000000"/>
                <w:sz w:val="14"/>
                <w:szCs w:val="14"/>
              </w:rPr>
            </w:pPr>
            <w:r>
              <w:rPr>
                <w:color w:val="000000"/>
                <w:sz w:val="14"/>
                <w:szCs w:val="14"/>
              </w:rPr>
              <w:t>2,895</w:t>
            </w:r>
          </w:p>
        </w:tc>
      </w:tr>
      <w:tr w:rsidR="004E0BF5" w:rsidRPr="00BF4323" w:rsidTr="00AE6250">
        <w:trPr>
          <w:cantSplit/>
          <w:trHeight w:val="216"/>
        </w:trPr>
        <w:tc>
          <w:tcPr>
            <w:tcW w:w="2565" w:type="dxa"/>
            <w:tcBorders>
              <w:top w:val="nil"/>
              <w:left w:val="nil"/>
              <w:bottom w:val="nil"/>
              <w:right w:val="nil"/>
            </w:tcBorders>
            <w:shd w:val="clear" w:color="auto" w:fill="auto"/>
            <w:noWrap/>
            <w:vAlign w:val="center"/>
          </w:tcPr>
          <w:p w:rsidR="004E0BF5" w:rsidRPr="00A75A33" w:rsidRDefault="004E0BF5" w:rsidP="004E0BF5">
            <w:pPr>
              <w:rPr>
                <w:sz w:val="14"/>
                <w:szCs w:val="14"/>
              </w:rPr>
            </w:pPr>
            <w:r w:rsidRPr="00A75A33">
              <w:rPr>
                <w:sz w:val="14"/>
                <w:szCs w:val="14"/>
              </w:rPr>
              <w:t>17 Knitwear</w:t>
            </w:r>
          </w:p>
        </w:tc>
        <w:tc>
          <w:tcPr>
            <w:tcW w:w="734" w:type="dxa"/>
            <w:tcBorders>
              <w:top w:val="nil"/>
              <w:left w:val="nil"/>
              <w:bottom w:val="nil"/>
              <w:right w:val="nil"/>
            </w:tcBorders>
            <w:shd w:val="clear" w:color="auto" w:fill="auto"/>
            <w:noWrap/>
            <w:tcMar>
              <w:left w:w="43" w:type="dxa"/>
              <w:right w:w="43" w:type="dxa"/>
            </w:tcMar>
            <w:vAlign w:val="center"/>
          </w:tcPr>
          <w:p w:rsidR="004E0BF5" w:rsidRDefault="004E0BF5" w:rsidP="004E0BF5">
            <w:pPr>
              <w:jc w:val="right"/>
              <w:rPr>
                <w:color w:val="000000"/>
                <w:sz w:val="14"/>
                <w:szCs w:val="14"/>
              </w:rPr>
            </w:pPr>
            <w:r>
              <w:rPr>
                <w:color w:val="000000"/>
                <w:sz w:val="14"/>
                <w:szCs w:val="14"/>
              </w:rPr>
              <w:t>2,334,599</w:t>
            </w:r>
          </w:p>
        </w:tc>
        <w:tc>
          <w:tcPr>
            <w:tcW w:w="759" w:type="dxa"/>
            <w:tcBorders>
              <w:top w:val="nil"/>
              <w:left w:val="nil"/>
              <w:bottom w:val="nil"/>
              <w:right w:val="nil"/>
            </w:tcBorders>
            <w:shd w:val="clear" w:color="auto" w:fill="auto"/>
            <w:noWrap/>
            <w:tcMar>
              <w:left w:w="43" w:type="dxa"/>
              <w:right w:w="43" w:type="dxa"/>
            </w:tcMar>
            <w:vAlign w:val="center"/>
          </w:tcPr>
          <w:p w:rsidR="004E0BF5" w:rsidRDefault="004E0BF5" w:rsidP="004E0BF5">
            <w:pPr>
              <w:jc w:val="right"/>
              <w:rPr>
                <w:color w:val="000000"/>
                <w:sz w:val="14"/>
                <w:szCs w:val="14"/>
              </w:rPr>
            </w:pPr>
            <w:r>
              <w:rPr>
                <w:color w:val="000000"/>
                <w:sz w:val="14"/>
                <w:szCs w:val="14"/>
              </w:rPr>
              <w:t>2,614,364</w:t>
            </w:r>
          </w:p>
        </w:tc>
        <w:tc>
          <w:tcPr>
            <w:tcW w:w="725" w:type="dxa"/>
            <w:tcBorders>
              <w:top w:val="nil"/>
              <w:left w:val="nil"/>
              <w:bottom w:val="nil"/>
              <w:right w:val="nil"/>
            </w:tcBorders>
            <w:shd w:val="clear" w:color="auto" w:fill="auto"/>
            <w:noWrap/>
            <w:tcMar>
              <w:left w:w="43" w:type="dxa"/>
              <w:right w:w="43" w:type="dxa"/>
            </w:tcMar>
            <w:vAlign w:val="center"/>
          </w:tcPr>
          <w:p w:rsidR="004E0BF5" w:rsidRDefault="004E0BF5" w:rsidP="004E0BF5">
            <w:pPr>
              <w:jc w:val="right"/>
              <w:rPr>
                <w:color w:val="000000"/>
                <w:sz w:val="14"/>
                <w:szCs w:val="14"/>
              </w:rPr>
            </w:pPr>
            <w:r>
              <w:rPr>
                <w:color w:val="000000"/>
                <w:sz w:val="14"/>
                <w:szCs w:val="14"/>
              </w:rPr>
              <w:t>240,487</w:t>
            </w:r>
          </w:p>
        </w:tc>
        <w:tc>
          <w:tcPr>
            <w:tcW w:w="725" w:type="dxa"/>
            <w:tcBorders>
              <w:top w:val="nil"/>
              <w:left w:val="nil"/>
              <w:bottom w:val="nil"/>
              <w:right w:val="nil"/>
            </w:tcBorders>
            <w:shd w:val="clear" w:color="auto" w:fill="auto"/>
            <w:tcMar>
              <w:left w:w="43" w:type="dxa"/>
              <w:right w:w="43" w:type="dxa"/>
            </w:tcMar>
            <w:vAlign w:val="center"/>
          </w:tcPr>
          <w:p w:rsidR="004E0BF5" w:rsidRDefault="004E0BF5" w:rsidP="004E0BF5">
            <w:pPr>
              <w:jc w:val="right"/>
              <w:rPr>
                <w:color w:val="000000"/>
                <w:sz w:val="14"/>
                <w:szCs w:val="14"/>
              </w:rPr>
            </w:pPr>
            <w:r>
              <w:rPr>
                <w:color w:val="000000"/>
                <w:sz w:val="14"/>
                <w:szCs w:val="14"/>
              </w:rPr>
              <w:t>204,725</w:t>
            </w:r>
          </w:p>
        </w:tc>
        <w:tc>
          <w:tcPr>
            <w:tcW w:w="810" w:type="dxa"/>
            <w:tcBorders>
              <w:top w:val="nil"/>
              <w:left w:val="nil"/>
              <w:bottom w:val="nil"/>
              <w:right w:val="nil"/>
            </w:tcBorders>
            <w:shd w:val="clear" w:color="auto" w:fill="auto"/>
            <w:tcMar>
              <w:left w:w="43" w:type="dxa"/>
              <w:right w:w="43" w:type="dxa"/>
            </w:tcMar>
            <w:vAlign w:val="center"/>
          </w:tcPr>
          <w:p w:rsidR="004E0BF5" w:rsidRDefault="004E0BF5" w:rsidP="004E0BF5">
            <w:pPr>
              <w:jc w:val="right"/>
              <w:rPr>
                <w:color w:val="000000"/>
                <w:sz w:val="14"/>
                <w:szCs w:val="14"/>
              </w:rPr>
            </w:pPr>
            <w:r>
              <w:rPr>
                <w:color w:val="000000"/>
                <w:sz w:val="14"/>
                <w:szCs w:val="14"/>
              </w:rPr>
              <w:t>266,915</w:t>
            </w:r>
          </w:p>
        </w:tc>
        <w:tc>
          <w:tcPr>
            <w:tcW w:w="720" w:type="dxa"/>
            <w:tcBorders>
              <w:top w:val="nil"/>
              <w:left w:val="nil"/>
              <w:bottom w:val="nil"/>
              <w:right w:val="nil"/>
            </w:tcBorders>
            <w:tcMar>
              <w:left w:w="43" w:type="dxa"/>
              <w:right w:w="43" w:type="dxa"/>
            </w:tcMar>
            <w:vAlign w:val="center"/>
          </w:tcPr>
          <w:p w:rsidR="004E0BF5" w:rsidRDefault="004E0BF5" w:rsidP="004E0BF5">
            <w:pPr>
              <w:jc w:val="right"/>
              <w:rPr>
                <w:color w:val="000000"/>
                <w:sz w:val="14"/>
                <w:szCs w:val="14"/>
              </w:rPr>
            </w:pPr>
            <w:r>
              <w:rPr>
                <w:color w:val="000000"/>
                <w:sz w:val="14"/>
                <w:szCs w:val="14"/>
              </w:rPr>
              <w:t>239,241</w:t>
            </w:r>
          </w:p>
        </w:tc>
        <w:tc>
          <w:tcPr>
            <w:tcW w:w="720" w:type="dxa"/>
            <w:tcBorders>
              <w:top w:val="nil"/>
              <w:left w:val="nil"/>
              <w:bottom w:val="nil"/>
              <w:right w:val="nil"/>
            </w:tcBorders>
            <w:shd w:val="clear" w:color="auto" w:fill="auto"/>
            <w:tcMar>
              <w:left w:w="43" w:type="dxa"/>
              <w:right w:w="43" w:type="dxa"/>
            </w:tcMar>
            <w:vAlign w:val="center"/>
          </w:tcPr>
          <w:p w:rsidR="004E0BF5" w:rsidRDefault="004E0BF5" w:rsidP="004E0BF5">
            <w:pPr>
              <w:jc w:val="right"/>
              <w:rPr>
                <w:color w:val="000000"/>
                <w:sz w:val="14"/>
                <w:szCs w:val="14"/>
              </w:rPr>
            </w:pPr>
            <w:r>
              <w:rPr>
                <w:color w:val="000000"/>
                <w:sz w:val="14"/>
                <w:szCs w:val="14"/>
              </w:rPr>
              <w:t>230,744</w:t>
            </w:r>
          </w:p>
        </w:tc>
        <w:tc>
          <w:tcPr>
            <w:tcW w:w="720" w:type="dxa"/>
            <w:tcBorders>
              <w:top w:val="nil"/>
              <w:left w:val="nil"/>
              <w:bottom w:val="nil"/>
              <w:right w:val="nil"/>
            </w:tcBorders>
            <w:shd w:val="clear" w:color="auto" w:fill="auto"/>
            <w:tcMar>
              <w:left w:w="43" w:type="dxa"/>
              <w:right w:w="43" w:type="dxa"/>
            </w:tcMar>
            <w:vAlign w:val="center"/>
          </w:tcPr>
          <w:p w:rsidR="004E0BF5" w:rsidRDefault="004E0BF5" w:rsidP="004E0BF5">
            <w:pPr>
              <w:jc w:val="right"/>
              <w:rPr>
                <w:color w:val="000000"/>
                <w:sz w:val="14"/>
                <w:szCs w:val="14"/>
              </w:rPr>
            </w:pPr>
            <w:r>
              <w:rPr>
                <w:color w:val="000000"/>
                <w:sz w:val="14"/>
                <w:szCs w:val="14"/>
              </w:rPr>
              <w:t>251,978</w:t>
            </w:r>
          </w:p>
        </w:tc>
        <w:tc>
          <w:tcPr>
            <w:tcW w:w="720" w:type="dxa"/>
            <w:tcBorders>
              <w:top w:val="nil"/>
              <w:left w:val="nil"/>
              <w:bottom w:val="nil"/>
              <w:right w:val="nil"/>
            </w:tcBorders>
            <w:shd w:val="clear" w:color="auto" w:fill="auto"/>
            <w:tcMar>
              <w:left w:w="43" w:type="dxa"/>
              <w:right w:w="43" w:type="dxa"/>
            </w:tcMar>
            <w:vAlign w:val="center"/>
          </w:tcPr>
          <w:p w:rsidR="004E0BF5" w:rsidRDefault="004E0BF5" w:rsidP="004E0BF5">
            <w:pPr>
              <w:jc w:val="right"/>
              <w:rPr>
                <w:color w:val="000000"/>
                <w:sz w:val="14"/>
                <w:szCs w:val="14"/>
              </w:rPr>
            </w:pPr>
            <w:r>
              <w:rPr>
                <w:color w:val="000000"/>
                <w:sz w:val="14"/>
                <w:szCs w:val="14"/>
              </w:rPr>
              <w:t>220,247</w:t>
            </w:r>
          </w:p>
        </w:tc>
      </w:tr>
      <w:tr w:rsidR="004E0BF5" w:rsidRPr="00BF4323" w:rsidTr="00AE6250">
        <w:trPr>
          <w:cantSplit/>
          <w:trHeight w:val="216"/>
        </w:trPr>
        <w:tc>
          <w:tcPr>
            <w:tcW w:w="2565" w:type="dxa"/>
            <w:tcBorders>
              <w:top w:val="nil"/>
              <w:left w:val="nil"/>
              <w:bottom w:val="nil"/>
              <w:right w:val="nil"/>
            </w:tcBorders>
            <w:shd w:val="clear" w:color="auto" w:fill="auto"/>
            <w:noWrap/>
            <w:vAlign w:val="center"/>
          </w:tcPr>
          <w:p w:rsidR="004E0BF5" w:rsidRPr="00A75A33" w:rsidRDefault="004E0BF5" w:rsidP="004E0BF5">
            <w:pPr>
              <w:rPr>
                <w:sz w:val="14"/>
                <w:szCs w:val="14"/>
              </w:rPr>
            </w:pPr>
            <w:r w:rsidRPr="00A75A33">
              <w:rPr>
                <w:sz w:val="14"/>
                <w:szCs w:val="14"/>
              </w:rPr>
              <w:t>18 Bed Wear</w:t>
            </w:r>
          </w:p>
        </w:tc>
        <w:tc>
          <w:tcPr>
            <w:tcW w:w="734" w:type="dxa"/>
            <w:tcBorders>
              <w:top w:val="nil"/>
              <w:left w:val="nil"/>
              <w:bottom w:val="nil"/>
              <w:right w:val="nil"/>
            </w:tcBorders>
            <w:shd w:val="clear" w:color="auto" w:fill="auto"/>
            <w:noWrap/>
            <w:tcMar>
              <w:left w:w="43" w:type="dxa"/>
              <w:right w:w="43" w:type="dxa"/>
            </w:tcMar>
            <w:vAlign w:val="center"/>
          </w:tcPr>
          <w:p w:rsidR="004E0BF5" w:rsidRDefault="004E0BF5" w:rsidP="004E0BF5">
            <w:pPr>
              <w:jc w:val="right"/>
              <w:rPr>
                <w:color w:val="000000"/>
                <w:sz w:val="14"/>
                <w:szCs w:val="14"/>
              </w:rPr>
            </w:pPr>
            <w:r>
              <w:rPr>
                <w:color w:val="000000"/>
                <w:sz w:val="14"/>
                <w:szCs w:val="14"/>
              </w:rPr>
              <w:t>2,156,753</w:t>
            </w:r>
          </w:p>
        </w:tc>
        <w:tc>
          <w:tcPr>
            <w:tcW w:w="759" w:type="dxa"/>
            <w:tcBorders>
              <w:top w:val="nil"/>
              <w:left w:val="nil"/>
              <w:bottom w:val="nil"/>
              <w:right w:val="nil"/>
            </w:tcBorders>
            <w:shd w:val="clear" w:color="auto" w:fill="auto"/>
            <w:noWrap/>
            <w:tcMar>
              <w:left w:w="43" w:type="dxa"/>
              <w:right w:w="43" w:type="dxa"/>
            </w:tcMar>
            <w:vAlign w:val="center"/>
          </w:tcPr>
          <w:p w:rsidR="004E0BF5" w:rsidRDefault="004E0BF5" w:rsidP="004E0BF5">
            <w:pPr>
              <w:jc w:val="right"/>
              <w:rPr>
                <w:color w:val="000000"/>
                <w:sz w:val="14"/>
                <w:szCs w:val="14"/>
              </w:rPr>
            </w:pPr>
            <w:r>
              <w:rPr>
                <w:color w:val="000000"/>
                <w:sz w:val="14"/>
                <w:szCs w:val="14"/>
              </w:rPr>
              <w:t>2,345,182</w:t>
            </w:r>
          </w:p>
        </w:tc>
        <w:tc>
          <w:tcPr>
            <w:tcW w:w="725" w:type="dxa"/>
            <w:tcBorders>
              <w:top w:val="nil"/>
              <w:left w:val="nil"/>
              <w:bottom w:val="nil"/>
              <w:right w:val="nil"/>
            </w:tcBorders>
            <w:shd w:val="clear" w:color="auto" w:fill="auto"/>
            <w:noWrap/>
            <w:tcMar>
              <w:left w:w="43" w:type="dxa"/>
              <w:right w:w="43" w:type="dxa"/>
            </w:tcMar>
            <w:vAlign w:val="center"/>
          </w:tcPr>
          <w:p w:rsidR="004E0BF5" w:rsidRDefault="004E0BF5" w:rsidP="004E0BF5">
            <w:pPr>
              <w:jc w:val="right"/>
              <w:rPr>
                <w:color w:val="000000"/>
                <w:sz w:val="14"/>
                <w:szCs w:val="14"/>
              </w:rPr>
            </w:pPr>
            <w:r>
              <w:rPr>
                <w:color w:val="000000"/>
                <w:sz w:val="14"/>
                <w:szCs w:val="14"/>
              </w:rPr>
              <w:t>204,268</w:t>
            </w:r>
          </w:p>
        </w:tc>
        <w:tc>
          <w:tcPr>
            <w:tcW w:w="725" w:type="dxa"/>
            <w:tcBorders>
              <w:top w:val="nil"/>
              <w:left w:val="nil"/>
              <w:bottom w:val="nil"/>
              <w:right w:val="nil"/>
            </w:tcBorders>
            <w:shd w:val="clear" w:color="auto" w:fill="auto"/>
            <w:tcMar>
              <w:left w:w="43" w:type="dxa"/>
              <w:right w:w="43" w:type="dxa"/>
            </w:tcMar>
            <w:vAlign w:val="center"/>
          </w:tcPr>
          <w:p w:rsidR="004E0BF5" w:rsidRDefault="004E0BF5" w:rsidP="004E0BF5">
            <w:pPr>
              <w:jc w:val="right"/>
              <w:rPr>
                <w:color w:val="000000"/>
                <w:sz w:val="14"/>
                <w:szCs w:val="14"/>
              </w:rPr>
            </w:pPr>
            <w:r>
              <w:rPr>
                <w:color w:val="000000"/>
                <w:sz w:val="14"/>
                <w:szCs w:val="14"/>
              </w:rPr>
              <w:t>179,178</w:t>
            </w:r>
          </w:p>
        </w:tc>
        <w:tc>
          <w:tcPr>
            <w:tcW w:w="810" w:type="dxa"/>
            <w:tcBorders>
              <w:top w:val="nil"/>
              <w:left w:val="nil"/>
              <w:bottom w:val="nil"/>
              <w:right w:val="nil"/>
            </w:tcBorders>
            <w:shd w:val="clear" w:color="auto" w:fill="auto"/>
            <w:tcMar>
              <w:left w:w="43" w:type="dxa"/>
              <w:right w:w="43" w:type="dxa"/>
            </w:tcMar>
            <w:vAlign w:val="center"/>
          </w:tcPr>
          <w:p w:rsidR="004E0BF5" w:rsidRDefault="004E0BF5" w:rsidP="004E0BF5">
            <w:pPr>
              <w:jc w:val="right"/>
              <w:rPr>
                <w:color w:val="000000"/>
                <w:sz w:val="14"/>
                <w:szCs w:val="14"/>
              </w:rPr>
            </w:pPr>
            <w:r>
              <w:rPr>
                <w:color w:val="000000"/>
                <w:sz w:val="14"/>
                <w:szCs w:val="14"/>
              </w:rPr>
              <w:t>218,981</w:t>
            </w:r>
          </w:p>
        </w:tc>
        <w:tc>
          <w:tcPr>
            <w:tcW w:w="720" w:type="dxa"/>
            <w:tcBorders>
              <w:top w:val="nil"/>
              <w:left w:val="nil"/>
              <w:bottom w:val="nil"/>
              <w:right w:val="nil"/>
            </w:tcBorders>
            <w:tcMar>
              <w:left w:w="43" w:type="dxa"/>
              <w:right w:w="43" w:type="dxa"/>
            </w:tcMar>
            <w:vAlign w:val="center"/>
          </w:tcPr>
          <w:p w:rsidR="004E0BF5" w:rsidRDefault="004E0BF5" w:rsidP="004E0BF5">
            <w:pPr>
              <w:jc w:val="right"/>
              <w:rPr>
                <w:color w:val="000000"/>
                <w:sz w:val="14"/>
                <w:szCs w:val="14"/>
              </w:rPr>
            </w:pPr>
            <w:r>
              <w:rPr>
                <w:color w:val="000000"/>
                <w:sz w:val="14"/>
                <w:szCs w:val="14"/>
              </w:rPr>
              <w:t>194,525</w:t>
            </w:r>
          </w:p>
        </w:tc>
        <w:tc>
          <w:tcPr>
            <w:tcW w:w="720" w:type="dxa"/>
            <w:tcBorders>
              <w:top w:val="nil"/>
              <w:left w:val="nil"/>
              <w:bottom w:val="nil"/>
              <w:right w:val="nil"/>
            </w:tcBorders>
            <w:shd w:val="clear" w:color="auto" w:fill="auto"/>
            <w:tcMar>
              <w:left w:w="43" w:type="dxa"/>
              <w:right w:w="43" w:type="dxa"/>
            </w:tcMar>
            <w:vAlign w:val="center"/>
          </w:tcPr>
          <w:p w:rsidR="004E0BF5" w:rsidRDefault="004E0BF5" w:rsidP="004E0BF5">
            <w:pPr>
              <w:jc w:val="right"/>
              <w:rPr>
                <w:color w:val="000000"/>
                <w:sz w:val="14"/>
                <w:szCs w:val="14"/>
              </w:rPr>
            </w:pPr>
            <w:r>
              <w:rPr>
                <w:color w:val="000000"/>
                <w:sz w:val="14"/>
                <w:szCs w:val="14"/>
              </w:rPr>
              <w:t>186,349</w:t>
            </w:r>
          </w:p>
        </w:tc>
        <w:tc>
          <w:tcPr>
            <w:tcW w:w="720" w:type="dxa"/>
            <w:tcBorders>
              <w:top w:val="nil"/>
              <w:left w:val="nil"/>
              <w:bottom w:val="nil"/>
              <w:right w:val="nil"/>
            </w:tcBorders>
            <w:shd w:val="clear" w:color="auto" w:fill="auto"/>
            <w:tcMar>
              <w:left w:w="43" w:type="dxa"/>
              <w:right w:w="43" w:type="dxa"/>
            </w:tcMar>
            <w:vAlign w:val="center"/>
          </w:tcPr>
          <w:p w:rsidR="004E0BF5" w:rsidRDefault="004E0BF5" w:rsidP="004E0BF5">
            <w:pPr>
              <w:jc w:val="right"/>
              <w:rPr>
                <w:color w:val="000000"/>
                <w:sz w:val="14"/>
                <w:szCs w:val="14"/>
              </w:rPr>
            </w:pPr>
            <w:r>
              <w:rPr>
                <w:color w:val="000000"/>
                <w:sz w:val="14"/>
                <w:szCs w:val="14"/>
              </w:rPr>
              <w:t>201,763</w:t>
            </w:r>
          </w:p>
        </w:tc>
        <w:tc>
          <w:tcPr>
            <w:tcW w:w="720" w:type="dxa"/>
            <w:tcBorders>
              <w:top w:val="nil"/>
              <w:left w:val="nil"/>
              <w:bottom w:val="nil"/>
              <w:right w:val="nil"/>
            </w:tcBorders>
            <w:shd w:val="clear" w:color="auto" w:fill="auto"/>
            <w:tcMar>
              <w:left w:w="43" w:type="dxa"/>
              <w:right w:w="43" w:type="dxa"/>
            </w:tcMar>
            <w:vAlign w:val="center"/>
          </w:tcPr>
          <w:p w:rsidR="004E0BF5" w:rsidRDefault="004E0BF5" w:rsidP="004E0BF5">
            <w:pPr>
              <w:jc w:val="right"/>
              <w:rPr>
                <w:color w:val="000000"/>
                <w:sz w:val="14"/>
                <w:szCs w:val="14"/>
              </w:rPr>
            </w:pPr>
            <w:r>
              <w:rPr>
                <w:color w:val="000000"/>
                <w:sz w:val="14"/>
                <w:szCs w:val="14"/>
              </w:rPr>
              <w:t>199,821</w:t>
            </w:r>
          </w:p>
        </w:tc>
      </w:tr>
      <w:tr w:rsidR="004E0BF5" w:rsidRPr="00BF4323" w:rsidTr="00AE6250">
        <w:trPr>
          <w:cantSplit/>
          <w:trHeight w:val="216"/>
        </w:trPr>
        <w:tc>
          <w:tcPr>
            <w:tcW w:w="2565" w:type="dxa"/>
            <w:tcBorders>
              <w:top w:val="nil"/>
              <w:left w:val="nil"/>
              <w:bottom w:val="nil"/>
              <w:right w:val="nil"/>
            </w:tcBorders>
            <w:shd w:val="clear" w:color="auto" w:fill="auto"/>
            <w:noWrap/>
            <w:vAlign w:val="center"/>
          </w:tcPr>
          <w:p w:rsidR="004E0BF5" w:rsidRPr="00A75A33" w:rsidRDefault="004E0BF5" w:rsidP="004E0BF5">
            <w:pPr>
              <w:rPr>
                <w:sz w:val="14"/>
                <w:szCs w:val="14"/>
              </w:rPr>
            </w:pPr>
            <w:r w:rsidRPr="00A75A33">
              <w:rPr>
                <w:sz w:val="14"/>
                <w:szCs w:val="14"/>
              </w:rPr>
              <w:t>19 Towels</w:t>
            </w:r>
          </w:p>
        </w:tc>
        <w:tc>
          <w:tcPr>
            <w:tcW w:w="734" w:type="dxa"/>
            <w:tcBorders>
              <w:top w:val="nil"/>
              <w:left w:val="nil"/>
              <w:bottom w:val="nil"/>
              <w:right w:val="nil"/>
            </w:tcBorders>
            <w:shd w:val="clear" w:color="auto" w:fill="auto"/>
            <w:noWrap/>
            <w:tcMar>
              <w:left w:w="43" w:type="dxa"/>
              <w:right w:w="43" w:type="dxa"/>
            </w:tcMar>
            <w:vAlign w:val="center"/>
          </w:tcPr>
          <w:p w:rsidR="004E0BF5" w:rsidRDefault="004E0BF5" w:rsidP="004E0BF5">
            <w:pPr>
              <w:jc w:val="right"/>
              <w:rPr>
                <w:color w:val="000000"/>
                <w:sz w:val="14"/>
                <w:szCs w:val="14"/>
              </w:rPr>
            </w:pPr>
            <w:r>
              <w:rPr>
                <w:color w:val="000000"/>
                <w:sz w:val="14"/>
                <w:szCs w:val="14"/>
              </w:rPr>
              <w:t>678,682</w:t>
            </w:r>
          </w:p>
        </w:tc>
        <w:tc>
          <w:tcPr>
            <w:tcW w:w="759" w:type="dxa"/>
            <w:tcBorders>
              <w:top w:val="nil"/>
              <w:left w:val="nil"/>
              <w:bottom w:val="nil"/>
              <w:right w:val="nil"/>
            </w:tcBorders>
            <w:shd w:val="clear" w:color="auto" w:fill="auto"/>
            <w:noWrap/>
            <w:tcMar>
              <w:left w:w="43" w:type="dxa"/>
              <w:right w:w="43" w:type="dxa"/>
            </w:tcMar>
            <w:vAlign w:val="center"/>
          </w:tcPr>
          <w:p w:rsidR="004E0BF5" w:rsidRDefault="004E0BF5" w:rsidP="004E0BF5">
            <w:pPr>
              <w:jc w:val="right"/>
              <w:rPr>
                <w:color w:val="000000"/>
                <w:sz w:val="14"/>
                <w:szCs w:val="14"/>
              </w:rPr>
            </w:pPr>
            <w:r>
              <w:rPr>
                <w:color w:val="000000"/>
                <w:sz w:val="14"/>
                <w:szCs w:val="14"/>
              </w:rPr>
              <w:t>750,023</w:t>
            </w:r>
          </w:p>
        </w:tc>
        <w:tc>
          <w:tcPr>
            <w:tcW w:w="725" w:type="dxa"/>
            <w:tcBorders>
              <w:top w:val="nil"/>
              <w:left w:val="nil"/>
              <w:bottom w:val="nil"/>
              <w:right w:val="nil"/>
            </w:tcBorders>
            <w:shd w:val="clear" w:color="auto" w:fill="auto"/>
            <w:noWrap/>
            <w:tcMar>
              <w:left w:w="43" w:type="dxa"/>
              <w:right w:w="43" w:type="dxa"/>
            </w:tcMar>
            <w:vAlign w:val="center"/>
          </w:tcPr>
          <w:p w:rsidR="004E0BF5" w:rsidRDefault="004E0BF5" w:rsidP="004E0BF5">
            <w:pPr>
              <w:jc w:val="right"/>
              <w:rPr>
                <w:color w:val="000000"/>
                <w:sz w:val="14"/>
                <w:szCs w:val="14"/>
              </w:rPr>
            </w:pPr>
            <w:r>
              <w:rPr>
                <w:color w:val="000000"/>
                <w:sz w:val="14"/>
                <w:szCs w:val="14"/>
              </w:rPr>
              <w:t>60,960</w:t>
            </w:r>
          </w:p>
        </w:tc>
        <w:tc>
          <w:tcPr>
            <w:tcW w:w="725" w:type="dxa"/>
            <w:tcBorders>
              <w:top w:val="nil"/>
              <w:left w:val="nil"/>
              <w:bottom w:val="nil"/>
              <w:right w:val="nil"/>
            </w:tcBorders>
            <w:shd w:val="clear" w:color="auto" w:fill="auto"/>
            <w:tcMar>
              <w:left w:w="43" w:type="dxa"/>
              <w:right w:w="43" w:type="dxa"/>
            </w:tcMar>
            <w:vAlign w:val="center"/>
          </w:tcPr>
          <w:p w:rsidR="004E0BF5" w:rsidRDefault="004E0BF5" w:rsidP="004E0BF5">
            <w:pPr>
              <w:jc w:val="right"/>
              <w:rPr>
                <w:color w:val="000000"/>
                <w:sz w:val="14"/>
                <w:szCs w:val="14"/>
              </w:rPr>
            </w:pPr>
            <w:r>
              <w:rPr>
                <w:color w:val="000000"/>
                <w:sz w:val="14"/>
                <w:szCs w:val="14"/>
              </w:rPr>
              <w:t>66,093</w:t>
            </w:r>
          </w:p>
        </w:tc>
        <w:tc>
          <w:tcPr>
            <w:tcW w:w="810" w:type="dxa"/>
            <w:tcBorders>
              <w:top w:val="nil"/>
              <w:left w:val="nil"/>
              <w:bottom w:val="nil"/>
              <w:right w:val="nil"/>
            </w:tcBorders>
            <w:shd w:val="clear" w:color="auto" w:fill="auto"/>
            <w:tcMar>
              <w:left w:w="43" w:type="dxa"/>
              <w:right w:w="43" w:type="dxa"/>
            </w:tcMar>
            <w:vAlign w:val="center"/>
          </w:tcPr>
          <w:p w:rsidR="004E0BF5" w:rsidRDefault="004E0BF5" w:rsidP="004E0BF5">
            <w:pPr>
              <w:jc w:val="right"/>
              <w:rPr>
                <w:color w:val="000000"/>
                <w:sz w:val="14"/>
                <w:szCs w:val="14"/>
              </w:rPr>
            </w:pPr>
            <w:r>
              <w:rPr>
                <w:color w:val="000000"/>
                <w:sz w:val="14"/>
                <w:szCs w:val="14"/>
              </w:rPr>
              <w:t>58,698</w:t>
            </w:r>
          </w:p>
        </w:tc>
        <w:tc>
          <w:tcPr>
            <w:tcW w:w="720" w:type="dxa"/>
            <w:tcBorders>
              <w:top w:val="nil"/>
              <w:left w:val="nil"/>
              <w:bottom w:val="nil"/>
              <w:right w:val="nil"/>
            </w:tcBorders>
            <w:tcMar>
              <w:left w:w="43" w:type="dxa"/>
              <w:right w:w="43" w:type="dxa"/>
            </w:tcMar>
            <w:vAlign w:val="center"/>
          </w:tcPr>
          <w:p w:rsidR="004E0BF5" w:rsidRDefault="004E0BF5" w:rsidP="004E0BF5">
            <w:pPr>
              <w:jc w:val="right"/>
              <w:rPr>
                <w:color w:val="000000"/>
                <w:sz w:val="14"/>
                <w:szCs w:val="14"/>
              </w:rPr>
            </w:pPr>
            <w:r>
              <w:rPr>
                <w:color w:val="000000"/>
                <w:sz w:val="14"/>
                <w:szCs w:val="14"/>
              </w:rPr>
              <w:t>52,128</w:t>
            </w:r>
          </w:p>
        </w:tc>
        <w:tc>
          <w:tcPr>
            <w:tcW w:w="720" w:type="dxa"/>
            <w:tcBorders>
              <w:top w:val="nil"/>
              <w:left w:val="nil"/>
              <w:bottom w:val="nil"/>
              <w:right w:val="nil"/>
            </w:tcBorders>
            <w:shd w:val="clear" w:color="auto" w:fill="auto"/>
            <w:tcMar>
              <w:left w:w="43" w:type="dxa"/>
              <w:right w:w="43" w:type="dxa"/>
            </w:tcMar>
            <w:vAlign w:val="center"/>
          </w:tcPr>
          <w:p w:rsidR="004E0BF5" w:rsidRDefault="004E0BF5" w:rsidP="004E0BF5">
            <w:pPr>
              <w:jc w:val="right"/>
              <w:rPr>
                <w:color w:val="000000"/>
                <w:sz w:val="14"/>
                <w:szCs w:val="14"/>
              </w:rPr>
            </w:pPr>
            <w:r>
              <w:rPr>
                <w:color w:val="000000"/>
                <w:sz w:val="14"/>
                <w:szCs w:val="14"/>
              </w:rPr>
              <w:t>53,692</w:t>
            </w:r>
          </w:p>
        </w:tc>
        <w:tc>
          <w:tcPr>
            <w:tcW w:w="720" w:type="dxa"/>
            <w:tcBorders>
              <w:top w:val="nil"/>
              <w:left w:val="nil"/>
              <w:bottom w:val="nil"/>
              <w:right w:val="nil"/>
            </w:tcBorders>
            <w:shd w:val="clear" w:color="auto" w:fill="auto"/>
            <w:tcMar>
              <w:left w:w="43" w:type="dxa"/>
              <w:right w:w="43" w:type="dxa"/>
            </w:tcMar>
            <w:vAlign w:val="center"/>
          </w:tcPr>
          <w:p w:rsidR="004E0BF5" w:rsidRDefault="004E0BF5" w:rsidP="004E0BF5">
            <w:pPr>
              <w:jc w:val="right"/>
              <w:rPr>
                <w:color w:val="000000"/>
                <w:sz w:val="14"/>
                <w:szCs w:val="14"/>
              </w:rPr>
            </w:pPr>
            <w:r>
              <w:rPr>
                <w:color w:val="000000"/>
                <w:sz w:val="14"/>
                <w:szCs w:val="14"/>
              </w:rPr>
              <w:t>57,641</w:t>
            </w:r>
          </w:p>
        </w:tc>
        <w:tc>
          <w:tcPr>
            <w:tcW w:w="720" w:type="dxa"/>
            <w:tcBorders>
              <w:top w:val="nil"/>
              <w:left w:val="nil"/>
              <w:bottom w:val="nil"/>
              <w:right w:val="nil"/>
            </w:tcBorders>
            <w:shd w:val="clear" w:color="auto" w:fill="auto"/>
            <w:tcMar>
              <w:left w:w="43" w:type="dxa"/>
              <w:right w:w="43" w:type="dxa"/>
            </w:tcMar>
            <w:vAlign w:val="center"/>
          </w:tcPr>
          <w:p w:rsidR="004E0BF5" w:rsidRDefault="004E0BF5" w:rsidP="004E0BF5">
            <w:pPr>
              <w:jc w:val="right"/>
              <w:rPr>
                <w:color w:val="000000"/>
                <w:sz w:val="14"/>
                <w:szCs w:val="14"/>
              </w:rPr>
            </w:pPr>
            <w:r>
              <w:rPr>
                <w:color w:val="000000"/>
                <w:sz w:val="14"/>
                <w:szCs w:val="14"/>
              </w:rPr>
              <w:t>53,145</w:t>
            </w:r>
          </w:p>
        </w:tc>
      </w:tr>
      <w:tr w:rsidR="004E0BF5" w:rsidRPr="00BF4323" w:rsidTr="00AE6250">
        <w:trPr>
          <w:cantSplit/>
          <w:trHeight w:val="216"/>
        </w:trPr>
        <w:tc>
          <w:tcPr>
            <w:tcW w:w="2565" w:type="dxa"/>
            <w:tcBorders>
              <w:top w:val="nil"/>
              <w:left w:val="nil"/>
              <w:bottom w:val="nil"/>
              <w:right w:val="nil"/>
            </w:tcBorders>
            <w:shd w:val="clear" w:color="auto" w:fill="auto"/>
            <w:noWrap/>
            <w:vAlign w:val="center"/>
          </w:tcPr>
          <w:p w:rsidR="004E0BF5" w:rsidRPr="00A75A33" w:rsidRDefault="004E0BF5" w:rsidP="004E0BF5">
            <w:pPr>
              <w:rPr>
                <w:sz w:val="14"/>
                <w:szCs w:val="14"/>
              </w:rPr>
            </w:pPr>
            <w:r w:rsidRPr="00A75A33">
              <w:rPr>
                <w:sz w:val="14"/>
                <w:szCs w:val="14"/>
              </w:rPr>
              <w:t>20 Tents, Canvas &amp; Tarpaulin</w:t>
            </w:r>
          </w:p>
        </w:tc>
        <w:tc>
          <w:tcPr>
            <w:tcW w:w="734" w:type="dxa"/>
            <w:tcBorders>
              <w:top w:val="nil"/>
              <w:left w:val="nil"/>
              <w:bottom w:val="nil"/>
              <w:right w:val="nil"/>
            </w:tcBorders>
            <w:shd w:val="clear" w:color="auto" w:fill="auto"/>
            <w:noWrap/>
            <w:tcMar>
              <w:left w:w="43" w:type="dxa"/>
              <w:right w:w="43" w:type="dxa"/>
            </w:tcMar>
            <w:vAlign w:val="center"/>
          </w:tcPr>
          <w:p w:rsidR="004E0BF5" w:rsidRDefault="004E0BF5" w:rsidP="004E0BF5">
            <w:pPr>
              <w:jc w:val="right"/>
              <w:rPr>
                <w:color w:val="000000"/>
                <w:sz w:val="14"/>
                <w:szCs w:val="14"/>
              </w:rPr>
            </w:pPr>
            <w:r>
              <w:rPr>
                <w:color w:val="000000"/>
                <w:sz w:val="14"/>
                <w:szCs w:val="14"/>
              </w:rPr>
              <w:t>147,107</w:t>
            </w:r>
          </w:p>
        </w:tc>
        <w:tc>
          <w:tcPr>
            <w:tcW w:w="759" w:type="dxa"/>
            <w:tcBorders>
              <w:top w:val="nil"/>
              <w:left w:val="nil"/>
              <w:bottom w:val="nil"/>
              <w:right w:val="nil"/>
            </w:tcBorders>
            <w:shd w:val="clear" w:color="auto" w:fill="auto"/>
            <w:noWrap/>
            <w:tcMar>
              <w:left w:w="43" w:type="dxa"/>
              <w:right w:w="43" w:type="dxa"/>
            </w:tcMar>
            <w:vAlign w:val="center"/>
          </w:tcPr>
          <w:p w:rsidR="004E0BF5" w:rsidRDefault="004E0BF5" w:rsidP="004E0BF5">
            <w:pPr>
              <w:jc w:val="right"/>
              <w:rPr>
                <w:color w:val="000000"/>
                <w:sz w:val="14"/>
                <w:szCs w:val="14"/>
              </w:rPr>
            </w:pPr>
            <w:r>
              <w:rPr>
                <w:color w:val="000000"/>
                <w:sz w:val="14"/>
                <w:szCs w:val="14"/>
              </w:rPr>
              <w:t>85,257</w:t>
            </w:r>
          </w:p>
        </w:tc>
        <w:tc>
          <w:tcPr>
            <w:tcW w:w="725" w:type="dxa"/>
            <w:tcBorders>
              <w:top w:val="nil"/>
              <w:left w:val="nil"/>
              <w:bottom w:val="nil"/>
              <w:right w:val="nil"/>
            </w:tcBorders>
            <w:shd w:val="clear" w:color="auto" w:fill="auto"/>
            <w:noWrap/>
            <w:tcMar>
              <w:left w:w="43" w:type="dxa"/>
              <w:right w:w="43" w:type="dxa"/>
            </w:tcMar>
            <w:vAlign w:val="center"/>
          </w:tcPr>
          <w:p w:rsidR="004E0BF5" w:rsidRDefault="004E0BF5" w:rsidP="004E0BF5">
            <w:pPr>
              <w:jc w:val="right"/>
              <w:rPr>
                <w:color w:val="000000"/>
                <w:sz w:val="14"/>
                <w:szCs w:val="14"/>
              </w:rPr>
            </w:pPr>
            <w:r>
              <w:rPr>
                <w:color w:val="000000"/>
                <w:sz w:val="14"/>
                <w:szCs w:val="14"/>
              </w:rPr>
              <w:t>7,256</w:t>
            </w:r>
          </w:p>
        </w:tc>
        <w:tc>
          <w:tcPr>
            <w:tcW w:w="725" w:type="dxa"/>
            <w:tcBorders>
              <w:top w:val="nil"/>
              <w:left w:val="nil"/>
              <w:bottom w:val="nil"/>
              <w:right w:val="nil"/>
            </w:tcBorders>
            <w:shd w:val="clear" w:color="auto" w:fill="auto"/>
            <w:tcMar>
              <w:left w:w="43" w:type="dxa"/>
              <w:right w:w="43" w:type="dxa"/>
            </w:tcMar>
            <w:vAlign w:val="center"/>
          </w:tcPr>
          <w:p w:rsidR="004E0BF5" w:rsidRDefault="004E0BF5" w:rsidP="004E0BF5">
            <w:pPr>
              <w:jc w:val="right"/>
              <w:rPr>
                <w:color w:val="000000"/>
                <w:sz w:val="14"/>
                <w:szCs w:val="14"/>
              </w:rPr>
            </w:pPr>
            <w:r>
              <w:rPr>
                <w:color w:val="000000"/>
                <w:sz w:val="14"/>
                <w:szCs w:val="14"/>
              </w:rPr>
              <w:t>7,055</w:t>
            </w:r>
          </w:p>
        </w:tc>
        <w:tc>
          <w:tcPr>
            <w:tcW w:w="810" w:type="dxa"/>
            <w:tcBorders>
              <w:top w:val="nil"/>
              <w:left w:val="nil"/>
              <w:bottom w:val="nil"/>
              <w:right w:val="nil"/>
            </w:tcBorders>
            <w:shd w:val="clear" w:color="auto" w:fill="auto"/>
            <w:tcMar>
              <w:left w:w="43" w:type="dxa"/>
              <w:right w:w="43" w:type="dxa"/>
            </w:tcMar>
            <w:vAlign w:val="center"/>
          </w:tcPr>
          <w:p w:rsidR="004E0BF5" w:rsidRDefault="004E0BF5" w:rsidP="004E0BF5">
            <w:pPr>
              <w:jc w:val="right"/>
              <w:rPr>
                <w:color w:val="000000"/>
                <w:sz w:val="14"/>
                <w:szCs w:val="14"/>
              </w:rPr>
            </w:pPr>
            <w:r>
              <w:rPr>
                <w:color w:val="000000"/>
                <w:sz w:val="14"/>
                <w:szCs w:val="14"/>
              </w:rPr>
              <w:t>7,138</w:t>
            </w:r>
          </w:p>
        </w:tc>
        <w:tc>
          <w:tcPr>
            <w:tcW w:w="720" w:type="dxa"/>
            <w:tcBorders>
              <w:top w:val="nil"/>
              <w:left w:val="nil"/>
              <w:bottom w:val="nil"/>
              <w:right w:val="nil"/>
            </w:tcBorders>
            <w:tcMar>
              <w:left w:w="43" w:type="dxa"/>
              <w:right w:w="43" w:type="dxa"/>
            </w:tcMar>
            <w:vAlign w:val="center"/>
          </w:tcPr>
          <w:p w:rsidR="004E0BF5" w:rsidRDefault="004E0BF5" w:rsidP="004E0BF5">
            <w:pPr>
              <w:jc w:val="right"/>
              <w:rPr>
                <w:color w:val="000000"/>
                <w:sz w:val="14"/>
                <w:szCs w:val="14"/>
              </w:rPr>
            </w:pPr>
            <w:r>
              <w:rPr>
                <w:color w:val="000000"/>
                <w:sz w:val="14"/>
                <w:szCs w:val="14"/>
              </w:rPr>
              <w:t>8,436</w:t>
            </w:r>
          </w:p>
        </w:tc>
        <w:tc>
          <w:tcPr>
            <w:tcW w:w="720" w:type="dxa"/>
            <w:tcBorders>
              <w:top w:val="nil"/>
              <w:left w:val="nil"/>
              <w:bottom w:val="nil"/>
              <w:right w:val="nil"/>
            </w:tcBorders>
            <w:shd w:val="clear" w:color="auto" w:fill="auto"/>
            <w:tcMar>
              <w:left w:w="43" w:type="dxa"/>
              <w:right w:w="43" w:type="dxa"/>
            </w:tcMar>
            <w:vAlign w:val="center"/>
          </w:tcPr>
          <w:p w:rsidR="004E0BF5" w:rsidRDefault="004E0BF5" w:rsidP="004E0BF5">
            <w:pPr>
              <w:jc w:val="right"/>
              <w:rPr>
                <w:color w:val="000000"/>
                <w:sz w:val="14"/>
                <w:szCs w:val="14"/>
              </w:rPr>
            </w:pPr>
            <w:r>
              <w:rPr>
                <w:color w:val="000000"/>
                <w:sz w:val="14"/>
                <w:szCs w:val="14"/>
              </w:rPr>
              <w:t>8,549</w:t>
            </w:r>
          </w:p>
        </w:tc>
        <w:tc>
          <w:tcPr>
            <w:tcW w:w="720" w:type="dxa"/>
            <w:tcBorders>
              <w:top w:val="nil"/>
              <w:left w:val="nil"/>
              <w:bottom w:val="nil"/>
              <w:right w:val="nil"/>
            </w:tcBorders>
            <w:shd w:val="clear" w:color="auto" w:fill="auto"/>
            <w:tcMar>
              <w:left w:w="43" w:type="dxa"/>
              <w:right w:w="43" w:type="dxa"/>
            </w:tcMar>
            <w:vAlign w:val="center"/>
          </w:tcPr>
          <w:p w:rsidR="004E0BF5" w:rsidRDefault="004E0BF5" w:rsidP="004E0BF5">
            <w:pPr>
              <w:jc w:val="right"/>
              <w:rPr>
                <w:color w:val="000000"/>
                <w:sz w:val="14"/>
                <w:szCs w:val="14"/>
              </w:rPr>
            </w:pPr>
            <w:r>
              <w:rPr>
                <w:color w:val="000000"/>
                <w:sz w:val="14"/>
                <w:szCs w:val="14"/>
              </w:rPr>
              <w:t>13,497</w:t>
            </w:r>
          </w:p>
        </w:tc>
        <w:tc>
          <w:tcPr>
            <w:tcW w:w="720" w:type="dxa"/>
            <w:tcBorders>
              <w:top w:val="nil"/>
              <w:left w:val="nil"/>
              <w:bottom w:val="nil"/>
              <w:right w:val="nil"/>
            </w:tcBorders>
            <w:shd w:val="clear" w:color="auto" w:fill="auto"/>
            <w:tcMar>
              <w:left w:w="43" w:type="dxa"/>
              <w:right w:w="43" w:type="dxa"/>
            </w:tcMar>
            <w:vAlign w:val="center"/>
          </w:tcPr>
          <w:p w:rsidR="004E0BF5" w:rsidRDefault="004E0BF5" w:rsidP="004E0BF5">
            <w:pPr>
              <w:jc w:val="right"/>
              <w:rPr>
                <w:color w:val="000000"/>
                <w:sz w:val="14"/>
                <w:szCs w:val="14"/>
              </w:rPr>
            </w:pPr>
            <w:r>
              <w:rPr>
                <w:color w:val="000000"/>
                <w:sz w:val="14"/>
                <w:szCs w:val="14"/>
              </w:rPr>
              <w:t>8,667</w:t>
            </w:r>
          </w:p>
        </w:tc>
      </w:tr>
      <w:tr w:rsidR="004E0BF5" w:rsidRPr="00BF4323" w:rsidTr="00AE6250">
        <w:trPr>
          <w:cantSplit/>
          <w:trHeight w:val="216"/>
        </w:trPr>
        <w:tc>
          <w:tcPr>
            <w:tcW w:w="2565" w:type="dxa"/>
            <w:tcBorders>
              <w:top w:val="nil"/>
              <w:left w:val="nil"/>
              <w:bottom w:val="nil"/>
              <w:right w:val="nil"/>
            </w:tcBorders>
            <w:shd w:val="clear" w:color="auto" w:fill="auto"/>
            <w:noWrap/>
            <w:vAlign w:val="center"/>
          </w:tcPr>
          <w:p w:rsidR="004E0BF5" w:rsidRPr="00A75A33" w:rsidRDefault="004E0BF5" w:rsidP="004E0BF5">
            <w:pPr>
              <w:rPr>
                <w:sz w:val="14"/>
                <w:szCs w:val="14"/>
              </w:rPr>
            </w:pPr>
            <w:r w:rsidRPr="00A75A33">
              <w:rPr>
                <w:sz w:val="14"/>
                <w:szCs w:val="14"/>
              </w:rPr>
              <w:t>21 Readymade Garments</w:t>
            </w:r>
          </w:p>
        </w:tc>
        <w:tc>
          <w:tcPr>
            <w:tcW w:w="734" w:type="dxa"/>
            <w:tcBorders>
              <w:top w:val="nil"/>
              <w:left w:val="nil"/>
              <w:bottom w:val="nil"/>
              <w:right w:val="nil"/>
            </w:tcBorders>
            <w:shd w:val="clear" w:color="auto" w:fill="auto"/>
            <w:noWrap/>
            <w:tcMar>
              <w:left w:w="43" w:type="dxa"/>
              <w:right w:w="43" w:type="dxa"/>
            </w:tcMar>
            <w:vAlign w:val="center"/>
          </w:tcPr>
          <w:p w:rsidR="004E0BF5" w:rsidRDefault="004E0BF5" w:rsidP="004E0BF5">
            <w:pPr>
              <w:jc w:val="right"/>
              <w:rPr>
                <w:color w:val="000000"/>
                <w:sz w:val="14"/>
                <w:szCs w:val="14"/>
              </w:rPr>
            </w:pPr>
            <w:r>
              <w:rPr>
                <w:color w:val="000000"/>
                <w:sz w:val="14"/>
                <w:szCs w:val="14"/>
              </w:rPr>
              <w:t>2,279,450</w:t>
            </w:r>
          </w:p>
        </w:tc>
        <w:tc>
          <w:tcPr>
            <w:tcW w:w="759" w:type="dxa"/>
            <w:tcBorders>
              <w:top w:val="nil"/>
              <w:left w:val="nil"/>
              <w:bottom w:val="nil"/>
              <w:right w:val="nil"/>
            </w:tcBorders>
            <w:shd w:val="clear" w:color="auto" w:fill="auto"/>
            <w:noWrap/>
            <w:tcMar>
              <w:left w:w="43" w:type="dxa"/>
              <w:right w:w="43" w:type="dxa"/>
            </w:tcMar>
            <w:vAlign w:val="center"/>
          </w:tcPr>
          <w:p w:rsidR="004E0BF5" w:rsidRDefault="004E0BF5" w:rsidP="004E0BF5">
            <w:pPr>
              <w:jc w:val="right"/>
              <w:rPr>
                <w:color w:val="000000"/>
                <w:sz w:val="14"/>
                <w:szCs w:val="14"/>
              </w:rPr>
            </w:pPr>
            <w:r>
              <w:rPr>
                <w:color w:val="000000"/>
                <w:sz w:val="14"/>
                <w:szCs w:val="14"/>
              </w:rPr>
              <w:t>2,474,220</w:t>
            </w:r>
          </w:p>
        </w:tc>
        <w:tc>
          <w:tcPr>
            <w:tcW w:w="725" w:type="dxa"/>
            <w:tcBorders>
              <w:top w:val="nil"/>
              <w:left w:val="nil"/>
              <w:bottom w:val="nil"/>
              <w:right w:val="nil"/>
            </w:tcBorders>
            <w:shd w:val="clear" w:color="auto" w:fill="auto"/>
            <w:noWrap/>
            <w:tcMar>
              <w:left w:w="43" w:type="dxa"/>
              <w:right w:w="43" w:type="dxa"/>
            </w:tcMar>
            <w:vAlign w:val="center"/>
          </w:tcPr>
          <w:p w:rsidR="004E0BF5" w:rsidRDefault="004E0BF5" w:rsidP="004E0BF5">
            <w:pPr>
              <w:jc w:val="right"/>
              <w:rPr>
                <w:color w:val="000000"/>
                <w:sz w:val="14"/>
                <w:szCs w:val="14"/>
              </w:rPr>
            </w:pPr>
            <w:r>
              <w:rPr>
                <w:color w:val="000000"/>
                <w:sz w:val="14"/>
                <w:szCs w:val="14"/>
              </w:rPr>
              <w:t>212,436</w:t>
            </w:r>
          </w:p>
        </w:tc>
        <w:tc>
          <w:tcPr>
            <w:tcW w:w="725" w:type="dxa"/>
            <w:tcBorders>
              <w:top w:val="nil"/>
              <w:left w:val="nil"/>
              <w:bottom w:val="nil"/>
              <w:right w:val="nil"/>
            </w:tcBorders>
            <w:shd w:val="clear" w:color="auto" w:fill="auto"/>
            <w:tcMar>
              <w:left w:w="43" w:type="dxa"/>
              <w:right w:w="43" w:type="dxa"/>
            </w:tcMar>
            <w:vAlign w:val="center"/>
          </w:tcPr>
          <w:p w:rsidR="004E0BF5" w:rsidRDefault="004E0BF5" w:rsidP="004E0BF5">
            <w:pPr>
              <w:jc w:val="right"/>
              <w:rPr>
                <w:color w:val="000000"/>
                <w:sz w:val="14"/>
                <w:szCs w:val="14"/>
              </w:rPr>
            </w:pPr>
            <w:r>
              <w:rPr>
                <w:color w:val="000000"/>
                <w:sz w:val="14"/>
                <w:szCs w:val="14"/>
              </w:rPr>
              <w:t>216,302</w:t>
            </w:r>
          </w:p>
        </w:tc>
        <w:tc>
          <w:tcPr>
            <w:tcW w:w="810" w:type="dxa"/>
            <w:tcBorders>
              <w:top w:val="nil"/>
              <w:left w:val="nil"/>
              <w:bottom w:val="nil"/>
              <w:right w:val="nil"/>
            </w:tcBorders>
            <w:shd w:val="clear" w:color="auto" w:fill="auto"/>
            <w:tcMar>
              <w:left w:w="43" w:type="dxa"/>
              <w:right w:w="43" w:type="dxa"/>
            </w:tcMar>
            <w:vAlign w:val="center"/>
          </w:tcPr>
          <w:p w:rsidR="004E0BF5" w:rsidRDefault="004E0BF5" w:rsidP="004E0BF5">
            <w:pPr>
              <w:jc w:val="right"/>
              <w:rPr>
                <w:color w:val="000000"/>
                <w:sz w:val="14"/>
                <w:szCs w:val="14"/>
              </w:rPr>
            </w:pPr>
            <w:r>
              <w:rPr>
                <w:color w:val="000000"/>
                <w:sz w:val="14"/>
                <w:szCs w:val="14"/>
              </w:rPr>
              <w:t>207,042</w:t>
            </w:r>
          </w:p>
        </w:tc>
        <w:tc>
          <w:tcPr>
            <w:tcW w:w="720" w:type="dxa"/>
            <w:tcBorders>
              <w:top w:val="nil"/>
              <w:left w:val="nil"/>
              <w:bottom w:val="nil"/>
              <w:right w:val="nil"/>
            </w:tcBorders>
            <w:tcMar>
              <w:left w:w="43" w:type="dxa"/>
              <w:right w:w="43" w:type="dxa"/>
            </w:tcMar>
            <w:vAlign w:val="center"/>
          </w:tcPr>
          <w:p w:rsidR="004E0BF5" w:rsidRDefault="004E0BF5" w:rsidP="004E0BF5">
            <w:pPr>
              <w:jc w:val="right"/>
              <w:rPr>
                <w:color w:val="000000"/>
                <w:sz w:val="14"/>
                <w:szCs w:val="14"/>
              </w:rPr>
            </w:pPr>
            <w:r>
              <w:rPr>
                <w:color w:val="000000"/>
                <w:sz w:val="14"/>
                <w:szCs w:val="14"/>
              </w:rPr>
              <w:t>196,712</w:t>
            </w:r>
          </w:p>
        </w:tc>
        <w:tc>
          <w:tcPr>
            <w:tcW w:w="720" w:type="dxa"/>
            <w:tcBorders>
              <w:top w:val="nil"/>
              <w:left w:val="nil"/>
              <w:bottom w:val="nil"/>
              <w:right w:val="nil"/>
            </w:tcBorders>
            <w:shd w:val="clear" w:color="auto" w:fill="auto"/>
            <w:tcMar>
              <w:left w:w="43" w:type="dxa"/>
              <w:right w:w="43" w:type="dxa"/>
            </w:tcMar>
            <w:vAlign w:val="center"/>
          </w:tcPr>
          <w:p w:rsidR="004E0BF5" w:rsidRDefault="004E0BF5" w:rsidP="004E0BF5">
            <w:pPr>
              <w:jc w:val="right"/>
              <w:rPr>
                <w:color w:val="000000"/>
                <w:sz w:val="14"/>
                <w:szCs w:val="14"/>
              </w:rPr>
            </w:pPr>
            <w:r>
              <w:rPr>
                <w:color w:val="000000"/>
                <w:sz w:val="14"/>
                <w:szCs w:val="14"/>
              </w:rPr>
              <w:t>190,934</w:t>
            </w:r>
          </w:p>
        </w:tc>
        <w:tc>
          <w:tcPr>
            <w:tcW w:w="720" w:type="dxa"/>
            <w:tcBorders>
              <w:top w:val="nil"/>
              <w:left w:val="nil"/>
              <w:bottom w:val="nil"/>
              <w:right w:val="nil"/>
            </w:tcBorders>
            <w:shd w:val="clear" w:color="auto" w:fill="auto"/>
            <w:tcMar>
              <w:left w:w="43" w:type="dxa"/>
              <w:right w:w="43" w:type="dxa"/>
            </w:tcMar>
            <w:vAlign w:val="center"/>
          </w:tcPr>
          <w:p w:rsidR="004E0BF5" w:rsidRDefault="004E0BF5" w:rsidP="004E0BF5">
            <w:pPr>
              <w:jc w:val="right"/>
              <w:rPr>
                <w:color w:val="000000"/>
                <w:sz w:val="14"/>
                <w:szCs w:val="14"/>
              </w:rPr>
            </w:pPr>
            <w:r>
              <w:rPr>
                <w:color w:val="000000"/>
                <w:sz w:val="14"/>
                <w:szCs w:val="14"/>
              </w:rPr>
              <w:t>221,802</w:t>
            </w:r>
          </w:p>
        </w:tc>
        <w:tc>
          <w:tcPr>
            <w:tcW w:w="720" w:type="dxa"/>
            <w:tcBorders>
              <w:top w:val="nil"/>
              <w:left w:val="nil"/>
              <w:bottom w:val="nil"/>
              <w:right w:val="nil"/>
            </w:tcBorders>
            <w:shd w:val="clear" w:color="auto" w:fill="auto"/>
            <w:tcMar>
              <w:left w:w="43" w:type="dxa"/>
              <w:right w:w="43" w:type="dxa"/>
            </w:tcMar>
            <w:vAlign w:val="center"/>
          </w:tcPr>
          <w:p w:rsidR="004E0BF5" w:rsidRDefault="004E0BF5" w:rsidP="004E0BF5">
            <w:pPr>
              <w:jc w:val="right"/>
              <w:rPr>
                <w:color w:val="000000"/>
                <w:sz w:val="14"/>
                <w:szCs w:val="14"/>
              </w:rPr>
            </w:pPr>
            <w:r>
              <w:rPr>
                <w:color w:val="000000"/>
                <w:sz w:val="14"/>
                <w:szCs w:val="14"/>
              </w:rPr>
              <w:t>201,932</w:t>
            </w:r>
          </w:p>
        </w:tc>
      </w:tr>
      <w:tr w:rsidR="004E0BF5" w:rsidRPr="00BF4323" w:rsidTr="00AE6250">
        <w:trPr>
          <w:cantSplit/>
          <w:trHeight w:val="216"/>
        </w:trPr>
        <w:tc>
          <w:tcPr>
            <w:tcW w:w="2565" w:type="dxa"/>
            <w:tcBorders>
              <w:top w:val="nil"/>
              <w:left w:val="nil"/>
              <w:bottom w:val="nil"/>
              <w:right w:val="nil"/>
            </w:tcBorders>
            <w:shd w:val="clear" w:color="auto" w:fill="auto"/>
            <w:noWrap/>
            <w:vAlign w:val="center"/>
          </w:tcPr>
          <w:p w:rsidR="004E0BF5" w:rsidRPr="00A75A33" w:rsidRDefault="004E0BF5" w:rsidP="004E0BF5">
            <w:pPr>
              <w:rPr>
                <w:sz w:val="14"/>
                <w:szCs w:val="14"/>
              </w:rPr>
            </w:pPr>
            <w:r w:rsidRPr="00A75A33">
              <w:rPr>
                <w:sz w:val="14"/>
                <w:szCs w:val="14"/>
              </w:rPr>
              <w:t>22 Art, Silk &amp; Synthetic Textile</w:t>
            </w:r>
          </w:p>
        </w:tc>
        <w:tc>
          <w:tcPr>
            <w:tcW w:w="734" w:type="dxa"/>
            <w:tcBorders>
              <w:top w:val="nil"/>
              <w:left w:val="nil"/>
              <w:bottom w:val="nil"/>
              <w:right w:val="nil"/>
            </w:tcBorders>
            <w:shd w:val="clear" w:color="auto" w:fill="auto"/>
            <w:noWrap/>
            <w:tcMar>
              <w:left w:w="43" w:type="dxa"/>
              <w:right w:w="43" w:type="dxa"/>
            </w:tcMar>
            <w:vAlign w:val="center"/>
          </w:tcPr>
          <w:p w:rsidR="004E0BF5" w:rsidRDefault="004E0BF5" w:rsidP="004E0BF5">
            <w:pPr>
              <w:jc w:val="right"/>
              <w:rPr>
                <w:color w:val="000000"/>
                <w:sz w:val="14"/>
                <w:szCs w:val="14"/>
              </w:rPr>
            </w:pPr>
            <w:r>
              <w:rPr>
                <w:color w:val="000000"/>
                <w:sz w:val="14"/>
                <w:szCs w:val="14"/>
              </w:rPr>
              <w:t>262,574</w:t>
            </w:r>
          </w:p>
        </w:tc>
        <w:tc>
          <w:tcPr>
            <w:tcW w:w="759" w:type="dxa"/>
            <w:tcBorders>
              <w:top w:val="nil"/>
              <w:left w:val="nil"/>
              <w:bottom w:val="nil"/>
              <w:right w:val="nil"/>
            </w:tcBorders>
            <w:shd w:val="clear" w:color="auto" w:fill="auto"/>
            <w:noWrap/>
            <w:tcMar>
              <w:left w:w="43" w:type="dxa"/>
              <w:right w:w="43" w:type="dxa"/>
            </w:tcMar>
            <w:vAlign w:val="center"/>
          </w:tcPr>
          <w:p w:rsidR="004E0BF5" w:rsidRDefault="004E0BF5" w:rsidP="004E0BF5">
            <w:pPr>
              <w:jc w:val="right"/>
              <w:rPr>
                <w:color w:val="000000"/>
                <w:sz w:val="14"/>
                <w:szCs w:val="14"/>
              </w:rPr>
            </w:pPr>
            <w:r>
              <w:rPr>
                <w:color w:val="000000"/>
                <w:sz w:val="14"/>
                <w:szCs w:val="14"/>
              </w:rPr>
              <w:t>294,179</w:t>
            </w:r>
          </w:p>
        </w:tc>
        <w:tc>
          <w:tcPr>
            <w:tcW w:w="725" w:type="dxa"/>
            <w:tcBorders>
              <w:top w:val="nil"/>
              <w:left w:val="nil"/>
              <w:bottom w:val="nil"/>
              <w:right w:val="nil"/>
            </w:tcBorders>
            <w:shd w:val="clear" w:color="auto" w:fill="auto"/>
            <w:noWrap/>
            <w:tcMar>
              <w:left w:w="43" w:type="dxa"/>
              <w:right w:w="43" w:type="dxa"/>
            </w:tcMar>
            <w:vAlign w:val="center"/>
          </w:tcPr>
          <w:p w:rsidR="004E0BF5" w:rsidRDefault="004E0BF5" w:rsidP="004E0BF5">
            <w:pPr>
              <w:jc w:val="right"/>
              <w:rPr>
                <w:color w:val="000000"/>
                <w:sz w:val="14"/>
                <w:szCs w:val="14"/>
              </w:rPr>
            </w:pPr>
            <w:r>
              <w:rPr>
                <w:color w:val="000000"/>
                <w:sz w:val="14"/>
                <w:szCs w:val="14"/>
              </w:rPr>
              <w:t>25,891</w:t>
            </w:r>
          </w:p>
        </w:tc>
        <w:tc>
          <w:tcPr>
            <w:tcW w:w="725" w:type="dxa"/>
            <w:tcBorders>
              <w:top w:val="nil"/>
              <w:left w:val="nil"/>
              <w:bottom w:val="nil"/>
              <w:right w:val="nil"/>
            </w:tcBorders>
            <w:shd w:val="clear" w:color="auto" w:fill="auto"/>
            <w:tcMar>
              <w:left w:w="43" w:type="dxa"/>
              <w:right w:w="43" w:type="dxa"/>
            </w:tcMar>
            <w:vAlign w:val="center"/>
          </w:tcPr>
          <w:p w:rsidR="004E0BF5" w:rsidRDefault="004E0BF5" w:rsidP="004E0BF5">
            <w:pPr>
              <w:jc w:val="right"/>
              <w:rPr>
                <w:color w:val="000000"/>
                <w:sz w:val="14"/>
                <w:szCs w:val="14"/>
              </w:rPr>
            </w:pPr>
            <w:r>
              <w:rPr>
                <w:color w:val="000000"/>
                <w:sz w:val="14"/>
                <w:szCs w:val="14"/>
              </w:rPr>
              <w:t>21,765</w:t>
            </w:r>
          </w:p>
        </w:tc>
        <w:tc>
          <w:tcPr>
            <w:tcW w:w="810" w:type="dxa"/>
            <w:tcBorders>
              <w:top w:val="nil"/>
              <w:left w:val="nil"/>
              <w:bottom w:val="nil"/>
              <w:right w:val="nil"/>
            </w:tcBorders>
            <w:shd w:val="clear" w:color="auto" w:fill="auto"/>
            <w:tcMar>
              <w:left w:w="43" w:type="dxa"/>
              <w:right w:w="43" w:type="dxa"/>
            </w:tcMar>
            <w:vAlign w:val="center"/>
          </w:tcPr>
          <w:p w:rsidR="004E0BF5" w:rsidRDefault="004E0BF5" w:rsidP="004E0BF5">
            <w:pPr>
              <w:jc w:val="right"/>
              <w:rPr>
                <w:color w:val="000000"/>
                <w:sz w:val="14"/>
                <w:szCs w:val="14"/>
              </w:rPr>
            </w:pPr>
            <w:r>
              <w:rPr>
                <w:color w:val="000000"/>
                <w:sz w:val="14"/>
                <w:szCs w:val="14"/>
              </w:rPr>
              <w:t>27,736</w:t>
            </w:r>
          </w:p>
        </w:tc>
        <w:tc>
          <w:tcPr>
            <w:tcW w:w="720" w:type="dxa"/>
            <w:tcBorders>
              <w:top w:val="nil"/>
              <w:left w:val="nil"/>
              <w:bottom w:val="nil"/>
              <w:right w:val="nil"/>
            </w:tcBorders>
            <w:tcMar>
              <w:left w:w="43" w:type="dxa"/>
              <w:right w:w="43" w:type="dxa"/>
            </w:tcMar>
            <w:vAlign w:val="center"/>
          </w:tcPr>
          <w:p w:rsidR="004E0BF5" w:rsidRDefault="004E0BF5" w:rsidP="004E0BF5">
            <w:pPr>
              <w:jc w:val="right"/>
              <w:rPr>
                <w:color w:val="000000"/>
                <w:sz w:val="14"/>
                <w:szCs w:val="14"/>
              </w:rPr>
            </w:pPr>
            <w:r>
              <w:rPr>
                <w:color w:val="000000"/>
                <w:sz w:val="14"/>
                <w:szCs w:val="14"/>
              </w:rPr>
              <w:t>25,499</w:t>
            </w:r>
          </w:p>
        </w:tc>
        <w:tc>
          <w:tcPr>
            <w:tcW w:w="720" w:type="dxa"/>
            <w:tcBorders>
              <w:top w:val="nil"/>
              <w:left w:val="nil"/>
              <w:bottom w:val="nil"/>
              <w:right w:val="nil"/>
            </w:tcBorders>
            <w:shd w:val="clear" w:color="auto" w:fill="auto"/>
            <w:tcMar>
              <w:left w:w="43" w:type="dxa"/>
              <w:right w:w="43" w:type="dxa"/>
            </w:tcMar>
            <w:vAlign w:val="center"/>
          </w:tcPr>
          <w:p w:rsidR="004E0BF5" w:rsidRDefault="004E0BF5" w:rsidP="004E0BF5">
            <w:pPr>
              <w:jc w:val="right"/>
              <w:rPr>
                <w:color w:val="000000"/>
                <w:sz w:val="14"/>
                <w:szCs w:val="14"/>
              </w:rPr>
            </w:pPr>
            <w:r>
              <w:rPr>
                <w:color w:val="000000"/>
                <w:sz w:val="14"/>
                <w:szCs w:val="14"/>
              </w:rPr>
              <w:t>23,019</w:t>
            </w:r>
          </w:p>
        </w:tc>
        <w:tc>
          <w:tcPr>
            <w:tcW w:w="720" w:type="dxa"/>
            <w:tcBorders>
              <w:top w:val="nil"/>
              <w:left w:val="nil"/>
              <w:bottom w:val="nil"/>
              <w:right w:val="nil"/>
            </w:tcBorders>
            <w:shd w:val="clear" w:color="auto" w:fill="auto"/>
            <w:tcMar>
              <w:left w:w="43" w:type="dxa"/>
              <w:right w:w="43" w:type="dxa"/>
            </w:tcMar>
            <w:vAlign w:val="center"/>
          </w:tcPr>
          <w:p w:rsidR="004E0BF5" w:rsidRDefault="004E0BF5" w:rsidP="004E0BF5">
            <w:pPr>
              <w:jc w:val="right"/>
              <w:rPr>
                <w:color w:val="000000"/>
                <w:sz w:val="14"/>
                <w:szCs w:val="14"/>
              </w:rPr>
            </w:pPr>
            <w:r>
              <w:rPr>
                <w:color w:val="000000"/>
                <w:sz w:val="14"/>
                <w:szCs w:val="14"/>
              </w:rPr>
              <w:t>27,566</w:t>
            </w:r>
          </w:p>
        </w:tc>
        <w:tc>
          <w:tcPr>
            <w:tcW w:w="720" w:type="dxa"/>
            <w:tcBorders>
              <w:top w:val="nil"/>
              <w:left w:val="nil"/>
              <w:bottom w:val="nil"/>
              <w:right w:val="nil"/>
            </w:tcBorders>
            <w:shd w:val="clear" w:color="auto" w:fill="auto"/>
            <w:tcMar>
              <w:left w:w="43" w:type="dxa"/>
              <w:right w:w="43" w:type="dxa"/>
            </w:tcMar>
            <w:vAlign w:val="center"/>
          </w:tcPr>
          <w:p w:rsidR="004E0BF5" w:rsidRDefault="004E0BF5" w:rsidP="004E0BF5">
            <w:pPr>
              <w:jc w:val="right"/>
              <w:rPr>
                <w:color w:val="000000"/>
                <w:sz w:val="14"/>
                <w:szCs w:val="14"/>
              </w:rPr>
            </w:pPr>
            <w:r>
              <w:rPr>
                <w:color w:val="000000"/>
                <w:sz w:val="14"/>
                <w:szCs w:val="14"/>
              </w:rPr>
              <w:t>22,557</w:t>
            </w:r>
          </w:p>
        </w:tc>
      </w:tr>
      <w:tr w:rsidR="004E0BF5" w:rsidRPr="00BF4323" w:rsidTr="00AE6250">
        <w:trPr>
          <w:cantSplit/>
          <w:trHeight w:val="216"/>
        </w:trPr>
        <w:tc>
          <w:tcPr>
            <w:tcW w:w="2565" w:type="dxa"/>
            <w:tcBorders>
              <w:top w:val="nil"/>
              <w:left w:val="nil"/>
              <w:bottom w:val="nil"/>
              <w:right w:val="nil"/>
            </w:tcBorders>
            <w:shd w:val="clear" w:color="auto" w:fill="auto"/>
            <w:noWrap/>
            <w:vAlign w:val="center"/>
          </w:tcPr>
          <w:p w:rsidR="004E0BF5" w:rsidRPr="00A75A33" w:rsidRDefault="004E0BF5" w:rsidP="004E0BF5">
            <w:pPr>
              <w:rPr>
                <w:sz w:val="14"/>
                <w:szCs w:val="14"/>
              </w:rPr>
            </w:pPr>
            <w:r w:rsidRPr="00A75A33">
              <w:rPr>
                <w:sz w:val="14"/>
                <w:szCs w:val="14"/>
              </w:rPr>
              <w:t>23 Makeup Articles (incl. Other Tex)</w:t>
            </w:r>
          </w:p>
        </w:tc>
        <w:tc>
          <w:tcPr>
            <w:tcW w:w="734" w:type="dxa"/>
            <w:tcBorders>
              <w:top w:val="nil"/>
              <w:left w:val="nil"/>
              <w:bottom w:val="nil"/>
              <w:right w:val="nil"/>
            </w:tcBorders>
            <w:shd w:val="clear" w:color="auto" w:fill="auto"/>
            <w:noWrap/>
            <w:tcMar>
              <w:left w:w="43" w:type="dxa"/>
              <w:right w:w="43" w:type="dxa"/>
            </w:tcMar>
            <w:vAlign w:val="center"/>
          </w:tcPr>
          <w:p w:rsidR="004E0BF5" w:rsidRDefault="004E0BF5" w:rsidP="004E0BF5">
            <w:pPr>
              <w:jc w:val="right"/>
              <w:rPr>
                <w:color w:val="000000"/>
                <w:sz w:val="14"/>
                <w:szCs w:val="14"/>
              </w:rPr>
            </w:pPr>
            <w:r>
              <w:rPr>
                <w:color w:val="000000"/>
                <w:sz w:val="14"/>
                <w:szCs w:val="14"/>
              </w:rPr>
              <w:t>671,574</w:t>
            </w:r>
          </w:p>
        </w:tc>
        <w:tc>
          <w:tcPr>
            <w:tcW w:w="759" w:type="dxa"/>
            <w:tcBorders>
              <w:top w:val="nil"/>
              <w:left w:val="nil"/>
              <w:bottom w:val="nil"/>
              <w:right w:val="nil"/>
            </w:tcBorders>
            <w:shd w:val="clear" w:color="auto" w:fill="auto"/>
            <w:noWrap/>
            <w:tcMar>
              <w:left w:w="43" w:type="dxa"/>
              <w:right w:w="43" w:type="dxa"/>
            </w:tcMar>
            <w:vAlign w:val="center"/>
          </w:tcPr>
          <w:p w:rsidR="004E0BF5" w:rsidRDefault="004E0BF5" w:rsidP="004E0BF5">
            <w:pPr>
              <w:jc w:val="right"/>
              <w:rPr>
                <w:color w:val="000000"/>
                <w:sz w:val="14"/>
                <w:szCs w:val="14"/>
              </w:rPr>
            </w:pPr>
            <w:r>
              <w:rPr>
                <w:color w:val="000000"/>
                <w:sz w:val="14"/>
                <w:szCs w:val="14"/>
              </w:rPr>
              <w:t>732,993</w:t>
            </w:r>
          </w:p>
        </w:tc>
        <w:tc>
          <w:tcPr>
            <w:tcW w:w="725" w:type="dxa"/>
            <w:tcBorders>
              <w:top w:val="nil"/>
              <w:left w:val="nil"/>
              <w:bottom w:val="nil"/>
              <w:right w:val="nil"/>
            </w:tcBorders>
            <w:shd w:val="clear" w:color="auto" w:fill="auto"/>
            <w:noWrap/>
            <w:tcMar>
              <w:left w:w="43" w:type="dxa"/>
              <w:right w:w="43" w:type="dxa"/>
            </w:tcMar>
            <w:vAlign w:val="center"/>
          </w:tcPr>
          <w:p w:rsidR="004E0BF5" w:rsidRDefault="004E0BF5" w:rsidP="004E0BF5">
            <w:pPr>
              <w:jc w:val="right"/>
              <w:rPr>
                <w:color w:val="000000"/>
                <w:sz w:val="14"/>
                <w:szCs w:val="14"/>
              </w:rPr>
            </w:pPr>
            <w:r>
              <w:rPr>
                <w:color w:val="000000"/>
                <w:sz w:val="14"/>
                <w:szCs w:val="14"/>
              </w:rPr>
              <w:t>68,262</w:t>
            </w:r>
          </w:p>
        </w:tc>
        <w:tc>
          <w:tcPr>
            <w:tcW w:w="725" w:type="dxa"/>
            <w:tcBorders>
              <w:top w:val="nil"/>
              <w:left w:val="nil"/>
              <w:bottom w:val="nil"/>
              <w:right w:val="nil"/>
            </w:tcBorders>
            <w:shd w:val="clear" w:color="auto" w:fill="auto"/>
            <w:tcMar>
              <w:left w:w="43" w:type="dxa"/>
              <w:right w:w="43" w:type="dxa"/>
            </w:tcMar>
            <w:vAlign w:val="center"/>
          </w:tcPr>
          <w:p w:rsidR="004E0BF5" w:rsidRDefault="004E0BF5" w:rsidP="004E0BF5">
            <w:pPr>
              <w:jc w:val="right"/>
              <w:rPr>
                <w:color w:val="000000"/>
                <w:sz w:val="14"/>
                <w:szCs w:val="14"/>
              </w:rPr>
            </w:pPr>
            <w:r>
              <w:rPr>
                <w:color w:val="000000"/>
                <w:sz w:val="14"/>
                <w:szCs w:val="14"/>
              </w:rPr>
              <w:t>58,170</w:t>
            </w:r>
          </w:p>
        </w:tc>
        <w:tc>
          <w:tcPr>
            <w:tcW w:w="810" w:type="dxa"/>
            <w:tcBorders>
              <w:top w:val="nil"/>
              <w:left w:val="nil"/>
              <w:bottom w:val="nil"/>
              <w:right w:val="nil"/>
            </w:tcBorders>
            <w:shd w:val="clear" w:color="auto" w:fill="auto"/>
            <w:tcMar>
              <w:left w:w="43" w:type="dxa"/>
              <w:right w:w="43" w:type="dxa"/>
            </w:tcMar>
            <w:vAlign w:val="center"/>
          </w:tcPr>
          <w:p w:rsidR="004E0BF5" w:rsidRDefault="004E0BF5" w:rsidP="004E0BF5">
            <w:pPr>
              <w:jc w:val="right"/>
              <w:rPr>
                <w:color w:val="000000"/>
                <w:sz w:val="14"/>
                <w:szCs w:val="14"/>
              </w:rPr>
            </w:pPr>
            <w:r>
              <w:rPr>
                <w:color w:val="000000"/>
                <w:sz w:val="14"/>
                <w:szCs w:val="14"/>
              </w:rPr>
              <w:t>60,221</w:t>
            </w:r>
          </w:p>
        </w:tc>
        <w:tc>
          <w:tcPr>
            <w:tcW w:w="720" w:type="dxa"/>
            <w:tcBorders>
              <w:top w:val="nil"/>
              <w:left w:val="nil"/>
              <w:bottom w:val="nil"/>
              <w:right w:val="nil"/>
            </w:tcBorders>
            <w:tcMar>
              <w:left w:w="43" w:type="dxa"/>
              <w:right w:w="43" w:type="dxa"/>
            </w:tcMar>
            <w:vAlign w:val="center"/>
          </w:tcPr>
          <w:p w:rsidR="004E0BF5" w:rsidRDefault="004E0BF5" w:rsidP="004E0BF5">
            <w:pPr>
              <w:jc w:val="right"/>
              <w:rPr>
                <w:color w:val="000000"/>
                <w:sz w:val="14"/>
                <w:szCs w:val="14"/>
              </w:rPr>
            </w:pPr>
            <w:r>
              <w:rPr>
                <w:color w:val="000000"/>
                <w:sz w:val="14"/>
                <w:szCs w:val="14"/>
              </w:rPr>
              <w:t>62,065</w:t>
            </w:r>
          </w:p>
        </w:tc>
        <w:tc>
          <w:tcPr>
            <w:tcW w:w="720" w:type="dxa"/>
            <w:tcBorders>
              <w:top w:val="nil"/>
              <w:left w:val="nil"/>
              <w:bottom w:val="nil"/>
              <w:right w:val="nil"/>
            </w:tcBorders>
            <w:shd w:val="clear" w:color="auto" w:fill="auto"/>
            <w:tcMar>
              <w:left w:w="43" w:type="dxa"/>
              <w:right w:w="43" w:type="dxa"/>
            </w:tcMar>
            <w:vAlign w:val="center"/>
          </w:tcPr>
          <w:p w:rsidR="004E0BF5" w:rsidRDefault="004E0BF5" w:rsidP="004E0BF5">
            <w:pPr>
              <w:jc w:val="right"/>
              <w:rPr>
                <w:color w:val="000000"/>
                <w:sz w:val="14"/>
                <w:szCs w:val="14"/>
              </w:rPr>
            </w:pPr>
            <w:r>
              <w:rPr>
                <w:color w:val="000000"/>
                <w:sz w:val="14"/>
                <w:szCs w:val="14"/>
              </w:rPr>
              <w:t>57,193</w:t>
            </w:r>
          </w:p>
        </w:tc>
        <w:tc>
          <w:tcPr>
            <w:tcW w:w="720" w:type="dxa"/>
            <w:tcBorders>
              <w:top w:val="nil"/>
              <w:left w:val="nil"/>
              <w:bottom w:val="nil"/>
              <w:right w:val="nil"/>
            </w:tcBorders>
            <w:shd w:val="clear" w:color="auto" w:fill="auto"/>
            <w:tcMar>
              <w:left w:w="43" w:type="dxa"/>
              <w:right w:w="43" w:type="dxa"/>
            </w:tcMar>
            <w:vAlign w:val="center"/>
          </w:tcPr>
          <w:p w:rsidR="004E0BF5" w:rsidRDefault="004E0BF5" w:rsidP="004E0BF5">
            <w:pPr>
              <w:jc w:val="right"/>
              <w:rPr>
                <w:color w:val="000000"/>
                <w:sz w:val="14"/>
                <w:szCs w:val="14"/>
              </w:rPr>
            </w:pPr>
            <w:r>
              <w:rPr>
                <w:color w:val="000000"/>
                <w:sz w:val="14"/>
                <w:szCs w:val="14"/>
              </w:rPr>
              <w:t>60,434</w:t>
            </w:r>
          </w:p>
        </w:tc>
        <w:tc>
          <w:tcPr>
            <w:tcW w:w="720" w:type="dxa"/>
            <w:tcBorders>
              <w:top w:val="nil"/>
              <w:left w:val="nil"/>
              <w:bottom w:val="nil"/>
              <w:right w:val="nil"/>
            </w:tcBorders>
            <w:shd w:val="clear" w:color="auto" w:fill="auto"/>
            <w:tcMar>
              <w:left w:w="43" w:type="dxa"/>
              <w:right w:w="43" w:type="dxa"/>
            </w:tcMar>
            <w:vAlign w:val="center"/>
          </w:tcPr>
          <w:p w:rsidR="004E0BF5" w:rsidRDefault="004E0BF5" w:rsidP="004E0BF5">
            <w:pPr>
              <w:jc w:val="right"/>
              <w:rPr>
                <w:color w:val="000000"/>
                <w:sz w:val="14"/>
                <w:szCs w:val="14"/>
              </w:rPr>
            </w:pPr>
            <w:r>
              <w:rPr>
                <w:color w:val="000000"/>
                <w:sz w:val="14"/>
                <w:szCs w:val="14"/>
              </w:rPr>
              <w:t>52,291</w:t>
            </w:r>
          </w:p>
        </w:tc>
      </w:tr>
      <w:tr w:rsidR="004E0BF5" w:rsidRPr="00BF4323" w:rsidTr="00AE6250">
        <w:trPr>
          <w:cantSplit/>
          <w:trHeight w:val="216"/>
        </w:trPr>
        <w:tc>
          <w:tcPr>
            <w:tcW w:w="2565" w:type="dxa"/>
            <w:tcBorders>
              <w:top w:val="nil"/>
              <w:left w:val="nil"/>
              <w:bottom w:val="nil"/>
              <w:right w:val="nil"/>
            </w:tcBorders>
            <w:shd w:val="clear" w:color="auto" w:fill="auto"/>
            <w:noWrap/>
            <w:vAlign w:val="center"/>
          </w:tcPr>
          <w:p w:rsidR="004E0BF5" w:rsidRPr="00A75A33" w:rsidRDefault="004E0BF5" w:rsidP="004E0BF5">
            <w:pPr>
              <w:rPr>
                <w:sz w:val="14"/>
                <w:szCs w:val="14"/>
              </w:rPr>
            </w:pPr>
            <w:r w:rsidRPr="00A75A33">
              <w:rPr>
                <w:sz w:val="14"/>
                <w:szCs w:val="14"/>
              </w:rPr>
              <w:t>24 Other Textile Materials</w:t>
            </w:r>
          </w:p>
        </w:tc>
        <w:tc>
          <w:tcPr>
            <w:tcW w:w="734" w:type="dxa"/>
            <w:tcBorders>
              <w:top w:val="nil"/>
              <w:left w:val="nil"/>
              <w:bottom w:val="nil"/>
              <w:right w:val="nil"/>
            </w:tcBorders>
            <w:shd w:val="clear" w:color="auto" w:fill="auto"/>
            <w:noWrap/>
            <w:tcMar>
              <w:left w:w="43" w:type="dxa"/>
              <w:right w:w="43" w:type="dxa"/>
            </w:tcMar>
            <w:vAlign w:val="center"/>
          </w:tcPr>
          <w:p w:rsidR="004E0BF5" w:rsidRDefault="004E0BF5" w:rsidP="004E0BF5">
            <w:pPr>
              <w:jc w:val="right"/>
              <w:rPr>
                <w:color w:val="000000"/>
                <w:sz w:val="14"/>
                <w:szCs w:val="14"/>
              </w:rPr>
            </w:pPr>
            <w:r>
              <w:rPr>
                <w:color w:val="000000"/>
                <w:sz w:val="14"/>
                <w:szCs w:val="14"/>
              </w:rPr>
              <w:t>549,372</w:t>
            </w:r>
          </w:p>
        </w:tc>
        <w:tc>
          <w:tcPr>
            <w:tcW w:w="759" w:type="dxa"/>
            <w:tcBorders>
              <w:top w:val="nil"/>
              <w:left w:val="nil"/>
              <w:bottom w:val="nil"/>
              <w:right w:val="nil"/>
            </w:tcBorders>
            <w:shd w:val="clear" w:color="auto" w:fill="auto"/>
            <w:noWrap/>
            <w:tcMar>
              <w:left w:w="43" w:type="dxa"/>
              <w:right w:w="43" w:type="dxa"/>
            </w:tcMar>
            <w:vAlign w:val="center"/>
          </w:tcPr>
          <w:p w:rsidR="004E0BF5" w:rsidRDefault="004E0BF5" w:rsidP="004E0BF5">
            <w:pPr>
              <w:jc w:val="right"/>
              <w:rPr>
                <w:color w:val="000000"/>
                <w:sz w:val="14"/>
                <w:szCs w:val="14"/>
              </w:rPr>
            </w:pPr>
            <w:r>
              <w:rPr>
                <w:color w:val="000000"/>
                <w:sz w:val="14"/>
                <w:szCs w:val="14"/>
              </w:rPr>
              <w:t>560,687</w:t>
            </w:r>
          </w:p>
        </w:tc>
        <w:tc>
          <w:tcPr>
            <w:tcW w:w="725" w:type="dxa"/>
            <w:tcBorders>
              <w:top w:val="nil"/>
              <w:left w:val="nil"/>
              <w:bottom w:val="nil"/>
              <w:right w:val="nil"/>
            </w:tcBorders>
            <w:shd w:val="clear" w:color="auto" w:fill="auto"/>
            <w:noWrap/>
            <w:tcMar>
              <w:left w:w="43" w:type="dxa"/>
              <w:right w:w="43" w:type="dxa"/>
            </w:tcMar>
            <w:vAlign w:val="center"/>
          </w:tcPr>
          <w:p w:rsidR="004E0BF5" w:rsidRDefault="004E0BF5" w:rsidP="004E0BF5">
            <w:pPr>
              <w:jc w:val="right"/>
              <w:rPr>
                <w:color w:val="000000"/>
                <w:sz w:val="14"/>
                <w:szCs w:val="14"/>
              </w:rPr>
            </w:pPr>
            <w:r>
              <w:rPr>
                <w:color w:val="000000"/>
                <w:sz w:val="14"/>
                <w:szCs w:val="14"/>
              </w:rPr>
              <w:t>50,236</w:t>
            </w:r>
          </w:p>
        </w:tc>
        <w:tc>
          <w:tcPr>
            <w:tcW w:w="725" w:type="dxa"/>
            <w:tcBorders>
              <w:top w:val="nil"/>
              <w:left w:val="nil"/>
              <w:bottom w:val="nil"/>
              <w:right w:val="nil"/>
            </w:tcBorders>
            <w:shd w:val="clear" w:color="auto" w:fill="auto"/>
            <w:tcMar>
              <w:left w:w="43" w:type="dxa"/>
              <w:right w:w="43" w:type="dxa"/>
            </w:tcMar>
            <w:vAlign w:val="center"/>
          </w:tcPr>
          <w:p w:rsidR="004E0BF5" w:rsidRDefault="004E0BF5" w:rsidP="004E0BF5">
            <w:pPr>
              <w:jc w:val="right"/>
              <w:rPr>
                <w:color w:val="000000"/>
                <w:sz w:val="14"/>
                <w:szCs w:val="14"/>
              </w:rPr>
            </w:pPr>
            <w:r>
              <w:rPr>
                <w:color w:val="000000"/>
                <w:sz w:val="14"/>
                <w:szCs w:val="14"/>
              </w:rPr>
              <w:t>44,679</w:t>
            </w:r>
          </w:p>
        </w:tc>
        <w:tc>
          <w:tcPr>
            <w:tcW w:w="810" w:type="dxa"/>
            <w:tcBorders>
              <w:top w:val="nil"/>
              <w:left w:val="nil"/>
              <w:bottom w:val="nil"/>
              <w:right w:val="nil"/>
            </w:tcBorders>
            <w:shd w:val="clear" w:color="auto" w:fill="auto"/>
            <w:tcMar>
              <w:left w:w="43" w:type="dxa"/>
              <w:right w:w="43" w:type="dxa"/>
            </w:tcMar>
            <w:vAlign w:val="center"/>
          </w:tcPr>
          <w:p w:rsidR="004E0BF5" w:rsidRDefault="004E0BF5" w:rsidP="004E0BF5">
            <w:pPr>
              <w:jc w:val="right"/>
              <w:rPr>
                <w:color w:val="000000"/>
                <w:sz w:val="14"/>
                <w:szCs w:val="14"/>
              </w:rPr>
            </w:pPr>
            <w:r>
              <w:rPr>
                <w:color w:val="000000"/>
                <w:sz w:val="14"/>
                <w:szCs w:val="14"/>
              </w:rPr>
              <w:t>55,104</w:t>
            </w:r>
          </w:p>
        </w:tc>
        <w:tc>
          <w:tcPr>
            <w:tcW w:w="720" w:type="dxa"/>
            <w:tcBorders>
              <w:top w:val="nil"/>
              <w:left w:val="nil"/>
              <w:bottom w:val="nil"/>
              <w:right w:val="nil"/>
            </w:tcBorders>
            <w:tcMar>
              <w:left w:w="43" w:type="dxa"/>
              <w:right w:w="43" w:type="dxa"/>
            </w:tcMar>
            <w:vAlign w:val="center"/>
          </w:tcPr>
          <w:p w:rsidR="004E0BF5" w:rsidRDefault="004E0BF5" w:rsidP="004E0BF5">
            <w:pPr>
              <w:jc w:val="right"/>
              <w:rPr>
                <w:color w:val="000000"/>
                <w:sz w:val="14"/>
                <w:szCs w:val="14"/>
              </w:rPr>
            </w:pPr>
            <w:r>
              <w:rPr>
                <w:color w:val="000000"/>
                <w:sz w:val="14"/>
                <w:szCs w:val="14"/>
              </w:rPr>
              <w:t>44,559</w:t>
            </w:r>
          </w:p>
        </w:tc>
        <w:tc>
          <w:tcPr>
            <w:tcW w:w="720" w:type="dxa"/>
            <w:tcBorders>
              <w:top w:val="nil"/>
              <w:left w:val="nil"/>
              <w:bottom w:val="nil"/>
              <w:right w:val="nil"/>
            </w:tcBorders>
            <w:shd w:val="clear" w:color="auto" w:fill="auto"/>
            <w:tcMar>
              <w:left w:w="43" w:type="dxa"/>
              <w:right w:w="43" w:type="dxa"/>
            </w:tcMar>
            <w:vAlign w:val="center"/>
          </w:tcPr>
          <w:p w:rsidR="004E0BF5" w:rsidRDefault="004E0BF5" w:rsidP="004E0BF5">
            <w:pPr>
              <w:jc w:val="right"/>
              <w:rPr>
                <w:color w:val="000000"/>
                <w:sz w:val="14"/>
                <w:szCs w:val="14"/>
              </w:rPr>
            </w:pPr>
            <w:r>
              <w:rPr>
                <w:color w:val="000000"/>
                <w:sz w:val="14"/>
                <w:szCs w:val="14"/>
              </w:rPr>
              <w:t>52,794</w:t>
            </w:r>
          </w:p>
        </w:tc>
        <w:tc>
          <w:tcPr>
            <w:tcW w:w="720" w:type="dxa"/>
            <w:tcBorders>
              <w:top w:val="nil"/>
              <w:left w:val="nil"/>
              <w:bottom w:val="nil"/>
              <w:right w:val="nil"/>
            </w:tcBorders>
            <w:shd w:val="clear" w:color="auto" w:fill="auto"/>
            <w:tcMar>
              <w:left w:w="43" w:type="dxa"/>
              <w:right w:w="43" w:type="dxa"/>
            </w:tcMar>
            <w:vAlign w:val="center"/>
          </w:tcPr>
          <w:p w:rsidR="004E0BF5" w:rsidRDefault="004E0BF5" w:rsidP="004E0BF5">
            <w:pPr>
              <w:jc w:val="right"/>
              <w:rPr>
                <w:color w:val="000000"/>
                <w:sz w:val="14"/>
                <w:szCs w:val="14"/>
              </w:rPr>
            </w:pPr>
            <w:r>
              <w:rPr>
                <w:color w:val="000000"/>
                <w:sz w:val="14"/>
                <w:szCs w:val="14"/>
              </w:rPr>
              <w:t>64,318</w:t>
            </w:r>
          </w:p>
        </w:tc>
        <w:tc>
          <w:tcPr>
            <w:tcW w:w="720" w:type="dxa"/>
            <w:tcBorders>
              <w:top w:val="nil"/>
              <w:left w:val="nil"/>
              <w:bottom w:val="nil"/>
              <w:right w:val="nil"/>
            </w:tcBorders>
            <w:shd w:val="clear" w:color="auto" w:fill="auto"/>
            <w:tcMar>
              <w:left w:w="43" w:type="dxa"/>
              <w:right w:w="43" w:type="dxa"/>
            </w:tcMar>
            <w:vAlign w:val="center"/>
          </w:tcPr>
          <w:p w:rsidR="004E0BF5" w:rsidRDefault="004E0BF5" w:rsidP="004E0BF5">
            <w:pPr>
              <w:jc w:val="right"/>
              <w:rPr>
                <w:color w:val="000000"/>
                <w:sz w:val="14"/>
                <w:szCs w:val="14"/>
              </w:rPr>
            </w:pPr>
            <w:r>
              <w:rPr>
                <w:color w:val="000000"/>
                <w:sz w:val="14"/>
                <w:szCs w:val="14"/>
              </w:rPr>
              <w:t>44,382</w:t>
            </w:r>
          </w:p>
        </w:tc>
      </w:tr>
      <w:tr w:rsidR="004E0BF5" w:rsidRPr="00BF4323" w:rsidTr="00AE6250">
        <w:trPr>
          <w:cantSplit/>
          <w:trHeight w:val="216"/>
        </w:trPr>
        <w:tc>
          <w:tcPr>
            <w:tcW w:w="2565" w:type="dxa"/>
            <w:tcBorders>
              <w:top w:val="nil"/>
              <w:left w:val="nil"/>
              <w:bottom w:val="nil"/>
              <w:right w:val="nil"/>
            </w:tcBorders>
            <w:shd w:val="clear" w:color="auto" w:fill="auto"/>
            <w:noWrap/>
            <w:vAlign w:val="center"/>
          </w:tcPr>
          <w:p w:rsidR="004E0BF5" w:rsidRPr="00A75A33" w:rsidRDefault="004E0BF5" w:rsidP="004E0BF5">
            <w:pPr>
              <w:ind w:hanging="108"/>
              <w:rPr>
                <w:b/>
                <w:bCs/>
                <w:sz w:val="14"/>
                <w:szCs w:val="14"/>
              </w:rPr>
            </w:pPr>
            <w:r w:rsidRPr="00A75A33">
              <w:rPr>
                <w:b/>
                <w:bCs/>
                <w:sz w:val="14"/>
                <w:szCs w:val="14"/>
              </w:rPr>
              <w:t>C. Petroleum Group</w:t>
            </w:r>
          </w:p>
        </w:tc>
        <w:tc>
          <w:tcPr>
            <w:tcW w:w="734" w:type="dxa"/>
            <w:tcBorders>
              <w:top w:val="nil"/>
              <w:left w:val="nil"/>
              <w:bottom w:val="nil"/>
              <w:right w:val="nil"/>
            </w:tcBorders>
            <w:shd w:val="clear" w:color="auto" w:fill="auto"/>
            <w:noWrap/>
            <w:tcMar>
              <w:left w:w="43" w:type="dxa"/>
              <w:right w:w="43" w:type="dxa"/>
            </w:tcMar>
            <w:vAlign w:val="center"/>
          </w:tcPr>
          <w:p w:rsidR="004E0BF5" w:rsidRDefault="004E0BF5" w:rsidP="004E0BF5">
            <w:pPr>
              <w:jc w:val="right"/>
              <w:rPr>
                <w:b/>
                <w:bCs/>
                <w:color w:val="000000"/>
                <w:sz w:val="14"/>
                <w:szCs w:val="14"/>
              </w:rPr>
            </w:pPr>
            <w:r>
              <w:rPr>
                <w:b/>
                <w:bCs/>
                <w:color w:val="000000"/>
                <w:sz w:val="14"/>
                <w:szCs w:val="14"/>
              </w:rPr>
              <w:t>410,718</w:t>
            </w:r>
          </w:p>
        </w:tc>
        <w:tc>
          <w:tcPr>
            <w:tcW w:w="759" w:type="dxa"/>
            <w:tcBorders>
              <w:top w:val="nil"/>
              <w:left w:val="nil"/>
              <w:bottom w:val="nil"/>
              <w:right w:val="nil"/>
            </w:tcBorders>
            <w:shd w:val="clear" w:color="auto" w:fill="auto"/>
            <w:noWrap/>
            <w:tcMar>
              <w:left w:w="43" w:type="dxa"/>
              <w:right w:w="43" w:type="dxa"/>
            </w:tcMar>
            <w:vAlign w:val="center"/>
          </w:tcPr>
          <w:p w:rsidR="004E0BF5" w:rsidRDefault="004E0BF5" w:rsidP="004E0BF5">
            <w:pPr>
              <w:jc w:val="right"/>
              <w:rPr>
                <w:b/>
                <w:bCs/>
                <w:color w:val="000000"/>
                <w:sz w:val="14"/>
                <w:szCs w:val="14"/>
              </w:rPr>
            </w:pPr>
            <w:r>
              <w:rPr>
                <w:b/>
                <w:bCs/>
                <w:color w:val="000000"/>
                <w:sz w:val="14"/>
                <w:szCs w:val="14"/>
              </w:rPr>
              <w:t>574,511</w:t>
            </w:r>
          </w:p>
        </w:tc>
        <w:tc>
          <w:tcPr>
            <w:tcW w:w="725" w:type="dxa"/>
            <w:tcBorders>
              <w:top w:val="nil"/>
              <w:left w:val="nil"/>
              <w:bottom w:val="nil"/>
              <w:right w:val="nil"/>
            </w:tcBorders>
            <w:shd w:val="clear" w:color="auto" w:fill="auto"/>
            <w:noWrap/>
            <w:tcMar>
              <w:left w:w="43" w:type="dxa"/>
              <w:right w:w="43" w:type="dxa"/>
            </w:tcMar>
            <w:vAlign w:val="center"/>
          </w:tcPr>
          <w:p w:rsidR="004E0BF5" w:rsidRDefault="004E0BF5" w:rsidP="004E0BF5">
            <w:pPr>
              <w:jc w:val="right"/>
              <w:rPr>
                <w:b/>
                <w:bCs/>
                <w:color w:val="000000"/>
                <w:sz w:val="14"/>
                <w:szCs w:val="14"/>
              </w:rPr>
            </w:pPr>
            <w:r>
              <w:rPr>
                <w:b/>
                <w:bCs/>
                <w:color w:val="000000"/>
                <w:sz w:val="14"/>
                <w:szCs w:val="14"/>
              </w:rPr>
              <w:t>53,548</w:t>
            </w:r>
          </w:p>
        </w:tc>
        <w:tc>
          <w:tcPr>
            <w:tcW w:w="725" w:type="dxa"/>
            <w:tcBorders>
              <w:top w:val="nil"/>
              <w:left w:val="nil"/>
              <w:bottom w:val="nil"/>
              <w:right w:val="nil"/>
            </w:tcBorders>
            <w:shd w:val="clear" w:color="auto" w:fill="auto"/>
            <w:tcMar>
              <w:left w:w="43" w:type="dxa"/>
              <w:right w:w="43" w:type="dxa"/>
            </w:tcMar>
            <w:vAlign w:val="center"/>
          </w:tcPr>
          <w:p w:rsidR="004E0BF5" w:rsidRDefault="004E0BF5" w:rsidP="004E0BF5">
            <w:pPr>
              <w:jc w:val="right"/>
              <w:rPr>
                <w:b/>
                <w:bCs/>
                <w:color w:val="000000"/>
                <w:sz w:val="14"/>
                <w:szCs w:val="14"/>
              </w:rPr>
            </w:pPr>
            <w:r>
              <w:rPr>
                <w:b/>
                <w:bCs/>
                <w:color w:val="000000"/>
                <w:sz w:val="14"/>
                <w:szCs w:val="14"/>
              </w:rPr>
              <w:t>52,803</w:t>
            </w:r>
          </w:p>
        </w:tc>
        <w:tc>
          <w:tcPr>
            <w:tcW w:w="810" w:type="dxa"/>
            <w:tcBorders>
              <w:top w:val="nil"/>
              <w:left w:val="nil"/>
              <w:bottom w:val="nil"/>
              <w:right w:val="nil"/>
            </w:tcBorders>
            <w:shd w:val="clear" w:color="auto" w:fill="auto"/>
            <w:tcMar>
              <w:left w:w="43" w:type="dxa"/>
              <w:right w:w="43" w:type="dxa"/>
            </w:tcMar>
            <w:vAlign w:val="center"/>
          </w:tcPr>
          <w:p w:rsidR="004E0BF5" w:rsidRDefault="004E0BF5" w:rsidP="004E0BF5">
            <w:pPr>
              <w:jc w:val="right"/>
              <w:rPr>
                <w:b/>
                <w:bCs/>
                <w:color w:val="000000"/>
                <w:sz w:val="14"/>
                <w:szCs w:val="14"/>
              </w:rPr>
            </w:pPr>
            <w:r>
              <w:rPr>
                <w:b/>
                <w:bCs/>
                <w:color w:val="000000"/>
                <w:sz w:val="14"/>
                <w:szCs w:val="14"/>
              </w:rPr>
              <w:t>50,800</w:t>
            </w:r>
          </w:p>
        </w:tc>
        <w:tc>
          <w:tcPr>
            <w:tcW w:w="720" w:type="dxa"/>
            <w:tcBorders>
              <w:top w:val="nil"/>
              <w:left w:val="nil"/>
              <w:bottom w:val="nil"/>
              <w:right w:val="nil"/>
            </w:tcBorders>
            <w:tcMar>
              <w:left w:w="43" w:type="dxa"/>
              <w:right w:w="43" w:type="dxa"/>
            </w:tcMar>
            <w:vAlign w:val="center"/>
          </w:tcPr>
          <w:p w:rsidR="004E0BF5" w:rsidRDefault="004E0BF5" w:rsidP="004E0BF5">
            <w:pPr>
              <w:jc w:val="right"/>
              <w:rPr>
                <w:b/>
                <w:bCs/>
                <w:color w:val="000000"/>
                <w:sz w:val="14"/>
                <w:szCs w:val="14"/>
              </w:rPr>
            </w:pPr>
            <w:r>
              <w:rPr>
                <w:b/>
                <w:bCs/>
                <w:color w:val="000000"/>
                <w:sz w:val="14"/>
                <w:szCs w:val="14"/>
              </w:rPr>
              <w:t>62,736</w:t>
            </w:r>
          </w:p>
        </w:tc>
        <w:tc>
          <w:tcPr>
            <w:tcW w:w="720" w:type="dxa"/>
            <w:tcBorders>
              <w:top w:val="nil"/>
              <w:left w:val="nil"/>
              <w:bottom w:val="nil"/>
              <w:right w:val="nil"/>
            </w:tcBorders>
            <w:shd w:val="clear" w:color="auto" w:fill="auto"/>
            <w:tcMar>
              <w:left w:w="43" w:type="dxa"/>
              <w:right w:w="43" w:type="dxa"/>
            </w:tcMar>
            <w:vAlign w:val="center"/>
          </w:tcPr>
          <w:p w:rsidR="004E0BF5" w:rsidRDefault="004E0BF5" w:rsidP="004E0BF5">
            <w:pPr>
              <w:jc w:val="right"/>
              <w:rPr>
                <w:b/>
                <w:bCs/>
                <w:color w:val="000000"/>
                <w:sz w:val="14"/>
                <w:szCs w:val="14"/>
              </w:rPr>
            </w:pPr>
            <w:r>
              <w:rPr>
                <w:b/>
                <w:bCs/>
                <w:color w:val="000000"/>
                <w:sz w:val="14"/>
                <w:szCs w:val="14"/>
              </w:rPr>
              <w:t>22,751</w:t>
            </w:r>
          </w:p>
        </w:tc>
        <w:tc>
          <w:tcPr>
            <w:tcW w:w="720" w:type="dxa"/>
            <w:tcBorders>
              <w:top w:val="nil"/>
              <w:left w:val="nil"/>
              <w:bottom w:val="nil"/>
              <w:right w:val="nil"/>
            </w:tcBorders>
            <w:shd w:val="clear" w:color="auto" w:fill="auto"/>
            <w:tcMar>
              <w:left w:w="43" w:type="dxa"/>
              <w:right w:w="43" w:type="dxa"/>
            </w:tcMar>
            <w:vAlign w:val="center"/>
          </w:tcPr>
          <w:p w:rsidR="004E0BF5" w:rsidRDefault="004E0BF5" w:rsidP="004E0BF5">
            <w:pPr>
              <w:jc w:val="right"/>
              <w:rPr>
                <w:b/>
                <w:bCs/>
                <w:color w:val="000000"/>
                <w:sz w:val="14"/>
                <w:szCs w:val="14"/>
              </w:rPr>
            </w:pPr>
            <w:r>
              <w:rPr>
                <w:b/>
                <w:bCs/>
                <w:color w:val="000000"/>
                <w:sz w:val="14"/>
                <w:szCs w:val="14"/>
              </w:rPr>
              <w:t>71,142</w:t>
            </w:r>
          </w:p>
        </w:tc>
        <w:tc>
          <w:tcPr>
            <w:tcW w:w="720" w:type="dxa"/>
            <w:tcBorders>
              <w:top w:val="nil"/>
              <w:left w:val="nil"/>
              <w:bottom w:val="nil"/>
              <w:right w:val="nil"/>
            </w:tcBorders>
            <w:shd w:val="clear" w:color="auto" w:fill="auto"/>
            <w:tcMar>
              <w:left w:w="43" w:type="dxa"/>
              <w:right w:w="43" w:type="dxa"/>
            </w:tcMar>
            <w:vAlign w:val="center"/>
          </w:tcPr>
          <w:p w:rsidR="004E0BF5" w:rsidRDefault="004E0BF5" w:rsidP="004E0BF5">
            <w:pPr>
              <w:jc w:val="right"/>
              <w:rPr>
                <w:b/>
                <w:bCs/>
                <w:color w:val="000000"/>
                <w:sz w:val="14"/>
                <w:szCs w:val="14"/>
              </w:rPr>
            </w:pPr>
            <w:r>
              <w:rPr>
                <w:b/>
                <w:bCs/>
                <w:color w:val="000000"/>
                <w:sz w:val="14"/>
                <w:szCs w:val="14"/>
              </w:rPr>
              <w:t>70,558</w:t>
            </w:r>
          </w:p>
        </w:tc>
      </w:tr>
      <w:tr w:rsidR="004E0BF5" w:rsidRPr="00BF4323" w:rsidTr="00AE6250">
        <w:trPr>
          <w:cantSplit/>
          <w:trHeight w:val="216"/>
        </w:trPr>
        <w:tc>
          <w:tcPr>
            <w:tcW w:w="2565" w:type="dxa"/>
            <w:tcBorders>
              <w:top w:val="nil"/>
              <w:left w:val="nil"/>
              <w:bottom w:val="nil"/>
              <w:right w:val="nil"/>
            </w:tcBorders>
            <w:shd w:val="clear" w:color="auto" w:fill="auto"/>
            <w:noWrap/>
            <w:vAlign w:val="center"/>
          </w:tcPr>
          <w:p w:rsidR="004E0BF5" w:rsidRPr="00A75A33" w:rsidRDefault="004E0BF5" w:rsidP="004E0BF5">
            <w:pPr>
              <w:rPr>
                <w:sz w:val="14"/>
                <w:szCs w:val="14"/>
              </w:rPr>
            </w:pPr>
            <w:r w:rsidRPr="00A75A33">
              <w:rPr>
                <w:sz w:val="14"/>
                <w:szCs w:val="14"/>
              </w:rPr>
              <w:t>25 Petroleum Crude</w:t>
            </w:r>
          </w:p>
        </w:tc>
        <w:tc>
          <w:tcPr>
            <w:tcW w:w="734" w:type="dxa"/>
            <w:tcBorders>
              <w:top w:val="nil"/>
              <w:left w:val="nil"/>
              <w:bottom w:val="nil"/>
              <w:right w:val="nil"/>
            </w:tcBorders>
            <w:shd w:val="clear" w:color="auto" w:fill="auto"/>
            <w:noWrap/>
            <w:tcMar>
              <w:left w:w="43" w:type="dxa"/>
              <w:right w:w="43" w:type="dxa"/>
            </w:tcMar>
            <w:vAlign w:val="center"/>
          </w:tcPr>
          <w:p w:rsidR="004E0BF5" w:rsidRDefault="004E0BF5" w:rsidP="004E0BF5">
            <w:pPr>
              <w:jc w:val="right"/>
              <w:rPr>
                <w:color w:val="000000"/>
                <w:sz w:val="14"/>
                <w:szCs w:val="14"/>
              </w:rPr>
            </w:pPr>
            <w:r>
              <w:rPr>
                <w:color w:val="000000"/>
                <w:sz w:val="14"/>
                <w:szCs w:val="14"/>
              </w:rPr>
              <w:t>6,964</w:t>
            </w:r>
          </w:p>
        </w:tc>
        <w:tc>
          <w:tcPr>
            <w:tcW w:w="759" w:type="dxa"/>
            <w:tcBorders>
              <w:top w:val="nil"/>
              <w:left w:val="nil"/>
              <w:bottom w:val="nil"/>
              <w:right w:val="nil"/>
            </w:tcBorders>
            <w:shd w:val="clear" w:color="auto" w:fill="auto"/>
            <w:noWrap/>
            <w:tcMar>
              <w:left w:w="43" w:type="dxa"/>
              <w:right w:w="43" w:type="dxa"/>
            </w:tcMar>
            <w:vAlign w:val="center"/>
          </w:tcPr>
          <w:p w:rsidR="004E0BF5" w:rsidRDefault="004E0BF5" w:rsidP="004E0BF5">
            <w:pPr>
              <w:jc w:val="right"/>
              <w:rPr>
                <w:color w:val="000000"/>
                <w:sz w:val="14"/>
                <w:szCs w:val="14"/>
              </w:rPr>
            </w:pPr>
            <w:r>
              <w:rPr>
                <w:color w:val="000000"/>
                <w:sz w:val="14"/>
                <w:szCs w:val="14"/>
              </w:rPr>
              <w:t>3,181</w:t>
            </w:r>
          </w:p>
        </w:tc>
        <w:tc>
          <w:tcPr>
            <w:tcW w:w="725" w:type="dxa"/>
            <w:tcBorders>
              <w:top w:val="nil"/>
              <w:left w:val="nil"/>
              <w:bottom w:val="nil"/>
              <w:right w:val="nil"/>
            </w:tcBorders>
            <w:shd w:val="clear" w:color="auto" w:fill="auto"/>
            <w:noWrap/>
            <w:tcMar>
              <w:left w:w="43" w:type="dxa"/>
              <w:right w:w="43" w:type="dxa"/>
            </w:tcMar>
            <w:vAlign w:val="center"/>
          </w:tcPr>
          <w:p w:rsidR="004E0BF5" w:rsidRDefault="004E0BF5" w:rsidP="004E0BF5">
            <w:pPr>
              <w:jc w:val="right"/>
              <w:rPr>
                <w:color w:val="000000"/>
                <w:sz w:val="14"/>
                <w:szCs w:val="14"/>
              </w:rPr>
            </w:pPr>
            <w:r>
              <w:rPr>
                <w:color w:val="000000"/>
                <w:sz w:val="14"/>
                <w:szCs w:val="14"/>
              </w:rPr>
              <w:t>-</w:t>
            </w:r>
          </w:p>
        </w:tc>
        <w:tc>
          <w:tcPr>
            <w:tcW w:w="725" w:type="dxa"/>
            <w:tcBorders>
              <w:top w:val="nil"/>
              <w:left w:val="nil"/>
              <w:bottom w:val="nil"/>
              <w:right w:val="nil"/>
            </w:tcBorders>
            <w:shd w:val="clear" w:color="auto" w:fill="auto"/>
            <w:tcMar>
              <w:left w:w="43" w:type="dxa"/>
              <w:right w:w="43" w:type="dxa"/>
            </w:tcMar>
            <w:vAlign w:val="center"/>
          </w:tcPr>
          <w:p w:rsidR="004E0BF5" w:rsidRDefault="004E0BF5" w:rsidP="004E0BF5">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4E0BF5" w:rsidRDefault="004E0BF5" w:rsidP="004E0BF5">
            <w:pPr>
              <w:jc w:val="right"/>
              <w:rPr>
                <w:color w:val="000000"/>
                <w:sz w:val="14"/>
                <w:szCs w:val="14"/>
              </w:rPr>
            </w:pPr>
            <w:r>
              <w:rPr>
                <w:color w:val="000000"/>
                <w:sz w:val="14"/>
                <w:szCs w:val="14"/>
              </w:rPr>
              <w:t>10,000</w:t>
            </w:r>
          </w:p>
        </w:tc>
        <w:tc>
          <w:tcPr>
            <w:tcW w:w="720" w:type="dxa"/>
            <w:tcBorders>
              <w:top w:val="nil"/>
              <w:left w:val="nil"/>
              <w:bottom w:val="nil"/>
              <w:right w:val="nil"/>
            </w:tcBorders>
            <w:tcMar>
              <w:left w:w="43" w:type="dxa"/>
              <w:right w:w="43" w:type="dxa"/>
            </w:tcMar>
            <w:vAlign w:val="center"/>
          </w:tcPr>
          <w:p w:rsidR="004E0BF5" w:rsidRDefault="004E0BF5" w:rsidP="004E0BF5">
            <w:pPr>
              <w:jc w:val="right"/>
              <w:rPr>
                <w:color w:val="000000"/>
                <w:sz w:val="14"/>
                <w:szCs w:val="14"/>
              </w:rPr>
            </w:pPr>
            <w:r>
              <w:rPr>
                <w:color w:val="000000"/>
                <w:sz w:val="14"/>
                <w:szCs w:val="14"/>
              </w:rPr>
              <w:t>10,000</w:t>
            </w:r>
          </w:p>
        </w:tc>
        <w:tc>
          <w:tcPr>
            <w:tcW w:w="720" w:type="dxa"/>
            <w:tcBorders>
              <w:top w:val="nil"/>
              <w:left w:val="nil"/>
              <w:bottom w:val="nil"/>
              <w:right w:val="nil"/>
            </w:tcBorders>
            <w:shd w:val="clear" w:color="auto" w:fill="auto"/>
            <w:tcMar>
              <w:left w:w="43" w:type="dxa"/>
              <w:right w:w="43" w:type="dxa"/>
            </w:tcMar>
            <w:vAlign w:val="center"/>
          </w:tcPr>
          <w:p w:rsidR="004E0BF5" w:rsidRDefault="004E0BF5" w:rsidP="004E0BF5">
            <w:pPr>
              <w:jc w:val="right"/>
              <w:rPr>
                <w:color w:val="000000"/>
                <w:sz w:val="14"/>
                <w:szCs w:val="14"/>
              </w:rPr>
            </w:pPr>
            <w:r>
              <w:rPr>
                <w:color w:val="000000"/>
                <w:sz w:val="14"/>
                <w:szCs w:val="14"/>
              </w:rPr>
              <w:t>10,000</w:t>
            </w:r>
          </w:p>
        </w:tc>
        <w:tc>
          <w:tcPr>
            <w:tcW w:w="720" w:type="dxa"/>
            <w:tcBorders>
              <w:top w:val="nil"/>
              <w:left w:val="nil"/>
              <w:bottom w:val="nil"/>
              <w:right w:val="nil"/>
            </w:tcBorders>
            <w:shd w:val="clear" w:color="auto" w:fill="auto"/>
            <w:tcMar>
              <w:left w:w="43" w:type="dxa"/>
              <w:right w:w="43" w:type="dxa"/>
            </w:tcMar>
            <w:vAlign w:val="center"/>
          </w:tcPr>
          <w:p w:rsidR="004E0BF5" w:rsidRDefault="004E0BF5" w:rsidP="004E0BF5">
            <w:pPr>
              <w:jc w:val="right"/>
              <w:rPr>
                <w:color w:val="000000"/>
                <w:sz w:val="14"/>
                <w:szCs w:val="14"/>
              </w:rPr>
            </w:pPr>
            <w:r>
              <w:rPr>
                <w:color w:val="000000"/>
                <w:sz w:val="14"/>
                <w:szCs w:val="14"/>
              </w:rPr>
              <w:t>46,227</w:t>
            </w:r>
          </w:p>
        </w:tc>
        <w:tc>
          <w:tcPr>
            <w:tcW w:w="720" w:type="dxa"/>
            <w:tcBorders>
              <w:top w:val="nil"/>
              <w:left w:val="nil"/>
              <w:bottom w:val="nil"/>
              <w:right w:val="nil"/>
            </w:tcBorders>
            <w:shd w:val="clear" w:color="auto" w:fill="auto"/>
            <w:tcMar>
              <w:left w:w="43" w:type="dxa"/>
              <w:right w:w="43" w:type="dxa"/>
            </w:tcMar>
            <w:vAlign w:val="center"/>
          </w:tcPr>
          <w:p w:rsidR="004E0BF5" w:rsidRDefault="004E0BF5" w:rsidP="004E0BF5">
            <w:pPr>
              <w:jc w:val="right"/>
              <w:rPr>
                <w:color w:val="000000"/>
                <w:sz w:val="14"/>
                <w:szCs w:val="14"/>
              </w:rPr>
            </w:pPr>
            <w:r>
              <w:rPr>
                <w:color w:val="000000"/>
                <w:sz w:val="14"/>
                <w:szCs w:val="14"/>
              </w:rPr>
              <w:t>32,382</w:t>
            </w:r>
          </w:p>
        </w:tc>
      </w:tr>
      <w:tr w:rsidR="004E0BF5" w:rsidRPr="00BF4323" w:rsidTr="00AE6250">
        <w:trPr>
          <w:cantSplit/>
          <w:trHeight w:val="216"/>
        </w:trPr>
        <w:tc>
          <w:tcPr>
            <w:tcW w:w="2565" w:type="dxa"/>
            <w:tcBorders>
              <w:top w:val="nil"/>
              <w:left w:val="nil"/>
              <w:bottom w:val="nil"/>
              <w:right w:val="nil"/>
            </w:tcBorders>
            <w:shd w:val="clear" w:color="auto" w:fill="auto"/>
            <w:noWrap/>
            <w:vAlign w:val="center"/>
          </w:tcPr>
          <w:p w:rsidR="004E0BF5" w:rsidRPr="00A75A33" w:rsidRDefault="004E0BF5" w:rsidP="004E0BF5">
            <w:pPr>
              <w:rPr>
                <w:sz w:val="14"/>
                <w:szCs w:val="14"/>
              </w:rPr>
            </w:pPr>
            <w:r w:rsidRPr="00A75A33">
              <w:rPr>
                <w:sz w:val="14"/>
                <w:szCs w:val="14"/>
              </w:rPr>
              <w:t>26 Petroleum Products</w:t>
            </w:r>
          </w:p>
        </w:tc>
        <w:tc>
          <w:tcPr>
            <w:tcW w:w="734" w:type="dxa"/>
            <w:tcBorders>
              <w:top w:val="nil"/>
              <w:left w:val="nil"/>
              <w:bottom w:val="nil"/>
              <w:right w:val="nil"/>
            </w:tcBorders>
            <w:shd w:val="clear" w:color="auto" w:fill="auto"/>
            <w:noWrap/>
            <w:tcMar>
              <w:left w:w="43" w:type="dxa"/>
              <w:right w:w="43" w:type="dxa"/>
            </w:tcMar>
            <w:vAlign w:val="center"/>
          </w:tcPr>
          <w:p w:rsidR="004E0BF5" w:rsidRDefault="004E0BF5" w:rsidP="004E0BF5">
            <w:pPr>
              <w:jc w:val="right"/>
              <w:rPr>
                <w:color w:val="000000"/>
                <w:sz w:val="14"/>
                <w:szCs w:val="14"/>
              </w:rPr>
            </w:pPr>
            <w:r>
              <w:rPr>
                <w:color w:val="000000"/>
                <w:sz w:val="14"/>
                <w:szCs w:val="14"/>
              </w:rPr>
              <w:t>83,165</w:t>
            </w:r>
          </w:p>
        </w:tc>
        <w:tc>
          <w:tcPr>
            <w:tcW w:w="759" w:type="dxa"/>
            <w:tcBorders>
              <w:top w:val="nil"/>
              <w:left w:val="nil"/>
              <w:bottom w:val="nil"/>
              <w:right w:val="nil"/>
            </w:tcBorders>
            <w:shd w:val="clear" w:color="auto" w:fill="auto"/>
            <w:noWrap/>
            <w:tcMar>
              <w:left w:w="43" w:type="dxa"/>
              <w:right w:w="43" w:type="dxa"/>
            </w:tcMar>
            <w:vAlign w:val="center"/>
          </w:tcPr>
          <w:p w:rsidR="004E0BF5" w:rsidRDefault="004E0BF5" w:rsidP="004E0BF5">
            <w:pPr>
              <w:jc w:val="right"/>
              <w:rPr>
                <w:color w:val="000000"/>
                <w:sz w:val="14"/>
                <w:szCs w:val="14"/>
              </w:rPr>
            </w:pPr>
            <w:r>
              <w:rPr>
                <w:color w:val="000000"/>
                <w:sz w:val="14"/>
                <w:szCs w:val="14"/>
              </w:rPr>
              <w:t>226,218</w:t>
            </w:r>
          </w:p>
        </w:tc>
        <w:tc>
          <w:tcPr>
            <w:tcW w:w="725" w:type="dxa"/>
            <w:tcBorders>
              <w:top w:val="nil"/>
              <w:left w:val="nil"/>
              <w:bottom w:val="nil"/>
              <w:right w:val="nil"/>
            </w:tcBorders>
            <w:shd w:val="clear" w:color="auto" w:fill="auto"/>
            <w:noWrap/>
            <w:tcMar>
              <w:left w:w="43" w:type="dxa"/>
              <w:right w:w="43" w:type="dxa"/>
            </w:tcMar>
            <w:vAlign w:val="center"/>
          </w:tcPr>
          <w:p w:rsidR="004E0BF5" w:rsidRDefault="004E0BF5" w:rsidP="004E0BF5">
            <w:pPr>
              <w:jc w:val="right"/>
              <w:rPr>
                <w:color w:val="000000"/>
                <w:sz w:val="14"/>
                <w:szCs w:val="14"/>
              </w:rPr>
            </w:pPr>
            <w:r>
              <w:rPr>
                <w:color w:val="000000"/>
                <w:sz w:val="14"/>
                <w:szCs w:val="14"/>
              </w:rPr>
              <w:t>19,478</w:t>
            </w:r>
          </w:p>
        </w:tc>
        <w:tc>
          <w:tcPr>
            <w:tcW w:w="725" w:type="dxa"/>
            <w:tcBorders>
              <w:top w:val="nil"/>
              <w:left w:val="nil"/>
              <w:bottom w:val="nil"/>
              <w:right w:val="nil"/>
            </w:tcBorders>
            <w:shd w:val="clear" w:color="auto" w:fill="auto"/>
            <w:tcMar>
              <w:left w:w="43" w:type="dxa"/>
              <w:right w:w="43" w:type="dxa"/>
            </w:tcMar>
            <w:vAlign w:val="center"/>
          </w:tcPr>
          <w:p w:rsidR="004E0BF5" w:rsidRDefault="004E0BF5" w:rsidP="004E0BF5">
            <w:pPr>
              <w:jc w:val="right"/>
              <w:rPr>
                <w:color w:val="000000"/>
                <w:sz w:val="14"/>
                <w:szCs w:val="14"/>
              </w:rPr>
            </w:pPr>
            <w:r>
              <w:rPr>
                <w:color w:val="000000"/>
                <w:sz w:val="14"/>
                <w:szCs w:val="14"/>
              </w:rPr>
              <w:t>22,602</w:t>
            </w:r>
          </w:p>
        </w:tc>
        <w:tc>
          <w:tcPr>
            <w:tcW w:w="810" w:type="dxa"/>
            <w:tcBorders>
              <w:top w:val="nil"/>
              <w:left w:val="nil"/>
              <w:bottom w:val="nil"/>
              <w:right w:val="nil"/>
            </w:tcBorders>
            <w:shd w:val="clear" w:color="auto" w:fill="auto"/>
            <w:tcMar>
              <w:left w:w="43" w:type="dxa"/>
              <w:right w:w="43" w:type="dxa"/>
            </w:tcMar>
            <w:vAlign w:val="center"/>
          </w:tcPr>
          <w:p w:rsidR="004E0BF5" w:rsidRDefault="004E0BF5" w:rsidP="004E0BF5">
            <w:pPr>
              <w:jc w:val="right"/>
              <w:rPr>
                <w:color w:val="000000"/>
                <w:sz w:val="14"/>
                <w:szCs w:val="14"/>
              </w:rPr>
            </w:pPr>
            <w:r>
              <w:rPr>
                <w:color w:val="000000"/>
                <w:sz w:val="14"/>
                <w:szCs w:val="14"/>
              </w:rPr>
              <w:t>14,778</w:t>
            </w:r>
          </w:p>
        </w:tc>
        <w:tc>
          <w:tcPr>
            <w:tcW w:w="720" w:type="dxa"/>
            <w:tcBorders>
              <w:top w:val="nil"/>
              <w:left w:val="nil"/>
              <w:bottom w:val="nil"/>
              <w:right w:val="nil"/>
            </w:tcBorders>
            <w:tcMar>
              <w:left w:w="43" w:type="dxa"/>
              <w:right w:w="43" w:type="dxa"/>
            </w:tcMar>
            <w:vAlign w:val="center"/>
          </w:tcPr>
          <w:p w:rsidR="004E0BF5" w:rsidRDefault="004E0BF5" w:rsidP="004E0BF5">
            <w:pPr>
              <w:jc w:val="right"/>
              <w:rPr>
                <w:color w:val="000000"/>
                <w:sz w:val="14"/>
                <w:szCs w:val="14"/>
              </w:rPr>
            </w:pPr>
            <w:r>
              <w:rPr>
                <w:color w:val="000000"/>
                <w:sz w:val="14"/>
                <w:szCs w:val="14"/>
              </w:rPr>
              <w:t>20,959</w:t>
            </w:r>
          </w:p>
        </w:tc>
        <w:tc>
          <w:tcPr>
            <w:tcW w:w="720" w:type="dxa"/>
            <w:tcBorders>
              <w:top w:val="nil"/>
              <w:left w:val="nil"/>
              <w:bottom w:val="nil"/>
              <w:right w:val="nil"/>
            </w:tcBorders>
            <w:shd w:val="clear" w:color="auto" w:fill="auto"/>
            <w:tcMar>
              <w:left w:w="43" w:type="dxa"/>
              <w:right w:w="43" w:type="dxa"/>
            </w:tcMar>
            <w:vAlign w:val="center"/>
          </w:tcPr>
          <w:p w:rsidR="004E0BF5" w:rsidRDefault="004E0BF5" w:rsidP="004E0BF5">
            <w:pPr>
              <w:jc w:val="right"/>
              <w:rPr>
                <w:color w:val="000000"/>
                <w:sz w:val="14"/>
                <w:szCs w:val="14"/>
              </w:rPr>
            </w:pPr>
            <w:r>
              <w:rPr>
                <w:color w:val="000000"/>
                <w:sz w:val="14"/>
                <w:szCs w:val="14"/>
              </w:rPr>
              <w:t>12,123</w:t>
            </w:r>
          </w:p>
        </w:tc>
        <w:tc>
          <w:tcPr>
            <w:tcW w:w="720" w:type="dxa"/>
            <w:tcBorders>
              <w:top w:val="nil"/>
              <w:left w:val="nil"/>
              <w:bottom w:val="nil"/>
              <w:right w:val="nil"/>
            </w:tcBorders>
            <w:shd w:val="clear" w:color="auto" w:fill="auto"/>
            <w:tcMar>
              <w:left w:w="43" w:type="dxa"/>
              <w:right w:w="43" w:type="dxa"/>
            </w:tcMar>
            <w:vAlign w:val="center"/>
          </w:tcPr>
          <w:p w:rsidR="004E0BF5" w:rsidRDefault="004E0BF5" w:rsidP="004E0BF5">
            <w:pPr>
              <w:jc w:val="right"/>
              <w:rPr>
                <w:color w:val="000000"/>
                <w:sz w:val="14"/>
                <w:szCs w:val="14"/>
              </w:rPr>
            </w:pPr>
            <w:r>
              <w:rPr>
                <w:color w:val="000000"/>
                <w:sz w:val="14"/>
                <w:szCs w:val="14"/>
              </w:rPr>
              <w:t>8,619</w:t>
            </w:r>
          </w:p>
        </w:tc>
        <w:tc>
          <w:tcPr>
            <w:tcW w:w="720" w:type="dxa"/>
            <w:tcBorders>
              <w:top w:val="nil"/>
              <w:left w:val="nil"/>
              <w:bottom w:val="nil"/>
              <w:right w:val="nil"/>
            </w:tcBorders>
            <w:shd w:val="clear" w:color="auto" w:fill="auto"/>
            <w:tcMar>
              <w:left w:w="43" w:type="dxa"/>
              <w:right w:w="43" w:type="dxa"/>
            </w:tcMar>
            <w:vAlign w:val="center"/>
          </w:tcPr>
          <w:p w:rsidR="004E0BF5" w:rsidRDefault="004E0BF5" w:rsidP="004E0BF5">
            <w:pPr>
              <w:jc w:val="right"/>
              <w:rPr>
                <w:color w:val="000000"/>
                <w:sz w:val="14"/>
                <w:szCs w:val="14"/>
              </w:rPr>
            </w:pPr>
            <w:r>
              <w:rPr>
                <w:color w:val="000000"/>
                <w:sz w:val="14"/>
                <w:szCs w:val="14"/>
              </w:rPr>
              <w:t>9,239</w:t>
            </w:r>
          </w:p>
        </w:tc>
      </w:tr>
      <w:tr w:rsidR="004E0BF5" w:rsidRPr="00BF4323" w:rsidTr="00AE6250">
        <w:trPr>
          <w:cantSplit/>
          <w:trHeight w:val="216"/>
        </w:trPr>
        <w:tc>
          <w:tcPr>
            <w:tcW w:w="2565" w:type="dxa"/>
            <w:tcBorders>
              <w:top w:val="nil"/>
              <w:left w:val="nil"/>
              <w:bottom w:val="nil"/>
              <w:right w:val="nil"/>
            </w:tcBorders>
            <w:shd w:val="clear" w:color="auto" w:fill="auto"/>
            <w:noWrap/>
            <w:vAlign w:val="center"/>
          </w:tcPr>
          <w:p w:rsidR="004E0BF5" w:rsidRPr="00A75A33" w:rsidRDefault="004E0BF5" w:rsidP="004E0BF5">
            <w:pPr>
              <w:rPr>
                <w:sz w:val="14"/>
                <w:szCs w:val="14"/>
              </w:rPr>
            </w:pPr>
            <w:r w:rsidRPr="00A75A33">
              <w:rPr>
                <w:sz w:val="14"/>
                <w:szCs w:val="14"/>
              </w:rPr>
              <w:t>27 Solid Fuel including Naphtha</w:t>
            </w:r>
          </w:p>
        </w:tc>
        <w:tc>
          <w:tcPr>
            <w:tcW w:w="734" w:type="dxa"/>
            <w:tcBorders>
              <w:top w:val="nil"/>
              <w:left w:val="nil"/>
              <w:bottom w:val="nil"/>
              <w:right w:val="nil"/>
            </w:tcBorders>
            <w:shd w:val="clear" w:color="auto" w:fill="auto"/>
            <w:noWrap/>
            <w:tcMar>
              <w:left w:w="43" w:type="dxa"/>
              <w:right w:w="43" w:type="dxa"/>
            </w:tcMar>
            <w:vAlign w:val="center"/>
          </w:tcPr>
          <w:p w:rsidR="004E0BF5" w:rsidRDefault="004E0BF5" w:rsidP="004E0BF5">
            <w:pPr>
              <w:jc w:val="right"/>
              <w:rPr>
                <w:color w:val="000000"/>
                <w:sz w:val="14"/>
                <w:szCs w:val="14"/>
              </w:rPr>
            </w:pPr>
            <w:r>
              <w:rPr>
                <w:color w:val="000000"/>
                <w:sz w:val="14"/>
                <w:szCs w:val="14"/>
              </w:rPr>
              <w:t>320,590</w:t>
            </w:r>
          </w:p>
        </w:tc>
        <w:tc>
          <w:tcPr>
            <w:tcW w:w="759" w:type="dxa"/>
            <w:tcBorders>
              <w:top w:val="nil"/>
              <w:left w:val="nil"/>
              <w:bottom w:val="nil"/>
              <w:right w:val="nil"/>
            </w:tcBorders>
            <w:shd w:val="clear" w:color="auto" w:fill="auto"/>
            <w:noWrap/>
            <w:tcMar>
              <w:left w:w="43" w:type="dxa"/>
              <w:right w:w="43" w:type="dxa"/>
            </w:tcMar>
            <w:vAlign w:val="center"/>
          </w:tcPr>
          <w:p w:rsidR="004E0BF5" w:rsidRDefault="004E0BF5" w:rsidP="004E0BF5">
            <w:pPr>
              <w:jc w:val="right"/>
              <w:rPr>
                <w:color w:val="000000"/>
                <w:sz w:val="14"/>
                <w:szCs w:val="14"/>
              </w:rPr>
            </w:pPr>
            <w:r>
              <w:rPr>
                <w:color w:val="000000"/>
                <w:sz w:val="14"/>
                <w:szCs w:val="14"/>
              </w:rPr>
              <w:t>345,112</w:t>
            </w:r>
          </w:p>
        </w:tc>
        <w:tc>
          <w:tcPr>
            <w:tcW w:w="725" w:type="dxa"/>
            <w:tcBorders>
              <w:top w:val="nil"/>
              <w:left w:val="nil"/>
              <w:bottom w:val="nil"/>
              <w:right w:val="nil"/>
            </w:tcBorders>
            <w:shd w:val="clear" w:color="auto" w:fill="auto"/>
            <w:noWrap/>
            <w:tcMar>
              <w:left w:w="43" w:type="dxa"/>
              <w:right w:w="43" w:type="dxa"/>
            </w:tcMar>
            <w:vAlign w:val="center"/>
          </w:tcPr>
          <w:p w:rsidR="004E0BF5" w:rsidRDefault="004E0BF5" w:rsidP="004E0BF5">
            <w:pPr>
              <w:jc w:val="right"/>
              <w:rPr>
                <w:color w:val="000000"/>
                <w:sz w:val="14"/>
                <w:szCs w:val="14"/>
              </w:rPr>
            </w:pPr>
            <w:r>
              <w:rPr>
                <w:color w:val="000000"/>
                <w:sz w:val="14"/>
                <w:szCs w:val="14"/>
              </w:rPr>
              <w:t>34,070</w:t>
            </w:r>
          </w:p>
        </w:tc>
        <w:tc>
          <w:tcPr>
            <w:tcW w:w="725" w:type="dxa"/>
            <w:tcBorders>
              <w:top w:val="nil"/>
              <w:left w:val="nil"/>
              <w:bottom w:val="nil"/>
              <w:right w:val="nil"/>
            </w:tcBorders>
            <w:shd w:val="clear" w:color="auto" w:fill="auto"/>
            <w:tcMar>
              <w:left w:w="43" w:type="dxa"/>
              <w:right w:w="43" w:type="dxa"/>
            </w:tcMar>
            <w:vAlign w:val="center"/>
          </w:tcPr>
          <w:p w:rsidR="004E0BF5" w:rsidRDefault="004E0BF5" w:rsidP="004E0BF5">
            <w:pPr>
              <w:jc w:val="right"/>
              <w:rPr>
                <w:color w:val="000000"/>
                <w:sz w:val="14"/>
                <w:szCs w:val="14"/>
              </w:rPr>
            </w:pPr>
            <w:r>
              <w:rPr>
                <w:color w:val="000000"/>
                <w:sz w:val="14"/>
                <w:szCs w:val="14"/>
              </w:rPr>
              <w:t>30,200</w:t>
            </w:r>
          </w:p>
        </w:tc>
        <w:tc>
          <w:tcPr>
            <w:tcW w:w="810" w:type="dxa"/>
            <w:tcBorders>
              <w:top w:val="nil"/>
              <w:left w:val="nil"/>
              <w:bottom w:val="nil"/>
              <w:right w:val="nil"/>
            </w:tcBorders>
            <w:shd w:val="clear" w:color="auto" w:fill="auto"/>
            <w:tcMar>
              <w:left w:w="43" w:type="dxa"/>
              <w:right w:w="43" w:type="dxa"/>
            </w:tcMar>
            <w:vAlign w:val="center"/>
          </w:tcPr>
          <w:p w:rsidR="004E0BF5" w:rsidRDefault="004E0BF5" w:rsidP="004E0BF5">
            <w:pPr>
              <w:jc w:val="right"/>
              <w:rPr>
                <w:color w:val="000000"/>
                <w:sz w:val="14"/>
                <w:szCs w:val="14"/>
              </w:rPr>
            </w:pPr>
            <w:r>
              <w:rPr>
                <w:color w:val="000000"/>
                <w:sz w:val="14"/>
                <w:szCs w:val="14"/>
              </w:rPr>
              <w:t>26,022</w:t>
            </w:r>
          </w:p>
        </w:tc>
        <w:tc>
          <w:tcPr>
            <w:tcW w:w="720" w:type="dxa"/>
            <w:tcBorders>
              <w:top w:val="nil"/>
              <w:left w:val="nil"/>
              <w:bottom w:val="nil"/>
              <w:right w:val="nil"/>
            </w:tcBorders>
            <w:tcMar>
              <w:left w:w="43" w:type="dxa"/>
              <w:right w:w="43" w:type="dxa"/>
            </w:tcMar>
            <w:vAlign w:val="center"/>
          </w:tcPr>
          <w:p w:rsidR="004E0BF5" w:rsidRDefault="004E0BF5" w:rsidP="004E0BF5">
            <w:pPr>
              <w:jc w:val="right"/>
              <w:rPr>
                <w:color w:val="000000"/>
                <w:sz w:val="14"/>
                <w:szCs w:val="14"/>
              </w:rPr>
            </w:pPr>
            <w:r>
              <w:rPr>
                <w:color w:val="000000"/>
                <w:sz w:val="14"/>
                <w:szCs w:val="14"/>
              </w:rPr>
              <w:t>31,777</w:t>
            </w:r>
          </w:p>
        </w:tc>
        <w:tc>
          <w:tcPr>
            <w:tcW w:w="720" w:type="dxa"/>
            <w:tcBorders>
              <w:top w:val="nil"/>
              <w:left w:val="nil"/>
              <w:bottom w:val="nil"/>
              <w:right w:val="nil"/>
            </w:tcBorders>
            <w:shd w:val="clear" w:color="auto" w:fill="auto"/>
            <w:tcMar>
              <w:left w:w="43" w:type="dxa"/>
              <w:right w:w="43" w:type="dxa"/>
            </w:tcMar>
            <w:vAlign w:val="center"/>
          </w:tcPr>
          <w:p w:rsidR="004E0BF5" w:rsidRDefault="004E0BF5" w:rsidP="004E0BF5">
            <w:pPr>
              <w:jc w:val="right"/>
              <w:rPr>
                <w:color w:val="000000"/>
                <w:sz w:val="14"/>
                <w:szCs w:val="14"/>
              </w:rPr>
            </w:pPr>
            <w:r>
              <w:rPr>
                <w:color w:val="000000"/>
                <w:sz w:val="14"/>
                <w:szCs w:val="14"/>
              </w:rPr>
              <w:t>628</w:t>
            </w:r>
          </w:p>
        </w:tc>
        <w:tc>
          <w:tcPr>
            <w:tcW w:w="720" w:type="dxa"/>
            <w:tcBorders>
              <w:top w:val="nil"/>
              <w:left w:val="nil"/>
              <w:bottom w:val="nil"/>
              <w:right w:val="nil"/>
            </w:tcBorders>
            <w:shd w:val="clear" w:color="auto" w:fill="auto"/>
            <w:tcMar>
              <w:left w:w="43" w:type="dxa"/>
              <w:right w:w="43" w:type="dxa"/>
            </w:tcMar>
            <w:vAlign w:val="center"/>
          </w:tcPr>
          <w:p w:rsidR="004E0BF5" w:rsidRDefault="004E0BF5" w:rsidP="004E0BF5">
            <w:pPr>
              <w:jc w:val="right"/>
              <w:rPr>
                <w:color w:val="000000"/>
                <w:sz w:val="14"/>
                <w:szCs w:val="14"/>
              </w:rPr>
            </w:pPr>
            <w:r>
              <w:rPr>
                <w:color w:val="000000"/>
                <w:sz w:val="14"/>
                <w:szCs w:val="14"/>
              </w:rPr>
              <w:t>16,295</w:t>
            </w:r>
          </w:p>
        </w:tc>
        <w:tc>
          <w:tcPr>
            <w:tcW w:w="720" w:type="dxa"/>
            <w:tcBorders>
              <w:top w:val="nil"/>
              <w:left w:val="nil"/>
              <w:bottom w:val="nil"/>
              <w:right w:val="nil"/>
            </w:tcBorders>
            <w:shd w:val="clear" w:color="auto" w:fill="auto"/>
            <w:tcMar>
              <w:left w:w="43" w:type="dxa"/>
              <w:right w:w="43" w:type="dxa"/>
            </w:tcMar>
            <w:vAlign w:val="center"/>
          </w:tcPr>
          <w:p w:rsidR="004E0BF5" w:rsidRDefault="004E0BF5" w:rsidP="004E0BF5">
            <w:pPr>
              <w:jc w:val="right"/>
              <w:rPr>
                <w:color w:val="000000"/>
                <w:sz w:val="14"/>
                <w:szCs w:val="14"/>
              </w:rPr>
            </w:pPr>
            <w:r>
              <w:rPr>
                <w:color w:val="000000"/>
                <w:sz w:val="14"/>
                <w:szCs w:val="14"/>
              </w:rPr>
              <w:t>28,936</w:t>
            </w:r>
          </w:p>
        </w:tc>
      </w:tr>
      <w:tr w:rsidR="004E0BF5" w:rsidRPr="00BF4323" w:rsidTr="00AE6250">
        <w:trPr>
          <w:cantSplit/>
          <w:trHeight w:val="216"/>
        </w:trPr>
        <w:tc>
          <w:tcPr>
            <w:tcW w:w="2565" w:type="dxa"/>
            <w:tcBorders>
              <w:top w:val="nil"/>
              <w:left w:val="nil"/>
              <w:bottom w:val="nil"/>
              <w:right w:val="nil"/>
            </w:tcBorders>
            <w:shd w:val="clear" w:color="auto" w:fill="auto"/>
            <w:noWrap/>
            <w:vAlign w:val="center"/>
          </w:tcPr>
          <w:p w:rsidR="004E0BF5" w:rsidRPr="00A75A33" w:rsidRDefault="004E0BF5" w:rsidP="004E0BF5">
            <w:pPr>
              <w:ind w:hanging="108"/>
              <w:rPr>
                <w:b/>
                <w:bCs/>
                <w:sz w:val="14"/>
                <w:szCs w:val="14"/>
              </w:rPr>
            </w:pPr>
            <w:r w:rsidRPr="00A75A33">
              <w:rPr>
                <w:b/>
                <w:bCs/>
                <w:sz w:val="14"/>
                <w:szCs w:val="14"/>
              </w:rPr>
              <w:t>D. Other Manufacture</w:t>
            </w:r>
          </w:p>
        </w:tc>
        <w:tc>
          <w:tcPr>
            <w:tcW w:w="734" w:type="dxa"/>
            <w:tcBorders>
              <w:top w:val="nil"/>
              <w:left w:val="nil"/>
              <w:bottom w:val="nil"/>
              <w:right w:val="nil"/>
            </w:tcBorders>
            <w:shd w:val="clear" w:color="auto" w:fill="auto"/>
            <w:noWrap/>
            <w:tcMar>
              <w:left w:w="43" w:type="dxa"/>
              <w:right w:w="43" w:type="dxa"/>
            </w:tcMar>
            <w:vAlign w:val="center"/>
          </w:tcPr>
          <w:p w:rsidR="004E0BF5" w:rsidRDefault="004E0BF5" w:rsidP="004E0BF5">
            <w:pPr>
              <w:jc w:val="right"/>
              <w:rPr>
                <w:b/>
                <w:bCs/>
                <w:color w:val="000000"/>
                <w:sz w:val="14"/>
                <w:szCs w:val="14"/>
              </w:rPr>
            </w:pPr>
            <w:r>
              <w:rPr>
                <w:b/>
                <w:bCs/>
                <w:color w:val="000000"/>
                <w:sz w:val="14"/>
                <w:szCs w:val="14"/>
              </w:rPr>
              <w:t>3,658,641</w:t>
            </w:r>
          </w:p>
        </w:tc>
        <w:tc>
          <w:tcPr>
            <w:tcW w:w="759" w:type="dxa"/>
            <w:tcBorders>
              <w:top w:val="nil"/>
              <w:left w:val="nil"/>
              <w:bottom w:val="nil"/>
              <w:right w:val="nil"/>
            </w:tcBorders>
            <w:shd w:val="clear" w:color="auto" w:fill="auto"/>
            <w:noWrap/>
            <w:tcMar>
              <w:left w:w="43" w:type="dxa"/>
              <w:right w:w="43" w:type="dxa"/>
            </w:tcMar>
            <w:vAlign w:val="center"/>
          </w:tcPr>
          <w:p w:rsidR="004E0BF5" w:rsidRDefault="004E0BF5" w:rsidP="004E0BF5">
            <w:pPr>
              <w:jc w:val="right"/>
              <w:rPr>
                <w:b/>
                <w:bCs/>
                <w:color w:val="000000"/>
                <w:sz w:val="14"/>
                <w:szCs w:val="14"/>
              </w:rPr>
            </w:pPr>
            <w:r>
              <w:rPr>
                <w:b/>
                <w:bCs/>
                <w:color w:val="000000"/>
                <w:sz w:val="14"/>
                <w:szCs w:val="14"/>
              </w:rPr>
              <w:t>4,131,882</w:t>
            </w:r>
          </w:p>
        </w:tc>
        <w:tc>
          <w:tcPr>
            <w:tcW w:w="725" w:type="dxa"/>
            <w:tcBorders>
              <w:top w:val="nil"/>
              <w:left w:val="nil"/>
              <w:bottom w:val="nil"/>
              <w:right w:val="nil"/>
            </w:tcBorders>
            <w:shd w:val="clear" w:color="auto" w:fill="auto"/>
            <w:noWrap/>
            <w:tcMar>
              <w:left w:w="43" w:type="dxa"/>
              <w:right w:w="43" w:type="dxa"/>
            </w:tcMar>
            <w:vAlign w:val="center"/>
          </w:tcPr>
          <w:p w:rsidR="004E0BF5" w:rsidRDefault="004E0BF5" w:rsidP="004E0BF5">
            <w:pPr>
              <w:jc w:val="right"/>
              <w:rPr>
                <w:b/>
                <w:bCs/>
                <w:color w:val="000000"/>
                <w:sz w:val="14"/>
                <w:szCs w:val="14"/>
              </w:rPr>
            </w:pPr>
            <w:r>
              <w:rPr>
                <w:b/>
                <w:bCs/>
                <w:color w:val="000000"/>
                <w:sz w:val="14"/>
                <w:szCs w:val="14"/>
              </w:rPr>
              <w:t>335,544</w:t>
            </w:r>
          </w:p>
        </w:tc>
        <w:tc>
          <w:tcPr>
            <w:tcW w:w="725" w:type="dxa"/>
            <w:tcBorders>
              <w:top w:val="nil"/>
              <w:left w:val="nil"/>
              <w:bottom w:val="nil"/>
              <w:right w:val="nil"/>
            </w:tcBorders>
            <w:shd w:val="clear" w:color="auto" w:fill="auto"/>
            <w:tcMar>
              <w:left w:w="43" w:type="dxa"/>
              <w:right w:w="43" w:type="dxa"/>
            </w:tcMar>
            <w:vAlign w:val="center"/>
          </w:tcPr>
          <w:p w:rsidR="004E0BF5" w:rsidRDefault="004E0BF5" w:rsidP="004E0BF5">
            <w:pPr>
              <w:jc w:val="right"/>
              <w:rPr>
                <w:b/>
                <w:bCs/>
                <w:color w:val="000000"/>
                <w:sz w:val="14"/>
                <w:szCs w:val="14"/>
              </w:rPr>
            </w:pPr>
            <w:r>
              <w:rPr>
                <w:b/>
                <w:bCs/>
                <w:color w:val="000000"/>
                <w:sz w:val="14"/>
                <w:szCs w:val="14"/>
              </w:rPr>
              <w:t>343,208</w:t>
            </w:r>
          </w:p>
        </w:tc>
        <w:tc>
          <w:tcPr>
            <w:tcW w:w="810" w:type="dxa"/>
            <w:tcBorders>
              <w:top w:val="nil"/>
              <w:left w:val="nil"/>
              <w:bottom w:val="nil"/>
              <w:right w:val="nil"/>
            </w:tcBorders>
            <w:shd w:val="clear" w:color="auto" w:fill="auto"/>
            <w:tcMar>
              <w:left w:w="43" w:type="dxa"/>
              <w:right w:w="43" w:type="dxa"/>
            </w:tcMar>
            <w:vAlign w:val="center"/>
          </w:tcPr>
          <w:p w:rsidR="004E0BF5" w:rsidRDefault="004E0BF5" w:rsidP="004E0BF5">
            <w:pPr>
              <w:jc w:val="right"/>
              <w:rPr>
                <w:b/>
                <w:bCs/>
                <w:color w:val="000000"/>
                <w:sz w:val="14"/>
                <w:szCs w:val="14"/>
              </w:rPr>
            </w:pPr>
            <w:r>
              <w:rPr>
                <w:b/>
                <w:bCs/>
                <w:color w:val="000000"/>
                <w:sz w:val="14"/>
                <w:szCs w:val="14"/>
              </w:rPr>
              <w:t>341,644</w:t>
            </w:r>
          </w:p>
        </w:tc>
        <w:tc>
          <w:tcPr>
            <w:tcW w:w="720" w:type="dxa"/>
            <w:tcBorders>
              <w:top w:val="nil"/>
              <w:left w:val="nil"/>
              <w:bottom w:val="nil"/>
              <w:right w:val="nil"/>
            </w:tcBorders>
            <w:tcMar>
              <w:left w:w="43" w:type="dxa"/>
              <w:right w:w="43" w:type="dxa"/>
            </w:tcMar>
            <w:vAlign w:val="center"/>
          </w:tcPr>
          <w:p w:rsidR="004E0BF5" w:rsidRDefault="004E0BF5" w:rsidP="004E0BF5">
            <w:pPr>
              <w:jc w:val="right"/>
              <w:rPr>
                <w:b/>
                <w:bCs/>
                <w:color w:val="000000"/>
                <w:sz w:val="14"/>
                <w:szCs w:val="14"/>
              </w:rPr>
            </w:pPr>
            <w:r>
              <w:rPr>
                <w:b/>
                <w:bCs/>
                <w:color w:val="000000"/>
                <w:sz w:val="14"/>
                <w:szCs w:val="14"/>
              </w:rPr>
              <w:t>297,804</w:t>
            </w:r>
          </w:p>
        </w:tc>
        <w:tc>
          <w:tcPr>
            <w:tcW w:w="720" w:type="dxa"/>
            <w:tcBorders>
              <w:top w:val="nil"/>
              <w:left w:val="nil"/>
              <w:bottom w:val="nil"/>
              <w:right w:val="nil"/>
            </w:tcBorders>
            <w:shd w:val="clear" w:color="auto" w:fill="auto"/>
            <w:tcMar>
              <w:left w:w="43" w:type="dxa"/>
              <w:right w:w="43" w:type="dxa"/>
            </w:tcMar>
            <w:vAlign w:val="center"/>
          </w:tcPr>
          <w:p w:rsidR="004E0BF5" w:rsidRDefault="004E0BF5" w:rsidP="004E0BF5">
            <w:pPr>
              <w:jc w:val="right"/>
              <w:rPr>
                <w:b/>
                <w:bCs/>
                <w:color w:val="000000"/>
                <w:sz w:val="14"/>
                <w:szCs w:val="14"/>
              </w:rPr>
            </w:pPr>
            <w:r>
              <w:rPr>
                <w:b/>
                <w:bCs/>
                <w:color w:val="000000"/>
                <w:sz w:val="14"/>
                <w:szCs w:val="14"/>
              </w:rPr>
              <w:t>308,419</w:t>
            </w:r>
          </w:p>
        </w:tc>
        <w:tc>
          <w:tcPr>
            <w:tcW w:w="720" w:type="dxa"/>
            <w:tcBorders>
              <w:top w:val="nil"/>
              <w:left w:val="nil"/>
              <w:bottom w:val="nil"/>
              <w:right w:val="nil"/>
            </w:tcBorders>
            <w:shd w:val="clear" w:color="auto" w:fill="auto"/>
            <w:tcMar>
              <w:left w:w="43" w:type="dxa"/>
              <w:right w:w="43" w:type="dxa"/>
            </w:tcMar>
            <w:vAlign w:val="center"/>
          </w:tcPr>
          <w:p w:rsidR="004E0BF5" w:rsidRDefault="004E0BF5" w:rsidP="004E0BF5">
            <w:pPr>
              <w:jc w:val="right"/>
              <w:rPr>
                <w:b/>
                <w:bCs/>
                <w:color w:val="000000"/>
                <w:sz w:val="14"/>
                <w:szCs w:val="14"/>
              </w:rPr>
            </w:pPr>
            <w:r>
              <w:rPr>
                <w:b/>
                <w:bCs/>
                <w:color w:val="000000"/>
                <w:sz w:val="14"/>
                <w:szCs w:val="14"/>
              </w:rPr>
              <w:t>332,611</w:t>
            </w:r>
          </w:p>
        </w:tc>
        <w:tc>
          <w:tcPr>
            <w:tcW w:w="720" w:type="dxa"/>
            <w:tcBorders>
              <w:top w:val="nil"/>
              <w:left w:val="nil"/>
              <w:bottom w:val="nil"/>
              <w:right w:val="nil"/>
            </w:tcBorders>
            <w:shd w:val="clear" w:color="auto" w:fill="auto"/>
            <w:tcMar>
              <w:left w:w="43" w:type="dxa"/>
              <w:right w:w="43" w:type="dxa"/>
            </w:tcMar>
            <w:vAlign w:val="center"/>
          </w:tcPr>
          <w:p w:rsidR="004E0BF5" w:rsidRDefault="004E0BF5" w:rsidP="004E0BF5">
            <w:pPr>
              <w:jc w:val="right"/>
              <w:rPr>
                <w:b/>
                <w:bCs/>
                <w:color w:val="000000"/>
                <w:sz w:val="14"/>
                <w:szCs w:val="14"/>
              </w:rPr>
            </w:pPr>
            <w:r>
              <w:rPr>
                <w:b/>
                <w:bCs/>
                <w:color w:val="000000"/>
                <w:sz w:val="14"/>
                <w:szCs w:val="14"/>
              </w:rPr>
              <w:t>266,818</w:t>
            </w:r>
          </w:p>
        </w:tc>
      </w:tr>
      <w:tr w:rsidR="004E0BF5" w:rsidRPr="00BF4323" w:rsidTr="00AE6250">
        <w:trPr>
          <w:cantSplit/>
          <w:trHeight w:val="216"/>
        </w:trPr>
        <w:tc>
          <w:tcPr>
            <w:tcW w:w="2565" w:type="dxa"/>
            <w:tcBorders>
              <w:top w:val="nil"/>
              <w:left w:val="nil"/>
              <w:bottom w:val="nil"/>
              <w:right w:val="nil"/>
            </w:tcBorders>
            <w:shd w:val="clear" w:color="auto" w:fill="auto"/>
            <w:noWrap/>
            <w:vAlign w:val="center"/>
          </w:tcPr>
          <w:p w:rsidR="004E0BF5" w:rsidRPr="00A75A33" w:rsidRDefault="004E0BF5" w:rsidP="004E0BF5">
            <w:pPr>
              <w:rPr>
                <w:sz w:val="14"/>
                <w:szCs w:val="14"/>
              </w:rPr>
            </w:pPr>
            <w:r w:rsidRPr="00A75A33">
              <w:rPr>
                <w:sz w:val="14"/>
                <w:szCs w:val="14"/>
              </w:rPr>
              <w:t>28 Carpets, Rugs &amp; Mats</w:t>
            </w:r>
          </w:p>
        </w:tc>
        <w:tc>
          <w:tcPr>
            <w:tcW w:w="734" w:type="dxa"/>
            <w:tcBorders>
              <w:top w:val="nil"/>
              <w:left w:val="nil"/>
              <w:bottom w:val="nil"/>
              <w:right w:val="nil"/>
            </w:tcBorders>
            <w:shd w:val="clear" w:color="auto" w:fill="auto"/>
            <w:noWrap/>
            <w:tcMar>
              <w:left w:w="43" w:type="dxa"/>
              <w:right w:w="43" w:type="dxa"/>
            </w:tcMar>
            <w:vAlign w:val="center"/>
          </w:tcPr>
          <w:p w:rsidR="004E0BF5" w:rsidRDefault="004E0BF5" w:rsidP="004E0BF5">
            <w:pPr>
              <w:jc w:val="right"/>
              <w:rPr>
                <w:color w:val="000000"/>
                <w:sz w:val="14"/>
                <w:szCs w:val="14"/>
              </w:rPr>
            </w:pPr>
            <w:r>
              <w:rPr>
                <w:color w:val="000000"/>
                <w:sz w:val="14"/>
                <w:szCs w:val="14"/>
              </w:rPr>
              <w:t>93,646</w:t>
            </w:r>
          </w:p>
        </w:tc>
        <w:tc>
          <w:tcPr>
            <w:tcW w:w="759" w:type="dxa"/>
            <w:tcBorders>
              <w:top w:val="nil"/>
              <w:left w:val="nil"/>
              <w:bottom w:val="nil"/>
              <w:right w:val="nil"/>
            </w:tcBorders>
            <w:shd w:val="clear" w:color="auto" w:fill="auto"/>
            <w:noWrap/>
            <w:tcMar>
              <w:left w:w="43" w:type="dxa"/>
              <w:right w:w="43" w:type="dxa"/>
            </w:tcMar>
            <w:vAlign w:val="center"/>
          </w:tcPr>
          <w:p w:rsidR="004E0BF5" w:rsidRDefault="004E0BF5" w:rsidP="004E0BF5">
            <w:pPr>
              <w:jc w:val="right"/>
              <w:rPr>
                <w:color w:val="000000"/>
                <w:sz w:val="14"/>
                <w:szCs w:val="14"/>
              </w:rPr>
            </w:pPr>
            <w:r>
              <w:rPr>
                <w:color w:val="000000"/>
                <w:sz w:val="14"/>
                <w:szCs w:val="14"/>
              </w:rPr>
              <w:t>84,262</w:t>
            </w:r>
          </w:p>
        </w:tc>
        <w:tc>
          <w:tcPr>
            <w:tcW w:w="725" w:type="dxa"/>
            <w:tcBorders>
              <w:top w:val="nil"/>
              <w:left w:val="nil"/>
              <w:bottom w:val="nil"/>
              <w:right w:val="nil"/>
            </w:tcBorders>
            <w:shd w:val="clear" w:color="auto" w:fill="auto"/>
            <w:noWrap/>
            <w:tcMar>
              <w:left w:w="43" w:type="dxa"/>
              <w:right w:w="43" w:type="dxa"/>
            </w:tcMar>
            <w:vAlign w:val="center"/>
          </w:tcPr>
          <w:p w:rsidR="004E0BF5" w:rsidRDefault="004E0BF5" w:rsidP="004E0BF5">
            <w:pPr>
              <w:jc w:val="right"/>
              <w:rPr>
                <w:color w:val="000000"/>
                <w:sz w:val="14"/>
                <w:szCs w:val="14"/>
              </w:rPr>
            </w:pPr>
            <w:r>
              <w:rPr>
                <w:color w:val="000000"/>
                <w:sz w:val="14"/>
                <w:szCs w:val="14"/>
              </w:rPr>
              <w:t>6,911</w:t>
            </w:r>
          </w:p>
        </w:tc>
        <w:tc>
          <w:tcPr>
            <w:tcW w:w="725" w:type="dxa"/>
            <w:tcBorders>
              <w:top w:val="nil"/>
              <w:left w:val="nil"/>
              <w:bottom w:val="nil"/>
              <w:right w:val="nil"/>
            </w:tcBorders>
            <w:shd w:val="clear" w:color="auto" w:fill="auto"/>
            <w:tcMar>
              <w:left w:w="43" w:type="dxa"/>
              <w:right w:w="43" w:type="dxa"/>
            </w:tcMar>
            <w:vAlign w:val="center"/>
          </w:tcPr>
          <w:p w:rsidR="004E0BF5" w:rsidRDefault="004E0BF5" w:rsidP="004E0BF5">
            <w:pPr>
              <w:jc w:val="right"/>
              <w:rPr>
                <w:color w:val="000000"/>
                <w:sz w:val="14"/>
                <w:szCs w:val="14"/>
              </w:rPr>
            </w:pPr>
            <w:r>
              <w:rPr>
                <w:color w:val="000000"/>
                <w:sz w:val="14"/>
                <w:szCs w:val="14"/>
              </w:rPr>
              <w:t>6,364</w:t>
            </w:r>
          </w:p>
        </w:tc>
        <w:tc>
          <w:tcPr>
            <w:tcW w:w="810" w:type="dxa"/>
            <w:tcBorders>
              <w:top w:val="nil"/>
              <w:left w:val="nil"/>
              <w:bottom w:val="nil"/>
              <w:right w:val="nil"/>
            </w:tcBorders>
            <w:shd w:val="clear" w:color="auto" w:fill="auto"/>
            <w:tcMar>
              <w:left w:w="43" w:type="dxa"/>
              <w:right w:w="43" w:type="dxa"/>
            </w:tcMar>
            <w:vAlign w:val="center"/>
          </w:tcPr>
          <w:p w:rsidR="004E0BF5" w:rsidRDefault="004E0BF5" w:rsidP="004E0BF5">
            <w:pPr>
              <w:jc w:val="right"/>
              <w:rPr>
                <w:color w:val="000000"/>
                <w:sz w:val="14"/>
                <w:szCs w:val="14"/>
              </w:rPr>
            </w:pPr>
            <w:r>
              <w:rPr>
                <w:color w:val="000000"/>
                <w:sz w:val="14"/>
                <w:szCs w:val="14"/>
              </w:rPr>
              <w:t>7,231</w:t>
            </w:r>
          </w:p>
        </w:tc>
        <w:tc>
          <w:tcPr>
            <w:tcW w:w="720" w:type="dxa"/>
            <w:tcBorders>
              <w:top w:val="nil"/>
              <w:left w:val="nil"/>
              <w:bottom w:val="nil"/>
              <w:right w:val="nil"/>
            </w:tcBorders>
            <w:tcMar>
              <w:left w:w="43" w:type="dxa"/>
              <w:right w:w="43" w:type="dxa"/>
            </w:tcMar>
            <w:vAlign w:val="center"/>
          </w:tcPr>
          <w:p w:rsidR="004E0BF5" w:rsidRDefault="004E0BF5" w:rsidP="004E0BF5">
            <w:pPr>
              <w:jc w:val="right"/>
              <w:rPr>
                <w:color w:val="000000"/>
                <w:sz w:val="14"/>
                <w:szCs w:val="14"/>
              </w:rPr>
            </w:pPr>
            <w:r>
              <w:rPr>
                <w:color w:val="000000"/>
                <w:sz w:val="14"/>
                <w:szCs w:val="14"/>
              </w:rPr>
              <w:t>7,983</w:t>
            </w:r>
          </w:p>
        </w:tc>
        <w:tc>
          <w:tcPr>
            <w:tcW w:w="720" w:type="dxa"/>
            <w:tcBorders>
              <w:top w:val="nil"/>
              <w:left w:val="nil"/>
              <w:bottom w:val="nil"/>
              <w:right w:val="nil"/>
            </w:tcBorders>
            <w:shd w:val="clear" w:color="auto" w:fill="auto"/>
            <w:tcMar>
              <w:left w:w="43" w:type="dxa"/>
              <w:right w:w="43" w:type="dxa"/>
            </w:tcMar>
            <w:vAlign w:val="center"/>
          </w:tcPr>
          <w:p w:rsidR="004E0BF5" w:rsidRDefault="004E0BF5" w:rsidP="004E0BF5">
            <w:pPr>
              <w:jc w:val="right"/>
              <w:rPr>
                <w:color w:val="000000"/>
                <w:sz w:val="14"/>
                <w:szCs w:val="14"/>
              </w:rPr>
            </w:pPr>
            <w:r>
              <w:rPr>
                <w:color w:val="000000"/>
                <w:sz w:val="14"/>
                <w:szCs w:val="14"/>
              </w:rPr>
              <w:t>6,813</w:t>
            </w:r>
          </w:p>
        </w:tc>
        <w:tc>
          <w:tcPr>
            <w:tcW w:w="720" w:type="dxa"/>
            <w:tcBorders>
              <w:top w:val="nil"/>
              <w:left w:val="nil"/>
              <w:bottom w:val="nil"/>
              <w:right w:val="nil"/>
            </w:tcBorders>
            <w:shd w:val="clear" w:color="auto" w:fill="auto"/>
            <w:tcMar>
              <w:left w:w="43" w:type="dxa"/>
              <w:right w:w="43" w:type="dxa"/>
            </w:tcMar>
            <w:vAlign w:val="center"/>
          </w:tcPr>
          <w:p w:rsidR="004E0BF5" w:rsidRDefault="004E0BF5" w:rsidP="004E0BF5">
            <w:pPr>
              <w:jc w:val="right"/>
              <w:rPr>
                <w:color w:val="000000"/>
                <w:sz w:val="14"/>
                <w:szCs w:val="14"/>
              </w:rPr>
            </w:pPr>
            <w:r>
              <w:rPr>
                <w:color w:val="000000"/>
                <w:sz w:val="14"/>
                <w:szCs w:val="14"/>
              </w:rPr>
              <w:t>5,888</w:t>
            </w:r>
          </w:p>
        </w:tc>
        <w:tc>
          <w:tcPr>
            <w:tcW w:w="720" w:type="dxa"/>
            <w:tcBorders>
              <w:top w:val="nil"/>
              <w:left w:val="nil"/>
              <w:bottom w:val="nil"/>
              <w:right w:val="nil"/>
            </w:tcBorders>
            <w:shd w:val="clear" w:color="auto" w:fill="auto"/>
            <w:tcMar>
              <w:left w:w="43" w:type="dxa"/>
              <w:right w:w="43" w:type="dxa"/>
            </w:tcMar>
            <w:vAlign w:val="center"/>
          </w:tcPr>
          <w:p w:rsidR="004E0BF5" w:rsidRDefault="004E0BF5" w:rsidP="004E0BF5">
            <w:pPr>
              <w:jc w:val="right"/>
              <w:rPr>
                <w:color w:val="000000"/>
                <w:sz w:val="14"/>
                <w:szCs w:val="14"/>
              </w:rPr>
            </w:pPr>
            <w:r>
              <w:rPr>
                <w:color w:val="000000"/>
                <w:sz w:val="14"/>
                <w:szCs w:val="14"/>
              </w:rPr>
              <w:t>6,057</w:t>
            </w:r>
          </w:p>
        </w:tc>
      </w:tr>
      <w:tr w:rsidR="004E0BF5" w:rsidRPr="00BF4323" w:rsidTr="00AE6250">
        <w:trPr>
          <w:cantSplit/>
          <w:trHeight w:val="216"/>
        </w:trPr>
        <w:tc>
          <w:tcPr>
            <w:tcW w:w="2565" w:type="dxa"/>
            <w:tcBorders>
              <w:top w:val="nil"/>
              <w:left w:val="nil"/>
              <w:bottom w:val="nil"/>
              <w:right w:val="nil"/>
            </w:tcBorders>
            <w:shd w:val="clear" w:color="auto" w:fill="auto"/>
            <w:noWrap/>
            <w:vAlign w:val="center"/>
          </w:tcPr>
          <w:p w:rsidR="004E0BF5" w:rsidRPr="00A75A33" w:rsidRDefault="004E0BF5" w:rsidP="004E0BF5">
            <w:pPr>
              <w:rPr>
                <w:sz w:val="14"/>
                <w:szCs w:val="14"/>
              </w:rPr>
            </w:pPr>
            <w:r w:rsidRPr="00A75A33">
              <w:rPr>
                <w:sz w:val="14"/>
                <w:szCs w:val="14"/>
              </w:rPr>
              <w:t>29.Sports Goods</w:t>
            </w:r>
          </w:p>
        </w:tc>
        <w:tc>
          <w:tcPr>
            <w:tcW w:w="734" w:type="dxa"/>
            <w:tcBorders>
              <w:top w:val="nil"/>
              <w:left w:val="nil"/>
              <w:bottom w:val="nil"/>
              <w:right w:val="nil"/>
            </w:tcBorders>
            <w:shd w:val="clear" w:color="auto" w:fill="auto"/>
            <w:noWrap/>
            <w:tcMar>
              <w:left w:w="43" w:type="dxa"/>
              <w:right w:w="43" w:type="dxa"/>
            </w:tcMar>
            <w:vAlign w:val="center"/>
          </w:tcPr>
          <w:p w:rsidR="004E0BF5" w:rsidRDefault="004E0BF5" w:rsidP="004E0BF5">
            <w:pPr>
              <w:jc w:val="right"/>
              <w:rPr>
                <w:color w:val="000000"/>
                <w:sz w:val="14"/>
                <w:szCs w:val="14"/>
              </w:rPr>
            </w:pPr>
            <w:r>
              <w:rPr>
                <w:color w:val="000000"/>
                <w:sz w:val="14"/>
                <w:szCs w:val="14"/>
              </w:rPr>
              <w:t>551,475</w:t>
            </w:r>
          </w:p>
        </w:tc>
        <w:tc>
          <w:tcPr>
            <w:tcW w:w="759" w:type="dxa"/>
            <w:tcBorders>
              <w:top w:val="nil"/>
              <w:left w:val="nil"/>
              <w:bottom w:val="nil"/>
              <w:right w:val="nil"/>
            </w:tcBorders>
            <w:shd w:val="clear" w:color="auto" w:fill="auto"/>
            <w:noWrap/>
            <w:tcMar>
              <w:left w:w="43" w:type="dxa"/>
              <w:right w:w="43" w:type="dxa"/>
            </w:tcMar>
            <w:vAlign w:val="center"/>
          </w:tcPr>
          <w:p w:rsidR="004E0BF5" w:rsidRDefault="004E0BF5" w:rsidP="004E0BF5">
            <w:pPr>
              <w:jc w:val="right"/>
              <w:rPr>
                <w:color w:val="000000"/>
                <w:sz w:val="14"/>
                <w:szCs w:val="14"/>
              </w:rPr>
            </w:pPr>
            <w:r>
              <w:rPr>
                <w:color w:val="000000"/>
                <w:sz w:val="14"/>
                <w:szCs w:val="14"/>
              </w:rPr>
              <w:t>551,421</w:t>
            </w:r>
          </w:p>
        </w:tc>
        <w:tc>
          <w:tcPr>
            <w:tcW w:w="725" w:type="dxa"/>
            <w:tcBorders>
              <w:top w:val="nil"/>
              <w:left w:val="nil"/>
              <w:bottom w:val="nil"/>
              <w:right w:val="nil"/>
            </w:tcBorders>
            <w:shd w:val="clear" w:color="auto" w:fill="auto"/>
            <w:noWrap/>
            <w:tcMar>
              <w:left w:w="43" w:type="dxa"/>
              <w:right w:w="43" w:type="dxa"/>
            </w:tcMar>
            <w:vAlign w:val="center"/>
          </w:tcPr>
          <w:p w:rsidR="004E0BF5" w:rsidRDefault="004E0BF5" w:rsidP="004E0BF5">
            <w:pPr>
              <w:jc w:val="right"/>
              <w:rPr>
                <w:color w:val="000000"/>
                <w:sz w:val="14"/>
                <w:szCs w:val="14"/>
              </w:rPr>
            </w:pPr>
            <w:r>
              <w:rPr>
                <w:color w:val="000000"/>
                <w:sz w:val="14"/>
                <w:szCs w:val="14"/>
              </w:rPr>
              <w:t>49,738</w:t>
            </w:r>
          </w:p>
        </w:tc>
        <w:tc>
          <w:tcPr>
            <w:tcW w:w="725" w:type="dxa"/>
            <w:tcBorders>
              <w:top w:val="nil"/>
              <w:left w:val="nil"/>
              <w:bottom w:val="nil"/>
              <w:right w:val="nil"/>
            </w:tcBorders>
            <w:shd w:val="clear" w:color="auto" w:fill="auto"/>
            <w:tcMar>
              <w:left w:w="43" w:type="dxa"/>
              <w:right w:w="43" w:type="dxa"/>
            </w:tcMar>
            <w:vAlign w:val="center"/>
          </w:tcPr>
          <w:p w:rsidR="004E0BF5" w:rsidRDefault="004E0BF5" w:rsidP="004E0BF5">
            <w:pPr>
              <w:jc w:val="right"/>
              <w:rPr>
                <w:color w:val="000000"/>
                <w:sz w:val="14"/>
                <w:szCs w:val="14"/>
              </w:rPr>
            </w:pPr>
            <w:r>
              <w:rPr>
                <w:color w:val="000000"/>
                <w:sz w:val="14"/>
                <w:szCs w:val="14"/>
              </w:rPr>
              <w:t>42,298</w:t>
            </w:r>
          </w:p>
        </w:tc>
        <w:tc>
          <w:tcPr>
            <w:tcW w:w="810" w:type="dxa"/>
            <w:tcBorders>
              <w:top w:val="nil"/>
              <w:left w:val="nil"/>
              <w:bottom w:val="nil"/>
              <w:right w:val="nil"/>
            </w:tcBorders>
            <w:shd w:val="clear" w:color="auto" w:fill="auto"/>
            <w:tcMar>
              <w:left w:w="43" w:type="dxa"/>
              <w:right w:w="43" w:type="dxa"/>
            </w:tcMar>
            <w:vAlign w:val="center"/>
          </w:tcPr>
          <w:p w:rsidR="004E0BF5" w:rsidRDefault="004E0BF5" w:rsidP="004E0BF5">
            <w:pPr>
              <w:jc w:val="right"/>
              <w:rPr>
                <w:color w:val="000000"/>
                <w:sz w:val="14"/>
                <w:szCs w:val="14"/>
              </w:rPr>
            </w:pPr>
            <w:r>
              <w:rPr>
                <w:color w:val="000000"/>
                <w:sz w:val="14"/>
                <w:szCs w:val="14"/>
              </w:rPr>
              <w:t>48,215</w:t>
            </w:r>
          </w:p>
        </w:tc>
        <w:tc>
          <w:tcPr>
            <w:tcW w:w="720" w:type="dxa"/>
            <w:tcBorders>
              <w:top w:val="nil"/>
              <w:left w:val="nil"/>
              <w:bottom w:val="nil"/>
              <w:right w:val="nil"/>
            </w:tcBorders>
            <w:tcMar>
              <w:left w:w="43" w:type="dxa"/>
              <w:right w:w="43" w:type="dxa"/>
            </w:tcMar>
            <w:vAlign w:val="center"/>
          </w:tcPr>
          <w:p w:rsidR="004E0BF5" w:rsidRDefault="004E0BF5" w:rsidP="004E0BF5">
            <w:pPr>
              <w:jc w:val="right"/>
              <w:rPr>
                <w:color w:val="000000"/>
                <w:sz w:val="14"/>
                <w:szCs w:val="14"/>
              </w:rPr>
            </w:pPr>
            <w:r>
              <w:rPr>
                <w:color w:val="000000"/>
                <w:sz w:val="14"/>
                <w:szCs w:val="14"/>
              </w:rPr>
              <w:t>43,028</w:t>
            </w:r>
          </w:p>
        </w:tc>
        <w:tc>
          <w:tcPr>
            <w:tcW w:w="720" w:type="dxa"/>
            <w:tcBorders>
              <w:top w:val="nil"/>
              <w:left w:val="nil"/>
              <w:bottom w:val="nil"/>
              <w:right w:val="nil"/>
            </w:tcBorders>
            <w:shd w:val="clear" w:color="auto" w:fill="auto"/>
            <w:tcMar>
              <w:left w:w="43" w:type="dxa"/>
              <w:right w:w="43" w:type="dxa"/>
            </w:tcMar>
            <w:vAlign w:val="center"/>
          </w:tcPr>
          <w:p w:rsidR="004E0BF5" w:rsidRDefault="004E0BF5" w:rsidP="004E0BF5">
            <w:pPr>
              <w:jc w:val="right"/>
              <w:rPr>
                <w:color w:val="000000"/>
                <w:sz w:val="14"/>
                <w:szCs w:val="14"/>
              </w:rPr>
            </w:pPr>
            <w:r>
              <w:rPr>
                <w:color w:val="000000"/>
                <w:sz w:val="14"/>
                <w:szCs w:val="14"/>
              </w:rPr>
              <w:t>42,603</w:t>
            </w:r>
          </w:p>
        </w:tc>
        <w:tc>
          <w:tcPr>
            <w:tcW w:w="720" w:type="dxa"/>
            <w:tcBorders>
              <w:top w:val="nil"/>
              <w:left w:val="nil"/>
              <w:bottom w:val="nil"/>
              <w:right w:val="nil"/>
            </w:tcBorders>
            <w:shd w:val="clear" w:color="auto" w:fill="auto"/>
            <w:tcMar>
              <w:left w:w="43" w:type="dxa"/>
              <w:right w:w="43" w:type="dxa"/>
            </w:tcMar>
            <w:vAlign w:val="center"/>
          </w:tcPr>
          <w:p w:rsidR="004E0BF5" w:rsidRDefault="004E0BF5" w:rsidP="004E0BF5">
            <w:pPr>
              <w:jc w:val="right"/>
              <w:rPr>
                <w:color w:val="000000"/>
                <w:sz w:val="14"/>
                <w:szCs w:val="14"/>
              </w:rPr>
            </w:pPr>
            <w:r>
              <w:rPr>
                <w:color w:val="000000"/>
                <w:sz w:val="14"/>
                <w:szCs w:val="14"/>
              </w:rPr>
              <w:t>43,342</w:t>
            </w:r>
          </w:p>
        </w:tc>
        <w:tc>
          <w:tcPr>
            <w:tcW w:w="720" w:type="dxa"/>
            <w:tcBorders>
              <w:top w:val="nil"/>
              <w:left w:val="nil"/>
              <w:bottom w:val="nil"/>
              <w:right w:val="nil"/>
            </w:tcBorders>
            <w:shd w:val="clear" w:color="auto" w:fill="auto"/>
            <w:tcMar>
              <w:left w:w="43" w:type="dxa"/>
              <w:right w:w="43" w:type="dxa"/>
            </w:tcMar>
            <w:vAlign w:val="center"/>
          </w:tcPr>
          <w:p w:rsidR="004E0BF5" w:rsidRDefault="004E0BF5" w:rsidP="004E0BF5">
            <w:pPr>
              <w:jc w:val="right"/>
              <w:rPr>
                <w:color w:val="000000"/>
                <w:sz w:val="14"/>
                <w:szCs w:val="14"/>
              </w:rPr>
            </w:pPr>
            <w:r>
              <w:rPr>
                <w:color w:val="000000"/>
                <w:sz w:val="14"/>
                <w:szCs w:val="14"/>
              </w:rPr>
              <w:t>38,720</w:t>
            </w:r>
          </w:p>
        </w:tc>
      </w:tr>
      <w:tr w:rsidR="004E0BF5" w:rsidRPr="00BF4323" w:rsidTr="00AE6250">
        <w:trPr>
          <w:cantSplit/>
          <w:trHeight w:val="216"/>
        </w:trPr>
        <w:tc>
          <w:tcPr>
            <w:tcW w:w="2565" w:type="dxa"/>
            <w:tcBorders>
              <w:top w:val="nil"/>
              <w:left w:val="nil"/>
              <w:bottom w:val="nil"/>
              <w:right w:val="nil"/>
            </w:tcBorders>
            <w:shd w:val="clear" w:color="auto" w:fill="auto"/>
            <w:noWrap/>
            <w:vAlign w:val="center"/>
          </w:tcPr>
          <w:p w:rsidR="004E0BF5" w:rsidRPr="00A75A33" w:rsidRDefault="004E0BF5" w:rsidP="004E0BF5">
            <w:pPr>
              <w:rPr>
                <w:sz w:val="14"/>
                <w:szCs w:val="14"/>
              </w:rPr>
            </w:pPr>
            <w:r w:rsidRPr="00A75A33">
              <w:rPr>
                <w:sz w:val="14"/>
                <w:szCs w:val="14"/>
              </w:rPr>
              <w:t>30 Leather Tanned</w:t>
            </w:r>
          </w:p>
        </w:tc>
        <w:tc>
          <w:tcPr>
            <w:tcW w:w="734" w:type="dxa"/>
            <w:tcBorders>
              <w:top w:val="nil"/>
              <w:left w:val="nil"/>
              <w:bottom w:val="nil"/>
              <w:right w:val="nil"/>
            </w:tcBorders>
            <w:shd w:val="clear" w:color="auto" w:fill="auto"/>
            <w:noWrap/>
            <w:tcMar>
              <w:left w:w="43" w:type="dxa"/>
              <w:right w:w="43" w:type="dxa"/>
            </w:tcMar>
            <w:vAlign w:val="center"/>
          </w:tcPr>
          <w:p w:rsidR="004E0BF5" w:rsidRDefault="004E0BF5" w:rsidP="004E0BF5">
            <w:pPr>
              <w:jc w:val="right"/>
              <w:rPr>
                <w:color w:val="000000"/>
                <w:sz w:val="14"/>
                <w:szCs w:val="14"/>
              </w:rPr>
            </w:pPr>
            <w:r>
              <w:rPr>
                <w:color w:val="000000"/>
                <w:sz w:val="14"/>
                <w:szCs w:val="14"/>
              </w:rPr>
              <w:t>378,837</w:t>
            </w:r>
          </w:p>
        </w:tc>
        <w:tc>
          <w:tcPr>
            <w:tcW w:w="759" w:type="dxa"/>
            <w:tcBorders>
              <w:top w:val="nil"/>
              <w:left w:val="nil"/>
              <w:bottom w:val="nil"/>
              <w:right w:val="nil"/>
            </w:tcBorders>
            <w:shd w:val="clear" w:color="auto" w:fill="auto"/>
            <w:noWrap/>
            <w:tcMar>
              <w:left w:w="43" w:type="dxa"/>
              <w:right w:w="43" w:type="dxa"/>
            </w:tcMar>
            <w:vAlign w:val="center"/>
          </w:tcPr>
          <w:p w:rsidR="004E0BF5" w:rsidRDefault="004E0BF5" w:rsidP="004E0BF5">
            <w:pPr>
              <w:jc w:val="right"/>
              <w:rPr>
                <w:color w:val="000000"/>
                <w:sz w:val="14"/>
                <w:szCs w:val="14"/>
              </w:rPr>
            </w:pPr>
            <w:r>
              <w:rPr>
                <w:color w:val="000000"/>
                <w:sz w:val="14"/>
                <w:szCs w:val="14"/>
              </w:rPr>
              <w:t>353,848</w:t>
            </w:r>
          </w:p>
        </w:tc>
        <w:tc>
          <w:tcPr>
            <w:tcW w:w="725" w:type="dxa"/>
            <w:tcBorders>
              <w:top w:val="nil"/>
              <w:left w:val="nil"/>
              <w:bottom w:val="nil"/>
              <w:right w:val="nil"/>
            </w:tcBorders>
            <w:shd w:val="clear" w:color="auto" w:fill="auto"/>
            <w:noWrap/>
            <w:tcMar>
              <w:left w:w="43" w:type="dxa"/>
              <w:right w:w="43" w:type="dxa"/>
            </w:tcMar>
            <w:vAlign w:val="center"/>
          </w:tcPr>
          <w:p w:rsidR="004E0BF5" w:rsidRDefault="004E0BF5" w:rsidP="004E0BF5">
            <w:pPr>
              <w:jc w:val="right"/>
              <w:rPr>
                <w:color w:val="000000"/>
                <w:sz w:val="14"/>
                <w:szCs w:val="14"/>
              </w:rPr>
            </w:pPr>
            <w:r>
              <w:rPr>
                <w:color w:val="000000"/>
                <w:sz w:val="14"/>
                <w:szCs w:val="14"/>
              </w:rPr>
              <w:t>28,522</w:t>
            </w:r>
          </w:p>
        </w:tc>
        <w:tc>
          <w:tcPr>
            <w:tcW w:w="725" w:type="dxa"/>
            <w:tcBorders>
              <w:top w:val="nil"/>
              <w:left w:val="nil"/>
              <w:bottom w:val="nil"/>
              <w:right w:val="nil"/>
            </w:tcBorders>
            <w:shd w:val="clear" w:color="auto" w:fill="auto"/>
            <w:tcMar>
              <w:left w:w="43" w:type="dxa"/>
              <w:right w:w="43" w:type="dxa"/>
            </w:tcMar>
            <w:vAlign w:val="center"/>
          </w:tcPr>
          <w:p w:rsidR="004E0BF5" w:rsidRDefault="004E0BF5" w:rsidP="004E0BF5">
            <w:pPr>
              <w:jc w:val="right"/>
              <w:rPr>
                <w:color w:val="000000"/>
                <w:sz w:val="14"/>
                <w:szCs w:val="14"/>
              </w:rPr>
            </w:pPr>
            <w:r>
              <w:rPr>
                <w:color w:val="000000"/>
                <w:sz w:val="14"/>
                <w:szCs w:val="14"/>
              </w:rPr>
              <w:t>24,672</w:t>
            </w:r>
          </w:p>
        </w:tc>
        <w:tc>
          <w:tcPr>
            <w:tcW w:w="810" w:type="dxa"/>
            <w:tcBorders>
              <w:top w:val="nil"/>
              <w:left w:val="nil"/>
              <w:bottom w:val="nil"/>
              <w:right w:val="nil"/>
            </w:tcBorders>
            <w:shd w:val="clear" w:color="auto" w:fill="auto"/>
            <w:tcMar>
              <w:left w:w="43" w:type="dxa"/>
              <w:right w:w="43" w:type="dxa"/>
            </w:tcMar>
            <w:vAlign w:val="center"/>
          </w:tcPr>
          <w:p w:rsidR="004E0BF5" w:rsidRDefault="004E0BF5" w:rsidP="004E0BF5">
            <w:pPr>
              <w:jc w:val="right"/>
              <w:rPr>
                <w:color w:val="000000"/>
                <w:sz w:val="14"/>
                <w:szCs w:val="14"/>
              </w:rPr>
            </w:pPr>
            <w:r>
              <w:rPr>
                <w:color w:val="000000"/>
                <w:sz w:val="14"/>
                <w:szCs w:val="14"/>
              </w:rPr>
              <w:t>25,566</w:t>
            </w:r>
          </w:p>
        </w:tc>
        <w:tc>
          <w:tcPr>
            <w:tcW w:w="720" w:type="dxa"/>
            <w:tcBorders>
              <w:top w:val="nil"/>
              <w:left w:val="nil"/>
              <w:bottom w:val="nil"/>
              <w:right w:val="nil"/>
            </w:tcBorders>
            <w:tcMar>
              <w:left w:w="43" w:type="dxa"/>
              <w:right w:w="43" w:type="dxa"/>
            </w:tcMar>
            <w:vAlign w:val="center"/>
          </w:tcPr>
          <w:p w:rsidR="004E0BF5" w:rsidRDefault="004E0BF5" w:rsidP="004E0BF5">
            <w:pPr>
              <w:jc w:val="right"/>
              <w:rPr>
                <w:color w:val="000000"/>
                <w:sz w:val="14"/>
                <w:szCs w:val="14"/>
              </w:rPr>
            </w:pPr>
            <w:r>
              <w:rPr>
                <w:color w:val="000000"/>
                <w:sz w:val="14"/>
                <w:szCs w:val="14"/>
              </w:rPr>
              <w:t>21,728</w:t>
            </w:r>
          </w:p>
        </w:tc>
        <w:tc>
          <w:tcPr>
            <w:tcW w:w="720" w:type="dxa"/>
            <w:tcBorders>
              <w:top w:val="nil"/>
              <w:left w:val="nil"/>
              <w:bottom w:val="nil"/>
              <w:right w:val="nil"/>
            </w:tcBorders>
            <w:shd w:val="clear" w:color="auto" w:fill="auto"/>
            <w:tcMar>
              <w:left w:w="43" w:type="dxa"/>
              <w:right w:w="43" w:type="dxa"/>
            </w:tcMar>
            <w:vAlign w:val="center"/>
          </w:tcPr>
          <w:p w:rsidR="004E0BF5" w:rsidRDefault="004E0BF5" w:rsidP="004E0BF5">
            <w:pPr>
              <w:jc w:val="right"/>
              <w:rPr>
                <w:color w:val="000000"/>
                <w:sz w:val="14"/>
                <w:szCs w:val="14"/>
              </w:rPr>
            </w:pPr>
            <w:r>
              <w:rPr>
                <w:color w:val="000000"/>
                <w:sz w:val="14"/>
                <w:szCs w:val="14"/>
              </w:rPr>
              <w:t>20,615</w:t>
            </w:r>
          </w:p>
        </w:tc>
        <w:tc>
          <w:tcPr>
            <w:tcW w:w="720" w:type="dxa"/>
            <w:tcBorders>
              <w:top w:val="nil"/>
              <w:left w:val="nil"/>
              <w:bottom w:val="nil"/>
              <w:right w:val="nil"/>
            </w:tcBorders>
            <w:shd w:val="clear" w:color="auto" w:fill="auto"/>
            <w:tcMar>
              <w:left w:w="43" w:type="dxa"/>
              <w:right w:w="43" w:type="dxa"/>
            </w:tcMar>
            <w:vAlign w:val="center"/>
          </w:tcPr>
          <w:p w:rsidR="004E0BF5" w:rsidRDefault="004E0BF5" w:rsidP="004E0BF5">
            <w:pPr>
              <w:jc w:val="right"/>
              <w:rPr>
                <w:color w:val="000000"/>
                <w:sz w:val="14"/>
                <w:szCs w:val="14"/>
              </w:rPr>
            </w:pPr>
            <w:r>
              <w:rPr>
                <w:color w:val="000000"/>
                <w:sz w:val="14"/>
                <w:szCs w:val="14"/>
              </w:rPr>
              <w:t>21,918</w:t>
            </w:r>
          </w:p>
        </w:tc>
        <w:tc>
          <w:tcPr>
            <w:tcW w:w="720" w:type="dxa"/>
            <w:tcBorders>
              <w:top w:val="nil"/>
              <w:left w:val="nil"/>
              <w:bottom w:val="nil"/>
              <w:right w:val="nil"/>
            </w:tcBorders>
            <w:shd w:val="clear" w:color="auto" w:fill="auto"/>
            <w:tcMar>
              <w:left w:w="43" w:type="dxa"/>
              <w:right w:w="43" w:type="dxa"/>
            </w:tcMar>
            <w:vAlign w:val="center"/>
          </w:tcPr>
          <w:p w:rsidR="004E0BF5" w:rsidRDefault="004E0BF5" w:rsidP="004E0BF5">
            <w:pPr>
              <w:jc w:val="right"/>
              <w:rPr>
                <w:color w:val="000000"/>
                <w:sz w:val="14"/>
                <w:szCs w:val="14"/>
              </w:rPr>
            </w:pPr>
            <w:r>
              <w:rPr>
                <w:color w:val="000000"/>
                <w:sz w:val="14"/>
                <w:szCs w:val="14"/>
              </w:rPr>
              <w:t>17,584</w:t>
            </w:r>
          </w:p>
        </w:tc>
      </w:tr>
      <w:tr w:rsidR="004E0BF5" w:rsidRPr="00BF4323" w:rsidTr="00AE6250">
        <w:trPr>
          <w:cantSplit/>
          <w:trHeight w:val="216"/>
        </w:trPr>
        <w:tc>
          <w:tcPr>
            <w:tcW w:w="2565" w:type="dxa"/>
            <w:tcBorders>
              <w:top w:val="nil"/>
              <w:left w:val="nil"/>
              <w:bottom w:val="nil"/>
              <w:right w:val="nil"/>
            </w:tcBorders>
            <w:shd w:val="clear" w:color="auto" w:fill="auto"/>
            <w:noWrap/>
            <w:vAlign w:val="center"/>
          </w:tcPr>
          <w:p w:rsidR="004E0BF5" w:rsidRPr="00A75A33" w:rsidRDefault="004E0BF5" w:rsidP="004E0BF5">
            <w:pPr>
              <w:rPr>
                <w:sz w:val="14"/>
                <w:szCs w:val="14"/>
              </w:rPr>
            </w:pPr>
            <w:r w:rsidRPr="00A75A33">
              <w:rPr>
                <w:sz w:val="14"/>
                <w:szCs w:val="14"/>
              </w:rPr>
              <w:t>31.Leather Manufactures</w:t>
            </w:r>
          </w:p>
        </w:tc>
        <w:tc>
          <w:tcPr>
            <w:tcW w:w="734" w:type="dxa"/>
            <w:tcBorders>
              <w:top w:val="nil"/>
              <w:left w:val="nil"/>
              <w:bottom w:val="nil"/>
              <w:right w:val="nil"/>
            </w:tcBorders>
            <w:shd w:val="clear" w:color="auto" w:fill="auto"/>
            <w:noWrap/>
            <w:tcMar>
              <w:left w:w="43" w:type="dxa"/>
              <w:right w:w="43" w:type="dxa"/>
            </w:tcMar>
            <w:vAlign w:val="center"/>
          </w:tcPr>
          <w:p w:rsidR="004E0BF5" w:rsidRDefault="004E0BF5" w:rsidP="004E0BF5">
            <w:pPr>
              <w:jc w:val="right"/>
              <w:rPr>
                <w:color w:val="000000"/>
                <w:sz w:val="14"/>
                <w:szCs w:val="14"/>
              </w:rPr>
            </w:pPr>
            <w:r>
              <w:rPr>
                <w:color w:val="000000"/>
                <w:sz w:val="14"/>
                <w:szCs w:val="14"/>
              </w:rPr>
              <w:t>486,749</w:t>
            </w:r>
          </w:p>
        </w:tc>
        <w:tc>
          <w:tcPr>
            <w:tcW w:w="759" w:type="dxa"/>
            <w:tcBorders>
              <w:top w:val="nil"/>
              <w:left w:val="nil"/>
              <w:bottom w:val="nil"/>
              <w:right w:val="nil"/>
            </w:tcBorders>
            <w:shd w:val="clear" w:color="auto" w:fill="auto"/>
            <w:noWrap/>
            <w:tcMar>
              <w:left w:w="43" w:type="dxa"/>
              <w:right w:w="43" w:type="dxa"/>
            </w:tcMar>
            <w:vAlign w:val="center"/>
          </w:tcPr>
          <w:p w:rsidR="004E0BF5" w:rsidRDefault="004E0BF5" w:rsidP="004E0BF5">
            <w:pPr>
              <w:jc w:val="right"/>
              <w:rPr>
                <w:color w:val="000000"/>
                <w:sz w:val="14"/>
                <w:szCs w:val="14"/>
              </w:rPr>
            </w:pPr>
            <w:r>
              <w:rPr>
                <w:color w:val="000000"/>
                <w:sz w:val="14"/>
                <w:szCs w:val="14"/>
              </w:rPr>
              <w:t>614,886</w:t>
            </w:r>
          </w:p>
        </w:tc>
        <w:tc>
          <w:tcPr>
            <w:tcW w:w="725" w:type="dxa"/>
            <w:tcBorders>
              <w:top w:val="nil"/>
              <w:left w:val="nil"/>
              <w:bottom w:val="nil"/>
              <w:right w:val="nil"/>
            </w:tcBorders>
            <w:shd w:val="clear" w:color="auto" w:fill="auto"/>
            <w:noWrap/>
            <w:tcMar>
              <w:left w:w="43" w:type="dxa"/>
              <w:right w:w="43" w:type="dxa"/>
            </w:tcMar>
            <w:vAlign w:val="center"/>
          </w:tcPr>
          <w:p w:rsidR="004E0BF5" w:rsidRDefault="004E0BF5" w:rsidP="004E0BF5">
            <w:pPr>
              <w:jc w:val="right"/>
              <w:rPr>
                <w:color w:val="000000"/>
                <w:sz w:val="14"/>
                <w:szCs w:val="14"/>
              </w:rPr>
            </w:pPr>
            <w:r>
              <w:rPr>
                <w:color w:val="000000"/>
                <w:sz w:val="14"/>
                <w:szCs w:val="14"/>
              </w:rPr>
              <w:t>55,156</w:t>
            </w:r>
          </w:p>
        </w:tc>
        <w:tc>
          <w:tcPr>
            <w:tcW w:w="725" w:type="dxa"/>
            <w:tcBorders>
              <w:top w:val="nil"/>
              <w:left w:val="nil"/>
              <w:bottom w:val="nil"/>
              <w:right w:val="nil"/>
            </w:tcBorders>
            <w:shd w:val="clear" w:color="auto" w:fill="auto"/>
            <w:tcMar>
              <w:left w:w="43" w:type="dxa"/>
              <w:right w:w="43" w:type="dxa"/>
            </w:tcMar>
            <w:vAlign w:val="center"/>
          </w:tcPr>
          <w:p w:rsidR="004E0BF5" w:rsidRDefault="004E0BF5" w:rsidP="004E0BF5">
            <w:pPr>
              <w:jc w:val="right"/>
              <w:rPr>
                <w:color w:val="000000"/>
                <w:sz w:val="14"/>
                <w:szCs w:val="14"/>
              </w:rPr>
            </w:pPr>
            <w:r>
              <w:rPr>
                <w:color w:val="000000"/>
                <w:sz w:val="14"/>
                <w:szCs w:val="14"/>
              </w:rPr>
              <w:t>53,426</w:t>
            </w:r>
          </w:p>
        </w:tc>
        <w:tc>
          <w:tcPr>
            <w:tcW w:w="810" w:type="dxa"/>
            <w:tcBorders>
              <w:top w:val="nil"/>
              <w:left w:val="nil"/>
              <w:bottom w:val="nil"/>
              <w:right w:val="nil"/>
            </w:tcBorders>
            <w:shd w:val="clear" w:color="auto" w:fill="auto"/>
            <w:tcMar>
              <w:left w:w="43" w:type="dxa"/>
              <w:right w:w="43" w:type="dxa"/>
            </w:tcMar>
            <w:vAlign w:val="center"/>
          </w:tcPr>
          <w:p w:rsidR="004E0BF5" w:rsidRDefault="004E0BF5" w:rsidP="004E0BF5">
            <w:pPr>
              <w:jc w:val="right"/>
              <w:rPr>
                <w:color w:val="000000"/>
                <w:sz w:val="14"/>
                <w:szCs w:val="14"/>
              </w:rPr>
            </w:pPr>
            <w:r>
              <w:rPr>
                <w:color w:val="000000"/>
                <w:sz w:val="14"/>
                <w:szCs w:val="14"/>
              </w:rPr>
              <w:t>43,681</w:t>
            </w:r>
          </w:p>
        </w:tc>
        <w:tc>
          <w:tcPr>
            <w:tcW w:w="720" w:type="dxa"/>
            <w:tcBorders>
              <w:top w:val="nil"/>
              <w:left w:val="nil"/>
              <w:bottom w:val="nil"/>
              <w:right w:val="nil"/>
            </w:tcBorders>
            <w:tcMar>
              <w:left w:w="43" w:type="dxa"/>
              <w:right w:w="43" w:type="dxa"/>
            </w:tcMar>
            <w:vAlign w:val="center"/>
          </w:tcPr>
          <w:p w:rsidR="004E0BF5" w:rsidRDefault="004E0BF5" w:rsidP="004E0BF5">
            <w:pPr>
              <w:jc w:val="right"/>
              <w:rPr>
                <w:color w:val="000000"/>
                <w:sz w:val="14"/>
                <w:szCs w:val="14"/>
              </w:rPr>
            </w:pPr>
            <w:r>
              <w:rPr>
                <w:color w:val="000000"/>
                <w:sz w:val="14"/>
                <w:szCs w:val="14"/>
              </w:rPr>
              <w:t>37,943</w:t>
            </w:r>
          </w:p>
        </w:tc>
        <w:tc>
          <w:tcPr>
            <w:tcW w:w="720" w:type="dxa"/>
            <w:tcBorders>
              <w:top w:val="nil"/>
              <w:left w:val="nil"/>
              <w:bottom w:val="nil"/>
              <w:right w:val="nil"/>
            </w:tcBorders>
            <w:shd w:val="clear" w:color="auto" w:fill="auto"/>
            <w:tcMar>
              <w:left w:w="43" w:type="dxa"/>
              <w:right w:w="43" w:type="dxa"/>
            </w:tcMar>
            <w:vAlign w:val="center"/>
          </w:tcPr>
          <w:p w:rsidR="004E0BF5" w:rsidRDefault="004E0BF5" w:rsidP="004E0BF5">
            <w:pPr>
              <w:jc w:val="right"/>
              <w:rPr>
                <w:color w:val="000000"/>
                <w:sz w:val="14"/>
                <w:szCs w:val="14"/>
              </w:rPr>
            </w:pPr>
            <w:r>
              <w:rPr>
                <w:color w:val="000000"/>
                <w:sz w:val="14"/>
                <w:szCs w:val="14"/>
              </w:rPr>
              <w:t>40,069</w:t>
            </w:r>
          </w:p>
        </w:tc>
        <w:tc>
          <w:tcPr>
            <w:tcW w:w="720" w:type="dxa"/>
            <w:tcBorders>
              <w:top w:val="nil"/>
              <w:left w:val="nil"/>
              <w:bottom w:val="nil"/>
              <w:right w:val="nil"/>
            </w:tcBorders>
            <w:shd w:val="clear" w:color="auto" w:fill="auto"/>
            <w:tcMar>
              <w:left w:w="43" w:type="dxa"/>
              <w:right w:w="43" w:type="dxa"/>
            </w:tcMar>
            <w:vAlign w:val="center"/>
          </w:tcPr>
          <w:p w:rsidR="004E0BF5" w:rsidRDefault="004E0BF5" w:rsidP="004E0BF5">
            <w:pPr>
              <w:jc w:val="right"/>
              <w:rPr>
                <w:color w:val="000000"/>
                <w:sz w:val="14"/>
                <w:szCs w:val="14"/>
              </w:rPr>
            </w:pPr>
            <w:r>
              <w:rPr>
                <w:color w:val="000000"/>
                <w:sz w:val="14"/>
                <w:szCs w:val="14"/>
              </w:rPr>
              <w:t>44,043</w:t>
            </w:r>
          </w:p>
        </w:tc>
        <w:tc>
          <w:tcPr>
            <w:tcW w:w="720" w:type="dxa"/>
            <w:tcBorders>
              <w:top w:val="nil"/>
              <w:left w:val="nil"/>
              <w:bottom w:val="nil"/>
              <w:right w:val="nil"/>
            </w:tcBorders>
            <w:shd w:val="clear" w:color="auto" w:fill="auto"/>
            <w:tcMar>
              <w:left w:w="43" w:type="dxa"/>
              <w:right w:w="43" w:type="dxa"/>
            </w:tcMar>
            <w:vAlign w:val="center"/>
          </w:tcPr>
          <w:p w:rsidR="004E0BF5" w:rsidRDefault="004E0BF5" w:rsidP="004E0BF5">
            <w:pPr>
              <w:jc w:val="right"/>
              <w:rPr>
                <w:color w:val="000000"/>
                <w:sz w:val="14"/>
                <w:szCs w:val="14"/>
              </w:rPr>
            </w:pPr>
            <w:r>
              <w:rPr>
                <w:color w:val="000000"/>
                <w:sz w:val="14"/>
                <w:szCs w:val="14"/>
              </w:rPr>
              <w:t>37,473</w:t>
            </w:r>
          </w:p>
        </w:tc>
      </w:tr>
      <w:tr w:rsidR="004E0BF5" w:rsidRPr="00BF4323" w:rsidTr="00AE6250">
        <w:trPr>
          <w:cantSplit/>
          <w:trHeight w:val="216"/>
        </w:trPr>
        <w:tc>
          <w:tcPr>
            <w:tcW w:w="2565" w:type="dxa"/>
            <w:tcBorders>
              <w:top w:val="nil"/>
              <w:left w:val="nil"/>
              <w:bottom w:val="nil"/>
              <w:right w:val="nil"/>
            </w:tcBorders>
            <w:shd w:val="clear" w:color="auto" w:fill="auto"/>
            <w:noWrap/>
            <w:vAlign w:val="center"/>
          </w:tcPr>
          <w:p w:rsidR="004E0BF5" w:rsidRPr="00A75A33" w:rsidRDefault="004E0BF5" w:rsidP="004E0BF5">
            <w:pPr>
              <w:rPr>
                <w:sz w:val="14"/>
                <w:szCs w:val="14"/>
              </w:rPr>
            </w:pPr>
            <w:r w:rsidRPr="00A75A33">
              <w:rPr>
                <w:sz w:val="14"/>
                <w:szCs w:val="14"/>
              </w:rPr>
              <w:t>32.Footwear</w:t>
            </w:r>
          </w:p>
        </w:tc>
        <w:tc>
          <w:tcPr>
            <w:tcW w:w="734" w:type="dxa"/>
            <w:tcBorders>
              <w:top w:val="nil"/>
              <w:left w:val="nil"/>
              <w:bottom w:val="nil"/>
              <w:right w:val="nil"/>
            </w:tcBorders>
            <w:shd w:val="clear" w:color="auto" w:fill="auto"/>
            <w:noWrap/>
            <w:tcMar>
              <w:left w:w="43" w:type="dxa"/>
              <w:right w:w="43" w:type="dxa"/>
            </w:tcMar>
            <w:vAlign w:val="center"/>
          </w:tcPr>
          <w:p w:rsidR="004E0BF5" w:rsidRDefault="004E0BF5" w:rsidP="004E0BF5">
            <w:pPr>
              <w:jc w:val="right"/>
              <w:rPr>
                <w:color w:val="000000"/>
                <w:sz w:val="14"/>
                <w:szCs w:val="14"/>
              </w:rPr>
            </w:pPr>
            <w:r>
              <w:rPr>
                <w:color w:val="000000"/>
                <w:sz w:val="14"/>
                <w:szCs w:val="14"/>
              </w:rPr>
              <w:t>89,779</w:t>
            </w:r>
          </w:p>
        </w:tc>
        <w:tc>
          <w:tcPr>
            <w:tcW w:w="759" w:type="dxa"/>
            <w:tcBorders>
              <w:top w:val="nil"/>
              <w:left w:val="nil"/>
              <w:bottom w:val="nil"/>
              <w:right w:val="nil"/>
            </w:tcBorders>
            <w:shd w:val="clear" w:color="auto" w:fill="auto"/>
            <w:noWrap/>
            <w:tcMar>
              <w:left w:w="43" w:type="dxa"/>
              <w:right w:w="43" w:type="dxa"/>
            </w:tcMar>
            <w:vAlign w:val="center"/>
          </w:tcPr>
          <w:p w:rsidR="004E0BF5" w:rsidRDefault="004E0BF5" w:rsidP="004E0BF5">
            <w:pPr>
              <w:jc w:val="right"/>
              <w:rPr>
                <w:color w:val="000000"/>
                <w:sz w:val="14"/>
                <w:szCs w:val="14"/>
              </w:rPr>
            </w:pPr>
            <w:r>
              <w:rPr>
                <w:color w:val="000000"/>
                <w:sz w:val="14"/>
                <w:szCs w:val="14"/>
              </w:rPr>
              <w:t>102,552</w:t>
            </w:r>
          </w:p>
        </w:tc>
        <w:tc>
          <w:tcPr>
            <w:tcW w:w="725" w:type="dxa"/>
            <w:tcBorders>
              <w:top w:val="nil"/>
              <w:left w:val="nil"/>
              <w:bottom w:val="nil"/>
              <w:right w:val="nil"/>
            </w:tcBorders>
            <w:shd w:val="clear" w:color="auto" w:fill="auto"/>
            <w:noWrap/>
            <w:tcMar>
              <w:left w:w="43" w:type="dxa"/>
              <w:right w:w="43" w:type="dxa"/>
            </w:tcMar>
            <w:vAlign w:val="center"/>
          </w:tcPr>
          <w:p w:rsidR="004E0BF5" w:rsidRDefault="004E0BF5" w:rsidP="004E0BF5">
            <w:pPr>
              <w:jc w:val="right"/>
              <w:rPr>
                <w:color w:val="000000"/>
                <w:sz w:val="14"/>
                <w:szCs w:val="14"/>
              </w:rPr>
            </w:pPr>
            <w:r>
              <w:rPr>
                <w:color w:val="000000"/>
                <w:sz w:val="14"/>
                <w:szCs w:val="14"/>
              </w:rPr>
              <w:t>7,901</w:t>
            </w:r>
          </w:p>
        </w:tc>
        <w:tc>
          <w:tcPr>
            <w:tcW w:w="725" w:type="dxa"/>
            <w:tcBorders>
              <w:top w:val="nil"/>
              <w:left w:val="nil"/>
              <w:bottom w:val="nil"/>
              <w:right w:val="nil"/>
            </w:tcBorders>
            <w:shd w:val="clear" w:color="auto" w:fill="auto"/>
            <w:tcMar>
              <w:left w:w="43" w:type="dxa"/>
              <w:right w:w="43" w:type="dxa"/>
            </w:tcMar>
            <w:vAlign w:val="center"/>
          </w:tcPr>
          <w:p w:rsidR="004E0BF5" w:rsidRDefault="004E0BF5" w:rsidP="004E0BF5">
            <w:pPr>
              <w:jc w:val="right"/>
              <w:rPr>
                <w:color w:val="000000"/>
                <w:sz w:val="14"/>
                <w:szCs w:val="14"/>
              </w:rPr>
            </w:pPr>
            <w:r>
              <w:rPr>
                <w:color w:val="000000"/>
                <w:sz w:val="14"/>
                <w:szCs w:val="14"/>
              </w:rPr>
              <w:t>10,844</w:t>
            </w:r>
          </w:p>
        </w:tc>
        <w:tc>
          <w:tcPr>
            <w:tcW w:w="810" w:type="dxa"/>
            <w:tcBorders>
              <w:top w:val="nil"/>
              <w:left w:val="nil"/>
              <w:bottom w:val="nil"/>
              <w:right w:val="nil"/>
            </w:tcBorders>
            <w:shd w:val="clear" w:color="auto" w:fill="auto"/>
            <w:tcMar>
              <w:left w:w="43" w:type="dxa"/>
              <w:right w:w="43" w:type="dxa"/>
            </w:tcMar>
            <w:vAlign w:val="center"/>
          </w:tcPr>
          <w:p w:rsidR="004E0BF5" w:rsidRDefault="004E0BF5" w:rsidP="004E0BF5">
            <w:pPr>
              <w:jc w:val="right"/>
              <w:rPr>
                <w:color w:val="000000"/>
                <w:sz w:val="14"/>
                <w:szCs w:val="14"/>
              </w:rPr>
            </w:pPr>
            <w:r>
              <w:rPr>
                <w:color w:val="000000"/>
                <w:sz w:val="14"/>
                <w:szCs w:val="14"/>
              </w:rPr>
              <w:t>8,207</w:t>
            </w:r>
          </w:p>
        </w:tc>
        <w:tc>
          <w:tcPr>
            <w:tcW w:w="720" w:type="dxa"/>
            <w:tcBorders>
              <w:top w:val="nil"/>
              <w:left w:val="nil"/>
              <w:bottom w:val="nil"/>
              <w:right w:val="nil"/>
            </w:tcBorders>
            <w:tcMar>
              <w:left w:w="43" w:type="dxa"/>
              <w:right w:w="43" w:type="dxa"/>
            </w:tcMar>
            <w:vAlign w:val="center"/>
          </w:tcPr>
          <w:p w:rsidR="004E0BF5" w:rsidRDefault="004E0BF5" w:rsidP="004E0BF5">
            <w:pPr>
              <w:jc w:val="right"/>
              <w:rPr>
                <w:color w:val="000000"/>
                <w:sz w:val="14"/>
                <w:szCs w:val="14"/>
              </w:rPr>
            </w:pPr>
            <w:r>
              <w:rPr>
                <w:color w:val="000000"/>
                <w:sz w:val="14"/>
                <w:szCs w:val="14"/>
              </w:rPr>
              <w:t>8,361</w:t>
            </w:r>
          </w:p>
        </w:tc>
        <w:tc>
          <w:tcPr>
            <w:tcW w:w="720" w:type="dxa"/>
            <w:tcBorders>
              <w:top w:val="nil"/>
              <w:left w:val="nil"/>
              <w:bottom w:val="nil"/>
              <w:right w:val="nil"/>
            </w:tcBorders>
            <w:shd w:val="clear" w:color="auto" w:fill="auto"/>
            <w:tcMar>
              <w:left w:w="43" w:type="dxa"/>
              <w:right w:w="43" w:type="dxa"/>
            </w:tcMar>
            <w:vAlign w:val="center"/>
          </w:tcPr>
          <w:p w:rsidR="004E0BF5" w:rsidRDefault="004E0BF5" w:rsidP="004E0BF5">
            <w:pPr>
              <w:jc w:val="right"/>
              <w:rPr>
                <w:color w:val="000000"/>
                <w:sz w:val="14"/>
                <w:szCs w:val="14"/>
              </w:rPr>
            </w:pPr>
            <w:r>
              <w:rPr>
                <w:color w:val="000000"/>
                <w:sz w:val="14"/>
                <w:szCs w:val="14"/>
              </w:rPr>
              <w:t>9,939</w:t>
            </w:r>
          </w:p>
        </w:tc>
        <w:tc>
          <w:tcPr>
            <w:tcW w:w="720" w:type="dxa"/>
            <w:tcBorders>
              <w:top w:val="nil"/>
              <w:left w:val="nil"/>
              <w:bottom w:val="nil"/>
              <w:right w:val="nil"/>
            </w:tcBorders>
            <w:shd w:val="clear" w:color="auto" w:fill="auto"/>
            <w:tcMar>
              <w:left w:w="43" w:type="dxa"/>
              <w:right w:w="43" w:type="dxa"/>
            </w:tcMar>
            <w:vAlign w:val="center"/>
          </w:tcPr>
          <w:p w:rsidR="004E0BF5" w:rsidRDefault="004E0BF5" w:rsidP="004E0BF5">
            <w:pPr>
              <w:jc w:val="right"/>
              <w:rPr>
                <w:color w:val="000000"/>
                <w:sz w:val="14"/>
                <w:szCs w:val="14"/>
              </w:rPr>
            </w:pPr>
            <w:r>
              <w:rPr>
                <w:color w:val="000000"/>
                <w:sz w:val="14"/>
                <w:szCs w:val="14"/>
              </w:rPr>
              <w:t>10,544</w:t>
            </w:r>
          </w:p>
        </w:tc>
        <w:tc>
          <w:tcPr>
            <w:tcW w:w="720" w:type="dxa"/>
            <w:tcBorders>
              <w:top w:val="nil"/>
              <w:left w:val="nil"/>
              <w:bottom w:val="nil"/>
              <w:right w:val="nil"/>
            </w:tcBorders>
            <w:shd w:val="clear" w:color="auto" w:fill="auto"/>
            <w:tcMar>
              <w:left w:w="43" w:type="dxa"/>
              <w:right w:w="43" w:type="dxa"/>
            </w:tcMar>
            <w:vAlign w:val="center"/>
          </w:tcPr>
          <w:p w:rsidR="004E0BF5" w:rsidRDefault="004E0BF5" w:rsidP="004E0BF5">
            <w:pPr>
              <w:jc w:val="right"/>
              <w:rPr>
                <w:color w:val="000000"/>
                <w:sz w:val="14"/>
                <w:szCs w:val="14"/>
              </w:rPr>
            </w:pPr>
            <w:r>
              <w:rPr>
                <w:color w:val="000000"/>
                <w:sz w:val="14"/>
                <w:szCs w:val="14"/>
              </w:rPr>
              <w:t>11,330</w:t>
            </w:r>
          </w:p>
        </w:tc>
      </w:tr>
      <w:tr w:rsidR="004E0BF5" w:rsidRPr="00BF4323" w:rsidTr="00AE6250">
        <w:trPr>
          <w:cantSplit/>
          <w:trHeight w:val="216"/>
        </w:trPr>
        <w:tc>
          <w:tcPr>
            <w:tcW w:w="2565" w:type="dxa"/>
            <w:tcBorders>
              <w:top w:val="nil"/>
              <w:left w:val="nil"/>
              <w:bottom w:val="nil"/>
              <w:right w:val="nil"/>
            </w:tcBorders>
            <w:shd w:val="clear" w:color="auto" w:fill="auto"/>
            <w:noWrap/>
            <w:vAlign w:val="center"/>
          </w:tcPr>
          <w:p w:rsidR="004E0BF5" w:rsidRPr="00A75A33" w:rsidRDefault="004E0BF5" w:rsidP="004E0BF5">
            <w:pPr>
              <w:ind w:left="252" w:hanging="252"/>
              <w:rPr>
                <w:sz w:val="14"/>
                <w:szCs w:val="14"/>
              </w:rPr>
            </w:pPr>
            <w:r w:rsidRPr="00A75A33">
              <w:rPr>
                <w:sz w:val="14"/>
                <w:szCs w:val="14"/>
              </w:rPr>
              <w:t>33 Surgical Goods &amp; Medical Instr.</w:t>
            </w:r>
          </w:p>
        </w:tc>
        <w:tc>
          <w:tcPr>
            <w:tcW w:w="734" w:type="dxa"/>
            <w:tcBorders>
              <w:top w:val="nil"/>
              <w:left w:val="nil"/>
              <w:bottom w:val="nil"/>
              <w:right w:val="nil"/>
            </w:tcBorders>
            <w:shd w:val="clear" w:color="auto" w:fill="auto"/>
            <w:noWrap/>
            <w:tcMar>
              <w:left w:w="43" w:type="dxa"/>
              <w:right w:w="43" w:type="dxa"/>
            </w:tcMar>
            <w:vAlign w:val="center"/>
          </w:tcPr>
          <w:p w:rsidR="004E0BF5" w:rsidRDefault="004E0BF5" w:rsidP="004E0BF5">
            <w:pPr>
              <w:jc w:val="right"/>
              <w:rPr>
                <w:color w:val="000000"/>
                <w:sz w:val="14"/>
                <w:szCs w:val="14"/>
              </w:rPr>
            </w:pPr>
            <w:r>
              <w:rPr>
                <w:color w:val="000000"/>
                <w:sz w:val="14"/>
                <w:szCs w:val="14"/>
              </w:rPr>
              <w:t>396,258</w:t>
            </w:r>
          </w:p>
        </w:tc>
        <w:tc>
          <w:tcPr>
            <w:tcW w:w="759" w:type="dxa"/>
            <w:tcBorders>
              <w:top w:val="nil"/>
              <w:left w:val="nil"/>
              <w:bottom w:val="nil"/>
              <w:right w:val="nil"/>
            </w:tcBorders>
            <w:shd w:val="clear" w:color="auto" w:fill="auto"/>
            <w:noWrap/>
            <w:tcMar>
              <w:left w:w="43" w:type="dxa"/>
              <w:right w:w="43" w:type="dxa"/>
            </w:tcMar>
            <w:vAlign w:val="center"/>
          </w:tcPr>
          <w:p w:rsidR="004E0BF5" w:rsidRDefault="004E0BF5" w:rsidP="004E0BF5">
            <w:pPr>
              <w:jc w:val="right"/>
              <w:rPr>
                <w:color w:val="000000"/>
                <w:sz w:val="14"/>
                <w:szCs w:val="14"/>
              </w:rPr>
            </w:pPr>
            <w:r>
              <w:rPr>
                <w:color w:val="000000"/>
                <w:sz w:val="14"/>
                <w:szCs w:val="14"/>
              </w:rPr>
              <w:t>441,253</w:t>
            </w:r>
          </w:p>
        </w:tc>
        <w:tc>
          <w:tcPr>
            <w:tcW w:w="725" w:type="dxa"/>
            <w:tcBorders>
              <w:top w:val="nil"/>
              <w:left w:val="nil"/>
              <w:bottom w:val="nil"/>
              <w:right w:val="nil"/>
            </w:tcBorders>
            <w:shd w:val="clear" w:color="auto" w:fill="auto"/>
            <w:noWrap/>
            <w:tcMar>
              <w:left w:w="43" w:type="dxa"/>
              <w:right w:w="43" w:type="dxa"/>
            </w:tcMar>
            <w:vAlign w:val="center"/>
          </w:tcPr>
          <w:p w:rsidR="004E0BF5" w:rsidRDefault="004E0BF5" w:rsidP="004E0BF5">
            <w:pPr>
              <w:jc w:val="right"/>
              <w:rPr>
                <w:color w:val="000000"/>
                <w:sz w:val="14"/>
                <w:szCs w:val="14"/>
              </w:rPr>
            </w:pPr>
            <w:r>
              <w:rPr>
                <w:color w:val="000000"/>
                <w:sz w:val="14"/>
                <w:szCs w:val="14"/>
              </w:rPr>
              <w:t>36,039</w:t>
            </w:r>
          </w:p>
        </w:tc>
        <w:tc>
          <w:tcPr>
            <w:tcW w:w="725" w:type="dxa"/>
            <w:tcBorders>
              <w:top w:val="nil"/>
              <w:left w:val="nil"/>
              <w:bottom w:val="nil"/>
              <w:right w:val="nil"/>
            </w:tcBorders>
            <w:shd w:val="clear" w:color="auto" w:fill="auto"/>
            <w:tcMar>
              <w:left w:w="43" w:type="dxa"/>
              <w:right w:w="43" w:type="dxa"/>
            </w:tcMar>
            <w:vAlign w:val="center"/>
          </w:tcPr>
          <w:p w:rsidR="004E0BF5" w:rsidRDefault="004E0BF5" w:rsidP="004E0BF5">
            <w:pPr>
              <w:jc w:val="right"/>
              <w:rPr>
                <w:color w:val="000000"/>
                <w:sz w:val="14"/>
                <w:szCs w:val="14"/>
              </w:rPr>
            </w:pPr>
            <w:r>
              <w:rPr>
                <w:color w:val="000000"/>
                <w:sz w:val="14"/>
                <w:szCs w:val="14"/>
              </w:rPr>
              <w:t>33,690</w:t>
            </w:r>
          </w:p>
        </w:tc>
        <w:tc>
          <w:tcPr>
            <w:tcW w:w="810" w:type="dxa"/>
            <w:tcBorders>
              <w:top w:val="nil"/>
              <w:left w:val="nil"/>
              <w:bottom w:val="nil"/>
              <w:right w:val="nil"/>
            </w:tcBorders>
            <w:shd w:val="clear" w:color="auto" w:fill="auto"/>
            <w:tcMar>
              <w:left w:w="43" w:type="dxa"/>
              <w:right w:w="43" w:type="dxa"/>
            </w:tcMar>
            <w:vAlign w:val="center"/>
          </w:tcPr>
          <w:p w:rsidR="004E0BF5" w:rsidRDefault="004E0BF5" w:rsidP="004E0BF5">
            <w:pPr>
              <w:jc w:val="right"/>
              <w:rPr>
                <w:color w:val="000000"/>
                <w:sz w:val="14"/>
                <w:szCs w:val="14"/>
              </w:rPr>
            </w:pPr>
            <w:r>
              <w:rPr>
                <w:color w:val="000000"/>
                <w:sz w:val="14"/>
                <w:szCs w:val="14"/>
              </w:rPr>
              <w:t>40,740</w:t>
            </w:r>
          </w:p>
        </w:tc>
        <w:tc>
          <w:tcPr>
            <w:tcW w:w="720" w:type="dxa"/>
            <w:tcBorders>
              <w:top w:val="nil"/>
              <w:left w:val="nil"/>
              <w:bottom w:val="nil"/>
              <w:right w:val="nil"/>
            </w:tcBorders>
            <w:tcMar>
              <w:left w:w="43" w:type="dxa"/>
              <w:right w:w="43" w:type="dxa"/>
            </w:tcMar>
            <w:vAlign w:val="center"/>
          </w:tcPr>
          <w:p w:rsidR="004E0BF5" w:rsidRDefault="004E0BF5" w:rsidP="004E0BF5">
            <w:pPr>
              <w:jc w:val="right"/>
              <w:rPr>
                <w:color w:val="000000"/>
                <w:sz w:val="14"/>
                <w:szCs w:val="14"/>
              </w:rPr>
            </w:pPr>
            <w:r>
              <w:rPr>
                <w:color w:val="000000"/>
                <w:sz w:val="14"/>
                <w:szCs w:val="14"/>
              </w:rPr>
              <w:t>33,304</w:t>
            </w:r>
          </w:p>
        </w:tc>
        <w:tc>
          <w:tcPr>
            <w:tcW w:w="720" w:type="dxa"/>
            <w:tcBorders>
              <w:top w:val="nil"/>
              <w:left w:val="nil"/>
              <w:bottom w:val="nil"/>
              <w:right w:val="nil"/>
            </w:tcBorders>
            <w:shd w:val="clear" w:color="auto" w:fill="auto"/>
            <w:tcMar>
              <w:left w:w="43" w:type="dxa"/>
              <w:right w:w="43" w:type="dxa"/>
            </w:tcMar>
            <w:vAlign w:val="center"/>
          </w:tcPr>
          <w:p w:rsidR="004E0BF5" w:rsidRDefault="004E0BF5" w:rsidP="004E0BF5">
            <w:pPr>
              <w:jc w:val="right"/>
              <w:rPr>
                <w:color w:val="000000"/>
                <w:sz w:val="14"/>
                <w:szCs w:val="14"/>
              </w:rPr>
            </w:pPr>
            <w:r>
              <w:rPr>
                <w:color w:val="000000"/>
                <w:sz w:val="14"/>
                <w:szCs w:val="14"/>
              </w:rPr>
              <w:t>37,988</w:t>
            </w:r>
          </w:p>
        </w:tc>
        <w:tc>
          <w:tcPr>
            <w:tcW w:w="720" w:type="dxa"/>
            <w:tcBorders>
              <w:top w:val="nil"/>
              <w:left w:val="nil"/>
              <w:bottom w:val="nil"/>
              <w:right w:val="nil"/>
            </w:tcBorders>
            <w:shd w:val="clear" w:color="auto" w:fill="auto"/>
            <w:tcMar>
              <w:left w:w="43" w:type="dxa"/>
              <w:right w:w="43" w:type="dxa"/>
            </w:tcMar>
            <w:vAlign w:val="center"/>
          </w:tcPr>
          <w:p w:rsidR="004E0BF5" w:rsidRDefault="004E0BF5" w:rsidP="004E0BF5">
            <w:pPr>
              <w:jc w:val="right"/>
              <w:rPr>
                <w:color w:val="000000"/>
                <w:sz w:val="14"/>
                <w:szCs w:val="14"/>
              </w:rPr>
            </w:pPr>
            <w:r>
              <w:rPr>
                <w:color w:val="000000"/>
                <w:sz w:val="14"/>
                <w:szCs w:val="14"/>
              </w:rPr>
              <w:t>36,076</w:t>
            </w:r>
          </w:p>
        </w:tc>
        <w:tc>
          <w:tcPr>
            <w:tcW w:w="720" w:type="dxa"/>
            <w:tcBorders>
              <w:top w:val="nil"/>
              <w:left w:val="nil"/>
              <w:bottom w:val="nil"/>
              <w:right w:val="nil"/>
            </w:tcBorders>
            <w:shd w:val="clear" w:color="auto" w:fill="auto"/>
            <w:tcMar>
              <w:left w:w="43" w:type="dxa"/>
              <w:right w:w="43" w:type="dxa"/>
            </w:tcMar>
            <w:vAlign w:val="center"/>
          </w:tcPr>
          <w:p w:rsidR="004E0BF5" w:rsidRDefault="004E0BF5" w:rsidP="004E0BF5">
            <w:pPr>
              <w:jc w:val="right"/>
              <w:rPr>
                <w:color w:val="000000"/>
                <w:sz w:val="14"/>
                <w:szCs w:val="14"/>
              </w:rPr>
            </w:pPr>
            <w:r>
              <w:rPr>
                <w:color w:val="000000"/>
                <w:sz w:val="14"/>
                <w:szCs w:val="14"/>
              </w:rPr>
              <w:t>33,858</w:t>
            </w:r>
          </w:p>
        </w:tc>
      </w:tr>
      <w:tr w:rsidR="004E0BF5" w:rsidRPr="00BF4323" w:rsidTr="00AE6250">
        <w:trPr>
          <w:cantSplit/>
          <w:trHeight w:val="216"/>
        </w:trPr>
        <w:tc>
          <w:tcPr>
            <w:tcW w:w="2565" w:type="dxa"/>
            <w:tcBorders>
              <w:top w:val="nil"/>
              <w:left w:val="nil"/>
              <w:bottom w:val="nil"/>
              <w:right w:val="nil"/>
            </w:tcBorders>
            <w:shd w:val="clear" w:color="auto" w:fill="auto"/>
            <w:noWrap/>
            <w:vAlign w:val="center"/>
          </w:tcPr>
          <w:p w:rsidR="004E0BF5" w:rsidRPr="00A75A33" w:rsidRDefault="004E0BF5" w:rsidP="004E0BF5">
            <w:pPr>
              <w:ind w:left="252" w:hanging="252"/>
              <w:rPr>
                <w:sz w:val="14"/>
                <w:szCs w:val="14"/>
              </w:rPr>
            </w:pPr>
            <w:r w:rsidRPr="00A75A33">
              <w:rPr>
                <w:sz w:val="14"/>
                <w:szCs w:val="14"/>
              </w:rPr>
              <w:t>34 Cutlery</w:t>
            </w:r>
          </w:p>
        </w:tc>
        <w:tc>
          <w:tcPr>
            <w:tcW w:w="734" w:type="dxa"/>
            <w:tcBorders>
              <w:top w:val="nil"/>
              <w:left w:val="nil"/>
              <w:bottom w:val="nil"/>
              <w:right w:val="nil"/>
            </w:tcBorders>
            <w:shd w:val="clear" w:color="auto" w:fill="auto"/>
            <w:noWrap/>
            <w:tcMar>
              <w:left w:w="43" w:type="dxa"/>
              <w:right w:w="43" w:type="dxa"/>
            </w:tcMar>
            <w:vAlign w:val="center"/>
          </w:tcPr>
          <w:p w:rsidR="004E0BF5" w:rsidRDefault="004E0BF5" w:rsidP="004E0BF5">
            <w:pPr>
              <w:jc w:val="right"/>
              <w:rPr>
                <w:color w:val="000000"/>
                <w:sz w:val="14"/>
                <w:szCs w:val="14"/>
              </w:rPr>
            </w:pPr>
            <w:r>
              <w:rPr>
                <w:color w:val="000000"/>
                <w:sz w:val="14"/>
                <w:szCs w:val="14"/>
              </w:rPr>
              <w:t>60,240</w:t>
            </w:r>
          </w:p>
        </w:tc>
        <w:tc>
          <w:tcPr>
            <w:tcW w:w="759" w:type="dxa"/>
            <w:tcBorders>
              <w:top w:val="nil"/>
              <w:left w:val="nil"/>
              <w:bottom w:val="nil"/>
              <w:right w:val="nil"/>
            </w:tcBorders>
            <w:shd w:val="clear" w:color="auto" w:fill="auto"/>
            <w:noWrap/>
            <w:tcMar>
              <w:left w:w="43" w:type="dxa"/>
              <w:right w:w="43" w:type="dxa"/>
            </w:tcMar>
            <w:vAlign w:val="center"/>
          </w:tcPr>
          <w:p w:rsidR="004E0BF5" w:rsidRDefault="004E0BF5" w:rsidP="004E0BF5">
            <w:pPr>
              <w:jc w:val="right"/>
              <w:rPr>
                <w:color w:val="000000"/>
                <w:sz w:val="14"/>
                <w:szCs w:val="14"/>
              </w:rPr>
            </w:pPr>
            <w:r>
              <w:rPr>
                <w:color w:val="000000"/>
                <w:sz w:val="14"/>
                <w:szCs w:val="14"/>
              </w:rPr>
              <w:t>67,553</w:t>
            </w:r>
          </w:p>
        </w:tc>
        <w:tc>
          <w:tcPr>
            <w:tcW w:w="725" w:type="dxa"/>
            <w:tcBorders>
              <w:top w:val="nil"/>
              <w:left w:val="nil"/>
              <w:bottom w:val="nil"/>
              <w:right w:val="nil"/>
            </w:tcBorders>
            <w:shd w:val="clear" w:color="auto" w:fill="auto"/>
            <w:noWrap/>
            <w:tcMar>
              <w:left w:w="43" w:type="dxa"/>
              <w:right w:w="43" w:type="dxa"/>
            </w:tcMar>
            <w:vAlign w:val="center"/>
          </w:tcPr>
          <w:p w:rsidR="004E0BF5" w:rsidRDefault="004E0BF5" w:rsidP="004E0BF5">
            <w:pPr>
              <w:jc w:val="right"/>
              <w:rPr>
                <w:color w:val="000000"/>
                <w:sz w:val="14"/>
                <w:szCs w:val="14"/>
              </w:rPr>
            </w:pPr>
            <w:r>
              <w:rPr>
                <w:color w:val="000000"/>
                <w:sz w:val="14"/>
                <w:szCs w:val="14"/>
              </w:rPr>
              <w:t>6,011</w:t>
            </w:r>
          </w:p>
        </w:tc>
        <w:tc>
          <w:tcPr>
            <w:tcW w:w="725" w:type="dxa"/>
            <w:tcBorders>
              <w:top w:val="nil"/>
              <w:left w:val="nil"/>
              <w:bottom w:val="nil"/>
              <w:right w:val="nil"/>
            </w:tcBorders>
            <w:shd w:val="clear" w:color="auto" w:fill="auto"/>
            <w:tcMar>
              <w:left w:w="43" w:type="dxa"/>
              <w:right w:w="43" w:type="dxa"/>
            </w:tcMar>
            <w:vAlign w:val="center"/>
          </w:tcPr>
          <w:p w:rsidR="004E0BF5" w:rsidRDefault="004E0BF5" w:rsidP="004E0BF5">
            <w:pPr>
              <w:jc w:val="right"/>
              <w:rPr>
                <w:color w:val="000000"/>
                <w:sz w:val="14"/>
                <w:szCs w:val="14"/>
              </w:rPr>
            </w:pPr>
            <w:r>
              <w:rPr>
                <w:color w:val="000000"/>
                <w:sz w:val="14"/>
                <w:szCs w:val="14"/>
              </w:rPr>
              <w:t>5,658</w:t>
            </w:r>
          </w:p>
        </w:tc>
        <w:tc>
          <w:tcPr>
            <w:tcW w:w="810" w:type="dxa"/>
            <w:tcBorders>
              <w:top w:val="nil"/>
              <w:left w:val="nil"/>
              <w:bottom w:val="nil"/>
              <w:right w:val="nil"/>
            </w:tcBorders>
            <w:shd w:val="clear" w:color="auto" w:fill="auto"/>
            <w:tcMar>
              <w:left w:w="43" w:type="dxa"/>
              <w:right w:w="43" w:type="dxa"/>
            </w:tcMar>
            <w:vAlign w:val="center"/>
          </w:tcPr>
          <w:p w:rsidR="004E0BF5" w:rsidRDefault="004E0BF5" w:rsidP="004E0BF5">
            <w:pPr>
              <w:jc w:val="right"/>
              <w:rPr>
                <w:color w:val="000000"/>
                <w:sz w:val="14"/>
                <w:szCs w:val="14"/>
              </w:rPr>
            </w:pPr>
            <w:r>
              <w:rPr>
                <w:color w:val="000000"/>
                <w:sz w:val="14"/>
                <w:szCs w:val="14"/>
              </w:rPr>
              <w:t>6,264</w:t>
            </w:r>
          </w:p>
        </w:tc>
        <w:tc>
          <w:tcPr>
            <w:tcW w:w="720" w:type="dxa"/>
            <w:tcBorders>
              <w:top w:val="nil"/>
              <w:left w:val="nil"/>
              <w:bottom w:val="nil"/>
              <w:right w:val="nil"/>
            </w:tcBorders>
            <w:tcMar>
              <w:left w:w="43" w:type="dxa"/>
              <w:right w:w="43" w:type="dxa"/>
            </w:tcMar>
            <w:vAlign w:val="center"/>
          </w:tcPr>
          <w:p w:rsidR="004E0BF5" w:rsidRDefault="004E0BF5" w:rsidP="004E0BF5">
            <w:pPr>
              <w:jc w:val="right"/>
              <w:rPr>
                <w:color w:val="000000"/>
                <w:sz w:val="14"/>
                <w:szCs w:val="14"/>
              </w:rPr>
            </w:pPr>
            <w:r>
              <w:rPr>
                <w:color w:val="000000"/>
                <w:sz w:val="14"/>
                <w:szCs w:val="14"/>
              </w:rPr>
              <w:t>4,739</w:t>
            </w:r>
          </w:p>
        </w:tc>
        <w:tc>
          <w:tcPr>
            <w:tcW w:w="720" w:type="dxa"/>
            <w:tcBorders>
              <w:top w:val="nil"/>
              <w:left w:val="nil"/>
              <w:bottom w:val="nil"/>
              <w:right w:val="nil"/>
            </w:tcBorders>
            <w:shd w:val="clear" w:color="auto" w:fill="auto"/>
            <w:tcMar>
              <w:left w:w="43" w:type="dxa"/>
              <w:right w:w="43" w:type="dxa"/>
            </w:tcMar>
            <w:vAlign w:val="center"/>
          </w:tcPr>
          <w:p w:rsidR="004E0BF5" w:rsidRDefault="004E0BF5" w:rsidP="004E0BF5">
            <w:pPr>
              <w:jc w:val="right"/>
              <w:rPr>
                <w:color w:val="000000"/>
                <w:sz w:val="14"/>
                <w:szCs w:val="14"/>
              </w:rPr>
            </w:pPr>
            <w:r>
              <w:rPr>
                <w:color w:val="000000"/>
                <w:sz w:val="14"/>
                <w:szCs w:val="14"/>
              </w:rPr>
              <w:t>6,413</w:t>
            </w:r>
          </w:p>
        </w:tc>
        <w:tc>
          <w:tcPr>
            <w:tcW w:w="720" w:type="dxa"/>
            <w:tcBorders>
              <w:top w:val="nil"/>
              <w:left w:val="nil"/>
              <w:bottom w:val="nil"/>
              <w:right w:val="nil"/>
            </w:tcBorders>
            <w:shd w:val="clear" w:color="auto" w:fill="auto"/>
            <w:tcMar>
              <w:left w:w="43" w:type="dxa"/>
              <w:right w:w="43" w:type="dxa"/>
            </w:tcMar>
            <w:vAlign w:val="center"/>
          </w:tcPr>
          <w:p w:rsidR="004E0BF5" w:rsidRDefault="004E0BF5" w:rsidP="004E0BF5">
            <w:pPr>
              <w:jc w:val="right"/>
              <w:rPr>
                <w:color w:val="000000"/>
                <w:sz w:val="14"/>
                <w:szCs w:val="14"/>
              </w:rPr>
            </w:pPr>
            <w:r>
              <w:rPr>
                <w:color w:val="000000"/>
                <w:sz w:val="14"/>
                <w:szCs w:val="14"/>
              </w:rPr>
              <w:t>5,744</w:t>
            </w:r>
          </w:p>
        </w:tc>
        <w:tc>
          <w:tcPr>
            <w:tcW w:w="720" w:type="dxa"/>
            <w:tcBorders>
              <w:top w:val="nil"/>
              <w:left w:val="nil"/>
              <w:bottom w:val="nil"/>
              <w:right w:val="nil"/>
            </w:tcBorders>
            <w:shd w:val="clear" w:color="auto" w:fill="auto"/>
            <w:tcMar>
              <w:left w:w="43" w:type="dxa"/>
              <w:right w:w="43" w:type="dxa"/>
            </w:tcMar>
            <w:vAlign w:val="center"/>
          </w:tcPr>
          <w:p w:rsidR="004E0BF5" w:rsidRDefault="004E0BF5" w:rsidP="004E0BF5">
            <w:pPr>
              <w:jc w:val="right"/>
              <w:rPr>
                <w:color w:val="000000"/>
                <w:sz w:val="14"/>
                <w:szCs w:val="14"/>
              </w:rPr>
            </w:pPr>
            <w:r>
              <w:rPr>
                <w:color w:val="000000"/>
                <w:sz w:val="14"/>
                <w:szCs w:val="14"/>
              </w:rPr>
              <w:t>5,885</w:t>
            </w:r>
          </w:p>
        </w:tc>
      </w:tr>
      <w:tr w:rsidR="004E0BF5" w:rsidRPr="00BF4323" w:rsidTr="00AE6250">
        <w:trPr>
          <w:cantSplit/>
          <w:trHeight w:val="216"/>
        </w:trPr>
        <w:tc>
          <w:tcPr>
            <w:tcW w:w="2565" w:type="dxa"/>
            <w:tcBorders>
              <w:top w:val="nil"/>
              <w:left w:val="nil"/>
              <w:bottom w:val="nil"/>
              <w:right w:val="nil"/>
            </w:tcBorders>
            <w:shd w:val="clear" w:color="auto" w:fill="auto"/>
            <w:noWrap/>
            <w:vAlign w:val="center"/>
          </w:tcPr>
          <w:p w:rsidR="004E0BF5" w:rsidRPr="00A75A33" w:rsidRDefault="004E0BF5" w:rsidP="004E0BF5">
            <w:pPr>
              <w:ind w:left="252" w:hanging="252"/>
              <w:rPr>
                <w:sz w:val="14"/>
                <w:szCs w:val="14"/>
              </w:rPr>
            </w:pPr>
            <w:r w:rsidRPr="00A75A33">
              <w:rPr>
                <w:sz w:val="14"/>
                <w:szCs w:val="14"/>
              </w:rPr>
              <w:t>35 Onyx Manufactured</w:t>
            </w:r>
          </w:p>
        </w:tc>
        <w:tc>
          <w:tcPr>
            <w:tcW w:w="734" w:type="dxa"/>
            <w:tcBorders>
              <w:top w:val="nil"/>
              <w:left w:val="nil"/>
              <w:bottom w:val="nil"/>
              <w:right w:val="nil"/>
            </w:tcBorders>
            <w:shd w:val="clear" w:color="auto" w:fill="auto"/>
            <w:noWrap/>
            <w:tcMar>
              <w:left w:w="43" w:type="dxa"/>
              <w:right w:w="43" w:type="dxa"/>
            </w:tcMar>
            <w:vAlign w:val="center"/>
          </w:tcPr>
          <w:p w:rsidR="004E0BF5" w:rsidRDefault="004E0BF5" w:rsidP="004E0BF5">
            <w:pPr>
              <w:jc w:val="right"/>
              <w:rPr>
                <w:color w:val="000000"/>
                <w:sz w:val="14"/>
                <w:szCs w:val="14"/>
              </w:rPr>
            </w:pPr>
            <w:r>
              <w:rPr>
                <w:color w:val="000000"/>
                <w:sz w:val="14"/>
                <w:szCs w:val="14"/>
              </w:rPr>
              <w:t>8,341</w:t>
            </w:r>
          </w:p>
        </w:tc>
        <w:tc>
          <w:tcPr>
            <w:tcW w:w="759" w:type="dxa"/>
            <w:tcBorders>
              <w:top w:val="nil"/>
              <w:left w:val="nil"/>
              <w:bottom w:val="nil"/>
              <w:right w:val="nil"/>
            </w:tcBorders>
            <w:shd w:val="clear" w:color="auto" w:fill="auto"/>
            <w:noWrap/>
            <w:tcMar>
              <w:left w:w="43" w:type="dxa"/>
              <w:right w:w="43" w:type="dxa"/>
            </w:tcMar>
            <w:vAlign w:val="center"/>
          </w:tcPr>
          <w:p w:rsidR="004E0BF5" w:rsidRDefault="004E0BF5" w:rsidP="004E0BF5">
            <w:pPr>
              <w:jc w:val="right"/>
              <w:rPr>
                <w:color w:val="000000"/>
                <w:sz w:val="14"/>
                <w:szCs w:val="14"/>
              </w:rPr>
            </w:pPr>
            <w:r>
              <w:rPr>
                <w:color w:val="000000"/>
                <w:sz w:val="14"/>
                <w:szCs w:val="14"/>
              </w:rPr>
              <w:t>6,334</w:t>
            </w:r>
          </w:p>
        </w:tc>
        <w:tc>
          <w:tcPr>
            <w:tcW w:w="725" w:type="dxa"/>
            <w:tcBorders>
              <w:top w:val="nil"/>
              <w:left w:val="nil"/>
              <w:bottom w:val="nil"/>
              <w:right w:val="nil"/>
            </w:tcBorders>
            <w:shd w:val="clear" w:color="auto" w:fill="auto"/>
            <w:noWrap/>
            <w:tcMar>
              <w:left w:w="43" w:type="dxa"/>
              <w:right w:w="43" w:type="dxa"/>
            </w:tcMar>
            <w:vAlign w:val="center"/>
          </w:tcPr>
          <w:p w:rsidR="004E0BF5" w:rsidRDefault="004E0BF5" w:rsidP="004E0BF5">
            <w:pPr>
              <w:jc w:val="right"/>
              <w:rPr>
                <w:color w:val="000000"/>
                <w:sz w:val="14"/>
                <w:szCs w:val="14"/>
              </w:rPr>
            </w:pPr>
            <w:r>
              <w:rPr>
                <w:color w:val="000000"/>
                <w:sz w:val="14"/>
                <w:szCs w:val="14"/>
              </w:rPr>
              <w:t>372</w:t>
            </w:r>
          </w:p>
        </w:tc>
        <w:tc>
          <w:tcPr>
            <w:tcW w:w="725" w:type="dxa"/>
            <w:tcBorders>
              <w:top w:val="nil"/>
              <w:left w:val="nil"/>
              <w:bottom w:val="nil"/>
              <w:right w:val="nil"/>
            </w:tcBorders>
            <w:shd w:val="clear" w:color="auto" w:fill="auto"/>
            <w:tcMar>
              <w:left w:w="43" w:type="dxa"/>
              <w:right w:w="43" w:type="dxa"/>
            </w:tcMar>
            <w:vAlign w:val="center"/>
          </w:tcPr>
          <w:p w:rsidR="004E0BF5" w:rsidRDefault="004E0BF5" w:rsidP="004E0BF5">
            <w:pPr>
              <w:jc w:val="right"/>
              <w:rPr>
                <w:color w:val="000000"/>
                <w:sz w:val="14"/>
                <w:szCs w:val="14"/>
              </w:rPr>
            </w:pPr>
            <w:r>
              <w:rPr>
                <w:color w:val="000000"/>
                <w:sz w:val="14"/>
                <w:szCs w:val="14"/>
              </w:rPr>
              <w:t>703</w:t>
            </w:r>
          </w:p>
        </w:tc>
        <w:tc>
          <w:tcPr>
            <w:tcW w:w="810" w:type="dxa"/>
            <w:tcBorders>
              <w:top w:val="nil"/>
              <w:left w:val="nil"/>
              <w:bottom w:val="nil"/>
              <w:right w:val="nil"/>
            </w:tcBorders>
            <w:shd w:val="clear" w:color="auto" w:fill="auto"/>
            <w:tcMar>
              <w:left w:w="43" w:type="dxa"/>
              <w:right w:w="43" w:type="dxa"/>
            </w:tcMar>
            <w:vAlign w:val="center"/>
          </w:tcPr>
          <w:p w:rsidR="004E0BF5" w:rsidRDefault="004E0BF5" w:rsidP="004E0BF5">
            <w:pPr>
              <w:jc w:val="right"/>
              <w:rPr>
                <w:color w:val="000000"/>
                <w:sz w:val="14"/>
                <w:szCs w:val="14"/>
              </w:rPr>
            </w:pPr>
            <w:r>
              <w:rPr>
                <w:color w:val="000000"/>
                <w:sz w:val="14"/>
                <w:szCs w:val="14"/>
              </w:rPr>
              <w:t>521</w:t>
            </w:r>
          </w:p>
        </w:tc>
        <w:tc>
          <w:tcPr>
            <w:tcW w:w="720" w:type="dxa"/>
            <w:tcBorders>
              <w:top w:val="nil"/>
              <w:left w:val="nil"/>
              <w:bottom w:val="nil"/>
              <w:right w:val="nil"/>
            </w:tcBorders>
            <w:tcMar>
              <w:left w:w="43" w:type="dxa"/>
              <w:right w:w="43" w:type="dxa"/>
            </w:tcMar>
            <w:vAlign w:val="center"/>
          </w:tcPr>
          <w:p w:rsidR="004E0BF5" w:rsidRDefault="004E0BF5" w:rsidP="004E0BF5">
            <w:pPr>
              <w:jc w:val="right"/>
              <w:rPr>
                <w:color w:val="000000"/>
                <w:sz w:val="14"/>
                <w:szCs w:val="14"/>
              </w:rPr>
            </w:pPr>
            <w:r>
              <w:rPr>
                <w:color w:val="000000"/>
                <w:sz w:val="14"/>
                <w:szCs w:val="14"/>
              </w:rPr>
              <w:t>606</w:t>
            </w:r>
          </w:p>
        </w:tc>
        <w:tc>
          <w:tcPr>
            <w:tcW w:w="720" w:type="dxa"/>
            <w:tcBorders>
              <w:top w:val="nil"/>
              <w:left w:val="nil"/>
              <w:bottom w:val="nil"/>
              <w:right w:val="nil"/>
            </w:tcBorders>
            <w:shd w:val="clear" w:color="auto" w:fill="auto"/>
            <w:tcMar>
              <w:left w:w="43" w:type="dxa"/>
              <w:right w:w="43" w:type="dxa"/>
            </w:tcMar>
            <w:vAlign w:val="center"/>
          </w:tcPr>
          <w:p w:rsidR="004E0BF5" w:rsidRDefault="004E0BF5" w:rsidP="004E0BF5">
            <w:pPr>
              <w:jc w:val="right"/>
              <w:rPr>
                <w:color w:val="000000"/>
                <w:sz w:val="14"/>
                <w:szCs w:val="14"/>
              </w:rPr>
            </w:pPr>
            <w:r>
              <w:rPr>
                <w:color w:val="000000"/>
                <w:sz w:val="14"/>
                <w:szCs w:val="14"/>
              </w:rPr>
              <w:t>511</w:t>
            </w:r>
          </w:p>
        </w:tc>
        <w:tc>
          <w:tcPr>
            <w:tcW w:w="720" w:type="dxa"/>
            <w:tcBorders>
              <w:top w:val="nil"/>
              <w:left w:val="nil"/>
              <w:bottom w:val="nil"/>
              <w:right w:val="nil"/>
            </w:tcBorders>
            <w:shd w:val="clear" w:color="auto" w:fill="auto"/>
            <w:tcMar>
              <w:left w:w="43" w:type="dxa"/>
              <w:right w:w="43" w:type="dxa"/>
            </w:tcMar>
            <w:vAlign w:val="center"/>
          </w:tcPr>
          <w:p w:rsidR="004E0BF5" w:rsidRDefault="004E0BF5" w:rsidP="004E0BF5">
            <w:pPr>
              <w:jc w:val="right"/>
              <w:rPr>
                <w:color w:val="000000"/>
                <w:sz w:val="14"/>
                <w:szCs w:val="14"/>
              </w:rPr>
            </w:pPr>
            <w:r>
              <w:rPr>
                <w:color w:val="000000"/>
                <w:sz w:val="14"/>
                <w:szCs w:val="14"/>
              </w:rPr>
              <w:t>562</w:t>
            </w:r>
          </w:p>
        </w:tc>
        <w:tc>
          <w:tcPr>
            <w:tcW w:w="720" w:type="dxa"/>
            <w:tcBorders>
              <w:top w:val="nil"/>
              <w:left w:val="nil"/>
              <w:bottom w:val="nil"/>
              <w:right w:val="nil"/>
            </w:tcBorders>
            <w:shd w:val="clear" w:color="auto" w:fill="auto"/>
            <w:tcMar>
              <w:left w:w="43" w:type="dxa"/>
              <w:right w:w="43" w:type="dxa"/>
            </w:tcMar>
            <w:vAlign w:val="center"/>
          </w:tcPr>
          <w:p w:rsidR="004E0BF5" w:rsidRDefault="004E0BF5" w:rsidP="004E0BF5">
            <w:pPr>
              <w:jc w:val="right"/>
              <w:rPr>
                <w:color w:val="000000"/>
                <w:sz w:val="14"/>
                <w:szCs w:val="14"/>
              </w:rPr>
            </w:pPr>
            <w:r>
              <w:rPr>
                <w:color w:val="000000"/>
                <w:sz w:val="14"/>
                <w:szCs w:val="14"/>
              </w:rPr>
              <w:t>391</w:t>
            </w:r>
          </w:p>
        </w:tc>
      </w:tr>
      <w:tr w:rsidR="004E0BF5" w:rsidRPr="00BF4323" w:rsidTr="00AE6250">
        <w:trPr>
          <w:cantSplit/>
          <w:trHeight w:val="216"/>
        </w:trPr>
        <w:tc>
          <w:tcPr>
            <w:tcW w:w="2565" w:type="dxa"/>
            <w:tcBorders>
              <w:top w:val="nil"/>
              <w:left w:val="nil"/>
              <w:bottom w:val="nil"/>
              <w:right w:val="nil"/>
            </w:tcBorders>
            <w:shd w:val="clear" w:color="auto" w:fill="auto"/>
            <w:noWrap/>
            <w:vAlign w:val="center"/>
          </w:tcPr>
          <w:p w:rsidR="004E0BF5" w:rsidRPr="00A75A33" w:rsidRDefault="004E0BF5" w:rsidP="004E0BF5">
            <w:pPr>
              <w:ind w:left="180" w:hanging="180"/>
              <w:rPr>
                <w:sz w:val="14"/>
                <w:szCs w:val="14"/>
              </w:rPr>
            </w:pPr>
            <w:r w:rsidRPr="00A75A33">
              <w:rPr>
                <w:sz w:val="14"/>
                <w:szCs w:val="14"/>
              </w:rPr>
              <w:t>36.Chemical and Pharmaceutica Products</w:t>
            </w:r>
          </w:p>
        </w:tc>
        <w:tc>
          <w:tcPr>
            <w:tcW w:w="734" w:type="dxa"/>
            <w:tcBorders>
              <w:top w:val="nil"/>
              <w:left w:val="nil"/>
              <w:bottom w:val="nil"/>
              <w:right w:val="nil"/>
            </w:tcBorders>
            <w:shd w:val="clear" w:color="auto" w:fill="auto"/>
            <w:noWrap/>
            <w:tcMar>
              <w:left w:w="43" w:type="dxa"/>
              <w:right w:w="43" w:type="dxa"/>
            </w:tcMar>
            <w:vAlign w:val="center"/>
          </w:tcPr>
          <w:p w:rsidR="004E0BF5" w:rsidRDefault="004E0BF5" w:rsidP="004E0BF5">
            <w:pPr>
              <w:jc w:val="right"/>
              <w:rPr>
                <w:color w:val="000000"/>
                <w:sz w:val="14"/>
                <w:szCs w:val="14"/>
              </w:rPr>
            </w:pPr>
            <w:r>
              <w:rPr>
                <w:color w:val="000000"/>
                <w:sz w:val="14"/>
                <w:szCs w:val="14"/>
              </w:rPr>
              <w:t>1,113,300</w:t>
            </w:r>
          </w:p>
        </w:tc>
        <w:tc>
          <w:tcPr>
            <w:tcW w:w="759" w:type="dxa"/>
            <w:tcBorders>
              <w:top w:val="nil"/>
              <w:left w:val="nil"/>
              <w:bottom w:val="nil"/>
              <w:right w:val="nil"/>
            </w:tcBorders>
            <w:shd w:val="clear" w:color="auto" w:fill="auto"/>
            <w:noWrap/>
            <w:tcMar>
              <w:left w:w="43" w:type="dxa"/>
              <w:right w:w="43" w:type="dxa"/>
            </w:tcMar>
            <w:vAlign w:val="center"/>
          </w:tcPr>
          <w:p w:rsidR="004E0BF5" w:rsidRDefault="004E0BF5" w:rsidP="004E0BF5">
            <w:pPr>
              <w:jc w:val="right"/>
              <w:rPr>
                <w:color w:val="000000"/>
                <w:sz w:val="14"/>
                <w:szCs w:val="14"/>
              </w:rPr>
            </w:pPr>
            <w:r>
              <w:rPr>
                <w:color w:val="000000"/>
                <w:sz w:val="14"/>
                <w:szCs w:val="14"/>
              </w:rPr>
              <w:t>1,388,307</w:t>
            </w:r>
          </w:p>
        </w:tc>
        <w:tc>
          <w:tcPr>
            <w:tcW w:w="725" w:type="dxa"/>
            <w:tcBorders>
              <w:top w:val="nil"/>
              <w:left w:val="nil"/>
              <w:bottom w:val="nil"/>
              <w:right w:val="nil"/>
            </w:tcBorders>
            <w:shd w:val="clear" w:color="auto" w:fill="auto"/>
            <w:noWrap/>
            <w:tcMar>
              <w:left w:w="43" w:type="dxa"/>
              <w:right w:w="43" w:type="dxa"/>
            </w:tcMar>
            <w:vAlign w:val="center"/>
          </w:tcPr>
          <w:p w:rsidR="004E0BF5" w:rsidRDefault="004E0BF5" w:rsidP="004E0BF5">
            <w:pPr>
              <w:jc w:val="right"/>
              <w:rPr>
                <w:color w:val="000000"/>
                <w:sz w:val="14"/>
                <w:szCs w:val="14"/>
              </w:rPr>
            </w:pPr>
            <w:r>
              <w:rPr>
                <w:color w:val="000000"/>
                <w:sz w:val="14"/>
                <w:szCs w:val="14"/>
              </w:rPr>
              <w:t>103,396</w:t>
            </w:r>
          </w:p>
        </w:tc>
        <w:tc>
          <w:tcPr>
            <w:tcW w:w="725" w:type="dxa"/>
            <w:tcBorders>
              <w:top w:val="nil"/>
              <w:left w:val="nil"/>
              <w:bottom w:val="nil"/>
              <w:right w:val="nil"/>
            </w:tcBorders>
            <w:shd w:val="clear" w:color="auto" w:fill="auto"/>
            <w:tcMar>
              <w:left w:w="43" w:type="dxa"/>
              <w:right w:w="43" w:type="dxa"/>
            </w:tcMar>
            <w:vAlign w:val="center"/>
          </w:tcPr>
          <w:p w:rsidR="004E0BF5" w:rsidRDefault="004E0BF5" w:rsidP="004E0BF5">
            <w:pPr>
              <w:jc w:val="right"/>
              <w:rPr>
                <w:color w:val="000000"/>
                <w:sz w:val="14"/>
                <w:szCs w:val="14"/>
              </w:rPr>
            </w:pPr>
            <w:r>
              <w:rPr>
                <w:color w:val="000000"/>
                <w:sz w:val="14"/>
                <w:szCs w:val="14"/>
              </w:rPr>
              <w:t>131,467</w:t>
            </w:r>
          </w:p>
        </w:tc>
        <w:tc>
          <w:tcPr>
            <w:tcW w:w="810" w:type="dxa"/>
            <w:tcBorders>
              <w:top w:val="nil"/>
              <w:left w:val="nil"/>
              <w:bottom w:val="nil"/>
              <w:right w:val="nil"/>
            </w:tcBorders>
            <w:shd w:val="clear" w:color="auto" w:fill="auto"/>
            <w:tcMar>
              <w:left w:w="43" w:type="dxa"/>
              <w:right w:w="43" w:type="dxa"/>
            </w:tcMar>
            <w:vAlign w:val="center"/>
          </w:tcPr>
          <w:p w:rsidR="004E0BF5" w:rsidRDefault="004E0BF5" w:rsidP="004E0BF5">
            <w:pPr>
              <w:jc w:val="right"/>
              <w:rPr>
                <w:color w:val="000000"/>
                <w:sz w:val="14"/>
                <w:szCs w:val="14"/>
              </w:rPr>
            </w:pPr>
            <w:r>
              <w:rPr>
                <w:color w:val="000000"/>
                <w:sz w:val="14"/>
                <w:szCs w:val="14"/>
              </w:rPr>
              <w:t>102,157</w:t>
            </w:r>
          </w:p>
        </w:tc>
        <w:tc>
          <w:tcPr>
            <w:tcW w:w="720" w:type="dxa"/>
            <w:tcBorders>
              <w:top w:val="nil"/>
              <w:left w:val="nil"/>
              <w:bottom w:val="nil"/>
              <w:right w:val="nil"/>
            </w:tcBorders>
            <w:tcMar>
              <w:left w:w="43" w:type="dxa"/>
              <w:right w:w="43" w:type="dxa"/>
            </w:tcMar>
            <w:vAlign w:val="center"/>
          </w:tcPr>
          <w:p w:rsidR="004E0BF5" w:rsidRDefault="004E0BF5" w:rsidP="004E0BF5">
            <w:pPr>
              <w:jc w:val="right"/>
              <w:rPr>
                <w:color w:val="000000"/>
                <w:sz w:val="14"/>
                <w:szCs w:val="14"/>
              </w:rPr>
            </w:pPr>
            <w:r>
              <w:rPr>
                <w:color w:val="000000"/>
                <w:sz w:val="14"/>
                <w:szCs w:val="14"/>
              </w:rPr>
              <w:t>94,018</w:t>
            </w:r>
          </w:p>
        </w:tc>
        <w:tc>
          <w:tcPr>
            <w:tcW w:w="720" w:type="dxa"/>
            <w:tcBorders>
              <w:top w:val="nil"/>
              <w:left w:val="nil"/>
              <w:bottom w:val="nil"/>
              <w:right w:val="nil"/>
            </w:tcBorders>
            <w:shd w:val="clear" w:color="auto" w:fill="auto"/>
            <w:tcMar>
              <w:left w:w="43" w:type="dxa"/>
              <w:right w:w="43" w:type="dxa"/>
            </w:tcMar>
            <w:vAlign w:val="center"/>
          </w:tcPr>
          <w:p w:rsidR="004E0BF5" w:rsidRDefault="004E0BF5" w:rsidP="004E0BF5">
            <w:pPr>
              <w:jc w:val="right"/>
              <w:rPr>
                <w:color w:val="000000"/>
                <w:sz w:val="14"/>
                <w:szCs w:val="14"/>
              </w:rPr>
            </w:pPr>
            <w:r>
              <w:rPr>
                <w:color w:val="000000"/>
                <w:sz w:val="14"/>
                <w:szCs w:val="14"/>
              </w:rPr>
              <w:t>104,313</w:t>
            </w:r>
          </w:p>
        </w:tc>
        <w:tc>
          <w:tcPr>
            <w:tcW w:w="720" w:type="dxa"/>
            <w:tcBorders>
              <w:top w:val="nil"/>
              <w:left w:val="nil"/>
              <w:bottom w:val="nil"/>
              <w:right w:val="nil"/>
            </w:tcBorders>
            <w:shd w:val="clear" w:color="auto" w:fill="auto"/>
            <w:tcMar>
              <w:left w:w="43" w:type="dxa"/>
              <w:right w:w="43" w:type="dxa"/>
            </w:tcMar>
            <w:vAlign w:val="center"/>
          </w:tcPr>
          <w:p w:rsidR="004E0BF5" w:rsidRDefault="004E0BF5" w:rsidP="004E0BF5">
            <w:pPr>
              <w:jc w:val="right"/>
              <w:rPr>
                <w:color w:val="000000"/>
                <w:sz w:val="14"/>
                <w:szCs w:val="14"/>
              </w:rPr>
            </w:pPr>
            <w:r>
              <w:rPr>
                <w:color w:val="000000"/>
                <w:sz w:val="14"/>
                <w:szCs w:val="14"/>
              </w:rPr>
              <w:t>111,738</w:t>
            </w:r>
          </w:p>
        </w:tc>
        <w:tc>
          <w:tcPr>
            <w:tcW w:w="720" w:type="dxa"/>
            <w:tcBorders>
              <w:top w:val="nil"/>
              <w:left w:val="nil"/>
              <w:bottom w:val="nil"/>
              <w:right w:val="nil"/>
            </w:tcBorders>
            <w:shd w:val="clear" w:color="auto" w:fill="auto"/>
            <w:tcMar>
              <w:left w:w="43" w:type="dxa"/>
              <w:right w:w="43" w:type="dxa"/>
            </w:tcMar>
            <w:vAlign w:val="center"/>
          </w:tcPr>
          <w:p w:rsidR="004E0BF5" w:rsidRDefault="004E0BF5" w:rsidP="004E0BF5">
            <w:pPr>
              <w:jc w:val="right"/>
              <w:rPr>
                <w:color w:val="000000"/>
                <w:sz w:val="14"/>
                <w:szCs w:val="14"/>
              </w:rPr>
            </w:pPr>
            <w:r>
              <w:rPr>
                <w:color w:val="000000"/>
                <w:sz w:val="14"/>
                <w:szCs w:val="14"/>
              </w:rPr>
              <w:t>75,793</w:t>
            </w:r>
          </w:p>
        </w:tc>
      </w:tr>
      <w:tr w:rsidR="004E0BF5" w:rsidRPr="00BF4323" w:rsidTr="00AE6250">
        <w:trPr>
          <w:cantSplit/>
          <w:trHeight w:val="216"/>
        </w:trPr>
        <w:tc>
          <w:tcPr>
            <w:tcW w:w="2565" w:type="dxa"/>
            <w:tcBorders>
              <w:top w:val="nil"/>
              <w:left w:val="nil"/>
              <w:bottom w:val="nil"/>
              <w:right w:val="nil"/>
            </w:tcBorders>
            <w:shd w:val="clear" w:color="auto" w:fill="auto"/>
            <w:noWrap/>
            <w:vAlign w:val="center"/>
          </w:tcPr>
          <w:p w:rsidR="004E0BF5" w:rsidRPr="00A75A33" w:rsidRDefault="004E0BF5" w:rsidP="004E0BF5">
            <w:pPr>
              <w:rPr>
                <w:sz w:val="14"/>
                <w:szCs w:val="14"/>
              </w:rPr>
            </w:pPr>
            <w:r w:rsidRPr="00A75A33">
              <w:rPr>
                <w:sz w:val="14"/>
                <w:szCs w:val="14"/>
              </w:rPr>
              <w:t>37.Engineering Goods</w:t>
            </w:r>
          </w:p>
        </w:tc>
        <w:tc>
          <w:tcPr>
            <w:tcW w:w="734" w:type="dxa"/>
            <w:tcBorders>
              <w:top w:val="nil"/>
              <w:left w:val="nil"/>
              <w:bottom w:val="nil"/>
              <w:right w:val="nil"/>
            </w:tcBorders>
            <w:shd w:val="clear" w:color="auto" w:fill="auto"/>
            <w:noWrap/>
            <w:tcMar>
              <w:left w:w="43" w:type="dxa"/>
              <w:right w:w="43" w:type="dxa"/>
            </w:tcMar>
            <w:vAlign w:val="center"/>
          </w:tcPr>
          <w:p w:rsidR="004E0BF5" w:rsidRDefault="004E0BF5" w:rsidP="004E0BF5">
            <w:pPr>
              <w:jc w:val="right"/>
              <w:rPr>
                <w:color w:val="000000"/>
                <w:sz w:val="14"/>
                <w:szCs w:val="14"/>
              </w:rPr>
            </w:pPr>
            <w:r>
              <w:rPr>
                <w:color w:val="000000"/>
                <w:sz w:val="14"/>
                <w:szCs w:val="14"/>
              </w:rPr>
              <w:t>182,893</w:t>
            </w:r>
          </w:p>
        </w:tc>
        <w:tc>
          <w:tcPr>
            <w:tcW w:w="759" w:type="dxa"/>
            <w:tcBorders>
              <w:top w:val="nil"/>
              <w:left w:val="nil"/>
              <w:bottom w:val="nil"/>
              <w:right w:val="nil"/>
            </w:tcBorders>
            <w:shd w:val="clear" w:color="auto" w:fill="auto"/>
            <w:noWrap/>
            <w:tcMar>
              <w:left w:w="43" w:type="dxa"/>
              <w:right w:w="43" w:type="dxa"/>
            </w:tcMar>
            <w:vAlign w:val="center"/>
          </w:tcPr>
          <w:p w:rsidR="004E0BF5" w:rsidRDefault="004E0BF5" w:rsidP="004E0BF5">
            <w:pPr>
              <w:jc w:val="right"/>
              <w:rPr>
                <w:color w:val="000000"/>
                <w:sz w:val="14"/>
                <w:szCs w:val="14"/>
              </w:rPr>
            </w:pPr>
            <w:r>
              <w:rPr>
                <w:color w:val="000000"/>
                <w:sz w:val="14"/>
                <w:szCs w:val="14"/>
              </w:rPr>
              <w:t>234,278</w:t>
            </w:r>
          </w:p>
        </w:tc>
        <w:tc>
          <w:tcPr>
            <w:tcW w:w="725" w:type="dxa"/>
            <w:tcBorders>
              <w:top w:val="nil"/>
              <w:left w:val="nil"/>
              <w:bottom w:val="nil"/>
              <w:right w:val="nil"/>
            </w:tcBorders>
            <w:shd w:val="clear" w:color="auto" w:fill="auto"/>
            <w:noWrap/>
            <w:tcMar>
              <w:left w:w="43" w:type="dxa"/>
              <w:right w:w="43" w:type="dxa"/>
            </w:tcMar>
            <w:vAlign w:val="center"/>
          </w:tcPr>
          <w:p w:rsidR="004E0BF5" w:rsidRDefault="004E0BF5" w:rsidP="004E0BF5">
            <w:pPr>
              <w:jc w:val="right"/>
              <w:rPr>
                <w:color w:val="000000"/>
                <w:sz w:val="14"/>
                <w:szCs w:val="14"/>
              </w:rPr>
            </w:pPr>
            <w:r>
              <w:rPr>
                <w:color w:val="000000"/>
                <w:sz w:val="14"/>
                <w:szCs w:val="14"/>
              </w:rPr>
              <w:t>18,391</w:t>
            </w:r>
          </w:p>
        </w:tc>
        <w:tc>
          <w:tcPr>
            <w:tcW w:w="725" w:type="dxa"/>
            <w:tcBorders>
              <w:top w:val="nil"/>
              <w:left w:val="nil"/>
              <w:bottom w:val="nil"/>
              <w:right w:val="nil"/>
            </w:tcBorders>
            <w:shd w:val="clear" w:color="auto" w:fill="auto"/>
            <w:tcMar>
              <w:left w:w="43" w:type="dxa"/>
              <w:right w:w="43" w:type="dxa"/>
            </w:tcMar>
            <w:vAlign w:val="center"/>
          </w:tcPr>
          <w:p w:rsidR="004E0BF5" w:rsidRDefault="004E0BF5" w:rsidP="004E0BF5">
            <w:pPr>
              <w:jc w:val="right"/>
              <w:rPr>
                <w:color w:val="000000"/>
                <w:sz w:val="14"/>
                <w:szCs w:val="14"/>
              </w:rPr>
            </w:pPr>
            <w:r>
              <w:rPr>
                <w:color w:val="000000"/>
                <w:sz w:val="14"/>
                <w:szCs w:val="14"/>
              </w:rPr>
              <w:t>13,252</w:t>
            </w:r>
          </w:p>
        </w:tc>
        <w:tc>
          <w:tcPr>
            <w:tcW w:w="810" w:type="dxa"/>
            <w:tcBorders>
              <w:top w:val="nil"/>
              <w:left w:val="nil"/>
              <w:bottom w:val="nil"/>
              <w:right w:val="nil"/>
            </w:tcBorders>
            <w:shd w:val="clear" w:color="auto" w:fill="auto"/>
            <w:tcMar>
              <w:left w:w="43" w:type="dxa"/>
              <w:right w:w="43" w:type="dxa"/>
            </w:tcMar>
            <w:vAlign w:val="center"/>
          </w:tcPr>
          <w:p w:rsidR="004E0BF5" w:rsidRDefault="004E0BF5" w:rsidP="004E0BF5">
            <w:pPr>
              <w:jc w:val="right"/>
              <w:rPr>
                <w:color w:val="000000"/>
                <w:sz w:val="14"/>
                <w:szCs w:val="14"/>
              </w:rPr>
            </w:pPr>
            <w:r>
              <w:rPr>
                <w:color w:val="000000"/>
                <w:sz w:val="14"/>
                <w:szCs w:val="14"/>
              </w:rPr>
              <w:t>20,899</w:t>
            </w:r>
          </w:p>
        </w:tc>
        <w:tc>
          <w:tcPr>
            <w:tcW w:w="720" w:type="dxa"/>
            <w:tcBorders>
              <w:top w:val="nil"/>
              <w:left w:val="nil"/>
              <w:bottom w:val="nil"/>
              <w:right w:val="nil"/>
            </w:tcBorders>
            <w:tcMar>
              <w:left w:w="43" w:type="dxa"/>
              <w:right w:w="43" w:type="dxa"/>
            </w:tcMar>
            <w:vAlign w:val="center"/>
          </w:tcPr>
          <w:p w:rsidR="004E0BF5" w:rsidRDefault="004E0BF5" w:rsidP="004E0BF5">
            <w:pPr>
              <w:jc w:val="right"/>
              <w:rPr>
                <w:color w:val="000000"/>
                <w:sz w:val="14"/>
                <w:szCs w:val="14"/>
              </w:rPr>
            </w:pPr>
            <w:r>
              <w:rPr>
                <w:color w:val="000000"/>
                <w:sz w:val="14"/>
                <w:szCs w:val="14"/>
              </w:rPr>
              <w:t>14,116</w:t>
            </w:r>
          </w:p>
        </w:tc>
        <w:tc>
          <w:tcPr>
            <w:tcW w:w="720" w:type="dxa"/>
            <w:tcBorders>
              <w:top w:val="nil"/>
              <w:left w:val="nil"/>
              <w:bottom w:val="nil"/>
              <w:right w:val="nil"/>
            </w:tcBorders>
            <w:shd w:val="clear" w:color="auto" w:fill="auto"/>
            <w:tcMar>
              <w:left w:w="43" w:type="dxa"/>
              <w:right w:w="43" w:type="dxa"/>
            </w:tcMar>
            <w:vAlign w:val="center"/>
          </w:tcPr>
          <w:p w:rsidR="004E0BF5" w:rsidRDefault="004E0BF5" w:rsidP="004E0BF5">
            <w:pPr>
              <w:jc w:val="right"/>
              <w:rPr>
                <w:color w:val="000000"/>
                <w:sz w:val="14"/>
                <w:szCs w:val="14"/>
              </w:rPr>
            </w:pPr>
            <w:r>
              <w:rPr>
                <w:color w:val="000000"/>
                <w:sz w:val="14"/>
                <w:szCs w:val="14"/>
              </w:rPr>
              <w:t>15,799</w:t>
            </w:r>
          </w:p>
        </w:tc>
        <w:tc>
          <w:tcPr>
            <w:tcW w:w="720" w:type="dxa"/>
            <w:tcBorders>
              <w:top w:val="nil"/>
              <w:left w:val="nil"/>
              <w:bottom w:val="nil"/>
              <w:right w:val="nil"/>
            </w:tcBorders>
            <w:shd w:val="clear" w:color="auto" w:fill="auto"/>
            <w:tcMar>
              <w:left w:w="43" w:type="dxa"/>
              <w:right w:w="43" w:type="dxa"/>
            </w:tcMar>
            <w:vAlign w:val="center"/>
          </w:tcPr>
          <w:p w:rsidR="004E0BF5" w:rsidRDefault="004E0BF5" w:rsidP="004E0BF5">
            <w:pPr>
              <w:jc w:val="right"/>
              <w:rPr>
                <w:color w:val="000000"/>
                <w:sz w:val="14"/>
                <w:szCs w:val="14"/>
              </w:rPr>
            </w:pPr>
            <w:r>
              <w:rPr>
                <w:color w:val="000000"/>
                <w:sz w:val="14"/>
                <w:szCs w:val="14"/>
              </w:rPr>
              <w:t>16,636</w:t>
            </w:r>
          </w:p>
        </w:tc>
        <w:tc>
          <w:tcPr>
            <w:tcW w:w="720" w:type="dxa"/>
            <w:tcBorders>
              <w:top w:val="nil"/>
              <w:left w:val="nil"/>
              <w:bottom w:val="nil"/>
              <w:right w:val="nil"/>
            </w:tcBorders>
            <w:shd w:val="clear" w:color="auto" w:fill="auto"/>
            <w:tcMar>
              <w:left w:w="43" w:type="dxa"/>
              <w:right w:w="43" w:type="dxa"/>
            </w:tcMar>
            <w:vAlign w:val="center"/>
          </w:tcPr>
          <w:p w:rsidR="004E0BF5" w:rsidRDefault="004E0BF5" w:rsidP="004E0BF5">
            <w:pPr>
              <w:jc w:val="right"/>
              <w:rPr>
                <w:color w:val="000000"/>
                <w:sz w:val="14"/>
                <w:szCs w:val="14"/>
              </w:rPr>
            </w:pPr>
            <w:r>
              <w:rPr>
                <w:color w:val="000000"/>
                <w:sz w:val="14"/>
                <w:szCs w:val="14"/>
              </w:rPr>
              <w:t>16,573</w:t>
            </w:r>
          </w:p>
        </w:tc>
      </w:tr>
      <w:tr w:rsidR="004E0BF5" w:rsidRPr="00BF4323" w:rsidTr="00AE6250">
        <w:trPr>
          <w:cantSplit/>
          <w:trHeight w:val="216"/>
        </w:trPr>
        <w:tc>
          <w:tcPr>
            <w:tcW w:w="2565" w:type="dxa"/>
            <w:tcBorders>
              <w:top w:val="nil"/>
              <w:left w:val="nil"/>
              <w:bottom w:val="nil"/>
              <w:right w:val="nil"/>
            </w:tcBorders>
            <w:shd w:val="clear" w:color="auto" w:fill="auto"/>
            <w:noWrap/>
            <w:vAlign w:val="center"/>
          </w:tcPr>
          <w:p w:rsidR="004E0BF5" w:rsidRPr="00A75A33" w:rsidRDefault="004E0BF5" w:rsidP="004E0BF5">
            <w:pPr>
              <w:rPr>
                <w:sz w:val="14"/>
                <w:szCs w:val="14"/>
              </w:rPr>
            </w:pPr>
            <w:r w:rsidRPr="00A75A33">
              <w:rPr>
                <w:sz w:val="14"/>
                <w:szCs w:val="14"/>
              </w:rPr>
              <w:t>38 Gems</w:t>
            </w:r>
          </w:p>
        </w:tc>
        <w:tc>
          <w:tcPr>
            <w:tcW w:w="734" w:type="dxa"/>
            <w:tcBorders>
              <w:top w:val="nil"/>
              <w:left w:val="nil"/>
              <w:bottom w:val="nil"/>
              <w:right w:val="nil"/>
            </w:tcBorders>
            <w:shd w:val="clear" w:color="auto" w:fill="auto"/>
            <w:noWrap/>
            <w:tcMar>
              <w:left w:w="43" w:type="dxa"/>
              <w:right w:w="43" w:type="dxa"/>
            </w:tcMar>
            <w:vAlign w:val="center"/>
          </w:tcPr>
          <w:p w:rsidR="004E0BF5" w:rsidRDefault="004E0BF5" w:rsidP="004E0BF5">
            <w:pPr>
              <w:jc w:val="right"/>
              <w:rPr>
                <w:color w:val="000000"/>
                <w:sz w:val="14"/>
                <w:szCs w:val="14"/>
              </w:rPr>
            </w:pPr>
            <w:r>
              <w:rPr>
                <w:color w:val="000000"/>
                <w:sz w:val="14"/>
                <w:szCs w:val="14"/>
              </w:rPr>
              <w:t>6,826</w:t>
            </w:r>
          </w:p>
        </w:tc>
        <w:tc>
          <w:tcPr>
            <w:tcW w:w="759" w:type="dxa"/>
            <w:tcBorders>
              <w:top w:val="nil"/>
              <w:left w:val="nil"/>
              <w:bottom w:val="nil"/>
              <w:right w:val="nil"/>
            </w:tcBorders>
            <w:shd w:val="clear" w:color="auto" w:fill="auto"/>
            <w:noWrap/>
            <w:tcMar>
              <w:left w:w="43" w:type="dxa"/>
              <w:right w:w="43" w:type="dxa"/>
            </w:tcMar>
            <w:vAlign w:val="center"/>
          </w:tcPr>
          <w:p w:rsidR="004E0BF5" w:rsidRDefault="004E0BF5" w:rsidP="004E0BF5">
            <w:pPr>
              <w:jc w:val="right"/>
              <w:rPr>
                <w:color w:val="000000"/>
                <w:sz w:val="14"/>
                <w:szCs w:val="14"/>
              </w:rPr>
            </w:pPr>
            <w:r>
              <w:rPr>
                <w:color w:val="000000"/>
                <w:sz w:val="14"/>
                <w:szCs w:val="14"/>
              </w:rPr>
              <w:t>6,750</w:t>
            </w:r>
          </w:p>
        </w:tc>
        <w:tc>
          <w:tcPr>
            <w:tcW w:w="725" w:type="dxa"/>
            <w:tcBorders>
              <w:top w:val="nil"/>
              <w:left w:val="nil"/>
              <w:bottom w:val="nil"/>
              <w:right w:val="nil"/>
            </w:tcBorders>
            <w:shd w:val="clear" w:color="auto" w:fill="auto"/>
            <w:noWrap/>
            <w:tcMar>
              <w:left w:w="43" w:type="dxa"/>
              <w:right w:w="43" w:type="dxa"/>
            </w:tcMar>
            <w:vAlign w:val="center"/>
          </w:tcPr>
          <w:p w:rsidR="004E0BF5" w:rsidRDefault="004E0BF5" w:rsidP="004E0BF5">
            <w:pPr>
              <w:jc w:val="right"/>
              <w:rPr>
                <w:color w:val="000000"/>
                <w:sz w:val="14"/>
                <w:szCs w:val="14"/>
              </w:rPr>
            </w:pPr>
            <w:r>
              <w:rPr>
                <w:color w:val="000000"/>
                <w:sz w:val="14"/>
                <w:szCs w:val="14"/>
              </w:rPr>
              <w:t>661</w:t>
            </w:r>
          </w:p>
        </w:tc>
        <w:tc>
          <w:tcPr>
            <w:tcW w:w="725" w:type="dxa"/>
            <w:tcBorders>
              <w:top w:val="nil"/>
              <w:left w:val="nil"/>
              <w:bottom w:val="nil"/>
              <w:right w:val="nil"/>
            </w:tcBorders>
            <w:shd w:val="clear" w:color="auto" w:fill="auto"/>
            <w:tcMar>
              <w:left w:w="43" w:type="dxa"/>
              <w:right w:w="43" w:type="dxa"/>
            </w:tcMar>
            <w:vAlign w:val="center"/>
          </w:tcPr>
          <w:p w:rsidR="004E0BF5" w:rsidRDefault="004E0BF5" w:rsidP="004E0BF5">
            <w:pPr>
              <w:jc w:val="right"/>
              <w:rPr>
                <w:color w:val="000000"/>
                <w:sz w:val="14"/>
                <w:szCs w:val="14"/>
              </w:rPr>
            </w:pPr>
            <w:r>
              <w:rPr>
                <w:color w:val="000000"/>
                <w:sz w:val="14"/>
                <w:szCs w:val="14"/>
              </w:rPr>
              <w:t>692</w:t>
            </w:r>
          </w:p>
        </w:tc>
        <w:tc>
          <w:tcPr>
            <w:tcW w:w="810" w:type="dxa"/>
            <w:tcBorders>
              <w:top w:val="nil"/>
              <w:left w:val="nil"/>
              <w:bottom w:val="nil"/>
              <w:right w:val="nil"/>
            </w:tcBorders>
            <w:shd w:val="clear" w:color="auto" w:fill="auto"/>
            <w:tcMar>
              <w:left w:w="43" w:type="dxa"/>
              <w:right w:w="43" w:type="dxa"/>
            </w:tcMar>
            <w:vAlign w:val="center"/>
          </w:tcPr>
          <w:p w:rsidR="004E0BF5" w:rsidRDefault="004E0BF5" w:rsidP="004E0BF5">
            <w:pPr>
              <w:jc w:val="right"/>
              <w:rPr>
                <w:color w:val="000000"/>
                <w:sz w:val="14"/>
                <w:szCs w:val="14"/>
              </w:rPr>
            </w:pPr>
            <w:r>
              <w:rPr>
                <w:color w:val="000000"/>
                <w:sz w:val="14"/>
                <w:szCs w:val="14"/>
              </w:rPr>
              <w:t>407</w:t>
            </w:r>
          </w:p>
        </w:tc>
        <w:tc>
          <w:tcPr>
            <w:tcW w:w="720" w:type="dxa"/>
            <w:tcBorders>
              <w:top w:val="nil"/>
              <w:left w:val="nil"/>
              <w:bottom w:val="nil"/>
              <w:right w:val="nil"/>
            </w:tcBorders>
            <w:tcMar>
              <w:left w:w="43" w:type="dxa"/>
              <w:right w:w="43" w:type="dxa"/>
            </w:tcMar>
            <w:vAlign w:val="center"/>
          </w:tcPr>
          <w:p w:rsidR="004E0BF5" w:rsidRDefault="004E0BF5" w:rsidP="004E0BF5">
            <w:pPr>
              <w:jc w:val="right"/>
              <w:rPr>
                <w:color w:val="000000"/>
                <w:sz w:val="14"/>
                <w:szCs w:val="14"/>
              </w:rPr>
            </w:pPr>
            <w:r>
              <w:rPr>
                <w:color w:val="000000"/>
                <w:sz w:val="14"/>
                <w:szCs w:val="14"/>
              </w:rPr>
              <w:t>367</w:t>
            </w:r>
          </w:p>
        </w:tc>
        <w:tc>
          <w:tcPr>
            <w:tcW w:w="720" w:type="dxa"/>
            <w:tcBorders>
              <w:top w:val="nil"/>
              <w:left w:val="nil"/>
              <w:bottom w:val="nil"/>
              <w:right w:val="nil"/>
            </w:tcBorders>
            <w:shd w:val="clear" w:color="auto" w:fill="auto"/>
            <w:tcMar>
              <w:left w:w="43" w:type="dxa"/>
              <w:right w:w="43" w:type="dxa"/>
            </w:tcMar>
            <w:vAlign w:val="center"/>
          </w:tcPr>
          <w:p w:rsidR="004E0BF5" w:rsidRDefault="004E0BF5" w:rsidP="004E0BF5">
            <w:pPr>
              <w:jc w:val="right"/>
              <w:rPr>
                <w:color w:val="000000"/>
                <w:sz w:val="14"/>
                <w:szCs w:val="14"/>
              </w:rPr>
            </w:pPr>
            <w:r>
              <w:rPr>
                <w:color w:val="000000"/>
                <w:sz w:val="14"/>
                <w:szCs w:val="14"/>
              </w:rPr>
              <w:t>429</w:t>
            </w:r>
          </w:p>
        </w:tc>
        <w:tc>
          <w:tcPr>
            <w:tcW w:w="720" w:type="dxa"/>
            <w:tcBorders>
              <w:top w:val="nil"/>
              <w:left w:val="nil"/>
              <w:bottom w:val="nil"/>
              <w:right w:val="nil"/>
            </w:tcBorders>
            <w:shd w:val="clear" w:color="auto" w:fill="auto"/>
            <w:tcMar>
              <w:left w:w="43" w:type="dxa"/>
              <w:right w:w="43" w:type="dxa"/>
            </w:tcMar>
            <w:vAlign w:val="center"/>
          </w:tcPr>
          <w:p w:rsidR="004E0BF5" w:rsidRDefault="004E0BF5" w:rsidP="004E0BF5">
            <w:pPr>
              <w:jc w:val="right"/>
              <w:rPr>
                <w:color w:val="000000"/>
                <w:sz w:val="14"/>
                <w:szCs w:val="14"/>
              </w:rPr>
            </w:pPr>
            <w:r>
              <w:rPr>
                <w:color w:val="000000"/>
                <w:sz w:val="14"/>
                <w:szCs w:val="14"/>
              </w:rPr>
              <w:t>361</w:t>
            </w:r>
          </w:p>
        </w:tc>
        <w:tc>
          <w:tcPr>
            <w:tcW w:w="720" w:type="dxa"/>
            <w:tcBorders>
              <w:top w:val="nil"/>
              <w:left w:val="nil"/>
              <w:bottom w:val="nil"/>
              <w:right w:val="nil"/>
            </w:tcBorders>
            <w:shd w:val="clear" w:color="auto" w:fill="auto"/>
            <w:tcMar>
              <w:left w:w="43" w:type="dxa"/>
              <w:right w:w="43" w:type="dxa"/>
            </w:tcMar>
            <w:vAlign w:val="center"/>
          </w:tcPr>
          <w:p w:rsidR="004E0BF5" w:rsidRDefault="004E0BF5" w:rsidP="004E0BF5">
            <w:pPr>
              <w:jc w:val="right"/>
              <w:rPr>
                <w:color w:val="000000"/>
                <w:sz w:val="14"/>
                <w:szCs w:val="14"/>
              </w:rPr>
            </w:pPr>
            <w:r>
              <w:rPr>
                <w:color w:val="000000"/>
                <w:sz w:val="14"/>
                <w:szCs w:val="14"/>
              </w:rPr>
              <w:t>503</w:t>
            </w:r>
          </w:p>
        </w:tc>
      </w:tr>
      <w:tr w:rsidR="004E0BF5" w:rsidRPr="00BF4323" w:rsidTr="00AE6250">
        <w:trPr>
          <w:cantSplit/>
          <w:trHeight w:val="216"/>
        </w:trPr>
        <w:tc>
          <w:tcPr>
            <w:tcW w:w="2565" w:type="dxa"/>
            <w:tcBorders>
              <w:top w:val="nil"/>
              <w:left w:val="nil"/>
              <w:bottom w:val="nil"/>
              <w:right w:val="nil"/>
            </w:tcBorders>
            <w:shd w:val="clear" w:color="auto" w:fill="auto"/>
            <w:noWrap/>
            <w:vAlign w:val="center"/>
          </w:tcPr>
          <w:p w:rsidR="004E0BF5" w:rsidRPr="00A75A33" w:rsidRDefault="004E0BF5" w:rsidP="004E0BF5">
            <w:pPr>
              <w:rPr>
                <w:sz w:val="14"/>
                <w:szCs w:val="14"/>
              </w:rPr>
            </w:pPr>
            <w:r w:rsidRPr="00A75A33">
              <w:rPr>
                <w:sz w:val="14"/>
                <w:szCs w:val="14"/>
              </w:rPr>
              <w:t>39 Jewellary</w:t>
            </w:r>
          </w:p>
        </w:tc>
        <w:tc>
          <w:tcPr>
            <w:tcW w:w="734" w:type="dxa"/>
            <w:tcBorders>
              <w:top w:val="nil"/>
              <w:left w:val="nil"/>
              <w:bottom w:val="nil"/>
              <w:right w:val="nil"/>
            </w:tcBorders>
            <w:shd w:val="clear" w:color="auto" w:fill="auto"/>
            <w:noWrap/>
            <w:tcMar>
              <w:left w:w="43" w:type="dxa"/>
              <w:right w:w="43" w:type="dxa"/>
            </w:tcMar>
            <w:vAlign w:val="center"/>
          </w:tcPr>
          <w:p w:rsidR="004E0BF5" w:rsidRDefault="004E0BF5" w:rsidP="004E0BF5">
            <w:pPr>
              <w:jc w:val="right"/>
              <w:rPr>
                <w:color w:val="000000"/>
                <w:sz w:val="14"/>
                <w:szCs w:val="14"/>
              </w:rPr>
            </w:pPr>
            <w:r>
              <w:rPr>
                <w:color w:val="000000"/>
                <w:sz w:val="14"/>
                <w:szCs w:val="14"/>
              </w:rPr>
              <w:t>7,602</w:t>
            </w:r>
          </w:p>
        </w:tc>
        <w:tc>
          <w:tcPr>
            <w:tcW w:w="759" w:type="dxa"/>
            <w:tcBorders>
              <w:top w:val="nil"/>
              <w:left w:val="nil"/>
              <w:bottom w:val="nil"/>
              <w:right w:val="nil"/>
            </w:tcBorders>
            <w:shd w:val="clear" w:color="auto" w:fill="auto"/>
            <w:noWrap/>
            <w:tcMar>
              <w:left w:w="43" w:type="dxa"/>
              <w:right w:w="43" w:type="dxa"/>
            </w:tcMar>
            <w:vAlign w:val="center"/>
          </w:tcPr>
          <w:p w:rsidR="004E0BF5" w:rsidRDefault="004E0BF5" w:rsidP="004E0BF5">
            <w:pPr>
              <w:jc w:val="right"/>
              <w:rPr>
                <w:color w:val="000000"/>
                <w:sz w:val="14"/>
                <w:szCs w:val="14"/>
              </w:rPr>
            </w:pPr>
            <w:r>
              <w:rPr>
                <w:color w:val="000000"/>
                <w:sz w:val="14"/>
                <w:szCs w:val="14"/>
              </w:rPr>
              <w:t>8,361</w:t>
            </w:r>
          </w:p>
        </w:tc>
        <w:tc>
          <w:tcPr>
            <w:tcW w:w="725" w:type="dxa"/>
            <w:tcBorders>
              <w:top w:val="nil"/>
              <w:left w:val="nil"/>
              <w:bottom w:val="nil"/>
              <w:right w:val="nil"/>
            </w:tcBorders>
            <w:shd w:val="clear" w:color="auto" w:fill="auto"/>
            <w:noWrap/>
            <w:tcMar>
              <w:left w:w="43" w:type="dxa"/>
              <w:right w:w="43" w:type="dxa"/>
            </w:tcMar>
            <w:vAlign w:val="center"/>
          </w:tcPr>
          <w:p w:rsidR="004E0BF5" w:rsidRDefault="004E0BF5" w:rsidP="004E0BF5">
            <w:pPr>
              <w:jc w:val="right"/>
              <w:rPr>
                <w:color w:val="000000"/>
                <w:sz w:val="14"/>
                <w:szCs w:val="14"/>
              </w:rPr>
            </w:pPr>
            <w:r>
              <w:rPr>
                <w:color w:val="000000"/>
                <w:sz w:val="14"/>
                <w:szCs w:val="14"/>
              </w:rPr>
              <w:t>695</w:t>
            </w:r>
          </w:p>
        </w:tc>
        <w:tc>
          <w:tcPr>
            <w:tcW w:w="725" w:type="dxa"/>
            <w:tcBorders>
              <w:top w:val="nil"/>
              <w:left w:val="nil"/>
              <w:bottom w:val="nil"/>
              <w:right w:val="nil"/>
            </w:tcBorders>
            <w:shd w:val="clear" w:color="auto" w:fill="auto"/>
            <w:tcMar>
              <w:left w:w="43" w:type="dxa"/>
              <w:right w:w="43" w:type="dxa"/>
            </w:tcMar>
            <w:vAlign w:val="center"/>
          </w:tcPr>
          <w:p w:rsidR="004E0BF5" w:rsidRDefault="004E0BF5" w:rsidP="004E0BF5">
            <w:pPr>
              <w:jc w:val="right"/>
              <w:rPr>
                <w:color w:val="000000"/>
                <w:sz w:val="14"/>
                <w:szCs w:val="14"/>
              </w:rPr>
            </w:pPr>
            <w:r>
              <w:rPr>
                <w:color w:val="000000"/>
                <w:sz w:val="14"/>
                <w:szCs w:val="14"/>
              </w:rPr>
              <w:t>372</w:t>
            </w:r>
          </w:p>
        </w:tc>
        <w:tc>
          <w:tcPr>
            <w:tcW w:w="810" w:type="dxa"/>
            <w:tcBorders>
              <w:top w:val="nil"/>
              <w:left w:val="nil"/>
              <w:bottom w:val="nil"/>
              <w:right w:val="nil"/>
            </w:tcBorders>
            <w:shd w:val="clear" w:color="auto" w:fill="auto"/>
            <w:tcMar>
              <w:left w:w="43" w:type="dxa"/>
              <w:right w:w="43" w:type="dxa"/>
            </w:tcMar>
            <w:vAlign w:val="center"/>
          </w:tcPr>
          <w:p w:rsidR="004E0BF5" w:rsidRDefault="004E0BF5" w:rsidP="004E0BF5">
            <w:pPr>
              <w:jc w:val="right"/>
              <w:rPr>
                <w:color w:val="000000"/>
                <w:sz w:val="14"/>
                <w:szCs w:val="14"/>
              </w:rPr>
            </w:pPr>
            <w:r>
              <w:rPr>
                <w:color w:val="000000"/>
                <w:sz w:val="14"/>
                <w:szCs w:val="14"/>
              </w:rPr>
              <w:t>500</w:t>
            </w:r>
          </w:p>
        </w:tc>
        <w:tc>
          <w:tcPr>
            <w:tcW w:w="720" w:type="dxa"/>
            <w:tcBorders>
              <w:top w:val="nil"/>
              <w:left w:val="nil"/>
              <w:bottom w:val="nil"/>
              <w:right w:val="nil"/>
            </w:tcBorders>
            <w:tcMar>
              <w:left w:w="43" w:type="dxa"/>
              <w:right w:w="43" w:type="dxa"/>
            </w:tcMar>
            <w:vAlign w:val="center"/>
          </w:tcPr>
          <w:p w:rsidR="004E0BF5" w:rsidRDefault="004E0BF5" w:rsidP="004E0BF5">
            <w:pPr>
              <w:jc w:val="right"/>
              <w:rPr>
                <w:color w:val="000000"/>
                <w:sz w:val="14"/>
                <w:szCs w:val="14"/>
              </w:rPr>
            </w:pPr>
            <w:r>
              <w:rPr>
                <w:color w:val="000000"/>
                <w:sz w:val="14"/>
                <w:szCs w:val="14"/>
              </w:rPr>
              <w:t>532</w:t>
            </w:r>
          </w:p>
        </w:tc>
        <w:tc>
          <w:tcPr>
            <w:tcW w:w="720" w:type="dxa"/>
            <w:tcBorders>
              <w:top w:val="nil"/>
              <w:left w:val="nil"/>
              <w:bottom w:val="nil"/>
              <w:right w:val="nil"/>
            </w:tcBorders>
            <w:shd w:val="clear" w:color="auto" w:fill="auto"/>
            <w:tcMar>
              <w:left w:w="43" w:type="dxa"/>
              <w:right w:w="43" w:type="dxa"/>
            </w:tcMar>
            <w:vAlign w:val="center"/>
          </w:tcPr>
          <w:p w:rsidR="004E0BF5" w:rsidRDefault="004E0BF5" w:rsidP="004E0BF5">
            <w:pPr>
              <w:jc w:val="right"/>
              <w:rPr>
                <w:color w:val="000000"/>
                <w:sz w:val="14"/>
                <w:szCs w:val="14"/>
              </w:rPr>
            </w:pPr>
            <w:r>
              <w:rPr>
                <w:color w:val="000000"/>
                <w:sz w:val="14"/>
                <w:szCs w:val="14"/>
              </w:rPr>
              <w:t>298</w:t>
            </w:r>
          </w:p>
        </w:tc>
        <w:tc>
          <w:tcPr>
            <w:tcW w:w="720" w:type="dxa"/>
            <w:tcBorders>
              <w:top w:val="nil"/>
              <w:left w:val="nil"/>
              <w:bottom w:val="nil"/>
              <w:right w:val="nil"/>
            </w:tcBorders>
            <w:shd w:val="clear" w:color="auto" w:fill="auto"/>
            <w:tcMar>
              <w:left w:w="43" w:type="dxa"/>
              <w:right w:w="43" w:type="dxa"/>
            </w:tcMar>
            <w:vAlign w:val="center"/>
          </w:tcPr>
          <w:p w:rsidR="004E0BF5" w:rsidRDefault="004E0BF5" w:rsidP="004E0BF5">
            <w:pPr>
              <w:jc w:val="right"/>
              <w:rPr>
                <w:color w:val="000000"/>
                <w:sz w:val="14"/>
                <w:szCs w:val="14"/>
              </w:rPr>
            </w:pPr>
            <w:r>
              <w:rPr>
                <w:color w:val="000000"/>
                <w:sz w:val="14"/>
                <w:szCs w:val="14"/>
              </w:rPr>
              <w:t>473</w:t>
            </w:r>
          </w:p>
        </w:tc>
        <w:tc>
          <w:tcPr>
            <w:tcW w:w="720" w:type="dxa"/>
            <w:tcBorders>
              <w:top w:val="nil"/>
              <w:left w:val="nil"/>
              <w:bottom w:val="nil"/>
              <w:right w:val="nil"/>
            </w:tcBorders>
            <w:shd w:val="clear" w:color="auto" w:fill="auto"/>
            <w:tcMar>
              <w:left w:w="43" w:type="dxa"/>
              <w:right w:w="43" w:type="dxa"/>
            </w:tcMar>
            <w:vAlign w:val="center"/>
          </w:tcPr>
          <w:p w:rsidR="004E0BF5" w:rsidRDefault="004E0BF5" w:rsidP="004E0BF5">
            <w:pPr>
              <w:jc w:val="right"/>
              <w:rPr>
                <w:color w:val="000000"/>
                <w:sz w:val="14"/>
                <w:szCs w:val="14"/>
              </w:rPr>
            </w:pPr>
            <w:r>
              <w:rPr>
                <w:color w:val="000000"/>
                <w:sz w:val="14"/>
                <w:szCs w:val="14"/>
              </w:rPr>
              <w:t>403</w:t>
            </w:r>
          </w:p>
        </w:tc>
      </w:tr>
      <w:tr w:rsidR="004E0BF5" w:rsidRPr="00BF4323" w:rsidTr="00AE6250">
        <w:trPr>
          <w:cantSplit/>
          <w:trHeight w:val="216"/>
        </w:trPr>
        <w:tc>
          <w:tcPr>
            <w:tcW w:w="2565" w:type="dxa"/>
            <w:tcBorders>
              <w:top w:val="nil"/>
              <w:left w:val="nil"/>
              <w:bottom w:val="nil"/>
              <w:right w:val="nil"/>
            </w:tcBorders>
            <w:shd w:val="clear" w:color="auto" w:fill="auto"/>
            <w:noWrap/>
            <w:vAlign w:val="center"/>
          </w:tcPr>
          <w:p w:rsidR="004E0BF5" w:rsidRPr="00A75A33" w:rsidRDefault="004E0BF5" w:rsidP="004E0BF5">
            <w:pPr>
              <w:rPr>
                <w:sz w:val="14"/>
                <w:szCs w:val="14"/>
              </w:rPr>
            </w:pPr>
            <w:r w:rsidRPr="00A75A33">
              <w:rPr>
                <w:sz w:val="14"/>
                <w:szCs w:val="14"/>
              </w:rPr>
              <w:t>40 Furniture</w:t>
            </w:r>
          </w:p>
        </w:tc>
        <w:tc>
          <w:tcPr>
            <w:tcW w:w="734" w:type="dxa"/>
            <w:tcBorders>
              <w:top w:val="nil"/>
              <w:left w:val="nil"/>
              <w:bottom w:val="nil"/>
              <w:right w:val="nil"/>
            </w:tcBorders>
            <w:shd w:val="clear" w:color="auto" w:fill="auto"/>
            <w:noWrap/>
            <w:tcMar>
              <w:left w:w="43" w:type="dxa"/>
              <w:right w:w="43" w:type="dxa"/>
            </w:tcMar>
            <w:vAlign w:val="center"/>
          </w:tcPr>
          <w:p w:rsidR="004E0BF5" w:rsidRDefault="004E0BF5" w:rsidP="004E0BF5">
            <w:pPr>
              <w:jc w:val="right"/>
              <w:rPr>
                <w:color w:val="000000"/>
                <w:sz w:val="14"/>
                <w:szCs w:val="14"/>
              </w:rPr>
            </w:pPr>
            <w:r>
              <w:rPr>
                <w:color w:val="000000"/>
                <w:sz w:val="14"/>
                <w:szCs w:val="14"/>
              </w:rPr>
              <w:t>3,622</w:t>
            </w:r>
          </w:p>
        </w:tc>
        <w:tc>
          <w:tcPr>
            <w:tcW w:w="759" w:type="dxa"/>
            <w:tcBorders>
              <w:top w:val="nil"/>
              <w:left w:val="nil"/>
              <w:bottom w:val="nil"/>
              <w:right w:val="nil"/>
            </w:tcBorders>
            <w:shd w:val="clear" w:color="auto" w:fill="auto"/>
            <w:noWrap/>
            <w:tcMar>
              <w:left w:w="43" w:type="dxa"/>
              <w:right w:w="43" w:type="dxa"/>
            </w:tcMar>
            <w:vAlign w:val="center"/>
          </w:tcPr>
          <w:p w:rsidR="004E0BF5" w:rsidRDefault="004E0BF5" w:rsidP="004E0BF5">
            <w:pPr>
              <w:jc w:val="right"/>
              <w:rPr>
                <w:color w:val="000000"/>
                <w:sz w:val="14"/>
                <w:szCs w:val="14"/>
              </w:rPr>
            </w:pPr>
            <w:r>
              <w:rPr>
                <w:color w:val="000000"/>
                <w:sz w:val="14"/>
                <w:szCs w:val="14"/>
              </w:rPr>
              <w:t>3,677</w:t>
            </w:r>
          </w:p>
        </w:tc>
        <w:tc>
          <w:tcPr>
            <w:tcW w:w="725" w:type="dxa"/>
            <w:tcBorders>
              <w:top w:val="nil"/>
              <w:left w:val="nil"/>
              <w:bottom w:val="nil"/>
              <w:right w:val="nil"/>
            </w:tcBorders>
            <w:shd w:val="clear" w:color="auto" w:fill="auto"/>
            <w:noWrap/>
            <w:tcMar>
              <w:left w:w="43" w:type="dxa"/>
              <w:right w:w="43" w:type="dxa"/>
            </w:tcMar>
            <w:vAlign w:val="center"/>
          </w:tcPr>
          <w:p w:rsidR="004E0BF5" w:rsidRDefault="004E0BF5" w:rsidP="004E0BF5">
            <w:pPr>
              <w:jc w:val="right"/>
              <w:rPr>
                <w:color w:val="000000"/>
                <w:sz w:val="14"/>
                <w:szCs w:val="14"/>
              </w:rPr>
            </w:pPr>
            <w:r>
              <w:rPr>
                <w:color w:val="000000"/>
                <w:sz w:val="14"/>
                <w:szCs w:val="14"/>
              </w:rPr>
              <w:t>332</w:t>
            </w:r>
          </w:p>
        </w:tc>
        <w:tc>
          <w:tcPr>
            <w:tcW w:w="725" w:type="dxa"/>
            <w:tcBorders>
              <w:top w:val="nil"/>
              <w:left w:val="nil"/>
              <w:bottom w:val="nil"/>
              <w:right w:val="nil"/>
            </w:tcBorders>
            <w:shd w:val="clear" w:color="auto" w:fill="auto"/>
            <w:tcMar>
              <w:left w:w="43" w:type="dxa"/>
              <w:right w:w="43" w:type="dxa"/>
            </w:tcMar>
            <w:vAlign w:val="center"/>
          </w:tcPr>
          <w:p w:rsidR="004E0BF5" w:rsidRDefault="004E0BF5" w:rsidP="004E0BF5">
            <w:pPr>
              <w:jc w:val="right"/>
              <w:rPr>
                <w:color w:val="000000"/>
                <w:sz w:val="14"/>
                <w:szCs w:val="14"/>
              </w:rPr>
            </w:pPr>
            <w:r>
              <w:rPr>
                <w:color w:val="000000"/>
                <w:sz w:val="14"/>
                <w:szCs w:val="14"/>
              </w:rPr>
              <w:t>230</w:t>
            </w:r>
          </w:p>
        </w:tc>
        <w:tc>
          <w:tcPr>
            <w:tcW w:w="810" w:type="dxa"/>
            <w:tcBorders>
              <w:top w:val="nil"/>
              <w:left w:val="nil"/>
              <w:bottom w:val="nil"/>
              <w:right w:val="nil"/>
            </w:tcBorders>
            <w:shd w:val="clear" w:color="auto" w:fill="auto"/>
            <w:tcMar>
              <w:left w:w="43" w:type="dxa"/>
              <w:right w:w="43" w:type="dxa"/>
            </w:tcMar>
            <w:vAlign w:val="center"/>
          </w:tcPr>
          <w:p w:rsidR="004E0BF5" w:rsidRDefault="004E0BF5" w:rsidP="004E0BF5">
            <w:pPr>
              <w:jc w:val="right"/>
              <w:rPr>
                <w:color w:val="000000"/>
                <w:sz w:val="14"/>
                <w:szCs w:val="14"/>
              </w:rPr>
            </w:pPr>
            <w:r>
              <w:rPr>
                <w:color w:val="000000"/>
                <w:sz w:val="14"/>
                <w:szCs w:val="14"/>
              </w:rPr>
              <w:t>204</w:t>
            </w:r>
          </w:p>
        </w:tc>
        <w:tc>
          <w:tcPr>
            <w:tcW w:w="720" w:type="dxa"/>
            <w:tcBorders>
              <w:top w:val="nil"/>
              <w:left w:val="nil"/>
              <w:bottom w:val="nil"/>
              <w:right w:val="nil"/>
            </w:tcBorders>
            <w:tcMar>
              <w:left w:w="43" w:type="dxa"/>
              <w:right w:w="43" w:type="dxa"/>
            </w:tcMar>
            <w:vAlign w:val="center"/>
          </w:tcPr>
          <w:p w:rsidR="004E0BF5" w:rsidRDefault="004E0BF5" w:rsidP="004E0BF5">
            <w:pPr>
              <w:jc w:val="right"/>
              <w:rPr>
                <w:color w:val="000000"/>
                <w:sz w:val="14"/>
                <w:szCs w:val="14"/>
              </w:rPr>
            </w:pPr>
            <w:r>
              <w:rPr>
                <w:color w:val="000000"/>
                <w:sz w:val="14"/>
                <w:szCs w:val="14"/>
              </w:rPr>
              <w:t>300</w:t>
            </w:r>
          </w:p>
        </w:tc>
        <w:tc>
          <w:tcPr>
            <w:tcW w:w="720" w:type="dxa"/>
            <w:tcBorders>
              <w:top w:val="nil"/>
              <w:left w:val="nil"/>
              <w:bottom w:val="nil"/>
              <w:right w:val="nil"/>
            </w:tcBorders>
            <w:shd w:val="clear" w:color="auto" w:fill="auto"/>
            <w:tcMar>
              <w:left w:w="43" w:type="dxa"/>
              <w:right w:w="43" w:type="dxa"/>
            </w:tcMar>
            <w:vAlign w:val="center"/>
          </w:tcPr>
          <w:p w:rsidR="004E0BF5" w:rsidRDefault="004E0BF5" w:rsidP="004E0BF5">
            <w:pPr>
              <w:jc w:val="right"/>
              <w:rPr>
                <w:color w:val="000000"/>
                <w:sz w:val="14"/>
                <w:szCs w:val="14"/>
              </w:rPr>
            </w:pPr>
            <w:r>
              <w:rPr>
                <w:color w:val="000000"/>
                <w:sz w:val="14"/>
                <w:szCs w:val="14"/>
              </w:rPr>
              <w:t>396</w:t>
            </w:r>
          </w:p>
        </w:tc>
        <w:tc>
          <w:tcPr>
            <w:tcW w:w="720" w:type="dxa"/>
            <w:tcBorders>
              <w:top w:val="nil"/>
              <w:left w:val="nil"/>
              <w:bottom w:val="nil"/>
              <w:right w:val="nil"/>
            </w:tcBorders>
            <w:shd w:val="clear" w:color="auto" w:fill="auto"/>
            <w:tcMar>
              <w:left w:w="43" w:type="dxa"/>
              <w:right w:w="43" w:type="dxa"/>
            </w:tcMar>
            <w:vAlign w:val="center"/>
          </w:tcPr>
          <w:p w:rsidR="004E0BF5" w:rsidRDefault="004E0BF5" w:rsidP="004E0BF5">
            <w:pPr>
              <w:jc w:val="right"/>
              <w:rPr>
                <w:color w:val="000000"/>
                <w:sz w:val="14"/>
                <w:szCs w:val="14"/>
              </w:rPr>
            </w:pPr>
            <w:r>
              <w:rPr>
                <w:color w:val="000000"/>
                <w:sz w:val="14"/>
                <w:szCs w:val="14"/>
              </w:rPr>
              <w:t>261</w:t>
            </w:r>
          </w:p>
        </w:tc>
        <w:tc>
          <w:tcPr>
            <w:tcW w:w="720" w:type="dxa"/>
            <w:tcBorders>
              <w:top w:val="nil"/>
              <w:left w:val="nil"/>
              <w:bottom w:val="nil"/>
              <w:right w:val="nil"/>
            </w:tcBorders>
            <w:shd w:val="clear" w:color="auto" w:fill="auto"/>
            <w:tcMar>
              <w:left w:w="43" w:type="dxa"/>
              <w:right w:w="43" w:type="dxa"/>
            </w:tcMar>
            <w:vAlign w:val="center"/>
          </w:tcPr>
          <w:p w:rsidR="004E0BF5" w:rsidRDefault="004E0BF5" w:rsidP="004E0BF5">
            <w:pPr>
              <w:jc w:val="right"/>
              <w:rPr>
                <w:color w:val="000000"/>
                <w:sz w:val="14"/>
                <w:szCs w:val="14"/>
              </w:rPr>
            </w:pPr>
            <w:r>
              <w:rPr>
                <w:color w:val="000000"/>
                <w:sz w:val="14"/>
                <w:szCs w:val="14"/>
              </w:rPr>
              <w:t>246</w:t>
            </w:r>
          </w:p>
        </w:tc>
      </w:tr>
      <w:tr w:rsidR="004E0BF5" w:rsidRPr="00BF4323" w:rsidTr="00AE6250">
        <w:trPr>
          <w:cantSplit/>
          <w:trHeight w:val="216"/>
        </w:trPr>
        <w:tc>
          <w:tcPr>
            <w:tcW w:w="2565" w:type="dxa"/>
            <w:tcBorders>
              <w:top w:val="nil"/>
              <w:left w:val="nil"/>
              <w:bottom w:val="nil"/>
              <w:right w:val="nil"/>
            </w:tcBorders>
            <w:shd w:val="clear" w:color="auto" w:fill="auto"/>
            <w:noWrap/>
            <w:vAlign w:val="center"/>
          </w:tcPr>
          <w:p w:rsidR="004E0BF5" w:rsidRPr="00A75A33" w:rsidRDefault="004E0BF5" w:rsidP="004E0BF5">
            <w:pPr>
              <w:rPr>
                <w:sz w:val="14"/>
                <w:szCs w:val="14"/>
              </w:rPr>
            </w:pPr>
            <w:r w:rsidRPr="00A75A33">
              <w:rPr>
                <w:sz w:val="14"/>
                <w:szCs w:val="14"/>
              </w:rPr>
              <w:t>41 Molasses</w:t>
            </w:r>
          </w:p>
        </w:tc>
        <w:tc>
          <w:tcPr>
            <w:tcW w:w="734" w:type="dxa"/>
            <w:tcBorders>
              <w:top w:val="nil"/>
              <w:left w:val="nil"/>
              <w:bottom w:val="nil"/>
              <w:right w:val="nil"/>
            </w:tcBorders>
            <w:shd w:val="clear" w:color="auto" w:fill="auto"/>
            <w:noWrap/>
            <w:tcMar>
              <w:left w:w="43" w:type="dxa"/>
              <w:right w:w="43" w:type="dxa"/>
            </w:tcMar>
            <w:vAlign w:val="center"/>
          </w:tcPr>
          <w:p w:rsidR="004E0BF5" w:rsidRDefault="004E0BF5" w:rsidP="004E0BF5">
            <w:pPr>
              <w:jc w:val="right"/>
              <w:rPr>
                <w:color w:val="000000"/>
                <w:sz w:val="14"/>
                <w:szCs w:val="14"/>
              </w:rPr>
            </w:pPr>
            <w:r>
              <w:rPr>
                <w:color w:val="000000"/>
                <w:sz w:val="14"/>
                <w:szCs w:val="14"/>
              </w:rPr>
              <w:t>9,075</w:t>
            </w:r>
          </w:p>
        </w:tc>
        <w:tc>
          <w:tcPr>
            <w:tcW w:w="759" w:type="dxa"/>
            <w:tcBorders>
              <w:top w:val="nil"/>
              <w:left w:val="nil"/>
              <w:bottom w:val="nil"/>
              <w:right w:val="nil"/>
            </w:tcBorders>
            <w:shd w:val="clear" w:color="auto" w:fill="auto"/>
            <w:noWrap/>
            <w:tcMar>
              <w:left w:w="43" w:type="dxa"/>
              <w:right w:w="43" w:type="dxa"/>
            </w:tcMar>
            <w:vAlign w:val="center"/>
          </w:tcPr>
          <w:p w:rsidR="004E0BF5" w:rsidRDefault="004E0BF5" w:rsidP="004E0BF5">
            <w:pPr>
              <w:jc w:val="right"/>
              <w:rPr>
                <w:color w:val="000000"/>
                <w:sz w:val="14"/>
                <w:szCs w:val="14"/>
              </w:rPr>
            </w:pPr>
            <w:r>
              <w:rPr>
                <w:color w:val="000000"/>
                <w:sz w:val="14"/>
                <w:szCs w:val="14"/>
              </w:rPr>
              <w:t>11,841</w:t>
            </w:r>
          </w:p>
        </w:tc>
        <w:tc>
          <w:tcPr>
            <w:tcW w:w="725" w:type="dxa"/>
            <w:tcBorders>
              <w:top w:val="nil"/>
              <w:left w:val="nil"/>
              <w:bottom w:val="nil"/>
              <w:right w:val="nil"/>
            </w:tcBorders>
            <w:shd w:val="clear" w:color="auto" w:fill="auto"/>
            <w:noWrap/>
            <w:tcMar>
              <w:left w:w="43" w:type="dxa"/>
              <w:right w:w="43" w:type="dxa"/>
            </w:tcMar>
            <w:vAlign w:val="center"/>
          </w:tcPr>
          <w:p w:rsidR="004E0BF5" w:rsidRDefault="004E0BF5" w:rsidP="004E0BF5">
            <w:pPr>
              <w:jc w:val="right"/>
              <w:rPr>
                <w:color w:val="000000"/>
                <w:sz w:val="14"/>
                <w:szCs w:val="14"/>
              </w:rPr>
            </w:pPr>
            <w:r>
              <w:rPr>
                <w:color w:val="000000"/>
                <w:sz w:val="14"/>
                <w:szCs w:val="14"/>
              </w:rPr>
              <w:t>-</w:t>
            </w:r>
          </w:p>
        </w:tc>
        <w:tc>
          <w:tcPr>
            <w:tcW w:w="725" w:type="dxa"/>
            <w:tcBorders>
              <w:top w:val="nil"/>
              <w:left w:val="nil"/>
              <w:bottom w:val="nil"/>
              <w:right w:val="nil"/>
            </w:tcBorders>
            <w:shd w:val="clear" w:color="auto" w:fill="auto"/>
            <w:tcMar>
              <w:left w:w="43" w:type="dxa"/>
              <w:right w:w="43" w:type="dxa"/>
            </w:tcMar>
            <w:vAlign w:val="center"/>
          </w:tcPr>
          <w:p w:rsidR="004E0BF5" w:rsidRDefault="004E0BF5" w:rsidP="004E0BF5">
            <w:pPr>
              <w:jc w:val="right"/>
              <w:rPr>
                <w:color w:val="000000"/>
                <w:sz w:val="14"/>
                <w:szCs w:val="14"/>
              </w:rPr>
            </w:pPr>
            <w:r>
              <w:rPr>
                <w:color w:val="000000"/>
                <w:sz w:val="14"/>
                <w:szCs w:val="14"/>
              </w:rPr>
              <w:t>2,529</w:t>
            </w:r>
          </w:p>
        </w:tc>
        <w:tc>
          <w:tcPr>
            <w:tcW w:w="810" w:type="dxa"/>
            <w:tcBorders>
              <w:top w:val="nil"/>
              <w:left w:val="nil"/>
              <w:bottom w:val="nil"/>
              <w:right w:val="nil"/>
            </w:tcBorders>
            <w:shd w:val="clear" w:color="auto" w:fill="auto"/>
            <w:tcMar>
              <w:left w:w="43" w:type="dxa"/>
              <w:right w:w="43" w:type="dxa"/>
            </w:tcMar>
            <w:vAlign w:val="center"/>
          </w:tcPr>
          <w:p w:rsidR="004E0BF5" w:rsidRDefault="004E0BF5" w:rsidP="004E0BF5">
            <w:pPr>
              <w:jc w:val="right"/>
              <w:rPr>
                <w:color w:val="000000"/>
                <w:sz w:val="14"/>
                <w:szCs w:val="14"/>
              </w:rPr>
            </w:pPr>
            <w:r>
              <w:rPr>
                <w:color w:val="000000"/>
                <w:sz w:val="14"/>
                <w:szCs w:val="14"/>
              </w:rPr>
              <w:t>-</w:t>
            </w:r>
          </w:p>
        </w:tc>
        <w:tc>
          <w:tcPr>
            <w:tcW w:w="720" w:type="dxa"/>
            <w:tcBorders>
              <w:top w:val="nil"/>
              <w:left w:val="nil"/>
              <w:bottom w:val="nil"/>
              <w:right w:val="nil"/>
            </w:tcBorders>
            <w:tcMar>
              <w:left w:w="43" w:type="dxa"/>
              <w:right w:w="43" w:type="dxa"/>
            </w:tcMar>
            <w:vAlign w:val="center"/>
          </w:tcPr>
          <w:p w:rsidR="004E0BF5" w:rsidRDefault="004E0BF5" w:rsidP="004E0BF5">
            <w:pPr>
              <w:jc w:val="right"/>
              <w:rPr>
                <w:color w:val="000000"/>
                <w:sz w:val="14"/>
                <w:szCs w:val="14"/>
              </w:rPr>
            </w:pPr>
            <w:r>
              <w:rPr>
                <w:color w:val="000000"/>
                <w:sz w:val="14"/>
                <w:szCs w:val="14"/>
              </w:rPr>
              <w:t>23</w:t>
            </w:r>
          </w:p>
        </w:tc>
        <w:tc>
          <w:tcPr>
            <w:tcW w:w="720" w:type="dxa"/>
            <w:tcBorders>
              <w:top w:val="nil"/>
              <w:left w:val="nil"/>
              <w:bottom w:val="nil"/>
              <w:right w:val="nil"/>
            </w:tcBorders>
            <w:shd w:val="clear" w:color="auto" w:fill="auto"/>
            <w:tcMar>
              <w:left w:w="43" w:type="dxa"/>
              <w:right w:w="43" w:type="dxa"/>
            </w:tcMar>
            <w:vAlign w:val="center"/>
          </w:tcPr>
          <w:p w:rsidR="004E0BF5" w:rsidRDefault="004E0BF5" w:rsidP="004E0BF5">
            <w:pPr>
              <w:jc w:val="right"/>
              <w:rPr>
                <w:color w:val="000000"/>
                <w:sz w:val="14"/>
                <w:szCs w:val="14"/>
              </w:rPr>
            </w:pPr>
            <w:r>
              <w:rPr>
                <w:color w:val="000000"/>
                <w:sz w:val="14"/>
                <w:szCs w:val="14"/>
              </w:rPr>
              <w:t>41</w:t>
            </w:r>
          </w:p>
        </w:tc>
        <w:tc>
          <w:tcPr>
            <w:tcW w:w="720" w:type="dxa"/>
            <w:tcBorders>
              <w:top w:val="nil"/>
              <w:left w:val="nil"/>
              <w:bottom w:val="nil"/>
              <w:right w:val="nil"/>
            </w:tcBorders>
            <w:shd w:val="clear" w:color="auto" w:fill="auto"/>
            <w:tcMar>
              <w:left w:w="43" w:type="dxa"/>
              <w:right w:w="43" w:type="dxa"/>
            </w:tcMar>
            <w:vAlign w:val="center"/>
          </w:tcPr>
          <w:p w:rsidR="004E0BF5" w:rsidRDefault="004E0BF5" w:rsidP="004E0BF5">
            <w:pPr>
              <w:jc w:val="right"/>
              <w:rPr>
                <w:color w:val="000000"/>
                <w:sz w:val="14"/>
                <w:szCs w:val="14"/>
              </w:rPr>
            </w:pPr>
            <w:r>
              <w:rPr>
                <w:color w:val="000000"/>
                <w:sz w:val="14"/>
                <w:szCs w:val="14"/>
              </w:rPr>
              <w:t>46</w:t>
            </w:r>
          </w:p>
        </w:tc>
        <w:tc>
          <w:tcPr>
            <w:tcW w:w="720" w:type="dxa"/>
            <w:tcBorders>
              <w:top w:val="nil"/>
              <w:left w:val="nil"/>
              <w:bottom w:val="nil"/>
              <w:right w:val="nil"/>
            </w:tcBorders>
            <w:shd w:val="clear" w:color="auto" w:fill="auto"/>
            <w:tcMar>
              <w:left w:w="43" w:type="dxa"/>
              <w:right w:w="43" w:type="dxa"/>
            </w:tcMar>
            <w:vAlign w:val="center"/>
          </w:tcPr>
          <w:p w:rsidR="004E0BF5" w:rsidRDefault="004E0BF5" w:rsidP="004E0BF5">
            <w:pPr>
              <w:jc w:val="right"/>
              <w:rPr>
                <w:color w:val="000000"/>
                <w:sz w:val="14"/>
                <w:szCs w:val="14"/>
              </w:rPr>
            </w:pPr>
            <w:r>
              <w:rPr>
                <w:color w:val="000000"/>
                <w:sz w:val="14"/>
                <w:szCs w:val="14"/>
              </w:rPr>
              <w:t>530</w:t>
            </w:r>
          </w:p>
        </w:tc>
      </w:tr>
      <w:tr w:rsidR="004E0BF5" w:rsidRPr="00BF4323" w:rsidTr="00AE6250">
        <w:trPr>
          <w:cantSplit/>
          <w:trHeight w:val="216"/>
        </w:trPr>
        <w:tc>
          <w:tcPr>
            <w:tcW w:w="2565" w:type="dxa"/>
            <w:tcBorders>
              <w:top w:val="nil"/>
              <w:left w:val="nil"/>
              <w:bottom w:val="nil"/>
              <w:right w:val="nil"/>
            </w:tcBorders>
            <w:shd w:val="clear" w:color="auto" w:fill="auto"/>
            <w:noWrap/>
            <w:vAlign w:val="center"/>
          </w:tcPr>
          <w:p w:rsidR="004E0BF5" w:rsidRPr="00A75A33" w:rsidRDefault="004E0BF5" w:rsidP="004E0BF5">
            <w:pPr>
              <w:rPr>
                <w:sz w:val="14"/>
                <w:szCs w:val="14"/>
              </w:rPr>
            </w:pPr>
            <w:r w:rsidRPr="00A75A33">
              <w:rPr>
                <w:sz w:val="14"/>
                <w:szCs w:val="14"/>
              </w:rPr>
              <w:t>42 Handicrafts</w:t>
            </w:r>
          </w:p>
        </w:tc>
        <w:tc>
          <w:tcPr>
            <w:tcW w:w="734" w:type="dxa"/>
            <w:tcBorders>
              <w:top w:val="nil"/>
              <w:left w:val="nil"/>
              <w:bottom w:val="nil"/>
              <w:right w:val="nil"/>
            </w:tcBorders>
            <w:shd w:val="clear" w:color="auto" w:fill="auto"/>
            <w:noWrap/>
            <w:tcMar>
              <w:left w:w="43" w:type="dxa"/>
              <w:right w:w="43" w:type="dxa"/>
            </w:tcMar>
            <w:vAlign w:val="center"/>
          </w:tcPr>
          <w:p w:rsidR="004E0BF5" w:rsidRDefault="004E0BF5" w:rsidP="004E0BF5">
            <w:pPr>
              <w:jc w:val="right"/>
              <w:rPr>
                <w:color w:val="000000"/>
                <w:sz w:val="14"/>
                <w:szCs w:val="14"/>
              </w:rPr>
            </w:pPr>
            <w:r>
              <w:rPr>
                <w:color w:val="000000"/>
                <w:sz w:val="14"/>
                <w:szCs w:val="14"/>
              </w:rPr>
              <w:t>92</w:t>
            </w:r>
          </w:p>
        </w:tc>
        <w:tc>
          <w:tcPr>
            <w:tcW w:w="759" w:type="dxa"/>
            <w:tcBorders>
              <w:top w:val="nil"/>
              <w:left w:val="nil"/>
              <w:bottom w:val="nil"/>
              <w:right w:val="nil"/>
            </w:tcBorders>
            <w:shd w:val="clear" w:color="auto" w:fill="auto"/>
            <w:noWrap/>
            <w:tcMar>
              <w:left w:w="43" w:type="dxa"/>
              <w:right w:w="43" w:type="dxa"/>
            </w:tcMar>
            <w:vAlign w:val="center"/>
          </w:tcPr>
          <w:p w:rsidR="004E0BF5" w:rsidRDefault="004E0BF5" w:rsidP="004E0BF5">
            <w:pPr>
              <w:jc w:val="right"/>
              <w:rPr>
                <w:color w:val="000000"/>
                <w:sz w:val="14"/>
                <w:szCs w:val="14"/>
              </w:rPr>
            </w:pPr>
            <w:r>
              <w:rPr>
                <w:color w:val="000000"/>
                <w:sz w:val="14"/>
                <w:szCs w:val="14"/>
              </w:rPr>
              <w:t>229</w:t>
            </w:r>
          </w:p>
        </w:tc>
        <w:tc>
          <w:tcPr>
            <w:tcW w:w="725" w:type="dxa"/>
            <w:tcBorders>
              <w:top w:val="nil"/>
              <w:left w:val="nil"/>
              <w:bottom w:val="nil"/>
              <w:right w:val="nil"/>
            </w:tcBorders>
            <w:shd w:val="clear" w:color="auto" w:fill="auto"/>
            <w:noWrap/>
            <w:tcMar>
              <w:left w:w="43" w:type="dxa"/>
              <w:right w:w="43" w:type="dxa"/>
            </w:tcMar>
            <w:vAlign w:val="center"/>
          </w:tcPr>
          <w:p w:rsidR="004E0BF5" w:rsidRDefault="004E0BF5" w:rsidP="004E0BF5">
            <w:pPr>
              <w:jc w:val="right"/>
              <w:rPr>
                <w:color w:val="000000"/>
                <w:sz w:val="14"/>
                <w:szCs w:val="14"/>
              </w:rPr>
            </w:pPr>
            <w:r>
              <w:rPr>
                <w:color w:val="000000"/>
                <w:sz w:val="14"/>
                <w:szCs w:val="14"/>
              </w:rPr>
              <w:t>-</w:t>
            </w:r>
          </w:p>
        </w:tc>
        <w:tc>
          <w:tcPr>
            <w:tcW w:w="725" w:type="dxa"/>
            <w:tcBorders>
              <w:top w:val="nil"/>
              <w:left w:val="nil"/>
              <w:bottom w:val="nil"/>
              <w:right w:val="nil"/>
            </w:tcBorders>
            <w:shd w:val="clear" w:color="auto" w:fill="auto"/>
            <w:tcMar>
              <w:left w:w="43" w:type="dxa"/>
              <w:right w:w="43" w:type="dxa"/>
            </w:tcMar>
            <w:vAlign w:val="center"/>
          </w:tcPr>
          <w:p w:rsidR="004E0BF5" w:rsidRDefault="004E0BF5" w:rsidP="004E0BF5">
            <w:pPr>
              <w:jc w:val="right"/>
              <w:rPr>
                <w:color w:val="000000"/>
                <w:sz w:val="14"/>
                <w:szCs w:val="14"/>
              </w:rPr>
            </w:pPr>
            <w:r>
              <w:rPr>
                <w:color w:val="000000"/>
                <w:sz w:val="14"/>
                <w:szCs w:val="14"/>
              </w:rPr>
              <w:t>6</w:t>
            </w:r>
          </w:p>
        </w:tc>
        <w:tc>
          <w:tcPr>
            <w:tcW w:w="810" w:type="dxa"/>
            <w:tcBorders>
              <w:top w:val="nil"/>
              <w:left w:val="nil"/>
              <w:bottom w:val="nil"/>
              <w:right w:val="nil"/>
            </w:tcBorders>
            <w:shd w:val="clear" w:color="auto" w:fill="auto"/>
            <w:tcMar>
              <w:left w:w="43" w:type="dxa"/>
              <w:right w:w="43" w:type="dxa"/>
            </w:tcMar>
            <w:vAlign w:val="center"/>
          </w:tcPr>
          <w:p w:rsidR="004E0BF5" w:rsidRDefault="004E0BF5" w:rsidP="004E0BF5">
            <w:pPr>
              <w:jc w:val="right"/>
              <w:rPr>
                <w:color w:val="000000"/>
                <w:sz w:val="14"/>
                <w:szCs w:val="14"/>
              </w:rPr>
            </w:pPr>
            <w:r>
              <w:rPr>
                <w:color w:val="000000"/>
                <w:sz w:val="14"/>
                <w:szCs w:val="14"/>
              </w:rPr>
              <w:t>32</w:t>
            </w:r>
          </w:p>
        </w:tc>
        <w:tc>
          <w:tcPr>
            <w:tcW w:w="720" w:type="dxa"/>
            <w:tcBorders>
              <w:top w:val="nil"/>
              <w:left w:val="nil"/>
              <w:bottom w:val="nil"/>
              <w:right w:val="nil"/>
            </w:tcBorders>
            <w:tcMar>
              <w:left w:w="43" w:type="dxa"/>
              <w:right w:w="43" w:type="dxa"/>
            </w:tcMar>
            <w:vAlign w:val="center"/>
          </w:tcPr>
          <w:p w:rsidR="004E0BF5" w:rsidRDefault="004E0BF5" w:rsidP="004E0BF5">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4E0BF5" w:rsidRDefault="004E0BF5" w:rsidP="004E0BF5">
            <w:pPr>
              <w:jc w:val="right"/>
              <w:rPr>
                <w:color w:val="000000"/>
                <w:sz w:val="14"/>
                <w:szCs w:val="14"/>
              </w:rPr>
            </w:pPr>
            <w:r>
              <w:rPr>
                <w:color w:val="000000"/>
                <w:sz w:val="14"/>
                <w:szCs w:val="14"/>
              </w:rPr>
              <w:t>10</w:t>
            </w:r>
          </w:p>
        </w:tc>
        <w:tc>
          <w:tcPr>
            <w:tcW w:w="720" w:type="dxa"/>
            <w:tcBorders>
              <w:top w:val="nil"/>
              <w:left w:val="nil"/>
              <w:bottom w:val="nil"/>
              <w:right w:val="nil"/>
            </w:tcBorders>
            <w:shd w:val="clear" w:color="auto" w:fill="auto"/>
            <w:tcMar>
              <w:left w:w="43" w:type="dxa"/>
              <w:right w:w="43" w:type="dxa"/>
            </w:tcMar>
            <w:vAlign w:val="center"/>
          </w:tcPr>
          <w:p w:rsidR="004E0BF5" w:rsidRDefault="004E0BF5" w:rsidP="004E0BF5">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4E0BF5" w:rsidRDefault="004E0BF5" w:rsidP="004E0BF5">
            <w:pPr>
              <w:jc w:val="right"/>
              <w:rPr>
                <w:color w:val="000000"/>
                <w:sz w:val="14"/>
                <w:szCs w:val="14"/>
              </w:rPr>
            </w:pPr>
            <w:r>
              <w:rPr>
                <w:color w:val="000000"/>
                <w:sz w:val="14"/>
                <w:szCs w:val="14"/>
              </w:rPr>
              <w:t>8</w:t>
            </w:r>
          </w:p>
        </w:tc>
      </w:tr>
      <w:tr w:rsidR="004E0BF5" w:rsidRPr="00BF4323" w:rsidTr="00AE6250">
        <w:trPr>
          <w:cantSplit/>
          <w:trHeight w:val="216"/>
        </w:trPr>
        <w:tc>
          <w:tcPr>
            <w:tcW w:w="2565" w:type="dxa"/>
            <w:tcBorders>
              <w:top w:val="nil"/>
              <w:left w:val="nil"/>
              <w:bottom w:val="nil"/>
              <w:right w:val="nil"/>
            </w:tcBorders>
            <w:shd w:val="clear" w:color="auto" w:fill="auto"/>
            <w:noWrap/>
            <w:vAlign w:val="center"/>
          </w:tcPr>
          <w:p w:rsidR="004E0BF5" w:rsidRPr="00A75A33" w:rsidRDefault="004E0BF5" w:rsidP="004E0BF5">
            <w:pPr>
              <w:rPr>
                <w:sz w:val="14"/>
                <w:szCs w:val="14"/>
              </w:rPr>
            </w:pPr>
            <w:r w:rsidRPr="00A75A33">
              <w:rPr>
                <w:sz w:val="14"/>
                <w:szCs w:val="14"/>
              </w:rPr>
              <w:t>43 Cement</w:t>
            </w:r>
          </w:p>
        </w:tc>
        <w:tc>
          <w:tcPr>
            <w:tcW w:w="734" w:type="dxa"/>
            <w:tcBorders>
              <w:top w:val="nil"/>
              <w:left w:val="nil"/>
              <w:bottom w:val="nil"/>
              <w:right w:val="nil"/>
            </w:tcBorders>
            <w:shd w:val="clear" w:color="auto" w:fill="auto"/>
            <w:noWrap/>
            <w:tcMar>
              <w:left w:w="43" w:type="dxa"/>
              <w:right w:w="43" w:type="dxa"/>
            </w:tcMar>
            <w:vAlign w:val="center"/>
          </w:tcPr>
          <w:p w:rsidR="004E0BF5" w:rsidRDefault="004E0BF5" w:rsidP="004E0BF5">
            <w:pPr>
              <w:jc w:val="right"/>
              <w:rPr>
                <w:color w:val="000000"/>
                <w:sz w:val="14"/>
                <w:szCs w:val="14"/>
              </w:rPr>
            </w:pPr>
            <w:r>
              <w:rPr>
                <w:color w:val="000000"/>
                <w:sz w:val="14"/>
                <w:szCs w:val="14"/>
              </w:rPr>
              <w:t>242,457</w:t>
            </w:r>
          </w:p>
        </w:tc>
        <w:tc>
          <w:tcPr>
            <w:tcW w:w="759" w:type="dxa"/>
            <w:tcBorders>
              <w:top w:val="nil"/>
              <w:left w:val="nil"/>
              <w:bottom w:val="nil"/>
              <w:right w:val="nil"/>
            </w:tcBorders>
            <w:shd w:val="clear" w:color="auto" w:fill="auto"/>
            <w:noWrap/>
            <w:tcMar>
              <w:left w:w="43" w:type="dxa"/>
              <w:right w:w="43" w:type="dxa"/>
            </w:tcMar>
            <w:vAlign w:val="center"/>
          </w:tcPr>
          <w:p w:rsidR="004E0BF5" w:rsidRDefault="004E0BF5" w:rsidP="004E0BF5">
            <w:pPr>
              <w:jc w:val="right"/>
              <w:rPr>
                <w:color w:val="000000"/>
                <w:sz w:val="14"/>
                <w:szCs w:val="14"/>
              </w:rPr>
            </w:pPr>
            <w:r>
              <w:rPr>
                <w:color w:val="000000"/>
                <w:sz w:val="14"/>
                <w:szCs w:val="14"/>
              </w:rPr>
              <w:t>223,971</w:t>
            </w:r>
          </w:p>
        </w:tc>
        <w:tc>
          <w:tcPr>
            <w:tcW w:w="725" w:type="dxa"/>
            <w:tcBorders>
              <w:top w:val="nil"/>
              <w:left w:val="nil"/>
              <w:bottom w:val="nil"/>
              <w:right w:val="nil"/>
            </w:tcBorders>
            <w:shd w:val="clear" w:color="auto" w:fill="auto"/>
            <w:noWrap/>
            <w:tcMar>
              <w:left w:w="43" w:type="dxa"/>
              <w:right w:w="43" w:type="dxa"/>
            </w:tcMar>
            <w:vAlign w:val="center"/>
          </w:tcPr>
          <w:p w:rsidR="004E0BF5" w:rsidRDefault="004E0BF5" w:rsidP="004E0BF5">
            <w:pPr>
              <w:jc w:val="right"/>
              <w:rPr>
                <w:color w:val="000000"/>
                <w:sz w:val="14"/>
                <w:szCs w:val="14"/>
              </w:rPr>
            </w:pPr>
            <w:r>
              <w:rPr>
                <w:color w:val="000000"/>
                <w:sz w:val="14"/>
                <w:szCs w:val="14"/>
              </w:rPr>
              <w:t>17,374</w:t>
            </w:r>
          </w:p>
        </w:tc>
        <w:tc>
          <w:tcPr>
            <w:tcW w:w="725" w:type="dxa"/>
            <w:tcBorders>
              <w:top w:val="nil"/>
              <w:left w:val="nil"/>
              <w:bottom w:val="nil"/>
              <w:right w:val="nil"/>
            </w:tcBorders>
            <w:shd w:val="clear" w:color="auto" w:fill="auto"/>
            <w:tcMar>
              <w:left w:w="43" w:type="dxa"/>
              <w:right w:w="43" w:type="dxa"/>
            </w:tcMar>
            <w:vAlign w:val="center"/>
          </w:tcPr>
          <w:p w:rsidR="004E0BF5" w:rsidRDefault="004E0BF5" w:rsidP="004E0BF5">
            <w:pPr>
              <w:jc w:val="right"/>
              <w:rPr>
                <w:color w:val="000000"/>
                <w:sz w:val="14"/>
                <w:szCs w:val="14"/>
              </w:rPr>
            </w:pPr>
            <w:r>
              <w:rPr>
                <w:color w:val="000000"/>
                <w:sz w:val="14"/>
                <w:szCs w:val="14"/>
              </w:rPr>
              <w:t>13,982</w:t>
            </w:r>
          </w:p>
        </w:tc>
        <w:tc>
          <w:tcPr>
            <w:tcW w:w="810" w:type="dxa"/>
            <w:tcBorders>
              <w:top w:val="nil"/>
              <w:left w:val="nil"/>
              <w:bottom w:val="nil"/>
              <w:right w:val="nil"/>
            </w:tcBorders>
            <w:shd w:val="clear" w:color="auto" w:fill="auto"/>
            <w:tcMar>
              <w:left w:w="43" w:type="dxa"/>
              <w:right w:w="43" w:type="dxa"/>
            </w:tcMar>
            <w:vAlign w:val="center"/>
          </w:tcPr>
          <w:p w:rsidR="004E0BF5" w:rsidRDefault="004E0BF5" w:rsidP="004E0BF5">
            <w:pPr>
              <w:jc w:val="right"/>
              <w:rPr>
                <w:color w:val="000000"/>
                <w:sz w:val="14"/>
                <w:szCs w:val="14"/>
              </w:rPr>
            </w:pPr>
            <w:r>
              <w:rPr>
                <w:color w:val="000000"/>
                <w:sz w:val="14"/>
                <w:szCs w:val="14"/>
              </w:rPr>
              <w:t>34,355</w:t>
            </w:r>
          </w:p>
        </w:tc>
        <w:tc>
          <w:tcPr>
            <w:tcW w:w="720" w:type="dxa"/>
            <w:tcBorders>
              <w:top w:val="nil"/>
              <w:left w:val="nil"/>
              <w:bottom w:val="nil"/>
              <w:right w:val="nil"/>
            </w:tcBorders>
            <w:tcMar>
              <w:left w:w="43" w:type="dxa"/>
              <w:right w:w="43" w:type="dxa"/>
            </w:tcMar>
            <w:vAlign w:val="center"/>
          </w:tcPr>
          <w:p w:rsidR="004E0BF5" w:rsidRDefault="004E0BF5" w:rsidP="004E0BF5">
            <w:pPr>
              <w:jc w:val="right"/>
              <w:rPr>
                <w:color w:val="000000"/>
                <w:sz w:val="14"/>
                <w:szCs w:val="14"/>
              </w:rPr>
            </w:pPr>
            <w:r>
              <w:rPr>
                <w:color w:val="000000"/>
                <w:sz w:val="14"/>
                <w:szCs w:val="14"/>
              </w:rPr>
              <w:t>28,305</w:t>
            </w:r>
          </w:p>
        </w:tc>
        <w:tc>
          <w:tcPr>
            <w:tcW w:w="720" w:type="dxa"/>
            <w:tcBorders>
              <w:top w:val="nil"/>
              <w:left w:val="nil"/>
              <w:bottom w:val="nil"/>
              <w:right w:val="nil"/>
            </w:tcBorders>
            <w:shd w:val="clear" w:color="auto" w:fill="auto"/>
            <w:tcMar>
              <w:left w:w="43" w:type="dxa"/>
              <w:right w:w="43" w:type="dxa"/>
            </w:tcMar>
            <w:vAlign w:val="center"/>
          </w:tcPr>
          <w:p w:rsidR="004E0BF5" w:rsidRDefault="004E0BF5" w:rsidP="004E0BF5">
            <w:pPr>
              <w:jc w:val="right"/>
              <w:rPr>
                <w:color w:val="000000"/>
                <w:sz w:val="14"/>
                <w:szCs w:val="14"/>
              </w:rPr>
            </w:pPr>
            <w:r>
              <w:rPr>
                <w:color w:val="000000"/>
                <w:sz w:val="14"/>
                <w:szCs w:val="14"/>
              </w:rPr>
              <w:t>19,825</w:t>
            </w:r>
          </w:p>
        </w:tc>
        <w:tc>
          <w:tcPr>
            <w:tcW w:w="720" w:type="dxa"/>
            <w:tcBorders>
              <w:top w:val="nil"/>
              <w:left w:val="nil"/>
              <w:bottom w:val="nil"/>
              <w:right w:val="nil"/>
            </w:tcBorders>
            <w:shd w:val="clear" w:color="auto" w:fill="auto"/>
            <w:tcMar>
              <w:left w:w="43" w:type="dxa"/>
              <w:right w:w="43" w:type="dxa"/>
            </w:tcMar>
            <w:vAlign w:val="center"/>
          </w:tcPr>
          <w:p w:rsidR="004E0BF5" w:rsidRDefault="004E0BF5" w:rsidP="004E0BF5">
            <w:pPr>
              <w:jc w:val="right"/>
              <w:rPr>
                <w:color w:val="000000"/>
                <w:sz w:val="14"/>
                <w:szCs w:val="14"/>
              </w:rPr>
            </w:pPr>
            <w:r>
              <w:rPr>
                <w:color w:val="000000"/>
                <w:sz w:val="14"/>
                <w:szCs w:val="14"/>
              </w:rPr>
              <w:t>32,662</w:t>
            </w:r>
          </w:p>
        </w:tc>
        <w:tc>
          <w:tcPr>
            <w:tcW w:w="720" w:type="dxa"/>
            <w:tcBorders>
              <w:top w:val="nil"/>
              <w:left w:val="nil"/>
              <w:bottom w:val="nil"/>
              <w:right w:val="nil"/>
            </w:tcBorders>
            <w:shd w:val="clear" w:color="auto" w:fill="auto"/>
            <w:tcMar>
              <w:left w:w="43" w:type="dxa"/>
              <w:right w:w="43" w:type="dxa"/>
            </w:tcMar>
            <w:vAlign w:val="center"/>
          </w:tcPr>
          <w:p w:rsidR="004E0BF5" w:rsidRDefault="004E0BF5" w:rsidP="004E0BF5">
            <w:pPr>
              <w:jc w:val="right"/>
              <w:rPr>
                <w:color w:val="000000"/>
                <w:sz w:val="14"/>
                <w:szCs w:val="14"/>
              </w:rPr>
            </w:pPr>
            <w:r>
              <w:rPr>
                <w:color w:val="000000"/>
                <w:sz w:val="14"/>
                <w:szCs w:val="14"/>
              </w:rPr>
              <w:t>19,232</w:t>
            </w:r>
          </w:p>
        </w:tc>
      </w:tr>
      <w:tr w:rsidR="004E0BF5" w:rsidRPr="00BF4323" w:rsidTr="00AE6250">
        <w:trPr>
          <w:cantSplit/>
          <w:trHeight w:val="216"/>
        </w:trPr>
        <w:tc>
          <w:tcPr>
            <w:tcW w:w="2565" w:type="dxa"/>
            <w:tcBorders>
              <w:top w:val="nil"/>
              <w:left w:val="nil"/>
              <w:bottom w:val="nil"/>
              <w:right w:val="nil"/>
            </w:tcBorders>
            <w:shd w:val="clear" w:color="auto" w:fill="auto"/>
            <w:noWrap/>
            <w:vAlign w:val="center"/>
          </w:tcPr>
          <w:p w:rsidR="004E0BF5" w:rsidRPr="00A75A33" w:rsidRDefault="004E0BF5" w:rsidP="004E0BF5">
            <w:pPr>
              <w:rPr>
                <w:sz w:val="14"/>
                <w:szCs w:val="14"/>
              </w:rPr>
            </w:pPr>
            <w:r w:rsidRPr="00A75A33">
              <w:rPr>
                <w:sz w:val="14"/>
                <w:szCs w:val="14"/>
              </w:rPr>
              <w:t>44 Guar and Guar Products</w:t>
            </w:r>
          </w:p>
        </w:tc>
        <w:tc>
          <w:tcPr>
            <w:tcW w:w="734" w:type="dxa"/>
            <w:tcBorders>
              <w:top w:val="nil"/>
              <w:left w:val="nil"/>
              <w:bottom w:val="nil"/>
              <w:right w:val="nil"/>
            </w:tcBorders>
            <w:shd w:val="clear" w:color="auto" w:fill="auto"/>
            <w:noWrap/>
            <w:tcMar>
              <w:left w:w="43" w:type="dxa"/>
              <w:right w:w="43" w:type="dxa"/>
            </w:tcMar>
            <w:vAlign w:val="center"/>
          </w:tcPr>
          <w:p w:rsidR="004E0BF5" w:rsidRDefault="004E0BF5" w:rsidP="004E0BF5">
            <w:pPr>
              <w:jc w:val="right"/>
              <w:rPr>
                <w:color w:val="000000"/>
                <w:sz w:val="14"/>
                <w:szCs w:val="14"/>
              </w:rPr>
            </w:pPr>
            <w:r>
              <w:rPr>
                <w:color w:val="000000"/>
                <w:sz w:val="14"/>
                <w:szCs w:val="14"/>
              </w:rPr>
              <w:t>27,450</w:t>
            </w:r>
          </w:p>
        </w:tc>
        <w:tc>
          <w:tcPr>
            <w:tcW w:w="759" w:type="dxa"/>
            <w:tcBorders>
              <w:top w:val="nil"/>
              <w:left w:val="nil"/>
              <w:bottom w:val="nil"/>
              <w:right w:val="nil"/>
            </w:tcBorders>
            <w:shd w:val="clear" w:color="auto" w:fill="auto"/>
            <w:noWrap/>
            <w:tcMar>
              <w:left w:w="43" w:type="dxa"/>
              <w:right w:w="43" w:type="dxa"/>
            </w:tcMar>
            <w:vAlign w:val="center"/>
          </w:tcPr>
          <w:p w:rsidR="004E0BF5" w:rsidRDefault="004E0BF5" w:rsidP="004E0BF5">
            <w:pPr>
              <w:jc w:val="right"/>
              <w:rPr>
                <w:color w:val="000000"/>
                <w:sz w:val="14"/>
                <w:szCs w:val="14"/>
              </w:rPr>
            </w:pPr>
            <w:r>
              <w:rPr>
                <w:color w:val="000000"/>
                <w:sz w:val="14"/>
                <w:szCs w:val="14"/>
              </w:rPr>
              <w:t>32,359</w:t>
            </w:r>
          </w:p>
        </w:tc>
        <w:tc>
          <w:tcPr>
            <w:tcW w:w="725" w:type="dxa"/>
            <w:tcBorders>
              <w:top w:val="nil"/>
              <w:left w:val="nil"/>
              <w:bottom w:val="nil"/>
              <w:right w:val="nil"/>
            </w:tcBorders>
            <w:shd w:val="clear" w:color="auto" w:fill="auto"/>
            <w:noWrap/>
            <w:tcMar>
              <w:left w:w="43" w:type="dxa"/>
              <w:right w:w="43" w:type="dxa"/>
            </w:tcMar>
            <w:vAlign w:val="center"/>
          </w:tcPr>
          <w:p w:rsidR="004E0BF5" w:rsidRDefault="004E0BF5" w:rsidP="004E0BF5">
            <w:pPr>
              <w:jc w:val="right"/>
              <w:rPr>
                <w:color w:val="000000"/>
                <w:sz w:val="14"/>
                <w:szCs w:val="14"/>
              </w:rPr>
            </w:pPr>
            <w:r>
              <w:rPr>
                <w:color w:val="000000"/>
                <w:sz w:val="14"/>
                <w:szCs w:val="14"/>
              </w:rPr>
              <w:t>4,046</w:t>
            </w:r>
          </w:p>
        </w:tc>
        <w:tc>
          <w:tcPr>
            <w:tcW w:w="725" w:type="dxa"/>
            <w:tcBorders>
              <w:top w:val="nil"/>
              <w:left w:val="nil"/>
              <w:bottom w:val="nil"/>
              <w:right w:val="nil"/>
            </w:tcBorders>
            <w:shd w:val="clear" w:color="auto" w:fill="auto"/>
            <w:tcMar>
              <w:left w:w="43" w:type="dxa"/>
              <w:right w:w="43" w:type="dxa"/>
            </w:tcMar>
            <w:vAlign w:val="center"/>
          </w:tcPr>
          <w:p w:rsidR="004E0BF5" w:rsidRDefault="004E0BF5" w:rsidP="004E0BF5">
            <w:pPr>
              <w:jc w:val="right"/>
              <w:rPr>
                <w:color w:val="000000"/>
                <w:sz w:val="14"/>
                <w:szCs w:val="14"/>
              </w:rPr>
            </w:pPr>
            <w:r>
              <w:rPr>
                <w:color w:val="000000"/>
                <w:sz w:val="14"/>
                <w:szCs w:val="14"/>
              </w:rPr>
              <w:t>3,024</w:t>
            </w:r>
          </w:p>
        </w:tc>
        <w:tc>
          <w:tcPr>
            <w:tcW w:w="810" w:type="dxa"/>
            <w:tcBorders>
              <w:top w:val="nil"/>
              <w:left w:val="nil"/>
              <w:bottom w:val="nil"/>
              <w:right w:val="nil"/>
            </w:tcBorders>
            <w:shd w:val="clear" w:color="auto" w:fill="auto"/>
            <w:tcMar>
              <w:left w:w="43" w:type="dxa"/>
              <w:right w:w="43" w:type="dxa"/>
            </w:tcMar>
            <w:vAlign w:val="center"/>
          </w:tcPr>
          <w:p w:rsidR="004E0BF5" w:rsidRDefault="004E0BF5" w:rsidP="004E0BF5">
            <w:pPr>
              <w:jc w:val="right"/>
              <w:rPr>
                <w:color w:val="000000"/>
                <w:sz w:val="14"/>
                <w:szCs w:val="14"/>
              </w:rPr>
            </w:pPr>
            <w:r>
              <w:rPr>
                <w:color w:val="000000"/>
                <w:sz w:val="14"/>
                <w:szCs w:val="14"/>
              </w:rPr>
              <w:t>2,666</w:t>
            </w:r>
          </w:p>
        </w:tc>
        <w:tc>
          <w:tcPr>
            <w:tcW w:w="720" w:type="dxa"/>
            <w:tcBorders>
              <w:top w:val="nil"/>
              <w:left w:val="nil"/>
              <w:bottom w:val="nil"/>
              <w:right w:val="nil"/>
            </w:tcBorders>
            <w:tcMar>
              <w:left w:w="43" w:type="dxa"/>
              <w:right w:w="43" w:type="dxa"/>
            </w:tcMar>
            <w:vAlign w:val="center"/>
          </w:tcPr>
          <w:p w:rsidR="004E0BF5" w:rsidRDefault="004E0BF5" w:rsidP="004E0BF5">
            <w:pPr>
              <w:jc w:val="right"/>
              <w:rPr>
                <w:color w:val="000000"/>
                <w:sz w:val="14"/>
                <w:szCs w:val="14"/>
              </w:rPr>
            </w:pPr>
            <w:r>
              <w:rPr>
                <w:color w:val="000000"/>
                <w:sz w:val="14"/>
                <w:szCs w:val="14"/>
              </w:rPr>
              <w:t>2,453</w:t>
            </w:r>
          </w:p>
        </w:tc>
        <w:tc>
          <w:tcPr>
            <w:tcW w:w="720" w:type="dxa"/>
            <w:tcBorders>
              <w:top w:val="nil"/>
              <w:left w:val="nil"/>
              <w:bottom w:val="nil"/>
              <w:right w:val="nil"/>
            </w:tcBorders>
            <w:shd w:val="clear" w:color="auto" w:fill="auto"/>
            <w:tcMar>
              <w:left w:w="43" w:type="dxa"/>
              <w:right w:w="43" w:type="dxa"/>
            </w:tcMar>
            <w:vAlign w:val="center"/>
          </w:tcPr>
          <w:p w:rsidR="004E0BF5" w:rsidRDefault="004E0BF5" w:rsidP="004E0BF5">
            <w:pPr>
              <w:jc w:val="right"/>
              <w:rPr>
                <w:color w:val="000000"/>
                <w:sz w:val="14"/>
                <w:szCs w:val="14"/>
              </w:rPr>
            </w:pPr>
            <w:r>
              <w:rPr>
                <w:color w:val="000000"/>
                <w:sz w:val="14"/>
                <w:szCs w:val="14"/>
              </w:rPr>
              <w:t>2,360</w:t>
            </w:r>
          </w:p>
        </w:tc>
        <w:tc>
          <w:tcPr>
            <w:tcW w:w="720" w:type="dxa"/>
            <w:tcBorders>
              <w:top w:val="nil"/>
              <w:left w:val="nil"/>
              <w:bottom w:val="nil"/>
              <w:right w:val="nil"/>
            </w:tcBorders>
            <w:shd w:val="clear" w:color="auto" w:fill="auto"/>
            <w:tcMar>
              <w:left w:w="43" w:type="dxa"/>
              <w:right w:w="43" w:type="dxa"/>
            </w:tcMar>
            <w:vAlign w:val="center"/>
          </w:tcPr>
          <w:p w:rsidR="004E0BF5" w:rsidRDefault="004E0BF5" w:rsidP="004E0BF5">
            <w:pPr>
              <w:jc w:val="right"/>
              <w:rPr>
                <w:color w:val="000000"/>
                <w:sz w:val="14"/>
                <w:szCs w:val="14"/>
              </w:rPr>
            </w:pPr>
            <w:r>
              <w:rPr>
                <w:color w:val="000000"/>
                <w:sz w:val="14"/>
                <w:szCs w:val="14"/>
              </w:rPr>
              <w:t>2,316</w:t>
            </w:r>
          </w:p>
        </w:tc>
        <w:tc>
          <w:tcPr>
            <w:tcW w:w="720" w:type="dxa"/>
            <w:tcBorders>
              <w:top w:val="nil"/>
              <w:left w:val="nil"/>
              <w:bottom w:val="nil"/>
              <w:right w:val="nil"/>
            </w:tcBorders>
            <w:shd w:val="clear" w:color="auto" w:fill="auto"/>
            <w:tcMar>
              <w:left w:w="43" w:type="dxa"/>
              <w:right w:w="43" w:type="dxa"/>
            </w:tcMar>
            <w:vAlign w:val="center"/>
          </w:tcPr>
          <w:p w:rsidR="004E0BF5" w:rsidRDefault="004E0BF5" w:rsidP="004E0BF5">
            <w:pPr>
              <w:jc w:val="right"/>
              <w:rPr>
                <w:color w:val="000000"/>
                <w:sz w:val="14"/>
                <w:szCs w:val="14"/>
              </w:rPr>
            </w:pPr>
            <w:r>
              <w:rPr>
                <w:color w:val="000000"/>
                <w:sz w:val="14"/>
                <w:szCs w:val="14"/>
              </w:rPr>
              <w:t>2,230</w:t>
            </w:r>
          </w:p>
        </w:tc>
      </w:tr>
      <w:tr w:rsidR="004E0BF5" w:rsidRPr="00BF4323" w:rsidTr="00AE6250">
        <w:trPr>
          <w:cantSplit/>
          <w:trHeight w:val="216"/>
        </w:trPr>
        <w:tc>
          <w:tcPr>
            <w:tcW w:w="2565" w:type="dxa"/>
            <w:tcBorders>
              <w:top w:val="nil"/>
              <w:left w:val="nil"/>
              <w:bottom w:val="nil"/>
              <w:right w:val="nil"/>
            </w:tcBorders>
            <w:shd w:val="clear" w:color="auto" w:fill="auto"/>
            <w:noWrap/>
            <w:vAlign w:val="bottom"/>
          </w:tcPr>
          <w:p w:rsidR="004E0BF5" w:rsidRPr="00A75A33" w:rsidRDefault="004E0BF5" w:rsidP="004E0BF5">
            <w:pPr>
              <w:ind w:left="-90"/>
              <w:rPr>
                <w:b/>
                <w:bCs/>
                <w:sz w:val="14"/>
                <w:szCs w:val="14"/>
              </w:rPr>
            </w:pPr>
            <w:r w:rsidRPr="00A75A33">
              <w:rPr>
                <w:b/>
                <w:bCs/>
                <w:sz w:val="14"/>
                <w:szCs w:val="14"/>
              </w:rPr>
              <w:t>E. All Others</w:t>
            </w:r>
          </w:p>
        </w:tc>
        <w:tc>
          <w:tcPr>
            <w:tcW w:w="734" w:type="dxa"/>
            <w:tcBorders>
              <w:top w:val="nil"/>
              <w:left w:val="nil"/>
              <w:bottom w:val="nil"/>
              <w:right w:val="nil"/>
            </w:tcBorders>
            <w:shd w:val="clear" w:color="auto" w:fill="auto"/>
            <w:noWrap/>
            <w:tcMar>
              <w:left w:w="43" w:type="dxa"/>
              <w:right w:w="43" w:type="dxa"/>
            </w:tcMar>
            <w:vAlign w:val="center"/>
          </w:tcPr>
          <w:p w:rsidR="004E0BF5" w:rsidRDefault="004E0BF5" w:rsidP="004E0BF5">
            <w:pPr>
              <w:jc w:val="right"/>
              <w:rPr>
                <w:b/>
                <w:bCs/>
                <w:color w:val="000000"/>
                <w:sz w:val="14"/>
                <w:szCs w:val="14"/>
              </w:rPr>
            </w:pPr>
            <w:r>
              <w:rPr>
                <w:b/>
                <w:bCs/>
                <w:color w:val="000000"/>
                <w:sz w:val="14"/>
                <w:szCs w:val="14"/>
              </w:rPr>
              <w:t>1,218,660</w:t>
            </w:r>
          </w:p>
        </w:tc>
        <w:tc>
          <w:tcPr>
            <w:tcW w:w="759" w:type="dxa"/>
            <w:tcBorders>
              <w:top w:val="nil"/>
              <w:left w:val="nil"/>
              <w:bottom w:val="nil"/>
              <w:right w:val="nil"/>
            </w:tcBorders>
            <w:shd w:val="clear" w:color="auto" w:fill="auto"/>
            <w:noWrap/>
            <w:tcMar>
              <w:left w:w="43" w:type="dxa"/>
              <w:right w:w="43" w:type="dxa"/>
            </w:tcMar>
            <w:vAlign w:val="center"/>
          </w:tcPr>
          <w:p w:rsidR="004E0BF5" w:rsidRDefault="004E0BF5" w:rsidP="004E0BF5">
            <w:pPr>
              <w:jc w:val="right"/>
              <w:rPr>
                <w:b/>
                <w:bCs/>
                <w:color w:val="000000"/>
                <w:sz w:val="14"/>
                <w:szCs w:val="14"/>
              </w:rPr>
            </w:pPr>
            <w:r>
              <w:rPr>
                <w:b/>
                <w:bCs/>
                <w:color w:val="000000"/>
                <w:sz w:val="14"/>
                <w:szCs w:val="14"/>
              </w:rPr>
              <w:t>1,391,276</w:t>
            </w:r>
          </w:p>
        </w:tc>
        <w:tc>
          <w:tcPr>
            <w:tcW w:w="725" w:type="dxa"/>
            <w:tcBorders>
              <w:top w:val="nil"/>
              <w:left w:val="nil"/>
              <w:bottom w:val="nil"/>
              <w:right w:val="nil"/>
            </w:tcBorders>
            <w:shd w:val="clear" w:color="auto" w:fill="auto"/>
            <w:noWrap/>
            <w:tcMar>
              <w:left w:w="43" w:type="dxa"/>
              <w:right w:w="43" w:type="dxa"/>
            </w:tcMar>
            <w:vAlign w:val="center"/>
          </w:tcPr>
          <w:p w:rsidR="004E0BF5" w:rsidRDefault="004E0BF5" w:rsidP="004E0BF5">
            <w:pPr>
              <w:jc w:val="right"/>
              <w:rPr>
                <w:b/>
                <w:bCs/>
                <w:color w:val="000000"/>
                <w:sz w:val="14"/>
                <w:szCs w:val="14"/>
              </w:rPr>
            </w:pPr>
            <w:r>
              <w:rPr>
                <w:b/>
                <w:bCs/>
                <w:color w:val="000000"/>
                <w:sz w:val="14"/>
                <w:szCs w:val="14"/>
              </w:rPr>
              <w:t>133,442</w:t>
            </w:r>
          </w:p>
        </w:tc>
        <w:tc>
          <w:tcPr>
            <w:tcW w:w="725" w:type="dxa"/>
            <w:tcBorders>
              <w:top w:val="nil"/>
              <w:left w:val="nil"/>
              <w:bottom w:val="nil"/>
              <w:right w:val="nil"/>
            </w:tcBorders>
            <w:shd w:val="clear" w:color="auto" w:fill="auto"/>
            <w:tcMar>
              <w:left w:w="43" w:type="dxa"/>
              <w:right w:w="43" w:type="dxa"/>
            </w:tcMar>
            <w:vAlign w:val="center"/>
          </w:tcPr>
          <w:p w:rsidR="004E0BF5" w:rsidRDefault="004E0BF5" w:rsidP="004E0BF5">
            <w:pPr>
              <w:jc w:val="right"/>
              <w:rPr>
                <w:b/>
                <w:bCs/>
                <w:color w:val="000000"/>
                <w:sz w:val="14"/>
                <w:szCs w:val="14"/>
              </w:rPr>
            </w:pPr>
            <w:r>
              <w:rPr>
                <w:b/>
                <w:bCs/>
                <w:color w:val="000000"/>
                <w:sz w:val="14"/>
                <w:szCs w:val="14"/>
              </w:rPr>
              <w:t>97,132</w:t>
            </w:r>
          </w:p>
        </w:tc>
        <w:tc>
          <w:tcPr>
            <w:tcW w:w="810" w:type="dxa"/>
            <w:tcBorders>
              <w:top w:val="nil"/>
              <w:left w:val="nil"/>
              <w:bottom w:val="nil"/>
              <w:right w:val="nil"/>
            </w:tcBorders>
            <w:shd w:val="clear" w:color="auto" w:fill="auto"/>
            <w:tcMar>
              <w:left w:w="43" w:type="dxa"/>
              <w:right w:w="43" w:type="dxa"/>
            </w:tcMar>
            <w:vAlign w:val="center"/>
          </w:tcPr>
          <w:p w:rsidR="004E0BF5" w:rsidRDefault="004E0BF5" w:rsidP="004E0BF5">
            <w:pPr>
              <w:jc w:val="right"/>
              <w:rPr>
                <w:b/>
                <w:bCs/>
                <w:color w:val="000000"/>
                <w:sz w:val="14"/>
                <w:szCs w:val="14"/>
              </w:rPr>
            </w:pPr>
            <w:r>
              <w:rPr>
                <w:b/>
                <w:bCs/>
                <w:color w:val="000000"/>
                <w:sz w:val="14"/>
                <w:szCs w:val="14"/>
              </w:rPr>
              <w:t>112,924</w:t>
            </w:r>
          </w:p>
        </w:tc>
        <w:tc>
          <w:tcPr>
            <w:tcW w:w="720" w:type="dxa"/>
            <w:tcBorders>
              <w:top w:val="nil"/>
              <w:left w:val="nil"/>
              <w:bottom w:val="nil"/>
              <w:right w:val="nil"/>
            </w:tcBorders>
            <w:tcMar>
              <w:left w:w="43" w:type="dxa"/>
              <w:right w:w="43" w:type="dxa"/>
            </w:tcMar>
            <w:vAlign w:val="center"/>
          </w:tcPr>
          <w:p w:rsidR="004E0BF5" w:rsidRDefault="004E0BF5" w:rsidP="004E0BF5">
            <w:pPr>
              <w:jc w:val="right"/>
              <w:rPr>
                <w:b/>
                <w:bCs/>
                <w:color w:val="000000"/>
                <w:sz w:val="14"/>
                <w:szCs w:val="14"/>
              </w:rPr>
            </w:pPr>
            <w:r>
              <w:rPr>
                <w:b/>
                <w:bCs/>
                <w:color w:val="000000"/>
                <w:sz w:val="14"/>
                <w:szCs w:val="14"/>
              </w:rPr>
              <w:t>106,557</w:t>
            </w:r>
          </w:p>
        </w:tc>
        <w:tc>
          <w:tcPr>
            <w:tcW w:w="720" w:type="dxa"/>
            <w:tcBorders>
              <w:top w:val="nil"/>
              <w:left w:val="nil"/>
              <w:bottom w:val="nil"/>
              <w:right w:val="nil"/>
            </w:tcBorders>
            <w:shd w:val="clear" w:color="auto" w:fill="auto"/>
            <w:tcMar>
              <w:left w:w="43" w:type="dxa"/>
              <w:right w:w="43" w:type="dxa"/>
            </w:tcMar>
            <w:vAlign w:val="center"/>
          </w:tcPr>
          <w:p w:rsidR="004E0BF5" w:rsidRDefault="004E0BF5" w:rsidP="004E0BF5">
            <w:pPr>
              <w:jc w:val="right"/>
              <w:rPr>
                <w:b/>
                <w:bCs/>
                <w:color w:val="000000"/>
                <w:sz w:val="14"/>
                <w:szCs w:val="14"/>
              </w:rPr>
            </w:pPr>
            <w:r>
              <w:rPr>
                <w:b/>
                <w:bCs/>
                <w:color w:val="000000"/>
                <w:sz w:val="14"/>
                <w:szCs w:val="14"/>
              </w:rPr>
              <w:t>102,160</w:t>
            </w:r>
          </w:p>
        </w:tc>
        <w:tc>
          <w:tcPr>
            <w:tcW w:w="720" w:type="dxa"/>
            <w:tcBorders>
              <w:top w:val="nil"/>
              <w:left w:val="nil"/>
              <w:bottom w:val="nil"/>
              <w:right w:val="nil"/>
            </w:tcBorders>
            <w:shd w:val="clear" w:color="auto" w:fill="auto"/>
            <w:tcMar>
              <w:left w:w="43" w:type="dxa"/>
              <w:right w:w="43" w:type="dxa"/>
            </w:tcMar>
            <w:vAlign w:val="center"/>
          </w:tcPr>
          <w:p w:rsidR="004E0BF5" w:rsidRDefault="004E0BF5" w:rsidP="004E0BF5">
            <w:pPr>
              <w:jc w:val="right"/>
              <w:rPr>
                <w:b/>
                <w:bCs/>
                <w:color w:val="000000"/>
                <w:sz w:val="14"/>
                <w:szCs w:val="14"/>
              </w:rPr>
            </w:pPr>
            <w:r>
              <w:rPr>
                <w:b/>
                <w:bCs/>
                <w:color w:val="000000"/>
                <w:sz w:val="14"/>
                <w:szCs w:val="14"/>
              </w:rPr>
              <w:t>120,245</w:t>
            </w:r>
          </w:p>
        </w:tc>
        <w:tc>
          <w:tcPr>
            <w:tcW w:w="720" w:type="dxa"/>
            <w:tcBorders>
              <w:top w:val="nil"/>
              <w:left w:val="nil"/>
              <w:bottom w:val="nil"/>
              <w:right w:val="nil"/>
            </w:tcBorders>
            <w:shd w:val="clear" w:color="auto" w:fill="auto"/>
            <w:tcMar>
              <w:left w:w="43" w:type="dxa"/>
              <w:right w:w="43" w:type="dxa"/>
            </w:tcMar>
            <w:vAlign w:val="center"/>
          </w:tcPr>
          <w:p w:rsidR="004E0BF5" w:rsidRDefault="004E0BF5" w:rsidP="004E0BF5">
            <w:pPr>
              <w:jc w:val="right"/>
              <w:rPr>
                <w:b/>
                <w:bCs/>
                <w:color w:val="000000"/>
                <w:sz w:val="14"/>
                <w:szCs w:val="14"/>
              </w:rPr>
            </w:pPr>
            <w:r>
              <w:rPr>
                <w:b/>
                <w:bCs/>
                <w:color w:val="000000"/>
                <w:sz w:val="14"/>
                <w:szCs w:val="14"/>
              </w:rPr>
              <w:t>118,478</w:t>
            </w:r>
          </w:p>
        </w:tc>
      </w:tr>
      <w:tr w:rsidR="004E0BF5" w:rsidRPr="00BF4323" w:rsidTr="00AE6250">
        <w:trPr>
          <w:cantSplit/>
          <w:trHeight w:val="216"/>
        </w:trPr>
        <w:tc>
          <w:tcPr>
            <w:tcW w:w="2565" w:type="dxa"/>
            <w:tcBorders>
              <w:top w:val="nil"/>
              <w:left w:val="nil"/>
              <w:bottom w:val="nil"/>
              <w:right w:val="nil"/>
            </w:tcBorders>
            <w:shd w:val="clear" w:color="auto" w:fill="auto"/>
            <w:noWrap/>
            <w:vAlign w:val="bottom"/>
          </w:tcPr>
          <w:p w:rsidR="004E0BF5" w:rsidRPr="00A75A33" w:rsidRDefault="004E0BF5" w:rsidP="004E0BF5">
            <w:pPr>
              <w:ind w:left="-90"/>
              <w:rPr>
                <w:b/>
                <w:bCs/>
                <w:sz w:val="14"/>
                <w:szCs w:val="14"/>
              </w:rPr>
            </w:pPr>
            <w:r w:rsidRPr="00A75A33">
              <w:rPr>
                <w:b/>
                <w:bCs/>
                <w:sz w:val="14"/>
                <w:szCs w:val="14"/>
              </w:rPr>
              <w:t xml:space="preserve">   Export Receipts (Banks)</w:t>
            </w:r>
          </w:p>
        </w:tc>
        <w:tc>
          <w:tcPr>
            <w:tcW w:w="734" w:type="dxa"/>
            <w:tcBorders>
              <w:top w:val="nil"/>
              <w:left w:val="nil"/>
              <w:bottom w:val="nil"/>
              <w:right w:val="nil"/>
            </w:tcBorders>
            <w:shd w:val="clear" w:color="auto" w:fill="auto"/>
            <w:noWrap/>
            <w:tcMar>
              <w:left w:w="43" w:type="dxa"/>
              <w:right w:w="43" w:type="dxa"/>
            </w:tcMar>
            <w:vAlign w:val="center"/>
          </w:tcPr>
          <w:p w:rsidR="004E0BF5" w:rsidRDefault="004E0BF5" w:rsidP="004E0BF5">
            <w:pPr>
              <w:jc w:val="right"/>
              <w:rPr>
                <w:b/>
                <w:bCs/>
                <w:color w:val="000000"/>
                <w:sz w:val="14"/>
                <w:szCs w:val="14"/>
              </w:rPr>
            </w:pPr>
            <w:r>
              <w:rPr>
                <w:b/>
                <w:bCs/>
                <w:color w:val="000000"/>
                <w:sz w:val="14"/>
                <w:szCs w:val="14"/>
              </w:rPr>
              <w:t>21,362,559</w:t>
            </w:r>
          </w:p>
        </w:tc>
        <w:tc>
          <w:tcPr>
            <w:tcW w:w="759" w:type="dxa"/>
            <w:tcBorders>
              <w:top w:val="nil"/>
              <w:left w:val="nil"/>
              <w:bottom w:val="nil"/>
              <w:right w:val="nil"/>
            </w:tcBorders>
            <w:shd w:val="clear" w:color="auto" w:fill="auto"/>
            <w:noWrap/>
            <w:tcMar>
              <w:left w:w="43" w:type="dxa"/>
              <w:right w:w="43" w:type="dxa"/>
            </w:tcMar>
            <w:vAlign w:val="center"/>
          </w:tcPr>
          <w:p w:rsidR="004E0BF5" w:rsidRDefault="004E0BF5" w:rsidP="004E0BF5">
            <w:pPr>
              <w:jc w:val="right"/>
              <w:rPr>
                <w:b/>
                <w:bCs/>
                <w:color w:val="000000"/>
                <w:sz w:val="14"/>
                <w:szCs w:val="14"/>
              </w:rPr>
            </w:pPr>
            <w:r>
              <w:rPr>
                <w:b/>
                <w:bCs/>
                <w:color w:val="000000"/>
                <w:sz w:val="14"/>
                <w:szCs w:val="14"/>
              </w:rPr>
              <w:t>24,274,855</w:t>
            </w:r>
          </w:p>
        </w:tc>
        <w:tc>
          <w:tcPr>
            <w:tcW w:w="725" w:type="dxa"/>
            <w:tcBorders>
              <w:top w:val="nil"/>
              <w:left w:val="nil"/>
              <w:bottom w:val="nil"/>
              <w:right w:val="nil"/>
            </w:tcBorders>
            <w:shd w:val="clear" w:color="auto" w:fill="auto"/>
            <w:noWrap/>
            <w:tcMar>
              <w:left w:w="43" w:type="dxa"/>
              <w:right w:w="43" w:type="dxa"/>
            </w:tcMar>
            <w:vAlign w:val="center"/>
          </w:tcPr>
          <w:p w:rsidR="004E0BF5" w:rsidRDefault="004E0BF5" w:rsidP="004E0BF5">
            <w:pPr>
              <w:jc w:val="right"/>
              <w:rPr>
                <w:b/>
                <w:bCs/>
                <w:color w:val="000000"/>
                <w:sz w:val="14"/>
                <w:szCs w:val="14"/>
              </w:rPr>
            </w:pPr>
            <w:r>
              <w:rPr>
                <w:b/>
                <w:bCs/>
                <w:color w:val="000000"/>
                <w:sz w:val="14"/>
                <w:szCs w:val="14"/>
              </w:rPr>
              <w:t>2,169,367</w:t>
            </w:r>
          </w:p>
        </w:tc>
        <w:tc>
          <w:tcPr>
            <w:tcW w:w="725" w:type="dxa"/>
            <w:tcBorders>
              <w:top w:val="nil"/>
              <w:left w:val="nil"/>
              <w:bottom w:val="nil"/>
              <w:right w:val="nil"/>
            </w:tcBorders>
            <w:shd w:val="clear" w:color="auto" w:fill="auto"/>
            <w:tcMar>
              <w:left w:w="43" w:type="dxa"/>
              <w:right w:w="43" w:type="dxa"/>
            </w:tcMar>
            <w:vAlign w:val="center"/>
          </w:tcPr>
          <w:p w:rsidR="004E0BF5" w:rsidRDefault="004E0BF5" w:rsidP="004E0BF5">
            <w:pPr>
              <w:jc w:val="right"/>
              <w:rPr>
                <w:b/>
                <w:bCs/>
                <w:color w:val="000000"/>
                <w:sz w:val="14"/>
                <w:szCs w:val="14"/>
              </w:rPr>
            </w:pPr>
            <w:r>
              <w:rPr>
                <w:b/>
                <w:bCs/>
                <w:color w:val="000000"/>
                <w:sz w:val="14"/>
                <w:szCs w:val="14"/>
              </w:rPr>
              <w:t>2,022,014</w:t>
            </w:r>
          </w:p>
        </w:tc>
        <w:tc>
          <w:tcPr>
            <w:tcW w:w="810" w:type="dxa"/>
            <w:tcBorders>
              <w:top w:val="nil"/>
              <w:left w:val="nil"/>
              <w:bottom w:val="nil"/>
              <w:right w:val="nil"/>
            </w:tcBorders>
            <w:shd w:val="clear" w:color="auto" w:fill="auto"/>
            <w:tcMar>
              <w:left w:w="43" w:type="dxa"/>
              <w:right w:w="43" w:type="dxa"/>
            </w:tcMar>
            <w:vAlign w:val="center"/>
          </w:tcPr>
          <w:p w:rsidR="004E0BF5" w:rsidRDefault="004E0BF5" w:rsidP="004E0BF5">
            <w:pPr>
              <w:jc w:val="right"/>
              <w:rPr>
                <w:b/>
                <w:bCs/>
                <w:color w:val="000000"/>
                <w:sz w:val="14"/>
                <w:szCs w:val="14"/>
              </w:rPr>
            </w:pPr>
            <w:r>
              <w:rPr>
                <w:b/>
                <w:bCs/>
                <w:color w:val="000000"/>
                <w:sz w:val="14"/>
                <w:szCs w:val="14"/>
              </w:rPr>
              <w:t>2,050,700</w:t>
            </w:r>
          </w:p>
        </w:tc>
        <w:tc>
          <w:tcPr>
            <w:tcW w:w="720" w:type="dxa"/>
            <w:tcBorders>
              <w:top w:val="nil"/>
              <w:left w:val="nil"/>
              <w:bottom w:val="nil"/>
              <w:right w:val="nil"/>
            </w:tcBorders>
            <w:tcMar>
              <w:left w:w="43" w:type="dxa"/>
              <w:right w:w="43" w:type="dxa"/>
            </w:tcMar>
            <w:vAlign w:val="center"/>
          </w:tcPr>
          <w:p w:rsidR="004E0BF5" w:rsidRDefault="004E0BF5" w:rsidP="004E0BF5">
            <w:pPr>
              <w:jc w:val="right"/>
              <w:rPr>
                <w:b/>
                <w:bCs/>
                <w:color w:val="000000"/>
                <w:sz w:val="14"/>
                <w:szCs w:val="14"/>
              </w:rPr>
            </w:pPr>
            <w:r>
              <w:rPr>
                <w:b/>
                <w:bCs/>
                <w:color w:val="000000"/>
                <w:sz w:val="14"/>
                <w:szCs w:val="14"/>
              </w:rPr>
              <w:t>1,866,014</w:t>
            </w:r>
          </w:p>
        </w:tc>
        <w:tc>
          <w:tcPr>
            <w:tcW w:w="720" w:type="dxa"/>
            <w:tcBorders>
              <w:top w:val="nil"/>
              <w:left w:val="nil"/>
              <w:bottom w:val="nil"/>
              <w:right w:val="nil"/>
            </w:tcBorders>
            <w:shd w:val="clear" w:color="auto" w:fill="auto"/>
            <w:tcMar>
              <w:left w:w="43" w:type="dxa"/>
              <w:right w:w="43" w:type="dxa"/>
            </w:tcMar>
            <w:vAlign w:val="center"/>
          </w:tcPr>
          <w:p w:rsidR="004E0BF5" w:rsidRDefault="004E0BF5" w:rsidP="004E0BF5">
            <w:pPr>
              <w:jc w:val="right"/>
              <w:rPr>
                <w:b/>
                <w:bCs/>
                <w:color w:val="000000"/>
                <w:sz w:val="14"/>
                <w:szCs w:val="14"/>
              </w:rPr>
            </w:pPr>
            <w:r>
              <w:rPr>
                <w:b/>
                <w:bCs/>
                <w:color w:val="000000"/>
                <w:sz w:val="14"/>
                <w:szCs w:val="14"/>
              </w:rPr>
              <w:t>1,860,762</w:t>
            </w:r>
          </w:p>
        </w:tc>
        <w:tc>
          <w:tcPr>
            <w:tcW w:w="720" w:type="dxa"/>
            <w:tcBorders>
              <w:top w:val="nil"/>
              <w:left w:val="nil"/>
              <w:bottom w:val="nil"/>
              <w:right w:val="nil"/>
            </w:tcBorders>
            <w:shd w:val="clear" w:color="auto" w:fill="auto"/>
            <w:tcMar>
              <w:left w:w="43" w:type="dxa"/>
              <w:right w:w="43" w:type="dxa"/>
            </w:tcMar>
            <w:vAlign w:val="center"/>
          </w:tcPr>
          <w:p w:rsidR="004E0BF5" w:rsidRDefault="004E0BF5" w:rsidP="004E0BF5">
            <w:pPr>
              <w:jc w:val="right"/>
              <w:rPr>
                <w:b/>
                <w:bCs/>
                <w:color w:val="000000"/>
                <w:sz w:val="14"/>
                <w:szCs w:val="14"/>
              </w:rPr>
            </w:pPr>
            <w:r>
              <w:rPr>
                <w:b/>
                <w:bCs/>
                <w:color w:val="000000"/>
                <w:sz w:val="14"/>
                <w:szCs w:val="14"/>
              </w:rPr>
              <w:t>2,192,876</w:t>
            </w:r>
          </w:p>
        </w:tc>
        <w:tc>
          <w:tcPr>
            <w:tcW w:w="720" w:type="dxa"/>
            <w:tcBorders>
              <w:top w:val="nil"/>
              <w:left w:val="nil"/>
              <w:bottom w:val="nil"/>
              <w:right w:val="nil"/>
            </w:tcBorders>
            <w:shd w:val="clear" w:color="auto" w:fill="auto"/>
            <w:tcMar>
              <w:left w:w="43" w:type="dxa"/>
              <w:right w:w="43" w:type="dxa"/>
            </w:tcMar>
            <w:vAlign w:val="center"/>
          </w:tcPr>
          <w:p w:rsidR="004E0BF5" w:rsidRDefault="004E0BF5" w:rsidP="004E0BF5">
            <w:pPr>
              <w:jc w:val="right"/>
              <w:rPr>
                <w:b/>
                <w:bCs/>
                <w:color w:val="000000"/>
                <w:sz w:val="14"/>
                <w:szCs w:val="14"/>
              </w:rPr>
            </w:pPr>
            <w:r>
              <w:rPr>
                <w:b/>
                <w:bCs/>
                <w:color w:val="000000"/>
                <w:sz w:val="14"/>
                <w:szCs w:val="14"/>
              </w:rPr>
              <w:t>1,910,735</w:t>
            </w:r>
          </w:p>
        </w:tc>
      </w:tr>
      <w:tr w:rsidR="004E0BF5" w:rsidRPr="00BF4323" w:rsidTr="00AE6250">
        <w:trPr>
          <w:cantSplit/>
          <w:trHeight w:val="216"/>
        </w:trPr>
        <w:tc>
          <w:tcPr>
            <w:tcW w:w="2565" w:type="dxa"/>
            <w:tcBorders>
              <w:top w:val="nil"/>
              <w:left w:val="nil"/>
              <w:bottom w:val="nil"/>
              <w:right w:val="nil"/>
            </w:tcBorders>
            <w:shd w:val="clear" w:color="auto" w:fill="auto"/>
            <w:noWrap/>
            <w:vAlign w:val="bottom"/>
          </w:tcPr>
          <w:p w:rsidR="004E0BF5" w:rsidRPr="00A75A33" w:rsidRDefault="004E0BF5" w:rsidP="004E0BF5">
            <w:pPr>
              <w:ind w:left="-90"/>
              <w:rPr>
                <w:b/>
                <w:bCs/>
                <w:sz w:val="14"/>
                <w:szCs w:val="14"/>
              </w:rPr>
            </w:pPr>
            <w:r w:rsidRPr="00A75A33">
              <w:rPr>
                <w:b/>
                <w:bCs/>
                <w:sz w:val="14"/>
                <w:szCs w:val="14"/>
              </w:rPr>
              <w:t>F.Other Exports</w:t>
            </w:r>
          </w:p>
        </w:tc>
        <w:tc>
          <w:tcPr>
            <w:tcW w:w="734" w:type="dxa"/>
            <w:tcBorders>
              <w:top w:val="nil"/>
              <w:left w:val="nil"/>
              <w:bottom w:val="nil"/>
              <w:right w:val="nil"/>
            </w:tcBorders>
            <w:shd w:val="clear" w:color="auto" w:fill="auto"/>
            <w:noWrap/>
            <w:tcMar>
              <w:left w:w="43" w:type="dxa"/>
              <w:right w:w="43" w:type="dxa"/>
            </w:tcMar>
            <w:vAlign w:val="center"/>
          </w:tcPr>
          <w:p w:rsidR="004E0BF5" w:rsidRDefault="004E0BF5" w:rsidP="004E0BF5">
            <w:pPr>
              <w:jc w:val="right"/>
              <w:rPr>
                <w:b/>
                <w:bCs/>
                <w:color w:val="000000"/>
                <w:sz w:val="14"/>
                <w:szCs w:val="14"/>
              </w:rPr>
            </w:pPr>
            <w:r>
              <w:rPr>
                <w:b/>
                <w:bCs/>
                <w:color w:val="000000"/>
                <w:sz w:val="14"/>
                <w:szCs w:val="14"/>
              </w:rPr>
              <w:t>836,532</w:t>
            </w:r>
          </w:p>
        </w:tc>
        <w:tc>
          <w:tcPr>
            <w:tcW w:w="759" w:type="dxa"/>
            <w:tcBorders>
              <w:top w:val="nil"/>
              <w:left w:val="nil"/>
              <w:bottom w:val="nil"/>
              <w:right w:val="nil"/>
            </w:tcBorders>
            <w:shd w:val="clear" w:color="auto" w:fill="auto"/>
            <w:noWrap/>
            <w:tcMar>
              <w:left w:w="43" w:type="dxa"/>
              <w:right w:w="43" w:type="dxa"/>
            </w:tcMar>
            <w:vAlign w:val="center"/>
          </w:tcPr>
          <w:p w:rsidR="004E0BF5" w:rsidRDefault="004E0BF5" w:rsidP="004E0BF5">
            <w:pPr>
              <w:jc w:val="right"/>
              <w:rPr>
                <w:b/>
                <w:bCs/>
                <w:color w:val="000000"/>
                <w:sz w:val="14"/>
                <w:szCs w:val="14"/>
              </w:rPr>
            </w:pPr>
            <w:r>
              <w:rPr>
                <w:b/>
                <w:bCs/>
                <w:color w:val="000000"/>
                <w:sz w:val="14"/>
                <w:szCs w:val="14"/>
              </w:rPr>
              <w:t>782,934</w:t>
            </w:r>
          </w:p>
        </w:tc>
        <w:tc>
          <w:tcPr>
            <w:tcW w:w="725" w:type="dxa"/>
            <w:tcBorders>
              <w:top w:val="nil"/>
              <w:left w:val="nil"/>
              <w:bottom w:val="nil"/>
              <w:right w:val="nil"/>
            </w:tcBorders>
            <w:shd w:val="clear" w:color="auto" w:fill="auto"/>
            <w:noWrap/>
            <w:tcMar>
              <w:left w:w="43" w:type="dxa"/>
              <w:right w:w="43" w:type="dxa"/>
            </w:tcMar>
            <w:vAlign w:val="center"/>
          </w:tcPr>
          <w:p w:rsidR="004E0BF5" w:rsidRDefault="004E0BF5" w:rsidP="004E0BF5">
            <w:pPr>
              <w:jc w:val="right"/>
              <w:rPr>
                <w:b/>
                <w:bCs/>
                <w:color w:val="000000"/>
                <w:sz w:val="14"/>
                <w:szCs w:val="14"/>
              </w:rPr>
            </w:pPr>
            <w:r>
              <w:rPr>
                <w:b/>
                <w:bCs/>
                <w:color w:val="000000"/>
                <w:sz w:val="14"/>
                <w:szCs w:val="14"/>
              </w:rPr>
              <w:t>18,244</w:t>
            </w:r>
          </w:p>
        </w:tc>
        <w:tc>
          <w:tcPr>
            <w:tcW w:w="725" w:type="dxa"/>
            <w:tcBorders>
              <w:top w:val="nil"/>
              <w:left w:val="nil"/>
              <w:bottom w:val="nil"/>
              <w:right w:val="nil"/>
            </w:tcBorders>
            <w:shd w:val="clear" w:color="auto" w:fill="auto"/>
            <w:tcMar>
              <w:left w:w="43" w:type="dxa"/>
              <w:right w:w="43" w:type="dxa"/>
            </w:tcMar>
            <w:vAlign w:val="center"/>
          </w:tcPr>
          <w:p w:rsidR="004E0BF5" w:rsidRDefault="004E0BF5" w:rsidP="004E0BF5">
            <w:pPr>
              <w:jc w:val="right"/>
              <w:rPr>
                <w:b/>
                <w:bCs/>
                <w:color w:val="000000"/>
                <w:sz w:val="14"/>
                <w:szCs w:val="14"/>
              </w:rPr>
            </w:pPr>
            <w:r>
              <w:rPr>
                <w:b/>
                <w:bCs/>
                <w:color w:val="000000"/>
                <w:sz w:val="14"/>
                <w:szCs w:val="14"/>
              </w:rPr>
              <w:t>17,260</w:t>
            </w:r>
          </w:p>
        </w:tc>
        <w:tc>
          <w:tcPr>
            <w:tcW w:w="810" w:type="dxa"/>
            <w:tcBorders>
              <w:top w:val="nil"/>
              <w:left w:val="nil"/>
              <w:bottom w:val="nil"/>
              <w:right w:val="nil"/>
            </w:tcBorders>
            <w:shd w:val="clear" w:color="auto" w:fill="auto"/>
            <w:tcMar>
              <w:left w:w="43" w:type="dxa"/>
              <w:right w:w="43" w:type="dxa"/>
            </w:tcMar>
            <w:vAlign w:val="center"/>
          </w:tcPr>
          <w:p w:rsidR="004E0BF5" w:rsidRDefault="004E0BF5" w:rsidP="004E0BF5">
            <w:pPr>
              <w:jc w:val="right"/>
              <w:rPr>
                <w:b/>
                <w:bCs/>
                <w:color w:val="000000"/>
                <w:sz w:val="14"/>
                <w:szCs w:val="14"/>
              </w:rPr>
            </w:pPr>
            <w:r>
              <w:rPr>
                <w:b/>
                <w:bCs/>
                <w:color w:val="000000"/>
                <w:sz w:val="14"/>
                <w:szCs w:val="14"/>
              </w:rPr>
              <w:t>26,108</w:t>
            </w:r>
          </w:p>
        </w:tc>
        <w:tc>
          <w:tcPr>
            <w:tcW w:w="720" w:type="dxa"/>
            <w:tcBorders>
              <w:top w:val="nil"/>
              <w:left w:val="nil"/>
              <w:bottom w:val="nil"/>
              <w:right w:val="nil"/>
            </w:tcBorders>
            <w:tcMar>
              <w:left w:w="43" w:type="dxa"/>
              <w:right w:w="43" w:type="dxa"/>
            </w:tcMar>
            <w:vAlign w:val="center"/>
          </w:tcPr>
          <w:p w:rsidR="004E0BF5" w:rsidRDefault="004E0BF5" w:rsidP="004E0BF5">
            <w:pPr>
              <w:jc w:val="right"/>
              <w:rPr>
                <w:b/>
                <w:bCs/>
                <w:color w:val="000000"/>
                <w:sz w:val="14"/>
                <w:szCs w:val="14"/>
              </w:rPr>
            </w:pPr>
            <w:r>
              <w:rPr>
                <w:b/>
                <w:bCs/>
                <w:color w:val="000000"/>
                <w:sz w:val="14"/>
                <w:szCs w:val="14"/>
              </w:rPr>
              <w:t>44,793</w:t>
            </w:r>
          </w:p>
        </w:tc>
        <w:tc>
          <w:tcPr>
            <w:tcW w:w="720" w:type="dxa"/>
            <w:tcBorders>
              <w:top w:val="nil"/>
              <w:left w:val="nil"/>
              <w:bottom w:val="nil"/>
              <w:right w:val="nil"/>
            </w:tcBorders>
            <w:shd w:val="clear" w:color="auto" w:fill="auto"/>
            <w:tcMar>
              <w:left w:w="43" w:type="dxa"/>
              <w:right w:w="43" w:type="dxa"/>
            </w:tcMar>
            <w:vAlign w:val="center"/>
          </w:tcPr>
          <w:p w:rsidR="004E0BF5" w:rsidRDefault="004E0BF5" w:rsidP="004E0BF5">
            <w:pPr>
              <w:jc w:val="right"/>
              <w:rPr>
                <w:b/>
                <w:bCs/>
                <w:color w:val="000000"/>
                <w:sz w:val="14"/>
                <w:szCs w:val="14"/>
              </w:rPr>
            </w:pPr>
            <w:r>
              <w:rPr>
                <w:b/>
                <w:bCs/>
                <w:color w:val="000000"/>
                <w:sz w:val="14"/>
                <w:szCs w:val="14"/>
              </w:rPr>
              <w:t>159,880</w:t>
            </w:r>
          </w:p>
        </w:tc>
        <w:tc>
          <w:tcPr>
            <w:tcW w:w="720" w:type="dxa"/>
            <w:tcBorders>
              <w:top w:val="nil"/>
              <w:left w:val="nil"/>
              <w:bottom w:val="nil"/>
              <w:right w:val="nil"/>
            </w:tcBorders>
            <w:shd w:val="clear" w:color="auto" w:fill="auto"/>
            <w:tcMar>
              <w:left w:w="43" w:type="dxa"/>
              <w:right w:w="43" w:type="dxa"/>
            </w:tcMar>
            <w:vAlign w:val="center"/>
          </w:tcPr>
          <w:p w:rsidR="004E0BF5" w:rsidRDefault="004E0BF5" w:rsidP="004E0BF5">
            <w:pPr>
              <w:jc w:val="right"/>
              <w:rPr>
                <w:b/>
                <w:bCs/>
                <w:color w:val="000000"/>
                <w:sz w:val="14"/>
                <w:szCs w:val="14"/>
              </w:rPr>
            </w:pPr>
            <w:r>
              <w:rPr>
                <w:b/>
                <w:bCs/>
                <w:color w:val="000000"/>
                <w:sz w:val="14"/>
                <w:szCs w:val="14"/>
              </w:rPr>
              <w:t>95,766</w:t>
            </w:r>
          </w:p>
        </w:tc>
        <w:tc>
          <w:tcPr>
            <w:tcW w:w="720" w:type="dxa"/>
            <w:tcBorders>
              <w:top w:val="nil"/>
              <w:left w:val="nil"/>
              <w:bottom w:val="nil"/>
              <w:right w:val="nil"/>
            </w:tcBorders>
            <w:shd w:val="clear" w:color="auto" w:fill="auto"/>
            <w:tcMar>
              <w:left w:w="43" w:type="dxa"/>
              <w:right w:w="43" w:type="dxa"/>
            </w:tcMar>
            <w:vAlign w:val="center"/>
          </w:tcPr>
          <w:p w:rsidR="004E0BF5" w:rsidRDefault="004E0BF5" w:rsidP="004E0BF5">
            <w:pPr>
              <w:jc w:val="right"/>
              <w:rPr>
                <w:b/>
                <w:bCs/>
                <w:color w:val="000000"/>
                <w:sz w:val="14"/>
                <w:szCs w:val="14"/>
              </w:rPr>
            </w:pPr>
            <w:r>
              <w:rPr>
                <w:b/>
                <w:bCs/>
                <w:color w:val="000000"/>
                <w:sz w:val="14"/>
                <w:szCs w:val="14"/>
              </w:rPr>
              <w:t>(32,094)</w:t>
            </w:r>
          </w:p>
        </w:tc>
      </w:tr>
      <w:tr w:rsidR="004E0BF5" w:rsidRPr="00BF4323" w:rsidTr="00AE6250">
        <w:trPr>
          <w:cantSplit/>
          <w:trHeight w:val="216"/>
        </w:trPr>
        <w:tc>
          <w:tcPr>
            <w:tcW w:w="2565" w:type="dxa"/>
            <w:tcBorders>
              <w:top w:val="nil"/>
              <w:left w:val="nil"/>
              <w:bottom w:val="nil"/>
              <w:right w:val="nil"/>
            </w:tcBorders>
            <w:shd w:val="clear" w:color="auto" w:fill="auto"/>
            <w:noWrap/>
            <w:vAlign w:val="bottom"/>
          </w:tcPr>
          <w:p w:rsidR="004E0BF5" w:rsidRPr="00A75A33" w:rsidRDefault="004E0BF5" w:rsidP="004E0BF5">
            <w:pPr>
              <w:ind w:left="-90"/>
              <w:rPr>
                <w:b/>
                <w:bCs/>
                <w:sz w:val="14"/>
                <w:szCs w:val="14"/>
              </w:rPr>
            </w:pPr>
            <w:r w:rsidRPr="00A75A33">
              <w:rPr>
                <w:b/>
                <w:bCs/>
                <w:sz w:val="14"/>
                <w:szCs w:val="14"/>
              </w:rPr>
              <w:t>G. Less: Freight and insurance</w:t>
            </w:r>
          </w:p>
        </w:tc>
        <w:tc>
          <w:tcPr>
            <w:tcW w:w="734" w:type="dxa"/>
            <w:tcBorders>
              <w:top w:val="nil"/>
              <w:left w:val="nil"/>
              <w:bottom w:val="nil"/>
              <w:right w:val="nil"/>
            </w:tcBorders>
            <w:shd w:val="clear" w:color="auto" w:fill="auto"/>
            <w:noWrap/>
            <w:tcMar>
              <w:left w:w="43" w:type="dxa"/>
              <w:right w:w="43" w:type="dxa"/>
            </w:tcMar>
            <w:vAlign w:val="center"/>
          </w:tcPr>
          <w:p w:rsidR="004E0BF5" w:rsidRDefault="004E0BF5" w:rsidP="004E0BF5">
            <w:pPr>
              <w:jc w:val="right"/>
              <w:rPr>
                <w:b/>
                <w:bCs/>
                <w:color w:val="000000"/>
                <w:sz w:val="14"/>
                <w:szCs w:val="14"/>
              </w:rPr>
            </w:pPr>
            <w:r>
              <w:rPr>
                <w:b/>
                <w:bCs/>
                <w:color w:val="000000"/>
                <w:sz w:val="14"/>
                <w:szCs w:val="14"/>
              </w:rPr>
              <w:t>196,042</w:t>
            </w:r>
          </w:p>
        </w:tc>
        <w:tc>
          <w:tcPr>
            <w:tcW w:w="759" w:type="dxa"/>
            <w:tcBorders>
              <w:top w:val="nil"/>
              <w:left w:val="nil"/>
              <w:bottom w:val="nil"/>
              <w:right w:val="nil"/>
            </w:tcBorders>
            <w:shd w:val="clear" w:color="auto" w:fill="auto"/>
            <w:noWrap/>
            <w:tcMar>
              <w:left w:w="43" w:type="dxa"/>
              <w:right w:w="43" w:type="dxa"/>
            </w:tcMar>
            <w:vAlign w:val="center"/>
          </w:tcPr>
          <w:p w:rsidR="004E0BF5" w:rsidRDefault="004E0BF5" w:rsidP="004E0BF5">
            <w:pPr>
              <w:jc w:val="right"/>
              <w:rPr>
                <w:b/>
                <w:bCs/>
                <w:color w:val="000000"/>
                <w:sz w:val="14"/>
                <w:szCs w:val="14"/>
              </w:rPr>
            </w:pPr>
            <w:r>
              <w:rPr>
                <w:b/>
                <w:bCs/>
                <w:color w:val="000000"/>
                <w:sz w:val="14"/>
                <w:szCs w:val="14"/>
              </w:rPr>
              <w:t>233,790</w:t>
            </w:r>
          </w:p>
        </w:tc>
        <w:tc>
          <w:tcPr>
            <w:tcW w:w="725" w:type="dxa"/>
            <w:tcBorders>
              <w:top w:val="nil"/>
              <w:left w:val="nil"/>
              <w:bottom w:val="nil"/>
              <w:right w:val="nil"/>
            </w:tcBorders>
            <w:shd w:val="clear" w:color="auto" w:fill="auto"/>
            <w:noWrap/>
            <w:tcMar>
              <w:left w:w="43" w:type="dxa"/>
              <w:right w:w="43" w:type="dxa"/>
            </w:tcMar>
            <w:vAlign w:val="center"/>
          </w:tcPr>
          <w:p w:rsidR="004E0BF5" w:rsidRDefault="004E0BF5" w:rsidP="004E0BF5">
            <w:pPr>
              <w:jc w:val="right"/>
              <w:rPr>
                <w:b/>
                <w:bCs/>
                <w:color w:val="000000"/>
                <w:sz w:val="14"/>
                <w:szCs w:val="14"/>
              </w:rPr>
            </w:pPr>
            <w:r>
              <w:rPr>
                <w:b/>
                <w:bCs/>
                <w:color w:val="000000"/>
                <w:sz w:val="14"/>
                <w:szCs w:val="14"/>
              </w:rPr>
              <w:t>(51,123)</w:t>
            </w:r>
          </w:p>
        </w:tc>
        <w:tc>
          <w:tcPr>
            <w:tcW w:w="725" w:type="dxa"/>
            <w:tcBorders>
              <w:top w:val="nil"/>
              <w:left w:val="nil"/>
              <w:bottom w:val="nil"/>
              <w:right w:val="nil"/>
            </w:tcBorders>
            <w:shd w:val="clear" w:color="auto" w:fill="auto"/>
            <w:tcMar>
              <w:left w:w="43" w:type="dxa"/>
              <w:right w:w="43" w:type="dxa"/>
            </w:tcMar>
            <w:vAlign w:val="center"/>
          </w:tcPr>
          <w:p w:rsidR="004E0BF5" w:rsidRDefault="004E0BF5" w:rsidP="004E0BF5">
            <w:pPr>
              <w:jc w:val="right"/>
              <w:rPr>
                <w:b/>
                <w:bCs/>
                <w:color w:val="000000"/>
                <w:sz w:val="14"/>
                <w:szCs w:val="14"/>
              </w:rPr>
            </w:pPr>
            <w:r>
              <w:rPr>
                <w:b/>
                <w:bCs/>
                <w:color w:val="000000"/>
                <w:sz w:val="14"/>
                <w:szCs w:val="14"/>
              </w:rPr>
              <w:t>51,246</w:t>
            </w:r>
          </w:p>
        </w:tc>
        <w:tc>
          <w:tcPr>
            <w:tcW w:w="810" w:type="dxa"/>
            <w:tcBorders>
              <w:top w:val="nil"/>
              <w:left w:val="nil"/>
              <w:bottom w:val="nil"/>
              <w:right w:val="nil"/>
            </w:tcBorders>
            <w:shd w:val="clear" w:color="auto" w:fill="auto"/>
            <w:tcMar>
              <w:left w:w="43" w:type="dxa"/>
              <w:right w:w="43" w:type="dxa"/>
            </w:tcMar>
            <w:vAlign w:val="center"/>
          </w:tcPr>
          <w:p w:rsidR="004E0BF5" w:rsidRDefault="004E0BF5" w:rsidP="004E0BF5">
            <w:pPr>
              <w:jc w:val="right"/>
              <w:rPr>
                <w:b/>
                <w:bCs/>
                <w:color w:val="000000"/>
                <w:sz w:val="14"/>
                <w:szCs w:val="14"/>
              </w:rPr>
            </w:pPr>
            <w:r>
              <w:rPr>
                <w:b/>
                <w:bCs/>
                <w:color w:val="000000"/>
                <w:sz w:val="14"/>
                <w:szCs w:val="14"/>
              </w:rPr>
              <w:t>17,808</w:t>
            </w:r>
          </w:p>
        </w:tc>
        <w:tc>
          <w:tcPr>
            <w:tcW w:w="720" w:type="dxa"/>
            <w:tcBorders>
              <w:top w:val="nil"/>
              <w:left w:val="nil"/>
              <w:bottom w:val="nil"/>
              <w:right w:val="nil"/>
            </w:tcBorders>
            <w:tcMar>
              <w:left w:w="43" w:type="dxa"/>
              <w:right w:w="43" w:type="dxa"/>
            </w:tcMar>
            <w:vAlign w:val="center"/>
          </w:tcPr>
          <w:p w:rsidR="004E0BF5" w:rsidRDefault="004E0BF5" w:rsidP="004E0BF5">
            <w:pPr>
              <w:jc w:val="right"/>
              <w:rPr>
                <w:b/>
                <w:bCs/>
                <w:color w:val="000000"/>
                <w:sz w:val="14"/>
                <w:szCs w:val="14"/>
              </w:rPr>
            </w:pPr>
            <w:r>
              <w:rPr>
                <w:b/>
                <w:bCs/>
                <w:color w:val="000000"/>
                <w:sz w:val="14"/>
                <w:szCs w:val="14"/>
              </w:rPr>
              <w:t>17,808</w:t>
            </w:r>
          </w:p>
        </w:tc>
        <w:tc>
          <w:tcPr>
            <w:tcW w:w="720" w:type="dxa"/>
            <w:tcBorders>
              <w:top w:val="nil"/>
              <w:left w:val="nil"/>
              <w:bottom w:val="nil"/>
              <w:right w:val="nil"/>
            </w:tcBorders>
            <w:shd w:val="clear" w:color="auto" w:fill="auto"/>
            <w:tcMar>
              <w:left w:w="43" w:type="dxa"/>
              <w:right w:w="43" w:type="dxa"/>
            </w:tcMar>
            <w:vAlign w:val="center"/>
          </w:tcPr>
          <w:p w:rsidR="004E0BF5" w:rsidRDefault="004E0BF5" w:rsidP="004E0BF5">
            <w:pPr>
              <w:jc w:val="right"/>
              <w:rPr>
                <w:b/>
                <w:bCs/>
                <w:color w:val="000000"/>
                <w:sz w:val="14"/>
                <w:szCs w:val="14"/>
              </w:rPr>
            </w:pPr>
            <w:r>
              <w:rPr>
                <w:b/>
                <w:bCs/>
                <w:color w:val="000000"/>
                <w:sz w:val="14"/>
                <w:szCs w:val="14"/>
              </w:rPr>
              <w:t>16,641</w:t>
            </w:r>
          </w:p>
        </w:tc>
        <w:tc>
          <w:tcPr>
            <w:tcW w:w="720" w:type="dxa"/>
            <w:tcBorders>
              <w:top w:val="nil"/>
              <w:left w:val="nil"/>
              <w:bottom w:val="nil"/>
              <w:right w:val="nil"/>
            </w:tcBorders>
            <w:shd w:val="clear" w:color="auto" w:fill="auto"/>
            <w:tcMar>
              <w:left w:w="43" w:type="dxa"/>
              <w:right w:w="43" w:type="dxa"/>
            </w:tcMar>
            <w:vAlign w:val="center"/>
          </w:tcPr>
          <w:p w:rsidR="004E0BF5" w:rsidRDefault="004E0BF5" w:rsidP="004E0BF5">
            <w:pPr>
              <w:jc w:val="right"/>
              <w:rPr>
                <w:b/>
                <w:bCs/>
                <w:color w:val="000000"/>
                <w:sz w:val="14"/>
                <w:szCs w:val="14"/>
              </w:rPr>
            </w:pPr>
            <w:r>
              <w:rPr>
                <w:b/>
                <w:bCs/>
                <w:color w:val="000000"/>
                <w:sz w:val="14"/>
                <w:szCs w:val="14"/>
              </w:rPr>
              <w:t>16,641</w:t>
            </w:r>
          </w:p>
        </w:tc>
        <w:tc>
          <w:tcPr>
            <w:tcW w:w="720" w:type="dxa"/>
            <w:tcBorders>
              <w:top w:val="nil"/>
              <w:left w:val="nil"/>
              <w:bottom w:val="nil"/>
              <w:right w:val="nil"/>
            </w:tcBorders>
            <w:shd w:val="clear" w:color="auto" w:fill="auto"/>
            <w:tcMar>
              <w:left w:w="43" w:type="dxa"/>
              <w:right w:w="43" w:type="dxa"/>
            </w:tcMar>
            <w:vAlign w:val="center"/>
          </w:tcPr>
          <w:p w:rsidR="004E0BF5" w:rsidRDefault="004E0BF5" w:rsidP="004E0BF5">
            <w:pPr>
              <w:jc w:val="right"/>
              <w:rPr>
                <w:b/>
                <w:bCs/>
                <w:color w:val="000000"/>
                <w:sz w:val="14"/>
                <w:szCs w:val="14"/>
              </w:rPr>
            </w:pPr>
            <w:r>
              <w:rPr>
                <w:b/>
                <w:bCs/>
                <w:color w:val="000000"/>
                <w:sz w:val="14"/>
                <w:szCs w:val="14"/>
              </w:rPr>
              <w:t>16,641</w:t>
            </w:r>
          </w:p>
        </w:tc>
      </w:tr>
      <w:tr w:rsidR="004E0BF5" w:rsidRPr="00BF4323" w:rsidTr="00AE6250">
        <w:trPr>
          <w:cantSplit/>
          <w:trHeight w:val="216"/>
        </w:trPr>
        <w:tc>
          <w:tcPr>
            <w:tcW w:w="2565" w:type="dxa"/>
            <w:tcBorders>
              <w:top w:val="single" w:sz="12" w:space="0" w:color="auto"/>
              <w:left w:val="nil"/>
              <w:bottom w:val="single" w:sz="12" w:space="0" w:color="auto"/>
              <w:right w:val="nil"/>
            </w:tcBorders>
            <w:shd w:val="clear" w:color="auto" w:fill="auto"/>
            <w:noWrap/>
            <w:vAlign w:val="center"/>
          </w:tcPr>
          <w:p w:rsidR="004E0BF5" w:rsidRPr="00A75A33" w:rsidRDefault="004E0BF5" w:rsidP="004E0BF5">
            <w:pPr>
              <w:rPr>
                <w:b/>
                <w:bCs/>
                <w:sz w:val="14"/>
                <w:szCs w:val="14"/>
              </w:rPr>
            </w:pPr>
            <w:r w:rsidRPr="00A75A33">
              <w:rPr>
                <w:b/>
                <w:bCs/>
                <w:sz w:val="14"/>
                <w:szCs w:val="14"/>
              </w:rPr>
              <w:t>Total Export  BOP</w:t>
            </w:r>
          </w:p>
        </w:tc>
        <w:tc>
          <w:tcPr>
            <w:tcW w:w="734"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4E0BF5" w:rsidRDefault="004E0BF5" w:rsidP="004E0BF5">
            <w:pPr>
              <w:jc w:val="right"/>
              <w:rPr>
                <w:b/>
                <w:bCs/>
                <w:color w:val="000000"/>
                <w:sz w:val="14"/>
                <w:szCs w:val="14"/>
              </w:rPr>
            </w:pPr>
            <w:r>
              <w:rPr>
                <w:b/>
                <w:bCs/>
                <w:color w:val="000000"/>
                <w:sz w:val="14"/>
                <w:szCs w:val="14"/>
              </w:rPr>
              <w:t>22,003,050</w:t>
            </w:r>
          </w:p>
        </w:tc>
        <w:tc>
          <w:tcPr>
            <w:tcW w:w="759"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4E0BF5" w:rsidRDefault="004E0BF5" w:rsidP="004E0BF5">
            <w:pPr>
              <w:jc w:val="right"/>
              <w:rPr>
                <w:b/>
                <w:bCs/>
                <w:color w:val="000000"/>
                <w:sz w:val="14"/>
                <w:szCs w:val="14"/>
              </w:rPr>
            </w:pPr>
            <w:r>
              <w:rPr>
                <w:b/>
                <w:bCs/>
                <w:color w:val="000000"/>
                <w:sz w:val="14"/>
                <w:szCs w:val="14"/>
              </w:rPr>
              <w:t>24,824,000</w:t>
            </w:r>
          </w:p>
        </w:tc>
        <w:tc>
          <w:tcPr>
            <w:tcW w:w="725"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4E0BF5" w:rsidRDefault="004E0BF5" w:rsidP="004E0BF5">
            <w:pPr>
              <w:jc w:val="right"/>
              <w:rPr>
                <w:b/>
                <w:bCs/>
                <w:color w:val="000000"/>
                <w:sz w:val="14"/>
                <w:szCs w:val="14"/>
              </w:rPr>
            </w:pPr>
            <w:r>
              <w:rPr>
                <w:b/>
                <w:bCs/>
                <w:color w:val="000000"/>
                <w:sz w:val="14"/>
                <w:szCs w:val="14"/>
              </w:rPr>
              <w:t>2,100,000</w:t>
            </w:r>
          </w:p>
        </w:tc>
        <w:tc>
          <w:tcPr>
            <w:tcW w:w="725" w:type="dxa"/>
            <w:tcBorders>
              <w:top w:val="single" w:sz="12" w:space="0" w:color="auto"/>
              <w:left w:val="nil"/>
              <w:bottom w:val="single" w:sz="12" w:space="0" w:color="auto"/>
              <w:right w:val="nil"/>
            </w:tcBorders>
            <w:shd w:val="clear" w:color="auto" w:fill="auto"/>
            <w:tcMar>
              <w:left w:w="43" w:type="dxa"/>
              <w:right w:w="43" w:type="dxa"/>
            </w:tcMar>
            <w:vAlign w:val="center"/>
          </w:tcPr>
          <w:p w:rsidR="004E0BF5" w:rsidRDefault="004E0BF5" w:rsidP="004E0BF5">
            <w:pPr>
              <w:jc w:val="right"/>
              <w:rPr>
                <w:b/>
                <w:bCs/>
                <w:color w:val="000000"/>
                <w:sz w:val="14"/>
                <w:szCs w:val="14"/>
              </w:rPr>
            </w:pPr>
            <w:r>
              <w:rPr>
                <w:b/>
                <w:bCs/>
                <w:color w:val="000000"/>
                <w:sz w:val="14"/>
                <w:szCs w:val="14"/>
              </w:rPr>
              <w:t>2,056,000</w:t>
            </w:r>
          </w:p>
        </w:tc>
        <w:tc>
          <w:tcPr>
            <w:tcW w:w="810" w:type="dxa"/>
            <w:tcBorders>
              <w:top w:val="single" w:sz="12" w:space="0" w:color="auto"/>
              <w:left w:val="nil"/>
              <w:bottom w:val="single" w:sz="12" w:space="0" w:color="auto"/>
              <w:right w:val="nil"/>
            </w:tcBorders>
            <w:shd w:val="clear" w:color="auto" w:fill="auto"/>
            <w:tcMar>
              <w:left w:w="43" w:type="dxa"/>
              <w:right w:w="43" w:type="dxa"/>
            </w:tcMar>
            <w:vAlign w:val="center"/>
          </w:tcPr>
          <w:p w:rsidR="004E0BF5" w:rsidRDefault="004E0BF5" w:rsidP="004E0BF5">
            <w:pPr>
              <w:jc w:val="right"/>
              <w:rPr>
                <w:b/>
                <w:bCs/>
                <w:color w:val="000000"/>
                <w:sz w:val="14"/>
                <w:szCs w:val="14"/>
              </w:rPr>
            </w:pPr>
            <w:r>
              <w:rPr>
                <w:b/>
                <w:bCs/>
                <w:color w:val="000000"/>
                <w:sz w:val="14"/>
                <w:szCs w:val="14"/>
              </w:rPr>
              <w:t>2,059,000</w:t>
            </w:r>
          </w:p>
        </w:tc>
        <w:tc>
          <w:tcPr>
            <w:tcW w:w="720" w:type="dxa"/>
            <w:tcBorders>
              <w:top w:val="single" w:sz="12" w:space="0" w:color="auto"/>
              <w:left w:val="nil"/>
              <w:bottom w:val="single" w:sz="12" w:space="0" w:color="auto"/>
              <w:right w:val="nil"/>
            </w:tcBorders>
            <w:tcMar>
              <w:left w:w="43" w:type="dxa"/>
              <w:right w:w="43" w:type="dxa"/>
            </w:tcMar>
            <w:vAlign w:val="center"/>
          </w:tcPr>
          <w:p w:rsidR="004E0BF5" w:rsidRDefault="004E0BF5" w:rsidP="004E0BF5">
            <w:pPr>
              <w:jc w:val="right"/>
              <w:rPr>
                <w:b/>
                <w:bCs/>
                <w:color w:val="000000"/>
                <w:sz w:val="14"/>
                <w:szCs w:val="14"/>
              </w:rPr>
            </w:pPr>
            <w:r>
              <w:rPr>
                <w:b/>
                <w:bCs/>
                <w:color w:val="000000"/>
                <w:sz w:val="14"/>
                <w:szCs w:val="14"/>
              </w:rPr>
              <w:t>1,893,000</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4E0BF5" w:rsidRDefault="004E0BF5" w:rsidP="004E0BF5">
            <w:pPr>
              <w:jc w:val="right"/>
              <w:rPr>
                <w:b/>
                <w:bCs/>
                <w:color w:val="000000"/>
                <w:sz w:val="14"/>
                <w:szCs w:val="14"/>
              </w:rPr>
            </w:pPr>
            <w:r>
              <w:rPr>
                <w:b/>
                <w:bCs/>
                <w:color w:val="000000"/>
                <w:sz w:val="14"/>
                <w:szCs w:val="14"/>
              </w:rPr>
              <w:t>2,004,000</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4E0BF5" w:rsidRDefault="004E0BF5" w:rsidP="004E0BF5">
            <w:pPr>
              <w:jc w:val="right"/>
              <w:rPr>
                <w:b/>
                <w:bCs/>
                <w:color w:val="000000"/>
                <w:sz w:val="14"/>
                <w:szCs w:val="14"/>
              </w:rPr>
            </w:pPr>
            <w:r>
              <w:rPr>
                <w:b/>
                <w:bCs/>
                <w:color w:val="000000"/>
                <w:sz w:val="14"/>
                <w:szCs w:val="14"/>
              </w:rPr>
              <w:t>2,272,000</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4E0BF5" w:rsidRDefault="004E0BF5" w:rsidP="004E0BF5">
            <w:pPr>
              <w:jc w:val="right"/>
              <w:rPr>
                <w:b/>
                <w:bCs/>
                <w:color w:val="000000"/>
                <w:sz w:val="14"/>
                <w:szCs w:val="14"/>
              </w:rPr>
            </w:pPr>
            <w:r>
              <w:rPr>
                <w:b/>
                <w:bCs/>
                <w:color w:val="000000"/>
                <w:sz w:val="14"/>
                <w:szCs w:val="14"/>
              </w:rPr>
              <w:t>1,862,000</w:t>
            </w:r>
          </w:p>
        </w:tc>
      </w:tr>
      <w:tr w:rsidR="004E0E24" w:rsidRPr="00BF4323" w:rsidTr="0078712A">
        <w:trPr>
          <w:cantSplit/>
          <w:trHeight w:hRule="exact" w:val="477"/>
        </w:trPr>
        <w:tc>
          <w:tcPr>
            <w:tcW w:w="9198" w:type="dxa"/>
            <w:gridSpan w:val="10"/>
            <w:tcBorders>
              <w:top w:val="single" w:sz="12" w:space="0" w:color="auto"/>
              <w:left w:val="nil"/>
              <w:right w:val="nil"/>
            </w:tcBorders>
          </w:tcPr>
          <w:p w:rsidR="004E0E24" w:rsidRPr="008851A7" w:rsidRDefault="004E0E24" w:rsidP="004E0E24">
            <w:pPr>
              <w:ind w:left="342" w:right="-108" w:hanging="342"/>
              <w:rPr>
                <w:sz w:val="12"/>
                <w:szCs w:val="12"/>
              </w:rPr>
            </w:pPr>
            <w:r w:rsidRPr="008851A7">
              <w:rPr>
                <w:sz w:val="12"/>
                <w:szCs w:val="12"/>
              </w:rPr>
              <w:t>Note: Other exports includes land borne export, export of samples, export processing zone, outstanding export bills and refund &amp; rebate, repairs on goods, goods procured on ports by carriers less freight on exports.</w:t>
            </w:r>
          </w:p>
          <w:p w:rsidR="004E0E24" w:rsidRPr="008851A7" w:rsidRDefault="004E0E24" w:rsidP="004E0E24">
            <w:pPr>
              <w:ind w:left="342" w:right="-108" w:hanging="342"/>
              <w:rPr>
                <w:b/>
                <w:bCs/>
                <w:sz w:val="12"/>
                <w:szCs w:val="12"/>
              </w:rPr>
            </w:pPr>
            <w:r w:rsidRPr="008851A7">
              <w:rPr>
                <w:b/>
                <w:bCs/>
                <w:sz w:val="12"/>
                <w:szCs w:val="12"/>
              </w:rPr>
              <w:t xml:space="preserve">Archive Link: </w:t>
            </w:r>
            <w:hyperlink r:id="rId22" w:history="1">
              <w:r w:rsidRPr="008851A7">
                <w:rPr>
                  <w:rStyle w:val="Hyperlink"/>
                  <w:sz w:val="12"/>
                  <w:szCs w:val="12"/>
                </w:rPr>
                <w:t>http://www.sbp.org.pk/ecodata/Exports-(BOP)-Commodities.xls</w:t>
              </w:r>
            </w:hyperlink>
          </w:p>
        </w:tc>
      </w:tr>
    </w:tbl>
    <w:p w:rsidR="006951B1" w:rsidRDefault="006951B1" w:rsidP="004F1D29">
      <w:pPr>
        <w:rPr>
          <w:sz w:val="19"/>
          <w:szCs w:val="19"/>
        </w:rPr>
      </w:pPr>
    </w:p>
    <w:p w:rsidR="006951B1" w:rsidRDefault="006951B1" w:rsidP="004F1D29">
      <w:pPr>
        <w:rPr>
          <w:sz w:val="19"/>
          <w:szCs w:val="19"/>
        </w:rPr>
      </w:pPr>
    </w:p>
    <w:p w:rsidR="0078712A" w:rsidRDefault="0078712A" w:rsidP="004F1D29">
      <w:pPr>
        <w:rPr>
          <w:sz w:val="19"/>
          <w:szCs w:val="19"/>
        </w:rPr>
      </w:pPr>
    </w:p>
    <w:p w:rsidR="006951B1" w:rsidRDefault="006951B1" w:rsidP="004F1D29">
      <w:pPr>
        <w:rPr>
          <w:sz w:val="19"/>
          <w:szCs w:val="19"/>
        </w:rPr>
      </w:pPr>
    </w:p>
    <w:tbl>
      <w:tblPr>
        <w:tblpPr w:leftFromText="180" w:rightFromText="180" w:vertAnchor="page" w:horzAnchor="margin" w:tblpXSpec="center" w:tblpY="1048"/>
        <w:tblW w:w="9198" w:type="dxa"/>
        <w:tblLayout w:type="fixed"/>
        <w:tblLook w:val="0000" w:firstRow="0" w:lastRow="0" w:firstColumn="0" w:lastColumn="0" w:noHBand="0" w:noVBand="0"/>
      </w:tblPr>
      <w:tblGrid>
        <w:gridCol w:w="2628"/>
        <w:gridCol w:w="757"/>
        <w:gridCol w:w="722"/>
        <w:gridCol w:w="771"/>
        <w:gridCol w:w="720"/>
        <w:gridCol w:w="720"/>
        <w:gridCol w:w="720"/>
        <w:gridCol w:w="720"/>
        <w:gridCol w:w="720"/>
        <w:gridCol w:w="720"/>
      </w:tblGrid>
      <w:tr w:rsidR="0078712A" w:rsidRPr="00BF4323" w:rsidTr="0078712A">
        <w:trPr>
          <w:trHeight w:val="255"/>
        </w:trPr>
        <w:tc>
          <w:tcPr>
            <w:tcW w:w="9198" w:type="dxa"/>
            <w:gridSpan w:val="10"/>
            <w:tcBorders>
              <w:top w:val="nil"/>
              <w:left w:val="nil"/>
              <w:right w:val="nil"/>
            </w:tcBorders>
          </w:tcPr>
          <w:p w:rsidR="0078712A" w:rsidRPr="00BF4323" w:rsidRDefault="0078712A" w:rsidP="0078712A">
            <w:pPr>
              <w:jc w:val="center"/>
              <w:rPr>
                <w:b/>
                <w:bCs/>
                <w:sz w:val="28"/>
                <w:szCs w:val="28"/>
              </w:rPr>
            </w:pPr>
            <w:r>
              <w:rPr>
                <w:b/>
                <w:bCs/>
                <w:sz w:val="28"/>
                <w:szCs w:val="28"/>
              </w:rPr>
              <w:t>4.16</w:t>
            </w:r>
            <w:r w:rsidRPr="00BF4323">
              <w:rPr>
                <w:b/>
                <w:bCs/>
                <w:sz w:val="28"/>
                <w:szCs w:val="28"/>
              </w:rPr>
              <w:t xml:space="preserve">  Exports By Selected Commodities</w:t>
            </w:r>
          </w:p>
        </w:tc>
      </w:tr>
      <w:tr w:rsidR="0078712A" w:rsidRPr="00BF4323" w:rsidTr="0078712A">
        <w:trPr>
          <w:trHeight w:val="95"/>
        </w:trPr>
        <w:tc>
          <w:tcPr>
            <w:tcW w:w="9198" w:type="dxa"/>
            <w:gridSpan w:val="10"/>
            <w:tcBorders>
              <w:top w:val="nil"/>
              <w:left w:val="nil"/>
              <w:right w:val="nil"/>
            </w:tcBorders>
          </w:tcPr>
          <w:p w:rsidR="0078712A" w:rsidRPr="00BF4323" w:rsidRDefault="0078712A" w:rsidP="0078712A">
            <w:pPr>
              <w:jc w:val="center"/>
              <w:rPr>
                <w:sz w:val="16"/>
                <w:szCs w:val="16"/>
              </w:rPr>
            </w:pPr>
            <w:r w:rsidRPr="00BF4323">
              <w:rPr>
                <w:sz w:val="16"/>
                <w:szCs w:val="16"/>
              </w:rPr>
              <w:t>(b) Pakistan Bureau of Statistics</w:t>
            </w:r>
          </w:p>
        </w:tc>
      </w:tr>
      <w:tr w:rsidR="0078712A" w:rsidRPr="00BF4323" w:rsidTr="0078712A">
        <w:trPr>
          <w:trHeight w:val="95"/>
        </w:trPr>
        <w:tc>
          <w:tcPr>
            <w:tcW w:w="9198" w:type="dxa"/>
            <w:gridSpan w:val="10"/>
            <w:tcBorders>
              <w:left w:val="nil"/>
              <w:bottom w:val="single" w:sz="12" w:space="0" w:color="auto"/>
              <w:right w:val="nil"/>
            </w:tcBorders>
          </w:tcPr>
          <w:p w:rsidR="0078712A" w:rsidRPr="00BF4323" w:rsidRDefault="0078712A" w:rsidP="0078712A">
            <w:pPr>
              <w:jc w:val="right"/>
              <w:rPr>
                <w:sz w:val="14"/>
                <w:szCs w:val="14"/>
              </w:rPr>
            </w:pPr>
            <w:r w:rsidRPr="00BF4323">
              <w:rPr>
                <w:sz w:val="14"/>
                <w:szCs w:val="14"/>
              </w:rPr>
              <w:t>(Thousand US Dollars)</w:t>
            </w:r>
          </w:p>
        </w:tc>
      </w:tr>
      <w:tr w:rsidR="00791CF6" w:rsidRPr="00BF4323" w:rsidTr="00791CF6">
        <w:trPr>
          <w:cantSplit/>
          <w:trHeight w:val="70"/>
        </w:trPr>
        <w:tc>
          <w:tcPr>
            <w:tcW w:w="2628" w:type="dxa"/>
            <w:vMerge w:val="restart"/>
            <w:tcBorders>
              <w:top w:val="single" w:sz="8" w:space="0" w:color="auto"/>
              <w:bottom w:val="single" w:sz="12" w:space="0" w:color="auto"/>
              <w:right w:val="single" w:sz="4" w:space="0" w:color="auto"/>
            </w:tcBorders>
            <w:shd w:val="clear" w:color="auto" w:fill="auto"/>
            <w:noWrap/>
            <w:vAlign w:val="center"/>
          </w:tcPr>
          <w:p w:rsidR="00791CF6" w:rsidRPr="00BF4323" w:rsidRDefault="00791CF6" w:rsidP="0078712A">
            <w:pPr>
              <w:ind w:firstLineChars="200" w:firstLine="321"/>
              <w:rPr>
                <w:b/>
                <w:bCs/>
                <w:sz w:val="16"/>
                <w:szCs w:val="16"/>
              </w:rPr>
            </w:pPr>
            <w:r w:rsidRPr="00BF4323">
              <w:rPr>
                <w:b/>
                <w:bCs/>
                <w:sz w:val="16"/>
                <w:szCs w:val="16"/>
              </w:rPr>
              <w:t>COMMODITIES</w:t>
            </w:r>
          </w:p>
        </w:tc>
        <w:tc>
          <w:tcPr>
            <w:tcW w:w="757" w:type="dxa"/>
            <w:vMerge w:val="restart"/>
            <w:tcBorders>
              <w:top w:val="nil"/>
              <w:left w:val="single" w:sz="4" w:space="0" w:color="auto"/>
              <w:bottom w:val="single" w:sz="12" w:space="0" w:color="auto"/>
              <w:right w:val="single" w:sz="4" w:space="0" w:color="auto"/>
            </w:tcBorders>
            <w:shd w:val="clear" w:color="auto" w:fill="auto"/>
            <w:noWrap/>
            <w:tcMar>
              <w:left w:w="72" w:type="dxa"/>
              <w:right w:w="72" w:type="dxa"/>
            </w:tcMar>
            <w:vAlign w:val="center"/>
          </w:tcPr>
          <w:p w:rsidR="00791CF6" w:rsidRPr="002B6501" w:rsidRDefault="00791CF6" w:rsidP="0078712A">
            <w:pPr>
              <w:ind w:right="-105"/>
              <w:jc w:val="center"/>
              <w:rPr>
                <w:b/>
                <w:bCs/>
                <w:sz w:val="16"/>
                <w:szCs w:val="16"/>
              </w:rPr>
            </w:pPr>
            <w:r>
              <w:rPr>
                <w:b/>
                <w:bCs/>
                <w:sz w:val="16"/>
                <w:szCs w:val="16"/>
              </w:rPr>
              <w:t>FY</w:t>
            </w:r>
            <w:r w:rsidRPr="002B6501">
              <w:rPr>
                <w:b/>
                <w:bCs/>
                <w:sz w:val="16"/>
                <w:szCs w:val="16"/>
              </w:rPr>
              <w:t>17</w:t>
            </w:r>
          </w:p>
        </w:tc>
        <w:tc>
          <w:tcPr>
            <w:tcW w:w="722" w:type="dxa"/>
            <w:vMerge w:val="restart"/>
            <w:tcBorders>
              <w:top w:val="single" w:sz="8" w:space="0" w:color="auto"/>
              <w:left w:val="single" w:sz="4" w:space="0" w:color="auto"/>
              <w:bottom w:val="single" w:sz="12" w:space="0" w:color="auto"/>
              <w:right w:val="single" w:sz="4" w:space="0" w:color="auto"/>
            </w:tcBorders>
            <w:shd w:val="clear" w:color="auto" w:fill="auto"/>
            <w:noWrap/>
            <w:tcMar>
              <w:left w:w="72" w:type="dxa"/>
              <w:right w:w="72" w:type="dxa"/>
            </w:tcMar>
            <w:vAlign w:val="center"/>
          </w:tcPr>
          <w:p w:rsidR="00791CF6" w:rsidRPr="002B6501" w:rsidRDefault="00791CF6" w:rsidP="0078712A">
            <w:pPr>
              <w:ind w:right="-105"/>
              <w:jc w:val="center"/>
              <w:rPr>
                <w:b/>
                <w:bCs/>
                <w:sz w:val="16"/>
                <w:szCs w:val="16"/>
              </w:rPr>
            </w:pPr>
            <w:r>
              <w:rPr>
                <w:b/>
                <w:bCs/>
                <w:sz w:val="16"/>
                <w:szCs w:val="16"/>
              </w:rPr>
              <w:t>FY18</w:t>
            </w:r>
          </w:p>
        </w:tc>
        <w:tc>
          <w:tcPr>
            <w:tcW w:w="3651" w:type="dxa"/>
            <w:gridSpan w:val="5"/>
            <w:tcBorders>
              <w:top w:val="single" w:sz="8" w:space="0" w:color="auto"/>
              <w:left w:val="single" w:sz="4" w:space="0" w:color="auto"/>
              <w:bottom w:val="single" w:sz="4" w:space="0" w:color="auto"/>
            </w:tcBorders>
            <w:shd w:val="clear" w:color="auto" w:fill="auto"/>
            <w:noWrap/>
            <w:tcMar>
              <w:left w:w="43" w:type="dxa"/>
              <w:right w:w="43" w:type="dxa"/>
            </w:tcMar>
            <w:vAlign w:val="center"/>
          </w:tcPr>
          <w:p w:rsidR="00791CF6" w:rsidRPr="002B6501" w:rsidRDefault="00791CF6" w:rsidP="0078712A">
            <w:pPr>
              <w:jc w:val="center"/>
              <w:rPr>
                <w:b/>
                <w:bCs/>
                <w:sz w:val="16"/>
                <w:szCs w:val="16"/>
              </w:rPr>
            </w:pPr>
            <w:r>
              <w:rPr>
                <w:b/>
                <w:bCs/>
                <w:sz w:val="16"/>
                <w:szCs w:val="16"/>
              </w:rPr>
              <w:t>2018</w:t>
            </w:r>
          </w:p>
        </w:tc>
        <w:tc>
          <w:tcPr>
            <w:tcW w:w="1440" w:type="dxa"/>
            <w:gridSpan w:val="2"/>
            <w:tcBorders>
              <w:top w:val="single" w:sz="8" w:space="0" w:color="auto"/>
              <w:left w:val="single" w:sz="4" w:space="0" w:color="auto"/>
              <w:bottom w:val="single" w:sz="4" w:space="0" w:color="auto"/>
            </w:tcBorders>
            <w:shd w:val="clear" w:color="auto" w:fill="auto"/>
            <w:vAlign w:val="center"/>
          </w:tcPr>
          <w:p w:rsidR="00791CF6" w:rsidRPr="002B6501" w:rsidRDefault="00791CF6" w:rsidP="0078712A">
            <w:pPr>
              <w:jc w:val="center"/>
              <w:rPr>
                <w:b/>
                <w:bCs/>
                <w:sz w:val="16"/>
                <w:szCs w:val="16"/>
              </w:rPr>
            </w:pPr>
            <w:r>
              <w:rPr>
                <w:b/>
                <w:bCs/>
                <w:sz w:val="16"/>
                <w:szCs w:val="16"/>
              </w:rPr>
              <w:t>2019</w:t>
            </w:r>
          </w:p>
        </w:tc>
      </w:tr>
      <w:tr w:rsidR="00791CF6" w:rsidRPr="00BF4323" w:rsidTr="00791CF6">
        <w:trPr>
          <w:cantSplit/>
          <w:trHeight w:val="133"/>
        </w:trPr>
        <w:tc>
          <w:tcPr>
            <w:tcW w:w="2628" w:type="dxa"/>
            <w:vMerge/>
            <w:tcBorders>
              <w:top w:val="single" w:sz="12" w:space="0" w:color="auto"/>
              <w:bottom w:val="single" w:sz="12" w:space="0" w:color="auto"/>
              <w:right w:val="single" w:sz="4" w:space="0" w:color="auto"/>
            </w:tcBorders>
            <w:shd w:val="clear" w:color="auto" w:fill="auto"/>
            <w:noWrap/>
            <w:vAlign w:val="bottom"/>
          </w:tcPr>
          <w:p w:rsidR="00791CF6" w:rsidRPr="00BF4323" w:rsidRDefault="00791CF6" w:rsidP="00791CF6">
            <w:pPr>
              <w:rPr>
                <w:sz w:val="16"/>
                <w:szCs w:val="16"/>
              </w:rPr>
            </w:pPr>
          </w:p>
        </w:tc>
        <w:tc>
          <w:tcPr>
            <w:tcW w:w="757" w:type="dxa"/>
            <w:vMerge/>
            <w:tcBorders>
              <w:left w:val="single" w:sz="4" w:space="0" w:color="auto"/>
              <w:bottom w:val="single" w:sz="12" w:space="0" w:color="auto"/>
              <w:right w:val="single" w:sz="4" w:space="0" w:color="auto"/>
            </w:tcBorders>
            <w:shd w:val="clear" w:color="auto" w:fill="auto"/>
            <w:noWrap/>
            <w:tcMar>
              <w:left w:w="43" w:type="dxa"/>
              <w:right w:w="43" w:type="dxa"/>
            </w:tcMar>
            <w:vAlign w:val="center"/>
          </w:tcPr>
          <w:p w:rsidR="00791CF6" w:rsidRPr="00BF4323" w:rsidRDefault="00791CF6" w:rsidP="00791CF6">
            <w:pPr>
              <w:jc w:val="right"/>
              <w:rPr>
                <w:b/>
                <w:bCs/>
                <w:sz w:val="15"/>
                <w:szCs w:val="15"/>
              </w:rPr>
            </w:pPr>
          </w:p>
        </w:tc>
        <w:tc>
          <w:tcPr>
            <w:tcW w:w="722" w:type="dxa"/>
            <w:vMerge/>
            <w:tcBorders>
              <w:top w:val="single" w:sz="12" w:space="0" w:color="auto"/>
              <w:left w:val="single" w:sz="4" w:space="0" w:color="auto"/>
              <w:bottom w:val="single" w:sz="12" w:space="0" w:color="auto"/>
              <w:right w:val="single" w:sz="4" w:space="0" w:color="auto"/>
            </w:tcBorders>
            <w:shd w:val="clear" w:color="auto" w:fill="auto"/>
            <w:noWrap/>
            <w:tcMar>
              <w:left w:w="43" w:type="dxa"/>
              <w:right w:w="43" w:type="dxa"/>
            </w:tcMar>
            <w:vAlign w:val="center"/>
          </w:tcPr>
          <w:p w:rsidR="00791CF6" w:rsidRPr="00BF4323" w:rsidRDefault="00791CF6" w:rsidP="00791CF6">
            <w:pPr>
              <w:jc w:val="right"/>
              <w:rPr>
                <w:b/>
                <w:bCs/>
                <w:sz w:val="15"/>
                <w:szCs w:val="15"/>
              </w:rPr>
            </w:pPr>
          </w:p>
        </w:tc>
        <w:tc>
          <w:tcPr>
            <w:tcW w:w="771" w:type="dxa"/>
            <w:tcBorders>
              <w:top w:val="single" w:sz="4" w:space="0" w:color="auto"/>
              <w:left w:val="single" w:sz="4" w:space="0" w:color="auto"/>
              <w:bottom w:val="single" w:sz="12" w:space="0" w:color="auto"/>
            </w:tcBorders>
            <w:shd w:val="clear" w:color="auto" w:fill="auto"/>
            <w:noWrap/>
            <w:tcMar>
              <w:left w:w="43" w:type="dxa"/>
              <w:right w:w="43" w:type="dxa"/>
            </w:tcMar>
            <w:vAlign w:val="center"/>
          </w:tcPr>
          <w:p w:rsidR="00791CF6" w:rsidRPr="002B6501" w:rsidRDefault="00791CF6" w:rsidP="00791CF6">
            <w:pPr>
              <w:jc w:val="right"/>
              <w:rPr>
                <w:b/>
                <w:sz w:val="14"/>
                <w:szCs w:val="14"/>
              </w:rPr>
            </w:pPr>
            <w:r>
              <w:rPr>
                <w:b/>
                <w:sz w:val="14"/>
                <w:szCs w:val="14"/>
              </w:rPr>
              <w:t>Jan</w:t>
            </w:r>
          </w:p>
        </w:tc>
        <w:tc>
          <w:tcPr>
            <w:tcW w:w="720" w:type="dxa"/>
            <w:tcBorders>
              <w:top w:val="single" w:sz="4" w:space="0" w:color="auto"/>
              <w:bottom w:val="single" w:sz="12" w:space="0" w:color="auto"/>
              <w:right w:val="single" w:sz="4" w:space="0" w:color="auto"/>
            </w:tcBorders>
            <w:tcMar>
              <w:left w:w="43" w:type="dxa"/>
              <w:right w:w="115" w:type="dxa"/>
            </w:tcMar>
            <w:vAlign w:val="center"/>
          </w:tcPr>
          <w:p w:rsidR="00791CF6" w:rsidRPr="002B6501" w:rsidRDefault="00791CF6" w:rsidP="00791CF6">
            <w:pPr>
              <w:jc w:val="right"/>
              <w:rPr>
                <w:b/>
                <w:sz w:val="14"/>
                <w:szCs w:val="14"/>
              </w:rPr>
            </w:pPr>
            <w:r>
              <w:rPr>
                <w:b/>
                <w:sz w:val="14"/>
                <w:szCs w:val="14"/>
              </w:rPr>
              <w:t>Feb</w:t>
            </w:r>
          </w:p>
        </w:tc>
        <w:tc>
          <w:tcPr>
            <w:tcW w:w="720" w:type="dxa"/>
            <w:tcBorders>
              <w:top w:val="single" w:sz="4" w:space="0" w:color="auto"/>
              <w:left w:val="single" w:sz="4" w:space="0" w:color="auto"/>
              <w:bottom w:val="single" w:sz="12" w:space="0" w:color="auto"/>
            </w:tcBorders>
            <w:shd w:val="clear" w:color="auto" w:fill="auto"/>
            <w:tcMar>
              <w:left w:w="43" w:type="dxa"/>
              <w:right w:w="115" w:type="dxa"/>
            </w:tcMar>
            <w:vAlign w:val="center"/>
          </w:tcPr>
          <w:p w:rsidR="00791CF6" w:rsidRPr="002B6501" w:rsidRDefault="00791CF6" w:rsidP="00791CF6">
            <w:pPr>
              <w:jc w:val="right"/>
              <w:rPr>
                <w:b/>
                <w:color w:val="000000"/>
                <w:sz w:val="14"/>
                <w:szCs w:val="14"/>
              </w:rPr>
            </w:pPr>
            <w:r>
              <w:rPr>
                <w:b/>
                <w:color w:val="000000"/>
                <w:sz w:val="14"/>
                <w:szCs w:val="14"/>
              </w:rPr>
              <w:t xml:space="preserve">Oct </w:t>
            </w:r>
          </w:p>
        </w:tc>
        <w:tc>
          <w:tcPr>
            <w:tcW w:w="720" w:type="dxa"/>
            <w:tcBorders>
              <w:top w:val="nil"/>
              <w:bottom w:val="single" w:sz="12" w:space="0" w:color="auto"/>
            </w:tcBorders>
            <w:shd w:val="clear" w:color="auto" w:fill="auto"/>
            <w:tcMar>
              <w:left w:w="43" w:type="dxa"/>
              <w:right w:w="115" w:type="dxa"/>
            </w:tcMar>
            <w:vAlign w:val="center"/>
          </w:tcPr>
          <w:p w:rsidR="00791CF6" w:rsidRPr="002B6501" w:rsidRDefault="00791CF6" w:rsidP="00791CF6">
            <w:pPr>
              <w:jc w:val="right"/>
              <w:rPr>
                <w:b/>
                <w:color w:val="000000"/>
                <w:sz w:val="14"/>
                <w:szCs w:val="14"/>
              </w:rPr>
            </w:pPr>
            <w:r>
              <w:rPr>
                <w:b/>
                <w:color w:val="000000"/>
                <w:sz w:val="14"/>
                <w:szCs w:val="14"/>
              </w:rPr>
              <w:t>Nov</w:t>
            </w:r>
          </w:p>
        </w:tc>
        <w:tc>
          <w:tcPr>
            <w:tcW w:w="720" w:type="dxa"/>
            <w:tcBorders>
              <w:top w:val="nil"/>
              <w:bottom w:val="single" w:sz="12" w:space="0" w:color="auto"/>
              <w:right w:val="single" w:sz="4" w:space="0" w:color="auto"/>
            </w:tcBorders>
            <w:shd w:val="clear" w:color="auto" w:fill="auto"/>
            <w:tcMar>
              <w:left w:w="43" w:type="dxa"/>
              <w:right w:w="115" w:type="dxa"/>
            </w:tcMar>
            <w:vAlign w:val="center"/>
          </w:tcPr>
          <w:p w:rsidR="00791CF6" w:rsidRPr="002B6501" w:rsidRDefault="00791CF6" w:rsidP="00791CF6">
            <w:pPr>
              <w:jc w:val="right"/>
              <w:rPr>
                <w:b/>
                <w:color w:val="000000"/>
                <w:sz w:val="14"/>
                <w:szCs w:val="14"/>
              </w:rPr>
            </w:pPr>
            <w:r>
              <w:rPr>
                <w:b/>
                <w:color w:val="000000"/>
                <w:sz w:val="14"/>
                <w:szCs w:val="14"/>
              </w:rPr>
              <w:t>Dec</w:t>
            </w:r>
          </w:p>
        </w:tc>
        <w:tc>
          <w:tcPr>
            <w:tcW w:w="720" w:type="dxa"/>
            <w:tcBorders>
              <w:top w:val="nil"/>
              <w:left w:val="single" w:sz="4" w:space="0" w:color="auto"/>
              <w:bottom w:val="single" w:sz="12" w:space="0" w:color="auto"/>
            </w:tcBorders>
            <w:shd w:val="clear" w:color="auto" w:fill="auto"/>
            <w:tcMar>
              <w:left w:w="43" w:type="dxa"/>
              <w:right w:w="115" w:type="dxa"/>
            </w:tcMar>
            <w:vAlign w:val="center"/>
          </w:tcPr>
          <w:p w:rsidR="00791CF6" w:rsidRPr="002B6501" w:rsidRDefault="00791CF6" w:rsidP="001E10ED">
            <w:pPr>
              <w:jc w:val="right"/>
              <w:rPr>
                <w:b/>
                <w:color w:val="000000"/>
                <w:sz w:val="14"/>
                <w:szCs w:val="14"/>
              </w:rPr>
            </w:pPr>
            <w:r>
              <w:rPr>
                <w:b/>
                <w:color w:val="000000"/>
                <w:sz w:val="14"/>
                <w:szCs w:val="14"/>
              </w:rPr>
              <w:t>Jan</w:t>
            </w:r>
          </w:p>
        </w:tc>
        <w:tc>
          <w:tcPr>
            <w:tcW w:w="720" w:type="dxa"/>
            <w:tcBorders>
              <w:top w:val="single" w:sz="4" w:space="0" w:color="auto"/>
              <w:bottom w:val="single" w:sz="12" w:space="0" w:color="auto"/>
            </w:tcBorders>
            <w:shd w:val="clear" w:color="auto" w:fill="auto"/>
            <w:tcMar>
              <w:left w:w="43" w:type="dxa"/>
              <w:right w:w="115" w:type="dxa"/>
            </w:tcMar>
            <w:vAlign w:val="center"/>
          </w:tcPr>
          <w:p w:rsidR="00791CF6" w:rsidRPr="002B6501" w:rsidRDefault="00791CF6" w:rsidP="00791CF6">
            <w:pPr>
              <w:jc w:val="right"/>
              <w:rPr>
                <w:b/>
                <w:color w:val="000000"/>
                <w:sz w:val="14"/>
                <w:szCs w:val="14"/>
              </w:rPr>
            </w:pPr>
            <w:r>
              <w:rPr>
                <w:b/>
                <w:color w:val="000000"/>
                <w:sz w:val="14"/>
                <w:szCs w:val="14"/>
              </w:rPr>
              <w:t>Feb</w:t>
            </w:r>
            <w:r w:rsidRPr="00917F31">
              <w:rPr>
                <w:b/>
                <w:color w:val="000000"/>
                <w:sz w:val="14"/>
                <w:szCs w:val="14"/>
                <w:vertAlign w:val="superscript"/>
              </w:rPr>
              <w:t xml:space="preserve"> P</w:t>
            </w:r>
          </w:p>
        </w:tc>
      </w:tr>
      <w:tr w:rsidR="001E10ED" w:rsidRPr="00BF4323" w:rsidTr="001E10ED">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1E10ED" w:rsidRPr="002B6501" w:rsidRDefault="001E10ED" w:rsidP="001E10ED">
            <w:pPr>
              <w:rPr>
                <w:b/>
                <w:bCs/>
                <w:sz w:val="14"/>
                <w:szCs w:val="14"/>
              </w:rPr>
            </w:pPr>
            <w:r w:rsidRPr="002B6501">
              <w:rPr>
                <w:b/>
                <w:bCs/>
                <w:sz w:val="14"/>
                <w:szCs w:val="14"/>
              </w:rPr>
              <w:t>A. Food Group</w:t>
            </w:r>
          </w:p>
        </w:tc>
        <w:tc>
          <w:tcPr>
            <w:tcW w:w="757" w:type="dxa"/>
            <w:tcBorders>
              <w:top w:val="nil"/>
              <w:left w:val="nil"/>
              <w:bottom w:val="nil"/>
              <w:right w:val="nil"/>
            </w:tcBorders>
            <w:shd w:val="clear" w:color="auto" w:fill="auto"/>
            <w:noWrap/>
            <w:tcMar>
              <w:left w:w="43" w:type="dxa"/>
              <w:right w:w="43" w:type="dxa"/>
            </w:tcMar>
            <w:vAlign w:val="center"/>
          </w:tcPr>
          <w:p w:rsidR="001E10ED" w:rsidRDefault="001E10ED" w:rsidP="001E10ED">
            <w:pPr>
              <w:jc w:val="right"/>
              <w:rPr>
                <w:b/>
                <w:bCs/>
                <w:color w:val="000000"/>
                <w:sz w:val="13"/>
                <w:szCs w:val="13"/>
              </w:rPr>
            </w:pPr>
            <w:r>
              <w:rPr>
                <w:b/>
                <w:bCs/>
                <w:color w:val="000000"/>
                <w:sz w:val="13"/>
                <w:szCs w:val="13"/>
              </w:rPr>
              <w:t>3,711,158</w:t>
            </w:r>
          </w:p>
        </w:tc>
        <w:tc>
          <w:tcPr>
            <w:tcW w:w="722" w:type="dxa"/>
            <w:tcBorders>
              <w:top w:val="nil"/>
              <w:left w:val="nil"/>
              <w:bottom w:val="nil"/>
              <w:right w:val="nil"/>
            </w:tcBorders>
            <w:shd w:val="clear" w:color="auto" w:fill="auto"/>
            <w:noWrap/>
            <w:tcMar>
              <w:left w:w="43" w:type="dxa"/>
              <w:right w:w="43" w:type="dxa"/>
            </w:tcMar>
            <w:vAlign w:val="center"/>
          </w:tcPr>
          <w:p w:rsidR="001E10ED" w:rsidRDefault="001E10ED" w:rsidP="001E10ED">
            <w:pPr>
              <w:jc w:val="right"/>
              <w:rPr>
                <w:b/>
                <w:bCs/>
                <w:color w:val="000000"/>
                <w:sz w:val="13"/>
                <w:szCs w:val="13"/>
              </w:rPr>
            </w:pPr>
            <w:r>
              <w:rPr>
                <w:b/>
                <w:bCs/>
                <w:color w:val="000000"/>
                <w:sz w:val="13"/>
                <w:szCs w:val="13"/>
              </w:rPr>
              <w:t>4,797,783</w:t>
            </w:r>
          </w:p>
        </w:tc>
        <w:tc>
          <w:tcPr>
            <w:tcW w:w="771" w:type="dxa"/>
            <w:tcBorders>
              <w:top w:val="nil"/>
              <w:left w:val="nil"/>
              <w:bottom w:val="nil"/>
              <w:right w:val="nil"/>
            </w:tcBorders>
            <w:shd w:val="clear" w:color="auto" w:fill="auto"/>
            <w:noWrap/>
            <w:tcMar>
              <w:left w:w="43" w:type="dxa"/>
              <w:right w:w="43" w:type="dxa"/>
            </w:tcMar>
            <w:vAlign w:val="center"/>
          </w:tcPr>
          <w:p w:rsidR="001E10ED" w:rsidRDefault="001E10ED" w:rsidP="001E10ED">
            <w:pPr>
              <w:jc w:val="right"/>
              <w:rPr>
                <w:b/>
                <w:bCs/>
                <w:sz w:val="13"/>
                <w:szCs w:val="13"/>
              </w:rPr>
            </w:pPr>
            <w:r>
              <w:rPr>
                <w:b/>
                <w:bCs/>
                <w:sz w:val="13"/>
                <w:szCs w:val="13"/>
              </w:rPr>
              <w:t>469,446</w:t>
            </w:r>
          </w:p>
        </w:tc>
        <w:tc>
          <w:tcPr>
            <w:tcW w:w="720" w:type="dxa"/>
            <w:tcBorders>
              <w:top w:val="nil"/>
              <w:left w:val="nil"/>
              <w:bottom w:val="nil"/>
              <w:right w:val="nil"/>
            </w:tcBorders>
            <w:tcMar>
              <w:left w:w="43" w:type="dxa"/>
              <w:right w:w="43" w:type="dxa"/>
            </w:tcMar>
            <w:vAlign w:val="center"/>
          </w:tcPr>
          <w:p w:rsidR="001E10ED" w:rsidRDefault="001E10ED" w:rsidP="001E10ED">
            <w:pPr>
              <w:jc w:val="right"/>
              <w:rPr>
                <w:b/>
                <w:bCs/>
                <w:sz w:val="13"/>
                <w:szCs w:val="13"/>
              </w:rPr>
            </w:pPr>
            <w:r>
              <w:rPr>
                <w:b/>
                <w:bCs/>
                <w:sz w:val="13"/>
                <w:szCs w:val="13"/>
              </w:rPr>
              <w:t>436,669</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b/>
                <w:bCs/>
                <w:sz w:val="13"/>
                <w:szCs w:val="13"/>
              </w:rPr>
            </w:pPr>
            <w:r>
              <w:rPr>
                <w:b/>
                <w:bCs/>
                <w:sz w:val="13"/>
                <w:szCs w:val="13"/>
              </w:rPr>
              <w:t>306,498</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b/>
                <w:bCs/>
                <w:sz w:val="13"/>
                <w:szCs w:val="13"/>
              </w:rPr>
            </w:pPr>
            <w:r>
              <w:rPr>
                <w:b/>
                <w:bCs/>
                <w:sz w:val="13"/>
                <w:szCs w:val="13"/>
              </w:rPr>
              <w:t>341,957</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b/>
                <w:bCs/>
                <w:sz w:val="13"/>
                <w:szCs w:val="13"/>
              </w:rPr>
            </w:pPr>
            <w:r>
              <w:rPr>
                <w:b/>
                <w:bCs/>
                <w:sz w:val="13"/>
                <w:szCs w:val="13"/>
              </w:rPr>
              <w:t>482,399</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b/>
                <w:bCs/>
                <w:sz w:val="13"/>
                <w:szCs w:val="13"/>
              </w:rPr>
            </w:pPr>
            <w:r>
              <w:rPr>
                <w:b/>
                <w:bCs/>
                <w:sz w:val="13"/>
                <w:szCs w:val="13"/>
              </w:rPr>
              <w:t>472,936</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b/>
                <w:bCs/>
                <w:sz w:val="13"/>
                <w:szCs w:val="13"/>
              </w:rPr>
            </w:pPr>
            <w:r>
              <w:rPr>
                <w:b/>
                <w:bCs/>
                <w:sz w:val="13"/>
                <w:szCs w:val="13"/>
              </w:rPr>
              <w:t>408,263</w:t>
            </w:r>
          </w:p>
        </w:tc>
      </w:tr>
      <w:tr w:rsidR="001E10ED" w:rsidRPr="00BF4323" w:rsidTr="001E10ED">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1E10ED" w:rsidRPr="002B6501" w:rsidRDefault="001E10ED" w:rsidP="001E10ED">
            <w:pPr>
              <w:ind w:left="180" w:hanging="90"/>
              <w:rPr>
                <w:sz w:val="14"/>
                <w:szCs w:val="14"/>
              </w:rPr>
            </w:pPr>
            <w:r w:rsidRPr="002B6501">
              <w:rPr>
                <w:sz w:val="14"/>
                <w:szCs w:val="14"/>
              </w:rPr>
              <w:t>1 Rice</w:t>
            </w:r>
          </w:p>
        </w:tc>
        <w:tc>
          <w:tcPr>
            <w:tcW w:w="757" w:type="dxa"/>
            <w:tcBorders>
              <w:top w:val="nil"/>
              <w:left w:val="nil"/>
              <w:bottom w:val="nil"/>
              <w:right w:val="nil"/>
            </w:tcBorders>
            <w:shd w:val="clear" w:color="auto" w:fill="auto"/>
            <w:noWrap/>
            <w:tcMar>
              <w:left w:w="43" w:type="dxa"/>
              <w:right w:w="43" w:type="dxa"/>
            </w:tcMar>
            <w:vAlign w:val="center"/>
          </w:tcPr>
          <w:p w:rsidR="001E10ED" w:rsidRDefault="001E10ED" w:rsidP="001E10ED">
            <w:pPr>
              <w:jc w:val="right"/>
              <w:rPr>
                <w:color w:val="000000"/>
                <w:sz w:val="13"/>
                <w:szCs w:val="13"/>
              </w:rPr>
            </w:pPr>
            <w:r>
              <w:rPr>
                <w:color w:val="000000"/>
                <w:sz w:val="13"/>
                <w:szCs w:val="13"/>
              </w:rPr>
              <w:t>1,606,833</w:t>
            </w:r>
          </w:p>
        </w:tc>
        <w:tc>
          <w:tcPr>
            <w:tcW w:w="722" w:type="dxa"/>
            <w:tcBorders>
              <w:top w:val="nil"/>
              <w:left w:val="nil"/>
              <w:bottom w:val="nil"/>
              <w:right w:val="nil"/>
            </w:tcBorders>
            <w:shd w:val="clear" w:color="auto" w:fill="auto"/>
            <w:noWrap/>
            <w:tcMar>
              <w:left w:w="43" w:type="dxa"/>
              <w:right w:w="43" w:type="dxa"/>
            </w:tcMar>
            <w:vAlign w:val="center"/>
          </w:tcPr>
          <w:p w:rsidR="001E10ED" w:rsidRDefault="001E10ED" w:rsidP="001E10ED">
            <w:pPr>
              <w:jc w:val="right"/>
              <w:rPr>
                <w:color w:val="000000"/>
                <w:sz w:val="13"/>
                <w:szCs w:val="13"/>
              </w:rPr>
            </w:pPr>
            <w:r>
              <w:rPr>
                <w:color w:val="000000"/>
                <w:sz w:val="13"/>
                <w:szCs w:val="13"/>
              </w:rPr>
              <w:t>2,035,671</w:t>
            </w:r>
          </w:p>
        </w:tc>
        <w:tc>
          <w:tcPr>
            <w:tcW w:w="771" w:type="dxa"/>
            <w:tcBorders>
              <w:top w:val="nil"/>
              <w:left w:val="nil"/>
              <w:bottom w:val="nil"/>
              <w:right w:val="nil"/>
            </w:tcBorders>
            <w:shd w:val="clear" w:color="auto" w:fill="auto"/>
            <w:noWrap/>
            <w:tcMar>
              <w:left w:w="43" w:type="dxa"/>
              <w:right w:w="43" w:type="dxa"/>
            </w:tcMar>
            <w:vAlign w:val="center"/>
          </w:tcPr>
          <w:p w:rsidR="001E10ED" w:rsidRDefault="001E10ED" w:rsidP="001E10ED">
            <w:pPr>
              <w:jc w:val="right"/>
              <w:rPr>
                <w:sz w:val="13"/>
                <w:szCs w:val="13"/>
              </w:rPr>
            </w:pPr>
            <w:r>
              <w:rPr>
                <w:sz w:val="13"/>
                <w:szCs w:val="13"/>
              </w:rPr>
              <w:t>217,963</w:t>
            </w:r>
          </w:p>
        </w:tc>
        <w:tc>
          <w:tcPr>
            <w:tcW w:w="720" w:type="dxa"/>
            <w:tcBorders>
              <w:top w:val="nil"/>
              <w:left w:val="nil"/>
              <w:bottom w:val="nil"/>
              <w:right w:val="nil"/>
            </w:tcBorders>
            <w:tcMar>
              <w:left w:w="43" w:type="dxa"/>
              <w:right w:w="43" w:type="dxa"/>
            </w:tcMar>
            <w:vAlign w:val="center"/>
          </w:tcPr>
          <w:p w:rsidR="001E10ED" w:rsidRDefault="001E10ED" w:rsidP="001E10ED">
            <w:pPr>
              <w:jc w:val="right"/>
              <w:rPr>
                <w:sz w:val="13"/>
                <w:szCs w:val="13"/>
              </w:rPr>
            </w:pPr>
            <w:r>
              <w:rPr>
                <w:sz w:val="13"/>
                <w:szCs w:val="13"/>
              </w:rPr>
              <w:t>194,393</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sz w:val="13"/>
                <w:szCs w:val="13"/>
              </w:rPr>
            </w:pPr>
            <w:r>
              <w:rPr>
                <w:sz w:val="13"/>
                <w:szCs w:val="13"/>
              </w:rPr>
              <w:t>128,681</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sz w:val="13"/>
                <w:szCs w:val="13"/>
              </w:rPr>
            </w:pPr>
            <w:r>
              <w:rPr>
                <w:sz w:val="13"/>
                <w:szCs w:val="13"/>
              </w:rPr>
              <w:t>162,321</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sz w:val="13"/>
                <w:szCs w:val="13"/>
              </w:rPr>
            </w:pPr>
            <w:r>
              <w:rPr>
                <w:sz w:val="13"/>
                <w:szCs w:val="13"/>
              </w:rPr>
              <w:t>214,775</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sz w:val="13"/>
                <w:szCs w:val="13"/>
              </w:rPr>
            </w:pPr>
            <w:r>
              <w:rPr>
                <w:sz w:val="13"/>
                <w:szCs w:val="13"/>
              </w:rPr>
              <w:t>237,003</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sz w:val="13"/>
                <w:szCs w:val="13"/>
              </w:rPr>
            </w:pPr>
            <w:r>
              <w:rPr>
                <w:sz w:val="13"/>
                <w:szCs w:val="13"/>
              </w:rPr>
              <w:t>203,067</w:t>
            </w:r>
          </w:p>
        </w:tc>
      </w:tr>
      <w:tr w:rsidR="001E10ED" w:rsidRPr="00BF4323" w:rsidTr="001E10ED">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1E10ED" w:rsidRPr="002B6501" w:rsidRDefault="001E10ED" w:rsidP="001E10ED">
            <w:pPr>
              <w:ind w:left="180" w:hanging="90"/>
              <w:rPr>
                <w:sz w:val="14"/>
                <w:szCs w:val="14"/>
              </w:rPr>
            </w:pPr>
            <w:r w:rsidRPr="002B6501">
              <w:rPr>
                <w:sz w:val="14"/>
                <w:szCs w:val="14"/>
              </w:rPr>
              <w:t>a) Basmati</w:t>
            </w:r>
          </w:p>
        </w:tc>
        <w:tc>
          <w:tcPr>
            <w:tcW w:w="757" w:type="dxa"/>
            <w:tcBorders>
              <w:top w:val="nil"/>
              <w:left w:val="nil"/>
              <w:bottom w:val="nil"/>
              <w:right w:val="nil"/>
            </w:tcBorders>
            <w:shd w:val="clear" w:color="auto" w:fill="auto"/>
            <w:noWrap/>
            <w:tcMar>
              <w:left w:w="43" w:type="dxa"/>
              <w:right w:w="43" w:type="dxa"/>
            </w:tcMar>
            <w:vAlign w:val="center"/>
          </w:tcPr>
          <w:p w:rsidR="001E10ED" w:rsidRDefault="001E10ED" w:rsidP="001E10ED">
            <w:pPr>
              <w:jc w:val="right"/>
              <w:rPr>
                <w:color w:val="000000"/>
                <w:sz w:val="13"/>
                <w:szCs w:val="13"/>
              </w:rPr>
            </w:pPr>
            <w:r>
              <w:rPr>
                <w:color w:val="000000"/>
                <w:sz w:val="13"/>
                <w:szCs w:val="13"/>
              </w:rPr>
              <w:t>453,442</w:t>
            </w:r>
          </w:p>
        </w:tc>
        <w:tc>
          <w:tcPr>
            <w:tcW w:w="722" w:type="dxa"/>
            <w:tcBorders>
              <w:top w:val="nil"/>
              <w:left w:val="nil"/>
              <w:bottom w:val="nil"/>
              <w:right w:val="nil"/>
            </w:tcBorders>
            <w:shd w:val="clear" w:color="auto" w:fill="auto"/>
            <w:noWrap/>
            <w:tcMar>
              <w:left w:w="43" w:type="dxa"/>
              <w:right w:w="43" w:type="dxa"/>
            </w:tcMar>
            <w:vAlign w:val="center"/>
          </w:tcPr>
          <w:p w:rsidR="001E10ED" w:rsidRDefault="001E10ED" w:rsidP="001E10ED">
            <w:pPr>
              <w:jc w:val="right"/>
              <w:rPr>
                <w:color w:val="000000"/>
                <w:sz w:val="13"/>
                <w:szCs w:val="13"/>
              </w:rPr>
            </w:pPr>
            <w:r>
              <w:rPr>
                <w:color w:val="000000"/>
                <w:sz w:val="13"/>
                <w:szCs w:val="13"/>
              </w:rPr>
              <w:t>581,927</w:t>
            </w:r>
          </w:p>
        </w:tc>
        <w:tc>
          <w:tcPr>
            <w:tcW w:w="771" w:type="dxa"/>
            <w:tcBorders>
              <w:top w:val="nil"/>
              <w:left w:val="nil"/>
              <w:bottom w:val="nil"/>
              <w:right w:val="nil"/>
            </w:tcBorders>
            <w:shd w:val="clear" w:color="auto" w:fill="auto"/>
            <w:noWrap/>
            <w:tcMar>
              <w:left w:w="43" w:type="dxa"/>
              <w:right w:w="43" w:type="dxa"/>
            </w:tcMar>
            <w:vAlign w:val="center"/>
          </w:tcPr>
          <w:p w:rsidR="001E10ED" w:rsidRDefault="001E10ED" w:rsidP="001E10ED">
            <w:pPr>
              <w:jc w:val="right"/>
              <w:rPr>
                <w:sz w:val="13"/>
                <w:szCs w:val="13"/>
              </w:rPr>
            </w:pPr>
            <w:r>
              <w:rPr>
                <w:sz w:val="13"/>
                <w:szCs w:val="13"/>
              </w:rPr>
              <w:t>51,838</w:t>
            </w:r>
          </w:p>
        </w:tc>
        <w:tc>
          <w:tcPr>
            <w:tcW w:w="720" w:type="dxa"/>
            <w:tcBorders>
              <w:top w:val="nil"/>
              <w:left w:val="nil"/>
              <w:bottom w:val="nil"/>
              <w:right w:val="nil"/>
            </w:tcBorders>
            <w:tcMar>
              <w:left w:w="43" w:type="dxa"/>
              <w:right w:w="43" w:type="dxa"/>
            </w:tcMar>
            <w:vAlign w:val="center"/>
          </w:tcPr>
          <w:p w:rsidR="001E10ED" w:rsidRDefault="001E10ED" w:rsidP="001E10ED">
            <w:pPr>
              <w:jc w:val="right"/>
              <w:rPr>
                <w:sz w:val="13"/>
                <w:szCs w:val="13"/>
              </w:rPr>
            </w:pPr>
            <w:r>
              <w:rPr>
                <w:sz w:val="13"/>
                <w:szCs w:val="13"/>
              </w:rPr>
              <w:t>59,415</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sz w:val="13"/>
                <w:szCs w:val="13"/>
              </w:rPr>
            </w:pPr>
            <w:r>
              <w:rPr>
                <w:sz w:val="13"/>
                <w:szCs w:val="13"/>
              </w:rPr>
              <w:t>33,184</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sz w:val="13"/>
                <w:szCs w:val="13"/>
              </w:rPr>
            </w:pPr>
            <w:r>
              <w:rPr>
                <w:sz w:val="13"/>
                <w:szCs w:val="13"/>
              </w:rPr>
              <w:t>28,504</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sz w:val="13"/>
                <w:szCs w:val="13"/>
              </w:rPr>
            </w:pPr>
            <w:r>
              <w:rPr>
                <w:sz w:val="13"/>
                <w:szCs w:val="13"/>
              </w:rPr>
              <w:t>50,315</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sz w:val="13"/>
                <w:szCs w:val="13"/>
              </w:rPr>
            </w:pPr>
            <w:r>
              <w:rPr>
                <w:sz w:val="13"/>
                <w:szCs w:val="13"/>
              </w:rPr>
              <w:t>49,316</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sz w:val="13"/>
                <w:szCs w:val="13"/>
              </w:rPr>
            </w:pPr>
            <w:r>
              <w:rPr>
                <w:sz w:val="13"/>
                <w:szCs w:val="13"/>
              </w:rPr>
              <w:t>59,915</w:t>
            </w:r>
          </w:p>
        </w:tc>
      </w:tr>
      <w:tr w:rsidR="001E10ED" w:rsidRPr="00BF4323" w:rsidTr="001E10ED">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1E10ED" w:rsidRPr="002B6501" w:rsidRDefault="001E10ED" w:rsidP="001E10ED">
            <w:pPr>
              <w:ind w:left="180" w:hanging="90"/>
              <w:rPr>
                <w:sz w:val="14"/>
                <w:szCs w:val="14"/>
              </w:rPr>
            </w:pPr>
            <w:r w:rsidRPr="002B6501">
              <w:rPr>
                <w:sz w:val="14"/>
                <w:szCs w:val="14"/>
              </w:rPr>
              <w:t>b) Others</w:t>
            </w:r>
          </w:p>
        </w:tc>
        <w:tc>
          <w:tcPr>
            <w:tcW w:w="757" w:type="dxa"/>
            <w:tcBorders>
              <w:top w:val="nil"/>
              <w:left w:val="nil"/>
              <w:bottom w:val="nil"/>
              <w:right w:val="nil"/>
            </w:tcBorders>
            <w:shd w:val="clear" w:color="auto" w:fill="auto"/>
            <w:noWrap/>
            <w:tcMar>
              <w:left w:w="43" w:type="dxa"/>
              <w:right w:w="43" w:type="dxa"/>
            </w:tcMar>
            <w:vAlign w:val="center"/>
          </w:tcPr>
          <w:p w:rsidR="001E10ED" w:rsidRDefault="001E10ED" w:rsidP="001E10ED">
            <w:pPr>
              <w:jc w:val="right"/>
              <w:rPr>
                <w:color w:val="000000"/>
                <w:sz w:val="13"/>
                <w:szCs w:val="13"/>
              </w:rPr>
            </w:pPr>
            <w:r>
              <w:rPr>
                <w:color w:val="000000"/>
                <w:sz w:val="13"/>
                <w:szCs w:val="13"/>
              </w:rPr>
              <w:t>1,153,392</w:t>
            </w:r>
          </w:p>
        </w:tc>
        <w:tc>
          <w:tcPr>
            <w:tcW w:w="722" w:type="dxa"/>
            <w:tcBorders>
              <w:top w:val="nil"/>
              <w:left w:val="nil"/>
              <w:bottom w:val="nil"/>
              <w:right w:val="nil"/>
            </w:tcBorders>
            <w:shd w:val="clear" w:color="auto" w:fill="auto"/>
            <w:noWrap/>
            <w:tcMar>
              <w:left w:w="43" w:type="dxa"/>
              <w:right w:w="43" w:type="dxa"/>
            </w:tcMar>
            <w:vAlign w:val="center"/>
          </w:tcPr>
          <w:p w:rsidR="001E10ED" w:rsidRDefault="001E10ED" w:rsidP="001E10ED">
            <w:pPr>
              <w:jc w:val="right"/>
              <w:rPr>
                <w:color w:val="000000"/>
                <w:sz w:val="13"/>
                <w:szCs w:val="13"/>
              </w:rPr>
            </w:pPr>
            <w:r>
              <w:rPr>
                <w:color w:val="000000"/>
                <w:sz w:val="13"/>
                <w:szCs w:val="13"/>
              </w:rPr>
              <w:t>1,453,745</w:t>
            </w:r>
          </w:p>
        </w:tc>
        <w:tc>
          <w:tcPr>
            <w:tcW w:w="771" w:type="dxa"/>
            <w:tcBorders>
              <w:top w:val="nil"/>
              <w:left w:val="nil"/>
              <w:bottom w:val="nil"/>
              <w:right w:val="nil"/>
            </w:tcBorders>
            <w:shd w:val="clear" w:color="auto" w:fill="auto"/>
            <w:noWrap/>
            <w:tcMar>
              <w:left w:w="43" w:type="dxa"/>
              <w:right w:w="43" w:type="dxa"/>
            </w:tcMar>
            <w:vAlign w:val="center"/>
          </w:tcPr>
          <w:p w:rsidR="001E10ED" w:rsidRDefault="001E10ED" w:rsidP="001E10ED">
            <w:pPr>
              <w:jc w:val="right"/>
              <w:rPr>
                <w:sz w:val="13"/>
                <w:szCs w:val="13"/>
              </w:rPr>
            </w:pPr>
            <w:r>
              <w:rPr>
                <w:sz w:val="13"/>
                <w:szCs w:val="13"/>
              </w:rPr>
              <w:t>166,125</w:t>
            </w:r>
          </w:p>
        </w:tc>
        <w:tc>
          <w:tcPr>
            <w:tcW w:w="720" w:type="dxa"/>
            <w:tcBorders>
              <w:top w:val="nil"/>
              <w:left w:val="nil"/>
              <w:bottom w:val="nil"/>
              <w:right w:val="nil"/>
            </w:tcBorders>
            <w:tcMar>
              <w:left w:w="43" w:type="dxa"/>
              <w:right w:w="43" w:type="dxa"/>
            </w:tcMar>
            <w:vAlign w:val="center"/>
          </w:tcPr>
          <w:p w:rsidR="001E10ED" w:rsidRDefault="001E10ED" w:rsidP="001E10ED">
            <w:pPr>
              <w:jc w:val="right"/>
              <w:rPr>
                <w:sz w:val="13"/>
                <w:szCs w:val="13"/>
              </w:rPr>
            </w:pPr>
            <w:r>
              <w:rPr>
                <w:sz w:val="13"/>
                <w:szCs w:val="13"/>
              </w:rPr>
              <w:t>134,978</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sz w:val="13"/>
                <w:szCs w:val="13"/>
              </w:rPr>
            </w:pPr>
            <w:r>
              <w:rPr>
                <w:sz w:val="13"/>
                <w:szCs w:val="13"/>
              </w:rPr>
              <w:t>95,496</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sz w:val="13"/>
                <w:szCs w:val="13"/>
              </w:rPr>
            </w:pPr>
            <w:r>
              <w:rPr>
                <w:sz w:val="13"/>
                <w:szCs w:val="13"/>
              </w:rPr>
              <w:t>133,817</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sz w:val="13"/>
                <w:szCs w:val="13"/>
              </w:rPr>
            </w:pPr>
            <w:r>
              <w:rPr>
                <w:sz w:val="13"/>
                <w:szCs w:val="13"/>
              </w:rPr>
              <w:t>164,460</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sz w:val="13"/>
                <w:szCs w:val="13"/>
              </w:rPr>
            </w:pPr>
            <w:r>
              <w:rPr>
                <w:sz w:val="13"/>
                <w:szCs w:val="13"/>
              </w:rPr>
              <w:t>187,687</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sz w:val="13"/>
                <w:szCs w:val="13"/>
              </w:rPr>
            </w:pPr>
            <w:r>
              <w:rPr>
                <w:sz w:val="13"/>
                <w:szCs w:val="13"/>
              </w:rPr>
              <w:t>143,152</w:t>
            </w:r>
          </w:p>
        </w:tc>
      </w:tr>
      <w:tr w:rsidR="001E10ED" w:rsidRPr="00BF4323" w:rsidTr="001E10ED">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1E10ED" w:rsidRPr="002B6501" w:rsidRDefault="001E10ED" w:rsidP="001E10ED">
            <w:pPr>
              <w:ind w:left="180" w:hanging="90"/>
              <w:rPr>
                <w:sz w:val="14"/>
                <w:szCs w:val="14"/>
              </w:rPr>
            </w:pPr>
            <w:r w:rsidRPr="002B6501">
              <w:rPr>
                <w:sz w:val="14"/>
                <w:szCs w:val="14"/>
              </w:rPr>
              <w:t>2 Fish  &amp;  Fish Preparations</w:t>
            </w:r>
          </w:p>
        </w:tc>
        <w:tc>
          <w:tcPr>
            <w:tcW w:w="757" w:type="dxa"/>
            <w:tcBorders>
              <w:top w:val="nil"/>
              <w:left w:val="nil"/>
              <w:bottom w:val="nil"/>
              <w:right w:val="nil"/>
            </w:tcBorders>
            <w:shd w:val="clear" w:color="auto" w:fill="auto"/>
            <w:noWrap/>
            <w:tcMar>
              <w:left w:w="43" w:type="dxa"/>
              <w:right w:w="43" w:type="dxa"/>
            </w:tcMar>
            <w:vAlign w:val="center"/>
          </w:tcPr>
          <w:p w:rsidR="001E10ED" w:rsidRDefault="001E10ED" w:rsidP="001E10ED">
            <w:pPr>
              <w:jc w:val="right"/>
              <w:rPr>
                <w:color w:val="000000"/>
                <w:sz w:val="13"/>
                <w:szCs w:val="13"/>
              </w:rPr>
            </w:pPr>
            <w:r>
              <w:rPr>
                <w:color w:val="000000"/>
                <w:sz w:val="13"/>
                <w:szCs w:val="13"/>
              </w:rPr>
              <w:t>393,662</w:t>
            </w:r>
          </w:p>
        </w:tc>
        <w:tc>
          <w:tcPr>
            <w:tcW w:w="722" w:type="dxa"/>
            <w:tcBorders>
              <w:top w:val="nil"/>
              <w:left w:val="nil"/>
              <w:bottom w:val="nil"/>
              <w:right w:val="nil"/>
            </w:tcBorders>
            <w:shd w:val="clear" w:color="auto" w:fill="auto"/>
            <w:noWrap/>
            <w:tcMar>
              <w:left w:w="43" w:type="dxa"/>
              <w:right w:w="43" w:type="dxa"/>
            </w:tcMar>
            <w:vAlign w:val="center"/>
          </w:tcPr>
          <w:p w:rsidR="001E10ED" w:rsidRDefault="001E10ED" w:rsidP="001E10ED">
            <w:pPr>
              <w:jc w:val="right"/>
              <w:rPr>
                <w:color w:val="000000"/>
                <w:sz w:val="13"/>
                <w:szCs w:val="13"/>
              </w:rPr>
            </w:pPr>
            <w:r>
              <w:rPr>
                <w:color w:val="000000"/>
                <w:sz w:val="13"/>
                <w:szCs w:val="13"/>
              </w:rPr>
              <w:t>451,019</w:t>
            </w:r>
          </w:p>
        </w:tc>
        <w:tc>
          <w:tcPr>
            <w:tcW w:w="771" w:type="dxa"/>
            <w:tcBorders>
              <w:top w:val="nil"/>
              <w:left w:val="nil"/>
              <w:bottom w:val="nil"/>
              <w:right w:val="nil"/>
            </w:tcBorders>
            <w:shd w:val="clear" w:color="auto" w:fill="auto"/>
            <w:noWrap/>
            <w:tcMar>
              <w:left w:w="43" w:type="dxa"/>
              <w:right w:w="43" w:type="dxa"/>
            </w:tcMar>
            <w:vAlign w:val="center"/>
          </w:tcPr>
          <w:p w:rsidR="001E10ED" w:rsidRDefault="001E10ED" w:rsidP="001E10ED">
            <w:pPr>
              <w:jc w:val="right"/>
              <w:rPr>
                <w:sz w:val="13"/>
                <w:szCs w:val="13"/>
              </w:rPr>
            </w:pPr>
            <w:r>
              <w:rPr>
                <w:sz w:val="13"/>
                <w:szCs w:val="13"/>
              </w:rPr>
              <w:t>29,033</w:t>
            </w:r>
          </w:p>
        </w:tc>
        <w:tc>
          <w:tcPr>
            <w:tcW w:w="720" w:type="dxa"/>
            <w:tcBorders>
              <w:top w:val="nil"/>
              <w:left w:val="nil"/>
              <w:bottom w:val="nil"/>
              <w:right w:val="nil"/>
            </w:tcBorders>
            <w:tcMar>
              <w:left w:w="43" w:type="dxa"/>
              <w:right w:w="43" w:type="dxa"/>
            </w:tcMar>
            <w:vAlign w:val="center"/>
          </w:tcPr>
          <w:p w:rsidR="001E10ED" w:rsidRDefault="001E10ED" w:rsidP="001E10ED">
            <w:pPr>
              <w:jc w:val="right"/>
              <w:rPr>
                <w:sz w:val="13"/>
                <w:szCs w:val="13"/>
              </w:rPr>
            </w:pPr>
            <w:r>
              <w:rPr>
                <w:sz w:val="13"/>
                <w:szCs w:val="13"/>
              </w:rPr>
              <w:t>34,563</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sz w:val="13"/>
                <w:szCs w:val="13"/>
              </w:rPr>
            </w:pPr>
            <w:r>
              <w:rPr>
                <w:sz w:val="13"/>
                <w:szCs w:val="13"/>
              </w:rPr>
              <w:t>42,482</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sz w:val="13"/>
                <w:szCs w:val="13"/>
              </w:rPr>
            </w:pPr>
            <w:r>
              <w:rPr>
                <w:sz w:val="13"/>
                <w:szCs w:val="13"/>
              </w:rPr>
              <w:t>35,010</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sz w:val="13"/>
                <w:szCs w:val="13"/>
              </w:rPr>
            </w:pPr>
            <w:r>
              <w:rPr>
                <w:sz w:val="13"/>
                <w:szCs w:val="13"/>
              </w:rPr>
              <w:t>38,863</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sz w:val="13"/>
                <w:szCs w:val="13"/>
              </w:rPr>
            </w:pPr>
            <w:r>
              <w:rPr>
                <w:sz w:val="13"/>
                <w:szCs w:val="13"/>
              </w:rPr>
              <w:t>33,607</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sz w:val="13"/>
                <w:szCs w:val="13"/>
              </w:rPr>
            </w:pPr>
            <w:r>
              <w:rPr>
                <w:sz w:val="13"/>
                <w:szCs w:val="13"/>
              </w:rPr>
              <w:t>30,737</w:t>
            </w:r>
          </w:p>
        </w:tc>
      </w:tr>
      <w:tr w:rsidR="001E10ED" w:rsidRPr="00BF4323" w:rsidTr="001E10ED">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1E10ED" w:rsidRPr="002B6501" w:rsidRDefault="001E10ED" w:rsidP="001E10ED">
            <w:pPr>
              <w:ind w:left="180" w:hanging="90"/>
              <w:rPr>
                <w:sz w:val="14"/>
                <w:szCs w:val="14"/>
              </w:rPr>
            </w:pPr>
            <w:r w:rsidRPr="002B6501">
              <w:rPr>
                <w:sz w:val="14"/>
                <w:szCs w:val="14"/>
              </w:rPr>
              <w:t>3 Fruits</w:t>
            </w:r>
          </w:p>
        </w:tc>
        <w:tc>
          <w:tcPr>
            <w:tcW w:w="757" w:type="dxa"/>
            <w:tcBorders>
              <w:top w:val="nil"/>
              <w:left w:val="nil"/>
              <w:bottom w:val="nil"/>
              <w:right w:val="nil"/>
            </w:tcBorders>
            <w:shd w:val="clear" w:color="auto" w:fill="auto"/>
            <w:noWrap/>
            <w:tcMar>
              <w:left w:w="43" w:type="dxa"/>
              <w:right w:w="43" w:type="dxa"/>
            </w:tcMar>
            <w:vAlign w:val="center"/>
          </w:tcPr>
          <w:p w:rsidR="001E10ED" w:rsidRDefault="001E10ED" w:rsidP="001E10ED">
            <w:pPr>
              <w:jc w:val="right"/>
              <w:rPr>
                <w:color w:val="000000"/>
                <w:sz w:val="13"/>
                <w:szCs w:val="13"/>
              </w:rPr>
            </w:pPr>
            <w:r>
              <w:rPr>
                <w:color w:val="000000"/>
                <w:sz w:val="13"/>
                <w:szCs w:val="13"/>
              </w:rPr>
              <w:t>380,903</w:t>
            </w:r>
          </w:p>
        </w:tc>
        <w:tc>
          <w:tcPr>
            <w:tcW w:w="722" w:type="dxa"/>
            <w:tcBorders>
              <w:top w:val="nil"/>
              <w:left w:val="nil"/>
              <w:bottom w:val="nil"/>
              <w:right w:val="nil"/>
            </w:tcBorders>
            <w:shd w:val="clear" w:color="auto" w:fill="auto"/>
            <w:noWrap/>
            <w:tcMar>
              <w:left w:w="43" w:type="dxa"/>
              <w:right w:w="43" w:type="dxa"/>
            </w:tcMar>
            <w:vAlign w:val="center"/>
          </w:tcPr>
          <w:p w:rsidR="001E10ED" w:rsidRDefault="001E10ED" w:rsidP="001E10ED">
            <w:pPr>
              <w:jc w:val="right"/>
              <w:rPr>
                <w:color w:val="000000"/>
                <w:sz w:val="13"/>
                <w:szCs w:val="13"/>
              </w:rPr>
            </w:pPr>
            <w:r>
              <w:rPr>
                <w:color w:val="000000"/>
                <w:sz w:val="13"/>
                <w:szCs w:val="13"/>
              </w:rPr>
              <w:t>399,514</w:t>
            </w:r>
          </w:p>
        </w:tc>
        <w:tc>
          <w:tcPr>
            <w:tcW w:w="771" w:type="dxa"/>
            <w:tcBorders>
              <w:top w:val="nil"/>
              <w:left w:val="nil"/>
              <w:bottom w:val="nil"/>
              <w:right w:val="nil"/>
            </w:tcBorders>
            <w:shd w:val="clear" w:color="auto" w:fill="auto"/>
            <w:noWrap/>
            <w:tcMar>
              <w:left w:w="43" w:type="dxa"/>
              <w:right w:w="43" w:type="dxa"/>
            </w:tcMar>
            <w:vAlign w:val="center"/>
          </w:tcPr>
          <w:p w:rsidR="001E10ED" w:rsidRDefault="001E10ED" w:rsidP="001E10ED">
            <w:pPr>
              <w:jc w:val="right"/>
              <w:rPr>
                <w:sz w:val="13"/>
                <w:szCs w:val="13"/>
              </w:rPr>
            </w:pPr>
            <w:r>
              <w:rPr>
                <w:sz w:val="13"/>
                <w:szCs w:val="13"/>
              </w:rPr>
              <w:t>63,615</w:t>
            </w:r>
          </w:p>
        </w:tc>
        <w:tc>
          <w:tcPr>
            <w:tcW w:w="720" w:type="dxa"/>
            <w:tcBorders>
              <w:top w:val="nil"/>
              <w:left w:val="nil"/>
              <w:bottom w:val="nil"/>
              <w:right w:val="nil"/>
            </w:tcBorders>
            <w:tcMar>
              <w:left w:w="43" w:type="dxa"/>
              <w:right w:w="43" w:type="dxa"/>
            </w:tcMar>
            <w:vAlign w:val="center"/>
          </w:tcPr>
          <w:p w:rsidR="001E10ED" w:rsidRDefault="001E10ED" w:rsidP="001E10ED">
            <w:pPr>
              <w:jc w:val="right"/>
              <w:rPr>
                <w:sz w:val="13"/>
                <w:szCs w:val="13"/>
              </w:rPr>
            </w:pPr>
            <w:r>
              <w:rPr>
                <w:sz w:val="13"/>
                <w:szCs w:val="13"/>
              </w:rPr>
              <w:t>51,218</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sz w:val="13"/>
                <w:szCs w:val="13"/>
              </w:rPr>
            </w:pPr>
            <w:r>
              <w:rPr>
                <w:sz w:val="13"/>
                <w:szCs w:val="13"/>
              </w:rPr>
              <w:t>28,601</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sz w:val="13"/>
                <w:szCs w:val="13"/>
              </w:rPr>
            </w:pPr>
            <w:r>
              <w:rPr>
                <w:sz w:val="13"/>
                <w:szCs w:val="13"/>
              </w:rPr>
              <w:t>20,555</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sz w:val="13"/>
                <w:szCs w:val="13"/>
              </w:rPr>
            </w:pPr>
            <w:r>
              <w:rPr>
                <w:sz w:val="13"/>
                <w:szCs w:val="13"/>
              </w:rPr>
              <w:t>71,598</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sz w:val="13"/>
                <w:szCs w:val="13"/>
              </w:rPr>
            </w:pPr>
            <w:r>
              <w:rPr>
                <w:sz w:val="13"/>
                <w:szCs w:val="13"/>
              </w:rPr>
              <w:t>73,079</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sz w:val="13"/>
                <w:szCs w:val="13"/>
              </w:rPr>
            </w:pPr>
            <w:r>
              <w:rPr>
                <w:sz w:val="13"/>
                <w:szCs w:val="13"/>
              </w:rPr>
              <w:t>46,242</w:t>
            </w:r>
          </w:p>
        </w:tc>
      </w:tr>
      <w:tr w:rsidR="001E10ED" w:rsidRPr="00BF4323" w:rsidTr="001E10ED">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1E10ED" w:rsidRPr="002B6501" w:rsidRDefault="001E10ED" w:rsidP="001E10ED">
            <w:pPr>
              <w:ind w:left="180" w:hanging="90"/>
              <w:rPr>
                <w:sz w:val="14"/>
                <w:szCs w:val="14"/>
              </w:rPr>
            </w:pPr>
            <w:r w:rsidRPr="002B6501">
              <w:rPr>
                <w:sz w:val="14"/>
                <w:szCs w:val="14"/>
              </w:rPr>
              <w:t>4 Vegetables</w:t>
            </w:r>
          </w:p>
        </w:tc>
        <w:tc>
          <w:tcPr>
            <w:tcW w:w="757" w:type="dxa"/>
            <w:tcBorders>
              <w:top w:val="nil"/>
              <w:left w:val="nil"/>
              <w:bottom w:val="nil"/>
              <w:right w:val="nil"/>
            </w:tcBorders>
            <w:shd w:val="clear" w:color="auto" w:fill="auto"/>
            <w:noWrap/>
            <w:tcMar>
              <w:left w:w="43" w:type="dxa"/>
              <w:right w:w="43" w:type="dxa"/>
            </w:tcMar>
            <w:vAlign w:val="center"/>
          </w:tcPr>
          <w:p w:rsidR="001E10ED" w:rsidRDefault="001E10ED" w:rsidP="001E10ED">
            <w:pPr>
              <w:jc w:val="right"/>
              <w:rPr>
                <w:color w:val="000000"/>
                <w:sz w:val="13"/>
                <w:szCs w:val="13"/>
              </w:rPr>
            </w:pPr>
            <w:r>
              <w:rPr>
                <w:color w:val="000000"/>
                <w:sz w:val="13"/>
                <w:szCs w:val="13"/>
              </w:rPr>
              <w:t>184,916</w:t>
            </w:r>
          </w:p>
        </w:tc>
        <w:tc>
          <w:tcPr>
            <w:tcW w:w="722" w:type="dxa"/>
            <w:tcBorders>
              <w:top w:val="nil"/>
              <w:left w:val="nil"/>
              <w:bottom w:val="nil"/>
              <w:right w:val="nil"/>
            </w:tcBorders>
            <w:shd w:val="clear" w:color="auto" w:fill="auto"/>
            <w:noWrap/>
            <w:tcMar>
              <w:left w:w="43" w:type="dxa"/>
              <w:right w:w="43" w:type="dxa"/>
            </w:tcMar>
            <w:vAlign w:val="center"/>
          </w:tcPr>
          <w:p w:rsidR="001E10ED" w:rsidRDefault="001E10ED" w:rsidP="001E10ED">
            <w:pPr>
              <w:jc w:val="right"/>
              <w:rPr>
                <w:color w:val="000000"/>
                <w:sz w:val="13"/>
                <w:szCs w:val="13"/>
              </w:rPr>
            </w:pPr>
            <w:r>
              <w:rPr>
                <w:color w:val="000000"/>
                <w:sz w:val="13"/>
                <w:szCs w:val="13"/>
              </w:rPr>
              <w:t>240,400</w:t>
            </w:r>
          </w:p>
        </w:tc>
        <w:tc>
          <w:tcPr>
            <w:tcW w:w="771" w:type="dxa"/>
            <w:tcBorders>
              <w:top w:val="nil"/>
              <w:left w:val="nil"/>
              <w:bottom w:val="nil"/>
              <w:right w:val="nil"/>
            </w:tcBorders>
            <w:shd w:val="clear" w:color="auto" w:fill="auto"/>
            <w:noWrap/>
            <w:tcMar>
              <w:left w:w="43" w:type="dxa"/>
              <w:right w:w="43" w:type="dxa"/>
            </w:tcMar>
            <w:vAlign w:val="center"/>
          </w:tcPr>
          <w:p w:rsidR="001E10ED" w:rsidRDefault="001E10ED" w:rsidP="001E10ED">
            <w:pPr>
              <w:jc w:val="right"/>
              <w:rPr>
                <w:sz w:val="13"/>
                <w:szCs w:val="13"/>
              </w:rPr>
            </w:pPr>
            <w:r>
              <w:rPr>
                <w:sz w:val="13"/>
                <w:szCs w:val="13"/>
              </w:rPr>
              <w:t>41,479</w:t>
            </w:r>
          </w:p>
        </w:tc>
        <w:tc>
          <w:tcPr>
            <w:tcW w:w="720" w:type="dxa"/>
            <w:tcBorders>
              <w:top w:val="nil"/>
              <w:left w:val="nil"/>
              <w:bottom w:val="nil"/>
              <w:right w:val="nil"/>
            </w:tcBorders>
            <w:tcMar>
              <w:left w:w="43" w:type="dxa"/>
              <w:right w:w="43" w:type="dxa"/>
            </w:tcMar>
            <w:vAlign w:val="center"/>
          </w:tcPr>
          <w:p w:rsidR="001E10ED" w:rsidRDefault="001E10ED" w:rsidP="001E10ED">
            <w:pPr>
              <w:jc w:val="right"/>
              <w:rPr>
                <w:sz w:val="13"/>
                <w:szCs w:val="13"/>
              </w:rPr>
            </w:pPr>
            <w:r>
              <w:rPr>
                <w:sz w:val="13"/>
                <w:szCs w:val="13"/>
              </w:rPr>
              <w:t>32,010</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sz w:val="13"/>
                <w:szCs w:val="13"/>
              </w:rPr>
            </w:pPr>
            <w:r>
              <w:rPr>
                <w:sz w:val="13"/>
                <w:szCs w:val="13"/>
              </w:rPr>
              <w:t>15,671</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sz w:val="13"/>
                <w:szCs w:val="13"/>
              </w:rPr>
            </w:pPr>
            <w:r>
              <w:rPr>
                <w:sz w:val="13"/>
                <w:szCs w:val="13"/>
              </w:rPr>
              <w:t>19,610</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sz w:val="13"/>
                <w:szCs w:val="13"/>
              </w:rPr>
            </w:pPr>
            <w:r>
              <w:rPr>
                <w:sz w:val="13"/>
                <w:szCs w:val="13"/>
              </w:rPr>
              <w:t>23,255</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sz w:val="13"/>
                <w:szCs w:val="13"/>
              </w:rPr>
            </w:pPr>
            <w:r>
              <w:rPr>
                <w:sz w:val="13"/>
                <w:szCs w:val="13"/>
              </w:rPr>
              <w:t>24,361</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sz w:val="13"/>
                <w:szCs w:val="13"/>
              </w:rPr>
            </w:pPr>
            <w:r>
              <w:rPr>
                <w:sz w:val="13"/>
                <w:szCs w:val="13"/>
              </w:rPr>
              <w:t>23,699</w:t>
            </w:r>
          </w:p>
        </w:tc>
      </w:tr>
      <w:tr w:rsidR="001E10ED" w:rsidRPr="00BF4323" w:rsidTr="001E10ED">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1E10ED" w:rsidRPr="002B6501" w:rsidRDefault="001E10ED" w:rsidP="001E10ED">
            <w:pPr>
              <w:ind w:left="180" w:hanging="90"/>
              <w:rPr>
                <w:sz w:val="14"/>
                <w:szCs w:val="14"/>
              </w:rPr>
            </w:pPr>
            <w:r w:rsidRPr="002B6501">
              <w:rPr>
                <w:sz w:val="14"/>
                <w:szCs w:val="14"/>
              </w:rPr>
              <w:t>5 Leguminous Vegetables</w:t>
            </w:r>
          </w:p>
        </w:tc>
        <w:tc>
          <w:tcPr>
            <w:tcW w:w="757" w:type="dxa"/>
            <w:tcBorders>
              <w:top w:val="nil"/>
              <w:left w:val="nil"/>
              <w:bottom w:val="nil"/>
              <w:right w:val="nil"/>
            </w:tcBorders>
            <w:shd w:val="clear" w:color="auto" w:fill="auto"/>
            <w:noWrap/>
            <w:tcMar>
              <w:left w:w="43" w:type="dxa"/>
              <w:right w:w="43" w:type="dxa"/>
            </w:tcMar>
            <w:vAlign w:val="center"/>
          </w:tcPr>
          <w:p w:rsidR="001E10ED" w:rsidRDefault="001E10ED" w:rsidP="001E10ED">
            <w:pPr>
              <w:jc w:val="right"/>
              <w:rPr>
                <w:color w:val="000000"/>
                <w:sz w:val="13"/>
                <w:szCs w:val="13"/>
              </w:rPr>
            </w:pPr>
            <w:r>
              <w:rPr>
                <w:color w:val="000000"/>
                <w:sz w:val="13"/>
                <w:szCs w:val="13"/>
              </w:rPr>
              <w:t>528</w:t>
            </w:r>
          </w:p>
        </w:tc>
        <w:tc>
          <w:tcPr>
            <w:tcW w:w="722" w:type="dxa"/>
            <w:tcBorders>
              <w:top w:val="nil"/>
              <w:left w:val="nil"/>
              <w:bottom w:val="nil"/>
              <w:right w:val="nil"/>
            </w:tcBorders>
            <w:shd w:val="clear" w:color="auto" w:fill="auto"/>
            <w:noWrap/>
            <w:tcMar>
              <w:left w:w="43" w:type="dxa"/>
              <w:right w:w="43" w:type="dxa"/>
            </w:tcMar>
            <w:vAlign w:val="center"/>
          </w:tcPr>
          <w:p w:rsidR="001E10ED" w:rsidRDefault="001E10ED" w:rsidP="001E10ED">
            <w:pPr>
              <w:jc w:val="right"/>
              <w:rPr>
                <w:color w:val="000000"/>
                <w:sz w:val="13"/>
                <w:szCs w:val="13"/>
              </w:rPr>
            </w:pPr>
            <w:r>
              <w:rPr>
                <w:color w:val="000000"/>
                <w:sz w:val="13"/>
                <w:szCs w:val="13"/>
              </w:rPr>
              <w:t>-</w:t>
            </w:r>
          </w:p>
        </w:tc>
        <w:tc>
          <w:tcPr>
            <w:tcW w:w="771" w:type="dxa"/>
            <w:tcBorders>
              <w:top w:val="nil"/>
              <w:left w:val="nil"/>
              <w:bottom w:val="nil"/>
              <w:right w:val="nil"/>
            </w:tcBorders>
            <w:shd w:val="clear" w:color="auto" w:fill="auto"/>
            <w:noWrap/>
            <w:tcMar>
              <w:left w:w="43" w:type="dxa"/>
              <w:right w:w="43" w:type="dxa"/>
            </w:tcMar>
            <w:vAlign w:val="center"/>
          </w:tcPr>
          <w:p w:rsidR="001E10ED" w:rsidRDefault="001E10ED" w:rsidP="001E10ED">
            <w:pPr>
              <w:jc w:val="right"/>
              <w:rPr>
                <w:sz w:val="13"/>
                <w:szCs w:val="13"/>
              </w:rPr>
            </w:pPr>
            <w:r>
              <w:rPr>
                <w:sz w:val="13"/>
                <w:szCs w:val="13"/>
              </w:rPr>
              <w:t>-</w:t>
            </w:r>
          </w:p>
        </w:tc>
        <w:tc>
          <w:tcPr>
            <w:tcW w:w="720" w:type="dxa"/>
            <w:tcBorders>
              <w:top w:val="nil"/>
              <w:left w:val="nil"/>
              <w:bottom w:val="nil"/>
              <w:right w:val="nil"/>
            </w:tcBorders>
            <w:tcMar>
              <w:left w:w="43" w:type="dxa"/>
              <w:right w:w="43" w:type="dxa"/>
            </w:tcMar>
            <w:vAlign w:val="center"/>
          </w:tcPr>
          <w:p w:rsidR="001E10ED" w:rsidRDefault="001E10ED" w:rsidP="001E10ED">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sz w:val="13"/>
                <w:szCs w:val="13"/>
              </w:rPr>
            </w:pPr>
            <w:r>
              <w:rPr>
                <w:sz w:val="13"/>
                <w:szCs w:val="13"/>
              </w:rPr>
              <w:t>-</w:t>
            </w:r>
          </w:p>
        </w:tc>
      </w:tr>
      <w:tr w:rsidR="001E10ED" w:rsidRPr="00BF4323" w:rsidTr="001E10ED">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1E10ED" w:rsidRPr="002B6501" w:rsidRDefault="001E10ED" w:rsidP="001E10ED">
            <w:pPr>
              <w:ind w:left="180" w:hanging="90"/>
              <w:rPr>
                <w:sz w:val="14"/>
                <w:szCs w:val="14"/>
              </w:rPr>
            </w:pPr>
            <w:r w:rsidRPr="002B6501">
              <w:rPr>
                <w:sz w:val="14"/>
                <w:szCs w:val="14"/>
              </w:rPr>
              <w:t>6 Tobacco</w:t>
            </w:r>
          </w:p>
        </w:tc>
        <w:tc>
          <w:tcPr>
            <w:tcW w:w="757" w:type="dxa"/>
            <w:tcBorders>
              <w:top w:val="nil"/>
              <w:left w:val="nil"/>
              <w:bottom w:val="nil"/>
              <w:right w:val="nil"/>
            </w:tcBorders>
            <w:shd w:val="clear" w:color="auto" w:fill="auto"/>
            <w:noWrap/>
            <w:tcMar>
              <w:left w:w="43" w:type="dxa"/>
              <w:right w:w="43" w:type="dxa"/>
            </w:tcMar>
            <w:vAlign w:val="center"/>
          </w:tcPr>
          <w:p w:rsidR="001E10ED" w:rsidRDefault="001E10ED" w:rsidP="001E10ED">
            <w:pPr>
              <w:jc w:val="right"/>
              <w:rPr>
                <w:color w:val="000000"/>
                <w:sz w:val="13"/>
                <w:szCs w:val="13"/>
              </w:rPr>
            </w:pPr>
            <w:r>
              <w:rPr>
                <w:color w:val="000000"/>
                <w:sz w:val="13"/>
                <w:szCs w:val="13"/>
              </w:rPr>
              <w:t>14,814</w:t>
            </w:r>
          </w:p>
        </w:tc>
        <w:tc>
          <w:tcPr>
            <w:tcW w:w="722" w:type="dxa"/>
            <w:tcBorders>
              <w:top w:val="nil"/>
              <w:left w:val="nil"/>
              <w:bottom w:val="nil"/>
              <w:right w:val="nil"/>
            </w:tcBorders>
            <w:shd w:val="clear" w:color="auto" w:fill="auto"/>
            <w:noWrap/>
            <w:tcMar>
              <w:left w:w="43" w:type="dxa"/>
              <w:right w:w="43" w:type="dxa"/>
            </w:tcMar>
            <w:vAlign w:val="center"/>
          </w:tcPr>
          <w:p w:rsidR="001E10ED" w:rsidRDefault="001E10ED" w:rsidP="001E10ED">
            <w:pPr>
              <w:jc w:val="right"/>
              <w:rPr>
                <w:color w:val="000000"/>
                <w:sz w:val="13"/>
                <w:szCs w:val="13"/>
              </w:rPr>
            </w:pPr>
            <w:r>
              <w:rPr>
                <w:color w:val="000000"/>
                <w:sz w:val="13"/>
                <w:szCs w:val="13"/>
              </w:rPr>
              <w:t>26,065</w:t>
            </w:r>
          </w:p>
        </w:tc>
        <w:tc>
          <w:tcPr>
            <w:tcW w:w="771" w:type="dxa"/>
            <w:tcBorders>
              <w:top w:val="nil"/>
              <w:left w:val="nil"/>
              <w:bottom w:val="nil"/>
              <w:right w:val="nil"/>
            </w:tcBorders>
            <w:shd w:val="clear" w:color="auto" w:fill="auto"/>
            <w:noWrap/>
            <w:tcMar>
              <w:left w:w="43" w:type="dxa"/>
              <w:right w:w="43" w:type="dxa"/>
            </w:tcMar>
            <w:vAlign w:val="center"/>
          </w:tcPr>
          <w:p w:rsidR="001E10ED" w:rsidRDefault="001E10ED" w:rsidP="001E10ED">
            <w:pPr>
              <w:jc w:val="right"/>
              <w:rPr>
                <w:sz w:val="13"/>
                <w:szCs w:val="13"/>
              </w:rPr>
            </w:pPr>
            <w:r>
              <w:rPr>
                <w:sz w:val="13"/>
                <w:szCs w:val="13"/>
              </w:rPr>
              <w:t>1,252</w:t>
            </w:r>
          </w:p>
        </w:tc>
        <w:tc>
          <w:tcPr>
            <w:tcW w:w="720" w:type="dxa"/>
            <w:tcBorders>
              <w:top w:val="nil"/>
              <w:left w:val="nil"/>
              <w:bottom w:val="nil"/>
              <w:right w:val="nil"/>
            </w:tcBorders>
            <w:tcMar>
              <w:left w:w="43" w:type="dxa"/>
              <w:right w:w="43" w:type="dxa"/>
            </w:tcMar>
            <w:vAlign w:val="center"/>
          </w:tcPr>
          <w:p w:rsidR="001E10ED" w:rsidRDefault="001E10ED" w:rsidP="001E10ED">
            <w:pPr>
              <w:jc w:val="right"/>
              <w:rPr>
                <w:sz w:val="13"/>
                <w:szCs w:val="13"/>
              </w:rPr>
            </w:pPr>
            <w:r>
              <w:rPr>
                <w:sz w:val="13"/>
                <w:szCs w:val="13"/>
              </w:rPr>
              <w:t>793</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sz w:val="13"/>
                <w:szCs w:val="13"/>
              </w:rPr>
            </w:pPr>
            <w:r>
              <w:rPr>
                <w:sz w:val="13"/>
                <w:szCs w:val="13"/>
              </w:rPr>
              <w:t>709</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sz w:val="13"/>
                <w:szCs w:val="13"/>
              </w:rPr>
            </w:pPr>
            <w:r>
              <w:rPr>
                <w:sz w:val="13"/>
                <w:szCs w:val="13"/>
              </w:rPr>
              <w:t>6,448</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sz w:val="13"/>
                <w:szCs w:val="13"/>
              </w:rPr>
            </w:pPr>
            <w:r>
              <w:rPr>
                <w:sz w:val="13"/>
                <w:szCs w:val="13"/>
              </w:rPr>
              <w:t>7,999</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sz w:val="13"/>
                <w:szCs w:val="13"/>
              </w:rPr>
            </w:pPr>
            <w:r>
              <w:rPr>
                <w:sz w:val="13"/>
                <w:szCs w:val="13"/>
              </w:rPr>
              <w:t>422</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sz w:val="13"/>
                <w:szCs w:val="13"/>
              </w:rPr>
            </w:pPr>
            <w:r>
              <w:rPr>
                <w:sz w:val="13"/>
                <w:szCs w:val="13"/>
              </w:rPr>
              <w:t>693</w:t>
            </w:r>
          </w:p>
        </w:tc>
      </w:tr>
      <w:tr w:rsidR="001E10ED" w:rsidRPr="00BF4323" w:rsidTr="001E10ED">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1E10ED" w:rsidRPr="002B6501" w:rsidRDefault="001E10ED" w:rsidP="001E10ED">
            <w:pPr>
              <w:ind w:left="180" w:hanging="90"/>
              <w:rPr>
                <w:sz w:val="14"/>
                <w:szCs w:val="14"/>
              </w:rPr>
            </w:pPr>
            <w:r w:rsidRPr="002B6501">
              <w:rPr>
                <w:sz w:val="14"/>
                <w:szCs w:val="14"/>
              </w:rPr>
              <w:t>7 Wheat</w:t>
            </w:r>
          </w:p>
        </w:tc>
        <w:tc>
          <w:tcPr>
            <w:tcW w:w="757" w:type="dxa"/>
            <w:tcBorders>
              <w:top w:val="nil"/>
              <w:left w:val="nil"/>
              <w:bottom w:val="nil"/>
              <w:right w:val="nil"/>
            </w:tcBorders>
            <w:shd w:val="clear" w:color="auto" w:fill="auto"/>
            <w:noWrap/>
            <w:tcMar>
              <w:left w:w="43" w:type="dxa"/>
              <w:right w:w="43" w:type="dxa"/>
            </w:tcMar>
            <w:vAlign w:val="center"/>
          </w:tcPr>
          <w:p w:rsidR="001E10ED" w:rsidRDefault="001E10ED" w:rsidP="001E10ED">
            <w:pPr>
              <w:jc w:val="right"/>
              <w:rPr>
                <w:color w:val="000000"/>
                <w:sz w:val="13"/>
                <w:szCs w:val="13"/>
              </w:rPr>
            </w:pPr>
            <w:r>
              <w:rPr>
                <w:color w:val="000000"/>
                <w:sz w:val="13"/>
                <w:szCs w:val="13"/>
              </w:rPr>
              <w:t>1,037</w:t>
            </w:r>
          </w:p>
        </w:tc>
        <w:tc>
          <w:tcPr>
            <w:tcW w:w="722" w:type="dxa"/>
            <w:tcBorders>
              <w:top w:val="nil"/>
              <w:left w:val="nil"/>
              <w:bottom w:val="nil"/>
              <w:right w:val="nil"/>
            </w:tcBorders>
            <w:shd w:val="clear" w:color="auto" w:fill="auto"/>
            <w:noWrap/>
            <w:tcMar>
              <w:left w:w="43" w:type="dxa"/>
              <w:right w:w="43" w:type="dxa"/>
            </w:tcMar>
            <w:vAlign w:val="center"/>
          </w:tcPr>
          <w:p w:rsidR="001E10ED" w:rsidRDefault="001E10ED" w:rsidP="001E10ED">
            <w:pPr>
              <w:jc w:val="right"/>
              <w:rPr>
                <w:color w:val="000000"/>
                <w:sz w:val="13"/>
                <w:szCs w:val="13"/>
              </w:rPr>
            </w:pPr>
            <w:r>
              <w:rPr>
                <w:color w:val="000000"/>
                <w:sz w:val="13"/>
                <w:szCs w:val="13"/>
              </w:rPr>
              <w:t>236,336</w:t>
            </w:r>
          </w:p>
        </w:tc>
        <w:tc>
          <w:tcPr>
            <w:tcW w:w="771" w:type="dxa"/>
            <w:tcBorders>
              <w:top w:val="nil"/>
              <w:left w:val="nil"/>
              <w:bottom w:val="nil"/>
              <w:right w:val="nil"/>
            </w:tcBorders>
            <w:shd w:val="clear" w:color="auto" w:fill="auto"/>
            <w:noWrap/>
            <w:tcMar>
              <w:left w:w="43" w:type="dxa"/>
              <w:right w:w="43" w:type="dxa"/>
            </w:tcMar>
            <w:vAlign w:val="center"/>
          </w:tcPr>
          <w:p w:rsidR="001E10ED" w:rsidRDefault="001E10ED" w:rsidP="001E10ED">
            <w:pPr>
              <w:jc w:val="right"/>
              <w:rPr>
                <w:sz w:val="13"/>
                <w:szCs w:val="13"/>
              </w:rPr>
            </w:pPr>
            <w:r>
              <w:rPr>
                <w:sz w:val="13"/>
                <w:szCs w:val="13"/>
              </w:rPr>
              <w:t>-</w:t>
            </w:r>
          </w:p>
        </w:tc>
        <w:tc>
          <w:tcPr>
            <w:tcW w:w="720" w:type="dxa"/>
            <w:tcBorders>
              <w:top w:val="nil"/>
              <w:left w:val="nil"/>
              <w:bottom w:val="nil"/>
              <w:right w:val="nil"/>
            </w:tcBorders>
            <w:tcMar>
              <w:left w:w="43" w:type="dxa"/>
              <w:right w:w="43" w:type="dxa"/>
            </w:tcMar>
            <w:vAlign w:val="center"/>
          </w:tcPr>
          <w:p w:rsidR="001E10ED" w:rsidRDefault="001E10ED" w:rsidP="001E10ED">
            <w:pPr>
              <w:jc w:val="right"/>
              <w:rPr>
                <w:sz w:val="13"/>
                <w:szCs w:val="13"/>
              </w:rPr>
            </w:pPr>
            <w:r>
              <w:rPr>
                <w:sz w:val="13"/>
                <w:szCs w:val="13"/>
              </w:rPr>
              <w:t>12,532</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sz w:val="13"/>
                <w:szCs w:val="13"/>
              </w:rPr>
            </w:pPr>
            <w:r>
              <w:rPr>
                <w:sz w:val="13"/>
                <w:szCs w:val="13"/>
              </w:rPr>
              <w:t>3,334</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sz w:val="13"/>
                <w:szCs w:val="13"/>
              </w:rPr>
            </w:pPr>
            <w:r>
              <w:rPr>
                <w:sz w:val="13"/>
                <w:szCs w:val="13"/>
              </w:rPr>
              <w:t>267</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sz w:val="13"/>
                <w:szCs w:val="13"/>
              </w:rPr>
            </w:pPr>
            <w:r>
              <w:rPr>
                <w:sz w:val="13"/>
                <w:szCs w:val="13"/>
              </w:rPr>
              <w:t>831</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sz w:val="13"/>
                <w:szCs w:val="13"/>
              </w:rPr>
            </w:pPr>
            <w:r>
              <w:rPr>
                <w:sz w:val="13"/>
                <w:szCs w:val="13"/>
              </w:rPr>
              <w:t>2,210</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sz w:val="13"/>
                <w:szCs w:val="13"/>
              </w:rPr>
            </w:pPr>
            <w:r>
              <w:rPr>
                <w:sz w:val="13"/>
                <w:szCs w:val="13"/>
              </w:rPr>
              <w:t>11,413</w:t>
            </w:r>
          </w:p>
        </w:tc>
      </w:tr>
      <w:tr w:rsidR="001E10ED" w:rsidRPr="00BF4323" w:rsidTr="001E10ED">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1E10ED" w:rsidRPr="002B6501" w:rsidRDefault="001E10ED" w:rsidP="001E10ED">
            <w:pPr>
              <w:ind w:left="180" w:hanging="90"/>
              <w:rPr>
                <w:sz w:val="14"/>
                <w:szCs w:val="14"/>
              </w:rPr>
            </w:pPr>
            <w:r w:rsidRPr="002B6501">
              <w:rPr>
                <w:sz w:val="14"/>
                <w:szCs w:val="14"/>
              </w:rPr>
              <w:t>8 Spices</w:t>
            </w:r>
          </w:p>
        </w:tc>
        <w:tc>
          <w:tcPr>
            <w:tcW w:w="757" w:type="dxa"/>
            <w:tcBorders>
              <w:top w:val="nil"/>
              <w:left w:val="nil"/>
              <w:bottom w:val="nil"/>
              <w:right w:val="nil"/>
            </w:tcBorders>
            <w:shd w:val="clear" w:color="auto" w:fill="auto"/>
            <w:noWrap/>
            <w:tcMar>
              <w:left w:w="43" w:type="dxa"/>
              <w:right w:w="43" w:type="dxa"/>
            </w:tcMar>
            <w:vAlign w:val="center"/>
          </w:tcPr>
          <w:p w:rsidR="001E10ED" w:rsidRDefault="001E10ED" w:rsidP="001E10ED">
            <w:pPr>
              <w:jc w:val="right"/>
              <w:rPr>
                <w:color w:val="000000"/>
                <w:sz w:val="13"/>
                <w:szCs w:val="13"/>
              </w:rPr>
            </w:pPr>
            <w:r>
              <w:rPr>
                <w:color w:val="000000"/>
                <w:sz w:val="13"/>
                <w:szCs w:val="13"/>
              </w:rPr>
              <w:t>84,572</w:t>
            </w:r>
          </w:p>
        </w:tc>
        <w:tc>
          <w:tcPr>
            <w:tcW w:w="722" w:type="dxa"/>
            <w:tcBorders>
              <w:top w:val="nil"/>
              <w:left w:val="nil"/>
              <w:bottom w:val="nil"/>
              <w:right w:val="nil"/>
            </w:tcBorders>
            <w:shd w:val="clear" w:color="auto" w:fill="auto"/>
            <w:noWrap/>
            <w:tcMar>
              <w:left w:w="43" w:type="dxa"/>
              <w:right w:w="43" w:type="dxa"/>
            </w:tcMar>
            <w:vAlign w:val="center"/>
          </w:tcPr>
          <w:p w:rsidR="001E10ED" w:rsidRDefault="001E10ED" w:rsidP="001E10ED">
            <w:pPr>
              <w:jc w:val="right"/>
              <w:rPr>
                <w:color w:val="000000"/>
                <w:sz w:val="13"/>
                <w:szCs w:val="13"/>
              </w:rPr>
            </w:pPr>
            <w:r>
              <w:rPr>
                <w:color w:val="000000"/>
                <w:sz w:val="13"/>
                <w:szCs w:val="13"/>
              </w:rPr>
              <w:t>79,487</w:t>
            </w:r>
          </w:p>
        </w:tc>
        <w:tc>
          <w:tcPr>
            <w:tcW w:w="771" w:type="dxa"/>
            <w:tcBorders>
              <w:top w:val="nil"/>
              <w:left w:val="nil"/>
              <w:bottom w:val="nil"/>
              <w:right w:val="nil"/>
            </w:tcBorders>
            <w:shd w:val="clear" w:color="auto" w:fill="auto"/>
            <w:noWrap/>
            <w:tcMar>
              <w:left w:w="43" w:type="dxa"/>
              <w:right w:w="43" w:type="dxa"/>
            </w:tcMar>
            <w:vAlign w:val="center"/>
          </w:tcPr>
          <w:p w:rsidR="001E10ED" w:rsidRDefault="001E10ED" w:rsidP="001E10ED">
            <w:pPr>
              <w:jc w:val="right"/>
              <w:rPr>
                <w:sz w:val="13"/>
                <w:szCs w:val="13"/>
              </w:rPr>
            </w:pPr>
            <w:r>
              <w:rPr>
                <w:sz w:val="13"/>
                <w:szCs w:val="13"/>
              </w:rPr>
              <w:t>6,887</w:t>
            </w:r>
          </w:p>
        </w:tc>
        <w:tc>
          <w:tcPr>
            <w:tcW w:w="720" w:type="dxa"/>
            <w:tcBorders>
              <w:top w:val="nil"/>
              <w:left w:val="nil"/>
              <w:bottom w:val="nil"/>
              <w:right w:val="nil"/>
            </w:tcBorders>
            <w:tcMar>
              <w:left w:w="43" w:type="dxa"/>
              <w:right w:w="43" w:type="dxa"/>
            </w:tcMar>
            <w:vAlign w:val="center"/>
          </w:tcPr>
          <w:p w:rsidR="001E10ED" w:rsidRDefault="001E10ED" w:rsidP="001E10ED">
            <w:pPr>
              <w:jc w:val="right"/>
              <w:rPr>
                <w:sz w:val="13"/>
                <w:szCs w:val="13"/>
              </w:rPr>
            </w:pPr>
            <w:r>
              <w:rPr>
                <w:sz w:val="13"/>
                <w:szCs w:val="13"/>
              </w:rPr>
              <w:t>6,996</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sz w:val="13"/>
                <w:szCs w:val="13"/>
              </w:rPr>
            </w:pPr>
            <w:r>
              <w:rPr>
                <w:sz w:val="13"/>
                <w:szCs w:val="13"/>
              </w:rPr>
              <w:t>9,677</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sz w:val="13"/>
                <w:szCs w:val="13"/>
              </w:rPr>
            </w:pPr>
            <w:r>
              <w:rPr>
                <w:sz w:val="13"/>
                <w:szCs w:val="13"/>
              </w:rPr>
              <w:t>6,354</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sz w:val="13"/>
                <w:szCs w:val="13"/>
              </w:rPr>
            </w:pPr>
            <w:r>
              <w:rPr>
                <w:sz w:val="13"/>
                <w:szCs w:val="13"/>
              </w:rPr>
              <w:t>7,878</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sz w:val="13"/>
                <w:szCs w:val="13"/>
              </w:rPr>
            </w:pPr>
            <w:r>
              <w:rPr>
                <w:sz w:val="13"/>
                <w:szCs w:val="13"/>
              </w:rPr>
              <w:t>9,647</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sz w:val="13"/>
                <w:szCs w:val="13"/>
              </w:rPr>
            </w:pPr>
            <w:r>
              <w:rPr>
                <w:sz w:val="13"/>
                <w:szCs w:val="13"/>
              </w:rPr>
              <w:t>8,922</w:t>
            </w:r>
          </w:p>
        </w:tc>
      </w:tr>
      <w:tr w:rsidR="001E10ED" w:rsidRPr="00BF4323" w:rsidTr="001E10ED">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1E10ED" w:rsidRPr="002B6501" w:rsidRDefault="001E10ED" w:rsidP="001E10ED">
            <w:pPr>
              <w:ind w:left="180" w:hanging="90"/>
              <w:rPr>
                <w:sz w:val="14"/>
                <w:szCs w:val="14"/>
              </w:rPr>
            </w:pPr>
            <w:r w:rsidRPr="002B6501">
              <w:rPr>
                <w:sz w:val="14"/>
                <w:szCs w:val="14"/>
              </w:rPr>
              <w:t>9 Oil seeds, Nuts and Kernals</w:t>
            </w:r>
          </w:p>
        </w:tc>
        <w:tc>
          <w:tcPr>
            <w:tcW w:w="757" w:type="dxa"/>
            <w:tcBorders>
              <w:top w:val="nil"/>
              <w:left w:val="nil"/>
              <w:bottom w:val="nil"/>
              <w:right w:val="nil"/>
            </w:tcBorders>
            <w:shd w:val="clear" w:color="auto" w:fill="auto"/>
            <w:noWrap/>
            <w:tcMar>
              <w:left w:w="43" w:type="dxa"/>
              <w:right w:w="43" w:type="dxa"/>
            </w:tcMar>
            <w:vAlign w:val="center"/>
          </w:tcPr>
          <w:p w:rsidR="001E10ED" w:rsidRDefault="001E10ED" w:rsidP="001E10ED">
            <w:pPr>
              <w:jc w:val="right"/>
              <w:rPr>
                <w:color w:val="000000"/>
                <w:sz w:val="13"/>
                <w:szCs w:val="13"/>
              </w:rPr>
            </w:pPr>
            <w:r>
              <w:rPr>
                <w:color w:val="000000"/>
                <w:sz w:val="13"/>
                <w:szCs w:val="13"/>
              </w:rPr>
              <w:t>47,293</w:t>
            </w:r>
          </w:p>
        </w:tc>
        <w:tc>
          <w:tcPr>
            <w:tcW w:w="722" w:type="dxa"/>
            <w:tcBorders>
              <w:top w:val="nil"/>
              <w:left w:val="nil"/>
              <w:bottom w:val="nil"/>
              <w:right w:val="nil"/>
            </w:tcBorders>
            <w:shd w:val="clear" w:color="auto" w:fill="auto"/>
            <w:noWrap/>
            <w:tcMar>
              <w:left w:w="43" w:type="dxa"/>
              <w:right w:w="43" w:type="dxa"/>
            </w:tcMar>
            <w:vAlign w:val="center"/>
          </w:tcPr>
          <w:p w:rsidR="001E10ED" w:rsidRDefault="001E10ED" w:rsidP="001E10ED">
            <w:pPr>
              <w:jc w:val="right"/>
              <w:rPr>
                <w:color w:val="000000"/>
                <w:sz w:val="13"/>
                <w:szCs w:val="13"/>
              </w:rPr>
            </w:pPr>
            <w:r>
              <w:rPr>
                <w:color w:val="000000"/>
                <w:sz w:val="13"/>
                <w:szCs w:val="13"/>
              </w:rPr>
              <w:t>37,261</w:t>
            </w:r>
          </w:p>
        </w:tc>
        <w:tc>
          <w:tcPr>
            <w:tcW w:w="771" w:type="dxa"/>
            <w:tcBorders>
              <w:top w:val="nil"/>
              <w:left w:val="nil"/>
              <w:bottom w:val="nil"/>
              <w:right w:val="nil"/>
            </w:tcBorders>
            <w:shd w:val="clear" w:color="auto" w:fill="auto"/>
            <w:noWrap/>
            <w:tcMar>
              <w:left w:w="43" w:type="dxa"/>
              <w:right w:w="43" w:type="dxa"/>
            </w:tcMar>
            <w:vAlign w:val="center"/>
          </w:tcPr>
          <w:p w:rsidR="001E10ED" w:rsidRDefault="001E10ED" w:rsidP="001E10ED">
            <w:pPr>
              <w:jc w:val="right"/>
              <w:rPr>
                <w:sz w:val="13"/>
                <w:szCs w:val="13"/>
              </w:rPr>
            </w:pPr>
            <w:r>
              <w:rPr>
                <w:sz w:val="13"/>
                <w:szCs w:val="13"/>
              </w:rPr>
              <w:t>4,368</w:t>
            </w:r>
          </w:p>
        </w:tc>
        <w:tc>
          <w:tcPr>
            <w:tcW w:w="720" w:type="dxa"/>
            <w:tcBorders>
              <w:top w:val="nil"/>
              <w:left w:val="nil"/>
              <w:bottom w:val="nil"/>
              <w:right w:val="nil"/>
            </w:tcBorders>
            <w:tcMar>
              <w:left w:w="43" w:type="dxa"/>
              <w:right w:w="43" w:type="dxa"/>
            </w:tcMar>
            <w:vAlign w:val="center"/>
          </w:tcPr>
          <w:p w:rsidR="001E10ED" w:rsidRDefault="001E10ED" w:rsidP="001E10ED">
            <w:pPr>
              <w:jc w:val="right"/>
              <w:rPr>
                <w:sz w:val="13"/>
                <w:szCs w:val="13"/>
              </w:rPr>
            </w:pPr>
            <w:r>
              <w:rPr>
                <w:sz w:val="13"/>
                <w:szCs w:val="13"/>
              </w:rPr>
              <w:t>2,830</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sz w:val="13"/>
                <w:szCs w:val="13"/>
              </w:rPr>
            </w:pPr>
            <w:r>
              <w:rPr>
                <w:sz w:val="13"/>
                <w:szCs w:val="13"/>
              </w:rPr>
              <w:t>14,620</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sz w:val="13"/>
                <w:szCs w:val="13"/>
              </w:rPr>
            </w:pPr>
            <w:r>
              <w:rPr>
                <w:sz w:val="13"/>
                <w:szCs w:val="13"/>
              </w:rPr>
              <w:t>16,677</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sz w:val="13"/>
                <w:szCs w:val="13"/>
              </w:rPr>
            </w:pPr>
            <w:r>
              <w:rPr>
                <w:sz w:val="13"/>
                <w:szCs w:val="13"/>
              </w:rPr>
              <w:t>13,616</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sz w:val="13"/>
                <w:szCs w:val="13"/>
              </w:rPr>
            </w:pPr>
            <w:r>
              <w:rPr>
                <w:sz w:val="13"/>
                <w:szCs w:val="13"/>
              </w:rPr>
              <w:t>4,050</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sz w:val="13"/>
                <w:szCs w:val="13"/>
              </w:rPr>
            </w:pPr>
            <w:r>
              <w:rPr>
                <w:sz w:val="13"/>
                <w:szCs w:val="13"/>
              </w:rPr>
              <w:t>3,927</w:t>
            </w:r>
          </w:p>
        </w:tc>
      </w:tr>
      <w:tr w:rsidR="001E10ED" w:rsidRPr="00BF4323" w:rsidTr="001E10ED">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1E10ED" w:rsidRPr="002B6501" w:rsidRDefault="001E10ED" w:rsidP="001E10ED">
            <w:pPr>
              <w:ind w:left="180" w:hanging="90"/>
              <w:rPr>
                <w:sz w:val="14"/>
                <w:szCs w:val="14"/>
              </w:rPr>
            </w:pPr>
            <w:r w:rsidRPr="002B6501">
              <w:rPr>
                <w:sz w:val="14"/>
                <w:szCs w:val="14"/>
              </w:rPr>
              <w:t>10 Sugar</w:t>
            </w:r>
          </w:p>
        </w:tc>
        <w:tc>
          <w:tcPr>
            <w:tcW w:w="757" w:type="dxa"/>
            <w:tcBorders>
              <w:top w:val="nil"/>
              <w:left w:val="nil"/>
              <w:bottom w:val="nil"/>
              <w:right w:val="nil"/>
            </w:tcBorders>
            <w:shd w:val="clear" w:color="auto" w:fill="auto"/>
            <w:noWrap/>
            <w:tcMar>
              <w:left w:w="43" w:type="dxa"/>
              <w:right w:w="43" w:type="dxa"/>
            </w:tcMar>
            <w:vAlign w:val="center"/>
          </w:tcPr>
          <w:p w:rsidR="001E10ED" w:rsidRDefault="001E10ED" w:rsidP="001E10ED">
            <w:pPr>
              <w:jc w:val="right"/>
              <w:rPr>
                <w:color w:val="000000"/>
                <w:sz w:val="13"/>
                <w:szCs w:val="13"/>
              </w:rPr>
            </w:pPr>
            <w:r>
              <w:rPr>
                <w:color w:val="000000"/>
                <w:sz w:val="13"/>
                <w:szCs w:val="13"/>
              </w:rPr>
              <w:t>161,038</w:t>
            </w:r>
          </w:p>
        </w:tc>
        <w:tc>
          <w:tcPr>
            <w:tcW w:w="722" w:type="dxa"/>
            <w:tcBorders>
              <w:top w:val="nil"/>
              <w:left w:val="nil"/>
              <w:bottom w:val="nil"/>
              <w:right w:val="nil"/>
            </w:tcBorders>
            <w:shd w:val="clear" w:color="auto" w:fill="auto"/>
            <w:noWrap/>
            <w:tcMar>
              <w:left w:w="43" w:type="dxa"/>
              <w:right w:w="43" w:type="dxa"/>
            </w:tcMar>
            <w:vAlign w:val="center"/>
          </w:tcPr>
          <w:p w:rsidR="001E10ED" w:rsidRDefault="001E10ED" w:rsidP="001E10ED">
            <w:pPr>
              <w:jc w:val="right"/>
              <w:rPr>
                <w:color w:val="000000"/>
                <w:sz w:val="13"/>
                <w:szCs w:val="13"/>
              </w:rPr>
            </w:pPr>
            <w:r>
              <w:rPr>
                <w:color w:val="000000"/>
                <w:sz w:val="13"/>
                <w:szCs w:val="13"/>
              </w:rPr>
              <w:t>508,337</w:t>
            </w:r>
          </w:p>
        </w:tc>
        <w:tc>
          <w:tcPr>
            <w:tcW w:w="771" w:type="dxa"/>
            <w:tcBorders>
              <w:top w:val="nil"/>
              <w:left w:val="nil"/>
              <w:bottom w:val="nil"/>
              <w:right w:val="nil"/>
            </w:tcBorders>
            <w:shd w:val="clear" w:color="auto" w:fill="auto"/>
            <w:noWrap/>
            <w:tcMar>
              <w:left w:w="43" w:type="dxa"/>
              <w:right w:w="43" w:type="dxa"/>
            </w:tcMar>
            <w:vAlign w:val="center"/>
          </w:tcPr>
          <w:p w:rsidR="001E10ED" w:rsidRDefault="001E10ED" w:rsidP="001E10ED">
            <w:pPr>
              <w:jc w:val="right"/>
              <w:rPr>
                <w:sz w:val="13"/>
                <w:szCs w:val="13"/>
              </w:rPr>
            </w:pPr>
            <w:r>
              <w:rPr>
                <w:sz w:val="13"/>
                <w:szCs w:val="13"/>
              </w:rPr>
              <w:t>45,738</w:t>
            </w:r>
          </w:p>
        </w:tc>
        <w:tc>
          <w:tcPr>
            <w:tcW w:w="720" w:type="dxa"/>
            <w:tcBorders>
              <w:top w:val="nil"/>
              <w:left w:val="nil"/>
              <w:bottom w:val="nil"/>
              <w:right w:val="nil"/>
            </w:tcBorders>
            <w:tcMar>
              <w:left w:w="43" w:type="dxa"/>
              <w:right w:w="43" w:type="dxa"/>
            </w:tcMar>
            <w:vAlign w:val="center"/>
          </w:tcPr>
          <w:p w:rsidR="001E10ED" w:rsidRDefault="001E10ED" w:rsidP="001E10ED">
            <w:pPr>
              <w:jc w:val="right"/>
              <w:rPr>
                <w:sz w:val="13"/>
                <w:szCs w:val="13"/>
              </w:rPr>
            </w:pPr>
            <w:r>
              <w:rPr>
                <w:sz w:val="13"/>
                <w:szCs w:val="13"/>
              </w:rPr>
              <w:t>51,583</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sz w:val="13"/>
                <w:szCs w:val="13"/>
              </w:rPr>
            </w:pPr>
            <w:r>
              <w:rPr>
                <w:sz w:val="13"/>
                <w:szCs w:val="13"/>
              </w:rPr>
              <w:t>19,347</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sz w:val="13"/>
                <w:szCs w:val="13"/>
              </w:rPr>
            </w:pPr>
            <w:r>
              <w:rPr>
                <w:sz w:val="13"/>
                <w:szCs w:val="13"/>
              </w:rPr>
              <w:t>6,994</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sz w:val="13"/>
                <w:szCs w:val="13"/>
              </w:rPr>
            </w:pPr>
            <w:r>
              <w:rPr>
                <w:sz w:val="13"/>
                <w:szCs w:val="13"/>
              </w:rPr>
              <w:t>10,907</w:t>
            </w:r>
          </w:p>
        </w:tc>
      </w:tr>
      <w:tr w:rsidR="001E10ED" w:rsidRPr="00BF4323" w:rsidTr="001E10ED">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1E10ED" w:rsidRPr="002B6501" w:rsidRDefault="001E10ED" w:rsidP="001E10ED">
            <w:pPr>
              <w:ind w:left="180" w:hanging="90"/>
              <w:rPr>
                <w:sz w:val="14"/>
                <w:szCs w:val="14"/>
              </w:rPr>
            </w:pPr>
            <w:r w:rsidRPr="002B6501">
              <w:rPr>
                <w:sz w:val="14"/>
                <w:szCs w:val="14"/>
              </w:rPr>
              <w:t>11 Meat&amp; Meat preparations</w:t>
            </w:r>
          </w:p>
        </w:tc>
        <w:tc>
          <w:tcPr>
            <w:tcW w:w="757" w:type="dxa"/>
            <w:tcBorders>
              <w:top w:val="nil"/>
              <w:left w:val="nil"/>
              <w:bottom w:val="nil"/>
              <w:right w:val="nil"/>
            </w:tcBorders>
            <w:shd w:val="clear" w:color="auto" w:fill="auto"/>
            <w:noWrap/>
            <w:tcMar>
              <w:left w:w="43" w:type="dxa"/>
              <w:right w:w="43" w:type="dxa"/>
            </w:tcMar>
            <w:vAlign w:val="center"/>
          </w:tcPr>
          <w:p w:rsidR="001E10ED" w:rsidRDefault="001E10ED" w:rsidP="001E10ED">
            <w:pPr>
              <w:jc w:val="right"/>
              <w:rPr>
                <w:color w:val="000000"/>
                <w:sz w:val="13"/>
                <w:szCs w:val="13"/>
              </w:rPr>
            </w:pPr>
            <w:r>
              <w:rPr>
                <w:color w:val="000000"/>
                <w:sz w:val="13"/>
                <w:szCs w:val="13"/>
              </w:rPr>
              <w:t>220,663</w:t>
            </w:r>
          </w:p>
        </w:tc>
        <w:tc>
          <w:tcPr>
            <w:tcW w:w="722" w:type="dxa"/>
            <w:tcBorders>
              <w:top w:val="nil"/>
              <w:left w:val="nil"/>
              <w:bottom w:val="nil"/>
              <w:right w:val="nil"/>
            </w:tcBorders>
            <w:shd w:val="clear" w:color="auto" w:fill="auto"/>
            <w:noWrap/>
            <w:tcMar>
              <w:left w:w="43" w:type="dxa"/>
              <w:right w:w="43" w:type="dxa"/>
            </w:tcMar>
            <w:vAlign w:val="center"/>
          </w:tcPr>
          <w:p w:rsidR="001E10ED" w:rsidRDefault="001E10ED" w:rsidP="001E10ED">
            <w:pPr>
              <w:jc w:val="right"/>
              <w:rPr>
                <w:color w:val="000000"/>
                <w:sz w:val="13"/>
                <w:szCs w:val="13"/>
              </w:rPr>
            </w:pPr>
            <w:r>
              <w:rPr>
                <w:color w:val="000000"/>
                <w:sz w:val="13"/>
                <w:szCs w:val="13"/>
              </w:rPr>
              <w:t>225,632</w:t>
            </w:r>
          </w:p>
        </w:tc>
        <w:tc>
          <w:tcPr>
            <w:tcW w:w="771" w:type="dxa"/>
            <w:tcBorders>
              <w:top w:val="nil"/>
              <w:left w:val="nil"/>
              <w:bottom w:val="nil"/>
              <w:right w:val="nil"/>
            </w:tcBorders>
            <w:shd w:val="clear" w:color="auto" w:fill="auto"/>
            <w:noWrap/>
            <w:tcMar>
              <w:left w:w="43" w:type="dxa"/>
              <w:right w:w="43" w:type="dxa"/>
            </w:tcMar>
            <w:vAlign w:val="center"/>
          </w:tcPr>
          <w:p w:rsidR="001E10ED" w:rsidRDefault="001E10ED" w:rsidP="001E10ED">
            <w:pPr>
              <w:jc w:val="right"/>
              <w:rPr>
                <w:sz w:val="13"/>
                <w:szCs w:val="13"/>
              </w:rPr>
            </w:pPr>
            <w:r>
              <w:rPr>
                <w:sz w:val="13"/>
                <w:szCs w:val="13"/>
              </w:rPr>
              <w:t>16,074</w:t>
            </w:r>
          </w:p>
        </w:tc>
        <w:tc>
          <w:tcPr>
            <w:tcW w:w="720" w:type="dxa"/>
            <w:tcBorders>
              <w:top w:val="nil"/>
              <w:left w:val="nil"/>
              <w:bottom w:val="nil"/>
              <w:right w:val="nil"/>
            </w:tcBorders>
            <w:tcMar>
              <w:left w:w="43" w:type="dxa"/>
              <w:right w:w="43" w:type="dxa"/>
            </w:tcMar>
            <w:vAlign w:val="center"/>
          </w:tcPr>
          <w:p w:rsidR="001E10ED" w:rsidRDefault="001E10ED" w:rsidP="001E10ED">
            <w:pPr>
              <w:jc w:val="right"/>
              <w:rPr>
                <w:sz w:val="13"/>
                <w:szCs w:val="13"/>
              </w:rPr>
            </w:pPr>
            <w:r>
              <w:rPr>
                <w:sz w:val="13"/>
                <w:szCs w:val="13"/>
              </w:rPr>
              <w:t>14,109</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sz w:val="13"/>
                <w:szCs w:val="13"/>
              </w:rPr>
            </w:pPr>
            <w:r>
              <w:rPr>
                <w:sz w:val="13"/>
                <w:szCs w:val="13"/>
              </w:rPr>
              <w:t>16,971</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sz w:val="13"/>
                <w:szCs w:val="13"/>
              </w:rPr>
            </w:pPr>
            <w:r>
              <w:rPr>
                <w:sz w:val="13"/>
                <w:szCs w:val="13"/>
              </w:rPr>
              <w:t>18,720</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sz w:val="13"/>
                <w:szCs w:val="13"/>
              </w:rPr>
            </w:pPr>
            <w:r>
              <w:rPr>
                <w:sz w:val="13"/>
                <w:szCs w:val="13"/>
              </w:rPr>
              <w:t>20,160</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sz w:val="13"/>
                <w:szCs w:val="13"/>
              </w:rPr>
            </w:pPr>
            <w:r>
              <w:rPr>
                <w:sz w:val="13"/>
                <w:szCs w:val="13"/>
              </w:rPr>
              <w:t>18,866</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sz w:val="13"/>
                <w:szCs w:val="13"/>
              </w:rPr>
            </w:pPr>
            <w:r>
              <w:rPr>
                <w:sz w:val="13"/>
                <w:szCs w:val="13"/>
              </w:rPr>
              <w:t>17,541</w:t>
            </w:r>
          </w:p>
        </w:tc>
      </w:tr>
      <w:tr w:rsidR="001E10ED" w:rsidRPr="00BF4323" w:rsidTr="001E10ED">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1E10ED" w:rsidRPr="002B6501" w:rsidRDefault="001E10ED" w:rsidP="001E10ED">
            <w:pPr>
              <w:ind w:left="180" w:hanging="90"/>
              <w:rPr>
                <w:sz w:val="14"/>
                <w:szCs w:val="14"/>
              </w:rPr>
            </w:pPr>
            <w:r w:rsidRPr="002B6501">
              <w:rPr>
                <w:sz w:val="14"/>
                <w:szCs w:val="14"/>
              </w:rPr>
              <w:t>12 All other Food Items</w:t>
            </w:r>
          </w:p>
        </w:tc>
        <w:tc>
          <w:tcPr>
            <w:tcW w:w="757" w:type="dxa"/>
            <w:tcBorders>
              <w:top w:val="nil"/>
              <w:left w:val="nil"/>
              <w:bottom w:val="nil"/>
              <w:right w:val="nil"/>
            </w:tcBorders>
            <w:shd w:val="clear" w:color="auto" w:fill="auto"/>
            <w:noWrap/>
            <w:tcMar>
              <w:left w:w="43" w:type="dxa"/>
              <w:right w:w="43" w:type="dxa"/>
            </w:tcMar>
            <w:vAlign w:val="center"/>
          </w:tcPr>
          <w:p w:rsidR="001E10ED" w:rsidRDefault="001E10ED" w:rsidP="001E10ED">
            <w:pPr>
              <w:jc w:val="right"/>
              <w:rPr>
                <w:color w:val="000000"/>
                <w:sz w:val="13"/>
                <w:szCs w:val="13"/>
              </w:rPr>
            </w:pPr>
            <w:r>
              <w:rPr>
                <w:color w:val="000000"/>
                <w:sz w:val="13"/>
                <w:szCs w:val="13"/>
              </w:rPr>
              <w:t>614,898</w:t>
            </w:r>
          </w:p>
        </w:tc>
        <w:tc>
          <w:tcPr>
            <w:tcW w:w="722" w:type="dxa"/>
            <w:tcBorders>
              <w:top w:val="nil"/>
              <w:left w:val="nil"/>
              <w:bottom w:val="nil"/>
              <w:right w:val="nil"/>
            </w:tcBorders>
            <w:shd w:val="clear" w:color="auto" w:fill="auto"/>
            <w:noWrap/>
            <w:tcMar>
              <w:left w:w="43" w:type="dxa"/>
              <w:right w:w="43" w:type="dxa"/>
            </w:tcMar>
            <w:vAlign w:val="center"/>
          </w:tcPr>
          <w:p w:rsidR="001E10ED" w:rsidRDefault="001E10ED" w:rsidP="001E10ED">
            <w:pPr>
              <w:jc w:val="right"/>
              <w:rPr>
                <w:color w:val="000000"/>
                <w:sz w:val="13"/>
                <w:szCs w:val="13"/>
              </w:rPr>
            </w:pPr>
            <w:r>
              <w:rPr>
                <w:color w:val="000000"/>
                <w:sz w:val="13"/>
                <w:szCs w:val="13"/>
              </w:rPr>
              <w:t>558,060</w:t>
            </w:r>
          </w:p>
        </w:tc>
        <w:tc>
          <w:tcPr>
            <w:tcW w:w="771" w:type="dxa"/>
            <w:tcBorders>
              <w:top w:val="nil"/>
              <w:left w:val="nil"/>
              <w:bottom w:val="nil"/>
              <w:right w:val="nil"/>
            </w:tcBorders>
            <w:shd w:val="clear" w:color="auto" w:fill="auto"/>
            <w:noWrap/>
            <w:tcMar>
              <w:left w:w="43" w:type="dxa"/>
              <w:right w:w="43" w:type="dxa"/>
            </w:tcMar>
            <w:vAlign w:val="center"/>
          </w:tcPr>
          <w:p w:rsidR="001E10ED" w:rsidRDefault="001E10ED" w:rsidP="001E10ED">
            <w:pPr>
              <w:jc w:val="right"/>
              <w:rPr>
                <w:sz w:val="13"/>
                <w:szCs w:val="13"/>
              </w:rPr>
            </w:pPr>
            <w:r>
              <w:rPr>
                <w:sz w:val="13"/>
                <w:szCs w:val="13"/>
              </w:rPr>
              <w:t>43,037</w:t>
            </w:r>
          </w:p>
        </w:tc>
        <w:tc>
          <w:tcPr>
            <w:tcW w:w="720" w:type="dxa"/>
            <w:tcBorders>
              <w:top w:val="nil"/>
              <w:left w:val="nil"/>
              <w:bottom w:val="nil"/>
              <w:right w:val="nil"/>
            </w:tcBorders>
            <w:tcMar>
              <w:left w:w="43" w:type="dxa"/>
              <w:right w:w="43" w:type="dxa"/>
            </w:tcMar>
            <w:vAlign w:val="center"/>
          </w:tcPr>
          <w:p w:rsidR="001E10ED" w:rsidRDefault="001E10ED" w:rsidP="001E10ED">
            <w:pPr>
              <w:jc w:val="right"/>
              <w:rPr>
                <w:sz w:val="13"/>
                <w:szCs w:val="13"/>
              </w:rPr>
            </w:pPr>
            <w:r>
              <w:rPr>
                <w:sz w:val="13"/>
                <w:szCs w:val="13"/>
              </w:rPr>
              <w:t>35,642</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sz w:val="13"/>
                <w:szCs w:val="13"/>
              </w:rPr>
            </w:pPr>
            <w:r>
              <w:rPr>
                <w:sz w:val="13"/>
                <w:szCs w:val="13"/>
              </w:rPr>
              <w:t>45,753</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sz w:val="13"/>
                <w:szCs w:val="13"/>
              </w:rPr>
            </w:pPr>
            <w:r>
              <w:rPr>
                <w:sz w:val="13"/>
                <w:szCs w:val="13"/>
              </w:rPr>
              <w:t>55,995</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sz w:val="13"/>
                <w:szCs w:val="13"/>
              </w:rPr>
            </w:pPr>
            <w:r>
              <w:rPr>
                <w:sz w:val="13"/>
                <w:szCs w:val="13"/>
              </w:rPr>
              <w:t>64,077</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sz w:val="13"/>
                <w:szCs w:val="13"/>
              </w:rPr>
            </w:pPr>
            <w:r>
              <w:rPr>
                <w:sz w:val="13"/>
                <w:szCs w:val="13"/>
              </w:rPr>
              <w:t>62,697</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sz w:val="13"/>
                <w:szCs w:val="13"/>
              </w:rPr>
            </w:pPr>
            <w:r>
              <w:rPr>
                <w:sz w:val="13"/>
                <w:szCs w:val="13"/>
              </w:rPr>
              <w:t>51,115</w:t>
            </w:r>
          </w:p>
        </w:tc>
      </w:tr>
      <w:tr w:rsidR="001E10ED" w:rsidRPr="00BF4323" w:rsidTr="001E10ED">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1E10ED" w:rsidRPr="002B6501" w:rsidRDefault="001E10ED" w:rsidP="001E10ED">
            <w:pPr>
              <w:rPr>
                <w:b/>
                <w:bCs/>
                <w:sz w:val="14"/>
                <w:szCs w:val="14"/>
              </w:rPr>
            </w:pPr>
            <w:r w:rsidRPr="002B6501">
              <w:rPr>
                <w:b/>
                <w:bCs/>
                <w:sz w:val="14"/>
                <w:szCs w:val="14"/>
              </w:rPr>
              <w:t>B. Textile Group</w:t>
            </w:r>
          </w:p>
        </w:tc>
        <w:tc>
          <w:tcPr>
            <w:tcW w:w="757" w:type="dxa"/>
            <w:tcBorders>
              <w:top w:val="nil"/>
              <w:left w:val="nil"/>
              <w:bottom w:val="nil"/>
              <w:right w:val="nil"/>
            </w:tcBorders>
            <w:shd w:val="clear" w:color="auto" w:fill="auto"/>
            <w:noWrap/>
            <w:tcMar>
              <w:left w:w="43" w:type="dxa"/>
              <w:right w:w="43" w:type="dxa"/>
            </w:tcMar>
            <w:vAlign w:val="center"/>
          </w:tcPr>
          <w:p w:rsidR="001E10ED" w:rsidRDefault="001E10ED" w:rsidP="001E10ED">
            <w:pPr>
              <w:jc w:val="right"/>
              <w:rPr>
                <w:b/>
                <w:bCs/>
                <w:color w:val="000000"/>
                <w:sz w:val="13"/>
                <w:szCs w:val="13"/>
              </w:rPr>
            </w:pPr>
            <w:r>
              <w:rPr>
                <w:b/>
                <w:bCs/>
                <w:color w:val="000000"/>
                <w:sz w:val="13"/>
                <w:szCs w:val="13"/>
              </w:rPr>
              <w:t>12,451,405</w:t>
            </w:r>
          </w:p>
        </w:tc>
        <w:tc>
          <w:tcPr>
            <w:tcW w:w="722" w:type="dxa"/>
            <w:tcBorders>
              <w:top w:val="nil"/>
              <w:left w:val="nil"/>
              <w:bottom w:val="nil"/>
              <w:right w:val="nil"/>
            </w:tcBorders>
            <w:shd w:val="clear" w:color="auto" w:fill="auto"/>
            <w:noWrap/>
            <w:tcMar>
              <w:left w:w="43" w:type="dxa"/>
              <w:right w:w="43" w:type="dxa"/>
            </w:tcMar>
            <w:vAlign w:val="center"/>
          </w:tcPr>
          <w:p w:rsidR="001E10ED" w:rsidRDefault="001E10ED" w:rsidP="001E10ED">
            <w:pPr>
              <w:jc w:val="right"/>
              <w:rPr>
                <w:b/>
                <w:bCs/>
                <w:color w:val="000000"/>
                <w:sz w:val="13"/>
                <w:szCs w:val="13"/>
              </w:rPr>
            </w:pPr>
            <w:r>
              <w:rPr>
                <w:b/>
                <w:bCs/>
                <w:color w:val="000000"/>
                <w:sz w:val="13"/>
                <w:szCs w:val="13"/>
              </w:rPr>
              <w:t>13,521,093</w:t>
            </w:r>
          </w:p>
        </w:tc>
        <w:tc>
          <w:tcPr>
            <w:tcW w:w="771" w:type="dxa"/>
            <w:tcBorders>
              <w:top w:val="nil"/>
              <w:left w:val="nil"/>
              <w:bottom w:val="nil"/>
              <w:right w:val="nil"/>
            </w:tcBorders>
            <w:shd w:val="clear" w:color="auto" w:fill="auto"/>
            <w:noWrap/>
            <w:tcMar>
              <w:left w:w="43" w:type="dxa"/>
              <w:right w:w="43" w:type="dxa"/>
            </w:tcMar>
            <w:vAlign w:val="center"/>
          </w:tcPr>
          <w:p w:rsidR="001E10ED" w:rsidRDefault="001E10ED" w:rsidP="001E10ED">
            <w:pPr>
              <w:jc w:val="right"/>
              <w:rPr>
                <w:b/>
                <w:bCs/>
                <w:sz w:val="13"/>
                <w:szCs w:val="13"/>
              </w:rPr>
            </w:pPr>
            <w:r>
              <w:rPr>
                <w:b/>
                <w:bCs/>
                <w:sz w:val="13"/>
                <w:szCs w:val="13"/>
              </w:rPr>
              <w:t>1,079,466</w:t>
            </w:r>
          </w:p>
        </w:tc>
        <w:tc>
          <w:tcPr>
            <w:tcW w:w="720" w:type="dxa"/>
            <w:tcBorders>
              <w:top w:val="nil"/>
              <w:left w:val="nil"/>
              <w:bottom w:val="nil"/>
              <w:right w:val="nil"/>
            </w:tcBorders>
            <w:tcMar>
              <w:left w:w="43" w:type="dxa"/>
              <w:right w:w="43" w:type="dxa"/>
            </w:tcMar>
            <w:vAlign w:val="center"/>
          </w:tcPr>
          <w:p w:rsidR="001E10ED" w:rsidRDefault="001E10ED" w:rsidP="001E10ED">
            <w:pPr>
              <w:jc w:val="right"/>
              <w:rPr>
                <w:b/>
                <w:bCs/>
                <w:sz w:val="13"/>
                <w:szCs w:val="13"/>
              </w:rPr>
            </w:pPr>
            <w:r>
              <w:rPr>
                <w:b/>
                <w:bCs/>
                <w:sz w:val="13"/>
                <w:szCs w:val="13"/>
              </w:rPr>
              <w:t>1,059,377</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b/>
                <w:bCs/>
                <w:sz w:val="13"/>
                <w:szCs w:val="13"/>
              </w:rPr>
            </w:pPr>
            <w:r>
              <w:rPr>
                <w:b/>
                <w:bCs/>
                <w:sz w:val="13"/>
                <w:szCs w:val="13"/>
              </w:rPr>
              <w:t>1,130,851</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b/>
                <w:bCs/>
                <w:sz w:val="13"/>
                <w:szCs w:val="13"/>
              </w:rPr>
            </w:pPr>
            <w:r>
              <w:rPr>
                <w:b/>
                <w:bCs/>
                <w:sz w:val="13"/>
                <w:szCs w:val="13"/>
              </w:rPr>
              <w:t>1,099,961</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b/>
                <w:bCs/>
                <w:sz w:val="13"/>
                <w:szCs w:val="13"/>
              </w:rPr>
            </w:pPr>
            <w:r>
              <w:rPr>
                <w:b/>
                <w:bCs/>
                <w:sz w:val="13"/>
                <w:szCs w:val="13"/>
              </w:rPr>
              <w:t>1,138,126</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b/>
                <w:bCs/>
                <w:sz w:val="13"/>
                <w:szCs w:val="13"/>
              </w:rPr>
            </w:pPr>
            <w:r>
              <w:rPr>
                <w:b/>
                <w:bCs/>
                <w:sz w:val="13"/>
                <w:szCs w:val="13"/>
              </w:rPr>
              <w:t>1,168,278</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b/>
                <w:bCs/>
                <w:sz w:val="13"/>
                <w:szCs w:val="13"/>
              </w:rPr>
            </w:pPr>
            <w:r>
              <w:rPr>
                <w:b/>
                <w:bCs/>
                <w:sz w:val="13"/>
                <w:szCs w:val="13"/>
              </w:rPr>
              <w:t>1,090,140</w:t>
            </w:r>
          </w:p>
        </w:tc>
      </w:tr>
      <w:tr w:rsidR="001E10ED" w:rsidRPr="00BF4323" w:rsidTr="001E10ED">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1E10ED" w:rsidRPr="002B6501" w:rsidRDefault="001E10ED" w:rsidP="001E10ED">
            <w:pPr>
              <w:ind w:firstLine="90"/>
              <w:rPr>
                <w:sz w:val="14"/>
                <w:szCs w:val="14"/>
              </w:rPr>
            </w:pPr>
            <w:r w:rsidRPr="002B6501">
              <w:rPr>
                <w:sz w:val="14"/>
                <w:szCs w:val="14"/>
              </w:rPr>
              <w:t>13 Raw  Cotton</w:t>
            </w:r>
          </w:p>
        </w:tc>
        <w:tc>
          <w:tcPr>
            <w:tcW w:w="757" w:type="dxa"/>
            <w:tcBorders>
              <w:top w:val="nil"/>
              <w:left w:val="nil"/>
              <w:bottom w:val="nil"/>
              <w:right w:val="nil"/>
            </w:tcBorders>
            <w:shd w:val="clear" w:color="auto" w:fill="auto"/>
            <w:noWrap/>
            <w:tcMar>
              <w:left w:w="43" w:type="dxa"/>
              <w:right w:w="43" w:type="dxa"/>
            </w:tcMar>
            <w:vAlign w:val="center"/>
          </w:tcPr>
          <w:p w:rsidR="001E10ED" w:rsidRDefault="001E10ED" w:rsidP="001E10ED">
            <w:pPr>
              <w:jc w:val="right"/>
              <w:rPr>
                <w:color w:val="000000"/>
                <w:sz w:val="13"/>
                <w:szCs w:val="13"/>
              </w:rPr>
            </w:pPr>
            <w:r>
              <w:rPr>
                <w:color w:val="000000"/>
                <w:sz w:val="13"/>
                <w:szCs w:val="13"/>
              </w:rPr>
              <w:t>43,567</w:t>
            </w:r>
          </w:p>
        </w:tc>
        <w:tc>
          <w:tcPr>
            <w:tcW w:w="722" w:type="dxa"/>
            <w:tcBorders>
              <w:top w:val="nil"/>
              <w:left w:val="nil"/>
              <w:bottom w:val="nil"/>
              <w:right w:val="nil"/>
            </w:tcBorders>
            <w:shd w:val="clear" w:color="auto" w:fill="auto"/>
            <w:noWrap/>
            <w:tcMar>
              <w:left w:w="43" w:type="dxa"/>
              <w:right w:w="43" w:type="dxa"/>
            </w:tcMar>
            <w:vAlign w:val="center"/>
          </w:tcPr>
          <w:p w:rsidR="001E10ED" w:rsidRDefault="001E10ED" w:rsidP="001E10ED">
            <w:pPr>
              <w:jc w:val="right"/>
              <w:rPr>
                <w:color w:val="000000"/>
                <w:sz w:val="13"/>
                <w:szCs w:val="13"/>
              </w:rPr>
            </w:pPr>
            <w:r>
              <w:rPr>
                <w:color w:val="000000"/>
                <w:sz w:val="13"/>
                <w:szCs w:val="13"/>
              </w:rPr>
              <w:t>58,227</w:t>
            </w:r>
          </w:p>
        </w:tc>
        <w:tc>
          <w:tcPr>
            <w:tcW w:w="771" w:type="dxa"/>
            <w:tcBorders>
              <w:top w:val="nil"/>
              <w:left w:val="nil"/>
              <w:bottom w:val="nil"/>
              <w:right w:val="nil"/>
            </w:tcBorders>
            <w:shd w:val="clear" w:color="auto" w:fill="auto"/>
            <w:noWrap/>
            <w:tcMar>
              <w:left w:w="43" w:type="dxa"/>
              <w:right w:w="43" w:type="dxa"/>
            </w:tcMar>
            <w:vAlign w:val="center"/>
          </w:tcPr>
          <w:p w:rsidR="001E10ED" w:rsidRDefault="001E10ED" w:rsidP="001E10ED">
            <w:pPr>
              <w:jc w:val="right"/>
              <w:rPr>
                <w:sz w:val="13"/>
                <w:szCs w:val="13"/>
              </w:rPr>
            </w:pPr>
            <w:r>
              <w:rPr>
                <w:sz w:val="13"/>
                <w:szCs w:val="13"/>
              </w:rPr>
              <w:t>1,655</w:t>
            </w:r>
          </w:p>
        </w:tc>
        <w:tc>
          <w:tcPr>
            <w:tcW w:w="720" w:type="dxa"/>
            <w:tcBorders>
              <w:top w:val="nil"/>
              <w:left w:val="nil"/>
              <w:bottom w:val="nil"/>
              <w:right w:val="nil"/>
            </w:tcBorders>
            <w:tcMar>
              <w:left w:w="43" w:type="dxa"/>
              <w:right w:w="43" w:type="dxa"/>
            </w:tcMar>
            <w:vAlign w:val="center"/>
          </w:tcPr>
          <w:p w:rsidR="001E10ED" w:rsidRDefault="001E10ED" w:rsidP="001E10ED">
            <w:pPr>
              <w:jc w:val="right"/>
              <w:rPr>
                <w:sz w:val="13"/>
                <w:szCs w:val="13"/>
              </w:rPr>
            </w:pPr>
            <w:r>
              <w:rPr>
                <w:sz w:val="13"/>
                <w:szCs w:val="13"/>
              </w:rPr>
              <w:t>591</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sz w:val="13"/>
                <w:szCs w:val="13"/>
              </w:rPr>
            </w:pPr>
            <w:r>
              <w:rPr>
                <w:sz w:val="13"/>
                <w:szCs w:val="13"/>
              </w:rPr>
              <w:t>5,071</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sz w:val="13"/>
                <w:szCs w:val="13"/>
              </w:rPr>
            </w:pPr>
            <w:r>
              <w:rPr>
                <w:sz w:val="13"/>
                <w:szCs w:val="13"/>
              </w:rPr>
              <w:t>1,654</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sz w:val="13"/>
                <w:szCs w:val="13"/>
              </w:rPr>
            </w:pPr>
            <w:r>
              <w:rPr>
                <w:sz w:val="13"/>
                <w:szCs w:val="13"/>
              </w:rPr>
              <w:t>285</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sz w:val="13"/>
                <w:szCs w:val="13"/>
              </w:rPr>
            </w:pPr>
            <w:r>
              <w:rPr>
                <w:sz w:val="13"/>
                <w:szCs w:val="13"/>
              </w:rPr>
              <w:t>389</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sz w:val="13"/>
                <w:szCs w:val="13"/>
              </w:rPr>
            </w:pPr>
            <w:r>
              <w:rPr>
                <w:sz w:val="13"/>
                <w:szCs w:val="13"/>
              </w:rPr>
              <w:t>837</w:t>
            </w:r>
          </w:p>
        </w:tc>
      </w:tr>
      <w:tr w:rsidR="001E10ED" w:rsidRPr="00BF4323" w:rsidTr="001E10ED">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1E10ED" w:rsidRPr="002B6501" w:rsidRDefault="001E10ED" w:rsidP="001E10ED">
            <w:pPr>
              <w:ind w:firstLine="90"/>
              <w:rPr>
                <w:sz w:val="14"/>
                <w:szCs w:val="14"/>
              </w:rPr>
            </w:pPr>
            <w:r w:rsidRPr="002B6501">
              <w:rPr>
                <w:sz w:val="14"/>
                <w:szCs w:val="14"/>
              </w:rPr>
              <w:t>14 Cotton Yarn</w:t>
            </w:r>
          </w:p>
        </w:tc>
        <w:tc>
          <w:tcPr>
            <w:tcW w:w="757" w:type="dxa"/>
            <w:tcBorders>
              <w:top w:val="nil"/>
              <w:left w:val="nil"/>
              <w:bottom w:val="nil"/>
              <w:right w:val="nil"/>
            </w:tcBorders>
            <w:shd w:val="clear" w:color="auto" w:fill="auto"/>
            <w:noWrap/>
            <w:tcMar>
              <w:left w:w="43" w:type="dxa"/>
              <w:right w:w="43" w:type="dxa"/>
            </w:tcMar>
            <w:vAlign w:val="center"/>
          </w:tcPr>
          <w:p w:rsidR="001E10ED" w:rsidRDefault="001E10ED" w:rsidP="001E10ED">
            <w:pPr>
              <w:jc w:val="right"/>
              <w:rPr>
                <w:color w:val="000000"/>
                <w:sz w:val="13"/>
                <w:szCs w:val="13"/>
              </w:rPr>
            </w:pPr>
            <w:r>
              <w:rPr>
                <w:color w:val="000000"/>
                <w:sz w:val="13"/>
                <w:szCs w:val="13"/>
              </w:rPr>
              <w:t>1,243,745</w:t>
            </w:r>
          </w:p>
        </w:tc>
        <w:tc>
          <w:tcPr>
            <w:tcW w:w="722" w:type="dxa"/>
            <w:tcBorders>
              <w:top w:val="nil"/>
              <w:left w:val="nil"/>
              <w:bottom w:val="nil"/>
              <w:right w:val="nil"/>
            </w:tcBorders>
            <w:shd w:val="clear" w:color="auto" w:fill="auto"/>
            <w:noWrap/>
            <w:tcMar>
              <w:left w:w="43" w:type="dxa"/>
              <w:right w:w="43" w:type="dxa"/>
            </w:tcMar>
            <w:vAlign w:val="center"/>
          </w:tcPr>
          <w:p w:rsidR="001E10ED" w:rsidRDefault="001E10ED" w:rsidP="001E10ED">
            <w:pPr>
              <w:jc w:val="right"/>
              <w:rPr>
                <w:color w:val="000000"/>
                <w:sz w:val="13"/>
                <w:szCs w:val="13"/>
              </w:rPr>
            </w:pPr>
            <w:r>
              <w:rPr>
                <w:color w:val="000000"/>
                <w:sz w:val="13"/>
                <w:szCs w:val="13"/>
              </w:rPr>
              <w:t>1,371,919</w:t>
            </w:r>
          </w:p>
        </w:tc>
        <w:tc>
          <w:tcPr>
            <w:tcW w:w="771" w:type="dxa"/>
            <w:tcBorders>
              <w:top w:val="nil"/>
              <w:left w:val="nil"/>
              <w:bottom w:val="nil"/>
              <w:right w:val="nil"/>
            </w:tcBorders>
            <w:shd w:val="clear" w:color="auto" w:fill="auto"/>
            <w:noWrap/>
            <w:tcMar>
              <w:left w:w="43" w:type="dxa"/>
              <w:right w:w="43" w:type="dxa"/>
            </w:tcMar>
            <w:vAlign w:val="center"/>
          </w:tcPr>
          <w:p w:rsidR="001E10ED" w:rsidRDefault="001E10ED" w:rsidP="001E10ED">
            <w:pPr>
              <w:jc w:val="right"/>
              <w:rPr>
                <w:sz w:val="13"/>
                <w:szCs w:val="13"/>
              </w:rPr>
            </w:pPr>
            <w:r>
              <w:rPr>
                <w:sz w:val="13"/>
                <w:szCs w:val="13"/>
              </w:rPr>
              <w:t>77,802</w:t>
            </w:r>
          </w:p>
        </w:tc>
        <w:tc>
          <w:tcPr>
            <w:tcW w:w="720" w:type="dxa"/>
            <w:tcBorders>
              <w:top w:val="nil"/>
              <w:left w:val="nil"/>
              <w:bottom w:val="nil"/>
              <w:right w:val="nil"/>
            </w:tcBorders>
            <w:tcMar>
              <w:left w:w="43" w:type="dxa"/>
              <w:right w:w="43" w:type="dxa"/>
            </w:tcMar>
            <w:vAlign w:val="center"/>
          </w:tcPr>
          <w:p w:rsidR="001E10ED" w:rsidRDefault="001E10ED" w:rsidP="001E10ED">
            <w:pPr>
              <w:jc w:val="right"/>
              <w:rPr>
                <w:sz w:val="13"/>
                <w:szCs w:val="13"/>
              </w:rPr>
            </w:pPr>
            <w:r>
              <w:rPr>
                <w:sz w:val="13"/>
                <w:szCs w:val="13"/>
              </w:rPr>
              <w:t>120,401</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sz w:val="13"/>
                <w:szCs w:val="13"/>
              </w:rPr>
            </w:pPr>
            <w:r>
              <w:rPr>
                <w:sz w:val="13"/>
                <w:szCs w:val="13"/>
              </w:rPr>
              <w:t>79,241</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sz w:val="13"/>
                <w:szCs w:val="13"/>
              </w:rPr>
            </w:pPr>
            <w:r>
              <w:rPr>
                <w:sz w:val="13"/>
                <w:szCs w:val="13"/>
              </w:rPr>
              <w:t>79,506</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sz w:val="13"/>
                <w:szCs w:val="13"/>
              </w:rPr>
            </w:pPr>
            <w:r>
              <w:rPr>
                <w:sz w:val="13"/>
                <w:szCs w:val="13"/>
              </w:rPr>
              <w:t>75,971</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sz w:val="13"/>
                <w:szCs w:val="13"/>
              </w:rPr>
            </w:pPr>
            <w:r>
              <w:rPr>
                <w:sz w:val="13"/>
                <w:szCs w:val="13"/>
              </w:rPr>
              <w:t>86,615</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sz w:val="13"/>
                <w:szCs w:val="13"/>
              </w:rPr>
            </w:pPr>
            <w:r>
              <w:rPr>
                <w:sz w:val="13"/>
                <w:szCs w:val="13"/>
              </w:rPr>
              <w:t>108,366</w:t>
            </w:r>
          </w:p>
        </w:tc>
      </w:tr>
      <w:tr w:rsidR="001E10ED" w:rsidRPr="00BF4323" w:rsidTr="001E10ED">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1E10ED" w:rsidRPr="002B6501" w:rsidRDefault="001E10ED" w:rsidP="001E10ED">
            <w:pPr>
              <w:ind w:firstLine="90"/>
              <w:rPr>
                <w:sz w:val="14"/>
                <w:szCs w:val="14"/>
              </w:rPr>
            </w:pPr>
            <w:r w:rsidRPr="002B6501">
              <w:rPr>
                <w:sz w:val="14"/>
                <w:szCs w:val="14"/>
              </w:rPr>
              <w:t>15 Cotton Cloth</w:t>
            </w:r>
          </w:p>
        </w:tc>
        <w:tc>
          <w:tcPr>
            <w:tcW w:w="757" w:type="dxa"/>
            <w:tcBorders>
              <w:top w:val="nil"/>
              <w:left w:val="nil"/>
              <w:bottom w:val="nil"/>
              <w:right w:val="nil"/>
            </w:tcBorders>
            <w:shd w:val="clear" w:color="auto" w:fill="auto"/>
            <w:noWrap/>
            <w:tcMar>
              <w:left w:w="43" w:type="dxa"/>
              <w:right w:w="43" w:type="dxa"/>
            </w:tcMar>
            <w:vAlign w:val="center"/>
          </w:tcPr>
          <w:p w:rsidR="001E10ED" w:rsidRDefault="001E10ED" w:rsidP="001E10ED">
            <w:pPr>
              <w:jc w:val="right"/>
              <w:rPr>
                <w:color w:val="000000"/>
                <w:sz w:val="13"/>
                <w:szCs w:val="13"/>
              </w:rPr>
            </w:pPr>
            <w:r>
              <w:rPr>
                <w:color w:val="000000"/>
                <w:sz w:val="13"/>
                <w:szCs w:val="13"/>
              </w:rPr>
              <w:t>2,136,417</w:t>
            </w:r>
          </w:p>
        </w:tc>
        <w:tc>
          <w:tcPr>
            <w:tcW w:w="722" w:type="dxa"/>
            <w:tcBorders>
              <w:top w:val="nil"/>
              <w:left w:val="nil"/>
              <w:bottom w:val="nil"/>
              <w:right w:val="nil"/>
            </w:tcBorders>
            <w:shd w:val="clear" w:color="auto" w:fill="auto"/>
            <w:noWrap/>
            <w:tcMar>
              <w:left w:w="43" w:type="dxa"/>
              <w:right w:w="43" w:type="dxa"/>
            </w:tcMar>
            <w:vAlign w:val="center"/>
          </w:tcPr>
          <w:p w:rsidR="001E10ED" w:rsidRDefault="001E10ED" w:rsidP="001E10ED">
            <w:pPr>
              <w:jc w:val="right"/>
              <w:rPr>
                <w:color w:val="000000"/>
                <w:sz w:val="13"/>
                <w:szCs w:val="13"/>
              </w:rPr>
            </w:pPr>
            <w:r>
              <w:rPr>
                <w:color w:val="000000"/>
                <w:sz w:val="13"/>
                <w:szCs w:val="13"/>
              </w:rPr>
              <w:t>2,203,585</w:t>
            </w:r>
          </w:p>
        </w:tc>
        <w:tc>
          <w:tcPr>
            <w:tcW w:w="771" w:type="dxa"/>
            <w:tcBorders>
              <w:top w:val="nil"/>
              <w:left w:val="nil"/>
              <w:bottom w:val="nil"/>
              <w:right w:val="nil"/>
            </w:tcBorders>
            <w:shd w:val="clear" w:color="auto" w:fill="auto"/>
            <w:noWrap/>
            <w:tcMar>
              <w:left w:w="43" w:type="dxa"/>
              <w:right w:w="43" w:type="dxa"/>
            </w:tcMar>
            <w:vAlign w:val="center"/>
          </w:tcPr>
          <w:p w:rsidR="001E10ED" w:rsidRDefault="001E10ED" w:rsidP="001E10ED">
            <w:pPr>
              <w:jc w:val="right"/>
              <w:rPr>
                <w:sz w:val="13"/>
                <w:szCs w:val="13"/>
              </w:rPr>
            </w:pPr>
            <w:r>
              <w:rPr>
                <w:sz w:val="13"/>
                <w:szCs w:val="13"/>
              </w:rPr>
              <w:t>182,437</w:t>
            </w:r>
          </w:p>
        </w:tc>
        <w:tc>
          <w:tcPr>
            <w:tcW w:w="720" w:type="dxa"/>
            <w:tcBorders>
              <w:top w:val="nil"/>
              <w:left w:val="nil"/>
              <w:bottom w:val="nil"/>
              <w:right w:val="nil"/>
            </w:tcBorders>
            <w:tcMar>
              <w:left w:w="43" w:type="dxa"/>
              <w:right w:w="43" w:type="dxa"/>
            </w:tcMar>
            <w:vAlign w:val="center"/>
          </w:tcPr>
          <w:p w:rsidR="001E10ED" w:rsidRDefault="001E10ED" w:rsidP="001E10ED">
            <w:pPr>
              <w:jc w:val="right"/>
              <w:rPr>
                <w:sz w:val="13"/>
                <w:szCs w:val="13"/>
              </w:rPr>
            </w:pPr>
            <w:r>
              <w:rPr>
                <w:sz w:val="13"/>
                <w:szCs w:val="13"/>
              </w:rPr>
              <w:t>176,299</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sz w:val="13"/>
                <w:szCs w:val="13"/>
              </w:rPr>
            </w:pPr>
            <w:r>
              <w:rPr>
                <w:sz w:val="13"/>
                <w:szCs w:val="13"/>
              </w:rPr>
              <w:t>184,222</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sz w:val="13"/>
                <w:szCs w:val="13"/>
              </w:rPr>
            </w:pPr>
            <w:r>
              <w:rPr>
                <w:sz w:val="13"/>
                <w:szCs w:val="13"/>
              </w:rPr>
              <w:t>166,825</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sz w:val="13"/>
                <w:szCs w:val="13"/>
              </w:rPr>
            </w:pPr>
            <w:r>
              <w:rPr>
                <w:sz w:val="13"/>
                <w:szCs w:val="13"/>
              </w:rPr>
              <w:t>172,247</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sz w:val="13"/>
                <w:szCs w:val="13"/>
              </w:rPr>
            </w:pPr>
            <w:r>
              <w:rPr>
                <w:sz w:val="13"/>
                <w:szCs w:val="13"/>
              </w:rPr>
              <w:t>181,369</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sz w:val="13"/>
                <w:szCs w:val="13"/>
              </w:rPr>
            </w:pPr>
            <w:r>
              <w:rPr>
                <w:sz w:val="13"/>
                <w:szCs w:val="13"/>
              </w:rPr>
              <w:t>177,051</w:t>
            </w:r>
          </w:p>
        </w:tc>
      </w:tr>
      <w:tr w:rsidR="001E10ED" w:rsidRPr="00BF4323" w:rsidTr="001E10ED">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1E10ED" w:rsidRPr="002B6501" w:rsidRDefault="001E10ED" w:rsidP="001E10ED">
            <w:pPr>
              <w:ind w:firstLine="90"/>
              <w:rPr>
                <w:sz w:val="14"/>
                <w:szCs w:val="14"/>
              </w:rPr>
            </w:pPr>
            <w:r w:rsidRPr="002B6501">
              <w:rPr>
                <w:sz w:val="14"/>
                <w:szCs w:val="14"/>
              </w:rPr>
              <w:t>16 Cotton Carded or Combed</w:t>
            </w:r>
          </w:p>
        </w:tc>
        <w:tc>
          <w:tcPr>
            <w:tcW w:w="757" w:type="dxa"/>
            <w:tcBorders>
              <w:top w:val="nil"/>
              <w:left w:val="nil"/>
              <w:bottom w:val="nil"/>
              <w:right w:val="nil"/>
            </w:tcBorders>
            <w:shd w:val="clear" w:color="auto" w:fill="auto"/>
            <w:noWrap/>
            <w:tcMar>
              <w:left w:w="43" w:type="dxa"/>
              <w:right w:w="43" w:type="dxa"/>
            </w:tcMar>
            <w:vAlign w:val="center"/>
          </w:tcPr>
          <w:p w:rsidR="001E10ED" w:rsidRDefault="001E10ED" w:rsidP="001E10ED">
            <w:pPr>
              <w:jc w:val="right"/>
              <w:rPr>
                <w:color w:val="000000"/>
                <w:sz w:val="13"/>
                <w:szCs w:val="13"/>
              </w:rPr>
            </w:pPr>
            <w:r>
              <w:rPr>
                <w:color w:val="000000"/>
                <w:sz w:val="13"/>
                <w:szCs w:val="13"/>
              </w:rPr>
              <w:t>236</w:t>
            </w:r>
          </w:p>
        </w:tc>
        <w:tc>
          <w:tcPr>
            <w:tcW w:w="722" w:type="dxa"/>
            <w:tcBorders>
              <w:top w:val="nil"/>
              <w:left w:val="nil"/>
              <w:bottom w:val="nil"/>
              <w:right w:val="nil"/>
            </w:tcBorders>
            <w:shd w:val="clear" w:color="auto" w:fill="auto"/>
            <w:noWrap/>
            <w:tcMar>
              <w:left w:w="43" w:type="dxa"/>
              <w:right w:w="43" w:type="dxa"/>
            </w:tcMar>
            <w:vAlign w:val="center"/>
          </w:tcPr>
          <w:p w:rsidR="001E10ED" w:rsidRDefault="001E10ED" w:rsidP="001E10ED">
            <w:pPr>
              <w:jc w:val="right"/>
              <w:rPr>
                <w:color w:val="000000"/>
                <w:sz w:val="13"/>
                <w:szCs w:val="13"/>
              </w:rPr>
            </w:pPr>
            <w:r>
              <w:rPr>
                <w:color w:val="000000"/>
                <w:sz w:val="13"/>
                <w:szCs w:val="13"/>
              </w:rPr>
              <w:t>5</w:t>
            </w:r>
          </w:p>
        </w:tc>
        <w:tc>
          <w:tcPr>
            <w:tcW w:w="771" w:type="dxa"/>
            <w:tcBorders>
              <w:top w:val="nil"/>
              <w:left w:val="nil"/>
              <w:bottom w:val="nil"/>
              <w:right w:val="nil"/>
            </w:tcBorders>
            <w:shd w:val="clear" w:color="auto" w:fill="auto"/>
            <w:noWrap/>
            <w:tcMar>
              <w:left w:w="43" w:type="dxa"/>
              <w:right w:w="43" w:type="dxa"/>
            </w:tcMar>
            <w:vAlign w:val="center"/>
          </w:tcPr>
          <w:p w:rsidR="001E10ED" w:rsidRDefault="001E10ED" w:rsidP="001E10ED">
            <w:pPr>
              <w:jc w:val="right"/>
              <w:rPr>
                <w:sz w:val="13"/>
                <w:szCs w:val="13"/>
              </w:rPr>
            </w:pPr>
            <w:r>
              <w:rPr>
                <w:sz w:val="13"/>
                <w:szCs w:val="13"/>
              </w:rPr>
              <w:t>-</w:t>
            </w:r>
          </w:p>
        </w:tc>
        <w:tc>
          <w:tcPr>
            <w:tcW w:w="720" w:type="dxa"/>
            <w:tcBorders>
              <w:top w:val="nil"/>
              <w:left w:val="nil"/>
              <w:bottom w:val="nil"/>
              <w:right w:val="nil"/>
            </w:tcBorders>
            <w:tcMar>
              <w:left w:w="43" w:type="dxa"/>
              <w:right w:w="43" w:type="dxa"/>
            </w:tcMar>
            <w:vAlign w:val="center"/>
          </w:tcPr>
          <w:p w:rsidR="001E10ED" w:rsidRDefault="001E10ED" w:rsidP="001E10ED">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sz w:val="13"/>
                <w:szCs w:val="13"/>
              </w:rPr>
            </w:pPr>
            <w:r>
              <w:rPr>
                <w:sz w:val="13"/>
                <w:szCs w:val="13"/>
              </w:rPr>
              <w:t>108</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sz w:val="13"/>
                <w:szCs w:val="13"/>
              </w:rPr>
            </w:pPr>
            <w:r>
              <w:rPr>
                <w:sz w:val="13"/>
                <w:szCs w:val="13"/>
              </w:rPr>
              <w:t>-</w:t>
            </w:r>
          </w:p>
        </w:tc>
      </w:tr>
      <w:tr w:rsidR="001E10ED" w:rsidRPr="00BF4323" w:rsidTr="001E10ED">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1E10ED" w:rsidRPr="002B6501" w:rsidRDefault="001E10ED" w:rsidP="001E10ED">
            <w:pPr>
              <w:ind w:firstLine="90"/>
              <w:rPr>
                <w:sz w:val="14"/>
                <w:szCs w:val="14"/>
              </w:rPr>
            </w:pPr>
            <w:r w:rsidRPr="002B6501">
              <w:rPr>
                <w:sz w:val="14"/>
                <w:szCs w:val="14"/>
              </w:rPr>
              <w:t>17 Yarn Other  than  Cotton Yarn</w:t>
            </w:r>
          </w:p>
        </w:tc>
        <w:tc>
          <w:tcPr>
            <w:tcW w:w="757" w:type="dxa"/>
            <w:tcBorders>
              <w:top w:val="nil"/>
              <w:left w:val="nil"/>
              <w:bottom w:val="nil"/>
              <w:right w:val="nil"/>
            </w:tcBorders>
            <w:shd w:val="clear" w:color="auto" w:fill="auto"/>
            <w:noWrap/>
            <w:tcMar>
              <w:left w:w="43" w:type="dxa"/>
              <w:right w:w="43" w:type="dxa"/>
            </w:tcMar>
            <w:vAlign w:val="center"/>
          </w:tcPr>
          <w:p w:rsidR="001E10ED" w:rsidRDefault="001E10ED" w:rsidP="001E10ED">
            <w:pPr>
              <w:jc w:val="right"/>
              <w:rPr>
                <w:color w:val="000000"/>
                <w:sz w:val="13"/>
                <w:szCs w:val="13"/>
              </w:rPr>
            </w:pPr>
            <w:r>
              <w:rPr>
                <w:color w:val="000000"/>
                <w:sz w:val="13"/>
                <w:szCs w:val="13"/>
              </w:rPr>
              <w:t>24,063</w:t>
            </w:r>
          </w:p>
        </w:tc>
        <w:tc>
          <w:tcPr>
            <w:tcW w:w="722" w:type="dxa"/>
            <w:tcBorders>
              <w:top w:val="nil"/>
              <w:left w:val="nil"/>
              <w:bottom w:val="nil"/>
              <w:right w:val="nil"/>
            </w:tcBorders>
            <w:shd w:val="clear" w:color="auto" w:fill="auto"/>
            <w:noWrap/>
            <w:tcMar>
              <w:left w:w="43" w:type="dxa"/>
              <w:right w:w="43" w:type="dxa"/>
            </w:tcMar>
            <w:vAlign w:val="center"/>
          </w:tcPr>
          <w:p w:rsidR="001E10ED" w:rsidRDefault="001E10ED" w:rsidP="001E10ED">
            <w:pPr>
              <w:jc w:val="right"/>
              <w:rPr>
                <w:color w:val="000000"/>
                <w:sz w:val="13"/>
                <w:szCs w:val="13"/>
              </w:rPr>
            </w:pPr>
            <w:r>
              <w:rPr>
                <w:color w:val="000000"/>
                <w:sz w:val="13"/>
                <w:szCs w:val="13"/>
              </w:rPr>
              <w:t>33,358</w:t>
            </w:r>
          </w:p>
        </w:tc>
        <w:tc>
          <w:tcPr>
            <w:tcW w:w="771" w:type="dxa"/>
            <w:tcBorders>
              <w:top w:val="nil"/>
              <w:left w:val="nil"/>
              <w:bottom w:val="nil"/>
              <w:right w:val="nil"/>
            </w:tcBorders>
            <w:shd w:val="clear" w:color="auto" w:fill="auto"/>
            <w:noWrap/>
            <w:tcMar>
              <w:left w:w="43" w:type="dxa"/>
              <w:right w:w="43" w:type="dxa"/>
            </w:tcMar>
            <w:vAlign w:val="center"/>
          </w:tcPr>
          <w:p w:rsidR="001E10ED" w:rsidRDefault="001E10ED" w:rsidP="001E10ED">
            <w:pPr>
              <w:jc w:val="right"/>
              <w:rPr>
                <w:sz w:val="13"/>
                <w:szCs w:val="13"/>
              </w:rPr>
            </w:pPr>
            <w:r>
              <w:rPr>
                <w:sz w:val="13"/>
                <w:szCs w:val="13"/>
              </w:rPr>
              <w:t>3,073</w:t>
            </w:r>
          </w:p>
        </w:tc>
        <w:tc>
          <w:tcPr>
            <w:tcW w:w="720" w:type="dxa"/>
            <w:tcBorders>
              <w:top w:val="nil"/>
              <w:left w:val="nil"/>
              <w:bottom w:val="nil"/>
              <w:right w:val="nil"/>
            </w:tcBorders>
            <w:tcMar>
              <w:left w:w="43" w:type="dxa"/>
              <w:right w:w="43" w:type="dxa"/>
            </w:tcMar>
            <w:vAlign w:val="center"/>
          </w:tcPr>
          <w:p w:rsidR="001E10ED" w:rsidRDefault="001E10ED" w:rsidP="001E10ED">
            <w:pPr>
              <w:jc w:val="right"/>
              <w:rPr>
                <w:sz w:val="13"/>
                <w:szCs w:val="13"/>
              </w:rPr>
            </w:pPr>
            <w:r>
              <w:rPr>
                <w:sz w:val="13"/>
                <w:szCs w:val="13"/>
              </w:rPr>
              <w:t>2,287</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sz w:val="13"/>
                <w:szCs w:val="13"/>
              </w:rPr>
            </w:pPr>
            <w:r>
              <w:rPr>
                <w:sz w:val="13"/>
                <w:szCs w:val="13"/>
              </w:rPr>
              <w:t>2,282</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sz w:val="13"/>
                <w:szCs w:val="13"/>
              </w:rPr>
            </w:pPr>
            <w:r>
              <w:rPr>
                <w:sz w:val="13"/>
                <w:szCs w:val="13"/>
              </w:rPr>
              <w:t>2,271</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sz w:val="13"/>
                <w:szCs w:val="13"/>
              </w:rPr>
            </w:pPr>
            <w:r>
              <w:rPr>
                <w:sz w:val="13"/>
                <w:szCs w:val="13"/>
              </w:rPr>
              <w:t>2,453</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sz w:val="13"/>
                <w:szCs w:val="13"/>
              </w:rPr>
            </w:pPr>
            <w:r>
              <w:rPr>
                <w:sz w:val="13"/>
                <w:szCs w:val="13"/>
              </w:rPr>
              <w:t>3,013</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sz w:val="13"/>
                <w:szCs w:val="13"/>
              </w:rPr>
            </w:pPr>
            <w:r>
              <w:rPr>
                <w:sz w:val="13"/>
                <w:szCs w:val="13"/>
              </w:rPr>
              <w:t>2,173</w:t>
            </w:r>
          </w:p>
        </w:tc>
      </w:tr>
      <w:tr w:rsidR="001E10ED" w:rsidRPr="00BF4323" w:rsidTr="001E10ED">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1E10ED" w:rsidRPr="002B6501" w:rsidRDefault="001E10ED" w:rsidP="001E10ED">
            <w:pPr>
              <w:ind w:firstLine="90"/>
              <w:rPr>
                <w:sz w:val="14"/>
                <w:szCs w:val="14"/>
              </w:rPr>
            </w:pPr>
            <w:r w:rsidRPr="002B6501">
              <w:rPr>
                <w:sz w:val="14"/>
                <w:szCs w:val="14"/>
              </w:rPr>
              <w:t>18 Knitwear</w:t>
            </w:r>
          </w:p>
        </w:tc>
        <w:tc>
          <w:tcPr>
            <w:tcW w:w="757" w:type="dxa"/>
            <w:tcBorders>
              <w:top w:val="nil"/>
              <w:left w:val="nil"/>
              <w:bottom w:val="nil"/>
              <w:right w:val="nil"/>
            </w:tcBorders>
            <w:shd w:val="clear" w:color="auto" w:fill="auto"/>
            <w:noWrap/>
            <w:tcMar>
              <w:left w:w="43" w:type="dxa"/>
              <w:right w:w="43" w:type="dxa"/>
            </w:tcMar>
            <w:vAlign w:val="center"/>
          </w:tcPr>
          <w:p w:rsidR="001E10ED" w:rsidRDefault="001E10ED" w:rsidP="001E10ED">
            <w:pPr>
              <w:jc w:val="right"/>
              <w:rPr>
                <w:color w:val="000000"/>
                <w:sz w:val="13"/>
                <w:szCs w:val="13"/>
              </w:rPr>
            </w:pPr>
            <w:r>
              <w:rPr>
                <w:color w:val="000000"/>
                <w:sz w:val="13"/>
                <w:szCs w:val="13"/>
              </w:rPr>
              <w:t>2,361,459</w:t>
            </w:r>
          </w:p>
        </w:tc>
        <w:tc>
          <w:tcPr>
            <w:tcW w:w="722" w:type="dxa"/>
            <w:tcBorders>
              <w:top w:val="nil"/>
              <w:left w:val="nil"/>
              <w:bottom w:val="nil"/>
              <w:right w:val="nil"/>
            </w:tcBorders>
            <w:shd w:val="clear" w:color="auto" w:fill="auto"/>
            <w:noWrap/>
            <w:tcMar>
              <w:left w:w="43" w:type="dxa"/>
              <w:right w:w="43" w:type="dxa"/>
            </w:tcMar>
            <w:vAlign w:val="center"/>
          </w:tcPr>
          <w:p w:rsidR="001E10ED" w:rsidRDefault="001E10ED" w:rsidP="001E10ED">
            <w:pPr>
              <w:jc w:val="right"/>
              <w:rPr>
                <w:color w:val="000000"/>
                <w:sz w:val="13"/>
                <w:szCs w:val="13"/>
              </w:rPr>
            </w:pPr>
            <w:r>
              <w:rPr>
                <w:color w:val="000000"/>
                <w:sz w:val="13"/>
                <w:szCs w:val="13"/>
              </w:rPr>
              <w:t>2,711,201</w:t>
            </w:r>
          </w:p>
        </w:tc>
        <w:tc>
          <w:tcPr>
            <w:tcW w:w="771" w:type="dxa"/>
            <w:tcBorders>
              <w:top w:val="nil"/>
              <w:left w:val="nil"/>
              <w:bottom w:val="nil"/>
              <w:right w:val="nil"/>
            </w:tcBorders>
            <w:shd w:val="clear" w:color="auto" w:fill="auto"/>
            <w:noWrap/>
            <w:tcMar>
              <w:left w:w="43" w:type="dxa"/>
              <w:right w:w="43" w:type="dxa"/>
            </w:tcMar>
            <w:vAlign w:val="center"/>
          </w:tcPr>
          <w:p w:rsidR="001E10ED" w:rsidRDefault="001E10ED" w:rsidP="001E10ED">
            <w:pPr>
              <w:jc w:val="right"/>
              <w:rPr>
                <w:sz w:val="13"/>
                <w:szCs w:val="13"/>
              </w:rPr>
            </w:pPr>
            <w:r>
              <w:rPr>
                <w:sz w:val="13"/>
                <w:szCs w:val="13"/>
              </w:rPr>
              <w:t>213,838</w:t>
            </w:r>
          </w:p>
        </w:tc>
        <w:tc>
          <w:tcPr>
            <w:tcW w:w="720" w:type="dxa"/>
            <w:tcBorders>
              <w:top w:val="nil"/>
              <w:left w:val="nil"/>
              <w:bottom w:val="nil"/>
              <w:right w:val="nil"/>
            </w:tcBorders>
            <w:tcMar>
              <w:left w:w="43" w:type="dxa"/>
              <w:right w:w="43" w:type="dxa"/>
            </w:tcMar>
            <w:vAlign w:val="center"/>
          </w:tcPr>
          <w:p w:rsidR="001E10ED" w:rsidRDefault="001E10ED" w:rsidP="001E10ED">
            <w:pPr>
              <w:jc w:val="right"/>
              <w:rPr>
                <w:sz w:val="13"/>
                <w:szCs w:val="13"/>
              </w:rPr>
            </w:pPr>
            <w:r>
              <w:rPr>
                <w:sz w:val="13"/>
                <w:szCs w:val="13"/>
              </w:rPr>
              <w:t>193,275</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sz w:val="13"/>
                <w:szCs w:val="13"/>
              </w:rPr>
            </w:pPr>
            <w:r>
              <w:rPr>
                <w:sz w:val="13"/>
                <w:szCs w:val="13"/>
              </w:rPr>
              <w:t>261,497</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sz w:val="13"/>
                <w:szCs w:val="13"/>
              </w:rPr>
            </w:pPr>
            <w:r>
              <w:rPr>
                <w:sz w:val="13"/>
                <w:szCs w:val="13"/>
              </w:rPr>
              <w:t>252,310</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sz w:val="13"/>
                <w:szCs w:val="13"/>
              </w:rPr>
            </w:pPr>
            <w:r>
              <w:rPr>
                <w:sz w:val="13"/>
                <w:szCs w:val="13"/>
              </w:rPr>
              <w:t>260,397</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sz w:val="13"/>
                <w:szCs w:val="13"/>
              </w:rPr>
            </w:pPr>
            <w:r>
              <w:rPr>
                <w:sz w:val="13"/>
                <w:szCs w:val="13"/>
              </w:rPr>
              <w:t>248,785</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sz w:val="13"/>
                <w:szCs w:val="13"/>
              </w:rPr>
            </w:pPr>
            <w:r>
              <w:rPr>
                <w:sz w:val="13"/>
                <w:szCs w:val="13"/>
              </w:rPr>
              <w:t>215,396</w:t>
            </w:r>
          </w:p>
        </w:tc>
      </w:tr>
      <w:tr w:rsidR="001E10ED" w:rsidRPr="00BF4323" w:rsidTr="001E10ED">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1E10ED" w:rsidRPr="002B6501" w:rsidRDefault="001E10ED" w:rsidP="001E10ED">
            <w:pPr>
              <w:ind w:firstLine="90"/>
              <w:rPr>
                <w:sz w:val="14"/>
                <w:szCs w:val="14"/>
              </w:rPr>
            </w:pPr>
            <w:r w:rsidRPr="002B6501">
              <w:rPr>
                <w:sz w:val="14"/>
                <w:szCs w:val="14"/>
              </w:rPr>
              <w:t>19 Bed  Wear</w:t>
            </w:r>
          </w:p>
        </w:tc>
        <w:tc>
          <w:tcPr>
            <w:tcW w:w="757" w:type="dxa"/>
            <w:tcBorders>
              <w:top w:val="nil"/>
              <w:left w:val="nil"/>
              <w:bottom w:val="nil"/>
              <w:right w:val="nil"/>
            </w:tcBorders>
            <w:shd w:val="clear" w:color="auto" w:fill="auto"/>
            <w:noWrap/>
            <w:tcMar>
              <w:left w:w="43" w:type="dxa"/>
              <w:right w:w="43" w:type="dxa"/>
            </w:tcMar>
            <w:vAlign w:val="center"/>
          </w:tcPr>
          <w:p w:rsidR="001E10ED" w:rsidRDefault="001E10ED" w:rsidP="001E10ED">
            <w:pPr>
              <w:jc w:val="right"/>
              <w:rPr>
                <w:color w:val="000000"/>
                <w:sz w:val="13"/>
                <w:szCs w:val="13"/>
              </w:rPr>
            </w:pPr>
            <w:r>
              <w:rPr>
                <w:color w:val="000000"/>
                <w:sz w:val="13"/>
                <w:szCs w:val="13"/>
              </w:rPr>
              <w:t>2,137,704</w:t>
            </w:r>
          </w:p>
        </w:tc>
        <w:tc>
          <w:tcPr>
            <w:tcW w:w="722" w:type="dxa"/>
            <w:tcBorders>
              <w:top w:val="nil"/>
              <w:left w:val="nil"/>
              <w:bottom w:val="nil"/>
              <w:right w:val="nil"/>
            </w:tcBorders>
            <w:shd w:val="clear" w:color="auto" w:fill="auto"/>
            <w:noWrap/>
            <w:tcMar>
              <w:left w:w="43" w:type="dxa"/>
              <w:right w:w="43" w:type="dxa"/>
            </w:tcMar>
            <w:vAlign w:val="center"/>
          </w:tcPr>
          <w:p w:rsidR="001E10ED" w:rsidRDefault="001E10ED" w:rsidP="001E10ED">
            <w:pPr>
              <w:jc w:val="right"/>
              <w:rPr>
                <w:color w:val="000000"/>
                <w:sz w:val="13"/>
                <w:szCs w:val="13"/>
              </w:rPr>
            </w:pPr>
            <w:r>
              <w:rPr>
                <w:color w:val="000000"/>
                <w:sz w:val="13"/>
                <w:szCs w:val="13"/>
              </w:rPr>
              <w:t>2,261,068</w:t>
            </w:r>
          </w:p>
        </w:tc>
        <w:tc>
          <w:tcPr>
            <w:tcW w:w="771" w:type="dxa"/>
            <w:tcBorders>
              <w:top w:val="nil"/>
              <w:left w:val="nil"/>
              <w:bottom w:val="nil"/>
              <w:right w:val="nil"/>
            </w:tcBorders>
            <w:shd w:val="clear" w:color="auto" w:fill="auto"/>
            <w:noWrap/>
            <w:tcMar>
              <w:left w:w="43" w:type="dxa"/>
              <w:right w:w="43" w:type="dxa"/>
            </w:tcMar>
            <w:vAlign w:val="center"/>
          </w:tcPr>
          <w:p w:rsidR="001E10ED" w:rsidRDefault="001E10ED" w:rsidP="001E10ED">
            <w:pPr>
              <w:jc w:val="right"/>
              <w:rPr>
                <w:sz w:val="13"/>
                <w:szCs w:val="13"/>
              </w:rPr>
            </w:pPr>
            <w:r>
              <w:rPr>
                <w:sz w:val="13"/>
                <w:szCs w:val="13"/>
              </w:rPr>
              <w:t>181,194</w:t>
            </w:r>
          </w:p>
        </w:tc>
        <w:tc>
          <w:tcPr>
            <w:tcW w:w="720" w:type="dxa"/>
            <w:tcBorders>
              <w:top w:val="nil"/>
              <w:left w:val="nil"/>
              <w:bottom w:val="nil"/>
              <w:right w:val="nil"/>
            </w:tcBorders>
            <w:tcMar>
              <w:left w:w="43" w:type="dxa"/>
              <w:right w:w="43" w:type="dxa"/>
            </w:tcMar>
            <w:vAlign w:val="center"/>
          </w:tcPr>
          <w:p w:rsidR="001E10ED" w:rsidRDefault="001E10ED" w:rsidP="001E10ED">
            <w:pPr>
              <w:jc w:val="right"/>
              <w:rPr>
                <w:sz w:val="13"/>
                <w:szCs w:val="13"/>
              </w:rPr>
            </w:pPr>
            <w:r>
              <w:rPr>
                <w:sz w:val="13"/>
                <w:szCs w:val="13"/>
              </w:rPr>
              <w:t>172,093</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sz w:val="13"/>
                <w:szCs w:val="13"/>
              </w:rPr>
            </w:pPr>
            <w:r>
              <w:rPr>
                <w:sz w:val="13"/>
                <w:szCs w:val="13"/>
              </w:rPr>
              <w:t>189,498</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sz w:val="13"/>
                <w:szCs w:val="13"/>
              </w:rPr>
            </w:pPr>
            <w:r>
              <w:rPr>
                <w:sz w:val="13"/>
                <w:szCs w:val="13"/>
              </w:rPr>
              <w:t>194,704</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sz w:val="13"/>
                <w:szCs w:val="13"/>
              </w:rPr>
            </w:pPr>
            <w:r>
              <w:rPr>
                <w:sz w:val="13"/>
                <w:szCs w:val="13"/>
              </w:rPr>
              <w:t>193,095</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sz w:val="13"/>
                <w:szCs w:val="13"/>
              </w:rPr>
            </w:pPr>
            <w:r>
              <w:rPr>
                <w:sz w:val="13"/>
                <w:szCs w:val="13"/>
              </w:rPr>
              <w:t>193,329</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sz w:val="13"/>
                <w:szCs w:val="13"/>
              </w:rPr>
            </w:pPr>
            <w:r>
              <w:rPr>
                <w:sz w:val="13"/>
                <w:szCs w:val="13"/>
              </w:rPr>
              <w:t>175,405</w:t>
            </w:r>
          </w:p>
        </w:tc>
      </w:tr>
      <w:tr w:rsidR="001E10ED" w:rsidRPr="00BF4323" w:rsidTr="001E10ED">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1E10ED" w:rsidRPr="002B6501" w:rsidRDefault="001E10ED" w:rsidP="001E10ED">
            <w:pPr>
              <w:ind w:firstLine="90"/>
              <w:rPr>
                <w:sz w:val="14"/>
                <w:szCs w:val="14"/>
              </w:rPr>
            </w:pPr>
            <w:r w:rsidRPr="002B6501">
              <w:rPr>
                <w:sz w:val="14"/>
                <w:szCs w:val="14"/>
              </w:rPr>
              <w:t>20 Towels</w:t>
            </w:r>
          </w:p>
        </w:tc>
        <w:tc>
          <w:tcPr>
            <w:tcW w:w="757" w:type="dxa"/>
            <w:tcBorders>
              <w:top w:val="nil"/>
              <w:left w:val="nil"/>
              <w:bottom w:val="nil"/>
              <w:right w:val="nil"/>
            </w:tcBorders>
            <w:shd w:val="clear" w:color="auto" w:fill="auto"/>
            <w:noWrap/>
            <w:tcMar>
              <w:left w:w="43" w:type="dxa"/>
              <w:right w:w="43" w:type="dxa"/>
            </w:tcMar>
            <w:vAlign w:val="center"/>
          </w:tcPr>
          <w:p w:rsidR="001E10ED" w:rsidRDefault="001E10ED" w:rsidP="001E10ED">
            <w:pPr>
              <w:jc w:val="right"/>
              <w:rPr>
                <w:color w:val="000000"/>
                <w:sz w:val="13"/>
                <w:szCs w:val="13"/>
              </w:rPr>
            </w:pPr>
            <w:r>
              <w:rPr>
                <w:color w:val="000000"/>
                <w:sz w:val="13"/>
                <w:szCs w:val="13"/>
              </w:rPr>
              <w:t>800,570</w:t>
            </w:r>
          </w:p>
        </w:tc>
        <w:tc>
          <w:tcPr>
            <w:tcW w:w="722" w:type="dxa"/>
            <w:tcBorders>
              <w:top w:val="nil"/>
              <w:left w:val="nil"/>
              <w:bottom w:val="nil"/>
              <w:right w:val="nil"/>
            </w:tcBorders>
            <w:shd w:val="clear" w:color="auto" w:fill="auto"/>
            <w:noWrap/>
            <w:tcMar>
              <w:left w:w="43" w:type="dxa"/>
              <w:right w:w="43" w:type="dxa"/>
            </w:tcMar>
            <w:vAlign w:val="center"/>
          </w:tcPr>
          <w:p w:rsidR="001E10ED" w:rsidRDefault="001E10ED" w:rsidP="001E10ED">
            <w:pPr>
              <w:jc w:val="right"/>
              <w:rPr>
                <w:color w:val="000000"/>
                <w:sz w:val="13"/>
                <w:szCs w:val="13"/>
              </w:rPr>
            </w:pPr>
            <w:r>
              <w:rPr>
                <w:color w:val="000000"/>
                <w:sz w:val="13"/>
                <w:szCs w:val="13"/>
              </w:rPr>
              <w:t>797,382</w:t>
            </w:r>
          </w:p>
        </w:tc>
        <w:tc>
          <w:tcPr>
            <w:tcW w:w="771" w:type="dxa"/>
            <w:tcBorders>
              <w:top w:val="nil"/>
              <w:left w:val="nil"/>
              <w:bottom w:val="nil"/>
              <w:right w:val="nil"/>
            </w:tcBorders>
            <w:shd w:val="clear" w:color="auto" w:fill="auto"/>
            <w:noWrap/>
            <w:tcMar>
              <w:left w:w="43" w:type="dxa"/>
              <w:right w:w="43" w:type="dxa"/>
            </w:tcMar>
            <w:vAlign w:val="center"/>
          </w:tcPr>
          <w:p w:rsidR="001E10ED" w:rsidRDefault="001E10ED" w:rsidP="001E10ED">
            <w:pPr>
              <w:jc w:val="right"/>
              <w:rPr>
                <w:sz w:val="13"/>
                <w:szCs w:val="13"/>
              </w:rPr>
            </w:pPr>
            <w:r>
              <w:rPr>
                <w:sz w:val="13"/>
                <w:szCs w:val="13"/>
              </w:rPr>
              <w:t>72,463</w:t>
            </w:r>
          </w:p>
        </w:tc>
        <w:tc>
          <w:tcPr>
            <w:tcW w:w="720" w:type="dxa"/>
            <w:tcBorders>
              <w:top w:val="nil"/>
              <w:left w:val="nil"/>
              <w:bottom w:val="nil"/>
              <w:right w:val="nil"/>
            </w:tcBorders>
            <w:tcMar>
              <w:left w:w="43" w:type="dxa"/>
              <w:right w:w="43" w:type="dxa"/>
            </w:tcMar>
            <w:vAlign w:val="center"/>
          </w:tcPr>
          <w:p w:rsidR="001E10ED" w:rsidRDefault="001E10ED" w:rsidP="001E10ED">
            <w:pPr>
              <w:jc w:val="right"/>
              <w:rPr>
                <w:sz w:val="13"/>
                <w:szCs w:val="13"/>
              </w:rPr>
            </w:pPr>
            <w:r>
              <w:rPr>
                <w:sz w:val="13"/>
                <w:szCs w:val="13"/>
              </w:rPr>
              <w:t>64,964</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sz w:val="13"/>
                <w:szCs w:val="13"/>
              </w:rPr>
            </w:pPr>
            <w:r>
              <w:rPr>
                <w:sz w:val="13"/>
                <w:szCs w:val="13"/>
              </w:rPr>
              <w:t>65,220</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sz w:val="13"/>
                <w:szCs w:val="13"/>
              </w:rPr>
            </w:pPr>
            <w:r>
              <w:rPr>
                <w:sz w:val="13"/>
                <w:szCs w:val="13"/>
              </w:rPr>
              <w:t>64,697</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sz w:val="13"/>
                <w:szCs w:val="13"/>
              </w:rPr>
            </w:pPr>
            <w:r>
              <w:rPr>
                <w:sz w:val="13"/>
                <w:szCs w:val="13"/>
              </w:rPr>
              <w:t>63,669</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sz w:val="13"/>
                <w:szCs w:val="13"/>
              </w:rPr>
            </w:pPr>
            <w:r>
              <w:rPr>
                <w:sz w:val="13"/>
                <w:szCs w:val="13"/>
              </w:rPr>
              <w:t>68,432</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sz w:val="13"/>
                <w:szCs w:val="13"/>
              </w:rPr>
            </w:pPr>
            <w:r>
              <w:rPr>
                <w:sz w:val="13"/>
                <w:szCs w:val="13"/>
              </w:rPr>
              <w:t>70,078</w:t>
            </w:r>
          </w:p>
        </w:tc>
      </w:tr>
      <w:tr w:rsidR="001E10ED" w:rsidRPr="00BF4323" w:rsidTr="001E10ED">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1E10ED" w:rsidRPr="002B6501" w:rsidRDefault="001E10ED" w:rsidP="001E10ED">
            <w:pPr>
              <w:ind w:firstLine="90"/>
              <w:rPr>
                <w:sz w:val="14"/>
                <w:szCs w:val="14"/>
              </w:rPr>
            </w:pPr>
            <w:r w:rsidRPr="002B6501">
              <w:rPr>
                <w:sz w:val="14"/>
                <w:szCs w:val="14"/>
              </w:rPr>
              <w:t>21 Tent, Canvas &amp; Tarpaulin</w:t>
            </w:r>
          </w:p>
        </w:tc>
        <w:tc>
          <w:tcPr>
            <w:tcW w:w="757" w:type="dxa"/>
            <w:tcBorders>
              <w:top w:val="nil"/>
              <w:left w:val="nil"/>
              <w:bottom w:val="nil"/>
              <w:right w:val="nil"/>
            </w:tcBorders>
            <w:shd w:val="clear" w:color="auto" w:fill="auto"/>
            <w:noWrap/>
            <w:tcMar>
              <w:left w:w="43" w:type="dxa"/>
              <w:right w:w="43" w:type="dxa"/>
            </w:tcMar>
            <w:vAlign w:val="center"/>
          </w:tcPr>
          <w:p w:rsidR="001E10ED" w:rsidRDefault="001E10ED" w:rsidP="001E10ED">
            <w:pPr>
              <w:jc w:val="right"/>
              <w:rPr>
                <w:color w:val="000000"/>
                <w:sz w:val="13"/>
                <w:szCs w:val="13"/>
              </w:rPr>
            </w:pPr>
            <w:r>
              <w:rPr>
                <w:color w:val="000000"/>
                <w:sz w:val="13"/>
                <w:szCs w:val="13"/>
              </w:rPr>
              <w:t>133,788</w:t>
            </w:r>
          </w:p>
        </w:tc>
        <w:tc>
          <w:tcPr>
            <w:tcW w:w="722" w:type="dxa"/>
            <w:tcBorders>
              <w:top w:val="nil"/>
              <w:left w:val="nil"/>
              <w:bottom w:val="nil"/>
              <w:right w:val="nil"/>
            </w:tcBorders>
            <w:shd w:val="clear" w:color="auto" w:fill="auto"/>
            <w:noWrap/>
            <w:tcMar>
              <w:left w:w="43" w:type="dxa"/>
              <w:right w:w="43" w:type="dxa"/>
            </w:tcMar>
            <w:vAlign w:val="center"/>
          </w:tcPr>
          <w:p w:rsidR="001E10ED" w:rsidRDefault="001E10ED" w:rsidP="001E10ED">
            <w:pPr>
              <w:jc w:val="right"/>
              <w:rPr>
                <w:color w:val="000000"/>
                <w:sz w:val="13"/>
                <w:szCs w:val="13"/>
              </w:rPr>
            </w:pPr>
            <w:r>
              <w:rPr>
                <w:color w:val="000000"/>
                <w:sz w:val="13"/>
                <w:szCs w:val="13"/>
              </w:rPr>
              <w:t>85,281</w:t>
            </w:r>
          </w:p>
        </w:tc>
        <w:tc>
          <w:tcPr>
            <w:tcW w:w="771" w:type="dxa"/>
            <w:tcBorders>
              <w:top w:val="nil"/>
              <w:left w:val="nil"/>
              <w:bottom w:val="nil"/>
              <w:right w:val="nil"/>
            </w:tcBorders>
            <w:shd w:val="clear" w:color="auto" w:fill="auto"/>
            <w:noWrap/>
            <w:tcMar>
              <w:left w:w="43" w:type="dxa"/>
              <w:right w:w="43" w:type="dxa"/>
            </w:tcMar>
            <w:vAlign w:val="center"/>
          </w:tcPr>
          <w:p w:rsidR="001E10ED" w:rsidRDefault="001E10ED" w:rsidP="001E10ED">
            <w:pPr>
              <w:jc w:val="right"/>
              <w:rPr>
                <w:sz w:val="13"/>
                <w:szCs w:val="13"/>
              </w:rPr>
            </w:pPr>
            <w:r>
              <w:rPr>
                <w:sz w:val="13"/>
                <w:szCs w:val="13"/>
              </w:rPr>
              <w:t>7,284</w:t>
            </w:r>
          </w:p>
        </w:tc>
        <w:tc>
          <w:tcPr>
            <w:tcW w:w="720" w:type="dxa"/>
            <w:tcBorders>
              <w:top w:val="nil"/>
              <w:left w:val="nil"/>
              <w:bottom w:val="nil"/>
              <w:right w:val="nil"/>
            </w:tcBorders>
            <w:tcMar>
              <w:left w:w="43" w:type="dxa"/>
              <w:right w:w="43" w:type="dxa"/>
            </w:tcMar>
            <w:vAlign w:val="center"/>
          </w:tcPr>
          <w:p w:rsidR="001E10ED" w:rsidRDefault="001E10ED" w:rsidP="001E10ED">
            <w:pPr>
              <w:jc w:val="right"/>
              <w:rPr>
                <w:sz w:val="13"/>
                <w:szCs w:val="13"/>
              </w:rPr>
            </w:pPr>
            <w:r>
              <w:rPr>
                <w:sz w:val="13"/>
                <w:szCs w:val="13"/>
              </w:rPr>
              <w:t>3,012</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sz w:val="13"/>
                <w:szCs w:val="13"/>
              </w:rPr>
            </w:pPr>
            <w:r>
              <w:rPr>
                <w:sz w:val="13"/>
                <w:szCs w:val="13"/>
              </w:rPr>
              <w:t>7,913</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sz w:val="13"/>
                <w:szCs w:val="13"/>
              </w:rPr>
            </w:pPr>
            <w:r>
              <w:rPr>
                <w:sz w:val="13"/>
                <w:szCs w:val="13"/>
              </w:rPr>
              <w:t>7,603</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sz w:val="13"/>
                <w:szCs w:val="13"/>
              </w:rPr>
            </w:pPr>
            <w:r>
              <w:rPr>
                <w:sz w:val="13"/>
                <w:szCs w:val="13"/>
              </w:rPr>
              <w:t>17,060</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sz w:val="13"/>
                <w:szCs w:val="13"/>
              </w:rPr>
            </w:pPr>
            <w:r>
              <w:rPr>
                <w:sz w:val="13"/>
                <w:szCs w:val="13"/>
              </w:rPr>
              <w:t>7,433</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sz w:val="13"/>
                <w:szCs w:val="13"/>
              </w:rPr>
            </w:pPr>
            <w:r>
              <w:rPr>
                <w:sz w:val="13"/>
                <w:szCs w:val="13"/>
              </w:rPr>
              <w:t>6,403</w:t>
            </w:r>
          </w:p>
        </w:tc>
      </w:tr>
      <w:tr w:rsidR="001E10ED" w:rsidRPr="00BF4323" w:rsidTr="001E10ED">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1E10ED" w:rsidRPr="002B6501" w:rsidRDefault="001E10ED" w:rsidP="001E10ED">
            <w:pPr>
              <w:ind w:firstLine="90"/>
              <w:rPr>
                <w:sz w:val="14"/>
                <w:szCs w:val="14"/>
              </w:rPr>
            </w:pPr>
            <w:r w:rsidRPr="002B6501">
              <w:rPr>
                <w:sz w:val="14"/>
                <w:szCs w:val="14"/>
              </w:rPr>
              <w:t>22 Readymade  Garments</w:t>
            </w:r>
          </w:p>
        </w:tc>
        <w:tc>
          <w:tcPr>
            <w:tcW w:w="757" w:type="dxa"/>
            <w:tcBorders>
              <w:top w:val="nil"/>
              <w:left w:val="nil"/>
              <w:bottom w:val="nil"/>
              <w:right w:val="nil"/>
            </w:tcBorders>
            <w:shd w:val="clear" w:color="auto" w:fill="auto"/>
            <w:noWrap/>
            <w:tcMar>
              <w:left w:w="43" w:type="dxa"/>
              <w:right w:w="43" w:type="dxa"/>
            </w:tcMar>
            <w:vAlign w:val="center"/>
          </w:tcPr>
          <w:p w:rsidR="001E10ED" w:rsidRDefault="001E10ED" w:rsidP="001E10ED">
            <w:pPr>
              <w:jc w:val="right"/>
              <w:rPr>
                <w:color w:val="000000"/>
                <w:sz w:val="13"/>
                <w:szCs w:val="13"/>
              </w:rPr>
            </w:pPr>
            <w:r>
              <w:rPr>
                <w:color w:val="000000"/>
                <w:sz w:val="13"/>
                <w:szCs w:val="13"/>
              </w:rPr>
              <w:t>2,318,798</w:t>
            </w:r>
          </w:p>
        </w:tc>
        <w:tc>
          <w:tcPr>
            <w:tcW w:w="722" w:type="dxa"/>
            <w:tcBorders>
              <w:top w:val="nil"/>
              <w:left w:val="nil"/>
              <w:bottom w:val="nil"/>
              <w:right w:val="nil"/>
            </w:tcBorders>
            <w:shd w:val="clear" w:color="auto" w:fill="auto"/>
            <w:noWrap/>
            <w:tcMar>
              <w:left w:w="43" w:type="dxa"/>
              <w:right w:w="43" w:type="dxa"/>
            </w:tcMar>
            <w:vAlign w:val="center"/>
          </w:tcPr>
          <w:p w:rsidR="001E10ED" w:rsidRDefault="001E10ED" w:rsidP="001E10ED">
            <w:pPr>
              <w:jc w:val="right"/>
              <w:rPr>
                <w:color w:val="000000"/>
                <w:sz w:val="13"/>
                <w:szCs w:val="13"/>
              </w:rPr>
            </w:pPr>
            <w:r>
              <w:rPr>
                <w:color w:val="000000"/>
                <w:sz w:val="13"/>
                <w:szCs w:val="13"/>
              </w:rPr>
              <w:t>2,577,219</w:t>
            </w:r>
          </w:p>
        </w:tc>
        <w:tc>
          <w:tcPr>
            <w:tcW w:w="771" w:type="dxa"/>
            <w:tcBorders>
              <w:top w:val="nil"/>
              <w:left w:val="nil"/>
              <w:bottom w:val="nil"/>
              <w:right w:val="nil"/>
            </w:tcBorders>
            <w:shd w:val="clear" w:color="auto" w:fill="auto"/>
            <w:noWrap/>
            <w:tcMar>
              <w:left w:w="43" w:type="dxa"/>
              <w:right w:w="43" w:type="dxa"/>
            </w:tcMar>
            <w:vAlign w:val="center"/>
          </w:tcPr>
          <w:p w:rsidR="001E10ED" w:rsidRDefault="001E10ED" w:rsidP="001E10ED">
            <w:pPr>
              <w:jc w:val="right"/>
              <w:rPr>
                <w:sz w:val="13"/>
                <w:szCs w:val="13"/>
              </w:rPr>
            </w:pPr>
            <w:r>
              <w:rPr>
                <w:sz w:val="13"/>
                <w:szCs w:val="13"/>
              </w:rPr>
              <w:t>233,144</w:t>
            </w:r>
          </w:p>
        </w:tc>
        <w:tc>
          <w:tcPr>
            <w:tcW w:w="720" w:type="dxa"/>
            <w:tcBorders>
              <w:top w:val="nil"/>
              <w:left w:val="nil"/>
              <w:bottom w:val="nil"/>
              <w:right w:val="nil"/>
            </w:tcBorders>
            <w:tcMar>
              <w:left w:w="43" w:type="dxa"/>
              <w:right w:w="43" w:type="dxa"/>
            </w:tcMar>
            <w:vAlign w:val="center"/>
          </w:tcPr>
          <w:p w:rsidR="001E10ED" w:rsidRDefault="001E10ED" w:rsidP="001E10ED">
            <w:pPr>
              <w:jc w:val="right"/>
              <w:rPr>
                <w:sz w:val="13"/>
                <w:szCs w:val="13"/>
              </w:rPr>
            </w:pPr>
            <w:r>
              <w:rPr>
                <w:sz w:val="13"/>
                <w:szCs w:val="13"/>
              </w:rPr>
              <w:t>213,254</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sz w:val="13"/>
                <w:szCs w:val="13"/>
              </w:rPr>
            </w:pPr>
            <w:r>
              <w:rPr>
                <w:sz w:val="13"/>
                <w:szCs w:val="13"/>
              </w:rPr>
              <w:t>210,907</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sz w:val="13"/>
                <w:szCs w:val="13"/>
              </w:rPr>
            </w:pPr>
            <w:r>
              <w:rPr>
                <w:sz w:val="13"/>
                <w:szCs w:val="13"/>
              </w:rPr>
              <w:t>212,178</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sz w:val="13"/>
                <w:szCs w:val="13"/>
              </w:rPr>
            </w:pPr>
            <w:r>
              <w:rPr>
                <w:sz w:val="13"/>
                <w:szCs w:val="13"/>
              </w:rPr>
              <w:t>237,979</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sz w:val="13"/>
                <w:szCs w:val="13"/>
              </w:rPr>
            </w:pPr>
            <w:r>
              <w:rPr>
                <w:sz w:val="13"/>
                <w:szCs w:val="13"/>
              </w:rPr>
              <w:t>256,534</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sz w:val="13"/>
                <w:szCs w:val="13"/>
              </w:rPr>
            </w:pPr>
            <w:r>
              <w:rPr>
                <w:sz w:val="13"/>
                <w:szCs w:val="13"/>
              </w:rPr>
              <w:t>225,892</w:t>
            </w:r>
          </w:p>
        </w:tc>
      </w:tr>
      <w:tr w:rsidR="001E10ED" w:rsidRPr="00BF4323" w:rsidTr="001E10ED">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1E10ED" w:rsidRPr="002B6501" w:rsidRDefault="001E10ED" w:rsidP="001E10ED">
            <w:pPr>
              <w:ind w:firstLine="90"/>
              <w:rPr>
                <w:sz w:val="14"/>
                <w:szCs w:val="14"/>
              </w:rPr>
            </w:pPr>
            <w:r w:rsidRPr="002B6501">
              <w:rPr>
                <w:sz w:val="14"/>
                <w:szCs w:val="14"/>
              </w:rPr>
              <w:t>23 Art, Silk &amp; Synthetic  Textile</w:t>
            </w:r>
          </w:p>
        </w:tc>
        <w:tc>
          <w:tcPr>
            <w:tcW w:w="757" w:type="dxa"/>
            <w:tcBorders>
              <w:top w:val="nil"/>
              <w:left w:val="nil"/>
              <w:bottom w:val="nil"/>
              <w:right w:val="nil"/>
            </w:tcBorders>
            <w:shd w:val="clear" w:color="auto" w:fill="auto"/>
            <w:noWrap/>
            <w:tcMar>
              <w:left w:w="43" w:type="dxa"/>
              <w:right w:w="43" w:type="dxa"/>
            </w:tcMar>
            <w:vAlign w:val="center"/>
          </w:tcPr>
          <w:p w:rsidR="001E10ED" w:rsidRDefault="001E10ED" w:rsidP="001E10ED">
            <w:pPr>
              <w:jc w:val="right"/>
              <w:rPr>
                <w:color w:val="000000"/>
                <w:sz w:val="13"/>
                <w:szCs w:val="13"/>
              </w:rPr>
            </w:pPr>
            <w:r>
              <w:rPr>
                <w:color w:val="000000"/>
                <w:sz w:val="13"/>
                <w:szCs w:val="13"/>
              </w:rPr>
              <w:t>187,586</w:t>
            </w:r>
          </w:p>
        </w:tc>
        <w:tc>
          <w:tcPr>
            <w:tcW w:w="722" w:type="dxa"/>
            <w:tcBorders>
              <w:top w:val="nil"/>
              <w:left w:val="nil"/>
              <w:bottom w:val="nil"/>
              <w:right w:val="nil"/>
            </w:tcBorders>
            <w:shd w:val="clear" w:color="auto" w:fill="auto"/>
            <w:noWrap/>
            <w:tcMar>
              <w:left w:w="43" w:type="dxa"/>
              <w:right w:w="43" w:type="dxa"/>
            </w:tcMar>
            <w:vAlign w:val="center"/>
          </w:tcPr>
          <w:p w:rsidR="001E10ED" w:rsidRDefault="001E10ED" w:rsidP="001E10ED">
            <w:pPr>
              <w:jc w:val="right"/>
              <w:rPr>
                <w:color w:val="000000"/>
                <w:sz w:val="13"/>
                <w:szCs w:val="13"/>
              </w:rPr>
            </w:pPr>
            <w:r>
              <w:rPr>
                <w:color w:val="000000"/>
                <w:sz w:val="13"/>
                <w:szCs w:val="13"/>
              </w:rPr>
              <w:t>309,564</w:t>
            </w:r>
          </w:p>
        </w:tc>
        <w:tc>
          <w:tcPr>
            <w:tcW w:w="771" w:type="dxa"/>
            <w:tcBorders>
              <w:top w:val="nil"/>
              <w:left w:val="nil"/>
              <w:bottom w:val="nil"/>
              <w:right w:val="nil"/>
            </w:tcBorders>
            <w:shd w:val="clear" w:color="auto" w:fill="auto"/>
            <w:noWrap/>
            <w:tcMar>
              <w:left w:w="43" w:type="dxa"/>
              <w:right w:w="43" w:type="dxa"/>
            </w:tcMar>
            <w:vAlign w:val="center"/>
          </w:tcPr>
          <w:p w:rsidR="001E10ED" w:rsidRDefault="001E10ED" w:rsidP="001E10ED">
            <w:pPr>
              <w:jc w:val="right"/>
              <w:rPr>
                <w:sz w:val="13"/>
                <w:szCs w:val="13"/>
              </w:rPr>
            </w:pPr>
            <w:r>
              <w:rPr>
                <w:sz w:val="13"/>
                <w:szCs w:val="13"/>
              </w:rPr>
              <w:t>24,538</w:t>
            </w:r>
          </w:p>
        </w:tc>
        <w:tc>
          <w:tcPr>
            <w:tcW w:w="720" w:type="dxa"/>
            <w:tcBorders>
              <w:top w:val="nil"/>
              <w:left w:val="nil"/>
              <w:bottom w:val="nil"/>
              <w:right w:val="nil"/>
            </w:tcBorders>
            <w:tcMar>
              <w:left w:w="43" w:type="dxa"/>
              <w:right w:w="43" w:type="dxa"/>
            </w:tcMar>
            <w:vAlign w:val="center"/>
          </w:tcPr>
          <w:p w:rsidR="001E10ED" w:rsidRDefault="001E10ED" w:rsidP="001E10ED">
            <w:pPr>
              <w:jc w:val="right"/>
              <w:rPr>
                <w:sz w:val="13"/>
                <w:szCs w:val="13"/>
              </w:rPr>
            </w:pPr>
            <w:r>
              <w:rPr>
                <w:sz w:val="13"/>
                <w:szCs w:val="13"/>
              </w:rPr>
              <w:t>24,715</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sz w:val="13"/>
                <w:szCs w:val="13"/>
              </w:rPr>
            </w:pPr>
            <w:r>
              <w:rPr>
                <w:sz w:val="13"/>
                <w:szCs w:val="13"/>
              </w:rPr>
              <w:t>27,231</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sz w:val="13"/>
                <w:szCs w:val="13"/>
              </w:rPr>
            </w:pPr>
            <w:r>
              <w:rPr>
                <w:sz w:val="13"/>
                <w:szCs w:val="13"/>
              </w:rPr>
              <w:t>22,925</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sz w:val="13"/>
                <w:szCs w:val="13"/>
              </w:rPr>
            </w:pPr>
            <w:r>
              <w:rPr>
                <w:sz w:val="13"/>
                <w:szCs w:val="13"/>
              </w:rPr>
              <w:t>24,973</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sz w:val="13"/>
                <w:szCs w:val="13"/>
              </w:rPr>
            </w:pPr>
            <w:r>
              <w:rPr>
                <w:sz w:val="13"/>
                <w:szCs w:val="13"/>
              </w:rPr>
              <w:t>25,736</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sz w:val="13"/>
                <w:szCs w:val="13"/>
              </w:rPr>
            </w:pPr>
            <w:r>
              <w:rPr>
                <w:sz w:val="13"/>
                <w:szCs w:val="13"/>
              </w:rPr>
              <w:t>23,157</w:t>
            </w:r>
          </w:p>
        </w:tc>
      </w:tr>
      <w:tr w:rsidR="001E10ED" w:rsidRPr="00BF4323" w:rsidTr="001E10ED">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1E10ED" w:rsidRPr="002B6501" w:rsidRDefault="001E10ED" w:rsidP="001E10ED">
            <w:pPr>
              <w:ind w:firstLine="90"/>
              <w:rPr>
                <w:sz w:val="14"/>
                <w:szCs w:val="14"/>
              </w:rPr>
            </w:pPr>
            <w:r w:rsidRPr="002B6501">
              <w:rPr>
                <w:sz w:val="14"/>
                <w:szCs w:val="14"/>
              </w:rPr>
              <w:t>24 Made up Articles (Ex.towels &amp; bed)</w:t>
            </w:r>
          </w:p>
        </w:tc>
        <w:tc>
          <w:tcPr>
            <w:tcW w:w="757" w:type="dxa"/>
            <w:tcBorders>
              <w:top w:val="nil"/>
              <w:left w:val="nil"/>
              <w:bottom w:val="nil"/>
              <w:right w:val="nil"/>
            </w:tcBorders>
            <w:shd w:val="clear" w:color="auto" w:fill="auto"/>
            <w:noWrap/>
            <w:tcMar>
              <w:left w:w="43" w:type="dxa"/>
              <w:right w:w="43" w:type="dxa"/>
            </w:tcMar>
            <w:vAlign w:val="center"/>
          </w:tcPr>
          <w:p w:rsidR="001E10ED" w:rsidRDefault="001E10ED" w:rsidP="001E10ED">
            <w:pPr>
              <w:jc w:val="right"/>
              <w:rPr>
                <w:color w:val="000000"/>
                <w:sz w:val="13"/>
                <w:szCs w:val="13"/>
              </w:rPr>
            </w:pPr>
            <w:r>
              <w:rPr>
                <w:color w:val="000000"/>
                <w:sz w:val="13"/>
                <w:szCs w:val="13"/>
              </w:rPr>
              <w:t>638,224</w:t>
            </w:r>
          </w:p>
        </w:tc>
        <w:tc>
          <w:tcPr>
            <w:tcW w:w="722" w:type="dxa"/>
            <w:tcBorders>
              <w:top w:val="nil"/>
              <w:left w:val="nil"/>
              <w:bottom w:val="nil"/>
              <w:right w:val="nil"/>
            </w:tcBorders>
            <w:shd w:val="clear" w:color="auto" w:fill="auto"/>
            <w:noWrap/>
            <w:tcMar>
              <w:left w:w="43" w:type="dxa"/>
              <w:right w:w="43" w:type="dxa"/>
            </w:tcMar>
            <w:vAlign w:val="center"/>
          </w:tcPr>
          <w:p w:rsidR="001E10ED" w:rsidRDefault="001E10ED" w:rsidP="001E10ED">
            <w:pPr>
              <w:jc w:val="right"/>
              <w:rPr>
                <w:color w:val="000000"/>
                <w:sz w:val="13"/>
                <w:szCs w:val="13"/>
              </w:rPr>
            </w:pPr>
            <w:r>
              <w:rPr>
                <w:color w:val="000000"/>
                <w:sz w:val="13"/>
                <w:szCs w:val="13"/>
              </w:rPr>
              <w:t>684,812</w:t>
            </w:r>
          </w:p>
        </w:tc>
        <w:tc>
          <w:tcPr>
            <w:tcW w:w="771" w:type="dxa"/>
            <w:tcBorders>
              <w:top w:val="nil"/>
              <w:left w:val="nil"/>
              <w:bottom w:val="nil"/>
              <w:right w:val="nil"/>
            </w:tcBorders>
            <w:shd w:val="clear" w:color="auto" w:fill="auto"/>
            <w:noWrap/>
            <w:tcMar>
              <w:left w:w="43" w:type="dxa"/>
              <w:right w:w="43" w:type="dxa"/>
            </w:tcMar>
            <w:vAlign w:val="center"/>
          </w:tcPr>
          <w:p w:rsidR="001E10ED" w:rsidRDefault="001E10ED" w:rsidP="001E10ED">
            <w:pPr>
              <w:jc w:val="right"/>
              <w:rPr>
                <w:sz w:val="13"/>
                <w:szCs w:val="13"/>
              </w:rPr>
            </w:pPr>
            <w:r>
              <w:rPr>
                <w:sz w:val="13"/>
                <w:szCs w:val="13"/>
              </w:rPr>
              <w:t>58,950</w:t>
            </w:r>
          </w:p>
        </w:tc>
        <w:tc>
          <w:tcPr>
            <w:tcW w:w="720" w:type="dxa"/>
            <w:tcBorders>
              <w:top w:val="nil"/>
              <w:left w:val="nil"/>
              <w:bottom w:val="nil"/>
              <w:right w:val="nil"/>
            </w:tcBorders>
            <w:tcMar>
              <w:left w:w="43" w:type="dxa"/>
              <w:right w:w="43" w:type="dxa"/>
            </w:tcMar>
            <w:vAlign w:val="center"/>
          </w:tcPr>
          <w:p w:rsidR="001E10ED" w:rsidRDefault="001E10ED" w:rsidP="001E10ED">
            <w:pPr>
              <w:jc w:val="right"/>
              <w:rPr>
                <w:sz w:val="13"/>
                <w:szCs w:val="13"/>
              </w:rPr>
            </w:pPr>
            <w:r>
              <w:rPr>
                <w:sz w:val="13"/>
                <w:szCs w:val="13"/>
              </w:rPr>
              <w:t>54,700</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sz w:val="13"/>
                <w:szCs w:val="13"/>
              </w:rPr>
            </w:pPr>
            <w:r>
              <w:rPr>
                <w:sz w:val="13"/>
                <w:szCs w:val="13"/>
              </w:rPr>
              <w:t>61,536</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sz w:val="13"/>
                <w:szCs w:val="13"/>
              </w:rPr>
            </w:pPr>
            <w:r>
              <w:rPr>
                <w:sz w:val="13"/>
                <w:szCs w:val="13"/>
              </w:rPr>
              <w:t>61,295</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sz w:val="13"/>
                <w:szCs w:val="13"/>
              </w:rPr>
            </w:pPr>
            <w:r>
              <w:rPr>
                <w:sz w:val="13"/>
                <w:szCs w:val="13"/>
              </w:rPr>
              <w:t>60,353</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sz w:val="13"/>
                <w:szCs w:val="13"/>
              </w:rPr>
            </w:pPr>
            <w:r>
              <w:rPr>
                <w:sz w:val="13"/>
                <w:szCs w:val="13"/>
              </w:rPr>
              <w:t>62,734</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sz w:val="13"/>
                <w:szCs w:val="13"/>
              </w:rPr>
            </w:pPr>
            <w:r>
              <w:rPr>
                <w:sz w:val="13"/>
                <w:szCs w:val="13"/>
              </w:rPr>
              <w:t>55,396</w:t>
            </w:r>
          </w:p>
        </w:tc>
      </w:tr>
      <w:tr w:rsidR="001E10ED" w:rsidRPr="00BF4323" w:rsidTr="001E10ED">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1E10ED" w:rsidRPr="002B6501" w:rsidRDefault="001E10ED" w:rsidP="001E10ED">
            <w:pPr>
              <w:ind w:firstLine="90"/>
              <w:rPr>
                <w:sz w:val="14"/>
                <w:szCs w:val="14"/>
              </w:rPr>
            </w:pPr>
            <w:r w:rsidRPr="002B6501">
              <w:rPr>
                <w:sz w:val="14"/>
                <w:szCs w:val="14"/>
              </w:rPr>
              <w:t>25 Other Textile Materials</w:t>
            </w:r>
          </w:p>
        </w:tc>
        <w:tc>
          <w:tcPr>
            <w:tcW w:w="757" w:type="dxa"/>
            <w:tcBorders>
              <w:top w:val="nil"/>
              <w:left w:val="nil"/>
              <w:bottom w:val="nil"/>
              <w:right w:val="nil"/>
            </w:tcBorders>
            <w:shd w:val="clear" w:color="auto" w:fill="auto"/>
            <w:noWrap/>
            <w:tcMar>
              <w:left w:w="43" w:type="dxa"/>
              <w:right w:w="43" w:type="dxa"/>
            </w:tcMar>
            <w:vAlign w:val="center"/>
          </w:tcPr>
          <w:p w:rsidR="001E10ED" w:rsidRDefault="001E10ED" w:rsidP="001E10ED">
            <w:pPr>
              <w:jc w:val="right"/>
              <w:rPr>
                <w:color w:val="000000"/>
                <w:sz w:val="13"/>
                <w:szCs w:val="13"/>
              </w:rPr>
            </w:pPr>
            <w:r>
              <w:rPr>
                <w:color w:val="000000"/>
                <w:sz w:val="13"/>
                <w:szCs w:val="13"/>
              </w:rPr>
              <w:t>425,248</w:t>
            </w:r>
          </w:p>
        </w:tc>
        <w:tc>
          <w:tcPr>
            <w:tcW w:w="722" w:type="dxa"/>
            <w:tcBorders>
              <w:top w:val="nil"/>
              <w:left w:val="nil"/>
              <w:bottom w:val="nil"/>
              <w:right w:val="nil"/>
            </w:tcBorders>
            <w:shd w:val="clear" w:color="auto" w:fill="auto"/>
            <w:noWrap/>
            <w:tcMar>
              <w:left w:w="43" w:type="dxa"/>
              <w:right w:w="43" w:type="dxa"/>
            </w:tcMar>
            <w:vAlign w:val="center"/>
          </w:tcPr>
          <w:p w:rsidR="001E10ED" w:rsidRDefault="001E10ED" w:rsidP="001E10ED">
            <w:pPr>
              <w:jc w:val="right"/>
              <w:rPr>
                <w:color w:val="000000"/>
                <w:sz w:val="13"/>
                <w:szCs w:val="13"/>
              </w:rPr>
            </w:pPr>
            <w:r>
              <w:rPr>
                <w:color w:val="000000"/>
                <w:sz w:val="13"/>
                <w:szCs w:val="13"/>
              </w:rPr>
              <w:t>427,472</w:t>
            </w:r>
          </w:p>
        </w:tc>
        <w:tc>
          <w:tcPr>
            <w:tcW w:w="771" w:type="dxa"/>
            <w:tcBorders>
              <w:top w:val="nil"/>
              <w:left w:val="nil"/>
              <w:bottom w:val="nil"/>
              <w:right w:val="nil"/>
            </w:tcBorders>
            <w:shd w:val="clear" w:color="auto" w:fill="auto"/>
            <w:noWrap/>
            <w:tcMar>
              <w:left w:w="43" w:type="dxa"/>
              <w:right w:w="43" w:type="dxa"/>
            </w:tcMar>
            <w:vAlign w:val="center"/>
          </w:tcPr>
          <w:p w:rsidR="001E10ED" w:rsidRDefault="001E10ED" w:rsidP="001E10ED">
            <w:pPr>
              <w:jc w:val="right"/>
              <w:rPr>
                <w:sz w:val="13"/>
                <w:szCs w:val="13"/>
              </w:rPr>
            </w:pPr>
            <w:r>
              <w:rPr>
                <w:sz w:val="13"/>
                <w:szCs w:val="13"/>
              </w:rPr>
              <w:t>23,088</w:t>
            </w:r>
          </w:p>
        </w:tc>
        <w:tc>
          <w:tcPr>
            <w:tcW w:w="720" w:type="dxa"/>
            <w:tcBorders>
              <w:top w:val="nil"/>
              <w:left w:val="nil"/>
              <w:bottom w:val="nil"/>
              <w:right w:val="nil"/>
            </w:tcBorders>
            <w:tcMar>
              <w:left w:w="43" w:type="dxa"/>
              <w:right w:w="43" w:type="dxa"/>
            </w:tcMar>
            <w:vAlign w:val="center"/>
          </w:tcPr>
          <w:p w:rsidR="001E10ED" w:rsidRDefault="001E10ED" w:rsidP="001E10ED">
            <w:pPr>
              <w:jc w:val="right"/>
              <w:rPr>
                <w:sz w:val="13"/>
                <w:szCs w:val="13"/>
              </w:rPr>
            </w:pPr>
            <w:r>
              <w:rPr>
                <w:sz w:val="13"/>
                <w:szCs w:val="13"/>
              </w:rPr>
              <w:t>33,786</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sz w:val="13"/>
                <w:szCs w:val="13"/>
              </w:rPr>
            </w:pPr>
            <w:r>
              <w:rPr>
                <w:sz w:val="13"/>
                <w:szCs w:val="13"/>
              </w:rPr>
              <w:t>36,233</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sz w:val="13"/>
                <w:szCs w:val="13"/>
              </w:rPr>
            </w:pPr>
            <w:r>
              <w:rPr>
                <w:sz w:val="13"/>
                <w:szCs w:val="13"/>
              </w:rPr>
              <w:t>33,993</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sz w:val="13"/>
                <w:szCs w:val="13"/>
              </w:rPr>
            </w:pPr>
            <w:r>
              <w:rPr>
                <w:sz w:val="13"/>
                <w:szCs w:val="13"/>
              </w:rPr>
              <w:t>29,536</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sz w:val="13"/>
                <w:szCs w:val="13"/>
              </w:rPr>
            </w:pPr>
            <w:r>
              <w:rPr>
                <w:sz w:val="13"/>
                <w:szCs w:val="13"/>
              </w:rPr>
              <w:t>33,909</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sz w:val="13"/>
                <w:szCs w:val="13"/>
              </w:rPr>
            </w:pPr>
            <w:r>
              <w:rPr>
                <w:sz w:val="13"/>
                <w:szCs w:val="13"/>
              </w:rPr>
              <w:t>29,986</w:t>
            </w:r>
          </w:p>
        </w:tc>
      </w:tr>
      <w:tr w:rsidR="001E10ED" w:rsidRPr="00BF4323" w:rsidTr="001E10ED">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1E10ED" w:rsidRPr="002B6501" w:rsidRDefault="001E10ED" w:rsidP="001E10ED">
            <w:pPr>
              <w:rPr>
                <w:b/>
                <w:bCs/>
                <w:sz w:val="14"/>
                <w:szCs w:val="14"/>
              </w:rPr>
            </w:pPr>
            <w:r w:rsidRPr="002B6501">
              <w:rPr>
                <w:b/>
                <w:bCs/>
                <w:sz w:val="14"/>
                <w:szCs w:val="14"/>
              </w:rPr>
              <w:t>C. Petroleum Group &amp; Coal</w:t>
            </w:r>
          </w:p>
        </w:tc>
        <w:tc>
          <w:tcPr>
            <w:tcW w:w="757" w:type="dxa"/>
            <w:tcBorders>
              <w:top w:val="nil"/>
              <w:left w:val="nil"/>
              <w:bottom w:val="nil"/>
              <w:right w:val="nil"/>
            </w:tcBorders>
            <w:shd w:val="clear" w:color="auto" w:fill="auto"/>
            <w:noWrap/>
            <w:tcMar>
              <w:left w:w="43" w:type="dxa"/>
              <w:right w:w="43" w:type="dxa"/>
            </w:tcMar>
            <w:vAlign w:val="center"/>
          </w:tcPr>
          <w:p w:rsidR="001E10ED" w:rsidRDefault="001E10ED" w:rsidP="001E10ED">
            <w:pPr>
              <w:jc w:val="right"/>
              <w:rPr>
                <w:b/>
                <w:bCs/>
                <w:color w:val="000000"/>
                <w:sz w:val="13"/>
                <w:szCs w:val="13"/>
              </w:rPr>
            </w:pPr>
            <w:r>
              <w:rPr>
                <w:b/>
                <w:bCs/>
                <w:color w:val="000000"/>
                <w:sz w:val="13"/>
                <w:szCs w:val="13"/>
              </w:rPr>
              <w:t>189,294</w:t>
            </w:r>
          </w:p>
        </w:tc>
        <w:tc>
          <w:tcPr>
            <w:tcW w:w="722" w:type="dxa"/>
            <w:tcBorders>
              <w:top w:val="nil"/>
              <w:left w:val="nil"/>
              <w:bottom w:val="nil"/>
              <w:right w:val="nil"/>
            </w:tcBorders>
            <w:shd w:val="clear" w:color="auto" w:fill="auto"/>
            <w:noWrap/>
            <w:tcMar>
              <w:left w:w="43" w:type="dxa"/>
              <w:right w:w="43" w:type="dxa"/>
            </w:tcMar>
            <w:vAlign w:val="center"/>
          </w:tcPr>
          <w:p w:rsidR="001E10ED" w:rsidRDefault="001E10ED" w:rsidP="001E10ED">
            <w:pPr>
              <w:jc w:val="right"/>
              <w:rPr>
                <w:b/>
                <w:bCs/>
                <w:color w:val="000000"/>
                <w:sz w:val="13"/>
                <w:szCs w:val="13"/>
              </w:rPr>
            </w:pPr>
            <w:r>
              <w:rPr>
                <w:b/>
                <w:bCs/>
                <w:color w:val="000000"/>
                <w:sz w:val="13"/>
                <w:szCs w:val="13"/>
              </w:rPr>
              <w:t>393,651</w:t>
            </w:r>
          </w:p>
        </w:tc>
        <w:tc>
          <w:tcPr>
            <w:tcW w:w="771" w:type="dxa"/>
            <w:tcBorders>
              <w:top w:val="nil"/>
              <w:left w:val="nil"/>
              <w:bottom w:val="nil"/>
              <w:right w:val="nil"/>
            </w:tcBorders>
            <w:shd w:val="clear" w:color="auto" w:fill="auto"/>
            <w:noWrap/>
            <w:tcMar>
              <w:left w:w="43" w:type="dxa"/>
              <w:right w:w="43" w:type="dxa"/>
            </w:tcMar>
            <w:vAlign w:val="center"/>
          </w:tcPr>
          <w:p w:rsidR="001E10ED" w:rsidRDefault="001E10ED" w:rsidP="001E10ED">
            <w:pPr>
              <w:jc w:val="right"/>
              <w:rPr>
                <w:b/>
                <w:bCs/>
                <w:sz w:val="13"/>
                <w:szCs w:val="13"/>
              </w:rPr>
            </w:pPr>
            <w:r>
              <w:rPr>
                <w:b/>
                <w:bCs/>
                <w:sz w:val="13"/>
                <w:szCs w:val="13"/>
              </w:rPr>
              <w:t>51,874</w:t>
            </w:r>
          </w:p>
        </w:tc>
        <w:tc>
          <w:tcPr>
            <w:tcW w:w="720" w:type="dxa"/>
            <w:tcBorders>
              <w:top w:val="nil"/>
              <w:left w:val="nil"/>
              <w:bottom w:val="nil"/>
              <w:right w:val="nil"/>
            </w:tcBorders>
            <w:tcMar>
              <w:left w:w="43" w:type="dxa"/>
              <w:right w:w="43" w:type="dxa"/>
            </w:tcMar>
            <w:vAlign w:val="center"/>
          </w:tcPr>
          <w:p w:rsidR="001E10ED" w:rsidRDefault="001E10ED" w:rsidP="001E10ED">
            <w:pPr>
              <w:jc w:val="right"/>
              <w:rPr>
                <w:b/>
                <w:bCs/>
                <w:sz w:val="13"/>
                <w:szCs w:val="13"/>
              </w:rPr>
            </w:pPr>
            <w:r>
              <w:rPr>
                <w:b/>
                <w:bCs/>
                <w:sz w:val="13"/>
                <w:szCs w:val="13"/>
              </w:rPr>
              <w:t>49,426</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b/>
                <w:bCs/>
                <w:sz w:val="13"/>
                <w:szCs w:val="13"/>
              </w:rPr>
            </w:pPr>
            <w:r>
              <w:rPr>
                <w:b/>
                <w:bCs/>
                <w:sz w:val="13"/>
                <w:szCs w:val="13"/>
              </w:rPr>
              <w:t>41,734</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b/>
                <w:bCs/>
                <w:sz w:val="13"/>
                <w:szCs w:val="13"/>
              </w:rPr>
            </w:pPr>
            <w:r>
              <w:rPr>
                <w:b/>
                <w:bCs/>
                <w:sz w:val="13"/>
                <w:szCs w:val="13"/>
              </w:rPr>
              <w:t>29,168</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b/>
                <w:bCs/>
                <w:sz w:val="13"/>
                <w:szCs w:val="13"/>
              </w:rPr>
            </w:pPr>
            <w:r>
              <w:rPr>
                <w:b/>
                <w:bCs/>
                <w:sz w:val="13"/>
                <w:szCs w:val="13"/>
              </w:rPr>
              <w:t>52,786</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b/>
                <w:bCs/>
                <w:sz w:val="13"/>
                <w:szCs w:val="13"/>
              </w:rPr>
            </w:pPr>
            <w:r>
              <w:rPr>
                <w:b/>
                <w:bCs/>
                <w:sz w:val="13"/>
                <w:szCs w:val="13"/>
              </w:rPr>
              <w:t>30,556</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b/>
                <w:bCs/>
                <w:sz w:val="13"/>
                <w:szCs w:val="13"/>
              </w:rPr>
            </w:pPr>
            <w:r>
              <w:rPr>
                <w:b/>
                <w:bCs/>
                <w:sz w:val="13"/>
                <w:szCs w:val="13"/>
              </w:rPr>
              <w:t>28,001</w:t>
            </w:r>
          </w:p>
        </w:tc>
      </w:tr>
      <w:tr w:rsidR="001E10ED" w:rsidRPr="00BF4323" w:rsidTr="001E10ED">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1E10ED" w:rsidRPr="002B6501" w:rsidRDefault="001E10ED" w:rsidP="001E10ED">
            <w:pPr>
              <w:ind w:firstLine="90"/>
              <w:rPr>
                <w:sz w:val="14"/>
                <w:szCs w:val="14"/>
              </w:rPr>
            </w:pPr>
            <w:r w:rsidRPr="002B6501">
              <w:rPr>
                <w:sz w:val="14"/>
                <w:szCs w:val="14"/>
              </w:rPr>
              <w:t>26 Petroleum  Crude</w:t>
            </w:r>
          </w:p>
        </w:tc>
        <w:tc>
          <w:tcPr>
            <w:tcW w:w="757" w:type="dxa"/>
            <w:tcBorders>
              <w:top w:val="nil"/>
              <w:left w:val="nil"/>
              <w:bottom w:val="nil"/>
              <w:right w:val="nil"/>
            </w:tcBorders>
            <w:shd w:val="clear" w:color="auto" w:fill="auto"/>
            <w:noWrap/>
            <w:tcMar>
              <w:left w:w="43" w:type="dxa"/>
              <w:right w:w="43" w:type="dxa"/>
            </w:tcMar>
            <w:vAlign w:val="center"/>
          </w:tcPr>
          <w:p w:rsidR="001E10ED" w:rsidRDefault="001E10ED" w:rsidP="001E10ED">
            <w:pPr>
              <w:jc w:val="right"/>
              <w:rPr>
                <w:color w:val="000000"/>
                <w:sz w:val="13"/>
                <w:szCs w:val="13"/>
              </w:rPr>
            </w:pPr>
            <w:r>
              <w:rPr>
                <w:color w:val="000000"/>
                <w:sz w:val="13"/>
                <w:szCs w:val="13"/>
              </w:rPr>
              <w:t>76,971</w:t>
            </w:r>
          </w:p>
        </w:tc>
        <w:tc>
          <w:tcPr>
            <w:tcW w:w="722" w:type="dxa"/>
            <w:tcBorders>
              <w:top w:val="nil"/>
              <w:left w:val="nil"/>
              <w:bottom w:val="nil"/>
              <w:right w:val="nil"/>
            </w:tcBorders>
            <w:shd w:val="clear" w:color="auto" w:fill="auto"/>
            <w:noWrap/>
            <w:tcMar>
              <w:left w:w="43" w:type="dxa"/>
              <w:right w:w="43" w:type="dxa"/>
            </w:tcMar>
            <w:vAlign w:val="center"/>
          </w:tcPr>
          <w:p w:rsidR="001E10ED" w:rsidRDefault="001E10ED" w:rsidP="001E10ED">
            <w:pPr>
              <w:jc w:val="right"/>
              <w:rPr>
                <w:color w:val="000000"/>
                <w:sz w:val="13"/>
                <w:szCs w:val="13"/>
              </w:rPr>
            </w:pPr>
            <w:r>
              <w:rPr>
                <w:color w:val="000000"/>
                <w:sz w:val="13"/>
                <w:szCs w:val="13"/>
              </w:rPr>
              <w:t>190,383</w:t>
            </w:r>
          </w:p>
        </w:tc>
        <w:tc>
          <w:tcPr>
            <w:tcW w:w="771" w:type="dxa"/>
            <w:tcBorders>
              <w:top w:val="nil"/>
              <w:left w:val="nil"/>
              <w:bottom w:val="nil"/>
              <w:right w:val="nil"/>
            </w:tcBorders>
            <w:shd w:val="clear" w:color="auto" w:fill="auto"/>
            <w:noWrap/>
            <w:tcMar>
              <w:left w:w="43" w:type="dxa"/>
              <w:right w:w="43" w:type="dxa"/>
            </w:tcMar>
            <w:vAlign w:val="center"/>
          </w:tcPr>
          <w:p w:rsidR="001E10ED" w:rsidRDefault="001E10ED" w:rsidP="001E10ED">
            <w:pPr>
              <w:jc w:val="right"/>
              <w:rPr>
                <w:sz w:val="13"/>
                <w:szCs w:val="13"/>
              </w:rPr>
            </w:pPr>
            <w:r>
              <w:rPr>
                <w:sz w:val="13"/>
                <w:szCs w:val="13"/>
              </w:rPr>
              <w:t>22,278</w:t>
            </w:r>
          </w:p>
        </w:tc>
        <w:tc>
          <w:tcPr>
            <w:tcW w:w="720" w:type="dxa"/>
            <w:tcBorders>
              <w:top w:val="nil"/>
              <w:left w:val="nil"/>
              <w:bottom w:val="nil"/>
              <w:right w:val="nil"/>
            </w:tcBorders>
            <w:tcMar>
              <w:left w:w="43" w:type="dxa"/>
              <w:right w:w="43" w:type="dxa"/>
            </w:tcMar>
            <w:vAlign w:val="center"/>
          </w:tcPr>
          <w:p w:rsidR="001E10ED" w:rsidRDefault="001E10ED" w:rsidP="001E10ED">
            <w:pPr>
              <w:jc w:val="right"/>
              <w:rPr>
                <w:sz w:val="13"/>
                <w:szCs w:val="13"/>
              </w:rPr>
            </w:pPr>
            <w:r>
              <w:rPr>
                <w:sz w:val="13"/>
                <w:szCs w:val="13"/>
              </w:rPr>
              <w:t>23,103</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sz w:val="13"/>
                <w:szCs w:val="13"/>
              </w:rPr>
            </w:pPr>
            <w:r>
              <w:rPr>
                <w:sz w:val="13"/>
                <w:szCs w:val="13"/>
              </w:rPr>
              <w:t>27,931</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sz w:val="13"/>
                <w:szCs w:val="13"/>
              </w:rPr>
            </w:pPr>
            <w:r>
              <w:rPr>
                <w:sz w:val="13"/>
                <w:szCs w:val="13"/>
              </w:rPr>
              <w:t>41,689</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sz w:val="13"/>
                <w:szCs w:val="13"/>
              </w:rPr>
            </w:pPr>
            <w:r>
              <w:rPr>
                <w:sz w:val="13"/>
                <w:szCs w:val="13"/>
              </w:rPr>
              <w:t>18,110</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sz w:val="13"/>
                <w:szCs w:val="13"/>
              </w:rPr>
            </w:pPr>
            <w:r>
              <w:rPr>
                <w:sz w:val="13"/>
                <w:szCs w:val="13"/>
              </w:rPr>
              <w:t>20,631</w:t>
            </w:r>
          </w:p>
        </w:tc>
      </w:tr>
      <w:tr w:rsidR="001E10ED" w:rsidRPr="00BF4323" w:rsidTr="001E10ED">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1E10ED" w:rsidRPr="002B6501" w:rsidRDefault="001E10ED" w:rsidP="001E10ED">
            <w:pPr>
              <w:ind w:firstLine="90"/>
              <w:rPr>
                <w:sz w:val="14"/>
                <w:szCs w:val="14"/>
              </w:rPr>
            </w:pPr>
            <w:r w:rsidRPr="002B6501">
              <w:rPr>
                <w:sz w:val="14"/>
                <w:szCs w:val="14"/>
              </w:rPr>
              <w:t>27 Petroleum Products (Exl. Naphtha)</w:t>
            </w:r>
          </w:p>
        </w:tc>
        <w:tc>
          <w:tcPr>
            <w:tcW w:w="757" w:type="dxa"/>
            <w:tcBorders>
              <w:top w:val="nil"/>
              <w:left w:val="nil"/>
              <w:bottom w:val="nil"/>
              <w:right w:val="nil"/>
            </w:tcBorders>
            <w:shd w:val="clear" w:color="auto" w:fill="auto"/>
            <w:noWrap/>
            <w:tcMar>
              <w:left w:w="43" w:type="dxa"/>
              <w:right w:w="43" w:type="dxa"/>
            </w:tcMar>
            <w:vAlign w:val="center"/>
          </w:tcPr>
          <w:p w:rsidR="001E10ED" w:rsidRDefault="001E10ED" w:rsidP="001E10ED">
            <w:pPr>
              <w:jc w:val="right"/>
              <w:rPr>
                <w:color w:val="000000"/>
                <w:sz w:val="13"/>
                <w:szCs w:val="13"/>
              </w:rPr>
            </w:pPr>
            <w:r>
              <w:rPr>
                <w:color w:val="000000"/>
                <w:sz w:val="13"/>
                <w:szCs w:val="13"/>
              </w:rPr>
              <w:t>70,828</w:t>
            </w:r>
          </w:p>
        </w:tc>
        <w:tc>
          <w:tcPr>
            <w:tcW w:w="722" w:type="dxa"/>
            <w:tcBorders>
              <w:top w:val="nil"/>
              <w:left w:val="nil"/>
              <w:bottom w:val="nil"/>
              <w:right w:val="nil"/>
            </w:tcBorders>
            <w:shd w:val="clear" w:color="auto" w:fill="auto"/>
            <w:noWrap/>
            <w:tcMar>
              <w:left w:w="43" w:type="dxa"/>
              <w:right w:w="43" w:type="dxa"/>
            </w:tcMar>
            <w:vAlign w:val="center"/>
          </w:tcPr>
          <w:p w:rsidR="001E10ED" w:rsidRDefault="001E10ED" w:rsidP="001E10ED">
            <w:pPr>
              <w:jc w:val="right"/>
              <w:rPr>
                <w:color w:val="000000"/>
                <w:sz w:val="13"/>
                <w:szCs w:val="13"/>
              </w:rPr>
            </w:pPr>
            <w:r>
              <w:rPr>
                <w:color w:val="000000"/>
                <w:sz w:val="13"/>
                <w:szCs w:val="13"/>
              </w:rPr>
              <w:t>147,480</w:t>
            </w:r>
          </w:p>
        </w:tc>
        <w:tc>
          <w:tcPr>
            <w:tcW w:w="771" w:type="dxa"/>
            <w:tcBorders>
              <w:top w:val="nil"/>
              <w:left w:val="nil"/>
              <w:bottom w:val="nil"/>
              <w:right w:val="nil"/>
            </w:tcBorders>
            <w:shd w:val="clear" w:color="auto" w:fill="auto"/>
            <w:noWrap/>
            <w:tcMar>
              <w:left w:w="43" w:type="dxa"/>
              <w:right w:w="43" w:type="dxa"/>
            </w:tcMar>
            <w:vAlign w:val="center"/>
          </w:tcPr>
          <w:p w:rsidR="001E10ED" w:rsidRDefault="001E10ED" w:rsidP="001E10ED">
            <w:pPr>
              <w:jc w:val="right"/>
              <w:rPr>
                <w:sz w:val="13"/>
                <w:szCs w:val="13"/>
              </w:rPr>
            </w:pPr>
            <w:r>
              <w:rPr>
                <w:sz w:val="13"/>
                <w:szCs w:val="13"/>
              </w:rPr>
              <w:t>20,281</w:t>
            </w:r>
          </w:p>
        </w:tc>
        <w:tc>
          <w:tcPr>
            <w:tcW w:w="720" w:type="dxa"/>
            <w:tcBorders>
              <w:top w:val="nil"/>
              <w:left w:val="nil"/>
              <w:bottom w:val="nil"/>
              <w:right w:val="nil"/>
            </w:tcBorders>
            <w:tcMar>
              <w:left w:w="43" w:type="dxa"/>
              <w:right w:w="43" w:type="dxa"/>
            </w:tcMar>
            <w:vAlign w:val="center"/>
          </w:tcPr>
          <w:p w:rsidR="001E10ED" w:rsidRDefault="001E10ED" w:rsidP="001E10ED">
            <w:pPr>
              <w:jc w:val="right"/>
              <w:rPr>
                <w:sz w:val="13"/>
                <w:szCs w:val="13"/>
              </w:rPr>
            </w:pPr>
            <w:r>
              <w:rPr>
                <w:sz w:val="13"/>
                <w:szCs w:val="13"/>
              </w:rPr>
              <w:t>19,611</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sz w:val="13"/>
                <w:szCs w:val="13"/>
              </w:rPr>
            </w:pPr>
            <w:r>
              <w:rPr>
                <w:sz w:val="13"/>
                <w:szCs w:val="13"/>
              </w:rPr>
              <w:t>9,120</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sz w:val="13"/>
                <w:szCs w:val="13"/>
              </w:rPr>
            </w:pPr>
            <w:r>
              <w:rPr>
                <w:sz w:val="13"/>
                <w:szCs w:val="13"/>
              </w:rPr>
              <w:t>19,990</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sz w:val="13"/>
                <w:szCs w:val="13"/>
              </w:rPr>
            </w:pPr>
            <w:r>
              <w:rPr>
                <w:sz w:val="13"/>
                <w:szCs w:val="13"/>
              </w:rPr>
              <w:t>11,097</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sz w:val="13"/>
                <w:szCs w:val="13"/>
              </w:rPr>
            </w:pPr>
            <w:r>
              <w:rPr>
                <w:sz w:val="13"/>
                <w:szCs w:val="13"/>
              </w:rPr>
              <w:t>6,770</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sz w:val="13"/>
                <w:szCs w:val="13"/>
              </w:rPr>
            </w:pPr>
            <w:r>
              <w:rPr>
                <w:sz w:val="13"/>
                <w:szCs w:val="13"/>
              </w:rPr>
              <w:t>7,370</w:t>
            </w:r>
          </w:p>
        </w:tc>
      </w:tr>
      <w:tr w:rsidR="001E10ED" w:rsidRPr="00BF4323" w:rsidTr="001E10ED">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1E10ED" w:rsidRPr="002B6501" w:rsidRDefault="001E10ED" w:rsidP="001E10ED">
            <w:pPr>
              <w:ind w:firstLine="90"/>
              <w:rPr>
                <w:sz w:val="14"/>
                <w:szCs w:val="14"/>
              </w:rPr>
            </w:pPr>
            <w:r w:rsidRPr="002B6501">
              <w:rPr>
                <w:sz w:val="14"/>
                <w:szCs w:val="14"/>
              </w:rPr>
              <w:t>28 Petroleum Top Naphtha</w:t>
            </w:r>
          </w:p>
        </w:tc>
        <w:tc>
          <w:tcPr>
            <w:tcW w:w="757" w:type="dxa"/>
            <w:tcBorders>
              <w:top w:val="nil"/>
              <w:left w:val="nil"/>
              <w:bottom w:val="nil"/>
              <w:right w:val="nil"/>
            </w:tcBorders>
            <w:shd w:val="clear" w:color="auto" w:fill="auto"/>
            <w:noWrap/>
            <w:tcMar>
              <w:left w:w="43" w:type="dxa"/>
              <w:right w:w="43" w:type="dxa"/>
            </w:tcMar>
            <w:vAlign w:val="center"/>
          </w:tcPr>
          <w:p w:rsidR="001E10ED" w:rsidRDefault="001E10ED" w:rsidP="001E10ED">
            <w:pPr>
              <w:jc w:val="right"/>
              <w:rPr>
                <w:color w:val="000000"/>
                <w:sz w:val="13"/>
                <w:szCs w:val="13"/>
              </w:rPr>
            </w:pPr>
            <w:r>
              <w:rPr>
                <w:color w:val="000000"/>
                <w:sz w:val="13"/>
                <w:szCs w:val="13"/>
              </w:rPr>
              <w:t>41,495</w:t>
            </w:r>
          </w:p>
        </w:tc>
        <w:tc>
          <w:tcPr>
            <w:tcW w:w="722" w:type="dxa"/>
            <w:tcBorders>
              <w:top w:val="nil"/>
              <w:left w:val="nil"/>
              <w:bottom w:val="nil"/>
              <w:right w:val="nil"/>
            </w:tcBorders>
            <w:shd w:val="clear" w:color="auto" w:fill="auto"/>
            <w:noWrap/>
            <w:tcMar>
              <w:left w:w="43" w:type="dxa"/>
              <w:right w:w="43" w:type="dxa"/>
            </w:tcMar>
            <w:vAlign w:val="center"/>
          </w:tcPr>
          <w:p w:rsidR="001E10ED" w:rsidRDefault="001E10ED" w:rsidP="001E10ED">
            <w:pPr>
              <w:jc w:val="right"/>
              <w:rPr>
                <w:color w:val="000000"/>
                <w:sz w:val="13"/>
                <w:szCs w:val="13"/>
              </w:rPr>
            </w:pPr>
            <w:r>
              <w:rPr>
                <w:color w:val="000000"/>
                <w:sz w:val="13"/>
                <w:szCs w:val="13"/>
              </w:rPr>
              <w:t>55,788</w:t>
            </w:r>
          </w:p>
        </w:tc>
        <w:tc>
          <w:tcPr>
            <w:tcW w:w="771" w:type="dxa"/>
            <w:tcBorders>
              <w:top w:val="nil"/>
              <w:left w:val="nil"/>
              <w:bottom w:val="nil"/>
              <w:right w:val="nil"/>
            </w:tcBorders>
            <w:shd w:val="clear" w:color="auto" w:fill="auto"/>
            <w:noWrap/>
            <w:tcMar>
              <w:left w:w="43" w:type="dxa"/>
              <w:right w:w="43" w:type="dxa"/>
            </w:tcMar>
            <w:vAlign w:val="center"/>
          </w:tcPr>
          <w:p w:rsidR="001E10ED" w:rsidRDefault="001E10ED" w:rsidP="001E10ED">
            <w:pPr>
              <w:jc w:val="right"/>
              <w:rPr>
                <w:sz w:val="13"/>
                <w:szCs w:val="13"/>
              </w:rPr>
            </w:pPr>
            <w:r>
              <w:rPr>
                <w:sz w:val="13"/>
                <w:szCs w:val="13"/>
              </w:rPr>
              <w:t>9,315</w:t>
            </w:r>
          </w:p>
        </w:tc>
        <w:tc>
          <w:tcPr>
            <w:tcW w:w="720" w:type="dxa"/>
            <w:tcBorders>
              <w:top w:val="nil"/>
              <w:left w:val="nil"/>
              <w:bottom w:val="nil"/>
              <w:right w:val="nil"/>
            </w:tcBorders>
            <w:tcMar>
              <w:left w:w="43" w:type="dxa"/>
              <w:right w:w="43" w:type="dxa"/>
            </w:tcMar>
            <w:vAlign w:val="center"/>
          </w:tcPr>
          <w:p w:rsidR="001E10ED" w:rsidRDefault="001E10ED" w:rsidP="001E10ED">
            <w:pPr>
              <w:jc w:val="right"/>
              <w:rPr>
                <w:sz w:val="13"/>
                <w:szCs w:val="13"/>
              </w:rPr>
            </w:pPr>
            <w:r>
              <w:rPr>
                <w:sz w:val="13"/>
                <w:szCs w:val="13"/>
              </w:rPr>
              <w:t>6,712</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sz w:val="13"/>
                <w:szCs w:val="13"/>
              </w:rPr>
            </w:pPr>
            <w:r>
              <w:rPr>
                <w:sz w:val="13"/>
                <w:szCs w:val="13"/>
              </w:rPr>
              <w:t>4,683</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sz w:val="13"/>
                <w:szCs w:val="13"/>
              </w:rPr>
            </w:pPr>
            <w:r>
              <w:rPr>
                <w:sz w:val="13"/>
                <w:szCs w:val="13"/>
              </w:rPr>
              <w:t>9,178</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sz w:val="13"/>
                <w:szCs w:val="13"/>
              </w:rPr>
            </w:pPr>
            <w:r>
              <w:rPr>
                <w:sz w:val="13"/>
                <w:szCs w:val="13"/>
              </w:rPr>
              <w:t>5,676</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sz w:val="13"/>
                <w:szCs w:val="13"/>
              </w:rPr>
            </w:pPr>
            <w:r>
              <w:rPr>
                <w:sz w:val="13"/>
                <w:szCs w:val="13"/>
              </w:rPr>
              <w:t>-</w:t>
            </w:r>
          </w:p>
        </w:tc>
      </w:tr>
      <w:tr w:rsidR="001E10ED" w:rsidRPr="00BF4323" w:rsidTr="001E10ED">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1E10ED" w:rsidRPr="002B6501" w:rsidRDefault="001E10ED" w:rsidP="001E10ED">
            <w:pPr>
              <w:ind w:firstLine="90"/>
              <w:rPr>
                <w:sz w:val="14"/>
                <w:szCs w:val="14"/>
              </w:rPr>
            </w:pPr>
            <w:r w:rsidRPr="002B6501">
              <w:rPr>
                <w:sz w:val="14"/>
                <w:szCs w:val="14"/>
              </w:rPr>
              <w:t>29 Solid Fuels (Coal)</w:t>
            </w:r>
          </w:p>
        </w:tc>
        <w:tc>
          <w:tcPr>
            <w:tcW w:w="757" w:type="dxa"/>
            <w:tcBorders>
              <w:top w:val="nil"/>
              <w:left w:val="nil"/>
              <w:bottom w:val="nil"/>
              <w:right w:val="nil"/>
            </w:tcBorders>
            <w:shd w:val="clear" w:color="auto" w:fill="auto"/>
            <w:noWrap/>
            <w:tcMar>
              <w:left w:w="43" w:type="dxa"/>
              <w:right w:w="43" w:type="dxa"/>
            </w:tcMar>
            <w:vAlign w:val="center"/>
          </w:tcPr>
          <w:p w:rsidR="001E10ED" w:rsidRDefault="001E10ED" w:rsidP="001E10ED">
            <w:pPr>
              <w:jc w:val="right"/>
              <w:rPr>
                <w:color w:val="000000"/>
                <w:sz w:val="13"/>
                <w:szCs w:val="13"/>
              </w:rPr>
            </w:pPr>
            <w:r>
              <w:rPr>
                <w:color w:val="000000"/>
                <w:sz w:val="13"/>
                <w:szCs w:val="13"/>
              </w:rPr>
              <w:t>-</w:t>
            </w:r>
          </w:p>
        </w:tc>
        <w:tc>
          <w:tcPr>
            <w:tcW w:w="722" w:type="dxa"/>
            <w:tcBorders>
              <w:top w:val="nil"/>
              <w:left w:val="nil"/>
              <w:bottom w:val="nil"/>
              <w:right w:val="nil"/>
            </w:tcBorders>
            <w:shd w:val="clear" w:color="auto" w:fill="auto"/>
            <w:noWrap/>
            <w:tcMar>
              <w:left w:w="43" w:type="dxa"/>
              <w:right w:w="43" w:type="dxa"/>
            </w:tcMar>
            <w:vAlign w:val="center"/>
          </w:tcPr>
          <w:p w:rsidR="001E10ED" w:rsidRDefault="001E10ED" w:rsidP="001E10ED">
            <w:pPr>
              <w:jc w:val="right"/>
              <w:rPr>
                <w:color w:val="000000"/>
                <w:sz w:val="13"/>
                <w:szCs w:val="13"/>
              </w:rPr>
            </w:pPr>
            <w:r>
              <w:rPr>
                <w:color w:val="000000"/>
                <w:sz w:val="13"/>
                <w:szCs w:val="13"/>
              </w:rPr>
              <w:t>-</w:t>
            </w:r>
          </w:p>
        </w:tc>
        <w:tc>
          <w:tcPr>
            <w:tcW w:w="771" w:type="dxa"/>
            <w:tcBorders>
              <w:top w:val="nil"/>
              <w:left w:val="nil"/>
              <w:bottom w:val="nil"/>
              <w:right w:val="nil"/>
            </w:tcBorders>
            <w:shd w:val="clear" w:color="auto" w:fill="auto"/>
            <w:noWrap/>
            <w:tcMar>
              <w:left w:w="43" w:type="dxa"/>
              <w:right w:w="43" w:type="dxa"/>
            </w:tcMar>
            <w:vAlign w:val="center"/>
          </w:tcPr>
          <w:p w:rsidR="001E10ED" w:rsidRDefault="001E10ED" w:rsidP="001E10ED">
            <w:pPr>
              <w:jc w:val="right"/>
              <w:rPr>
                <w:sz w:val="13"/>
                <w:szCs w:val="13"/>
              </w:rPr>
            </w:pPr>
            <w:r>
              <w:rPr>
                <w:sz w:val="13"/>
                <w:szCs w:val="13"/>
              </w:rPr>
              <w:t>-</w:t>
            </w:r>
          </w:p>
        </w:tc>
        <w:tc>
          <w:tcPr>
            <w:tcW w:w="720" w:type="dxa"/>
            <w:tcBorders>
              <w:top w:val="nil"/>
              <w:left w:val="nil"/>
              <w:bottom w:val="nil"/>
              <w:right w:val="nil"/>
            </w:tcBorders>
            <w:tcMar>
              <w:left w:w="43" w:type="dxa"/>
              <w:right w:w="43" w:type="dxa"/>
            </w:tcMar>
            <w:vAlign w:val="center"/>
          </w:tcPr>
          <w:p w:rsidR="001E10ED" w:rsidRDefault="001E10ED" w:rsidP="001E10ED">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sz w:val="13"/>
                <w:szCs w:val="13"/>
              </w:rPr>
            </w:pPr>
            <w:r>
              <w:rPr>
                <w:sz w:val="13"/>
                <w:szCs w:val="13"/>
              </w:rPr>
              <w:t>-</w:t>
            </w:r>
          </w:p>
        </w:tc>
      </w:tr>
      <w:tr w:rsidR="001E10ED" w:rsidRPr="00BF4323" w:rsidTr="001E10ED">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1E10ED" w:rsidRPr="002B6501" w:rsidRDefault="001E10ED" w:rsidP="001E10ED">
            <w:pPr>
              <w:rPr>
                <w:b/>
                <w:bCs/>
                <w:sz w:val="14"/>
                <w:szCs w:val="14"/>
              </w:rPr>
            </w:pPr>
            <w:r w:rsidRPr="002B6501">
              <w:rPr>
                <w:b/>
                <w:bCs/>
                <w:sz w:val="14"/>
                <w:szCs w:val="14"/>
              </w:rPr>
              <w:t>D. Other Manufactures Group</w:t>
            </w:r>
          </w:p>
        </w:tc>
        <w:tc>
          <w:tcPr>
            <w:tcW w:w="757" w:type="dxa"/>
            <w:tcBorders>
              <w:top w:val="nil"/>
              <w:left w:val="nil"/>
              <w:bottom w:val="nil"/>
              <w:right w:val="nil"/>
            </w:tcBorders>
            <w:shd w:val="clear" w:color="auto" w:fill="auto"/>
            <w:noWrap/>
            <w:tcMar>
              <w:left w:w="43" w:type="dxa"/>
              <w:right w:w="43" w:type="dxa"/>
            </w:tcMar>
            <w:vAlign w:val="center"/>
          </w:tcPr>
          <w:p w:rsidR="001E10ED" w:rsidRDefault="001E10ED" w:rsidP="001E10ED">
            <w:pPr>
              <w:jc w:val="right"/>
              <w:rPr>
                <w:b/>
                <w:bCs/>
                <w:color w:val="000000"/>
                <w:sz w:val="13"/>
                <w:szCs w:val="13"/>
              </w:rPr>
            </w:pPr>
            <w:r>
              <w:rPr>
                <w:b/>
                <w:bCs/>
                <w:color w:val="000000"/>
                <w:sz w:val="13"/>
                <w:szCs w:val="13"/>
              </w:rPr>
              <w:t>3,096,851</w:t>
            </w:r>
          </w:p>
        </w:tc>
        <w:tc>
          <w:tcPr>
            <w:tcW w:w="722" w:type="dxa"/>
            <w:tcBorders>
              <w:top w:val="nil"/>
              <w:left w:val="nil"/>
              <w:bottom w:val="nil"/>
              <w:right w:val="nil"/>
            </w:tcBorders>
            <w:shd w:val="clear" w:color="auto" w:fill="auto"/>
            <w:noWrap/>
            <w:tcMar>
              <w:left w:w="43" w:type="dxa"/>
              <w:right w:w="43" w:type="dxa"/>
            </w:tcMar>
            <w:vAlign w:val="center"/>
          </w:tcPr>
          <w:p w:rsidR="001E10ED" w:rsidRDefault="001E10ED" w:rsidP="001E10ED">
            <w:pPr>
              <w:jc w:val="right"/>
              <w:rPr>
                <w:b/>
                <w:bCs/>
                <w:color w:val="000000"/>
                <w:sz w:val="13"/>
                <w:szCs w:val="13"/>
              </w:rPr>
            </w:pPr>
            <w:r>
              <w:rPr>
                <w:b/>
                <w:bCs/>
                <w:color w:val="000000"/>
                <w:sz w:val="13"/>
                <w:szCs w:val="13"/>
              </w:rPr>
              <w:t>3,399,288</w:t>
            </w:r>
          </w:p>
        </w:tc>
        <w:tc>
          <w:tcPr>
            <w:tcW w:w="771" w:type="dxa"/>
            <w:tcBorders>
              <w:top w:val="nil"/>
              <w:left w:val="nil"/>
              <w:bottom w:val="nil"/>
              <w:right w:val="nil"/>
            </w:tcBorders>
            <w:shd w:val="clear" w:color="auto" w:fill="auto"/>
            <w:noWrap/>
            <w:tcMar>
              <w:left w:w="43" w:type="dxa"/>
              <w:right w:w="43" w:type="dxa"/>
            </w:tcMar>
            <w:vAlign w:val="center"/>
          </w:tcPr>
          <w:p w:rsidR="001E10ED" w:rsidRDefault="001E10ED" w:rsidP="001E10ED">
            <w:pPr>
              <w:jc w:val="right"/>
              <w:rPr>
                <w:b/>
                <w:bCs/>
                <w:sz w:val="13"/>
                <w:szCs w:val="13"/>
              </w:rPr>
            </w:pPr>
            <w:r>
              <w:rPr>
                <w:b/>
                <w:bCs/>
                <w:sz w:val="13"/>
                <w:szCs w:val="13"/>
              </w:rPr>
              <w:t>276,056</w:t>
            </w:r>
          </w:p>
        </w:tc>
        <w:tc>
          <w:tcPr>
            <w:tcW w:w="720" w:type="dxa"/>
            <w:tcBorders>
              <w:top w:val="nil"/>
              <w:left w:val="nil"/>
              <w:bottom w:val="nil"/>
              <w:right w:val="nil"/>
            </w:tcBorders>
            <w:tcMar>
              <w:left w:w="43" w:type="dxa"/>
              <w:right w:w="43" w:type="dxa"/>
            </w:tcMar>
            <w:vAlign w:val="center"/>
          </w:tcPr>
          <w:p w:rsidR="001E10ED" w:rsidRDefault="001E10ED" w:rsidP="001E10ED">
            <w:pPr>
              <w:jc w:val="right"/>
              <w:rPr>
                <w:b/>
                <w:bCs/>
                <w:sz w:val="13"/>
                <w:szCs w:val="13"/>
              </w:rPr>
            </w:pPr>
            <w:r>
              <w:rPr>
                <w:b/>
                <w:bCs/>
                <w:sz w:val="13"/>
                <w:szCs w:val="13"/>
              </w:rPr>
              <w:t>253,693</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b/>
                <w:bCs/>
                <w:sz w:val="13"/>
                <w:szCs w:val="13"/>
              </w:rPr>
            </w:pPr>
            <w:r>
              <w:rPr>
                <w:b/>
                <w:bCs/>
                <w:sz w:val="13"/>
                <w:szCs w:val="13"/>
              </w:rPr>
              <w:t>318,309</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b/>
                <w:bCs/>
                <w:sz w:val="13"/>
                <w:szCs w:val="13"/>
              </w:rPr>
            </w:pPr>
            <w:r>
              <w:rPr>
                <w:b/>
                <w:bCs/>
                <w:sz w:val="13"/>
                <w:szCs w:val="13"/>
              </w:rPr>
              <w:t>269,730</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b/>
                <w:bCs/>
                <w:sz w:val="13"/>
                <w:szCs w:val="13"/>
              </w:rPr>
            </w:pPr>
            <w:r>
              <w:rPr>
                <w:b/>
                <w:bCs/>
                <w:sz w:val="13"/>
                <w:szCs w:val="13"/>
              </w:rPr>
              <w:t>291,103</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b/>
                <w:bCs/>
                <w:sz w:val="13"/>
                <w:szCs w:val="13"/>
              </w:rPr>
            </w:pPr>
            <w:r>
              <w:rPr>
                <w:b/>
                <w:bCs/>
                <w:sz w:val="13"/>
                <w:szCs w:val="13"/>
              </w:rPr>
              <w:t>261,251</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b/>
                <w:bCs/>
                <w:sz w:val="13"/>
                <w:szCs w:val="13"/>
              </w:rPr>
            </w:pPr>
            <w:r>
              <w:rPr>
                <w:b/>
                <w:bCs/>
                <w:sz w:val="13"/>
                <w:szCs w:val="13"/>
              </w:rPr>
              <w:t>259,110</w:t>
            </w:r>
          </w:p>
        </w:tc>
      </w:tr>
      <w:tr w:rsidR="001E10ED" w:rsidRPr="00BF4323" w:rsidTr="001E10ED">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1E10ED" w:rsidRPr="002B6501" w:rsidRDefault="001E10ED" w:rsidP="001E10ED">
            <w:pPr>
              <w:ind w:firstLine="90"/>
              <w:rPr>
                <w:sz w:val="14"/>
                <w:szCs w:val="14"/>
              </w:rPr>
            </w:pPr>
            <w:r w:rsidRPr="002B6501">
              <w:rPr>
                <w:sz w:val="14"/>
                <w:szCs w:val="14"/>
              </w:rPr>
              <w:t>30 Carpets Rugs &amp;  Mats</w:t>
            </w:r>
          </w:p>
        </w:tc>
        <w:tc>
          <w:tcPr>
            <w:tcW w:w="757" w:type="dxa"/>
            <w:tcBorders>
              <w:top w:val="nil"/>
              <w:left w:val="nil"/>
              <w:bottom w:val="nil"/>
              <w:right w:val="nil"/>
            </w:tcBorders>
            <w:shd w:val="clear" w:color="auto" w:fill="auto"/>
            <w:noWrap/>
            <w:tcMar>
              <w:left w:w="43" w:type="dxa"/>
              <w:right w:w="43" w:type="dxa"/>
            </w:tcMar>
            <w:vAlign w:val="center"/>
          </w:tcPr>
          <w:p w:rsidR="001E10ED" w:rsidRDefault="001E10ED" w:rsidP="001E10ED">
            <w:pPr>
              <w:jc w:val="right"/>
              <w:rPr>
                <w:color w:val="000000"/>
                <w:sz w:val="13"/>
                <w:szCs w:val="13"/>
              </w:rPr>
            </w:pPr>
            <w:r>
              <w:rPr>
                <w:color w:val="000000"/>
                <w:sz w:val="13"/>
                <w:szCs w:val="13"/>
              </w:rPr>
              <w:t>78,502</w:t>
            </w:r>
          </w:p>
        </w:tc>
        <w:tc>
          <w:tcPr>
            <w:tcW w:w="722" w:type="dxa"/>
            <w:tcBorders>
              <w:top w:val="nil"/>
              <w:left w:val="nil"/>
              <w:bottom w:val="nil"/>
              <w:right w:val="nil"/>
            </w:tcBorders>
            <w:shd w:val="clear" w:color="auto" w:fill="auto"/>
            <w:noWrap/>
            <w:tcMar>
              <w:left w:w="43" w:type="dxa"/>
              <w:right w:w="43" w:type="dxa"/>
            </w:tcMar>
            <w:vAlign w:val="center"/>
          </w:tcPr>
          <w:p w:rsidR="001E10ED" w:rsidRDefault="001E10ED" w:rsidP="001E10ED">
            <w:pPr>
              <w:jc w:val="right"/>
              <w:rPr>
                <w:color w:val="000000"/>
                <w:sz w:val="13"/>
                <w:szCs w:val="13"/>
              </w:rPr>
            </w:pPr>
            <w:r>
              <w:rPr>
                <w:color w:val="000000"/>
                <w:sz w:val="13"/>
                <w:szCs w:val="13"/>
              </w:rPr>
              <w:t>75,853</w:t>
            </w:r>
          </w:p>
        </w:tc>
        <w:tc>
          <w:tcPr>
            <w:tcW w:w="771" w:type="dxa"/>
            <w:tcBorders>
              <w:top w:val="nil"/>
              <w:left w:val="nil"/>
              <w:bottom w:val="nil"/>
              <w:right w:val="nil"/>
            </w:tcBorders>
            <w:shd w:val="clear" w:color="auto" w:fill="auto"/>
            <w:noWrap/>
            <w:tcMar>
              <w:left w:w="43" w:type="dxa"/>
              <w:right w:w="43" w:type="dxa"/>
            </w:tcMar>
            <w:vAlign w:val="center"/>
          </w:tcPr>
          <w:p w:rsidR="001E10ED" w:rsidRDefault="001E10ED" w:rsidP="001E10ED">
            <w:pPr>
              <w:jc w:val="right"/>
              <w:rPr>
                <w:sz w:val="13"/>
                <w:szCs w:val="13"/>
              </w:rPr>
            </w:pPr>
            <w:r>
              <w:rPr>
                <w:sz w:val="13"/>
                <w:szCs w:val="13"/>
              </w:rPr>
              <w:t>5,133</w:t>
            </w:r>
          </w:p>
        </w:tc>
        <w:tc>
          <w:tcPr>
            <w:tcW w:w="720" w:type="dxa"/>
            <w:tcBorders>
              <w:top w:val="nil"/>
              <w:left w:val="nil"/>
              <w:bottom w:val="nil"/>
              <w:right w:val="nil"/>
            </w:tcBorders>
            <w:tcMar>
              <w:left w:w="43" w:type="dxa"/>
              <w:right w:w="43" w:type="dxa"/>
            </w:tcMar>
            <w:vAlign w:val="center"/>
          </w:tcPr>
          <w:p w:rsidR="001E10ED" w:rsidRDefault="001E10ED" w:rsidP="001E10ED">
            <w:pPr>
              <w:jc w:val="right"/>
              <w:rPr>
                <w:sz w:val="13"/>
                <w:szCs w:val="13"/>
              </w:rPr>
            </w:pPr>
            <w:r>
              <w:rPr>
                <w:sz w:val="13"/>
                <w:szCs w:val="13"/>
              </w:rPr>
              <w:t>5,305</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sz w:val="13"/>
                <w:szCs w:val="13"/>
              </w:rPr>
            </w:pPr>
            <w:r>
              <w:rPr>
                <w:sz w:val="13"/>
                <w:szCs w:val="13"/>
              </w:rPr>
              <w:t>6,716</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sz w:val="13"/>
                <w:szCs w:val="13"/>
              </w:rPr>
            </w:pPr>
            <w:r>
              <w:rPr>
                <w:sz w:val="13"/>
                <w:szCs w:val="13"/>
              </w:rPr>
              <w:t>6,355</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sz w:val="13"/>
                <w:szCs w:val="13"/>
              </w:rPr>
            </w:pPr>
            <w:r>
              <w:rPr>
                <w:sz w:val="13"/>
                <w:szCs w:val="13"/>
              </w:rPr>
              <w:t>7,490</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sz w:val="13"/>
                <w:szCs w:val="13"/>
              </w:rPr>
            </w:pPr>
            <w:r>
              <w:rPr>
                <w:sz w:val="13"/>
                <w:szCs w:val="13"/>
              </w:rPr>
              <w:t>4,494</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sz w:val="13"/>
                <w:szCs w:val="13"/>
              </w:rPr>
            </w:pPr>
            <w:r>
              <w:rPr>
                <w:sz w:val="13"/>
                <w:szCs w:val="13"/>
              </w:rPr>
              <w:t>4,310</w:t>
            </w:r>
          </w:p>
        </w:tc>
      </w:tr>
      <w:tr w:rsidR="001E10ED" w:rsidRPr="00BF4323" w:rsidTr="001E10ED">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1E10ED" w:rsidRPr="002B6501" w:rsidRDefault="001E10ED" w:rsidP="001E10ED">
            <w:pPr>
              <w:ind w:firstLine="90"/>
              <w:rPr>
                <w:sz w:val="14"/>
                <w:szCs w:val="14"/>
              </w:rPr>
            </w:pPr>
            <w:r w:rsidRPr="002B6501">
              <w:rPr>
                <w:sz w:val="14"/>
                <w:szCs w:val="14"/>
              </w:rPr>
              <w:t>31 Sports  Goods</w:t>
            </w:r>
          </w:p>
        </w:tc>
        <w:tc>
          <w:tcPr>
            <w:tcW w:w="757" w:type="dxa"/>
            <w:tcBorders>
              <w:top w:val="nil"/>
              <w:left w:val="nil"/>
              <w:bottom w:val="nil"/>
              <w:right w:val="nil"/>
            </w:tcBorders>
            <w:shd w:val="clear" w:color="auto" w:fill="auto"/>
            <w:noWrap/>
            <w:tcMar>
              <w:left w:w="43" w:type="dxa"/>
              <w:right w:w="43" w:type="dxa"/>
            </w:tcMar>
            <w:vAlign w:val="center"/>
          </w:tcPr>
          <w:p w:rsidR="001E10ED" w:rsidRDefault="001E10ED" w:rsidP="001E10ED">
            <w:pPr>
              <w:jc w:val="right"/>
              <w:rPr>
                <w:color w:val="000000"/>
                <w:sz w:val="13"/>
                <w:szCs w:val="13"/>
              </w:rPr>
            </w:pPr>
            <w:r>
              <w:rPr>
                <w:color w:val="000000"/>
                <w:sz w:val="13"/>
                <w:szCs w:val="13"/>
              </w:rPr>
              <w:t>308,357</w:t>
            </w:r>
          </w:p>
        </w:tc>
        <w:tc>
          <w:tcPr>
            <w:tcW w:w="722" w:type="dxa"/>
            <w:tcBorders>
              <w:top w:val="nil"/>
              <w:left w:val="nil"/>
              <w:bottom w:val="nil"/>
              <w:right w:val="nil"/>
            </w:tcBorders>
            <w:shd w:val="clear" w:color="auto" w:fill="auto"/>
            <w:noWrap/>
            <w:tcMar>
              <w:left w:w="43" w:type="dxa"/>
              <w:right w:w="43" w:type="dxa"/>
            </w:tcMar>
            <w:vAlign w:val="center"/>
          </w:tcPr>
          <w:p w:rsidR="001E10ED" w:rsidRDefault="001E10ED" w:rsidP="001E10ED">
            <w:pPr>
              <w:jc w:val="right"/>
              <w:rPr>
                <w:color w:val="000000"/>
                <w:sz w:val="13"/>
                <w:szCs w:val="13"/>
              </w:rPr>
            </w:pPr>
            <w:r>
              <w:rPr>
                <w:color w:val="000000"/>
                <w:sz w:val="13"/>
                <w:szCs w:val="13"/>
              </w:rPr>
              <w:t>341,888</w:t>
            </w:r>
          </w:p>
        </w:tc>
        <w:tc>
          <w:tcPr>
            <w:tcW w:w="771" w:type="dxa"/>
            <w:tcBorders>
              <w:top w:val="nil"/>
              <w:left w:val="nil"/>
              <w:bottom w:val="nil"/>
              <w:right w:val="nil"/>
            </w:tcBorders>
            <w:shd w:val="clear" w:color="auto" w:fill="auto"/>
            <w:noWrap/>
            <w:tcMar>
              <w:left w:w="43" w:type="dxa"/>
              <w:right w:w="43" w:type="dxa"/>
            </w:tcMar>
            <w:vAlign w:val="center"/>
          </w:tcPr>
          <w:p w:rsidR="001E10ED" w:rsidRDefault="001E10ED" w:rsidP="001E10ED">
            <w:pPr>
              <w:jc w:val="right"/>
              <w:rPr>
                <w:sz w:val="13"/>
                <w:szCs w:val="13"/>
              </w:rPr>
            </w:pPr>
            <w:r>
              <w:rPr>
                <w:sz w:val="13"/>
                <w:szCs w:val="13"/>
              </w:rPr>
              <w:t>31,728</w:t>
            </w:r>
          </w:p>
        </w:tc>
        <w:tc>
          <w:tcPr>
            <w:tcW w:w="720" w:type="dxa"/>
            <w:tcBorders>
              <w:top w:val="nil"/>
              <w:left w:val="nil"/>
              <w:bottom w:val="nil"/>
              <w:right w:val="nil"/>
            </w:tcBorders>
            <w:tcMar>
              <w:left w:w="43" w:type="dxa"/>
              <w:right w:w="43" w:type="dxa"/>
            </w:tcMar>
            <w:vAlign w:val="center"/>
          </w:tcPr>
          <w:p w:rsidR="001E10ED" w:rsidRDefault="001E10ED" w:rsidP="001E10ED">
            <w:pPr>
              <w:jc w:val="right"/>
              <w:rPr>
                <w:sz w:val="13"/>
                <w:szCs w:val="13"/>
              </w:rPr>
            </w:pPr>
            <w:r>
              <w:rPr>
                <w:sz w:val="13"/>
                <w:szCs w:val="13"/>
              </w:rPr>
              <w:t>29,841</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sz w:val="13"/>
                <w:szCs w:val="13"/>
              </w:rPr>
            </w:pPr>
            <w:r>
              <w:rPr>
                <w:sz w:val="13"/>
                <w:szCs w:val="13"/>
              </w:rPr>
              <w:t>25,936</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sz w:val="13"/>
                <w:szCs w:val="13"/>
              </w:rPr>
            </w:pPr>
            <w:r>
              <w:rPr>
                <w:sz w:val="13"/>
                <w:szCs w:val="13"/>
              </w:rPr>
              <w:t>23,058</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sz w:val="13"/>
                <w:szCs w:val="13"/>
              </w:rPr>
            </w:pPr>
            <w:r>
              <w:rPr>
                <w:sz w:val="13"/>
                <w:szCs w:val="13"/>
              </w:rPr>
              <w:t>23,963</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sz w:val="13"/>
                <w:szCs w:val="13"/>
              </w:rPr>
            </w:pPr>
            <w:r>
              <w:rPr>
                <w:sz w:val="13"/>
                <w:szCs w:val="13"/>
              </w:rPr>
              <w:t>25,602</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sz w:val="13"/>
                <w:szCs w:val="13"/>
              </w:rPr>
            </w:pPr>
            <w:r>
              <w:rPr>
                <w:sz w:val="13"/>
                <w:szCs w:val="13"/>
              </w:rPr>
              <w:t>21,909</w:t>
            </w:r>
          </w:p>
        </w:tc>
      </w:tr>
      <w:tr w:rsidR="001E10ED" w:rsidRPr="00BF4323" w:rsidTr="001E10ED">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1E10ED" w:rsidRPr="002B6501" w:rsidRDefault="001E10ED" w:rsidP="001E10ED">
            <w:pPr>
              <w:ind w:firstLine="90"/>
              <w:rPr>
                <w:sz w:val="14"/>
                <w:szCs w:val="14"/>
              </w:rPr>
            </w:pPr>
            <w:r w:rsidRPr="002B6501">
              <w:rPr>
                <w:sz w:val="14"/>
                <w:szCs w:val="14"/>
              </w:rPr>
              <w:t>32 Leather Tanned</w:t>
            </w:r>
          </w:p>
        </w:tc>
        <w:tc>
          <w:tcPr>
            <w:tcW w:w="757" w:type="dxa"/>
            <w:tcBorders>
              <w:top w:val="nil"/>
              <w:left w:val="nil"/>
              <w:bottom w:val="nil"/>
              <w:right w:val="nil"/>
            </w:tcBorders>
            <w:shd w:val="clear" w:color="auto" w:fill="auto"/>
            <w:noWrap/>
            <w:tcMar>
              <w:left w:w="43" w:type="dxa"/>
              <w:right w:w="43" w:type="dxa"/>
            </w:tcMar>
            <w:vAlign w:val="center"/>
          </w:tcPr>
          <w:p w:rsidR="001E10ED" w:rsidRDefault="001E10ED" w:rsidP="001E10ED">
            <w:pPr>
              <w:jc w:val="right"/>
              <w:rPr>
                <w:color w:val="000000"/>
                <w:sz w:val="13"/>
                <w:szCs w:val="13"/>
              </w:rPr>
            </w:pPr>
            <w:r>
              <w:rPr>
                <w:color w:val="000000"/>
                <w:sz w:val="13"/>
                <w:szCs w:val="13"/>
              </w:rPr>
              <w:t>345,595</w:t>
            </w:r>
          </w:p>
        </w:tc>
        <w:tc>
          <w:tcPr>
            <w:tcW w:w="722" w:type="dxa"/>
            <w:tcBorders>
              <w:top w:val="nil"/>
              <w:left w:val="nil"/>
              <w:bottom w:val="nil"/>
              <w:right w:val="nil"/>
            </w:tcBorders>
            <w:shd w:val="clear" w:color="auto" w:fill="auto"/>
            <w:noWrap/>
            <w:tcMar>
              <w:left w:w="43" w:type="dxa"/>
              <w:right w:w="43" w:type="dxa"/>
            </w:tcMar>
            <w:vAlign w:val="center"/>
          </w:tcPr>
          <w:p w:rsidR="001E10ED" w:rsidRDefault="001E10ED" w:rsidP="001E10ED">
            <w:pPr>
              <w:jc w:val="right"/>
              <w:rPr>
                <w:color w:val="000000"/>
                <w:sz w:val="13"/>
                <w:szCs w:val="13"/>
              </w:rPr>
            </w:pPr>
            <w:r>
              <w:rPr>
                <w:color w:val="000000"/>
                <w:sz w:val="13"/>
                <w:szCs w:val="13"/>
              </w:rPr>
              <w:t>330,209</w:t>
            </w:r>
          </w:p>
        </w:tc>
        <w:tc>
          <w:tcPr>
            <w:tcW w:w="771" w:type="dxa"/>
            <w:tcBorders>
              <w:top w:val="nil"/>
              <w:left w:val="nil"/>
              <w:bottom w:val="nil"/>
              <w:right w:val="nil"/>
            </w:tcBorders>
            <w:shd w:val="clear" w:color="auto" w:fill="auto"/>
            <w:noWrap/>
            <w:tcMar>
              <w:left w:w="43" w:type="dxa"/>
              <w:right w:w="43" w:type="dxa"/>
            </w:tcMar>
            <w:vAlign w:val="center"/>
          </w:tcPr>
          <w:p w:rsidR="001E10ED" w:rsidRDefault="001E10ED" w:rsidP="001E10ED">
            <w:pPr>
              <w:jc w:val="right"/>
              <w:rPr>
                <w:sz w:val="13"/>
                <w:szCs w:val="13"/>
              </w:rPr>
            </w:pPr>
            <w:r>
              <w:rPr>
                <w:sz w:val="13"/>
                <w:szCs w:val="13"/>
              </w:rPr>
              <w:t>29,201</w:t>
            </w:r>
          </w:p>
        </w:tc>
        <w:tc>
          <w:tcPr>
            <w:tcW w:w="720" w:type="dxa"/>
            <w:tcBorders>
              <w:top w:val="nil"/>
              <w:left w:val="nil"/>
              <w:bottom w:val="nil"/>
              <w:right w:val="nil"/>
            </w:tcBorders>
            <w:tcMar>
              <w:left w:w="43" w:type="dxa"/>
              <w:right w:w="43" w:type="dxa"/>
            </w:tcMar>
            <w:vAlign w:val="center"/>
          </w:tcPr>
          <w:p w:rsidR="001E10ED" w:rsidRDefault="001E10ED" w:rsidP="001E10ED">
            <w:pPr>
              <w:jc w:val="right"/>
              <w:rPr>
                <w:sz w:val="13"/>
                <w:szCs w:val="13"/>
              </w:rPr>
            </w:pPr>
            <w:r>
              <w:rPr>
                <w:sz w:val="13"/>
                <w:szCs w:val="13"/>
              </w:rPr>
              <w:t>23,438</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sz w:val="13"/>
                <w:szCs w:val="13"/>
              </w:rPr>
            </w:pPr>
            <w:r>
              <w:rPr>
                <w:sz w:val="13"/>
                <w:szCs w:val="13"/>
              </w:rPr>
              <w:t>24,413</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sz w:val="13"/>
                <w:szCs w:val="13"/>
              </w:rPr>
            </w:pPr>
            <w:r>
              <w:rPr>
                <w:sz w:val="13"/>
                <w:szCs w:val="13"/>
              </w:rPr>
              <w:t>22,294</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sz w:val="13"/>
                <w:szCs w:val="13"/>
              </w:rPr>
            </w:pPr>
            <w:r>
              <w:rPr>
                <w:sz w:val="13"/>
                <w:szCs w:val="13"/>
              </w:rPr>
              <w:t>19,955</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sz w:val="13"/>
                <w:szCs w:val="13"/>
              </w:rPr>
            </w:pPr>
            <w:r>
              <w:rPr>
                <w:sz w:val="13"/>
                <w:szCs w:val="13"/>
              </w:rPr>
              <w:t>19,878</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sz w:val="13"/>
                <w:szCs w:val="13"/>
              </w:rPr>
            </w:pPr>
            <w:r>
              <w:rPr>
                <w:sz w:val="13"/>
                <w:szCs w:val="13"/>
              </w:rPr>
              <w:t>17,974</w:t>
            </w:r>
          </w:p>
        </w:tc>
      </w:tr>
      <w:tr w:rsidR="001E10ED" w:rsidRPr="00BF4323" w:rsidTr="001E10ED">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1E10ED" w:rsidRPr="002B6501" w:rsidRDefault="001E10ED" w:rsidP="001E10ED">
            <w:pPr>
              <w:ind w:firstLine="90"/>
              <w:rPr>
                <w:sz w:val="14"/>
                <w:szCs w:val="14"/>
              </w:rPr>
            </w:pPr>
            <w:r w:rsidRPr="002B6501">
              <w:rPr>
                <w:sz w:val="14"/>
                <w:szCs w:val="14"/>
              </w:rPr>
              <w:t>33 Leather  Manufactures</w:t>
            </w:r>
          </w:p>
        </w:tc>
        <w:tc>
          <w:tcPr>
            <w:tcW w:w="757" w:type="dxa"/>
            <w:tcBorders>
              <w:top w:val="nil"/>
              <w:left w:val="nil"/>
              <w:bottom w:val="nil"/>
              <w:right w:val="nil"/>
            </w:tcBorders>
            <w:shd w:val="clear" w:color="auto" w:fill="auto"/>
            <w:noWrap/>
            <w:tcMar>
              <w:left w:w="43" w:type="dxa"/>
              <w:right w:w="43" w:type="dxa"/>
            </w:tcMar>
            <w:vAlign w:val="center"/>
          </w:tcPr>
          <w:p w:rsidR="001E10ED" w:rsidRDefault="001E10ED" w:rsidP="001E10ED">
            <w:pPr>
              <w:jc w:val="right"/>
              <w:rPr>
                <w:color w:val="000000"/>
                <w:sz w:val="13"/>
                <w:szCs w:val="13"/>
              </w:rPr>
            </w:pPr>
            <w:r>
              <w:rPr>
                <w:color w:val="000000"/>
                <w:sz w:val="13"/>
                <w:szCs w:val="13"/>
              </w:rPr>
              <w:t>491,452</w:t>
            </w:r>
          </w:p>
        </w:tc>
        <w:tc>
          <w:tcPr>
            <w:tcW w:w="722" w:type="dxa"/>
            <w:tcBorders>
              <w:top w:val="nil"/>
              <w:left w:val="nil"/>
              <w:bottom w:val="nil"/>
              <w:right w:val="nil"/>
            </w:tcBorders>
            <w:shd w:val="clear" w:color="auto" w:fill="auto"/>
            <w:noWrap/>
            <w:tcMar>
              <w:left w:w="43" w:type="dxa"/>
              <w:right w:w="43" w:type="dxa"/>
            </w:tcMar>
            <w:vAlign w:val="center"/>
          </w:tcPr>
          <w:p w:rsidR="001E10ED" w:rsidRDefault="001E10ED" w:rsidP="001E10ED">
            <w:pPr>
              <w:jc w:val="right"/>
              <w:rPr>
                <w:color w:val="000000"/>
                <w:sz w:val="13"/>
                <w:szCs w:val="13"/>
              </w:rPr>
            </w:pPr>
            <w:r>
              <w:rPr>
                <w:color w:val="000000"/>
                <w:sz w:val="13"/>
                <w:szCs w:val="13"/>
              </w:rPr>
              <w:t>522,905</w:t>
            </w:r>
          </w:p>
        </w:tc>
        <w:tc>
          <w:tcPr>
            <w:tcW w:w="771" w:type="dxa"/>
            <w:tcBorders>
              <w:top w:val="nil"/>
              <w:left w:val="nil"/>
              <w:bottom w:val="nil"/>
              <w:right w:val="nil"/>
            </w:tcBorders>
            <w:shd w:val="clear" w:color="auto" w:fill="auto"/>
            <w:noWrap/>
            <w:tcMar>
              <w:left w:w="43" w:type="dxa"/>
              <w:right w:w="43" w:type="dxa"/>
            </w:tcMar>
            <w:vAlign w:val="center"/>
          </w:tcPr>
          <w:p w:rsidR="001E10ED" w:rsidRDefault="001E10ED" w:rsidP="001E10ED">
            <w:pPr>
              <w:jc w:val="right"/>
              <w:rPr>
                <w:sz w:val="13"/>
                <w:szCs w:val="13"/>
              </w:rPr>
            </w:pPr>
            <w:r>
              <w:rPr>
                <w:sz w:val="13"/>
                <w:szCs w:val="13"/>
              </w:rPr>
              <w:t>45,076</w:t>
            </w:r>
          </w:p>
        </w:tc>
        <w:tc>
          <w:tcPr>
            <w:tcW w:w="720" w:type="dxa"/>
            <w:tcBorders>
              <w:top w:val="nil"/>
              <w:left w:val="nil"/>
              <w:bottom w:val="nil"/>
              <w:right w:val="nil"/>
            </w:tcBorders>
            <w:tcMar>
              <w:left w:w="43" w:type="dxa"/>
              <w:right w:w="43" w:type="dxa"/>
            </w:tcMar>
            <w:vAlign w:val="center"/>
          </w:tcPr>
          <w:p w:rsidR="001E10ED" w:rsidRDefault="001E10ED" w:rsidP="001E10ED">
            <w:pPr>
              <w:jc w:val="right"/>
              <w:rPr>
                <w:sz w:val="13"/>
                <w:szCs w:val="13"/>
              </w:rPr>
            </w:pPr>
            <w:r>
              <w:rPr>
                <w:sz w:val="13"/>
                <w:szCs w:val="13"/>
              </w:rPr>
              <w:t>41,986</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sz w:val="13"/>
                <w:szCs w:val="13"/>
              </w:rPr>
            </w:pPr>
            <w:r>
              <w:rPr>
                <w:sz w:val="13"/>
                <w:szCs w:val="13"/>
              </w:rPr>
              <w:t>41,789</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sz w:val="13"/>
                <w:szCs w:val="13"/>
              </w:rPr>
            </w:pPr>
            <w:r>
              <w:rPr>
                <w:sz w:val="13"/>
                <w:szCs w:val="13"/>
              </w:rPr>
              <w:t>43,685</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sz w:val="13"/>
                <w:szCs w:val="13"/>
              </w:rPr>
            </w:pPr>
            <w:r>
              <w:rPr>
                <w:sz w:val="13"/>
                <w:szCs w:val="13"/>
              </w:rPr>
              <w:t>42,904</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sz w:val="13"/>
                <w:szCs w:val="13"/>
              </w:rPr>
            </w:pPr>
            <w:r>
              <w:rPr>
                <w:sz w:val="13"/>
                <w:szCs w:val="13"/>
              </w:rPr>
              <w:t>39,681</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sz w:val="13"/>
                <w:szCs w:val="13"/>
              </w:rPr>
            </w:pPr>
            <w:r>
              <w:rPr>
                <w:sz w:val="13"/>
                <w:szCs w:val="13"/>
              </w:rPr>
              <w:t>38,460</w:t>
            </w:r>
          </w:p>
        </w:tc>
      </w:tr>
      <w:tr w:rsidR="001E10ED" w:rsidRPr="00BF4323" w:rsidTr="001E10ED">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1E10ED" w:rsidRPr="002B6501" w:rsidRDefault="001E10ED" w:rsidP="001E10ED">
            <w:pPr>
              <w:ind w:firstLine="90"/>
              <w:rPr>
                <w:sz w:val="14"/>
                <w:szCs w:val="14"/>
              </w:rPr>
            </w:pPr>
            <w:r w:rsidRPr="002B6501">
              <w:rPr>
                <w:sz w:val="14"/>
                <w:szCs w:val="14"/>
              </w:rPr>
              <w:t>34 Footwear</w:t>
            </w:r>
          </w:p>
        </w:tc>
        <w:tc>
          <w:tcPr>
            <w:tcW w:w="757" w:type="dxa"/>
            <w:tcBorders>
              <w:top w:val="nil"/>
              <w:left w:val="nil"/>
              <w:bottom w:val="nil"/>
              <w:right w:val="nil"/>
            </w:tcBorders>
            <w:shd w:val="clear" w:color="auto" w:fill="auto"/>
            <w:noWrap/>
            <w:tcMar>
              <w:left w:w="43" w:type="dxa"/>
              <w:right w:w="43" w:type="dxa"/>
            </w:tcMar>
            <w:vAlign w:val="center"/>
          </w:tcPr>
          <w:p w:rsidR="001E10ED" w:rsidRDefault="001E10ED" w:rsidP="001E10ED">
            <w:pPr>
              <w:jc w:val="right"/>
              <w:rPr>
                <w:color w:val="000000"/>
                <w:sz w:val="13"/>
                <w:szCs w:val="13"/>
              </w:rPr>
            </w:pPr>
            <w:r>
              <w:rPr>
                <w:color w:val="000000"/>
                <w:sz w:val="13"/>
                <w:szCs w:val="13"/>
              </w:rPr>
              <w:t>95,740</w:t>
            </w:r>
          </w:p>
        </w:tc>
        <w:tc>
          <w:tcPr>
            <w:tcW w:w="722" w:type="dxa"/>
            <w:tcBorders>
              <w:top w:val="nil"/>
              <w:left w:val="nil"/>
              <w:bottom w:val="nil"/>
              <w:right w:val="nil"/>
            </w:tcBorders>
            <w:shd w:val="clear" w:color="auto" w:fill="auto"/>
            <w:noWrap/>
            <w:tcMar>
              <w:left w:w="43" w:type="dxa"/>
              <w:right w:w="43" w:type="dxa"/>
            </w:tcMar>
            <w:vAlign w:val="center"/>
          </w:tcPr>
          <w:p w:rsidR="001E10ED" w:rsidRDefault="001E10ED" w:rsidP="001E10ED">
            <w:pPr>
              <w:jc w:val="right"/>
              <w:rPr>
                <w:color w:val="000000"/>
                <w:sz w:val="13"/>
                <w:szCs w:val="13"/>
              </w:rPr>
            </w:pPr>
            <w:r>
              <w:rPr>
                <w:color w:val="000000"/>
                <w:sz w:val="13"/>
                <w:szCs w:val="13"/>
              </w:rPr>
              <w:t>108,123</w:t>
            </w:r>
          </w:p>
        </w:tc>
        <w:tc>
          <w:tcPr>
            <w:tcW w:w="771" w:type="dxa"/>
            <w:tcBorders>
              <w:top w:val="nil"/>
              <w:left w:val="nil"/>
              <w:bottom w:val="nil"/>
              <w:right w:val="nil"/>
            </w:tcBorders>
            <w:shd w:val="clear" w:color="auto" w:fill="auto"/>
            <w:noWrap/>
            <w:tcMar>
              <w:left w:w="43" w:type="dxa"/>
              <w:right w:w="43" w:type="dxa"/>
            </w:tcMar>
            <w:vAlign w:val="center"/>
          </w:tcPr>
          <w:p w:rsidR="001E10ED" w:rsidRDefault="001E10ED" w:rsidP="001E10ED">
            <w:pPr>
              <w:jc w:val="right"/>
              <w:rPr>
                <w:sz w:val="13"/>
                <w:szCs w:val="13"/>
              </w:rPr>
            </w:pPr>
            <w:r>
              <w:rPr>
                <w:sz w:val="13"/>
                <w:szCs w:val="13"/>
              </w:rPr>
              <w:t>9,417</w:t>
            </w:r>
          </w:p>
        </w:tc>
        <w:tc>
          <w:tcPr>
            <w:tcW w:w="720" w:type="dxa"/>
            <w:tcBorders>
              <w:top w:val="nil"/>
              <w:left w:val="nil"/>
              <w:bottom w:val="nil"/>
              <w:right w:val="nil"/>
            </w:tcBorders>
            <w:tcMar>
              <w:left w:w="43" w:type="dxa"/>
              <w:right w:w="43" w:type="dxa"/>
            </w:tcMar>
            <w:vAlign w:val="center"/>
          </w:tcPr>
          <w:p w:rsidR="001E10ED" w:rsidRDefault="001E10ED" w:rsidP="001E10ED">
            <w:pPr>
              <w:jc w:val="right"/>
              <w:rPr>
                <w:sz w:val="13"/>
                <w:szCs w:val="13"/>
              </w:rPr>
            </w:pPr>
            <w:r>
              <w:rPr>
                <w:sz w:val="13"/>
                <w:szCs w:val="13"/>
              </w:rPr>
              <w:t>10,627</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sz w:val="13"/>
                <w:szCs w:val="13"/>
              </w:rPr>
            </w:pPr>
            <w:r>
              <w:rPr>
                <w:sz w:val="13"/>
                <w:szCs w:val="13"/>
              </w:rPr>
              <w:t>8,946</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sz w:val="13"/>
                <w:szCs w:val="13"/>
              </w:rPr>
            </w:pPr>
            <w:r>
              <w:rPr>
                <w:sz w:val="13"/>
                <w:szCs w:val="13"/>
              </w:rPr>
              <w:t>7,570</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sz w:val="13"/>
                <w:szCs w:val="13"/>
              </w:rPr>
            </w:pPr>
            <w:r>
              <w:rPr>
                <w:sz w:val="13"/>
                <w:szCs w:val="13"/>
              </w:rPr>
              <w:t>11,379</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sz w:val="13"/>
                <w:szCs w:val="13"/>
              </w:rPr>
            </w:pPr>
            <w:r>
              <w:rPr>
                <w:sz w:val="13"/>
                <w:szCs w:val="13"/>
              </w:rPr>
              <w:t>12,038</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sz w:val="13"/>
                <w:szCs w:val="13"/>
              </w:rPr>
            </w:pPr>
            <w:r>
              <w:rPr>
                <w:sz w:val="13"/>
                <w:szCs w:val="13"/>
              </w:rPr>
              <w:t>11,029</w:t>
            </w:r>
          </w:p>
        </w:tc>
      </w:tr>
      <w:tr w:rsidR="001E10ED" w:rsidRPr="00BF4323" w:rsidTr="001E10ED">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1E10ED" w:rsidRPr="002B6501" w:rsidRDefault="001E10ED" w:rsidP="001E10ED">
            <w:pPr>
              <w:ind w:firstLine="90"/>
              <w:rPr>
                <w:sz w:val="14"/>
                <w:szCs w:val="14"/>
              </w:rPr>
            </w:pPr>
            <w:r w:rsidRPr="002B6501">
              <w:rPr>
                <w:sz w:val="14"/>
                <w:szCs w:val="14"/>
              </w:rPr>
              <w:t>35 Surgical Goods &amp; Medical Instr.</w:t>
            </w:r>
          </w:p>
        </w:tc>
        <w:tc>
          <w:tcPr>
            <w:tcW w:w="757" w:type="dxa"/>
            <w:tcBorders>
              <w:top w:val="nil"/>
              <w:left w:val="nil"/>
              <w:bottom w:val="nil"/>
              <w:right w:val="nil"/>
            </w:tcBorders>
            <w:shd w:val="clear" w:color="auto" w:fill="auto"/>
            <w:noWrap/>
            <w:tcMar>
              <w:left w:w="43" w:type="dxa"/>
              <w:right w:w="43" w:type="dxa"/>
            </w:tcMar>
            <w:vAlign w:val="center"/>
          </w:tcPr>
          <w:p w:rsidR="001E10ED" w:rsidRDefault="001E10ED" w:rsidP="001E10ED">
            <w:pPr>
              <w:jc w:val="right"/>
              <w:rPr>
                <w:color w:val="000000"/>
                <w:sz w:val="13"/>
                <w:szCs w:val="13"/>
              </w:rPr>
            </w:pPr>
            <w:r>
              <w:rPr>
                <w:color w:val="000000"/>
                <w:sz w:val="13"/>
                <w:szCs w:val="13"/>
              </w:rPr>
              <w:t>339,776</w:t>
            </w:r>
          </w:p>
        </w:tc>
        <w:tc>
          <w:tcPr>
            <w:tcW w:w="722" w:type="dxa"/>
            <w:tcBorders>
              <w:top w:val="nil"/>
              <w:left w:val="nil"/>
              <w:bottom w:val="nil"/>
              <w:right w:val="nil"/>
            </w:tcBorders>
            <w:shd w:val="clear" w:color="auto" w:fill="auto"/>
            <w:noWrap/>
            <w:tcMar>
              <w:left w:w="43" w:type="dxa"/>
              <w:right w:w="43" w:type="dxa"/>
            </w:tcMar>
            <w:vAlign w:val="center"/>
          </w:tcPr>
          <w:p w:rsidR="001E10ED" w:rsidRDefault="001E10ED" w:rsidP="001E10ED">
            <w:pPr>
              <w:jc w:val="right"/>
              <w:rPr>
                <w:color w:val="000000"/>
                <w:sz w:val="13"/>
                <w:szCs w:val="13"/>
              </w:rPr>
            </w:pPr>
            <w:r>
              <w:rPr>
                <w:color w:val="000000"/>
                <w:sz w:val="13"/>
                <w:szCs w:val="13"/>
              </w:rPr>
              <w:t>378,845</w:t>
            </w:r>
          </w:p>
        </w:tc>
        <w:tc>
          <w:tcPr>
            <w:tcW w:w="771" w:type="dxa"/>
            <w:tcBorders>
              <w:top w:val="nil"/>
              <w:left w:val="nil"/>
              <w:bottom w:val="nil"/>
              <w:right w:val="nil"/>
            </w:tcBorders>
            <w:shd w:val="clear" w:color="auto" w:fill="auto"/>
            <w:noWrap/>
            <w:tcMar>
              <w:left w:w="43" w:type="dxa"/>
              <w:right w:w="43" w:type="dxa"/>
            </w:tcMar>
            <w:vAlign w:val="center"/>
          </w:tcPr>
          <w:p w:rsidR="001E10ED" w:rsidRDefault="001E10ED" w:rsidP="001E10ED">
            <w:pPr>
              <w:jc w:val="right"/>
              <w:rPr>
                <w:sz w:val="13"/>
                <w:szCs w:val="13"/>
              </w:rPr>
            </w:pPr>
            <w:r>
              <w:rPr>
                <w:sz w:val="13"/>
                <w:szCs w:val="13"/>
              </w:rPr>
              <w:t>31,154</w:t>
            </w:r>
          </w:p>
        </w:tc>
        <w:tc>
          <w:tcPr>
            <w:tcW w:w="720" w:type="dxa"/>
            <w:tcBorders>
              <w:top w:val="nil"/>
              <w:left w:val="nil"/>
              <w:bottom w:val="nil"/>
              <w:right w:val="nil"/>
            </w:tcBorders>
            <w:tcMar>
              <w:left w:w="43" w:type="dxa"/>
              <w:right w:w="43" w:type="dxa"/>
            </w:tcMar>
            <w:vAlign w:val="center"/>
          </w:tcPr>
          <w:p w:rsidR="001E10ED" w:rsidRDefault="001E10ED" w:rsidP="001E10ED">
            <w:pPr>
              <w:jc w:val="right"/>
              <w:rPr>
                <w:sz w:val="13"/>
                <w:szCs w:val="13"/>
              </w:rPr>
            </w:pPr>
            <w:r>
              <w:rPr>
                <w:sz w:val="13"/>
                <w:szCs w:val="13"/>
              </w:rPr>
              <w:t>27,874</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sz w:val="13"/>
                <w:szCs w:val="13"/>
              </w:rPr>
            </w:pPr>
            <w:r>
              <w:rPr>
                <w:sz w:val="13"/>
                <w:szCs w:val="13"/>
              </w:rPr>
              <w:t>37,236</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sz w:val="13"/>
                <w:szCs w:val="13"/>
              </w:rPr>
            </w:pPr>
            <w:r>
              <w:rPr>
                <w:sz w:val="13"/>
                <w:szCs w:val="13"/>
              </w:rPr>
              <w:t>33,090</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sz w:val="13"/>
                <w:szCs w:val="13"/>
              </w:rPr>
            </w:pPr>
            <w:r>
              <w:rPr>
                <w:sz w:val="13"/>
                <w:szCs w:val="13"/>
              </w:rPr>
              <w:t>31,438</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sz w:val="13"/>
                <w:szCs w:val="13"/>
              </w:rPr>
            </w:pPr>
            <w:r>
              <w:rPr>
                <w:sz w:val="13"/>
                <w:szCs w:val="13"/>
              </w:rPr>
              <w:t>32,583</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sz w:val="13"/>
                <w:szCs w:val="13"/>
              </w:rPr>
            </w:pPr>
            <w:r>
              <w:rPr>
                <w:sz w:val="13"/>
                <w:szCs w:val="13"/>
              </w:rPr>
              <w:t>31,834</w:t>
            </w:r>
          </w:p>
        </w:tc>
      </w:tr>
      <w:tr w:rsidR="001E10ED" w:rsidRPr="00BF4323" w:rsidTr="001E10ED">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1E10ED" w:rsidRPr="002B6501" w:rsidRDefault="001E10ED" w:rsidP="001E10ED">
            <w:pPr>
              <w:ind w:firstLine="90"/>
              <w:rPr>
                <w:sz w:val="14"/>
                <w:szCs w:val="14"/>
              </w:rPr>
            </w:pPr>
            <w:r w:rsidRPr="002B6501">
              <w:rPr>
                <w:sz w:val="14"/>
                <w:szCs w:val="14"/>
              </w:rPr>
              <w:t>36 Cutlery</w:t>
            </w:r>
          </w:p>
        </w:tc>
        <w:tc>
          <w:tcPr>
            <w:tcW w:w="757" w:type="dxa"/>
            <w:tcBorders>
              <w:top w:val="nil"/>
              <w:left w:val="nil"/>
              <w:bottom w:val="nil"/>
              <w:right w:val="nil"/>
            </w:tcBorders>
            <w:shd w:val="clear" w:color="auto" w:fill="auto"/>
            <w:noWrap/>
            <w:tcMar>
              <w:left w:w="43" w:type="dxa"/>
              <w:right w:w="43" w:type="dxa"/>
            </w:tcMar>
            <w:vAlign w:val="center"/>
          </w:tcPr>
          <w:p w:rsidR="001E10ED" w:rsidRDefault="001E10ED" w:rsidP="001E10ED">
            <w:pPr>
              <w:jc w:val="right"/>
              <w:rPr>
                <w:color w:val="000000"/>
                <w:sz w:val="13"/>
                <w:szCs w:val="13"/>
              </w:rPr>
            </w:pPr>
            <w:r>
              <w:rPr>
                <w:color w:val="000000"/>
                <w:sz w:val="13"/>
                <w:szCs w:val="13"/>
              </w:rPr>
              <w:t>82,496</w:t>
            </w:r>
          </w:p>
        </w:tc>
        <w:tc>
          <w:tcPr>
            <w:tcW w:w="722" w:type="dxa"/>
            <w:tcBorders>
              <w:top w:val="nil"/>
              <w:left w:val="nil"/>
              <w:bottom w:val="nil"/>
              <w:right w:val="nil"/>
            </w:tcBorders>
            <w:shd w:val="clear" w:color="auto" w:fill="auto"/>
            <w:noWrap/>
            <w:tcMar>
              <w:left w:w="43" w:type="dxa"/>
              <w:right w:w="43" w:type="dxa"/>
            </w:tcMar>
            <w:vAlign w:val="center"/>
          </w:tcPr>
          <w:p w:rsidR="001E10ED" w:rsidRDefault="001E10ED" w:rsidP="001E10ED">
            <w:pPr>
              <w:jc w:val="right"/>
              <w:rPr>
                <w:color w:val="000000"/>
                <w:sz w:val="13"/>
                <w:szCs w:val="13"/>
              </w:rPr>
            </w:pPr>
            <w:r>
              <w:rPr>
                <w:color w:val="000000"/>
                <w:sz w:val="13"/>
                <w:szCs w:val="13"/>
              </w:rPr>
              <w:t>89,772</w:t>
            </w:r>
          </w:p>
        </w:tc>
        <w:tc>
          <w:tcPr>
            <w:tcW w:w="771" w:type="dxa"/>
            <w:tcBorders>
              <w:top w:val="nil"/>
              <w:left w:val="nil"/>
              <w:bottom w:val="nil"/>
              <w:right w:val="nil"/>
            </w:tcBorders>
            <w:shd w:val="clear" w:color="auto" w:fill="auto"/>
            <w:noWrap/>
            <w:tcMar>
              <w:left w:w="43" w:type="dxa"/>
              <w:right w:w="43" w:type="dxa"/>
            </w:tcMar>
            <w:vAlign w:val="center"/>
          </w:tcPr>
          <w:p w:rsidR="001E10ED" w:rsidRDefault="001E10ED" w:rsidP="001E10ED">
            <w:pPr>
              <w:jc w:val="right"/>
              <w:rPr>
                <w:sz w:val="13"/>
                <w:szCs w:val="13"/>
              </w:rPr>
            </w:pPr>
            <w:r>
              <w:rPr>
                <w:sz w:val="13"/>
                <w:szCs w:val="13"/>
              </w:rPr>
              <w:t>6,648</w:t>
            </w:r>
          </w:p>
        </w:tc>
        <w:tc>
          <w:tcPr>
            <w:tcW w:w="720" w:type="dxa"/>
            <w:tcBorders>
              <w:top w:val="nil"/>
              <w:left w:val="nil"/>
              <w:bottom w:val="nil"/>
              <w:right w:val="nil"/>
            </w:tcBorders>
            <w:tcMar>
              <w:left w:w="43" w:type="dxa"/>
              <w:right w:w="43" w:type="dxa"/>
            </w:tcMar>
            <w:vAlign w:val="center"/>
          </w:tcPr>
          <w:p w:rsidR="001E10ED" w:rsidRDefault="001E10ED" w:rsidP="001E10ED">
            <w:pPr>
              <w:jc w:val="right"/>
              <w:rPr>
                <w:sz w:val="13"/>
                <w:szCs w:val="13"/>
              </w:rPr>
            </w:pPr>
            <w:r>
              <w:rPr>
                <w:sz w:val="13"/>
                <w:szCs w:val="13"/>
              </w:rPr>
              <w:t>6,284</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sz w:val="13"/>
                <w:szCs w:val="13"/>
              </w:rPr>
            </w:pPr>
            <w:r>
              <w:rPr>
                <w:sz w:val="13"/>
                <w:szCs w:val="13"/>
              </w:rPr>
              <w:t>8,760</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sz w:val="13"/>
                <w:szCs w:val="13"/>
              </w:rPr>
            </w:pPr>
            <w:r>
              <w:rPr>
                <w:sz w:val="13"/>
                <w:szCs w:val="13"/>
              </w:rPr>
              <w:t>7,367</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sz w:val="13"/>
                <w:szCs w:val="13"/>
              </w:rPr>
            </w:pPr>
            <w:r>
              <w:rPr>
                <w:sz w:val="13"/>
                <w:szCs w:val="13"/>
              </w:rPr>
              <w:t>7,945</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sz w:val="13"/>
                <w:szCs w:val="13"/>
              </w:rPr>
            </w:pPr>
            <w:r>
              <w:rPr>
                <w:sz w:val="13"/>
                <w:szCs w:val="13"/>
              </w:rPr>
              <w:t>6,923</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sz w:val="13"/>
                <w:szCs w:val="13"/>
              </w:rPr>
            </w:pPr>
            <w:r>
              <w:rPr>
                <w:sz w:val="13"/>
                <w:szCs w:val="13"/>
              </w:rPr>
              <w:t>7,053</w:t>
            </w:r>
          </w:p>
        </w:tc>
      </w:tr>
      <w:tr w:rsidR="001E10ED" w:rsidRPr="00BF4323" w:rsidTr="001E10ED">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1E10ED" w:rsidRPr="002B6501" w:rsidRDefault="001E10ED" w:rsidP="001E10ED">
            <w:pPr>
              <w:ind w:firstLine="90"/>
              <w:rPr>
                <w:sz w:val="14"/>
                <w:szCs w:val="14"/>
              </w:rPr>
            </w:pPr>
            <w:r w:rsidRPr="002B6501">
              <w:rPr>
                <w:sz w:val="14"/>
                <w:szCs w:val="14"/>
              </w:rPr>
              <w:t>37 Onyx Manufactured</w:t>
            </w:r>
          </w:p>
        </w:tc>
        <w:tc>
          <w:tcPr>
            <w:tcW w:w="757" w:type="dxa"/>
            <w:tcBorders>
              <w:top w:val="nil"/>
              <w:left w:val="nil"/>
              <w:bottom w:val="nil"/>
              <w:right w:val="nil"/>
            </w:tcBorders>
            <w:shd w:val="clear" w:color="auto" w:fill="auto"/>
            <w:noWrap/>
            <w:tcMar>
              <w:left w:w="43" w:type="dxa"/>
              <w:right w:w="43" w:type="dxa"/>
            </w:tcMar>
            <w:vAlign w:val="center"/>
          </w:tcPr>
          <w:p w:rsidR="001E10ED" w:rsidRDefault="001E10ED" w:rsidP="001E10ED">
            <w:pPr>
              <w:jc w:val="right"/>
              <w:rPr>
                <w:color w:val="000000"/>
                <w:sz w:val="13"/>
                <w:szCs w:val="13"/>
              </w:rPr>
            </w:pPr>
            <w:r>
              <w:rPr>
                <w:color w:val="000000"/>
                <w:sz w:val="13"/>
                <w:szCs w:val="13"/>
              </w:rPr>
              <w:t>4,874</w:t>
            </w:r>
          </w:p>
        </w:tc>
        <w:tc>
          <w:tcPr>
            <w:tcW w:w="722" w:type="dxa"/>
            <w:tcBorders>
              <w:top w:val="nil"/>
              <w:left w:val="nil"/>
              <w:bottom w:val="nil"/>
              <w:right w:val="nil"/>
            </w:tcBorders>
            <w:shd w:val="clear" w:color="auto" w:fill="auto"/>
            <w:noWrap/>
            <w:tcMar>
              <w:left w:w="43" w:type="dxa"/>
              <w:right w:w="43" w:type="dxa"/>
            </w:tcMar>
            <w:vAlign w:val="center"/>
          </w:tcPr>
          <w:p w:rsidR="001E10ED" w:rsidRDefault="001E10ED" w:rsidP="001E10ED">
            <w:pPr>
              <w:jc w:val="right"/>
              <w:rPr>
                <w:color w:val="000000"/>
                <w:sz w:val="13"/>
                <w:szCs w:val="13"/>
              </w:rPr>
            </w:pPr>
            <w:r>
              <w:rPr>
                <w:color w:val="000000"/>
                <w:sz w:val="13"/>
                <w:szCs w:val="13"/>
              </w:rPr>
              <w:t>5,312</w:t>
            </w:r>
          </w:p>
        </w:tc>
        <w:tc>
          <w:tcPr>
            <w:tcW w:w="771" w:type="dxa"/>
            <w:tcBorders>
              <w:top w:val="nil"/>
              <w:left w:val="nil"/>
              <w:bottom w:val="nil"/>
              <w:right w:val="nil"/>
            </w:tcBorders>
            <w:shd w:val="clear" w:color="auto" w:fill="auto"/>
            <w:noWrap/>
            <w:tcMar>
              <w:left w:w="43" w:type="dxa"/>
              <w:right w:w="43" w:type="dxa"/>
            </w:tcMar>
            <w:vAlign w:val="center"/>
          </w:tcPr>
          <w:p w:rsidR="001E10ED" w:rsidRDefault="001E10ED" w:rsidP="001E10ED">
            <w:pPr>
              <w:jc w:val="right"/>
              <w:rPr>
                <w:sz w:val="13"/>
                <w:szCs w:val="13"/>
              </w:rPr>
            </w:pPr>
            <w:r>
              <w:rPr>
                <w:sz w:val="13"/>
                <w:szCs w:val="13"/>
              </w:rPr>
              <w:t>566</w:t>
            </w:r>
          </w:p>
        </w:tc>
        <w:tc>
          <w:tcPr>
            <w:tcW w:w="720" w:type="dxa"/>
            <w:tcBorders>
              <w:top w:val="nil"/>
              <w:left w:val="nil"/>
              <w:bottom w:val="nil"/>
              <w:right w:val="nil"/>
            </w:tcBorders>
            <w:tcMar>
              <w:left w:w="43" w:type="dxa"/>
              <w:right w:w="43" w:type="dxa"/>
            </w:tcMar>
            <w:vAlign w:val="center"/>
          </w:tcPr>
          <w:p w:rsidR="001E10ED" w:rsidRDefault="001E10ED" w:rsidP="001E10ED">
            <w:pPr>
              <w:jc w:val="right"/>
              <w:rPr>
                <w:sz w:val="13"/>
                <w:szCs w:val="13"/>
              </w:rPr>
            </w:pPr>
            <w:r>
              <w:rPr>
                <w:sz w:val="13"/>
                <w:szCs w:val="13"/>
              </w:rPr>
              <w:t>270</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sz w:val="13"/>
                <w:szCs w:val="13"/>
              </w:rPr>
            </w:pPr>
            <w:r>
              <w:rPr>
                <w:sz w:val="13"/>
                <w:szCs w:val="13"/>
              </w:rPr>
              <w:t>463</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sz w:val="13"/>
                <w:szCs w:val="13"/>
              </w:rPr>
            </w:pPr>
            <w:r>
              <w:rPr>
                <w:sz w:val="13"/>
                <w:szCs w:val="13"/>
              </w:rPr>
              <w:t>435</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sz w:val="13"/>
                <w:szCs w:val="13"/>
              </w:rPr>
            </w:pPr>
            <w:r>
              <w:rPr>
                <w:sz w:val="13"/>
                <w:szCs w:val="13"/>
              </w:rPr>
              <w:t>412</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sz w:val="13"/>
                <w:szCs w:val="13"/>
              </w:rPr>
            </w:pPr>
            <w:r>
              <w:rPr>
                <w:sz w:val="13"/>
                <w:szCs w:val="13"/>
              </w:rPr>
              <w:t>383</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sz w:val="13"/>
                <w:szCs w:val="13"/>
              </w:rPr>
            </w:pPr>
            <w:r>
              <w:rPr>
                <w:sz w:val="13"/>
                <w:szCs w:val="13"/>
              </w:rPr>
              <w:t>274</w:t>
            </w:r>
          </w:p>
        </w:tc>
      </w:tr>
      <w:tr w:rsidR="001E10ED" w:rsidRPr="00BF4323" w:rsidTr="001E10ED">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1E10ED" w:rsidRPr="002B6501" w:rsidRDefault="001E10ED" w:rsidP="001E10ED">
            <w:pPr>
              <w:ind w:firstLine="90"/>
              <w:rPr>
                <w:sz w:val="14"/>
                <w:szCs w:val="14"/>
              </w:rPr>
            </w:pPr>
            <w:r w:rsidRPr="002B6501">
              <w:rPr>
                <w:sz w:val="14"/>
                <w:szCs w:val="14"/>
              </w:rPr>
              <w:t>38 Chemicals and Pharm.Products</w:t>
            </w:r>
          </w:p>
        </w:tc>
        <w:tc>
          <w:tcPr>
            <w:tcW w:w="757" w:type="dxa"/>
            <w:tcBorders>
              <w:top w:val="nil"/>
              <w:left w:val="nil"/>
              <w:bottom w:val="nil"/>
              <w:right w:val="nil"/>
            </w:tcBorders>
            <w:shd w:val="clear" w:color="auto" w:fill="auto"/>
            <w:noWrap/>
            <w:tcMar>
              <w:left w:w="43" w:type="dxa"/>
              <w:right w:w="43" w:type="dxa"/>
            </w:tcMar>
            <w:vAlign w:val="center"/>
          </w:tcPr>
          <w:p w:rsidR="001E10ED" w:rsidRDefault="001E10ED" w:rsidP="001E10ED">
            <w:pPr>
              <w:jc w:val="right"/>
              <w:rPr>
                <w:color w:val="000000"/>
                <w:sz w:val="13"/>
                <w:szCs w:val="13"/>
              </w:rPr>
            </w:pPr>
            <w:r>
              <w:rPr>
                <w:color w:val="000000"/>
                <w:sz w:val="13"/>
                <w:szCs w:val="13"/>
              </w:rPr>
              <w:t>880,377</w:t>
            </w:r>
          </w:p>
        </w:tc>
        <w:tc>
          <w:tcPr>
            <w:tcW w:w="722" w:type="dxa"/>
            <w:tcBorders>
              <w:top w:val="nil"/>
              <w:left w:val="nil"/>
              <w:bottom w:val="nil"/>
              <w:right w:val="nil"/>
            </w:tcBorders>
            <w:shd w:val="clear" w:color="auto" w:fill="auto"/>
            <w:noWrap/>
            <w:tcMar>
              <w:left w:w="43" w:type="dxa"/>
              <w:right w:w="43" w:type="dxa"/>
            </w:tcMar>
            <w:vAlign w:val="center"/>
          </w:tcPr>
          <w:p w:rsidR="001E10ED" w:rsidRDefault="001E10ED" w:rsidP="001E10ED">
            <w:pPr>
              <w:jc w:val="right"/>
              <w:rPr>
                <w:color w:val="000000"/>
                <w:sz w:val="13"/>
                <w:szCs w:val="13"/>
              </w:rPr>
            </w:pPr>
            <w:r>
              <w:rPr>
                <w:color w:val="000000"/>
                <w:sz w:val="13"/>
                <w:szCs w:val="13"/>
              </w:rPr>
              <w:t>1,042,524</w:t>
            </w:r>
          </w:p>
        </w:tc>
        <w:tc>
          <w:tcPr>
            <w:tcW w:w="771" w:type="dxa"/>
            <w:tcBorders>
              <w:top w:val="nil"/>
              <w:left w:val="nil"/>
              <w:bottom w:val="nil"/>
              <w:right w:val="nil"/>
            </w:tcBorders>
            <w:shd w:val="clear" w:color="auto" w:fill="auto"/>
            <w:noWrap/>
            <w:tcMar>
              <w:left w:w="43" w:type="dxa"/>
              <w:right w:w="43" w:type="dxa"/>
            </w:tcMar>
            <w:vAlign w:val="center"/>
          </w:tcPr>
          <w:p w:rsidR="001E10ED" w:rsidRDefault="001E10ED" w:rsidP="001E10ED">
            <w:pPr>
              <w:jc w:val="right"/>
              <w:rPr>
                <w:sz w:val="13"/>
                <w:szCs w:val="13"/>
              </w:rPr>
            </w:pPr>
            <w:r>
              <w:rPr>
                <w:sz w:val="13"/>
                <w:szCs w:val="13"/>
              </w:rPr>
              <w:t>77,031</w:t>
            </w:r>
          </w:p>
        </w:tc>
        <w:tc>
          <w:tcPr>
            <w:tcW w:w="720" w:type="dxa"/>
            <w:tcBorders>
              <w:top w:val="nil"/>
              <w:left w:val="nil"/>
              <w:bottom w:val="nil"/>
              <w:right w:val="nil"/>
            </w:tcBorders>
            <w:tcMar>
              <w:left w:w="43" w:type="dxa"/>
              <w:right w:w="43" w:type="dxa"/>
            </w:tcMar>
            <w:vAlign w:val="center"/>
          </w:tcPr>
          <w:p w:rsidR="001E10ED" w:rsidRDefault="001E10ED" w:rsidP="001E10ED">
            <w:pPr>
              <w:jc w:val="right"/>
              <w:rPr>
                <w:sz w:val="13"/>
                <w:szCs w:val="13"/>
              </w:rPr>
            </w:pPr>
            <w:r>
              <w:rPr>
                <w:sz w:val="13"/>
                <w:szCs w:val="13"/>
              </w:rPr>
              <w:t>77,982</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sz w:val="13"/>
                <w:szCs w:val="13"/>
              </w:rPr>
            </w:pPr>
            <w:r>
              <w:rPr>
                <w:sz w:val="13"/>
                <w:szCs w:val="13"/>
              </w:rPr>
              <w:t>117,172</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sz w:val="13"/>
                <w:szCs w:val="13"/>
              </w:rPr>
            </w:pPr>
            <w:r>
              <w:rPr>
                <w:sz w:val="13"/>
                <w:szCs w:val="13"/>
              </w:rPr>
              <w:t>84,110</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sz w:val="13"/>
                <w:szCs w:val="13"/>
              </w:rPr>
            </w:pPr>
            <w:r>
              <w:rPr>
                <w:sz w:val="13"/>
                <w:szCs w:val="13"/>
              </w:rPr>
              <w:t>102,242</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sz w:val="13"/>
                <w:szCs w:val="13"/>
              </w:rPr>
            </w:pPr>
            <w:r>
              <w:rPr>
                <w:sz w:val="13"/>
                <w:szCs w:val="13"/>
              </w:rPr>
              <w:t>74,233</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sz w:val="13"/>
                <w:szCs w:val="13"/>
              </w:rPr>
            </w:pPr>
            <w:r>
              <w:rPr>
                <w:sz w:val="13"/>
                <w:szCs w:val="13"/>
              </w:rPr>
              <w:t>84,703</w:t>
            </w:r>
          </w:p>
        </w:tc>
      </w:tr>
      <w:tr w:rsidR="001E10ED" w:rsidRPr="00BF4323" w:rsidTr="001E10ED">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1E10ED" w:rsidRPr="002B6501" w:rsidRDefault="001E10ED" w:rsidP="001E10ED">
            <w:pPr>
              <w:ind w:firstLine="90"/>
              <w:rPr>
                <w:sz w:val="14"/>
                <w:szCs w:val="14"/>
              </w:rPr>
            </w:pPr>
            <w:r w:rsidRPr="002B6501">
              <w:rPr>
                <w:sz w:val="14"/>
                <w:szCs w:val="14"/>
              </w:rPr>
              <w:t>39 Engineering Goods</w:t>
            </w:r>
          </w:p>
        </w:tc>
        <w:tc>
          <w:tcPr>
            <w:tcW w:w="757" w:type="dxa"/>
            <w:tcBorders>
              <w:top w:val="nil"/>
              <w:left w:val="nil"/>
              <w:bottom w:val="nil"/>
              <w:right w:val="nil"/>
            </w:tcBorders>
            <w:shd w:val="clear" w:color="auto" w:fill="auto"/>
            <w:noWrap/>
            <w:tcMar>
              <w:left w:w="43" w:type="dxa"/>
              <w:right w:w="43" w:type="dxa"/>
            </w:tcMar>
            <w:vAlign w:val="center"/>
          </w:tcPr>
          <w:p w:rsidR="001E10ED" w:rsidRDefault="001E10ED" w:rsidP="001E10ED">
            <w:pPr>
              <w:jc w:val="right"/>
              <w:rPr>
                <w:color w:val="000000"/>
                <w:sz w:val="13"/>
                <w:szCs w:val="13"/>
              </w:rPr>
            </w:pPr>
            <w:r>
              <w:rPr>
                <w:color w:val="000000"/>
                <w:sz w:val="13"/>
                <w:szCs w:val="13"/>
              </w:rPr>
              <w:t>174,190</w:t>
            </w:r>
          </w:p>
        </w:tc>
        <w:tc>
          <w:tcPr>
            <w:tcW w:w="722" w:type="dxa"/>
            <w:tcBorders>
              <w:top w:val="nil"/>
              <w:left w:val="nil"/>
              <w:bottom w:val="nil"/>
              <w:right w:val="nil"/>
            </w:tcBorders>
            <w:shd w:val="clear" w:color="auto" w:fill="auto"/>
            <w:noWrap/>
            <w:tcMar>
              <w:left w:w="43" w:type="dxa"/>
              <w:right w:w="43" w:type="dxa"/>
            </w:tcMar>
            <w:vAlign w:val="center"/>
          </w:tcPr>
          <w:p w:rsidR="001E10ED" w:rsidRDefault="001E10ED" w:rsidP="001E10ED">
            <w:pPr>
              <w:jc w:val="right"/>
              <w:rPr>
                <w:color w:val="000000"/>
                <w:sz w:val="13"/>
                <w:szCs w:val="13"/>
              </w:rPr>
            </w:pPr>
            <w:r>
              <w:rPr>
                <w:color w:val="000000"/>
                <w:sz w:val="13"/>
                <w:szCs w:val="13"/>
              </w:rPr>
              <w:t>207,561</w:t>
            </w:r>
          </w:p>
        </w:tc>
        <w:tc>
          <w:tcPr>
            <w:tcW w:w="771" w:type="dxa"/>
            <w:tcBorders>
              <w:top w:val="nil"/>
              <w:left w:val="nil"/>
              <w:bottom w:val="nil"/>
              <w:right w:val="nil"/>
            </w:tcBorders>
            <w:shd w:val="clear" w:color="auto" w:fill="auto"/>
            <w:noWrap/>
            <w:tcMar>
              <w:left w:w="43" w:type="dxa"/>
              <w:right w:w="43" w:type="dxa"/>
            </w:tcMar>
            <w:vAlign w:val="center"/>
          </w:tcPr>
          <w:p w:rsidR="001E10ED" w:rsidRDefault="001E10ED" w:rsidP="001E10ED">
            <w:pPr>
              <w:jc w:val="right"/>
              <w:rPr>
                <w:sz w:val="13"/>
                <w:szCs w:val="13"/>
              </w:rPr>
            </w:pPr>
            <w:r>
              <w:rPr>
                <w:sz w:val="13"/>
                <w:szCs w:val="13"/>
              </w:rPr>
              <w:t>14,488</w:t>
            </w:r>
          </w:p>
        </w:tc>
        <w:tc>
          <w:tcPr>
            <w:tcW w:w="720" w:type="dxa"/>
            <w:tcBorders>
              <w:top w:val="nil"/>
              <w:left w:val="nil"/>
              <w:bottom w:val="nil"/>
              <w:right w:val="nil"/>
            </w:tcBorders>
            <w:tcMar>
              <w:left w:w="43" w:type="dxa"/>
              <w:right w:w="43" w:type="dxa"/>
            </w:tcMar>
            <w:vAlign w:val="center"/>
          </w:tcPr>
          <w:p w:rsidR="001E10ED" w:rsidRDefault="001E10ED" w:rsidP="001E10ED">
            <w:pPr>
              <w:jc w:val="right"/>
              <w:rPr>
                <w:sz w:val="13"/>
                <w:szCs w:val="13"/>
              </w:rPr>
            </w:pPr>
            <w:r>
              <w:rPr>
                <w:sz w:val="13"/>
                <w:szCs w:val="13"/>
              </w:rPr>
              <w:t>12,332</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sz w:val="13"/>
                <w:szCs w:val="13"/>
              </w:rPr>
            </w:pPr>
            <w:r>
              <w:rPr>
                <w:sz w:val="13"/>
                <w:szCs w:val="13"/>
              </w:rPr>
              <w:t>12,823</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sz w:val="13"/>
                <w:szCs w:val="13"/>
              </w:rPr>
            </w:pPr>
            <w:r>
              <w:rPr>
                <w:sz w:val="13"/>
                <w:szCs w:val="13"/>
              </w:rPr>
              <w:t>10,859</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sz w:val="13"/>
                <w:szCs w:val="13"/>
              </w:rPr>
            </w:pPr>
            <w:r>
              <w:rPr>
                <w:sz w:val="13"/>
                <w:szCs w:val="13"/>
              </w:rPr>
              <w:t>12,678</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sz w:val="13"/>
                <w:szCs w:val="13"/>
              </w:rPr>
            </w:pPr>
            <w:r>
              <w:rPr>
                <w:sz w:val="13"/>
                <w:szCs w:val="13"/>
              </w:rPr>
              <w:t>14,360</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sz w:val="13"/>
                <w:szCs w:val="13"/>
              </w:rPr>
            </w:pPr>
            <w:r>
              <w:rPr>
                <w:sz w:val="13"/>
                <w:szCs w:val="13"/>
              </w:rPr>
              <w:t>15,028</w:t>
            </w:r>
          </w:p>
        </w:tc>
      </w:tr>
      <w:tr w:rsidR="001E10ED" w:rsidRPr="00BF4323" w:rsidTr="001E10ED">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1E10ED" w:rsidRPr="002B6501" w:rsidRDefault="001E10ED" w:rsidP="001E10ED">
            <w:pPr>
              <w:ind w:firstLine="90"/>
              <w:rPr>
                <w:sz w:val="14"/>
                <w:szCs w:val="14"/>
              </w:rPr>
            </w:pPr>
            <w:r w:rsidRPr="002B6501">
              <w:rPr>
                <w:sz w:val="14"/>
                <w:szCs w:val="14"/>
              </w:rPr>
              <w:t>40 Gems</w:t>
            </w:r>
          </w:p>
        </w:tc>
        <w:tc>
          <w:tcPr>
            <w:tcW w:w="757" w:type="dxa"/>
            <w:tcBorders>
              <w:top w:val="nil"/>
              <w:left w:val="nil"/>
              <w:bottom w:val="nil"/>
              <w:right w:val="nil"/>
            </w:tcBorders>
            <w:shd w:val="clear" w:color="auto" w:fill="auto"/>
            <w:noWrap/>
            <w:tcMar>
              <w:left w:w="43" w:type="dxa"/>
              <w:right w:w="43" w:type="dxa"/>
            </w:tcMar>
            <w:vAlign w:val="center"/>
          </w:tcPr>
          <w:p w:rsidR="001E10ED" w:rsidRDefault="001E10ED" w:rsidP="001E10ED">
            <w:pPr>
              <w:jc w:val="right"/>
              <w:rPr>
                <w:color w:val="000000"/>
                <w:sz w:val="13"/>
                <w:szCs w:val="13"/>
              </w:rPr>
            </w:pPr>
            <w:r>
              <w:rPr>
                <w:color w:val="000000"/>
                <w:sz w:val="13"/>
                <w:szCs w:val="13"/>
              </w:rPr>
              <w:t>3,001</w:t>
            </w:r>
          </w:p>
        </w:tc>
        <w:tc>
          <w:tcPr>
            <w:tcW w:w="722" w:type="dxa"/>
            <w:tcBorders>
              <w:top w:val="nil"/>
              <w:left w:val="nil"/>
              <w:bottom w:val="nil"/>
              <w:right w:val="nil"/>
            </w:tcBorders>
            <w:shd w:val="clear" w:color="auto" w:fill="auto"/>
            <w:noWrap/>
            <w:tcMar>
              <w:left w:w="43" w:type="dxa"/>
              <w:right w:w="43" w:type="dxa"/>
            </w:tcMar>
            <w:vAlign w:val="center"/>
          </w:tcPr>
          <w:p w:rsidR="001E10ED" w:rsidRDefault="001E10ED" w:rsidP="001E10ED">
            <w:pPr>
              <w:jc w:val="right"/>
              <w:rPr>
                <w:color w:val="000000"/>
                <w:sz w:val="13"/>
                <w:szCs w:val="13"/>
              </w:rPr>
            </w:pPr>
            <w:r>
              <w:rPr>
                <w:color w:val="000000"/>
                <w:sz w:val="13"/>
                <w:szCs w:val="13"/>
              </w:rPr>
              <w:t>4,045</w:t>
            </w:r>
          </w:p>
        </w:tc>
        <w:tc>
          <w:tcPr>
            <w:tcW w:w="771" w:type="dxa"/>
            <w:tcBorders>
              <w:top w:val="nil"/>
              <w:left w:val="nil"/>
              <w:bottom w:val="nil"/>
              <w:right w:val="nil"/>
            </w:tcBorders>
            <w:shd w:val="clear" w:color="auto" w:fill="auto"/>
            <w:noWrap/>
            <w:tcMar>
              <w:left w:w="43" w:type="dxa"/>
              <w:right w:w="43" w:type="dxa"/>
            </w:tcMar>
            <w:vAlign w:val="center"/>
          </w:tcPr>
          <w:p w:rsidR="001E10ED" w:rsidRDefault="001E10ED" w:rsidP="001E10ED">
            <w:pPr>
              <w:jc w:val="right"/>
              <w:rPr>
                <w:sz w:val="13"/>
                <w:szCs w:val="13"/>
              </w:rPr>
            </w:pPr>
            <w:r>
              <w:rPr>
                <w:sz w:val="13"/>
                <w:szCs w:val="13"/>
              </w:rPr>
              <w:t>458</w:t>
            </w:r>
          </w:p>
        </w:tc>
        <w:tc>
          <w:tcPr>
            <w:tcW w:w="720" w:type="dxa"/>
            <w:tcBorders>
              <w:top w:val="nil"/>
              <w:left w:val="nil"/>
              <w:bottom w:val="nil"/>
              <w:right w:val="nil"/>
            </w:tcBorders>
            <w:tcMar>
              <w:left w:w="43" w:type="dxa"/>
              <w:right w:w="43" w:type="dxa"/>
            </w:tcMar>
            <w:vAlign w:val="center"/>
          </w:tcPr>
          <w:p w:rsidR="001E10ED" w:rsidRDefault="001E10ED" w:rsidP="001E10ED">
            <w:pPr>
              <w:jc w:val="right"/>
              <w:rPr>
                <w:sz w:val="13"/>
                <w:szCs w:val="13"/>
              </w:rPr>
            </w:pPr>
            <w:r>
              <w:rPr>
                <w:sz w:val="13"/>
                <w:szCs w:val="13"/>
              </w:rPr>
              <w:t>219</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sz w:val="13"/>
                <w:szCs w:val="13"/>
              </w:rPr>
            </w:pPr>
            <w:r>
              <w:rPr>
                <w:sz w:val="13"/>
                <w:szCs w:val="13"/>
              </w:rPr>
              <w:t>237</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sz w:val="13"/>
                <w:szCs w:val="13"/>
              </w:rPr>
            </w:pPr>
            <w:r>
              <w:rPr>
                <w:sz w:val="13"/>
                <w:szCs w:val="13"/>
              </w:rPr>
              <w:t>190</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sz w:val="13"/>
                <w:szCs w:val="13"/>
              </w:rPr>
            </w:pPr>
            <w:r>
              <w:rPr>
                <w:sz w:val="13"/>
                <w:szCs w:val="13"/>
              </w:rPr>
              <w:t>798</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sz w:val="13"/>
                <w:szCs w:val="13"/>
              </w:rPr>
            </w:pPr>
            <w:r>
              <w:rPr>
                <w:sz w:val="13"/>
                <w:szCs w:val="13"/>
              </w:rPr>
              <w:t>101</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sz w:val="13"/>
                <w:szCs w:val="13"/>
              </w:rPr>
            </w:pPr>
            <w:r>
              <w:rPr>
                <w:sz w:val="13"/>
                <w:szCs w:val="13"/>
              </w:rPr>
              <w:t>361</w:t>
            </w:r>
          </w:p>
        </w:tc>
      </w:tr>
      <w:tr w:rsidR="001E10ED" w:rsidRPr="00BF4323" w:rsidTr="001E10ED">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1E10ED" w:rsidRPr="002B6501" w:rsidRDefault="001E10ED" w:rsidP="001E10ED">
            <w:pPr>
              <w:ind w:firstLine="90"/>
              <w:rPr>
                <w:sz w:val="14"/>
                <w:szCs w:val="14"/>
              </w:rPr>
            </w:pPr>
            <w:r w:rsidRPr="002B6501">
              <w:rPr>
                <w:sz w:val="14"/>
                <w:szCs w:val="14"/>
              </w:rPr>
              <w:t>41 Jewellary</w:t>
            </w:r>
          </w:p>
        </w:tc>
        <w:tc>
          <w:tcPr>
            <w:tcW w:w="757" w:type="dxa"/>
            <w:tcBorders>
              <w:top w:val="nil"/>
              <w:left w:val="nil"/>
              <w:bottom w:val="nil"/>
              <w:right w:val="nil"/>
            </w:tcBorders>
            <w:shd w:val="clear" w:color="auto" w:fill="auto"/>
            <w:noWrap/>
            <w:tcMar>
              <w:left w:w="43" w:type="dxa"/>
              <w:right w:w="43" w:type="dxa"/>
            </w:tcMar>
            <w:vAlign w:val="center"/>
          </w:tcPr>
          <w:p w:rsidR="001E10ED" w:rsidRDefault="001E10ED" w:rsidP="001E10ED">
            <w:pPr>
              <w:jc w:val="right"/>
              <w:rPr>
                <w:color w:val="000000"/>
                <w:sz w:val="13"/>
                <w:szCs w:val="13"/>
              </w:rPr>
            </w:pPr>
            <w:r>
              <w:rPr>
                <w:color w:val="000000"/>
                <w:sz w:val="13"/>
                <w:szCs w:val="13"/>
              </w:rPr>
              <w:t>5,827</w:t>
            </w:r>
          </w:p>
        </w:tc>
        <w:tc>
          <w:tcPr>
            <w:tcW w:w="722" w:type="dxa"/>
            <w:tcBorders>
              <w:top w:val="nil"/>
              <w:left w:val="nil"/>
              <w:bottom w:val="nil"/>
              <w:right w:val="nil"/>
            </w:tcBorders>
            <w:shd w:val="clear" w:color="auto" w:fill="auto"/>
            <w:noWrap/>
            <w:tcMar>
              <w:left w:w="43" w:type="dxa"/>
              <w:right w:w="43" w:type="dxa"/>
            </w:tcMar>
            <w:vAlign w:val="center"/>
          </w:tcPr>
          <w:p w:rsidR="001E10ED" w:rsidRDefault="001E10ED" w:rsidP="001E10ED">
            <w:pPr>
              <w:jc w:val="right"/>
              <w:rPr>
                <w:color w:val="000000"/>
                <w:sz w:val="13"/>
                <w:szCs w:val="13"/>
              </w:rPr>
            </w:pPr>
            <w:r>
              <w:rPr>
                <w:color w:val="000000"/>
                <w:sz w:val="13"/>
                <w:szCs w:val="13"/>
              </w:rPr>
              <w:t>5,908</w:t>
            </w:r>
          </w:p>
        </w:tc>
        <w:tc>
          <w:tcPr>
            <w:tcW w:w="771" w:type="dxa"/>
            <w:tcBorders>
              <w:top w:val="nil"/>
              <w:left w:val="nil"/>
              <w:bottom w:val="nil"/>
              <w:right w:val="nil"/>
            </w:tcBorders>
            <w:shd w:val="clear" w:color="auto" w:fill="auto"/>
            <w:noWrap/>
            <w:tcMar>
              <w:left w:w="43" w:type="dxa"/>
              <w:right w:w="43" w:type="dxa"/>
            </w:tcMar>
            <w:vAlign w:val="center"/>
          </w:tcPr>
          <w:p w:rsidR="001E10ED" w:rsidRDefault="001E10ED" w:rsidP="001E10ED">
            <w:pPr>
              <w:jc w:val="right"/>
              <w:rPr>
                <w:sz w:val="13"/>
                <w:szCs w:val="13"/>
              </w:rPr>
            </w:pPr>
            <w:r>
              <w:rPr>
                <w:sz w:val="13"/>
                <w:szCs w:val="13"/>
              </w:rPr>
              <w:t>80</w:t>
            </w:r>
          </w:p>
        </w:tc>
        <w:tc>
          <w:tcPr>
            <w:tcW w:w="720" w:type="dxa"/>
            <w:tcBorders>
              <w:top w:val="nil"/>
              <w:left w:val="nil"/>
              <w:bottom w:val="nil"/>
              <w:right w:val="nil"/>
            </w:tcBorders>
            <w:tcMar>
              <w:left w:w="43" w:type="dxa"/>
              <w:right w:w="43" w:type="dxa"/>
            </w:tcMar>
            <w:vAlign w:val="center"/>
          </w:tcPr>
          <w:p w:rsidR="001E10ED" w:rsidRDefault="001E10ED" w:rsidP="001E10ED">
            <w:pPr>
              <w:jc w:val="right"/>
              <w:rPr>
                <w:sz w:val="13"/>
                <w:szCs w:val="13"/>
              </w:rPr>
            </w:pPr>
            <w:r>
              <w:rPr>
                <w:sz w:val="13"/>
                <w:szCs w:val="13"/>
              </w:rPr>
              <w:t>369</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sz w:val="13"/>
                <w:szCs w:val="13"/>
              </w:rPr>
            </w:pPr>
            <w:r>
              <w:rPr>
                <w:sz w:val="13"/>
                <w:szCs w:val="13"/>
              </w:rPr>
              <w:t>705</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sz w:val="13"/>
                <w:szCs w:val="13"/>
              </w:rPr>
            </w:pPr>
            <w:r>
              <w:rPr>
                <w:sz w:val="13"/>
                <w:szCs w:val="13"/>
              </w:rPr>
              <w:t>485</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sz w:val="13"/>
                <w:szCs w:val="13"/>
              </w:rPr>
            </w:pPr>
            <w:r>
              <w:rPr>
                <w:sz w:val="13"/>
                <w:szCs w:val="13"/>
              </w:rPr>
              <w:t>588</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sz w:val="13"/>
                <w:szCs w:val="13"/>
              </w:rPr>
            </w:pPr>
            <w:r>
              <w:rPr>
                <w:sz w:val="13"/>
                <w:szCs w:val="13"/>
              </w:rPr>
              <w:t>313</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sz w:val="13"/>
                <w:szCs w:val="13"/>
              </w:rPr>
            </w:pPr>
            <w:r>
              <w:rPr>
                <w:sz w:val="13"/>
                <w:szCs w:val="13"/>
              </w:rPr>
              <w:t>354</w:t>
            </w:r>
          </w:p>
        </w:tc>
      </w:tr>
      <w:tr w:rsidR="001E10ED" w:rsidRPr="00BF4323" w:rsidTr="001E10ED">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1E10ED" w:rsidRPr="002B6501" w:rsidRDefault="001E10ED" w:rsidP="001E10ED">
            <w:pPr>
              <w:ind w:firstLine="90"/>
              <w:rPr>
                <w:sz w:val="14"/>
                <w:szCs w:val="14"/>
              </w:rPr>
            </w:pPr>
            <w:r w:rsidRPr="002B6501">
              <w:rPr>
                <w:sz w:val="14"/>
                <w:szCs w:val="14"/>
              </w:rPr>
              <w:t>42 Furniture</w:t>
            </w:r>
          </w:p>
        </w:tc>
        <w:tc>
          <w:tcPr>
            <w:tcW w:w="757" w:type="dxa"/>
            <w:tcBorders>
              <w:top w:val="nil"/>
              <w:left w:val="nil"/>
              <w:bottom w:val="nil"/>
              <w:right w:val="nil"/>
            </w:tcBorders>
            <w:shd w:val="clear" w:color="auto" w:fill="auto"/>
            <w:noWrap/>
            <w:tcMar>
              <w:left w:w="43" w:type="dxa"/>
              <w:right w:w="43" w:type="dxa"/>
            </w:tcMar>
            <w:vAlign w:val="center"/>
          </w:tcPr>
          <w:p w:rsidR="001E10ED" w:rsidRDefault="001E10ED" w:rsidP="001E10ED">
            <w:pPr>
              <w:jc w:val="right"/>
              <w:rPr>
                <w:color w:val="000000"/>
                <w:sz w:val="13"/>
                <w:szCs w:val="13"/>
              </w:rPr>
            </w:pPr>
            <w:r>
              <w:rPr>
                <w:color w:val="000000"/>
                <w:sz w:val="13"/>
                <w:szCs w:val="13"/>
              </w:rPr>
              <w:t>4,501</w:t>
            </w:r>
          </w:p>
        </w:tc>
        <w:tc>
          <w:tcPr>
            <w:tcW w:w="722" w:type="dxa"/>
            <w:tcBorders>
              <w:top w:val="nil"/>
              <w:left w:val="nil"/>
              <w:bottom w:val="nil"/>
              <w:right w:val="nil"/>
            </w:tcBorders>
            <w:shd w:val="clear" w:color="auto" w:fill="auto"/>
            <w:noWrap/>
            <w:tcMar>
              <w:left w:w="43" w:type="dxa"/>
              <w:right w:w="43" w:type="dxa"/>
            </w:tcMar>
            <w:vAlign w:val="center"/>
          </w:tcPr>
          <w:p w:rsidR="001E10ED" w:rsidRDefault="001E10ED" w:rsidP="001E10ED">
            <w:pPr>
              <w:jc w:val="right"/>
              <w:rPr>
                <w:color w:val="000000"/>
                <w:sz w:val="13"/>
                <w:szCs w:val="13"/>
              </w:rPr>
            </w:pPr>
            <w:r>
              <w:rPr>
                <w:color w:val="000000"/>
                <w:sz w:val="13"/>
                <w:szCs w:val="13"/>
              </w:rPr>
              <w:t>3,861</w:t>
            </w:r>
          </w:p>
        </w:tc>
        <w:tc>
          <w:tcPr>
            <w:tcW w:w="771" w:type="dxa"/>
            <w:tcBorders>
              <w:top w:val="nil"/>
              <w:left w:val="nil"/>
              <w:bottom w:val="nil"/>
              <w:right w:val="nil"/>
            </w:tcBorders>
            <w:shd w:val="clear" w:color="auto" w:fill="auto"/>
            <w:noWrap/>
            <w:tcMar>
              <w:left w:w="43" w:type="dxa"/>
              <w:right w:w="43" w:type="dxa"/>
            </w:tcMar>
            <w:vAlign w:val="center"/>
          </w:tcPr>
          <w:p w:rsidR="001E10ED" w:rsidRDefault="001E10ED" w:rsidP="001E10ED">
            <w:pPr>
              <w:jc w:val="right"/>
              <w:rPr>
                <w:sz w:val="13"/>
                <w:szCs w:val="13"/>
              </w:rPr>
            </w:pPr>
            <w:r>
              <w:rPr>
                <w:sz w:val="13"/>
                <w:szCs w:val="13"/>
              </w:rPr>
              <w:t>443</w:t>
            </w:r>
          </w:p>
        </w:tc>
        <w:tc>
          <w:tcPr>
            <w:tcW w:w="720" w:type="dxa"/>
            <w:tcBorders>
              <w:top w:val="nil"/>
              <w:left w:val="nil"/>
              <w:bottom w:val="nil"/>
              <w:right w:val="nil"/>
            </w:tcBorders>
            <w:tcMar>
              <w:left w:w="43" w:type="dxa"/>
              <w:right w:w="43" w:type="dxa"/>
            </w:tcMar>
            <w:vAlign w:val="center"/>
          </w:tcPr>
          <w:p w:rsidR="001E10ED" w:rsidRDefault="001E10ED" w:rsidP="001E10ED">
            <w:pPr>
              <w:jc w:val="right"/>
              <w:rPr>
                <w:sz w:val="13"/>
                <w:szCs w:val="13"/>
              </w:rPr>
            </w:pPr>
            <w:r>
              <w:rPr>
                <w:sz w:val="13"/>
                <w:szCs w:val="13"/>
              </w:rPr>
              <w:t>345</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sz w:val="13"/>
                <w:szCs w:val="13"/>
              </w:rPr>
            </w:pPr>
            <w:r>
              <w:rPr>
                <w:sz w:val="13"/>
                <w:szCs w:val="13"/>
              </w:rPr>
              <w:t>500</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sz w:val="13"/>
                <w:szCs w:val="13"/>
              </w:rPr>
            </w:pPr>
            <w:r>
              <w:rPr>
                <w:sz w:val="13"/>
                <w:szCs w:val="13"/>
              </w:rPr>
              <w:t>279</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sz w:val="13"/>
                <w:szCs w:val="13"/>
              </w:rPr>
            </w:pPr>
            <w:r>
              <w:rPr>
                <w:sz w:val="13"/>
                <w:szCs w:val="13"/>
              </w:rPr>
              <w:t>434</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sz w:val="13"/>
                <w:szCs w:val="13"/>
              </w:rPr>
            </w:pPr>
            <w:r>
              <w:rPr>
                <w:sz w:val="13"/>
                <w:szCs w:val="13"/>
              </w:rPr>
              <w:t>316</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sz w:val="13"/>
                <w:szCs w:val="13"/>
              </w:rPr>
            </w:pPr>
            <w:r>
              <w:rPr>
                <w:sz w:val="13"/>
                <w:szCs w:val="13"/>
              </w:rPr>
              <w:t>166</w:t>
            </w:r>
          </w:p>
        </w:tc>
      </w:tr>
      <w:tr w:rsidR="001E10ED" w:rsidRPr="00BF4323" w:rsidTr="001E10ED">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1E10ED" w:rsidRPr="002B6501" w:rsidRDefault="001E10ED" w:rsidP="001E10ED">
            <w:pPr>
              <w:ind w:firstLine="90"/>
              <w:rPr>
                <w:sz w:val="14"/>
                <w:szCs w:val="14"/>
              </w:rPr>
            </w:pPr>
            <w:r w:rsidRPr="002B6501">
              <w:rPr>
                <w:sz w:val="14"/>
                <w:szCs w:val="14"/>
              </w:rPr>
              <w:t>43 Molasses</w:t>
            </w:r>
          </w:p>
        </w:tc>
        <w:tc>
          <w:tcPr>
            <w:tcW w:w="757" w:type="dxa"/>
            <w:tcBorders>
              <w:top w:val="nil"/>
              <w:left w:val="nil"/>
              <w:bottom w:val="nil"/>
              <w:right w:val="nil"/>
            </w:tcBorders>
            <w:shd w:val="clear" w:color="auto" w:fill="auto"/>
            <w:noWrap/>
            <w:tcMar>
              <w:left w:w="43" w:type="dxa"/>
              <w:right w:w="43" w:type="dxa"/>
            </w:tcMar>
            <w:vAlign w:val="center"/>
          </w:tcPr>
          <w:p w:rsidR="001E10ED" w:rsidRDefault="001E10ED" w:rsidP="001E10ED">
            <w:pPr>
              <w:jc w:val="right"/>
              <w:rPr>
                <w:color w:val="000000"/>
                <w:sz w:val="13"/>
                <w:szCs w:val="13"/>
              </w:rPr>
            </w:pPr>
            <w:r>
              <w:rPr>
                <w:color w:val="000000"/>
                <w:sz w:val="13"/>
                <w:szCs w:val="13"/>
              </w:rPr>
              <w:t>11,612</w:t>
            </w:r>
          </w:p>
        </w:tc>
        <w:tc>
          <w:tcPr>
            <w:tcW w:w="722" w:type="dxa"/>
            <w:tcBorders>
              <w:top w:val="nil"/>
              <w:left w:val="nil"/>
              <w:bottom w:val="nil"/>
              <w:right w:val="nil"/>
            </w:tcBorders>
            <w:shd w:val="clear" w:color="auto" w:fill="auto"/>
            <w:noWrap/>
            <w:tcMar>
              <w:left w:w="43" w:type="dxa"/>
              <w:right w:w="43" w:type="dxa"/>
            </w:tcMar>
            <w:vAlign w:val="center"/>
          </w:tcPr>
          <w:p w:rsidR="001E10ED" w:rsidRDefault="001E10ED" w:rsidP="001E10ED">
            <w:pPr>
              <w:jc w:val="right"/>
              <w:rPr>
                <w:color w:val="000000"/>
                <w:sz w:val="13"/>
                <w:szCs w:val="13"/>
              </w:rPr>
            </w:pPr>
            <w:r>
              <w:rPr>
                <w:color w:val="000000"/>
                <w:sz w:val="13"/>
                <w:szCs w:val="13"/>
              </w:rPr>
              <w:t>19,252</w:t>
            </w:r>
          </w:p>
        </w:tc>
        <w:tc>
          <w:tcPr>
            <w:tcW w:w="771" w:type="dxa"/>
            <w:tcBorders>
              <w:top w:val="nil"/>
              <w:left w:val="nil"/>
              <w:bottom w:val="nil"/>
              <w:right w:val="nil"/>
            </w:tcBorders>
            <w:shd w:val="clear" w:color="auto" w:fill="auto"/>
            <w:noWrap/>
            <w:tcMar>
              <w:left w:w="43" w:type="dxa"/>
              <w:right w:w="43" w:type="dxa"/>
            </w:tcMar>
            <w:vAlign w:val="center"/>
          </w:tcPr>
          <w:p w:rsidR="001E10ED" w:rsidRDefault="001E10ED" w:rsidP="001E10ED">
            <w:pPr>
              <w:jc w:val="right"/>
              <w:rPr>
                <w:sz w:val="13"/>
                <w:szCs w:val="13"/>
              </w:rPr>
            </w:pPr>
            <w:r>
              <w:rPr>
                <w:sz w:val="13"/>
                <w:szCs w:val="13"/>
              </w:rPr>
              <w:t>3,246</w:t>
            </w:r>
          </w:p>
        </w:tc>
        <w:tc>
          <w:tcPr>
            <w:tcW w:w="720" w:type="dxa"/>
            <w:tcBorders>
              <w:top w:val="nil"/>
              <w:left w:val="nil"/>
              <w:bottom w:val="nil"/>
              <w:right w:val="nil"/>
            </w:tcBorders>
            <w:tcMar>
              <w:left w:w="43" w:type="dxa"/>
              <w:right w:w="43" w:type="dxa"/>
            </w:tcMar>
            <w:vAlign w:val="center"/>
          </w:tcPr>
          <w:p w:rsidR="001E10ED" w:rsidRDefault="001E10ED" w:rsidP="001E10ED">
            <w:pPr>
              <w:jc w:val="right"/>
              <w:rPr>
                <w:sz w:val="13"/>
                <w:szCs w:val="13"/>
              </w:rPr>
            </w:pPr>
            <w:r>
              <w:rPr>
                <w:sz w:val="13"/>
                <w:szCs w:val="13"/>
              </w:rPr>
              <w:t>614</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sz w:val="13"/>
                <w:szCs w:val="13"/>
              </w:rPr>
            </w:pPr>
            <w:r>
              <w:rPr>
                <w:sz w:val="13"/>
                <w:szCs w:val="13"/>
              </w:rPr>
              <w:t>3,199</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sz w:val="13"/>
                <w:szCs w:val="13"/>
              </w:rPr>
            </w:pPr>
            <w:r>
              <w:rPr>
                <w:sz w:val="13"/>
                <w:szCs w:val="13"/>
              </w:rPr>
              <w:t>57</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sz w:val="13"/>
                <w:szCs w:val="13"/>
              </w:rPr>
            </w:pPr>
            <w:r>
              <w:rPr>
                <w:sz w:val="13"/>
                <w:szCs w:val="13"/>
              </w:rPr>
              <w:t>29</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sz w:val="13"/>
                <w:szCs w:val="13"/>
              </w:rPr>
            </w:pPr>
            <w:r>
              <w:rPr>
                <w:sz w:val="13"/>
                <w:szCs w:val="13"/>
              </w:rPr>
              <w:t>48</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sz w:val="13"/>
                <w:szCs w:val="13"/>
              </w:rPr>
            </w:pPr>
            <w:r>
              <w:rPr>
                <w:sz w:val="13"/>
                <w:szCs w:val="13"/>
              </w:rPr>
              <w:t>794</w:t>
            </w:r>
          </w:p>
        </w:tc>
      </w:tr>
      <w:tr w:rsidR="001E10ED" w:rsidRPr="00BF4323" w:rsidTr="001E10ED">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1E10ED" w:rsidRPr="002B6501" w:rsidRDefault="001E10ED" w:rsidP="001E10ED">
            <w:pPr>
              <w:ind w:firstLine="90"/>
              <w:rPr>
                <w:sz w:val="14"/>
                <w:szCs w:val="14"/>
              </w:rPr>
            </w:pPr>
            <w:r w:rsidRPr="002B6501">
              <w:rPr>
                <w:sz w:val="14"/>
                <w:szCs w:val="14"/>
              </w:rPr>
              <w:t>44 Handicrafts</w:t>
            </w:r>
          </w:p>
        </w:tc>
        <w:tc>
          <w:tcPr>
            <w:tcW w:w="757" w:type="dxa"/>
            <w:tcBorders>
              <w:top w:val="nil"/>
              <w:left w:val="nil"/>
              <w:bottom w:val="nil"/>
              <w:right w:val="nil"/>
            </w:tcBorders>
            <w:shd w:val="clear" w:color="auto" w:fill="auto"/>
            <w:noWrap/>
            <w:tcMar>
              <w:left w:w="43" w:type="dxa"/>
              <w:right w:w="43" w:type="dxa"/>
            </w:tcMar>
            <w:vAlign w:val="center"/>
          </w:tcPr>
          <w:p w:rsidR="001E10ED" w:rsidRDefault="001E10ED" w:rsidP="001E10ED">
            <w:pPr>
              <w:jc w:val="right"/>
              <w:rPr>
                <w:color w:val="000000"/>
                <w:sz w:val="13"/>
                <w:szCs w:val="13"/>
              </w:rPr>
            </w:pPr>
            <w:r>
              <w:rPr>
                <w:color w:val="000000"/>
                <w:sz w:val="13"/>
                <w:szCs w:val="13"/>
              </w:rPr>
              <w:t>2,852</w:t>
            </w:r>
          </w:p>
        </w:tc>
        <w:tc>
          <w:tcPr>
            <w:tcW w:w="722" w:type="dxa"/>
            <w:tcBorders>
              <w:top w:val="nil"/>
              <w:left w:val="nil"/>
              <w:bottom w:val="nil"/>
              <w:right w:val="nil"/>
            </w:tcBorders>
            <w:shd w:val="clear" w:color="auto" w:fill="auto"/>
            <w:noWrap/>
            <w:tcMar>
              <w:left w:w="43" w:type="dxa"/>
              <w:right w:w="43" w:type="dxa"/>
            </w:tcMar>
            <w:vAlign w:val="center"/>
          </w:tcPr>
          <w:p w:rsidR="001E10ED" w:rsidRDefault="001E10ED" w:rsidP="001E10ED">
            <w:pPr>
              <w:jc w:val="right"/>
              <w:rPr>
                <w:color w:val="000000"/>
                <w:sz w:val="13"/>
                <w:szCs w:val="13"/>
              </w:rPr>
            </w:pPr>
            <w:r>
              <w:rPr>
                <w:color w:val="000000"/>
                <w:sz w:val="13"/>
                <w:szCs w:val="13"/>
              </w:rPr>
              <w:t>3,998</w:t>
            </w:r>
          </w:p>
        </w:tc>
        <w:tc>
          <w:tcPr>
            <w:tcW w:w="771" w:type="dxa"/>
            <w:tcBorders>
              <w:top w:val="nil"/>
              <w:left w:val="nil"/>
              <w:bottom w:val="nil"/>
              <w:right w:val="nil"/>
            </w:tcBorders>
            <w:shd w:val="clear" w:color="auto" w:fill="auto"/>
            <w:noWrap/>
            <w:tcMar>
              <w:left w:w="43" w:type="dxa"/>
              <w:right w:w="43" w:type="dxa"/>
            </w:tcMar>
            <w:vAlign w:val="center"/>
          </w:tcPr>
          <w:p w:rsidR="001E10ED" w:rsidRDefault="001E10ED" w:rsidP="001E10ED">
            <w:pPr>
              <w:jc w:val="right"/>
              <w:rPr>
                <w:sz w:val="13"/>
                <w:szCs w:val="13"/>
              </w:rPr>
            </w:pPr>
            <w:r>
              <w:rPr>
                <w:sz w:val="13"/>
                <w:szCs w:val="13"/>
              </w:rPr>
              <w:t>-</w:t>
            </w:r>
          </w:p>
        </w:tc>
        <w:tc>
          <w:tcPr>
            <w:tcW w:w="720" w:type="dxa"/>
            <w:tcBorders>
              <w:top w:val="nil"/>
              <w:left w:val="nil"/>
              <w:bottom w:val="nil"/>
              <w:right w:val="nil"/>
            </w:tcBorders>
            <w:tcMar>
              <w:left w:w="43" w:type="dxa"/>
              <w:right w:w="43" w:type="dxa"/>
            </w:tcMar>
            <w:vAlign w:val="center"/>
          </w:tcPr>
          <w:p w:rsidR="001E10ED" w:rsidRDefault="001E10ED" w:rsidP="001E10ED">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sz w:val="13"/>
                <w:szCs w:val="13"/>
              </w:rPr>
            </w:pPr>
            <w:r>
              <w:rPr>
                <w:sz w:val="13"/>
                <w:szCs w:val="13"/>
              </w:rPr>
              <w:t>-</w:t>
            </w:r>
          </w:p>
        </w:tc>
      </w:tr>
      <w:tr w:rsidR="001E10ED" w:rsidRPr="00BF4323" w:rsidTr="001E10ED">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1E10ED" w:rsidRPr="002B6501" w:rsidRDefault="001E10ED" w:rsidP="001E10ED">
            <w:pPr>
              <w:ind w:firstLine="90"/>
              <w:rPr>
                <w:sz w:val="14"/>
                <w:szCs w:val="14"/>
              </w:rPr>
            </w:pPr>
            <w:r w:rsidRPr="002B6501">
              <w:rPr>
                <w:sz w:val="14"/>
                <w:szCs w:val="14"/>
              </w:rPr>
              <w:t>45 Cement</w:t>
            </w:r>
          </w:p>
        </w:tc>
        <w:tc>
          <w:tcPr>
            <w:tcW w:w="757" w:type="dxa"/>
            <w:tcBorders>
              <w:top w:val="nil"/>
              <w:left w:val="nil"/>
              <w:bottom w:val="nil"/>
              <w:right w:val="nil"/>
            </w:tcBorders>
            <w:shd w:val="clear" w:color="auto" w:fill="auto"/>
            <w:noWrap/>
            <w:tcMar>
              <w:left w:w="43" w:type="dxa"/>
              <w:right w:w="43" w:type="dxa"/>
            </w:tcMar>
            <w:vAlign w:val="center"/>
          </w:tcPr>
          <w:p w:rsidR="001E10ED" w:rsidRDefault="001E10ED" w:rsidP="001E10ED">
            <w:pPr>
              <w:jc w:val="right"/>
              <w:rPr>
                <w:color w:val="000000"/>
                <w:sz w:val="13"/>
                <w:szCs w:val="13"/>
              </w:rPr>
            </w:pPr>
            <w:r>
              <w:rPr>
                <w:color w:val="000000"/>
                <w:sz w:val="13"/>
                <w:szCs w:val="13"/>
              </w:rPr>
              <w:t>237,827</w:t>
            </w:r>
          </w:p>
        </w:tc>
        <w:tc>
          <w:tcPr>
            <w:tcW w:w="722" w:type="dxa"/>
            <w:tcBorders>
              <w:top w:val="nil"/>
              <w:left w:val="nil"/>
              <w:bottom w:val="nil"/>
              <w:right w:val="nil"/>
            </w:tcBorders>
            <w:shd w:val="clear" w:color="auto" w:fill="auto"/>
            <w:noWrap/>
            <w:tcMar>
              <w:left w:w="43" w:type="dxa"/>
              <w:right w:w="43" w:type="dxa"/>
            </w:tcMar>
            <w:vAlign w:val="center"/>
          </w:tcPr>
          <w:p w:rsidR="001E10ED" w:rsidRDefault="001E10ED" w:rsidP="001E10ED">
            <w:pPr>
              <w:jc w:val="right"/>
              <w:rPr>
                <w:color w:val="000000"/>
                <w:sz w:val="13"/>
                <w:szCs w:val="13"/>
              </w:rPr>
            </w:pPr>
            <w:r>
              <w:rPr>
                <w:color w:val="000000"/>
                <w:sz w:val="13"/>
                <w:szCs w:val="13"/>
              </w:rPr>
              <w:t>222,841</w:t>
            </w:r>
          </w:p>
        </w:tc>
        <w:tc>
          <w:tcPr>
            <w:tcW w:w="771" w:type="dxa"/>
            <w:tcBorders>
              <w:top w:val="nil"/>
              <w:left w:val="nil"/>
              <w:bottom w:val="nil"/>
              <w:right w:val="nil"/>
            </w:tcBorders>
            <w:shd w:val="clear" w:color="auto" w:fill="auto"/>
            <w:noWrap/>
            <w:tcMar>
              <w:left w:w="43" w:type="dxa"/>
              <w:right w:w="43" w:type="dxa"/>
            </w:tcMar>
            <w:vAlign w:val="center"/>
          </w:tcPr>
          <w:p w:rsidR="001E10ED" w:rsidRDefault="001E10ED" w:rsidP="001E10ED">
            <w:pPr>
              <w:jc w:val="right"/>
              <w:rPr>
                <w:sz w:val="13"/>
                <w:szCs w:val="13"/>
              </w:rPr>
            </w:pPr>
            <w:r>
              <w:rPr>
                <w:sz w:val="13"/>
                <w:szCs w:val="13"/>
              </w:rPr>
              <w:t>17,884</w:t>
            </w:r>
          </w:p>
        </w:tc>
        <w:tc>
          <w:tcPr>
            <w:tcW w:w="720" w:type="dxa"/>
            <w:tcBorders>
              <w:top w:val="nil"/>
              <w:left w:val="nil"/>
              <w:bottom w:val="nil"/>
              <w:right w:val="nil"/>
            </w:tcBorders>
            <w:tcMar>
              <w:left w:w="43" w:type="dxa"/>
              <w:right w:w="43" w:type="dxa"/>
            </w:tcMar>
            <w:vAlign w:val="center"/>
          </w:tcPr>
          <w:p w:rsidR="001E10ED" w:rsidRDefault="001E10ED" w:rsidP="001E10ED">
            <w:pPr>
              <w:jc w:val="right"/>
              <w:rPr>
                <w:sz w:val="13"/>
                <w:szCs w:val="13"/>
              </w:rPr>
            </w:pPr>
            <w:r>
              <w:rPr>
                <w:sz w:val="13"/>
                <w:szCs w:val="13"/>
              </w:rPr>
              <w:t>13,245</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sz w:val="13"/>
                <w:szCs w:val="13"/>
              </w:rPr>
            </w:pPr>
            <w:r>
              <w:rPr>
                <w:sz w:val="13"/>
                <w:szCs w:val="13"/>
              </w:rPr>
              <w:t>26,748</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sz w:val="13"/>
                <w:szCs w:val="13"/>
              </w:rPr>
            </w:pPr>
            <w:r>
              <w:rPr>
                <w:sz w:val="13"/>
                <w:szCs w:val="13"/>
              </w:rPr>
              <w:t>26,776</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sz w:val="13"/>
                <w:szCs w:val="13"/>
              </w:rPr>
            </w:pPr>
            <w:r>
              <w:rPr>
                <w:sz w:val="13"/>
                <w:szCs w:val="13"/>
              </w:rPr>
              <w:t>25,888</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sz w:val="13"/>
                <w:szCs w:val="13"/>
              </w:rPr>
            </w:pPr>
            <w:r>
              <w:rPr>
                <w:sz w:val="13"/>
                <w:szCs w:val="13"/>
              </w:rPr>
              <w:t>27,341</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sz w:val="13"/>
                <w:szCs w:val="13"/>
              </w:rPr>
            </w:pPr>
            <w:r>
              <w:rPr>
                <w:sz w:val="13"/>
                <w:szCs w:val="13"/>
              </w:rPr>
              <w:t>21,519</w:t>
            </w:r>
          </w:p>
        </w:tc>
      </w:tr>
      <w:tr w:rsidR="001E10ED" w:rsidRPr="00BF4323" w:rsidTr="001E10ED">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1E10ED" w:rsidRPr="002B6501" w:rsidRDefault="001E10ED" w:rsidP="001E10ED">
            <w:pPr>
              <w:ind w:firstLine="90"/>
              <w:rPr>
                <w:sz w:val="14"/>
                <w:szCs w:val="14"/>
              </w:rPr>
            </w:pPr>
            <w:r w:rsidRPr="002B6501">
              <w:rPr>
                <w:sz w:val="14"/>
                <w:szCs w:val="14"/>
              </w:rPr>
              <w:t>46 Guar and Guar Products</w:t>
            </w:r>
          </w:p>
        </w:tc>
        <w:tc>
          <w:tcPr>
            <w:tcW w:w="757" w:type="dxa"/>
            <w:tcBorders>
              <w:top w:val="nil"/>
              <w:left w:val="nil"/>
              <w:bottom w:val="nil"/>
              <w:right w:val="nil"/>
            </w:tcBorders>
            <w:shd w:val="clear" w:color="auto" w:fill="auto"/>
            <w:noWrap/>
            <w:tcMar>
              <w:left w:w="43" w:type="dxa"/>
              <w:right w:w="43" w:type="dxa"/>
            </w:tcMar>
            <w:vAlign w:val="center"/>
          </w:tcPr>
          <w:p w:rsidR="001E10ED" w:rsidRDefault="001E10ED" w:rsidP="001E10ED">
            <w:pPr>
              <w:jc w:val="right"/>
              <w:rPr>
                <w:color w:val="000000"/>
                <w:sz w:val="13"/>
                <w:szCs w:val="13"/>
              </w:rPr>
            </w:pPr>
            <w:r>
              <w:rPr>
                <w:color w:val="000000"/>
                <w:sz w:val="13"/>
                <w:szCs w:val="13"/>
              </w:rPr>
              <w:t>29,872</w:t>
            </w:r>
          </w:p>
        </w:tc>
        <w:tc>
          <w:tcPr>
            <w:tcW w:w="722" w:type="dxa"/>
            <w:tcBorders>
              <w:top w:val="nil"/>
              <w:left w:val="nil"/>
              <w:bottom w:val="nil"/>
              <w:right w:val="nil"/>
            </w:tcBorders>
            <w:shd w:val="clear" w:color="auto" w:fill="auto"/>
            <w:noWrap/>
            <w:tcMar>
              <w:left w:w="43" w:type="dxa"/>
              <w:right w:w="43" w:type="dxa"/>
            </w:tcMar>
            <w:vAlign w:val="center"/>
          </w:tcPr>
          <w:p w:rsidR="001E10ED" w:rsidRDefault="001E10ED" w:rsidP="001E10ED">
            <w:pPr>
              <w:jc w:val="right"/>
              <w:rPr>
                <w:color w:val="000000"/>
                <w:sz w:val="13"/>
                <w:szCs w:val="13"/>
              </w:rPr>
            </w:pPr>
            <w:r>
              <w:rPr>
                <w:color w:val="000000"/>
                <w:sz w:val="13"/>
                <w:szCs w:val="13"/>
              </w:rPr>
              <w:t>36,391</w:t>
            </w:r>
          </w:p>
        </w:tc>
        <w:tc>
          <w:tcPr>
            <w:tcW w:w="771" w:type="dxa"/>
            <w:tcBorders>
              <w:top w:val="nil"/>
              <w:left w:val="nil"/>
              <w:bottom w:val="nil"/>
              <w:right w:val="nil"/>
            </w:tcBorders>
            <w:shd w:val="clear" w:color="auto" w:fill="auto"/>
            <w:noWrap/>
            <w:tcMar>
              <w:left w:w="43" w:type="dxa"/>
              <w:right w:w="43" w:type="dxa"/>
            </w:tcMar>
            <w:vAlign w:val="center"/>
          </w:tcPr>
          <w:p w:rsidR="001E10ED" w:rsidRDefault="001E10ED" w:rsidP="001E10ED">
            <w:pPr>
              <w:jc w:val="right"/>
              <w:rPr>
                <w:sz w:val="13"/>
                <w:szCs w:val="13"/>
              </w:rPr>
            </w:pPr>
            <w:r>
              <w:rPr>
                <w:sz w:val="13"/>
                <w:szCs w:val="13"/>
              </w:rPr>
              <w:t>3,503</w:t>
            </w:r>
          </w:p>
        </w:tc>
        <w:tc>
          <w:tcPr>
            <w:tcW w:w="720" w:type="dxa"/>
            <w:tcBorders>
              <w:top w:val="nil"/>
              <w:left w:val="nil"/>
              <w:bottom w:val="nil"/>
              <w:right w:val="nil"/>
            </w:tcBorders>
            <w:tcMar>
              <w:left w:w="43" w:type="dxa"/>
              <w:right w:w="43" w:type="dxa"/>
            </w:tcMar>
            <w:vAlign w:val="center"/>
          </w:tcPr>
          <w:p w:rsidR="001E10ED" w:rsidRDefault="001E10ED" w:rsidP="001E10ED">
            <w:pPr>
              <w:jc w:val="right"/>
              <w:rPr>
                <w:sz w:val="13"/>
                <w:szCs w:val="13"/>
              </w:rPr>
            </w:pPr>
            <w:r>
              <w:rPr>
                <w:sz w:val="13"/>
                <w:szCs w:val="13"/>
              </w:rPr>
              <w:t>2,962</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sz w:val="13"/>
                <w:szCs w:val="13"/>
              </w:rPr>
            </w:pPr>
            <w:r>
              <w:rPr>
                <w:sz w:val="13"/>
                <w:szCs w:val="13"/>
              </w:rPr>
              <w:t>2,666</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sz w:val="13"/>
                <w:szCs w:val="13"/>
              </w:rPr>
            </w:pPr>
            <w:r>
              <w:rPr>
                <w:sz w:val="13"/>
                <w:szCs w:val="13"/>
              </w:rPr>
              <w:t>3,120</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sz w:val="13"/>
                <w:szCs w:val="13"/>
              </w:rPr>
            </w:pPr>
            <w:r>
              <w:rPr>
                <w:sz w:val="13"/>
                <w:szCs w:val="13"/>
              </w:rPr>
              <w:t>2,960</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sz w:val="13"/>
                <w:szCs w:val="13"/>
              </w:rPr>
            </w:pPr>
            <w:r>
              <w:rPr>
                <w:sz w:val="13"/>
                <w:szCs w:val="13"/>
              </w:rPr>
              <w:t>2,957</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sz w:val="13"/>
                <w:szCs w:val="13"/>
              </w:rPr>
            </w:pPr>
            <w:r>
              <w:rPr>
                <w:sz w:val="13"/>
                <w:szCs w:val="13"/>
              </w:rPr>
              <w:t>3,342</w:t>
            </w:r>
          </w:p>
        </w:tc>
      </w:tr>
      <w:tr w:rsidR="001E10ED" w:rsidRPr="00BF4323" w:rsidTr="001E10ED">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1E10ED" w:rsidRPr="002B6501" w:rsidRDefault="001E10ED" w:rsidP="001E10ED">
            <w:pPr>
              <w:rPr>
                <w:b/>
                <w:bCs/>
                <w:sz w:val="14"/>
                <w:szCs w:val="14"/>
              </w:rPr>
            </w:pPr>
            <w:r w:rsidRPr="002B6501">
              <w:rPr>
                <w:b/>
                <w:bCs/>
                <w:sz w:val="14"/>
                <w:szCs w:val="14"/>
              </w:rPr>
              <w:t>E. All Other Items</w:t>
            </w:r>
          </w:p>
        </w:tc>
        <w:tc>
          <w:tcPr>
            <w:tcW w:w="757" w:type="dxa"/>
            <w:tcBorders>
              <w:top w:val="nil"/>
              <w:left w:val="nil"/>
              <w:bottom w:val="nil"/>
              <w:right w:val="nil"/>
            </w:tcBorders>
            <w:shd w:val="clear" w:color="auto" w:fill="auto"/>
            <w:noWrap/>
            <w:tcMar>
              <w:left w:w="43" w:type="dxa"/>
              <w:right w:w="43" w:type="dxa"/>
            </w:tcMar>
            <w:vAlign w:val="center"/>
          </w:tcPr>
          <w:p w:rsidR="001E10ED" w:rsidRDefault="001E10ED" w:rsidP="001E10ED">
            <w:pPr>
              <w:jc w:val="right"/>
              <w:rPr>
                <w:b/>
                <w:bCs/>
                <w:color w:val="000000"/>
                <w:sz w:val="13"/>
                <w:szCs w:val="13"/>
              </w:rPr>
            </w:pPr>
            <w:r>
              <w:rPr>
                <w:b/>
                <w:bCs/>
                <w:color w:val="000000"/>
                <w:sz w:val="13"/>
                <w:szCs w:val="13"/>
              </w:rPr>
              <w:t>973,528</w:t>
            </w:r>
          </w:p>
        </w:tc>
        <w:tc>
          <w:tcPr>
            <w:tcW w:w="722" w:type="dxa"/>
            <w:tcBorders>
              <w:top w:val="nil"/>
              <w:left w:val="nil"/>
              <w:bottom w:val="nil"/>
              <w:right w:val="nil"/>
            </w:tcBorders>
            <w:shd w:val="clear" w:color="auto" w:fill="auto"/>
            <w:noWrap/>
            <w:tcMar>
              <w:left w:w="43" w:type="dxa"/>
              <w:right w:w="43" w:type="dxa"/>
            </w:tcMar>
            <w:vAlign w:val="center"/>
          </w:tcPr>
          <w:p w:rsidR="001E10ED" w:rsidRDefault="001E10ED" w:rsidP="001E10ED">
            <w:pPr>
              <w:jc w:val="right"/>
              <w:rPr>
                <w:b/>
                <w:bCs/>
                <w:color w:val="000000"/>
                <w:sz w:val="13"/>
                <w:szCs w:val="13"/>
              </w:rPr>
            </w:pPr>
            <w:r>
              <w:rPr>
                <w:b/>
                <w:bCs/>
                <w:color w:val="000000"/>
                <w:sz w:val="13"/>
                <w:szCs w:val="13"/>
              </w:rPr>
              <w:t>1,100,192</w:t>
            </w:r>
          </w:p>
        </w:tc>
        <w:tc>
          <w:tcPr>
            <w:tcW w:w="771" w:type="dxa"/>
            <w:tcBorders>
              <w:top w:val="nil"/>
              <w:left w:val="nil"/>
              <w:bottom w:val="nil"/>
              <w:right w:val="nil"/>
            </w:tcBorders>
            <w:shd w:val="clear" w:color="auto" w:fill="auto"/>
            <w:noWrap/>
            <w:tcMar>
              <w:left w:w="43" w:type="dxa"/>
              <w:right w:w="43" w:type="dxa"/>
            </w:tcMar>
            <w:vAlign w:val="center"/>
          </w:tcPr>
          <w:p w:rsidR="001E10ED" w:rsidRDefault="001E10ED" w:rsidP="001E10ED">
            <w:pPr>
              <w:jc w:val="right"/>
              <w:rPr>
                <w:b/>
                <w:bCs/>
                <w:sz w:val="13"/>
                <w:szCs w:val="13"/>
              </w:rPr>
            </w:pPr>
            <w:r>
              <w:rPr>
                <w:b/>
                <w:bCs/>
                <w:sz w:val="13"/>
                <w:szCs w:val="13"/>
              </w:rPr>
              <w:t>88,213</w:t>
            </w:r>
          </w:p>
        </w:tc>
        <w:tc>
          <w:tcPr>
            <w:tcW w:w="720" w:type="dxa"/>
            <w:tcBorders>
              <w:top w:val="nil"/>
              <w:left w:val="nil"/>
              <w:bottom w:val="nil"/>
              <w:right w:val="nil"/>
            </w:tcBorders>
            <w:tcMar>
              <w:left w:w="43" w:type="dxa"/>
              <w:right w:w="43" w:type="dxa"/>
            </w:tcMar>
            <w:vAlign w:val="center"/>
          </w:tcPr>
          <w:p w:rsidR="001E10ED" w:rsidRDefault="001E10ED" w:rsidP="001E10ED">
            <w:pPr>
              <w:jc w:val="right"/>
              <w:rPr>
                <w:b/>
                <w:bCs/>
                <w:sz w:val="13"/>
                <w:szCs w:val="13"/>
              </w:rPr>
            </w:pPr>
            <w:r>
              <w:rPr>
                <w:b/>
                <w:bCs/>
                <w:sz w:val="13"/>
                <w:szCs w:val="13"/>
              </w:rPr>
              <w:t>97,119</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b/>
                <w:bCs/>
                <w:sz w:val="13"/>
                <w:szCs w:val="13"/>
              </w:rPr>
            </w:pPr>
            <w:r>
              <w:rPr>
                <w:b/>
                <w:bCs/>
                <w:sz w:val="13"/>
                <w:szCs w:val="13"/>
              </w:rPr>
              <w:t>98,687</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b/>
                <w:bCs/>
                <w:sz w:val="13"/>
                <w:szCs w:val="13"/>
              </w:rPr>
            </w:pPr>
            <w:r>
              <w:rPr>
                <w:b/>
                <w:bCs/>
                <w:sz w:val="13"/>
                <w:szCs w:val="13"/>
              </w:rPr>
              <w:t>97,959</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b/>
                <w:bCs/>
                <w:sz w:val="13"/>
                <w:szCs w:val="13"/>
              </w:rPr>
            </w:pPr>
            <w:r>
              <w:rPr>
                <w:b/>
                <w:bCs/>
                <w:sz w:val="13"/>
                <w:szCs w:val="13"/>
              </w:rPr>
              <w:t>107,966</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b/>
                <w:bCs/>
                <w:sz w:val="13"/>
                <w:szCs w:val="13"/>
              </w:rPr>
            </w:pPr>
            <w:r>
              <w:rPr>
                <w:b/>
                <w:bCs/>
                <w:sz w:val="13"/>
                <w:szCs w:val="13"/>
              </w:rPr>
              <w:t>101,507</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b/>
                <w:bCs/>
                <w:sz w:val="13"/>
                <w:szCs w:val="13"/>
              </w:rPr>
            </w:pPr>
            <w:r>
              <w:rPr>
                <w:b/>
                <w:bCs/>
                <w:sz w:val="13"/>
                <w:szCs w:val="13"/>
              </w:rPr>
              <w:t>103,374</w:t>
            </w:r>
          </w:p>
        </w:tc>
      </w:tr>
      <w:tr w:rsidR="001E10ED" w:rsidRPr="00BF4323" w:rsidTr="001E10ED">
        <w:trPr>
          <w:cantSplit/>
          <w:trHeight w:val="216"/>
        </w:trPr>
        <w:tc>
          <w:tcPr>
            <w:tcW w:w="2628" w:type="dxa"/>
            <w:tcBorders>
              <w:top w:val="single" w:sz="12" w:space="0" w:color="auto"/>
              <w:left w:val="nil"/>
              <w:bottom w:val="single" w:sz="12" w:space="0" w:color="auto"/>
              <w:right w:val="nil"/>
            </w:tcBorders>
            <w:shd w:val="clear" w:color="auto" w:fill="auto"/>
            <w:noWrap/>
            <w:tcMar>
              <w:left w:w="43" w:type="dxa"/>
              <w:right w:w="29" w:type="dxa"/>
            </w:tcMar>
            <w:vAlign w:val="center"/>
          </w:tcPr>
          <w:p w:rsidR="001E10ED" w:rsidRPr="002B6501" w:rsidRDefault="001E10ED" w:rsidP="001E10ED">
            <w:pPr>
              <w:rPr>
                <w:b/>
                <w:bCs/>
                <w:sz w:val="14"/>
                <w:szCs w:val="14"/>
              </w:rPr>
            </w:pPr>
            <w:r w:rsidRPr="002B6501">
              <w:rPr>
                <w:b/>
                <w:bCs/>
                <w:sz w:val="14"/>
                <w:szCs w:val="14"/>
              </w:rPr>
              <w:t>TOTAL</w:t>
            </w:r>
          </w:p>
        </w:tc>
        <w:tc>
          <w:tcPr>
            <w:tcW w:w="757"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1E10ED" w:rsidRDefault="001E10ED" w:rsidP="001E10ED">
            <w:pPr>
              <w:jc w:val="right"/>
              <w:rPr>
                <w:b/>
                <w:bCs/>
                <w:color w:val="000000"/>
                <w:sz w:val="13"/>
                <w:szCs w:val="13"/>
              </w:rPr>
            </w:pPr>
            <w:r>
              <w:rPr>
                <w:b/>
                <w:bCs/>
                <w:color w:val="000000"/>
                <w:sz w:val="13"/>
                <w:szCs w:val="13"/>
              </w:rPr>
              <w:t>20,422,236</w:t>
            </w:r>
          </w:p>
        </w:tc>
        <w:tc>
          <w:tcPr>
            <w:tcW w:w="722"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1E10ED" w:rsidRDefault="001E10ED" w:rsidP="001E10ED">
            <w:pPr>
              <w:jc w:val="right"/>
              <w:rPr>
                <w:b/>
                <w:bCs/>
                <w:color w:val="000000"/>
                <w:sz w:val="13"/>
                <w:szCs w:val="13"/>
              </w:rPr>
            </w:pPr>
            <w:r>
              <w:rPr>
                <w:b/>
                <w:bCs/>
                <w:color w:val="000000"/>
                <w:sz w:val="13"/>
                <w:szCs w:val="13"/>
              </w:rPr>
              <w:t>23,212,007</w:t>
            </w:r>
          </w:p>
        </w:tc>
        <w:tc>
          <w:tcPr>
            <w:tcW w:w="771"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1E10ED" w:rsidRDefault="001E10ED" w:rsidP="001E10ED">
            <w:pPr>
              <w:jc w:val="right"/>
              <w:rPr>
                <w:b/>
                <w:bCs/>
                <w:sz w:val="13"/>
                <w:szCs w:val="13"/>
              </w:rPr>
            </w:pPr>
            <w:r>
              <w:rPr>
                <w:b/>
                <w:bCs/>
                <w:sz w:val="13"/>
                <w:szCs w:val="13"/>
              </w:rPr>
              <w:t>1,965,055</w:t>
            </w:r>
          </w:p>
        </w:tc>
        <w:tc>
          <w:tcPr>
            <w:tcW w:w="720" w:type="dxa"/>
            <w:tcBorders>
              <w:top w:val="single" w:sz="12" w:space="0" w:color="auto"/>
              <w:left w:val="nil"/>
              <w:bottom w:val="single" w:sz="12" w:space="0" w:color="auto"/>
              <w:right w:val="nil"/>
            </w:tcBorders>
            <w:tcMar>
              <w:left w:w="43" w:type="dxa"/>
              <w:right w:w="43" w:type="dxa"/>
            </w:tcMar>
            <w:vAlign w:val="center"/>
          </w:tcPr>
          <w:p w:rsidR="001E10ED" w:rsidRDefault="001E10ED" w:rsidP="001E10ED">
            <w:pPr>
              <w:jc w:val="right"/>
              <w:rPr>
                <w:b/>
                <w:bCs/>
                <w:sz w:val="13"/>
                <w:szCs w:val="13"/>
              </w:rPr>
            </w:pPr>
            <w:r>
              <w:rPr>
                <w:b/>
                <w:bCs/>
                <w:sz w:val="13"/>
                <w:szCs w:val="13"/>
              </w:rPr>
              <w:t>1,896,284</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1E10ED" w:rsidRDefault="001E10ED" w:rsidP="001E10ED">
            <w:pPr>
              <w:jc w:val="right"/>
              <w:rPr>
                <w:b/>
                <w:bCs/>
                <w:sz w:val="13"/>
                <w:szCs w:val="13"/>
              </w:rPr>
            </w:pPr>
            <w:r>
              <w:rPr>
                <w:b/>
                <w:bCs/>
                <w:sz w:val="13"/>
                <w:szCs w:val="13"/>
              </w:rPr>
              <w:t>1,896,079</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1E10ED" w:rsidRDefault="001E10ED" w:rsidP="001E10ED">
            <w:pPr>
              <w:jc w:val="right"/>
              <w:rPr>
                <w:b/>
                <w:bCs/>
                <w:sz w:val="13"/>
                <w:szCs w:val="13"/>
              </w:rPr>
            </w:pPr>
            <w:r>
              <w:rPr>
                <w:b/>
                <w:bCs/>
                <w:sz w:val="13"/>
                <w:szCs w:val="13"/>
              </w:rPr>
              <w:t>1,838,775</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1E10ED" w:rsidRDefault="001E10ED" w:rsidP="001E10ED">
            <w:pPr>
              <w:jc w:val="right"/>
              <w:rPr>
                <w:b/>
                <w:bCs/>
                <w:sz w:val="13"/>
                <w:szCs w:val="13"/>
              </w:rPr>
            </w:pPr>
            <w:r>
              <w:rPr>
                <w:b/>
                <w:bCs/>
                <w:sz w:val="13"/>
                <w:szCs w:val="13"/>
              </w:rPr>
              <w:t>2,072,380</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1E10ED" w:rsidRDefault="001E10ED" w:rsidP="001E10ED">
            <w:pPr>
              <w:jc w:val="right"/>
              <w:rPr>
                <w:b/>
                <w:bCs/>
                <w:sz w:val="13"/>
                <w:szCs w:val="13"/>
              </w:rPr>
            </w:pPr>
            <w:r>
              <w:rPr>
                <w:b/>
                <w:bCs/>
                <w:sz w:val="13"/>
                <w:szCs w:val="13"/>
              </w:rPr>
              <w:t>2,034,528</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1E10ED" w:rsidRDefault="001E10ED" w:rsidP="001E10ED">
            <w:pPr>
              <w:jc w:val="right"/>
              <w:rPr>
                <w:b/>
                <w:bCs/>
                <w:sz w:val="13"/>
                <w:szCs w:val="13"/>
              </w:rPr>
            </w:pPr>
            <w:r>
              <w:rPr>
                <w:b/>
                <w:bCs/>
                <w:sz w:val="13"/>
                <w:szCs w:val="13"/>
              </w:rPr>
              <w:t>1,888,888</w:t>
            </w:r>
          </w:p>
        </w:tc>
      </w:tr>
      <w:tr w:rsidR="00791CF6" w:rsidRPr="00BF4323" w:rsidTr="0078712A">
        <w:trPr>
          <w:cantSplit/>
          <w:trHeight w:hRule="exact" w:val="229"/>
        </w:trPr>
        <w:tc>
          <w:tcPr>
            <w:tcW w:w="9198" w:type="dxa"/>
            <w:gridSpan w:val="10"/>
            <w:tcBorders>
              <w:top w:val="single" w:sz="12" w:space="0" w:color="auto"/>
              <w:left w:val="nil"/>
              <w:right w:val="nil"/>
            </w:tcBorders>
          </w:tcPr>
          <w:p w:rsidR="00791CF6" w:rsidRPr="0078712A" w:rsidRDefault="00791CF6" w:rsidP="00791CF6">
            <w:pPr>
              <w:rPr>
                <w:sz w:val="12"/>
                <w:szCs w:val="12"/>
              </w:rPr>
            </w:pPr>
          </w:p>
        </w:tc>
      </w:tr>
    </w:tbl>
    <w:p w:rsidR="0078712A" w:rsidRDefault="0078712A" w:rsidP="004F1D29">
      <w:pPr>
        <w:rPr>
          <w:sz w:val="19"/>
          <w:szCs w:val="19"/>
        </w:rPr>
      </w:pPr>
    </w:p>
    <w:p w:rsidR="0078712A" w:rsidRDefault="0078712A" w:rsidP="004F1D29">
      <w:pPr>
        <w:rPr>
          <w:sz w:val="19"/>
          <w:szCs w:val="19"/>
        </w:rPr>
      </w:pPr>
    </w:p>
    <w:p w:rsidR="0078712A" w:rsidRDefault="0078712A" w:rsidP="004F1D29">
      <w:pPr>
        <w:rPr>
          <w:sz w:val="19"/>
          <w:szCs w:val="19"/>
        </w:rPr>
      </w:pPr>
    </w:p>
    <w:p w:rsidR="006951B1" w:rsidRDefault="006951B1" w:rsidP="004F1D29">
      <w:pPr>
        <w:rPr>
          <w:sz w:val="19"/>
          <w:szCs w:val="19"/>
        </w:rPr>
      </w:pPr>
    </w:p>
    <w:p w:rsidR="0078712A" w:rsidRDefault="0078712A" w:rsidP="004F1D29">
      <w:pPr>
        <w:rPr>
          <w:sz w:val="19"/>
          <w:szCs w:val="19"/>
        </w:rPr>
      </w:pPr>
    </w:p>
    <w:p w:rsidR="003906E6" w:rsidRDefault="00D44BDA" w:rsidP="003906E6">
      <w:pPr>
        <w:tabs>
          <w:tab w:val="left" w:pos="1530"/>
        </w:tabs>
        <w:rPr>
          <w:sz w:val="19"/>
          <w:szCs w:val="19"/>
        </w:rPr>
      </w:pPr>
      <w:r>
        <w:rPr>
          <w:sz w:val="19"/>
          <w:szCs w:val="19"/>
        </w:rPr>
        <w:lastRenderedPageBreak/>
        <w:tab/>
      </w:r>
    </w:p>
    <w:tbl>
      <w:tblPr>
        <w:tblpPr w:leftFromText="187" w:rightFromText="187" w:vertAnchor="text" w:horzAnchor="margin" w:tblpXSpec="center" w:tblpY="1"/>
        <w:tblW w:w="9450" w:type="dxa"/>
        <w:tblLayout w:type="fixed"/>
        <w:tblLook w:val="0000" w:firstRow="0" w:lastRow="0" w:firstColumn="0" w:lastColumn="0" w:noHBand="0" w:noVBand="0"/>
      </w:tblPr>
      <w:tblGrid>
        <w:gridCol w:w="2862"/>
        <w:gridCol w:w="739"/>
        <w:gridCol w:w="791"/>
        <w:gridCol w:w="756"/>
        <w:gridCol w:w="720"/>
        <w:gridCol w:w="720"/>
        <w:gridCol w:w="720"/>
        <w:gridCol w:w="720"/>
        <w:gridCol w:w="720"/>
        <w:gridCol w:w="702"/>
      </w:tblGrid>
      <w:tr w:rsidR="0078712A" w:rsidRPr="00BF4323" w:rsidTr="00991594">
        <w:trPr>
          <w:trHeight w:val="252"/>
        </w:trPr>
        <w:tc>
          <w:tcPr>
            <w:tcW w:w="9450" w:type="dxa"/>
            <w:gridSpan w:val="10"/>
            <w:tcBorders>
              <w:top w:val="nil"/>
              <w:left w:val="nil"/>
              <w:bottom w:val="nil"/>
              <w:right w:val="nil"/>
            </w:tcBorders>
            <w:shd w:val="clear" w:color="auto" w:fill="auto"/>
          </w:tcPr>
          <w:p w:rsidR="0078712A" w:rsidRPr="00BF4323" w:rsidRDefault="0078712A" w:rsidP="00991594">
            <w:pPr>
              <w:jc w:val="center"/>
              <w:rPr>
                <w:b/>
                <w:bCs/>
                <w:sz w:val="28"/>
                <w:szCs w:val="28"/>
              </w:rPr>
            </w:pPr>
            <w:r>
              <w:rPr>
                <w:b/>
                <w:bCs/>
                <w:sz w:val="28"/>
                <w:szCs w:val="28"/>
              </w:rPr>
              <w:t>4.17</w:t>
            </w:r>
            <w:r w:rsidRPr="00BF4323">
              <w:rPr>
                <w:b/>
                <w:bCs/>
                <w:sz w:val="28"/>
                <w:szCs w:val="28"/>
              </w:rPr>
              <w:t xml:space="preserve">  Imports By Selected Commodities</w:t>
            </w:r>
          </w:p>
        </w:tc>
      </w:tr>
      <w:tr w:rsidR="0078712A" w:rsidRPr="00BF4323" w:rsidTr="00991594">
        <w:trPr>
          <w:trHeight w:val="130"/>
        </w:trPr>
        <w:tc>
          <w:tcPr>
            <w:tcW w:w="9450" w:type="dxa"/>
            <w:gridSpan w:val="10"/>
            <w:tcBorders>
              <w:top w:val="nil"/>
              <w:left w:val="nil"/>
              <w:bottom w:val="nil"/>
              <w:right w:val="nil"/>
            </w:tcBorders>
            <w:shd w:val="clear" w:color="auto" w:fill="auto"/>
          </w:tcPr>
          <w:p w:rsidR="0078712A" w:rsidRPr="00BF4323" w:rsidRDefault="0078712A" w:rsidP="00991594">
            <w:pPr>
              <w:jc w:val="center"/>
              <w:rPr>
                <w:sz w:val="16"/>
                <w:szCs w:val="16"/>
              </w:rPr>
            </w:pPr>
            <w:r w:rsidRPr="00BF4323">
              <w:rPr>
                <w:sz w:val="16"/>
                <w:szCs w:val="16"/>
              </w:rPr>
              <w:t>(a) State Bank of  Pakistan</w:t>
            </w:r>
          </w:p>
        </w:tc>
      </w:tr>
      <w:tr w:rsidR="0078712A" w:rsidRPr="00BF4323" w:rsidTr="00991594">
        <w:trPr>
          <w:trHeight w:val="121"/>
        </w:trPr>
        <w:tc>
          <w:tcPr>
            <w:tcW w:w="9450" w:type="dxa"/>
            <w:gridSpan w:val="10"/>
            <w:tcBorders>
              <w:top w:val="nil"/>
              <w:left w:val="nil"/>
              <w:bottom w:val="single" w:sz="12" w:space="0" w:color="auto"/>
              <w:right w:val="nil"/>
            </w:tcBorders>
            <w:shd w:val="clear" w:color="auto" w:fill="auto"/>
          </w:tcPr>
          <w:p w:rsidR="0078712A" w:rsidRPr="00BF4323" w:rsidRDefault="0078712A" w:rsidP="00991594">
            <w:pPr>
              <w:jc w:val="right"/>
              <w:rPr>
                <w:sz w:val="16"/>
                <w:szCs w:val="16"/>
              </w:rPr>
            </w:pPr>
            <w:r w:rsidRPr="00BF4323">
              <w:rPr>
                <w:sz w:val="14"/>
                <w:szCs w:val="14"/>
              </w:rPr>
              <w:t>(Thousand US Dollars)</w:t>
            </w:r>
          </w:p>
        </w:tc>
      </w:tr>
      <w:tr w:rsidR="00336DCB" w:rsidRPr="00BF4323" w:rsidTr="00336DCB">
        <w:trPr>
          <w:trHeight w:hRule="exact" w:val="267"/>
        </w:trPr>
        <w:tc>
          <w:tcPr>
            <w:tcW w:w="2862" w:type="dxa"/>
            <w:vMerge w:val="restart"/>
            <w:tcBorders>
              <w:top w:val="single" w:sz="12" w:space="0" w:color="auto"/>
              <w:bottom w:val="single" w:sz="12" w:space="0" w:color="auto"/>
              <w:right w:val="single" w:sz="4" w:space="0" w:color="auto"/>
            </w:tcBorders>
            <w:shd w:val="clear" w:color="auto" w:fill="auto"/>
            <w:noWrap/>
            <w:tcMar>
              <w:left w:w="29" w:type="dxa"/>
            </w:tcMar>
            <w:vAlign w:val="center"/>
          </w:tcPr>
          <w:p w:rsidR="00336DCB" w:rsidRPr="00BF4323" w:rsidRDefault="00336DCB" w:rsidP="00991594">
            <w:pPr>
              <w:ind w:firstLineChars="200" w:firstLine="321"/>
              <w:rPr>
                <w:b/>
                <w:bCs/>
                <w:sz w:val="16"/>
                <w:szCs w:val="16"/>
              </w:rPr>
            </w:pPr>
            <w:r w:rsidRPr="00BF4323">
              <w:rPr>
                <w:b/>
                <w:bCs/>
                <w:sz w:val="16"/>
                <w:szCs w:val="16"/>
              </w:rPr>
              <w:t>COMMODITIES</w:t>
            </w:r>
          </w:p>
        </w:tc>
        <w:tc>
          <w:tcPr>
            <w:tcW w:w="739" w:type="dxa"/>
            <w:vMerge w:val="restart"/>
            <w:tcBorders>
              <w:top w:val="single" w:sz="12" w:space="0" w:color="auto"/>
              <w:left w:val="single" w:sz="4" w:space="0" w:color="auto"/>
              <w:bottom w:val="single" w:sz="12" w:space="0" w:color="auto"/>
              <w:right w:val="single" w:sz="4" w:space="0" w:color="auto"/>
            </w:tcBorders>
            <w:shd w:val="clear" w:color="auto" w:fill="auto"/>
            <w:noWrap/>
            <w:tcMar>
              <w:left w:w="58" w:type="dxa"/>
              <w:right w:w="115" w:type="dxa"/>
            </w:tcMar>
            <w:vAlign w:val="center"/>
          </w:tcPr>
          <w:p w:rsidR="00336DCB" w:rsidRPr="002B6501" w:rsidRDefault="00336DCB" w:rsidP="00991594">
            <w:pPr>
              <w:ind w:right="-105"/>
              <w:jc w:val="right"/>
              <w:rPr>
                <w:b/>
                <w:bCs/>
                <w:sz w:val="16"/>
                <w:szCs w:val="16"/>
              </w:rPr>
            </w:pPr>
            <w:r>
              <w:rPr>
                <w:b/>
                <w:bCs/>
                <w:sz w:val="16"/>
                <w:szCs w:val="16"/>
              </w:rPr>
              <w:t>FY</w:t>
            </w:r>
            <w:r w:rsidRPr="002B6501">
              <w:rPr>
                <w:b/>
                <w:bCs/>
                <w:sz w:val="16"/>
                <w:szCs w:val="16"/>
              </w:rPr>
              <w:t>17</w:t>
            </w:r>
          </w:p>
        </w:tc>
        <w:tc>
          <w:tcPr>
            <w:tcW w:w="791" w:type="dxa"/>
            <w:vMerge w:val="restart"/>
            <w:tcBorders>
              <w:top w:val="single" w:sz="12" w:space="0" w:color="auto"/>
              <w:left w:val="single" w:sz="4" w:space="0" w:color="auto"/>
              <w:bottom w:val="single" w:sz="12" w:space="0" w:color="auto"/>
              <w:right w:val="single" w:sz="4" w:space="0" w:color="auto"/>
            </w:tcBorders>
            <w:shd w:val="clear" w:color="auto" w:fill="auto"/>
            <w:noWrap/>
            <w:tcMar>
              <w:left w:w="58" w:type="dxa"/>
              <w:right w:w="115" w:type="dxa"/>
            </w:tcMar>
            <w:vAlign w:val="center"/>
          </w:tcPr>
          <w:p w:rsidR="00336DCB" w:rsidRPr="002B6501" w:rsidRDefault="00336DCB" w:rsidP="00991594">
            <w:pPr>
              <w:ind w:right="-105"/>
              <w:jc w:val="right"/>
              <w:rPr>
                <w:b/>
                <w:bCs/>
                <w:sz w:val="16"/>
                <w:szCs w:val="16"/>
              </w:rPr>
            </w:pPr>
            <w:r>
              <w:rPr>
                <w:b/>
                <w:bCs/>
                <w:sz w:val="16"/>
                <w:szCs w:val="16"/>
              </w:rPr>
              <w:t>FY18</w:t>
            </w:r>
          </w:p>
        </w:tc>
        <w:tc>
          <w:tcPr>
            <w:tcW w:w="3636" w:type="dxa"/>
            <w:gridSpan w:val="5"/>
            <w:tcBorders>
              <w:top w:val="single" w:sz="12" w:space="0" w:color="auto"/>
              <w:left w:val="single" w:sz="4" w:space="0" w:color="auto"/>
              <w:bottom w:val="single" w:sz="4" w:space="0" w:color="auto"/>
            </w:tcBorders>
            <w:shd w:val="clear" w:color="auto" w:fill="auto"/>
            <w:noWrap/>
            <w:tcMar>
              <w:left w:w="58" w:type="dxa"/>
              <w:right w:w="115" w:type="dxa"/>
            </w:tcMar>
            <w:vAlign w:val="center"/>
          </w:tcPr>
          <w:p w:rsidR="00336DCB" w:rsidRPr="002B6501" w:rsidRDefault="00336DCB" w:rsidP="00991594">
            <w:pPr>
              <w:jc w:val="center"/>
              <w:rPr>
                <w:b/>
                <w:bCs/>
                <w:sz w:val="16"/>
                <w:szCs w:val="16"/>
              </w:rPr>
            </w:pPr>
            <w:r>
              <w:rPr>
                <w:b/>
                <w:bCs/>
                <w:sz w:val="16"/>
                <w:szCs w:val="16"/>
              </w:rPr>
              <w:t xml:space="preserve">2018 </w:t>
            </w:r>
            <w:r w:rsidRPr="00BB1E6E">
              <w:rPr>
                <w:b/>
                <w:bCs/>
                <w:sz w:val="16"/>
                <w:szCs w:val="16"/>
                <w:vertAlign w:val="superscript"/>
              </w:rPr>
              <w:t>P</w:t>
            </w:r>
          </w:p>
        </w:tc>
        <w:tc>
          <w:tcPr>
            <w:tcW w:w="1422" w:type="dxa"/>
            <w:gridSpan w:val="2"/>
            <w:tcBorders>
              <w:top w:val="single" w:sz="12" w:space="0" w:color="auto"/>
              <w:left w:val="single" w:sz="4" w:space="0" w:color="auto"/>
              <w:bottom w:val="single" w:sz="4" w:space="0" w:color="auto"/>
            </w:tcBorders>
            <w:shd w:val="clear" w:color="auto" w:fill="auto"/>
            <w:vAlign w:val="center"/>
          </w:tcPr>
          <w:p w:rsidR="00336DCB" w:rsidRPr="002B6501" w:rsidRDefault="00336DCB" w:rsidP="00991594">
            <w:pPr>
              <w:jc w:val="center"/>
              <w:rPr>
                <w:b/>
                <w:bCs/>
                <w:sz w:val="16"/>
                <w:szCs w:val="16"/>
              </w:rPr>
            </w:pPr>
            <w:r>
              <w:rPr>
                <w:b/>
                <w:bCs/>
                <w:sz w:val="16"/>
                <w:szCs w:val="16"/>
              </w:rPr>
              <w:t xml:space="preserve">2019 </w:t>
            </w:r>
            <w:r w:rsidRPr="00BB1E6E">
              <w:rPr>
                <w:b/>
                <w:bCs/>
                <w:sz w:val="16"/>
                <w:szCs w:val="16"/>
                <w:vertAlign w:val="superscript"/>
              </w:rPr>
              <w:t>P</w:t>
            </w:r>
          </w:p>
        </w:tc>
      </w:tr>
      <w:tr w:rsidR="00336DCB" w:rsidRPr="00BF4323" w:rsidTr="00336DCB">
        <w:trPr>
          <w:trHeight w:val="109"/>
        </w:trPr>
        <w:tc>
          <w:tcPr>
            <w:tcW w:w="2862" w:type="dxa"/>
            <w:vMerge/>
            <w:tcBorders>
              <w:top w:val="single" w:sz="12" w:space="0" w:color="auto"/>
              <w:bottom w:val="single" w:sz="12" w:space="0" w:color="auto"/>
              <w:right w:val="single" w:sz="4" w:space="0" w:color="auto"/>
            </w:tcBorders>
            <w:shd w:val="clear" w:color="auto" w:fill="auto"/>
            <w:noWrap/>
            <w:tcMar>
              <w:left w:w="29" w:type="dxa"/>
            </w:tcMar>
            <w:vAlign w:val="bottom"/>
          </w:tcPr>
          <w:p w:rsidR="00336DCB" w:rsidRPr="00BF4323" w:rsidRDefault="00336DCB" w:rsidP="00336DCB">
            <w:pPr>
              <w:rPr>
                <w:sz w:val="16"/>
                <w:szCs w:val="16"/>
              </w:rPr>
            </w:pPr>
          </w:p>
        </w:tc>
        <w:tc>
          <w:tcPr>
            <w:tcW w:w="739" w:type="dxa"/>
            <w:vMerge/>
            <w:tcBorders>
              <w:top w:val="single" w:sz="12" w:space="0" w:color="auto"/>
              <w:left w:val="single" w:sz="4" w:space="0" w:color="auto"/>
              <w:bottom w:val="single" w:sz="12" w:space="0" w:color="auto"/>
              <w:right w:val="single" w:sz="4" w:space="0" w:color="auto"/>
            </w:tcBorders>
            <w:shd w:val="clear" w:color="auto" w:fill="auto"/>
            <w:noWrap/>
            <w:tcMar>
              <w:left w:w="58" w:type="dxa"/>
              <w:right w:w="115" w:type="dxa"/>
            </w:tcMar>
            <w:vAlign w:val="center"/>
          </w:tcPr>
          <w:p w:rsidR="00336DCB" w:rsidRPr="00BF4323" w:rsidRDefault="00336DCB" w:rsidP="00336DCB">
            <w:pPr>
              <w:jc w:val="right"/>
              <w:rPr>
                <w:b/>
                <w:bCs/>
                <w:sz w:val="15"/>
                <w:szCs w:val="15"/>
              </w:rPr>
            </w:pPr>
          </w:p>
        </w:tc>
        <w:tc>
          <w:tcPr>
            <w:tcW w:w="791" w:type="dxa"/>
            <w:vMerge/>
            <w:tcBorders>
              <w:top w:val="single" w:sz="12" w:space="0" w:color="auto"/>
              <w:left w:val="single" w:sz="4" w:space="0" w:color="auto"/>
              <w:bottom w:val="single" w:sz="12" w:space="0" w:color="auto"/>
              <w:right w:val="single" w:sz="4" w:space="0" w:color="auto"/>
            </w:tcBorders>
            <w:shd w:val="clear" w:color="auto" w:fill="auto"/>
            <w:noWrap/>
            <w:tcMar>
              <w:left w:w="58" w:type="dxa"/>
              <w:right w:w="115" w:type="dxa"/>
            </w:tcMar>
            <w:vAlign w:val="center"/>
          </w:tcPr>
          <w:p w:rsidR="00336DCB" w:rsidRPr="00BF4323" w:rsidRDefault="00336DCB" w:rsidP="00336DCB">
            <w:pPr>
              <w:jc w:val="right"/>
              <w:rPr>
                <w:b/>
                <w:bCs/>
                <w:sz w:val="15"/>
                <w:szCs w:val="15"/>
              </w:rPr>
            </w:pPr>
          </w:p>
        </w:tc>
        <w:tc>
          <w:tcPr>
            <w:tcW w:w="756" w:type="dxa"/>
            <w:tcBorders>
              <w:top w:val="single" w:sz="4" w:space="0" w:color="auto"/>
              <w:left w:val="single" w:sz="4" w:space="0" w:color="auto"/>
              <w:bottom w:val="single" w:sz="12" w:space="0" w:color="auto"/>
            </w:tcBorders>
            <w:shd w:val="clear" w:color="auto" w:fill="auto"/>
            <w:noWrap/>
            <w:tcMar>
              <w:left w:w="58" w:type="dxa"/>
              <w:right w:w="115" w:type="dxa"/>
            </w:tcMar>
            <w:vAlign w:val="center"/>
          </w:tcPr>
          <w:p w:rsidR="00336DCB" w:rsidRPr="00A75A33" w:rsidRDefault="00336DCB" w:rsidP="00336DCB">
            <w:pPr>
              <w:jc w:val="right"/>
              <w:rPr>
                <w:b/>
                <w:sz w:val="14"/>
                <w:szCs w:val="14"/>
              </w:rPr>
            </w:pPr>
            <w:r>
              <w:rPr>
                <w:b/>
                <w:sz w:val="14"/>
                <w:szCs w:val="14"/>
              </w:rPr>
              <w:t>Jan</w:t>
            </w:r>
          </w:p>
        </w:tc>
        <w:tc>
          <w:tcPr>
            <w:tcW w:w="720" w:type="dxa"/>
            <w:tcBorders>
              <w:top w:val="single" w:sz="4" w:space="0" w:color="auto"/>
              <w:bottom w:val="single" w:sz="12" w:space="0" w:color="auto"/>
              <w:right w:val="single" w:sz="4" w:space="0" w:color="auto"/>
            </w:tcBorders>
            <w:shd w:val="clear" w:color="auto" w:fill="auto"/>
            <w:vAlign w:val="center"/>
          </w:tcPr>
          <w:p w:rsidR="00336DCB" w:rsidRPr="00A75A33" w:rsidRDefault="00336DCB" w:rsidP="00336DCB">
            <w:pPr>
              <w:jc w:val="right"/>
              <w:rPr>
                <w:b/>
                <w:sz w:val="14"/>
                <w:szCs w:val="14"/>
              </w:rPr>
            </w:pPr>
            <w:r>
              <w:rPr>
                <w:b/>
                <w:sz w:val="14"/>
                <w:szCs w:val="14"/>
              </w:rPr>
              <w:t>Feb</w:t>
            </w:r>
          </w:p>
        </w:tc>
        <w:tc>
          <w:tcPr>
            <w:tcW w:w="720" w:type="dxa"/>
            <w:tcBorders>
              <w:top w:val="single" w:sz="4" w:space="0" w:color="auto"/>
              <w:left w:val="single" w:sz="4" w:space="0" w:color="auto"/>
              <w:bottom w:val="single" w:sz="12" w:space="0" w:color="auto"/>
            </w:tcBorders>
            <w:shd w:val="clear" w:color="auto" w:fill="auto"/>
            <w:tcMar>
              <w:left w:w="58" w:type="dxa"/>
              <w:right w:w="115" w:type="dxa"/>
            </w:tcMar>
            <w:vAlign w:val="center"/>
          </w:tcPr>
          <w:p w:rsidR="00336DCB" w:rsidRPr="002B6501" w:rsidRDefault="00336DCB" w:rsidP="00336DCB">
            <w:pPr>
              <w:jc w:val="right"/>
              <w:rPr>
                <w:b/>
                <w:color w:val="000000"/>
                <w:sz w:val="14"/>
                <w:szCs w:val="14"/>
              </w:rPr>
            </w:pPr>
            <w:r>
              <w:rPr>
                <w:b/>
                <w:color w:val="000000"/>
                <w:sz w:val="14"/>
                <w:szCs w:val="14"/>
              </w:rPr>
              <w:t>Oct</w:t>
            </w:r>
          </w:p>
        </w:tc>
        <w:tc>
          <w:tcPr>
            <w:tcW w:w="720" w:type="dxa"/>
            <w:tcBorders>
              <w:top w:val="nil"/>
              <w:bottom w:val="single" w:sz="12" w:space="0" w:color="auto"/>
            </w:tcBorders>
            <w:shd w:val="clear" w:color="auto" w:fill="auto"/>
            <w:tcMar>
              <w:left w:w="58" w:type="dxa"/>
              <w:right w:w="115" w:type="dxa"/>
            </w:tcMar>
            <w:vAlign w:val="center"/>
          </w:tcPr>
          <w:p w:rsidR="00336DCB" w:rsidRPr="002B6501" w:rsidRDefault="00336DCB" w:rsidP="00336DCB">
            <w:pPr>
              <w:jc w:val="right"/>
              <w:rPr>
                <w:b/>
                <w:color w:val="000000"/>
                <w:sz w:val="14"/>
                <w:szCs w:val="14"/>
              </w:rPr>
            </w:pPr>
            <w:r>
              <w:rPr>
                <w:b/>
                <w:color w:val="000000"/>
                <w:sz w:val="14"/>
                <w:szCs w:val="14"/>
              </w:rPr>
              <w:t>Nov</w:t>
            </w:r>
          </w:p>
        </w:tc>
        <w:tc>
          <w:tcPr>
            <w:tcW w:w="720" w:type="dxa"/>
            <w:tcBorders>
              <w:top w:val="nil"/>
              <w:bottom w:val="single" w:sz="12" w:space="0" w:color="auto"/>
              <w:right w:val="single" w:sz="4" w:space="0" w:color="auto"/>
            </w:tcBorders>
            <w:shd w:val="clear" w:color="auto" w:fill="auto"/>
            <w:tcMar>
              <w:left w:w="58" w:type="dxa"/>
              <w:right w:w="115" w:type="dxa"/>
            </w:tcMar>
            <w:vAlign w:val="center"/>
          </w:tcPr>
          <w:p w:rsidR="00336DCB" w:rsidRPr="002B6501" w:rsidRDefault="00336DCB" w:rsidP="00336DCB">
            <w:pPr>
              <w:jc w:val="right"/>
              <w:rPr>
                <w:b/>
                <w:color w:val="000000"/>
                <w:sz w:val="14"/>
                <w:szCs w:val="14"/>
              </w:rPr>
            </w:pPr>
            <w:r>
              <w:rPr>
                <w:b/>
                <w:color w:val="000000"/>
                <w:sz w:val="14"/>
                <w:szCs w:val="14"/>
              </w:rPr>
              <w:t>Dec</w:t>
            </w:r>
          </w:p>
        </w:tc>
        <w:tc>
          <w:tcPr>
            <w:tcW w:w="720" w:type="dxa"/>
            <w:tcBorders>
              <w:top w:val="nil"/>
              <w:left w:val="single" w:sz="4" w:space="0" w:color="auto"/>
              <w:bottom w:val="single" w:sz="12" w:space="0" w:color="auto"/>
            </w:tcBorders>
            <w:shd w:val="clear" w:color="auto" w:fill="auto"/>
            <w:tcMar>
              <w:left w:w="58" w:type="dxa"/>
              <w:right w:w="115" w:type="dxa"/>
            </w:tcMar>
            <w:vAlign w:val="center"/>
          </w:tcPr>
          <w:p w:rsidR="00336DCB" w:rsidRPr="002B6501" w:rsidRDefault="00336DCB" w:rsidP="00336DCB">
            <w:pPr>
              <w:jc w:val="right"/>
              <w:rPr>
                <w:b/>
                <w:color w:val="000000"/>
                <w:sz w:val="14"/>
                <w:szCs w:val="14"/>
              </w:rPr>
            </w:pPr>
            <w:r>
              <w:rPr>
                <w:b/>
                <w:color w:val="000000"/>
                <w:sz w:val="14"/>
                <w:szCs w:val="14"/>
              </w:rPr>
              <w:t>Jan</w:t>
            </w:r>
            <w:r w:rsidRPr="00AC1A2B">
              <w:rPr>
                <w:b/>
                <w:color w:val="000000"/>
                <w:sz w:val="14"/>
                <w:szCs w:val="14"/>
                <w:vertAlign w:val="superscript"/>
              </w:rPr>
              <w:t>R</w:t>
            </w:r>
          </w:p>
        </w:tc>
        <w:tc>
          <w:tcPr>
            <w:tcW w:w="702" w:type="dxa"/>
            <w:tcBorders>
              <w:top w:val="single" w:sz="4" w:space="0" w:color="auto"/>
              <w:bottom w:val="single" w:sz="12" w:space="0" w:color="auto"/>
            </w:tcBorders>
            <w:shd w:val="clear" w:color="auto" w:fill="auto"/>
            <w:tcMar>
              <w:left w:w="58" w:type="dxa"/>
              <w:right w:w="115" w:type="dxa"/>
            </w:tcMar>
            <w:vAlign w:val="center"/>
          </w:tcPr>
          <w:p w:rsidR="00336DCB" w:rsidRPr="002B6501" w:rsidRDefault="00336DCB" w:rsidP="00336DCB">
            <w:pPr>
              <w:jc w:val="right"/>
              <w:rPr>
                <w:b/>
                <w:color w:val="000000"/>
                <w:sz w:val="14"/>
                <w:szCs w:val="14"/>
              </w:rPr>
            </w:pPr>
            <w:r>
              <w:rPr>
                <w:b/>
                <w:color w:val="000000"/>
                <w:sz w:val="14"/>
                <w:szCs w:val="14"/>
              </w:rPr>
              <w:t>Feb</w:t>
            </w:r>
          </w:p>
        </w:tc>
      </w:tr>
      <w:tr w:rsidR="00336DCB" w:rsidRPr="00BF4323" w:rsidTr="00336DCB">
        <w:trPr>
          <w:trHeight w:hRule="exact" w:val="197"/>
        </w:trPr>
        <w:tc>
          <w:tcPr>
            <w:tcW w:w="2862" w:type="dxa"/>
            <w:tcBorders>
              <w:top w:val="single" w:sz="12" w:space="0" w:color="auto"/>
              <w:left w:val="nil"/>
              <w:bottom w:val="nil"/>
              <w:right w:val="nil"/>
            </w:tcBorders>
            <w:shd w:val="clear" w:color="auto" w:fill="auto"/>
            <w:noWrap/>
            <w:tcMar>
              <w:left w:w="43" w:type="dxa"/>
              <w:right w:w="43" w:type="dxa"/>
            </w:tcMar>
            <w:vAlign w:val="center"/>
          </w:tcPr>
          <w:p w:rsidR="00336DCB" w:rsidRPr="002B6501" w:rsidRDefault="00336DCB" w:rsidP="00336DCB">
            <w:pPr>
              <w:rPr>
                <w:b/>
                <w:bCs/>
                <w:sz w:val="14"/>
                <w:szCs w:val="14"/>
              </w:rPr>
            </w:pPr>
            <w:r w:rsidRPr="002B6501">
              <w:rPr>
                <w:b/>
                <w:bCs/>
                <w:sz w:val="14"/>
                <w:szCs w:val="14"/>
              </w:rPr>
              <w:t>A.   Food   Group</w:t>
            </w:r>
          </w:p>
        </w:tc>
        <w:tc>
          <w:tcPr>
            <w:tcW w:w="739" w:type="dxa"/>
            <w:tcBorders>
              <w:top w:val="single" w:sz="12" w:space="0" w:color="auto"/>
              <w:left w:val="nil"/>
              <w:bottom w:val="nil"/>
              <w:right w:val="nil"/>
            </w:tcBorders>
            <w:shd w:val="clear" w:color="auto" w:fill="auto"/>
            <w:noWrap/>
            <w:tcMar>
              <w:left w:w="43" w:type="dxa"/>
              <w:right w:w="43" w:type="dxa"/>
            </w:tcMar>
            <w:vAlign w:val="center"/>
          </w:tcPr>
          <w:p w:rsidR="00336DCB" w:rsidRDefault="00336DCB" w:rsidP="00336DCB">
            <w:pPr>
              <w:jc w:val="right"/>
              <w:rPr>
                <w:b/>
                <w:bCs/>
                <w:sz w:val="14"/>
                <w:szCs w:val="14"/>
              </w:rPr>
            </w:pPr>
            <w:r>
              <w:rPr>
                <w:b/>
                <w:bCs/>
                <w:sz w:val="14"/>
                <w:szCs w:val="14"/>
              </w:rPr>
              <w:t>5,417,010</w:t>
            </w:r>
          </w:p>
        </w:tc>
        <w:tc>
          <w:tcPr>
            <w:tcW w:w="791" w:type="dxa"/>
            <w:tcBorders>
              <w:top w:val="single" w:sz="12" w:space="0" w:color="auto"/>
              <w:left w:val="nil"/>
              <w:bottom w:val="nil"/>
              <w:right w:val="nil"/>
            </w:tcBorders>
            <w:shd w:val="clear" w:color="auto" w:fill="auto"/>
            <w:noWrap/>
            <w:tcMar>
              <w:left w:w="43" w:type="dxa"/>
              <w:right w:w="43" w:type="dxa"/>
            </w:tcMar>
            <w:vAlign w:val="center"/>
          </w:tcPr>
          <w:p w:rsidR="00336DCB" w:rsidRDefault="00336DCB" w:rsidP="00336DCB">
            <w:pPr>
              <w:jc w:val="right"/>
              <w:rPr>
                <w:b/>
                <w:bCs/>
                <w:sz w:val="14"/>
                <w:szCs w:val="14"/>
              </w:rPr>
            </w:pPr>
            <w:r>
              <w:rPr>
                <w:b/>
                <w:bCs/>
                <w:sz w:val="14"/>
                <w:szCs w:val="14"/>
              </w:rPr>
              <w:t>5,501,979</w:t>
            </w:r>
          </w:p>
        </w:tc>
        <w:tc>
          <w:tcPr>
            <w:tcW w:w="756" w:type="dxa"/>
            <w:tcBorders>
              <w:top w:val="single" w:sz="12" w:space="0" w:color="auto"/>
              <w:left w:val="nil"/>
              <w:bottom w:val="nil"/>
              <w:right w:val="nil"/>
            </w:tcBorders>
            <w:shd w:val="clear" w:color="auto" w:fill="auto"/>
            <w:noWrap/>
            <w:tcMar>
              <w:left w:w="43" w:type="dxa"/>
              <w:right w:w="43" w:type="dxa"/>
            </w:tcMar>
            <w:vAlign w:val="center"/>
          </w:tcPr>
          <w:p w:rsidR="00336DCB" w:rsidRDefault="00336DCB" w:rsidP="00336DCB">
            <w:pPr>
              <w:jc w:val="right"/>
              <w:rPr>
                <w:b/>
                <w:bCs/>
                <w:sz w:val="14"/>
                <w:szCs w:val="14"/>
              </w:rPr>
            </w:pPr>
            <w:r>
              <w:rPr>
                <w:b/>
                <w:bCs/>
                <w:sz w:val="14"/>
                <w:szCs w:val="14"/>
              </w:rPr>
              <w:t>486,794</w:t>
            </w:r>
          </w:p>
        </w:tc>
        <w:tc>
          <w:tcPr>
            <w:tcW w:w="720" w:type="dxa"/>
            <w:tcBorders>
              <w:top w:val="single" w:sz="12" w:space="0" w:color="auto"/>
              <w:left w:val="nil"/>
              <w:bottom w:val="nil"/>
              <w:right w:val="nil"/>
            </w:tcBorders>
            <w:shd w:val="clear" w:color="auto" w:fill="auto"/>
            <w:tcMar>
              <w:left w:w="43" w:type="dxa"/>
              <w:right w:w="43" w:type="dxa"/>
            </w:tcMar>
            <w:vAlign w:val="center"/>
          </w:tcPr>
          <w:p w:rsidR="00336DCB" w:rsidRDefault="00336DCB" w:rsidP="00336DCB">
            <w:pPr>
              <w:jc w:val="right"/>
              <w:rPr>
                <w:b/>
                <w:bCs/>
                <w:sz w:val="14"/>
                <w:szCs w:val="14"/>
              </w:rPr>
            </w:pPr>
            <w:r>
              <w:rPr>
                <w:b/>
                <w:bCs/>
                <w:sz w:val="14"/>
                <w:szCs w:val="14"/>
              </w:rPr>
              <w:t>417,963</w:t>
            </w:r>
          </w:p>
        </w:tc>
        <w:tc>
          <w:tcPr>
            <w:tcW w:w="720" w:type="dxa"/>
            <w:tcBorders>
              <w:top w:val="single" w:sz="12" w:space="0" w:color="auto"/>
              <w:left w:val="nil"/>
              <w:bottom w:val="nil"/>
              <w:right w:val="nil"/>
            </w:tcBorders>
            <w:shd w:val="clear" w:color="auto" w:fill="auto"/>
            <w:tcMar>
              <w:left w:w="43" w:type="dxa"/>
              <w:right w:w="43" w:type="dxa"/>
            </w:tcMar>
            <w:vAlign w:val="center"/>
          </w:tcPr>
          <w:p w:rsidR="00336DCB" w:rsidRDefault="00336DCB" w:rsidP="00336DCB">
            <w:pPr>
              <w:jc w:val="right"/>
              <w:rPr>
                <w:b/>
                <w:bCs/>
                <w:sz w:val="14"/>
                <w:szCs w:val="14"/>
              </w:rPr>
            </w:pPr>
            <w:r>
              <w:rPr>
                <w:b/>
                <w:bCs/>
                <w:sz w:val="14"/>
                <w:szCs w:val="14"/>
              </w:rPr>
              <w:t>398,795</w:t>
            </w:r>
          </w:p>
        </w:tc>
        <w:tc>
          <w:tcPr>
            <w:tcW w:w="720" w:type="dxa"/>
            <w:tcBorders>
              <w:top w:val="single" w:sz="12" w:space="0" w:color="auto"/>
              <w:left w:val="nil"/>
              <w:bottom w:val="nil"/>
              <w:right w:val="nil"/>
            </w:tcBorders>
            <w:shd w:val="clear" w:color="auto" w:fill="auto"/>
            <w:tcMar>
              <w:left w:w="43" w:type="dxa"/>
              <w:right w:w="43" w:type="dxa"/>
            </w:tcMar>
            <w:vAlign w:val="center"/>
          </w:tcPr>
          <w:p w:rsidR="00336DCB" w:rsidRDefault="00336DCB" w:rsidP="00336DCB">
            <w:pPr>
              <w:jc w:val="right"/>
              <w:rPr>
                <w:b/>
                <w:bCs/>
                <w:sz w:val="14"/>
                <w:szCs w:val="14"/>
              </w:rPr>
            </w:pPr>
            <w:r>
              <w:rPr>
                <w:b/>
                <w:bCs/>
                <w:sz w:val="14"/>
                <w:szCs w:val="14"/>
              </w:rPr>
              <w:t>402,580</w:t>
            </w:r>
          </w:p>
        </w:tc>
        <w:tc>
          <w:tcPr>
            <w:tcW w:w="720" w:type="dxa"/>
            <w:tcBorders>
              <w:top w:val="single" w:sz="12" w:space="0" w:color="auto"/>
              <w:left w:val="nil"/>
              <w:bottom w:val="nil"/>
              <w:right w:val="nil"/>
            </w:tcBorders>
            <w:shd w:val="clear" w:color="auto" w:fill="auto"/>
            <w:tcMar>
              <w:left w:w="43" w:type="dxa"/>
              <w:right w:w="43" w:type="dxa"/>
            </w:tcMar>
            <w:vAlign w:val="center"/>
          </w:tcPr>
          <w:p w:rsidR="00336DCB" w:rsidRDefault="00336DCB" w:rsidP="00336DCB">
            <w:pPr>
              <w:jc w:val="right"/>
              <w:rPr>
                <w:b/>
                <w:bCs/>
                <w:sz w:val="14"/>
                <w:szCs w:val="14"/>
              </w:rPr>
            </w:pPr>
            <w:r>
              <w:rPr>
                <w:b/>
                <w:bCs/>
                <w:sz w:val="14"/>
                <w:szCs w:val="14"/>
              </w:rPr>
              <w:t>434,077</w:t>
            </w:r>
          </w:p>
        </w:tc>
        <w:tc>
          <w:tcPr>
            <w:tcW w:w="720" w:type="dxa"/>
            <w:tcBorders>
              <w:top w:val="single" w:sz="12" w:space="0" w:color="auto"/>
              <w:left w:val="nil"/>
              <w:bottom w:val="nil"/>
              <w:right w:val="nil"/>
            </w:tcBorders>
            <w:shd w:val="clear" w:color="auto" w:fill="auto"/>
            <w:tcMar>
              <w:left w:w="43" w:type="dxa"/>
              <w:right w:w="43" w:type="dxa"/>
            </w:tcMar>
            <w:vAlign w:val="center"/>
          </w:tcPr>
          <w:p w:rsidR="00336DCB" w:rsidRDefault="00336DCB" w:rsidP="00336DCB">
            <w:pPr>
              <w:jc w:val="right"/>
              <w:rPr>
                <w:b/>
                <w:bCs/>
                <w:sz w:val="14"/>
                <w:szCs w:val="14"/>
              </w:rPr>
            </w:pPr>
            <w:r>
              <w:rPr>
                <w:b/>
                <w:bCs/>
                <w:sz w:val="14"/>
                <w:szCs w:val="14"/>
              </w:rPr>
              <w:t>404,663</w:t>
            </w:r>
          </w:p>
        </w:tc>
        <w:tc>
          <w:tcPr>
            <w:tcW w:w="702" w:type="dxa"/>
            <w:tcBorders>
              <w:top w:val="single" w:sz="12" w:space="0" w:color="auto"/>
              <w:left w:val="nil"/>
              <w:bottom w:val="nil"/>
              <w:right w:val="nil"/>
            </w:tcBorders>
            <w:shd w:val="clear" w:color="auto" w:fill="auto"/>
            <w:tcMar>
              <w:left w:w="43" w:type="dxa"/>
              <w:right w:w="43" w:type="dxa"/>
            </w:tcMar>
            <w:vAlign w:val="center"/>
          </w:tcPr>
          <w:p w:rsidR="00336DCB" w:rsidRDefault="00336DCB" w:rsidP="00336DCB">
            <w:pPr>
              <w:jc w:val="right"/>
              <w:rPr>
                <w:b/>
                <w:bCs/>
                <w:sz w:val="14"/>
                <w:szCs w:val="14"/>
              </w:rPr>
            </w:pPr>
            <w:r>
              <w:rPr>
                <w:b/>
                <w:bCs/>
                <w:sz w:val="14"/>
                <w:szCs w:val="14"/>
              </w:rPr>
              <w:t>350,131</w:t>
            </w:r>
          </w:p>
        </w:tc>
      </w:tr>
      <w:tr w:rsidR="00336DCB"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336DCB" w:rsidRPr="002B6501" w:rsidRDefault="00336DCB" w:rsidP="00336DCB">
            <w:pPr>
              <w:ind w:firstLineChars="236" w:firstLine="330"/>
              <w:rPr>
                <w:sz w:val="14"/>
                <w:szCs w:val="14"/>
              </w:rPr>
            </w:pPr>
            <w:r w:rsidRPr="002B6501">
              <w:rPr>
                <w:sz w:val="14"/>
                <w:szCs w:val="14"/>
              </w:rPr>
              <w:t xml:space="preserve"> 1-Milk, Cream &amp; Milk Food for Infants</w:t>
            </w:r>
          </w:p>
        </w:tc>
        <w:tc>
          <w:tcPr>
            <w:tcW w:w="739" w:type="dxa"/>
            <w:tcBorders>
              <w:top w:val="nil"/>
              <w:left w:val="nil"/>
              <w:bottom w:val="nil"/>
              <w:right w:val="nil"/>
            </w:tcBorders>
            <w:shd w:val="clear" w:color="auto" w:fill="auto"/>
            <w:noWrap/>
            <w:tcMar>
              <w:left w:w="43" w:type="dxa"/>
              <w:right w:w="43" w:type="dxa"/>
            </w:tcMar>
            <w:vAlign w:val="center"/>
          </w:tcPr>
          <w:p w:rsidR="00336DCB" w:rsidRDefault="00336DCB" w:rsidP="00336DCB">
            <w:pPr>
              <w:jc w:val="right"/>
              <w:rPr>
                <w:sz w:val="14"/>
                <w:szCs w:val="14"/>
              </w:rPr>
            </w:pPr>
            <w:r>
              <w:rPr>
                <w:sz w:val="14"/>
                <w:szCs w:val="14"/>
              </w:rPr>
              <w:t>235,077</w:t>
            </w:r>
          </w:p>
        </w:tc>
        <w:tc>
          <w:tcPr>
            <w:tcW w:w="791" w:type="dxa"/>
            <w:tcBorders>
              <w:top w:val="nil"/>
              <w:left w:val="nil"/>
              <w:bottom w:val="nil"/>
              <w:right w:val="nil"/>
            </w:tcBorders>
            <w:shd w:val="clear" w:color="auto" w:fill="auto"/>
            <w:noWrap/>
            <w:tcMar>
              <w:left w:w="43" w:type="dxa"/>
              <w:right w:w="43" w:type="dxa"/>
            </w:tcMar>
            <w:vAlign w:val="center"/>
          </w:tcPr>
          <w:p w:rsidR="00336DCB" w:rsidRDefault="00336DCB" w:rsidP="00336DCB">
            <w:pPr>
              <w:jc w:val="right"/>
              <w:rPr>
                <w:sz w:val="14"/>
                <w:szCs w:val="14"/>
              </w:rPr>
            </w:pPr>
            <w:r>
              <w:rPr>
                <w:sz w:val="14"/>
                <w:szCs w:val="14"/>
              </w:rPr>
              <w:t>281,771</w:t>
            </w:r>
          </w:p>
        </w:tc>
        <w:tc>
          <w:tcPr>
            <w:tcW w:w="756" w:type="dxa"/>
            <w:tcBorders>
              <w:top w:val="nil"/>
              <w:left w:val="nil"/>
              <w:bottom w:val="nil"/>
              <w:right w:val="nil"/>
            </w:tcBorders>
            <w:shd w:val="clear" w:color="auto" w:fill="auto"/>
            <w:noWrap/>
            <w:tcMar>
              <w:left w:w="43" w:type="dxa"/>
              <w:right w:w="43" w:type="dxa"/>
            </w:tcMar>
            <w:vAlign w:val="center"/>
          </w:tcPr>
          <w:p w:rsidR="00336DCB" w:rsidRDefault="00336DCB" w:rsidP="00336DCB">
            <w:pPr>
              <w:jc w:val="right"/>
              <w:rPr>
                <w:sz w:val="14"/>
                <w:szCs w:val="14"/>
              </w:rPr>
            </w:pPr>
            <w:r>
              <w:rPr>
                <w:sz w:val="14"/>
                <w:szCs w:val="14"/>
              </w:rPr>
              <w:t>27,129</w:t>
            </w:r>
          </w:p>
        </w:tc>
        <w:tc>
          <w:tcPr>
            <w:tcW w:w="720" w:type="dxa"/>
            <w:tcBorders>
              <w:top w:val="nil"/>
              <w:left w:val="nil"/>
              <w:bottom w:val="nil"/>
              <w:right w:val="nil"/>
            </w:tcBorders>
            <w:shd w:val="clear" w:color="auto" w:fill="auto"/>
            <w:tcMar>
              <w:left w:w="43" w:type="dxa"/>
              <w:right w:w="43" w:type="dxa"/>
            </w:tcMar>
            <w:vAlign w:val="center"/>
          </w:tcPr>
          <w:p w:rsidR="00336DCB" w:rsidRDefault="00336DCB" w:rsidP="00336DCB">
            <w:pPr>
              <w:jc w:val="right"/>
              <w:rPr>
                <w:sz w:val="14"/>
                <w:szCs w:val="14"/>
              </w:rPr>
            </w:pPr>
            <w:r>
              <w:rPr>
                <w:sz w:val="14"/>
                <w:szCs w:val="14"/>
              </w:rPr>
              <w:t>17,848</w:t>
            </w:r>
          </w:p>
        </w:tc>
        <w:tc>
          <w:tcPr>
            <w:tcW w:w="720" w:type="dxa"/>
            <w:tcBorders>
              <w:top w:val="nil"/>
              <w:left w:val="nil"/>
              <w:bottom w:val="nil"/>
              <w:right w:val="nil"/>
            </w:tcBorders>
            <w:shd w:val="clear" w:color="auto" w:fill="auto"/>
            <w:tcMar>
              <w:left w:w="43" w:type="dxa"/>
              <w:right w:w="43" w:type="dxa"/>
            </w:tcMar>
            <w:vAlign w:val="center"/>
          </w:tcPr>
          <w:p w:rsidR="00336DCB" w:rsidRDefault="00336DCB" w:rsidP="00336DCB">
            <w:pPr>
              <w:jc w:val="right"/>
              <w:rPr>
                <w:sz w:val="14"/>
                <w:szCs w:val="14"/>
              </w:rPr>
            </w:pPr>
            <w:r>
              <w:rPr>
                <w:sz w:val="14"/>
                <w:szCs w:val="14"/>
              </w:rPr>
              <w:t>15,371</w:t>
            </w:r>
          </w:p>
        </w:tc>
        <w:tc>
          <w:tcPr>
            <w:tcW w:w="720" w:type="dxa"/>
            <w:tcBorders>
              <w:top w:val="nil"/>
              <w:left w:val="nil"/>
              <w:bottom w:val="nil"/>
              <w:right w:val="nil"/>
            </w:tcBorders>
            <w:shd w:val="clear" w:color="auto" w:fill="auto"/>
            <w:tcMar>
              <w:left w:w="43" w:type="dxa"/>
              <w:right w:w="43" w:type="dxa"/>
            </w:tcMar>
            <w:vAlign w:val="center"/>
          </w:tcPr>
          <w:p w:rsidR="00336DCB" w:rsidRDefault="00336DCB" w:rsidP="00336DCB">
            <w:pPr>
              <w:jc w:val="right"/>
              <w:rPr>
                <w:sz w:val="14"/>
                <w:szCs w:val="14"/>
              </w:rPr>
            </w:pPr>
            <w:r>
              <w:rPr>
                <w:sz w:val="14"/>
                <w:szCs w:val="14"/>
              </w:rPr>
              <w:t>16,283</w:t>
            </w:r>
          </w:p>
        </w:tc>
        <w:tc>
          <w:tcPr>
            <w:tcW w:w="720" w:type="dxa"/>
            <w:tcBorders>
              <w:top w:val="nil"/>
              <w:left w:val="nil"/>
              <w:bottom w:val="nil"/>
              <w:right w:val="nil"/>
            </w:tcBorders>
            <w:shd w:val="clear" w:color="auto" w:fill="auto"/>
            <w:tcMar>
              <w:left w:w="43" w:type="dxa"/>
              <w:right w:w="43" w:type="dxa"/>
            </w:tcMar>
            <w:vAlign w:val="center"/>
          </w:tcPr>
          <w:p w:rsidR="00336DCB" w:rsidRDefault="00336DCB" w:rsidP="00336DCB">
            <w:pPr>
              <w:jc w:val="right"/>
              <w:rPr>
                <w:sz w:val="14"/>
                <w:szCs w:val="14"/>
              </w:rPr>
            </w:pPr>
            <w:r>
              <w:rPr>
                <w:sz w:val="14"/>
                <w:szCs w:val="14"/>
              </w:rPr>
              <w:t>20,800</w:t>
            </w:r>
          </w:p>
        </w:tc>
        <w:tc>
          <w:tcPr>
            <w:tcW w:w="720" w:type="dxa"/>
            <w:tcBorders>
              <w:top w:val="nil"/>
              <w:left w:val="nil"/>
              <w:bottom w:val="nil"/>
              <w:right w:val="nil"/>
            </w:tcBorders>
            <w:shd w:val="clear" w:color="auto" w:fill="auto"/>
            <w:tcMar>
              <w:left w:w="43" w:type="dxa"/>
              <w:right w:w="43" w:type="dxa"/>
            </w:tcMar>
            <w:vAlign w:val="center"/>
          </w:tcPr>
          <w:p w:rsidR="00336DCB" w:rsidRDefault="00336DCB" w:rsidP="00336DCB">
            <w:pPr>
              <w:jc w:val="right"/>
              <w:rPr>
                <w:sz w:val="14"/>
                <w:szCs w:val="14"/>
              </w:rPr>
            </w:pPr>
            <w:r>
              <w:rPr>
                <w:sz w:val="14"/>
                <w:szCs w:val="14"/>
              </w:rPr>
              <w:t>31,935</w:t>
            </w:r>
          </w:p>
        </w:tc>
        <w:tc>
          <w:tcPr>
            <w:tcW w:w="702" w:type="dxa"/>
            <w:tcBorders>
              <w:top w:val="nil"/>
              <w:left w:val="nil"/>
              <w:bottom w:val="nil"/>
              <w:right w:val="nil"/>
            </w:tcBorders>
            <w:shd w:val="clear" w:color="auto" w:fill="auto"/>
            <w:tcMar>
              <w:left w:w="43" w:type="dxa"/>
              <w:right w:w="43" w:type="dxa"/>
            </w:tcMar>
            <w:vAlign w:val="center"/>
          </w:tcPr>
          <w:p w:rsidR="00336DCB" w:rsidRDefault="00336DCB" w:rsidP="00336DCB">
            <w:pPr>
              <w:jc w:val="right"/>
              <w:rPr>
                <w:sz w:val="14"/>
                <w:szCs w:val="14"/>
              </w:rPr>
            </w:pPr>
            <w:r>
              <w:rPr>
                <w:sz w:val="14"/>
                <w:szCs w:val="14"/>
              </w:rPr>
              <w:t>20,919</w:t>
            </w:r>
          </w:p>
        </w:tc>
      </w:tr>
      <w:tr w:rsidR="00336DCB"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336DCB" w:rsidRPr="002B6501" w:rsidRDefault="00336DCB" w:rsidP="00336DCB">
            <w:pPr>
              <w:ind w:firstLineChars="236" w:firstLine="330"/>
              <w:rPr>
                <w:sz w:val="14"/>
                <w:szCs w:val="14"/>
              </w:rPr>
            </w:pPr>
            <w:r w:rsidRPr="002B6501">
              <w:rPr>
                <w:sz w:val="14"/>
                <w:szCs w:val="14"/>
              </w:rPr>
              <w:t xml:space="preserve"> 2-Wheat un-milled</w:t>
            </w:r>
          </w:p>
        </w:tc>
        <w:tc>
          <w:tcPr>
            <w:tcW w:w="739" w:type="dxa"/>
            <w:tcBorders>
              <w:top w:val="nil"/>
              <w:left w:val="nil"/>
              <w:bottom w:val="nil"/>
              <w:right w:val="nil"/>
            </w:tcBorders>
            <w:shd w:val="clear" w:color="auto" w:fill="auto"/>
            <w:noWrap/>
            <w:tcMar>
              <w:left w:w="43" w:type="dxa"/>
              <w:right w:w="43" w:type="dxa"/>
            </w:tcMar>
            <w:vAlign w:val="center"/>
          </w:tcPr>
          <w:p w:rsidR="00336DCB" w:rsidRDefault="00336DCB" w:rsidP="00336DCB">
            <w:pPr>
              <w:jc w:val="right"/>
              <w:rPr>
                <w:sz w:val="14"/>
                <w:szCs w:val="14"/>
              </w:rPr>
            </w:pPr>
            <w:r>
              <w:rPr>
                <w:sz w:val="14"/>
                <w:szCs w:val="14"/>
              </w:rPr>
              <w:t>1,494</w:t>
            </w:r>
          </w:p>
        </w:tc>
        <w:tc>
          <w:tcPr>
            <w:tcW w:w="791" w:type="dxa"/>
            <w:tcBorders>
              <w:top w:val="nil"/>
              <w:left w:val="nil"/>
              <w:bottom w:val="nil"/>
              <w:right w:val="nil"/>
            </w:tcBorders>
            <w:shd w:val="clear" w:color="auto" w:fill="auto"/>
            <w:noWrap/>
            <w:tcMar>
              <w:left w:w="43" w:type="dxa"/>
              <w:right w:w="43" w:type="dxa"/>
            </w:tcMar>
            <w:vAlign w:val="center"/>
          </w:tcPr>
          <w:p w:rsidR="00336DCB" w:rsidRDefault="00336DCB" w:rsidP="00336DCB">
            <w:pPr>
              <w:jc w:val="right"/>
              <w:rPr>
                <w:sz w:val="14"/>
                <w:szCs w:val="14"/>
              </w:rPr>
            </w:pPr>
            <w:r>
              <w:rPr>
                <w:sz w:val="14"/>
                <w:szCs w:val="14"/>
              </w:rPr>
              <w:t>1,246</w:t>
            </w:r>
          </w:p>
        </w:tc>
        <w:tc>
          <w:tcPr>
            <w:tcW w:w="756" w:type="dxa"/>
            <w:tcBorders>
              <w:top w:val="nil"/>
              <w:left w:val="nil"/>
              <w:bottom w:val="nil"/>
              <w:right w:val="nil"/>
            </w:tcBorders>
            <w:shd w:val="clear" w:color="auto" w:fill="auto"/>
            <w:noWrap/>
            <w:tcMar>
              <w:left w:w="43" w:type="dxa"/>
              <w:right w:w="43" w:type="dxa"/>
            </w:tcMar>
            <w:vAlign w:val="center"/>
          </w:tcPr>
          <w:p w:rsidR="00336DCB" w:rsidRDefault="00336DCB" w:rsidP="00336DCB">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36DCB" w:rsidRDefault="00336DCB" w:rsidP="00336DCB">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36DCB" w:rsidRDefault="00336DCB" w:rsidP="00336DCB">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36DCB" w:rsidRDefault="00336DCB" w:rsidP="00336DCB">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36DCB" w:rsidRDefault="00336DCB" w:rsidP="00336DCB">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36DCB" w:rsidRDefault="00336DCB" w:rsidP="00336DCB">
            <w:pPr>
              <w:jc w:val="right"/>
              <w:rPr>
                <w:sz w:val="14"/>
                <w:szCs w:val="14"/>
              </w:rPr>
            </w:pPr>
            <w:r>
              <w:rPr>
                <w:sz w:val="14"/>
                <w:szCs w:val="14"/>
              </w:rPr>
              <w:t>-</w:t>
            </w:r>
          </w:p>
        </w:tc>
        <w:tc>
          <w:tcPr>
            <w:tcW w:w="702" w:type="dxa"/>
            <w:tcBorders>
              <w:top w:val="nil"/>
              <w:left w:val="nil"/>
              <w:bottom w:val="nil"/>
              <w:right w:val="nil"/>
            </w:tcBorders>
            <w:shd w:val="clear" w:color="auto" w:fill="auto"/>
            <w:tcMar>
              <w:left w:w="43" w:type="dxa"/>
              <w:right w:w="43" w:type="dxa"/>
            </w:tcMar>
            <w:vAlign w:val="center"/>
          </w:tcPr>
          <w:p w:rsidR="00336DCB" w:rsidRDefault="00336DCB" w:rsidP="00336DCB">
            <w:pPr>
              <w:jc w:val="right"/>
              <w:rPr>
                <w:sz w:val="14"/>
                <w:szCs w:val="14"/>
              </w:rPr>
            </w:pPr>
            <w:r>
              <w:rPr>
                <w:sz w:val="14"/>
                <w:szCs w:val="14"/>
              </w:rPr>
              <w:t>13</w:t>
            </w:r>
          </w:p>
        </w:tc>
      </w:tr>
      <w:tr w:rsidR="00336DCB"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336DCB" w:rsidRPr="002B6501" w:rsidRDefault="00336DCB" w:rsidP="00336DCB">
            <w:pPr>
              <w:ind w:firstLineChars="236" w:firstLine="330"/>
              <w:rPr>
                <w:sz w:val="14"/>
                <w:szCs w:val="14"/>
              </w:rPr>
            </w:pPr>
            <w:r w:rsidRPr="002B6501">
              <w:rPr>
                <w:sz w:val="14"/>
                <w:szCs w:val="14"/>
              </w:rPr>
              <w:t xml:space="preserve"> 3-Dry Fruits &amp; Nuts</w:t>
            </w:r>
          </w:p>
        </w:tc>
        <w:tc>
          <w:tcPr>
            <w:tcW w:w="739" w:type="dxa"/>
            <w:tcBorders>
              <w:top w:val="nil"/>
              <w:left w:val="nil"/>
              <w:bottom w:val="nil"/>
              <w:right w:val="nil"/>
            </w:tcBorders>
            <w:shd w:val="clear" w:color="auto" w:fill="auto"/>
            <w:noWrap/>
            <w:tcMar>
              <w:left w:w="43" w:type="dxa"/>
              <w:right w:w="43" w:type="dxa"/>
            </w:tcMar>
            <w:vAlign w:val="center"/>
          </w:tcPr>
          <w:p w:rsidR="00336DCB" w:rsidRDefault="00336DCB" w:rsidP="00336DCB">
            <w:pPr>
              <w:jc w:val="right"/>
              <w:rPr>
                <w:sz w:val="14"/>
                <w:szCs w:val="14"/>
              </w:rPr>
            </w:pPr>
            <w:r>
              <w:rPr>
                <w:sz w:val="14"/>
                <w:szCs w:val="14"/>
              </w:rPr>
              <w:t>139,882</w:t>
            </w:r>
          </w:p>
        </w:tc>
        <w:tc>
          <w:tcPr>
            <w:tcW w:w="791" w:type="dxa"/>
            <w:tcBorders>
              <w:top w:val="nil"/>
              <w:left w:val="nil"/>
              <w:bottom w:val="nil"/>
              <w:right w:val="nil"/>
            </w:tcBorders>
            <w:shd w:val="clear" w:color="auto" w:fill="auto"/>
            <w:noWrap/>
            <w:tcMar>
              <w:left w:w="43" w:type="dxa"/>
              <w:right w:w="43" w:type="dxa"/>
            </w:tcMar>
            <w:vAlign w:val="center"/>
          </w:tcPr>
          <w:p w:rsidR="00336DCB" w:rsidRDefault="00336DCB" w:rsidP="00336DCB">
            <w:pPr>
              <w:jc w:val="right"/>
              <w:rPr>
                <w:sz w:val="14"/>
                <w:szCs w:val="14"/>
              </w:rPr>
            </w:pPr>
            <w:r>
              <w:rPr>
                <w:sz w:val="14"/>
                <w:szCs w:val="14"/>
              </w:rPr>
              <w:t>73,973</w:t>
            </w:r>
          </w:p>
        </w:tc>
        <w:tc>
          <w:tcPr>
            <w:tcW w:w="756" w:type="dxa"/>
            <w:tcBorders>
              <w:top w:val="nil"/>
              <w:left w:val="nil"/>
              <w:bottom w:val="nil"/>
              <w:right w:val="nil"/>
            </w:tcBorders>
            <w:shd w:val="clear" w:color="auto" w:fill="auto"/>
            <w:noWrap/>
            <w:tcMar>
              <w:left w:w="43" w:type="dxa"/>
              <w:right w:w="43" w:type="dxa"/>
            </w:tcMar>
            <w:vAlign w:val="center"/>
          </w:tcPr>
          <w:p w:rsidR="00336DCB" w:rsidRDefault="00336DCB" w:rsidP="00336DCB">
            <w:pPr>
              <w:jc w:val="right"/>
              <w:rPr>
                <w:sz w:val="14"/>
                <w:szCs w:val="14"/>
              </w:rPr>
            </w:pPr>
            <w:r>
              <w:rPr>
                <w:sz w:val="14"/>
                <w:szCs w:val="14"/>
              </w:rPr>
              <w:t>4,679</w:t>
            </w:r>
          </w:p>
        </w:tc>
        <w:tc>
          <w:tcPr>
            <w:tcW w:w="720" w:type="dxa"/>
            <w:tcBorders>
              <w:top w:val="nil"/>
              <w:left w:val="nil"/>
              <w:bottom w:val="nil"/>
              <w:right w:val="nil"/>
            </w:tcBorders>
            <w:shd w:val="clear" w:color="auto" w:fill="auto"/>
            <w:tcMar>
              <w:left w:w="43" w:type="dxa"/>
              <w:right w:w="43" w:type="dxa"/>
            </w:tcMar>
            <w:vAlign w:val="center"/>
          </w:tcPr>
          <w:p w:rsidR="00336DCB" w:rsidRDefault="00336DCB" w:rsidP="00336DCB">
            <w:pPr>
              <w:jc w:val="right"/>
              <w:rPr>
                <w:sz w:val="14"/>
                <w:szCs w:val="14"/>
              </w:rPr>
            </w:pPr>
            <w:r>
              <w:rPr>
                <w:sz w:val="14"/>
                <w:szCs w:val="14"/>
              </w:rPr>
              <w:t>1,955</w:t>
            </w:r>
          </w:p>
        </w:tc>
        <w:tc>
          <w:tcPr>
            <w:tcW w:w="720" w:type="dxa"/>
            <w:tcBorders>
              <w:top w:val="nil"/>
              <w:left w:val="nil"/>
              <w:bottom w:val="nil"/>
              <w:right w:val="nil"/>
            </w:tcBorders>
            <w:shd w:val="clear" w:color="auto" w:fill="auto"/>
            <w:tcMar>
              <w:left w:w="43" w:type="dxa"/>
              <w:right w:w="43" w:type="dxa"/>
            </w:tcMar>
            <w:vAlign w:val="center"/>
          </w:tcPr>
          <w:p w:rsidR="00336DCB" w:rsidRDefault="00336DCB" w:rsidP="00336DCB">
            <w:pPr>
              <w:jc w:val="right"/>
              <w:rPr>
                <w:sz w:val="14"/>
                <w:szCs w:val="14"/>
              </w:rPr>
            </w:pPr>
            <w:r>
              <w:rPr>
                <w:sz w:val="14"/>
                <w:szCs w:val="14"/>
              </w:rPr>
              <w:t>1,156</w:t>
            </w:r>
          </w:p>
        </w:tc>
        <w:tc>
          <w:tcPr>
            <w:tcW w:w="720" w:type="dxa"/>
            <w:tcBorders>
              <w:top w:val="nil"/>
              <w:left w:val="nil"/>
              <w:bottom w:val="nil"/>
              <w:right w:val="nil"/>
            </w:tcBorders>
            <w:shd w:val="clear" w:color="auto" w:fill="auto"/>
            <w:tcMar>
              <w:left w:w="43" w:type="dxa"/>
              <w:right w:w="43" w:type="dxa"/>
            </w:tcMar>
            <w:vAlign w:val="center"/>
          </w:tcPr>
          <w:p w:rsidR="00336DCB" w:rsidRDefault="00336DCB" w:rsidP="00336DCB">
            <w:pPr>
              <w:jc w:val="right"/>
              <w:rPr>
                <w:sz w:val="14"/>
                <w:szCs w:val="14"/>
              </w:rPr>
            </w:pPr>
            <w:r>
              <w:rPr>
                <w:sz w:val="14"/>
                <w:szCs w:val="14"/>
              </w:rPr>
              <w:t>943</w:t>
            </w:r>
          </w:p>
        </w:tc>
        <w:tc>
          <w:tcPr>
            <w:tcW w:w="720" w:type="dxa"/>
            <w:tcBorders>
              <w:top w:val="nil"/>
              <w:left w:val="nil"/>
              <w:bottom w:val="nil"/>
              <w:right w:val="nil"/>
            </w:tcBorders>
            <w:shd w:val="clear" w:color="auto" w:fill="auto"/>
            <w:tcMar>
              <w:left w:w="43" w:type="dxa"/>
              <w:right w:w="43" w:type="dxa"/>
            </w:tcMar>
            <w:vAlign w:val="center"/>
          </w:tcPr>
          <w:p w:rsidR="00336DCB" w:rsidRDefault="00336DCB" w:rsidP="00336DCB">
            <w:pPr>
              <w:jc w:val="right"/>
              <w:rPr>
                <w:sz w:val="14"/>
                <w:szCs w:val="14"/>
              </w:rPr>
            </w:pPr>
            <w:r>
              <w:rPr>
                <w:sz w:val="14"/>
                <w:szCs w:val="14"/>
              </w:rPr>
              <w:t>1,763</w:t>
            </w:r>
          </w:p>
        </w:tc>
        <w:tc>
          <w:tcPr>
            <w:tcW w:w="720" w:type="dxa"/>
            <w:tcBorders>
              <w:top w:val="nil"/>
              <w:left w:val="nil"/>
              <w:bottom w:val="nil"/>
              <w:right w:val="nil"/>
            </w:tcBorders>
            <w:shd w:val="clear" w:color="auto" w:fill="auto"/>
            <w:tcMar>
              <w:left w:w="43" w:type="dxa"/>
              <w:right w:w="43" w:type="dxa"/>
            </w:tcMar>
            <w:vAlign w:val="center"/>
          </w:tcPr>
          <w:p w:rsidR="00336DCB" w:rsidRDefault="00336DCB" w:rsidP="00336DCB">
            <w:pPr>
              <w:jc w:val="right"/>
              <w:rPr>
                <w:sz w:val="14"/>
                <w:szCs w:val="14"/>
              </w:rPr>
            </w:pPr>
            <w:r>
              <w:rPr>
                <w:sz w:val="14"/>
                <w:szCs w:val="14"/>
              </w:rPr>
              <w:t>2,080</w:t>
            </w:r>
          </w:p>
        </w:tc>
        <w:tc>
          <w:tcPr>
            <w:tcW w:w="702" w:type="dxa"/>
            <w:tcBorders>
              <w:top w:val="nil"/>
              <w:left w:val="nil"/>
              <w:bottom w:val="nil"/>
              <w:right w:val="nil"/>
            </w:tcBorders>
            <w:shd w:val="clear" w:color="auto" w:fill="auto"/>
            <w:tcMar>
              <w:left w:w="43" w:type="dxa"/>
              <w:right w:w="43" w:type="dxa"/>
            </w:tcMar>
            <w:vAlign w:val="center"/>
          </w:tcPr>
          <w:p w:rsidR="00336DCB" w:rsidRDefault="00336DCB" w:rsidP="00336DCB">
            <w:pPr>
              <w:jc w:val="right"/>
              <w:rPr>
                <w:sz w:val="14"/>
                <w:szCs w:val="14"/>
              </w:rPr>
            </w:pPr>
            <w:r>
              <w:rPr>
                <w:sz w:val="14"/>
                <w:szCs w:val="14"/>
              </w:rPr>
              <w:t>1,011</w:t>
            </w:r>
          </w:p>
        </w:tc>
      </w:tr>
      <w:tr w:rsidR="00336DCB"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336DCB" w:rsidRPr="002B6501" w:rsidRDefault="00336DCB" w:rsidP="00336DCB">
            <w:pPr>
              <w:ind w:firstLineChars="236" w:firstLine="330"/>
              <w:rPr>
                <w:sz w:val="14"/>
                <w:szCs w:val="14"/>
              </w:rPr>
            </w:pPr>
            <w:r w:rsidRPr="002B6501">
              <w:rPr>
                <w:sz w:val="14"/>
                <w:szCs w:val="14"/>
              </w:rPr>
              <w:t xml:space="preserve"> 4-Tea</w:t>
            </w:r>
          </w:p>
        </w:tc>
        <w:tc>
          <w:tcPr>
            <w:tcW w:w="739" w:type="dxa"/>
            <w:tcBorders>
              <w:top w:val="nil"/>
              <w:left w:val="nil"/>
              <w:bottom w:val="nil"/>
              <w:right w:val="nil"/>
            </w:tcBorders>
            <w:shd w:val="clear" w:color="auto" w:fill="auto"/>
            <w:noWrap/>
            <w:tcMar>
              <w:left w:w="43" w:type="dxa"/>
              <w:right w:w="43" w:type="dxa"/>
            </w:tcMar>
            <w:vAlign w:val="center"/>
          </w:tcPr>
          <w:p w:rsidR="00336DCB" w:rsidRDefault="00336DCB" w:rsidP="00336DCB">
            <w:pPr>
              <w:jc w:val="right"/>
              <w:rPr>
                <w:sz w:val="14"/>
                <w:szCs w:val="14"/>
              </w:rPr>
            </w:pPr>
            <w:r>
              <w:rPr>
                <w:sz w:val="14"/>
                <w:szCs w:val="14"/>
              </w:rPr>
              <w:t>517,346</w:t>
            </w:r>
          </w:p>
        </w:tc>
        <w:tc>
          <w:tcPr>
            <w:tcW w:w="791" w:type="dxa"/>
            <w:tcBorders>
              <w:top w:val="nil"/>
              <w:left w:val="nil"/>
              <w:bottom w:val="nil"/>
              <w:right w:val="nil"/>
            </w:tcBorders>
            <w:shd w:val="clear" w:color="auto" w:fill="auto"/>
            <w:noWrap/>
            <w:tcMar>
              <w:left w:w="43" w:type="dxa"/>
              <w:right w:w="43" w:type="dxa"/>
            </w:tcMar>
            <w:vAlign w:val="center"/>
          </w:tcPr>
          <w:p w:rsidR="00336DCB" w:rsidRDefault="00336DCB" w:rsidP="00336DCB">
            <w:pPr>
              <w:jc w:val="right"/>
              <w:rPr>
                <w:sz w:val="14"/>
                <w:szCs w:val="14"/>
              </w:rPr>
            </w:pPr>
            <w:r>
              <w:rPr>
                <w:sz w:val="14"/>
                <w:szCs w:val="14"/>
              </w:rPr>
              <w:t>577,261</w:t>
            </w:r>
          </w:p>
        </w:tc>
        <w:tc>
          <w:tcPr>
            <w:tcW w:w="756" w:type="dxa"/>
            <w:tcBorders>
              <w:top w:val="nil"/>
              <w:left w:val="nil"/>
              <w:bottom w:val="nil"/>
              <w:right w:val="nil"/>
            </w:tcBorders>
            <w:shd w:val="clear" w:color="auto" w:fill="auto"/>
            <w:noWrap/>
            <w:tcMar>
              <w:left w:w="43" w:type="dxa"/>
              <w:right w:w="43" w:type="dxa"/>
            </w:tcMar>
            <w:vAlign w:val="center"/>
          </w:tcPr>
          <w:p w:rsidR="00336DCB" w:rsidRDefault="00336DCB" w:rsidP="00336DCB">
            <w:pPr>
              <w:jc w:val="right"/>
              <w:rPr>
                <w:sz w:val="14"/>
                <w:szCs w:val="14"/>
              </w:rPr>
            </w:pPr>
            <w:r>
              <w:rPr>
                <w:sz w:val="14"/>
                <w:szCs w:val="14"/>
              </w:rPr>
              <w:t>51,880</w:t>
            </w:r>
          </w:p>
        </w:tc>
        <w:tc>
          <w:tcPr>
            <w:tcW w:w="720" w:type="dxa"/>
            <w:tcBorders>
              <w:top w:val="nil"/>
              <w:left w:val="nil"/>
              <w:bottom w:val="nil"/>
              <w:right w:val="nil"/>
            </w:tcBorders>
            <w:shd w:val="clear" w:color="auto" w:fill="auto"/>
            <w:tcMar>
              <w:left w:w="43" w:type="dxa"/>
              <w:right w:w="43" w:type="dxa"/>
            </w:tcMar>
            <w:vAlign w:val="center"/>
          </w:tcPr>
          <w:p w:rsidR="00336DCB" w:rsidRDefault="00336DCB" w:rsidP="00336DCB">
            <w:pPr>
              <w:jc w:val="right"/>
              <w:rPr>
                <w:sz w:val="14"/>
                <w:szCs w:val="14"/>
              </w:rPr>
            </w:pPr>
            <w:r>
              <w:rPr>
                <w:sz w:val="14"/>
                <w:szCs w:val="14"/>
              </w:rPr>
              <w:t>47,984</w:t>
            </w:r>
          </w:p>
        </w:tc>
        <w:tc>
          <w:tcPr>
            <w:tcW w:w="720" w:type="dxa"/>
            <w:tcBorders>
              <w:top w:val="nil"/>
              <w:left w:val="nil"/>
              <w:bottom w:val="nil"/>
              <w:right w:val="nil"/>
            </w:tcBorders>
            <w:shd w:val="clear" w:color="auto" w:fill="auto"/>
            <w:tcMar>
              <w:left w:w="43" w:type="dxa"/>
              <w:right w:w="43" w:type="dxa"/>
            </w:tcMar>
            <w:vAlign w:val="center"/>
          </w:tcPr>
          <w:p w:rsidR="00336DCB" w:rsidRDefault="00336DCB" w:rsidP="00336DCB">
            <w:pPr>
              <w:jc w:val="right"/>
              <w:rPr>
                <w:sz w:val="14"/>
                <w:szCs w:val="14"/>
              </w:rPr>
            </w:pPr>
            <w:r>
              <w:rPr>
                <w:sz w:val="14"/>
                <w:szCs w:val="14"/>
              </w:rPr>
              <w:t>51,367</w:t>
            </w:r>
          </w:p>
        </w:tc>
        <w:tc>
          <w:tcPr>
            <w:tcW w:w="720" w:type="dxa"/>
            <w:tcBorders>
              <w:top w:val="nil"/>
              <w:left w:val="nil"/>
              <w:bottom w:val="nil"/>
              <w:right w:val="nil"/>
            </w:tcBorders>
            <w:shd w:val="clear" w:color="auto" w:fill="auto"/>
            <w:tcMar>
              <w:left w:w="43" w:type="dxa"/>
              <w:right w:w="43" w:type="dxa"/>
            </w:tcMar>
            <w:vAlign w:val="center"/>
          </w:tcPr>
          <w:p w:rsidR="00336DCB" w:rsidRDefault="00336DCB" w:rsidP="00336DCB">
            <w:pPr>
              <w:jc w:val="right"/>
              <w:rPr>
                <w:sz w:val="14"/>
                <w:szCs w:val="14"/>
              </w:rPr>
            </w:pPr>
            <w:r>
              <w:rPr>
                <w:sz w:val="14"/>
                <w:szCs w:val="14"/>
              </w:rPr>
              <w:t>39,756</w:t>
            </w:r>
          </w:p>
        </w:tc>
        <w:tc>
          <w:tcPr>
            <w:tcW w:w="720" w:type="dxa"/>
            <w:tcBorders>
              <w:top w:val="nil"/>
              <w:left w:val="nil"/>
              <w:bottom w:val="nil"/>
              <w:right w:val="nil"/>
            </w:tcBorders>
            <w:shd w:val="clear" w:color="auto" w:fill="auto"/>
            <w:tcMar>
              <w:left w:w="43" w:type="dxa"/>
              <w:right w:w="43" w:type="dxa"/>
            </w:tcMar>
            <w:vAlign w:val="center"/>
          </w:tcPr>
          <w:p w:rsidR="00336DCB" w:rsidRDefault="00336DCB" w:rsidP="00336DCB">
            <w:pPr>
              <w:jc w:val="right"/>
              <w:rPr>
                <w:sz w:val="14"/>
                <w:szCs w:val="14"/>
              </w:rPr>
            </w:pPr>
            <w:r>
              <w:rPr>
                <w:sz w:val="14"/>
                <w:szCs w:val="14"/>
              </w:rPr>
              <w:t>39,640</w:t>
            </w:r>
          </w:p>
        </w:tc>
        <w:tc>
          <w:tcPr>
            <w:tcW w:w="720" w:type="dxa"/>
            <w:tcBorders>
              <w:top w:val="nil"/>
              <w:left w:val="nil"/>
              <w:bottom w:val="nil"/>
              <w:right w:val="nil"/>
            </w:tcBorders>
            <w:shd w:val="clear" w:color="auto" w:fill="auto"/>
            <w:tcMar>
              <w:left w:w="43" w:type="dxa"/>
              <w:right w:w="43" w:type="dxa"/>
            </w:tcMar>
            <w:vAlign w:val="center"/>
          </w:tcPr>
          <w:p w:rsidR="00336DCB" w:rsidRDefault="00336DCB" w:rsidP="00336DCB">
            <w:pPr>
              <w:jc w:val="right"/>
              <w:rPr>
                <w:sz w:val="14"/>
                <w:szCs w:val="14"/>
              </w:rPr>
            </w:pPr>
            <w:r>
              <w:rPr>
                <w:sz w:val="14"/>
                <w:szCs w:val="14"/>
              </w:rPr>
              <w:t>49,685</w:t>
            </w:r>
          </w:p>
        </w:tc>
        <w:tc>
          <w:tcPr>
            <w:tcW w:w="702" w:type="dxa"/>
            <w:tcBorders>
              <w:top w:val="nil"/>
              <w:left w:val="nil"/>
              <w:bottom w:val="nil"/>
              <w:right w:val="nil"/>
            </w:tcBorders>
            <w:shd w:val="clear" w:color="auto" w:fill="auto"/>
            <w:tcMar>
              <w:left w:w="43" w:type="dxa"/>
              <w:right w:w="43" w:type="dxa"/>
            </w:tcMar>
            <w:vAlign w:val="center"/>
          </w:tcPr>
          <w:p w:rsidR="00336DCB" w:rsidRDefault="00336DCB" w:rsidP="00336DCB">
            <w:pPr>
              <w:jc w:val="right"/>
              <w:rPr>
                <w:sz w:val="14"/>
                <w:szCs w:val="14"/>
              </w:rPr>
            </w:pPr>
            <w:r>
              <w:rPr>
                <w:sz w:val="14"/>
                <w:szCs w:val="14"/>
              </w:rPr>
              <w:t>37,038</w:t>
            </w:r>
          </w:p>
        </w:tc>
      </w:tr>
      <w:tr w:rsidR="00336DCB"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336DCB" w:rsidRPr="002B6501" w:rsidRDefault="00336DCB" w:rsidP="00336DCB">
            <w:pPr>
              <w:ind w:firstLineChars="236" w:firstLine="330"/>
              <w:rPr>
                <w:sz w:val="14"/>
                <w:szCs w:val="14"/>
              </w:rPr>
            </w:pPr>
            <w:r w:rsidRPr="002B6501">
              <w:rPr>
                <w:sz w:val="14"/>
                <w:szCs w:val="14"/>
              </w:rPr>
              <w:t xml:space="preserve"> 5-Spices</w:t>
            </w:r>
          </w:p>
        </w:tc>
        <w:tc>
          <w:tcPr>
            <w:tcW w:w="739" w:type="dxa"/>
            <w:tcBorders>
              <w:top w:val="nil"/>
              <w:left w:val="nil"/>
              <w:bottom w:val="nil"/>
              <w:right w:val="nil"/>
            </w:tcBorders>
            <w:shd w:val="clear" w:color="auto" w:fill="auto"/>
            <w:noWrap/>
            <w:tcMar>
              <w:left w:w="43" w:type="dxa"/>
              <w:right w:w="43" w:type="dxa"/>
            </w:tcMar>
            <w:vAlign w:val="center"/>
          </w:tcPr>
          <w:p w:rsidR="00336DCB" w:rsidRDefault="00336DCB" w:rsidP="00336DCB">
            <w:pPr>
              <w:jc w:val="right"/>
              <w:rPr>
                <w:sz w:val="14"/>
                <w:szCs w:val="14"/>
              </w:rPr>
            </w:pPr>
            <w:r>
              <w:rPr>
                <w:sz w:val="14"/>
                <w:szCs w:val="14"/>
              </w:rPr>
              <w:t>118,363</w:t>
            </w:r>
          </w:p>
        </w:tc>
        <w:tc>
          <w:tcPr>
            <w:tcW w:w="791" w:type="dxa"/>
            <w:tcBorders>
              <w:top w:val="nil"/>
              <w:left w:val="nil"/>
              <w:bottom w:val="nil"/>
              <w:right w:val="nil"/>
            </w:tcBorders>
            <w:shd w:val="clear" w:color="auto" w:fill="auto"/>
            <w:noWrap/>
            <w:tcMar>
              <w:left w:w="43" w:type="dxa"/>
              <w:right w:w="43" w:type="dxa"/>
            </w:tcMar>
            <w:vAlign w:val="center"/>
          </w:tcPr>
          <w:p w:rsidR="00336DCB" w:rsidRDefault="00336DCB" w:rsidP="00336DCB">
            <w:pPr>
              <w:jc w:val="right"/>
              <w:rPr>
                <w:sz w:val="14"/>
                <w:szCs w:val="14"/>
              </w:rPr>
            </w:pPr>
            <w:r>
              <w:rPr>
                <w:sz w:val="14"/>
                <w:szCs w:val="14"/>
              </w:rPr>
              <w:t>137,076</w:t>
            </w:r>
          </w:p>
        </w:tc>
        <w:tc>
          <w:tcPr>
            <w:tcW w:w="756" w:type="dxa"/>
            <w:tcBorders>
              <w:top w:val="nil"/>
              <w:left w:val="nil"/>
              <w:bottom w:val="nil"/>
              <w:right w:val="nil"/>
            </w:tcBorders>
            <w:shd w:val="clear" w:color="auto" w:fill="auto"/>
            <w:noWrap/>
            <w:tcMar>
              <w:left w:w="43" w:type="dxa"/>
              <w:right w:w="43" w:type="dxa"/>
            </w:tcMar>
            <w:vAlign w:val="center"/>
          </w:tcPr>
          <w:p w:rsidR="00336DCB" w:rsidRDefault="00336DCB" w:rsidP="00336DCB">
            <w:pPr>
              <w:jc w:val="right"/>
              <w:rPr>
                <w:sz w:val="14"/>
                <w:szCs w:val="14"/>
              </w:rPr>
            </w:pPr>
            <w:r>
              <w:rPr>
                <w:sz w:val="14"/>
                <w:szCs w:val="14"/>
              </w:rPr>
              <w:t>12,368</w:t>
            </w:r>
          </w:p>
        </w:tc>
        <w:tc>
          <w:tcPr>
            <w:tcW w:w="720" w:type="dxa"/>
            <w:tcBorders>
              <w:top w:val="nil"/>
              <w:left w:val="nil"/>
              <w:bottom w:val="nil"/>
              <w:right w:val="nil"/>
            </w:tcBorders>
            <w:shd w:val="clear" w:color="auto" w:fill="auto"/>
            <w:tcMar>
              <w:left w:w="43" w:type="dxa"/>
              <w:right w:w="43" w:type="dxa"/>
            </w:tcMar>
            <w:vAlign w:val="center"/>
          </w:tcPr>
          <w:p w:rsidR="00336DCB" w:rsidRDefault="00336DCB" w:rsidP="00336DCB">
            <w:pPr>
              <w:jc w:val="right"/>
              <w:rPr>
                <w:sz w:val="14"/>
                <w:szCs w:val="14"/>
              </w:rPr>
            </w:pPr>
            <w:r>
              <w:rPr>
                <w:sz w:val="14"/>
                <w:szCs w:val="14"/>
              </w:rPr>
              <w:t>11,850</w:t>
            </w:r>
          </w:p>
        </w:tc>
        <w:tc>
          <w:tcPr>
            <w:tcW w:w="720" w:type="dxa"/>
            <w:tcBorders>
              <w:top w:val="nil"/>
              <w:left w:val="nil"/>
              <w:bottom w:val="nil"/>
              <w:right w:val="nil"/>
            </w:tcBorders>
            <w:shd w:val="clear" w:color="auto" w:fill="auto"/>
            <w:tcMar>
              <w:left w:w="43" w:type="dxa"/>
              <w:right w:w="43" w:type="dxa"/>
            </w:tcMar>
            <w:vAlign w:val="center"/>
          </w:tcPr>
          <w:p w:rsidR="00336DCB" w:rsidRDefault="00336DCB" w:rsidP="00336DCB">
            <w:pPr>
              <w:jc w:val="right"/>
              <w:rPr>
                <w:sz w:val="14"/>
                <w:szCs w:val="14"/>
              </w:rPr>
            </w:pPr>
            <w:r>
              <w:rPr>
                <w:sz w:val="14"/>
                <w:szCs w:val="14"/>
              </w:rPr>
              <w:t>10,577</w:t>
            </w:r>
          </w:p>
        </w:tc>
        <w:tc>
          <w:tcPr>
            <w:tcW w:w="720" w:type="dxa"/>
            <w:tcBorders>
              <w:top w:val="nil"/>
              <w:left w:val="nil"/>
              <w:bottom w:val="nil"/>
              <w:right w:val="nil"/>
            </w:tcBorders>
            <w:shd w:val="clear" w:color="auto" w:fill="auto"/>
            <w:tcMar>
              <w:left w:w="43" w:type="dxa"/>
              <w:right w:w="43" w:type="dxa"/>
            </w:tcMar>
            <w:vAlign w:val="center"/>
          </w:tcPr>
          <w:p w:rsidR="00336DCB" w:rsidRDefault="00336DCB" w:rsidP="00336DCB">
            <w:pPr>
              <w:jc w:val="right"/>
              <w:rPr>
                <w:sz w:val="14"/>
                <w:szCs w:val="14"/>
              </w:rPr>
            </w:pPr>
            <w:r>
              <w:rPr>
                <w:sz w:val="14"/>
                <w:szCs w:val="14"/>
              </w:rPr>
              <w:t>11,106</w:t>
            </w:r>
          </w:p>
        </w:tc>
        <w:tc>
          <w:tcPr>
            <w:tcW w:w="720" w:type="dxa"/>
            <w:tcBorders>
              <w:top w:val="nil"/>
              <w:left w:val="nil"/>
              <w:bottom w:val="nil"/>
              <w:right w:val="nil"/>
            </w:tcBorders>
            <w:shd w:val="clear" w:color="auto" w:fill="auto"/>
            <w:tcMar>
              <w:left w:w="43" w:type="dxa"/>
              <w:right w:w="43" w:type="dxa"/>
            </w:tcMar>
            <w:vAlign w:val="center"/>
          </w:tcPr>
          <w:p w:rsidR="00336DCB" w:rsidRDefault="00336DCB" w:rsidP="00336DCB">
            <w:pPr>
              <w:jc w:val="right"/>
              <w:rPr>
                <w:sz w:val="14"/>
                <w:szCs w:val="14"/>
              </w:rPr>
            </w:pPr>
            <w:r>
              <w:rPr>
                <w:sz w:val="14"/>
                <w:szCs w:val="14"/>
              </w:rPr>
              <w:t>7,547</w:t>
            </w:r>
          </w:p>
        </w:tc>
        <w:tc>
          <w:tcPr>
            <w:tcW w:w="720" w:type="dxa"/>
            <w:tcBorders>
              <w:top w:val="nil"/>
              <w:left w:val="nil"/>
              <w:bottom w:val="nil"/>
              <w:right w:val="nil"/>
            </w:tcBorders>
            <w:shd w:val="clear" w:color="auto" w:fill="auto"/>
            <w:tcMar>
              <w:left w:w="43" w:type="dxa"/>
              <w:right w:w="43" w:type="dxa"/>
            </w:tcMar>
            <w:vAlign w:val="center"/>
          </w:tcPr>
          <w:p w:rsidR="00336DCB" w:rsidRDefault="00336DCB" w:rsidP="00336DCB">
            <w:pPr>
              <w:jc w:val="right"/>
              <w:rPr>
                <w:sz w:val="14"/>
                <w:szCs w:val="14"/>
              </w:rPr>
            </w:pPr>
            <w:r>
              <w:rPr>
                <w:sz w:val="14"/>
                <w:szCs w:val="14"/>
              </w:rPr>
              <w:t>8,663</w:t>
            </w:r>
          </w:p>
        </w:tc>
        <w:tc>
          <w:tcPr>
            <w:tcW w:w="702" w:type="dxa"/>
            <w:tcBorders>
              <w:top w:val="nil"/>
              <w:left w:val="nil"/>
              <w:bottom w:val="nil"/>
              <w:right w:val="nil"/>
            </w:tcBorders>
            <w:shd w:val="clear" w:color="auto" w:fill="auto"/>
            <w:tcMar>
              <w:left w:w="43" w:type="dxa"/>
              <w:right w:w="43" w:type="dxa"/>
            </w:tcMar>
            <w:vAlign w:val="center"/>
          </w:tcPr>
          <w:p w:rsidR="00336DCB" w:rsidRDefault="00336DCB" w:rsidP="00336DCB">
            <w:pPr>
              <w:jc w:val="right"/>
              <w:rPr>
                <w:sz w:val="14"/>
                <w:szCs w:val="14"/>
              </w:rPr>
            </w:pPr>
            <w:r>
              <w:rPr>
                <w:sz w:val="14"/>
                <w:szCs w:val="14"/>
              </w:rPr>
              <w:t>10,134</w:t>
            </w:r>
          </w:p>
        </w:tc>
      </w:tr>
      <w:tr w:rsidR="00336DCB"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336DCB" w:rsidRPr="002B6501" w:rsidRDefault="00336DCB" w:rsidP="00336DCB">
            <w:pPr>
              <w:ind w:firstLineChars="236" w:firstLine="330"/>
              <w:rPr>
                <w:sz w:val="14"/>
                <w:szCs w:val="14"/>
              </w:rPr>
            </w:pPr>
            <w:r w:rsidRPr="002B6501">
              <w:rPr>
                <w:sz w:val="14"/>
                <w:szCs w:val="14"/>
              </w:rPr>
              <w:t xml:space="preserve"> 6-Soya bean Oil</w:t>
            </w:r>
          </w:p>
        </w:tc>
        <w:tc>
          <w:tcPr>
            <w:tcW w:w="739" w:type="dxa"/>
            <w:tcBorders>
              <w:top w:val="nil"/>
              <w:left w:val="nil"/>
              <w:bottom w:val="nil"/>
              <w:right w:val="nil"/>
            </w:tcBorders>
            <w:shd w:val="clear" w:color="auto" w:fill="auto"/>
            <w:noWrap/>
            <w:tcMar>
              <w:left w:w="43" w:type="dxa"/>
              <w:right w:w="43" w:type="dxa"/>
            </w:tcMar>
            <w:vAlign w:val="center"/>
          </w:tcPr>
          <w:p w:rsidR="00336DCB" w:rsidRDefault="00336DCB" w:rsidP="00336DCB">
            <w:pPr>
              <w:jc w:val="right"/>
              <w:rPr>
                <w:sz w:val="14"/>
                <w:szCs w:val="14"/>
              </w:rPr>
            </w:pPr>
            <w:r>
              <w:rPr>
                <w:sz w:val="14"/>
                <w:szCs w:val="14"/>
              </w:rPr>
              <w:t>111,062</w:t>
            </w:r>
          </w:p>
        </w:tc>
        <w:tc>
          <w:tcPr>
            <w:tcW w:w="791" w:type="dxa"/>
            <w:tcBorders>
              <w:top w:val="nil"/>
              <w:left w:val="nil"/>
              <w:bottom w:val="nil"/>
              <w:right w:val="nil"/>
            </w:tcBorders>
            <w:shd w:val="clear" w:color="auto" w:fill="auto"/>
            <w:noWrap/>
            <w:tcMar>
              <w:left w:w="43" w:type="dxa"/>
              <w:right w:w="43" w:type="dxa"/>
            </w:tcMar>
            <w:vAlign w:val="center"/>
          </w:tcPr>
          <w:p w:rsidR="00336DCB" w:rsidRDefault="00336DCB" w:rsidP="00336DCB">
            <w:pPr>
              <w:jc w:val="right"/>
              <w:rPr>
                <w:sz w:val="14"/>
                <w:szCs w:val="14"/>
              </w:rPr>
            </w:pPr>
            <w:r>
              <w:rPr>
                <w:sz w:val="14"/>
                <w:szCs w:val="14"/>
              </w:rPr>
              <w:t>131,820</w:t>
            </w:r>
          </w:p>
        </w:tc>
        <w:tc>
          <w:tcPr>
            <w:tcW w:w="756" w:type="dxa"/>
            <w:tcBorders>
              <w:top w:val="nil"/>
              <w:left w:val="nil"/>
              <w:bottom w:val="nil"/>
              <w:right w:val="nil"/>
            </w:tcBorders>
            <w:shd w:val="clear" w:color="auto" w:fill="auto"/>
            <w:noWrap/>
            <w:tcMar>
              <w:left w:w="43" w:type="dxa"/>
              <w:right w:w="43" w:type="dxa"/>
            </w:tcMar>
            <w:vAlign w:val="center"/>
          </w:tcPr>
          <w:p w:rsidR="00336DCB" w:rsidRDefault="00336DCB" w:rsidP="00336DCB">
            <w:pPr>
              <w:jc w:val="right"/>
              <w:rPr>
                <w:sz w:val="14"/>
                <w:szCs w:val="14"/>
              </w:rPr>
            </w:pPr>
            <w:r>
              <w:rPr>
                <w:sz w:val="14"/>
                <w:szCs w:val="14"/>
              </w:rPr>
              <w:t>4,237</w:t>
            </w:r>
          </w:p>
        </w:tc>
        <w:tc>
          <w:tcPr>
            <w:tcW w:w="720" w:type="dxa"/>
            <w:tcBorders>
              <w:top w:val="nil"/>
              <w:left w:val="nil"/>
              <w:bottom w:val="nil"/>
              <w:right w:val="nil"/>
            </w:tcBorders>
            <w:shd w:val="clear" w:color="auto" w:fill="auto"/>
            <w:tcMar>
              <w:left w:w="43" w:type="dxa"/>
              <w:right w:w="43" w:type="dxa"/>
            </w:tcMar>
            <w:vAlign w:val="center"/>
          </w:tcPr>
          <w:p w:rsidR="00336DCB" w:rsidRDefault="00336DCB" w:rsidP="00336DCB">
            <w:pPr>
              <w:jc w:val="right"/>
              <w:rPr>
                <w:sz w:val="14"/>
                <w:szCs w:val="14"/>
              </w:rPr>
            </w:pPr>
            <w:r>
              <w:rPr>
                <w:sz w:val="14"/>
                <w:szCs w:val="14"/>
              </w:rPr>
              <w:t>158</w:t>
            </w:r>
          </w:p>
        </w:tc>
        <w:tc>
          <w:tcPr>
            <w:tcW w:w="720" w:type="dxa"/>
            <w:tcBorders>
              <w:top w:val="nil"/>
              <w:left w:val="nil"/>
              <w:bottom w:val="nil"/>
              <w:right w:val="nil"/>
            </w:tcBorders>
            <w:shd w:val="clear" w:color="auto" w:fill="auto"/>
            <w:tcMar>
              <w:left w:w="43" w:type="dxa"/>
              <w:right w:w="43" w:type="dxa"/>
            </w:tcMar>
            <w:vAlign w:val="center"/>
          </w:tcPr>
          <w:p w:rsidR="00336DCB" w:rsidRDefault="00336DCB" w:rsidP="00336DCB">
            <w:pPr>
              <w:jc w:val="right"/>
              <w:rPr>
                <w:sz w:val="14"/>
                <w:szCs w:val="14"/>
              </w:rPr>
            </w:pPr>
            <w:r>
              <w:rPr>
                <w:sz w:val="14"/>
                <w:szCs w:val="14"/>
              </w:rPr>
              <w:t>6,808</w:t>
            </w:r>
          </w:p>
        </w:tc>
        <w:tc>
          <w:tcPr>
            <w:tcW w:w="720" w:type="dxa"/>
            <w:tcBorders>
              <w:top w:val="nil"/>
              <w:left w:val="nil"/>
              <w:bottom w:val="nil"/>
              <w:right w:val="nil"/>
            </w:tcBorders>
            <w:shd w:val="clear" w:color="auto" w:fill="auto"/>
            <w:tcMar>
              <w:left w:w="43" w:type="dxa"/>
              <w:right w:w="43" w:type="dxa"/>
            </w:tcMar>
            <w:vAlign w:val="center"/>
          </w:tcPr>
          <w:p w:rsidR="00336DCB" w:rsidRDefault="00336DCB" w:rsidP="00336DCB">
            <w:pPr>
              <w:jc w:val="right"/>
              <w:rPr>
                <w:sz w:val="14"/>
                <w:szCs w:val="14"/>
              </w:rPr>
            </w:pPr>
            <w:r>
              <w:rPr>
                <w:sz w:val="14"/>
                <w:szCs w:val="14"/>
              </w:rPr>
              <w:t>8,936</w:t>
            </w:r>
          </w:p>
        </w:tc>
        <w:tc>
          <w:tcPr>
            <w:tcW w:w="720" w:type="dxa"/>
            <w:tcBorders>
              <w:top w:val="nil"/>
              <w:left w:val="nil"/>
              <w:bottom w:val="nil"/>
              <w:right w:val="nil"/>
            </w:tcBorders>
            <w:shd w:val="clear" w:color="auto" w:fill="auto"/>
            <w:tcMar>
              <w:left w:w="43" w:type="dxa"/>
              <w:right w:w="43" w:type="dxa"/>
            </w:tcMar>
            <w:vAlign w:val="center"/>
          </w:tcPr>
          <w:p w:rsidR="00336DCB" w:rsidRDefault="00336DCB" w:rsidP="00336DCB">
            <w:pPr>
              <w:jc w:val="right"/>
              <w:rPr>
                <w:sz w:val="14"/>
                <w:szCs w:val="14"/>
              </w:rPr>
            </w:pPr>
            <w:r>
              <w:rPr>
                <w:sz w:val="14"/>
                <w:szCs w:val="14"/>
              </w:rPr>
              <w:t>4,663</w:t>
            </w:r>
          </w:p>
        </w:tc>
        <w:tc>
          <w:tcPr>
            <w:tcW w:w="720" w:type="dxa"/>
            <w:tcBorders>
              <w:top w:val="nil"/>
              <w:left w:val="nil"/>
              <w:bottom w:val="nil"/>
              <w:right w:val="nil"/>
            </w:tcBorders>
            <w:shd w:val="clear" w:color="auto" w:fill="auto"/>
            <w:tcMar>
              <w:left w:w="43" w:type="dxa"/>
              <w:right w:w="43" w:type="dxa"/>
            </w:tcMar>
            <w:vAlign w:val="center"/>
          </w:tcPr>
          <w:p w:rsidR="00336DCB" w:rsidRDefault="00336DCB" w:rsidP="00336DCB">
            <w:pPr>
              <w:jc w:val="right"/>
              <w:rPr>
                <w:sz w:val="14"/>
                <w:szCs w:val="14"/>
              </w:rPr>
            </w:pPr>
            <w:r>
              <w:rPr>
                <w:sz w:val="14"/>
                <w:szCs w:val="14"/>
              </w:rPr>
              <w:t>10,717</w:t>
            </w:r>
          </w:p>
        </w:tc>
        <w:tc>
          <w:tcPr>
            <w:tcW w:w="702" w:type="dxa"/>
            <w:tcBorders>
              <w:top w:val="nil"/>
              <w:left w:val="nil"/>
              <w:bottom w:val="nil"/>
              <w:right w:val="nil"/>
            </w:tcBorders>
            <w:shd w:val="clear" w:color="auto" w:fill="auto"/>
            <w:tcMar>
              <w:left w:w="43" w:type="dxa"/>
              <w:right w:w="43" w:type="dxa"/>
            </w:tcMar>
            <w:vAlign w:val="center"/>
          </w:tcPr>
          <w:p w:rsidR="00336DCB" w:rsidRDefault="00336DCB" w:rsidP="00336DCB">
            <w:pPr>
              <w:jc w:val="right"/>
              <w:rPr>
                <w:sz w:val="14"/>
                <w:szCs w:val="14"/>
              </w:rPr>
            </w:pPr>
            <w:r>
              <w:rPr>
                <w:sz w:val="14"/>
                <w:szCs w:val="14"/>
              </w:rPr>
              <w:t>3,605</w:t>
            </w:r>
          </w:p>
        </w:tc>
      </w:tr>
      <w:tr w:rsidR="00336DCB"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336DCB" w:rsidRPr="002B6501" w:rsidRDefault="00336DCB" w:rsidP="00336DCB">
            <w:pPr>
              <w:ind w:firstLineChars="236" w:firstLine="330"/>
              <w:rPr>
                <w:sz w:val="14"/>
                <w:szCs w:val="14"/>
              </w:rPr>
            </w:pPr>
            <w:r w:rsidRPr="002B6501">
              <w:rPr>
                <w:sz w:val="14"/>
                <w:szCs w:val="14"/>
              </w:rPr>
              <w:t xml:space="preserve"> 7-Palm Oil</w:t>
            </w:r>
          </w:p>
        </w:tc>
        <w:tc>
          <w:tcPr>
            <w:tcW w:w="739" w:type="dxa"/>
            <w:tcBorders>
              <w:top w:val="nil"/>
              <w:left w:val="nil"/>
              <w:bottom w:val="nil"/>
              <w:right w:val="nil"/>
            </w:tcBorders>
            <w:shd w:val="clear" w:color="auto" w:fill="auto"/>
            <w:noWrap/>
            <w:tcMar>
              <w:left w:w="43" w:type="dxa"/>
              <w:right w:w="43" w:type="dxa"/>
            </w:tcMar>
            <w:vAlign w:val="center"/>
          </w:tcPr>
          <w:p w:rsidR="00336DCB" w:rsidRDefault="00336DCB" w:rsidP="00336DCB">
            <w:pPr>
              <w:jc w:val="right"/>
              <w:rPr>
                <w:sz w:val="14"/>
                <w:szCs w:val="14"/>
              </w:rPr>
            </w:pPr>
            <w:r>
              <w:rPr>
                <w:sz w:val="14"/>
                <w:szCs w:val="14"/>
              </w:rPr>
              <w:t>1,775,118</w:t>
            </w:r>
          </w:p>
        </w:tc>
        <w:tc>
          <w:tcPr>
            <w:tcW w:w="791" w:type="dxa"/>
            <w:tcBorders>
              <w:top w:val="nil"/>
              <w:left w:val="nil"/>
              <w:bottom w:val="nil"/>
              <w:right w:val="nil"/>
            </w:tcBorders>
            <w:shd w:val="clear" w:color="auto" w:fill="auto"/>
            <w:noWrap/>
            <w:tcMar>
              <w:left w:w="43" w:type="dxa"/>
              <w:right w:w="43" w:type="dxa"/>
            </w:tcMar>
            <w:vAlign w:val="center"/>
          </w:tcPr>
          <w:p w:rsidR="00336DCB" w:rsidRDefault="00336DCB" w:rsidP="00336DCB">
            <w:pPr>
              <w:jc w:val="right"/>
              <w:rPr>
                <w:sz w:val="14"/>
                <w:szCs w:val="14"/>
              </w:rPr>
            </w:pPr>
            <w:r>
              <w:rPr>
                <w:sz w:val="14"/>
                <w:szCs w:val="14"/>
              </w:rPr>
              <w:t>1,908,304</w:t>
            </w:r>
          </w:p>
        </w:tc>
        <w:tc>
          <w:tcPr>
            <w:tcW w:w="756" w:type="dxa"/>
            <w:tcBorders>
              <w:top w:val="nil"/>
              <w:left w:val="nil"/>
              <w:bottom w:val="nil"/>
              <w:right w:val="nil"/>
            </w:tcBorders>
            <w:shd w:val="clear" w:color="auto" w:fill="auto"/>
            <w:noWrap/>
            <w:tcMar>
              <w:left w:w="43" w:type="dxa"/>
              <w:right w:w="43" w:type="dxa"/>
            </w:tcMar>
            <w:vAlign w:val="center"/>
          </w:tcPr>
          <w:p w:rsidR="00336DCB" w:rsidRDefault="00336DCB" w:rsidP="00336DCB">
            <w:pPr>
              <w:jc w:val="right"/>
              <w:rPr>
                <w:sz w:val="14"/>
                <w:szCs w:val="14"/>
              </w:rPr>
            </w:pPr>
            <w:r>
              <w:rPr>
                <w:sz w:val="14"/>
                <w:szCs w:val="14"/>
              </w:rPr>
              <w:t>178,839</w:t>
            </w:r>
          </w:p>
        </w:tc>
        <w:tc>
          <w:tcPr>
            <w:tcW w:w="720" w:type="dxa"/>
            <w:tcBorders>
              <w:top w:val="nil"/>
              <w:left w:val="nil"/>
              <w:bottom w:val="nil"/>
              <w:right w:val="nil"/>
            </w:tcBorders>
            <w:shd w:val="clear" w:color="auto" w:fill="auto"/>
            <w:tcMar>
              <w:left w:w="43" w:type="dxa"/>
              <w:right w:w="43" w:type="dxa"/>
            </w:tcMar>
            <w:vAlign w:val="center"/>
          </w:tcPr>
          <w:p w:rsidR="00336DCB" w:rsidRDefault="00336DCB" w:rsidP="00336DCB">
            <w:pPr>
              <w:jc w:val="right"/>
              <w:rPr>
                <w:sz w:val="14"/>
                <w:szCs w:val="14"/>
              </w:rPr>
            </w:pPr>
            <w:r>
              <w:rPr>
                <w:sz w:val="14"/>
                <w:szCs w:val="14"/>
              </w:rPr>
              <w:t>135,393</w:t>
            </w:r>
          </w:p>
        </w:tc>
        <w:tc>
          <w:tcPr>
            <w:tcW w:w="720" w:type="dxa"/>
            <w:tcBorders>
              <w:top w:val="nil"/>
              <w:left w:val="nil"/>
              <w:bottom w:val="nil"/>
              <w:right w:val="nil"/>
            </w:tcBorders>
            <w:shd w:val="clear" w:color="auto" w:fill="auto"/>
            <w:tcMar>
              <w:left w:w="43" w:type="dxa"/>
              <w:right w:w="43" w:type="dxa"/>
            </w:tcMar>
            <w:vAlign w:val="center"/>
          </w:tcPr>
          <w:p w:rsidR="00336DCB" w:rsidRDefault="00336DCB" w:rsidP="00336DCB">
            <w:pPr>
              <w:jc w:val="right"/>
              <w:rPr>
                <w:sz w:val="14"/>
                <w:szCs w:val="14"/>
              </w:rPr>
            </w:pPr>
            <w:r>
              <w:rPr>
                <w:sz w:val="14"/>
                <w:szCs w:val="14"/>
              </w:rPr>
              <w:t>142,567</w:t>
            </w:r>
          </w:p>
        </w:tc>
        <w:tc>
          <w:tcPr>
            <w:tcW w:w="720" w:type="dxa"/>
            <w:tcBorders>
              <w:top w:val="nil"/>
              <w:left w:val="nil"/>
              <w:bottom w:val="nil"/>
              <w:right w:val="nil"/>
            </w:tcBorders>
            <w:shd w:val="clear" w:color="auto" w:fill="auto"/>
            <w:tcMar>
              <w:left w:w="43" w:type="dxa"/>
              <w:right w:w="43" w:type="dxa"/>
            </w:tcMar>
            <w:vAlign w:val="center"/>
          </w:tcPr>
          <w:p w:rsidR="00336DCB" w:rsidRDefault="00336DCB" w:rsidP="00336DCB">
            <w:pPr>
              <w:jc w:val="right"/>
              <w:rPr>
                <w:sz w:val="14"/>
                <w:szCs w:val="14"/>
              </w:rPr>
            </w:pPr>
            <w:r>
              <w:rPr>
                <w:sz w:val="14"/>
                <w:szCs w:val="14"/>
              </w:rPr>
              <w:t>157,985</w:t>
            </w:r>
          </w:p>
        </w:tc>
        <w:tc>
          <w:tcPr>
            <w:tcW w:w="720" w:type="dxa"/>
            <w:tcBorders>
              <w:top w:val="nil"/>
              <w:left w:val="nil"/>
              <w:bottom w:val="nil"/>
              <w:right w:val="nil"/>
            </w:tcBorders>
            <w:shd w:val="clear" w:color="auto" w:fill="auto"/>
            <w:tcMar>
              <w:left w:w="43" w:type="dxa"/>
              <w:right w:w="43" w:type="dxa"/>
            </w:tcMar>
            <w:vAlign w:val="center"/>
          </w:tcPr>
          <w:p w:rsidR="00336DCB" w:rsidRDefault="00336DCB" w:rsidP="00336DCB">
            <w:pPr>
              <w:jc w:val="right"/>
              <w:rPr>
                <w:sz w:val="14"/>
                <w:szCs w:val="14"/>
              </w:rPr>
            </w:pPr>
            <w:r>
              <w:rPr>
                <w:sz w:val="14"/>
                <w:szCs w:val="14"/>
              </w:rPr>
              <w:t>147,233</w:t>
            </w:r>
          </w:p>
        </w:tc>
        <w:tc>
          <w:tcPr>
            <w:tcW w:w="720" w:type="dxa"/>
            <w:tcBorders>
              <w:top w:val="nil"/>
              <w:left w:val="nil"/>
              <w:bottom w:val="nil"/>
              <w:right w:val="nil"/>
            </w:tcBorders>
            <w:shd w:val="clear" w:color="auto" w:fill="auto"/>
            <w:tcMar>
              <w:left w:w="43" w:type="dxa"/>
              <w:right w:w="43" w:type="dxa"/>
            </w:tcMar>
            <w:vAlign w:val="center"/>
          </w:tcPr>
          <w:p w:rsidR="00336DCB" w:rsidRDefault="00336DCB" w:rsidP="00336DCB">
            <w:pPr>
              <w:jc w:val="right"/>
              <w:rPr>
                <w:sz w:val="14"/>
                <w:szCs w:val="14"/>
              </w:rPr>
            </w:pPr>
            <w:r>
              <w:rPr>
                <w:sz w:val="14"/>
                <w:szCs w:val="14"/>
              </w:rPr>
              <w:t>135,905</w:t>
            </w:r>
          </w:p>
        </w:tc>
        <w:tc>
          <w:tcPr>
            <w:tcW w:w="702" w:type="dxa"/>
            <w:tcBorders>
              <w:top w:val="nil"/>
              <w:left w:val="nil"/>
              <w:bottom w:val="nil"/>
              <w:right w:val="nil"/>
            </w:tcBorders>
            <w:shd w:val="clear" w:color="auto" w:fill="auto"/>
            <w:tcMar>
              <w:left w:w="43" w:type="dxa"/>
              <w:right w:w="43" w:type="dxa"/>
            </w:tcMar>
            <w:vAlign w:val="center"/>
          </w:tcPr>
          <w:p w:rsidR="00336DCB" w:rsidRDefault="00336DCB" w:rsidP="00336DCB">
            <w:pPr>
              <w:jc w:val="right"/>
              <w:rPr>
                <w:sz w:val="14"/>
                <w:szCs w:val="14"/>
              </w:rPr>
            </w:pPr>
            <w:r>
              <w:rPr>
                <w:sz w:val="14"/>
                <w:szCs w:val="14"/>
              </w:rPr>
              <w:t>130,061</w:t>
            </w:r>
          </w:p>
        </w:tc>
      </w:tr>
      <w:tr w:rsidR="00336DCB"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336DCB" w:rsidRPr="002B6501" w:rsidRDefault="00336DCB" w:rsidP="00336DCB">
            <w:pPr>
              <w:ind w:firstLineChars="236" w:firstLine="330"/>
              <w:rPr>
                <w:sz w:val="14"/>
                <w:szCs w:val="14"/>
              </w:rPr>
            </w:pPr>
            <w:r w:rsidRPr="002B6501">
              <w:rPr>
                <w:sz w:val="14"/>
                <w:szCs w:val="14"/>
              </w:rPr>
              <w:t xml:space="preserve"> 8-Sugar</w:t>
            </w:r>
          </w:p>
        </w:tc>
        <w:tc>
          <w:tcPr>
            <w:tcW w:w="739" w:type="dxa"/>
            <w:tcBorders>
              <w:top w:val="nil"/>
              <w:left w:val="nil"/>
              <w:bottom w:val="nil"/>
              <w:right w:val="nil"/>
            </w:tcBorders>
            <w:shd w:val="clear" w:color="auto" w:fill="auto"/>
            <w:noWrap/>
            <w:tcMar>
              <w:left w:w="43" w:type="dxa"/>
              <w:right w:w="43" w:type="dxa"/>
            </w:tcMar>
            <w:vAlign w:val="center"/>
          </w:tcPr>
          <w:p w:rsidR="00336DCB" w:rsidRDefault="00336DCB" w:rsidP="00336DCB">
            <w:pPr>
              <w:jc w:val="right"/>
              <w:rPr>
                <w:sz w:val="14"/>
                <w:szCs w:val="14"/>
              </w:rPr>
            </w:pPr>
            <w:r>
              <w:rPr>
                <w:sz w:val="14"/>
                <w:szCs w:val="14"/>
              </w:rPr>
              <w:t>4,572</w:t>
            </w:r>
          </w:p>
        </w:tc>
        <w:tc>
          <w:tcPr>
            <w:tcW w:w="791" w:type="dxa"/>
            <w:tcBorders>
              <w:top w:val="nil"/>
              <w:left w:val="nil"/>
              <w:bottom w:val="nil"/>
              <w:right w:val="nil"/>
            </w:tcBorders>
            <w:shd w:val="clear" w:color="auto" w:fill="auto"/>
            <w:noWrap/>
            <w:tcMar>
              <w:left w:w="43" w:type="dxa"/>
              <w:right w:w="43" w:type="dxa"/>
            </w:tcMar>
            <w:vAlign w:val="center"/>
          </w:tcPr>
          <w:p w:rsidR="00336DCB" w:rsidRDefault="00336DCB" w:rsidP="00336DCB">
            <w:pPr>
              <w:jc w:val="right"/>
              <w:rPr>
                <w:sz w:val="14"/>
                <w:szCs w:val="14"/>
              </w:rPr>
            </w:pPr>
            <w:r>
              <w:rPr>
                <w:sz w:val="14"/>
                <w:szCs w:val="14"/>
              </w:rPr>
              <w:t>4,837</w:t>
            </w:r>
          </w:p>
        </w:tc>
        <w:tc>
          <w:tcPr>
            <w:tcW w:w="756" w:type="dxa"/>
            <w:tcBorders>
              <w:top w:val="nil"/>
              <w:left w:val="nil"/>
              <w:bottom w:val="nil"/>
              <w:right w:val="nil"/>
            </w:tcBorders>
            <w:shd w:val="clear" w:color="auto" w:fill="auto"/>
            <w:noWrap/>
            <w:tcMar>
              <w:left w:w="43" w:type="dxa"/>
              <w:right w:w="43" w:type="dxa"/>
            </w:tcMar>
            <w:vAlign w:val="center"/>
          </w:tcPr>
          <w:p w:rsidR="00336DCB" w:rsidRDefault="00336DCB" w:rsidP="00336DCB">
            <w:pPr>
              <w:jc w:val="right"/>
              <w:rPr>
                <w:sz w:val="14"/>
                <w:szCs w:val="14"/>
              </w:rPr>
            </w:pPr>
            <w:r>
              <w:rPr>
                <w:sz w:val="14"/>
                <w:szCs w:val="14"/>
              </w:rPr>
              <w:t>291</w:t>
            </w:r>
          </w:p>
        </w:tc>
        <w:tc>
          <w:tcPr>
            <w:tcW w:w="720" w:type="dxa"/>
            <w:tcBorders>
              <w:top w:val="nil"/>
              <w:left w:val="nil"/>
              <w:bottom w:val="nil"/>
              <w:right w:val="nil"/>
            </w:tcBorders>
            <w:shd w:val="clear" w:color="auto" w:fill="auto"/>
            <w:tcMar>
              <w:left w:w="43" w:type="dxa"/>
              <w:right w:w="43" w:type="dxa"/>
            </w:tcMar>
            <w:vAlign w:val="center"/>
          </w:tcPr>
          <w:p w:rsidR="00336DCB" w:rsidRDefault="00336DCB" w:rsidP="00336DCB">
            <w:pPr>
              <w:jc w:val="right"/>
              <w:rPr>
                <w:sz w:val="14"/>
                <w:szCs w:val="14"/>
              </w:rPr>
            </w:pPr>
            <w:r>
              <w:rPr>
                <w:sz w:val="14"/>
                <w:szCs w:val="14"/>
              </w:rPr>
              <w:t>437</w:t>
            </w:r>
          </w:p>
        </w:tc>
        <w:tc>
          <w:tcPr>
            <w:tcW w:w="720" w:type="dxa"/>
            <w:tcBorders>
              <w:top w:val="nil"/>
              <w:left w:val="nil"/>
              <w:bottom w:val="nil"/>
              <w:right w:val="nil"/>
            </w:tcBorders>
            <w:shd w:val="clear" w:color="auto" w:fill="auto"/>
            <w:tcMar>
              <w:left w:w="43" w:type="dxa"/>
              <w:right w:w="43" w:type="dxa"/>
            </w:tcMar>
            <w:vAlign w:val="center"/>
          </w:tcPr>
          <w:p w:rsidR="00336DCB" w:rsidRDefault="00336DCB" w:rsidP="00336DCB">
            <w:pPr>
              <w:jc w:val="right"/>
              <w:rPr>
                <w:sz w:val="14"/>
                <w:szCs w:val="14"/>
              </w:rPr>
            </w:pPr>
            <w:r>
              <w:rPr>
                <w:sz w:val="14"/>
                <w:szCs w:val="14"/>
              </w:rPr>
              <w:t>457</w:t>
            </w:r>
          </w:p>
        </w:tc>
        <w:tc>
          <w:tcPr>
            <w:tcW w:w="720" w:type="dxa"/>
            <w:tcBorders>
              <w:top w:val="nil"/>
              <w:left w:val="nil"/>
              <w:bottom w:val="nil"/>
              <w:right w:val="nil"/>
            </w:tcBorders>
            <w:shd w:val="clear" w:color="auto" w:fill="auto"/>
            <w:tcMar>
              <w:left w:w="43" w:type="dxa"/>
              <w:right w:w="43" w:type="dxa"/>
            </w:tcMar>
            <w:vAlign w:val="center"/>
          </w:tcPr>
          <w:p w:rsidR="00336DCB" w:rsidRDefault="00336DCB" w:rsidP="00336DCB">
            <w:pPr>
              <w:jc w:val="right"/>
              <w:rPr>
                <w:sz w:val="14"/>
                <w:szCs w:val="14"/>
              </w:rPr>
            </w:pPr>
            <w:r>
              <w:rPr>
                <w:sz w:val="14"/>
                <w:szCs w:val="14"/>
              </w:rPr>
              <w:t>280</w:t>
            </w:r>
          </w:p>
        </w:tc>
        <w:tc>
          <w:tcPr>
            <w:tcW w:w="720" w:type="dxa"/>
            <w:tcBorders>
              <w:top w:val="nil"/>
              <w:left w:val="nil"/>
              <w:bottom w:val="nil"/>
              <w:right w:val="nil"/>
            </w:tcBorders>
            <w:shd w:val="clear" w:color="auto" w:fill="auto"/>
            <w:tcMar>
              <w:left w:w="43" w:type="dxa"/>
              <w:right w:w="43" w:type="dxa"/>
            </w:tcMar>
            <w:vAlign w:val="center"/>
          </w:tcPr>
          <w:p w:rsidR="00336DCB" w:rsidRDefault="00336DCB" w:rsidP="00336DCB">
            <w:pPr>
              <w:jc w:val="right"/>
              <w:rPr>
                <w:sz w:val="14"/>
                <w:szCs w:val="14"/>
              </w:rPr>
            </w:pPr>
            <w:r>
              <w:rPr>
                <w:sz w:val="14"/>
                <w:szCs w:val="14"/>
              </w:rPr>
              <w:t>178</w:t>
            </w:r>
          </w:p>
        </w:tc>
        <w:tc>
          <w:tcPr>
            <w:tcW w:w="720" w:type="dxa"/>
            <w:tcBorders>
              <w:top w:val="nil"/>
              <w:left w:val="nil"/>
              <w:bottom w:val="nil"/>
              <w:right w:val="nil"/>
            </w:tcBorders>
            <w:shd w:val="clear" w:color="auto" w:fill="auto"/>
            <w:tcMar>
              <w:left w:w="43" w:type="dxa"/>
              <w:right w:w="43" w:type="dxa"/>
            </w:tcMar>
            <w:vAlign w:val="center"/>
          </w:tcPr>
          <w:p w:rsidR="00336DCB" w:rsidRDefault="00336DCB" w:rsidP="00336DCB">
            <w:pPr>
              <w:jc w:val="right"/>
              <w:rPr>
                <w:sz w:val="14"/>
                <w:szCs w:val="14"/>
              </w:rPr>
            </w:pPr>
            <w:r>
              <w:rPr>
                <w:sz w:val="14"/>
                <w:szCs w:val="14"/>
              </w:rPr>
              <w:t>343</w:t>
            </w:r>
          </w:p>
        </w:tc>
        <w:tc>
          <w:tcPr>
            <w:tcW w:w="702" w:type="dxa"/>
            <w:tcBorders>
              <w:top w:val="nil"/>
              <w:left w:val="nil"/>
              <w:bottom w:val="nil"/>
              <w:right w:val="nil"/>
            </w:tcBorders>
            <w:shd w:val="clear" w:color="auto" w:fill="auto"/>
            <w:tcMar>
              <w:left w:w="43" w:type="dxa"/>
              <w:right w:w="43" w:type="dxa"/>
            </w:tcMar>
            <w:vAlign w:val="center"/>
          </w:tcPr>
          <w:p w:rsidR="00336DCB" w:rsidRDefault="00336DCB" w:rsidP="00336DCB">
            <w:pPr>
              <w:jc w:val="right"/>
              <w:rPr>
                <w:sz w:val="14"/>
                <w:szCs w:val="14"/>
              </w:rPr>
            </w:pPr>
            <w:r>
              <w:rPr>
                <w:sz w:val="14"/>
                <w:szCs w:val="14"/>
              </w:rPr>
              <w:t>365</w:t>
            </w:r>
          </w:p>
        </w:tc>
      </w:tr>
      <w:tr w:rsidR="00336DCB"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336DCB" w:rsidRPr="002B6501" w:rsidRDefault="00336DCB" w:rsidP="00336DCB">
            <w:pPr>
              <w:ind w:firstLineChars="236" w:firstLine="330"/>
              <w:rPr>
                <w:sz w:val="14"/>
                <w:szCs w:val="14"/>
              </w:rPr>
            </w:pPr>
            <w:r w:rsidRPr="002B6501">
              <w:rPr>
                <w:sz w:val="14"/>
                <w:szCs w:val="14"/>
              </w:rPr>
              <w:t xml:space="preserve"> 9-Pulses</w:t>
            </w:r>
          </w:p>
        </w:tc>
        <w:tc>
          <w:tcPr>
            <w:tcW w:w="739" w:type="dxa"/>
            <w:tcBorders>
              <w:top w:val="nil"/>
              <w:left w:val="nil"/>
              <w:bottom w:val="nil"/>
              <w:right w:val="nil"/>
            </w:tcBorders>
            <w:shd w:val="clear" w:color="auto" w:fill="auto"/>
            <w:noWrap/>
            <w:tcMar>
              <w:left w:w="43" w:type="dxa"/>
              <w:right w:w="43" w:type="dxa"/>
            </w:tcMar>
            <w:vAlign w:val="center"/>
          </w:tcPr>
          <w:p w:rsidR="00336DCB" w:rsidRDefault="00336DCB" w:rsidP="00336DCB">
            <w:pPr>
              <w:jc w:val="right"/>
              <w:rPr>
                <w:sz w:val="14"/>
                <w:szCs w:val="14"/>
              </w:rPr>
            </w:pPr>
            <w:r>
              <w:rPr>
                <w:sz w:val="14"/>
                <w:szCs w:val="14"/>
              </w:rPr>
              <w:t>830,806</w:t>
            </w:r>
          </w:p>
        </w:tc>
        <w:tc>
          <w:tcPr>
            <w:tcW w:w="791" w:type="dxa"/>
            <w:tcBorders>
              <w:top w:val="nil"/>
              <w:left w:val="nil"/>
              <w:bottom w:val="nil"/>
              <w:right w:val="nil"/>
            </w:tcBorders>
            <w:shd w:val="clear" w:color="auto" w:fill="auto"/>
            <w:noWrap/>
            <w:tcMar>
              <w:left w:w="43" w:type="dxa"/>
              <w:right w:w="43" w:type="dxa"/>
            </w:tcMar>
            <w:vAlign w:val="center"/>
          </w:tcPr>
          <w:p w:rsidR="00336DCB" w:rsidRDefault="00336DCB" w:rsidP="00336DCB">
            <w:pPr>
              <w:jc w:val="right"/>
              <w:rPr>
                <w:sz w:val="14"/>
                <w:szCs w:val="14"/>
              </w:rPr>
            </w:pPr>
            <w:r>
              <w:rPr>
                <w:sz w:val="14"/>
                <w:szCs w:val="14"/>
              </w:rPr>
              <w:t>450,853</w:t>
            </w:r>
          </w:p>
        </w:tc>
        <w:tc>
          <w:tcPr>
            <w:tcW w:w="756" w:type="dxa"/>
            <w:tcBorders>
              <w:top w:val="nil"/>
              <w:left w:val="nil"/>
              <w:bottom w:val="nil"/>
              <w:right w:val="nil"/>
            </w:tcBorders>
            <w:shd w:val="clear" w:color="auto" w:fill="auto"/>
            <w:noWrap/>
            <w:tcMar>
              <w:left w:w="43" w:type="dxa"/>
              <w:right w:w="43" w:type="dxa"/>
            </w:tcMar>
            <w:vAlign w:val="center"/>
          </w:tcPr>
          <w:p w:rsidR="00336DCB" w:rsidRDefault="00336DCB" w:rsidP="00336DCB">
            <w:pPr>
              <w:jc w:val="right"/>
              <w:rPr>
                <w:sz w:val="14"/>
                <w:szCs w:val="14"/>
              </w:rPr>
            </w:pPr>
            <w:r>
              <w:rPr>
                <w:sz w:val="14"/>
                <w:szCs w:val="14"/>
              </w:rPr>
              <w:t>35,707</w:t>
            </w:r>
          </w:p>
        </w:tc>
        <w:tc>
          <w:tcPr>
            <w:tcW w:w="720" w:type="dxa"/>
            <w:tcBorders>
              <w:top w:val="nil"/>
              <w:left w:val="nil"/>
              <w:bottom w:val="nil"/>
              <w:right w:val="nil"/>
            </w:tcBorders>
            <w:shd w:val="clear" w:color="auto" w:fill="auto"/>
            <w:tcMar>
              <w:left w:w="43" w:type="dxa"/>
              <w:right w:w="43" w:type="dxa"/>
            </w:tcMar>
            <w:vAlign w:val="center"/>
          </w:tcPr>
          <w:p w:rsidR="00336DCB" w:rsidRDefault="00336DCB" w:rsidP="00336DCB">
            <w:pPr>
              <w:jc w:val="right"/>
              <w:rPr>
                <w:sz w:val="14"/>
                <w:szCs w:val="14"/>
              </w:rPr>
            </w:pPr>
            <w:r>
              <w:rPr>
                <w:sz w:val="14"/>
                <w:szCs w:val="14"/>
              </w:rPr>
              <w:t>35,839</w:t>
            </w:r>
          </w:p>
        </w:tc>
        <w:tc>
          <w:tcPr>
            <w:tcW w:w="720" w:type="dxa"/>
            <w:tcBorders>
              <w:top w:val="nil"/>
              <w:left w:val="nil"/>
              <w:bottom w:val="nil"/>
              <w:right w:val="nil"/>
            </w:tcBorders>
            <w:shd w:val="clear" w:color="auto" w:fill="auto"/>
            <w:tcMar>
              <w:left w:w="43" w:type="dxa"/>
              <w:right w:w="43" w:type="dxa"/>
            </w:tcMar>
            <w:vAlign w:val="center"/>
          </w:tcPr>
          <w:p w:rsidR="00336DCB" w:rsidRDefault="00336DCB" w:rsidP="00336DCB">
            <w:pPr>
              <w:jc w:val="right"/>
              <w:rPr>
                <w:sz w:val="14"/>
                <w:szCs w:val="14"/>
              </w:rPr>
            </w:pPr>
            <w:r>
              <w:rPr>
                <w:sz w:val="14"/>
                <w:szCs w:val="14"/>
              </w:rPr>
              <w:t>30,537</w:t>
            </w:r>
          </w:p>
        </w:tc>
        <w:tc>
          <w:tcPr>
            <w:tcW w:w="720" w:type="dxa"/>
            <w:tcBorders>
              <w:top w:val="nil"/>
              <w:left w:val="nil"/>
              <w:bottom w:val="nil"/>
              <w:right w:val="nil"/>
            </w:tcBorders>
            <w:shd w:val="clear" w:color="auto" w:fill="auto"/>
            <w:tcMar>
              <w:left w:w="43" w:type="dxa"/>
              <w:right w:w="43" w:type="dxa"/>
            </w:tcMar>
            <w:vAlign w:val="center"/>
          </w:tcPr>
          <w:p w:rsidR="00336DCB" w:rsidRDefault="00336DCB" w:rsidP="00336DCB">
            <w:pPr>
              <w:jc w:val="right"/>
              <w:rPr>
                <w:sz w:val="14"/>
                <w:szCs w:val="14"/>
              </w:rPr>
            </w:pPr>
            <w:r>
              <w:rPr>
                <w:sz w:val="14"/>
                <w:szCs w:val="14"/>
              </w:rPr>
              <w:t>30,944</w:t>
            </w:r>
          </w:p>
        </w:tc>
        <w:tc>
          <w:tcPr>
            <w:tcW w:w="720" w:type="dxa"/>
            <w:tcBorders>
              <w:top w:val="nil"/>
              <w:left w:val="nil"/>
              <w:bottom w:val="nil"/>
              <w:right w:val="nil"/>
            </w:tcBorders>
            <w:shd w:val="clear" w:color="auto" w:fill="auto"/>
            <w:tcMar>
              <w:left w:w="43" w:type="dxa"/>
              <w:right w:w="43" w:type="dxa"/>
            </w:tcMar>
            <w:vAlign w:val="center"/>
          </w:tcPr>
          <w:p w:rsidR="00336DCB" w:rsidRDefault="00336DCB" w:rsidP="00336DCB">
            <w:pPr>
              <w:jc w:val="right"/>
              <w:rPr>
                <w:sz w:val="14"/>
                <w:szCs w:val="14"/>
              </w:rPr>
            </w:pPr>
            <w:r>
              <w:rPr>
                <w:sz w:val="14"/>
                <w:szCs w:val="14"/>
              </w:rPr>
              <w:t>30,890</w:t>
            </w:r>
          </w:p>
        </w:tc>
        <w:tc>
          <w:tcPr>
            <w:tcW w:w="720" w:type="dxa"/>
            <w:tcBorders>
              <w:top w:val="nil"/>
              <w:left w:val="nil"/>
              <w:bottom w:val="nil"/>
              <w:right w:val="nil"/>
            </w:tcBorders>
            <w:shd w:val="clear" w:color="auto" w:fill="auto"/>
            <w:tcMar>
              <w:left w:w="43" w:type="dxa"/>
              <w:right w:w="43" w:type="dxa"/>
            </w:tcMar>
            <w:vAlign w:val="center"/>
          </w:tcPr>
          <w:p w:rsidR="00336DCB" w:rsidRDefault="00336DCB" w:rsidP="00336DCB">
            <w:pPr>
              <w:jc w:val="right"/>
              <w:rPr>
                <w:sz w:val="14"/>
                <w:szCs w:val="14"/>
              </w:rPr>
            </w:pPr>
            <w:r>
              <w:rPr>
                <w:sz w:val="14"/>
                <w:szCs w:val="14"/>
              </w:rPr>
              <w:t>32,246</w:t>
            </w:r>
          </w:p>
        </w:tc>
        <w:tc>
          <w:tcPr>
            <w:tcW w:w="702" w:type="dxa"/>
            <w:tcBorders>
              <w:top w:val="nil"/>
              <w:left w:val="nil"/>
              <w:bottom w:val="nil"/>
              <w:right w:val="nil"/>
            </w:tcBorders>
            <w:shd w:val="clear" w:color="auto" w:fill="auto"/>
            <w:tcMar>
              <w:left w:w="43" w:type="dxa"/>
              <w:right w:w="43" w:type="dxa"/>
            </w:tcMar>
            <w:vAlign w:val="center"/>
          </w:tcPr>
          <w:p w:rsidR="00336DCB" w:rsidRDefault="00336DCB" w:rsidP="00336DCB">
            <w:pPr>
              <w:jc w:val="right"/>
              <w:rPr>
                <w:sz w:val="14"/>
                <w:szCs w:val="14"/>
              </w:rPr>
            </w:pPr>
            <w:r>
              <w:rPr>
                <w:sz w:val="14"/>
                <w:szCs w:val="14"/>
              </w:rPr>
              <w:t>27,390</w:t>
            </w:r>
          </w:p>
        </w:tc>
      </w:tr>
      <w:tr w:rsidR="00336DCB"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336DCB" w:rsidRPr="002B6501" w:rsidRDefault="00336DCB" w:rsidP="00336DCB">
            <w:pPr>
              <w:ind w:firstLineChars="116" w:firstLine="162"/>
              <w:rPr>
                <w:sz w:val="14"/>
                <w:szCs w:val="14"/>
              </w:rPr>
            </w:pPr>
            <w:r w:rsidRPr="002B6501">
              <w:rPr>
                <w:sz w:val="14"/>
                <w:szCs w:val="14"/>
              </w:rPr>
              <w:t xml:space="preserve">    10-All others Food items</w:t>
            </w:r>
          </w:p>
        </w:tc>
        <w:tc>
          <w:tcPr>
            <w:tcW w:w="739" w:type="dxa"/>
            <w:tcBorders>
              <w:top w:val="nil"/>
              <w:left w:val="nil"/>
              <w:bottom w:val="nil"/>
              <w:right w:val="nil"/>
            </w:tcBorders>
            <w:shd w:val="clear" w:color="auto" w:fill="auto"/>
            <w:noWrap/>
            <w:tcMar>
              <w:left w:w="43" w:type="dxa"/>
              <w:right w:w="43" w:type="dxa"/>
            </w:tcMar>
            <w:vAlign w:val="center"/>
          </w:tcPr>
          <w:p w:rsidR="00336DCB" w:rsidRDefault="00336DCB" w:rsidP="00336DCB">
            <w:pPr>
              <w:jc w:val="right"/>
              <w:rPr>
                <w:sz w:val="14"/>
                <w:szCs w:val="14"/>
              </w:rPr>
            </w:pPr>
            <w:r>
              <w:rPr>
                <w:sz w:val="14"/>
                <w:szCs w:val="14"/>
              </w:rPr>
              <w:t>1,683,289</w:t>
            </w:r>
          </w:p>
        </w:tc>
        <w:tc>
          <w:tcPr>
            <w:tcW w:w="791" w:type="dxa"/>
            <w:tcBorders>
              <w:top w:val="nil"/>
              <w:left w:val="nil"/>
              <w:bottom w:val="nil"/>
              <w:right w:val="nil"/>
            </w:tcBorders>
            <w:shd w:val="clear" w:color="auto" w:fill="auto"/>
            <w:noWrap/>
            <w:tcMar>
              <w:left w:w="43" w:type="dxa"/>
              <w:right w:w="43" w:type="dxa"/>
            </w:tcMar>
            <w:vAlign w:val="center"/>
          </w:tcPr>
          <w:p w:rsidR="00336DCB" w:rsidRDefault="00336DCB" w:rsidP="00336DCB">
            <w:pPr>
              <w:jc w:val="right"/>
              <w:rPr>
                <w:sz w:val="14"/>
                <w:szCs w:val="14"/>
              </w:rPr>
            </w:pPr>
            <w:r>
              <w:rPr>
                <w:sz w:val="14"/>
                <w:szCs w:val="14"/>
              </w:rPr>
              <w:t>1,934,837</w:t>
            </w:r>
          </w:p>
        </w:tc>
        <w:tc>
          <w:tcPr>
            <w:tcW w:w="756" w:type="dxa"/>
            <w:tcBorders>
              <w:top w:val="nil"/>
              <w:left w:val="nil"/>
              <w:bottom w:val="nil"/>
              <w:right w:val="nil"/>
            </w:tcBorders>
            <w:shd w:val="clear" w:color="auto" w:fill="auto"/>
            <w:noWrap/>
            <w:tcMar>
              <w:left w:w="43" w:type="dxa"/>
              <w:right w:w="43" w:type="dxa"/>
            </w:tcMar>
            <w:vAlign w:val="center"/>
          </w:tcPr>
          <w:p w:rsidR="00336DCB" w:rsidRDefault="00336DCB" w:rsidP="00336DCB">
            <w:pPr>
              <w:jc w:val="right"/>
              <w:rPr>
                <w:sz w:val="14"/>
                <w:szCs w:val="14"/>
              </w:rPr>
            </w:pPr>
            <w:r>
              <w:rPr>
                <w:sz w:val="14"/>
                <w:szCs w:val="14"/>
              </w:rPr>
              <w:t>171,664</w:t>
            </w:r>
          </w:p>
        </w:tc>
        <w:tc>
          <w:tcPr>
            <w:tcW w:w="720" w:type="dxa"/>
            <w:tcBorders>
              <w:top w:val="nil"/>
              <w:left w:val="nil"/>
              <w:bottom w:val="nil"/>
              <w:right w:val="nil"/>
            </w:tcBorders>
            <w:shd w:val="clear" w:color="auto" w:fill="auto"/>
            <w:tcMar>
              <w:left w:w="43" w:type="dxa"/>
              <w:right w:w="43" w:type="dxa"/>
            </w:tcMar>
            <w:vAlign w:val="center"/>
          </w:tcPr>
          <w:p w:rsidR="00336DCB" w:rsidRDefault="00336DCB" w:rsidP="00336DCB">
            <w:pPr>
              <w:jc w:val="right"/>
              <w:rPr>
                <w:sz w:val="14"/>
                <w:szCs w:val="14"/>
              </w:rPr>
            </w:pPr>
            <w:r>
              <w:rPr>
                <w:sz w:val="14"/>
                <w:szCs w:val="14"/>
              </w:rPr>
              <w:t>166,499</w:t>
            </w:r>
          </w:p>
        </w:tc>
        <w:tc>
          <w:tcPr>
            <w:tcW w:w="720" w:type="dxa"/>
            <w:tcBorders>
              <w:top w:val="nil"/>
              <w:left w:val="nil"/>
              <w:bottom w:val="nil"/>
              <w:right w:val="nil"/>
            </w:tcBorders>
            <w:shd w:val="clear" w:color="auto" w:fill="auto"/>
            <w:tcMar>
              <w:left w:w="43" w:type="dxa"/>
              <w:right w:w="43" w:type="dxa"/>
            </w:tcMar>
            <w:vAlign w:val="center"/>
          </w:tcPr>
          <w:p w:rsidR="00336DCB" w:rsidRDefault="00336DCB" w:rsidP="00336DCB">
            <w:pPr>
              <w:jc w:val="right"/>
              <w:rPr>
                <w:sz w:val="14"/>
                <w:szCs w:val="14"/>
              </w:rPr>
            </w:pPr>
            <w:r>
              <w:rPr>
                <w:sz w:val="14"/>
                <w:szCs w:val="14"/>
              </w:rPr>
              <w:t>139,955</w:t>
            </w:r>
          </w:p>
        </w:tc>
        <w:tc>
          <w:tcPr>
            <w:tcW w:w="720" w:type="dxa"/>
            <w:tcBorders>
              <w:top w:val="nil"/>
              <w:left w:val="nil"/>
              <w:bottom w:val="nil"/>
              <w:right w:val="nil"/>
            </w:tcBorders>
            <w:shd w:val="clear" w:color="auto" w:fill="auto"/>
            <w:tcMar>
              <w:left w:w="43" w:type="dxa"/>
              <w:right w:w="43" w:type="dxa"/>
            </w:tcMar>
            <w:vAlign w:val="center"/>
          </w:tcPr>
          <w:p w:rsidR="00336DCB" w:rsidRDefault="00336DCB" w:rsidP="00336DCB">
            <w:pPr>
              <w:jc w:val="right"/>
              <w:rPr>
                <w:sz w:val="14"/>
                <w:szCs w:val="14"/>
              </w:rPr>
            </w:pPr>
            <w:r>
              <w:rPr>
                <w:sz w:val="14"/>
                <w:szCs w:val="14"/>
              </w:rPr>
              <w:t>136,347</w:t>
            </w:r>
          </w:p>
        </w:tc>
        <w:tc>
          <w:tcPr>
            <w:tcW w:w="720" w:type="dxa"/>
            <w:tcBorders>
              <w:top w:val="nil"/>
              <w:left w:val="nil"/>
              <w:bottom w:val="nil"/>
              <w:right w:val="nil"/>
            </w:tcBorders>
            <w:shd w:val="clear" w:color="auto" w:fill="auto"/>
            <w:tcMar>
              <w:left w:w="43" w:type="dxa"/>
              <w:right w:w="43" w:type="dxa"/>
            </w:tcMar>
            <w:vAlign w:val="center"/>
          </w:tcPr>
          <w:p w:rsidR="00336DCB" w:rsidRDefault="00336DCB" w:rsidP="00336DCB">
            <w:pPr>
              <w:jc w:val="right"/>
              <w:rPr>
                <w:sz w:val="14"/>
                <w:szCs w:val="14"/>
              </w:rPr>
            </w:pPr>
            <w:r>
              <w:rPr>
                <w:sz w:val="14"/>
                <w:szCs w:val="14"/>
              </w:rPr>
              <w:t>181,363</w:t>
            </w:r>
          </w:p>
        </w:tc>
        <w:tc>
          <w:tcPr>
            <w:tcW w:w="720" w:type="dxa"/>
            <w:tcBorders>
              <w:top w:val="nil"/>
              <w:left w:val="nil"/>
              <w:bottom w:val="nil"/>
              <w:right w:val="nil"/>
            </w:tcBorders>
            <w:shd w:val="clear" w:color="auto" w:fill="auto"/>
            <w:tcMar>
              <w:left w:w="43" w:type="dxa"/>
              <w:right w:w="43" w:type="dxa"/>
            </w:tcMar>
            <w:vAlign w:val="center"/>
          </w:tcPr>
          <w:p w:rsidR="00336DCB" w:rsidRDefault="00336DCB" w:rsidP="00336DCB">
            <w:pPr>
              <w:jc w:val="right"/>
              <w:rPr>
                <w:sz w:val="14"/>
                <w:szCs w:val="14"/>
              </w:rPr>
            </w:pPr>
            <w:r>
              <w:rPr>
                <w:sz w:val="14"/>
                <w:szCs w:val="14"/>
              </w:rPr>
              <w:t>133,089</w:t>
            </w:r>
          </w:p>
        </w:tc>
        <w:tc>
          <w:tcPr>
            <w:tcW w:w="702" w:type="dxa"/>
            <w:tcBorders>
              <w:top w:val="nil"/>
              <w:left w:val="nil"/>
              <w:bottom w:val="nil"/>
              <w:right w:val="nil"/>
            </w:tcBorders>
            <w:shd w:val="clear" w:color="auto" w:fill="auto"/>
            <w:tcMar>
              <w:left w:w="43" w:type="dxa"/>
              <w:right w:w="43" w:type="dxa"/>
            </w:tcMar>
            <w:vAlign w:val="center"/>
          </w:tcPr>
          <w:p w:rsidR="00336DCB" w:rsidRDefault="00336DCB" w:rsidP="00336DCB">
            <w:pPr>
              <w:jc w:val="right"/>
              <w:rPr>
                <w:sz w:val="14"/>
                <w:szCs w:val="14"/>
              </w:rPr>
            </w:pPr>
            <w:r>
              <w:rPr>
                <w:sz w:val="14"/>
                <w:szCs w:val="14"/>
              </w:rPr>
              <w:t>119,593</w:t>
            </w:r>
          </w:p>
        </w:tc>
      </w:tr>
      <w:tr w:rsidR="00336DCB"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336DCB" w:rsidRPr="002B6501" w:rsidRDefault="00336DCB" w:rsidP="00336DCB">
            <w:pPr>
              <w:rPr>
                <w:b/>
                <w:bCs/>
                <w:sz w:val="14"/>
                <w:szCs w:val="14"/>
              </w:rPr>
            </w:pPr>
            <w:r w:rsidRPr="002B6501">
              <w:rPr>
                <w:b/>
                <w:bCs/>
                <w:sz w:val="14"/>
                <w:szCs w:val="14"/>
              </w:rPr>
              <w:t>B.   Machinery Group</w:t>
            </w:r>
          </w:p>
        </w:tc>
        <w:tc>
          <w:tcPr>
            <w:tcW w:w="739" w:type="dxa"/>
            <w:tcBorders>
              <w:top w:val="nil"/>
              <w:left w:val="nil"/>
              <w:bottom w:val="nil"/>
              <w:right w:val="nil"/>
            </w:tcBorders>
            <w:shd w:val="clear" w:color="auto" w:fill="auto"/>
            <w:noWrap/>
            <w:tcMar>
              <w:left w:w="43" w:type="dxa"/>
              <w:right w:w="43" w:type="dxa"/>
            </w:tcMar>
            <w:vAlign w:val="center"/>
          </w:tcPr>
          <w:p w:rsidR="00336DCB" w:rsidRDefault="00336DCB" w:rsidP="00336DCB">
            <w:pPr>
              <w:jc w:val="right"/>
              <w:rPr>
                <w:b/>
                <w:bCs/>
                <w:sz w:val="14"/>
                <w:szCs w:val="14"/>
              </w:rPr>
            </w:pPr>
            <w:r>
              <w:rPr>
                <w:b/>
                <w:bCs/>
                <w:sz w:val="14"/>
                <w:szCs w:val="14"/>
              </w:rPr>
              <w:t>7,410,222</w:t>
            </w:r>
          </w:p>
        </w:tc>
        <w:tc>
          <w:tcPr>
            <w:tcW w:w="791" w:type="dxa"/>
            <w:tcBorders>
              <w:top w:val="nil"/>
              <w:left w:val="nil"/>
              <w:bottom w:val="nil"/>
              <w:right w:val="nil"/>
            </w:tcBorders>
            <w:shd w:val="clear" w:color="auto" w:fill="auto"/>
            <w:noWrap/>
            <w:tcMar>
              <w:left w:w="43" w:type="dxa"/>
              <w:right w:w="43" w:type="dxa"/>
            </w:tcMar>
            <w:vAlign w:val="center"/>
          </w:tcPr>
          <w:p w:rsidR="00336DCB" w:rsidRDefault="00336DCB" w:rsidP="00336DCB">
            <w:pPr>
              <w:jc w:val="right"/>
              <w:rPr>
                <w:b/>
                <w:bCs/>
                <w:sz w:val="14"/>
                <w:szCs w:val="14"/>
              </w:rPr>
            </w:pPr>
            <w:r>
              <w:rPr>
                <w:b/>
                <w:bCs/>
                <w:sz w:val="14"/>
                <w:szCs w:val="14"/>
              </w:rPr>
              <w:t>8,785,263</w:t>
            </w:r>
          </w:p>
        </w:tc>
        <w:tc>
          <w:tcPr>
            <w:tcW w:w="756" w:type="dxa"/>
            <w:tcBorders>
              <w:top w:val="nil"/>
              <w:left w:val="nil"/>
              <w:bottom w:val="nil"/>
              <w:right w:val="nil"/>
            </w:tcBorders>
            <w:shd w:val="clear" w:color="auto" w:fill="auto"/>
            <w:noWrap/>
            <w:tcMar>
              <w:left w:w="43" w:type="dxa"/>
              <w:right w:w="43" w:type="dxa"/>
            </w:tcMar>
            <w:vAlign w:val="center"/>
          </w:tcPr>
          <w:p w:rsidR="00336DCB" w:rsidRDefault="00336DCB" w:rsidP="00336DCB">
            <w:pPr>
              <w:jc w:val="right"/>
              <w:rPr>
                <w:b/>
                <w:bCs/>
                <w:sz w:val="14"/>
                <w:szCs w:val="14"/>
              </w:rPr>
            </w:pPr>
            <w:r>
              <w:rPr>
                <w:b/>
                <w:bCs/>
                <w:sz w:val="14"/>
                <w:szCs w:val="14"/>
              </w:rPr>
              <w:t>740,072</w:t>
            </w:r>
          </w:p>
        </w:tc>
        <w:tc>
          <w:tcPr>
            <w:tcW w:w="720" w:type="dxa"/>
            <w:tcBorders>
              <w:top w:val="nil"/>
              <w:left w:val="nil"/>
              <w:bottom w:val="nil"/>
              <w:right w:val="nil"/>
            </w:tcBorders>
            <w:shd w:val="clear" w:color="auto" w:fill="auto"/>
            <w:tcMar>
              <w:left w:w="43" w:type="dxa"/>
              <w:right w:w="43" w:type="dxa"/>
            </w:tcMar>
            <w:vAlign w:val="center"/>
          </w:tcPr>
          <w:p w:rsidR="00336DCB" w:rsidRDefault="00336DCB" w:rsidP="00336DCB">
            <w:pPr>
              <w:jc w:val="right"/>
              <w:rPr>
                <w:b/>
                <w:bCs/>
                <w:sz w:val="14"/>
                <w:szCs w:val="14"/>
              </w:rPr>
            </w:pPr>
            <w:r>
              <w:rPr>
                <w:b/>
                <w:bCs/>
                <w:sz w:val="14"/>
                <w:szCs w:val="14"/>
              </w:rPr>
              <w:t>590,259</w:t>
            </w:r>
          </w:p>
        </w:tc>
        <w:tc>
          <w:tcPr>
            <w:tcW w:w="720" w:type="dxa"/>
            <w:tcBorders>
              <w:top w:val="nil"/>
              <w:left w:val="nil"/>
              <w:bottom w:val="nil"/>
              <w:right w:val="nil"/>
            </w:tcBorders>
            <w:shd w:val="clear" w:color="auto" w:fill="auto"/>
            <w:tcMar>
              <w:left w:w="43" w:type="dxa"/>
              <w:right w:w="43" w:type="dxa"/>
            </w:tcMar>
            <w:vAlign w:val="center"/>
          </w:tcPr>
          <w:p w:rsidR="00336DCB" w:rsidRDefault="00336DCB" w:rsidP="00336DCB">
            <w:pPr>
              <w:jc w:val="right"/>
              <w:rPr>
                <w:b/>
                <w:bCs/>
                <w:sz w:val="14"/>
                <w:szCs w:val="14"/>
              </w:rPr>
            </w:pPr>
            <w:r>
              <w:rPr>
                <w:b/>
                <w:bCs/>
                <w:sz w:val="14"/>
                <w:szCs w:val="14"/>
              </w:rPr>
              <w:t>548,981</w:t>
            </w:r>
          </w:p>
        </w:tc>
        <w:tc>
          <w:tcPr>
            <w:tcW w:w="720" w:type="dxa"/>
            <w:tcBorders>
              <w:top w:val="nil"/>
              <w:left w:val="nil"/>
              <w:bottom w:val="nil"/>
              <w:right w:val="nil"/>
            </w:tcBorders>
            <w:shd w:val="clear" w:color="auto" w:fill="auto"/>
            <w:tcMar>
              <w:left w:w="43" w:type="dxa"/>
              <w:right w:w="43" w:type="dxa"/>
            </w:tcMar>
            <w:vAlign w:val="center"/>
          </w:tcPr>
          <w:p w:rsidR="00336DCB" w:rsidRDefault="00336DCB" w:rsidP="00336DCB">
            <w:pPr>
              <w:jc w:val="right"/>
              <w:rPr>
                <w:b/>
                <w:bCs/>
                <w:sz w:val="14"/>
                <w:szCs w:val="14"/>
              </w:rPr>
            </w:pPr>
            <w:r>
              <w:rPr>
                <w:b/>
                <w:bCs/>
                <w:sz w:val="14"/>
                <w:szCs w:val="14"/>
              </w:rPr>
              <w:t>538,335</w:t>
            </w:r>
          </w:p>
        </w:tc>
        <w:tc>
          <w:tcPr>
            <w:tcW w:w="720" w:type="dxa"/>
            <w:tcBorders>
              <w:top w:val="nil"/>
              <w:left w:val="nil"/>
              <w:bottom w:val="nil"/>
              <w:right w:val="nil"/>
            </w:tcBorders>
            <w:shd w:val="clear" w:color="auto" w:fill="auto"/>
            <w:tcMar>
              <w:left w:w="43" w:type="dxa"/>
              <w:right w:w="43" w:type="dxa"/>
            </w:tcMar>
            <w:vAlign w:val="center"/>
          </w:tcPr>
          <w:p w:rsidR="00336DCB" w:rsidRDefault="00336DCB" w:rsidP="00336DCB">
            <w:pPr>
              <w:jc w:val="right"/>
              <w:rPr>
                <w:b/>
                <w:bCs/>
                <w:sz w:val="14"/>
                <w:szCs w:val="14"/>
              </w:rPr>
            </w:pPr>
            <w:r>
              <w:rPr>
                <w:b/>
                <w:bCs/>
                <w:sz w:val="14"/>
                <w:szCs w:val="14"/>
              </w:rPr>
              <w:t>572,572</w:t>
            </w:r>
          </w:p>
        </w:tc>
        <w:tc>
          <w:tcPr>
            <w:tcW w:w="720" w:type="dxa"/>
            <w:tcBorders>
              <w:top w:val="nil"/>
              <w:left w:val="nil"/>
              <w:bottom w:val="nil"/>
              <w:right w:val="nil"/>
            </w:tcBorders>
            <w:shd w:val="clear" w:color="auto" w:fill="auto"/>
            <w:tcMar>
              <w:left w:w="43" w:type="dxa"/>
              <w:right w:w="43" w:type="dxa"/>
            </w:tcMar>
            <w:vAlign w:val="center"/>
          </w:tcPr>
          <w:p w:rsidR="00336DCB" w:rsidRDefault="00336DCB" w:rsidP="00336DCB">
            <w:pPr>
              <w:jc w:val="right"/>
              <w:rPr>
                <w:b/>
                <w:bCs/>
                <w:sz w:val="14"/>
                <w:szCs w:val="14"/>
              </w:rPr>
            </w:pPr>
            <w:r>
              <w:rPr>
                <w:b/>
                <w:bCs/>
                <w:sz w:val="14"/>
                <w:szCs w:val="14"/>
              </w:rPr>
              <w:t>597,038</w:t>
            </w:r>
          </w:p>
        </w:tc>
        <w:tc>
          <w:tcPr>
            <w:tcW w:w="702" w:type="dxa"/>
            <w:tcBorders>
              <w:top w:val="nil"/>
              <w:left w:val="nil"/>
              <w:bottom w:val="nil"/>
              <w:right w:val="nil"/>
            </w:tcBorders>
            <w:shd w:val="clear" w:color="auto" w:fill="auto"/>
            <w:tcMar>
              <w:left w:w="43" w:type="dxa"/>
              <w:right w:w="43" w:type="dxa"/>
            </w:tcMar>
            <w:vAlign w:val="center"/>
          </w:tcPr>
          <w:p w:rsidR="00336DCB" w:rsidRDefault="00336DCB" w:rsidP="00336DCB">
            <w:pPr>
              <w:jc w:val="right"/>
              <w:rPr>
                <w:b/>
                <w:bCs/>
                <w:sz w:val="14"/>
                <w:szCs w:val="14"/>
              </w:rPr>
            </w:pPr>
            <w:r>
              <w:rPr>
                <w:b/>
                <w:bCs/>
                <w:sz w:val="14"/>
                <w:szCs w:val="14"/>
              </w:rPr>
              <w:t>504,900</w:t>
            </w:r>
          </w:p>
        </w:tc>
      </w:tr>
      <w:tr w:rsidR="00336DCB"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336DCB" w:rsidRPr="002B6501" w:rsidRDefault="00336DCB" w:rsidP="00336DCB">
            <w:pPr>
              <w:tabs>
                <w:tab w:val="left" w:pos="355"/>
              </w:tabs>
              <w:ind w:firstLineChars="236" w:firstLine="330"/>
              <w:rPr>
                <w:sz w:val="14"/>
                <w:szCs w:val="14"/>
              </w:rPr>
            </w:pPr>
            <w:r w:rsidRPr="002B6501">
              <w:rPr>
                <w:sz w:val="14"/>
                <w:szCs w:val="14"/>
              </w:rPr>
              <w:t>11-Power Generating Machinery</w:t>
            </w:r>
          </w:p>
        </w:tc>
        <w:tc>
          <w:tcPr>
            <w:tcW w:w="739" w:type="dxa"/>
            <w:tcBorders>
              <w:top w:val="nil"/>
              <w:left w:val="nil"/>
              <w:bottom w:val="nil"/>
              <w:right w:val="nil"/>
            </w:tcBorders>
            <w:shd w:val="clear" w:color="auto" w:fill="auto"/>
            <w:noWrap/>
            <w:tcMar>
              <w:left w:w="43" w:type="dxa"/>
              <w:right w:w="43" w:type="dxa"/>
            </w:tcMar>
            <w:vAlign w:val="center"/>
          </w:tcPr>
          <w:p w:rsidR="00336DCB" w:rsidRDefault="00336DCB" w:rsidP="00336DCB">
            <w:pPr>
              <w:jc w:val="right"/>
              <w:rPr>
                <w:sz w:val="14"/>
                <w:szCs w:val="14"/>
              </w:rPr>
            </w:pPr>
            <w:r>
              <w:rPr>
                <w:sz w:val="14"/>
                <w:szCs w:val="14"/>
              </w:rPr>
              <w:t>1,336,598</w:t>
            </w:r>
          </w:p>
        </w:tc>
        <w:tc>
          <w:tcPr>
            <w:tcW w:w="791" w:type="dxa"/>
            <w:tcBorders>
              <w:top w:val="nil"/>
              <w:left w:val="nil"/>
              <w:bottom w:val="nil"/>
              <w:right w:val="nil"/>
            </w:tcBorders>
            <w:shd w:val="clear" w:color="auto" w:fill="auto"/>
            <w:noWrap/>
            <w:tcMar>
              <w:left w:w="43" w:type="dxa"/>
              <w:right w:w="43" w:type="dxa"/>
            </w:tcMar>
            <w:vAlign w:val="center"/>
          </w:tcPr>
          <w:p w:rsidR="00336DCB" w:rsidRDefault="00336DCB" w:rsidP="00336DCB">
            <w:pPr>
              <w:jc w:val="right"/>
              <w:rPr>
                <w:sz w:val="14"/>
                <w:szCs w:val="14"/>
              </w:rPr>
            </w:pPr>
            <w:r>
              <w:rPr>
                <w:sz w:val="14"/>
                <w:szCs w:val="14"/>
              </w:rPr>
              <w:t>1,576,591</w:t>
            </w:r>
          </w:p>
        </w:tc>
        <w:tc>
          <w:tcPr>
            <w:tcW w:w="756" w:type="dxa"/>
            <w:tcBorders>
              <w:top w:val="nil"/>
              <w:left w:val="nil"/>
              <w:bottom w:val="nil"/>
              <w:right w:val="nil"/>
            </w:tcBorders>
            <w:shd w:val="clear" w:color="auto" w:fill="auto"/>
            <w:noWrap/>
            <w:tcMar>
              <w:left w:w="43" w:type="dxa"/>
              <w:right w:w="43" w:type="dxa"/>
            </w:tcMar>
            <w:vAlign w:val="center"/>
          </w:tcPr>
          <w:p w:rsidR="00336DCB" w:rsidRDefault="00336DCB" w:rsidP="00336DCB">
            <w:pPr>
              <w:jc w:val="right"/>
              <w:rPr>
                <w:sz w:val="14"/>
                <w:szCs w:val="14"/>
              </w:rPr>
            </w:pPr>
            <w:r>
              <w:rPr>
                <w:sz w:val="14"/>
                <w:szCs w:val="14"/>
              </w:rPr>
              <w:t>84,329</w:t>
            </w:r>
          </w:p>
        </w:tc>
        <w:tc>
          <w:tcPr>
            <w:tcW w:w="720" w:type="dxa"/>
            <w:tcBorders>
              <w:top w:val="nil"/>
              <w:left w:val="nil"/>
              <w:bottom w:val="nil"/>
              <w:right w:val="nil"/>
            </w:tcBorders>
            <w:shd w:val="clear" w:color="auto" w:fill="auto"/>
            <w:tcMar>
              <w:left w:w="43" w:type="dxa"/>
              <w:right w:w="43" w:type="dxa"/>
            </w:tcMar>
            <w:vAlign w:val="center"/>
          </w:tcPr>
          <w:p w:rsidR="00336DCB" w:rsidRDefault="00336DCB" w:rsidP="00336DCB">
            <w:pPr>
              <w:jc w:val="right"/>
              <w:rPr>
                <w:sz w:val="14"/>
                <w:szCs w:val="14"/>
              </w:rPr>
            </w:pPr>
            <w:r>
              <w:rPr>
                <w:sz w:val="14"/>
                <w:szCs w:val="14"/>
              </w:rPr>
              <w:t>75,144</w:t>
            </w:r>
          </w:p>
        </w:tc>
        <w:tc>
          <w:tcPr>
            <w:tcW w:w="720" w:type="dxa"/>
            <w:tcBorders>
              <w:top w:val="nil"/>
              <w:left w:val="nil"/>
              <w:bottom w:val="nil"/>
              <w:right w:val="nil"/>
            </w:tcBorders>
            <w:shd w:val="clear" w:color="auto" w:fill="auto"/>
            <w:tcMar>
              <w:left w:w="43" w:type="dxa"/>
              <w:right w:w="43" w:type="dxa"/>
            </w:tcMar>
            <w:vAlign w:val="center"/>
          </w:tcPr>
          <w:p w:rsidR="00336DCB" w:rsidRDefault="00336DCB" w:rsidP="00336DCB">
            <w:pPr>
              <w:jc w:val="right"/>
              <w:rPr>
                <w:sz w:val="14"/>
                <w:szCs w:val="14"/>
              </w:rPr>
            </w:pPr>
            <w:r>
              <w:rPr>
                <w:sz w:val="14"/>
                <w:szCs w:val="14"/>
              </w:rPr>
              <w:t>58,889</w:t>
            </w:r>
          </w:p>
        </w:tc>
        <w:tc>
          <w:tcPr>
            <w:tcW w:w="720" w:type="dxa"/>
            <w:tcBorders>
              <w:top w:val="nil"/>
              <w:left w:val="nil"/>
              <w:bottom w:val="nil"/>
              <w:right w:val="nil"/>
            </w:tcBorders>
            <w:shd w:val="clear" w:color="auto" w:fill="auto"/>
            <w:tcMar>
              <w:left w:w="43" w:type="dxa"/>
              <w:right w:w="43" w:type="dxa"/>
            </w:tcMar>
            <w:vAlign w:val="center"/>
          </w:tcPr>
          <w:p w:rsidR="00336DCB" w:rsidRDefault="00336DCB" w:rsidP="00336DCB">
            <w:pPr>
              <w:jc w:val="right"/>
              <w:rPr>
                <w:sz w:val="14"/>
                <w:szCs w:val="14"/>
              </w:rPr>
            </w:pPr>
            <w:r>
              <w:rPr>
                <w:sz w:val="14"/>
                <w:szCs w:val="14"/>
              </w:rPr>
              <w:t>38,871</w:t>
            </w:r>
          </w:p>
        </w:tc>
        <w:tc>
          <w:tcPr>
            <w:tcW w:w="720" w:type="dxa"/>
            <w:tcBorders>
              <w:top w:val="nil"/>
              <w:left w:val="nil"/>
              <w:bottom w:val="nil"/>
              <w:right w:val="nil"/>
            </w:tcBorders>
            <w:shd w:val="clear" w:color="auto" w:fill="auto"/>
            <w:tcMar>
              <w:left w:w="43" w:type="dxa"/>
              <w:right w:w="43" w:type="dxa"/>
            </w:tcMar>
            <w:vAlign w:val="center"/>
          </w:tcPr>
          <w:p w:rsidR="00336DCB" w:rsidRDefault="00336DCB" w:rsidP="00336DCB">
            <w:pPr>
              <w:jc w:val="right"/>
              <w:rPr>
                <w:sz w:val="14"/>
                <w:szCs w:val="14"/>
              </w:rPr>
            </w:pPr>
            <w:r>
              <w:rPr>
                <w:sz w:val="14"/>
                <w:szCs w:val="14"/>
              </w:rPr>
              <w:t>40,548</w:t>
            </w:r>
          </w:p>
        </w:tc>
        <w:tc>
          <w:tcPr>
            <w:tcW w:w="720" w:type="dxa"/>
            <w:tcBorders>
              <w:top w:val="nil"/>
              <w:left w:val="nil"/>
              <w:bottom w:val="nil"/>
              <w:right w:val="nil"/>
            </w:tcBorders>
            <w:shd w:val="clear" w:color="auto" w:fill="auto"/>
            <w:tcMar>
              <w:left w:w="43" w:type="dxa"/>
              <w:right w:w="43" w:type="dxa"/>
            </w:tcMar>
            <w:vAlign w:val="center"/>
          </w:tcPr>
          <w:p w:rsidR="00336DCB" w:rsidRDefault="00336DCB" w:rsidP="00336DCB">
            <w:pPr>
              <w:jc w:val="right"/>
              <w:rPr>
                <w:sz w:val="14"/>
                <w:szCs w:val="14"/>
              </w:rPr>
            </w:pPr>
            <w:r>
              <w:rPr>
                <w:sz w:val="14"/>
                <w:szCs w:val="14"/>
              </w:rPr>
              <w:t>55,567</w:t>
            </w:r>
          </w:p>
        </w:tc>
        <w:tc>
          <w:tcPr>
            <w:tcW w:w="702" w:type="dxa"/>
            <w:tcBorders>
              <w:top w:val="nil"/>
              <w:left w:val="nil"/>
              <w:bottom w:val="nil"/>
              <w:right w:val="nil"/>
            </w:tcBorders>
            <w:shd w:val="clear" w:color="auto" w:fill="auto"/>
            <w:tcMar>
              <w:left w:w="43" w:type="dxa"/>
              <w:right w:w="43" w:type="dxa"/>
            </w:tcMar>
            <w:vAlign w:val="center"/>
          </w:tcPr>
          <w:p w:rsidR="00336DCB" w:rsidRDefault="00336DCB" w:rsidP="00336DCB">
            <w:pPr>
              <w:jc w:val="right"/>
              <w:rPr>
                <w:sz w:val="14"/>
                <w:szCs w:val="14"/>
              </w:rPr>
            </w:pPr>
            <w:r>
              <w:rPr>
                <w:sz w:val="14"/>
                <w:szCs w:val="14"/>
              </w:rPr>
              <w:t>67,812</w:t>
            </w:r>
          </w:p>
        </w:tc>
      </w:tr>
      <w:tr w:rsidR="00336DCB"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336DCB" w:rsidRPr="002B6501" w:rsidRDefault="00336DCB" w:rsidP="00336DCB">
            <w:pPr>
              <w:tabs>
                <w:tab w:val="left" w:pos="529"/>
              </w:tabs>
              <w:ind w:left="529" w:hanging="180"/>
              <w:rPr>
                <w:sz w:val="14"/>
                <w:szCs w:val="14"/>
              </w:rPr>
            </w:pPr>
            <w:r w:rsidRPr="002B6501">
              <w:rPr>
                <w:sz w:val="14"/>
                <w:szCs w:val="14"/>
              </w:rPr>
              <w:t>12-Office Mach.  Incl. Data  Processing Equipment</w:t>
            </w:r>
          </w:p>
        </w:tc>
        <w:tc>
          <w:tcPr>
            <w:tcW w:w="739" w:type="dxa"/>
            <w:tcBorders>
              <w:top w:val="nil"/>
              <w:left w:val="nil"/>
              <w:bottom w:val="nil"/>
              <w:right w:val="nil"/>
            </w:tcBorders>
            <w:shd w:val="clear" w:color="auto" w:fill="auto"/>
            <w:noWrap/>
            <w:tcMar>
              <w:left w:w="43" w:type="dxa"/>
              <w:right w:w="43" w:type="dxa"/>
            </w:tcMar>
            <w:vAlign w:val="center"/>
          </w:tcPr>
          <w:p w:rsidR="00336DCB" w:rsidRDefault="00336DCB" w:rsidP="00336DCB">
            <w:pPr>
              <w:jc w:val="right"/>
              <w:rPr>
                <w:sz w:val="14"/>
                <w:szCs w:val="14"/>
              </w:rPr>
            </w:pPr>
            <w:r>
              <w:rPr>
                <w:sz w:val="14"/>
                <w:szCs w:val="14"/>
              </w:rPr>
              <w:t>432,608</w:t>
            </w:r>
          </w:p>
        </w:tc>
        <w:tc>
          <w:tcPr>
            <w:tcW w:w="791" w:type="dxa"/>
            <w:tcBorders>
              <w:top w:val="nil"/>
              <w:left w:val="nil"/>
              <w:bottom w:val="nil"/>
              <w:right w:val="nil"/>
            </w:tcBorders>
            <w:shd w:val="clear" w:color="auto" w:fill="auto"/>
            <w:noWrap/>
            <w:tcMar>
              <w:left w:w="43" w:type="dxa"/>
              <w:right w:w="43" w:type="dxa"/>
            </w:tcMar>
            <w:vAlign w:val="center"/>
          </w:tcPr>
          <w:p w:rsidR="00336DCB" w:rsidRDefault="00336DCB" w:rsidP="00336DCB">
            <w:pPr>
              <w:jc w:val="right"/>
              <w:rPr>
                <w:sz w:val="14"/>
                <w:szCs w:val="14"/>
              </w:rPr>
            </w:pPr>
            <w:r>
              <w:rPr>
                <w:sz w:val="14"/>
                <w:szCs w:val="14"/>
              </w:rPr>
              <w:t>361,165</w:t>
            </w:r>
          </w:p>
        </w:tc>
        <w:tc>
          <w:tcPr>
            <w:tcW w:w="756" w:type="dxa"/>
            <w:tcBorders>
              <w:top w:val="nil"/>
              <w:left w:val="nil"/>
              <w:bottom w:val="nil"/>
              <w:right w:val="nil"/>
            </w:tcBorders>
            <w:shd w:val="clear" w:color="auto" w:fill="auto"/>
            <w:noWrap/>
            <w:tcMar>
              <w:left w:w="43" w:type="dxa"/>
              <w:right w:w="43" w:type="dxa"/>
            </w:tcMar>
            <w:vAlign w:val="center"/>
          </w:tcPr>
          <w:p w:rsidR="00336DCB" w:rsidRDefault="00336DCB" w:rsidP="00336DCB">
            <w:pPr>
              <w:jc w:val="right"/>
              <w:rPr>
                <w:sz w:val="14"/>
                <w:szCs w:val="14"/>
              </w:rPr>
            </w:pPr>
            <w:r>
              <w:rPr>
                <w:sz w:val="14"/>
                <w:szCs w:val="14"/>
              </w:rPr>
              <w:t>30,969</w:t>
            </w:r>
          </w:p>
        </w:tc>
        <w:tc>
          <w:tcPr>
            <w:tcW w:w="720" w:type="dxa"/>
            <w:tcBorders>
              <w:top w:val="nil"/>
              <w:left w:val="nil"/>
              <w:bottom w:val="nil"/>
              <w:right w:val="nil"/>
            </w:tcBorders>
            <w:shd w:val="clear" w:color="auto" w:fill="auto"/>
            <w:tcMar>
              <w:left w:w="43" w:type="dxa"/>
              <w:right w:w="43" w:type="dxa"/>
            </w:tcMar>
            <w:vAlign w:val="center"/>
          </w:tcPr>
          <w:p w:rsidR="00336DCB" w:rsidRDefault="00336DCB" w:rsidP="00336DCB">
            <w:pPr>
              <w:jc w:val="right"/>
              <w:rPr>
                <w:sz w:val="14"/>
                <w:szCs w:val="14"/>
              </w:rPr>
            </w:pPr>
            <w:r>
              <w:rPr>
                <w:sz w:val="14"/>
                <w:szCs w:val="14"/>
              </w:rPr>
              <w:t>31,779</w:t>
            </w:r>
          </w:p>
        </w:tc>
        <w:tc>
          <w:tcPr>
            <w:tcW w:w="720" w:type="dxa"/>
            <w:tcBorders>
              <w:top w:val="nil"/>
              <w:left w:val="nil"/>
              <w:bottom w:val="nil"/>
              <w:right w:val="nil"/>
            </w:tcBorders>
            <w:shd w:val="clear" w:color="auto" w:fill="auto"/>
            <w:tcMar>
              <w:left w:w="43" w:type="dxa"/>
              <w:right w:w="43" w:type="dxa"/>
            </w:tcMar>
            <w:vAlign w:val="center"/>
          </w:tcPr>
          <w:p w:rsidR="00336DCB" w:rsidRDefault="00336DCB" w:rsidP="00336DCB">
            <w:pPr>
              <w:jc w:val="right"/>
              <w:rPr>
                <w:sz w:val="14"/>
                <w:szCs w:val="14"/>
              </w:rPr>
            </w:pPr>
            <w:r>
              <w:rPr>
                <w:sz w:val="14"/>
                <w:szCs w:val="14"/>
              </w:rPr>
              <w:t>33,796</w:t>
            </w:r>
          </w:p>
        </w:tc>
        <w:tc>
          <w:tcPr>
            <w:tcW w:w="720" w:type="dxa"/>
            <w:tcBorders>
              <w:top w:val="nil"/>
              <w:left w:val="nil"/>
              <w:bottom w:val="nil"/>
              <w:right w:val="nil"/>
            </w:tcBorders>
            <w:shd w:val="clear" w:color="auto" w:fill="auto"/>
            <w:tcMar>
              <w:left w:w="43" w:type="dxa"/>
              <w:right w:w="43" w:type="dxa"/>
            </w:tcMar>
            <w:vAlign w:val="center"/>
          </w:tcPr>
          <w:p w:rsidR="00336DCB" w:rsidRDefault="00336DCB" w:rsidP="00336DCB">
            <w:pPr>
              <w:jc w:val="right"/>
              <w:rPr>
                <w:sz w:val="14"/>
                <w:szCs w:val="14"/>
              </w:rPr>
            </w:pPr>
            <w:r>
              <w:rPr>
                <w:sz w:val="14"/>
                <w:szCs w:val="14"/>
              </w:rPr>
              <w:t>38,381</w:t>
            </w:r>
          </w:p>
        </w:tc>
        <w:tc>
          <w:tcPr>
            <w:tcW w:w="720" w:type="dxa"/>
            <w:tcBorders>
              <w:top w:val="nil"/>
              <w:left w:val="nil"/>
              <w:bottom w:val="nil"/>
              <w:right w:val="nil"/>
            </w:tcBorders>
            <w:shd w:val="clear" w:color="auto" w:fill="auto"/>
            <w:tcMar>
              <w:left w:w="43" w:type="dxa"/>
              <w:right w:w="43" w:type="dxa"/>
            </w:tcMar>
            <w:vAlign w:val="center"/>
          </w:tcPr>
          <w:p w:rsidR="00336DCB" w:rsidRDefault="00336DCB" w:rsidP="00336DCB">
            <w:pPr>
              <w:jc w:val="right"/>
              <w:rPr>
                <w:sz w:val="14"/>
                <w:szCs w:val="14"/>
              </w:rPr>
            </w:pPr>
            <w:r>
              <w:rPr>
                <w:sz w:val="14"/>
                <w:szCs w:val="14"/>
              </w:rPr>
              <w:t>38,227</w:t>
            </w:r>
          </w:p>
        </w:tc>
        <w:tc>
          <w:tcPr>
            <w:tcW w:w="720" w:type="dxa"/>
            <w:tcBorders>
              <w:top w:val="nil"/>
              <w:left w:val="nil"/>
              <w:bottom w:val="nil"/>
              <w:right w:val="nil"/>
            </w:tcBorders>
            <w:shd w:val="clear" w:color="auto" w:fill="auto"/>
            <w:tcMar>
              <w:left w:w="43" w:type="dxa"/>
              <w:right w:w="43" w:type="dxa"/>
            </w:tcMar>
            <w:vAlign w:val="center"/>
          </w:tcPr>
          <w:p w:rsidR="00336DCB" w:rsidRDefault="00336DCB" w:rsidP="00336DCB">
            <w:pPr>
              <w:jc w:val="right"/>
              <w:rPr>
                <w:sz w:val="14"/>
                <w:szCs w:val="14"/>
              </w:rPr>
            </w:pPr>
            <w:r>
              <w:rPr>
                <w:sz w:val="14"/>
                <w:szCs w:val="14"/>
              </w:rPr>
              <w:t>55,534</w:t>
            </w:r>
          </w:p>
        </w:tc>
        <w:tc>
          <w:tcPr>
            <w:tcW w:w="702" w:type="dxa"/>
            <w:tcBorders>
              <w:top w:val="nil"/>
              <w:left w:val="nil"/>
              <w:bottom w:val="nil"/>
              <w:right w:val="nil"/>
            </w:tcBorders>
            <w:shd w:val="clear" w:color="auto" w:fill="auto"/>
            <w:tcMar>
              <w:left w:w="43" w:type="dxa"/>
              <w:right w:w="43" w:type="dxa"/>
            </w:tcMar>
            <w:vAlign w:val="center"/>
          </w:tcPr>
          <w:p w:rsidR="00336DCB" w:rsidRDefault="00336DCB" w:rsidP="00336DCB">
            <w:pPr>
              <w:jc w:val="right"/>
              <w:rPr>
                <w:sz w:val="14"/>
                <w:szCs w:val="14"/>
              </w:rPr>
            </w:pPr>
            <w:r>
              <w:rPr>
                <w:sz w:val="14"/>
                <w:szCs w:val="14"/>
              </w:rPr>
              <w:t>26,083</w:t>
            </w:r>
          </w:p>
        </w:tc>
      </w:tr>
      <w:tr w:rsidR="00336DCB"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336DCB" w:rsidRPr="002B6501" w:rsidRDefault="00336DCB" w:rsidP="00336DCB">
            <w:pPr>
              <w:tabs>
                <w:tab w:val="left" w:pos="355"/>
              </w:tabs>
              <w:ind w:firstLineChars="236" w:firstLine="330"/>
              <w:rPr>
                <w:sz w:val="14"/>
                <w:szCs w:val="14"/>
              </w:rPr>
            </w:pPr>
            <w:r w:rsidRPr="002B6501">
              <w:rPr>
                <w:sz w:val="14"/>
                <w:szCs w:val="14"/>
              </w:rPr>
              <w:t>13-Textile Machinery</w:t>
            </w:r>
          </w:p>
        </w:tc>
        <w:tc>
          <w:tcPr>
            <w:tcW w:w="739" w:type="dxa"/>
            <w:tcBorders>
              <w:top w:val="nil"/>
              <w:left w:val="nil"/>
              <w:bottom w:val="nil"/>
              <w:right w:val="nil"/>
            </w:tcBorders>
            <w:shd w:val="clear" w:color="auto" w:fill="auto"/>
            <w:noWrap/>
            <w:tcMar>
              <w:left w:w="43" w:type="dxa"/>
              <w:right w:w="43" w:type="dxa"/>
            </w:tcMar>
            <w:vAlign w:val="center"/>
          </w:tcPr>
          <w:p w:rsidR="00336DCB" w:rsidRDefault="00336DCB" w:rsidP="00336DCB">
            <w:pPr>
              <w:jc w:val="right"/>
              <w:rPr>
                <w:sz w:val="14"/>
                <w:szCs w:val="14"/>
              </w:rPr>
            </w:pPr>
            <w:r>
              <w:rPr>
                <w:sz w:val="14"/>
                <w:szCs w:val="14"/>
              </w:rPr>
              <w:t>652,333</w:t>
            </w:r>
          </w:p>
        </w:tc>
        <w:tc>
          <w:tcPr>
            <w:tcW w:w="791" w:type="dxa"/>
            <w:tcBorders>
              <w:top w:val="nil"/>
              <w:left w:val="nil"/>
              <w:bottom w:val="nil"/>
              <w:right w:val="nil"/>
            </w:tcBorders>
            <w:shd w:val="clear" w:color="auto" w:fill="auto"/>
            <w:noWrap/>
            <w:tcMar>
              <w:left w:w="43" w:type="dxa"/>
              <w:right w:w="43" w:type="dxa"/>
            </w:tcMar>
            <w:vAlign w:val="center"/>
          </w:tcPr>
          <w:p w:rsidR="00336DCB" w:rsidRDefault="00336DCB" w:rsidP="00336DCB">
            <w:pPr>
              <w:jc w:val="right"/>
              <w:rPr>
                <w:sz w:val="14"/>
                <w:szCs w:val="14"/>
              </w:rPr>
            </w:pPr>
            <w:r>
              <w:rPr>
                <w:sz w:val="14"/>
                <w:szCs w:val="14"/>
              </w:rPr>
              <w:t>614,510</w:t>
            </w:r>
          </w:p>
        </w:tc>
        <w:tc>
          <w:tcPr>
            <w:tcW w:w="756" w:type="dxa"/>
            <w:tcBorders>
              <w:top w:val="nil"/>
              <w:left w:val="nil"/>
              <w:bottom w:val="nil"/>
              <w:right w:val="nil"/>
            </w:tcBorders>
            <w:shd w:val="clear" w:color="auto" w:fill="auto"/>
            <w:noWrap/>
            <w:tcMar>
              <w:left w:w="43" w:type="dxa"/>
              <w:right w:w="43" w:type="dxa"/>
            </w:tcMar>
            <w:vAlign w:val="center"/>
          </w:tcPr>
          <w:p w:rsidR="00336DCB" w:rsidRDefault="00336DCB" w:rsidP="00336DCB">
            <w:pPr>
              <w:jc w:val="right"/>
              <w:rPr>
                <w:sz w:val="14"/>
                <w:szCs w:val="14"/>
              </w:rPr>
            </w:pPr>
            <w:r>
              <w:rPr>
                <w:sz w:val="14"/>
                <w:szCs w:val="14"/>
              </w:rPr>
              <w:t>57,025</w:t>
            </w:r>
          </w:p>
        </w:tc>
        <w:tc>
          <w:tcPr>
            <w:tcW w:w="720" w:type="dxa"/>
            <w:tcBorders>
              <w:top w:val="nil"/>
              <w:left w:val="nil"/>
              <w:bottom w:val="nil"/>
              <w:right w:val="nil"/>
            </w:tcBorders>
            <w:shd w:val="clear" w:color="auto" w:fill="auto"/>
            <w:tcMar>
              <w:left w:w="43" w:type="dxa"/>
              <w:right w:w="43" w:type="dxa"/>
            </w:tcMar>
            <w:vAlign w:val="center"/>
          </w:tcPr>
          <w:p w:rsidR="00336DCB" w:rsidRDefault="00336DCB" w:rsidP="00336DCB">
            <w:pPr>
              <w:jc w:val="right"/>
              <w:rPr>
                <w:sz w:val="14"/>
                <w:szCs w:val="14"/>
              </w:rPr>
            </w:pPr>
            <w:r>
              <w:rPr>
                <w:sz w:val="14"/>
                <w:szCs w:val="14"/>
              </w:rPr>
              <w:t>38,486</w:t>
            </w:r>
          </w:p>
        </w:tc>
        <w:tc>
          <w:tcPr>
            <w:tcW w:w="720" w:type="dxa"/>
            <w:tcBorders>
              <w:top w:val="nil"/>
              <w:left w:val="nil"/>
              <w:bottom w:val="nil"/>
              <w:right w:val="nil"/>
            </w:tcBorders>
            <w:shd w:val="clear" w:color="auto" w:fill="auto"/>
            <w:tcMar>
              <w:left w:w="43" w:type="dxa"/>
              <w:right w:w="43" w:type="dxa"/>
            </w:tcMar>
            <w:vAlign w:val="center"/>
          </w:tcPr>
          <w:p w:rsidR="00336DCB" w:rsidRDefault="00336DCB" w:rsidP="00336DCB">
            <w:pPr>
              <w:jc w:val="right"/>
              <w:rPr>
                <w:sz w:val="14"/>
                <w:szCs w:val="14"/>
              </w:rPr>
            </w:pPr>
            <w:r>
              <w:rPr>
                <w:sz w:val="14"/>
                <w:szCs w:val="14"/>
              </w:rPr>
              <w:t>56,021</w:t>
            </w:r>
          </w:p>
        </w:tc>
        <w:tc>
          <w:tcPr>
            <w:tcW w:w="720" w:type="dxa"/>
            <w:tcBorders>
              <w:top w:val="nil"/>
              <w:left w:val="nil"/>
              <w:bottom w:val="nil"/>
              <w:right w:val="nil"/>
            </w:tcBorders>
            <w:shd w:val="clear" w:color="auto" w:fill="auto"/>
            <w:tcMar>
              <w:left w:w="43" w:type="dxa"/>
              <w:right w:w="43" w:type="dxa"/>
            </w:tcMar>
            <w:vAlign w:val="center"/>
          </w:tcPr>
          <w:p w:rsidR="00336DCB" w:rsidRDefault="00336DCB" w:rsidP="00336DCB">
            <w:pPr>
              <w:jc w:val="right"/>
              <w:rPr>
                <w:sz w:val="14"/>
                <w:szCs w:val="14"/>
              </w:rPr>
            </w:pPr>
            <w:r>
              <w:rPr>
                <w:sz w:val="14"/>
                <w:szCs w:val="14"/>
              </w:rPr>
              <w:t>59,316</w:t>
            </w:r>
          </w:p>
        </w:tc>
        <w:tc>
          <w:tcPr>
            <w:tcW w:w="720" w:type="dxa"/>
            <w:tcBorders>
              <w:top w:val="nil"/>
              <w:left w:val="nil"/>
              <w:bottom w:val="nil"/>
              <w:right w:val="nil"/>
            </w:tcBorders>
            <w:shd w:val="clear" w:color="auto" w:fill="auto"/>
            <w:tcMar>
              <w:left w:w="43" w:type="dxa"/>
              <w:right w:w="43" w:type="dxa"/>
            </w:tcMar>
            <w:vAlign w:val="center"/>
          </w:tcPr>
          <w:p w:rsidR="00336DCB" w:rsidRDefault="00336DCB" w:rsidP="00336DCB">
            <w:pPr>
              <w:jc w:val="right"/>
              <w:rPr>
                <w:sz w:val="14"/>
                <w:szCs w:val="14"/>
              </w:rPr>
            </w:pPr>
            <w:r>
              <w:rPr>
                <w:sz w:val="14"/>
                <w:szCs w:val="14"/>
              </w:rPr>
              <w:t>56,158</w:t>
            </w:r>
          </w:p>
        </w:tc>
        <w:tc>
          <w:tcPr>
            <w:tcW w:w="720" w:type="dxa"/>
            <w:tcBorders>
              <w:top w:val="nil"/>
              <w:left w:val="nil"/>
              <w:bottom w:val="nil"/>
              <w:right w:val="nil"/>
            </w:tcBorders>
            <w:shd w:val="clear" w:color="auto" w:fill="auto"/>
            <w:tcMar>
              <w:left w:w="43" w:type="dxa"/>
              <w:right w:w="43" w:type="dxa"/>
            </w:tcMar>
            <w:vAlign w:val="center"/>
          </w:tcPr>
          <w:p w:rsidR="00336DCB" w:rsidRDefault="00336DCB" w:rsidP="00336DCB">
            <w:pPr>
              <w:jc w:val="right"/>
              <w:rPr>
                <w:sz w:val="14"/>
                <w:szCs w:val="14"/>
              </w:rPr>
            </w:pPr>
            <w:r>
              <w:rPr>
                <w:sz w:val="14"/>
                <w:szCs w:val="14"/>
              </w:rPr>
              <w:t>57,279</w:t>
            </w:r>
          </w:p>
        </w:tc>
        <w:tc>
          <w:tcPr>
            <w:tcW w:w="702" w:type="dxa"/>
            <w:tcBorders>
              <w:top w:val="nil"/>
              <w:left w:val="nil"/>
              <w:bottom w:val="nil"/>
              <w:right w:val="nil"/>
            </w:tcBorders>
            <w:shd w:val="clear" w:color="auto" w:fill="auto"/>
            <w:tcMar>
              <w:left w:w="43" w:type="dxa"/>
              <w:right w:w="43" w:type="dxa"/>
            </w:tcMar>
            <w:vAlign w:val="center"/>
          </w:tcPr>
          <w:p w:rsidR="00336DCB" w:rsidRDefault="00336DCB" w:rsidP="00336DCB">
            <w:pPr>
              <w:jc w:val="right"/>
              <w:rPr>
                <w:sz w:val="14"/>
                <w:szCs w:val="14"/>
              </w:rPr>
            </w:pPr>
            <w:r>
              <w:rPr>
                <w:sz w:val="14"/>
                <w:szCs w:val="14"/>
              </w:rPr>
              <w:t>52,783</w:t>
            </w:r>
          </w:p>
        </w:tc>
      </w:tr>
      <w:tr w:rsidR="00336DCB"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336DCB" w:rsidRPr="002B6501" w:rsidRDefault="00336DCB" w:rsidP="00336DCB">
            <w:pPr>
              <w:tabs>
                <w:tab w:val="left" w:pos="355"/>
              </w:tabs>
              <w:ind w:firstLineChars="236" w:firstLine="330"/>
              <w:rPr>
                <w:sz w:val="14"/>
                <w:szCs w:val="14"/>
              </w:rPr>
            </w:pPr>
            <w:r w:rsidRPr="002B6501">
              <w:rPr>
                <w:sz w:val="14"/>
                <w:szCs w:val="14"/>
              </w:rPr>
              <w:t>14-Construction &amp; Mining Machinery</w:t>
            </w:r>
          </w:p>
        </w:tc>
        <w:tc>
          <w:tcPr>
            <w:tcW w:w="739" w:type="dxa"/>
            <w:tcBorders>
              <w:top w:val="nil"/>
              <w:left w:val="nil"/>
              <w:bottom w:val="nil"/>
              <w:right w:val="nil"/>
            </w:tcBorders>
            <w:shd w:val="clear" w:color="auto" w:fill="auto"/>
            <w:noWrap/>
            <w:tcMar>
              <w:left w:w="43" w:type="dxa"/>
              <w:right w:w="43" w:type="dxa"/>
            </w:tcMar>
            <w:vAlign w:val="center"/>
          </w:tcPr>
          <w:p w:rsidR="00336DCB" w:rsidRDefault="00336DCB" w:rsidP="00336DCB">
            <w:pPr>
              <w:jc w:val="right"/>
              <w:rPr>
                <w:sz w:val="14"/>
                <w:szCs w:val="14"/>
              </w:rPr>
            </w:pPr>
            <w:r>
              <w:rPr>
                <w:sz w:val="14"/>
                <w:szCs w:val="14"/>
              </w:rPr>
              <w:t>159,047</w:t>
            </w:r>
          </w:p>
        </w:tc>
        <w:tc>
          <w:tcPr>
            <w:tcW w:w="791" w:type="dxa"/>
            <w:tcBorders>
              <w:top w:val="nil"/>
              <w:left w:val="nil"/>
              <w:bottom w:val="nil"/>
              <w:right w:val="nil"/>
            </w:tcBorders>
            <w:shd w:val="clear" w:color="auto" w:fill="auto"/>
            <w:noWrap/>
            <w:tcMar>
              <w:left w:w="43" w:type="dxa"/>
              <w:right w:w="43" w:type="dxa"/>
            </w:tcMar>
            <w:vAlign w:val="center"/>
          </w:tcPr>
          <w:p w:rsidR="00336DCB" w:rsidRDefault="00336DCB" w:rsidP="00336DCB">
            <w:pPr>
              <w:jc w:val="right"/>
              <w:rPr>
                <w:sz w:val="14"/>
                <w:szCs w:val="14"/>
              </w:rPr>
            </w:pPr>
            <w:r>
              <w:rPr>
                <w:sz w:val="14"/>
                <w:szCs w:val="14"/>
              </w:rPr>
              <w:t>190,953</w:t>
            </w:r>
          </w:p>
        </w:tc>
        <w:tc>
          <w:tcPr>
            <w:tcW w:w="756" w:type="dxa"/>
            <w:tcBorders>
              <w:top w:val="nil"/>
              <w:left w:val="nil"/>
              <w:bottom w:val="nil"/>
              <w:right w:val="nil"/>
            </w:tcBorders>
            <w:shd w:val="clear" w:color="auto" w:fill="auto"/>
            <w:noWrap/>
            <w:tcMar>
              <w:left w:w="43" w:type="dxa"/>
              <w:right w:w="43" w:type="dxa"/>
            </w:tcMar>
            <w:vAlign w:val="center"/>
          </w:tcPr>
          <w:p w:rsidR="00336DCB" w:rsidRDefault="00336DCB" w:rsidP="00336DCB">
            <w:pPr>
              <w:jc w:val="right"/>
              <w:rPr>
                <w:sz w:val="14"/>
                <w:szCs w:val="14"/>
              </w:rPr>
            </w:pPr>
            <w:r>
              <w:rPr>
                <w:sz w:val="14"/>
                <w:szCs w:val="14"/>
              </w:rPr>
              <w:t>14,879</w:t>
            </w:r>
          </w:p>
        </w:tc>
        <w:tc>
          <w:tcPr>
            <w:tcW w:w="720" w:type="dxa"/>
            <w:tcBorders>
              <w:top w:val="nil"/>
              <w:left w:val="nil"/>
              <w:bottom w:val="nil"/>
              <w:right w:val="nil"/>
            </w:tcBorders>
            <w:shd w:val="clear" w:color="auto" w:fill="auto"/>
            <w:tcMar>
              <w:left w:w="43" w:type="dxa"/>
              <w:right w:w="43" w:type="dxa"/>
            </w:tcMar>
            <w:vAlign w:val="center"/>
          </w:tcPr>
          <w:p w:rsidR="00336DCB" w:rsidRDefault="00336DCB" w:rsidP="00336DCB">
            <w:pPr>
              <w:jc w:val="right"/>
              <w:rPr>
                <w:sz w:val="14"/>
                <w:szCs w:val="14"/>
              </w:rPr>
            </w:pPr>
            <w:r>
              <w:rPr>
                <w:sz w:val="14"/>
                <w:szCs w:val="14"/>
              </w:rPr>
              <w:t>16,778</w:t>
            </w:r>
          </w:p>
        </w:tc>
        <w:tc>
          <w:tcPr>
            <w:tcW w:w="720" w:type="dxa"/>
            <w:tcBorders>
              <w:top w:val="nil"/>
              <w:left w:val="nil"/>
              <w:bottom w:val="nil"/>
              <w:right w:val="nil"/>
            </w:tcBorders>
            <w:shd w:val="clear" w:color="auto" w:fill="auto"/>
            <w:tcMar>
              <w:left w:w="43" w:type="dxa"/>
              <w:right w:w="43" w:type="dxa"/>
            </w:tcMar>
            <w:vAlign w:val="center"/>
          </w:tcPr>
          <w:p w:rsidR="00336DCB" w:rsidRDefault="00336DCB" w:rsidP="00336DCB">
            <w:pPr>
              <w:jc w:val="right"/>
              <w:rPr>
                <w:sz w:val="14"/>
                <w:szCs w:val="14"/>
              </w:rPr>
            </w:pPr>
            <w:r>
              <w:rPr>
                <w:sz w:val="14"/>
                <w:szCs w:val="14"/>
              </w:rPr>
              <w:t>8,690</w:t>
            </w:r>
          </w:p>
        </w:tc>
        <w:tc>
          <w:tcPr>
            <w:tcW w:w="720" w:type="dxa"/>
            <w:tcBorders>
              <w:top w:val="nil"/>
              <w:left w:val="nil"/>
              <w:bottom w:val="nil"/>
              <w:right w:val="nil"/>
            </w:tcBorders>
            <w:shd w:val="clear" w:color="auto" w:fill="auto"/>
            <w:tcMar>
              <w:left w:w="43" w:type="dxa"/>
              <w:right w:w="43" w:type="dxa"/>
            </w:tcMar>
            <w:vAlign w:val="center"/>
          </w:tcPr>
          <w:p w:rsidR="00336DCB" w:rsidRDefault="00336DCB" w:rsidP="00336DCB">
            <w:pPr>
              <w:jc w:val="right"/>
              <w:rPr>
                <w:sz w:val="14"/>
                <w:szCs w:val="14"/>
              </w:rPr>
            </w:pPr>
            <w:r>
              <w:rPr>
                <w:sz w:val="14"/>
                <w:szCs w:val="14"/>
              </w:rPr>
              <w:t>12,332</w:t>
            </w:r>
          </w:p>
        </w:tc>
        <w:tc>
          <w:tcPr>
            <w:tcW w:w="720" w:type="dxa"/>
            <w:tcBorders>
              <w:top w:val="nil"/>
              <w:left w:val="nil"/>
              <w:bottom w:val="nil"/>
              <w:right w:val="nil"/>
            </w:tcBorders>
            <w:shd w:val="clear" w:color="auto" w:fill="auto"/>
            <w:tcMar>
              <w:left w:w="43" w:type="dxa"/>
              <w:right w:w="43" w:type="dxa"/>
            </w:tcMar>
            <w:vAlign w:val="center"/>
          </w:tcPr>
          <w:p w:rsidR="00336DCB" w:rsidRDefault="00336DCB" w:rsidP="00336DCB">
            <w:pPr>
              <w:jc w:val="right"/>
              <w:rPr>
                <w:sz w:val="14"/>
                <w:szCs w:val="14"/>
              </w:rPr>
            </w:pPr>
            <w:r>
              <w:rPr>
                <w:sz w:val="14"/>
                <w:szCs w:val="14"/>
              </w:rPr>
              <w:t>5,663</w:t>
            </w:r>
          </w:p>
        </w:tc>
        <w:tc>
          <w:tcPr>
            <w:tcW w:w="720" w:type="dxa"/>
            <w:tcBorders>
              <w:top w:val="nil"/>
              <w:left w:val="nil"/>
              <w:bottom w:val="nil"/>
              <w:right w:val="nil"/>
            </w:tcBorders>
            <w:shd w:val="clear" w:color="auto" w:fill="auto"/>
            <w:tcMar>
              <w:left w:w="43" w:type="dxa"/>
              <w:right w:w="43" w:type="dxa"/>
            </w:tcMar>
            <w:vAlign w:val="center"/>
          </w:tcPr>
          <w:p w:rsidR="00336DCB" w:rsidRDefault="00336DCB" w:rsidP="00336DCB">
            <w:pPr>
              <w:jc w:val="right"/>
              <w:rPr>
                <w:sz w:val="14"/>
                <w:szCs w:val="14"/>
              </w:rPr>
            </w:pPr>
            <w:r>
              <w:rPr>
                <w:sz w:val="14"/>
                <w:szCs w:val="14"/>
              </w:rPr>
              <w:t>9,454</w:t>
            </w:r>
          </w:p>
        </w:tc>
        <w:tc>
          <w:tcPr>
            <w:tcW w:w="702" w:type="dxa"/>
            <w:tcBorders>
              <w:top w:val="nil"/>
              <w:left w:val="nil"/>
              <w:bottom w:val="nil"/>
              <w:right w:val="nil"/>
            </w:tcBorders>
            <w:shd w:val="clear" w:color="auto" w:fill="auto"/>
            <w:tcMar>
              <w:left w:w="43" w:type="dxa"/>
              <w:right w:w="43" w:type="dxa"/>
            </w:tcMar>
            <w:vAlign w:val="center"/>
          </w:tcPr>
          <w:p w:rsidR="00336DCB" w:rsidRDefault="00336DCB" w:rsidP="00336DCB">
            <w:pPr>
              <w:jc w:val="right"/>
              <w:rPr>
                <w:sz w:val="14"/>
                <w:szCs w:val="14"/>
              </w:rPr>
            </w:pPr>
            <w:r>
              <w:rPr>
                <w:sz w:val="14"/>
                <w:szCs w:val="14"/>
              </w:rPr>
              <w:t>5,197</w:t>
            </w:r>
          </w:p>
        </w:tc>
      </w:tr>
      <w:tr w:rsidR="00336DCB"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336DCB" w:rsidRPr="002B6501" w:rsidRDefault="00336DCB" w:rsidP="00336DCB">
            <w:pPr>
              <w:tabs>
                <w:tab w:val="left" w:pos="355"/>
              </w:tabs>
              <w:ind w:firstLineChars="236" w:firstLine="330"/>
              <w:rPr>
                <w:sz w:val="14"/>
                <w:szCs w:val="14"/>
              </w:rPr>
            </w:pPr>
            <w:r w:rsidRPr="002B6501">
              <w:rPr>
                <w:sz w:val="14"/>
                <w:szCs w:val="14"/>
              </w:rPr>
              <w:t>15-Electrical Machinery &amp; Appara1-tus</w:t>
            </w:r>
          </w:p>
        </w:tc>
        <w:tc>
          <w:tcPr>
            <w:tcW w:w="739" w:type="dxa"/>
            <w:tcBorders>
              <w:top w:val="nil"/>
              <w:left w:val="nil"/>
              <w:bottom w:val="nil"/>
              <w:right w:val="nil"/>
            </w:tcBorders>
            <w:shd w:val="clear" w:color="auto" w:fill="auto"/>
            <w:noWrap/>
            <w:tcMar>
              <w:left w:w="43" w:type="dxa"/>
              <w:right w:w="43" w:type="dxa"/>
            </w:tcMar>
            <w:vAlign w:val="center"/>
          </w:tcPr>
          <w:p w:rsidR="00336DCB" w:rsidRDefault="00336DCB" w:rsidP="00336DCB">
            <w:pPr>
              <w:jc w:val="right"/>
              <w:rPr>
                <w:sz w:val="14"/>
                <w:szCs w:val="14"/>
              </w:rPr>
            </w:pPr>
            <w:r>
              <w:rPr>
                <w:sz w:val="14"/>
                <w:szCs w:val="14"/>
              </w:rPr>
              <w:t>1,317,167</w:t>
            </w:r>
          </w:p>
        </w:tc>
        <w:tc>
          <w:tcPr>
            <w:tcW w:w="791" w:type="dxa"/>
            <w:tcBorders>
              <w:top w:val="nil"/>
              <w:left w:val="nil"/>
              <w:bottom w:val="nil"/>
              <w:right w:val="nil"/>
            </w:tcBorders>
            <w:shd w:val="clear" w:color="auto" w:fill="auto"/>
            <w:noWrap/>
            <w:tcMar>
              <w:left w:w="43" w:type="dxa"/>
              <w:right w:w="43" w:type="dxa"/>
            </w:tcMar>
            <w:vAlign w:val="center"/>
          </w:tcPr>
          <w:p w:rsidR="00336DCB" w:rsidRDefault="00336DCB" w:rsidP="00336DCB">
            <w:pPr>
              <w:jc w:val="right"/>
              <w:rPr>
                <w:sz w:val="14"/>
                <w:szCs w:val="14"/>
              </w:rPr>
            </w:pPr>
            <w:r>
              <w:rPr>
                <w:sz w:val="14"/>
                <w:szCs w:val="14"/>
              </w:rPr>
              <w:t>1,800,937</w:t>
            </w:r>
          </w:p>
        </w:tc>
        <w:tc>
          <w:tcPr>
            <w:tcW w:w="756" w:type="dxa"/>
            <w:tcBorders>
              <w:top w:val="nil"/>
              <w:left w:val="nil"/>
              <w:bottom w:val="nil"/>
              <w:right w:val="nil"/>
            </w:tcBorders>
            <w:shd w:val="clear" w:color="auto" w:fill="auto"/>
            <w:noWrap/>
            <w:tcMar>
              <w:left w:w="43" w:type="dxa"/>
              <w:right w:w="43" w:type="dxa"/>
            </w:tcMar>
            <w:vAlign w:val="center"/>
          </w:tcPr>
          <w:p w:rsidR="00336DCB" w:rsidRDefault="00336DCB" w:rsidP="00336DCB">
            <w:pPr>
              <w:jc w:val="right"/>
              <w:rPr>
                <w:sz w:val="14"/>
                <w:szCs w:val="14"/>
              </w:rPr>
            </w:pPr>
            <w:r>
              <w:rPr>
                <w:sz w:val="14"/>
                <w:szCs w:val="14"/>
              </w:rPr>
              <w:t>188,671</w:t>
            </w:r>
          </w:p>
        </w:tc>
        <w:tc>
          <w:tcPr>
            <w:tcW w:w="720" w:type="dxa"/>
            <w:tcBorders>
              <w:top w:val="nil"/>
              <w:left w:val="nil"/>
              <w:bottom w:val="nil"/>
              <w:right w:val="nil"/>
            </w:tcBorders>
            <w:shd w:val="clear" w:color="auto" w:fill="auto"/>
            <w:tcMar>
              <w:left w:w="43" w:type="dxa"/>
              <w:right w:w="43" w:type="dxa"/>
            </w:tcMar>
            <w:vAlign w:val="center"/>
          </w:tcPr>
          <w:p w:rsidR="00336DCB" w:rsidRDefault="00336DCB" w:rsidP="00336DCB">
            <w:pPr>
              <w:jc w:val="right"/>
              <w:rPr>
                <w:sz w:val="14"/>
                <w:szCs w:val="14"/>
              </w:rPr>
            </w:pPr>
            <w:r>
              <w:rPr>
                <w:sz w:val="14"/>
                <w:szCs w:val="14"/>
              </w:rPr>
              <w:t>125,594</w:t>
            </w:r>
          </w:p>
        </w:tc>
        <w:tc>
          <w:tcPr>
            <w:tcW w:w="720" w:type="dxa"/>
            <w:tcBorders>
              <w:top w:val="nil"/>
              <w:left w:val="nil"/>
              <w:bottom w:val="nil"/>
              <w:right w:val="nil"/>
            </w:tcBorders>
            <w:shd w:val="clear" w:color="auto" w:fill="auto"/>
            <w:tcMar>
              <w:left w:w="43" w:type="dxa"/>
              <w:right w:w="43" w:type="dxa"/>
            </w:tcMar>
            <w:vAlign w:val="center"/>
          </w:tcPr>
          <w:p w:rsidR="00336DCB" w:rsidRDefault="00336DCB" w:rsidP="00336DCB">
            <w:pPr>
              <w:jc w:val="right"/>
              <w:rPr>
                <w:sz w:val="14"/>
                <w:szCs w:val="14"/>
              </w:rPr>
            </w:pPr>
            <w:r>
              <w:rPr>
                <w:sz w:val="14"/>
                <w:szCs w:val="14"/>
              </w:rPr>
              <w:t>102,016</w:t>
            </w:r>
          </w:p>
        </w:tc>
        <w:tc>
          <w:tcPr>
            <w:tcW w:w="720" w:type="dxa"/>
            <w:tcBorders>
              <w:top w:val="nil"/>
              <w:left w:val="nil"/>
              <w:bottom w:val="nil"/>
              <w:right w:val="nil"/>
            </w:tcBorders>
            <w:shd w:val="clear" w:color="auto" w:fill="auto"/>
            <w:tcMar>
              <w:left w:w="43" w:type="dxa"/>
              <w:right w:w="43" w:type="dxa"/>
            </w:tcMar>
            <w:vAlign w:val="center"/>
          </w:tcPr>
          <w:p w:rsidR="00336DCB" w:rsidRDefault="00336DCB" w:rsidP="00336DCB">
            <w:pPr>
              <w:jc w:val="right"/>
              <w:rPr>
                <w:sz w:val="14"/>
                <w:szCs w:val="14"/>
              </w:rPr>
            </w:pPr>
            <w:r>
              <w:rPr>
                <w:sz w:val="14"/>
                <w:szCs w:val="14"/>
              </w:rPr>
              <w:t>117,277</w:t>
            </w:r>
          </w:p>
        </w:tc>
        <w:tc>
          <w:tcPr>
            <w:tcW w:w="720" w:type="dxa"/>
            <w:tcBorders>
              <w:top w:val="nil"/>
              <w:left w:val="nil"/>
              <w:bottom w:val="nil"/>
              <w:right w:val="nil"/>
            </w:tcBorders>
            <w:shd w:val="clear" w:color="auto" w:fill="auto"/>
            <w:tcMar>
              <w:left w:w="43" w:type="dxa"/>
              <w:right w:w="43" w:type="dxa"/>
            </w:tcMar>
            <w:vAlign w:val="center"/>
          </w:tcPr>
          <w:p w:rsidR="00336DCB" w:rsidRDefault="00336DCB" w:rsidP="00336DCB">
            <w:pPr>
              <w:jc w:val="right"/>
              <w:rPr>
                <w:sz w:val="14"/>
                <w:szCs w:val="14"/>
              </w:rPr>
            </w:pPr>
            <w:r>
              <w:rPr>
                <w:sz w:val="14"/>
                <w:szCs w:val="14"/>
              </w:rPr>
              <w:t>91,908</w:t>
            </w:r>
          </w:p>
        </w:tc>
        <w:tc>
          <w:tcPr>
            <w:tcW w:w="720" w:type="dxa"/>
            <w:tcBorders>
              <w:top w:val="nil"/>
              <w:left w:val="nil"/>
              <w:bottom w:val="nil"/>
              <w:right w:val="nil"/>
            </w:tcBorders>
            <w:shd w:val="clear" w:color="auto" w:fill="auto"/>
            <w:tcMar>
              <w:left w:w="43" w:type="dxa"/>
              <w:right w:w="43" w:type="dxa"/>
            </w:tcMar>
            <w:vAlign w:val="center"/>
          </w:tcPr>
          <w:p w:rsidR="00336DCB" w:rsidRDefault="00336DCB" w:rsidP="00336DCB">
            <w:pPr>
              <w:jc w:val="right"/>
              <w:rPr>
                <w:sz w:val="14"/>
                <w:szCs w:val="14"/>
              </w:rPr>
            </w:pPr>
            <w:r>
              <w:rPr>
                <w:sz w:val="14"/>
                <w:szCs w:val="14"/>
              </w:rPr>
              <w:t>98,807</w:t>
            </w:r>
          </w:p>
        </w:tc>
        <w:tc>
          <w:tcPr>
            <w:tcW w:w="702" w:type="dxa"/>
            <w:tcBorders>
              <w:top w:val="nil"/>
              <w:left w:val="nil"/>
              <w:bottom w:val="nil"/>
              <w:right w:val="nil"/>
            </w:tcBorders>
            <w:shd w:val="clear" w:color="auto" w:fill="auto"/>
            <w:tcMar>
              <w:left w:w="43" w:type="dxa"/>
              <w:right w:w="43" w:type="dxa"/>
            </w:tcMar>
            <w:vAlign w:val="center"/>
          </w:tcPr>
          <w:p w:rsidR="00336DCB" w:rsidRDefault="00336DCB" w:rsidP="00336DCB">
            <w:pPr>
              <w:jc w:val="right"/>
              <w:rPr>
                <w:sz w:val="14"/>
                <w:szCs w:val="14"/>
              </w:rPr>
            </w:pPr>
            <w:r>
              <w:rPr>
                <w:sz w:val="14"/>
                <w:szCs w:val="14"/>
              </w:rPr>
              <w:t>77,375</w:t>
            </w:r>
          </w:p>
        </w:tc>
      </w:tr>
      <w:tr w:rsidR="00336DCB"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336DCB" w:rsidRPr="002B6501" w:rsidRDefault="00336DCB" w:rsidP="00336DCB">
            <w:pPr>
              <w:tabs>
                <w:tab w:val="left" w:pos="355"/>
              </w:tabs>
              <w:ind w:firstLineChars="236" w:firstLine="330"/>
              <w:rPr>
                <w:sz w:val="14"/>
                <w:szCs w:val="14"/>
              </w:rPr>
            </w:pPr>
            <w:r w:rsidRPr="002B6501">
              <w:rPr>
                <w:sz w:val="14"/>
                <w:szCs w:val="14"/>
              </w:rPr>
              <w:t>16-Telecom</w:t>
            </w:r>
          </w:p>
        </w:tc>
        <w:tc>
          <w:tcPr>
            <w:tcW w:w="739" w:type="dxa"/>
            <w:tcBorders>
              <w:top w:val="nil"/>
              <w:left w:val="nil"/>
              <w:bottom w:val="nil"/>
              <w:right w:val="nil"/>
            </w:tcBorders>
            <w:shd w:val="clear" w:color="auto" w:fill="auto"/>
            <w:noWrap/>
            <w:tcMar>
              <w:left w:w="43" w:type="dxa"/>
              <w:right w:w="43" w:type="dxa"/>
            </w:tcMar>
            <w:vAlign w:val="center"/>
          </w:tcPr>
          <w:p w:rsidR="00336DCB" w:rsidRDefault="00336DCB" w:rsidP="00336DCB">
            <w:pPr>
              <w:jc w:val="right"/>
              <w:rPr>
                <w:sz w:val="14"/>
                <w:szCs w:val="14"/>
              </w:rPr>
            </w:pPr>
            <w:r>
              <w:rPr>
                <w:sz w:val="14"/>
                <w:szCs w:val="14"/>
              </w:rPr>
              <w:t>1,023,021</w:t>
            </w:r>
          </w:p>
        </w:tc>
        <w:tc>
          <w:tcPr>
            <w:tcW w:w="791" w:type="dxa"/>
            <w:tcBorders>
              <w:top w:val="nil"/>
              <w:left w:val="nil"/>
              <w:bottom w:val="nil"/>
              <w:right w:val="nil"/>
            </w:tcBorders>
            <w:shd w:val="clear" w:color="auto" w:fill="auto"/>
            <w:noWrap/>
            <w:tcMar>
              <w:left w:w="43" w:type="dxa"/>
              <w:right w:w="43" w:type="dxa"/>
            </w:tcMar>
            <w:vAlign w:val="center"/>
          </w:tcPr>
          <w:p w:rsidR="00336DCB" w:rsidRDefault="00336DCB" w:rsidP="00336DCB">
            <w:pPr>
              <w:jc w:val="right"/>
              <w:rPr>
                <w:sz w:val="14"/>
                <w:szCs w:val="14"/>
              </w:rPr>
            </w:pPr>
            <w:r>
              <w:rPr>
                <w:sz w:val="14"/>
                <w:szCs w:val="14"/>
              </w:rPr>
              <w:t>1,396,777</w:t>
            </w:r>
          </w:p>
        </w:tc>
        <w:tc>
          <w:tcPr>
            <w:tcW w:w="756" w:type="dxa"/>
            <w:tcBorders>
              <w:top w:val="nil"/>
              <w:left w:val="nil"/>
              <w:bottom w:val="nil"/>
              <w:right w:val="nil"/>
            </w:tcBorders>
            <w:shd w:val="clear" w:color="auto" w:fill="auto"/>
            <w:noWrap/>
            <w:tcMar>
              <w:left w:w="43" w:type="dxa"/>
              <w:right w:w="43" w:type="dxa"/>
            </w:tcMar>
            <w:vAlign w:val="center"/>
          </w:tcPr>
          <w:p w:rsidR="00336DCB" w:rsidRDefault="00336DCB" w:rsidP="00336DCB">
            <w:pPr>
              <w:jc w:val="right"/>
              <w:rPr>
                <w:sz w:val="14"/>
                <w:szCs w:val="14"/>
              </w:rPr>
            </w:pPr>
            <w:r>
              <w:rPr>
                <w:sz w:val="14"/>
                <w:szCs w:val="14"/>
              </w:rPr>
              <w:t>115,450</w:t>
            </w:r>
          </w:p>
        </w:tc>
        <w:tc>
          <w:tcPr>
            <w:tcW w:w="720" w:type="dxa"/>
            <w:tcBorders>
              <w:top w:val="nil"/>
              <w:left w:val="nil"/>
              <w:bottom w:val="nil"/>
              <w:right w:val="nil"/>
            </w:tcBorders>
            <w:shd w:val="clear" w:color="auto" w:fill="auto"/>
            <w:tcMar>
              <w:left w:w="43" w:type="dxa"/>
              <w:right w:w="43" w:type="dxa"/>
            </w:tcMar>
            <w:vAlign w:val="center"/>
          </w:tcPr>
          <w:p w:rsidR="00336DCB" w:rsidRDefault="00336DCB" w:rsidP="00336DCB">
            <w:pPr>
              <w:jc w:val="right"/>
              <w:rPr>
                <w:sz w:val="14"/>
                <w:szCs w:val="14"/>
              </w:rPr>
            </w:pPr>
            <w:r>
              <w:rPr>
                <w:sz w:val="14"/>
                <w:szCs w:val="14"/>
              </w:rPr>
              <w:t>90,810</w:t>
            </w:r>
          </w:p>
        </w:tc>
        <w:tc>
          <w:tcPr>
            <w:tcW w:w="720" w:type="dxa"/>
            <w:tcBorders>
              <w:top w:val="nil"/>
              <w:left w:val="nil"/>
              <w:bottom w:val="nil"/>
              <w:right w:val="nil"/>
            </w:tcBorders>
            <w:shd w:val="clear" w:color="auto" w:fill="auto"/>
            <w:tcMar>
              <w:left w:w="43" w:type="dxa"/>
              <w:right w:w="43" w:type="dxa"/>
            </w:tcMar>
            <w:vAlign w:val="center"/>
          </w:tcPr>
          <w:p w:rsidR="00336DCB" w:rsidRDefault="00336DCB" w:rsidP="00336DCB">
            <w:pPr>
              <w:jc w:val="right"/>
              <w:rPr>
                <w:sz w:val="14"/>
                <w:szCs w:val="14"/>
              </w:rPr>
            </w:pPr>
            <w:r>
              <w:rPr>
                <w:sz w:val="14"/>
                <w:szCs w:val="14"/>
              </w:rPr>
              <w:t>82,713</w:t>
            </w:r>
          </w:p>
        </w:tc>
        <w:tc>
          <w:tcPr>
            <w:tcW w:w="720" w:type="dxa"/>
            <w:tcBorders>
              <w:top w:val="nil"/>
              <w:left w:val="nil"/>
              <w:bottom w:val="nil"/>
              <w:right w:val="nil"/>
            </w:tcBorders>
            <w:shd w:val="clear" w:color="auto" w:fill="auto"/>
            <w:tcMar>
              <w:left w:w="43" w:type="dxa"/>
              <w:right w:w="43" w:type="dxa"/>
            </w:tcMar>
            <w:vAlign w:val="center"/>
          </w:tcPr>
          <w:p w:rsidR="00336DCB" w:rsidRDefault="00336DCB" w:rsidP="00336DCB">
            <w:pPr>
              <w:jc w:val="right"/>
              <w:rPr>
                <w:sz w:val="14"/>
                <w:szCs w:val="14"/>
              </w:rPr>
            </w:pPr>
            <w:r>
              <w:rPr>
                <w:sz w:val="14"/>
                <w:szCs w:val="14"/>
              </w:rPr>
              <w:t>73,525</w:t>
            </w:r>
          </w:p>
        </w:tc>
        <w:tc>
          <w:tcPr>
            <w:tcW w:w="720" w:type="dxa"/>
            <w:tcBorders>
              <w:top w:val="nil"/>
              <w:left w:val="nil"/>
              <w:bottom w:val="nil"/>
              <w:right w:val="nil"/>
            </w:tcBorders>
            <w:shd w:val="clear" w:color="auto" w:fill="auto"/>
            <w:tcMar>
              <w:left w:w="43" w:type="dxa"/>
              <w:right w:w="43" w:type="dxa"/>
            </w:tcMar>
            <w:vAlign w:val="center"/>
          </w:tcPr>
          <w:p w:rsidR="00336DCB" w:rsidRDefault="00336DCB" w:rsidP="00336DCB">
            <w:pPr>
              <w:jc w:val="right"/>
              <w:rPr>
                <w:sz w:val="14"/>
                <w:szCs w:val="14"/>
              </w:rPr>
            </w:pPr>
            <w:r>
              <w:rPr>
                <w:sz w:val="14"/>
                <w:szCs w:val="14"/>
              </w:rPr>
              <w:t>105,863</w:t>
            </w:r>
          </w:p>
        </w:tc>
        <w:tc>
          <w:tcPr>
            <w:tcW w:w="720" w:type="dxa"/>
            <w:tcBorders>
              <w:top w:val="nil"/>
              <w:left w:val="nil"/>
              <w:bottom w:val="nil"/>
              <w:right w:val="nil"/>
            </w:tcBorders>
            <w:shd w:val="clear" w:color="auto" w:fill="auto"/>
            <w:tcMar>
              <w:left w:w="43" w:type="dxa"/>
              <w:right w:w="43" w:type="dxa"/>
            </w:tcMar>
            <w:vAlign w:val="center"/>
          </w:tcPr>
          <w:p w:rsidR="00336DCB" w:rsidRDefault="00336DCB" w:rsidP="00336DCB">
            <w:pPr>
              <w:jc w:val="right"/>
              <w:rPr>
                <w:sz w:val="14"/>
                <w:szCs w:val="14"/>
              </w:rPr>
            </w:pPr>
            <w:r>
              <w:rPr>
                <w:sz w:val="14"/>
                <w:szCs w:val="14"/>
              </w:rPr>
              <w:t>109,708</w:t>
            </w:r>
          </w:p>
        </w:tc>
        <w:tc>
          <w:tcPr>
            <w:tcW w:w="702" w:type="dxa"/>
            <w:tcBorders>
              <w:top w:val="nil"/>
              <w:left w:val="nil"/>
              <w:bottom w:val="nil"/>
              <w:right w:val="nil"/>
            </w:tcBorders>
            <w:shd w:val="clear" w:color="auto" w:fill="auto"/>
            <w:tcMar>
              <w:left w:w="43" w:type="dxa"/>
              <w:right w:w="43" w:type="dxa"/>
            </w:tcMar>
            <w:vAlign w:val="center"/>
          </w:tcPr>
          <w:p w:rsidR="00336DCB" w:rsidRDefault="00336DCB" w:rsidP="00336DCB">
            <w:pPr>
              <w:jc w:val="right"/>
              <w:rPr>
                <w:sz w:val="14"/>
                <w:szCs w:val="14"/>
              </w:rPr>
            </w:pPr>
            <w:r>
              <w:rPr>
                <w:sz w:val="14"/>
                <w:szCs w:val="14"/>
              </w:rPr>
              <w:t>78,407</w:t>
            </w:r>
          </w:p>
        </w:tc>
      </w:tr>
      <w:tr w:rsidR="00336DCB"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336DCB" w:rsidRPr="002B6501" w:rsidRDefault="00336DCB" w:rsidP="00336DCB">
            <w:pPr>
              <w:tabs>
                <w:tab w:val="left" w:pos="355"/>
              </w:tabs>
              <w:ind w:firstLineChars="236" w:firstLine="330"/>
              <w:rPr>
                <w:sz w:val="14"/>
                <w:szCs w:val="14"/>
              </w:rPr>
            </w:pPr>
            <w:r w:rsidRPr="002B6501">
              <w:rPr>
                <w:sz w:val="14"/>
                <w:szCs w:val="14"/>
              </w:rPr>
              <w:t>17-Agricultural Machinery &amp;  Implements</w:t>
            </w:r>
          </w:p>
        </w:tc>
        <w:tc>
          <w:tcPr>
            <w:tcW w:w="739" w:type="dxa"/>
            <w:tcBorders>
              <w:top w:val="nil"/>
              <w:left w:val="nil"/>
              <w:bottom w:val="nil"/>
              <w:right w:val="nil"/>
            </w:tcBorders>
            <w:shd w:val="clear" w:color="auto" w:fill="auto"/>
            <w:noWrap/>
            <w:tcMar>
              <w:left w:w="43" w:type="dxa"/>
              <w:right w:w="43" w:type="dxa"/>
            </w:tcMar>
            <w:vAlign w:val="center"/>
          </w:tcPr>
          <w:p w:rsidR="00336DCB" w:rsidRDefault="00336DCB" w:rsidP="00336DCB">
            <w:pPr>
              <w:jc w:val="right"/>
              <w:rPr>
                <w:sz w:val="14"/>
                <w:szCs w:val="14"/>
              </w:rPr>
            </w:pPr>
            <w:r>
              <w:rPr>
                <w:sz w:val="14"/>
                <w:szCs w:val="14"/>
              </w:rPr>
              <w:t>77,271</w:t>
            </w:r>
          </w:p>
        </w:tc>
        <w:tc>
          <w:tcPr>
            <w:tcW w:w="791" w:type="dxa"/>
            <w:tcBorders>
              <w:top w:val="nil"/>
              <w:left w:val="nil"/>
              <w:bottom w:val="nil"/>
              <w:right w:val="nil"/>
            </w:tcBorders>
            <w:shd w:val="clear" w:color="auto" w:fill="auto"/>
            <w:noWrap/>
            <w:tcMar>
              <w:left w:w="43" w:type="dxa"/>
              <w:right w:w="43" w:type="dxa"/>
            </w:tcMar>
            <w:vAlign w:val="center"/>
          </w:tcPr>
          <w:p w:rsidR="00336DCB" w:rsidRDefault="00336DCB" w:rsidP="00336DCB">
            <w:pPr>
              <w:jc w:val="right"/>
              <w:rPr>
                <w:sz w:val="14"/>
                <w:szCs w:val="14"/>
              </w:rPr>
            </w:pPr>
            <w:r>
              <w:rPr>
                <w:sz w:val="14"/>
                <w:szCs w:val="14"/>
              </w:rPr>
              <w:t>100,495</w:t>
            </w:r>
          </w:p>
        </w:tc>
        <w:tc>
          <w:tcPr>
            <w:tcW w:w="756" w:type="dxa"/>
            <w:tcBorders>
              <w:top w:val="nil"/>
              <w:left w:val="nil"/>
              <w:bottom w:val="nil"/>
              <w:right w:val="nil"/>
            </w:tcBorders>
            <w:shd w:val="clear" w:color="auto" w:fill="auto"/>
            <w:noWrap/>
            <w:tcMar>
              <w:left w:w="43" w:type="dxa"/>
              <w:right w:w="43" w:type="dxa"/>
            </w:tcMar>
            <w:vAlign w:val="center"/>
          </w:tcPr>
          <w:p w:rsidR="00336DCB" w:rsidRDefault="00336DCB" w:rsidP="00336DCB">
            <w:pPr>
              <w:jc w:val="right"/>
              <w:rPr>
                <w:sz w:val="14"/>
                <w:szCs w:val="14"/>
              </w:rPr>
            </w:pPr>
            <w:r>
              <w:rPr>
                <w:sz w:val="14"/>
                <w:szCs w:val="14"/>
              </w:rPr>
              <w:t>9,159</w:t>
            </w:r>
          </w:p>
        </w:tc>
        <w:tc>
          <w:tcPr>
            <w:tcW w:w="720" w:type="dxa"/>
            <w:tcBorders>
              <w:top w:val="nil"/>
              <w:left w:val="nil"/>
              <w:bottom w:val="nil"/>
              <w:right w:val="nil"/>
            </w:tcBorders>
            <w:shd w:val="clear" w:color="auto" w:fill="auto"/>
            <w:tcMar>
              <w:left w:w="43" w:type="dxa"/>
              <w:right w:w="43" w:type="dxa"/>
            </w:tcMar>
            <w:vAlign w:val="center"/>
          </w:tcPr>
          <w:p w:rsidR="00336DCB" w:rsidRDefault="00336DCB" w:rsidP="00336DCB">
            <w:pPr>
              <w:jc w:val="right"/>
              <w:rPr>
                <w:sz w:val="14"/>
                <w:szCs w:val="14"/>
              </w:rPr>
            </w:pPr>
            <w:r>
              <w:rPr>
                <w:sz w:val="14"/>
                <w:szCs w:val="14"/>
              </w:rPr>
              <w:t>9,766</w:t>
            </w:r>
          </w:p>
        </w:tc>
        <w:tc>
          <w:tcPr>
            <w:tcW w:w="720" w:type="dxa"/>
            <w:tcBorders>
              <w:top w:val="nil"/>
              <w:left w:val="nil"/>
              <w:bottom w:val="nil"/>
              <w:right w:val="nil"/>
            </w:tcBorders>
            <w:shd w:val="clear" w:color="auto" w:fill="auto"/>
            <w:tcMar>
              <w:left w:w="43" w:type="dxa"/>
              <w:right w:w="43" w:type="dxa"/>
            </w:tcMar>
            <w:vAlign w:val="center"/>
          </w:tcPr>
          <w:p w:rsidR="00336DCB" w:rsidRDefault="00336DCB" w:rsidP="00336DCB">
            <w:pPr>
              <w:jc w:val="right"/>
              <w:rPr>
                <w:sz w:val="14"/>
                <w:szCs w:val="14"/>
              </w:rPr>
            </w:pPr>
            <w:r>
              <w:rPr>
                <w:sz w:val="14"/>
                <w:szCs w:val="14"/>
              </w:rPr>
              <w:t>9,573</w:t>
            </w:r>
          </w:p>
        </w:tc>
        <w:tc>
          <w:tcPr>
            <w:tcW w:w="720" w:type="dxa"/>
            <w:tcBorders>
              <w:top w:val="nil"/>
              <w:left w:val="nil"/>
              <w:bottom w:val="nil"/>
              <w:right w:val="nil"/>
            </w:tcBorders>
            <w:shd w:val="clear" w:color="auto" w:fill="auto"/>
            <w:tcMar>
              <w:left w:w="43" w:type="dxa"/>
              <w:right w:w="43" w:type="dxa"/>
            </w:tcMar>
            <w:vAlign w:val="center"/>
          </w:tcPr>
          <w:p w:rsidR="00336DCB" w:rsidRDefault="00336DCB" w:rsidP="00336DCB">
            <w:pPr>
              <w:jc w:val="right"/>
              <w:rPr>
                <w:sz w:val="14"/>
                <w:szCs w:val="14"/>
              </w:rPr>
            </w:pPr>
            <w:r>
              <w:rPr>
                <w:sz w:val="14"/>
                <w:szCs w:val="14"/>
              </w:rPr>
              <w:t>11,203</w:t>
            </w:r>
          </w:p>
        </w:tc>
        <w:tc>
          <w:tcPr>
            <w:tcW w:w="720" w:type="dxa"/>
            <w:tcBorders>
              <w:top w:val="nil"/>
              <w:left w:val="nil"/>
              <w:bottom w:val="nil"/>
              <w:right w:val="nil"/>
            </w:tcBorders>
            <w:shd w:val="clear" w:color="auto" w:fill="auto"/>
            <w:tcMar>
              <w:left w:w="43" w:type="dxa"/>
              <w:right w:w="43" w:type="dxa"/>
            </w:tcMar>
            <w:vAlign w:val="center"/>
          </w:tcPr>
          <w:p w:rsidR="00336DCB" w:rsidRDefault="00336DCB" w:rsidP="00336DCB">
            <w:pPr>
              <w:jc w:val="right"/>
              <w:rPr>
                <w:sz w:val="14"/>
                <w:szCs w:val="14"/>
              </w:rPr>
            </w:pPr>
            <w:r>
              <w:rPr>
                <w:sz w:val="14"/>
                <w:szCs w:val="14"/>
              </w:rPr>
              <w:t>9,459</w:t>
            </w:r>
          </w:p>
        </w:tc>
        <w:tc>
          <w:tcPr>
            <w:tcW w:w="720" w:type="dxa"/>
            <w:tcBorders>
              <w:top w:val="nil"/>
              <w:left w:val="nil"/>
              <w:bottom w:val="nil"/>
              <w:right w:val="nil"/>
            </w:tcBorders>
            <w:shd w:val="clear" w:color="auto" w:fill="auto"/>
            <w:tcMar>
              <w:left w:w="43" w:type="dxa"/>
              <w:right w:w="43" w:type="dxa"/>
            </w:tcMar>
            <w:vAlign w:val="center"/>
          </w:tcPr>
          <w:p w:rsidR="00336DCB" w:rsidRDefault="00336DCB" w:rsidP="00336DCB">
            <w:pPr>
              <w:jc w:val="right"/>
              <w:rPr>
                <w:sz w:val="14"/>
                <w:szCs w:val="14"/>
              </w:rPr>
            </w:pPr>
            <w:r>
              <w:rPr>
                <w:sz w:val="14"/>
                <w:szCs w:val="14"/>
              </w:rPr>
              <w:t>12,789</w:t>
            </w:r>
          </w:p>
        </w:tc>
        <w:tc>
          <w:tcPr>
            <w:tcW w:w="702" w:type="dxa"/>
            <w:tcBorders>
              <w:top w:val="nil"/>
              <w:left w:val="nil"/>
              <w:bottom w:val="nil"/>
              <w:right w:val="nil"/>
            </w:tcBorders>
            <w:shd w:val="clear" w:color="auto" w:fill="auto"/>
            <w:tcMar>
              <w:left w:w="43" w:type="dxa"/>
              <w:right w:w="43" w:type="dxa"/>
            </w:tcMar>
            <w:vAlign w:val="center"/>
          </w:tcPr>
          <w:p w:rsidR="00336DCB" w:rsidRDefault="00336DCB" w:rsidP="00336DCB">
            <w:pPr>
              <w:jc w:val="right"/>
              <w:rPr>
                <w:sz w:val="14"/>
                <w:szCs w:val="14"/>
              </w:rPr>
            </w:pPr>
            <w:r>
              <w:rPr>
                <w:sz w:val="14"/>
                <w:szCs w:val="14"/>
              </w:rPr>
              <w:t>7,154</w:t>
            </w:r>
          </w:p>
        </w:tc>
      </w:tr>
      <w:tr w:rsidR="00336DCB"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336DCB" w:rsidRPr="002B6501" w:rsidRDefault="00336DCB" w:rsidP="00336DCB">
            <w:pPr>
              <w:tabs>
                <w:tab w:val="left" w:pos="355"/>
              </w:tabs>
              <w:ind w:firstLineChars="236" w:firstLine="330"/>
              <w:rPr>
                <w:sz w:val="14"/>
                <w:szCs w:val="14"/>
              </w:rPr>
            </w:pPr>
            <w:r w:rsidRPr="002B6501">
              <w:rPr>
                <w:sz w:val="14"/>
                <w:szCs w:val="14"/>
              </w:rPr>
              <w:t>18-Other Machinery</w:t>
            </w:r>
          </w:p>
        </w:tc>
        <w:tc>
          <w:tcPr>
            <w:tcW w:w="739" w:type="dxa"/>
            <w:tcBorders>
              <w:top w:val="nil"/>
              <w:left w:val="nil"/>
              <w:bottom w:val="nil"/>
              <w:right w:val="nil"/>
            </w:tcBorders>
            <w:shd w:val="clear" w:color="auto" w:fill="auto"/>
            <w:noWrap/>
            <w:tcMar>
              <w:left w:w="43" w:type="dxa"/>
              <w:right w:w="43" w:type="dxa"/>
            </w:tcMar>
            <w:vAlign w:val="center"/>
          </w:tcPr>
          <w:p w:rsidR="00336DCB" w:rsidRDefault="00336DCB" w:rsidP="00336DCB">
            <w:pPr>
              <w:jc w:val="right"/>
              <w:rPr>
                <w:sz w:val="14"/>
                <w:szCs w:val="14"/>
              </w:rPr>
            </w:pPr>
            <w:r>
              <w:rPr>
                <w:sz w:val="14"/>
                <w:szCs w:val="14"/>
              </w:rPr>
              <w:t>2,412,178</w:t>
            </w:r>
          </w:p>
        </w:tc>
        <w:tc>
          <w:tcPr>
            <w:tcW w:w="791" w:type="dxa"/>
            <w:tcBorders>
              <w:top w:val="nil"/>
              <w:left w:val="nil"/>
              <w:bottom w:val="nil"/>
              <w:right w:val="nil"/>
            </w:tcBorders>
            <w:shd w:val="clear" w:color="auto" w:fill="auto"/>
            <w:noWrap/>
            <w:tcMar>
              <w:left w:w="43" w:type="dxa"/>
              <w:right w:w="43" w:type="dxa"/>
            </w:tcMar>
            <w:vAlign w:val="center"/>
          </w:tcPr>
          <w:p w:rsidR="00336DCB" w:rsidRDefault="00336DCB" w:rsidP="00336DCB">
            <w:pPr>
              <w:jc w:val="right"/>
              <w:rPr>
                <w:sz w:val="14"/>
                <w:szCs w:val="14"/>
              </w:rPr>
            </w:pPr>
            <w:r>
              <w:rPr>
                <w:sz w:val="14"/>
                <w:szCs w:val="14"/>
              </w:rPr>
              <w:t>2,743,835</w:t>
            </w:r>
          </w:p>
        </w:tc>
        <w:tc>
          <w:tcPr>
            <w:tcW w:w="756" w:type="dxa"/>
            <w:tcBorders>
              <w:top w:val="nil"/>
              <w:left w:val="nil"/>
              <w:bottom w:val="nil"/>
              <w:right w:val="nil"/>
            </w:tcBorders>
            <w:shd w:val="clear" w:color="auto" w:fill="auto"/>
            <w:noWrap/>
            <w:tcMar>
              <w:left w:w="43" w:type="dxa"/>
              <w:right w:w="43" w:type="dxa"/>
            </w:tcMar>
            <w:vAlign w:val="center"/>
          </w:tcPr>
          <w:p w:rsidR="00336DCB" w:rsidRDefault="00336DCB" w:rsidP="00336DCB">
            <w:pPr>
              <w:jc w:val="right"/>
              <w:rPr>
                <w:sz w:val="14"/>
                <w:szCs w:val="14"/>
              </w:rPr>
            </w:pPr>
            <w:r>
              <w:rPr>
                <w:sz w:val="14"/>
                <w:szCs w:val="14"/>
              </w:rPr>
              <w:t>239,591</w:t>
            </w:r>
          </w:p>
        </w:tc>
        <w:tc>
          <w:tcPr>
            <w:tcW w:w="720" w:type="dxa"/>
            <w:tcBorders>
              <w:top w:val="nil"/>
              <w:left w:val="nil"/>
              <w:bottom w:val="nil"/>
              <w:right w:val="nil"/>
            </w:tcBorders>
            <w:shd w:val="clear" w:color="auto" w:fill="auto"/>
            <w:tcMar>
              <w:left w:w="43" w:type="dxa"/>
              <w:right w:w="43" w:type="dxa"/>
            </w:tcMar>
            <w:vAlign w:val="center"/>
          </w:tcPr>
          <w:p w:rsidR="00336DCB" w:rsidRDefault="00336DCB" w:rsidP="00336DCB">
            <w:pPr>
              <w:jc w:val="right"/>
              <w:rPr>
                <w:sz w:val="14"/>
                <w:szCs w:val="14"/>
              </w:rPr>
            </w:pPr>
            <w:r>
              <w:rPr>
                <w:sz w:val="14"/>
                <w:szCs w:val="14"/>
              </w:rPr>
              <w:t>201,903</w:t>
            </w:r>
          </w:p>
        </w:tc>
        <w:tc>
          <w:tcPr>
            <w:tcW w:w="720" w:type="dxa"/>
            <w:tcBorders>
              <w:top w:val="nil"/>
              <w:left w:val="nil"/>
              <w:bottom w:val="nil"/>
              <w:right w:val="nil"/>
            </w:tcBorders>
            <w:shd w:val="clear" w:color="auto" w:fill="auto"/>
            <w:tcMar>
              <w:left w:w="43" w:type="dxa"/>
              <w:right w:w="43" w:type="dxa"/>
            </w:tcMar>
            <w:vAlign w:val="center"/>
          </w:tcPr>
          <w:p w:rsidR="00336DCB" w:rsidRDefault="00336DCB" w:rsidP="00336DCB">
            <w:pPr>
              <w:jc w:val="right"/>
              <w:rPr>
                <w:sz w:val="14"/>
                <w:szCs w:val="14"/>
              </w:rPr>
            </w:pPr>
            <w:r>
              <w:rPr>
                <w:sz w:val="14"/>
                <w:szCs w:val="14"/>
              </w:rPr>
              <w:t>197,284</w:t>
            </w:r>
          </w:p>
        </w:tc>
        <w:tc>
          <w:tcPr>
            <w:tcW w:w="720" w:type="dxa"/>
            <w:tcBorders>
              <w:top w:val="nil"/>
              <w:left w:val="nil"/>
              <w:bottom w:val="nil"/>
              <w:right w:val="nil"/>
            </w:tcBorders>
            <w:shd w:val="clear" w:color="auto" w:fill="auto"/>
            <w:tcMar>
              <w:left w:w="43" w:type="dxa"/>
              <w:right w:w="43" w:type="dxa"/>
            </w:tcMar>
            <w:vAlign w:val="center"/>
          </w:tcPr>
          <w:p w:rsidR="00336DCB" w:rsidRDefault="00336DCB" w:rsidP="00336DCB">
            <w:pPr>
              <w:jc w:val="right"/>
              <w:rPr>
                <w:sz w:val="14"/>
                <w:szCs w:val="14"/>
              </w:rPr>
            </w:pPr>
            <w:r>
              <w:rPr>
                <w:sz w:val="14"/>
                <w:szCs w:val="14"/>
              </w:rPr>
              <w:t>187,431</w:t>
            </w:r>
          </w:p>
        </w:tc>
        <w:tc>
          <w:tcPr>
            <w:tcW w:w="720" w:type="dxa"/>
            <w:tcBorders>
              <w:top w:val="nil"/>
              <w:left w:val="nil"/>
              <w:bottom w:val="nil"/>
              <w:right w:val="nil"/>
            </w:tcBorders>
            <w:shd w:val="clear" w:color="auto" w:fill="auto"/>
            <w:tcMar>
              <w:left w:w="43" w:type="dxa"/>
              <w:right w:w="43" w:type="dxa"/>
            </w:tcMar>
            <w:vAlign w:val="center"/>
          </w:tcPr>
          <w:p w:rsidR="00336DCB" w:rsidRDefault="00336DCB" w:rsidP="00336DCB">
            <w:pPr>
              <w:jc w:val="right"/>
              <w:rPr>
                <w:sz w:val="14"/>
                <w:szCs w:val="14"/>
              </w:rPr>
            </w:pPr>
            <w:r>
              <w:rPr>
                <w:sz w:val="14"/>
                <w:szCs w:val="14"/>
              </w:rPr>
              <w:t>224,746</w:t>
            </w:r>
          </w:p>
        </w:tc>
        <w:tc>
          <w:tcPr>
            <w:tcW w:w="720" w:type="dxa"/>
            <w:tcBorders>
              <w:top w:val="nil"/>
              <w:left w:val="nil"/>
              <w:bottom w:val="nil"/>
              <w:right w:val="nil"/>
            </w:tcBorders>
            <w:shd w:val="clear" w:color="auto" w:fill="auto"/>
            <w:tcMar>
              <w:left w:w="43" w:type="dxa"/>
              <w:right w:w="43" w:type="dxa"/>
            </w:tcMar>
            <w:vAlign w:val="center"/>
          </w:tcPr>
          <w:p w:rsidR="00336DCB" w:rsidRDefault="00336DCB" w:rsidP="00336DCB">
            <w:pPr>
              <w:jc w:val="right"/>
              <w:rPr>
                <w:sz w:val="14"/>
                <w:szCs w:val="14"/>
              </w:rPr>
            </w:pPr>
            <w:r>
              <w:rPr>
                <w:sz w:val="14"/>
                <w:szCs w:val="14"/>
              </w:rPr>
              <w:t>197,900</w:t>
            </w:r>
          </w:p>
        </w:tc>
        <w:tc>
          <w:tcPr>
            <w:tcW w:w="702" w:type="dxa"/>
            <w:tcBorders>
              <w:top w:val="nil"/>
              <w:left w:val="nil"/>
              <w:bottom w:val="nil"/>
              <w:right w:val="nil"/>
            </w:tcBorders>
            <w:shd w:val="clear" w:color="auto" w:fill="auto"/>
            <w:tcMar>
              <w:left w:w="43" w:type="dxa"/>
              <w:right w:w="43" w:type="dxa"/>
            </w:tcMar>
            <w:vAlign w:val="center"/>
          </w:tcPr>
          <w:p w:rsidR="00336DCB" w:rsidRDefault="00336DCB" w:rsidP="00336DCB">
            <w:pPr>
              <w:jc w:val="right"/>
              <w:rPr>
                <w:sz w:val="14"/>
                <w:szCs w:val="14"/>
              </w:rPr>
            </w:pPr>
            <w:r>
              <w:rPr>
                <w:sz w:val="14"/>
                <w:szCs w:val="14"/>
              </w:rPr>
              <w:t>190,090</w:t>
            </w:r>
          </w:p>
        </w:tc>
      </w:tr>
      <w:tr w:rsidR="00336DCB"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336DCB" w:rsidRPr="002B6501" w:rsidRDefault="00336DCB" w:rsidP="00336DCB">
            <w:pPr>
              <w:rPr>
                <w:b/>
                <w:bCs/>
                <w:sz w:val="14"/>
                <w:szCs w:val="14"/>
              </w:rPr>
            </w:pPr>
            <w:r w:rsidRPr="002B6501">
              <w:rPr>
                <w:b/>
                <w:bCs/>
                <w:sz w:val="14"/>
                <w:szCs w:val="14"/>
              </w:rPr>
              <w:t>C.    Transport  Group</w:t>
            </w:r>
          </w:p>
        </w:tc>
        <w:tc>
          <w:tcPr>
            <w:tcW w:w="739" w:type="dxa"/>
            <w:tcBorders>
              <w:top w:val="nil"/>
              <w:left w:val="nil"/>
              <w:bottom w:val="nil"/>
              <w:right w:val="nil"/>
            </w:tcBorders>
            <w:shd w:val="clear" w:color="auto" w:fill="auto"/>
            <w:noWrap/>
            <w:tcMar>
              <w:left w:w="43" w:type="dxa"/>
              <w:right w:w="43" w:type="dxa"/>
            </w:tcMar>
            <w:vAlign w:val="center"/>
          </w:tcPr>
          <w:p w:rsidR="00336DCB" w:rsidRDefault="00336DCB" w:rsidP="00336DCB">
            <w:pPr>
              <w:jc w:val="right"/>
              <w:rPr>
                <w:b/>
                <w:bCs/>
                <w:sz w:val="14"/>
                <w:szCs w:val="14"/>
              </w:rPr>
            </w:pPr>
            <w:r>
              <w:rPr>
                <w:b/>
                <w:bCs/>
                <w:sz w:val="14"/>
                <w:szCs w:val="14"/>
              </w:rPr>
              <w:t>2,643,281</w:t>
            </w:r>
          </w:p>
        </w:tc>
        <w:tc>
          <w:tcPr>
            <w:tcW w:w="791" w:type="dxa"/>
            <w:tcBorders>
              <w:top w:val="nil"/>
              <w:left w:val="nil"/>
              <w:bottom w:val="nil"/>
              <w:right w:val="nil"/>
            </w:tcBorders>
            <w:shd w:val="clear" w:color="auto" w:fill="auto"/>
            <w:noWrap/>
            <w:tcMar>
              <w:left w:w="43" w:type="dxa"/>
              <w:right w:w="43" w:type="dxa"/>
            </w:tcMar>
            <w:vAlign w:val="center"/>
          </w:tcPr>
          <w:p w:rsidR="00336DCB" w:rsidRDefault="00336DCB" w:rsidP="00336DCB">
            <w:pPr>
              <w:jc w:val="right"/>
              <w:rPr>
                <w:b/>
                <w:bCs/>
                <w:sz w:val="14"/>
                <w:szCs w:val="14"/>
              </w:rPr>
            </w:pPr>
            <w:r>
              <w:rPr>
                <w:b/>
                <w:bCs/>
                <w:sz w:val="14"/>
                <w:szCs w:val="14"/>
              </w:rPr>
              <w:t>3,206,474</w:t>
            </w:r>
          </w:p>
        </w:tc>
        <w:tc>
          <w:tcPr>
            <w:tcW w:w="756" w:type="dxa"/>
            <w:tcBorders>
              <w:top w:val="nil"/>
              <w:left w:val="nil"/>
              <w:bottom w:val="nil"/>
              <w:right w:val="nil"/>
            </w:tcBorders>
            <w:shd w:val="clear" w:color="auto" w:fill="auto"/>
            <w:noWrap/>
            <w:tcMar>
              <w:left w:w="43" w:type="dxa"/>
              <w:right w:w="43" w:type="dxa"/>
            </w:tcMar>
            <w:vAlign w:val="center"/>
          </w:tcPr>
          <w:p w:rsidR="00336DCB" w:rsidRDefault="00336DCB" w:rsidP="00336DCB">
            <w:pPr>
              <w:jc w:val="right"/>
              <w:rPr>
                <w:b/>
                <w:bCs/>
                <w:sz w:val="14"/>
                <w:szCs w:val="14"/>
              </w:rPr>
            </w:pPr>
            <w:r>
              <w:rPr>
                <w:b/>
                <w:bCs/>
                <w:sz w:val="14"/>
                <w:szCs w:val="14"/>
              </w:rPr>
              <w:t>241,128</w:t>
            </w:r>
          </w:p>
        </w:tc>
        <w:tc>
          <w:tcPr>
            <w:tcW w:w="720" w:type="dxa"/>
            <w:tcBorders>
              <w:top w:val="nil"/>
              <w:left w:val="nil"/>
              <w:bottom w:val="nil"/>
              <w:right w:val="nil"/>
            </w:tcBorders>
            <w:shd w:val="clear" w:color="auto" w:fill="auto"/>
            <w:tcMar>
              <w:left w:w="43" w:type="dxa"/>
              <w:right w:w="43" w:type="dxa"/>
            </w:tcMar>
            <w:vAlign w:val="center"/>
          </w:tcPr>
          <w:p w:rsidR="00336DCB" w:rsidRDefault="00336DCB" w:rsidP="00336DCB">
            <w:pPr>
              <w:jc w:val="right"/>
              <w:rPr>
                <w:b/>
                <w:bCs/>
                <w:sz w:val="14"/>
                <w:szCs w:val="14"/>
              </w:rPr>
            </w:pPr>
            <w:r>
              <w:rPr>
                <w:b/>
                <w:bCs/>
                <w:sz w:val="14"/>
                <w:szCs w:val="14"/>
              </w:rPr>
              <w:t>211,632</w:t>
            </w:r>
          </w:p>
        </w:tc>
        <w:tc>
          <w:tcPr>
            <w:tcW w:w="720" w:type="dxa"/>
            <w:tcBorders>
              <w:top w:val="nil"/>
              <w:left w:val="nil"/>
              <w:bottom w:val="nil"/>
              <w:right w:val="nil"/>
            </w:tcBorders>
            <w:shd w:val="clear" w:color="auto" w:fill="auto"/>
            <w:tcMar>
              <w:left w:w="43" w:type="dxa"/>
              <w:right w:w="43" w:type="dxa"/>
            </w:tcMar>
            <w:vAlign w:val="center"/>
          </w:tcPr>
          <w:p w:rsidR="00336DCB" w:rsidRDefault="00336DCB" w:rsidP="00336DCB">
            <w:pPr>
              <w:jc w:val="right"/>
              <w:rPr>
                <w:b/>
                <w:bCs/>
                <w:sz w:val="14"/>
                <w:szCs w:val="14"/>
              </w:rPr>
            </w:pPr>
            <w:r>
              <w:rPr>
                <w:b/>
                <w:bCs/>
                <w:sz w:val="14"/>
                <w:szCs w:val="14"/>
              </w:rPr>
              <w:t>242,732</w:t>
            </w:r>
          </w:p>
        </w:tc>
        <w:tc>
          <w:tcPr>
            <w:tcW w:w="720" w:type="dxa"/>
            <w:tcBorders>
              <w:top w:val="nil"/>
              <w:left w:val="nil"/>
              <w:bottom w:val="nil"/>
              <w:right w:val="nil"/>
            </w:tcBorders>
            <w:shd w:val="clear" w:color="auto" w:fill="auto"/>
            <w:tcMar>
              <w:left w:w="43" w:type="dxa"/>
              <w:right w:w="43" w:type="dxa"/>
            </w:tcMar>
            <w:vAlign w:val="center"/>
          </w:tcPr>
          <w:p w:rsidR="00336DCB" w:rsidRDefault="00336DCB" w:rsidP="00336DCB">
            <w:pPr>
              <w:jc w:val="right"/>
              <w:rPr>
                <w:b/>
                <w:bCs/>
                <w:sz w:val="14"/>
                <w:szCs w:val="14"/>
              </w:rPr>
            </w:pPr>
            <w:r>
              <w:rPr>
                <w:b/>
                <w:bCs/>
                <w:sz w:val="14"/>
                <w:szCs w:val="14"/>
              </w:rPr>
              <w:t>206,656</w:t>
            </w:r>
          </w:p>
        </w:tc>
        <w:tc>
          <w:tcPr>
            <w:tcW w:w="720" w:type="dxa"/>
            <w:tcBorders>
              <w:top w:val="nil"/>
              <w:left w:val="nil"/>
              <w:bottom w:val="nil"/>
              <w:right w:val="nil"/>
            </w:tcBorders>
            <w:shd w:val="clear" w:color="auto" w:fill="auto"/>
            <w:tcMar>
              <w:left w:w="43" w:type="dxa"/>
              <w:right w:w="43" w:type="dxa"/>
            </w:tcMar>
            <w:vAlign w:val="center"/>
          </w:tcPr>
          <w:p w:rsidR="00336DCB" w:rsidRDefault="00336DCB" w:rsidP="00336DCB">
            <w:pPr>
              <w:jc w:val="right"/>
              <w:rPr>
                <w:b/>
                <w:bCs/>
                <w:sz w:val="14"/>
                <w:szCs w:val="14"/>
              </w:rPr>
            </w:pPr>
            <w:r>
              <w:rPr>
                <w:b/>
                <w:bCs/>
                <w:sz w:val="14"/>
                <w:szCs w:val="14"/>
              </w:rPr>
              <w:t>182,552</w:t>
            </w:r>
          </w:p>
        </w:tc>
        <w:tc>
          <w:tcPr>
            <w:tcW w:w="720" w:type="dxa"/>
            <w:tcBorders>
              <w:top w:val="nil"/>
              <w:left w:val="nil"/>
              <w:bottom w:val="nil"/>
              <w:right w:val="nil"/>
            </w:tcBorders>
            <w:shd w:val="clear" w:color="auto" w:fill="auto"/>
            <w:tcMar>
              <w:left w:w="43" w:type="dxa"/>
              <w:right w:w="43" w:type="dxa"/>
            </w:tcMar>
            <w:vAlign w:val="center"/>
          </w:tcPr>
          <w:p w:rsidR="00336DCB" w:rsidRDefault="00336DCB" w:rsidP="00336DCB">
            <w:pPr>
              <w:jc w:val="right"/>
              <w:rPr>
                <w:b/>
                <w:bCs/>
                <w:sz w:val="14"/>
                <w:szCs w:val="14"/>
              </w:rPr>
            </w:pPr>
            <w:r>
              <w:rPr>
                <w:b/>
                <w:bCs/>
                <w:sz w:val="14"/>
                <w:szCs w:val="14"/>
              </w:rPr>
              <w:t>205,754</w:t>
            </w:r>
          </w:p>
        </w:tc>
        <w:tc>
          <w:tcPr>
            <w:tcW w:w="702" w:type="dxa"/>
            <w:tcBorders>
              <w:top w:val="nil"/>
              <w:left w:val="nil"/>
              <w:bottom w:val="nil"/>
              <w:right w:val="nil"/>
            </w:tcBorders>
            <w:shd w:val="clear" w:color="auto" w:fill="auto"/>
            <w:tcMar>
              <w:left w:w="43" w:type="dxa"/>
              <w:right w:w="43" w:type="dxa"/>
            </w:tcMar>
            <w:vAlign w:val="center"/>
          </w:tcPr>
          <w:p w:rsidR="00336DCB" w:rsidRDefault="00336DCB" w:rsidP="00336DCB">
            <w:pPr>
              <w:jc w:val="right"/>
              <w:rPr>
                <w:b/>
                <w:bCs/>
                <w:sz w:val="14"/>
                <w:szCs w:val="14"/>
              </w:rPr>
            </w:pPr>
            <w:r>
              <w:rPr>
                <w:b/>
                <w:bCs/>
                <w:sz w:val="14"/>
                <w:szCs w:val="14"/>
              </w:rPr>
              <w:t>156,864</w:t>
            </w:r>
          </w:p>
        </w:tc>
      </w:tr>
      <w:tr w:rsidR="00336DCB" w:rsidRPr="00BF4323" w:rsidTr="00336DCB">
        <w:trPr>
          <w:trHeight w:hRule="exact" w:val="225"/>
        </w:trPr>
        <w:tc>
          <w:tcPr>
            <w:tcW w:w="2862" w:type="dxa"/>
            <w:tcBorders>
              <w:top w:val="nil"/>
              <w:left w:val="nil"/>
              <w:bottom w:val="nil"/>
              <w:right w:val="nil"/>
            </w:tcBorders>
            <w:shd w:val="clear" w:color="auto" w:fill="auto"/>
            <w:noWrap/>
            <w:tcMar>
              <w:left w:w="43" w:type="dxa"/>
              <w:right w:w="43" w:type="dxa"/>
            </w:tcMar>
            <w:vAlign w:val="center"/>
          </w:tcPr>
          <w:p w:rsidR="00336DCB" w:rsidRPr="002B6501" w:rsidRDefault="00336DCB" w:rsidP="00336DCB">
            <w:pPr>
              <w:ind w:firstLineChars="236" w:firstLine="330"/>
              <w:rPr>
                <w:sz w:val="14"/>
                <w:szCs w:val="14"/>
              </w:rPr>
            </w:pPr>
            <w:r w:rsidRPr="002B6501">
              <w:rPr>
                <w:sz w:val="14"/>
                <w:szCs w:val="14"/>
              </w:rPr>
              <w:t>19-Road Vehicles(Build Unit, Ckd/Skd)</w:t>
            </w:r>
          </w:p>
        </w:tc>
        <w:tc>
          <w:tcPr>
            <w:tcW w:w="739" w:type="dxa"/>
            <w:tcBorders>
              <w:top w:val="nil"/>
              <w:left w:val="nil"/>
              <w:bottom w:val="nil"/>
              <w:right w:val="nil"/>
            </w:tcBorders>
            <w:shd w:val="clear" w:color="auto" w:fill="auto"/>
            <w:noWrap/>
            <w:tcMar>
              <w:left w:w="43" w:type="dxa"/>
              <w:right w:w="43" w:type="dxa"/>
            </w:tcMar>
            <w:vAlign w:val="center"/>
          </w:tcPr>
          <w:p w:rsidR="00336DCB" w:rsidRDefault="00336DCB" w:rsidP="00336DCB">
            <w:pPr>
              <w:jc w:val="right"/>
              <w:rPr>
                <w:sz w:val="14"/>
                <w:szCs w:val="14"/>
              </w:rPr>
            </w:pPr>
            <w:r>
              <w:rPr>
                <w:sz w:val="14"/>
                <w:szCs w:val="14"/>
              </w:rPr>
              <w:t>1,774,141</w:t>
            </w:r>
          </w:p>
        </w:tc>
        <w:tc>
          <w:tcPr>
            <w:tcW w:w="791" w:type="dxa"/>
            <w:tcBorders>
              <w:top w:val="nil"/>
              <w:left w:val="nil"/>
              <w:bottom w:val="nil"/>
              <w:right w:val="nil"/>
            </w:tcBorders>
            <w:shd w:val="clear" w:color="auto" w:fill="auto"/>
            <w:noWrap/>
            <w:tcMar>
              <w:left w:w="43" w:type="dxa"/>
              <w:right w:w="43" w:type="dxa"/>
            </w:tcMar>
            <w:vAlign w:val="center"/>
          </w:tcPr>
          <w:p w:rsidR="00336DCB" w:rsidRDefault="00336DCB" w:rsidP="00336DCB">
            <w:pPr>
              <w:jc w:val="right"/>
              <w:rPr>
                <w:sz w:val="14"/>
                <w:szCs w:val="14"/>
              </w:rPr>
            </w:pPr>
            <w:r>
              <w:rPr>
                <w:sz w:val="14"/>
                <w:szCs w:val="14"/>
              </w:rPr>
              <w:t>2,182,330</w:t>
            </w:r>
          </w:p>
        </w:tc>
        <w:tc>
          <w:tcPr>
            <w:tcW w:w="756" w:type="dxa"/>
            <w:tcBorders>
              <w:top w:val="nil"/>
              <w:left w:val="nil"/>
              <w:bottom w:val="nil"/>
              <w:right w:val="nil"/>
            </w:tcBorders>
            <w:shd w:val="clear" w:color="auto" w:fill="auto"/>
            <w:noWrap/>
            <w:tcMar>
              <w:left w:w="43" w:type="dxa"/>
              <w:right w:w="43" w:type="dxa"/>
            </w:tcMar>
            <w:vAlign w:val="center"/>
          </w:tcPr>
          <w:p w:rsidR="00336DCB" w:rsidRDefault="00336DCB" w:rsidP="00336DCB">
            <w:pPr>
              <w:jc w:val="right"/>
              <w:rPr>
                <w:sz w:val="14"/>
                <w:szCs w:val="14"/>
              </w:rPr>
            </w:pPr>
            <w:r>
              <w:rPr>
                <w:sz w:val="14"/>
                <w:szCs w:val="14"/>
              </w:rPr>
              <w:t>180,069</w:t>
            </w:r>
          </w:p>
        </w:tc>
        <w:tc>
          <w:tcPr>
            <w:tcW w:w="720" w:type="dxa"/>
            <w:tcBorders>
              <w:top w:val="nil"/>
              <w:left w:val="nil"/>
              <w:bottom w:val="nil"/>
              <w:right w:val="nil"/>
            </w:tcBorders>
            <w:shd w:val="clear" w:color="auto" w:fill="auto"/>
            <w:tcMar>
              <w:left w:w="43" w:type="dxa"/>
              <w:right w:w="43" w:type="dxa"/>
            </w:tcMar>
            <w:vAlign w:val="center"/>
          </w:tcPr>
          <w:p w:rsidR="00336DCB" w:rsidRDefault="00336DCB" w:rsidP="00336DCB">
            <w:pPr>
              <w:jc w:val="right"/>
              <w:rPr>
                <w:sz w:val="14"/>
                <w:szCs w:val="14"/>
              </w:rPr>
            </w:pPr>
            <w:r>
              <w:rPr>
                <w:sz w:val="14"/>
                <w:szCs w:val="14"/>
              </w:rPr>
              <w:t>190,506</w:t>
            </w:r>
          </w:p>
        </w:tc>
        <w:tc>
          <w:tcPr>
            <w:tcW w:w="720" w:type="dxa"/>
            <w:tcBorders>
              <w:top w:val="nil"/>
              <w:left w:val="nil"/>
              <w:bottom w:val="nil"/>
              <w:right w:val="nil"/>
            </w:tcBorders>
            <w:shd w:val="clear" w:color="auto" w:fill="auto"/>
            <w:tcMar>
              <w:left w:w="43" w:type="dxa"/>
              <w:right w:w="43" w:type="dxa"/>
            </w:tcMar>
            <w:vAlign w:val="center"/>
          </w:tcPr>
          <w:p w:rsidR="00336DCB" w:rsidRDefault="00336DCB" w:rsidP="00336DCB">
            <w:pPr>
              <w:jc w:val="right"/>
              <w:rPr>
                <w:sz w:val="14"/>
                <w:szCs w:val="14"/>
              </w:rPr>
            </w:pPr>
            <w:r>
              <w:rPr>
                <w:sz w:val="14"/>
                <w:szCs w:val="14"/>
              </w:rPr>
              <w:t>215,355</w:t>
            </w:r>
          </w:p>
        </w:tc>
        <w:tc>
          <w:tcPr>
            <w:tcW w:w="720" w:type="dxa"/>
            <w:tcBorders>
              <w:top w:val="nil"/>
              <w:left w:val="nil"/>
              <w:bottom w:val="nil"/>
              <w:right w:val="nil"/>
            </w:tcBorders>
            <w:shd w:val="clear" w:color="auto" w:fill="auto"/>
            <w:tcMar>
              <w:left w:w="43" w:type="dxa"/>
              <w:right w:w="43" w:type="dxa"/>
            </w:tcMar>
            <w:vAlign w:val="center"/>
          </w:tcPr>
          <w:p w:rsidR="00336DCB" w:rsidRDefault="00336DCB" w:rsidP="00336DCB">
            <w:pPr>
              <w:jc w:val="right"/>
              <w:rPr>
                <w:sz w:val="14"/>
                <w:szCs w:val="14"/>
              </w:rPr>
            </w:pPr>
            <w:r>
              <w:rPr>
                <w:sz w:val="14"/>
                <w:szCs w:val="14"/>
              </w:rPr>
              <w:t>175,194</w:t>
            </w:r>
          </w:p>
        </w:tc>
        <w:tc>
          <w:tcPr>
            <w:tcW w:w="720" w:type="dxa"/>
            <w:tcBorders>
              <w:top w:val="nil"/>
              <w:left w:val="nil"/>
              <w:bottom w:val="nil"/>
              <w:right w:val="nil"/>
            </w:tcBorders>
            <w:shd w:val="clear" w:color="auto" w:fill="auto"/>
            <w:tcMar>
              <w:left w:w="43" w:type="dxa"/>
              <w:right w:w="43" w:type="dxa"/>
            </w:tcMar>
            <w:vAlign w:val="center"/>
          </w:tcPr>
          <w:p w:rsidR="00336DCB" w:rsidRDefault="00336DCB" w:rsidP="00336DCB">
            <w:pPr>
              <w:jc w:val="right"/>
              <w:rPr>
                <w:sz w:val="14"/>
                <w:szCs w:val="14"/>
              </w:rPr>
            </w:pPr>
            <w:r>
              <w:rPr>
                <w:sz w:val="14"/>
                <w:szCs w:val="14"/>
              </w:rPr>
              <w:t>137,147</w:t>
            </w:r>
          </w:p>
        </w:tc>
        <w:tc>
          <w:tcPr>
            <w:tcW w:w="720" w:type="dxa"/>
            <w:tcBorders>
              <w:top w:val="nil"/>
              <w:left w:val="nil"/>
              <w:bottom w:val="nil"/>
              <w:right w:val="nil"/>
            </w:tcBorders>
            <w:shd w:val="clear" w:color="auto" w:fill="auto"/>
            <w:tcMar>
              <w:left w:w="43" w:type="dxa"/>
              <w:right w:w="43" w:type="dxa"/>
            </w:tcMar>
            <w:vAlign w:val="center"/>
          </w:tcPr>
          <w:p w:rsidR="00336DCB" w:rsidRDefault="00336DCB" w:rsidP="00336DCB">
            <w:pPr>
              <w:jc w:val="right"/>
              <w:rPr>
                <w:sz w:val="14"/>
                <w:szCs w:val="14"/>
              </w:rPr>
            </w:pPr>
            <w:r>
              <w:rPr>
                <w:sz w:val="14"/>
                <w:szCs w:val="14"/>
              </w:rPr>
              <w:t>167,470</w:t>
            </w:r>
          </w:p>
        </w:tc>
        <w:tc>
          <w:tcPr>
            <w:tcW w:w="702" w:type="dxa"/>
            <w:tcBorders>
              <w:top w:val="nil"/>
              <w:left w:val="nil"/>
              <w:bottom w:val="nil"/>
              <w:right w:val="nil"/>
            </w:tcBorders>
            <w:shd w:val="clear" w:color="auto" w:fill="auto"/>
            <w:tcMar>
              <w:left w:w="43" w:type="dxa"/>
              <w:right w:w="43" w:type="dxa"/>
            </w:tcMar>
            <w:vAlign w:val="center"/>
          </w:tcPr>
          <w:p w:rsidR="00336DCB" w:rsidRDefault="00336DCB" w:rsidP="00336DCB">
            <w:pPr>
              <w:jc w:val="right"/>
              <w:rPr>
                <w:sz w:val="14"/>
                <w:szCs w:val="14"/>
              </w:rPr>
            </w:pPr>
            <w:r>
              <w:rPr>
                <w:sz w:val="14"/>
                <w:szCs w:val="14"/>
              </w:rPr>
              <w:t>127,513</w:t>
            </w:r>
          </w:p>
        </w:tc>
      </w:tr>
      <w:tr w:rsidR="00336DCB"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336DCB" w:rsidRPr="002B6501" w:rsidRDefault="00336DCB" w:rsidP="00336DCB">
            <w:pPr>
              <w:ind w:firstLineChars="236" w:firstLine="330"/>
              <w:rPr>
                <w:sz w:val="14"/>
                <w:szCs w:val="14"/>
              </w:rPr>
            </w:pPr>
            <w:r w:rsidRPr="002B6501">
              <w:rPr>
                <w:sz w:val="14"/>
                <w:szCs w:val="14"/>
              </w:rPr>
              <w:t>20-Aircrafts , Ships and Boats</w:t>
            </w:r>
          </w:p>
        </w:tc>
        <w:tc>
          <w:tcPr>
            <w:tcW w:w="739" w:type="dxa"/>
            <w:tcBorders>
              <w:top w:val="nil"/>
              <w:left w:val="nil"/>
              <w:bottom w:val="nil"/>
              <w:right w:val="nil"/>
            </w:tcBorders>
            <w:shd w:val="clear" w:color="auto" w:fill="auto"/>
            <w:noWrap/>
            <w:tcMar>
              <w:left w:w="43" w:type="dxa"/>
              <w:right w:w="43" w:type="dxa"/>
            </w:tcMar>
            <w:vAlign w:val="center"/>
          </w:tcPr>
          <w:p w:rsidR="00336DCB" w:rsidRDefault="00336DCB" w:rsidP="00336DCB">
            <w:pPr>
              <w:jc w:val="right"/>
              <w:rPr>
                <w:sz w:val="14"/>
                <w:szCs w:val="14"/>
              </w:rPr>
            </w:pPr>
            <w:r>
              <w:rPr>
                <w:sz w:val="14"/>
                <w:szCs w:val="14"/>
              </w:rPr>
              <w:t>606,729</w:t>
            </w:r>
          </w:p>
        </w:tc>
        <w:tc>
          <w:tcPr>
            <w:tcW w:w="791" w:type="dxa"/>
            <w:tcBorders>
              <w:top w:val="nil"/>
              <w:left w:val="nil"/>
              <w:bottom w:val="nil"/>
              <w:right w:val="nil"/>
            </w:tcBorders>
            <w:shd w:val="clear" w:color="auto" w:fill="auto"/>
            <w:noWrap/>
            <w:tcMar>
              <w:left w:w="43" w:type="dxa"/>
              <w:right w:w="43" w:type="dxa"/>
            </w:tcMar>
            <w:vAlign w:val="center"/>
          </w:tcPr>
          <w:p w:rsidR="00336DCB" w:rsidRDefault="00336DCB" w:rsidP="00336DCB">
            <w:pPr>
              <w:jc w:val="right"/>
              <w:rPr>
                <w:sz w:val="14"/>
                <w:szCs w:val="14"/>
              </w:rPr>
            </w:pPr>
            <w:r>
              <w:rPr>
                <w:sz w:val="14"/>
                <w:szCs w:val="14"/>
              </w:rPr>
              <w:t>939,984</w:t>
            </w:r>
          </w:p>
        </w:tc>
        <w:tc>
          <w:tcPr>
            <w:tcW w:w="756" w:type="dxa"/>
            <w:tcBorders>
              <w:top w:val="nil"/>
              <w:left w:val="nil"/>
              <w:bottom w:val="nil"/>
              <w:right w:val="nil"/>
            </w:tcBorders>
            <w:shd w:val="clear" w:color="auto" w:fill="auto"/>
            <w:noWrap/>
            <w:tcMar>
              <w:left w:w="43" w:type="dxa"/>
              <w:right w:w="43" w:type="dxa"/>
            </w:tcMar>
            <w:vAlign w:val="center"/>
          </w:tcPr>
          <w:p w:rsidR="00336DCB" w:rsidRDefault="00336DCB" w:rsidP="00336DCB">
            <w:pPr>
              <w:jc w:val="right"/>
              <w:rPr>
                <w:sz w:val="14"/>
                <w:szCs w:val="14"/>
              </w:rPr>
            </w:pPr>
            <w:r>
              <w:rPr>
                <w:sz w:val="14"/>
                <w:szCs w:val="14"/>
              </w:rPr>
              <w:t>49,388</w:t>
            </w:r>
          </w:p>
        </w:tc>
        <w:tc>
          <w:tcPr>
            <w:tcW w:w="720" w:type="dxa"/>
            <w:tcBorders>
              <w:top w:val="nil"/>
              <w:left w:val="nil"/>
              <w:bottom w:val="nil"/>
              <w:right w:val="nil"/>
            </w:tcBorders>
            <w:shd w:val="clear" w:color="auto" w:fill="auto"/>
            <w:tcMar>
              <w:left w:w="43" w:type="dxa"/>
              <w:right w:w="43" w:type="dxa"/>
            </w:tcMar>
            <w:vAlign w:val="center"/>
          </w:tcPr>
          <w:p w:rsidR="00336DCB" w:rsidRDefault="00336DCB" w:rsidP="00336DCB">
            <w:pPr>
              <w:jc w:val="right"/>
              <w:rPr>
                <w:sz w:val="14"/>
                <w:szCs w:val="14"/>
              </w:rPr>
            </w:pPr>
            <w:r>
              <w:rPr>
                <w:sz w:val="14"/>
                <w:szCs w:val="14"/>
              </w:rPr>
              <w:t>17,985</w:t>
            </w:r>
          </w:p>
        </w:tc>
        <w:tc>
          <w:tcPr>
            <w:tcW w:w="720" w:type="dxa"/>
            <w:tcBorders>
              <w:top w:val="nil"/>
              <w:left w:val="nil"/>
              <w:bottom w:val="nil"/>
              <w:right w:val="nil"/>
            </w:tcBorders>
            <w:shd w:val="clear" w:color="auto" w:fill="auto"/>
            <w:tcMar>
              <w:left w:w="43" w:type="dxa"/>
              <w:right w:w="43" w:type="dxa"/>
            </w:tcMar>
            <w:vAlign w:val="center"/>
          </w:tcPr>
          <w:p w:rsidR="00336DCB" w:rsidRDefault="00336DCB" w:rsidP="00336DCB">
            <w:pPr>
              <w:jc w:val="right"/>
              <w:rPr>
                <w:sz w:val="14"/>
                <w:szCs w:val="14"/>
              </w:rPr>
            </w:pPr>
            <w:r>
              <w:rPr>
                <w:sz w:val="14"/>
                <w:szCs w:val="14"/>
              </w:rPr>
              <w:t>21,784</w:t>
            </w:r>
          </w:p>
        </w:tc>
        <w:tc>
          <w:tcPr>
            <w:tcW w:w="720" w:type="dxa"/>
            <w:tcBorders>
              <w:top w:val="nil"/>
              <w:left w:val="nil"/>
              <w:bottom w:val="nil"/>
              <w:right w:val="nil"/>
            </w:tcBorders>
            <w:shd w:val="clear" w:color="auto" w:fill="auto"/>
            <w:tcMar>
              <w:left w:w="43" w:type="dxa"/>
              <w:right w:w="43" w:type="dxa"/>
            </w:tcMar>
            <w:vAlign w:val="center"/>
          </w:tcPr>
          <w:p w:rsidR="00336DCB" w:rsidRDefault="00336DCB" w:rsidP="00336DCB">
            <w:pPr>
              <w:jc w:val="right"/>
              <w:rPr>
                <w:sz w:val="14"/>
                <w:szCs w:val="14"/>
              </w:rPr>
            </w:pPr>
            <w:r>
              <w:rPr>
                <w:sz w:val="14"/>
                <w:szCs w:val="14"/>
              </w:rPr>
              <w:t>25,684</w:t>
            </w:r>
          </w:p>
        </w:tc>
        <w:tc>
          <w:tcPr>
            <w:tcW w:w="720" w:type="dxa"/>
            <w:tcBorders>
              <w:top w:val="nil"/>
              <w:left w:val="nil"/>
              <w:bottom w:val="nil"/>
              <w:right w:val="nil"/>
            </w:tcBorders>
            <w:shd w:val="clear" w:color="auto" w:fill="auto"/>
            <w:tcMar>
              <w:left w:w="43" w:type="dxa"/>
              <w:right w:w="43" w:type="dxa"/>
            </w:tcMar>
            <w:vAlign w:val="center"/>
          </w:tcPr>
          <w:p w:rsidR="00336DCB" w:rsidRDefault="00336DCB" w:rsidP="00336DCB">
            <w:pPr>
              <w:jc w:val="right"/>
              <w:rPr>
                <w:sz w:val="14"/>
                <w:szCs w:val="14"/>
              </w:rPr>
            </w:pPr>
            <w:r>
              <w:rPr>
                <w:sz w:val="14"/>
                <w:szCs w:val="14"/>
              </w:rPr>
              <w:t>44,301</w:t>
            </w:r>
          </w:p>
        </w:tc>
        <w:tc>
          <w:tcPr>
            <w:tcW w:w="720" w:type="dxa"/>
            <w:tcBorders>
              <w:top w:val="nil"/>
              <w:left w:val="nil"/>
              <w:bottom w:val="nil"/>
              <w:right w:val="nil"/>
            </w:tcBorders>
            <w:shd w:val="clear" w:color="auto" w:fill="auto"/>
            <w:tcMar>
              <w:left w:w="43" w:type="dxa"/>
              <w:right w:w="43" w:type="dxa"/>
            </w:tcMar>
            <w:vAlign w:val="center"/>
          </w:tcPr>
          <w:p w:rsidR="00336DCB" w:rsidRDefault="00336DCB" w:rsidP="00336DCB">
            <w:pPr>
              <w:jc w:val="right"/>
              <w:rPr>
                <w:sz w:val="14"/>
                <w:szCs w:val="14"/>
              </w:rPr>
            </w:pPr>
            <w:r>
              <w:rPr>
                <w:sz w:val="14"/>
                <w:szCs w:val="14"/>
              </w:rPr>
              <w:t>10,999</w:t>
            </w:r>
          </w:p>
        </w:tc>
        <w:tc>
          <w:tcPr>
            <w:tcW w:w="702" w:type="dxa"/>
            <w:tcBorders>
              <w:top w:val="nil"/>
              <w:left w:val="nil"/>
              <w:bottom w:val="nil"/>
              <w:right w:val="nil"/>
            </w:tcBorders>
            <w:shd w:val="clear" w:color="auto" w:fill="auto"/>
            <w:tcMar>
              <w:left w:w="43" w:type="dxa"/>
              <w:right w:w="43" w:type="dxa"/>
            </w:tcMar>
            <w:vAlign w:val="center"/>
          </w:tcPr>
          <w:p w:rsidR="00336DCB" w:rsidRDefault="00336DCB" w:rsidP="00336DCB">
            <w:pPr>
              <w:jc w:val="right"/>
              <w:rPr>
                <w:sz w:val="14"/>
                <w:szCs w:val="14"/>
              </w:rPr>
            </w:pPr>
            <w:r>
              <w:rPr>
                <w:sz w:val="14"/>
                <w:szCs w:val="14"/>
              </w:rPr>
              <w:t>5,555</w:t>
            </w:r>
          </w:p>
        </w:tc>
      </w:tr>
      <w:tr w:rsidR="00336DCB"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336DCB" w:rsidRPr="002B6501" w:rsidRDefault="00336DCB" w:rsidP="00336DCB">
            <w:pPr>
              <w:ind w:firstLineChars="236" w:firstLine="330"/>
              <w:rPr>
                <w:sz w:val="14"/>
                <w:szCs w:val="14"/>
              </w:rPr>
            </w:pPr>
            <w:r w:rsidRPr="002B6501">
              <w:rPr>
                <w:sz w:val="14"/>
                <w:szCs w:val="14"/>
              </w:rPr>
              <w:t>21-Others Transport Equipments</w:t>
            </w:r>
          </w:p>
        </w:tc>
        <w:tc>
          <w:tcPr>
            <w:tcW w:w="739" w:type="dxa"/>
            <w:tcBorders>
              <w:top w:val="nil"/>
              <w:left w:val="nil"/>
              <w:bottom w:val="nil"/>
              <w:right w:val="nil"/>
            </w:tcBorders>
            <w:shd w:val="clear" w:color="auto" w:fill="auto"/>
            <w:noWrap/>
            <w:tcMar>
              <w:left w:w="43" w:type="dxa"/>
              <w:right w:w="43" w:type="dxa"/>
            </w:tcMar>
            <w:vAlign w:val="center"/>
          </w:tcPr>
          <w:p w:rsidR="00336DCB" w:rsidRDefault="00336DCB" w:rsidP="00336DCB">
            <w:pPr>
              <w:jc w:val="right"/>
              <w:rPr>
                <w:sz w:val="14"/>
                <w:szCs w:val="14"/>
              </w:rPr>
            </w:pPr>
            <w:r>
              <w:rPr>
                <w:sz w:val="14"/>
                <w:szCs w:val="14"/>
              </w:rPr>
              <w:t>262,411</w:t>
            </w:r>
          </w:p>
        </w:tc>
        <w:tc>
          <w:tcPr>
            <w:tcW w:w="791" w:type="dxa"/>
            <w:tcBorders>
              <w:top w:val="nil"/>
              <w:left w:val="nil"/>
              <w:bottom w:val="nil"/>
              <w:right w:val="nil"/>
            </w:tcBorders>
            <w:shd w:val="clear" w:color="auto" w:fill="auto"/>
            <w:noWrap/>
            <w:tcMar>
              <w:left w:w="43" w:type="dxa"/>
              <w:right w:w="43" w:type="dxa"/>
            </w:tcMar>
            <w:vAlign w:val="center"/>
          </w:tcPr>
          <w:p w:rsidR="00336DCB" w:rsidRDefault="00336DCB" w:rsidP="00336DCB">
            <w:pPr>
              <w:jc w:val="right"/>
              <w:rPr>
                <w:sz w:val="14"/>
                <w:szCs w:val="14"/>
              </w:rPr>
            </w:pPr>
            <w:r>
              <w:rPr>
                <w:sz w:val="14"/>
                <w:szCs w:val="14"/>
              </w:rPr>
              <w:t>84,160</w:t>
            </w:r>
          </w:p>
        </w:tc>
        <w:tc>
          <w:tcPr>
            <w:tcW w:w="756" w:type="dxa"/>
            <w:tcBorders>
              <w:top w:val="nil"/>
              <w:left w:val="nil"/>
              <w:bottom w:val="nil"/>
              <w:right w:val="nil"/>
            </w:tcBorders>
            <w:shd w:val="clear" w:color="auto" w:fill="auto"/>
            <w:noWrap/>
            <w:tcMar>
              <w:left w:w="43" w:type="dxa"/>
              <w:right w:w="43" w:type="dxa"/>
            </w:tcMar>
            <w:vAlign w:val="center"/>
          </w:tcPr>
          <w:p w:rsidR="00336DCB" w:rsidRDefault="00336DCB" w:rsidP="00336DCB">
            <w:pPr>
              <w:jc w:val="right"/>
              <w:rPr>
                <w:sz w:val="14"/>
                <w:szCs w:val="14"/>
              </w:rPr>
            </w:pPr>
            <w:r>
              <w:rPr>
                <w:sz w:val="14"/>
                <w:szCs w:val="14"/>
              </w:rPr>
              <w:t>11,670</w:t>
            </w:r>
          </w:p>
        </w:tc>
        <w:tc>
          <w:tcPr>
            <w:tcW w:w="720" w:type="dxa"/>
            <w:tcBorders>
              <w:top w:val="nil"/>
              <w:left w:val="nil"/>
              <w:bottom w:val="nil"/>
              <w:right w:val="nil"/>
            </w:tcBorders>
            <w:shd w:val="clear" w:color="auto" w:fill="auto"/>
            <w:tcMar>
              <w:left w:w="43" w:type="dxa"/>
              <w:right w:w="43" w:type="dxa"/>
            </w:tcMar>
            <w:vAlign w:val="center"/>
          </w:tcPr>
          <w:p w:rsidR="00336DCB" w:rsidRDefault="00336DCB" w:rsidP="00336DCB">
            <w:pPr>
              <w:jc w:val="right"/>
              <w:rPr>
                <w:sz w:val="14"/>
                <w:szCs w:val="14"/>
              </w:rPr>
            </w:pPr>
            <w:r>
              <w:rPr>
                <w:sz w:val="14"/>
                <w:szCs w:val="14"/>
              </w:rPr>
              <w:t>3,141</w:t>
            </w:r>
          </w:p>
        </w:tc>
        <w:tc>
          <w:tcPr>
            <w:tcW w:w="720" w:type="dxa"/>
            <w:tcBorders>
              <w:top w:val="nil"/>
              <w:left w:val="nil"/>
              <w:bottom w:val="nil"/>
              <w:right w:val="nil"/>
            </w:tcBorders>
            <w:shd w:val="clear" w:color="auto" w:fill="auto"/>
            <w:tcMar>
              <w:left w:w="43" w:type="dxa"/>
              <w:right w:w="43" w:type="dxa"/>
            </w:tcMar>
            <w:vAlign w:val="center"/>
          </w:tcPr>
          <w:p w:rsidR="00336DCB" w:rsidRDefault="00336DCB" w:rsidP="00336DCB">
            <w:pPr>
              <w:jc w:val="right"/>
              <w:rPr>
                <w:sz w:val="14"/>
                <w:szCs w:val="14"/>
              </w:rPr>
            </w:pPr>
            <w:r>
              <w:rPr>
                <w:sz w:val="14"/>
                <w:szCs w:val="14"/>
              </w:rPr>
              <w:t>5,594</w:t>
            </w:r>
          </w:p>
        </w:tc>
        <w:tc>
          <w:tcPr>
            <w:tcW w:w="720" w:type="dxa"/>
            <w:tcBorders>
              <w:top w:val="nil"/>
              <w:left w:val="nil"/>
              <w:bottom w:val="nil"/>
              <w:right w:val="nil"/>
            </w:tcBorders>
            <w:shd w:val="clear" w:color="auto" w:fill="auto"/>
            <w:tcMar>
              <w:left w:w="43" w:type="dxa"/>
              <w:right w:w="43" w:type="dxa"/>
            </w:tcMar>
            <w:vAlign w:val="center"/>
          </w:tcPr>
          <w:p w:rsidR="00336DCB" w:rsidRDefault="00336DCB" w:rsidP="00336DCB">
            <w:pPr>
              <w:jc w:val="right"/>
              <w:rPr>
                <w:sz w:val="14"/>
                <w:szCs w:val="14"/>
              </w:rPr>
            </w:pPr>
            <w:r>
              <w:rPr>
                <w:sz w:val="14"/>
                <w:szCs w:val="14"/>
              </w:rPr>
              <w:t>5,778</w:t>
            </w:r>
          </w:p>
        </w:tc>
        <w:tc>
          <w:tcPr>
            <w:tcW w:w="720" w:type="dxa"/>
            <w:tcBorders>
              <w:top w:val="nil"/>
              <w:left w:val="nil"/>
              <w:bottom w:val="nil"/>
              <w:right w:val="nil"/>
            </w:tcBorders>
            <w:shd w:val="clear" w:color="auto" w:fill="auto"/>
            <w:tcMar>
              <w:left w:w="43" w:type="dxa"/>
              <w:right w:w="43" w:type="dxa"/>
            </w:tcMar>
            <w:vAlign w:val="center"/>
          </w:tcPr>
          <w:p w:rsidR="00336DCB" w:rsidRDefault="00336DCB" w:rsidP="00336DCB">
            <w:pPr>
              <w:jc w:val="right"/>
              <w:rPr>
                <w:sz w:val="14"/>
                <w:szCs w:val="14"/>
              </w:rPr>
            </w:pPr>
            <w:r>
              <w:rPr>
                <w:sz w:val="14"/>
                <w:szCs w:val="14"/>
              </w:rPr>
              <w:t>1,103</w:t>
            </w:r>
          </w:p>
        </w:tc>
        <w:tc>
          <w:tcPr>
            <w:tcW w:w="720" w:type="dxa"/>
            <w:tcBorders>
              <w:top w:val="nil"/>
              <w:left w:val="nil"/>
              <w:bottom w:val="nil"/>
              <w:right w:val="nil"/>
            </w:tcBorders>
            <w:shd w:val="clear" w:color="auto" w:fill="auto"/>
            <w:tcMar>
              <w:left w:w="43" w:type="dxa"/>
              <w:right w:w="43" w:type="dxa"/>
            </w:tcMar>
            <w:vAlign w:val="center"/>
          </w:tcPr>
          <w:p w:rsidR="00336DCB" w:rsidRDefault="00336DCB" w:rsidP="00336DCB">
            <w:pPr>
              <w:jc w:val="right"/>
              <w:rPr>
                <w:sz w:val="14"/>
                <w:szCs w:val="14"/>
              </w:rPr>
            </w:pPr>
            <w:r>
              <w:rPr>
                <w:sz w:val="14"/>
                <w:szCs w:val="14"/>
              </w:rPr>
              <w:t>27,285</w:t>
            </w:r>
          </w:p>
        </w:tc>
        <w:tc>
          <w:tcPr>
            <w:tcW w:w="702" w:type="dxa"/>
            <w:tcBorders>
              <w:top w:val="nil"/>
              <w:left w:val="nil"/>
              <w:bottom w:val="nil"/>
              <w:right w:val="nil"/>
            </w:tcBorders>
            <w:shd w:val="clear" w:color="auto" w:fill="auto"/>
            <w:tcMar>
              <w:left w:w="43" w:type="dxa"/>
              <w:right w:w="43" w:type="dxa"/>
            </w:tcMar>
            <w:vAlign w:val="center"/>
          </w:tcPr>
          <w:p w:rsidR="00336DCB" w:rsidRDefault="00336DCB" w:rsidP="00336DCB">
            <w:pPr>
              <w:jc w:val="right"/>
              <w:rPr>
                <w:sz w:val="14"/>
                <w:szCs w:val="14"/>
              </w:rPr>
            </w:pPr>
            <w:r>
              <w:rPr>
                <w:sz w:val="14"/>
                <w:szCs w:val="14"/>
              </w:rPr>
              <w:t>23,796</w:t>
            </w:r>
          </w:p>
        </w:tc>
      </w:tr>
      <w:tr w:rsidR="00336DCB"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336DCB" w:rsidRPr="002B6501" w:rsidRDefault="00336DCB" w:rsidP="00336DCB">
            <w:pPr>
              <w:rPr>
                <w:b/>
                <w:bCs/>
                <w:sz w:val="14"/>
                <w:szCs w:val="14"/>
              </w:rPr>
            </w:pPr>
            <w:r w:rsidRPr="002B6501">
              <w:rPr>
                <w:b/>
                <w:bCs/>
                <w:sz w:val="14"/>
                <w:szCs w:val="14"/>
              </w:rPr>
              <w:t>D.    Petroleum  Group</w:t>
            </w:r>
          </w:p>
        </w:tc>
        <w:tc>
          <w:tcPr>
            <w:tcW w:w="739" w:type="dxa"/>
            <w:tcBorders>
              <w:top w:val="nil"/>
              <w:left w:val="nil"/>
              <w:bottom w:val="nil"/>
              <w:right w:val="nil"/>
            </w:tcBorders>
            <w:shd w:val="clear" w:color="auto" w:fill="auto"/>
            <w:noWrap/>
            <w:tcMar>
              <w:left w:w="43" w:type="dxa"/>
              <w:right w:w="43" w:type="dxa"/>
            </w:tcMar>
            <w:vAlign w:val="center"/>
          </w:tcPr>
          <w:p w:rsidR="00336DCB" w:rsidRDefault="00336DCB" w:rsidP="00336DCB">
            <w:pPr>
              <w:jc w:val="right"/>
              <w:rPr>
                <w:b/>
                <w:bCs/>
                <w:sz w:val="14"/>
                <w:szCs w:val="14"/>
              </w:rPr>
            </w:pPr>
            <w:r>
              <w:rPr>
                <w:b/>
                <w:bCs/>
                <w:sz w:val="14"/>
                <w:szCs w:val="14"/>
              </w:rPr>
              <w:t>10,606,793</w:t>
            </w:r>
          </w:p>
        </w:tc>
        <w:tc>
          <w:tcPr>
            <w:tcW w:w="791" w:type="dxa"/>
            <w:tcBorders>
              <w:top w:val="nil"/>
              <w:left w:val="nil"/>
              <w:bottom w:val="nil"/>
              <w:right w:val="nil"/>
            </w:tcBorders>
            <w:shd w:val="clear" w:color="auto" w:fill="auto"/>
            <w:noWrap/>
            <w:tcMar>
              <w:left w:w="43" w:type="dxa"/>
              <w:right w:w="43" w:type="dxa"/>
            </w:tcMar>
            <w:vAlign w:val="center"/>
          </w:tcPr>
          <w:p w:rsidR="00336DCB" w:rsidRDefault="00336DCB" w:rsidP="00336DCB">
            <w:pPr>
              <w:jc w:val="right"/>
              <w:rPr>
                <w:b/>
                <w:bCs/>
                <w:sz w:val="14"/>
                <w:szCs w:val="14"/>
              </w:rPr>
            </w:pPr>
            <w:r>
              <w:rPr>
                <w:b/>
                <w:bCs/>
                <w:sz w:val="14"/>
                <w:szCs w:val="14"/>
              </w:rPr>
              <w:t>13,263,025</w:t>
            </w:r>
          </w:p>
        </w:tc>
        <w:tc>
          <w:tcPr>
            <w:tcW w:w="756" w:type="dxa"/>
            <w:tcBorders>
              <w:top w:val="nil"/>
              <w:left w:val="nil"/>
              <w:bottom w:val="nil"/>
              <w:right w:val="nil"/>
            </w:tcBorders>
            <w:shd w:val="clear" w:color="auto" w:fill="auto"/>
            <w:noWrap/>
            <w:tcMar>
              <w:left w:w="43" w:type="dxa"/>
              <w:right w:w="43" w:type="dxa"/>
            </w:tcMar>
            <w:vAlign w:val="center"/>
          </w:tcPr>
          <w:p w:rsidR="00336DCB" w:rsidRDefault="00336DCB" w:rsidP="00336DCB">
            <w:pPr>
              <w:jc w:val="right"/>
              <w:rPr>
                <w:b/>
                <w:bCs/>
                <w:sz w:val="14"/>
                <w:szCs w:val="14"/>
              </w:rPr>
            </w:pPr>
            <w:r>
              <w:rPr>
                <w:b/>
                <w:bCs/>
                <w:sz w:val="14"/>
                <w:szCs w:val="14"/>
              </w:rPr>
              <w:t>1,115,969</w:t>
            </w:r>
          </w:p>
        </w:tc>
        <w:tc>
          <w:tcPr>
            <w:tcW w:w="720" w:type="dxa"/>
            <w:tcBorders>
              <w:top w:val="nil"/>
              <w:left w:val="nil"/>
              <w:bottom w:val="nil"/>
              <w:right w:val="nil"/>
            </w:tcBorders>
            <w:shd w:val="clear" w:color="auto" w:fill="auto"/>
            <w:tcMar>
              <w:left w:w="43" w:type="dxa"/>
              <w:right w:w="43" w:type="dxa"/>
            </w:tcMar>
            <w:vAlign w:val="center"/>
          </w:tcPr>
          <w:p w:rsidR="00336DCB" w:rsidRDefault="00336DCB" w:rsidP="00336DCB">
            <w:pPr>
              <w:jc w:val="right"/>
              <w:rPr>
                <w:b/>
                <w:bCs/>
                <w:sz w:val="14"/>
                <w:szCs w:val="14"/>
              </w:rPr>
            </w:pPr>
            <w:r>
              <w:rPr>
                <w:b/>
                <w:bCs/>
                <w:sz w:val="14"/>
                <w:szCs w:val="14"/>
              </w:rPr>
              <w:t>1,173,514</w:t>
            </w:r>
          </w:p>
        </w:tc>
        <w:tc>
          <w:tcPr>
            <w:tcW w:w="720" w:type="dxa"/>
            <w:tcBorders>
              <w:top w:val="nil"/>
              <w:left w:val="nil"/>
              <w:bottom w:val="nil"/>
              <w:right w:val="nil"/>
            </w:tcBorders>
            <w:shd w:val="clear" w:color="auto" w:fill="auto"/>
            <w:tcMar>
              <w:left w:w="43" w:type="dxa"/>
              <w:right w:w="43" w:type="dxa"/>
            </w:tcMar>
            <w:vAlign w:val="center"/>
          </w:tcPr>
          <w:p w:rsidR="00336DCB" w:rsidRDefault="00336DCB" w:rsidP="00336DCB">
            <w:pPr>
              <w:jc w:val="right"/>
              <w:rPr>
                <w:b/>
                <w:bCs/>
                <w:sz w:val="14"/>
                <w:szCs w:val="14"/>
              </w:rPr>
            </w:pPr>
            <w:r>
              <w:rPr>
                <w:b/>
                <w:bCs/>
                <w:sz w:val="14"/>
                <w:szCs w:val="14"/>
              </w:rPr>
              <w:t>1,482,515</w:t>
            </w:r>
          </w:p>
        </w:tc>
        <w:tc>
          <w:tcPr>
            <w:tcW w:w="720" w:type="dxa"/>
            <w:tcBorders>
              <w:top w:val="nil"/>
              <w:left w:val="nil"/>
              <w:bottom w:val="nil"/>
              <w:right w:val="nil"/>
            </w:tcBorders>
            <w:shd w:val="clear" w:color="auto" w:fill="auto"/>
            <w:tcMar>
              <w:left w:w="43" w:type="dxa"/>
              <w:right w:w="43" w:type="dxa"/>
            </w:tcMar>
            <w:vAlign w:val="center"/>
          </w:tcPr>
          <w:p w:rsidR="00336DCB" w:rsidRDefault="00336DCB" w:rsidP="00336DCB">
            <w:pPr>
              <w:jc w:val="right"/>
              <w:rPr>
                <w:b/>
                <w:bCs/>
                <w:sz w:val="14"/>
                <w:szCs w:val="14"/>
              </w:rPr>
            </w:pPr>
            <w:r>
              <w:rPr>
                <w:b/>
                <w:bCs/>
                <w:sz w:val="14"/>
                <w:szCs w:val="14"/>
              </w:rPr>
              <w:t>1,202,180</w:t>
            </w:r>
          </w:p>
        </w:tc>
        <w:tc>
          <w:tcPr>
            <w:tcW w:w="720" w:type="dxa"/>
            <w:tcBorders>
              <w:top w:val="nil"/>
              <w:left w:val="nil"/>
              <w:bottom w:val="nil"/>
              <w:right w:val="nil"/>
            </w:tcBorders>
            <w:shd w:val="clear" w:color="auto" w:fill="auto"/>
            <w:tcMar>
              <w:left w:w="43" w:type="dxa"/>
              <w:right w:w="43" w:type="dxa"/>
            </w:tcMar>
            <w:vAlign w:val="center"/>
          </w:tcPr>
          <w:p w:rsidR="00336DCB" w:rsidRDefault="00336DCB" w:rsidP="00336DCB">
            <w:pPr>
              <w:jc w:val="right"/>
              <w:rPr>
                <w:b/>
                <w:bCs/>
                <w:sz w:val="14"/>
                <w:szCs w:val="14"/>
              </w:rPr>
            </w:pPr>
            <w:r>
              <w:rPr>
                <w:b/>
                <w:bCs/>
                <w:sz w:val="14"/>
                <w:szCs w:val="14"/>
              </w:rPr>
              <w:t>1,233,306</w:t>
            </w:r>
          </w:p>
        </w:tc>
        <w:tc>
          <w:tcPr>
            <w:tcW w:w="720" w:type="dxa"/>
            <w:tcBorders>
              <w:top w:val="nil"/>
              <w:left w:val="nil"/>
              <w:bottom w:val="nil"/>
              <w:right w:val="nil"/>
            </w:tcBorders>
            <w:shd w:val="clear" w:color="auto" w:fill="auto"/>
            <w:tcMar>
              <w:left w:w="43" w:type="dxa"/>
              <w:right w:w="43" w:type="dxa"/>
            </w:tcMar>
            <w:vAlign w:val="center"/>
          </w:tcPr>
          <w:p w:rsidR="00336DCB" w:rsidRDefault="00336DCB" w:rsidP="00336DCB">
            <w:pPr>
              <w:jc w:val="right"/>
              <w:rPr>
                <w:b/>
                <w:bCs/>
                <w:sz w:val="14"/>
                <w:szCs w:val="14"/>
              </w:rPr>
            </w:pPr>
            <w:r>
              <w:rPr>
                <w:b/>
                <w:bCs/>
                <w:sz w:val="14"/>
                <w:szCs w:val="14"/>
              </w:rPr>
              <w:t>1,055,474</w:t>
            </w:r>
          </w:p>
        </w:tc>
        <w:tc>
          <w:tcPr>
            <w:tcW w:w="702" w:type="dxa"/>
            <w:tcBorders>
              <w:top w:val="nil"/>
              <w:left w:val="nil"/>
              <w:bottom w:val="nil"/>
              <w:right w:val="nil"/>
            </w:tcBorders>
            <w:shd w:val="clear" w:color="auto" w:fill="auto"/>
            <w:tcMar>
              <w:left w:w="43" w:type="dxa"/>
              <w:right w:w="43" w:type="dxa"/>
            </w:tcMar>
            <w:vAlign w:val="center"/>
          </w:tcPr>
          <w:p w:rsidR="00336DCB" w:rsidRDefault="00336DCB" w:rsidP="00336DCB">
            <w:pPr>
              <w:jc w:val="right"/>
              <w:rPr>
                <w:b/>
                <w:bCs/>
                <w:sz w:val="14"/>
                <w:szCs w:val="14"/>
              </w:rPr>
            </w:pPr>
            <w:r>
              <w:rPr>
                <w:b/>
                <w:bCs/>
                <w:sz w:val="14"/>
                <w:szCs w:val="14"/>
              </w:rPr>
              <w:t>751,323</w:t>
            </w:r>
          </w:p>
        </w:tc>
      </w:tr>
      <w:tr w:rsidR="00336DCB"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336DCB" w:rsidRPr="002B6501" w:rsidRDefault="00336DCB" w:rsidP="00336DCB">
            <w:pPr>
              <w:ind w:firstLineChars="236" w:firstLine="330"/>
              <w:rPr>
                <w:sz w:val="14"/>
                <w:szCs w:val="14"/>
              </w:rPr>
            </w:pPr>
            <w:r w:rsidRPr="002B6501">
              <w:rPr>
                <w:sz w:val="14"/>
                <w:szCs w:val="14"/>
              </w:rPr>
              <w:t>22-Petroleum Products</w:t>
            </w:r>
          </w:p>
        </w:tc>
        <w:tc>
          <w:tcPr>
            <w:tcW w:w="739" w:type="dxa"/>
            <w:tcBorders>
              <w:top w:val="nil"/>
              <w:left w:val="nil"/>
              <w:bottom w:val="nil"/>
              <w:right w:val="nil"/>
            </w:tcBorders>
            <w:shd w:val="clear" w:color="auto" w:fill="auto"/>
            <w:noWrap/>
            <w:tcMar>
              <w:left w:w="43" w:type="dxa"/>
              <w:right w:w="43" w:type="dxa"/>
            </w:tcMar>
            <w:vAlign w:val="center"/>
          </w:tcPr>
          <w:p w:rsidR="00336DCB" w:rsidRDefault="00336DCB" w:rsidP="00336DCB">
            <w:pPr>
              <w:jc w:val="right"/>
              <w:rPr>
                <w:sz w:val="14"/>
                <w:szCs w:val="14"/>
              </w:rPr>
            </w:pPr>
            <w:r>
              <w:rPr>
                <w:sz w:val="14"/>
                <w:szCs w:val="14"/>
              </w:rPr>
              <w:t>6,379,880</w:t>
            </w:r>
          </w:p>
        </w:tc>
        <w:tc>
          <w:tcPr>
            <w:tcW w:w="791" w:type="dxa"/>
            <w:tcBorders>
              <w:top w:val="nil"/>
              <w:left w:val="nil"/>
              <w:bottom w:val="nil"/>
              <w:right w:val="nil"/>
            </w:tcBorders>
            <w:shd w:val="clear" w:color="auto" w:fill="auto"/>
            <w:noWrap/>
            <w:tcMar>
              <w:left w:w="43" w:type="dxa"/>
              <w:right w:w="43" w:type="dxa"/>
            </w:tcMar>
            <w:vAlign w:val="center"/>
          </w:tcPr>
          <w:p w:rsidR="00336DCB" w:rsidRDefault="00336DCB" w:rsidP="00336DCB">
            <w:pPr>
              <w:jc w:val="right"/>
              <w:rPr>
                <w:sz w:val="14"/>
                <w:szCs w:val="14"/>
              </w:rPr>
            </w:pPr>
            <w:r>
              <w:rPr>
                <w:sz w:val="14"/>
                <w:szCs w:val="14"/>
              </w:rPr>
              <w:t>6,768,304</w:t>
            </w:r>
          </w:p>
        </w:tc>
        <w:tc>
          <w:tcPr>
            <w:tcW w:w="756" w:type="dxa"/>
            <w:tcBorders>
              <w:top w:val="nil"/>
              <w:left w:val="nil"/>
              <w:bottom w:val="nil"/>
              <w:right w:val="nil"/>
            </w:tcBorders>
            <w:shd w:val="clear" w:color="auto" w:fill="auto"/>
            <w:noWrap/>
            <w:tcMar>
              <w:left w:w="43" w:type="dxa"/>
              <w:right w:w="43" w:type="dxa"/>
            </w:tcMar>
            <w:vAlign w:val="center"/>
          </w:tcPr>
          <w:p w:rsidR="00336DCB" w:rsidRDefault="00336DCB" w:rsidP="00336DCB">
            <w:pPr>
              <w:jc w:val="right"/>
              <w:rPr>
                <w:sz w:val="14"/>
                <w:szCs w:val="14"/>
              </w:rPr>
            </w:pPr>
            <w:r>
              <w:rPr>
                <w:sz w:val="14"/>
                <w:szCs w:val="14"/>
              </w:rPr>
              <w:t>580,092</w:t>
            </w:r>
          </w:p>
        </w:tc>
        <w:tc>
          <w:tcPr>
            <w:tcW w:w="720" w:type="dxa"/>
            <w:tcBorders>
              <w:top w:val="nil"/>
              <w:left w:val="nil"/>
              <w:bottom w:val="nil"/>
              <w:right w:val="nil"/>
            </w:tcBorders>
            <w:shd w:val="clear" w:color="auto" w:fill="auto"/>
            <w:tcMar>
              <w:left w:w="43" w:type="dxa"/>
              <w:right w:w="43" w:type="dxa"/>
            </w:tcMar>
            <w:vAlign w:val="center"/>
          </w:tcPr>
          <w:p w:rsidR="00336DCB" w:rsidRDefault="00336DCB" w:rsidP="00336DCB">
            <w:pPr>
              <w:jc w:val="right"/>
              <w:rPr>
                <w:sz w:val="14"/>
                <w:szCs w:val="14"/>
              </w:rPr>
            </w:pPr>
            <w:r>
              <w:rPr>
                <w:sz w:val="14"/>
                <w:szCs w:val="14"/>
              </w:rPr>
              <w:t>577,783</w:t>
            </w:r>
          </w:p>
        </w:tc>
        <w:tc>
          <w:tcPr>
            <w:tcW w:w="720" w:type="dxa"/>
            <w:tcBorders>
              <w:top w:val="nil"/>
              <w:left w:val="nil"/>
              <w:bottom w:val="nil"/>
              <w:right w:val="nil"/>
            </w:tcBorders>
            <w:shd w:val="clear" w:color="auto" w:fill="auto"/>
            <w:tcMar>
              <w:left w:w="43" w:type="dxa"/>
              <w:right w:w="43" w:type="dxa"/>
            </w:tcMar>
            <w:vAlign w:val="center"/>
          </w:tcPr>
          <w:p w:rsidR="00336DCB" w:rsidRDefault="00336DCB" w:rsidP="00336DCB">
            <w:pPr>
              <w:jc w:val="right"/>
              <w:rPr>
                <w:sz w:val="14"/>
                <w:szCs w:val="14"/>
              </w:rPr>
            </w:pPr>
            <w:r>
              <w:rPr>
                <w:sz w:val="14"/>
                <w:szCs w:val="14"/>
              </w:rPr>
              <w:t>597,198</w:t>
            </w:r>
          </w:p>
        </w:tc>
        <w:tc>
          <w:tcPr>
            <w:tcW w:w="720" w:type="dxa"/>
            <w:tcBorders>
              <w:top w:val="nil"/>
              <w:left w:val="nil"/>
              <w:bottom w:val="nil"/>
              <w:right w:val="nil"/>
            </w:tcBorders>
            <w:shd w:val="clear" w:color="auto" w:fill="auto"/>
            <w:tcMar>
              <w:left w:w="43" w:type="dxa"/>
              <w:right w:w="43" w:type="dxa"/>
            </w:tcMar>
            <w:vAlign w:val="center"/>
          </w:tcPr>
          <w:p w:rsidR="00336DCB" w:rsidRDefault="00336DCB" w:rsidP="00336DCB">
            <w:pPr>
              <w:jc w:val="right"/>
              <w:rPr>
                <w:sz w:val="14"/>
                <w:szCs w:val="14"/>
              </w:rPr>
            </w:pPr>
            <w:r>
              <w:rPr>
                <w:sz w:val="14"/>
                <w:szCs w:val="14"/>
              </w:rPr>
              <w:t>507,265</w:t>
            </w:r>
          </w:p>
        </w:tc>
        <w:tc>
          <w:tcPr>
            <w:tcW w:w="720" w:type="dxa"/>
            <w:tcBorders>
              <w:top w:val="nil"/>
              <w:left w:val="nil"/>
              <w:bottom w:val="nil"/>
              <w:right w:val="nil"/>
            </w:tcBorders>
            <w:shd w:val="clear" w:color="auto" w:fill="auto"/>
            <w:tcMar>
              <w:left w:w="43" w:type="dxa"/>
              <w:right w:w="43" w:type="dxa"/>
            </w:tcMar>
            <w:vAlign w:val="center"/>
          </w:tcPr>
          <w:p w:rsidR="00336DCB" w:rsidRDefault="00336DCB" w:rsidP="00336DCB">
            <w:pPr>
              <w:jc w:val="right"/>
              <w:rPr>
                <w:sz w:val="14"/>
                <w:szCs w:val="14"/>
              </w:rPr>
            </w:pPr>
            <w:r>
              <w:rPr>
                <w:sz w:val="14"/>
                <w:szCs w:val="14"/>
              </w:rPr>
              <w:t>481,218</w:t>
            </w:r>
          </w:p>
        </w:tc>
        <w:tc>
          <w:tcPr>
            <w:tcW w:w="720" w:type="dxa"/>
            <w:tcBorders>
              <w:top w:val="nil"/>
              <w:left w:val="nil"/>
              <w:bottom w:val="nil"/>
              <w:right w:val="nil"/>
            </w:tcBorders>
            <w:shd w:val="clear" w:color="auto" w:fill="auto"/>
            <w:tcMar>
              <w:left w:w="43" w:type="dxa"/>
              <w:right w:w="43" w:type="dxa"/>
            </w:tcMar>
            <w:vAlign w:val="center"/>
          </w:tcPr>
          <w:p w:rsidR="00336DCB" w:rsidRDefault="00336DCB" w:rsidP="00336DCB">
            <w:pPr>
              <w:jc w:val="right"/>
              <w:rPr>
                <w:sz w:val="14"/>
                <w:szCs w:val="14"/>
              </w:rPr>
            </w:pPr>
            <w:r>
              <w:rPr>
                <w:sz w:val="14"/>
                <w:szCs w:val="14"/>
              </w:rPr>
              <w:t>646,396</w:t>
            </w:r>
          </w:p>
        </w:tc>
        <w:tc>
          <w:tcPr>
            <w:tcW w:w="702" w:type="dxa"/>
            <w:tcBorders>
              <w:top w:val="nil"/>
              <w:left w:val="nil"/>
              <w:bottom w:val="nil"/>
              <w:right w:val="nil"/>
            </w:tcBorders>
            <w:shd w:val="clear" w:color="auto" w:fill="auto"/>
            <w:tcMar>
              <w:left w:w="43" w:type="dxa"/>
              <w:right w:w="43" w:type="dxa"/>
            </w:tcMar>
            <w:vAlign w:val="center"/>
          </w:tcPr>
          <w:p w:rsidR="00336DCB" w:rsidRDefault="00336DCB" w:rsidP="00336DCB">
            <w:pPr>
              <w:jc w:val="right"/>
              <w:rPr>
                <w:sz w:val="14"/>
                <w:szCs w:val="14"/>
              </w:rPr>
            </w:pPr>
            <w:r>
              <w:rPr>
                <w:sz w:val="14"/>
                <w:szCs w:val="14"/>
              </w:rPr>
              <w:t>272,992</w:t>
            </w:r>
          </w:p>
        </w:tc>
      </w:tr>
      <w:tr w:rsidR="00336DCB"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336DCB" w:rsidRPr="002B6501" w:rsidRDefault="00336DCB" w:rsidP="00336DCB">
            <w:pPr>
              <w:ind w:firstLineChars="236" w:firstLine="330"/>
              <w:rPr>
                <w:sz w:val="14"/>
                <w:szCs w:val="14"/>
              </w:rPr>
            </w:pPr>
            <w:r w:rsidRPr="002B6501">
              <w:rPr>
                <w:sz w:val="14"/>
                <w:szCs w:val="14"/>
              </w:rPr>
              <w:t>23-Petroleum Crude</w:t>
            </w:r>
          </w:p>
        </w:tc>
        <w:tc>
          <w:tcPr>
            <w:tcW w:w="739" w:type="dxa"/>
            <w:tcBorders>
              <w:top w:val="nil"/>
              <w:left w:val="nil"/>
              <w:bottom w:val="nil"/>
              <w:right w:val="nil"/>
            </w:tcBorders>
            <w:shd w:val="clear" w:color="auto" w:fill="auto"/>
            <w:noWrap/>
            <w:tcMar>
              <w:left w:w="43" w:type="dxa"/>
              <w:right w:w="43" w:type="dxa"/>
            </w:tcMar>
            <w:vAlign w:val="center"/>
          </w:tcPr>
          <w:p w:rsidR="00336DCB" w:rsidRDefault="00336DCB" w:rsidP="00336DCB">
            <w:pPr>
              <w:jc w:val="right"/>
              <w:rPr>
                <w:sz w:val="14"/>
                <w:szCs w:val="14"/>
              </w:rPr>
            </w:pPr>
            <w:r>
              <w:rPr>
                <w:sz w:val="14"/>
                <w:szCs w:val="14"/>
              </w:rPr>
              <w:t>2,764,648</w:t>
            </w:r>
          </w:p>
        </w:tc>
        <w:tc>
          <w:tcPr>
            <w:tcW w:w="791" w:type="dxa"/>
            <w:tcBorders>
              <w:top w:val="nil"/>
              <w:left w:val="nil"/>
              <w:bottom w:val="nil"/>
              <w:right w:val="nil"/>
            </w:tcBorders>
            <w:shd w:val="clear" w:color="auto" w:fill="auto"/>
            <w:noWrap/>
            <w:tcMar>
              <w:left w:w="43" w:type="dxa"/>
              <w:right w:w="43" w:type="dxa"/>
            </w:tcMar>
            <w:vAlign w:val="center"/>
          </w:tcPr>
          <w:p w:rsidR="00336DCB" w:rsidRDefault="00336DCB" w:rsidP="00336DCB">
            <w:pPr>
              <w:jc w:val="right"/>
              <w:rPr>
                <w:sz w:val="14"/>
                <w:szCs w:val="14"/>
              </w:rPr>
            </w:pPr>
            <w:r>
              <w:rPr>
                <w:sz w:val="14"/>
                <w:szCs w:val="14"/>
              </w:rPr>
              <w:t>4,310,250</w:t>
            </w:r>
          </w:p>
        </w:tc>
        <w:tc>
          <w:tcPr>
            <w:tcW w:w="756" w:type="dxa"/>
            <w:tcBorders>
              <w:top w:val="nil"/>
              <w:left w:val="nil"/>
              <w:bottom w:val="nil"/>
              <w:right w:val="nil"/>
            </w:tcBorders>
            <w:shd w:val="clear" w:color="auto" w:fill="auto"/>
            <w:noWrap/>
            <w:tcMar>
              <w:left w:w="43" w:type="dxa"/>
              <w:right w:w="43" w:type="dxa"/>
            </w:tcMar>
            <w:vAlign w:val="center"/>
          </w:tcPr>
          <w:p w:rsidR="00336DCB" w:rsidRDefault="00336DCB" w:rsidP="00336DCB">
            <w:pPr>
              <w:jc w:val="right"/>
              <w:rPr>
                <w:sz w:val="14"/>
                <w:szCs w:val="14"/>
              </w:rPr>
            </w:pPr>
            <w:r>
              <w:rPr>
                <w:sz w:val="14"/>
                <w:szCs w:val="14"/>
              </w:rPr>
              <w:t>355,497</w:t>
            </w:r>
          </w:p>
        </w:tc>
        <w:tc>
          <w:tcPr>
            <w:tcW w:w="720" w:type="dxa"/>
            <w:tcBorders>
              <w:top w:val="nil"/>
              <w:left w:val="nil"/>
              <w:bottom w:val="nil"/>
              <w:right w:val="nil"/>
            </w:tcBorders>
            <w:shd w:val="clear" w:color="auto" w:fill="auto"/>
            <w:tcMar>
              <w:left w:w="43" w:type="dxa"/>
              <w:right w:w="43" w:type="dxa"/>
            </w:tcMar>
            <w:vAlign w:val="center"/>
          </w:tcPr>
          <w:p w:rsidR="00336DCB" w:rsidRDefault="00336DCB" w:rsidP="00336DCB">
            <w:pPr>
              <w:jc w:val="right"/>
              <w:rPr>
                <w:sz w:val="14"/>
                <w:szCs w:val="14"/>
              </w:rPr>
            </w:pPr>
            <w:r>
              <w:rPr>
                <w:sz w:val="14"/>
                <w:szCs w:val="14"/>
              </w:rPr>
              <w:t>306,451</w:t>
            </w:r>
          </w:p>
        </w:tc>
        <w:tc>
          <w:tcPr>
            <w:tcW w:w="720" w:type="dxa"/>
            <w:tcBorders>
              <w:top w:val="nil"/>
              <w:left w:val="nil"/>
              <w:bottom w:val="nil"/>
              <w:right w:val="nil"/>
            </w:tcBorders>
            <w:shd w:val="clear" w:color="auto" w:fill="auto"/>
            <w:tcMar>
              <w:left w:w="43" w:type="dxa"/>
              <w:right w:w="43" w:type="dxa"/>
            </w:tcMar>
            <w:vAlign w:val="center"/>
          </w:tcPr>
          <w:p w:rsidR="00336DCB" w:rsidRDefault="00336DCB" w:rsidP="00336DCB">
            <w:pPr>
              <w:jc w:val="right"/>
              <w:rPr>
                <w:sz w:val="14"/>
                <w:szCs w:val="14"/>
              </w:rPr>
            </w:pPr>
            <w:r>
              <w:rPr>
                <w:sz w:val="14"/>
                <w:szCs w:val="14"/>
              </w:rPr>
              <w:t>567,936</w:t>
            </w:r>
          </w:p>
        </w:tc>
        <w:tc>
          <w:tcPr>
            <w:tcW w:w="720" w:type="dxa"/>
            <w:tcBorders>
              <w:top w:val="nil"/>
              <w:left w:val="nil"/>
              <w:bottom w:val="nil"/>
              <w:right w:val="nil"/>
            </w:tcBorders>
            <w:shd w:val="clear" w:color="auto" w:fill="auto"/>
            <w:tcMar>
              <w:left w:w="43" w:type="dxa"/>
              <w:right w:w="43" w:type="dxa"/>
            </w:tcMar>
            <w:vAlign w:val="center"/>
          </w:tcPr>
          <w:p w:rsidR="00336DCB" w:rsidRDefault="00336DCB" w:rsidP="00336DCB">
            <w:pPr>
              <w:jc w:val="right"/>
              <w:rPr>
                <w:sz w:val="14"/>
                <w:szCs w:val="14"/>
              </w:rPr>
            </w:pPr>
            <w:r>
              <w:rPr>
                <w:sz w:val="14"/>
                <w:szCs w:val="14"/>
              </w:rPr>
              <w:t>496,400</w:t>
            </w:r>
          </w:p>
        </w:tc>
        <w:tc>
          <w:tcPr>
            <w:tcW w:w="720" w:type="dxa"/>
            <w:tcBorders>
              <w:top w:val="nil"/>
              <w:left w:val="nil"/>
              <w:bottom w:val="nil"/>
              <w:right w:val="nil"/>
            </w:tcBorders>
            <w:shd w:val="clear" w:color="auto" w:fill="auto"/>
            <w:tcMar>
              <w:left w:w="43" w:type="dxa"/>
              <w:right w:w="43" w:type="dxa"/>
            </w:tcMar>
            <w:vAlign w:val="center"/>
          </w:tcPr>
          <w:p w:rsidR="00336DCB" w:rsidRDefault="00336DCB" w:rsidP="00336DCB">
            <w:pPr>
              <w:jc w:val="right"/>
              <w:rPr>
                <w:sz w:val="14"/>
                <w:szCs w:val="14"/>
              </w:rPr>
            </w:pPr>
            <w:r>
              <w:rPr>
                <w:sz w:val="14"/>
                <w:szCs w:val="14"/>
              </w:rPr>
              <w:t>441,170</w:t>
            </w:r>
          </w:p>
        </w:tc>
        <w:tc>
          <w:tcPr>
            <w:tcW w:w="720" w:type="dxa"/>
            <w:tcBorders>
              <w:top w:val="nil"/>
              <w:left w:val="nil"/>
              <w:bottom w:val="nil"/>
              <w:right w:val="nil"/>
            </w:tcBorders>
            <w:shd w:val="clear" w:color="auto" w:fill="auto"/>
            <w:tcMar>
              <w:left w:w="43" w:type="dxa"/>
              <w:right w:w="43" w:type="dxa"/>
            </w:tcMar>
            <w:vAlign w:val="center"/>
          </w:tcPr>
          <w:p w:rsidR="00336DCB" w:rsidRDefault="00336DCB" w:rsidP="00336DCB">
            <w:pPr>
              <w:jc w:val="right"/>
              <w:rPr>
                <w:sz w:val="14"/>
                <w:szCs w:val="14"/>
              </w:rPr>
            </w:pPr>
            <w:r>
              <w:rPr>
                <w:sz w:val="14"/>
                <w:szCs w:val="14"/>
              </w:rPr>
              <w:t>175,352</w:t>
            </w:r>
          </w:p>
        </w:tc>
        <w:tc>
          <w:tcPr>
            <w:tcW w:w="702" w:type="dxa"/>
            <w:tcBorders>
              <w:top w:val="nil"/>
              <w:left w:val="nil"/>
              <w:bottom w:val="nil"/>
              <w:right w:val="nil"/>
            </w:tcBorders>
            <w:shd w:val="clear" w:color="auto" w:fill="auto"/>
            <w:tcMar>
              <w:left w:w="43" w:type="dxa"/>
              <w:right w:w="43" w:type="dxa"/>
            </w:tcMar>
            <w:vAlign w:val="center"/>
          </w:tcPr>
          <w:p w:rsidR="00336DCB" w:rsidRDefault="00336DCB" w:rsidP="00336DCB">
            <w:pPr>
              <w:jc w:val="right"/>
              <w:rPr>
                <w:sz w:val="14"/>
                <w:szCs w:val="14"/>
              </w:rPr>
            </w:pPr>
            <w:r>
              <w:rPr>
                <w:sz w:val="14"/>
                <w:szCs w:val="14"/>
              </w:rPr>
              <w:t>205,510</w:t>
            </w:r>
          </w:p>
        </w:tc>
      </w:tr>
      <w:tr w:rsidR="00336DCB"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bottom"/>
          </w:tcPr>
          <w:p w:rsidR="00336DCB" w:rsidRPr="002B6501" w:rsidRDefault="00336DCB" w:rsidP="00336DCB">
            <w:pPr>
              <w:ind w:firstLineChars="249" w:firstLine="349"/>
              <w:rPr>
                <w:sz w:val="14"/>
                <w:szCs w:val="14"/>
              </w:rPr>
            </w:pPr>
            <w:r w:rsidRPr="002B6501">
              <w:rPr>
                <w:sz w:val="14"/>
                <w:szCs w:val="14"/>
              </w:rPr>
              <w:t>24.Natural Gas, Liquified</w:t>
            </w:r>
          </w:p>
        </w:tc>
        <w:tc>
          <w:tcPr>
            <w:tcW w:w="739" w:type="dxa"/>
            <w:tcBorders>
              <w:top w:val="nil"/>
              <w:left w:val="nil"/>
              <w:bottom w:val="nil"/>
              <w:right w:val="nil"/>
            </w:tcBorders>
            <w:shd w:val="clear" w:color="auto" w:fill="auto"/>
            <w:noWrap/>
            <w:tcMar>
              <w:left w:w="43" w:type="dxa"/>
              <w:right w:w="43" w:type="dxa"/>
            </w:tcMar>
            <w:vAlign w:val="center"/>
          </w:tcPr>
          <w:p w:rsidR="00336DCB" w:rsidRDefault="00336DCB" w:rsidP="00336DCB">
            <w:pPr>
              <w:jc w:val="right"/>
              <w:rPr>
                <w:sz w:val="14"/>
                <w:szCs w:val="14"/>
              </w:rPr>
            </w:pPr>
            <w:r>
              <w:rPr>
                <w:sz w:val="14"/>
                <w:szCs w:val="14"/>
              </w:rPr>
              <w:t>1,270,680</w:t>
            </w:r>
          </w:p>
        </w:tc>
        <w:tc>
          <w:tcPr>
            <w:tcW w:w="791" w:type="dxa"/>
            <w:tcBorders>
              <w:top w:val="nil"/>
              <w:left w:val="nil"/>
              <w:bottom w:val="nil"/>
              <w:right w:val="nil"/>
            </w:tcBorders>
            <w:shd w:val="clear" w:color="auto" w:fill="auto"/>
            <w:noWrap/>
            <w:tcMar>
              <w:left w:w="43" w:type="dxa"/>
              <w:right w:w="43" w:type="dxa"/>
            </w:tcMar>
            <w:vAlign w:val="center"/>
          </w:tcPr>
          <w:p w:rsidR="00336DCB" w:rsidRDefault="00336DCB" w:rsidP="00336DCB">
            <w:pPr>
              <w:jc w:val="right"/>
              <w:rPr>
                <w:sz w:val="14"/>
                <w:szCs w:val="14"/>
              </w:rPr>
            </w:pPr>
            <w:r>
              <w:rPr>
                <w:sz w:val="14"/>
                <w:szCs w:val="14"/>
              </w:rPr>
              <w:t>2,035,506</w:t>
            </w:r>
          </w:p>
        </w:tc>
        <w:tc>
          <w:tcPr>
            <w:tcW w:w="756" w:type="dxa"/>
            <w:tcBorders>
              <w:top w:val="nil"/>
              <w:left w:val="nil"/>
              <w:bottom w:val="nil"/>
              <w:right w:val="nil"/>
            </w:tcBorders>
            <w:shd w:val="clear" w:color="auto" w:fill="auto"/>
            <w:noWrap/>
            <w:tcMar>
              <w:left w:w="43" w:type="dxa"/>
              <w:right w:w="43" w:type="dxa"/>
            </w:tcMar>
            <w:vAlign w:val="center"/>
          </w:tcPr>
          <w:p w:rsidR="00336DCB" w:rsidRDefault="00336DCB" w:rsidP="00336DCB">
            <w:pPr>
              <w:jc w:val="right"/>
              <w:rPr>
                <w:sz w:val="14"/>
                <w:szCs w:val="14"/>
              </w:rPr>
            </w:pPr>
            <w:r>
              <w:rPr>
                <w:sz w:val="14"/>
                <w:szCs w:val="14"/>
              </w:rPr>
              <w:t>168,455</w:t>
            </w:r>
          </w:p>
        </w:tc>
        <w:tc>
          <w:tcPr>
            <w:tcW w:w="720" w:type="dxa"/>
            <w:tcBorders>
              <w:top w:val="nil"/>
              <w:left w:val="nil"/>
              <w:bottom w:val="nil"/>
              <w:right w:val="nil"/>
            </w:tcBorders>
            <w:shd w:val="clear" w:color="auto" w:fill="auto"/>
            <w:tcMar>
              <w:left w:w="43" w:type="dxa"/>
              <w:right w:w="43" w:type="dxa"/>
            </w:tcMar>
            <w:vAlign w:val="center"/>
          </w:tcPr>
          <w:p w:rsidR="00336DCB" w:rsidRDefault="00336DCB" w:rsidP="00336DCB">
            <w:pPr>
              <w:jc w:val="right"/>
              <w:rPr>
                <w:sz w:val="14"/>
                <w:szCs w:val="14"/>
              </w:rPr>
            </w:pPr>
            <w:r>
              <w:rPr>
                <w:sz w:val="14"/>
                <w:szCs w:val="14"/>
              </w:rPr>
              <w:t>277,120</w:t>
            </w:r>
          </w:p>
        </w:tc>
        <w:tc>
          <w:tcPr>
            <w:tcW w:w="720" w:type="dxa"/>
            <w:tcBorders>
              <w:top w:val="nil"/>
              <w:left w:val="nil"/>
              <w:bottom w:val="nil"/>
              <w:right w:val="nil"/>
            </w:tcBorders>
            <w:shd w:val="clear" w:color="auto" w:fill="auto"/>
            <w:tcMar>
              <w:left w:w="43" w:type="dxa"/>
              <w:right w:w="43" w:type="dxa"/>
            </w:tcMar>
            <w:vAlign w:val="center"/>
          </w:tcPr>
          <w:p w:rsidR="00336DCB" w:rsidRDefault="00336DCB" w:rsidP="00336DCB">
            <w:pPr>
              <w:jc w:val="right"/>
              <w:rPr>
                <w:sz w:val="14"/>
                <w:szCs w:val="14"/>
              </w:rPr>
            </w:pPr>
            <w:r>
              <w:rPr>
                <w:sz w:val="14"/>
                <w:szCs w:val="14"/>
              </w:rPr>
              <w:t>303,574</w:t>
            </w:r>
          </w:p>
        </w:tc>
        <w:tc>
          <w:tcPr>
            <w:tcW w:w="720" w:type="dxa"/>
            <w:tcBorders>
              <w:top w:val="nil"/>
              <w:left w:val="nil"/>
              <w:bottom w:val="nil"/>
              <w:right w:val="nil"/>
            </w:tcBorders>
            <w:shd w:val="clear" w:color="auto" w:fill="auto"/>
            <w:tcMar>
              <w:left w:w="43" w:type="dxa"/>
              <w:right w:w="43" w:type="dxa"/>
            </w:tcMar>
            <w:vAlign w:val="center"/>
          </w:tcPr>
          <w:p w:rsidR="00336DCB" w:rsidRDefault="00336DCB" w:rsidP="00336DCB">
            <w:pPr>
              <w:jc w:val="right"/>
              <w:rPr>
                <w:sz w:val="14"/>
                <w:szCs w:val="14"/>
              </w:rPr>
            </w:pPr>
            <w:r>
              <w:rPr>
                <w:sz w:val="14"/>
                <w:szCs w:val="14"/>
              </w:rPr>
              <w:t>190,347</w:t>
            </w:r>
          </w:p>
        </w:tc>
        <w:tc>
          <w:tcPr>
            <w:tcW w:w="720" w:type="dxa"/>
            <w:tcBorders>
              <w:top w:val="nil"/>
              <w:left w:val="nil"/>
              <w:bottom w:val="nil"/>
              <w:right w:val="nil"/>
            </w:tcBorders>
            <w:shd w:val="clear" w:color="auto" w:fill="auto"/>
            <w:tcMar>
              <w:left w:w="43" w:type="dxa"/>
              <w:right w:w="43" w:type="dxa"/>
            </w:tcMar>
            <w:vAlign w:val="center"/>
          </w:tcPr>
          <w:p w:rsidR="00336DCB" w:rsidRDefault="00336DCB" w:rsidP="00336DCB">
            <w:pPr>
              <w:jc w:val="right"/>
              <w:rPr>
                <w:sz w:val="14"/>
                <w:szCs w:val="14"/>
              </w:rPr>
            </w:pPr>
            <w:r>
              <w:rPr>
                <w:sz w:val="14"/>
                <w:szCs w:val="14"/>
              </w:rPr>
              <w:t>296,777</w:t>
            </w:r>
          </w:p>
        </w:tc>
        <w:tc>
          <w:tcPr>
            <w:tcW w:w="720" w:type="dxa"/>
            <w:tcBorders>
              <w:top w:val="nil"/>
              <w:left w:val="nil"/>
              <w:bottom w:val="nil"/>
              <w:right w:val="nil"/>
            </w:tcBorders>
            <w:shd w:val="clear" w:color="auto" w:fill="auto"/>
            <w:tcMar>
              <w:left w:w="43" w:type="dxa"/>
              <w:right w:w="43" w:type="dxa"/>
            </w:tcMar>
            <w:vAlign w:val="center"/>
          </w:tcPr>
          <w:p w:rsidR="00336DCB" w:rsidRDefault="00336DCB" w:rsidP="00336DCB">
            <w:pPr>
              <w:jc w:val="right"/>
              <w:rPr>
                <w:sz w:val="14"/>
                <w:szCs w:val="14"/>
              </w:rPr>
            </w:pPr>
            <w:r>
              <w:rPr>
                <w:sz w:val="14"/>
                <w:szCs w:val="14"/>
              </w:rPr>
              <w:t>211,076</w:t>
            </w:r>
          </w:p>
        </w:tc>
        <w:tc>
          <w:tcPr>
            <w:tcW w:w="702" w:type="dxa"/>
            <w:tcBorders>
              <w:top w:val="nil"/>
              <w:left w:val="nil"/>
              <w:bottom w:val="nil"/>
              <w:right w:val="nil"/>
            </w:tcBorders>
            <w:shd w:val="clear" w:color="auto" w:fill="auto"/>
            <w:tcMar>
              <w:left w:w="43" w:type="dxa"/>
              <w:right w:w="43" w:type="dxa"/>
            </w:tcMar>
            <w:vAlign w:val="center"/>
          </w:tcPr>
          <w:p w:rsidR="00336DCB" w:rsidRDefault="00336DCB" w:rsidP="00336DCB">
            <w:pPr>
              <w:jc w:val="right"/>
              <w:rPr>
                <w:sz w:val="14"/>
                <w:szCs w:val="14"/>
              </w:rPr>
            </w:pPr>
            <w:r>
              <w:rPr>
                <w:sz w:val="14"/>
                <w:szCs w:val="14"/>
              </w:rPr>
              <w:t>255,213</w:t>
            </w:r>
          </w:p>
        </w:tc>
      </w:tr>
      <w:tr w:rsidR="00336DCB"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bottom"/>
          </w:tcPr>
          <w:p w:rsidR="00336DCB" w:rsidRPr="002B6501" w:rsidRDefault="00336DCB" w:rsidP="00336DCB">
            <w:pPr>
              <w:ind w:firstLineChars="249" w:firstLine="349"/>
              <w:rPr>
                <w:sz w:val="14"/>
                <w:szCs w:val="14"/>
              </w:rPr>
            </w:pPr>
            <w:r w:rsidRPr="002B6501">
              <w:rPr>
                <w:sz w:val="14"/>
                <w:szCs w:val="14"/>
              </w:rPr>
              <w:t>25. Petroleum Gas, Liquified</w:t>
            </w:r>
          </w:p>
        </w:tc>
        <w:tc>
          <w:tcPr>
            <w:tcW w:w="739" w:type="dxa"/>
            <w:tcBorders>
              <w:top w:val="nil"/>
              <w:left w:val="nil"/>
              <w:bottom w:val="nil"/>
              <w:right w:val="nil"/>
            </w:tcBorders>
            <w:shd w:val="clear" w:color="auto" w:fill="auto"/>
            <w:noWrap/>
            <w:tcMar>
              <w:left w:w="43" w:type="dxa"/>
              <w:right w:w="43" w:type="dxa"/>
            </w:tcMar>
            <w:vAlign w:val="center"/>
          </w:tcPr>
          <w:p w:rsidR="00336DCB" w:rsidRDefault="00336DCB" w:rsidP="00336DCB">
            <w:pPr>
              <w:jc w:val="right"/>
              <w:rPr>
                <w:sz w:val="14"/>
                <w:szCs w:val="14"/>
              </w:rPr>
            </w:pPr>
            <w:r>
              <w:rPr>
                <w:sz w:val="14"/>
                <w:szCs w:val="14"/>
              </w:rPr>
              <w:t>190,741</w:t>
            </w:r>
          </w:p>
        </w:tc>
        <w:tc>
          <w:tcPr>
            <w:tcW w:w="791" w:type="dxa"/>
            <w:tcBorders>
              <w:top w:val="nil"/>
              <w:left w:val="nil"/>
              <w:bottom w:val="nil"/>
              <w:right w:val="nil"/>
            </w:tcBorders>
            <w:shd w:val="clear" w:color="auto" w:fill="auto"/>
            <w:noWrap/>
            <w:tcMar>
              <w:left w:w="43" w:type="dxa"/>
              <w:right w:w="43" w:type="dxa"/>
            </w:tcMar>
            <w:vAlign w:val="center"/>
          </w:tcPr>
          <w:p w:rsidR="00336DCB" w:rsidRDefault="00336DCB" w:rsidP="00336DCB">
            <w:pPr>
              <w:jc w:val="right"/>
              <w:rPr>
                <w:sz w:val="14"/>
                <w:szCs w:val="14"/>
              </w:rPr>
            </w:pPr>
            <w:r>
              <w:rPr>
                <w:sz w:val="14"/>
                <w:szCs w:val="14"/>
              </w:rPr>
              <w:t>138,206</w:t>
            </w:r>
          </w:p>
        </w:tc>
        <w:tc>
          <w:tcPr>
            <w:tcW w:w="756" w:type="dxa"/>
            <w:tcBorders>
              <w:top w:val="nil"/>
              <w:left w:val="nil"/>
              <w:bottom w:val="nil"/>
              <w:right w:val="nil"/>
            </w:tcBorders>
            <w:shd w:val="clear" w:color="auto" w:fill="auto"/>
            <w:noWrap/>
            <w:tcMar>
              <w:left w:w="43" w:type="dxa"/>
              <w:right w:w="43" w:type="dxa"/>
            </w:tcMar>
            <w:vAlign w:val="center"/>
          </w:tcPr>
          <w:p w:rsidR="00336DCB" w:rsidRDefault="00336DCB" w:rsidP="00336DCB">
            <w:pPr>
              <w:jc w:val="right"/>
              <w:rPr>
                <w:sz w:val="14"/>
                <w:szCs w:val="14"/>
              </w:rPr>
            </w:pPr>
            <w:r>
              <w:rPr>
                <w:sz w:val="14"/>
                <w:szCs w:val="14"/>
              </w:rPr>
              <w:t>11,921</w:t>
            </w:r>
          </w:p>
        </w:tc>
        <w:tc>
          <w:tcPr>
            <w:tcW w:w="720" w:type="dxa"/>
            <w:tcBorders>
              <w:top w:val="nil"/>
              <w:left w:val="nil"/>
              <w:bottom w:val="nil"/>
              <w:right w:val="nil"/>
            </w:tcBorders>
            <w:shd w:val="clear" w:color="auto" w:fill="auto"/>
            <w:tcMar>
              <w:left w:w="43" w:type="dxa"/>
              <w:right w:w="43" w:type="dxa"/>
            </w:tcMar>
            <w:vAlign w:val="center"/>
          </w:tcPr>
          <w:p w:rsidR="00336DCB" w:rsidRDefault="00336DCB" w:rsidP="00336DCB">
            <w:pPr>
              <w:jc w:val="right"/>
              <w:rPr>
                <w:sz w:val="14"/>
                <w:szCs w:val="14"/>
              </w:rPr>
            </w:pPr>
            <w:r>
              <w:rPr>
                <w:sz w:val="14"/>
                <w:szCs w:val="14"/>
              </w:rPr>
              <w:t>12,147</w:t>
            </w:r>
          </w:p>
        </w:tc>
        <w:tc>
          <w:tcPr>
            <w:tcW w:w="720" w:type="dxa"/>
            <w:tcBorders>
              <w:top w:val="nil"/>
              <w:left w:val="nil"/>
              <w:bottom w:val="nil"/>
              <w:right w:val="nil"/>
            </w:tcBorders>
            <w:shd w:val="clear" w:color="auto" w:fill="auto"/>
            <w:tcMar>
              <w:left w:w="43" w:type="dxa"/>
              <w:right w:w="43" w:type="dxa"/>
            </w:tcMar>
            <w:vAlign w:val="center"/>
          </w:tcPr>
          <w:p w:rsidR="00336DCB" w:rsidRDefault="00336DCB" w:rsidP="00336DCB">
            <w:pPr>
              <w:jc w:val="right"/>
              <w:rPr>
                <w:sz w:val="14"/>
                <w:szCs w:val="14"/>
              </w:rPr>
            </w:pPr>
            <w:r>
              <w:rPr>
                <w:sz w:val="14"/>
                <w:szCs w:val="14"/>
              </w:rPr>
              <w:t>13,798</w:t>
            </w:r>
          </w:p>
        </w:tc>
        <w:tc>
          <w:tcPr>
            <w:tcW w:w="720" w:type="dxa"/>
            <w:tcBorders>
              <w:top w:val="nil"/>
              <w:left w:val="nil"/>
              <w:bottom w:val="nil"/>
              <w:right w:val="nil"/>
            </w:tcBorders>
            <w:shd w:val="clear" w:color="auto" w:fill="auto"/>
            <w:tcMar>
              <w:left w:w="43" w:type="dxa"/>
              <w:right w:w="43" w:type="dxa"/>
            </w:tcMar>
            <w:vAlign w:val="center"/>
          </w:tcPr>
          <w:p w:rsidR="00336DCB" w:rsidRDefault="00336DCB" w:rsidP="00336DCB">
            <w:pPr>
              <w:jc w:val="right"/>
              <w:rPr>
                <w:sz w:val="14"/>
                <w:szCs w:val="14"/>
              </w:rPr>
            </w:pPr>
            <w:r>
              <w:rPr>
                <w:sz w:val="14"/>
                <w:szCs w:val="14"/>
              </w:rPr>
              <w:t>8,038</w:t>
            </w:r>
          </w:p>
        </w:tc>
        <w:tc>
          <w:tcPr>
            <w:tcW w:w="720" w:type="dxa"/>
            <w:tcBorders>
              <w:top w:val="nil"/>
              <w:left w:val="nil"/>
              <w:bottom w:val="nil"/>
              <w:right w:val="nil"/>
            </w:tcBorders>
            <w:shd w:val="clear" w:color="auto" w:fill="auto"/>
            <w:tcMar>
              <w:left w:w="43" w:type="dxa"/>
              <w:right w:w="43" w:type="dxa"/>
            </w:tcMar>
            <w:vAlign w:val="center"/>
          </w:tcPr>
          <w:p w:rsidR="00336DCB" w:rsidRDefault="00336DCB" w:rsidP="00336DCB">
            <w:pPr>
              <w:jc w:val="right"/>
              <w:rPr>
                <w:sz w:val="14"/>
                <w:szCs w:val="14"/>
              </w:rPr>
            </w:pPr>
            <w:r>
              <w:rPr>
                <w:sz w:val="14"/>
                <w:szCs w:val="14"/>
              </w:rPr>
              <w:t>10,807</w:t>
            </w:r>
          </w:p>
        </w:tc>
        <w:tc>
          <w:tcPr>
            <w:tcW w:w="720" w:type="dxa"/>
            <w:tcBorders>
              <w:top w:val="nil"/>
              <w:left w:val="nil"/>
              <w:bottom w:val="nil"/>
              <w:right w:val="nil"/>
            </w:tcBorders>
            <w:shd w:val="clear" w:color="auto" w:fill="auto"/>
            <w:tcMar>
              <w:left w:w="43" w:type="dxa"/>
              <w:right w:w="43" w:type="dxa"/>
            </w:tcMar>
            <w:vAlign w:val="center"/>
          </w:tcPr>
          <w:p w:rsidR="00336DCB" w:rsidRDefault="00336DCB" w:rsidP="00336DCB">
            <w:pPr>
              <w:jc w:val="right"/>
              <w:rPr>
                <w:sz w:val="14"/>
                <w:szCs w:val="14"/>
              </w:rPr>
            </w:pPr>
            <w:r>
              <w:rPr>
                <w:sz w:val="14"/>
                <w:szCs w:val="14"/>
              </w:rPr>
              <w:t>22,647</w:t>
            </w:r>
          </w:p>
        </w:tc>
        <w:tc>
          <w:tcPr>
            <w:tcW w:w="702" w:type="dxa"/>
            <w:tcBorders>
              <w:top w:val="nil"/>
              <w:left w:val="nil"/>
              <w:bottom w:val="nil"/>
              <w:right w:val="nil"/>
            </w:tcBorders>
            <w:shd w:val="clear" w:color="auto" w:fill="auto"/>
            <w:tcMar>
              <w:left w:w="43" w:type="dxa"/>
              <w:right w:w="43" w:type="dxa"/>
            </w:tcMar>
            <w:vAlign w:val="center"/>
          </w:tcPr>
          <w:p w:rsidR="00336DCB" w:rsidRDefault="00336DCB" w:rsidP="00336DCB">
            <w:pPr>
              <w:jc w:val="right"/>
              <w:rPr>
                <w:sz w:val="14"/>
                <w:szCs w:val="14"/>
              </w:rPr>
            </w:pPr>
            <w:r>
              <w:rPr>
                <w:sz w:val="14"/>
                <w:szCs w:val="14"/>
              </w:rPr>
              <w:t>17,606</w:t>
            </w:r>
          </w:p>
        </w:tc>
      </w:tr>
      <w:tr w:rsidR="00336DCB"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bottom"/>
          </w:tcPr>
          <w:p w:rsidR="00336DCB" w:rsidRPr="002B6501" w:rsidRDefault="00336DCB" w:rsidP="00336DCB">
            <w:pPr>
              <w:ind w:firstLineChars="249" w:firstLine="349"/>
              <w:rPr>
                <w:sz w:val="14"/>
                <w:szCs w:val="14"/>
              </w:rPr>
            </w:pPr>
            <w:r w:rsidRPr="002B6501">
              <w:rPr>
                <w:sz w:val="14"/>
                <w:szCs w:val="14"/>
              </w:rPr>
              <w:t>26. Others</w:t>
            </w:r>
          </w:p>
        </w:tc>
        <w:tc>
          <w:tcPr>
            <w:tcW w:w="739" w:type="dxa"/>
            <w:tcBorders>
              <w:top w:val="nil"/>
              <w:left w:val="nil"/>
              <w:bottom w:val="nil"/>
              <w:right w:val="nil"/>
            </w:tcBorders>
            <w:shd w:val="clear" w:color="auto" w:fill="auto"/>
            <w:noWrap/>
            <w:tcMar>
              <w:left w:w="43" w:type="dxa"/>
              <w:right w:w="43" w:type="dxa"/>
            </w:tcMar>
            <w:vAlign w:val="center"/>
          </w:tcPr>
          <w:p w:rsidR="00336DCB" w:rsidRDefault="00336DCB" w:rsidP="00336DCB">
            <w:pPr>
              <w:jc w:val="right"/>
              <w:rPr>
                <w:sz w:val="14"/>
                <w:szCs w:val="14"/>
              </w:rPr>
            </w:pPr>
            <w:r>
              <w:rPr>
                <w:sz w:val="14"/>
                <w:szCs w:val="14"/>
              </w:rPr>
              <w:t>844</w:t>
            </w:r>
          </w:p>
        </w:tc>
        <w:tc>
          <w:tcPr>
            <w:tcW w:w="791" w:type="dxa"/>
            <w:tcBorders>
              <w:top w:val="nil"/>
              <w:left w:val="nil"/>
              <w:bottom w:val="nil"/>
              <w:right w:val="nil"/>
            </w:tcBorders>
            <w:shd w:val="clear" w:color="auto" w:fill="auto"/>
            <w:noWrap/>
            <w:tcMar>
              <w:left w:w="43" w:type="dxa"/>
              <w:right w:w="43" w:type="dxa"/>
            </w:tcMar>
            <w:vAlign w:val="center"/>
          </w:tcPr>
          <w:p w:rsidR="00336DCB" w:rsidRDefault="00336DCB" w:rsidP="00336DCB">
            <w:pPr>
              <w:jc w:val="right"/>
              <w:rPr>
                <w:sz w:val="14"/>
                <w:szCs w:val="14"/>
              </w:rPr>
            </w:pPr>
            <w:r>
              <w:rPr>
                <w:sz w:val="14"/>
                <w:szCs w:val="14"/>
              </w:rPr>
              <w:t>10,759</w:t>
            </w:r>
          </w:p>
        </w:tc>
        <w:tc>
          <w:tcPr>
            <w:tcW w:w="756" w:type="dxa"/>
            <w:tcBorders>
              <w:top w:val="nil"/>
              <w:left w:val="nil"/>
              <w:bottom w:val="nil"/>
              <w:right w:val="nil"/>
            </w:tcBorders>
            <w:shd w:val="clear" w:color="auto" w:fill="auto"/>
            <w:noWrap/>
            <w:tcMar>
              <w:left w:w="43" w:type="dxa"/>
              <w:right w:w="43" w:type="dxa"/>
            </w:tcMar>
            <w:vAlign w:val="center"/>
          </w:tcPr>
          <w:p w:rsidR="00336DCB" w:rsidRDefault="00336DCB" w:rsidP="00336DCB">
            <w:pPr>
              <w:jc w:val="right"/>
              <w:rPr>
                <w:sz w:val="14"/>
                <w:szCs w:val="14"/>
              </w:rPr>
            </w:pPr>
            <w:r>
              <w:rPr>
                <w:sz w:val="14"/>
                <w:szCs w:val="14"/>
              </w:rPr>
              <w:t>4</w:t>
            </w:r>
          </w:p>
        </w:tc>
        <w:tc>
          <w:tcPr>
            <w:tcW w:w="720" w:type="dxa"/>
            <w:tcBorders>
              <w:top w:val="nil"/>
              <w:left w:val="nil"/>
              <w:bottom w:val="nil"/>
              <w:right w:val="nil"/>
            </w:tcBorders>
            <w:shd w:val="clear" w:color="auto" w:fill="auto"/>
            <w:tcMar>
              <w:left w:w="43" w:type="dxa"/>
              <w:right w:w="43" w:type="dxa"/>
            </w:tcMar>
            <w:vAlign w:val="center"/>
          </w:tcPr>
          <w:p w:rsidR="00336DCB" w:rsidRDefault="00336DCB" w:rsidP="00336DCB">
            <w:pPr>
              <w:jc w:val="right"/>
              <w:rPr>
                <w:sz w:val="14"/>
                <w:szCs w:val="14"/>
              </w:rPr>
            </w:pPr>
            <w:r>
              <w:rPr>
                <w:sz w:val="14"/>
                <w:szCs w:val="14"/>
              </w:rPr>
              <w:t>14</w:t>
            </w:r>
          </w:p>
        </w:tc>
        <w:tc>
          <w:tcPr>
            <w:tcW w:w="720" w:type="dxa"/>
            <w:tcBorders>
              <w:top w:val="nil"/>
              <w:left w:val="nil"/>
              <w:bottom w:val="nil"/>
              <w:right w:val="nil"/>
            </w:tcBorders>
            <w:shd w:val="clear" w:color="auto" w:fill="auto"/>
            <w:tcMar>
              <w:left w:w="43" w:type="dxa"/>
              <w:right w:w="43" w:type="dxa"/>
            </w:tcMar>
            <w:vAlign w:val="center"/>
          </w:tcPr>
          <w:p w:rsidR="00336DCB" w:rsidRDefault="00336DCB" w:rsidP="00336DCB">
            <w:pPr>
              <w:jc w:val="right"/>
              <w:rPr>
                <w:sz w:val="14"/>
                <w:szCs w:val="14"/>
              </w:rPr>
            </w:pPr>
            <w:r>
              <w:rPr>
                <w:sz w:val="14"/>
                <w:szCs w:val="14"/>
              </w:rPr>
              <w:t>8</w:t>
            </w:r>
          </w:p>
        </w:tc>
        <w:tc>
          <w:tcPr>
            <w:tcW w:w="720" w:type="dxa"/>
            <w:tcBorders>
              <w:top w:val="nil"/>
              <w:left w:val="nil"/>
              <w:bottom w:val="nil"/>
              <w:right w:val="nil"/>
            </w:tcBorders>
            <w:shd w:val="clear" w:color="auto" w:fill="auto"/>
            <w:tcMar>
              <w:left w:w="43" w:type="dxa"/>
              <w:right w:w="43" w:type="dxa"/>
            </w:tcMar>
            <w:vAlign w:val="center"/>
          </w:tcPr>
          <w:p w:rsidR="00336DCB" w:rsidRDefault="00336DCB" w:rsidP="00336DCB">
            <w:pPr>
              <w:jc w:val="right"/>
              <w:rPr>
                <w:sz w:val="14"/>
                <w:szCs w:val="14"/>
              </w:rPr>
            </w:pPr>
            <w:r>
              <w:rPr>
                <w:sz w:val="14"/>
                <w:szCs w:val="14"/>
              </w:rPr>
              <w:t>130</w:t>
            </w:r>
          </w:p>
        </w:tc>
        <w:tc>
          <w:tcPr>
            <w:tcW w:w="720" w:type="dxa"/>
            <w:tcBorders>
              <w:top w:val="nil"/>
              <w:left w:val="nil"/>
              <w:bottom w:val="nil"/>
              <w:right w:val="nil"/>
            </w:tcBorders>
            <w:shd w:val="clear" w:color="auto" w:fill="auto"/>
            <w:tcMar>
              <w:left w:w="43" w:type="dxa"/>
              <w:right w:w="43" w:type="dxa"/>
            </w:tcMar>
            <w:vAlign w:val="center"/>
          </w:tcPr>
          <w:p w:rsidR="00336DCB" w:rsidRDefault="00336DCB" w:rsidP="00336DCB">
            <w:pPr>
              <w:jc w:val="right"/>
              <w:rPr>
                <w:sz w:val="14"/>
                <w:szCs w:val="14"/>
              </w:rPr>
            </w:pPr>
            <w:r>
              <w:rPr>
                <w:sz w:val="14"/>
                <w:szCs w:val="14"/>
              </w:rPr>
              <w:t>3,334</w:t>
            </w:r>
          </w:p>
        </w:tc>
        <w:tc>
          <w:tcPr>
            <w:tcW w:w="720" w:type="dxa"/>
            <w:tcBorders>
              <w:top w:val="nil"/>
              <w:left w:val="nil"/>
              <w:bottom w:val="nil"/>
              <w:right w:val="nil"/>
            </w:tcBorders>
            <w:shd w:val="clear" w:color="auto" w:fill="auto"/>
            <w:tcMar>
              <w:left w:w="43" w:type="dxa"/>
              <w:right w:w="43" w:type="dxa"/>
            </w:tcMar>
            <w:vAlign w:val="center"/>
          </w:tcPr>
          <w:p w:rsidR="00336DCB" w:rsidRDefault="00336DCB" w:rsidP="00336DCB">
            <w:pPr>
              <w:jc w:val="right"/>
              <w:rPr>
                <w:sz w:val="14"/>
                <w:szCs w:val="14"/>
              </w:rPr>
            </w:pPr>
            <w:r>
              <w:rPr>
                <w:sz w:val="14"/>
                <w:szCs w:val="14"/>
              </w:rPr>
              <w:t>2</w:t>
            </w:r>
          </w:p>
        </w:tc>
        <w:tc>
          <w:tcPr>
            <w:tcW w:w="702" w:type="dxa"/>
            <w:tcBorders>
              <w:top w:val="nil"/>
              <w:left w:val="nil"/>
              <w:bottom w:val="nil"/>
              <w:right w:val="nil"/>
            </w:tcBorders>
            <w:shd w:val="clear" w:color="auto" w:fill="auto"/>
            <w:tcMar>
              <w:left w:w="43" w:type="dxa"/>
              <w:right w:w="43" w:type="dxa"/>
            </w:tcMar>
            <w:vAlign w:val="center"/>
          </w:tcPr>
          <w:p w:rsidR="00336DCB" w:rsidRDefault="00336DCB" w:rsidP="00336DCB">
            <w:pPr>
              <w:jc w:val="right"/>
              <w:rPr>
                <w:sz w:val="14"/>
                <w:szCs w:val="14"/>
              </w:rPr>
            </w:pPr>
            <w:r>
              <w:rPr>
                <w:sz w:val="14"/>
                <w:szCs w:val="14"/>
              </w:rPr>
              <w:t>2</w:t>
            </w:r>
          </w:p>
        </w:tc>
      </w:tr>
      <w:tr w:rsidR="00336DCB"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336DCB" w:rsidRPr="002B6501" w:rsidRDefault="00336DCB" w:rsidP="00336DCB">
            <w:pPr>
              <w:rPr>
                <w:b/>
                <w:bCs/>
                <w:sz w:val="14"/>
                <w:szCs w:val="14"/>
              </w:rPr>
            </w:pPr>
            <w:r w:rsidRPr="002B6501">
              <w:rPr>
                <w:b/>
                <w:bCs/>
                <w:sz w:val="14"/>
                <w:szCs w:val="14"/>
              </w:rPr>
              <w:t>E.   Textile  Group</w:t>
            </w:r>
          </w:p>
        </w:tc>
        <w:tc>
          <w:tcPr>
            <w:tcW w:w="739" w:type="dxa"/>
            <w:tcBorders>
              <w:top w:val="nil"/>
              <w:left w:val="nil"/>
              <w:bottom w:val="nil"/>
              <w:right w:val="nil"/>
            </w:tcBorders>
            <w:shd w:val="clear" w:color="auto" w:fill="auto"/>
            <w:noWrap/>
            <w:tcMar>
              <w:left w:w="43" w:type="dxa"/>
              <w:right w:w="43" w:type="dxa"/>
            </w:tcMar>
            <w:vAlign w:val="center"/>
          </w:tcPr>
          <w:p w:rsidR="00336DCB" w:rsidRDefault="00336DCB" w:rsidP="00336DCB">
            <w:pPr>
              <w:jc w:val="right"/>
              <w:rPr>
                <w:b/>
                <w:bCs/>
                <w:sz w:val="14"/>
                <w:szCs w:val="14"/>
              </w:rPr>
            </w:pPr>
            <w:r>
              <w:rPr>
                <w:b/>
                <w:bCs/>
                <w:sz w:val="14"/>
                <w:szCs w:val="14"/>
              </w:rPr>
              <w:t>3,589,143</w:t>
            </w:r>
          </w:p>
        </w:tc>
        <w:tc>
          <w:tcPr>
            <w:tcW w:w="791" w:type="dxa"/>
            <w:tcBorders>
              <w:top w:val="nil"/>
              <w:left w:val="nil"/>
              <w:bottom w:val="nil"/>
              <w:right w:val="nil"/>
            </w:tcBorders>
            <w:shd w:val="clear" w:color="auto" w:fill="auto"/>
            <w:noWrap/>
            <w:tcMar>
              <w:left w:w="43" w:type="dxa"/>
              <w:right w:w="43" w:type="dxa"/>
            </w:tcMar>
            <w:vAlign w:val="center"/>
          </w:tcPr>
          <w:p w:rsidR="00336DCB" w:rsidRDefault="00336DCB" w:rsidP="00336DCB">
            <w:pPr>
              <w:jc w:val="right"/>
              <w:rPr>
                <w:b/>
                <w:bCs/>
                <w:sz w:val="14"/>
                <w:szCs w:val="14"/>
              </w:rPr>
            </w:pPr>
            <w:r>
              <w:rPr>
                <w:b/>
                <w:bCs/>
                <w:sz w:val="14"/>
                <w:szCs w:val="14"/>
              </w:rPr>
              <w:t>4,091,127</w:t>
            </w:r>
          </w:p>
        </w:tc>
        <w:tc>
          <w:tcPr>
            <w:tcW w:w="756" w:type="dxa"/>
            <w:tcBorders>
              <w:top w:val="nil"/>
              <w:left w:val="nil"/>
              <w:bottom w:val="nil"/>
              <w:right w:val="nil"/>
            </w:tcBorders>
            <w:shd w:val="clear" w:color="auto" w:fill="auto"/>
            <w:noWrap/>
            <w:tcMar>
              <w:left w:w="43" w:type="dxa"/>
              <w:right w:w="43" w:type="dxa"/>
            </w:tcMar>
            <w:vAlign w:val="center"/>
          </w:tcPr>
          <w:p w:rsidR="00336DCB" w:rsidRDefault="00336DCB" w:rsidP="00336DCB">
            <w:pPr>
              <w:jc w:val="right"/>
              <w:rPr>
                <w:b/>
                <w:bCs/>
                <w:sz w:val="14"/>
                <w:szCs w:val="14"/>
              </w:rPr>
            </w:pPr>
            <w:r>
              <w:rPr>
                <w:b/>
                <w:bCs/>
                <w:sz w:val="14"/>
                <w:szCs w:val="14"/>
              </w:rPr>
              <w:t>488,710</w:t>
            </w:r>
          </w:p>
        </w:tc>
        <w:tc>
          <w:tcPr>
            <w:tcW w:w="720" w:type="dxa"/>
            <w:tcBorders>
              <w:top w:val="nil"/>
              <w:left w:val="nil"/>
              <w:bottom w:val="nil"/>
              <w:right w:val="nil"/>
            </w:tcBorders>
            <w:shd w:val="clear" w:color="auto" w:fill="auto"/>
            <w:tcMar>
              <w:left w:w="43" w:type="dxa"/>
              <w:right w:w="43" w:type="dxa"/>
            </w:tcMar>
            <w:vAlign w:val="center"/>
          </w:tcPr>
          <w:p w:rsidR="00336DCB" w:rsidRDefault="00336DCB" w:rsidP="00336DCB">
            <w:pPr>
              <w:jc w:val="right"/>
              <w:rPr>
                <w:b/>
                <w:bCs/>
                <w:sz w:val="14"/>
                <w:szCs w:val="14"/>
              </w:rPr>
            </w:pPr>
            <w:r>
              <w:rPr>
                <w:b/>
                <w:bCs/>
                <w:sz w:val="14"/>
                <w:szCs w:val="14"/>
              </w:rPr>
              <w:t>407,443</w:t>
            </w:r>
          </w:p>
        </w:tc>
        <w:tc>
          <w:tcPr>
            <w:tcW w:w="720" w:type="dxa"/>
            <w:tcBorders>
              <w:top w:val="nil"/>
              <w:left w:val="nil"/>
              <w:bottom w:val="nil"/>
              <w:right w:val="nil"/>
            </w:tcBorders>
            <w:shd w:val="clear" w:color="auto" w:fill="auto"/>
            <w:tcMar>
              <w:left w:w="43" w:type="dxa"/>
              <w:right w:w="43" w:type="dxa"/>
            </w:tcMar>
            <w:vAlign w:val="center"/>
          </w:tcPr>
          <w:p w:rsidR="00336DCB" w:rsidRDefault="00336DCB" w:rsidP="00336DCB">
            <w:pPr>
              <w:jc w:val="right"/>
              <w:rPr>
                <w:b/>
                <w:bCs/>
                <w:sz w:val="14"/>
                <w:szCs w:val="14"/>
              </w:rPr>
            </w:pPr>
            <w:r>
              <w:rPr>
                <w:b/>
                <w:bCs/>
                <w:sz w:val="14"/>
                <w:szCs w:val="14"/>
              </w:rPr>
              <w:t>319,057</w:t>
            </w:r>
          </w:p>
        </w:tc>
        <w:tc>
          <w:tcPr>
            <w:tcW w:w="720" w:type="dxa"/>
            <w:tcBorders>
              <w:top w:val="nil"/>
              <w:left w:val="nil"/>
              <w:bottom w:val="nil"/>
              <w:right w:val="nil"/>
            </w:tcBorders>
            <w:shd w:val="clear" w:color="auto" w:fill="auto"/>
            <w:tcMar>
              <w:left w:w="43" w:type="dxa"/>
              <w:right w:w="43" w:type="dxa"/>
            </w:tcMar>
            <w:vAlign w:val="center"/>
          </w:tcPr>
          <w:p w:rsidR="00336DCB" w:rsidRDefault="00336DCB" w:rsidP="00336DCB">
            <w:pPr>
              <w:jc w:val="right"/>
              <w:rPr>
                <w:b/>
                <w:bCs/>
                <w:sz w:val="14"/>
                <w:szCs w:val="14"/>
              </w:rPr>
            </w:pPr>
            <w:r>
              <w:rPr>
                <w:b/>
                <w:bCs/>
                <w:sz w:val="14"/>
                <w:szCs w:val="14"/>
              </w:rPr>
              <w:t>326,343</w:t>
            </w:r>
          </w:p>
        </w:tc>
        <w:tc>
          <w:tcPr>
            <w:tcW w:w="720" w:type="dxa"/>
            <w:tcBorders>
              <w:top w:val="nil"/>
              <w:left w:val="nil"/>
              <w:bottom w:val="nil"/>
              <w:right w:val="nil"/>
            </w:tcBorders>
            <w:shd w:val="clear" w:color="auto" w:fill="auto"/>
            <w:tcMar>
              <w:left w:w="43" w:type="dxa"/>
              <w:right w:w="43" w:type="dxa"/>
            </w:tcMar>
            <w:vAlign w:val="center"/>
          </w:tcPr>
          <w:p w:rsidR="00336DCB" w:rsidRDefault="00336DCB" w:rsidP="00336DCB">
            <w:pPr>
              <w:jc w:val="right"/>
              <w:rPr>
                <w:b/>
                <w:bCs/>
                <w:sz w:val="14"/>
                <w:szCs w:val="14"/>
              </w:rPr>
            </w:pPr>
            <w:r>
              <w:rPr>
                <w:b/>
                <w:bCs/>
                <w:sz w:val="14"/>
                <w:szCs w:val="14"/>
              </w:rPr>
              <w:t>334,740</w:t>
            </w:r>
          </w:p>
        </w:tc>
        <w:tc>
          <w:tcPr>
            <w:tcW w:w="720" w:type="dxa"/>
            <w:tcBorders>
              <w:top w:val="nil"/>
              <w:left w:val="nil"/>
              <w:bottom w:val="nil"/>
              <w:right w:val="nil"/>
            </w:tcBorders>
            <w:shd w:val="clear" w:color="auto" w:fill="auto"/>
            <w:tcMar>
              <w:left w:w="43" w:type="dxa"/>
              <w:right w:w="43" w:type="dxa"/>
            </w:tcMar>
            <w:vAlign w:val="center"/>
          </w:tcPr>
          <w:p w:rsidR="00336DCB" w:rsidRDefault="00336DCB" w:rsidP="00336DCB">
            <w:pPr>
              <w:jc w:val="right"/>
              <w:rPr>
                <w:b/>
                <w:bCs/>
                <w:sz w:val="14"/>
                <w:szCs w:val="14"/>
              </w:rPr>
            </w:pPr>
            <w:r>
              <w:rPr>
                <w:b/>
                <w:bCs/>
                <w:sz w:val="14"/>
                <w:szCs w:val="14"/>
              </w:rPr>
              <w:t>390,384</w:t>
            </w:r>
          </w:p>
        </w:tc>
        <w:tc>
          <w:tcPr>
            <w:tcW w:w="702" w:type="dxa"/>
            <w:tcBorders>
              <w:top w:val="nil"/>
              <w:left w:val="nil"/>
              <w:bottom w:val="nil"/>
              <w:right w:val="nil"/>
            </w:tcBorders>
            <w:shd w:val="clear" w:color="auto" w:fill="auto"/>
            <w:tcMar>
              <w:left w:w="43" w:type="dxa"/>
              <w:right w:w="43" w:type="dxa"/>
            </w:tcMar>
            <w:vAlign w:val="center"/>
          </w:tcPr>
          <w:p w:rsidR="00336DCB" w:rsidRDefault="00336DCB" w:rsidP="00336DCB">
            <w:pPr>
              <w:jc w:val="right"/>
              <w:rPr>
                <w:b/>
                <w:bCs/>
                <w:sz w:val="14"/>
                <w:szCs w:val="14"/>
              </w:rPr>
            </w:pPr>
            <w:r>
              <w:rPr>
                <w:b/>
                <w:bCs/>
                <w:sz w:val="14"/>
                <w:szCs w:val="14"/>
              </w:rPr>
              <w:t>337,082</w:t>
            </w:r>
          </w:p>
        </w:tc>
      </w:tr>
      <w:tr w:rsidR="00336DCB"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336DCB" w:rsidRPr="002B6501" w:rsidRDefault="00336DCB" w:rsidP="00336DCB">
            <w:pPr>
              <w:ind w:firstLineChars="236" w:firstLine="330"/>
              <w:rPr>
                <w:sz w:val="14"/>
                <w:szCs w:val="14"/>
              </w:rPr>
            </w:pPr>
            <w:r w:rsidRPr="002B6501">
              <w:rPr>
                <w:sz w:val="14"/>
                <w:szCs w:val="14"/>
              </w:rPr>
              <w:t>27-Raw Cotton</w:t>
            </w:r>
          </w:p>
        </w:tc>
        <w:tc>
          <w:tcPr>
            <w:tcW w:w="739" w:type="dxa"/>
            <w:tcBorders>
              <w:top w:val="nil"/>
              <w:left w:val="nil"/>
              <w:bottom w:val="nil"/>
              <w:right w:val="nil"/>
            </w:tcBorders>
            <w:shd w:val="clear" w:color="auto" w:fill="auto"/>
            <w:noWrap/>
            <w:tcMar>
              <w:left w:w="43" w:type="dxa"/>
              <w:right w:w="43" w:type="dxa"/>
            </w:tcMar>
            <w:vAlign w:val="center"/>
          </w:tcPr>
          <w:p w:rsidR="00336DCB" w:rsidRDefault="00336DCB" w:rsidP="00336DCB">
            <w:pPr>
              <w:jc w:val="right"/>
              <w:rPr>
                <w:sz w:val="14"/>
                <w:szCs w:val="14"/>
              </w:rPr>
            </w:pPr>
            <w:r>
              <w:rPr>
                <w:sz w:val="14"/>
                <w:szCs w:val="14"/>
              </w:rPr>
              <w:t>909,321</w:t>
            </w:r>
          </w:p>
        </w:tc>
        <w:tc>
          <w:tcPr>
            <w:tcW w:w="791" w:type="dxa"/>
            <w:tcBorders>
              <w:top w:val="nil"/>
              <w:left w:val="nil"/>
              <w:bottom w:val="nil"/>
              <w:right w:val="nil"/>
            </w:tcBorders>
            <w:shd w:val="clear" w:color="auto" w:fill="auto"/>
            <w:noWrap/>
            <w:tcMar>
              <w:left w:w="43" w:type="dxa"/>
              <w:right w:w="43" w:type="dxa"/>
            </w:tcMar>
            <w:vAlign w:val="center"/>
          </w:tcPr>
          <w:p w:rsidR="00336DCB" w:rsidRDefault="00336DCB" w:rsidP="00336DCB">
            <w:pPr>
              <w:jc w:val="right"/>
              <w:rPr>
                <w:sz w:val="14"/>
                <w:szCs w:val="14"/>
              </w:rPr>
            </w:pPr>
            <w:r>
              <w:rPr>
                <w:sz w:val="14"/>
                <w:szCs w:val="14"/>
              </w:rPr>
              <w:t>1,197,517</w:t>
            </w:r>
          </w:p>
        </w:tc>
        <w:tc>
          <w:tcPr>
            <w:tcW w:w="756" w:type="dxa"/>
            <w:tcBorders>
              <w:top w:val="nil"/>
              <w:left w:val="nil"/>
              <w:bottom w:val="nil"/>
              <w:right w:val="nil"/>
            </w:tcBorders>
            <w:shd w:val="clear" w:color="auto" w:fill="auto"/>
            <w:noWrap/>
            <w:tcMar>
              <w:left w:w="43" w:type="dxa"/>
              <w:right w:w="43" w:type="dxa"/>
            </w:tcMar>
            <w:vAlign w:val="center"/>
          </w:tcPr>
          <w:p w:rsidR="00336DCB" w:rsidRDefault="00336DCB" w:rsidP="00336DCB">
            <w:pPr>
              <w:jc w:val="right"/>
              <w:rPr>
                <w:sz w:val="14"/>
                <w:szCs w:val="14"/>
              </w:rPr>
            </w:pPr>
            <w:r>
              <w:rPr>
                <w:sz w:val="14"/>
                <w:szCs w:val="14"/>
              </w:rPr>
              <w:t>171,052</w:t>
            </w:r>
          </w:p>
        </w:tc>
        <w:tc>
          <w:tcPr>
            <w:tcW w:w="720" w:type="dxa"/>
            <w:tcBorders>
              <w:top w:val="nil"/>
              <w:left w:val="nil"/>
              <w:bottom w:val="nil"/>
              <w:right w:val="nil"/>
            </w:tcBorders>
            <w:shd w:val="clear" w:color="auto" w:fill="auto"/>
            <w:tcMar>
              <w:left w:w="43" w:type="dxa"/>
              <w:right w:w="43" w:type="dxa"/>
            </w:tcMar>
            <w:vAlign w:val="center"/>
          </w:tcPr>
          <w:p w:rsidR="00336DCB" w:rsidRDefault="00336DCB" w:rsidP="00336DCB">
            <w:pPr>
              <w:jc w:val="right"/>
              <w:rPr>
                <w:sz w:val="14"/>
                <w:szCs w:val="14"/>
              </w:rPr>
            </w:pPr>
            <w:r>
              <w:rPr>
                <w:sz w:val="14"/>
                <w:szCs w:val="14"/>
              </w:rPr>
              <w:t>185,040</w:t>
            </w:r>
          </w:p>
        </w:tc>
        <w:tc>
          <w:tcPr>
            <w:tcW w:w="720" w:type="dxa"/>
            <w:tcBorders>
              <w:top w:val="nil"/>
              <w:left w:val="nil"/>
              <w:bottom w:val="nil"/>
              <w:right w:val="nil"/>
            </w:tcBorders>
            <w:shd w:val="clear" w:color="auto" w:fill="auto"/>
            <w:tcMar>
              <w:left w:w="43" w:type="dxa"/>
              <w:right w:w="43" w:type="dxa"/>
            </w:tcMar>
            <w:vAlign w:val="center"/>
          </w:tcPr>
          <w:p w:rsidR="00336DCB" w:rsidRDefault="00336DCB" w:rsidP="00336DCB">
            <w:pPr>
              <w:jc w:val="right"/>
              <w:rPr>
                <w:sz w:val="14"/>
                <w:szCs w:val="14"/>
              </w:rPr>
            </w:pPr>
            <w:r>
              <w:rPr>
                <w:sz w:val="14"/>
                <w:szCs w:val="14"/>
              </w:rPr>
              <w:t>66,791</w:t>
            </w:r>
          </w:p>
        </w:tc>
        <w:tc>
          <w:tcPr>
            <w:tcW w:w="720" w:type="dxa"/>
            <w:tcBorders>
              <w:top w:val="nil"/>
              <w:left w:val="nil"/>
              <w:bottom w:val="nil"/>
              <w:right w:val="nil"/>
            </w:tcBorders>
            <w:shd w:val="clear" w:color="auto" w:fill="auto"/>
            <w:tcMar>
              <w:left w:w="43" w:type="dxa"/>
              <w:right w:w="43" w:type="dxa"/>
            </w:tcMar>
            <w:vAlign w:val="center"/>
          </w:tcPr>
          <w:p w:rsidR="00336DCB" w:rsidRDefault="00336DCB" w:rsidP="00336DCB">
            <w:pPr>
              <w:jc w:val="right"/>
              <w:rPr>
                <w:sz w:val="14"/>
                <w:szCs w:val="14"/>
              </w:rPr>
            </w:pPr>
            <w:r>
              <w:rPr>
                <w:sz w:val="14"/>
                <w:szCs w:val="14"/>
              </w:rPr>
              <w:t>104,820</w:t>
            </w:r>
          </w:p>
        </w:tc>
        <w:tc>
          <w:tcPr>
            <w:tcW w:w="720" w:type="dxa"/>
            <w:tcBorders>
              <w:top w:val="nil"/>
              <w:left w:val="nil"/>
              <w:bottom w:val="nil"/>
              <w:right w:val="nil"/>
            </w:tcBorders>
            <w:shd w:val="clear" w:color="auto" w:fill="auto"/>
            <w:tcMar>
              <w:left w:w="43" w:type="dxa"/>
              <w:right w:w="43" w:type="dxa"/>
            </w:tcMar>
            <w:vAlign w:val="center"/>
          </w:tcPr>
          <w:p w:rsidR="00336DCB" w:rsidRDefault="00336DCB" w:rsidP="00336DCB">
            <w:pPr>
              <w:jc w:val="right"/>
              <w:rPr>
                <w:sz w:val="14"/>
                <w:szCs w:val="14"/>
              </w:rPr>
            </w:pPr>
            <w:r>
              <w:rPr>
                <w:sz w:val="14"/>
                <w:szCs w:val="14"/>
              </w:rPr>
              <w:t>114,760</w:t>
            </w:r>
          </w:p>
        </w:tc>
        <w:tc>
          <w:tcPr>
            <w:tcW w:w="720" w:type="dxa"/>
            <w:tcBorders>
              <w:top w:val="nil"/>
              <w:left w:val="nil"/>
              <w:bottom w:val="nil"/>
              <w:right w:val="nil"/>
            </w:tcBorders>
            <w:shd w:val="clear" w:color="auto" w:fill="auto"/>
            <w:tcMar>
              <w:left w:w="43" w:type="dxa"/>
              <w:right w:w="43" w:type="dxa"/>
            </w:tcMar>
            <w:vAlign w:val="center"/>
          </w:tcPr>
          <w:p w:rsidR="00336DCB" w:rsidRDefault="00336DCB" w:rsidP="00336DCB">
            <w:pPr>
              <w:jc w:val="right"/>
              <w:rPr>
                <w:sz w:val="14"/>
                <w:szCs w:val="14"/>
              </w:rPr>
            </w:pPr>
            <w:r>
              <w:rPr>
                <w:sz w:val="14"/>
                <w:szCs w:val="14"/>
              </w:rPr>
              <w:t>141,408</w:t>
            </w:r>
          </w:p>
        </w:tc>
        <w:tc>
          <w:tcPr>
            <w:tcW w:w="702" w:type="dxa"/>
            <w:tcBorders>
              <w:top w:val="nil"/>
              <w:left w:val="nil"/>
              <w:bottom w:val="nil"/>
              <w:right w:val="nil"/>
            </w:tcBorders>
            <w:shd w:val="clear" w:color="auto" w:fill="auto"/>
            <w:tcMar>
              <w:left w:w="43" w:type="dxa"/>
              <w:right w:w="43" w:type="dxa"/>
            </w:tcMar>
            <w:vAlign w:val="center"/>
          </w:tcPr>
          <w:p w:rsidR="00336DCB" w:rsidRDefault="00336DCB" w:rsidP="00336DCB">
            <w:pPr>
              <w:jc w:val="right"/>
              <w:rPr>
                <w:sz w:val="14"/>
                <w:szCs w:val="14"/>
              </w:rPr>
            </w:pPr>
            <w:r>
              <w:rPr>
                <w:sz w:val="14"/>
                <w:szCs w:val="14"/>
              </w:rPr>
              <w:t>140,880</w:t>
            </w:r>
          </w:p>
        </w:tc>
      </w:tr>
      <w:tr w:rsidR="00336DCB"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336DCB" w:rsidRPr="002B6501" w:rsidRDefault="00336DCB" w:rsidP="00336DCB">
            <w:pPr>
              <w:ind w:firstLineChars="236" w:firstLine="330"/>
              <w:rPr>
                <w:sz w:val="14"/>
                <w:szCs w:val="14"/>
              </w:rPr>
            </w:pPr>
            <w:r w:rsidRPr="002B6501">
              <w:rPr>
                <w:sz w:val="14"/>
                <w:szCs w:val="14"/>
              </w:rPr>
              <w:t>28-Synthetic Fibre</w:t>
            </w:r>
          </w:p>
        </w:tc>
        <w:tc>
          <w:tcPr>
            <w:tcW w:w="739" w:type="dxa"/>
            <w:tcBorders>
              <w:top w:val="nil"/>
              <w:left w:val="nil"/>
              <w:bottom w:val="nil"/>
              <w:right w:val="nil"/>
            </w:tcBorders>
            <w:shd w:val="clear" w:color="auto" w:fill="auto"/>
            <w:noWrap/>
            <w:tcMar>
              <w:left w:w="43" w:type="dxa"/>
              <w:right w:w="43" w:type="dxa"/>
            </w:tcMar>
            <w:vAlign w:val="center"/>
          </w:tcPr>
          <w:p w:rsidR="00336DCB" w:rsidRDefault="00336DCB" w:rsidP="00336DCB">
            <w:pPr>
              <w:jc w:val="right"/>
              <w:rPr>
                <w:sz w:val="14"/>
                <w:szCs w:val="14"/>
              </w:rPr>
            </w:pPr>
            <w:r>
              <w:rPr>
                <w:sz w:val="14"/>
                <w:szCs w:val="14"/>
              </w:rPr>
              <w:t>491,104</w:t>
            </w:r>
          </w:p>
        </w:tc>
        <w:tc>
          <w:tcPr>
            <w:tcW w:w="791" w:type="dxa"/>
            <w:tcBorders>
              <w:top w:val="nil"/>
              <w:left w:val="nil"/>
              <w:bottom w:val="nil"/>
              <w:right w:val="nil"/>
            </w:tcBorders>
            <w:shd w:val="clear" w:color="auto" w:fill="auto"/>
            <w:noWrap/>
            <w:tcMar>
              <w:left w:w="43" w:type="dxa"/>
              <w:right w:w="43" w:type="dxa"/>
            </w:tcMar>
            <w:vAlign w:val="center"/>
          </w:tcPr>
          <w:p w:rsidR="00336DCB" w:rsidRDefault="00336DCB" w:rsidP="00336DCB">
            <w:pPr>
              <w:jc w:val="right"/>
              <w:rPr>
                <w:sz w:val="14"/>
                <w:szCs w:val="14"/>
              </w:rPr>
            </w:pPr>
            <w:r>
              <w:rPr>
                <w:sz w:val="14"/>
                <w:szCs w:val="14"/>
              </w:rPr>
              <w:t>562,978</w:t>
            </w:r>
          </w:p>
        </w:tc>
        <w:tc>
          <w:tcPr>
            <w:tcW w:w="756" w:type="dxa"/>
            <w:tcBorders>
              <w:top w:val="nil"/>
              <w:left w:val="nil"/>
              <w:bottom w:val="nil"/>
              <w:right w:val="nil"/>
            </w:tcBorders>
            <w:shd w:val="clear" w:color="auto" w:fill="auto"/>
            <w:noWrap/>
            <w:tcMar>
              <w:left w:w="43" w:type="dxa"/>
              <w:right w:w="43" w:type="dxa"/>
            </w:tcMar>
            <w:vAlign w:val="center"/>
          </w:tcPr>
          <w:p w:rsidR="00336DCB" w:rsidRDefault="00336DCB" w:rsidP="00336DCB">
            <w:pPr>
              <w:jc w:val="right"/>
              <w:rPr>
                <w:sz w:val="14"/>
                <w:szCs w:val="14"/>
              </w:rPr>
            </w:pPr>
            <w:r>
              <w:rPr>
                <w:sz w:val="14"/>
                <w:szCs w:val="14"/>
              </w:rPr>
              <w:t>55,184</w:t>
            </w:r>
          </w:p>
        </w:tc>
        <w:tc>
          <w:tcPr>
            <w:tcW w:w="720" w:type="dxa"/>
            <w:tcBorders>
              <w:top w:val="nil"/>
              <w:left w:val="nil"/>
              <w:bottom w:val="nil"/>
              <w:right w:val="nil"/>
            </w:tcBorders>
            <w:shd w:val="clear" w:color="auto" w:fill="auto"/>
            <w:tcMar>
              <w:left w:w="43" w:type="dxa"/>
              <w:right w:w="43" w:type="dxa"/>
            </w:tcMar>
            <w:vAlign w:val="center"/>
          </w:tcPr>
          <w:p w:rsidR="00336DCB" w:rsidRDefault="00336DCB" w:rsidP="00336DCB">
            <w:pPr>
              <w:jc w:val="right"/>
              <w:rPr>
                <w:sz w:val="14"/>
                <w:szCs w:val="14"/>
              </w:rPr>
            </w:pPr>
            <w:r>
              <w:rPr>
                <w:sz w:val="14"/>
                <w:szCs w:val="14"/>
              </w:rPr>
              <w:t>44,178</w:t>
            </w:r>
          </w:p>
        </w:tc>
        <w:tc>
          <w:tcPr>
            <w:tcW w:w="720" w:type="dxa"/>
            <w:tcBorders>
              <w:top w:val="nil"/>
              <w:left w:val="nil"/>
              <w:bottom w:val="nil"/>
              <w:right w:val="nil"/>
            </w:tcBorders>
            <w:shd w:val="clear" w:color="auto" w:fill="auto"/>
            <w:tcMar>
              <w:left w:w="43" w:type="dxa"/>
              <w:right w:w="43" w:type="dxa"/>
            </w:tcMar>
            <w:vAlign w:val="center"/>
          </w:tcPr>
          <w:p w:rsidR="00336DCB" w:rsidRDefault="00336DCB" w:rsidP="00336DCB">
            <w:pPr>
              <w:jc w:val="right"/>
              <w:rPr>
                <w:sz w:val="14"/>
                <w:szCs w:val="14"/>
              </w:rPr>
            </w:pPr>
            <w:r>
              <w:rPr>
                <w:sz w:val="14"/>
                <w:szCs w:val="14"/>
              </w:rPr>
              <w:t>72,825</w:t>
            </w:r>
          </w:p>
        </w:tc>
        <w:tc>
          <w:tcPr>
            <w:tcW w:w="720" w:type="dxa"/>
            <w:tcBorders>
              <w:top w:val="nil"/>
              <w:left w:val="nil"/>
              <w:bottom w:val="nil"/>
              <w:right w:val="nil"/>
            </w:tcBorders>
            <w:shd w:val="clear" w:color="auto" w:fill="auto"/>
            <w:tcMar>
              <w:left w:w="43" w:type="dxa"/>
              <w:right w:w="43" w:type="dxa"/>
            </w:tcMar>
            <w:vAlign w:val="center"/>
          </w:tcPr>
          <w:p w:rsidR="00336DCB" w:rsidRDefault="00336DCB" w:rsidP="00336DCB">
            <w:pPr>
              <w:jc w:val="right"/>
              <w:rPr>
                <w:sz w:val="14"/>
                <w:szCs w:val="14"/>
              </w:rPr>
            </w:pPr>
            <w:r>
              <w:rPr>
                <w:sz w:val="14"/>
                <w:szCs w:val="14"/>
              </w:rPr>
              <w:t>44,382</w:t>
            </w:r>
          </w:p>
        </w:tc>
        <w:tc>
          <w:tcPr>
            <w:tcW w:w="720" w:type="dxa"/>
            <w:tcBorders>
              <w:top w:val="nil"/>
              <w:left w:val="nil"/>
              <w:bottom w:val="nil"/>
              <w:right w:val="nil"/>
            </w:tcBorders>
            <w:shd w:val="clear" w:color="auto" w:fill="auto"/>
            <w:tcMar>
              <w:left w:w="43" w:type="dxa"/>
              <w:right w:w="43" w:type="dxa"/>
            </w:tcMar>
            <w:vAlign w:val="center"/>
          </w:tcPr>
          <w:p w:rsidR="00336DCB" w:rsidRDefault="00336DCB" w:rsidP="00336DCB">
            <w:pPr>
              <w:jc w:val="right"/>
              <w:rPr>
                <w:sz w:val="14"/>
                <w:szCs w:val="14"/>
              </w:rPr>
            </w:pPr>
            <w:r>
              <w:rPr>
                <w:sz w:val="14"/>
                <w:szCs w:val="14"/>
              </w:rPr>
              <w:t>51,400</w:t>
            </w:r>
          </w:p>
        </w:tc>
        <w:tc>
          <w:tcPr>
            <w:tcW w:w="720" w:type="dxa"/>
            <w:tcBorders>
              <w:top w:val="nil"/>
              <w:left w:val="nil"/>
              <w:bottom w:val="nil"/>
              <w:right w:val="nil"/>
            </w:tcBorders>
            <w:shd w:val="clear" w:color="auto" w:fill="auto"/>
            <w:tcMar>
              <w:left w:w="43" w:type="dxa"/>
              <w:right w:w="43" w:type="dxa"/>
            </w:tcMar>
            <w:vAlign w:val="center"/>
          </w:tcPr>
          <w:p w:rsidR="00336DCB" w:rsidRDefault="00336DCB" w:rsidP="00336DCB">
            <w:pPr>
              <w:jc w:val="right"/>
              <w:rPr>
                <w:sz w:val="14"/>
                <w:szCs w:val="14"/>
              </w:rPr>
            </w:pPr>
            <w:r>
              <w:rPr>
                <w:sz w:val="14"/>
                <w:szCs w:val="14"/>
              </w:rPr>
              <w:t>58,680</w:t>
            </w:r>
          </w:p>
        </w:tc>
        <w:tc>
          <w:tcPr>
            <w:tcW w:w="702" w:type="dxa"/>
            <w:tcBorders>
              <w:top w:val="nil"/>
              <w:left w:val="nil"/>
              <w:bottom w:val="nil"/>
              <w:right w:val="nil"/>
            </w:tcBorders>
            <w:shd w:val="clear" w:color="auto" w:fill="auto"/>
            <w:tcMar>
              <w:left w:w="43" w:type="dxa"/>
              <w:right w:w="43" w:type="dxa"/>
            </w:tcMar>
            <w:vAlign w:val="center"/>
          </w:tcPr>
          <w:p w:rsidR="00336DCB" w:rsidRDefault="00336DCB" w:rsidP="00336DCB">
            <w:pPr>
              <w:jc w:val="right"/>
              <w:rPr>
                <w:sz w:val="14"/>
                <w:szCs w:val="14"/>
              </w:rPr>
            </w:pPr>
            <w:r>
              <w:rPr>
                <w:sz w:val="14"/>
                <w:szCs w:val="14"/>
              </w:rPr>
              <w:t>46,534</w:t>
            </w:r>
          </w:p>
        </w:tc>
      </w:tr>
      <w:tr w:rsidR="00336DCB"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336DCB" w:rsidRPr="002B6501" w:rsidRDefault="00336DCB" w:rsidP="00336DCB">
            <w:pPr>
              <w:ind w:firstLineChars="236" w:firstLine="330"/>
              <w:rPr>
                <w:sz w:val="14"/>
                <w:szCs w:val="14"/>
              </w:rPr>
            </w:pPr>
            <w:r w:rsidRPr="002B6501">
              <w:rPr>
                <w:sz w:val="14"/>
                <w:szCs w:val="14"/>
              </w:rPr>
              <w:t>29-Synthetic &amp; artificial Silk Yarn</w:t>
            </w:r>
          </w:p>
        </w:tc>
        <w:tc>
          <w:tcPr>
            <w:tcW w:w="739" w:type="dxa"/>
            <w:tcBorders>
              <w:top w:val="nil"/>
              <w:left w:val="nil"/>
              <w:bottom w:val="nil"/>
              <w:right w:val="nil"/>
            </w:tcBorders>
            <w:shd w:val="clear" w:color="auto" w:fill="auto"/>
            <w:noWrap/>
            <w:tcMar>
              <w:left w:w="43" w:type="dxa"/>
              <w:right w:w="43" w:type="dxa"/>
            </w:tcMar>
            <w:vAlign w:val="center"/>
          </w:tcPr>
          <w:p w:rsidR="00336DCB" w:rsidRDefault="00336DCB" w:rsidP="00336DCB">
            <w:pPr>
              <w:jc w:val="right"/>
              <w:rPr>
                <w:sz w:val="14"/>
                <w:szCs w:val="14"/>
              </w:rPr>
            </w:pPr>
            <w:r>
              <w:rPr>
                <w:sz w:val="14"/>
                <w:szCs w:val="14"/>
              </w:rPr>
              <w:t>644,273</w:t>
            </w:r>
          </w:p>
        </w:tc>
        <w:tc>
          <w:tcPr>
            <w:tcW w:w="791" w:type="dxa"/>
            <w:tcBorders>
              <w:top w:val="nil"/>
              <w:left w:val="nil"/>
              <w:bottom w:val="nil"/>
              <w:right w:val="nil"/>
            </w:tcBorders>
            <w:shd w:val="clear" w:color="auto" w:fill="auto"/>
            <w:noWrap/>
            <w:tcMar>
              <w:left w:w="43" w:type="dxa"/>
              <w:right w:w="43" w:type="dxa"/>
            </w:tcMar>
            <w:vAlign w:val="center"/>
          </w:tcPr>
          <w:p w:rsidR="00336DCB" w:rsidRDefault="00336DCB" w:rsidP="00336DCB">
            <w:pPr>
              <w:jc w:val="right"/>
              <w:rPr>
                <w:sz w:val="14"/>
                <w:szCs w:val="14"/>
              </w:rPr>
            </w:pPr>
            <w:r>
              <w:rPr>
                <w:sz w:val="14"/>
                <w:szCs w:val="14"/>
              </w:rPr>
              <w:t>712,036</w:t>
            </w:r>
          </w:p>
        </w:tc>
        <w:tc>
          <w:tcPr>
            <w:tcW w:w="756" w:type="dxa"/>
            <w:tcBorders>
              <w:top w:val="nil"/>
              <w:left w:val="nil"/>
              <w:bottom w:val="nil"/>
              <w:right w:val="nil"/>
            </w:tcBorders>
            <w:shd w:val="clear" w:color="auto" w:fill="auto"/>
            <w:noWrap/>
            <w:tcMar>
              <w:left w:w="43" w:type="dxa"/>
              <w:right w:w="43" w:type="dxa"/>
            </w:tcMar>
            <w:vAlign w:val="center"/>
          </w:tcPr>
          <w:p w:rsidR="00336DCB" w:rsidRDefault="00336DCB" w:rsidP="00336DCB">
            <w:pPr>
              <w:jc w:val="right"/>
              <w:rPr>
                <w:sz w:val="14"/>
                <w:szCs w:val="14"/>
              </w:rPr>
            </w:pPr>
            <w:r>
              <w:rPr>
                <w:sz w:val="14"/>
                <w:szCs w:val="14"/>
              </w:rPr>
              <w:t>68,293</w:t>
            </w:r>
          </w:p>
        </w:tc>
        <w:tc>
          <w:tcPr>
            <w:tcW w:w="720" w:type="dxa"/>
            <w:tcBorders>
              <w:top w:val="nil"/>
              <w:left w:val="nil"/>
              <w:bottom w:val="nil"/>
              <w:right w:val="nil"/>
            </w:tcBorders>
            <w:shd w:val="clear" w:color="auto" w:fill="auto"/>
            <w:tcMar>
              <w:left w:w="43" w:type="dxa"/>
              <w:right w:w="43" w:type="dxa"/>
            </w:tcMar>
            <w:vAlign w:val="center"/>
          </w:tcPr>
          <w:p w:rsidR="00336DCB" w:rsidRDefault="00336DCB" w:rsidP="00336DCB">
            <w:pPr>
              <w:jc w:val="right"/>
              <w:rPr>
                <w:sz w:val="14"/>
                <w:szCs w:val="14"/>
              </w:rPr>
            </w:pPr>
            <w:r>
              <w:rPr>
                <w:sz w:val="14"/>
                <w:szCs w:val="14"/>
              </w:rPr>
              <w:t>54,405</w:t>
            </w:r>
          </w:p>
        </w:tc>
        <w:tc>
          <w:tcPr>
            <w:tcW w:w="720" w:type="dxa"/>
            <w:tcBorders>
              <w:top w:val="nil"/>
              <w:left w:val="nil"/>
              <w:bottom w:val="nil"/>
              <w:right w:val="nil"/>
            </w:tcBorders>
            <w:shd w:val="clear" w:color="auto" w:fill="auto"/>
            <w:tcMar>
              <w:left w:w="43" w:type="dxa"/>
              <w:right w:w="43" w:type="dxa"/>
            </w:tcMar>
            <w:vAlign w:val="center"/>
          </w:tcPr>
          <w:p w:rsidR="00336DCB" w:rsidRDefault="00336DCB" w:rsidP="00336DCB">
            <w:pPr>
              <w:jc w:val="right"/>
              <w:rPr>
                <w:sz w:val="14"/>
                <w:szCs w:val="14"/>
              </w:rPr>
            </w:pPr>
            <w:r>
              <w:rPr>
                <w:sz w:val="14"/>
                <w:szCs w:val="14"/>
              </w:rPr>
              <w:t>50,737</w:t>
            </w:r>
          </w:p>
        </w:tc>
        <w:tc>
          <w:tcPr>
            <w:tcW w:w="720" w:type="dxa"/>
            <w:tcBorders>
              <w:top w:val="nil"/>
              <w:left w:val="nil"/>
              <w:bottom w:val="nil"/>
              <w:right w:val="nil"/>
            </w:tcBorders>
            <w:shd w:val="clear" w:color="auto" w:fill="auto"/>
            <w:tcMar>
              <w:left w:w="43" w:type="dxa"/>
              <w:right w:w="43" w:type="dxa"/>
            </w:tcMar>
            <w:vAlign w:val="center"/>
          </w:tcPr>
          <w:p w:rsidR="00336DCB" w:rsidRDefault="00336DCB" w:rsidP="00336DCB">
            <w:pPr>
              <w:jc w:val="right"/>
              <w:rPr>
                <w:sz w:val="14"/>
                <w:szCs w:val="14"/>
              </w:rPr>
            </w:pPr>
            <w:r>
              <w:rPr>
                <w:sz w:val="14"/>
                <w:szCs w:val="14"/>
              </w:rPr>
              <w:t>57,685</w:t>
            </w:r>
          </w:p>
        </w:tc>
        <w:tc>
          <w:tcPr>
            <w:tcW w:w="720" w:type="dxa"/>
            <w:tcBorders>
              <w:top w:val="nil"/>
              <w:left w:val="nil"/>
              <w:bottom w:val="nil"/>
              <w:right w:val="nil"/>
            </w:tcBorders>
            <w:shd w:val="clear" w:color="auto" w:fill="auto"/>
            <w:tcMar>
              <w:left w:w="43" w:type="dxa"/>
              <w:right w:w="43" w:type="dxa"/>
            </w:tcMar>
            <w:vAlign w:val="center"/>
          </w:tcPr>
          <w:p w:rsidR="00336DCB" w:rsidRDefault="00336DCB" w:rsidP="00336DCB">
            <w:pPr>
              <w:jc w:val="right"/>
              <w:rPr>
                <w:sz w:val="14"/>
                <w:szCs w:val="14"/>
              </w:rPr>
            </w:pPr>
            <w:r>
              <w:rPr>
                <w:sz w:val="14"/>
                <w:szCs w:val="14"/>
              </w:rPr>
              <w:t>56,502</w:t>
            </w:r>
          </w:p>
        </w:tc>
        <w:tc>
          <w:tcPr>
            <w:tcW w:w="720" w:type="dxa"/>
            <w:tcBorders>
              <w:top w:val="nil"/>
              <w:left w:val="nil"/>
              <w:bottom w:val="nil"/>
              <w:right w:val="nil"/>
            </w:tcBorders>
            <w:shd w:val="clear" w:color="auto" w:fill="auto"/>
            <w:tcMar>
              <w:left w:w="43" w:type="dxa"/>
              <w:right w:w="43" w:type="dxa"/>
            </w:tcMar>
            <w:vAlign w:val="center"/>
          </w:tcPr>
          <w:p w:rsidR="00336DCB" w:rsidRDefault="00336DCB" w:rsidP="00336DCB">
            <w:pPr>
              <w:jc w:val="right"/>
              <w:rPr>
                <w:sz w:val="14"/>
                <w:szCs w:val="14"/>
              </w:rPr>
            </w:pPr>
            <w:r>
              <w:rPr>
                <w:sz w:val="14"/>
                <w:szCs w:val="14"/>
              </w:rPr>
              <w:t>66,314</w:t>
            </w:r>
          </w:p>
        </w:tc>
        <w:tc>
          <w:tcPr>
            <w:tcW w:w="702" w:type="dxa"/>
            <w:tcBorders>
              <w:top w:val="nil"/>
              <w:left w:val="nil"/>
              <w:bottom w:val="nil"/>
              <w:right w:val="nil"/>
            </w:tcBorders>
            <w:shd w:val="clear" w:color="auto" w:fill="auto"/>
            <w:tcMar>
              <w:left w:w="43" w:type="dxa"/>
              <w:right w:w="43" w:type="dxa"/>
            </w:tcMar>
            <w:vAlign w:val="center"/>
          </w:tcPr>
          <w:p w:rsidR="00336DCB" w:rsidRDefault="00336DCB" w:rsidP="00336DCB">
            <w:pPr>
              <w:jc w:val="right"/>
              <w:rPr>
                <w:sz w:val="14"/>
                <w:szCs w:val="14"/>
              </w:rPr>
            </w:pPr>
            <w:r>
              <w:rPr>
                <w:sz w:val="14"/>
                <w:szCs w:val="14"/>
              </w:rPr>
              <w:t>57,987</w:t>
            </w:r>
          </w:p>
        </w:tc>
      </w:tr>
      <w:tr w:rsidR="00336DCB"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336DCB" w:rsidRPr="002B6501" w:rsidRDefault="00336DCB" w:rsidP="00336DCB">
            <w:pPr>
              <w:ind w:firstLineChars="236" w:firstLine="330"/>
              <w:rPr>
                <w:sz w:val="14"/>
                <w:szCs w:val="14"/>
              </w:rPr>
            </w:pPr>
            <w:r w:rsidRPr="002B6501">
              <w:rPr>
                <w:sz w:val="14"/>
                <w:szCs w:val="14"/>
              </w:rPr>
              <w:t>30-Worn Clothing</w:t>
            </w:r>
          </w:p>
        </w:tc>
        <w:tc>
          <w:tcPr>
            <w:tcW w:w="739" w:type="dxa"/>
            <w:tcBorders>
              <w:top w:val="nil"/>
              <w:left w:val="nil"/>
              <w:bottom w:val="nil"/>
              <w:right w:val="nil"/>
            </w:tcBorders>
            <w:shd w:val="clear" w:color="auto" w:fill="auto"/>
            <w:noWrap/>
            <w:tcMar>
              <w:left w:w="43" w:type="dxa"/>
              <w:right w:w="43" w:type="dxa"/>
            </w:tcMar>
            <w:vAlign w:val="center"/>
          </w:tcPr>
          <w:p w:rsidR="00336DCB" w:rsidRDefault="00336DCB" w:rsidP="00336DCB">
            <w:pPr>
              <w:jc w:val="right"/>
              <w:rPr>
                <w:sz w:val="14"/>
                <w:szCs w:val="14"/>
              </w:rPr>
            </w:pPr>
            <w:r>
              <w:rPr>
                <w:sz w:val="14"/>
                <w:szCs w:val="14"/>
              </w:rPr>
              <w:t>55,372</w:t>
            </w:r>
          </w:p>
        </w:tc>
        <w:tc>
          <w:tcPr>
            <w:tcW w:w="791" w:type="dxa"/>
            <w:tcBorders>
              <w:top w:val="nil"/>
              <w:left w:val="nil"/>
              <w:bottom w:val="nil"/>
              <w:right w:val="nil"/>
            </w:tcBorders>
            <w:shd w:val="clear" w:color="auto" w:fill="auto"/>
            <w:noWrap/>
            <w:tcMar>
              <w:left w:w="43" w:type="dxa"/>
              <w:right w:w="43" w:type="dxa"/>
            </w:tcMar>
            <w:vAlign w:val="center"/>
          </w:tcPr>
          <w:p w:rsidR="00336DCB" w:rsidRDefault="00336DCB" w:rsidP="00336DCB">
            <w:pPr>
              <w:jc w:val="right"/>
              <w:rPr>
                <w:sz w:val="14"/>
                <w:szCs w:val="14"/>
              </w:rPr>
            </w:pPr>
            <w:r>
              <w:rPr>
                <w:sz w:val="14"/>
                <w:szCs w:val="14"/>
              </w:rPr>
              <w:t>81,911</w:t>
            </w:r>
          </w:p>
        </w:tc>
        <w:tc>
          <w:tcPr>
            <w:tcW w:w="756" w:type="dxa"/>
            <w:tcBorders>
              <w:top w:val="nil"/>
              <w:left w:val="nil"/>
              <w:bottom w:val="nil"/>
              <w:right w:val="nil"/>
            </w:tcBorders>
            <w:shd w:val="clear" w:color="auto" w:fill="auto"/>
            <w:noWrap/>
            <w:tcMar>
              <w:left w:w="43" w:type="dxa"/>
              <w:right w:w="43" w:type="dxa"/>
            </w:tcMar>
            <w:vAlign w:val="center"/>
          </w:tcPr>
          <w:p w:rsidR="00336DCB" w:rsidRDefault="00336DCB" w:rsidP="00336DCB">
            <w:pPr>
              <w:jc w:val="right"/>
              <w:rPr>
                <w:sz w:val="14"/>
                <w:szCs w:val="14"/>
              </w:rPr>
            </w:pPr>
            <w:r>
              <w:rPr>
                <w:sz w:val="14"/>
                <w:szCs w:val="14"/>
              </w:rPr>
              <w:t>9,108</w:t>
            </w:r>
          </w:p>
        </w:tc>
        <w:tc>
          <w:tcPr>
            <w:tcW w:w="720" w:type="dxa"/>
            <w:tcBorders>
              <w:top w:val="nil"/>
              <w:left w:val="nil"/>
              <w:bottom w:val="nil"/>
              <w:right w:val="nil"/>
            </w:tcBorders>
            <w:shd w:val="clear" w:color="auto" w:fill="auto"/>
            <w:tcMar>
              <w:left w:w="43" w:type="dxa"/>
              <w:right w:w="43" w:type="dxa"/>
            </w:tcMar>
            <w:vAlign w:val="center"/>
          </w:tcPr>
          <w:p w:rsidR="00336DCB" w:rsidRDefault="00336DCB" w:rsidP="00336DCB">
            <w:pPr>
              <w:jc w:val="right"/>
              <w:rPr>
                <w:sz w:val="14"/>
                <w:szCs w:val="14"/>
              </w:rPr>
            </w:pPr>
            <w:r>
              <w:rPr>
                <w:sz w:val="14"/>
                <w:szCs w:val="14"/>
              </w:rPr>
              <w:t>6,787</w:t>
            </w:r>
          </w:p>
        </w:tc>
        <w:tc>
          <w:tcPr>
            <w:tcW w:w="720" w:type="dxa"/>
            <w:tcBorders>
              <w:top w:val="nil"/>
              <w:left w:val="nil"/>
              <w:bottom w:val="nil"/>
              <w:right w:val="nil"/>
            </w:tcBorders>
            <w:shd w:val="clear" w:color="auto" w:fill="auto"/>
            <w:tcMar>
              <w:left w:w="43" w:type="dxa"/>
              <w:right w:w="43" w:type="dxa"/>
            </w:tcMar>
            <w:vAlign w:val="center"/>
          </w:tcPr>
          <w:p w:rsidR="00336DCB" w:rsidRDefault="00336DCB" w:rsidP="00336DCB">
            <w:pPr>
              <w:jc w:val="right"/>
              <w:rPr>
                <w:sz w:val="14"/>
                <w:szCs w:val="14"/>
              </w:rPr>
            </w:pPr>
            <w:r>
              <w:rPr>
                <w:sz w:val="14"/>
                <w:szCs w:val="14"/>
              </w:rPr>
              <w:t>9,979</w:t>
            </w:r>
          </w:p>
        </w:tc>
        <w:tc>
          <w:tcPr>
            <w:tcW w:w="720" w:type="dxa"/>
            <w:tcBorders>
              <w:top w:val="nil"/>
              <w:left w:val="nil"/>
              <w:bottom w:val="nil"/>
              <w:right w:val="nil"/>
            </w:tcBorders>
            <w:shd w:val="clear" w:color="auto" w:fill="auto"/>
            <w:tcMar>
              <w:left w:w="43" w:type="dxa"/>
              <w:right w:w="43" w:type="dxa"/>
            </w:tcMar>
            <w:vAlign w:val="center"/>
          </w:tcPr>
          <w:p w:rsidR="00336DCB" w:rsidRDefault="00336DCB" w:rsidP="00336DCB">
            <w:pPr>
              <w:jc w:val="right"/>
              <w:rPr>
                <w:sz w:val="14"/>
                <w:szCs w:val="14"/>
              </w:rPr>
            </w:pPr>
            <w:r>
              <w:rPr>
                <w:sz w:val="14"/>
                <w:szCs w:val="14"/>
              </w:rPr>
              <w:t>7,607</w:t>
            </w:r>
          </w:p>
        </w:tc>
        <w:tc>
          <w:tcPr>
            <w:tcW w:w="720" w:type="dxa"/>
            <w:tcBorders>
              <w:top w:val="nil"/>
              <w:left w:val="nil"/>
              <w:bottom w:val="nil"/>
              <w:right w:val="nil"/>
            </w:tcBorders>
            <w:shd w:val="clear" w:color="auto" w:fill="auto"/>
            <w:tcMar>
              <w:left w:w="43" w:type="dxa"/>
              <w:right w:w="43" w:type="dxa"/>
            </w:tcMar>
            <w:vAlign w:val="center"/>
          </w:tcPr>
          <w:p w:rsidR="00336DCB" w:rsidRDefault="00336DCB" w:rsidP="00336DCB">
            <w:pPr>
              <w:jc w:val="right"/>
              <w:rPr>
                <w:sz w:val="14"/>
                <w:szCs w:val="14"/>
              </w:rPr>
            </w:pPr>
            <w:r>
              <w:rPr>
                <w:sz w:val="14"/>
                <w:szCs w:val="14"/>
              </w:rPr>
              <w:t>7,367</w:t>
            </w:r>
          </w:p>
        </w:tc>
        <w:tc>
          <w:tcPr>
            <w:tcW w:w="720" w:type="dxa"/>
            <w:tcBorders>
              <w:top w:val="nil"/>
              <w:left w:val="nil"/>
              <w:bottom w:val="nil"/>
              <w:right w:val="nil"/>
            </w:tcBorders>
            <w:shd w:val="clear" w:color="auto" w:fill="auto"/>
            <w:tcMar>
              <w:left w:w="43" w:type="dxa"/>
              <w:right w:w="43" w:type="dxa"/>
            </w:tcMar>
            <w:vAlign w:val="center"/>
          </w:tcPr>
          <w:p w:rsidR="00336DCB" w:rsidRDefault="00336DCB" w:rsidP="00336DCB">
            <w:pPr>
              <w:jc w:val="right"/>
              <w:rPr>
                <w:sz w:val="14"/>
                <w:szCs w:val="14"/>
              </w:rPr>
            </w:pPr>
            <w:r>
              <w:rPr>
                <w:sz w:val="14"/>
                <w:szCs w:val="14"/>
              </w:rPr>
              <w:t>6,881</w:t>
            </w:r>
          </w:p>
        </w:tc>
        <w:tc>
          <w:tcPr>
            <w:tcW w:w="702" w:type="dxa"/>
            <w:tcBorders>
              <w:top w:val="nil"/>
              <w:left w:val="nil"/>
              <w:bottom w:val="nil"/>
              <w:right w:val="nil"/>
            </w:tcBorders>
            <w:shd w:val="clear" w:color="auto" w:fill="auto"/>
            <w:tcMar>
              <w:left w:w="43" w:type="dxa"/>
              <w:right w:w="43" w:type="dxa"/>
            </w:tcMar>
            <w:vAlign w:val="center"/>
          </w:tcPr>
          <w:p w:rsidR="00336DCB" w:rsidRDefault="00336DCB" w:rsidP="00336DCB">
            <w:pPr>
              <w:jc w:val="right"/>
              <w:rPr>
                <w:sz w:val="14"/>
                <w:szCs w:val="14"/>
              </w:rPr>
            </w:pPr>
            <w:r>
              <w:rPr>
                <w:sz w:val="14"/>
                <w:szCs w:val="14"/>
              </w:rPr>
              <w:t>5,880</w:t>
            </w:r>
          </w:p>
        </w:tc>
      </w:tr>
      <w:tr w:rsidR="00336DCB"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336DCB" w:rsidRPr="002B6501" w:rsidRDefault="00336DCB" w:rsidP="00336DCB">
            <w:pPr>
              <w:ind w:firstLineChars="236" w:firstLine="330"/>
              <w:rPr>
                <w:sz w:val="14"/>
                <w:szCs w:val="14"/>
              </w:rPr>
            </w:pPr>
            <w:r w:rsidRPr="002B6501">
              <w:rPr>
                <w:sz w:val="14"/>
                <w:szCs w:val="14"/>
              </w:rPr>
              <w:t>31-Other Textile Items</w:t>
            </w:r>
          </w:p>
        </w:tc>
        <w:tc>
          <w:tcPr>
            <w:tcW w:w="739" w:type="dxa"/>
            <w:tcBorders>
              <w:top w:val="nil"/>
              <w:left w:val="nil"/>
              <w:bottom w:val="nil"/>
              <w:right w:val="nil"/>
            </w:tcBorders>
            <w:shd w:val="clear" w:color="auto" w:fill="auto"/>
            <w:noWrap/>
            <w:tcMar>
              <w:left w:w="43" w:type="dxa"/>
              <w:right w:w="43" w:type="dxa"/>
            </w:tcMar>
            <w:vAlign w:val="center"/>
          </w:tcPr>
          <w:p w:rsidR="00336DCB" w:rsidRDefault="00336DCB" w:rsidP="00336DCB">
            <w:pPr>
              <w:jc w:val="right"/>
              <w:rPr>
                <w:sz w:val="14"/>
                <w:szCs w:val="14"/>
              </w:rPr>
            </w:pPr>
            <w:r>
              <w:rPr>
                <w:sz w:val="14"/>
                <w:szCs w:val="14"/>
              </w:rPr>
              <w:t>1,489,072</w:t>
            </w:r>
          </w:p>
        </w:tc>
        <w:tc>
          <w:tcPr>
            <w:tcW w:w="791" w:type="dxa"/>
            <w:tcBorders>
              <w:top w:val="nil"/>
              <w:left w:val="nil"/>
              <w:bottom w:val="nil"/>
              <w:right w:val="nil"/>
            </w:tcBorders>
            <w:shd w:val="clear" w:color="auto" w:fill="auto"/>
            <w:noWrap/>
            <w:tcMar>
              <w:left w:w="43" w:type="dxa"/>
              <w:right w:w="43" w:type="dxa"/>
            </w:tcMar>
            <w:vAlign w:val="center"/>
          </w:tcPr>
          <w:p w:rsidR="00336DCB" w:rsidRDefault="00336DCB" w:rsidP="00336DCB">
            <w:pPr>
              <w:jc w:val="right"/>
              <w:rPr>
                <w:sz w:val="14"/>
                <w:szCs w:val="14"/>
              </w:rPr>
            </w:pPr>
            <w:r>
              <w:rPr>
                <w:sz w:val="14"/>
                <w:szCs w:val="14"/>
              </w:rPr>
              <w:t>1,536,685</w:t>
            </w:r>
          </w:p>
        </w:tc>
        <w:tc>
          <w:tcPr>
            <w:tcW w:w="756" w:type="dxa"/>
            <w:tcBorders>
              <w:top w:val="nil"/>
              <w:left w:val="nil"/>
              <w:bottom w:val="nil"/>
              <w:right w:val="nil"/>
            </w:tcBorders>
            <w:shd w:val="clear" w:color="auto" w:fill="auto"/>
            <w:noWrap/>
            <w:tcMar>
              <w:left w:w="43" w:type="dxa"/>
              <w:right w:w="43" w:type="dxa"/>
            </w:tcMar>
            <w:vAlign w:val="center"/>
          </w:tcPr>
          <w:p w:rsidR="00336DCB" w:rsidRDefault="00336DCB" w:rsidP="00336DCB">
            <w:pPr>
              <w:jc w:val="right"/>
              <w:rPr>
                <w:sz w:val="14"/>
                <w:szCs w:val="14"/>
              </w:rPr>
            </w:pPr>
            <w:r>
              <w:rPr>
                <w:sz w:val="14"/>
                <w:szCs w:val="14"/>
              </w:rPr>
              <w:t>185,072</w:t>
            </w:r>
          </w:p>
        </w:tc>
        <w:tc>
          <w:tcPr>
            <w:tcW w:w="720" w:type="dxa"/>
            <w:tcBorders>
              <w:top w:val="nil"/>
              <w:left w:val="nil"/>
              <w:bottom w:val="nil"/>
              <w:right w:val="nil"/>
            </w:tcBorders>
            <w:shd w:val="clear" w:color="auto" w:fill="auto"/>
            <w:tcMar>
              <w:left w:w="43" w:type="dxa"/>
              <w:right w:w="43" w:type="dxa"/>
            </w:tcMar>
            <w:vAlign w:val="center"/>
          </w:tcPr>
          <w:p w:rsidR="00336DCB" w:rsidRDefault="00336DCB" w:rsidP="00336DCB">
            <w:pPr>
              <w:jc w:val="right"/>
              <w:rPr>
                <w:sz w:val="14"/>
                <w:szCs w:val="14"/>
              </w:rPr>
            </w:pPr>
            <w:r>
              <w:rPr>
                <w:sz w:val="14"/>
                <w:szCs w:val="14"/>
              </w:rPr>
              <w:t>117,034</w:t>
            </w:r>
          </w:p>
        </w:tc>
        <w:tc>
          <w:tcPr>
            <w:tcW w:w="720" w:type="dxa"/>
            <w:tcBorders>
              <w:top w:val="nil"/>
              <w:left w:val="nil"/>
              <w:bottom w:val="nil"/>
              <w:right w:val="nil"/>
            </w:tcBorders>
            <w:shd w:val="clear" w:color="auto" w:fill="auto"/>
            <w:tcMar>
              <w:left w:w="43" w:type="dxa"/>
              <w:right w:w="43" w:type="dxa"/>
            </w:tcMar>
            <w:vAlign w:val="center"/>
          </w:tcPr>
          <w:p w:rsidR="00336DCB" w:rsidRDefault="00336DCB" w:rsidP="00336DCB">
            <w:pPr>
              <w:jc w:val="right"/>
              <w:rPr>
                <w:sz w:val="14"/>
                <w:szCs w:val="14"/>
              </w:rPr>
            </w:pPr>
            <w:r>
              <w:rPr>
                <w:sz w:val="14"/>
                <w:szCs w:val="14"/>
              </w:rPr>
              <w:t>118,725</w:t>
            </w:r>
          </w:p>
        </w:tc>
        <w:tc>
          <w:tcPr>
            <w:tcW w:w="720" w:type="dxa"/>
            <w:tcBorders>
              <w:top w:val="nil"/>
              <w:left w:val="nil"/>
              <w:bottom w:val="nil"/>
              <w:right w:val="nil"/>
            </w:tcBorders>
            <w:shd w:val="clear" w:color="auto" w:fill="auto"/>
            <w:tcMar>
              <w:left w:w="43" w:type="dxa"/>
              <w:right w:w="43" w:type="dxa"/>
            </w:tcMar>
            <w:vAlign w:val="center"/>
          </w:tcPr>
          <w:p w:rsidR="00336DCB" w:rsidRDefault="00336DCB" w:rsidP="00336DCB">
            <w:pPr>
              <w:jc w:val="right"/>
              <w:rPr>
                <w:sz w:val="14"/>
                <w:szCs w:val="14"/>
              </w:rPr>
            </w:pPr>
            <w:r>
              <w:rPr>
                <w:sz w:val="14"/>
                <w:szCs w:val="14"/>
              </w:rPr>
              <w:t>111,848</w:t>
            </w:r>
          </w:p>
        </w:tc>
        <w:tc>
          <w:tcPr>
            <w:tcW w:w="720" w:type="dxa"/>
            <w:tcBorders>
              <w:top w:val="nil"/>
              <w:left w:val="nil"/>
              <w:bottom w:val="nil"/>
              <w:right w:val="nil"/>
            </w:tcBorders>
            <w:shd w:val="clear" w:color="auto" w:fill="auto"/>
            <w:tcMar>
              <w:left w:w="43" w:type="dxa"/>
              <w:right w:w="43" w:type="dxa"/>
            </w:tcMar>
            <w:vAlign w:val="center"/>
          </w:tcPr>
          <w:p w:rsidR="00336DCB" w:rsidRDefault="00336DCB" w:rsidP="00336DCB">
            <w:pPr>
              <w:jc w:val="right"/>
              <w:rPr>
                <w:sz w:val="14"/>
                <w:szCs w:val="14"/>
              </w:rPr>
            </w:pPr>
            <w:r>
              <w:rPr>
                <w:sz w:val="14"/>
                <w:szCs w:val="14"/>
              </w:rPr>
              <w:t>104,711</w:t>
            </w:r>
          </w:p>
        </w:tc>
        <w:tc>
          <w:tcPr>
            <w:tcW w:w="720" w:type="dxa"/>
            <w:tcBorders>
              <w:top w:val="nil"/>
              <w:left w:val="nil"/>
              <w:bottom w:val="nil"/>
              <w:right w:val="nil"/>
            </w:tcBorders>
            <w:shd w:val="clear" w:color="auto" w:fill="auto"/>
            <w:tcMar>
              <w:left w:w="43" w:type="dxa"/>
              <w:right w:w="43" w:type="dxa"/>
            </w:tcMar>
            <w:vAlign w:val="center"/>
          </w:tcPr>
          <w:p w:rsidR="00336DCB" w:rsidRDefault="00336DCB" w:rsidP="00336DCB">
            <w:pPr>
              <w:jc w:val="right"/>
              <w:rPr>
                <w:sz w:val="14"/>
                <w:szCs w:val="14"/>
              </w:rPr>
            </w:pPr>
            <w:r>
              <w:rPr>
                <w:sz w:val="14"/>
                <w:szCs w:val="14"/>
              </w:rPr>
              <w:t>117,100</w:t>
            </w:r>
          </w:p>
        </w:tc>
        <w:tc>
          <w:tcPr>
            <w:tcW w:w="702" w:type="dxa"/>
            <w:tcBorders>
              <w:top w:val="nil"/>
              <w:left w:val="nil"/>
              <w:bottom w:val="nil"/>
              <w:right w:val="nil"/>
            </w:tcBorders>
            <w:shd w:val="clear" w:color="auto" w:fill="auto"/>
            <w:tcMar>
              <w:left w:w="43" w:type="dxa"/>
              <w:right w:w="43" w:type="dxa"/>
            </w:tcMar>
            <w:vAlign w:val="center"/>
          </w:tcPr>
          <w:p w:rsidR="00336DCB" w:rsidRDefault="00336DCB" w:rsidP="00336DCB">
            <w:pPr>
              <w:jc w:val="right"/>
              <w:rPr>
                <w:sz w:val="14"/>
                <w:szCs w:val="14"/>
              </w:rPr>
            </w:pPr>
            <w:r>
              <w:rPr>
                <w:sz w:val="14"/>
                <w:szCs w:val="14"/>
              </w:rPr>
              <w:t>85,801</w:t>
            </w:r>
          </w:p>
        </w:tc>
      </w:tr>
      <w:tr w:rsidR="00336DCB"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336DCB" w:rsidRPr="002B6501" w:rsidRDefault="00336DCB" w:rsidP="00336DCB">
            <w:pPr>
              <w:rPr>
                <w:b/>
                <w:bCs/>
                <w:sz w:val="14"/>
                <w:szCs w:val="14"/>
              </w:rPr>
            </w:pPr>
            <w:r w:rsidRPr="002B6501">
              <w:rPr>
                <w:b/>
                <w:bCs/>
                <w:sz w:val="14"/>
                <w:szCs w:val="14"/>
              </w:rPr>
              <w:t>F.    Agricultural  &amp; Other Chemical Group</w:t>
            </w:r>
          </w:p>
        </w:tc>
        <w:tc>
          <w:tcPr>
            <w:tcW w:w="739" w:type="dxa"/>
            <w:tcBorders>
              <w:top w:val="nil"/>
              <w:left w:val="nil"/>
              <w:bottom w:val="nil"/>
              <w:right w:val="nil"/>
            </w:tcBorders>
            <w:shd w:val="clear" w:color="auto" w:fill="auto"/>
            <w:noWrap/>
            <w:tcMar>
              <w:left w:w="43" w:type="dxa"/>
              <w:right w:w="43" w:type="dxa"/>
            </w:tcMar>
            <w:vAlign w:val="center"/>
          </w:tcPr>
          <w:p w:rsidR="00336DCB" w:rsidRDefault="00336DCB" w:rsidP="00336DCB">
            <w:pPr>
              <w:jc w:val="right"/>
              <w:rPr>
                <w:b/>
                <w:bCs/>
                <w:sz w:val="14"/>
                <w:szCs w:val="14"/>
              </w:rPr>
            </w:pPr>
            <w:r>
              <w:rPr>
                <w:b/>
                <w:bCs/>
                <w:sz w:val="14"/>
                <w:szCs w:val="14"/>
              </w:rPr>
              <w:t>7,122,838</w:t>
            </w:r>
          </w:p>
        </w:tc>
        <w:tc>
          <w:tcPr>
            <w:tcW w:w="791" w:type="dxa"/>
            <w:tcBorders>
              <w:top w:val="nil"/>
              <w:left w:val="nil"/>
              <w:bottom w:val="nil"/>
              <w:right w:val="nil"/>
            </w:tcBorders>
            <w:shd w:val="clear" w:color="auto" w:fill="auto"/>
            <w:noWrap/>
            <w:tcMar>
              <w:left w:w="43" w:type="dxa"/>
              <w:right w:w="43" w:type="dxa"/>
            </w:tcMar>
            <w:vAlign w:val="center"/>
          </w:tcPr>
          <w:p w:rsidR="00336DCB" w:rsidRDefault="00336DCB" w:rsidP="00336DCB">
            <w:pPr>
              <w:jc w:val="right"/>
              <w:rPr>
                <w:b/>
                <w:bCs/>
                <w:sz w:val="14"/>
                <w:szCs w:val="14"/>
              </w:rPr>
            </w:pPr>
            <w:r>
              <w:rPr>
                <w:b/>
                <w:bCs/>
                <w:sz w:val="14"/>
                <w:szCs w:val="14"/>
              </w:rPr>
              <w:t>8,314,846</w:t>
            </w:r>
          </w:p>
        </w:tc>
        <w:tc>
          <w:tcPr>
            <w:tcW w:w="756" w:type="dxa"/>
            <w:tcBorders>
              <w:top w:val="nil"/>
              <w:left w:val="nil"/>
              <w:bottom w:val="nil"/>
              <w:right w:val="nil"/>
            </w:tcBorders>
            <w:shd w:val="clear" w:color="auto" w:fill="auto"/>
            <w:noWrap/>
            <w:tcMar>
              <w:left w:w="43" w:type="dxa"/>
              <w:right w:w="43" w:type="dxa"/>
            </w:tcMar>
            <w:vAlign w:val="center"/>
          </w:tcPr>
          <w:p w:rsidR="00336DCB" w:rsidRDefault="00336DCB" w:rsidP="00336DCB">
            <w:pPr>
              <w:jc w:val="right"/>
              <w:rPr>
                <w:b/>
                <w:bCs/>
                <w:sz w:val="14"/>
                <w:szCs w:val="14"/>
              </w:rPr>
            </w:pPr>
            <w:r>
              <w:rPr>
                <w:b/>
                <w:bCs/>
                <w:sz w:val="14"/>
                <w:szCs w:val="14"/>
              </w:rPr>
              <w:t>690,588</w:t>
            </w:r>
          </w:p>
        </w:tc>
        <w:tc>
          <w:tcPr>
            <w:tcW w:w="720" w:type="dxa"/>
            <w:tcBorders>
              <w:top w:val="nil"/>
              <w:left w:val="nil"/>
              <w:bottom w:val="nil"/>
              <w:right w:val="nil"/>
            </w:tcBorders>
            <w:shd w:val="clear" w:color="auto" w:fill="auto"/>
            <w:tcMar>
              <w:left w:w="43" w:type="dxa"/>
              <w:right w:w="43" w:type="dxa"/>
            </w:tcMar>
            <w:vAlign w:val="center"/>
          </w:tcPr>
          <w:p w:rsidR="00336DCB" w:rsidRDefault="00336DCB" w:rsidP="00336DCB">
            <w:pPr>
              <w:jc w:val="right"/>
              <w:rPr>
                <w:b/>
                <w:bCs/>
                <w:sz w:val="14"/>
                <w:szCs w:val="14"/>
              </w:rPr>
            </w:pPr>
            <w:r>
              <w:rPr>
                <w:b/>
                <w:bCs/>
                <w:sz w:val="14"/>
                <w:szCs w:val="14"/>
              </w:rPr>
              <w:t>619,211</w:t>
            </w:r>
          </w:p>
        </w:tc>
        <w:tc>
          <w:tcPr>
            <w:tcW w:w="720" w:type="dxa"/>
            <w:tcBorders>
              <w:top w:val="nil"/>
              <w:left w:val="nil"/>
              <w:bottom w:val="nil"/>
              <w:right w:val="nil"/>
            </w:tcBorders>
            <w:shd w:val="clear" w:color="auto" w:fill="auto"/>
            <w:tcMar>
              <w:left w:w="43" w:type="dxa"/>
              <w:right w:w="43" w:type="dxa"/>
            </w:tcMar>
            <w:vAlign w:val="center"/>
          </w:tcPr>
          <w:p w:rsidR="00336DCB" w:rsidRDefault="00336DCB" w:rsidP="00336DCB">
            <w:pPr>
              <w:jc w:val="right"/>
              <w:rPr>
                <w:b/>
                <w:bCs/>
                <w:sz w:val="14"/>
                <w:szCs w:val="14"/>
              </w:rPr>
            </w:pPr>
            <w:r>
              <w:rPr>
                <w:b/>
                <w:bCs/>
                <w:sz w:val="14"/>
                <w:szCs w:val="14"/>
              </w:rPr>
              <w:t>804,530</w:t>
            </w:r>
          </w:p>
        </w:tc>
        <w:tc>
          <w:tcPr>
            <w:tcW w:w="720" w:type="dxa"/>
            <w:tcBorders>
              <w:top w:val="nil"/>
              <w:left w:val="nil"/>
              <w:bottom w:val="nil"/>
              <w:right w:val="nil"/>
            </w:tcBorders>
            <w:shd w:val="clear" w:color="auto" w:fill="auto"/>
            <w:tcMar>
              <w:left w:w="43" w:type="dxa"/>
              <w:right w:w="43" w:type="dxa"/>
            </w:tcMar>
            <w:vAlign w:val="center"/>
          </w:tcPr>
          <w:p w:rsidR="00336DCB" w:rsidRDefault="00336DCB" w:rsidP="00336DCB">
            <w:pPr>
              <w:jc w:val="right"/>
              <w:rPr>
                <w:b/>
                <w:bCs/>
                <w:sz w:val="14"/>
                <w:szCs w:val="14"/>
              </w:rPr>
            </w:pPr>
            <w:r>
              <w:rPr>
                <w:b/>
                <w:bCs/>
                <w:sz w:val="14"/>
                <w:szCs w:val="14"/>
              </w:rPr>
              <w:t>665,498</w:t>
            </w:r>
          </w:p>
        </w:tc>
        <w:tc>
          <w:tcPr>
            <w:tcW w:w="720" w:type="dxa"/>
            <w:tcBorders>
              <w:top w:val="nil"/>
              <w:left w:val="nil"/>
              <w:bottom w:val="nil"/>
              <w:right w:val="nil"/>
            </w:tcBorders>
            <w:shd w:val="clear" w:color="auto" w:fill="auto"/>
            <w:tcMar>
              <w:left w:w="43" w:type="dxa"/>
              <w:right w:w="43" w:type="dxa"/>
            </w:tcMar>
            <w:vAlign w:val="center"/>
          </w:tcPr>
          <w:p w:rsidR="00336DCB" w:rsidRDefault="00336DCB" w:rsidP="00336DCB">
            <w:pPr>
              <w:jc w:val="right"/>
              <w:rPr>
                <w:b/>
                <w:bCs/>
                <w:sz w:val="14"/>
                <w:szCs w:val="14"/>
              </w:rPr>
            </w:pPr>
            <w:r>
              <w:rPr>
                <w:b/>
                <w:bCs/>
                <w:sz w:val="14"/>
                <w:szCs w:val="14"/>
              </w:rPr>
              <w:t>742,577</w:t>
            </w:r>
          </w:p>
        </w:tc>
        <w:tc>
          <w:tcPr>
            <w:tcW w:w="720" w:type="dxa"/>
            <w:tcBorders>
              <w:top w:val="nil"/>
              <w:left w:val="nil"/>
              <w:bottom w:val="nil"/>
              <w:right w:val="nil"/>
            </w:tcBorders>
            <w:shd w:val="clear" w:color="auto" w:fill="auto"/>
            <w:tcMar>
              <w:left w:w="43" w:type="dxa"/>
              <w:right w:w="43" w:type="dxa"/>
            </w:tcMar>
            <w:vAlign w:val="center"/>
          </w:tcPr>
          <w:p w:rsidR="00336DCB" w:rsidRDefault="00336DCB" w:rsidP="00336DCB">
            <w:pPr>
              <w:jc w:val="right"/>
              <w:rPr>
                <w:b/>
                <w:bCs/>
                <w:sz w:val="14"/>
                <w:szCs w:val="14"/>
              </w:rPr>
            </w:pPr>
            <w:r>
              <w:rPr>
                <w:b/>
                <w:bCs/>
                <w:sz w:val="14"/>
                <w:szCs w:val="14"/>
              </w:rPr>
              <w:t>698,483</w:t>
            </w:r>
          </w:p>
        </w:tc>
        <w:tc>
          <w:tcPr>
            <w:tcW w:w="702" w:type="dxa"/>
            <w:tcBorders>
              <w:top w:val="nil"/>
              <w:left w:val="nil"/>
              <w:bottom w:val="nil"/>
              <w:right w:val="nil"/>
            </w:tcBorders>
            <w:shd w:val="clear" w:color="auto" w:fill="auto"/>
            <w:tcMar>
              <w:left w:w="43" w:type="dxa"/>
              <w:right w:w="43" w:type="dxa"/>
            </w:tcMar>
            <w:vAlign w:val="center"/>
          </w:tcPr>
          <w:p w:rsidR="00336DCB" w:rsidRDefault="00336DCB" w:rsidP="00336DCB">
            <w:pPr>
              <w:jc w:val="right"/>
              <w:rPr>
                <w:b/>
                <w:bCs/>
                <w:sz w:val="14"/>
                <w:szCs w:val="14"/>
              </w:rPr>
            </w:pPr>
            <w:r>
              <w:rPr>
                <w:b/>
                <w:bCs/>
                <w:sz w:val="14"/>
                <w:szCs w:val="14"/>
              </w:rPr>
              <w:t>555,003</w:t>
            </w:r>
          </w:p>
        </w:tc>
      </w:tr>
      <w:tr w:rsidR="00336DCB"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336DCB" w:rsidRPr="002B6501" w:rsidRDefault="00336DCB" w:rsidP="00336DCB">
            <w:pPr>
              <w:ind w:firstLineChars="236" w:firstLine="330"/>
              <w:rPr>
                <w:sz w:val="14"/>
                <w:szCs w:val="14"/>
              </w:rPr>
            </w:pPr>
            <w:r w:rsidRPr="002B6501">
              <w:rPr>
                <w:sz w:val="14"/>
                <w:szCs w:val="14"/>
              </w:rPr>
              <w:t>32-Fertilizer Manufactured</w:t>
            </w:r>
          </w:p>
        </w:tc>
        <w:tc>
          <w:tcPr>
            <w:tcW w:w="739" w:type="dxa"/>
            <w:tcBorders>
              <w:top w:val="nil"/>
              <w:left w:val="nil"/>
              <w:bottom w:val="nil"/>
              <w:right w:val="nil"/>
            </w:tcBorders>
            <w:shd w:val="clear" w:color="auto" w:fill="auto"/>
            <w:noWrap/>
            <w:tcMar>
              <w:left w:w="43" w:type="dxa"/>
              <w:right w:w="43" w:type="dxa"/>
            </w:tcMar>
            <w:vAlign w:val="center"/>
          </w:tcPr>
          <w:p w:rsidR="00336DCB" w:rsidRDefault="00336DCB" w:rsidP="00336DCB">
            <w:pPr>
              <w:jc w:val="right"/>
              <w:rPr>
                <w:sz w:val="14"/>
                <w:szCs w:val="14"/>
              </w:rPr>
            </w:pPr>
            <w:r>
              <w:rPr>
                <w:sz w:val="14"/>
                <w:szCs w:val="14"/>
              </w:rPr>
              <w:t>572,072</w:t>
            </w:r>
          </w:p>
        </w:tc>
        <w:tc>
          <w:tcPr>
            <w:tcW w:w="791" w:type="dxa"/>
            <w:tcBorders>
              <w:top w:val="nil"/>
              <w:left w:val="nil"/>
              <w:bottom w:val="nil"/>
              <w:right w:val="nil"/>
            </w:tcBorders>
            <w:shd w:val="clear" w:color="auto" w:fill="auto"/>
            <w:noWrap/>
            <w:tcMar>
              <w:left w:w="43" w:type="dxa"/>
              <w:right w:w="43" w:type="dxa"/>
            </w:tcMar>
            <w:vAlign w:val="center"/>
          </w:tcPr>
          <w:p w:rsidR="00336DCB" w:rsidRDefault="00336DCB" w:rsidP="00336DCB">
            <w:pPr>
              <w:jc w:val="right"/>
              <w:rPr>
                <w:sz w:val="14"/>
                <w:szCs w:val="14"/>
              </w:rPr>
            </w:pPr>
            <w:r>
              <w:rPr>
                <w:sz w:val="14"/>
                <w:szCs w:val="14"/>
              </w:rPr>
              <w:t>787,928</w:t>
            </w:r>
          </w:p>
        </w:tc>
        <w:tc>
          <w:tcPr>
            <w:tcW w:w="756" w:type="dxa"/>
            <w:tcBorders>
              <w:top w:val="nil"/>
              <w:left w:val="nil"/>
              <w:bottom w:val="nil"/>
              <w:right w:val="nil"/>
            </w:tcBorders>
            <w:shd w:val="clear" w:color="auto" w:fill="auto"/>
            <w:noWrap/>
            <w:tcMar>
              <w:left w:w="43" w:type="dxa"/>
              <w:right w:w="43" w:type="dxa"/>
            </w:tcMar>
            <w:vAlign w:val="center"/>
          </w:tcPr>
          <w:p w:rsidR="00336DCB" w:rsidRDefault="00336DCB" w:rsidP="00336DCB">
            <w:pPr>
              <w:jc w:val="right"/>
              <w:rPr>
                <w:sz w:val="14"/>
                <w:szCs w:val="14"/>
              </w:rPr>
            </w:pPr>
            <w:r>
              <w:rPr>
                <w:sz w:val="14"/>
                <w:szCs w:val="14"/>
              </w:rPr>
              <w:t>39,201</w:t>
            </w:r>
          </w:p>
        </w:tc>
        <w:tc>
          <w:tcPr>
            <w:tcW w:w="720" w:type="dxa"/>
            <w:tcBorders>
              <w:top w:val="nil"/>
              <w:left w:val="nil"/>
              <w:bottom w:val="nil"/>
              <w:right w:val="nil"/>
            </w:tcBorders>
            <w:shd w:val="clear" w:color="auto" w:fill="auto"/>
            <w:tcMar>
              <w:left w:w="43" w:type="dxa"/>
              <w:right w:w="43" w:type="dxa"/>
            </w:tcMar>
            <w:vAlign w:val="center"/>
          </w:tcPr>
          <w:p w:rsidR="00336DCB" w:rsidRDefault="00336DCB" w:rsidP="00336DCB">
            <w:pPr>
              <w:jc w:val="right"/>
              <w:rPr>
                <w:sz w:val="14"/>
                <w:szCs w:val="14"/>
              </w:rPr>
            </w:pPr>
            <w:r>
              <w:rPr>
                <w:sz w:val="14"/>
                <w:szCs w:val="14"/>
              </w:rPr>
              <w:t>29,580</w:t>
            </w:r>
          </w:p>
        </w:tc>
        <w:tc>
          <w:tcPr>
            <w:tcW w:w="720" w:type="dxa"/>
            <w:tcBorders>
              <w:top w:val="nil"/>
              <w:left w:val="nil"/>
              <w:bottom w:val="nil"/>
              <w:right w:val="nil"/>
            </w:tcBorders>
            <w:shd w:val="clear" w:color="auto" w:fill="auto"/>
            <w:tcMar>
              <w:left w:w="43" w:type="dxa"/>
              <w:right w:w="43" w:type="dxa"/>
            </w:tcMar>
            <w:vAlign w:val="center"/>
          </w:tcPr>
          <w:p w:rsidR="00336DCB" w:rsidRDefault="00336DCB" w:rsidP="00336DCB">
            <w:pPr>
              <w:jc w:val="right"/>
              <w:rPr>
                <w:sz w:val="14"/>
                <w:szCs w:val="14"/>
              </w:rPr>
            </w:pPr>
            <w:r>
              <w:rPr>
                <w:sz w:val="14"/>
                <w:szCs w:val="14"/>
              </w:rPr>
              <w:t>93,562</w:t>
            </w:r>
          </w:p>
        </w:tc>
        <w:tc>
          <w:tcPr>
            <w:tcW w:w="720" w:type="dxa"/>
            <w:tcBorders>
              <w:top w:val="nil"/>
              <w:left w:val="nil"/>
              <w:bottom w:val="nil"/>
              <w:right w:val="nil"/>
            </w:tcBorders>
            <w:shd w:val="clear" w:color="auto" w:fill="auto"/>
            <w:tcMar>
              <w:left w:w="43" w:type="dxa"/>
              <w:right w:w="43" w:type="dxa"/>
            </w:tcMar>
            <w:vAlign w:val="center"/>
          </w:tcPr>
          <w:p w:rsidR="00336DCB" w:rsidRDefault="00336DCB" w:rsidP="00336DCB">
            <w:pPr>
              <w:jc w:val="right"/>
              <w:rPr>
                <w:sz w:val="14"/>
                <w:szCs w:val="14"/>
              </w:rPr>
            </w:pPr>
            <w:r>
              <w:rPr>
                <w:sz w:val="14"/>
                <w:szCs w:val="14"/>
              </w:rPr>
              <w:t>82,632</w:t>
            </w:r>
          </w:p>
        </w:tc>
        <w:tc>
          <w:tcPr>
            <w:tcW w:w="720" w:type="dxa"/>
            <w:tcBorders>
              <w:top w:val="nil"/>
              <w:left w:val="nil"/>
              <w:bottom w:val="nil"/>
              <w:right w:val="nil"/>
            </w:tcBorders>
            <w:shd w:val="clear" w:color="auto" w:fill="auto"/>
            <w:tcMar>
              <w:left w:w="43" w:type="dxa"/>
              <w:right w:w="43" w:type="dxa"/>
            </w:tcMar>
            <w:vAlign w:val="center"/>
          </w:tcPr>
          <w:p w:rsidR="00336DCB" w:rsidRDefault="00336DCB" w:rsidP="00336DCB">
            <w:pPr>
              <w:jc w:val="right"/>
              <w:rPr>
                <w:sz w:val="14"/>
                <w:szCs w:val="14"/>
              </w:rPr>
            </w:pPr>
            <w:r>
              <w:rPr>
                <w:sz w:val="14"/>
                <w:szCs w:val="14"/>
              </w:rPr>
              <w:t>96,802</w:t>
            </w:r>
          </w:p>
        </w:tc>
        <w:tc>
          <w:tcPr>
            <w:tcW w:w="720" w:type="dxa"/>
            <w:tcBorders>
              <w:top w:val="nil"/>
              <w:left w:val="nil"/>
              <w:bottom w:val="nil"/>
              <w:right w:val="nil"/>
            </w:tcBorders>
            <w:shd w:val="clear" w:color="auto" w:fill="auto"/>
            <w:tcMar>
              <w:left w:w="43" w:type="dxa"/>
              <w:right w:w="43" w:type="dxa"/>
            </w:tcMar>
            <w:vAlign w:val="center"/>
          </w:tcPr>
          <w:p w:rsidR="00336DCB" w:rsidRDefault="00336DCB" w:rsidP="00336DCB">
            <w:pPr>
              <w:jc w:val="right"/>
              <w:rPr>
                <w:sz w:val="14"/>
                <w:szCs w:val="14"/>
              </w:rPr>
            </w:pPr>
            <w:r>
              <w:rPr>
                <w:sz w:val="14"/>
                <w:szCs w:val="14"/>
              </w:rPr>
              <w:t>28,632</w:t>
            </w:r>
          </w:p>
        </w:tc>
        <w:tc>
          <w:tcPr>
            <w:tcW w:w="702" w:type="dxa"/>
            <w:tcBorders>
              <w:top w:val="nil"/>
              <w:left w:val="nil"/>
              <w:bottom w:val="nil"/>
              <w:right w:val="nil"/>
            </w:tcBorders>
            <w:shd w:val="clear" w:color="auto" w:fill="auto"/>
            <w:tcMar>
              <w:left w:w="43" w:type="dxa"/>
              <w:right w:w="43" w:type="dxa"/>
            </w:tcMar>
            <w:vAlign w:val="center"/>
          </w:tcPr>
          <w:p w:rsidR="00336DCB" w:rsidRDefault="00336DCB" w:rsidP="00336DCB">
            <w:pPr>
              <w:jc w:val="right"/>
              <w:rPr>
                <w:sz w:val="14"/>
                <w:szCs w:val="14"/>
              </w:rPr>
            </w:pPr>
            <w:r>
              <w:rPr>
                <w:sz w:val="14"/>
                <w:szCs w:val="14"/>
              </w:rPr>
              <w:t>7,089</w:t>
            </w:r>
          </w:p>
        </w:tc>
      </w:tr>
      <w:tr w:rsidR="00336DCB"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336DCB" w:rsidRPr="002B6501" w:rsidRDefault="00336DCB" w:rsidP="00336DCB">
            <w:pPr>
              <w:ind w:firstLineChars="236" w:firstLine="330"/>
              <w:rPr>
                <w:sz w:val="14"/>
                <w:szCs w:val="14"/>
              </w:rPr>
            </w:pPr>
            <w:r w:rsidRPr="002B6501">
              <w:rPr>
                <w:sz w:val="14"/>
                <w:szCs w:val="14"/>
              </w:rPr>
              <w:t>33-Insecticides</w:t>
            </w:r>
          </w:p>
        </w:tc>
        <w:tc>
          <w:tcPr>
            <w:tcW w:w="739" w:type="dxa"/>
            <w:tcBorders>
              <w:top w:val="nil"/>
              <w:left w:val="nil"/>
              <w:bottom w:val="nil"/>
              <w:right w:val="nil"/>
            </w:tcBorders>
            <w:shd w:val="clear" w:color="auto" w:fill="auto"/>
            <w:noWrap/>
            <w:tcMar>
              <w:left w:w="43" w:type="dxa"/>
              <w:right w:w="43" w:type="dxa"/>
            </w:tcMar>
            <w:vAlign w:val="center"/>
          </w:tcPr>
          <w:p w:rsidR="00336DCB" w:rsidRDefault="00336DCB" w:rsidP="00336DCB">
            <w:pPr>
              <w:jc w:val="right"/>
              <w:rPr>
                <w:sz w:val="14"/>
                <w:szCs w:val="14"/>
              </w:rPr>
            </w:pPr>
            <w:r>
              <w:rPr>
                <w:sz w:val="14"/>
                <w:szCs w:val="14"/>
              </w:rPr>
              <w:t>157,888</w:t>
            </w:r>
          </w:p>
        </w:tc>
        <w:tc>
          <w:tcPr>
            <w:tcW w:w="791" w:type="dxa"/>
            <w:tcBorders>
              <w:top w:val="nil"/>
              <w:left w:val="nil"/>
              <w:bottom w:val="nil"/>
              <w:right w:val="nil"/>
            </w:tcBorders>
            <w:shd w:val="clear" w:color="auto" w:fill="auto"/>
            <w:noWrap/>
            <w:tcMar>
              <w:left w:w="43" w:type="dxa"/>
              <w:right w:w="43" w:type="dxa"/>
            </w:tcMar>
            <w:vAlign w:val="center"/>
          </w:tcPr>
          <w:p w:rsidR="00336DCB" w:rsidRDefault="00336DCB" w:rsidP="00336DCB">
            <w:pPr>
              <w:jc w:val="right"/>
              <w:rPr>
                <w:sz w:val="14"/>
                <w:szCs w:val="14"/>
              </w:rPr>
            </w:pPr>
            <w:r>
              <w:rPr>
                <w:sz w:val="14"/>
                <w:szCs w:val="14"/>
              </w:rPr>
              <w:t>164,040</w:t>
            </w:r>
          </w:p>
        </w:tc>
        <w:tc>
          <w:tcPr>
            <w:tcW w:w="756" w:type="dxa"/>
            <w:tcBorders>
              <w:top w:val="nil"/>
              <w:left w:val="nil"/>
              <w:bottom w:val="nil"/>
              <w:right w:val="nil"/>
            </w:tcBorders>
            <w:shd w:val="clear" w:color="auto" w:fill="auto"/>
            <w:noWrap/>
            <w:tcMar>
              <w:left w:w="43" w:type="dxa"/>
              <w:right w:w="43" w:type="dxa"/>
            </w:tcMar>
            <w:vAlign w:val="center"/>
          </w:tcPr>
          <w:p w:rsidR="00336DCB" w:rsidRDefault="00336DCB" w:rsidP="00336DCB">
            <w:pPr>
              <w:jc w:val="right"/>
              <w:rPr>
                <w:sz w:val="14"/>
                <w:szCs w:val="14"/>
              </w:rPr>
            </w:pPr>
            <w:r>
              <w:rPr>
                <w:sz w:val="14"/>
                <w:szCs w:val="14"/>
              </w:rPr>
              <w:t>19,190</w:t>
            </w:r>
          </w:p>
        </w:tc>
        <w:tc>
          <w:tcPr>
            <w:tcW w:w="720" w:type="dxa"/>
            <w:tcBorders>
              <w:top w:val="nil"/>
              <w:left w:val="nil"/>
              <w:bottom w:val="nil"/>
              <w:right w:val="nil"/>
            </w:tcBorders>
            <w:shd w:val="clear" w:color="auto" w:fill="auto"/>
            <w:tcMar>
              <w:left w:w="43" w:type="dxa"/>
              <w:right w:w="43" w:type="dxa"/>
            </w:tcMar>
            <w:vAlign w:val="center"/>
          </w:tcPr>
          <w:p w:rsidR="00336DCB" w:rsidRDefault="00336DCB" w:rsidP="00336DCB">
            <w:pPr>
              <w:jc w:val="right"/>
              <w:rPr>
                <w:sz w:val="14"/>
                <w:szCs w:val="14"/>
              </w:rPr>
            </w:pPr>
            <w:r>
              <w:rPr>
                <w:sz w:val="14"/>
                <w:szCs w:val="14"/>
              </w:rPr>
              <w:t>8,521</w:t>
            </w:r>
          </w:p>
        </w:tc>
        <w:tc>
          <w:tcPr>
            <w:tcW w:w="720" w:type="dxa"/>
            <w:tcBorders>
              <w:top w:val="nil"/>
              <w:left w:val="nil"/>
              <w:bottom w:val="nil"/>
              <w:right w:val="nil"/>
            </w:tcBorders>
            <w:shd w:val="clear" w:color="auto" w:fill="auto"/>
            <w:tcMar>
              <w:left w:w="43" w:type="dxa"/>
              <w:right w:w="43" w:type="dxa"/>
            </w:tcMar>
            <w:vAlign w:val="center"/>
          </w:tcPr>
          <w:p w:rsidR="00336DCB" w:rsidRDefault="00336DCB" w:rsidP="00336DCB">
            <w:pPr>
              <w:jc w:val="right"/>
              <w:rPr>
                <w:sz w:val="14"/>
                <w:szCs w:val="14"/>
              </w:rPr>
            </w:pPr>
            <w:r>
              <w:rPr>
                <w:sz w:val="14"/>
                <w:szCs w:val="14"/>
              </w:rPr>
              <w:t>15,521</w:t>
            </w:r>
          </w:p>
        </w:tc>
        <w:tc>
          <w:tcPr>
            <w:tcW w:w="720" w:type="dxa"/>
            <w:tcBorders>
              <w:top w:val="nil"/>
              <w:left w:val="nil"/>
              <w:bottom w:val="nil"/>
              <w:right w:val="nil"/>
            </w:tcBorders>
            <w:shd w:val="clear" w:color="auto" w:fill="auto"/>
            <w:tcMar>
              <w:left w:w="43" w:type="dxa"/>
              <w:right w:w="43" w:type="dxa"/>
            </w:tcMar>
            <w:vAlign w:val="center"/>
          </w:tcPr>
          <w:p w:rsidR="00336DCB" w:rsidRDefault="00336DCB" w:rsidP="00336DCB">
            <w:pPr>
              <w:jc w:val="right"/>
              <w:rPr>
                <w:sz w:val="14"/>
                <w:szCs w:val="14"/>
              </w:rPr>
            </w:pPr>
            <w:r>
              <w:rPr>
                <w:sz w:val="14"/>
                <w:szCs w:val="14"/>
              </w:rPr>
              <w:t>12,444</w:t>
            </w:r>
          </w:p>
        </w:tc>
        <w:tc>
          <w:tcPr>
            <w:tcW w:w="720" w:type="dxa"/>
            <w:tcBorders>
              <w:top w:val="nil"/>
              <w:left w:val="nil"/>
              <w:bottom w:val="nil"/>
              <w:right w:val="nil"/>
            </w:tcBorders>
            <w:shd w:val="clear" w:color="auto" w:fill="auto"/>
            <w:tcMar>
              <w:left w:w="43" w:type="dxa"/>
              <w:right w:w="43" w:type="dxa"/>
            </w:tcMar>
            <w:vAlign w:val="center"/>
          </w:tcPr>
          <w:p w:rsidR="00336DCB" w:rsidRDefault="00336DCB" w:rsidP="00336DCB">
            <w:pPr>
              <w:jc w:val="right"/>
              <w:rPr>
                <w:sz w:val="14"/>
                <w:szCs w:val="14"/>
              </w:rPr>
            </w:pPr>
            <w:r>
              <w:rPr>
                <w:sz w:val="14"/>
                <w:szCs w:val="14"/>
              </w:rPr>
              <w:t>12,899</w:t>
            </w:r>
          </w:p>
        </w:tc>
        <w:tc>
          <w:tcPr>
            <w:tcW w:w="720" w:type="dxa"/>
            <w:tcBorders>
              <w:top w:val="nil"/>
              <w:left w:val="nil"/>
              <w:bottom w:val="nil"/>
              <w:right w:val="nil"/>
            </w:tcBorders>
            <w:shd w:val="clear" w:color="auto" w:fill="auto"/>
            <w:tcMar>
              <w:left w:w="43" w:type="dxa"/>
              <w:right w:w="43" w:type="dxa"/>
            </w:tcMar>
            <w:vAlign w:val="center"/>
          </w:tcPr>
          <w:p w:rsidR="00336DCB" w:rsidRDefault="00336DCB" w:rsidP="00336DCB">
            <w:pPr>
              <w:jc w:val="right"/>
              <w:rPr>
                <w:sz w:val="14"/>
                <w:szCs w:val="14"/>
              </w:rPr>
            </w:pPr>
            <w:r>
              <w:rPr>
                <w:sz w:val="14"/>
                <w:szCs w:val="14"/>
              </w:rPr>
              <w:t>19,106</w:t>
            </w:r>
          </w:p>
        </w:tc>
        <w:tc>
          <w:tcPr>
            <w:tcW w:w="702" w:type="dxa"/>
            <w:tcBorders>
              <w:top w:val="nil"/>
              <w:left w:val="nil"/>
              <w:bottom w:val="nil"/>
              <w:right w:val="nil"/>
            </w:tcBorders>
            <w:shd w:val="clear" w:color="auto" w:fill="auto"/>
            <w:tcMar>
              <w:left w:w="43" w:type="dxa"/>
              <w:right w:w="43" w:type="dxa"/>
            </w:tcMar>
            <w:vAlign w:val="center"/>
          </w:tcPr>
          <w:p w:rsidR="00336DCB" w:rsidRDefault="00336DCB" w:rsidP="00336DCB">
            <w:pPr>
              <w:jc w:val="right"/>
              <w:rPr>
                <w:sz w:val="14"/>
                <w:szCs w:val="14"/>
              </w:rPr>
            </w:pPr>
            <w:r>
              <w:rPr>
                <w:sz w:val="14"/>
                <w:szCs w:val="14"/>
              </w:rPr>
              <w:t>14,238</w:t>
            </w:r>
          </w:p>
        </w:tc>
      </w:tr>
      <w:tr w:rsidR="00336DCB"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336DCB" w:rsidRPr="002B6501" w:rsidRDefault="00336DCB" w:rsidP="00336DCB">
            <w:pPr>
              <w:ind w:firstLineChars="236" w:firstLine="330"/>
              <w:rPr>
                <w:sz w:val="14"/>
                <w:szCs w:val="14"/>
              </w:rPr>
            </w:pPr>
            <w:r w:rsidRPr="002B6501">
              <w:rPr>
                <w:sz w:val="14"/>
                <w:szCs w:val="14"/>
              </w:rPr>
              <w:t>34-Plastic Material</w:t>
            </w:r>
          </w:p>
        </w:tc>
        <w:tc>
          <w:tcPr>
            <w:tcW w:w="739" w:type="dxa"/>
            <w:tcBorders>
              <w:top w:val="nil"/>
              <w:left w:val="nil"/>
              <w:bottom w:val="nil"/>
              <w:right w:val="nil"/>
            </w:tcBorders>
            <w:shd w:val="clear" w:color="auto" w:fill="auto"/>
            <w:noWrap/>
            <w:tcMar>
              <w:left w:w="43" w:type="dxa"/>
              <w:right w:w="43" w:type="dxa"/>
            </w:tcMar>
            <w:vAlign w:val="center"/>
          </w:tcPr>
          <w:p w:rsidR="00336DCB" w:rsidRDefault="00336DCB" w:rsidP="00336DCB">
            <w:pPr>
              <w:jc w:val="right"/>
              <w:rPr>
                <w:sz w:val="14"/>
                <w:szCs w:val="14"/>
              </w:rPr>
            </w:pPr>
            <w:r>
              <w:rPr>
                <w:sz w:val="14"/>
                <w:szCs w:val="14"/>
              </w:rPr>
              <w:t>1,875,104</w:t>
            </w:r>
          </w:p>
        </w:tc>
        <w:tc>
          <w:tcPr>
            <w:tcW w:w="791" w:type="dxa"/>
            <w:tcBorders>
              <w:top w:val="nil"/>
              <w:left w:val="nil"/>
              <w:bottom w:val="nil"/>
              <w:right w:val="nil"/>
            </w:tcBorders>
            <w:shd w:val="clear" w:color="auto" w:fill="auto"/>
            <w:noWrap/>
            <w:tcMar>
              <w:left w:w="43" w:type="dxa"/>
              <w:right w:w="43" w:type="dxa"/>
            </w:tcMar>
            <w:vAlign w:val="center"/>
          </w:tcPr>
          <w:p w:rsidR="00336DCB" w:rsidRDefault="00336DCB" w:rsidP="00336DCB">
            <w:pPr>
              <w:jc w:val="right"/>
              <w:rPr>
                <w:sz w:val="14"/>
                <w:szCs w:val="14"/>
              </w:rPr>
            </w:pPr>
            <w:r>
              <w:rPr>
                <w:sz w:val="14"/>
                <w:szCs w:val="14"/>
              </w:rPr>
              <w:t>2,311,939</w:t>
            </w:r>
          </w:p>
        </w:tc>
        <w:tc>
          <w:tcPr>
            <w:tcW w:w="756" w:type="dxa"/>
            <w:tcBorders>
              <w:top w:val="nil"/>
              <w:left w:val="nil"/>
              <w:bottom w:val="nil"/>
              <w:right w:val="nil"/>
            </w:tcBorders>
            <w:shd w:val="clear" w:color="auto" w:fill="auto"/>
            <w:noWrap/>
            <w:tcMar>
              <w:left w:w="43" w:type="dxa"/>
              <w:right w:w="43" w:type="dxa"/>
            </w:tcMar>
            <w:vAlign w:val="center"/>
          </w:tcPr>
          <w:p w:rsidR="00336DCB" w:rsidRDefault="00336DCB" w:rsidP="00336DCB">
            <w:pPr>
              <w:jc w:val="right"/>
              <w:rPr>
                <w:sz w:val="14"/>
                <w:szCs w:val="14"/>
              </w:rPr>
            </w:pPr>
            <w:r>
              <w:rPr>
                <w:sz w:val="14"/>
                <w:szCs w:val="14"/>
              </w:rPr>
              <w:t>206,026</w:t>
            </w:r>
          </w:p>
        </w:tc>
        <w:tc>
          <w:tcPr>
            <w:tcW w:w="720" w:type="dxa"/>
            <w:tcBorders>
              <w:top w:val="nil"/>
              <w:left w:val="nil"/>
              <w:bottom w:val="nil"/>
              <w:right w:val="nil"/>
            </w:tcBorders>
            <w:shd w:val="clear" w:color="auto" w:fill="auto"/>
            <w:tcMar>
              <w:left w:w="43" w:type="dxa"/>
              <w:right w:w="43" w:type="dxa"/>
            </w:tcMar>
            <w:vAlign w:val="center"/>
          </w:tcPr>
          <w:p w:rsidR="00336DCB" w:rsidRDefault="00336DCB" w:rsidP="00336DCB">
            <w:pPr>
              <w:jc w:val="right"/>
              <w:rPr>
                <w:sz w:val="14"/>
                <w:szCs w:val="14"/>
              </w:rPr>
            </w:pPr>
            <w:r>
              <w:rPr>
                <w:sz w:val="14"/>
                <w:szCs w:val="14"/>
              </w:rPr>
              <w:t>184,964</w:t>
            </w:r>
          </w:p>
        </w:tc>
        <w:tc>
          <w:tcPr>
            <w:tcW w:w="720" w:type="dxa"/>
            <w:tcBorders>
              <w:top w:val="nil"/>
              <w:left w:val="nil"/>
              <w:bottom w:val="nil"/>
              <w:right w:val="nil"/>
            </w:tcBorders>
            <w:shd w:val="clear" w:color="auto" w:fill="auto"/>
            <w:tcMar>
              <w:left w:w="43" w:type="dxa"/>
              <w:right w:w="43" w:type="dxa"/>
            </w:tcMar>
            <w:vAlign w:val="center"/>
          </w:tcPr>
          <w:p w:rsidR="00336DCB" w:rsidRDefault="00336DCB" w:rsidP="00336DCB">
            <w:pPr>
              <w:jc w:val="right"/>
              <w:rPr>
                <w:sz w:val="14"/>
                <w:szCs w:val="14"/>
              </w:rPr>
            </w:pPr>
            <w:r>
              <w:rPr>
                <w:sz w:val="14"/>
                <w:szCs w:val="14"/>
              </w:rPr>
              <w:t>176,964</w:t>
            </w:r>
          </w:p>
        </w:tc>
        <w:tc>
          <w:tcPr>
            <w:tcW w:w="720" w:type="dxa"/>
            <w:tcBorders>
              <w:top w:val="nil"/>
              <w:left w:val="nil"/>
              <w:bottom w:val="nil"/>
              <w:right w:val="nil"/>
            </w:tcBorders>
            <w:shd w:val="clear" w:color="auto" w:fill="auto"/>
            <w:tcMar>
              <w:left w:w="43" w:type="dxa"/>
              <w:right w:w="43" w:type="dxa"/>
            </w:tcMar>
            <w:vAlign w:val="center"/>
          </w:tcPr>
          <w:p w:rsidR="00336DCB" w:rsidRDefault="00336DCB" w:rsidP="00336DCB">
            <w:pPr>
              <w:jc w:val="right"/>
              <w:rPr>
                <w:sz w:val="14"/>
                <w:szCs w:val="14"/>
              </w:rPr>
            </w:pPr>
            <w:r>
              <w:rPr>
                <w:sz w:val="14"/>
                <w:szCs w:val="14"/>
              </w:rPr>
              <w:t>180,513</w:t>
            </w:r>
          </w:p>
        </w:tc>
        <w:tc>
          <w:tcPr>
            <w:tcW w:w="720" w:type="dxa"/>
            <w:tcBorders>
              <w:top w:val="nil"/>
              <w:left w:val="nil"/>
              <w:bottom w:val="nil"/>
              <w:right w:val="nil"/>
            </w:tcBorders>
            <w:shd w:val="clear" w:color="auto" w:fill="auto"/>
            <w:tcMar>
              <w:left w:w="43" w:type="dxa"/>
              <w:right w:w="43" w:type="dxa"/>
            </w:tcMar>
            <w:vAlign w:val="center"/>
          </w:tcPr>
          <w:p w:rsidR="00336DCB" w:rsidRDefault="00336DCB" w:rsidP="00336DCB">
            <w:pPr>
              <w:jc w:val="right"/>
              <w:rPr>
                <w:sz w:val="14"/>
                <w:szCs w:val="14"/>
              </w:rPr>
            </w:pPr>
            <w:r>
              <w:rPr>
                <w:sz w:val="14"/>
                <w:szCs w:val="14"/>
              </w:rPr>
              <w:t>188,301</w:t>
            </w:r>
          </w:p>
        </w:tc>
        <w:tc>
          <w:tcPr>
            <w:tcW w:w="720" w:type="dxa"/>
            <w:tcBorders>
              <w:top w:val="nil"/>
              <w:left w:val="nil"/>
              <w:bottom w:val="nil"/>
              <w:right w:val="nil"/>
            </w:tcBorders>
            <w:shd w:val="clear" w:color="auto" w:fill="auto"/>
            <w:tcMar>
              <w:left w:w="43" w:type="dxa"/>
              <w:right w:w="43" w:type="dxa"/>
            </w:tcMar>
            <w:vAlign w:val="center"/>
          </w:tcPr>
          <w:p w:rsidR="00336DCB" w:rsidRDefault="00336DCB" w:rsidP="00336DCB">
            <w:pPr>
              <w:jc w:val="right"/>
              <w:rPr>
                <w:sz w:val="14"/>
                <w:szCs w:val="14"/>
              </w:rPr>
            </w:pPr>
            <w:r>
              <w:rPr>
                <w:sz w:val="14"/>
                <w:szCs w:val="14"/>
              </w:rPr>
              <w:t>211,193</w:t>
            </w:r>
          </w:p>
        </w:tc>
        <w:tc>
          <w:tcPr>
            <w:tcW w:w="702" w:type="dxa"/>
            <w:tcBorders>
              <w:top w:val="nil"/>
              <w:left w:val="nil"/>
              <w:bottom w:val="nil"/>
              <w:right w:val="nil"/>
            </w:tcBorders>
            <w:shd w:val="clear" w:color="auto" w:fill="auto"/>
            <w:tcMar>
              <w:left w:w="43" w:type="dxa"/>
              <w:right w:w="43" w:type="dxa"/>
            </w:tcMar>
            <w:vAlign w:val="center"/>
          </w:tcPr>
          <w:p w:rsidR="00336DCB" w:rsidRDefault="00336DCB" w:rsidP="00336DCB">
            <w:pPr>
              <w:jc w:val="right"/>
              <w:rPr>
                <w:sz w:val="14"/>
                <w:szCs w:val="14"/>
              </w:rPr>
            </w:pPr>
            <w:r>
              <w:rPr>
                <w:sz w:val="14"/>
                <w:szCs w:val="14"/>
              </w:rPr>
              <w:t>163,050</w:t>
            </w:r>
          </w:p>
        </w:tc>
      </w:tr>
      <w:tr w:rsidR="00336DCB"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336DCB" w:rsidRPr="002B6501" w:rsidRDefault="00336DCB" w:rsidP="00336DCB">
            <w:pPr>
              <w:ind w:firstLineChars="236" w:firstLine="330"/>
              <w:rPr>
                <w:sz w:val="14"/>
                <w:szCs w:val="14"/>
              </w:rPr>
            </w:pPr>
            <w:r w:rsidRPr="002B6501">
              <w:rPr>
                <w:sz w:val="14"/>
                <w:szCs w:val="14"/>
              </w:rPr>
              <w:t>35-Medicinal Products</w:t>
            </w:r>
          </w:p>
        </w:tc>
        <w:tc>
          <w:tcPr>
            <w:tcW w:w="739" w:type="dxa"/>
            <w:tcBorders>
              <w:top w:val="nil"/>
              <w:left w:val="nil"/>
              <w:bottom w:val="nil"/>
              <w:right w:val="nil"/>
            </w:tcBorders>
            <w:shd w:val="clear" w:color="auto" w:fill="auto"/>
            <w:noWrap/>
            <w:tcMar>
              <w:left w:w="43" w:type="dxa"/>
              <w:right w:w="43" w:type="dxa"/>
            </w:tcMar>
            <w:vAlign w:val="center"/>
          </w:tcPr>
          <w:p w:rsidR="00336DCB" w:rsidRDefault="00336DCB" w:rsidP="00336DCB">
            <w:pPr>
              <w:jc w:val="right"/>
              <w:rPr>
                <w:sz w:val="14"/>
                <w:szCs w:val="14"/>
              </w:rPr>
            </w:pPr>
            <w:r>
              <w:rPr>
                <w:sz w:val="14"/>
                <w:szCs w:val="14"/>
              </w:rPr>
              <w:t>669,772</w:t>
            </w:r>
          </w:p>
        </w:tc>
        <w:tc>
          <w:tcPr>
            <w:tcW w:w="791" w:type="dxa"/>
            <w:tcBorders>
              <w:top w:val="nil"/>
              <w:left w:val="nil"/>
              <w:bottom w:val="nil"/>
              <w:right w:val="nil"/>
            </w:tcBorders>
            <w:shd w:val="clear" w:color="auto" w:fill="auto"/>
            <w:noWrap/>
            <w:tcMar>
              <w:left w:w="43" w:type="dxa"/>
              <w:right w:w="43" w:type="dxa"/>
            </w:tcMar>
            <w:vAlign w:val="center"/>
          </w:tcPr>
          <w:p w:rsidR="00336DCB" w:rsidRDefault="00336DCB" w:rsidP="00336DCB">
            <w:pPr>
              <w:jc w:val="right"/>
              <w:rPr>
                <w:sz w:val="14"/>
                <w:szCs w:val="14"/>
              </w:rPr>
            </w:pPr>
            <w:r>
              <w:rPr>
                <w:sz w:val="14"/>
                <w:szCs w:val="14"/>
              </w:rPr>
              <w:t>748,229</w:t>
            </w:r>
          </w:p>
        </w:tc>
        <w:tc>
          <w:tcPr>
            <w:tcW w:w="756" w:type="dxa"/>
            <w:tcBorders>
              <w:top w:val="nil"/>
              <w:left w:val="nil"/>
              <w:bottom w:val="nil"/>
              <w:right w:val="nil"/>
            </w:tcBorders>
            <w:shd w:val="clear" w:color="auto" w:fill="auto"/>
            <w:noWrap/>
            <w:tcMar>
              <w:left w:w="43" w:type="dxa"/>
              <w:right w:w="43" w:type="dxa"/>
            </w:tcMar>
            <w:vAlign w:val="center"/>
          </w:tcPr>
          <w:p w:rsidR="00336DCB" w:rsidRDefault="00336DCB" w:rsidP="00336DCB">
            <w:pPr>
              <w:jc w:val="right"/>
              <w:rPr>
                <w:sz w:val="14"/>
                <w:szCs w:val="14"/>
              </w:rPr>
            </w:pPr>
            <w:r>
              <w:rPr>
                <w:sz w:val="14"/>
                <w:szCs w:val="14"/>
              </w:rPr>
              <w:t>75,132</w:t>
            </w:r>
          </w:p>
        </w:tc>
        <w:tc>
          <w:tcPr>
            <w:tcW w:w="720" w:type="dxa"/>
            <w:tcBorders>
              <w:top w:val="nil"/>
              <w:left w:val="nil"/>
              <w:bottom w:val="nil"/>
              <w:right w:val="nil"/>
            </w:tcBorders>
            <w:shd w:val="clear" w:color="auto" w:fill="auto"/>
            <w:tcMar>
              <w:left w:w="43" w:type="dxa"/>
              <w:right w:w="43" w:type="dxa"/>
            </w:tcMar>
            <w:vAlign w:val="center"/>
          </w:tcPr>
          <w:p w:rsidR="00336DCB" w:rsidRDefault="00336DCB" w:rsidP="00336DCB">
            <w:pPr>
              <w:jc w:val="right"/>
              <w:rPr>
                <w:sz w:val="14"/>
                <w:szCs w:val="14"/>
              </w:rPr>
            </w:pPr>
            <w:r>
              <w:rPr>
                <w:sz w:val="14"/>
                <w:szCs w:val="14"/>
              </w:rPr>
              <w:t>66,996</w:t>
            </w:r>
          </w:p>
        </w:tc>
        <w:tc>
          <w:tcPr>
            <w:tcW w:w="720" w:type="dxa"/>
            <w:tcBorders>
              <w:top w:val="nil"/>
              <w:left w:val="nil"/>
              <w:bottom w:val="nil"/>
              <w:right w:val="nil"/>
            </w:tcBorders>
            <w:shd w:val="clear" w:color="auto" w:fill="auto"/>
            <w:tcMar>
              <w:left w:w="43" w:type="dxa"/>
              <w:right w:w="43" w:type="dxa"/>
            </w:tcMar>
            <w:vAlign w:val="center"/>
          </w:tcPr>
          <w:p w:rsidR="00336DCB" w:rsidRDefault="00336DCB" w:rsidP="00336DCB">
            <w:pPr>
              <w:jc w:val="right"/>
              <w:rPr>
                <w:sz w:val="14"/>
                <w:szCs w:val="14"/>
              </w:rPr>
            </w:pPr>
            <w:r>
              <w:rPr>
                <w:sz w:val="14"/>
                <w:szCs w:val="14"/>
              </w:rPr>
              <w:t>54,336</w:t>
            </w:r>
          </w:p>
        </w:tc>
        <w:tc>
          <w:tcPr>
            <w:tcW w:w="720" w:type="dxa"/>
            <w:tcBorders>
              <w:top w:val="nil"/>
              <w:left w:val="nil"/>
              <w:bottom w:val="nil"/>
              <w:right w:val="nil"/>
            </w:tcBorders>
            <w:shd w:val="clear" w:color="auto" w:fill="auto"/>
            <w:tcMar>
              <w:left w:w="43" w:type="dxa"/>
              <w:right w:w="43" w:type="dxa"/>
            </w:tcMar>
            <w:vAlign w:val="center"/>
          </w:tcPr>
          <w:p w:rsidR="00336DCB" w:rsidRDefault="00336DCB" w:rsidP="00336DCB">
            <w:pPr>
              <w:jc w:val="right"/>
              <w:rPr>
                <w:sz w:val="14"/>
                <w:szCs w:val="14"/>
              </w:rPr>
            </w:pPr>
            <w:r>
              <w:rPr>
                <w:sz w:val="14"/>
                <w:szCs w:val="14"/>
              </w:rPr>
              <w:t>59,694</w:t>
            </w:r>
          </w:p>
        </w:tc>
        <w:tc>
          <w:tcPr>
            <w:tcW w:w="720" w:type="dxa"/>
            <w:tcBorders>
              <w:top w:val="nil"/>
              <w:left w:val="nil"/>
              <w:bottom w:val="nil"/>
              <w:right w:val="nil"/>
            </w:tcBorders>
            <w:shd w:val="clear" w:color="auto" w:fill="auto"/>
            <w:tcMar>
              <w:left w:w="43" w:type="dxa"/>
              <w:right w:w="43" w:type="dxa"/>
            </w:tcMar>
            <w:vAlign w:val="center"/>
          </w:tcPr>
          <w:p w:rsidR="00336DCB" w:rsidRDefault="00336DCB" w:rsidP="00336DCB">
            <w:pPr>
              <w:jc w:val="right"/>
              <w:rPr>
                <w:sz w:val="14"/>
                <w:szCs w:val="14"/>
              </w:rPr>
            </w:pPr>
            <w:r>
              <w:rPr>
                <w:sz w:val="14"/>
                <w:szCs w:val="14"/>
              </w:rPr>
              <w:t>55,353</w:t>
            </w:r>
          </w:p>
        </w:tc>
        <w:tc>
          <w:tcPr>
            <w:tcW w:w="720" w:type="dxa"/>
            <w:tcBorders>
              <w:top w:val="nil"/>
              <w:left w:val="nil"/>
              <w:bottom w:val="nil"/>
              <w:right w:val="nil"/>
            </w:tcBorders>
            <w:shd w:val="clear" w:color="auto" w:fill="auto"/>
            <w:tcMar>
              <w:left w:w="43" w:type="dxa"/>
              <w:right w:w="43" w:type="dxa"/>
            </w:tcMar>
            <w:vAlign w:val="center"/>
          </w:tcPr>
          <w:p w:rsidR="00336DCB" w:rsidRDefault="00336DCB" w:rsidP="00336DCB">
            <w:pPr>
              <w:jc w:val="right"/>
              <w:rPr>
                <w:sz w:val="14"/>
                <w:szCs w:val="14"/>
              </w:rPr>
            </w:pPr>
            <w:r>
              <w:rPr>
                <w:sz w:val="14"/>
                <w:szCs w:val="14"/>
              </w:rPr>
              <w:t>65,563</w:t>
            </w:r>
          </w:p>
        </w:tc>
        <w:tc>
          <w:tcPr>
            <w:tcW w:w="702" w:type="dxa"/>
            <w:tcBorders>
              <w:top w:val="nil"/>
              <w:left w:val="nil"/>
              <w:bottom w:val="nil"/>
              <w:right w:val="nil"/>
            </w:tcBorders>
            <w:shd w:val="clear" w:color="auto" w:fill="auto"/>
            <w:tcMar>
              <w:left w:w="43" w:type="dxa"/>
              <w:right w:w="43" w:type="dxa"/>
            </w:tcMar>
            <w:vAlign w:val="center"/>
          </w:tcPr>
          <w:p w:rsidR="00336DCB" w:rsidRDefault="00336DCB" w:rsidP="00336DCB">
            <w:pPr>
              <w:jc w:val="right"/>
              <w:rPr>
                <w:sz w:val="14"/>
                <w:szCs w:val="14"/>
              </w:rPr>
            </w:pPr>
            <w:r>
              <w:rPr>
                <w:sz w:val="14"/>
                <w:szCs w:val="14"/>
              </w:rPr>
              <w:t>46,511</w:t>
            </w:r>
          </w:p>
        </w:tc>
      </w:tr>
      <w:tr w:rsidR="00336DCB"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336DCB" w:rsidRPr="002B6501" w:rsidRDefault="00336DCB" w:rsidP="00336DCB">
            <w:pPr>
              <w:ind w:firstLineChars="236" w:firstLine="330"/>
              <w:rPr>
                <w:sz w:val="14"/>
                <w:szCs w:val="14"/>
              </w:rPr>
            </w:pPr>
            <w:r w:rsidRPr="002B6501">
              <w:rPr>
                <w:sz w:val="14"/>
                <w:szCs w:val="14"/>
              </w:rPr>
              <w:t>36-Others</w:t>
            </w:r>
          </w:p>
        </w:tc>
        <w:tc>
          <w:tcPr>
            <w:tcW w:w="739" w:type="dxa"/>
            <w:tcBorders>
              <w:top w:val="nil"/>
              <w:left w:val="nil"/>
              <w:bottom w:val="nil"/>
              <w:right w:val="nil"/>
            </w:tcBorders>
            <w:shd w:val="clear" w:color="auto" w:fill="auto"/>
            <w:noWrap/>
            <w:tcMar>
              <w:left w:w="43" w:type="dxa"/>
              <w:right w:w="43" w:type="dxa"/>
            </w:tcMar>
            <w:vAlign w:val="center"/>
          </w:tcPr>
          <w:p w:rsidR="00336DCB" w:rsidRDefault="00336DCB" w:rsidP="00336DCB">
            <w:pPr>
              <w:jc w:val="right"/>
              <w:rPr>
                <w:sz w:val="14"/>
                <w:szCs w:val="14"/>
              </w:rPr>
            </w:pPr>
            <w:r>
              <w:rPr>
                <w:sz w:val="14"/>
                <w:szCs w:val="14"/>
              </w:rPr>
              <w:t>3,848,002</w:t>
            </w:r>
          </w:p>
        </w:tc>
        <w:tc>
          <w:tcPr>
            <w:tcW w:w="791" w:type="dxa"/>
            <w:tcBorders>
              <w:top w:val="nil"/>
              <w:left w:val="nil"/>
              <w:bottom w:val="nil"/>
              <w:right w:val="nil"/>
            </w:tcBorders>
            <w:shd w:val="clear" w:color="auto" w:fill="auto"/>
            <w:noWrap/>
            <w:tcMar>
              <w:left w:w="43" w:type="dxa"/>
              <w:right w:w="43" w:type="dxa"/>
            </w:tcMar>
            <w:vAlign w:val="center"/>
          </w:tcPr>
          <w:p w:rsidR="00336DCB" w:rsidRDefault="00336DCB" w:rsidP="00336DCB">
            <w:pPr>
              <w:jc w:val="right"/>
              <w:rPr>
                <w:sz w:val="14"/>
                <w:szCs w:val="14"/>
              </w:rPr>
            </w:pPr>
            <w:r>
              <w:rPr>
                <w:sz w:val="14"/>
                <w:szCs w:val="14"/>
              </w:rPr>
              <w:t>4,302,710</w:t>
            </w:r>
          </w:p>
        </w:tc>
        <w:tc>
          <w:tcPr>
            <w:tcW w:w="756" w:type="dxa"/>
            <w:tcBorders>
              <w:top w:val="nil"/>
              <w:left w:val="nil"/>
              <w:bottom w:val="nil"/>
              <w:right w:val="nil"/>
            </w:tcBorders>
            <w:shd w:val="clear" w:color="auto" w:fill="auto"/>
            <w:noWrap/>
            <w:tcMar>
              <w:left w:w="43" w:type="dxa"/>
              <w:right w:w="43" w:type="dxa"/>
            </w:tcMar>
            <w:vAlign w:val="center"/>
          </w:tcPr>
          <w:p w:rsidR="00336DCB" w:rsidRDefault="00336DCB" w:rsidP="00336DCB">
            <w:pPr>
              <w:jc w:val="right"/>
              <w:rPr>
                <w:sz w:val="14"/>
                <w:szCs w:val="14"/>
              </w:rPr>
            </w:pPr>
            <w:r>
              <w:rPr>
                <w:sz w:val="14"/>
                <w:szCs w:val="14"/>
              </w:rPr>
              <w:t>351,039</w:t>
            </w:r>
          </w:p>
        </w:tc>
        <w:tc>
          <w:tcPr>
            <w:tcW w:w="720" w:type="dxa"/>
            <w:tcBorders>
              <w:top w:val="nil"/>
              <w:left w:val="nil"/>
              <w:bottom w:val="nil"/>
              <w:right w:val="nil"/>
            </w:tcBorders>
            <w:shd w:val="clear" w:color="auto" w:fill="auto"/>
            <w:tcMar>
              <w:left w:w="43" w:type="dxa"/>
              <w:right w:w="43" w:type="dxa"/>
            </w:tcMar>
            <w:vAlign w:val="center"/>
          </w:tcPr>
          <w:p w:rsidR="00336DCB" w:rsidRDefault="00336DCB" w:rsidP="00336DCB">
            <w:pPr>
              <w:jc w:val="right"/>
              <w:rPr>
                <w:sz w:val="14"/>
                <w:szCs w:val="14"/>
              </w:rPr>
            </w:pPr>
            <w:r>
              <w:rPr>
                <w:sz w:val="14"/>
                <w:szCs w:val="14"/>
              </w:rPr>
              <w:t>329,150</w:t>
            </w:r>
          </w:p>
        </w:tc>
        <w:tc>
          <w:tcPr>
            <w:tcW w:w="720" w:type="dxa"/>
            <w:tcBorders>
              <w:top w:val="nil"/>
              <w:left w:val="nil"/>
              <w:bottom w:val="nil"/>
              <w:right w:val="nil"/>
            </w:tcBorders>
            <w:shd w:val="clear" w:color="auto" w:fill="auto"/>
            <w:tcMar>
              <w:left w:w="43" w:type="dxa"/>
              <w:right w:w="43" w:type="dxa"/>
            </w:tcMar>
            <w:vAlign w:val="center"/>
          </w:tcPr>
          <w:p w:rsidR="00336DCB" w:rsidRDefault="00336DCB" w:rsidP="00336DCB">
            <w:pPr>
              <w:jc w:val="right"/>
              <w:rPr>
                <w:sz w:val="14"/>
                <w:szCs w:val="14"/>
              </w:rPr>
            </w:pPr>
            <w:r>
              <w:rPr>
                <w:sz w:val="14"/>
                <w:szCs w:val="14"/>
              </w:rPr>
              <w:t>464,147</w:t>
            </w:r>
          </w:p>
        </w:tc>
        <w:tc>
          <w:tcPr>
            <w:tcW w:w="720" w:type="dxa"/>
            <w:tcBorders>
              <w:top w:val="nil"/>
              <w:left w:val="nil"/>
              <w:bottom w:val="nil"/>
              <w:right w:val="nil"/>
            </w:tcBorders>
            <w:shd w:val="clear" w:color="auto" w:fill="auto"/>
            <w:tcMar>
              <w:left w:w="43" w:type="dxa"/>
              <w:right w:w="43" w:type="dxa"/>
            </w:tcMar>
            <w:vAlign w:val="center"/>
          </w:tcPr>
          <w:p w:rsidR="00336DCB" w:rsidRDefault="00336DCB" w:rsidP="00336DCB">
            <w:pPr>
              <w:jc w:val="right"/>
              <w:rPr>
                <w:sz w:val="14"/>
                <w:szCs w:val="14"/>
              </w:rPr>
            </w:pPr>
            <w:r>
              <w:rPr>
                <w:sz w:val="14"/>
                <w:szCs w:val="14"/>
              </w:rPr>
              <w:t>330,216</w:t>
            </w:r>
          </w:p>
        </w:tc>
        <w:tc>
          <w:tcPr>
            <w:tcW w:w="720" w:type="dxa"/>
            <w:tcBorders>
              <w:top w:val="nil"/>
              <w:left w:val="nil"/>
              <w:bottom w:val="nil"/>
              <w:right w:val="nil"/>
            </w:tcBorders>
            <w:shd w:val="clear" w:color="auto" w:fill="auto"/>
            <w:tcMar>
              <w:left w:w="43" w:type="dxa"/>
              <w:right w:w="43" w:type="dxa"/>
            </w:tcMar>
            <w:vAlign w:val="center"/>
          </w:tcPr>
          <w:p w:rsidR="00336DCB" w:rsidRDefault="00336DCB" w:rsidP="00336DCB">
            <w:pPr>
              <w:jc w:val="right"/>
              <w:rPr>
                <w:sz w:val="14"/>
                <w:szCs w:val="14"/>
              </w:rPr>
            </w:pPr>
            <w:r>
              <w:rPr>
                <w:sz w:val="14"/>
                <w:szCs w:val="14"/>
              </w:rPr>
              <w:t>389,222</w:t>
            </w:r>
          </w:p>
        </w:tc>
        <w:tc>
          <w:tcPr>
            <w:tcW w:w="720" w:type="dxa"/>
            <w:tcBorders>
              <w:top w:val="nil"/>
              <w:left w:val="nil"/>
              <w:bottom w:val="nil"/>
              <w:right w:val="nil"/>
            </w:tcBorders>
            <w:shd w:val="clear" w:color="auto" w:fill="auto"/>
            <w:tcMar>
              <w:left w:w="43" w:type="dxa"/>
              <w:right w:w="43" w:type="dxa"/>
            </w:tcMar>
            <w:vAlign w:val="center"/>
          </w:tcPr>
          <w:p w:rsidR="00336DCB" w:rsidRDefault="00336DCB" w:rsidP="00336DCB">
            <w:pPr>
              <w:jc w:val="right"/>
              <w:rPr>
                <w:sz w:val="14"/>
                <w:szCs w:val="14"/>
              </w:rPr>
            </w:pPr>
            <w:r>
              <w:rPr>
                <w:sz w:val="14"/>
                <w:szCs w:val="14"/>
              </w:rPr>
              <w:t>373,988</w:t>
            </w:r>
          </w:p>
        </w:tc>
        <w:tc>
          <w:tcPr>
            <w:tcW w:w="702" w:type="dxa"/>
            <w:tcBorders>
              <w:top w:val="nil"/>
              <w:left w:val="nil"/>
              <w:bottom w:val="nil"/>
              <w:right w:val="nil"/>
            </w:tcBorders>
            <w:shd w:val="clear" w:color="auto" w:fill="auto"/>
            <w:tcMar>
              <w:left w:w="43" w:type="dxa"/>
              <w:right w:w="43" w:type="dxa"/>
            </w:tcMar>
            <w:vAlign w:val="center"/>
          </w:tcPr>
          <w:p w:rsidR="00336DCB" w:rsidRDefault="00336DCB" w:rsidP="00336DCB">
            <w:pPr>
              <w:jc w:val="right"/>
              <w:rPr>
                <w:sz w:val="14"/>
                <w:szCs w:val="14"/>
              </w:rPr>
            </w:pPr>
            <w:r>
              <w:rPr>
                <w:sz w:val="14"/>
                <w:szCs w:val="14"/>
              </w:rPr>
              <w:t>324,116</w:t>
            </w:r>
          </w:p>
        </w:tc>
      </w:tr>
      <w:tr w:rsidR="00336DCB"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336DCB" w:rsidRPr="002B6501" w:rsidRDefault="00336DCB" w:rsidP="00336DCB">
            <w:pPr>
              <w:rPr>
                <w:b/>
                <w:bCs/>
                <w:sz w:val="14"/>
                <w:szCs w:val="14"/>
              </w:rPr>
            </w:pPr>
            <w:r w:rsidRPr="002B6501">
              <w:rPr>
                <w:b/>
                <w:bCs/>
                <w:sz w:val="14"/>
                <w:szCs w:val="14"/>
              </w:rPr>
              <w:t>G.  Metal Group</w:t>
            </w:r>
          </w:p>
        </w:tc>
        <w:tc>
          <w:tcPr>
            <w:tcW w:w="739" w:type="dxa"/>
            <w:tcBorders>
              <w:top w:val="nil"/>
              <w:left w:val="nil"/>
              <w:bottom w:val="nil"/>
              <w:right w:val="nil"/>
            </w:tcBorders>
            <w:shd w:val="clear" w:color="auto" w:fill="auto"/>
            <w:noWrap/>
            <w:tcMar>
              <w:left w:w="43" w:type="dxa"/>
              <w:right w:w="43" w:type="dxa"/>
            </w:tcMar>
            <w:vAlign w:val="center"/>
          </w:tcPr>
          <w:p w:rsidR="00336DCB" w:rsidRDefault="00336DCB" w:rsidP="00336DCB">
            <w:pPr>
              <w:jc w:val="right"/>
              <w:rPr>
                <w:b/>
                <w:bCs/>
                <w:sz w:val="14"/>
                <w:szCs w:val="14"/>
              </w:rPr>
            </w:pPr>
            <w:r>
              <w:rPr>
                <w:b/>
                <w:bCs/>
                <w:sz w:val="14"/>
                <w:szCs w:val="14"/>
              </w:rPr>
              <w:t>3,673,599</w:t>
            </w:r>
          </w:p>
        </w:tc>
        <w:tc>
          <w:tcPr>
            <w:tcW w:w="791" w:type="dxa"/>
            <w:tcBorders>
              <w:top w:val="nil"/>
              <w:left w:val="nil"/>
              <w:bottom w:val="nil"/>
              <w:right w:val="nil"/>
            </w:tcBorders>
            <w:shd w:val="clear" w:color="auto" w:fill="auto"/>
            <w:noWrap/>
            <w:tcMar>
              <w:left w:w="43" w:type="dxa"/>
              <w:right w:w="43" w:type="dxa"/>
            </w:tcMar>
            <w:vAlign w:val="center"/>
          </w:tcPr>
          <w:p w:rsidR="00336DCB" w:rsidRDefault="00336DCB" w:rsidP="00336DCB">
            <w:pPr>
              <w:jc w:val="right"/>
              <w:rPr>
                <w:b/>
                <w:bCs/>
                <w:sz w:val="14"/>
                <w:szCs w:val="14"/>
              </w:rPr>
            </w:pPr>
            <w:r>
              <w:rPr>
                <w:b/>
                <w:bCs/>
                <w:sz w:val="14"/>
                <w:szCs w:val="14"/>
              </w:rPr>
              <w:t>4,785,045</w:t>
            </w:r>
          </w:p>
        </w:tc>
        <w:tc>
          <w:tcPr>
            <w:tcW w:w="756" w:type="dxa"/>
            <w:tcBorders>
              <w:top w:val="nil"/>
              <w:left w:val="nil"/>
              <w:bottom w:val="nil"/>
              <w:right w:val="nil"/>
            </w:tcBorders>
            <w:shd w:val="clear" w:color="auto" w:fill="auto"/>
            <w:noWrap/>
            <w:tcMar>
              <w:left w:w="43" w:type="dxa"/>
              <w:right w:w="43" w:type="dxa"/>
            </w:tcMar>
            <w:vAlign w:val="center"/>
          </w:tcPr>
          <w:p w:rsidR="00336DCB" w:rsidRDefault="00336DCB" w:rsidP="00336DCB">
            <w:pPr>
              <w:jc w:val="right"/>
              <w:rPr>
                <w:b/>
                <w:bCs/>
                <w:sz w:val="14"/>
                <w:szCs w:val="14"/>
              </w:rPr>
            </w:pPr>
            <w:r>
              <w:rPr>
                <w:b/>
                <w:bCs/>
                <w:sz w:val="14"/>
                <w:szCs w:val="14"/>
              </w:rPr>
              <w:t>429,760</w:t>
            </w:r>
          </w:p>
        </w:tc>
        <w:tc>
          <w:tcPr>
            <w:tcW w:w="720" w:type="dxa"/>
            <w:tcBorders>
              <w:top w:val="nil"/>
              <w:left w:val="nil"/>
              <w:bottom w:val="nil"/>
              <w:right w:val="nil"/>
            </w:tcBorders>
            <w:shd w:val="clear" w:color="auto" w:fill="auto"/>
            <w:tcMar>
              <w:left w:w="43" w:type="dxa"/>
              <w:right w:w="43" w:type="dxa"/>
            </w:tcMar>
            <w:vAlign w:val="center"/>
          </w:tcPr>
          <w:p w:rsidR="00336DCB" w:rsidRDefault="00336DCB" w:rsidP="00336DCB">
            <w:pPr>
              <w:jc w:val="right"/>
              <w:rPr>
                <w:b/>
                <w:bCs/>
                <w:sz w:val="14"/>
                <w:szCs w:val="14"/>
              </w:rPr>
            </w:pPr>
            <w:r>
              <w:rPr>
                <w:b/>
                <w:bCs/>
                <w:sz w:val="14"/>
                <w:szCs w:val="14"/>
              </w:rPr>
              <w:t>405,818</w:t>
            </w:r>
          </w:p>
        </w:tc>
        <w:tc>
          <w:tcPr>
            <w:tcW w:w="720" w:type="dxa"/>
            <w:tcBorders>
              <w:top w:val="nil"/>
              <w:left w:val="nil"/>
              <w:bottom w:val="nil"/>
              <w:right w:val="nil"/>
            </w:tcBorders>
            <w:shd w:val="clear" w:color="auto" w:fill="auto"/>
            <w:tcMar>
              <w:left w:w="43" w:type="dxa"/>
              <w:right w:w="43" w:type="dxa"/>
            </w:tcMar>
            <w:vAlign w:val="center"/>
          </w:tcPr>
          <w:p w:rsidR="00336DCB" w:rsidRDefault="00336DCB" w:rsidP="00336DCB">
            <w:pPr>
              <w:jc w:val="right"/>
              <w:rPr>
                <w:b/>
                <w:bCs/>
                <w:sz w:val="14"/>
                <w:szCs w:val="14"/>
              </w:rPr>
            </w:pPr>
            <w:r>
              <w:rPr>
                <w:b/>
                <w:bCs/>
                <w:sz w:val="14"/>
                <w:szCs w:val="14"/>
              </w:rPr>
              <w:t>343,906</w:t>
            </w:r>
          </w:p>
        </w:tc>
        <w:tc>
          <w:tcPr>
            <w:tcW w:w="720" w:type="dxa"/>
            <w:tcBorders>
              <w:top w:val="nil"/>
              <w:left w:val="nil"/>
              <w:bottom w:val="nil"/>
              <w:right w:val="nil"/>
            </w:tcBorders>
            <w:shd w:val="clear" w:color="auto" w:fill="auto"/>
            <w:tcMar>
              <w:left w:w="43" w:type="dxa"/>
              <w:right w:w="43" w:type="dxa"/>
            </w:tcMar>
            <w:vAlign w:val="center"/>
          </w:tcPr>
          <w:p w:rsidR="00336DCB" w:rsidRDefault="00336DCB" w:rsidP="00336DCB">
            <w:pPr>
              <w:jc w:val="right"/>
              <w:rPr>
                <w:b/>
                <w:bCs/>
                <w:sz w:val="14"/>
                <w:szCs w:val="14"/>
              </w:rPr>
            </w:pPr>
            <w:r>
              <w:rPr>
                <w:b/>
                <w:bCs/>
                <w:sz w:val="14"/>
                <w:szCs w:val="14"/>
              </w:rPr>
              <w:t>292,603</w:t>
            </w:r>
          </w:p>
        </w:tc>
        <w:tc>
          <w:tcPr>
            <w:tcW w:w="720" w:type="dxa"/>
            <w:tcBorders>
              <w:top w:val="nil"/>
              <w:left w:val="nil"/>
              <w:bottom w:val="nil"/>
              <w:right w:val="nil"/>
            </w:tcBorders>
            <w:shd w:val="clear" w:color="auto" w:fill="auto"/>
            <w:tcMar>
              <w:left w:w="43" w:type="dxa"/>
              <w:right w:w="43" w:type="dxa"/>
            </w:tcMar>
            <w:vAlign w:val="center"/>
          </w:tcPr>
          <w:p w:rsidR="00336DCB" w:rsidRDefault="00336DCB" w:rsidP="00336DCB">
            <w:pPr>
              <w:jc w:val="right"/>
              <w:rPr>
                <w:b/>
                <w:bCs/>
                <w:sz w:val="14"/>
                <w:szCs w:val="14"/>
              </w:rPr>
            </w:pPr>
            <w:r>
              <w:rPr>
                <w:b/>
                <w:bCs/>
                <w:sz w:val="14"/>
                <w:szCs w:val="14"/>
              </w:rPr>
              <w:t>298,364</w:t>
            </w:r>
          </w:p>
        </w:tc>
        <w:tc>
          <w:tcPr>
            <w:tcW w:w="720" w:type="dxa"/>
            <w:tcBorders>
              <w:top w:val="nil"/>
              <w:left w:val="nil"/>
              <w:bottom w:val="nil"/>
              <w:right w:val="nil"/>
            </w:tcBorders>
            <w:shd w:val="clear" w:color="auto" w:fill="auto"/>
            <w:tcMar>
              <w:left w:w="43" w:type="dxa"/>
              <w:right w:w="43" w:type="dxa"/>
            </w:tcMar>
            <w:vAlign w:val="center"/>
          </w:tcPr>
          <w:p w:rsidR="00336DCB" w:rsidRDefault="00336DCB" w:rsidP="00336DCB">
            <w:pPr>
              <w:jc w:val="right"/>
              <w:rPr>
                <w:b/>
                <w:bCs/>
                <w:sz w:val="14"/>
                <w:szCs w:val="14"/>
              </w:rPr>
            </w:pPr>
            <w:r>
              <w:rPr>
                <w:b/>
                <w:bCs/>
                <w:sz w:val="14"/>
                <w:szCs w:val="14"/>
              </w:rPr>
              <w:t>339,963</w:t>
            </w:r>
          </w:p>
        </w:tc>
        <w:tc>
          <w:tcPr>
            <w:tcW w:w="702" w:type="dxa"/>
            <w:tcBorders>
              <w:top w:val="nil"/>
              <w:left w:val="nil"/>
              <w:bottom w:val="nil"/>
              <w:right w:val="nil"/>
            </w:tcBorders>
            <w:shd w:val="clear" w:color="auto" w:fill="auto"/>
            <w:tcMar>
              <w:left w:w="43" w:type="dxa"/>
              <w:right w:w="43" w:type="dxa"/>
            </w:tcMar>
            <w:vAlign w:val="center"/>
          </w:tcPr>
          <w:p w:rsidR="00336DCB" w:rsidRDefault="00336DCB" w:rsidP="00336DCB">
            <w:pPr>
              <w:jc w:val="right"/>
              <w:rPr>
                <w:b/>
                <w:bCs/>
                <w:sz w:val="14"/>
                <w:szCs w:val="14"/>
              </w:rPr>
            </w:pPr>
            <w:r>
              <w:rPr>
                <w:b/>
                <w:bCs/>
                <w:sz w:val="14"/>
                <w:szCs w:val="14"/>
              </w:rPr>
              <w:t>291,173</w:t>
            </w:r>
          </w:p>
        </w:tc>
      </w:tr>
      <w:tr w:rsidR="00336DCB"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336DCB" w:rsidRPr="002B6501" w:rsidRDefault="00336DCB" w:rsidP="00336DCB">
            <w:pPr>
              <w:ind w:firstLineChars="236" w:firstLine="330"/>
              <w:rPr>
                <w:sz w:val="14"/>
                <w:szCs w:val="14"/>
              </w:rPr>
            </w:pPr>
            <w:r w:rsidRPr="002B6501">
              <w:rPr>
                <w:sz w:val="14"/>
                <w:szCs w:val="14"/>
              </w:rPr>
              <w:t>37-Gold</w:t>
            </w:r>
          </w:p>
        </w:tc>
        <w:tc>
          <w:tcPr>
            <w:tcW w:w="739" w:type="dxa"/>
            <w:tcBorders>
              <w:top w:val="nil"/>
              <w:left w:val="nil"/>
              <w:bottom w:val="nil"/>
              <w:right w:val="nil"/>
            </w:tcBorders>
            <w:shd w:val="clear" w:color="auto" w:fill="auto"/>
            <w:noWrap/>
            <w:tcMar>
              <w:left w:w="43" w:type="dxa"/>
              <w:right w:w="43" w:type="dxa"/>
            </w:tcMar>
            <w:vAlign w:val="center"/>
          </w:tcPr>
          <w:p w:rsidR="00336DCB" w:rsidRDefault="00336DCB" w:rsidP="00336DCB">
            <w:pPr>
              <w:jc w:val="right"/>
              <w:rPr>
                <w:sz w:val="14"/>
                <w:szCs w:val="14"/>
              </w:rPr>
            </w:pPr>
            <w:r>
              <w:rPr>
                <w:sz w:val="14"/>
                <w:szCs w:val="14"/>
              </w:rPr>
              <w:t>44</w:t>
            </w:r>
          </w:p>
        </w:tc>
        <w:tc>
          <w:tcPr>
            <w:tcW w:w="791" w:type="dxa"/>
            <w:tcBorders>
              <w:top w:val="nil"/>
              <w:left w:val="nil"/>
              <w:bottom w:val="nil"/>
              <w:right w:val="nil"/>
            </w:tcBorders>
            <w:shd w:val="clear" w:color="auto" w:fill="auto"/>
            <w:noWrap/>
            <w:tcMar>
              <w:left w:w="43" w:type="dxa"/>
              <w:right w:w="43" w:type="dxa"/>
            </w:tcMar>
            <w:vAlign w:val="center"/>
          </w:tcPr>
          <w:p w:rsidR="00336DCB" w:rsidRDefault="00336DCB" w:rsidP="00336DCB">
            <w:pPr>
              <w:jc w:val="right"/>
              <w:rPr>
                <w:sz w:val="14"/>
                <w:szCs w:val="14"/>
              </w:rPr>
            </w:pPr>
            <w:r>
              <w:rPr>
                <w:sz w:val="14"/>
                <w:szCs w:val="14"/>
              </w:rPr>
              <w:t>38</w:t>
            </w:r>
          </w:p>
        </w:tc>
        <w:tc>
          <w:tcPr>
            <w:tcW w:w="756" w:type="dxa"/>
            <w:tcBorders>
              <w:top w:val="nil"/>
              <w:left w:val="nil"/>
              <w:bottom w:val="nil"/>
              <w:right w:val="nil"/>
            </w:tcBorders>
            <w:shd w:val="clear" w:color="auto" w:fill="auto"/>
            <w:noWrap/>
            <w:tcMar>
              <w:left w:w="43" w:type="dxa"/>
              <w:right w:w="43" w:type="dxa"/>
            </w:tcMar>
            <w:vAlign w:val="center"/>
          </w:tcPr>
          <w:p w:rsidR="00336DCB" w:rsidRDefault="00336DCB" w:rsidP="00336DCB">
            <w:pPr>
              <w:jc w:val="right"/>
              <w:rPr>
                <w:sz w:val="14"/>
                <w:szCs w:val="14"/>
              </w:rPr>
            </w:pPr>
            <w:r>
              <w:rPr>
                <w:sz w:val="14"/>
                <w:szCs w:val="14"/>
              </w:rPr>
              <w:t>24</w:t>
            </w:r>
          </w:p>
        </w:tc>
        <w:tc>
          <w:tcPr>
            <w:tcW w:w="720" w:type="dxa"/>
            <w:tcBorders>
              <w:top w:val="nil"/>
              <w:left w:val="nil"/>
              <w:bottom w:val="nil"/>
              <w:right w:val="nil"/>
            </w:tcBorders>
            <w:shd w:val="clear" w:color="auto" w:fill="auto"/>
            <w:tcMar>
              <w:left w:w="43" w:type="dxa"/>
              <w:right w:w="43" w:type="dxa"/>
            </w:tcMar>
            <w:vAlign w:val="center"/>
          </w:tcPr>
          <w:p w:rsidR="00336DCB" w:rsidRDefault="00336DCB" w:rsidP="00336DCB">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36DCB" w:rsidRDefault="00336DCB" w:rsidP="00336DCB">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36DCB" w:rsidRDefault="00336DCB" w:rsidP="00336DCB">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36DCB" w:rsidRDefault="00336DCB" w:rsidP="00336DCB">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36DCB" w:rsidRDefault="00336DCB" w:rsidP="00336DCB">
            <w:pPr>
              <w:jc w:val="right"/>
              <w:rPr>
                <w:sz w:val="14"/>
                <w:szCs w:val="14"/>
              </w:rPr>
            </w:pPr>
            <w:r>
              <w:rPr>
                <w:sz w:val="14"/>
                <w:szCs w:val="14"/>
              </w:rPr>
              <w:t>-</w:t>
            </w:r>
          </w:p>
        </w:tc>
        <w:tc>
          <w:tcPr>
            <w:tcW w:w="702" w:type="dxa"/>
            <w:tcBorders>
              <w:top w:val="nil"/>
              <w:left w:val="nil"/>
              <w:bottom w:val="nil"/>
              <w:right w:val="nil"/>
            </w:tcBorders>
            <w:shd w:val="clear" w:color="auto" w:fill="auto"/>
            <w:tcMar>
              <w:left w:w="43" w:type="dxa"/>
              <w:right w:w="43" w:type="dxa"/>
            </w:tcMar>
            <w:vAlign w:val="center"/>
          </w:tcPr>
          <w:p w:rsidR="00336DCB" w:rsidRDefault="00336DCB" w:rsidP="00336DCB">
            <w:pPr>
              <w:jc w:val="right"/>
              <w:rPr>
                <w:sz w:val="14"/>
                <w:szCs w:val="14"/>
              </w:rPr>
            </w:pPr>
            <w:r>
              <w:rPr>
                <w:sz w:val="14"/>
                <w:szCs w:val="14"/>
              </w:rPr>
              <w:t>-</w:t>
            </w:r>
          </w:p>
        </w:tc>
      </w:tr>
      <w:tr w:rsidR="00336DCB"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336DCB" w:rsidRPr="002B6501" w:rsidRDefault="00336DCB" w:rsidP="00336DCB">
            <w:pPr>
              <w:ind w:firstLineChars="236" w:firstLine="330"/>
              <w:rPr>
                <w:sz w:val="14"/>
                <w:szCs w:val="14"/>
              </w:rPr>
            </w:pPr>
            <w:r w:rsidRPr="002B6501">
              <w:rPr>
                <w:sz w:val="14"/>
                <w:szCs w:val="14"/>
              </w:rPr>
              <w:t>38-Iron and Steel Scrap</w:t>
            </w:r>
          </w:p>
        </w:tc>
        <w:tc>
          <w:tcPr>
            <w:tcW w:w="739" w:type="dxa"/>
            <w:tcBorders>
              <w:top w:val="nil"/>
              <w:left w:val="nil"/>
              <w:bottom w:val="nil"/>
              <w:right w:val="nil"/>
            </w:tcBorders>
            <w:shd w:val="clear" w:color="auto" w:fill="auto"/>
            <w:noWrap/>
            <w:tcMar>
              <w:left w:w="43" w:type="dxa"/>
              <w:right w:w="43" w:type="dxa"/>
            </w:tcMar>
            <w:vAlign w:val="center"/>
          </w:tcPr>
          <w:p w:rsidR="00336DCB" w:rsidRDefault="00336DCB" w:rsidP="00336DCB">
            <w:pPr>
              <w:jc w:val="right"/>
              <w:rPr>
                <w:sz w:val="14"/>
                <w:szCs w:val="14"/>
              </w:rPr>
            </w:pPr>
            <w:r>
              <w:rPr>
                <w:sz w:val="14"/>
                <w:szCs w:val="14"/>
              </w:rPr>
              <w:t>969,147</w:t>
            </w:r>
          </w:p>
        </w:tc>
        <w:tc>
          <w:tcPr>
            <w:tcW w:w="791" w:type="dxa"/>
            <w:tcBorders>
              <w:top w:val="nil"/>
              <w:left w:val="nil"/>
              <w:bottom w:val="nil"/>
              <w:right w:val="nil"/>
            </w:tcBorders>
            <w:shd w:val="clear" w:color="auto" w:fill="auto"/>
            <w:noWrap/>
            <w:tcMar>
              <w:left w:w="43" w:type="dxa"/>
              <w:right w:w="43" w:type="dxa"/>
            </w:tcMar>
            <w:vAlign w:val="center"/>
          </w:tcPr>
          <w:p w:rsidR="00336DCB" w:rsidRDefault="00336DCB" w:rsidP="00336DCB">
            <w:pPr>
              <w:jc w:val="right"/>
              <w:rPr>
                <w:sz w:val="14"/>
                <w:szCs w:val="14"/>
              </w:rPr>
            </w:pPr>
            <w:r>
              <w:rPr>
                <w:sz w:val="14"/>
                <w:szCs w:val="14"/>
              </w:rPr>
              <w:t>1,332,190</w:t>
            </w:r>
          </w:p>
        </w:tc>
        <w:tc>
          <w:tcPr>
            <w:tcW w:w="756" w:type="dxa"/>
            <w:tcBorders>
              <w:top w:val="nil"/>
              <w:left w:val="nil"/>
              <w:bottom w:val="nil"/>
              <w:right w:val="nil"/>
            </w:tcBorders>
            <w:shd w:val="clear" w:color="auto" w:fill="auto"/>
            <w:noWrap/>
            <w:tcMar>
              <w:left w:w="43" w:type="dxa"/>
              <w:right w:w="43" w:type="dxa"/>
            </w:tcMar>
            <w:vAlign w:val="center"/>
          </w:tcPr>
          <w:p w:rsidR="00336DCB" w:rsidRDefault="00336DCB" w:rsidP="00336DCB">
            <w:pPr>
              <w:jc w:val="right"/>
              <w:rPr>
                <w:sz w:val="14"/>
                <w:szCs w:val="14"/>
              </w:rPr>
            </w:pPr>
            <w:r>
              <w:rPr>
                <w:sz w:val="14"/>
                <w:szCs w:val="14"/>
              </w:rPr>
              <w:t>112,213</w:t>
            </w:r>
          </w:p>
        </w:tc>
        <w:tc>
          <w:tcPr>
            <w:tcW w:w="720" w:type="dxa"/>
            <w:tcBorders>
              <w:top w:val="nil"/>
              <w:left w:val="nil"/>
              <w:bottom w:val="nil"/>
              <w:right w:val="nil"/>
            </w:tcBorders>
            <w:shd w:val="clear" w:color="auto" w:fill="auto"/>
            <w:tcMar>
              <w:left w:w="43" w:type="dxa"/>
              <w:right w:w="43" w:type="dxa"/>
            </w:tcMar>
            <w:vAlign w:val="center"/>
          </w:tcPr>
          <w:p w:rsidR="00336DCB" w:rsidRDefault="00336DCB" w:rsidP="00336DCB">
            <w:pPr>
              <w:jc w:val="right"/>
              <w:rPr>
                <w:sz w:val="14"/>
                <w:szCs w:val="14"/>
              </w:rPr>
            </w:pPr>
            <w:r>
              <w:rPr>
                <w:sz w:val="14"/>
                <w:szCs w:val="14"/>
              </w:rPr>
              <w:t>89,709</w:t>
            </w:r>
          </w:p>
        </w:tc>
        <w:tc>
          <w:tcPr>
            <w:tcW w:w="720" w:type="dxa"/>
            <w:tcBorders>
              <w:top w:val="nil"/>
              <w:left w:val="nil"/>
              <w:bottom w:val="nil"/>
              <w:right w:val="nil"/>
            </w:tcBorders>
            <w:shd w:val="clear" w:color="auto" w:fill="auto"/>
            <w:tcMar>
              <w:left w:w="43" w:type="dxa"/>
              <w:right w:w="43" w:type="dxa"/>
            </w:tcMar>
            <w:vAlign w:val="center"/>
          </w:tcPr>
          <w:p w:rsidR="00336DCB" w:rsidRDefault="00336DCB" w:rsidP="00336DCB">
            <w:pPr>
              <w:jc w:val="right"/>
              <w:rPr>
                <w:sz w:val="14"/>
                <w:szCs w:val="14"/>
              </w:rPr>
            </w:pPr>
            <w:r>
              <w:rPr>
                <w:sz w:val="14"/>
                <w:szCs w:val="14"/>
              </w:rPr>
              <w:t>97,393</w:t>
            </w:r>
          </w:p>
        </w:tc>
        <w:tc>
          <w:tcPr>
            <w:tcW w:w="720" w:type="dxa"/>
            <w:tcBorders>
              <w:top w:val="nil"/>
              <w:left w:val="nil"/>
              <w:bottom w:val="nil"/>
              <w:right w:val="nil"/>
            </w:tcBorders>
            <w:shd w:val="clear" w:color="auto" w:fill="auto"/>
            <w:tcMar>
              <w:left w:w="43" w:type="dxa"/>
              <w:right w:w="43" w:type="dxa"/>
            </w:tcMar>
            <w:vAlign w:val="center"/>
          </w:tcPr>
          <w:p w:rsidR="00336DCB" w:rsidRDefault="00336DCB" w:rsidP="00336DCB">
            <w:pPr>
              <w:jc w:val="right"/>
              <w:rPr>
                <w:sz w:val="14"/>
                <w:szCs w:val="14"/>
              </w:rPr>
            </w:pPr>
            <w:r>
              <w:rPr>
                <w:sz w:val="14"/>
                <w:szCs w:val="14"/>
              </w:rPr>
              <w:t>105,397</w:t>
            </w:r>
          </w:p>
        </w:tc>
        <w:tc>
          <w:tcPr>
            <w:tcW w:w="720" w:type="dxa"/>
            <w:tcBorders>
              <w:top w:val="nil"/>
              <w:left w:val="nil"/>
              <w:bottom w:val="nil"/>
              <w:right w:val="nil"/>
            </w:tcBorders>
            <w:shd w:val="clear" w:color="auto" w:fill="auto"/>
            <w:tcMar>
              <w:left w:w="43" w:type="dxa"/>
              <w:right w:w="43" w:type="dxa"/>
            </w:tcMar>
            <w:vAlign w:val="center"/>
          </w:tcPr>
          <w:p w:rsidR="00336DCB" w:rsidRDefault="00336DCB" w:rsidP="00336DCB">
            <w:pPr>
              <w:jc w:val="right"/>
              <w:rPr>
                <w:sz w:val="14"/>
                <w:szCs w:val="14"/>
              </w:rPr>
            </w:pPr>
            <w:r>
              <w:rPr>
                <w:sz w:val="14"/>
                <w:szCs w:val="14"/>
              </w:rPr>
              <w:t>101,839</w:t>
            </w:r>
          </w:p>
        </w:tc>
        <w:tc>
          <w:tcPr>
            <w:tcW w:w="720" w:type="dxa"/>
            <w:tcBorders>
              <w:top w:val="nil"/>
              <w:left w:val="nil"/>
              <w:bottom w:val="nil"/>
              <w:right w:val="nil"/>
            </w:tcBorders>
            <w:shd w:val="clear" w:color="auto" w:fill="auto"/>
            <w:tcMar>
              <w:left w:w="43" w:type="dxa"/>
              <w:right w:w="43" w:type="dxa"/>
            </w:tcMar>
            <w:vAlign w:val="center"/>
          </w:tcPr>
          <w:p w:rsidR="00336DCB" w:rsidRDefault="00336DCB" w:rsidP="00336DCB">
            <w:pPr>
              <w:jc w:val="right"/>
              <w:rPr>
                <w:sz w:val="14"/>
                <w:szCs w:val="14"/>
              </w:rPr>
            </w:pPr>
            <w:r>
              <w:rPr>
                <w:sz w:val="14"/>
                <w:szCs w:val="14"/>
              </w:rPr>
              <w:t>94,429</w:t>
            </w:r>
          </w:p>
        </w:tc>
        <w:tc>
          <w:tcPr>
            <w:tcW w:w="702" w:type="dxa"/>
            <w:tcBorders>
              <w:top w:val="nil"/>
              <w:left w:val="nil"/>
              <w:bottom w:val="nil"/>
              <w:right w:val="nil"/>
            </w:tcBorders>
            <w:shd w:val="clear" w:color="auto" w:fill="auto"/>
            <w:tcMar>
              <w:left w:w="43" w:type="dxa"/>
              <w:right w:w="43" w:type="dxa"/>
            </w:tcMar>
            <w:vAlign w:val="center"/>
          </w:tcPr>
          <w:p w:rsidR="00336DCB" w:rsidRDefault="00336DCB" w:rsidP="00336DCB">
            <w:pPr>
              <w:jc w:val="right"/>
              <w:rPr>
                <w:sz w:val="14"/>
                <w:szCs w:val="14"/>
              </w:rPr>
            </w:pPr>
            <w:r>
              <w:rPr>
                <w:sz w:val="14"/>
                <w:szCs w:val="14"/>
              </w:rPr>
              <w:t>79,797</w:t>
            </w:r>
          </w:p>
        </w:tc>
      </w:tr>
      <w:tr w:rsidR="00336DCB"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336DCB" w:rsidRPr="002B6501" w:rsidRDefault="00336DCB" w:rsidP="00336DCB">
            <w:pPr>
              <w:ind w:firstLineChars="236" w:firstLine="330"/>
              <w:rPr>
                <w:sz w:val="14"/>
                <w:szCs w:val="14"/>
              </w:rPr>
            </w:pPr>
            <w:r w:rsidRPr="002B6501">
              <w:rPr>
                <w:sz w:val="14"/>
                <w:szCs w:val="14"/>
              </w:rPr>
              <w:t>39-Iron and Steel</w:t>
            </w:r>
          </w:p>
        </w:tc>
        <w:tc>
          <w:tcPr>
            <w:tcW w:w="739" w:type="dxa"/>
            <w:tcBorders>
              <w:top w:val="nil"/>
              <w:left w:val="nil"/>
              <w:bottom w:val="nil"/>
              <w:right w:val="nil"/>
            </w:tcBorders>
            <w:shd w:val="clear" w:color="auto" w:fill="auto"/>
            <w:noWrap/>
            <w:tcMar>
              <w:left w:w="43" w:type="dxa"/>
              <w:right w:w="43" w:type="dxa"/>
            </w:tcMar>
            <w:vAlign w:val="center"/>
          </w:tcPr>
          <w:p w:rsidR="00336DCB" w:rsidRDefault="00336DCB" w:rsidP="00336DCB">
            <w:pPr>
              <w:jc w:val="right"/>
              <w:rPr>
                <w:sz w:val="14"/>
                <w:szCs w:val="14"/>
              </w:rPr>
            </w:pPr>
            <w:r>
              <w:rPr>
                <w:sz w:val="14"/>
                <w:szCs w:val="14"/>
              </w:rPr>
              <w:t>1,980,112</w:t>
            </w:r>
          </w:p>
        </w:tc>
        <w:tc>
          <w:tcPr>
            <w:tcW w:w="791" w:type="dxa"/>
            <w:tcBorders>
              <w:top w:val="nil"/>
              <w:left w:val="nil"/>
              <w:bottom w:val="nil"/>
              <w:right w:val="nil"/>
            </w:tcBorders>
            <w:shd w:val="clear" w:color="auto" w:fill="auto"/>
            <w:noWrap/>
            <w:tcMar>
              <w:left w:w="43" w:type="dxa"/>
              <w:right w:w="43" w:type="dxa"/>
            </w:tcMar>
            <w:vAlign w:val="center"/>
          </w:tcPr>
          <w:p w:rsidR="00336DCB" w:rsidRDefault="00336DCB" w:rsidP="00336DCB">
            <w:pPr>
              <w:jc w:val="right"/>
              <w:rPr>
                <w:sz w:val="14"/>
                <w:szCs w:val="14"/>
              </w:rPr>
            </w:pPr>
            <w:r>
              <w:rPr>
                <w:sz w:val="14"/>
                <w:szCs w:val="14"/>
              </w:rPr>
              <w:t>2,543,261</w:t>
            </w:r>
          </w:p>
        </w:tc>
        <w:tc>
          <w:tcPr>
            <w:tcW w:w="756" w:type="dxa"/>
            <w:tcBorders>
              <w:top w:val="nil"/>
              <w:left w:val="nil"/>
              <w:bottom w:val="nil"/>
              <w:right w:val="nil"/>
            </w:tcBorders>
            <w:shd w:val="clear" w:color="auto" w:fill="auto"/>
            <w:noWrap/>
            <w:tcMar>
              <w:left w:w="43" w:type="dxa"/>
              <w:right w:w="43" w:type="dxa"/>
            </w:tcMar>
            <w:vAlign w:val="center"/>
          </w:tcPr>
          <w:p w:rsidR="00336DCB" w:rsidRDefault="00336DCB" w:rsidP="00336DCB">
            <w:pPr>
              <w:jc w:val="right"/>
              <w:rPr>
                <w:sz w:val="14"/>
                <w:szCs w:val="14"/>
              </w:rPr>
            </w:pPr>
            <w:r>
              <w:rPr>
                <w:sz w:val="14"/>
                <w:szCs w:val="14"/>
              </w:rPr>
              <w:t>243,407</w:t>
            </w:r>
          </w:p>
        </w:tc>
        <w:tc>
          <w:tcPr>
            <w:tcW w:w="720" w:type="dxa"/>
            <w:tcBorders>
              <w:top w:val="nil"/>
              <w:left w:val="nil"/>
              <w:bottom w:val="nil"/>
              <w:right w:val="nil"/>
            </w:tcBorders>
            <w:shd w:val="clear" w:color="auto" w:fill="auto"/>
            <w:tcMar>
              <w:left w:w="43" w:type="dxa"/>
              <w:right w:w="43" w:type="dxa"/>
            </w:tcMar>
            <w:vAlign w:val="center"/>
          </w:tcPr>
          <w:p w:rsidR="00336DCB" w:rsidRDefault="00336DCB" w:rsidP="00336DCB">
            <w:pPr>
              <w:jc w:val="right"/>
              <w:rPr>
                <w:sz w:val="14"/>
                <w:szCs w:val="14"/>
              </w:rPr>
            </w:pPr>
            <w:r>
              <w:rPr>
                <w:sz w:val="14"/>
                <w:szCs w:val="14"/>
              </w:rPr>
              <w:t>255,727</w:t>
            </w:r>
          </w:p>
        </w:tc>
        <w:tc>
          <w:tcPr>
            <w:tcW w:w="720" w:type="dxa"/>
            <w:tcBorders>
              <w:top w:val="nil"/>
              <w:left w:val="nil"/>
              <w:bottom w:val="nil"/>
              <w:right w:val="nil"/>
            </w:tcBorders>
            <w:shd w:val="clear" w:color="auto" w:fill="auto"/>
            <w:tcMar>
              <w:left w:w="43" w:type="dxa"/>
              <w:right w:w="43" w:type="dxa"/>
            </w:tcMar>
            <w:vAlign w:val="center"/>
          </w:tcPr>
          <w:p w:rsidR="00336DCB" w:rsidRDefault="00336DCB" w:rsidP="00336DCB">
            <w:pPr>
              <w:jc w:val="right"/>
              <w:rPr>
                <w:sz w:val="14"/>
                <w:szCs w:val="14"/>
              </w:rPr>
            </w:pPr>
            <w:r>
              <w:rPr>
                <w:sz w:val="14"/>
                <w:szCs w:val="14"/>
              </w:rPr>
              <w:t>179,839</w:t>
            </w:r>
          </w:p>
        </w:tc>
        <w:tc>
          <w:tcPr>
            <w:tcW w:w="720" w:type="dxa"/>
            <w:tcBorders>
              <w:top w:val="nil"/>
              <w:left w:val="nil"/>
              <w:bottom w:val="nil"/>
              <w:right w:val="nil"/>
            </w:tcBorders>
            <w:shd w:val="clear" w:color="auto" w:fill="auto"/>
            <w:tcMar>
              <w:left w:w="43" w:type="dxa"/>
              <w:right w:w="43" w:type="dxa"/>
            </w:tcMar>
            <w:vAlign w:val="center"/>
          </w:tcPr>
          <w:p w:rsidR="00336DCB" w:rsidRDefault="00336DCB" w:rsidP="00336DCB">
            <w:pPr>
              <w:jc w:val="right"/>
              <w:rPr>
                <w:sz w:val="14"/>
                <w:szCs w:val="14"/>
              </w:rPr>
            </w:pPr>
            <w:r>
              <w:rPr>
                <w:sz w:val="14"/>
                <w:szCs w:val="14"/>
              </w:rPr>
              <w:t>136,629</w:t>
            </w:r>
          </w:p>
        </w:tc>
        <w:tc>
          <w:tcPr>
            <w:tcW w:w="720" w:type="dxa"/>
            <w:tcBorders>
              <w:top w:val="nil"/>
              <w:left w:val="nil"/>
              <w:bottom w:val="nil"/>
              <w:right w:val="nil"/>
            </w:tcBorders>
            <w:shd w:val="clear" w:color="auto" w:fill="auto"/>
            <w:tcMar>
              <w:left w:w="43" w:type="dxa"/>
              <w:right w:w="43" w:type="dxa"/>
            </w:tcMar>
            <w:vAlign w:val="center"/>
          </w:tcPr>
          <w:p w:rsidR="00336DCB" w:rsidRDefault="00336DCB" w:rsidP="00336DCB">
            <w:pPr>
              <w:jc w:val="right"/>
              <w:rPr>
                <w:sz w:val="14"/>
                <w:szCs w:val="14"/>
              </w:rPr>
            </w:pPr>
            <w:r>
              <w:rPr>
                <w:sz w:val="14"/>
                <w:szCs w:val="14"/>
              </w:rPr>
              <w:t>138,887</w:t>
            </w:r>
          </w:p>
        </w:tc>
        <w:tc>
          <w:tcPr>
            <w:tcW w:w="720" w:type="dxa"/>
            <w:tcBorders>
              <w:top w:val="nil"/>
              <w:left w:val="nil"/>
              <w:bottom w:val="nil"/>
              <w:right w:val="nil"/>
            </w:tcBorders>
            <w:shd w:val="clear" w:color="auto" w:fill="auto"/>
            <w:tcMar>
              <w:left w:w="43" w:type="dxa"/>
              <w:right w:w="43" w:type="dxa"/>
            </w:tcMar>
            <w:vAlign w:val="center"/>
          </w:tcPr>
          <w:p w:rsidR="00336DCB" w:rsidRDefault="00336DCB" w:rsidP="00336DCB">
            <w:pPr>
              <w:jc w:val="right"/>
              <w:rPr>
                <w:sz w:val="14"/>
                <w:szCs w:val="14"/>
              </w:rPr>
            </w:pPr>
            <w:r>
              <w:rPr>
                <w:sz w:val="14"/>
                <w:szCs w:val="14"/>
              </w:rPr>
              <w:t>169,209</w:t>
            </w:r>
          </w:p>
        </w:tc>
        <w:tc>
          <w:tcPr>
            <w:tcW w:w="702" w:type="dxa"/>
            <w:tcBorders>
              <w:top w:val="nil"/>
              <w:left w:val="nil"/>
              <w:bottom w:val="nil"/>
              <w:right w:val="nil"/>
            </w:tcBorders>
            <w:shd w:val="clear" w:color="auto" w:fill="auto"/>
            <w:tcMar>
              <w:left w:w="43" w:type="dxa"/>
              <w:right w:w="43" w:type="dxa"/>
            </w:tcMar>
            <w:vAlign w:val="center"/>
          </w:tcPr>
          <w:p w:rsidR="00336DCB" w:rsidRDefault="00336DCB" w:rsidP="00336DCB">
            <w:pPr>
              <w:jc w:val="right"/>
              <w:rPr>
                <w:sz w:val="14"/>
                <w:szCs w:val="14"/>
              </w:rPr>
            </w:pPr>
            <w:r>
              <w:rPr>
                <w:sz w:val="14"/>
                <w:szCs w:val="14"/>
              </w:rPr>
              <w:t>161,797</w:t>
            </w:r>
          </w:p>
        </w:tc>
      </w:tr>
      <w:tr w:rsidR="00336DCB"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336DCB" w:rsidRPr="002B6501" w:rsidRDefault="00336DCB" w:rsidP="00336DCB">
            <w:pPr>
              <w:ind w:firstLineChars="236" w:firstLine="330"/>
              <w:rPr>
                <w:sz w:val="14"/>
                <w:szCs w:val="14"/>
              </w:rPr>
            </w:pPr>
            <w:r w:rsidRPr="002B6501">
              <w:rPr>
                <w:sz w:val="14"/>
                <w:szCs w:val="14"/>
              </w:rPr>
              <w:t>40-Aluminum Wrought &amp; Worked</w:t>
            </w:r>
          </w:p>
        </w:tc>
        <w:tc>
          <w:tcPr>
            <w:tcW w:w="739" w:type="dxa"/>
            <w:tcBorders>
              <w:top w:val="nil"/>
              <w:left w:val="nil"/>
              <w:bottom w:val="nil"/>
              <w:right w:val="nil"/>
            </w:tcBorders>
            <w:shd w:val="clear" w:color="auto" w:fill="auto"/>
            <w:noWrap/>
            <w:tcMar>
              <w:left w:w="43" w:type="dxa"/>
              <w:right w:w="43" w:type="dxa"/>
            </w:tcMar>
            <w:vAlign w:val="center"/>
          </w:tcPr>
          <w:p w:rsidR="00336DCB" w:rsidRDefault="00336DCB" w:rsidP="00336DCB">
            <w:pPr>
              <w:jc w:val="right"/>
              <w:rPr>
                <w:sz w:val="14"/>
                <w:szCs w:val="14"/>
              </w:rPr>
            </w:pPr>
            <w:r>
              <w:rPr>
                <w:sz w:val="14"/>
                <w:szCs w:val="14"/>
              </w:rPr>
              <w:t>239,254</w:t>
            </w:r>
          </w:p>
        </w:tc>
        <w:tc>
          <w:tcPr>
            <w:tcW w:w="791" w:type="dxa"/>
            <w:tcBorders>
              <w:top w:val="nil"/>
              <w:left w:val="nil"/>
              <w:bottom w:val="nil"/>
              <w:right w:val="nil"/>
            </w:tcBorders>
            <w:shd w:val="clear" w:color="auto" w:fill="auto"/>
            <w:noWrap/>
            <w:tcMar>
              <w:left w:w="43" w:type="dxa"/>
              <w:right w:w="43" w:type="dxa"/>
            </w:tcMar>
            <w:vAlign w:val="center"/>
          </w:tcPr>
          <w:p w:rsidR="00336DCB" w:rsidRDefault="00336DCB" w:rsidP="00336DCB">
            <w:pPr>
              <w:jc w:val="right"/>
              <w:rPr>
                <w:sz w:val="14"/>
                <w:szCs w:val="14"/>
              </w:rPr>
            </w:pPr>
            <w:r>
              <w:rPr>
                <w:sz w:val="14"/>
                <w:szCs w:val="14"/>
              </w:rPr>
              <w:t>315,895</w:t>
            </w:r>
          </w:p>
        </w:tc>
        <w:tc>
          <w:tcPr>
            <w:tcW w:w="756" w:type="dxa"/>
            <w:tcBorders>
              <w:top w:val="nil"/>
              <w:left w:val="nil"/>
              <w:bottom w:val="nil"/>
              <w:right w:val="nil"/>
            </w:tcBorders>
            <w:shd w:val="clear" w:color="auto" w:fill="auto"/>
            <w:noWrap/>
            <w:tcMar>
              <w:left w:w="43" w:type="dxa"/>
              <w:right w:w="43" w:type="dxa"/>
            </w:tcMar>
            <w:vAlign w:val="center"/>
          </w:tcPr>
          <w:p w:rsidR="00336DCB" w:rsidRDefault="00336DCB" w:rsidP="00336DCB">
            <w:pPr>
              <w:jc w:val="right"/>
              <w:rPr>
                <w:sz w:val="14"/>
                <w:szCs w:val="14"/>
              </w:rPr>
            </w:pPr>
            <w:r>
              <w:rPr>
                <w:sz w:val="14"/>
                <w:szCs w:val="14"/>
              </w:rPr>
              <w:t>30,963</w:t>
            </w:r>
          </w:p>
        </w:tc>
        <w:tc>
          <w:tcPr>
            <w:tcW w:w="720" w:type="dxa"/>
            <w:tcBorders>
              <w:top w:val="nil"/>
              <w:left w:val="nil"/>
              <w:bottom w:val="nil"/>
              <w:right w:val="nil"/>
            </w:tcBorders>
            <w:shd w:val="clear" w:color="auto" w:fill="auto"/>
            <w:tcMar>
              <w:left w:w="43" w:type="dxa"/>
              <w:right w:w="43" w:type="dxa"/>
            </w:tcMar>
            <w:vAlign w:val="center"/>
          </w:tcPr>
          <w:p w:rsidR="00336DCB" w:rsidRDefault="00336DCB" w:rsidP="00336DCB">
            <w:pPr>
              <w:jc w:val="right"/>
              <w:rPr>
                <w:sz w:val="14"/>
                <w:szCs w:val="14"/>
              </w:rPr>
            </w:pPr>
            <w:r>
              <w:rPr>
                <w:sz w:val="14"/>
                <w:szCs w:val="14"/>
              </w:rPr>
              <w:t>23,521</w:t>
            </w:r>
          </w:p>
        </w:tc>
        <w:tc>
          <w:tcPr>
            <w:tcW w:w="720" w:type="dxa"/>
            <w:tcBorders>
              <w:top w:val="nil"/>
              <w:left w:val="nil"/>
              <w:bottom w:val="nil"/>
              <w:right w:val="nil"/>
            </w:tcBorders>
            <w:shd w:val="clear" w:color="auto" w:fill="auto"/>
            <w:tcMar>
              <w:left w:w="43" w:type="dxa"/>
              <w:right w:w="43" w:type="dxa"/>
            </w:tcMar>
            <w:vAlign w:val="center"/>
          </w:tcPr>
          <w:p w:rsidR="00336DCB" w:rsidRDefault="00336DCB" w:rsidP="00336DCB">
            <w:pPr>
              <w:jc w:val="right"/>
              <w:rPr>
                <w:sz w:val="14"/>
                <w:szCs w:val="14"/>
              </w:rPr>
            </w:pPr>
            <w:r>
              <w:rPr>
                <w:sz w:val="14"/>
                <w:szCs w:val="14"/>
              </w:rPr>
              <w:t>24,443</w:t>
            </w:r>
          </w:p>
        </w:tc>
        <w:tc>
          <w:tcPr>
            <w:tcW w:w="720" w:type="dxa"/>
            <w:tcBorders>
              <w:top w:val="nil"/>
              <w:left w:val="nil"/>
              <w:bottom w:val="nil"/>
              <w:right w:val="nil"/>
            </w:tcBorders>
            <w:shd w:val="clear" w:color="auto" w:fill="auto"/>
            <w:tcMar>
              <w:left w:w="43" w:type="dxa"/>
              <w:right w:w="43" w:type="dxa"/>
            </w:tcMar>
            <w:vAlign w:val="center"/>
          </w:tcPr>
          <w:p w:rsidR="00336DCB" w:rsidRDefault="00336DCB" w:rsidP="00336DCB">
            <w:pPr>
              <w:jc w:val="right"/>
              <w:rPr>
                <w:sz w:val="14"/>
                <w:szCs w:val="14"/>
              </w:rPr>
            </w:pPr>
            <w:r>
              <w:rPr>
                <w:sz w:val="14"/>
                <w:szCs w:val="14"/>
              </w:rPr>
              <w:t>20,326</w:t>
            </w:r>
          </w:p>
        </w:tc>
        <w:tc>
          <w:tcPr>
            <w:tcW w:w="720" w:type="dxa"/>
            <w:tcBorders>
              <w:top w:val="nil"/>
              <w:left w:val="nil"/>
              <w:bottom w:val="nil"/>
              <w:right w:val="nil"/>
            </w:tcBorders>
            <w:shd w:val="clear" w:color="auto" w:fill="auto"/>
            <w:tcMar>
              <w:left w:w="43" w:type="dxa"/>
              <w:right w:w="43" w:type="dxa"/>
            </w:tcMar>
            <w:vAlign w:val="center"/>
          </w:tcPr>
          <w:p w:rsidR="00336DCB" w:rsidRDefault="00336DCB" w:rsidP="00336DCB">
            <w:pPr>
              <w:jc w:val="right"/>
              <w:rPr>
                <w:sz w:val="14"/>
                <w:szCs w:val="14"/>
              </w:rPr>
            </w:pPr>
            <w:r>
              <w:rPr>
                <w:sz w:val="14"/>
                <w:szCs w:val="14"/>
              </w:rPr>
              <w:t>22,978</w:t>
            </w:r>
          </w:p>
        </w:tc>
        <w:tc>
          <w:tcPr>
            <w:tcW w:w="720" w:type="dxa"/>
            <w:tcBorders>
              <w:top w:val="nil"/>
              <w:left w:val="nil"/>
              <w:bottom w:val="nil"/>
              <w:right w:val="nil"/>
            </w:tcBorders>
            <w:shd w:val="clear" w:color="auto" w:fill="auto"/>
            <w:tcMar>
              <w:left w:w="43" w:type="dxa"/>
              <w:right w:w="43" w:type="dxa"/>
            </w:tcMar>
            <w:vAlign w:val="center"/>
          </w:tcPr>
          <w:p w:rsidR="00336DCB" w:rsidRDefault="00336DCB" w:rsidP="00336DCB">
            <w:pPr>
              <w:jc w:val="right"/>
              <w:rPr>
                <w:sz w:val="14"/>
                <w:szCs w:val="14"/>
              </w:rPr>
            </w:pPr>
            <w:r>
              <w:rPr>
                <w:sz w:val="14"/>
                <w:szCs w:val="14"/>
              </w:rPr>
              <w:t>27,331</w:t>
            </w:r>
          </w:p>
        </w:tc>
        <w:tc>
          <w:tcPr>
            <w:tcW w:w="702" w:type="dxa"/>
            <w:tcBorders>
              <w:top w:val="nil"/>
              <w:left w:val="nil"/>
              <w:bottom w:val="nil"/>
              <w:right w:val="nil"/>
            </w:tcBorders>
            <w:shd w:val="clear" w:color="auto" w:fill="auto"/>
            <w:tcMar>
              <w:left w:w="43" w:type="dxa"/>
              <w:right w:w="43" w:type="dxa"/>
            </w:tcMar>
            <w:vAlign w:val="center"/>
          </w:tcPr>
          <w:p w:rsidR="00336DCB" w:rsidRDefault="00336DCB" w:rsidP="00336DCB">
            <w:pPr>
              <w:jc w:val="right"/>
              <w:rPr>
                <w:sz w:val="14"/>
                <w:szCs w:val="14"/>
              </w:rPr>
            </w:pPr>
            <w:r>
              <w:rPr>
                <w:sz w:val="14"/>
                <w:szCs w:val="14"/>
              </w:rPr>
              <w:t>18,229</w:t>
            </w:r>
          </w:p>
        </w:tc>
      </w:tr>
      <w:tr w:rsidR="00336DCB"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336DCB" w:rsidRPr="002B6501" w:rsidRDefault="00336DCB" w:rsidP="00336DCB">
            <w:pPr>
              <w:ind w:firstLineChars="236" w:firstLine="330"/>
              <w:rPr>
                <w:sz w:val="14"/>
                <w:szCs w:val="14"/>
              </w:rPr>
            </w:pPr>
            <w:r w:rsidRPr="002B6501">
              <w:rPr>
                <w:sz w:val="14"/>
                <w:szCs w:val="14"/>
              </w:rPr>
              <w:t>41-All other Metals &amp; Articles</w:t>
            </w:r>
          </w:p>
        </w:tc>
        <w:tc>
          <w:tcPr>
            <w:tcW w:w="739" w:type="dxa"/>
            <w:tcBorders>
              <w:top w:val="nil"/>
              <w:left w:val="nil"/>
              <w:bottom w:val="nil"/>
              <w:right w:val="nil"/>
            </w:tcBorders>
            <w:shd w:val="clear" w:color="auto" w:fill="auto"/>
            <w:noWrap/>
            <w:tcMar>
              <w:left w:w="43" w:type="dxa"/>
              <w:right w:w="43" w:type="dxa"/>
            </w:tcMar>
            <w:vAlign w:val="center"/>
          </w:tcPr>
          <w:p w:rsidR="00336DCB" w:rsidRDefault="00336DCB" w:rsidP="00336DCB">
            <w:pPr>
              <w:jc w:val="right"/>
              <w:rPr>
                <w:sz w:val="14"/>
                <w:szCs w:val="14"/>
              </w:rPr>
            </w:pPr>
            <w:r>
              <w:rPr>
                <w:sz w:val="14"/>
                <w:szCs w:val="14"/>
              </w:rPr>
              <w:t>485,042</w:t>
            </w:r>
          </w:p>
        </w:tc>
        <w:tc>
          <w:tcPr>
            <w:tcW w:w="791" w:type="dxa"/>
            <w:tcBorders>
              <w:top w:val="nil"/>
              <w:left w:val="nil"/>
              <w:bottom w:val="nil"/>
              <w:right w:val="nil"/>
            </w:tcBorders>
            <w:shd w:val="clear" w:color="auto" w:fill="auto"/>
            <w:noWrap/>
            <w:tcMar>
              <w:left w:w="43" w:type="dxa"/>
              <w:right w:w="43" w:type="dxa"/>
            </w:tcMar>
            <w:vAlign w:val="center"/>
          </w:tcPr>
          <w:p w:rsidR="00336DCB" w:rsidRDefault="00336DCB" w:rsidP="00336DCB">
            <w:pPr>
              <w:jc w:val="right"/>
              <w:rPr>
                <w:sz w:val="14"/>
                <w:szCs w:val="14"/>
              </w:rPr>
            </w:pPr>
            <w:r>
              <w:rPr>
                <w:sz w:val="14"/>
                <w:szCs w:val="14"/>
              </w:rPr>
              <w:t>593,662</w:t>
            </w:r>
          </w:p>
        </w:tc>
        <w:tc>
          <w:tcPr>
            <w:tcW w:w="756" w:type="dxa"/>
            <w:tcBorders>
              <w:top w:val="nil"/>
              <w:left w:val="nil"/>
              <w:bottom w:val="nil"/>
              <w:right w:val="nil"/>
            </w:tcBorders>
            <w:shd w:val="clear" w:color="auto" w:fill="auto"/>
            <w:noWrap/>
            <w:tcMar>
              <w:left w:w="43" w:type="dxa"/>
              <w:right w:w="43" w:type="dxa"/>
            </w:tcMar>
            <w:vAlign w:val="center"/>
          </w:tcPr>
          <w:p w:rsidR="00336DCB" w:rsidRDefault="00336DCB" w:rsidP="00336DCB">
            <w:pPr>
              <w:jc w:val="right"/>
              <w:rPr>
                <w:sz w:val="14"/>
                <w:szCs w:val="14"/>
              </w:rPr>
            </w:pPr>
            <w:r>
              <w:rPr>
                <w:sz w:val="14"/>
                <w:szCs w:val="14"/>
              </w:rPr>
              <w:t>43,154</w:t>
            </w:r>
          </w:p>
        </w:tc>
        <w:tc>
          <w:tcPr>
            <w:tcW w:w="720" w:type="dxa"/>
            <w:tcBorders>
              <w:top w:val="nil"/>
              <w:left w:val="nil"/>
              <w:bottom w:val="nil"/>
              <w:right w:val="nil"/>
            </w:tcBorders>
            <w:shd w:val="clear" w:color="auto" w:fill="auto"/>
            <w:tcMar>
              <w:left w:w="43" w:type="dxa"/>
              <w:right w:w="43" w:type="dxa"/>
            </w:tcMar>
            <w:vAlign w:val="center"/>
          </w:tcPr>
          <w:p w:rsidR="00336DCB" w:rsidRDefault="00336DCB" w:rsidP="00336DCB">
            <w:pPr>
              <w:jc w:val="right"/>
              <w:rPr>
                <w:sz w:val="14"/>
                <w:szCs w:val="14"/>
              </w:rPr>
            </w:pPr>
            <w:r>
              <w:rPr>
                <w:sz w:val="14"/>
                <w:szCs w:val="14"/>
              </w:rPr>
              <w:t>36,860</w:t>
            </w:r>
          </w:p>
        </w:tc>
        <w:tc>
          <w:tcPr>
            <w:tcW w:w="720" w:type="dxa"/>
            <w:tcBorders>
              <w:top w:val="nil"/>
              <w:left w:val="nil"/>
              <w:bottom w:val="nil"/>
              <w:right w:val="nil"/>
            </w:tcBorders>
            <w:shd w:val="clear" w:color="auto" w:fill="auto"/>
            <w:tcMar>
              <w:left w:w="43" w:type="dxa"/>
              <w:right w:w="43" w:type="dxa"/>
            </w:tcMar>
            <w:vAlign w:val="center"/>
          </w:tcPr>
          <w:p w:rsidR="00336DCB" w:rsidRDefault="00336DCB" w:rsidP="00336DCB">
            <w:pPr>
              <w:jc w:val="right"/>
              <w:rPr>
                <w:sz w:val="14"/>
                <w:szCs w:val="14"/>
              </w:rPr>
            </w:pPr>
            <w:r>
              <w:rPr>
                <w:sz w:val="14"/>
                <w:szCs w:val="14"/>
              </w:rPr>
              <w:t>42,231</w:t>
            </w:r>
          </w:p>
        </w:tc>
        <w:tc>
          <w:tcPr>
            <w:tcW w:w="720" w:type="dxa"/>
            <w:tcBorders>
              <w:top w:val="nil"/>
              <w:left w:val="nil"/>
              <w:bottom w:val="nil"/>
              <w:right w:val="nil"/>
            </w:tcBorders>
            <w:shd w:val="clear" w:color="auto" w:fill="auto"/>
            <w:tcMar>
              <w:left w:w="43" w:type="dxa"/>
              <w:right w:w="43" w:type="dxa"/>
            </w:tcMar>
            <w:vAlign w:val="center"/>
          </w:tcPr>
          <w:p w:rsidR="00336DCB" w:rsidRDefault="00336DCB" w:rsidP="00336DCB">
            <w:pPr>
              <w:jc w:val="right"/>
              <w:rPr>
                <w:sz w:val="14"/>
                <w:szCs w:val="14"/>
              </w:rPr>
            </w:pPr>
            <w:r>
              <w:rPr>
                <w:sz w:val="14"/>
                <w:szCs w:val="14"/>
              </w:rPr>
              <w:t>30,251</w:t>
            </w:r>
          </w:p>
        </w:tc>
        <w:tc>
          <w:tcPr>
            <w:tcW w:w="720" w:type="dxa"/>
            <w:tcBorders>
              <w:top w:val="nil"/>
              <w:left w:val="nil"/>
              <w:bottom w:val="nil"/>
              <w:right w:val="nil"/>
            </w:tcBorders>
            <w:shd w:val="clear" w:color="auto" w:fill="auto"/>
            <w:tcMar>
              <w:left w:w="43" w:type="dxa"/>
              <w:right w:w="43" w:type="dxa"/>
            </w:tcMar>
            <w:vAlign w:val="center"/>
          </w:tcPr>
          <w:p w:rsidR="00336DCB" w:rsidRDefault="00336DCB" w:rsidP="00336DCB">
            <w:pPr>
              <w:jc w:val="right"/>
              <w:rPr>
                <w:sz w:val="14"/>
                <w:szCs w:val="14"/>
              </w:rPr>
            </w:pPr>
            <w:r>
              <w:rPr>
                <w:sz w:val="14"/>
                <w:szCs w:val="14"/>
              </w:rPr>
              <w:t>34,660</w:t>
            </w:r>
          </w:p>
        </w:tc>
        <w:tc>
          <w:tcPr>
            <w:tcW w:w="720" w:type="dxa"/>
            <w:tcBorders>
              <w:top w:val="nil"/>
              <w:left w:val="nil"/>
              <w:bottom w:val="nil"/>
              <w:right w:val="nil"/>
            </w:tcBorders>
            <w:shd w:val="clear" w:color="auto" w:fill="auto"/>
            <w:tcMar>
              <w:left w:w="43" w:type="dxa"/>
              <w:right w:w="43" w:type="dxa"/>
            </w:tcMar>
            <w:vAlign w:val="center"/>
          </w:tcPr>
          <w:p w:rsidR="00336DCB" w:rsidRDefault="00336DCB" w:rsidP="00336DCB">
            <w:pPr>
              <w:jc w:val="right"/>
              <w:rPr>
                <w:sz w:val="14"/>
                <w:szCs w:val="14"/>
              </w:rPr>
            </w:pPr>
            <w:r>
              <w:rPr>
                <w:sz w:val="14"/>
                <w:szCs w:val="14"/>
              </w:rPr>
              <w:t>48,993</w:t>
            </w:r>
          </w:p>
        </w:tc>
        <w:tc>
          <w:tcPr>
            <w:tcW w:w="702" w:type="dxa"/>
            <w:tcBorders>
              <w:top w:val="nil"/>
              <w:left w:val="nil"/>
              <w:bottom w:val="nil"/>
              <w:right w:val="nil"/>
            </w:tcBorders>
            <w:shd w:val="clear" w:color="auto" w:fill="auto"/>
            <w:tcMar>
              <w:left w:w="43" w:type="dxa"/>
              <w:right w:w="43" w:type="dxa"/>
            </w:tcMar>
            <w:vAlign w:val="center"/>
          </w:tcPr>
          <w:p w:rsidR="00336DCB" w:rsidRDefault="00336DCB" w:rsidP="00336DCB">
            <w:pPr>
              <w:jc w:val="right"/>
              <w:rPr>
                <w:sz w:val="14"/>
                <w:szCs w:val="14"/>
              </w:rPr>
            </w:pPr>
            <w:r>
              <w:rPr>
                <w:sz w:val="14"/>
                <w:szCs w:val="14"/>
              </w:rPr>
              <w:t>31,350</w:t>
            </w:r>
          </w:p>
        </w:tc>
      </w:tr>
      <w:tr w:rsidR="00336DCB"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336DCB" w:rsidRPr="002B6501" w:rsidRDefault="00336DCB" w:rsidP="00336DCB">
            <w:pPr>
              <w:rPr>
                <w:b/>
                <w:bCs/>
                <w:sz w:val="14"/>
                <w:szCs w:val="14"/>
              </w:rPr>
            </w:pPr>
            <w:r w:rsidRPr="002B6501">
              <w:rPr>
                <w:b/>
                <w:bCs/>
                <w:sz w:val="14"/>
                <w:szCs w:val="14"/>
              </w:rPr>
              <w:t>H.     Miscellaneous  Group</w:t>
            </w:r>
          </w:p>
        </w:tc>
        <w:tc>
          <w:tcPr>
            <w:tcW w:w="739" w:type="dxa"/>
            <w:tcBorders>
              <w:top w:val="nil"/>
              <w:left w:val="nil"/>
              <w:bottom w:val="nil"/>
              <w:right w:val="nil"/>
            </w:tcBorders>
            <w:shd w:val="clear" w:color="auto" w:fill="auto"/>
            <w:noWrap/>
            <w:tcMar>
              <w:left w:w="43" w:type="dxa"/>
              <w:right w:w="43" w:type="dxa"/>
            </w:tcMar>
            <w:vAlign w:val="center"/>
          </w:tcPr>
          <w:p w:rsidR="00336DCB" w:rsidRDefault="00336DCB" w:rsidP="00336DCB">
            <w:pPr>
              <w:jc w:val="right"/>
              <w:rPr>
                <w:b/>
                <w:bCs/>
                <w:sz w:val="14"/>
                <w:szCs w:val="14"/>
              </w:rPr>
            </w:pPr>
            <w:r>
              <w:rPr>
                <w:b/>
                <w:bCs/>
                <w:sz w:val="14"/>
                <w:szCs w:val="14"/>
              </w:rPr>
              <w:t>1,195,983</w:t>
            </w:r>
          </w:p>
        </w:tc>
        <w:tc>
          <w:tcPr>
            <w:tcW w:w="791" w:type="dxa"/>
            <w:tcBorders>
              <w:top w:val="nil"/>
              <w:left w:val="nil"/>
              <w:bottom w:val="nil"/>
              <w:right w:val="nil"/>
            </w:tcBorders>
            <w:shd w:val="clear" w:color="auto" w:fill="auto"/>
            <w:noWrap/>
            <w:tcMar>
              <w:left w:w="43" w:type="dxa"/>
              <w:right w:w="43" w:type="dxa"/>
            </w:tcMar>
            <w:vAlign w:val="center"/>
          </w:tcPr>
          <w:p w:rsidR="00336DCB" w:rsidRDefault="00336DCB" w:rsidP="00336DCB">
            <w:pPr>
              <w:jc w:val="right"/>
              <w:rPr>
                <w:b/>
                <w:bCs/>
                <w:sz w:val="14"/>
                <w:szCs w:val="14"/>
              </w:rPr>
            </w:pPr>
            <w:r>
              <w:rPr>
                <w:b/>
                <w:bCs/>
                <w:sz w:val="14"/>
                <w:szCs w:val="14"/>
              </w:rPr>
              <w:t>1,255,552</w:t>
            </w:r>
          </w:p>
        </w:tc>
        <w:tc>
          <w:tcPr>
            <w:tcW w:w="756" w:type="dxa"/>
            <w:tcBorders>
              <w:top w:val="nil"/>
              <w:left w:val="nil"/>
              <w:bottom w:val="nil"/>
              <w:right w:val="nil"/>
            </w:tcBorders>
            <w:shd w:val="clear" w:color="auto" w:fill="auto"/>
            <w:noWrap/>
            <w:tcMar>
              <w:left w:w="43" w:type="dxa"/>
              <w:right w:w="43" w:type="dxa"/>
            </w:tcMar>
            <w:vAlign w:val="center"/>
          </w:tcPr>
          <w:p w:rsidR="00336DCB" w:rsidRDefault="00336DCB" w:rsidP="00336DCB">
            <w:pPr>
              <w:jc w:val="right"/>
              <w:rPr>
                <w:b/>
                <w:bCs/>
                <w:sz w:val="14"/>
                <w:szCs w:val="14"/>
              </w:rPr>
            </w:pPr>
            <w:r>
              <w:rPr>
                <w:b/>
                <w:bCs/>
                <w:sz w:val="14"/>
                <w:szCs w:val="14"/>
              </w:rPr>
              <w:t>113,597</w:t>
            </w:r>
          </w:p>
        </w:tc>
        <w:tc>
          <w:tcPr>
            <w:tcW w:w="720" w:type="dxa"/>
            <w:tcBorders>
              <w:top w:val="nil"/>
              <w:left w:val="nil"/>
              <w:bottom w:val="nil"/>
              <w:right w:val="nil"/>
            </w:tcBorders>
            <w:shd w:val="clear" w:color="auto" w:fill="auto"/>
            <w:tcMar>
              <w:left w:w="43" w:type="dxa"/>
              <w:right w:w="43" w:type="dxa"/>
            </w:tcMar>
            <w:vAlign w:val="center"/>
          </w:tcPr>
          <w:p w:rsidR="00336DCB" w:rsidRDefault="00336DCB" w:rsidP="00336DCB">
            <w:pPr>
              <w:jc w:val="right"/>
              <w:rPr>
                <w:b/>
                <w:bCs/>
                <w:sz w:val="14"/>
                <w:szCs w:val="14"/>
              </w:rPr>
            </w:pPr>
            <w:r>
              <w:rPr>
                <w:b/>
                <w:bCs/>
                <w:sz w:val="14"/>
                <w:szCs w:val="14"/>
              </w:rPr>
              <w:t>93,390</w:t>
            </w:r>
          </w:p>
        </w:tc>
        <w:tc>
          <w:tcPr>
            <w:tcW w:w="720" w:type="dxa"/>
            <w:tcBorders>
              <w:top w:val="nil"/>
              <w:left w:val="nil"/>
              <w:bottom w:val="nil"/>
              <w:right w:val="nil"/>
            </w:tcBorders>
            <w:shd w:val="clear" w:color="auto" w:fill="auto"/>
            <w:tcMar>
              <w:left w:w="43" w:type="dxa"/>
              <w:right w:w="43" w:type="dxa"/>
            </w:tcMar>
            <w:vAlign w:val="center"/>
          </w:tcPr>
          <w:p w:rsidR="00336DCB" w:rsidRDefault="00336DCB" w:rsidP="00336DCB">
            <w:pPr>
              <w:jc w:val="right"/>
              <w:rPr>
                <w:b/>
                <w:bCs/>
                <w:sz w:val="14"/>
                <w:szCs w:val="14"/>
              </w:rPr>
            </w:pPr>
            <w:r>
              <w:rPr>
                <w:b/>
                <w:bCs/>
                <w:sz w:val="14"/>
                <w:szCs w:val="14"/>
              </w:rPr>
              <w:t>94,892</w:t>
            </w:r>
          </w:p>
        </w:tc>
        <w:tc>
          <w:tcPr>
            <w:tcW w:w="720" w:type="dxa"/>
            <w:tcBorders>
              <w:top w:val="nil"/>
              <w:left w:val="nil"/>
              <w:bottom w:val="nil"/>
              <w:right w:val="nil"/>
            </w:tcBorders>
            <w:shd w:val="clear" w:color="auto" w:fill="auto"/>
            <w:tcMar>
              <w:left w:w="43" w:type="dxa"/>
              <w:right w:w="43" w:type="dxa"/>
            </w:tcMar>
            <w:vAlign w:val="center"/>
          </w:tcPr>
          <w:p w:rsidR="00336DCB" w:rsidRDefault="00336DCB" w:rsidP="00336DCB">
            <w:pPr>
              <w:jc w:val="right"/>
              <w:rPr>
                <w:b/>
                <w:bCs/>
                <w:sz w:val="14"/>
                <w:szCs w:val="14"/>
              </w:rPr>
            </w:pPr>
            <w:r>
              <w:rPr>
                <w:b/>
                <w:bCs/>
                <w:sz w:val="14"/>
                <w:szCs w:val="14"/>
              </w:rPr>
              <w:t>84,265</w:t>
            </w:r>
          </w:p>
        </w:tc>
        <w:tc>
          <w:tcPr>
            <w:tcW w:w="720" w:type="dxa"/>
            <w:tcBorders>
              <w:top w:val="nil"/>
              <w:left w:val="nil"/>
              <w:bottom w:val="nil"/>
              <w:right w:val="nil"/>
            </w:tcBorders>
            <w:shd w:val="clear" w:color="auto" w:fill="auto"/>
            <w:tcMar>
              <w:left w:w="43" w:type="dxa"/>
              <w:right w:w="43" w:type="dxa"/>
            </w:tcMar>
            <w:vAlign w:val="center"/>
          </w:tcPr>
          <w:p w:rsidR="00336DCB" w:rsidRDefault="00336DCB" w:rsidP="00336DCB">
            <w:pPr>
              <w:jc w:val="right"/>
              <w:rPr>
                <w:b/>
                <w:bCs/>
                <w:sz w:val="14"/>
                <w:szCs w:val="14"/>
              </w:rPr>
            </w:pPr>
            <w:r>
              <w:rPr>
                <w:b/>
                <w:bCs/>
                <w:sz w:val="14"/>
                <w:szCs w:val="14"/>
              </w:rPr>
              <w:t>82,607</w:t>
            </w:r>
          </w:p>
        </w:tc>
        <w:tc>
          <w:tcPr>
            <w:tcW w:w="720" w:type="dxa"/>
            <w:tcBorders>
              <w:top w:val="nil"/>
              <w:left w:val="nil"/>
              <w:bottom w:val="nil"/>
              <w:right w:val="nil"/>
            </w:tcBorders>
            <w:shd w:val="clear" w:color="auto" w:fill="auto"/>
            <w:tcMar>
              <w:left w:w="43" w:type="dxa"/>
              <w:right w:w="43" w:type="dxa"/>
            </w:tcMar>
            <w:vAlign w:val="center"/>
          </w:tcPr>
          <w:p w:rsidR="00336DCB" w:rsidRDefault="00336DCB" w:rsidP="00336DCB">
            <w:pPr>
              <w:jc w:val="right"/>
              <w:rPr>
                <w:b/>
                <w:bCs/>
                <w:sz w:val="14"/>
                <w:szCs w:val="14"/>
              </w:rPr>
            </w:pPr>
            <w:r>
              <w:rPr>
                <w:b/>
                <w:bCs/>
                <w:sz w:val="14"/>
                <w:szCs w:val="14"/>
              </w:rPr>
              <w:t>85,738</w:t>
            </w:r>
          </w:p>
        </w:tc>
        <w:tc>
          <w:tcPr>
            <w:tcW w:w="702" w:type="dxa"/>
            <w:tcBorders>
              <w:top w:val="nil"/>
              <w:left w:val="nil"/>
              <w:bottom w:val="nil"/>
              <w:right w:val="nil"/>
            </w:tcBorders>
            <w:shd w:val="clear" w:color="auto" w:fill="auto"/>
            <w:tcMar>
              <w:left w:w="43" w:type="dxa"/>
              <w:right w:w="43" w:type="dxa"/>
            </w:tcMar>
            <w:vAlign w:val="center"/>
          </w:tcPr>
          <w:p w:rsidR="00336DCB" w:rsidRDefault="00336DCB" w:rsidP="00336DCB">
            <w:pPr>
              <w:jc w:val="right"/>
              <w:rPr>
                <w:b/>
                <w:bCs/>
                <w:sz w:val="14"/>
                <w:szCs w:val="14"/>
              </w:rPr>
            </w:pPr>
            <w:r>
              <w:rPr>
                <w:b/>
                <w:bCs/>
                <w:sz w:val="14"/>
                <w:szCs w:val="14"/>
              </w:rPr>
              <w:t>80,181</w:t>
            </w:r>
          </w:p>
        </w:tc>
      </w:tr>
      <w:tr w:rsidR="00336DCB"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336DCB" w:rsidRPr="002B6501" w:rsidRDefault="00336DCB" w:rsidP="00336DCB">
            <w:pPr>
              <w:ind w:firstLineChars="236" w:firstLine="330"/>
              <w:rPr>
                <w:sz w:val="14"/>
                <w:szCs w:val="14"/>
              </w:rPr>
            </w:pPr>
            <w:r w:rsidRPr="002B6501">
              <w:rPr>
                <w:sz w:val="14"/>
                <w:szCs w:val="14"/>
              </w:rPr>
              <w:t>42-Rubber Crude Incl. Synth/Reclaimed</w:t>
            </w:r>
          </w:p>
        </w:tc>
        <w:tc>
          <w:tcPr>
            <w:tcW w:w="739" w:type="dxa"/>
            <w:tcBorders>
              <w:top w:val="nil"/>
              <w:left w:val="nil"/>
              <w:bottom w:val="nil"/>
              <w:right w:val="nil"/>
            </w:tcBorders>
            <w:shd w:val="clear" w:color="auto" w:fill="auto"/>
            <w:noWrap/>
            <w:tcMar>
              <w:left w:w="43" w:type="dxa"/>
              <w:right w:w="43" w:type="dxa"/>
            </w:tcMar>
            <w:vAlign w:val="center"/>
          </w:tcPr>
          <w:p w:rsidR="00336DCB" w:rsidRDefault="00336DCB" w:rsidP="00336DCB">
            <w:pPr>
              <w:jc w:val="right"/>
              <w:rPr>
                <w:sz w:val="14"/>
                <w:szCs w:val="14"/>
              </w:rPr>
            </w:pPr>
            <w:r>
              <w:rPr>
                <w:sz w:val="14"/>
                <w:szCs w:val="14"/>
              </w:rPr>
              <w:t>155,454</w:t>
            </w:r>
          </w:p>
        </w:tc>
        <w:tc>
          <w:tcPr>
            <w:tcW w:w="791" w:type="dxa"/>
            <w:tcBorders>
              <w:top w:val="nil"/>
              <w:left w:val="nil"/>
              <w:bottom w:val="nil"/>
              <w:right w:val="nil"/>
            </w:tcBorders>
            <w:shd w:val="clear" w:color="auto" w:fill="auto"/>
            <w:noWrap/>
            <w:tcMar>
              <w:left w:w="43" w:type="dxa"/>
              <w:right w:w="43" w:type="dxa"/>
            </w:tcMar>
            <w:vAlign w:val="center"/>
          </w:tcPr>
          <w:p w:rsidR="00336DCB" w:rsidRDefault="00336DCB" w:rsidP="00336DCB">
            <w:pPr>
              <w:jc w:val="right"/>
              <w:rPr>
                <w:sz w:val="14"/>
                <w:szCs w:val="14"/>
              </w:rPr>
            </w:pPr>
            <w:r>
              <w:rPr>
                <w:sz w:val="14"/>
                <w:szCs w:val="14"/>
              </w:rPr>
              <w:t>166,611</w:t>
            </w:r>
          </w:p>
        </w:tc>
        <w:tc>
          <w:tcPr>
            <w:tcW w:w="756" w:type="dxa"/>
            <w:tcBorders>
              <w:top w:val="nil"/>
              <w:left w:val="nil"/>
              <w:bottom w:val="nil"/>
              <w:right w:val="nil"/>
            </w:tcBorders>
            <w:shd w:val="clear" w:color="auto" w:fill="auto"/>
            <w:noWrap/>
            <w:tcMar>
              <w:left w:w="43" w:type="dxa"/>
              <w:right w:w="43" w:type="dxa"/>
            </w:tcMar>
            <w:vAlign w:val="center"/>
          </w:tcPr>
          <w:p w:rsidR="00336DCB" w:rsidRDefault="00336DCB" w:rsidP="00336DCB">
            <w:pPr>
              <w:jc w:val="right"/>
              <w:rPr>
                <w:sz w:val="14"/>
                <w:szCs w:val="14"/>
              </w:rPr>
            </w:pPr>
            <w:r>
              <w:rPr>
                <w:sz w:val="14"/>
                <w:szCs w:val="14"/>
              </w:rPr>
              <w:t>16,722</w:t>
            </w:r>
          </w:p>
        </w:tc>
        <w:tc>
          <w:tcPr>
            <w:tcW w:w="720" w:type="dxa"/>
            <w:tcBorders>
              <w:top w:val="nil"/>
              <w:left w:val="nil"/>
              <w:bottom w:val="nil"/>
              <w:right w:val="nil"/>
            </w:tcBorders>
            <w:shd w:val="clear" w:color="auto" w:fill="auto"/>
            <w:tcMar>
              <w:left w:w="43" w:type="dxa"/>
              <w:right w:w="43" w:type="dxa"/>
            </w:tcMar>
            <w:vAlign w:val="center"/>
          </w:tcPr>
          <w:p w:rsidR="00336DCB" w:rsidRDefault="00336DCB" w:rsidP="00336DCB">
            <w:pPr>
              <w:jc w:val="right"/>
              <w:rPr>
                <w:sz w:val="14"/>
                <w:szCs w:val="14"/>
              </w:rPr>
            </w:pPr>
            <w:r>
              <w:rPr>
                <w:sz w:val="14"/>
                <w:szCs w:val="14"/>
              </w:rPr>
              <w:t>16,196</w:t>
            </w:r>
          </w:p>
        </w:tc>
        <w:tc>
          <w:tcPr>
            <w:tcW w:w="720" w:type="dxa"/>
            <w:tcBorders>
              <w:top w:val="nil"/>
              <w:left w:val="nil"/>
              <w:bottom w:val="nil"/>
              <w:right w:val="nil"/>
            </w:tcBorders>
            <w:shd w:val="clear" w:color="auto" w:fill="auto"/>
            <w:tcMar>
              <w:left w:w="43" w:type="dxa"/>
              <w:right w:w="43" w:type="dxa"/>
            </w:tcMar>
            <w:vAlign w:val="center"/>
          </w:tcPr>
          <w:p w:rsidR="00336DCB" w:rsidRDefault="00336DCB" w:rsidP="00336DCB">
            <w:pPr>
              <w:jc w:val="right"/>
              <w:rPr>
                <w:sz w:val="14"/>
                <w:szCs w:val="14"/>
              </w:rPr>
            </w:pPr>
            <w:r>
              <w:rPr>
                <w:sz w:val="14"/>
                <w:szCs w:val="14"/>
              </w:rPr>
              <w:t>10,609</w:t>
            </w:r>
          </w:p>
        </w:tc>
        <w:tc>
          <w:tcPr>
            <w:tcW w:w="720" w:type="dxa"/>
            <w:tcBorders>
              <w:top w:val="nil"/>
              <w:left w:val="nil"/>
              <w:bottom w:val="nil"/>
              <w:right w:val="nil"/>
            </w:tcBorders>
            <w:shd w:val="clear" w:color="auto" w:fill="auto"/>
            <w:tcMar>
              <w:left w:w="43" w:type="dxa"/>
              <w:right w:w="43" w:type="dxa"/>
            </w:tcMar>
            <w:vAlign w:val="center"/>
          </w:tcPr>
          <w:p w:rsidR="00336DCB" w:rsidRDefault="00336DCB" w:rsidP="00336DCB">
            <w:pPr>
              <w:jc w:val="right"/>
              <w:rPr>
                <w:sz w:val="14"/>
                <w:szCs w:val="14"/>
              </w:rPr>
            </w:pPr>
            <w:r>
              <w:rPr>
                <w:sz w:val="14"/>
                <w:szCs w:val="14"/>
              </w:rPr>
              <w:t>11,170</w:t>
            </w:r>
          </w:p>
        </w:tc>
        <w:tc>
          <w:tcPr>
            <w:tcW w:w="720" w:type="dxa"/>
            <w:tcBorders>
              <w:top w:val="nil"/>
              <w:left w:val="nil"/>
              <w:bottom w:val="nil"/>
              <w:right w:val="nil"/>
            </w:tcBorders>
            <w:shd w:val="clear" w:color="auto" w:fill="auto"/>
            <w:tcMar>
              <w:left w:w="43" w:type="dxa"/>
              <w:right w:w="43" w:type="dxa"/>
            </w:tcMar>
            <w:vAlign w:val="center"/>
          </w:tcPr>
          <w:p w:rsidR="00336DCB" w:rsidRDefault="00336DCB" w:rsidP="00336DCB">
            <w:pPr>
              <w:jc w:val="right"/>
              <w:rPr>
                <w:sz w:val="14"/>
                <w:szCs w:val="14"/>
              </w:rPr>
            </w:pPr>
            <w:r>
              <w:rPr>
                <w:sz w:val="14"/>
                <w:szCs w:val="14"/>
              </w:rPr>
              <w:t>11,821</w:t>
            </w:r>
          </w:p>
        </w:tc>
        <w:tc>
          <w:tcPr>
            <w:tcW w:w="720" w:type="dxa"/>
            <w:tcBorders>
              <w:top w:val="nil"/>
              <w:left w:val="nil"/>
              <w:bottom w:val="nil"/>
              <w:right w:val="nil"/>
            </w:tcBorders>
            <w:shd w:val="clear" w:color="auto" w:fill="auto"/>
            <w:tcMar>
              <w:left w:w="43" w:type="dxa"/>
              <w:right w:w="43" w:type="dxa"/>
            </w:tcMar>
            <w:vAlign w:val="center"/>
          </w:tcPr>
          <w:p w:rsidR="00336DCB" w:rsidRDefault="00336DCB" w:rsidP="00336DCB">
            <w:pPr>
              <w:jc w:val="right"/>
              <w:rPr>
                <w:sz w:val="14"/>
                <w:szCs w:val="14"/>
              </w:rPr>
            </w:pPr>
            <w:r>
              <w:rPr>
                <w:sz w:val="14"/>
                <w:szCs w:val="14"/>
              </w:rPr>
              <w:t>11,774</w:t>
            </w:r>
          </w:p>
        </w:tc>
        <w:tc>
          <w:tcPr>
            <w:tcW w:w="702" w:type="dxa"/>
            <w:tcBorders>
              <w:top w:val="nil"/>
              <w:left w:val="nil"/>
              <w:bottom w:val="nil"/>
              <w:right w:val="nil"/>
            </w:tcBorders>
            <w:shd w:val="clear" w:color="auto" w:fill="auto"/>
            <w:tcMar>
              <w:left w:w="43" w:type="dxa"/>
              <w:right w:w="43" w:type="dxa"/>
            </w:tcMar>
            <w:vAlign w:val="center"/>
          </w:tcPr>
          <w:p w:rsidR="00336DCB" w:rsidRDefault="00336DCB" w:rsidP="00336DCB">
            <w:pPr>
              <w:jc w:val="right"/>
              <w:rPr>
                <w:sz w:val="14"/>
                <w:szCs w:val="14"/>
              </w:rPr>
            </w:pPr>
            <w:r>
              <w:rPr>
                <w:sz w:val="14"/>
                <w:szCs w:val="14"/>
              </w:rPr>
              <w:t>11,149</w:t>
            </w:r>
          </w:p>
        </w:tc>
      </w:tr>
      <w:tr w:rsidR="00336DCB"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336DCB" w:rsidRPr="002B6501" w:rsidRDefault="00336DCB" w:rsidP="00336DCB">
            <w:pPr>
              <w:ind w:firstLineChars="236" w:firstLine="330"/>
              <w:rPr>
                <w:sz w:val="14"/>
                <w:szCs w:val="14"/>
              </w:rPr>
            </w:pPr>
            <w:r w:rsidRPr="002B6501">
              <w:rPr>
                <w:sz w:val="14"/>
                <w:szCs w:val="14"/>
              </w:rPr>
              <w:t>43-Rubber Tyres &amp; Tubes</w:t>
            </w:r>
          </w:p>
        </w:tc>
        <w:tc>
          <w:tcPr>
            <w:tcW w:w="739" w:type="dxa"/>
            <w:tcBorders>
              <w:top w:val="nil"/>
              <w:left w:val="nil"/>
              <w:bottom w:val="nil"/>
              <w:right w:val="nil"/>
            </w:tcBorders>
            <w:shd w:val="clear" w:color="auto" w:fill="auto"/>
            <w:noWrap/>
            <w:tcMar>
              <w:left w:w="43" w:type="dxa"/>
              <w:right w:w="43" w:type="dxa"/>
            </w:tcMar>
            <w:vAlign w:val="center"/>
          </w:tcPr>
          <w:p w:rsidR="00336DCB" w:rsidRDefault="00336DCB" w:rsidP="00336DCB">
            <w:pPr>
              <w:jc w:val="right"/>
              <w:rPr>
                <w:sz w:val="14"/>
                <w:szCs w:val="14"/>
              </w:rPr>
            </w:pPr>
            <w:r>
              <w:rPr>
                <w:sz w:val="14"/>
                <w:szCs w:val="14"/>
              </w:rPr>
              <w:t>306,413</w:t>
            </w:r>
          </w:p>
        </w:tc>
        <w:tc>
          <w:tcPr>
            <w:tcW w:w="791" w:type="dxa"/>
            <w:tcBorders>
              <w:top w:val="nil"/>
              <w:left w:val="nil"/>
              <w:bottom w:val="nil"/>
              <w:right w:val="nil"/>
            </w:tcBorders>
            <w:shd w:val="clear" w:color="auto" w:fill="auto"/>
            <w:noWrap/>
            <w:tcMar>
              <w:left w:w="43" w:type="dxa"/>
              <w:right w:w="43" w:type="dxa"/>
            </w:tcMar>
            <w:vAlign w:val="center"/>
          </w:tcPr>
          <w:p w:rsidR="00336DCB" w:rsidRDefault="00336DCB" w:rsidP="00336DCB">
            <w:pPr>
              <w:jc w:val="right"/>
              <w:rPr>
                <w:sz w:val="14"/>
                <w:szCs w:val="14"/>
              </w:rPr>
            </w:pPr>
            <w:r>
              <w:rPr>
                <w:sz w:val="14"/>
                <w:szCs w:val="14"/>
              </w:rPr>
              <w:t>274,362</w:t>
            </w:r>
          </w:p>
        </w:tc>
        <w:tc>
          <w:tcPr>
            <w:tcW w:w="756" w:type="dxa"/>
            <w:tcBorders>
              <w:top w:val="nil"/>
              <w:left w:val="nil"/>
              <w:bottom w:val="nil"/>
              <w:right w:val="nil"/>
            </w:tcBorders>
            <w:shd w:val="clear" w:color="auto" w:fill="auto"/>
            <w:noWrap/>
            <w:tcMar>
              <w:left w:w="43" w:type="dxa"/>
              <w:right w:w="43" w:type="dxa"/>
            </w:tcMar>
            <w:vAlign w:val="center"/>
          </w:tcPr>
          <w:p w:rsidR="00336DCB" w:rsidRDefault="00336DCB" w:rsidP="00336DCB">
            <w:pPr>
              <w:jc w:val="right"/>
              <w:rPr>
                <w:sz w:val="14"/>
                <w:szCs w:val="14"/>
              </w:rPr>
            </w:pPr>
            <w:r>
              <w:rPr>
                <w:sz w:val="14"/>
                <w:szCs w:val="14"/>
              </w:rPr>
              <w:t>23,229</w:t>
            </w:r>
          </w:p>
        </w:tc>
        <w:tc>
          <w:tcPr>
            <w:tcW w:w="720" w:type="dxa"/>
            <w:tcBorders>
              <w:top w:val="nil"/>
              <w:left w:val="nil"/>
              <w:bottom w:val="nil"/>
              <w:right w:val="nil"/>
            </w:tcBorders>
            <w:shd w:val="clear" w:color="auto" w:fill="auto"/>
            <w:tcMar>
              <w:left w:w="43" w:type="dxa"/>
              <w:right w:w="43" w:type="dxa"/>
            </w:tcMar>
            <w:vAlign w:val="center"/>
          </w:tcPr>
          <w:p w:rsidR="00336DCB" w:rsidRDefault="00336DCB" w:rsidP="00336DCB">
            <w:pPr>
              <w:jc w:val="right"/>
              <w:rPr>
                <w:sz w:val="14"/>
                <w:szCs w:val="14"/>
              </w:rPr>
            </w:pPr>
            <w:r>
              <w:rPr>
                <w:sz w:val="14"/>
                <w:szCs w:val="14"/>
              </w:rPr>
              <w:t>15,235</w:t>
            </w:r>
          </w:p>
        </w:tc>
        <w:tc>
          <w:tcPr>
            <w:tcW w:w="720" w:type="dxa"/>
            <w:tcBorders>
              <w:top w:val="nil"/>
              <w:left w:val="nil"/>
              <w:bottom w:val="nil"/>
              <w:right w:val="nil"/>
            </w:tcBorders>
            <w:shd w:val="clear" w:color="auto" w:fill="auto"/>
            <w:tcMar>
              <w:left w:w="43" w:type="dxa"/>
              <w:right w:w="43" w:type="dxa"/>
            </w:tcMar>
            <w:vAlign w:val="center"/>
          </w:tcPr>
          <w:p w:rsidR="00336DCB" w:rsidRDefault="00336DCB" w:rsidP="00336DCB">
            <w:pPr>
              <w:jc w:val="right"/>
              <w:rPr>
                <w:sz w:val="14"/>
                <w:szCs w:val="14"/>
              </w:rPr>
            </w:pPr>
            <w:r>
              <w:rPr>
                <w:sz w:val="14"/>
                <w:szCs w:val="14"/>
              </w:rPr>
              <w:t>15,428</w:t>
            </w:r>
          </w:p>
        </w:tc>
        <w:tc>
          <w:tcPr>
            <w:tcW w:w="720" w:type="dxa"/>
            <w:tcBorders>
              <w:top w:val="nil"/>
              <w:left w:val="nil"/>
              <w:bottom w:val="nil"/>
              <w:right w:val="nil"/>
            </w:tcBorders>
            <w:shd w:val="clear" w:color="auto" w:fill="auto"/>
            <w:tcMar>
              <w:left w:w="43" w:type="dxa"/>
              <w:right w:w="43" w:type="dxa"/>
            </w:tcMar>
            <w:vAlign w:val="center"/>
          </w:tcPr>
          <w:p w:rsidR="00336DCB" w:rsidRDefault="00336DCB" w:rsidP="00336DCB">
            <w:pPr>
              <w:jc w:val="right"/>
              <w:rPr>
                <w:sz w:val="14"/>
                <w:szCs w:val="14"/>
              </w:rPr>
            </w:pPr>
            <w:r>
              <w:rPr>
                <w:sz w:val="14"/>
                <w:szCs w:val="14"/>
              </w:rPr>
              <w:t>11,957</w:t>
            </w:r>
          </w:p>
        </w:tc>
        <w:tc>
          <w:tcPr>
            <w:tcW w:w="720" w:type="dxa"/>
            <w:tcBorders>
              <w:top w:val="nil"/>
              <w:left w:val="nil"/>
              <w:bottom w:val="nil"/>
              <w:right w:val="nil"/>
            </w:tcBorders>
            <w:shd w:val="clear" w:color="auto" w:fill="auto"/>
            <w:tcMar>
              <w:left w:w="43" w:type="dxa"/>
              <w:right w:w="43" w:type="dxa"/>
            </w:tcMar>
            <w:vAlign w:val="center"/>
          </w:tcPr>
          <w:p w:rsidR="00336DCB" w:rsidRDefault="00336DCB" w:rsidP="00336DCB">
            <w:pPr>
              <w:jc w:val="right"/>
              <w:rPr>
                <w:sz w:val="14"/>
                <w:szCs w:val="14"/>
              </w:rPr>
            </w:pPr>
            <w:r>
              <w:rPr>
                <w:sz w:val="14"/>
                <w:szCs w:val="14"/>
              </w:rPr>
              <w:t>9,854</w:t>
            </w:r>
          </w:p>
        </w:tc>
        <w:tc>
          <w:tcPr>
            <w:tcW w:w="720" w:type="dxa"/>
            <w:tcBorders>
              <w:top w:val="nil"/>
              <w:left w:val="nil"/>
              <w:bottom w:val="nil"/>
              <w:right w:val="nil"/>
            </w:tcBorders>
            <w:shd w:val="clear" w:color="auto" w:fill="auto"/>
            <w:tcMar>
              <w:left w:w="43" w:type="dxa"/>
              <w:right w:w="43" w:type="dxa"/>
            </w:tcMar>
            <w:vAlign w:val="center"/>
          </w:tcPr>
          <w:p w:rsidR="00336DCB" w:rsidRDefault="00336DCB" w:rsidP="00336DCB">
            <w:pPr>
              <w:jc w:val="right"/>
              <w:rPr>
                <w:sz w:val="14"/>
                <w:szCs w:val="14"/>
              </w:rPr>
            </w:pPr>
            <w:r>
              <w:rPr>
                <w:sz w:val="14"/>
                <w:szCs w:val="14"/>
              </w:rPr>
              <w:t>6,790</w:t>
            </w:r>
          </w:p>
        </w:tc>
        <w:tc>
          <w:tcPr>
            <w:tcW w:w="702" w:type="dxa"/>
            <w:tcBorders>
              <w:top w:val="nil"/>
              <w:left w:val="nil"/>
              <w:bottom w:val="nil"/>
              <w:right w:val="nil"/>
            </w:tcBorders>
            <w:shd w:val="clear" w:color="auto" w:fill="auto"/>
            <w:tcMar>
              <w:left w:w="43" w:type="dxa"/>
              <w:right w:w="43" w:type="dxa"/>
            </w:tcMar>
            <w:vAlign w:val="center"/>
          </w:tcPr>
          <w:p w:rsidR="00336DCB" w:rsidRDefault="00336DCB" w:rsidP="00336DCB">
            <w:pPr>
              <w:jc w:val="right"/>
              <w:rPr>
                <w:sz w:val="14"/>
                <w:szCs w:val="14"/>
              </w:rPr>
            </w:pPr>
            <w:r>
              <w:rPr>
                <w:sz w:val="14"/>
                <w:szCs w:val="14"/>
              </w:rPr>
              <w:t>9,581</w:t>
            </w:r>
          </w:p>
        </w:tc>
      </w:tr>
      <w:tr w:rsidR="00336DCB"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336DCB" w:rsidRPr="002B6501" w:rsidRDefault="00336DCB" w:rsidP="00336DCB">
            <w:pPr>
              <w:ind w:firstLineChars="236" w:firstLine="330"/>
              <w:rPr>
                <w:sz w:val="14"/>
                <w:szCs w:val="14"/>
              </w:rPr>
            </w:pPr>
            <w:r w:rsidRPr="002B6501">
              <w:rPr>
                <w:sz w:val="14"/>
                <w:szCs w:val="14"/>
              </w:rPr>
              <w:t>44-Wood &amp; Cork</w:t>
            </w:r>
          </w:p>
        </w:tc>
        <w:tc>
          <w:tcPr>
            <w:tcW w:w="739" w:type="dxa"/>
            <w:tcBorders>
              <w:top w:val="nil"/>
              <w:left w:val="nil"/>
              <w:bottom w:val="nil"/>
              <w:right w:val="nil"/>
            </w:tcBorders>
            <w:shd w:val="clear" w:color="auto" w:fill="auto"/>
            <w:noWrap/>
            <w:tcMar>
              <w:left w:w="43" w:type="dxa"/>
              <w:right w:w="43" w:type="dxa"/>
            </w:tcMar>
            <w:vAlign w:val="center"/>
          </w:tcPr>
          <w:p w:rsidR="00336DCB" w:rsidRDefault="00336DCB" w:rsidP="00336DCB">
            <w:pPr>
              <w:jc w:val="right"/>
              <w:rPr>
                <w:sz w:val="14"/>
                <w:szCs w:val="14"/>
              </w:rPr>
            </w:pPr>
            <w:r>
              <w:rPr>
                <w:sz w:val="14"/>
                <w:szCs w:val="14"/>
              </w:rPr>
              <w:t>173,371</w:t>
            </w:r>
          </w:p>
        </w:tc>
        <w:tc>
          <w:tcPr>
            <w:tcW w:w="791" w:type="dxa"/>
            <w:tcBorders>
              <w:top w:val="nil"/>
              <w:left w:val="nil"/>
              <w:bottom w:val="nil"/>
              <w:right w:val="nil"/>
            </w:tcBorders>
            <w:shd w:val="clear" w:color="auto" w:fill="auto"/>
            <w:noWrap/>
            <w:tcMar>
              <w:left w:w="43" w:type="dxa"/>
              <w:right w:w="43" w:type="dxa"/>
            </w:tcMar>
            <w:vAlign w:val="center"/>
          </w:tcPr>
          <w:p w:rsidR="00336DCB" w:rsidRDefault="00336DCB" w:rsidP="00336DCB">
            <w:pPr>
              <w:jc w:val="right"/>
              <w:rPr>
                <w:sz w:val="14"/>
                <w:szCs w:val="14"/>
              </w:rPr>
            </w:pPr>
            <w:r>
              <w:rPr>
                <w:sz w:val="14"/>
                <w:szCs w:val="14"/>
              </w:rPr>
              <w:t>185,953</w:t>
            </w:r>
          </w:p>
        </w:tc>
        <w:tc>
          <w:tcPr>
            <w:tcW w:w="756" w:type="dxa"/>
            <w:tcBorders>
              <w:top w:val="nil"/>
              <w:left w:val="nil"/>
              <w:bottom w:val="nil"/>
              <w:right w:val="nil"/>
            </w:tcBorders>
            <w:shd w:val="clear" w:color="auto" w:fill="auto"/>
            <w:noWrap/>
            <w:tcMar>
              <w:left w:w="43" w:type="dxa"/>
              <w:right w:w="43" w:type="dxa"/>
            </w:tcMar>
            <w:vAlign w:val="center"/>
          </w:tcPr>
          <w:p w:rsidR="00336DCB" w:rsidRDefault="00336DCB" w:rsidP="00336DCB">
            <w:pPr>
              <w:jc w:val="right"/>
              <w:rPr>
                <w:sz w:val="14"/>
                <w:szCs w:val="14"/>
              </w:rPr>
            </w:pPr>
            <w:r>
              <w:rPr>
                <w:sz w:val="14"/>
                <w:szCs w:val="14"/>
              </w:rPr>
              <w:t>20,245</w:t>
            </w:r>
          </w:p>
        </w:tc>
        <w:tc>
          <w:tcPr>
            <w:tcW w:w="720" w:type="dxa"/>
            <w:tcBorders>
              <w:top w:val="nil"/>
              <w:left w:val="nil"/>
              <w:bottom w:val="nil"/>
              <w:right w:val="nil"/>
            </w:tcBorders>
            <w:shd w:val="clear" w:color="auto" w:fill="auto"/>
            <w:tcMar>
              <w:left w:w="43" w:type="dxa"/>
              <w:right w:w="43" w:type="dxa"/>
            </w:tcMar>
            <w:vAlign w:val="center"/>
          </w:tcPr>
          <w:p w:rsidR="00336DCB" w:rsidRDefault="00336DCB" w:rsidP="00336DCB">
            <w:pPr>
              <w:jc w:val="right"/>
              <w:rPr>
                <w:sz w:val="14"/>
                <w:szCs w:val="14"/>
              </w:rPr>
            </w:pPr>
            <w:r>
              <w:rPr>
                <w:sz w:val="14"/>
                <w:szCs w:val="14"/>
              </w:rPr>
              <w:t>13,370</w:t>
            </w:r>
          </w:p>
        </w:tc>
        <w:tc>
          <w:tcPr>
            <w:tcW w:w="720" w:type="dxa"/>
            <w:tcBorders>
              <w:top w:val="nil"/>
              <w:left w:val="nil"/>
              <w:bottom w:val="nil"/>
              <w:right w:val="nil"/>
            </w:tcBorders>
            <w:shd w:val="clear" w:color="auto" w:fill="auto"/>
            <w:tcMar>
              <w:left w:w="43" w:type="dxa"/>
              <w:right w:w="43" w:type="dxa"/>
            </w:tcMar>
            <w:vAlign w:val="center"/>
          </w:tcPr>
          <w:p w:rsidR="00336DCB" w:rsidRDefault="00336DCB" w:rsidP="00336DCB">
            <w:pPr>
              <w:jc w:val="right"/>
              <w:rPr>
                <w:sz w:val="14"/>
                <w:szCs w:val="14"/>
              </w:rPr>
            </w:pPr>
            <w:r>
              <w:rPr>
                <w:sz w:val="14"/>
                <w:szCs w:val="14"/>
              </w:rPr>
              <w:t>17,149</w:t>
            </w:r>
          </w:p>
        </w:tc>
        <w:tc>
          <w:tcPr>
            <w:tcW w:w="720" w:type="dxa"/>
            <w:tcBorders>
              <w:top w:val="nil"/>
              <w:left w:val="nil"/>
              <w:bottom w:val="nil"/>
              <w:right w:val="nil"/>
            </w:tcBorders>
            <w:shd w:val="clear" w:color="auto" w:fill="auto"/>
            <w:tcMar>
              <w:left w:w="43" w:type="dxa"/>
              <w:right w:w="43" w:type="dxa"/>
            </w:tcMar>
            <w:vAlign w:val="center"/>
          </w:tcPr>
          <w:p w:rsidR="00336DCB" w:rsidRDefault="00336DCB" w:rsidP="00336DCB">
            <w:pPr>
              <w:jc w:val="right"/>
              <w:rPr>
                <w:sz w:val="14"/>
                <w:szCs w:val="14"/>
              </w:rPr>
            </w:pPr>
            <w:r>
              <w:rPr>
                <w:sz w:val="14"/>
                <w:szCs w:val="14"/>
              </w:rPr>
              <w:t>15,230</w:t>
            </w:r>
          </w:p>
        </w:tc>
        <w:tc>
          <w:tcPr>
            <w:tcW w:w="720" w:type="dxa"/>
            <w:tcBorders>
              <w:top w:val="nil"/>
              <w:left w:val="nil"/>
              <w:bottom w:val="nil"/>
              <w:right w:val="nil"/>
            </w:tcBorders>
            <w:shd w:val="clear" w:color="auto" w:fill="auto"/>
            <w:tcMar>
              <w:left w:w="43" w:type="dxa"/>
              <w:right w:w="43" w:type="dxa"/>
            </w:tcMar>
            <w:vAlign w:val="center"/>
          </w:tcPr>
          <w:p w:rsidR="00336DCB" w:rsidRDefault="00336DCB" w:rsidP="00336DCB">
            <w:pPr>
              <w:jc w:val="right"/>
              <w:rPr>
                <w:sz w:val="14"/>
                <w:szCs w:val="14"/>
              </w:rPr>
            </w:pPr>
            <w:r>
              <w:rPr>
                <w:sz w:val="14"/>
                <w:szCs w:val="14"/>
              </w:rPr>
              <w:t>16,165</w:t>
            </w:r>
          </w:p>
        </w:tc>
        <w:tc>
          <w:tcPr>
            <w:tcW w:w="720" w:type="dxa"/>
            <w:tcBorders>
              <w:top w:val="nil"/>
              <w:left w:val="nil"/>
              <w:bottom w:val="nil"/>
              <w:right w:val="nil"/>
            </w:tcBorders>
            <w:shd w:val="clear" w:color="auto" w:fill="auto"/>
            <w:tcMar>
              <w:left w:w="43" w:type="dxa"/>
              <w:right w:w="43" w:type="dxa"/>
            </w:tcMar>
            <w:vAlign w:val="center"/>
          </w:tcPr>
          <w:p w:rsidR="00336DCB" w:rsidRDefault="00336DCB" w:rsidP="00336DCB">
            <w:pPr>
              <w:jc w:val="right"/>
              <w:rPr>
                <w:sz w:val="14"/>
                <w:szCs w:val="14"/>
              </w:rPr>
            </w:pPr>
            <w:r>
              <w:rPr>
                <w:sz w:val="14"/>
                <w:szCs w:val="14"/>
              </w:rPr>
              <w:t>18,677</w:t>
            </w:r>
          </w:p>
        </w:tc>
        <w:tc>
          <w:tcPr>
            <w:tcW w:w="702" w:type="dxa"/>
            <w:tcBorders>
              <w:top w:val="nil"/>
              <w:left w:val="nil"/>
              <w:bottom w:val="nil"/>
              <w:right w:val="nil"/>
            </w:tcBorders>
            <w:shd w:val="clear" w:color="auto" w:fill="auto"/>
            <w:tcMar>
              <w:left w:w="43" w:type="dxa"/>
              <w:right w:w="43" w:type="dxa"/>
            </w:tcMar>
            <w:vAlign w:val="center"/>
          </w:tcPr>
          <w:p w:rsidR="00336DCB" w:rsidRDefault="00336DCB" w:rsidP="00336DCB">
            <w:pPr>
              <w:jc w:val="right"/>
              <w:rPr>
                <w:sz w:val="14"/>
                <w:szCs w:val="14"/>
              </w:rPr>
            </w:pPr>
            <w:r>
              <w:rPr>
                <w:sz w:val="14"/>
                <w:szCs w:val="14"/>
              </w:rPr>
              <w:t>16,257</w:t>
            </w:r>
          </w:p>
        </w:tc>
      </w:tr>
      <w:tr w:rsidR="00336DCB"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336DCB" w:rsidRPr="002B6501" w:rsidRDefault="00336DCB" w:rsidP="00336DCB">
            <w:pPr>
              <w:ind w:firstLineChars="236" w:firstLine="330"/>
              <w:rPr>
                <w:sz w:val="14"/>
                <w:szCs w:val="14"/>
              </w:rPr>
            </w:pPr>
            <w:r w:rsidRPr="002B6501">
              <w:rPr>
                <w:sz w:val="14"/>
                <w:szCs w:val="14"/>
              </w:rPr>
              <w:t>45-Jute</w:t>
            </w:r>
          </w:p>
        </w:tc>
        <w:tc>
          <w:tcPr>
            <w:tcW w:w="739" w:type="dxa"/>
            <w:tcBorders>
              <w:top w:val="nil"/>
              <w:left w:val="nil"/>
              <w:bottom w:val="nil"/>
              <w:right w:val="nil"/>
            </w:tcBorders>
            <w:shd w:val="clear" w:color="auto" w:fill="auto"/>
            <w:noWrap/>
            <w:tcMar>
              <w:left w:w="43" w:type="dxa"/>
              <w:right w:w="43" w:type="dxa"/>
            </w:tcMar>
            <w:vAlign w:val="center"/>
          </w:tcPr>
          <w:p w:rsidR="00336DCB" w:rsidRDefault="00336DCB" w:rsidP="00336DCB">
            <w:pPr>
              <w:jc w:val="right"/>
              <w:rPr>
                <w:sz w:val="14"/>
                <w:szCs w:val="14"/>
              </w:rPr>
            </w:pPr>
            <w:r>
              <w:rPr>
                <w:sz w:val="14"/>
                <w:szCs w:val="14"/>
              </w:rPr>
              <w:t>40,803</w:t>
            </w:r>
          </w:p>
        </w:tc>
        <w:tc>
          <w:tcPr>
            <w:tcW w:w="791" w:type="dxa"/>
            <w:tcBorders>
              <w:top w:val="nil"/>
              <w:left w:val="nil"/>
              <w:bottom w:val="nil"/>
              <w:right w:val="nil"/>
            </w:tcBorders>
            <w:shd w:val="clear" w:color="auto" w:fill="auto"/>
            <w:noWrap/>
            <w:tcMar>
              <w:left w:w="43" w:type="dxa"/>
              <w:right w:w="43" w:type="dxa"/>
            </w:tcMar>
            <w:vAlign w:val="center"/>
          </w:tcPr>
          <w:p w:rsidR="00336DCB" w:rsidRDefault="00336DCB" w:rsidP="00336DCB">
            <w:pPr>
              <w:jc w:val="right"/>
              <w:rPr>
                <w:sz w:val="14"/>
                <w:szCs w:val="14"/>
              </w:rPr>
            </w:pPr>
            <w:r>
              <w:rPr>
                <w:sz w:val="14"/>
                <w:szCs w:val="14"/>
              </w:rPr>
              <w:t>48,493</w:t>
            </w:r>
          </w:p>
        </w:tc>
        <w:tc>
          <w:tcPr>
            <w:tcW w:w="756" w:type="dxa"/>
            <w:tcBorders>
              <w:top w:val="nil"/>
              <w:left w:val="nil"/>
              <w:bottom w:val="nil"/>
              <w:right w:val="nil"/>
            </w:tcBorders>
            <w:shd w:val="clear" w:color="auto" w:fill="auto"/>
            <w:noWrap/>
            <w:tcMar>
              <w:left w:w="43" w:type="dxa"/>
              <w:right w:w="43" w:type="dxa"/>
            </w:tcMar>
            <w:vAlign w:val="center"/>
          </w:tcPr>
          <w:p w:rsidR="00336DCB" w:rsidRDefault="00336DCB" w:rsidP="00336DCB">
            <w:pPr>
              <w:jc w:val="right"/>
              <w:rPr>
                <w:sz w:val="14"/>
                <w:szCs w:val="14"/>
              </w:rPr>
            </w:pPr>
            <w:r>
              <w:rPr>
                <w:sz w:val="14"/>
                <w:szCs w:val="14"/>
              </w:rPr>
              <w:t>6,716</w:t>
            </w:r>
          </w:p>
        </w:tc>
        <w:tc>
          <w:tcPr>
            <w:tcW w:w="720" w:type="dxa"/>
            <w:tcBorders>
              <w:top w:val="nil"/>
              <w:left w:val="nil"/>
              <w:bottom w:val="nil"/>
              <w:right w:val="nil"/>
            </w:tcBorders>
            <w:shd w:val="clear" w:color="auto" w:fill="auto"/>
            <w:tcMar>
              <w:left w:w="43" w:type="dxa"/>
              <w:right w:w="43" w:type="dxa"/>
            </w:tcMar>
            <w:vAlign w:val="center"/>
          </w:tcPr>
          <w:p w:rsidR="00336DCB" w:rsidRDefault="00336DCB" w:rsidP="00336DCB">
            <w:pPr>
              <w:jc w:val="right"/>
              <w:rPr>
                <w:sz w:val="14"/>
                <w:szCs w:val="14"/>
              </w:rPr>
            </w:pPr>
            <w:r>
              <w:rPr>
                <w:sz w:val="14"/>
                <w:szCs w:val="14"/>
              </w:rPr>
              <w:t>5,101</w:t>
            </w:r>
          </w:p>
        </w:tc>
        <w:tc>
          <w:tcPr>
            <w:tcW w:w="720" w:type="dxa"/>
            <w:tcBorders>
              <w:top w:val="nil"/>
              <w:left w:val="nil"/>
              <w:bottom w:val="nil"/>
              <w:right w:val="nil"/>
            </w:tcBorders>
            <w:shd w:val="clear" w:color="auto" w:fill="auto"/>
            <w:tcMar>
              <w:left w:w="43" w:type="dxa"/>
              <w:right w:w="43" w:type="dxa"/>
            </w:tcMar>
            <w:vAlign w:val="center"/>
          </w:tcPr>
          <w:p w:rsidR="00336DCB" w:rsidRDefault="00336DCB" w:rsidP="00336DCB">
            <w:pPr>
              <w:jc w:val="right"/>
              <w:rPr>
                <w:sz w:val="14"/>
                <w:szCs w:val="14"/>
              </w:rPr>
            </w:pPr>
            <w:r>
              <w:rPr>
                <w:sz w:val="14"/>
                <w:szCs w:val="14"/>
              </w:rPr>
              <w:t>2,386</w:t>
            </w:r>
          </w:p>
        </w:tc>
        <w:tc>
          <w:tcPr>
            <w:tcW w:w="720" w:type="dxa"/>
            <w:tcBorders>
              <w:top w:val="nil"/>
              <w:left w:val="nil"/>
              <w:bottom w:val="nil"/>
              <w:right w:val="nil"/>
            </w:tcBorders>
            <w:shd w:val="clear" w:color="auto" w:fill="auto"/>
            <w:tcMar>
              <w:left w:w="43" w:type="dxa"/>
              <w:right w:w="43" w:type="dxa"/>
            </w:tcMar>
            <w:vAlign w:val="center"/>
          </w:tcPr>
          <w:p w:rsidR="00336DCB" w:rsidRDefault="00336DCB" w:rsidP="00336DCB">
            <w:pPr>
              <w:jc w:val="right"/>
              <w:rPr>
                <w:sz w:val="14"/>
                <w:szCs w:val="14"/>
              </w:rPr>
            </w:pPr>
            <w:r>
              <w:rPr>
                <w:sz w:val="14"/>
                <w:szCs w:val="14"/>
              </w:rPr>
              <w:t>3,899</w:t>
            </w:r>
          </w:p>
        </w:tc>
        <w:tc>
          <w:tcPr>
            <w:tcW w:w="720" w:type="dxa"/>
            <w:tcBorders>
              <w:top w:val="nil"/>
              <w:left w:val="nil"/>
              <w:bottom w:val="nil"/>
              <w:right w:val="nil"/>
            </w:tcBorders>
            <w:shd w:val="clear" w:color="auto" w:fill="auto"/>
            <w:tcMar>
              <w:left w:w="43" w:type="dxa"/>
              <w:right w:w="43" w:type="dxa"/>
            </w:tcMar>
            <w:vAlign w:val="center"/>
          </w:tcPr>
          <w:p w:rsidR="00336DCB" w:rsidRDefault="00336DCB" w:rsidP="00336DCB">
            <w:pPr>
              <w:jc w:val="right"/>
              <w:rPr>
                <w:sz w:val="14"/>
                <w:szCs w:val="14"/>
              </w:rPr>
            </w:pPr>
            <w:r>
              <w:rPr>
                <w:sz w:val="14"/>
                <w:szCs w:val="14"/>
              </w:rPr>
              <w:t>3,440</w:t>
            </w:r>
          </w:p>
        </w:tc>
        <w:tc>
          <w:tcPr>
            <w:tcW w:w="720" w:type="dxa"/>
            <w:tcBorders>
              <w:top w:val="nil"/>
              <w:left w:val="nil"/>
              <w:bottom w:val="nil"/>
              <w:right w:val="nil"/>
            </w:tcBorders>
            <w:shd w:val="clear" w:color="auto" w:fill="auto"/>
            <w:tcMar>
              <w:left w:w="43" w:type="dxa"/>
              <w:right w:w="43" w:type="dxa"/>
            </w:tcMar>
            <w:vAlign w:val="center"/>
          </w:tcPr>
          <w:p w:rsidR="00336DCB" w:rsidRDefault="00336DCB" w:rsidP="00336DCB">
            <w:pPr>
              <w:jc w:val="right"/>
              <w:rPr>
                <w:sz w:val="14"/>
                <w:szCs w:val="14"/>
              </w:rPr>
            </w:pPr>
            <w:r>
              <w:rPr>
                <w:sz w:val="14"/>
                <w:szCs w:val="14"/>
              </w:rPr>
              <w:t>1,698</w:t>
            </w:r>
          </w:p>
        </w:tc>
        <w:tc>
          <w:tcPr>
            <w:tcW w:w="702" w:type="dxa"/>
            <w:tcBorders>
              <w:top w:val="nil"/>
              <w:left w:val="nil"/>
              <w:bottom w:val="nil"/>
              <w:right w:val="nil"/>
            </w:tcBorders>
            <w:shd w:val="clear" w:color="auto" w:fill="auto"/>
            <w:tcMar>
              <w:left w:w="43" w:type="dxa"/>
              <w:right w:w="43" w:type="dxa"/>
            </w:tcMar>
            <w:vAlign w:val="center"/>
          </w:tcPr>
          <w:p w:rsidR="00336DCB" w:rsidRDefault="00336DCB" w:rsidP="00336DCB">
            <w:pPr>
              <w:jc w:val="right"/>
              <w:rPr>
                <w:sz w:val="14"/>
                <w:szCs w:val="14"/>
              </w:rPr>
            </w:pPr>
            <w:r>
              <w:rPr>
                <w:sz w:val="14"/>
                <w:szCs w:val="14"/>
              </w:rPr>
              <w:t>3,149</w:t>
            </w:r>
          </w:p>
        </w:tc>
      </w:tr>
      <w:tr w:rsidR="00336DCB"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336DCB" w:rsidRPr="002B6501" w:rsidRDefault="00336DCB" w:rsidP="00336DCB">
            <w:pPr>
              <w:ind w:firstLineChars="236" w:firstLine="330"/>
              <w:rPr>
                <w:sz w:val="14"/>
                <w:szCs w:val="14"/>
              </w:rPr>
            </w:pPr>
            <w:r w:rsidRPr="002B6501">
              <w:rPr>
                <w:sz w:val="14"/>
                <w:szCs w:val="14"/>
              </w:rPr>
              <w:t>46-Paper &amp; Paper Board &amp; Manuf.  thereof</w:t>
            </w:r>
          </w:p>
        </w:tc>
        <w:tc>
          <w:tcPr>
            <w:tcW w:w="739" w:type="dxa"/>
            <w:tcBorders>
              <w:top w:val="nil"/>
              <w:left w:val="nil"/>
              <w:bottom w:val="nil"/>
              <w:right w:val="nil"/>
            </w:tcBorders>
            <w:shd w:val="clear" w:color="auto" w:fill="auto"/>
            <w:noWrap/>
            <w:tcMar>
              <w:left w:w="43" w:type="dxa"/>
              <w:right w:w="43" w:type="dxa"/>
            </w:tcMar>
            <w:vAlign w:val="center"/>
          </w:tcPr>
          <w:p w:rsidR="00336DCB" w:rsidRDefault="00336DCB" w:rsidP="00336DCB">
            <w:pPr>
              <w:jc w:val="right"/>
              <w:rPr>
                <w:sz w:val="14"/>
                <w:szCs w:val="14"/>
              </w:rPr>
            </w:pPr>
            <w:r>
              <w:rPr>
                <w:sz w:val="14"/>
                <w:szCs w:val="14"/>
              </w:rPr>
              <w:t>519,943</w:t>
            </w:r>
          </w:p>
        </w:tc>
        <w:tc>
          <w:tcPr>
            <w:tcW w:w="791" w:type="dxa"/>
            <w:tcBorders>
              <w:top w:val="nil"/>
              <w:left w:val="nil"/>
              <w:bottom w:val="nil"/>
              <w:right w:val="nil"/>
            </w:tcBorders>
            <w:shd w:val="clear" w:color="auto" w:fill="auto"/>
            <w:noWrap/>
            <w:tcMar>
              <w:left w:w="43" w:type="dxa"/>
              <w:right w:w="43" w:type="dxa"/>
            </w:tcMar>
            <w:vAlign w:val="center"/>
          </w:tcPr>
          <w:p w:rsidR="00336DCB" w:rsidRDefault="00336DCB" w:rsidP="00336DCB">
            <w:pPr>
              <w:jc w:val="right"/>
              <w:rPr>
                <w:sz w:val="14"/>
                <w:szCs w:val="14"/>
              </w:rPr>
            </w:pPr>
            <w:r>
              <w:rPr>
                <w:sz w:val="14"/>
                <w:szCs w:val="14"/>
              </w:rPr>
              <w:t>580,132</w:t>
            </w:r>
          </w:p>
        </w:tc>
        <w:tc>
          <w:tcPr>
            <w:tcW w:w="756" w:type="dxa"/>
            <w:tcBorders>
              <w:top w:val="nil"/>
              <w:left w:val="nil"/>
              <w:bottom w:val="nil"/>
              <w:right w:val="nil"/>
            </w:tcBorders>
            <w:shd w:val="clear" w:color="auto" w:fill="auto"/>
            <w:noWrap/>
            <w:tcMar>
              <w:left w:w="43" w:type="dxa"/>
              <w:right w:w="43" w:type="dxa"/>
            </w:tcMar>
            <w:vAlign w:val="center"/>
          </w:tcPr>
          <w:p w:rsidR="00336DCB" w:rsidRDefault="00336DCB" w:rsidP="00336DCB">
            <w:pPr>
              <w:jc w:val="right"/>
              <w:rPr>
                <w:sz w:val="14"/>
                <w:szCs w:val="14"/>
              </w:rPr>
            </w:pPr>
            <w:r>
              <w:rPr>
                <w:sz w:val="14"/>
                <w:szCs w:val="14"/>
              </w:rPr>
              <w:t>46,685</w:t>
            </w:r>
          </w:p>
        </w:tc>
        <w:tc>
          <w:tcPr>
            <w:tcW w:w="720" w:type="dxa"/>
            <w:tcBorders>
              <w:top w:val="nil"/>
              <w:left w:val="nil"/>
              <w:bottom w:val="nil"/>
              <w:right w:val="nil"/>
            </w:tcBorders>
            <w:shd w:val="clear" w:color="auto" w:fill="auto"/>
            <w:tcMar>
              <w:left w:w="43" w:type="dxa"/>
              <w:right w:w="43" w:type="dxa"/>
            </w:tcMar>
            <w:vAlign w:val="center"/>
          </w:tcPr>
          <w:p w:rsidR="00336DCB" w:rsidRDefault="00336DCB" w:rsidP="00336DCB">
            <w:pPr>
              <w:jc w:val="right"/>
              <w:rPr>
                <w:sz w:val="14"/>
                <w:szCs w:val="14"/>
              </w:rPr>
            </w:pPr>
            <w:r>
              <w:rPr>
                <w:sz w:val="14"/>
                <w:szCs w:val="14"/>
              </w:rPr>
              <w:t>43,489</w:t>
            </w:r>
          </w:p>
        </w:tc>
        <w:tc>
          <w:tcPr>
            <w:tcW w:w="720" w:type="dxa"/>
            <w:tcBorders>
              <w:top w:val="nil"/>
              <w:left w:val="nil"/>
              <w:bottom w:val="nil"/>
              <w:right w:val="nil"/>
            </w:tcBorders>
            <w:shd w:val="clear" w:color="auto" w:fill="auto"/>
            <w:tcMar>
              <w:left w:w="43" w:type="dxa"/>
              <w:right w:w="43" w:type="dxa"/>
            </w:tcMar>
            <w:vAlign w:val="center"/>
          </w:tcPr>
          <w:p w:rsidR="00336DCB" w:rsidRDefault="00336DCB" w:rsidP="00336DCB">
            <w:pPr>
              <w:jc w:val="right"/>
              <w:rPr>
                <w:sz w:val="14"/>
                <w:szCs w:val="14"/>
              </w:rPr>
            </w:pPr>
            <w:r>
              <w:rPr>
                <w:sz w:val="14"/>
                <w:szCs w:val="14"/>
              </w:rPr>
              <w:t>49,320</w:t>
            </w:r>
          </w:p>
        </w:tc>
        <w:tc>
          <w:tcPr>
            <w:tcW w:w="720" w:type="dxa"/>
            <w:tcBorders>
              <w:top w:val="nil"/>
              <w:left w:val="nil"/>
              <w:bottom w:val="nil"/>
              <w:right w:val="nil"/>
            </w:tcBorders>
            <w:shd w:val="clear" w:color="auto" w:fill="auto"/>
            <w:tcMar>
              <w:left w:w="43" w:type="dxa"/>
              <w:right w:w="43" w:type="dxa"/>
            </w:tcMar>
            <w:vAlign w:val="center"/>
          </w:tcPr>
          <w:p w:rsidR="00336DCB" w:rsidRDefault="00336DCB" w:rsidP="00336DCB">
            <w:pPr>
              <w:jc w:val="right"/>
              <w:rPr>
                <w:sz w:val="14"/>
                <w:szCs w:val="14"/>
              </w:rPr>
            </w:pPr>
            <w:r>
              <w:rPr>
                <w:sz w:val="14"/>
                <w:szCs w:val="14"/>
              </w:rPr>
              <w:t>42,009</w:t>
            </w:r>
          </w:p>
        </w:tc>
        <w:tc>
          <w:tcPr>
            <w:tcW w:w="720" w:type="dxa"/>
            <w:tcBorders>
              <w:top w:val="nil"/>
              <w:left w:val="nil"/>
              <w:bottom w:val="nil"/>
              <w:right w:val="nil"/>
            </w:tcBorders>
            <w:shd w:val="clear" w:color="auto" w:fill="auto"/>
            <w:tcMar>
              <w:left w:w="43" w:type="dxa"/>
              <w:right w:w="43" w:type="dxa"/>
            </w:tcMar>
            <w:vAlign w:val="center"/>
          </w:tcPr>
          <w:p w:rsidR="00336DCB" w:rsidRDefault="00336DCB" w:rsidP="00336DCB">
            <w:pPr>
              <w:jc w:val="right"/>
              <w:rPr>
                <w:sz w:val="14"/>
                <w:szCs w:val="14"/>
              </w:rPr>
            </w:pPr>
            <w:r>
              <w:rPr>
                <w:sz w:val="14"/>
                <w:szCs w:val="14"/>
              </w:rPr>
              <w:t>41,327</w:t>
            </w:r>
          </w:p>
        </w:tc>
        <w:tc>
          <w:tcPr>
            <w:tcW w:w="720" w:type="dxa"/>
            <w:tcBorders>
              <w:top w:val="nil"/>
              <w:left w:val="nil"/>
              <w:bottom w:val="nil"/>
              <w:right w:val="nil"/>
            </w:tcBorders>
            <w:shd w:val="clear" w:color="auto" w:fill="auto"/>
            <w:tcMar>
              <w:left w:w="43" w:type="dxa"/>
              <w:right w:w="43" w:type="dxa"/>
            </w:tcMar>
            <w:vAlign w:val="center"/>
          </w:tcPr>
          <w:p w:rsidR="00336DCB" w:rsidRDefault="00336DCB" w:rsidP="00336DCB">
            <w:pPr>
              <w:jc w:val="right"/>
              <w:rPr>
                <w:sz w:val="14"/>
                <w:szCs w:val="14"/>
              </w:rPr>
            </w:pPr>
            <w:r>
              <w:rPr>
                <w:sz w:val="14"/>
                <w:szCs w:val="14"/>
              </w:rPr>
              <w:t>46,798</w:t>
            </w:r>
          </w:p>
        </w:tc>
        <w:tc>
          <w:tcPr>
            <w:tcW w:w="702" w:type="dxa"/>
            <w:tcBorders>
              <w:top w:val="nil"/>
              <w:left w:val="nil"/>
              <w:bottom w:val="nil"/>
              <w:right w:val="nil"/>
            </w:tcBorders>
            <w:shd w:val="clear" w:color="auto" w:fill="auto"/>
            <w:tcMar>
              <w:left w:w="43" w:type="dxa"/>
              <w:right w:w="43" w:type="dxa"/>
            </w:tcMar>
            <w:vAlign w:val="center"/>
          </w:tcPr>
          <w:p w:rsidR="00336DCB" w:rsidRDefault="00336DCB" w:rsidP="00336DCB">
            <w:pPr>
              <w:jc w:val="right"/>
              <w:rPr>
                <w:sz w:val="14"/>
                <w:szCs w:val="14"/>
              </w:rPr>
            </w:pPr>
            <w:r>
              <w:rPr>
                <w:sz w:val="14"/>
                <w:szCs w:val="14"/>
              </w:rPr>
              <w:t>40,045</w:t>
            </w:r>
          </w:p>
        </w:tc>
      </w:tr>
      <w:tr w:rsidR="00336DCB"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336DCB" w:rsidRPr="002B6501" w:rsidRDefault="00336DCB" w:rsidP="00336DCB">
            <w:pPr>
              <w:rPr>
                <w:b/>
                <w:bCs/>
                <w:sz w:val="14"/>
                <w:szCs w:val="14"/>
              </w:rPr>
            </w:pPr>
            <w:r w:rsidRPr="002B6501">
              <w:rPr>
                <w:b/>
                <w:bCs/>
                <w:sz w:val="14"/>
                <w:szCs w:val="14"/>
              </w:rPr>
              <w:t>I.   All Others</w:t>
            </w:r>
          </w:p>
        </w:tc>
        <w:tc>
          <w:tcPr>
            <w:tcW w:w="739" w:type="dxa"/>
            <w:tcBorders>
              <w:top w:val="nil"/>
              <w:left w:val="nil"/>
              <w:bottom w:val="nil"/>
              <w:right w:val="nil"/>
            </w:tcBorders>
            <w:shd w:val="clear" w:color="auto" w:fill="auto"/>
            <w:noWrap/>
            <w:tcMar>
              <w:left w:w="43" w:type="dxa"/>
              <w:right w:w="43" w:type="dxa"/>
            </w:tcMar>
            <w:vAlign w:val="center"/>
          </w:tcPr>
          <w:p w:rsidR="00336DCB" w:rsidRDefault="00336DCB" w:rsidP="00336DCB">
            <w:pPr>
              <w:jc w:val="right"/>
              <w:rPr>
                <w:b/>
                <w:bCs/>
                <w:sz w:val="14"/>
                <w:szCs w:val="14"/>
              </w:rPr>
            </w:pPr>
            <w:r>
              <w:rPr>
                <w:b/>
                <w:bCs/>
                <w:sz w:val="14"/>
                <w:szCs w:val="14"/>
              </w:rPr>
              <w:t>5,619,734</w:t>
            </w:r>
          </w:p>
        </w:tc>
        <w:tc>
          <w:tcPr>
            <w:tcW w:w="791" w:type="dxa"/>
            <w:tcBorders>
              <w:top w:val="nil"/>
              <w:left w:val="nil"/>
              <w:bottom w:val="nil"/>
              <w:right w:val="nil"/>
            </w:tcBorders>
            <w:shd w:val="clear" w:color="auto" w:fill="auto"/>
            <w:noWrap/>
            <w:tcMar>
              <w:left w:w="43" w:type="dxa"/>
              <w:right w:w="43" w:type="dxa"/>
            </w:tcMar>
            <w:vAlign w:val="center"/>
          </w:tcPr>
          <w:p w:rsidR="00336DCB" w:rsidRDefault="00336DCB" w:rsidP="00336DCB">
            <w:pPr>
              <w:jc w:val="right"/>
              <w:rPr>
                <w:b/>
                <w:bCs/>
                <w:sz w:val="14"/>
                <w:szCs w:val="14"/>
              </w:rPr>
            </w:pPr>
            <w:r>
              <w:rPr>
                <w:b/>
                <w:bCs/>
                <w:sz w:val="14"/>
                <w:szCs w:val="14"/>
              </w:rPr>
              <w:t>5,321,596</w:t>
            </w:r>
          </w:p>
        </w:tc>
        <w:tc>
          <w:tcPr>
            <w:tcW w:w="756" w:type="dxa"/>
            <w:tcBorders>
              <w:top w:val="nil"/>
              <w:left w:val="nil"/>
              <w:bottom w:val="nil"/>
              <w:right w:val="nil"/>
            </w:tcBorders>
            <w:shd w:val="clear" w:color="auto" w:fill="auto"/>
            <w:noWrap/>
            <w:tcMar>
              <w:left w:w="43" w:type="dxa"/>
              <w:right w:w="43" w:type="dxa"/>
            </w:tcMar>
            <w:vAlign w:val="center"/>
          </w:tcPr>
          <w:p w:rsidR="00336DCB" w:rsidRDefault="00336DCB" w:rsidP="00336DCB">
            <w:pPr>
              <w:jc w:val="right"/>
              <w:rPr>
                <w:b/>
                <w:bCs/>
                <w:sz w:val="14"/>
                <w:szCs w:val="14"/>
              </w:rPr>
            </w:pPr>
            <w:r>
              <w:rPr>
                <w:b/>
                <w:bCs/>
                <w:sz w:val="14"/>
                <w:szCs w:val="14"/>
              </w:rPr>
              <w:t>553,245</w:t>
            </w:r>
          </w:p>
        </w:tc>
        <w:tc>
          <w:tcPr>
            <w:tcW w:w="720" w:type="dxa"/>
            <w:tcBorders>
              <w:top w:val="nil"/>
              <w:left w:val="nil"/>
              <w:bottom w:val="nil"/>
              <w:right w:val="nil"/>
            </w:tcBorders>
            <w:shd w:val="clear" w:color="auto" w:fill="auto"/>
            <w:tcMar>
              <w:left w:w="43" w:type="dxa"/>
              <w:right w:w="43" w:type="dxa"/>
            </w:tcMar>
            <w:vAlign w:val="center"/>
          </w:tcPr>
          <w:p w:rsidR="00336DCB" w:rsidRDefault="00336DCB" w:rsidP="00336DCB">
            <w:pPr>
              <w:jc w:val="right"/>
              <w:rPr>
                <w:b/>
                <w:bCs/>
                <w:sz w:val="14"/>
                <w:szCs w:val="14"/>
              </w:rPr>
            </w:pPr>
            <w:r>
              <w:rPr>
                <w:b/>
                <w:bCs/>
                <w:sz w:val="14"/>
                <w:szCs w:val="14"/>
              </w:rPr>
              <w:t>287,906</w:t>
            </w:r>
          </w:p>
        </w:tc>
        <w:tc>
          <w:tcPr>
            <w:tcW w:w="720" w:type="dxa"/>
            <w:tcBorders>
              <w:top w:val="nil"/>
              <w:left w:val="nil"/>
              <w:bottom w:val="nil"/>
              <w:right w:val="nil"/>
            </w:tcBorders>
            <w:shd w:val="clear" w:color="auto" w:fill="auto"/>
            <w:tcMar>
              <w:left w:w="43" w:type="dxa"/>
              <w:right w:w="43" w:type="dxa"/>
            </w:tcMar>
            <w:vAlign w:val="center"/>
          </w:tcPr>
          <w:p w:rsidR="00336DCB" w:rsidRDefault="00336DCB" w:rsidP="00336DCB">
            <w:pPr>
              <w:jc w:val="right"/>
              <w:rPr>
                <w:b/>
                <w:bCs/>
                <w:sz w:val="14"/>
                <w:szCs w:val="14"/>
              </w:rPr>
            </w:pPr>
            <w:r>
              <w:rPr>
                <w:b/>
                <w:bCs/>
                <w:sz w:val="14"/>
                <w:szCs w:val="14"/>
              </w:rPr>
              <w:t>400,832</w:t>
            </w:r>
          </w:p>
        </w:tc>
        <w:tc>
          <w:tcPr>
            <w:tcW w:w="720" w:type="dxa"/>
            <w:tcBorders>
              <w:top w:val="nil"/>
              <w:left w:val="nil"/>
              <w:bottom w:val="nil"/>
              <w:right w:val="nil"/>
            </w:tcBorders>
            <w:shd w:val="clear" w:color="auto" w:fill="auto"/>
            <w:tcMar>
              <w:left w:w="43" w:type="dxa"/>
              <w:right w:w="43" w:type="dxa"/>
            </w:tcMar>
            <w:vAlign w:val="center"/>
          </w:tcPr>
          <w:p w:rsidR="00336DCB" w:rsidRDefault="00336DCB" w:rsidP="00336DCB">
            <w:pPr>
              <w:jc w:val="right"/>
              <w:rPr>
                <w:b/>
                <w:bCs/>
                <w:sz w:val="14"/>
                <w:szCs w:val="14"/>
              </w:rPr>
            </w:pPr>
            <w:r>
              <w:rPr>
                <w:b/>
                <w:bCs/>
                <w:sz w:val="14"/>
                <w:szCs w:val="14"/>
              </w:rPr>
              <w:t>386,444</w:t>
            </w:r>
          </w:p>
        </w:tc>
        <w:tc>
          <w:tcPr>
            <w:tcW w:w="720" w:type="dxa"/>
            <w:tcBorders>
              <w:top w:val="nil"/>
              <w:left w:val="nil"/>
              <w:bottom w:val="nil"/>
              <w:right w:val="nil"/>
            </w:tcBorders>
            <w:shd w:val="clear" w:color="auto" w:fill="auto"/>
            <w:tcMar>
              <w:left w:w="43" w:type="dxa"/>
              <w:right w:w="43" w:type="dxa"/>
            </w:tcMar>
            <w:vAlign w:val="center"/>
          </w:tcPr>
          <w:p w:rsidR="00336DCB" w:rsidRDefault="00336DCB" w:rsidP="00336DCB">
            <w:pPr>
              <w:jc w:val="right"/>
              <w:rPr>
                <w:b/>
                <w:bCs/>
                <w:sz w:val="14"/>
                <w:szCs w:val="14"/>
              </w:rPr>
            </w:pPr>
            <w:r>
              <w:rPr>
                <w:b/>
                <w:bCs/>
                <w:sz w:val="14"/>
                <w:szCs w:val="14"/>
              </w:rPr>
              <w:t>461,347</w:t>
            </w:r>
          </w:p>
        </w:tc>
        <w:tc>
          <w:tcPr>
            <w:tcW w:w="720" w:type="dxa"/>
            <w:tcBorders>
              <w:top w:val="nil"/>
              <w:left w:val="nil"/>
              <w:bottom w:val="nil"/>
              <w:right w:val="nil"/>
            </w:tcBorders>
            <w:shd w:val="clear" w:color="auto" w:fill="auto"/>
            <w:tcMar>
              <w:left w:w="43" w:type="dxa"/>
              <w:right w:w="43" w:type="dxa"/>
            </w:tcMar>
            <w:vAlign w:val="center"/>
          </w:tcPr>
          <w:p w:rsidR="00336DCB" w:rsidRDefault="00336DCB" w:rsidP="00336DCB">
            <w:pPr>
              <w:jc w:val="right"/>
              <w:rPr>
                <w:b/>
                <w:bCs/>
                <w:sz w:val="14"/>
                <w:szCs w:val="14"/>
              </w:rPr>
            </w:pPr>
            <w:r>
              <w:rPr>
                <w:b/>
                <w:bCs/>
                <w:sz w:val="14"/>
                <w:szCs w:val="14"/>
              </w:rPr>
              <w:t>449,468</w:t>
            </w:r>
          </w:p>
        </w:tc>
        <w:tc>
          <w:tcPr>
            <w:tcW w:w="702" w:type="dxa"/>
            <w:tcBorders>
              <w:top w:val="nil"/>
              <w:left w:val="nil"/>
              <w:bottom w:val="nil"/>
              <w:right w:val="nil"/>
            </w:tcBorders>
            <w:shd w:val="clear" w:color="auto" w:fill="auto"/>
            <w:tcMar>
              <w:left w:w="43" w:type="dxa"/>
              <w:right w:w="43" w:type="dxa"/>
            </w:tcMar>
            <w:vAlign w:val="center"/>
          </w:tcPr>
          <w:p w:rsidR="00336DCB" w:rsidRDefault="00336DCB" w:rsidP="00336DCB">
            <w:pPr>
              <w:jc w:val="right"/>
              <w:rPr>
                <w:b/>
                <w:bCs/>
                <w:sz w:val="14"/>
                <w:szCs w:val="14"/>
              </w:rPr>
            </w:pPr>
            <w:r>
              <w:rPr>
                <w:b/>
                <w:bCs/>
                <w:sz w:val="14"/>
                <w:szCs w:val="14"/>
              </w:rPr>
              <w:t>341,278</w:t>
            </w:r>
          </w:p>
        </w:tc>
      </w:tr>
      <w:tr w:rsidR="00336DCB"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336DCB" w:rsidRPr="002B6501" w:rsidRDefault="00336DCB" w:rsidP="00336DCB">
            <w:pPr>
              <w:rPr>
                <w:b/>
                <w:bCs/>
                <w:sz w:val="14"/>
                <w:szCs w:val="14"/>
              </w:rPr>
            </w:pPr>
            <w:r w:rsidRPr="002B6501">
              <w:rPr>
                <w:b/>
                <w:bCs/>
                <w:sz w:val="14"/>
                <w:szCs w:val="14"/>
              </w:rPr>
              <w:t xml:space="preserve">     Import Payments (Banks)</w:t>
            </w:r>
          </w:p>
        </w:tc>
        <w:tc>
          <w:tcPr>
            <w:tcW w:w="739" w:type="dxa"/>
            <w:tcBorders>
              <w:top w:val="nil"/>
              <w:left w:val="nil"/>
              <w:bottom w:val="nil"/>
              <w:right w:val="nil"/>
            </w:tcBorders>
            <w:shd w:val="clear" w:color="auto" w:fill="auto"/>
            <w:noWrap/>
            <w:tcMar>
              <w:left w:w="43" w:type="dxa"/>
              <w:right w:w="43" w:type="dxa"/>
            </w:tcMar>
            <w:vAlign w:val="center"/>
          </w:tcPr>
          <w:p w:rsidR="00336DCB" w:rsidRDefault="00336DCB" w:rsidP="00336DCB">
            <w:pPr>
              <w:jc w:val="right"/>
              <w:rPr>
                <w:b/>
                <w:bCs/>
                <w:sz w:val="14"/>
                <w:szCs w:val="14"/>
              </w:rPr>
            </w:pPr>
            <w:r>
              <w:rPr>
                <w:b/>
                <w:bCs/>
                <w:sz w:val="14"/>
                <w:szCs w:val="14"/>
              </w:rPr>
              <w:t>47,278,602</w:t>
            </w:r>
          </w:p>
        </w:tc>
        <w:tc>
          <w:tcPr>
            <w:tcW w:w="791" w:type="dxa"/>
            <w:tcBorders>
              <w:top w:val="nil"/>
              <w:left w:val="nil"/>
              <w:bottom w:val="nil"/>
              <w:right w:val="nil"/>
            </w:tcBorders>
            <w:shd w:val="clear" w:color="auto" w:fill="auto"/>
            <w:noWrap/>
            <w:tcMar>
              <w:left w:w="43" w:type="dxa"/>
              <w:right w:w="43" w:type="dxa"/>
            </w:tcMar>
            <w:vAlign w:val="center"/>
          </w:tcPr>
          <w:p w:rsidR="00336DCB" w:rsidRDefault="00336DCB" w:rsidP="00336DCB">
            <w:pPr>
              <w:jc w:val="right"/>
              <w:rPr>
                <w:b/>
                <w:bCs/>
                <w:sz w:val="14"/>
                <w:szCs w:val="14"/>
              </w:rPr>
            </w:pPr>
            <w:r>
              <w:rPr>
                <w:b/>
                <w:bCs/>
                <w:sz w:val="14"/>
                <w:szCs w:val="14"/>
              </w:rPr>
              <w:t>54,524,907</w:t>
            </w:r>
          </w:p>
        </w:tc>
        <w:tc>
          <w:tcPr>
            <w:tcW w:w="756" w:type="dxa"/>
            <w:tcBorders>
              <w:top w:val="nil"/>
              <w:left w:val="nil"/>
              <w:bottom w:val="nil"/>
              <w:right w:val="nil"/>
            </w:tcBorders>
            <w:shd w:val="clear" w:color="auto" w:fill="auto"/>
            <w:noWrap/>
            <w:tcMar>
              <w:left w:w="43" w:type="dxa"/>
              <w:right w:w="43" w:type="dxa"/>
            </w:tcMar>
            <w:vAlign w:val="center"/>
          </w:tcPr>
          <w:p w:rsidR="00336DCB" w:rsidRDefault="00336DCB" w:rsidP="00336DCB">
            <w:pPr>
              <w:jc w:val="right"/>
              <w:rPr>
                <w:b/>
                <w:bCs/>
                <w:sz w:val="14"/>
                <w:szCs w:val="14"/>
              </w:rPr>
            </w:pPr>
            <w:r>
              <w:rPr>
                <w:b/>
                <w:bCs/>
                <w:sz w:val="14"/>
                <w:szCs w:val="14"/>
              </w:rPr>
              <w:t>4,859,863</w:t>
            </w:r>
          </w:p>
        </w:tc>
        <w:tc>
          <w:tcPr>
            <w:tcW w:w="720" w:type="dxa"/>
            <w:tcBorders>
              <w:top w:val="nil"/>
              <w:left w:val="nil"/>
              <w:bottom w:val="nil"/>
              <w:right w:val="nil"/>
            </w:tcBorders>
            <w:shd w:val="clear" w:color="auto" w:fill="auto"/>
            <w:tcMar>
              <w:left w:w="43" w:type="dxa"/>
              <w:right w:w="43" w:type="dxa"/>
            </w:tcMar>
            <w:vAlign w:val="center"/>
          </w:tcPr>
          <w:p w:rsidR="00336DCB" w:rsidRDefault="00336DCB" w:rsidP="00336DCB">
            <w:pPr>
              <w:jc w:val="right"/>
              <w:rPr>
                <w:b/>
                <w:bCs/>
                <w:sz w:val="14"/>
                <w:szCs w:val="14"/>
              </w:rPr>
            </w:pPr>
            <w:r>
              <w:rPr>
                <w:b/>
                <w:bCs/>
                <w:sz w:val="14"/>
                <w:szCs w:val="14"/>
              </w:rPr>
              <w:t>4,207,136</w:t>
            </w:r>
          </w:p>
        </w:tc>
        <w:tc>
          <w:tcPr>
            <w:tcW w:w="720" w:type="dxa"/>
            <w:tcBorders>
              <w:top w:val="nil"/>
              <w:left w:val="nil"/>
              <w:bottom w:val="nil"/>
              <w:right w:val="nil"/>
            </w:tcBorders>
            <w:shd w:val="clear" w:color="auto" w:fill="auto"/>
            <w:tcMar>
              <w:left w:w="43" w:type="dxa"/>
              <w:right w:w="43" w:type="dxa"/>
            </w:tcMar>
            <w:vAlign w:val="center"/>
          </w:tcPr>
          <w:p w:rsidR="00336DCB" w:rsidRDefault="00336DCB" w:rsidP="00336DCB">
            <w:pPr>
              <w:jc w:val="right"/>
              <w:rPr>
                <w:b/>
                <w:bCs/>
                <w:sz w:val="14"/>
                <w:szCs w:val="14"/>
              </w:rPr>
            </w:pPr>
            <w:r>
              <w:rPr>
                <w:b/>
                <w:bCs/>
                <w:sz w:val="14"/>
                <w:szCs w:val="14"/>
              </w:rPr>
              <w:t>4,636,239</w:t>
            </w:r>
          </w:p>
        </w:tc>
        <w:tc>
          <w:tcPr>
            <w:tcW w:w="720" w:type="dxa"/>
            <w:tcBorders>
              <w:top w:val="nil"/>
              <w:left w:val="nil"/>
              <w:bottom w:val="nil"/>
              <w:right w:val="nil"/>
            </w:tcBorders>
            <w:shd w:val="clear" w:color="auto" w:fill="auto"/>
            <w:tcMar>
              <w:left w:w="43" w:type="dxa"/>
              <w:right w:w="43" w:type="dxa"/>
            </w:tcMar>
            <w:vAlign w:val="center"/>
          </w:tcPr>
          <w:p w:rsidR="00336DCB" w:rsidRDefault="00336DCB" w:rsidP="00336DCB">
            <w:pPr>
              <w:jc w:val="right"/>
              <w:rPr>
                <w:b/>
                <w:bCs/>
                <w:sz w:val="14"/>
                <w:szCs w:val="14"/>
              </w:rPr>
            </w:pPr>
            <w:r>
              <w:rPr>
                <w:b/>
                <w:bCs/>
                <w:sz w:val="14"/>
                <w:szCs w:val="14"/>
              </w:rPr>
              <w:t>4,104,904</w:t>
            </w:r>
          </w:p>
        </w:tc>
        <w:tc>
          <w:tcPr>
            <w:tcW w:w="720" w:type="dxa"/>
            <w:tcBorders>
              <w:top w:val="nil"/>
              <w:left w:val="nil"/>
              <w:bottom w:val="nil"/>
              <w:right w:val="nil"/>
            </w:tcBorders>
            <w:shd w:val="clear" w:color="auto" w:fill="auto"/>
            <w:tcMar>
              <w:left w:w="43" w:type="dxa"/>
              <w:right w:w="43" w:type="dxa"/>
            </w:tcMar>
            <w:vAlign w:val="center"/>
          </w:tcPr>
          <w:p w:rsidR="00336DCB" w:rsidRDefault="00336DCB" w:rsidP="00336DCB">
            <w:pPr>
              <w:jc w:val="right"/>
              <w:rPr>
                <w:b/>
                <w:bCs/>
                <w:sz w:val="14"/>
                <w:szCs w:val="14"/>
              </w:rPr>
            </w:pPr>
            <w:r>
              <w:rPr>
                <w:b/>
                <w:bCs/>
                <w:sz w:val="14"/>
                <w:szCs w:val="14"/>
              </w:rPr>
              <w:t>4,342,141</w:t>
            </w:r>
          </w:p>
        </w:tc>
        <w:tc>
          <w:tcPr>
            <w:tcW w:w="720" w:type="dxa"/>
            <w:tcBorders>
              <w:top w:val="nil"/>
              <w:left w:val="nil"/>
              <w:bottom w:val="nil"/>
              <w:right w:val="nil"/>
            </w:tcBorders>
            <w:shd w:val="clear" w:color="auto" w:fill="auto"/>
            <w:tcMar>
              <w:left w:w="43" w:type="dxa"/>
              <w:right w:w="43" w:type="dxa"/>
            </w:tcMar>
            <w:vAlign w:val="center"/>
          </w:tcPr>
          <w:p w:rsidR="00336DCB" w:rsidRDefault="00336DCB" w:rsidP="00336DCB">
            <w:pPr>
              <w:jc w:val="right"/>
              <w:rPr>
                <w:b/>
                <w:bCs/>
                <w:sz w:val="14"/>
                <w:szCs w:val="14"/>
              </w:rPr>
            </w:pPr>
            <w:r>
              <w:rPr>
                <w:b/>
                <w:bCs/>
                <w:sz w:val="14"/>
                <w:szCs w:val="14"/>
              </w:rPr>
              <w:t>4,226,964</w:t>
            </w:r>
          </w:p>
        </w:tc>
        <w:tc>
          <w:tcPr>
            <w:tcW w:w="702" w:type="dxa"/>
            <w:tcBorders>
              <w:top w:val="nil"/>
              <w:left w:val="nil"/>
              <w:bottom w:val="nil"/>
              <w:right w:val="nil"/>
            </w:tcBorders>
            <w:shd w:val="clear" w:color="auto" w:fill="auto"/>
            <w:tcMar>
              <w:left w:w="43" w:type="dxa"/>
              <w:right w:w="43" w:type="dxa"/>
            </w:tcMar>
            <w:vAlign w:val="center"/>
          </w:tcPr>
          <w:p w:rsidR="00336DCB" w:rsidRDefault="00336DCB" w:rsidP="00336DCB">
            <w:pPr>
              <w:jc w:val="right"/>
              <w:rPr>
                <w:b/>
                <w:bCs/>
                <w:sz w:val="14"/>
                <w:szCs w:val="14"/>
              </w:rPr>
            </w:pPr>
            <w:r>
              <w:rPr>
                <w:b/>
                <w:bCs/>
                <w:sz w:val="14"/>
                <w:szCs w:val="14"/>
              </w:rPr>
              <w:t>3,367,935</w:t>
            </w:r>
          </w:p>
        </w:tc>
      </w:tr>
      <w:tr w:rsidR="00336DCB"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336DCB" w:rsidRPr="002B6501" w:rsidRDefault="00336DCB" w:rsidP="00336DCB">
            <w:pPr>
              <w:rPr>
                <w:b/>
                <w:sz w:val="14"/>
                <w:szCs w:val="14"/>
              </w:rPr>
            </w:pPr>
            <w:r w:rsidRPr="002B6501">
              <w:rPr>
                <w:b/>
                <w:sz w:val="14"/>
                <w:szCs w:val="14"/>
              </w:rPr>
              <w:t xml:space="preserve">J.  Other Imports  </w:t>
            </w:r>
          </w:p>
        </w:tc>
        <w:tc>
          <w:tcPr>
            <w:tcW w:w="739" w:type="dxa"/>
            <w:tcBorders>
              <w:top w:val="nil"/>
              <w:left w:val="nil"/>
              <w:bottom w:val="nil"/>
              <w:right w:val="nil"/>
            </w:tcBorders>
            <w:shd w:val="clear" w:color="auto" w:fill="auto"/>
            <w:noWrap/>
            <w:tcMar>
              <w:left w:w="43" w:type="dxa"/>
              <w:right w:w="43" w:type="dxa"/>
            </w:tcMar>
            <w:vAlign w:val="center"/>
          </w:tcPr>
          <w:p w:rsidR="00336DCB" w:rsidRDefault="00336DCB" w:rsidP="00336DCB">
            <w:pPr>
              <w:jc w:val="right"/>
              <w:rPr>
                <w:b/>
                <w:bCs/>
                <w:sz w:val="14"/>
                <w:szCs w:val="14"/>
              </w:rPr>
            </w:pPr>
            <w:r>
              <w:rPr>
                <w:b/>
                <w:bCs/>
                <w:sz w:val="14"/>
                <w:szCs w:val="14"/>
              </w:rPr>
              <w:t>3,059,120</w:t>
            </w:r>
          </w:p>
        </w:tc>
        <w:tc>
          <w:tcPr>
            <w:tcW w:w="791" w:type="dxa"/>
            <w:tcBorders>
              <w:top w:val="nil"/>
              <w:left w:val="nil"/>
              <w:bottom w:val="nil"/>
              <w:right w:val="nil"/>
            </w:tcBorders>
            <w:shd w:val="clear" w:color="auto" w:fill="auto"/>
            <w:noWrap/>
            <w:tcMar>
              <w:left w:w="43" w:type="dxa"/>
              <w:right w:w="43" w:type="dxa"/>
            </w:tcMar>
            <w:vAlign w:val="center"/>
          </w:tcPr>
          <w:p w:rsidR="00336DCB" w:rsidRDefault="00336DCB" w:rsidP="00336DCB">
            <w:pPr>
              <w:jc w:val="right"/>
              <w:rPr>
                <w:b/>
                <w:bCs/>
                <w:sz w:val="14"/>
                <w:szCs w:val="14"/>
              </w:rPr>
            </w:pPr>
            <w:r>
              <w:rPr>
                <w:b/>
                <w:bCs/>
                <w:sz w:val="14"/>
                <w:szCs w:val="14"/>
              </w:rPr>
              <w:t>3,385,465</w:t>
            </w:r>
          </w:p>
        </w:tc>
        <w:tc>
          <w:tcPr>
            <w:tcW w:w="756" w:type="dxa"/>
            <w:tcBorders>
              <w:top w:val="nil"/>
              <w:left w:val="nil"/>
              <w:bottom w:val="nil"/>
              <w:right w:val="nil"/>
            </w:tcBorders>
            <w:shd w:val="clear" w:color="auto" w:fill="auto"/>
            <w:noWrap/>
            <w:tcMar>
              <w:left w:w="43" w:type="dxa"/>
              <w:right w:w="43" w:type="dxa"/>
            </w:tcMar>
            <w:vAlign w:val="center"/>
          </w:tcPr>
          <w:p w:rsidR="00336DCB" w:rsidRDefault="00336DCB" w:rsidP="00336DCB">
            <w:pPr>
              <w:jc w:val="right"/>
              <w:rPr>
                <w:b/>
                <w:bCs/>
                <w:sz w:val="14"/>
                <w:szCs w:val="14"/>
              </w:rPr>
            </w:pPr>
            <w:r>
              <w:rPr>
                <w:b/>
                <w:bCs/>
                <w:sz w:val="14"/>
                <w:szCs w:val="14"/>
              </w:rPr>
              <w:t>240,232</w:t>
            </w:r>
          </w:p>
        </w:tc>
        <w:tc>
          <w:tcPr>
            <w:tcW w:w="720" w:type="dxa"/>
            <w:tcBorders>
              <w:top w:val="nil"/>
              <w:left w:val="nil"/>
              <w:bottom w:val="nil"/>
              <w:right w:val="nil"/>
            </w:tcBorders>
            <w:shd w:val="clear" w:color="auto" w:fill="auto"/>
            <w:tcMar>
              <w:left w:w="43" w:type="dxa"/>
              <w:right w:w="43" w:type="dxa"/>
            </w:tcMar>
            <w:vAlign w:val="center"/>
          </w:tcPr>
          <w:p w:rsidR="00336DCB" w:rsidRDefault="00336DCB" w:rsidP="00336DCB">
            <w:pPr>
              <w:jc w:val="right"/>
              <w:rPr>
                <w:b/>
                <w:bCs/>
                <w:sz w:val="14"/>
                <w:szCs w:val="14"/>
              </w:rPr>
            </w:pPr>
            <w:r>
              <w:rPr>
                <w:b/>
                <w:bCs/>
                <w:sz w:val="14"/>
                <w:szCs w:val="14"/>
              </w:rPr>
              <w:t>247,113</w:t>
            </w:r>
          </w:p>
        </w:tc>
        <w:tc>
          <w:tcPr>
            <w:tcW w:w="720" w:type="dxa"/>
            <w:tcBorders>
              <w:top w:val="nil"/>
              <w:left w:val="nil"/>
              <w:bottom w:val="nil"/>
              <w:right w:val="nil"/>
            </w:tcBorders>
            <w:shd w:val="clear" w:color="auto" w:fill="auto"/>
            <w:tcMar>
              <w:left w:w="43" w:type="dxa"/>
              <w:right w:w="43" w:type="dxa"/>
            </w:tcMar>
            <w:vAlign w:val="center"/>
          </w:tcPr>
          <w:p w:rsidR="00336DCB" w:rsidRDefault="00336DCB" w:rsidP="00336DCB">
            <w:pPr>
              <w:jc w:val="right"/>
              <w:rPr>
                <w:b/>
                <w:bCs/>
                <w:sz w:val="14"/>
                <w:szCs w:val="14"/>
              </w:rPr>
            </w:pPr>
            <w:r>
              <w:rPr>
                <w:b/>
                <w:bCs/>
                <w:sz w:val="14"/>
                <w:szCs w:val="14"/>
              </w:rPr>
              <w:t>210,940</w:t>
            </w:r>
          </w:p>
        </w:tc>
        <w:tc>
          <w:tcPr>
            <w:tcW w:w="720" w:type="dxa"/>
            <w:tcBorders>
              <w:top w:val="nil"/>
              <w:left w:val="nil"/>
              <w:bottom w:val="nil"/>
              <w:right w:val="nil"/>
            </w:tcBorders>
            <w:shd w:val="clear" w:color="auto" w:fill="auto"/>
            <w:tcMar>
              <w:left w:w="43" w:type="dxa"/>
              <w:right w:w="43" w:type="dxa"/>
            </w:tcMar>
            <w:vAlign w:val="center"/>
          </w:tcPr>
          <w:p w:rsidR="00336DCB" w:rsidRDefault="00336DCB" w:rsidP="00336DCB">
            <w:pPr>
              <w:jc w:val="right"/>
              <w:rPr>
                <w:b/>
                <w:bCs/>
                <w:sz w:val="14"/>
                <w:szCs w:val="14"/>
              </w:rPr>
            </w:pPr>
            <w:r>
              <w:rPr>
                <w:b/>
                <w:bCs/>
                <w:sz w:val="14"/>
                <w:szCs w:val="14"/>
              </w:rPr>
              <w:t>189,928</w:t>
            </w:r>
          </w:p>
        </w:tc>
        <w:tc>
          <w:tcPr>
            <w:tcW w:w="720" w:type="dxa"/>
            <w:tcBorders>
              <w:top w:val="nil"/>
              <w:left w:val="nil"/>
              <w:bottom w:val="nil"/>
              <w:right w:val="nil"/>
            </w:tcBorders>
            <w:shd w:val="clear" w:color="auto" w:fill="auto"/>
            <w:tcMar>
              <w:left w:w="43" w:type="dxa"/>
              <w:right w:w="43" w:type="dxa"/>
            </w:tcMar>
            <w:vAlign w:val="center"/>
          </w:tcPr>
          <w:p w:rsidR="00336DCB" w:rsidRDefault="00336DCB" w:rsidP="00336DCB">
            <w:pPr>
              <w:jc w:val="right"/>
              <w:rPr>
                <w:b/>
                <w:bCs/>
                <w:sz w:val="14"/>
                <w:szCs w:val="14"/>
              </w:rPr>
            </w:pPr>
            <w:r>
              <w:rPr>
                <w:b/>
                <w:bCs/>
                <w:sz w:val="14"/>
                <w:szCs w:val="14"/>
              </w:rPr>
              <w:t>353,097</w:t>
            </w:r>
          </w:p>
        </w:tc>
        <w:tc>
          <w:tcPr>
            <w:tcW w:w="720" w:type="dxa"/>
            <w:tcBorders>
              <w:top w:val="nil"/>
              <w:left w:val="nil"/>
              <w:bottom w:val="nil"/>
              <w:right w:val="nil"/>
            </w:tcBorders>
            <w:shd w:val="clear" w:color="auto" w:fill="auto"/>
            <w:tcMar>
              <w:left w:w="43" w:type="dxa"/>
              <w:right w:w="43" w:type="dxa"/>
            </w:tcMar>
            <w:vAlign w:val="center"/>
          </w:tcPr>
          <w:p w:rsidR="00336DCB" w:rsidRDefault="00336DCB" w:rsidP="00336DCB">
            <w:pPr>
              <w:jc w:val="right"/>
              <w:rPr>
                <w:b/>
                <w:bCs/>
                <w:sz w:val="14"/>
                <w:szCs w:val="14"/>
              </w:rPr>
            </w:pPr>
            <w:r>
              <w:rPr>
                <w:b/>
                <w:bCs/>
                <w:sz w:val="14"/>
                <w:szCs w:val="14"/>
              </w:rPr>
              <w:t>290,164</w:t>
            </w:r>
          </w:p>
        </w:tc>
        <w:tc>
          <w:tcPr>
            <w:tcW w:w="702" w:type="dxa"/>
            <w:tcBorders>
              <w:top w:val="nil"/>
              <w:left w:val="nil"/>
              <w:bottom w:val="nil"/>
              <w:right w:val="nil"/>
            </w:tcBorders>
            <w:shd w:val="clear" w:color="auto" w:fill="auto"/>
            <w:tcMar>
              <w:left w:w="43" w:type="dxa"/>
              <w:right w:w="43" w:type="dxa"/>
            </w:tcMar>
            <w:vAlign w:val="center"/>
          </w:tcPr>
          <w:p w:rsidR="00336DCB" w:rsidRDefault="00336DCB" w:rsidP="00336DCB">
            <w:pPr>
              <w:jc w:val="right"/>
              <w:rPr>
                <w:b/>
                <w:bCs/>
                <w:sz w:val="14"/>
                <w:szCs w:val="14"/>
              </w:rPr>
            </w:pPr>
            <w:r>
              <w:rPr>
                <w:b/>
                <w:bCs/>
                <w:sz w:val="14"/>
                <w:szCs w:val="14"/>
              </w:rPr>
              <w:t>235,999</w:t>
            </w:r>
          </w:p>
        </w:tc>
      </w:tr>
      <w:tr w:rsidR="00336DCB"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336DCB" w:rsidRPr="002B6501" w:rsidRDefault="00336DCB" w:rsidP="00336DCB">
            <w:pPr>
              <w:rPr>
                <w:b/>
                <w:sz w:val="14"/>
                <w:szCs w:val="14"/>
              </w:rPr>
            </w:pPr>
            <w:r w:rsidRPr="002B6501">
              <w:rPr>
                <w:b/>
                <w:sz w:val="14"/>
                <w:szCs w:val="14"/>
              </w:rPr>
              <w:t>K.  Less: Freight &amp; Insurance</w:t>
            </w:r>
          </w:p>
        </w:tc>
        <w:tc>
          <w:tcPr>
            <w:tcW w:w="739" w:type="dxa"/>
            <w:tcBorders>
              <w:top w:val="nil"/>
              <w:left w:val="nil"/>
              <w:bottom w:val="nil"/>
              <w:right w:val="nil"/>
            </w:tcBorders>
            <w:shd w:val="clear" w:color="auto" w:fill="auto"/>
            <w:noWrap/>
            <w:tcMar>
              <w:left w:w="43" w:type="dxa"/>
              <w:right w:w="43" w:type="dxa"/>
            </w:tcMar>
            <w:vAlign w:val="center"/>
          </w:tcPr>
          <w:p w:rsidR="00336DCB" w:rsidRDefault="00336DCB" w:rsidP="00336DCB">
            <w:pPr>
              <w:jc w:val="right"/>
              <w:rPr>
                <w:b/>
                <w:bCs/>
                <w:sz w:val="14"/>
                <w:szCs w:val="14"/>
              </w:rPr>
            </w:pPr>
            <w:r>
              <w:rPr>
                <w:b/>
                <w:bCs/>
                <w:sz w:val="14"/>
                <w:szCs w:val="14"/>
              </w:rPr>
              <w:t>1,654,751</w:t>
            </w:r>
          </w:p>
        </w:tc>
        <w:tc>
          <w:tcPr>
            <w:tcW w:w="791" w:type="dxa"/>
            <w:tcBorders>
              <w:top w:val="nil"/>
              <w:left w:val="nil"/>
              <w:bottom w:val="nil"/>
              <w:right w:val="nil"/>
            </w:tcBorders>
            <w:shd w:val="clear" w:color="auto" w:fill="auto"/>
            <w:noWrap/>
            <w:tcMar>
              <w:left w:w="43" w:type="dxa"/>
              <w:right w:w="43" w:type="dxa"/>
            </w:tcMar>
            <w:vAlign w:val="center"/>
          </w:tcPr>
          <w:p w:rsidR="00336DCB" w:rsidRDefault="00336DCB" w:rsidP="00336DCB">
            <w:pPr>
              <w:jc w:val="right"/>
              <w:rPr>
                <w:b/>
                <w:bCs/>
                <w:sz w:val="14"/>
                <w:szCs w:val="14"/>
              </w:rPr>
            </w:pPr>
            <w:r>
              <w:rPr>
                <w:b/>
                <w:bCs/>
                <w:sz w:val="14"/>
                <w:szCs w:val="14"/>
              </w:rPr>
              <w:t>1,908,372</w:t>
            </w:r>
          </w:p>
        </w:tc>
        <w:tc>
          <w:tcPr>
            <w:tcW w:w="756" w:type="dxa"/>
            <w:tcBorders>
              <w:top w:val="nil"/>
              <w:left w:val="nil"/>
              <w:bottom w:val="nil"/>
              <w:right w:val="nil"/>
            </w:tcBorders>
            <w:shd w:val="clear" w:color="auto" w:fill="auto"/>
            <w:noWrap/>
            <w:tcMar>
              <w:left w:w="43" w:type="dxa"/>
              <w:right w:w="43" w:type="dxa"/>
            </w:tcMar>
            <w:vAlign w:val="center"/>
          </w:tcPr>
          <w:p w:rsidR="00336DCB" w:rsidRDefault="00336DCB" w:rsidP="00336DCB">
            <w:pPr>
              <w:jc w:val="right"/>
              <w:rPr>
                <w:b/>
                <w:bCs/>
                <w:sz w:val="14"/>
                <w:szCs w:val="14"/>
              </w:rPr>
            </w:pPr>
            <w:r>
              <w:rPr>
                <w:b/>
                <w:bCs/>
                <w:sz w:val="14"/>
                <w:szCs w:val="14"/>
              </w:rPr>
              <w:t>170,095</w:t>
            </w:r>
          </w:p>
        </w:tc>
        <w:tc>
          <w:tcPr>
            <w:tcW w:w="720" w:type="dxa"/>
            <w:tcBorders>
              <w:top w:val="nil"/>
              <w:left w:val="nil"/>
              <w:bottom w:val="nil"/>
              <w:right w:val="nil"/>
            </w:tcBorders>
            <w:shd w:val="clear" w:color="auto" w:fill="auto"/>
            <w:tcMar>
              <w:left w:w="43" w:type="dxa"/>
              <w:right w:w="43" w:type="dxa"/>
            </w:tcMar>
            <w:vAlign w:val="center"/>
          </w:tcPr>
          <w:p w:rsidR="00336DCB" w:rsidRDefault="00336DCB" w:rsidP="00336DCB">
            <w:pPr>
              <w:jc w:val="right"/>
              <w:rPr>
                <w:b/>
                <w:bCs/>
                <w:sz w:val="14"/>
                <w:szCs w:val="14"/>
              </w:rPr>
            </w:pPr>
            <w:r>
              <w:rPr>
                <w:b/>
                <w:bCs/>
                <w:sz w:val="14"/>
                <w:szCs w:val="14"/>
              </w:rPr>
              <w:t>147,250</w:t>
            </w:r>
          </w:p>
        </w:tc>
        <w:tc>
          <w:tcPr>
            <w:tcW w:w="720" w:type="dxa"/>
            <w:tcBorders>
              <w:top w:val="nil"/>
              <w:left w:val="nil"/>
              <w:bottom w:val="nil"/>
              <w:right w:val="nil"/>
            </w:tcBorders>
            <w:shd w:val="clear" w:color="auto" w:fill="auto"/>
            <w:tcMar>
              <w:left w:w="43" w:type="dxa"/>
              <w:right w:w="43" w:type="dxa"/>
            </w:tcMar>
            <w:vAlign w:val="center"/>
          </w:tcPr>
          <w:p w:rsidR="00336DCB" w:rsidRDefault="00336DCB" w:rsidP="00336DCB">
            <w:pPr>
              <w:jc w:val="right"/>
              <w:rPr>
                <w:b/>
                <w:bCs/>
                <w:sz w:val="14"/>
                <w:szCs w:val="14"/>
              </w:rPr>
            </w:pPr>
            <w:r>
              <w:rPr>
                <w:b/>
                <w:bCs/>
                <w:sz w:val="14"/>
                <w:szCs w:val="14"/>
              </w:rPr>
              <w:t>125,178</w:t>
            </w:r>
          </w:p>
        </w:tc>
        <w:tc>
          <w:tcPr>
            <w:tcW w:w="720" w:type="dxa"/>
            <w:tcBorders>
              <w:top w:val="nil"/>
              <w:left w:val="nil"/>
              <w:bottom w:val="nil"/>
              <w:right w:val="nil"/>
            </w:tcBorders>
            <w:shd w:val="clear" w:color="auto" w:fill="auto"/>
            <w:tcMar>
              <w:left w:w="43" w:type="dxa"/>
              <w:right w:w="43" w:type="dxa"/>
            </w:tcMar>
            <w:vAlign w:val="center"/>
          </w:tcPr>
          <w:p w:rsidR="00336DCB" w:rsidRDefault="00336DCB" w:rsidP="00336DCB">
            <w:pPr>
              <w:jc w:val="right"/>
              <w:rPr>
                <w:b/>
                <w:bCs/>
                <w:sz w:val="14"/>
                <w:szCs w:val="14"/>
              </w:rPr>
            </w:pPr>
            <w:r>
              <w:rPr>
                <w:b/>
                <w:bCs/>
                <w:sz w:val="14"/>
                <w:szCs w:val="14"/>
              </w:rPr>
              <w:t>110,832</w:t>
            </w:r>
          </w:p>
        </w:tc>
        <w:tc>
          <w:tcPr>
            <w:tcW w:w="720" w:type="dxa"/>
            <w:tcBorders>
              <w:top w:val="nil"/>
              <w:left w:val="nil"/>
              <w:bottom w:val="nil"/>
              <w:right w:val="nil"/>
            </w:tcBorders>
            <w:shd w:val="clear" w:color="auto" w:fill="auto"/>
            <w:tcMar>
              <w:left w:w="43" w:type="dxa"/>
              <w:right w:w="43" w:type="dxa"/>
            </w:tcMar>
            <w:vAlign w:val="center"/>
          </w:tcPr>
          <w:p w:rsidR="00336DCB" w:rsidRDefault="00336DCB" w:rsidP="00336DCB">
            <w:pPr>
              <w:jc w:val="right"/>
              <w:rPr>
                <w:b/>
                <w:bCs/>
                <w:sz w:val="14"/>
                <w:szCs w:val="14"/>
              </w:rPr>
            </w:pPr>
            <w:r>
              <w:rPr>
                <w:b/>
                <w:bCs/>
                <w:sz w:val="14"/>
                <w:szCs w:val="14"/>
              </w:rPr>
              <w:t>117,238</w:t>
            </w:r>
          </w:p>
        </w:tc>
        <w:tc>
          <w:tcPr>
            <w:tcW w:w="720" w:type="dxa"/>
            <w:tcBorders>
              <w:top w:val="nil"/>
              <w:left w:val="nil"/>
              <w:bottom w:val="nil"/>
              <w:right w:val="nil"/>
            </w:tcBorders>
            <w:shd w:val="clear" w:color="auto" w:fill="auto"/>
            <w:tcMar>
              <w:left w:w="43" w:type="dxa"/>
              <w:right w:w="43" w:type="dxa"/>
            </w:tcMar>
            <w:vAlign w:val="center"/>
          </w:tcPr>
          <w:p w:rsidR="00336DCB" w:rsidRDefault="00336DCB" w:rsidP="00336DCB">
            <w:pPr>
              <w:jc w:val="right"/>
              <w:rPr>
                <w:b/>
                <w:bCs/>
                <w:sz w:val="14"/>
                <w:szCs w:val="14"/>
              </w:rPr>
            </w:pPr>
            <w:r>
              <w:rPr>
                <w:b/>
                <w:bCs/>
                <w:sz w:val="14"/>
                <w:szCs w:val="14"/>
              </w:rPr>
              <w:t>114,128</w:t>
            </w:r>
          </w:p>
        </w:tc>
        <w:tc>
          <w:tcPr>
            <w:tcW w:w="702" w:type="dxa"/>
            <w:tcBorders>
              <w:top w:val="nil"/>
              <w:left w:val="nil"/>
              <w:bottom w:val="nil"/>
              <w:right w:val="nil"/>
            </w:tcBorders>
            <w:shd w:val="clear" w:color="auto" w:fill="auto"/>
            <w:tcMar>
              <w:left w:w="43" w:type="dxa"/>
              <w:right w:w="43" w:type="dxa"/>
            </w:tcMar>
            <w:vAlign w:val="center"/>
          </w:tcPr>
          <w:p w:rsidR="00336DCB" w:rsidRDefault="00336DCB" w:rsidP="00336DCB">
            <w:pPr>
              <w:jc w:val="right"/>
              <w:rPr>
                <w:b/>
                <w:bCs/>
                <w:sz w:val="14"/>
                <w:szCs w:val="14"/>
              </w:rPr>
            </w:pPr>
            <w:r>
              <w:rPr>
                <w:b/>
                <w:bCs/>
                <w:sz w:val="14"/>
                <w:szCs w:val="14"/>
              </w:rPr>
              <w:t>90,934</w:t>
            </w:r>
          </w:p>
        </w:tc>
      </w:tr>
      <w:tr w:rsidR="00336DCB" w:rsidRPr="00BF4323" w:rsidTr="00336DCB">
        <w:trPr>
          <w:trHeight w:hRule="exact" w:val="242"/>
        </w:trPr>
        <w:tc>
          <w:tcPr>
            <w:tcW w:w="2862"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336DCB" w:rsidRPr="002B6501" w:rsidRDefault="00336DCB" w:rsidP="00336DCB">
            <w:pPr>
              <w:rPr>
                <w:b/>
                <w:bCs/>
                <w:sz w:val="14"/>
                <w:szCs w:val="14"/>
              </w:rPr>
            </w:pPr>
            <w:r w:rsidRPr="002B6501">
              <w:rPr>
                <w:b/>
                <w:bCs/>
                <w:sz w:val="14"/>
                <w:szCs w:val="14"/>
              </w:rPr>
              <w:t>Total Import  BOP</w:t>
            </w:r>
          </w:p>
        </w:tc>
        <w:tc>
          <w:tcPr>
            <w:tcW w:w="739"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336DCB" w:rsidRDefault="00336DCB" w:rsidP="00336DCB">
            <w:pPr>
              <w:jc w:val="right"/>
              <w:rPr>
                <w:b/>
                <w:bCs/>
                <w:sz w:val="14"/>
                <w:szCs w:val="14"/>
              </w:rPr>
            </w:pPr>
            <w:r>
              <w:rPr>
                <w:b/>
                <w:bCs/>
                <w:sz w:val="14"/>
                <w:szCs w:val="14"/>
              </w:rPr>
              <w:t>48,682,971</w:t>
            </w:r>
          </w:p>
        </w:tc>
        <w:tc>
          <w:tcPr>
            <w:tcW w:w="791"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336DCB" w:rsidRDefault="00336DCB" w:rsidP="00336DCB">
            <w:pPr>
              <w:jc w:val="right"/>
              <w:rPr>
                <w:b/>
                <w:bCs/>
                <w:sz w:val="14"/>
                <w:szCs w:val="14"/>
              </w:rPr>
            </w:pPr>
            <w:r>
              <w:rPr>
                <w:b/>
                <w:bCs/>
                <w:sz w:val="14"/>
                <w:szCs w:val="14"/>
              </w:rPr>
              <w:t>56,002,000</w:t>
            </w:r>
          </w:p>
        </w:tc>
        <w:tc>
          <w:tcPr>
            <w:tcW w:w="756"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336DCB" w:rsidRDefault="00336DCB" w:rsidP="00336DCB">
            <w:pPr>
              <w:jc w:val="right"/>
              <w:rPr>
                <w:b/>
                <w:bCs/>
                <w:sz w:val="14"/>
                <w:szCs w:val="14"/>
              </w:rPr>
            </w:pPr>
            <w:r>
              <w:rPr>
                <w:b/>
                <w:bCs/>
                <w:sz w:val="14"/>
                <w:szCs w:val="14"/>
              </w:rPr>
              <w:t>4,930,000</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336DCB" w:rsidRDefault="00336DCB" w:rsidP="00336DCB">
            <w:pPr>
              <w:jc w:val="right"/>
              <w:rPr>
                <w:b/>
                <w:bCs/>
                <w:sz w:val="14"/>
                <w:szCs w:val="14"/>
              </w:rPr>
            </w:pPr>
            <w:r>
              <w:rPr>
                <w:b/>
                <w:bCs/>
                <w:sz w:val="14"/>
                <w:szCs w:val="14"/>
              </w:rPr>
              <w:t>4,307,000</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336DCB" w:rsidRDefault="00336DCB" w:rsidP="00336DCB">
            <w:pPr>
              <w:jc w:val="right"/>
              <w:rPr>
                <w:b/>
                <w:bCs/>
                <w:sz w:val="14"/>
                <w:szCs w:val="14"/>
              </w:rPr>
            </w:pPr>
            <w:r>
              <w:rPr>
                <w:b/>
                <w:bCs/>
                <w:sz w:val="14"/>
                <w:szCs w:val="14"/>
              </w:rPr>
              <w:t>4,722,000</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336DCB" w:rsidRDefault="00336DCB" w:rsidP="00336DCB">
            <w:pPr>
              <w:jc w:val="right"/>
              <w:rPr>
                <w:b/>
                <w:bCs/>
                <w:sz w:val="14"/>
                <w:szCs w:val="14"/>
              </w:rPr>
            </w:pPr>
            <w:r>
              <w:rPr>
                <w:b/>
                <w:bCs/>
                <w:sz w:val="14"/>
                <w:szCs w:val="14"/>
              </w:rPr>
              <w:t>4,184,000</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336DCB" w:rsidRDefault="00336DCB" w:rsidP="00336DCB">
            <w:pPr>
              <w:jc w:val="right"/>
              <w:rPr>
                <w:b/>
                <w:bCs/>
                <w:sz w:val="14"/>
                <w:szCs w:val="14"/>
              </w:rPr>
            </w:pPr>
            <w:r>
              <w:rPr>
                <w:b/>
                <w:bCs/>
                <w:sz w:val="14"/>
                <w:szCs w:val="14"/>
              </w:rPr>
              <w:t>4,578,000</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336DCB" w:rsidRDefault="00336DCB" w:rsidP="00336DCB">
            <w:pPr>
              <w:jc w:val="right"/>
              <w:rPr>
                <w:b/>
                <w:bCs/>
                <w:sz w:val="14"/>
                <w:szCs w:val="14"/>
              </w:rPr>
            </w:pPr>
            <w:r>
              <w:rPr>
                <w:b/>
                <w:bCs/>
                <w:sz w:val="14"/>
                <w:szCs w:val="14"/>
              </w:rPr>
              <w:t>4,403,000</w:t>
            </w:r>
          </w:p>
        </w:tc>
        <w:tc>
          <w:tcPr>
            <w:tcW w:w="702" w:type="dxa"/>
            <w:tcBorders>
              <w:top w:val="single" w:sz="12" w:space="0" w:color="auto"/>
              <w:left w:val="nil"/>
              <w:bottom w:val="single" w:sz="12" w:space="0" w:color="auto"/>
              <w:right w:val="nil"/>
            </w:tcBorders>
            <w:shd w:val="clear" w:color="auto" w:fill="auto"/>
            <w:tcMar>
              <w:left w:w="43" w:type="dxa"/>
              <w:right w:w="43" w:type="dxa"/>
            </w:tcMar>
            <w:vAlign w:val="center"/>
          </w:tcPr>
          <w:p w:rsidR="00336DCB" w:rsidRDefault="00336DCB" w:rsidP="00336DCB">
            <w:pPr>
              <w:jc w:val="right"/>
              <w:rPr>
                <w:b/>
                <w:bCs/>
                <w:sz w:val="14"/>
                <w:szCs w:val="14"/>
              </w:rPr>
            </w:pPr>
            <w:r>
              <w:rPr>
                <w:b/>
                <w:bCs/>
                <w:sz w:val="14"/>
                <w:szCs w:val="14"/>
              </w:rPr>
              <w:t>3,513,000</w:t>
            </w:r>
          </w:p>
        </w:tc>
      </w:tr>
      <w:tr w:rsidR="00336DCB" w:rsidRPr="00BF4323" w:rsidTr="00991594">
        <w:trPr>
          <w:trHeight w:hRule="exact" w:val="615"/>
        </w:trPr>
        <w:tc>
          <w:tcPr>
            <w:tcW w:w="9450" w:type="dxa"/>
            <w:gridSpan w:val="10"/>
            <w:tcBorders>
              <w:top w:val="single" w:sz="12" w:space="0" w:color="auto"/>
              <w:left w:val="nil"/>
              <w:right w:val="nil"/>
            </w:tcBorders>
            <w:shd w:val="clear" w:color="auto" w:fill="auto"/>
          </w:tcPr>
          <w:p w:rsidR="00336DCB" w:rsidRDefault="00336DCB" w:rsidP="00336DCB">
            <w:pPr>
              <w:ind w:left="360" w:right="-93" w:hanging="360"/>
              <w:rPr>
                <w:sz w:val="14"/>
                <w:szCs w:val="14"/>
              </w:rPr>
            </w:pPr>
            <w:r w:rsidRPr="00265BD6">
              <w:rPr>
                <w:sz w:val="14"/>
                <w:szCs w:val="14"/>
              </w:rPr>
              <w:t>Note: Other Imporrts includes land borne Imporrt, Imporrt of samples, Imporrt processing zone, outstanding Imporrt bills and refund &amp; rebate, repairs on goods, goods procured on ports by carriers.</w:t>
            </w:r>
          </w:p>
          <w:p w:rsidR="00336DCB" w:rsidRPr="00265BD6" w:rsidRDefault="00336DCB" w:rsidP="00336DCB">
            <w:pPr>
              <w:ind w:left="360" w:right="-93" w:hanging="360"/>
              <w:rPr>
                <w:sz w:val="14"/>
                <w:szCs w:val="14"/>
              </w:rPr>
            </w:pPr>
            <w:r>
              <w:rPr>
                <w:sz w:val="14"/>
                <w:szCs w:val="14"/>
              </w:rPr>
              <w:t xml:space="preserve">Archive Link: </w:t>
            </w:r>
            <w:hyperlink r:id="rId23" w:history="1">
              <w:r w:rsidRPr="008851A7">
                <w:rPr>
                  <w:rStyle w:val="Hyperlink"/>
                  <w:sz w:val="14"/>
                  <w:szCs w:val="14"/>
                </w:rPr>
                <w:t>http://www.sbp.org.pk/ecodata/Imports-(BOP)-Commodities.xls</w:t>
              </w:r>
            </w:hyperlink>
          </w:p>
        </w:tc>
      </w:tr>
    </w:tbl>
    <w:p w:rsidR="002E46DC" w:rsidRDefault="002E46DC" w:rsidP="00D44BDA">
      <w:pPr>
        <w:tabs>
          <w:tab w:val="left" w:pos="1530"/>
        </w:tabs>
        <w:rPr>
          <w:sz w:val="19"/>
          <w:szCs w:val="19"/>
        </w:rPr>
      </w:pPr>
    </w:p>
    <w:p w:rsidR="006951B1" w:rsidRDefault="006951B1" w:rsidP="00D44BDA">
      <w:pPr>
        <w:tabs>
          <w:tab w:val="left" w:pos="1530"/>
        </w:tabs>
        <w:rPr>
          <w:sz w:val="19"/>
          <w:szCs w:val="19"/>
        </w:rPr>
      </w:pPr>
    </w:p>
    <w:p w:rsidR="0078712A" w:rsidRDefault="0078712A" w:rsidP="00D44BDA">
      <w:pPr>
        <w:tabs>
          <w:tab w:val="left" w:pos="1530"/>
        </w:tabs>
        <w:rPr>
          <w:sz w:val="19"/>
          <w:szCs w:val="19"/>
        </w:rPr>
      </w:pPr>
    </w:p>
    <w:p w:rsidR="0078712A" w:rsidRDefault="0078712A" w:rsidP="00D44BDA">
      <w:pPr>
        <w:tabs>
          <w:tab w:val="left" w:pos="1530"/>
        </w:tabs>
        <w:rPr>
          <w:sz w:val="19"/>
          <w:szCs w:val="19"/>
        </w:rPr>
      </w:pPr>
    </w:p>
    <w:p w:rsidR="0078712A" w:rsidRDefault="0078712A" w:rsidP="00413F83">
      <w:pPr>
        <w:pStyle w:val="CommentText"/>
      </w:pPr>
    </w:p>
    <w:tbl>
      <w:tblPr>
        <w:tblpPr w:leftFromText="187" w:rightFromText="187" w:vertAnchor="text" w:horzAnchor="margin" w:tblpXSpec="right" w:tblpY="1"/>
        <w:tblW w:w="9659" w:type="dxa"/>
        <w:tblLayout w:type="fixed"/>
        <w:tblCellMar>
          <w:left w:w="29" w:type="dxa"/>
          <w:right w:w="130" w:type="dxa"/>
        </w:tblCellMar>
        <w:tblLook w:val="0000" w:firstRow="0" w:lastRow="0" w:firstColumn="0" w:lastColumn="0" w:noHBand="0" w:noVBand="0"/>
      </w:tblPr>
      <w:tblGrid>
        <w:gridCol w:w="755"/>
        <w:gridCol w:w="2395"/>
        <w:gridCol w:w="771"/>
        <w:gridCol w:w="759"/>
        <w:gridCol w:w="659"/>
        <w:gridCol w:w="720"/>
        <w:gridCol w:w="720"/>
        <w:gridCol w:w="720"/>
        <w:gridCol w:w="720"/>
        <w:gridCol w:w="720"/>
        <w:gridCol w:w="720"/>
      </w:tblGrid>
      <w:tr w:rsidR="00991594" w:rsidRPr="00BF4323" w:rsidTr="00991594">
        <w:trPr>
          <w:trHeight w:val="268"/>
        </w:trPr>
        <w:tc>
          <w:tcPr>
            <w:tcW w:w="9659" w:type="dxa"/>
            <w:gridSpan w:val="11"/>
            <w:tcBorders>
              <w:top w:val="nil"/>
              <w:left w:val="nil"/>
              <w:bottom w:val="nil"/>
              <w:right w:val="nil"/>
            </w:tcBorders>
          </w:tcPr>
          <w:p w:rsidR="00991594" w:rsidRPr="00BF4323" w:rsidRDefault="00991594" w:rsidP="00991594">
            <w:pPr>
              <w:jc w:val="center"/>
              <w:rPr>
                <w:b/>
                <w:bCs/>
                <w:sz w:val="14"/>
                <w:szCs w:val="14"/>
              </w:rPr>
            </w:pPr>
            <w:r>
              <w:rPr>
                <w:b/>
                <w:bCs/>
                <w:sz w:val="27"/>
                <w:szCs w:val="27"/>
              </w:rPr>
              <w:t>4.17</w:t>
            </w:r>
            <w:r w:rsidRPr="00BF4323">
              <w:rPr>
                <w:b/>
                <w:bCs/>
                <w:sz w:val="27"/>
                <w:szCs w:val="27"/>
              </w:rPr>
              <w:t xml:space="preserve">   Imports</w:t>
            </w:r>
            <w:r w:rsidRPr="00BF4323">
              <w:rPr>
                <w:b/>
                <w:bCs/>
                <w:sz w:val="27"/>
                <w:szCs w:val="27"/>
                <w:vertAlign w:val="superscript"/>
              </w:rPr>
              <w:t xml:space="preserve"> </w:t>
            </w:r>
            <w:r w:rsidRPr="00BF4323">
              <w:rPr>
                <w:b/>
                <w:bCs/>
                <w:sz w:val="27"/>
                <w:szCs w:val="27"/>
              </w:rPr>
              <w:t xml:space="preserve"> by Selected  Commodities</w:t>
            </w:r>
          </w:p>
        </w:tc>
      </w:tr>
      <w:tr w:rsidR="00991594" w:rsidRPr="00BF4323" w:rsidTr="00991594">
        <w:trPr>
          <w:trHeight w:val="139"/>
        </w:trPr>
        <w:tc>
          <w:tcPr>
            <w:tcW w:w="9659" w:type="dxa"/>
            <w:gridSpan w:val="11"/>
            <w:tcBorders>
              <w:top w:val="nil"/>
              <w:left w:val="nil"/>
              <w:bottom w:val="nil"/>
              <w:right w:val="nil"/>
            </w:tcBorders>
          </w:tcPr>
          <w:p w:rsidR="00991594" w:rsidRPr="00BF4323" w:rsidRDefault="00991594" w:rsidP="00991594">
            <w:pPr>
              <w:jc w:val="center"/>
              <w:rPr>
                <w:b/>
                <w:bCs/>
                <w:sz w:val="14"/>
                <w:szCs w:val="14"/>
              </w:rPr>
            </w:pPr>
            <w:r w:rsidRPr="00BF4323">
              <w:rPr>
                <w:sz w:val="16"/>
                <w:szCs w:val="16"/>
              </w:rPr>
              <w:t>(b) Pakistan Bureau of Statistics</w:t>
            </w:r>
          </w:p>
        </w:tc>
      </w:tr>
      <w:tr w:rsidR="00991594" w:rsidRPr="00BF4323" w:rsidTr="00991594">
        <w:trPr>
          <w:trHeight w:val="129"/>
        </w:trPr>
        <w:tc>
          <w:tcPr>
            <w:tcW w:w="9659" w:type="dxa"/>
            <w:gridSpan w:val="11"/>
            <w:tcBorders>
              <w:top w:val="nil"/>
              <w:left w:val="nil"/>
              <w:bottom w:val="single" w:sz="12" w:space="0" w:color="auto"/>
              <w:right w:val="nil"/>
            </w:tcBorders>
          </w:tcPr>
          <w:p w:rsidR="00991594" w:rsidRPr="00BF4323" w:rsidRDefault="00991594" w:rsidP="00991594">
            <w:pPr>
              <w:jc w:val="right"/>
              <w:rPr>
                <w:sz w:val="16"/>
                <w:szCs w:val="16"/>
              </w:rPr>
            </w:pPr>
            <w:r w:rsidRPr="00BF4323">
              <w:rPr>
                <w:sz w:val="14"/>
                <w:szCs w:val="14"/>
              </w:rPr>
              <w:t>(Thousand US Dollars)</w:t>
            </w:r>
          </w:p>
        </w:tc>
      </w:tr>
      <w:tr w:rsidR="006A0E6D" w:rsidRPr="00BF4323" w:rsidTr="001E10ED">
        <w:trPr>
          <w:trHeight w:hRule="exact" w:val="228"/>
        </w:trPr>
        <w:tc>
          <w:tcPr>
            <w:tcW w:w="3150" w:type="dxa"/>
            <w:gridSpan w:val="2"/>
            <w:vMerge w:val="restart"/>
            <w:tcBorders>
              <w:top w:val="single" w:sz="12" w:space="0" w:color="auto"/>
              <w:bottom w:val="single" w:sz="12" w:space="0" w:color="auto"/>
              <w:right w:val="single" w:sz="4" w:space="0" w:color="auto"/>
            </w:tcBorders>
            <w:shd w:val="clear" w:color="auto" w:fill="auto"/>
            <w:noWrap/>
            <w:tcMar>
              <w:left w:w="29" w:type="dxa"/>
            </w:tcMar>
            <w:vAlign w:val="center"/>
          </w:tcPr>
          <w:p w:rsidR="006A0E6D" w:rsidRPr="00BF4323" w:rsidRDefault="006A0E6D" w:rsidP="00991594">
            <w:pPr>
              <w:ind w:firstLineChars="200" w:firstLine="321"/>
              <w:rPr>
                <w:b/>
                <w:bCs/>
                <w:sz w:val="16"/>
                <w:szCs w:val="16"/>
              </w:rPr>
            </w:pPr>
            <w:r w:rsidRPr="00BF4323">
              <w:rPr>
                <w:b/>
                <w:bCs/>
                <w:sz w:val="16"/>
                <w:szCs w:val="16"/>
              </w:rPr>
              <w:t>COMMODITIES</w:t>
            </w:r>
          </w:p>
        </w:tc>
        <w:tc>
          <w:tcPr>
            <w:tcW w:w="771" w:type="dxa"/>
            <w:vMerge w:val="restart"/>
            <w:tcBorders>
              <w:top w:val="single" w:sz="12" w:space="0" w:color="auto"/>
              <w:left w:val="single" w:sz="4" w:space="0" w:color="auto"/>
              <w:bottom w:val="single" w:sz="12" w:space="0" w:color="auto"/>
              <w:right w:val="single" w:sz="4" w:space="0" w:color="auto"/>
            </w:tcBorders>
            <w:shd w:val="clear" w:color="auto" w:fill="auto"/>
            <w:noWrap/>
            <w:tcMar>
              <w:left w:w="29" w:type="dxa"/>
              <w:right w:w="43" w:type="dxa"/>
            </w:tcMar>
            <w:vAlign w:val="center"/>
          </w:tcPr>
          <w:p w:rsidR="006A0E6D" w:rsidRPr="002B6501" w:rsidRDefault="006A0E6D" w:rsidP="00991594">
            <w:pPr>
              <w:ind w:right="-105"/>
              <w:jc w:val="center"/>
              <w:rPr>
                <w:b/>
                <w:bCs/>
                <w:sz w:val="16"/>
                <w:szCs w:val="16"/>
              </w:rPr>
            </w:pPr>
            <w:r>
              <w:rPr>
                <w:b/>
                <w:bCs/>
                <w:sz w:val="16"/>
                <w:szCs w:val="16"/>
              </w:rPr>
              <w:t>FY</w:t>
            </w:r>
            <w:r w:rsidRPr="002B6501">
              <w:rPr>
                <w:b/>
                <w:bCs/>
                <w:sz w:val="16"/>
                <w:szCs w:val="16"/>
              </w:rPr>
              <w:t>17</w:t>
            </w:r>
          </w:p>
        </w:tc>
        <w:tc>
          <w:tcPr>
            <w:tcW w:w="759" w:type="dxa"/>
            <w:vMerge w:val="restart"/>
            <w:tcBorders>
              <w:top w:val="single" w:sz="12" w:space="0" w:color="auto"/>
              <w:left w:val="single" w:sz="4" w:space="0" w:color="auto"/>
              <w:bottom w:val="single" w:sz="12" w:space="0" w:color="auto"/>
              <w:right w:val="single" w:sz="4" w:space="0" w:color="auto"/>
            </w:tcBorders>
            <w:shd w:val="clear" w:color="auto" w:fill="auto"/>
            <w:noWrap/>
            <w:tcMar>
              <w:left w:w="29" w:type="dxa"/>
              <w:right w:w="43" w:type="dxa"/>
            </w:tcMar>
            <w:vAlign w:val="center"/>
          </w:tcPr>
          <w:p w:rsidR="006A0E6D" w:rsidRPr="002B6501" w:rsidRDefault="006A0E6D" w:rsidP="00991594">
            <w:pPr>
              <w:ind w:right="-105"/>
              <w:jc w:val="center"/>
              <w:rPr>
                <w:b/>
                <w:bCs/>
                <w:sz w:val="16"/>
                <w:szCs w:val="16"/>
              </w:rPr>
            </w:pPr>
            <w:r>
              <w:rPr>
                <w:b/>
                <w:bCs/>
                <w:sz w:val="16"/>
                <w:szCs w:val="16"/>
              </w:rPr>
              <w:t>FY18</w:t>
            </w:r>
          </w:p>
        </w:tc>
        <w:tc>
          <w:tcPr>
            <w:tcW w:w="3539" w:type="dxa"/>
            <w:gridSpan w:val="5"/>
            <w:tcBorders>
              <w:top w:val="single" w:sz="12" w:space="0" w:color="auto"/>
              <w:left w:val="single" w:sz="4" w:space="0" w:color="auto"/>
              <w:bottom w:val="single" w:sz="4" w:space="0" w:color="auto"/>
            </w:tcBorders>
            <w:shd w:val="clear" w:color="auto" w:fill="auto"/>
            <w:noWrap/>
            <w:tcMar>
              <w:left w:w="58" w:type="dxa"/>
              <w:right w:w="115" w:type="dxa"/>
            </w:tcMar>
            <w:vAlign w:val="center"/>
          </w:tcPr>
          <w:p w:rsidR="006A0E6D" w:rsidRPr="0052659D" w:rsidRDefault="006A0E6D" w:rsidP="00991594">
            <w:pPr>
              <w:jc w:val="center"/>
              <w:rPr>
                <w:b/>
                <w:bCs/>
                <w:sz w:val="16"/>
                <w:szCs w:val="16"/>
              </w:rPr>
            </w:pPr>
            <w:r>
              <w:rPr>
                <w:b/>
                <w:bCs/>
                <w:sz w:val="16"/>
                <w:szCs w:val="16"/>
              </w:rPr>
              <w:t>2018</w:t>
            </w:r>
          </w:p>
        </w:tc>
        <w:tc>
          <w:tcPr>
            <w:tcW w:w="1440" w:type="dxa"/>
            <w:gridSpan w:val="2"/>
            <w:tcBorders>
              <w:top w:val="single" w:sz="12" w:space="0" w:color="auto"/>
              <w:left w:val="single" w:sz="4" w:space="0" w:color="auto"/>
              <w:bottom w:val="single" w:sz="4" w:space="0" w:color="auto"/>
            </w:tcBorders>
            <w:shd w:val="clear" w:color="auto" w:fill="auto"/>
            <w:vAlign w:val="center"/>
          </w:tcPr>
          <w:p w:rsidR="006A0E6D" w:rsidRPr="0052659D" w:rsidRDefault="006A0E6D" w:rsidP="00991594">
            <w:pPr>
              <w:jc w:val="center"/>
              <w:rPr>
                <w:b/>
                <w:bCs/>
                <w:sz w:val="16"/>
                <w:szCs w:val="16"/>
              </w:rPr>
            </w:pPr>
            <w:r>
              <w:rPr>
                <w:b/>
                <w:bCs/>
                <w:sz w:val="16"/>
                <w:szCs w:val="16"/>
              </w:rPr>
              <w:t>2019</w:t>
            </w:r>
          </w:p>
        </w:tc>
      </w:tr>
      <w:tr w:rsidR="006A0E6D" w:rsidRPr="00BF4323" w:rsidTr="001E10ED">
        <w:trPr>
          <w:trHeight w:val="117"/>
        </w:trPr>
        <w:tc>
          <w:tcPr>
            <w:tcW w:w="3150" w:type="dxa"/>
            <w:gridSpan w:val="2"/>
            <w:vMerge/>
            <w:tcBorders>
              <w:top w:val="single" w:sz="12" w:space="0" w:color="auto"/>
              <w:bottom w:val="single" w:sz="12" w:space="0" w:color="auto"/>
              <w:right w:val="single" w:sz="4" w:space="0" w:color="auto"/>
            </w:tcBorders>
            <w:shd w:val="clear" w:color="auto" w:fill="auto"/>
            <w:noWrap/>
            <w:tcMar>
              <w:left w:w="29" w:type="dxa"/>
            </w:tcMar>
            <w:vAlign w:val="bottom"/>
          </w:tcPr>
          <w:p w:rsidR="006A0E6D" w:rsidRPr="00BF4323" w:rsidRDefault="006A0E6D" w:rsidP="006A0E6D">
            <w:pPr>
              <w:rPr>
                <w:sz w:val="16"/>
                <w:szCs w:val="16"/>
              </w:rPr>
            </w:pPr>
          </w:p>
        </w:tc>
        <w:tc>
          <w:tcPr>
            <w:tcW w:w="771" w:type="dxa"/>
            <w:vMerge/>
            <w:tcBorders>
              <w:top w:val="single" w:sz="12" w:space="0" w:color="auto"/>
              <w:left w:val="single" w:sz="4" w:space="0" w:color="auto"/>
              <w:bottom w:val="single" w:sz="12" w:space="0" w:color="auto"/>
              <w:right w:val="single" w:sz="4" w:space="0" w:color="auto"/>
            </w:tcBorders>
            <w:shd w:val="clear" w:color="auto" w:fill="auto"/>
            <w:noWrap/>
            <w:tcMar>
              <w:left w:w="58" w:type="dxa"/>
              <w:right w:w="58" w:type="dxa"/>
            </w:tcMar>
            <w:vAlign w:val="center"/>
          </w:tcPr>
          <w:p w:rsidR="006A0E6D" w:rsidRPr="00BF4323" w:rsidRDefault="006A0E6D" w:rsidP="006A0E6D">
            <w:pPr>
              <w:jc w:val="center"/>
              <w:rPr>
                <w:b/>
                <w:bCs/>
                <w:sz w:val="15"/>
                <w:szCs w:val="15"/>
              </w:rPr>
            </w:pPr>
          </w:p>
        </w:tc>
        <w:tc>
          <w:tcPr>
            <w:tcW w:w="759" w:type="dxa"/>
            <w:vMerge/>
            <w:tcBorders>
              <w:top w:val="single" w:sz="12" w:space="0" w:color="auto"/>
              <w:left w:val="single" w:sz="4" w:space="0" w:color="auto"/>
              <w:bottom w:val="single" w:sz="12" w:space="0" w:color="auto"/>
              <w:right w:val="single" w:sz="4" w:space="0" w:color="auto"/>
            </w:tcBorders>
            <w:shd w:val="clear" w:color="auto" w:fill="auto"/>
            <w:noWrap/>
            <w:tcMar>
              <w:left w:w="58" w:type="dxa"/>
              <w:right w:w="58" w:type="dxa"/>
            </w:tcMar>
            <w:vAlign w:val="center"/>
          </w:tcPr>
          <w:p w:rsidR="006A0E6D" w:rsidRPr="00BF4323" w:rsidRDefault="006A0E6D" w:rsidP="006A0E6D">
            <w:pPr>
              <w:jc w:val="center"/>
              <w:rPr>
                <w:b/>
                <w:bCs/>
                <w:sz w:val="15"/>
                <w:szCs w:val="15"/>
              </w:rPr>
            </w:pPr>
          </w:p>
        </w:tc>
        <w:tc>
          <w:tcPr>
            <w:tcW w:w="659" w:type="dxa"/>
            <w:tcBorders>
              <w:top w:val="single" w:sz="4" w:space="0" w:color="auto"/>
              <w:left w:val="single" w:sz="4" w:space="0" w:color="auto"/>
              <w:bottom w:val="single" w:sz="12" w:space="0" w:color="auto"/>
            </w:tcBorders>
            <w:shd w:val="clear" w:color="auto" w:fill="auto"/>
            <w:noWrap/>
            <w:tcMar>
              <w:left w:w="43" w:type="dxa"/>
              <w:right w:w="43" w:type="dxa"/>
            </w:tcMar>
            <w:vAlign w:val="center"/>
          </w:tcPr>
          <w:p w:rsidR="006A0E6D" w:rsidRPr="002B6501" w:rsidRDefault="006A0E6D" w:rsidP="006A0E6D">
            <w:pPr>
              <w:jc w:val="right"/>
              <w:rPr>
                <w:b/>
                <w:sz w:val="14"/>
                <w:szCs w:val="14"/>
              </w:rPr>
            </w:pPr>
            <w:r>
              <w:rPr>
                <w:b/>
                <w:sz w:val="14"/>
                <w:szCs w:val="14"/>
              </w:rPr>
              <w:t>Jan</w:t>
            </w:r>
          </w:p>
        </w:tc>
        <w:tc>
          <w:tcPr>
            <w:tcW w:w="720" w:type="dxa"/>
            <w:tcBorders>
              <w:top w:val="single" w:sz="4" w:space="0" w:color="auto"/>
              <w:bottom w:val="single" w:sz="12" w:space="0" w:color="auto"/>
              <w:right w:val="single" w:sz="4" w:space="0" w:color="auto"/>
            </w:tcBorders>
            <w:tcMar>
              <w:left w:w="43" w:type="dxa"/>
              <w:right w:w="43" w:type="dxa"/>
            </w:tcMar>
            <w:vAlign w:val="center"/>
          </w:tcPr>
          <w:p w:rsidR="006A0E6D" w:rsidRPr="002B6501" w:rsidRDefault="006A0E6D" w:rsidP="006A0E6D">
            <w:pPr>
              <w:jc w:val="right"/>
              <w:rPr>
                <w:b/>
                <w:sz w:val="14"/>
                <w:szCs w:val="14"/>
              </w:rPr>
            </w:pPr>
            <w:r>
              <w:rPr>
                <w:b/>
                <w:sz w:val="14"/>
                <w:szCs w:val="14"/>
              </w:rPr>
              <w:t>Feb</w:t>
            </w:r>
          </w:p>
        </w:tc>
        <w:tc>
          <w:tcPr>
            <w:tcW w:w="720" w:type="dxa"/>
            <w:tcBorders>
              <w:top w:val="single" w:sz="4" w:space="0" w:color="auto"/>
              <w:left w:val="single" w:sz="4" w:space="0" w:color="auto"/>
              <w:bottom w:val="single" w:sz="12" w:space="0" w:color="auto"/>
            </w:tcBorders>
            <w:shd w:val="clear" w:color="auto" w:fill="auto"/>
            <w:noWrap/>
            <w:tcMar>
              <w:left w:w="43" w:type="dxa"/>
              <w:right w:w="101" w:type="dxa"/>
            </w:tcMar>
            <w:vAlign w:val="center"/>
          </w:tcPr>
          <w:p w:rsidR="006A0E6D" w:rsidRPr="002B6501" w:rsidRDefault="006A0E6D" w:rsidP="006A0E6D">
            <w:pPr>
              <w:jc w:val="right"/>
              <w:rPr>
                <w:b/>
                <w:color w:val="000000"/>
                <w:sz w:val="14"/>
                <w:szCs w:val="14"/>
              </w:rPr>
            </w:pPr>
            <w:r>
              <w:rPr>
                <w:b/>
                <w:color w:val="000000"/>
                <w:sz w:val="14"/>
                <w:szCs w:val="14"/>
              </w:rPr>
              <w:t>Oct</w:t>
            </w:r>
          </w:p>
        </w:tc>
        <w:tc>
          <w:tcPr>
            <w:tcW w:w="720" w:type="dxa"/>
            <w:tcBorders>
              <w:top w:val="nil"/>
              <w:bottom w:val="single" w:sz="12" w:space="0" w:color="auto"/>
            </w:tcBorders>
            <w:shd w:val="clear" w:color="auto" w:fill="auto"/>
            <w:noWrap/>
            <w:tcMar>
              <w:left w:w="43" w:type="dxa"/>
              <w:right w:w="101" w:type="dxa"/>
            </w:tcMar>
            <w:vAlign w:val="center"/>
          </w:tcPr>
          <w:p w:rsidR="006A0E6D" w:rsidRPr="002B6501" w:rsidRDefault="006A0E6D" w:rsidP="006A0E6D">
            <w:pPr>
              <w:jc w:val="right"/>
              <w:rPr>
                <w:b/>
                <w:color w:val="000000"/>
                <w:sz w:val="14"/>
                <w:szCs w:val="14"/>
              </w:rPr>
            </w:pPr>
            <w:r>
              <w:rPr>
                <w:b/>
                <w:color w:val="000000"/>
                <w:sz w:val="14"/>
                <w:szCs w:val="14"/>
              </w:rPr>
              <w:t>Nov</w:t>
            </w:r>
          </w:p>
        </w:tc>
        <w:tc>
          <w:tcPr>
            <w:tcW w:w="720" w:type="dxa"/>
            <w:tcBorders>
              <w:top w:val="nil"/>
              <w:bottom w:val="single" w:sz="12" w:space="0" w:color="auto"/>
              <w:right w:val="single" w:sz="4" w:space="0" w:color="auto"/>
            </w:tcBorders>
            <w:shd w:val="clear" w:color="auto" w:fill="auto"/>
            <w:noWrap/>
            <w:tcMar>
              <w:left w:w="43" w:type="dxa"/>
              <w:right w:w="101" w:type="dxa"/>
            </w:tcMar>
            <w:vAlign w:val="center"/>
          </w:tcPr>
          <w:p w:rsidR="006A0E6D" w:rsidRPr="002B6501" w:rsidRDefault="006A0E6D" w:rsidP="006A0E6D">
            <w:pPr>
              <w:jc w:val="right"/>
              <w:rPr>
                <w:b/>
                <w:color w:val="000000"/>
                <w:sz w:val="14"/>
                <w:szCs w:val="14"/>
              </w:rPr>
            </w:pPr>
            <w:r>
              <w:rPr>
                <w:b/>
                <w:color w:val="000000"/>
                <w:sz w:val="14"/>
                <w:szCs w:val="14"/>
              </w:rPr>
              <w:t>Dec</w:t>
            </w:r>
          </w:p>
        </w:tc>
        <w:tc>
          <w:tcPr>
            <w:tcW w:w="720" w:type="dxa"/>
            <w:tcBorders>
              <w:top w:val="nil"/>
              <w:left w:val="single" w:sz="4" w:space="0" w:color="auto"/>
              <w:bottom w:val="single" w:sz="12" w:space="0" w:color="auto"/>
            </w:tcBorders>
            <w:shd w:val="clear" w:color="auto" w:fill="auto"/>
            <w:noWrap/>
            <w:tcMar>
              <w:left w:w="43" w:type="dxa"/>
              <w:right w:w="101" w:type="dxa"/>
            </w:tcMar>
            <w:vAlign w:val="center"/>
          </w:tcPr>
          <w:p w:rsidR="006A0E6D" w:rsidRPr="002B6501" w:rsidRDefault="006A0E6D" w:rsidP="001E10ED">
            <w:pPr>
              <w:jc w:val="right"/>
              <w:rPr>
                <w:b/>
                <w:color w:val="000000"/>
                <w:sz w:val="14"/>
                <w:szCs w:val="14"/>
              </w:rPr>
            </w:pPr>
            <w:r>
              <w:rPr>
                <w:b/>
                <w:color w:val="000000"/>
                <w:sz w:val="14"/>
                <w:szCs w:val="14"/>
              </w:rPr>
              <w:t>Jan</w:t>
            </w:r>
          </w:p>
        </w:tc>
        <w:tc>
          <w:tcPr>
            <w:tcW w:w="720" w:type="dxa"/>
            <w:tcBorders>
              <w:top w:val="single" w:sz="4" w:space="0" w:color="auto"/>
              <w:bottom w:val="single" w:sz="12" w:space="0" w:color="auto"/>
            </w:tcBorders>
            <w:shd w:val="clear" w:color="auto" w:fill="auto"/>
            <w:noWrap/>
            <w:tcMar>
              <w:left w:w="43" w:type="dxa"/>
              <w:right w:w="101" w:type="dxa"/>
            </w:tcMar>
            <w:vAlign w:val="center"/>
          </w:tcPr>
          <w:p w:rsidR="006A0E6D" w:rsidRPr="002B6501" w:rsidRDefault="006A0E6D" w:rsidP="006A0E6D">
            <w:pPr>
              <w:jc w:val="right"/>
              <w:rPr>
                <w:b/>
                <w:color w:val="000000"/>
                <w:sz w:val="14"/>
                <w:szCs w:val="14"/>
              </w:rPr>
            </w:pPr>
            <w:r>
              <w:rPr>
                <w:b/>
                <w:color w:val="000000"/>
                <w:sz w:val="14"/>
                <w:szCs w:val="14"/>
              </w:rPr>
              <w:t xml:space="preserve">Feb </w:t>
            </w:r>
            <w:r w:rsidRPr="00811D53">
              <w:rPr>
                <w:b/>
                <w:color w:val="000000"/>
                <w:sz w:val="14"/>
                <w:szCs w:val="14"/>
                <w:vertAlign w:val="superscript"/>
              </w:rPr>
              <w:t>P</w:t>
            </w:r>
          </w:p>
        </w:tc>
      </w:tr>
      <w:tr w:rsidR="001E10ED" w:rsidRPr="00BF4323" w:rsidTr="001E10ED">
        <w:trPr>
          <w:trHeight w:hRule="exact" w:val="216"/>
        </w:trPr>
        <w:tc>
          <w:tcPr>
            <w:tcW w:w="3150" w:type="dxa"/>
            <w:gridSpan w:val="2"/>
            <w:tcBorders>
              <w:top w:val="single" w:sz="12" w:space="0" w:color="auto"/>
              <w:left w:val="nil"/>
              <w:bottom w:val="nil"/>
              <w:right w:val="nil"/>
            </w:tcBorders>
            <w:shd w:val="clear" w:color="auto" w:fill="auto"/>
            <w:noWrap/>
            <w:tcMar>
              <w:left w:w="29" w:type="dxa"/>
            </w:tcMar>
            <w:vAlign w:val="center"/>
          </w:tcPr>
          <w:p w:rsidR="001E10ED" w:rsidRPr="002B6501" w:rsidRDefault="001E10ED" w:rsidP="001E10ED">
            <w:pPr>
              <w:rPr>
                <w:b/>
                <w:bCs/>
                <w:sz w:val="14"/>
                <w:szCs w:val="14"/>
              </w:rPr>
            </w:pPr>
            <w:r w:rsidRPr="002B6501">
              <w:rPr>
                <w:b/>
                <w:bCs/>
                <w:sz w:val="14"/>
                <w:szCs w:val="14"/>
              </w:rPr>
              <w:t>A.   Food   Group</w:t>
            </w:r>
          </w:p>
        </w:tc>
        <w:tc>
          <w:tcPr>
            <w:tcW w:w="771" w:type="dxa"/>
            <w:tcBorders>
              <w:top w:val="single" w:sz="12" w:space="0" w:color="auto"/>
              <w:left w:val="nil"/>
              <w:bottom w:val="nil"/>
              <w:right w:val="nil"/>
            </w:tcBorders>
            <w:shd w:val="clear" w:color="auto" w:fill="auto"/>
            <w:noWrap/>
            <w:tcMar>
              <w:left w:w="43" w:type="dxa"/>
              <w:right w:w="43" w:type="dxa"/>
            </w:tcMar>
            <w:vAlign w:val="center"/>
          </w:tcPr>
          <w:p w:rsidR="001E10ED" w:rsidRDefault="001E10ED" w:rsidP="001E10ED">
            <w:pPr>
              <w:jc w:val="right"/>
              <w:rPr>
                <w:b/>
                <w:bCs/>
                <w:color w:val="000000"/>
                <w:sz w:val="14"/>
                <w:szCs w:val="14"/>
              </w:rPr>
            </w:pPr>
            <w:r>
              <w:rPr>
                <w:b/>
                <w:bCs/>
                <w:color w:val="000000"/>
                <w:sz w:val="14"/>
                <w:szCs w:val="14"/>
              </w:rPr>
              <w:t>6,143,438</w:t>
            </w:r>
          </w:p>
        </w:tc>
        <w:tc>
          <w:tcPr>
            <w:tcW w:w="759" w:type="dxa"/>
            <w:tcBorders>
              <w:top w:val="single" w:sz="12" w:space="0" w:color="auto"/>
              <w:left w:val="nil"/>
              <w:bottom w:val="nil"/>
              <w:right w:val="nil"/>
            </w:tcBorders>
            <w:shd w:val="clear" w:color="auto" w:fill="auto"/>
            <w:noWrap/>
            <w:tcMar>
              <w:left w:w="43" w:type="dxa"/>
              <w:right w:w="43" w:type="dxa"/>
            </w:tcMar>
            <w:vAlign w:val="center"/>
          </w:tcPr>
          <w:p w:rsidR="001E10ED" w:rsidRDefault="001E10ED" w:rsidP="001E10ED">
            <w:pPr>
              <w:jc w:val="right"/>
              <w:rPr>
                <w:b/>
                <w:bCs/>
                <w:color w:val="000000"/>
                <w:sz w:val="14"/>
                <w:szCs w:val="14"/>
              </w:rPr>
            </w:pPr>
            <w:r>
              <w:rPr>
                <w:b/>
                <w:bCs/>
                <w:color w:val="000000"/>
                <w:sz w:val="14"/>
                <w:szCs w:val="14"/>
              </w:rPr>
              <w:t>6,184,224</w:t>
            </w:r>
          </w:p>
        </w:tc>
        <w:tc>
          <w:tcPr>
            <w:tcW w:w="659" w:type="dxa"/>
            <w:tcBorders>
              <w:top w:val="single" w:sz="12" w:space="0" w:color="auto"/>
              <w:left w:val="nil"/>
              <w:bottom w:val="nil"/>
              <w:right w:val="nil"/>
            </w:tcBorders>
            <w:shd w:val="clear" w:color="auto" w:fill="auto"/>
            <w:noWrap/>
            <w:tcMar>
              <w:left w:w="43" w:type="dxa"/>
              <w:right w:w="43" w:type="dxa"/>
            </w:tcMar>
            <w:vAlign w:val="center"/>
          </w:tcPr>
          <w:p w:rsidR="001E10ED" w:rsidRDefault="001E10ED" w:rsidP="001E10ED">
            <w:pPr>
              <w:jc w:val="right"/>
              <w:rPr>
                <w:b/>
                <w:bCs/>
                <w:color w:val="000000"/>
                <w:sz w:val="14"/>
                <w:szCs w:val="14"/>
              </w:rPr>
            </w:pPr>
            <w:r>
              <w:rPr>
                <w:b/>
                <w:bCs/>
                <w:color w:val="000000"/>
                <w:sz w:val="14"/>
                <w:szCs w:val="14"/>
              </w:rPr>
              <w:t>535,323</w:t>
            </w:r>
          </w:p>
        </w:tc>
        <w:tc>
          <w:tcPr>
            <w:tcW w:w="720" w:type="dxa"/>
            <w:tcBorders>
              <w:top w:val="single" w:sz="12" w:space="0" w:color="auto"/>
              <w:left w:val="nil"/>
              <w:bottom w:val="nil"/>
              <w:right w:val="nil"/>
            </w:tcBorders>
            <w:tcMar>
              <w:left w:w="43" w:type="dxa"/>
              <w:right w:w="43" w:type="dxa"/>
            </w:tcMar>
            <w:vAlign w:val="center"/>
          </w:tcPr>
          <w:p w:rsidR="001E10ED" w:rsidRDefault="001E10ED" w:rsidP="001E10ED">
            <w:pPr>
              <w:jc w:val="right"/>
              <w:rPr>
                <w:b/>
                <w:bCs/>
                <w:color w:val="000000"/>
                <w:sz w:val="14"/>
                <w:szCs w:val="14"/>
              </w:rPr>
            </w:pPr>
            <w:r>
              <w:rPr>
                <w:b/>
                <w:bCs/>
                <w:color w:val="000000"/>
                <w:sz w:val="14"/>
                <w:szCs w:val="14"/>
              </w:rPr>
              <w:t>439,044</w:t>
            </w:r>
          </w:p>
        </w:tc>
        <w:tc>
          <w:tcPr>
            <w:tcW w:w="720" w:type="dxa"/>
            <w:tcBorders>
              <w:top w:val="single" w:sz="12" w:space="0" w:color="auto"/>
              <w:left w:val="nil"/>
              <w:bottom w:val="nil"/>
              <w:right w:val="nil"/>
            </w:tcBorders>
            <w:shd w:val="clear" w:color="auto" w:fill="auto"/>
            <w:tcMar>
              <w:left w:w="43" w:type="dxa"/>
              <w:right w:w="43" w:type="dxa"/>
            </w:tcMar>
            <w:vAlign w:val="center"/>
          </w:tcPr>
          <w:p w:rsidR="001E10ED" w:rsidRDefault="001E10ED" w:rsidP="001E10ED">
            <w:pPr>
              <w:jc w:val="right"/>
              <w:rPr>
                <w:b/>
                <w:bCs/>
                <w:color w:val="000000"/>
                <w:sz w:val="14"/>
                <w:szCs w:val="14"/>
              </w:rPr>
            </w:pPr>
            <w:r>
              <w:rPr>
                <w:b/>
                <w:bCs/>
                <w:color w:val="000000"/>
                <w:sz w:val="14"/>
                <w:szCs w:val="14"/>
              </w:rPr>
              <w:t>528,826</w:t>
            </w:r>
          </w:p>
        </w:tc>
        <w:tc>
          <w:tcPr>
            <w:tcW w:w="720" w:type="dxa"/>
            <w:tcBorders>
              <w:top w:val="single" w:sz="12" w:space="0" w:color="auto"/>
              <w:left w:val="nil"/>
              <w:bottom w:val="nil"/>
              <w:right w:val="nil"/>
            </w:tcBorders>
            <w:shd w:val="clear" w:color="auto" w:fill="auto"/>
            <w:tcMar>
              <w:left w:w="43" w:type="dxa"/>
              <w:right w:w="43" w:type="dxa"/>
            </w:tcMar>
            <w:vAlign w:val="center"/>
          </w:tcPr>
          <w:p w:rsidR="001E10ED" w:rsidRDefault="001E10ED" w:rsidP="001E10ED">
            <w:pPr>
              <w:jc w:val="right"/>
              <w:rPr>
                <w:b/>
                <w:bCs/>
                <w:color w:val="000000"/>
                <w:sz w:val="14"/>
                <w:szCs w:val="14"/>
              </w:rPr>
            </w:pPr>
            <w:r>
              <w:rPr>
                <w:b/>
                <w:bCs/>
                <w:color w:val="000000"/>
                <w:sz w:val="14"/>
                <w:szCs w:val="14"/>
              </w:rPr>
              <w:t>480,775</w:t>
            </w:r>
          </w:p>
        </w:tc>
        <w:tc>
          <w:tcPr>
            <w:tcW w:w="720" w:type="dxa"/>
            <w:tcBorders>
              <w:top w:val="single" w:sz="12" w:space="0" w:color="auto"/>
              <w:left w:val="nil"/>
              <w:bottom w:val="nil"/>
              <w:right w:val="nil"/>
            </w:tcBorders>
            <w:shd w:val="clear" w:color="auto" w:fill="auto"/>
            <w:tcMar>
              <w:left w:w="43" w:type="dxa"/>
              <w:right w:w="43" w:type="dxa"/>
            </w:tcMar>
            <w:vAlign w:val="center"/>
          </w:tcPr>
          <w:p w:rsidR="001E10ED" w:rsidRDefault="001E10ED" w:rsidP="001E10ED">
            <w:pPr>
              <w:jc w:val="right"/>
              <w:rPr>
                <w:b/>
                <w:bCs/>
                <w:color w:val="000000"/>
                <w:sz w:val="14"/>
                <w:szCs w:val="14"/>
              </w:rPr>
            </w:pPr>
            <w:r>
              <w:rPr>
                <w:b/>
                <w:bCs/>
                <w:color w:val="000000"/>
                <w:sz w:val="14"/>
                <w:szCs w:val="14"/>
              </w:rPr>
              <w:t>498,280</w:t>
            </w:r>
          </w:p>
        </w:tc>
        <w:tc>
          <w:tcPr>
            <w:tcW w:w="720" w:type="dxa"/>
            <w:tcBorders>
              <w:top w:val="single" w:sz="12" w:space="0" w:color="auto"/>
              <w:left w:val="nil"/>
              <w:bottom w:val="nil"/>
              <w:right w:val="nil"/>
            </w:tcBorders>
            <w:shd w:val="clear" w:color="auto" w:fill="auto"/>
            <w:tcMar>
              <w:left w:w="43" w:type="dxa"/>
              <w:right w:w="43" w:type="dxa"/>
            </w:tcMar>
            <w:vAlign w:val="center"/>
          </w:tcPr>
          <w:p w:rsidR="001E10ED" w:rsidRDefault="001E10ED" w:rsidP="001E10ED">
            <w:pPr>
              <w:jc w:val="right"/>
              <w:rPr>
                <w:b/>
                <w:bCs/>
                <w:color w:val="000000"/>
                <w:sz w:val="14"/>
                <w:szCs w:val="14"/>
              </w:rPr>
            </w:pPr>
            <w:r>
              <w:rPr>
                <w:b/>
                <w:bCs/>
                <w:color w:val="000000"/>
                <w:sz w:val="14"/>
                <w:szCs w:val="14"/>
              </w:rPr>
              <w:t>497,544</w:t>
            </w:r>
          </w:p>
        </w:tc>
        <w:tc>
          <w:tcPr>
            <w:tcW w:w="720" w:type="dxa"/>
            <w:tcBorders>
              <w:top w:val="single" w:sz="12" w:space="0" w:color="auto"/>
              <w:left w:val="nil"/>
              <w:bottom w:val="nil"/>
              <w:right w:val="nil"/>
            </w:tcBorders>
            <w:shd w:val="clear" w:color="auto" w:fill="auto"/>
            <w:tcMar>
              <w:left w:w="43" w:type="dxa"/>
              <w:right w:w="43" w:type="dxa"/>
            </w:tcMar>
            <w:vAlign w:val="center"/>
          </w:tcPr>
          <w:p w:rsidR="001E10ED" w:rsidRDefault="001E10ED" w:rsidP="001E10ED">
            <w:pPr>
              <w:jc w:val="right"/>
              <w:rPr>
                <w:b/>
                <w:bCs/>
                <w:color w:val="000000"/>
                <w:sz w:val="14"/>
                <w:szCs w:val="14"/>
              </w:rPr>
            </w:pPr>
            <w:r>
              <w:rPr>
                <w:b/>
                <w:bCs/>
                <w:color w:val="000000"/>
                <w:sz w:val="14"/>
                <w:szCs w:val="14"/>
              </w:rPr>
              <w:t>404,713</w:t>
            </w:r>
          </w:p>
        </w:tc>
      </w:tr>
      <w:tr w:rsidR="001E10ED" w:rsidRPr="00BF4323" w:rsidTr="001E10ED">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1E10ED" w:rsidRPr="002B6501" w:rsidRDefault="001E10ED" w:rsidP="001E10ED">
            <w:pPr>
              <w:ind w:firstLineChars="236" w:firstLine="330"/>
              <w:rPr>
                <w:sz w:val="14"/>
                <w:szCs w:val="14"/>
              </w:rPr>
            </w:pPr>
            <w:r w:rsidRPr="002B6501">
              <w:rPr>
                <w:sz w:val="14"/>
                <w:szCs w:val="14"/>
              </w:rPr>
              <w:t xml:space="preserve"> 1-Milk, Cream &amp; Milk Food for Infants</w:t>
            </w:r>
          </w:p>
        </w:tc>
        <w:tc>
          <w:tcPr>
            <w:tcW w:w="771" w:type="dxa"/>
            <w:tcBorders>
              <w:top w:val="nil"/>
              <w:left w:val="nil"/>
              <w:bottom w:val="nil"/>
              <w:right w:val="nil"/>
            </w:tcBorders>
            <w:shd w:val="clear" w:color="auto" w:fill="auto"/>
            <w:noWrap/>
            <w:tcMar>
              <w:left w:w="43" w:type="dxa"/>
              <w:right w:w="43" w:type="dxa"/>
            </w:tcMar>
            <w:vAlign w:val="center"/>
          </w:tcPr>
          <w:p w:rsidR="001E10ED" w:rsidRDefault="001E10ED" w:rsidP="001E10ED">
            <w:pPr>
              <w:jc w:val="right"/>
              <w:rPr>
                <w:color w:val="000000"/>
                <w:sz w:val="14"/>
                <w:szCs w:val="14"/>
              </w:rPr>
            </w:pPr>
            <w:r>
              <w:rPr>
                <w:color w:val="000000"/>
                <w:sz w:val="14"/>
                <w:szCs w:val="14"/>
              </w:rPr>
              <w:t>258,680</w:t>
            </w:r>
          </w:p>
        </w:tc>
        <w:tc>
          <w:tcPr>
            <w:tcW w:w="759" w:type="dxa"/>
            <w:tcBorders>
              <w:top w:val="nil"/>
              <w:left w:val="nil"/>
              <w:bottom w:val="nil"/>
              <w:right w:val="nil"/>
            </w:tcBorders>
            <w:shd w:val="clear" w:color="auto" w:fill="auto"/>
            <w:noWrap/>
            <w:tcMar>
              <w:left w:w="43" w:type="dxa"/>
              <w:right w:w="43" w:type="dxa"/>
            </w:tcMar>
            <w:vAlign w:val="center"/>
          </w:tcPr>
          <w:p w:rsidR="001E10ED" w:rsidRDefault="001E10ED" w:rsidP="001E10ED">
            <w:pPr>
              <w:jc w:val="right"/>
              <w:rPr>
                <w:color w:val="000000"/>
                <w:sz w:val="14"/>
                <w:szCs w:val="14"/>
              </w:rPr>
            </w:pPr>
            <w:r>
              <w:rPr>
                <w:color w:val="000000"/>
                <w:sz w:val="14"/>
                <w:szCs w:val="14"/>
              </w:rPr>
              <w:t>276,127</w:t>
            </w:r>
          </w:p>
        </w:tc>
        <w:tc>
          <w:tcPr>
            <w:tcW w:w="659" w:type="dxa"/>
            <w:tcBorders>
              <w:top w:val="nil"/>
              <w:left w:val="nil"/>
              <w:bottom w:val="nil"/>
              <w:right w:val="nil"/>
            </w:tcBorders>
            <w:shd w:val="clear" w:color="auto" w:fill="auto"/>
            <w:noWrap/>
            <w:tcMar>
              <w:left w:w="43" w:type="dxa"/>
              <w:right w:w="43" w:type="dxa"/>
            </w:tcMar>
            <w:vAlign w:val="center"/>
          </w:tcPr>
          <w:p w:rsidR="001E10ED" w:rsidRDefault="001E10ED" w:rsidP="001E10ED">
            <w:pPr>
              <w:jc w:val="right"/>
              <w:rPr>
                <w:color w:val="000000"/>
                <w:sz w:val="14"/>
                <w:szCs w:val="14"/>
              </w:rPr>
            </w:pPr>
            <w:r>
              <w:rPr>
                <w:color w:val="000000"/>
                <w:sz w:val="14"/>
                <w:szCs w:val="14"/>
              </w:rPr>
              <w:t>26,944</w:t>
            </w:r>
          </w:p>
        </w:tc>
        <w:tc>
          <w:tcPr>
            <w:tcW w:w="720" w:type="dxa"/>
            <w:tcBorders>
              <w:top w:val="nil"/>
              <w:left w:val="nil"/>
              <w:bottom w:val="nil"/>
              <w:right w:val="nil"/>
            </w:tcBorders>
            <w:tcMar>
              <w:left w:w="43" w:type="dxa"/>
              <w:right w:w="43" w:type="dxa"/>
            </w:tcMar>
            <w:vAlign w:val="center"/>
          </w:tcPr>
          <w:p w:rsidR="001E10ED" w:rsidRDefault="001E10ED" w:rsidP="001E10ED">
            <w:pPr>
              <w:jc w:val="right"/>
              <w:rPr>
                <w:color w:val="000000"/>
                <w:sz w:val="14"/>
                <w:szCs w:val="14"/>
              </w:rPr>
            </w:pPr>
            <w:r>
              <w:rPr>
                <w:color w:val="000000"/>
                <w:sz w:val="14"/>
                <w:szCs w:val="14"/>
              </w:rPr>
              <w:t>15,794</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19,729</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10,488</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22,029</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33,266</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20,436</w:t>
            </w:r>
          </w:p>
        </w:tc>
      </w:tr>
      <w:tr w:rsidR="001E10ED" w:rsidRPr="00BF4323" w:rsidTr="001E10ED">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1E10ED" w:rsidRPr="002B6501" w:rsidRDefault="001E10ED" w:rsidP="001E10ED">
            <w:pPr>
              <w:ind w:firstLineChars="236" w:firstLine="330"/>
              <w:rPr>
                <w:sz w:val="14"/>
                <w:szCs w:val="14"/>
              </w:rPr>
            </w:pPr>
            <w:r w:rsidRPr="002B6501">
              <w:rPr>
                <w:sz w:val="14"/>
                <w:szCs w:val="14"/>
              </w:rPr>
              <w:t xml:space="preserve"> 2-Wheat un-milled</w:t>
            </w:r>
          </w:p>
        </w:tc>
        <w:tc>
          <w:tcPr>
            <w:tcW w:w="771" w:type="dxa"/>
            <w:tcBorders>
              <w:top w:val="nil"/>
              <w:left w:val="nil"/>
              <w:bottom w:val="nil"/>
              <w:right w:val="nil"/>
            </w:tcBorders>
            <w:shd w:val="clear" w:color="auto" w:fill="auto"/>
            <w:noWrap/>
            <w:tcMar>
              <w:left w:w="43" w:type="dxa"/>
              <w:right w:w="43" w:type="dxa"/>
            </w:tcMar>
            <w:vAlign w:val="center"/>
          </w:tcPr>
          <w:p w:rsidR="001E10ED" w:rsidRDefault="001E10ED" w:rsidP="001E10ED">
            <w:pPr>
              <w:jc w:val="right"/>
              <w:rPr>
                <w:color w:val="000000"/>
                <w:sz w:val="14"/>
                <w:szCs w:val="14"/>
              </w:rPr>
            </w:pPr>
            <w:r>
              <w:rPr>
                <w:color w:val="000000"/>
                <w:sz w:val="14"/>
                <w:szCs w:val="14"/>
              </w:rPr>
              <w:t>-</w:t>
            </w:r>
          </w:p>
        </w:tc>
        <w:tc>
          <w:tcPr>
            <w:tcW w:w="759" w:type="dxa"/>
            <w:tcBorders>
              <w:top w:val="nil"/>
              <w:left w:val="nil"/>
              <w:bottom w:val="nil"/>
              <w:right w:val="nil"/>
            </w:tcBorders>
            <w:shd w:val="clear" w:color="auto" w:fill="auto"/>
            <w:noWrap/>
            <w:tcMar>
              <w:left w:w="43" w:type="dxa"/>
              <w:right w:w="43" w:type="dxa"/>
            </w:tcMar>
            <w:vAlign w:val="center"/>
          </w:tcPr>
          <w:p w:rsidR="001E10ED" w:rsidRDefault="001E10ED" w:rsidP="001E10ED">
            <w:pPr>
              <w:jc w:val="right"/>
              <w:rPr>
                <w:color w:val="000000"/>
                <w:sz w:val="14"/>
                <w:szCs w:val="14"/>
              </w:rPr>
            </w:pPr>
            <w:r>
              <w:rPr>
                <w:color w:val="000000"/>
                <w:sz w:val="14"/>
                <w:szCs w:val="14"/>
              </w:rPr>
              <w:t>-</w:t>
            </w:r>
          </w:p>
        </w:tc>
        <w:tc>
          <w:tcPr>
            <w:tcW w:w="659" w:type="dxa"/>
            <w:tcBorders>
              <w:top w:val="nil"/>
              <w:left w:val="nil"/>
              <w:bottom w:val="nil"/>
              <w:right w:val="nil"/>
            </w:tcBorders>
            <w:shd w:val="clear" w:color="auto" w:fill="auto"/>
            <w:noWrap/>
            <w:tcMar>
              <w:left w:w="43" w:type="dxa"/>
              <w:right w:w="43" w:type="dxa"/>
            </w:tcMar>
            <w:vAlign w:val="center"/>
          </w:tcPr>
          <w:p w:rsidR="001E10ED" w:rsidRDefault="001E10ED" w:rsidP="001E10ED">
            <w:pPr>
              <w:jc w:val="right"/>
              <w:rPr>
                <w:color w:val="000000"/>
                <w:sz w:val="14"/>
                <w:szCs w:val="14"/>
              </w:rPr>
            </w:pPr>
            <w:r>
              <w:rPr>
                <w:color w:val="000000"/>
                <w:sz w:val="14"/>
                <w:szCs w:val="14"/>
              </w:rPr>
              <w:t>-</w:t>
            </w:r>
          </w:p>
        </w:tc>
        <w:tc>
          <w:tcPr>
            <w:tcW w:w="720" w:type="dxa"/>
            <w:tcBorders>
              <w:top w:val="nil"/>
              <w:left w:val="nil"/>
              <w:bottom w:val="nil"/>
              <w:right w:val="nil"/>
            </w:tcBorders>
            <w:tcMar>
              <w:left w:w="43" w:type="dxa"/>
              <w:right w:w="43" w:type="dxa"/>
            </w:tcMar>
            <w:vAlign w:val="center"/>
          </w:tcPr>
          <w:p w:rsidR="001E10ED" w:rsidRDefault="001E10ED" w:rsidP="001E10ED">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w:t>
            </w:r>
          </w:p>
        </w:tc>
      </w:tr>
      <w:tr w:rsidR="001E10ED" w:rsidRPr="00BF4323" w:rsidTr="001E10ED">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1E10ED" w:rsidRPr="002B6501" w:rsidRDefault="001E10ED" w:rsidP="001E10ED">
            <w:pPr>
              <w:ind w:firstLineChars="236" w:firstLine="330"/>
              <w:rPr>
                <w:sz w:val="14"/>
                <w:szCs w:val="14"/>
              </w:rPr>
            </w:pPr>
            <w:r w:rsidRPr="002B6501">
              <w:rPr>
                <w:sz w:val="14"/>
                <w:szCs w:val="14"/>
              </w:rPr>
              <w:t xml:space="preserve"> 3-Dry Fruits &amp; Nuts</w:t>
            </w:r>
          </w:p>
        </w:tc>
        <w:tc>
          <w:tcPr>
            <w:tcW w:w="771" w:type="dxa"/>
            <w:tcBorders>
              <w:top w:val="nil"/>
              <w:left w:val="nil"/>
              <w:bottom w:val="nil"/>
              <w:right w:val="nil"/>
            </w:tcBorders>
            <w:shd w:val="clear" w:color="auto" w:fill="auto"/>
            <w:noWrap/>
            <w:tcMar>
              <w:left w:w="43" w:type="dxa"/>
              <w:right w:w="43" w:type="dxa"/>
            </w:tcMar>
            <w:vAlign w:val="center"/>
          </w:tcPr>
          <w:p w:rsidR="001E10ED" w:rsidRDefault="001E10ED" w:rsidP="001E10ED">
            <w:pPr>
              <w:jc w:val="right"/>
              <w:rPr>
                <w:color w:val="000000"/>
                <w:sz w:val="14"/>
                <w:szCs w:val="14"/>
              </w:rPr>
            </w:pPr>
            <w:r>
              <w:rPr>
                <w:color w:val="000000"/>
                <w:sz w:val="14"/>
                <w:szCs w:val="14"/>
              </w:rPr>
              <w:t>180,466</w:t>
            </w:r>
          </w:p>
        </w:tc>
        <w:tc>
          <w:tcPr>
            <w:tcW w:w="759" w:type="dxa"/>
            <w:tcBorders>
              <w:top w:val="nil"/>
              <w:left w:val="nil"/>
              <w:bottom w:val="nil"/>
              <w:right w:val="nil"/>
            </w:tcBorders>
            <w:shd w:val="clear" w:color="auto" w:fill="auto"/>
            <w:noWrap/>
            <w:tcMar>
              <w:left w:w="43" w:type="dxa"/>
              <w:right w:w="43" w:type="dxa"/>
            </w:tcMar>
            <w:vAlign w:val="center"/>
          </w:tcPr>
          <w:p w:rsidR="001E10ED" w:rsidRDefault="001E10ED" w:rsidP="001E10ED">
            <w:pPr>
              <w:jc w:val="right"/>
              <w:rPr>
                <w:color w:val="000000"/>
                <w:sz w:val="14"/>
                <w:szCs w:val="14"/>
              </w:rPr>
            </w:pPr>
            <w:r>
              <w:rPr>
                <w:color w:val="000000"/>
                <w:sz w:val="14"/>
                <w:szCs w:val="14"/>
              </w:rPr>
              <w:t>99,709</w:t>
            </w:r>
          </w:p>
        </w:tc>
        <w:tc>
          <w:tcPr>
            <w:tcW w:w="659" w:type="dxa"/>
            <w:tcBorders>
              <w:top w:val="nil"/>
              <w:left w:val="nil"/>
              <w:bottom w:val="nil"/>
              <w:right w:val="nil"/>
            </w:tcBorders>
            <w:shd w:val="clear" w:color="auto" w:fill="auto"/>
            <w:noWrap/>
            <w:tcMar>
              <w:left w:w="43" w:type="dxa"/>
              <w:right w:w="43" w:type="dxa"/>
            </w:tcMar>
            <w:vAlign w:val="center"/>
          </w:tcPr>
          <w:p w:rsidR="001E10ED" w:rsidRDefault="001E10ED" w:rsidP="001E10ED">
            <w:pPr>
              <w:jc w:val="right"/>
              <w:rPr>
                <w:color w:val="000000"/>
                <w:sz w:val="14"/>
                <w:szCs w:val="14"/>
              </w:rPr>
            </w:pPr>
            <w:r>
              <w:rPr>
                <w:color w:val="000000"/>
                <w:sz w:val="14"/>
                <w:szCs w:val="14"/>
              </w:rPr>
              <w:t>4,078</w:t>
            </w:r>
          </w:p>
        </w:tc>
        <w:tc>
          <w:tcPr>
            <w:tcW w:w="720" w:type="dxa"/>
            <w:tcBorders>
              <w:top w:val="nil"/>
              <w:left w:val="nil"/>
              <w:bottom w:val="nil"/>
              <w:right w:val="nil"/>
            </w:tcBorders>
            <w:tcMar>
              <w:left w:w="43" w:type="dxa"/>
              <w:right w:w="43" w:type="dxa"/>
            </w:tcMar>
            <w:vAlign w:val="center"/>
          </w:tcPr>
          <w:p w:rsidR="001E10ED" w:rsidRDefault="001E10ED" w:rsidP="001E10ED">
            <w:pPr>
              <w:jc w:val="right"/>
              <w:rPr>
                <w:color w:val="000000"/>
                <w:sz w:val="14"/>
                <w:szCs w:val="14"/>
              </w:rPr>
            </w:pPr>
            <w:r>
              <w:rPr>
                <w:color w:val="000000"/>
                <w:sz w:val="14"/>
                <w:szCs w:val="14"/>
              </w:rPr>
              <w:t>2,312</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4,911</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6,872</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5,803</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5,594</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3,140</w:t>
            </w:r>
          </w:p>
        </w:tc>
      </w:tr>
      <w:tr w:rsidR="001E10ED" w:rsidRPr="00BF4323" w:rsidTr="001E10ED">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1E10ED" w:rsidRPr="002B6501" w:rsidRDefault="001E10ED" w:rsidP="001E10ED">
            <w:pPr>
              <w:ind w:firstLineChars="236" w:firstLine="330"/>
              <w:rPr>
                <w:sz w:val="14"/>
                <w:szCs w:val="14"/>
              </w:rPr>
            </w:pPr>
            <w:r w:rsidRPr="002B6501">
              <w:rPr>
                <w:sz w:val="14"/>
                <w:szCs w:val="14"/>
              </w:rPr>
              <w:t xml:space="preserve"> 4-Tea</w:t>
            </w:r>
          </w:p>
        </w:tc>
        <w:tc>
          <w:tcPr>
            <w:tcW w:w="771" w:type="dxa"/>
            <w:tcBorders>
              <w:top w:val="nil"/>
              <w:left w:val="nil"/>
              <w:bottom w:val="nil"/>
              <w:right w:val="nil"/>
            </w:tcBorders>
            <w:shd w:val="clear" w:color="auto" w:fill="auto"/>
            <w:noWrap/>
            <w:tcMar>
              <w:left w:w="43" w:type="dxa"/>
              <w:right w:w="43" w:type="dxa"/>
            </w:tcMar>
            <w:vAlign w:val="center"/>
          </w:tcPr>
          <w:p w:rsidR="001E10ED" w:rsidRDefault="001E10ED" w:rsidP="001E10ED">
            <w:pPr>
              <w:jc w:val="right"/>
              <w:rPr>
                <w:color w:val="000000"/>
                <w:sz w:val="14"/>
                <w:szCs w:val="14"/>
              </w:rPr>
            </w:pPr>
            <w:r>
              <w:rPr>
                <w:color w:val="000000"/>
                <w:sz w:val="14"/>
                <w:szCs w:val="14"/>
              </w:rPr>
              <w:t>523,791</w:t>
            </w:r>
          </w:p>
        </w:tc>
        <w:tc>
          <w:tcPr>
            <w:tcW w:w="759" w:type="dxa"/>
            <w:tcBorders>
              <w:top w:val="nil"/>
              <w:left w:val="nil"/>
              <w:bottom w:val="nil"/>
              <w:right w:val="nil"/>
            </w:tcBorders>
            <w:shd w:val="clear" w:color="auto" w:fill="auto"/>
            <w:noWrap/>
            <w:tcMar>
              <w:left w:w="43" w:type="dxa"/>
              <w:right w:w="43" w:type="dxa"/>
            </w:tcMar>
            <w:vAlign w:val="center"/>
          </w:tcPr>
          <w:p w:rsidR="001E10ED" w:rsidRDefault="001E10ED" w:rsidP="001E10ED">
            <w:pPr>
              <w:jc w:val="right"/>
              <w:rPr>
                <w:color w:val="000000"/>
                <w:sz w:val="14"/>
                <w:szCs w:val="14"/>
              </w:rPr>
            </w:pPr>
            <w:r>
              <w:rPr>
                <w:color w:val="000000"/>
                <w:sz w:val="14"/>
                <w:szCs w:val="14"/>
              </w:rPr>
              <w:t>551,883</w:t>
            </w:r>
          </w:p>
        </w:tc>
        <w:tc>
          <w:tcPr>
            <w:tcW w:w="659" w:type="dxa"/>
            <w:tcBorders>
              <w:top w:val="nil"/>
              <w:left w:val="nil"/>
              <w:bottom w:val="nil"/>
              <w:right w:val="nil"/>
            </w:tcBorders>
            <w:shd w:val="clear" w:color="auto" w:fill="auto"/>
            <w:noWrap/>
            <w:tcMar>
              <w:left w:w="43" w:type="dxa"/>
              <w:right w:w="43" w:type="dxa"/>
            </w:tcMar>
            <w:vAlign w:val="center"/>
          </w:tcPr>
          <w:p w:rsidR="001E10ED" w:rsidRDefault="001E10ED" w:rsidP="001E10ED">
            <w:pPr>
              <w:jc w:val="right"/>
              <w:rPr>
                <w:color w:val="000000"/>
                <w:sz w:val="14"/>
                <w:szCs w:val="14"/>
              </w:rPr>
            </w:pPr>
            <w:r>
              <w:rPr>
                <w:color w:val="000000"/>
                <w:sz w:val="14"/>
                <w:szCs w:val="14"/>
              </w:rPr>
              <w:t>56,343</w:t>
            </w:r>
          </w:p>
        </w:tc>
        <w:tc>
          <w:tcPr>
            <w:tcW w:w="720" w:type="dxa"/>
            <w:tcBorders>
              <w:top w:val="nil"/>
              <w:left w:val="nil"/>
              <w:bottom w:val="nil"/>
              <w:right w:val="nil"/>
            </w:tcBorders>
            <w:tcMar>
              <w:left w:w="43" w:type="dxa"/>
              <w:right w:w="43" w:type="dxa"/>
            </w:tcMar>
            <w:vAlign w:val="center"/>
          </w:tcPr>
          <w:p w:rsidR="001E10ED" w:rsidRDefault="001E10ED" w:rsidP="001E10ED">
            <w:pPr>
              <w:jc w:val="right"/>
              <w:rPr>
                <w:color w:val="000000"/>
                <w:sz w:val="14"/>
                <w:szCs w:val="14"/>
              </w:rPr>
            </w:pPr>
            <w:r>
              <w:rPr>
                <w:color w:val="000000"/>
                <w:sz w:val="14"/>
                <w:szCs w:val="14"/>
              </w:rPr>
              <w:t>58,049</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50,197</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51,946</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51,304</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45,588</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46,279</w:t>
            </w:r>
          </w:p>
        </w:tc>
      </w:tr>
      <w:tr w:rsidR="001E10ED" w:rsidRPr="00BF4323" w:rsidTr="001E10ED">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1E10ED" w:rsidRPr="002B6501" w:rsidRDefault="001E10ED" w:rsidP="001E10ED">
            <w:pPr>
              <w:ind w:firstLineChars="236" w:firstLine="330"/>
              <w:rPr>
                <w:sz w:val="14"/>
                <w:szCs w:val="14"/>
              </w:rPr>
            </w:pPr>
            <w:r w:rsidRPr="002B6501">
              <w:rPr>
                <w:sz w:val="14"/>
                <w:szCs w:val="14"/>
              </w:rPr>
              <w:t xml:space="preserve"> 5-Spices</w:t>
            </w:r>
          </w:p>
        </w:tc>
        <w:tc>
          <w:tcPr>
            <w:tcW w:w="771" w:type="dxa"/>
            <w:tcBorders>
              <w:top w:val="nil"/>
              <w:left w:val="nil"/>
              <w:bottom w:val="nil"/>
              <w:right w:val="nil"/>
            </w:tcBorders>
            <w:shd w:val="clear" w:color="auto" w:fill="auto"/>
            <w:noWrap/>
            <w:tcMar>
              <w:left w:w="43" w:type="dxa"/>
              <w:right w:w="43" w:type="dxa"/>
            </w:tcMar>
            <w:vAlign w:val="center"/>
          </w:tcPr>
          <w:p w:rsidR="001E10ED" w:rsidRDefault="001E10ED" w:rsidP="001E10ED">
            <w:pPr>
              <w:jc w:val="right"/>
              <w:rPr>
                <w:color w:val="000000"/>
                <w:sz w:val="14"/>
                <w:szCs w:val="14"/>
              </w:rPr>
            </w:pPr>
            <w:r>
              <w:rPr>
                <w:color w:val="000000"/>
                <w:sz w:val="14"/>
                <w:szCs w:val="14"/>
              </w:rPr>
              <w:t>138,634</w:t>
            </w:r>
          </w:p>
        </w:tc>
        <w:tc>
          <w:tcPr>
            <w:tcW w:w="759" w:type="dxa"/>
            <w:tcBorders>
              <w:top w:val="nil"/>
              <w:left w:val="nil"/>
              <w:bottom w:val="nil"/>
              <w:right w:val="nil"/>
            </w:tcBorders>
            <w:shd w:val="clear" w:color="auto" w:fill="auto"/>
            <w:noWrap/>
            <w:tcMar>
              <w:left w:w="43" w:type="dxa"/>
              <w:right w:w="43" w:type="dxa"/>
            </w:tcMar>
            <w:vAlign w:val="center"/>
          </w:tcPr>
          <w:p w:rsidR="001E10ED" w:rsidRDefault="001E10ED" w:rsidP="001E10ED">
            <w:pPr>
              <w:jc w:val="right"/>
              <w:rPr>
                <w:color w:val="000000"/>
                <w:sz w:val="14"/>
                <w:szCs w:val="14"/>
              </w:rPr>
            </w:pPr>
            <w:r>
              <w:rPr>
                <w:color w:val="000000"/>
                <w:sz w:val="14"/>
                <w:szCs w:val="14"/>
              </w:rPr>
              <w:t>167,125</w:t>
            </w:r>
          </w:p>
        </w:tc>
        <w:tc>
          <w:tcPr>
            <w:tcW w:w="659" w:type="dxa"/>
            <w:tcBorders>
              <w:top w:val="nil"/>
              <w:left w:val="nil"/>
              <w:bottom w:val="nil"/>
              <w:right w:val="nil"/>
            </w:tcBorders>
            <w:shd w:val="clear" w:color="auto" w:fill="auto"/>
            <w:noWrap/>
            <w:tcMar>
              <w:left w:w="43" w:type="dxa"/>
              <w:right w:w="43" w:type="dxa"/>
            </w:tcMar>
            <w:vAlign w:val="center"/>
          </w:tcPr>
          <w:p w:rsidR="001E10ED" w:rsidRDefault="001E10ED" w:rsidP="001E10ED">
            <w:pPr>
              <w:jc w:val="right"/>
              <w:rPr>
                <w:color w:val="000000"/>
                <w:sz w:val="14"/>
                <w:szCs w:val="14"/>
              </w:rPr>
            </w:pPr>
            <w:r>
              <w:rPr>
                <w:color w:val="000000"/>
                <w:sz w:val="14"/>
                <w:szCs w:val="14"/>
              </w:rPr>
              <w:t>14,866</w:t>
            </w:r>
          </w:p>
        </w:tc>
        <w:tc>
          <w:tcPr>
            <w:tcW w:w="720" w:type="dxa"/>
            <w:tcBorders>
              <w:top w:val="nil"/>
              <w:left w:val="nil"/>
              <w:bottom w:val="nil"/>
              <w:right w:val="nil"/>
            </w:tcBorders>
            <w:tcMar>
              <w:left w:w="43" w:type="dxa"/>
              <w:right w:w="43" w:type="dxa"/>
            </w:tcMar>
            <w:vAlign w:val="center"/>
          </w:tcPr>
          <w:p w:rsidR="001E10ED" w:rsidRDefault="001E10ED" w:rsidP="001E10ED">
            <w:pPr>
              <w:jc w:val="right"/>
              <w:rPr>
                <w:color w:val="000000"/>
                <w:sz w:val="14"/>
                <w:szCs w:val="14"/>
              </w:rPr>
            </w:pPr>
            <w:r>
              <w:rPr>
                <w:color w:val="000000"/>
                <w:sz w:val="14"/>
                <w:szCs w:val="14"/>
              </w:rPr>
              <w:t>13,555</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12,364</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12,538</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9,372</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11,392</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11,882</w:t>
            </w:r>
          </w:p>
        </w:tc>
      </w:tr>
      <w:tr w:rsidR="001E10ED" w:rsidRPr="00BF4323" w:rsidTr="001E10ED">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1E10ED" w:rsidRPr="002B6501" w:rsidRDefault="001E10ED" w:rsidP="001E10ED">
            <w:pPr>
              <w:ind w:firstLineChars="236" w:firstLine="330"/>
              <w:rPr>
                <w:sz w:val="14"/>
                <w:szCs w:val="14"/>
              </w:rPr>
            </w:pPr>
            <w:r w:rsidRPr="002B6501">
              <w:rPr>
                <w:sz w:val="14"/>
                <w:szCs w:val="14"/>
              </w:rPr>
              <w:t xml:space="preserve"> 6-Soya bean Oil</w:t>
            </w:r>
          </w:p>
        </w:tc>
        <w:tc>
          <w:tcPr>
            <w:tcW w:w="771" w:type="dxa"/>
            <w:tcBorders>
              <w:top w:val="nil"/>
              <w:left w:val="nil"/>
              <w:bottom w:val="nil"/>
              <w:right w:val="nil"/>
            </w:tcBorders>
            <w:shd w:val="clear" w:color="auto" w:fill="auto"/>
            <w:noWrap/>
            <w:tcMar>
              <w:left w:w="43" w:type="dxa"/>
              <w:right w:w="43" w:type="dxa"/>
            </w:tcMar>
            <w:vAlign w:val="center"/>
          </w:tcPr>
          <w:p w:rsidR="001E10ED" w:rsidRDefault="001E10ED" w:rsidP="001E10ED">
            <w:pPr>
              <w:jc w:val="right"/>
              <w:rPr>
                <w:color w:val="000000"/>
                <w:sz w:val="14"/>
                <w:szCs w:val="14"/>
              </w:rPr>
            </w:pPr>
            <w:r>
              <w:rPr>
                <w:color w:val="000000"/>
                <w:sz w:val="14"/>
                <w:szCs w:val="14"/>
              </w:rPr>
              <w:t>122,785</w:t>
            </w:r>
          </w:p>
        </w:tc>
        <w:tc>
          <w:tcPr>
            <w:tcW w:w="759" w:type="dxa"/>
            <w:tcBorders>
              <w:top w:val="nil"/>
              <w:left w:val="nil"/>
              <w:bottom w:val="nil"/>
              <w:right w:val="nil"/>
            </w:tcBorders>
            <w:shd w:val="clear" w:color="auto" w:fill="auto"/>
            <w:noWrap/>
            <w:tcMar>
              <w:left w:w="43" w:type="dxa"/>
              <w:right w:w="43" w:type="dxa"/>
            </w:tcMar>
            <w:vAlign w:val="center"/>
          </w:tcPr>
          <w:p w:rsidR="001E10ED" w:rsidRDefault="001E10ED" w:rsidP="001E10ED">
            <w:pPr>
              <w:jc w:val="right"/>
              <w:rPr>
                <w:color w:val="000000"/>
                <w:sz w:val="14"/>
                <w:szCs w:val="14"/>
              </w:rPr>
            </w:pPr>
            <w:r>
              <w:rPr>
                <w:color w:val="000000"/>
                <w:sz w:val="14"/>
                <w:szCs w:val="14"/>
              </w:rPr>
              <w:t>135,999</w:t>
            </w:r>
          </w:p>
        </w:tc>
        <w:tc>
          <w:tcPr>
            <w:tcW w:w="659" w:type="dxa"/>
            <w:tcBorders>
              <w:top w:val="nil"/>
              <w:left w:val="nil"/>
              <w:bottom w:val="nil"/>
              <w:right w:val="nil"/>
            </w:tcBorders>
            <w:shd w:val="clear" w:color="auto" w:fill="auto"/>
            <w:noWrap/>
            <w:tcMar>
              <w:left w:w="43" w:type="dxa"/>
              <w:right w:w="43" w:type="dxa"/>
            </w:tcMar>
            <w:vAlign w:val="center"/>
          </w:tcPr>
          <w:p w:rsidR="001E10ED" w:rsidRDefault="001E10ED" w:rsidP="001E10ED">
            <w:pPr>
              <w:jc w:val="right"/>
              <w:rPr>
                <w:color w:val="000000"/>
                <w:sz w:val="14"/>
                <w:szCs w:val="14"/>
              </w:rPr>
            </w:pPr>
            <w:r>
              <w:rPr>
                <w:color w:val="000000"/>
                <w:sz w:val="14"/>
                <w:szCs w:val="14"/>
              </w:rPr>
              <w:t>3,617</w:t>
            </w:r>
          </w:p>
        </w:tc>
        <w:tc>
          <w:tcPr>
            <w:tcW w:w="720" w:type="dxa"/>
            <w:tcBorders>
              <w:top w:val="nil"/>
              <w:left w:val="nil"/>
              <w:bottom w:val="nil"/>
              <w:right w:val="nil"/>
            </w:tcBorders>
            <w:tcMar>
              <w:left w:w="43" w:type="dxa"/>
              <w:right w:w="43" w:type="dxa"/>
            </w:tcMar>
            <w:vAlign w:val="center"/>
          </w:tcPr>
          <w:p w:rsidR="001E10ED" w:rsidRDefault="001E10ED" w:rsidP="001E10ED">
            <w:pPr>
              <w:jc w:val="right"/>
              <w:rPr>
                <w:color w:val="000000"/>
                <w:sz w:val="14"/>
                <w:szCs w:val="14"/>
              </w:rPr>
            </w:pPr>
            <w:r>
              <w:rPr>
                <w:color w:val="000000"/>
                <w:sz w:val="14"/>
                <w:szCs w:val="14"/>
              </w:rPr>
              <w:t>1,709</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10,890</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7,377</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7,725</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631</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8,150</w:t>
            </w:r>
          </w:p>
        </w:tc>
      </w:tr>
      <w:tr w:rsidR="001E10ED" w:rsidRPr="00BF4323" w:rsidTr="001E10ED">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1E10ED" w:rsidRPr="002B6501" w:rsidRDefault="001E10ED" w:rsidP="001E10ED">
            <w:pPr>
              <w:ind w:firstLineChars="236" w:firstLine="330"/>
              <w:rPr>
                <w:sz w:val="14"/>
                <w:szCs w:val="14"/>
              </w:rPr>
            </w:pPr>
            <w:r w:rsidRPr="002B6501">
              <w:rPr>
                <w:sz w:val="14"/>
                <w:szCs w:val="14"/>
              </w:rPr>
              <w:t xml:space="preserve"> 7-Palm Oil</w:t>
            </w:r>
          </w:p>
        </w:tc>
        <w:tc>
          <w:tcPr>
            <w:tcW w:w="771" w:type="dxa"/>
            <w:tcBorders>
              <w:top w:val="nil"/>
              <w:left w:val="nil"/>
              <w:bottom w:val="nil"/>
              <w:right w:val="nil"/>
            </w:tcBorders>
            <w:shd w:val="clear" w:color="auto" w:fill="auto"/>
            <w:noWrap/>
            <w:tcMar>
              <w:left w:w="43" w:type="dxa"/>
              <w:right w:w="43" w:type="dxa"/>
            </w:tcMar>
            <w:vAlign w:val="center"/>
          </w:tcPr>
          <w:p w:rsidR="001E10ED" w:rsidRDefault="001E10ED" w:rsidP="001E10ED">
            <w:pPr>
              <w:jc w:val="right"/>
              <w:rPr>
                <w:color w:val="000000"/>
                <w:sz w:val="14"/>
                <w:szCs w:val="14"/>
              </w:rPr>
            </w:pPr>
            <w:r>
              <w:rPr>
                <w:color w:val="000000"/>
                <w:sz w:val="14"/>
                <w:szCs w:val="14"/>
              </w:rPr>
              <w:t>1,905,138</w:t>
            </w:r>
          </w:p>
        </w:tc>
        <w:tc>
          <w:tcPr>
            <w:tcW w:w="759" w:type="dxa"/>
            <w:tcBorders>
              <w:top w:val="nil"/>
              <w:left w:val="nil"/>
              <w:bottom w:val="nil"/>
              <w:right w:val="nil"/>
            </w:tcBorders>
            <w:shd w:val="clear" w:color="auto" w:fill="auto"/>
            <w:noWrap/>
            <w:tcMar>
              <w:left w:w="43" w:type="dxa"/>
              <w:right w:w="43" w:type="dxa"/>
            </w:tcMar>
            <w:vAlign w:val="center"/>
          </w:tcPr>
          <w:p w:rsidR="001E10ED" w:rsidRDefault="001E10ED" w:rsidP="001E10ED">
            <w:pPr>
              <w:jc w:val="right"/>
              <w:rPr>
                <w:color w:val="000000"/>
                <w:sz w:val="14"/>
                <w:szCs w:val="14"/>
              </w:rPr>
            </w:pPr>
            <w:r>
              <w:rPr>
                <w:color w:val="000000"/>
                <w:sz w:val="14"/>
                <w:szCs w:val="14"/>
              </w:rPr>
              <w:t>2,039,713</w:t>
            </w:r>
          </w:p>
        </w:tc>
        <w:tc>
          <w:tcPr>
            <w:tcW w:w="659" w:type="dxa"/>
            <w:tcBorders>
              <w:top w:val="nil"/>
              <w:left w:val="nil"/>
              <w:bottom w:val="nil"/>
              <w:right w:val="nil"/>
            </w:tcBorders>
            <w:shd w:val="clear" w:color="auto" w:fill="auto"/>
            <w:noWrap/>
            <w:tcMar>
              <w:left w:w="43" w:type="dxa"/>
              <w:right w:w="43" w:type="dxa"/>
            </w:tcMar>
            <w:vAlign w:val="center"/>
          </w:tcPr>
          <w:p w:rsidR="001E10ED" w:rsidRDefault="001E10ED" w:rsidP="001E10ED">
            <w:pPr>
              <w:jc w:val="right"/>
              <w:rPr>
                <w:color w:val="000000"/>
                <w:sz w:val="14"/>
                <w:szCs w:val="14"/>
              </w:rPr>
            </w:pPr>
            <w:r>
              <w:rPr>
                <w:color w:val="000000"/>
                <w:sz w:val="14"/>
                <w:szCs w:val="14"/>
              </w:rPr>
              <w:t>171,179</w:t>
            </w:r>
          </w:p>
        </w:tc>
        <w:tc>
          <w:tcPr>
            <w:tcW w:w="720" w:type="dxa"/>
            <w:tcBorders>
              <w:top w:val="nil"/>
              <w:left w:val="nil"/>
              <w:bottom w:val="nil"/>
              <w:right w:val="nil"/>
            </w:tcBorders>
            <w:tcMar>
              <w:left w:w="43" w:type="dxa"/>
              <w:right w:w="43" w:type="dxa"/>
            </w:tcMar>
            <w:vAlign w:val="center"/>
          </w:tcPr>
          <w:p w:rsidR="001E10ED" w:rsidRDefault="001E10ED" w:rsidP="001E10ED">
            <w:pPr>
              <w:jc w:val="right"/>
              <w:rPr>
                <w:color w:val="000000"/>
                <w:sz w:val="14"/>
                <w:szCs w:val="14"/>
              </w:rPr>
            </w:pPr>
            <w:r>
              <w:rPr>
                <w:color w:val="000000"/>
                <w:sz w:val="14"/>
                <w:szCs w:val="14"/>
              </w:rPr>
              <w:t>137,205</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136,903</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164,063</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144,981</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169,211</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134,483</w:t>
            </w:r>
          </w:p>
        </w:tc>
      </w:tr>
      <w:tr w:rsidR="001E10ED" w:rsidRPr="00BF4323" w:rsidTr="001E10ED">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1E10ED" w:rsidRPr="002B6501" w:rsidRDefault="001E10ED" w:rsidP="001E10ED">
            <w:pPr>
              <w:ind w:firstLineChars="236" w:firstLine="330"/>
              <w:rPr>
                <w:sz w:val="14"/>
                <w:szCs w:val="14"/>
              </w:rPr>
            </w:pPr>
            <w:r w:rsidRPr="002B6501">
              <w:rPr>
                <w:sz w:val="14"/>
                <w:szCs w:val="14"/>
              </w:rPr>
              <w:t xml:space="preserve"> 8-Sugar</w:t>
            </w:r>
          </w:p>
        </w:tc>
        <w:tc>
          <w:tcPr>
            <w:tcW w:w="771" w:type="dxa"/>
            <w:tcBorders>
              <w:top w:val="nil"/>
              <w:left w:val="nil"/>
              <w:bottom w:val="nil"/>
              <w:right w:val="nil"/>
            </w:tcBorders>
            <w:shd w:val="clear" w:color="auto" w:fill="auto"/>
            <w:noWrap/>
            <w:tcMar>
              <w:left w:w="43" w:type="dxa"/>
              <w:right w:w="43" w:type="dxa"/>
            </w:tcMar>
            <w:vAlign w:val="center"/>
          </w:tcPr>
          <w:p w:rsidR="001E10ED" w:rsidRDefault="001E10ED" w:rsidP="001E10ED">
            <w:pPr>
              <w:jc w:val="right"/>
              <w:rPr>
                <w:color w:val="000000"/>
                <w:sz w:val="14"/>
                <w:szCs w:val="14"/>
              </w:rPr>
            </w:pPr>
            <w:r>
              <w:rPr>
                <w:color w:val="000000"/>
                <w:sz w:val="14"/>
                <w:szCs w:val="14"/>
              </w:rPr>
              <w:t>5,115</w:t>
            </w:r>
          </w:p>
        </w:tc>
        <w:tc>
          <w:tcPr>
            <w:tcW w:w="759" w:type="dxa"/>
            <w:tcBorders>
              <w:top w:val="nil"/>
              <w:left w:val="nil"/>
              <w:bottom w:val="nil"/>
              <w:right w:val="nil"/>
            </w:tcBorders>
            <w:shd w:val="clear" w:color="auto" w:fill="auto"/>
            <w:noWrap/>
            <w:tcMar>
              <w:left w:w="43" w:type="dxa"/>
              <w:right w:w="43" w:type="dxa"/>
            </w:tcMar>
            <w:vAlign w:val="center"/>
          </w:tcPr>
          <w:p w:rsidR="001E10ED" w:rsidRDefault="001E10ED" w:rsidP="001E10ED">
            <w:pPr>
              <w:jc w:val="right"/>
              <w:rPr>
                <w:color w:val="000000"/>
                <w:sz w:val="14"/>
                <w:szCs w:val="14"/>
              </w:rPr>
            </w:pPr>
            <w:r>
              <w:rPr>
                <w:color w:val="000000"/>
                <w:sz w:val="14"/>
                <w:szCs w:val="14"/>
              </w:rPr>
              <w:t>5,065</w:t>
            </w:r>
          </w:p>
        </w:tc>
        <w:tc>
          <w:tcPr>
            <w:tcW w:w="659" w:type="dxa"/>
            <w:tcBorders>
              <w:top w:val="nil"/>
              <w:left w:val="nil"/>
              <w:bottom w:val="nil"/>
              <w:right w:val="nil"/>
            </w:tcBorders>
            <w:shd w:val="clear" w:color="auto" w:fill="auto"/>
            <w:noWrap/>
            <w:tcMar>
              <w:left w:w="43" w:type="dxa"/>
              <w:right w:w="43" w:type="dxa"/>
            </w:tcMar>
            <w:vAlign w:val="center"/>
          </w:tcPr>
          <w:p w:rsidR="001E10ED" w:rsidRDefault="001E10ED" w:rsidP="001E10ED">
            <w:pPr>
              <w:jc w:val="right"/>
              <w:rPr>
                <w:color w:val="000000"/>
                <w:sz w:val="14"/>
                <w:szCs w:val="14"/>
              </w:rPr>
            </w:pPr>
            <w:r>
              <w:rPr>
                <w:color w:val="000000"/>
                <w:sz w:val="14"/>
                <w:szCs w:val="14"/>
              </w:rPr>
              <w:t>355</w:t>
            </w:r>
          </w:p>
        </w:tc>
        <w:tc>
          <w:tcPr>
            <w:tcW w:w="720" w:type="dxa"/>
            <w:tcBorders>
              <w:top w:val="nil"/>
              <w:left w:val="nil"/>
              <w:bottom w:val="nil"/>
              <w:right w:val="nil"/>
            </w:tcBorders>
            <w:tcMar>
              <w:left w:w="43" w:type="dxa"/>
              <w:right w:w="43" w:type="dxa"/>
            </w:tcMar>
            <w:vAlign w:val="center"/>
          </w:tcPr>
          <w:p w:rsidR="001E10ED" w:rsidRDefault="001E10ED" w:rsidP="001E10ED">
            <w:pPr>
              <w:jc w:val="right"/>
              <w:rPr>
                <w:color w:val="000000"/>
                <w:sz w:val="14"/>
                <w:szCs w:val="14"/>
              </w:rPr>
            </w:pPr>
            <w:r>
              <w:rPr>
                <w:color w:val="000000"/>
                <w:sz w:val="14"/>
                <w:szCs w:val="14"/>
              </w:rPr>
              <w:t>474</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356</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295</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276</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292</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289</w:t>
            </w:r>
          </w:p>
        </w:tc>
      </w:tr>
      <w:tr w:rsidR="001E10ED" w:rsidRPr="00BF4323" w:rsidTr="001E10ED">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1E10ED" w:rsidRPr="002B6501" w:rsidRDefault="001E10ED" w:rsidP="001E10ED">
            <w:pPr>
              <w:ind w:firstLineChars="236" w:firstLine="330"/>
              <w:rPr>
                <w:sz w:val="14"/>
                <w:szCs w:val="14"/>
              </w:rPr>
            </w:pPr>
            <w:r w:rsidRPr="002B6501">
              <w:rPr>
                <w:sz w:val="14"/>
                <w:szCs w:val="14"/>
              </w:rPr>
              <w:t xml:space="preserve"> 9-Pulses</w:t>
            </w:r>
          </w:p>
        </w:tc>
        <w:tc>
          <w:tcPr>
            <w:tcW w:w="771" w:type="dxa"/>
            <w:tcBorders>
              <w:top w:val="nil"/>
              <w:left w:val="nil"/>
              <w:bottom w:val="nil"/>
              <w:right w:val="nil"/>
            </w:tcBorders>
            <w:shd w:val="clear" w:color="auto" w:fill="auto"/>
            <w:noWrap/>
            <w:tcMar>
              <w:left w:w="43" w:type="dxa"/>
              <w:right w:w="43" w:type="dxa"/>
            </w:tcMar>
            <w:vAlign w:val="center"/>
          </w:tcPr>
          <w:p w:rsidR="001E10ED" w:rsidRDefault="001E10ED" w:rsidP="001E10ED">
            <w:pPr>
              <w:jc w:val="right"/>
              <w:rPr>
                <w:color w:val="000000"/>
                <w:sz w:val="14"/>
                <w:szCs w:val="14"/>
              </w:rPr>
            </w:pPr>
            <w:r>
              <w:rPr>
                <w:color w:val="000000"/>
                <w:sz w:val="14"/>
                <w:szCs w:val="14"/>
              </w:rPr>
              <w:t>952,376</w:t>
            </w:r>
          </w:p>
        </w:tc>
        <w:tc>
          <w:tcPr>
            <w:tcW w:w="759" w:type="dxa"/>
            <w:tcBorders>
              <w:top w:val="nil"/>
              <w:left w:val="nil"/>
              <w:bottom w:val="nil"/>
              <w:right w:val="nil"/>
            </w:tcBorders>
            <w:shd w:val="clear" w:color="auto" w:fill="auto"/>
            <w:noWrap/>
            <w:tcMar>
              <w:left w:w="43" w:type="dxa"/>
              <w:right w:w="43" w:type="dxa"/>
            </w:tcMar>
            <w:vAlign w:val="center"/>
          </w:tcPr>
          <w:p w:rsidR="001E10ED" w:rsidRDefault="001E10ED" w:rsidP="001E10ED">
            <w:pPr>
              <w:jc w:val="right"/>
              <w:rPr>
                <w:color w:val="000000"/>
                <w:sz w:val="14"/>
                <w:szCs w:val="14"/>
              </w:rPr>
            </w:pPr>
            <w:r>
              <w:rPr>
                <w:color w:val="000000"/>
                <w:sz w:val="14"/>
                <w:szCs w:val="14"/>
              </w:rPr>
              <w:t>534,852</w:t>
            </w:r>
          </w:p>
        </w:tc>
        <w:tc>
          <w:tcPr>
            <w:tcW w:w="659" w:type="dxa"/>
            <w:tcBorders>
              <w:top w:val="nil"/>
              <w:left w:val="nil"/>
              <w:bottom w:val="nil"/>
              <w:right w:val="nil"/>
            </w:tcBorders>
            <w:shd w:val="clear" w:color="auto" w:fill="auto"/>
            <w:noWrap/>
            <w:tcMar>
              <w:left w:w="43" w:type="dxa"/>
              <w:right w:w="43" w:type="dxa"/>
            </w:tcMar>
            <w:vAlign w:val="center"/>
          </w:tcPr>
          <w:p w:rsidR="001E10ED" w:rsidRDefault="001E10ED" w:rsidP="001E10ED">
            <w:pPr>
              <w:jc w:val="right"/>
              <w:rPr>
                <w:color w:val="000000"/>
                <w:sz w:val="14"/>
                <w:szCs w:val="14"/>
              </w:rPr>
            </w:pPr>
            <w:r>
              <w:rPr>
                <w:color w:val="000000"/>
                <w:sz w:val="14"/>
                <w:szCs w:val="14"/>
              </w:rPr>
              <w:t>45,545</w:t>
            </w:r>
          </w:p>
        </w:tc>
        <w:tc>
          <w:tcPr>
            <w:tcW w:w="720" w:type="dxa"/>
            <w:tcBorders>
              <w:top w:val="nil"/>
              <w:left w:val="nil"/>
              <w:bottom w:val="nil"/>
              <w:right w:val="nil"/>
            </w:tcBorders>
            <w:tcMar>
              <w:left w:w="43" w:type="dxa"/>
              <w:right w:w="43" w:type="dxa"/>
            </w:tcMar>
            <w:vAlign w:val="center"/>
          </w:tcPr>
          <w:p w:rsidR="001E10ED" w:rsidRDefault="001E10ED" w:rsidP="001E10ED">
            <w:pPr>
              <w:jc w:val="right"/>
              <w:rPr>
                <w:color w:val="000000"/>
                <w:sz w:val="14"/>
                <w:szCs w:val="14"/>
              </w:rPr>
            </w:pPr>
            <w:r>
              <w:rPr>
                <w:color w:val="000000"/>
                <w:sz w:val="14"/>
                <w:szCs w:val="14"/>
              </w:rPr>
              <w:t>37,987</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49,325</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45,689</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39,894</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36,567</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32,224</w:t>
            </w:r>
          </w:p>
        </w:tc>
      </w:tr>
      <w:tr w:rsidR="001E10ED" w:rsidRPr="00BF4323" w:rsidTr="001E10ED">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1E10ED" w:rsidRPr="002B6501" w:rsidRDefault="001E10ED" w:rsidP="001E10ED">
            <w:pPr>
              <w:ind w:firstLineChars="116" w:firstLine="162"/>
              <w:rPr>
                <w:sz w:val="14"/>
                <w:szCs w:val="14"/>
              </w:rPr>
            </w:pPr>
            <w:r w:rsidRPr="002B6501">
              <w:rPr>
                <w:sz w:val="14"/>
                <w:szCs w:val="14"/>
              </w:rPr>
              <w:t xml:space="preserve">    10-All others Food items</w:t>
            </w:r>
          </w:p>
        </w:tc>
        <w:tc>
          <w:tcPr>
            <w:tcW w:w="771" w:type="dxa"/>
            <w:tcBorders>
              <w:top w:val="nil"/>
              <w:left w:val="nil"/>
              <w:bottom w:val="nil"/>
              <w:right w:val="nil"/>
            </w:tcBorders>
            <w:shd w:val="clear" w:color="auto" w:fill="auto"/>
            <w:noWrap/>
            <w:tcMar>
              <w:left w:w="43" w:type="dxa"/>
              <w:right w:w="43" w:type="dxa"/>
            </w:tcMar>
            <w:vAlign w:val="center"/>
          </w:tcPr>
          <w:p w:rsidR="001E10ED" w:rsidRDefault="001E10ED" w:rsidP="001E10ED">
            <w:pPr>
              <w:jc w:val="right"/>
              <w:rPr>
                <w:color w:val="000000"/>
                <w:sz w:val="14"/>
                <w:szCs w:val="14"/>
              </w:rPr>
            </w:pPr>
            <w:r>
              <w:rPr>
                <w:color w:val="000000"/>
                <w:sz w:val="14"/>
                <w:szCs w:val="14"/>
              </w:rPr>
              <w:t>2,056,453</w:t>
            </w:r>
          </w:p>
        </w:tc>
        <w:tc>
          <w:tcPr>
            <w:tcW w:w="759" w:type="dxa"/>
            <w:tcBorders>
              <w:top w:val="nil"/>
              <w:left w:val="nil"/>
              <w:bottom w:val="nil"/>
              <w:right w:val="nil"/>
            </w:tcBorders>
            <w:shd w:val="clear" w:color="auto" w:fill="auto"/>
            <w:noWrap/>
            <w:tcMar>
              <w:left w:w="43" w:type="dxa"/>
              <w:right w:w="43" w:type="dxa"/>
            </w:tcMar>
            <w:vAlign w:val="center"/>
          </w:tcPr>
          <w:p w:rsidR="001E10ED" w:rsidRDefault="001E10ED" w:rsidP="001E10ED">
            <w:pPr>
              <w:jc w:val="right"/>
              <w:rPr>
                <w:color w:val="000000"/>
                <w:sz w:val="14"/>
                <w:szCs w:val="14"/>
              </w:rPr>
            </w:pPr>
            <w:r>
              <w:rPr>
                <w:color w:val="000000"/>
                <w:sz w:val="14"/>
                <w:szCs w:val="14"/>
              </w:rPr>
              <w:t>2,373,751</w:t>
            </w:r>
          </w:p>
        </w:tc>
        <w:tc>
          <w:tcPr>
            <w:tcW w:w="659" w:type="dxa"/>
            <w:tcBorders>
              <w:top w:val="nil"/>
              <w:left w:val="nil"/>
              <w:bottom w:val="nil"/>
              <w:right w:val="nil"/>
            </w:tcBorders>
            <w:shd w:val="clear" w:color="auto" w:fill="auto"/>
            <w:noWrap/>
            <w:tcMar>
              <w:left w:w="43" w:type="dxa"/>
              <w:right w:w="43" w:type="dxa"/>
            </w:tcMar>
            <w:vAlign w:val="center"/>
          </w:tcPr>
          <w:p w:rsidR="001E10ED" w:rsidRDefault="001E10ED" w:rsidP="001E10ED">
            <w:pPr>
              <w:jc w:val="right"/>
              <w:rPr>
                <w:color w:val="000000"/>
                <w:sz w:val="14"/>
                <w:szCs w:val="14"/>
              </w:rPr>
            </w:pPr>
            <w:r>
              <w:rPr>
                <w:color w:val="000000"/>
                <w:sz w:val="14"/>
                <w:szCs w:val="14"/>
              </w:rPr>
              <w:t>212,396</w:t>
            </w:r>
          </w:p>
        </w:tc>
        <w:tc>
          <w:tcPr>
            <w:tcW w:w="720" w:type="dxa"/>
            <w:tcBorders>
              <w:top w:val="nil"/>
              <w:left w:val="nil"/>
              <w:bottom w:val="nil"/>
              <w:right w:val="nil"/>
            </w:tcBorders>
            <w:tcMar>
              <w:left w:w="43" w:type="dxa"/>
              <w:right w:w="43" w:type="dxa"/>
            </w:tcMar>
            <w:vAlign w:val="center"/>
          </w:tcPr>
          <w:p w:rsidR="001E10ED" w:rsidRDefault="001E10ED" w:rsidP="001E10ED">
            <w:pPr>
              <w:jc w:val="right"/>
              <w:rPr>
                <w:color w:val="000000"/>
                <w:sz w:val="14"/>
                <w:szCs w:val="14"/>
              </w:rPr>
            </w:pPr>
            <w:r>
              <w:rPr>
                <w:color w:val="000000"/>
                <w:sz w:val="14"/>
                <w:szCs w:val="14"/>
              </w:rPr>
              <w:t>171,959</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244,151</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181,507</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216,896</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195,003</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147,830</w:t>
            </w:r>
          </w:p>
        </w:tc>
      </w:tr>
      <w:tr w:rsidR="001E10ED" w:rsidRPr="00BF4323" w:rsidTr="001E10ED">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1E10ED" w:rsidRPr="002B6501" w:rsidRDefault="001E10ED" w:rsidP="001E10ED">
            <w:pPr>
              <w:rPr>
                <w:b/>
                <w:bCs/>
                <w:sz w:val="14"/>
                <w:szCs w:val="14"/>
              </w:rPr>
            </w:pPr>
            <w:r w:rsidRPr="002B6501">
              <w:rPr>
                <w:b/>
                <w:bCs/>
                <w:sz w:val="14"/>
                <w:szCs w:val="14"/>
              </w:rPr>
              <w:t>B.   Machinery Group</w:t>
            </w:r>
          </w:p>
        </w:tc>
        <w:tc>
          <w:tcPr>
            <w:tcW w:w="771" w:type="dxa"/>
            <w:tcBorders>
              <w:top w:val="nil"/>
              <w:left w:val="nil"/>
              <w:bottom w:val="nil"/>
              <w:right w:val="nil"/>
            </w:tcBorders>
            <w:shd w:val="clear" w:color="auto" w:fill="auto"/>
            <w:noWrap/>
            <w:tcMar>
              <w:left w:w="43" w:type="dxa"/>
              <w:right w:w="43" w:type="dxa"/>
            </w:tcMar>
            <w:vAlign w:val="center"/>
          </w:tcPr>
          <w:p w:rsidR="001E10ED" w:rsidRDefault="001E10ED" w:rsidP="001E10ED">
            <w:pPr>
              <w:jc w:val="right"/>
              <w:rPr>
                <w:b/>
                <w:bCs/>
                <w:color w:val="000000"/>
                <w:sz w:val="14"/>
                <w:szCs w:val="14"/>
              </w:rPr>
            </w:pPr>
            <w:r>
              <w:rPr>
                <w:b/>
                <w:bCs/>
                <w:color w:val="000000"/>
                <w:sz w:val="14"/>
                <w:szCs w:val="14"/>
              </w:rPr>
              <w:t>11,754,684</w:t>
            </w:r>
          </w:p>
        </w:tc>
        <w:tc>
          <w:tcPr>
            <w:tcW w:w="759" w:type="dxa"/>
            <w:tcBorders>
              <w:top w:val="nil"/>
              <w:left w:val="nil"/>
              <w:bottom w:val="nil"/>
              <w:right w:val="nil"/>
            </w:tcBorders>
            <w:shd w:val="clear" w:color="auto" w:fill="auto"/>
            <w:noWrap/>
            <w:tcMar>
              <w:left w:w="43" w:type="dxa"/>
              <w:right w:w="43" w:type="dxa"/>
            </w:tcMar>
            <w:vAlign w:val="center"/>
          </w:tcPr>
          <w:p w:rsidR="001E10ED" w:rsidRDefault="001E10ED" w:rsidP="001E10ED">
            <w:pPr>
              <w:jc w:val="right"/>
              <w:rPr>
                <w:b/>
                <w:bCs/>
                <w:color w:val="000000"/>
                <w:sz w:val="14"/>
                <w:szCs w:val="14"/>
              </w:rPr>
            </w:pPr>
            <w:r>
              <w:rPr>
                <w:b/>
                <w:bCs/>
                <w:color w:val="000000"/>
                <w:sz w:val="14"/>
                <w:szCs w:val="14"/>
              </w:rPr>
              <w:t>11,562,006</w:t>
            </w:r>
          </w:p>
        </w:tc>
        <w:tc>
          <w:tcPr>
            <w:tcW w:w="659" w:type="dxa"/>
            <w:tcBorders>
              <w:top w:val="nil"/>
              <w:left w:val="nil"/>
              <w:bottom w:val="nil"/>
              <w:right w:val="nil"/>
            </w:tcBorders>
            <w:shd w:val="clear" w:color="auto" w:fill="auto"/>
            <w:noWrap/>
            <w:tcMar>
              <w:left w:w="43" w:type="dxa"/>
              <w:right w:w="43" w:type="dxa"/>
            </w:tcMar>
            <w:vAlign w:val="center"/>
          </w:tcPr>
          <w:p w:rsidR="001E10ED" w:rsidRDefault="001E10ED" w:rsidP="001E10ED">
            <w:pPr>
              <w:jc w:val="right"/>
              <w:rPr>
                <w:b/>
                <w:bCs/>
                <w:color w:val="000000"/>
                <w:sz w:val="14"/>
                <w:szCs w:val="14"/>
              </w:rPr>
            </w:pPr>
            <w:r>
              <w:rPr>
                <w:b/>
                <w:bCs/>
                <w:color w:val="000000"/>
                <w:sz w:val="14"/>
                <w:szCs w:val="14"/>
              </w:rPr>
              <w:t>1,161,856</w:t>
            </w:r>
          </w:p>
        </w:tc>
        <w:tc>
          <w:tcPr>
            <w:tcW w:w="720" w:type="dxa"/>
            <w:tcBorders>
              <w:top w:val="nil"/>
              <w:left w:val="nil"/>
              <w:bottom w:val="nil"/>
              <w:right w:val="nil"/>
            </w:tcBorders>
            <w:tcMar>
              <w:left w:w="43" w:type="dxa"/>
              <w:right w:w="43" w:type="dxa"/>
            </w:tcMar>
            <w:vAlign w:val="center"/>
          </w:tcPr>
          <w:p w:rsidR="001E10ED" w:rsidRDefault="001E10ED" w:rsidP="001E10ED">
            <w:pPr>
              <w:jc w:val="right"/>
              <w:rPr>
                <w:b/>
                <w:bCs/>
                <w:color w:val="000000"/>
                <w:sz w:val="14"/>
                <w:szCs w:val="14"/>
              </w:rPr>
            </w:pPr>
            <w:r>
              <w:rPr>
                <w:b/>
                <w:bCs/>
                <w:color w:val="000000"/>
                <w:sz w:val="14"/>
                <w:szCs w:val="14"/>
              </w:rPr>
              <w:t>888,965</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b/>
                <w:bCs/>
                <w:color w:val="000000"/>
                <w:sz w:val="14"/>
                <w:szCs w:val="14"/>
              </w:rPr>
            </w:pPr>
            <w:r>
              <w:rPr>
                <w:b/>
                <w:bCs/>
                <w:color w:val="000000"/>
                <w:sz w:val="14"/>
                <w:szCs w:val="14"/>
              </w:rPr>
              <w:t>732,777</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b/>
                <w:bCs/>
                <w:color w:val="000000"/>
                <w:sz w:val="14"/>
                <w:szCs w:val="14"/>
              </w:rPr>
            </w:pPr>
            <w:r>
              <w:rPr>
                <w:b/>
                <w:bCs/>
                <w:color w:val="000000"/>
                <w:sz w:val="14"/>
                <w:szCs w:val="14"/>
              </w:rPr>
              <w:t>707,485</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b/>
                <w:bCs/>
                <w:color w:val="000000"/>
                <w:sz w:val="14"/>
                <w:szCs w:val="14"/>
              </w:rPr>
            </w:pPr>
            <w:r>
              <w:rPr>
                <w:b/>
                <w:bCs/>
                <w:color w:val="000000"/>
                <w:sz w:val="14"/>
                <w:szCs w:val="14"/>
              </w:rPr>
              <w:t>750,999</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b/>
                <w:bCs/>
                <w:color w:val="000000"/>
                <w:sz w:val="14"/>
                <w:szCs w:val="14"/>
              </w:rPr>
            </w:pPr>
            <w:r>
              <w:rPr>
                <w:b/>
                <w:bCs/>
                <w:color w:val="000000"/>
                <w:sz w:val="14"/>
                <w:szCs w:val="14"/>
              </w:rPr>
              <w:t>763,782</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b/>
                <w:bCs/>
                <w:color w:val="000000"/>
                <w:sz w:val="14"/>
                <w:szCs w:val="14"/>
              </w:rPr>
            </w:pPr>
            <w:r>
              <w:rPr>
                <w:b/>
                <w:bCs/>
                <w:color w:val="000000"/>
                <w:sz w:val="14"/>
                <w:szCs w:val="14"/>
              </w:rPr>
              <w:t>762,091</w:t>
            </w:r>
          </w:p>
        </w:tc>
      </w:tr>
      <w:tr w:rsidR="001E10ED" w:rsidRPr="00BF4323" w:rsidTr="001E10ED">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1E10ED" w:rsidRPr="002B6501" w:rsidRDefault="001E10ED" w:rsidP="001E10ED">
            <w:pPr>
              <w:tabs>
                <w:tab w:val="left" w:pos="355"/>
              </w:tabs>
              <w:ind w:firstLineChars="236" w:firstLine="330"/>
              <w:rPr>
                <w:sz w:val="14"/>
                <w:szCs w:val="14"/>
              </w:rPr>
            </w:pPr>
            <w:r w:rsidRPr="002B6501">
              <w:rPr>
                <w:sz w:val="14"/>
                <w:szCs w:val="14"/>
              </w:rPr>
              <w:t>11-Power Generating Machinery</w:t>
            </w:r>
          </w:p>
        </w:tc>
        <w:tc>
          <w:tcPr>
            <w:tcW w:w="771" w:type="dxa"/>
            <w:tcBorders>
              <w:top w:val="nil"/>
              <w:left w:val="nil"/>
              <w:bottom w:val="nil"/>
              <w:right w:val="nil"/>
            </w:tcBorders>
            <w:shd w:val="clear" w:color="auto" w:fill="auto"/>
            <w:noWrap/>
            <w:tcMar>
              <w:left w:w="43" w:type="dxa"/>
              <w:right w:w="43" w:type="dxa"/>
            </w:tcMar>
            <w:vAlign w:val="center"/>
          </w:tcPr>
          <w:p w:rsidR="001E10ED" w:rsidRDefault="001E10ED" w:rsidP="001E10ED">
            <w:pPr>
              <w:jc w:val="right"/>
              <w:rPr>
                <w:color w:val="000000"/>
                <w:sz w:val="14"/>
                <w:szCs w:val="14"/>
              </w:rPr>
            </w:pPr>
            <w:r>
              <w:rPr>
                <w:color w:val="000000"/>
                <w:sz w:val="14"/>
                <w:szCs w:val="14"/>
              </w:rPr>
              <w:t>3,033,682</w:t>
            </w:r>
          </w:p>
        </w:tc>
        <w:tc>
          <w:tcPr>
            <w:tcW w:w="759" w:type="dxa"/>
            <w:tcBorders>
              <w:top w:val="nil"/>
              <w:left w:val="nil"/>
              <w:bottom w:val="nil"/>
              <w:right w:val="nil"/>
            </w:tcBorders>
            <w:shd w:val="clear" w:color="auto" w:fill="auto"/>
            <w:noWrap/>
            <w:tcMar>
              <w:left w:w="43" w:type="dxa"/>
              <w:right w:w="43" w:type="dxa"/>
            </w:tcMar>
            <w:vAlign w:val="center"/>
          </w:tcPr>
          <w:p w:rsidR="001E10ED" w:rsidRDefault="001E10ED" w:rsidP="001E10ED">
            <w:pPr>
              <w:jc w:val="right"/>
              <w:rPr>
                <w:color w:val="000000"/>
                <w:sz w:val="14"/>
                <w:szCs w:val="14"/>
              </w:rPr>
            </w:pPr>
            <w:r>
              <w:rPr>
                <w:color w:val="000000"/>
                <w:sz w:val="14"/>
                <w:szCs w:val="14"/>
              </w:rPr>
              <w:t>2,663,000</w:t>
            </w:r>
          </w:p>
        </w:tc>
        <w:tc>
          <w:tcPr>
            <w:tcW w:w="659" w:type="dxa"/>
            <w:tcBorders>
              <w:top w:val="nil"/>
              <w:left w:val="nil"/>
              <w:bottom w:val="nil"/>
              <w:right w:val="nil"/>
            </w:tcBorders>
            <w:shd w:val="clear" w:color="auto" w:fill="auto"/>
            <w:noWrap/>
            <w:tcMar>
              <w:left w:w="43" w:type="dxa"/>
              <w:right w:w="43" w:type="dxa"/>
            </w:tcMar>
            <w:vAlign w:val="center"/>
          </w:tcPr>
          <w:p w:rsidR="001E10ED" w:rsidRDefault="001E10ED" w:rsidP="001E10ED">
            <w:pPr>
              <w:jc w:val="right"/>
              <w:rPr>
                <w:color w:val="000000"/>
                <w:sz w:val="14"/>
                <w:szCs w:val="14"/>
              </w:rPr>
            </w:pPr>
            <w:r>
              <w:rPr>
                <w:color w:val="000000"/>
                <w:sz w:val="14"/>
                <w:szCs w:val="14"/>
              </w:rPr>
              <w:t>360,757</w:t>
            </w:r>
          </w:p>
        </w:tc>
        <w:tc>
          <w:tcPr>
            <w:tcW w:w="720" w:type="dxa"/>
            <w:tcBorders>
              <w:top w:val="nil"/>
              <w:left w:val="nil"/>
              <w:bottom w:val="nil"/>
              <w:right w:val="nil"/>
            </w:tcBorders>
            <w:tcMar>
              <w:left w:w="43" w:type="dxa"/>
              <w:right w:w="43" w:type="dxa"/>
            </w:tcMar>
            <w:vAlign w:val="center"/>
          </w:tcPr>
          <w:p w:rsidR="001E10ED" w:rsidRDefault="001E10ED" w:rsidP="001E10ED">
            <w:pPr>
              <w:jc w:val="right"/>
              <w:rPr>
                <w:color w:val="000000"/>
                <w:sz w:val="14"/>
                <w:szCs w:val="14"/>
              </w:rPr>
            </w:pPr>
            <w:r>
              <w:rPr>
                <w:color w:val="000000"/>
                <w:sz w:val="14"/>
                <w:szCs w:val="14"/>
              </w:rPr>
              <w:t>177,107</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83,431</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96,062</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139,546</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72,309</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137,507</w:t>
            </w:r>
          </w:p>
        </w:tc>
      </w:tr>
      <w:tr w:rsidR="001E10ED" w:rsidRPr="00BF4323" w:rsidTr="001E10ED">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1E10ED" w:rsidRPr="002B6501" w:rsidRDefault="001E10ED" w:rsidP="001E10ED">
            <w:pPr>
              <w:tabs>
                <w:tab w:val="left" w:pos="529"/>
              </w:tabs>
              <w:ind w:left="529" w:hanging="180"/>
              <w:rPr>
                <w:sz w:val="14"/>
                <w:szCs w:val="14"/>
              </w:rPr>
            </w:pPr>
            <w:r w:rsidRPr="002B6501">
              <w:rPr>
                <w:sz w:val="14"/>
                <w:szCs w:val="14"/>
              </w:rPr>
              <w:t>12-Office Mach.  Incl. Data  Processing Equipment</w:t>
            </w:r>
          </w:p>
        </w:tc>
        <w:tc>
          <w:tcPr>
            <w:tcW w:w="771" w:type="dxa"/>
            <w:tcBorders>
              <w:top w:val="nil"/>
              <w:left w:val="nil"/>
              <w:bottom w:val="nil"/>
              <w:right w:val="nil"/>
            </w:tcBorders>
            <w:shd w:val="clear" w:color="auto" w:fill="auto"/>
            <w:noWrap/>
            <w:tcMar>
              <w:left w:w="43" w:type="dxa"/>
              <w:right w:w="43" w:type="dxa"/>
            </w:tcMar>
            <w:vAlign w:val="center"/>
          </w:tcPr>
          <w:p w:rsidR="001E10ED" w:rsidRDefault="001E10ED" w:rsidP="001E10ED">
            <w:pPr>
              <w:jc w:val="right"/>
              <w:rPr>
                <w:color w:val="000000"/>
                <w:sz w:val="14"/>
                <w:szCs w:val="14"/>
              </w:rPr>
            </w:pPr>
            <w:r>
              <w:rPr>
                <w:color w:val="000000"/>
                <w:sz w:val="14"/>
                <w:szCs w:val="14"/>
              </w:rPr>
              <w:t>522,764</w:t>
            </w:r>
          </w:p>
        </w:tc>
        <w:tc>
          <w:tcPr>
            <w:tcW w:w="759" w:type="dxa"/>
            <w:tcBorders>
              <w:top w:val="nil"/>
              <w:left w:val="nil"/>
              <w:bottom w:val="nil"/>
              <w:right w:val="nil"/>
            </w:tcBorders>
            <w:shd w:val="clear" w:color="auto" w:fill="auto"/>
            <w:noWrap/>
            <w:tcMar>
              <w:left w:w="43" w:type="dxa"/>
              <w:right w:w="43" w:type="dxa"/>
            </w:tcMar>
            <w:vAlign w:val="center"/>
          </w:tcPr>
          <w:p w:rsidR="001E10ED" w:rsidRDefault="001E10ED" w:rsidP="001E10ED">
            <w:pPr>
              <w:jc w:val="right"/>
              <w:rPr>
                <w:color w:val="000000"/>
                <w:sz w:val="14"/>
                <w:szCs w:val="14"/>
              </w:rPr>
            </w:pPr>
            <w:r>
              <w:rPr>
                <w:color w:val="000000"/>
                <w:sz w:val="14"/>
                <w:szCs w:val="14"/>
              </w:rPr>
              <w:t>496,885</w:t>
            </w:r>
          </w:p>
        </w:tc>
        <w:tc>
          <w:tcPr>
            <w:tcW w:w="659" w:type="dxa"/>
            <w:tcBorders>
              <w:top w:val="nil"/>
              <w:left w:val="nil"/>
              <w:bottom w:val="nil"/>
              <w:right w:val="nil"/>
            </w:tcBorders>
            <w:shd w:val="clear" w:color="auto" w:fill="auto"/>
            <w:noWrap/>
            <w:tcMar>
              <w:left w:w="43" w:type="dxa"/>
              <w:right w:w="43" w:type="dxa"/>
            </w:tcMar>
            <w:vAlign w:val="center"/>
          </w:tcPr>
          <w:p w:rsidR="001E10ED" w:rsidRDefault="001E10ED" w:rsidP="001E10ED">
            <w:pPr>
              <w:jc w:val="right"/>
              <w:rPr>
                <w:color w:val="000000"/>
                <w:sz w:val="14"/>
                <w:szCs w:val="14"/>
              </w:rPr>
            </w:pPr>
            <w:r>
              <w:rPr>
                <w:color w:val="000000"/>
                <w:sz w:val="14"/>
                <w:szCs w:val="14"/>
              </w:rPr>
              <w:t>43,309</w:t>
            </w:r>
          </w:p>
        </w:tc>
        <w:tc>
          <w:tcPr>
            <w:tcW w:w="720" w:type="dxa"/>
            <w:tcBorders>
              <w:top w:val="nil"/>
              <w:left w:val="nil"/>
              <w:bottom w:val="nil"/>
              <w:right w:val="nil"/>
            </w:tcBorders>
            <w:tcMar>
              <w:left w:w="43" w:type="dxa"/>
              <w:right w:w="43" w:type="dxa"/>
            </w:tcMar>
            <w:vAlign w:val="center"/>
          </w:tcPr>
          <w:p w:rsidR="001E10ED" w:rsidRDefault="001E10ED" w:rsidP="001E10ED">
            <w:pPr>
              <w:jc w:val="right"/>
              <w:rPr>
                <w:color w:val="000000"/>
                <w:sz w:val="14"/>
                <w:szCs w:val="14"/>
              </w:rPr>
            </w:pPr>
            <w:r>
              <w:rPr>
                <w:color w:val="000000"/>
                <w:sz w:val="14"/>
                <w:szCs w:val="14"/>
              </w:rPr>
              <w:t>40,313</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41,594</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39,083</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32,985</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47,923</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31,885</w:t>
            </w:r>
          </w:p>
        </w:tc>
      </w:tr>
      <w:tr w:rsidR="001E10ED" w:rsidRPr="00BF4323" w:rsidTr="001E10ED">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1E10ED" w:rsidRPr="002B6501" w:rsidRDefault="001E10ED" w:rsidP="001E10ED">
            <w:pPr>
              <w:tabs>
                <w:tab w:val="left" w:pos="355"/>
              </w:tabs>
              <w:ind w:firstLineChars="236" w:firstLine="330"/>
              <w:rPr>
                <w:sz w:val="14"/>
                <w:szCs w:val="14"/>
              </w:rPr>
            </w:pPr>
            <w:r w:rsidRPr="002B6501">
              <w:rPr>
                <w:sz w:val="14"/>
                <w:szCs w:val="14"/>
              </w:rPr>
              <w:t>13-Textile Machinery</w:t>
            </w:r>
          </w:p>
        </w:tc>
        <w:tc>
          <w:tcPr>
            <w:tcW w:w="771" w:type="dxa"/>
            <w:tcBorders>
              <w:top w:val="nil"/>
              <w:left w:val="nil"/>
              <w:bottom w:val="nil"/>
              <w:right w:val="nil"/>
            </w:tcBorders>
            <w:shd w:val="clear" w:color="auto" w:fill="auto"/>
            <w:noWrap/>
            <w:tcMar>
              <w:left w:w="43" w:type="dxa"/>
              <w:right w:w="43" w:type="dxa"/>
            </w:tcMar>
            <w:vAlign w:val="center"/>
          </w:tcPr>
          <w:p w:rsidR="001E10ED" w:rsidRDefault="001E10ED" w:rsidP="001E10ED">
            <w:pPr>
              <w:jc w:val="right"/>
              <w:rPr>
                <w:color w:val="000000"/>
                <w:sz w:val="14"/>
                <w:szCs w:val="14"/>
              </w:rPr>
            </w:pPr>
            <w:r>
              <w:rPr>
                <w:color w:val="000000"/>
                <w:sz w:val="14"/>
                <w:szCs w:val="14"/>
              </w:rPr>
              <w:t>556,800</w:t>
            </w:r>
          </w:p>
        </w:tc>
        <w:tc>
          <w:tcPr>
            <w:tcW w:w="759" w:type="dxa"/>
            <w:tcBorders>
              <w:top w:val="nil"/>
              <w:left w:val="nil"/>
              <w:bottom w:val="nil"/>
              <w:right w:val="nil"/>
            </w:tcBorders>
            <w:shd w:val="clear" w:color="auto" w:fill="auto"/>
            <w:noWrap/>
            <w:tcMar>
              <w:left w:w="43" w:type="dxa"/>
              <w:right w:w="43" w:type="dxa"/>
            </w:tcMar>
            <w:vAlign w:val="center"/>
          </w:tcPr>
          <w:p w:rsidR="001E10ED" w:rsidRDefault="001E10ED" w:rsidP="001E10ED">
            <w:pPr>
              <w:jc w:val="right"/>
              <w:rPr>
                <w:color w:val="000000"/>
                <w:sz w:val="14"/>
                <w:szCs w:val="14"/>
              </w:rPr>
            </w:pPr>
            <w:r>
              <w:rPr>
                <w:color w:val="000000"/>
                <w:sz w:val="14"/>
                <w:szCs w:val="14"/>
              </w:rPr>
              <w:t>543,780</w:t>
            </w:r>
          </w:p>
        </w:tc>
        <w:tc>
          <w:tcPr>
            <w:tcW w:w="659" w:type="dxa"/>
            <w:tcBorders>
              <w:top w:val="nil"/>
              <w:left w:val="nil"/>
              <w:bottom w:val="nil"/>
              <w:right w:val="nil"/>
            </w:tcBorders>
            <w:shd w:val="clear" w:color="auto" w:fill="auto"/>
            <w:noWrap/>
            <w:tcMar>
              <w:left w:w="43" w:type="dxa"/>
              <w:right w:w="43" w:type="dxa"/>
            </w:tcMar>
            <w:vAlign w:val="center"/>
          </w:tcPr>
          <w:p w:rsidR="001E10ED" w:rsidRDefault="001E10ED" w:rsidP="001E10ED">
            <w:pPr>
              <w:jc w:val="right"/>
              <w:rPr>
                <w:color w:val="000000"/>
                <w:sz w:val="14"/>
                <w:szCs w:val="14"/>
              </w:rPr>
            </w:pPr>
            <w:r>
              <w:rPr>
                <w:color w:val="000000"/>
                <w:sz w:val="14"/>
                <w:szCs w:val="14"/>
              </w:rPr>
              <w:t>56,709</w:t>
            </w:r>
          </w:p>
        </w:tc>
        <w:tc>
          <w:tcPr>
            <w:tcW w:w="720" w:type="dxa"/>
            <w:tcBorders>
              <w:top w:val="nil"/>
              <w:left w:val="nil"/>
              <w:bottom w:val="nil"/>
              <w:right w:val="nil"/>
            </w:tcBorders>
            <w:tcMar>
              <w:left w:w="43" w:type="dxa"/>
              <w:right w:w="43" w:type="dxa"/>
            </w:tcMar>
            <w:vAlign w:val="center"/>
          </w:tcPr>
          <w:p w:rsidR="001E10ED" w:rsidRDefault="001E10ED" w:rsidP="001E10ED">
            <w:pPr>
              <w:jc w:val="right"/>
              <w:rPr>
                <w:color w:val="000000"/>
                <w:sz w:val="14"/>
                <w:szCs w:val="14"/>
              </w:rPr>
            </w:pPr>
            <w:r>
              <w:rPr>
                <w:color w:val="000000"/>
                <w:sz w:val="14"/>
                <w:szCs w:val="14"/>
              </w:rPr>
              <w:t>36,984</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42,995</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42,939</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55,314</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55,935</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29,308</w:t>
            </w:r>
          </w:p>
        </w:tc>
      </w:tr>
      <w:tr w:rsidR="001E10ED" w:rsidRPr="00BF4323" w:rsidTr="001E10ED">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1E10ED" w:rsidRPr="002B6501" w:rsidRDefault="001E10ED" w:rsidP="001E10ED">
            <w:pPr>
              <w:tabs>
                <w:tab w:val="left" w:pos="355"/>
              </w:tabs>
              <w:ind w:firstLineChars="236" w:firstLine="330"/>
              <w:rPr>
                <w:sz w:val="14"/>
                <w:szCs w:val="14"/>
              </w:rPr>
            </w:pPr>
            <w:r w:rsidRPr="002B6501">
              <w:rPr>
                <w:sz w:val="14"/>
                <w:szCs w:val="14"/>
              </w:rPr>
              <w:t>14-Construction &amp; Mining Machinery</w:t>
            </w:r>
          </w:p>
        </w:tc>
        <w:tc>
          <w:tcPr>
            <w:tcW w:w="771" w:type="dxa"/>
            <w:tcBorders>
              <w:top w:val="nil"/>
              <w:left w:val="nil"/>
              <w:bottom w:val="nil"/>
              <w:right w:val="nil"/>
            </w:tcBorders>
            <w:shd w:val="clear" w:color="auto" w:fill="auto"/>
            <w:noWrap/>
            <w:tcMar>
              <w:left w:w="43" w:type="dxa"/>
              <w:right w:w="43" w:type="dxa"/>
            </w:tcMar>
            <w:vAlign w:val="center"/>
          </w:tcPr>
          <w:p w:rsidR="001E10ED" w:rsidRDefault="001E10ED" w:rsidP="001E10ED">
            <w:pPr>
              <w:jc w:val="right"/>
              <w:rPr>
                <w:color w:val="000000"/>
                <w:sz w:val="14"/>
                <w:szCs w:val="14"/>
              </w:rPr>
            </w:pPr>
            <w:r>
              <w:rPr>
                <w:color w:val="000000"/>
                <w:sz w:val="14"/>
                <w:szCs w:val="14"/>
              </w:rPr>
              <w:t>494,404</w:t>
            </w:r>
          </w:p>
        </w:tc>
        <w:tc>
          <w:tcPr>
            <w:tcW w:w="759" w:type="dxa"/>
            <w:tcBorders>
              <w:top w:val="nil"/>
              <w:left w:val="nil"/>
              <w:bottom w:val="nil"/>
              <w:right w:val="nil"/>
            </w:tcBorders>
            <w:shd w:val="clear" w:color="auto" w:fill="auto"/>
            <w:noWrap/>
            <w:tcMar>
              <w:left w:w="43" w:type="dxa"/>
              <w:right w:w="43" w:type="dxa"/>
            </w:tcMar>
            <w:vAlign w:val="center"/>
          </w:tcPr>
          <w:p w:rsidR="001E10ED" w:rsidRDefault="001E10ED" w:rsidP="001E10ED">
            <w:pPr>
              <w:jc w:val="right"/>
              <w:rPr>
                <w:color w:val="000000"/>
                <w:sz w:val="14"/>
                <w:szCs w:val="14"/>
              </w:rPr>
            </w:pPr>
            <w:r>
              <w:rPr>
                <w:color w:val="000000"/>
                <w:sz w:val="14"/>
                <w:szCs w:val="14"/>
              </w:rPr>
              <w:t>353,896</w:t>
            </w:r>
          </w:p>
        </w:tc>
        <w:tc>
          <w:tcPr>
            <w:tcW w:w="659" w:type="dxa"/>
            <w:tcBorders>
              <w:top w:val="nil"/>
              <w:left w:val="nil"/>
              <w:bottom w:val="nil"/>
              <w:right w:val="nil"/>
            </w:tcBorders>
            <w:shd w:val="clear" w:color="auto" w:fill="auto"/>
            <w:noWrap/>
            <w:tcMar>
              <w:left w:w="43" w:type="dxa"/>
              <w:right w:w="43" w:type="dxa"/>
            </w:tcMar>
            <w:vAlign w:val="center"/>
          </w:tcPr>
          <w:p w:rsidR="001E10ED" w:rsidRDefault="001E10ED" w:rsidP="001E10ED">
            <w:pPr>
              <w:jc w:val="right"/>
              <w:rPr>
                <w:color w:val="000000"/>
                <w:sz w:val="14"/>
                <w:szCs w:val="14"/>
              </w:rPr>
            </w:pPr>
            <w:r>
              <w:rPr>
                <w:color w:val="000000"/>
                <w:sz w:val="14"/>
                <w:szCs w:val="14"/>
              </w:rPr>
              <w:t>29,760</w:t>
            </w:r>
          </w:p>
        </w:tc>
        <w:tc>
          <w:tcPr>
            <w:tcW w:w="720" w:type="dxa"/>
            <w:tcBorders>
              <w:top w:val="nil"/>
              <w:left w:val="nil"/>
              <w:bottom w:val="nil"/>
              <w:right w:val="nil"/>
            </w:tcBorders>
            <w:tcMar>
              <w:left w:w="43" w:type="dxa"/>
              <w:right w:w="43" w:type="dxa"/>
            </w:tcMar>
            <w:vAlign w:val="center"/>
          </w:tcPr>
          <w:p w:rsidR="001E10ED" w:rsidRDefault="001E10ED" w:rsidP="001E10ED">
            <w:pPr>
              <w:jc w:val="right"/>
              <w:rPr>
                <w:color w:val="000000"/>
                <w:sz w:val="14"/>
                <w:szCs w:val="14"/>
              </w:rPr>
            </w:pPr>
            <w:r>
              <w:rPr>
                <w:color w:val="000000"/>
                <w:sz w:val="14"/>
                <w:szCs w:val="14"/>
              </w:rPr>
              <w:t>21,553</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16,928</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17,387</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9,786</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25,106</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32,939</w:t>
            </w:r>
          </w:p>
        </w:tc>
      </w:tr>
      <w:tr w:rsidR="001E10ED" w:rsidRPr="00BF4323" w:rsidTr="001E10ED">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1E10ED" w:rsidRPr="002B6501" w:rsidRDefault="001E10ED" w:rsidP="001E10ED">
            <w:pPr>
              <w:tabs>
                <w:tab w:val="left" w:pos="355"/>
              </w:tabs>
              <w:ind w:firstLineChars="236" w:firstLine="330"/>
              <w:rPr>
                <w:sz w:val="14"/>
                <w:szCs w:val="14"/>
              </w:rPr>
            </w:pPr>
            <w:r w:rsidRPr="002B6501">
              <w:rPr>
                <w:sz w:val="14"/>
                <w:szCs w:val="14"/>
              </w:rPr>
              <w:t>15-Electrical Machinery &amp; Appara1-tus</w:t>
            </w:r>
          </w:p>
        </w:tc>
        <w:tc>
          <w:tcPr>
            <w:tcW w:w="771" w:type="dxa"/>
            <w:tcBorders>
              <w:top w:val="nil"/>
              <w:left w:val="nil"/>
              <w:bottom w:val="nil"/>
              <w:right w:val="nil"/>
            </w:tcBorders>
            <w:shd w:val="clear" w:color="auto" w:fill="auto"/>
            <w:noWrap/>
            <w:tcMar>
              <w:left w:w="43" w:type="dxa"/>
              <w:right w:w="43" w:type="dxa"/>
            </w:tcMar>
            <w:vAlign w:val="center"/>
          </w:tcPr>
          <w:p w:rsidR="001E10ED" w:rsidRDefault="001E10ED" w:rsidP="001E10ED">
            <w:pPr>
              <w:jc w:val="right"/>
              <w:rPr>
                <w:color w:val="000000"/>
                <w:sz w:val="14"/>
                <w:szCs w:val="14"/>
              </w:rPr>
            </w:pPr>
            <w:r>
              <w:rPr>
                <w:color w:val="000000"/>
                <w:sz w:val="14"/>
                <w:szCs w:val="14"/>
              </w:rPr>
              <w:t>2,321,581</w:t>
            </w:r>
          </w:p>
        </w:tc>
        <w:tc>
          <w:tcPr>
            <w:tcW w:w="759" w:type="dxa"/>
            <w:tcBorders>
              <w:top w:val="nil"/>
              <w:left w:val="nil"/>
              <w:bottom w:val="nil"/>
              <w:right w:val="nil"/>
            </w:tcBorders>
            <w:shd w:val="clear" w:color="auto" w:fill="auto"/>
            <w:noWrap/>
            <w:tcMar>
              <w:left w:w="43" w:type="dxa"/>
              <w:right w:w="43" w:type="dxa"/>
            </w:tcMar>
            <w:vAlign w:val="center"/>
          </w:tcPr>
          <w:p w:rsidR="001E10ED" w:rsidRDefault="001E10ED" w:rsidP="001E10ED">
            <w:pPr>
              <w:jc w:val="right"/>
              <w:rPr>
                <w:color w:val="000000"/>
                <w:sz w:val="14"/>
                <w:szCs w:val="14"/>
              </w:rPr>
            </w:pPr>
            <w:r>
              <w:rPr>
                <w:color w:val="000000"/>
                <w:sz w:val="14"/>
                <w:szCs w:val="14"/>
              </w:rPr>
              <w:t>2,184,306</w:t>
            </w:r>
          </w:p>
        </w:tc>
        <w:tc>
          <w:tcPr>
            <w:tcW w:w="659" w:type="dxa"/>
            <w:tcBorders>
              <w:top w:val="nil"/>
              <w:left w:val="nil"/>
              <w:bottom w:val="nil"/>
              <w:right w:val="nil"/>
            </w:tcBorders>
            <w:shd w:val="clear" w:color="auto" w:fill="auto"/>
            <w:noWrap/>
            <w:tcMar>
              <w:left w:w="43" w:type="dxa"/>
              <w:right w:w="43" w:type="dxa"/>
            </w:tcMar>
            <w:vAlign w:val="center"/>
          </w:tcPr>
          <w:p w:rsidR="001E10ED" w:rsidRDefault="001E10ED" w:rsidP="001E10ED">
            <w:pPr>
              <w:jc w:val="right"/>
              <w:rPr>
                <w:color w:val="000000"/>
                <w:sz w:val="14"/>
                <w:szCs w:val="14"/>
              </w:rPr>
            </w:pPr>
            <w:r>
              <w:rPr>
                <w:color w:val="000000"/>
                <w:sz w:val="14"/>
                <w:szCs w:val="14"/>
              </w:rPr>
              <w:t>179,613</w:t>
            </w:r>
          </w:p>
        </w:tc>
        <w:tc>
          <w:tcPr>
            <w:tcW w:w="720" w:type="dxa"/>
            <w:tcBorders>
              <w:top w:val="nil"/>
              <w:left w:val="nil"/>
              <w:bottom w:val="nil"/>
              <w:right w:val="nil"/>
            </w:tcBorders>
            <w:tcMar>
              <w:left w:w="43" w:type="dxa"/>
              <w:right w:w="43" w:type="dxa"/>
            </w:tcMar>
            <w:vAlign w:val="center"/>
          </w:tcPr>
          <w:p w:rsidR="001E10ED" w:rsidRDefault="001E10ED" w:rsidP="001E10ED">
            <w:pPr>
              <w:jc w:val="right"/>
              <w:rPr>
                <w:color w:val="000000"/>
                <w:sz w:val="14"/>
                <w:szCs w:val="14"/>
              </w:rPr>
            </w:pPr>
            <w:r>
              <w:rPr>
                <w:color w:val="000000"/>
                <w:sz w:val="14"/>
                <w:szCs w:val="14"/>
              </w:rPr>
              <w:t>173,180</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146,930</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132,407</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141,508</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161,103</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126,939</w:t>
            </w:r>
          </w:p>
        </w:tc>
      </w:tr>
      <w:tr w:rsidR="001E10ED" w:rsidRPr="00BF4323" w:rsidTr="001E10ED">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1E10ED" w:rsidRPr="002B6501" w:rsidRDefault="001E10ED" w:rsidP="001E10ED">
            <w:pPr>
              <w:tabs>
                <w:tab w:val="left" w:pos="355"/>
              </w:tabs>
              <w:ind w:firstLineChars="236" w:firstLine="330"/>
              <w:rPr>
                <w:sz w:val="14"/>
                <w:szCs w:val="14"/>
              </w:rPr>
            </w:pPr>
            <w:r w:rsidRPr="002B6501">
              <w:rPr>
                <w:sz w:val="14"/>
                <w:szCs w:val="14"/>
              </w:rPr>
              <w:t>16-Telecom</w:t>
            </w:r>
          </w:p>
        </w:tc>
        <w:tc>
          <w:tcPr>
            <w:tcW w:w="771" w:type="dxa"/>
            <w:tcBorders>
              <w:top w:val="nil"/>
              <w:left w:val="nil"/>
              <w:bottom w:val="nil"/>
              <w:right w:val="nil"/>
            </w:tcBorders>
            <w:shd w:val="clear" w:color="auto" w:fill="auto"/>
            <w:noWrap/>
            <w:tcMar>
              <w:left w:w="43" w:type="dxa"/>
              <w:right w:w="43" w:type="dxa"/>
            </w:tcMar>
            <w:vAlign w:val="center"/>
          </w:tcPr>
          <w:p w:rsidR="001E10ED" w:rsidRDefault="001E10ED" w:rsidP="001E10ED">
            <w:pPr>
              <w:jc w:val="right"/>
              <w:rPr>
                <w:color w:val="000000"/>
                <w:sz w:val="14"/>
                <w:szCs w:val="14"/>
              </w:rPr>
            </w:pPr>
            <w:r>
              <w:rPr>
                <w:color w:val="000000"/>
                <w:sz w:val="14"/>
                <w:szCs w:val="14"/>
              </w:rPr>
              <w:t>1,351,810</w:t>
            </w:r>
          </w:p>
        </w:tc>
        <w:tc>
          <w:tcPr>
            <w:tcW w:w="759" w:type="dxa"/>
            <w:tcBorders>
              <w:top w:val="nil"/>
              <w:left w:val="nil"/>
              <w:bottom w:val="nil"/>
              <w:right w:val="nil"/>
            </w:tcBorders>
            <w:shd w:val="clear" w:color="auto" w:fill="auto"/>
            <w:noWrap/>
            <w:tcMar>
              <w:left w:w="43" w:type="dxa"/>
              <w:right w:w="43" w:type="dxa"/>
            </w:tcMar>
            <w:vAlign w:val="center"/>
          </w:tcPr>
          <w:p w:rsidR="001E10ED" w:rsidRDefault="001E10ED" w:rsidP="001E10ED">
            <w:pPr>
              <w:jc w:val="right"/>
              <w:rPr>
                <w:color w:val="000000"/>
                <w:sz w:val="14"/>
                <w:szCs w:val="14"/>
              </w:rPr>
            </w:pPr>
            <w:r>
              <w:rPr>
                <w:color w:val="000000"/>
                <w:sz w:val="14"/>
                <w:szCs w:val="14"/>
              </w:rPr>
              <w:t>1,532,325</w:t>
            </w:r>
          </w:p>
        </w:tc>
        <w:tc>
          <w:tcPr>
            <w:tcW w:w="659" w:type="dxa"/>
            <w:tcBorders>
              <w:top w:val="nil"/>
              <w:left w:val="nil"/>
              <w:bottom w:val="nil"/>
              <w:right w:val="nil"/>
            </w:tcBorders>
            <w:shd w:val="clear" w:color="auto" w:fill="auto"/>
            <w:noWrap/>
            <w:tcMar>
              <w:left w:w="43" w:type="dxa"/>
              <w:right w:w="43" w:type="dxa"/>
            </w:tcMar>
            <w:vAlign w:val="center"/>
          </w:tcPr>
          <w:p w:rsidR="001E10ED" w:rsidRDefault="001E10ED" w:rsidP="001E10ED">
            <w:pPr>
              <w:jc w:val="right"/>
              <w:rPr>
                <w:color w:val="000000"/>
                <w:sz w:val="14"/>
                <w:szCs w:val="14"/>
              </w:rPr>
            </w:pPr>
            <w:r>
              <w:rPr>
                <w:color w:val="000000"/>
                <w:sz w:val="14"/>
                <w:szCs w:val="14"/>
              </w:rPr>
              <w:t>133,323</w:t>
            </w:r>
          </w:p>
        </w:tc>
        <w:tc>
          <w:tcPr>
            <w:tcW w:w="720" w:type="dxa"/>
            <w:tcBorders>
              <w:top w:val="nil"/>
              <w:left w:val="nil"/>
              <w:bottom w:val="nil"/>
              <w:right w:val="nil"/>
            </w:tcBorders>
            <w:tcMar>
              <w:left w:w="43" w:type="dxa"/>
              <w:right w:w="43" w:type="dxa"/>
            </w:tcMar>
            <w:vAlign w:val="center"/>
          </w:tcPr>
          <w:p w:rsidR="001E10ED" w:rsidRDefault="001E10ED" w:rsidP="001E10ED">
            <w:pPr>
              <w:jc w:val="right"/>
              <w:rPr>
                <w:color w:val="000000"/>
                <w:sz w:val="14"/>
                <w:szCs w:val="14"/>
              </w:rPr>
            </w:pPr>
            <w:r>
              <w:rPr>
                <w:color w:val="000000"/>
                <w:sz w:val="14"/>
                <w:szCs w:val="14"/>
              </w:rPr>
              <w:t>127,387</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119,989</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97,391</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110,006</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127,526</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120,565</w:t>
            </w:r>
          </w:p>
        </w:tc>
      </w:tr>
      <w:tr w:rsidR="001E10ED" w:rsidRPr="00BF4323" w:rsidTr="001E10ED">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1E10ED" w:rsidRPr="002B6501" w:rsidRDefault="001E10ED" w:rsidP="001E10ED">
            <w:pPr>
              <w:tabs>
                <w:tab w:val="left" w:pos="355"/>
              </w:tabs>
              <w:ind w:firstLineChars="236" w:firstLine="330"/>
              <w:rPr>
                <w:sz w:val="14"/>
                <w:szCs w:val="14"/>
              </w:rPr>
            </w:pPr>
            <w:r w:rsidRPr="002B6501">
              <w:rPr>
                <w:sz w:val="14"/>
                <w:szCs w:val="14"/>
              </w:rPr>
              <w:t>17-Agricultural Machinery &amp;  Implements</w:t>
            </w:r>
          </w:p>
        </w:tc>
        <w:tc>
          <w:tcPr>
            <w:tcW w:w="771" w:type="dxa"/>
            <w:tcBorders>
              <w:top w:val="nil"/>
              <w:left w:val="nil"/>
              <w:bottom w:val="nil"/>
              <w:right w:val="nil"/>
            </w:tcBorders>
            <w:shd w:val="clear" w:color="auto" w:fill="auto"/>
            <w:noWrap/>
            <w:tcMar>
              <w:left w:w="43" w:type="dxa"/>
              <w:right w:w="43" w:type="dxa"/>
            </w:tcMar>
            <w:vAlign w:val="center"/>
          </w:tcPr>
          <w:p w:rsidR="001E10ED" w:rsidRDefault="001E10ED" w:rsidP="001E10ED">
            <w:pPr>
              <w:jc w:val="right"/>
              <w:rPr>
                <w:color w:val="000000"/>
                <w:sz w:val="14"/>
                <w:szCs w:val="14"/>
              </w:rPr>
            </w:pPr>
            <w:r>
              <w:rPr>
                <w:color w:val="000000"/>
                <w:sz w:val="14"/>
                <w:szCs w:val="14"/>
              </w:rPr>
              <w:t>118,742</w:t>
            </w:r>
          </w:p>
        </w:tc>
        <w:tc>
          <w:tcPr>
            <w:tcW w:w="759" w:type="dxa"/>
            <w:tcBorders>
              <w:top w:val="nil"/>
              <w:left w:val="nil"/>
              <w:bottom w:val="nil"/>
              <w:right w:val="nil"/>
            </w:tcBorders>
            <w:shd w:val="clear" w:color="auto" w:fill="auto"/>
            <w:noWrap/>
            <w:tcMar>
              <w:left w:w="43" w:type="dxa"/>
              <w:right w:w="43" w:type="dxa"/>
            </w:tcMar>
            <w:vAlign w:val="center"/>
          </w:tcPr>
          <w:p w:rsidR="001E10ED" w:rsidRDefault="001E10ED" w:rsidP="001E10ED">
            <w:pPr>
              <w:jc w:val="right"/>
              <w:rPr>
                <w:color w:val="000000"/>
                <w:sz w:val="14"/>
                <w:szCs w:val="14"/>
              </w:rPr>
            </w:pPr>
            <w:r>
              <w:rPr>
                <w:color w:val="000000"/>
                <w:sz w:val="14"/>
                <w:szCs w:val="14"/>
              </w:rPr>
              <w:t>118,243</w:t>
            </w:r>
          </w:p>
        </w:tc>
        <w:tc>
          <w:tcPr>
            <w:tcW w:w="659" w:type="dxa"/>
            <w:tcBorders>
              <w:top w:val="nil"/>
              <w:left w:val="nil"/>
              <w:bottom w:val="nil"/>
              <w:right w:val="nil"/>
            </w:tcBorders>
            <w:shd w:val="clear" w:color="auto" w:fill="auto"/>
            <w:noWrap/>
            <w:tcMar>
              <w:left w:w="43" w:type="dxa"/>
              <w:right w:w="43" w:type="dxa"/>
            </w:tcMar>
            <w:vAlign w:val="center"/>
          </w:tcPr>
          <w:p w:rsidR="001E10ED" w:rsidRDefault="001E10ED" w:rsidP="001E10ED">
            <w:pPr>
              <w:jc w:val="right"/>
              <w:rPr>
                <w:color w:val="000000"/>
                <w:sz w:val="14"/>
                <w:szCs w:val="14"/>
              </w:rPr>
            </w:pPr>
            <w:r>
              <w:rPr>
                <w:color w:val="000000"/>
                <w:sz w:val="14"/>
                <w:szCs w:val="14"/>
              </w:rPr>
              <w:t>12,896</w:t>
            </w:r>
          </w:p>
        </w:tc>
        <w:tc>
          <w:tcPr>
            <w:tcW w:w="720" w:type="dxa"/>
            <w:tcBorders>
              <w:top w:val="nil"/>
              <w:left w:val="nil"/>
              <w:bottom w:val="nil"/>
              <w:right w:val="nil"/>
            </w:tcBorders>
            <w:tcMar>
              <w:left w:w="43" w:type="dxa"/>
              <w:right w:w="43" w:type="dxa"/>
            </w:tcMar>
            <w:vAlign w:val="center"/>
          </w:tcPr>
          <w:p w:rsidR="001E10ED" w:rsidRDefault="001E10ED" w:rsidP="001E10ED">
            <w:pPr>
              <w:jc w:val="right"/>
              <w:rPr>
                <w:color w:val="000000"/>
                <w:sz w:val="14"/>
                <w:szCs w:val="14"/>
              </w:rPr>
            </w:pPr>
            <w:r>
              <w:rPr>
                <w:color w:val="000000"/>
                <w:sz w:val="14"/>
                <w:szCs w:val="14"/>
              </w:rPr>
              <w:t>12,510</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11,542</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7,547</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7,492</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16,530</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11,774</w:t>
            </w:r>
          </w:p>
        </w:tc>
      </w:tr>
      <w:tr w:rsidR="001E10ED" w:rsidRPr="00BF4323" w:rsidTr="001E10ED">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1E10ED" w:rsidRPr="002B6501" w:rsidRDefault="001E10ED" w:rsidP="001E10ED">
            <w:pPr>
              <w:tabs>
                <w:tab w:val="left" w:pos="355"/>
              </w:tabs>
              <w:ind w:firstLineChars="236" w:firstLine="330"/>
              <w:rPr>
                <w:sz w:val="14"/>
                <w:szCs w:val="14"/>
              </w:rPr>
            </w:pPr>
            <w:r w:rsidRPr="002B6501">
              <w:rPr>
                <w:sz w:val="14"/>
                <w:szCs w:val="14"/>
              </w:rPr>
              <w:t>18-Other Machinery</w:t>
            </w:r>
          </w:p>
        </w:tc>
        <w:tc>
          <w:tcPr>
            <w:tcW w:w="771" w:type="dxa"/>
            <w:tcBorders>
              <w:top w:val="nil"/>
              <w:left w:val="nil"/>
              <w:bottom w:val="nil"/>
              <w:right w:val="nil"/>
            </w:tcBorders>
            <w:shd w:val="clear" w:color="auto" w:fill="auto"/>
            <w:noWrap/>
            <w:tcMar>
              <w:left w:w="43" w:type="dxa"/>
              <w:right w:w="43" w:type="dxa"/>
            </w:tcMar>
            <w:vAlign w:val="center"/>
          </w:tcPr>
          <w:p w:rsidR="001E10ED" w:rsidRDefault="001E10ED" w:rsidP="001E10ED">
            <w:pPr>
              <w:jc w:val="right"/>
              <w:rPr>
                <w:color w:val="000000"/>
                <w:sz w:val="14"/>
                <w:szCs w:val="14"/>
              </w:rPr>
            </w:pPr>
            <w:r>
              <w:rPr>
                <w:color w:val="000000"/>
                <w:sz w:val="14"/>
                <w:szCs w:val="14"/>
              </w:rPr>
              <w:t>3,354,901</w:t>
            </w:r>
          </w:p>
        </w:tc>
        <w:tc>
          <w:tcPr>
            <w:tcW w:w="759" w:type="dxa"/>
            <w:tcBorders>
              <w:top w:val="nil"/>
              <w:left w:val="nil"/>
              <w:bottom w:val="nil"/>
              <w:right w:val="nil"/>
            </w:tcBorders>
            <w:shd w:val="clear" w:color="auto" w:fill="auto"/>
            <w:noWrap/>
            <w:tcMar>
              <w:left w:w="43" w:type="dxa"/>
              <w:right w:w="43" w:type="dxa"/>
            </w:tcMar>
            <w:vAlign w:val="center"/>
          </w:tcPr>
          <w:p w:rsidR="001E10ED" w:rsidRDefault="001E10ED" w:rsidP="001E10ED">
            <w:pPr>
              <w:jc w:val="right"/>
              <w:rPr>
                <w:color w:val="000000"/>
                <w:sz w:val="14"/>
                <w:szCs w:val="14"/>
              </w:rPr>
            </w:pPr>
            <w:r>
              <w:rPr>
                <w:color w:val="000000"/>
                <w:sz w:val="14"/>
                <w:szCs w:val="14"/>
              </w:rPr>
              <w:t>3,669,571</w:t>
            </w:r>
          </w:p>
        </w:tc>
        <w:tc>
          <w:tcPr>
            <w:tcW w:w="659" w:type="dxa"/>
            <w:tcBorders>
              <w:top w:val="nil"/>
              <w:left w:val="nil"/>
              <w:bottom w:val="nil"/>
              <w:right w:val="nil"/>
            </w:tcBorders>
            <w:shd w:val="clear" w:color="auto" w:fill="auto"/>
            <w:noWrap/>
            <w:tcMar>
              <w:left w:w="43" w:type="dxa"/>
              <w:right w:w="43" w:type="dxa"/>
            </w:tcMar>
            <w:vAlign w:val="center"/>
          </w:tcPr>
          <w:p w:rsidR="001E10ED" w:rsidRDefault="001E10ED" w:rsidP="001E10ED">
            <w:pPr>
              <w:jc w:val="right"/>
              <w:rPr>
                <w:color w:val="000000"/>
                <w:sz w:val="14"/>
                <w:szCs w:val="14"/>
              </w:rPr>
            </w:pPr>
            <w:r>
              <w:rPr>
                <w:color w:val="000000"/>
                <w:sz w:val="14"/>
                <w:szCs w:val="14"/>
              </w:rPr>
              <w:t>345,489</w:t>
            </w:r>
          </w:p>
        </w:tc>
        <w:tc>
          <w:tcPr>
            <w:tcW w:w="720" w:type="dxa"/>
            <w:tcBorders>
              <w:top w:val="nil"/>
              <w:left w:val="nil"/>
              <w:bottom w:val="nil"/>
              <w:right w:val="nil"/>
            </w:tcBorders>
            <w:tcMar>
              <w:left w:w="43" w:type="dxa"/>
              <w:right w:w="43" w:type="dxa"/>
            </w:tcMar>
            <w:vAlign w:val="center"/>
          </w:tcPr>
          <w:p w:rsidR="001E10ED" w:rsidRDefault="001E10ED" w:rsidP="001E10ED">
            <w:pPr>
              <w:jc w:val="right"/>
              <w:rPr>
                <w:color w:val="000000"/>
                <w:sz w:val="14"/>
                <w:szCs w:val="14"/>
              </w:rPr>
            </w:pPr>
            <w:r>
              <w:rPr>
                <w:color w:val="000000"/>
                <w:sz w:val="14"/>
                <w:szCs w:val="14"/>
              </w:rPr>
              <w:t>299,931</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269,368</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274,669</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254,362</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257,350</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271,174</w:t>
            </w:r>
          </w:p>
        </w:tc>
      </w:tr>
      <w:tr w:rsidR="001E10ED" w:rsidRPr="00BF4323" w:rsidTr="001E10ED">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1E10ED" w:rsidRPr="002B6501" w:rsidRDefault="001E10ED" w:rsidP="001E10ED">
            <w:pPr>
              <w:rPr>
                <w:b/>
                <w:bCs/>
                <w:sz w:val="14"/>
                <w:szCs w:val="14"/>
              </w:rPr>
            </w:pPr>
            <w:r w:rsidRPr="002B6501">
              <w:rPr>
                <w:b/>
                <w:bCs/>
                <w:sz w:val="14"/>
                <w:szCs w:val="14"/>
              </w:rPr>
              <w:t>C.    Transport  Group</w:t>
            </w:r>
          </w:p>
        </w:tc>
        <w:tc>
          <w:tcPr>
            <w:tcW w:w="771" w:type="dxa"/>
            <w:tcBorders>
              <w:top w:val="nil"/>
              <w:left w:val="nil"/>
              <w:bottom w:val="nil"/>
              <w:right w:val="nil"/>
            </w:tcBorders>
            <w:shd w:val="clear" w:color="auto" w:fill="auto"/>
            <w:noWrap/>
            <w:tcMar>
              <w:left w:w="43" w:type="dxa"/>
              <w:right w:w="43" w:type="dxa"/>
            </w:tcMar>
            <w:vAlign w:val="center"/>
          </w:tcPr>
          <w:p w:rsidR="001E10ED" w:rsidRDefault="001E10ED" w:rsidP="001E10ED">
            <w:pPr>
              <w:jc w:val="right"/>
              <w:rPr>
                <w:b/>
                <w:bCs/>
                <w:color w:val="000000"/>
                <w:sz w:val="14"/>
                <w:szCs w:val="14"/>
              </w:rPr>
            </w:pPr>
            <w:r>
              <w:rPr>
                <w:b/>
                <w:bCs/>
                <w:color w:val="000000"/>
                <w:sz w:val="14"/>
                <w:szCs w:val="14"/>
              </w:rPr>
              <w:t>3,327,212</w:t>
            </w:r>
          </w:p>
        </w:tc>
        <w:tc>
          <w:tcPr>
            <w:tcW w:w="759" w:type="dxa"/>
            <w:tcBorders>
              <w:top w:val="nil"/>
              <w:left w:val="nil"/>
              <w:bottom w:val="nil"/>
              <w:right w:val="nil"/>
            </w:tcBorders>
            <w:shd w:val="clear" w:color="auto" w:fill="auto"/>
            <w:noWrap/>
            <w:tcMar>
              <w:left w:w="43" w:type="dxa"/>
              <w:right w:w="43" w:type="dxa"/>
            </w:tcMar>
            <w:vAlign w:val="center"/>
          </w:tcPr>
          <w:p w:rsidR="001E10ED" w:rsidRDefault="001E10ED" w:rsidP="001E10ED">
            <w:pPr>
              <w:jc w:val="right"/>
              <w:rPr>
                <w:b/>
                <w:bCs/>
                <w:color w:val="000000"/>
                <w:sz w:val="14"/>
                <w:szCs w:val="14"/>
              </w:rPr>
            </w:pPr>
            <w:r>
              <w:rPr>
                <w:b/>
                <w:bCs/>
                <w:color w:val="000000"/>
                <w:sz w:val="14"/>
                <w:szCs w:val="14"/>
              </w:rPr>
              <w:t>4,388,240</w:t>
            </w:r>
          </w:p>
        </w:tc>
        <w:tc>
          <w:tcPr>
            <w:tcW w:w="659" w:type="dxa"/>
            <w:tcBorders>
              <w:top w:val="nil"/>
              <w:left w:val="nil"/>
              <w:bottom w:val="nil"/>
              <w:right w:val="nil"/>
            </w:tcBorders>
            <w:shd w:val="clear" w:color="auto" w:fill="auto"/>
            <w:noWrap/>
            <w:tcMar>
              <w:left w:w="43" w:type="dxa"/>
              <w:right w:w="43" w:type="dxa"/>
            </w:tcMar>
            <w:vAlign w:val="center"/>
          </w:tcPr>
          <w:p w:rsidR="001E10ED" w:rsidRDefault="001E10ED" w:rsidP="001E10ED">
            <w:pPr>
              <w:jc w:val="right"/>
              <w:rPr>
                <w:b/>
                <w:bCs/>
                <w:color w:val="000000"/>
                <w:sz w:val="14"/>
                <w:szCs w:val="14"/>
              </w:rPr>
            </w:pPr>
            <w:r>
              <w:rPr>
                <w:b/>
                <w:bCs/>
                <w:color w:val="000000"/>
                <w:sz w:val="14"/>
                <w:szCs w:val="14"/>
              </w:rPr>
              <w:t>559,728</w:t>
            </w:r>
          </w:p>
        </w:tc>
        <w:tc>
          <w:tcPr>
            <w:tcW w:w="720" w:type="dxa"/>
            <w:tcBorders>
              <w:top w:val="nil"/>
              <w:left w:val="nil"/>
              <w:bottom w:val="nil"/>
              <w:right w:val="nil"/>
            </w:tcBorders>
            <w:tcMar>
              <w:left w:w="43" w:type="dxa"/>
              <w:right w:w="43" w:type="dxa"/>
            </w:tcMar>
            <w:vAlign w:val="center"/>
          </w:tcPr>
          <w:p w:rsidR="001E10ED" w:rsidRDefault="001E10ED" w:rsidP="001E10ED">
            <w:pPr>
              <w:jc w:val="right"/>
              <w:rPr>
                <w:b/>
                <w:bCs/>
                <w:color w:val="000000"/>
                <w:sz w:val="14"/>
                <w:szCs w:val="14"/>
              </w:rPr>
            </w:pPr>
            <w:r>
              <w:rPr>
                <w:b/>
                <w:bCs/>
                <w:color w:val="000000"/>
                <w:sz w:val="14"/>
                <w:szCs w:val="14"/>
              </w:rPr>
              <w:t>330,470</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b/>
                <w:bCs/>
                <w:color w:val="000000"/>
                <w:sz w:val="14"/>
                <w:szCs w:val="14"/>
              </w:rPr>
            </w:pPr>
            <w:r>
              <w:rPr>
                <w:b/>
                <w:bCs/>
                <w:color w:val="000000"/>
                <w:sz w:val="14"/>
                <w:szCs w:val="14"/>
              </w:rPr>
              <w:t>246,988</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b/>
                <w:bCs/>
                <w:color w:val="000000"/>
                <w:sz w:val="14"/>
                <w:szCs w:val="14"/>
              </w:rPr>
            </w:pPr>
            <w:r>
              <w:rPr>
                <w:b/>
                <w:bCs/>
                <w:color w:val="000000"/>
                <w:sz w:val="14"/>
                <w:szCs w:val="14"/>
              </w:rPr>
              <w:t>245,430</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b/>
                <w:bCs/>
                <w:color w:val="000000"/>
                <w:sz w:val="14"/>
                <w:szCs w:val="14"/>
              </w:rPr>
            </w:pPr>
            <w:r>
              <w:rPr>
                <w:b/>
                <w:bCs/>
                <w:color w:val="000000"/>
                <w:sz w:val="14"/>
                <w:szCs w:val="14"/>
              </w:rPr>
              <w:t>224,051</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b/>
                <w:bCs/>
                <w:color w:val="000000"/>
                <w:sz w:val="14"/>
                <w:szCs w:val="14"/>
              </w:rPr>
            </w:pPr>
            <w:r>
              <w:rPr>
                <w:b/>
                <w:bCs/>
                <w:color w:val="000000"/>
                <w:sz w:val="14"/>
                <w:szCs w:val="14"/>
              </w:rPr>
              <w:t>224,330</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b/>
                <w:bCs/>
                <w:color w:val="000000"/>
                <w:sz w:val="14"/>
                <w:szCs w:val="14"/>
              </w:rPr>
            </w:pPr>
            <w:r>
              <w:rPr>
                <w:b/>
                <w:bCs/>
                <w:color w:val="000000"/>
                <w:sz w:val="14"/>
                <w:szCs w:val="14"/>
              </w:rPr>
              <w:t>202,858</w:t>
            </w:r>
          </w:p>
        </w:tc>
      </w:tr>
      <w:tr w:rsidR="001E10ED" w:rsidRPr="00BF4323" w:rsidTr="001E10ED">
        <w:trPr>
          <w:trHeight w:hRule="exact" w:val="270"/>
        </w:trPr>
        <w:tc>
          <w:tcPr>
            <w:tcW w:w="3150" w:type="dxa"/>
            <w:gridSpan w:val="2"/>
            <w:tcBorders>
              <w:top w:val="nil"/>
              <w:left w:val="nil"/>
              <w:bottom w:val="nil"/>
              <w:right w:val="nil"/>
            </w:tcBorders>
            <w:shd w:val="clear" w:color="auto" w:fill="auto"/>
            <w:noWrap/>
            <w:tcMar>
              <w:left w:w="29" w:type="dxa"/>
            </w:tcMar>
            <w:vAlign w:val="center"/>
          </w:tcPr>
          <w:p w:rsidR="001E10ED" w:rsidRPr="002B6501" w:rsidRDefault="001E10ED" w:rsidP="001E10ED">
            <w:pPr>
              <w:ind w:firstLineChars="236" w:firstLine="330"/>
              <w:rPr>
                <w:sz w:val="14"/>
                <w:szCs w:val="14"/>
              </w:rPr>
            </w:pPr>
            <w:r w:rsidRPr="002B6501">
              <w:rPr>
                <w:sz w:val="14"/>
                <w:szCs w:val="14"/>
              </w:rPr>
              <w:t>19-Road Motor Vehicles(Build Unit, Ckd/Skd)</w:t>
            </w:r>
          </w:p>
        </w:tc>
        <w:tc>
          <w:tcPr>
            <w:tcW w:w="771" w:type="dxa"/>
            <w:tcBorders>
              <w:top w:val="nil"/>
              <w:left w:val="nil"/>
              <w:bottom w:val="nil"/>
              <w:right w:val="nil"/>
            </w:tcBorders>
            <w:shd w:val="clear" w:color="auto" w:fill="auto"/>
            <w:noWrap/>
            <w:tcMar>
              <w:left w:w="43" w:type="dxa"/>
              <w:right w:w="43" w:type="dxa"/>
            </w:tcMar>
            <w:vAlign w:val="center"/>
          </w:tcPr>
          <w:p w:rsidR="001E10ED" w:rsidRDefault="001E10ED" w:rsidP="001E10ED">
            <w:pPr>
              <w:jc w:val="right"/>
              <w:rPr>
                <w:color w:val="000000"/>
                <w:sz w:val="14"/>
                <w:szCs w:val="14"/>
              </w:rPr>
            </w:pPr>
            <w:r>
              <w:rPr>
                <w:color w:val="000000"/>
                <w:sz w:val="14"/>
                <w:szCs w:val="14"/>
              </w:rPr>
              <w:t>2,515,036</w:t>
            </w:r>
          </w:p>
        </w:tc>
        <w:tc>
          <w:tcPr>
            <w:tcW w:w="759" w:type="dxa"/>
            <w:tcBorders>
              <w:top w:val="nil"/>
              <w:left w:val="nil"/>
              <w:bottom w:val="nil"/>
              <w:right w:val="nil"/>
            </w:tcBorders>
            <w:shd w:val="clear" w:color="auto" w:fill="auto"/>
            <w:noWrap/>
            <w:tcMar>
              <w:left w:w="43" w:type="dxa"/>
              <w:right w:w="43" w:type="dxa"/>
            </w:tcMar>
            <w:vAlign w:val="center"/>
          </w:tcPr>
          <w:p w:rsidR="001E10ED" w:rsidRDefault="001E10ED" w:rsidP="001E10ED">
            <w:pPr>
              <w:jc w:val="right"/>
              <w:rPr>
                <w:color w:val="000000"/>
                <w:sz w:val="14"/>
                <w:szCs w:val="14"/>
              </w:rPr>
            </w:pPr>
            <w:r>
              <w:rPr>
                <w:color w:val="000000"/>
                <w:sz w:val="14"/>
                <w:szCs w:val="14"/>
              </w:rPr>
              <w:t>2,897,179</w:t>
            </w:r>
          </w:p>
        </w:tc>
        <w:tc>
          <w:tcPr>
            <w:tcW w:w="659" w:type="dxa"/>
            <w:tcBorders>
              <w:top w:val="nil"/>
              <w:left w:val="nil"/>
              <w:bottom w:val="nil"/>
              <w:right w:val="nil"/>
            </w:tcBorders>
            <w:shd w:val="clear" w:color="auto" w:fill="auto"/>
            <w:noWrap/>
            <w:tcMar>
              <w:left w:w="43" w:type="dxa"/>
              <w:right w:w="43" w:type="dxa"/>
            </w:tcMar>
            <w:vAlign w:val="center"/>
          </w:tcPr>
          <w:p w:rsidR="001E10ED" w:rsidRDefault="001E10ED" w:rsidP="001E10ED">
            <w:pPr>
              <w:jc w:val="right"/>
              <w:rPr>
                <w:color w:val="000000"/>
                <w:sz w:val="14"/>
                <w:szCs w:val="14"/>
              </w:rPr>
            </w:pPr>
            <w:r>
              <w:rPr>
                <w:color w:val="000000"/>
                <w:sz w:val="14"/>
                <w:szCs w:val="14"/>
              </w:rPr>
              <w:t>218,503</w:t>
            </w:r>
          </w:p>
        </w:tc>
        <w:tc>
          <w:tcPr>
            <w:tcW w:w="720" w:type="dxa"/>
            <w:tcBorders>
              <w:top w:val="nil"/>
              <w:left w:val="nil"/>
              <w:bottom w:val="nil"/>
              <w:right w:val="nil"/>
            </w:tcBorders>
            <w:tcMar>
              <w:left w:w="43" w:type="dxa"/>
              <w:right w:w="43" w:type="dxa"/>
            </w:tcMar>
            <w:vAlign w:val="center"/>
          </w:tcPr>
          <w:p w:rsidR="001E10ED" w:rsidRDefault="001E10ED" w:rsidP="001E10ED">
            <w:pPr>
              <w:jc w:val="right"/>
              <w:rPr>
                <w:color w:val="000000"/>
                <w:sz w:val="14"/>
                <w:szCs w:val="14"/>
              </w:rPr>
            </w:pPr>
            <w:r>
              <w:rPr>
                <w:color w:val="000000"/>
                <w:sz w:val="14"/>
                <w:szCs w:val="14"/>
              </w:rPr>
              <w:t>222,518</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227,299</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205,041</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193,808</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186,065</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166,000</w:t>
            </w:r>
          </w:p>
        </w:tc>
      </w:tr>
      <w:tr w:rsidR="001E10ED" w:rsidRPr="00BF4323" w:rsidTr="001E10ED">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1E10ED" w:rsidRPr="002B6501" w:rsidRDefault="001E10ED" w:rsidP="001E10ED">
            <w:pPr>
              <w:ind w:firstLineChars="236" w:firstLine="330"/>
              <w:rPr>
                <w:sz w:val="14"/>
                <w:szCs w:val="14"/>
              </w:rPr>
            </w:pPr>
            <w:r w:rsidRPr="002B6501">
              <w:rPr>
                <w:sz w:val="14"/>
                <w:szCs w:val="14"/>
              </w:rPr>
              <w:t>20-Aircrafts , Ships and Boats</w:t>
            </w:r>
          </w:p>
        </w:tc>
        <w:tc>
          <w:tcPr>
            <w:tcW w:w="771" w:type="dxa"/>
            <w:tcBorders>
              <w:top w:val="nil"/>
              <w:left w:val="nil"/>
              <w:bottom w:val="nil"/>
              <w:right w:val="nil"/>
            </w:tcBorders>
            <w:shd w:val="clear" w:color="auto" w:fill="auto"/>
            <w:noWrap/>
            <w:tcMar>
              <w:left w:w="43" w:type="dxa"/>
              <w:right w:w="43" w:type="dxa"/>
            </w:tcMar>
            <w:vAlign w:val="center"/>
          </w:tcPr>
          <w:p w:rsidR="001E10ED" w:rsidRDefault="001E10ED" w:rsidP="001E10ED">
            <w:pPr>
              <w:jc w:val="right"/>
              <w:rPr>
                <w:color w:val="000000"/>
                <w:sz w:val="14"/>
                <w:szCs w:val="14"/>
              </w:rPr>
            </w:pPr>
            <w:r>
              <w:rPr>
                <w:color w:val="000000"/>
                <w:sz w:val="14"/>
                <w:szCs w:val="14"/>
              </w:rPr>
              <w:t>524,772</w:t>
            </w:r>
          </w:p>
        </w:tc>
        <w:tc>
          <w:tcPr>
            <w:tcW w:w="759" w:type="dxa"/>
            <w:tcBorders>
              <w:top w:val="nil"/>
              <w:left w:val="nil"/>
              <w:bottom w:val="nil"/>
              <w:right w:val="nil"/>
            </w:tcBorders>
            <w:shd w:val="clear" w:color="auto" w:fill="auto"/>
            <w:noWrap/>
            <w:tcMar>
              <w:left w:w="43" w:type="dxa"/>
              <w:right w:w="43" w:type="dxa"/>
            </w:tcMar>
            <w:vAlign w:val="center"/>
          </w:tcPr>
          <w:p w:rsidR="001E10ED" w:rsidRDefault="001E10ED" w:rsidP="001E10ED">
            <w:pPr>
              <w:jc w:val="right"/>
              <w:rPr>
                <w:color w:val="000000"/>
                <w:sz w:val="14"/>
                <w:szCs w:val="14"/>
              </w:rPr>
            </w:pPr>
            <w:r>
              <w:rPr>
                <w:color w:val="000000"/>
                <w:sz w:val="14"/>
                <w:szCs w:val="14"/>
              </w:rPr>
              <w:t>1,141,521</w:t>
            </w:r>
          </w:p>
        </w:tc>
        <w:tc>
          <w:tcPr>
            <w:tcW w:w="659" w:type="dxa"/>
            <w:tcBorders>
              <w:top w:val="nil"/>
              <w:left w:val="nil"/>
              <w:bottom w:val="nil"/>
              <w:right w:val="nil"/>
            </w:tcBorders>
            <w:shd w:val="clear" w:color="auto" w:fill="auto"/>
            <w:noWrap/>
            <w:tcMar>
              <w:left w:w="43" w:type="dxa"/>
              <w:right w:w="43" w:type="dxa"/>
            </w:tcMar>
            <w:vAlign w:val="center"/>
          </w:tcPr>
          <w:p w:rsidR="001E10ED" w:rsidRDefault="001E10ED" w:rsidP="001E10ED">
            <w:pPr>
              <w:jc w:val="right"/>
              <w:rPr>
                <w:color w:val="000000"/>
                <w:sz w:val="14"/>
                <w:szCs w:val="14"/>
              </w:rPr>
            </w:pPr>
            <w:r>
              <w:rPr>
                <w:color w:val="000000"/>
                <w:sz w:val="14"/>
                <w:szCs w:val="14"/>
              </w:rPr>
              <w:t>330,576</w:t>
            </w:r>
          </w:p>
        </w:tc>
        <w:tc>
          <w:tcPr>
            <w:tcW w:w="720" w:type="dxa"/>
            <w:tcBorders>
              <w:top w:val="nil"/>
              <w:left w:val="nil"/>
              <w:bottom w:val="nil"/>
              <w:right w:val="nil"/>
            </w:tcBorders>
            <w:tcMar>
              <w:left w:w="43" w:type="dxa"/>
              <w:right w:w="43" w:type="dxa"/>
            </w:tcMar>
            <w:vAlign w:val="center"/>
          </w:tcPr>
          <w:p w:rsidR="001E10ED" w:rsidRDefault="001E10ED" w:rsidP="001E10ED">
            <w:pPr>
              <w:jc w:val="right"/>
              <w:rPr>
                <w:color w:val="000000"/>
                <w:sz w:val="14"/>
                <w:szCs w:val="14"/>
              </w:rPr>
            </w:pPr>
            <w:r>
              <w:rPr>
                <w:color w:val="000000"/>
                <w:sz w:val="14"/>
                <w:szCs w:val="14"/>
              </w:rPr>
              <w:t>32,578</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16,451</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36,944</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29,979</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36,975</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8,814</w:t>
            </w:r>
          </w:p>
        </w:tc>
      </w:tr>
      <w:tr w:rsidR="001E10ED" w:rsidRPr="00BF4323" w:rsidTr="001E10ED">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1E10ED" w:rsidRPr="002B6501" w:rsidRDefault="001E10ED" w:rsidP="001E10ED">
            <w:pPr>
              <w:ind w:firstLineChars="236" w:firstLine="330"/>
              <w:rPr>
                <w:sz w:val="14"/>
                <w:szCs w:val="14"/>
              </w:rPr>
            </w:pPr>
            <w:r w:rsidRPr="002B6501">
              <w:rPr>
                <w:sz w:val="14"/>
                <w:szCs w:val="14"/>
              </w:rPr>
              <w:t>21-Others Transport Equipments</w:t>
            </w:r>
          </w:p>
        </w:tc>
        <w:tc>
          <w:tcPr>
            <w:tcW w:w="771" w:type="dxa"/>
            <w:tcBorders>
              <w:top w:val="nil"/>
              <w:left w:val="nil"/>
              <w:bottom w:val="nil"/>
              <w:right w:val="nil"/>
            </w:tcBorders>
            <w:shd w:val="clear" w:color="auto" w:fill="auto"/>
            <w:noWrap/>
            <w:tcMar>
              <w:left w:w="43" w:type="dxa"/>
              <w:right w:w="43" w:type="dxa"/>
            </w:tcMar>
            <w:vAlign w:val="center"/>
          </w:tcPr>
          <w:p w:rsidR="001E10ED" w:rsidRDefault="001E10ED" w:rsidP="001E10ED">
            <w:pPr>
              <w:jc w:val="right"/>
              <w:rPr>
                <w:color w:val="000000"/>
                <w:sz w:val="14"/>
                <w:szCs w:val="14"/>
              </w:rPr>
            </w:pPr>
            <w:r>
              <w:rPr>
                <w:color w:val="000000"/>
                <w:sz w:val="14"/>
                <w:szCs w:val="14"/>
              </w:rPr>
              <w:t>287,404</w:t>
            </w:r>
          </w:p>
        </w:tc>
        <w:tc>
          <w:tcPr>
            <w:tcW w:w="759" w:type="dxa"/>
            <w:tcBorders>
              <w:top w:val="nil"/>
              <w:left w:val="nil"/>
              <w:bottom w:val="nil"/>
              <w:right w:val="nil"/>
            </w:tcBorders>
            <w:shd w:val="clear" w:color="auto" w:fill="auto"/>
            <w:noWrap/>
            <w:tcMar>
              <w:left w:w="43" w:type="dxa"/>
              <w:right w:w="43" w:type="dxa"/>
            </w:tcMar>
            <w:vAlign w:val="center"/>
          </w:tcPr>
          <w:p w:rsidR="001E10ED" w:rsidRDefault="001E10ED" w:rsidP="001E10ED">
            <w:pPr>
              <w:jc w:val="right"/>
              <w:rPr>
                <w:color w:val="000000"/>
                <w:sz w:val="14"/>
                <w:szCs w:val="14"/>
              </w:rPr>
            </w:pPr>
            <w:r>
              <w:rPr>
                <w:color w:val="000000"/>
                <w:sz w:val="14"/>
                <w:szCs w:val="14"/>
              </w:rPr>
              <w:t>349,540</w:t>
            </w:r>
          </w:p>
        </w:tc>
        <w:tc>
          <w:tcPr>
            <w:tcW w:w="659" w:type="dxa"/>
            <w:tcBorders>
              <w:top w:val="nil"/>
              <w:left w:val="nil"/>
              <w:bottom w:val="nil"/>
              <w:right w:val="nil"/>
            </w:tcBorders>
            <w:shd w:val="clear" w:color="auto" w:fill="auto"/>
            <w:noWrap/>
            <w:tcMar>
              <w:left w:w="43" w:type="dxa"/>
              <w:right w:w="43" w:type="dxa"/>
            </w:tcMar>
            <w:vAlign w:val="center"/>
          </w:tcPr>
          <w:p w:rsidR="001E10ED" w:rsidRDefault="001E10ED" w:rsidP="001E10ED">
            <w:pPr>
              <w:jc w:val="right"/>
              <w:rPr>
                <w:color w:val="000000"/>
                <w:sz w:val="14"/>
                <w:szCs w:val="14"/>
              </w:rPr>
            </w:pPr>
            <w:r>
              <w:rPr>
                <w:color w:val="000000"/>
                <w:sz w:val="14"/>
                <w:szCs w:val="14"/>
              </w:rPr>
              <w:t>10,649</w:t>
            </w:r>
          </w:p>
        </w:tc>
        <w:tc>
          <w:tcPr>
            <w:tcW w:w="720" w:type="dxa"/>
            <w:tcBorders>
              <w:top w:val="nil"/>
              <w:left w:val="nil"/>
              <w:bottom w:val="nil"/>
              <w:right w:val="nil"/>
            </w:tcBorders>
            <w:tcMar>
              <w:left w:w="43" w:type="dxa"/>
              <w:right w:w="43" w:type="dxa"/>
            </w:tcMar>
            <w:vAlign w:val="center"/>
          </w:tcPr>
          <w:p w:rsidR="001E10ED" w:rsidRDefault="001E10ED" w:rsidP="001E10ED">
            <w:pPr>
              <w:jc w:val="right"/>
              <w:rPr>
                <w:color w:val="000000"/>
                <w:sz w:val="14"/>
                <w:szCs w:val="14"/>
              </w:rPr>
            </w:pPr>
            <w:r>
              <w:rPr>
                <w:color w:val="000000"/>
                <w:sz w:val="14"/>
                <w:szCs w:val="14"/>
              </w:rPr>
              <w:t>75,374</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3,238</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3,445</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264</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1,290</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28,044</w:t>
            </w:r>
          </w:p>
        </w:tc>
      </w:tr>
      <w:tr w:rsidR="001E10ED" w:rsidRPr="00BF4323" w:rsidTr="001E10ED">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1E10ED" w:rsidRPr="002B6501" w:rsidRDefault="001E10ED" w:rsidP="001E10ED">
            <w:pPr>
              <w:rPr>
                <w:b/>
                <w:bCs/>
                <w:sz w:val="14"/>
                <w:szCs w:val="14"/>
              </w:rPr>
            </w:pPr>
            <w:r w:rsidRPr="002B6501">
              <w:rPr>
                <w:b/>
                <w:bCs/>
                <w:sz w:val="14"/>
                <w:szCs w:val="14"/>
              </w:rPr>
              <w:t>D.    Petroleum  Group</w:t>
            </w:r>
          </w:p>
        </w:tc>
        <w:tc>
          <w:tcPr>
            <w:tcW w:w="771" w:type="dxa"/>
            <w:tcBorders>
              <w:top w:val="nil"/>
              <w:left w:val="nil"/>
              <w:bottom w:val="nil"/>
              <w:right w:val="nil"/>
            </w:tcBorders>
            <w:shd w:val="clear" w:color="auto" w:fill="auto"/>
            <w:noWrap/>
            <w:tcMar>
              <w:left w:w="43" w:type="dxa"/>
              <w:right w:w="43" w:type="dxa"/>
            </w:tcMar>
            <w:vAlign w:val="center"/>
          </w:tcPr>
          <w:p w:rsidR="001E10ED" w:rsidRDefault="001E10ED" w:rsidP="001E10ED">
            <w:pPr>
              <w:jc w:val="right"/>
              <w:rPr>
                <w:b/>
                <w:bCs/>
                <w:color w:val="000000"/>
                <w:sz w:val="14"/>
                <w:szCs w:val="14"/>
              </w:rPr>
            </w:pPr>
            <w:r>
              <w:rPr>
                <w:b/>
                <w:bCs/>
                <w:color w:val="000000"/>
                <w:sz w:val="14"/>
                <w:szCs w:val="14"/>
              </w:rPr>
              <w:t>10,923,339</w:t>
            </w:r>
          </w:p>
        </w:tc>
        <w:tc>
          <w:tcPr>
            <w:tcW w:w="759" w:type="dxa"/>
            <w:tcBorders>
              <w:top w:val="nil"/>
              <w:left w:val="nil"/>
              <w:bottom w:val="nil"/>
              <w:right w:val="nil"/>
            </w:tcBorders>
            <w:shd w:val="clear" w:color="auto" w:fill="auto"/>
            <w:noWrap/>
            <w:tcMar>
              <w:left w:w="43" w:type="dxa"/>
              <w:right w:w="43" w:type="dxa"/>
            </w:tcMar>
            <w:vAlign w:val="center"/>
          </w:tcPr>
          <w:p w:rsidR="001E10ED" w:rsidRDefault="001E10ED" w:rsidP="001E10ED">
            <w:pPr>
              <w:jc w:val="right"/>
              <w:rPr>
                <w:b/>
                <w:bCs/>
                <w:color w:val="000000"/>
                <w:sz w:val="14"/>
                <w:szCs w:val="14"/>
              </w:rPr>
            </w:pPr>
            <w:r>
              <w:rPr>
                <w:b/>
                <w:bCs/>
                <w:color w:val="000000"/>
                <w:sz w:val="14"/>
                <w:szCs w:val="14"/>
              </w:rPr>
              <w:t>14,430,168</w:t>
            </w:r>
          </w:p>
        </w:tc>
        <w:tc>
          <w:tcPr>
            <w:tcW w:w="659" w:type="dxa"/>
            <w:tcBorders>
              <w:top w:val="nil"/>
              <w:left w:val="nil"/>
              <w:bottom w:val="nil"/>
              <w:right w:val="nil"/>
            </w:tcBorders>
            <w:shd w:val="clear" w:color="auto" w:fill="auto"/>
            <w:noWrap/>
            <w:tcMar>
              <w:left w:w="43" w:type="dxa"/>
              <w:right w:w="43" w:type="dxa"/>
            </w:tcMar>
            <w:vAlign w:val="center"/>
          </w:tcPr>
          <w:p w:rsidR="001E10ED" w:rsidRDefault="001E10ED" w:rsidP="001E10ED">
            <w:pPr>
              <w:jc w:val="right"/>
              <w:rPr>
                <w:b/>
                <w:bCs/>
                <w:color w:val="000000"/>
                <w:sz w:val="14"/>
                <w:szCs w:val="14"/>
              </w:rPr>
            </w:pPr>
            <w:r>
              <w:rPr>
                <w:b/>
                <w:bCs/>
                <w:color w:val="000000"/>
                <w:sz w:val="14"/>
                <w:szCs w:val="14"/>
              </w:rPr>
              <w:t>1,222,411</w:t>
            </w:r>
          </w:p>
        </w:tc>
        <w:tc>
          <w:tcPr>
            <w:tcW w:w="720" w:type="dxa"/>
            <w:tcBorders>
              <w:top w:val="nil"/>
              <w:left w:val="nil"/>
              <w:bottom w:val="nil"/>
              <w:right w:val="nil"/>
            </w:tcBorders>
            <w:tcMar>
              <w:left w:w="43" w:type="dxa"/>
              <w:right w:w="43" w:type="dxa"/>
            </w:tcMar>
            <w:vAlign w:val="center"/>
          </w:tcPr>
          <w:p w:rsidR="001E10ED" w:rsidRDefault="001E10ED" w:rsidP="001E10ED">
            <w:pPr>
              <w:jc w:val="right"/>
              <w:rPr>
                <w:b/>
                <w:bCs/>
                <w:color w:val="000000"/>
                <w:sz w:val="14"/>
                <w:szCs w:val="14"/>
              </w:rPr>
            </w:pPr>
            <w:r>
              <w:rPr>
                <w:b/>
                <w:bCs/>
                <w:color w:val="000000"/>
                <w:sz w:val="14"/>
                <w:szCs w:val="14"/>
              </w:rPr>
              <w:t>1,117,444</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b/>
                <w:bCs/>
                <w:color w:val="000000"/>
                <w:sz w:val="14"/>
                <w:szCs w:val="14"/>
              </w:rPr>
            </w:pPr>
            <w:r>
              <w:rPr>
                <w:b/>
                <w:bCs/>
                <w:color w:val="000000"/>
                <w:sz w:val="14"/>
                <w:szCs w:val="14"/>
              </w:rPr>
              <w:t>1,393,459</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b/>
                <w:bCs/>
                <w:color w:val="000000"/>
                <w:sz w:val="14"/>
                <w:szCs w:val="14"/>
              </w:rPr>
            </w:pPr>
            <w:r>
              <w:rPr>
                <w:b/>
                <w:bCs/>
                <w:color w:val="000000"/>
                <w:sz w:val="14"/>
                <w:szCs w:val="14"/>
              </w:rPr>
              <w:t>1,357,802</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b/>
                <w:bCs/>
                <w:color w:val="000000"/>
                <w:sz w:val="14"/>
                <w:szCs w:val="14"/>
              </w:rPr>
            </w:pPr>
            <w:r>
              <w:rPr>
                <w:b/>
                <w:bCs/>
                <w:color w:val="000000"/>
                <w:sz w:val="14"/>
                <w:szCs w:val="14"/>
              </w:rPr>
              <w:t>1,130,204</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b/>
                <w:bCs/>
                <w:color w:val="000000"/>
                <w:sz w:val="14"/>
                <w:szCs w:val="14"/>
              </w:rPr>
            </w:pPr>
            <w:r>
              <w:rPr>
                <w:b/>
                <w:bCs/>
                <w:color w:val="000000"/>
                <w:sz w:val="14"/>
                <w:szCs w:val="14"/>
              </w:rPr>
              <w:t>1,022,738</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b/>
                <w:bCs/>
                <w:color w:val="000000"/>
                <w:sz w:val="14"/>
                <w:szCs w:val="14"/>
              </w:rPr>
            </w:pPr>
            <w:r>
              <w:rPr>
                <w:b/>
                <w:bCs/>
                <w:color w:val="000000"/>
                <w:sz w:val="14"/>
                <w:szCs w:val="14"/>
              </w:rPr>
              <w:t>930,819</w:t>
            </w:r>
          </w:p>
        </w:tc>
      </w:tr>
      <w:tr w:rsidR="001E10ED" w:rsidRPr="00BF4323" w:rsidTr="001E10ED">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1E10ED" w:rsidRPr="002B6501" w:rsidRDefault="001E10ED" w:rsidP="001E10ED">
            <w:pPr>
              <w:ind w:firstLineChars="236" w:firstLine="330"/>
              <w:rPr>
                <w:sz w:val="14"/>
                <w:szCs w:val="14"/>
              </w:rPr>
            </w:pPr>
            <w:r w:rsidRPr="002B6501">
              <w:rPr>
                <w:sz w:val="14"/>
                <w:szCs w:val="14"/>
              </w:rPr>
              <w:t>22-Petroleum Products</w:t>
            </w:r>
          </w:p>
        </w:tc>
        <w:tc>
          <w:tcPr>
            <w:tcW w:w="771" w:type="dxa"/>
            <w:tcBorders>
              <w:top w:val="nil"/>
              <w:left w:val="nil"/>
              <w:bottom w:val="nil"/>
              <w:right w:val="nil"/>
            </w:tcBorders>
            <w:shd w:val="clear" w:color="auto" w:fill="auto"/>
            <w:noWrap/>
            <w:tcMar>
              <w:left w:w="43" w:type="dxa"/>
              <w:right w:w="43" w:type="dxa"/>
            </w:tcMar>
            <w:vAlign w:val="center"/>
          </w:tcPr>
          <w:p w:rsidR="001E10ED" w:rsidRDefault="001E10ED" w:rsidP="001E10ED">
            <w:pPr>
              <w:jc w:val="right"/>
              <w:rPr>
                <w:color w:val="000000"/>
                <w:sz w:val="14"/>
                <w:szCs w:val="14"/>
              </w:rPr>
            </w:pPr>
            <w:r>
              <w:rPr>
                <w:color w:val="000000"/>
                <w:sz w:val="14"/>
                <w:szCs w:val="14"/>
              </w:rPr>
              <w:t>6,837,884</w:t>
            </w:r>
          </w:p>
        </w:tc>
        <w:tc>
          <w:tcPr>
            <w:tcW w:w="759" w:type="dxa"/>
            <w:tcBorders>
              <w:top w:val="nil"/>
              <w:left w:val="nil"/>
              <w:bottom w:val="nil"/>
              <w:right w:val="nil"/>
            </w:tcBorders>
            <w:shd w:val="clear" w:color="auto" w:fill="auto"/>
            <w:noWrap/>
            <w:tcMar>
              <w:left w:w="43" w:type="dxa"/>
              <w:right w:w="43" w:type="dxa"/>
            </w:tcMar>
            <w:vAlign w:val="center"/>
          </w:tcPr>
          <w:p w:rsidR="001E10ED" w:rsidRDefault="001E10ED" w:rsidP="001E10ED">
            <w:pPr>
              <w:jc w:val="right"/>
              <w:rPr>
                <w:color w:val="000000"/>
                <w:sz w:val="14"/>
                <w:szCs w:val="14"/>
              </w:rPr>
            </w:pPr>
            <w:r>
              <w:rPr>
                <w:color w:val="000000"/>
                <w:sz w:val="14"/>
                <w:szCs w:val="14"/>
              </w:rPr>
              <w:t>7,476,086</w:t>
            </w:r>
          </w:p>
        </w:tc>
        <w:tc>
          <w:tcPr>
            <w:tcW w:w="659" w:type="dxa"/>
            <w:tcBorders>
              <w:top w:val="nil"/>
              <w:left w:val="nil"/>
              <w:bottom w:val="nil"/>
              <w:right w:val="nil"/>
            </w:tcBorders>
            <w:shd w:val="clear" w:color="auto" w:fill="auto"/>
            <w:noWrap/>
            <w:tcMar>
              <w:left w:w="43" w:type="dxa"/>
              <w:right w:w="43" w:type="dxa"/>
            </w:tcMar>
            <w:vAlign w:val="center"/>
          </w:tcPr>
          <w:p w:rsidR="001E10ED" w:rsidRDefault="001E10ED" w:rsidP="001E10ED">
            <w:pPr>
              <w:jc w:val="right"/>
              <w:rPr>
                <w:color w:val="000000"/>
                <w:sz w:val="14"/>
                <w:szCs w:val="14"/>
              </w:rPr>
            </w:pPr>
            <w:r>
              <w:rPr>
                <w:color w:val="000000"/>
                <w:sz w:val="14"/>
                <w:szCs w:val="14"/>
              </w:rPr>
              <w:t>566,397</w:t>
            </w:r>
          </w:p>
        </w:tc>
        <w:tc>
          <w:tcPr>
            <w:tcW w:w="720" w:type="dxa"/>
            <w:tcBorders>
              <w:top w:val="nil"/>
              <w:left w:val="nil"/>
              <w:bottom w:val="nil"/>
              <w:right w:val="nil"/>
            </w:tcBorders>
            <w:tcMar>
              <w:left w:w="43" w:type="dxa"/>
              <w:right w:w="43" w:type="dxa"/>
            </w:tcMar>
            <w:vAlign w:val="center"/>
          </w:tcPr>
          <w:p w:rsidR="001E10ED" w:rsidRDefault="001E10ED" w:rsidP="001E10ED">
            <w:pPr>
              <w:jc w:val="right"/>
              <w:rPr>
                <w:color w:val="000000"/>
                <w:sz w:val="14"/>
                <w:szCs w:val="14"/>
              </w:rPr>
            </w:pPr>
            <w:r>
              <w:rPr>
                <w:color w:val="000000"/>
                <w:sz w:val="14"/>
                <w:szCs w:val="14"/>
              </w:rPr>
              <w:t>464,860</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633,144</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697,138</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489,773</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437,934</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358,130</w:t>
            </w:r>
          </w:p>
        </w:tc>
      </w:tr>
      <w:tr w:rsidR="001E10ED" w:rsidRPr="00BF4323" w:rsidTr="001E10ED">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1E10ED" w:rsidRPr="002B6501" w:rsidRDefault="001E10ED" w:rsidP="001E10ED">
            <w:pPr>
              <w:ind w:firstLineChars="236" w:firstLine="330"/>
              <w:rPr>
                <w:sz w:val="14"/>
                <w:szCs w:val="14"/>
              </w:rPr>
            </w:pPr>
            <w:r w:rsidRPr="002B6501">
              <w:rPr>
                <w:sz w:val="14"/>
                <w:szCs w:val="14"/>
              </w:rPr>
              <w:t>23-Petroleum Crude</w:t>
            </w:r>
          </w:p>
        </w:tc>
        <w:tc>
          <w:tcPr>
            <w:tcW w:w="771" w:type="dxa"/>
            <w:tcBorders>
              <w:top w:val="nil"/>
              <w:left w:val="nil"/>
              <w:bottom w:val="nil"/>
              <w:right w:val="nil"/>
            </w:tcBorders>
            <w:shd w:val="clear" w:color="auto" w:fill="auto"/>
            <w:noWrap/>
            <w:tcMar>
              <w:left w:w="43" w:type="dxa"/>
              <w:right w:w="43" w:type="dxa"/>
            </w:tcMar>
            <w:vAlign w:val="center"/>
          </w:tcPr>
          <w:p w:rsidR="001E10ED" w:rsidRDefault="001E10ED" w:rsidP="001E10ED">
            <w:pPr>
              <w:jc w:val="right"/>
              <w:rPr>
                <w:color w:val="000000"/>
                <w:sz w:val="14"/>
                <w:szCs w:val="14"/>
              </w:rPr>
            </w:pPr>
            <w:r>
              <w:rPr>
                <w:color w:val="000000"/>
                <w:sz w:val="14"/>
                <w:szCs w:val="14"/>
              </w:rPr>
              <w:t>2,547,102</w:t>
            </w:r>
          </w:p>
        </w:tc>
        <w:tc>
          <w:tcPr>
            <w:tcW w:w="759" w:type="dxa"/>
            <w:tcBorders>
              <w:top w:val="nil"/>
              <w:left w:val="nil"/>
              <w:bottom w:val="nil"/>
              <w:right w:val="nil"/>
            </w:tcBorders>
            <w:shd w:val="clear" w:color="auto" w:fill="auto"/>
            <w:noWrap/>
            <w:tcMar>
              <w:left w:w="43" w:type="dxa"/>
              <w:right w:w="43" w:type="dxa"/>
            </w:tcMar>
            <w:vAlign w:val="center"/>
          </w:tcPr>
          <w:p w:rsidR="001E10ED" w:rsidRDefault="001E10ED" w:rsidP="001E10ED">
            <w:pPr>
              <w:jc w:val="right"/>
              <w:rPr>
                <w:color w:val="000000"/>
                <w:sz w:val="14"/>
                <w:szCs w:val="14"/>
              </w:rPr>
            </w:pPr>
            <w:r>
              <w:rPr>
                <w:color w:val="000000"/>
                <w:sz w:val="14"/>
                <w:szCs w:val="14"/>
              </w:rPr>
              <w:t>4,229,408</w:t>
            </w:r>
          </w:p>
        </w:tc>
        <w:tc>
          <w:tcPr>
            <w:tcW w:w="659" w:type="dxa"/>
            <w:tcBorders>
              <w:top w:val="nil"/>
              <w:left w:val="nil"/>
              <w:bottom w:val="nil"/>
              <w:right w:val="nil"/>
            </w:tcBorders>
            <w:shd w:val="clear" w:color="auto" w:fill="auto"/>
            <w:noWrap/>
            <w:tcMar>
              <w:left w:w="43" w:type="dxa"/>
              <w:right w:w="43" w:type="dxa"/>
            </w:tcMar>
            <w:vAlign w:val="center"/>
          </w:tcPr>
          <w:p w:rsidR="001E10ED" w:rsidRDefault="001E10ED" w:rsidP="001E10ED">
            <w:pPr>
              <w:jc w:val="right"/>
              <w:rPr>
                <w:color w:val="000000"/>
                <w:sz w:val="14"/>
                <w:szCs w:val="14"/>
              </w:rPr>
            </w:pPr>
            <w:r>
              <w:rPr>
                <w:color w:val="000000"/>
                <w:sz w:val="14"/>
                <w:szCs w:val="14"/>
              </w:rPr>
              <w:t>373,797</w:t>
            </w:r>
          </w:p>
        </w:tc>
        <w:tc>
          <w:tcPr>
            <w:tcW w:w="720" w:type="dxa"/>
            <w:tcBorders>
              <w:top w:val="nil"/>
              <w:left w:val="nil"/>
              <w:bottom w:val="nil"/>
              <w:right w:val="nil"/>
            </w:tcBorders>
            <w:tcMar>
              <w:left w:w="43" w:type="dxa"/>
              <w:right w:w="43" w:type="dxa"/>
            </w:tcMar>
            <w:vAlign w:val="center"/>
          </w:tcPr>
          <w:p w:rsidR="001E10ED" w:rsidRDefault="001E10ED" w:rsidP="001E10ED">
            <w:pPr>
              <w:jc w:val="right"/>
              <w:rPr>
                <w:color w:val="000000"/>
                <w:sz w:val="14"/>
                <w:szCs w:val="14"/>
              </w:rPr>
            </w:pPr>
            <w:r>
              <w:rPr>
                <w:color w:val="000000"/>
                <w:sz w:val="14"/>
                <w:szCs w:val="14"/>
              </w:rPr>
              <w:t>377,281</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482,191</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380,964</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360,720</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282,178</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328,086</w:t>
            </w:r>
          </w:p>
        </w:tc>
      </w:tr>
      <w:tr w:rsidR="001E10ED" w:rsidRPr="00BF4323" w:rsidTr="001E10ED">
        <w:trPr>
          <w:trHeight w:hRule="exact" w:val="216"/>
        </w:trPr>
        <w:tc>
          <w:tcPr>
            <w:tcW w:w="3150" w:type="dxa"/>
            <w:gridSpan w:val="2"/>
            <w:tcBorders>
              <w:top w:val="nil"/>
              <w:left w:val="nil"/>
              <w:bottom w:val="nil"/>
              <w:right w:val="nil"/>
            </w:tcBorders>
            <w:shd w:val="clear" w:color="auto" w:fill="auto"/>
            <w:noWrap/>
            <w:tcMar>
              <w:left w:w="29" w:type="dxa"/>
            </w:tcMar>
            <w:vAlign w:val="bottom"/>
          </w:tcPr>
          <w:p w:rsidR="001E10ED" w:rsidRPr="002B6501" w:rsidRDefault="001E10ED" w:rsidP="001E10ED">
            <w:pPr>
              <w:ind w:firstLineChars="249" w:firstLine="349"/>
              <w:rPr>
                <w:sz w:val="14"/>
                <w:szCs w:val="14"/>
              </w:rPr>
            </w:pPr>
            <w:r w:rsidRPr="002B6501">
              <w:rPr>
                <w:sz w:val="14"/>
                <w:szCs w:val="14"/>
              </w:rPr>
              <w:t>24.Natural Gas, Liquified</w:t>
            </w:r>
          </w:p>
        </w:tc>
        <w:tc>
          <w:tcPr>
            <w:tcW w:w="771" w:type="dxa"/>
            <w:tcBorders>
              <w:top w:val="nil"/>
              <w:left w:val="nil"/>
              <w:bottom w:val="nil"/>
              <w:right w:val="nil"/>
            </w:tcBorders>
            <w:shd w:val="clear" w:color="auto" w:fill="auto"/>
            <w:noWrap/>
            <w:tcMar>
              <w:left w:w="43" w:type="dxa"/>
              <w:right w:w="43" w:type="dxa"/>
            </w:tcMar>
            <w:vAlign w:val="center"/>
          </w:tcPr>
          <w:p w:rsidR="001E10ED" w:rsidRDefault="001E10ED" w:rsidP="001E10ED">
            <w:pPr>
              <w:jc w:val="right"/>
              <w:rPr>
                <w:color w:val="000000"/>
                <w:sz w:val="14"/>
                <w:szCs w:val="14"/>
              </w:rPr>
            </w:pPr>
            <w:r>
              <w:rPr>
                <w:color w:val="000000"/>
                <w:sz w:val="14"/>
                <w:szCs w:val="14"/>
              </w:rPr>
              <w:t>1,312,731</w:t>
            </w:r>
          </w:p>
        </w:tc>
        <w:tc>
          <w:tcPr>
            <w:tcW w:w="759" w:type="dxa"/>
            <w:tcBorders>
              <w:top w:val="nil"/>
              <w:left w:val="nil"/>
              <w:bottom w:val="nil"/>
              <w:right w:val="nil"/>
            </w:tcBorders>
            <w:shd w:val="clear" w:color="auto" w:fill="auto"/>
            <w:noWrap/>
            <w:tcMar>
              <w:left w:w="43" w:type="dxa"/>
              <w:right w:w="43" w:type="dxa"/>
            </w:tcMar>
            <w:vAlign w:val="center"/>
          </w:tcPr>
          <w:p w:rsidR="001E10ED" w:rsidRDefault="001E10ED" w:rsidP="001E10ED">
            <w:pPr>
              <w:jc w:val="right"/>
              <w:rPr>
                <w:color w:val="000000"/>
                <w:sz w:val="14"/>
                <w:szCs w:val="14"/>
              </w:rPr>
            </w:pPr>
            <w:r>
              <w:rPr>
                <w:color w:val="000000"/>
                <w:sz w:val="14"/>
                <w:szCs w:val="14"/>
              </w:rPr>
              <w:t>2,453,960</w:t>
            </w:r>
          </w:p>
        </w:tc>
        <w:tc>
          <w:tcPr>
            <w:tcW w:w="659" w:type="dxa"/>
            <w:tcBorders>
              <w:top w:val="nil"/>
              <w:left w:val="nil"/>
              <w:bottom w:val="nil"/>
              <w:right w:val="nil"/>
            </w:tcBorders>
            <w:shd w:val="clear" w:color="auto" w:fill="auto"/>
            <w:noWrap/>
            <w:tcMar>
              <w:left w:w="43" w:type="dxa"/>
              <w:right w:w="43" w:type="dxa"/>
            </w:tcMar>
            <w:vAlign w:val="center"/>
          </w:tcPr>
          <w:p w:rsidR="001E10ED" w:rsidRDefault="001E10ED" w:rsidP="001E10ED">
            <w:pPr>
              <w:jc w:val="right"/>
              <w:rPr>
                <w:color w:val="000000"/>
                <w:sz w:val="14"/>
                <w:szCs w:val="14"/>
              </w:rPr>
            </w:pPr>
            <w:r>
              <w:rPr>
                <w:color w:val="000000"/>
                <w:sz w:val="14"/>
                <w:szCs w:val="14"/>
              </w:rPr>
              <w:t>253,636</w:t>
            </w:r>
          </w:p>
        </w:tc>
        <w:tc>
          <w:tcPr>
            <w:tcW w:w="720" w:type="dxa"/>
            <w:tcBorders>
              <w:top w:val="nil"/>
              <w:left w:val="nil"/>
              <w:bottom w:val="nil"/>
              <w:right w:val="nil"/>
            </w:tcBorders>
            <w:tcMar>
              <w:left w:w="43" w:type="dxa"/>
              <w:right w:w="43" w:type="dxa"/>
            </w:tcMar>
            <w:vAlign w:val="center"/>
          </w:tcPr>
          <w:p w:rsidR="001E10ED" w:rsidRDefault="001E10ED" w:rsidP="001E10ED">
            <w:pPr>
              <w:jc w:val="right"/>
              <w:rPr>
                <w:color w:val="000000"/>
                <w:sz w:val="14"/>
                <w:szCs w:val="14"/>
              </w:rPr>
            </w:pPr>
            <w:r>
              <w:rPr>
                <w:color w:val="000000"/>
                <w:sz w:val="14"/>
                <w:szCs w:val="14"/>
              </w:rPr>
              <w:t>256,781</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254,552</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263,374</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252,197</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264,325</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215,050</w:t>
            </w:r>
          </w:p>
        </w:tc>
      </w:tr>
      <w:tr w:rsidR="001E10ED" w:rsidRPr="00BF4323" w:rsidTr="001E10ED">
        <w:trPr>
          <w:trHeight w:hRule="exact" w:val="216"/>
        </w:trPr>
        <w:tc>
          <w:tcPr>
            <w:tcW w:w="3150" w:type="dxa"/>
            <w:gridSpan w:val="2"/>
            <w:tcBorders>
              <w:top w:val="nil"/>
              <w:left w:val="nil"/>
              <w:bottom w:val="nil"/>
              <w:right w:val="nil"/>
            </w:tcBorders>
            <w:shd w:val="clear" w:color="auto" w:fill="auto"/>
            <w:noWrap/>
            <w:tcMar>
              <w:left w:w="29" w:type="dxa"/>
            </w:tcMar>
            <w:vAlign w:val="bottom"/>
          </w:tcPr>
          <w:p w:rsidR="001E10ED" w:rsidRPr="002B6501" w:rsidRDefault="001E10ED" w:rsidP="001E10ED">
            <w:pPr>
              <w:ind w:firstLineChars="249" w:firstLine="349"/>
              <w:rPr>
                <w:sz w:val="14"/>
                <w:szCs w:val="14"/>
              </w:rPr>
            </w:pPr>
            <w:r w:rsidRPr="002B6501">
              <w:rPr>
                <w:sz w:val="14"/>
                <w:szCs w:val="14"/>
              </w:rPr>
              <w:t>25. Petroleum Gas, Liquified</w:t>
            </w:r>
          </w:p>
        </w:tc>
        <w:tc>
          <w:tcPr>
            <w:tcW w:w="771" w:type="dxa"/>
            <w:tcBorders>
              <w:top w:val="nil"/>
              <w:left w:val="nil"/>
              <w:bottom w:val="nil"/>
              <w:right w:val="nil"/>
            </w:tcBorders>
            <w:shd w:val="clear" w:color="auto" w:fill="auto"/>
            <w:noWrap/>
            <w:tcMar>
              <w:left w:w="43" w:type="dxa"/>
              <w:right w:w="43" w:type="dxa"/>
            </w:tcMar>
            <w:vAlign w:val="center"/>
          </w:tcPr>
          <w:p w:rsidR="001E10ED" w:rsidRDefault="001E10ED" w:rsidP="001E10ED">
            <w:pPr>
              <w:jc w:val="right"/>
              <w:rPr>
                <w:color w:val="000000"/>
                <w:sz w:val="14"/>
                <w:szCs w:val="14"/>
              </w:rPr>
            </w:pPr>
            <w:r>
              <w:rPr>
                <w:color w:val="000000"/>
                <w:sz w:val="14"/>
                <w:szCs w:val="14"/>
              </w:rPr>
              <w:t>225,277</w:t>
            </w:r>
          </w:p>
        </w:tc>
        <w:tc>
          <w:tcPr>
            <w:tcW w:w="759" w:type="dxa"/>
            <w:tcBorders>
              <w:top w:val="nil"/>
              <w:left w:val="nil"/>
              <w:bottom w:val="nil"/>
              <w:right w:val="nil"/>
            </w:tcBorders>
            <w:shd w:val="clear" w:color="auto" w:fill="auto"/>
            <w:noWrap/>
            <w:tcMar>
              <w:left w:w="43" w:type="dxa"/>
              <w:right w:w="43" w:type="dxa"/>
            </w:tcMar>
            <w:vAlign w:val="center"/>
          </w:tcPr>
          <w:p w:rsidR="001E10ED" w:rsidRDefault="001E10ED" w:rsidP="001E10ED">
            <w:pPr>
              <w:jc w:val="right"/>
              <w:rPr>
                <w:color w:val="000000"/>
                <w:sz w:val="14"/>
                <w:szCs w:val="14"/>
              </w:rPr>
            </w:pPr>
            <w:r>
              <w:rPr>
                <w:color w:val="000000"/>
                <w:sz w:val="14"/>
                <w:szCs w:val="14"/>
              </w:rPr>
              <w:t>270,518</w:t>
            </w:r>
          </w:p>
        </w:tc>
        <w:tc>
          <w:tcPr>
            <w:tcW w:w="659" w:type="dxa"/>
            <w:tcBorders>
              <w:top w:val="nil"/>
              <w:left w:val="nil"/>
              <w:bottom w:val="nil"/>
              <w:right w:val="nil"/>
            </w:tcBorders>
            <w:shd w:val="clear" w:color="auto" w:fill="auto"/>
            <w:noWrap/>
            <w:tcMar>
              <w:left w:w="43" w:type="dxa"/>
              <w:right w:w="43" w:type="dxa"/>
            </w:tcMar>
            <w:vAlign w:val="center"/>
          </w:tcPr>
          <w:p w:rsidR="001E10ED" w:rsidRDefault="001E10ED" w:rsidP="001E10ED">
            <w:pPr>
              <w:jc w:val="right"/>
              <w:rPr>
                <w:color w:val="000000"/>
                <w:sz w:val="14"/>
                <w:szCs w:val="14"/>
              </w:rPr>
            </w:pPr>
            <w:r>
              <w:rPr>
                <w:color w:val="000000"/>
                <w:sz w:val="14"/>
                <w:szCs w:val="14"/>
              </w:rPr>
              <w:t>28,508</w:t>
            </w:r>
          </w:p>
        </w:tc>
        <w:tc>
          <w:tcPr>
            <w:tcW w:w="720" w:type="dxa"/>
            <w:tcBorders>
              <w:top w:val="nil"/>
              <w:left w:val="nil"/>
              <w:bottom w:val="nil"/>
              <w:right w:val="nil"/>
            </w:tcBorders>
            <w:tcMar>
              <w:left w:w="43" w:type="dxa"/>
              <w:right w:w="43" w:type="dxa"/>
            </w:tcMar>
            <w:vAlign w:val="center"/>
          </w:tcPr>
          <w:p w:rsidR="001E10ED" w:rsidRDefault="001E10ED" w:rsidP="001E10ED">
            <w:pPr>
              <w:jc w:val="right"/>
              <w:rPr>
                <w:color w:val="000000"/>
                <w:sz w:val="14"/>
                <w:szCs w:val="14"/>
              </w:rPr>
            </w:pPr>
            <w:r>
              <w:rPr>
                <w:color w:val="000000"/>
                <w:sz w:val="14"/>
                <w:szCs w:val="14"/>
              </w:rPr>
              <w:t>18,517</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23,563</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16,190</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27,514</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38,301</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29,553</w:t>
            </w:r>
          </w:p>
        </w:tc>
      </w:tr>
      <w:tr w:rsidR="001E10ED" w:rsidRPr="00BF4323" w:rsidTr="001E10ED">
        <w:trPr>
          <w:trHeight w:hRule="exact" w:val="216"/>
        </w:trPr>
        <w:tc>
          <w:tcPr>
            <w:tcW w:w="3150" w:type="dxa"/>
            <w:gridSpan w:val="2"/>
            <w:tcBorders>
              <w:top w:val="nil"/>
              <w:left w:val="nil"/>
              <w:bottom w:val="nil"/>
              <w:right w:val="nil"/>
            </w:tcBorders>
            <w:shd w:val="clear" w:color="auto" w:fill="auto"/>
            <w:noWrap/>
            <w:tcMar>
              <w:left w:w="29" w:type="dxa"/>
            </w:tcMar>
            <w:vAlign w:val="bottom"/>
          </w:tcPr>
          <w:p w:rsidR="001E10ED" w:rsidRPr="002B6501" w:rsidRDefault="001E10ED" w:rsidP="001E10ED">
            <w:pPr>
              <w:ind w:firstLineChars="249" w:firstLine="349"/>
              <w:rPr>
                <w:sz w:val="14"/>
                <w:szCs w:val="14"/>
              </w:rPr>
            </w:pPr>
            <w:r w:rsidRPr="002B6501">
              <w:rPr>
                <w:sz w:val="14"/>
                <w:szCs w:val="14"/>
              </w:rPr>
              <w:t>26. Others</w:t>
            </w:r>
          </w:p>
        </w:tc>
        <w:tc>
          <w:tcPr>
            <w:tcW w:w="771" w:type="dxa"/>
            <w:tcBorders>
              <w:top w:val="nil"/>
              <w:left w:val="nil"/>
              <w:bottom w:val="nil"/>
              <w:right w:val="nil"/>
            </w:tcBorders>
            <w:shd w:val="clear" w:color="auto" w:fill="auto"/>
            <w:noWrap/>
            <w:tcMar>
              <w:left w:w="43" w:type="dxa"/>
              <w:right w:w="43" w:type="dxa"/>
            </w:tcMar>
            <w:vAlign w:val="center"/>
          </w:tcPr>
          <w:p w:rsidR="001E10ED" w:rsidRDefault="001E10ED" w:rsidP="001E10ED">
            <w:pPr>
              <w:jc w:val="right"/>
              <w:rPr>
                <w:color w:val="000000"/>
                <w:sz w:val="14"/>
                <w:szCs w:val="14"/>
              </w:rPr>
            </w:pPr>
            <w:r>
              <w:rPr>
                <w:color w:val="000000"/>
                <w:sz w:val="14"/>
                <w:szCs w:val="14"/>
              </w:rPr>
              <w:t>345</w:t>
            </w:r>
          </w:p>
        </w:tc>
        <w:tc>
          <w:tcPr>
            <w:tcW w:w="759" w:type="dxa"/>
            <w:tcBorders>
              <w:top w:val="nil"/>
              <w:left w:val="nil"/>
              <w:bottom w:val="nil"/>
              <w:right w:val="nil"/>
            </w:tcBorders>
            <w:shd w:val="clear" w:color="auto" w:fill="auto"/>
            <w:noWrap/>
            <w:tcMar>
              <w:left w:w="43" w:type="dxa"/>
              <w:right w:w="43" w:type="dxa"/>
            </w:tcMar>
            <w:vAlign w:val="center"/>
          </w:tcPr>
          <w:p w:rsidR="001E10ED" w:rsidRDefault="001E10ED" w:rsidP="001E10ED">
            <w:pPr>
              <w:jc w:val="right"/>
              <w:rPr>
                <w:color w:val="000000"/>
                <w:sz w:val="14"/>
                <w:szCs w:val="14"/>
              </w:rPr>
            </w:pPr>
            <w:r>
              <w:rPr>
                <w:color w:val="000000"/>
                <w:sz w:val="14"/>
                <w:szCs w:val="14"/>
              </w:rPr>
              <w:t>196</w:t>
            </w:r>
          </w:p>
        </w:tc>
        <w:tc>
          <w:tcPr>
            <w:tcW w:w="659" w:type="dxa"/>
            <w:tcBorders>
              <w:top w:val="nil"/>
              <w:left w:val="nil"/>
              <w:bottom w:val="nil"/>
              <w:right w:val="nil"/>
            </w:tcBorders>
            <w:shd w:val="clear" w:color="auto" w:fill="auto"/>
            <w:noWrap/>
            <w:tcMar>
              <w:left w:w="43" w:type="dxa"/>
              <w:right w:w="43" w:type="dxa"/>
            </w:tcMar>
            <w:vAlign w:val="center"/>
          </w:tcPr>
          <w:p w:rsidR="001E10ED" w:rsidRDefault="001E10ED" w:rsidP="001E10ED">
            <w:pPr>
              <w:jc w:val="right"/>
              <w:rPr>
                <w:color w:val="000000"/>
                <w:sz w:val="14"/>
                <w:szCs w:val="14"/>
              </w:rPr>
            </w:pPr>
            <w:r>
              <w:rPr>
                <w:color w:val="000000"/>
                <w:sz w:val="14"/>
                <w:szCs w:val="14"/>
              </w:rPr>
              <w:t>73</w:t>
            </w:r>
          </w:p>
        </w:tc>
        <w:tc>
          <w:tcPr>
            <w:tcW w:w="720" w:type="dxa"/>
            <w:tcBorders>
              <w:top w:val="nil"/>
              <w:left w:val="nil"/>
              <w:bottom w:val="nil"/>
              <w:right w:val="nil"/>
            </w:tcBorders>
            <w:tcMar>
              <w:left w:w="43" w:type="dxa"/>
              <w:right w:w="43" w:type="dxa"/>
            </w:tcMar>
            <w:vAlign w:val="center"/>
          </w:tcPr>
          <w:p w:rsidR="001E10ED" w:rsidRDefault="001E10ED" w:rsidP="001E10ED">
            <w:pPr>
              <w:jc w:val="right"/>
              <w:rPr>
                <w:color w:val="000000"/>
                <w:sz w:val="14"/>
                <w:szCs w:val="14"/>
              </w:rPr>
            </w:pPr>
            <w:r>
              <w:rPr>
                <w:color w:val="000000"/>
                <w:sz w:val="14"/>
                <w:szCs w:val="14"/>
              </w:rPr>
              <w:t>5</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9</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136</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w:t>
            </w:r>
          </w:p>
        </w:tc>
      </w:tr>
      <w:tr w:rsidR="001E10ED" w:rsidRPr="00BF4323" w:rsidTr="001E10ED">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1E10ED" w:rsidRPr="002B6501" w:rsidRDefault="001E10ED" w:rsidP="001E10ED">
            <w:pPr>
              <w:rPr>
                <w:b/>
                <w:bCs/>
                <w:sz w:val="14"/>
                <w:szCs w:val="14"/>
              </w:rPr>
            </w:pPr>
            <w:r w:rsidRPr="002B6501">
              <w:rPr>
                <w:b/>
                <w:bCs/>
                <w:sz w:val="14"/>
                <w:szCs w:val="14"/>
              </w:rPr>
              <w:t>E.   Textile  Group</w:t>
            </w:r>
          </w:p>
        </w:tc>
        <w:tc>
          <w:tcPr>
            <w:tcW w:w="771" w:type="dxa"/>
            <w:tcBorders>
              <w:top w:val="nil"/>
              <w:left w:val="nil"/>
              <w:bottom w:val="nil"/>
              <w:right w:val="nil"/>
            </w:tcBorders>
            <w:shd w:val="clear" w:color="auto" w:fill="auto"/>
            <w:noWrap/>
            <w:tcMar>
              <w:left w:w="43" w:type="dxa"/>
              <w:right w:w="43" w:type="dxa"/>
            </w:tcMar>
            <w:vAlign w:val="center"/>
          </w:tcPr>
          <w:p w:rsidR="001E10ED" w:rsidRDefault="001E10ED" w:rsidP="001E10ED">
            <w:pPr>
              <w:jc w:val="right"/>
              <w:rPr>
                <w:b/>
                <w:bCs/>
                <w:color w:val="000000"/>
                <w:sz w:val="14"/>
                <w:szCs w:val="14"/>
              </w:rPr>
            </w:pPr>
            <w:r>
              <w:rPr>
                <w:b/>
                <w:bCs/>
                <w:color w:val="000000"/>
                <w:sz w:val="14"/>
                <w:szCs w:val="14"/>
              </w:rPr>
              <w:t>3,357,689</w:t>
            </w:r>
          </w:p>
        </w:tc>
        <w:tc>
          <w:tcPr>
            <w:tcW w:w="759" w:type="dxa"/>
            <w:tcBorders>
              <w:top w:val="nil"/>
              <w:left w:val="nil"/>
              <w:bottom w:val="nil"/>
              <w:right w:val="nil"/>
            </w:tcBorders>
            <w:shd w:val="clear" w:color="auto" w:fill="auto"/>
            <w:noWrap/>
            <w:tcMar>
              <w:left w:w="43" w:type="dxa"/>
              <w:right w:w="43" w:type="dxa"/>
            </w:tcMar>
            <w:vAlign w:val="center"/>
          </w:tcPr>
          <w:p w:rsidR="001E10ED" w:rsidRDefault="001E10ED" w:rsidP="001E10ED">
            <w:pPr>
              <w:jc w:val="right"/>
              <w:rPr>
                <w:b/>
                <w:bCs/>
                <w:color w:val="000000"/>
                <w:sz w:val="14"/>
                <w:szCs w:val="14"/>
              </w:rPr>
            </w:pPr>
            <w:r>
              <w:rPr>
                <w:b/>
                <w:bCs/>
                <w:color w:val="000000"/>
                <w:sz w:val="14"/>
                <w:szCs w:val="14"/>
              </w:rPr>
              <w:t>3,664,087</w:t>
            </w:r>
          </w:p>
        </w:tc>
        <w:tc>
          <w:tcPr>
            <w:tcW w:w="659" w:type="dxa"/>
            <w:tcBorders>
              <w:top w:val="nil"/>
              <w:left w:val="nil"/>
              <w:bottom w:val="nil"/>
              <w:right w:val="nil"/>
            </w:tcBorders>
            <w:shd w:val="clear" w:color="auto" w:fill="auto"/>
            <w:noWrap/>
            <w:tcMar>
              <w:left w:w="43" w:type="dxa"/>
              <w:right w:w="43" w:type="dxa"/>
            </w:tcMar>
            <w:vAlign w:val="center"/>
          </w:tcPr>
          <w:p w:rsidR="001E10ED" w:rsidRDefault="001E10ED" w:rsidP="001E10ED">
            <w:pPr>
              <w:jc w:val="right"/>
              <w:rPr>
                <w:b/>
                <w:bCs/>
                <w:color w:val="000000"/>
                <w:sz w:val="14"/>
                <w:szCs w:val="14"/>
              </w:rPr>
            </w:pPr>
            <w:r>
              <w:rPr>
                <w:b/>
                <w:bCs/>
                <w:color w:val="000000"/>
                <w:sz w:val="14"/>
                <w:szCs w:val="14"/>
              </w:rPr>
              <w:t>343,949</w:t>
            </w:r>
          </w:p>
        </w:tc>
        <w:tc>
          <w:tcPr>
            <w:tcW w:w="720" w:type="dxa"/>
            <w:tcBorders>
              <w:top w:val="nil"/>
              <w:left w:val="nil"/>
              <w:bottom w:val="nil"/>
              <w:right w:val="nil"/>
            </w:tcBorders>
            <w:tcMar>
              <w:left w:w="43" w:type="dxa"/>
              <w:right w:w="43" w:type="dxa"/>
            </w:tcMar>
            <w:vAlign w:val="center"/>
          </w:tcPr>
          <w:p w:rsidR="001E10ED" w:rsidRDefault="001E10ED" w:rsidP="001E10ED">
            <w:pPr>
              <w:jc w:val="right"/>
              <w:rPr>
                <w:b/>
                <w:bCs/>
                <w:color w:val="000000"/>
                <w:sz w:val="14"/>
                <w:szCs w:val="14"/>
              </w:rPr>
            </w:pPr>
            <w:r>
              <w:rPr>
                <w:b/>
                <w:bCs/>
                <w:color w:val="000000"/>
                <w:sz w:val="14"/>
                <w:szCs w:val="14"/>
              </w:rPr>
              <w:t>430,988</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b/>
                <w:bCs/>
                <w:color w:val="000000"/>
                <w:sz w:val="14"/>
                <w:szCs w:val="14"/>
              </w:rPr>
            </w:pPr>
            <w:r>
              <w:rPr>
                <w:b/>
                <w:bCs/>
                <w:color w:val="000000"/>
                <w:sz w:val="14"/>
                <w:szCs w:val="14"/>
              </w:rPr>
              <w:t>212,257</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b/>
                <w:bCs/>
                <w:color w:val="000000"/>
                <w:sz w:val="14"/>
                <w:szCs w:val="14"/>
              </w:rPr>
            </w:pPr>
            <w:r>
              <w:rPr>
                <w:b/>
                <w:bCs/>
                <w:color w:val="000000"/>
                <w:sz w:val="14"/>
                <w:szCs w:val="14"/>
              </w:rPr>
              <w:t>217,382</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b/>
                <w:bCs/>
                <w:color w:val="000000"/>
                <w:sz w:val="14"/>
                <w:szCs w:val="14"/>
              </w:rPr>
            </w:pPr>
            <w:r>
              <w:rPr>
                <w:b/>
                <w:bCs/>
                <w:color w:val="000000"/>
                <w:sz w:val="14"/>
                <w:szCs w:val="14"/>
              </w:rPr>
              <w:t>237,922</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b/>
                <w:bCs/>
                <w:color w:val="000000"/>
                <w:sz w:val="14"/>
                <w:szCs w:val="14"/>
              </w:rPr>
            </w:pPr>
            <w:r>
              <w:rPr>
                <w:b/>
                <w:bCs/>
                <w:color w:val="000000"/>
                <w:sz w:val="14"/>
                <w:szCs w:val="14"/>
              </w:rPr>
              <w:t>223,809</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b/>
                <w:bCs/>
                <w:color w:val="000000"/>
                <w:sz w:val="14"/>
                <w:szCs w:val="14"/>
              </w:rPr>
            </w:pPr>
            <w:r>
              <w:rPr>
                <w:b/>
                <w:bCs/>
                <w:color w:val="000000"/>
                <w:sz w:val="14"/>
                <w:szCs w:val="14"/>
              </w:rPr>
              <w:t>350,760</w:t>
            </w:r>
          </w:p>
        </w:tc>
      </w:tr>
      <w:tr w:rsidR="001E10ED" w:rsidRPr="00BF4323" w:rsidTr="001E10ED">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1E10ED" w:rsidRPr="002B6501" w:rsidRDefault="001E10ED" w:rsidP="001E10ED">
            <w:pPr>
              <w:ind w:firstLineChars="236" w:firstLine="330"/>
              <w:rPr>
                <w:sz w:val="14"/>
                <w:szCs w:val="14"/>
              </w:rPr>
            </w:pPr>
            <w:r w:rsidRPr="002B6501">
              <w:rPr>
                <w:sz w:val="14"/>
                <w:szCs w:val="14"/>
              </w:rPr>
              <w:t>27-Raw Cotton</w:t>
            </w:r>
          </w:p>
        </w:tc>
        <w:tc>
          <w:tcPr>
            <w:tcW w:w="771" w:type="dxa"/>
            <w:tcBorders>
              <w:top w:val="nil"/>
              <w:left w:val="nil"/>
              <w:bottom w:val="nil"/>
              <w:right w:val="nil"/>
            </w:tcBorders>
            <w:shd w:val="clear" w:color="auto" w:fill="auto"/>
            <w:noWrap/>
            <w:tcMar>
              <w:left w:w="43" w:type="dxa"/>
              <w:right w:w="43" w:type="dxa"/>
            </w:tcMar>
            <w:vAlign w:val="center"/>
          </w:tcPr>
          <w:p w:rsidR="001E10ED" w:rsidRDefault="001E10ED" w:rsidP="001E10ED">
            <w:pPr>
              <w:jc w:val="right"/>
              <w:rPr>
                <w:color w:val="000000"/>
                <w:sz w:val="14"/>
                <w:szCs w:val="14"/>
              </w:rPr>
            </w:pPr>
            <w:r>
              <w:rPr>
                <w:color w:val="000000"/>
                <w:sz w:val="14"/>
                <w:szCs w:val="14"/>
              </w:rPr>
              <w:t>809,944</w:t>
            </w:r>
          </w:p>
        </w:tc>
        <w:tc>
          <w:tcPr>
            <w:tcW w:w="759" w:type="dxa"/>
            <w:tcBorders>
              <w:top w:val="nil"/>
              <w:left w:val="nil"/>
              <w:bottom w:val="nil"/>
              <w:right w:val="nil"/>
            </w:tcBorders>
            <w:shd w:val="clear" w:color="auto" w:fill="auto"/>
            <w:noWrap/>
            <w:tcMar>
              <w:left w:w="43" w:type="dxa"/>
              <w:right w:w="43" w:type="dxa"/>
            </w:tcMar>
            <w:vAlign w:val="center"/>
          </w:tcPr>
          <w:p w:rsidR="001E10ED" w:rsidRDefault="001E10ED" w:rsidP="001E10ED">
            <w:pPr>
              <w:jc w:val="right"/>
              <w:rPr>
                <w:color w:val="000000"/>
                <w:sz w:val="14"/>
                <w:szCs w:val="14"/>
              </w:rPr>
            </w:pPr>
            <w:r>
              <w:rPr>
                <w:color w:val="000000"/>
                <w:sz w:val="14"/>
                <w:szCs w:val="14"/>
              </w:rPr>
              <w:t>1,077,922</w:t>
            </w:r>
          </w:p>
        </w:tc>
        <w:tc>
          <w:tcPr>
            <w:tcW w:w="659" w:type="dxa"/>
            <w:tcBorders>
              <w:top w:val="nil"/>
              <w:left w:val="nil"/>
              <w:bottom w:val="nil"/>
              <w:right w:val="nil"/>
            </w:tcBorders>
            <w:shd w:val="clear" w:color="auto" w:fill="auto"/>
            <w:noWrap/>
            <w:tcMar>
              <w:left w:w="43" w:type="dxa"/>
              <w:right w:w="43" w:type="dxa"/>
            </w:tcMar>
            <w:vAlign w:val="center"/>
          </w:tcPr>
          <w:p w:rsidR="001E10ED" w:rsidRDefault="001E10ED" w:rsidP="001E10ED">
            <w:pPr>
              <w:jc w:val="right"/>
              <w:rPr>
                <w:color w:val="000000"/>
                <w:sz w:val="14"/>
                <w:szCs w:val="14"/>
              </w:rPr>
            </w:pPr>
            <w:r>
              <w:rPr>
                <w:color w:val="000000"/>
                <w:sz w:val="14"/>
                <w:szCs w:val="14"/>
              </w:rPr>
              <w:t>90,177</w:t>
            </w:r>
          </w:p>
        </w:tc>
        <w:tc>
          <w:tcPr>
            <w:tcW w:w="720" w:type="dxa"/>
            <w:tcBorders>
              <w:top w:val="nil"/>
              <w:left w:val="nil"/>
              <w:bottom w:val="nil"/>
              <w:right w:val="nil"/>
            </w:tcBorders>
            <w:tcMar>
              <w:left w:w="43" w:type="dxa"/>
              <w:right w:w="43" w:type="dxa"/>
            </w:tcMar>
            <w:vAlign w:val="center"/>
          </w:tcPr>
          <w:p w:rsidR="001E10ED" w:rsidRDefault="001E10ED" w:rsidP="001E10ED">
            <w:pPr>
              <w:jc w:val="right"/>
              <w:rPr>
                <w:color w:val="000000"/>
                <w:sz w:val="14"/>
                <w:szCs w:val="14"/>
              </w:rPr>
            </w:pPr>
            <w:r>
              <w:rPr>
                <w:color w:val="000000"/>
                <w:sz w:val="14"/>
                <w:szCs w:val="14"/>
              </w:rPr>
              <w:t>203,217</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12,167</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18,736</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24,054</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17,667</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142,402</w:t>
            </w:r>
          </w:p>
        </w:tc>
      </w:tr>
      <w:tr w:rsidR="001E10ED" w:rsidRPr="00BF4323" w:rsidTr="001E10ED">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1E10ED" w:rsidRPr="002B6501" w:rsidRDefault="001E10ED" w:rsidP="001E10ED">
            <w:pPr>
              <w:ind w:firstLineChars="236" w:firstLine="330"/>
              <w:rPr>
                <w:sz w:val="14"/>
                <w:szCs w:val="14"/>
              </w:rPr>
            </w:pPr>
            <w:r w:rsidRPr="002B6501">
              <w:rPr>
                <w:sz w:val="14"/>
                <w:szCs w:val="14"/>
              </w:rPr>
              <w:t>28-Synthetic Fibre</w:t>
            </w:r>
          </w:p>
        </w:tc>
        <w:tc>
          <w:tcPr>
            <w:tcW w:w="771" w:type="dxa"/>
            <w:tcBorders>
              <w:top w:val="nil"/>
              <w:left w:val="nil"/>
              <w:bottom w:val="nil"/>
              <w:right w:val="nil"/>
            </w:tcBorders>
            <w:shd w:val="clear" w:color="auto" w:fill="auto"/>
            <w:noWrap/>
            <w:tcMar>
              <w:left w:w="43" w:type="dxa"/>
              <w:right w:w="43" w:type="dxa"/>
            </w:tcMar>
            <w:vAlign w:val="center"/>
          </w:tcPr>
          <w:p w:rsidR="001E10ED" w:rsidRDefault="001E10ED" w:rsidP="001E10ED">
            <w:pPr>
              <w:jc w:val="right"/>
              <w:rPr>
                <w:color w:val="000000"/>
                <w:sz w:val="14"/>
                <w:szCs w:val="14"/>
              </w:rPr>
            </w:pPr>
            <w:r>
              <w:rPr>
                <w:color w:val="000000"/>
                <w:sz w:val="14"/>
                <w:szCs w:val="14"/>
              </w:rPr>
              <w:t>484,704</w:t>
            </w:r>
          </w:p>
        </w:tc>
        <w:tc>
          <w:tcPr>
            <w:tcW w:w="759" w:type="dxa"/>
            <w:tcBorders>
              <w:top w:val="nil"/>
              <w:left w:val="nil"/>
              <w:bottom w:val="nil"/>
              <w:right w:val="nil"/>
            </w:tcBorders>
            <w:shd w:val="clear" w:color="auto" w:fill="auto"/>
            <w:noWrap/>
            <w:tcMar>
              <w:left w:w="43" w:type="dxa"/>
              <w:right w:w="43" w:type="dxa"/>
            </w:tcMar>
            <w:vAlign w:val="center"/>
          </w:tcPr>
          <w:p w:rsidR="001E10ED" w:rsidRDefault="001E10ED" w:rsidP="001E10ED">
            <w:pPr>
              <w:jc w:val="right"/>
              <w:rPr>
                <w:color w:val="000000"/>
                <w:sz w:val="14"/>
                <w:szCs w:val="14"/>
              </w:rPr>
            </w:pPr>
            <w:r>
              <w:rPr>
                <w:color w:val="000000"/>
                <w:sz w:val="14"/>
                <w:szCs w:val="14"/>
              </w:rPr>
              <w:t>543,024</w:t>
            </w:r>
          </w:p>
        </w:tc>
        <w:tc>
          <w:tcPr>
            <w:tcW w:w="659" w:type="dxa"/>
            <w:tcBorders>
              <w:top w:val="nil"/>
              <w:left w:val="nil"/>
              <w:bottom w:val="nil"/>
              <w:right w:val="nil"/>
            </w:tcBorders>
            <w:shd w:val="clear" w:color="auto" w:fill="auto"/>
            <w:noWrap/>
            <w:tcMar>
              <w:left w:w="43" w:type="dxa"/>
              <w:right w:w="43" w:type="dxa"/>
            </w:tcMar>
            <w:vAlign w:val="center"/>
          </w:tcPr>
          <w:p w:rsidR="001E10ED" w:rsidRDefault="001E10ED" w:rsidP="001E10ED">
            <w:pPr>
              <w:jc w:val="right"/>
              <w:rPr>
                <w:color w:val="000000"/>
                <w:sz w:val="14"/>
                <w:szCs w:val="14"/>
              </w:rPr>
            </w:pPr>
            <w:r>
              <w:rPr>
                <w:color w:val="000000"/>
                <w:sz w:val="14"/>
                <w:szCs w:val="14"/>
              </w:rPr>
              <w:t>52,683</w:t>
            </w:r>
          </w:p>
        </w:tc>
        <w:tc>
          <w:tcPr>
            <w:tcW w:w="720" w:type="dxa"/>
            <w:tcBorders>
              <w:top w:val="nil"/>
              <w:left w:val="nil"/>
              <w:bottom w:val="nil"/>
              <w:right w:val="nil"/>
            </w:tcBorders>
            <w:tcMar>
              <w:left w:w="43" w:type="dxa"/>
              <w:right w:w="43" w:type="dxa"/>
            </w:tcMar>
            <w:vAlign w:val="center"/>
          </w:tcPr>
          <w:p w:rsidR="001E10ED" w:rsidRDefault="001E10ED" w:rsidP="001E10ED">
            <w:pPr>
              <w:jc w:val="right"/>
              <w:rPr>
                <w:color w:val="000000"/>
                <w:sz w:val="14"/>
                <w:szCs w:val="14"/>
              </w:rPr>
            </w:pPr>
            <w:r>
              <w:rPr>
                <w:color w:val="000000"/>
                <w:sz w:val="14"/>
                <w:szCs w:val="14"/>
              </w:rPr>
              <w:t>44,543</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44,206</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47,184</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52,038</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41,963</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45,318</w:t>
            </w:r>
          </w:p>
        </w:tc>
      </w:tr>
      <w:tr w:rsidR="001E10ED" w:rsidRPr="00BF4323" w:rsidTr="001E10ED">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1E10ED" w:rsidRPr="002B6501" w:rsidRDefault="001E10ED" w:rsidP="001E10ED">
            <w:pPr>
              <w:ind w:firstLineChars="236" w:firstLine="330"/>
              <w:rPr>
                <w:sz w:val="14"/>
                <w:szCs w:val="14"/>
              </w:rPr>
            </w:pPr>
            <w:r w:rsidRPr="002B6501">
              <w:rPr>
                <w:sz w:val="14"/>
                <w:szCs w:val="14"/>
              </w:rPr>
              <w:t>29-Synthetic &amp; artificial Silk Yarn</w:t>
            </w:r>
          </w:p>
        </w:tc>
        <w:tc>
          <w:tcPr>
            <w:tcW w:w="771" w:type="dxa"/>
            <w:tcBorders>
              <w:top w:val="nil"/>
              <w:left w:val="nil"/>
              <w:bottom w:val="nil"/>
              <w:right w:val="nil"/>
            </w:tcBorders>
            <w:shd w:val="clear" w:color="auto" w:fill="auto"/>
            <w:noWrap/>
            <w:tcMar>
              <w:left w:w="43" w:type="dxa"/>
              <w:right w:w="43" w:type="dxa"/>
            </w:tcMar>
            <w:vAlign w:val="center"/>
          </w:tcPr>
          <w:p w:rsidR="001E10ED" w:rsidRDefault="001E10ED" w:rsidP="001E10ED">
            <w:pPr>
              <w:jc w:val="right"/>
              <w:rPr>
                <w:color w:val="000000"/>
                <w:sz w:val="14"/>
                <w:szCs w:val="14"/>
              </w:rPr>
            </w:pPr>
            <w:r>
              <w:rPr>
                <w:color w:val="000000"/>
                <w:sz w:val="14"/>
                <w:szCs w:val="14"/>
              </w:rPr>
              <w:t>634,946</w:t>
            </w:r>
          </w:p>
        </w:tc>
        <w:tc>
          <w:tcPr>
            <w:tcW w:w="759" w:type="dxa"/>
            <w:tcBorders>
              <w:top w:val="nil"/>
              <w:left w:val="nil"/>
              <w:bottom w:val="nil"/>
              <w:right w:val="nil"/>
            </w:tcBorders>
            <w:shd w:val="clear" w:color="auto" w:fill="auto"/>
            <w:noWrap/>
            <w:tcMar>
              <w:left w:w="43" w:type="dxa"/>
              <w:right w:w="43" w:type="dxa"/>
            </w:tcMar>
            <w:vAlign w:val="center"/>
          </w:tcPr>
          <w:p w:rsidR="001E10ED" w:rsidRDefault="001E10ED" w:rsidP="001E10ED">
            <w:pPr>
              <w:jc w:val="right"/>
              <w:rPr>
                <w:color w:val="000000"/>
                <w:sz w:val="14"/>
                <w:szCs w:val="14"/>
              </w:rPr>
            </w:pPr>
            <w:r>
              <w:rPr>
                <w:color w:val="000000"/>
                <w:sz w:val="14"/>
                <w:szCs w:val="14"/>
              </w:rPr>
              <w:t>663,605</w:t>
            </w:r>
          </w:p>
        </w:tc>
        <w:tc>
          <w:tcPr>
            <w:tcW w:w="659" w:type="dxa"/>
            <w:tcBorders>
              <w:top w:val="nil"/>
              <w:left w:val="nil"/>
              <w:bottom w:val="nil"/>
              <w:right w:val="nil"/>
            </w:tcBorders>
            <w:shd w:val="clear" w:color="auto" w:fill="auto"/>
            <w:noWrap/>
            <w:tcMar>
              <w:left w:w="43" w:type="dxa"/>
              <w:right w:w="43" w:type="dxa"/>
            </w:tcMar>
            <w:vAlign w:val="center"/>
          </w:tcPr>
          <w:p w:rsidR="001E10ED" w:rsidRDefault="001E10ED" w:rsidP="001E10ED">
            <w:pPr>
              <w:jc w:val="right"/>
              <w:rPr>
                <w:color w:val="000000"/>
                <w:sz w:val="14"/>
                <w:szCs w:val="14"/>
              </w:rPr>
            </w:pPr>
            <w:r>
              <w:rPr>
                <w:color w:val="000000"/>
                <w:sz w:val="14"/>
                <w:szCs w:val="14"/>
              </w:rPr>
              <w:t>62,456</w:t>
            </w:r>
          </w:p>
        </w:tc>
        <w:tc>
          <w:tcPr>
            <w:tcW w:w="720" w:type="dxa"/>
            <w:tcBorders>
              <w:top w:val="nil"/>
              <w:left w:val="nil"/>
              <w:bottom w:val="nil"/>
              <w:right w:val="nil"/>
            </w:tcBorders>
            <w:tcMar>
              <w:left w:w="43" w:type="dxa"/>
              <w:right w:w="43" w:type="dxa"/>
            </w:tcMar>
            <w:vAlign w:val="center"/>
          </w:tcPr>
          <w:p w:rsidR="001E10ED" w:rsidRDefault="001E10ED" w:rsidP="001E10ED">
            <w:pPr>
              <w:jc w:val="right"/>
              <w:rPr>
                <w:color w:val="000000"/>
                <w:sz w:val="14"/>
                <w:szCs w:val="14"/>
              </w:rPr>
            </w:pPr>
            <w:r>
              <w:rPr>
                <w:color w:val="000000"/>
                <w:sz w:val="14"/>
                <w:szCs w:val="14"/>
              </w:rPr>
              <w:t>56,844</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43,112</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51,388</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54,348</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62,484</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61,871</w:t>
            </w:r>
          </w:p>
        </w:tc>
      </w:tr>
      <w:tr w:rsidR="001E10ED" w:rsidRPr="00BF4323" w:rsidTr="001E10ED">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1E10ED" w:rsidRPr="002B6501" w:rsidRDefault="001E10ED" w:rsidP="001E10ED">
            <w:pPr>
              <w:ind w:firstLineChars="236" w:firstLine="330"/>
              <w:rPr>
                <w:sz w:val="14"/>
                <w:szCs w:val="14"/>
              </w:rPr>
            </w:pPr>
            <w:r w:rsidRPr="002B6501">
              <w:rPr>
                <w:sz w:val="14"/>
                <w:szCs w:val="14"/>
              </w:rPr>
              <w:t>30-Worn Clothing</w:t>
            </w:r>
          </w:p>
        </w:tc>
        <w:tc>
          <w:tcPr>
            <w:tcW w:w="771" w:type="dxa"/>
            <w:tcBorders>
              <w:top w:val="nil"/>
              <w:left w:val="nil"/>
              <w:bottom w:val="nil"/>
              <w:right w:val="nil"/>
            </w:tcBorders>
            <w:shd w:val="clear" w:color="auto" w:fill="auto"/>
            <w:noWrap/>
            <w:tcMar>
              <w:left w:w="43" w:type="dxa"/>
              <w:right w:w="43" w:type="dxa"/>
            </w:tcMar>
            <w:vAlign w:val="center"/>
          </w:tcPr>
          <w:p w:rsidR="001E10ED" w:rsidRDefault="001E10ED" w:rsidP="001E10ED">
            <w:pPr>
              <w:jc w:val="right"/>
              <w:rPr>
                <w:color w:val="000000"/>
                <w:sz w:val="14"/>
                <w:szCs w:val="14"/>
              </w:rPr>
            </w:pPr>
            <w:r>
              <w:rPr>
                <w:color w:val="000000"/>
                <w:sz w:val="14"/>
                <w:szCs w:val="14"/>
              </w:rPr>
              <w:t>144,881</w:t>
            </w:r>
          </w:p>
        </w:tc>
        <w:tc>
          <w:tcPr>
            <w:tcW w:w="759" w:type="dxa"/>
            <w:tcBorders>
              <w:top w:val="nil"/>
              <w:left w:val="nil"/>
              <w:bottom w:val="nil"/>
              <w:right w:val="nil"/>
            </w:tcBorders>
            <w:shd w:val="clear" w:color="auto" w:fill="auto"/>
            <w:noWrap/>
            <w:tcMar>
              <w:left w:w="43" w:type="dxa"/>
              <w:right w:w="43" w:type="dxa"/>
            </w:tcMar>
            <w:vAlign w:val="center"/>
          </w:tcPr>
          <w:p w:rsidR="001E10ED" w:rsidRDefault="001E10ED" w:rsidP="001E10ED">
            <w:pPr>
              <w:jc w:val="right"/>
              <w:rPr>
                <w:color w:val="000000"/>
                <w:sz w:val="14"/>
                <w:szCs w:val="14"/>
              </w:rPr>
            </w:pPr>
            <w:r>
              <w:rPr>
                <w:color w:val="000000"/>
                <w:sz w:val="14"/>
                <w:szCs w:val="14"/>
              </w:rPr>
              <w:t>161,577</w:t>
            </w:r>
          </w:p>
        </w:tc>
        <w:tc>
          <w:tcPr>
            <w:tcW w:w="659" w:type="dxa"/>
            <w:tcBorders>
              <w:top w:val="nil"/>
              <w:left w:val="nil"/>
              <w:bottom w:val="nil"/>
              <w:right w:val="nil"/>
            </w:tcBorders>
            <w:shd w:val="clear" w:color="auto" w:fill="auto"/>
            <w:noWrap/>
            <w:tcMar>
              <w:left w:w="43" w:type="dxa"/>
              <w:right w:w="43" w:type="dxa"/>
            </w:tcMar>
            <w:vAlign w:val="center"/>
          </w:tcPr>
          <w:p w:rsidR="001E10ED" w:rsidRDefault="001E10ED" w:rsidP="001E10ED">
            <w:pPr>
              <w:jc w:val="right"/>
              <w:rPr>
                <w:color w:val="000000"/>
                <w:sz w:val="14"/>
                <w:szCs w:val="14"/>
              </w:rPr>
            </w:pPr>
            <w:r>
              <w:rPr>
                <w:color w:val="000000"/>
                <w:sz w:val="14"/>
                <w:szCs w:val="14"/>
              </w:rPr>
              <w:t>15,073</w:t>
            </w:r>
          </w:p>
        </w:tc>
        <w:tc>
          <w:tcPr>
            <w:tcW w:w="720" w:type="dxa"/>
            <w:tcBorders>
              <w:top w:val="nil"/>
              <w:left w:val="nil"/>
              <w:bottom w:val="nil"/>
              <w:right w:val="nil"/>
            </w:tcBorders>
            <w:tcMar>
              <w:left w:w="43" w:type="dxa"/>
              <w:right w:w="43" w:type="dxa"/>
            </w:tcMar>
            <w:vAlign w:val="center"/>
          </w:tcPr>
          <w:p w:rsidR="001E10ED" w:rsidRDefault="001E10ED" w:rsidP="001E10ED">
            <w:pPr>
              <w:jc w:val="right"/>
              <w:rPr>
                <w:color w:val="000000"/>
                <w:sz w:val="14"/>
                <w:szCs w:val="14"/>
              </w:rPr>
            </w:pPr>
            <w:r>
              <w:rPr>
                <w:color w:val="000000"/>
                <w:sz w:val="14"/>
                <w:szCs w:val="14"/>
              </w:rPr>
              <w:t>10,616</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12,951</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15,274</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15,593</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15,841</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12,488</w:t>
            </w:r>
          </w:p>
        </w:tc>
      </w:tr>
      <w:tr w:rsidR="001E10ED" w:rsidRPr="00BF4323" w:rsidTr="001E10ED">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1E10ED" w:rsidRPr="002B6501" w:rsidRDefault="001E10ED" w:rsidP="001E10ED">
            <w:pPr>
              <w:ind w:firstLineChars="236" w:firstLine="330"/>
              <w:rPr>
                <w:sz w:val="14"/>
                <w:szCs w:val="14"/>
              </w:rPr>
            </w:pPr>
            <w:r w:rsidRPr="002B6501">
              <w:rPr>
                <w:sz w:val="14"/>
                <w:szCs w:val="14"/>
              </w:rPr>
              <w:t>31-Other Textile Items</w:t>
            </w:r>
          </w:p>
        </w:tc>
        <w:tc>
          <w:tcPr>
            <w:tcW w:w="771" w:type="dxa"/>
            <w:tcBorders>
              <w:top w:val="nil"/>
              <w:left w:val="nil"/>
              <w:bottom w:val="nil"/>
              <w:right w:val="nil"/>
            </w:tcBorders>
            <w:shd w:val="clear" w:color="auto" w:fill="auto"/>
            <w:noWrap/>
            <w:tcMar>
              <w:left w:w="43" w:type="dxa"/>
              <w:right w:w="43" w:type="dxa"/>
            </w:tcMar>
            <w:vAlign w:val="center"/>
          </w:tcPr>
          <w:p w:rsidR="001E10ED" w:rsidRDefault="001E10ED" w:rsidP="001E10ED">
            <w:pPr>
              <w:jc w:val="right"/>
              <w:rPr>
                <w:color w:val="000000"/>
                <w:sz w:val="14"/>
                <w:szCs w:val="14"/>
              </w:rPr>
            </w:pPr>
            <w:r>
              <w:rPr>
                <w:color w:val="000000"/>
                <w:sz w:val="14"/>
                <w:szCs w:val="14"/>
              </w:rPr>
              <w:t>1,283,214</w:t>
            </w:r>
          </w:p>
        </w:tc>
        <w:tc>
          <w:tcPr>
            <w:tcW w:w="759" w:type="dxa"/>
            <w:tcBorders>
              <w:top w:val="nil"/>
              <w:left w:val="nil"/>
              <w:bottom w:val="nil"/>
              <w:right w:val="nil"/>
            </w:tcBorders>
            <w:shd w:val="clear" w:color="auto" w:fill="auto"/>
            <w:noWrap/>
            <w:tcMar>
              <w:left w:w="43" w:type="dxa"/>
              <w:right w:w="43" w:type="dxa"/>
            </w:tcMar>
            <w:vAlign w:val="center"/>
          </w:tcPr>
          <w:p w:rsidR="001E10ED" w:rsidRDefault="001E10ED" w:rsidP="001E10ED">
            <w:pPr>
              <w:jc w:val="right"/>
              <w:rPr>
                <w:color w:val="000000"/>
                <w:sz w:val="14"/>
                <w:szCs w:val="14"/>
              </w:rPr>
            </w:pPr>
            <w:r>
              <w:rPr>
                <w:color w:val="000000"/>
                <w:sz w:val="14"/>
                <w:szCs w:val="14"/>
              </w:rPr>
              <w:t>1,217,959</w:t>
            </w:r>
          </w:p>
        </w:tc>
        <w:tc>
          <w:tcPr>
            <w:tcW w:w="659" w:type="dxa"/>
            <w:tcBorders>
              <w:top w:val="nil"/>
              <w:left w:val="nil"/>
              <w:bottom w:val="nil"/>
              <w:right w:val="nil"/>
            </w:tcBorders>
            <w:shd w:val="clear" w:color="auto" w:fill="auto"/>
            <w:noWrap/>
            <w:tcMar>
              <w:left w:w="43" w:type="dxa"/>
              <w:right w:w="43" w:type="dxa"/>
            </w:tcMar>
            <w:vAlign w:val="center"/>
          </w:tcPr>
          <w:p w:rsidR="001E10ED" w:rsidRDefault="001E10ED" w:rsidP="001E10ED">
            <w:pPr>
              <w:jc w:val="right"/>
              <w:rPr>
                <w:color w:val="000000"/>
                <w:sz w:val="14"/>
                <w:szCs w:val="14"/>
              </w:rPr>
            </w:pPr>
            <w:r>
              <w:rPr>
                <w:color w:val="000000"/>
                <w:sz w:val="14"/>
                <w:szCs w:val="14"/>
              </w:rPr>
              <w:t>123,560</w:t>
            </w:r>
          </w:p>
        </w:tc>
        <w:tc>
          <w:tcPr>
            <w:tcW w:w="720" w:type="dxa"/>
            <w:tcBorders>
              <w:top w:val="nil"/>
              <w:left w:val="nil"/>
              <w:bottom w:val="nil"/>
              <w:right w:val="nil"/>
            </w:tcBorders>
            <w:tcMar>
              <w:left w:w="43" w:type="dxa"/>
              <w:right w:w="43" w:type="dxa"/>
            </w:tcMar>
            <w:vAlign w:val="center"/>
          </w:tcPr>
          <w:p w:rsidR="001E10ED" w:rsidRDefault="001E10ED" w:rsidP="001E10ED">
            <w:pPr>
              <w:jc w:val="right"/>
              <w:rPr>
                <w:color w:val="000000"/>
                <w:sz w:val="14"/>
                <w:szCs w:val="14"/>
              </w:rPr>
            </w:pPr>
            <w:r>
              <w:rPr>
                <w:color w:val="000000"/>
                <w:sz w:val="14"/>
                <w:szCs w:val="14"/>
              </w:rPr>
              <w:t>115,768</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99,821</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84,800</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91,889</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85,854</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88,681</w:t>
            </w:r>
          </w:p>
        </w:tc>
      </w:tr>
      <w:tr w:rsidR="001E10ED" w:rsidRPr="00BF4323" w:rsidTr="001E10ED">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1E10ED" w:rsidRPr="002B6501" w:rsidRDefault="001E10ED" w:rsidP="001E10ED">
            <w:pPr>
              <w:rPr>
                <w:b/>
                <w:bCs/>
                <w:sz w:val="14"/>
                <w:szCs w:val="14"/>
              </w:rPr>
            </w:pPr>
            <w:r w:rsidRPr="002B6501">
              <w:rPr>
                <w:b/>
                <w:bCs/>
                <w:sz w:val="14"/>
                <w:szCs w:val="14"/>
              </w:rPr>
              <w:t>F.    Agricultural  &amp; Other Chemical Group</w:t>
            </w:r>
          </w:p>
        </w:tc>
        <w:tc>
          <w:tcPr>
            <w:tcW w:w="771" w:type="dxa"/>
            <w:tcBorders>
              <w:top w:val="nil"/>
              <w:left w:val="nil"/>
              <w:bottom w:val="nil"/>
              <w:right w:val="nil"/>
            </w:tcBorders>
            <w:shd w:val="clear" w:color="auto" w:fill="auto"/>
            <w:noWrap/>
            <w:tcMar>
              <w:left w:w="43" w:type="dxa"/>
              <w:right w:w="43" w:type="dxa"/>
            </w:tcMar>
            <w:vAlign w:val="center"/>
          </w:tcPr>
          <w:p w:rsidR="001E10ED" w:rsidRDefault="001E10ED" w:rsidP="001E10ED">
            <w:pPr>
              <w:jc w:val="right"/>
              <w:rPr>
                <w:b/>
                <w:bCs/>
                <w:color w:val="000000"/>
                <w:sz w:val="14"/>
                <w:szCs w:val="14"/>
              </w:rPr>
            </w:pPr>
            <w:r>
              <w:rPr>
                <w:b/>
                <w:bCs/>
                <w:color w:val="000000"/>
                <w:sz w:val="14"/>
                <w:szCs w:val="14"/>
              </w:rPr>
              <w:t>7,583,354</w:t>
            </w:r>
          </w:p>
        </w:tc>
        <w:tc>
          <w:tcPr>
            <w:tcW w:w="759" w:type="dxa"/>
            <w:tcBorders>
              <w:top w:val="nil"/>
              <w:left w:val="nil"/>
              <w:bottom w:val="nil"/>
              <w:right w:val="nil"/>
            </w:tcBorders>
            <w:shd w:val="clear" w:color="auto" w:fill="auto"/>
            <w:noWrap/>
            <w:tcMar>
              <w:left w:w="43" w:type="dxa"/>
              <w:right w:w="43" w:type="dxa"/>
            </w:tcMar>
            <w:vAlign w:val="center"/>
          </w:tcPr>
          <w:p w:rsidR="001E10ED" w:rsidRDefault="001E10ED" w:rsidP="001E10ED">
            <w:pPr>
              <w:jc w:val="right"/>
              <w:rPr>
                <w:b/>
                <w:bCs/>
                <w:color w:val="000000"/>
                <w:sz w:val="14"/>
                <w:szCs w:val="14"/>
              </w:rPr>
            </w:pPr>
            <w:r>
              <w:rPr>
                <w:b/>
                <w:bCs/>
                <w:color w:val="000000"/>
                <w:sz w:val="14"/>
                <w:szCs w:val="14"/>
              </w:rPr>
              <w:t>8,918,174</w:t>
            </w:r>
          </w:p>
        </w:tc>
        <w:tc>
          <w:tcPr>
            <w:tcW w:w="659" w:type="dxa"/>
            <w:tcBorders>
              <w:top w:val="nil"/>
              <w:left w:val="nil"/>
              <w:bottom w:val="nil"/>
              <w:right w:val="nil"/>
            </w:tcBorders>
            <w:shd w:val="clear" w:color="auto" w:fill="auto"/>
            <w:noWrap/>
            <w:tcMar>
              <w:left w:w="43" w:type="dxa"/>
              <w:right w:w="43" w:type="dxa"/>
            </w:tcMar>
            <w:vAlign w:val="center"/>
          </w:tcPr>
          <w:p w:rsidR="001E10ED" w:rsidRDefault="001E10ED" w:rsidP="001E10ED">
            <w:pPr>
              <w:jc w:val="right"/>
              <w:rPr>
                <w:b/>
                <w:bCs/>
                <w:color w:val="000000"/>
                <w:sz w:val="14"/>
                <w:szCs w:val="14"/>
              </w:rPr>
            </w:pPr>
            <w:r>
              <w:rPr>
                <w:b/>
                <w:bCs/>
                <w:color w:val="000000"/>
                <w:sz w:val="14"/>
                <w:szCs w:val="14"/>
              </w:rPr>
              <w:t>714,079</w:t>
            </w:r>
          </w:p>
        </w:tc>
        <w:tc>
          <w:tcPr>
            <w:tcW w:w="720" w:type="dxa"/>
            <w:tcBorders>
              <w:top w:val="nil"/>
              <w:left w:val="nil"/>
              <w:bottom w:val="nil"/>
              <w:right w:val="nil"/>
            </w:tcBorders>
            <w:tcMar>
              <w:left w:w="43" w:type="dxa"/>
              <w:right w:w="43" w:type="dxa"/>
            </w:tcMar>
            <w:vAlign w:val="center"/>
          </w:tcPr>
          <w:p w:rsidR="001E10ED" w:rsidRDefault="001E10ED" w:rsidP="001E10ED">
            <w:pPr>
              <w:jc w:val="right"/>
              <w:rPr>
                <w:b/>
                <w:bCs/>
                <w:color w:val="000000"/>
                <w:sz w:val="14"/>
                <w:szCs w:val="14"/>
              </w:rPr>
            </w:pPr>
            <w:r>
              <w:rPr>
                <w:b/>
                <w:bCs/>
                <w:color w:val="000000"/>
                <w:sz w:val="14"/>
                <w:szCs w:val="14"/>
              </w:rPr>
              <w:t>689,625</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b/>
                <w:bCs/>
                <w:color w:val="000000"/>
                <w:sz w:val="14"/>
                <w:szCs w:val="14"/>
              </w:rPr>
            </w:pPr>
            <w:r>
              <w:rPr>
                <w:b/>
                <w:bCs/>
                <w:color w:val="000000"/>
                <w:sz w:val="14"/>
                <w:szCs w:val="14"/>
              </w:rPr>
              <w:t>768,417</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b/>
                <w:bCs/>
                <w:color w:val="000000"/>
                <w:sz w:val="14"/>
                <w:szCs w:val="14"/>
              </w:rPr>
            </w:pPr>
            <w:r>
              <w:rPr>
                <w:b/>
                <w:bCs/>
                <w:color w:val="000000"/>
                <w:sz w:val="14"/>
                <w:szCs w:val="14"/>
              </w:rPr>
              <w:t>771,501</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b/>
                <w:bCs/>
                <w:color w:val="000000"/>
                <w:sz w:val="14"/>
                <w:szCs w:val="14"/>
              </w:rPr>
            </w:pPr>
            <w:r>
              <w:rPr>
                <w:b/>
                <w:bCs/>
                <w:color w:val="000000"/>
                <w:sz w:val="14"/>
                <w:szCs w:val="14"/>
              </w:rPr>
              <w:t>720,126</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b/>
                <w:bCs/>
                <w:color w:val="000000"/>
                <w:sz w:val="14"/>
                <w:szCs w:val="14"/>
              </w:rPr>
            </w:pPr>
            <w:r>
              <w:rPr>
                <w:b/>
                <w:bCs/>
                <w:color w:val="000000"/>
                <w:sz w:val="14"/>
                <w:szCs w:val="14"/>
              </w:rPr>
              <w:t>665,120</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b/>
                <w:bCs/>
                <w:color w:val="000000"/>
                <w:sz w:val="14"/>
                <w:szCs w:val="14"/>
              </w:rPr>
            </w:pPr>
            <w:r>
              <w:rPr>
                <w:b/>
                <w:bCs/>
                <w:color w:val="000000"/>
                <w:sz w:val="14"/>
                <w:szCs w:val="14"/>
              </w:rPr>
              <w:t>638,667</w:t>
            </w:r>
          </w:p>
        </w:tc>
      </w:tr>
      <w:tr w:rsidR="001E10ED" w:rsidRPr="00BF4323" w:rsidTr="001E10ED">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1E10ED" w:rsidRPr="002B6501" w:rsidRDefault="001E10ED" w:rsidP="001E10ED">
            <w:pPr>
              <w:ind w:firstLineChars="236" w:firstLine="330"/>
              <w:rPr>
                <w:sz w:val="14"/>
                <w:szCs w:val="14"/>
              </w:rPr>
            </w:pPr>
            <w:r w:rsidRPr="002B6501">
              <w:rPr>
                <w:sz w:val="14"/>
                <w:szCs w:val="14"/>
              </w:rPr>
              <w:t>32-Fertilizer Manufactured</w:t>
            </w:r>
          </w:p>
        </w:tc>
        <w:tc>
          <w:tcPr>
            <w:tcW w:w="771" w:type="dxa"/>
            <w:tcBorders>
              <w:top w:val="nil"/>
              <w:left w:val="nil"/>
              <w:bottom w:val="nil"/>
              <w:right w:val="nil"/>
            </w:tcBorders>
            <w:shd w:val="clear" w:color="auto" w:fill="auto"/>
            <w:noWrap/>
            <w:tcMar>
              <w:left w:w="43" w:type="dxa"/>
              <w:right w:w="43" w:type="dxa"/>
            </w:tcMar>
            <w:vAlign w:val="center"/>
          </w:tcPr>
          <w:p w:rsidR="001E10ED" w:rsidRDefault="001E10ED" w:rsidP="001E10ED">
            <w:pPr>
              <w:jc w:val="right"/>
              <w:rPr>
                <w:color w:val="000000"/>
                <w:sz w:val="14"/>
                <w:szCs w:val="14"/>
              </w:rPr>
            </w:pPr>
            <w:r>
              <w:rPr>
                <w:color w:val="000000"/>
                <w:sz w:val="14"/>
                <w:szCs w:val="14"/>
              </w:rPr>
              <w:t>640,624</w:t>
            </w:r>
          </w:p>
        </w:tc>
        <w:tc>
          <w:tcPr>
            <w:tcW w:w="759" w:type="dxa"/>
            <w:tcBorders>
              <w:top w:val="nil"/>
              <w:left w:val="nil"/>
              <w:bottom w:val="nil"/>
              <w:right w:val="nil"/>
            </w:tcBorders>
            <w:shd w:val="clear" w:color="auto" w:fill="auto"/>
            <w:noWrap/>
            <w:tcMar>
              <w:left w:w="43" w:type="dxa"/>
              <w:right w:w="43" w:type="dxa"/>
            </w:tcMar>
            <w:vAlign w:val="center"/>
          </w:tcPr>
          <w:p w:rsidR="001E10ED" w:rsidRDefault="001E10ED" w:rsidP="001E10ED">
            <w:pPr>
              <w:jc w:val="right"/>
              <w:rPr>
                <w:color w:val="000000"/>
                <w:sz w:val="14"/>
                <w:szCs w:val="14"/>
              </w:rPr>
            </w:pPr>
            <w:r>
              <w:rPr>
                <w:color w:val="000000"/>
                <w:sz w:val="14"/>
                <w:szCs w:val="14"/>
              </w:rPr>
              <w:t>832,762</w:t>
            </w:r>
          </w:p>
        </w:tc>
        <w:tc>
          <w:tcPr>
            <w:tcW w:w="659" w:type="dxa"/>
            <w:tcBorders>
              <w:top w:val="nil"/>
              <w:left w:val="nil"/>
              <w:bottom w:val="nil"/>
              <w:right w:val="nil"/>
            </w:tcBorders>
            <w:shd w:val="clear" w:color="auto" w:fill="auto"/>
            <w:noWrap/>
            <w:tcMar>
              <w:left w:w="43" w:type="dxa"/>
              <w:right w:w="43" w:type="dxa"/>
            </w:tcMar>
            <w:vAlign w:val="center"/>
          </w:tcPr>
          <w:p w:rsidR="001E10ED" w:rsidRDefault="001E10ED" w:rsidP="001E10ED">
            <w:pPr>
              <w:jc w:val="right"/>
              <w:rPr>
                <w:color w:val="000000"/>
                <w:sz w:val="14"/>
                <w:szCs w:val="14"/>
              </w:rPr>
            </w:pPr>
            <w:r>
              <w:rPr>
                <w:color w:val="000000"/>
                <w:sz w:val="14"/>
                <w:szCs w:val="14"/>
              </w:rPr>
              <w:t>40,617</w:t>
            </w:r>
          </w:p>
        </w:tc>
        <w:tc>
          <w:tcPr>
            <w:tcW w:w="720" w:type="dxa"/>
            <w:tcBorders>
              <w:top w:val="nil"/>
              <w:left w:val="nil"/>
              <w:bottom w:val="nil"/>
              <w:right w:val="nil"/>
            </w:tcBorders>
            <w:tcMar>
              <w:left w:w="43" w:type="dxa"/>
              <w:right w:w="43" w:type="dxa"/>
            </w:tcMar>
            <w:vAlign w:val="center"/>
          </w:tcPr>
          <w:p w:rsidR="001E10ED" w:rsidRDefault="001E10ED" w:rsidP="001E10ED">
            <w:pPr>
              <w:jc w:val="right"/>
              <w:rPr>
                <w:color w:val="000000"/>
                <w:sz w:val="14"/>
                <w:szCs w:val="14"/>
              </w:rPr>
            </w:pPr>
            <w:r>
              <w:rPr>
                <w:color w:val="000000"/>
                <w:sz w:val="14"/>
                <w:szCs w:val="14"/>
              </w:rPr>
              <w:t>29,874</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86,154</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130,295</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85,531</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10,324</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8,576</w:t>
            </w:r>
          </w:p>
        </w:tc>
      </w:tr>
      <w:tr w:rsidR="001E10ED" w:rsidRPr="00BF4323" w:rsidTr="001E10ED">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1E10ED" w:rsidRPr="002B6501" w:rsidRDefault="001E10ED" w:rsidP="001E10ED">
            <w:pPr>
              <w:ind w:firstLineChars="236" w:firstLine="330"/>
              <w:rPr>
                <w:sz w:val="14"/>
                <w:szCs w:val="14"/>
              </w:rPr>
            </w:pPr>
            <w:r w:rsidRPr="002B6501">
              <w:rPr>
                <w:sz w:val="14"/>
                <w:szCs w:val="14"/>
              </w:rPr>
              <w:t>33-Insecticides</w:t>
            </w:r>
          </w:p>
        </w:tc>
        <w:tc>
          <w:tcPr>
            <w:tcW w:w="771" w:type="dxa"/>
            <w:tcBorders>
              <w:top w:val="nil"/>
              <w:left w:val="nil"/>
              <w:bottom w:val="nil"/>
              <w:right w:val="nil"/>
            </w:tcBorders>
            <w:shd w:val="clear" w:color="auto" w:fill="auto"/>
            <w:noWrap/>
            <w:tcMar>
              <w:left w:w="43" w:type="dxa"/>
              <w:right w:w="43" w:type="dxa"/>
            </w:tcMar>
            <w:vAlign w:val="center"/>
          </w:tcPr>
          <w:p w:rsidR="001E10ED" w:rsidRDefault="001E10ED" w:rsidP="001E10ED">
            <w:pPr>
              <w:jc w:val="right"/>
              <w:rPr>
                <w:color w:val="000000"/>
                <w:sz w:val="14"/>
                <w:szCs w:val="14"/>
              </w:rPr>
            </w:pPr>
            <w:r>
              <w:rPr>
                <w:color w:val="000000"/>
                <w:sz w:val="14"/>
                <w:szCs w:val="14"/>
              </w:rPr>
              <w:t>159,314</w:t>
            </w:r>
          </w:p>
        </w:tc>
        <w:tc>
          <w:tcPr>
            <w:tcW w:w="759" w:type="dxa"/>
            <w:tcBorders>
              <w:top w:val="nil"/>
              <w:left w:val="nil"/>
              <w:bottom w:val="nil"/>
              <w:right w:val="nil"/>
            </w:tcBorders>
            <w:shd w:val="clear" w:color="auto" w:fill="auto"/>
            <w:noWrap/>
            <w:tcMar>
              <w:left w:w="43" w:type="dxa"/>
              <w:right w:w="43" w:type="dxa"/>
            </w:tcMar>
            <w:vAlign w:val="center"/>
          </w:tcPr>
          <w:p w:rsidR="001E10ED" w:rsidRDefault="001E10ED" w:rsidP="001E10ED">
            <w:pPr>
              <w:jc w:val="right"/>
              <w:rPr>
                <w:color w:val="000000"/>
                <w:sz w:val="14"/>
                <w:szCs w:val="14"/>
              </w:rPr>
            </w:pPr>
            <w:r>
              <w:rPr>
                <w:color w:val="000000"/>
                <w:sz w:val="14"/>
                <w:szCs w:val="14"/>
              </w:rPr>
              <w:t>173,745</w:t>
            </w:r>
          </w:p>
        </w:tc>
        <w:tc>
          <w:tcPr>
            <w:tcW w:w="659" w:type="dxa"/>
            <w:tcBorders>
              <w:top w:val="nil"/>
              <w:left w:val="nil"/>
              <w:bottom w:val="nil"/>
              <w:right w:val="nil"/>
            </w:tcBorders>
            <w:shd w:val="clear" w:color="auto" w:fill="auto"/>
            <w:noWrap/>
            <w:tcMar>
              <w:left w:w="43" w:type="dxa"/>
              <w:right w:w="43" w:type="dxa"/>
            </w:tcMar>
            <w:vAlign w:val="center"/>
          </w:tcPr>
          <w:p w:rsidR="001E10ED" w:rsidRDefault="001E10ED" w:rsidP="001E10ED">
            <w:pPr>
              <w:jc w:val="right"/>
              <w:rPr>
                <w:color w:val="000000"/>
                <w:sz w:val="14"/>
                <w:szCs w:val="14"/>
              </w:rPr>
            </w:pPr>
            <w:r>
              <w:rPr>
                <w:color w:val="000000"/>
                <w:sz w:val="14"/>
                <w:szCs w:val="14"/>
              </w:rPr>
              <w:t>12,831</w:t>
            </w:r>
          </w:p>
        </w:tc>
        <w:tc>
          <w:tcPr>
            <w:tcW w:w="720" w:type="dxa"/>
            <w:tcBorders>
              <w:top w:val="nil"/>
              <w:left w:val="nil"/>
              <w:bottom w:val="nil"/>
              <w:right w:val="nil"/>
            </w:tcBorders>
            <w:tcMar>
              <w:left w:w="43" w:type="dxa"/>
              <w:right w:w="43" w:type="dxa"/>
            </w:tcMar>
            <w:vAlign w:val="center"/>
          </w:tcPr>
          <w:p w:rsidR="001E10ED" w:rsidRDefault="001E10ED" w:rsidP="001E10ED">
            <w:pPr>
              <w:jc w:val="right"/>
              <w:rPr>
                <w:color w:val="000000"/>
                <w:sz w:val="14"/>
                <w:szCs w:val="14"/>
              </w:rPr>
            </w:pPr>
            <w:r>
              <w:rPr>
                <w:color w:val="000000"/>
                <w:sz w:val="14"/>
                <w:szCs w:val="14"/>
              </w:rPr>
              <w:t>8,302</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17,663</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15,464</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12,933</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14,089</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15,571</w:t>
            </w:r>
          </w:p>
        </w:tc>
      </w:tr>
      <w:tr w:rsidR="001E10ED" w:rsidRPr="00BF4323" w:rsidTr="001E10ED">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1E10ED" w:rsidRPr="002B6501" w:rsidRDefault="001E10ED" w:rsidP="001E10ED">
            <w:pPr>
              <w:ind w:firstLineChars="236" w:firstLine="330"/>
              <w:rPr>
                <w:sz w:val="14"/>
                <w:szCs w:val="14"/>
              </w:rPr>
            </w:pPr>
            <w:r w:rsidRPr="002B6501">
              <w:rPr>
                <w:sz w:val="14"/>
                <w:szCs w:val="14"/>
              </w:rPr>
              <w:t>34-Plastic Material</w:t>
            </w:r>
          </w:p>
        </w:tc>
        <w:tc>
          <w:tcPr>
            <w:tcW w:w="771" w:type="dxa"/>
            <w:tcBorders>
              <w:top w:val="nil"/>
              <w:left w:val="nil"/>
              <w:bottom w:val="nil"/>
              <w:right w:val="nil"/>
            </w:tcBorders>
            <w:shd w:val="clear" w:color="auto" w:fill="auto"/>
            <w:noWrap/>
            <w:tcMar>
              <w:left w:w="43" w:type="dxa"/>
              <w:right w:w="43" w:type="dxa"/>
            </w:tcMar>
            <w:vAlign w:val="center"/>
          </w:tcPr>
          <w:p w:rsidR="001E10ED" w:rsidRDefault="001E10ED" w:rsidP="001E10ED">
            <w:pPr>
              <w:jc w:val="right"/>
              <w:rPr>
                <w:color w:val="000000"/>
                <w:sz w:val="14"/>
                <w:szCs w:val="14"/>
              </w:rPr>
            </w:pPr>
            <w:r>
              <w:rPr>
                <w:color w:val="000000"/>
                <w:sz w:val="14"/>
                <w:szCs w:val="14"/>
              </w:rPr>
              <w:t>1,919,273</w:t>
            </w:r>
          </w:p>
        </w:tc>
        <w:tc>
          <w:tcPr>
            <w:tcW w:w="759" w:type="dxa"/>
            <w:tcBorders>
              <w:top w:val="nil"/>
              <w:left w:val="nil"/>
              <w:bottom w:val="nil"/>
              <w:right w:val="nil"/>
            </w:tcBorders>
            <w:shd w:val="clear" w:color="auto" w:fill="auto"/>
            <w:noWrap/>
            <w:tcMar>
              <w:left w:w="43" w:type="dxa"/>
              <w:right w:w="43" w:type="dxa"/>
            </w:tcMar>
            <w:vAlign w:val="center"/>
          </w:tcPr>
          <w:p w:rsidR="001E10ED" w:rsidRDefault="001E10ED" w:rsidP="001E10ED">
            <w:pPr>
              <w:jc w:val="right"/>
              <w:rPr>
                <w:color w:val="000000"/>
                <w:sz w:val="14"/>
                <w:szCs w:val="14"/>
              </w:rPr>
            </w:pPr>
            <w:r>
              <w:rPr>
                <w:color w:val="000000"/>
                <w:sz w:val="14"/>
                <w:szCs w:val="14"/>
              </w:rPr>
              <w:t>2,347,222</w:t>
            </w:r>
          </w:p>
        </w:tc>
        <w:tc>
          <w:tcPr>
            <w:tcW w:w="659" w:type="dxa"/>
            <w:tcBorders>
              <w:top w:val="nil"/>
              <w:left w:val="nil"/>
              <w:bottom w:val="nil"/>
              <w:right w:val="nil"/>
            </w:tcBorders>
            <w:shd w:val="clear" w:color="auto" w:fill="auto"/>
            <w:noWrap/>
            <w:tcMar>
              <w:left w:w="43" w:type="dxa"/>
              <w:right w:w="43" w:type="dxa"/>
            </w:tcMar>
            <w:vAlign w:val="center"/>
          </w:tcPr>
          <w:p w:rsidR="001E10ED" w:rsidRDefault="001E10ED" w:rsidP="001E10ED">
            <w:pPr>
              <w:jc w:val="right"/>
              <w:rPr>
                <w:color w:val="000000"/>
                <w:sz w:val="14"/>
                <w:szCs w:val="14"/>
              </w:rPr>
            </w:pPr>
            <w:r>
              <w:rPr>
                <w:color w:val="000000"/>
                <w:sz w:val="14"/>
                <w:szCs w:val="14"/>
              </w:rPr>
              <w:t>220,121</w:t>
            </w:r>
          </w:p>
        </w:tc>
        <w:tc>
          <w:tcPr>
            <w:tcW w:w="720" w:type="dxa"/>
            <w:tcBorders>
              <w:top w:val="nil"/>
              <w:left w:val="nil"/>
              <w:bottom w:val="nil"/>
              <w:right w:val="nil"/>
            </w:tcBorders>
            <w:tcMar>
              <w:left w:w="43" w:type="dxa"/>
              <w:right w:w="43" w:type="dxa"/>
            </w:tcMar>
            <w:vAlign w:val="center"/>
          </w:tcPr>
          <w:p w:rsidR="001E10ED" w:rsidRDefault="001E10ED" w:rsidP="001E10ED">
            <w:pPr>
              <w:jc w:val="right"/>
              <w:rPr>
                <w:color w:val="000000"/>
                <w:sz w:val="14"/>
                <w:szCs w:val="14"/>
              </w:rPr>
            </w:pPr>
            <w:r>
              <w:rPr>
                <w:color w:val="000000"/>
                <w:sz w:val="14"/>
                <w:szCs w:val="14"/>
              </w:rPr>
              <w:t>194,647</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184,154</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183,412</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160,288</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169,777</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190,564</w:t>
            </w:r>
          </w:p>
        </w:tc>
      </w:tr>
      <w:tr w:rsidR="001E10ED" w:rsidRPr="00BF4323" w:rsidTr="001E10ED">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1E10ED" w:rsidRPr="002B6501" w:rsidRDefault="001E10ED" w:rsidP="001E10ED">
            <w:pPr>
              <w:ind w:firstLineChars="236" w:firstLine="330"/>
              <w:rPr>
                <w:sz w:val="14"/>
                <w:szCs w:val="14"/>
              </w:rPr>
            </w:pPr>
            <w:r w:rsidRPr="002B6501">
              <w:rPr>
                <w:sz w:val="14"/>
                <w:szCs w:val="14"/>
              </w:rPr>
              <w:t>35-Medicinal Products</w:t>
            </w:r>
          </w:p>
        </w:tc>
        <w:tc>
          <w:tcPr>
            <w:tcW w:w="771" w:type="dxa"/>
            <w:tcBorders>
              <w:top w:val="nil"/>
              <w:left w:val="nil"/>
              <w:bottom w:val="nil"/>
              <w:right w:val="nil"/>
            </w:tcBorders>
            <w:shd w:val="clear" w:color="auto" w:fill="auto"/>
            <w:noWrap/>
            <w:tcMar>
              <w:left w:w="43" w:type="dxa"/>
              <w:right w:w="43" w:type="dxa"/>
            </w:tcMar>
            <w:vAlign w:val="center"/>
          </w:tcPr>
          <w:p w:rsidR="001E10ED" w:rsidRDefault="001E10ED" w:rsidP="001E10ED">
            <w:pPr>
              <w:jc w:val="right"/>
              <w:rPr>
                <w:color w:val="000000"/>
                <w:sz w:val="14"/>
                <w:szCs w:val="14"/>
              </w:rPr>
            </w:pPr>
            <w:r>
              <w:rPr>
                <w:color w:val="000000"/>
                <w:sz w:val="14"/>
                <w:szCs w:val="14"/>
              </w:rPr>
              <w:t>975,257</w:t>
            </w:r>
          </w:p>
        </w:tc>
        <w:tc>
          <w:tcPr>
            <w:tcW w:w="759" w:type="dxa"/>
            <w:tcBorders>
              <w:top w:val="nil"/>
              <w:left w:val="nil"/>
              <w:bottom w:val="nil"/>
              <w:right w:val="nil"/>
            </w:tcBorders>
            <w:shd w:val="clear" w:color="auto" w:fill="auto"/>
            <w:noWrap/>
            <w:tcMar>
              <w:left w:w="43" w:type="dxa"/>
              <w:right w:w="43" w:type="dxa"/>
            </w:tcMar>
            <w:vAlign w:val="center"/>
          </w:tcPr>
          <w:p w:rsidR="001E10ED" w:rsidRDefault="001E10ED" w:rsidP="001E10ED">
            <w:pPr>
              <w:jc w:val="right"/>
              <w:rPr>
                <w:color w:val="000000"/>
                <w:sz w:val="14"/>
                <w:szCs w:val="14"/>
              </w:rPr>
            </w:pPr>
            <w:r>
              <w:rPr>
                <w:color w:val="000000"/>
                <w:sz w:val="14"/>
                <w:szCs w:val="14"/>
              </w:rPr>
              <w:t>1,072,084</w:t>
            </w:r>
          </w:p>
        </w:tc>
        <w:tc>
          <w:tcPr>
            <w:tcW w:w="659" w:type="dxa"/>
            <w:tcBorders>
              <w:top w:val="nil"/>
              <w:left w:val="nil"/>
              <w:bottom w:val="nil"/>
              <w:right w:val="nil"/>
            </w:tcBorders>
            <w:shd w:val="clear" w:color="auto" w:fill="auto"/>
            <w:noWrap/>
            <w:tcMar>
              <w:left w:w="43" w:type="dxa"/>
              <w:right w:w="43" w:type="dxa"/>
            </w:tcMar>
            <w:vAlign w:val="center"/>
          </w:tcPr>
          <w:p w:rsidR="001E10ED" w:rsidRDefault="001E10ED" w:rsidP="001E10ED">
            <w:pPr>
              <w:jc w:val="right"/>
              <w:rPr>
                <w:color w:val="000000"/>
                <w:sz w:val="14"/>
                <w:szCs w:val="14"/>
              </w:rPr>
            </w:pPr>
            <w:r>
              <w:rPr>
                <w:color w:val="000000"/>
                <w:sz w:val="14"/>
                <w:szCs w:val="14"/>
              </w:rPr>
              <w:t>80,738</w:t>
            </w:r>
          </w:p>
        </w:tc>
        <w:tc>
          <w:tcPr>
            <w:tcW w:w="720" w:type="dxa"/>
            <w:tcBorders>
              <w:top w:val="nil"/>
              <w:left w:val="nil"/>
              <w:bottom w:val="nil"/>
              <w:right w:val="nil"/>
            </w:tcBorders>
            <w:tcMar>
              <w:left w:w="43" w:type="dxa"/>
              <w:right w:w="43" w:type="dxa"/>
            </w:tcMar>
            <w:vAlign w:val="center"/>
          </w:tcPr>
          <w:p w:rsidR="001E10ED" w:rsidRDefault="001E10ED" w:rsidP="001E10ED">
            <w:pPr>
              <w:jc w:val="right"/>
              <w:rPr>
                <w:color w:val="000000"/>
                <w:sz w:val="14"/>
                <w:szCs w:val="14"/>
              </w:rPr>
            </w:pPr>
            <w:r>
              <w:rPr>
                <w:color w:val="000000"/>
                <w:sz w:val="14"/>
                <w:szCs w:val="14"/>
              </w:rPr>
              <w:t>74,837</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89,803</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86,487</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105,118</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82,105</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87,316</w:t>
            </w:r>
          </w:p>
        </w:tc>
      </w:tr>
      <w:tr w:rsidR="001E10ED" w:rsidRPr="00BF4323" w:rsidTr="001E10ED">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1E10ED" w:rsidRPr="002B6501" w:rsidRDefault="001E10ED" w:rsidP="001E10ED">
            <w:pPr>
              <w:ind w:firstLineChars="236" w:firstLine="330"/>
              <w:rPr>
                <w:sz w:val="14"/>
                <w:szCs w:val="14"/>
              </w:rPr>
            </w:pPr>
            <w:r w:rsidRPr="002B6501">
              <w:rPr>
                <w:sz w:val="14"/>
                <w:szCs w:val="14"/>
              </w:rPr>
              <w:t>36-Others</w:t>
            </w:r>
          </w:p>
        </w:tc>
        <w:tc>
          <w:tcPr>
            <w:tcW w:w="771" w:type="dxa"/>
            <w:tcBorders>
              <w:top w:val="nil"/>
              <w:left w:val="nil"/>
              <w:bottom w:val="nil"/>
              <w:right w:val="nil"/>
            </w:tcBorders>
            <w:shd w:val="clear" w:color="auto" w:fill="auto"/>
            <w:noWrap/>
            <w:tcMar>
              <w:left w:w="43" w:type="dxa"/>
              <w:right w:w="43" w:type="dxa"/>
            </w:tcMar>
            <w:vAlign w:val="center"/>
          </w:tcPr>
          <w:p w:rsidR="001E10ED" w:rsidRDefault="001E10ED" w:rsidP="001E10ED">
            <w:pPr>
              <w:jc w:val="right"/>
              <w:rPr>
                <w:color w:val="000000"/>
                <w:sz w:val="14"/>
                <w:szCs w:val="14"/>
              </w:rPr>
            </w:pPr>
            <w:r>
              <w:rPr>
                <w:color w:val="000000"/>
                <w:sz w:val="14"/>
                <w:szCs w:val="14"/>
              </w:rPr>
              <w:t>3,888,886</w:t>
            </w:r>
          </w:p>
        </w:tc>
        <w:tc>
          <w:tcPr>
            <w:tcW w:w="759" w:type="dxa"/>
            <w:tcBorders>
              <w:top w:val="nil"/>
              <w:left w:val="nil"/>
              <w:bottom w:val="nil"/>
              <w:right w:val="nil"/>
            </w:tcBorders>
            <w:shd w:val="clear" w:color="auto" w:fill="auto"/>
            <w:noWrap/>
            <w:tcMar>
              <w:left w:w="43" w:type="dxa"/>
              <w:right w:w="43" w:type="dxa"/>
            </w:tcMar>
            <w:vAlign w:val="center"/>
          </w:tcPr>
          <w:p w:rsidR="001E10ED" w:rsidRDefault="001E10ED" w:rsidP="001E10ED">
            <w:pPr>
              <w:jc w:val="right"/>
              <w:rPr>
                <w:color w:val="000000"/>
                <w:sz w:val="14"/>
                <w:szCs w:val="14"/>
              </w:rPr>
            </w:pPr>
            <w:r>
              <w:rPr>
                <w:color w:val="000000"/>
                <w:sz w:val="14"/>
                <w:szCs w:val="14"/>
              </w:rPr>
              <w:t>4,492,360</w:t>
            </w:r>
          </w:p>
        </w:tc>
        <w:tc>
          <w:tcPr>
            <w:tcW w:w="659" w:type="dxa"/>
            <w:tcBorders>
              <w:top w:val="nil"/>
              <w:left w:val="nil"/>
              <w:bottom w:val="nil"/>
              <w:right w:val="nil"/>
            </w:tcBorders>
            <w:shd w:val="clear" w:color="auto" w:fill="auto"/>
            <w:noWrap/>
            <w:tcMar>
              <w:left w:w="43" w:type="dxa"/>
              <w:right w:w="43" w:type="dxa"/>
            </w:tcMar>
            <w:vAlign w:val="center"/>
          </w:tcPr>
          <w:p w:rsidR="001E10ED" w:rsidRDefault="001E10ED" w:rsidP="001E10ED">
            <w:pPr>
              <w:jc w:val="right"/>
              <w:rPr>
                <w:color w:val="000000"/>
                <w:sz w:val="14"/>
                <w:szCs w:val="14"/>
              </w:rPr>
            </w:pPr>
            <w:r>
              <w:rPr>
                <w:color w:val="000000"/>
                <w:sz w:val="14"/>
                <w:szCs w:val="14"/>
              </w:rPr>
              <w:t>359,772</w:t>
            </w:r>
          </w:p>
        </w:tc>
        <w:tc>
          <w:tcPr>
            <w:tcW w:w="720" w:type="dxa"/>
            <w:tcBorders>
              <w:top w:val="nil"/>
              <w:left w:val="nil"/>
              <w:bottom w:val="nil"/>
              <w:right w:val="nil"/>
            </w:tcBorders>
            <w:tcMar>
              <w:left w:w="43" w:type="dxa"/>
              <w:right w:w="43" w:type="dxa"/>
            </w:tcMar>
            <w:vAlign w:val="center"/>
          </w:tcPr>
          <w:p w:rsidR="001E10ED" w:rsidRDefault="001E10ED" w:rsidP="001E10ED">
            <w:pPr>
              <w:jc w:val="right"/>
              <w:rPr>
                <w:color w:val="000000"/>
                <w:sz w:val="14"/>
                <w:szCs w:val="14"/>
              </w:rPr>
            </w:pPr>
            <w:r>
              <w:rPr>
                <w:color w:val="000000"/>
                <w:sz w:val="14"/>
                <w:szCs w:val="14"/>
              </w:rPr>
              <w:t>381,965</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390,643</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355,843</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356,256</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388,825</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336,640</w:t>
            </w:r>
          </w:p>
        </w:tc>
      </w:tr>
      <w:tr w:rsidR="001E10ED" w:rsidRPr="00BF4323" w:rsidTr="001E10ED">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1E10ED" w:rsidRPr="002B6501" w:rsidRDefault="001E10ED" w:rsidP="001E10ED">
            <w:pPr>
              <w:rPr>
                <w:b/>
                <w:bCs/>
                <w:sz w:val="14"/>
                <w:szCs w:val="14"/>
              </w:rPr>
            </w:pPr>
            <w:r w:rsidRPr="002B6501">
              <w:rPr>
                <w:b/>
                <w:bCs/>
                <w:sz w:val="14"/>
                <w:szCs w:val="14"/>
              </w:rPr>
              <w:t>G.  Metal Group</w:t>
            </w:r>
          </w:p>
        </w:tc>
        <w:tc>
          <w:tcPr>
            <w:tcW w:w="771" w:type="dxa"/>
            <w:tcBorders>
              <w:top w:val="nil"/>
              <w:left w:val="nil"/>
              <w:bottom w:val="nil"/>
              <w:right w:val="nil"/>
            </w:tcBorders>
            <w:shd w:val="clear" w:color="auto" w:fill="auto"/>
            <w:noWrap/>
            <w:tcMar>
              <w:left w:w="43" w:type="dxa"/>
              <w:right w:w="43" w:type="dxa"/>
            </w:tcMar>
            <w:vAlign w:val="center"/>
          </w:tcPr>
          <w:p w:rsidR="001E10ED" w:rsidRDefault="001E10ED" w:rsidP="001E10ED">
            <w:pPr>
              <w:jc w:val="right"/>
              <w:rPr>
                <w:b/>
                <w:bCs/>
                <w:color w:val="000000"/>
                <w:sz w:val="14"/>
                <w:szCs w:val="14"/>
              </w:rPr>
            </w:pPr>
            <w:r>
              <w:rPr>
                <w:b/>
                <w:bCs/>
                <w:color w:val="000000"/>
                <w:sz w:val="14"/>
                <w:szCs w:val="14"/>
              </w:rPr>
              <w:t>4,411,732</w:t>
            </w:r>
          </w:p>
        </w:tc>
        <w:tc>
          <w:tcPr>
            <w:tcW w:w="759" w:type="dxa"/>
            <w:tcBorders>
              <w:top w:val="nil"/>
              <w:left w:val="nil"/>
              <w:bottom w:val="nil"/>
              <w:right w:val="nil"/>
            </w:tcBorders>
            <w:shd w:val="clear" w:color="auto" w:fill="auto"/>
            <w:noWrap/>
            <w:tcMar>
              <w:left w:w="43" w:type="dxa"/>
              <w:right w:w="43" w:type="dxa"/>
            </w:tcMar>
            <w:vAlign w:val="center"/>
          </w:tcPr>
          <w:p w:rsidR="001E10ED" w:rsidRDefault="001E10ED" w:rsidP="001E10ED">
            <w:pPr>
              <w:jc w:val="right"/>
              <w:rPr>
                <w:b/>
                <w:bCs/>
                <w:color w:val="000000"/>
                <w:sz w:val="14"/>
                <w:szCs w:val="14"/>
              </w:rPr>
            </w:pPr>
            <w:r>
              <w:rPr>
                <w:b/>
                <w:bCs/>
                <w:color w:val="000000"/>
                <w:sz w:val="14"/>
                <w:szCs w:val="14"/>
              </w:rPr>
              <w:t>5,356,573</w:t>
            </w:r>
          </w:p>
        </w:tc>
        <w:tc>
          <w:tcPr>
            <w:tcW w:w="659" w:type="dxa"/>
            <w:tcBorders>
              <w:top w:val="nil"/>
              <w:left w:val="nil"/>
              <w:bottom w:val="nil"/>
              <w:right w:val="nil"/>
            </w:tcBorders>
            <w:shd w:val="clear" w:color="auto" w:fill="auto"/>
            <w:noWrap/>
            <w:tcMar>
              <w:left w:w="43" w:type="dxa"/>
              <w:right w:w="43" w:type="dxa"/>
            </w:tcMar>
            <w:vAlign w:val="center"/>
          </w:tcPr>
          <w:p w:rsidR="001E10ED" w:rsidRDefault="001E10ED" w:rsidP="001E10ED">
            <w:pPr>
              <w:jc w:val="right"/>
              <w:rPr>
                <w:b/>
                <w:bCs/>
                <w:color w:val="000000"/>
                <w:sz w:val="14"/>
                <w:szCs w:val="14"/>
              </w:rPr>
            </w:pPr>
            <w:r>
              <w:rPr>
                <w:b/>
                <w:bCs/>
                <w:color w:val="000000"/>
                <w:sz w:val="14"/>
                <w:szCs w:val="14"/>
              </w:rPr>
              <w:t>483,117</w:t>
            </w:r>
          </w:p>
        </w:tc>
        <w:tc>
          <w:tcPr>
            <w:tcW w:w="720" w:type="dxa"/>
            <w:tcBorders>
              <w:top w:val="nil"/>
              <w:left w:val="nil"/>
              <w:bottom w:val="nil"/>
              <w:right w:val="nil"/>
            </w:tcBorders>
            <w:tcMar>
              <w:left w:w="43" w:type="dxa"/>
              <w:right w:w="43" w:type="dxa"/>
            </w:tcMar>
            <w:vAlign w:val="center"/>
          </w:tcPr>
          <w:p w:rsidR="001E10ED" w:rsidRDefault="001E10ED" w:rsidP="001E10ED">
            <w:pPr>
              <w:jc w:val="right"/>
              <w:rPr>
                <w:b/>
                <w:bCs/>
                <w:color w:val="000000"/>
                <w:sz w:val="14"/>
                <w:szCs w:val="14"/>
              </w:rPr>
            </w:pPr>
            <w:r>
              <w:rPr>
                <w:b/>
                <w:bCs/>
                <w:color w:val="000000"/>
                <w:sz w:val="14"/>
                <w:szCs w:val="14"/>
              </w:rPr>
              <w:t>407,683</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b/>
                <w:bCs/>
                <w:color w:val="000000"/>
                <w:sz w:val="14"/>
                <w:szCs w:val="14"/>
              </w:rPr>
            </w:pPr>
            <w:r>
              <w:rPr>
                <w:b/>
                <w:bCs/>
                <w:color w:val="000000"/>
                <w:sz w:val="14"/>
                <w:szCs w:val="14"/>
              </w:rPr>
              <w:t>450,082</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b/>
                <w:bCs/>
                <w:color w:val="000000"/>
                <w:sz w:val="14"/>
                <w:szCs w:val="14"/>
              </w:rPr>
            </w:pPr>
            <w:r>
              <w:rPr>
                <w:b/>
                <w:bCs/>
                <w:color w:val="000000"/>
                <w:sz w:val="14"/>
                <w:szCs w:val="14"/>
              </w:rPr>
              <w:t>349,458</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b/>
                <w:bCs/>
                <w:color w:val="000000"/>
                <w:sz w:val="14"/>
                <w:szCs w:val="14"/>
              </w:rPr>
            </w:pPr>
            <w:r>
              <w:rPr>
                <w:b/>
                <w:bCs/>
                <w:color w:val="000000"/>
                <w:sz w:val="14"/>
                <w:szCs w:val="14"/>
              </w:rPr>
              <w:t>393,081</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b/>
                <w:bCs/>
                <w:color w:val="000000"/>
                <w:sz w:val="14"/>
                <w:szCs w:val="14"/>
              </w:rPr>
            </w:pPr>
            <w:r>
              <w:rPr>
                <w:b/>
                <w:bCs/>
                <w:color w:val="000000"/>
                <w:sz w:val="14"/>
                <w:szCs w:val="14"/>
              </w:rPr>
              <w:t>488,261</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b/>
                <w:bCs/>
                <w:color w:val="000000"/>
                <w:sz w:val="14"/>
                <w:szCs w:val="14"/>
              </w:rPr>
            </w:pPr>
            <w:r>
              <w:rPr>
                <w:b/>
                <w:bCs/>
                <w:color w:val="000000"/>
                <w:sz w:val="14"/>
                <w:szCs w:val="14"/>
              </w:rPr>
              <w:t>382,969</w:t>
            </w:r>
          </w:p>
        </w:tc>
      </w:tr>
      <w:tr w:rsidR="001E10ED" w:rsidRPr="00BF4323" w:rsidTr="001E10ED">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1E10ED" w:rsidRPr="002B6501" w:rsidRDefault="001E10ED" w:rsidP="001E10ED">
            <w:pPr>
              <w:ind w:firstLineChars="236" w:firstLine="330"/>
              <w:rPr>
                <w:sz w:val="14"/>
                <w:szCs w:val="14"/>
              </w:rPr>
            </w:pPr>
            <w:r w:rsidRPr="002B6501">
              <w:rPr>
                <w:sz w:val="14"/>
                <w:szCs w:val="14"/>
              </w:rPr>
              <w:t>37-Gold</w:t>
            </w:r>
          </w:p>
        </w:tc>
        <w:tc>
          <w:tcPr>
            <w:tcW w:w="771" w:type="dxa"/>
            <w:tcBorders>
              <w:top w:val="nil"/>
              <w:left w:val="nil"/>
              <w:bottom w:val="nil"/>
              <w:right w:val="nil"/>
            </w:tcBorders>
            <w:shd w:val="clear" w:color="auto" w:fill="auto"/>
            <w:noWrap/>
            <w:tcMar>
              <w:left w:w="43" w:type="dxa"/>
              <w:right w:w="43" w:type="dxa"/>
            </w:tcMar>
            <w:vAlign w:val="center"/>
          </w:tcPr>
          <w:p w:rsidR="001E10ED" w:rsidRDefault="001E10ED" w:rsidP="001E10ED">
            <w:pPr>
              <w:jc w:val="right"/>
              <w:rPr>
                <w:color w:val="000000"/>
                <w:sz w:val="14"/>
                <w:szCs w:val="14"/>
              </w:rPr>
            </w:pPr>
            <w:r>
              <w:rPr>
                <w:color w:val="000000"/>
                <w:sz w:val="14"/>
                <w:szCs w:val="14"/>
              </w:rPr>
              <w:t>16,669</w:t>
            </w:r>
          </w:p>
        </w:tc>
        <w:tc>
          <w:tcPr>
            <w:tcW w:w="759" w:type="dxa"/>
            <w:tcBorders>
              <w:top w:val="nil"/>
              <w:left w:val="nil"/>
              <w:bottom w:val="nil"/>
              <w:right w:val="nil"/>
            </w:tcBorders>
            <w:shd w:val="clear" w:color="auto" w:fill="auto"/>
            <w:noWrap/>
            <w:tcMar>
              <w:left w:w="43" w:type="dxa"/>
              <w:right w:w="43" w:type="dxa"/>
            </w:tcMar>
            <w:vAlign w:val="center"/>
          </w:tcPr>
          <w:p w:rsidR="001E10ED" w:rsidRDefault="001E10ED" w:rsidP="001E10ED">
            <w:pPr>
              <w:jc w:val="right"/>
              <w:rPr>
                <w:color w:val="000000"/>
                <w:sz w:val="14"/>
                <w:szCs w:val="14"/>
              </w:rPr>
            </w:pPr>
            <w:r>
              <w:rPr>
                <w:color w:val="000000"/>
                <w:sz w:val="14"/>
                <w:szCs w:val="14"/>
              </w:rPr>
              <w:t>20,714</w:t>
            </w:r>
          </w:p>
        </w:tc>
        <w:tc>
          <w:tcPr>
            <w:tcW w:w="659" w:type="dxa"/>
            <w:tcBorders>
              <w:top w:val="nil"/>
              <w:left w:val="nil"/>
              <w:bottom w:val="nil"/>
              <w:right w:val="nil"/>
            </w:tcBorders>
            <w:shd w:val="clear" w:color="auto" w:fill="auto"/>
            <w:noWrap/>
            <w:tcMar>
              <w:left w:w="43" w:type="dxa"/>
              <w:right w:w="43" w:type="dxa"/>
            </w:tcMar>
            <w:vAlign w:val="center"/>
          </w:tcPr>
          <w:p w:rsidR="001E10ED" w:rsidRDefault="001E10ED" w:rsidP="001E10ED">
            <w:pPr>
              <w:jc w:val="right"/>
              <w:rPr>
                <w:color w:val="000000"/>
                <w:sz w:val="14"/>
                <w:szCs w:val="14"/>
              </w:rPr>
            </w:pPr>
            <w:r>
              <w:rPr>
                <w:color w:val="000000"/>
                <w:sz w:val="14"/>
                <w:szCs w:val="14"/>
              </w:rPr>
              <w:t>1,204</w:t>
            </w:r>
          </w:p>
        </w:tc>
        <w:tc>
          <w:tcPr>
            <w:tcW w:w="720" w:type="dxa"/>
            <w:tcBorders>
              <w:top w:val="nil"/>
              <w:left w:val="nil"/>
              <w:bottom w:val="nil"/>
              <w:right w:val="nil"/>
            </w:tcBorders>
            <w:tcMar>
              <w:left w:w="43" w:type="dxa"/>
              <w:right w:w="43" w:type="dxa"/>
            </w:tcMar>
            <w:vAlign w:val="center"/>
          </w:tcPr>
          <w:p w:rsidR="001E10ED" w:rsidRDefault="001E10ED" w:rsidP="001E10ED">
            <w:pPr>
              <w:jc w:val="right"/>
              <w:rPr>
                <w:color w:val="000000"/>
                <w:sz w:val="14"/>
                <w:szCs w:val="14"/>
              </w:rPr>
            </w:pPr>
            <w:r>
              <w:rPr>
                <w:color w:val="000000"/>
                <w:sz w:val="14"/>
                <w:szCs w:val="14"/>
              </w:rPr>
              <w:t>337</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1,424</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1,765</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931</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968</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556</w:t>
            </w:r>
          </w:p>
        </w:tc>
      </w:tr>
      <w:tr w:rsidR="001E10ED" w:rsidRPr="00BF4323" w:rsidTr="001E10ED">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1E10ED" w:rsidRPr="002B6501" w:rsidRDefault="001E10ED" w:rsidP="001E10ED">
            <w:pPr>
              <w:ind w:firstLineChars="236" w:firstLine="330"/>
              <w:rPr>
                <w:sz w:val="14"/>
                <w:szCs w:val="14"/>
              </w:rPr>
            </w:pPr>
            <w:r w:rsidRPr="002B6501">
              <w:rPr>
                <w:sz w:val="14"/>
                <w:szCs w:val="14"/>
              </w:rPr>
              <w:t>38-Iron and Steel Scrap</w:t>
            </w:r>
          </w:p>
        </w:tc>
        <w:tc>
          <w:tcPr>
            <w:tcW w:w="771" w:type="dxa"/>
            <w:tcBorders>
              <w:top w:val="nil"/>
              <w:left w:val="nil"/>
              <w:bottom w:val="nil"/>
              <w:right w:val="nil"/>
            </w:tcBorders>
            <w:shd w:val="clear" w:color="auto" w:fill="auto"/>
            <w:noWrap/>
            <w:tcMar>
              <w:left w:w="43" w:type="dxa"/>
              <w:right w:w="43" w:type="dxa"/>
            </w:tcMar>
            <w:vAlign w:val="center"/>
          </w:tcPr>
          <w:p w:rsidR="001E10ED" w:rsidRDefault="001E10ED" w:rsidP="001E10ED">
            <w:pPr>
              <w:jc w:val="right"/>
              <w:rPr>
                <w:color w:val="000000"/>
                <w:sz w:val="14"/>
                <w:szCs w:val="14"/>
              </w:rPr>
            </w:pPr>
            <w:r>
              <w:rPr>
                <w:color w:val="000000"/>
                <w:sz w:val="14"/>
                <w:szCs w:val="14"/>
              </w:rPr>
              <w:t>1,120,584</w:t>
            </w:r>
          </w:p>
        </w:tc>
        <w:tc>
          <w:tcPr>
            <w:tcW w:w="759" w:type="dxa"/>
            <w:tcBorders>
              <w:top w:val="nil"/>
              <w:left w:val="nil"/>
              <w:bottom w:val="nil"/>
              <w:right w:val="nil"/>
            </w:tcBorders>
            <w:shd w:val="clear" w:color="auto" w:fill="auto"/>
            <w:noWrap/>
            <w:tcMar>
              <w:left w:w="43" w:type="dxa"/>
              <w:right w:w="43" w:type="dxa"/>
            </w:tcMar>
            <w:vAlign w:val="center"/>
          </w:tcPr>
          <w:p w:rsidR="001E10ED" w:rsidRDefault="001E10ED" w:rsidP="001E10ED">
            <w:pPr>
              <w:jc w:val="right"/>
              <w:rPr>
                <w:color w:val="000000"/>
                <w:sz w:val="14"/>
                <w:szCs w:val="14"/>
              </w:rPr>
            </w:pPr>
            <w:r>
              <w:rPr>
                <w:color w:val="000000"/>
                <w:sz w:val="14"/>
                <w:szCs w:val="14"/>
              </w:rPr>
              <w:t>1,583,473</w:t>
            </w:r>
          </w:p>
        </w:tc>
        <w:tc>
          <w:tcPr>
            <w:tcW w:w="659" w:type="dxa"/>
            <w:tcBorders>
              <w:top w:val="nil"/>
              <w:left w:val="nil"/>
              <w:bottom w:val="nil"/>
              <w:right w:val="nil"/>
            </w:tcBorders>
            <w:shd w:val="clear" w:color="auto" w:fill="auto"/>
            <w:noWrap/>
            <w:tcMar>
              <w:left w:w="43" w:type="dxa"/>
              <w:right w:w="43" w:type="dxa"/>
            </w:tcMar>
            <w:vAlign w:val="center"/>
          </w:tcPr>
          <w:p w:rsidR="001E10ED" w:rsidRDefault="001E10ED" w:rsidP="001E10ED">
            <w:pPr>
              <w:jc w:val="right"/>
              <w:rPr>
                <w:color w:val="000000"/>
                <w:sz w:val="14"/>
                <w:szCs w:val="14"/>
              </w:rPr>
            </w:pPr>
            <w:r>
              <w:rPr>
                <w:color w:val="000000"/>
                <w:sz w:val="14"/>
                <w:szCs w:val="14"/>
              </w:rPr>
              <w:t>155,801</w:t>
            </w:r>
          </w:p>
        </w:tc>
        <w:tc>
          <w:tcPr>
            <w:tcW w:w="720" w:type="dxa"/>
            <w:tcBorders>
              <w:top w:val="nil"/>
              <w:left w:val="nil"/>
              <w:bottom w:val="nil"/>
              <w:right w:val="nil"/>
            </w:tcBorders>
            <w:tcMar>
              <w:left w:w="43" w:type="dxa"/>
              <w:right w:w="43" w:type="dxa"/>
            </w:tcMar>
            <w:vAlign w:val="center"/>
          </w:tcPr>
          <w:p w:rsidR="001E10ED" w:rsidRDefault="001E10ED" w:rsidP="001E10ED">
            <w:pPr>
              <w:jc w:val="right"/>
              <w:rPr>
                <w:color w:val="000000"/>
                <w:sz w:val="14"/>
                <w:szCs w:val="14"/>
              </w:rPr>
            </w:pPr>
            <w:r>
              <w:rPr>
                <w:color w:val="000000"/>
                <w:sz w:val="14"/>
                <w:szCs w:val="14"/>
              </w:rPr>
              <w:t>102,320</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105,188</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117,402</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130,500</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130,318</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103,515</w:t>
            </w:r>
          </w:p>
        </w:tc>
      </w:tr>
      <w:tr w:rsidR="001E10ED" w:rsidRPr="00BF4323" w:rsidTr="001E10ED">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1E10ED" w:rsidRPr="002B6501" w:rsidRDefault="001E10ED" w:rsidP="001E10ED">
            <w:pPr>
              <w:ind w:firstLineChars="236" w:firstLine="330"/>
              <w:rPr>
                <w:sz w:val="14"/>
                <w:szCs w:val="14"/>
              </w:rPr>
            </w:pPr>
            <w:r w:rsidRPr="002B6501">
              <w:rPr>
                <w:sz w:val="14"/>
                <w:szCs w:val="14"/>
              </w:rPr>
              <w:t>39-Iron and Steel</w:t>
            </w:r>
          </w:p>
        </w:tc>
        <w:tc>
          <w:tcPr>
            <w:tcW w:w="771" w:type="dxa"/>
            <w:tcBorders>
              <w:top w:val="nil"/>
              <w:left w:val="nil"/>
              <w:bottom w:val="nil"/>
              <w:right w:val="nil"/>
            </w:tcBorders>
            <w:shd w:val="clear" w:color="auto" w:fill="auto"/>
            <w:noWrap/>
            <w:tcMar>
              <w:left w:w="43" w:type="dxa"/>
              <w:right w:w="43" w:type="dxa"/>
            </w:tcMar>
            <w:vAlign w:val="center"/>
          </w:tcPr>
          <w:p w:rsidR="001E10ED" w:rsidRDefault="001E10ED" w:rsidP="001E10ED">
            <w:pPr>
              <w:jc w:val="right"/>
              <w:rPr>
                <w:color w:val="000000"/>
                <w:sz w:val="14"/>
                <w:szCs w:val="14"/>
              </w:rPr>
            </w:pPr>
            <w:r>
              <w:rPr>
                <w:color w:val="000000"/>
                <w:sz w:val="14"/>
                <w:szCs w:val="14"/>
              </w:rPr>
              <w:t>2,120,876</w:t>
            </w:r>
          </w:p>
        </w:tc>
        <w:tc>
          <w:tcPr>
            <w:tcW w:w="759" w:type="dxa"/>
            <w:tcBorders>
              <w:top w:val="nil"/>
              <w:left w:val="nil"/>
              <w:bottom w:val="nil"/>
              <w:right w:val="nil"/>
            </w:tcBorders>
            <w:shd w:val="clear" w:color="auto" w:fill="auto"/>
            <w:noWrap/>
            <w:tcMar>
              <w:left w:w="43" w:type="dxa"/>
              <w:right w:w="43" w:type="dxa"/>
            </w:tcMar>
            <w:vAlign w:val="center"/>
          </w:tcPr>
          <w:p w:rsidR="001E10ED" w:rsidRDefault="001E10ED" w:rsidP="001E10ED">
            <w:pPr>
              <w:jc w:val="right"/>
              <w:rPr>
                <w:color w:val="000000"/>
                <w:sz w:val="14"/>
                <w:szCs w:val="14"/>
              </w:rPr>
            </w:pPr>
            <w:r>
              <w:rPr>
                <w:color w:val="000000"/>
                <w:sz w:val="14"/>
                <w:szCs w:val="14"/>
              </w:rPr>
              <w:t>2,440,002</w:t>
            </w:r>
          </w:p>
        </w:tc>
        <w:tc>
          <w:tcPr>
            <w:tcW w:w="659" w:type="dxa"/>
            <w:tcBorders>
              <w:top w:val="nil"/>
              <w:left w:val="nil"/>
              <w:bottom w:val="nil"/>
              <w:right w:val="nil"/>
            </w:tcBorders>
            <w:shd w:val="clear" w:color="auto" w:fill="auto"/>
            <w:noWrap/>
            <w:tcMar>
              <w:left w:w="43" w:type="dxa"/>
              <w:right w:w="43" w:type="dxa"/>
            </w:tcMar>
            <w:vAlign w:val="center"/>
          </w:tcPr>
          <w:p w:rsidR="001E10ED" w:rsidRDefault="001E10ED" w:rsidP="001E10ED">
            <w:pPr>
              <w:jc w:val="right"/>
              <w:rPr>
                <w:color w:val="000000"/>
                <w:sz w:val="14"/>
                <w:szCs w:val="14"/>
              </w:rPr>
            </w:pPr>
            <w:r>
              <w:rPr>
                <w:color w:val="000000"/>
                <w:sz w:val="14"/>
                <w:szCs w:val="14"/>
              </w:rPr>
              <w:t>216,963</w:t>
            </w:r>
          </w:p>
        </w:tc>
        <w:tc>
          <w:tcPr>
            <w:tcW w:w="720" w:type="dxa"/>
            <w:tcBorders>
              <w:top w:val="nil"/>
              <w:left w:val="nil"/>
              <w:bottom w:val="nil"/>
              <w:right w:val="nil"/>
            </w:tcBorders>
            <w:tcMar>
              <w:left w:w="43" w:type="dxa"/>
              <w:right w:w="43" w:type="dxa"/>
            </w:tcMar>
            <w:vAlign w:val="center"/>
          </w:tcPr>
          <w:p w:rsidR="001E10ED" w:rsidRDefault="001E10ED" w:rsidP="001E10ED">
            <w:pPr>
              <w:jc w:val="right"/>
              <w:rPr>
                <w:color w:val="000000"/>
                <w:sz w:val="14"/>
                <w:szCs w:val="14"/>
              </w:rPr>
            </w:pPr>
            <w:r>
              <w:rPr>
                <w:color w:val="000000"/>
                <w:sz w:val="14"/>
                <w:szCs w:val="14"/>
              </w:rPr>
              <w:t>208,568</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254,588</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139,709</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156,751</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195,586</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159,705</w:t>
            </w:r>
          </w:p>
        </w:tc>
      </w:tr>
      <w:tr w:rsidR="001E10ED" w:rsidRPr="00BF4323" w:rsidTr="001E10ED">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1E10ED" w:rsidRPr="002B6501" w:rsidRDefault="001E10ED" w:rsidP="001E10ED">
            <w:pPr>
              <w:ind w:firstLineChars="236" w:firstLine="330"/>
              <w:rPr>
                <w:sz w:val="14"/>
                <w:szCs w:val="14"/>
              </w:rPr>
            </w:pPr>
            <w:r w:rsidRPr="002B6501">
              <w:rPr>
                <w:sz w:val="14"/>
                <w:szCs w:val="14"/>
              </w:rPr>
              <w:t>40-Aluminum Wrought &amp; Worked</w:t>
            </w:r>
          </w:p>
        </w:tc>
        <w:tc>
          <w:tcPr>
            <w:tcW w:w="771" w:type="dxa"/>
            <w:tcBorders>
              <w:top w:val="nil"/>
              <w:left w:val="nil"/>
              <w:bottom w:val="nil"/>
              <w:right w:val="nil"/>
            </w:tcBorders>
            <w:shd w:val="clear" w:color="auto" w:fill="auto"/>
            <w:noWrap/>
            <w:tcMar>
              <w:left w:w="43" w:type="dxa"/>
              <w:right w:w="43" w:type="dxa"/>
            </w:tcMar>
            <w:vAlign w:val="center"/>
          </w:tcPr>
          <w:p w:rsidR="001E10ED" w:rsidRDefault="001E10ED" w:rsidP="001E10ED">
            <w:pPr>
              <w:jc w:val="right"/>
              <w:rPr>
                <w:color w:val="000000"/>
                <w:sz w:val="14"/>
                <w:szCs w:val="14"/>
              </w:rPr>
            </w:pPr>
            <w:r>
              <w:rPr>
                <w:color w:val="000000"/>
                <w:sz w:val="14"/>
                <w:szCs w:val="14"/>
              </w:rPr>
              <w:t>196,320</w:t>
            </w:r>
          </w:p>
        </w:tc>
        <w:tc>
          <w:tcPr>
            <w:tcW w:w="759" w:type="dxa"/>
            <w:tcBorders>
              <w:top w:val="nil"/>
              <w:left w:val="nil"/>
              <w:bottom w:val="nil"/>
              <w:right w:val="nil"/>
            </w:tcBorders>
            <w:shd w:val="clear" w:color="auto" w:fill="auto"/>
            <w:noWrap/>
            <w:tcMar>
              <w:left w:w="43" w:type="dxa"/>
              <w:right w:w="43" w:type="dxa"/>
            </w:tcMar>
            <w:vAlign w:val="center"/>
          </w:tcPr>
          <w:p w:rsidR="001E10ED" w:rsidRDefault="001E10ED" w:rsidP="001E10ED">
            <w:pPr>
              <w:jc w:val="right"/>
              <w:rPr>
                <w:color w:val="000000"/>
                <w:sz w:val="14"/>
                <w:szCs w:val="14"/>
              </w:rPr>
            </w:pPr>
            <w:r>
              <w:rPr>
                <w:color w:val="000000"/>
                <w:sz w:val="14"/>
                <w:szCs w:val="14"/>
              </w:rPr>
              <w:t>234,465</w:t>
            </w:r>
          </w:p>
        </w:tc>
        <w:tc>
          <w:tcPr>
            <w:tcW w:w="659" w:type="dxa"/>
            <w:tcBorders>
              <w:top w:val="nil"/>
              <w:left w:val="nil"/>
              <w:bottom w:val="nil"/>
              <w:right w:val="nil"/>
            </w:tcBorders>
            <w:shd w:val="clear" w:color="auto" w:fill="auto"/>
            <w:noWrap/>
            <w:tcMar>
              <w:left w:w="43" w:type="dxa"/>
              <w:right w:w="43" w:type="dxa"/>
            </w:tcMar>
            <w:vAlign w:val="center"/>
          </w:tcPr>
          <w:p w:rsidR="001E10ED" w:rsidRDefault="001E10ED" w:rsidP="001E10ED">
            <w:pPr>
              <w:jc w:val="right"/>
              <w:rPr>
                <w:color w:val="000000"/>
                <w:sz w:val="14"/>
                <w:szCs w:val="14"/>
              </w:rPr>
            </w:pPr>
            <w:r>
              <w:rPr>
                <w:color w:val="000000"/>
                <w:sz w:val="14"/>
                <w:szCs w:val="14"/>
              </w:rPr>
              <w:t>23,355</w:t>
            </w:r>
          </w:p>
        </w:tc>
        <w:tc>
          <w:tcPr>
            <w:tcW w:w="720" w:type="dxa"/>
            <w:tcBorders>
              <w:top w:val="nil"/>
              <w:left w:val="nil"/>
              <w:bottom w:val="nil"/>
              <w:right w:val="nil"/>
            </w:tcBorders>
            <w:tcMar>
              <w:left w:w="43" w:type="dxa"/>
              <w:right w:w="43" w:type="dxa"/>
            </w:tcMar>
            <w:vAlign w:val="center"/>
          </w:tcPr>
          <w:p w:rsidR="001E10ED" w:rsidRDefault="001E10ED" w:rsidP="001E10ED">
            <w:pPr>
              <w:jc w:val="right"/>
              <w:rPr>
                <w:color w:val="000000"/>
                <w:sz w:val="14"/>
                <w:szCs w:val="14"/>
              </w:rPr>
            </w:pPr>
            <w:r>
              <w:rPr>
                <w:color w:val="000000"/>
                <w:sz w:val="14"/>
                <w:szCs w:val="14"/>
              </w:rPr>
              <w:t>19,163</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19,243</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12,526</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16,494</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18,739</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11,896</w:t>
            </w:r>
          </w:p>
        </w:tc>
      </w:tr>
      <w:tr w:rsidR="001E10ED" w:rsidRPr="00BF4323" w:rsidTr="001E10ED">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1E10ED" w:rsidRPr="002B6501" w:rsidRDefault="001E10ED" w:rsidP="001E10ED">
            <w:pPr>
              <w:ind w:firstLineChars="236" w:firstLine="330"/>
              <w:rPr>
                <w:sz w:val="14"/>
                <w:szCs w:val="14"/>
              </w:rPr>
            </w:pPr>
            <w:r w:rsidRPr="002B6501">
              <w:rPr>
                <w:sz w:val="14"/>
                <w:szCs w:val="14"/>
              </w:rPr>
              <w:t>41-All other Metals &amp; Articles</w:t>
            </w:r>
          </w:p>
        </w:tc>
        <w:tc>
          <w:tcPr>
            <w:tcW w:w="771" w:type="dxa"/>
            <w:tcBorders>
              <w:top w:val="nil"/>
              <w:left w:val="nil"/>
              <w:bottom w:val="nil"/>
              <w:right w:val="nil"/>
            </w:tcBorders>
            <w:shd w:val="clear" w:color="auto" w:fill="auto"/>
            <w:noWrap/>
            <w:tcMar>
              <w:left w:w="43" w:type="dxa"/>
              <w:right w:w="43" w:type="dxa"/>
            </w:tcMar>
            <w:vAlign w:val="center"/>
          </w:tcPr>
          <w:p w:rsidR="001E10ED" w:rsidRDefault="001E10ED" w:rsidP="001E10ED">
            <w:pPr>
              <w:jc w:val="right"/>
              <w:rPr>
                <w:color w:val="000000"/>
                <w:sz w:val="14"/>
                <w:szCs w:val="14"/>
              </w:rPr>
            </w:pPr>
            <w:r>
              <w:rPr>
                <w:color w:val="000000"/>
                <w:sz w:val="14"/>
                <w:szCs w:val="14"/>
              </w:rPr>
              <w:t>957,283</w:t>
            </w:r>
          </w:p>
        </w:tc>
        <w:tc>
          <w:tcPr>
            <w:tcW w:w="759" w:type="dxa"/>
            <w:tcBorders>
              <w:top w:val="nil"/>
              <w:left w:val="nil"/>
              <w:bottom w:val="nil"/>
              <w:right w:val="nil"/>
            </w:tcBorders>
            <w:shd w:val="clear" w:color="auto" w:fill="auto"/>
            <w:noWrap/>
            <w:tcMar>
              <w:left w:w="43" w:type="dxa"/>
              <w:right w:w="43" w:type="dxa"/>
            </w:tcMar>
            <w:vAlign w:val="center"/>
          </w:tcPr>
          <w:p w:rsidR="001E10ED" w:rsidRDefault="001E10ED" w:rsidP="001E10ED">
            <w:pPr>
              <w:jc w:val="right"/>
              <w:rPr>
                <w:color w:val="000000"/>
                <w:sz w:val="14"/>
                <w:szCs w:val="14"/>
              </w:rPr>
            </w:pPr>
            <w:r>
              <w:rPr>
                <w:color w:val="000000"/>
                <w:sz w:val="14"/>
                <w:szCs w:val="14"/>
              </w:rPr>
              <w:t>1,077,919</w:t>
            </w:r>
          </w:p>
        </w:tc>
        <w:tc>
          <w:tcPr>
            <w:tcW w:w="659" w:type="dxa"/>
            <w:tcBorders>
              <w:top w:val="nil"/>
              <w:left w:val="nil"/>
              <w:bottom w:val="nil"/>
              <w:right w:val="nil"/>
            </w:tcBorders>
            <w:shd w:val="clear" w:color="auto" w:fill="auto"/>
            <w:noWrap/>
            <w:tcMar>
              <w:left w:w="43" w:type="dxa"/>
              <w:right w:w="43" w:type="dxa"/>
            </w:tcMar>
            <w:vAlign w:val="center"/>
          </w:tcPr>
          <w:p w:rsidR="001E10ED" w:rsidRDefault="001E10ED" w:rsidP="001E10ED">
            <w:pPr>
              <w:jc w:val="right"/>
              <w:rPr>
                <w:color w:val="000000"/>
                <w:sz w:val="14"/>
                <w:szCs w:val="14"/>
              </w:rPr>
            </w:pPr>
            <w:r>
              <w:rPr>
                <w:color w:val="000000"/>
                <w:sz w:val="14"/>
                <w:szCs w:val="14"/>
              </w:rPr>
              <w:t>85,794</w:t>
            </w:r>
          </w:p>
        </w:tc>
        <w:tc>
          <w:tcPr>
            <w:tcW w:w="720" w:type="dxa"/>
            <w:tcBorders>
              <w:top w:val="nil"/>
              <w:left w:val="nil"/>
              <w:bottom w:val="nil"/>
              <w:right w:val="nil"/>
            </w:tcBorders>
            <w:tcMar>
              <w:left w:w="43" w:type="dxa"/>
              <w:right w:w="43" w:type="dxa"/>
            </w:tcMar>
            <w:vAlign w:val="center"/>
          </w:tcPr>
          <w:p w:rsidR="001E10ED" w:rsidRDefault="001E10ED" w:rsidP="001E10ED">
            <w:pPr>
              <w:jc w:val="right"/>
              <w:rPr>
                <w:color w:val="000000"/>
                <w:sz w:val="14"/>
                <w:szCs w:val="14"/>
              </w:rPr>
            </w:pPr>
            <w:r>
              <w:rPr>
                <w:color w:val="000000"/>
                <w:sz w:val="14"/>
                <w:szCs w:val="14"/>
              </w:rPr>
              <w:t>77,295</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69,639</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78,056</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88,405</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142,650</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107,297</w:t>
            </w:r>
          </w:p>
        </w:tc>
      </w:tr>
      <w:tr w:rsidR="001E10ED" w:rsidRPr="00BF4323" w:rsidTr="001E10ED">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1E10ED" w:rsidRPr="002B6501" w:rsidRDefault="001E10ED" w:rsidP="001E10ED">
            <w:pPr>
              <w:rPr>
                <w:b/>
                <w:bCs/>
                <w:sz w:val="14"/>
                <w:szCs w:val="14"/>
              </w:rPr>
            </w:pPr>
            <w:r w:rsidRPr="002B6501">
              <w:rPr>
                <w:b/>
                <w:bCs/>
                <w:sz w:val="14"/>
                <w:szCs w:val="14"/>
              </w:rPr>
              <w:t>H.     Miscellaneous  Group</w:t>
            </w:r>
          </w:p>
        </w:tc>
        <w:tc>
          <w:tcPr>
            <w:tcW w:w="771" w:type="dxa"/>
            <w:tcBorders>
              <w:top w:val="nil"/>
              <w:left w:val="nil"/>
              <w:bottom w:val="nil"/>
              <w:right w:val="nil"/>
            </w:tcBorders>
            <w:shd w:val="clear" w:color="auto" w:fill="auto"/>
            <w:noWrap/>
            <w:tcMar>
              <w:left w:w="43" w:type="dxa"/>
              <w:right w:w="43" w:type="dxa"/>
            </w:tcMar>
            <w:vAlign w:val="center"/>
          </w:tcPr>
          <w:p w:rsidR="001E10ED" w:rsidRDefault="001E10ED" w:rsidP="001E10ED">
            <w:pPr>
              <w:jc w:val="right"/>
              <w:rPr>
                <w:b/>
                <w:bCs/>
                <w:color w:val="000000"/>
                <w:sz w:val="14"/>
                <w:szCs w:val="14"/>
              </w:rPr>
            </w:pPr>
            <w:r>
              <w:rPr>
                <w:b/>
                <w:bCs/>
                <w:color w:val="000000"/>
                <w:sz w:val="14"/>
                <w:szCs w:val="14"/>
              </w:rPr>
              <w:t>1,223,071</w:t>
            </w:r>
          </w:p>
        </w:tc>
        <w:tc>
          <w:tcPr>
            <w:tcW w:w="759" w:type="dxa"/>
            <w:tcBorders>
              <w:top w:val="nil"/>
              <w:left w:val="nil"/>
              <w:bottom w:val="nil"/>
              <w:right w:val="nil"/>
            </w:tcBorders>
            <w:shd w:val="clear" w:color="auto" w:fill="auto"/>
            <w:noWrap/>
            <w:tcMar>
              <w:left w:w="43" w:type="dxa"/>
              <w:right w:w="43" w:type="dxa"/>
            </w:tcMar>
            <w:vAlign w:val="center"/>
          </w:tcPr>
          <w:p w:rsidR="001E10ED" w:rsidRDefault="001E10ED" w:rsidP="001E10ED">
            <w:pPr>
              <w:jc w:val="right"/>
              <w:rPr>
                <w:b/>
                <w:bCs/>
                <w:color w:val="000000"/>
                <w:sz w:val="14"/>
                <w:szCs w:val="14"/>
              </w:rPr>
            </w:pPr>
            <w:r>
              <w:rPr>
                <w:b/>
                <w:bCs/>
                <w:color w:val="000000"/>
                <w:sz w:val="14"/>
                <w:szCs w:val="14"/>
              </w:rPr>
              <w:t>1,293,615</w:t>
            </w:r>
          </w:p>
        </w:tc>
        <w:tc>
          <w:tcPr>
            <w:tcW w:w="659" w:type="dxa"/>
            <w:tcBorders>
              <w:top w:val="nil"/>
              <w:left w:val="nil"/>
              <w:bottom w:val="nil"/>
              <w:right w:val="nil"/>
            </w:tcBorders>
            <w:shd w:val="clear" w:color="auto" w:fill="auto"/>
            <w:noWrap/>
            <w:tcMar>
              <w:left w:w="43" w:type="dxa"/>
              <w:right w:w="43" w:type="dxa"/>
            </w:tcMar>
            <w:vAlign w:val="center"/>
          </w:tcPr>
          <w:p w:rsidR="001E10ED" w:rsidRDefault="001E10ED" w:rsidP="001E10ED">
            <w:pPr>
              <w:jc w:val="right"/>
              <w:rPr>
                <w:b/>
                <w:bCs/>
                <w:color w:val="000000"/>
                <w:sz w:val="14"/>
                <w:szCs w:val="14"/>
              </w:rPr>
            </w:pPr>
            <w:r>
              <w:rPr>
                <w:b/>
                <w:bCs/>
                <w:color w:val="000000"/>
                <w:sz w:val="14"/>
                <w:szCs w:val="14"/>
              </w:rPr>
              <w:t>111,179</w:t>
            </w:r>
          </w:p>
        </w:tc>
        <w:tc>
          <w:tcPr>
            <w:tcW w:w="720" w:type="dxa"/>
            <w:tcBorders>
              <w:top w:val="nil"/>
              <w:left w:val="nil"/>
              <w:bottom w:val="nil"/>
              <w:right w:val="nil"/>
            </w:tcBorders>
            <w:tcMar>
              <w:left w:w="43" w:type="dxa"/>
              <w:right w:w="43" w:type="dxa"/>
            </w:tcMar>
            <w:vAlign w:val="center"/>
          </w:tcPr>
          <w:p w:rsidR="001E10ED" w:rsidRDefault="001E10ED" w:rsidP="001E10ED">
            <w:pPr>
              <w:jc w:val="right"/>
              <w:rPr>
                <w:b/>
                <w:bCs/>
                <w:color w:val="000000"/>
                <w:sz w:val="14"/>
                <w:szCs w:val="14"/>
              </w:rPr>
            </w:pPr>
            <w:r>
              <w:rPr>
                <w:b/>
                <w:bCs/>
                <w:color w:val="000000"/>
                <w:sz w:val="14"/>
                <w:szCs w:val="14"/>
              </w:rPr>
              <w:t>91,271</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b/>
                <w:bCs/>
                <w:color w:val="000000"/>
                <w:sz w:val="14"/>
                <w:szCs w:val="14"/>
              </w:rPr>
            </w:pPr>
            <w:r>
              <w:rPr>
                <w:b/>
                <w:bCs/>
                <w:color w:val="000000"/>
                <w:sz w:val="14"/>
                <w:szCs w:val="14"/>
              </w:rPr>
              <w:t>93,556</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b/>
                <w:bCs/>
                <w:color w:val="000000"/>
                <w:sz w:val="14"/>
                <w:szCs w:val="14"/>
              </w:rPr>
            </w:pPr>
            <w:r>
              <w:rPr>
                <w:b/>
                <w:bCs/>
                <w:color w:val="000000"/>
                <w:sz w:val="14"/>
                <w:szCs w:val="14"/>
              </w:rPr>
              <w:t>84,862</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b/>
                <w:bCs/>
                <w:color w:val="000000"/>
                <w:sz w:val="14"/>
                <w:szCs w:val="14"/>
              </w:rPr>
            </w:pPr>
            <w:r>
              <w:rPr>
                <w:b/>
                <w:bCs/>
                <w:color w:val="000000"/>
                <w:sz w:val="14"/>
                <w:szCs w:val="14"/>
              </w:rPr>
              <w:t>83,975</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b/>
                <w:bCs/>
                <w:color w:val="000000"/>
                <w:sz w:val="14"/>
                <w:szCs w:val="14"/>
              </w:rPr>
            </w:pPr>
            <w:r>
              <w:rPr>
                <w:b/>
                <w:bCs/>
                <w:color w:val="000000"/>
                <w:sz w:val="14"/>
                <w:szCs w:val="14"/>
              </w:rPr>
              <w:t>82,974</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b/>
                <w:bCs/>
                <w:color w:val="000000"/>
                <w:sz w:val="14"/>
                <w:szCs w:val="14"/>
              </w:rPr>
            </w:pPr>
            <w:r>
              <w:rPr>
                <w:b/>
                <w:bCs/>
                <w:color w:val="000000"/>
                <w:sz w:val="14"/>
                <w:szCs w:val="14"/>
              </w:rPr>
              <w:t>86,941</w:t>
            </w:r>
          </w:p>
        </w:tc>
      </w:tr>
      <w:tr w:rsidR="001E10ED" w:rsidRPr="00BF4323" w:rsidTr="001E10ED">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1E10ED" w:rsidRPr="002B6501" w:rsidRDefault="001E10ED" w:rsidP="001E10ED">
            <w:pPr>
              <w:ind w:firstLineChars="236" w:firstLine="330"/>
              <w:rPr>
                <w:sz w:val="14"/>
                <w:szCs w:val="14"/>
              </w:rPr>
            </w:pPr>
            <w:r w:rsidRPr="002B6501">
              <w:rPr>
                <w:sz w:val="14"/>
                <w:szCs w:val="14"/>
              </w:rPr>
              <w:t>42-Rubber Crude Incl. Synth/Reclaimed</w:t>
            </w:r>
          </w:p>
        </w:tc>
        <w:tc>
          <w:tcPr>
            <w:tcW w:w="771" w:type="dxa"/>
            <w:tcBorders>
              <w:top w:val="nil"/>
              <w:left w:val="nil"/>
              <w:bottom w:val="nil"/>
              <w:right w:val="nil"/>
            </w:tcBorders>
            <w:shd w:val="clear" w:color="auto" w:fill="auto"/>
            <w:noWrap/>
            <w:tcMar>
              <w:left w:w="43" w:type="dxa"/>
              <w:right w:w="43" w:type="dxa"/>
            </w:tcMar>
            <w:vAlign w:val="center"/>
          </w:tcPr>
          <w:p w:rsidR="001E10ED" w:rsidRDefault="001E10ED" w:rsidP="001E10ED">
            <w:pPr>
              <w:jc w:val="right"/>
              <w:rPr>
                <w:color w:val="000000"/>
                <w:sz w:val="14"/>
                <w:szCs w:val="14"/>
              </w:rPr>
            </w:pPr>
            <w:r>
              <w:rPr>
                <w:color w:val="000000"/>
                <w:sz w:val="14"/>
                <w:szCs w:val="14"/>
              </w:rPr>
              <w:t>174,800</w:t>
            </w:r>
          </w:p>
        </w:tc>
        <w:tc>
          <w:tcPr>
            <w:tcW w:w="759" w:type="dxa"/>
            <w:tcBorders>
              <w:top w:val="nil"/>
              <w:left w:val="nil"/>
              <w:bottom w:val="nil"/>
              <w:right w:val="nil"/>
            </w:tcBorders>
            <w:shd w:val="clear" w:color="auto" w:fill="auto"/>
            <w:noWrap/>
            <w:tcMar>
              <w:left w:w="43" w:type="dxa"/>
              <w:right w:w="43" w:type="dxa"/>
            </w:tcMar>
            <w:vAlign w:val="center"/>
          </w:tcPr>
          <w:p w:rsidR="001E10ED" w:rsidRDefault="001E10ED" w:rsidP="001E10ED">
            <w:pPr>
              <w:jc w:val="right"/>
              <w:rPr>
                <w:color w:val="000000"/>
                <w:sz w:val="14"/>
                <w:szCs w:val="14"/>
              </w:rPr>
            </w:pPr>
            <w:r>
              <w:rPr>
                <w:color w:val="000000"/>
                <w:sz w:val="14"/>
                <w:szCs w:val="14"/>
              </w:rPr>
              <w:t>214,499</w:t>
            </w:r>
          </w:p>
        </w:tc>
        <w:tc>
          <w:tcPr>
            <w:tcW w:w="659" w:type="dxa"/>
            <w:tcBorders>
              <w:top w:val="nil"/>
              <w:left w:val="nil"/>
              <w:bottom w:val="nil"/>
              <w:right w:val="nil"/>
            </w:tcBorders>
            <w:shd w:val="clear" w:color="auto" w:fill="auto"/>
            <w:noWrap/>
            <w:tcMar>
              <w:left w:w="43" w:type="dxa"/>
              <w:right w:w="43" w:type="dxa"/>
            </w:tcMar>
            <w:vAlign w:val="center"/>
          </w:tcPr>
          <w:p w:rsidR="001E10ED" w:rsidRDefault="001E10ED" w:rsidP="001E10ED">
            <w:pPr>
              <w:jc w:val="right"/>
              <w:rPr>
                <w:color w:val="000000"/>
                <w:sz w:val="14"/>
                <w:szCs w:val="14"/>
              </w:rPr>
            </w:pPr>
            <w:r>
              <w:rPr>
                <w:color w:val="000000"/>
                <w:sz w:val="14"/>
                <w:szCs w:val="14"/>
              </w:rPr>
              <w:t>20,499</w:t>
            </w:r>
          </w:p>
        </w:tc>
        <w:tc>
          <w:tcPr>
            <w:tcW w:w="720" w:type="dxa"/>
            <w:tcBorders>
              <w:top w:val="nil"/>
              <w:left w:val="nil"/>
              <w:bottom w:val="nil"/>
              <w:right w:val="nil"/>
            </w:tcBorders>
            <w:tcMar>
              <w:left w:w="43" w:type="dxa"/>
              <w:right w:w="43" w:type="dxa"/>
            </w:tcMar>
            <w:vAlign w:val="center"/>
          </w:tcPr>
          <w:p w:rsidR="001E10ED" w:rsidRDefault="001E10ED" w:rsidP="001E10ED">
            <w:pPr>
              <w:jc w:val="right"/>
              <w:rPr>
                <w:color w:val="000000"/>
                <w:sz w:val="14"/>
                <w:szCs w:val="14"/>
              </w:rPr>
            </w:pPr>
            <w:r>
              <w:rPr>
                <w:color w:val="000000"/>
                <w:sz w:val="14"/>
                <w:szCs w:val="14"/>
              </w:rPr>
              <w:t>17,743</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14,236</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14,215</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15,966</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17,240</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15,224</w:t>
            </w:r>
          </w:p>
        </w:tc>
      </w:tr>
      <w:tr w:rsidR="001E10ED" w:rsidRPr="00BF4323" w:rsidTr="001E10ED">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1E10ED" w:rsidRPr="002B6501" w:rsidRDefault="001E10ED" w:rsidP="001E10ED">
            <w:pPr>
              <w:ind w:firstLineChars="236" w:firstLine="330"/>
              <w:rPr>
                <w:sz w:val="14"/>
                <w:szCs w:val="14"/>
              </w:rPr>
            </w:pPr>
            <w:r w:rsidRPr="002B6501">
              <w:rPr>
                <w:sz w:val="14"/>
                <w:szCs w:val="14"/>
              </w:rPr>
              <w:t>43-Rubber Tyres &amp; Tubes</w:t>
            </w:r>
          </w:p>
        </w:tc>
        <w:tc>
          <w:tcPr>
            <w:tcW w:w="771" w:type="dxa"/>
            <w:tcBorders>
              <w:top w:val="nil"/>
              <w:left w:val="nil"/>
              <w:bottom w:val="nil"/>
              <w:right w:val="nil"/>
            </w:tcBorders>
            <w:shd w:val="clear" w:color="auto" w:fill="auto"/>
            <w:noWrap/>
            <w:tcMar>
              <w:left w:w="43" w:type="dxa"/>
              <w:right w:w="43" w:type="dxa"/>
            </w:tcMar>
            <w:vAlign w:val="center"/>
          </w:tcPr>
          <w:p w:rsidR="001E10ED" w:rsidRDefault="001E10ED" w:rsidP="001E10ED">
            <w:pPr>
              <w:jc w:val="right"/>
              <w:rPr>
                <w:color w:val="000000"/>
                <w:sz w:val="14"/>
                <w:szCs w:val="14"/>
              </w:rPr>
            </w:pPr>
            <w:r>
              <w:rPr>
                <w:color w:val="000000"/>
                <w:sz w:val="14"/>
                <w:szCs w:val="14"/>
              </w:rPr>
              <w:t>350,853</w:t>
            </w:r>
          </w:p>
        </w:tc>
        <w:tc>
          <w:tcPr>
            <w:tcW w:w="759" w:type="dxa"/>
            <w:tcBorders>
              <w:top w:val="nil"/>
              <w:left w:val="nil"/>
              <w:bottom w:val="nil"/>
              <w:right w:val="nil"/>
            </w:tcBorders>
            <w:shd w:val="clear" w:color="auto" w:fill="auto"/>
            <w:noWrap/>
            <w:tcMar>
              <w:left w:w="43" w:type="dxa"/>
              <w:right w:w="43" w:type="dxa"/>
            </w:tcMar>
            <w:vAlign w:val="center"/>
          </w:tcPr>
          <w:p w:rsidR="001E10ED" w:rsidRDefault="001E10ED" w:rsidP="001E10ED">
            <w:pPr>
              <w:jc w:val="right"/>
              <w:rPr>
                <w:color w:val="000000"/>
                <w:sz w:val="14"/>
                <w:szCs w:val="14"/>
              </w:rPr>
            </w:pPr>
            <w:r>
              <w:rPr>
                <w:color w:val="000000"/>
                <w:sz w:val="14"/>
                <w:szCs w:val="14"/>
              </w:rPr>
              <w:t>313,831</w:t>
            </w:r>
          </w:p>
        </w:tc>
        <w:tc>
          <w:tcPr>
            <w:tcW w:w="659" w:type="dxa"/>
            <w:tcBorders>
              <w:top w:val="nil"/>
              <w:left w:val="nil"/>
              <w:bottom w:val="nil"/>
              <w:right w:val="nil"/>
            </w:tcBorders>
            <w:shd w:val="clear" w:color="auto" w:fill="auto"/>
            <w:noWrap/>
            <w:tcMar>
              <w:left w:w="43" w:type="dxa"/>
              <w:right w:w="43" w:type="dxa"/>
            </w:tcMar>
            <w:vAlign w:val="center"/>
          </w:tcPr>
          <w:p w:rsidR="001E10ED" w:rsidRDefault="001E10ED" w:rsidP="001E10ED">
            <w:pPr>
              <w:jc w:val="right"/>
              <w:rPr>
                <w:color w:val="000000"/>
                <w:sz w:val="14"/>
                <w:szCs w:val="14"/>
              </w:rPr>
            </w:pPr>
            <w:r>
              <w:rPr>
                <w:color w:val="000000"/>
                <w:sz w:val="14"/>
                <w:szCs w:val="14"/>
              </w:rPr>
              <w:t>25,449</w:t>
            </w:r>
          </w:p>
        </w:tc>
        <w:tc>
          <w:tcPr>
            <w:tcW w:w="720" w:type="dxa"/>
            <w:tcBorders>
              <w:top w:val="nil"/>
              <w:left w:val="nil"/>
              <w:bottom w:val="nil"/>
              <w:right w:val="nil"/>
            </w:tcBorders>
            <w:tcMar>
              <w:left w:w="43" w:type="dxa"/>
              <w:right w:w="43" w:type="dxa"/>
            </w:tcMar>
            <w:vAlign w:val="center"/>
          </w:tcPr>
          <w:p w:rsidR="001E10ED" w:rsidRDefault="001E10ED" w:rsidP="001E10ED">
            <w:pPr>
              <w:jc w:val="right"/>
              <w:rPr>
                <w:color w:val="000000"/>
                <w:sz w:val="14"/>
                <w:szCs w:val="14"/>
              </w:rPr>
            </w:pPr>
            <w:r>
              <w:rPr>
                <w:color w:val="000000"/>
                <w:sz w:val="14"/>
                <w:szCs w:val="14"/>
              </w:rPr>
              <w:t>15,610</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15,649</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13,435</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9,005</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7,606</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9,983</w:t>
            </w:r>
          </w:p>
        </w:tc>
      </w:tr>
      <w:tr w:rsidR="001E10ED" w:rsidRPr="00BF4323" w:rsidTr="001E10ED">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1E10ED" w:rsidRPr="002B6501" w:rsidRDefault="001E10ED" w:rsidP="001E10ED">
            <w:pPr>
              <w:ind w:firstLineChars="236" w:firstLine="330"/>
              <w:rPr>
                <w:sz w:val="14"/>
                <w:szCs w:val="14"/>
              </w:rPr>
            </w:pPr>
            <w:r w:rsidRPr="002B6501">
              <w:rPr>
                <w:sz w:val="14"/>
                <w:szCs w:val="14"/>
              </w:rPr>
              <w:t>44-Wood &amp; Cork</w:t>
            </w:r>
          </w:p>
        </w:tc>
        <w:tc>
          <w:tcPr>
            <w:tcW w:w="771" w:type="dxa"/>
            <w:tcBorders>
              <w:top w:val="nil"/>
              <w:left w:val="nil"/>
              <w:bottom w:val="nil"/>
              <w:right w:val="nil"/>
            </w:tcBorders>
            <w:shd w:val="clear" w:color="auto" w:fill="auto"/>
            <w:noWrap/>
            <w:tcMar>
              <w:left w:w="43" w:type="dxa"/>
              <w:right w:w="43" w:type="dxa"/>
            </w:tcMar>
            <w:vAlign w:val="center"/>
          </w:tcPr>
          <w:p w:rsidR="001E10ED" w:rsidRDefault="001E10ED" w:rsidP="001E10ED">
            <w:pPr>
              <w:jc w:val="right"/>
              <w:rPr>
                <w:color w:val="000000"/>
                <w:sz w:val="14"/>
                <w:szCs w:val="14"/>
              </w:rPr>
            </w:pPr>
            <w:r>
              <w:rPr>
                <w:color w:val="000000"/>
                <w:sz w:val="14"/>
                <w:szCs w:val="14"/>
              </w:rPr>
              <w:t>123,741</w:t>
            </w:r>
          </w:p>
        </w:tc>
        <w:tc>
          <w:tcPr>
            <w:tcW w:w="759" w:type="dxa"/>
            <w:tcBorders>
              <w:top w:val="nil"/>
              <w:left w:val="nil"/>
              <w:bottom w:val="nil"/>
              <w:right w:val="nil"/>
            </w:tcBorders>
            <w:shd w:val="clear" w:color="auto" w:fill="auto"/>
            <w:noWrap/>
            <w:tcMar>
              <w:left w:w="43" w:type="dxa"/>
              <w:right w:w="43" w:type="dxa"/>
            </w:tcMar>
            <w:vAlign w:val="center"/>
          </w:tcPr>
          <w:p w:rsidR="001E10ED" w:rsidRDefault="001E10ED" w:rsidP="001E10ED">
            <w:pPr>
              <w:jc w:val="right"/>
              <w:rPr>
                <w:color w:val="000000"/>
                <w:sz w:val="14"/>
                <w:szCs w:val="14"/>
              </w:rPr>
            </w:pPr>
            <w:r>
              <w:rPr>
                <w:color w:val="000000"/>
                <w:sz w:val="14"/>
                <w:szCs w:val="14"/>
              </w:rPr>
              <w:t>138,983</w:t>
            </w:r>
          </w:p>
        </w:tc>
        <w:tc>
          <w:tcPr>
            <w:tcW w:w="659" w:type="dxa"/>
            <w:tcBorders>
              <w:top w:val="nil"/>
              <w:left w:val="nil"/>
              <w:bottom w:val="nil"/>
              <w:right w:val="nil"/>
            </w:tcBorders>
            <w:shd w:val="clear" w:color="auto" w:fill="auto"/>
            <w:noWrap/>
            <w:tcMar>
              <w:left w:w="43" w:type="dxa"/>
              <w:right w:w="43" w:type="dxa"/>
            </w:tcMar>
            <w:vAlign w:val="center"/>
          </w:tcPr>
          <w:p w:rsidR="001E10ED" w:rsidRDefault="001E10ED" w:rsidP="001E10ED">
            <w:pPr>
              <w:jc w:val="right"/>
              <w:rPr>
                <w:color w:val="000000"/>
                <w:sz w:val="14"/>
                <w:szCs w:val="14"/>
              </w:rPr>
            </w:pPr>
            <w:r>
              <w:rPr>
                <w:color w:val="000000"/>
                <w:sz w:val="14"/>
                <w:szCs w:val="14"/>
              </w:rPr>
              <w:t>14,036</w:t>
            </w:r>
          </w:p>
        </w:tc>
        <w:tc>
          <w:tcPr>
            <w:tcW w:w="720" w:type="dxa"/>
            <w:tcBorders>
              <w:top w:val="nil"/>
              <w:left w:val="nil"/>
              <w:bottom w:val="nil"/>
              <w:right w:val="nil"/>
            </w:tcBorders>
            <w:tcMar>
              <w:left w:w="43" w:type="dxa"/>
              <w:right w:w="43" w:type="dxa"/>
            </w:tcMar>
            <w:vAlign w:val="center"/>
          </w:tcPr>
          <w:p w:rsidR="001E10ED" w:rsidRDefault="001E10ED" w:rsidP="001E10ED">
            <w:pPr>
              <w:jc w:val="right"/>
              <w:rPr>
                <w:color w:val="000000"/>
                <w:sz w:val="14"/>
                <w:szCs w:val="14"/>
              </w:rPr>
            </w:pPr>
            <w:r>
              <w:rPr>
                <w:color w:val="000000"/>
                <w:sz w:val="14"/>
                <w:szCs w:val="14"/>
              </w:rPr>
              <w:t>9,386</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10,661</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9,876</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11,318</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13,550</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13,557</w:t>
            </w:r>
          </w:p>
        </w:tc>
      </w:tr>
      <w:tr w:rsidR="001E10ED" w:rsidRPr="00BF4323" w:rsidTr="001E10ED">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1E10ED" w:rsidRPr="002B6501" w:rsidRDefault="001E10ED" w:rsidP="001E10ED">
            <w:pPr>
              <w:ind w:firstLineChars="236" w:firstLine="330"/>
              <w:rPr>
                <w:sz w:val="14"/>
                <w:szCs w:val="14"/>
              </w:rPr>
            </w:pPr>
            <w:r w:rsidRPr="002B6501">
              <w:rPr>
                <w:sz w:val="14"/>
                <w:szCs w:val="14"/>
              </w:rPr>
              <w:t>45-Jute</w:t>
            </w:r>
          </w:p>
        </w:tc>
        <w:tc>
          <w:tcPr>
            <w:tcW w:w="771" w:type="dxa"/>
            <w:tcBorders>
              <w:top w:val="nil"/>
              <w:left w:val="nil"/>
              <w:bottom w:val="nil"/>
              <w:right w:val="nil"/>
            </w:tcBorders>
            <w:shd w:val="clear" w:color="auto" w:fill="auto"/>
            <w:noWrap/>
            <w:tcMar>
              <w:left w:w="43" w:type="dxa"/>
              <w:right w:w="43" w:type="dxa"/>
            </w:tcMar>
            <w:vAlign w:val="center"/>
          </w:tcPr>
          <w:p w:rsidR="001E10ED" w:rsidRDefault="001E10ED" w:rsidP="001E10ED">
            <w:pPr>
              <w:jc w:val="right"/>
              <w:rPr>
                <w:color w:val="000000"/>
                <w:sz w:val="14"/>
                <w:szCs w:val="14"/>
              </w:rPr>
            </w:pPr>
            <w:r>
              <w:rPr>
                <w:color w:val="000000"/>
                <w:sz w:val="14"/>
                <w:szCs w:val="14"/>
              </w:rPr>
              <w:t>45,315</w:t>
            </w:r>
          </w:p>
        </w:tc>
        <w:tc>
          <w:tcPr>
            <w:tcW w:w="759" w:type="dxa"/>
            <w:tcBorders>
              <w:top w:val="nil"/>
              <w:left w:val="nil"/>
              <w:bottom w:val="nil"/>
              <w:right w:val="nil"/>
            </w:tcBorders>
            <w:shd w:val="clear" w:color="auto" w:fill="auto"/>
            <w:noWrap/>
            <w:tcMar>
              <w:left w:w="43" w:type="dxa"/>
              <w:right w:w="43" w:type="dxa"/>
            </w:tcMar>
            <w:vAlign w:val="center"/>
          </w:tcPr>
          <w:p w:rsidR="001E10ED" w:rsidRDefault="001E10ED" w:rsidP="001E10ED">
            <w:pPr>
              <w:jc w:val="right"/>
              <w:rPr>
                <w:color w:val="000000"/>
                <w:sz w:val="14"/>
                <w:szCs w:val="14"/>
              </w:rPr>
            </w:pPr>
            <w:r>
              <w:rPr>
                <w:color w:val="000000"/>
                <w:sz w:val="14"/>
                <w:szCs w:val="14"/>
              </w:rPr>
              <w:t>50,932</w:t>
            </w:r>
          </w:p>
        </w:tc>
        <w:tc>
          <w:tcPr>
            <w:tcW w:w="659" w:type="dxa"/>
            <w:tcBorders>
              <w:top w:val="nil"/>
              <w:left w:val="nil"/>
              <w:bottom w:val="nil"/>
              <w:right w:val="nil"/>
            </w:tcBorders>
            <w:shd w:val="clear" w:color="auto" w:fill="auto"/>
            <w:noWrap/>
            <w:tcMar>
              <w:left w:w="43" w:type="dxa"/>
              <w:right w:w="43" w:type="dxa"/>
            </w:tcMar>
            <w:vAlign w:val="center"/>
          </w:tcPr>
          <w:p w:rsidR="001E10ED" w:rsidRDefault="001E10ED" w:rsidP="001E10ED">
            <w:pPr>
              <w:jc w:val="right"/>
              <w:rPr>
                <w:color w:val="000000"/>
                <w:sz w:val="14"/>
                <w:szCs w:val="14"/>
              </w:rPr>
            </w:pPr>
            <w:r>
              <w:rPr>
                <w:color w:val="000000"/>
                <w:sz w:val="14"/>
                <w:szCs w:val="14"/>
              </w:rPr>
              <w:t>6,893</w:t>
            </w:r>
          </w:p>
        </w:tc>
        <w:tc>
          <w:tcPr>
            <w:tcW w:w="720" w:type="dxa"/>
            <w:tcBorders>
              <w:top w:val="nil"/>
              <w:left w:val="nil"/>
              <w:bottom w:val="nil"/>
              <w:right w:val="nil"/>
            </w:tcBorders>
            <w:tcMar>
              <w:left w:w="43" w:type="dxa"/>
              <w:right w:w="43" w:type="dxa"/>
            </w:tcMar>
            <w:vAlign w:val="center"/>
          </w:tcPr>
          <w:p w:rsidR="001E10ED" w:rsidRDefault="001E10ED" w:rsidP="001E10ED">
            <w:pPr>
              <w:jc w:val="right"/>
              <w:rPr>
                <w:color w:val="000000"/>
                <w:sz w:val="14"/>
                <w:szCs w:val="14"/>
              </w:rPr>
            </w:pPr>
            <w:r>
              <w:rPr>
                <w:color w:val="000000"/>
                <w:sz w:val="14"/>
                <w:szCs w:val="14"/>
              </w:rPr>
              <w:t>3,789</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1,160</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3,918</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4,279</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2,341</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2,476</w:t>
            </w:r>
          </w:p>
        </w:tc>
      </w:tr>
      <w:tr w:rsidR="001E10ED" w:rsidRPr="00BF4323" w:rsidTr="001E10ED">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1E10ED" w:rsidRPr="002B6501" w:rsidRDefault="001E10ED" w:rsidP="001E10ED">
            <w:pPr>
              <w:ind w:firstLineChars="236" w:firstLine="330"/>
              <w:rPr>
                <w:sz w:val="14"/>
                <w:szCs w:val="14"/>
              </w:rPr>
            </w:pPr>
            <w:r w:rsidRPr="002B6501">
              <w:rPr>
                <w:sz w:val="14"/>
                <w:szCs w:val="14"/>
              </w:rPr>
              <w:t>46-Paper &amp; Paper Board &amp; Manuf.  thereof</w:t>
            </w:r>
          </w:p>
        </w:tc>
        <w:tc>
          <w:tcPr>
            <w:tcW w:w="771" w:type="dxa"/>
            <w:tcBorders>
              <w:top w:val="nil"/>
              <w:left w:val="nil"/>
              <w:bottom w:val="nil"/>
              <w:right w:val="nil"/>
            </w:tcBorders>
            <w:shd w:val="clear" w:color="auto" w:fill="auto"/>
            <w:noWrap/>
            <w:tcMar>
              <w:left w:w="43" w:type="dxa"/>
              <w:right w:w="43" w:type="dxa"/>
            </w:tcMar>
            <w:vAlign w:val="center"/>
          </w:tcPr>
          <w:p w:rsidR="001E10ED" w:rsidRDefault="001E10ED" w:rsidP="001E10ED">
            <w:pPr>
              <w:jc w:val="right"/>
              <w:rPr>
                <w:color w:val="000000"/>
                <w:sz w:val="14"/>
                <w:szCs w:val="14"/>
              </w:rPr>
            </w:pPr>
            <w:r>
              <w:rPr>
                <w:color w:val="000000"/>
                <w:sz w:val="14"/>
                <w:szCs w:val="14"/>
              </w:rPr>
              <w:t>528,362</w:t>
            </w:r>
          </w:p>
        </w:tc>
        <w:tc>
          <w:tcPr>
            <w:tcW w:w="759" w:type="dxa"/>
            <w:tcBorders>
              <w:top w:val="nil"/>
              <w:left w:val="nil"/>
              <w:bottom w:val="nil"/>
              <w:right w:val="nil"/>
            </w:tcBorders>
            <w:shd w:val="clear" w:color="auto" w:fill="auto"/>
            <w:noWrap/>
            <w:tcMar>
              <w:left w:w="43" w:type="dxa"/>
              <w:right w:w="43" w:type="dxa"/>
            </w:tcMar>
            <w:vAlign w:val="center"/>
          </w:tcPr>
          <w:p w:rsidR="001E10ED" w:rsidRDefault="001E10ED" w:rsidP="001E10ED">
            <w:pPr>
              <w:jc w:val="right"/>
              <w:rPr>
                <w:color w:val="000000"/>
                <w:sz w:val="14"/>
                <w:szCs w:val="14"/>
              </w:rPr>
            </w:pPr>
            <w:r>
              <w:rPr>
                <w:color w:val="000000"/>
                <w:sz w:val="14"/>
                <w:szCs w:val="14"/>
              </w:rPr>
              <w:t>575,370</w:t>
            </w:r>
          </w:p>
        </w:tc>
        <w:tc>
          <w:tcPr>
            <w:tcW w:w="659" w:type="dxa"/>
            <w:tcBorders>
              <w:top w:val="nil"/>
              <w:left w:val="nil"/>
              <w:bottom w:val="nil"/>
              <w:right w:val="nil"/>
            </w:tcBorders>
            <w:shd w:val="clear" w:color="auto" w:fill="auto"/>
            <w:noWrap/>
            <w:tcMar>
              <w:left w:w="43" w:type="dxa"/>
              <w:right w:w="43" w:type="dxa"/>
            </w:tcMar>
            <w:vAlign w:val="center"/>
          </w:tcPr>
          <w:p w:rsidR="001E10ED" w:rsidRDefault="001E10ED" w:rsidP="001E10ED">
            <w:pPr>
              <w:jc w:val="right"/>
              <w:rPr>
                <w:color w:val="000000"/>
                <w:sz w:val="14"/>
                <w:szCs w:val="14"/>
              </w:rPr>
            </w:pPr>
            <w:r>
              <w:rPr>
                <w:color w:val="000000"/>
                <w:sz w:val="14"/>
                <w:szCs w:val="14"/>
              </w:rPr>
              <w:t>44,302</w:t>
            </w:r>
          </w:p>
        </w:tc>
        <w:tc>
          <w:tcPr>
            <w:tcW w:w="720" w:type="dxa"/>
            <w:tcBorders>
              <w:top w:val="nil"/>
              <w:left w:val="nil"/>
              <w:bottom w:val="nil"/>
              <w:right w:val="nil"/>
            </w:tcBorders>
            <w:tcMar>
              <w:left w:w="43" w:type="dxa"/>
              <w:right w:w="43" w:type="dxa"/>
            </w:tcMar>
            <w:vAlign w:val="center"/>
          </w:tcPr>
          <w:p w:rsidR="001E10ED" w:rsidRDefault="001E10ED" w:rsidP="001E10ED">
            <w:pPr>
              <w:jc w:val="right"/>
              <w:rPr>
                <w:color w:val="000000"/>
                <w:sz w:val="14"/>
                <w:szCs w:val="14"/>
              </w:rPr>
            </w:pPr>
            <w:r>
              <w:rPr>
                <w:color w:val="000000"/>
                <w:sz w:val="14"/>
                <w:szCs w:val="14"/>
              </w:rPr>
              <w:t>44,743</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51,850</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43,418</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43,407</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42,237</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45,701</w:t>
            </w:r>
          </w:p>
        </w:tc>
      </w:tr>
      <w:tr w:rsidR="001E10ED" w:rsidRPr="00BF4323" w:rsidTr="001E10ED">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1E10ED" w:rsidRPr="002B6501" w:rsidRDefault="001E10ED" w:rsidP="001E10ED">
            <w:pPr>
              <w:rPr>
                <w:b/>
                <w:bCs/>
                <w:sz w:val="14"/>
                <w:szCs w:val="14"/>
              </w:rPr>
            </w:pPr>
            <w:r w:rsidRPr="002B6501">
              <w:rPr>
                <w:b/>
                <w:bCs/>
                <w:sz w:val="14"/>
                <w:szCs w:val="14"/>
              </w:rPr>
              <w:t>I.     All other Items</w:t>
            </w:r>
          </w:p>
        </w:tc>
        <w:tc>
          <w:tcPr>
            <w:tcW w:w="771" w:type="dxa"/>
            <w:tcBorders>
              <w:top w:val="nil"/>
              <w:left w:val="nil"/>
              <w:bottom w:val="nil"/>
              <w:right w:val="nil"/>
            </w:tcBorders>
            <w:shd w:val="clear" w:color="auto" w:fill="auto"/>
            <w:noWrap/>
            <w:tcMar>
              <w:left w:w="43" w:type="dxa"/>
              <w:right w:w="43" w:type="dxa"/>
            </w:tcMar>
            <w:vAlign w:val="center"/>
          </w:tcPr>
          <w:p w:rsidR="001E10ED" w:rsidRDefault="001E10ED" w:rsidP="001E10ED">
            <w:pPr>
              <w:jc w:val="right"/>
              <w:rPr>
                <w:b/>
                <w:bCs/>
                <w:color w:val="000000"/>
                <w:sz w:val="14"/>
                <w:szCs w:val="14"/>
              </w:rPr>
            </w:pPr>
            <w:r>
              <w:rPr>
                <w:b/>
                <w:bCs/>
                <w:color w:val="000000"/>
                <w:sz w:val="14"/>
                <w:szCs w:val="14"/>
              </w:rPr>
              <w:t>4,185,433</w:t>
            </w:r>
          </w:p>
        </w:tc>
        <w:tc>
          <w:tcPr>
            <w:tcW w:w="759" w:type="dxa"/>
            <w:tcBorders>
              <w:top w:val="nil"/>
              <w:left w:val="nil"/>
              <w:bottom w:val="nil"/>
              <w:right w:val="nil"/>
            </w:tcBorders>
            <w:shd w:val="clear" w:color="auto" w:fill="auto"/>
            <w:noWrap/>
            <w:tcMar>
              <w:left w:w="43" w:type="dxa"/>
              <w:right w:w="43" w:type="dxa"/>
            </w:tcMar>
            <w:vAlign w:val="center"/>
          </w:tcPr>
          <w:p w:rsidR="001E10ED" w:rsidRDefault="001E10ED" w:rsidP="001E10ED">
            <w:pPr>
              <w:jc w:val="right"/>
              <w:rPr>
                <w:b/>
                <w:bCs/>
                <w:color w:val="000000"/>
                <w:sz w:val="14"/>
                <w:szCs w:val="14"/>
              </w:rPr>
            </w:pPr>
            <w:r>
              <w:rPr>
                <w:b/>
                <w:bCs/>
                <w:color w:val="000000"/>
                <w:sz w:val="14"/>
                <w:szCs w:val="14"/>
              </w:rPr>
              <w:t>4,997,648</w:t>
            </w:r>
          </w:p>
        </w:tc>
        <w:tc>
          <w:tcPr>
            <w:tcW w:w="659" w:type="dxa"/>
            <w:tcBorders>
              <w:top w:val="nil"/>
              <w:left w:val="nil"/>
              <w:bottom w:val="nil"/>
              <w:right w:val="nil"/>
            </w:tcBorders>
            <w:shd w:val="clear" w:color="auto" w:fill="auto"/>
            <w:noWrap/>
            <w:tcMar>
              <w:left w:w="43" w:type="dxa"/>
              <w:right w:w="43" w:type="dxa"/>
            </w:tcMar>
            <w:vAlign w:val="center"/>
          </w:tcPr>
          <w:p w:rsidR="001E10ED" w:rsidRDefault="001E10ED" w:rsidP="001E10ED">
            <w:pPr>
              <w:jc w:val="right"/>
              <w:rPr>
                <w:b/>
                <w:bCs/>
                <w:color w:val="000000"/>
                <w:sz w:val="14"/>
                <w:szCs w:val="14"/>
              </w:rPr>
            </w:pPr>
            <w:r>
              <w:rPr>
                <w:b/>
                <w:bCs/>
                <w:color w:val="000000"/>
                <w:sz w:val="14"/>
                <w:szCs w:val="14"/>
              </w:rPr>
              <w:t>438,179</w:t>
            </w:r>
          </w:p>
        </w:tc>
        <w:tc>
          <w:tcPr>
            <w:tcW w:w="720" w:type="dxa"/>
            <w:tcBorders>
              <w:top w:val="nil"/>
              <w:left w:val="nil"/>
              <w:bottom w:val="nil"/>
              <w:right w:val="nil"/>
            </w:tcBorders>
            <w:tcMar>
              <w:left w:w="43" w:type="dxa"/>
              <w:right w:w="43" w:type="dxa"/>
            </w:tcMar>
            <w:vAlign w:val="center"/>
          </w:tcPr>
          <w:p w:rsidR="001E10ED" w:rsidRDefault="001E10ED" w:rsidP="001E10ED">
            <w:pPr>
              <w:jc w:val="right"/>
              <w:rPr>
                <w:b/>
                <w:bCs/>
                <w:color w:val="000000"/>
                <w:sz w:val="14"/>
                <w:szCs w:val="14"/>
              </w:rPr>
            </w:pPr>
            <w:r>
              <w:rPr>
                <w:b/>
                <w:bCs/>
                <w:color w:val="000000"/>
                <w:sz w:val="14"/>
                <w:szCs w:val="14"/>
              </w:rPr>
              <w:t>368,801</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b/>
                <w:bCs/>
                <w:color w:val="000000"/>
                <w:sz w:val="14"/>
                <w:szCs w:val="14"/>
              </w:rPr>
            </w:pPr>
            <w:r>
              <w:rPr>
                <w:b/>
                <w:bCs/>
                <w:color w:val="000000"/>
                <w:sz w:val="14"/>
                <w:szCs w:val="14"/>
              </w:rPr>
              <w:t>375,110</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b/>
                <w:bCs/>
                <w:color w:val="000000"/>
                <w:sz w:val="14"/>
                <w:szCs w:val="14"/>
              </w:rPr>
            </w:pPr>
            <w:r>
              <w:rPr>
                <w:b/>
                <w:bCs/>
                <w:color w:val="000000"/>
                <w:sz w:val="14"/>
                <w:szCs w:val="14"/>
              </w:rPr>
              <w:t>366,659</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b/>
                <w:bCs/>
                <w:color w:val="000000"/>
                <w:sz w:val="14"/>
                <w:szCs w:val="14"/>
              </w:rPr>
            </w:pPr>
            <w:r>
              <w:rPr>
                <w:b/>
                <w:bCs/>
                <w:color w:val="000000"/>
                <w:sz w:val="14"/>
                <w:szCs w:val="14"/>
              </w:rPr>
              <w:t>366,181</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b/>
                <w:bCs/>
                <w:color w:val="000000"/>
                <w:sz w:val="14"/>
                <w:szCs w:val="14"/>
              </w:rPr>
            </w:pPr>
            <w:r>
              <w:rPr>
                <w:b/>
                <w:bCs/>
                <w:color w:val="000000"/>
                <w:sz w:val="14"/>
                <w:szCs w:val="14"/>
              </w:rPr>
              <w:t>498,695</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b/>
                <w:bCs/>
                <w:color w:val="000000"/>
                <w:sz w:val="14"/>
                <w:szCs w:val="14"/>
              </w:rPr>
            </w:pPr>
            <w:r>
              <w:rPr>
                <w:b/>
                <w:bCs/>
                <w:color w:val="000000"/>
                <w:sz w:val="14"/>
                <w:szCs w:val="14"/>
              </w:rPr>
              <w:t>420,042</w:t>
            </w:r>
          </w:p>
        </w:tc>
      </w:tr>
      <w:tr w:rsidR="001E10ED" w:rsidRPr="00BF4323" w:rsidTr="001E10ED">
        <w:trPr>
          <w:trHeight w:hRule="exact" w:val="216"/>
        </w:trPr>
        <w:tc>
          <w:tcPr>
            <w:tcW w:w="3150" w:type="dxa"/>
            <w:gridSpan w:val="2"/>
            <w:tcBorders>
              <w:top w:val="single" w:sz="12" w:space="0" w:color="auto"/>
              <w:left w:val="nil"/>
              <w:bottom w:val="single" w:sz="12" w:space="0" w:color="auto"/>
              <w:right w:val="nil"/>
            </w:tcBorders>
            <w:shd w:val="clear" w:color="auto" w:fill="auto"/>
            <w:noWrap/>
            <w:tcMar>
              <w:left w:w="29" w:type="dxa"/>
            </w:tcMar>
            <w:vAlign w:val="center"/>
          </w:tcPr>
          <w:p w:rsidR="001E10ED" w:rsidRPr="002B6501" w:rsidRDefault="001E10ED" w:rsidP="001E10ED">
            <w:pPr>
              <w:rPr>
                <w:b/>
                <w:bCs/>
                <w:sz w:val="14"/>
                <w:szCs w:val="14"/>
              </w:rPr>
            </w:pPr>
            <w:r w:rsidRPr="002B6501">
              <w:rPr>
                <w:b/>
                <w:bCs/>
                <w:sz w:val="14"/>
                <w:szCs w:val="14"/>
              </w:rPr>
              <w:t>TOTAL</w:t>
            </w:r>
          </w:p>
        </w:tc>
        <w:tc>
          <w:tcPr>
            <w:tcW w:w="771"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1E10ED" w:rsidRDefault="001E10ED" w:rsidP="001E10ED">
            <w:pPr>
              <w:jc w:val="right"/>
              <w:rPr>
                <w:b/>
                <w:bCs/>
                <w:color w:val="000000"/>
                <w:sz w:val="14"/>
                <w:szCs w:val="14"/>
              </w:rPr>
            </w:pPr>
            <w:r>
              <w:rPr>
                <w:b/>
                <w:bCs/>
                <w:color w:val="000000"/>
                <w:sz w:val="14"/>
                <w:szCs w:val="14"/>
              </w:rPr>
              <w:t>52,909,950</w:t>
            </w:r>
          </w:p>
        </w:tc>
        <w:tc>
          <w:tcPr>
            <w:tcW w:w="759"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1E10ED" w:rsidRDefault="001E10ED" w:rsidP="001E10ED">
            <w:pPr>
              <w:jc w:val="right"/>
              <w:rPr>
                <w:b/>
                <w:bCs/>
                <w:color w:val="000000"/>
                <w:sz w:val="14"/>
                <w:szCs w:val="14"/>
              </w:rPr>
            </w:pPr>
            <w:r>
              <w:rPr>
                <w:b/>
                <w:bCs/>
                <w:color w:val="000000"/>
                <w:sz w:val="14"/>
                <w:szCs w:val="14"/>
              </w:rPr>
              <w:t>60,794,735</w:t>
            </w:r>
          </w:p>
        </w:tc>
        <w:tc>
          <w:tcPr>
            <w:tcW w:w="659"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1E10ED" w:rsidRDefault="001E10ED" w:rsidP="001E10ED">
            <w:pPr>
              <w:jc w:val="right"/>
              <w:rPr>
                <w:b/>
                <w:bCs/>
                <w:color w:val="000000"/>
                <w:sz w:val="14"/>
                <w:szCs w:val="14"/>
              </w:rPr>
            </w:pPr>
            <w:r>
              <w:rPr>
                <w:b/>
                <w:bCs/>
                <w:color w:val="000000"/>
                <w:sz w:val="14"/>
                <w:szCs w:val="14"/>
              </w:rPr>
              <w:t>5,569,821</w:t>
            </w:r>
          </w:p>
        </w:tc>
        <w:tc>
          <w:tcPr>
            <w:tcW w:w="720" w:type="dxa"/>
            <w:tcBorders>
              <w:top w:val="single" w:sz="12" w:space="0" w:color="auto"/>
              <w:left w:val="nil"/>
              <w:bottom w:val="single" w:sz="12" w:space="0" w:color="auto"/>
              <w:right w:val="nil"/>
            </w:tcBorders>
            <w:tcMar>
              <w:left w:w="43" w:type="dxa"/>
              <w:right w:w="43" w:type="dxa"/>
            </w:tcMar>
            <w:vAlign w:val="center"/>
          </w:tcPr>
          <w:p w:rsidR="001E10ED" w:rsidRDefault="001E10ED" w:rsidP="001E10ED">
            <w:pPr>
              <w:jc w:val="right"/>
              <w:rPr>
                <w:b/>
                <w:bCs/>
                <w:color w:val="000000"/>
                <w:sz w:val="14"/>
                <w:szCs w:val="14"/>
              </w:rPr>
            </w:pPr>
            <w:r>
              <w:rPr>
                <w:b/>
                <w:bCs/>
                <w:color w:val="000000"/>
                <w:sz w:val="14"/>
                <w:szCs w:val="14"/>
              </w:rPr>
              <w:t>4,764,291</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1E10ED" w:rsidRDefault="001E10ED" w:rsidP="001E10ED">
            <w:pPr>
              <w:jc w:val="right"/>
              <w:rPr>
                <w:b/>
                <w:bCs/>
                <w:color w:val="000000"/>
                <w:sz w:val="14"/>
                <w:szCs w:val="14"/>
              </w:rPr>
            </w:pPr>
            <w:r>
              <w:rPr>
                <w:b/>
                <w:bCs/>
                <w:color w:val="000000"/>
                <w:sz w:val="14"/>
                <w:szCs w:val="14"/>
              </w:rPr>
              <w:t>4,801,472</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1E10ED" w:rsidRDefault="001E10ED" w:rsidP="001E10ED">
            <w:pPr>
              <w:jc w:val="right"/>
              <w:rPr>
                <w:b/>
                <w:bCs/>
                <w:color w:val="000000"/>
                <w:sz w:val="14"/>
                <w:szCs w:val="14"/>
              </w:rPr>
            </w:pPr>
            <w:r>
              <w:rPr>
                <w:b/>
                <w:bCs/>
                <w:color w:val="000000"/>
                <w:sz w:val="14"/>
                <w:szCs w:val="14"/>
              </w:rPr>
              <w:t>4,581,354</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1E10ED" w:rsidRDefault="001E10ED" w:rsidP="001E10ED">
            <w:pPr>
              <w:jc w:val="right"/>
              <w:rPr>
                <w:b/>
                <w:bCs/>
                <w:color w:val="000000"/>
                <w:sz w:val="14"/>
                <w:szCs w:val="14"/>
              </w:rPr>
            </w:pPr>
            <w:r>
              <w:rPr>
                <w:b/>
                <w:bCs/>
                <w:color w:val="000000"/>
                <w:sz w:val="14"/>
                <w:szCs w:val="14"/>
              </w:rPr>
              <w:t>4,404,819</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1E10ED" w:rsidRDefault="001E10ED" w:rsidP="001E10ED">
            <w:pPr>
              <w:jc w:val="right"/>
              <w:rPr>
                <w:b/>
                <w:bCs/>
                <w:color w:val="000000"/>
                <w:sz w:val="14"/>
                <w:szCs w:val="14"/>
              </w:rPr>
            </w:pPr>
            <w:r>
              <w:rPr>
                <w:b/>
                <w:bCs/>
                <w:color w:val="000000"/>
                <w:sz w:val="14"/>
                <w:szCs w:val="14"/>
              </w:rPr>
              <w:t>4,467,253</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1E10ED" w:rsidRDefault="001E10ED" w:rsidP="001E10ED">
            <w:pPr>
              <w:jc w:val="right"/>
              <w:rPr>
                <w:b/>
                <w:bCs/>
                <w:color w:val="000000"/>
                <w:sz w:val="14"/>
                <w:szCs w:val="14"/>
              </w:rPr>
            </w:pPr>
            <w:r>
              <w:rPr>
                <w:b/>
                <w:bCs/>
                <w:color w:val="000000"/>
                <w:sz w:val="14"/>
                <w:szCs w:val="14"/>
              </w:rPr>
              <w:t>4,179,860</w:t>
            </w:r>
          </w:p>
        </w:tc>
      </w:tr>
      <w:tr w:rsidR="006A0E6D" w:rsidRPr="00BF4323" w:rsidTr="00991594">
        <w:trPr>
          <w:trHeight w:hRule="exact" w:val="129"/>
        </w:trPr>
        <w:tc>
          <w:tcPr>
            <w:tcW w:w="755" w:type="dxa"/>
            <w:tcBorders>
              <w:top w:val="single" w:sz="12" w:space="0" w:color="auto"/>
              <w:left w:val="nil"/>
              <w:right w:val="nil"/>
            </w:tcBorders>
          </w:tcPr>
          <w:p w:rsidR="006A0E6D" w:rsidRPr="00BF4323" w:rsidRDefault="006A0E6D" w:rsidP="006A0E6D">
            <w:pPr>
              <w:ind w:right="-93"/>
              <w:rPr>
                <w:sz w:val="12"/>
                <w:szCs w:val="14"/>
              </w:rPr>
            </w:pPr>
          </w:p>
        </w:tc>
        <w:tc>
          <w:tcPr>
            <w:tcW w:w="8904" w:type="dxa"/>
            <w:gridSpan w:val="10"/>
            <w:tcBorders>
              <w:top w:val="single" w:sz="12" w:space="0" w:color="auto"/>
              <w:left w:val="nil"/>
              <w:right w:val="nil"/>
            </w:tcBorders>
            <w:shd w:val="clear" w:color="auto" w:fill="auto"/>
            <w:noWrap/>
          </w:tcPr>
          <w:p w:rsidR="006A0E6D" w:rsidRPr="00BF4323" w:rsidRDefault="006A0E6D" w:rsidP="006A0E6D">
            <w:pPr>
              <w:ind w:right="-93"/>
              <w:rPr>
                <w:sz w:val="12"/>
                <w:szCs w:val="14"/>
              </w:rPr>
            </w:pPr>
          </w:p>
        </w:tc>
      </w:tr>
    </w:tbl>
    <w:p w:rsidR="0078712A" w:rsidRDefault="0078712A" w:rsidP="00413F83">
      <w:pPr>
        <w:pStyle w:val="CommentText"/>
      </w:pPr>
    </w:p>
    <w:p w:rsidR="0078712A" w:rsidRDefault="0078712A" w:rsidP="00413F83">
      <w:pPr>
        <w:pStyle w:val="CommentText"/>
      </w:pPr>
    </w:p>
    <w:p w:rsidR="0078712A" w:rsidRDefault="0078712A" w:rsidP="00413F83">
      <w:pPr>
        <w:pStyle w:val="CommentText"/>
      </w:pPr>
    </w:p>
    <w:p w:rsidR="0078712A" w:rsidRDefault="0078712A" w:rsidP="00413F83">
      <w:pPr>
        <w:pStyle w:val="CommentText"/>
      </w:pPr>
    </w:p>
    <w:p w:rsidR="0078712A" w:rsidRPr="00BF4323" w:rsidRDefault="0078712A">
      <w:pPr>
        <w:pStyle w:val="CommentText"/>
      </w:pPr>
    </w:p>
    <w:tbl>
      <w:tblPr>
        <w:tblpPr w:leftFromText="187" w:rightFromText="187" w:vertAnchor="text" w:horzAnchor="margin" w:tblpXSpec="center" w:tblpY="1"/>
        <w:tblW w:w="8935" w:type="dxa"/>
        <w:tblLayout w:type="fixed"/>
        <w:tblCellMar>
          <w:left w:w="115" w:type="dxa"/>
          <w:right w:w="0" w:type="dxa"/>
        </w:tblCellMar>
        <w:tblLook w:val="04A0" w:firstRow="1" w:lastRow="0" w:firstColumn="1" w:lastColumn="0" w:noHBand="0" w:noVBand="1"/>
      </w:tblPr>
      <w:tblGrid>
        <w:gridCol w:w="282"/>
        <w:gridCol w:w="7"/>
        <w:gridCol w:w="1973"/>
        <w:gridCol w:w="757"/>
        <w:gridCol w:w="810"/>
        <w:gridCol w:w="786"/>
        <w:gridCol w:w="654"/>
        <w:gridCol w:w="720"/>
        <w:gridCol w:w="720"/>
        <w:gridCol w:w="786"/>
        <w:gridCol w:w="720"/>
        <w:gridCol w:w="720"/>
      </w:tblGrid>
      <w:tr w:rsidR="003F65CB" w:rsidRPr="00BF4323" w:rsidTr="00615D75">
        <w:trPr>
          <w:trHeight w:val="360"/>
        </w:trPr>
        <w:tc>
          <w:tcPr>
            <w:tcW w:w="8935" w:type="dxa"/>
            <w:gridSpan w:val="12"/>
            <w:tcBorders>
              <w:top w:val="nil"/>
              <w:left w:val="nil"/>
              <w:bottom w:val="nil"/>
              <w:right w:val="nil"/>
            </w:tcBorders>
          </w:tcPr>
          <w:p w:rsidR="003F65CB" w:rsidRPr="00BF4323" w:rsidRDefault="003F65CB" w:rsidP="00805606">
            <w:pPr>
              <w:jc w:val="center"/>
              <w:rPr>
                <w:b/>
                <w:bCs/>
                <w:sz w:val="28"/>
                <w:szCs w:val="28"/>
              </w:rPr>
            </w:pPr>
            <w:r>
              <w:rPr>
                <w:b/>
                <w:bCs/>
                <w:sz w:val="28"/>
                <w:szCs w:val="28"/>
              </w:rPr>
              <w:t>4.18</w:t>
            </w:r>
            <w:r w:rsidRPr="00BF4323">
              <w:rPr>
                <w:b/>
                <w:bCs/>
                <w:sz w:val="28"/>
                <w:szCs w:val="28"/>
              </w:rPr>
              <w:t xml:space="preserve">  Exports by Selected Countries/Territories</w:t>
            </w:r>
          </w:p>
        </w:tc>
      </w:tr>
      <w:tr w:rsidR="003F65CB" w:rsidRPr="00BF4323" w:rsidTr="00AE6250">
        <w:trPr>
          <w:trHeight w:val="189"/>
        </w:trPr>
        <w:tc>
          <w:tcPr>
            <w:tcW w:w="8935" w:type="dxa"/>
            <w:gridSpan w:val="12"/>
            <w:tcBorders>
              <w:top w:val="nil"/>
              <w:left w:val="nil"/>
              <w:bottom w:val="nil"/>
              <w:right w:val="nil"/>
            </w:tcBorders>
          </w:tcPr>
          <w:p w:rsidR="003F65CB" w:rsidRPr="00BF4323" w:rsidRDefault="003F65CB" w:rsidP="00805606">
            <w:pPr>
              <w:jc w:val="center"/>
            </w:pPr>
            <w:r w:rsidRPr="00BF4323">
              <w:t>(a) State Bank of  Pakistan</w:t>
            </w:r>
          </w:p>
        </w:tc>
      </w:tr>
      <w:tr w:rsidR="003F65CB" w:rsidRPr="00BF4323" w:rsidTr="00AE6250">
        <w:trPr>
          <w:trHeight w:val="189"/>
        </w:trPr>
        <w:tc>
          <w:tcPr>
            <w:tcW w:w="8935" w:type="dxa"/>
            <w:gridSpan w:val="12"/>
            <w:tcBorders>
              <w:top w:val="nil"/>
              <w:left w:val="nil"/>
              <w:bottom w:val="nil"/>
              <w:right w:val="nil"/>
            </w:tcBorders>
          </w:tcPr>
          <w:p w:rsidR="003F65CB" w:rsidRPr="00BF4323" w:rsidRDefault="003F65CB" w:rsidP="00805606">
            <w:pPr>
              <w:jc w:val="right"/>
              <w:rPr>
                <w:sz w:val="14"/>
                <w:szCs w:val="14"/>
              </w:rPr>
            </w:pPr>
            <w:r w:rsidRPr="00BF4323">
              <w:rPr>
                <w:sz w:val="14"/>
                <w:szCs w:val="14"/>
              </w:rPr>
              <w:t>(Thousand US Dollars)</w:t>
            </w:r>
          </w:p>
        </w:tc>
      </w:tr>
      <w:tr w:rsidR="00EB7146" w:rsidRPr="00BF4323" w:rsidTr="00EB7146">
        <w:trPr>
          <w:trHeight w:hRule="exact" w:val="246"/>
        </w:trPr>
        <w:tc>
          <w:tcPr>
            <w:tcW w:w="289" w:type="dxa"/>
            <w:gridSpan w:val="2"/>
            <w:vMerge w:val="restart"/>
            <w:tcBorders>
              <w:top w:val="single" w:sz="12" w:space="0" w:color="auto"/>
              <w:left w:val="nil"/>
              <w:bottom w:val="single" w:sz="12" w:space="0" w:color="000000"/>
            </w:tcBorders>
            <w:shd w:val="clear" w:color="auto" w:fill="auto"/>
            <w:vAlign w:val="center"/>
            <w:hideMark/>
          </w:tcPr>
          <w:p w:rsidR="00EB7146" w:rsidRPr="00BF4323" w:rsidRDefault="00EB7146" w:rsidP="00805606">
            <w:pPr>
              <w:jc w:val="center"/>
              <w:rPr>
                <w:b/>
                <w:bCs/>
                <w:sz w:val="15"/>
                <w:szCs w:val="15"/>
              </w:rPr>
            </w:pPr>
          </w:p>
        </w:tc>
        <w:tc>
          <w:tcPr>
            <w:tcW w:w="1973" w:type="dxa"/>
            <w:vMerge w:val="restart"/>
            <w:tcBorders>
              <w:top w:val="single" w:sz="12" w:space="0" w:color="auto"/>
              <w:left w:val="nil"/>
              <w:bottom w:val="single" w:sz="12" w:space="0" w:color="000000"/>
              <w:right w:val="single" w:sz="4" w:space="0" w:color="auto"/>
            </w:tcBorders>
            <w:shd w:val="clear" w:color="auto" w:fill="auto"/>
            <w:vAlign w:val="center"/>
          </w:tcPr>
          <w:p w:rsidR="00EB7146" w:rsidRPr="0052659D" w:rsidRDefault="00EB7146" w:rsidP="00805606">
            <w:pPr>
              <w:jc w:val="center"/>
              <w:rPr>
                <w:b/>
                <w:bCs/>
                <w:sz w:val="16"/>
                <w:szCs w:val="16"/>
              </w:rPr>
            </w:pPr>
            <w:r w:rsidRPr="0052659D">
              <w:rPr>
                <w:b/>
                <w:bCs/>
                <w:sz w:val="16"/>
                <w:szCs w:val="16"/>
              </w:rPr>
              <w:t>Country / Territory</w:t>
            </w:r>
          </w:p>
        </w:tc>
        <w:tc>
          <w:tcPr>
            <w:tcW w:w="757" w:type="dxa"/>
            <w:vMerge w:val="restart"/>
            <w:tcBorders>
              <w:top w:val="single" w:sz="12" w:space="0" w:color="auto"/>
              <w:left w:val="single" w:sz="4" w:space="0" w:color="auto"/>
              <w:right w:val="single" w:sz="4" w:space="0" w:color="auto"/>
            </w:tcBorders>
            <w:shd w:val="clear" w:color="auto" w:fill="auto"/>
            <w:tcMar>
              <w:left w:w="43" w:type="dxa"/>
              <w:right w:w="43" w:type="dxa"/>
            </w:tcMar>
            <w:vAlign w:val="center"/>
            <w:hideMark/>
          </w:tcPr>
          <w:p w:rsidR="00EB7146" w:rsidRPr="002B6501" w:rsidRDefault="00EB7146" w:rsidP="00805606">
            <w:pPr>
              <w:ind w:right="-105"/>
              <w:jc w:val="center"/>
              <w:rPr>
                <w:b/>
                <w:bCs/>
                <w:sz w:val="16"/>
                <w:szCs w:val="16"/>
              </w:rPr>
            </w:pPr>
            <w:r>
              <w:rPr>
                <w:b/>
                <w:bCs/>
                <w:sz w:val="16"/>
                <w:szCs w:val="16"/>
              </w:rPr>
              <w:t>FY</w:t>
            </w:r>
            <w:r w:rsidRPr="002B6501">
              <w:rPr>
                <w:b/>
                <w:bCs/>
                <w:sz w:val="16"/>
                <w:szCs w:val="16"/>
              </w:rPr>
              <w:t>17</w:t>
            </w:r>
          </w:p>
        </w:tc>
        <w:tc>
          <w:tcPr>
            <w:tcW w:w="810" w:type="dxa"/>
            <w:vMerge w:val="restart"/>
            <w:tcBorders>
              <w:top w:val="single" w:sz="12" w:space="0" w:color="auto"/>
              <w:left w:val="nil"/>
              <w:right w:val="single" w:sz="4" w:space="0" w:color="auto"/>
            </w:tcBorders>
            <w:shd w:val="clear" w:color="auto" w:fill="auto"/>
            <w:tcMar>
              <w:left w:w="43" w:type="dxa"/>
              <w:right w:w="43" w:type="dxa"/>
            </w:tcMar>
            <w:vAlign w:val="center"/>
          </w:tcPr>
          <w:p w:rsidR="00EB7146" w:rsidRPr="002B6501" w:rsidRDefault="00EB7146" w:rsidP="00805606">
            <w:pPr>
              <w:ind w:right="-105"/>
              <w:jc w:val="center"/>
              <w:rPr>
                <w:b/>
                <w:bCs/>
                <w:sz w:val="16"/>
                <w:szCs w:val="16"/>
              </w:rPr>
            </w:pPr>
            <w:r>
              <w:rPr>
                <w:b/>
                <w:bCs/>
                <w:sz w:val="16"/>
                <w:szCs w:val="16"/>
              </w:rPr>
              <w:t>FY18</w:t>
            </w:r>
          </w:p>
        </w:tc>
        <w:tc>
          <w:tcPr>
            <w:tcW w:w="3666" w:type="dxa"/>
            <w:gridSpan w:val="5"/>
            <w:tcBorders>
              <w:top w:val="single" w:sz="12" w:space="0" w:color="auto"/>
              <w:left w:val="nil"/>
              <w:bottom w:val="single" w:sz="4" w:space="0" w:color="auto"/>
            </w:tcBorders>
            <w:shd w:val="clear" w:color="auto" w:fill="auto"/>
            <w:vAlign w:val="center"/>
          </w:tcPr>
          <w:p w:rsidR="00EB7146" w:rsidRPr="0052659D" w:rsidRDefault="00EB7146" w:rsidP="00805606">
            <w:pPr>
              <w:jc w:val="center"/>
              <w:rPr>
                <w:b/>
                <w:bCs/>
                <w:sz w:val="16"/>
                <w:szCs w:val="16"/>
              </w:rPr>
            </w:pPr>
            <w:r>
              <w:rPr>
                <w:b/>
                <w:bCs/>
                <w:sz w:val="16"/>
                <w:szCs w:val="16"/>
              </w:rPr>
              <w:t xml:space="preserve">2018 </w:t>
            </w:r>
            <w:r w:rsidRPr="00392171">
              <w:rPr>
                <w:b/>
                <w:bCs/>
                <w:sz w:val="16"/>
                <w:szCs w:val="16"/>
                <w:vertAlign w:val="superscript"/>
              </w:rPr>
              <w:t>P</w:t>
            </w:r>
          </w:p>
        </w:tc>
        <w:tc>
          <w:tcPr>
            <w:tcW w:w="1440" w:type="dxa"/>
            <w:gridSpan w:val="2"/>
            <w:tcBorders>
              <w:top w:val="single" w:sz="12" w:space="0" w:color="auto"/>
              <w:left w:val="single" w:sz="4" w:space="0" w:color="auto"/>
              <w:bottom w:val="single" w:sz="4" w:space="0" w:color="auto"/>
            </w:tcBorders>
            <w:vAlign w:val="center"/>
          </w:tcPr>
          <w:p w:rsidR="00EB7146" w:rsidRPr="0052659D" w:rsidRDefault="00EB7146" w:rsidP="00805606">
            <w:pPr>
              <w:jc w:val="center"/>
              <w:rPr>
                <w:b/>
                <w:bCs/>
                <w:sz w:val="16"/>
                <w:szCs w:val="16"/>
              </w:rPr>
            </w:pPr>
            <w:r>
              <w:rPr>
                <w:b/>
                <w:bCs/>
                <w:sz w:val="16"/>
                <w:szCs w:val="16"/>
              </w:rPr>
              <w:t xml:space="preserve">2019 </w:t>
            </w:r>
            <w:r w:rsidRPr="00AE6250">
              <w:rPr>
                <w:b/>
                <w:bCs/>
                <w:sz w:val="16"/>
                <w:szCs w:val="16"/>
                <w:vertAlign w:val="superscript"/>
              </w:rPr>
              <w:t>P</w:t>
            </w:r>
          </w:p>
        </w:tc>
      </w:tr>
      <w:tr w:rsidR="00EB7146" w:rsidRPr="00BF4323" w:rsidTr="00EB7146">
        <w:trPr>
          <w:trHeight w:val="213"/>
        </w:trPr>
        <w:tc>
          <w:tcPr>
            <w:tcW w:w="289" w:type="dxa"/>
            <w:gridSpan w:val="2"/>
            <w:vMerge/>
            <w:tcBorders>
              <w:top w:val="single" w:sz="12" w:space="0" w:color="000000"/>
              <w:left w:val="nil"/>
              <w:bottom w:val="single" w:sz="12" w:space="0" w:color="000000"/>
            </w:tcBorders>
            <w:shd w:val="clear" w:color="auto" w:fill="auto"/>
            <w:vAlign w:val="center"/>
            <w:hideMark/>
          </w:tcPr>
          <w:p w:rsidR="00EB7146" w:rsidRPr="00BF4323" w:rsidRDefault="00EB7146" w:rsidP="00EB7146">
            <w:pPr>
              <w:rPr>
                <w:b/>
                <w:bCs/>
                <w:sz w:val="15"/>
                <w:szCs w:val="15"/>
              </w:rPr>
            </w:pPr>
          </w:p>
        </w:tc>
        <w:tc>
          <w:tcPr>
            <w:tcW w:w="1973" w:type="dxa"/>
            <w:vMerge/>
            <w:tcBorders>
              <w:top w:val="single" w:sz="12" w:space="0" w:color="auto"/>
              <w:left w:val="nil"/>
              <w:bottom w:val="single" w:sz="12" w:space="0" w:color="000000"/>
              <w:right w:val="single" w:sz="4" w:space="0" w:color="auto"/>
            </w:tcBorders>
            <w:shd w:val="clear" w:color="auto" w:fill="auto"/>
            <w:vAlign w:val="center"/>
          </w:tcPr>
          <w:p w:rsidR="00EB7146" w:rsidRPr="00BF4323" w:rsidRDefault="00EB7146" w:rsidP="00EB7146">
            <w:pPr>
              <w:rPr>
                <w:b/>
                <w:bCs/>
                <w:sz w:val="15"/>
                <w:szCs w:val="15"/>
              </w:rPr>
            </w:pPr>
          </w:p>
        </w:tc>
        <w:tc>
          <w:tcPr>
            <w:tcW w:w="757" w:type="dxa"/>
            <w:vMerge/>
            <w:tcBorders>
              <w:left w:val="single" w:sz="4" w:space="0" w:color="auto"/>
              <w:bottom w:val="single" w:sz="12" w:space="0" w:color="auto"/>
              <w:right w:val="single" w:sz="4" w:space="0" w:color="auto"/>
            </w:tcBorders>
            <w:shd w:val="clear" w:color="auto" w:fill="auto"/>
            <w:tcMar>
              <w:left w:w="58" w:type="dxa"/>
              <w:right w:w="43" w:type="dxa"/>
            </w:tcMar>
            <w:vAlign w:val="center"/>
            <w:hideMark/>
          </w:tcPr>
          <w:p w:rsidR="00EB7146" w:rsidRPr="00BF4323" w:rsidRDefault="00EB7146" w:rsidP="00EB7146">
            <w:pPr>
              <w:jc w:val="right"/>
              <w:rPr>
                <w:b/>
                <w:bCs/>
                <w:sz w:val="15"/>
                <w:szCs w:val="15"/>
              </w:rPr>
            </w:pPr>
          </w:p>
        </w:tc>
        <w:tc>
          <w:tcPr>
            <w:tcW w:w="810" w:type="dxa"/>
            <w:vMerge/>
            <w:tcBorders>
              <w:left w:val="single" w:sz="4" w:space="0" w:color="auto"/>
              <w:bottom w:val="single" w:sz="12" w:space="0" w:color="auto"/>
              <w:right w:val="single" w:sz="4" w:space="0" w:color="auto"/>
            </w:tcBorders>
            <w:shd w:val="clear" w:color="auto" w:fill="auto"/>
            <w:tcMar>
              <w:left w:w="58" w:type="dxa"/>
              <w:right w:w="43" w:type="dxa"/>
            </w:tcMar>
            <w:vAlign w:val="center"/>
            <w:hideMark/>
          </w:tcPr>
          <w:p w:rsidR="00EB7146" w:rsidRPr="00BF4323" w:rsidRDefault="00EB7146" w:rsidP="00EB7146">
            <w:pPr>
              <w:jc w:val="right"/>
              <w:rPr>
                <w:b/>
                <w:bCs/>
                <w:sz w:val="15"/>
                <w:szCs w:val="15"/>
              </w:rPr>
            </w:pPr>
          </w:p>
        </w:tc>
        <w:tc>
          <w:tcPr>
            <w:tcW w:w="786"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EB7146" w:rsidRPr="00A75A33" w:rsidRDefault="00EB7146" w:rsidP="00EB7146">
            <w:pPr>
              <w:jc w:val="right"/>
              <w:rPr>
                <w:b/>
                <w:sz w:val="14"/>
                <w:szCs w:val="14"/>
              </w:rPr>
            </w:pPr>
            <w:r>
              <w:rPr>
                <w:b/>
                <w:sz w:val="14"/>
                <w:szCs w:val="14"/>
              </w:rPr>
              <w:t>Jan</w:t>
            </w:r>
          </w:p>
        </w:tc>
        <w:tc>
          <w:tcPr>
            <w:tcW w:w="654" w:type="dxa"/>
            <w:tcBorders>
              <w:top w:val="single" w:sz="4" w:space="0" w:color="auto"/>
              <w:bottom w:val="single" w:sz="12" w:space="0" w:color="auto"/>
              <w:right w:val="single" w:sz="4" w:space="0" w:color="auto"/>
            </w:tcBorders>
            <w:tcMar>
              <w:left w:w="43" w:type="dxa"/>
              <w:right w:w="43" w:type="dxa"/>
            </w:tcMar>
            <w:vAlign w:val="center"/>
          </w:tcPr>
          <w:p w:rsidR="00EB7146" w:rsidRPr="00A75A33" w:rsidRDefault="00EB7146" w:rsidP="00EB7146">
            <w:pPr>
              <w:jc w:val="right"/>
              <w:rPr>
                <w:b/>
                <w:sz w:val="14"/>
                <w:szCs w:val="14"/>
              </w:rPr>
            </w:pPr>
            <w:r>
              <w:rPr>
                <w:b/>
                <w:sz w:val="14"/>
                <w:szCs w:val="14"/>
              </w:rPr>
              <w:t>Feb</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EB7146" w:rsidRPr="002B6501" w:rsidRDefault="00EB7146" w:rsidP="00EB7146">
            <w:pPr>
              <w:jc w:val="right"/>
              <w:rPr>
                <w:b/>
                <w:color w:val="000000"/>
                <w:sz w:val="14"/>
                <w:szCs w:val="14"/>
              </w:rPr>
            </w:pPr>
            <w:r>
              <w:rPr>
                <w:b/>
                <w:color w:val="000000"/>
                <w:sz w:val="14"/>
                <w:szCs w:val="14"/>
              </w:rPr>
              <w:t>Oct</w:t>
            </w:r>
          </w:p>
        </w:tc>
        <w:tc>
          <w:tcPr>
            <w:tcW w:w="720" w:type="dxa"/>
            <w:tcBorders>
              <w:top w:val="nil"/>
              <w:bottom w:val="single" w:sz="12" w:space="0" w:color="auto"/>
            </w:tcBorders>
            <w:shd w:val="clear" w:color="auto" w:fill="auto"/>
            <w:tcMar>
              <w:left w:w="43" w:type="dxa"/>
              <w:right w:w="43" w:type="dxa"/>
            </w:tcMar>
            <w:vAlign w:val="center"/>
          </w:tcPr>
          <w:p w:rsidR="00EB7146" w:rsidRPr="002B6501" w:rsidRDefault="00EB7146" w:rsidP="00EB7146">
            <w:pPr>
              <w:jc w:val="right"/>
              <w:rPr>
                <w:b/>
                <w:color w:val="000000"/>
                <w:sz w:val="14"/>
                <w:szCs w:val="14"/>
              </w:rPr>
            </w:pPr>
            <w:r>
              <w:rPr>
                <w:b/>
                <w:color w:val="000000"/>
                <w:sz w:val="14"/>
                <w:szCs w:val="14"/>
              </w:rPr>
              <w:t>Nov</w:t>
            </w:r>
          </w:p>
        </w:tc>
        <w:tc>
          <w:tcPr>
            <w:tcW w:w="786" w:type="dxa"/>
            <w:tcBorders>
              <w:top w:val="nil"/>
              <w:bottom w:val="single" w:sz="12" w:space="0" w:color="auto"/>
              <w:right w:val="single" w:sz="4" w:space="0" w:color="auto"/>
            </w:tcBorders>
            <w:shd w:val="clear" w:color="auto" w:fill="auto"/>
            <w:tcMar>
              <w:left w:w="43" w:type="dxa"/>
              <w:right w:w="43" w:type="dxa"/>
            </w:tcMar>
            <w:vAlign w:val="center"/>
          </w:tcPr>
          <w:p w:rsidR="00EB7146" w:rsidRPr="002B6501" w:rsidRDefault="00EB7146" w:rsidP="00EB7146">
            <w:pPr>
              <w:jc w:val="right"/>
              <w:rPr>
                <w:b/>
                <w:color w:val="000000"/>
                <w:sz w:val="14"/>
                <w:szCs w:val="14"/>
              </w:rPr>
            </w:pPr>
            <w:r>
              <w:rPr>
                <w:b/>
                <w:color w:val="000000"/>
                <w:sz w:val="14"/>
                <w:szCs w:val="14"/>
              </w:rPr>
              <w:t>Dec</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tcPr>
          <w:p w:rsidR="00EB7146" w:rsidRPr="002B6501" w:rsidRDefault="00EB7146" w:rsidP="00EB7146">
            <w:pPr>
              <w:jc w:val="right"/>
              <w:rPr>
                <w:b/>
                <w:color w:val="000000"/>
                <w:sz w:val="14"/>
                <w:szCs w:val="14"/>
              </w:rPr>
            </w:pPr>
            <w:r>
              <w:rPr>
                <w:b/>
                <w:color w:val="000000"/>
                <w:sz w:val="14"/>
                <w:szCs w:val="14"/>
              </w:rPr>
              <w:t>Jan</w:t>
            </w:r>
            <w:r w:rsidRPr="00AC1A2B">
              <w:rPr>
                <w:b/>
                <w:color w:val="000000"/>
                <w:sz w:val="14"/>
                <w:szCs w:val="14"/>
                <w:vertAlign w:val="superscript"/>
              </w:rPr>
              <w:t>R</w:t>
            </w:r>
          </w:p>
        </w:tc>
        <w:tc>
          <w:tcPr>
            <w:tcW w:w="720" w:type="dxa"/>
            <w:tcBorders>
              <w:top w:val="single" w:sz="4" w:space="0" w:color="auto"/>
              <w:bottom w:val="single" w:sz="12" w:space="0" w:color="auto"/>
              <w:right w:val="nil"/>
            </w:tcBorders>
            <w:shd w:val="clear" w:color="auto" w:fill="auto"/>
            <w:tcMar>
              <w:left w:w="43" w:type="dxa"/>
              <w:right w:w="43" w:type="dxa"/>
            </w:tcMar>
            <w:vAlign w:val="center"/>
          </w:tcPr>
          <w:p w:rsidR="00EB7146" w:rsidRPr="002B6501" w:rsidRDefault="00EB7146" w:rsidP="00EB7146">
            <w:pPr>
              <w:jc w:val="right"/>
              <w:rPr>
                <w:b/>
                <w:color w:val="000000"/>
                <w:sz w:val="14"/>
                <w:szCs w:val="14"/>
              </w:rPr>
            </w:pPr>
            <w:r>
              <w:rPr>
                <w:b/>
                <w:color w:val="000000"/>
                <w:sz w:val="14"/>
                <w:szCs w:val="14"/>
              </w:rPr>
              <w:t>Feb</w:t>
            </w:r>
          </w:p>
        </w:tc>
      </w:tr>
      <w:tr w:rsidR="00EB7146" w:rsidRPr="00BF4323" w:rsidTr="00EB7146">
        <w:trPr>
          <w:trHeight w:hRule="exact" w:val="245"/>
        </w:trPr>
        <w:tc>
          <w:tcPr>
            <w:tcW w:w="282" w:type="dxa"/>
            <w:tcBorders>
              <w:top w:val="nil"/>
              <w:left w:val="nil"/>
              <w:bottom w:val="nil"/>
              <w:right w:val="nil"/>
            </w:tcBorders>
            <w:shd w:val="clear" w:color="auto" w:fill="auto"/>
            <w:tcMar>
              <w:left w:w="58" w:type="dxa"/>
              <w:right w:w="58" w:type="dxa"/>
            </w:tcMar>
            <w:vAlign w:val="bottom"/>
            <w:hideMark/>
          </w:tcPr>
          <w:p w:rsidR="00EB7146" w:rsidRPr="00BF4323" w:rsidRDefault="00EB7146" w:rsidP="00EB7146">
            <w:pPr>
              <w:rPr>
                <w:b/>
                <w:bCs/>
                <w:sz w:val="15"/>
                <w:szCs w:val="15"/>
              </w:rPr>
            </w:pPr>
          </w:p>
        </w:tc>
        <w:tc>
          <w:tcPr>
            <w:tcW w:w="1980" w:type="dxa"/>
            <w:gridSpan w:val="2"/>
            <w:tcBorders>
              <w:top w:val="nil"/>
              <w:left w:val="nil"/>
              <w:bottom w:val="nil"/>
              <w:right w:val="nil"/>
            </w:tcBorders>
            <w:shd w:val="clear" w:color="auto" w:fill="auto"/>
            <w:vAlign w:val="center"/>
            <w:hideMark/>
          </w:tcPr>
          <w:p w:rsidR="00EB7146" w:rsidRPr="00BF4323" w:rsidRDefault="00EB7146" w:rsidP="00EB7146">
            <w:pPr>
              <w:rPr>
                <w:rFonts w:eastAsia="Arial Unicode MS"/>
                <w:b/>
                <w:bCs/>
                <w:sz w:val="15"/>
                <w:szCs w:val="15"/>
              </w:rPr>
            </w:pPr>
          </w:p>
        </w:tc>
        <w:tc>
          <w:tcPr>
            <w:tcW w:w="757" w:type="dxa"/>
            <w:tcBorders>
              <w:top w:val="nil"/>
              <w:left w:val="nil"/>
              <w:bottom w:val="nil"/>
              <w:right w:val="nil"/>
            </w:tcBorders>
            <w:shd w:val="clear" w:color="auto" w:fill="auto"/>
            <w:tcMar>
              <w:left w:w="29" w:type="dxa"/>
              <w:right w:w="43" w:type="dxa"/>
            </w:tcMar>
            <w:vAlign w:val="center"/>
            <w:hideMark/>
          </w:tcPr>
          <w:p w:rsidR="00EB7146" w:rsidRPr="00BF4323" w:rsidRDefault="00EB7146" w:rsidP="00EB7146">
            <w:pPr>
              <w:jc w:val="right"/>
              <w:rPr>
                <w:b/>
                <w:bCs/>
                <w:sz w:val="13"/>
                <w:szCs w:val="13"/>
              </w:rPr>
            </w:pPr>
          </w:p>
        </w:tc>
        <w:tc>
          <w:tcPr>
            <w:tcW w:w="810" w:type="dxa"/>
            <w:tcBorders>
              <w:top w:val="nil"/>
              <w:left w:val="nil"/>
              <w:bottom w:val="nil"/>
              <w:right w:val="nil"/>
            </w:tcBorders>
            <w:shd w:val="clear" w:color="auto" w:fill="auto"/>
            <w:tcMar>
              <w:left w:w="29" w:type="dxa"/>
              <w:right w:w="43" w:type="dxa"/>
            </w:tcMar>
            <w:vAlign w:val="center"/>
            <w:hideMark/>
          </w:tcPr>
          <w:p w:rsidR="00EB7146" w:rsidRPr="00BF4323" w:rsidRDefault="00EB7146" w:rsidP="00EB7146">
            <w:pPr>
              <w:jc w:val="right"/>
              <w:rPr>
                <w:b/>
                <w:bCs/>
                <w:sz w:val="13"/>
                <w:szCs w:val="13"/>
              </w:rPr>
            </w:pPr>
          </w:p>
        </w:tc>
        <w:tc>
          <w:tcPr>
            <w:tcW w:w="786" w:type="dxa"/>
            <w:tcBorders>
              <w:top w:val="nil"/>
              <w:left w:val="nil"/>
              <w:bottom w:val="nil"/>
              <w:right w:val="nil"/>
            </w:tcBorders>
            <w:shd w:val="clear" w:color="auto" w:fill="auto"/>
            <w:tcMar>
              <w:left w:w="29" w:type="dxa"/>
              <w:right w:w="43" w:type="dxa"/>
            </w:tcMar>
            <w:vAlign w:val="center"/>
            <w:hideMark/>
          </w:tcPr>
          <w:p w:rsidR="00EB7146" w:rsidRPr="00BF4323" w:rsidRDefault="00EB7146" w:rsidP="00EB7146">
            <w:pPr>
              <w:jc w:val="right"/>
              <w:rPr>
                <w:b/>
                <w:bCs/>
                <w:sz w:val="13"/>
                <w:szCs w:val="13"/>
              </w:rPr>
            </w:pPr>
          </w:p>
        </w:tc>
        <w:tc>
          <w:tcPr>
            <w:tcW w:w="654" w:type="dxa"/>
            <w:tcBorders>
              <w:top w:val="nil"/>
              <w:left w:val="nil"/>
              <w:bottom w:val="nil"/>
              <w:right w:val="nil"/>
            </w:tcBorders>
            <w:vAlign w:val="center"/>
          </w:tcPr>
          <w:p w:rsidR="00EB7146" w:rsidRPr="00BF4323" w:rsidRDefault="00EB7146" w:rsidP="00EB7146">
            <w:pPr>
              <w:jc w:val="right"/>
              <w:rPr>
                <w:b/>
                <w:bCs/>
                <w:sz w:val="13"/>
                <w:szCs w:val="13"/>
              </w:rPr>
            </w:pPr>
          </w:p>
        </w:tc>
        <w:tc>
          <w:tcPr>
            <w:tcW w:w="720" w:type="dxa"/>
            <w:tcBorders>
              <w:top w:val="nil"/>
              <w:left w:val="nil"/>
              <w:bottom w:val="nil"/>
              <w:right w:val="nil"/>
            </w:tcBorders>
            <w:shd w:val="clear" w:color="auto" w:fill="auto"/>
            <w:tcMar>
              <w:left w:w="29" w:type="dxa"/>
              <w:right w:w="43" w:type="dxa"/>
            </w:tcMar>
            <w:hideMark/>
          </w:tcPr>
          <w:p w:rsidR="00EB7146" w:rsidRPr="00BF4323" w:rsidRDefault="00EB7146" w:rsidP="00EB7146">
            <w:pPr>
              <w:jc w:val="right"/>
              <w:rPr>
                <w:sz w:val="15"/>
                <w:szCs w:val="15"/>
              </w:rPr>
            </w:pPr>
          </w:p>
        </w:tc>
        <w:tc>
          <w:tcPr>
            <w:tcW w:w="720" w:type="dxa"/>
            <w:tcBorders>
              <w:top w:val="nil"/>
              <w:left w:val="nil"/>
              <w:bottom w:val="nil"/>
              <w:right w:val="nil"/>
            </w:tcBorders>
            <w:shd w:val="clear" w:color="auto" w:fill="auto"/>
            <w:tcMar>
              <w:left w:w="29" w:type="dxa"/>
              <w:right w:w="43" w:type="dxa"/>
            </w:tcMar>
          </w:tcPr>
          <w:p w:rsidR="00EB7146" w:rsidRPr="00BF4323" w:rsidRDefault="00EB7146" w:rsidP="00EB7146">
            <w:pPr>
              <w:jc w:val="right"/>
              <w:rPr>
                <w:sz w:val="15"/>
                <w:szCs w:val="15"/>
              </w:rPr>
            </w:pPr>
          </w:p>
        </w:tc>
        <w:tc>
          <w:tcPr>
            <w:tcW w:w="786" w:type="dxa"/>
            <w:tcBorders>
              <w:top w:val="nil"/>
              <w:left w:val="nil"/>
              <w:bottom w:val="nil"/>
              <w:right w:val="nil"/>
            </w:tcBorders>
            <w:shd w:val="clear" w:color="auto" w:fill="auto"/>
            <w:tcMar>
              <w:left w:w="29" w:type="dxa"/>
              <w:right w:w="43" w:type="dxa"/>
            </w:tcMar>
          </w:tcPr>
          <w:p w:rsidR="00EB7146" w:rsidRPr="00BF4323" w:rsidRDefault="00EB7146" w:rsidP="00EB7146">
            <w:pPr>
              <w:jc w:val="right"/>
              <w:rPr>
                <w:sz w:val="15"/>
                <w:szCs w:val="15"/>
              </w:rPr>
            </w:pPr>
          </w:p>
        </w:tc>
        <w:tc>
          <w:tcPr>
            <w:tcW w:w="720" w:type="dxa"/>
            <w:tcBorders>
              <w:top w:val="nil"/>
              <w:left w:val="nil"/>
              <w:bottom w:val="nil"/>
              <w:right w:val="nil"/>
            </w:tcBorders>
            <w:shd w:val="clear" w:color="auto" w:fill="auto"/>
            <w:tcMar>
              <w:left w:w="29" w:type="dxa"/>
              <w:right w:w="43" w:type="dxa"/>
            </w:tcMar>
          </w:tcPr>
          <w:p w:rsidR="00EB7146" w:rsidRPr="00BF4323" w:rsidRDefault="00EB7146" w:rsidP="00EB7146">
            <w:pPr>
              <w:jc w:val="right"/>
              <w:rPr>
                <w:sz w:val="15"/>
                <w:szCs w:val="15"/>
              </w:rPr>
            </w:pPr>
          </w:p>
        </w:tc>
        <w:tc>
          <w:tcPr>
            <w:tcW w:w="720" w:type="dxa"/>
            <w:tcBorders>
              <w:top w:val="nil"/>
              <w:left w:val="nil"/>
              <w:bottom w:val="nil"/>
              <w:right w:val="nil"/>
            </w:tcBorders>
            <w:shd w:val="clear" w:color="auto" w:fill="auto"/>
            <w:tcMar>
              <w:left w:w="29" w:type="dxa"/>
              <w:right w:w="43" w:type="dxa"/>
            </w:tcMar>
          </w:tcPr>
          <w:p w:rsidR="00EB7146" w:rsidRPr="00BF4323" w:rsidRDefault="00EB7146" w:rsidP="00EB7146">
            <w:pPr>
              <w:jc w:val="right"/>
              <w:rPr>
                <w:sz w:val="15"/>
                <w:szCs w:val="15"/>
              </w:rPr>
            </w:pPr>
          </w:p>
        </w:tc>
      </w:tr>
      <w:tr w:rsidR="00EB7146" w:rsidRPr="00BF4323" w:rsidTr="00EB7146">
        <w:trPr>
          <w:trHeight w:hRule="exact" w:val="245"/>
        </w:trPr>
        <w:tc>
          <w:tcPr>
            <w:tcW w:w="282" w:type="dxa"/>
            <w:tcBorders>
              <w:top w:val="nil"/>
              <w:left w:val="nil"/>
              <w:bottom w:val="nil"/>
              <w:right w:val="nil"/>
            </w:tcBorders>
            <w:shd w:val="clear" w:color="auto" w:fill="auto"/>
            <w:tcMar>
              <w:left w:w="58" w:type="dxa"/>
              <w:right w:w="58" w:type="dxa"/>
            </w:tcMar>
            <w:vAlign w:val="bottom"/>
            <w:hideMark/>
          </w:tcPr>
          <w:p w:rsidR="00EB7146" w:rsidRPr="0052659D" w:rsidRDefault="00EB7146" w:rsidP="00EB7146">
            <w:pPr>
              <w:rPr>
                <w:b/>
                <w:bCs/>
                <w:sz w:val="14"/>
                <w:szCs w:val="14"/>
              </w:rPr>
            </w:pPr>
          </w:p>
        </w:tc>
        <w:tc>
          <w:tcPr>
            <w:tcW w:w="1980" w:type="dxa"/>
            <w:gridSpan w:val="2"/>
            <w:tcBorders>
              <w:top w:val="nil"/>
              <w:left w:val="nil"/>
              <w:bottom w:val="nil"/>
              <w:right w:val="nil"/>
            </w:tcBorders>
            <w:shd w:val="clear" w:color="auto" w:fill="auto"/>
            <w:vAlign w:val="center"/>
            <w:hideMark/>
          </w:tcPr>
          <w:p w:rsidR="00EB7146" w:rsidRPr="0052659D" w:rsidRDefault="00EB7146" w:rsidP="00EB7146">
            <w:pPr>
              <w:rPr>
                <w:b/>
                <w:bCs/>
                <w:sz w:val="14"/>
                <w:szCs w:val="14"/>
              </w:rPr>
            </w:pPr>
            <w:r w:rsidRPr="0052659D">
              <w:rPr>
                <w:rFonts w:eastAsia="Arial Unicode MS"/>
                <w:b/>
                <w:bCs/>
                <w:sz w:val="14"/>
                <w:szCs w:val="14"/>
              </w:rPr>
              <w:t>Grand Total</w:t>
            </w:r>
          </w:p>
        </w:tc>
        <w:tc>
          <w:tcPr>
            <w:tcW w:w="757" w:type="dxa"/>
            <w:tcBorders>
              <w:top w:val="nil"/>
              <w:left w:val="nil"/>
              <w:bottom w:val="nil"/>
              <w:right w:val="nil"/>
            </w:tcBorders>
            <w:shd w:val="clear" w:color="auto" w:fill="auto"/>
            <w:tcMar>
              <w:left w:w="43" w:type="dxa"/>
              <w:right w:w="43" w:type="dxa"/>
            </w:tcMar>
            <w:vAlign w:val="center"/>
            <w:hideMark/>
          </w:tcPr>
          <w:p w:rsidR="00EB7146" w:rsidRDefault="00EB7146" w:rsidP="00EB7146">
            <w:pPr>
              <w:jc w:val="right"/>
              <w:rPr>
                <w:b/>
                <w:bCs/>
                <w:color w:val="000000"/>
                <w:sz w:val="14"/>
                <w:szCs w:val="14"/>
              </w:rPr>
            </w:pPr>
            <w:r>
              <w:rPr>
                <w:b/>
                <w:bCs/>
                <w:color w:val="000000"/>
                <w:sz w:val="14"/>
                <w:szCs w:val="14"/>
              </w:rPr>
              <w:t>22,003,050</w:t>
            </w:r>
          </w:p>
        </w:tc>
        <w:tc>
          <w:tcPr>
            <w:tcW w:w="810" w:type="dxa"/>
            <w:tcBorders>
              <w:top w:val="nil"/>
              <w:left w:val="nil"/>
              <w:bottom w:val="nil"/>
              <w:right w:val="nil"/>
            </w:tcBorders>
            <w:shd w:val="clear" w:color="auto" w:fill="auto"/>
            <w:tcMar>
              <w:left w:w="43" w:type="dxa"/>
              <w:right w:w="43" w:type="dxa"/>
            </w:tcMar>
            <w:vAlign w:val="center"/>
            <w:hideMark/>
          </w:tcPr>
          <w:p w:rsidR="00EB7146" w:rsidRDefault="00EB7146" w:rsidP="00EB7146">
            <w:pPr>
              <w:jc w:val="right"/>
              <w:rPr>
                <w:b/>
                <w:bCs/>
                <w:color w:val="000000"/>
                <w:sz w:val="14"/>
                <w:szCs w:val="14"/>
              </w:rPr>
            </w:pPr>
            <w:r>
              <w:rPr>
                <w:b/>
                <w:bCs/>
                <w:color w:val="000000"/>
                <w:sz w:val="14"/>
                <w:szCs w:val="14"/>
              </w:rPr>
              <w:t>24,824,000</w:t>
            </w:r>
          </w:p>
        </w:tc>
        <w:tc>
          <w:tcPr>
            <w:tcW w:w="786" w:type="dxa"/>
            <w:tcBorders>
              <w:top w:val="nil"/>
              <w:left w:val="nil"/>
              <w:bottom w:val="nil"/>
              <w:right w:val="nil"/>
            </w:tcBorders>
            <w:shd w:val="clear" w:color="auto" w:fill="auto"/>
            <w:tcMar>
              <w:left w:w="43" w:type="dxa"/>
              <w:right w:w="43" w:type="dxa"/>
            </w:tcMar>
            <w:vAlign w:val="center"/>
            <w:hideMark/>
          </w:tcPr>
          <w:p w:rsidR="00EB7146" w:rsidRDefault="00EB7146" w:rsidP="00EB7146">
            <w:pPr>
              <w:jc w:val="right"/>
              <w:rPr>
                <w:b/>
                <w:bCs/>
                <w:color w:val="000000"/>
                <w:sz w:val="14"/>
                <w:szCs w:val="14"/>
              </w:rPr>
            </w:pPr>
            <w:r>
              <w:rPr>
                <w:b/>
                <w:bCs/>
                <w:color w:val="000000"/>
                <w:sz w:val="14"/>
                <w:szCs w:val="14"/>
              </w:rPr>
              <w:t>2,100,000</w:t>
            </w:r>
          </w:p>
        </w:tc>
        <w:tc>
          <w:tcPr>
            <w:tcW w:w="654" w:type="dxa"/>
            <w:tcBorders>
              <w:top w:val="nil"/>
              <w:left w:val="nil"/>
              <w:bottom w:val="nil"/>
              <w:right w:val="nil"/>
            </w:tcBorders>
            <w:tcMar>
              <w:left w:w="43" w:type="dxa"/>
              <w:right w:w="43" w:type="dxa"/>
            </w:tcMar>
            <w:vAlign w:val="center"/>
          </w:tcPr>
          <w:p w:rsidR="00EB7146" w:rsidRDefault="00EB7146" w:rsidP="00EB7146">
            <w:pPr>
              <w:jc w:val="right"/>
              <w:rPr>
                <w:b/>
                <w:bCs/>
                <w:color w:val="000000"/>
                <w:sz w:val="14"/>
                <w:szCs w:val="14"/>
              </w:rPr>
            </w:pPr>
            <w:r>
              <w:rPr>
                <w:b/>
                <w:bCs/>
                <w:color w:val="000000"/>
                <w:sz w:val="14"/>
                <w:szCs w:val="14"/>
              </w:rPr>
              <w:t>2,056,000</w:t>
            </w:r>
          </w:p>
        </w:tc>
        <w:tc>
          <w:tcPr>
            <w:tcW w:w="720" w:type="dxa"/>
            <w:tcBorders>
              <w:top w:val="nil"/>
              <w:left w:val="nil"/>
              <w:bottom w:val="nil"/>
              <w:right w:val="nil"/>
            </w:tcBorders>
            <w:shd w:val="clear" w:color="auto" w:fill="auto"/>
            <w:tcMar>
              <w:left w:w="43" w:type="dxa"/>
              <w:right w:w="43" w:type="dxa"/>
            </w:tcMar>
            <w:vAlign w:val="center"/>
            <w:hideMark/>
          </w:tcPr>
          <w:p w:rsidR="00EB7146" w:rsidRDefault="00EB7146" w:rsidP="00EB7146">
            <w:pPr>
              <w:jc w:val="right"/>
              <w:rPr>
                <w:b/>
                <w:bCs/>
                <w:color w:val="000000"/>
                <w:sz w:val="14"/>
                <w:szCs w:val="14"/>
              </w:rPr>
            </w:pPr>
            <w:r>
              <w:rPr>
                <w:b/>
                <w:bCs/>
                <w:color w:val="000000"/>
                <w:sz w:val="14"/>
                <w:szCs w:val="14"/>
              </w:rPr>
              <w:t>2,059,000</w:t>
            </w:r>
          </w:p>
        </w:tc>
        <w:tc>
          <w:tcPr>
            <w:tcW w:w="720" w:type="dxa"/>
            <w:tcBorders>
              <w:top w:val="nil"/>
              <w:left w:val="nil"/>
              <w:bottom w:val="nil"/>
              <w:right w:val="nil"/>
            </w:tcBorders>
            <w:shd w:val="clear" w:color="auto" w:fill="auto"/>
            <w:tcMar>
              <w:left w:w="43" w:type="dxa"/>
              <w:right w:w="43" w:type="dxa"/>
            </w:tcMar>
            <w:vAlign w:val="center"/>
          </w:tcPr>
          <w:p w:rsidR="00EB7146" w:rsidRDefault="00EB7146" w:rsidP="00EB7146">
            <w:pPr>
              <w:jc w:val="right"/>
              <w:rPr>
                <w:b/>
                <w:bCs/>
                <w:color w:val="000000"/>
                <w:sz w:val="14"/>
                <w:szCs w:val="14"/>
              </w:rPr>
            </w:pPr>
            <w:r>
              <w:rPr>
                <w:b/>
                <w:bCs/>
                <w:color w:val="000000"/>
                <w:sz w:val="14"/>
                <w:szCs w:val="14"/>
              </w:rPr>
              <w:t>1,893,000</w:t>
            </w:r>
          </w:p>
        </w:tc>
        <w:tc>
          <w:tcPr>
            <w:tcW w:w="786" w:type="dxa"/>
            <w:tcBorders>
              <w:top w:val="nil"/>
              <w:left w:val="nil"/>
              <w:bottom w:val="nil"/>
              <w:right w:val="nil"/>
            </w:tcBorders>
            <w:shd w:val="clear" w:color="auto" w:fill="auto"/>
            <w:tcMar>
              <w:left w:w="43" w:type="dxa"/>
              <w:right w:w="43" w:type="dxa"/>
            </w:tcMar>
            <w:vAlign w:val="center"/>
          </w:tcPr>
          <w:p w:rsidR="00EB7146" w:rsidRDefault="00EB7146" w:rsidP="00EB7146">
            <w:pPr>
              <w:jc w:val="right"/>
              <w:rPr>
                <w:b/>
                <w:bCs/>
                <w:color w:val="000000"/>
                <w:sz w:val="14"/>
                <w:szCs w:val="14"/>
              </w:rPr>
            </w:pPr>
            <w:r>
              <w:rPr>
                <w:b/>
                <w:bCs/>
                <w:color w:val="000000"/>
                <w:sz w:val="14"/>
                <w:szCs w:val="14"/>
              </w:rPr>
              <w:t>2,004,000</w:t>
            </w:r>
          </w:p>
        </w:tc>
        <w:tc>
          <w:tcPr>
            <w:tcW w:w="720" w:type="dxa"/>
            <w:tcBorders>
              <w:top w:val="nil"/>
              <w:left w:val="nil"/>
              <w:bottom w:val="nil"/>
              <w:right w:val="nil"/>
            </w:tcBorders>
            <w:shd w:val="clear" w:color="auto" w:fill="auto"/>
            <w:tcMar>
              <w:left w:w="43" w:type="dxa"/>
              <w:right w:w="43" w:type="dxa"/>
            </w:tcMar>
            <w:vAlign w:val="center"/>
          </w:tcPr>
          <w:p w:rsidR="00EB7146" w:rsidRDefault="00EB7146" w:rsidP="00EB7146">
            <w:pPr>
              <w:jc w:val="right"/>
              <w:rPr>
                <w:b/>
                <w:bCs/>
                <w:color w:val="000000"/>
                <w:sz w:val="14"/>
                <w:szCs w:val="14"/>
              </w:rPr>
            </w:pPr>
            <w:r>
              <w:rPr>
                <w:b/>
                <w:bCs/>
                <w:color w:val="000000"/>
                <w:sz w:val="14"/>
                <w:szCs w:val="14"/>
              </w:rPr>
              <w:t>2,272,000</w:t>
            </w:r>
          </w:p>
        </w:tc>
        <w:tc>
          <w:tcPr>
            <w:tcW w:w="720" w:type="dxa"/>
            <w:tcBorders>
              <w:top w:val="nil"/>
              <w:left w:val="nil"/>
              <w:bottom w:val="nil"/>
              <w:right w:val="nil"/>
            </w:tcBorders>
            <w:shd w:val="clear" w:color="auto" w:fill="auto"/>
            <w:tcMar>
              <w:left w:w="43" w:type="dxa"/>
              <w:right w:w="43" w:type="dxa"/>
            </w:tcMar>
            <w:vAlign w:val="center"/>
          </w:tcPr>
          <w:p w:rsidR="00EB7146" w:rsidRDefault="00EB7146" w:rsidP="00EB7146">
            <w:pPr>
              <w:jc w:val="right"/>
              <w:rPr>
                <w:b/>
                <w:bCs/>
                <w:color w:val="000000"/>
                <w:sz w:val="14"/>
                <w:szCs w:val="14"/>
              </w:rPr>
            </w:pPr>
            <w:r>
              <w:rPr>
                <w:b/>
                <w:bCs/>
                <w:color w:val="000000"/>
                <w:sz w:val="14"/>
                <w:szCs w:val="14"/>
              </w:rPr>
              <w:t>1,862,000</w:t>
            </w:r>
          </w:p>
        </w:tc>
      </w:tr>
      <w:tr w:rsidR="00EB7146" w:rsidRPr="00BF4323" w:rsidTr="00EB7146">
        <w:trPr>
          <w:trHeight w:hRule="exact" w:val="245"/>
        </w:trPr>
        <w:tc>
          <w:tcPr>
            <w:tcW w:w="282" w:type="dxa"/>
            <w:tcBorders>
              <w:top w:val="nil"/>
              <w:left w:val="nil"/>
              <w:bottom w:val="nil"/>
              <w:right w:val="nil"/>
            </w:tcBorders>
            <w:shd w:val="clear" w:color="auto" w:fill="auto"/>
            <w:tcMar>
              <w:left w:w="58" w:type="dxa"/>
              <w:right w:w="58" w:type="dxa"/>
            </w:tcMar>
            <w:vAlign w:val="bottom"/>
            <w:hideMark/>
          </w:tcPr>
          <w:p w:rsidR="00EB7146" w:rsidRPr="0052659D" w:rsidRDefault="00EB7146" w:rsidP="00EB7146">
            <w:pPr>
              <w:rPr>
                <w:b/>
                <w:bCs/>
                <w:sz w:val="14"/>
                <w:szCs w:val="14"/>
              </w:rPr>
            </w:pPr>
          </w:p>
        </w:tc>
        <w:tc>
          <w:tcPr>
            <w:tcW w:w="1980" w:type="dxa"/>
            <w:gridSpan w:val="2"/>
            <w:tcBorders>
              <w:top w:val="nil"/>
              <w:left w:val="nil"/>
              <w:bottom w:val="nil"/>
              <w:right w:val="nil"/>
            </w:tcBorders>
            <w:shd w:val="clear" w:color="auto" w:fill="auto"/>
            <w:vAlign w:val="center"/>
            <w:hideMark/>
          </w:tcPr>
          <w:p w:rsidR="00EB7146" w:rsidRPr="0052659D" w:rsidRDefault="00EB7146" w:rsidP="00EB7146">
            <w:pPr>
              <w:rPr>
                <w:b/>
                <w:bCs/>
                <w:sz w:val="14"/>
                <w:szCs w:val="14"/>
              </w:rPr>
            </w:pPr>
          </w:p>
        </w:tc>
        <w:tc>
          <w:tcPr>
            <w:tcW w:w="757" w:type="dxa"/>
            <w:tcBorders>
              <w:top w:val="nil"/>
              <w:left w:val="nil"/>
              <w:bottom w:val="nil"/>
              <w:right w:val="nil"/>
            </w:tcBorders>
            <w:shd w:val="clear" w:color="auto" w:fill="auto"/>
            <w:tcMar>
              <w:left w:w="43" w:type="dxa"/>
              <w:right w:w="43" w:type="dxa"/>
            </w:tcMar>
            <w:vAlign w:val="center"/>
            <w:hideMark/>
          </w:tcPr>
          <w:p w:rsidR="00EB7146" w:rsidRDefault="00EB7146" w:rsidP="00EB7146">
            <w:pPr>
              <w:jc w:val="right"/>
              <w:rPr>
                <w:rFonts w:ascii="Calibri" w:hAnsi="Calibri"/>
                <w:color w:val="000000"/>
                <w:sz w:val="22"/>
                <w:szCs w:val="22"/>
              </w:rPr>
            </w:pPr>
          </w:p>
        </w:tc>
        <w:tc>
          <w:tcPr>
            <w:tcW w:w="810" w:type="dxa"/>
            <w:tcBorders>
              <w:top w:val="nil"/>
              <w:left w:val="nil"/>
              <w:bottom w:val="nil"/>
              <w:right w:val="nil"/>
            </w:tcBorders>
            <w:shd w:val="clear" w:color="auto" w:fill="auto"/>
            <w:tcMar>
              <w:left w:w="43" w:type="dxa"/>
              <w:right w:w="43" w:type="dxa"/>
            </w:tcMar>
            <w:vAlign w:val="center"/>
            <w:hideMark/>
          </w:tcPr>
          <w:p w:rsidR="00EB7146" w:rsidRDefault="00EB7146" w:rsidP="00EB7146">
            <w:pPr>
              <w:jc w:val="right"/>
              <w:rPr>
                <w:rFonts w:ascii="Calibri" w:hAnsi="Calibri"/>
                <w:sz w:val="22"/>
                <w:szCs w:val="22"/>
              </w:rPr>
            </w:pPr>
          </w:p>
        </w:tc>
        <w:tc>
          <w:tcPr>
            <w:tcW w:w="786" w:type="dxa"/>
            <w:tcBorders>
              <w:top w:val="nil"/>
              <w:left w:val="nil"/>
              <w:bottom w:val="nil"/>
              <w:right w:val="nil"/>
            </w:tcBorders>
            <w:shd w:val="clear" w:color="auto" w:fill="auto"/>
            <w:tcMar>
              <w:left w:w="43" w:type="dxa"/>
              <w:right w:w="43" w:type="dxa"/>
            </w:tcMar>
            <w:vAlign w:val="center"/>
            <w:hideMark/>
          </w:tcPr>
          <w:p w:rsidR="00EB7146" w:rsidRDefault="00EB7146" w:rsidP="00EB7146">
            <w:pPr>
              <w:jc w:val="right"/>
              <w:rPr>
                <w:b/>
                <w:bCs/>
                <w:color w:val="000000"/>
                <w:sz w:val="14"/>
                <w:szCs w:val="14"/>
              </w:rPr>
            </w:pPr>
          </w:p>
        </w:tc>
        <w:tc>
          <w:tcPr>
            <w:tcW w:w="654" w:type="dxa"/>
            <w:tcBorders>
              <w:top w:val="nil"/>
              <w:left w:val="nil"/>
              <w:bottom w:val="nil"/>
              <w:right w:val="nil"/>
            </w:tcBorders>
            <w:tcMar>
              <w:left w:w="43" w:type="dxa"/>
              <w:right w:w="43" w:type="dxa"/>
            </w:tcMar>
            <w:vAlign w:val="center"/>
          </w:tcPr>
          <w:p w:rsidR="00EB7146" w:rsidRDefault="00EB7146" w:rsidP="00EB7146">
            <w:pPr>
              <w:jc w:val="right"/>
              <w:rPr>
                <w:b/>
                <w:bCs/>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hideMark/>
          </w:tcPr>
          <w:p w:rsidR="00EB7146" w:rsidRDefault="00EB7146" w:rsidP="00EB7146">
            <w:pPr>
              <w:jc w:val="right"/>
            </w:pPr>
          </w:p>
        </w:tc>
        <w:tc>
          <w:tcPr>
            <w:tcW w:w="720" w:type="dxa"/>
            <w:tcBorders>
              <w:top w:val="nil"/>
              <w:left w:val="nil"/>
              <w:bottom w:val="nil"/>
              <w:right w:val="nil"/>
            </w:tcBorders>
            <w:shd w:val="clear" w:color="auto" w:fill="auto"/>
            <w:tcMar>
              <w:left w:w="43" w:type="dxa"/>
              <w:right w:w="43" w:type="dxa"/>
            </w:tcMar>
            <w:vAlign w:val="center"/>
          </w:tcPr>
          <w:p w:rsidR="00EB7146" w:rsidRDefault="00EB7146" w:rsidP="00EB7146">
            <w:pPr>
              <w:jc w:val="right"/>
            </w:pPr>
          </w:p>
        </w:tc>
        <w:tc>
          <w:tcPr>
            <w:tcW w:w="786" w:type="dxa"/>
            <w:tcBorders>
              <w:top w:val="nil"/>
              <w:left w:val="nil"/>
              <w:bottom w:val="nil"/>
              <w:right w:val="nil"/>
            </w:tcBorders>
            <w:shd w:val="clear" w:color="auto" w:fill="auto"/>
            <w:tcMar>
              <w:left w:w="43" w:type="dxa"/>
              <w:right w:w="43" w:type="dxa"/>
            </w:tcMar>
            <w:vAlign w:val="center"/>
          </w:tcPr>
          <w:p w:rsidR="00EB7146" w:rsidRDefault="00EB7146" w:rsidP="00EB7146">
            <w:pPr>
              <w:jc w:val="right"/>
              <w:rPr>
                <w:b/>
                <w:bCs/>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tcPr>
          <w:p w:rsidR="00EB7146" w:rsidRDefault="00EB7146" w:rsidP="00EB7146">
            <w:pPr>
              <w:jc w:val="right"/>
              <w:rPr>
                <w:b/>
                <w:bCs/>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tcPr>
          <w:p w:rsidR="00EB7146" w:rsidRDefault="00EB7146" w:rsidP="00EB7146">
            <w:pPr>
              <w:jc w:val="right"/>
            </w:pPr>
          </w:p>
        </w:tc>
      </w:tr>
      <w:tr w:rsidR="00EB7146" w:rsidRPr="00BF4323" w:rsidTr="00EB7146">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EB7146" w:rsidRPr="0052659D" w:rsidRDefault="00EB7146" w:rsidP="00EB7146">
            <w:pPr>
              <w:jc w:val="center"/>
              <w:rPr>
                <w:b/>
                <w:bCs/>
                <w:sz w:val="14"/>
                <w:szCs w:val="14"/>
              </w:rPr>
            </w:pPr>
            <w:r w:rsidRPr="0052659D">
              <w:rPr>
                <w:rFonts w:eastAsia="Arial Unicode MS"/>
                <w:b/>
                <w:bCs/>
                <w:sz w:val="14"/>
                <w:szCs w:val="14"/>
              </w:rPr>
              <w:t>A.</w:t>
            </w:r>
          </w:p>
        </w:tc>
        <w:tc>
          <w:tcPr>
            <w:tcW w:w="1980" w:type="dxa"/>
            <w:gridSpan w:val="2"/>
            <w:tcBorders>
              <w:top w:val="nil"/>
              <w:left w:val="nil"/>
              <w:bottom w:val="nil"/>
              <w:right w:val="nil"/>
            </w:tcBorders>
            <w:shd w:val="clear" w:color="auto" w:fill="auto"/>
            <w:vAlign w:val="center"/>
            <w:hideMark/>
          </w:tcPr>
          <w:p w:rsidR="00EB7146" w:rsidRPr="0052659D" w:rsidRDefault="00EB7146" w:rsidP="00EB7146">
            <w:pPr>
              <w:rPr>
                <w:b/>
                <w:bCs/>
                <w:sz w:val="14"/>
                <w:szCs w:val="14"/>
              </w:rPr>
            </w:pPr>
            <w:r w:rsidRPr="0052659D">
              <w:rPr>
                <w:rFonts w:eastAsia="Arial Unicode MS"/>
                <w:b/>
                <w:bCs/>
                <w:sz w:val="14"/>
                <w:szCs w:val="14"/>
              </w:rPr>
              <w:t xml:space="preserve">Latin America </w:t>
            </w:r>
          </w:p>
        </w:tc>
        <w:tc>
          <w:tcPr>
            <w:tcW w:w="757" w:type="dxa"/>
            <w:tcBorders>
              <w:top w:val="nil"/>
              <w:left w:val="nil"/>
              <w:bottom w:val="nil"/>
              <w:right w:val="nil"/>
            </w:tcBorders>
            <w:shd w:val="clear" w:color="auto" w:fill="auto"/>
            <w:tcMar>
              <w:left w:w="43" w:type="dxa"/>
              <w:right w:w="43" w:type="dxa"/>
            </w:tcMar>
            <w:vAlign w:val="center"/>
            <w:hideMark/>
          </w:tcPr>
          <w:p w:rsidR="00EB7146" w:rsidRDefault="00EB7146" w:rsidP="00EB7146">
            <w:pPr>
              <w:jc w:val="right"/>
              <w:rPr>
                <w:b/>
                <w:bCs/>
                <w:color w:val="000000"/>
                <w:sz w:val="14"/>
                <w:szCs w:val="14"/>
              </w:rPr>
            </w:pPr>
            <w:r>
              <w:rPr>
                <w:b/>
                <w:bCs/>
                <w:color w:val="000000"/>
                <w:sz w:val="14"/>
                <w:szCs w:val="14"/>
              </w:rPr>
              <w:t>33,176</w:t>
            </w:r>
          </w:p>
        </w:tc>
        <w:tc>
          <w:tcPr>
            <w:tcW w:w="810" w:type="dxa"/>
            <w:tcBorders>
              <w:top w:val="nil"/>
              <w:left w:val="nil"/>
              <w:bottom w:val="nil"/>
              <w:right w:val="nil"/>
            </w:tcBorders>
            <w:shd w:val="clear" w:color="auto" w:fill="auto"/>
            <w:tcMar>
              <w:left w:w="43" w:type="dxa"/>
              <w:right w:w="43" w:type="dxa"/>
            </w:tcMar>
            <w:vAlign w:val="center"/>
            <w:hideMark/>
          </w:tcPr>
          <w:p w:rsidR="00EB7146" w:rsidRDefault="00EB7146" w:rsidP="00EB7146">
            <w:pPr>
              <w:jc w:val="right"/>
              <w:rPr>
                <w:b/>
                <w:bCs/>
                <w:color w:val="000000"/>
                <w:sz w:val="14"/>
                <w:szCs w:val="14"/>
              </w:rPr>
            </w:pPr>
            <w:r>
              <w:rPr>
                <w:b/>
                <w:bCs/>
                <w:color w:val="000000"/>
                <w:sz w:val="14"/>
                <w:szCs w:val="14"/>
              </w:rPr>
              <w:t>36,242</w:t>
            </w:r>
          </w:p>
        </w:tc>
        <w:tc>
          <w:tcPr>
            <w:tcW w:w="786" w:type="dxa"/>
            <w:tcBorders>
              <w:top w:val="nil"/>
              <w:left w:val="nil"/>
              <w:bottom w:val="nil"/>
              <w:right w:val="nil"/>
            </w:tcBorders>
            <w:shd w:val="clear" w:color="auto" w:fill="auto"/>
            <w:tcMar>
              <w:left w:w="43" w:type="dxa"/>
              <w:right w:w="43" w:type="dxa"/>
            </w:tcMar>
            <w:vAlign w:val="center"/>
            <w:hideMark/>
          </w:tcPr>
          <w:p w:rsidR="00EB7146" w:rsidRDefault="00EB7146" w:rsidP="00EB7146">
            <w:pPr>
              <w:jc w:val="right"/>
              <w:rPr>
                <w:b/>
                <w:bCs/>
                <w:color w:val="000000"/>
                <w:sz w:val="14"/>
                <w:szCs w:val="14"/>
              </w:rPr>
            </w:pPr>
            <w:r>
              <w:rPr>
                <w:b/>
                <w:bCs/>
                <w:color w:val="000000"/>
                <w:sz w:val="14"/>
                <w:szCs w:val="14"/>
              </w:rPr>
              <w:t>2,123</w:t>
            </w:r>
          </w:p>
        </w:tc>
        <w:tc>
          <w:tcPr>
            <w:tcW w:w="654" w:type="dxa"/>
            <w:tcBorders>
              <w:top w:val="nil"/>
              <w:left w:val="nil"/>
              <w:bottom w:val="nil"/>
              <w:right w:val="nil"/>
            </w:tcBorders>
            <w:tcMar>
              <w:left w:w="43" w:type="dxa"/>
              <w:right w:w="43" w:type="dxa"/>
            </w:tcMar>
            <w:vAlign w:val="center"/>
          </w:tcPr>
          <w:p w:rsidR="00EB7146" w:rsidRDefault="00EB7146" w:rsidP="00EB7146">
            <w:pPr>
              <w:jc w:val="right"/>
              <w:rPr>
                <w:b/>
                <w:bCs/>
                <w:color w:val="000000"/>
                <w:sz w:val="14"/>
                <w:szCs w:val="14"/>
              </w:rPr>
            </w:pPr>
            <w:r>
              <w:rPr>
                <w:b/>
                <w:bCs/>
                <w:color w:val="000000"/>
                <w:sz w:val="14"/>
                <w:szCs w:val="14"/>
              </w:rPr>
              <w:t>2,620</w:t>
            </w:r>
          </w:p>
        </w:tc>
        <w:tc>
          <w:tcPr>
            <w:tcW w:w="720" w:type="dxa"/>
            <w:tcBorders>
              <w:top w:val="nil"/>
              <w:left w:val="nil"/>
              <w:bottom w:val="nil"/>
              <w:right w:val="nil"/>
            </w:tcBorders>
            <w:shd w:val="clear" w:color="auto" w:fill="auto"/>
            <w:tcMar>
              <w:left w:w="43" w:type="dxa"/>
              <w:right w:w="43" w:type="dxa"/>
            </w:tcMar>
            <w:vAlign w:val="center"/>
            <w:hideMark/>
          </w:tcPr>
          <w:p w:rsidR="00EB7146" w:rsidRDefault="00EB7146" w:rsidP="00EB7146">
            <w:pPr>
              <w:jc w:val="right"/>
              <w:rPr>
                <w:b/>
                <w:bCs/>
                <w:color w:val="000000"/>
                <w:sz w:val="14"/>
                <w:szCs w:val="14"/>
              </w:rPr>
            </w:pPr>
            <w:r>
              <w:rPr>
                <w:b/>
                <w:bCs/>
                <w:color w:val="000000"/>
                <w:sz w:val="14"/>
                <w:szCs w:val="14"/>
              </w:rPr>
              <w:t>5,045</w:t>
            </w:r>
          </w:p>
        </w:tc>
        <w:tc>
          <w:tcPr>
            <w:tcW w:w="720" w:type="dxa"/>
            <w:tcBorders>
              <w:top w:val="nil"/>
              <w:left w:val="nil"/>
              <w:bottom w:val="nil"/>
              <w:right w:val="nil"/>
            </w:tcBorders>
            <w:shd w:val="clear" w:color="auto" w:fill="auto"/>
            <w:tcMar>
              <w:left w:w="43" w:type="dxa"/>
              <w:right w:w="43" w:type="dxa"/>
            </w:tcMar>
            <w:vAlign w:val="center"/>
          </w:tcPr>
          <w:p w:rsidR="00EB7146" w:rsidRDefault="00EB7146" w:rsidP="00EB7146">
            <w:pPr>
              <w:jc w:val="right"/>
              <w:rPr>
                <w:b/>
                <w:bCs/>
                <w:color w:val="000000"/>
                <w:sz w:val="14"/>
                <w:szCs w:val="14"/>
              </w:rPr>
            </w:pPr>
            <w:r>
              <w:rPr>
                <w:b/>
                <w:bCs/>
                <w:color w:val="000000"/>
                <w:sz w:val="14"/>
                <w:szCs w:val="14"/>
              </w:rPr>
              <w:t>4,268</w:t>
            </w:r>
          </w:p>
        </w:tc>
        <w:tc>
          <w:tcPr>
            <w:tcW w:w="786" w:type="dxa"/>
            <w:tcBorders>
              <w:top w:val="nil"/>
              <w:left w:val="nil"/>
              <w:bottom w:val="nil"/>
              <w:right w:val="nil"/>
            </w:tcBorders>
            <w:shd w:val="clear" w:color="auto" w:fill="auto"/>
            <w:tcMar>
              <w:left w:w="43" w:type="dxa"/>
              <w:right w:w="43" w:type="dxa"/>
            </w:tcMar>
            <w:vAlign w:val="center"/>
          </w:tcPr>
          <w:p w:rsidR="00EB7146" w:rsidRDefault="00EB7146" w:rsidP="00EB7146">
            <w:pPr>
              <w:jc w:val="right"/>
              <w:rPr>
                <w:b/>
                <w:bCs/>
                <w:color w:val="000000"/>
                <w:sz w:val="14"/>
                <w:szCs w:val="14"/>
              </w:rPr>
            </w:pPr>
            <w:r>
              <w:rPr>
                <w:b/>
                <w:bCs/>
                <w:color w:val="000000"/>
                <w:sz w:val="14"/>
                <w:szCs w:val="14"/>
              </w:rPr>
              <w:t>3,867</w:t>
            </w:r>
          </w:p>
        </w:tc>
        <w:tc>
          <w:tcPr>
            <w:tcW w:w="720" w:type="dxa"/>
            <w:tcBorders>
              <w:top w:val="nil"/>
              <w:left w:val="nil"/>
              <w:bottom w:val="nil"/>
              <w:right w:val="nil"/>
            </w:tcBorders>
            <w:shd w:val="clear" w:color="auto" w:fill="auto"/>
            <w:tcMar>
              <w:left w:w="43" w:type="dxa"/>
              <w:right w:w="43" w:type="dxa"/>
            </w:tcMar>
            <w:vAlign w:val="center"/>
          </w:tcPr>
          <w:p w:rsidR="00EB7146" w:rsidRDefault="00EB7146" w:rsidP="00EB7146">
            <w:pPr>
              <w:jc w:val="right"/>
              <w:rPr>
                <w:b/>
                <w:bCs/>
                <w:color w:val="000000"/>
                <w:sz w:val="14"/>
                <w:szCs w:val="14"/>
              </w:rPr>
            </w:pPr>
            <w:r>
              <w:rPr>
                <w:b/>
                <w:bCs/>
                <w:color w:val="000000"/>
                <w:sz w:val="14"/>
                <w:szCs w:val="14"/>
              </w:rPr>
              <w:t>2,451</w:t>
            </w:r>
          </w:p>
        </w:tc>
        <w:tc>
          <w:tcPr>
            <w:tcW w:w="720" w:type="dxa"/>
            <w:tcBorders>
              <w:top w:val="nil"/>
              <w:left w:val="nil"/>
              <w:bottom w:val="nil"/>
              <w:right w:val="nil"/>
            </w:tcBorders>
            <w:shd w:val="clear" w:color="auto" w:fill="auto"/>
            <w:tcMar>
              <w:left w:w="43" w:type="dxa"/>
              <w:right w:w="43" w:type="dxa"/>
            </w:tcMar>
            <w:vAlign w:val="center"/>
          </w:tcPr>
          <w:p w:rsidR="00EB7146" w:rsidRDefault="00EB7146" w:rsidP="00EB7146">
            <w:pPr>
              <w:jc w:val="right"/>
              <w:rPr>
                <w:b/>
                <w:bCs/>
                <w:color w:val="000000"/>
                <w:sz w:val="14"/>
                <w:szCs w:val="14"/>
              </w:rPr>
            </w:pPr>
            <w:r>
              <w:rPr>
                <w:b/>
                <w:bCs/>
                <w:color w:val="000000"/>
                <w:sz w:val="14"/>
                <w:szCs w:val="14"/>
              </w:rPr>
              <w:t>2,763</w:t>
            </w:r>
          </w:p>
        </w:tc>
      </w:tr>
      <w:tr w:rsidR="00EB7146" w:rsidRPr="00BF4323" w:rsidTr="00EB7146">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EB7146" w:rsidRPr="0052659D" w:rsidRDefault="00EB7146" w:rsidP="00EB7146">
            <w:pPr>
              <w:jc w:val="center"/>
              <w:rPr>
                <w:b/>
                <w:bCs/>
                <w:sz w:val="14"/>
                <w:szCs w:val="14"/>
              </w:rPr>
            </w:pPr>
            <w:r w:rsidRPr="0052659D">
              <w:rPr>
                <w:b/>
                <w:bCs/>
                <w:sz w:val="14"/>
                <w:szCs w:val="14"/>
              </w:rPr>
              <w:t>B.</w:t>
            </w:r>
          </w:p>
        </w:tc>
        <w:tc>
          <w:tcPr>
            <w:tcW w:w="1980" w:type="dxa"/>
            <w:gridSpan w:val="2"/>
            <w:tcBorders>
              <w:top w:val="nil"/>
              <w:left w:val="nil"/>
              <w:bottom w:val="nil"/>
              <w:right w:val="nil"/>
            </w:tcBorders>
            <w:shd w:val="clear" w:color="auto" w:fill="auto"/>
            <w:vAlign w:val="center"/>
            <w:hideMark/>
          </w:tcPr>
          <w:p w:rsidR="00EB7146" w:rsidRPr="0052659D" w:rsidRDefault="00EB7146" w:rsidP="00EB7146">
            <w:pPr>
              <w:rPr>
                <w:b/>
                <w:bCs/>
                <w:sz w:val="14"/>
                <w:szCs w:val="14"/>
              </w:rPr>
            </w:pPr>
            <w:r w:rsidRPr="0052659D">
              <w:rPr>
                <w:b/>
                <w:bCs/>
                <w:sz w:val="14"/>
                <w:szCs w:val="14"/>
              </w:rPr>
              <w:t xml:space="preserve">Central America </w:t>
            </w:r>
          </w:p>
        </w:tc>
        <w:tc>
          <w:tcPr>
            <w:tcW w:w="757" w:type="dxa"/>
            <w:tcBorders>
              <w:top w:val="nil"/>
              <w:left w:val="nil"/>
              <w:bottom w:val="nil"/>
              <w:right w:val="nil"/>
            </w:tcBorders>
            <w:shd w:val="clear" w:color="auto" w:fill="auto"/>
            <w:tcMar>
              <w:left w:w="43" w:type="dxa"/>
              <w:right w:w="43" w:type="dxa"/>
            </w:tcMar>
            <w:vAlign w:val="center"/>
            <w:hideMark/>
          </w:tcPr>
          <w:p w:rsidR="00EB7146" w:rsidRDefault="00EB7146" w:rsidP="00EB7146">
            <w:pPr>
              <w:jc w:val="right"/>
              <w:rPr>
                <w:b/>
                <w:bCs/>
                <w:color w:val="000000"/>
                <w:sz w:val="14"/>
                <w:szCs w:val="14"/>
              </w:rPr>
            </w:pPr>
            <w:r>
              <w:rPr>
                <w:b/>
                <w:bCs/>
                <w:color w:val="000000"/>
                <w:sz w:val="14"/>
                <w:szCs w:val="14"/>
              </w:rPr>
              <w:t>125,533</w:t>
            </w:r>
          </w:p>
        </w:tc>
        <w:tc>
          <w:tcPr>
            <w:tcW w:w="810" w:type="dxa"/>
            <w:tcBorders>
              <w:top w:val="nil"/>
              <w:left w:val="nil"/>
              <w:bottom w:val="nil"/>
              <w:right w:val="nil"/>
            </w:tcBorders>
            <w:shd w:val="clear" w:color="auto" w:fill="auto"/>
            <w:tcMar>
              <w:left w:w="43" w:type="dxa"/>
              <w:right w:w="43" w:type="dxa"/>
            </w:tcMar>
            <w:vAlign w:val="center"/>
            <w:hideMark/>
          </w:tcPr>
          <w:p w:rsidR="00EB7146" w:rsidRDefault="00EB7146" w:rsidP="00EB7146">
            <w:pPr>
              <w:jc w:val="right"/>
              <w:rPr>
                <w:b/>
                <w:bCs/>
                <w:color w:val="000000"/>
                <w:sz w:val="14"/>
                <w:szCs w:val="14"/>
              </w:rPr>
            </w:pPr>
            <w:r>
              <w:rPr>
                <w:b/>
                <w:bCs/>
                <w:color w:val="000000"/>
                <w:sz w:val="14"/>
                <w:szCs w:val="14"/>
              </w:rPr>
              <w:t>138,195</w:t>
            </w:r>
          </w:p>
        </w:tc>
        <w:tc>
          <w:tcPr>
            <w:tcW w:w="786" w:type="dxa"/>
            <w:tcBorders>
              <w:top w:val="nil"/>
              <w:left w:val="nil"/>
              <w:bottom w:val="nil"/>
              <w:right w:val="nil"/>
            </w:tcBorders>
            <w:shd w:val="clear" w:color="auto" w:fill="auto"/>
            <w:tcMar>
              <w:left w:w="43" w:type="dxa"/>
              <w:right w:w="43" w:type="dxa"/>
            </w:tcMar>
            <w:vAlign w:val="center"/>
            <w:hideMark/>
          </w:tcPr>
          <w:p w:rsidR="00EB7146" w:rsidRDefault="00EB7146" w:rsidP="00EB7146">
            <w:pPr>
              <w:jc w:val="right"/>
              <w:rPr>
                <w:b/>
                <w:bCs/>
                <w:color w:val="000000"/>
                <w:sz w:val="14"/>
                <w:szCs w:val="14"/>
              </w:rPr>
            </w:pPr>
            <w:r>
              <w:rPr>
                <w:b/>
                <w:bCs/>
                <w:color w:val="000000"/>
                <w:sz w:val="14"/>
                <w:szCs w:val="14"/>
              </w:rPr>
              <w:t>14,165</w:t>
            </w:r>
          </w:p>
        </w:tc>
        <w:tc>
          <w:tcPr>
            <w:tcW w:w="654" w:type="dxa"/>
            <w:tcBorders>
              <w:top w:val="nil"/>
              <w:left w:val="nil"/>
              <w:bottom w:val="nil"/>
              <w:right w:val="nil"/>
            </w:tcBorders>
            <w:tcMar>
              <w:left w:w="43" w:type="dxa"/>
              <w:right w:w="43" w:type="dxa"/>
            </w:tcMar>
            <w:vAlign w:val="center"/>
          </w:tcPr>
          <w:p w:rsidR="00EB7146" w:rsidRDefault="00EB7146" w:rsidP="00EB7146">
            <w:pPr>
              <w:jc w:val="right"/>
              <w:rPr>
                <w:b/>
                <w:bCs/>
                <w:color w:val="000000"/>
                <w:sz w:val="14"/>
                <w:szCs w:val="14"/>
              </w:rPr>
            </w:pPr>
            <w:r>
              <w:rPr>
                <w:b/>
                <w:bCs/>
                <w:color w:val="000000"/>
                <w:sz w:val="14"/>
                <w:szCs w:val="14"/>
              </w:rPr>
              <w:t>9,959</w:t>
            </w:r>
          </w:p>
        </w:tc>
        <w:tc>
          <w:tcPr>
            <w:tcW w:w="720" w:type="dxa"/>
            <w:tcBorders>
              <w:top w:val="nil"/>
              <w:left w:val="nil"/>
              <w:bottom w:val="nil"/>
              <w:right w:val="nil"/>
            </w:tcBorders>
            <w:shd w:val="clear" w:color="auto" w:fill="auto"/>
            <w:tcMar>
              <w:left w:w="43" w:type="dxa"/>
              <w:right w:w="43" w:type="dxa"/>
            </w:tcMar>
            <w:vAlign w:val="center"/>
            <w:hideMark/>
          </w:tcPr>
          <w:p w:rsidR="00EB7146" w:rsidRDefault="00EB7146" w:rsidP="00EB7146">
            <w:pPr>
              <w:jc w:val="right"/>
              <w:rPr>
                <w:b/>
                <w:bCs/>
                <w:color w:val="000000"/>
                <w:sz w:val="14"/>
                <w:szCs w:val="14"/>
              </w:rPr>
            </w:pPr>
            <w:r>
              <w:rPr>
                <w:b/>
                <w:bCs/>
                <w:color w:val="000000"/>
                <w:sz w:val="14"/>
                <w:szCs w:val="14"/>
              </w:rPr>
              <w:t>13,698</w:t>
            </w:r>
          </w:p>
        </w:tc>
        <w:tc>
          <w:tcPr>
            <w:tcW w:w="720" w:type="dxa"/>
            <w:tcBorders>
              <w:top w:val="nil"/>
              <w:left w:val="nil"/>
              <w:bottom w:val="nil"/>
              <w:right w:val="nil"/>
            </w:tcBorders>
            <w:shd w:val="clear" w:color="auto" w:fill="auto"/>
            <w:tcMar>
              <w:left w:w="43" w:type="dxa"/>
              <w:right w:w="43" w:type="dxa"/>
            </w:tcMar>
            <w:vAlign w:val="center"/>
          </w:tcPr>
          <w:p w:rsidR="00EB7146" w:rsidRDefault="00EB7146" w:rsidP="00EB7146">
            <w:pPr>
              <w:jc w:val="right"/>
              <w:rPr>
                <w:b/>
                <w:bCs/>
                <w:color w:val="000000"/>
                <w:sz w:val="14"/>
                <w:szCs w:val="14"/>
              </w:rPr>
            </w:pPr>
            <w:r>
              <w:rPr>
                <w:b/>
                <w:bCs/>
                <w:color w:val="000000"/>
                <w:sz w:val="14"/>
                <w:szCs w:val="14"/>
              </w:rPr>
              <w:t>12,243</w:t>
            </w:r>
          </w:p>
        </w:tc>
        <w:tc>
          <w:tcPr>
            <w:tcW w:w="786" w:type="dxa"/>
            <w:tcBorders>
              <w:top w:val="nil"/>
              <w:left w:val="nil"/>
              <w:bottom w:val="nil"/>
              <w:right w:val="nil"/>
            </w:tcBorders>
            <w:shd w:val="clear" w:color="auto" w:fill="auto"/>
            <w:tcMar>
              <w:left w:w="43" w:type="dxa"/>
              <w:right w:w="43" w:type="dxa"/>
            </w:tcMar>
            <w:vAlign w:val="center"/>
          </w:tcPr>
          <w:p w:rsidR="00EB7146" w:rsidRDefault="00EB7146" w:rsidP="00EB7146">
            <w:pPr>
              <w:jc w:val="right"/>
              <w:rPr>
                <w:b/>
                <w:bCs/>
                <w:color w:val="000000"/>
                <w:sz w:val="14"/>
                <w:szCs w:val="14"/>
              </w:rPr>
            </w:pPr>
            <w:r>
              <w:rPr>
                <w:b/>
                <w:bCs/>
                <w:color w:val="000000"/>
                <w:sz w:val="14"/>
                <w:szCs w:val="14"/>
              </w:rPr>
              <w:t>15,805</w:t>
            </w:r>
          </w:p>
        </w:tc>
        <w:tc>
          <w:tcPr>
            <w:tcW w:w="720" w:type="dxa"/>
            <w:tcBorders>
              <w:top w:val="nil"/>
              <w:left w:val="nil"/>
              <w:bottom w:val="nil"/>
              <w:right w:val="nil"/>
            </w:tcBorders>
            <w:shd w:val="clear" w:color="auto" w:fill="auto"/>
            <w:tcMar>
              <w:left w:w="43" w:type="dxa"/>
              <w:right w:w="43" w:type="dxa"/>
            </w:tcMar>
            <w:vAlign w:val="center"/>
          </w:tcPr>
          <w:p w:rsidR="00EB7146" w:rsidRDefault="00EB7146" w:rsidP="00EB7146">
            <w:pPr>
              <w:jc w:val="right"/>
              <w:rPr>
                <w:b/>
                <w:bCs/>
                <w:color w:val="000000"/>
                <w:sz w:val="14"/>
                <w:szCs w:val="14"/>
              </w:rPr>
            </w:pPr>
            <w:r>
              <w:rPr>
                <w:b/>
                <w:bCs/>
                <w:color w:val="000000"/>
                <w:sz w:val="14"/>
                <w:szCs w:val="14"/>
              </w:rPr>
              <w:t>13,323</w:t>
            </w:r>
          </w:p>
        </w:tc>
        <w:tc>
          <w:tcPr>
            <w:tcW w:w="720" w:type="dxa"/>
            <w:tcBorders>
              <w:top w:val="nil"/>
              <w:left w:val="nil"/>
              <w:bottom w:val="nil"/>
              <w:right w:val="nil"/>
            </w:tcBorders>
            <w:shd w:val="clear" w:color="auto" w:fill="auto"/>
            <w:tcMar>
              <w:left w:w="43" w:type="dxa"/>
              <w:right w:w="43" w:type="dxa"/>
            </w:tcMar>
            <w:vAlign w:val="center"/>
          </w:tcPr>
          <w:p w:rsidR="00EB7146" w:rsidRDefault="00EB7146" w:rsidP="00EB7146">
            <w:pPr>
              <w:jc w:val="right"/>
              <w:rPr>
                <w:b/>
                <w:bCs/>
                <w:color w:val="000000"/>
                <w:sz w:val="14"/>
                <w:szCs w:val="14"/>
              </w:rPr>
            </w:pPr>
            <w:r>
              <w:rPr>
                <w:b/>
                <w:bCs/>
                <w:color w:val="000000"/>
                <w:sz w:val="14"/>
                <w:szCs w:val="14"/>
              </w:rPr>
              <w:t>8,872</w:t>
            </w:r>
          </w:p>
        </w:tc>
      </w:tr>
      <w:tr w:rsidR="00EB7146" w:rsidRPr="00BF4323" w:rsidTr="00EB7146">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EB7146" w:rsidRPr="0052659D" w:rsidRDefault="00EB7146" w:rsidP="00EB7146">
            <w:pPr>
              <w:jc w:val="center"/>
              <w:rPr>
                <w:sz w:val="14"/>
                <w:szCs w:val="14"/>
              </w:rPr>
            </w:pPr>
          </w:p>
        </w:tc>
        <w:tc>
          <w:tcPr>
            <w:tcW w:w="1980" w:type="dxa"/>
            <w:gridSpan w:val="2"/>
            <w:tcBorders>
              <w:top w:val="nil"/>
              <w:left w:val="nil"/>
              <w:bottom w:val="nil"/>
              <w:right w:val="nil"/>
            </w:tcBorders>
            <w:shd w:val="clear" w:color="auto" w:fill="auto"/>
            <w:vAlign w:val="center"/>
            <w:hideMark/>
          </w:tcPr>
          <w:p w:rsidR="00EB7146" w:rsidRPr="0052659D" w:rsidRDefault="00EB7146" w:rsidP="00EB7146">
            <w:pPr>
              <w:rPr>
                <w:sz w:val="14"/>
                <w:szCs w:val="14"/>
              </w:rPr>
            </w:pPr>
            <w:r w:rsidRPr="0052659D">
              <w:rPr>
                <w:sz w:val="14"/>
                <w:szCs w:val="14"/>
              </w:rPr>
              <w:t xml:space="preserve">Mexico </w:t>
            </w:r>
          </w:p>
        </w:tc>
        <w:tc>
          <w:tcPr>
            <w:tcW w:w="757" w:type="dxa"/>
            <w:tcBorders>
              <w:top w:val="nil"/>
              <w:left w:val="nil"/>
              <w:bottom w:val="nil"/>
              <w:right w:val="nil"/>
            </w:tcBorders>
            <w:shd w:val="clear" w:color="auto" w:fill="auto"/>
            <w:tcMar>
              <w:left w:w="43" w:type="dxa"/>
              <w:right w:w="43" w:type="dxa"/>
            </w:tcMar>
            <w:vAlign w:val="center"/>
            <w:hideMark/>
          </w:tcPr>
          <w:p w:rsidR="00EB7146" w:rsidRDefault="00EB7146" w:rsidP="00EB7146">
            <w:pPr>
              <w:jc w:val="right"/>
              <w:rPr>
                <w:color w:val="000000"/>
                <w:sz w:val="14"/>
                <w:szCs w:val="14"/>
              </w:rPr>
            </w:pPr>
            <w:r>
              <w:rPr>
                <w:color w:val="000000"/>
                <w:sz w:val="14"/>
                <w:szCs w:val="14"/>
              </w:rPr>
              <w:t>91,969</w:t>
            </w:r>
          </w:p>
        </w:tc>
        <w:tc>
          <w:tcPr>
            <w:tcW w:w="810" w:type="dxa"/>
            <w:tcBorders>
              <w:top w:val="nil"/>
              <w:left w:val="nil"/>
              <w:bottom w:val="nil"/>
              <w:right w:val="nil"/>
            </w:tcBorders>
            <w:shd w:val="clear" w:color="auto" w:fill="auto"/>
            <w:tcMar>
              <w:left w:w="43" w:type="dxa"/>
              <w:right w:w="43" w:type="dxa"/>
            </w:tcMar>
            <w:vAlign w:val="center"/>
            <w:hideMark/>
          </w:tcPr>
          <w:p w:rsidR="00EB7146" w:rsidRDefault="00EB7146" w:rsidP="00EB7146">
            <w:pPr>
              <w:jc w:val="right"/>
              <w:rPr>
                <w:color w:val="000000"/>
                <w:sz w:val="14"/>
                <w:szCs w:val="14"/>
              </w:rPr>
            </w:pPr>
            <w:r>
              <w:rPr>
                <w:color w:val="000000"/>
                <w:sz w:val="14"/>
                <w:szCs w:val="14"/>
              </w:rPr>
              <w:t>102,483</w:t>
            </w:r>
          </w:p>
        </w:tc>
        <w:tc>
          <w:tcPr>
            <w:tcW w:w="786" w:type="dxa"/>
            <w:tcBorders>
              <w:top w:val="nil"/>
              <w:left w:val="nil"/>
              <w:bottom w:val="nil"/>
              <w:right w:val="nil"/>
            </w:tcBorders>
            <w:shd w:val="clear" w:color="auto" w:fill="auto"/>
            <w:tcMar>
              <w:left w:w="43" w:type="dxa"/>
              <w:right w:w="43" w:type="dxa"/>
            </w:tcMar>
            <w:vAlign w:val="center"/>
            <w:hideMark/>
          </w:tcPr>
          <w:p w:rsidR="00EB7146" w:rsidRDefault="00EB7146" w:rsidP="00EB7146">
            <w:pPr>
              <w:jc w:val="right"/>
              <w:rPr>
                <w:color w:val="000000"/>
                <w:sz w:val="14"/>
                <w:szCs w:val="14"/>
              </w:rPr>
            </w:pPr>
            <w:r>
              <w:rPr>
                <w:color w:val="000000"/>
                <w:sz w:val="14"/>
                <w:szCs w:val="14"/>
              </w:rPr>
              <w:t>10,708</w:t>
            </w:r>
          </w:p>
        </w:tc>
        <w:tc>
          <w:tcPr>
            <w:tcW w:w="654" w:type="dxa"/>
            <w:tcBorders>
              <w:top w:val="nil"/>
              <w:left w:val="nil"/>
              <w:bottom w:val="nil"/>
              <w:right w:val="nil"/>
            </w:tcBorders>
            <w:tcMar>
              <w:left w:w="43" w:type="dxa"/>
              <w:right w:w="43" w:type="dxa"/>
            </w:tcMar>
            <w:vAlign w:val="center"/>
          </w:tcPr>
          <w:p w:rsidR="00EB7146" w:rsidRDefault="00EB7146" w:rsidP="00EB7146">
            <w:pPr>
              <w:jc w:val="right"/>
              <w:rPr>
                <w:color w:val="000000"/>
                <w:sz w:val="14"/>
                <w:szCs w:val="14"/>
              </w:rPr>
            </w:pPr>
            <w:r>
              <w:rPr>
                <w:color w:val="000000"/>
                <w:sz w:val="14"/>
                <w:szCs w:val="14"/>
              </w:rPr>
              <w:t>7,140</w:t>
            </w:r>
          </w:p>
        </w:tc>
        <w:tc>
          <w:tcPr>
            <w:tcW w:w="720" w:type="dxa"/>
            <w:tcBorders>
              <w:top w:val="nil"/>
              <w:left w:val="nil"/>
              <w:bottom w:val="nil"/>
              <w:right w:val="nil"/>
            </w:tcBorders>
            <w:shd w:val="clear" w:color="auto" w:fill="auto"/>
            <w:tcMar>
              <w:left w:w="43" w:type="dxa"/>
              <w:right w:w="43" w:type="dxa"/>
            </w:tcMar>
            <w:vAlign w:val="center"/>
            <w:hideMark/>
          </w:tcPr>
          <w:p w:rsidR="00EB7146" w:rsidRDefault="00EB7146" w:rsidP="00EB7146">
            <w:pPr>
              <w:jc w:val="right"/>
              <w:rPr>
                <w:color w:val="000000"/>
                <w:sz w:val="14"/>
                <w:szCs w:val="14"/>
              </w:rPr>
            </w:pPr>
            <w:r>
              <w:rPr>
                <w:color w:val="000000"/>
                <w:sz w:val="14"/>
                <w:szCs w:val="14"/>
              </w:rPr>
              <w:t>8,218</w:t>
            </w:r>
          </w:p>
        </w:tc>
        <w:tc>
          <w:tcPr>
            <w:tcW w:w="720" w:type="dxa"/>
            <w:tcBorders>
              <w:top w:val="nil"/>
              <w:left w:val="nil"/>
              <w:bottom w:val="nil"/>
              <w:right w:val="nil"/>
            </w:tcBorders>
            <w:shd w:val="clear" w:color="auto" w:fill="auto"/>
            <w:tcMar>
              <w:left w:w="43" w:type="dxa"/>
              <w:right w:w="43" w:type="dxa"/>
            </w:tcMar>
            <w:vAlign w:val="center"/>
          </w:tcPr>
          <w:p w:rsidR="00EB7146" w:rsidRDefault="00EB7146" w:rsidP="00EB7146">
            <w:pPr>
              <w:jc w:val="right"/>
              <w:rPr>
                <w:color w:val="000000"/>
                <w:sz w:val="14"/>
                <w:szCs w:val="14"/>
              </w:rPr>
            </w:pPr>
            <w:r>
              <w:rPr>
                <w:color w:val="000000"/>
                <w:sz w:val="14"/>
                <w:szCs w:val="14"/>
              </w:rPr>
              <w:t>8,056</w:t>
            </w:r>
          </w:p>
        </w:tc>
        <w:tc>
          <w:tcPr>
            <w:tcW w:w="786" w:type="dxa"/>
            <w:tcBorders>
              <w:top w:val="nil"/>
              <w:left w:val="nil"/>
              <w:bottom w:val="nil"/>
              <w:right w:val="nil"/>
            </w:tcBorders>
            <w:shd w:val="clear" w:color="auto" w:fill="auto"/>
            <w:tcMar>
              <w:left w:w="43" w:type="dxa"/>
              <w:right w:w="43" w:type="dxa"/>
            </w:tcMar>
            <w:vAlign w:val="center"/>
          </w:tcPr>
          <w:p w:rsidR="00EB7146" w:rsidRDefault="00EB7146" w:rsidP="00EB7146">
            <w:pPr>
              <w:jc w:val="right"/>
              <w:rPr>
                <w:color w:val="000000"/>
                <w:sz w:val="14"/>
                <w:szCs w:val="14"/>
              </w:rPr>
            </w:pPr>
            <w:r>
              <w:rPr>
                <w:color w:val="000000"/>
                <w:sz w:val="14"/>
                <w:szCs w:val="14"/>
              </w:rPr>
              <w:t>9,083</w:t>
            </w:r>
          </w:p>
        </w:tc>
        <w:tc>
          <w:tcPr>
            <w:tcW w:w="720" w:type="dxa"/>
            <w:tcBorders>
              <w:top w:val="nil"/>
              <w:left w:val="nil"/>
              <w:bottom w:val="nil"/>
              <w:right w:val="nil"/>
            </w:tcBorders>
            <w:shd w:val="clear" w:color="auto" w:fill="auto"/>
            <w:tcMar>
              <w:left w:w="43" w:type="dxa"/>
              <w:right w:w="43" w:type="dxa"/>
            </w:tcMar>
            <w:vAlign w:val="center"/>
          </w:tcPr>
          <w:p w:rsidR="00EB7146" w:rsidRDefault="00EB7146" w:rsidP="00EB7146">
            <w:pPr>
              <w:jc w:val="right"/>
              <w:rPr>
                <w:color w:val="000000"/>
                <w:sz w:val="14"/>
                <w:szCs w:val="14"/>
              </w:rPr>
            </w:pPr>
            <w:r>
              <w:rPr>
                <w:color w:val="000000"/>
                <w:sz w:val="14"/>
                <w:szCs w:val="14"/>
              </w:rPr>
              <w:t>8,660</w:t>
            </w:r>
          </w:p>
        </w:tc>
        <w:tc>
          <w:tcPr>
            <w:tcW w:w="720" w:type="dxa"/>
            <w:tcBorders>
              <w:top w:val="nil"/>
              <w:left w:val="nil"/>
              <w:bottom w:val="nil"/>
              <w:right w:val="nil"/>
            </w:tcBorders>
            <w:shd w:val="clear" w:color="auto" w:fill="auto"/>
            <w:tcMar>
              <w:left w:w="43" w:type="dxa"/>
              <w:right w:w="43" w:type="dxa"/>
            </w:tcMar>
            <w:vAlign w:val="center"/>
          </w:tcPr>
          <w:p w:rsidR="00EB7146" w:rsidRDefault="00EB7146" w:rsidP="00EB7146">
            <w:pPr>
              <w:jc w:val="right"/>
              <w:rPr>
                <w:color w:val="000000"/>
                <w:sz w:val="14"/>
                <w:szCs w:val="14"/>
              </w:rPr>
            </w:pPr>
            <w:r>
              <w:rPr>
                <w:color w:val="000000"/>
                <w:sz w:val="14"/>
                <w:szCs w:val="14"/>
              </w:rPr>
              <w:t>5,819</w:t>
            </w:r>
          </w:p>
        </w:tc>
      </w:tr>
      <w:tr w:rsidR="00EB7146" w:rsidRPr="00BF4323" w:rsidTr="00EB7146">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EB7146" w:rsidRPr="0052659D" w:rsidRDefault="00EB7146" w:rsidP="00EB7146">
            <w:pPr>
              <w:jc w:val="center"/>
              <w:rPr>
                <w:sz w:val="14"/>
                <w:szCs w:val="14"/>
              </w:rPr>
            </w:pPr>
          </w:p>
        </w:tc>
        <w:tc>
          <w:tcPr>
            <w:tcW w:w="1980" w:type="dxa"/>
            <w:gridSpan w:val="2"/>
            <w:tcBorders>
              <w:top w:val="nil"/>
              <w:left w:val="nil"/>
              <w:bottom w:val="nil"/>
              <w:right w:val="nil"/>
            </w:tcBorders>
            <w:shd w:val="clear" w:color="auto" w:fill="auto"/>
            <w:vAlign w:val="center"/>
            <w:hideMark/>
          </w:tcPr>
          <w:p w:rsidR="00EB7146" w:rsidRPr="0052659D" w:rsidRDefault="00EB7146" w:rsidP="00EB7146">
            <w:pPr>
              <w:rPr>
                <w:sz w:val="14"/>
                <w:szCs w:val="14"/>
              </w:rPr>
            </w:pPr>
            <w:r w:rsidRPr="0052659D">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EB7146" w:rsidRDefault="00EB7146" w:rsidP="00EB7146">
            <w:pPr>
              <w:jc w:val="right"/>
              <w:rPr>
                <w:color w:val="000000"/>
                <w:sz w:val="14"/>
                <w:szCs w:val="14"/>
              </w:rPr>
            </w:pPr>
            <w:r>
              <w:rPr>
                <w:color w:val="000000"/>
                <w:sz w:val="14"/>
                <w:szCs w:val="14"/>
              </w:rPr>
              <w:t>33,563</w:t>
            </w:r>
          </w:p>
        </w:tc>
        <w:tc>
          <w:tcPr>
            <w:tcW w:w="810" w:type="dxa"/>
            <w:tcBorders>
              <w:top w:val="nil"/>
              <w:left w:val="nil"/>
              <w:bottom w:val="nil"/>
              <w:right w:val="nil"/>
            </w:tcBorders>
            <w:shd w:val="clear" w:color="auto" w:fill="auto"/>
            <w:tcMar>
              <w:left w:w="43" w:type="dxa"/>
              <w:right w:w="43" w:type="dxa"/>
            </w:tcMar>
            <w:vAlign w:val="center"/>
            <w:hideMark/>
          </w:tcPr>
          <w:p w:rsidR="00EB7146" w:rsidRDefault="00EB7146" w:rsidP="00EB7146">
            <w:pPr>
              <w:jc w:val="right"/>
              <w:rPr>
                <w:color w:val="000000"/>
                <w:sz w:val="14"/>
                <w:szCs w:val="14"/>
              </w:rPr>
            </w:pPr>
            <w:r>
              <w:rPr>
                <w:color w:val="000000"/>
                <w:sz w:val="14"/>
                <w:szCs w:val="14"/>
              </w:rPr>
              <w:t>35,712</w:t>
            </w:r>
          </w:p>
        </w:tc>
        <w:tc>
          <w:tcPr>
            <w:tcW w:w="786" w:type="dxa"/>
            <w:tcBorders>
              <w:top w:val="nil"/>
              <w:left w:val="nil"/>
              <w:bottom w:val="nil"/>
              <w:right w:val="nil"/>
            </w:tcBorders>
            <w:shd w:val="clear" w:color="auto" w:fill="auto"/>
            <w:tcMar>
              <w:left w:w="43" w:type="dxa"/>
              <w:right w:w="43" w:type="dxa"/>
            </w:tcMar>
            <w:vAlign w:val="center"/>
            <w:hideMark/>
          </w:tcPr>
          <w:p w:rsidR="00EB7146" w:rsidRDefault="00EB7146" w:rsidP="00EB7146">
            <w:pPr>
              <w:jc w:val="right"/>
              <w:rPr>
                <w:color w:val="000000"/>
                <w:sz w:val="14"/>
                <w:szCs w:val="14"/>
              </w:rPr>
            </w:pPr>
            <w:r>
              <w:rPr>
                <w:color w:val="000000"/>
                <w:sz w:val="14"/>
                <w:szCs w:val="14"/>
              </w:rPr>
              <w:t>3,456</w:t>
            </w:r>
          </w:p>
        </w:tc>
        <w:tc>
          <w:tcPr>
            <w:tcW w:w="654" w:type="dxa"/>
            <w:tcBorders>
              <w:top w:val="nil"/>
              <w:left w:val="nil"/>
              <w:bottom w:val="nil"/>
              <w:right w:val="nil"/>
            </w:tcBorders>
            <w:tcMar>
              <w:left w:w="43" w:type="dxa"/>
              <w:right w:w="43" w:type="dxa"/>
            </w:tcMar>
            <w:vAlign w:val="center"/>
          </w:tcPr>
          <w:p w:rsidR="00EB7146" w:rsidRDefault="00EB7146" w:rsidP="00EB7146">
            <w:pPr>
              <w:jc w:val="right"/>
              <w:rPr>
                <w:color w:val="000000"/>
                <w:sz w:val="14"/>
                <w:szCs w:val="14"/>
              </w:rPr>
            </w:pPr>
            <w:r>
              <w:rPr>
                <w:color w:val="000000"/>
                <w:sz w:val="14"/>
                <w:szCs w:val="14"/>
              </w:rPr>
              <w:t>2,819</w:t>
            </w:r>
          </w:p>
        </w:tc>
        <w:tc>
          <w:tcPr>
            <w:tcW w:w="720" w:type="dxa"/>
            <w:tcBorders>
              <w:top w:val="nil"/>
              <w:left w:val="nil"/>
              <w:bottom w:val="nil"/>
              <w:right w:val="nil"/>
            </w:tcBorders>
            <w:shd w:val="clear" w:color="auto" w:fill="auto"/>
            <w:tcMar>
              <w:left w:w="43" w:type="dxa"/>
              <w:right w:w="43" w:type="dxa"/>
            </w:tcMar>
            <w:vAlign w:val="center"/>
            <w:hideMark/>
          </w:tcPr>
          <w:p w:rsidR="00EB7146" w:rsidRDefault="00EB7146" w:rsidP="00EB7146">
            <w:pPr>
              <w:jc w:val="right"/>
              <w:rPr>
                <w:color w:val="000000"/>
                <w:sz w:val="14"/>
                <w:szCs w:val="14"/>
              </w:rPr>
            </w:pPr>
            <w:r>
              <w:rPr>
                <w:color w:val="000000"/>
                <w:sz w:val="14"/>
                <w:szCs w:val="14"/>
              </w:rPr>
              <w:t>5,481</w:t>
            </w:r>
          </w:p>
        </w:tc>
        <w:tc>
          <w:tcPr>
            <w:tcW w:w="720" w:type="dxa"/>
            <w:tcBorders>
              <w:top w:val="nil"/>
              <w:left w:val="nil"/>
              <w:bottom w:val="nil"/>
              <w:right w:val="nil"/>
            </w:tcBorders>
            <w:shd w:val="clear" w:color="auto" w:fill="auto"/>
            <w:tcMar>
              <w:left w:w="43" w:type="dxa"/>
              <w:right w:w="43" w:type="dxa"/>
            </w:tcMar>
            <w:vAlign w:val="center"/>
          </w:tcPr>
          <w:p w:rsidR="00EB7146" w:rsidRDefault="00EB7146" w:rsidP="00EB7146">
            <w:pPr>
              <w:jc w:val="right"/>
              <w:rPr>
                <w:color w:val="000000"/>
                <w:sz w:val="14"/>
                <w:szCs w:val="14"/>
              </w:rPr>
            </w:pPr>
            <w:r>
              <w:rPr>
                <w:color w:val="000000"/>
                <w:sz w:val="14"/>
                <w:szCs w:val="14"/>
              </w:rPr>
              <w:t>4,187</w:t>
            </w:r>
          </w:p>
        </w:tc>
        <w:tc>
          <w:tcPr>
            <w:tcW w:w="786" w:type="dxa"/>
            <w:tcBorders>
              <w:top w:val="nil"/>
              <w:left w:val="nil"/>
              <w:bottom w:val="nil"/>
              <w:right w:val="nil"/>
            </w:tcBorders>
            <w:shd w:val="clear" w:color="auto" w:fill="auto"/>
            <w:tcMar>
              <w:left w:w="43" w:type="dxa"/>
              <w:right w:w="43" w:type="dxa"/>
            </w:tcMar>
            <w:vAlign w:val="center"/>
          </w:tcPr>
          <w:p w:rsidR="00EB7146" w:rsidRDefault="00EB7146" w:rsidP="00EB7146">
            <w:pPr>
              <w:jc w:val="right"/>
              <w:rPr>
                <w:color w:val="000000"/>
                <w:sz w:val="14"/>
                <w:szCs w:val="14"/>
              </w:rPr>
            </w:pPr>
            <w:r>
              <w:rPr>
                <w:color w:val="000000"/>
                <w:sz w:val="14"/>
                <w:szCs w:val="14"/>
              </w:rPr>
              <w:t>6,723</w:t>
            </w:r>
          </w:p>
        </w:tc>
        <w:tc>
          <w:tcPr>
            <w:tcW w:w="720" w:type="dxa"/>
            <w:tcBorders>
              <w:top w:val="nil"/>
              <w:left w:val="nil"/>
              <w:bottom w:val="nil"/>
              <w:right w:val="nil"/>
            </w:tcBorders>
            <w:shd w:val="clear" w:color="auto" w:fill="auto"/>
            <w:tcMar>
              <w:left w:w="43" w:type="dxa"/>
              <w:right w:w="43" w:type="dxa"/>
            </w:tcMar>
            <w:vAlign w:val="center"/>
          </w:tcPr>
          <w:p w:rsidR="00EB7146" w:rsidRDefault="00EB7146" w:rsidP="00EB7146">
            <w:pPr>
              <w:jc w:val="right"/>
              <w:rPr>
                <w:color w:val="000000"/>
                <w:sz w:val="14"/>
                <w:szCs w:val="14"/>
              </w:rPr>
            </w:pPr>
            <w:r>
              <w:rPr>
                <w:color w:val="000000"/>
                <w:sz w:val="14"/>
                <w:szCs w:val="14"/>
              </w:rPr>
              <w:t>4,663</w:t>
            </w:r>
          </w:p>
        </w:tc>
        <w:tc>
          <w:tcPr>
            <w:tcW w:w="720" w:type="dxa"/>
            <w:tcBorders>
              <w:top w:val="nil"/>
              <w:left w:val="nil"/>
              <w:bottom w:val="nil"/>
              <w:right w:val="nil"/>
            </w:tcBorders>
            <w:shd w:val="clear" w:color="auto" w:fill="auto"/>
            <w:tcMar>
              <w:left w:w="43" w:type="dxa"/>
              <w:right w:w="43" w:type="dxa"/>
            </w:tcMar>
            <w:vAlign w:val="center"/>
          </w:tcPr>
          <w:p w:rsidR="00EB7146" w:rsidRDefault="00EB7146" w:rsidP="00EB7146">
            <w:pPr>
              <w:jc w:val="right"/>
              <w:rPr>
                <w:color w:val="000000"/>
                <w:sz w:val="14"/>
                <w:szCs w:val="14"/>
              </w:rPr>
            </w:pPr>
            <w:r>
              <w:rPr>
                <w:color w:val="000000"/>
                <w:sz w:val="14"/>
                <w:szCs w:val="14"/>
              </w:rPr>
              <w:t>3,053</w:t>
            </w:r>
          </w:p>
        </w:tc>
      </w:tr>
      <w:tr w:rsidR="00EB7146" w:rsidRPr="00BF4323" w:rsidTr="00EB7146">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EB7146" w:rsidRPr="0052659D" w:rsidRDefault="00EB7146" w:rsidP="00EB7146">
            <w:pPr>
              <w:jc w:val="center"/>
              <w:rPr>
                <w:b/>
                <w:bCs/>
                <w:sz w:val="14"/>
                <w:szCs w:val="14"/>
              </w:rPr>
            </w:pPr>
            <w:r w:rsidRPr="0052659D">
              <w:rPr>
                <w:b/>
                <w:bCs/>
                <w:sz w:val="14"/>
                <w:szCs w:val="14"/>
              </w:rPr>
              <w:t>C.</w:t>
            </w:r>
          </w:p>
        </w:tc>
        <w:tc>
          <w:tcPr>
            <w:tcW w:w="1980" w:type="dxa"/>
            <w:gridSpan w:val="2"/>
            <w:tcBorders>
              <w:top w:val="nil"/>
              <w:left w:val="nil"/>
              <w:bottom w:val="nil"/>
              <w:right w:val="nil"/>
            </w:tcBorders>
            <w:shd w:val="clear" w:color="auto" w:fill="auto"/>
            <w:vAlign w:val="center"/>
            <w:hideMark/>
          </w:tcPr>
          <w:p w:rsidR="00EB7146" w:rsidRPr="0052659D" w:rsidRDefault="00EB7146" w:rsidP="00EB7146">
            <w:pPr>
              <w:rPr>
                <w:b/>
                <w:bCs/>
                <w:sz w:val="14"/>
                <w:szCs w:val="14"/>
              </w:rPr>
            </w:pPr>
            <w:r w:rsidRPr="0052659D">
              <w:rPr>
                <w:b/>
                <w:bCs/>
                <w:sz w:val="14"/>
                <w:szCs w:val="14"/>
              </w:rPr>
              <w:t xml:space="preserve">South America </w:t>
            </w:r>
          </w:p>
        </w:tc>
        <w:tc>
          <w:tcPr>
            <w:tcW w:w="757" w:type="dxa"/>
            <w:tcBorders>
              <w:top w:val="nil"/>
              <w:left w:val="nil"/>
              <w:bottom w:val="nil"/>
              <w:right w:val="nil"/>
            </w:tcBorders>
            <w:shd w:val="clear" w:color="auto" w:fill="auto"/>
            <w:tcMar>
              <w:left w:w="43" w:type="dxa"/>
              <w:right w:w="43" w:type="dxa"/>
            </w:tcMar>
            <w:vAlign w:val="center"/>
            <w:hideMark/>
          </w:tcPr>
          <w:p w:rsidR="00EB7146" w:rsidRDefault="00EB7146" w:rsidP="00EB7146">
            <w:pPr>
              <w:jc w:val="right"/>
              <w:rPr>
                <w:b/>
                <w:bCs/>
                <w:color w:val="000000"/>
                <w:sz w:val="14"/>
                <w:szCs w:val="14"/>
              </w:rPr>
            </w:pPr>
            <w:r>
              <w:rPr>
                <w:b/>
                <w:bCs/>
                <w:color w:val="000000"/>
                <w:sz w:val="14"/>
                <w:szCs w:val="14"/>
              </w:rPr>
              <w:t>239,643</w:t>
            </w:r>
          </w:p>
        </w:tc>
        <w:tc>
          <w:tcPr>
            <w:tcW w:w="810" w:type="dxa"/>
            <w:tcBorders>
              <w:top w:val="nil"/>
              <w:left w:val="nil"/>
              <w:bottom w:val="nil"/>
              <w:right w:val="nil"/>
            </w:tcBorders>
            <w:shd w:val="clear" w:color="auto" w:fill="auto"/>
            <w:tcMar>
              <w:left w:w="43" w:type="dxa"/>
              <w:right w:w="43" w:type="dxa"/>
            </w:tcMar>
            <w:vAlign w:val="center"/>
            <w:hideMark/>
          </w:tcPr>
          <w:p w:rsidR="00EB7146" w:rsidRDefault="00EB7146" w:rsidP="00EB7146">
            <w:pPr>
              <w:jc w:val="right"/>
              <w:rPr>
                <w:b/>
                <w:bCs/>
                <w:color w:val="000000"/>
                <w:sz w:val="14"/>
                <w:szCs w:val="14"/>
              </w:rPr>
            </w:pPr>
            <w:r>
              <w:rPr>
                <w:b/>
                <w:bCs/>
                <w:color w:val="000000"/>
                <w:sz w:val="14"/>
                <w:szCs w:val="14"/>
              </w:rPr>
              <w:t>255,935</w:t>
            </w:r>
          </w:p>
        </w:tc>
        <w:tc>
          <w:tcPr>
            <w:tcW w:w="786" w:type="dxa"/>
            <w:tcBorders>
              <w:top w:val="nil"/>
              <w:left w:val="nil"/>
              <w:bottom w:val="nil"/>
              <w:right w:val="nil"/>
            </w:tcBorders>
            <w:shd w:val="clear" w:color="auto" w:fill="auto"/>
            <w:tcMar>
              <w:left w:w="43" w:type="dxa"/>
              <w:right w:w="43" w:type="dxa"/>
            </w:tcMar>
            <w:vAlign w:val="center"/>
            <w:hideMark/>
          </w:tcPr>
          <w:p w:rsidR="00EB7146" w:rsidRDefault="00EB7146" w:rsidP="00EB7146">
            <w:pPr>
              <w:jc w:val="right"/>
              <w:rPr>
                <w:b/>
                <w:bCs/>
                <w:color w:val="000000"/>
                <w:sz w:val="14"/>
                <w:szCs w:val="14"/>
              </w:rPr>
            </w:pPr>
            <w:r>
              <w:rPr>
                <w:b/>
                <w:bCs/>
                <w:color w:val="000000"/>
                <w:sz w:val="14"/>
                <w:szCs w:val="14"/>
              </w:rPr>
              <w:t>22,338</w:t>
            </w:r>
          </w:p>
        </w:tc>
        <w:tc>
          <w:tcPr>
            <w:tcW w:w="654" w:type="dxa"/>
            <w:tcBorders>
              <w:top w:val="nil"/>
              <w:left w:val="nil"/>
              <w:bottom w:val="nil"/>
              <w:right w:val="nil"/>
            </w:tcBorders>
            <w:tcMar>
              <w:left w:w="43" w:type="dxa"/>
              <w:right w:w="43" w:type="dxa"/>
            </w:tcMar>
            <w:vAlign w:val="center"/>
          </w:tcPr>
          <w:p w:rsidR="00EB7146" w:rsidRDefault="00EB7146" w:rsidP="00EB7146">
            <w:pPr>
              <w:jc w:val="right"/>
              <w:rPr>
                <w:b/>
                <w:bCs/>
                <w:color w:val="000000"/>
                <w:sz w:val="14"/>
                <w:szCs w:val="14"/>
              </w:rPr>
            </w:pPr>
            <w:r>
              <w:rPr>
                <w:b/>
                <w:bCs/>
                <w:color w:val="000000"/>
                <w:sz w:val="14"/>
                <w:szCs w:val="14"/>
              </w:rPr>
              <w:t>23,473</w:t>
            </w:r>
          </w:p>
        </w:tc>
        <w:tc>
          <w:tcPr>
            <w:tcW w:w="720" w:type="dxa"/>
            <w:tcBorders>
              <w:top w:val="nil"/>
              <w:left w:val="nil"/>
              <w:bottom w:val="nil"/>
              <w:right w:val="nil"/>
            </w:tcBorders>
            <w:shd w:val="clear" w:color="auto" w:fill="auto"/>
            <w:tcMar>
              <w:left w:w="43" w:type="dxa"/>
              <w:right w:w="43" w:type="dxa"/>
            </w:tcMar>
            <w:vAlign w:val="center"/>
            <w:hideMark/>
          </w:tcPr>
          <w:p w:rsidR="00EB7146" w:rsidRDefault="00EB7146" w:rsidP="00EB7146">
            <w:pPr>
              <w:jc w:val="right"/>
              <w:rPr>
                <w:b/>
                <w:bCs/>
                <w:color w:val="000000"/>
                <w:sz w:val="14"/>
                <w:szCs w:val="14"/>
              </w:rPr>
            </w:pPr>
            <w:r>
              <w:rPr>
                <w:b/>
                <w:bCs/>
                <w:color w:val="000000"/>
                <w:sz w:val="14"/>
                <w:szCs w:val="14"/>
              </w:rPr>
              <w:t>22,699</w:t>
            </w:r>
          </w:p>
        </w:tc>
        <w:tc>
          <w:tcPr>
            <w:tcW w:w="720" w:type="dxa"/>
            <w:tcBorders>
              <w:top w:val="nil"/>
              <w:left w:val="nil"/>
              <w:bottom w:val="nil"/>
              <w:right w:val="nil"/>
            </w:tcBorders>
            <w:shd w:val="clear" w:color="auto" w:fill="auto"/>
            <w:tcMar>
              <w:left w:w="43" w:type="dxa"/>
              <w:right w:w="43" w:type="dxa"/>
            </w:tcMar>
            <w:vAlign w:val="center"/>
          </w:tcPr>
          <w:p w:rsidR="00EB7146" w:rsidRDefault="00EB7146" w:rsidP="00EB7146">
            <w:pPr>
              <w:jc w:val="right"/>
              <w:rPr>
                <w:b/>
                <w:bCs/>
                <w:color w:val="000000"/>
                <w:sz w:val="14"/>
                <w:szCs w:val="14"/>
              </w:rPr>
            </w:pPr>
            <w:r>
              <w:rPr>
                <w:b/>
                <w:bCs/>
                <w:color w:val="000000"/>
                <w:sz w:val="14"/>
                <w:szCs w:val="14"/>
              </w:rPr>
              <w:t>19,029</w:t>
            </w:r>
          </w:p>
        </w:tc>
        <w:tc>
          <w:tcPr>
            <w:tcW w:w="786" w:type="dxa"/>
            <w:tcBorders>
              <w:top w:val="nil"/>
              <w:left w:val="nil"/>
              <w:bottom w:val="nil"/>
              <w:right w:val="nil"/>
            </w:tcBorders>
            <w:shd w:val="clear" w:color="auto" w:fill="auto"/>
            <w:tcMar>
              <w:left w:w="43" w:type="dxa"/>
              <w:right w:w="43" w:type="dxa"/>
            </w:tcMar>
            <w:vAlign w:val="center"/>
          </w:tcPr>
          <w:p w:rsidR="00EB7146" w:rsidRDefault="00EB7146" w:rsidP="00EB7146">
            <w:pPr>
              <w:jc w:val="right"/>
              <w:rPr>
                <w:b/>
                <w:bCs/>
                <w:color w:val="000000"/>
                <w:sz w:val="14"/>
                <w:szCs w:val="14"/>
              </w:rPr>
            </w:pPr>
            <w:r>
              <w:rPr>
                <w:b/>
                <w:bCs/>
                <w:color w:val="000000"/>
                <w:sz w:val="14"/>
                <w:szCs w:val="14"/>
              </w:rPr>
              <w:t>22,764</w:t>
            </w:r>
          </w:p>
        </w:tc>
        <w:tc>
          <w:tcPr>
            <w:tcW w:w="720" w:type="dxa"/>
            <w:tcBorders>
              <w:top w:val="nil"/>
              <w:left w:val="nil"/>
              <w:bottom w:val="nil"/>
              <w:right w:val="nil"/>
            </w:tcBorders>
            <w:shd w:val="clear" w:color="auto" w:fill="auto"/>
            <w:tcMar>
              <w:left w:w="43" w:type="dxa"/>
              <w:right w:w="43" w:type="dxa"/>
            </w:tcMar>
            <w:vAlign w:val="center"/>
          </w:tcPr>
          <w:p w:rsidR="00EB7146" w:rsidRDefault="00EB7146" w:rsidP="00EB7146">
            <w:pPr>
              <w:jc w:val="right"/>
              <w:rPr>
                <w:b/>
                <w:bCs/>
                <w:color w:val="000000"/>
                <w:sz w:val="14"/>
                <w:szCs w:val="14"/>
              </w:rPr>
            </w:pPr>
            <w:r>
              <w:rPr>
                <w:b/>
                <w:bCs/>
                <w:color w:val="000000"/>
                <w:sz w:val="14"/>
                <w:szCs w:val="14"/>
              </w:rPr>
              <w:t>21,225</w:t>
            </w:r>
          </w:p>
        </w:tc>
        <w:tc>
          <w:tcPr>
            <w:tcW w:w="720" w:type="dxa"/>
            <w:tcBorders>
              <w:top w:val="nil"/>
              <w:left w:val="nil"/>
              <w:bottom w:val="nil"/>
              <w:right w:val="nil"/>
            </w:tcBorders>
            <w:shd w:val="clear" w:color="auto" w:fill="auto"/>
            <w:tcMar>
              <w:left w:w="43" w:type="dxa"/>
              <w:right w:w="43" w:type="dxa"/>
            </w:tcMar>
            <w:vAlign w:val="center"/>
          </w:tcPr>
          <w:p w:rsidR="00EB7146" w:rsidRDefault="00EB7146" w:rsidP="00EB7146">
            <w:pPr>
              <w:jc w:val="right"/>
              <w:rPr>
                <w:b/>
                <w:bCs/>
                <w:color w:val="000000"/>
                <w:sz w:val="14"/>
                <w:szCs w:val="14"/>
              </w:rPr>
            </w:pPr>
            <w:r>
              <w:rPr>
                <w:b/>
                <w:bCs/>
                <w:color w:val="000000"/>
                <w:sz w:val="14"/>
                <w:szCs w:val="14"/>
              </w:rPr>
              <w:t>20,932</w:t>
            </w:r>
          </w:p>
        </w:tc>
      </w:tr>
      <w:tr w:rsidR="00EB7146" w:rsidRPr="00BF4323" w:rsidTr="00EB7146">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EB7146" w:rsidRPr="0052659D" w:rsidRDefault="00EB7146" w:rsidP="00EB7146">
            <w:pPr>
              <w:jc w:val="center"/>
              <w:rPr>
                <w:sz w:val="14"/>
                <w:szCs w:val="14"/>
              </w:rPr>
            </w:pPr>
          </w:p>
        </w:tc>
        <w:tc>
          <w:tcPr>
            <w:tcW w:w="1980" w:type="dxa"/>
            <w:gridSpan w:val="2"/>
            <w:tcBorders>
              <w:top w:val="nil"/>
              <w:left w:val="nil"/>
              <w:bottom w:val="nil"/>
              <w:right w:val="nil"/>
            </w:tcBorders>
            <w:shd w:val="clear" w:color="auto" w:fill="auto"/>
            <w:vAlign w:val="center"/>
            <w:hideMark/>
          </w:tcPr>
          <w:p w:rsidR="00EB7146" w:rsidRPr="0052659D" w:rsidRDefault="00EB7146" w:rsidP="00EB7146">
            <w:pPr>
              <w:rPr>
                <w:sz w:val="14"/>
                <w:szCs w:val="14"/>
              </w:rPr>
            </w:pPr>
            <w:r w:rsidRPr="0052659D">
              <w:rPr>
                <w:sz w:val="14"/>
                <w:szCs w:val="14"/>
              </w:rPr>
              <w:t xml:space="preserve">Argentina </w:t>
            </w:r>
          </w:p>
        </w:tc>
        <w:tc>
          <w:tcPr>
            <w:tcW w:w="757" w:type="dxa"/>
            <w:tcBorders>
              <w:top w:val="nil"/>
              <w:left w:val="nil"/>
              <w:bottom w:val="nil"/>
              <w:right w:val="nil"/>
            </w:tcBorders>
            <w:shd w:val="clear" w:color="auto" w:fill="auto"/>
            <w:tcMar>
              <w:left w:w="43" w:type="dxa"/>
              <w:right w:w="43" w:type="dxa"/>
            </w:tcMar>
            <w:vAlign w:val="center"/>
            <w:hideMark/>
          </w:tcPr>
          <w:p w:rsidR="00EB7146" w:rsidRDefault="00EB7146" w:rsidP="00EB7146">
            <w:pPr>
              <w:jc w:val="right"/>
              <w:rPr>
                <w:color w:val="000000"/>
                <w:sz w:val="14"/>
                <w:szCs w:val="14"/>
              </w:rPr>
            </w:pPr>
            <w:r>
              <w:rPr>
                <w:color w:val="000000"/>
                <w:sz w:val="14"/>
                <w:szCs w:val="14"/>
              </w:rPr>
              <w:t>47,386</w:t>
            </w:r>
          </w:p>
        </w:tc>
        <w:tc>
          <w:tcPr>
            <w:tcW w:w="810" w:type="dxa"/>
            <w:tcBorders>
              <w:top w:val="nil"/>
              <w:left w:val="nil"/>
              <w:bottom w:val="nil"/>
              <w:right w:val="nil"/>
            </w:tcBorders>
            <w:shd w:val="clear" w:color="auto" w:fill="auto"/>
            <w:tcMar>
              <w:left w:w="43" w:type="dxa"/>
              <w:right w:w="43" w:type="dxa"/>
            </w:tcMar>
            <w:vAlign w:val="center"/>
            <w:hideMark/>
          </w:tcPr>
          <w:p w:rsidR="00EB7146" w:rsidRDefault="00EB7146" w:rsidP="00EB7146">
            <w:pPr>
              <w:jc w:val="right"/>
              <w:rPr>
                <w:color w:val="000000"/>
                <w:sz w:val="14"/>
                <w:szCs w:val="14"/>
              </w:rPr>
            </w:pPr>
            <w:r>
              <w:rPr>
                <w:color w:val="000000"/>
                <w:sz w:val="14"/>
                <w:szCs w:val="14"/>
              </w:rPr>
              <w:t>43,862</w:t>
            </w:r>
          </w:p>
        </w:tc>
        <w:tc>
          <w:tcPr>
            <w:tcW w:w="786" w:type="dxa"/>
            <w:tcBorders>
              <w:top w:val="nil"/>
              <w:left w:val="nil"/>
              <w:bottom w:val="nil"/>
              <w:right w:val="nil"/>
            </w:tcBorders>
            <w:shd w:val="clear" w:color="auto" w:fill="auto"/>
            <w:tcMar>
              <w:left w:w="43" w:type="dxa"/>
              <w:right w:w="43" w:type="dxa"/>
            </w:tcMar>
            <w:vAlign w:val="center"/>
            <w:hideMark/>
          </w:tcPr>
          <w:p w:rsidR="00EB7146" w:rsidRDefault="00EB7146" w:rsidP="00EB7146">
            <w:pPr>
              <w:jc w:val="right"/>
              <w:rPr>
                <w:color w:val="000000"/>
                <w:sz w:val="14"/>
                <w:szCs w:val="14"/>
              </w:rPr>
            </w:pPr>
            <w:r>
              <w:rPr>
                <w:color w:val="000000"/>
                <w:sz w:val="14"/>
                <w:szCs w:val="14"/>
              </w:rPr>
              <w:t>3,345</w:t>
            </w:r>
          </w:p>
        </w:tc>
        <w:tc>
          <w:tcPr>
            <w:tcW w:w="654" w:type="dxa"/>
            <w:tcBorders>
              <w:top w:val="nil"/>
              <w:left w:val="nil"/>
              <w:bottom w:val="nil"/>
              <w:right w:val="nil"/>
            </w:tcBorders>
            <w:tcMar>
              <w:left w:w="43" w:type="dxa"/>
              <w:right w:w="43" w:type="dxa"/>
            </w:tcMar>
            <w:vAlign w:val="center"/>
          </w:tcPr>
          <w:p w:rsidR="00EB7146" w:rsidRDefault="00EB7146" w:rsidP="00EB7146">
            <w:pPr>
              <w:jc w:val="right"/>
              <w:rPr>
                <w:color w:val="000000"/>
                <w:sz w:val="14"/>
                <w:szCs w:val="14"/>
              </w:rPr>
            </w:pPr>
            <w:r>
              <w:rPr>
                <w:color w:val="000000"/>
                <w:sz w:val="14"/>
                <w:szCs w:val="14"/>
              </w:rPr>
              <w:t>4,699</w:t>
            </w:r>
          </w:p>
        </w:tc>
        <w:tc>
          <w:tcPr>
            <w:tcW w:w="720" w:type="dxa"/>
            <w:tcBorders>
              <w:top w:val="nil"/>
              <w:left w:val="nil"/>
              <w:bottom w:val="nil"/>
              <w:right w:val="nil"/>
            </w:tcBorders>
            <w:shd w:val="clear" w:color="auto" w:fill="auto"/>
            <w:tcMar>
              <w:left w:w="43" w:type="dxa"/>
              <w:right w:w="43" w:type="dxa"/>
            </w:tcMar>
            <w:vAlign w:val="center"/>
            <w:hideMark/>
          </w:tcPr>
          <w:p w:rsidR="00EB7146" w:rsidRDefault="00EB7146" w:rsidP="00EB7146">
            <w:pPr>
              <w:jc w:val="right"/>
              <w:rPr>
                <w:color w:val="000000"/>
                <w:sz w:val="14"/>
                <w:szCs w:val="14"/>
              </w:rPr>
            </w:pPr>
            <w:r>
              <w:rPr>
                <w:color w:val="000000"/>
                <w:sz w:val="14"/>
                <w:szCs w:val="14"/>
              </w:rPr>
              <w:t>3,663</w:t>
            </w:r>
          </w:p>
        </w:tc>
        <w:tc>
          <w:tcPr>
            <w:tcW w:w="720" w:type="dxa"/>
            <w:tcBorders>
              <w:top w:val="nil"/>
              <w:left w:val="nil"/>
              <w:bottom w:val="nil"/>
              <w:right w:val="nil"/>
            </w:tcBorders>
            <w:shd w:val="clear" w:color="auto" w:fill="auto"/>
            <w:tcMar>
              <w:left w:w="43" w:type="dxa"/>
              <w:right w:w="43" w:type="dxa"/>
            </w:tcMar>
            <w:vAlign w:val="center"/>
          </w:tcPr>
          <w:p w:rsidR="00EB7146" w:rsidRDefault="00EB7146" w:rsidP="00EB7146">
            <w:pPr>
              <w:jc w:val="right"/>
              <w:rPr>
                <w:color w:val="000000"/>
                <w:sz w:val="14"/>
                <w:szCs w:val="14"/>
              </w:rPr>
            </w:pPr>
            <w:r>
              <w:rPr>
                <w:color w:val="000000"/>
                <w:sz w:val="14"/>
                <w:szCs w:val="14"/>
              </w:rPr>
              <w:t>2,958</w:t>
            </w:r>
          </w:p>
        </w:tc>
        <w:tc>
          <w:tcPr>
            <w:tcW w:w="786" w:type="dxa"/>
            <w:tcBorders>
              <w:top w:val="nil"/>
              <w:left w:val="nil"/>
              <w:bottom w:val="nil"/>
              <w:right w:val="nil"/>
            </w:tcBorders>
            <w:shd w:val="clear" w:color="auto" w:fill="auto"/>
            <w:tcMar>
              <w:left w:w="43" w:type="dxa"/>
              <w:right w:w="43" w:type="dxa"/>
            </w:tcMar>
            <w:vAlign w:val="center"/>
          </w:tcPr>
          <w:p w:rsidR="00EB7146" w:rsidRDefault="00EB7146" w:rsidP="00EB7146">
            <w:pPr>
              <w:jc w:val="right"/>
              <w:rPr>
                <w:color w:val="000000"/>
                <w:sz w:val="14"/>
                <w:szCs w:val="14"/>
              </w:rPr>
            </w:pPr>
            <w:r>
              <w:rPr>
                <w:color w:val="000000"/>
                <w:sz w:val="14"/>
                <w:szCs w:val="14"/>
              </w:rPr>
              <w:t>2,817</w:t>
            </w:r>
          </w:p>
        </w:tc>
        <w:tc>
          <w:tcPr>
            <w:tcW w:w="720" w:type="dxa"/>
            <w:tcBorders>
              <w:top w:val="nil"/>
              <w:left w:val="nil"/>
              <w:bottom w:val="nil"/>
              <w:right w:val="nil"/>
            </w:tcBorders>
            <w:shd w:val="clear" w:color="auto" w:fill="auto"/>
            <w:tcMar>
              <w:left w:w="43" w:type="dxa"/>
              <w:right w:w="43" w:type="dxa"/>
            </w:tcMar>
            <w:vAlign w:val="center"/>
          </w:tcPr>
          <w:p w:rsidR="00EB7146" w:rsidRDefault="00EB7146" w:rsidP="00EB7146">
            <w:pPr>
              <w:jc w:val="right"/>
              <w:rPr>
                <w:color w:val="000000"/>
                <w:sz w:val="14"/>
                <w:szCs w:val="14"/>
              </w:rPr>
            </w:pPr>
            <w:r>
              <w:rPr>
                <w:color w:val="000000"/>
                <w:sz w:val="14"/>
                <w:szCs w:val="14"/>
              </w:rPr>
              <w:t>2,710</w:t>
            </w:r>
          </w:p>
        </w:tc>
        <w:tc>
          <w:tcPr>
            <w:tcW w:w="720" w:type="dxa"/>
            <w:tcBorders>
              <w:top w:val="nil"/>
              <w:left w:val="nil"/>
              <w:bottom w:val="nil"/>
              <w:right w:val="nil"/>
            </w:tcBorders>
            <w:shd w:val="clear" w:color="auto" w:fill="auto"/>
            <w:tcMar>
              <w:left w:w="43" w:type="dxa"/>
              <w:right w:w="43" w:type="dxa"/>
            </w:tcMar>
            <w:vAlign w:val="center"/>
          </w:tcPr>
          <w:p w:rsidR="00EB7146" w:rsidRDefault="00EB7146" w:rsidP="00EB7146">
            <w:pPr>
              <w:jc w:val="right"/>
              <w:rPr>
                <w:color w:val="000000"/>
                <w:sz w:val="14"/>
                <w:szCs w:val="14"/>
              </w:rPr>
            </w:pPr>
            <w:r>
              <w:rPr>
                <w:color w:val="000000"/>
                <w:sz w:val="14"/>
                <w:szCs w:val="14"/>
              </w:rPr>
              <w:t>2,315</w:t>
            </w:r>
          </w:p>
        </w:tc>
      </w:tr>
      <w:tr w:rsidR="00EB7146" w:rsidRPr="00BF4323" w:rsidTr="00EB7146">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EB7146" w:rsidRPr="0052659D" w:rsidRDefault="00EB7146" w:rsidP="00EB7146">
            <w:pPr>
              <w:jc w:val="center"/>
              <w:rPr>
                <w:sz w:val="14"/>
                <w:szCs w:val="14"/>
              </w:rPr>
            </w:pPr>
          </w:p>
        </w:tc>
        <w:tc>
          <w:tcPr>
            <w:tcW w:w="1980" w:type="dxa"/>
            <w:gridSpan w:val="2"/>
            <w:tcBorders>
              <w:top w:val="nil"/>
              <w:left w:val="nil"/>
              <w:bottom w:val="nil"/>
              <w:right w:val="nil"/>
            </w:tcBorders>
            <w:shd w:val="clear" w:color="auto" w:fill="auto"/>
            <w:vAlign w:val="center"/>
            <w:hideMark/>
          </w:tcPr>
          <w:p w:rsidR="00EB7146" w:rsidRPr="0052659D" w:rsidRDefault="00EB7146" w:rsidP="00EB7146">
            <w:pPr>
              <w:rPr>
                <w:sz w:val="14"/>
                <w:szCs w:val="14"/>
              </w:rPr>
            </w:pPr>
            <w:r w:rsidRPr="0052659D">
              <w:rPr>
                <w:sz w:val="14"/>
                <w:szCs w:val="14"/>
              </w:rPr>
              <w:t xml:space="preserve">Brazil </w:t>
            </w:r>
          </w:p>
        </w:tc>
        <w:tc>
          <w:tcPr>
            <w:tcW w:w="757" w:type="dxa"/>
            <w:tcBorders>
              <w:top w:val="nil"/>
              <w:left w:val="nil"/>
              <w:bottom w:val="nil"/>
              <w:right w:val="nil"/>
            </w:tcBorders>
            <w:shd w:val="clear" w:color="auto" w:fill="auto"/>
            <w:tcMar>
              <w:left w:w="43" w:type="dxa"/>
              <w:right w:w="43" w:type="dxa"/>
            </w:tcMar>
            <w:vAlign w:val="center"/>
            <w:hideMark/>
          </w:tcPr>
          <w:p w:rsidR="00EB7146" w:rsidRDefault="00EB7146" w:rsidP="00EB7146">
            <w:pPr>
              <w:jc w:val="right"/>
              <w:rPr>
                <w:color w:val="000000"/>
                <w:sz w:val="14"/>
                <w:szCs w:val="14"/>
              </w:rPr>
            </w:pPr>
            <w:r>
              <w:rPr>
                <w:color w:val="000000"/>
                <w:sz w:val="14"/>
                <w:szCs w:val="14"/>
              </w:rPr>
              <w:t>40,598</w:t>
            </w:r>
          </w:p>
        </w:tc>
        <w:tc>
          <w:tcPr>
            <w:tcW w:w="810" w:type="dxa"/>
            <w:tcBorders>
              <w:top w:val="nil"/>
              <w:left w:val="nil"/>
              <w:bottom w:val="nil"/>
              <w:right w:val="nil"/>
            </w:tcBorders>
            <w:shd w:val="clear" w:color="auto" w:fill="auto"/>
            <w:tcMar>
              <w:left w:w="43" w:type="dxa"/>
              <w:right w:w="43" w:type="dxa"/>
            </w:tcMar>
            <w:vAlign w:val="center"/>
            <w:hideMark/>
          </w:tcPr>
          <w:p w:rsidR="00EB7146" w:rsidRDefault="00EB7146" w:rsidP="00EB7146">
            <w:pPr>
              <w:jc w:val="right"/>
              <w:rPr>
                <w:color w:val="000000"/>
                <w:sz w:val="14"/>
                <w:szCs w:val="14"/>
              </w:rPr>
            </w:pPr>
            <w:r>
              <w:rPr>
                <w:color w:val="000000"/>
                <w:sz w:val="14"/>
                <w:szCs w:val="14"/>
              </w:rPr>
              <w:t>49,686</w:t>
            </w:r>
          </w:p>
        </w:tc>
        <w:tc>
          <w:tcPr>
            <w:tcW w:w="786" w:type="dxa"/>
            <w:tcBorders>
              <w:top w:val="nil"/>
              <w:left w:val="nil"/>
              <w:bottom w:val="nil"/>
              <w:right w:val="nil"/>
            </w:tcBorders>
            <w:shd w:val="clear" w:color="auto" w:fill="auto"/>
            <w:tcMar>
              <w:left w:w="43" w:type="dxa"/>
              <w:right w:w="43" w:type="dxa"/>
            </w:tcMar>
            <w:vAlign w:val="center"/>
            <w:hideMark/>
          </w:tcPr>
          <w:p w:rsidR="00EB7146" w:rsidRDefault="00EB7146" w:rsidP="00EB7146">
            <w:pPr>
              <w:jc w:val="right"/>
              <w:rPr>
                <w:color w:val="000000"/>
                <w:sz w:val="14"/>
                <w:szCs w:val="14"/>
              </w:rPr>
            </w:pPr>
            <w:r>
              <w:rPr>
                <w:color w:val="000000"/>
                <w:sz w:val="14"/>
                <w:szCs w:val="14"/>
              </w:rPr>
              <w:t>4,353</w:t>
            </w:r>
          </w:p>
        </w:tc>
        <w:tc>
          <w:tcPr>
            <w:tcW w:w="654" w:type="dxa"/>
            <w:tcBorders>
              <w:top w:val="nil"/>
              <w:left w:val="nil"/>
              <w:bottom w:val="nil"/>
              <w:right w:val="nil"/>
            </w:tcBorders>
            <w:tcMar>
              <w:left w:w="43" w:type="dxa"/>
              <w:right w:w="43" w:type="dxa"/>
            </w:tcMar>
            <w:vAlign w:val="center"/>
          </w:tcPr>
          <w:p w:rsidR="00EB7146" w:rsidRDefault="00EB7146" w:rsidP="00EB7146">
            <w:pPr>
              <w:jc w:val="right"/>
              <w:rPr>
                <w:color w:val="000000"/>
                <w:sz w:val="14"/>
                <w:szCs w:val="14"/>
              </w:rPr>
            </w:pPr>
            <w:r>
              <w:rPr>
                <w:color w:val="000000"/>
                <w:sz w:val="14"/>
                <w:szCs w:val="14"/>
              </w:rPr>
              <w:t>5,248</w:t>
            </w:r>
          </w:p>
        </w:tc>
        <w:tc>
          <w:tcPr>
            <w:tcW w:w="720" w:type="dxa"/>
            <w:tcBorders>
              <w:top w:val="nil"/>
              <w:left w:val="nil"/>
              <w:bottom w:val="nil"/>
              <w:right w:val="nil"/>
            </w:tcBorders>
            <w:shd w:val="clear" w:color="auto" w:fill="auto"/>
            <w:tcMar>
              <w:left w:w="43" w:type="dxa"/>
              <w:right w:w="43" w:type="dxa"/>
            </w:tcMar>
            <w:vAlign w:val="center"/>
            <w:hideMark/>
          </w:tcPr>
          <w:p w:rsidR="00EB7146" w:rsidRDefault="00EB7146" w:rsidP="00EB7146">
            <w:pPr>
              <w:jc w:val="right"/>
              <w:rPr>
                <w:color w:val="000000"/>
                <w:sz w:val="14"/>
                <w:szCs w:val="14"/>
              </w:rPr>
            </w:pPr>
            <w:r>
              <w:rPr>
                <w:color w:val="000000"/>
                <w:sz w:val="14"/>
                <w:szCs w:val="14"/>
              </w:rPr>
              <w:t>4,858</w:t>
            </w:r>
          </w:p>
        </w:tc>
        <w:tc>
          <w:tcPr>
            <w:tcW w:w="720" w:type="dxa"/>
            <w:tcBorders>
              <w:top w:val="nil"/>
              <w:left w:val="nil"/>
              <w:bottom w:val="nil"/>
              <w:right w:val="nil"/>
            </w:tcBorders>
            <w:shd w:val="clear" w:color="auto" w:fill="auto"/>
            <w:tcMar>
              <w:left w:w="43" w:type="dxa"/>
              <w:right w:w="43" w:type="dxa"/>
            </w:tcMar>
            <w:vAlign w:val="center"/>
          </w:tcPr>
          <w:p w:rsidR="00EB7146" w:rsidRDefault="00EB7146" w:rsidP="00EB7146">
            <w:pPr>
              <w:jc w:val="right"/>
              <w:rPr>
                <w:color w:val="000000"/>
                <w:sz w:val="14"/>
                <w:szCs w:val="14"/>
              </w:rPr>
            </w:pPr>
            <w:r>
              <w:rPr>
                <w:color w:val="000000"/>
                <w:sz w:val="14"/>
                <w:szCs w:val="14"/>
              </w:rPr>
              <w:t>4,291</w:t>
            </w:r>
          </w:p>
        </w:tc>
        <w:tc>
          <w:tcPr>
            <w:tcW w:w="786" w:type="dxa"/>
            <w:tcBorders>
              <w:top w:val="nil"/>
              <w:left w:val="nil"/>
              <w:bottom w:val="nil"/>
              <w:right w:val="nil"/>
            </w:tcBorders>
            <w:shd w:val="clear" w:color="auto" w:fill="auto"/>
            <w:tcMar>
              <w:left w:w="43" w:type="dxa"/>
              <w:right w:w="43" w:type="dxa"/>
            </w:tcMar>
            <w:vAlign w:val="center"/>
          </w:tcPr>
          <w:p w:rsidR="00EB7146" w:rsidRDefault="00EB7146" w:rsidP="00EB7146">
            <w:pPr>
              <w:jc w:val="right"/>
              <w:rPr>
                <w:color w:val="000000"/>
                <w:sz w:val="14"/>
                <w:szCs w:val="14"/>
              </w:rPr>
            </w:pPr>
            <w:r>
              <w:rPr>
                <w:color w:val="000000"/>
                <w:sz w:val="14"/>
                <w:szCs w:val="14"/>
              </w:rPr>
              <w:t>4,437</w:t>
            </w:r>
          </w:p>
        </w:tc>
        <w:tc>
          <w:tcPr>
            <w:tcW w:w="720" w:type="dxa"/>
            <w:tcBorders>
              <w:top w:val="nil"/>
              <w:left w:val="nil"/>
              <w:bottom w:val="nil"/>
              <w:right w:val="nil"/>
            </w:tcBorders>
            <w:shd w:val="clear" w:color="auto" w:fill="auto"/>
            <w:tcMar>
              <w:left w:w="43" w:type="dxa"/>
              <w:right w:w="43" w:type="dxa"/>
            </w:tcMar>
            <w:vAlign w:val="center"/>
          </w:tcPr>
          <w:p w:rsidR="00EB7146" w:rsidRDefault="00EB7146" w:rsidP="00EB7146">
            <w:pPr>
              <w:jc w:val="right"/>
              <w:rPr>
                <w:color w:val="000000"/>
                <w:sz w:val="14"/>
                <w:szCs w:val="14"/>
              </w:rPr>
            </w:pPr>
            <w:r>
              <w:rPr>
                <w:color w:val="000000"/>
                <w:sz w:val="14"/>
                <w:szCs w:val="14"/>
              </w:rPr>
              <w:t>4,702</w:t>
            </w:r>
          </w:p>
        </w:tc>
        <w:tc>
          <w:tcPr>
            <w:tcW w:w="720" w:type="dxa"/>
            <w:tcBorders>
              <w:top w:val="nil"/>
              <w:left w:val="nil"/>
              <w:bottom w:val="nil"/>
              <w:right w:val="nil"/>
            </w:tcBorders>
            <w:shd w:val="clear" w:color="auto" w:fill="auto"/>
            <w:tcMar>
              <w:left w:w="43" w:type="dxa"/>
              <w:right w:w="43" w:type="dxa"/>
            </w:tcMar>
            <w:vAlign w:val="center"/>
          </w:tcPr>
          <w:p w:rsidR="00EB7146" w:rsidRDefault="00EB7146" w:rsidP="00EB7146">
            <w:pPr>
              <w:jc w:val="right"/>
              <w:rPr>
                <w:color w:val="000000"/>
                <w:sz w:val="14"/>
                <w:szCs w:val="14"/>
              </w:rPr>
            </w:pPr>
            <w:r>
              <w:rPr>
                <w:color w:val="000000"/>
                <w:sz w:val="14"/>
                <w:szCs w:val="14"/>
              </w:rPr>
              <w:t>5,850</w:t>
            </w:r>
          </w:p>
        </w:tc>
      </w:tr>
      <w:tr w:rsidR="00EB7146" w:rsidRPr="00BF4323" w:rsidTr="00EB7146">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EB7146" w:rsidRPr="0052659D" w:rsidRDefault="00EB7146" w:rsidP="00EB7146">
            <w:pPr>
              <w:jc w:val="center"/>
              <w:rPr>
                <w:sz w:val="14"/>
                <w:szCs w:val="14"/>
              </w:rPr>
            </w:pPr>
          </w:p>
        </w:tc>
        <w:tc>
          <w:tcPr>
            <w:tcW w:w="1980" w:type="dxa"/>
            <w:gridSpan w:val="2"/>
            <w:tcBorders>
              <w:top w:val="nil"/>
              <w:left w:val="nil"/>
              <w:bottom w:val="nil"/>
              <w:right w:val="nil"/>
            </w:tcBorders>
            <w:shd w:val="clear" w:color="auto" w:fill="auto"/>
            <w:vAlign w:val="center"/>
            <w:hideMark/>
          </w:tcPr>
          <w:p w:rsidR="00EB7146" w:rsidRPr="0052659D" w:rsidRDefault="00EB7146" w:rsidP="00EB7146">
            <w:pPr>
              <w:rPr>
                <w:sz w:val="14"/>
                <w:szCs w:val="14"/>
              </w:rPr>
            </w:pPr>
            <w:r w:rsidRPr="0052659D">
              <w:rPr>
                <w:sz w:val="14"/>
                <w:szCs w:val="14"/>
              </w:rPr>
              <w:t xml:space="preserve">Uruguay </w:t>
            </w:r>
          </w:p>
        </w:tc>
        <w:tc>
          <w:tcPr>
            <w:tcW w:w="757" w:type="dxa"/>
            <w:tcBorders>
              <w:top w:val="nil"/>
              <w:left w:val="nil"/>
              <w:bottom w:val="nil"/>
              <w:right w:val="nil"/>
            </w:tcBorders>
            <w:shd w:val="clear" w:color="auto" w:fill="auto"/>
            <w:tcMar>
              <w:left w:w="43" w:type="dxa"/>
              <w:right w:w="43" w:type="dxa"/>
            </w:tcMar>
            <w:vAlign w:val="center"/>
            <w:hideMark/>
          </w:tcPr>
          <w:p w:rsidR="00EB7146" w:rsidRDefault="00EB7146" w:rsidP="00EB7146">
            <w:pPr>
              <w:jc w:val="right"/>
              <w:rPr>
                <w:color w:val="000000"/>
                <w:sz w:val="14"/>
                <w:szCs w:val="14"/>
              </w:rPr>
            </w:pPr>
            <w:r>
              <w:rPr>
                <w:color w:val="000000"/>
                <w:sz w:val="14"/>
                <w:szCs w:val="14"/>
              </w:rPr>
              <w:t>8,522</w:t>
            </w:r>
          </w:p>
        </w:tc>
        <w:tc>
          <w:tcPr>
            <w:tcW w:w="810" w:type="dxa"/>
            <w:tcBorders>
              <w:top w:val="nil"/>
              <w:left w:val="nil"/>
              <w:bottom w:val="nil"/>
              <w:right w:val="nil"/>
            </w:tcBorders>
            <w:shd w:val="clear" w:color="auto" w:fill="auto"/>
            <w:tcMar>
              <w:left w:w="43" w:type="dxa"/>
              <w:right w:w="43" w:type="dxa"/>
            </w:tcMar>
            <w:vAlign w:val="center"/>
            <w:hideMark/>
          </w:tcPr>
          <w:p w:rsidR="00EB7146" w:rsidRDefault="00EB7146" w:rsidP="00EB7146">
            <w:pPr>
              <w:jc w:val="right"/>
              <w:rPr>
                <w:color w:val="000000"/>
                <w:sz w:val="14"/>
                <w:szCs w:val="14"/>
              </w:rPr>
            </w:pPr>
            <w:r>
              <w:rPr>
                <w:color w:val="000000"/>
                <w:sz w:val="14"/>
                <w:szCs w:val="14"/>
              </w:rPr>
              <w:t>6,843</w:t>
            </w:r>
          </w:p>
        </w:tc>
        <w:tc>
          <w:tcPr>
            <w:tcW w:w="786" w:type="dxa"/>
            <w:tcBorders>
              <w:top w:val="nil"/>
              <w:left w:val="nil"/>
              <w:bottom w:val="nil"/>
              <w:right w:val="nil"/>
            </w:tcBorders>
            <w:shd w:val="clear" w:color="auto" w:fill="auto"/>
            <w:tcMar>
              <w:left w:w="43" w:type="dxa"/>
              <w:right w:w="43" w:type="dxa"/>
            </w:tcMar>
            <w:vAlign w:val="center"/>
            <w:hideMark/>
          </w:tcPr>
          <w:p w:rsidR="00EB7146" w:rsidRDefault="00EB7146" w:rsidP="00EB7146">
            <w:pPr>
              <w:jc w:val="right"/>
              <w:rPr>
                <w:color w:val="000000"/>
                <w:sz w:val="14"/>
                <w:szCs w:val="14"/>
              </w:rPr>
            </w:pPr>
            <w:r>
              <w:rPr>
                <w:color w:val="000000"/>
                <w:sz w:val="14"/>
                <w:szCs w:val="14"/>
              </w:rPr>
              <w:t>465</w:t>
            </w:r>
          </w:p>
        </w:tc>
        <w:tc>
          <w:tcPr>
            <w:tcW w:w="654" w:type="dxa"/>
            <w:tcBorders>
              <w:top w:val="nil"/>
              <w:left w:val="nil"/>
              <w:bottom w:val="nil"/>
              <w:right w:val="nil"/>
            </w:tcBorders>
            <w:tcMar>
              <w:left w:w="43" w:type="dxa"/>
              <w:right w:w="43" w:type="dxa"/>
            </w:tcMar>
            <w:vAlign w:val="center"/>
          </w:tcPr>
          <w:p w:rsidR="00EB7146" w:rsidRDefault="00EB7146" w:rsidP="00EB7146">
            <w:pPr>
              <w:jc w:val="right"/>
              <w:rPr>
                <w:color w:val="000000"/>
                <w:sz w:val="14"/>
                <w:szCs w:val="14"/>
              </w:rPr>
            </w:pPr>
            <w:r>
              <w:rPr>
                <w:color w:val="000000"/>
                <w:sz w:val="14"/>
                <w:szCs w:val="14"/>
              </w:rPr>
              <w:t>290</w:t>
            </w:r>
          </w:p>
        </w:tc>
        <w:tc>
          <w:tcPr>
            <w:tcW w:w="720" w:type="dxa"/>
            <w:tcBorders>
              <w:top w:val="nil"/>
              <w:left w:val="nil"/>
              <w:bottom w:val="nil"/>
              <w:right w:val="nil"/>
            </w:tcBorders>
            <w:shd w:val="clear" w:color="auto" w:fill="auto"/>
            <w:tcMar>
              <w:left w:w="43" w:type="dxa"/>
              <w:right w:w="43" w:type="dxa"/>
            </w:tcMar>
            <w:vAlign w:val="center"/>
            <w:hideMark/>
          </w:tcPr>
          <w:p w:rsidR="00EB7146" w:rsidRDefault="00EB7146" w:rsidP="00EB7146">
            <w:pPr>
              <w:jc w:val="right"/>
              <w:rPr>
                <w:color w:val="000000"/>
                <w:sz w:val="14"/>
                <w:szCs w:val="14"/>
              </w:rPr>
            </w:pPr>
            <w:r>
              <w:rPr>
                <w:color w:val="000000"/>
                <w:sz w:val="14"/>
                <w:szCs w:val="14"/>
              </w:rPr>
              <w:t>519</w:t>
            </w:r>
          </w:p>
        </w:tc>
        <w:tc>
          <w:tcPr>
            <w:tcW w:w="720" w:type="dxa"/>
            <w:tcBorders>
              <w:top w:val="nil"/>
              <w:left w:val="nil"/>
              <w:bottom w:val="nil"/>
              <w:right w:val="nil"/>
            </w:tcBorders>
            <w:shd w:val="clear" w:color="auto" w:fill="auto"/>
            <w:tcMar>
              <w:left w:w="43" w:type="dxa"/>
              <w:right w:w="43" w:type="dxa"/>
            </w:tcMar>
            <w:vAlign w:val="center"/>
          </w:tcPr>
          <w:p w:rsidR="00EB7146" w:rsidRDefault="00EB7146" w:rsidP="00EB7146">
            <w:pPr>
              <w:jc w:val="right"/>
              <w:rPr>
                <w:color w:val="000000"/>
                <w:sz w:val="14"/>
                <w:szCs w:val="14"/>
              </w:rPr>
            </w:pPr>
            <w:r>
              <w:rPr>
                <w:color w:val="000000"/>
                <w:sz w:val="14"/>
                <w:szCs w:val="14"/>
              </w:rPr>
              <w:t>564</w:t>
            </w:r>
          </w:p>
        </w:tc>
        <w:tc>
          <w:tcPr>
            <w:tcW w:w="786" w:type="dxa"/>
            <w:tcBorders>
              <w:top w:val="nil"/>
              <w:left w:val="nil"/>
              <w:bottom w:val="nil"/>
              <w:right w:val="nil"/>
            </w:tcBorders>
            <w:shd w:val="clear" w:color="auto" w:fill="auto"/>
            <w:tcMar>
              <w:left w:w="43" w:type="dxa"/>
              <w:right w:w="43" w:type="dxa"/>
            </w:tcMar>
            <w:vAlign w:val="center"/>
          </w:tcPr>
          <w:p w:rsidR="00EB7146" w:rsidRDefault="00EB7146" w:rsidP="00EB7146">
            <w:pPr>
              <w:jc w:val="right"/>
              <w:rPr>
                <w:color w:val="000000"/>
                <w:sz w:val="14"/>
                <w:szCs w:val="14"/>
              </w:rPr>
            </w:pPr>
            <w:r>
              <w:rPr>
                <w:color w:val="000000"/>
                <w:sz w:val="14"/>
                <w:szCs w:val="14"/>
              </w:rPr>
              <w:t>705</w:t>
            </w:r>
          </w:p>
        </w:tc>
        <w:tc>
          <w:tcPr>
            <w:tcW w:w="720" w:type="dxa"/>
            <w:tcBorders>
              <w:top w:val="nil"/>
              <w:left w:val="nil"/>
              <w:bottom w:val="nil"/>
              <w:right w:val="nil"/>
            </w:tcBorders>
            <w:shd w:val="clear" w:color="auto" w:fill="auto"/>
            <w:tcMar>
              <w:left w:w="43" w:type="dxa"/>
              <w:right w:w="43" w:type="dxa"/>
            </w:tcMar>
            <w:vAlign w:val="center"/>
          </w:tcPr>
          <w:p w:rsidR="00EB7146" w:rsidRDefault="00EB7146" w:rsidP="00EB7146">
            <w:pPr>
              <w:jc w:val="right"/>
              <w:rPr>
                <w:color w:val="000000"/>
                <w:sz w:val="14"/>
                <w:szCs w:val="14"/>
              </w:rPr>
            </w:pPr>
            <w:r>
              <w:rPr>
                <w:color w:val="000000"/>
                <w:sz w:val="14"/>
                <w:szCs w:val="14"/>
              </w:rPr>
              <w:t>496</w:t>
            </w:r>
          </w:p>
        </w:tc>
        <w:tc>
          <w:tcPr>
            <w:tcW w:w="720" w:type="dxa"/>
            <w:tcBorders>
              <w:top w:val="nil"/>
              <w:left w:val="nil"/>
              <w:bottom w:val="nil"/>
              <w:right w:val="nil"/>
            </w:tcBorders>
            <w:shd w:val="clear" w:color="auto" w:fill="auto"/>
            <w:tcMar>
              <w:left w:w="43" w:type="dxa"/>
              <w:right w:w="43" w:type="dxa"/>
            </w:tcMar>
            <w:vAlign w:val="center"/>
          </w:tcPr>
          <w:p w:rsidR="00EB7146" w:rsidRDefault="00EB7146" w:rsidP="00EB7146">
            <w:pPr>
              <w:jc w:val="right"/>
              <w:rPr>
                <w:color w:val="000000"/>
                <w:sz w:val="14"/>
                <w:szCs w:val="14"/>
              </w:rPr>
            </w:pPr>
            <w:r>
              <w:rPr>
                <w:color w:val="000000"/>
                <w:sz w:val="14"/>
                <w:szCs w:val="14"/>
              </w:rPr>
              <w:t>447</w:t>
            </w:r>
          </w:p>
        </w:tc>
      </w:tr>
      <w:tr w:rsidR="00EB7146" w:rsidRPr="00BF4323" w:rsidTr="00EB7146">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EB7146" w:rsidRPr="0052659D" w:rsidRDefault="00EB7146" w:rsidP="00EB7146">
            <w:pPr>
              <w:jc w:val="center"/>
              <w:rPr>
                <w:sz w:val="14"/>
                <w:szCs w:val="14"/>
              </w:rPr>
            </w:pPr>
          </w:p>
        </w:tc>
        <w:tc>
          <w:tcPr>
            <w:tcW w:w="1980" w:type="dxa"/>
            <w:gridSpan w:val="2"/>
            <w:tcBorders>
              <w:top w:val="nil"/>
              <w:left w:val="nil"/>
              <w:bottom w:val="nil"/>
              <w:right w:val="nil"/>
            </w:tcBorders>
            <w:shd w:val="clear" w:color="auto" w:fill="auto"/>
            <w:vAlign w:val="center"/>
            <w:hideMark/>
          </w:tcPr>
          <w:p w:rsidR="00EB7146" w:rsidRPr="0052659D" w:rsidRDefault="00EB7146" w:rsidP="00EB7146">
            <w:pPr>
              <w:rPr>
                <w:sz w:val="14"/>
                <w:szCs w:val="14"/>
              </w:rPr>
            </w:pPr>
            <w:r w:rsidRPr="0052659D">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EB7146" w:rsidRDefault="00EB7146" w:rsidP="00EB7146">
            <w:pPr>
              <w:jc w:val="right"/>
              <w:rPr>
                <w:color w:val="000000"/>
                <w:sz w:val="14"/>
                <w:szCs w:val="14"/>
              </w:rPr>
            </w:pPr>
            <w:r>
              <w:rPr>
                <w:color w:val="000000"/>
                <w:sz w:val="14"/>
                <w:szCs w:val="14"/>
              </w:rPr>
              <w:t>143,137</w:t>
            </w:r>
          </w:p>
        </w:tc>
        <w:tc>
          <w:tcPr>
            <w:tcW w:w="810" w:type="dxa"/>
            <w:tcBorders>
              <w:top w:val="nil"/>
              <w:left w:val="nil"/>
              <w:bottom w:val="nil"/>
              <w:right w:val="nil"/>
            </w:tcBorders>
            <w:shd w:val="clear" w:color="auto" w:fill="auto"/>
            <w:tcMar>
              <w:left w:w="43" w:type="dxa"/>
              <w:right w:w="43" w:type="dxa"/>
            </w:tcMar>
            <w:vAlign w:val="center"/>
            <w:hideMark/>
          </w:tcPr>
          <w:p w:rsidR="00EB7146" w:rsidRDefault="00EB7146" w:rsidP="00EB7146">
            <w:pPr>
              <w:jc w:val="right"/>
              <w:rPr>
                <w:color w:val="000000"/>
                <w:sz w:val="14"/>
                <w:szCs w:val="14"/>
              </w:rPr>
            </w:pPr>
            <w:r>
              <w:rPr>
                <w:color w:val="000000"/>
                <w:sz w:val="14"/>
                <w:szCs w:val="14"/>
              </w:rPr>
              <w:t>155,544</w:t>
            </w:r>
          </w:p>
        </w:tc>
        <w:tc>
          <w:tcPr>
            <w:tcW w:w="786" w:type="dxa"/>
            <w:tcBorders>
              <w:top w:val="nil"/>
              <w:left w:val="nil"/>
              <w:bottom w:val="nil"/>
              <w:right w:val="nil"/>
            </w:tcBorders>
            <w:shd w:val="clear" w:color="auto" w:fill="auto"/>
            <w:tcMar>
              <w:left w:w="43" w:type="dxa"/>
              <w:right w:w="43" w:type="dxa"/>
            </w:tcMar>
            <w:vAlign w:val="center"/>
            <w:hideMark/>
          </w:tcPr>
          <w:p w:rsidR="00EB7146" w:rsidRDefault="00EB7146" w:rsidP="00EB7146">
            <w:pPr>
              <w:jc w:val="right"/>
              <w:rPr>
                <w:color w:val="000000"/>
                <w:sz w:val="14"/>
                <w:szCs w:val="14"/>
              </w:rPr>
            </w:pPr>
            <w:r>
              <w:rPr>
                <w:color w:val="000000"/>
                <w:sz w:val="14"/>
                <w:szCs w:val="14"/>
              </w:rPr>
              <w:t>14,176</w:t>
            </w:r>
          </w:p>
        </w:tc>
        <w:tc>
          <w:tcPr>
            <w:tcW w:w="654" w:type="dxa"/>
            <w:tcBorders>
              <w:top w:val="nil"/>
              <w:left w:val="nil"/>
              <w:bottom w:val="nil"/>
              <w:right w:val="nil"/>
            </w:tcBorders>
            <w:tcMar>
              <w:left w:w="43" w:type="dxa"/>
              <w:right w:w="43" w:type="dxa"/>
            </w:tcMar>
            <w:vAlign w:val="center"/>
          </w:tcPr>
          <w:p w:rsidR="00EB7146" w:rsidRDefault="00EB7146" w:rsidP="00EB7146">
            <w:pPr>
              <w:jc w:val="right"/>
              <w:rPr>
                <w:color w:val="000000"/>
                <w:sz w:val="14"/>
                <w:szCs w:val="14"/>
              </w:rPr>
            </w:pPr>
            <w:r>
              <w:rPr>
                <w:color w:val="000000"/>
                <w:sz w:val="14"/>
                <w:szCs w:val="14"/>
              </w:rPr>
              <w:t>13,236</w:t>
            </w:r>
          </w:p>
        </w:tc>
        <w:tc>
          <w:tcPr>
            <w:tcW w:w="720" w:type="dxa"/>
            <w:tcBorders>
              <w:top w:val="nil"/>
              <w:left w:val="nil"/>
              <w:bottom w:val="nil"/>
              <w:right w:val="nil"/>
            </w:tcBorders>
            <w:shd w:val="clear" w:color="auto" w:fill="auto"/>
            <w:tcMar>
              <w:left w:w="43" w:type="dxa"/>
              <w:right w:w="43" w:type="dxa"/>
            </w:tcMar>
            <w:vAlign w:val="center"/>
            <w:hideMark/>
          </w:tcPr>
          <w:p w:rsidR="00EB7146" w:rsidRDefault="00EB7146" w:rsidP="00EB7146">
            <w:pPr>
              <w:jc w:val="right"/>
              <w:rPr>
                <w:color w:val="000000"/>
                <w:sz w:val="14"/>
                <w:szCs w:val="14"/>
              </w:rPr>
            </w:pPr>
            <w:r>
              <w:rPr>
                <w:color w:val="000000"/>
                <w:sz w:val="14"/>
                <w:szCs w:val="14"/>
              </w:rPr>
              <w:t>13,659</w:t>
            </w:r>
          </w:p>
        </w:tc>
        <w:tc>
          <w:tcPr>
            <w:tcW w:w="720" w:type="dxa"/>
            <w:tcBorders>
              <w:top w:val="nil"/>
              <w:left w:val="nil"/>
              <w:bottom w:val="nil"/>
              <w:right w:val="nil"/>
            </w:tcBorders>
            <w:shd w:val="clear" w:color="auto" w:fill="auto"/>
            <w:tcMar>
              <w:left w:w="43" w:type="dxa"/>
              <w:right w:w="43" w:type="dxa"/>
            </w:tcMar>
            <w:vAlign w:val="center"/>
          </w:tcPr>
          <w:p w:rsidR="00EB7146" w:rsidRDefault="00EB7146" w:rsidP="00EB7146">
            <w:pPr>
              <w:jc w:val="right"/>
              <w:rPr>
                <w:color w:val="000000"/>
                <w:sz w:val="14"/>
                <w:szCs w:val="14"/>
              </w:rPr>
            </w:pPr>
            <w:r>
              <w:rPr>
                <w:color w:val="000000"/>
                <w:sz w:val="14"/>
                <w:szCs w:val="14"/>
              </w:rPr>
              <w:t>11,216</w:t>
            </w:r>
          </w:p>
        </w:tc>
        <w:tc>
          <w:tcPr>
            <w:tcW w:w="786" w:type="dxa"/>
            <w:tcBorders>
              <w:top w:val="nil"/>
              <w:left w:val="nil"/>
              <w:bottom w:val="nil"/>
              <w:right w:val="nil"/>
            </w:tcBorders>
            <w:shd w:val="clear" w:color="auto" w:fill="auto"/>
            <w:tcMar>
              <w:left w:w="43" w:type="dxa"/>
              <w:right w:w="43" w:type="dxa"/>
            </w:tcMar>
            <w:vAlign w:val="center"/>
          </w:tcPr>
          <w:p w:rsidR="00EB7146" w:rsidRDefault="00EB7146" w:rsidP="00EB7146">
            <w:pPr>
              <w:jc w:val="right"/>
              <w:rPr>
                <w:color w:val="000000"/>
                <w:sz w:val="14"/>
                <w:szCs w:val="14"/>
              </w:rPr>
            </w:pPr>
            <w:r>
              <w:rPr>
                <w:color w:val="000000"/>
                <w:sz w:val="14"/>
                <w:szCs w:val="14"/>
              </w:rPr>
              <w:t>14,805</w:t>
            </w:r>
          </w:p>
        </w:tc>
        <w:tc>
          <w:tcPr>
            <w:tcW w:w="720" w:type="dxa"/>
            <w:tcBorders>
              <w:top w:val="nil"/>
              <w:left w:val="nil"/>
              <w:bottom w:val="nil"/>
              <w:right w:val="nil"/>
            </w:tcBorders>
            <w:shd w:val="clear" w:color="auto" w:fill="auto"/>
            <w:tcMar>
              <w:left w:w="43" w:type="dxa"/>
              <w:right w:w="43" w:type="dxa"/>
            </w:tcMar>
            <w:vAlign w:val="center"/>
          </w:tcPr>
          <w:p w:rsidR="00EB7146" w:rsidRDefault="00EB7146" w:rsidP="00EB7146">
            <w:pPr>
              <w:jc w:val="right"/>
              <w:rPr>
                <w:color w:val="000000"/>
                <w:sz w:val="14"/>
                <w:szCs w:val="14"/>
              </w:rPr>
            </w:pPr>
            <w:r>
              <w:rPr>
                <w:color w:val="000000"/>
                <w:sz w:val="14"/>
                <w:szCs w:val="14"/>
              </w:rPr>
              <w:t>13,318</w:t>
            </w:r>
          </w:p>
        </w:tc>
        <w:tc>
          <w:tcPr>
            <w:tcW w:w="720" w:type="dxa"/>
            <w:tcBorders>
              <w:top w:val="nil"/>
              <w:left w:val="nil"/>
              <w:bottom w:val="nil"/>
              <w:right w:val="nil"/>
            </w:tcBorders>
            <w:shd w:val="clear" w:color="auto" w:fill="auto"/>
            <w:tcMar>
              <w:left w:w="43" w:type="dxa"/>
              <w:right w:w="43" w:type="dxa"/>
            </w:tcMar>
            <w:vAlign w:val="center"/>
          </w:tcPr>
          <w:p w:rsidR="00EB7146" w:rsidRDefault="00EB7146" w:rsidP="00EB7146">
            <w:pPr>
              <w:jc w:val="right"/>
              <w:rPr>
                <w:color w:val="000000"/>
                <w:sz w:val="14"/>
                <w:szCs w:val="14"/>
              </w:rPr>
            </w:pPr>
            <w:r>
              <w:rPr>
                <w:color w:val="000000"/>
                <w:sz w:val="14"/>
                <w:szCs w:val="14"/>
              </w:rPr>
              <w:t>12,320</w:t>
            </w:r>
          </w:p>
        </w:tc>
      </w:tr>
      <w:tr w:rsidR="00EB7146" w:rsidRPr="00BF4323" w:rsidTr="00EB7146">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EB7146" w:rsidRPr="0052659D" w:rsidRDefault="00EB7146" w:rsidP="00EB7146">
            <w:pPr>
              <w:jc w:val="center"/>
              <w:rPr>
                <w:b/>
                <w:bCs/>
                <w:sz w:val="14"/>
                <w:szCs w:val="14"/>
              </w:rPr>
            </w:pPr>
            <w:r w:rsidRPr="0052659D">
              <w:rPr>
                <w:b/>
                <w:bCs/>
                <w:sz w:val="14"/>
                <w:szCs w:val="14"/>
              </w:rPr>
              <w:t>D</w:t>
            </w:r>
          </w:p>
        </w:tc>
        <w:tc>
          <w:tcPr>
            <w:tcW w:w="1980" w:type="dxa"/>
            <w:gridSpan w:val="2"/>
            <w:tcBorders>
              <w:top w:val="nil"/>
              <w:left w:val="nil"/>
              <w:bottom w:val="nil"/>
              <w:right w:val="nil"/>
            </w:tcBorders>
            <w:shd w:val="clear" w:color="auto" w:fill="auto"/>
            <w:vAlign w:val="center"/>
            <w:hideMark/>
          </w:tcPr>
          <w:p w:rsidR="00EB7146" w:rsidRPr="0052659D" w:rsidRDefault="00EB7146" w:rsidP="00EB7146">
            <w:pPr>
              <w:rPr>
                <w:b/>
                <w:bCs/>
                <w:sz w:val="14"/>
                <w:szCs w:val="14"/>
              </w:rPr>
            </w:pPr>
            <w:r w:rsidRPr="0052659D">
              <w:rPr>
                <w:b/>
                <w:bCs/>
                <w:sz w:val="14"/>
                <w:szCs w:val="14"/>
              </w:rPr>
              <w:t xml:space="preserve">North America </w:t>
            </w:r>
          </w:p>
        </w:tc>
        <w:tc>
          <w:tcPr>
            <w:tcW w:w="757" w:type="dxa"/>
            <w:tcBorders>
              <w:top w:val="nil"/>
              <w:left w:val="nil"/>
              <w:bottom w:val="nil"/>
              <w:right w:val="nil"/>
            </w:tcBorders>
            <w:shd w:val="clear" w:color="auto" w:fill="auto"/>
            <w:tcMar>
              <w:left w:w="43" w:type="dxa"/>
              <w:right w:w="43" w:type="dxa"/>
            </w:tcMar>
            <w:vAlign w:val="center"/>
            <w:hideMark/>
          </w:tcPr>
          <w:p w:rsidR="00EB7146" w:rsidRDefault="00EB7146" w:rsidP="00EB7146">
            <w:pPr>
              <w:jc w:val="right"/>
              <w:rPr>
                <w:b/>
                <w:bCs/>
                <w:color w:val="000000"/>
                <w:sz w:val="14"/>
                <w:szCs w:val="14"/>
              </w:rPr>
            </w:pPr>
            <w:r>
              <w:rPr>
                <w:b/>
                <w:bCs/>
                <w:color w:val="000000"/>
                <w:sz w:val="14"/>
                <w:szCs w:val="14"/>
              </w:rPr>
              <w:t>3,922,862</w:t>
            </w:r>
          </w:p>
        </w:tc>
        <w:tc>
          <w:tcPr>
            <w:tcW w:w="810" w:type="dxa"/>
            <w:tcBorders>
              <w:top w:val="nil"/>
              <w:left w:val="nil"/>
              <w:bottom w:val="nil"/>
              <w:right w:val="nil"/>
            </w:tcBorders>
            <w:shd w:val="clear" w:color="auto" w:fill="auto"/>
            <w:tcMar>
              <w:left w:w="43" w:type="dxa"/>
              <w:right w:w="43" w:type="dxa"/>
            </w:tcMar>
            <w:vAlign w:val="center"/>
            <w:hideMark/>
          </w:tcPr>
          <w:p w:rsidR="00EB7146" w:rsidRDefault="00EB7146" w:rsidP="00EB7146">
            <w:pPr>
              <w:jc w:val="right"/>
              <w:rPr>
                <w:b/>
                <w:bCs/>
                <w:color w:val="000000"/>
                <w:sz w:val="14"/>
                <w:szCs w:val="14"/>
              </w:rPr>
            </w:pPr>
            <w:r>
              <w:rPr>
                <w:b/>
                <w:bCs/>
                <w:color w:val="000000"/>
                <w:sz w:val="14"/>
                <w:szCs w:val="14"/>
              </w:rPr>
              <w:t>4,132,756</w:t>
            </w:r>
          </w:p>
        </w:tc>
        <w:tc>
          <w:tcPr>
            <w:tcW w:w="786" w:type="dxa"/>
            <w:tcBorders>
              <w:top w:val="nil"/>
              <w:left w:val="nil"/>
              <w:bottom w:val="nil"/>
              <w:right w:val="nil"/>
            </w:tcBorders>
            <w:shd w:val="clear" w:color="auto" w:fill="auto"/>
            <w:tcMar>
              <w:left w:w="43" w:type="dxa"/>
              <w:right w:w="43" w:type="dxa"/>
            </w:tcMar>
            <w:vAlign w:val="center"/>
            <w:hideMark/>
          </w:tcPr>
          <w:p w:rsidR="00EB7146" w:rsidRDefault="00EB7146" w:rsidP="00EB7146">
            <w:pPr>
              <w:jc w:val="right"/>
              <w:rPr>
                <w:b/>
                <w:bCs/>
                <w:color w:val="000000"/>
                <w:sz w:val="14"/>
                <w:szCs w:val="14"/>
              </w:rPr>
            </w:pPr>
            <w:r>
              <w:rPr>
                <w:b/>
                <w:bCs/>
                <w:color w:val="000000"/>
                <w:sz w:val="14"/>
                <w:szCs w:val="14"/>
              </w:rPr>
              <w:t>347,364</w:t>
            </w:r>
          </w:p>
        </w:tc>
        <w:tc>
          <w:tcPr>
            <w:tcW w:w="654" w:type="dxa"/>
            <w:tcBorders>
              <w:top w:val="nil"/>
              <w:left w:val="nil"/>
              <w:bottom w:val="nil"/>
              <w:right w:val="nil"/>
            </w:tcBorders>
            <w:tcMar>
              <w:left w:w="43" w:type="dxa"/>
              <w:right w:w="43" w:type="dxa"/>
            </w:tcMar>
            <w:vAlign w:val="center"/>
          </w:tcPr>
          <w:p w:rsidR="00EB7146" w:rsidRDefault="00EB7146" w:rsidP="00EB7146">
            <w:pPr>
              <w:jc w:val="right"/>
              <w:rPr>
                <w:b/>
                <w:bCs/>
                <w:color w:val="000000"/>
                <w:sz w:val="14"/>
                <w:szCs w:val="14"/>
              </w:rPr>
            </w:pPr>
            <w:r>
              <w:rPr>
                <w:b/>
                <w:bCs/>
                <w:color w:val="000000"/>
                <w:sz w:val="14"/>
                <w:szCs w:val="14"/>
              </w:rPr>
              <w:t>311,231</w:t>
            </w:r>
          </w:p>
        </w:tc>
        <w:tc>
          <w:tcPr>
            <w:tcW w:w="720" w:type="dxa"/>
            <w:tcBorders>
              <w:top w:val="nil"/>
              <w:left w:val="nil"/>
              <w:bottom w:val="nil"/>
              <w:right w:val="nil"/>
            </w:tcBorders>
            <w:shd w:val="clear" w:color="auto" w:fill="auto"/>
            <w:tcMar>
              <w:left w:w="43" w:type="dxa"/>
              <w:right w:w="43" w:type="dxa"/>
            </w:tcMar>
            <w:vAlign w:val="center"/>
            <w:hideMark/>
          </w:tcPr>
          <w:p w:rsidR="00EB7146" w:rsidRDefault="00EB7146" w:rsidP="00EB7146">
            <w:pPr>
              <w:jc w:val="right"/>
              <w:rPr>
                <w:b/>
                <w:bCs/>
                <w:color w:val="000000"/>
                <w:sz w:val="14"/>
                <w:szCs w:val="14"/>
              </w:rPr>
            </w:pPr>
            <w:r>
              <w:rPr>
                <w:b/>
                <w:bCs/>
                <w:color w:val="000000"/>
                <w:sz w:val="14"/>
                <w:szCs w:val="14"/>
              </w:rPr>
              <w:t>391,942</w:t>
            </w:r>
          </w:p>
        </w:tc>
        <w:tc>
          <w:tcPr>
            <w:tcW w:w="720" w:type="dxa"/>
            <w:tcBorders>
              <w:top w:val="nil"/>
              <w:left w:val="nil"/>
              <w:bottom w:val="nil"/>
              <w:right w:val="nil"/>
            </w:tcBorders>
            <w:shd w:val="clear" w:color="auto" w:fill="auto"/>
            <w:tcMar>
              <w:left w:w="43" w:type="dxa"/>
              <w:right w:w="43" w:type="dxa"/>
            </w:tcMar>
            <w:vAlign w:val="center"/>
          </w:tcPr>
          <w:p w:rsidR="00EB7146" w:rsidRDefault="00EB7146" w:rsidP="00EB7146">
            <w:pPr>
              <w:jc w:val="right"/>
              <w:rPr>
                <w:b/>
                <w:bCs/>
                <w:color w:val="000000"/>
                <w:sz w:val="14"/>
                <w:szCs w:val="14"/>
              </w:rPr>
            </w:pPr>
            <w:r>
              <w:rPr>
                <w:b/>
                <w:bCs/>
                <w:color w:val="000000"/>
                <w:sz w:val="14"/>
                <w:szCs w:val="14"/>
              </w:rPr>
              <w:t>354,924</w:t>
            </w:r>
          </w:p>
        </w:tc>
        <w:tc>
          <w:tcPr>
            <w:tcW w:w="786" w:type="dxa"/>
            <w:tcBorders>
              <w:top w:val="nil"/>
              <w:left w:val="nil"/>
              <w:bottom w:val="nil"/>
              <w:right w:val="nil"/>
            </w:tcBorders>
            <w:shd w:val="clear" w:color="auto" w:fill="auto"/>
            <w:tcMar>
              <w:left w:w="43" w:type="dxa"/>
              <w:right w:w="43" w:type="dxa"/>
            </w:tcMar>
            <w:vAlign w:val="center"/>
          </w:tcPr>
          <w:p w:rsidR="00EB7146" w:rsidRDefault="00EB7146" w:rsidP="00EB7146">
            <w:pPr>
              <w:jc w:val="right"/>
              <w:rPr>
                <w:b/>
                <w:bCs/>
                <w:color w:val="000000"/>
                <w:sz w:val="14"/>
                <w:szCs w:val="14"/>
              </w:rPr>
            </w:pPr>
            <w:r>
              <w:rPr>
                <w:b/>
                <w:bCs/>
                <w:color w:val="000000"/>
                <w:sz w:val="14"/>
                <w:szCs w:val="14"/>
              </w:rPr>
              <w:t>340,889</w:t>
            </w:r>
          </w:p>
        </w:tc>
        <w:tc>
          <w:tcPr>
            <w:tcW w:w="720" w:type="dxa"/>
            <w:tcBorders>
              <w:top w:val="nil"/>
              <w:left w:val="nil"/>
              <w:bottom w:val="nil"/>
              <w:right w:val="nil"/>
            </w:tcBorders>
            <w:shd w:val="clear" w:color="auto" w:fill="auto"/>
            <w:tcMar>
              <w:left w:w="43" w:type="dxa"/>
              <w:right w:w="43" w:type="dxa"/>
            </w:tcMar>
            <w:vAlign w:val="center"/>
          </w:tcPr>
          <w:p w:rsidR="00EB7146" w:rsidRDefault="00EB7146" w:rsidP="00EB7146">
            <w:pPr>
              <w:jc w:val="right"/>
              <w:rPr>
                <w:b/>
                <w:bCs/>
                <w:color w:val="000000"/>
                <w:sz w:val="14"/>
                <w:szCs w:val="14"/>
              </w:rPr>
            </w:pPr>
            <w:r>
              <w:rPr>
                <w:b/>
                <w:bCs/>
                <w:color w:val="000000"/>
                <w:sz w:val="14"/>
                <w:szCs w:val="14"/>
              </w:rPr>
              <w:t>371,382</w:t>
            </w:r>
          </w:p>
        </w:tc>
        <w:tc>
          <w:tcPr>
            <w:tcW w:w="720" w:type="dxa"/>
            <w:tcBorders>
              <w:top w:val="nil"/>
              <w:left w:val="nil"/>
              <w:bottom w:val="nil"/>
              <w:right w:val="nil"/>
            </w:tcBorders>
            <w:shd w:val="clear" w:color="auto" w:fill="auto"/>
            <w:tcMar>
              <w:left w:w="43" w:type="dxa"/>
              <w:right w:w="43" w:type="dxa"/>
            </w:tcMar>
            <w:vAlign w:val="center"/>
          </w:tcPr>
          <w:p w:rsidR="00EB7146" w:rsidRDefault="00EB7146" w:rsidP="00EB7146">
            <w:pPr>
              <w:jc w:val="right"/>
              <w:rPr>
                <w:b/>
                <w:bCs/>
                <w:color w:val="000000"/>
                <w:sz w:val="14"/>
                <w:szCs w:val="14"/>
              </w:rPr>
            </w:pPr>
            <w:r>
              <w:rPr>
                <w:b/>
                <w:bCs/>
                <w:color w:val="000000"/>
                <w:sz w:val="14"/>
                <w:szCs w:val="14"/>
              </w:rPr>
              <w:t>343,823</w:t>
            </w:r>
          </w:p>
        </w:tc>
      </w:tr>
      <w:tr w:rsidR="00EB7146" w:rsidRPr="00BF4323" w:rsidTr="00EB7146">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EB7146" w:rsidRPr="0052659D" w:rsidRDefault="00EB7146" w:rsidP="00EB7146">
            <w:pPr>
              <w:jc w:val="center"/>
              <w:rPr>
                <w:sz w:val="14"/>
                <w:szCs w:val="14"/>
              </w:rPr>
            </w:pPr>
          </w:p>
        </w:tc>
        <w:tc>
          <w:tcPr>
            <w:tcW w:w="1980" w:type="dxa"/>
            <w:gridSpan w:val="2"/>
            <w:tcBorders>
              <w:top w:val="nil"/>
              <w:left w:val="nil"/>
              <w:bottom w:val="nil"/>
              <w:right w:val="nil"/>
            </w:tcBorders>
            <w:shd w:val="clear" w:color="auto" w:fill="auto"/>
            <w:vAlign w:val="center"/>
            <w:hideMark/>
          </w:tcPr>
          <w:p w:rsidR="00EB7146" w:rsidRPr="0052659D" w:rsidRDefault="00EB7146" w:rsidP="00EB7146">
            <w:pPr>
              <w:rPr>
                <w:sz w:val="14"/>
                <w:szCs w:val="14"/>
              </w:rPr>
            </w:pPr>
            <w:r w:rsidRPr="0052659D">
              <w:rPr>
                <w:rFonts w:eastAsia="Arial Unicode MS"/>
                <w:sz w:val="14"/>
                <w:szCs w:val="14"/>
              </w:rPr>
              <w:t xml:space="preserve">Canada </w:t>
            </w:r>
          </w:p>
        </w:tc>
        <w:tc>
          <w:tcPr>
            <w:tcW w:w="757" w:type="dxa"/>
            <w:tcBorders>
              <w:top w:val="nil"/>
              <w:left w:val="nil"/>
              <w:bottom w:val="nil"/>
              <w:right w:val="nil"/>
            </w:tcBorders>
            <w:shd w:val="clear" w:color="auto" w:fill="auto"/>
            <w:tcMar>
              <w:left w:w="43" w:type="dxa"/>
              <w:right w:w="43" w:type="dxa"/>
            </w:tcMar>
            <w:vAlign w:val="center"/>
            <w:hideMark/>
          </w:tcPr>
          <w:p w:rsidR="00EB7146" w:rsidRDefault="00EB7146" w:rsidP="00EB7146">
            <w:pPr>
              <w:jc w:val="right"/>
              <w:rPr>
                <w:color w:val="000000"/>
                <w:sz w:val="14"/>
                <w:szCs w:val="14"/>
              </w:rPr>
            </w:pPr>
            <w:r>
              <w:rPr>
                <w:color w:val="000000"/>
                <w:sz w:val="14"/>
                <w:szCs w:val="14"/>
              </w:rPr>
              <w:t>236,389</w:t>
            </w:r>
          </w:p>
        </w:tc>
        <w:tc>
          <w:tcPr>
            <w:tcW w:w="810" w:type="dxa"/>
            <w:tcBorders>
              <w:top w:val="nil"/>
              <w:left w:val="nil"/>
              <w:bottom w:val="nil"/>
              <w:right w:val="nil"/>
            </w:tcBorders>
            <w:shd w:val="clear" w:color="auto" w:fill="auto"/>
            <w:tcMar>
              <w:left w:w="43" w:type="dxa"/>
              <w:right w:w="43" w:type="dxa"/>
            </w:tcMar>
            <w:vAlign w:val="center"/>
            <w:hideMark/>
          </w:tcPr>
          <w:p w:rsidR="00EB7146" w:rsidRDefault="00EB7146" w:rsidP="00EB7146">
            <w:pPr>
              <w:jc w:val="right"/>
              <w:rPr>
                <w:color w:val="000000"/>
                <w:sz w:val="14"/>
                <w:szCs w:val="14"/>
              </w:rPr>
            </w:pPr>
            <w:r>
              <w:rPr>
                <w:color w:val="000000"/>
                <w:sz w:val="14"/>
                <w:szCs w:val="14"/>
              </w:rPr>
              <w:t>264,200</w:t>
            </w:r>
          </w:p>
        </w:tc>
        <w:tc>
          <w:tcPr>
            <w:tcW w:w="786" w:type="dxa"/>
            <w:tcBorders>
              <w:top w:val="nil"/>
              <w:left w:val="nil"/>
              <w:bottom w:val="nil"/>
              <w:right w:val="nil"/>
            </w:tcBorders>
            <w:shd w:val="clear" w:color="auto" w:fill="auto"/>
            <w:tcMar>
              <w:left w:w="43" w:type="dxa"/>
              <w:right w:w="43" w:type="dxa"/>
            </w:tcMar>
            <w:vAlign w:val="center"/>
            <w:hideMark/>
          </w:tcPr>
          <w:p w:rsidR="00EB7146" w:rsidRDefault="00EB7146" w:rsidP="00EB7146">
            <w:pPr>
              <w:jc w:val="right"/>
              <w:rPr>
                <w:color w:val="000000"/>
                <w:sz w:val="14"/>
                <w:szCs w:val="14"/>
              </w:rPr>
            </w:pPr>
            <w:r>
              <w:rPr>
                <w:color w:val="000000"/>
                <w:sz w:val="14"/>
                <w:szCs w:val="14"/>
              </w:rPr>
              <w:t>21,926</w:t>
            </w:r>
          </w:p>
        </w:tc>
        <w:tc>
          <w:tcPr>
            <w:tcW w:w="654" w:type="dxa"/>
            <w:tcBorders>
              <w:top w:val="nil"/>
              <w:left w:val="nil"/>
              <w:bottom w:val="nil"/>
              <w:right w:val="nil"/>
            </w:tcBorders>
            <w:tcMar>
              <w:left w:w="43" w:type="dxa"/>
              <w:right w:w="43" w:type="dxa"/>
            </w:tcMar>
            <w:vAlign w:val="center"/>
          </w:tcPr>
          <w:p w:rsidR="00EB7146" w:rsidRDefault="00EB7146" w:rsidP="00EB7146">
            <w:pPr>
              <w:jc w:val="right"/>
              <w:rPr>
                <w:color w:val="000000"/>
                <w:sz w:val="14"/>
                <w:szCs w:val="14"/>
              </w:rPr>
            </w:pPr>
            <w:r>
              <w:rPr>
                <w:color w:val="000000"/>
                <w:sz w:val="14"/>
                <w:szCs w:val="14"/>
              </w:rPr>
              <w:t>20,187</w:t>
            </w:r>
          </w:p>
        </w:tc>
        <w:tc>
          <w:tcPr>
            <w:tcW w:w="720" w:type="dxa"/>
            <w:tcBorders>
              <w:top w:val="nil"/>
              <w:left w:val="nil"/>
              <w:bottom w:val="nil"/>
              <w:right w:val="nil"/>
            </w:tcBorders>
            <w:shd w:val="clear" w:color="auto" w:fill="auto"/>
            <w:tcMar>
              <w:left w:w="43" w:type="dxa"/>
              <w:right w:w="43" w:type="dxa"/>
            </w:tcMar>
            <w:vAlign w:val="center"/>
            <w:hideMark/>
          </w:tcPr>
          <w:p w:rsidR="00EB7146" w:rsidRDefault="00EB7146" w:rsidP="00EB7146">
            <w:pPr>
              <w:jc w:val="right"/>
              <w:rPr>
                <w:color w:val="000000"/>
                <w:sz w:val="14"/>
                <w:szCs w:val="14"/>
              </w:rPr>
            </w:pPr>
            <w:r>
              <w:rPr>
                <w:color w:val="000000"/>
                <w:sz w:val="14"/>
                <w:szCs w:val="14"/>
              </w:rPr>
              <w:t>28,455</w:t>
            </w:r>
          </w:p>
        </w:tc>
        <w:tc>
          <w:tcPr>
            <w:tcW w:w="720" w:type="dxa"/>
            <w:tcBorders>
              <w:top w:val="nil"/>
              <w:left w:val="nil"/>
              <w:bottom w:val="nil"/>
              <w:right w:val="nil"/>
            </w:tcBorders>
            <w:shd w:val="clear" w:color="auto" w:fill="auto"/>
            <w:tcMar>
              <w:left w:w="43" w:type="dxa"/>
              <w:right w:w="43" w:type="dxa"/>
            </w:tcMar>
            <w:vAlign w:val="center"/>
          </w:tcPr>
          <w:p w:rsidR="00EB7146" w:rsidRDefault="00EB7146" w:rsidP="00EB7146">
            <w:pPr>
              <w:jc w:val="right"/>
              <w:rPr>
                <w:color w:val="000000"/>
                <w:sz w:val="14"/>
                <w:szCs w:val="14"/>
              </w:rPr>
            </w:pPr>
            <w:r>
              <w:rPr>
                <w:color w:val="000000"/>
                <w:sz w:val="14"/>
                <w:szCs w:val="14"/>
              </w:rPr>
              <w:t>24,926</w:t>
            </w:r>
          </w:p>
        </w:tc>
        <w:tc>
          <w:tcPr>
            <w:tcW w:w="786" w:type="dxa"/>
            <w:tcBorders>
              <w:top w:val="nil"/>
              <w:left w:val="nil"/>
              <w:bottom w:val="nil"/>
              <w:right w:val="nil"/>
            </w:tcBorders>
            <w:shd w:val="clear" w:color="auto" w:fill="auto"/>
            <w:tcMar>
              <w:left w:w="43" w:type="dxa"/>
              <w:right w:w="43" w:type="dxa"/>
            </w:tcMar>
            <w:vAlign w:val="center"/>
          </w:tcPr>
          <w:p w:rsidR="00EB7146" w:rsidRDefault="00EB7146" w:rsidP="00EB7146">
            <w:pPr>
              <w:jc w:val="right"/>
              <w:rPr>
                <w:color w:val="000000"/>
                <w:sz w:val="14"/>
                <w:szCs w:val="14"/>
              </w:rPr>
            </w:pPr>
            <w:r>
              <w:rPr>
                <w:color w:val="000000"/>
                <w:sz w:val="14"/>
                <w:szCs w:val="14"/>
              </w:rPr>
              <w:t>21,404</w:t>
            </w:r>
          </w:p>
        </w:tc>
        <w:tc>
          <w:tcPr>
            <w:tcW w:w="720" w:type="dxa"/>
            <w:tcBorders>
              <w:top w:val="nil"/>
              <w:left w:val="nil"/>
              <w:bottom w:val="nil"/>
              <w:right w:val="nil"/>
            </w:tcBorders>
            <w:shd w:val="clear" w:color="auto" w:fill="auto"/>
            <w:tcMar>
              <w:left w:w="43" w:type="dxa"/>
              <w:right w:w="43" w:type="dxa"/>
            </w:tcMar>
            <w:vAlign w:val="center"/>
          </w:tcPr>
          <w:p w:rsidR="00EB7146" w:rsidRDefault="00EB7146" w:rsidP="00EB7146">
            <w:pPr>
              <w:jc w:val="right"/>
              <w:rPr>
                <w:color w:val="000000"/>
                <w:sz w:val="14"/>
                <w:szCs w:val="14"/>
              </w:rPr>
            </w:pPr>
            <w:r>
              <w:rPr>
                <w:color w:val="000000"/>
                <w:sz w:val="14"/>
                <w:szCs w:val="14"/>
              </w:rPr>
              <w:t>24,061</w:t>
            </w:r>
          </w:p>
        </w:tc>
        <w:tc>
          <w:tcPr>
            <w:tcW w:w="720" w:type="dxa"/>
            <w:tcBorders>
              <w:top w:val="nil"/>
              <w:left w:val="nil"/>
              <w:bottom w:val="nil"/>
              <w:right w:val="nil"/>
            </w:tcBorders>
            <w:shd w:val="clear" w:color="auto" w:fill="auto"/>
            <w:tcMar>
              <w:left w:w="43" w:type="dxa"/>
              <w:right w:w="43" w:type="dxa"/>
            </w:tcMar>
            <w:vAlign w:val="center"/>
          </w:tcPr>
          <w:p w:rsidR="00EB7146" w:rsidRDefault="00EB7146" w:rsidP="00EB7146">
            <w:pPr>
              <w:jc w:val="right"/>
              <w:rPr>
                <w:color w:val="000000"/>
                <w:sz w:val="14"/>
                <w:szCs w:val="14"/>
              </w:rPr>
            </w:pPr>
            <w:r>
              <w:rPr>
                <w:color w:val="000000"/>
                <w:sz w:val="14"/>
                <w:szCs w:val="14"/>
              </w:rPr>
              <w:t>22,893</w:t>
            </w:r>
          </w:p>
        </w:tc>
      </w:tr>
      <w:tr w:rsidR="00EB7146" w:rsidRPr="00BF4323" w:rsidTr="00EB7146">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EB7146" w:rsidRPr="0052659D" w:rsidRDefault="00EB7146" w:rsidP="00EB7146">
            <w:pPr>
              <w:jc w:val="center"/>
              <w:rPr>
                <w:sz w:val="14"/>
                <w:szCs w:val="14"/>
              </w:rPr>
            </w:pPr>
          </w:p>
        </w:tc>
        <w:tc>
          <w:tcPr>
            <w:tcW w:w="1980" w:type="dxa"/>
            <w:gridSpan w:val="2"/>
            <w:tcBorders>
              <w:top w:val="nil"/>
              <w:left w:val="nil"/>
              <w:bottom w:val="nil"/>
              <w:right w:val="nil"/>
            </w:tcBorders>
            <w:shd w:val="clear" w:color="auto" w:fill="auto"/>
            <w:vAlign w:val="center"/>
            <w:hideMark/>
          </w:tcPr>
          <w:p w:rsidR="00EB7146" w:rsidRPr="0052659D" w:rsidRDefault="00EB7146" w:rsidP="00EB7146">
            <w:pPr>
              <w:rPr>
                <w:sz w:val="14"/>
                <w:szCs w:val="14"/>
              </w:rPr>
            </w:pPr>
            <w:r w:rsidRPr="0052659D">
              <w:rPr>
                <w:rFonts w:eastAsia="Arial Unicode MS"/>
                <w:sz w:val="14"/>
                <w:szCs w:val="14"/>
              </w:rPr>
              <w:t xml:space="preserve">USA </w:t>
            </w:r>
          </w:p>
        </w:tc>
        <w:tc>
          <w:tcPr>
            <w:tcW w:w="757" w:type="dxa"/>
            <w:tcBorders>
              <w:top w:val="nil"/>
              <w:left w:val="nil"/>
              <w:bottom w:val="nil"/>
              <w:right w:val="nil"/>
            </w:tcBorders>
            <w:shd w:val="clear" w:color="auto" w:fill="auto"/>
            <w:tcMar>
              <w:left w:w="43" w:type="dxa"/>
              <w:right w:w="43" w:type="dxa"/>
            </w:tcMar>
            <w:vAlign w:val="center"/>
            <w:hideMark/>
          </w:tcPr>
          <w:p w:rsidR="00EB7146" w:rsidRDefault="00EB7146" w:rsidP="00EB7146">
            <w:pPr>
              <w:jc w:val="right"/>
              <w:rPr>
                <w:color w:val="000000"/>
                <w:sz w:val="14"/>
                <w:szCs w:val="14"/>
              </w:rPr>
            </w:pPr>
            <w:r>
              <w:rPr>
                <w:color w:val="000000"/>
                <w:sz w:val="14"/>
                <w:szCs w:val="14"/>
              </w:rPr>
              <w:t>3,685,143</w:t>
            </w:r>
          </w:p>
        </w:tc>
        <w:tc>
          <w:tcPr>
            <w:tcW w:w="810" w:type="dxa"/>
            <w:tcBorders>
              <w:top w:val="nil"/>
              <w:left w:val="nil"/>
              <w:bottom w:val="nil"/>
              <w:right w:val="nil"/>
            </w:tcBorders>
            <w:shd w:val="clear" w:color="auto" w:fill="auto"/>
            <w:tcMar>
              <w:left w:w="43" w:type="dxa"/>
              <w:right w:w="43" w:type="dxa"/>
            </w:tcMar>
            <w:vAlign w:val="center"/>
            <w:hideMark/>
          </w:tcPr>
          <w:p w:rsidR="00EB7146" w:rsidRDefault="00EB7146" w:rsidP="00EB7146">
            <w:pPr>
              <w:jc w:val="right"/>
              <w:rPr>
                <w:color w:val="000000"/>
                <w:sz w:val="14"/>
                <w:szCs w:val="14"/>
              </w:rPr>
            </w:pPr>
            <w:r>
              <w:rPr>
                <w:color w:val="000000"/>
                <w:sz w:val="14"/>
                <w:szCs w:val="14"/>
              </w:rPr>
              <w:t>3,867,148</w:t>
            </w:r>
          </w:p>
        </w:tc>
        <w:tc>
          <w:tcPr>
            <w:tcW w:w="786" w:type="dxa"/>
            <w:tcBorders>
              <w:top w:val="nil"/>
              <w:left w:val="nil"/>
              <w:bottom w:val="nil"/>
              <w:right w:val="nil"/>
            </w:tcBorders>
            <w:shd w:val="clear" w:color="auto" w:fill="auto"/>
            <w:tcMar>
              <w:left w:w="43" w:type="dxa"/>
              <w:right w:w="43" w:type="dxa"/>
            </w:tcMar>
            <w:vAlign w:val="center"/>
            <w:hideMark/>
          </w:tcPr>
          <w:p w:rsidR="00EB7146" w:rsidRDefault="00EB7146" w:rsidP="00EB7146">
            <w:pPr>
              <w:jc w:val="right"/>
              <w:rPr>
                <w:color w:val="000000"/>
                <w:sz w:val="14"/>
                <w:szCs w:val="14"/>
              </w:rPr>
            </w:pPr>
            <w:r>
              <w:rPr>
                <w:color w:val="000000"/>
                <w:sz w:val="14"/>
                <w:szCs w:val="14"/>
              </w:rPr>
              <w:t>325,268</w:t>
            </w:r>
          </w:p>
        </w:tc>
        <w:tc>
          <w:tcPr>
            <w:tcW w:w="654" w:type="dxa"/>
            <w:tcBorders>
              <w:top w:val="nil"/>
              <w:left w:val="nil"/>
              <w:bottom w:val="nil"/>
              <w:right w:val="nil"/>
            </w:tcBorders>
            <w:tcMar>
              <w:left w:w="43" w:type="dxa"/>
              <w:right w:w="43" w:type="dxa"/>
            </w:tcMar>
            <w:vAlign w:val="center"/>
          </w:tcPr>
          <w:p w:rsidR="00EB7146" w:rsidRDefault="00EB7146" w:rsidP="00EB7146">
            <w:pPr>
              <w:jc w:val="right"/>
              <w:rPr>
                <w:color w:val="000000"/>
                <w:sz w:val="14"/>
                <w:szCs w:val="14"/>
              </w:rPr>
            </w:pPr>
            <w:r>
              <w:rPr>
                <w:color w:val="000000"/>
                <w:sz w:val="14"/>
                <w:szCs w:val="14"/>
              </w:rPr>
              <w:t>290,899</w:t>
            </w:r>
          </w:p>
        </w:tc>
        <w:tc>
          <w:tcPr>
            <w:tcW w:w="720" w:type="dxa"/>
            <w:tcBorders>
              <w:top w:val="nil"/>
              <w:left w:val="nil"/>
              <w:bottom w:val="nil"/>
              <w:right w:val="nil"/>
            </w:tcBorders>
            <w:shd w:val="clear" w:color="auto" w:fill="auto"/>
            <w:tcMar>
              <w:left w:w="43" w:type="dxa"/>
              <w:right w:w="43" w:type="dxa"/>
            </w:tcMar>
            <w:vAlign w:val="center"/>
            <w:hideMark/>
          </w:tcPr>
          <w:p w:rsidR="00EB7146" w:rsidRDefault="00EB7146" w:rsidP="00EB7146">
            <w:pPr>
              <w:jc w:val="right"/>
              <w:rPr>
                <w:color w:val="000000"/>
                <w:sz w:val="14"/>
                <w:szCs w:val="14"/>
              </w:rPr>
            </w:pPr>
            <w:r>
              <w:rPr>
                <w:color w:val="000000"/>
                <w:sz w:val="14"/>
                <w:szCs w:val="14"/>
              </w:rPr>
              <w:t>363,464</w:t>
            </w:r>
          </w:p>
        </w:tc>
        <w:tc>
          <w:tcPr>
            <w:tcW w:w="720" w:type="dxa"/>
            <w:tcBorders>
              <w:top w:val="nil"/>
              <w:left w:val="nil"/>
              <w:bottom w:val="nil"/>
              <w:right w:val="nil"/>
            </w:tcBorders>
            <w:shd w:val="clear" w:color="auto" w:fill="auto"/>
            <w:tcMar>
              <w:left w:w="43" w:type="dxa"/>
              <w:right w:w="43" w:type="dxa"/>
            </w:tcMar>
            <w:vAlign w:val="center"/>
          </w:tcPr>
          <w:p w:rsidR="00EB7146" w:rsidRDefault="00EB7146" w:rsidP="00EB7146">
            <w:pPr>
              <w:jc w:val="right"/>
              <w:rPr>
                <w:color w:val="000000"/>
                <w:sz w:val="14"/>
                <w:szCs w:val="14"/>
              </w:rPr>
            </w:pPr>
            <w:r>
              <w:rPr>
                <w:color w:val="000000"/>
                <w:sz w:val="14"/>
                <w:szCs w:val="14"/>
              </w:rPr>
              <w:t>329,694</w:t>
            </w:r>
          </w:p>
        </w:tc>
        <w:tc>
          <w:tcPr>
            <w:tcW w:w="786" w:type="dxa"/>
            <w:tcBorders>
              <w:top w:val="nil"/>
              <w:left w:val="nil"/>
              <w:bottom w:val="nil"/>
              <w:right w:val="nil"/>
            </w:tcBorders>
            <w:shd w:val="clear" w:color="auto" w:fill="auto"/>
            <w:tcMar>
              <w:left w:w="43" w:type="dxa"/>
              <w:right w:w="43" w:type="dxa"/>
            </w:tcMar>
            <w:vAlign w:val="center"/>
          </w:tcPr>
          <w:p w:rsidR="00EB7146" w:rsidRDefault="00EB7146" w:rsidP="00EB7146">
            <w:pPr>
              <w:jc w:val="right"/>
              <w:rPr>
                <w:color w:val="000000"/>
                <w:sz w:val="14"/>
                <w:szCs w:val="14"/>
              </w:rPr>
            </w:pPr>
            <w:r>
              <w:rPr>
                <w:color w:val="000000"/>
                <w:sz w:val="14"/>
                <w:szCs w:val="14"/>
              </w:rPr>
              <w:t>319,455</w:t>
            </w:r>
          </w:p>
        </w:tc>
        <w:tc>
          <w:tcPr>
            <w:tcW w:w="720" w:type="dxa"/>
            <w:tcBorders>
              <w:top w:val="nil"/>
              <w:left w:val="nil"/>
              <w:bottom w:val="nil"/>
              <w:right w:val="nil"/>
            </w:tcBorders>
            <w:shd w:val="clear" w:color="auto" w:fill="auto"/>
            <w:tcMar>
              <w:left w:w="43" w:type="dxa"/>
              <w:right w:w="43" w:type="dxa"/>
            </w:tcMar>
            <w:vAlign w:val="center"/>
          </w:tcPr>
          <w:p w:rsidR="00EB7146" w:rsidRDefault="00EB7146" w:rsidP="00EB7146">
            <w:pPr>
              <w:jc w:val="right"/>
              <w:rPr>
                <w:color w:val="000000"/>
                <w:sz w:val="14"/>
                <w:szCs w:val="14"/>
              </w:rPr>
            </w:pPr>
            <w:r>
              <w:rPr>
                <w:color w:val="000000"/>
                <w:sz w:val="14"/>
                <w:szCs w:val="14"/>
              </w:rPr>
              <w:t>347,200</w:t>
            </w:r>
          </w:p>
        </w:tc>
        <w:tc>
          <w:tcPr>
            <w:tcW w:w="720" w:type="dxa"/>
            <w:tcBorders>
              <w:top w:val="nil"/>
              <w:left w:val="nil"/>
              <w:bottom w:val="nil"/>
              <w:right w:val="nil"/>
            </w:tcBorders>
            <w:shd w:val="clear" w:color="auto" w:fill="auto"/>
            <w:tcMar>
              <w:left w:w="43" w:type="dxa"/>
              <w:right w:w="43" w:type="dxa"/>
            </w:tcMar>
            <w:vAlign w:val="center"/>
          </w:tcPr>
          <w:p w:rsidR="00EB7146" w:rsidRDefault="00EB7146" w:rsidP="00EB7146">
            <w:pPr>
              <w:jc w:val="right"/>
              <w:rPr>
                <w:color w:val="000000"/>
                <w:sz w:val="14"/>
                <w:szCs w:val="14"/>
              </w:rPr>
            </w:pPr>
            <w:r>
              <w:rPr>
                <w:color w:val="000000"/>
                <w:sz w:val="14"/>
                <w:szCs w:val="14"/>
              </w:rPr>
              <w:t>320,815</w:t>
            </w:r>
          </w:p>
        </w:tc>
      </w:tr>
      <w:tr w:rsidR="00EB7146" w:rsidRPr="00BF4323" w:rsidTr="00EB7146">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EB7146" w:rsidRPr="0052659D" w:rsidRDefault="00EB7146" w:rsidP="00EB7146">
            <w:pPr>
              <w:jc w:val="center"/>
              <w:rPr>
                <w:sz w:val="14"/>
                <w:szCs w:val="14"/>
              </w:rPr>
            </w:pPr>
          </w:p>
        </w:tc>
        <w:tc>
          <w:tcPr>
            <w:tcW w:w="1980" w:type="dxa"/>
            <w:gridSpan w:val="2"/>
            <w:tcBorders>
              <w:top w:val="nil"/>
              <w:left w:val="nil"/>
              <w:bottom w:val="nil"/>
              <w:right w:val="nil"/>
            </w:tcBorders>
            <w:shd w:val="clear" w:color="auto" w:fill="auto"/>
            <w:vAlign w:val="center"/>
            <w:hideMark/>
          </w:tcPr>
          <w:p w:rsidR="00EB7146" w:rsidRPr="0052659D" w:rsidRDefault="00EB7146" w:rsidP="00EB7146">
            <w:pPr>
              <w:rPr>
                <w:sz w:val="14"/>
                <w:szCs w:val="14"/>
              </w:rPr>
            </w:pPr>
            <w:r w:rsidRPr="0052659D">
              <w:rPr>
                <w:rFonts w:eastAsia="Arial Unicode MS"/>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EB7146" w:rsidRDefault="00EB7146" w:rsidP="00EB7146">
            <w:pPr>
              <w:jc w:val="right"/>
              <w:rPr>
                <w:color w:val="000000"/>
                <w:sz w:val="14"/>
                <w:szCs w:val="14"/>
              </w:rPr>
            </w:pPr>
            <w:r>
              <w:rPr>
                <w:color w:val="000000"/>
                <w:sz w:val="14"/>
                <w:szCs w:val="14"/>
              </w:rPr>
              <w:t>1,330</w:t>
            </w:r>
          </w:p>
        </w:tc>
        <w:tc>
          <w:tcPr>
            <w:tcW w:w="810" w:type="dxa"/>
            <w:tcBorders>
              <w:top w:val="nil"/>
              <w:left w:val="nil"/>
              <w:bottom w:val="nil"/>
              <w:right w:val="nil"/>
            </w:tcBorders>
            <w:shd w:val="clear" w:color="auto" w:fill="auto"/>
            <w:tcMar>
              <w:left w:w="43" w:type="dxa"/>
              <w:right w:w="43" w:type="dxa"/>
            </w:tcMar>
            <w:vAlign w:val="center"/>
            <w:hideMark/>
          </w:tcPr>
          <w:p w:rsidR="00EB7146" w:rsidRDefault="00EB7146" w:rsidP="00EB7146">
            <w:pPr>
              <w:jc w:val="right"/>
              <w:rPr>
                <w:color w:val="000000"/>
                <w:sz w:val="14"/>
                <w:szCs w:val="14"/>
              </w:rPr>
            </w:pPr>
            <w:r>
              <w:rPr>
                <w:color w:val="000000"/>
                <w:sz w:val="14"/>
                <w:szCs w:val="14"/>
              </w:rPr>
              <w:t>1,408</w:t>
            </w:r>
          </w:p>
        </w:tc>
        <w:tc>
          <w:tcPr>
            <w:tcW w:w="786" w:type="dxa"/>
            <w:tcBorders>
              <w:top w:val="nil"/>
              <w:left w:val="nil"/>
              <w:bottom w:val="nil"/>
              <w:right w:val="nil"/>
            </w:tcBorders>
            <w:shd w:val="clear" w:color="auto" w:fill="auto"/>
            <w:tcMar>
              <w:left w:w="43" w:type="dxa"/>
              <w:right w:w="43" w:type="dxa"/>
            </w:tcMar>
            <w:vAlign w:val="center"/>
            <w:hideMark/>
          </w:tcPr>
          <w:p w:rsidR="00EB7146" w:rsidRDefault="00EB7146" w:rsidP="00EB7146">
            <w:pPr>
              <w:jc w:val="right"/>
              <w:rPr>
                <w:color w:val="000000"/>
                <w:sz w:val="14"/>
                <w:szCs w:val="14"/>
              </w:rPr>
            </w:pPr>
            <w:r>
              <w:rPr>
                <w:color w:val="000000"/>
                <w:sz w:val="14"/>
                <w:szCs w:val="14"/>
              </w:rPr>
              <w:t>169</w:t>
            </w:r>
          </w:p>
        </w:tc>
        <w:tc>
          <w:tcPr>
            <w:tcW w:w="654" w:type="dxa"/>
            <w:tcBorders>
              <w:top w:val="nil"/>
              <w:left w:val="nil"/>
              <w:bottom w:val="nil"/>
              <w:right w:val="nil"/>
            </w:tcBorders>
            <w:tcMar>
              <w:left w:w="43" w:type="dxa"/>
              <w:right w:w="43" w:type="dxa"/>
            </w:tcMar>
            <w:vAlign w:val="center"/>
          </w:tcPr>
          <w:p w:rsidR="00EB7146" w:rsidRDefault="00EB7146" w:rsidP="00EB7146">
            <w:pPr>
              <w:jc w:val="right"/>
              <w:rPr>
                <w:color w:val="000000"/>
                <w:sz w:val="14"/>
                <w:szCs w:val="14"/>
              </w:rPr>
            </w:pPr>
            <w:r>
              <w:rPr>
                <w:color w:val="000000"/>
                <w:sz w:val="14"/>
                <w:szCs w:val="14"/>
              </w:rPr>
              <w:t>145</w:t>
            </w:r>
          </w:p>
        </w:tc>
        <w:tc>
          <w:tcPr>
            <w:tcW w:w="720" w:type="dxa"/>
            <w:tcBorders>
              <w:top w:val="nil"/>
              <w:left w:val="nil"/>
              <w:bottom w:val="nil"/>
              <w:right w:val="nil"/>
            </w:tcBorders>
            <w:shd w:val="clear" w:color="auto" w:fill="auto"/>
            <w:tcMar>
              <w:left w:w="43" w:type="dxa"/>
              <w:right w:w="43" w:type="dxa"/>
            </w:tcMar>
            <w:vAlign w:val="center"/>
            <w:hideMark/>
          </w:tcPr>
          <w:p w:rsidR="00EB7146" w:rsidRDefault="00EB7146" w:rsidP="00EB7146">
            <w:pPr>
              <w:jc w:val="right"/>
              <w:rPr>
                <w:color w:val="000000"/>
                <w:sz w:val="14"/>
                <w:szCs w:val="14"/>
              </w:rPr>
            </w:pPr>
            <w:r>
              <w:rPr>
                <w:color w:val="000000"/>
                <w:sz w:val="14"/>
                <w:szCs w:val="14"/>
              </w:rPr>
              <w:t>23</w:t>
            </w:r>
          </w:p>
        </w:tc>
        <w:tc>
          <w:tcPr>
            <w:tcW w:w="720" w:type="dxa"/>
            <w:tcBorders>
              <w:top w:val="nil"/>
              <w:left w:val="nil"/>
              <w:bottom w:val="nil"/>
              <w:right w:val="nil"/>
            </w:tcBorders>
            <w:shd w:val="clear" w:color="auto" w:fill="auto"/>
            <w:tcMar>
              <w:left w:w="43" w:type="dxa"/>
              <w:right w:w="43" w:type="dxa"/>
            </w:tcMar>
            <w:vAlign w:val="center"/>
          </w:tcPr>
          <w:p w:rsidR="00EB7146" w:rsidRDefault="00EB7146" w:rsidP="00EB7146">
            <w:pPr>
              <w:jc w:val="right"/>
              <w:rPr>
                <w:color w:val="000000"/>
                <w:sz w:val="14"/>
                <w:szCs w:val="14"/>
              </w:rPr>
            </w:pPr>
            <w:r>
              <w:rPr>
                <w:color w:val="000000"/>
                <w:sz w:val="14"/>
                <w:szCs w:val="14"/>
              </w:rPr>
              <w:t>305</w:t>
            </w:r>
          </w:p>
        </w:tc>
        <w:tc>
          <w:tcPr>
            <w:tcW w:w="786" w:type="dxa"/>
            <w:tcBorders>
              <w:top w:val="nil"/>
              <w:left w:val="nil"/>
              <w:bottom w:val="nil"/>
              <w:right w:val="nil"/>
            </w:tcBorders>
            <w:shd w:val="clear" w:color="auto" w:fill="auto"/>
            <w:tcMar>
              <w:left w:w="43" w:type="dxa"/>
              <w:right w:w="43" w:type="dxa"/>
            </w:tcMar>
            <w:vAlign w:val="center"/>
          </w:tcPr>
          <w:p w:rsidR="00EB7146" w:rsidRDefault="00EB7146" w:rsidP="00EB7146">
            <w:pPr>
              <w:jc w:val="right"/>
              <w:rPr>
                <w:color w:val="000000"/>
                <w:sz w:val="14"/>
                <w:szCs w:val="14"/>
              </w:rPr>
            </w:pPr>
            <w:r>
              <w:rPr>
                <w:color w:val="000000"/>
                <w:sz w:val="14"/>
                <w:szCs w:val="14"/>
              </w:rPr>
              <w:t>30</w:t>
            </w:r>
          </w:p>
        </w:tc>
        <w:tc>
          <w:tcPr>
            <w:tcW w:w="720" w:type="dxa"/>
            <w:tcBorders>
              <w:top w:val="nil"/>
              <w:left w:val="nil"/>
              <w:bottom w:val="nil"/>
              <w:right w:val="nil"/>
            </w:tcBorders>
            <w:shd w:val="clear" w:color="auto" w:fill="auto"/>
            <w:tcMar>
              <w:left w:w="43" w:type="dxa"/>
              <w:right w:w="43" w:type="dxa"/>
            </w:tcMar>
            <w:vAlign w:val="center"/>
          </w:tcPr>
          <w:p w:rsidR="00EB7146" w:rsidRDefault="00EB7146" w:rsidP="00EB7146">
            <w:pPr>
              <w:jc w:val="right"/>
              <w:rPr>
                <w:color w:val="000000"/>
                <w:sz w:val="14"/>
                <w:szCs w:val="14"/>
              </w:rPr>
            </w:pPr>
            <w:r>
              <w:rPr>
                <w:color w:val="000000"/>
                <w:sz w:val="14"/>
                <w:szCs w:val="14"/>
              </w:rPr>
              <w:t>121</w:t>
            </w:r>
          </w:p>
        </w:tc>
        <w:tc>
          <w:tcPr>
            <w:tcW w:w="720" w:type="dxa"/>
            <w:tcBorders>
              <w:top w:val="nil"/>
              <w:left w:val="nil"/>
              <w:bottom w:val="nil"/>
              <w:right w:val="nil"/>
            </w:tcBorders>
            <w:shd w:val="clear" w:color="auto" w:fill="auto"/>
            <w:tcMar>
              <w:left w:w="43" w:type="dxa"/>
              <w:right w:w="43" w:type="dxa"/>
            </w:tcMar>
            <w:vAlign w:val="center"/>
          </w:tcPr>
          <w:p w:rsidR="00EB7146" w:rsidRDefault="00EB7146" w:rsidP="00EB7146">
            <w:pPr>
              <w:jc w:val="right"/>
              <w:rPr>
                <w:color w:val="000000"/>
                <w:sz w:val="14"/>
                <w:szCs w:val="14"/>
              </w:rPr>
            </w:pPr>
            <w:r>
              <w:rPr>
                <w:color w:val="000000"/>
                <w:sz w:val="14"/>
                <w:szCs w:val="14"/>
              </w:rPr>
              <w:t>116</w:t>
            </w:r>
          </w:p>
        </w:tc>
      </w:tr>
      <w:tr w:rsidR="00EB7146" w:rsidRPr="00BF4323" w:rsidTr="00EB7146">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EB7146" w:rsidRPr="0052659D" w:rsidRDefault="00EB7146" w:rsidP="00EB7146">
            <w:pPr>
              <w:jc w:val="center"/>
              <w:rPr>
                <w:b/>
                <w:bCs/>
                <w:sz w:val="14"/>
                <w:szCs w:val="14"/>
              </w:rPr>
            </w:pPr>
            <w:r w:rsidRPr="0052659D">
              <w:rPr>
                <w:b/>
                <w:bCs/>
                <w:sz w:val="14"/>
                <w:szCs w:val="14"/>
              </w:rPr>
              <w:t>E.</w:t>
            </w:r>
          </w:p>
        </w:tc>
        <w:tc>
          <w:tcPr>
            <w:tcW w:w="1980" w:type="dxa"/>
            <w:gridSpan w:val="2"/>
            <w:tcBorders>
              <w:top w:val="nil"/>
              <w:left w:val="nil"/>
              <w:bottom w:val="nil"/>
              <w:right w:val="nil"/>
            </w:tcBorders>
            <w:shd w:val="clear" w:color="auto" w:fill="auto"/>
            <w:vAlign w:val="center"/>
            <w:hideMark/>
          </w:tcPr>
          <w:p w:rsidR="00EB7146" w:rsidRPr="0052659D" w:rsidRDefault="00EB7146" w:rsidP="00EB7146">
            <w:pPr>
              <w:rPr>
                <w:b/>
                <w:bCs/>
                <w:sz w:val="14"/>
                <w:szCs w:val="14"/>
              </w:rPr>
            </w:pPr>
            <w:r w:rsidRPr="0052659D">
              <w:rPr>
                <w:b/>
                <w:bCs/>
                <w:sz w:val="14"/>
                <w:szCs w:val="14"/>
              </w:rPr>
              <w:t xml:space="preserve">Eastern Europe </w:t>
            </w:r>
          </w:p>
        </w:tc>
        <w:tc>
          <w:tcPr>
            <w:tcW w:w="757" w:type="dxa"/>
            <w:tcBorders>
              <w:top w:val="nil"/>
              <w:left w:val="nil"/>
              <w:bottom w:val="nil"/>
              <w:right w:val="nil"/>
            </w:tcBorders>
            <w:shd w:val="clear" w:color="auto" w:fill="auto"/>
            <w:tcMar>
              <w:left w:w="43" w:type="dxa"/>
              <w:right w:w="43" w:type="dxa"/>
            </w:tcMar>
            <w:vAlign w:val="center"/>
            <w:hideMark/>
          </w:tcPr>
          <w:p w:rsidR="00EB7146" w:rsidRDefault="00EB7146" w:rsidP="00EB7146">
            <w:pPr>
              <w:jc w:val="right"/>
              <w:rPr>
                <w:b/>
                <w:bCs/>
                <w:color w:val="000000"/>
                <w:sz w:val="14"/>
                <w:szCs w:val="14"/>
              </w:rPr>
            </w:pPr>
            <w:r>
              <w:rPr>
                <w:b/>
                <w:bCs/>
                <w:color w:val="000000"/>
                <w:sz w:val="14"/>
                <w:szCs w:val="14"/>
              </w:rPr>
              <w:t>452,254</w:t>
            </w:r>
          </w:p>
        </w:tc>
        <w:tc>
          <w:tcPr>
            <w:tcW w:w="810" w:type="dxa"/>
            <w:tcBorders>
              <w:top w:val="nil"/>
              <w:left w:val="nil"/>
              <w:bottom w:val="nil"/>
              <w:right w:val="nil"/>
            </w:tcBorders>
            <w:shd w:val="clear" w:color="auto" w:fill="auto"/>
            <w:tcMar>
              <w:left w:w="43" w:type="dxa"/>
              <w:right w:w="43" w:type="dxa"/>
            </w:tcMar>
            <w:vAlign w:val="center"/>
            <w:hideMark/>
          </w:tcPr>
          <w:p w:rsidR="00EB7146" w:rsidRDefault="00EB7146" w:rsidP="00EB7146">
            <w:pPr>
              <w:jc w:val="right"/>
              <w:rPr>
                <w:b/>
                <w:bCs/>
                <w:color w:val="000000"/>
                <w:sz w:val="14"/>
                <w:szCs w:val="14"/>
              </w:rPr>
            </w:pPr>
            <w:r>
              <w:rPr>
                <w:b/>
                <w:bCs/>
                <w:color w:val="000000"/>
                <w:sz w:val="14"/>
                <w:szCs w:val="14"/>
              </w:rPr>
              <w:t>536,876</w:t>
            </w:r>
          </w:p>
        </w:tc>
        <w:tc>
          <w:tcPr>
            <w:tcW w:w="786" w:type="dxa"/>
            <w:tcBorders>
              <w:top w:val="nil"/>
              <w:left w:val="nil"/>
              <w:bottom w:val="nil"/>
              <w:right w:val="nil"/>
            </w:tcBorders>
            <w:shd w:val="clear" w:color="auto" w:fill="auto"/>
            <w:tcMar>
              <w:left w:w="43" w:type="dxa"/>
              <w:right w:w="43" w:type="dxa"/>
            </w:tcMar>
            <w:vAlign w:val="center"/>
            <w:hideMark/>
          </w:tcPr>
          <w:p w:rsidR="00EB7146" w:rsidRDefault="00EB7146" w:rsidP="00EB7146">
            <w:pPr>
              <w:jc w:val="right"/>
              <w:rPr>
                <w:b/>
                <w:bCs/>
                <w:color w:val="000000"/>
                <w:sz w:val="14"/>
                <w:szCs w:val="14"/>
              </w:rPr>
            </w:pPr>
            <w:r>
              <w:rPr>
                <w:b/>
                <w:bCs/>
                <w:color w:val="000000"/>
                <w:sz w:val="14"/>
                <w:szCs w:val="14"/>
              </w:rPr>
              <w:t>50,625</w:t>
            </w:r>
          </w:p>
        </w:tc>
        <w:tc>
          <w:tcPr>
            <w:tcW w:w="654" w:type="dxa"/>
            <w:tcBorders>
              <w:top w:val="nil"/>
              <w:left w:val="nil"/>
              <w:bottom w:val="nil"/>
              <w:right w:val="nil"/>
            </w:tcBorders>
            <w:tcMar>
              <w:left w:w="43" w:type="dxa"/>
              <w:right w:w="43" w:type="dxa"/>
            </w:tcMar>
            <w:vAlign w:val="center"/>
          </w:tcPr>
          <w:p w:rsidR="00EB7146" w:rsidRDefault="00EB7146" w:rsidP="00EB7146">
            <w:pPr>
              <w:jc w:val="right"/>
              <w:rPr>
                <w:b/>
                <w:bCs/>
                <w:color w:val="000000"/>
                <w:sz w:val="14"/>
                <w:szCs w:val="14"/>
              </w:rPr>
            </w:pPr>
            <w:r>
              <w:rPr>
                <w:b/>
                <w:bCs/>
                <w:color w:val="000000"/>
                <w:sz w:val="14"/>
                <w:szCs w:val="14"/>
              </w:rPr>
              <w:t>51,978</w:t>
            </w:r>
          </w:p>
        </w:tc>
        <w:tc>
          <w:tcPr>
            <w:tcW w:w="720" w:type="dxa"/>
            <w:tcBorders>
              <w:top w:val="nil"/>
              <w:left w:val="nil"/>
              <w:bottom w:val="nil"/>
              <w:right w:val="nil"/>
            </w:tcBorders>
            <w:shd w:val="clear" w:color="auto" w:fill="auto"/>
            <w:tcMar>
              <w:left w:w="43" w:type="dxa"/>
              <w:right w:w="43" w:type="dxa"/>
            </w:tcMar>
            <w:vAlign w:val="center"/>
            <w:hideMark/>
          </w:tcPr>
          <w:p w:rsidR="00EB7146" w:rsidRDefault="00EB7146" w:rsidP="00EB7146">
            <w:pPr>
              <w:jc w:val="right"/>
              <w:rPr>
                <w:b/>
                <w:bCs/>
                <w:color w:val="000000"/>
                <w:sz w:val="14"/>
                <w:szCs w:val="14"/>
              </w:rPr>
            </w:pPr>
            <w:r>
              <w:rPr>
                <w:b/>
                <w:bCs/>
                <w:color w:val="000000"/>
                <w:sz w:val="14"/>
                <w:szCs w:val="14"/>
              </w:rPr>
              <w:t>41,586</w:t>
            </w:r>
          </w:p>
        </w:tc>
        <w:tc>
          <w:tcPr>
            <w:tcW w:w="720" w:type="dxa"/>
            <w:tcBorders>
              <w:top w:val="nil"/>
              <w:left w:val="nil"/>
              <w:bottom w:val="nil"/>
              <w:right w:val="nil"/>
            </w:tcBorders>
            <w:shd w:val="clear" w:color="auto" w:fill="auto"/>
            <w:tcMar>
              <w:left w:w="43" w:type="dxa"/>
              <w:right w:w="43" w:type="dxa"/>
            </w:tcMar>
            <w:vAlign w:val="center"/>
          </w:tcPr>
          <w:p w:rsidR="00EB7146" w:rsidRDefault="00EB7146" w:rsidP="00EB7146">
            <w:pPr>
              <w:jc w:val="right"/>
              <w:rPr>
                <w:b/>
                <w:bCs/>
                <w:color w:val="000000"/>
                <w:sz w:val="14"/>
                <w:szCs w:val="14"/>
              </w:rPr>
            </w:pPr>
            <w:r>
              <w:rPr>
                <w:b/>
                <w:bCs/>
                <w:color w:val="000000"/>
                <w:sz w:val="14"/>
                <w:szCs w:val="14"/>
              </w:rPr>
              <w:t>43,703</w:t>
            </w:r>
          </w:p>
        </w:tc>
        <w:tc>
          <w:tcPr>
            <w:tcW w:w="786" w:type="dxa"/>
            <w:tcBorders>
              <w:top w:val="nil"/>
              <w:left w:val="nil"/>
              <w:bottom w:val="nil"/>
              <w:right w:val="nil"/>
            </w:tcBorders>
            <w:shd w:val="clear" w:color="auto" w:fill="auto"/>
            <w:tcMar>
              <w:left w:w="43" w:type="dxa"/>
              <w:right w:w="43" w:type="dxa"/>
            </w:tcMar>
            <w:vAlign w:val="center"/>
          </w:tcPr>
          <w:p w:rsidR="00EB7146" w:rsidRDefault="00EB7146" w:rsidP="00EB7146">
            <w:pPr>
              <w:jc w:val="right"/>
              <w:rPr>
                <w:b/>
                <w:bCs/>
                <w:color w:val="000000"/>
                <w:sz w:val="14"/>
                <w:szCs w:val="14"/>
              </w:rPr>
            </w:pPr>
            <w:r>
              <w:rPr>
                <w:b/>
                <w:bCs/>
                <w:color w:val="000000"/>
                <w:sz w:val="14"/>
                <w:szCs w:val="14"/>
              </w:rPr>
              <w:t>49,228</w:t>
            </w:r>
          </w:p>
        </w:tc>
        <w:tc>
          <w:tcPr>
            <w:tcW w:w="720" w:type="dxa"/>
            <w:tcBorders>
              <w:top w:val="nil"/>
              <w:left w:val="nil"/>
              <w:bottom w:val="nil"/>
              <w:right w:val="nil"/>
            </w:tcBorders>
            <w:shd w:val="clear" w:color="auto" w:fill="auto"/>
            <w:tcMar>
              <w:left w:w="43" w:type="dxa"/>
              <w:right w:w="43" w:type="dxa"/>
            </w:tcMar>
            <w:vAlign w:val="center"/>
          </w:tcPr>
          <w:p w:rsidR="00EB7146" w:rsidRDefault="00EB7146" w:rsidP="00EB7146">
            <w:pPr>
              <w:jc w:val="right"/>
              <w:rPr>
                <w:b/>
                <w:bCs/>
                <w:color w:val="000000"/>
                <w:sz w:val="14"/>
                <w:szCs w:val="14"/>
              </w:rPr>
            </w:pPr>
            <w:r>
              <w:rPr>
                <w:b/>
                <w:bCs/>
                <w:color w:val="000000"/>
                <w:sz w:val="14"/>
                <w:szCs w:val="14"/>
              </w:rPr>
              <w:t>51,688</w:t>
            </w:r>
          </w:p>
        </w:tc>
        <w:tc>
          <w:tcPr>
            <w:tcW w:w="720" w:type="dxa"/>
            <w:tcBorders>
              <w:top w:val="nil"/>
              <w:left w:val="nil"/>
              <w:bottom w:val="nil"/>
              <w:right w:val="nil"/>
            </w:tcBorders>
            <w:shd w:val="clear" w:color="auto" w:fill="auto"/>
            <w:tcMar>
              <w:left w:w="43" w:type="dxa"/>
              <w:right w:w="43" w:type="dxa"/>
            </w:tcMar>
            <w:vAlign w:val="center"/>
          </w:tcPr>
          <w:p w:rsidR="00EB7146" w:rsidRDefault="00EB7146" w:rsidP="00EB7146">
            <w:pPr>
              <w:jc w:val="right"/>
              <w:rPr>
                <w:b/>
                <w:bCs/>
                <w:color w:val="000000"/>
                <w:sz w:val="14"/>
                <w:szCs w:val="14"/>
              </w:rPr>
            </w:pPr>
            <w:r>
              <w:rPr>
                <w:b/>
                <w:bCs/>
                <w:color w:val="000000"/>
                <w:sz w:val="14"/>
                <w:szCs w:val="14"/>
              </w:rPr>
              <w:t>47,213</w:t>
            </w:r>
          </w:p>
        </w:tc>
      </w:tr>
      <w:tr w:rsidR="00EB7146" w:rsidRPr="00BF4323" w:rsidTr="00EB7146">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EB7146" w:rsidRPr="0052659D" w:rsidRDefault="00EB7146" w:rsidP="00EB7146">
            <w:pPr>
              <w:jc w:val="center"/>
              <w:rPr>
                <w:sz w:val="14"/>
                <w:szCs w:val="14"/>
              </w:rPr>
            </w:pPr>
          </w:p>
        </w:tc>
        <w:tc>
          <w:tcPr>
            <w:tcW w:w="1980" w:type="dxa"/>
            <w:gridSpan w:val="2"/>
            <w:tcBorders>
              <w:top w:val="nil"/>
              <w:left w:val="nil"/>
              <w:bottom w:val="nil"/>
              <w:right w:val="nil"/>
            </w:tcBorders>
            <w:shd w:val="clear" w:color="auto" w:fill="auto"/>
            <w:vAlign w:val="center"/>
            <w:hideMark/>
          </w:tcPr>
          <w:p w:rsidR="00EB7146" w:rsidRPr="0052659D" w:rsidRDefault="00EB7146" w:rsidP="00EB7146">
            <w:pPr>
              <w:rPr>
                <w:sz w:val="14"/>
                <w:szCs w:val="14"/>
              </w:rPr>
            </w:pPr>
            <w:r w:rsidRPr="0052659D">
              <w:rPr>
                <w:sz w:val="14"/>
                <w:szCs w:val="14"/>
              </w:rPr>
              <w:t xml:space="preserve">Hungary </w:t>
            </w:r>
          </w:p>
        </w:tc>
        <w:tc>
          <w:tcPr>
            <w:tcW w:w="757" w:type="dxa"/>
            <w:tcBorders>
              <w:top w:val="nil"/>
              <w:left w:val="nil"/>
              <w:bottom w:val="nil"/>
              <w:right w:val="nil"/>
            </w:tcBorders>
            <w:shd w:val="clear" w:color="auto" w:fill="auto"/>
            <w:tcMar>
              <w:left w:w="43" w:type="dxa"/>
              <w:right w:w="43" w:type="dxa"/>
            </w:tcMar>
            <w:vAlign w:val="center"/>
            <w:hideMark/>
          </w:tcPr>
          <w:p w:rsidR="00EB7146" w:rsidRDefault="00EB7146" w:rsidP="00EB7146">
            <w:pPr>
              <w:jc w:val="right"/>
              <w:rPr>
                <w:color w:val="000000"/>
                <w:sz w:val="14"/>
                <w:szCs w:val="14"/>
              </w:rPr>
            </w:pPr>
            <w:r>
              <w:rPr>
                <w:color w:val="000000"/>
                <w:sz w:val="14"/>
                <w:szCs w:val="14"/>
              </w:rPr>
              <w:t>16,328</w:t>
            </w:r>
          </w:p>
        </w:tc>
        <w:tc>
          <w:tcPr>
            <w:tcW w:w="810" w:type="dxa"/>
            <w:tcBorders>
              <w:top w:val="nil"/>
              <w:left w:val="nil"/>
              <w:bottom w:val="nil"/>
              <w:right w:val="nil"/>
            </w:tcBorders>
            <w:shd w:val="clear" w:color="auto" w:fill="auto"/>
            <w:tcMar>
              <w:left w:w="43" w:type="dxa"/>
              <w:right w:w="43" w:type="dxa"/>
            </w:tcMar>
            <w:vAlign w:val="center"/>
            <w:hideMark/>
          </w:tcPr>
          <w:p w:rsidR="00EB7146" w:rsidRDefault="00EB7146" w:rsidP="00EB7146">
            <w:pPr>
              <w:jc w:val="right"/>
              <w:rPr>
                <w:color w:val="000000"/>
                <w:sz w:val="14"/>
                <w:szCs w:val="14"/>
              </w:rPr>
            </w:pPr>
            <w:r>
              <w:rPr>
                <w:color w:val="000000"/>
                <w:sz w:val="14"/>
                <w:szCs w:val="14"/>
              </w:rPr>
              <w:t>17,686</w:t>
            </w:r>
          </w:p>
        </w:tc>
        <w:tc>
          <w:tcPr>
            <w:tcW w:w="786" w:type="dxa"/>
            <w:tcBorders>
              <w:top w:val="nil"/>
              <w:left w:val="nil"/>
              <w:bottom w:val="nil"/>
              <w:right w:val="nil"/>
            </w:tcBorders>
            <w:shd w:val="clear" w:color="auto" w:fill="auto"/>
            <w:tcMar>
              <w:left w:w="43" w:type="dxa"/>
              <w:right w:w="43" w:type="dxa"/>
            </w:tcMar>
            <w:vAlign w:val="center"/>
            <w:hideMark/>
          </w:tcPr>
          <w:p w:rsidR="00EB7146" w:rsidRDefault="00EB7146" w:rsidP="00EB7146">
            <w:pPr>
              <w:jc w:val="right"/>
              <w:rPr>
                <w:color w:val="000000"/>
                <w:sz w:val="14"/>
                <w:szCs w:val="14"/>
              </w:rPr>
            </w:pPr>
            <w:r>
              <w:rPr>
                <w:color w:val="000000"/>
                <w:sz w:val="14"/>
                <w:szCs w:val="14"/>
              </w:rPr>
              <w:t>1,448</w:t>
            </w:r>
          </w:p>
        </w:tc>
        <w:tc>
          <w:tcPr>
            <w:tcW w:w="654" w:type="dxa"/>
            <w:tcBorders>
              <w:top w:val="nil"/>
              <w:left w:val="nil"/>
              <w:bottom w:val="nil"/>
              <w:right w:val="nil"/>
            </w:tcBorders>
            <w:tcMar>
              <w:left w:w="43" w:type="dxa"/>
              <w:right w:w="43" w:type="dxa"/>
            </w:tcMar>
            <w:vAlign w:val="center"/>
          </w:tcPr>
          <w:p w:rsidR="00EB7146" w:rsidRDefault="00EB7146" w:rsidP="00EB7146">
            <w:pPr>
              <w:jc w:val="right"/>
              <w:rPr>
                <w:color w:val="000000"/>
                <w:sz w:val="14"/>
                <w:szCs w:val="14"/>
              </w:rPr>
            </w:pPr>
            <w:r>
              <w:rPr>
                <w:color w:val="000000"/>
                <w:sz w:val="14"/>
                <w:szCs w:val="14"/>
              </w:rPr>
              <w:t>1,488</w:t>
            </w:r>
          </w:p>
        </w:tc>
        <w:tc>
          <w:tcPr>
            <w:tcW w:w="720" w:type="dxa"/>
            <w:tcBorders>
              <w:top w:val="nil"/>
              <w:left w:val="nil"/>
              <w:bottom w:val="nil"/>
              <w:right w:val="nil"/>
            </w:tcBorders>
            <w:shd w:val="clear" w:color="auto" w:fill="auto"/>
            <w:tcMar>
              <w:left w:w="43" w:type="dxa"/>
              <w:right w:w="43" w:type="dxa"/>
            </w:tcMar>
            <w:vAlign w:val="center"/>
            <w:hideMark/>
          </w:tcPr>
          <w:p w:rsidR="00EB7146" w:rsidRDefault="00EB7146" w:rsidP="00EB7146">
            <w:pPr>
              <w:jc w:val="right"/>
              <w:rPr>
                <w:color w:val="000000"/>
                <w:sz w:val="14"/>
                <w:szCs w:val="14"/>
              </w:rPr>
            </w:pPr>
            <w:r>
              <w:rPr>
                <w:color w:val="000000"/>
                <w:sz w:val="14"/>
                <w:szCs w:val="14"/>
              </w:rPr>
              <w:t>1,606</w:t>
            </w:r>
          </w:p>
        </w:tc>
        <w:tc>
          <w:tcPr>
            <w:tcW w:w="720" w:type="dxa"/>
            <w:tcBorders>
              <w:top w:val="nil"/>
              <w:left w:val="nil"/>
              <w:bottom w:val="nil"/>
              <w:right w:val="nil"/>
            </w:tcBorders>
            <w:shd w:val="clear" w:color="auto" w:fill="auto"/>
            <w:tcMar>
              <w:left w:w="43" w:type="dxa"/>
              <w:right w:w="43" w:type="dxa"/>
            </w:tcMar>
            <w:vAlign w:val="center"/>
          </w:tcPr>
          <w:p w:rsidR="00EB7146" w:rsidRDefault="00EB7146" w:rsidP="00EB7146">
            <w:pPr>
              <w:jc w:val="right"/>
              <w:rPr>
                <w:color w:val="000000"/>
                <w:sz w:val="14"/>
                <w:szCs w:val="14"/>
              </w:rPr>
            </w:pPr>
            <w:r>
              <w:rPr>
                <w:color w:val="000000"/>
                <w:sz w:val="14"/>
                <w:szCs w:val="14"/>
              </w:rPr>
              <w:t>883</w:t>
            </w:r>
          </w:p>
        </w:tc>
        <w:tc>
          <w:tcPr>
            <w:tcW w:w="786" w:type="dxa"/>
            <w:tcBorders>
              <w:top w:val="nil"/>
              <w:left w:val="nil"/>
              <w:bottom w:val="nil"/>
              <w:right w:val="nil"/>
            </w:tcBorders>
            <w:shd w:val="clear" w:color="auto" w:fill="auto"/>
            <w:tcMar>
              <w:left w:w="43" w:type="dxa"/>
              <w:right w:w="43" w:type="dxa"/>
            </w:tcMar>
            <w:vAlign w:val="center"/>
          </w:tcPr>
          <w:p w:rsidR="00EB7146" w:rsidRDefault="00EB7146" w:rsidP="00EB7146">
            <w:pPr>
              <w:jc w:val="right"/>
              <w:rPr>
                <w:color w:val="000000"/>
                <w:sz w:val="14"/>
                <w:szCs w:val="14"/>
              </w:rPr>
            </w:pPr>
            <w:r>
              <w:rPr>
                <w:color w:val="000000"/>
                <w:sz w:val="14"/>
                <w:szCs w:val="14"/>
              </w:rPr>
              <w:t>1,577</w:t>
            </w:r>
          </w:p>
        </w:tc>
        <w:tc>
          <w:tcPr>
            <w:tcW w:w="720" w:type="dxa"/>
            <w:tcBorders>
              <w:top w:val="nil"/>
              <w:left w:val="nil"/>
              <w:bottom w:val="nil"/>
              <w:right w:val="nil"/>
            </w:tcBorders>
            <w:shd w:val="clear" w:color="auto" w:fill="auto"/>
            <w:tcMar>
              <w:left w:w="43" w:type="dxa"/>
              <w:right w:w="43" w:type="dxa"/>
            </w:tcMar>
            <w:vAlign w:val="center"/>
          </w:tcPr>
          <w:p w:rsidR="00EB7146" w:rsidRDefault="00EB7146" w:rsidP="00EB7146">
            <w:pPr>
              <w:jc w:val="right"/>
              <w:rPr>
                <w:color w:val="000000"/>
                <w:sz w:val="14"/>
                <w:szCs w:val="14"/>
              </w:rPr>
            </w:pPr>
            <w:r>
              <w:rPr>
                <w:color w:val="000000"/>
                <w:sz w:val="14"/>
                <w:szCs w:val="14"/>
              </w:rPr>
              <w:t>1,166</w:t>
            </w:r>
          </w:p>
        </w:tc>
        <w:tc>
          <w:tcPr>
            <w:tcW w:w="720" w:type="dxa"/>
            <w:tcBorders>
              <w:top w:val="nil"/>
              <w:left w:val="nil"/>
              <w:bottom w:val="nil"/>
              <w:right w:val="nil"/>
            </w:tcBorders>
            <w:shd w:val="clear" w:color="auto" w:fill="auto"/>
            <w:tcMar>
              <w:left w:w="43" w:type="dxa"/>
              <w:right w:w="43" w:type="dxa"/>
            </w:tcMar>
            <w:vAlign w:val="center"/>
          </w:tcPr>
          <w:p w:rsidR="00EB7146" w:rsidRDefault="00EB7146" w:rsidP="00EB7146">
            <w:pPr>
              <w:jc w:val="right"/>
              <w:rPr>
                <w:color w:val="000000"/>
                <w:sz w:val="14"/>
                <w:szCs w:val="14"/>
              </w:rPr>
            </w:pPr>
            <w:r>
              <w:rPr>
                <w:color w:val="000000"/>
                <w:sz w:val="14"/>
                <w:szCs w:val="14"/>
              </w:rPr>
              <w:t>1,372</w:t>
            </w:r>
          </w:p>
        </w:tc>
      </w:tr>
      <w:tr w:rsidR="00EB7146" w:rsidRPr="00BF4323" w:rsidTr="00EB7146">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EB7146" w:rsidRPr="0052659D" w:rsidRDefault="00EB7146" w:rsidP="00EB7146">
            <w:pPr>
              <w:jc w:val="center"/>
              <w:rPr>
                <w:sz w:val="14"/>
                <w:szCs w:val="14"/>
              </w:rPr>
            </w:pPr>
          </w:p>
        </w:tc>
        <w:tc>
          <w:tcPr>
            <w:tcW w:w="1980" w:type="dxa"/>
            <w:gridSpan w:val="2"/>
            <w:tcBorders>
              <w:top w:val="nil"/>
              <w:left w:val="nil"/>
              <w:bottom w:val="nil"/>
              <w:right w:val="nil"/>
            </w:tcBorders>
            <w:shd w:val="clear" w:color="auto" w:fill="auto"/>
            <w:vAlign w:val="center"/>
            <w:hideMark/>
          </w:tcPr>
          <w:p w:rsidR="00EB7146" w:rsidRPr="0052659D" w:rsidRDefault="00EB7146" w:rsidP="00EB7146">
            <w:pPr>
              <w:rPr>
                <w:sz w:val="14"/>
                <w:szCs w:val="14"/>
              </w:rPr>
            </w:pPr>
            <w:r w:rsidRPr="0052659D">
              <w:rPr>
                <w:sz w:val="14"/>
                <w:szCs w:val="14"/>
              </w:rPr>
              <w:t xml:space="preserve">Romania </w:t>
            </w:r>
          </w:p>
        </w:tc>
        <w:tc>
          <w:tcPr>
            <w:tcW w:w="757" w:type="dxa"/>
            <w:tcBorders>
              <w:top w:val="nil"/>
              <w:left w:val="nil"/>
              <w:bottom w:val="nil"/>
              <w:right w:val="nil"/>
            </w:tcBorders>
            <w:shd w:val="clear" w:color="auto" w:fill="auto"/>
            <w:tcMar>
              <w:left w:w="43" w:type="dxa"/>
              <w:right w:w="43" w:type="dxa"/>
            </w:tcMar>
            <w:vAlign w:val="center"/>
            <w:hideMark/>
          </w:tcPr>
          <w:p w:rsidR="00EB7146" w:rsidRDefault="00EB7146" w:rsidP="00EB7146">
            <w:pPr>
              <w:jc w:val="right"/>
              <w:rPr>
                <w:color w:val="000000"/>
                <w:sz w:val="14"/>
                <w:szCs w:val="14"/>
              </w:rPr>
            </w:pPr>
            <w:r>
              <w:rPr>
                <w:color w:val="000000"/>
                <w:sz w:val="14"/>
                <w:szCs w:val="14"/>
              </w:rPr>
              <w:t>20,658</w:t>
            </w:r>
          </w:p>
        </w:tc>
        <w:tc>
          <w:tcPr>
            <w:tcW w:w="810" w:type="dxa"/>
            <w:tcBorders>
              <w:top w:val="nil"/>
              <w:left w:val="nil"/>
              <w:bottom w:val="nil"/>
              <w:right w:val="nil"/>
            </w:tcBorders>
            <w:shd w:val="clear" w:color="auto" w:fill="auto"/>
            <w:tcMar>
              <w:left w:w="43" w:type="dxa"/>
              <w:right w:w="43" w:type="dxa"/>
            </w:tcMar>
            <w:vAlign w:val="center"/>
            <w:hideMark/>
          </w:tcPr>
          <w:p w:rsidR="00EB7146" w:rsidRDefault="00EB7146" w:rsidP="00EB7146">
            <w:pPr>
              <w:jc w:val="right"/>
              <w:rPr>
                <w:color w:val="000000"/>
                <w:sz w:val="14"/>
                <w:szCs w:val="14"/>
              </w:rPr>
            </w:pPr>
            <w:r>
              <w:rPr>
                <w:color w:val="000000"/>
                <w:sz w:val="14"/>
                <w:szCs w:val="14"/>
              </w:rPr>
              <w:t>26,326</w:t>
            </w:r>
          </w:p>
        </w:tc>
        <w:tc>
          <w:tcPr>
            <w:tcW w:w="786" w:type="dxa"/>
            <w:tcBorders>
              <w:top w:val="nil"/>
              <w:left w:val="nil"/>
              <w:bottom w:val="nil"/>
              <w:right w:val="nil"/>
            </w:tcBorders>
            <w:shd w:val="clear" w:color="auto" w:fill="auto"/>
            <w:tcMar>
              <w:left w:w="43" w:type="dxa"/>
              <w:right w:w="43" w:type="dxa"/>
            </w:tcMar>
            <w:vAlign w:val="center"/>
            <w:hideMark/>
          </w:tcPr>
          <w:p w:rsidR="00EB7146" w:rsidRDefault="00EB7146" w:rsidP="00EB7146">
            <w:pPr>
              <w:jc w:val="right"/>
              <w:rPr>
                <w:color w:val="000000"/>
                <w:sz w:val="14"/>
                <w:szCs w:val="14"/>
              </w:rPr>
            </w:pPr>
            <w:r>
              <w:rPr>
                <w:color w:val="000000"/>
                <w:sz w:val="14"/>
                <w:szCs w:val="14"/>
              </w:rPr>
              <w:t>2,153</w:t>
            </w:r>
          </w:p>
        </w:tc>
        <w:tc>
          <w:tcPr>
            <w:tcW w:w="654" w:type="dxa"/>
            <w:tcBorders>
              <w:top w:val="nil"/>
              <w:left w:val="nil"/>
              <w:bottom w:val="nil"/>
              <w:right w:val="nil"/>
            </w:tcBorders>
            <w:tcMar>
              <w:left w:w="43" w:type="dxa"/>
              <w:right w:w="43" w:type="dxa"/>
            </w:tcMar>
            <w:vAlign w:val="center"/>
          </w:tcPr>
          <w:p w:rsidR="00EB7146" w:rsidRDefault="00EB7146" w:rsidP="00EB7146">
            <w:pPr>
              <w:jc w:val="right"/>
              <w:rPr>
                <w:color w:val="000000"/>
                <w:sz w:val="14"/>
                <w:szCs w:val="14"/>
              </w:rPr>
            </w:pPr>
            <w:r>
              <w:rPr>
                <w:color w:val="000000"/>
                <w:sz w:val="14"/>
                <w:szCs w:val="14"/>
              </w:rPr>
              <w:t>2,188</w:t>
            </w:r>
          </w:p>
        </w:tc>
        <w:tc>
          <w:tcPr>
            <w:tcW w:w="720" w:type="dxa"/>
            <w:tcBorders>
              <w:top w:val="nil"/>
              <w:left w:val="nil"/>
              <w:bottom w:val="nil"/>
              <w:right w:val="nil"/>
            </w:tcBorders>
            <w:shd w:val="clear" w:color="auto" w:fill="auto"/>
            <w:tcMar>
              <w:left w:w="43" w:type="dxa"/>
              <w:right w:w="43" w:type="dxa"/>
            </w:tcMar>
            <w:vAlign w:val="center"/>
            <w:hideMark/>
          </w:tcPr>
          <w:p w:rsidR="00EB7146" w:rsidRDefault="00EB7146" w:rsidP="00EB7146">
            <w:pPr>
              <w:jc w:val="right"/>
              <w:rPr>
                <w:color w:val="000000"/>
                <w:sz w:val="14"/>
                <w:szCs w:val="14"/>
              </w:rPr>
            </w:pPr>
            <w:r>
              <w:rPr>
                <w:color w:val="000000"/>
                <w:sz w:val="14"/>
                <w:szCs w:val="14"/>
              </w:rPr>
              <w:t>2,495</w:t>
            </w:r>
          </w:p>
        </w:tc>
        <w:tc>
          <w:tcPr>
            <w:tcW w:w="720" w:type="dxa"/>
            <w:tcBorders>
              <w:top w:val="nil"/>
              <w:left w:val="nil"/>
              <w:bottom w:val="nil"/>
              <w:right w:val="nil"/>
            </w:tcBorders>
            <w:shd w:val="clear" w:color="auto" w:fill="auto"/>
            <w:tcMar>
              <w:left w:w="43" w:type="dxa"/>
              <w:right w:w="43" w:type="dxa"/>
            </w:tcMar>
            <w:vAlign w:val="center"/>
          </w:tcPr>
          <w:p w:rsidR="00EB7146" w:rsidRDefault="00EB7146" w:rsidP="00EB7146">
            <w:pPr>
              <w:jc w:val="right"/>
              <w:rPr>
                <w:color w:val="000000"/>
                <w:sz w:val="14"/>
                <w:szCs w:val="14"/>
              </w:rPr>
            </w:pPr>
            <w:r>
              <w:rPr>
                <w:color w:val="000000"/>
                <w:sz w:val="14"/>
                <w:szCs w:val="14"/>
              </w:rPr>
              <w:t>2,184</w:t>
            </w:r>
          </w:p>
        </w:tc>
        <w:tc>
          <w:tcPr>
            <w:tcW w:w="786" w:type="dxa"/>
            <w:tcBorders>
              <w:top w:val="nil"/>
              <w:left w:val="nil"/>
              <w:bottom w:val="nil"/>
              <w:right w:val="nil"/>
            </w:tcBorders>
            <w:shd w:val="clear" w:color="auto" w:fill="auto"/>
            <w:tcMar>
              <w:left w:w="43" w:type="dxa"/>
              <w:right w:w="43" w:type="dxa"/>
            </w:tcMar>
            <w:vAlign w:val="center"/>
          </w:tcPr>
          <w:p w:rsidR="00EB7146" w:rsidRDefault="00EB7146" w:rsidP="00EB7146">
            <w:pPr>
              <w:jc w:val="right"/>
              <w:rPr>
                <w:color w:val="000000"/>
                <w:sz w:val="14"/>
                <w:szCs w:val="14"/>
              </w:rPr>
            </w:pPr>
            <w:r>
              <w:rPr>
                <w:color w:val="000000"/>
                <w:sz w:val="14"/>
                <w:szCs w:val="14"/>
              </w:rPr>
              <w:t>1,927</w:t>
            </w:r>
          </w:p>
        </w:tc>
        <w:tc>
          <w:tcPr>
            <w:tcW w:w="720" w:type="dxa"/>
            <w:tcBorders>
              <w:top w:val="nil"/>
              <w:left w:val="nil"/>
              <w:bottom w:val="nil"/>
              <w:right w:val="nil"/>
            </w:tcBorders>
            <w:shd w:val="clear" w:color="auto" w:fill="auto"/>
            <w:tcMar>
              <w:left w:w="43" w:type="dxa"/>
              <w:right w:w="43" w:type="dxa"/>
            </w:tcMar>
            <w:vAlign w:val="center"/>
          </w:tcPr>
          <w:p w:rsidR="00EB7146" w:rsidRDefault="00EB7146" w:rsidP="00EB7146">
            <w:pPr>
              <w:jc w:val="right"/>
              <w:rPr>
                <w:color w:val="000000"/>
                <w:sz w:val="14"/>
                <w:szCs w:val="14"/>
              </w:rPr>
            </w:pPr>
            <w:r>
              <w:rPr>
                <w:color w:val="000000"/>
                <w:sz w:val="14"/>
                <w:szCs w:val="14"/>
              </w:rPr>
              <w:t>2,141</w:t>
            </w:r>
          </w:p>
        </w:tc>
        <w:tc>
          <w:tcPr>
            <w:tcW w:w="720" w:type="dxa"/>
            <w:tcBorders>
              <w:top w:val="nil"/>
              <w:left w:val="nil"/>
              <w:bottom w:val="nil"/>
              <w:right w:val="nil"/>
            </w:tcBorders>
            <w:shd w:val="clear" w:color="auto" w:fill="auto"/>
            <w:tcMar>
              <w:left w:w="43" w:type="dxa"/>
              <w:right w:w="43" w:type="dxa"/>
            </w:tcMar>
            <w:vAlign w:val="center"/>
          </w:tcPr>
          <w:p w:rsidR="00EB7146" w:rsidRDefault="00EB7146" w:rsidP="00EB7146">
            <w:pPr>
              <w:jc w:val="right"/>
              <w:rPr>
                <w:color w:val="000000"/>
                <w:sz w:val="14"/>
                <w:szCs w:val="14"/>
              </w:rPr>
            </w:pPr>
            <w:r>
              <w:rPr>
                <w:color w:val="000000"/>
                <w:sz w:val="14"/>
                <w:szCs w:val="14"/>
              </w:rPr>
              <w:t>1,479</w:t>
            </w:r>
          </w:p>
        </w:tc>
      </w:tr>
      <w:tr w:rsidR="00EB7146" w:rsidRPr="00BF4323" w:rsidTr="00EB7146">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EB7146" w:rsidRPr="0052659D" w:rsidRDefault="00EB7146" w:rsidP="00EB7146">
            <w:pPr>
              <w:jc w:val="center"/>
              <w:rPr>
                <w:sz w:val="14"/>
                <w:szCs w:val="14"/>
              </w:rPr>
            </w:pPr>
          </w:p>
        </w:tc>
        <w:tc>
          <w:tcPr>
            <w:tcW w:w="1980" w:type="dxa"/>
            <w:gridSpan w:val="2"/>
            <w:tcBorders>
              <w:top w:val="nil"/>
              <w:left w:val="nil"/>
              <w:bottom w:val="nil"/>
              <w:right w:val="nil"/>
            </w:tcBorders>
            <w:shd w:val="clear" w:color="auto" w:fill="auto"/>
            <w:vAlign w:val="center"/>
            <w:hideMark/>
          </w:tcPr>
          <w:p w:rsidR="00EB7146" w:rsidRPr="0052659D" w:rsidRDefault="00EB7146" w:rsidP="00EB7146">
            <w:pPr>
              <w:rPr>
                <w:sz w:val="14"/>
                <w:szCs w:val="14"/>
              </w:rPr>
            </w:pPr>
            <w:r w:rsidRPr="0052659D">
              <w:rPr>
                <w:sz w:val="14"/>
                <w:szCs w:val="14"/>
              </w:rPr>
              <w:t xml:space="preserve">Russian Federation </w:t>
            </w:r>
          </w:p>
        </w:tc>
        <w:tc>
          <w:tcPr>
            <w:tcW w:w="757" w:type="dxa"/>
            <w:tcBorders>
              <w:top w:val="nil"/>
              <w:left w:val="nil"/>
              <w:bottom w:val="nil"/>
              <w:right w:val="nil"/>
            </w:tcBorders>
            <w:shd w:val="clear" w:color="auto" w:fill="auto"/>
            <w:tcMar>
              <w:left w:w="43" w:type="dxa"/>
              <w:right w:w="43" w:type="dxa"/>
            </w:tcMar>
            <w:vAlign w:val="center"/>
            <w:hideMark/>
          </w:tcPr>
          <w:p w:rsidR="00EB7146" w:rsidRDefault="00EB7146" w:rsidP="00EB7146">
            <w:pPr>
              <w:jc w:val="right"/>
              <w:rPr>
                <w:color w:val="000000"/>
                <w:sz w:val="14"/>
                <w:szCs w:val="14"/>
              </w:rPr>
            </w:pPr>
            <w:r>
              <w:rPr>
                <w:color w:val="000000"/>
                <w:sz w:val="14"/>
                <w:szCs w:val="14"/>
              </w:rPr>
              <w:t>131,687</w:t>
            </w:r>
          </w:p>
        </w:tc>
        <w:tc>
          <w:tcPr>
            <w:tcW w:w="810" w:type="dxa"/>
            <w:tcBorders>
              <w:top w:val="nil"/>
              <w:left w:val="nil"/>
              <w:bottom w:val="nil"/>
              <w:right w:val="nil"/>
            </w:tcBorders>
            <w:shd w:val="clear" w:color="auto" w:fill="auto"/>
            <w:tcMar>
              <w:left w:w="43" w:type="dxa"/>
              <w:right w:w="43" w:type="dxa"/>
            </w:tcMar>
            <w:vAlign w:val="center"/>
            <w:hideMark/>
          </w:tcPr>
          <w:p w:rsidR="00EB7146" w:rsidRDefault="00EB7146" w:rsidP="00EB7146">
            <w:pPr>
              <w:jc w:val="right"/>
              <w:rPr>
                <w:color w:val="000000"/>
                <w:sz w:val="14"/>
                <w:szCs w:val="14"/>
              </w:rPr>
            </w:pPr>
            <w:r>
              <w:rPr>
                <w:color w:val="000000"/>
                <w:sz w:val="14"/>
                <w:szCs w:val="14"/>
              </w:rPr>
              <w:t>154,592</w:t>
            </w:r>
          </w:p>
        </w:tc>
        <w:tc>
          <w:tcPr>
            <w:tcW w:w="786" w:type="dxa"/>
            <w:tcBorders>
              <w:top w:val="nil"/>
              <w:left w:val="nil"/>
              <w:bottom w:val="nil"/>
              <w:right w:val="nil"/>
            </w:tcBorders>
            <w:shd w:val="clear" w:color="auto" w:fill="auto"/>
            <w:tcMar>
              <w:left w:w="43" w:type="dxa"/>
              <w:right w:w="43" w:type="dxa"/>
            </w:tcMar>
            <w:vAlign w:val="center"/>
            <w:hideMark/>
          </w:tcPr>
          <w:p w:rsidR="00EB7146" w:rsidRDefault="00EB7146" w:rsidP="00EB7146">
            <w:pPr>
              <w:jc w:val="right"/>
              <w:rPr>
                <w:color w:val="000000"/>
                <w:sz w:val="14"/>
                <w:szCs w:val="14"/>
              </w:rPr>
            </w:pPr>
            <w:r>
              <w:rPr>
                <w:color w:val="000000"/>
                <w:sz w:val="14"/>
                <w:szCs w:val="14"/>
              </w:rPr>
              <w:t>14,940</w:t>
            </w:r>
          </w:p>
        </w:tc>
        <w:tc>
          <w:tcPr>
            <w:tcW w:w="654" w:type="dxa"/>
            <w:tcBorders>
              <w:top w:val="nil"/>
              <w:left w:val="nil"/>
              <w:bottom w:val="nil"/>
              <w:right w:val="nil"/>
            </w:tcBorders>
            <w:tcMar>
              <w:left w:w="43" w:type="dxa"/>
              <w:right w:w="43" w:type="dxa"/>
            </w:tcMar>
            <w:vAlign w:val="center"/>
          </w:tcPr>
          <w:p w:rsidR="00EB7146" w:rsidRDefault="00EB7146" w:rsidP="00EB7146">
            <w:pPr>
              <w:jc w:val="right"/>
              <w:rPr>
                <w:color w:val="000000"/>
                <w:sz w:val="14"/>
                <w:szCs w:val="14"/>
              </w:rPr>
            </w:pPr>
            <w:r>
              <w:rPr>
                <w:color w:val="000000"/>
                <w:sz w:val="14"/>
                <w:szCs w:val="14"/>
              </w:rPr>
              <w:t>18,086</w:t>
            </w:r>
          </w:p>
        </w:tc>
        <w:tc>
          <w:tcPr>
            <w:tcW w:w="720" w:type="dxa"/>
            <w:tcBorders>
              <w:top w:val="nil"/>
              <w:left w:val="nil"/>
              <w:bottom w:val="nil"/>
              <w:right w:val="nil"/>
            </w:tcBorders>
            <w:shd w:val="clear" w:color="auto" w:fill="auto"/>
            <w:tcMar>
              <w:left w:w="43" w:type="dxa"/>
              <w:right w:w="43" w:type="dxa"/>
            </w:tcMar>
            <w:vAlign w:val="center"/>
            <w:hideMark/>
          </w:tcPr>
          <w:p w:rsidR="00EB7146" w:rsidRDefault="00EB7146" w:rsidP="00EB7146">
            <w:pPr>
              <w:jc w:val="right"/>
              <w:rPr>
                <w:color w:val="000000"/>
                <w:sz w:val="14"/>
                <w:szCs w:val="14"/>
              </w:rPr>
            </w:pPr>
            <w:r>
              <w:rPr>
                <w:color w:val="000000"/>
                <w:sz w:val="14"/>
                <w:szCs w:val="14"/>
              </w:rPr>
              <w:t>6,519</w:t>
            </w:r>
          </w:p>
        </w:tc>
        <w:tc>
          <w:tcPr>
            <w:tcW w:w="720" w:type="dxa"/>
            <w:tcBorders>
              <w:top w:val="nil"/>
              <w:left w:val="nil"/>
              <w:bottom w:val="nil"/>
              <w:right w:val="nil"/>
            </w:tcBorders>
            <w:shd w:val="clear" w:color="auto" w:fill="auto"/>
            <w:tcMar>
              <w:left w:w="43" w:type="dxa"/>
              <w:right w:w="43" w:type="dxa"/>
            </w:tcMar>
            <w:vAlign w:val="center"/>
          </w:tcPr>
          <w:p w:rsidR="00EB7146" w:rsidRDefault="00EB7146" w:rsidP="00EB7146">
            <w:pPr>
              <w:jc w:val="right"/>
              <w:rPr>
                <w:color w:val="000000"/>
                <w:sz w:val="14"/>
                <w:szCs w:val="14"/>
              </w:rPr>
            </w:pPr>
            <w:r>
              <w:rPr>
                <w:color w:val="000000"/>
                <w:sz w:val="14"/>
                <w:szCs w:val="14"/>
              </w:rPr>
              <w:t>9,290</w:t>
            </w:r>
          </w:p>
        </w:tc>
        <w:tc>
          <w:tcPr>
            <w:tcW w:w="786" w:type="dxa"/>
            <w:tcBorders>
              <w:top w:val="nil"/>
              <w:left w:val="nil"/>
              <w:bottom w:val="nil"/>
              <w:right w:val="nil"/>
            </w:tcBorders>
            <w:shd w:val="clear" w:color="auto" w:fill="auto"/>
            <w:tcMar>
              <w:left w:w="43" w:type="dxa"/>
              <w:right w:w="43" w:type="dxa"/>
            </w:tcMar>
            <w:vAlign w:val="center"/>
          </w:tcPr>
          <w:p w:rsidR="00EB7146" w:rsidRDefault="00EB7146" w:rsidP="00EB7146">
            <w:pPr>
              <w:jc w:val="right"/>
              <w:rPr>
                <w:color w:val="000000"/>
                <w:sz w:val="14"/>
                <w:szCs w:val="14"/>
              </w:rPr>
            </w:pPr>
            <w:r>
              <w:rPr>
                <w:color w:val="000000"/>
                <w:sz w:val="14"/>
                <w:szCs w:val="14"/>
              </w:rPr>
              <w:t>12,657</w:t>
            </w:r>
          </w:p>
        </w:tc>
        <w:tc>
          <w:tcPr>
            <w:tcW w:w="720" w:type="dxa"/>
            <w:tcBorders>
              <w:top w:val="nil"/>
              <w:left w:val="nil"/>
              <w:bottom w:val="nil"/>
              <w:right w:val="nil"/>
            </w:tcBorders>
            <w:shd w:val="clear" w:color="auto" w:fill="auto"/>
            <w:tcMar>
              <w:left w:w="43" w:type="dxa"/>
              <w:right w:w="43" w:type="dxa"/>
            </w:tcMar>
            <w:vAlign w:val="center"/>
          </w:tcPr>
          <w:p w:rsidR="00EB7146" w:rsidRDefault="00EB7146" w:rsidP="00EB7146">
            <w:pPr>
              <w:jc w:val="right"/>
              <w:rPr>
                <w:color w:val="000000"/>
                <w:sz w:val="14"/>
                <w:szCs w:val="14"/>
              </w:rPr>
            </w:pPr>
            <w:r>
              <w:rPr>
                <w:color w:val="000000"/>
                <w:sz w:val="14"/>
                <w:szCs w:val="14"/>
              </w:rPr>
              <w:t>16,386</w:t>
            </w:r>
          </w:p>
        </w:tc>
        <w:tc>
          <w:tcPr>
            <w:tcW w:w="720" w:type="dxa"/>
            <w:tcBorders>
              <w:top w:val="nil"/>
              <w:left w:val="nil"/>
              <w:bottom w:val="nil"/>
              <w:right w:val="nil"/>
            </w:tcBorders>
            <w:shd w:val="clear" w:color="auto" w:fill="auto"/>
            <w:tcMar>
              <w:left w:w="43" w:type="dxa"/>
              <w:right w:w="43" w:type="dxa"/>
            </w:tcMar>
            <w:vAlign w:val="center"/>
          </w:tcPr>
          <w:p w:rsidR="00EB7146" w:rsidRDefault="00EB7146" w:rsidP="00EB7146">
            <w:pPr>
              <w:jc w:val="right"/>
              <w:rPr>
                <w:color w:val="000000"/>
                <w:sz w:val="14"/>
                <w:szCs w:val="14"/>
              </w:rPr>
            </w:pPr>
            <w:r>
              <w:rPr>
                <w:color w:val="000000"/>
                <w:sz w:val="14"/>
                <w:szCs w:val="14"/>
              </w:rPr>
              <w:t>17,043</w:t>
            </w:r>
          </w:p>
        </w:tc>
      </w:tr>
      <w:tr w:rsidR="00EB7146" w:rsidRPr="00BF4323" w:rsidTr="00EB7146">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EB7146" w:rsidRPr="0052659D" w:rsidRDefault="00EB7146" w:rsidP="00EB7146">
            <w:pPr>
              <w:jc w:val="center"/>
              <w:rPr>
                <w:sz w:val="14"/>
                <w:szCs w:val="14"/>
              </w:rPr>
            </w:pPr>
          </w:p>
        </w:tc>
        <w:tc>
          <w:tcPr>
            <w:tcW w:w="1980" w:type="dxa"/>
            <w:gridSpan w:val="2"/>
            <w:tcBorders>
              <w:top w:val="nil"/>
              <w:left w:val="nil"/>
              <w:bottom w:val="nil"/>
              <w:right w:val="nil"/>
            </w:tcBorders>
            <w:shd w:val="clear" w:color="auto" w:fill="auto"/>
            <w:vAlign w:val="center"/>
            <w:hideMark/>
          </w:tcPr>
          <w:p w:rsidR="00EB7146" w:rsidRPr="0052659D" w:rsidRDefault="00EB7146" w:rsidP="00EB7146">
            <w:pPr>
              <w:rPr>
                <w:sz w:val="14"/>
                <w:szCs w:val="14"/>
              </w:rPr>
            </w:pPr>
            <w:r w:rsidRPr="0052659D">
              <w:rPr>
                <w:sz w:val="14"/>
                <w:szCs w:val="14"/>
              </w:rPr>
              <w:t xml:space="preserve">Ukraine </w:t>
            </w:r>
          </w:p>
        </w:tc>
        <w:tc>
          <w:tcPr>
            <w:tcW w:w="757" w:type="dxa"/>
            <w:tcBorders>
              <w:top w:val="nil"/>
              <w:left w:val="nil"/>
              <w:bottom w:val="nil"/>
              <w:right w:val="nil"/>
            </w:tcBorders>
            <w:shd w:val="clear" w:color="auto" w:fill="auto"/>
            <w:tcMar>
              <w:left w:w="43" w:type="dxa"/>
              <w:right w:w="43" w:type="dxa"/>
            </w:tcMar>
            <w:vAlign w:val="center"/>
            <w:hideMark/>
          </w:tcPr>
          <w:p w:rsidR="00EB7146" w:rsidRDefault="00EB7146" w:rsidP="00EB7146">
            <w:pPr>
              <w:jc w:val="right"/>
              <w:rPr>
                <w:color w:val="000000"/>
                <w:sz w:val="14"/>
                <w:szCs w:val="14"/>
              </w:rPr>
            </w:pPr>
            <w:r>
              <w:rPr>
                <w:color w:val="000000"/>
                <w:sz w:val="14"/>
                <w:szCs w:val="14"/>
              </w:rPr>
              <w:t>33,595</w:t>
            </w:r>
          </w:p>
        </w:tc>
        <w:tc>
          <w:tcPr>
            <w:tcW w:w="810" w:type="dxa"/>
            <w:tcBorders>
              <w:top w:val="nil"/>
              <w:left w:val="nil"/>
              <w:bottom w:val="nil"/>
              <w:right w:val="nil"/>
            </w:tcBorders>
            <w:shd w:val="clear" w:color="auto" w:fill="auto"/>
            <w:tcMar>
              <w:left w:w="43" w:type="dxa"/>
              <w:right w:w="43" w:type="dxa"/>
            </w:tcMar>
            <w:vAlign w:val="center"/>
            <w:hideMark/>
          </w:tcPr>
          <w:p w:rsidR="00EB7146" w:rsidRDefault="00EB7146" w:rsidP="00EB7146">
            <w:pPr>
              <w:jc w:val="right"/>
              <w:rPr>
                <w:color w:val="000000"/>
                <w:sz w:val="14"/>
                <w:szCs w:val="14"/>
              </w:rPr>
            </w:pPr>
            <w:r>
              <w:rPr>
                <w:color w:val="000000"/>
                <w:sz w:val="14"/>
                <w:szCs w:val="14"/>
              </w:rPr>
              <w:t>46,936</w:t>
            </w:r>
          </w:p>
        </w:tc>
        <w:tc>
          <w:tcPr>
            <w:tcW w:w="786" w:type="dxa"/>
            <w:tcBorders>
              <w:top w:val="nil"/>
              <w:left w:val="nil"/>
              <w:bottom w:val="nil"/>
              <w:right w:val="nil"/>
            </w:tcBorders>
            <w:shd w:val="clear" w:color="auto" w:fill="auto"/>
            <w:tcMar>
              <w:left w:w="43" w:type="dxa"/>
              <w:right w:w="43" w:type="dxa"/>
            </w:tcMar>
            <w:vAlign w:val="center"/>
            <w:hideMark/>
          </w:tcPr>
          <w:p w:rsidR="00EB7146" w:rsidRDefault="00EB7146" w:rsidP="00EB7146">
            <w:pPr>
              <w:jc w:val="right"/>
              <w:rPr>
                <w:color w:val="000000"/>
                <w:sz w:val="14"/>
                <w:szCs w:val="14"/>
              </w:rPr>
            </w:pPr>
            <w:r>
              <w:rPr>
                <w:color w:val="000000"/>
                <w:sz w:val="14"/>
                <w:szCs w:val="14"/>
              </w:rPr>
              <w:t>4,499</w:t>
            </w:r>
          </w:p>
        </w:tc>
        <w:tc>
          <w:tcPr>
            <w:tcW w:w="654" w:type="dxa"/>
            <w:tcBorders>
              <w:top w:val="nil"/>
              <w:left w:val="nil"/>
              <w:bottom w:val="nil"/>
              <w:right w:val="nil"/>
            </w:tcBorders>
            <w:tcMar>
              <w:left w:w="43" w:type="dxa"/>
              <w:right w:w="43" w:type="dxa"/>
            </w:tcMar>
            <w:vAlign w:val="center"/>
          </w:tcPr>
          <w:p w:rsidR="00EB7146" w:rsidRDefault="00EB7146" w:rsidP="00EB7146">
            <w:pPr>
              <w:jc w:val="right"/>
              <w:rPr>
                <w:color w:val="000000"/>
                <w:sz w:val="14"/>
                <w:szCs w:val="14"/>
              </w:rPr>
            </w:pPr>
            <w:r>
              <w:rPr>
                <w:color w:val="000000"/>
                <w:sz w:val="14"/>
                <w:szCs w:val="14"/>
              </w:rPr>
              <w:t>4,594</w:t>
            </w:r>
          </w:p>
        </w:tc>
        <w:tc>
          <w:tcPr>
            <w:tcW w:w="720" w:type="dxa"/>
            <w:tcBorders>
              <w:top w:val="nil"/>
              <w:left w:val="nil"/>
              <w:bottom w:val="nil"/>
              <w:right w:val="nil"/>
            </w:tcBorders>
            <w:shd w:val="clear" w:color="auto" w:fill="auto"/>
            <w:tcMar>
              <w:left w:w="43" w:type="dxa"/>
              <w:right w:w="43" w:type="dxa"/>
            </w:tcMar>
            <w:vAlign w:val="center"/>
            <w:hideMark/>
          </w:tcPr>
          <w:p w:rsidR="00EB7146" w:rsidRDefault="00EB7146" w:rsidP="00EB7146">
            <w:pPr>
              <w:jc w:val="right"/>
              <w:rPr>
                <w:color w:val="000000"/>
                <w:sz w:val="14"/>
                <w:szCs w:val="14"/>
              </w:rPr>
            </w:pPr>
            <w:r>
              <w:rPr>
                <w:color w:val="000000"/>
                <w:sz w:val="14"/>
                <w:szCs w:val="14"/>
              </w:rPr>
              <w:t>4,649</w:t>
            </w:r>
          </w:p>
        </w:tc>
        <w:tc>
          <w:tcPr>
            <w:tcW w:w="720" w:type="dxa"/>
            <w:tcBorders>
              <w:top w:val="nil"/>
              <w:left w:val="nil"/>
              <w:bottom w:val="nil"/>
              <w:right w:val="nil"/>
            </w:tcBorders>
            <w:shd w:val="clear" w:color="auto" w:fill="auto"/>
            <w:tcMar>
              <w:left w:w="43" w:type="dxa"/>
              <w:right w:w="43" w:type="dxa"/>
            </w:tcMar>
            <w:vAlign w:val="center"/>
          </w:tcPr>
          <w:p w:rsidR="00EB7146" w:rsidRDefault="00EB7146" w:rsidP="00EB7146">
            <w:pPr>
              <w:jc w:val="right"/>
              <w:rPr>
                <w:color w:val="000000"/>
                <w:sz w:val="14"/>
                <w:szCs w:val="14"/>
              </w:rPr>
            </w:pPr>
            <w:r>
              <w:rPr>
                <w:color w:val="000000"/>
                <w:sz w:val="14"/>
                <w:szCs w:val="14"/>
              </w:rPr>
              <w:t>3,947</w:t>
            </w:r>
          </w:p>
        </w:tc>
        <w:tc>
          <w:tcPr>
            <w:tcW w:w="786" w:type="dxa"/>
            <w:tcBorders>
              <w:top w:val="nil"/>
              <w:left w:val="nil"/>
              <w:bottom w:val="nil"/>
              <w:right w:val="nil"/>
            </w:tcBorders>
            <w:shd w:val="clear" w:color="auto" w:fill="auto"/>
            <w:tcMar>
              <w:left w:w="43" w:type="dxa"/>
              <w:right w:w="43" w:type="dxa"/>
            </w:tcMar>
            <w:vAlign w:val="center"/>
          </w:tcPr>
          <w:p w:rsidR="00EB7146" w:rsidRDefault="00EB7146" w:rsidP="00EB7146">
            <w:pPr>
              <w:jc w:val="right"/>
              <w:rPr>
                <w:color w:val="000000"/>
                <w:sz w:val="14"/>
                <w:szCs w:val="14"/>
              </w:rPr>
            </w:pPr>
            <w:r>
              <w:rPr>
                <w:color w:val="000000"/>
                <w:sz w:val="14"/>
                <w:szCs w:val="14"/>
              </w:rPr>
              <w:t>4,547</w:t>
            </w:r>
          </w:p>
        </w:tc>
        <w:tc>
          <w:tcPr>
            <w:tcW w:w="720" w:type="dxa"/>
            <w:tcBorders>
              <w:top w:val="nil"/>
              <w:left w:val="nil"/>
              <w:bottom w:val="nil"/>
              <w:right w:val="nil"/>
            </w:tcBorders>
            <w:shd w:val="clear" w:color="auto" w:fill="auto"/>
            <w:tcMar>
              <w:left w:w="43" w:type="dxa"/>
              <w:right w:w="43" w:type="dxa"/>
            </w:tcMar>
            <w:vAlign w:val="center"/>
          </w:tcPr>
          <w:p w:rsidR="00EB7146" w:rsidRDefault="00EB7146" w:rsidP="00EB7146">
            <w:pPr>
              <w:jc w:val="right"/>
              <w:rPr>
                <w:color w:val="000000"/>
                <w:sz w:val="14"/>
                <w:szCs w:val="14"/>
              </w:rPr>
            </w:pPr>
            <w:r>
              <w:rPr>
                <w:color w:val="000000"/>
                <w:sz w:val="14"/>
                <w:szCs w:val="14"/>
              </w:rPr>
              <w:t>4,708</w:t>
            </w:r>
          </w:p>
        </w:tc>
        <w:tc>
          <w:tcPr>
            <w:tcW w:w="720" w:type="dxa"/>
            <w:tcBorders>
              <w:top w:val="nil"/>
              <w:left w:val="nil"/>
              <w:bottom w:val="nil"/>
              <w:right w:val="nil"/>
            </w:tcBorders>
            <w:shd w:val="clear" w:color="auto" w:fill="auto"/>
            <w:tcMar>
              <w:left w:w="43" w:type="dxa"/>
              <w:right w:w="43" w:type="dxa"/>
            </w:tcMar>
            <w:vAlign w:val="center"/>
          </w:tcPr>
          <w:p w:rsidR="00EB7146" w:rsidRDefault="00EB7146" w:rsidP="00EB7146">
            <w:pPr>
              <w:jc w:val="right"/>
              <w:rPr>
                <w:color w:val="000000"/>
                <w:sz w:val="14"/>
                <w:szCs w:val="14"/>
              </w:rPr>
            </w:pPr>
            <w:r>
              <w:rPr>
                <w:color w:val="000000"/>
                <w:sz w:val="14"/>
                <w:szCs w:val="14"/>
              </w:rPr>
              <w:t>3,392</w:t>
            </w:r>
          </w:p>
        </w:tc>
      </w:tr>
      <w:tr w:rsidR="00EB7146" w:rsidRPr="00BF4323" w:rsidTr="00EB7146">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EB7146" w:rsidRPr="0052659D" w:rsidRDefault="00EB7146" w:rsidP="00EB7146">
            <w:pPr>
              <w:jc w:val="center"/>
              <w:rPr>
                <w:sz w:val="14"/>
                <w:szCs w:val="14"/>
              </w:rPr>
            </w:pPr>
          </w:p>
        </w:tc>
        <w:tc>
          <w:tcPr>
            <w:tcW w:w="1980" w:type="dxa"/>
            <w:gridSpan w:val="2"/>
            <w:tcBorders>
              <w:top w:val="nil"/>
              <w:left w:val="nil"/>
              <w:bottom w:val="nil"/>
              <w:right w:val="nil"/>
            </w:tcBorders>
            <w:shd w:val="clear" w:color="auto" w:fill="auto"/>
            <w:vAlign w:val="center"/>
            <w:hideMark/>
          </w:tcPr>
          <w:p w:rsidR="00EB7146" w:rsidRPr="0052659D" w:rsidRDefault="00EB7146" w:rsidP="00EB7146">
            <w:pPr>
              <w:rPr>
                <w:sz w:val="14"/>
                <w:szCs w:val="14"/>
              </w:rPr>
            </w:pPr>
            <w:r w:rsidRPr="0052659D">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EB7146" w:rsidRDefault="00EB7146" w:rsidP="00EB7146">
            <w:pPr>
              <w:jc w:val="right"/>
              <w:rPr>
                <w:color w:val="000000"/>
                <w:sz w:val="14"/>
                <w:szCs w:val="14"/>
              </w:rPr>
            </w:pPr>
            <w:r>
              <w:rPr>
                <w:color w:val="000000"/>
                <w:sz w:val="14"/>
                <w:szCs w:val="14"/>
              </w:rPr>
              <w:t>249,986</w:t>
            </w:r>
          </w:p>
        </w:tc>
        <w:tc>
          <w:tcPr>
            <w:tcW w:w="810" w:type="dxa"/>
            <w:tcBorders>
              <w:top w:val="nil"/>
              <w:left w:val="nil"/>
              <w:bottom w:val="nil"/>
              <w:right w:val="nil"/>
            </w:tcBorders>
            <w:shd w:val="clear" w:color="auto" w:fill="auto"/>
            <w:tcMar>
              <w:left w:w="43" w:type="dxa"/>
              <w:right w:w="43" w:type="dxa"/>
            </w:tcMar>
            <w:vAlign w:val="center"/>
            <w:hideMark/>
          </w:tcPr>
          <w:p w:rsidR="00EB7146" w:rsidRDefault="00EB7146" w:rsidP="00EB7146">
            <w:pPr>
              <w:jc w:val="right"/>
              <w:rPr>
                <w:color w:val="000000"/>
                <w:sz w:val="14"/>
                <w:szCs w:val="14"/>
              </w:rPr>
            </w:pPr>
            <w:r>
              <w:rPr>
                <w:color w:val="000000"/>
                <w:sz w:val="14"/>
                <w:szCs w:val="14"/>
              </w:rPr>
              <w:t>291,335</w:t>
            </w:r>
          </w:p>
        </w:tc>
        <w:tc>
          <w:tcPr>
            <w:tcW w:w="786" w:type="dxa"/>
            <w:tcBorders>
              <w:top w:val="nil"/>
              <w:left w:val="nil"/>
              <w:bottom w:val="nil"/>
              <w:right w:val="nil"/>
            </w:tcBorders>
            <w:shd w:val="clear" w:color="auto" w:fill="auto"/>
            <w:tcMar>
              <w:left w:w="43" w:type="dxa"/>
              <w:right w:w="43" w:type="dxa"/>
            </w:tcMar>
            <w:vAlign w:val="center"/>
            <w:hideMark/>
          </w:tcPr>
          <w:p w:rsidR="00EB7146" w:rsidRDefault="00EB7146" w:rsidP="00EB7146">
            <w:pPr>
              <w:jc w:val="right"/>
              <w:rPr>
                <w:color w:val="000000"/>
                <w:sz w:val="14"/>
                <w:szCs w:val="14"/>
              </w:rPr>
            </w:pPr>
            <w:r>
              <w:rPr>
                <w:color w:val="000000"/>
                <w:sz w:val="14"/>
                <w:szCs w:val="14"/>
              </w:rPr>
              <w:t>27,585</w:t>
            </w:r>
          </w:p>
        </w:tc>
        <w:tc>
          <w:tcPr>
            <w:tcW w:w="654" w:type="dxa"/>
            <w:tcBorders>
              <w:top w:val="nil"/>
              <w:left w:val="nil"/>
              <w:bottom w:val="nil"/>
              <w:right w:val="nil"/>
            </w:tcBorders>
            <w:tcMar>
              <w:left w:w="43" w:type="dxa"/>
              <w:right w:w="43" w:type="dxa"/>
            </w:tcMar>
            <w:vAlign w:val="center"/>
          </w:tcPr>
          <w:p w:rsidR="00EB7146" w:rsidRDefault="00EB7146" w:rsidP="00EB7146">
            <w:pPr>
              <w:jc w:val="right"/>
              <w:rPr>
                <w:color w:val="000000"/>
                <w:sz w:val="14"/>
                <w:szCs w:val="14"/>
              </w:rPr>
            </w:pPr>
            <w:r>
              <w:rPr>
                <w:color w:val="000000"/>
                <w:sz w:val="14"/>
                <w:szCs w:val="14"/>
              </w:rPr>
              <w:t>25,621</w:t>
            </w:r>
          </w:p>
        </w:tc>
        <w:tc>
          <w:tcPr>
            <w:tcW w:w="720" w:type="dxa"/>
            <w:tcBorders>
              <w:top w:val="nil"/>
              <w:left w:val="nil"/>
              <w:bottom w:val="nil"/>
              <w:right w:val="nil"/>
            </w:tcBorders>
            <w:shd w:val="clear" w:color="auto" w:fill="auto"/>
            <w:tcMar>
              <w:left w:w="43" w:type="dxa"/>
              <w:right w:w="43" w:type="dxa"/>
            </w:tcMar>
            <w:vAlign w:val="center"/>
            <w:hideMark/>
          </w:tcPr>
          <w:p w:rsidR="00EB7146" w:rsidRDefault="00EB7146" w:rsidP="00EB7146">
            <w:pPr>
              <w:jc w:val="right"/>
              <w:rPr>
                <w:color w:val="000000"/>
                <w:sz w:val="14"/>
                <w:szCs w:val="14"/>
              </w:rPr>
            </w:pPr>
            <w:r>
              <w:rPr>
                <w:color w:val="000000"/>
                <w:sz w:val="14"/>
                <w:szCs w:val="14"/>
              </w:rPr>
              <w:t>26,316</w:t>
            </w:r>
          </w:p>
        </w:tc>
        <w:tc>
          <w:tcPr>
            <w:tcW w:w="720" w:type="dxa"/>
            <w:tcBorders>
              <w:top w:val="nil"/>
              <w:left w:val="nil"/>
              <w:bottom w:val="nil"/>
              <w:right w:val="nil"/>
            </w:tcBorders>
            <w:shd w:val="clear" w:color="auto" w:fill="auto"/>
            <w:tcMar>
              <w:left w:w="43" w:type="dxa"/>
              <w:right w:w="43" w:type="dxa"/>
            </w:tcMar>
            <w:vAlign w:val="center"/>
          </w:tcPr>
          <w:p w:rsidR="00EB7146" w:rsidRDefault="00EB7146" w:rsidP="00EB7146">
            <w:pPr>
              <w:jc w:val="right"/>
              <w:rPr>
                <w:color w:val="000000"/>
                <w:sz w:val="14"/>
                <w:szCs w:val="14"/>
              </w:rPr>
            </w:pPr>
            <w:r>
              <w:rPr>
                <w:color w:val="000000"/>
                <w:sz w:val="14"/>
                <w:szCs w:val="14"/>
              </w:rPr>
              <w:t>27,400</w:t>
            </w:r>
          </w:p>
        </w:tc>
        <w:tc>
          <w:tcPr>
            <w:tcW w:w="786" w:type="dxa"/>
            <w:tcBorders>
              <w:top w:val="nil"/>
              <w:left w:val="nil"/>
              <w:bottom w:val="nil"/>
              <w:right w:val="nil"/>
            </w:tcBorders>
            <w:shd w:val="clear" w:color="auto" w:fill="auto"/>
            <w:tcMar>
              <w:left w:w="43" w:type="dxa"/>
              <w:right w:w="43" w:type="dxa"/>
            </w:tcMar>
            <w:vAlign w:val="center"/>
          </w:tcPr>
          <w:p w:rsidR="00EB7146" w:rsidRDefault="00EB7146" w:rsidP="00EB7146">
            <w:pPr>
              <w:jc w:val="right"/>
              <w:rPr>
                <w:color w:val="000000"/>
                <w:sz w:val="14"/>
                <w:szCs w:val="14"/>
              </w:rPr>
            </w:pPr>
            <w:r>
              <w:rPr>
                <w:color w:val="000000"/>
                <w:sz w:val="14"/>
                <w:szCs w:val="14"/>
              </w:rPr>
              <w:t>28,519</w:t>
            </w:r>
          </w:p>
        </w:tc>
        <w:tc>
          <w:tcPr>
            <w:tcW w:w="720" w:type="dxa"/>
            <w:tcBorders>
              <w:top w:val="nil"/>
              <w:left w:val="nil"/>
              <w:bottom w:val="nil"/>
              <w:right w:val="nil"/>
            </w:tcBorders>
            <w:shd w:val="clear" w:color="auto" w:fill="auto"/>
            <w:tcMar>
              <w:left w:w="43" w:type="dxa"/>
              <w:right w:w="43" w:type="dxa"/>
            </w:tcMar>
            <w:vAlign w:val="center"/>
          </w:tcPr>
          <w:p w:rsidR="00EB7146" w:rsidRDefault="00EB7146" w:rsidP="00EB7146">
            <w:pPr>
              <w:jc w:val="right"/>
              <w:rPr>
                <w:color w:val="000000"/>
                <w:sz w:val="14"/>
                <w:szCs w:val="14"/>
              </w:rPr>
            </w:pPr>
            <w:r>
              <w:rPr>
                <w:color w:val="000000"/>
                <w:sz w:val="14"/>
                <w:szCs w:val="14"/>
              </w:rPr>
              <w:t>27,287</w:t>
            </w:r>
          </w:p>
        </w:tc>
        <w:tc>
          <w:tcPr>
            <w:tcW w:w="720" w:type="dxa"/>
            <w:tcBorders>
              <w:top w:val="nil"/>
              <w:left w:val="nil"/>
              <w:bottom w:val="nil"/>
              <w:right w:val="nil"/>
            </w:tcBorders>
            <w:shd w:val="clear" w:color="auto" w:fill="auto"/>
            <w:tcMar>
              <w:left w:w="43" w:type="dxa"/>
              <w:right w:w="43" w:type="dxa"/>
            </w:tcMar>
            <w:vAlign w:val="center"/>
          </w:tcPr>
          <w:p w:rsidR="00EB7146" w:rsidRDefault="00EB7146" w:rsidP="00EB7146">
            <w:pPr>
              <w:jc w:val="right"/>
              <w:rPr>
                <w:color w:val="000000"/>
                <w:sz w:val="14"/>
                <w:szCs w:val="14"/>
              </w:rPr>
            </w:pPr>
            <w:r>
              <w:rPr>
                <w:color w:val="000000"/>
                <w:sz w:val="14"/>
                <w:szCs w:val="14"/>
              </w:rPr>
              <w:t>23,927</w:t>
            </w:r>
          </w:p>
        </w:tc>
      </w:tr>
      <w:tr w:rsidR="00EB7146" w:rsidRPr="00BF4323" w:rsidTr="00EB7146">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EB7146" w:rsidRPr="0052659D" w:rsidRDefault="00EB7146" w:rsidP="00EB7146">
            <w:pPr>
              <w:jc w:val="center"/>
              <w:rPr>
                <w:b/>
                <w:bCs/>
                <w:sz w:val="14"/>
                <w:szCs w:val="14"/>
              </w:rPr>
            </w:pPr>
            <w:r w:rsidRPr="0052659D">
              <w:rPr>
                <w:b/>
                <w:bCs/>
                <w:sz w:val="14"/>
                <w:szCs w:val="14"/>
              </w:rPr>
              <w:t>F.</w:t>
            </w:r>
          </w:p>
        </w:tc>
        <w:tc>
          <w:tcPr>
            <w:tcW w:w="1980" w:type="dxa"/>
            <w:gridSpan w:val="2"/>
            <w:tcBorders>
              <w:top w:val="nil"/>
              <w:left w:val="nil"/>
              <w:bottom w:val="nil"/>
              <w:right w:val="nil"/>
            </w:tcBorders>
            <w:shd w:val="clear" w:color="auto" w:fill="auto"/>
            <w:vAlign w:val="center"/>
            <w:hideMark/>
          </w:tcPr>
          <w:p w:rsidR="00EB7146" w:rsidRPr="0052659D" w:rsidRDefault="00EB7146" w:rsidP="00EB7146">
            <w:pPr>
              <w:rPr>
                <w:b/>
                <w:bCs/>
                <w:sz w:val="14"/>
                <w:szCs w:val="14"/>
              </w:rPr>
            </w:pPr>
            <w:r w:rsidRPr="0052659D">
              <w:rPr>
                <w:b/>
                <w:bCs/>
                <w:sz w:val="14"/>
                <w:szCs w:val="14"/>
              </w:rPr>
              <w:t xml:space="preserve">Northern Europe </w:t>
            </w:r>
          </w:p>
        </w:tc>
        <w:tc>
          <w:tcPr>
            <w:tcW w:w="757" w:type="dxa"/>
            <w:tcBorders>
              <w:top w:val="nil"/>
              <w:left w:val="nil"/>
              <w:bottom w:val="nil"/>
              <w:right w:val="nil"/>
            </w:tcBorders>
            <w:shd w:val="clear" w:color="auto" w:fill="auto"/>
            <w:tcMar>
              <w:left w:w="43" w:type="dxa"/>
              <w:right w:w="43" w:type="dxa"/>
            </w:tcMar>
            <w:vAlign w:val="center"/>
            <w:hideMark/>
          </w:tcPr>
          <w:p w:rsidR="00EB7146" w:rsidRDefault="00EB7146" w:rsidP="00EB7146">
            <w:pPr>
              <w:jc w:val="right"/>
              <w:rPr>
                <w:b/>
                <w:bCs/>
                <w:color w:val="000000"/>
                <w:sz w:val="14"/>
                <w:szCs w:val="14"/>
              </w:rPr>
            </w:pPr>
            <w:r>
              <w:rPr>
                <w:b/>
                <w:bCs/>
                <w:color w:val="000000"/>
                <w:sz w:val="14"/>
                <w:szCs w:val="14"/>
              </w:rPr>
              <w:t>2,111,824</w:t>
            </w:r>
          </w:p>
        </w:tc>
        <w:tc>
          <w:tcPr>
            <w:tcW w:w="810" w:type="dxa"/>
            <w:tcBorders>
              <w:top w:val="nil"/>
              <w:left w:val="nil"/>
              <w:bottom w:val="nil"/>
              <w:right w:val="nil"/>
            </w:tcBorders>
            <w:shd w:val="clear" w:color="auto" w:fill="auto"/>
            <w:tcMar>
              <w:left w:w="43" w:type="dxa"/>
              <w:right w:w="43" w:type="dxa"/>
            </w:tcMar>
            <w:vAlign w:val="center"/>
            <w:hideMark/>
          </w:tcPr>
          <w:p w:rsidR="00EB7146" w:rsidRDefault="00EB7146" w:rsidP="00EB7146">
            <w:pPr>
              <w:jc w:val="right"/>
              <w:rPr>
                <w:b/>
                <w:bCs/>
                <w:color w:val="000000"/>
                <w:sz w:val="14"/>
                <w:szCs w:val="14"/>
              </w:rPr>
            </w:pPr>
            <w:r>
              <w:rPr>
                <w:b/>
                <w:bCs/>
                <w:color w:val="000000"/>
                <w:sz w:val="14"/>
                <w:szCs w:val="14"/>
              </w:rPr>
              <w:t>2,319,322</w:t>
            </w:r>
          </w:p>
        </w:tc>
        <w:tc>
          <w:tcPr>
            <w:tcW w:w="786" w:type="dxa"/>
            <w:tcBorders>
              <w:top w:val="nil"/>
              <w:left w:val="nil"/>
              <w:bottom w:val="nil"/>
              <w:right w:val="nil"/>
            </w:tcBorders>
            <w:shd w:val="clear" w:color="auto" w:fill="auto"/>
            <w:tcMar>
              <w:left w:w="43" w:type="dxa"/>
              <w:right w:w="43" w:type="dxa"/>
            </w:tcMar>
            <w:vAlign w:val="center"/>
            <w:hideMark/>
          </w:tcPr>
          <w:p w:rsidR="00EB7146" w:rsidRDefault="00EB7146" w:rsidP="00EB7146">
            <w:pPr>
              <w:jc w:val="right"/>
              <w:rPr>
                <w:b/>
                <w:bCs/>
                <w:color w:val="000000"/>
                <w:sz w:val="14"/>
                <w:szCs w:val="14"/>
              </w:rPr>
            </w:pPr>
            <w:r>
              <w:rPr>
                <w:b/>
                <w:bCs/>
                <w:color w:val="000000"/>
                <w:sz w:val="14"/>
                <w:szCs w:val="14"/>
              </w:rPr>
              <w:t>198,872</w:t>
            </w:r>
          </w:p>
        </w:tc>
        <w:tc>
          <w:tcPr>
            <w:tcW w:w="654" w:type="dxa"/>
            <w:tcBorders>
              <w:top w:val="nil"/>
              <w:left w:val="nil"/>
              <w:bottom w:val="nil"/>
              <w:right w:val="nil"/>
            </w:tcBorders>
            <w:tcMar>
              <w:left w:w="43" w:type="dxa"/>
              <w:right w:w="43" w:type="dxa"/>
            </w:tcMar>
            <w:vAlign w:val="center"/>
          </w:tcPr>
          <w:p w:rsidR="00EB7146" w:rsidRDefault="00EB7146" w:rsidP="00EB7146">
            <w:pPr>
              <w:jc w:val="right"/>
              <w:rPr>
                <w:b/>
                <w:bCs/>
                <w:color w:val="000000"/>
                <w:sz w:val="14"/>
                <w:szCs w:val="14"/>
              </w:rPr>
            </w:pPr>
            <w:r>
              <w:rPr>
                <w:b/>
                <w:bCs/>
                <w:color w:val="000000"/>
                <w:sz w:val="14"/>
                <w:szCs w:val="14"/>
              </w:rPr>
              <w:t>191,715</w:t>
            </w:r>
          </w:p>
        </w:tc>
        <w:tc>
          <w:tcPr>
            <w:tcW w:w="720" w:type="dxa"/>
            <w:tcBorders>
              <w:top w:val="nil"/>
              <w:left w:val="nil"/>
              <w:bottom w:val="nil"/>
              <w:right w:val="nil"/>
            </w:tcBorders>
            <w:shd w:val="clear" w:color="auto" w:fill="auto"/>
            <w:tcMar>
              <w:left w:w="43" w:type="dxa"/>
              <w:right w:w="43" w:type="dxa"/>
            </w:tcMar>
            <w:vAlign w:val="center"/>
            <w:hideMark/>
          </w:tcPr>
          <w:p w:rsidR="00EB7146" w:rsidRDefault="00EB7146" w:rsidP="00EB7146">
            <w:pPr>
              <w:jc w:val="right"/>
              <w:rPr>
                <w:b/>
                <w:bCs/>
                <w:color w:val="000000"/>
                <w:sz w:val="14"/>
                <w:szCs w:val="14"/>
              </w:rPr>
            </w:pPr>
            <w:r>
              <w:rPr>
                <w:b/>
                <w:bCs/>
                <w:color w:val="000000"/>
                <w:sz w:val="14"/>
                <w:szCs w:val="14"/>
              </w:rPr>
              <w:t>206,454</w:t>
            </w:r>
          </w:p>
        </w:tc>
        <w:tc>
          <w:tcPr>
            <w:tcW w:w="720" w:type="dxa"/>
            <w:tcBorders>
              <w:top w:val="nil"/>
              <w:left w:val="nil"/>
              <w:bottom w:val="nil"/>
              <w:right w:val="nil"/>
            </w:tcBorders>
            <w:shd w:val="clear" w:color="auto" w:fill="auto"/>
            <w:tcMar>
              <w:left w:w="43" w:type="dxa"/>
              <w:right w:w="43" w:type="dxa"/>
            </w:tcMar>
            <w:vAlign w:val="center"/>
          </w:tcPr>
          <w:p w:rsidR="00EB7146" w:rsidRDefault="00EB7146" w:rsidP="00EB7146">
            <w:pPr>
              <w:jc w:val="right"/>
              <w:rPr>
                <w:b/>
                <w:bCs/>
                <w:color w:val="000000"/>
                <w:sz w:val="14"/>
                <w:szCs w:val="14"/>
              </w:rPr>
            </w:pPr>
            <w:r>
              <w:rPr>
                <w:b/>
                <w:bCs/>
                <w:color w:val="000000"/>
                <w:sz w:val="14"/>
                <w:szCs w:val="14"/>
              </w:rPr>
              <w:t>189,314</w:t>
            </w:r>
          </w:p>
        </w:tc>
        <w:tc>
          <w:tcPr>
            <w:tcW w:w="786" w:type="dxa"/>
            <w:tcBorders>
              <w:top w:val="nil"/>
              <w:left w:val="nil"/>
              <w:bottom w:val="nil"/>
              <w:right w:val="nil"/>
            </w:tcBorders>
            <w:shd w:val="clear" w:color="auto" w:fill="auto"/>
            <w:tcMar>
              <w:left w:w="43" w:type="dxa"/>
              <w:right w:w="43" w:type="dxa"/>
            </w:tcMar>
            <w:vAlign w:val="center"/>
          </w:tcPr>
          <w:p w:rsidR="00EB7146" w:rsidRDefault="00EB7146" w:rsidP="00EB7146">
            <w:pPr>
              <w:jc w:val="right"/>
              <w:rPr>
                <w:b/>
                <w:bCs/>
                <w:color w:val="000000"/>
                <w:sz w:val="14"/>
                <w:szCs w:val="14"/>
              </w:rPr>
            </w:pPr>
            <w:r>
              <w:rPr>
                <w:b/>
                <w:bCs/>
                <w:color w:val="000000"/>
                <w:sz w:val="14"/>
                <w:szCs w:val="14"/>
              </w:rPr>
              <w:t>187,792</w:t>
            </w:r>
          </w:p>
        </w:tc>
        <w:tc>
          <w:tcPr>
            <w:tcW w:w="720" w:type="dxa"/>
            <w:tcBorders>
              <w:top w:val="nil"/>
              <w:left w:val="nil"/>
              <w:bottom w:val="nil"/>
              <w:right w:val="nil"/>
            </w:tcBorders>
            <w:shd w:val="clear" w:color="auto" w:fill="auto"/>
            <w:tcMar>
              <w:left w:w="43" w:type="dxa"/>
              <w:right w:w="43" w:type="dxa"/>
            </w:tcMar>
            <w:vAlign w:val="center"/>
          </w:tcPr>
          <w:p w:rsidR="00EB7146" w:rsidRDefault="00EB7146" w:rsidP="00EB7146">
            <w:pPr>
              <w:jc w:val="right"/>
              <w:rPr>
                <w:b/>
                <w:bCs/>
                <w:color w:val="000000"/>
                <w:sz w:val="14"/>
                <w:szCs w:val="14"/>
              </w:rPr>
            </w:pPr>
            <w:r>
              <w:rPr>
                <w:b/>
                <w:bCs/>
                <w:color w:val="000000"/>
                <w:sz w:val="14"/>
                <w:szCs w:val="14"/>
              </w:rPr>
              <w:t>195,044</w:t>
            </w:r>
          </w:p>
        </w:tc>
        <w:tc>
          <w:tcPr>
            <w:tcW w:w="720" w:type="dxa"/>
            <w:tcBorders>
              <w:top w:val="nil"/>
              <w:left w:val="nil"/>
              <w:bottom w:val="nil"/>
              <w:right w:val="nil"/>
            </w:tcBorders>
            <w:shd w:val="clear" w:color="auto" w:fill="auto"/>
            <w:tcMar>
              <w:left w:w="43" w:type="dxa"/>
              <w:right w:w="43" w:type="dxa"/>
            </w:tcMar>
            <w:vAlign w:val="center"/>
          </w:tcPr>
          <w:p w:rsidR="00EB7146" w:rsidRDefault="00EB7146" w:rsidP="00EB7146">
            <w:pPr>
              <w:jc w:val="right"/>
              <w:rPr>
                <w:b/>
                <w:bCs/>
                <w:color w:val="000000"/>
                <w:sz w:val="14"/>
                <w:szCs w:val="14"/>
              </w:rPr>
            </w:pPr>
            <w:r>
              <w:rPr>
                <w:b/>
                <w:bCs/>
                <w:color w:val="000000"/>
                <w:sz w:val="14"/>
                <w:szCs w:val="14"/>
              </w:rPr>
              <w:t>177,403</w:t>
            </w:r>
          </w:p>
        </w:tc>
      </w:tr>
      <w:tr w:rsidR="00EB7146" w:rsidRPr="00BF4323" w:rsidTr="00EB7146">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EB7146" w:rsidRPr="0052659D" w:rsidRDefault="00EB7146" w:rsidP="00EB7146">
            <w:pPr>
              <w:jc w:val="center"/>
              <w:rPr>
                <w:sz w:val="14"/>
                <w:szCs w:val="14"/>
              </w:rPr>
            </w:pPr>
          </w:p>
        </w:tc>
        <w:tc>
          <w:tcPr>
            <w:tcW w:w="1980" w:type="dxa"/>
            <w:gridSpan w:val="2"/>
            <w:tcBorders>
              <w:top w:val="nil"/>
              <w:left w:val="nil"/>
              <w:bottom w:val="nil"/>
              <w:right w:val="nil"/>
            </w:tcBorders>
            <w:shd w:val="clear" w:color="auto" w:fill="auto"/>
            <w:vAlign w:val="center"/>
            <w:hideMark/>
          </w:tcPr>
          <w:p w:rsidR="00EB7146" w:rsidRPr="0052659D" w:rsidRDefault="00EB7146" w:rsidP="00EB7146">
            <w:pPr>
              <w:rPr>
                <w:sz w:val="14"/>
                <w:szCs w:val="14"/>
              </w:rPr>
            </w:pPr>
            <w:r w:rsidRPr="0052659D">
              <w:rPr>
                <w:sz w:val="14"/>
                <w:szCs w:val="14"/>
              </w:rPr>
              <w:t xml:space="preserve">Denmark </w:t>
            </w:r>
          </w:p>
        </w:tc>
        <w:tc>
          <w:tcPr>
            <w:tcW w:w="757" w:type="dxa"/>
            <w:tcBorders>
              <w:top w:val="nil"/>
              <w:left w:val="nil"/>
              <w:bottom w:val="nil"/>
              <w:right w:val="nil"/>
            </w:tcBorders>
            <w:shd w:val="clear" w:color="auto" w:fill="auto"/>
            <w:tcMar>
              <w:left w:w="43" w:type="dxa"/>
              <w:right w:w="43" w:type="dxa"/>
            </w:tcMar>
            <w:vAlign w:val="center"/>
            <w:hideMark/>
          </w:tcPr>
          <w:p w:rsidR="00EB7146" w:rsidRDefault="00EB7146" w:rsidP="00EB7146">
            <w:pPr>
              <w:jc w:val="right"/>
              <w:rPr>
                <w:color w:val="000000"/>
                <w:sz w:val="14"/>
                <w:szCs w:val="14"/>
              </w:rPr>
            </w:pPr>
            <w:r>
              <w:rPr>
                <w:color w:val="000000"/>
                <w:sz w:val="14"/>
                <w:szCs w:val="14"/>
              </w:rPr>
              <w:t>155,862</w:t>
            </w:r>
          </w:p>
        </w:tc>
        <w:tc>
          <w:tcPr>
            <w:tcW w:w="810" w:type="dxa"/>
            <w:tcBorders>
              <w:top w:val="nil"/>
              <w:left w:val="nil"/>
              <w:bottom w:val="nil"/>
              <w:right w:val="nil"/>
            </w:tcBorders>
            <w:shd w:val="clear" w:color="auto" w:fill="auto"/>
            <w:tcMar>
              <w:left w:w="43" w:type="dxa"/>
              <w:right w:w="43" w:type="dxa"/>
            </w:tcMar>
            <w:vAlign w:val="center"/>
            <w:hideMark/>
          </w:tcPr>
          <w:p w:rsidR="00EB7146" w:rsidRDefault="00EB7146" w:rsidP="00EB7146">
            <w:pPr>
              <w:jc w:val="right"/>
              <w:rPr>
                <w:color w:val="000000"/>
                <w:sz w:val="14"/>
                <w:szCs w:val="14"/>
              </w:rPr>
            </w:pPr>
            <w:r>
              <w:rPr>
                <w:color w:val="000000"/>
                <w:sz w:val="14"/>
                <w:szCs w:val="14"/>
              </w:rPr>
              <w:t>178,126</w:t>
            </w:r>
          </w:p>
        </w:tc>
        <w:tc>
          <w:tcPr>
            <w:tcW w:w="786" w:type="dxa"/>
            <w:tcBorders>
              <w:top w:val="nil"/>
              <w:left w:val="nil"/>
              <w:bottom w:val="nil"/>
              <w:right w:val="nil"/>
            </w:tcBorders>
            <w:shd w:val="clear" w:color="auto" w:fill="auto"/>
            <w:tcMar>
              <w:left w:w="43" w:type="dxa"/>
              <w:right w:w="43" w:type="dxa"/>
            </w:tcMar>
            <w:vAlign w:val="center"/>
            <w:hideMark/>
          </w:tcPr>
          <w:p w:rsidR="00EB7146" w:rsidRDefault="00EB7146" w:rsidP="00EB7146">
            <w:pPr>
              <w:jc w:val="right"/>
              <w:rPr>
                <w:color w:val="000000"/>
                <w:sz w:val="14"/>
                <w:szCs w:val="14"/>
              </w:rPr>
            </w:pPr>
            <w:r>
              <w:rPr>
                <w:color w:val="000000"/>
                <w:sz w:val="14"/>
                <w:szCs w:val="14"/>
              </w:rPr>
              <w:t>15,772</w:t>
            </w:r>
          </w:p>
        </w:tc>
        <w:tc>
          <w:tcPr>
            <w:tcW w:w="654" w:type="dxa"/>
            <w:tcBorders>
              <w:top w:val="nil"/>
              <w:left w:val="nil"/>
              <w:bottom w:val="nil"/>
              <w:right w:val="nil"/>
            </w:tcBorders>
            <w:tcMar>
              <w:left w:w="43" w:type="dxa"/>
              <w:right w:w="43" w:type="dxa"/>
            </w:tcMar>
            <w:vAlign w:val="center"/>
          </w:tcPr>
          <w:p w:rsidR="00EB7146" w:rsidRDefault="00EB7146" w:rsidP="00EB7146">
            <w:pPr>
              <w:jc w:val="right"/>
              <w:rPr>
                <w:color w:val="000000"/>
                <w:sz w:val="14"/>
                <w:szCs w:val="14"/>
              </w:rPr>
            </w:pPr>
            <w:r>
              <w:rPr>
                <w:color w:val="000000"/>
                <w:sz w:val="14"/>
                <w:szCs w:val="14"/>
              </w:rPr>
              <w:t>14,412</w:t>
            </w:r>
          </w:p>
        </w:tc>
        <w:tc>
          <w:tcPr>
            <w:tcW w:w="720" w:type="dxa"/>
            <w:tcBorders>
              <w:top w:val="nil"/>
              <w:left w:val="nil"/>
              <w:bottom w:val="nil"/>
              <w:right w:val="nil"/>
            </w:tcBorders>
            <w:shd w:val="clear" w:color="auto" w:fill="auto"/>
            <w:tcMar>
              <w:left w:w="43" w:type="dxa"/>
              <w:right w:w="43" w:type="dxa"/>
            </w:tcMar>
            <w:vAlign w:val="center"/>
            <w:hideMark/>
          </w:tcPr>
          <w:p w:rsidR="00EB7146" w:rsidRDefault="00EB7146" w:rsidP="00EB7146">
            <w:pPr>
              <w:jc w:val="right"/>
              <w:rPr>
                <w:color w:val="000000"/>
                <w:sz w:val="14"/>
                <w:szCs w:val="14"/>
              </w:rPr>
            </w:pPr>
            <w:r>
              <w:rPr>
                <w:color w:val="000000"/>
                <w:sz w:val="14"/>
                <w:szCs w:val="14"/>
              </w:rPr>
              <w:t>14,014</w:t>
            </w:r>
          </w:p>
        </w:tc>
        <w:tc>
          <w:tcPr>
            <w:tcW w:w="720" w:type="dxa"/>
            <w:tcBorders>
              <w:top w:val="nil"/>
              <w:left w:val="nil"/>
              <w:bottom w:val="nil"/>
              <w:right w:val="nil"/>
            </w:tcBorders>
            <w:shd w:val="clear" w:color="auto" w:fill="auto"/>
            <w:tcMar>
              <w:left w:w="43" w:type="dxa"/>
              <w:right w:w="43" w:type="dxa"/>
            </w:tcMar>
            <w:vAlign w:val="center"/>
          </w:tcPr>
          <w:p w:rsidR="00EB7146" w:rsidRDefault="00EB7146" w:rsidP="00EB7146">
            <w:pPr>
              <w:jc w:val="right"/>
              <w:rPr>
                <w:color w:val="000000"/>
                <w:sz w:val="14"/>
                <w:szCs w:val="14"/>
              </w:rPr>
            </w:pPr>
            <w:r>
              <w:rPr>
                <w:color w:val="000000"/>
                <w:sz w:val="14"/>
                <w:szCs w:val="14"/>
              </w:rPr>
              <w:t>13,829</w:t>
            </w:r>
          </w:p>
        </w:tc>
        <w:tc>
          <w:tcPr>
            <w:tcW w:w="786" w:type="dxa"/>
            <w:tcBorders>
              <w:top w:val="nil"/>
              <w:left w:val="nil"/>
              <w:bottom w:val="nil"/>
              <w:right w:val="nil"/>
            </w:tcBorders>
            <w:shd w:val="clear" w:color="auto" w:fill="auto"/>
            <w:tcMar>
              <w:left w:w="43" w:type="dxa"/>
              <w:right w:w="43" w:type="dxa"/>
            </w:tcMar>
            <w:vAlign w:val="center"/>
          </w:tcPr>
          <w:p w:rsidR="00EB7146" w:rsidRDefault="00EB7146" w:rsidP="00EB7146">
            <w:pPr>
              <w:jc w:val="right"/>
              <w:rPr>
                <w:color w:val="000000"/>
                <w:sz w:val="14"/>
                <w:szCs w:val="14"/>
              </w:rPr>
            </w:pPr>
            <w:r>
              <w:rPr>
                <w:color w:val="000000"/>
                <w:sz w:val="14"/>
                <w:szCs w:val="14"/>
              </w:rPr>
              <w:t>16,986</w:t>
            </w:r>
          </w:p>
        </w:tc>
        <w:tc>
          <w:tcPr>
            <w:tcW w:w="720" w:type="dxa"/>
            <w:tcBorders>
              <w:top w:val="nil"/>
              <w:left w:val="nil"/>
              <w:bottom w:val="nil"/>
              <w:right w:val="nil"/>
            </w:tcBorders>
            <w:shd w:val="clear" w:color="auto" w:fill="auto"/>
            <w:tcMar>
              <w:left w:w="43" w:type="dxa"/>
              <w:right w:w="43" w:type="dxa"/>
            </w:tcMar>
            <w:vAlign w:val="center"/>
          </w:tcPr>
          <w:p w:rsidR="00EB7146" w:rsidRDefault="00EB7146" w:rsidP="00EB7146">
            <w:pPr>
              <w:jc w:val="right"/>
              <w:rPr>
                <w:color w:val="000000"/>
                <w:sz w:val="14"/>
                <w:szCs w:val="14"/>
              </w:rPr>
            </w:pPr>
            <w:r>
              <w:rPr>
                <w:color w:val="000000"/>
                <w:sz w:val="14"/>
                <w:szCs w:val="14"/>
              </w:rPr>
              <w:t>17,939</w:t>
            </w:r>
          </w:p>
        </w:tc>
        <w:tc>
          <w:tcPr>
            <w:tcW w:w="720" w:type="dxa"/>
            <w:tcBorders>
              <w:top w:val="nil"/>
              <w:left w:val="nil"/>
              <w:bottom w:val="nil"/>
              <w:right w:val="nil"/>
            </w:tcBorders>
            <w:shd w:val="clear" w:color="auto" w:fill="auto"/>
            <w:tcMar>
              <w:left w:w="43" w:type="dxa"/>
              <w:right w:w="43" w:type="dxa"/>
            </w:tcMar>
            <w:vAlign w:val="center"/>
          </w:tcPr>
          <w:p w:rsidR="00EB7146" w:rsidRDefault="00EB7146" w:rsidP="00EB7146">
            <w:pPr>
              <w:jc w:val="right"/>
              <w:rPr>
                <w:color w:val="000000"/>
                <w:sz w:val="14"/>
                <w:szCs w:val="14"/>
              </w:rPr>
            </w:pPr>
            <w:r>
              <w:rPr>
                <w:color w:val="000000"/>
                <w:sz w:val="14"/>
                <w:szCs w:val="14"/>
              </w:rPr>
              <w:t>17,348</w:t>
            </w:r>
          </w:p>
        </w:tc>
      </w:tr>
      <w:tr w:rsidR="00EB7146" w:rsidRPr="00BF4323" w:rsidTr="00EB7146">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EB7146" w:rsidRPr="0052659D" w:rsidRDefault="00EB7146" w:rsidP="00EB7146">
            <w:pPr>
              <w:jc w:val="center"/>
              <w:rPr>
                <w:sz w:val="14"/>
                <w:szCs w:val="14"/>
              </w:rPr>
            </w:pPr>
          </w:p>
        </w:tc>
        <w:tc>
          <w:tcPr>
            <w:tcW w:w="1980" w:type="dxa"/>
            <w:gridSpan w:val="2"/>
            <w:tcBorders>
              <w:top w:val="nil"/>
              <w:left w:val="nil"/>
              <w:bottom w:val="nil"/>
              <w:right w:val="nil"/>
            </w:tcBorders>
            <w:shd w:val="clear" w:color="auto" w:fill="auto"/>
            <w:vAlign w:val="center"/>
            <w:hideMark/>
          </w:tcPr>
          <w:p w:rsidR="00EB7146" w:rsidRPr="0052659D" w:rsidRDefault="00EB7146" w:rsidP="00EB7146">
            <w:pPr>
              <w:rPr>
                <w:sz w:val="14"/>
                <w:szCs w:val="14"/>
              </w:rPr>
            </w:pPr>
            <w:r w:rsidRPr="0052659D">
              <w:rPr>
                <w:sz w:val="14"/>
                <w:szCs w:val="14"/>
              </w:rPr>
              <w:t xml:space="preserve">Finland </w:t>
            </w:r>
          </w:p>
        </w:tc>
        <w:tc>
          <w:tcPr>
            <w:tcW w:w="757" w:type="dxa"/>
            <w:tcBorders>
              <w:top w:val="nil"/>
              <w:left w:val="nil"/>
              <w:bottom w:val="nil"/>
              <w:right w:val="nil"/>
            </w:tcBorders>
            <w:shd w:val="clear" w:color="auto" w:fill="auto"/>
            <w:tcMar>
              <w:left w:w="43" w:type="dxa"/>
              <w:right w:w="43" w:type="dxa"/>
            </w:tcMar>
            <w:vAlign w:val="center"/>
            <w:hideMark/>
          </w:tcPr>
          <w:p w:rsidR="00EB7146" w:rsidRDefault="00EB7146" w:rsidP="00EB7146">
            <w:pPr>
              <w:jc w:val="right"/>
              <w:rPr>
                <w:color w:val="000000"/>
                <w:sz w:val="14"/>
                <w:szCs w:val="14"/>
              </w:rPr>
            </w:pPr>
            <w:r>
              <w:rPr>
                <w:color w:val="000000"/>
                <w:sz w:val="14"/>
                <w:szCs w:val="14"/>
              </w:rPr>
              <w:t>28,235</w:t>
            </w:r>
          </w:p>
        </w:tc>
        <w:tc>
          <w:tcPr>
            <w:tcW w:w="810" w:type="dxa"/>
            <w:tcBorders>
              <w:top w:val="nil"/>
              <w:left w:val="nil"/>
              <w:bottom w:val="nil"/>
              <w:right w:val="nil"/>
            </w:tcBorders>
            <w:shd w:val="clear" w:color="auto" w:fill="auto"/>
            <w:tcMar>
              <w:left w:w="43" w:type="dxa"/>
              <w:right w:w="43" w:type="dxa"/>
            </w:tcMar>
            <w:vAlign w:val="center"/>
            <w:hideMark/>
          </w:tcPr>
          <w:p w:rsidR="00EB7146" w:rsidRDefault="00EB7146" w:rsidP="00EB7146">
            <w:pPr>
              <w:jc w:val="right"/>
              <w:rPr>
                <w:color w:val="000000"/>
                <w:sz w:val="14"/>
                <w:szCs w:val="14"/>
              </w:rPr>
            </w:pPr>
            <w:r>
              <w:rPr>
                <w:color w:val="000000"/>
                <w:sz w:val="14"/>
                <w:szCs w:val="14"/>
              </w:rPr>
              <w:t>28,995</w:t>
            </w:r>
          </w:p>
        </w:tc>
        <w:tc>
          <w:tcPr>
            <w:tcW w:w="786" w:type="dxa"/>
            <w:tcBorders>
              <w:top w:val="nil"/>
              <w:left w:val="nil"/>
              <w:bottom w:val="nil"/>
              <w:right w:val="nil"/>
            </w:tcBorders>
            <w:shd w:val="clear" w:color="auto" w:fill="auto"/>
            <w:tcMar>
              <w:left w:w="43" w:type="dxa"/>
              <w:right w:w="43" w:type="dxa"/>
            </w:tcMar>
            <w:vAlign w:val="center"/>
            <w:hideMark/>
          </w:tcPr>
          <w:p w:rsidR="00EB7146" w:rsidRDefault="00EB7146" w:rsidP="00EB7146">
            <w:pPr>
              <w:jc w:val="right"/>
              <w:rPr>
                <w:color w:val="000000"/>
                <w:sz w:val="14"/>
                <w:szCs w:val="14"/>
              </w:rPr>
            </w:pPr>
            <w:r>
              <w:rPr>
                <w:color w:val="000000"/>
                <w:sz w:val="14"/>
                <w:szCs w:val="14"/>
              </w:rPr>
              <w:t>3,169</w:t>
            </w:r>
          </w:p>
        </w:tc>
        <w:tc>
          <w:tcPr>
            <w:tcW w:w="654" w:type="dxa"/>
            <w:tcBorders>
              <w:top w:val="nil"/>
              <w:left w:val="nil"/>
              <w:bottom w:val="nil"/>
              <w:right w:val="nil"/>
            </w:tcBorders>
            <w:tcMar>
              <w:left w:w="43" w:type="dxa"/>
              <w:right w:w="43" w:type="dxa"/>
            </w:tcMar>
            <w:vAlign w:val="center"/>
          </w:tcPr>
          <w:p w:rsidR="00EB7146" w:rsidRDefault="00EB7146" w:rsidP="00EB7146">
            <w:pPr>
              <w:jc w:val="right"/>
              <w:rPr>
                <w:color w:val="000000"/>
                <w:sz w:val="14"/>
                <w:szCs w:val="14"/>
              </w:rPr>
            </w:pPr>
            <w:r>
              <w:rPr>
                <w:color w:val="000000"/>
                <w:sz w:val="14"/>
                <w:szCs w:val="14"/>
              </w:rPr>
              <w:t>1,684</w:t>
            </w:r>
          </w:p>
        </w:tc>
        <w:tc>
          <w:tcPr>
            <w:tcW w:w="720" w:type="dxa"/>
            <w:tcBorders>
              <w:top w:val="nil"/>
              <w:left w:val="nil"/>
              <w:bottom w:val="nil"/>
              <w:right w:val="nil"/>
            </w:tcBorders>
            <w:shd w:val="clear" w:color="auto" w:fill="auto"/>
            <w:tcMar>
              <w:left w:w="43" w:type="dxa"/>
              <w:right w:w="43" w:type="dxa"/>
            </w:tcMar>
            <w:vAlign w:val="center"/>
            <w:hideMark/>
          </w:tcPr>
          <w:p w:rsidR="00EB7146" w:rsidRDefault="00EB7146" w:rsidP="00EB7146">
            <w:pPr>
              <w:jc w:val="right"/>
              <w:rPr>
                <w:color w:val="000000"/>
                <w:sz w:val="14"/>
                <w:szCs w:val="14"/>
              </w:rPr>
            </w:pPr>
            <w:r>
              <w:rPr>
                <w:color w:val="000000"/>
                <w:sz w:val="14"/>
                <w:szCs w:val="14"/>
              </w:rPr>
              <w:t>1,846</w:t>
            </w:r>
          </w:p>
        </w:tc>
        <w:tc>
          <w:tcPr>
            <w:tcW w:w="720" w:type="dxa"/>
            <w:tcBorders>
              <w:top w:val="nil"/>
              <w:left w:val="nil"/>
              <w:bottom w:val="nil"/>
              <w:right w:val="nil"/>
            </w:tcBorders>
            <w:shd w:val="clear" w:color="auto" w:fill="auto"/>
            <w:tcMar>
              <w:left w:w="43" w:type="dxa"/>
              <w:right w:w="43" w:type="dxa"/>
            </w:tcMar>
            <w:vAlign w:val="center"/>
          </w:tcPr>
          <w:p w:rsidR="00EB7146" w:rsidRDefault="00EB7146" w:rsidP="00EB7146">
            <w:pPr>
              <w:jc w:val="right"/>
              <w:rPr>
                <w:color w:val="000000"/>
                <w:sz w:val="14"/>
                <w:szCs w:val="14"/>
              </w:rPr>
            </w:pPr>
            <w:r>
              <w:rPr>
                <w:color w:val="000000"/>
                <w:sz w:val="14"/>
                <w:szCs w:val="14"/>
              </w:rPr>
              <w:t>1,830</w:t>
            </w:r>
          </w:p>
        </w:tc>
        <w:tc>
          <w:tcPr>
            <w:tcW w:w="786" w:type="dxa"/>
            <w:tcBorders>
              <w:top w:val="nil"/>
              <w:left w:val="nil"/>
              <w:bottom w:val="nil"/>
              <w:right w:val="nil"/>
            </w:tcBorders>
            <w:shd w:val="clear" w:color="auto" w:fill="auto"/>
            <w:tcMar>
              <w:left w:w="43" w:type="dxa"/>
              <w:right w:w="43" w:type="dxa"/>
            </w:tcMar>
            <w:vAlign w:val="center"/>
          </w:tcPr>
          <w:p w:rsidR="00EB7146" w:rsidRDefault="00EB7146" w:rsidP="00EB7146">
            <w:pPr>
              <w:jc w:val="right"/>
              <w:rPr>
                <w:color w:val="000000"/>
                <w:sz w:val="14"/>
                <w:szCs w:val="14"/>
              </w:rPr>
            </w:pPr>
            <w:r>
              <w:rPr>
                <w:color w:val="000000"/>
                <w:sz w:val="14"/>
                <w:szCs w:val="14"/>
              </w:rPr>
              <w:t>1,805</w:t>
            </w:r>
          </w:p>
        </w:tc>
        <w:tc>
          <w:tcPr>
            <w:tcW w:w="720" w:type="dxa"/>
            <w:tcBorders>
              <w:top w:val="nil"/>
              <w:left w:val="nil"/>
              <w:bottom w:val="nil"/>
              <w:right w:val="nil"/>
            </w:tcBorders>
            <w:shd w:val="clear" w:color="auto" w:fill="auto"/>
            <w:tcMar>
              <w:left w:w="43" w:type="dxa"/>
              <w:right w:w="43" w:type="dxa"/>
            </w:tcMar>
            <w:vAlign w:val="center"/>
          </w:tcPr>
          <w:p w:rsidR="00EB7146" w:rsidRDefault="00EB7146" w:rsidP="00EB7146">
            <w:pPr>
              <w:jc w:val="right"/>
              <w:rPr>
                <w:color w:val="000000"/>
                <w:sz w:val="14"/>
                <w:szCs w:val="14"/>
              </w:rPr>
            </w:pPr>
            <w:r>
              <w:rPr>
                <w:color w:val="000000"/>
                <w:sz w:val="14"/>
                <w:szCs w:val="14"/>
              </w:rPr>
              <w:t>2,997</w:t>
            </w:r>
          </w:p>
        </w:tc>
        <w:tc>
          <w:tcPr>
            <w:tcW w:w="720" w:type="dxa"/>
            <w:tcBorders>
              <w:top w:val="nil"/>
              <w:left w:val="nil"/>
              <w:bottom w:val="nil"/>
              <w:right w:val="nil"/>
            </w:tcBorders>
            <w:shd w:val="clear" w:color="auto" w:fill="auto"/>
            <w:tcMar>
              <w:left w:w="43" w:type="dxa"/>
              <w:right w:w="43" w:type="dxa"/>
            </w:tcMar>
            <w:vAlign w:val="center"/>
          </w:tcPr>
          <w:p w:rsidR="00EB7146" w:rsidRDefault="00EB7146" w:rsidP="00EB7146">
            <w:pPr>
              <w:jc w:val="right"/>
              <w:rPr>
                <w:color w:val="000000"/>
                <w:sz w:val="14"/>
                <w:szCs w:val="14"/>
              </w:rPr>
            </w:pPr>
            <w:r>
              <w:rPr>
                <w:color w:val="000000"/>
                <w:sz w:val="14"/>
                <w:szCs w:val="14"/>
              </w:rPr>
              <w:t>2,068</w:t>
            </w:r>
          </w:p>
        </w:tc>
      </w:tr>
      <w:tr w:rsidR="00EB7146" w:rsidRPr="00BF4323" w:rsidTr="00EB7146">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EB7146" w:rsidRPr="0052659D" w:rsidRDefault="00EB7146" w:rsidP="00EB7146">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EB7146" w:rsidRPr="0052659D" w:rsidRDefault="00EB7146" w:rsidP="00EB7146">
            <w:pPr>
              <w:rPr>
                <w:sz w:val="14"/>
                <w:szCs w:val="14"/>
              </w:rPr>
            </w:pPr>
            <w:r w:rsidRPr="0052659D">
              <w:rPr>
                <w:sz w:val="14"/>
                <w:szCs w:val="14"/>
              </w:rPr>
              <w:t xml:space="preserve">Norway </w:t>
            </w:r>
          </w:p>
        </w:tc>
        <w:tc>
          <w:tcPr>
            <w:tcW w:w="757" w:type="dxa"/>
            <w:tcBorders>
              <w:top w:val="nil"/>
              <w:left w:val="nil"/>
              <w:bottom w:val="nil"/>
              <w:right w:val="nil"/>
            </w:tcBorders>
            <w:shd w:val="clear" w:color="auto" w:fill="auto"/>
            <w:tcMar>
              <w:left w:w="43" w:type="dxa"/>
              <w:right w:w="43" w:type="dxa"/>
            </w:tcMar>
            <w:vAlign w:val="center"/>
            <w:hideMark/>
          </w:tcPr>
          <w:p w:rsidR="00EB7146" w:rsidRDefault="00EB7146" w:rsidP="00EB7146">
            <w:pPr>
              <w:jc w:val="right"/>
              <w:rPr>
                <w:color w:val="000000"/>
                <w:sz w:val="14"/>
                <w:szCs w:val="14"/>
              </w:rPr>
            </w:pPr>
            <w:r>
              <w:rPr>
                <w:color w:val="000000"/>
                <w:sz w:val="14"/>
                <w:szCs w:val="14"/>
              </w:rPr>
              <w:t>45,245</w:t>
            </w:r>
          </w:p>
        </w:tc>
        <w:tc>
          <w:tcPr>
            <w:tcW w:w="810" w:type="dxa"/>
            <w:tcBorders>
              <w:top w:val="nil"/>
              <w:left w:val="nil"/>
              <w:bottom w:val="nil"/>
              <w:right w:val="nil"/>
            </w:tcBorders>
            <w:shd w:val="clear" w:color="auto" w:fill="auto"/>
            <w:tcMar>
              <w:left w:w="43" w:type="dxa"/>
              <w:right w:w="43" w:type="dxa"/>
            </w:tcMar>
            <w:vAlign w:val="center"/>
            <w:hideMark/>
          </w:tcPr>
          <w:p w:rsidR="00EB7146" w:rsidRDefault="00EB7146" w:rsidP="00EB7146">
            <w:pPr>
              <w:jc w:val="right"/>
              <w:rPr>
                <w:color w:val="000000"/>
                <w:sz w:val="14"/>
                <w:szCs w:val="14"/>
              </w:rPr>
            </w:pPr>
            <w:r>
              <w:rPr>
                <w:color w:val="000000"/>
                <w:sz w:val="14"/>
                <w:szCs w:val="14"/>
              </w:rPr>
              <w:t>48,751</w:t>
            </w:r>
          </w:p>
        </w:tc>
        <w:tc>
          <w:tcPr>
            <w:tcW w:w="786" w:type="dxa"/>
            <w:tcBorders>
              <w:top w:val="nil"/>
              <w:left w:val="nil"/>
              <w:bottom w:val="nil"/>
              <w:right w:val="nil"/>
            </w:tcBorders>
            <w:shd w:val="clear" w:color="auto" w:fill="auto"/>
            <w:tcMar>
              <w:left w:w="43" w:type="dxa"/>
              <w:right w:w="43" w:type="dxa"/>
            </w:tcMar>
            <w:vAlign w:val="center"/>
            <w:hideMark/>
          </w:tcPr>
          <w:p w:rsidR="00EB7146" w:rsidRDefault="00EB7146" w:rsidP="00EB7146">
            <w:pPr>
              <w:jc w:val="right"/>
              <w:rPr>
                <w:color w:val="000000"/>
                <w:sz w:val="14"/>
                <w:szCs w:val="14"/>
              </w:rPr>
            </w:pPr>
            <w:r>
              <w:rPr>
                <w:color w:val="000000"/>
                <w:sz w:val="14"/>
                <w:szCs w:val="14"/>
              </w:rPr>
              <w:t>4,334</w:t>
            </w:r>
          </w:p>
        </w:tc>
        <w:tc>
          <w:tcPr>
            <w:tcW w:w="654" w:type="dxa"/>
            <w:tcBorders>
              <w:top w:val="nil"/>
              <w:left w:val="nil"/>
              <w:bottom w:val="nil"/>
              <w:right w:val="nil"/>
            </w:tcBorders>
            <w:tcMar>
              <w:left w:w="43" w:type="dxa"/>
              <w:right w:w="43" w:type="dxa"/>
            </w:tcMar>
            <w:vAlign w:val="center"/>
          </w:tcPr>
          <w:p w:rsidR="00EB7146" w:rsidRDefault="00EB7146" w:rsidP="00EB7146">
            <w:pPr>
              <w:jc w:val="right"/>
              <w:rPr>
                <w:color w:val="000000"/>
                <w:sz w:val="14"/>
                <w:szCs w:val="14"/>
              </w:rPr>
            </w:pPr>
            <w:r>
              <w:rPr>
                <w:color w:val="000000"/>
                <w:sz w:val="14"/>
                <w:szCs w:val="14"/>
              </w:rPr>
              <w:t>3,888</w:t>
            </w:r>
          </w:p>
        </w:tc>
        <w:tc>
          <w:tcPr>
            <w:tcW w:w="720" w:type="dxa"/>
            <w:tcBorders>
              <w:top w:val="nil"/>
              <w:left w:val="nil"/>
              <w:bottom w:val="nil"/>
              <w:right w:val="nil"/>
            </w:tcBorders>
            <w:shd w:val="clear" w:color="auto" w:fill="auto"/>
            <w:tcMar>
              <w:left w:w="43" w:type="dxa"/>
              <w:right w:w="43" w:type="dxa"/>
            </w:tcMar>
            <w:vAlign w:val="center"/>
            <w:hideMark/>
          </w:tcPr>
          <w:p w:rsidR="00EB7146" w:rsidRDefault="00EB7146" w:rsidP="00EB7146">
            <w:pPr>
              <w:jc w:val="right"/>
              <w:rPr>
                <w:color w:val="000000"/>
                <w:sz w:val="14"/>
                <w:szCs w:val="14"/>
              </w:rPr>
            </w:pPr>
            <w:r>
              <w:rPr>
                <w:color w:val="000000"/>
                <w:sz w:val="14"/>
                <w:szCs w:val="14"/>
              </w:rPr>
              <w:t>5,443</w:t>
            </w:r>
          </w:p>
        </w:tc>
        <w:tc>
          <w:tcPr>
            <w:tcW w:w="720" w:type="dxa"/>
            <w:tcBorders>
              <w:top w:val="nil"/>
              <w:left w:val="nil"/>
              <w:bottom w:val="nil"/>
              <w:right w:val="nil"/>
            </w:tcBorders>
            <w:shd w:val="clear" w:color="auto" w:fill="auto"/>
            <w:tcMar>
              <w:left w:w="43" w:type="dxa"/>
              <w:right w:w="43" w:type="dxa"/>
            </w:tcMar>
            <w:vAlign w:val="center"/>
          </w:tcPr>
          <w:p w:rsidR="00EB7146" w:rsidRDefault="00EB7146" w:rsidP="00EB7146">
            <w:pPr>
              <w:jc w:val="right"/>
              <w:rPr>
                <w:color w:val="000000"/>
                <w:sz w:val="14"/>
                <w:szCs w:val="14"/>
              </w:rPr>
            </w:pPr>
            <w:r>
              <w:rPr>
                <w:color w:val="000000"/>
                <w:sz w:val="14"/>
                <w:szCs w:val="14"/>
              </w:rPr>
              <w:t>4,368</w:t>
            </w:r>
          </w:p>
        </w:tc>
        <w:tc>
          <w:tcPr>
            <w:tcW w:w="786" w:type="dxa"/>
            <w:tcBorders>
              <w:top w:val="nil"/>
              <w:left w:val="nil"/>
              <w:bottom w:val="nil"/>
              <w:right w:val="nil"/>
            </w:tcBorders>
            <w:shd w:val="clear" w:color="auto" w:fill="auto"/>
            <w:tcMar>
              <w:left w:w="43" w:type="dxa"/>
              <w:right w:w="43" w:type="dxa"/>
            </w:tcMar>
            <w:vAlign w:val="center"/>
          </w:tcPr>
          <w:p w:rsidR="00EB7146" w:rsidRDefault="00EB7146" w:rsidP="00EB7146">
            <w:pPr>
              <w:jc w:val="right"/>
              <w:rPr>
                <w:color w:val="000000"/>
                <w:sz w:val="14"/>
                <w:szCs w:val="14"/>
              </w:rPr>
            </w:pPr>
            <w:r>
              <w:rPr>
                <w:color w:val="000000"/>
                <w:sz w:val="14"/>
                <w:szCs w:val="14"/>
              </w:rPr>
              <w:t>4,553</w:t>
            </w:r>
          </w:p>
        </w:tc>
        <w:tc>
          <w:tcPr>
            <w:tcW w:w="720" w:type="dxa"/>
            <w:tcBorders>
              <w:top w:val="nil"/>
              <w:left w:val="nil"/>
              <w:bottom w:val="nil"/>
              <w:right w:val="nil"/>
            </w:tcBorders>
            <w:shd w:val="clear" w:color="auto" w:fill="auto"/>
            <w:tcMar>
              <w:left w:w="43" w:type="dxa"/>
              <w:right w:w="43" w:type="dxa"/>
            </w:tcMar>
            <w:vAlign w:val="center"/>
          </w:tcPr>
          <w:p w:rsidR="00EB7146" w:rsidRDefault="00EB7146" w:rsidP="00EB7146">
            <w:pPr>
              <w:jc w:val="right"/>
              <w:rPr>
                <w:color w:val="000000"/>
                <w:sz w:val="14"/>
                <w:szCs w:val="14"/>
              </w:rPr>
            </w:pPr>
            <w:r>
              <w:rPr>
                <w:color w:val="000000"/>
                <w:sz w:val="14"/>
                <w:szCs w:val="14"/>
              </w:rPr>
              <w:t>5,352</w:t>
            </w:r>
          </w:p>
        </w:tc>
        <w:tc>
          <w:tcPr>
            <w:tcW w:w="720" w:type="dxa"/>
            <w:tcBorders>
              <w:top w:val="nil"/>
              <w:left w:val="nil"/>
              <w:bottom w:val="nil"/>
              <w:right w:val="nil"/>
            </w:tcBorders>
            <w:shd w:val="clear" w:color="auto" w:fill="auto"/>
            <w:tcMar>
              <w:left w:w="43" w:type="dxa"/>
              <w:right w:w="43" w:type="dxa"/>
            </w:tcMar>
            <w:vAlign w:val="center"/>
          </w:tcPr>
          <w:p w:rsidR="00EB7146" w:rsidRDefault="00EB7146" w:rsidP="00EB7146">
            <w:pPr>
              <w:jc w:val="right"/>
              <w:rPr>
                <w:color w:val="000000"/>
                <w:sz w:val="14"/>
                <w:szCs w:val="14"/>
              </w:rPr>
            </w:pPr>
            <w:r>
              <w:rPr>
                <w:color w:val="000000"/>
                <w:sz w:val="14"/>
                <w:szCs w:val="14"/>
              </w:rPr>
              <w:t>3,354</w:t>
            </w:r>
          </w:p>
        </w:tc>
      </w:tr>
      <w:tr w:rsidR="00EB7146" w:rsidRPr="00BF4323" w:rsidTr="00EB7146">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EB7146" w:rsidRPr="0052659D" w:rsidRDefault="00EB7146" w:rsidP="00EB7146">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EB7146" w:rsidRPr="0052659D" w:rsidRDefault="00EB7146" w:rsidP="00EB7146">
            <w:pPr>
              <w:rPr>
                <w:sz w:val="14"/>
                <w:szCs w:val="14"/>
              </w:rPr>
            </w:pPr>
            <w:r w:rsidRPr="0052659D">
              <w:rPr>
                <w:sz w:val="14"/>
                <w:szCs w:val="14"/>
              </w:rPr>
              <w:t xml:space="preserve">Sweden </w:t>
            </w:r>
          </w:p>
        </w:tc>
        <w:tc>
          <w:tcPr>
            <w:tcW w:w="757" w:type="dxa"/>
            <w:tcBorders>
              <w:top w:val="nil"/>
              <w:left w:val="nil"/>
              <w:bottom w:val="nil"/>
              <w:right w:val="nil"/>
            </w:tcBorders>
            <w:shd w:val="clear" w:color="auto" w:fill="auto"/>
            <w:tcMar>
              <w:left w:w="43" w:type="dxa"/>
              <w:right w:w="43" w:type="dxa"/>
            </w:tcMar>
            <w:vAlign w:val="center"/>
            <w:hideMark/>
          </w:tcPr>
          <w:p w:rsidR="00EB7146" w:rsidRDefault="00EB7146" w:rsidP="00EB7146">
            <w:pPr>
              <w:jc w:val="right"/>
              <w:rPr>
                <w:color w:val="000000"/>
                <w:sz w:val="14"/>
                <w:szCs w:val="14"/>
              </w:rPr>
            </w:pPr>
            <w:r>
              <w:rPr>
                <w:color w:val="000000"/>
                <w:sz w:val="14"/>
                <w:szCs w:val="14"/>
              </w:rPr>
              <w:t>154,800</w:t>
            </w:r>
          </w:p>
        </w:tc>
        <w:tc>
          <w:tcPr>
            <w:tcW w:w="810" w:type="dxa"/>
            <w:tcBorders>
              <w:top w:val="nil"/>
              <w:left w:val="nil"/>
              <w:bottom w:val="nil"/>
              <w:right w:val="nil"/>
            </w:tcBorders>
            <w:shd w:val="clear" w:color="auto" w:fill="auto"/>
            <w:tcMar>
              <w:left w:w="43" w:type="dxa"/>
              <w:right w:w="43" w:type="dxa"/>
            </w:tcMar>
            <w:vAlign w:val="center"/>
            <w:hideMark/>
          </w:tcPr>
          <w:p w:rsidR="00EB7146" w:rsidRDefault="00EB7146" w:rsidP="00EB7146">
            <w:pPr>
              <w:jc w:val="right"/>
              <w:rPr>
                <w:color w:val="000000"/>
                <w:sz w:val="14"/>
                <w:szCs w:val="14"/>
              </w:rPr>
            </w:pPr>
            <w:r>
              <w:rPr>
                <w:color w:val="000000"/>
                <w:sz w:val="14"/>
                <w:szCs w:val="14"/>
              </w:rPr>
              <w:t>159,304</w:t>
            </w:r>
          </w:p>
        </w:tc>
        <w:tc>
          <w:tcPr>
            <w:tcW w:w="786" w:type="dxa"/>
            <w:tcBorders>
              <w:top w:val="nil"/>
              <w:left w:val="nil"/>
              <w:bottom w:val="nil"/>
              <w:right w:val="nil"/>
            </w:tcBorders>
            <w:shd w:val="clear" w:color="auto" w:fill="auto"/>
            <w:tcMar>
              <w:left w:w="43" w:type="dxa"/>
              <w:right w:w="43" w:type="dxa"/>
            </w:tcMar>
            <w:vAlign w:val="center"/>
            <w:hideMark/>
          </w:tcPr>
          <w:p w:rsidR="00EB7146" w:rsidRDefault="00EB7146" w:rsidP="00EB7146">
            <w:pPr>
              <w:jc w:val="right"/>
              <w:rPr>
                <w:color w:val="000000"/>
                <w:sz w:val="14"/>
                <w:szCs w:val="14"/>
              </w:rPr>
            </w:pPr>
            <w:r>
              <w:rPr>
                <w:color w:val="000000"/>
                <w:sz w:val="14"/>
                <w:szCs w:val="14"/>
              </w:rPr>
              <w:t>14,179</w:t>
            </w:r>
          </w:p>
        </w:tc>
        <w:tc>
          <w:tcPr>
            <w:tcW w:w="654" w:type="dxa"/>
            <w:tcBorders>
              <w:top w:val="nil"/>
              <w:left w:val="nil"/>
              <w:bottom w:val="nil"/>
              <w:right w:val="nil"/>
            </w:tcBorders>
            <w:tcMar>
              <w:left w:w="43" w:type="dxa"/>
              <w:right w:w="43" w:type="dxa"/>
            </w:tcMar>
            <w:vAlign w:val="center"/>
          </w:tcPr>
          <w:p w:rsidR="00EB7146" w:rsidRDefault="00EB7146" w:rsidP="00EB7146">
            <w:pPr>
              <w:jc w:val="right"/>
              <w:rPr>
                <w:color w:val="000000"/>
                <w:sz w:val="14"/>
                <w:szCs w:val="14"/>
              </w:rPr>
            </w:pPr>
            <w:r>
              <w:rPr>
                <w:color w:val="000000"/>
                <w:sz w:val="14"/>
                <w:szCs w:val="14"/>
              </w:rPr>
              <w:t>12,145</w:t>
            </w:r>
          </w:p>
        </w:tc>
        <w:tc>
          <w:tcPr>
            <w:tcW w:w="720" w:type="dxa"/>
            <w:tcBorders>
              <w:top w:val="nil"/>
              <w:left w:val="nil"/>
              <w:bottom w:val="nil"/>
              <w:right w:val="nil"/>
            </w:tcBorders>
            <w:shd w:val="clear" w:color="auto" w:fill="auto"/>
            <w:tcMar>
              <w:left w:w="43" w:type="dxa"/>
              <w:right w:w="43" w:type="dxa"/>
            </w:tcMar>
            <w:vAlign w:val="center"/>
            <w:hideMark/>
          </w:tcPr>
          <w:p w:rsidR="00EB7146" w:rsidRDefault="00EB7146" w:rsidP="00EB7146">
            <w:pPr>
              <w:jc w:val="right"/>
              <w:rPr>
                <w:color w:val="000000"/>
                <w:sz w:val="14"/>
                <w:szCs w:val="14"/>
              </w:rPr>
            </w:pPr>
            <w:r>
              <w:rPr>
                <w:color w:val="000000"/>
                <w:sz w:val="14"/>
                <w:szCs w:val="14"/>
              </w:rPr>
              <w:t>14,654</w:t>
            </w:r>
          </w:p>
        </w:tc>
        <w:tc>
          <w:tcPr>
            <w:tcW w:w="720" w:type="dxa"/>
            <w:tcBorders>
              <w:top w:val="nil"/>
              <w:left w:val="nil"/>
              <w:bottom w:val="nil"/>
              <w:right w:val="nil"/>
            </w:tcBorders>
            <w:shd w:val="clear" w:color="auto" w:fill="auto"/>
            <w:tcMar>
              <w:left w:w="43" w:type="dxa"/>
              <w:right w:w="43" w:type="dxa"/>
            </w:tcMar>
            <w:vAlign w:val="center"/>
          </w:tcPr>
          <w:p w:rsidR="00EB7146" w:rsidRDefault="00EB7146" w:rsidP="00EB7146">
            <w:pPr>
              <w:jc w:val="right"/>
              <w:rPr>
                <w:color w:val="000000"/>
                <w:sz w:val="14"/>
                <w:szCs w:val="14"/>
              </w:rPr>
            </w:pPr>
            <w:r>
              <w:rPr>
                <w:color w:val="000000"/>
                <w:sz w:val="14"/>
                <w:szCs w:val="14"/>
              </w:rPr>
              <w:t>12,608</w:t>
            </w:r>
          </w:p>
        </w:tc>
        <w:tc>
          <w:tcPr>
            <w:tcW w:w="786" w:type="dxa"/>
            <w:tcBorders>
              <w:top w:val="nil"/>
              <w:left w:val="nil"/>
              <w:bottom w:val="nil"/>
              <w:right w:val="nil"/>
            </w:tcBorders>
            <w:shd w:val="clear" w:color="auto" w:fill="auto"/>
            <w:tcMar>
              <w:left w:w="43" w:type="dxa"/>
              <w:right w:w="43" w:type="dxa"/>
            </w:tcMar>
            <w:vAlign w:val="center"/>
          </w:tcPr>
          <w:p w:rsidR="00EB7146" w:rsidRDefault="00EB7146" w:rsidP="00EB7146">
            <w:pPr>
              <w:jc w:val="right"/>
              <w:rPr>
                <w:color w:val="000000"/>
                <w:sz w:val="14"/>
                <w:szCs w:val="14"/>
              </w:rPr>
            </w:pPr>
            <w:r>
              <w:rPr>
                <w:color w:val="000000"/>
                <w:sz w:val="14"/>
                <w:szCs w:val="14"/>
              </w:rPr>
              <w:t>12,286</w:t>
            </w:r>
          </w:p>
        </w:tc>
        <w:tc>
          <w:tcPr>
            <w:tcW w:w="720" w:type="dxa"/>
            <w:tcBorders>
              <w:top w:val="nil"/>
              <w:left w:val="nil"/>
              <w:bottom w:val="nil"/>
              <w:right w:val="nil"/>
            </w:tcBorders>
            <w:shd w:val="clear" w:color="auto" w:fill="auto"/>
            <w:tcMar>
              <w:left w:w="43" w:type="dxa"/>
              <w:right w:w="43" w:type="dxa"/>
            </w:tcMar>
            <w:vAlign w:val="center"/>
          </w:tcPr>
          <w:p w:rsidR="00EB7146" w:rsidRDefault="00EB7146" w:rsidP="00EB7146">
            <w:pPr>
              <w:jc w:val="right"/>
              <w:rPr>
                <w:color w:val="000000"/>
                <w:sz w:val="14"/>
                <w:szCs w:val="14"/>
              </w:rPr>
            </w:pPr>
            <w:r>
              <w:rPr>
                <w:color w:val="000000"/>
                <w:sz w:val="14"/>
                <w:szCs w:val="14"/>
              </w:rPr>
              <w:t>11,846</w:t>
            </w:r>
          </w:p>
        </w:tc>
        <w:tc>
          <w:tcPr>
            <w:tcW w:w="720" w:type="dxa"/>
            <w:tcBorders>
              <w:top w:val="nil"/>
              <w:left w:val="nil"/>
              <w:bottom w:val="nil"/>
              <w:right w:val="nil"/>
            </w:tcBorders>
            <w:shd w:val="clear" w:color="auto" w:fill="auto"/>
            <w:tcMar>
              <w:left w:w="43" w:type="dxa"/>
              <w:right w:w="43" w:type="dxa"/>
            </w:tcMar>
            <w:vAlign w:val="center"/>
          </w:tcPr>
          <w:p w:rsidR="00EB7146" w:rsidRDefault="00EB7146" w:rsidP="00EB7146">
            <w:pPr>
              <w:jc w:val="right"/>
              <w:rPr>
                <w:color w:val="000000"/>
                <w:sz w:val="14"/>
                <w:szCs w:val="14"/>
              </w:rPr>
            </w:pPr>
            <w:r>
              <w:rPr>
                <w:color w:val="000000"/>
                <w:sz w:val="14"/>
                <w:szCs w:val="14"/>
              </w:rPr>
              <w:t>10,468</w:t>
            </w:r>
          </w:p>
        </w:tc>
      </w:tr>
      <w:tr w:rsidR="00EB7146" w:rsidRPr="00BF4323" w:rsidTr="00EB7146">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EB7146" w:rsidRPr="0052659D" w:rsidRDefault="00EB7146" w:rsidP="00EB7146">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EB7146" w:rsidRPr="0052659D" w:rsidRDefault="00EB7146" w:rsidP="00EB7146">
            <w:pPr>
              <w:rPr>
                <w:sz w:val="14"/>
                <w:szCs w:val="14"/>
              </w:rPr>
            </w:pPr>
            <w:r w:rsidRPr="0052659D">
              <w:rPr>
                <w:sz w:val="14"/>
                <w:szCs w:val="14"/>
              </w:rPr>
              <w:t xml:space="preserve">United Kingdom </w:t>
            </w:r>
          </w:p>
        </w:tc>
        <w:tc>
          <w:tcPr>
            <w:tcW w:w="757" w:type="dxa"/>
            <w:tcBorders>
              <w:top w:val="nil"/>
              <w:left w:val="nil"/>
              <w:bottom w:val="nil"/>
              <w:right w:val="nil"/>
            </w:tcBorders>
            <w:shd w:val="clear" w:color="auto" w:fill="auto"/>
            <w:tcMar>
              <w:left w:w="43" w:type="dxa"/>
              <w:right w:w="43" w:type="dxa"/>
            </w:tcMar>
            <w:vAlign w:val="center"/>
            <w:hideMark/>
          </w:tcPr>
          <w:p w:rsidR="00EB7146" w:rsidRDefault="00EB7146" w:rsidP="00EB7146">
            <w:pPr>
              <w:jc w:val="right"/>
              <w:rPr>
                <w:color w:val="000000"/>
                <w:sz w:val="14"/>
                <w:szCs w:val="14"/>
              </w:rPr>
            </w:pPr>
            <w:r>
              <w:rPr>
                <w:color w:val="000000"/>
                <w:sz w:val="14"/>
                <w:szCs w:val="14"/>
              </w:rPr>
              <w:t>1,619,808</w:t>
            </w:r>
          </w:p>
        </w:tc>
        <w:tc>
          <w:tcPr>
            <w:tcW w:w="810" w:type="dxa"/>
            <w:tcBorders>
              <w:top w:val="nil"/>
              <w:left w:val="nil"/>
              <w:bottom w:val="nil"/>
              <w:right w:val="nil"/>
            </w:tcBorders>
            <w:shd w:val="clear" w:color="auto" w:fill="auto"/>
            <w:tcMar>
              <w:left w:w="43" w:type="dxa"/>
              <w:right w:w="43" w:type="dxa"/>
            </w:tcMar>
            <w:vAlign w:val="center"/>
            <w:hideMark/>
          </w:tcPr>
          <w:p w:rsidR="00EB7146" w:rsidRDefault="00EB7146" w:rsidP="00EB7146">
            <w:pPr>
              <w:jc w:val="right"/>
              <w:rPr>
                <w:color w:val="000000"/>
                <w:sz w:val="14"/>
                <w:szCs w:val="14"/>
              </w:rPr>
            </w:pPr>
            <w:r>
              <w:rPr>
                <w:color w:val="000000"/>
                <w:sz w:val="14"/>
                <w:szCs w:val="14"/>
              </w:rPr>
              <w:t>1,773,488</w:t>
            </w:r>
          </w:p>
        </w:tc>
        <w:tc>
          <w:tcPr>
            <w:tcW w:w="786" w:type="dxa"/>
            <w:tcBorders>
              <w:top w:val="nil"/>
              <w:left w:val="nil"/>
              <w:bottom w:val="nil"/>
              <w:right w:val="nil"/>
            </w:tcBorders>
            <w:shd w:val="clear" w:color="auto" w:fill="auto"/>
            <w:tcMar>
              <w:left w:w="43" w:type="dxa"/>
              <w:right w:w="43" w:type="dxa"/>
            </w:tcMar>
            <w:vAlign w:val="center"/>
            <w:hideMark/>
          </w:tcPr>
          <w:p w:rsidR="00EB7146" w:rsidRDefault="00EB7146" w:rsidP="00EB7146">
            <w:pPr>
              <w:jc w:val="right"/>
              <w:rPr>
                <w:color w:val="000000"/>
                <w:sz w:val="14"/>
                <w:szCs w:val="14"/>
              </w:rPr>
            </w:pPr>
            <w:r>
              <w:rPr>
                <w:color w:val="000000"/>
                <w:sz w:val="14"/>
                <w:szCs w:val="14"/>
              </w:rPr>
              <w:t>150,340</w:t>
            </w:r>
          </w:p>
        </w:tc>
        <w:tc>
          <w:tcPr>
            <w:tcW w:w="654" w:type="dxa"/>
            <w:tcBorders>
              <w:top w:val="nil"/>
              <w:left w:val="nil"/>
              <w:bottom w:val="nil"/>
              <w:right w:val="nil"/>
            </w:tcBorders>
            <w:tcMar>
              <w:left w:w="43" w:type="dxa"/>
              <w:right w:w="43" w:type="dxa"/>
            </w:tcMar>
            <w:vAlign w:val="center"/>
          </w:tcPr>
          <w:p w:rsidR="00EB7146" w:rsidRDefault="00EB7146" w:rsidP="00EB7146">
            <w:pPr>
              <w:jc w:val="right"/>
              <w:rPr>
                <w:color w:val="000000"/>
                <w:sz w:val="14"/>
                <w:szCs w:val="14"/>
              </w:rPr>
            </w:pPr>
            <w:r>
              <w:rPr>
                <w:color w:val="000000"/>
                <w:sz w:val="14"/>
                <w:szCs w:val="14"/>
              </w:rPr>
              <w:t>150,192</w:t>
            </w:r>
          </w:p>
        </w:tc>
        <w:tc>
          <w:tcPr>
            <w:tcW w:w="720" w:type="dxa"/>
            <w:tcBorders>
              <w:top w:val="nil"/>
              <w:left w:val="nil"/>
              <w:bottom w:val="nil"/>
              <w:right w:val="nil"/>
            </w:tcBorders>
            <w:shd w:val="clear" w:color="auto" w:fill="auto"/>
            <w:tcMar>
              <w:left w:w="43" w:type="dxa"/>
              <w:right w:w="43" w:type="dxa"/>
            </w:tcMar>
            <w:vAlign w:val="center"/>
            <w:hideMark/>
          </w:tcPr>
          <w:p w:rsidR="00EB7146" w:rsidRDefault="00EB7146" w:rsidP="00EB7146">
            <w:pPr>
              <w:jc w:val="right"/>
              <w:rPr>
                <w:color w:val="000000"/>
                <w:sz w:val="14"/>
                <w:szCs w:val="14"/>
              </w:rPr>
            </w:pPr>
            <w:r>
              <w:rPr>
                <w:color w:val="000000"/>
                <w:sz w:val="14"/>
                <w:szCs w:val="14"/>
              </w:rPr>
              <w:t>159,102</w:t>
            </w:r>
          </w:p>
        </w:tc>
        <w:tc>
          <w:tcPr>
            <w:tcW w:w="720" w:type="dxa"/>
            <w:tcBorders>
              <w:top w:val="nil"/>
              <w:left w:val="nil"/>
              <w:bottom w:val="nil"/>
              <w:right w:val="nil"/>
            </w:tcBorders>
            <w:shd w:val="clear" w:color="auto" w:fill="auto"/>
            <w:tcMar>
              <w:left w:w="43" w:type="dxa"/>
              <w:right w:w="43" w:type="dxa"/>
            </w:tcMar>
            <w:vAlign w:val="center"/>
          </w:tcPr>
          <w:p w:rsidR="00EB7146" w:rsidRDefault="00EB7146" w:rsidP="00EB7146">
            <w:pPr>
              <w:jc w:val="right"/>
              <w:rPr>
                <w:color w:val="000000"/>
                <w:sz w:val="14"/>
                <w:szCs w:val="14"/>
              </w:rPr>
            </w:pPr>
            <w:r>
              <w:rPr>
                <w:color w:val="000000"/>
                <w:sz w:val="14"/>
                <w:szCs w:val="14"/>
              </w:rPr>
              <w:t>146,310</w:t>
            </w:r>
          </w:p>
        </w:tc>
        <w:tc>
          <w:tcPr>
            <w:tcW w:w="786" w:type="dxa"/>
            <w:tcBorders>
              <w:top w:val="nil"/>
              <w:left w:val="nil"/>
              <w:bottom w:val="nil"/>
              <w:right w:val="nil"/>
            </w:tcBorders>
            <w:shd w:val="clear" w:color="auto" w:fill="auto"/>
            <w:tcMar>
              <w:left w:w="43" w:type="dxa"/>
              <w:right w:w="43" w:type="dxa"/>
            </w:tcMar>
            <w:vAlign w:val="center"/>
          </w:tcPr>
          <w:p w:rsidR="00EB7146" w:rsidRDefault="00EB7146" w:rsidP="00EB7146">
            <w:pPr>
              <w:jc w:val="right"/>
              <w:rPr>
                <w:color w:val="000000"/>
                <w:sz w:val="14"/>
                <w:szCs w:val="14"/>
              </w:rPr>
            </w:pPr>
            <w:r>
              <w:rPr>
                <w:color w:val="000000"/>
                <w:sz w:val="14"/>
                <w:szCs w:val="14"/>
              </w:rPr>
              <w:t>141,966</w:t>
            </w:r>
          </w:p>
        </w:tc>
        <w:tc>
          <w:tcPr>
            <w:tcW w:w="720" w:type="dxa"/>
            <w:tcBorders>
              <w:top w:val="nil"/>
              <w:left w:val="nil"/>
              <w:bottom w:val="nil"/>
              <w:right w:val="nil"/>
            </w:tcBorders>
            <w:shd w:val="clear" w:color="auto" w:fill="auto"/>
            <w:tcMar>
              <w:left w:w="43" w:type="dxa"/>
              <w:right w:w="43" w:type="dxa"/>
            </w:tcMar>
            <w:vAlign w:val="center"/>
          </w:tcPr>
          <w:p w:rsidR="00EB7146" w:rsidRDefault="00EB7146" w:rsidP="00EB7146">
            <w:pPr>
              <w:jc w:val="right"/>
              <w:rPr>
                <w:color w:val="000000"/>
                <w:sz w:val="14"/>
                <w:szCs w:val="14"/>
              </w:rPr>
            </w:pPr>
            <w:r>
              <w:rPr>
                <w:color w:val="000000"/>
                <w:sz w:val="14"/>
                <w:szCs w:val="14"/>
              </w:rPr>
              <w:t>144,540</w:t>
            </w:r>
          </w:p>
        </w:tc>
        <w:tc>
          <w:tcPr>
            <w:tcW w:w="720" w:type="dxa"/>
            <w:tcBorders>
              <w:top w:val="nil"/>
              <w:left w:val="nil"/>
              <w:bottom w:val="nil"/>
              <w:right w:val="nil"/>
            </w:tcBorders>
            <w:shd w:val="clear" w:color="auto" w:fill="auto"/>
            <w:tcMar>
              <w:left w:w="43" w:type="dxa"/>
              <w:right w:w="43" w:type="dxa"/>
            </w:tcMar>
            <w:vAlign w:val="center"/>
          </w:tcPr>
          <w:p w:rsidR="00EB7146" w:rsidRDefault="00EB7146" w:rsidP="00EB7146">
            <w:pPr>
              <w:jc w:val="right"/>
              <w:rPr>
                <w:color w:val="000000"/>
                <w:sz w:val="14"/>
                <w:szCs w:val="14"/>
              </w:rPr>
            </w:pPr>
            <w:r>
              <w:rPr>
                <w:color w:val="000000"/>
                <w:sz w:val="14"/>
                <w:szCs w:val="14"/>
              </w:rPr>
              <w:t>133,256</w:t>
            </w:r>
          </w:p>
        </w:tc>
      </w:tr>
      <w:tr w:rsidR="00EB7146" w:rsidRPr="00BF4323" w:rsidTr="00EB7146">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EB7146" w:rsidRPr="0052659D" w:rsidRDefault="00EB7146" w:rsidP="00EB7146">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EB7146" w:rsidRPr="0052659D" w:rsidRDefault="00EB7146" w:rsidP="00EB7146">
            <w:pPr>
              <w:rPr>
                <w:sz w:val="14"/>
                <w:szCs w:val="14"/>
              </w:rPr>
            </w:pPr>
            <w:r w:rsidRPr="0052659D">
              <w:rPr>
                <w:rFonts w:eastAsia="Arial Unicode MS"/>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EB7146" w:rsidRDefault="00EB7146" w:rsidP="00EB7146">
            <w:pPr>
              <w:jc w:val="right"/>
              <w:rPr>
                <w:color w:val="000000"/>
                <w:sz w:val="14"/>
                <w:szCs w:val="14"/>
              </w:rPr>
            </w:pPr>
            <w:r>
              <w:rPr>
                <w:color w:val="000000"/>
                <w:sz w:val="14"/>
                <w:szCs w:val="14"/>
              </w:rPr>
              <w:t>107,873</w:t>
            </w:r>
          </w:p>
        </w:tc>
        <w:tc>
          <w:tcPr>
            <w:tcW w:w="810" w:type="dxa"/>
            <w:tcBorders>
              <w:top w:val="nil"/>
              <w:left w:val="nil"/>
              <w:bottom w:val="nil"/>
              <w:right w:val="nil"/>
            </w:tcBorders>
            <w:shd w:val="clear" w:color="auto" w:fill="auto"/>
            <w:tcMar>
              <w:left w:w="43" w:type="dxa"/>
              <w:right w:w="43" w:type="dxa"/>
            </w:tcMar>
            <w:vAlign w:val="center"/>
            <w:hideMark/>
          </w:tcPr>
          <w:p w:rsidR="00EB7146" w:rsidRDefault="00EB7146" w:rsidP="00EB7146">
            <w:pPr>
              <w:jc w:val="right"/>
              <w:rPr>
                <w:color w:val="000000"/>
                <w:sz w:val="14"/>
                <w:szCs w:val="14"/>
              </w:rPr>
            </w:pPr>
            <w:r>
              <w:rPr>
                <w:color w:val="000000"/>
                <w:sz w:val="14"/>
                <w:szCs w:val="14"/>
              </w:rPr>
              <w:t>130,659</w:t>
            </w:r>
          </w:p>
        </w:tc>
        <w:tc>
          <w:tcPr>
            <w:tcW w:w="786" w:type="dxa"/>
            <w:tcBorders>
              <w:top w:val="nil"/>
              <w:left w:val="nil"/>
              <w:bottom w:val="nil"/>
              <w:right w:val="nil"/>
            </w:tcBorders>
            <w:shd w:val="clear" w:color="auto" w:fill="auto"/>
            <w:tcMar>
              <w:left w:w="43" w:type="dxa"/>
              <w:right w:w="43" w:type="dxa"/>
            </w:tcMar>
            <w:vAlign w:val="center"/>
            <w:hideMark/>
          </w:tcPr>
          <w:p w:rsidR="00EB7146" w:rsidRDefault="00EB7146" w:rsidP="00EB7146">
            <w:pPr>
              <w:jc w:val="right"/>
              <w:rPr>
                <w:color w:val="000000"/>
                <w:sz w:val="14"/>
                <w:szCs w:val="14"/>
              </w:rPr>
            </w:pPr>
            <w:r>
              <w:rPr>
                <w:color w:val="000000"/>
                <w:sz w:val="14"/>
                <w:szCs w:val="14"/>
              </w:rPr>
              <w:t>11,077</w:t>
            </w:r>
          </w:p>
        </w:tc>
        <w:tc>
          <w:tcPr>
            <w:tcW w:w="654" w:type="dxa"/>
            <w:tcBorders>
              <w:top w:val="nil"/>
              <w:left w:val="nil"/>
              <w:bottom w:val="nil"/>
              <w:right w:val="nil"/>
            </w:tcBorders>
            <w:tcMar>
              <w:left w:w="43" w:type="dxa"/>
              <w:right w:w="43" w:type="dxa"/>
            </w:tcMar>
            <w:vAlign w:val="center"/>
          </w:tcPr>
          <w:p w:rsidR="00EB7146" w:rsidRDefault="00EB7146" w:rsidP="00EB7146">
            <w:pPr>
              <w:jc w:val="right"/>
              <w:rPr>
                <w:color w:val="000000"/>
                <w:sz w:val="14"/>
                <w:szCs w:val="14"/>
              </w:rPr>
            </w:pPr>
            <w:r>
              <w:rPr>
                <w:color w:val="000000"/>
                <w:sz w:val="14"/>
                <w:szCs w:val="14"/>
              </w:rPr>
              <w:t>9,394</w:t>
            </w:r>
          </w:p>
        </w:tc>
        <w:tc>
          <w:tcPr>
            <w:tcW w:w="720" w:type="dxa"/>
            <w:tcBorders>
              <w:top w:val="nil"/>
              <w:left w:val="nil"/>
              <w:bottom w:val="nil"/>
              <w:right w:val="nil"/>
            </w:tcBorders>
            <w:shd w:val="clear" w:color="auto" w:fill="auto"/>
            <w:tcMar>
              <w:left w:w="43" w:type="dxa"/>
              <w:right w:w="43" w:type="dxa"/>
            </w:tcMar>
            <w:vAlign w:val="center"/>
            <w:hideMark/>
          </w:tcPr>
          <w:p w:rsidR="00EB7146" w:rsidRDefault="00EB7146" w:rsidP="00EB7146">
            <w:pPr>
              <w:jc w:val="right"/>
              <w:rPr>
                <w:color w:val="000000"/>
                <w:sz w:val="14"/>
                <w:szCs w:val="14"/>
              </w:rPr>
            </w:pPr>
            <w:r>
              <w:rPr>
                <w:color w:val="000000"/>
                <w:sz w:val="14"/>
                <w:szCs w:val="14"/>
              </w:rPr>
              <w:t>11,396</w:t>
            </w:r>
          </w:p>
        </w:tc>
        <w:tc>
          <w:tcPr>
            <w:tcW w:w="720" w:type="dxa"/>
            <w:tcBorders>
              <w:top w:val="nil"/>
              <w:left w:val="nil"/>
              <w:bottom w:val="nil"/>
              <w:right w:val="nil"/>
            </w:tcBorders>
            <w:shd w:val="clear" w:color="auto" w:fill="auto"/>
            <w:tcMar>
              <w:left w:w="43" w:type="dxa"/>
              <w:right w:w="43" w:type="dxa"/>
            </w:tcMar>
            <w:vAlign w:val="center"/>
          </w:tcPr>
          <w:p w:rsidR="00EB7146" w:rsidRDefault="00EB7146" w:rsidP="00EB7146">
            <w:pPr>
              <w:jc w:val="right"/>
              <w:rPr>
                <w:color w:val="000000"/>
                <w:sz w:val="14"/>
                <w:szCs w:val="14"/>
              </w:rPr>
            </w:pPr>
            <w:r>
              <w:rPr>
                <w:color w:val="000000"/>
                <w:sz w:val="14"/>
                <w:szCs w:val="14"/>
              </w:rPr>
              <w:t>10,370</w:t>
            </w:r>
          </w:p>
        </w:tc>
        <w:tc>
          <w:tcPr>
            <w:tcW w:w="786" w:type="dxa"/>
            <w:tcBorders>
              <w:top w:val="nil"/>
              <w:left w:val="nil"/>
              <w:bottom w:val="nil"/>
              <w:right w:val="nil"/>
            </w:tcBorders>
            <w:shd w:val="clear" w:color="auto" w:fill="auto"/>
            <w:tcMar>
              <w:left w:w="43" w:type="dxa"/>
              <w:right w:w="43" w:type="dxa"/>
            </w:tcMar>
            <w:vAlign w:val="center"/>
          </w:tcPr>
          <w:p w:rsidR="00EB7146" w:rsidRDefault="00EB7146" w:rsidP="00EB7146">
            <w:pPr>
              <w:jc w:val="right"/>
              <w:rPr>
                <w:color w:val="000000"/>
                <w:sz w:val="14"/>
                <w:szCs w:val="14"/>
              </w:rPr>
            </w:pPr>
            <w:r>
              <w:rPr>
                <w:color w:val="000000"/>
                <w:sz w:val="14"/>
                <w:szCs w:val="14"/>
              </w:rPr>
              <w:t>10,197</w:t>
            </w:r>
          </w:p>
        </w:tc>
        <w:tc>
          <w:tcPr>
            <w:tcW w:w="720" w:type="dxa"/>
            <w:tcBorders>
              <w:top w:val="nil"/>
              <w:left w:val="nil"/>
              <w:bottom w:val="nil"/>
              <w:right w:val="nil"/>
            </w:tcBorders>
            <w:shd w:val="clear" w:color="auto" w:fill="auto"/>
            <w:tcMar>
              <w:left w:w="43" w:type="dxa"/>
              <w:right w:w="43" w:type="dxa"/>
            </w:tcMar>
            <w:vAlign w:val="center"/>
          </w:tcPr>
          <w:p w:rsidR="00EB7146" w:rsidRDefault="00EB7146" w:rsidP="00EB7146">
            <w:pPr>
              <w:jc w:val="right"/>
              <w:rPr>
                <w:color w:val="000000"/>
                <w:sz w:val="14"/>
                <w:szCs w:val="14"/>
              </w:rPr>
            </w:pPr>
            <w:r>
              <w:rPr>
                <w:color w:val="000000"/>
                <w:sz w:val="14"/>
                <w:szCs w:val="14"/>
              </w:rPr>
              <w:t>12,371</w:t>
            </w:r>
          </w:p>
        </w:tc>
        <w:tc>
          <w:tcPr>
            <w:tcW w:w="720" w:type="dxa"/>
            <w:tcBorders>
              <w:top w:val="nil"/>
              <w:left w:val="nil"/>
              <w:bottom w:val="nil"/>
              <w:right w:val="nil"/>
            </w:tcBorders>
            <w:shd w:val="clear" w:color="auto" w:fill="auto"/>
            <w:tcMar>
              <w:left w:w="43" w:type="dxa"/>
              <w:right w:w="43" w:type="dxa"/>
            </w:tcMar>
            <w:vAlign w:val="center"/>
          </w:tcPr>
          <w:p w:rsidR="00EB7146" w:rsidRDefault="00EB7146" w:rsidP="00EB7146">
            <w:pPr>
              <w:jc w:val="right"/>
              <w:rPr>
                <w:color w:val="000000"/>
                <w:sz w:val="14"/>
                <w:szCs w:val="14"/>
              </w:rPr>
            </w:pPr>
            <w:r>
              <w:rPr>
                <w:color w:val="000000"/>
                <w:sz w:val="14"/>
                <w:szCs w:val="14"/>
              </w:rPr>
              <w:t>10,909</w:t>
            </w:r>
          </w:p>
        </w:tc>
      </w:tr>
      <w:tr w:rsidR="00EB7146" w:rsidRPr="00BF4323" w:rsidTr="00EB7146">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EB7146" w:rsidRPr="0052659D" w:rsidRDefault="00EB7146" w:rsidP="00EB7146">
            <w:pPr>
              <w:jc w:val="center"/>
              <w:rPr>
                <w:b/>
                <w:bCs/>
                <w:sz w:val="14"/>
                <w:szCs w:val="14"/>
              </w:rPr>
            </w:pPr>
            <w:r w:rsidRPr="0052659D">
              <w:rPr>
                <w:b/>
                <w:bCs/>
                <w:sz w:val="14"/>
                <w:szCs w:val="14"/>
              </w:rPr>
              <w:t>G.</w:t>
            </w:r>
          </w:p>
        </w:tc>
        <w:tc>
          <w:tcPr>
            <w:tcW w:w="1980" w:type="dxa"/>
            <w:gridSpan w:val="2"/>
            <w:tcBorders>
              <w:top w:val="nil"/>
              <w:left w:val="nil"/>
              <w:bottom w:val="nil"/>
              <w:right w:val="nil"/>
            </w:tcBorders>
            <w:shd w:val="clear" w:color="auto" w:fill="auto"/>
            <w:vAlign w:val="center"/>
            <w:hideMark/>
          </w:tcPr>
          <w:p w:rsidR="00EB7146" w:rsidRPr="0052659D" w:rsidRDefault="00EB7146" w:rsidP="00EB7146">
            <w:pPr>
              <w:rPr>
                <w:b/>
                <w:bCs/>
                <w:sz w:val="14"/>
                <w:szCs w:val="14"/>
              </w:rPr>
            </w:pPr>
            <w:r w:rsidRPr="0052659D">
              <w:rPr>
                <w:b/>
                <w:bCs/>
                <w:sz w:val="14"/>
                <w:szCs w:val="14"/>
              </w:rPr>
              <w:t xml:space="preserve">Southern Europe </w:t>
            </w:r>
          </w:p>
        </w:tc>
        <w:tc>
          <w:tcPr>
            <w:tcW w:w="757" w:type="dxa"/>
            <w:tcBorders>
              <w:top w:val="nil"/>
              <w:left w:val="nil"/>
              <w:bottom w:val="nil"/>
              <w:right w:val="nil"/>
            </w:tcBorders>
            <w:shd w:val="clear" w:color="auto" w:fill="auto"/>
            <w:tcMar>
              <w:left w:w="43" w:type="dxa"/>
              <w:right w:w="43" w:type="dxa"/>
            </w:tcMar>
            <w:vAlign w:val="center"/>
            <w:hideMark/>
          </w:tcPr>
          <w:p w:rsidR="00EB7146" w:rsidRDefault="00EB7146" w:rsidP="00EB7146">
            <w:pPr>
              <w:jc w:val="right"/>
              <w:rPr>
                <w:b/>
                <w:bCs/>
                <w:color w:val="000000"/>
                <w:sz w:val="14"/>
                <w:szCs w:val="14"/>
              </w:rPr>
            </w:pPr>
            <w:r>
              <w:rPr>
                <w:b/>
                <w:bCs/>
                <w:color w:val="000000"/>
                <w:sz w:val="14"/>
                <w:szCs w:val="14"/>
              </w:rPr>
              <w:t>1,761,575</w:t>
            </w:r>
          </w:p>
        </w:tc>
        <w:tc>
          <w:tcPr>
            <w:tcW w:w="810" w:type="dxa"/>
            <w:tcBorders>
              <w:top w:val="nil"/>
              <w:left w:val="nil"/>
              <w:bottom w:val="nil"/>
              <w:right w:val="nil"/>
            </w:tcBorders>
            <w:shd w:val="clear" w:color="auto" w:fill="auto"/>
            <w:tcMar>
              <w:left w:w="43" w:type="dxa"/>
              <w:right w:w="43" w:type="dxa"/>
            </w:tcMar>
            <w:vAlign w:val="center"/>
            <w:hideMark/>
          </w:tcPr>
          <w:p w:rsidR="00EB7146" w:rsidRDefault="00EB7146" w:rsidP="00EB7146">
            <w:pPr>
              <w:jc w:val="right"/>
              <w:rPr>
                <w:b/>
                <w:bCs/>
                <w:color w:val="000000"/>
                <w:sz w:val="14"/>
                <w:szCs w:val="14"/>
              </w:rPr>
            </w:pPr>
            <w:r>
              <w:rPr>
                <w:b/>
                <w:bCs/>
                <w:color w:val="000000"/>
                <w:sz w:val="14"/>
                <w:szCs w:val="14"/>
              </w:rPr>
              <w:t>2,088,477</w:t>
            </w:r>
          </w:p>
        </w:tc>
        <w:tc>
          <w:tcPr>
            <w:tcW w:w="786" w:type="dxa"/>
            <w:tcBorders>
              <w:top w:val="nil"/>
              <w:left w:val="nil"/>
              <w:bottom w:val="nil"/>
              <w:right w:val="nil"/>
            </w:tcBorders>
            <w:shd w:val="clear" w:color="auto" w:fill="auto"/>
            <w:tcMar>
              <w:left w:w="43" w:type="dxa"/>
              <w:right w:w="43" w:type="dxa"/>
            </w:tcMar>
            <w:vAlign w:val="center"/>
            <w:hideMark/>
          </w:tcPr>
          <w:p w:rsidR="00EB7146" w:rsidRDefault="00EB7146" w:rsidP="00EB7146">
            <w:pPr>
              <w:jc w:val="right"/>
              <w:rPr>
                <w:b/>
                <w:bCs/>
                <w:color w:val="000000"/>
                <w:sz w:val="14"/>
                <w:szCs w:val="14"/>
              </w:rPr>
            </w:pPr>
            <w:r>
              <w:rPr>
                <w:b/>
                <w:bCs/>
                <w:color w:val="000000"/>
                <w:sz w:val="14"/>
                <w:szCs w:val="14"/>
              </w:rPr>
              <w:t>179,960</w:t>
            </w:r>
          </w:p>
        </w:tc>
        <w:tc>
          <w:tcPr>
            <w:tcW w:w="654" w:type="dxa"/>
            <w:tcBorders>
              <w:top w:val="nil"/>
              <w:left w:val="nil"/>
              <w:bottom w:val="nil"/>
              <w:right w:val="nil"/>
            </w:tcBorders>
            <w:tcMar>
              <w:left w:w="43" w:type="dxa"/>
              <w:right w:w="43" w:type="dxa"/>
            </w:tcMar>
            <w:vAlign w:val="center"/>
          </w:tcPr>
          <w:p w:rsidR="00EB7146" w:rsidRDefault="00EB7146" w:rsidP="00EB7146">
            <w:pPr>
              <w:jc w:val="right"/>
              <w:rPr>
                <w:b/>
                <w:bCs/>
                <w:color w:val="000000"/>
                <w:sz w:val="14"/>
                <w:szCs w:val="14"/>
              </w:rPr>
            </w:pPr>
            <w:r>
              <w:rPr>
                <w:b/>
                <w:bCs/>
                <w:color w:val="000000"/>
                <w:sz w:val="14"/>
                <w:szCs w:val="14"/>
              </w:rPr>
              <w:t>191,498</w:t>
            </w:r>
          </w:p>
        </w:tc>
        <w:tc>
          <w:tcPr>
            <w:tcW w:w="720" w:type="dxa"/>
            <w:tcBorders>
              <w:top w:val="nil"/>
              <w:left w:val="nil"/>
              <w:bottom w:val="nil"/>
              <w:right w:val="nil"/>
            </w:tcBorders>
            <w:shd w:val="clear" w:color="auto" w:fill="auto"/>
            <w:tcMar>
              <w:left w:w="43" w:type="dxa"/>
              <w:right w:w="43" w:type="dxa"/>
            </w:tcMar>
            <w:vAlign w:val="center"/>
            <w:hideMark/>
          </w:tcPr>
          <w:p w:rsidR="00EB7146" w:rsidRDefault="00EB7146" w:rsidP="00EB7146">
            <w:pPr>
              <w:jc w:val="right"/>
              <w:rPr>
                <w:b/>
                <w:bCs/>
                <w:color w:val="000000"/>
                <w:sz w:val="14"/>
                <w:szCs w:val="14"/>
              </w:rPr>
            </w:pPr>
            <w:r>
              <w:rPr>
                <w:b/>
                <w:bCs/>
                <w:color w:val="000000"/>
                <w:sz w:val="14"/>
                <w:szCs w:val="14"/>
              </w:rPr>
              <w:t>184,902</w:t>
            </w:r>
          </w:p>
        </w:tc>
        <w:tc>
          <w:tcPr>
            <w:tcW w:w="720" w:type="dxa"/>
            <w:tcBorders>
              <w:top w:val="nil"/>
              <w:left w:val="nil"/>
              <w:bottom w:val="nil"/>
              <w:right w:val="nil"/>
            </w:tcBorders>
            <w:shd w:val="clear" w:color="auto" w:fill="auto"/>
            <w:tcMar>
              <w:left w:w="43" w:type="dxa"/>
              <w:right w:w="43" w:type="dxa"/>
            </w:tcMar>
            <w:vAlign w:val="center"/>
          </w:tcPr>
          <w:p w:rsidR="00EB7146" w:rsidRDefault="00EB7146" w:rsidP="00EB7146">
            <w:pPr>
              <w:jc w:val="right"/>
              <w:rPr>
                <w:b/>
                <w:bCs/>
                <w:color w:val="000000"/>
                <w:sz w:val="14"/>
                <w:szCs w:val="14"/>
              </w:rPr>
            </w:pPr>
            <w:r>
              <w:rPr>
                <w:b/>
                <w:bCs/>
                <w:color w:val="000000"/>
                <w:sz w:val="14"/>
                <w:szCs w:val="14"/>
              </w:rPr>
              <w:t>150,599</w:t>
            </w:r>
          </w:p>
        </w:tc>
        <w:tc>
          <w:tcPr>
            <w:tcW w:w="786" w:type="dxa"/>
            <w:tcBorders>
              <w:top w:val="nil"/>
              <w:left w:val="nil"/>
              <w:bottom w:val="nil"/>
              <w:right w:val="nil"/>
            </w:tcBorders>
            <w:shd w:val="clear" w:color="auto" w:fill="auto"/>
            <w:tcMar>
              <w:left w:w="43" w:type="dxa"/>
              <w:right w:w="43" w:type="dxa"/>
            </w:tcMar>
            <w:vAlign w:val="center"/>
          </w:tcPr>
          <w:p w:rsidR="00EB7146" w:rsidRDefault="00EB7146" w:rsidP="00EB7146">
            <w:pPr>
              <w:jc w:val="right"/>
              <w:rPr>
                <w:b/>
                <w:bCs/>
                <w:color w:val="000000"/>
                <w:sz w:val="14"/>
                <w:szCs w:val="14"/>
              </w:rPr>
            </w:pPr>
            <w:r>
              <w:rPr>
                <w:b/>
                <w:bCs/>
                <w:color w:val="000000"/>
                <w:sz w:val="14"/>
                <w:szCs w:val="14"/>
              </w:rPr>
              <w:t>150,580</w:t>
            </w:r>
          </w:p>
        </w:tc>
        <w:tc>
          <w:tcPr>
            <w:tcW w:w="720" w:type="dxa"/>
            <w:tcBorders>
              <w:top w:val="nil"/>
              <w:left w:val="nil"/>
              <w:bottom w:val="nil"/>
              <w:right w:val="nil"/>
            </w:tcBorders>
            <w:shd w:val="clear" w:color="auto" w:fill="auto"/>
            <w:tcMar>
              <w:left w:w="43" w:type="dxa"/>
              <w:right w:w="43" w:type="dxa"/>
            </w:tcMar>
            <w:vAlign w:val="center"/>
          </w:tcPr>
          <w:p w:rsidR="00EB7146" w:rsidRDefault="00EB7146" w:rsidP="00EB7146">
            <w:pPr>
              <w:jc w:val="right"/>
              <w:rPr>
                <w:b/>
                <w:bCs/>
                <w:color w:val="000000"/>
                <w:sz w:val="14"/>
                <w:szCs w:val="14"/>
              </w:rPr>
            </w:pPr>
            <w:r>
              <w:rPr>
                <w:b/>
                <w:bCs/>
                <w:color w:val="000000"/>
                <w:sz w:val="14"/>
                <w:szCs w:val="14"/>
              </w:rPr>
              <w:t>186,593</w:t>
            </w:r>
          </w:p>
        </w:tc>
        <w:tc>
          <w:tcPr>
            <w:tcW w:w="720" w:type="dxa"/>
            <w:tcBorders>
              <w:top w:val="nil"/>
              <w:left w:val="nil"/>
              <w:bottom w:val="nil"/>
              <w:right w:val="nil"/>
            </w:tcBorders>
            <w:shd w:val="clear" w:color="auto" w:fill="auto"/>
            <w:tcMar>
              <w:left w:w="43" w:type="dxa"/>
              <w:right w:w="43" w:type="dxa"/>
            </w:tcMar>
            <w:vAlign w:val="center"/>
          </w:tcPr>
          <w:p w:rsidR="00EB7146" w:rsidRDefault="00EB7146" w:rsidP="00EB7146">
            <w:pPr>
              <w:jc w:val="right"/>
              <w:rPr>
                <w:b/>
                <w:bCs/>
                <w:color w:val="000000"/>
                <w:sz w:val="14"/>
                <w:szCs w:val="14"/>
              </w:rPr>
            </w:pPr>
            <w:r>
              <w:rPr>
                <w:b/>
                <w:bCs/>
                <w:color w:val="000000"/>
                <w:sz w:val="14"/>
                <w:szCs w:val="14"/>
              </w:rPr>
              <w:t>172,482</w:t>
            </w:r>
          </w:p>
        </w:tc>
      </w:tr>
      <w:tr w:rsidR="00EB7146" w:rsidRPr="00BF4323" w:rsidTr="00EB7146">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EB7146" w:rsidRPr="0052659D" w:rsidRDefault="00EB7146" w:rsidP="00EB7146">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EB7146" w:rsidRPr="0052659D" w:rsidRDefault="00EB7146" w:rsidP="00EB7146">
            <w:pPr>
              <w:rPr>
                <w:sz w:val="14"/>
                <w:szCs w:val="14"/>
              </w:rPr>
            </w:pPr>
            <w:r w:rsidRPr="0052659D">
              <w:rPr>
                <w:sz w:val="14"/>
                <w:szCs w:val="14"/>
              </w:rPr>
              <w:t xml:space="preserve">Greece </w:t>
            </w:r>
          </w:p>
        </w:tc>
        <w:tc>
          <w:tcPr>
            <w:tcW w:w="757" w:type="dxa"/>
            <w:tcBorders>
              <w:top w:val="nil"/>
              <w:left w:val="nil"/>
              <w:bottom w:val="nil"/>
              <w:right w:val="nil"/>
            </w:tcBorders>
            <w:shd w:val="clear" w:color="auto" w:fill="auto"/>
            <w:tcMar>
              <w:left w:w="43" w:type="dxa"/>
              <w:right w:w="43" w:type="dxa"/>
            </w:tcMar>
            <w:vAlign w:val="center"/>
            <w:hideMark/>
          </w:tcPr>
          <w:p w:rsidR="00EB7146" w:rsidRDefault="00EB7146" w:rsidP="00EB7146">
            <w:pPr>
              <w:jc w:val="right"/>
              <w:rPr>
                <w:color w:val="000000"/>
                <w:sz w:val="14"/>
                <w:szCs w:val="14"/>
              </w:rPr>
            </w:pPr>
            <w:r>
              <w:rPr>
                <w:color w:val="000000"/>
                <w:sz w:val="14"/>
                <w:szCs w:val="14"/>
              </w:rPr>
              <w:t>60,098</w:t>
            </w:r>
          </w:p>
        </w:tc>
        <w:tc>
          <w:tcPr>
            <w:tcW w:w="810" w:type="dxa"/>
            <w:tcBorders>
              <w:top w:val="nil"/>
              <w:left w:val="nil"/>
              <w:bottom w:val="nil"/>
              <w:right w:val="nil"/>
            </w:tcBorders>
            <w:shd w:val="clear" w:color="auto" w:fill="auto"/>
            <w:tcMar>
              <w:left w:w="43" w:type="dxa"/>
              <w:right w:w="43" w:type="dxa"/>
            </w:tcMar>
            <w:vAlign w:val="center"/>
            <w:hideMark/>
          </w:tcPr>
          <w:p w:rsidR="00EB7146" w:rsidRDefault="00EB7146" w:rsidP="00EB7146">
            <w:pPr>
              <w:jc w:val="right"/>
              <w:rPr>
                <w:color w:val="000000"/>
                <w:sz w:val="14"/>
                <w:szCs w:val="14"/>
              </w:rPr>
            </w:pPr>
            <w:r>
              <w:rPr>
                <w:color w:val="000000"/>
                <w:sz w:val="14"/>
                <w:szCs w:val="14"/>
              </w:rPr>
              <w:t>78,757</w:t>
            </w:r>
          </w:p>
        </w:tc>
        <w:tc>
          <w:tcPr>
            <w:tcW w:w="786" w:type="dxa"/>
            <w:tcBorders>
              <w:top w:val="nil"/>
              <w:left w:val="nil"/>
              <w:bottom w:val="nil"/>
              <w:right w:val="nil"/>
            </w:tcBorders>
            <w:shd w:val="clear" w:color="auto" w:fill="auto"/>
            <w:tcMar>
              <w:left w:w="43" w:type="dxa"/>
              <w:right w:w="43" w:type="dxa"/>
            </w:tcMar>
            <w:vAlign w:val="center"/>
            <w:hideMark/>
          </w:tcPr>
          <w:p w:rsidR="00EB7146" w:rsidRDefault="00EB7146" w:rsidP="00EB7146">
            <w:pPr>
              <w:jc w:val="right"/>
              <w:rPr>
                <w:color w:val="000000"/>
                <w:sz w:val="14"/>
                <w:szCs w:val="14"/>
              </w:rPr>
            </w:pPr>
            <w:r>
              <w:rPr>
                <w:color w:val="000000"/>
                <w:sz w:val="14"/>
                <w:szCs w:val="14"/>
              </w:rPr>
              <w:t>6,805</w:t>
            </w:r>
          </w:p>
        </w:tc>
        <w:tc>
          <w:tcPr>
            <w:tcW w:w="654" w:type="dxa"/>
            <w:tcBorders>
              <w:top w:val="nil"/>
              <w:left w:val="nil"/>
              <w:bottom w:val="nil"/>
              <w:right w:val="nil"/>
            </w:tcBorders>
            <w:tcMar>
              <w:left w:w="43" w:type="dxa"/>
              <w:right w:w="43" w:type="dxa"/>
            </w:tcMar>
            <w:vAlign w:val="center"/>
          </w:tcPr>
          <w:p w:rsidR="00EB7146" w:rsidRDefault="00EB7146" w:rsidP="00EB7146">
            <w:pPr>
              <w:jc w:val="right"/>
              <w:rPr>
                <w:color w:val="000000"/>
                <w:sz w:val="14"/>
                <w:szCs w:val="14"/>
              </w:rPr>
            </w:pPr>
            <w:r>
              <w:rPr>
                <w:color w:val="000000"/>
                <w:sz w:val="14"/>
                <w:szCs w:val="14"/>
              </w:rPr>
              <w:t>6,399</w:t>
            </w:r>
          </w:p>
        </w:tc>
        <w:tc>
          <w:tcPr>
            <w:tcW w:w="720" w:type="dxa"/>
            <w:tcBorders>
              <w:top w:val="nil"/>
              <w:left w:val="nil"/>
              <w:bottom w:val="nil"/>
              <w:right w:val="nil"/>
            </w:tcBorders>
            <w:shd w:val="clear" w:color="auto" w:fill="auto"/>
            <w:tcMar>
              <w:left w:w="43" w:type="dxa"/>
              <w:right w:w="43" w:type="dxa"/>
            </w:tcMar>
            <w:vAlign w:val="center"/>
            <w:hideMark/>
          </w:tcPr>
          <w:p w:rsidR="00EB7146" w:rsidRDefault="00EB7146" w:rsidP="00EB7146">
            <w:pPr>
              <w:jc w:val="right"/>
              <w:rPr>
                <w:color w:val="000000"/>
                <w:sz w:val="14"/>
                <w:szCs w:val="14"/>
              </w:rPr>
            </w:pPr>
            <w:r>
              <w:rPr>
                <w:color w:val="000000"/>
                <w:sz w:val="14"/>
                <w:szCs w:val="14"/>
              </w:rPr>
              <w:t>7,584</w:t>
            </w:r>
          </w:p>
        </w:tc>
        <w:tc>
          <w:tcPr>
            <w:tcW w:w="720" w:type="dxa"/>
            <w:tcBorders>
              <w:top w:val="nil"/>
              <w:left w:val="nil"/>
              <w:bottom w:val="nil"/>
              <w:right w:val="nil"/>
            </w:tcBorders>
            <w:shd w:val="clear" w:color="auto" w:fill="auto"/>
            <w:tcMar>
              <w:left w:w="43" w:type="dxa"/>
              <w:right w:w="43" w:type="dxa"/>
            </w:tcMar>
            <w:vAlign w:val="center"/>
          </w:tcPr>
          <w:p w:rsidR="00EB7146" w:rsidRDefault="00EB7146" w:rsidP="00EB7146">
            <w:pPr>
              <w:jc w:val="right"/>
              <w:rPr>
                <w:color w:val="000000"/>
                <w:sz w:val="14"/>
                <w:szCs w:val="14"/>
              </w:rPr>
            </w:pPr>
            <w:r>
              <w:rPr>
                <w:color w:val="000000"/>
                <w:sz w:val="14"/>
                <w:szCs w:val="14"/>
              </w:rPr>
              <w:t>6,812</w:t>
            </w:r>
          </w:p>
        </w:tc>
        <w:tc>
          <w:tcPr>
            <w:tcW w:w="786" w:type="dxa"/>
            <w:tcBorders>
              <w:top w:val="nil"/>
              <w:left w:val="nil"/>
              <w:bottom w:val="nil"/>
              <w:right w:val="nil"/>
            </w:tcBorders>
            <w:shd w:val="clear" w:color="auto" w:fill="auto"/>
            <w:tcMar>
              <w:left w:w="43" w:type="dxa"/>
              <w:right w:w="43" w:type="dxa"/>
            </w:tcMar>
            <w:vAlign w:val="center"/>
          </w:tcPr>
          <w:p w:rsidR="00EB7146" w:rsidRDefault="00EB7146" w:rsidP="00EB7146">
            <w:pPr>
              <w:jc w:val="right"/>
              <w:rPr>
                <w:color w:val="000000"/>
                <w:sz w:val="14"/>
                <w:szCs w:val="14"/>
              </w:rPr>
            </w:pPr>
            <w:r>
              <w:rPr>
                <w:color w:val="000000"/>
                <w:sz w:val="14"/>
                <w:szCs w:val="14"/>
              </w:rPr>
              <w:t>5,054</w:t>
            </w:r>
          </w:p>
        </w:tc>
        <w:tc>
          <w:tcPr>
            <w:tcW w:w="720" w:type="dxa"/>
            <w:tcBorders>
              <w:top w:val="nil"/>
              <w:left w:val="nil"/>
              <w:bottom w:val="nil"/>
              <w:right w:val="nil"/>
            </w:tcBorders>
            <w:shd w:val="clear" w:color="auto" w:fill="auto"/>
            <w:tcMar>
              <w:left w:w="43" w:type="dxa"/>
              <w:right w:w="43" w:type="dxa"/>
            </w:tcMar>
            <w:vAlign w:val="center"/>
          </w:tcPr>
          <w:p w:rsidR="00EB7146" w:rsidRDefault="00EB7146" w:rsidP="00EB7146">
            <w:pPr>
              <w:jc w:val="right"/>
              <w:rPr>
                <w:color w:val="000000"/>
                <w:sz w:val="14"/>
                <w:szCs w:val="14"/>
              </w:rPr>
            </w:pPr>
            <w:r>
              <w:rPr>
                <w:color w:val="000000"/>
                <w:sz w:val="14"/>
                <w:szCs w:val="14"/>
              </w:rPr>
              <w:t>6,484</w:t>
            </w:r>
          </w:p>
        </w:tc>
        <w:tc>
          <w:tcPr>
            <w:tcW w:w="720" w:type="dxa"/>
            <w:tcBorders>
              <w:top w:val="nil"/>
              <w:left w:val="nil"/>
              <w:bottom w:val="nil"/>
              <w:right w:val="nil"/>
            </w:tcBorders>
            <w:shd w:val="clear" w:color="auto" w:fill="auto"/>
            <w:tcMar>
              <w:left w:w="43" w:type="dxa"/>
              <w:right w:w="43" w:type="dxa"/>
            </w:tcMar>
            <w:vAlign w:val="center"/>
          </w:tcPr>
          <w:p w:rsidR="00EB7146" w:rsidRDefault="00EB7146" w:rsidP="00EB7146">
            <w:pPr>
              <w:jc w:val="right"/>
              <w:rPr>
                <w:color w:val="000000"/>
                <w:sz w:val="14"/>
                <w:szCs w:val="14"/>
              </w:rPr>
            </w:pPr>
            <w:r>
              <w:rPr>
                <w:color w:val="000000"/>
                <w:sz w:val="14"/>
                <w:szCs w:val="14"/>
              </w:rPr>
              <w:t>6,975</w:t>
            </w:r>
          </w:p>
        </w:tc>
      </w:tr>
      <w:tr w:rsidR="00EB7146" w:rsidRPr="00BF4323" w:rsidTr="00EB7146">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EB7146" w:rsidRPr="0052659D" w:rsidRDefault="00EB7146" w:rsidP="00EB7146">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EB7146" w:rsidRPr="0052659D" w:rsidRDefault="00EB7146" w:rsidP="00EB7146">
            <w:pPr>
              <w:rPr>
                <w:sz w:val="14"/>
                <w:szCs w:val="14"/>
              </w:rPr>
            </w:pPr>
            <w:r w:rsidRPr="0052659D">
              <w:rPr>
                <w:sz w:val="14"/>
                <w:szCs w:val="14"/>
              </w:rPr>
              <w:t xml:space="preserve">Italy </w:t>
            </w:r>
          </w:p>
        </w:tc>
        <w:tc>
          <w:tcPr>
            <w:tcW w:w="757" w:type="dxa"/>
            <w:tcBorders>
              <w:top w:val="nil"/>
              <w:left w:val="nil"/>
              <w:bottom w:val="nil"/>
              <w:right w:val="nil"/>
            </w:tcBorders>
            <w:shd w:val="clear" w:color="auto" w:fill="auto"/>
            <w:tcMar>
              <w:left w:w="43" w:type="dxa"/>
              <w:right w:w="43" w:type="dxa"/>
            </w:tcMar>
            <w:vAlign w:val="center"/>
            <w:hideMark/>
          </w:tcPr>
          <w:p w:rsidR="00EB7146" w:rsidRDefault="00EB7146" w:rsidP="00EB7146">
            <w:pPr>
              <w:jc w:val="right"/>
              <w:rPr>
                <w:color w:val="000000"/>
                <w:sz w:val="14"/>
                <w:szCs w:val="14"/>
              </w:rPr>
            </w:pPr>
            <w:r>
              <w:rPr>
                <w:color w:val="000000"/>
                <w:sz w:val="14"/>
                <w:szCs w:val="14"/>
              </w:rPr>
              <w:t>667,490</w:t>
            </w:r>
          </w:p>
        </w:tc>
        <w:tc>
          <w:tcPr>
            <w:tcW w:w="810" w:type="dxa"/>
            <w:tcBorders>
              <w:top w:val="nil"/>
              <w:left w:val="nil"/>
              <w:bottom w:val="nil"/>
              <w:right w:val="nil"/>
            </w:tcBorders>
            <w:shd w:val="clear" w:color="auto" w:fill="auto"/>
            <w:tcMar>
              <w:left w:w="43" w:type="dxa"/>
              <w:right w:w="43" w:type="dxa"/>
            </w:tcMar>
            <w:vAlign w:val="center"/>
            <w:hideMark/>
          </w:tcPr>
          <w:p w:rsidR="00EB7146" w:rsidRDefault="00EB7146" w:rsidP="00EB7146">
            <w:pPr>
              <w:jc w:val="right"/>
              <w:rPr>
                <w:color w:val="000000"/>
                <w:sz w:val="14"/>
                <w:szCs w:val="14"/>
              </w:rPr>
            </w:pPr>
            <w:r>
              <w:rPr>
                <w:color w:val="000000"/>
                <w:sz w:val="14"/>
                <w:szCs w:val="14"/>
              </w:rPr>
              <w:t>768,480</w:t>
            </w:r>
          </w:p>
        </w:tc>
        <w:tc>
          <w:tcPr>
            <w:tcW w:w="786" w:type="dxa"/>
            <w:tcBorders>
              <w:top w:val="nil"/>
              <w:left w:val="nil"/>
              <w:bottom w:val="nil"/>
              <w:right w:val="nil"/>
            </w:tcBorders>
            <w:shd w:val="clear" w:color="auto" w:fill="auto"/>
            <w:tcMar>
              <w:left w:w="43" w:type="dxa"/>
              <w:right w:w="43" w:type="dxa"/>
            </w:tcMar>
            <w:vAlign w:val="center"/>
            <w:hideMark/>
          </w:tcPr>
          <w:p w:rsidR="00EB7146" w:rsidRDefault="00EB7146" w:rsidP="00EB7146">
            <w:pPr>
              <w:jc w:val="right"/>
              <w:rPr>
                <w:color w:val="000000"/>
                <w:sz w:val="14"/>
                <w:szCs w:val="14"/>
              </w:rPr>
            </w:pPr>
            <w:r>
              <w:rPr>
                <w:color w:val="000000"/>
                <w:sz w:val="14"/>
                <w:szCs w:val="14"/>
              </w:rPr>
              <w:t>70,449</w:t>
            </w:r>
          </w:p>
        </w:tc>
        <w:tc>
          <w:tcPr>
            <w:tcW w:w="654" w:type="dxa"/>
            <w:tcBorders>
              <w:top w:val="nil"/>
              <w:left w:val="nil"/>
              <w:bottom w:val="nil"/>
              <w:right w:val="nil"/>
            </w:tcBorders>
            <w:tcMar>
              <w:left w:w="43" w:type="dxa"/>
              <w:right w:w="43" w:type="dxa"/>
            </w:tcMar>
            <w:vAlign w:val="center"/>
          </w:tcPr>
          <w:p w:rsidR="00EB7146" w:rsidRDefault="00EB7146" w:rsidP="00EB7146">
            <w:pPr>
              <w:jc w:val="right"/>
              <w:rPr>
                <w:color w:val="000000"/>
                <w:sz w:val="14"/>
                <w:szCs w:val="14"/>
              </w:rPr>
            </w:pPr>
            <w:r>
              <w:rPr>
                <w:color w:val="000000"/>
                <w:sz w:val="14"/>
                <w:szCs w:val="14"/>
              </w:rPr>
              <w:t>64,190</w:t>
            </w:r>
          </w:p>
        </w:tc>
        <w:tc>
          <w:tcPr>
            <w:tcW w:w="720" w:type="dxa"/>
            <w:tcBorders>
              <w:top w:val="nil"/>
              <w:left w:val="nil"/>
              <w:bottom w:val="nil"/>
              <w:right w:val="nil"/>
            </w:tcBorders>
            <w:shd w:val="clear" w:color="auto" w:fill="auto"/>
            <w:tcMar>
              <w:left w:w="43" w:type="dxa"/>
              <w:right w:w="43" w:type="dxa"/>
            </w:tcMar>
            <w:vAlign w:val="center"/>
            <w:hideMark/>
          </w:tcPr>
          <w:p w:rsidR="00EB7146" w:rsidRDefault="00EB7146" w:rsidP="00EB7146">
            <w:pPr>
              <w:jc w:val="right"/>
              <w:rPr>
                <w:color w:val="000000"/>
                <w:sz w:val="14"/>
                <w:szCs w:val="14"/>
              </w:rPr>
            </w:pPr>
            <w:r>
              <w:rPr>
                <w:color w:val="000000"/>
                <w:sz w:val="14"/>
                <w:szCs w:val="14"/>
              </w:rPr>
              <w:t>71,251</w:t>
            </w:r>
          </w:p>
        </w:tc>
        <w:tc>
          <w:tcPr>
            <w:tcW w:w="720" w:type="dxa"/>
            <w:tcBorders>
              <w:top w:val="nil"/>
              <w:left w:val="nil"/>
              <w:bottom w:val="nil"/>
              <w:right w:val="nil"/>
            </w:tcBorders>
            <w:shd w:val="clear" w:color="auto" w:fill="auto"/>
            <w:tcMar>
              <w:left w:w="43" w:type="dxa"/>
              <w:right w:w="43" w:type="dxa"/>
            </w:tcMar>
            <w:vAlign w:val="center"/>
          </w:tcPr>
          <w:p w:rsidR="00EB7146" w:rsidRDefault="00EB7146" w:rsidP="00EB7146">
            <w:pPr>
              <w:jc w:val="right"/>
              <w:rPr>
                <w:color w:val="000000"/>
                <w:sz w:val="14"/>
                <w:szCs w:val="14"/>
              </w:rPr>
            </w:pPr>
            <w:r>
              <w:rPr>
                <w:color w:val="000000"/>
                <w:sz w:val="14"/>
                <w:szCs w:val="14"/>
              </w:rPr>
              <w:t>58,565</w:t>
            </w:r>
          </w:p>
        </w:tc>
        <w:tc>
          <w:tcPr>
            <w:tcW w:w="786" w:type="dxa"/>
            <w:tcBorders>
              <w:top w:val="nil"/>
              <w:left w:val="nil"/>
              <w:bottom w:val="nil"/>
              <w:right w:val="nil"/>
            </w:tcBorders>
            <w:shd w:val="clear" w:color="auto" w:fill="auto"/>
            <w:tcMar>
              <w:left w:w="43" w:type="dxa"/>
              <w:right w:w="43" w:type="dxa"/>
            </w:tcMar>
            <w:vAlign w:val="center"/>
          </w:tcPr>
          <w:p w:rsidR="00EB7146" w:rsidRDefault="00EB7146" w:rsidP="00EB7146">
            <w:pPr>
              <w:jc w:val="right"/>
              <w:rPr>
                <w:color w:val="000000"/>
                <w:sz w:val="14"/>
                <w:szCs w:val="14"/>
              </w:rPr>
            </w:pPr>
            <w:r>
              <w:rPr>
                <w:color w:val="000000"/>
                <w:sz w:val="14"/>
                <w:szCs w:val="14"/>
              </w:rPr>
              <w:t>56,748</w:t>
            </w:r>
          </w:p>
        </w:tc>
        <w:tc>
          <w:tcPr>
            <w:tcW w:w="720" w:type="dxa"/>
            <w:tcBorders>
              <w:top w:val="nil"/>
              <w:left w:val="nil"/>
              <w:bottom w:val="nil"/>
              <w:right w:val="nil"/>
            </w:tcBorders>
            <w:shd w:val="clear" w:color="auto" w:fill="auto"/>
            <w:tcMar>
              <w:left w:w="43" w:type="dxa"/>
              <w:right w:w="43" w:type="dxa"/>
            </w:tcMar>
            <w:vAlign w:val="center"/>
          </w:tcPr>
          <w:p w:rsidR="00EB7146" w:rsidRDefault="00EB7146" w:rsidP="00EB7146">
            <w:pPr>
              <w:jc w:val="right"/>
              <w:rPr>
                <w:color w:val="000000"/>
                <w:sz w:val="14"/>
                <w:szCs w:val="14"/>
              </w:rPr>
            </w:pPr>
            <w:r>
              <w:rPr>
                <w:color w:val="000000"/>
                <w:sz w:val="14"/>
                <w:szCs w:val="14"/>
              </w:rPr>
              <w:t>69,238</w:t>
            </w:r>
          </w:p>
        </w:tc>
        <w:tc>
          <w:tcPr>
            <w:tcW w:w="720" w:type="dxa"/>
            <w:tcBorders>
              <w:top w:val="nil"/>
              <w:left w:val="nil"/>
              <w:bottom w:val="nil"/>
              <w:right w:val="nil"/>
            </w:tcBorders>
            <w:shd w:val="clear" w:color="auto" w:fill="auto"/>
            <w:tcMar>
              <w:left w:w="43" w:type="dxa"/>
              <w:right w:w="43" w:type="dxa"/>
            </w:tcMar>
            <w:vAlign w:val="center"/>
          </w:tcPr>
          <w:p w:rsidR="00EB7146" w:rsidRDefault="00EB7146" w:rsidP="00EB7146">
            <w:pPr>
              <w:jc w:val="right"/>
              <w:rPr>
                <w:color w:val="000000"/>
                <w:sz w:val="14"/>
                <w:szCs w:val="14"/>
              </w:rPr>
            </w:pPr>
            <w:r>
              <w:rPr>
                <w:color w:val="000000"/>
                <w:sz w:val="14"/>
                <w:szCs w:val="14"/>
              </w:rPr>
              <w:t>59,665</w:t>
            </w:r>
          </w:p>
        </w:tc>
      </w:tr>
      <w:tr w:rsidR="00EB7146" w:rsidRPr="00BF4323" w:rsidTr="00EB7146">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EB7146" w:rsidRPr="0052659D" w:rsidRDefault="00EB7146" w:rsidP="00EB7146">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EB7146" w:rsidRPr="0052659D" w:rsidRDefault="00EB7146" w:rsidP="00EB7146">
            <w:pPr>
              <w:rPr>
                <w:sz w:val="14"/>
                <w:szCs w:val="14"/>
              </w:rPr>
            </w:pPr>
            <w:r w:rsidRPr="0052659D">
              <w:rPr>
                <w:sz w:val="14"/>
                <w:szCs w:val="14"/>
              </w:rPr>
              <w:t xml:space="preserve">Spain </w:t>
            </w:r>
          </w:p>
        </w:tc>
        <w:tc>
          <w:tcPr>
            <w:tcW w:w="757" w:type="dxa"/>
            <w:tcBorders>
              <w:top w:val="nil"/>
              <w:left w:val="nil"/>
              <w:bottom w:val="nil"/>
              <w:right w:val="nil"/>
            </w:tcBorders>
            <w:shd w:val="clear" w:color="auto" w:fill="auto"/>
            <w:tcMar>
              <w:left w:w="43" w:type="dxa"/>
              <w:right w:w="43" w:type="dxa"/>
            </w:tcMar>
            <w:vAlign w:val="center"/>
            <w:hideMark/>
          </w:tcPr>
          <w:p w:rsidR="00EB7146" w:rsidRDefault="00EB7146" w:rsidP="00EB7146">
            <w:pPr>
              <w:jc w:val="right"/>
              <w:rPr>
                <w:color w:val="000000"/>
                <w:sz w:val="14"/>
                <w:szCs w:val="14"/>
              </w:rPr>
            </w:pPr>
            <w:r>
              <w:rPr>
                <w:color w:val="000000"/>
                <w:sz w:val="14"/>
                <w:szCs w:val="14"/>
              </w:rPr>
              <w:t>803,282</w:t>
            </w:r>
          </w:p>
        </w:tc>
        <w:tc>
          <w:tcPr>
            <w:tcW w:w="810" w:type="dxa"/>
            <w:tcBorders>
              <w:top w:val="nil"/>
              <w:left w:val="nil"/>
              <w:bottom w:val="nil"/>
              <w:right w:val="nil"/>
            </w:tcBorders>
            <w:shd w:val="clear" w:color="auto" w:fill="auto"/>
            <w:tcMar>
              <w:left w:w="43" w:type="dxa"/>
              <w:right w:w="43" w:type="dxa"/>
            </w:tcMar>
            <w:vAlign w:val="center"/>
            <w:hideMark/>
          </w:tcPr>
          <w:p w:rsidR="00EB7146" w:rsidRDefault="00EB7146" w:rsidP="00EB7146">
            <w:pPr>
              <w:jc w:val="right"/>
              <w:rPr>
                <w:color w:val="000000"/>
                <w:sz w:val="14"/>
                <w:szCs w:val="14"/>
              </w:rPr>
            </w:pPr>
            <w:r>
              <w:rPr>
                <w:color w:val="000000"/>
                <w:sz w:val="14"/>
                <w:szCs w:val="14"/>
              </w:rPr>
              <w:t>941,446</w:t>
            </w:r>
          </w:p>
        </w:tc>
        <w:tc>
          <w:tcPr>
            <w:tcW w:w="786" w:type="dxa"/>
            <w:tcBorders>
              <w:top w:val="nil"/>
              <w:left w:val="nil"/>
              <w:bottom w:val="nil"/>
              <w:right w:val="nil"/>
            </w:tcBorders>
            <w:shd w:val="clear" w:color="auto" w:fill="auto"/>
            <w:tcMar>
              <w:left w:w="43" w:type="dxa"/>
              <w:right w:w="43" w:type="dxa"/>
            </w:tcMar>
            <w:vAlign w:val="center"/>
            <w:hideMark/>
          </w:tcPr>
          <w:p w:rsidR="00EB7146" w:rsidRDefault="00EB7146" w:rsidP="00EB7146">
            <w:pPr>
              <w:jc w:val="right"/>
              <w:rPr>
                <w:color w:val="000000"/>
                <w:sz w:val="14"/>
                <w:szCs w:val="14"/>
              </w:rPr>
            </w:pPr>
            <w:r>
              <w:rPr>
                <w:color w:val="000000"/>
                <w:sz w:val="14"/>
                <w:szCs w:val="14"/>
              </w:rPr>
              <w:t>79,183</w:t>
            </w:r>
          </w:p>
        </w:tc>
        <w:tc>
          <w:tcPr>
            <w:tcW w:w="654" w:type="dxa"/>
            <w:tcBorders>
              <w:top w:val="nil"/>
              <w:left w:val="nil"/>
              <w:bottom w:val="nil"/>
              <w:right w:val="nil"/>
            </w:tcBorders>
            <w:tcMar>
              <w:left w:w="43" w:type="dxa"/>
              <w:right w:w="43" w:type="dxa"/>
            </w:tcMar>
            <w:vAlign w:val="center"/>
          </w:tcPr>
          <w:p w:rsidR="00EB7146" w:rsidRDefault="00EB7146" w:rsidP="00EB7146">
            <w:pPr>
              <w:jc w:val="right"/>
              <w:rPr>
                <w:color w:val="000000"/>
                <w:sz w:val="14"/>
                <w:szCs w:val="14"/>
              </w:rPr>
            </w:pPr>
            <w:r>
              <w:rPr>
                <w:color w:val="000000"/>
                <w:sz w:val="14"/>
                <w:szCs w:val="14"/>
              </w:rPr>
              <w:t>93,250</w:t>
            </w:r>
          </w:p>
        </w:tc>
        <w:tc>
          <w:tcPr>
            <w:tcW w:w="720" w:type="dxa"/>
            <w:tcBorders>
              <w:top w:val="nil"/>
              <w:left w:val="nil"/>
              <w:bottom w:val="nil"/>
              <w:right w:val="nil"/>
            </w:tcBorders>
            <w:shd w:val="clear" w:color="auto" w:fill="auto"/>
            <w:tcMar>
              <w:left w:w="43" w:type="dxa"/>
              <w:right w:w="43" w:type="dxa"/>
            </w:tcMar>
            <w:vAlign w:val="center"/>
            <w:hideMark/>
          </w:tcPr>
          <w:p w:rsidR="00EB7146" w:rsidRDefault="00EB7146" w:rsidP="00EB7146">
            <w:pPr>
              <w:jc w:val="right"/>
              <w:rPr>
                <w:color w:val="000000"/>
                <w:sz w:val="14"/>
                <w:szCs w:val="14"/>
              </w:rPr>
            </w:pPr>
            <w:r>
              <w:rPr>
                <w:color w:val="000000"/>
                <w:sz w:val="14"/>
                <w:szCs w:val="14"/>
              </w:rPr>
              <w:t>81,932</w:t>
            </w:r>
          </w:p>
        </w:tc>
        <w:tc>
          <w:tcPr>
            <w:tcW w:w="720" w:type="dxa"/>
            <w:tcBorders>
              <w:top w:val="nil"/>
              <w:left w:val="nil"/>
              <w:bottom w:val="nil"/>
              <w:right w:val="nil"/>
            </w:tcBorders>
            <w:shd w:val="clear" w:color="auto" w:fill="auto"/>
            <w:tcMar>
              <w:left w:w="43" w:type="dxa"/>
              <w:right w:w="43" w:type="dxa"/>
            </w:tcMar>
            <w:vAlign w:val="center"/>
          </w:tcPr>
          <w:p w:rsidR="00EB7146" w:rsidRDefault="00EB7146" w:rsidP="00EB7146">
            <w:pPr>
              <w:jc w:val="right"/>
              <w:rPr>
                <w:color w:val="000000"/>
                <w:sz w:val="14"/>
                <w:szCs w:val="14"/>
              </w:rPr>
            </w:pPr>
            <w:r>
              <w:rPr>
                <w:color w:val="000000"/>
                <w:sz w:val="14"/>
                <w:szCs w:val="14"/>
              </w:rPr>
              <w:t>68,854</w:t>
            </w:r>
          </w:p>
        </w:tc>
        <w:tc>
          <w:tcPr>
            <w:tcW w:w="786" w:type="dxa"/>
            <w:tcBorders>
              <w:top w:val="nil"/>
              <w:left w:val="nil"/>
              <w:bottom w:val="nil"/>
              <w:right w:val="nil"/>
            </w:tcBorders>
            <w:shd w:val="clear" w:color="auto" w:fill="auto"/>
            <w:tcMar>
              <w:left w:w="43" w:type="dxa"/>
              <w:right w:w="43" w:type="dxa"/>
            </w:tcMar>
            <w:vAlign w:val="center"/>
          </w:tcPr>
          <w:p w:rsidR="00EB7146" w:rsidRDefault="00EB7146" w:rsidP="00EB7146">
            <w:pPr>
              <w:jc w:val="right"/>
              <w:rPr>
                <w:color w:val="000000"/>
                <w:sz w:val="14"/>
                <w:szCs w:val="14"/>
              </w:rPr>
            </w:pPr>
            <w:r>
              <w:rPr>
                <w:color w:val="000000"/>
                <w:sz w:val="14"/>
                <w:szCs w:val="14"/>
              </w:rPr>
              <w:t>69,077</w:t>
            </w:r>
          </w:p>
        </w:tc>
        <w:tc>
          <w:tcPr>
            <w:tcW w:w="720" w:type="dxa"/>
            <w:tcBorders>
              <w:top w:val="nil"/>
              <w:left w:val="nil"/>
              <w:bottom w:val="nil"/>
              <w:right w:val="nil"/>
            </w:tcBorders>
            <w:shd w:val="clear" w:color="auto" w:fill="auto"/>
            <w:tcMar>
              <w:left w:w="43" w:type="dxa"/>
              <w:right w:w="43" w:type="dxa"/>
            </w:tcMar>
            <w:vAlign w:val="center"/>
          </w:tcPr>
          <w:p w:rsidR="00EB7146" w:rsidRDefault="00EB7146" w:rsidP="00EB7146">
            <w:pPr>
              <w:jc w:val="right"/>
              <w:rPr>
                <w:color w:val="000000"/>
                <w:sz w:val="14"/>
                <w:szCs w:val="14"/>
              </w:rPr>
            </w:pPr>
            <w:r>
              <w:rPr>
                <w:color w:val="000000"/>
                <w:sz w:val="14"/>
                <w:szCs w:val="14"/>
              </w:rPr>
              <w:t>84,949</w:t>
            </w:r>
          </w:p>
        </w:tc>
        <w:tc>
          <w:tcPr>
            <w:tcW w:w="720" w:type="dxa"/>
            <w:tcBorders>
              <w:top w:val="nil"/>
              <w:left w:val="nil"/>
              <w:bottom w:val="nil"/>
              <w:right w:val="nil"/>
            </w:tcBorders>
            <w:shd w:val="clear" w:color="auto" w:fill="auto"/>
            <w:tcMar>
              <w:left w:w="43" w:type="dxa"/>
              <w:right w:w="43" w:type="dxa"/>
            </w:tcMar>
            <w:vAlign w:val="center"/>
          </w:tcPr>
          <w:p w:rsidR="00EB7146" w:rsidRDefault="00EB7146" w:rsidP="00EB7146">
            <w:pPr>
              <w:jc w:val="right"/>
              <w:rPr>
                <w:color w:val="000000"/>
                <w:sz w:val="14"/>
                <w:szCs w:val="14"/>
              </w:rPr>
            </w:pPr>
            <w:r>
              <w:rPr>
                <w:color w:val="000000"/>
                <w:sz w:val="14"/>
                <w:szCs w:val="14"/>
              </w:rPr>
              <w:t>83,390</w:t>
            </w:r>
          </w:p>
        </w:tc>
      </w:tr>
      <w:tr w:rsidR="00EB7146" w:rsidRPr="00BF4323" w:rsidTr="00EB7146">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EB7146" w:rsidRPr="0052659D" w:rsidRDefault="00EB7146" w:rsidP="00EB7146">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EB7146" w:rsidRPr="0052659D" w:rsidRDefault="00EB7146" w:rsidP="00EB7146">
            <w:pPr>
              <w:rPr>
                <w:sz w:val="14"/>
                <w:szCs w:val="14"/>
              </w:rPr>
            </w:pPr>
            <w:r w:rsidRPr="0052659D">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EB7146" w:rsidRDefault="00EB7146" w:rsidP="00EB7146">
            <w:pPr>
              <w:jc w:val="right"/>
              <w:rPr>
                <w:color w:val="000000"/>
                <w:sz w:val="14"/>
                <w:szCs w:val="14"/>
              </w:rPr>
            </w:pPr>
            <w:r>
              <w:rPr>
                <w:color w:val="000000"/>
                <w:sz w:val="14"/>
                <w:szCs w:val="14"/>
              </w:rPr>
              <w:t>230,705</w:t>
            </w:r>
          </w:p>
        </w:tc>
        <w:tc>
          <w:tcPr>
            <w:tcW w:w="810" w:type="dxa"/>
            <w:tcBorders>
              <w:top w:val="nil"/>
              <w:left w:val="nil"/>
              <w:bottom w:val="nil"/>
              <w:right w:val="nil"/>
            </w:tcBorders>
            <w:shd w:val="clear" w:color="auto" w:fill="auto"/>
            <w:tcMar>
              <w:left w:w="43" w:type="dxa"/>
              <w:right w:w="43" w:type="dxa"/>
            </w:tcMar>
            <w:vAlign w:val="center"/>
            <w:hideMark/>
          </w:tcPr>
          <w:p w:rsidR="00EB7146" w:rsidRDefault="00EB7146" w:rsidP="00EB7146">
            <w:pPr>
              <w:jc w:val="right"/>
              <w:rPr>
                <w:color w:val="000000"/>
                <w:sz w:val="14"/>
                <w:szCs w:val="14"/>
              </w:rPr>
            </w:pPr>
            <w:r>
              <w:rPr>
                <w:color w:val="000000"/>
                <w:sz w:val="14"/>
                <w:szCs w:val="14"/>
              </w:rPr>
              <w:t>299,793</w:t>
            </w:r>
          </w:p>
        </w:tc>
        <w:tc>
          <w:tcPr>
            <w:tcW w:w="786" w:type="dxa"/>
            <w:tcBorders>
              <w:top w:val="nil"/>
              <w:left w:val="nil"/>
              <w:bottom w:val="nil"/>
              <w:right w:val="nil"/>
            </w:tcBorders>
            <w:shd w:val="clear" w:color="auto" w:fill="auto"/>
            <w:tcMar>
              <w:left w:w="43" w:type="dxa"/>
              <w:right w:w="43" w:type="dxa"/>
            </w:tcMar>
            <w:vAlign w:val="center"/>
            <w:hideMark/>
          </w:tcPr>
          <w:p w:rsidR="00EB7146" w:rsidRDefault="00EB7146" w:rsidP="00EB7146">
            <w:pPr>
              <w:jc w:val="right"/>
              <w:rPr>
                <w:color w:val="000000"/>
                <w:sz w:val="14"/>
                <w:szCs w:val="14"/>
              </w:rPr>
            </w:pPr>
            <w:r>
              <w:rPr>
                <w:color w:val="000000"/>
                <w:sz w:val="14"/>
                <w:szCs w:val="14"/>
              </w:rPr>
              <w:t>23,522</w:t>
            </w:r>
          </w:p>
        </w:tc>
        <w:tc>
          <w:tcPr>
            <w:tcW w:w="654" w:type="dxa"/>
            <w:tcBorders>
              <w:top w:val="nil"/>
              <w:left w:val="nil"/>
              <w:bottom w:val="nil"/>
              <w:right w:val="nil"/>
            </w:tcBorders>
            <w:tcMar>
              <w:left w:w="43" w:type="dxa"/>
              <w:right w:w="43" w:type="dxa"/>
            </w:tcMar>
            <w:vAlign w:val="center"/>
          </w:tcPr>
          <w:p w:rsidR="00EB7146" w:rsidRDefault="00EB7146" w:rsidP="00EB7146">
            <w:pPr>
              <w:jc w:val="right"/>
              <w:rPr>
                <w:color w:val="000000"/>
                <w:sz w:val="14"/>
                <w:szCs w:val="14"/>
              </w:rPr>
            </w:pPr>
            <w:r>
              <w:rPr>
                <w:color w:val="000000"/>
                <w:sz w:val="14"/>
                <w:szCs w:val="14"/>
              </w:rPr>
              <w:t>27,659</w:t>
            </w:r>
          </w:p>
        </w:tc>
        <w:tc>
          <w:tcPr>
            <w:tcW w:w="720" w:type="dxa"/>
            <w:tcBorders>
              <w:top w:val="nil"/>
              <w:left w:val="nil"/>
              <w:bottom w:val="nil"/>
              <w:right w:val="nil"/>
            </w:tcBorders>
            <w:shd w:val="clear" w:color="auto" w:fill="auto"/>
            <w:tcMar>
              <w:left w:w="43" w:type="dxa"/>
              <w:right w:w="43" w:type="dxa"/>
            </w:tcMar>
            <w:vAlign w:val="center"/>
            <w:hideMark/>
          </w:tcPr>
          <w:p w:rsidR="00EB7146" w:rsidRDefault="00EB7146" w:rsidP="00EB7146">
            <w:pPr>
              <w:jc w:val="right"/>
              <w:rPr>
                <w:color w:val="000000"/>
                <w:sz w:val="14"/>
                <w:szCs w:val="14"/>
              </w:rPr>
            </w:pPr>
            <w:r>
              <w:rPr>
                <w:color w:val="000000"/>
                <w:sz w:val="14"/>
                <w:szCs w:val="14"/>
              </w:rPr>
              <w:t>24,135</w:t>
            </w:r>
          </w:p>
        </w:tc>
        <w:tc>
          <w:tcPr>
            <w:tcW w:w="720" w:type="dxa"/>
            <w:tcBorders>
              <w:top w:val="nil"/>
              <w:left w:val="nil"/>
              <w:bottom w:val="nil"/>
              <w:right w:val="nil"/>
            </w:tcBorders>
            <w:shd w:val="clear" w:color="auto" w:fill="auto"/>
            <w:tcMar>
              <w:left w:w="43" w:type="dxa"/>
              <w:right w:w="43" w:type="dxa"/>
            </w:tcMar>
            <w:vAlign w:val="center"/>
          </w:tcPr>
          <w:p w:rsidR="00EB7146" w:rsidRDefault="00EB7146" w:rsidP="00EB7146">
            <w:pPr>
              <w:jc w:val="right"/>
              <w:rPr>
                <w:color w:val="000000"/>
                <w:sz w:val="14"/>
                <w:szCs w:val="14"/>
              </w:rPr>
            </w:pPr>
            <w:r>
              <w:rPr>
                <w:color w:val="000000"/>
                <w:sz w:val="14"/>
                <w:szCs w:val="14"/>
              </w:rPr>
              <w:t>16,368</w:t>
            </w:r>
          </w:p>
        </w:tc>
        <w:tc>
          <w:tcPr>
            <w:tcW w:w="786" w:type="dxa"/>
            <w:tcBorders>
              <w:top w:val="nil"/>
              <w:left w:val="nil"/>
              <w:bottom w:val="nil"/>
              <w:right w:val="nil"/>
            </w:tcBorders>
            <w:shd w:val="clear" w:color="auto" w:fill="auto"/>
            <w:tcMar>
              <w:left w:w="43" w:type="dxa"/>
              <w:right w:w="43" w:type="dxa"/>
            </w:tcMar>
            <w:vAlign w:val="center"/>
          </w:tcPr>
          <w:p w:rsidR="00EB7146" w:rsidRDefault="00EB7146" w:rsidP="00EB7146">
            <w:pPr>
              <w:jc w:val="right"/>
              <w:rPr>
                <w:color w:val="000000"/>
                <w:sz w:val="14"/>
                <w:szCs w:val="14"/>
              </w:rPr>
            </w:pPr>
            <w:r>
              <w:rPr>
                <w:color w:val="000000"/>
                <w:sz w:val="14"/>
                <w:szCs w:val="14"/>
              </w:rPr>
              <w:t>19,702</w:t>
            </w:r>
          </w:p>
        </w:tc>
        <w:tc>
          <w:tcPr>
            <w:tcW w:w="720" w:type="dxa"/>
            <w:tcBorders>
              <w:top w:val="nil"/>
              <w:left w:val="nil"/>
              <w:bottom w:val="nil"/>
              <w:right w:val="nil"/>
            </w:tcBorders>
            <w:shd w:val="clear" w:color="auto" w:fill="auto"/>
            <w:tcMar>
              <w:left w:w="43" w:type="dxa"/>
              <w:right w:w="43" w:type="dxa"/>
            </w:tcMar>
            <w:vAlign w:val="center"/>
          </w:tcPr>
          <w:p w:rsidR="00EB7146" w:rsidRDefault="00EB7146" w:rsidP="00EB7146">
            <w:pPr>
              <w:jc w:val="right"/>
              <w:rPr>
                <w:color w:val="000000"/>
                <w:sz w:val="14"/>
                <w:szCs w:val="14"/>
              </w:rPr>
            </w:pPr>
            <w:r>
              <w:rPr>
                <w:color w:val="000000"/>
                <w:sz w:val="14"/>
                <w:szCs w:val="14"/>
              </w:rPr>
              <w:t>25,922</w:t>
            </w:r>
          </w:p>
        </w:tc>
        <w:tc>
          <w:tcPr>
            <w:tcW w:w="720" w:type="dxa"/>
            <w:tcBorders>
              <w:top w:val="nil"/>
              <w:left w:val="nil"/>
              <w:bottom w:val="nil"/>
              <w:right w:val="nil"/>
            </w:tcBorders>
            <w:shd w:val="clear" w:color="auto" w:fill="auto"/>
            <w:tcMar>
              <w:left w:w="43" w:type="dxa"/>
              <w:right w:w="43" w:type="dxa"/>
            </w:tcMar>
            <w:vAlign w:val="center"/>
          </w:tcPr>
          <w:p w:rsidR="00EB7146" w:rsidRDefault="00EB7146" w:rsidP="00EB7146">
            <w:pPr>
              <w:jc w:val="right"/>
              <w:rPr>
                <w:color w:val="000000"/>
                <w:sz w:val="14"/>
                <w:szCs w:val="14"/>
              </w:rPr>
            </w:pPr>
            <w:r>
              <w:rPr>
                <w:color w:val="000000"/>
                <w:sz w:val="14"/>
                <w:szCs w:val="14"/>
              </w:rPr>
              <w:t>22,452</w:t>
            </w:r>
          </w:p>
        </w:tc>
      </w:tr>
      <w:tr w:rsidR="00EB7146" w:rsidRPr="00BF4323" w:rsidTr="00EB7146">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EB7146" w:rsidRPr="0052659D" w:rsidRDefault="00EB7146" w:rsidP="00EB7146">
            <w:pPr>
              <w:jc w:val="center"/>
              <w:rPr>
                <w:b/>
                <w:bCs/>
                <w:sz w:val="14"/>
                <w:szCs w:val="14"/>
              </w:rPr>
            </w:pPr>
            <w:r w:rsidRPr="0052659D">
              <w:rPr>
                <w:b/>
                <w:bCs/>
                <w:sz w:val="14"/>
                <w:szCs w:val="14"/>
              </w:rPr>
              <w:t>H.</w:t>
            </w:r>
          </w:p>
        </w:tc>
        <w:tc>
          <w:tcPr>
            <w:tcW w:w="1980" w:type="dxa"/>
            <w:gridSpan w:val="2"/>
            <w:tcBorders>
              <w:top w:val="nil"/>
              <w:left w:val="nil"/>
              <w:bottom w:val="nil"/>
              <w:right w:val="nil"/>
            </w:tcBorders>
            <w:shd w:val="clear" w:color="auto" w:fill="auto"/>
            <w:vAlign w:val="center"/>
            <w:hideMark/>
          </w:tcPr>
          <w:p w:rsidR="00EB7146" w:rsidRPr="0052659D" w:rsidRDefault="00EB7146" w:rsidP="00EB7146">
            <w:pPr>
              <w:rPr>
                <w:b/>
                <w:bCs/>
                <w:sz w:val="14"/>
                <w:szCs w:val="14"/>
              </w:rPr>
            </w:pPr>
            <w:r w:rsidRPr="0052659D">
              <w:rPr>
                <w:b/>
                <w:bCs/>
                <w:sz w:val="14"/>
                <w:szCs w:val="14"/>
              </w:rPr>
              <w:t xml:space="preserve">Western Europe </w:t>
            </w:r>
          </w:p>
        </w:tc>
        <w:tc>
          <w:tcPr>
            <w:tcW w:w="757" w:type="dxa"/>
            <w:tcBorders>
              <w:top w:val="nil"/>
              <w:left w:val="nil"/>
              <w:bottom w:val="nil"/>
              <w:right w:val="nil"/>
            </w:tcBorders>
            <w:shd w:val="clear" w:color="auto" w:fill="auto"/>
            <w:tcMar>
              <w:left w:w="43" w:type="dxa"/>
              <w:right w:w="43" w:type="dxa"/>
            </w:tcMar>
            <w:vAlign w:val="center"/>
            <w:hideMark/>
          </w:tcPr>
          <w:p w:rsidR="00EB7146" w:rsidRDefault="00EB7146" w:rsidP="00EB7146">
            <w:pPr>
              <w:jc w:val="right"/>
              <w:rPr>
                <w:b/>
                <w:bCs/>
                <w:color w:val="000000"/>
                <w:sz w:val="14"/>
                <w:szCs w:val="14"/>
              </w:rPr>
            </w:pPr>
            <w:r>
              <w:rPr>
                <w:b/>
                <w:bCs/>
                <w:color w:val="000000"/>
                <w:sz w:val="14"/>
                <w:szCs w:val="14"/>
              </w:rPr>
              <w:t>2,969,170</w:t>
            </w:r>
          </w:p>
        </w:tc>
        <w:tc>
          <w:tcPr>
            <w:tcW w:w="810" w:type="dxa"/>
            <w:tcBorders>
              <w:top w:val="nil"/>
              <w:left w:val="nil"/>
              <w:bottom w:val="nil"/>
              <w:right w:val="nil"/>
            </w:tcBorders>
            <w:shd w:val="clear" w:color="auto" w:fill="auto"/>
            <w:tcMar>
              <w:left w:w="43" w:type="dxa"/>
              <w:right w:w="43" w:type="dxa"/>
            </w:tcMar>
            <w:vAlign w:val="center"/>
            <w:hideMark/>
          </w:tcPr>
          <w:p w:rsidR="00EB7146" w:rsidRDefault="00EB7146" w:rsidP="00EB7146">
            <w:pPr>
              <w:jc w:val="right"/>
              <w:rPr>
                <w:b/>
                <w:bCs/>
                <w:color w:val="000000"/>
                <w:sz w:val="14"/>
                <w:szCs w:val="14"/>
              </w:rPr>
            </w:pPr>
            <w:r>
              <w:rPr>
                <w:b/>
                <w:bCs/>
                <w:color w:val="000000"/>
                <w:sz w:val="14"/>
                <w:szCs w:val="14"/>
              </w:rPr>
              <w:t>3,389,082</w:t>
            </w:r>
          </w:p>
        </w:tc>
        <w:tc>
          <w:tcPr>
            <w:tcW w:w="786" w:type="dxa"/>
            <w:tcBorders>
              <w:top w:val="nil"/>
              <w:left w:val="nil"/>
              <w:bottom w:val="nil"/>
              <w:right w:val="nil"/>
            </w:tcBorders>
            <w:shd w:val="clear" w:color="auto" w:fill="auto"/>
            <w:tcMar>
              <w:left w:w="43" w:type="dxa"/>
              <w:right w:w="43" w:type="dxa"/>
            </w:tcMar>
            <w:vAlign w:val="center"/>
            <w:hideMark/>
          </w:tcPr>
          <w:p w:rsidR="00EB7146" w:rsidRDefault="00EB7146" w:rsidP="00EB7146">
            <w:pPr>
              <w:jc w:val="right"/>
              <w:rPr>
                <w:b/>
                <w:bCs/>
                <w:color w:val="000000"/>
                <w:sz w:val="14"/>
                <w:szCs w:val="14"/>
              </w:rPr>
            </w:pPr>
            <w:r>
              <w:rPr>
                <w:b/>
                <w:bCs/>
                <w:color w:val="000000"/>
                <w:sz w:val="14"/>
                <w:szCs w:val="14"/>
              </w:rPr>
              <w:t>314,709</w:t>
            </w:r>
          </w:p>
        </w:tc>
        <w:tc>
          <w:tcPr>
            <w:tcW w:w="654" w:type="dxa"/>
            <w:tcBorders>
              <w:top w:val="nil"/>
              <w:left w:val="nil"/>
              <w:bottom w:val="nil"/>
              <w:right w:val="nil"/>
            </w:tcBorders>
            <w:tcMar>
              <w:left w:w="43" w:type="dxa"/>
              <w:right w:w="43" w:type="dxa"/>
            </w:tcMar>
            <w:vAlign w:val="center"/>
          </w:tcPr>
          <w:p w:rsidR="00EB7146" w:rsidRDefault="00EB7146" w:rsidP="00EB7146">
            <w:pPr>
              <w:jc w:val="right"/>
              <w:rPr>
                <w:b/>
                <w:bCs/>
                <w:color w:val="000000"/>
                <w:sz w:val="14"/>
                <w:szCs w:val="14"/>
              </w:rPr>
            </w:pPr>
            <w:r>
              <w:rPr>
                <w:b/>
                <w:bCs/>
                <w:color w:val="000000"/>
                <w:sz w:val="14"/>
                <w:szCs w:val="14"/>
              </w:rPr>
              <w:t>270,035</w:t>
            </w:r>
          </w:p>
        </w:tc>
        <w:tc>
          <w:tcPr>
            <w:tcW w:w="720" w:type="dxa"/>
            <w:tcBorders>
              <w:top w:val="nil"/>
              <w:left w:val="nil"/>
              <w:bottom w:val="nil"/>
              <w:right w:val="nil"/>
            </w:tcBorders>
            <w:shd w:val="clear" w:color="auto" w:fill="auto"/>
            <w:tcMar>
              <w:left w:w="43" w:type="dxa"/>
              <w:right w:w="43" w:type="dxa"/>
            </w:tcMar>
            <w:vAlign w:val="center"/>
            <w:hideMark/>
          </w:tcPr>
          <w:p w:rsidR="00EB7146" w:rsidRDefault="00EB7146" w:rsidP="00EB7146">
            <w:pPr>
              <w:jc w:val="right"/>
              <w:rPr>
                <w:b/>
                <w:bCs/>
                <w:color w:val="000000"/>
                <w:sz w:val="14"/>
                <w:szCs w:val="14"/>
              </w:rPr>
            </w:pPr>
            <w:r>
              <w:rPr>
                <w:b/>
                <w:bCs/>
                <w:color w:val="000000"/>
                <w:sz w:val="14"/>
                <w:szCs w:val="14"/>
              </w:rPr>
              <w:t>289,385</w:t>
            </w:r>
          </w:p>
        </w:tc>
        <w:tc>
          <w:tcPr>
            <w:tcW w:w="720" w:type="dxa"/>
            <w:tcBorders>
              <w:top w:val="nil"/>
              <w:left w:val="nil"/>
              <w:bottom w:val="nil"/>
              <w:right w:val="nil"/>
            </w:tcBorders>
            <w:shd w:val="clear" w:color="auto" w:fill="auto"/>
            <w:tcMar>
              <w:left w:w="43" w:type="dxa"/>
              <w:right w:w="43" w:type="dxa"/>
            </w:tcMar>
            <w:vAlign w:val="center"/>
          </w:tcPr>
          <w:p w:rsidR="00EB7146" w:rsidRDefault="00EB7146" w:rsidP="00EB7146">
            <w:pPr>
              <w:jc w:val="right"/>
              <w:rPr>
                <w:b/>
                <w:bCs/>
                <w:color w:val="000000"/>
                <w:sz w:val="14"/>
                <w:szCs w:val="14"/>
              </w:rPr>
            </w:pPr>
            <w:r>
              <w:rPr>
                <w:b/>
                <w:bCs/>
                <w:color w:val="000000"/>
                <w:sz w:val="14"/>
                <w:szCs w:val="14"/>
              </w:rPr>
              <w:t>268,276</w:t>
            </w:r>
          </w:p>
        </w:tc>
        <w:tc>
          <w:tcPr>
            <w:tcW w:w="786" w:type="dxa"/>
            <w:tcBorders>
              <w:top w:val="nil"/>
              <w:left w:val="nil"/>
              <w:bottom w:val="nil"/>
              <w:right w:val="nil"/>
            </w:tcBorders>
            <w:shd w:val="clear" w:color="auto" w:fill="auto"/>
            <w:tcMar>
              <w:left w:w="43" w:type="dxa"/>
              <w:right w:w="43" w:type="dxa"/>
            </w:tcMar>
            <w:vAlign w:val="center"/>
          </w:tcPr>
          <w:p w:rsidR="00EB7146" w:rsidRDefault="00EB7146" w:rsidP="00EB7146">
            <w:pPr>
              <w:jc w:val="right"/>
              <w:rPr>
                <w:b/>
                <w:bCs/>
                <w:color w:val="000000"/>
                <w:sz w:val="14"/>
                <w:szCs w:val="14"/>
              </w:rPr>
            </w:pPr>
            <w:r>
              <w:rPr>
                <w:b/>
                <w:bCs/>
                <w:color w:val="000000"/>
                <w:sz w:val="14"/>
                <w:szCs w:val="14"/>
              </w:rPr>
              <w:t>258,065</w:t>
            </w:r>
          </w:p>
        </w:tc>
        <w:tc>
          <w:tcPr>
            <w:tcW w:w="720" w:type="dxa"/>
            <w:tcBorders>
              <w:top w:val="nil"/>
              <w:left w:val="nil"/>
              <w:bottom w:val="nil"/>
              <w:right w:val="nil"/>
            </w:tcBorders>
            <w:shd w:val="clear" w:color="auto" w:fill="auto"/>
            <w:tcMar>
              <w:left w:w="43" w:type="dxa"/>
              <w:right w:w="43" w:type="dxa"/>
            </w:tcMar>
            <w:vAlign w:val="center"/>
          </w:tcPr>
          <w:p w:rsidR="00EB7146" w:rsidRDefault="00EB7146" w:rsidP="00EB7146">
            <w:pPr>
              <w:jc w:val="right"/>
              <w:rPr>
                <w:b/>
                <w:bCs/>
                <w:color w:val="000000"/>
                <w:sz w:val="14"/>
                <w:szCs w:val="14"/>
              </w:rPr>
            </w:pPr>
            <w:r>
              <w:rPr>
                <w:b/>
                <w:bCs/>
                <w:color w:val="000000"/>
                <w:sz w:val="14"/>
                <w:szCs w:val="14"/>
              </w:rPr>
              <w:t>314,972</w:t>
            </w:r>
          </w:p>
        </w:tc>
        <w:tc>
          <w:tcPr>
            <w:tcW w:w="720" w:type="dxa"/>
            <w:tcBorders>
              <w:top w:val="nil"/>
              <w:left w:val="nil"/>
              <w:bottom w:val="nil"/>
              <w:right w:val="nil"/>
            </w:tcBorders>
            <w:shd w:val="clear" w:color="auto" w:fill="auto"/>
            <w:tcMar>
              <w:left w:w="43" w:type="dxa"/>
              <w:right w:w="43" w:type="dxa"/>
            </w:tcMar>
            <w:vAlign w:val="center"/>
          </w:tcPr>
          <w:p w:rsidR="00EB7146" w:rsidRDefault="00EB7146" w:rsidP="00EB7146">
            <w:pPr>
              <w:jc w:val="right"/>
              <w:rPr>
                <w:b/>
                <w:bCs/>
                <w:color w:val="000000"/>
                <w:sz w:val="14"/>
                <w:szCs w:val="14"/>
              </w:rPr>
            </w:pPr>
            <w:r>
              <w:rPr>
                <w:b/>
                <w:bCs/>
                <w:color w:val="000000"/>
                <w:sz w:val="14"/>
                <w:szCs w:val="14"/>
              </w:rPr>
              <w:t>272,102</w:t>
            </w:r>
          </w:p>
        </w:tc>
      </w:tr>
      <w:tr w:rsidR="00EB7146" w:rsidRPr="00BF4323" w:rsidTr="00EB7146">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EB7146" w:rsidRPr="0052659D" w:rsidRDefault="00EB7146" w:rsidP="00EB7146">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EB7146" w:rsidRPr="0052659D" w:rsidRDefault="00EB7146" w:rsidP="00EB7146">
            <w:pPr>
              <w:rPr>
                <w:sz w:val="14"/>
                <w:szCs w:val="14"/>
              </w:rPr>
            </w:pPr>
            <w:r w:rsidRPr="0052659D">
              <w:rPr>
                <w:sz w:val="14"/>
                <w:szCs w:val="14"/>
              </w:rPr>
              <w:t xml:space="preserve">Belgium </w:t>
            </w:r>
          </w:p>
        </w:tc>
        <w:tc>
          <w:tcPr>
            <w:tcW w:w="757" w:type="dxa"/>
            <w:tcBorders>
              <w:top w:val="nil"/>
              <w:left w:val="nil"/>
              <w:bottom w:val="nil"/>
              <w:right w:val="nil"/>
            </w:tcBorders>
            <w:shd w:val="clear" w:color="auto" w:fill="auto"/>
            <w:tcMar>
              <w:left w:w="43" w:type="dxa"/>
              <w:right w:w="43" w:type="dxa"/>
            </w:tcMar>
            <w:vAlign w:val="center"/>
            <w:hideMark/>
          </w:tcPr>
          <w:p w:rsidR="00EB7146" w:rsidRDefault="00EB7146" w:rsidP="00EB7146">
            <w:pPr>
              <w:jc w:val="right"/>
              <w:rPr>
                <w:color w:val="000000"/>
                <w:sz w:val="14"/>
                <w:szCs w:val="14"/>
              </w:rPr>
            </w:pPr>
            <w:r>
              <w:rPr>
                <w:color w:val="000000"/>
                <w:sz w:val="14"/>
                <w:szCs w:val="14"/>
              </w:rPr>
              <w:t>590,140</w:t>
            </w:r>
          </w:p>
        </w:tc>
        <w:tc>
          <w:tcPr>
            <w:tcW w:w="810" w:type="dxa"/>
            <w:tcBorders>
              <w:top w:val="nil"/>
              <w:left w:val="nil"/>
              <w:bottom w:val="nil"/>
              <w:right w:val="nil"/>
            </w:tcBorders>
            <w:shd w:val="clear" w:color="auto" w:fill="auto"/>
            <w:tcMar>
              <w:left w:w="43" w:type="dxa"/>
              <w:right w:w="43" w:type="dxa"/>
            </w:tcMar>
            <w:vAlign w:val="center"/>
            <w:hideMark/>
          </w:tcPr>
          <w:p w:rsidR="00EB7146" w:rsidRDefault="00EB7146" w:rsidP="00EB7146">
            <w:pPr>
              <w:jc w:val="right"/>
              <w:rPr>
                <w:color w:val="000000"/>
                <w:sz w:val="14"/>
                <w:szCs w:val="14"/>
              </w:rPr>
            </w:pPr>
            <w:r>
              <w:rPr>
                <w:color w:val="000000"/>
                <w:sz w:val="14"/>
                <w:szCs w:val="14"/>
              </w:rPr>
              <w:t>640,496</w:t>
            </w:r>
          </w:p>
        </w:tc>
        <w:tc>
          <w:tcPr>
            <w:tcW w:w="786" w:type="dxa"/>
            <w:tcBorders>
              <w:top w:val="nil"/>
              <w:left w:val="nil"/>
              <w:bottom w:val="nil"/>
              <w:right w:val="nil"/>
            </w:tcBorders>
            <w:shd w:val="clear" w:color="auto" w:fill="auto"/>
            <w:tcMar>
              <w:left w:w="43" w:type="dxa"/>
              <w:right w:w="43" w:type="dxa"/>
            </w:tcMar>
            <w:vAlign w:val="center"/>
            <w:hideMark/>
          </w:tcPr>
          <w:p w:rsidR="00EB7146" w:rsidRDefault="00EB7146" w:rsidP="00EB7146">
            <w:pPr>
              <w:jc w:val="right"/>
              <w:rPr>
                <w:color w:val="000000"/>
                <w:sz w:val="14"/>
                <w:szCs w:val="14"/>
              </w:rPr>
            </w:pPr>
            <w:r>
              <w:rPr>
                <w:color w:val="000000"/>
                <w:sz w:val="14"/>
                <w:szCs w:val="14"/>
              </w:rPr>
              <w:t>58,185</w:t>
            </w:r>
          </w:p>
        </w:tc>
        <w:tc>
          <w:tcPr>
            <w:tcW w:w="654" w:type="dxa"/>
            <w:tcBorders>
              <w:top w:val="nil"/>
              <w:left w:val="nil"/>
              <w:bottom w:val="nil"/>
              <w:right w:val="nil"/>
            </w:tcBorders>
            <w:tcMar>
              <w:left w:w="43" w:type="dxa"/>
              <w:right w:w="43" w:type="dxa"/>
            </w:tcMar>
            <w:vAlign w:val="center"/>
          </w:tcPr>
          <w:p w:rsidR="00EB7146" w:rsidRDefault="00EB7146" w:rsidP="00EB7146">
            <w:pPr>
              <w:jc w:val="right"/>
              <w:rPr>
                <w:color w:val="000000"/>
                <w:sz w:val="14"/>
                <w:szCs w:val="14"/>
              </w:rPr>
            </w:pPr>
            <w:r>
              <w:rPr>
                <w:color w:val="000000"/>
                <w:sz w:val="14"/>
                <w:szCs w:val="14"/>
              </w:rPr>
              <w:t>61,392</w:t>
            </w:r>
          </w:p>
        </w:tc>
        <w:tc>
          <w:tcPr>
            <w:tcW w:w="720" w:type="dxa"/>
            <w:tcBorders>
              <w:top w:val="nil"/>
              <w:left w:val="nil"/>
              <w:bottom w:val="nil"/>
              <w:right w:val="nil"/>
            </w:tcBorders>
            <w:shd w:val="clear" w:color="auto" w:fill="auto"/>
            <w:tcMar>
              <w:left w:w="43" w:type="dxa"/>
              <w:right w:w="43" w:type="dxa"/>
            </w:tcMar>
            <w:vAlign w:val="center"/>
            <w:hideMark/>
          </w:tcPr>
          <w:p w:rsidR="00EB7146" w:rsidRDefault="00EB7146" w:rsidP="00EB7146">
            <w:pPr>
              <w:jc w:val="right"/>
              <w:rPr>
                <w:color w:val="000000"/>
                <w:sz w:val="14"/>
                <w:szCs w:val="14"/>
              </w:rPr>
            </w:pPr>
            <w:r>
              <w:rPr>
                <w:color w:val="000000"/>
                <w:sz w:val="14"/>
                <w:szCs w:val="14"/>
              </w:rPr>
              <w:t>49,850</w:t>
            </w:r>
          </w:p>
        </w:tc>
        <w:tc>
          <w:tcPr>
            <w:tcW w:w="720" w:type="dxa"/>
            <w:tcBorders>
              <w:top w:val="nil"/>
              <w:left w:val="nil"/>
              <w:bottom w:val="nil"/>
              <w:right w:val="nil"/>
            </w:tcBorders>
            <w:shd w:val="clear" w:color="auto" w:fill="auto"/>
            <w:tcMar>
              <w:left w:w="43" w:type="dxa"/>
              <w:right w:w="43" w:type="dxa"/>
            </w:tcMar>
            <w:vAlign w:val="center"/>
          </w:tcPr>
          <w:p w:rsidR="00EB7146" w:rsidRDefault="00EB7146" w:rsidP="00EB7146">
            <w:pPr>
              <w:jc w:val="right"/>
              <w:rPr>
                <w:color w:val="000000"/>
                <w:sz w:val="14"/>
                <w:szCs w:val="14"/>
              </w:rPr>
            </w:pPr>
            <w:r>
              <w:rPr>
                <w:color w:val="000000"/>
                <w:sz w:val="14"/>
                <w:szCs w:val="14"/>
              </w:rPr>
              <w:t>51,875</w:t>
            </w:r>
          </w:p>
        </w:tc>
        <w:tc>
          <w:tcPr>
            <w:tcW w:w="786" w:type="dxa"/>
            <w:tcBorders>
              <w:top w:val="nil"/>
              <w:left w:val="nil"/>
              <w:bottom w:val="nil"/>
              <w:right w:val="nil"/>
            </w:tcBorders>
            <w:shd w:val="clear" w:color="auto" w:fill="auto"/>
            <w:tcMar>
              <w:left w:w="43" w:type="dxa"/>
              <w:right w:w="43" w:type="dxa"/>
            </w:tcMar>
            <w:vAlign w:val="center"/>
          </w:tcPr>
          <w:p w:rsidR="00EB7146" w:rsidRDefault="00EB7146" w:rsidP="00EB7146">
            <w:pPr>
              <w:jc w:val="right"/>
              <w:rPr>
                <w:color w:val="000000"/>
                <w:sz w:val="14"/>
                <w:szCs w:val="14"/>
              </w:rPr>
            </w:pPr>
            <w:r>
              <w:rPr>
                <w:color w:val="000000"/>
                <w:sz w:val="14"/>
                <w:szCs w:val="14"/>
              </w:rPr>
              <w:t>49,498</w:t>
            </w:r>
          </w:p>
        </w:tc>
        <w:tc>
          <w:tcPr>
            <w:tcW w:w="720" w:type="dxa"/>
            <w:tcBorders>
              <w:top w:val="nil"/>
              <w:left w:val="nil"/>
              <w:bottom w:val="nil"/>
              <w:right w:val="nil"/>
            </w:tcBorders>
            <w:shd w:val="clear" w:color="auto" w:fill="auto"/>
            <w:tcMar>
              <w:left w:w="43" w:type="dxa"/>
              <w:right w:w="43" w:type="dxa"/>
            </w:tcMar>
            <w:vAlign w:val="center"/>
          </w:tcPr>
          <w:p w:rsidR="00EB7146" w:rsidRDefault="00EB7146" w:rsidP="00EB7146">
            <w:pPr>
              <w:jc w:val="right"/>
              <w:rPr>
                <w:color w:val="000000"/>
                <w:sz w:val="14"/>
                <w:szCs w:val="14"/>
              </w:rPr>
            </w:pPr>
            <w:r>
              <w:rPr>
                <w:color w:val="000000"/>
                <w:sz w:val="14"/>
                <w:szCs w:val="14"/>
              </w:rPr>
              <w:t>55,168</w:t>
            </w:r>
          </w:p>
        </w:tc>
        <w:tc>
          <w:tcPr>
            <w:tcW w:w="720" w:type="dxa"/>
            <w:tcBorders>
              <w:top w:val="nil"/>
              <w:left w:val="nil"/>
              <w:bottom w:val="nil"/>
              <w:right w:val="nil"/>
            </w:tcBorders>
            <w:shd w:val="clear" w:color="auto" w:fill="auto"/>
            <w:tcMar>
              <w:left w:w="43" w:type="dxa"/>
              <w:right w:w="43" w:type="dxa"/>
            </w:tcMar>
            <w:vAlign w:val="center"/>
          </w:tcPr>
          <w:p w:rsidR="00EB7146" w:rsidRDefault="00EB7146" w:rsidP="00EB7146">
            <w:pPr>
              <w:jc w:val="right"/>
              <w:rPr>
                <w:color w:val="000000"/>
                <w:sz w:val="14"/>
                <w:szCs w:val="14"/>
              </w:rPr>
            </w:pPr>
            <w:r>
              <w:rPr>
                <w:color w:val="000000"/>
                <w:sz w:val="14"/>
                <w:szCs w:val="14"/>
              </w:rPr>
              <w:t>46,905</w:t>
            </w:r>
          </w:p>
        </w:tc>
      </w:tr>
      <w:tr w:rsidR="00EB7146" w:rsidRPr="00BF4323" w:rsidTr="00EB7146">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EB7146" w:rsidRPr="0052659D" w:rsidRDefault="00EB7146" w:rsidP="00EB7146">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EB7146" w:rsidRPr="0052659D" w:rsidRDefault="00EB7146" w:rsidP="00EB7146">
            <w:pPr>
              <w:rPr>
                <w:sz w:val="14"/>
                <w:szCs w:val="14"/>
              </w:rPr>
            </w:pPr>
            <w:r w:rsidRPr="0052659D">
              <w:rPr>
                <w:sz w:val="14"/>
                <w:szCs w:val="14"/>
              </w:rPr>
              <w:t xml:space="preserve">France </w:t>
            </w:r>
          </w:p>
        </w:tc>
        <w:tc>
          <w:tcPr>
            <w:tcW w:w="757" w:type="dxa"/>
            <w:tcBorders>
              <w:top w:val="nil"/>
              <w:left w:val="nil"/>
              <w:bottom w:val="nil"/>
              <w:right w:val="nil"/>
            </w:tcBorders>
            <w:shd w:val="clear" w:color="auto" w:fill="auto"/>
            <w:tcMar>
              <w:left w:w="43" w:type="dxa"/>
              <w:right w:w="43" w:type="dxa"/>
            </w:tcMar>
            <w:vAlign w:val="center"/>
            <w:hideMark/>
          </w:tcPr>
          <w:p w:rsidR="00EB7146" w:rsidRDefault="00EB7146" w:rsidP="00EB7146">
            <w:pPr>
              <w:jc w:val="right"/>
              <w:rPr>
                <w:color w:val="000000"/>
                <w:sz w:val="14"/>
                <w:szCs w:val="14"/>
              </w:rPr>
            </w:pPr>
            <w:r>
              <w:rPr>
                <w:color w:val="000000"/>
                <w:sz w:val="14"/>
                <w:szCs w:val="14"/>
              </w:rPr>
              <w:t>419,895</w:t>
            </w:r>
          </w:p>
        </w:tc>
        <w:tc>
          <w:tcPr>
            <w:tcW w:w="810" w:type="dxa"/>
            <w:tcBorders>
              <w:top w:val="nil"/>
              <w:left w:val="nil"/>
              <w:bottom w:val="nil"/>
              <w:right w:val="nil"/>
            </w:tcBorders>
            <w:shd w:val="clear" w:color="auto" w:fill="auto"/>
            <w:tcMar>
              <w:left w:w="43" w:type="dxa"/>
              <w:right w:w="43" w:type="dxa"/>
            </w:tcMar>
            <w:vAlign w:val="center"/>
            <w:hideMark/>
          </w:tcPr>
          <w:p w:rsidR="00EB7146" w:rsidRDefault="00EB7146" w:rsidP="00EB7146">
            <w:pPr>
              <w:jc w:val="right"/>
              <w:rPr>
                <w:color w:val="000000"/>
                <w:sz w:val="14"/>
                <w:szCs w:val="14"/>
              </w:rPr>
            </w:pPr>
            <w:r>
              <w:rPr>
                <w:color w:val="000000"/>
                <w:sz w:val="14"/>
                <w:szCs w:val="14"/>
              </w:rPr>
              <w:t>455,767</w:t>
            </w:r>
          </w:p>
        </w:tc>
        <w:tc>
          <w:tcPr>
            <w:tcW w:w="786" w:type="dxa"/>
            <w:tcBorders>
              <w:top w:val="nil"/>
              <w:left w:val="nil"/>
              <w:bottom w:val="nil"/>
              <w:right w:val="nil"/>
            </w:tcBorders>
            <w:shd w:val="clear" w:color="auto" w:fill="auto"/>
            <w:tcMar>
              <w:left w:w="43" w:type="dxa"/>
              <w:right w:w="43" w:type="dxa"/>
            </w:tcMar>
            <w:vAlign w:val="center"/>
            <w:hideMark/>
          </w:tcPr>
          <w:p w:rsidR="00EB7146" w:rsidRDefault="00EB7146" w:rsidP="00EB7146">
            <w:pPr>
              <w:jc w:val="right"/>
              <w:rPr>
                <w:color w:val="000000"/>
                <w:sz w:val="14"/>
                <w:szCs w:val="14"/>
              </w:rPr>
            </w:pPr>
            <w:r>
              <w:rPr>
                <w:color w:val="000000"/>
                <w:sz w:val="14"/>
                <w:szCs w:val="14"/>
              </w:rPr>
              <w:t>39,257</w:t>
            </w:r>
          </w:p>
        </w:tc>
        <w:tc>
          <w:tcPr>
            <w:tcW w:w="654" w:type="dxa"/>
            <w:tcBorders>
              <w:top w:val="nil"/>
              <w:left w:val="nil"/>
              <w:bottom w:val="nil"/>
              <w:right w:val="nil"/>
            </w:tcBorders>
            <w:tcMar>
              <w:left w:w="43" w:type="dxa"/>
              <w:right w:w="43" w:type="dxa"/>
            </w:tcMar>
            <w:vAlign w:val="center"/>
          </w:tcPr>
          <w:p w:rsidR="00EB7146" w:rsidRDefault="00EB7146" w:rsidP="00EB7146">
            <w:pPr>
              <w:jc w:val="right"/>
              <w:rPr>
                <w:color w:val="000000"/>
                <w:sz w:val="14"/>
                <w:szCs w:val="14"/>
              </w:rPr>
            </w:pPr>
            <w:r>
              <w:rPr>
                <w:color w:val="000000"/>
                <w:sz w:val="14"/>
                <w:szCs w:val="14"/>
              </w:rPr>
              <w:t>37,282</w:t>
            </w:r>
          </w:p>
        </w:tc>
        <w:tc>
          <w:tcPr>
            <w:tcW w:w="720" w:type="dxa"/>
            <w:tcBorders>
              <w:top w:val="nil"/>
              <w:left w:val="nil"/>
              <w:bottom w:val="nil"/>
              <w:right w:val="nil"/>
            </w:tcBorders>
            <w:shd w:val="clear" w:color="auto" w:fill="auto"/>
            <w:tcMar>
              <w:left w:w="43" w:type="dxa"/>
              <w:right w:w="43" w:type="dxa"/>
            </w:tcMar>
            <w:vAlign w:val="center"/>
            <w:hideMark/>
          </w:tcPr>
          <w:p w:rsidR="00EB7146" w:rsidRDefault="00EB7146" w:rsidP="00EB7146">
            <w:pPr>
              <w:jc w:val="right"/>
              <w:rPr>
                <w:color w:val="000000"/>
                <w:sz w:val="14"/>
                <w:szCs w:val="14"/>
              </w:rPr>
            </w:pPr>
            <w:r>
              <w:rPr>
                <w:color w:val="000000"/>
                <w:sz w:val="14"/>
                <w:szCs w:val="14"/>
              </w:rPr>
              <w:t>45,117</w:t>
            </w:r>
          </w:p>
        </w:tc>
        <w:tc>
          <w:tcPr>
            <w:tcW w:w="720" w:type="dxa"/>
            <w:tcBorders>
              <w:top w:val="nil"/>
              <w:left w:val="nil"/>
              <w:bottom w:val="nil"/>
              <w:right w:val="nil"/>
            </w:tcBorders>
            <w:shd w:val="clear" w:color="auto" w:fill="auto"/>
            <w:tcMar>
              <w:left w:w="43" w:type="dxa"/>
              <w:right w:w="43" w:type="dxa"/>
            </w:tcMar>
            <w:vAlign w:val="center"/>
          </w:tcPr>
          <w:p w:rsidR="00EB7146" w:rsidRDefault="00EB7146" w:rsidP="00EB7146">
            <w:pPr>
              <w:jc w:val="right"/>
              <w:rPr>
                <w:color w:val="000000"/>
                <w:sz w:val="14"/>
                <w:szCs w:val="14"/>
              </w:rPr>
            </w:pPr>
            <w:r>
              <w:rPr>
                <w:color w:val="000000"/>
                <w:sz w:val="14"/>
                <w:szCs w:val="14"/>
              </w:rPr>
              <w:t>32,326</w:t>
            </w:r>
          </w:p>
        </w:tc>
        <w:tc>
          <w:tcPr>
            <w:tcW w:w="786" w:type="dxa"/>
            <w:tcBorders>
              <w:top w:val="nil"/>
              <w:left w:val="nil"/>
              <w:bottom w:val="nil"/>
              <w:right w:val="nil"/>
            </w:tcBorders>
            <w:shd w:val="clear" w:color="auto" w:fill="auto"/>
            <w:tcMar>
              <w:left w:w="43" w:type="dxa"/>
              <w:right w:w="43" w:type="dxa"/>
            </w:tcMar>
            <w:vAlign w:val="center"/>
          </w:tcPr>
          <w:p w:rsidR="00EB7146" w:rsidRDefault="00EB7146" w:rsidP="00EB7146">
            <w:pPr>
              <w:jc w:val="right"/>
              <w:rPr>
                <w:color w:val="000000"/>
                <w:sz w:val="14"/>
                <w:szCs w:val="14"/>
              </w:rPr>
            </w:pPr>
            <w:r>
              <w:rPr>
                <w:color w:val="000000"/>
                <w:sz w:val="14"/>
                <w:szCs w:val="14"/>
              </w:rPr>
              <w:t>36,366</w:t>
            </w:r>
          </w:p>
        </w:tc>
        <w:tc>
          <w:tcPr>
            <w:tcW w:w="720" w:type="dxa"/>
            <w:tcBorders>
              <w:top w:val="nil"/>
              <w:left w:val="nil"/>
              <w:bottom w:val="nil"/>
              <w:right w:val="nil"/>
            </w:tcBorders>
            <w:shd w:val="clear" w:color="auto" w:fill="auto"/>
            <w:tcMar>
              <w:left w:w="43" w:type="dxa"/>
              <w:right w:w="43" w:type="dxa"/>
            </w:tcMar>
            <w:vAlign w:val="center"/>
          </w:tcPr>
          <w:p w:rsidR="00EB7146" w:rsidRDefault="00EB7146" w:rsidP="00EB7146">
            <w:pPr>
              <w:jc w:val="right"/>
              <w:rPr>
                <w:color w:val="000000"/>
                <w:sz w:val="14"/>
                <w:szCs w:val="14"/>
              </w:rPr>
            </w:pPr>
            <w:r>
              <w:rPr>
                <w:color w:val="000000"/>
                <w:sz w:val="14"/>
                <w:szCs w:val="14"/>
              </w:rPr>
              <w:t>39,807</w:t>
            </w:r>
          </w:p>
        </w:tc>
        <w:tc>
          <w:tcPr>
            <w:tcW w:w="720" w:type="dxa"/>
            <w:tcBorders>
              <w:top w:val="nil"/>
              <w:left w:val="nil"/>
              <w:bottom w:val="nil"/>
              <w:right w:val="nil"/>
            </w:tcBorders>
            <w:shd w:val="clear" w:color="auto" w:fill="auto"/>
            <w:tcMar>
              <w:left w:w="43" w:type="dxa"/>
              <w:right w:w="43" w:type="dxa"/>
            </w:tcMar>
            <w:vAlign w:val="center"/>
          </w:tcPr>
          <w:p w:rsidR="00EB7146" w:rsidRDefault="00EB7146" w:rsidP="00EB7146">
            <w:pPr>
              <w:jc w:val="right"/>
              <w:rPr>
                <w:color w:val="000000"/>
                <w:sz w:val="14"/>
                <w:szCs w:val="14"/>
              </w:rPr>
            </w:pPr>
            <w:r>
              <w:rPr>
                <w:color w:val="000000"/>
                <w:sz w:val="14"/>
                <w:szCs w:val="14"/>
              </w:rPr>
              <w:t>35,454</w:t>
            </w:r>
          </w:p>
        </w:tc>
      </w:tr>
      <w:tr w:rsidR="00EB7146" w:rsidRPr="00BF4323" w:rsidTr="00EB7146">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EB7146" w:rsidRPr="0052659D" w:rsidRDefault="00EB7146" w:rsidP="00EB7146">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EB7146" w:rsidRPr="0052659D" w:rsidRDefault="00EB7146" w:rsidP="00EB7146">
            <w:pPr>
              <w:rPr>
                <w:sz w:val="14"/>
                <w:szCs w:val="14"/>
              </w:rPr>
            </w:pPr>
            <w:r w:rsidRPr="0052659D">
              <w:rPr>
                <w:sz w:val="14"/>
                <w:szCs w:val="14"/>
              </w:rPr>
              <w:t xml:space="preserve">Germany </w:t>
            </w:r>
          </w:p>
        </w:tc>
        <w:tc>
          <w:tcPr>
            <w:tcW w:w="757" w:type="dxa"/>
            <w:tcBorders>
              <w:top w:val="nil"/>
              <w:left w:val="nil"/>
              <w:bottom w:val="nil"/>
              <w:right w:val="nil"/>
            </w:tcBorders>
            <w:shd w:val="clear" w:color="auto" w:fill="auto"/>
            <w:tcMar>
              <w:left w:w="43" w:type="dxa"/>
              <w:right w:w="43" w:type="dxa"/>
            </w:tcMar>
            <w:vAlign w:val="center"/>
            <w:hideMark/>
          </w:tcPr>
          <w:p w:rsidR="00EB7146" w:rsidRDefault="00EB7146" w:rsidP="00EB7146">
            <w:pPr>
              <w:jc w:val="right"/>
              <w:rPr>
                <w:color w:val="000000"/>
                <w:sz w:val="14"/>
                <w:szCs w:val="14"/>
              </w:rPr>
            </w:pPr>
            <w:r>
              <w:rPr>
                <w:color w:val="000000"/>
                <w:sz w:val="14"/>
                <w:szCs w:val="14"/>
              </w:rPr>
              <w:t>1,237,258</w:t>
            </w:r>
          </w:p>
        </w:tc>
        <w:tc>
          <w:tcPr>
            <w:tcW w:w="810" w:type="dxa"/>
            <w:tcBorders>
              <w:top w:val="nil"/>
              <w:left w:val="nil"/>
              <w:bottom w:val="nil"/>
              <w:right w:val="nil"/>
            </w:tcBorders>
            <w:shd w:val="clear" w:color="auto" w:fill="auto"/>
            <w:tcMar>
              <w:left w:w="43" w:type="dxa"/>
              <w:right w:w="43" w:type="dxa"/>
            </w:tcMar>
            <w:vAlign w:val="center"/>
            <w:hideMark/>
          </w:tcPr>
          <w:p w:rsidR="00EB7146" w:rsidRDefault="00EB7146" w:rsidP="00EB7146">
            <w:pPr>
              <w:jc w:val="right"/>
              <w:rPr>
                <w:color w:val="000000"/>
                <w:sz w:val="14"/>
                <w:szCs w:val="14"/>
              </w:rPr>
            </w:pPr>
            <w:r>
              <w:rPr>
                <w:color w:val="000000"/>
                <w:sz w:val="14"/>
                <w:szCs w:val="14"/>
              </w:rPr>
              <w:t>1,364,300</w:t>
            </w:r>
          </w:p>
        </w:tc>
        <w:tc>
          <w:tcPr>
            <w:tcW w:w="786" w:type="dxa"/>
            <w:tcBorders>
              <w:top w:val="nil"/>
              <w:left w:val="nil"/>
              <w:bottom w:val="nil"/>
              <w:right w:val="nil"/>
            </w:tcBorders>
            <w:shd w:val="clear" w:color="auto" w:fill="auto"/>
            <w:tcMar>
              <w:left w:w="43" w:type="dxa"/>
              <w:right w:w="43" w:type="dxa"/>
            </w:tcMar>
            <w:vAlign w:val="center"/>
            <w:hideMark/>
          </w:tcPr>
          <w:p w:rsidR="00EB7146" w:rsidRDefault="00EB7146" w:rsidP="00EB7146">
            <w:pPr>
              <w:jc w:val="right"/>
              <w:rPr>
                <w:color w:val="000000"/>
                <w:sz w:val="14"/>
                <w:szCs w:val="14"/>
              </w:rPr>
            </w:pPr>
            <w:r>
              <w:rPr>
                <w:color w:val="000000"/>
                <w:sz w:val="14"/>
                <w:szCs w:val="14"/>
              </w:rPr>
              <w:t>133,952</w:t>
            </w:r>
          </w:p>
        </w:tc>
        <w:tc>
          <w:tcPr>
            <w:tcW w:w="654" w:type="dxa"/>
            <w:tcBorders>
              <w:top w:val="nil"/>
              <w:left w:val="nil"/>
              <w:bottom w:val="nil"/>
              <w:right w:val="nil"/>
            </w:tcBorders>
            <w:tcMar>
              <w:left w:w="43" w:type="dxa"/>
              <w:right w:w="43" w:type="dxa"/>
            </w:tcMar>
            <w:vAlign w:val="center"/>
          </w:tcPr>
          <w:p w:rsidR="00EB7146" w:rsidRDefault="00EB7146" w:rsidP="00EB7146">
            <w:pPr>
              <w:jc w:val="right"/>
              <w:rPr>
                <w:color w:val="000000"/>
                <w:sz w:val="14"/>
                <w:szCs w:val="14"/>
              </w:rPr>
            </w:pPr>
            <w:r>
              <w:rPr>
                <w:color w:val="000000"/>
                <w:sz w:val="14"/>
                <w:szCs w:val="14"/>
              </w:rPr>
              <w:t>99,390</w:t>
            </w:r>
          </w:p>
        </w:tc>
        <w:tc>
          <w:tcPr>
            <w:tcW w:w="720" w:type="dxa"/>
            <w:tcBorders>
              <w:top w:val="nil"/>
              <w:left w:val="nil"/>
              <w:bottom w:val="nil"/>
              <w:right w:val="nil"/>
            </w:tcBorders>
            <w:shd w:val="clear" w:color="auto" w:fill="auto"/>
            <w:tcMar>
              <w:left w:w="43" w:type="dxa"/>
              <w:right w:w="43" w:type="dxa"/>
            </w:tcMar>
            <w:vAlign w:val="center"/>
            <w:hideMark/>
          </w:tcPr>
          <w:p w:rsidR="00EB7146" w:rsidRDefault="00EB7146" w:rsidP="00EB7146">
            <w:pPr>
              <w:jc w:val="right"/>
              <w:rPr>
                <w:color w:val="000000"/>
                <w:sz w:val="14"/>
                <w:szCs w:val="14"/>
              </w:rPr>
            </w:pPr>
            <w:r>
              <w:rPr>
                <w:color w:val="000000"/>
                <w:sz w:val="14"/>
                <w:szCs w:val="14"/>
              </w:rPr>
              <w:t>112,714</w:t>
            </w:r>
          </w:p>
        </w:tc>
        <w:tc>
          <w:tcPr>
            <w:tcW w:w="720" w:type="dxa"/>
            <w:tcBorders>
              <w:top w:val="nil"/>
              <w:left w:val="nil"/>
              <w:bottom w:val="nil"/>
              <w:right w:val="nil"/>
            </w:tcBorders>
            <w:shd w:val="clear" w:color="auto" w:fill="auto"/>
            <w:tcMar>
              <w:left w:w="43" w:type="dxa"/>
              <w:right w:w="43" w:type="dxa"/>
            </w:tcMar>
            <w:vAlign w:val="center"/>
          </w:tcPr>
          <w:p w:rsidR="00EB7146" w:rsidRDefault="00EB7146" w:rsidP="00EB7146">
            <w:pPr>
              <w:jc w:val="right"/>
              <w:rPr>
                <w:color w:val="000000"/>
                <w:sz w:val="14"/>
                <w:szCs w:val="14"/>
              </w:rPr>
            </w:pPr>
            <w:r>
              <w:rPr>
                <w:color w:val="000000"/>
                <w:sz w:val="14"/>
                <w:szCs w:val="14"/>
              </w:rPr>
              <w:t>102,427</w:t>
            </w:r>
          </w:p>
        </w:tc>
        <w:tc>
          <w:tcPr>
            <w:tcW w:w="786" w:type="dxa"/>
            <w:tcBorders>
              <w:top w:val="nil"/>
              <w:left w:val="nil"/>
              <w:bottom w:val="nil"/>
              <w:right w:val="nil"/>
            </w:tcBorders>
            <w:shd w:val="clear" w:color="auto" w:fill="auto"/>
            <w:tcMar>
              <w:left w:w="43" w:type="dxa"/>
              <w:right w:w="43" w:type="dxa"/>
            </w:tcMar>
            <w:vAlign w:val="center"/>
          </w:tcPr>
          <w:p w:rsidR="00EB7146" w:rsidRDefault="00EB7146" w:rsidP="00EB7146">
            <w:pPr>
              <w:jc w:val="right"/>
              <w:rPr>
                <w:color w:val="000000"/>
                <w:sz w:val="14"/>
                <w:szCs w:val="14"/>
              </w:rPr>
            </w:pPr>
            <w:r>
              <w:rPr>
                <w:color w:val="000000"/>
                <w:sz w:val="14"/>
                <w:szCs w:val="14"/>
              </w:rPr>
              <w:t>98,211</w:t>
            </w:r>
          </w:p>
        </w:tc>
        <w:tc>
          <w:tcPr>
            <w:tcW w:w="720" w:type="dxa"/>
            <w:tcBorders>
              <w:top w:val="nil"/>
              <w:left w:val="nil"/>
              <w:bottom w:val="nil"/>
              <w:right w:val="nil"/>
            </w:tcBorders>
            <w:shd w:val="clear" w:color="auto" w:fill="auto"/>
            <w:tcMar>
              <w:left w:w="43" w:type="dxa"/>
              <w:right w:w="43" w:type="dxa"/>
            </w:tcMar>
            <w:vAlign w:val="center"/>
          </w:tcPr>
          <w:p w:rsidR="00EB7146" w:rsidRDefault="00EB7146" w:rsidP="00EB7146">
            <w:pPr>
              <w:jc w:val="right"/>
              <w:rPr>
                <w:color w:val="000000"/>
                <w:sz w:val="14"/>
                <w:szCs w:val="14"/>
              </w:rPr>
            </w:pPr>
            <w:r>
              <w:rPr>
                <w:color w:val="000000"/>
                <w:sz w:val="14"/>
                <w:szCs w:val="14"/>
              </w:rPr>
              <w:t>119,789</w:t>
            </w:r>
          </w:p>
        </w:tc>
        <w:tc>
          <w:tcPr>
            <w:tcW w:w="720" w:type="dxa"/>
            <w:tcBorders>
              <w:top w:val="nil"/>
              <w:left w:val="nil"/>
              <w:bottom w:val="nil"/>
              <w:right w:val="nil"/>
            </w:tcBorders>
            <w:shd w:val="clear" w:color="auto" w:fill="auto"/>
            <w:tcMar>
              <w:left w:w="43" w:type="dxa"/>
              <w:right w:w="43" w:type="dxa"/>
            </w:tcMar>
            <w:vAlign w:val="center"/>
          </w:tcPr>
          <w:p w:rsidR="00EB7146" w:rsidRDefault="00EB7146" w:rsidP="00EB7146">
            <w:pPr>
              <w:jc w:val="right"/>
              <w:rPr>
                <w:color w:val="000000"/>
                <w:sz w:val="14"/>
                <w:szCs w:val="14"/>
              </w:rPr>
            </w:pPr>
            <w:r>
              <w:rPr>
                <w:color w:val="000000"/>
                <w:sz w:val="14"/>
                <w:szCs w:val="14"/>
              </w:rPr>
              <w:t>102,938</w:t>
            </w:r>
          </w:p>
        </w:tc>
      </w:tr>
      <w:tr w:rsidR="00EB7146" w:rsidRPr="00BF4323" w:rsidTr="00EB7146">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EB7146" w:rsidRPr="0052659D" w:rsidRDefault="00EB7146" w:rsidP="00EB7146">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EB7146" w:rsidRPr="0052659D" w:rsidRDefault="00EB7146" w:rsidP="00EB7146">
            <w:pPr>
              <w:rPr>
                <w:sz w:val="14"/>
                <w:szCs w:val="14"/>
              </w:rPr>
            </w:pPr>
            <w:r w:rsidRPr="0052659D">
              <w:rPr>
                <w:sz w:val="14"/>
                <w:szCs w:val="14"/>
              </w:rPr>
              <w:t xml:space="preserve">Netherlands </w:t>
            </w:r>
          </w:p>
        </w:tc>
        <w:tc>
          <w:tcPr>
            <w:tcW w:w="757" w:type="dxa"/>
            <w:tcBorders>
              <w:top w:val="nil"/>
              <w:left w:val="nil"/>
              <w:bottom w:val="nil"/>
              <w:right w:val="nil"/>
            </w:tcBorders>
            <w:shd w:val="clear" w:color="auto" w:fill="auto"/>
            <w:tcMar>
              <w:left w:w="43" w:type="dxa"/>
              <w:right w:w="43" w:type="dxa"/>
            </w:tcMar>
            <w:vAlign w:val="center"/>
            <w:hideMark/>
          </w:tcPr>
          <w:p w:rsidR="00EB7146" w:rsidRDefault="00EB7146" w:rsidP="00EB7146">
            <w:pPr>
              <w:jc w:val="right"/>
              <w:rPr>
                <w:color w:val="000000"/>
                <w:sz w:val="14"/>
                <w:szCs w:val="14"/>
              </w:rPr>
            </w:pPr>
            <w:r>
              <w:rPr>
                <w:color w:val="000000"/>
                <w:sz w:val="14"/>
                <w:szCs w:val="14"/>
              </w:rPr>
              <w:t>643,534</w:t>
            </w:r>
          </w:p>
        </w:tc>
        <w:tc>
          <w:tcPr>
            <w:tcW w:w="810" w:type="dxa"/>
            <w:tcBorders>
              <w:top w:val="nil"/>
              <w:left w:val="nil"/>
              <w:bottom w:val="nil"/>
              <w:right w:val="nil"/>
            </w:tcBorders>
            <w:shd w:val="clear" w:color="auto" w:fill="auto"/>
            <w:tcMar>
              <w:left w:w="43" w:type="dxa"/>
              <w:right w:w="43" w:type="dxa"/>
            </w:tcMar>
            <w:vAlign w:val="center"/>
            <w:hideMark/>
          </w:tcPr>
          <w:p w:rsidR="00EB7146" w:rsidRDefault="00EB7146" w:rsidP="00EB7146">
            <w:pPr>
              <w:jc w:val="right"/>
              <w:rPr>
                <w:color w:val="000000"/>
                <w:sz w:val="14"/>
                <w:szCs w:val="14"/>
              </w:rPr>
            </w:pPr>
            <w:r>
              <w:rPr>
                <w:color w:val="000000"/>
                <w:sz w:val="14"/>
                <w:szCs w:val="14"/>
              </w:rPr>
              <w:t>779,213</w:t>
            </w:r>
          </w:p>
        </w:tc>
        <w:tc>
          <w:tcPr>
            <w:tcW w:w="786" w:type="dxa"/>
            <w:tcBorders>
              <w:top w:val="nil"/>
              <w:left w:val="nil"/>
              <w:bottom w:val="nil"/>
              <w:right w:val="nil"/>
            </w:tcBorders>
            <w:shd w:val="clear" w:color="auto" w:fill="auto"/>
            <w:tcMar>
              <w:left w:w="43" w:type="dxa"/>
              <w:right w:w="43" w:type="dxa"/>
            </w:tcMar>
            <w:vAlign w:val="center"/>
            <w:hideMark/>
          </w:tcPr>
          <w:p w:rsidR="00EB7146" w:rsidRDefault="00EB7146" w:rsidP="00EB7146">
            <w:pPr>
              <w:jc w:val="right"/>
              <w:rPr>
                <w:color w:val="000000"/>
                <w:sz w:val="14"/>
                <w:szCs w:val="14"/>
              </w:rPr>
            </w:pPr>
            <w:r>
              <w:rPr>
                <w:color w:val="000000"/>
                <w:sz w:val="14"/>
                <w:szCs w:val="14"/>
              </w:rPr>
              <w:t>66,793</w:t>
            </w:r>
          </w:p>
        </w:tc>
        <w:tc>
          <w:tcPr>
            <w:tcW w:w="654" w:type="dxa"/>
            <w:tcBorders>
              <w:top w:val="nil"/>
              <w:left w:val="nil"/>
              <w:bottom w:val="nil"/>
              <w:right w:val="nil"/>
            </w:tcBorders>
            <w:tcMar>
              <w:left w:w="43" w:type="dxa"/>
              <w:right w:w="43" w:type="dxa"/>
            </w:tcMar>
            <w:vAlign w:val="center"/>
          </w:tcPr>
          <w:p w:rsidR="00EB7146" w:rsidRDefault="00EB7146" w:rsidP="00EB7146">
            <w:pPr>
              <w:jc w:val="right"/>
              <w:rPr>
                <w:color w:val="000000"/>
                <w:sz w:val="14"/>
                <w:szCs w:val="14"/>
              </w:rPr>
            </w:pPr>
            <w:r>
              <w:rPr>
                <w:color w:val="000000"/>
                <w:sz w:val="14"/>
                <w:szCs w:val="14"/>
              </w:rPr>
              <w:t>62,948</w:t>
            </w:r>
          </w:p>
        </w:tc>
        <w:tc>
          <w:tcPr>
            <w:tcW w:w="720" w:type="dxa"/>
            <w:tcBorders>
              <w:top w:val="nil"/>
              <w:left w:val="nil"/>
              <w:bottom w:val="nil"/>
              <w:right w:val="nil"/>
            </w:tcBorders>
            <w:shd w:val="clear" w:color="auto" w:fill="auto"/>
            <w:tcMar>
              <w:left w:w="43" w:type="dxa"/>
              <w:right w:w="43" w:type="dxa"/>
            </w:tcMar>
            <w:vAlign w:val="center"/>
            <w:hideMark/>
          </w:tcPr>
          <w:p w:rsidR="00EB7146" w:rsidRDefault="00EB7146" w:rsidP="00EB7146">
            <w:pPr>
              <w:jc w:val="right"/>
              <w:rPr>
                <w:color w:val="000000"/>
                <w:sz w:val="14"/>
                <w:szCs w:val="14"/>
              </w:rPr>
            </w:pPr>
            <w:r>
              <w:rPr>
                <w:color w:val="000000"/>
                <w:sz w:val="14"/>
                <w:szCs w:val="14"/>
              </w:rPr>
              <w:t>76,557</w:t>
            </w:r>
          </w:p>
        </w:tc>
        <w:tc>
          <w:tcPr>
            <w:tcW w:w="720" w:type="dxa"/>
            <w:tcBorders>
              <w:top w:val="nil"/>
              <w:left w:val="nil"/>
              <w:bottom w:val="nil"/>
              <w:right w:val="nil"/>
            </w:tcBorders>
            <w:shd w:val="clear" w:color="auto" w:fill="auto"/>
            <w:tcMar>
              <w:left w:w="43" w:type="dxa"/>
              <w:right w:w="43" w:type="dxa"/>
            </w:tcMar>
            <w:vAlign w:val="center"/>
          </w:tcPr>
          <w:p w:rsidR="00EB7146" w:rsidRDefault="00EB7146" w:rsidP="00EB7146">
            <w:pPr>
              <w:jc w:val="right"/>
              <w:rPr>
                <w:color w:val="000000"/>
                <w:sz w:val="14"/>
                <w:szCs w:val="14"/>
              </w:rPr>
            </w:pPr>
            <w:r>
              <w:rPr>
                <w:color w:val="000000"/>
                <w:sz w:val="14"/>
                <w:szCs w:val="14"/>
              </w:rPr>
              <w:t>71,694</w:t>
            </w:r>
          </w:p>
        </w:tc>
        <w:tc>
          <w:tcPr>
            <w:tcW w:w="786" w:type="dxa"/>
            <w:tcBorders>
              <w:top w:val="nil"/>
              <w:left w:val="nil"/>
              <w:bottom w:val="nil"/>
              <w:right w:val="nil"/>
            </w:tcBorders>
            <w:shd w:val="clear" w:color="auto" w:fill="auto"/>
            <w:tcMar>
              <w:left w:w="43" w:type="dxa"/>
              <w:right w:w="43" w:type="dxa"/>
            </w:tcMar>
            <w:vAlign w:val="center"/>
          </w:tcPr>
          <w:p w:rsidR="00EB7146" w:rsidRDefault="00EB7146" w:rsidP="00EB7146">
            <w:pPr>
              <w:jc w:val="right"/>
              <w:rPr>
                <w:color w:val="000000"/>
                <w:sz w:val="14"/>
                <w:szCs w:val="14"/>
              </w:rPr>
            </w:pPr>
            <w:r>
              <w:rPr>
                <w:color w:val="000000"/>
                <w:sz w:val="14"/>
                <w:szCs w:val="14"/>
              </w:rPr>
              <w:t>64,873</w:t>
            </w:r>
          </w:p>
        </w:tc>
        <w:tc>
          <w:tcPr>
            <w:tcW w:w="720" w:type="dxa"/>
            <w:tcBorders>
              <w:top w:val="nil"/>
              <w:left w:val="nil"/>
              <w:bottom w:val="nil"/>
              <w:right w:val="nil"/>
            </w:tcBorders>
            <w:shd w:val="clear" w:color="auto" w:fill="auto"/>
            <w:tcMar>
              <w:left w:w="43" w:type="dxa"/>
              <w:right w:w="43" w:type="dxa"/>
            </w:tcMar>
            <w:vAlign w:val="center"/>
          </w:tcPr>
          <w:p w:rsidR="00EB7146" w:rsidRDefault="00EB7146" w:rsidP="00EB7146">
            <w:pPr>
              <w:jc w:val="right"/>
              <w:rPr>
                <w:color w:val="000000"/>
                <w:sz w:val="14"/>
                <w:szCs w:val="14"/>
              </w:rPr>
            </w:pPr>
            <w:r>
              <w:rPr>
                <w:color w:val="000000"/>
                <w:sz w:val="14"/>
                <w:szCs w:val="14"/>
              </w:rPr>
              <w:t>94,770</w:t>
            </w:r>
          </w:p>
        </w:tc>
        <w:tc>
          <w:tcPr>
            <w:tcW w:w="720" w:type="dxa"/>
            <w:tcBorders>
              <w:top w:val="nil"/>
              <w:left w:val="nil"/>
              <w:bottom w:val="nil"/>
              <w:right w:val="nil"/>
            </w:tcBorders>
            <w:shd w:val="clear" w:color="auto" w:fill="auto"/>
            <w:tcMar>
              <w:left w:w="43" w:type="dxa"/>
              <w:right w:w="43" w:type="dxa"/>
            </w:tcMar>
            <w:vAlign w:val="center"/>
          </w:tcPr>
          <w:p w:rsidR="00EB7146" w:rsidRDefault="00EB7146" w:rsidP="00EB7146">
            <w:pPr>
              <w:jc w:val="right"/>
              <w:rPr>
                <w:color w:val="000000"/>
                <w:sz w:val="14"/>
                <w:szCs w:val="14"/>
              </w:rPr>
            </w:pPr>
            <w:r>
              <w:rPr>
                <w:color w:val="000000"/>
                <w:sz w:val="14"/>
                <w:szCs w:val="14"/>
              </w:rPr>
              <w:t>80,166</w:t>
            </w:r>
          </w:p>
        </w:tc>
      </w:tr>
      <w:tr w:rsidR="00EB7146" w:rsidRPr="00BF4323" w:rsidTr="00EB7146">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EB7146" w:rsidRPr="0052659D" w:rsidRDefault="00EB7146" w:rsidP="00EB7146">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EB7146" w:rsidRPr="0052659D" w:rsidRDefault="00EB7146" w:rsidP="00EB7146">
            <w:pPr>
              <w:rPr>
                <w:sz w:val="14"/>
                <w:szCs w:val="14"/>
              </w:rPr>
            </w:pPr>
            <w:r w:rsidRPr="0052659D">
              <w:rPr>
                <w:sz w:val="14"/>
                <w:szCs w:val="14"/>
              </w:rPr>
              <w:t xml:space="preserve">Switzerland </w:t>
            </w:r>
          </w:p>
        </w:tc>
        <w:tc>
          <w:tcPr>
            <w:tcW w:w="757" w:type="dxa"/>
            <w:tcBorders>
              <w:top w:val="nil"/>
              <w:left w:val="nil"/>
              <w:bottom w:val="nil"/>
              <w:right w:val="nil"/>
            </w:tcBorders>
            <w:shd w:val="clear" w:color="auto" w:fill="auto"/>
            <w:tcMar>
              <w:left w:w="43" w:type="dxa"/>
              <w:right w:w="43" w:type="dxa"/>
            </w:tcMar>
            <w:vAlign w:val="center"/>
            <w:hideMark/>
          </w:tcPr>
          <w:p w:rsidR="00EB7146" w:rsidRDefault="00EB7146" w:rsidP="00EB7146">
            <w:pPr>
              <w:jc w:val="right"/>
              <w:rPr>
                <w:color w:val="000000"/>
                <w:sz w:val="14"/>
                <w:szCs w:val="14"/>
              </w:rPr>
            </w:pPr>
            <w:r>
              <w:rPr>
                <w:color w:val="000000"/>
                <w:sz w:val="14"/>
                <w:szCs w:val="14"/>
              </w:rPr>
              <w:t>57,177</w:t>
            </w:r>
          </w:p>
        </w:tc>
        <w:tc>
          <w:tcPr>
            <w:tcW w:w="810" w:type="dxa"/>
            <w:tcBorders>
              <w:top w:val="nil"/>
              <w:left w:val="nil"/>
              <w:bottom w:val="nil"/>
              <w:right w:val="nil"/>
            </w:tcBorders>
            <w:shd w:val="clear" w:color="auto" w:fill="auto"/>
            <w:tcMar>
              <w:left w:w="43" w:type="dxa"/>
              <w:right w:w="43" w:type="dxa"/>
            </w:tcMar>
            <w:vAlign w:val="center"/>
            <w:hideMark/>
          </w:tcPr>
          <w:p w:rsidR="00EB7146" w:rsidRDefault="00EB7146" w:rsidP="00EB7146">
            <w:pPr>
              <w:jc w:val="right"/>
              <w:rPr>
                <w:color w:val="000000"/>
                <w:sz w:val="14"/>
                <w:szCs w:val="14"/>
              </w:rPr>
            </w:pPr>
            <w:r>
              <w:rPr>
                <w:color w:val="000000"/>
                <w:sz w:val="14"/>
                <w:szCs w:val="14"/>
              </w:rPr>
              <w:t>127,699</w:t>
            </w:r>
          </w:p>
        </w:tc>
        <w:tc>
          <w:tcPr>
            <w:tcW w:w="786" w:type="dxa"/>
            <w:tcBorders>
              <w:top w:val="nil"/>
              <w:left w:val="nil"/>
              <w:bottom w:val="nil"/>
              <w:right w:val="nil"/>
            </w:tcBorders>
            <w:shd w:val="clear" w:color="auto" w:fill="auto"/>
            <w:tcMar>
              <w:left w:w="43" w:type="dxa"/>
              <w:right w:w="43" w:type="dxa"/>
            </w:tcMar>
            <w:vAlign w:val="center"/>
            <w:hideMark/>
          </w:tcPr>
          <w:p w:rsidR="00EB7146" w:rsidRDefault="00EB7146" w:rsidP="00EB7146">
            <w:pPr>
              <w:jc w:val="right"/>
              <w:rPr>
                <w:color w:val="000000"/>
                <w:sz w:val="14"/>
                <w:szCs w:val="14"/>
              </w:rPr>
            </w:pPr>
            <w:r>
              <w:rPr>
                <w:color w:val="000000"/>
                <w:sz w:val="14"/>
                <w:szCs w:val="14"/>
              </w:rPr>
              <w:t>14,533</w:t>
            </w:r>
          </w:p>
        </w:tc>
        <w:tc>
          <w:tcPr>
            <w:tcW w:w="654" w:type="dxa"/>
            <w:tcBorders>
              <w:top w:val="nil"/>
              <w:left w:val="nil"/>
              <w:bottom w:val="nil"/>
              <w:right w:val="nil"/>
            </w:tcBorders>
            <w:tcMar>
              <w:left w:w="43" w:type="dxa"/>
              <w:right w:w="43" w:type="dxa"/>
            </w:tcMar>
            <w:vAlign w:val="center"/>
          </w:tcPr>
          <w:p w:rsidR="00EB7146" w:rsidRDefault="00EB7146" w:rsidP="00EB7146">
            <w:pPr>
              <w:jc w:val="right"/>
              <w:rPr>
                <w:color w:val="000000"/>
                <w:sz w:val="14"/>
                <w:szCs w:val="14"/>
              </w:rPr>
            </w:pPr>
            <w:r>
              <w:rPr>
                <w:color w:val="000000"/>
                <w:sz w:val="14"/>
                <w:szCs w:val="14"/>
              </w:rPr>
              <w:t>7,295</w:t>
            </w:r>
          </w:p>
        </w:tc>
        <w:tc>
          <w:tcPr>
            <w:tcW w:w="720" w:type="dxa"/>
            <w:tcBorders>
              <w:top w:val="nil"/>
              <w:left w:val="nil"/>
              <w:bottom w:val="nil"/>
              <w:right w:val="nil"/>
            </w:tcBorders>
            <w:shd w:val="clear" w:color="auto" w:fill="auto"/>
            <w:tcMar>
              <w:left w:w="43" w:type="dxa"/>
              <w:right w:w="43" w:type="dxa"/>
            </w:tcMar>
            <w:vAlign w:val="center"/>
            <w:hideMark/>
          </w:tcPr>
          <w:p w:rsidR="00EB7146" w:rsidRDefault="00EB7146" w:rsidP="00EB7146">
            <w:pPr>
              <w:jc w:val="right"/>
              <w:rPr>
                <w:color w:val="000000"/>
                <w:sz w:val="14"/>
                <w:szCs w:val="14"/>
              </w:rPr>
            </w:pPr>
            <w:r>
              <w:rPr>
                <w:color w:val="000000"/>
                <w:sz w:val="14"/>
                <w:szCs w:val="14"/>
              </w:rPr>
              <w:t>3,000</w:t>
            </w:r>
          </w:p>
        </w:tc>
        <w:tc>
          <w:tcPr>
            <w:tcW w:w="720" w:type="dxa"/>
            <w:tcBorders>
              <w:top w:val="nil"/>
              <w:left w:val="nil"/>
              <w:bottom w:val="nil"/>
              <w:right w:val="nil"/>
            </w:tcBorders>
            <w:shd w:val="clear" w:color="auto" w:fill="auto"/>
            <w:tcMar>
              <w:left w:w="43" w:type="dxa"/>
              <w:right w:w="43" w:type="dxa"/>
            </w:tcMar>
            <w:vAlign w:val="center"/>
          </w:tcPr>
          <w:p w:rsidR="00EB7146" w:rsidRDefault="00EB7146" w:rsidP="00EB7146">
            <w:pPr>
              <w:jc w:val="right"/>
              <w:rPr>
                <w:color w:val="000000"/>
                <w:sz w:val="14"/>
                <w:szCs w:val="14"/>
              </w:rPr>
            </w:pPr>
            <w:r>
              <w:rPr>
                <w:color w:val="000000"/>
                <w:sz w:val="14"/>
                <w:szCs w:val="14"/>
              </w:rPr>
              <w:t>8,233</w:t>
            </w:r>
          </w:p>
        </w:tc>
        <w:tc>
          <w:tcPr>
            <w:tcW w:w="786" w:type="dxa"/>
            <w:tcBorders>
              <w:top w:val="nil"/>
              <w:left w:val="nil"/>
              <w:bottom w:val="nil"/>
              <w:right w:val="nil"/>
            </w:tcBorders>
            <w:shd w:val="clear" w:color="auto" w:fill="auto"/>
            <w:tcMar>
              <w:left w:w="43" w:type="dxa"/>
              <w:right w:w="43" w:type="dxa"/>
            </w:tcMar>
            <w:vAlign w:val="center"/>
          </w:tcPr>
          <w:p w:rsidR="00EB7146" w:rsidRDefault="00EB7146" w:rsidP="00EB7146">
            <w:pPr>
              <w:jc w:val="right"/>
              <w:rPr>
                <w:color w:val="000000"/>
                <w:sz w:val="14"/>
                <w:szCs w:val="14"/>
              </w:rPr>
            </w:pPr>
            <w:r>
              <w:rPr>
                <w:color w:val="000000"/>
                <w:sz w:val="14"/>
                <w:szCs w:val="14"/>
              </w:rPr>
              <w:t>7,610</w:t>
            </w:r>
          </w:p>
        </w:tc>
        <w:tc>
          <w:tcPr>
            <w:tcW w:w="720" w:type="dxa"/>
            <w:tcBorders>
              <w:top w:val="nil"/>
              <w:left w:val="nil"/>
              <w:bottom w:val="nil"/>
              <w:right w:val="nil"/>
            </w:tcBorders>
            <w:shd w:val="clear" w:color="auto" w:fill="auto"/>
            <w:tcMar>
              <w:left w:w="43" w:type="dxa"/>
              <w:right w:w="43" w:type="dxa"/>
            </w:tcMar>
            <w:vAlign w:val="center"/>
          </w:tcPr>
          <w:p w:rsidR="00EB7146" w:rsidRDefault="00EB7146" w:rsidP="00EB7146">
            <w:pPr>
              <w:jc w:val="right"/>
              <w:rPr>
                <w:color w:val="000000"/>
                <w:sz w:val="14"/>
                <w:szCs w:val="14"/>
              </w:rPr>
            </w:pPr>
            <w:r>
              <w:rPr>
                <w:color w:val="000000"/>
                <w:sz w:val="14"/>
                <w:szCs w:val="14"/>
              </w:rPr>
              <w:t>3,887</w:t>
            </w:r>
          </w:p>
        </w:tc>
        <w:tc>
          <w:tcPr>
            <w:tcW w:w="720" w:type="dxa"/>
            <w:tcBorders>
              <w:top w:val="nil"/>
              <w:left w:val="nil"/>
              <w:bottom w:val="nil"/>
              <w:right w:val="nil"/>
            </w:tcBorders>
            <w:shd w:val="clear" w:color="auto" w:fill="auto"/>
            <w:tcMar>
              <w:left w:w="43" w:type="dxa"/>
              <w:right w:w="43" w:type="dxa"/>
            </w:tcMar>
            <w:vAlign w:val="center"/>
          </w:tcPr>
          <w:p w:rsidR="00EB7146" w:rsidRDefault="00EB7146" w:rsidP="00EB7146">
            <w:pPr>
              <w:jc w:val="right"/>
              <w:rPr>
                <w:color w:val="000000"/>
                <w:sz w:val="14"/>
                <w:szCs w:val="14"/>
              </w:rPr>
            </w:pPr>
            <w:r>
              <w:rPr>
                <w:color w:val="000000"/>
                <w:sz w:val="14"/>
                <w:szCs w:val="14"/>
              </w:rPr>
              <w:t>4,789</w:t>
            </w:r>
          </w:p>
        </w:tc>
      </w:tr>
      <w:tr w:rsidR="00EB7146" w:rsidRPr="00BF4323" w:rsidTr="00EB7146">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EB7146" w:rsidRPr="0052659D" w:rsidRDefault="00EB7146" w:rsidP="00EB7146">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EB7146" w:rsidRPr="0052659D" w:rsidRDefault="00EB7146" w:rsidP="00EB7146">
            <w:pPr>
              <w:rPr>
                <w:sz w:val="14"/>
                <w:szCs w:val="14"/>
              </w:rPr>
            </w:pPr>
            <w:r w:rsidRPr="0052659D">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EB7146" w:rsidRDefault="00EB7146" w:rsidP="00EB7146">
            <w:pPr>
              <w:jc w:val="right"/>
              <w:rPr>
                <w:color w:val="000000"/>
                <w:sz w:val="14"/>
                <w:szCs w:val="14"/>
              </w:rPr>
            </w:pPr>
            <w:r>
              <w:rPr>
                <w:color w:val="000000"/>
                <w:sz w:val="14"/>
                <w:szCs w:val="14"/>
              </w:rPr>
              <w:t>21,165</w:t>
            </w:r>
          </w:p>
        </w:tc>
        <w:tc>
          <w:tcPr>
            <w:tcW w:w="810" w:type="dxa"/>
            <w:tcBorders>
              <w:top w:val="nil"/>
              <w:left w:val="nil"/>
              <w:bottom w:val="nil"/>
              <w:right w:val="nil"/>
            </w:tcBorders>
            <w:shd w:val="clear" w:color="auto" w:fill="auto"/>
            <w:tcMar>
              <w:left w:w="43" w:type="dxa"/>
              <w:right w:w="43" w:type="dxa"/>
            </w:tcMar>
            <w:vAlign w:val="center"/>
            <w:hideMark/>
          </w:tcPr>
          <w:p w:rsidR="00EB7146" w:rsidRDefault="00EB7146" w:rsidP="00EB7146">
            <w:pPr>
              <w:jc w:val="right"/>
              <w:rPr>
                <w:color w:val="000000"/>
                <w:sz w:val="14"/>
                <w:szCs w:val="14"/>
              </w:rPr>
            </w:pPr>
            <w:r>
              <w:rPr>
                <w:color w:val="000000"/>
                <w:sz w:val="14"/>
                <w:szCs w:val="14"/>
              </w:rPr>
              <w:t>21,607</w:t>
            </w:r>
          </w:p>
        </w:tc>
        <w:tc>
          <w:tcPr>
            <w:tcW w:w="786" w:type="dxa"/>
            <w:tcBorders>
              <w:top w:val="nil"/>
              <w:left w:val="nil"/>
              <w:bottom w:val="nil"/>
              <w:right w:val="nil"/>
            </w:tcBorders>
            <w:shd w:val="clear" w:color="auto" w:fill="auto"/>
            <w:tcMar>
              <w:left w:w="43" w:type="dxa"/>
              <w:right w:w="43" w:type="dxa"/>
            </w:tcMar>
            <w:vAlign w:val="center"/>
            <w:hideMark/>
          </w:tcPr>
          <w:p w:rsidR="00EB7146" w:rsidRDefault="00EB7146" w:rsidP="00EB7146">
            <w:pPr>
              <w:jc w:val="right"/>
              <w:rPr>
                <w:color w:val="000000"/>
                <w:sz w:val="14"/>
                <w:szCs w:val="14"/>
              </w:rPr>
            </w:pPr>
            <w:r>
              <w:rPr>
                <w:color w:val="000000"/>
                <w:sz w:val="14"/>
                <w:szCs w:val="14"/>
              </w:rPr>
              <w:t>1,990</w:t>
            </w:r>
          </w:p>
        </w:tc>
        <w:tc>
          <w:tcPr>
            <w:tcW w:w="654" w:type="dxa"/>
            <w:tcBorders>
              <w:top w:val="nil"/>
              <w:left w:val="nil"/>
              <w:bottom w:val="nil"/>
              <w:right w:val="nil"/>
            </w:tcBorders>
            <w:tcMar>
              <w:left w:w="43" w:type="dxa"/>
              <w:right w:w="43" w:type="dxa"/>
            </w:tcMar>
            <w:vAlign w:val="center"/>
          </w:tcPr>
          <w:p w:rsidR="00EB7146" w:rsidRDefault="00EB7146" w:rsidP="00EB7146">
            <w:pPr>
              <w:jc w:val="right"/>
              <w:rPr>
                <w:color w:val="000000"/>
                <w:sz w:val="14"/>
                <w:szCs w:val="14"/>
              </w:rPr>
            </w:pPr>
            <w:r>
              <w:rPr>
                <w:color w:val="000000"/>
                <w:sz w:val="14"/>
                <w:szCs w:val="14"/>
              </w:rPr>
              <w:t>1,727</w:t>
            </w:r>
          </w:p>
        </w:tc>
        <w:tc>
          <w:tcPr>
            <w:tcW w:w="720" w:type="dxa"/>
            <w:tcBorders>
              <w:top w:val="nil"/>
              <w:left w:val="nil"/>
              <w:bottom w:val="nil"/>
              <w:right w:val="nil"/>
            </w:tcBorders>
            <w:shd w:val="clear" w:color="auto" w:fill="auto"/>
            <w:tcMar>
              <w:left w:w="43" w:type="dxa"/>
              <w:right w:w="43" w:type="dxa"/>
            </w:tcMar>
            <w:vAlign w:val="center"/>
            <w:hideMark/>
          </w:tcPr>
          <w:p w:rsidR="00EB7146" w:rsidRDefault="00EB7146" w:rsidP="00EB7146">
            <w:pPr>
              <w:jc w:val="right"/>
              <w:rPr>
                <w:color w:val="000000"/>
                <w:sz w:val="14"/>
                <w:szCs w:val="14"/>
              </w:rPr>
            </w:pPr>
            <w:r>
              <w:rPr>
                <w:color w:val="000000"/>
                <w:sz w:val="14"/>
                <w:szCs w:val="14"/>
              </w:rPr>
              <w:t>2,148</w:t>
            </w:r>
          </w:p>
        </w:tc>
        <w:tc>
          <w:tcPr>
            <w:tcW w:w="720" w:type="dxa"/>
            <w:tcBorders>
              <w:top w:val="nil"/>
              <w:left w:val="nil"/>
              <w:bottom w:val="nil"/>
              <w:right w:val="nil"/>
            </w:tcBorders>
            <w:shd w:val="clear" w:color="auto" w:fill="auto"/>
            <w:tcMar>
              <w:left w:w="43" w:type="dxa"/>
              <w:right w:w="43" w:type="dxa"/>
            </w:tcMar>
            <w:vAlign w:val="center"/>
          </w:tcPr>
          <w:p w:rsidR="00EB7146" w:rsidRDefault="00EB7146" w:rsidP="00EB7146">
            <w:pPr>
              <w:jc w:val="right"/>
              <w:rPr>
                <w:color w:val="000000"/>
                <w:sz w:val="14"/>
                <w:szCs w:val="14"/>
              </w:rPr>
            </w:pPr>
            <w:r>
              <w:rPr>
                <w:color w:val="000000"/>
                <w:sz w:val="14"/>
                <w:szCs w:val="14"/>
              </w:rPr>
              <w:t>1,721</w:t>
            </w:r>
          </w:p>
        </w:tc>
        <w:tc>
          <w:tcPr>
            <w:tcW w:w="786" w:type="dxa"/>
            <w:tcBorders>
              <w:top w:val="nil"/>
              <w:left w:val="nil"/>
              <w:bottom w:val="nil"/>
              <w:right w:val="nil"/>
            </w:tcBorders>
            <w:shd w:val="clear" w:color="auto" w:fill="auto"/>
            <w:tcMar>
              <w:left w:w="43" w:type="dxa"/>
              <w:right w:w="43" w:type="dxa"/>
            </w:tcMar>
            <w:vAlign w:val="center"/>
          </w:tcPr>
          <w:p w:rsidR="00EB7146" w:rsidRDefault="00EB7146" w:rsidP="00EB7146">
            <w:pPr>
              <w:jc w:val="right"/>
              <w:rPr>
                <w:color w:val="000000"/>
                <w:sz w:val="14"/>
                <w:szCs w:val="14"/>
              </w:rPr>
            </w:pPr>
            <w:r>
              <w:rPr>
                <w:color w:val="000000"/>
                <w:sz w:val="14"/>
                <w:szCs w:val="14"/>
              </w:rPr>
              <w:t>1,505</w:t>
            </w:r>
          </w:p>
        </w:tc>
        <w:tc>
          <w:tcPr>
            <w:tcW w:w="720" w:type="dxa"/>
            <w:tcBorders>
              <w:top w:val="nil"/>
              <w:left w:val="nil"/>
              <w:bottom w:val="nil"/>
              <w:right w:val="nil"/>
            </w:tcBorders>
            <w:shd w:val="clear" w:color="auto" w:fill="auto"/>
            <w:tcMar>
              <w:left w:w="43" w:type="dxa"/>
              <w:right w:w="43" w:type="dxa"/>
            </w:tcMar>
            <w:vAlign w:val="center"/>
          </w:tcPr>
          <w:p w:rsidR="00EB7146" w:rsidRDefault="00EB7146" w:rsidP="00EB7146">
            <w:pPr>
              <w:jc w:val="right"/>
              <w:rPr>
                <w:color w:val="000000"/>
                <w:sz w:val="14"/>
                <w:szCs w:val="14"/>
              </w:rPr>
            </w:pPr>
            <w:r>
              <w:rPr>
                <w:color w:val="000000"/>
                <w:sz w:val="14"/>
                <w:szCs w:val="14"/>
              </w:rPr>
              <w:t>1,552</w:t>
            </w:r>
          </w:p>
        </w:tc>
        <w:tc>
          <w:tcPr>
            <w:tcW w:w="720" w:type="dxa"/>
            <w:tcBorders>
              <w:top w:val="nil"/>
              <w:left w:val="nil"/>
              <w:bottom w:val="nil"/>
              <w:right w:val="nil"/>
            </w:tcBorders>
            <w:shd w:val="clear" w:color="auto" w:fill="auto"/>
            <w:tcMar>
              <w:left w:w="43" w:type="dxa"/>
              <w:right w:w="43" w:type="dxa"/>
            </w:tcMar>
            <w:vAlign w:val="center"/>
          </w:tcPr>
          <w:p w:rsidR="00EB7146" w:rsidRDefault="00EB7146" w:rsidP="00EB7146">
            <w:pPr>
              <w:jc w:val="right"/>
              <w:rPr>
                <w:color w:val="000000"/>
                <w:sz w:val="14"/>
                <w:szCs w:val="14"/>
              </w:rPr>
            </w:pPr>
            <w:r>
              <w:rPr>
                <w:color w:val="000000"/>
                <w:sz w:val="14"/>
                <w:szCs w:val="14"/>
              </w:rPr>
              <w:t>1,850</w:t>
            </w:r>
          </w:p>
        </w:tc>
      </w:tr>
      <w:tr w:rsidR="00EB7146" w:rsidRPr="00BF4323" w:rsidTr="00EB7146">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EB7146" w:rsidRPr="0052659D" w:rsidRDefault="00EB7146" w:rsidP="00EB7146">
            <w:pPr>
              <w:jc w:val="center"/>
              <w:rPr>
                <w:b/>
                <w:bCs/>
                <w:sz w:val="14"/>
                <w:szCs w:val="14"/>
              </w:rPr>
            </w:pPr>
            <w:r w:rsidRPr="0052659D">
              <w:rPr>
                <w:b/>
                <w:bCs/>
                <w:sz w:val="14"/>
                <w:szCs w:val="14"/>
              </w:rPr>
              <w:t>I.</w:t>
            </w:r>
          </w:p>
        </w:tc>
        <w:tc>
          <w:tcPr>
            <w:tcW w:w="1980" w:type="dxa"/>
            <w:gridSpan w:val="2"/>
            <w:tcBorders>
              <w:top w:val="nil"/>
              <w:left w:val="nil"/>
              <w:bottom w:val="nil"/>
              <w:right w:val="nil"/>
            </w:tcBorders>
            <w:shd w:val="clear" w:color="auto" w:fill="auto"/>
            <w:vAlign w:val="center"/>
            <w:hideMark/>
          </w:tcPr>
          <w:p w:rsidR="00EB7146" w:rsidRPr="0052659D" w:rsidRDefault="00EB7146" w:rsidP="00EB7146">
            <w:pPr>
              <w:rPr>
                <w:b/>
                <w:bCs/>
                <w:sz w:val="14"/>
                <w:szCs w:val="14"/>
              </w:rPr>
            </w:pPr>
            <w:r w:rsidRPr="0052659D">
              <w:rPr>
                <w:b/>
                <w:bCs/>
                <w:sz w:val="14"/>
                <w:szCs w:val="14"/>
              </w:rPr>
              <w:t xml:space="preserve">Eastern Africa </w:t>
            </w:r>
          </w:p>
        </w:tc>
        <w:tc>
          <w:tcPr>
            <w:tcW w:w="757" w:type="dxa"/>
            <w:tcBorders>
              <w:top w:val="nil"/>
              <w:left w:val="nil"/>
              <w:bottom w:val="nil"/>
              <w:right w:val="nil"/>
            </w:tcBorders>
            <w:shd w:val="clear" w:color="auto" w:fill="auto"/>
            <w:tcMar>
              <w:left w:w="43" w:type="dxa"/>
              <w:right w:w="43" w:type="dxa"/>
            </w:tcMar>
            <w:vAlign w:val="center"/>
            <w:hideMark/>
          </w:tcPr>
          <w:p w:rsidR="00EB7146" w:rsidRDefault="00EB7146" w:rsidP="00EB7146">
            <w:pPr>
              <w:jc w:val="right"/>
              <w:rPr>
                <w:b/>
                <w:bCs/>
                <w:color w:val="000000"/>
                <w:sz w:val="14"/>
                <w:szCs w:val="14"/>
              </w:rPr>
            </w:pPr>
            <w:r>
              <w:rPr>
                <w:b/>
                <w:bCs/>
                <w:color w:val="000000"/>
                <w:sz w:val="14"/>
                <w:szCs w:val="14"/>
              </w:rPr>
              <w:t>646,676</w:t>
            </w:r>
          </w:p>
        </w:tc>
        <w:tc>
          <w:tcPr>
            <w:tcW w:w="810" w:type="dxa"/>
            <w:tcBorders>
              <w:top w:val="nil"/>
              <w:left w:val="nil"/>
              <w:bottom w:val="nil"/>
              <w:right w:val="nil"/>
            </w:tcBorders>
            <w:shd w:val="clear" w:color="auto" w:fill="auto"/>
            <w:tcMar>
              <w:left w:w="43" w:type="dxa"/>
              <w:right w:w="43" w:type="dxa"/>
            </w:tcMar>
            <w:vAlign w:val="center"/>
            <w:hideMark/>
          </w:tcPr>
          <w:p w:rsidR="00EB7146" w:rsidRDefault="00EB7146" w:rsidP="00EB7146">
            <w:pPr>
              <w:jc w:val="right"/>
              <w:rPr>
                <w:b/>
                <w:bCs/>
                <w:color w:val="000000"/>
                <w:sz w:val="14"/>
                <w:szCs w:val="14"/>
              </w:rPr>
            </w:pPr>
            <w:r>
              <w:rPr>
                <w:b/>
                <w:bCs/>
                <w:color w:val="000000"/>
                <w:sz w:val="14"/>
                <w:szCs w:val="14"/>
              </w:rPr>
              <w:t>776,196</w:t>
            </w:r>
          </w:p>
        </w:tc>
        <w:tc>
          <w:tcPr>
            <w:tcW w:w="786" w:type="dxa"/>
            <w:tcBorders>
              <w:top w:val="nil"/>
              <w:left w:val="nil"/>
              <w:bottom w:val="nil"/>
              <w:right w:val="nil"/>
            </w:tcBorders>
            <w:shd w:val="clear" w:color="auto" w:fill="auto"/>
            <w:tcMar>
              <w:left w:w="43" w:type="dxa"/>
              <w:right w:w="43" w:type="dxa"/>
            </w:tcMar>
            <w:vAlign w:val="center"/>
            <w:hideMark/>
          </w:tcPr>
          <w:p w:rsidR="00EB7146" w:rsidRDefault="00EB7146" w:rsidP="00EB7146">
            <w:pPr>
              <w:jc w:val="right"/>
              <w:rPr>
                <w:b/>
                <w:bCs/>
                <w:color w:val="000000"/>
                <w:sz w:val="14"/>
                <w:szCs w:val="14"/>
              </w:rPr>
            </w:pPr>
            <w:r>
              <w:rPr>
                <w:b/>
                <w:bCs/>
                <w:color w:val="000000"/>
                <w:sz w:val="14"/>
                <w:szCs w:val="14"/>
              </w:rPr>
              <w:t>91,243</w:t>
            </w:r>
          </w:p>
        </w:tc>
        <w:tc>
          <w:tcPr>
            <w:tcW w:w="654" w:type="dxa"/>
            <w:tcBorders>
              <w:top w:val="nil"/>
              <w:left w:val="nil"/>
              <w:bottom w:val="nil"/>
              <w:right w:val="nil"/>
            </w:tcBorders>
            <w:tcMar>
              <w:left w:w="43" w:type="dxa"/>
              <w:right w:w="43" w:type="dxa"/>
            </w:tcMar>
            <w:vAlign w:val="center"/>
          </w:tcPr>
          <w:p w:rsidR="00EB7146" w:rsidRDefault="00EB7146" w:rsidP="00EB7146">
            <w:pPr>
              <w:jc w:val="right"/>
              <w:rPr>
                <w:b/>
                <w:bCs/>
                <w:color w:val="000000"/>
                <w:sz w:val="14"/>
                <w:szCs w:val="14"/>
              </w:rPr>
            </w:pPr>
            <w:r>
              <w:rPr>
                <w:b/>
                <w:bCs/>
                <w:color w:val="000000"/>
                <w:sz w:val="14"/>
                <w:szCs w:val="14"/>
              </w:rPr>
              <w:t>75,708</w:t>
            </w:r>
          </w:p>
        </w:tc>
        <w:tc>
          <w:tcPr>
            <w:tcW w:w="720" w:type="dxa"/>
            <w:tcBorders>
              <w:top w:val="nil"/>
              <w:left w:val="nil"/>
              <w:bottom w:val="nil"/>
              <w:right w:val="nil"/>
            </w:tcBorders>
            <w:shd w:val="clear" w:color="auto" w:fill="auto"/>
            <w:tcMar>
              <w:left w:w="43" w:type="dxa"/>
              <w:right w:w="43" w:type="dxa"/>
            </w:tcMar>
            <w:vAlign w:val="center"/>
            <w:hideMark/>
          </w:tcPr>
          <w:p w:rsidR="00EB7146" w:rsidRDefault="00EB7146" w:rsidP="00EB7146">
            <w:pPr>
              <w:jc w:val="right"/>
              <w:rPr>
                <w:b/>
                <w:bCs/>
                <w:color w:val="000000"/>
                <w:sz w:val="14"/>
                <w:szCs w:val="14"/>
              </w:rPr>
            </w:pPr>
            <w:r>
              <w:rPr>
                <w:b/>
                <w:bCs/>
                <w:color w:val="000000"/>
                <w:sz w:val="14"/>
                <w:szCs w:val="14"/>
              </w:rPr>
              <w:t>43,841</w:t>
            </w:r>
          </w:p>
        </w:tc>
        <w:tc>
          <w:tcPr>
            <w:tcW w:w="720" w:type="dxa"/>
            <w:tcBorders>
              <w:top w:val="nil"/>
              <w:left w:val="nil"/>
              <w:bottom w:val="nil"/>
              <w:right w:val="nil"/>
            </w:tcBorders>
            <w:shd w:val="clear" w:color="auto" w:fill="auto"/>
            <w:tcMar>
              <w:left w:w="43" w:type="dxa"/>
              <w:right w:w="43" w:type="dxa"/>
            </w:tcMar>
            <w:vAlign w:val="center"/>
          </w:tcPr>
          <w:p w:rsidR="00EB7146" w:rsidRDefault="00EB7146" w:rsidP="00EB7146">
            <w:pPr>
              <w:jc w:val="right"/>
              <w:rPr>
                <w:b/>
                <w:bCs/>
                <w:color w:val="000000"/>
                <w:sz w:val="14"/>
                <w:szCs w:val="14"/>
              </w:rPr>
            </w:pPr>
            <w:r>
              <w:rPr>
                <w:b/>
                <w:bCs/>
                <w:color w:val="000000"/>
                <w:sz w:val="14"/>
                <w:szCs w:val="14"/>
              </w:rPr>
              <w:t>51,484</w:t>
            </w:r>
          </w:p>
        </w:tc>
        <w:tc>
          <w:tcPr>
            <w:tcW w:w="786" w:type="dxa"/>
            <w:tcBorders>
              <w:top w:val="nil"/>
              <w:left w:val="nil"/>
              <w:bottom w:val="nil"/>
              <w:right w:val="nil"/>
            </w:tcBorders>
            <w:shd w:val="clear" w:color="auto" w:fill="auto"/>
            <w:tcMar>
              <w:left w:w="43" w:type="dxa"/>
              <w:right w:w="43" w:type="dxa"/>
            </w:tcMar>
            <w:vAlign w:val="center"/>
          </w:tcPr>
          <w:p w:rsidR="00EB7146" w:rsidRDefault="00EB7146" w:rsidP="00EB7146">
            <w:pPr>
              <w:jc w:val="right"/>
              <w:rPr>
                <w:b/>
                <w:bCs/>
                <w:color w:val="000000"/>
                <w:sz w:val="14"/>
                <w:szCs w:val="14"/>
              </w:rPr>
            </w:pPr>
            <w:r>
              <w:rPr>
                <w:b/>
                <w:bCs/>
                <w:color w:val="000000"/>
                <w:sz w:val="14"/>
                <w:szCs w:val="14"/>
              </w:rPr>
              <w:t>57,030</w:t>
            </w:r>
          </w:p>
        </w:tc>
        <w:tc>
          <w:tcPr>
            <w:tcW w:w="720" w:type="dxa"/>
            <w:tcBorders>
              <w:top w:val="nil"/>
              <w:left w:val="nil"/>
              <w:bottom w:val="nil"/>
              <w:right w:val="nil"/>
            </w:tcBorders>
            <w:shd w:val="clear" w:color="auto" w:fill="auto"/>
            <w:tcMar>
              <w:left w:w="43" w:type="dxa"/>
              <w:right w:w="43" w:type="dxa"/>
            </w:tcMar>
            <w:vAlign w:val="center"/>
          </w:tcPr>
          <w:p w:rsidR="00EB7146" w:rsidRDefault="00EB7146" w:rsidP="00EB7146">
            <w:pPr>
              <w:jc w:val="right"/>
              <w:rPr>
                <w:b/>
                <w:bCs/>
                <w:color w:val="000000"/>
                <w:sz w:val="14"/>
                <w:szCs w:val="14"/>
              </w:rPr>
            </w:pPr>
            <w:r>
              <w:rPr>
                <w:b/>
                <w:bCs/>
                <w:color w:val="000000"/>
                <w:sz w:val="14"/>
                <w:szCs w:val="14"/>
              </w:rPr>
              <w:t>57,013</w:t>
            </w:r>
          </w:p>
        </w:tc>
        <w:tc>
          <w:tcPr>
            <w:tcW w:w="720" w:type="dxa"/>
            <w:tcBorders>
              <w:top w:val="nil"/>
              <w:left w:val="nil"/>
              <w:bottom w:val="nil"/>
              <w:right w:val="nil"/>
            </w:tcBorders>
            <w:shd w:val="clear" w:color="auto" w:fill="auto"/>
            <w:tcMar>
              <w:left w:w="43" w:type="dxa"/>
              <w:right w:w="43" w:type="dxa"/>
            </w:tcMar>
            <w:vAlign w:val="center"/>
          </w:tcPr>
          <w:p w:rsidR="00EB7146" w:rsidRDefault="00EB7146" w:rsidP="00EB7146">
            <w:pPr>
              <w:jc w:val="right"/>
              <w:rPr>
                <w:b/>
                <w:bCs/>
                <w:color w:val="000000"/>
                <w:sz w:val="14"/>
                <w:szCs w:val="14"/>
              </w:rPr>
            </w:pPr>
            <w:r>
              <w:rPr>
                <w:b/>
                <w:bCs/>
                <w:color w:val="000000"/>
                <w:sz w:val="14"/>
                <w:szCs w:val="14"/>
              </w:rPr>
              <w:t>51,041</w:t>
            </w:r>
          </w:p>
        </w:tc>
      </w:tr>
      <w:tr w:rsidR="00EB7146" w:rsidRPr="00BF4323" w:rsidTr="00EB7146">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EB7146" w:rsidRPr="0052659D" w:rsidRDefault="00EB7146" w:rsidP="00EB7146">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EB7146" w:rsidRPr="0052659D" w:rsidRDefault="00EB7146" w:rsidP="00EB7146">
            <w:pPr>
              <w:rPr>
                <w:sz w:val="14"/>
                <w:szCs w:val="14"/>
              </w:rPr>
            </w:pPr>
            <w:r w:rsidRPr="0052659D">
              <w:rPr>
                <w:sz w:val="14"/>
                <w:szCs w:val="14"/>
              </w:rPr>
              <w:t xml:space="preserve">Kenya </w:t>
            </w:r>
          </w:p>
        </w:tc>
        <w:tc>
          <w:tcPr>
            <w:tcW w:w="757" w:type="dxa"/>
            <w:tcBorders>
              <w:top w:val="nil"/>
              <w:left w:val="nil"/>
              <w:bottom w:val="nil"/>
              <w:right w:val="nil"/>
            </w:tcBorders>
            <w:shd w:val="clear" w:color="auto" w:fill="auto"/>
            <w:tcMar>
              <w:left w:w="43" w:type="dxa"/>
              <w:right w:w="43" w:type="dxa"/>
            </w:tcMar>
            <w:vAlign w:val="center"/>
            <w:hideMark/>
          </w:tcPr>
          <w:p w:rsidR="00EB7146" w:rsidRDefault="00EB7146" w:rsidP="00EB7146">
            <w:pPr>
              <w:jc w:val="right"/>
              <w:rPr>
                <w:color w:val="000000"/>
                <w:sz w:val="14"/>
                <w:szCs w:val="14"/>
              </w:rPr>
            </w:pPr>
            <w:r>
              <w:rPr>
                <w:color w:val="000000"/>
                <w:sz w:val="14"/>
                <w:szCs w:val="14"/>
              </w:rPr>
              <w:t>283,214</w:t>
            </w:r>
          </w:p>
        </w:tc>
        <w:tc>
          <w:tcPr>
            <w:tcW w:w="810" w:type="dxa"/>
            <w:tcBorders>
              <w:top w:val="nil"/>
              <w:left w:val="nil"/>
              <w:bottom w:val="nil"/>
              <w:right w:val="nil"/>
            </w:tcBorders>
            <w:shd w:val="clear" w:color="auto" w:fill="auto"/>
            <w:tcMar>
              <w:left w:w="43" w:type="dxa"/>
              <w:right w:w="43" w:type="dxa"/>
            </w:tcMar>
            <w:vAlign w:val="center"/>
            <w:hideMark/>
          </w:tcPr>
          <w:p w:rsidR="00EB7146" w:rsidRDefault="00EB7146" w:rsidP="00EB7146">
            <w:pPr>
              <w:jc w:val="right"/>
              <w:rPr>
                <w:color w:val="000000"/>
                <w:sz w:val="14"/>
                <w:szCs w:val="14"/>
              </w:rPr>
            </w:pPr>
            <w:r>
              <w:rPr>
                <w:color w:val="000000"/>
                <w:sz w:val="14"/>
                <w:szCs w:val="14"/>
              </w:rPr>
              <w:t>297,532</w:t>
            </w:r>
          </w:p>
        </w:tc>
        <w:tc>
          <w:tcPr>
            <w:tcW w:w="786" w:type="dxa"/>
            <w:tcBorders>
              <w:top w:val="nil"/>
              <w:left w:val="nil"/>
              <w:bottom w:val="nil"/>
              <w:right w:val="nil"/>
            </w:tcBorders>
            <w:shd w:val="clear" w:color="auto" w:fill="auto"/>
            <w:tcMar>
              <w:left w:w="43" w:type="dxa"/>
              <w:right w:w="43" w:type="dxa"/>
            </w:tcMar>
            <w:vAlign w:val="center"/>
            <w:hideMark/>
          </w:tcPr>
          <w:p w:rsidR="00EB7146" w:rsidRDefault="00EB7146" w:rsidP="00EB7146">
            <w:pPr>
              <w:jc w:val="right"/>
              <w:rPr>
                <w:color w:val="000000"/>
                <w:sz w:val="14"/>
                <w:szCs w:val="14"/>
              </w:rPr>
            </w:pPr>
            <w:r>
              <w:rPr>
                <w:color w:val="000000"/>
                <w:sz w:val="14"/>
                <w:szCs w:val="14"/>
              </w:rPr>
              <w:t>27,389</w:t>
            </w:r>
          </w:p>
        </w:tc>
        <w:tc>
          <w:tcPr>
            <w:tcW w:w="654" w:type="dxa"/>
            <w:tcBorders>
              <w:top w:val="nil"/>
              <w:left w:val="nil"/>
              <w:bottom w:val="nil"/>
              <w:right w:val="nil"/>
            </w:tcBorders>
            <w:tcMar>
              <w:left w:w="43" w:type="dxa"/>
              <w:right w:w="43" w:type="dxa"/>
            </w:tcMar>
            <w:vAlign w:val="center"/>
          </w:tcPr>
          <w:p w:rsidR="00EB7146" w:rsidRDefault="00EB7146" w:rsidP="00EB7146">
            <w:pPr>
              <w:jc w:val="right"/>
              <w:rPr>
                <w:color w:val="000000"/>
                <w:sz w:val="14"/>
                <w:szCs w:val="14"/>
              </w:rPr>
            </w:pPr>
            <w:r>
              <w:rPr>
                <w:color w:val="000000"/>
                <w:sz w:val="14"/>
                <w:szCs w:val="14"/>
              </w:rPr>
              <w:t>22,072</w:t>
            </w:r>
          </w:p>
        </w:tc>
        <w:tc>
          <w:tcPr>
            <w:tcW w:w="720" w:type="dxa"/>
            <w:tcBorders>
              <w:top w:val="nil"/>
              <w:left w:val="nil"/>
              <w:bottom w:val="nil"/>
              <w:right w:val="nil"/>
            </w:tcBorders>
            <w:shd w:val="clear" w:color="auto" w:fill="auto"/>
            <w:tcMar>
              <w:left w:w="43" w:type="dxa"/>
              <w:right w:w="43" w:type="dxa"/>
            </w:tcMar>
            <w:vAlign w:val="center"/>
            <w:hideMark/>
          </w:tcPr>
          <w:p w:rsidR="00EB7146" w:rsidRDefault="00EB7146" w:rsidP="00EB7146">
            <w:pPr>
              <w:jc w:val="right"/>
              <w:rPr>
                <w:color w:val="000000"/>
                <w:sz w:val="14"/>
                <w:szCs w:val="14"/>
              </w:rPr>
            </w:pPr>
            <w:r>
              <w:rPr>
                <w:color w:val="000000"/>
                <w:sz w:val="14"/>
                <w:szCs w:val="14"/>
              </w:rPr>
              <w:t>12,967</w:t>
            </w:r>
          </w:p>
        </w:tc>
        <w:tc>
          <w:tcPr>
            <w:tcW w:w="720" w:type="dxa"/>
            <w:tcBorders>
              <w:top w:val="nil"/>
              <w:left w:val="nil"/>
              <w:bottom w:val="nil"/>
              <w:right w:val="nil"/>
            </w:tcBorders>
            <w:shd w:val="clear" w:color="auto" w:fill="auto"/>
            <w:tcMar>
              <w:left w:w="43" w:type="dxa"/>
              <w:right w:w="43" w:type="dxa"/>
            </w:tcMar>
            <w:vAlign w:val="center"/>
          </w:tcPr>
          <w:p w:rsidR="00EB7146" w:rsidRDefault="00EB7146" w:rsidP="00EB7146">
            <w:pPr>
              <w:jc w:val="right"/>
              <w:rPr>
                <w:color w:val="000000"/>
                <w:sz w:val="14"/>
                <w:szCs w:val="14"/>
              </w:rPr>
            </w:pPr>
            <w:r>
              <w:rPr>
                <w:color w:val="000000"/>
                <w:sz w:val="14"/>
                <w:szCs w:val="14"/>
              </w:rPr>
              <w:t>17,327</w:t>
            </w:r>
          </w:p>
        </w:tc>
        <w:tc>
          <w:tcPr>
            <w:tcW w:w="786" w:type="dxa"/>
            <w:tcBorders>
              <w:top w:val="nil"/>
              <w:left w:val="nil"/>
              <w:bottom w:val="nil"/>
              <w:right w:val="nil"/>
            </w:tcBorders>
            <w:shd w:val="clear" w:color="auto" w:fill="auto"/>
            <w:tcMar>
              <w:left w:w="43" w:type="dxa"/>
              <w:right w:w="43" w:type="dxa"/>
            </w:tcMar>
            <w:vAlign w:val="center"/>
          </w:tcPr>
          <w:p w:rsidR="00EB7146" w:rsidRDefault="00EB7146" w:rsidP="00EB7146">
            <w:pPr>
              <w:jc w:val="right"/>
              <w:rPr>
                <w:color w:val="000000"/>
                <w:sz w:val="14"/>
                <w:szCs w:val="14"/>
              </w:rPr>
            </w:pPr>
            <w:r>
              <w:rPr>
                <w:color w:val="000000"/>
                <w:sz w:val="14"/>
                <w:szCs w:val="14"/>
              </w:rPr>
              <w:t>21,660</w:t>
            </w:r>
          </w:p>
        </w:tc>
        <w:tc>
          <w:tcPr>
            <w:tcW w:w="720" w:type="dxa"/>
            <w:tcBorders>
              <w:top w:val="nil"/>
              <w:left w:val="nil"/>
              <w:bottom w:val="nil"/>
              <w:right w:val="nil"/>
            </w:tcBorders>
            <w:shd w:val="clear" w:color="auto" w:fill="auto"/>
            <w:tcMar>
              <w:left w:w="43" w:type="dxa"/>
              <w:right w:w="43" w:type="dxa"/>
            </w:tcMar>
            <w:vAlign w:val="center"/>
          </w:tcPr>
          <w:p w:rsidR="00EB7146" w:rsidRDefault="00EB7146" w:rsidP="00EB7146">
            <w:pPr>
              <w:jc w:val="right"/>
              <w:rPr>
                <w:color w:val="000000"/>
                <w:sz w:val="14"/>
                <w:szCs w:val="14"/>
              </w:rPr>
            </w:pPr>
            <w:r>
              <w:rPr>
                <w:color w:val="000000"/>
                <w:sz w:val="14"/>
                <w:szCs w:val="14"/>
              </w:rPr>
              <w:t>19,526</w:t>
            </w:r>
          </w:p>
        </w:tc>
        <w:tc>
          <w:tcPr>
            <w:tcW w:w="720" w:type="dxa"/>
            <w:tcBorders>
              <w:top w:val="nil"/>
              <w:left w:val="nil"/>
              <w:bottom w:val="nil"/>
              <w:right w:val="nil"/>
            </w:tcBorders>
            <w:shd w:val="clear" w:color="auto" w:fill="auto"/>
            <w:tcMar>
              <w:left w:w="43" w:type="dxa"/>
              <w:right w:w="43" w:type="dxa"/>
            </w:tcMar>
            <w:vAlign w:val="center"/>
          </w:tcPr>
          <w:p w:rsidR="00EB7146" w:rsidRDefault="00EB7146" w:rsidP="00EB7146">
            <w:pPr>
              <w:jc w:val="right"/>
              <w:rPr>
                <w:color w:val="000000"/>
                <w:sz w:val="14"/>
                <w:szCs w:val="14"/>
              </w:rPr>
            </w:pPr>
            <w:r>
              <w:rPr>
                <w:color w:val="000000"/>
                <w:sz w:val="14"/>
                <w:szCs w:val="14"/>
              </w:rPr>
              <w:t>17,935</w:t>
            </w:r>
          </w:p>
        </w:tc>
      </w:tr>
      <w:tr w:rsidR="00EB7146" w:rsidRPr="00BF4323" w:rsidTr="00EB7146">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EB7146" w:rsidRPr="0052659D" w:rsidRDefault="00EB7146" w:rsidP="00EB7146">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EB7146" w:rsidRPr="0052659D" w:rsidRDefault="00EB7146" w:rsidP="00EB7146">
            <w:pPr>
              <w:rPr>
                <w:sz w:val="14"/>
                <w:szCs w:val="14"/>
              </w:rPr>
            </w:pPr>
            <w:r w:rsidRPr="0052659D">
              <w:rPr>
                <w:sz w:val="14"/>
                <w:szCs w:val="14"/>
              </w:rPr>
              <w:t xml:space="preserve">Mauritius </w:t>
            </w:r>
          </w:p>
        </w:tc>
        <w:tc>
          <w:tcPr>
            <w:tcW w:w="757" w:type="dxa"/>
            <w:tcBorders>
              <w:top w:val="nil"/>
              <w:left w:val="nil"/>
              <w:bottom w:val="nil"/>
              <w:right w:val="nil"/>
            </w:tcBorders>
            <w:shd w:val="clear" w:color="auto" w:fill="auto"/>
            <w:tcMar>
              <w:left w:w="43" w:type="dxa"/>
              <w:right w:w="43" w:type="dxa"/>
            </w:tcMar>
            <w:vAlign w:val="center"/>
            <w:hideMark/>
          </w:tcPr>
          <w:p w:rsidR="00EB7146" w:rsidRDefault="00EB7146" w:rsidP="00EB7146">
            <w:pPr>
              <w:jc w:val="right"/>
              <w:rPr>
                <w:color w:val="000000"/>
                <w:sz w:val="14"/>
                <w:szCs w:val="14"/>
              </w:rPr>
            </w:pPr>
            <w:r>
              <w:rPr>
                <w:color w:val="000000"/>
                <w:sz w:val="14"/>
                <w:szCs w:val="14"/>
              </w:rPr>
              <w:t>23,241</w:t>
            </w:r>
          </w:p>
        </w:tc>
        <w:tc>
          <w:tcPr>
            <w:tcW w:w="810" w:type="dxa"/>
            <w:tcBorders>
              <w:top w:val="nil"/>
              <w:left w:val="nil"/>
              <w:bottom w:val="nil"/>
              <w:right w:val="nil"/>
            </w:tcBorders>
            <w:shd w:val="clear" w:color="auto" w:fill="auto"/>
            <w:tcMar>
              <w:left w:w="43" w:type="dxa"/>
              <w:right w:w="43" w:type="dxa"/>
            </w:tcMar>
            <w:vAlign w:val="center"/>
            <w:hideMark/>
          </w:tcPr>
          <w:p w:rsidR="00EB7146" w:rsidRDefault="00EB7146" w:rsidP="00EB7146">
            <w:pPr>
              <w:jc w:val="right"/>
              <w:rPr>
                <w:color w:val="000000"/>
                <w:sz w:val="14"/>
                <w:szCs w:val="14"/>
              </w:rPr>
            </w:pPr>
            <w:r>
              <w:rPr>
                <w:color w:val="000000"/>
                <w:sz w:val="14"/>
                <w:szCs w:val="14"/>
              </w:rPr>
              <w:t>24,977</w:t>
            </w:r>
          </w:p>
        </w:tc>
        <w:tc>
          <w:tcPr>
            <w:tcW w:w="786" w:type="dxa"/>
            <w:tcBorders>
              <w:top w:val="nil"/>
              <w:left w:val="nil"/>
              <w:bottom w:val="nil"/>
              <w:right w:val="nil"/>
            </w:tcBorders>
            <w:shd w:val="clear" w:color="auto" w:fill="auto"/>
            <w:tcMar>
              <w:left w:w="43" w:type="dxa"/>
              <w:right w:w="43" w:type="dxa"/>
            </w:tcMar>
            <w:vAlign w:val="center"/>
            <w:hideMark/>
          </w:tcPr>
          <w:p w:rsidR="00EB7146" w:rsidRDefault="00EB7146" w:rsidP="00EB7146">
            <w:pPr>
              <w:jc w:val="right"/>
              <w:rPr>
                <w:color w:val="000000"/>
                <w:sz w:val="14"/>
                <w:szCs w:val="14"/>
              </w:rPr>
            </w:pPr>
            <w:r>
              <w:rPr>
                <w:color w:val="000000"/>
                <w:sz w:val="14"/>
                <w:szCs w:val="14"/>
              </w:rPr>
              <w:t>1,938</w:t>
            </w:r>
          </w:p>
        </w:tc>
        <w:tc>
          <w:tcPr>
            <w:tcW w:w="654" w:type="dxa"/>
            <w:tcBorders>
              <w:top w:val="nil"/>
              <w:left w:val="nil"/>
              <w:bottom w:val="nil"/>
              <w:right w:val="nil"/>
            </w:tcBorders>
            <w:tcMar>
              <w:left w:w="43" w:type="dxa"/>
              <w:right w:w="43" w:type="dxa"/>
            </w:tcMar>
            <w:vAlign w:val="center"/>
          </w:tcPr>
          <w:p w:rsidR="00EB7146" w:rsidRDefault="00EB7146" w:rsidP="00EB7146">
            <w:pPr>
              <w:jc w:val="right"/>
              <w:rPr>
                <w:color w:val="000000"/>
                <w:sz w:val="14"/>
                <w:szCs w:val="14"/>
              </w:rPr>
            </w:pPr>
            <w:r>
              <w:rPr>
                <w:color w:val="000000"/>
                <w:sz w:val="14"/>
                <w:szCs w:val="14"/>
              </w:rPr>
              <w:t>4,829</w:t>
            </w:r>
          </w:p>
        </w:tc>
        <w:tc>
          <w:tcPr>
            <w:tcW w:w="720" w:type="dxa"/>
            <w:tcBorders>
              <w:top w:val="nil"/>
              <w:left w:val="nil"/>
              <w:bottom w:val="nil"/>
              <w:right w:val="nil"/>
            </w:tcBorders>
            <w:shd w:val="clear" w:color="auto" w:fill="auto"/>
            <w:tcMar>
              <w:left w:w="43" w:type="dxa"/>
              <w:right w:w="43" w:type="dxa"/>
            </w:tcMar>
            <w:vAlign w:val="center"/>
            <w:hideMark/>
          </w:tcPr>
          <w:p w:rsidR="00EB7146" w:rsidRDefault="00EB7146" w:rsidP="00EB7146">
            <w:pPr>
              <w:jc w:val="right"/>
              <w:rPr>
                <w:color w:val="000000"/>
                <w:sz w:val="14"/>
                <w:szCs w:val="14"/>
              </w:rPr>
            </w:pPr>
            <w:r>
              <w:rPr>
                <w:color w:val="000000"/>
                <w:sz w:val="14"/>
                <w:szCs w:val="14"/>
              </w:rPr>
              <w:t>2,232</w:t>
            </w:r>
          </w:p>
        </w:tc>
        <w:tc>
          <w:tcPr>
            <w:tcW w:w="720" w:type="dxa"/>
            <w:tcBorders>
              <w:top w:val="nil"/>
              <w:left w:val="nil"/>
              <w:bottom w:val="nil"/>
              <w:right w:val="nil"/>
            </w:tcBorders>
            <w:shd w:val="clear" w:color="auto" w:fill="auto"/>
            <w:tcMar>
              <w:left w:w="43" w:type="dxa"/>
              <w:right w:w="43" w:type="dxa"/>
            </w:tcMar>
            <w:vAlign w:val="center"/>
          </w:tcPr>
          <w:p w:rsidR="00EB7146" w:rsidRDefault="00EB7146" w:rsidP="00EB7146">
            <w:pPr>
              <w:jc w:val="right"/>
              <w:rPr>
                <w:color w:val="000000"/>
                <w:sz w:val="14"/>
                <w:szCs w:val="14"/>
              </w:rPr>
            </w:pPr>
            <w:r>
              <w:rPr>
                <w:color w:val="000000"/>
                <w:sz w:val="14"/>
                <w:szCs w:val="14"/>
              </w:rPr>
              <w:t>2,663</w:t>
            </w:r>
          </w:p>
        </w:tc>
        <w:tc>
          <w:tcPr>
            <w:tcW w:w="786" w:type="dxa"/>
            <w:tcBorders>
              <w:top w:val="nil"/>
              <w:left w:val="nil"/>
              <w:bottom w:val="nil"/>
              <w:right w:val="nil"/>
            </w:tcBorders>
            <w:shd w:val="clear" w:color="auto" w:fill="auto"/>
            <w:tcMar>
              <w:left w:w="43" w:type="dxa"/>
              <w:right w:w="43" w:type="dxa"/>
            </w:tcMar>
            <w:vAlign w:val="center"/>
          </w:tcPr>
          <w:p w:rsidR="00EB7146" w:rsidRDefault="00EB7146" w:rsidP="00EB7146">
            <w:pPr>
              <w:jc w:val="right"/>
              <w:rPr>
                <w:color w:val="000000"/>
                <w:sz w:val="14"/>
                <w:szCs w:val="14"/>
              </w:rPr>
            </w:pPr>
            <w:r>
              <w:rPr>
                <w:color w:val="000000"/>
                <w:sz w:val="14"/>
                <w:szCs w:val="14"/>
              </w:rPr>
              <w:t>1,463</w:t>
            </w:r>
          </w:p>
        </w:tc>
        <w:tc>
          <w:tcPr>
            <w:tcW w:w="720" w:type="dxa"/>
            <w:tcBorders>
              <w:top w:val="nil"/>
              <w:left w:val="nil"/>
              <w:bottom w:val="nil"/>
              <w:right w:val="nil"/>
            </w:tcBorders>
            <w:shd w:val="clear" w:color="auto" w:fill="auto"/>
            <w:tcMar>
              <w:left w:w="43" w:type="dxa"/>
              <w:right w:w="43" w:type="dxa"/>
            </w:tcMar>
            <w:vAlign w:val="center"/>
          </w:tcPr>
          <w:p w:rsidR="00EB7146" w:rsidRDefault="00EB7146" w:rsidP="00EB7146">
            <w:pPr>
              <w:jc w:val="right"/>
              <w:rPr>
                <w:color w:val="000000"/>
                <w:sz w:val="14"/>
                <w:szCs w:val="14"/>
              </w:rPr>
            </w:pPr>
            <w:r>
              <w:rPr>
                <w:color w:val="000000"/>
                <w:sz w:val="14"/>
                <w:szCs w:val="14"/>
              </w:rPr>
              <w:t>1,677</w:t>
            </w:r>
          </w:p>
        </w:tc>
        <w:tc>
          <w:tcPr>
            <w:tcW w:w="720" w:type="dxa"/>
            <w:tcBorders>
              <w:top w:val="nil"/>
              <w:left w:val="nil"/>
              <w:bottom w:val="nil"/>
              <w:right w:val="nil"/>
            </w:tcBorders>
            <w:shd w:val="clear" w:color="auto" w:fill="auto"/>
            <w:tcMar>
              <w:left w:w="43" w:type="dxa"/>
              <w:right w:w="43" w:type="dxa"/>
            </w:tcMar>
            <w:vAlign w:val="center"/>
          </w:tcPr>
          <w:p w:rsidR="00EB7146" w:rsidRDefault="00EB7146" w:rsidP="00EB7146">
            <w:pPr>
              <w:jc w:val="right"/>
              <w:rPr>
                <w:color w:val="000000"/>
                <w:sz w:val="14"/>
                <w:szCs w:val="14"/>
              </w:rPr>
            </w:pPr>
            <w:r>
              <w:rPr>
                <w:color w:val="000000"/>
                <w:sz w:val="14"/>
                <w:szCs w:val="14"/>
              </w:rPr>
              <w:t>4,187</w:t>
            </w:r>
          </w:p>
        </w:tc>
      </w:tr>
      <w:tr w:rsidR="00EB7146" w:rsidRPr="00BF4323" w:rsidTr="00EB7146">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EB7146" w:rsidRPr="0052659D" w:rsidRDefault="00EB7146" w:rsidP="00EB7146">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EB7146" w:rsidRPr="0052659D" w:rsidRDefault="00EB7146" w:rsidP="00EB7146">
            <w:pPr>
              <w:rPr>
                <w:sz w:val="14"/>
                <w:szCs w:val="14"/>
              </w:rPr>
            </w:pPr>
            <w:r w:rsidRPr="0052659D">
              <w:rPr>
                <w:sz w:val="14"/>
                <w:szCs w:val="14"/>
              </w:rPr>
              <w:t>United Republic of Tanzania</w:t>
            </w:r>
          </w:p>
        </w:tc>
        <w:tc>
          <w:tcPr>
            <w:tcW w:w="757" w:type="dxa"/>
            <w:tcBorders>
              <w:top w:val="nil"/>
              <w:left w:val="nil"/>
              <w:bottom w:val="nil"/>
              <w:right w:val="nil"/>
            </w:tcBorders>
            <w:shd w:val="clear" w:color="auto" w:fill="auto"/>
            <w:tcMar>
              <w:left w:w="43" w:type="dxa"/>
              <w:right w:w="43" w:type="dxa"/>
            </w:tcMar>
            <w:vAlign w:val="center"/>
            <w:hideMark/>
          </w:tcPr>
          <w:p w:rsidR="00EB7146" w:rsidRDefault="00EB7146" w:rsidP="00EB7146">
            <w:pPr>
              <w:jc w:val="right"/>
              <w:rPr>
                <w:color w:val="000000"/>
                <w:sz w:val="14"/>
                <w:szCs w:val="14"/>
              </w:rPr>
            </w:pPr>
            <w:r>
              <w:rPr>
                <w:color w:val="000000"/>
                <w:sz w:val="14"/>
                <w:szCs w:val="14"/>
              </w:rPr>
              <w:t>79,935</w:t>
            </w:r>
          </w:p>
        </w:tc>
        <w:tc>
          <w:tcPr>
            <w:tcW w:w="810" w:type="dxa"/>
            <w:tcBorders>
              <w:top w:val="nil"/>
              <w:left w:val="nil"/>
              <w:bottom w:val="nil"/>
              <w:right w:val="nil"/>
            </w:tcBorders>
            <w:shd w:val="clear" w:color="auto" w:fill="auto"/>
            <w:tcMar>
              <w:left w:w="43" w:type="dxa"/>
              <w:right w:w="43" w:type="dxa"/>
            </w:tcMar>
            <w:vAlign w:val="center"/>
            <w:hideMark/>
          </w:tcPr>
          <w:p w:rsidR="00EB7146" w:rsidRDefault="00EB7146" w:rsidP="00EB7146">
            <w:pPr>
              <w:jc w:val="right"/>
              <w:rPr>
                <w:color w:val="000000"/>
                <w:sz w:val="14"/>
                <w:szCs w:val="14"/>
              </w:rPr>
            </w:pPr>
            <w:r>
              <w:rPr>
                <w:color w:val="000000"/>
                <w:sz w:val="14"/>
                <w:szCs w:val="14"/>
              </w:rPr>
              <w:t>84,078</w:t>
            </w:r>
          </w:p>
        </w:tc>
        <w:tc>
          <w:tcPr>
            <w:tcW w:w="786" w:type="dxa"/>
            <w:tcBorders>
              <w:top w:val="nil"/>
              <w:left w:val="nil"/>
              <w:bottom w:val="nil"/>
              <w:right w:val="nil"/>
            </w:tcBorders>
            <w:shd w:val="clear" w:color="auto" w:fill="auto"/>
            <w:tcMar>
              <w:left w:w="43" w:type="dxa"/>
              <w:right w:w="43" w:type="dxa"/>
            </w:tcMar>
            <w:vAlign w:val="center"/>
            <w:hideMark/>
          </w:tcPr>
          <w:p w:rsidR="00EB7146" w:rsidRDefault="00EB7146" w:rsidP="00EB7146">
            <w:pPr>
              <w:jc w:val="right"/>
              <w:rPr>
                <w:color w:val="000000"/>
                <w:sz w:val="14"/>
                <w:szCs w:val="14"/>
              </w:rPr>
            </w:pPr>
            <w:r>
              <w:rPr>
                <w:color w:val="000000"/>
                <w:sz w:val="14"/>
                <w:szCs w:val="14"/>
              </w:rPr>
              <w:t>9,263</w:t>
            </w:r>
          </w:p>
        </w:tc>
        <w:tc>
          <w:tcPr>
            <w:tcW w:w="654" w:type="dxa"/>
            <w:tcBorders>
              <w:top w:val="nil"/>
              <w:left w:val="nil"/>
              <w:bottom w:val="nil"/>
              <w:right w:val="nil"/>
            </w:tcBorders>
            <w:tcMar>
              <w:left w:w="43" w:type="dxa"/>
              <w:right w:w="43" w:type="dxa"/>
            </w:tcMar>
            <w:vAlign w:val="center"/>
          </w:tcPr>
          <w:p w:rsidR="00EB7146" w:rsidRDefault="00EB7146" w:rsidP="00EB7146">
            <w:pPr>
              <w:jc w:val="right"/>
              <w:rPr>
                <w:color w:val="000000"/>
                <w:sz w:val="14"/>
                <w:szCs w:val="14"/>
              </w:rPr>
            </w:pPr>
            <w:r>
              <w:rPr>
                <w:color w:val="000000"/>
                <w:sz w:val="14"/>
                <w:szCs w:val="14"/>
              </w:rPr>
              <w:t>6,858</w:t>
            </w:r>
          </w:p>
        </w:tc>
        <w:tc>
          <w:tcPr>
            <w:tcW w:w="720" w:type="dxa"/>
            <w:tcBorders>
              <w:top w:val="nil"/>
              <w:left w:val="nil"/>
              <w:bottom w:val="nil"/>
              <w:right w:val="nil"/>
            </w:tcBorders>
            <w:shd w:val="clear" w:color="auto" w:fill="auto"/>
            <w:tcMar>
              <w:left w:w="43" w:type="dxa"/>
              <w:right w:w="43" w:type="dxa"/>
            </w:tcMar>
            <w:vAlign w:val="center"/>
            <w:hideMark/>
          </w:tcPr>
          <w:p w:rsidR="00EB7146" w:rsidRDefault="00EB7146" w:rsidP="00EB7146">
            <w:pPr>
              <w:jc w:val="right"/>
              <w:rPr>
                <w:color w:val="000000"/>
                <w:sz w:val="14"/>
                <w:szCs w:val="14"/>
              </w:rPr>
            </w:pPr>
            <w:r>
              <w:rPr>
                <w:color w:val="000000"/>
                <w:sz w:val="14"/>
                <w:szCs w:val="14"/>
              </w:rPr>
              <w:t>9,849</w:t>
            </w:r>
          </w:p>
        </w:tc>
        <w:tc>
          <w:tcPr>
            <w:tcW w:w="720" w:type="dxa"/>
            <w:tcBorders>
              <w:top w:val="nil"/>
              <w:left w:val="nil"/>
              <w:bottom w:val="nil"/>
              <w:right w:val="nil"/>
            </w:tcBorders>
            <w:shd w:val="clear" w:color="auto" w:fill="auto"/>
            <w:tcMar>
              <w:left w:w="43" w:type="dxa"/>
              <w:right w:w="43" w:type="dxa"/>
            </w:tcMar>
            <w:vAlign w:val="center"/>
          </w:tcPr>
          <w:p w:rsidR="00EB7146" w:rsidRDefault="00EB7146" w:rsidP="00EB7146">
            <w:pPr>
              <w:jc w:val="right"/>
              <w:rPr>
                <w:color w:val="000000"/>
                <w:sz w:val="14"/>
                <w:szCs w:val="14"/>
              </w:rPr>
            </w:pPr>
            <w:r>
              <w:rPr>
                <w:color w:val="000000"/>
                <w:sz w:val="14"/>
                <w:szCs w:val="14"/>
              </w:rPr>
              <w:t>10,873</w:t>
            </w:r>
          </w:p>
        </w:tc>
        <w:tc>
          <w:tcPr>
            <w:tcW w:w="786" w:type="dxa"/>
            <w:tcBorders>
              <w:top w:val="nil"/>
              <w:left w:val="nil"/>
              <w:bottom w:val="nil"/>
              <w:right w:val="nil"/>
            </w:tcBorders>
            <w:shd w:val="clear" w:color="auto" w:fill="auto"/>
            <w:tcMar>
              <w:left w:w="43" w:type="dxa"/>
              <w:right w:w="43" w:type="dxa"/>
            </w:tcMar>
            <w:vAlign w:val="center"/>
          </w:tcPr>
          <w:p w:rsidR="00EB7146" w:rsidRDefault="00EB7146" w:rsidP="00EB7146">
            <w:pPr>
              <w:jc w:val="right"/>
              <w:rPr>
                <w:color w:val="000000"/>
                <w:sz w:val="14"/>
                <w:szCs w:val="14"/>
              </w:rPr>
            </w:pPr>
            <w:r>
              <w:rPr>
                <w:color w:val="000000"/>
                <w:sz w:val="14"/>
                <w:szCs w:val="14"/>
              </w:rPr>
              <w:t>11,802</w:t>
            </w:r>
          </w:p>
        </w:tc>
        <w:tc>
          <w:tcPr>
            <w:tcW w:w="720" w:type="dxa"/>
            <w:tcBorders>
              <w:top w:val="nil"/>
              <w:left w:val="nil"/>
              <w:bottom w:val="nil"/>
              <w:right w:val="nil"/>
            </w:tcBorders>
            <w:shd w:val="clear" w:color="auto" w:fill="auto"/>
            <w:tcMar>
              <w:left w:w="43" w:type="dxa"/>
              <w:right w:w="43" w:type="dxa"/>
            </w:tcMar>
            <w:vAlign w:val="center"/>
          </w:tcPr>
          <w:p w:rsidR="00EB7146" w:rsidRDefault="00EB7146" w:rsidP="00EB7146">
            <w:pPr>
              <w:jc w:val="right"/>
              <w:rPr>
                <w:color w:val="000000"/>
                <w:sz w:val="14"/>
                <w:szCs w:val="14"/>
              </w:rPr>
            </w:pPr>
            <w:r>
              <w:rPr>
                <w:color w:val="000000"/>
                <w:sz w:val="14"/>
                <w:szCs w:val="14"/>
              </w:rPr>
              <w:t>6,743</w:t>
            </w:r>
          </w:p>
        </w:tc>
        <w:tc>
          <w:tcPr>
            <w:tcW w:w="720" w:type="dxa"/>
            <w:tcBorders>
              <w:top w:val="nil"/>
              <w:left w:val="nil"/>
              <w:bottom w:val="nil"/>
              <w:right w:val="nil"/>
            </w:tcBorders>
            <w:shd w:val="clear" w:color="auto" w:fill="auto"/>
            <w:tcMar>
              <w:left w:w="43" w:type="dxa"/>
              <w:right w:w="43" w:type="dxa"/>
            </w:tcMar>
            <w:vAlign w:val="center"/>
          </w:tcPr>
          <w:p w:rsidR="00EB7146" w:rsidRDefault="00EB7146" w:rsidP="00EB7146">
            <w:pPr>
              <w:jc w:val="right"/>
              <w:rPr>
                <w:color w:val="000000"/>
                <w:sz w:val="14"/>
                <w:szCs w:val="14"/>
              </w:rPr>
            </w:pPr>
            <w:r>
              <w:rPr>
                <w:color w:val="000000"/>
                <w:sz w:val="14"/>
                <w:szCs w:val="14"/>
              </w:rPr>
              <w:t>3,258</w:t>
            </w:r>
          </w:p>
        </w:tc>
      </w:tr>
      <w:tr w:rsidR="00EB7146" w:rsidRPr="00BF4323" w:rsidTr="00EB7146">
        <w:trPr>
          <w:trHeight w:hRule="exact" w:val="245"/>
        </w:trPr>
        <w:tc>
          <w:tcPr>
            <w:tcW w:w="282" w:type="dxa"/>
            <w:tcBorders>
              <w:top w:val="nil"/>
              <w:left w:val="nil"/>
              <w:right w:val="nil"/>
            </w:tcBorders>
            <w:shd w:val="clear" w:color="auto" w:fill="auto"/>
            <w:tcMar>
              <w:left w:w="58" w:type="dxa"/>
              <w:right w:w="58" w:type="dxa"/>
            </w:tcMar>
            <w:vAlign w:val="center"/>
            <w:hideMark/>
          </w:tcPr>
          <w:p w:rsidR="00EB7146" w:rsidRPr="0052659D" w:rsidRDefault="00EB7146" w:rsidP="00EB7146">
            <w:pPr>
              <w:jc w:val="center"/>
              <w:rPr>
                <w:b/>
                <w:bCs/>
                <w:sz w:val="14"/>
                <w:szCs w:val="14"/>
              </w:rPr>
            </w:pPr>
          </w:p>
        </w:tc>
        <w:tc>
          <w:tcPr>
            <w:tcW w:w="1980" w:type="dxa"/>
            <w:gridSpan w:val="2"/>
            <w:tcBorders>
              <w:top w:val="nil"/>
              <w:left w:val="nil"/>
              <w:right w:val="nil"/>
            </w:tcBorders>
            <w:shd w:val="clear" w:color="auto" w:fill="auto"/>
            <w:vAlign w:val="center"/>
            <w:hideMark/>
          </w:tcPr>
          <w:p w:rsidR="00EB7146" w:rsidRPr="0052659D" w:rsidRDefault="00EB7146" w:rsidP="00EB7146">
            <w:pPr>
              <w:rPr>
                <w:sz w:val="14"/>
                <w:szCs w:val="14"/>
              </w:rPr>
            </w:pPr>
            <w:r w:rsidRPr="0052659D">
              <w:rPr>
                <w:sz w:val="14"/>
                <w:szCs w:val="14"/>
              </w:rPr>
              <w:t>Others</w:t>
            </w:r>
          </w:p>
        </w:tc>
        <w:tc>
          <w:tcPr>
            <w:tcW w:w="757" w:type="dxa"/>
            <w:tcBorders>
              <w:top w:val="nil"/>
              <w:left w:val="nil"/>
              <w:right w:val="nil"/>
            </w:tcBorders>
            <w:shd w:val="clear" w:color="auto" w:fill="auto"/>
            <w:tcMar>
              <w:left w:w="43" w:type="dxa"/>
              <w:right w:w="43" w:type="dxa"/>
            </w:tcMar>
            <w:vAlign w:val="center"/>
            <w:hideMark/>
          </w:tcPr>
          <w:p w:rsidR="00EB7146" w:rsidRDefault="00EB7146" w:rsidP="00EB7146">
            <w:pPr>
              <w:jc w:val="right"/>
              <w:rPr>
                <w:color w:val="000000"/>
                <w:sz w:val="14"/>
                <w:szCs w:val="14"/>
              </w:rPr>
            </w:pPr>
            <w:r>
              <w:rPr>
                <w:color w:val="000000"/>
                <w:sz w:val="14"/>
                <w:szCs w:val="14"/>
              </w:rPr>
              <w:t>260,285</w:t>
            </w:r>
          </w:p>
        </w:tc>
        <w:tc>
          <w:tcPr>
            <w:tcW w:w="810" w:type="dxa"/>
            <w:tcBorders>
              <w:top w:val="nil"/>
              <w:left w:val="nil"/>
              <w:right w:val="nil"/>
            </w:tcBorders>
            <w:shd w:val="clear" w:color="auto" w:fill="auto"/>
            <w:tcMar>
              <w:left w:w="43" w:type="dxa"/>
              <w:right w:w="43" w:type="dxa"/>
            </w:tcMar>
            <w:vAlign w:val="center"/>
            <w:hideMark/>
          </w:tcPr>
          <w:p w:rsidR="00EB7146" w:rsidRDefault="00EB7146" w:rsidP="00EB7146">
            <w:pPr>
              <w:jc w:val="right"/>
              <w:rPr>
                <w:color w:val="000000"/>
                <w:sz w:val="14"/>
                <w:szCs w:val="14"/>
              </w:rPr>
            </w:pPr>
            <w:r>
              <w:rPr>
                <w:color w:val="000000"/>
                <w:sz w:val="14"/>
                <w:szCs w:val="14"/>
              </w:rPr>
              <w:t>369,610</w:t>
            </w:r>
          </w:p>
        </w:tc>
        <w:tc>
          <w:tcPr>
            <w:tcW w:w="786" w:type="dxa"/>
            <w:tcBorders>
              <w:top w:val="nil"/>
              <w:left w:val="nil"/>
              <w:right w:val="nil"/>
            </w:tcBorders>
            <w:shd w:val="clear" w:color="auto" w:fill="auto"/>
            <w:tcMar>
              <w:left w:w="43" w:type="dxa"/>
              <w:right w:w="43" w:type="dxa"/>
            </w:tcMar>
            <w:vAlign w:val="center"/>
            <w:hideMark/>
          </w:tcPr>
          <w:p w:rsidR="00EB7146" w:rsidRDefault="00EB7146" w:rsidP="00EB7146">
            <w:pPr>
              <w:jc w:val="right"/>
              <w:rPr>
                <w:color w:val="000000"/>
                <w:sz w:val="14"/>
                <w:szCs w:val="14"/>
              </w:rPr>
            </w:pPr>
            <w:r>
              <w:rPr>
                <w:color w:val="000000"/>
                <w:sz w:val="14"/>
                <w:szCs w:val="14"/>
              </w:rPr>
              <w:t>52,653</w:t>
            </w:r>
          </w:p>
        </w:tc>
        <w:tc>
          <w:tcPr>
            <w:tcW w:w="654" w:type="dxa"/>
            <w:tcBorders>
              <w:top w:val="nil"/>
              <w:left w:val="nil"/>
              <w:right w:val="nil"/>
            </w:tcBorders>
            <w:tcMar>
              <w:left w:w="43" w:type="dxa"/>
              <w:right w:w="43" w:type="dxa"/>
            </w:tcMar>
            <w:vAlign w:val="center"/>
          </w:tcPr>
          <w:p w:rsidR="00EB7146" w:rsidRDefault="00EB7146" w:rsidP="00EB7146">
            <w:pPr>
              <w:jc w:val="right"/>
              <w:rPr>
                <w:color w:val="000000"/>
                <w:sz w:val="14"/>
                <w:szCs w:val="14"/>
              </w:rPr>
            </w:pPr>
            <w:r>
              <w:rPr>
                <w:color w:val="000000"/>
                <w:sz w:val="14"/>
                <w:szCs w:val="14"/>
              </w:rPr>
              <w:t>41,948</w:t>
            </w:r>
          </w:p>
        </w:tc>
        <w:tc>
          <w:tcPr>
            <w:tcW w:w="720" w:type="dxa"/>
            <w:tcBorders>
              <w:top w:val="nil"/>
              <w:left w:val="nil"/>
              <w:right w:val="nil"/>
            </w:tcBorders>
            <w:shd w:val="clear" w:color="auto" w:fill="auto"/>
            <w:tcMar>
              <w:left w:w="43" w:type="dxa"/>
              <w:right w:w="43" w:type="dxa"/>
            </w:tcMar>
            <w:vAlign w:val="center"/>
            <w:hideMark/>
          </w:tcPr>
          <w:p w:rsidR="00EB7146" w:rsidRDefault="00EB7146" w:rsidP="00EB7146">
            <w:pPr>
              <w:jc w:val="right"/>
              <w:rPr>
                <w:color w:val="000000"/>
                <w:sz w:val="14"/>
                <w:szCs w:val="14"/>
              </w:rPr>
            </w:pPr>
            <w:r>
              <w:rPr>
                <w:color w:val="000000"/>
                <w:sz w:val="14"/>
                <w:szCs w:val="14"/>
              </w:rPr>
              <w:t>18,793</w:t>
            </w:r>
          </w:p>
        </w:tc>
        <w:tc>
          <w:tcPr>
            <w:tcW w:w="720" w:type="dxa"/>
            <w:tcBorders>
              <w:top w:val="nil"/>
              <w:left w:val="nil"/>
              <w:right w:val="nil"/>
            </w:tcBorders>
            <w:shd w:val="clear" w:color="auto" w:fill="auto"/>
            <w:tcMar>
              <w:left w:w="43" w:type="dxa"/>
              <w:right w:w="43" w:type="dxa"/>
            </w:tcMar>
            <w:vAlign w:val="center"/>
          </w:tcPr>
          <w:p w:rsidR="00EB7146" w:rsidRDefault="00EB7146" w:rsidP="00EB7146">
            <w:pPr>
              <w:jc w:val="right"/>
              <w:rPr>
                <w:color w:val="000000"/>
                <w:sz w:val="14"/>
                <w:szCs w:val="14"/>
              </w:rPr>
            </w:pPr>
            <w:r>
              <w:rPr>
                <w:color w:val="000000"/>
                <w:sz w:val="14"/>
                <w:szCs w:val="14"/>
              </w:rPr>
              <w:t>20,622</w:t>
            </w:r>
          </w:p>
        </w:tc>
        <w:tc>
          <w:tcPr>
            <w:tcW w:w="786" w:type="dxa"/>
            <w:tcBorders>
              <w:top w:val="nil"/>
              <w:left w:val="nil"/>
              <w:right w:val="nil"/>
            </w:tcBorders>
            <w:shd w:val="clear" w:color="auto" w:fill="auto"/>
            <w:tcMar>
              <w:left w:w="43" w:type="dxa"/>
              <w:right w:w="43" w:type="dxa"/>
            </w:tcMar>
            <w:vAlign w:val="center"/>
          </w:tcPr>
          <w:p w:rsidR="00EB7146" w:rsidRDefault="00EB7146" w:rsidP="00EB7146">
            <w:pPr>
              <w:jc w:val="right"/>
              <w:rPr>
                <w:color w:val="000000"/>
                <w:sz w:val="14"/>
                <w:szCs w:val="14"/>
              </w:rPr>
            </w:pPr>
            <w:r>
              <w:rPr>
                <w:color w:val="000000"/>
                <w:sz w:val="14"/>
                <w:szCs w:val="14"/>
              </w:rPr>
              <w:t>22,104</w:t>
            </w:r>
          </w:p>
        </w:tc>
        <w:tc>
          <w:tcPr>
            <w:tcW w:w="720" w:type="dxa"/>
            <w:tcBorders>
              <w:top w:val="nil"/>
              <w:left w:val="nil"/>
              <w:right w:val="nil"/>
            </w:tcBorders>
            <w:shd w:val="clear" w:color="auto" w:fill="auto"/>
            <w:tcMar>
              <w:left w:w="43" w:type="dxa"/>
              <w:right w:w="43" w:type="dxa"/>
            </w:tcMar>
            <w:vAlign w:val="center"/>
          </w:tcPr>
          <w:p w:rsidR="00EB7146" w:rsidRDefault="00EB7146" w:rsidP="00EB7146">
            <w:pPr>
              <w:jc w:val="right"/>
              <w:rPr>
                <w:color w:val="000000"/>
                <w:sz w:val="14"/>
                <w:szCs w:val="14"/>
              </w:rPr>
            </w:pPr>
            <w:r>
              <w:rPr>
                <w:color w:val="000000"/>
                <w:sz w:val="14"/>
                <w:szCs w:val="14"/>
              </w:rPr>
              <w:t>29,068</w:t>
            </w:r>
          </w:p>
        </w:tc>
        <w:tc>
          <w:tcPr>
            <w:tcW w:w="720" w:type="dxa"/>
            <w:tcBorders>
              <w:top w:val="nil"/>
              <w:left w:val="nil"/>
              <w:right w:val="nil"/>
            </w:tcBorders>
            <w:shd w:val="clear" w:color="auto" w:fill="auto"/>
            <w:tcMar>
              <w:left w:w="43" w:type="dxa"/>
              <w:right w:w="43" w:type="dxa"/>
            </w:tcMar>
            <w:vAlign w:val="center"/>
          </w:tcPr>
          <w:p w:rsidR="00EB7146" w:rsidRDefault="00EB7146" w:rsidP="00EB7146">
            <w:pPr>
              <w:jc w:val="right"/>
              <w:rPr>
                <w:color w:val="000000"/>
                <w:sz w:val="14"/>
                <w:szCs w:val="14"/>
              </w:rPr>
            </w:pPr>
            <w:r>
              <w:rPr>
                <w:color w:val="000000"/>
                <w:sz w:val="14"/>
                <w:szCs w:val="14"/>
              </w:rPr>
              <w:t>25,661</w:t>
            </w:r>
          </w:p>
        </w:tc>
      </w:tr>
      <w:tr w:rsidR="00EB7146" w:rsidRPr="00BF4323" w:rsidTr="00EB7146">
        <w:trPr>
          <w:trHeight w:hRule="exact" w:val="153"/>
        </w:trPr>
        <w:tc>
          <w:tcPr>
            <w:tcW w:w="282" w:type="dxa"/>
            <w:tcBorders>
              <w:top w:val="nil"/>
              <w:left w:val="nil"/>
              <w:bottom w:val="single" w:sz="12" w:space="0" w:color="auto"/>
              <w:right w:val="nil"/>
            </w:tcBorders>
            <w:shd w:val="clear" w:color="auto" w:fill="auto"/>
            <w:vAlign w:val="bottom"/>
            <w:hideMark/>
          </w:tcPr>
          <w:p w:rsidR="00EB7146" w:rsidRPr="00BF4323" w:rsidRDefault="00EB7146" w:rsidP="00EB7146">
            <w:pPr>
              <w:jc w:val="center"/>
              <w:rPr>
                <w:b/>
                <w:bCs/>
                <w:sz w:val="15"/>
                <w:szCs w:val="15"/>
              </w:rPr>
            </w:pPr>
            <w:r w:rsidRPr="00BF4323">
              <w:rPr>
                <w:b/>
                <w:bCs/>
                <w:sz w:val="15"/>
                <w:szCs w:val="15"/>
              </w:rPr>
              <w:t> </w:t>
            </w:r>
          </w:p>
        </w:tc>
        <w:tc>
          <w:tcPr>
            <w:tcW w:w="1980" w:type="dxa"/>
            <w:gridSpan w:val="2"/>
            <w:tcBorders>
              <w:top w:val="nil"/>
              <w:left w:val="nil"/>
              <w:bottom w:val="single" w:sz="12" w:space="0" w:color="auto"/>
              <w:right w:val="nil"/>
            </w:tcBorders>
            <w:shd w:val="clear" w:color="auto" w:fill="auto"/>
            <w:vAlign w:val="bottom"/>
            <w:hideMark/>
          </w:tcPr>
          <w:p w:rsidR="00EB7146" w:rsidRPr="00BF4323" w:rsidRDefault="00EB7146" w:rsidP="00EB7146">
            <w:pPr>
              <w:rPr>
                <w:sz w:val="15"/>
                <w:szCs w:val="15"/>
              </w:rPr>
            </w:pPr>
            <w:r w:rsidRPr="00BF4323">
              <w:rPr>
                <w:sz w:val="15"/>
                <w:szCs w:val="15"/>
              </w:rPr>
              <w:t> </w:t>
            </w:r>
          </w:p>
        </w:tc>
        <w:tc>
          <w:tcPr>
            <w:tcW w:w="757" w:type="dxa"/>
            <w:tcBorders>
              <w:top w:val="nil"/>
              <w:left w:val="nil"/>
              <w:bottom w:val="single" w:sz="12" w:space="0" w:color="auto"/>
              <w:right w:val="nil"/>
            </w:tcBorders>
            <w:shd w:val="clear" w:color="auto" w:fill="auto"/>
            <w:tcMar>
              <w:left w:w="29" w:type="dxa"/>
              <w:right w:w="29" w:type="dxa"/>
            </w:tcMar>
            <w:vAlign w:val="bottom"/>
            <w:hideMark/>
          </w:tcPr>
          <w:p w:rsidR="00EB7146" w:rsidRPr="00BF4323" w:rsidRDefault="00EB7146" w:rsidP="00EB7146">
            <w:pPr>
              <w:jc w:val="right"/>
              <w:rPr>
                <w:sz w:val="15"/>
                <w:szCs w:val="15"/>
              </w:rPr>
            </w:pPr>
            <w:r w:rsidRPr="00BF4323">
              <w:rPr>
                <w:rFonts w:eastAsia="Arial Unicode MS"/>
                <w:sz w:val="15"/>
                <w:szCs w:val="15"/>
              </w:rPr>
              <w:t> </w:t>
            </w:r>
          </w:p>
        </w:tc>
        <w:tc>
          <w:tcPr>
            <w:tcW w:w="810" w:type="dxa"/>
            <w:tcBorders>
              <w:top w:val="nil"/>
              <w:left w:val="nil"/>
              <w:bottom w:val="single" w:sz="12" w:space="0" w:color="auto"/>
              <w:right w:val="nil"/>
            </w:tcBorders>
            <w:shd w:val="clear" w:color="auto" w:fill="auto"/>
            <w:tcMar>
              <w:left w:w="29" w:type="dxa"/>
              <w:right w:w="29" w:type="dxa"/>
            </w:tcMar>
            <w:vAlign w:val="bottom"/>
            <w:hideMark/>
          </w:tcPr>
          <w:p w:rsidR="00EB7146" w:rsidRPr="00BF4323" w:rsidRDefault="00EB7146" w:rsidP="00EB7146">
            <w:pPr>
              <w:rPr>
                <w:sz w:val="15"/>
                <w:szCs w:val="15"/>
              </w:rPr>
            </w:pPr>
            <w:r w:rsidRPr="00BF4323">
              <w:rPr>
                <w:rFonts w:eastAsia="Arial Unicode MS"/>
                <w:sz w:val="15"/>
                <w:szCs w:val="15"/>
              </w:rPr>
              <w:t> </w:t>
            </w:r>
          </w:p>
        </w:tc>
        <w:tc>
          <w:tcPr>
            <w:tcW w:w="786" w:type="dxa"/>
            <w:tcBorders>
              <w:top w:val="nil"/>
              <w:left w:val="nil"/>
              <w:bottom w:val="single" w:sz="12" w:space="0" w:color="auto"/>
              <w:right w:val="nil"/>
            </w:tcBorders>
            <w:shd w:val="clear" w:color="auto" w:fill="auto"/>
            <w:tcMar>
              <w:left w:w="29" w:type="dxa"/>
              <w:right w:w="29" w:type="dxa"/>
            </w:tcMar>
            <w:vAlign w:val="bottom"/>
            <w:hideMark/>
          </w:tcPr>
          <w:p w:rsidR="00EB7146" w:rsidRPr="00BF4323" w:rsidRDefault="00EB7146" w:rsidP="00EB7146">
            <w:pPr>
              <w:rPr>
                <w:b/>
                <w:bCs/>
                <w:sz w:val="15"/>
                <w:szCs w:val="15"/>
              </w:rPr>
            </w:pPr>
            <w:r w:rsidRPr="00BF4323">
              <w:rPr>
                <w:rFonts w:eastAsia="Arial Unicode MS"/>
                <w:b/>
                <w:bCs/>
                <w:sz w:val="15"/>
                <w:szCs w:val="15"/>
              </w:rPr>
              <w:t> </w:t>
            </w:r>
          </w:p>
        </w:tc>
        <w:tc>
          <w:tcPr>
            <w:tcW w:w="654" w:type="dxa"/>
            <w:tcBorders>
              <w:top w:val="nil"/>
              <w:left w:val="nil"/>
              <w:bottom w:val="single" w:sz="12" w:space="0" w:color="auto"/>
              <w:right w:val="nil"/>
            </w:tcBorders>
          </w:tcPr>
          <w:p w:rsidR="00EB7146" w:rsidRPr="00BF4323" w:rsidRDefault="00EB7146" w:rsidP="00EB7146">
            <w:pPr>
              <w:rPr>
                <w:sz w:val="13"/>
                <w:szCs w:val="13"/>
              </w:rPr>
            </w:pP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EB7146" w:rsidRPr="00BF4323" w:rsidRDefault="00EB7146" w:rsidP="00EB7146">
            <w:pPr>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EB7146" w:rsidRPr="00BF4323" w:rsidRDefault="00EB7146" w:rsidP="00EB7146">
            <w:pPr>
              <w:jc w:val="right"/>
              <w:rPr>
                <w:sz w:val="13"/>
                <w:szCs w:val="13"/>
              </w:rPr>
            </w:pPr>
            <w:r w:rsidRPr="00BF4323">
              <w:rPr>
                <w:sz w:val="13"/>
                <w:szCs w:val="13"/>
              </w:rPr>
              <w:t> </w:t>
            </w:r>
          </w:p>
        </w:tc>
        <w:tc>
          <w:tcPr>
            <w:tcW w:w="786" w:type="dxa"/>
            <w:tcBorders>
              <w:top w:val="nil"/>
              <w:left w:val="nil"/>
              <w:bottom w:val="single" w:sz="12" w:space="0" w:color="auto"/>
              <w:right w:val="nil"/>
            </w:tcBorders>
            <w:shd w:val="clear" w:color="auto" w:fill="auto"/>
            <w:tcMar>
              <w:left w:w="29" w:type="dxa"/>
              <w:right w:w="29" w:type="dxa"/>
            </w:tcMar>
            <w:vAlign w:val="bottom"/>
            <w:hideMark/>
          </w:tcPr>
          <w:p w:rsidR="00EB7146" w:rsidRPr="00BF4323" w:rsidRDefault="00EB7146" w:rsidP="00EB7146">
            <w:pPr>
              <w:jc w:val="right"/>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EB7146" w:rsidRPr="00BF4323" w:rsidRDefault="00EB7146" w:rsidP="00EB7146">
            <w:pPr>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EB7146" w:rsidRPr="00BF4323" w:rsidRDefault="00EB7146" w:rsidP="00EB7146">
            <w:pPr>
              <w:jc w:val="right"/>
              <w:rPr>
                <w:sz w:val="13"/>
                <w:szCs w:val="13"/>
              </w:rPr>
            </w:pPr>
            <w:r w:rsidRPr="00BF4323">
              <w:rPr>
                <w:sz w:val="13"/>
                <w:szCs w:val="13"/>
              </w:rPr>
              <w:t> </w:t>
            </w:r>
          </w:p>
        </w:tc>
      </w:tr>
    </w:tbl>
    <w:p w:rsidR="00D35C77" w:rsidRPr="00BF4323" w:rsidRDefault="00D35C77">
      <w:pPr>
        <w:pStyle w:val="Footer"/>
        <w:tabs>
          <w:tab w:val="clear" w:pos="4320"/>
          <w:tab w:val="clear" w:pos="8640"/>
        </w:tabs>
        <w:rPr>
          <w:sz w:val="19"/>
          <w:szCs w:val="19"/>
        </w:rPr>
      </w:pPr>
    </w:p>
    <w:p w:rsidR="00232D68" w:rsidRDefault="00D35C77">
      <w:pPr>
        <w:pStyle w:val="Footer"/>
        <w:tabs>
          <w:tab w:val="clear" w:pos="4320"/>
          <w:tab w:val="clear" w:pos="8640"/>
        </w:tabs>
        <w:rPr>
          <w:sz w:val="19"/>
          <w:szCs w:val="19"/>
        </w:rPr>
      </w:pPr>
      <w:r w:rsidRPr="00BF4323">
        <w:rPr>
          <w:sz w:val="19"/>
          <w:szCs w:val="19"/>
        </w:rPr>
        <w:br w:type="page"/>
      </w:r>
    </w:p>
    <w:p w:rsidR="00567C4E" w:rsidRPr="00BF4323" w:rsidRDefault="00567C4E">
      <w:pPr>
        <w:pStyle w:val="Footer"/>
        <w:tabs>
          <w:tab w:val="clear" w:pos="4320"/>
          <w:tab w:val="clear" w:pos="8640"/>
        </w:tabs>
        <w:rPr>
          <w:sz w:val="19"/>
          <w:szCs w:val="19"/>
        </w:rPr>
      </w:pPr>
    </w:p>
    <w:p w:rsidR="00232D68" w:rsidRPr="00BF4323" w:rsidRDefault="00232D68">
      <w:pPr>
        <w:pStyle w:val="Footer"/>
        <w:tabs>
          <w:tab w:val="clear" w:pos="4320"/>
          <w:tab w:val="clear" w:pos="8640"/>
        </w:tabs>
        <w:rPr>
          <w:sz w:val="19"/>
          <w:szCs w:val="19"/>
        </w:rPr>
      </w:pPr>
    </w:p>
    <w:tbl>
      <w:tblPr>
        <w:tblW w:w="8703" w:type="dxa"/>
        <w:jc w:val="center"/>
        <w:tblLayout w:type="fixed"/>
        <w:tblCellMar>
          <w:left w:w="101" w:type="dxa"/>
          <w:right w:w="14" w:type="dxa"/>
        </w:tblCellMar>
        <w:tblLook w:val="04A0" w:firstRow="1" w:lastRow="0" w:firstColumn="1" w:lastColumn="0" w:noHBand="0" w:noVBand="1"/>
      </w:tblPr>
      <w:tblGrid>
        <w:gridCol w:w="359"/>
        <w:gridCol w:w="1873"/>
        <w:gridCol w:w="719"/>
        <w:gridCol w:w="794"/>
        <w:gridCol w:w="684"/>
        <w:gridCol w:w="686"/>
        <w:gridCol w:w="720"/>
        <w:gridCol w:w="720"/>
        <w:gridCol w:w="754"/>
        <w:gridCol w:w="720"/>
        <w:gridCol w:w="674"/>
      </w:tblGrid>
      <w:tr w:rsidR="003F65CB" w:rsidRPr="00BF4323" w:rsidTr="003A6AF0">
        <w:trPr>
          <w:trHeight w:hRule="exact" w:val="378"/>
          <w:jc w:val="center"/>
        </w:trPr>
        <w:tc>
          <w:tcPr>
            <w:tcW w:w="8703" w:type="dxa"/>
            <w:gridSpan w:val="11"/>
            <w:tcBorders>
              <w:top w:val="nil"/>
              <w:left w:val="nil"/>
            </w:tcBorders>
          </w:tcPr>
          <w:p w:rsidR="003F65CB" w:rsidRPr="00BF4323" w:rsidRDefault="003F65CB" w:rsidP="002A2C05">
            <w:pPr>
              <w:jc w:val="center"/>
              <w:rPr>
                <w:b/>
                <w:bCs/>
                <w:sz w:val="28"/>
                <w:szCs w:val="28"/>
              </w:rPr>
            </w:pPr>
            <w:r>
              <w:rPr>
                <w:b/>
                <w:bCs/>
                <w:sz w:val="28"/>
                <w:szCs w:val="28"/>
              </w:rPr>
              <w:t>4.18</w:t>
            </w:r>
            <w:r w:rsidRPr="00BF4323">
              <w:rPr>
                <w:b/>
                <w:bCs/>
                <w:sz w:val="28"/>
                <w:szCs w:val="28"/>
              </w:rPr>
              <w:t xml:space="preserve">  Exports by Selected Countries/Territories</w:t>
            </w:r>
          </w:p>
        </w:tc>
      </w:tr>
      <w:tr w:rsidR="003F65CB" w:rsidRPr="00BF4323" w:rsidTr="003A6AF0">
        <w:trPr>
          <w:trHeight w:val="171"/>
          <w:jc w:val="center"/>
        </w:trPr>
        <w:tc>
          <w:tcPr>
            <w:tcW w:w="8703" w:type="dxa"/>
            <w:gridSpan w:val="11"/>
            <w:tcBorders>
              <w:top w:val="nil"/>
              <w:left w:val="nil"/>
            </w:tcBorders>
          </w:tcPr>
          <w:p w:rsidR="003F65CB" w:rsidRPr="00BF4323" w:rsidRDefault="003F65CB" w:rsidP="002A2C05">
            <w:pPr>
              <w:jc w:val="center"/>
            </w:pPr>
            <w:r w:rsidRPr="00BF4323">
              <w:t>(a) State Bank of  Pakistan</w:t>
            </w:r>
          </w:p>
        </w:tc>
      </w:tr>
      <w:tr w:rsidR="003F65CB" w:rsidRPr="00BF4323" w:rsidTr="003A6AF0">
        <w:trPr>
          <w:trHeight w:val="171"/>
          <w:jc w:val="center"/>
        </w:trPr>
        <w:tc>
          <w:tcPr>
            <w:tcW w:w="8703" w:type="dxa"/>
            <w:gridSpan w:val="11"/>
            <w:tcBorders>
              <w:left w:val="nil"/>
              <w:bottom w:val="single" w:sz="12" w:space="0" w:color="auto"/>
            </w:tcBorders>
          </w:tcPr>
          <w:p w:rsidR="003F65CB" w:rsidRPr="00BF4323" w:rsidRDefault="003F65CB" w:rsidP="00160847">
            <w:pPr>
              <w:tabs>
                <w:tab w:val="left" w:pos="4954"/>
                <w:tab w:val="right" w:pos="7536"/>
              </w:tabs>
              <w:jc w:val="right"/>
            </w:pPr>
            <w:r w:rsidRPr="00BF4323">
              <w:rPr>
                <w:sz w:val="14"/>
                <w:szCs w:val="14"/>
              </w:rPr>
              <w:tab/>
            </w:r>
            <w:r w:rsidRPr="00BF4323">
              <w:rPr>
                <w:sz w:val="14"/>
                <w:szCs w:val="14"/>
              </w:rPr>
              <w:tab/>
              <w:t xml:space="preserve">                   (Thousand US Dollars)</w:t>
            </w:r>
          </w:p>
        </w:tc>
      </w:tr>
      <w:tr w:rsidR="00EB7146" w:rsidRPr="00BF4323" w:rsidTr="00EB7146">
        <w:trPr>
          <w:trHeight w:hRule="exact" w:val="226"/>
          <w:jc w:val="center"/>
        </w:trPr>
        <w:tc>
          <w:tcPr>
            <w:tcW w:w="359" w:type="dxa"/>
            <w:vMerge w:val="restart"/>
            <w:tcBorders>
              <w:top w:val="single" w:sz="12" w:space="0" w:color="auto"/>
              <w:left w:val="nil"/>
              <w:bottom w:val="single" w:sz="12" w:space="0" w:color="auto"/>
            </w:tcBorders>
            <w:shd w:val="clear" w:color="auto" w:fill="auto"/>
            <w:vAlign w:val="center"/>
            <w:hideMark/>
          </w:tcPr>
          <w:p w:rsidR="00EB7146" w:rsidRPr="0052659D" w:rsidRDefault="00EB7146" w:rsidP="00B251CA">
            <w:pPr>
              <w:jc w:val="center"/>
              <w:rPr>
                <w:b/>
                <w:bCs/>
                <w:sz w:val="16"/>
                <w:szCs w:val="16"/>
              </w:rPr>
            </w:pPr>
          </w:p>
        </w:tc>
        <w:tc>
          <w:tcPr>
            <w:tcW w:w="1873" w:type="dxa"/>
            <w:vMerge w:val="restart"/>
            <w:tcBorders>
              <w:top w:val="single" w:sz="12" w:space="0" w:color="auto"/>
              <w:left w:val="nil"/>
              <w:bottom w:val="single" w:sz="12" w:space="0" w:color="auto"/>
              <w:right w:val="single" w:sz="4" w:space="0" w:color="auto"/>
            </w:tcBorders>
            <w:shd w:val="clear" w:color="auto" w:fill="auto"/>
            <w:vAlign w:val="center"/>
          </w:tcPr>
          <w:p w:rsidR="00EB7146" w:rsidRPr="0052659D" w:rsidRDefault="00EB7146" w:rsidP="00B251CA">
            <w:pPr>
              <w:jc w:val="center"/>
              <w:rPr>
                <w:b/>
                <w:bCs/>
                <w:sz w:val="16"/>
                <w:szCs w:val="16"/>
              </w:rPr>
            </w:pPr>
            <w:r w:rsidRPr="0052659D">
              <w:rPr>
                <w:b/>
                <w:bCs/>
                <w:sz w:val="16"/>
                <w:szCs w:val="16"/>
              </w:rPr>
              <w:t>Country / Territory</w:t>
            </w:r>
          </w:p>
        </w:tc>
        <w:tc>
          <w:tcPr>
            <w:tcW w:w="719" w:type="dxa"/>
            <w:vMerge w:val="restart"/>
            <w:tcBorders>
              <w:top w:val="single" w:sz="12" w:space="0" w:color="auto"/>
              <w:left w:val="single" w:sz="4" w:space="0" w:color="auto"/>
              <w:right w:val="single" w:sz="4" w:space="0" w:color="auto"/>
            </w:tcBorders>
            <w:shd w:val="clear" w:color="auto" w:fill="auto"/>
            <w:vAlign w:val="center"/>
          </w:tcPr>
          <w:p w:rsidR="00EB7146" w:rsidRPr="002B6501" w:rsidRDefault="00EB7146" w:rsidP="00B251CA">
            <w:pPr>
              <w:ind w:right="-105"/>
              <w:jc w:val="center"/>
              <w:rPr>
                <w:b/>
                <w:bCs/>
                <w:sz w:val="16"/>
                <w:szCs w:val="16"/>
              </w:rPr>
            </w:pPr>
            <w:r>
              <w:rPr>
                <w:b/>
                <w:bCs/>
                <w:sz w:val="16"/>
                <w:szCs w:val="16"/>
              </w:rPr>
              <w:t>FY</w:t>
            </w:r>
            <w:r w:rsidRPr="002B6501">
              <w:rPr>
                <w:b/>
                <w:bCs/>
                <w:sz w:val="16"/>
                <w:szCs w:val="16"/>
              </w:rPr>
              <w:t>17</w:t>
            </w:r>
          </w:p>
        </w:tc>
        <w:tc>
          <w:tcPr>
            <w:tcW w:w="794" w:type="dxa"/>
            <w:vMerge w:val="restart"/>
            <w:tcBorders>
              <w:top w:val="single" w:sz="12" w:space="0" w:color="auto"/>
              <w:left w:val="single" w:sz="4" w:space="0" w:color="auto"/>
              <w:right w:val="single" w:sz="4" w:space="0" w:color="auto"/>
            </w:tcBorders>
            <w:shd w:val="clear" w:color="auto" w:fill="auto"/>
            <w:tcMar>
              <w:left w:w="43" w:type="dxa"/>
              <w:right w:w="43" w:type="dxa"/>
            </w:tcMar>
            <w:vAlign w:val="center"/>
          </w:tcPr>
          <w:p w:rsidR="00EB7146" w:rsidRPr="002B6501" w:rsidRDefault="00EB7146" w:rsidP="00B251CA">
            <w:pPr>
              <w:ind w:right="-105"/>
              <w:jc w:val="center"/>
              <w:rPr>
                <w:b/>
                <w:bCs/>
                <w:sz w:val="16"/>
                <w:szCs w:val="16"/>
              </w:rPr>
            </w:pPr>
            <w:r>
              <w:rPr>
                <w:b/>
                <w:bCs/>
                <w:sz w:val="16"/>
                <w:szCs w:val="16"/>
              </w:rPr>
              <w:t>FY18</w:t>
            </w:r>
          </w:p>
        </w:tc>
        <w:tc>
          <w:tcPr>
            <w:tcW w:w="3564" w:type="dxa"/>
            <w:gridSpan w:val="5"/>
            <w:tcBorders>
              <w:top w:val="single" w:sz="12" w:space="0" w:color="auto"/>
              <w:left w:val="single" w:sz="4" w:space="0" w:color="auto"/>
              <w:bottom w:val="single" w:sz="4" w:space="0" w:color="auto"/>
            </w:tcBorders>
            <w:shd w:val="clear" w:color="auto" w:fill="auto"/>
            <w:vAlign w:val="center"/>
          </w:tcPr>
          <w:p w:rsidR="00EB7146" w:rsidRPr="0052659D" w:rsidRDefault="00EB7146" w:rsidP="00B251CA">
            <w:pPr>
              <w:jc w:val="center"/>
              <w:rPr>
                <w:b/>
                <w:bCs/>
                <w:sz w:val="16"/>
                <w:szCs w:val="16"/>
              </w:rPr>
            </w:pPr>
            <w:r>
              <w:rPr>
                <w:b/>
                <w:bCs/>
                <w:sz w:val="16"/>
                <w:szCs w:val="16"/>
              </w:rPr>
              <w:t xml:space="preserve">2018 </w:t>
            </w:r>
            <w:r w:rsidRPr="00392171">
              <w:rPr>
                <w:b/>
                <w:bCs/>
                <w:sz w:val="16"/>
                <w:szCs w:val="16"/>
                <w:vertAlign w:val="superscript"/>
              </w:rPr>
              <w:t>P</w:t>
            </w:r>
          </w:p>
        </w:tc>
        <w:tc>
          <w:tcPr>
            <w:tcW w:w="1394" w:type="dxa"/>
            <w:gridSpan w:val="2"/>
            <w:tcBorders>
              <w:top w:val="single" w:sz="12" w:space="0" w:color="auto"/>
              <w:left w:val="single" w:sz="4" w:space="0" w:color="auto"/>
              <w:bottom w:val="single" w:sz="4" w:space="0" w:color="auto"/>
            </w:tcBorders>
            <w:vAlign w:val="center"/>
          </w:tcPr>
          <w:p w:rsidR="00EB7146" w:rsidRPr="0052659D" w:rsidRDefault="00EB7146" w:rsidP="00B251CA">
            <w:pPr>
              <w:jc w:val="center"/>
              <w:rPr>
                <w:b/>
                <w:bCs/>
                <w:sz w:val="16"/>
                <w:szCs w:val="16"/>
              </w:rPr>
            </w:pPr>
            <w:r>
              <w:rPr>
                <w:b/>
                <w:bCs/>
                <w:sz w:val="16"/>
                <w:szCs w:val="16"/>
              </w:rPr>
              <w:t xml:space="preserve">2019 </w:t>
            </w:r>
            <w:r w:rsidRPr="00AE6250">
              <w:rPr>
                <w:b/>
                <w:bCs/>
                <w:sz w:val="16"/>
                <w:szCs w:val="16"/>
                <w:vertAlign w:val="superscript"/>
              </w:rPr>
              <w:t>P</w:t>
            </w:r>
          </w:p>
        </w:tc>
      </w:tr>
      <w:tr w:rsidR="00EB7146" w:rsidRPr="00BF4323" w:rsidTr="00EB7146">
        <w:trPr>
          <w:trHeight w:hRule="exact" w:val="291"/>
          <w:jc w:val="center"/>
        </w:trPr>
        <w:tc>
          <w:tcPr>
            <w:tcW w:w="359" w:type="dxa"/>
            <w:vMerge/>
            <w:tcBorders>
              <w:top w:val="single" w:sz="8" w:space="0" w:color="auto"/>
              <w:left w:val="nil"/>
              <w:bottom w:val="single" w:sz="12" w:space="0" w:color="auto"/>
            </w:tcBorders>
            <w:shd w:val="clear" w:color="auto" w:fill="auto"/>
            <w:vAlign w:val="bottom"/>
            <w:hideMark/>
          </w:tcPr>
          <w:p w:rsidR="00EB7146" w:rsidRPr="00BF4323" w:rsidRDefault="00EB7146" w:rsidP="00EB7146">
            <w:pPr>
              <w:rPr>
                <w:b/>
                <w:bCs/>
                <w:sz w:val="15"/>
                <w:szCs w:val="15"/>
              </w:rPr>
            </w:pPr>
          </w:p>
        </w:tc>
        <w:tc>
          <w:tcPr>
            <w:tcW w:w="1873" w:type="dxa"/>
            <w:vMerge/>
            <w:tcBorders>
              <w:top w:val="single" w:sz="8" w:space="0" w:color="auto"/>
              <w:left w:val="nil"/>
              <w:bottom w:val="single" w:sz="12" w:space="0" w:color="auto"/>
              <w:right w:val="single" w:sz="4" w:space="0" w:color="auto"/>
            </w:tcBorders>
            <w:shd w:val="clear" w:color="auto" w:fill="auto"/>
            <w:vAlign w:val="bottom"/>
          </w:tcPr>
          <w:p w:rsidR="00EB7146" w:rsidRPr="00BF4323" w:rsidRDefault="00EB7146" w:rsidP="00EB7146">
            <w:pPr>
              <w:rPr>
                <w:b/>
                <w:bCs/>
                <w:sz w:val="15"/>
                <w:szCs w:val="15"/>
              </w:rPr>
            </w:pPr>
          </w:p>
        </w:tc>
        <w:tc>
          <w:tcPr>
            <w:tcW w:w="719" w:type="dxa"/>
            <w:vMerge/>
            <w:tcBorders>
              <w:left w:val="single" w:sz="4" w:space="0" w:color="auto"/>
              <w:bottom w:val="single" w:sz="12" w:space="0" w:color="auto"/>
              <w:right w:val="single" w:sz="4" w:space="0" w:color="auto"/>
            </w:tcBorders>
            <w:shd w:val="clear" w:color="auto" w:fill="auto"/>
            <w:tcMar>
              <w:left w:w="58" w:type="dxa"/>
              <w:right w:w="43" w:type="dxa"/>
            </w:tcMar>
            <w:vAlign w:val="center"/>
          </w:tcPr>
          <w:p w:rsidR="00EB7146" w:rsidRPr="00BF4323" w:rsidRDefault="00EB7146" w:rsidP="00EB7146">
            <w:pPr>
              <w:jc w:val="right"/>
              <w:rPr>
                <w:b/>
                <w:bCs/>
                <w:sz w:val="15"/>
                <w:szCs w:val="15"/>
              </w:rPr>
            </w:pPr>
          </w:p>
        </w:tc>
        <w:tc>
          <w:tcPr>
            <w:tcW w:w="794" w:type="dxa"/>
            <w:vMerge/>
            <w:tcBorders>
              <w:left w:val="single" w:sz="4" w:space="0" w:color="auto"/>
              <w:bottom w:val="single" w:sz="12" w:space="0" w:color="auto"/>
              <w:right w:val="single" w:sz="4" w:space="0" w:color="auto"/>
            </w:tcBorders>
            <w:shd w:val="clear" w:color="auto" w:fill="auto"/>
            <w:tcMar>
              <w:left w:w="58" w:type="dxa"/>
              <w:right w:w="43" w:type="dxa"/>
            </w:tcMar>
            <w:vAlign w:val="center"/>
            <w:hideMark/>
          </w:tcPr>
          <w:p w:rsidR="00EB7146" w:rsidRPr="00BF4323" w:rsidRDefault="00EB7146" w:rsidP="00EB7146">
            <w:pPr>
              <w:jc w:val="right"/>
              <w:rPr>
                <w:b/>
                <w:bCs/>
                <w:sz w:val="15"/>
                <w:szCs w:val="15"/>
              </w:rPr>
            </w:pPr>
          </w:p>
        </w:tc>
        <w:tc>
          <w:tcPr>
            <w:tcW w:w="684" w:type="dxa"/>
            <w:tcBorders>
              <w:left w:val="single" w:sz="4" w:space="0" w:color="auto"/>
              <w:bottom w:val="single" w:sz="12" w:space="0" w:color="auto"/>
            </w:tcBorders>
            <w:shd w:val="clear" w:color="auto" w:fill="auto"/>
            <w:tcMar>
              <w:left w:w="58" w:type="dxa"/>
              <w:right w:w="43" w:type="dxa"/>
            </w:tcMar>
            <w:vAlign w:val="center"/>
            <w:hideMark/>
          </w:tcPr>
          <w:p w:rsidR="00EB7146" w:rsidRPr="00A75A33" w:rsidRDefault="00EB7146" w:rsidP="00EB7146">
            <w:pPr>
              <w:jc w:val="right"/>
              <w:rPr>
                <w:b/>
                <w:sz w:val="14"/>
                <w:szCs w:val="14"/>
              </w:rPr>
            </w:pPr>
            <w:r>
              <w:rPr>
                <w:b/>
                <w:sz w:val="14"/>
                <w:szCs w:val="14"/>
              </w:rPr>
              <w:t>Jan</w:t>
            </w:r>
          </w:p>
        </w:tc>
        <w:tc>
          <w:tcPr>
            <w:tcW w:w="686" w:type="dxa"/>
            <w:tcBorders>
              <w:top w:val="single" w:sz="4" w:space="0" w:color="auto"/>
              <w:bottom w:val="single" w:sz="12" w:space="0" w:color="auto"/>
              <w:right w:val="single" w:sz="4" w:space="0" w:color="auto"/>
            </w:tcBorders>
            <w:tcMar>
              <w:left w:w="43" w:type="dxa"/>
              <w:right w:w="43" w:type="dxa"/>
            </w:tcMar>
            <w:vAlign w:val="center"/>
          </w:tcPr>
          <w:p w:rsidR="00EB7146" w:rsidRPr="00A75A33" w:rsidRDefault="00EB7146" w:rsidP="00EB7146">
            <w:pPr>
              <w:jc w:val="right"/>
              <w:rPr>
                <w:b/>
                <w:sz w:val="14"/>
                <w:szCs w:val="14"/>
              </w:rPr>
            </w:pPr>
            <w:r>
              <w:rPr>
                <w:b/>
                <w:sz w:val="14"/>
                <w:szCs w:val="14"/>
              </w:rPr>
              <w:t>Feb</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EB7146" w:rsidRPr="002B6501" w:rsidRDefault="00EB7146" w:rsidP="00EB7146">
            <w:pPr>
              <w:jc w:val="right"/>
              <w:rPr>
                <w:b/>
                <w:color w:val="000000"/>
                <w:sz w:val="14"/>
                <w:szCs w:val="14"/>
              </w:rPr>
            </w:pPr>
            <w:r>
              <w:rPr>
                <w:b/>
                <w:color w:val="000000"/>
                <w:sz w:val="14"/>
                <w:szCs w:val="14"/>
              </w:rPr>
              <w:t>Oct</w:t>
            </w:r>
          </w:p>
        </w:tc>
        <w:tc>
          <w:tcPr>
            <w:tcW w:w="720" w:type="dxa"/>
            <w:tcBorders>
              <w:top w:val="single" w:sz="4" w:space="0" w:color="auto"/>
              <w:bottom w:val="single" w:sz="12" w:space="0" w:color="auto"/>
            </w:tcBorders>
            <w:shd w:val="clear" w:color="auto" w:fill="auto"/>
            <w:tcMar>
              <w:left w:w="43" w:type="dxa"/>
              <w:right w:w="43" w:type="dxa"/>
            </w:tcMar>
            <w:vAlign w:val="center"/>
          </w:tcPr>
          <w:p w:rsidR="00EB7146" w:rsidRPr="002B6501" w:rsidRDefault="00EB7146" w:rsidP="00EB7146">
            <w:pPr>
              <w:jc w:val="right"/>
              <w:rPr>
                <w:b/>
                <w:color w:val="000000"/>
                <w:sz w:val="14"/>
                <w:szCs w:val="14"/>
              </w:rPr>
            </w:pPr>
            <w:r>
              <w:rPr>
                <w:b/>
                <w:color w:val="000000"/>
                <w:sz w:val="14"/>
                <w:szCs w:val="14"/>
              </w:rPr>
              <w:t>Nov</w:t>
            </w:r>
          </w:p>
        </w:tc>
        <w:tc>
          <w:tcPr>
            <w:tcW w:w="754" w:type="dxa"/>
            <w:tcBorders>
              <w:top w:val="single" w:sz="4" w:space="0" w:color="auto"/>
              <w:bottom w:val="single" w:sz="12" w:space="0" w:color="auto"/>
              <w:right w:val="single" w:sz="4" w:space="0" w:color="auto"/>
            </w:tcBorders>
            <w:shd w:val="clear" w:color="auto" w:fill="auto"/>
            <w:tcMar>
              <w:left w:w="43" w:type="dxa"/>
              <w:right w:w="43" w:type="dxa"/>
            </w:tcMar>
            <w:vAlign w:val="center"/>
          </w:tcPr>
          <w:p w:rsidR="00EB7146" w:rsidRPr="002B6501" w:rsidRDefault="00EB7146" w:rsidP="00336DCB">
            <w:pPr>
              <w:jc w:val="right"/>
              <w:rPr>
                <w:b/>
                <w:color w:val="000000"/>
                <w:sz w:val="14"/>
                <w:szCs w:val="14"/>
              </w:rPr>
            </w:pPr>
            <w:r>
              <w:rPr>
                <w:b/>
                <w:color w:val="000000"/>
                <w:sz w:val="14"/>
                <w:szCs w:val="14"/>
              </w:rPr>
              <w:t>Dec</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tcPr>
          <w:p w:rsidR="00EB7146" w:rsidRPr="002B6501" w:rsidRDefault="00EB7146" w:rsidP="00EB7146">
            <w:pPr>
              <w:jc w:val="right"/>
              <w:rPr>
                <w:b/>
                <w:color w:val="000000"/>
                <w:sz w:val="14"/>
                <w:szCs w:val="14"/>
              </w:rPr>
            </w:pPr>
            <w:r>
              <w:rPr>
                <w:b/>
                <w:color w:val="000000"/>
                <w:sz w:val="14"/>
                <w:szCs w:val="14"/>
              </w:rPr>
              <w:t>Jan</w:t>
            </w:r>
            <w:r w:rsidR="00336DCB" w:rsidRPr="00AC1A2B">
              <w:rPr>
                <w:b/>
                <w:color w:val="000000"/>
                <w:sz w:val="14"/>
                <w:szCs w:val="14"/>
                <w:vertAlign w:val="superscript"/>
              </w:rPr>
              <w:t>R</w:t>
            </w:r>
          </w:p>
        </w:tc>
        <w:tc>
          <w:tcPr>
            <w:tcW w:w="674" w:type="dxa"/>
            <w:tcBorders>
              <w:top w:val="single" w:sz="4" w:space="0" w:color="auto"/>
              <w:bottom w:val="single" w:sz="12" w:space="0" w:color="auto"/>
            </w:tcBorders>
            <w:shd w:val="clear" w:color="auto" w:fill="auto"/>
            <w:tcMar>
              <w:left w:w="43" w:type="dxa"/>
              <w:right w:w="43" w:type="dxa"/>
            </w:tcMar>
            <w:vAlign w:val="center"/>
          </w:tcPr>
          <w:p w:rsidR="00EB7146" w:rsidRPr="002B6501" w:rsidRDefault="00EB7146" w:rsidP="00EB7146">
            <w:pPr>
              <w:jc w:val="right"/>
              <w:rPr>
                <w:b/>
                <w:color w:val="000000"/>
                <w:sz w:val="14"/>
                <w:szCs w:val="14"/>
              </w:rPr>
            </w:pPr>
            <w:r>
              <w:rPr>
                <w:b/>
                <w:color w:val="000000"/>
                <w:sz w:val="14"/>
                <w:szCs w:val="14"/>
              </w:rPr>
              <w:t>Feb</w:t>
            </w:r>
          </w:p>
        </w:tc>
      </w:tr>
      <w:tr w:rsidR="00EB7146" w:rsidRPr="00BF4323" w:rsidTr="00EB7146">
        <w:trPr>
          <w:trHeight w:hRule="exact" w:val="245"/>
          <w:jc w:val="center"/>
        </w:trPr>
        <w:tc>
          <w:tcPr>
            <w:tcW w:w="359" w:type="dxa"/>
            <w:tcBorders>
              <w:top w:val="nil"/>
              <w:left w:val="nil"/>
              <w:bottom w:val="nil"/>
              <w:right w:val="nil"/>
            </w:tcBorders>
            <w:shd w:val="clear" w:color="auto" w:fill="auto"/>
            <w:vAlign w:val="center"/>
            <w:hideMark/>
          </w:tcPr>
          <w:p w:rsidR="00EB7146" w:rsidRPr="00BF4323" w:rsidRDefault="00EB7146" w:rsidP="00EB7146">
            <w:pPr>
              <w:jc w:val="center"/>
              <w:rPr>
                <w:b/>
                <w:bCs/>
                <w:sz w:val="15"/>
                <w:szCs w:val="15"/>
              </w:rPr>
            </w:pPr>
          </w:p>
        </w:tc>
        <w:tc>
          <w:tcPr>
            <w:tcW w:w="1873" w:type="dxa"/>
            <w:tcBorders>
              <w:top w:val="nil"/>
              <w:left w:val="nil"/>
              <w:bottom w:val="nil"/>
              <w:right w:val="nil"/>
            </w:tcBorders>
            <w:shd w:val="clear" w:color="auto" w:fill="auto"/>
            <w:vAlign w:val="center"/>
            <w:hideMark/>
          </w:tcPr>
          <w:p w:rsidR="00EB7146" w:rsidRPr="00BF4323" w:rsidRDefault="00EB7146" w:rsidP="00EB7146">
            <w:pPr>
              <w:jc w:val="center"/>
              <w:rPr>
                <w:b/>
                <w:bCs/>
                <w:sz w:val="15"/>
                <w:szCs w:val="15"/>
              </w:rPr>
            </w:pPr>
          </w:p>
        </w:tc>
        <w:tc>
          <w:tcPr>
            <w:tcW w:w="719" w:type="dxa"/>
            <w:tcBorders>
              <w:top w:val="nil"/>
              <w:left w:val="nil"/>
              <w:bottom w:val="nil"/>
              <w:right w:val="nil"/>
            </w:tcBorders>
            <w:shd w:val="clear" w:color="auto" w:fill="auto"/>
            <w:tcMar>
              <w:left w:w="29" w:type="dxa"/>
              <w:right w:w="43" w:type="dxa"/>
            </w:tcMar>
            <w:vAlign w:val="center"/>
            <w:hideMark/>
          </w:tcPr>
          <w:p w:rsidR="00EB7146" w:rsidRPr="00BF4323" w:rsidRDefault="00EB7146" w:rsidP="00EB7146">
            <w:pPr>
              <w:jc w:val="center"/>
              <w:rPr>
                <w:b/>
                <w:bCs/>
                <w:sz w:val="13"/>
                <w:szCs w:val="13"/>
              </w:rPr>
            </w:pPr>
          </w:p>
        </w:tc>
        <w:tc>
          <w:tcPr>
            <w:tcW w:w="794" w:type="dxa"/>
            <w:tcBorders>
              <w:top w:val="nil"/>
              <w:left w:val="nil"/>
              <w:bottom w:val="nil"/>
              <w:right w:val="nil"/>
            </w:tcBorders>
            <w:shd w:val="clear" w:color="auto" w:fill="auto"/>
            <w:tcMar>
              <w:left w:w="29" w:type="dxa"/>
              <w:right w:w="43" w:type="dxa"/>
            </w:tcMar>
            <w:vAlign w:val="center"/>
            <w:hideMark/>
          </w:tcPr>
          <w:p w:rsidR="00EB7146" w:rsidRPr="00BF4323" w:rsidRDefault="00EB7146" w:rsidP="00EB7146">
            <w:pPr>
              <w:jc w:val="center"/>
              <w:rPr>
                <w:b/>
                <w:bCs/>
                <w:sz w:val="13"/>
                <w:szCs w:val="13"/>
              </w:rPr>
            </w:pPr>
          </w:p>
        </w:tc>
        <w:tc>
          <w:tcPr>
            <w:tcW w:w="684" w:type="dxa"/>
            <w:tcBorders>
              <w:top w:val="nil"/>
              <w:left w:val="nil"/>
              <w:bottom w:val="nil"/>
              <w:right w:val="nil"/>
            </w:tcBorders>
            <w:shd w:val="clear" w:color="auto" w:fill="auto"/>
            <w:tcMar>
              <w:left w:w="29" w:type="dxa"/>
              <w:right w:w="43" w:type="dxa"/>
            </w:tcMar>
            <w:vAlign w:val="center"/>
            <w:hideMark/>
          </w:tcPr>
          <w:p w:rsidR="00EB7146" w:rsidRPr="00BF4323" w:rsidRDefault="00EB7146" w:rsidP="00EB7146">
            <w:pPr>
              <w:jc w:val="center"/>
              <w:rPr>
                <w:b/>
                <w:bCs/>
                <w:sz w:val="13"/>
                <w:szCs w:val="13"/>
              </w:rPr>
            </w:pPr>
          </w:p>
        </w:tc>
        <w:tc>
          <w:tcPr>
            <w:tcW w:w="686" w:type="dxa"/>
            <w:tcBorders>
              <w:top w:val="nil"/>
              <w:left w:val="nil"/>
              <w:bottom w:val="nil"/>
              <w:right w:val="nil"/>
            </w:tcBorders>
            <w:vAlign w:val="center"/>
          </w:tcPr>
          <w:p w:rsidR="00EB7146" w:rsidRPr="00BF4323" w:rsidRDefault="00EB7146" w:rsidP="00EB7146">
            <w:pPr>
              <w:jc w:val="center"/>
              <w:rPr>
                <w:b/>
                <w:bCs/>
                <w:sz w:val="13"/>
                <w:szCs w:val="13"/>
              </w:rPr>
            </w:pPr>
          </w:p>
        </w:tc>
        <w:tc>
          <w:tcPr>
            <w:tcW w:w="720" w:type="dxa"/>
            <w:tcBorders>
              <w:top w:val="nil"/>
              <w:left w:val="nil"/>
              <w:bottom w:val="nil"/>
              <w:right w:val="nil"/>
            </w:tcBorders>
            <w:shd w:val="clear" w:color="auto" w:fill="auto"/>
            <w:tcMar>
              <w:left w:w="29" w:type="dxa"/>
              <w:right w:w="43" w:type="dxa"/>
            </w:tcMar>
            <w:vAlign w:val="center"/>
            <w:hideMark/>
          </w:tcPr>
          <w:p w:rsidR="00EB7146" w:rsidRPr="00BF4323" w:rsidRDefault="00EB7146" w:rsidP="00EB7146">
            <w:pPr>
              <w:jc w:val="right"/>
              <w:rPr>
                <w:sz w:val="15"/>
                <w:szCs w:val="15"/>
              </w:rPr>
            </w:pPr>
          </w:p>
        </w:tc>
        <w:tc>
          <w:tcPr>
            <w:tcW w:w="720" w:type="dxa"/>
            <w:tcBorders>
              <w:top w:val="nil"/>
              <w:left w:val="nil"/>
              <w:bottom w:val="nil"/>
              <w:right w:val="nil"/>
            </w:tcBorders>
            <w:shd w:val="clear" w:color="auto" w:fill="auto"/>
            <w:tcMar>
              <w:left w:w="29" w:type="dxa"/>
              <w:right w:w="43" w:type="dxa"/>
            </w:tcMar>
            <w:vAlign w:val="center"/>
          </w:tcPr>
          <w:p w:rsidR="00EB7146" w:rsidRPr="00BF4323" w:rsidRDefault="00EB7146" w:rsidP="00EB7146">
            <w:pPr>
              <w:jc w:val="right"/>
              <w:rPr>
                <w:sz w:val="15"/>
                <w:szCs w:val="15"/>
              </w:rPr>
            </w:pPr>
          </w:p>
        </w:tc>
        <w:tc>
          <w:tcPr>
            <w:tcW w:w="754" w:type="dxa"/>
            <w:tcBorders>
              <w:top w:val="nil"/>
              <w:left w:val="nil"/>
              <w:bottom w:val="nil"/>
              <w:right w:val="nil"/>
            </w:tcBorders>
            <w:shd w:val="clear" w:color="auto" w:fill="auto"/>
            <w:tcMar>
              <w:left w:w="29" w:type="dxa"/>
              <w:right w:w="43" w:type="dxa"/>
            </w:tcMar>
            <w:vAlign w:val="center"/>
          </w:tcPr>
          <w:p w:rsidR="00EB7146" w:rsidRPr="00BF4323" w:rsidRDefault="00EB7146" w:rsidP="00EB7146">
            <w:pPr>
              <w:jc w:val="right"/>
              <w:rPr>
                <w:sz w:val="15"/>
                <w:szCs w:val="15"/>
              </w:rPr>
            </w:pPr>
          </w:p>
        </w:tc>
        <w:tc>
          <w:tcPr>
            <w:tcW w:w="720" w:type="dxa"/>
            <w:tcBorders>
              <w:top w:val="nil"/>
              <w:left w:val="nil"/>
              <w:bottom w:val="nil"/>
              <w:right w:val="nil"/>
            </w:tcBorders>
            <w:shd w:val="clear" w:color="auto" w:fill="auto"/>
            <w:tcMar>
              <w:left w:w="29" w:type="dxa"/>
              <w:right w:w="43" w:type="dxa"/>
            </w:tcMar>
            <w:vAlign w:val="center"/>
          </w:tcPr>
          <w:p w:rsidR="00EB7146" w:rsidRPr="00BF4323" w:rsidRDefault="00EB7146" w:rsidP="00EB7146">
            <w:pPr>
              <w:jc w:val="right"/>
              <w:rPr>
                <w:sz w:val="15"/>
                <w:szCs w:val="15"/>
              </w:rPr>
            </w:pPr>
          </w:p>
        </w:tc>
        <w:tc>
          <w:tcPr>
            <w:tcW w:w="674" w:type="dxa"/>
            <w:tcBorders>
              <w:top w:val="nil"/>
              <w:left w:val="nil"/>
              <w:bottom w:val="nil"/>
            </w:tcBorders>
            <w:shd w:val="clear" w:color="auto" w:fill="auto"/>
            <w:tcMar>
              <w:left w:w="29" w:type="dxa"/>
              <w:right w:w="43" w:type="dxa"/>
            </w:tcMar>
            <w:vAlign w:val="center"/>
          </w:tcPr>
          <w:p w:rsidR="00EB7146" w:rsidRPr="00BF4323" w:rsidRDefault="00EB7146" w:rsidP="00EB7146">
            <w:pPr>
              <w:jc w:val="right"/>
              <w:rPr>
                <w:sz w:val="15"/>
                <w:szCs w:val="15"/>
              </w:rPr>
            </w:pPr>
          </w:p>
        </w:tc>
      </w:tr>
      <w:tr w:rsidR="00EB7146" w:rsidRPr="00BF4323" w:rsidTr="00EB7146">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EB7146" w:rsidRPr="0052659D" w:rsidRDefault="00EB7146" w:rsidP="00EB7146">
            <w:pPr>
              <w:rPr>
                <w:b/>
                <w:bCs/>
                <w:sz w:val="14"/>
                <w:szCs w:val="14"/>
              </w:rPr>
            </w:pPr>
            <w:r w:rsidRPr="0052659D">
              <w:rPr>
                <w:b/>
                <w:bCs/>
                <w:sz w:val="14"/>
                <w:szCs w:val="14"/>
              </w:rPr>
              <w:t>J.</w:t>
            </w:r>
          </w:p>
        </w:tc>
        <w:tc>
          <w:tcPr>
            <w:tcW w:w="1873" w:type="dxa"/>
            <w:tcBorders>
              <w:top w:val="nil"/>
              <w:left w:val="nil"/>
              <w:bottom w:val="nil"/>
              <w:right w:val="nil"/>
            </w:tcBorders>
            <w:shd w:val="clear" w:color="auto" w:fill="auto"/>
            <w:vAlign w:val="center"/>
            <w:hideMark/>
          </w:tcPr>
          <w:p w:rsidR="00EB7146" w:rsidRPr="0052659D" w:rsidRDefault="00EB7146" w:rsidP="00EB7146">
            <w:pPr>
              <w:rPr>
                <w:b/>
                <w:bCs/>
                <w:sz w:val="14"/>
                <w:szCs w:val="14"/>
              </w:rPr>
            </w:pPr>
            <w:r w:rsidRPr="0052659D">
              <w:rPr>
                <w:b/>
                <w:bCs/>
                <w:sz w:val="14"/>
                <w:szCs w:val="14"/>
              </w:rPr>
              <w:t>Middle Africa</w:t>
            </w:r>
          </w:p>
        </w:tc>
        <w:tc>
          <w:tcPr>
            <w:tcW w:w="719" w:type="dxa"/>
            <w:tcBorders>
              <w:top w:val="nil"/>
              <w:left w:val="nil"/>
              <w:bottom w:val="nil"/>
              <w:right w:val="nil"/>
            </w:tcBorders>
            <w:shd w:val="clear" w:color="auto" w:fill="auto"/>
            <w:tcMar>
              <w:left w:w="43" w:type="dxa"/>
              <w:right w:w="43" w:type="dxa"/>
            </w:tcMar>
            <w:vAlign w:val="center"/>
            <w:hideMark/>
          </w:tcPr>
          <w:p w:rsidR="00EB7146" w:rsidRDefault="00EB7146" w:rsidP="00EB7146">
            <w:pPr>
              <w:jc w:val="right"/>
              <w:rPr>
                <w:b/>
                <w:bCs/>
                <w:color w:val="000000"/>
                <w:sz w:val="14"/>
                <w:szCs w:val="14"/>
              </w:rPr>
            </w:pPr>
            <w:r>
              <w:rPr>
                <w:b/>
                <w:bCs/>
                <w:color w:val="000000"/>
                <w:sz w:val="14"/>
                <w:szCs w:val="14"/>
              </w:rPr>
              <w:t>58,913</w:t>
            </w:r>
          </w:p>
        </w:tc>
        <w:tc>
          <w:tcPr>
            <w:tcW w:w="794" w:type="dxa"/>
            <w:tcBorders>
              <w:top w:val="nil"/>
              <w:left w:val="nil"/>
              <w:bottom w:val="nil"/>
              <w:right w:val="nil"/>
            </w:tcBorders>
            <w:shd w:val="clear" w:color="auto" w:fill="auto"/>
            <w:tcMar>
              <w:left w:w="43" w:type="dxa"/>
              <w:right w:w="43" w:type="dxa"/>
            </w:tcMar>
            <w:vAlign w:val="center"/>
            <w:hideMark/>
          </w:tcPr>
          <w:p w:rsidR="00EB7146" w:rsidRDefault="00EB7146" w:rsidP="00EB7146">
            <w:pPr>
              <w:jc w:val="right"/>
              <w:rPr>
                <w:b/>
                <w:bCs/>
                <w:color w:val="000000"/>
                <w:sz w:val="14"/>
                <w:szCs w:val="14"/>
              </w:rPr>
            </w:pPr>
            <w:r>
              <w:rPr>
                <w:b/>
                <w:bCs/>
                <w:color w:val="000000"/>
                <w:sz w:val="14"/>
                <w:szCs w:val="14"/>
              </w:rPr>
              <w:t>28,296</w:t>
            </w:r>
          </w:p>
        </w:tc>
        <w:tc>
          <w:tcPr>
            <w:tcW w:w="684" w:type="dxa"/>
            <w:tcBorders>
              <w:top w:val="nil"/>
              <w:left w:val="nil"/>
              <w:bottom w:val="nil"/>
              <w:right w:val="nil"/>
            </w:tcBorders>
            <w:shd w:val="clear" w:color="auto" w:fill="auto"/>
            <w:tcMar>
              <w:left w:w="43" w:type="dxa"/>
              <w:right w:w="43" w:type="dxa"/>
            </w:tcMar>
            <w:vAlign w:val="center"/>
            <w:hideMark/>
          </w:tcPr>
          <w:p w:rsidR="00EB7146" w:rsidRDefault="00EB7146" w:rsidP="00EB7146">
            <w:pPr>
              <w:jc w:val="right"/>
              <w:rPr>
                <w:b/>
                <w:bCs/>
                <w:color w:val="000000"/>
                <w:sz w:val="14"/>
                <w:szCs w:val="14"/>
              </w:rPr>
            </w:pPr>
            <w:r>
              <w:rPr>
                <w:b/>
                <w:bCs/>
                <w:color w:val="000000"/>
                <w:sz w:val="14"/>
                <w:szCs w:val="14"/>
              </w:rPr>
              <w:t>1,682</w:t>
            </w:r>
          </w:p>
        </w:tc>
        <w:tc>
          <w:tcPr>
            <w:tcW w:w="686" w:type="dxa"/>
            <w:tcBorders>
              <w:top w:val="nil"/>
              <w:left w:val="nil"/>
              <w:bottom w:val="nil"/>
              <w:right w:val="nil"/>
            </w:tcBorders>
            <w:tcMar>
              <w:left w:w="43" w:type="dxa"/>
              <w:right w:w="43" w:type="dxa"/>
            </w:tcMar>
            <w:vAlign w:val="center"/>
          </w:tcPr>
          <w:p w:rsidR="00EB7146" w:rsidRDefault="00EB7146" w:rsidP="00EB7146">
            <w:pPr>
              <w:jc w:val="right"/>
              <w:rPr>
                <w:b/>
                <w:bCs/>
                <w:color w:val="000000"/>
                <w:sz w:val="14"/>
                <w:szCs w:val="14"/>
              </w:rPr>
            </w:pPr>
            <w:r>
              <w:rPr>
                <w:b/>
                <w:bCs/>
                <w:color w:val="000000"/>
                <w:sz w:val="14"/>
                <w:szCs w:val="14"/>
              </w:rPr>
              <w:t>2,398</w:t>
            </w:r>
          </w:p>
        </w:tc>
        <w:tc>
          <w:tcPr>
            <w:tcW w:w="720" w:type="dxa"/>
            <w:tcBorders>
              <w:top w:val="nil"/>
              <w:left w:val="nil"/>
              <w:bottom w:val="nil"/>
              <w:right w:val="nil"/>
            </w:tcBorders>
            <w:shd w:val="clear" w:color="auto" w:fill="auto"/>
            <w:tcMar>
              <w:left w:w="43" w:type="dxa"/>
              <w:right w:w="43" w:type="dxa"/>
            </w:tcMar>
            <w:vAlign w:val="center"/>
            <w:hideMark/>
          </w:tcPr>
          <w:p w:rsidR="00EB7146" w:rsidRDefault="00EB7146" w:rsidP="00EB7146">
            <w:pPr>
              <w:jc w:val="right"/>
              <w:rPr>
                <w:b/>
                <w:bCs/>
                <w:color w:val="000000"/>
                <w:sz w:val="14"/>
                <w:szCs w:val="14"/>
              </w:rPr>
            </w:pPr>
            <w:r>
              <w:rPr>
                <w:b/>
                <w:bCs/>
                <w:color w:val="000000"/>
                <w:sz w:val="14"/>
                <w:szCs w:val="14"/>
              </w:rPr>
              <w:t>2,000</w:t>
            </w:r>
          </w:p>
        </w:tc>
        <w:tc>
          <w:tcPr>
            <w:tcW w:w="720" w:type="dxa"/>
            <w:tcBorders>
              <w:top w:val="nil"/>
              <w:left w:val="nil"/>
              <w:bottom w:val="nil"/>
              <w:right w:val="nil"/>
            </w:tcBorders>
            <w:shd w:val="clear" w:color="auto" w:fill="auto"/>
            <w:tcMar>
              <w:left w:w="43" w:type="dxa"/>
              <w:right w:w="43" w:type="dxa"/>
            </w:tcMar>
            <w:vAlign w:val="center"/>
          </w:tcPr>
          <w:p w:rsidR="00EB7146" w:rsidRDefault="00EB7146" w:rsidP="00EB7146">
            <w:pPr>
              <w:jc w:val="right"/>
              <w:rPr>
                <w:b/>
                <w:bCs/>
                <w:color w:val="000000"/>
                <w:sz w:val="14"/>
                <w:szCs w:val="14"/>
              </w:rPr>
            </w:pPr>
            <w:r>
              <w:rPr>
                <w:b/>
                <w:bCs/>
                <w:color w:val="000000"/>
                <w:sz w:val="14"/>
                <w:szCs w:val="14"/>
              </w:rPr>
              <w:t>1,577</w:t>
            </w:r>
          </w:p>
        </w:tc>
        <w:tc>
          <w:tcPr>
            <w:tcW w:w="754" w:type="dxa"/>
            <w:tcBorders>
              <w:top w:val="nil"/>
              <w:left w:val="nil"/>
              <w:bottom w:val="nil"/>
              <w:right w:val="nil"/>
            </w:tcBorders>
            <w:shd w:val="clear" w:color="auto" w:fill="auto"/>
            <w:tcMar>
              <w:left w:w="43" w:type="dxa"/>
              <w:right w:w="43" w:type="dxa"/>
            </w:tcMar>
            <w:vAlign w:val="center"/>
          </w:tcPr>
          <w:p w:rsidR="00EB7146" w:rsidRDefault="00EB7146" w:rsidP="00EB7146">
            <w:pPr>
              <w:jc w:val="right"/>
              <w:rPr>
                <w:b/>
                <w:bCs/>
                <w:color w:val="000000"/>
                <w:sz w:val="14"/>
                <w:szCs w:val="14"/>
              </w:rPr>
            </w:pPr>
            <w:r>
              <w:rPr>
                <w:b/>
                <w:bCs/>
                <w:color w:val="000000"/>
                <w:sz w:val="14"/>
                <w:szCs w:val="14"/>
              </w:rPr>
              <w:t>2,532</w:t>
            </w:r>
          </w:p>
        </w:tc>
        <w:tc>
          <w:tcPr>
            <w:tcW w:w="720" w:type="dxa"/>
            <w:tcBorders>
              <w:top w:val="nil"/>
              <w:left w:val="nil"/>
              <w:bottom w:val="nil"/>
              <w:right w:val="nil"/>
            </w:tcBorders>
            <w:shd w:val="clear" w:color="auto" w:fill="auto"/>
            <w:tcMar>
              <w:left w:w="43" w:type="dxa"/>
              <w:right w:w="43" w:type="dxa"/>
            </w:tcMar>
            <w:vAlign w:val="center"/>
          </w:tcPr>
          <w:p w:rsidR="00EB7146" w:rsidRDefault="00EB7146" w:rsidP="00EB7146">
            <w:pPr>
              <w:jc w:val="right"/>
              <w:rPr>
                <w:b/>
                <w:bCs/>
                <w:color w:val="000000"/>
                <w:sz w:val="14"/>
                <w:szCs w:val="14"/>
              </w:rPr>
            </w:pPr>
            <w:r>
              <w:rPr>
                <w:b/>
                <w:bCs/>
                <w:color w:val="000000"/>
                <w:sz w:val="14"/>
                <w:szCs w:val="14"/>
              </w:rPr>
              <w:t>4,002</w:t>
            </w:r>
          </w:p>
        </w:tc>
        <w:tc>
          <w:tcPr>
            <w:tcW w:w="674" w:type="dxa"/>
            <w:tcBorders>
              <w:top w:val="nil"/>
              <w:left w:val="nil"/>
              <w:bottom w:val="nil"/>
            </w:tcBorders>
            <w:shd w:val="clear" w:color="auto" w:fill="auto"/>
            <w:tcMar>
              <w:left w:w="43" w:type="dxa"/>
              <w:right w:w="43" w:type="dxa"/>
            </w:tcMar>
            <w:vAlign w:val="center"/>
          </w:tcPr>
          <w:p w:rsidR="00EB7146" w:rsidRDefault="00EB7146" w:rsidP="00EB7146">
            <w:pPr>
              <w:jc w:val="right"/>
              <w:rPr>
                <w:b/>
                <w:bCs/>
                <w:color w:val="000000"/>
                <w:sz w:val="14"/>
                <w:szCs w:val="14"/>
              </w:rPr>
            </w:pPr>
            <w:r>
              <w:rPr>
                <w:b/>
                <w:bCs/>
                <w:color w:val="000000"/>
                <w:sz w:val="14"/>
                <w:szCs w:val="14"/>
              </w:rPr>
              <w:t>1,252</w:t>
            </w:r>
          </w:p>
        </w:tc>
      </w:tr>
      <w:tr w:rsidR="00EB7146" w:rsidRPr="00BF4323" w:rsidTr="00EB7146">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EB7146" w:rsidRPr="0052659D" w:rsidRDefault="00EB7146" w:rsidP="00EB7146">
            <w:pPr>
              <w:rPr>
                <w:b/>
                <w:bCs/>
                <w:sz w:val="14"/>
                <w:szCs w:val="14"/>
              </w:rPr>
            </w:pPr>
            <w:r w:rsidRPr="0052659D">
              <w:rPr>
                <w:b/>
                <w:bCs/>
                <w:sz w:val="14"/>
                <w:szCs w:val="14"/>
              </w:rPr>
              <w:t>K.</w:t>
            </w:r>
          </w:p>
        </w:tc>
        <w:tc>
          <w:tcPr>
            <w:tcW w:w="1873" w:type="dxa"/>
            <w:tcBorders>
              <w:top w:val="nil"/>
              <w:left w:val="nil"/>
              <w:bottom w:val="nil"/>
              <w:right w:val="nil"/>
            </w:tcBorders>
            <w:shd w:val="clear" w:color="auto" w:fill="auto"/>
            <w:vAlign w:val="center"/>
            <w:hideMark/>
          </w:tcPr>
          <w:p w:rsidR="00EB7146" w:rsidRPr="0052659D" w:rsidRDefault="00EB7146" w:rsidP="00EB7146">
            <w:pPr>
              <w:rPr>
                <w:b/>
                <w:bCs/>
                <w:sz w:val="14"/>
                <w:szCs w:val="14"/>
              </w:rPr>
            </w:pPr>
            <w:r w:rsidRPr="0052659D">
              <w:rPr>
                <w:b/>
                <w:bCs/>
                <w:sz w:val="14"/>
                <w:szCs w:val="14"/>
              </w:rPr>
              <w:t>Northern Africa</w:t>
            </w:r>
          </w:p>
        </w:tc>
        <w:tc>
          <w:tcPr>
            <w:tcW w:w="719" w:type="dxa"/>
            <w:tcBorders>
              <w:top w:val="nil"/>
              <w:left w:val="nil"/>
              <w:bottom w:val="nil"/>
              <w:right w:val="nil"/>
            </w:tcBorders>
            <w:shd w:val="clear" w:color="auto" w:fill="auto"/>
            <w:tcMar>
              <w:left w:w="43" w:type="dxa"/>
              <w:right w:w="43" w:type="dxa"/>
            </w:tcMar>
            <w:vAlign w:val="center"/>
            <w:hideMark/>
          </w:tcPr>
          <w:p w:rsidR="00EB7146" w:rsidRDefault="00EB7146" w:rsidP="00EB7146">
            <w:pPr>
              <w:jc w:val="right"/>
              <w:rPr>
                <w:b/>
                <w:bCs/>
                <w:color w:val="000000"/>
                <w:sz w:val="14"/>
                <w:szCs w:val="14"/>
              </w:rPr>
            </w:pPr>
            <w:r>
              <w:rPr>
                <w:b/>
                <w:bCs/>
                <w:color w:val="000000"/>
                <w:sz w:val="14"/>
                <w:szCs w:val="14"/>
              </w:rPr>
              <w:t>167,790</w:t>
            </w:r>
          </w:p>
        </w:tc>
        <w:tc>
          <w:tcPr>
            <w:tcW w:w="794" w:type="dxa"/>
            <w:tcBorders>
              <w:top w:val="nil"/>
              <w:left w:val="nil"/>
              <w:bottom w:val="nil"/>
              <w:right w:val="nil"/>
            </w:tcBorders>
            <w:shd w:val="clear" w:color="auto" w:fill="auto"/>
            <w:tcMar>
              <w:left w:w="43" w:type="dxa"/>
              <w:right w:w="43" w:type="dxa"/>
            </w:tcMar>
            <w:vAlign w:val="center"/>
            <w:hideMark/>
          </w:tcPr>
          <w:p w:rsidR="00EB7146" w:rsidRDefault="00EB7146" w:rsidP="00EB7146">
            <w:pPr>
              <w:jc w:val="right"/>
              <w:rPr>
                <w:b/>
                <w:bCs/>
                <w:color w:val="000000"/>
                <w:sz w:val="14"/>
                <w:szCs w:val="14"/>
              </w:rPr>
            </w:pPr>
            <w:r>
              <w:rPr>
                <w:b/>
                <w:bCs/>
                <w:color w:val="000000"/>
                <w:sz w:val="14"/>
                <w:szCs w:val="14"/>
              </w:rPr>
              <w:t>153,464</w:t>
            </w:r>
          </w:p>
        </w:tc>
        <w:tc>
          <w:tcPr>
            <w:tcW w:w="684" w:type="dxa"/>
            <w:tcBorders>
              <w:top w:val="nil"/>
              <w:left w:val="nil"/>
              <w:bottom w:val="nil"/>
              <w:right w:val="nil"/>
            </w:tcBorders>
            <w:shd w:val="clear" w:color="auto" w:fill="auto"/>
            <w:tcMar>
              <w:left w:w="43" w:type="dxa"/>
              <w:right w:w="43" w:type="dxa"/>
            </w:tcMar>
            <w:vAlign w:val="center"/>
            <w:hideMark/>
          </w:tcPr>
          <w:p w:rsidR="00EB7146" w:rsidRDefault="00EB7146" w:rsidP="00EB7146">
            <w:pPr>
              <w:jc w:val="right"/>
              <w:rPr>
                <w:b/>
                <w:bCs/>
                <w:color w:val="000000"/>
                <w:sz w:val="14"/>
                <w:szCs w:val="14"/>
              </w:rPr>
            </w:pPr>
            <w:r>
              <w:rPr>
                <w:b/>
                <w:bCs/>
                <w:color w:val="000000"/>
                <w:sz w:val="14"/>
                <w:szCs w:val="14"/>
              </w:rPr>
              <w:t>12,419</w:t>
            </w:r>
          </w:p>
        </w:tc>
        <w:tc>
          <w:tcPr>
            <w:tcW w:w="686" w:type="dxa"/>
            <w:tcBorders>
              <w:top w:val="nil"/>
              <w:left w:val="nil"/>
              <w:bottom w:val="nil"/>
              <w:right w:val="nil"/>
            </w:tcBorders>
            <w:tcMar>
              <w:left w:w="43" w:type="dxa"/>
              <w:right w:w="43" w:type="dxa"/>
            </w:tcMar>
            <w:vAlign w:val="center"/>
          </w:tcPr>
          <w:p w:rsidR="00EB7146" w:rsidRDefault="00EB7146" w:rsidP="00EB7146">
            <w:pPr>
              <w:jc w:val="right"/>
              <w:rPr>
                <w:b/>
                <w:bCs/>
                <w:color w:val="000000"/>
                <w:sz w:val="14"/>
                <w:szCs w:val="14"/>
              </w:rPr>
            </w:pPr>
            <w:r>
              <w:rPr>
                <w:b/>
                <w:bCs/>
                <w:color w:val="000000"/>
                <w:sz w:val="14"/>
                <w:szCs w:val="14"/>
              </w:rPr>
              <w:t>14,410</w:t>
            </w:r>
          </w:p>
        </w:tc>
        <w:tc>
          <w:tcPr>
            <w:tcW w:w="720" w:type="dxa"/>
            <w:tcBorders>
              <w:top w:val="nil"/>
              <w:left w:val="nil"/>
              <w:bottom w:val="nil"/>
              <w:right w:val="nil"/>
            </w:tcBorders>
            <w:shd w:val="clear" w:color="auto" w:fill="auto"/>
            <w:tcMar>
              <w:left w:w="43" w:type="dxa"/>
              <w:right w:w="43" w:type="dxa"/>
            </w:tcMar>
            <w:vAlign w:val="center"/>
            <w:hideMark/>
          </w:tcPr>
          <w:p w:rsidR="00EB7146" w:rsidRDefault="00EB7146" w:rsidP="00EB7146">
            <w:pPr>
              <w:jc w:val="right"/>
              <w:rPr>
                <w:b/>
                <w:bCs/>
                <w:color w:val="000000"/>
                <w:sz w:val="14"/>
                <w:szCs w:val="14"/>
              </w:rPr>
            </w:pPr>
            <w:r>
              <w:rPr>
                <w:b/>
                <w:bCs/>
                <w:color w:val="000000"/>
                <w:sz w:val="14"/>
                <w:szCs w:val="14"/>
              </w:rPr>
              <w:t>14,767</w:t>
            </w:r>
          </w:p>
        </w:tc>
        <w:tc>
          <w:tcPr>
            <w:tcW w:w="720" w:type="dxa"/>
            <w:tcBorders>
              <w:top w:val="nil"/>
              <w:left w:val="nil"/>
              <w:bottom w:val="nil"/>
              <w:right w:val="nil"/>
            </w:tcBorders>
            <w:shd w:val="clear" w:color="auto" w:fill="auto"/>
            <w:tcMar>
              <w:left w:w="43" w:type="dxa"/>
              <w:right w:w="43" w:type="dxa"/>
            </w:tcMar>
            <w:vAlign w:val="center"/>
          </w:tcPr>
          <w:p w:rsidR="00EB7146" w:rsidRDefault="00EB7146" w:rsidP="00EB7146">
            <w:pPr>
              <w:jc w:val="right"/>
              <w:rPr>
                <w:b/>
                <w:bCs/>
                <w:color w:val="000000"/>
                <w:sz w:val="14"/>
                <w:szCs w:val="14"/>
              </w:rPr>
            </w:pPr>
            <w:r>
              <w:rPr>
                <w:b/>
                <w:bCs/>
                <w:color w:val="000000"/>
                <w:sz w:val="14"/>
                <w:szCs w:val="14"/>
              </w:rPr>
              <w:t>10,854</w:t>
            </w:r>
          </w:p>
        </w:tc>
        <w:tc>
          <w:tcPr>
            <w:tcW w:w="754" w:type="dxa"/>
            <w:tcBorders>
              <w:top w:val="nil"/>
              <w:left w:val="nil"/>
              <w:bottom w:val="nil"/>
              <w:right w:val="nil"/>
            </w:tcBorders>
            <w:shd w:val="clear" w:color="auto" w:fill="auto"/>
            <w:tcMar>
              <w:left w:w="43" w:type="dxa"/>
              <w:right w:w="43" w:type="dxa"/>
            </w:tcMar>
            <w:vAlign w:val="center"/>
          </w:tcPr>
          <w:p w:rsidR="00EB7146" w:rsidRDefault="00EB7146" w:rsidP="00EB7146">
            <w:pPr>
              <w:jc w:val="right"/>
              <w:rPr>
                <w:b/>
                <w:bCs/>
                <w:color w:val="000000"/>
                <w:sz w:val="14"/>
                <w:szCs w:val="14"/>
              </w:rPr>
            </w:pPr>
            <w:r>
              <w:rPr>
                <w:b/>
                <w:bCs/>
                <w:color w:val="000000"/>
                <w:sz w:val="14"/>
                <w:szCs w:val="14"/>
              </w:rPr>
              <w:t>10,875</w:t>
            </w:r>
          </w:p>
        </w:tc>
        <w:tc>
          <w:tcPr>
            <w:tcW w:w="720" w:type="dxa"/>
            <w:tcBorders>
              <w:top w:val="nil"/>
              <w:left w:val="nil"/>
              <w:bottom w:val="nil"/>
              <w:right w:val="nil"/>
            </w:tcBorders>
            <w:shd w:val="clear" w:color="auto" w:fill="auto"/>
            <w:tcMar>
              <w:left w:w="43" w:type="dxa"/>
              <w:right w:w="43" w:type="dxa"/>
            </w:tcMar>
            <w:vAlign w:val="center"/>
          </w:tcPr>
          <w:p w:rsidR="00EB7146" w:rsidRDefault="00EB7146" w:rsidP="00EB7146">
            <w:pPr>
              <w:jc w:val="right"/>
              <w:rPr>
                <w:b/>
                <w:bCs/>
                <w:color w:val="000000"/>
                <w:sz w:val="14"/>
                <w:szCs w:val="14"/>
              </w:rPr>
            </w:pPr>
            <w:r>
              <w:rPr>
                <w:b/>
                <w:bCs/>
                <w:color w:val="000000"/>
                <w:sz w:val="14"/>
                <w:szCs w:val="14"/>
              </w:rPr>
              <w:t>15,147</w:t>
            </w:r>
          </w:p>
        </w:tc>
        <w:tc>
          <w:tcPr>
            <w:tcW w:w="674" w:type="dxa"/>
            <w:tcBorders>
              <w:top w:val="nil"/>
              <w:left w:val="nil"/>
              <w:bottom w:val="nil"/>
            </w:tcBorders>
            <w:shd w:val="clear" w:color="auto" w:fill="auto"/>
            <w:tcMar>
              <w:left w:w="43" w:type="dxa"/>
              <w:right w:w="43" w:type="dxa"/>
            </w:tcMar>
            <w:vAlign w:val="center"/>
          </w:tcPr>
          <w:p w:rsidR="00EB7146" w:rsidRDefault="00EB7146" w:rsidP="00EB7146">
            <w:pPr>
              <w:jc w:val="right"/>
              <w:rPr>
                <w:b/>
                <w:bCs/>
                <w:color w:val="000000"/>
                <w:sz w:val="14"/>
                <w:szCs w:val="14"/>
              </w:rPr>
            </w:pPr>
            <w:r>
              <w:rPr>
                <w:b/>
                <w:bCs/>
                <w:color w:val="000000"/>
                <w:sz w:val="14"/>
                <w:szCs w:val="14"/>
              </w:rPr>
              <w:t>13,863</w:t>
            </w:r>
          </w:p>
        </w:tc>
      </w:tr>
      <w:tr w:rsidR="00EB7146" w:rsidRPr="00BF4323" w:rsidTr="00EB7146">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EB7146" w:rsidRPr="0052659D" w:rsidRDefault="00EB7146" w:rsidP="00EB7146">
            <w:pPr>
              <w:rPr>
                <w:sz w:val="14"/>
                <w:szCs w:val="14"/>
              </w:rPr>
            </w:pPr>
          </w:p>
        </w:tc>
        <w:tc>
          <w:tcPr>
            <w:tcW w:w="1873" w:type="dxa"/>
            <w:tcBorders>
              <w:top w:val="nil"/>
              <w:left w:val="nil"/>
              <w:bottom w:val="nil"/>
              <w:right w:val="nil"/>
            </w:tcBorders>
            <w:shd w:val="clear" w:color="auto" w:fill="auto"/>
            <w:vAlign w:val="center"/>
            <w:hideMark/>
          </w:tcPr>
          <w:p w:rsidR="00EB7146" w:rsidRPr="0052659D" w:rsidRDefault="00EB7146" w:rsidP="00EB7146">
            <w:pPr>
              <w:rPr>
                <w:sz w:val="14"/>
                <w:szCs w:val="14"/>
              </w:rPr>
            </w:pPr>
            <w:r w:rsidRPr="0052659D">
              <w:rPr>
                <w:sz w:val="14"/>
                <w:szCs w:val="14"/>
              </w:rPr>
              <w:t>Egypt</w:t>
            </w:r>
          </w:p>
        </w:tc>
        <w:tc>
          <w:tcPr>
            <w:tcW w:w="719" w:type="dxa"/>
            <w:tcBorders>
              <w:top w:val="nil"/>
              <w:left w:val="nil"/>
              <w:bottom w:val="nil"/>
              <w:right w:val="nil"/>
            </w:tcBorders>
            <w:shd w:val="clear" w:color="auto" w:fill="auto"/>
            <w:tcMar>
              <w:left w:w="43" w:type="dxa"/>
              <w:right w:w="43" w:type="dxa"/>
            </w:tcMar>
            <w:vAlign w:val="center"/>
            <w:hideMark/>
          </w:tcPr>
          <w:p w:rsidR="00EB7146" w:rsidRDefault="00EB7146" w:rsidP="00EB7146">
            <w:pPr>
              <w:jc w:val="right"/>
              <w:rPr>
                <w:color w:val="000000"/>
                <w:sz w:val="14"/>
                <w:szCs w:val="14"/>
              </w:rPr>
            </w:pPr>
            <w:r>
              <w:rPr>
                <w:color w:val="000000"/>
                <w:sz w:val="14"/>
                <w:szCs w:val="14"/>
              </w:rPr>
              <w:t>84,395</w:t>
            </w:r>
          </w:p>
        </w:tc>
        <w:tc>
          <w:tcPr>
            <w:tcW w:w="794" w:type="dxa"/>
            <w:tcBorders>
              <w:top w:val="nil"/>
              <w:left w:val="nil"/>
              <w:bottom w:val="nil"/>
              <w:right w:val="nil"/>
            </w:tcBorders>
            <w:shd w:val="clear" w:color="auto" w:fill="auto"/>
            <w:tcMar>
              <w:left w:w="43" w:type="dxa"/>
              <w:right w:w="43" w:type="dxa"/>
            </w:tcMar>
            <w:vAlign w:val="center"/>
            <w:hideMark/>
          </w:tcPr>
          <w:p w:rsidR="00EB7146" w:rsidRDefault="00EB7146" w:rsidP="00EB7146">
            <w:pPr>
              <w:jc w:val="right"/>
              <w:rPr>
                <w:color w:val="000000"/>
                <w:sz w:val="14"/>
                <w:szCs w:val="14"/>
              </w:rPr>
            </w:pPr>
            <w:r>
              <w:rPr>
                <w:color w:val="000000"/>
                <w:sz w:val="14"/>
                <w:szCs w:val="14"/>
              </w:rPr>
              <w:t>71,627</w:t>
            </w:r>
          </w:p>
        </w:tc>
        <w:tc>
          <w:tcPr>
            <w:tcW w:w="684" w:type="dxa"/>
            <w:tcBorders>
              <w:top w:val="nil"/>
              <w:left w:val="nil"/>
              <w:bottom w:val="nil"/>
              <w:right w:val="nil"/>
            </w:tcBorders>
            <w:shd w:val="clear" w:color="auto" w:fill="auto"/>
            <w:tcMar>
              <w:left w:w="43" w:type="dxa"/>
              <w:right w:w="43" w:type="dxa"/>
            </w:tcMar>
            <w:vAlign w:val="center"/>
            <w:hideMark/>
          </w:tcPr>
          <w:p w:rsidR="00EB7146" w:rsidRDefault="00EB7146" w:rsidP="00EB7146">
            <w:pPr>
              <w:jc w:val="right"/>
              <w:rPr>
                <w:color w:val="000000"/>
                <w:sz w:val="14"/>
                <w:szCs w:val="14"/>
              </w:rPr>
            </w:pPr>
            <w:r>
              <w:rPr>
                <w:color w:val="000000"/>
                <w:sz w:val="14"/>
                <w:szCs w:val="14"/>
              </w:rPr>
              <w:t>5,440</w:t>
            </w:r>
          </w:p>
        </w:tc>
        <w:tc>
          <w:tcPr>
            <w:tcW w:w="686" w:type="dxa"/>
            <w:tcBorders>
              <w:top w:val="nil"/>
              <w:left w:val="nil"/>
              <w:bottom w:val="nil"/>
              <w:right w:val="nil"/>
            </w:tcBorders>
            <w:tcMar>
              <w:left w:w="43" w:type="dxa"/>
              <w:right w:w="43" w:type="dxa"/>
            </w:tcMar>
            <w:vAlign w:val="center"/>
          </w:tcPr>
          <w:p w:rsidR="00EB7146" w:rsidRDefault="00EB7146" w:rsidP="00EB7146">
            <w:pPr>
              <w:jc w:val="right"/>
              <w:rPr>
                <w:color w:val="000000"/>
                <w:sz w:val="14"/>
                <w:szCs w:val="14"/>
              </w:rPr>
            </w:pPr>
            <w:r>
              <w:rPr>
                <w:color w:val="000000"/>
                <w:sz w:val="14"/>
                <w:szCs w:val="14"/>
              </w:rPr>
              <w:t>6,805</w:t>
            </w:r>
          </w:p>
        </w:tc>
        <w:tc>
          <w:tcPr>
            <w:tcW w:w="720" w:type="dxa"/>
            <w:tcBorders>
              <w:top w:val="nil"/>
              <w:left w:val="nil"/>
              <w:bottom w:val="nil"/>
              <w:right w:val="nil"/>
            </w:tcBorders>
            <w:shd w:val="clear" w:color="auto" w:fill="auto"/>
            <w:tcMar>
              <w:left w:w="43" w:type="dxa"/>
              <w:right w:w="43" w:type="dxa"/>
            </w:tcMar>
            <w:vAlign w:val="center"/>
            <w:hideMark/>
          </w:tcPr>
          <w:p w:rsidR="00EB7146" w:rsidRDefault="00EB7146" w:rsidP="00EB7146">
            <w:pPr>
              <w:jc w:val="right"/>
              <w:rPr>
                <w:color w:val="000000"/>
                <w:sz w:val="14"/>
                <w:szCs w:val="14"/>
              </w:rPr>
            </w:pPr>
            <w:r>
              <w:rPr>
                <w:color w:val="000000"/>
                <w:sz w:val="14"/>
                <w:szCs w:val="14"/>
              </w:rPr>
              <w:t>9,146</w:t>
            </w:r>
          </w:p>
        </w:tc>
        <w:tc>
          <w:tcPr>
            <w:tcW w:w="720" w:type="dxa"/>
            <w:tcBorders>
              <w:top w:val="nil"/>
              <w:left w:val="nil"/>
              <w:bottom w:val="nil"/>
              <w:right w:val="nil"/>
            </w:tcBorders>
            <w:shd w:val="clear" w:color="auto" w:fill="auto"/>
            <w:tcMar>
              <w:left w:w="43" w:type="dxa"/>
              <w:right w:w="43" w:type="dxa"/>
            </w:tcMar>
            <w:vAlign w:val="center"/>
          </w:tcPr>
          <w:p w:rsidR="00EB7146" w:rsidRDefault="00EB7146" w:rsidP="00EB7146">
            <w:pPr>
              <w:jc w:val="right"/>
              <w:rPr>
                <w:color w:val="000000"/>
                <w:sz w:val="14"/>
                <w:szCs w:val="14"/>
              </w:rPr>
            </w:pPr>
            <w:r>
              <w:rPr>
                <w:color w:val="000000"/>
                <w:sz w:val="14"/>
                <w:szCs w:val="14"/>
              </w:rPr>
              <w:t>5,436</w:t>
            </w:r>
          </w:p>
        </w:tc>
        <w:tc>
          <w:tcPr>
            <w:tcW w:w="754" w:type="dxa"/>
            <w:tcBorders>
              <w:top w:val="nil"/>
              <w:left w:val="nil"/>
              <w:bottom w:val="nil"/>
              <w:right w:val="nil"/>
            </w:tcBorders>
            <w:shd w:val="clear" w:color="auto" w:fill="auto"/>
            <w:tcMar>
              <w:left w:w="43" w:type="dxa"/>
              <w:right w:w="43" w:type="dxa"/>
            </w:tcMar>
            <w:vAlign w:val="center"/>
          </w:tcPr>
          <w:p w:rsidR="00EB7146" w:rsidRDefault="00EB7146" w:rsidP="00EB7146">
            <w:pPr>
              <w:jc w:val="right"/>
              <w:rPr>
                <w:color w:val="000000"/>
                <w:sz w:val="14"/>
                <w:szCs w:val="14"/>
              </w:rPr>
            </w:pPr>
            <w:r>
              <w:rPr>
                <w:color w:val="000000"/>
                <w:sz w:val="14"/>
                <w:szCs w:val="14"/>
              </w:rPr>
              <w:t>5,088</w:t>
            </w:r>
          </w:p>
        </w:tc>
        <w:tc>
          <w:tcPr>
            <w:tcW w:w="720" w:type="dxa"/>
            <w:tcBorders>
              <w:top w:val="nil"/>
              <w:left w:val="nil"/>
              <w:bottom w:val="nil"/>
              <w:right w:val="nil"/>
            </w:tcBorders>
            <w:shd w:val="clear" w:color="auto" w:fill="auto"/>
            <w:tcMar>
              <w:left w:w="43" w:type="dxa"/>
              <w:right w:w="43" w:type="dxa"/>
            </w:tcMar>
            <w:vAlign w:val="center"/>
          </w:tcPr>
          <w:p w:rsidR="00EB7146" w:rsidRDefault="00EB7146" w:rsidP="00EB7146">
            <w:pPr>
              <w:jc w:val="right"/>
              <w:rPr>
                <w:color w:val="000000"/>
                <w:sz w:val="14"/>
                <w:szCs w:val="14"/>
              </w:rPr>
            </w:pPr>
            <w:r>
              <w:rPr>
                <w:color w:val="000000"/>
                <w:sz w:val="14"/>
                <w:szCs w:val="14"/>
              </w:rPr>
              <w:t>9,105</w:t>
            </w:r>
          </w:p>
        </w:tc>
        <w:tc>
          <w:tcPr>
            <w:tcW w:w="674" w:type="dxa"/>
            <w:tcBorders>
              <w:top w:val="nil"/>
              <w:left w:val="nil"/>
              <w:bottom w:val="nil"/>
            </w:tcBorders>
            <w:shd w:val="clear" w:color="auto" w:fill="auto"/>
            <w:tcMar>
              <w:left w:w="43" w:type="dxa"/>
              <w:right w:w="43" w:type="dxa"/>
            </w:tcMar>
            <w:vAlign w:val="center"/>
          </w:tcPr>
          <w:p w:rsidR="00EB7146" w:rsidRDefault="00EB7146" w:rsidP="00EB7146">
            <w:pPr>
              <w:jc w:val="right"/>
              <w:rPr>
                <w:color w:val="000000"/>
                <w:sz w:val="14"/>
                <w:szCs w:val="14"/>
              </w:rPr>
            </w:pPr>
            <w:r>
              <w:rPr>
                <w:color w:val="000000"/>
                <w:sz w:val="14"/>
                <w:szCs w:val="14"/>
              </w:rPr>
              <w:t>8,814</w:t>
            </w:r>
          </w:p>
        </w:tc>
      </w:tr>
      <w:tr w:rsidR="00EB7146" w:rsidRPr="00BF4323" w:rsidTr="00EB7146">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EB7146" w:rsidRPr="0052659D" w:rsidRDefault="00EB7146" w:rsidP="00EB7146">
            <w:pPr>
              <w:rPr>
                <w:sz w:val="14"/>
                <w:szCs w:val="14"/>
              </w:rPr>
            </w:pPr>
          </w:p>
        </w:tc>
        <w:tc>
          <w:tcPr>
            <w:tcW w:w="1873" w:type="dxa"/>
            <w:tcBorders>
              <w:top w:val="nil"/>
              <w:left w:val="nil"/>
              <w:bottom w:val="nil"/>
              <w:right w:val="nil"/>
            </w:tcBorders>
            <w:shd w:val="clear" w:color="auto" w:fill="auto"/>
            <w:vAlign w:val="center"/>
            <w:hideMark/>
          </w:tcPr>
          <w:p w:rsidR="00EB7146" w:rsidRPr="0052659D" w:rsidRDefault="00EB7146" w:rsidP="00EB7146">
            <w:pPr>
              <w:rPr>
                <w:sz w:val="14"/>
                <w:szCs w:val="14"/>
              </w:rPr>
            </w:pPr>
            <w:r w:rsidRPr="0052659D">
              <w:rPr>
                <w:sz w:val="14"/>
                <w:szCs w:val="14"/>
              </w:rPr>
              <w:t>Morocco</w:t>
            </w:r>
          </w:p>
        </w:tc>
        <w:tc>
          <w:tcPr>
            <w:tcW w:w="719" w:type="dxa"/>
            <w:tcBorders>
              <w:top w:val="nil"/>
              <w:left w:val="nil"/>
              <w:bottom w:val="nil"/>
              <w:right w:val="nil"/>
            </w:tcBorders>
            <w:shd w:val="clear" w:color="auto" w:fill="auto"/>
            <w:tcMar>
              <w:left w:w="43" w:type="dxa"/>
              <w:right w:w="43" w:type="dxa"/>
            </w:tcMar>
            <w:vAlign w:val="center"/>
            <w:hideMark/>
          </w:tcPr>
          <w:p w:rsidR="00EB7146" w:rsidRDefault="00EB7146" w:rsidP="00EB7146">
            <w:pPr>
              <w:jc w:val="right"/>
              <w:rPr>
                <w:color w:val="000000"/>
                <w:sz w:val="14"/>
                <w:szCs w:val="14"/>
              </w:rPr>
            </w:pPr>
            <w:r>
              <w:rPr>
                <w:color w:val="000000"/>
                <w:sz w:val="14"/>
                <w:szCs w:val="14"/>
              </w:rPr>
              <w:t>19,117</w:t>
            </w:r>
          </w:p>
        </w:tc>
        <w:tc>
          <w:tcPr>
            <w:tcW w:w="794" w:type="dxa"/>
            <w:tcBorders>
              <w:top w:val="nil"/>
              <w:left w:val="nil"/>
              <w:bottom w:val="nil"/>
              <w:right w:val="nil"/>
            </w:tcBorders>
            <w:shd w:val="clear" w:color="auto" w:fill="auto"/>
            <w:tcMar>
              <w:left w:w="43" w:type="dxa"/>
              <w:right w:w="43" w:type="dxa"/>
            </w:tcMar>
            <w:vAlign w:val="center"/>
            <w:hideMark/>
          </w:tcPr>
          <w:p w:rsidR="00EB7146" w:rsidRDefault="00EB7146" w:rsidP="00EB7146">
            <w:pPr>
              <w:jc w:val="right"/>
              <w:rPr>
                <w:color w:val="000000"/>
                <w:sz w:val="14"/>
                <w:szCs w:val="14"/>
              </w:rPr>
            </w:pPr>
            <w:r>
              <w:rPr>
                <w:color w:val="000000"/>
                <w:sz w:val="14"/>
                <w:szCs w:val="14"/>
              </w:rPr>
              <w:t>22,946</w:t>
            </w:r>
          </w:p>
        </w:tc>
        <w:tc>
          <w:tcPr>
            <w:tcW w:w="684" w:type="dxa"/>
            <w:tcBorders>
              <w:top w:val="nil"/>
              <w:left w:val="nil"/>
              <w:bottom w:val="nil"/>
              <w:right w:val="nil"/>
            </w:tcBorders>
            <w:shd w:val="clear" w:color="auto" w:fill="auto"/>
            <w:tcMar>
              <w:left w:w="43" w:type="dxa"/>
              <w:right w:w="43" w:type="dxa"/>
            </w:tcMar>
            <w:vAlign w:val="center"/>
            <w:hideMark/>
          </w:tcPr>
          <w:p w:rsidR="00EB7146" w:rsidRDefault="00EB7146" w:rsidP="00EB7146">
            <w:pPr>
              <w:jc w:val="right"/>
              <w:rPr>
                <w:color w:val="000000"/>
                <w:sz w:val="14"/>
                <w:szCs w:val="14"/>
              </w:rPr>
            </w:pPr>
            <w:r>
              <w:rPr>
                <w:color w:val="000000"/>
                <w:sz w:val="14"/>
                <w:szCs w:val="14"/>
              </w:rPr>
              <w:t>2,224</w:t>
            </w:r>
          </w:p>
        </w:tc>
        <w:tc>
          <w:tcPr>
            <w:tcW w:w="686" w:type="dxa"/>
            <w:tcBorders>
              <w:top w:val="nil"/>
              <w:left w:val="nil"/>
              <w:bottom w:val="nil"/>
              <w:right w:val="nil"/>
            </w:tcBorders>
            <w:tcMar>
              <w:left w:w="43" w:type="dxa"/>
              <w:right w:w="43" w:type="dxa"/>
            </w:tcMar>
            <w:vAlign w:val="center"/>
          </w:tcPr>
          <w:p w:rsidR="00EB7146" w:rsidRDefault="00EB7146" w:rsidP="00EB7146">
            <w:pPr>
              <w:jc w:val="right"/>
              <w:rPr>
                <w:color w:val="000000"/>
                <w:sz w:val="14"/>
                <w:szCs w:val="14"/>
              </w:rPr>
            </w:pPr>
            <w:r>
              <w:rPr>
                <w:color w:val="000000"/>
                <w:sz w:val="14"/>
                <w:szCs w:val="14"/>
              </w:rPr>
              <w:t>2,490</w:t>
            </w:r>
          </w:p>
        </w:tc>
        <w:tc>
          <w:tcPr>
            <w:tcW w:w="720" w:type="dxa"/>
            <w:tcBorders>
              <w:top w:val="nil"/>
              <w:left w:val="nil"/>
              <w:bottom w:val="nil"/>
              <w:right w:val="nil"/>
            </w:tcBorders>
            <w:shd w:val="clear" w:color="auto" w:fill="auto"/>
            <w:tcMar>
              <w:left w:w="43" w:type="dxa"/>
              <w:right w:w="43" w:type="dxa"/>
            </w:tcMar>
            <w:vAlign w:val="center"/>
            <w:hideMark/>
          </w:tcPr>
          <w:p w:rsidR="00EB7146" w:rsidRDefault="00EB7146" w:rsidP="00EB7146">
            <w:pPr>
              <w:jc w:val="right"/>
              <w:rPr>
                <w:color w:val="000000"/>
                <w:sz w:val="14"/>
                <w:szCs w:val="14"/>
              </w:rPr>
            </w:pPr>
            <w:r>
              <w:rPr>
                <w:color w:val="000000"/>
                <w:sz w:val="14"/>
                <w:szCs w:val="14"/>
              </w:rPr>
              <w:t>1,607</w:t>
            </w:r>
          </w:p>
        </w:tc>
        <w:tc>
          <w:tcPr>
            <w:tcW w:w="720" w:type="dxa"/>
            <w:tcBorders>
              <w:top w:val="nil"/>
              <w:left w:val="nil"/>
              <w:bottom w:val="nil"/>
              <w:right w:val="nil"/>
            </w:tcBorders>
            <w:shd w:val="clear" w:color="auto" w:fill="auto"/>
            <w:tcMar>
              <w:left w:w="43" w:type="dxa"/>
              <w:right w:w="43" w:type="dxa"/>
            </w:tcMar>
            <w:vAlign w:val="center"/>
          </w:tcPr>
          <w:p w:rsidR="00EB7146" w:rsidRDefault="00EB7146" w:rsidP="00EB7146">
            <w:pPr>
              <w:jc w:val="right"/>
              <w:rPr>
                <w:color w:val="000000"/>
                <w:sz w:val="14"/>
                <w:szCs w:val="14"/>
              </w:rPr>
            </w:pPr>
            <w:r>
              <w:rPr>
                <w:color w:val="000000"/>
                <w:sz w:val="14"/>
                <w:szCs w:val="14"/>
              </w:rPr>
              <w:t>1,610</w:t>
            </w:r>
          </w:p>
        </w:tc>
        <w:tc>
          <w:tcPr>
            <w:tcW w:w="754" w:type="dxa"/>
            <w:tcBorders>
              <w:top w:val="nil"/>
              <w:left w:val="nil"/>
              <w:bottom w:val="nil"/>
              <w:right w:val="nil"/>
            </w:tcBorders>
            <w:shd w:val="clear" w:color="auto" w:fill="auto"/>
            <w:tcMar>
              <w:left w:w="43" w:type="dxa"/>
              <w:right w:w="43" w:type="dxa"/>
            </w:tcMar>
            <w:vAlign w:val="center"/>
          </w:tcPr>
          <w:p w:rsidR="00EB7146" w:rsidRDefault="00EB7146" w:rsidP="00EB7146">
            <w:pPr>
              <w:jc w:val="right"/>
              <w:rPr>
                <w:color w:val="000000"/>
                <w:sz w:val="14"/>
                <w:szCs w:val="14"/>
              </w:rPr>
            </w:pPr>
            <w:r>
              <w:rPr>
                <w:color w:val="000000"/>
                <w:sz w:val="14"/>
                <w:szCs w:val="14"/>
              </w:rPr>
              <w:t>2,003</w:t>
            </w:r>
          </w:p>
        </w:tc>
        <w:tc>
          <w:tcPr>
            <w:tcW w:w="720" w:type="dxa"/>
            <w:tcBorders>
              <w:top w:val="nil"/>
              <w:left w:val="nil"/>
              <w:bottom w:val="nil"/>
              <w:right w:val="nil"/>
            </w:tcBorders>
            <w:shd w:val="clear" w:color="auto" w:fill="auto"/>
            <w:tcMar>
              <w:left w:w="43" w:type="dxa"/>
              <w:right w:w="43" w:type="dxa"/>
            </w:tcMar>
            <w:vAlign w:val="center"/>
          </w:tcPr>
          <w:p w:rsidR="00EB7146" w:rsidRDefault="00EB7146" w:rsidP="00EB7146">
            <w:pPr>
              <w:jc w:val="right"/>
              <w:rPr>
                <w:color w:val="000000"/>
                <w:sz w:val="14"/>
                <w:szCs w:val="14"/>
              </w:rPr>
            </w:pPr>
            <w:r>
              <w:rPr>
                <w:color w:val="000000"/>
                <w:sz w:val="14"/>
                <w:szCs w:val="14"/>
              </w:rPr>
              <w:t>2,216</w:t>
            </w:r>
          </w:p>
        </w:tc>
        <w:tc>
          <w:tcPr>
            <w:tcW w:w="674" w:type="dxa"/>
            <w:tcBorders>
              <w:top w:val="nil"/>
              <w:left w:val="nil"/>
              <w:bottom w:val="nil"/>
            </w:tcBorders>
            <w:shd w:val="clear" w:color="auto" w:fill="auto"/>
            <w:tcMar>
              <w:left w:w="43" w:type="dxa"/>
              <w:right w:w="43" w:type="dxa"/>
            </w:tcMar>
            <w:vAlign w:val="center"/>
          </w:tcPr>
          <w:p w:rsidR="00EB7146" w:rsidRDefault="00EB7146" w:rsidP="00EB7146">
            <w:pPr>
              <w:jc w:val="right"/>
              <w:rPr>
                <w:color w:val="000000"/>
                <w:sz w:val="14"/>
                <w:szCs w:val="14"/>
              </w:rPr>
            </w:pPr>
            <w:r>
              <w:rPr>
                <w:color w:val="000000"/>
                <w:sz w:val="14"/>
                <w:szCs w:val="14"/>
              </w:rPr>
              <w:t>2,131</w:t>
            </w:r>
          </w:p>
        </w:tc>
      </w:tr>
      <w:tr w:rsidR="00EB7146" w:rsidRPr="00BF4323" w:rsidTr="00EB7146">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EB7146" w:rsidRPr="0052659D" w:rsidRDefault="00EB7146" w:rsidP="00EB7146">
            <w:pPr>
              <w:rPr>
                <w:sz w:val="14"/>
                <w:szCs w:val="14"/>
              </w:rPr>
            </w:pPr>
          </w:p>
        </w:tc>
        <w:tc>
          <w:tcPr>
            <w:tcW w:w="1873" w:type="dxa"/>
            <w:tcBorders>
              <w:top w:val="nil"/>
              <w:left w:val="nil"/>
              <w:bottom w:val="nil"/>
              <w:right w:val="nil"/>
            </w:tcBorders>
            <w:shd w:val="clear" w:color="auto" w:fill="auto"/>
            <w:vAlign w:val="center"/>
            <w:hideMark/>
          </w:tcPr>
          <w:p w:rsidR="00EB7146" w:rsidRPr="0052659D" w:rsidRDefault="00EB7146" w:rsidP="00EB7146">
            <w:pPr>
              <w:rPr>
                <w:sz w:val="14"/>
                <w:szCs w:val="14"/>
              </w:rPr>
            </w:pPr>
            <w:r w:rsidRPr="0052659D">
              <w:rPr>
                <w:sz w:val="14"/>
                <w:szCs w:val="14"/>
              </w:rPr>
              <w:t>Others</w:t>
            </w:r>
          </w:p>
        </w:tc>
        <w:tc>
          <w:tcPr>
            <w:tcW w:w="719" w:type="dxa"/>
            <w:tcBorders>
              <w:top w:val="nil"/>
              <w:left w:val="nil"/>
              <w:bottom w:val="nil"/>
              <w:right w:val="nil"/>
            </w:tcBorders>
            <w:shd w:val="clear" w:color="auto" w:fill="auto"/>
            <w:tcMar>
              <w:left w:w="43" w:type="dxa"/>
              <w:right w:w="43" w:type="dxa"/>
            </w:tcMar>
            <w:vAlign w:val="center"/>
            <w:hideMark/>
          </w:tcPr>
          <w:p w:rsidR="00EB7146" w:rsidRDefault="00EB7146" w:rsidP="00EB7146">
            <w:pPr>
              <w:jc w:val="right"/>
              <w:rPr>
                <w:color w:val="000000"/>
                <w:sz w:val="14"/>
                <w:szCs w:val="14"/>
              </w:rPr>
            </w:pPr>
            <w:r>
              <w:rPr>
                <w:color w:val="000000"/>
                <w:sz w:val="14"/>
                <w:szCs w:val="14"/>
              </w:rPr>
              <w:t>64,278</w:t>
            </w:r>
          </w:p>
        </w:tc>
        <w:tc>
          <w:tcPr>
            <w:tcW w:w="794" w:type="dxa"/>
            <w:tcBorders>
              <w:top w:val="nil"/>
              <w:left w:val="nil"/>
              <w:bottom w:val="nil"/>
              <w:right w:val="nil"/>
            </w:tcBorders>
            <w:shd w:val="clear" w:color="auto" w:fill="auto"/>
            <w:tcMar>
              <w:left w:w="43" w:type="dxa"/>
              <w:right w:w="43" w:type="dxa"/>
            </w:tcMar>
            <w:vAlign w:val="center"/>
            <w:hideMark/>
          </w:tcPr>
          <w:p w:rsidR="00EB7146" w:rsidRDefault="00EB7146" w:rsidP="00EB7146">
            <w:pPr>
              <w:jc w:val="right"/>
              <w:rPr>
                <w:color w:val="000000"/>
                <w:sz w:val="14"/>
                <w:szCs w:val="14"/>
              </w:rPr>
            </w:pPr>
            <w:r>
              <w:rPr>
                <w:color w:val="000000"/>
                <w:sz w:val="14"/>
                <w:szCs w:val="14"/>
              </w:rPr>
              <w:t>58,891</w:t>
            </w:r>
          </w:p>
        </w:tc>
        <w:tc>
          <w:tcPr>
            <w:tcW w:w="684" w:type="dxa"/>
            <w:tcBorders>
              <w:top w:val="nil"/>
              <w:left w:val="nil"/>
              <w:bottom w:val="nil"/>
              <w:right w:val="nil"/>
            </w:tcBorders>
            <w:shd w:val="clear" w:color="auto" w:fill="auto"/>
            <w:tcMar>
              <w:left w:w="43" w:type="dxa"/>
              <w:right w:w="43" w:type="dxa"/>
            </w:tcMar>
            <w:vAlign w:val="center"/>
            <w:hideMark/>
          </w:tcPr>
          <w:p w:rsidR="00EB7146" w:rsidRDefault="00EB7146" w:rsidP="00EB7146">
            <w:pPr>
              <w:jc w:val="right"/>
              <w:rPr>
                <w:color w:val="000000"/>
                <w:sz w:val="14"/>
                <w:szCs w:val="14"/>
              </w:rPr>
            </w:pPr>
            <w:r>
              <w:rPr>
                <w:color w:val="000000"/>
                <w:sz w:val="14"/>
                <w:szCs w:val="14"/>
              </w:rPr>
              <w:t>4,755</w:t>
            </w:r>
          </w:p>
        </w:tc>
        <w:tc>
          <w:tcPr>
            <w:tcW w:w="686" w:type="dxa"/>
            <w:tcBorders>
              <w:top w:val="nil"/>
              <w:left w:val="nil"/>
              <w:bottom w:val="nil"/>
              <w:right w:val="nil"/>
            </w:tcBorders>
            <w:tcMar>
              <w:left w:w="43" w:type="dxa"/>
              <w:right w:w="43" w:type="dxa"/>
            </w:tcMar>
            <w:vAlign w:val="center"/>
          </w:tcPr>
          <w:p w:rsidR="00EB7146" w:rsidRDefault="00EB7146" w:rsidP="00EB7146">
            <w:pPr>
              <w:jc w:val="right"/>
              <w:rPr>
                <w:color w:val="000000"/>
                <w:sz w:val="14"/>
                <w:szCs w:val="14"/>
              </w:rPr>
            </w:pPr>
            <w:r>
              <w:rPr>
                <w:color w:val="000000"/>
                <w:sz w:val="14"/>
                <w:szCs w:val="14"/>
              </w:rPr>
              <w:t>5,115</w:t>
            </w:r>
          </w:p>
        </w:tc>
        <w:tc>
          <w:tcPr>
            <w:tcW w:w="720" w:type="dxa"/>
            <w:tcBorders>
              <w:top w:val="nil"/>
              <w:left w:val="nil"/>
              <w:bottom w:val="nil"/>
              <w:right w:val="nil"/>
            </w:tcBorders>
            <w:shd w:val="clear" w:color="auto" w:fill="auto"/>
            <w:tcMar>
              <w:left w:w="43" w:type="dxa"/>
              <w:right w:w="43" w:type="dxa"/>
            </w:tcMar>
            <w:vAlign w:val="center"/>
            <w:hideMark/>
          </w:tcPr>
          <w:p w:rsidR="00EB7146" w:rsidRDefault="00EB7146" w:rsidP="00EB7146">
            <w:pPr>
              <w:jc w:val="right"/>
              <w:rPr>
                <w:color w:val="000000"/>
                <w:sz w:val="14"/>
                <w:szCs w:val="14"/>
              </w:rPr>
            </w:pPr>
            <w:r>
              <w:rPr>
                <w:color w:val="000000"/>
                <w:sz w:val="14"/>
                <w:szCs w:val="14"/>
              </w:rPr>
              <w:t>4,014</w:t>
            </w:r>
          </w:p>
        </w:tc>
        <w:tc>
          <w:tcPr>
            <w:tcW w:w="720" w:type="dxa"/>
            <w:tcBorders>
              <w:top w:val="nil"/>
              <w:left w:val="nil"/>
              <w:bottom w:val="nil"/>
              <w:right w:val="nil"/>
            </w:tcBorders>
            <w:shd w:val="clear" w:color="auto" w:fill="auto"/>
            <w:tcMar>
              <w:left w:w="43" w:type="dxa"/>
              <w:right w:w="43" w:type="dxa"/>
            </w:tcMar>
            <w:vAlign w:val="center"/>
          </w:tcPr>
          <w:p w:rsidR="00EB7146" w:rsidRDefault="00EB7146" w:rsidP="00EB7146">
            <w:pPr>
              <w:jc w:val="right"/>
              <w:rPr>
                <w:color w:val="000000"/>
                <w:sz w:val="14"/>
                <w:szCs w:val="14"/>
              </w:rPr>
            </w:pPr>
            <w:r>
              <w:rPr>
                <w:color w:val="000000"/>
                <w:sz w:val="14"/>
                <w:szCs w:val="14"/>
              </w:rPr>
              <w:t>3,808</w:t>
            </w:r>
          </w:p>
        </w:tc>
        <w:tc>
          <w:tcPr>
            <w:tcW w:w="754" w:type="dxa"/>
            <w:tcBorders>
              <w:top w:val="nil"/>
              <w:left w:val="nil"/>
              <w:bottom w:val="nil"/>
              <w:right w:val="nil"/>
            </w:tcBorders>
            <w:shd w:val="clear" w:color="auto" w:fill="auto"/>
            <w:tcMar>
              <w:left w:w="43" w:type="dxa"/>
              <w:right w:w="43" w:type="dxa"/>
            </w:tcMar>
            <w:vAlign w:val="center"/>
          </w:tcPr>
          <w:p w:rsidR="00EB7146" w:rsidRDefault="00EB7146" w:rsidP="00EB7146">
            <w:pPr>
              <w:jc w:val="right"/>
              <w:rPr>
                <w:color w:val="000000"/>
                <w:sz w:val="14"/>
                <w:szCs w:val="14"/>
              </w:rPr>
            </w:pPr>
            <w:r>
              <w:rPr>
                <w:color w:val="000000"/>
                <w:sz w:val="14"/>
                <w:szCs w:val="14"/>
              </w:rPr>
              <w:t>3,785</w:t>
            </w:r>
          </w:p>
        </w:tc>
        <w:tc>
          <w:tcPr>
            <w:tcW w:w="720" w:type="dxa"/>
            <w:tcBorders>
              <w:top w:val="nil"/>
              <w:left w:val="nil"/>
              <w:bottom w:val="nil"/>
              <w:right w:val="nil"/>
            </w:tcBorders>
            <w:shd w:val="clear" w:color="auto" w:fill="auto"/>
            <w:tcMar>
              <w:left w:w="43" w:type="dxa"/>
              <w:right w:w="43" w:type="dxa"/>
            </w:tcMar>
            <w:vAlign w:val="center"/>
          </w:tcPr>
          <w:p w:rsidR="00EB7146" w:rsidRDefault="00EB7146" w:rsidP="00EB7146">
            <w:pPr>
              <w:jc w:val="right"/>
              <w:rPr>
                <w:color w:val="000000"/>
                <w:sz w:val="14"/>
                <w:szCs w:val="14"/>
              </w:rPr>
            </w:pPr>
            <w:r>
              <w:rPr>
                <w:color w:val="000000"/>
                <w:sz w:val="14"/>
                <w:szCs w:val="14"/>
              </w:rPr>
              <w:t>3,826</w:t>
            </w:r>
          </w:p>
        </w:tc>
        <w:tc>
          <w:tcPr>
            <w:tcW w:w="674" w:type="dxa"/>
            <w:tcBorders>
              <w:top w:val="nil"/>
              <w:left w:val="nil"/>
              <w:bottom w:val="nil"/>
            </w:tcBorders>
            <w:shd w:val="clear" w:color="auto" w:fill="auto"/>
            <w:tcMar>
              <w:left w:w="43" w:type="dxa"/>
              <w:right w:w="43" w:type="dxa"/>
            </w:tcMar>
            <w:vAlign w:val="center"/>
          </w:tcPr>
          <w:p w:rsidR="00EB7146" w:rsidRDefault="00EB7146" w:rsidP="00EB7146">
            <w:pPr>
              <w:jc w:val="right"/>
              <w:rPr>
                <w:color w:val="000000"/>
                <w:sz w:val="14"/>
                <w:szCs w:val="14"/>
              </w:rPr>
            </w:pPr>
            <w:r>
              <w:rPr>
                <w:color w:val="000000"/>
                <w:sz w:val="14"/>
                <w:szCs w:val="14"/>
              </w:rPr>
              <w:t>2,918</w:t>
            </w:r>
          </w:p>
        </w:tc>
      </w:tr>
      <w:tr w:rsidR="00EB7146" w:rsidRPr="00BF4323" w:rsidTr="00EB7146">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EB7146" w:rsidRPr="0052659D" w:rsidRDefault="00EB7146" w:rsidP="00EB7146">
            <w:pPr>
              <w:rPr>
                <w:b/>
                <w:bCs/>
                <w:sz w:val="14"/>
                <w:szCs w:val="14"/>
              </w:rPr>
            </w:pPr>
            <w:r w:rsidRPr="0052659D">
              <w:rPr>
                <w:b/>
                <w:bCs/>
                <w:sz w:val="14"/>
                <w:szCs w:val="14"/>
              </w:rPr>
              <w:t>L.</w:t>
            </w:r>
          </w:p>
        </w:tc>
        <w:tc>
          <w:tcPr>
            <w:tcW w:w="1873" w:type="dxa"/>
            <w:tcBorders>
              <w:top w:val="nil"/>
              <w:left w:val="nil"/>
              <w:bottom w:val="nil"/>
              <w:right w:val="nil"/>
            </w:tcBorders>
            <w:shd w:val="clear" w:color="auto" w:fill="auto"/>
            <w:vAlign w:val="center"/>
            <w:hideMark/>
          </w:tcPr>
          <w:p w:rsidR="00EB7146" w:rsidRPr="0052659D" w:rsidRDefault="00EB7146" w:rsidP="00EB7146">
            <w:pPr>
              <w:rPr>
                <w:b/>
                <w:bCs/>
                <w:sz w:val="14"/>
                <w:szCs w:val="14"/>
              </w:rPr>
            </w:pPr>
            <w:r w:rsidRPr="0052659D">
              <w:rPr>
                <w:b/>
                <w:bCs/>
                <w:sz w:val="14"/>
                <w:szCs w:val="14"/>
              </w:rPr>
              <w:t>Southern Africa</w:t>
            </w:r>
          </w:p>
        </w:tc>
        <w:tc>
          <w:tcPr>
            <w:tcW w:w="719" w:type="dxa"/>
            <w:tcBorders>
              <w:top w:val="nil"/>
              <w:left w:val="nil"/>
              <w:bottom w:val="nil"/>
              <w:right w:val="nil"/>
            </w:tcBorders>
            <w:shd w:val="clear" w:color="auto" w:fill="auto"/>
            <w:tcMar>
              <w:left w:w="43" w:type="dxa"/>
              <w:right w:w="43" w:type="dxa"/>
            </w:tcMar>
            <w:vAlign w:val="center"/>
            <w:hideMark/>
          </w:tcPr>
          <w:p w:rsidR="00EB7146" w:rsidRDefault="00EB7146" w:rsidP="00EB7146">
            <w:pPr>
              <w:jc w:val="right"/>
              <w:rPr>
                <w:b/>
                <w:bCs/>
                <w:color w:val="000000"/>
                <w:sz w:val="14"/>
                <w:szCs w:val="14"/>
              </w:rPr>
            </w:pPr>
            <w:r>
              <w:rPr>
                <w:b/>
                <w:bCs/>
                <w:color w:val="000000"/>
                <w:sz w:val="14"/>
                <w:szCs w:val="14"/>
              </w:rPr>
              <w:t>178,090</w:t>
            </w:r>
          </w:p>
        </w:tc>
        <w:tc>
          <w:tcPr>
            <w:tcW w:w="794" w:type="dxa"/>
            <w:tcBorders>
              <w:top w:val="nil"/>
              <w:left w:val="nil"/>
              <w:bottom w:val="nil"/>
              <w:right w:val="nil"/>
            </w:tcBorders>
            <w:shd w:val="clear" w:color="auto" w:fill="auto"/>
            <w:tcMar>
              <w:left w:w="43" w:type="dxa"/>
              <w:right w:w="43" w:type="dxa"/>
            </w:tcMar>
            <w:vAlign w:val="center"/>
            <w:hideMark/>
          </w:tcPr>
          <w:p w:rsidR="00EB7146" w:rsidRDefault="00EB7146" w:rsidP="00EB7146">
            <w:pPr>
              <w:jc w:val="right"/>
              <w:rPr>
                <w:b/>
                <w:bCs/>
                <w:color w:val="000000"/>
                <w:sz w:val="14"/>
                <w:szCs w:val="14"/>
              </w:rPr>
            </w:pPr>
            <w:r>
              <w:rPr>
                <w:b/>
                <w:bCs/>
                <w:color w:val="000000"/>
                <w:sz w:val="14"/>
                <w:szCs w:val="14"/>
              </w:rPr>
              <w:t>191,183</w:t>
            </w:r>
          </w:p>
        </w:tc>
        <w:tc>
          <w:tcPr>
            <w:tcW w:w="684" w:type="dxa"/>
            <w:tcBorders>
              <w:top w:val="nil"/>
              <w:left w:val="nil"/>
              <w:bottom w:val="nil"/>
              <w:right w:val="nil"/>
            </w:tcBorders>
            <w:shd w:val="clear" w:color="auto" w:fill="auto"/>
            <w:tcMar>
              <w:left w:w="43" w:type="dxa"/>
              <w:right w:w="43" w:type="dxa"/>
            </w:tcMar>
            <w:vAlign w:val="center"/>
            <w:hideMark/>
          </w:tcPr>
          <w:p w:rsidR="00EB7146" w:rsidRDefault="00EB7146" w:rsidP="00EB7146">
            <w:pPr>
              <w:jc w:val="right"/>
              <w:rPr>
                <w:b/>
                <w:bCs/>
                <w:color w:val="000000"/>
                <w:sz w:val="14"/>
                <w:szCs w:val="14"/>
              </w:rPr>
            </w:pPr>
            <w:r>
              <w:rPr>
                <w:b/>
                <w:bCs/>
                <w:color w:val="000000"/>
                <w:sz w:val="14"/>
                <w:szCs w:val="14"/>
              </w:rPr>
              <w:t>17,127</w:t>
            </w:r>
          </w:p>
        </w:tc>
        <w:tc>
          <w:tcPr>
            <w:tcW w:w="686" w:type="dxa"/>
            <w:tcBorders>
              <w:top w:val="nil"/>
              <w:left w:val="nil"/>
              <w:bottom w:val="nil"/>
              <w:right w:val="nil"/>
            </w:tcBorders>
            <w:tcMar>
              <w:left w:w="43" w:type="dxa"/>
              <w:right w:w="43" w:type="dxa"/>
            </w:tcMar>
            <w:vAlign w:val="center"/>
          </w:tcPr>
          <w:p w:rsidR="00EB7146" w:rsidRDefault="00EB7146" w:rsidP="00EB7146">
            <w:pPr>
              <w:jc w:val="right"/>
              <w:rPr>
                <w:b/>
                <w:bCs/>
                <w:color w:val="000000"/>
                <w:sz w:val="14"/>
                <w:szCs w:val="14"/>
              </w:rPr>
            </w:pPr>
            <w:r>
              <w:rPr>
                <w:b/>
                <w:bCs/>
                <w:color w:val="000000"/>
                <w:sz w:val="14"/>
                <w:szCs w:val="14"/>
              </w:rPr>
              <w:t>15,926</w:t>
            </w:r>
          </w:p>
        </w:tc>
        <w:tc>
          <w:tcPr>
            <w:tcW w:w="720" w:type="dxa"/>
            <w:tcBorders>
              <w:top w:val="nil"/>
              <w:left w:val="nil"/>
              <w:bottom w:val="nil"/>
              <w:right w:val="nil"/>
            </w:tcBorders>
            <w:shd w:val="clear" w:color="auto" w:fill="auto"/>
            <w:tcMar>
              <w:left w:w="43" w:type="dxa"/>
              <w:right w:w="43" w:type="dxa"/>
            </w:tcMar>
            <w:vAlign w:val="center"/>
            <w:hideMark/>
          </w:tcPr>
          <w:p w:rsidR="00EB7146" w:rsidRDefault="00EB7146" w:rsidP="00EB7146">
            <w:pPr>
              <w:jc w:val="right"/>
              <w:rPr>
                <w:b/>
                <w:bCs/>
                <w:color w:val="000000"/>
                <w:sz w:val="14"/>
                <w:szCs w:val="14"/>
              </w:rPr>
            </w:pPr>
            <w:r>
              <w:rPr>
                <w:b/>
                <w:bCs/>
                <w:color w:val="000000"/>
                <w:sz w:val="14"/>
                <w:szCs w:val="14"/>
              </w:rPr>
              <w:t>17,450</w:t>
            </w:r>
          </w:p>
        </w:tc>
        <w:tc>
          <w:tcPr>
            <w:tcW w:w="720" w:type="dxa"/>
            <w:tcBorders>
              <w:top w:val="nil"/>
              <w:left w:val="nil"/>
              <w:bottom w:val="nil"/>
              <w:right w:val="nil"/>
            </w:tcBorders>
            <w:shd w:val="clear" w:color="auto" w:fill="auto"/>
            <w:tcMar>
              <w:left w:w="43" w:type="dxa"/>
              <w:right w:w="43" w:type="dxa"/>
            </w:tcMar>
            <w:vAlign w:val="center"/>
          </w:tcPr>
          <w:p w:rsidR="00EB7146" w:rsidRDefault="00EB7146" w:rsidP="00EB7146">
            <w:pPr>
              <w:jc w:val="right"/>
              <w:rPr>
                <w:b/>
                <w:bCs/>
                <w:color w:val="000000"/>
                <w:sz w:val="14"/>
                <w:szCs w:val="14"/>
              </w:rPr>
            </w:pPr>
            <w:r>
              <w:rPr>
                <w:b/>
                <w:bCs/>
                <w:color w:val="000000"/>
                <w:sz w:val="14"/>
                <w:szCs w:val="14"/>
              </w:rPr>
              <w:t>15,810</w:t>
            </w:r>
          </w:p>
        </w:tc>
        <w:tc>
          <w:tcPr>
            <w:tcW w:w="754" w:type="dxa"/>
            <w:tcBorders>
              <w:top w:val="nil"/>
              <w:left w:val="nil"/>
              <w:bottom w:val="nil"/>
              <w:right w:val="nil"/>
            </w:tcBorders>
            <w:shd w:val="clear" w:color="auto" w:fill="auto"/>
            <w:tcMar>
              <w:left w:w="43" w:type="dxa"/>
              <w:right w:w="43" w:type="dxa"/>
            </w:tcMar>
            <w:vAlign w:val="center"/>
          </w:tcPr>
          <w:p w:rsidR="00EB7146" w:rsidRDefault="00EB7146" w:rsidP="00EB7146">
            <w:pPr>
              <w:jc w:val="right"/>
              <w:rPr>
                <w:b/>
                <w:bCs/>
                <w:color w:val="000000"/>
                <w:sz w:val="14"/>
                <w:szCs w:val="14"/>
              </w:rPr>
            </w:pPr>
            <w:r>
              <w:rPr>
                <w:b/>
                <w:bCs/>
                <w:color w:val="000000"/>
                <w:sz w:val="14"/>
                <w:szCs w:val="14"/>
              </w:rPr>
              <w:t>12,620</w:t>
            </w:r>
          </w:p>
        </w:tc>
        <w:tc>
          <w:tcPr>
            <w:tcW w:w="720" w:type="dxa"/>
            <w:tcBorders>
              <w:top w:val="nil"/>
              <w:left w:val="nil"/>
              <w:bottom w:val="nil"/>
              <w:right w:val="nil"/>
            </w:tcBorders>
            <w:shd w:val="clear" w:color="auto" w:fill="auto"/>
            <w:tcMar>
              <w:left w:w="43" w:type="dxa"/>
              <w:right w:w="43" w:type="dxa"/>
            </w:tcMar>
            <w:vAlign w:val="center"/>
          </w:tcPr>
          <w:p w:rsidR="00EB7146" w:rsidRDefault="00EB7146" w:rsidP="00EB7146">
            <w:pPr>
              <w:jc w:val="right"/>
              <w:rPr>
                <w:b/>
                <w:bCs/>
                <w:color w:val="000000"/>
                <w:sz w:val="14"/>
                <w:szCs w:val="14"/>
              </w:rPr>
            </w:pPr>
            <w:r>
              <w:rPr>
                <w:b/>
                <w:bCs/>
                <w:color w:val="000000"/>
                <w:sz w:val="14"/>
                <w:szCs w:val="14"/>
              </w:rPr>
              <w:t>17,867</w:t>
            </w:r>
          </w:p>
        </w:tc>
        <w:tc>
          <w:tcPr>
            <w:tcW w:w="674" w:type="dxa"/>
            <w:tcBorders>
              <w:top w:val="nil"/>
              <w:left w:val="nil"/>
              <w:bottom w:val="nil"/>
            </w:tcBorders>
            <w:shd w:val="clear" w:color="auto" w:fill="auto"/>
            <w:tcMar>
              <w:left w:w="43" w:type="dxa"/>
              <w:right w:w="43" w:type="dxa"/>
            </w:tcMar>
            <w:vAlign w:val="center"/>
          </w:tcPr>
          <w:p w:rsidR="00EB7146" w:rsidRDefault="00EB7146" w:rsidP="00EB7146">
            <w:pPr>
              <w:jc w:val="right"/>
              <w:rPr>
                <w:b/>
                <w:bCs/>
                <w:color w:val="000000"/>
                <w:sz w:val="14"/>
                <w:szCs w:val="14"/>
              </w:rPr>
            </w:pPr>
            <w:r>
              <w:rPr>
                <w:b/>
                <w:bCs/>
                <w:color w:val="000000"/>
                <w:sz w:val="14"/>
                <w:szCs w:val="14"/>
              </w:rPr>
              <w:t>14,049</w:t>
            </w:r>
          </w:p>
        </w:tc>
      </w:tr>
      <w:tr w:rsidR="00EB7146" w:rsidRPr="00BF4323" w:rsidTr="00EB7146">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EB7146" w:rsidRPr="0052659D" w:rsidRDefault="00EB7146" w:rsidP="00EB7146">
            <w:pPr>
              <w:rPr>
                <w:sz w:val="14"/>
                <w:szCs w:val="14"/>
              </w:rPr>
            </w:pPr>
          </w:p>
        </w:tc>
        <w:tc>
          <w:tcPr>
            <w:tcW w:w="1873" w:type="dxa"/>
            <w:tcBorders>
              <w:top w:val="nil"/>
              <w:left w:val="nil"/>
              <w:bottom w:val="nil"/>
              <w:right w:val="nil"/>
            </w:tcBorders>
            <w:shd w:val="clear" w:color="auto" w:fill="auto"/>
            <w:vAlign w:val="center"/>
            <w:hideMark/>
          </w:tcPr>
          <w:p w:rsidR="00EB7146" w:rsidRPr="0052659D" w:rsidRDefault="00EB7146" w:rsidP="00EB7146">
            <w:pPr>
              <w:rPr>
                <w:sz w:val="14"/>
                <w:szCs w:val="14"/>
              </w:rPr>
            </w:pPr>
            <w:r w:rsidRPr="0052659D">
              <w:rPr>
                <w:sz w:val="14"/>
                <w:szCs w:val="14"/>
              </w:rPr>
              <w:t>South Africa</w:t>
            </w:r>
          </w:p>
        </w:tc>
        <w:tc>
          <w:tcPr>
            <w:tcW w:w="719" w:type="dxa"/>
            <w:tcBorders>
              <w:top w:val="nil"/>
              <w:left w:val="nil"/>
              <w:bottom w:val="nil"/>
              <w:right w:val="nil"/>
            </w:tcBorders>
            <w:shd w:val="clear" w:color="auto" w:fill="auto"/>
            <w:tcMar>
              <w:left w:w="43" w:type="dxa"/>
              <w:right w:w="43" w:type="dxa"/>
            </w:tcMar>
            <w:vAlign w:val="center"/>
            <w:hideMark/>
          </w:tcPr>
          <w:p w:rsidR="00EB7146" w:rsidRDefault="00EB7146" w:rsidP="00EB7146">
            <w:pPr>
              <w:jc w:val="right"/>
              <w:rPr>
                <w:color w:val="000000"/>
                <w:sz w:val="14"/>
                <w:szCs w:val="14"/>
              </w:rPr>
            </w:pPr>
            <w:r>
              <w:rPr>
                <w:color w:val="000000"/>
                <w:sz w:val="14"/>
                <w:szCs w:val="14"/>
              </w:rPr>
              <w:t>165,862</w:t>
            </w:r>
          </w:p>
        </w:tc>
        <w:tc>
          <w:tcPr>
            <w:tcW w:w="794" w:type="dxa"/>
            <w:tcBorders>
              <w:top w:val="nil"/>
              <w:left w:val="nil"/>
              <w:bottom w:val="nil"/>
              <w:right w:val="nil"/>
            </w:tcBorders>
            <w:shd w:val="clear" w:color="auto" w:fill="auto"/>
            <w:tcMar>
              <w:left w:w="43" w:type="dxa"/>
              <w:right w:w="43" w:type="dxa"/>
            </w:tcMar>
            <w:vAlign w:val="center"/>
            <w:hideMark/>
          </w:tcPr>
          <w:p w:rsidR="00EB7146" w:rsidRDefault="00EB7146" w:rsidP="00EB7146">
            <w:pPr>
              <w:jc w:val="right"/>
              <w:rPr>
                <w:color w:val="000000"/>
                <w:sz w:val="14"/>
                <w:szCs w:val="14"/>
              </w:rPr>
            </w:pPr>
            <w:r>
              <w:rPr>
                <w:color w:val="000000"/>
                <w:sz w:val="14"/>
                <w:szCs w:val="14"/>
              </w:rPr>
              <w:t>166,098</w:t>
            </w:r>
          </w:p>
        </w:tc>
        <w:tc>
          <w:tcPr>
            <w:tcW w:w="684" w:type="dxa"/>
            <w:tcBorders>
              <w:top w:val="nil"/>
              <w:left w:val="nil"/>
              <w:bottom w:val="nil"/>
              <w:right w:val="nil"/>
            </w:tcBorders>
            <w:shd w:val="clear" w:color="auto" w:fill="auto"/>
            <w:tcMar>
              <w:left w:w="43" w:type="dxa"/>
              <w:right w:w="43" w:type="dxa"/>
            </w:tcMar>
            <w:vAlign w:val="center"/>
            <w:hideMark/>
          </w:tcPr>
          <w:p w:rsidR="00EB7146" w:rsidRDefault="00EB7146" w:rsidP="00EB7146">
            <w:pPr>
              <w:jc w:val="right"/>
              <w:rPr>
                <w:color w:val="000000"/>
                <w:sz w:val="14"/>
                <w:szCs w:val="14"/>
              </w:rPr>
            </w:pPr>
            <w:r>
              <w:rPr>
                <w:color w:val="000000"/>
                <w:sz w:val="14"/>
                <w:szCs w:val="14"/>
              </w:rPr>
              <w:t>13,795</w:t>
            </w:r>
          </w:p>
        </w:tc>
        <w:tc>
          <w:tcPr>
            <w:tcW w:w="686" w:type="dxa"/>
            <w:tcBorders>
              <w:top w:val="nil"/>
              <w:left w:val="nil"/>
              <w:bottom w:val="nil"/>
              <w:right w:val="nil"/>
            </w:tcBorders>
            <w:tcMar>
              <w:left w:w="43" w:type="dxa"/>
              <w:right w:w="43" w:type="dxa"/>
            </w:tcMar>
            <w:vAlign w:val="center"/>
          </w:tcPr>
          <w:p w:rsidR="00EB7146" w:rsidRDefault="00EB7146" w:rsidP="00EB7146">
            <w:pPr>
              <w:jc w:val="right"/>
              <w:rPr>
                <w:color w:val="000000"/>
                <w:sz w:val="14"/>
                <w:szCs w:val="14"/>
              </w:rPr>
            </w:pPr>
            <w:r>
              <w:rPr>
                <w:color w:val="000000"/>
                <w:sz w:val="14"/>
                <w:szCs w:val="14"/>
              </w:rPr>
              <w:t>12,829</w:t>
            </w:r>
          </w:p>
        </w:tc>
        <w:tc>
          <w:tcPr>
            <w:tcW w:w="720" w:type="dxa"/>
            <w:tcBorders>
              <w:top w:val="nil"/>
              <w:left w:val="nil"/>
              <w:bottom w:val="nil"/>
              <w:right w:val="nil"/>
            </w:tcBorders>
            <w:shd w:val="clear" w:color="auto" w:fill="auto"/>
            <w:tcMar>
              <w:left w:w="43" w:type="dxa"/>
              <w:right w:w="43" w:type="dxa"/>
            </w:tcMar>
            <w:vAlign w:val="center"/>
            <w:hideMark/>
          </w:tcPr>
          <w:p w:rsidR="00EB7146" w:rsidRDefault="00EB7146" w:rsidP="00EB7146">
            <w:pPr>
              <w:jc w:val="right"/>
              <w:rPr>
                <w:color w:val="000000"/>
                <w:sz w:val="14"/>
                <w:szCs w:val="14"/>
              </w:rPr>
            </w:pPr>
            <w:r>
              <w:rPr>
                <w:color w:val="000000"/>
                <w:sz w:val="14"/>
                <w:szCs w:val="14"/>
              </w:rPr>
              <w:t>16,343</w:t>
            </w:r>
          </w:p>
        </w:tc>
        <w:tc>
          <w:tcPr>
            <w:tcW w:w="720" w:type="dxa"/>
            <w:tcBorders>
              <w:top w:val="nil"/>
              <w:left w:val="nil"/>
              <w:bottom w:val="nil"/>
              <w:right w:val="nil"/>
            </w:tcBorders>
            <w:shd w:val="clear" w:color="auto" w:fill="auto"/>
            <w:tcMar>
              <w:left w:w="43" w:type="dxa"/>
              <w:right w:w="43" w:type="dxa"/>
            </w:tcMar>
            <w:vAlign w:val="center"/>
          </w:tcPr>
          <w:p w:rsidR="00EB7146" w:rsidRDefault="00EB7146" w:rsidP="00EB7146">
            <w:pPr>
              <w:jc w:val="right"/>
              <w:rPr>
                <w:color w:val="000000"/>
                <w:sz w:val="14"/>
                <w:szCs w:val="14"/>
              </w:rPr>
            </w:pPr>
            <w:r>
              <w:rPr>
                <w:color w:val="000000"/>
                <w:sz w:val="14"/>
                <w:szCs w:val="14"/>
              </w:rPr>
              <w:t>14,681</w:t>
            </w:r>
          </w:p>
        </w:tc>
        <w:tc>
          <w:tcPr>
            <w:tcW w:w="754" w:type="dxa"/>
            <w:tcBorders>
              <w:top w:val="nil"/>
              <w:left w:val="nil"/>
              <w:bottom w:val="nil"/>
              <w:right w:val="nil"/>
            </w:tcBorders>
            <w:shd w:val="clear" w:color="auto" w:fill="auto"/>
            <w:tcMar>
              <w:left w:w="43" w:type="dxa"/>
              <w:right w:w="43" w:type="dxa"/>
            </w:tcMar>
            <w:vAlign w:val="center"/>
          </w:tcPr>
          <w:p w:rsidR="00EB7146" w:rsidRDefault="00EB7146" w:rsidP="00EB7146">
            <w:pPr>
              <w:jc w:val="right"/>
              <w:rPr>
                <w:color w:val="000000"/>
                <w:sz w:val="14"/>
                <w:szCs w:val="14"/>
              </w:rPr>
            </w:pPr>
            <w:r>
              <w:rPr>
                <w:color w:val="000000"/>
                <w:sz w:val="14"/>
                <w:szCs w:val="14"/>
              </w:rPr>
              <w:t>11,748</w:t>
            </w:r>
          </w:p>
        </w:tc>
        <w:tc>
          <w:tcPr>
            <w:tcW w:w="720" w:type="dxa"/>
            <w:tcBorders>
              <w:top w:val="nil"/>
              <w:left w:val="nil"/>
              <w:bottom w:val="nil"/>
              <w:right w:val="nil"/>
            </w:tcBorders>
            <w:shd w:val="clear" w:color="auto" w:fill="auto"/>
            <w:tcMar>
              <w:left w:w="43" w:type="dxa"/>
              <w:right w:w="43" w:type="dxa"/>
            </w:tcMar>
            <w:vAlign w:val="center"/>
          </w:tcPr>
          <w:p w:rsidR="00EB7146" w:rsidRDefault="00EB7146" w:rsidP="00EB7146">
            <w:pPr>
              <w:jc w:val="right"/>
              <w:rPr>
                <w:color w:val="000000"/>
                <w:sz w:val="14"/>
                <w:szCs w:val="14"/>
              </w:rPr>
            </w:pPr>
            <w:r>
              <w:rPr>
                <w:color w:val="000000"/>
                <w:sz w:val="14"/>
                <w:szCs w:val="14"/>
              </w:rPr>
              <w:t>16,823</w:t>
            </w:r>
          </w:p>
        </w:tc>
        <w:tc>
          <w:tcPr>
            <w:tcW w:w="674" w:type="dxa"/>
            <w:tcBorders>
              <w:top w:val="nil"/>
              <w:left w:val="nil"/>
              <w:bottom w:val="nil"/>
            </w:tcBorders>
            <w:shd w:val="clear" w:color="auto" w:fill="auto"/>
            <w:tcMar>
              <w:left w:w="43" w:type="dxa"/>
              <w:right w:w="43" w:type="dxa"/>
            </w:tcMar>
            <w:vAlign w:val="center"/>
          </w:tcPr>
          <w:p w:rsidR="00EB7146" w:rsidRDefault="00EB7146" w:rsidP="00EB7146">
            <w:pPr>
              <w:jc w:val="right"/>
              <w:rPr>
                <w:color w:val="000000"/>
                <w:sz w:val="14"/>
                <w:szCs w:val="14"/>
              </w:rPr>
            </w:pPr>
            <w:r>
              <w:rPr>
                <w:color w:val="000000"/>
                <w:sz w:val="14"/>
                <w:szCs w:val="14"/>
              </w:rPr>
              <w:t>12,823</w:t>
            </w:r>
          </w:p>
        </w:tc>
      </w:tr>
      <w:tr w:rsidR="00EB7146" w:rsidRPr="00BF4323" w:rsidTr="00EB7146">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EB7146" w:rsidRPr="0052659D" w:rsidRDefault="00EB7146" w:rsidP="00EB7146">
            <w:pPr>
              <w:rPr>
                <w:sz w:val="14"/>
                <w:szCs w:val="14"/>
              </w:rPr>
            </w:pPr>
          </w:p>
        </w:tc>
        <w:tc>
          <w:tcPr>
            <w:tcW w:w="1873" w:type="dxa"/>
            <w:tcBorders>
              <w:top w:val="nil"/>
              <w:left w:val="nil"/>
              <w:bottom w:val="nil"/>
              <w:right w:val="nil"/>
            </w:tcBorders>
            <w:shd w:val="clear" w:color="auto" w:fill="auto"/>
            <w:vAlign w:val="center"/>
            <w:hideMark/>
          </w:tcPr>
          <w:p w:rsidR="00EB7146" w:rsidRPr="0052659D" w:rsidRDefault="00EB7146" w:rsidP="00EB7146">
            <w:pPr>
              <w:rPr>
                <w:sz w:val="14"/>
                <w:szCs w:val="14"/>
              </w:rPr>
            </w:pPr>
            <w:r w:rsidRPr="0052659D">
              <w:rPr>
                <w:sz w:val="14"/>
                <w:szCs w:val="14"/>
              </w:rPr>
              <w:t>Others</w:t>
            </w:r>
          </w:p>
        </w:tc>
        <w:tc>
          <w:tcPr>
            <w:tcW w:w="719" w:type="dxa"/>
            <w:tcBorders>
              <w:top w:val="nil"/>
              <w:left w:val="nil"/>
              <w:bottom w:val="nil"/>
              <w:right w:val="nil"/>
            </w:tcBorders>
            <w:shd w:val="clear" w:color="auto" w:fill="auto"/>
            <w:tcMar>
              <w:left w:w="43" w:type="dxa"/>
              <w:right w:w="43" w:type="dxa"/>
            </w:tcMar>
            <w:vAlign w:val="center"/>
            <w:hideMark/>
          </w:tcPr>
          <w:p w:rsidR="00EB7146" w:rsidRDefault="00EB7146" w:rsidP="00EB7146">
            <w:pPr>
              <w:jc w:val="right"/>
              <w:rPr>
                <w:color w:val="000000"/>
                <w:sz w:val="14"/>
                <w:szCs w:val="14"/>
              </w:rPr>
            </w:pPr>
            <w:r>
              <w:rPr>
                <w:color w:val="000000"/>
                <w:sz w:val="14"/>
                <w:szCs w:val="14"/>
              </w:rPr>
              <w:t>12,228</w:t>
            </w:r>
          </w:p>
        </w:tc>
        <w:tc>
          <w:tcPr>
            <w:tcW w:w="794" w:type="dxa"/>
            <w:tcBorders>
              <w:top w:val="nil"/>
              <w:left w:val="nil"/>
              <w:bottom w:val="nil"/>
              <w:right w:val="nil"/>
            </w:tcBorders>
            <w:shd w:val="clear" w:color="auto" w:fill="auto"/>
            <w:tcMar>
              <w:left w:w="43" w:type="dxa"/>
              <w:right w:w="43" w:type="dxa"/>
            </w:tcMar>
            <w:vAlign w:val="center"/>
            <w:hideMark/>
          </w:tcPr>
          <w:p w:rsidR="00EB7146" w:rsidRDefault="00EB7146" w:rsidP="00EB7146">
            <w:pPr>
              <w:jc w:val="right"/>
              <w:rPr>
                <w:color w:val="000000"/>
                <w:sz w:val="14"/>
                <w:szCs w:val="14"/>
              </w:rPr>
            </w:pPr>
            <w:r>
              <w:rPr>
                <w:color w:val="000000"/>
                <w:sz w:val="14"/>
                <w:szCs w:val="14"/>
              </w:rPr>
              <w:t>25,085</w:t>
            </w:r>
          </w:p>
        </w:tc>
        <w:tc>
          <w:tcPr>
            <w:tcW w:w="684" w:type="dxa"/>
            <w:tcBorders>
              <w:top w:val="nil"/>
              <w:left w:val="nil"/>
              <w:bottom w:val="nil"/>
              <w:right w:val="nil"/>
            </w:tcBorders>
            <w:shd w:val="clear" w:color="auto" w:fill="auto"/>
            <w:tcMar>
              <w:left w:w="43" w:type="dxa"/>
              <w:right w:w="43" w:type="dxa"/>
            </w:tcMar>
            <w:vAlign w:val="center"/>
            <w:hideMark/>
          </w:tcPr>
          <w:p w:rsidR="00EB7146" w:rsidRDefault="00EB7146" w:rsidP="00EB7146">
            <w:pPr>
              <w:jc w:val="right"/>
              <w:rPr>
                <w:color w:val="000000"/>
                <w:sz w:val="14"/>
                <w:szCs w:val="14"/>
              </w:rPr>
            </w:pPr>
            <w:r>
              <w:rPr>
                <w:color w:val="000000"/>
                <w:sz w:val="14"/>
                <w:szCs w:val="14"/>
              </w:rPr>
              <w:t>3,332</w:t>
            </w:r>
          </w:p>
        </w:tc>
        <w:tc>
          <w:tcPr>
            <w:tcW w:w="686" w:type="dxa"/>
            <w:tcBorders>
              <w:top w:val="nil"/>
              <w:left w:val="nil"/>
              <w:bottom w:val="nil"/>
              <w:right w:val="nil"/>
            </w:tcBorders>
            <w:tcMar>
              <w:left w:w="43" w:type="dxa"/>
              <w:right w:w="43" w:type="dxa"/>
            </w:tcMar>
            <w:vAlign w:val="center"/>
          </w:tcPr>
          <w:p w:rsidR="00EB7146" w:rsidRDefault="00EB7146" w:rsidP="00EB7146">
            <w:pPr>
              <w:jc w:val="right"/>
              <w:rPr>
                <w:color w:val="000000"/>
                <w:sz w:val="14"/>
                <w:szCs w:val="14"/>
              </w:rPr>
            </w:pPr>
            <w:r>
              <w:rPr>
                <w:color w:val="000000"/>
                <w:sz w:val="14"/>
                <w:szCs w:val="14"/>
              </w:rPr>
              <w:t>3,097</w:t>
            </w:r>
          </w:p>
        </w:tc>
        <w:tc>
          <w:tcPr>
            <w:tcW w:w="720" w:type="dxa"/>
            <w:tcBorders>
              <w:top w:val="nil"/>
              <w:left w:val="nil"/>
              <w:bottom w:val="nil"/>
              <w:right w:val="nil"/>
            </w:tcBorders>
            <w:shd w:val="clear" w:color="auto" w:fill="auto"/>
            <w:tcMar>
              <w:left w:w="43" w:type="dxa"/>
              <w:right w:w="43" w:type="dxa"/>
            </w:tcMar>
            <w:vAlign w:val="center"/>
            <w:hideMark/>
          </w:tcPr>
          <w:p w:rsidR="00EB7146" w:rsidRDefault="00EB7146" w:rsidP="00EB7146">
            <w:pPr>
              <w:jc w:val="right"/>
              <w:rPr>
                <w:color w:val="000000"/>
                <w:sz w:val="14"/>
                <w:szCs w:val="14"/>
              </w:rPr>
            </w:pPr>
            <w:r>
              <w:rPr>
                <w:color w:val="000000"/>
                <w:sz w:val="14"/>
                <w:szCs w:val="14"/>
              </w:rPr>
              <w:t>1,107</w:t>
            </w:r>
          </w:p>
        </w:tc>
        <w:tc>
          <w:tcPr>
            <w:tcW w:w="720" w:type="dxa"/>
            <w:tcBorders>
              <w:top w:val="nil"/>
              <w:left w:val="nil"/>
              <w:bottom w:val="nil"/>
              <w:right w:val="nil"/>
            </w:tcBorders>
            <w:shd w:val="clear" w:color="auto" w:fill="auto"/>
            <w:tcMar>
              <w:left w:w="43" w:type="dxa"/>
              <w:right w:w="43" w:type="dxa"/>
            </w:tcMar>
            <w:vAlign w:val="center"/>
          </w:tcPr>
          <w:p w:rsidR="00EB7146" w:rsidRDefault="00EB7146" w:rsidP="00EB7146">
            <w:pPr>
              <w:jc w:val="right"/>
              <w:rPr>
                <w:color w:val="000000"/>
                <w:sz w:val="14"/>
                <w:szCs w:val="14"/>
              </w:rPr>
            </w:pPr>
            <w:r>
              <w:rPr>
                <w:color w:val="000000"/>
                <w:sz w:val="14"/>
                <w:szCs w:val="14"/>
              </w:rPr>
              <w:t>1,129</w:t>
            </w:r>
          </w:p>
        </w:tc>
        <w:tc>
          <w:tcPr>
            <w:tcW w:w="754" w:type="dxa"/>
            <w:tcBorders>
              <w:top w:val="nil"/>
              <w:left w:val="nil"/>
              <w:bottom w:val="nil"/>
              <w:right w:val="nil"/>
            </w:tcBorders>
            <w:shd w:val="clear" w:color="auto" w:fill="auto"/>
            <w:tcMar>
              <w:left w:w="43" w:type="dxa"/>
              <w:right w:w="43" w:type="dxa"/>
            </w:tcMar>
            <w:vAlign w:val="center"/>
          </w:tcPr>
          <w:p w:rsidR="00EB7146" w:rsidRDefault="00EB7146" w:rsidP="00EB7146">
            <w:pPr>
              <w:jc w:val="right"/>
              <w:rPr>
                <w:color w:val="000000"/>
                <w:sz w:val="14"/>
                <w:szCs w:val="14"/>
              </w:rPr>
            </w:pPr>
            <w:r>
              <w:rPr>
                <w:color w:val="000000"/>
                <w:sz w:val="14"/>
                <w:szCs w:val="14"/>
              </w:rPr>
              <w:t>872</w:t>
            </w:r>
          </w:p>
        </w:tc>
        <w:tc>
          <w:tcPr>
            <w:tcW w:w="720" w:type="dxa"/>
            <w:tcBorders>
              <w:top w:val="nil"/>
              <w:left w:val="nil"/>
              <w:bottom w:val="nil"/>
              <w:right w:val="nil"/>
            </w:tcBorders>
            <w:shd w:val="clear" w:color="auto" w:fill="auto"/>
            <w:tcMar>
              <w:left w:w="43" w:type="dxa"/>
              <w:right w:w="43" w:type="dxa"/>
            </w:tcMar>
            <w:vAlign w:val="center"/>
          </w:tcPr>
          <w:p w:rsidR="00EB7146" w:rsidRDefault="00EB7146" w:rsidP="00EB7146">
            <w:pPr>
              <w:jc w:val="right"/>
              <w:rPr>
                <w:color w:val="000000"/>
                <w:sz w:val="14"/>
                <w:szCs w:val="14"/>
              </w:rPr>
            </w:pPr>
            <w:r>
              <w:rPr>
                <w:color w:val="000000"/>
                <w:sz w:val="14"/>
                <w:szCs w:val="14"/>
              </w:rPr>
              <w:t>1,044</w:t>
            </w:r>
          </w:p>
        </w:tc>
        <w:tc>
          <w:tcPr>
            <w:tcW w:w="674" w:type="dxa"/>
            <w:tcBorders>
              <w:top w:val="nil"/>
              <w:left w:val="nil"/>
              <w:bottom w:val="nil"/>
            </w:tcBorders>
            <w:shd w:val="clear" w:color="auto" w:fill="auto"/>
            <w:tcMar>
              <w:left w:w="43" w:type="dxa"/>
              <w:right w:w="43" w:type="dxa"/>
            </w:tcMar>
            <w:vAlign w:val="center"/>
          </w:tcPr>
          <w:p w:rsidR="00EB7146" w:rsidRDefault="00EB7146" w:rsidP="00EB7146">
            <w:pPr>
              <w:jc w:val="right"/>
              <w:rPr>
                <w:color w:val="000000"/>
                <w:sz w:val="14"/>
                <w:szCs w:val="14"/>
              </w:rPr>
            </w:pPr>
            <w:r>
              <w:rPr>
                <w:color w:val="000000"/>
                <w:sz w:val="14"/>
                <w:szCs w:val="14"/>
              </w:rPr>
              <w:t>1,225</w:t>
            </w:r>
          </w:p>
        </w:tc>
      </w:tr>
      <w:tr w:rsidR="00EB7146" w:rsidRPr="00BF4323" w:rsidTr="00EB7146">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EB7146" w:rsidRPr="0052659D" w:rsidRDefault="00EB7146" w:rsidP="00EB7146">
            <w:pPr>
              <w:rPr>
                <w:b/>
                <w:bCs/>
                <w:sz w:val="14"/>
                <w:szCs w:val="14"/>
              </w:rPr>
            </w:pPr>
            <w:r w:rsidRPr="0052659D">
              <w:rPr>
                <w:b/>
                <w:bCs/>
                <w:sz w:val="14"/>
                <w:szCs w:val="14"/>
              </w:rPr>
              <w:t>M.</w:t>
            </w:r>
          </w:p>
        </w:tc>
        <w:tc>
          <w:tcPr>
            <w:tcW w:w="1873" w:type="dxa"/>
            <w:tcBorders>
              <w:top w:val="nil"/>
              <w:left w:val="nil"/>
              <w:bottom w:val="nil"/>
              <w:right w:val="nil"/>
            </w:tcBorders>
            <w:shd w:val="clear" w:color="auto" w:fill="auto"/>
            <w:vAlign w:val="center"/>
            <w:hideMark/>
          </w:tcPr>
          <w:p w:rsidR="00EB7146" w:rsidRPr="0052659D" w:rsidRDefault="00EB7146" w:rsidP="00EB7146">
            <w:pPr>
              <w:rPr>
                <w:b/>
                <w:bCs/>
                <w:sz w:val="14"/>
                <w:szCs w:val="14"/>
              </w:rPr>
            </w:pPr>
            <w:r w:rsidRPr="0052659D">
              <w:rPr>
                <w:b/>
                <w:bCs/>
                <w:sz w:val="14"/>
                <w:szCs w:val="14"/>
              </w:rPr>
              <w:t>Western Africa</w:t>
            </w:r>
          </w:p>
        </w:tc>
        <w:tc>
          <w:tcPr>
            <w:tcW w:w="719" w:type="dxa"/>
            <w:tcBorders>
              <w:top w:val="nil"/>
              <w:left w:val="nil"/>
              <w:bottom w:val="nil"/>
              <w:right w:val="nil"/>
            </w:tcBorders>
            <w:shd w:val="clear" w:color="auto" w:fill="auto"/>
            <w:tcMar>
              <w:left w:w="43" w:type="dxa"/>
              <w:right w:w="43" w:type="dxa"/>
            </w:tcMar>
            <w:vAlign w:val="center"/>
            <w:hideMark/>
          </w:tcPr>
          <w:p w:rsidR="00EB7146" w:rsidRDefault="00EB7146" w:rsidP="00EB7146">
            <w:pPr>
              <w:jc w:val="right"/>
              <w:rPr>
                <w:b/>
                <w:bCs/>
                <w:color w:val="000000"/>
                <w:sz w:val="14"/>
                <w:szCs w:val="14"/>
              </w:rPr>
            </w:pPr>
            <w:r>
              <w:rPr>
                <w:b/>
                <w:bCs/>
                <w:color w:val="000000"/>
                <w:sz w:val="14"/>
                <w:szCs w:val="14"/>
              </w:rPr>
              <w:t>215,152</w:t>
            </w:r>
          </w:p>
        </w:tc>
        <w:tc>
          <w:tcPr>
            <w:tcW w:w="794" w:type="dxa"/>
            <w:tcBorders>
              <w:top w:val="nil"/>
              <w:left w:val="nil"/>
              <w:bottom w:val="nil"/>
              <w:right w:val="nil"/>
            </w:tcBorders>
            <w:shd w:val="clear" w:color="auto" w:fill="auto"/>
            <w:tcMar>
              <w:left w:w="43" w:type="dxa"/>
              <w:right w:w="43" w:type="dxa"/>
            </w:tcMar>
            <w:vAlign w:val="center"/>
            <w:hideMark/>
          </w:tcPr>
          <w:p w:rsidR="00EB7146" w:rsidRDefault="00EB7146" w:rsidP="00EB7146">
            <w:pPr>
              <w:jc w:val="right"/>
              <w:rPr>
                <w:b/>
                <w:bCs/>
                <w:color w:val="000000"/>
                <w:sz w:val="14"/>
                <w:szCs w:val="14"/>
              </w:rPr>
            </w:pPr>
            <w:r>
              <w:rPr>
                <w:b/>
                <w:bCs/>
                <w:color w:val="000000"/>
                <w:sz w:val="14"/>
                <w:szCs w:val="14"/>
              </w:rPr>
              <w:t>312,420</w:t>
            </w:r>
          </w:p>
        </w:tc>
        <w:tc>
          <w:tcPr>
            <w:tcW w:w="684" w:type="dxa"/>
            <w:tcBorders>
              <w:top w:val="nil"/>
              <w:left w:val="nil"/>
              <w:bottom w:val="nil"/>
              <w:right w:val="nil"/>
            </w:tcBorders>
            <w:shd w:val="clear" w:color="auto" w:fill="auto"/>
            <w:tcMar>
              <w:left w:w="43" w:type="dxa"/>
              <w:right w:w="43" w:type="dxa"/>
            </w:tcMar>
            <w:vAlign w:val="center"/>
            <w:hideMark/>
          </w:tcPr>
          <w:p w:rsidR="00EB7146" w:rsidRDefault="00EB7146" w:rsidP="00EB7146">
            <w:pPr>
              <w:jc w:val="right"/>
              <w:rPr>
                <w:b/>
                <w:bCs/>
                <w:color w:val="000000"/>
                <w:sz w:val="14"/>
                <w:szCs w:val="14"/>
              </w:rPr>
            </w:pPr>
            <w:r>
              <w:rPr>
                <w:b/>
                <w:bCs/>
                <w:color w:val="000000"/>
                <w:sz w:val="14"/>
                <w:szCs w:val="14"/>
              </w:rPr>
              <w:t>42,167</w:t>
            </w:r>
          </w:p>
        </w:tc>
        <w:tc>
          <w:tcPr>
            <w:tcW w:w="686" w:type="dxa"/>
            <w:tcBorders>
              <w:top w:val="nil"/>
              <w:left w:val="nil"/>
              <w:bottom w:val="nil"/>
              <w:right w:val="nil"/>
            </w:tcBorders>
            <w:tcMar>
              <w:left w:w="43" w:type="dxa"/>
              <w:right w:w="43" w:type="dxa"/>
            </w:tcMar>
            <w:vAlign w:val="center"/>
          </w:tcPr>
          <w:p w:rsidR="00EB7146" w:rsidRDefault="00EB7146" w:rsidP="00EB7146">
            <w:pPr>
              <w:jc w:val="right"/>
              <w:rPr>
                <w:b/>
                <w:bCs/>
                <w:color w:val="000000"/>
                <w:sz w:val="14"/>
                <w:szCs w:val="14"/>
              </w:rPr>
            </w:pPr>
            <w:r>
              <w:rPr>
                <w:b/>
                <w:bCs/>
                <w:color w:val="000000"/>
                <w:sz w:val="14"/>
                <w:szCs w:val="14"/>
              </w:rPr>
              <w:t>42,962</w:t>
            </w:r>
          </w:p>
        </w:tc>
        <w:tc>
          <w:tcPr>
            <w:tcW w:w="720" w:type="dxa"/>
            <w:tcBorders>
              <w:top w:val="nil"/>
              <w:left w:val="nil"/>
              <w:bottom w:val="nil"/>
              <w:right w:val="nil"/>
            </w:tcBorders>
            <w:shd w:val="clear" w:color="auto" w:fill="auto"/>
            <w:tcMar>
              <w:left w:w="43" w:type="dxa"/>
              <w:right w:w="43" w:type="dxa"/>
            </w:tcMar>
            <w:vAlign w:val="center"/>
            <w:hideMark/>
          </w:tcPr>
          <w:p w:rsidR="00EB7146" w:rsidRDefault="00EB7146" w:rsidP="00EB7146">
            <w:pPr>
              <w:jc w:val="right"/>
              <w:rPr>
                <w:b/>
                <w:bCs/>
                <w:color w:val="000000"/>
                <w:sz w:val="14"/>
                <w:szCs w:val="14"/>
              </w:rPr>
            </w:pPr>
            <w:r>
              <w:rPr>
                <w:b/>
                <w:bCs/>
                <w:color w:val="000000"/>
                <w:sz w:val="14"/>
                <w:szCs w:val="14"/>
              </w:rPr>
              <w:t>14,701</w:t>
            </w:r>
          </w:p>
        </w:tc>
        <w:tc>
          <w:tcPr>
            <w:tcW w:w="720" w:type="dxa"/>
            <w:tcBorders>
              <w:top w:val="nil"/>
              <w:left w:val="nil"/>
              <w:bottom w:val="nil"/>
              <w:right w:val="nil"/>
            </w:tcBorders>
            <w:shd w:val="clear" w:color="auto" w:fill="auto"/>
            <w:tcMar>
              <w:left w:w="43" w:type="dxa"/>
              <w:right w:w="43" w:type="dxa"/>
            </w:tcMar>
            <w:vAlign w:val="center"/>
          </w:tcPr>
          <w:p w:rsidR="00EB7146" w:rsidRDefault="00EB7146" w:rsidP="00EB7146">
            <w:pPr>
              <w:jc w:val="right"/>
              <w:rPr>
                <w:b/>
                <w:bCs/>
                <w:color w:val="000000"/>
                <w:sz w:val="14"/>
                <w:szCs w:val="14"/>
              </w:rPr>
            </w:pPr>
            <w:r>
              <w:rPr>
                <w:b/>
                <w:bCs/>
                <w:color w:val="000000"/>
                <w:sz w:val="14"/>
                <w:szCs w:val="14"/>
              </w:rPr>
              <w:t>16,440</w:t>
            </w:r>
          </w:p>
        </w:tc>
        <w:tc>
          <w:tcPr>
            <w:tcW w:w="754" w:type="dxa"/>
            <w:tcBorders>
              <w:top w:val="nil"/>
              <w:left w:val="nil"/>
              <w:bottom w:val="nil"/>
              <w:right w:val="nil"/>
            </w:tcBorders>
            <w:shd w:val="clear" w:color="auto" w:fill="auto"/>
            <w:tcMar>
              <w:left w:w="43" w:type="dxa"/>
              <w:right w:w="43" w:type="dxa"/>
            </w:tcMar>
            <w:vAlign w:val="center"/>
          </w:tcPr>
          <w:p w:rsidR="00EB7146" w:rsidRDefault="00EB7146" w:rsidP="00EB7146">
            <w:pPr>
              <w:jc w:val="right"/>
              <w:rPr>
                <w:b/>
                <w:bCs/>
                <w:color w:val="000000"/>
                <w:sz w:val="14"/>
                <w:szCs w:val="14"/>
              </w:rPr>
            </w:pPr>
            <w:r>
              <w:rPr>
                <w:b/>
                <w:bCs/>
                <w:color w:val="000000"/>
                <w:sz w:val="14"/>
                <w:szCs w:val="14"/>
              </w:rPr>
              <w:t>23,419</w:t>
            </w:r>
          </w:p>
        </w:tc>
        <w:tc>
          <w:tcPr>
            <w:tcW w:w="720" w:type="dxa"/>
            <w:tcBorders>
              <w:top w:val="nil"/>
              <w:left w:val="nil"/>
              <w:bottom w:val="nil"/>
              <w:right w:val="nil"/>
            </w:tcBorders>
            <w:shd w:val="clear" w:color="auto" w:fill="auto"/>
            <w:tcMar>
              <w:left w:w="43" w:type="dxa"/>
              <w:right w:w="43" w:type="dxa"/>
            </w:tcMar>
            <w:vAlign w:val="center"/>
          </w:tcPr>
          <w:p w:rsidR="00EB7146" w:rsidRDefault="00EB7146" w:rsidP="00EB7146">
            <w:pPr>
              <w:jc w:val="right"/>
              <w:rPr>
                <w:b/>
                <w:bCs/>
                <w:color w:val="000000"/>
                <w:sz w:val="14"/>
                <w:szCs w:val="14"/>
              </w:rPr>
            </w:pPr>
            <w:r>
              <w:rPr>
                <w:b/>
                <w:bCs/>
                <w:color w:val="000000"/>
                <w:sz w:val="14"/>
                <w:szCs w:val="14"/>
              </w:rPr>
              <w:t>62,028</w:t>
            </w:r>
          </w:p>
        </w:tc>
        <w:tc>
          <w:tcPr>
            <w:tcW w:w="674" w:type="dxa"/>
            <w:tcBorders>
              <w:top w:val="nil"/>
              <w:left w:val="nil"/>
              <w:bottom w:val="nil"/>
            </w:tcBorders>
            <w:shd w:val="clear" w:color="auto" w:fill="auto"/>
            <w:tcMar>
              <w:left w:w="43" w:type="dxa"/>
              <w:right w:w="43" w:type="dxa"/>
            </w:tcMar>
            <w:vAlign w:val="center"/>
          </w:tcPr>
          <w:p w:rsidR="00EB7146" w:rsidRDefault="00EB7146" w:rsidP="00EB7146">
            <w:pPr>
              <w:jc w:val="right"/>
              <w:rPr>
                <w:b/>
                <w:bCs/>
                <w:color w:val="000000"/>
                <w:sz w:val="14"/>
                <w:szCs w:val="14"/>
              </w:rPr>
            </w:pPr>
            <w:r>
              <w:rPr>
                <w:b/>
                <w:bCs/>
                <w:color w:val="000000"/>
                <w:sz w:val="14"/>
                <w:szCs w:val="14"/>
              </w:rPr>
              <w:t>23,728</w:t>
            </w:r>
          </w:p>
        </w:tc>
      </w:tr>
      <w:tr w:rsidR="00EB7146" w:rsidRPr="00BF4323" w:rsidTr="00EB7146">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EB7146" w:rsidRPr="0052659D" w:rsidRDefault="00EB7146" w:rsidP="00EB7146">
            <w:pPr>
              <w:rPr>
                <w:b/>
                <w:bCs/>
                <w:sz w:val="14"/>
                <w:szCs w:val="14"/>
              </w:rPr>
            </w:pPr>
            <w:r w:rsidRPr="0052659D">
              <w:rPr>
                <w:b/>
                <w:bCs/>
                <w:sz w:val="14"/>
                <w:szCs w:val="14"/>
              </w:rPr>
              <w:t>N.</w:t>
            </w:r>
          </w:p>
        </w:tc>
        <w:tc>
          <w:tcPr>
            <w:tcW w:w="1873" w:type="dxa"/>
            <w:tcBorders>
              <w:top w:val="nil"/>
              <w:left w:val="nil"/>
              <w:bottom w:val="nil"/>
              <w:right w:val="nil"/>
            </w:tcBorders>
            <w:shd w:val="clear" w:color="auto" w:fill="auto"/>
            <w:vAlign w:val="center"/>
            <w:hideMark/>
          </w:tcPr>
          <w:p w:rsidR="00EB7146" w:rsidRPr="0052659D" w:rsidRDefault="00EB7146" w:rsidP="00EB7146">
            <w:pPr>
              <w:rPr>
                <w:b/>
                <w:bCs/>
                <w:sz w:val="14"/>
                <w:szCs w:val="14"/>
              </w:rPr>
            </w:pPr>
            <w:r w:rsidRPr="0052659D">
              <w:rPr>
                <w:b/>
                <w:bCs/>
                <w:sz w:val="14"/>
                <w:szCs w:val="14"/>
              </w:rPr>
              <w:t>Eastern Asia</w:t>
            </w:r>
          </w:p>
        </w:tc>
        <w:tc>
          <w:tcPr>
            <w:tcW w:w="719" w:type="dxa"/>
            <w:tcBorders>
              <w:top w:val="nil"/>
              <w:left w:val="nil"/>
              <w:bottom w:val="nil"/>
              <w:right w:val="nil"/>
            </w:tcBorders>
            <w:shd w:val="clear" w:color="auto" w:fill="auto"/>
            <w:tcMar>
              <w:left w:w="43" w:type="dxa"/>
              <w:right w:w="43" w:type="dxa"/>
            </w:tcMar>
            <w:vAlign w:val="center"/>
            <w:hideMark/>
          </w:tcPr>
          <w:p w:rsidR="00EB7146" w:rsidRDefault="00EB7146" w:rsidP="00EB7146">
            <w:pPr>
              <w:jc w:val="right"/>
              <w:rPr>
                <w:b/>
                <w:bCs/>
                <w:color w:val="000000"/>
                <w:sz w:val="14"/>
                <w:szCs w:val="14"/>
              </w:rPr>
            </w:pPr>
            <w:r>
              <w:rPr>
                <w:b/>
                <w:bCs/>
                <w:color w:val="000000"/>
                <w:sz w:val="14"/>
                <w:szCs w:val="14"/>
              </w:rPr>
              <w:t>2,363,289</w:t>
            </w:r>
          </w:p>
        </w:tc>
        <w:tc>
          <w:tcPr>
            <w:tcW w:w="794" w:type="dxa"/>
            <w:tcBorders>
              <w:top w:val="nil"/>
              <w:left w:val="nil"/>
              <w:bottom w:val="nil"/>
              <w:right w:val="nil"/>
            </w:tcBorders>
            <w:shd w:val="clear" w:color="auto" w:fill="auto"/>
            <w:tcMar>
              <w:left w:w="43" w:type="dxa"/>
              <w:right w:w="43" w:type="dxa"/>
            </w:tcMar>
            <w:vAlign w:val="center"/>
            <w:hideMark/>
          </w:tcPr>
          <w:p w:rsidR="00EB7146" w:rsidRDefault="00EB7146" w:rsidP="00EB7146">
            <w:pPr>
              <w:jc w:val="right"/>
              <w:rPr>
                <w:b/>
                <w:bCs/>
                <w:color w:val="000000"/>
                <w:sz w:val="14"/>
                <w:szCs w:val="14"/>
              </w:rPr>
            </w:pPr>
            <w:r>
              <w:rPr>
                <w:b/>
                <w:bCs/>
                <w:color w:val="000000"/>
                <w:sz w:val="14"/>
                <w:szCs w:val="14"/>
              </w:rPr>
              <w:t>2,462,489</w:t>
            </w:r>
          </w:p>
        </w:tc>
        <w:tc>
          <w:tcPr>
            <w:tcW w:w="684" w:type="dxa"/>
            <w:tcBorders>
              <w:top w:val="nil"/>
              <w:left w:val="nil"/>
              <w:bottom w:val="nil"/>
              <w:right w:val="nil"/>
            </w:tcBorders>
            <w:shd w:val="clear" w:color="auto" w:fill="auto"/>
            <w:tcMar>
              <w:left w:w="43" w:type="dxa"/>
              <w:right w:w="43" w:type="dxa"/>
            </w:tcMar>
            <w:vAlign w:val="center"/>
            <w:hideMark/>
          </w:tcPr>
          <w:p w:rsidR="00EB7146" w:rsidRDefault="00EB7146" w:rsidP="00EB7146">
            <w:pPr>
              <w:jc w:val="right"/>
              <w:rPr>
                <w:b/>
                <w:bCs/>
                <w:color w:val="000000"/>
                <w:sz w:val="14"/>
                <w:szCs w:val="14"/>
              </w:rPr>
            </w:pPr>
            <w:r>
              <w:rPr>
                <w:b/>
                <w:bCs/>
                <w:color w:val="000000"/>
                <w:sz w:val="14"/>
                <w:szCs w:val="14"/>
              </w:rPr>
              <w:t>244,712</w:t>
            </w:r>
          </w:p>
        </w:tc>
        <w:tc>
          <w:tcPr>
            <w:tcW w:w="686" w:type="dxa"/>
            <w:tcBorders>
              <w:top w:val="nil"/>
              <w:left w:val="nil"/>
              <w:bottom w:val="nil"/>
              <w:right w:val="nil"/>
            </w:tcBorders>
            <w:tcMar>
              <w:left w:w="43" w:type="dxa"/>
              <w:right w:w="43" w:type="dxa"/>
            </w:tcMar>
            <w:vAlign w:val="center"/>
          </w:tcPr>
          <w:p w:rsidR="00EB7146" w:rsidRDefault="00EB7146" w:rsidP="00EB7146">
            <w:pPr>
              <w:jc w:val="right"/>
              <w:rPr>
                <w:b/>
                <w:bCs/>
                <w:color w:val="000000"/>
                <w:sz w:val="14"/>
                <w:szCs w:val="14"/>
              </w:rPr>
            </w:pPr>
            <w:r>
              <w:rPr>
                <w:b/>
                <w:bCs/>
                <w:color w:val="000000"/>
                <w:sz w:val="14"/>
                <w:szCs w:val="14"/>
              </w:rPr>
              <w:t>175,017</w:t>
            </w:r>
          </w:p>
        </w:tc>
        <w:tc>
          <w:tcPr>
            <w:tcW w:w="720" w:type="dxa"/>
            <w:tcBorders>
              <w:top w:val="nil"/>
              <w:left w:val="nil"/>
              <w:bottom w:val="nil"/>
              <w:right w:val="nil"/>
            </w:tcBorders>
            <w:shd w:val="clear" w:color="auto" w:fill="auto"/>
            <w:tcMar>
              <w:left w:w="43" w:type="dxa"/>
              <w:right w:w="43" w:type="dxa"/>
            </w:tcMar>
            <w:vAlign w:val="center"/>
            <w:hideMark/>
          </w:tcPr>
          <w:p w:rsidR="00EB7146" w:rsidRDefault="00EB7146" w:rsidP="00EB7146">
            <w:pPr>
              <w:jc w:val="right"/>
              <w:rPr>
                <w:b/>
                <w:bCs/>
                <w:color w:val="000000"/>
                <w:sz w:val="14"/>
                <w:szCs w:val="14"/>
              </w:rPr>
            </w:pPr>
            <w:r>
              <w:rPr>
                <w:b/>
                <w:bCs/>
                <w:color w:val="000000"/>
                <w:sz w:val="14"/>
                <w:szCs w:val="14"/>
              </w:rPr>
              <w:t>215,884</w:t>
            </w:r>
          </w:p>
        </w:tc>
        <w:tc>
          <w:tcPr>
            <w:tcW w:w="720" w:type="dxa"/>
            <w:tcBorders>
              <w:top w:val="nil"/>
              <w:left w:val="nil"/>
              <w:bottom w:val="nil"/>
              <w:right w:val="nil"/>
            </w:tcBorders>
            <w:shd w:val="clear" w:color="auto" w:fill="auto"/>
            <w:tcMar>
              <w:left w:w="43" w:type="dxa"/>
              <w:right w:w="43" w:type="dxa"/>
            </w:tcMar>
            <w:vAlign w:val="center"/>
          </w:tcPr>
          <w:p w:rsidR="00EB7146" w:rsidRDefault="00EB7146" w:rsidP="00EB7146">
            <w:pPr>
              <w:jc w:val="right"/>
              <w:rPr>
                <w:b/>
                <w:bCs/>
                <w:color w:val="000000"/>
                <w:sz w:val="14"/>
                <w:szCs w:val="14"/>
              </w:rPr>
            </w:pPr>
            <w:r>
              <w:rPr>
                <w:b/>
                <w:bCs/>
                <w:color w:val="000000"/>
                <w:sz w:val="14"/>
                <w:szCs w:val="14"/>
              </w:rPr>
              <w:t>196,371</w:t>
            </w:r>
          </w:p>
        </w:tc>
        <w:tc>
          <w:tcPr>
            <w:tcW w:w="754" w:type="dxa"/>
            <w:tcBorders>
              <w:top w:val="nil"/>
              <w:left w:val="nil"/>
              <w:bottom w:val="nil"/>
              <w:right w:val="nil"/>
            </w:tcBorders>
            <w:shd w:val="clear" w:color="auto" w:fill="auto"/>
            <w:tcMar>
              <w:left w:w="43" w:type="dxa"/>
              <w:right w:w="43" w:type="dxa"/>
            </w:tcMar>
            <w:vAlign w:val="center"/>
          </w:tcPr>
          <w:p w:rsidR="00EB7146" w:rsidRDefault="00EB7146" w:rsidP="00EB7146">
            <w:pPr>
              <w:jc w:val="right"/>
              <w:rPr>
                <w:b/>
                <w:bCs/>
                <w:color w:val="000000"/>
                <w:sz w:val="14"/>
                <w:szCs w:val="14"/>
              </w:rPr>
            </w:pPr>
            <w:r>
              <w:rPr>
                <w:b/>
                <w:bCs/>
                <w:color w:val="000000"/>
                <w:sz w:val="14"/>
                <w:szCs w:val="14"/>
              </w:rPr>
              <w:t>195,790</w:t>
            </w:r>
          </w:p>
        </w:tc>
        <w:tc>
          <w:tcPr>
            <w:tcW w:w="720" w:type="dxa"/>
            <w:tcBorders>
              <w:top w:val="nil"/>
              <w:left w:val="nil"/>
              <w:bottom w:val="nil"/>
              <w:right w:val="nil"/>
            </w:tcBorders>
            <w:shd w:val="clear" w:color="auto" w:fill="auto"/>
            <w:tcMar>
              <w:left w:w="43" w:type="dxa"/>
              <w:right w:w="43" w:type="dxa"/>
            </w:tcMar>
            <w:vAlign w:val="center"/>
          </w:tcPr>
          <w:p w:rsidR="00EB7146" w:rsidRDefault="00EB7146" w:rsidP="00EB7146">
            <w:pPr>
              <w:jc w:val="right"/>
              <w:rPr>
                <w:b/>
                <w:bCs/>
                <w:color w:val="000000"/>
                <w:sz w:val="14"/>
                <w:szCs w:val="14"/>
              </w:rPr>
            </w:pPr>
            <w:r>
              <w:rPr>
                <w:b/>
                <w:bCs/>
                <w:color w:val="000000"/>
                <w:sz w:val="14"/>
                <w:szCs w:val="14"/>
              </w:rPr>
              <w:t>210,666</w:t>
            </w:r>
          </w:p>
        </w:tc>
        <w:tc>
          <w:tcPr>
            <w:tcW w:w="674" w:type="dxa"/>
            <w:tcBorders>
              <w:top w:val="nil"/>
              <w:left w:val="nil"/>
              <w:bottom w:val="nil"/>
            </w:tcBorders>
            <w:shd w:val="clear" w:color="auto" w:fill="auto"/>
            <w:tcMar>
              <w:left w:w="43" w:type="dxa"/>
              <w:right w:w="43" w:type="dxa"/>
            </w:tcMar>
            <w:vAlign w:val="center"/>
          </w:tcPr>
          <w:p w:rsidR="00EB7146" w:rsidRDefault="00EB7146" w:rsidP="00EB7146">
            <w:pPr>
              <w:jc w:val="right"/>
              <w:rPr>
                <w:b/>
                <w:bCs/>
                <w:color w:val="000000"/>
                <w:sz w:val="14"/>
                <w:szCs w:val="14"/>
              </w:rPr>
            </w:pPr>
            <w:r>
              <w:rPr>
                <w:b/>
                <w:bCs/>
                <w:color w:val="000000"/>
                <w:sz w:val="14"/>
                <w:szCs w:val="14"/>
              </w:rPr>
              <w:t>181,912</w:t>
            </w:r>
          </w:p>
        </w:tc>
      </w:tr>
      <w:tr w:rsidR="00EB7146" w:rsidRPr="00BF4323" w:rsidTr="00EB7146">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EB7146" w:rsidRPr="0052659D" w:rsidRDefault="00EB7146" w:rsidP="00EB7146">
            <w:pPr>
              <w:rPr>
                <w:sz w:val="14"/>
                <w:szCs w:val="14"/>
              </w:rPr>
            </w:pPr>
          </w:p>
        </w:tc>
        <w:tc>
          <w:tcPr>
            <w:tcW w:w="1873" w:type="dxa"/>
            <w:tcBorders>
              <w:top w:val="nil"/>
              <w:left w:val="nil"/>
              <w:bottom w:val="nil"/>
              <w:right w:val="nil"/>
            </w:tcBorders>
            <w:shd w:val="clear" w:color="auto" w:fill="auto"/>
            <w:vAlign w:val="center"/>
            <w:hideMark/>
          </w:tcPr>
          <w:p w:rsidR="00EB7146" w:rsidRPr="0052659D" w:rsidRDefault="00EB7146" w:rsidP="00EB7146">
            <w:pPr>
              <w:rPr>
                <w:sz w:val="14"/>
                <w:szCs w:val="14"/>
              </w:rPr>
            </w:pPr>
            <w:r w:rsidRPr="0052659D">
              <w:rPr>
                <w:sz w:val="14"/>
                <w:szCs w:val="14"/>
              </w:rPr>
              <w:t>China</w:t>
            </w:r>
          </w:p>
        </w:tc>
        <w:tc>
          <w:tcPr>
            <w:tcW w:w="719" w:type="dxa"/>
            <w:tcBorders>
              <w:top w:val="nil"/>
              <w:left w:val="nil"/>
              <w:bottom w:val="nil"/>
              <w:right w:val="nil"/>
            </w:tcBorders>
            <w:shd w:val="clear" w:color="auto" w:fill="auto"/>
            <w:tcMar>
              <w:left w:w="43" w:type="dxa"/>
              <w:right w:w="43" w:type="dxa"/>
            </w:tcMar>
            <w:vAlign w:val="center"/>
            <w:hideMark/>
          </w:tcPr>
          <w:p w:rsidR="00EB7146" w:rsidRDefault="00EB7146" w:rsidP="00EB7146">
            <w:pPr>
              <w:jc w:val="right"/>
              <w:rPr>
                <w:color w:val="000000"/>
                <w:sz w:val="14"/>
                <w:szCs w:val="14"/>
              </w:rPr>
            </w:pPr>
            <w:r>
              <w:rPr>
                <w:color w:val="000000"/>
                <w:sz w:val="14"/>
                <w:szCs w:val="14"/>
              </w:rPr>
              <w:t>1,624,263</w:t>
            </w:r>
          </w:p>
        </w:tc>
        <w:tc>
          <w:tcPr>
            <w:tcW w:w="794" w:type="dxa"/>
            <w:tcBorders>
              <w:top w:val="nil"/>
              <w:left w:val="nil"/>
              <w:bottom w:val="nil"/>
              <w:right w:val="nil"/>
            </w:tcBorders>
            <w:shd w:val="clear" w:color="auto" w:fill="auto"/>
            <w:tcMar>
              <w:left w:w="43" w:type="dxa"/>
              <w:right w:w="43" w:type="dxa"/>
            </w:tcMar>
            <w:vAlign w:val="center"/>
            <w:hideMark/>
          </w:tcPr>
          <w:p w:rsidR="00EB7146" w:rsidRDefault="00EB7146" w:rsidP="00EB7146">
            <w:pPr>
              <w:jc w:val="right"/>
              <w:rPr>
                <w:color w:val="000000"/>
                <w:sz w:val="14"/>
                <w:szCs w:val="14"/>
              </w:rPr>
            </w:pPr>
            <w:r>
              <w:rPr>
                <w:color w:val="000000"/>
                <w:sz w:val="14"/>
                <w:szCs w:val="14"/>
              </w:rPr>
              <w:t>1,750,401</w:t>
            </w:r>
          </w:p>
        </w:tc>
        <w:tc>
          <w:tcPr>
            <w:tcW w:w="684" w:type="dxa"/>
            <w:tcBorders>
              <w:top w:val="nil"/>
              <w:left w:val="nil"/>
              <w:bottom w:val="nil"/>
              <w:right w:val="nil"/>
            </w:tcBorders>
            <w:shd w:val="clear" w:color="auto" w:fill="auto"/>
            <w:tcMar>
              <w:left w:w="43" w:type="dxa"/>
              <w:right w:w="43" w:type="dxa"/>
            </w:tcMar>
            <w:vAlign w:val="center"/>
            <w:hideMark/>
          </w:tcPr>
          <w:p w:rsidR="00EB7146" w:rsidRDefault="00EB7146" w:rsidP="00EB7146">
            <w:pPr>
              <w:jc w:val="right"/>
              <w:rPr>
                <w:color w:val="000000"/>
                <w:sz w:val="14"/>
                <w:szCs w:val="14"/>
              </w:rPr>
            </w:pPr>
            <w:r>
              <w:rPr>
                <w:color w:val="000000"/>
                <w:sz w:val="14"/>
                <w:szCs w:val="14"/>
              </w:rPr>
              <w:t>188,767</w:t>
            </w:r>
          </w:p>
        </w:tc>
        <w:tc>
          <w:tcPr>
            <w:tcW w:w="686" w:type="dxa"/>
            <w:tcBorders>
              <w:top w:val="nil"/>
              <w:left w:val="nil"/>
              <w:bottom w:val="nil"/>
              <w:right w:val="nil"/>
            </w:tcBorders>
            <w:tcMar>
              <w:left w:w="43" w:type="dxa"/>
              <w:right w:w="43" w:type="dxa"/>
            </w:tcMar>
            <w:vAlign w:val="center"/>
          </w:tcPr>
          <w:p w:rsidR="00EB7146" w:rsidRDefault="00EB7146" w:rsidP="00EB7146">
            <w:pPr>
              <w:jc w:val="right"/>
              <w:rPr>
                <w:color w:val="000000"/>
                <w:sz w:val="14"/>
                <w:szCs w:val="14"/>
              </w:rPr>
            </w:pPr>
            <w:r>
              <w:rPr>
                <w:color w:val="000000"/>
                <w:sz w:val="14"/>
                <w:szCs w:val="14"/>
              </w:rPr>
              <w:t>127,308</w:t>
            </w:r>
          </w:p>
        </w:tc>
        <w:tc>
          <w:tcPr>
            <w:tcW w:w="720" w:type="dxa"/>
            <w:tcBorders>
              <w:top w:val="nil"/>
              <w:left w:val="nil"/>
              <w:bottom w:val="nil"/>
              <w:right w:val="nil"/>
            </w:tcBorders>
            <w:shd w:val="clear" w:color="auto" w:fill="auto"/>
            <w:tcMar>
              <w:left w:w="43" w:type="dxa"/>
              <w:right w:w="43" w:type="dxa"/>
            </w:tcMar>
            <w:vAlign w:val="center"/>
            <w:hideMark/>
          </w:tcPr>
          <w:p w:rsidR="00EB7146" w:rsidRDefault="00EB7146" w:rsidP="00EB7146">
            <w:pPr>
              <w:jc w:val="right"/>
              <w:rPr>
                <w:color w:val="000000"/>
                <w:sz w:val="14"/>
                <w:szCs w:val="14"/>
              </w:rPr>
            </w:pPr>
            <w:r>
              <w:rPr>
                <w:color w:val="000000"/>
                <w:sz w:val="14"/>
                <w:szCs w:val="14"/>
              </w:rPr>
              <w:t>160,710</w:t>
            </w:r>
          </w:p>
        </w:tc>
        <w:tc>
          <w:tcPr>
            <w:tcW w:w="720" w:type="dxa"/>
            <w:tcBorders>
              <w:top w:val="nil"/>
              <w:left w:val="nil"/>
              <w:bottom w:val="nil"/>
              <w:right w:val="nil"/>
            </w:tcBorders>
            <w:shd w:val="clear" w:color="auto" w:fill="auto"/>
            <w:tcMar>
              <w:left w:w="43" w:type="dxa"/>
              <w:right w:w="43" w:type="dxa"/>
            </w:tcMar>
            <w:vAlign w:val="center"/>
          </w:tcPr>
          <w:p w:rsidR="00EB7146" w:rsidRDefault="00EB7146" w:rsidP="00EB7146">
            <w:pPr>
              <w:jc w:val="right"/>
              <w:rPr>
                <w:color w:val="000000"/>
                <w:sz w:val="14"/>
                <w:szCs w:val="14"/>
              </w:rPr>
            </w:pPr>
            <w:r>
              <w:rPr>
                <w:color w:val="000000"/>
                <w:sz w:val="14"/>
                <w:szCs w:val="14"/>
              </w:rPr>
              <w:t>144,315</w:t>
            </w:r>
          </w:p>
        </w:tc>
        <w:tc>
          <w:tcPr>
            <w:tcW w:w="754" w:type="dxa"/>
            <w:tcBorders>
              <w:top w:val="nil"/>
              <w:left w:val="nil"/>
              <w:bottom w:val="nil"/>
              <w:right w:val="nil"/>
            </w:tcBorders>
            <w:shd w:val="clear" w:color="auto" w:fill="auto"/>
            <w:tcMar>
              <w:left w:w="43" w:type="dxa"/>
              <w:right w:w="43" w:type="dxa"/>
            </w:tcMar>
            <w:vAlign w:val="center"/>
          </w:tcPr>
          <w:p w:rsidR="00EB7146" w:rsidRDefault="00EB7146" w:rsidP="00EB7146">
            <w:pPr>
              <w:jc w:val="right"/>
              <w:rPr>
                <w:color w:val="000000"/>
                <w:sz w:val="14"/>
                <w:szCs w:val="14"/>
              </w:rPr>
            </w:pPr>
            <w:r>
              <w:rPr>
                <w:color w:val="000000"/>
                <w:sz w:val="14"/>
                <w:szCs w:val="14"/>
              </w:rPr>
              <w:t>147,994</w:t>
            </w:r>
          </w:p>
        </w:tc>
        <w:tc>
          <w:tcPr>
            <w:tcW w:w="720" w:type="dxa"/>
            <w:tcBorders>
              <w:top w:val="nil"/>
              <w:left w:val="nil"/>
              <w:bottom w:val="nil"/>
              <w:right w:val="nil"/>
            </w:tcBorders>
            <w:shd w:val="clear" w:color="auto" w:fill="auto"/>
            <w:tcMar>
              <w:left w:w="43" w:type="dxa"/>
              <w:right w:w="43" w:type="dxa"/>
            </w:tcMar>
            <w:vAlign w:val="center"/>
          </w:tcPr>
          <w:p w:rsidR="00EB7146" w:rsidRDefault="00EB7146" w:rsidP="00EB7146">
            <w:pPr>
              <w:jc w:val="right"/>
              <w:rPr>
                <w:color w:val="000000"/>
                <w:sz w:val="14"/>
                <w:szCs w:val="14"/>
              </w:rPr>
            </w:pPr>
            <w:r>
              <w:rPr>
                <w:color w:val="000000"/>
                <w:sz w:val="14"/>
                <w:szCs w:val="14"/>
              </w:rPr>
              <w:t>148,411</w:t>
            </w:r>
          </w:p>
        </w:tc>
        <w:tc>
          <w:tcPr>
            <w:tcW w:w="674" w:type="dxa"/>
            <w:tcBorders>
              <w:top w:val="nil"/>
              <w:left w:val="nil"/>
              <w:bottom w:val="nil"/>
            </w:tcBorders>
            <w:shd w:val="clear" w:color="auto" w:fill="auto"/>
            <w:tcMar>
              <w:left w:w="43" w:type="dxa"/>
              <w:right w:w="43" w:type="dxa"/>
            </w:tcMar>
            <w:vAlign w:val="center"/>
          </w:tcPr>
          <w:p w:rsidR="00EB7146" w:rsidRDefault="00EB7146" w:rsidP="00EB7146">
            <w:pPr>
              <w:jc w:val="right"/>
              <w:rPr>
                <w:color w:val="000000"/>
                <w:sz w:val="14"/>
                <w:szCs w:val="14"/>
              </w:rPr>
            </w:pPr>
            <w:r>
              <w:rPr>
                <w:color w:val="000000"/>
                <w:sz w:val="14"/>
                <w:szCs w:val="14"/>
              </w:rPr>
              <w:t>118,707</w:t>
            </w:r>
          </w:p>
        </w:tc>
      </w:tr>
      <w:tr w:rsidR="00EB7146" w:rsidRPr="00BF4323" w:rsidTr="00EB7146">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EB7146" w:rsidRPr="0052659D" w:rsidRDefault="00EB7146" w:rsidP="00EB7146">
            <w:pPr>
              <w:rPr>
                <w:sz w:val="14"/>
                <w:szCs w:val="14"/>
              </w:rPr>
            </w:pPr>
          </w:p>
        </w:tc>
        <w:tc>
          <w:tcPr>
            <w:tcW w:w="1873" w:type="dxa"/>
            <w:tcBorders>
              <w:top w:val="nil"/>
              <w:left w:val="nil"/>
              <w:bottom w:val="nil"/>
              <w:right w:val="nil"/>
            </w:tcBorders>
            <w:shd w:val="clear" w:color="auto" w:fill="auto"/>
            <w:vAlign w:val="center"/>
            <w:hideMark/>
          </w:tcPr>
          <w:p w:rsidR="00EB7146" w:rsidRPr="0052659D" w:rsidRDefault="00EB7146" w:rsidP="00EB7146">
            <w:pPr>
              <w:rPr>
                <w:sz w:val="14"/>
                <w:szCs w:val="14"/>
              </w:rPr>
            </w:pPr>
            <w:r w:rsidRPr="0052659D">
              <w:rPr>
                <w:sz w:val="14"/>
                <w:szCs w:val="14"/>
              </w:rPr>
              <w:t>Hong Kong</w:t>
            </w:r>
          </w:p>
        </w:tc>
        <w:tc>
          <w:tcPr>
            <w:tcW w:w="719" w:type="dxa"/>
            <w:tcBorders>
              <w:top w:val="nil"/>
              <w:left w:val="nil"/>
              <w:bottom w:val="nil"/>
              <w:right w:val="nil"/>
            </w:tcBorders>
            <w:shd w:val="clear" w:color="auto" w:fill="auto"/>
            <w:tcMar>
              <w:left w:w="43" w:type="dxa"/>
              <w:right w:w="43" w:type="dxa"/>
            </w:tcMar>
            <w:vAlign w:val="center"/>
            <w:hideMark/>
          </w:tcPr>
          <w:p w:rsidR="00EB7146" w:rsidRDefault="00EB7146" w:rsidP="00EB7146">
            <w:pPr>
              <w:jc w:val="right"/>
              <w:rPr>
                <w:color w:val="000000"/>
                <w:sz w:val="14"/>
                <w:szCs w:val="14"/>
              </w:rPr>
            </w:pPr>
            <w:r>
              <w:rPr>
                <w:color w:val="000000"/>
                <w:sz w:val="14"/>
                <w:szCs w:val="14"/>
              </w:rPr>
              <w:t>203,934</w:t>
            </w:r>
          </w:p>
        </w:tc>
        <w:tc>
          <w:tcPr>
            <w:tcW w:w="794" w:type="dxa"/>
            <w:tcBorders>
              <w:top w:val="nil"/>
              <w:left w:val="nil"/>
              <w:bottom w:val="nil"/>
              <w:right w:val="nil"/>
            </w:tcBorders>
            <w:shd w:val="clear" w:color="auto" w:fill="auto"/>
            <w:tcMar>
              <w:left w:w="43" w:type="dxa"/>
              <w:right w:w="43" w:type="dxa"/>
            </w:tcMar>
            <w:vAlign w:val="center"/>
            <w:hideMark/>
          </w:tcPr>
          <w:p w:rsidR="00EB7146" w:rsidRDefault="00EB7146" w:rsidP="00EB7146">
            <w:pPr>
              <w:jc w:val="right"/>
              <w:rPr>
                <w:color w:val="000000"/>
                <w:sz w:val="14"/>
                <w:szCs w:val="14"/>
              </w:rPr>
            </w:pPr>
            <w:r>
              <w:rPr>
                <w:color w:val="000000"/>
                <w:sz w:val="14"/>
                <w:szCs w:val="14"/>
              </w:rPr>
              <w:t>178,077</w:t>
            </w:r>
          </w:p>
        </w:tc>
        <w:tc>
          <w:tcPr>
            <w:tcW w:w="684" w:type="dxa"/>
            <w:tcBorders>
              <w:top w:val="nil"/>
              <w:left w:val="nil"/>
              <w:bottom w:val="nil"/>
              <w:right w:val="nil"/>
            </w:tcBorders>
            <w:shd w:val="clear" w:color="auto" w:fill="auto"/>
            <w:tcMar>
              <w:left w:w="43" w:type="dxa"/>
              <w:right w:w="43" w:type="dxa"/>
            </w:tcMar>
            <w:vAlign w:val="center"/>
            <w:hideMark/>
          </w:tcPr>
          <w:p w:rsidR="00EB7146" w:rsidRDefault="00EB7146" w:rsidP="00EB7146">
            <w:pPr>
              <w:jc w:val="right"/>
              <w:rPr>
                <w:color w:val="000000"/>
                <w:sz w:val="14"/>
                <w:szCs w:val="14"/>
              </w:rPr>
            </w:pPr>
            <w:r>
              <w:rPr>
                <w:color w:val="000000"/>
                <w:sz w:val="14"/>
                <w:szCs w:val="14"/>
              </w:rPr>
              <w:t>12,688</w:t>
            </w:r>
          </w:p>
        </w:tc>
        <w:tc>
          <w:tcPr>
            <w:tcW w:w="686" w:type="dxa"/>
            <w:tcBorders>
              <w:top w:val="nil"/>
              <w:left w:val="nil"/>
              <w:bottom w:val="nil"/>
              <w:right w:val="nil"/>
            </w:tcBorders>
            <w:tcMar>
              <w:left w:w="43" w:type="dxa"/>
              <w:right w:w="43" w:type="dxa"/>
            </w:tcMar>
            <w:vAlign w:val="center"/>
          </w:tcPr>
          <w:p w:rsidR="00EB7146" w:rsidRDefault="00EB7146" w:rsidP="00EB7146">
            <w:pPr>
              <w:jc w:val="right"/>
              <w:rPr>
                <w:color w:val="000000"/>
                <w:sz w:val="14"/>
                <w:szCs w:val="14"/>
              </w:rPr>
            </w:pPr>
            <w:r>
              <w:rPr>
                <w:color w:val="000000"/>
                <w:sz w:val="14"/>
                <w:szCs w:val="14"/>
              </w:rPr>
              <w:t>10,726</w:t>
            </w:r>
          </w:p>
        </w:tc>
        <w:tc>
          <w:tcPr>
            <w:tcW w:w="720" w:type="dxa"/>
            <w:tcBorders>
              <w:top w:val="nil"/>
              <w:left w:val="nil"/>
              <w:bottom w:val="nil"/>
              <w:right w:val="nil"/>
            </w:tcBorders>
            <w:shd w:val="clear" w:color="auto" w:fill="auto"/>
            <w:tcMar>
              <w:left w:w="43" w:type="dxa"/>
              <w:right w:w="43" w:type="dxa"/>
            </w:tcMar>
            <w:vAlign w:val="center"/>
            <w:hideMark/>
          </w:tcPr>
          <w:p w:rsidR="00EB7146" w:rsidRDefault="00EB7146" w:rsidP="00EB7146">
            <w:pPr>
              <w:jc w:val="right"/>
              <w:rPr>
                <w:color w:val="000000"/>
                <w:sz w:val="14"/>
                <w:szCs w:val="14"/>
              </w:rPr>
            </w:pPr>
            <w:r>
              <w:rPr>
                <w:color w:val="000000"/>
                <w:sz w:val="14"/>
                <w:szCs w:val="14"/>
              </w:rPr>
              <w:t>14,427</w:t>
            </w:r>
          </w:p>
        </w:tc>
        <w:tc>
          <w:tcPr>
            <w:tcW w:w="720" w:type="dxa"/>
            <w:tcBorders>
              <w:top w:val="nil"/>
              <w:left w:val="nil"/>
              <w:bottom w:val="nil"/>
              <w:right w:val="nil"/>
            </w:tcBorders>
            <w:shd w:val="clear" w:color="auto" w:fill="auto"/>
            <w:tcMar>
              <w:left w:w="43" w:type="dxa"/>
              <w:right w:w="43" w:type="dxa"/>
            </w:tcMar>
            <w:vAlign w:val="center"/>
          </w:tcPr>
          <w:p w:rsidR="00EB7146" w:rsidRDefault="00EB7146" w:rsidP="00EB7146">
            <w:pPr>
              <w:jc w:val="right"/>
              <w:rPr>
                <w:color w:val="000000"/>
                <w:sz w:val="14"/>
                <w:szCs w:val="14"/>
              </w:rPr>
            </w:pPr>
            <w:r>
              <w:rPr>
                <w:color w:val="000000"/>
                <w:sz w:val="14"/>
                <w:szCs w:val="14"/>
              </w:rPr>
              <w:t>13,610</w:t>
            </w:r>
          </w:p>
        </w:tc>
        <w:tc>
          <w:tcPr>
            <w:tcW w:w="754" w:type="dxa"/>
            <w:tcBorders>
              <w:top w:val="nil"/>
              <w:left w:val="nil"/>
              <w:bottom w:val="nil"/>
              <w:right w:val="nil"/>
            </w:tcBorders>
            <w:shd w:val="clear" w:color="auto" w:fill="auto"/>
            <w:tcMar>
              <w:left w:w="43" w:type="dxa"/>
              <w:right w:w="43" w:type="dxa"/>
            </w:tcMar>
            <w:vAlign w:val="center"/>
          </w:tcPr>
          <w:p w:rsidR="00EB7146" w:rsidRDefault="00EB7146" w:rsidP="00EB7146">
            <w:pPr>
              <w:jc w:val="right"/>
              <w:rPr>
                <w:color w:val="000000"/>
                <w:sz w:val="14"/>
                <w:szCs w:val="14"/>
              </w:rPr>
            </w:pPr>
            <w:r>
              <w:rPr>
                <w:color w:val="000000"/>
                <w:sz w:val="14"/>
                <w:szCs w:val="14"/>
              </w:rPr>
              <w:t>12,142</w:t>
            </w:r>
          </w:p>
        </w:tc>
        <w:tc>
          <w:tcPr>
            <w:tcW w:w="720" w:type="dxa"/>
            <w:tcBorders>
              <w:top w:val="nil"/>
              <w:left w:val="nil"/>
              <w:bottom w:val="nil"/>
              <w:right w:val="nil"/>
            </w:tcBorders>
            <w:shd w:val="clear" w:color="auto" w:fill="auto"/>
            <w:tcMar>
              <w:left w:w="43" w:type="dxa"/>
              <w:right w:w="43" w:type="dxa"/>
            </w:tcMar>
            <w:vAlign w:val="center"/>
          </w:tcPr>
          <w:p w:rsidR="00EB7146" w:rsidRDefault="00EB7146" w:rsidP="00EB7146">
            <w:pPr>
              <w:jc w:val="right"/>
              <w:rPr>
                <w:color w:val="000000"/>
                <w:sz w:val="14"/>
                <w:szCs w:val="14"/>
              </w:rPr>
            </w:pPr>
            <w:r>
              <w:rPr>
                <w:color w:val="000000"/>
                <w:sz w:val="14"/>
                <w:szCs w:val="14"/>
              </w:rPr>
              <w:t>11,074</w:t>
            </w:r>
          </w:p>
        </w:tc>
        <w:tc>
          <w:tcPr>
            <w:tcW w:w="674" w:type="dxa"/>
            <w:tcBorders>
              <w:top w:val="nil"/>
              <w:left w:val="nil"/>
              <w:bottom w:val="nil"/>
            </w:tcBorders>
            <w:shd w:val="clear" w:color="auto" w:fill="auto"/>
            <w:tcMar>
              <w:left w:w="43" w:type="dxa"/>
              <w:right w:w="43" w:type="dxa"/>
            </w:tcMar>
            <w:vAlign w:val="center"/>
          </w:tcPr>
          <w:p w:rsidR="00EB7146" w:rsidRDefault="00EB7146" w:rsidP="00EB7146">
            <w:pPr>
              <w:jc w:val="right"/>
              <w:rPr>
                <w:color w:val="000000"/>
                <w:sz w:val="14"/>
                <w:szCs w:val="14"/>
              </w:rPr>
            </w:pPr>
            <w:r>
              <w:rPr>
                <w:color w:val="000000"/>
                <w:sz w:val="14"/>
                <w:szCs w:val="14"/>
              </w:rPr>
              <w:t>11,406</w:t>
            </w:r>
          </w:p>
        </w:tc>
      </w:tr>
      <w:tr w:rsidR="00EB7146" w:rsidRPr="00BF4323" w:rsidTr="00EB7146">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EB7146" w:rsidRPr="0052659D" w:rsidRDefault="00EB7146" w:rsidP="00EB7146">
            <w:pPr>
              <w:rPr>
                <w:sz w:val="14"/>
                <w:szCs w:val="14"/>
              </w:rPr>
            </w:pPr>
          </w:p>
        </w:tc>
        <w:tc>
          <w:tcPr>
            <w:tcW w:w="1873" w:type="dxa"/>
            <w:tcBorders>
              <w:top w:val="nil"/>
              <w:left w:val="nil"/>
              <w:bottom w:val="nil"/>
              <w:right w:val="nil"/>
            </w:tcBorders>
            <w:shd w:val="clear" w:color="auto" w:fill="auto"/>
            <w:vAlign w:val="center"/>
            <w:hideMark/>
          </w:tcPr>
          <w:p w:rsidR="00EB7146" w:rsidRPr="0052659D" w:rsidRDefault="00EB7146" w:rsidP="00EB7146">
            <w:pPr>
              <w:rPr>
                <w:sz w:val="14"/>
                <w:szCs w:val="14"/>
              </w:rPr>
            </w:pPr>
            <w:r w:rsidRPr="0052659D">
              <w:rPr>
                <w:sz w:val="14"/>
                <w:szCs w:val="14"/>
              </w:rPr>
              <w:t>Japan</w:t>
            </w:r>
          </w:p>
        </w:tc>
        <w:tc>
          <w:tcPr>
            <w:tcW w:w="719" w:type="dxa"/>
            <w:tcBorders>
              <w:top w:val="nil"/>
              <w:left w:val="nil"/>
              <w:bottom w:val="nil"/>
              <w:right w:val="nil"/>
            </w:tcBorders>
            <w:shd w:val="clear" w:color="auto" w:fill="auto"/>
            <w:tcMar>
              <w:left w:w="43" w:type="dxa"/>
              <w:right w:w="43" w:type="dxa"/>
            </w:tcMar>
            <w:vAlign w:val="center"/>
            <w:hideMark/>
          </w:tcPr>
          <w:p w:rsidR="00EB7146" w:rsidRDefault="00EB7146" w:rsidP="00EB7146">
            <w:pPr>
              <w:jc w:val="right"/>
              <w:rPr>
                <w:color w:val="000000"/>
                <w:sz w:val="14"/>
                <w:szCs w:val="14"/>
              </w:rPr>
            </w:pPr>
            <w:r>
              <w:rPr>
                <w:color w:val="000000"/>
                <w:sz w:val="14"/>
                <w:szCs w:val="14"/>
              </w:rPr>
              <w:t>204,651</w:t>
            </w:r>
          </w:p>
        </w:tc>
        <w:tc>
          <w:tcPr>
            <w:tcW w:w="794" w:type="dxa"/>
            <w:tcBorders>
              <w:top w:val="nil"/>
              <w:left w:val="nil"/>
              <w:bottom w:val="nil"/>
              <w:right w:val="nil"/>
            </w:tcBorders>
            <w:shd w:val="clear" w:color="auto" w:fill="auto"/>
            <w:tcMar>
              <w:left w:w="43" w:type="dxa"/>
              <w:right w:w="43" w:type="dxa"/>
            </w:tcMar>
            <w:vAlign w:val="center"/>
            <w:hideMark/>
          </w:tcPr>
          <w:p w:rsidR="00EB7146" w:rsidRDefault="00EB7146" w:rsidP="00EB7146">
            <w:pPr>
              <w:jc w:val="right"/>
              <w:rPr>
                <w:color w:val="000000"/>
                <w:sz w:val="14"/>
                <w:szCs w:val="14"/>
              </w:rPr>
            </w:pPr>
            <w:r>
              <w:rPr>
                <w:color w:val="000000"/>
                <w:sz w:val="14"/>
                <w:szCs w:val="14"/>
              </w:rPr>
              <w:t>214,844</w:t>
            </w:r>
          </w:p>
        </w:tc>
        <w:tc>
          <w:tcPr>
            <w:tcW w:w="684" w:type="dxa"/>
            <w:tcBorders>
              <w:top w:val="nil"/>
              <w:left w:val="nil"/>
              <w:bottom w:val="nil"/>
              <w:right w:val="nil"/>
            </w:tcBorders>
            <w:shd w:val="clear" w:color="auto" w:fill="auto"/>
            <w:tcMar>
              <w:left w:w="43" w:type="dxa"/>
              <w:right w:w="43" w:type="dxa"/>
            </w:tcMar>
            <w:vAlign w:val="center"/>
            <w:hideMark/>
          </w:tcPr>
          <w:p w:rsidR="00EB7146" w:rsidRDefault="00EB7146" w:rsidP="00EB7146">
            <w:pPr>
              <w:jc w:val="right"/>
              <w:rPr>
                <w:color w:val="000000"/>
                <w:sz w:val="14"/>
                <w:szCs w:val="14"/>
              </w:rPr>
            </w:pPr>
            <w:r>
              <w:rPr>
                <w:color w:val="000000"/>
                <w:sz w:val="14"/>
                <w:szCs w:val="14"/>
              </w:rPr>
              <w:t>17,369</w:t>
            </w:r>
          </w:p>
        </w:tc>
        <w:tc>
          <w:tcPr>
            <w:tcW w:w="686" w:type="dxa"/>
            <w:tcBorders>
              <w:top w:val="nil"/>
              <w:left w:val="nil"/>
              <w:bottom w:val="nil"/>
              <w:right w:val="nil"/>
            </w:tcBorders>
            <w:tcMar>
              <w:left w:w="43" w:type="dxa"/>
              <w:right w:w="43" w:type="dxa"/>
            </w:tcMar>
            <w:vAlign w:val="center"/>
          </w:tcPr>
          <w:p w:rsidR="00EB7146" w:rsidRDefault="00EB7146" w:rsidP="00EB7146">
            <w:pPr>
              <w:jc w:val="right"/>
              <w:rPr>
                <w:color w:val="000000"/>
                <w:sz w:val="14"/>
                <w:szCs w:val="14"/>
              </w:rPr>
            </w:pPr>
            <w:r>
              <w:rPr>
                <w:color w:val="000000"/>
                <w:sz w:val="14"/>
                <w:szCs w:val="14"/>
              </w:rPr>
              <w:t>14,929</w:t>
            </w:r>
          </w:p>
        </w:tc>
        <w:tc>
          <w:tcPr>
            <w:tcW w:w="720" w:type="dxa"/>
            <w:tcBorders>
              <w:top w:val="nil"/>
              <w:left w:val="nil"/>
              <w:bottom w:val="nil"/>
              <w:right w:val="nil"/>
            </w:tcBorders>
            <w:shd w:val="clear" w:color="auto" w:fill="auto"/>
            <w:tcMar>
              <w:left w:w="43" w:type="dxa"/>
              <w:right w:w="43" w:type="dxa"/>
            </w:tcMar>
            <w:vAlign w:val="center"/>
            <w:hideMark/>
          </w:tcPr>
          <w:p w:rsidR="00EB7146" w:rsidRDefault="00EB7146" w:rsidP="00EB7146">
            <w:pPr>
              <w:jc w:val="right"/>
              <w:rPr>
                <w:color w:val="000000"/>
                <w:sz w:val="14"/>
                <w:szCs w:val="14"/>
              </w:rPr>
            </w:pPr>
            <w:r>
              <w:rPr>
                <w:color w:val="000000"/>
                <w:sz w:val="14"/>
                <w:szCs w:val="14"/>
              </w:rPr>
              <w:t>21,135</w:t>
            </w:r>
          </w:p>
        </w:tc>
        <w:tc>
          <w:tcPr>
            <w:tcW w:w="720" w:type="dxa"/>
            <w:tcBorders>
              <w:top w:val="nil"/>
              <w:left w:val="nil"/>
              <w:bottom w:val="nil"/>
              <w:right w:val="nil"/>
            </w:tcBorders>
            <w:shd w:val="clear" w:color="auto" w:fill="auto"/>
            <w:tcMar>
              <w:left w:w="43" w:type="dxa"/>
              <w:right w:w="43" w:type="dxa"/>
            </w:tcMar>
            <w:vAlign w:val="center"/>
          </w:tcPr>
          <w:p w:rsidR="00EB7146" w:rsidRDefault="00EB7146" w:rsidP="00EB7146">
            <w:pPr>
              <w:jc w:val="right"/>
              <w:rPr>
                <w:color w:val="000000"/>
                <w:sz w:val="14"/>
                <w:szCs w:val="14"/>
              </w:rPr>
            </w:pPr>
            <w:r>
              <w:rPr>
                <w:color w:val="000000"/>
                <w:sz w:val="14"/>
                <w:szCs w:val="14"/>
              </w:rPr>
              <w:t>16,970</w:t>
            </w:r>
          </w:p>
        </w:tc>
        <w:tc>
          <w:tcPr>
            <w:tcW w:w="754" w:type="dxa"/>
            <w:tcBorders>
              <w:top w:val="nil"/>
              <w:left w:val="nil"/>
              <w:bottom w:val="nil"/>
              <w:right w:val="nil"/>
            </w:tcBorders>
            <w:shd w:val="clear" w:color="auto" w:fill="auto"/>
            <w:tcMar>
              <w:left w:w="43" w:type="dxa"/>
              <w:right w:w="43" w:type="dxa"/>
            </w:tcMar>
            <w:vAlign w:val="center"/>
          </w:tcPr>
          <w:p w:rsidR="00EB7146" w:rsidRDefault="00EB7146" w:rsidP="00EB7146">
            <w:pPr>
              <w:jc w:val="right"/>
              <w:rPr>
                <w:color w:val="000000"/>
                <w:sz w:val="14"/>
                <w:szCs w:val="14"/>
              </w:rPr>
            </w:pPr>
            <w:r>
              <w:rPr>
                <w:color w:val="000000"/>
                <w:sz w:val="14"/>
                <w:szCs w:val="14"/>
              </w:rPr>
              <w:t>16,478</w:t>
            </w:r>
          </w:p>
        </w:tc>
        <w:tc>
          <w:tcPr>
            <w:tcW w:w="720" w:type="dxa"/>
            <w:tcBorders>
              <w:top w:val="nil"/>
              <w:left w:val="nil"/>
              <w:bottom w:val="nil"/>
              <w:right w:val="nil"/>
            </w:tcBorders>
            <w:shd w:val="clear" w:color="auto" w:fill="auto"/>
            <w:tcMar>
              <w:left w:w="43" w:type="dxa"/>
              <w:right w:w="43" w:type="dxa"/>
            </w:tcMar>
            <w:vAlign w:val="center"/>
          </w:tcPr>
          <w:p w:rsidR="00EB7146" w:rsidRDefault="00EB7146" w:rsidP="00EB7146">
            <w:pPr>
              <w:jc w:val="right"/>
              <w:rPr>
                <w:color w:val="000000"/>
                <w:sz w:val="14"/>
                <w:szCs w:val="14"/>
              </w:rPr>
            </w:pPr>
            <w:r>
              <w:rPr>
                <w:color w:val="000000"/>
                <w:sz w:val="14"/>
                <w:szCs w:val="14"/>
              </w:rPr>
              <w:t>18,595</w:t>
            </w:r>
          </w:p>
        </w:tc>
        <w:tc>
          <w:tcPr>
            <w:tcW w:w="674" w:type="dxa"/>
            <w:tcBorders>
              <w:top w:val="nil"/>
              <w:left w:val="nil"/>
              <w:bottom w:val="nil"/>
            </w:tcBorders>
            <w:shd w:val="clear" w:color="auto" w:fill="auto"/>
            <w:tcMar>
              <w:left w:w="43" w:type="dxa"/>
              <w:right w:w="43" w:type="dxa"/>
            </w:tcMar>
            <w:vAlign w:val="center"/>
          </w:tcPr>
          <w:p w:rsidR="00EB7146" w:rsidRDefault="00EB7146" w:rsidP="00EB7146">
            <w:pPr>
              <w:jc w:val="right"/>
              <w:rPr>
                <w:color w:val="000000"/>
                <w:sz w:val="14"/>
                <w:szCs w:val="14"/>
              </w:rPr>
            </w:pPr>
            <w:r>
              <w:rPr>
                <w:color w:val="000000"/>
                <w:sz w:val="14"/>
                <w:szCs w:val="14"/>
              </w:rPr>
              <w:t>15,664</w:t>
            </w:r>
          </w:p>
        </w:tc>
      </w:tr>
      <w:tr w:rsidR="00EB7146" w:rsidRPr="00BF4323" w:rsidTr="00EB7146">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EB7146" w:rsidRPr="0052659D" w:rsidRDefault="00EB7146" w:rsidP="00EB7146">
            <w:pPr>
              <w:rPr>
                <w:sz w:val="14"/>
                <w:szCs w:val="14"/>
              </w:rPr>
            </w:pPr>
          </w:p>
        </w:tc>
        <w:tc>
          <w:tcPr>
            <w:tcW w:w="1873" w:type="dxa"/>
            <w:tcBorders>
              <w:top w:val="nil"/>
              <w:left w:val="nil"/>
              <w:bottom w:val="nil"/>
              <w:right w:val="nil"/>
            </w:tcBorders>
            <w:shd w:val="clear" w:color="auto" w:fill="auto"/>
            <w:vAlign w:val="center"/>
            <w:hideMark/>
          </w:tcPr>
          <w:p w:rsidR="00EB7146" w:rsidRPr="0052659D" w:rsidRDefault="00EB7146" w:rsidP="00EB7146">
            <w:pPr>
              <w:rPr>
                <w:sz w:val="14"/>
                <w:szCs w:val="14"/>
              </w:rPr>
            </w:pPr>
            <w:r w:rsidRPr="0052659D">
              <w:rPr>
                <w:sz w:val="14"/>
                <w:szCs w:val="14"/>
              </w:rPr>
              <w:t>Republic of  Korea</w:t>
            </w:r>
          </w:p>
        </w:tc>
        <w:tc>
          <w:tcPr>
            <w:tcW w:w="719" w:type="dxa"/>
            <w:tcBorders>
              <w:top w:val="nil"/>
              <w:left w:val="nil"/>
              <w:bottom w:val="nil"/>
              <w:right w:val="nil"/>
            </w:tcBorders>
            <w:shd w:val="clear" w:color="auto" w:fill="auto"/>
            <w:tcMar>
              <w:left w:w="43" w:type="dxa"/>
              <w:right w:w="43" w:type="dxa"/>
            </w:tcMar>
            <w:vAlign w:val="center"/>
            <w:hideMark/>
          </w:tcPr>
          <w:p w:rsidR="00EB7146" w:rsidRDefault="00EB7146" w:rsidP="00EB7146">
            <w:pPr>
              <w:jc w:val="right"/>
              <w:rPr>
                <w:color w:val="000000"/>
                <w:sz w:val="14"/>
                <w:szCs w:val="14"/>
              </w:rPr>
            </w:pPr>
            <w:r>
              <w:rPr>
                <w:color w:val="000000"/>
                <w:sz w:val="14"/>
                <w:szCs w:val="14"/>
              </w:rPr>
              <w:t>329,839</w:t>
            </w:r>
          </w:p>
        </w:tc>
        <w:tc>
          <w:tcPr>
            <w:tcW w:w="794" w:type="dxa"/>
            <w:tcBorders>
              <w:top w:val="nil"/>
              <w:left w:val="nil"/>
              <w:bottom w:val="nil"/>
              <w:right w:val="nil"/>
            </w:tcBorders>
            <w:shd w:val="clear" w:color="auto" w:fill="auto"/>
            <w:tcMar>
              <w:left w:w="43" w:type="dxa"/>
              <w:right w:w="43" w:type="dxa"/>
            </w:tcMar>
            <w:vAlign w:val="center"/>
            <w:hideMark/>
          </w:tcPr>
          <w:p w:rsidR="00EB7146" w:rsidRDefault="00EB7146" w:rsidP="00EB7146">
            <w:pPr>
              <w:jc w:val="right"/>
              <w:rPr>
                <w:color w:val="000000"/>
                <w:sz w:val="14"/>
                <w:szCs w:val="14"/>
              </w:rPr>
            </w:pPr>
            <w:r>
              <w:rPr>
                <w:color w:val="000000"/>
                <w:sz w:val="14"/>
                <w:szCs w:val="14"/>
              </w:rPr>
              <w:t>318,776</w:t>
            </w:r>
          </w:p>
        </w:tc>
        <w:tc>
          <w:tcPr>
            <w:tcW w:w="684" w:type="dxa"/>
            <w:tcBorders>
              <w:top w:val="nil"/>
              <w:left w:val="nil"/>
              <w:bottom w:val="nil"/>
              <w:right w:val="nil"/>
            </w:tcBorders>
            <w:shd w:val="clear" w:color="auto" w:fill="auto"/>
            <w:tcMar>
              <w:left w:w="43" w:type="dxa"/>
              <w:right w:w="43" w:type="dxa"/>
            </w:tcMar>
            <w:vAlign w:val="center"/>
            <w:hideMark/>
          </w:tcPr>
          <w:p w:rsidR="00EB7146" w:rsidRDefault="00EB7146" w:rsidP="00EB7146">
            <w:pPr>
              <w:jc w:val="right"/>
              <w:rPr>
                <w:color w:val="000000"/>
                <w:sz w:val="14"/>
                <w:szCs w:val="14"/>
              </w:rPr>
            </w:pPr>
            <w:r>
              <w:rPr>
                <w:color w:val="000000"/>
                <w:sz w:val="14"/>
                <w:szCs w:val="14"/>
              </w:rPr>
              <w:t>25,837</w:t>
            </w:r>
          </w:p>
        </w:tc>
        <w:tc>
          <w:tcPr>
            <w:tcW w:w="686" w:type="dxa"/>
            <w:tcBorders>
              <w:top w:val="nil"/>
              <w:left w:val="nil"/>
              <w:bottom w:val="nil"/>
              <w:right w:val="nil"/>
            </w:tcBorders>
            <w:tcMar>
              <w:left w:w="43" w:type="dxa"/>
              <w:right w:w="43" w:type="dxa"/>
            </w:tcMar>
            <w:vAlign w:val="center"/>
          </w:tcPr>
          <w:p w:rsidR="00EB7146" w:rsidRDefault="00EB7146" w:rsidP="00EB7146">
            <w:pPr>
              <w:jc w:val="right"/>
              <w:rPr>
                <w:color w:val="000000"/>
                <w:sz w:val="14"/>
                <w:szCs w:val="14"/>
              </w:rPr>
            </w:pPr>
            <w:r>
              <w:rPr>
                <w:color w:val="000000"/>
                <w:sz w:val="14"/>
                <w:szCs w:val="14"/>
              </w:rPr>
              <w:t>22,048</w:t>
            </w:r>
          </w:p>
        </w:tc>
        <w:tc>
          <w:tcPr>
            <w:tcW w:w="720" w:type="dxa"/>
            <w:tcBorders>
              <w:top w:val="nil"/>
              <w:left w:val="nil"/>
              <w:bottom w:val="nil"/>
              <w:right w:val="nil"/>
            </w:tcBorders>
            <w:shd w:val="clear" w:color="auto" w:fill="auto"/>
            <w:tcMar>
              <w:left w:w="43" w:type="dxa"/>
              <w:right w:w="43" w:type="dxa"/>
            </w:tcMar>
            <w:vAlign w:val="center"/>
            <w:hideMark/>
          </w:tcPr>
          <w:p w:rsidR="00EB7146" w:rsidRDefault="00EB7146" w:rsidP="00EB7146">
            <w:pPr>
              <w:jc w:val="right"/>
              <w:rPr>
                <w:color w:val="000000"/>
                <w:sz w:val="14"/>
                <w:szCs w:val="14"/>
              </w:rPr>
            </w:pPr>
            <w:r>
              <w:rPr>
                <w:color w:val="000000"/>
                <w:sz w:val="14"/>
                <w:szCs w:val="14"/>
              </w:rPr>
              <w:t>19,485</w:t>
            </w:r>
          </w:p>
        </w:tc>
        <w:tc>
          <w:tcPr>
            <w:tcW w:w="720" w:type="dxa"/>
            <w:tcBorders>
              <w:top w:val="nil"/>
              <w:left w:val="nil"/>
              <w:bottom w:val="nil"/>
              <w:right w:val="nil"/>
            </w:tcBorders>
            <w:shd w:val="clear" w:color="auto" w:fill="auto"/>
            <w:tcMar>
              <w:left w:w="43" w:type="dxa"/>
              <w:right w:w="43" w:type="dxa"/>
            </w:tcMar>
            <w:vAlign w:val="center"/>
          </w:tcPr>
          <w:p w:rsidR="00EB7146" w:rsidRDefault="00EB7146" w:rsidP="00EB7146">
            <w:pPr>
              <w:jc w:val="right"/>
              <w:rPr>
                <w:color w:val="000000"/>
                <w:sz w:val="14"/>
                <w:szCs w:val="14"/>
              </w:rPr>
            </w:pPr>
            <w:r>
              <w:rPr>
                <w:color w:val="000000"/>
                <w:sz w:val="14"/>
                <w:szCs w:val="14"/>
              </w:rPr>
              <w:t>21,402</w:t>
            </w:r>
          </w:p>
        </w:tc>
        <w:tc>
          <w:tcPr>
            <w:tcW w:w="754" w:type="dxa"/>
            <w:tcBorders>
              <w:top w:val="nil"/>
              <w:left w:val="nil"/>
              <w:bottom w:val="nil"/>
              <w:right w:val="nil"/>
            </w:tcBorders>
            <w:shd w:val="clear" w:color="auto" w:fill="auto"/>
            <w:tcMar>
              <w:left w:w="43" w:type="dxa"/>
              <w:right w:w="43" w:type="dxa"/>
            </w:tcMar>
            <w:vAlign w:val="center"/>
          </w:tcPr>
          <w:p w:rsidR="00EB7146" w:rsidRDefault="00EB7146" w:rsidP="00EB7146">
            <w:pPr>
              <w:jc w:val="right"/>
              <w:rPr>
                <w:color w:val="000000"/>
                <w:sz w:val="14"/>
                <w:szCs w:val="14"/>
              </w:rPr>
            </w:pPr>
            <w:r>
              <w:rPr>
                <w:color w:val="000000"/>
                <w:sz w:val="14"/>
                <w:szCs w:val="14"/>
              </w:rPr>
              <w:t>19,155</w:t>
            </w:r>
          </w:p>
        </w:tc>
        <w:tc>
          <w:tcPr>
            <w:tcW w:w="720" w:type="dxa"/>
            <w:tcBorders>
              <w:top w:val="nil"/>
              <w:left w:val="nil"/>
              <w:bottom w:val="nil"/>
              <w:right w:val="nil"/>
            </w:tcBorders>
            <w:shd w:val="clear" w:color="auto" w:fill="auto"/>
            <w:tcMar>
              <w:left w:w="43" w:type="dxa"/>
              <w:right w:w="43" w:type="dxa"/>
            </w:tcMar>
            <w:vAlign w:val="center"/>
          </w:tcPr>
          <w:p w:rsidR="00EB7146" w:rsidRDefault="00EB7146" w:rsidP="00EB7146">
            <w:pPr>
              <w:jc w:val="right"/>
              <w:rPr>
                <w:color w:val="000000"/>
                <w:sz w:val="14"/>
                <w:szCs w:val="14"/>
              </w:rPr>
            </w:pPr>
            <w:r>
              <w:rPr>
                <w:color w:val="000000"/>
                <w:sz w:val="14"/>
                <w:szCs w:val="14"/>
              </w:rPr>
              <w:t>32,430</w:t>
            </w:r>
          </w:p>
        </w:tc>
        <w:tc>
          <w:tcPr>
            <w:tcW w:w="674" w:type="dxa"/>
            <w:tcBorders>
              <w:top w:val="nil"/>
              <w:left w:val="nil"/>
              <w:bottom w:val="nil"/>
            </w:tcBorders>
            <w:shd w:val="clear" w:color="auto" w:fill="auto"/>
            <w:tcMar>
              <w:left w:w="43" w:type="dxa"/>
              <w:right w:w="43" w:type="dxa"/>
            </w:tcMar>
            <w:vAlign w:val="center"/>
          </w:tcPr>
          <w:p w:rsidR="00EB7146" w:rsidRDefault="00EB7146" w:rsidP="00EB7146">
            <w:pPr>
              <w:jc w:val="right"/>
              <w:rPr>
                <w:color w:val="000000"/>
                <w:sz w:val="14"/>
                <w:szCs w:val="14"/>
              </w:rPr>
            </w:pPr>
            <w:r>
              <w:rPr>
                <w:color w:val="000000"/>
                <w:sz w:val="14"/>
                <w:szCs w:val="14"/>
              </w:rPr>
              <w:t>23,962</w:t>
            </w:r>
          </w:p>
        </w:tc>
      </w:tr>
      <w:tr w:rsidR="00EB7146" w:rsidRPr="00BF4323" w:rsidTr="00EB7146">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EB7146" w:rsidRPr="0052659D" w:rsidRDefault="00EB7146" w:rsidP="00EB7146">
            <w:pPr>
              <w:rPr>
                <w:sz w:val="14"/>
                <w:szCs w:val="14"/>
              </w:rPr>
            </w:pPr>
          </w:p>
        </w:tc>
        <w:tc>
          <w:tcPr>
            <w:tcW w:w="1873" w:type="dxa"/>
            <w:tcBorders>
              <w:top w:val="nil"/>
              <w:left w:val="nil"/>
              <w:bottom w:val="nil"/>
              <w:right w:val="nil"/>
            </w:tcBorders>
            <w:shd w:val="clear" w:color="auto" w:fill="auto"/>
            <w:vAlign w:val="center"/>
            <w:hideMark/>
          </w:tcPr>
          <w:p w:rsidR="00EB7146" w:rsidRPr="0052659D" w:rsidRDefault="00EB7146" w:rsidP="00EB7146">
            <w:pPr>
              <w:rPr>
                <w:sz w:val="14"/>
                <w:szCs w:val="14"/>
              </w:rPr>
            </w:pPr>
            <w:r w:rsidRPr="0052659D">
              <w:rPr>
                <w:sz w:val="14"/>
                <w:szCs w:val="14"/>
              </w:rPr>
              <w:t>Others</w:t>
            </w:r>
          </w:p>
        </w:tc>
        <w:tc>
          <w:tcPr>
            <w:tcW w:w="719" w:type="dxa"/>
            <w:tcBorders>
              <w:top w:val="nil"/>
              <w:left w:val="nil"/>
              <w:bottom w:val="nil"/>
              <w:right w:val="nil"/>
            </w:tcBorders>
            <w:shd w:val="clear" w:color="auto" w:fill="auto"/>
            <w:tcMar>
              <w:left w:w="43" w:type="dxa"/>
              <w:right w:w="43" w:type="dxa"/>
            </w:tcMar>
            <w:vAlign w:val="center"/>
            <w:hideMark/>
          </w:tcPr>
          <w:p w:rsidR="00EB7146" w:rsidRDefault="00EB7146" w:rsidP="00EB7146">
            <w:pPr>
              <w:jc w:val="right"/>
              <w:rPr>
                <w:color w:val="000000"/>
                <w:sz w:val="14"/>
                <w:szCs w:val="14"/>
              </w:rPr>
            </w:pPr>
            <w:r>
              <w:rPr>
                <w:color w:val="000000"/>
                <w:sz w:val="14"/>
                <w:szCs w:val="14"/>
              </w:rPr>
              <w:t>603</w:t>
            </w:r>
          </w:p>
        </w:tc>
        <w:tc>
          <w:tcPr>
            <w:tcW w:w="794" w:type="dxa"/>
            <w:tcBorders>
              <w:top w:val="nil"/>
              <w:left w:val="nil"/>
              <w:bottom w:val="nil"/>
              <w:right w:val="nil"/>
            </w:tcBorders>
            <w:shd w:val="clear" w:color="auto" w:fill="auto"/>
            <w:tcMar>
              <w:left w:w="43" w:type="dxa"/>
              <w:right w:w="43" w:type="dxa"/>
            </w:tcMar>
            <w:vAlign w:val="center"/>
            <w:hideMark/>
          </w:tcPr>
          <w:p w:rsidR="00EB7146" w:rsidRDefault="00EB7146" w:rsidP="00EB7146">
            <w:pPr>
              <w:jc w:val="right"/>
              <w:rPr>
                <w:color w:val="000000"/>
                <w:sz w:val="14"/>
                <w:szCs w:val="14"/>
              </w:rPr>
            </w:pPr>
            <w:r>
              <w:rPr>
                <w:color w:val="000000"/>
                <w:sz w:val="14"/>
                <w:szCs w:val="14"/>
              </w:rPr>
              <w:t>391</w:t>
            </w:r>
          </w:p>
        </w:tc>
        <w:tc>
          <w:tcPr>
            <w:tcW w:w="684" w:type="dxa"/>
            <w:tcBorders>
              <w:top w:val="nil"/>
              <w:left w:val="nil"/>
              <w:bottom w:val="nil"/>
              <w:right w:val="nil"/>
            </w:tcBorders>
            <w:shd w:val="clear" w:color="auto" w:fill="auto"/>
            <w:tcMar>
              <w:left w:w="43" w:type="dxa"/>
              <w:right w:w="43" w:type="dxa"/>
            </w:tcMar>
            <w:vAlign w:val="center"/>
            <w:hideMark/>
          </w:tcPr>
          <w:p w:rsidR="00EB7146" w:rsidRDefault="00EB7146" w:rsidP="00EB7146">
            <w:pPr>
              <w:jc w:val="right"/>
              <w:rPr>
                <w:color w:val="000000"/>
                <w:sz w:val="14"/>
                <w:szCs w:val="14"/>
              </w:rPr>
            </w:pPr>
            <w:r>
              <w:rPr>
                <w:color w:val="000000"/>
                <w:sz w:val="14"/>
                <w:szCs w:val="14"/>
              </w:rPr>
              <w:t>52</w:t>
            </w:r>
          </w:p>
        </w:tc>
        <w:tc>
          <w:tcPr>
            <w:tcW w:w="686" w:type="dxa"/>
            <w:tcBorders>
              <w:top w:val="nil"/>
              <w:left w:val="nil"/>
              <w:bottom w:val="nil"/>
              <w:right w:val="nil"/>
            </w:tcBorders>
            <w:tcMar>
              <w:left w:w="43" w:type="dxa"/>
              <w:right w:w="43" w:type="dxa"/>
            </w:tcMar>
            <w:vAlign w:val="center"/>
          </w:tcPr>
          <w:p w:rsidR="00EB7146" w:rsidRDefault="00EB7146" w:rsidP="00EB7146">
            <w:pPr>
              <w:jc w:val="right"/>
              <w:rPr>
                <w:color w:val="000000"/>
                <w:sz w:val="14"/>
                <w:szCs w:val="14"/>
              </w:rPr>
            </w:pPr>
            <w:r>
              <w:rPr>
                <w:color w:val="000000"/>
                <w:sz w:val="14"/>
                <w:szCs w:val="14"/>
              </w:rPr>
              <w:t>6</w:t>
            </w:r>
          </w:p>
        </w:tc>
        <w:tc>
          <w:tcPr>
            <w:tcW w:w="720" w:type="dxa"/>
            <w:tcBorders>
              <w:top w:val="nil"/>
              <w:left w:val="nil"/>
              <w:bottom w:val="nil"/>
              <w:right w:val="nil"/>
            </w:tcBorders>
            <w:shd w:val="clear" w:color="auto" w:fill="auto"/>
            <w:tcMar>
              <w:left w:w="43" w:type="dxa"/>
              <w:right w:w="43" w:type="dxa"/>
            </w:tcMar>
            <w:vAlign w:val="center"/>
            <w:hideMark/>
          </w:tcPr>
          <w:p w:rsidR="00EB7146" w:rsidRDefault="00EB7146" w:rsidP="00EB7146">
            <w:pPr>
              <w:jc w:val="right"/>
              <w:rPr>
                <w:color w:val="000000"/>
                <w:sz w:val="14"/>
                <w:szCs w:val="14"/>
              </w:rPr>
            </w:pPr>
            <w:r>
              <w:rPr>
                <w:color w:val="000000"/>
                <w:sz w:val="14"/>
                <w:szCs w:val="14"/>
              </w:rPr>
              <w:t>127</w:t>
            </w:r>
          </w:p>
        </w:tc>
        <w:tc>
          <w:tcPr>
            <w:tcW w:w="720" w:type="dxa"/>
            <w:tcBorders>
              <w:top w:val="nil"/>
              <w:left w:val="nil"/>
              <w:bottom w:val="nil"/>
              <w:right w:val="nil"/>
            </w:tcBorders>
            <w:shd w:val="clear" w:color="auto" w:fill="auto"/>
            <w:tcMar>
              <w:left w:w="43" w:type="dxa"/>
              <w:right w:w="43" w:type="dxa"/>
            </w:tcMar>
            <w:vAlign w:val="center"/>
          </w:tcPr>
          <w:p w:rsidR="00EB7146" w:rsidRDefault="00EB7146" w:rsidP="00EB7146">
            <w:pPr>
              <w:jc w:val="right"/>
              <w:rPr>
                <w:color w:val="000000"/>
                <w:sz w:val="14"/>
                <w:szCs w:val="14"/>
              </w:rPr>
            </w:pPr>
            <w:r>
              <w:rPr>
                <w:color w:val="000000"/>
                <w:sz w:val="14"/>
                <w:szCs w:val="14"/>
              </w:rPr>
              <w:t>74</w:t>
            </w:r>
          </w:p>
        </w:tc>
        <w:tc>
          <w:tcPr>
            <w:tcW w:w="754" w:type="dxa"/>
            <w:tcBorders>
              <w:top w:val="nil"/>
              <w:left w:val="nil"/>
              <w:bottom w:val="nil"/>
              <w:right w:val="nil"/>
            </w:tcBorders>
            <w:shd w:val="clear" w:color="auto" w:fill="auto"/>
            <w:tcMar>
              <w:left w:w="43" w:type="dxa"/>
              <w:right w:w="43" w:type="dxa"/>
            </w:tcMar>
            <w:vAlign w:val="center"/>
          </w:tcPr>
          <w:p w:rsidR="00EB7146" w:rsidRDefault="00EB7146" w:rsidP="00EB7146">
            <w:pPr>
              <w:jc w:val="right"/>
              <w:rPr>
                <w:color w:val="000000"/>
                <w:sz w:val="14"/>
                <w:szCs w:val="14"/>
              </w:rPr>
            </w:pPr>
            <w:r>
              <w:rPr>
                <w:color w:val="000000"/>
                <w:sz w:val="14"/>
                <w:szCs w:val="14"/>
              </w:rPr>
              <w:t>20</w:t>
            </w:r>
          </w:p>
        </w:tc>
        <w:tc>
          <w:tcPr>
            <w:tcW w:w="720" w:type="dxa"/>
            <w:tcBorders>
              <w:top w:val="nil"/>
              <w:left w:val="nil"/>
              <w:bottom w:val="nil"/>
              <w:right w:val="nil"/>
            </w:tcBorders>
            <w:shd w:val="clear" w:color="auto" w:fill="auto"/>
            <w:tcMar>
              <w:left w:w="43" w:type="dxa"/>
              <w:right w:w="43" w:type="dxa"/>
            </w:tcMar>
            <w:vAlign w:val="center"/>
          </w:tcPr>
          <w:p w:rsidR="00EB7146" w:rsidRDefault="00EB7146" w:rsidP="00EB7146">
            <w:pPr>
              <w:jc w:val="right"/>
              <w:rPr>
                <w:color w:val="000000"/>
                <w:sz w:val="14"/>
                <w:szCs w:val="14"/>
              </w:rPr>
            </w:pPr>
            <w:r>
              <w:rPr>
                <w:color w:val="000000"/>
                <w:sz w:val="14"/>
                <w:szCs w:val="14"/>
              </w:rPr>
              <w:t>157</w:t>
            </w:r>
          </w:p>
        </w:tc>
        <w:tc>
          <w:tcPr>
            <w:tcW w:w="674" w:type="dxa"/>
            <w:tcBorders>
              <w:top w:val="nil"/>
              <w:left w:val="nil"/>
              <w:bottom w:val="nil"/>
            </w:tcBorders>
            <w:shd w:val="clear" w:color="auto" w:fill="auto"/>
            <w:tcMar>
              <w:left w:w="43" w:type="dxa"/>
              <w:right w:w="43" w:type="dxa"/>
            </w:tcMar>
            <w:vAlign w:val="center"/>
          </w:tcPr>
          <w:p w:rsidR="00EB7146" w:rsidRDefault="00EB7146" w:rsidP="00EB7146">
            <w:pPr>
              <w:jc w:val="right"/>
              <w:rPr>
                <w:color w:val="000000"/>
                <w:sz w:val="14"/>
                <w:szCs w:val="14"/>
              </w:rPr>
            </w:pPr>
            <w:r>
              <w:rPr>
                <w:color w:val="000000"/>
                <w:sz w:val="14"/>
                <w:szCs w:val="14"/>
              </w:rPr>
              <w:t>12,173</w:t>
            </w:r>
          </w:p>
        </w:tc>
      </w:tr>
      <w:tr w:rsidR="00EB7146" w:rsidRPr="00BF4323" w:rsidTr="00EB7146">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EB7146" w:rsidRPr="0052659D" w:rsidRDefault="00EB7146" w:rsidP="00EB7146">
            <w:pPr>
              <w:rPr>
                <w:b/>
                <w:bCs/>
                <w:sz w:val="14"/>
                <w:szCs w:val="14"/>
              </w:rPr>
            </w:pPr>
            <w:r w:rsidRPr="0052659D">
              <w:rPr>
                <w:b/>
                <w:bCs/>
                <w:sz w:val="14"/>
                <w:szCs w:val="14"/>
              </w:rPr>
              <w:t>O.</w:t>
            </w:r>
          </w:p>
        </w:tc>
        <w:tc>
          <w:tcPr>
            <w:tcW w:w="1873" w:type="dxa"/>
            <w:tcBorders>
              <w:top w:val="nil"/>
              <w:left w:val="nil"/>
              <w:bottom w:val="nil"/>
              <w:right w:val="nil"/>
            </w:tcBorders>
            <w:shd w:val="clear" w:color="auto" w:fill="auto"/>
            <w:vAlign w:val="center"/>
            <w:hideMark/>
          </w:tcPr>
          <w:p w:rsidR="00EB7146" w:rsidRPr="0052659D" w:rsidRDefault="00EB7146" w:rsidP="00EB7146">
            <w:pPr>
              <w:rPr>
                <w:b/>
                <w:bCs/>
                <w:sz w:val="14"/>
                <w:szCs w:val="14"/>
              </w:rPr>
            </w:pPr>
            <w:r w:rsidRPr="0052659D">
              <w:rPr>
                <w:b/>
                <w:bCs/>
                <w:sz w:val="14"/>
                <w:szCs w:val="14"/>
              </w:rPr>
              <w:t>South-Central Asia</w:t>
            </w:r>
          </w:p>
        </w:tc>
        <w:tc>
          <w:tcPr>
            <w:tcW w:w="719" w:type="dxa"/>
            <w:tcBorders>
              <w:top w:val="nil"/>
              <w:left w:val="nil"/>
              <w:bottom w:val="nil"/>
              <w:right w:val="nil"/>
            </w:tcBorders>
            <w:shd w:val="clear" w:color="auto" w:fill="auto"/>
            <w:tcMar>
              <w:left w:w="43" w:type="dxa"/>
              <w:right w:w="43" w:type="dxa"/>
            </w:tcMar>
            <w:vAlign w:val="center"/>
            <w:hideMark/>
          </w:tcPr>
          <w:p w:rsidR="00EB7146" w:rsidRDefault="00EB7146" w:rsidP="00EB7146">
            <w:pPr>
              <w:jc w:val="right"/>
              <w:rPr>
                <w:b/>
                <w:bCs/>
                <w:color w:val="000000"/>
                <w:sz w:val="14"/>
                <w:szCs w:val="14"/>
              </w:rPr>
            </w:pPr>
            <w:r>
              <w:rPr>
                <w:b/>
                <w:bCs/>
                <w:color w:val="000000"/>
                <w:sz w:val="14"/>
                <w:szCs w:val="14"/>
              </w:rPr>
              <w:t>2,506,307</w:t>
            </w:r>
          </w:p>
        </w:tc>
        <w:tc>
          <w:tcPr>
            <w:tcW w:w="794" w:type="dxa"/>
            <w:tcBorders>
              <w:top w:val="nil"/>
              <w:left w:val="nil"/>
              <w:bottom w:val="nil"/>
              <w:right w:val="nil"/>
            </w:tcBorders>
            <w:shd w:val="clear" w:color="auto" w:fill="auto"/>
            <w:tcMar>
              <w:left w:w="43" w:type="dxa"/>
              <w:right w:w="43" w:type="dxa"/>
            </w:tcMar>
            <w:vAlign w:val="center"/>
            <w:hideMark/>
          </w:tcPr>
          <w:p w:rsidR="00EB7146" w:rsidRDefault="00EB7146" w:rsidP="00EB7146">
            <w:pPr>
              <w:jc w:val="right"/>
              <w:rPr>
                <w:b/>
                <w:bCs/>
                <w:color w:val="000000"/>
                <w:sz w:val="14"/>
                <w:szCs w:val="14"/>
              </w:rPr>
            </w:pPr>
            <w:r>
              <w:rPr>
                <w:b/>
                <w:bCs/>
                <w:color w:val="000000"/>
                <w:sz w:val="14"/>
                <w:szCs w:val="14"/>
              </w:rPr>
              <w:t>3,102,484</w:t>
            </w:r>
          </w:p>
        </w:tc>
        <w:tc>
          <w:tcPr>
            <w:tcW w:w="684" w:type="dxa"/>
            <w:tcBorders>
              <w:top w:val="nil"/>
              <w:left w:val="nil"/>
              <w:bottom w:val="nil"/>
              <w:right w:val="nil"/>
            </w:tcBorders>
            <w:shd w:val="clear" w:color="auto" w:fill="auto"/>
            <w:tcMar>
              <w:left w:w="43" w:type="dxa"/>
              <w:right w:w="43" w:type="dxa"/>
            </w:tcMar>
            <w:vAlign w:val="center"/>
            <w:hideMark/>
          </w:tcPr>
          <w:p w:rsidR="00EB7146" w:rsidRDefault="00EB7146" w:rsidP="00EB7146">
            <w:pPr>
              <w:jc w:val="right"/>
              <w:rPr>
                <w:b/>
                <w:bCs/>
                <w:color w:val="000000"/>
                <w:sz w:val="14"/>
                <w:szCs w:val="14"/>
              </w:rPr>
            </w:pPr>
            <w:r>
              <w:rPr>
                <w:b/>
                <w:bCs/>
                <w:color w:val="000000"/>
                <w:sz w:val="14"/>
                <w:szCs w:val="14"/>
              </w:rPr>
              <w:t>240,366</w:t>
            </w:r>
          </w:p>
        </w:tc>
        <w:tc>
          <w:tcPr>
            <w:tcW w:w="686" w:type="dxa"/>
            <w:tcBorders>
              <w:top w:val="nil"/>
              <w:left w:val="nil"/>
              <w:bottom w:val="nil"/>
              <w:right w:val="nil"/>
            </w:tcBorders>
            <w:tcMar>
              <w:left w:w="43" w:type="dxa"/>
              <w:right w:w="43" w:type="dxa"/>
            </w:tcMar>
            <w:vAlign w:val="center"/>
          </w:tcPr>
          <w:p w:rsidR="00EB7146" w:rsidRDefault="00EB7146" w:rsidP="00EB7146">
            <w:pPr>
              <w:jc w:val="right"/>
              <w:rPr>
                <w:b/>
                <w:bCs/>
                <w:color w:val="000000"/>
                <w:sz w:val="14"/>
                <w:szCs w:val="14"/>
              </w:rPr>
            </w:pPr>
            <w:r>
              <w:rPr>
                <w:b/>
                <w:bCs/>
                <w:color w:val="000000"/>
                <w:sz w:val="14"/>
                <w:szCs w:val="14"/>
              </w:rPr>
              <w:t>295,027</w:t>
            </w:r>
          </w:p>
        </w:tc>
        <w:tc>
          <w:tcPr>
            <w:tcW w:w="720" w:type="dxa"/>
            <w:tcBorders>
              <w:top w:val="nil"/>
              <w:left w:val="nil"/>
              <w:bottom w:val="nil"/>
              <w:right w:val="nil"/>
            </w:tcBorders>
            <w:shd w:val="clear" w:color="auto" w:fill="auto"/>
            <w:tcMar>
              <w:left w:w="43" w:type="dxa"/>
              <w:right w:w="43" w:type="dxa"/>
            </w:tcMar>
            <w:vAlign w:val="center"/>
            <w:hideMark/>
          </w:tcPr>
          <w:p w:rsidR="00EB7146" w:rsidRDefault="00EB7146" w:rsidP="00EB7146">
            <w:pPr>
              <w:jc w:val="right"/>
              <w:rPr>
                <w:b/>
                <w:bCs/>
                <w:color w:val="000000"/>
                <w:sz w:val="14"/>
                <w:szCs w:val="14"/>
              </w:rPr>
            </w:pPr>
            <w:r>
              <w:rPr>
                <w:b/>
                <w:bCs/>
                <w:color w:val="000000"/>
                <w:sz w:val="14"/>
                <w:szCs w:val="14"/>
              </w:rPr>
              <w:t>238,890</w:t>
            </w:r>
          </w:p>
        </w:tc>
        <w:tc>
          <w:tcPr>
            <w:tcW w:w="720" w:type="dxa"/>
            <w:tcBorders>
              <w:top w:val="nil"/>
              <w:left w:val="nil"/>
              <w:bottom w:val="nil"/>
              <w:right w:val="nil"/>
            </w:tcBorders>
            <w:shd w:val="clear" w:color="auto" w:fill="auto"/>
            <w:tcMar>
              <w:left w:w="43" w:type="dxa"/>
              <w:right w:w="43" w:type="dxa"/>
            </w:tcMar>
            <w:vAlign w:val="center"/>
          </w:tcPr>
          <w:p w:rsidR="00EB7146" w:rsidRDefault="00EB7146" w:rsidP="00EB7146">
            <w:pPr>
              <w:jc w:val="right"/>
              <w:rPr>
                <w:b/>
                <w:bCs/>
                <w:color w:val="000000"/>
                <w:sz w:val="14"/>
                <w:szCs w:val="14"/>
              </w:rPr>
            </w:pPr>
            <w:r>
              <w:rPr>
                <w:b/>
                <w:bCs/>
                <w:color w:val="000000"/>
                <w:sz w:val="14"/>
                <w:szCs w:val="14"/>
              </w:rPr>
              <w:t>193,130</w:t>
            </w:r>
          </w:p>
        </w:tc>
        <w:tc>
          <w:tcPr>
            <w:tcW w:w="754" w:type="dxa"/>
            <w:tcBorders>
              <w:top w:val="nil"/>
              <w:left w:val="nil"/>
              <w:bottom w:val="nil"/>
              <w:right w:val="nil"/>
            </w:tcBorders>
            <w:shd w:val="clear" w:color="auto" w:fill="auto"/>
            <w:tcMar>
              <w:left w:w="43" w:type="dxa"/>
              <w:right w:w="43" w:type="dxa"/>
            </w:tcMar>
            <w:vAlign w:val="center"/>
          </w:tcPr>
          <w:p w:rsidR="00EB7146" w:rsidRDefault="00EB7146" w:rsidP="00EB7146">
            <w:pPr>
              <w:jc w:val="right"/>
              <w:rPr>
                <w:b/>
                <w:bCs/>
                <w:color w:val="000000"/>
                <w:sz w:val="14"/>
                <w:szCs w:val="14"/>
              </w:rPr>
            </w:pPr>
            <w:r>
              <w:rPr>
                <w:b/>
                <w:bCs/>
                <w:color w:val="000000"/>
                <w:sz w:val="14"/>
                <w:szCs w:val="14"/>
              </w:rPr>
              <w:t>199,238</w:t>
            </w:r>
          </w:p>
        </w:tc>
        <w:tc>
          <w:tcPr>
            <w:tcW w:w="720" w:type="dxa"/>
            <w:tcBorders>
              <w:top w:val="nil"/>
              <w:left w:val="nil"/>
              <w:bottom w:val="nil"/>
              <w:right w:val="nil"/>
            </w:tcBorders>
            <w:shd w:val="clear" w:color="auto" w:fill="auto"/>
            <w:tcMar>
              <w:left w:w="43" w:type="dxa"/>
              <w:right w:w="43" w:type="dxa"/>
            </w:tcMar>
            <w:vAlign w:val="center"/>
          </w:tcPr>
          <w:p w:rsidR="00EB7146" w:rsidRDefault="00EB7146" w:rsidP="00EB7146">
            <w:pPr>
              <w:jc w:val="right"/>
              <w:rPr>
                <w:b/>
                <w:bCs/>
                <w:color w:val="000000"/>
                <w:sz w:val="14"/>
                <w:szCs w:val="14"/>
              </w:rPr>
            </w:pPr>
            <w:r>
              <w:rPr>
                <w:b/>
                <w:bCs/>
                <w:color w:val="000000"/>
                <w:sz w:val="14"/>
                <w:szCs w:val="14"/>
              </w:rPr>
              <w:t>289,249</w:t>
            </w:r>
          </w:p>
        </w:tc>
        <w:tc>
          <w:tcPr>
            <w:tcW w:w="674" w:type="dxa"/>
            <w:tcBorders>
              <w:top w:val="nil"/>
              <w:left w:val="nil"/>
              <w:bottom w:val="nil"/>
            </w:tcBorders>
            <w:shd w:val="clear" w:color="auto" w:fill="auto"/>
            <w:tcMar>
              <w:left w:w="43" w:type="dxa"/>
              <w:right w:w="43" w:type="dxa"/>
            </w:tcMar>
            <w:vAlign w:val="center"/>
          </w:tcPr>
          <w:p w:rsidR="00EB7146" w:rsidRDefault="00EB7146" w:rsidP="00EB7146">
            <w:pPr>
              <w:jc w:val="right"/>
              <w:rPr>
                <w:b/>
                <w:bCs/>
                <w:color w:val="000000"/>
                <w:sz w:val="14"/>
                <w:szCs w:val="14"/>
              </w:rPr>
            </w:pPr>
            <w:r>
              <w:rPr>
                <w:b/>
                <w:bCs/>
                <w:color w:val="000000"/>
                <w:sz w:val="14"/>
                <w:szCs w:val="14"/>
              </w:rPr>
              <w:t>217,424</w:t>
            </w:r>
          </w:p>
        </w:tc>
      </w:tr>
      <w:tr w:rsidR="00EB7146" w:rsidRPr="00BF4323" w:rsidTr="00EB7146">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EB7146" w:rsidRPr="0052659D" w:rsidRDefault="00EB7146" w:rsidP="00EB7146">
            <w:pPr>
              <w:rPr>
                <w:sz w:val="14"/>
                <w:szCs w:val="14"/>
              </w:rPr>
            </w:pPr>
          </w:p>
        </w:tc>
        <w:tc>
          <w:tcPr>
            <w:tcW w:w="1873" w:type="dxa"/>
            <w:tcBorders>
              <w:top w:val="nil"/>
              <w:left w:val="nil"/>
              <w:bottom w:val="nil"/>
              <w:right w:val="nil"/>
            </w:tcBorders>
            <w:shd w:val="clear" w:color="auto" w:fill="auto"/>
            <w:vAlign w:val="center"/>
            <w:hideMark/>
          </w:tcPr>
          <w:p w:rsidR="00EB7146" w:rsidRPr="0052659D" w:rsidRDefault="00EB7146" w:rsidP="00EB7146">
            <w:pPr>
              <w:rPr>
                <w:sz w:val="14"/>
                <w:szCs w:val="14"/>
              </w:rPr>
            </w:pPr>
            <w:r w:rsidRPr="0052659D">
              <w:rPr>
                <w:sz w:val="14"/>
                <w:szCs w:val="14"/>
              </w:rPr>
              <w:t>Afghanistan</w:t>
            </w:r>
          </w:p>
        </w:tc>
        <w:tc>
          <w:tcPr>
            <w:tcW w:w="719" w:type="dxa"/>
            <w:tcBorders>
              <w:top w:val="nil"/>
              <w:left w:val="nil"/>
              <w:bottom w:val="nil"/>
              <w:right w:val="nil"/>
            </w:tcBorders>
            <w:shd w:val="clear" w:color="auto" w:fill="auto"/>
            <w:tcMar>
              <w:left w:w="43" w:type="dxa"/>
              <w:right w:w="43" w:type="dxa"/>
            </w:tcMar>
            <w:vAlign w:val="center"/>
            <w:hideMark/>
          </w:tcPr>
          <w:p w:rsidR="00EB7146" w:rsidRDefault="00EB7146" w:rsidP="00EB7146">
            <w:pPr>
              <w:jc w:val="right"/>
              <w:rPr>
                <w:color w:val="000000"/>
                <w:sz w:val="14"/>
                <w:szCs w:val="14"/>
              </w:rPr>
            </w:pPr>
            <w:r>
              <w:rPr>
                <w:color w:val="000000"/>
                <w:sz w:val="14"/>
                <w:szCs w:val="14"/>
              </w:rPr>
              <w:t>1,133,550</w:t>
            </w:r>
          </w:p>
        </w:tc>
        <w:tc>
          <w:tcPr>
            <w:tcW w:w="794" w:type="dxa"/>
            <w:tcBorders>
              <w:top w:val="nil"/>
              <w:left w:val="nil"/>
              <w:bottom w:val="nil"/>
              <w:right w:val="nil"/>
            </w:tcBorders>
            <w:shd w:val="clear" w:color="auto" w:fill="auto"/>
            <w:tcMar>
              <w:left w:w="43" w:type="dxa"/>
              <w:right w:w="43" w:type="dxa"/>
            </w:tcMar>
            <w:vAlign w:val="center"/>
            <w:hideMark/>
          </w:tcPr>
          <w:p w:rsidR="00EB7146" w:rsidRDefault="00EB7146" w:rsidP="00EB7146">
            <w:pPr>
              <w:jc w:val="right"/>
              <w:rPr>
                <w:color w:val="000000"/>
                <w:sz w:val="14"/>
                <w:szCs w:val="14"/>
              </w:rPr>
            </w:pPr>
            <w:r>
              <w:rPr>
                <w:color w:val="000000"/>
                <w:sz w:val="14"/>
                <w:szCs w:val="14"/>
              </w:rPr>
              <w:t>1,494,407</w:t>
            </w:r>
          </w:p>
        </w:tc>
        <w:tc>
          <w:tcPr>
            <w:tcW w:w="684" w:type="dxa"/>
            <w:tcBorders>
              <w:top w:val="nil"/>
              <w:left w:val="nil"/>
              <w:bottom w:val="nil"/>
              <w:right w:val="nil"/>
            </w:tcBorders>
            <w:shd w:val="clear" w:color="auto" w:fill="auto"/>
            <w:tcMar>
              <w:left w:w="43" w:type="dxa"/>
              <w:right w:w="43" w:type="dxa"/>
            </w:tcMar>
            <w:vAlign w:val="center"/>
            <w:hideMark/>
          </w:tcPr>
          <w:p w:rsidR="00EB7146" w:rsidRDefault="00EB7146" w:rsidP="00EB7146">
            <w:pPr>
              <w:jc w:val="right"/>
              <w:rPr>
                <w:color w:val="000000"/>
                <w:sz w:val="14"/>
                <w:szCs w:val="14"/>
              </w:rPr>
            </w:pPr>
            <w:r>
              <w:rPr>
                <w:color w:val="000000"/>
                <w:sz w:val="14"/>
                <w:szCs w:val="14"/>
              </w:rPr>
              <w:t>105,836</w:t>
            </w:r>
          </w:p>
        </w:tc>
        <w:tc>
          <w:tcPr>
            <w:tcW w:w="686" w:type="dxa"/>
            <w:tcBorders>
              <w:top w:val="nil"/>
              <w:left w:val="nil"/>
              <w:bottom w:val="nil"/>
              <w:right w:val="nil"/>
            </w:tcBorders>
            <w:tcMar>
              <w:left w:w="43" w:type="dxa"/>
              <w:right w:w="43" w:type="dxa"/>
            </w:tcMar>
            <w:vAlign w:val="center"/>
          </w:tcPr>
          <w:p w:rsidR="00EB7146" w:rsidRDefault="00EB7146" w:rsidP="00EB7146">
            <w:pPr>
              <w:jc w:val="right"/>
              <w:rPr>
                <w:color w:val="000000"/>
                <w:sz w:val="14"/>
                <w:szCs w:val="14"/>
              </w:rPr>
            </w:pPr>
            <w:r>
              <w:rPr>
                <w:color w:val="000000"/>
                <w:sz w:val="14"/>
                <w:szCs w:val="14"/>
              </w:rPr>
              <w:t>163,233</w:t>
            </w:r>
          </w:p>
        </w:tc>
        <w:tc>
          <w:tcPr>
            <w:tcW w:w="720" w:type="dxa"/>
            <w:tcBorders>
              <w:top w:val="nil"/>
              <w:left w:val="nil"/>
              <w:bottom w:val="nil"/>
              <w:right w:val="nil"/>
            </w:tcBorders>
            <w:shd w:val="clear" w:color="auto" w:fill="auto"/>
            <w:tcMar>
              <w:left w:w="43" w:type="dxa"/>
              <w:right w:w="43" w:type="dxa"/>
            </w:tcMar>
            <w:vAlign w:val="center"/>
            <w:hideMark/>
          </w:tcPr>
          <w:p w:rsidR="00EB7146" w:rsidRDefault="00EB7146" w:rsidP="00EB7146">
            <w:pPr>
              <w:jc w:val="right"/>
              <w:rPr>
                <w:color w:val="000000"/>
                <w:sz w:val="14"/>
                <w:szCs w:val="14"/>
              </w:rPr>
            </w:pPr>
            <w:r>
              <w:rPr>
                <w:color w:val="000000"/>
                <w:sz w:val="14"/>
                <w:szCs w:val="14"/>
              </w:rPr>
              <w:t>88,091</w:t>
            </w:r>
          </w:p>
        </w:tc>
        <w:tc>
          <w:tcPr>
            <w:tcW w:w="720" w:type="dxa"/>
            <w:tcBorders>
              <w:top w:val="nil"/>
              <w:left w:val="nil"/>
              <w:bottom w:val="nil"/>
              <w:right w:val="nil"/>
            </w:tcBorders>
            <w:shd w:val="clear" w:color="auto" w:fill="auto"/>
            <w:tcMar>
              <w:left w:w="43" w:type="dxa"/>
              <w:right w:w="43" w:type="dxa"/>
            </w:tcMar>
            <w:vAlign w:val="center"/>
          </w:tcPr>
          <w:p w:rsidR="00EB7146" w:rsidRDefault="00EB7146" w:rsidP="00EB7146">
            <w:pPr>
              <w:jc w:val="right"/>
              <w:rPr>
                <w:color w:val="000000"/>
                <w:sz w:val="14"/>
                <w:szCs w:val="14"/>
              </w:rPr>
            </w:pPr>
            <w:r>
              <w:rPr>
                <w:color w:val="000000"/>
                <w:sz w:val="14"/>
                <w:szCs w:val="14"/>
              </w:rPr>
              <w:t>72,389</w:t>
            </w:r>
          </w:p>
        </w:tc>
        <w:tc>
          <w:tcPr>
            <w:tcW w:w="754" w:type="dxa"/>
            <w:tcBorders>
              <w:top w:val="nil"/>
              <w:left w:val="nil"/>
              <w:bottom w:val="nil"/>
              <w:right w:val="nil"/>
            </w:tcBorders>
            <w:shd w:val="clear" w:color="auto" w:fill="auto"/>
            <w:tcMar>
              <w:left w:w="43" w:type="dxa"/>
              <w:right w:w="43" w:type="dxa"/>
            </w:tcMar>
            <w:vAlign w:val="center"/>
          </w:tcPr>
          <w:p w:rsidR="00EB7146" w:rsidRDefault="00EB7146" w:rsidP="00EB7146">
            <w:pPr>
              <w:jc w:val="right"/>
              <w:rPr>
                <w:color w:val="000000"/>
                <w:sz w:val="14"/>
                <w:szCs w:val="14"/>
              </w:rPr>
            </w:pPr>
            <w:r>
              <w:rPr>
                <w:color w:val="000000"/>
                <w:sz w:val="14"/>
                <w:szCs w:val="14"/>
              </w:rPr>
              <w:t>74,193</w:t>
            </w:r>
          </w:p>
        </w:tc>
        <w:tc>
          <w:tcPr>
            <w:tcW w:w="720" w:type="dxa"/>
            <w:tcBorders>
              <w:top w:val="nil"/>
              <w:left w:val="nil"/>
              <w:bottom w:val="nil"/>
              <w:right w:val="nil"/>
            </w:tcBorders>
            <w:shd w:val="clear" w:color="auto" w:fill="auto"/>
            <w:tcMar>
              <w:left w:w="43" w:type="dxa"/>
              <w:right w:w="43" w:type="dxa"/>
            </w:tcMar>
            <w:vAlign w:val="center"/>
          </w:tcPr>
          <w:p w:rsidR="00EB7146" w:rsidRDefault="00EB7146" w:rsidP="00EB7146">
            <w:pPr>
              <w:jc w:val="right"/>
              <w:rPr>
                <w:color w:val="000000"/>
                <w:sz w:val="14"/>
                <w:szCs w:val="14"/>
              </w:rPr>
            </w:pPr>
            <w:r>
              <w:rPr>
                <w:color w:val="000000"/>
                <w:sz w:val="14"/>
                <w:szCs w:val="14"/>
              </w:rPr>
              <w:t>141,414</w:t>
            </w:r>
          </w:p>
        </w:tc>
        <w:tc>
          <w:tcPr>
            <w:tcW w:w="674" w:type="dxa"/>
            <w:tcBorders>
              <w:top w:val="nil"/>
              <w:left w:val="nil"/>
              <w:bottom w:val="nil"/>
            </w:tcBorders>
            <w:shd w:val="clear" w:color="auto" w:fill="auto"/>
            <w:tcMar>
              <w:left w:w="43" w:type="dxa"/>
              <w:right w:w="43" w:type="dxa"/>
            </w:tcMar>
            <w:vAlign w:val="center"/>
          </w:tcPr>
          <w:p w:rsidR="00EB7146" w:rsidRDefault="00EB7146" w:rsidP="00EB7146">
            <w:pPr>
              <w:jc w:val="right"/>
              <w:rPr>
                <w:color w:val="000000"/>
                <w:sz w:val="14"/>
                <w:szCs w:val="14"/>
              </w:rPr>
            </w:pPr>
            <w:r>
              <w:rPr>
                <w:color w:val="000000"/>
                <w:sz w:val="14"/>
                <w:szCs w:val="14"/>
              </w:rPr>
              <w:t>100,571</w:t>
            </w:r>
          </w:p>
        </w:tc>
      </w:tr>
      <w:tr w:rsidR="00EB7146" w:rsidRPr="00BF4323" w:rsidTr="00EB7146">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EB7146" w:rsidRPr="0052659D" w:rsidRDefault="00EB7146" w:rsidP="00EB7146">
            <w:pPr>
              <w:rPr>
                <w:sz w:val="14"/>
                <w:szCs w:val="14"/>
              </w:rPr>
            </w:pPr>
          </w:p>
        </w:tc>
        <w:tc>
          <w:tcPr>
            <w:tcW w:w="1873" w:type="dxa"/>
            <w:tcBorders>
              <w:top w:val="nil"/>
              <w:left w:val="nil"/>
              <w:bottom w:val="nil"/>
              <w:right w:val="nil"/>
            </w:tcBorders>
            <w:shd w:val="clear" w:color="auto" w:fill="auto"/>
            <w:vAlign w:val="center"/>
            <w:hideMark/>
          </w:tcPr>
          <w:p w:rsidR="00EB7146" w:rsidRPr="0052659D" w:rsidRDefault="00EB7146" w:rsidP="00EB7146">
            <w:pPr>
              <w:rPr>
                <w:sz w:val="14"/>
                <w:szCs w:val="14"/>
              </w:rPr>
            </w:pPr>
            <w:r w:rsidRPr="0052659D">
              <w:rPr>
                <w:sz w:val="14"/>
                <w:szCs w:val="14"/>
              </w:rPr>
              <w:t>Bangladesh</w:t>
            </w:r>
          </w:p>
        </w:tc>
        <w:tc>
          <w:tcPr>
            <w:tcW w:w="719" w:type="dxa"/>
            <w:tcBorders>
              <w:top w:val="nil"/>
              <w:left w:val="nil"/>
              <w:bottom w:val="nil"/>
              <w:right w:val="nil"/>
            </w:tcBorders>
            <w:shd w:val="clear" w:color="auto" w:fill="auto"/>
            <w:tcMar>
              <w:left w:w="43" w:type="dxa"/>
              <w:right w:w="43" w:type="dxa"/>
            </w:tcMar>
            <w:vAlign w:val="center"/>
            <w:hideMark/>
          </w:tcPr>
          <w:p w:rsidR="00EB7146" w:rsidRDefault="00EB7146" w:rsidP="00EB7146">
            <w:pPr>
              <w:jc w:val="right"/>
              <w:rPr>
                <w:color w:val="000000"/>
                <w:sz w:val="14"/>
                <w:szCs w:val="14"/>
              </w:rPr>
            </w:pPr>
            <w:r>
              <w:rPr>
                <w:color w:val="000000"/>
                <w:sz w:val="14"/>
                <w:szCs w:val="14"/>
              </w:rPr>
              <w:t>623,442</w:t>
            </w:r>
          </w:p>
        </w:tc>
        <w:tc>
          <w:tcPr>
            <w:tcW w:w="794" w:type="dxa"/>
            <w:tcBorders>
              <w:top w:val="nil"/>
              <w:left w:val="nil"/>
              <w:bottom w:val="nil"/>
              <w:right w:val="nil"/>
            </w:tcBorders>
            <w:shd w:val="clear" w:color="auto" w:fill="auto"/>
            <w:tcMar>
              <w:left w:w="43" w:type="dxa"/>
              <w:right w:w="43" w:type="dxa"/>
            </w:tcMar>
            <w:vAlign w:val="center"/>
            <w:hideMark/>
          </w:tcPr>
          <w:p w:rsidR="00EB7146" w:rsidRDefault="00EB7146" w:rsidP="00EB7146">
            <w:pPr>
              <w:jc w:val="right"/>
              <w:rPr>
                <w:color w:val="000000"/>
                <w:sz w:val="14"/>
                <w:szCs w:val="14"/>
              </w:rPr>
            </w:pPr>
            <w:r>
              <w:rPr>
                <w:color w:val="000000"/>
                <w:sz w:val="14"/>
                <w:szCs w:val="14"/>
              </w:rPr>
              <w:t>727,224</w:t>
            </w:r>
          </w:p>
        </w:tc>
        <w:tc>
          <w:tcPr>
            <w:tcW w:w="684" w:type="dxa"/>
            <w:tcBorders>
              <w:top w:val="nil"/>
              <w:left w:val="nil"/>
              <w:bottom w:val="nil"/>
              <w:right w:val="nil"/>
            </w:tcBorders>
            <w:shd w:val="clear" w:color="auto" w:fill="auto"/>
            <w:tcMar>
              <w:left w:w="43" w:type="dxa"/>
              <w:right w:w="43" w:type="dxa"/>
            </w:tcMar>
            <w:vAlign w:val="center"/>
            <w:hideMark/>
          </w:tcPr>
          <w:p w:rsidR="00EB7146" w:rsidRDefault="00EB7146" w:rsidP="00EB7146">
            <w:pPr>
              <w:jc w:val="right"/>
              <w:rPr>
                <w:color w:val="000000"/>
                <w:sz w:val="14"/>
                <w:szCs w:val="14"/>
              </w:rPr>
            </w:pPr>
            <w:r>
              <w:rPr>
                <w:color w:val="000000"/>
                <w:sz w:val="14"/>
                <w:szCs w:val="14"/>
              </w:rPr>
              <w:t>66,294</w:t>
            </w:r>
          </w:p>
        </w:tc>
        <w:tc>
          <w:tcPr>
            <w:tcW w:w="686" w:type="dxa"/>
            <w:tcBorders>
              <w:top w:val="nil"/>
              <w:left w:val="nil"/>
              <w:bottom w:val="nil"/>
              <w:right w:val="nil"/>
            </w:tcBorders>
            <w:tcMar>
              <w:left w:w="43" w:type="dxa"/>
              <w:right w:w="43" w:type="dxa"/>
            </w:tcMar>
            <w:vAlign w:val="center"/>
          </w:tcPr>
          <w:p w:rsidR="00EB7146" w:rsidRDefault="00EB7146" w:rsidP="00EB7146">
            <w:pPr>
              <w:jc w:val="right"/>
              <w:rPr>
                <w:color w:val="000000"/>
                <w:sz w:val="14"/>
                <w:szCs w:val="14"/>
              </w:rPr>
            </w:pPr>
            <w:r>
              <w:rPr>
                <w:color w:val="000000"/>
                <w:sz w:val="14"/>
                <w:szCs w:val="14"/>
              </w:rPr>
              <w:t>58,444</w:t>
            </w:r>
          </w:p>
        </w:tc>
        <w:tc>
          <w:tcPr>
            <w:tcW w:w="720" w:type="dxa"/>
            <w:tcBorders>
              <w:top w:val="nil"/>
              <w:left w:val="nil"/>
              <w:bottom w:val="nil"/>
              <w:right w:val="nil"/>
            </w:tcBorders>
            <w:shd w:val="clear" w:color="auto" w:fill="auto"/>
            <w:tcMar>
              <w:left w:w="43" w:type="dxa"/>
              <w:right w:w="43" w:type="dxa"/>
            </w:tcMar>
            <w:vAlign w:val="center"/>
            <w:hideMark/>
          </w:tcPr>
          <w:p w:rsidR="00EB7146" w:rsidRDefault="00EB7146" w:rsidP="00EB7146">
            <w:pPr>
              <w:jc w:val="right"/>
              <w:rPr>
                <w:color w:val="000000"/>
                <w:sz w:val="14"/>
                <w:szCs w:val="14"/>
              </w:rPr>
            </w:pPr>
            <w:r>
              <w:rPr>
                <w:color w:val="000000"/>
                <w:sz w:val="14"/>
                <w:szCs w:val="14"/>
              </w:rPr>
              <w:t>75,062</w:t>
            </w:r>
          </w:p>
        </w:tc>
        <w:tc>
          <w:tcPr>
            <w:tcW w:w="720" w:type="dxa"/>
            <w:tcBorders>
              <w:top w:val="nil"/>
              <w:left w:val="nil"/>
              <w:bottom w:val="nil"/>
              <w:right w:val="nil"/>
            </w:tcBorders>
            <w:shd w:val="clear" w:color="auto" w:fill="auto"/>
            <w:tcMar>
              <w:left w:w="43" w:type="dxa"/>
              <w:right w:w="43" w:type="dxa"/>
            </w:tcMar>
            <w:vAlign w:val="center"/>
          </w:tcPr>
          <w:p w:rsidR="00EB7146" w:rsidRDefault="00EB7146" w:rsidP="00EB7146">
            <w:pPr>
              <w:jc w:val="right"/>
              <w:rPr>
                <w:color w:val="000000"/>
                <w:sz w:val="14"/>
                <w:szCs w:val="14"/>
              </w:rPr>
            </w:pPr>
            <w:r>
              <w:rPr>
                <w:color w:val="000000"/>
                <w:sz w:val="14"/>
                <w:szCs w:val="14"/>
              </w:rPr>
              <w:t>62,867</w:t>
            </w:r>
          </w:p>
        </w:tc>
        <w:tc>
          <w:tcPr>
            <w:tcW w:w="754" w:type="dxa"/>
            <w:tcBorders>
              <w:top w:val="nil"/>
              <w:left w:val="nil"/>
              <w:bottom w:val="nil"/>
              <w:right w:val="nil"/>
            </w:tcBorders>
            <w:shd w:val="clear" w:color="auto" w:fill="auto"/>
            <w:tcMar>
              <w:left w:w="43" w:type="dxa"/>
              <w:right w:w="43" w:type="dxa"/>
            </w:tcMar>
            <w:vAlign w:val="center"/>
          </w:tcPr>
          <w:p w:rsidR="00EB7146" w:rsidRDefault="00EB7146" w:rsidP="00EB7146">
            <w:pPr>
              <w:jc w:val="right"/>
              <w:rPr>
                <w:color w:val="000000"/>
                <w:sz w:val="14"/>
                <w:szCs w:val="14"/>
              </w:rPr>
            </w:pPr>
            <w:r>
              <w:rPr>
                <w:color w:val="000000"/>
                <w:sz w:val="14"/>
                <w:szCs w:val="14"/>
              </w:rPr>
              <w:t>63,817</w:t>
            </w:r>
          </w:p>
        </w:tc>
        <w:tc>
          <w:tcPr>
            <w:tcW w:w="720" w:type="dxa"/>
            <w:tcBorders>
              <w:top w:val="nil"/>
              <w:left w:val="nil"/>
              <w:bottom w:val="nil"/>
              <w:right w:val="nil"/>
            </w:tcBorders>
            <w:shd w:val="clear" w:color="auto" w:fill="auto"/>
            <w:tcMar>
              <w:left w:w="43" w:type="dxa"/>
              <w:right w:w="43" w:type="dxa"/>
            </w:tcMar>
            <w:vAlign w:val="center"/>
          </w:tcPr>
          <w:p w:rsidR="00EB7146" w:rsidRDefault="00EB7146" w:rsidP="00EB7146">
            <w:pPr>
              <w:jc w:val="right"/>
              <w:rPr>
                <w:color w:val="000000"/>
                <w:sz w:val="14"/>
                <w:szCs w:val="14"/>
              </w:rPr>
            </w:pPr>
            <w:r>
              <w:rPr>
                <w:color w:val="000000"/>
                <w:sz w:val="14"/>
                <w:szCs w:val="14"/>
              </w:rPr>
              <w:t>74,306</w:t>
            </w:r>
          </w:p>
        </w:tc>
        <w:tc>
          <w:tcPr>
            <w:tcW w:w="674" w:type="dxa"/>
            <w:tcBorders>
              <w:top w:val="nil"/>
              <w:left w:val="nil"/>
              <w:bottom w:val="nil"/>
            </w:tcBorders>
            <w:shd w:val="clear" w:color="auto" w:fill="auto"/>
            <w:tcMar>
              <w:left w:w="43" w:type="dxa"/>
              <w:right w:w="43" w:type="dxa"/>
            </w:tcMar>
            <w:vAlign w:val="center"/>
          </w:tcPr>
          <w:p w:rsidR="00EB7146" w:rsidRDefault="00EB7146" w:rsidP="00EB7146">
            <w:pPr>
              <w:jc w:val="right"/>
              <w:rPr>
                <w:color w:val="000000"/>
                <w:sz w:val="14"/>
                <w:szCs w:val="14"/>
              </w:rPr>
            </w:pPr>
            <w:r>
              <w:rPr>
                <w:color w:val="000000"/>
                <w:sz w:val="14"/>
                <w:szCs w:val="14"/>
              </w:rPr>
              <w:t>57,922</w:t>
            </w:r>
          </w:p>
        </w:tc>
      </w:tr>
      <w:tr w:rsidR="00EB7146" w:rsidRPr="00BF4323" w:rsidTr="00EB7146">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EB7146" w:rsidRPr="0052659D" w:rsidRDefault="00EB7146" w:rsidP="00EB7146">
            <w:pPr>
              <w:rPr>
                <w:sz w:val="14"/>
                <w:szCs w:val="14"/>
              </w:rPr>
            </w:pPr>
          </w:p>
        </w:tc>
        <w:tc>
          <w:tcPr>
            <w:tcW w:w="1873" w:type="dxa"/>
            <w:tcBorders>
              <w:top w:val="nil"/>
              <w:left w:val="nil"/>
              <w:bottom w:val="nil"/>
              <w:right w:val="nil"/>
            </w:tcBorders>
            <w:shd w:val="clear" w:color="auto" w:fill="auto"/>
            <w:vAlign w:val="center"/>
            <w:hideMark/>
          </w:tcPr>
          <w:p w:rsidR="00EB7146" w:rsidRPr="0052659D" w:rsidRDefault="00EB7146" w:rsidP="00EB7146">
            <w:pPr>
              <w:rPr>
                <w:sz w:val="14"/>
                <w:szCs w:val="14"/>
              </w:rPr>
            </w:pPr>
            <w:r w:rsidRPr="0052659D">
              <w:rPr>
                <w:sz w:val="14"/>
                <w:szCs w:val="14"/>
              </w:rPr>
              <w:t>India</w:t>
            </w:r>
          </w:p>
        </w:tc>
        <w:tc>
          <w:tcPr>
            <w:tcW w:w="719" w:type="dxa"/>
            <w:tcBorders>
              <w:top w:val="nil"/>
              <w:left w:val="nil"/>
              <w:bottom w:val="nil"/>
              <w:right w:val="nil"/>
            </w:tcBorders>
            <w:shd w:val="clear" w:color="auto" w:fill="auto"/>
            <w:tcMar>
              <w:left w:w="43" w:type="dxa"/>
              <w:right w:w="43" w:type="dxa"/>
            </w:tcMar>
            <w:vAlign w:val="center"/>
            <w:hideMark/>
          </w:tcPr>
          <w:p w:rsidR="00EB7146" w:rsidRDefault="00EB7146" w:rsidP="00EB7146">
            <w:pPr>
              <w:jc w:val="right"/>
              <w:rPr>
                <w:color w:val="000000"/>
                <w:sz w:val="14"/>
                <w:szCs w:val="14"/>
              </w:rPr>
            </w:pPr>
            <w:r>
              <w:rPr>
                <w:color w:val="000000"/>
                <w:sz w:val="14"/>
                <w:szCs w:val="14"/>
              </w:rPr>
              <w:t>408,472</w:t>
            </w:r>
          </w:p>
        </w:tc>
        <w:tc>
          <w:tcPr>
            <w:tcW w:w="794" w:type="dxa"/>
            <w:tcBorders>
              <w:top w:val="nil"/>
              <w:left w:val="nil"/>
              <w:bottom w:val="nil"/>
              <w:right w:val="nil"/>
            </w:tcBorders>
            <w:shd w:val="clear" w:color="auto" w:fill="auto"/>
            <w:tcMar>
              <w:left w:w="43" w:type="dxa"/>
              <w:right w:w="43" w:type="dxa"/>
            </w:tcMar>
            <w:vAlign w:val="center"/>
            <w:hideMark/>
          </w:tcPr>
          <w:p w:rsidR="00EB7146" w:rsidRDefault="00EB7146" w:rsidP="00EB7146">
            <w:pPr>
              <w:jc w:val="right"/>
              <w:rPr>
                <w:color w:val="000000"/>
                <w:sz w:val="14"/>
                <w:szCs w:val="14"/>
              </w:rPr>
            </w:pPr>
            <w:r>
              <w:rPr>
                <w:color w:val="000000"/>
                <w:sz w:val="14"/>
                <w:szCs w:val="14"/>
              </w:rPr>
              <w:t>419,753</w:t>
            </w:r>
          </w:p>
        </w:tc>
        <w:tc>
          <w:tcPr>
            <w:tcW w:w="684" w:type="dxa"/>
            <w:tcBorders>
              <w:top w:val="nil"/>
              <w:left w:val="nil"/>
              <w:bottom w:val="nil"/>
              <w:right w:val="nil"/>
            </w:tcBorders>
            <w:shd w:val="clear" w:color="auto" w:fill="auto"/>
            <w:tcMar>
              <w:left w:w="43" w:type="dxa"/>
              <w:right w:w="43" w:type="dxa"/>
            </w:tcMar>
            <w:vAlign w:val="center"/>
            <w:hideMark/>
          </w:tcPr>
          <w:p w:rsidR="00EB7146" w:rsidRDefault="00EB7146" w:rsidP="00EB7146">
            <w:pPr>
              <w:jc w:val="right"/>
              <w:rPr>
                <w:color w:val="000000"/>
                <w:sz w:val="14"/>
                <w:szCs w:val="14"/>
              </w:rPr>
            </w:pPr>
            <w:r>
              <w:rPr>
                <w:color w:val="000000"/>
                <w:sz w:val="14"/>
                <w:szCs w:val="14"/>
              </w:rPr>
              <w:t>34,242</w:t>
            </w:r>
          </w:p>
        </w:tc>
        <w:tc>
          <w:tcPr>
            <w:tcW w:w="686" w:type="dxa"/>
            <w:tcBorders>
              <w:top w:val="nil"/>
              <w:left w:val="nil"/>
              <w:bottom w:val="nil"/>
              <w:right w:val="nil"/>
            </w:tcBorders>
            <w:tcMar>
              <w:left w:w="43" w:type="dxa"/>
              <w:right w:w="43" w:type="dxa"/>
            </w:tcMar>
            <w:vAlign w:val="center"/>
          </w:tcPr>
          <w:p w:rsidR="00EB7146" w:rsidRDefault="00EB7146" w:rsidP="00EB7146">
            <w:pPr>
              <w:jc w:val="right"/>
              <w:rPr>
                <w:color w:val="000000"/>
                <w:sz w:val="14"/>
                <w:szCs w:val="14"/>
              </w:rPr>
            </w:pPr>
            <w:r>
              <w:rPr>
                <w:color w:val="000000"/>
                <w:sz w:val="14"/>
                <w:szCs w:val="14"/>
              </w:rPr>
              <w:t>30,660</w:t>
            </w:r>
          </w:p>
        </w:tc>
        <w:tc>
          <w:tcPr>
            <w:tcW w:w="720" w:type="dxa"/>
            <w:tcBorders>
              <w:top w:val="nil"/>
              <w:left w:val="nil"/>
              <w:bottom w:val="nil"/>
              <w:right w:val="nil"/>
            </w:tcBorders>
            <w:shd w:val="clear" w:color="auto" w:fill="auto"/>
            <w:tcMar>
              <w:left w:w="43" w:type="dxa"/>
              <w:right w:w="43" w:type="dxa"/>
            </w:tcMar>
            <w:vAlign w:val="center"/>
            <w:hideMark/>
          </w:tcPr>
          <w:p w:rsidR="00EB7146" w:rsidRDefault="00EB7146" w:rsidP="00EB7146">
            <w:pPr>
              <w:jc w:val="right"/>
              <w:rPr>
                <w:color w:val="000000"/>
                <w:sz w:val="14"/>
                <w:szCs w:val="14"/>
              </w:rPr>
            </w:pPr>
            <w:r>
              <w:rPr>
                <w:color w:val="000000"/>
                <w:sz w:val="14"/>
                <w:szCs w:val="14"/>
              </w:rPr>
              <w:t>45,323</w:t>
            </w:r>
          </w:p>
        </w:tc>
        <w:tc>
          <w:tcPr>
            <w:tcW w:w="720" w:type="dxa"/>
            <w:tcBorders>
              <w:top w:val="nil"/>
              <w:left w:val="nil"/>
              <w:bottom w:val="nil"/>
              <w:right w:val="nil"/>
            </w:tcBorders>
            <w:shd w:val="clear" w:color="auto" w:fill="auto"/>
            <w:tcMar>
              <w:left w:w="43" w:type="dxa"/>
              <w:right w:w="43" w:type="dxa"/>
            </w:tcMar>
            <w:vAlign w:val="center"/>
          </w:tcPr>
          <w:p w:rsidR="00EB7146" w:rsidRDefault="00EB7146" w:rsidP="00EB7146">
            <w:pPr>
              <w:jc w:val="right"/>
              <w:rPr>
                <w:color w:val="000000"/>
                <w:sz w:val="14"/>
                <w:szCs w:val="14"/>
              </w:rPr>
            </w:pPr>
            <w:r>
              <w:rPr>
                <w:color w:val="000000"/>
                <w:sz w:val="14"/>
                <w:szCs w:val="14"/>
              </w:rPr>
              <w:t>34,103</w:t>
            </w:r>
          </w:p>
        </w:tc>
        <w:tc>
          <w:tcPr>
            <w:tcW w:w="754" w:type="dxa"/>
            <w:tcBorders>
              <w:top w:val="nil"/>
              <w:left w:val="nil"/>
              <w:bottom w:val="nil"/>
              <w:right w:val="nil"/>
            </w:tcBorders>
            <w:shd w:val="clear" w:color="auto" w:fill="auto"/>
            <w:tcMar>
              <w:left w:w="43" w:type="dxa"/>
              <w:right w:w="43" w:type="dxa"/>
            </w:tcMar>
            <w:vAlign w:val="center"/>
          </w:tcPr>
          <w:p w:rsidR="00EB7146" w:rsidRDefault="00EB7146" w:rsidP="00EB7146">
            <w:pPr>
              <w:jc w:val="right"/>
              <w:rPr>
                <w:color w:val="000000"/>
                <w:sz w:val="14"/>
                <w:szCs w:val="14"/>
              </w:rPr>
            </w:pPr>
            <w:r>
              <w:rPr>
                <w:color w:val="000000"/>
                <w:sz w:val="14"/>
                <w:szCs w:val="14"/>
              </w:rPr>
              <w:t>31,448</w:t>
            </w:r>
          </w:p>
        </w:tc>
        <w:tc>
          <w:tcPr>
            <w:tcW w:w="720" w:type="dxa"/>
            <w:tcBorders>
              <w:top w:val="nil"/>
              <w:left w:val="nil"/>
              <w:bottom w:val="nil"/>
              <w:right w:val="nil"/>
            </w:tcBorders>
            <w:shd w:val="clear" w:color="auto" w:fill="auto"/>
            <w:tcMar>
              <w:left w:w="43" w:type="dxa"/>
              <w:right w:w="43" w:type="dxa"/>
            </w:tcMar>
            <w:vAlign w:val="center"/>
          </w:tcPr>
          <w:p w:rsidR="00EB7146" w:rsidRDefault="00EB7146" w:rsidP="00EB7146">
            <w:pPr>
              <w:jc w:val="right"/>
              <w:rPr>
                <w:color w:val="000000"/>
                <w:sz w:val="14"/>
                <w:szCs w:val="14"/>
              </w:rPr>
            </w:pPr>
            <w:r>
              <w:rPr>
                <w:color w:val="000000"/>
                <w:sz w:val="14"/>
                <w:szCs w:val="14"/>
              </w:rPr>
              <w:t>36,509</w:t>
            </w:r>
          </w:p>
        </w:tc>
        <w:tc>
          <w:tcPr>
            <w:tcW w:w="674" w:type="dxa"/>
            <w:tcBorders>
              <w:top w:val="nil"/>
              <w:left w:val="nil"/>
              <w:bottom w:val="nil"/>
            </w:tcBorders>
            <w:shd w:val="clear" w:color="auto" w:fill="auto"/>
            <w:tcMar>
              <w:left w:w="43" w:type="dxa"/>
              <w:right w:w="43" w:type="dxa"/>
            </w:tcMar>
            <w:vAlign w:val="center"/>
          </w:tcPr>
          <w:p w:rsidR="00EB7146" w:rsidRDefault="00EB7146" w:rsidP="00EB7146">
            <w:pPr>
              <w:jc w:val="right"/>
              <w:rPr>
                <w:color w:val="000000"/>
                <w:sz w:val="14"/>
                <w:szCs w:val="14"/>
              </w:rPr>
            </w:pPr>
            <w:r>
              <w:rPr>
                <w:color w:val="000000"/>
                <w:sz w:val="14"/>
                <w:szCs w:val="14"/>
              </w:rPr>
              <w:t>23,690</w:t>
            </w:r>
          </w:p>
        </w:tc>
      </w:tr>
      <w:tr w:rsidR="00EB7146" w:rsidRPr="00BF4323" w:rsidTr="00EB7146">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EB7146" w:rsidRPr="0052659D" w:rsidRDefault="00EB7146" w:rsidP="00EB7146">
            <w:pPr>
              <w:rPr>
                <w:sz w:val="14"/>
                <w:szCs w:val="14"/>
              </w:rPr>
            </w:pPr>
          </w:p>
        </w:tc>
        <w:tc>
          <w:tcPr>
            <w:tcW w:w="1873" w:type="dxa"/>
            <w:tcBorders>
              <w:top w:val="nil"/>
              <w:left w:val="nil"/>
              <w:bottom w:val="nil"/>
              <w:right w:val="nil"/>
            </w:tcBorders>
            <w:shd w:val="clear" w:color="auto" w:fill="auto"/>
            <w:vAlign w:val="center"/>
            <w:hideMark/>
          </w:tcPr>
          <w:p w:rsidR="00EB7146" w:rsidRPr="0052659D" w:rsidRDefault="00EB7146" w:rsidP="00EB7146">
            <w:pPr>
              <w:rPr>
                <w:sz w:val="14"/>
                <w:szCs w:val="14"/>
              </w:rPr>
            </w:pPr>
            <w:r w:rsidRPr="0052659D">
              <w:rPr>
                <w:sz w:val="14"/>
                <w:szCs w:val="14"/>
              </w:rPr>
              <w:t>Iran</w:t>
            </w:r>
          </w:p>
        </w:tc>
        <w:tc>
          <w:tcPr>
            <w:tcW w:w="719" w:type="dxa"/>
            <w:tcBorders>
              <w:top w:val="nil"/>
              <w:left w:val="nil"/>
              <w:bottom w:val="nil"/>
              <w:right w:val="nil"/>
            </w:tcBorders>
            <w:shd w:val="clear" w:color="auto" w:fill="auto"/>
            <w:tcMar>
              <w:left w:w="43" w:type="dxa"/>
              <w:right w:w="43" w:type="dxa"/>
            </w:tcMar>
            <w:vAlign w:val="center"/>
            <w:hideMark/>
          </w:tcPr>
          <w:p w:rsidR="00EB7146" w:rsidRDefault="00EB7146" w:rsidP="00EB7146">
            <w:pPr>
              <w:jc w:val="right"/>
              <w:rPr>
                <w:color w:val="000000"/>
                <w:sz w:val="14"/>
                <w:szCs w:val="14"/>
              </w:rPr>
            </w:pPr>
            <w:r>
              <w:rPr>
                <w:color w:val="000000"/>
                <w:sz w:val="14"/>
                <w:szCs w:val="14"/>
              </w:rPr>
              <w:t>29,792</w:t>
            </w:r>
          </w:p>
        </w:tc>
        <w:tc>
          <w:tcPr>
            <w:tcW w:w="794" w:type="dxa"/>
            <w:tcBorders>
              <w:top w:val="nil"/>
              <w:left w:val="nil"/>
              <w:bottom w:val="nil"/>
              <w:right w:val="nil"/>
            </w:tcBorders>
            <w:shd w:val="clear" w:color="auto" w:fill="auto"/>
            <w:tcMar>
              <w:left w:w="43" w:type="dxa"/>
              <w:right w:w="43" w:type="dxa"/>
            </w:tcMar>
            <w:vAlign w:val="center"/>
            <w:hideMark/>
          </w:tcPr>
          <w:p w:rsidR="00EB7146" w:rsidRDefault="00EB7146" w:rsidP="00EB7146">
            <w:pPr>
              <w:jc w:val="right"/>
              <w:rPr>
                <w:color w:val="000000"/>
                <w:sz w:val="14"/>
                <w:szCs w:val="14"/>
              </w:rPr>
            </w:pPr>
            <w:r>
              <w:rPr>
                <w:color w:val="000000"/>
                <w:sz w:val="14"/>
                <w:szCs w:val="14"/>
              </w:rPr>
              <w:t>17,640</w:t>
            </w:r>
          </w:p>
        </w:tc>
        <w:tc>
          <w:tcPr>
            <w:tcW w:w="684" w:type="dxa"/>
            <w:tcBorders>
              <w:top w:val="nil"/>
              <w:left w:val="nil"/>
              <w:bottom w:val="nil"/>
              <w:right w:val="nil"/>
            </w:tcBorders>
            <w:shd w:val="clear" w:color="auto" w:fill="auto"/>
            <w:tcMar>
              <w:left w:w="43" w:type="dxa"/>
              <w:right w:w="43" w:type="dxa"/>
            </w:tcMar>
            <w:vAlign w:val="center"/>
            <w:hideMark/>
          </w:tcPr>
          <w:p w:rsidR="00EB7146" w:rsidRDefault="00EB7146" w:rsidP="00EB7146">
            <w:pPr>
              <w:jc w:val="right"/>
              <w:rPr>
                <w:color w:val="000000"/>
                <w:sz w:val="14"/>
                <w:szCs w:val="14"/>
              </w:rPr>
            </w:pPr>
            <w:r>
              <w:rPr>
                <w:color w:val="000000"/>
                <w:sz w:val="14"/>
                <w:szCs w:val="14"/>
              </w:rPr>
              <w:t>155</w:t>
            </w:r>
          </w:p>
        </w:tc>
        <w:tc>
          <w:tcPr>
            <w:tcW w:w="686" w:type="dxa"/>
            <w:tcBorders>
              <w:top w:val="nil"/>
              <w:left w:val="nil"/>
              <w:bottom w:val="nil"/>
              <w:right w:val="nil"/>
            </w:tcBorders>
            <w:tcMar>
              <w:left w:w="43" w:type="dxa"/>
              <w:right w:w="43" w:type="dxa"/>
            </w:tcMar>
            <w:vAlign w:val="center"/>
          </w:tcPr>
          <w:p w:rsidR="00EB7146" w:rsidRDefault="00EB7146" w:rsidP="00EB7146">
            <w:pPr>
              <w:jc w:val="right"/>
              <w:rPr>
                <w:color w:val="000000"/>
                <w:sz w:val="14"/>
                <w:szCs w:val="14"/>
              </w:rPr>
            </w:pPr>
            <w:r>
              <w:rPr>
                <w:color w:val="000000"/>
                <w:sz w:val="14"/>
                <w:szCs w:val="14"/>
              </w:rPr>
              <w:t>48</w:t>
            </w:r>
          </w:p>
        </w:tc>
        <w:tc>
          <w:tcPr>
            <w:tcW w:w="720" w:type="dxa"/>
            <w:tcBorders>
              <w:top w:val="nil"/>
              <w:left w:val="nil"/>
              <w:bottom w:val="nil"/>
              <w:right w:val="nil"/>
            </w:tcBorders>
            <w:shd w:val="clear" w:color="auto" w:fill="auto"/>
            <w:tcMar>
              <w:left w:w="43" w:type="dxa"/>
              <w:right w:w="43" w:type="dxa"/>
            </w:tcMar>
            <w:vAlign w:val="center"/>
            <w:hideMark/>
          </w:tcPr>
          <w:p w:rsidR="00EB7146" w:rsidRDefault="00EB7146" w:rsidP="00EB7146">
            <w:pPr>
              <w:jc w:val="right"/>
              <w:rPr>
                <w:color w:val="000000"/>
                <w:sz w:val="14"/>
                <w:szCs w:val="14"/>
              </w:rPr>
            </w:pPr>
            <w:r>
              <w:rPr>
                <w:color w:val="000000"/>
                <w:sz w:val="14"/>
                <w:szCs w:val="14"/>
              </w:rPr>
              <w:t>637</w:t>
            </w:r>
          </w:p>
        </w:tc>
        <w:tc>
          <w:tcPr>
            <w:tcW w:w="720" w:type="dxa"/>
            <w:tcBorders>
              <w:top w:val="nil"/>
              <w:left w:val="nil"/>
              <w:bottom w:val="nil"/>
              <w:right w:val="nil"/>
            </w:tcBorders>
            <w:shd w:val="clear" w:color="auto" w:fill="auto"/>
            <w:tcMar>
              <w:left w:w="43" w:type="dxa"/>
              <w:right w:w="43" w:type="dxa"/>
            </w:tcMar>
            <w:vAlign w:val="center"/>
          </w:tcPr>
          <w:p w:rsidR="00EB7146" w:rsidRDefault="00EB7146" w:rsidP="00EB7146">
            <w:pPr>
              <w:jc w:val="right"/>
              <w:rPr>
                <w:color w:val="000000"/>
                <w:sz w:val="14"/>
                <w:szCs w:val="14"/>
              </w:rPr>
            </w:pPr>
            <w:r>
              <w:rPr>
                <w:color w:val="000000"/>
                <w:sz w:val="14"/>
                <w:szCs w:val="14"/>
              </w:rPr>
              <w:t>6</w:t>
            </w:r>
          </w:p>
        </w:tc>
        <w:tc>
          <w:tcPr>
            <w:tcW w:w="754" w:type="dxa"/>
            <w:tcBorders>
              <w:top w:val="nil"/>
              <w:left w:val="nil"/>
              <w:bottom w:val="nil"/>
              <w:right w:val="nil"/>
            </w:tcBorders>
            <w:shd w:val="clear" w:color="auto" w:fill="auto"/>
            <w:tcMar>
              <w:left w:w="43" w:type="dxa"/>
              <w:right w:w="43" w:type="dxa"/>
            </w:tcMar>
            <w:vAlign w:val="center"/>
          </w:tcPr>
          <w:p w:rsidR="00EB7146" w:rsidRDefault="00EB7146" w:rsidP="00EB7146">
            <w:pPr>
              <w:jc w:val="right"/>
              <w:rPr>
                <w:color w:val="000000"/>
                <w:sz w:val="14"/>
                <w:szCs w:val="14"/>
              </w:rPr>
            </w:pPr>
            <w:r>
              <w:rPr>
                <w:color w:val="000000"/>
                <w:sz w:val="14"/>
                <w:szCs w:val="14"/>
              </w:rPr>
              <w:t>25</w:t>
            </w:r>
          </w:p>
        </w:tc>
        <w:tc>
          <w:tcPr>
            <w:tcW w:w="720" w:type="dxa"/>
            <w:tcBorders>
              <w:top w:val="nil"/>
              <w:left w:val="nil"/>
              <w:bottom w:val="nil"/>
              <w:right w:val="nil"/>
            </w:tcBorders>
            <w:shd w:val="clear" w:color="auto" w:fill="auto"/>
            <w:tcMar>
              <w:left w:w="43" w:type="dxa"/>
              <w:right w:w="43" w:type="dxa"/>
            </w:tcMar>
            <w:vAlign w:val="center"/>
          </w:tcPr>
          <w:p w:rsidR="00EB7146" w:rsidRDefault="00EB7146" w:rsidP="00EB7146">
            <w:pPr>
              <w:jc w:val="right"/>
              <w:rPr>
                <w:color w:val="000000"/>
                <w:sz w:val="14"/>
                <w:szCs w:val="14"/>
              </w:rPr>
            </w:pPr>
            <w:r>
              <w:rPr>
                <w:color w:val="000000"/>
                <w:sz w:val="14"/>
                <w:szCs w:val="14"/>
              </w:rPr>
              <w:t>1,326</w:t>
            </w:r>
          </w:p>
        </w:tc>
        <w:tc>
          <w:tcPr>
            <w:tcW w:w="674" w:type="dxa"/>
            <w:tcBorders>
              <w:top w:val="nil"/>
              <w:left w:val="nil"/>
              <w:bottom w:val="nil"/>
            </w:tcBorders>
            <w:shd w:val="clear" w:color="auto" w:fill="auto"/>
            <w:tcMar>
              <w:left w:w="43" w:type="dxa"/>
              <w:right w:w="43" w:type="dxa"/>
            </w:tcMar>
            <w:vAlign w:val="center"/>
          </w:tcPr>
          <w:p w:rsidR="00EB7146" w:rsidRDefault="00EB7146" w:rsidP="00EB7146">
            <w:pPr>
              <w:jc w:val="right"/>
              <w:rPr>
                <w:color w:val="000000"/>
                <w:sz w:val="14"/>
                <w:szCs w:val="14"/>
              </w:rPr>
            </w:pPr>
            <w:r>
              <w:rPr>
                <w:color w:val="000000"/>
                <w:sz w:val="14"/>
                <w:szCs w:val="14"/>
              </w:rPr>
              <w:t>1,026</w:t>
            </w:r>
          </w:p>
        </w:tc>
      </w:tr>
      <w:tr w:rsidR="00EB7146" w:rsidRPr="00BF4323" w:rsidTr="00EB7146">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EB7146" w:rsidRPr="0052659D" w:rsidRDefault="00EB7146" w:rsidP="00EB7146">
            <w:pPr>
              <w:rPr>
                <w:sz w:val="14"/>
                <w:szCs w:val="14"/>
              </w:rPr>
            </w:pPr>
          </w:p>
        </w:tc>
        <w:tc>
          <w:tcPr>
            <w:tcW w:w="1873" w:type="dxa"/>
            <w:tcBorders>
              <w:top w:val="nil"/>
              <w:left w:val="nil"/>
              <w:bottom w:val="nil"/>
              <w:right w:val="nil"/>
            </w:tcBorders>
            <w:shd w:val="clear" w:color="auto" w:fill="auto"/>
            <w:vAlign w:val="center"/>
            <w:hideMark/>
          </w:tcPr>
          <w:p w:rsidR="00EB7146" w:rsidRPr="0052659D" w:rsidRDefault="00EB7146" w:rsidP="00EB7146">
            <w:pPr>
              <w:rPr>
                <w:sz w:val="14"/>
                <w:szCs w:val="14"/>
              </w:rPr>
            </w:pPr>
            <w:r w:rsidRPr="0052659D">
              <w:rPr>
                <w:sz w:val="14"/>
                <w:szCs w:val="14"/>
              </w:rPr>
              <w:t>Sri Lanka</w:t>
            </w:r>
          </w:p>
        </w:tc>
        <w:tc>
          <w:tcPr>
            <w:tcW w:w="719" w:type="dxa"/>
            <w:tcBorders>
              <w:top w:val="nil"/>
              <w:left w:val="nil"/>
              <w:bottom w:val="nil"/>
              <w:right w:val="nil"/>
            </w:tcBorders>
            <w:shd w:val="clear" w:color="auto" w:fill="auto"/>
            <w:tcMar>
              <w:left w:w="43" w:type="dxa"/>
              <w:right w:w="43" w:type="dxa"/>
            </w:tcMar>
            <w:vAlign w:val="center"/>
            <w:hideMark/>
          </w:tcPr>
          <w:p w:rsidR="00EB7146" w:rsidRDefault="00EB7146" w:rsidP="00EB7146">
            <w:pPr>
              <w:jc w:val="right"/>
              <w:rPr>
                <w:color w:val="000000"/>
                <w:sz w:val="14"/>
                <w:szCs w:val="14"/>
              </w:rPr>
            </w:pPr>
            <w:r>
              <w:rPr>
                <w:color w:val="000000"/>
                <w:sz w:val="14"/>
                <w:szCs w:val="14"/>
              </w:rPr>
              <w:t>250,704</w:t>
            </w:r>
          </w:p>
        </w:tc>
        <w:tc>
          <w:tcPr>
            <w:tcW w:w="794" w:type="dxa"/>
            <w:tcBorders>
              <w:top w:val="nil"/>
              <w:left w:val="nil"/>
              <w:bottom w:val="nil"/>
              <w:right w:val="nil"/>
            </w:tcBorders>
            <w:shd w:val="clear" w:color="auto" w:fill="auto"/>
            <w:tcMar>
              <w:left w:w="43" w:type="dxa"/>
              <w:right w:w="43" w:type="dxa"/>
            </w:tcMar>
            <w:vAlign w:val="center"/>
            <w:hideMark/>
          </w:tcPr>
          <w:p w:rsidR="00EB7146" w:rsidRDefault="00EB7146" w:rsidP="00EB7146">
            <w:pPr>
              <w:jc w:val="right"/>
              <w:rPr>
                <w:color w:val="000000"/>
                <w:sz w:val="14"/>
                <w:szCs w:val="14"/>
              </w:rPr>
            </w:pPr>
            <w:r>
              <w:rPr>
                <w:color w:val="000000"/>
                <w:sz w:val="14"/>
                <w:szCs w:val="14"/>
              </w:rPr>
              <w:t>339,379</w:t>
            </w:r>
          </w:p>
        </w:tc>
        <w:tc>
          <w:tcPr>
            <w:tcW w:w="684" w:type="dxa"/>
            <w:tcBorders>
              <w:top w:val="nil"/>
              <w:left w:val="nil"/>
              <w:bottom w:val="nil"/>
              <w:right w:val="nil"/>
            </w:tcBorders>
            <w:shd w:val="clear" w:color="auto" w:fill="auto"/>
            <w:tcMar>
              <w:left w:w="43" w:type="dxa"/>
              <w:right w:w="43" w:type="dxa"/>
            </w:tcMar>
            <w:vAlign w:val="center"/>
            <w:hideMark/>
          </w:tcPr>
          <w:p w:rsidR="00EB7146" w:rsidRDefault="00EB7146" w:rsidP="00EB7146">
            <w:pPr>
              <w:jc w:val="right"/>
              <w:rPr>
                <w:color w:val="000000"/>
                <w:sz w:val="14"/>
                <w:szCs w:val="14"/>
              </w:rPr>
            </w:pPr>
            <w:r>
              <w:rPr>
                <w:color w:val="000000"/>
                <w:sz w:val="14"/>
                <w:szCs w:val="14"/>
              </w:rPr>
              <w:t>26,122</w:t>
            </w:r>
          </w:p>
        </w:tc>
        <w:tc>
          <w:tcPr>
            <w:tcW w:w="686" w:type="dxa"/>
            <w:tcBorders>
              <w:top w:val="nil"/>
              <w:left w:val="nil"/>
              <w:bottom w:val="nil"/>
              <w:right w:val="nil"/>
            </w:tcBorders>
            <w:tcMar>
              <w:left w:w="43" w:type="dxa"/>
              <w:right w:w="43" w:type="dxa"/>
            </w:tcMar>
            <w:vAlign w:val="center"/>
          </w:tcPr>
          <w:p w:rsidR="00EB7146" w:rsidRDefault="00EB7146" w:rsidP="00EB7146">
            <w:pPr>
              <w:jc w:val="right"/>
              <w:rPr>
                <w:color w:val="000000"/>
                <w:sz w:val="14"/>
                <w:szCs w:val="14"/>
              </w:rPr>
            </w:pPr>
            <w:r>
              <w:rPr>
                <w:color w:val="000000"/>
                <w:sz w:val="14"/>
                <w:szCs w:val="14"/>
              </w:rPr>
              <w:t>30,519</w:t>
            </w:r>
          </w:p>
        </w:tc>
        <w:tc>
          <w:tcPr>
            <w:tcW w:w="720" w:type="dxa"/>
            <w:tcBorders>
              <w:top w:val="nil"/>
              <w:left w:val="nil"/>
              <w:bottom w:val="nil"/>
              <w:right w:val="nil"/>
            </w:tcBorders>
            <w:shd w:val="clear" w:color="auto" w:fill="auto"/>
            <w:tcMar>
              <w:left w:w="43" w:type="dxa"/>
              <w:right w:w="43" w:type="dxa"/>
            </w:tcMar>
            <w:vAlign w:val="center"/>
            <w:hideMark/>
          </w:tcPr>
          <w:p w:rsidR="00EB7146" w:rsidRDefault="00EB7146" w:rsidP="00EB7146">
            <w:pPr>
              <w:jc w:val="right"/>
              <w:rPr>
                <w:color w:val="000000"/>
                <w:sz w:val="14"/>
                <w:szCs w:val="14"/>
              </w:rPr>
            </w:pPr>
            <w:r>
              <w:rPr>
                <w:color w:val="000000"/>
                <w:sz w:val="14"/>
                <w:szCs w:val="14"/>
              </w:rPr>
              <w:t>24,531</w:t>
            </w:r>
          </w:p>
        </w:tc>
        <w:tc>
          <w:tcPr>
            <w:tcW w:w="720" w:type="dxa"/>
            <w:tcBorders>
              <w:top w:val="nil"/>
              <w:left w:val="nil"/>
              <w:bottom w:val="nil"/>
              <w:right w:val="nil"/>
            </w:tcBorders>
            <w:shd w:val="clear" w:color="auto" w:fill="auto"/>
            <w:tcMar>
              <w:left w:w="43" w:type="dxa"/>
              <w:right w:w="43" w:type="dxa"/>
            </w:tcMar>
            <w:vAlign w:val="center"/>
          </w:tcPr>
          <w:p w:rsidR="00EB7146" w:rsidRDefault="00EB7146" w:rsidP="00EB7146">
            <w:pPr>
              <w:jc w:val="right"/>
              <w:rPr>
                <w:color w:val="000000"/>
                <w:sz w:val="14"/>
                <w:szCs w:val="14"/>
              </w:rPr>
            </w:pPr>
            <w:r>
              <w:rPr>
                <w:color w:val="000000"/>
                <w:sz w:val="14"/>
                <w:szCs w:val="14"/>
              </w:rPr>
              <w:t>21,778</w:t>
            </w:r>
          </w:p>
        </w:tc>
        <w:tc>
          <w:tcPr>
            <w:tcW w:w="754" w:type="dxa"/>
            <w:tcBorders>
              <w:top w:val="nil"/>
              <w:left w:val="nil"/>
              <w:bottom w:val="nil"/>
              <w:right w:val="nil"/>
            </w:tcBorders>
            <w:shd w:val="clear" w:color="auto" w:fill="auto"/>
            <w:tcMar>
              <w:left w:w="43" w:type="dxa"/>
              <w:right w:w="43" w:type="dxa"/>
            </w:tcMar>
            <w:vAlign w:val="center"/>
          </w:tcPr>
          <w:p w:rsidR="00EB7146" w:rsidRDefault="00EB7146" w:rsidP="00EB7146">
            <w:pPr>
              <w:jc w:val="right"/>
              <w:rPr>
                <w:color w:val="000000"/>
                <w:sz w:val="14"/>
                <w:szCs w:val="14"/>
              </w:rPr>
            </w:pPr>
            <w:r>
              <w:rPr>
                <w:color w:val="000000"/>
                <w:sz w:val="14"/>
                <w:szCs w:val="14"/>
              </w:rPr>
              <w:t>24,069</w:t>
            </w:r>
          </w:p>
        </w:tc>
        <w:tc>
          <w:tcPr>
            <w:tcW w:w="720" w:type="dxa"/>
            <w:tcBorders>
              <w:top w:val="nil"/>
              <w:left w:val="nil"/>
              <w:bottom w:val="nil"/>
              <w:right w:val="nil"/>
            </w:tcBorders>
            <w:shd w:val="clear" w:color="auto" w:fill="auto"/>
            <w:tcMar>
              <w:left w:w="43" w:type="dxa"/>
              <w:right w:w="43" w:type="dxa"/>
            </w:tcMar>
            <w:vAlign w:val="center"/>
          </w:tcPr>
          <w:p w:rsidR="00EB7146" w:rsidRDefault="00EB7146" w:rsidP="00EB7146">
            <w:pPr>
              <w:jc w:val="right"/>
              <w:rPr>
                <w:color w:val="000000"/>
                <w:sz w:val="14"/>
                <w:szCs w:val="14"/>
              </w:rPr>
            </w:pPr>
            <w:r>
              <w:rPr>
                <w:color w:val="000000"/>
                <w:sz w:val="14"/>
                <w:szCs w:val="14"/>
              </w:rPr>
              <w:t>26,075</w:t>
            </w:r>
          </w:p>
        </w:tc>
        <w:tc>
          <w:tcPr>
            <w:tcW w:w="674" w:type="dxa"/>
            <w:tcBorders>
              <w:top w:val="nil"/>
              <w:left w:val="nil"/>
              <w:bottom w:val="nil"/>
            </w:tcBorders>
            <w:shd w:val="clear" w:color="auto" w:fill="auto"/>
            <w:tcMar>
              <w:left w:w="43" w:type="dxa"/>
              <w:right w:w="43" w:type="dxa"/>
            </w:tcMar>
            <w:vAlign w:val="center"/>
          </w:tcPr>
          <w:p w:rsidR="00EB7146" w:rsidRDefault="00EB7146" w:rsidP="00EB7146">
            <w:pPr>
              <w:jc w:val="right"/>
              <w:rPr>
                <w:color w:val="000000"/>
                <w:sz w:val="14"/>
                <w:szCs w:val="14"/>
              </w:rPr>
            </w:pPr>
            <w:r>
              <w:rPr>
                <w:color w:val="000000"/>
                <w:sz w:val="14"/>
                <w:szCs w:val="14"/>
              </w:rPr>
              <w:t>19,513</w:t>
            </w:r>
          </w:p>
        </w:tc>
      </w:tr>
      <w:tr w:rsidR="00EB7146" w:rsidRPr="00BF4323" w:rsidTr="00EB7146">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EB7146" w:rsidRPr="0052659D" w:rsidRDefault="00EB7146" w:rsidP="00EB7146">
            <w:pPr>
              <w:rPr>
                <w:sz w:val="14"/>
                <w:szCs w:val="14"/>
              </w:rPr>
            </w:pPr>
          </w:p>
        </w:tc>
        <w:tc>
          <w:tcPr>
            <w:tcW w:w="1873" w:type="dxa"/>
            <w:tcBorders>
              <w:top w:val="nil"/>
              <w:left w:val="nil"/>
              <w:bottom w:val="nil"/>
              <w:right w:val="nil"/>
            </w:tcBorders>
            <w:shd w:val="clear" w:color="auto" w:fill="auto"/>
            <w:vAlign w:val="center"/>
            <w:hideMark/>
          </w:tcPr>
          <w:p w:rsidR="00EB7146" w:rsidRPr="0052659D" w:rsidRDefault="00EB7146" w:rsidP="00EB7146">
            <w:pPr>
              <w:rPr>
                <w:sz w:val="14"/>
                <w:szCs w:val="14"/>
              </w:rPr>
            </w:pPr>
            <w:r w:rsidRPr="0052659D">
              <w:rPr>
                <w:sz w:val="14"/>
                <w:szCs w:val="14"/>
              </w:rPr>
              <w:t>Others</w:t>
            </w:r>
          </w:p>
        </w:tc>
        <w:tc>
          <w:tcPr>
            <w:tcW w:w="719" w:type="dxa"/>
            <w:tcBorders>
              <w:top w:val="nil"/>
              <w:left w:val="nil"/>
              <w:bottom w:val="nil"/>
              <w:right w:val="nil"/>
            </w:tcBorders>
            <w:shd w:val="clear" w:color="auto" w:fill="auto"/>
            <w:tcMar>
              <w:left w:w="43" w:type="dxa"/>
              <w:right w:w="43" w:type="dxa"/>
            </w:tcMar>
            <w:vAlign w:val="center"/>
            <w:hideMark/>
          </w:tcPr>
          <w:p w:rsidR="00EB7146" w:rsidRDefault="00EB7146" w:rsidP="00EB7146">
            <w:pPr>
              <w:jc w:val="right"/>
              <w:rPr>
                <w:color w:val="000000"/>
                <w:sz w:val="14"/>
                <w:szCs w:val="14"/>
              </w:rPr>
            </w:pPr>
            <w:r>
              <w:rPr>
                <w:color w:val="000000"/>
                <w:sz w:val="14"/>
                <w:szCs w:val="14"/>
              </w:rPr>
              <w:t>60,347</w:t>
            </w:r>
          </w:p>
        </w:tc>
        <w:tc>
          <w:tcPr>
            <w:tcW w:w="794" w:type="dxa"/>
            <w:tcBorders>
              <w:top w:val="nil"/>
              <w:left w:val="nil"/>
              <w:bottom w:val="nil"/>
              <w:right w:val="nil"/>
            </w:tcBorders>
            <w:shd w:val="clear" w:color="auto" w:fill="auto"/>
            <w:tcMar>
              <w:left w:w="43" w:type="dxa"/>
              <w:right w:w="43" w:type="dxa"/>
            </w:tcMar>
            <w:vAlign w:val="center"/>
            <w:hideMark/>
          </w:tcPr>
          <w:p w:rsidR="00EB7146" w:rsidRDefault="00EB7146" w:rsidP="00EB7146">
            <w:pPr>
              <w:jc w:val="right"/>
              <w:rPr>
                <w:color w:val="000000"/>
                <w:sz w:val="14"/>
                <w:szCs w:val="14"/>
              </w:rPr>
            </w:pPr>
            <w:r>
              <w:rPr>
                <w:color w:val="000000"/>
                <w:sz w:val="14"/>
                <w:szCs w:val="14"/>
              </w:rPr>
              <w:t>104,081</w:t>
            </w:r>
          </w:p>
        </w:tc>
        <w:tc>
          <w:tcPr>
            <w:tcW w:w="684" w:type="dxa"/>
            <w:tcBorders>
              <w:top w:val="nil"/>
              <w:left w:val="nil"/>
              <w:bottom w:val="nil"/>
              <w:right w:val="nil"/>
            </w:tcBorders>
            <w:shd w:val="clear" w:color="auto" w:fill="auto"/>
            <w:tcMar>
              <w:left w:w="43" w:type="dxa"/>
              <w:right w:w="43" w:type="dxa"/>
            </w:tcMar>
            <w:vAlign w:val="center"/>
            <w:hideMark/>
          </w:tcPr>
          <w:p w:rsidR="00EB7146" w:rsidRDefault="00EB7146" w:rsidP="00EB7146">
            <w:pPr>
              <w:jc w:val="right"/>
              <w:rPr>
                <w:color w:val="000000"/>
                <w:sz w:val="14"/>
                <w:szCs w:val="14"/>
              </w:rPr>
            </w:pPr>
            <w:r>
              <w:rPr>
                <w:color w:val="000000"/>
                <w:sz w:val="14"/>
                <w:szCs w:val="14"/>
              </w:rPr>
              <w:t>7,718</w:t>
            </w:r>
          </w:p>
        </w:tc>
        <w:tc>
          <w:tcPr>
            <w:tcW w:w="686" w:type="dxa"/>
            <w:tcBorders>
              <w:top w:val="nil"/>
              <w:left w:val="nil"/>
              <w:bottom w:val="nil"/>
              <w:right w:val="nil"/>
            </w:tcBorders>
            <w:tcMar>
              <w:left w:w="43" w:type="dxa"/>
              <w:right w:w="43" w:type="dxa"/>
            </w:tcMar>
            <w:vAlign w:val="center"/>
          </w:tcPr>
          <w:p w:rsidR="00EB7146" w:rsidRDefault="00EB7146" w:rsidP="00EB7146">
            <w:pPr>
              <w:jc w:val="right"/>
              <w:rPr>
                <w:color w:val="000000"/>
                <w:sz w:val="14"/>
                <w:szCs w:val="14"/>
              </w:rPr>
            </w:pPr>
            <w:r>
              <w:rPr>
                <w:color w:val="000000"/>
                <w:sz w:val="14"/>
                <w:szCs w:val="14"/>
              </w:rPr>
              <w:t>12,124</w:t>
            </w:r>
          </w:p>
        </w:tc>
        <w:tc>
          <w:tcPr>
            <w:tcW w:w="720" w:type="dxa"/>
            <w:tcBorders>
              <w:top w:val="nil"/>
              <w:left w:val="nil"/>
              <w:bottom w:val="nil"/>
              <w:right w:val="nil"/>
            </w:tcBorders>
            <w:shd w:val="clear" w:color="auto" w:fill="auto"/>
            <w:tcMar>
              <w:left w:w="43" w:type="dxa"/>
              <w:right w:w="43" w:type="dxa"/>
            </w:tcMar>
            <w:vAlign w:val="center"/>
            <w:hideMark/>
          </w:tcPr>
          <w:p w:rsidR="00EB7146" w:rsidRDefault="00EB7146" w:rsidP="00EB7146">
            <w:pPr>
              <w:jc w:val="right"/>
              <w:rPr>
                <w:color w:val="000000"/>
                <w:sz w:val="14"/>
                <w:szCs w:val="14"/>
              </w:rPr>
            </w:pPr>
            <w:r>
              <w:rPr>
                <w:color w:val="000000"/>
                <w:sz w:val="14"/>
                <w:szCs w:val="14"/>
              </w:rPr>
              <w:t>5,246</w:t>
            </w:r>
          </w:p>
        </w:tc>
        <w:tc>
          <w:tcPr>
            <w:tcW w:w="720" w:type="dxa"/>
            <w:tcBorders>
              <w:top w:val="nil"/>
              <w:left w:val="nil"/>
              <w:bottom w:val="nil"/>
              <w:right w:val="nil"/>
            </w:tcBorders>
            <w:shd w:val="clear" w:color="auto" w:fill="auto"/>
            <w:tcMar>
              <w:left w:w="43" w:type="dxa"/>
              <w:right w:w="43" w:type="dxa"/>
            </w:tcMar>
            <w:vAlign w:val="center"/>
          </w:tcPr>
          <w:p w:rsidR="00EB7146" w:rsidRDefault="00EB7146" w:rsidP="00EB7146">
            <w:pPr>
              <w:jc w:val="right"/>
              <w:rPr>
                <w:color w:val="000000"/>
                <w:sz w:val="14"/>
                <w:szCs w:val="14"/>
              </w:rPr>
            </w:pPr>
            <w:r>
              <w:rPr>
                <w:color w:val="000000"/>
                <w:sz w:val="14"/>
                <w:szCs w:val="14"/>
              </w:rPr>
              <w:t>1,987</w:t>
            </w:r>
          </w:p>
        </w:tc>
        <w:tc>
          <w:tcPr>
            <w:tcW w:w="754" w:type="dxa"/>
            <w:tcBorders>
              <w:top w:val="nil"/>
              <w:left w:val="nil"/>
              <w:bottom w:val="nil"/>
              <w:right w:val="nil"/>
            </w:tcBorders>
            <w:shd w:val="clear" w:color="auto" w:fill="auto"/>
            <w:tcMar>
              <w:left w:w="43" w:type="dxa"/>
              <w:right w:w="43" w:type="dxa"/>
            </w:tcMar>
            <w:vAlign w:val="center"/>
          </w:tcPr>
          <w:p w:rsidR="00EB7146" w:rsidRDefault="00EB7146" w:rsidP="00EB7146">
            <w:pPr>
              <w:jc w:val="right"/>
              <w:rPr>
                <w:color w:val="000000"/>
                <w:sz w:val="14"/>
                <w:szCs w:val="14"/>
              </w:rPr>
            </w:pPr>
            <w:r>
              <w:rPr>
                <w:color w:val="000000"/>
                <w:sz w:val="14"/>
                <w:szCs w:val="14"/>
              </w:rPr>
              <w:t>5,686</w:t>
            </w:r>
          </w:p>
        </w:tc>
        <w:tc>
          <w:tcPr>
            <w:tcW w:w="720" w:type="dxa"/>
            <w:tcBorders>
              <w:top w:val="nil"/>
              <w:left w:val="nil"/>
              <w:bottom w:val="nil"/>
              <w:right w:val="nil"/>
            </w:tcBorders>
            <w:shd w:val="clear" w:color="auto" w:fill="auto"/>
            <w:tcMar>
              <w:left w:w="43" w:type="dxa"/>
              <w:right w:w="43" w:type="dxa"/>
            </w:tcMar>
            <w:vAlign w:val="center"/>
          </w:tcPr>
          <w:p w:rsidR="00EB7146" w:rsidRDefault="00EB7146" w:rsidP="00EB7146">
            <w:pPr>
              <w:jc w:val="right"/>
              <w:rPr>
                <w:color w:val="000000"/>
                <w:sz w:val="14"/>
                <w:szCs w:val="14"/>
              </w:rPr>
            </w:pPr>
            <w:r>
              <w:rPr>
                <w:color w:val="000000"/>
                <w:sz w:val="14"/>
                <w:szCs w:val="14"/>
              </w:rPr>
              <w:t>9,618</w:t>
            </w:r>
          </w:p>
        </w:tc>
        <w:tc>
          <w:tcPr>
            <w:tcW w:w="674" w:type="dxa"/>
            <w:tcBorders>
              <w:top w:val="nil"/>
              <w:left w:val="nil"/>
              <w:bottom w:val="nil"/>
            </w:tcBorders>
            <w:shd w:val="clear" w:color="auto" w:fill="auto"/>
            <w:tcMar>
              <w:left w:w="43" w:type="dxa"/>
              <w:right w:w="43" w:type="dxa"/>
            </w:tcMar>
            <w:vAlign w:val="center"/>
          </w:tcPr>
          <w:p w:rsidR="00EB7146" w:rsidRDefault="00EB7146" w:rsidP="00EB7146">
            <w:pPr>
              <w:jc w:val="right"/>
              <w:rPr>
                <w:color w:val="000000"/>
                <w:sz w:val="14"/>
                <w:szCs w:val="14"/>
              </w:rPr>
            </w:pPr>
            <w:r>
              <w:rPr>
                <w:color w:val="000000"/>
                <w:sz w:val="14"/>
                <w:szCs w:val="14"/>
              </w:rPr>
              <w:t>14,703</w:t>
            </w:r>
          </w:p>
        </w:tc>
      </w:tr>
      <w:tr w:rsidR="00EB7146" w:rsidRPr="00BF4323" w:rsidTr="00EB7146">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EB7146" w:rsidRPr="0052659D" w:rsidRDefault="00EB7146" w:rsidP="00EB7146">
            <w:pPr>
              <w:rPr>
                <w:b/>
                <w:bCs/>
                <w:sz w:val="14"/>
                <w:szCs w:val="14"/>
              </w:rPr>
            </w:pPr>
            <w:r w:rsidRPr="0052659D">
              <w:rPr>
                <w:b/>
                <w:bCs/>
                <w:sz w:val="14"/>
                <w:szCs w:val="14"/>
              </w:rPr>
              <w:t>P.</w:t>
            </w:r>
          </w:p>
        </w:tc>
        <w:tc>
          <w:tcPr>
            <w:tcW w:w="1873" w:type="dxa"/>
            <w:tcBorders>
              <w:top w:val="nil"/>
              <w:left w:val="nil"/>
              <w:bottom w:val="nil"/>
              <w:right w:val="nil"/>
            </w:tcBorders>
            <w:shd w:val="clear" w:color="auto" w:fill="auto"/>
            <w:vAlign w:val="center"/>
            <w:hideMark/>
          </w:tcPr>
          <w:p w:rsidR="00EB7146" w:rsidRPr="0052659D" w:rsidRDefault="00EB7146" w:rsidP="00EB7146">
            <w:pPr>
              <w:rPr>
                <w:b/>
                <w:bCs/>
                <w:sz w:val="14"/>
                <w:szCs w:val="14"/>
              </w:rPr>
            </w:pPr>
            <w:r w:rsidRPr="0052659D">
              <w:rPr>
                <w:b/>
                <w:bCs/>
                <w:sz w:val="14"/>
                <w:szCs w:val="14"/>
              </w:rPr>
              <w:t>South Eastern Asia</w:t>
            </w:r>
          </w:p>
        </w:tc>
        <w:tc>
          <w:tcPr>
            <w:tcW w:w="719" w:type="dxa"/>
            <w:tcBorders>
              <w:top w:val="nil"/>
              <w:left w:val="nil"/>
              <w:bottom w:val="nil"/>
              <w:right w:val="nil"/>
            </w:tcBorders>
            <w:shd w:val="clear" w:color="auto" w:fill="auto"/>
            <w:tcMar>
              <w:left w:w="43" w:type="dxa"/>
              <w:right w:w="43" w:type="dxa"/>
            </w:tcMar>
            <w:vAlign w:val="center"/>
            <w:hideMark/>
          </w:tcPr>
          <w:p w:rsidR="00EB7146" w:rsidRDefault="00EB7146" w:rsidP="00EB7146">
            <w:pPr>
              <w:jc w:val="right"/>
              <w:rPr>
                <w:b/>
                <w:bCs/>
                <w:color w:val="000000"/>
                <w:sz w:val="14"/>
                <w:szCs w:val="14"/>
              </w:rPr>
            </w:pPr>
            <w:r>
              <w:rPr>
                <w:b/>
                <w:bCs/>
                <w:color w:val="000000"/>
                <w:sz w:val="14"/>
                <w:szCs w:val="14"/>
              </w:rPr>
              <w:t>1,085,213</w:t>
            </w:r>
          </w:p>
        </w:tc>
        <w:tc>
          <w:tcPr>
            <w:tcW w:w="794" w:type="dxa"/>
            <w:tcBorders>
              <w:top w:val="nil"/>
              <w:left w:val="nil"/>
              <w:bottom w:val="nil"/>
              <w:right w:val="nil"/>
            </w:tcBorders>
            <w:shd w:val="clear" w:color="auto" w:fill="auto"/>
            <w:tcMar>
              <w:left w:w="43" w:type="dxa"/>
              <w:right w:w="43" w:type="dxa"/>
            </w:tcMar>
            <w:vAlign w:val="center"/>
            <w:hideMark/>
          </w:tcPr>
          <w:p w:rsidR="00EB7146" w:rsidRDefault="00EB7146" w:rsidP="00EB7146">
            <w:pPr>
              <w:jc w:val="right"/>
              <w:rPr>
                <w:b/>
                <w:bCs/>
                <w:color w:val="000000"/>
                <w:sz w:val="14"/>
                <w:szCs w:val="14"/>
              </w:rPr>
            </w:pPr>
            <w:r>
              <w:rPr>
                <w:b/>
                <w:bCs/>
                <w:color w:val="000000"/>
                <w:sz w:val="14"/>
                <w:szCs w:val="14"/>
              </w:rPr>
              <w:t>1,355,841</w:t>
            </w:r>
          </w:p>
        </w:tc>
        <w:tc>
          <w:tcPr>
            <w:tcW w:w="684" w:type="dxa"/>
            <w:tcBorders>
              <w:top w:val="nil"/>
              <w:left w:val="nil"/>
              <w:bottom w:val="nil"/>
              <w:right w:val="nil"/>
            </w:tcBorders>
            <w:shd w:val="clear" w:color="auto" w:fill="auto"/>
            <w:tcMar>
              <w:left w:w="43" w:type="dxa"/>
              <w:right w:w="43" w:type="dxa"/>
            </w:tcMar>
            <w:vAlign w:val="center"/>
            <w:hideMark/>
          </w:tcPr>
          <w:p w:rsidR="00EB7146" w:rsidRDefault="00EB7146" w:rsidP="00EB7146">
            <w:pPr>
              <w:jc w:val="right"/>
              <w:rPr>
                <w:b/>
                <w:bCs/>
                <w:color w:val="000000"/>
                <w:sz w:val="14"/>
                <w:szCs w:val="14"/>
              </w:rPr>
            </w:pPr>
            <w:r>
              <w:rPr>
                <w:b/>
                <w:bCs/>
                <w:color w:val="000000"/>
                <w:sz w:val="14"/>
                <w:szCs w:val="14"/>
              </w:rPr>
              <w:t>109,840</w:t>
            </w:r>
          </w:p>
        </w:tc>
        <w:tc>
          <w:tcPr>
            <w:tcW w:w="686" w:type="dxa"/>
            <w:tcBorders>
              <w:top w:val="nil"/>
              <w:left w:val="nil"/>
              <w:bottom w:val="nil"/>
              <w:right w:val="nil"/>
            </w:tcBorders>
            <w:tcMar>
              <w:left w:w="43" w:type="dxa"/>
              <w:right w:w="43" w:type="dxa"/>
            </w:tcMar>
            <w:vAlign w:val="center"/>
          </w:tcPr>
          <w:p w:rsidR="00EB7146" w:rsidRDefault="00EB7146" w:rsidP="00EB7146">
            <w:pPr>
              <w:jc w:val="right"/>
              <w:rPr>
                <w:b/>
                <w:bCs/>
                <w:color w:val="000000"/>
                <w:sz w:val="14"/>
                <w:szCs w:val="14"/>
              </w:rPr>
            </w:pPr>
            <w:r>
              <w:rPr>
                <w:b/>
                <w:bCs/>
                <w:color w:val="000000"/>
                <w:sz w:val="14"/>
                <w:szCs w:val="14"/>
              </w:rPr>
              <w:t>102,418</w:t>
            </w:r>
          </w:p>
        </w:tc>
        <w:tc>
          <w:tcPr>
            <w:tcW w:w="720" w:type="dxa"/>
            <w:tcBorders>
              <w:top w:val="nil"/>
              <w:left w:val="nil"/>
              <w:bottom w:val="nil"/>
              <w:right w:val="nil"/>
            </w:tcBorders>
            <w:shd w:val="clear" w:color="auto" w:fill="auto"/>
            <w:tcMar>
              <w:left w:w="43" w:type="dxa"/>
              <w:right w:w="43" w:type="dxa"/>
            </w:tcMar>
            <w:vAlign w:val="center"/>
            <w:hideMark/>
          </w:tcPr>
          <w:p w:rsidR="00EB7146" w:rsidRDefault="00EB7146" w:rsidP="00EB7146">
            <w:pPr>
              <w:jc w:val="right"/>
              <w:rPr>
                <w:b/>
                <w:bCs/>
                <w:color w:val="000000"/>
                <w:sz w:val="14"/>
                <w:szCs w:val="14"/>
              </w:rPr>
            </w:pPr>
            <w:r>
              <w:rPr>
                <w:b/>
                <w:bCs/>
                <w:color w:val="000000"/>
                <w:sz w:val="14"/>
                <w:szCs w:val="14"/>
              </w:rPr>
              <w:t>95,441</w:t>
            </w:r>
          </w:p>
        </w:tc>
        <w:tc>
          <w:tcPr>
            <w:tcW w:w="720" w:type="dxa"/>
            <w:tcBorders>
              <w:top w:val="nil"/>
              <w:left w:val="nil"/>
              <w:bottom w:val="nil"/>
              <w:right w:val="nil"/>
            </w:tcBorders>
            <w:shd w:val="clear" w:color="auto" w:fill="auto"/>
            <w:tcMar>
              <w:left w:w="43" w:type="dxa"/>
              <w:right w:w="43" w:type="dxa"/>
            </w:tcMar>
            <w:vAlign w:val="center"/>
          </w:tcPr>
          <w:p w:rsidR="00EB7146" w:rsidRDefault="00EB7146" w:rsidP="00EB7146">
            <w:pPr>
              <w:jc w:val="right"/>
              <w:rPr>
                <w:b/>
                <w:bCs/>
                <w:color w:val="000000"/>
                <w:sz w:val="14"/>
                <w:szCs w:val="14"/>
              </w:rPr>
            </w:pPr>
            <w:r>
              <w:rPr>
                <w:b/>
                <w:bCs/>
                <w:color w:val="000000"/>
                <w:sz w:val="14"/>
                <w:szCs w:val="14"/>
              </w:rPr>
              <w:t>104,134</w:t>
            </w:r>
          </w:p>
        </w:tc>
        <w:tc>
          <w:tcPr>
            <w:tcW w:w="754" w:type="dxa"/>
            <w:tcBorders>
              <w:top w:val="nil"/>
              <w:left w:val="nil"/>
              <w:bottom w:val="nil"/>
              <w:right w:val="nil"/>
            </w:tcBorders>
            <w:shd w:val="clear" w:color="auto" w:fill="auto"/>
            <w:tcMar>
              <w:left w:w="43" w:type="dxa"/>
              <w:right w:w="43" w:type="dxa"/>
            </w:tcMar>
            <w:vAlign w:val="center"/>
          </w:tcPr>
          <w:p w:rsidR="00EB7146" w:rsidRDefault="00EB7146" w:rsidP="00EB7146">
            <w:pPr>
              <w:jc w:val="right"/>
              <w:rPr>
                <w:b/>
                <w:bCs/>
                <w:color w:val="000000"/>
                <w:sz w:val="14"/>
                <w:szCs w:val="14"/>
              </w:rPr>
            </w:pPr>
            <w:r>
              <w:rPr>
                <w:b/>
                <w:bCs/>
                <w:color w:val="000000"/>
                <w:sz w:val="14"/>
                <w:szCs w:val="14"/>
              </w:rPr>
              <w:t>100,261</w:t>
            </w:r>
          </w:p>
        </w:tc>
        <w:tc>
          <w:tcPr>
            <w:tcW w:w="720" w:type="dxa"/>
            <w:tcBorders>
              <w:top w:val="nil"/>
              <w:left w:val="nil"/>
              <w:bottom w:val="nil"/>
              <w:right w:val="nil"/>
            </w:tcBorders>
            <w:shd w:val="clear" w:color="auto" w:fill="auto"/>
            <w:tcMar>
              <w:left w:w="43" w:type="dxa"/>
              <w:right w:w="43" w:type="dxa"/>
            </w:tcMar>
            <w:vAlign w:val="center"/>
          </w:tcPr>
          <w:p w:rsidR="00EB7146" w:rsidRDefault="00EB7146" w:rsidP="00EB7146">
            <w:pPr>
              <w:jc w:val="right"/>
              <w:rPr>
                <w:b/>
                <w:bCs/>
                <w:color w:val="000000"/>
                <w:sz w:val="14"/>
                <w:szCs w:val="14"/>
              </w:rPr>
            </w:pPr>
            <w:r>
              <w:rPr>
                <w:b/>
                <w:bCs/>
                <w:color w:val="000000"/>
                <w:sz w:val="14"/>
                <w:szCs w:val="14"/>
              </w:rPr>
              <w:t>133,691</w:t>
            </w:r>
          </w:p>
        </w:tc>
        <w:tc>
          <w:tcPr>
            <w:tcW w:w="674" w:type="dxa"/>
            <w:tcBorders>
              <w:top w:val="nil"/>
              <w:left w:val="nil"/>
              <w:bottom w:val="nil"/>
            </w:tcBorders>
            <w:shd w:val="clear" w:color="auto" w:fill="auto"/>
            <w:tcMar>
              <w:left w:w="43" w:type="dxa"/>
              <w:right w:w="43" w:type="dxa"/>
            </w:tcMar>
            <w:vAlign w:val="center"/>
          </w:tcPr>
          <w:p w:rsidR="00EB7146" w:rsidRDefault="00EB7146" w:rsidP="00EB7146">
            <w:pPr>
              <w:jc w:val="right"/>
              <w:rPr>
                <w:b/>
                <w:bCs/>
                <w:color w:val="000000"/>
                <w:sz w:val="14"/>
                <w:szCs w:val="14"/>
              </w:rPr>
            </w:pPr>
            <w:r>
              <w:rPr>
                <w:b/>
                <w:bCs/>
                <w:color w:val="000000"/>
                <w:sz w:val="14"/>
                <w:szCs w:val="14"/>
              </w:rPr>
              <w:t>132,633</w:t>
            </w:r>
          </w:p>
        </w:tc>
      </w:tr>
      <w:tr w:rsidR="00EB7146" w:rsidRPr="00BF4323" w:rsidTr="00EB7146">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EB7146" w:rsidRPr="0052659D" w:rsidRDefault="00EB7146" w:rsidP="00EB7146">
            <w:pPr>
              <w:rPr>
                <w:sz w:val="14"/>
                <w:szCs w:val="14"/>
              </w:rPr>
            </w:pPr>
          </w:p>
        </w:tc>
        <w:tc>
          <w:tcPr>
            <w:tcW w:w="1873" w:type="dxa"/>
            <w:tcBorders>
              <w:top w:val="nil"/>
              <w:left w:val="nil"/>
              <w:bottom w:val="nil"/>
              <w:right w:val="nil"/>
            </w:tcBorders>
            <w:shd w:val="clear" w:color="auto" w:fill="auto"/>
            <w:vAlign w:val="center"/>
            <w:hideMark/>
          </w:tcPr>
          <w:p w:rsidR="00EB7146" w:rsidRPr="0052659D" w:rsidRDefault="00EB7146" w:rsidP="00EB7146">
            <w:pPr>
              <w:rPr>
                <w:sz w:val="14"/>
                <w:szCs w:val="14"/>
              </w:rPr>
            </w:pPr>
            <w:r w:rsidRPr="0052659D">
              <w:rPr>
                <w:sz w:val="14"/>
                <w:szCs w:val="14"/>
              </w:rPr>
              <w:t>Indonesia</w:t>
            </w:r>
          </w:p>
        </w:tc>
        <w:tc>
          <w:tcPr>
            <w:tcW w:w="719" w:type="dxa"/>
            <w:tcBorders>
              <w:top w:val="nil"/>
              <w:left w:val="nil"/>
              <w:bottom w:val="nil"/>
              <w:right w:val="nil"/>
            </w:tcBorders>
            <w:shd w:val="clear" w:color="auto" w:fill="auto"/>
            <w:tcMar>
              <w:left w:w="43" w:type="dxa"/>
              <w:right w:w="43" w:type="dxa"/>
            </w:tcMar>
            <w:vAlign w:val="center"/>
            <w:hideMark/>
          </w:tcPr>
          <w:p w:rsidR="00EB7146" w:rsidRDefault="00EB7146" w:rsidP="00EB7146">
            <w:pPr>
              <w:jc w:val="right"/>
              <w:rPr>
                <w:color w:val="000000"/>
                <w:sz w:val="14"/>
                <w:szCs w:val="14"/>
              </w:rPr>
            </w:pPr>
            <w:r>
              <w:rPr>
                <w:color w:val="000000"/>
                <w:sz w:val="14"/>
                <w:szCs w:val="14"/>
              </w:rPr>
              <w:t>152,890</w:t>
            </w:r>
          </w:p>
        </w:tc>
        <w:tc>
          <w:tcPr>
            <w:tcW w:w="794" w:type="dxa"/>
            <w:tcBorders>
              <w:top w:val="nil"/>
              <w:left w:val="nil"/>
              <w:bottom w:val="nil"/>
              <w:right w:val="nil"/>
            </w:tcBorders>
            <w:shd w:val="clear" w:color="auto" w:fill="auto"/>
            <w:tcMar>
              <w:left w:w="43" w:type="dxa"/>
              <w:right w:w="43" w:type="dxa"/>
            </w:tcMar>
            <w:vAlign w:val="center"/>
            <w:hideMark/>
          </w:tcPr>
          <w:p w:rsidR="00EB7146" w:rsidRDefault="00EB7146" w:rsidP="00EB7146">
            <w:pPr>
              <w:jc w:val="right"/>
              <w:rPr>
                <w:color w:val="000000"/>
                <w:sz w:val="14"/>
                <w:szCs w:val="14"/>
              </w:rPr>
            </w:pPr>
            <w:r>
              <w:rPr>
                <w:color w:val="000000"/>
                <w:sz w:val="14"/>
                <w:szCs w:val="14"/>
              </w:rPr>
              <w:t>246,105</w:t>
            </w:r>
          </w:p>
        </w:tc>
        <w:tc>
          <w:tcPr>
            <w:tcW w:w="684" w:type="dxa"/>
            <w:tcBorders>
              <w:top w:val="nil"/>
              <w:left w:val="nil"/>
              <w:bottom w:val="nil"/>
              <w:right w:val="nil"/>
            </w:tcBorders>
            <w:shd w:val="clear" w:color="auto" w:fill="auto"/>
            <w:tcMar>
              <w:left w:w="43" w:type="dxa"/>
              <w:right w:w="43" w:type="dxa"/>
            </w:tcMar>
            <w:vAlign w:val="center"/>
            <w:hideMark/>
          </w:tcPr>
          <w:p w:rsidR="00EB7146" w:rsidRDefault="00EB7146" w:rsidP="00EB7146">
            <w:pPr>
              <w:jc w:val="right"/>
              <w:rPr>
                <w:color w:val="000000"/>
                <w:sz w:val="14"/>
                <w:szCs w:val="14"/>
              </w:rPr>
            </w:pPr>
            <w:r>
              <w:rPr>
                <w:color w:val="000000"/>
                <w:sz w:val="14"/>
                <w:szCs w:val="14"/>
              </w:rPr>
              <w:t>10,666</w:t>
            </w:r>
          </w:p>
        </w:tc>
        <w:tc>
          <w:tcPr>
            <w:tcW w:w="686" w:type="dxa"/>
            <w:tcBorders>
              <w:top w:val="nil"/>
              <w:left w:val="nil"/>
              <w:bottom w:val="nil"/>
              <w:right w:val="nil"/>
            </w:tcBorders>
            <w:tcMar>
              <w:left w:w="43" w:type="dxa"/>
              <w:right w:w="43" w:type="dxa"/>
            </w:tcMar>
            <w:vAlign w:val="center"/>
          </w:tcPr>
          <w:p w:rsidR="00EB7146" w:rsidRDefault="00EB7146" w:rsidP="00EB7146">
            <w:pPr>
              <w:jc w:val="right"/>
              <w:rPr>
                <w:color w:val="000000"/>
                <w:sz w:val="14"/>
                <w:szCs w:val="14"/>
              </w:rPr>
            </w:pPr>
            <w:r>
              <w:rPr>
                <w:color w:val="000000"/>
                <w:sz w:val="14"/>
                <w:szCs w:val="14"/>
              </w:rPr>
              <w:t>16,918</w:t>
            </w:r>
          </w:p>
        </w:tc>
        <w:tc>
          <w:tcPr>
            <w:tcW w:w="720" w:type="dxa"/>
            <w:tcBorders>
              <w:top w:val="nil"/>
              <w:left w:val="nil"/>
              <w:bottom w:val="nil"/>
              <w:right w:val="nil"/>
            </w:tcBorders>
            <w:shd w:val="clear" w:color="auto" w:fill="auto"/>
            <w:tcMar>
              <w:left w:w="43" w:type="dxa"/>
              <w:right w:w="43" w:type="dxa"/>
            </w:tcMar>
            <w:vAlign w:val="center"/>
            <w:hideMark/>
          </w:tcPr>
          <w:p w:rsidR="00EB7146" w:rsidRDefault="00EB7146" w:rsidP="00EB7146">
            <w:pPr>
              <w:jc w:val="right"/>
              <w:rPr>
                <w:color w:val="000000"/>
                <w:sz w:val="14"/>
                <w:szCs w:val="14"/>
              </w:rPr>
            </w:pPr>
            <w:r>
              <w:rPr>
                <w:color w:val="000000"/>
                <w:sz w:val="14"/>
                <w:szCs w:val="14"/>
              </w:rPr>
              <w:t>10,619</w:t>
            </w:r>
          </w:p>
        </w:tc>
        <w:tc>
          <w:tcPr>
            <w:tcW w:w="720" w:type="dxa"/>
            <w:tcBorders>
              <w:top w:val="nil"/>
              <w:left w:val="nil"/>
              <w:bottom w:val="nil"/>
              <w:right w:val="nil"/>
            </w:tcBorders>
            <w:shd w:val="clear" w:color="auto" w:fill="auto"/>
            <w:tcMar>
              <w:left w:w="43" w:type="dxa"/>
              <w:right w:w="43" w:type="dxa"/>
            </w:tcMar>
            <w:vAlign w:val="center"/>
          </w:tcPr>
          <w:p w:rsidR="00EB7146" w:rsidRDefault="00EB7146" w:rsidP="00EB7146">
            <w:pPr>
              <w:jc w:val="right"/>
              <w:rPr>
                <w:color w:val="000000"/>
                <w:sz w:val="14"/>
                <w:szCs w:val="14"/>
              </w:rPr>
            </w:pPr>
            <w:r>
              <w:rPr>
                <w:color w:val="000000"/>
                <w:sz w:val="14"/>
                <w:szCs w:val="14"/>
              </w:rPr>
              <w:t>13,419</w:t>
            </w:r>
          </w:p>
        </w:tc>
        <w:tc>
          <w:tcPr>
            <w:tcW w:w="754" w:type="dxa"/>
            <w:tcBorders>
              <w:top w:val="nil"/>
              <w:left w:val="nil"/>
              <w:bottom w:val="nil"/>
              <w:right w:val="nil"/>
            </w:tcBorders>
            <w:shd w:val="clear" w:color="auto" w:fill="auto"/>
            <w:tcMar>
              <w:left w:w="43" w:type="dxa"/>
              <w:right w:w="43" w:type="dxa"/>
            </w:tcMar>
            <w:vAlign w:val="center"/>
          </w:tcPr>
          <w:p w:rsidR="00EB7146" w:rsidRDefault="00EB7146" w:rsidP="00EB7146">
            <w:pPr>
              <w:jc w:val="right"/>
              <w:rPr>
                <w:color w:val="000000"/>
                <w:sz w:val="14"/>
                <w:szCs w:val="14"/>
              </w:rPr>
            </w:pPr>
            <w:r>
              <w:rPr>
                <w:color w:val="000000"/>
                <w:sz w:val="14"/>
                <w:szCs w:val="14"/>
              </w:rPr>
              <w:t>14,219</w:t>
            </w:r>
          </w:p>
        </w:tc>
        <w:tc>
          <w:tcPr>
            <w:tcW w:w="720" w:type="dxa"/>
            <w:tcBorders>
              <w:top w:val="nil"/>
              <w:left w:val="nil"/>
              <w:bottom w:val="nil"/>
              <w:right w:val="nil"/>
            </w:tcBorders>
            <w:shd w:val="clear" w:color="auto" w:fill="auto"/>
            <w:tcMar>
              <w:left w:w="43" w:type="dxa"/>
              <w:right w:w="43" w:type="dxa"/>
            </w:tcMar>
            <w:vAlign w:val="center"/>
          </w:tcPr>
          <w:p w:rsidR="00EB7146" w:rsidRDefault="00EB7146" w:rsidP="00EB7146">
            <w:pPr>
              <w:jc w:val="right"/>
              <w:rPr>
                <w:color w:val="000000"/>
                <w:sz w:val="14"/>
                <w:szCs w:val="14"/>
              </w:rPr>
            </w:pPr>
            <w:r>
              <w:rPr>
                <w:color w:val="000000"/>
                <w:sz w:val="14"/>
                <w:szCs w:val="14"/>
              </w:rPr>
              <w:t>9,976</w:t>
            </w:r>
          </w:p>
        </w:tc>
        <w:tc>
          <w:tcPr>
            <w:tcW w:w="674" w:type="dxa"/>
            <w:tcBorders>
              <w:top w:val="nil"/>
              <w:left w:val="nil"/>
              <w:bottom w:val="nil"/>
            </w:tcBorders>
            <w:shd w:val="clear" w:color="auto" w:fill="auto"/>
            <w:tcMar>
              <w:left w:w="43" w:type="dxa"/>
              <w:right w:w="43" w:type="dxa"/>
            </w:tcMar>
            <w:vAlign w:val="center"/>
          </w:tcPr>
          <w:p w:rsidR="00EB7146" w:rsidRDefault="00EB7146" w:rsidP="00EB7146">
            <w:pPr>
              <w:jc w:val="right"/>
              <w:rPr>
                <w:color w:val="000000"/>
                <w:sz w:val="14"/>
                <w:szCs w:val="14"/>
              </w:rPr>
            </w:pPr>
            <w:r>
              <w:rPr>
                <w:color w:val="000000"/>
                <w:sz w:val="14"/>
                <w:szCs w:val="14"/>
              </w:rPr>
              <w:t>8,828</w:t>
            </w:r>
          </w:p>
        </w:tc>
      </w:tr>
      <w:tr w:rsidR="00EB7146" w:rsidRPr="00BF4323" w:rsidTr="00EB7146">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EB7146" w:rsidRPr="0052659D" w:rsidRDefault="00EB7146" w:rsidP="00EB7146">
            <w:pPr>
              <w:rPr>
                <w:sz w:val="14"/>
                <w:szCs w:val="14"/>
              </w:rPr>
            </w:pPr>
          </w:p>
        </w:tc>
        <w:tc>
          <w:tcPr>
            <w:tcW w:w="1873" w:type="dxa"/>
            <w:tcBorders>
              <w:top w:val="nil"/>
              <w:left w:val="nil"/>
              <w:bottom w:val="nil"/>
              <w:right w:val="nil"/>
            </w:tcBorders>
            <w:shd w:val="clear" w:color="auto" w:fill="auto"/>
            <w:vAlign w:val="center"/>
            <w:hideMark/>
          </w:tcPr>
          <w:p w:rsidR="00EB7146" w:rsidRPr="0052659D" w:rsidRDefault="00EB7146" w:rsidP="00EB7146">
            <w:pPr>
              <w:rPr>
                <w:sz w:val="14"/>
                <w:szCs w:val="14"/>
              </w:rPr>
            </w:pPr>
            <w:r w:rsidRPr="0052659D">
              <w:rPr>
                <w:sz w:val="14"/>
                <w:szCs w:val="14"/>
              </w:rPr>
              <w:t>Malaysia</w:t>
            </w:r>
          </w:p>
        </w:tc>
        <w:tc>
          <w:tcPr>
            <w:tcW w:w="719" w:type="dxa"/>
            <w:tcBorders>
              <w:top w:val="nil"/>
              <w:left w:val="nil"/>
              <w:bottom w:val="nil"/>
              <w:right w:val="nil"/>
            </w:tcBorders>
            <w:shd w:val="clear" w:color="auto" w:fill="auto"/>
            <w:tcMar>
              <w:left w:w="43" w:type="dxa"/>
              <w:right w:w="43" w:type="dxa"/>
            </w:tcMar>
            <w:vAlign w:val="center"/>
            <w:hideMark/>
          </w:tcPr>
          <w:p w:rsidR="00EB7146" w:rsidRDefault="00EB7146" w:rsidP="00EB7146">
            <w:pPr>
              <w:jc w:val="right"/>
              <w:rPr>
                <w:color w:val="000000"/>
                <w:sz w:val="14"/>
                <w:szCs w:val="14"/>
              </w:rPr>
            </w:pPr>
            <w:r>
              <w:rPr>
                <w:color w:val="000000"/>
                <w:sz w:val="14"/>
                <w:szCs w:val="14"/>
              </w:rPr>
              <w:t>138,546</w:t>
            </w:r>
          </w:p>
        </w:tc>
        <w:tc>
          <w:tcPr>
            <w:tcW w:w="794" w:type="dxa"/>
            <w:tcBorders>
              <w:top w:val="nil"/>
              <w:left w:val="nil"/>
              <w:bottom w:val="nil"/>
              <w:right w:val="nil"/>
            </w:tcBorders>
            <w:shd w:val="clear" w:color="auto" w:fill="auto"/>
            <w:tcMar>
              <w:left w:w="43" w:type="dxa"/>
              <w:right w:w="43" w:type="dxa"/>
            </w:tcMar>
            <w:vAlign w:val="center"/>
            <w:hideMark/>
          </w:tcPr>
          <w:p w:rsidR="00EB7146" w:rsidRDefault="00EB7146" w:rsidP="00EB7146">
            <w:pPr>
              <w:jc w:val="right"/>
              <w:rPr>
                <w:color w:val="000000"/>
                <w:sz w:val="14"/>
                <w:szCs w:val="14"/>
              </w:rPr>
            </w:pPr>
            <w:r>
              <w:rPr>
                <w:color w:val="000000"/>
                <w:sz w:val="14"/>
                <w:szCs w:val="14"/>
              </w:rPr>
              <w:t>153,147</w:t>
            </w:r>
          </w:p>
        </w:tc>
        <w:tc>
          <w:tcPr>
            <w:tcW w:w="684" w:type="dxa"/>
            <w:tcBorders>
              <w:top w:val="nil"/>
              <w:left w:val="nil"/>
              <w:bottom w:val="nil"/>
              <w:right w:val="nil"/>
            </w:tcBorders>
            <w:shd w:val="clear" w:color="auto" w:fill="auto"/>
            <w:tcMar>
              <w:left w:w="43" w:type="dxa"/>
              <w:right w:w="43" w:type="dxa"/>
            </w:tcMar>
            <w:vAlign w:val="center"/>
            <w:hideMark/>
          </w:tcPr>
          <w:p w:rsidR="00EB7146" w:rsidRDefault="00EB7146" w:rsidP="00EB7146">
            <w:pPr>
              <w:jc w:val="right"/>
              <w:rPr>
                <w:color w:val="000000"/>
                <w:sz w:val="14"/>
                <w:szCs w:val="14"/>
              </w:rPr>
            </w:pPr>
            <w:r>
              <w:rPr>
                <w:color w:val="000000"/>
                <w:sz w:val="14"/>
                <w:szCs w:val="14"/>
              </w:rPr>
              <w:t>15,507</w:t>
            </w:r>
          </w:p>
        </w:tc>
        <w:tc>
          <w:tcPr>
            <w:tcW w:w="686" w:type="dxa"/>
            <w:tcBorders>
              <w:top w:val="nil"/>
              <w:left w:val="nil"/>
              <w:bottom w:val="nil"/>
              <w:right w:val="nil"/>
            </w:tcBorders>
            <w:tcMar>
              <w:left w:w="43" w:type="dxa"/>
              <w:right w:w="43" w:type="dxa"/>
            </w:tcMar>
            <w:vAlign w:val="center"/>
          </w:tcPr>
          <w:p w:rsidR="00EB7146" w:rsidRDefault="00EB7146" w:rsidP="00EB7146">
            <w:pPr>
              <w:jc w:val="right"/>
              <w:rPr>
                <w:color w:val="000000"/>
                <w:sz w:val="14"/>
                <w:szCs w:val="14"/>
              </w:rPr>
            </w:pPr>
            <w:r>
              <w:rPr>
                <w:color w:val="000000"/>
                <w:sz w:val="14"/>
                <w:szCs w:val="14"/>
              </w:rPr>
              <w:t>12,157</w:t>
            </w:r>
          </w:p>
        </w:tc>
        <w:tc>
          <w:tcPr>
            <w:tcW w:w="720" w:type="dxa"/>
            <w:tcBorders>
              <w:top w:val="nil"/>
              <w:left w:val="nil"/>
              <w:bottom w:val="nil"/>
              <w:right w:val="nil"/>
            </w:tcBorders>
            <w:shd w:val="clear" w:color="auto" w:fill="auto"/>
            <w:tcMar>
              <w:left w:w="43" w:type="dxa"/>
              <w:right w:w="43" w:type="dxa"/>
            </w:tcMar>
            <w:vAlign w:val="center"/>
            <w:hideMark/>
          </w:tcPr>
          <w:p w:rsidR="00EB7146" w:rsidRDefault="00EB7146" w:rsidP="00EB7146">
            <w:pPr>
              <w:jc w:val="right"/>
              <w:rPr>
                <w:color w:val="000000"/>
                <w:sz w:val="14"/>
                <w:szCs w:val="14"/>
              </w:rPr>
            </w:pPr>
            <w:r>
              <w:rPr>
                <w:color w:val="000000"/>
                <w:sz w:val="14"/>
                <w:szCs w:val="14"/>
              </w:rPr>
              <w:t>9,551</w:t>
            </w:r>
          </w:p>
        </w:tc>
        <w:tc>
          <w:tcPr>
            <w:tcW w:w="720" w:type="dxa"/>
            <w:tcBorders>
              <w:top w:val="nil"/>
              <w:left w:val="nil"/>
              <w:bottom w:val="nil"/>
              <w:right w:val="nil"/>
            </w:tcBorders>
            <w:shd w:val="clear" w:color="auto" w:fill="auto"/>
            <w:tcMar>
              <w:left w:w="43" w:type="dxa"/>
              <w:right w:w="43" w:type="dxa"/>
            </w:tcMar>
            <w:vAlign w:val="center"/>
          </w:tcPr>
          <w:p w:rsidR="00EB7146" w:rsidRDefault="00EB7146" w:rsidP="00EB7146">
            <w:pPr>
              <w:jc w:val="right"/>
              <w:rPr>
                <w:color w:val="000000"/>
                <w:sz w:val="14"/>
                <w:szCs w:val="14"/>
              </w:rPr>
            </w:pPr>
            <w:r>
              <w:rPr>
                <w:color w:val="000000"/>
                <w:sz w:val="14"/>
                <w:szCs w:val="14"/>
              </w:rPr>
              <w:t>9,437</w:t>
            </w:r>
          </w:p>
        </w:tc>
        <w:tc>
          <w:tcPr>
            <w:tcW w:w="754" w:type="dxa"/>
            <w:tcBorders>
              <w:top w:val="nil"/>
              <w:left w:val="nil"/>
              <w:bottom w:val="nil"/>
              <w:right w:val="nil"/>
            </w:tcBorders>
            <w:shd w:val="clear" w:color="auto" w:fill="auto"/>
            <w:tcMar>
              <w:left w:w="43" w:type="dxa"/>
              <w:right w:w="43" w:type="dxa"/>
            </w:tcMar>
            <w:vAlign w:val="center"/>
          </w:tcPr>
          <w:p w:rsidR="00EB7146" w:rsidRDefault="00EB7146" w:rsidP="00EB7146">
            <w:pPr>
              <w:jc w:val="right"/>
              <w:rPr>
                <w:color w:val="000000"/>
                <w:sz w:val="14"/>
                <w:szCs w:val="14"/>
              </w:rPr>
            </w:pPr>
            <w:r>
              <w:rPr>
                <w:color w:val="000000"/>
                <w:sz w:val="14"/>
                <w:szCs w:val="14"/>
              </w:rPr>
              <w:t>13,814</w:t>
            </w:r>
          </w:p>
        </w:tc>
        <w:tc>
          <w:tcPr>
            <w:tcW w:w="720" w:type="dxa"/>
            <w:tcBorders>
              <w:top w:val="nil"/>
              <w:left w:val="nil"/>
              <w:bottom w:val="nil"/>
              <w:right w:val="nil"/>
            </w:tcBorders>
            <w:shd w:val="clear" w:color="auto" w:fill="auto"/>
            <w:tcMar>
              <w:left w:w="43" w:type="dxa"/>
              <w:right w:w="43" w:type="dxa"/>
            </w:tcMar>
            <w:vAlign w:val="center"/>
          </w:tcPr>
          <w:p w:rsidR="00EB7146" w:rsidRDefault="00EB7146" w:rsidP="00EB7146">
            <w:pPr>
              <w:jc w:val="right"/>
              <w:rPr>
                <w:color w:val="000000"/>
                <w:sz w:val="14"/>
                <w:szCs w:val="14"/>
              </w:rPr>
            </w:pPr>
            <w:r>
              <w:rPr>
                <w:color w:val="000000"/>
                <w:sz w:val="14"/>
                <w:szCs w:val="14"/>
              </w:rPr>
              <w:t>10,757</w:t>
            </w:r>
          </w:p>
        </w:tc>
        <w:tc>
          <w:tcPr>
            <w:tcW w:w="674" w:type="dxa"/>
            <w:tcBorders>
              <w:top w:val="nil"/>
              <w:left w:val="nil"/>
              <w:bottom w:val="nil"/>
            </w:tcBorders>
            <w:shd w:val="clear" w:color="auto" w:fill="auto"/>
            <w:tcMar>
              <w:left w:w="43" w:type="dxa"/>
              <w:right w:w="43" w:type="dxa"/>
            </w:tcMar>
            <w:vAlign w:val="center"/>
          </w:tcPr>
          <w:p w:rsidR="00EB7146" w:rsidRDefault="00EB7146" w:rsidP="00EB7146">
            <w:pPr>
              <w:jc w:val="right"/>
              <w:rPr>
                <w:color w:val="000000"/>
                <w:sz w:val="14"/>
                <w:szCs w:val="14"/>
              </w:rPr>
            </w:pPr>
            <w:r>
              <w:rPr>
                <w:color w:val="000000"/>
                <w:sz w:val="14"/>
                <w:szCs w:val="14"/>
              </w:rPr>
              <w:t>11,163</w:t>
            </w:r>
          </w:p>
        </w:tc>
      </w:tr>
      <w:tr w:rsidR="00EB7146" w:rsidRPr="00BF4323" w:rsidTr="00EB7146">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EB7146" w:rsidRPr="0052659D" w:rsidRDefault="00EB7146" w:rsidP="00EB7146">
            <w:pPr>
              <w:rPr>
                <w:sz w:val="14"/>
                <w:szCs w:val="14"/>
              </w:rPr>
            </w:pPr>
          </w:p>
        </w:tc>
        <w:tc>
          <w:tcPr>
            <w:tcW w:w="1873" w:type="dxa"/>
            <w:tcBorders>
              <w:top w:val="nil"/>
              <w:left w:val="nil"/>
              <w:bottom w:val="nil"/>
              <w:right w:val="nil"/>
            </w:tcBorders>
            <w:shd w:val="clear" w:color="auto" w:fill="auto"/>
            <w:vAlign w:val="center"/>
            <w:hideMark/>
          </w:tcPr>
          <w:p w:rsidR="00EB7146" w:rsidRPr="0052659D" w:rsidRDefault="00EB7146" w:rsidP="00EB7146">
            <w:pPr>
              <w:rPr>
                <w:sz w:val="14"/>
                <w:szCs w:val="14"/>
              </w:rPr>
            </w:pPr>
            <w:r w:rsidRPr="0052659D">
              <w:rPr>
                <w:sz w:val="14"/>
                <w:szCs w:val="14"/>
              </w:rPr>
              <w:t>Singapore</w:t>
            </w:r>
          </w:p>
        </w:tc>
        <w:tc>
          <w:tcPr>
            <w:tcW w:w="719" w:type="dxa"/>
            <w:tcBorders>
              <w:top w:val="nil"/>
              <w:left w:val="nil"/>
              <w:bottom w:val="nil"/>
              <w:right w:val="nil"/>
            </w:tcBorders>
            <w:shd w:val="clear" w:color="auto" w:fill="auto"/>
            <w:tcMar>
              <w:left w:w="43" w:type="dxa"/>
              <w:right w:w="43" w:type="dxa"/>
            </w:tcMar>
            <w:vAlign w:val="center"/>
            <w:hideMark/>
          </w:tcPr>
          <w:p w:rsidR="00EB7146" w:rsidRDefault="00EB7146" w:rsidP="00EB7146">
            <w:pPr>
              <w:jc w:val="right"/>
              <w:rPr>
                <w:color w:val="000000"/>
                <w:sz w:val="14"/>
                <w:szCs w:val="14"/>
              </w:rPr>
            </w:pPr>
            <w:r>
              <w:rPr>
                <w:color w:val="000000"/>
                <w:sz w:val="14"/>
                <w:szCs w:val="14"/>
              </w:rPr>
              <w:t>226,537</w:t>
            </w:r>
          </w:p>
        </w:tc>
        <w:tc>
          <w:tcPr>
            <w:tcW w:w="794" w:type="dxa"/>
            <w:tcBorders>
              <w:top w:val="nil"/>
              <w:left w:val="nil"/>
              <w:bottom w:val="nil"/>
              <w:right w:val="nil"/>
            </w:tcBorders>
            <w:shd w:val="clear" w:color="auto" w:fill="auto"/>
            <w:tcMar>
              <w:left w:w="43" w:type="dxa"/>
              <w:right w:w="43" w:type="dxa"/>
            </w:tcMar>
            <w:vAlign w:val="center"/>
            <w:hideMark/>
          </w:tcPr>
          <w:p w:rsidR="00EB7146" w:rsidRDefault="00EB7146" w:rsidP="00EB7146">
            <w:pPr>
              <w:jc w:val="right"/>
              <w:rPr>
                <w:color w:val="000000"/>
                <w:sz w:val="14"/>
                <w:szCs w:val="14"/>
              </w:rPr>
            </w:pPr>
            <w:r>
              <w:rPr>
                <w:color w:val="000000"/>
                <w:sz w:val="14"/>
                <w:szCs w:val="14"/>
              </w:rPr>
              <w:t>309,995</w:t>
            </w:r>
          </w:p>
        </w:tc>
        <w:tc>
          <w:tcPr>
            <w:tcW w:w="684" w:type="dxa"/>
            <w:tcBorders>
              <w:top w:val="nil"/>
              <w:left w:val="nil"/>
              <w:bottom w:val="nil"/>
              <w:right w:val="nil"/>
            </w:tcBorders>
            <w:shd w:val="clear" w:color="auto" w:fill="auto"/>
            <w:tcMar>
              <w:left w:w="43" w:type="dxa"/>
              <w:right w:w="43" w:type="dxa"/>
            </w:tcMar>
            <w:vAlign w:val="center"/>
            <w:hideMark/>
          </w:tcPr>
          <w:p w:rsidR="00EB7146" w:rsidRDefault="00EB7146" w:rsidP="00EB7146">
            <w:pPr>
              <w:jc w:val="right"/>
              <w:rPr>
                <w:color w:val="000000"/>
                <w:sz w:val="14"/>
                <w:szCs w:val="14"/>
              </w:rPr>
            </w:pPr>
            <w:r>
              <w:rPr>
                <w:color w:val="000000"/>
                <w:sz w:val="14"/>
                <w:szCs w:val="14"/>
              </w:rPr>
              <w:t>22,957</w:t>
            </w:r>
          </w:p>
        </w:tc>
        <w:tc>
          <w:tcPr>
            <w:tcW w:w="686" w:type="dxa"/>
            <w:tcBorders>
              <w:top w:val="nil"/>
              <w:left w:val="nil"/>
              <w:bottom w:val="nil"/>
              <w:right w:val="nil"/>
            </w:tcBorders>
            <w:tcMar>
              <w:left w:w="43" w:type="dxa"/>
              <w:right w:w="43" w:type="dxa"/>
            </w:tcMar>
            <w:vAlign w:val="center"/>
          </w:tcPr>
          <w:p w:rsidR="00EB7146" w:rsidRDefault="00EB7146" w:rsidP="00EB7146">
            <w:pPr>
              <w:jc w:val="right"/>
              <w:rPr>
                <w:color w:val="000000"/>
                <w:sz w:val="14"/>
                <w:szCs w:val="14"/>
              </w:rPr>
            </w:pPr>
            <w:r>
              <w:rPr>
                <w:color w:val="000000"/>
                <w:sz w:val="14"/>
                <w:szCs w:val="14"/>
              </w:rPr>
              <w:t>30,999</w:t>
            </w:r>
          </w:p>
        </w:tc>
        <w:tc>
          <w:tcPr>
            <w:tcW w:w="720" w:type="dxa"/>
            <w:tcBorders>
              <w:top w:val="nil"/>
              <w:left w:val="nil"/>
              <w:bottom w:val="nil"/>
              <w:right w:val="nil"/>
            </w:tcBorders>
            <w:shd w:val="clear" w:color="auto" w:fill="auto"/>
            <w:tcMar>
              <w:left w:w="43" w:type="dxa"/>
              <w:right w:w="43" w:type="dxa"/>
            </w:tcMar>
            <w:vAlign w:val="center"/>
            <w:hideMark/>
          </w:tcPr>
          <w:p w:rsidR="00EB7146" w:rsidRDefault="00EB7146" w:rsidP="00EB7146">
            <w:pPr>
              <w:jc w:val="right"/>
              <w:rPr>
                <w:color w:val="000000"/>
                <w:sz w:val="14"/>
                <w:szCs w:val="14"/>
              </w:rPr>
            </w:pPr>
            <w:r>
              <w:rPr>
                <w:color w:val="000000"/>
                <w:sz w:val="14"/>
                <w:szCs w:val="14"/>
              </w:rPr>
              <w:t>31,290</w:t>
            </w:r>
          </w:p>
        </w:tc>
        <w:tc>
          <w:tcPr>
            <w:tcW w:w="720" w:type="dxa"/>
            <w:tcBorders>
              <w:top w:val="nil"/>
              <w:left w:val="nil"/>
              <w:bottom w:val="nil"/>
              <w:right w:val="nil"/>
            </w:tcBorders>
            <w:shd w:val="clear" w:color="auto" w:fill="auto"/>
            <w:tcMar>
              <w:left w:w="43" w:type="dxa"/>
              <w:right w:w="43" w:type="dxa"/>
            </w:tcMar>
            <w:vAlign w:val="center"/>
          </w:tcPr>
          <w:p w:rsidR="00EB7146" w:rsidRDefault="00EB7146" w:rsidP="00EB7146">
            <w:pPr>
              <w:jc w:val="right"/>
              <w:rPr>
                <w:color w:val="000000"/>
                <w:sz w:val="14"/>
                <w:szCs w:val="14"/>
              </w:rPr>
            </w:pPr>
            <w:r>
              <w:rPr>
                <w:color w:val="000000"/>
                <w:sz w:val="14"/>
                <w:szCs w:val="14"/>
              </w:rPr>
              <w:t>37,051</w:t>
            </w:r>
          </w:p>
        </w:tc>
        <w:tc>
          <w:tcPr>
            <w:tcW w:w="754" w:type="dxa"/>
            <w:tcBorders>
              <w:top w:val="nil"/>
              <w:left w:val="nil"/>
              <w:bottom w:val="nil"/>
              <w:right w:val="nil"/>
            </w:tcBorders>
            <w:shd w:val="clear" w:color="auto" w:fill="auto"/>
            <w:tcMar>
              <w:left w:w="43" w:type="dxa"/>
              <w:right w:w="43" w:type="dxa"/>
            </w:tcMar>
            <w:vAlign w:val="center"/>
          </w:tcPr>
          <w:p w:rsidR="00EB7146" w:rsidRDefault="00EB7146" w:rsidP="00EB7146">
            <w:pPr>
              <w:jc w:val="right"/>
              <w:rPr>
                <w:color w:val="000000"/>
                <w:sz w:val="14"/>
                <w:szCs w:val="14"/>
              </w:rPr>
            </w:pPr>
            <w:r>
              <w:rPr>
                <w:color w:val="000000"/>
                <w:sz w:val="14"/>
                <w:szCs w:val="14"/>
              </w:rPr>
              <w:t>10,575</w:t>
            </w:r>
          </w:p>
        </w:tc>
        <w:tc>
          <w:tcPr>
            <w:tcW w:w="720" w:type="dxa"/>
            <w:tcBorders>
              <w:top w:val="nil"/>
              <w:left w:val="nil"/>
              <w:bottom w:val="nil"/>
              <w:right w:val="nil"/>
            </w:tcBorders>
            <w:shd w:val="clear" w:color="auto" w:fill="auto"/>
            <w:tcMar>
              <w:left w:w="43" w:type="dxa"/>
              <w:right w:w="43" w:type="dxa"/>
            </w:tcMar>
            <w:vAlign w:val="center"/>
          </w:tcPr>
          <w:p w:rsidR="00EB7146" w:rsidRDefault="00EB7146" w:rsidP="00EB7146">
            <w:pPr>
              <w:jc w:val="right"/>
              <w:rPr>
                <w:color w:val="000000"/>
                <w:sz w:val="14"/>
                <w:szCs w:val="14"/>
              </w:rPr>
            </w:pPr>
            <w:r>
              <w:rPr>
                <w:color w:val="000000"/>
                <w:sz w:val="14"/>
                <w:szCs w:val="14"/>
              </w:rPr>
              <w:t>28,719</w:t>
            </w:r>
          </w:p>
        </w:tc>
        <w:tc>
          <w:tcPr>
            <w:tcW w:w="674" w:type="dxa"/>
            <w:tcBorders>
              <w:top w:val="nil"/>
              <w:left w:val="nil"/>
              <w:bottom w:val="nil"/>
            </w:tcBorders>
            <w:shd w:val="clear" w:color="auto" w:fill="auto"/>
            <w:tcMar>
              <w:left w:w="43" w:type="dxa"/>
              <w:right w:w="43" w:type="dxa"/>
            </w:tcMar>
            <w:vAlign w:val="center"/>
          </w:tcPr>
          <w:p w:rsidR="00EB7146" w:rsidRDefault="00EB7146" w:rsidP="00EB7146">
            <w:pPr>
              <w:jc w:val="right"/>
              <w:rPr>
                <w:color w:val="000000"/>
                <w:sz w:val="14"/>
                <w:szCs w:val="14"/>
              </w:rPr>
            </w:pPr>
            <w:r>
              <w:rPr>
                <w:color w:val="000000"/>
                <w:sz w:val="14"/>
                <w:szCs w:val="14"/>
              </w:rPr>
              <w:t>33,088</w:t>
            </w:r>
          </w:p>
        </w:tc>
      </w:tr>
      <w:tr w:rsidR="00EB7146" w:rsidRPr="00BF4323" w:rsidTr="00EB7146">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EB7146" w:rsidRPr="0052659D" w:rsidRDefault="00EB7146" w:rsidP="00EB7146">
            <w:pPr>
              <w:rPr>
                <w:sz w:val="14"/>
                <w:szCs w:val="14"/>
              </w:rPr>
            </w:pPr>
          </w:p>
        </w:tc>
        <w:tc>
          <w:tcPr>
            <w:tcW w:w="1873" w:type="dxa"/>
            <w:tcBorders>
              <w:top w:val="nil"/>
              <w:left w:val="nil"/>
              <w:bottom w:val="nil"/>
              <w:right w:val="nil"/>
            </w:tcBorders>
            <w:shd w:val="clear" w:color="auto" w:fill="auto"/>
            <w:vAlign w:val="center"/>
            <w:hideMark/>
          </w:tcPr>
          <w:p w:rsidR="00EB7146" w:rsidRPr="0052659D" w:rsidRDefault="00EB7146" w:rsidP="00EB7146">
            <w:pPr>
              <w:rPr>
                <w:sz w:val="14"/>
                <w:szCs w:val="14"/>
              </w:rPr>
            </w:pPr>
            <w:r w:rsidRPr="0052659D">
              <w:rPr>
                <w:sz w:val="14"/>
                <w:szCs w:val="14"/>
              </w:rPr>
              <w:t>Thailand</w:t>
            </w:r>
          </w:p>
        </w:tc>
        <w:tc>
          <w:tcPr>
            <w:tcW w:w="719" w:type="dxa"/>
            <w:tcBorders>
              <w:top w:val="nil"/>
              <w:left w:val="nil"/>
              <w:bottom w:val="nil"/>
              <w:right w:val="nil"/>
            </w:tcBorders>
            <w:shd w:val="clear" w:color="auto" w:fill="auto"/>
            <w:tcMar>
              <w:left w:w="43" w:type="dxa"/>
              <w:right w:w="43" w:type="dxa"/>
            </w:tcMar>
            <w:vAlign w:val="center"/>
            <w:hideMark/>
          </w:tcPr>
          <w:p w:rsidR="00EB7146" w:rsidRDefault="00EB7146" w:rsidP="00EB7146">
            <w:pPr>
              <w:jc w:val="right"/>
              <w:rPr>
                <w:color w:val="000000"/>
                <w:sz w:val="14"/>
                <w:szCs w:val="14"/>
              </w:rPr>
            </w:pPr>
            <w:r>
              <w:rPr>
                <w:color w:val="000000"/>
                <w:sz w:val="14"/>
                <w:szCs w:val="14"/>
              </w:rPr>
              <w:t>137,313</w:t>
            </w:r>
          </w:p>
        </w:tc>
        <w:tc>
          <w:tcPr>
            <w:tcW w:w="794" w:type="dxa"/>
            <w:tcBorders>
              <w:top w:val="nil"/>
              <w:left w:val="nil"/>
              <w:bottom w:val="nil"/>
              <w:right w:val="nil"/>
            </w:tcBorders>
            <w:shd w:val="clear" w:color="auto" w:fill="auto"/>
            <w:tcMar>
              <w:left w:w="43" w:type="dxa"/>
              <w:right w:w="43" w:type="dxa"/>
            </w:tcMar>
            <w:vAlign w:val="center"/>
            <w:hideMark/>
          </w:tcPr>
          <w:p w:rsidR="00EB7146" w:rsidRDefault="00EB7146" w:rsidP="00EB7146">
            <w:pPr>
              <w:jc w:val="right"/>
              <w:rPr>
                <w:color w:val="000000"/>
                <w:sz w:val="14"/>
                <w:szCs w:val="14"/>
              </w:rPr>
            </w:pPr>
            <w:r>
              <w:rPr>
                <w:color w:val="000000"/>
                <w:sz w:val="14"/>
                <w:szCs w:val="14"/>
              </w:rPr>
              <w:t>191,918</w:t>
            </w:r>
          </w:p>
        </w:tc>
        <w:tc>
          <w:tcPr>
            <w:tcW w:w="684" w:type="dxa"/>
            <w:tcBorders>
              <w:top w:val="nil"/>
              <w:left w:val="nil"/>
              <w:bottom w:val="nil"/>
              <w:right w:val="nil"/>
            </w:tcBorders>
            <w:shd w:val="clear" w:color="auto" w:fill="auto"/>
            <w:tcMar>
              <w:left w:w="43" w:type="dxa"/>
              <w:right w:w="43" w:type="dxa"/>
            </w:tcMar>
            <w:vAlign w:val="center"/>
            <w:hideMark/>
          </w:tcPr>
          <w:p w:rsidR="00EB7146" w:rsidRDefault="00EB7146" w:rsidP="00EB7146">
            <w:pPr>
              <w:jc w:val="right"/>
              <w:rPr>
                <w:color w:val="000000"/>
                <w:sz w:val="14"/>
                <w:szCs w:val="14"/>
              </w:rPr>
            </w:pPr>
            <w:r>
              <w:rPr>
                <w:color w:val="000000"/>
                <w:sz w:val="14"/>
                <w:szCs w:val="14"/>
              </w:rPr>
              <w:t>10,890</w:t>
            </w:r>
          </w:p>
        </w:tc>
        <w:tc>
          <w:tcPr>
            <w:tcW w:w="686" w:type="dxa"/>
            <w:tcBorders>
              <w:top w:val="nil"/>
              <w:left w:val="nil"/>
              <w:bottom w:val="nil"/>
              <w:right w:val="nil"/>
            </w:tcBorders>
            <w:tcMar>
              <w:left w:w="43" w:type="dxa"/>
              <w:right w:w="43" w:type="dxa"/>
            </w:tcMar>
            <w:vAlign w:val="center"/>
          </w:tcPr>
          <w:p w:rsidR="00EB7146" w:rsidRDefault="00EB7146" w:rsidP="00EB7146">
            <w:pPr>
              <w:jc w:val="right"/>
              <w:rPr>
                <w:color w:val="000000"/>
                <w:sz w:val="14"/>
                <w:szCs w:val="14"/>
              </w:rPr>
            </w:pPr>
            <w:r>
              <w:rPr>
                <w:color w:val="000000"/>
                <w:sz w:val="14"/>
                <w:szCs w:val="14"/>
              </w:rPr>
              <w:t>13,708</w:t>
            </w:r>
          </w:p>
        </w:tc>
        <w:tc>
          <w:tcPr>
            <w:tcW w:w="720" w:type="dxa"/>
            <w:tcBorders>
              <w:top w:val="nil"/>
              <w:left w:val="nil"/>
              <w:bottom w:val="nil"/>
              <w:right w:val="nil"/>
            </w:tcBorders>
            <w:shd w:val="clear" w:color="auto" w:fill="auto"/>
            <w:tcMar>
              <w:left w:w="43" w:type="dxa"/>
              <w:right w:w="43" w:type="dxa"/>
            </w:tcMar>
            <w:vAlign w:val="center"/>
            <w:hideMark/>
          </w:tcPr>
          <w:p w:rsidR="00EB7146" w:rsidRDefault="00EB7146" w:rsidP="00EB7146">
            <w:pPr>
              <w:jc w:val="right"/>
              <w:rPr>
                <w:color w:val="000000"/>
                <w:sz w:val="14"/>
                <w:szCs w:val="14"/>
              </w:rPr>
            </w:pPr>
            <w:r>
              <w:rPr>
                <w:color w:val="000000"/>
                <w:sz w:val="14"/>
                <w:szCs w:val="14"/>
              </w:rPr>
              <w:t>10,612</w:t>
            </w:r>
          </w:p>
        </w:tc>
        <w:tc>
          <w:tcPr>
            <w:tcW w:w="720" w:type="dxa"/>
            <w:tcBorders>
              <w:top w:val="nil"/>
              <w:left w:val="nil"/>
              <w:bottom w:val="nil"/>
              <w:right w:val="nil"/>
            </w:tcBorders>
            <w:shd w:val="clear" w:color="auto" w:fill="auto"/>
            <w:tcMar>
              <w:left w:w="43" w:type="dxa"/>
              <w:right w:w="43" w:type="dxa"/>
            </w:tcMar>
            <w:vAlign w:val="center"/>
          </w:tcPr>
          <w:p w:rsidR="00EB7146" w:rsidRDefault="00EB7146" w:rsidP="00EB7146">
            <w:pPr>
              <w:jc w:val="right"/>
              <w:rPr>
                <w:color w:val="000000"/>
                <w:sz w:val="14"/>
                <w:szCs w:val="14"/>
              </w:rPr>
            </w:pPr>
            <w:r>
              <w:rPr>
                <w:color w:val="000000"/>
                <w:sz w:val="14"/>
                <w:szCs w:val="14"/>
              </w:rPr>
              <w:t>9,048</w:t>
            </w:r>
          </w:p>
        </w:tc>
        <w:tc>
          <w:tcPr>
            <w:tcW w:w="754" w:type="dxa"/>
            <w:tcBorders>
              <w:top w:val="nil"/>
              <w:left w:val="nil"/>
              <w:bottom w:val="nil"/>
              <w:right w:val="nil"/>
            </w:tcBorders>
            <w:shd w:val="clear" w:color="auto" w:fill="auto"/>
            <w:tcMar>
              <w:left w:w="43" w:type="dxa"/>
              <w:right w:w="43" w:type="dxa"/>
            </w:tcMar>
            <w:vAlign w:val="center"/>
          </w:tcPr>
          <w:p w:rsidR="00EB7146" w:rsidRDefault="00EB7146" w:rsidP="00EB7146">
            <w:pPr>
              <w:jc w:val="right"/>
              <w:rPr>
                <w:color w:val="000000"/>
                <w:sz w:val="14"/>
                <w:szCs w:val="14"/>
              </w:rPr>
            </w:pPr>
            <w:r>
              <w:rPr>
                <w:color w:val="000000"/>
                <w:sz w:val="14"/>
                <w:szCs w:val="14"/>
              </w:rPr>
              <w:t>23,069</w:t>
            </w:r>
          </w:p>
        </w:tc>
        <w:tc>
          <w:tcPr>
            <w:tcW w:w="720" w:type="dxa"/>
            <w:tcBorders>
              <w:top w:val="nil"/>
              <w:left w:val="nil"/>
              <w:bottom w:val="nil"/>
              <w:right w:val="nil"/>
            </w:tcBorders>
            <w:shd w:val="clear" w:color="auto" w:fill="auto"/>
            <w:tcMar>
              <w:left w:w="43" w:type="dxa"/>
              <w:right w:w="43" w:type="dxa"/>
            </w:tcMar>
            <w:vAlign w:val="center"/>
          </w:tcPr>
          <w:p w:rsidR="00EB7146" w:rsidRDefault="00EB7146" w:rsidP="00EB7146">
            <w:pPr>
              <w:jc w:val="right"/>
              <w:rPr>
                <w:color w:val="000000"/>
                <w:sz w:val="14"/>
                <w:szCs w:val="14"/>
              </w:rPr>
            </w:pPr>
            <w:r>
              <w:rPr>
                <w:color w:val="000000"/>
                <w:sz w:val="14"/>
                <w:szCs w:val="14"/>
              </w:rPr>
              <w:t>24,490</w:t>
            </w:r>
          </w:p>
        </w:tc>
        <w:tc>
          <w:tcPr>
            <w:tcW w:w="674" w:type="dxa"/>
            <w:tcBorders>
              <w:top w:val="nil"/>
              <w:left w:val="nil"/>
              <w:bottom w:val="nil"/>
            </w:tcBorders>
            <w:shd w:val="clear" w:color="auto" w:fill="auto"/>
            <w:tcMar>
              <w:left w:w="43" w:type="dxa"/>
              <w:right w:w="43" w:type="dxa"/>
            </w:tcMar>
            <w:vAlign w:val="center"/>
          </w:tcPr>
          <w:p w:rsidR="00EB7146" w:rsidRDefault="00EB7146" w:rsidP="00EB7146">
            <w:pPr>
              <w:jc w:val="right"/>
              <w:rPr>
                <w:color w:val="000000"/>
                <w:sz w:val="14"/>
                <w:szCs w:val="14"/>
              </w:rPr>
            </w:pPr>
            <w:r>
              <w:rPr>
                <w:color w:val="000000"/>
                <w:sz w:val="14"/>
                <w:szCs w:val="14"/>
              </w:rPr>
              <w:t>38,173</w:t>
            </w:r>
          </w:p>
        </w:tc>
      </w:tr>
      <w:tr w:rsidR="00EB7146" w:rsidRPr="00BF4323" w:rsidTr="00EB7146">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EB7146" w:rsidRPr="0052659D" w:rsidRDefault="00EB7146" w:rsidP="00EB7146">
            <w:pPr>
              <w:rPr>
                <w:sz w:val="14"/>
                <w:szCs w:val="14"/>
              </w:rPr>
            </w:pPr>
          </w:p>
        </w:tc>
        <w:tc>
          <w:tcPr>
            <w:tcW w:w="1873" w:type="dxa"/>
            <w:tcBorders>
              <w:top w:val="nil"/>
              <w:left w:val="nil"/>
              <w:bottom w:val="nil"/>
              <w:right w:val="nil"/>
            </w:tcBorders>
            <w:shd w:val="clear" w:color="auto" w:fill="auto"/>
            <w:vAlign w:val="center"/>
            <w:hideMark/>
          </w:tcPr>
          <w:p w:rsidR="00EB7146" w:rsidRPr="0052659D" w:rsidRDefault="00EB7146" w:rsidP="00EB7146">
            <w:pPr>
              <w:rPr>
                <w:sz w:val="14"/>
                <w:szCs w:val="14"/>
              </w:rPr>
            </w:pPr>
            <w:r w:rsidRPr="0052659D">
              <w:rPr>
                <w:sz w:val="14"/>
                <w:szCs w:val="14"/>
              </w:rPr>
              <w:t>Others</w:t>
            </w:r>
          </w:p>
        </w:tc>
        <w:tc>
          <w:tcPr>
            <w:tcW w:w="719" w:type="dxa"/>
            <w:tcBorders>
              <w:top w:val="nil"/>
              <w:left w:val="nil"/>
              <w:bottom w:val="nil"/>
              <w:right w:val="nil"/>
            </w:tcBorders>
            <w:shd w:val="clear" w:color="auto" w:fill="auto"/>
            <w:tcMar>
              <w:left w:w="43" w:type="dxa"/>
              <w:right w:w="43" w:type="dxa"/>
            </w:tcMar>
            <w:vAlign w:val="center"/>
            <w:hideMark/>
          </w:tcPr>
          <w:p w:rsidR="00EB7146" w:rsidRDefault="00EB7146" w:rsidP="00EB7146">
            <w:pPr>
              <w:jc w:val="right"/>
              <w:rPr>
                <w:color w:val="000000"/>
                <w:sz w:val="14"/>
                <w:szCs w:val="14"/>
              </w:rPr>
            </w:pPr>
            <w:r>
              <w:rPr>
                <w:color w:val="000000"/>
                <w:sz w:val="14"/>
                <w:szCs w:val="14"/>
              </w:rPr>
              <w:t>429,927</w:t>
            </w:r>
          </w:p>
        </w:tc>
        <w:tc>
          <w:tcPr>
            <w:tcW w:w="794" w:type="dxa"/>
            <w:tcBorders>
              <w:top w:val="nil"/>
              <w:left w:val="nil"/>
              <w:bottom w:val="nil"/>
              <w:right w:val="nil"/>
            </w:tcBorders>
            <w:shd w:val="clear" w:color="auto" w:fill="auto"/>
            <w:tcMar>
              <w:left w:w="43" w:type="dxa"/>
              <w:right w:w="43" w:type="dxa"/>
            </w:tcMar>
            <w:vAlign w:val="center"/>
            <w:hideMark/>
          </w:tcPr>
          <w:p w:rsidR="00EB7146" w:rsidRDefault="00EB7146" w:rsidP="00EB7146">
            <w:pPr>
              <w:jc w:val="right"/>
              <w:rPr>
                <w:color w:val="000000"/>
                <w:sz w:val="14"/>
                <w:szCs w:val="14"/>
              </w:rPr>
            </w:pPr>
            <w:r>
              <w:rPr>
                <w:color w:val="000000"/>
                <w:sz w:val="14"/>
                <w:szCs w:val="14"/>
              </w:rPr>
              <w:t>454,675</w:t>
            </w:r>
          </w:p>
        </w:tc>
        <w:tc>
          <w:tcPr>
            <w:tcW w:w="684" w:type="dxa"/>
            <w:tcBorders>
              <w:top w:val="nil"/>
              <w:left w:val="nil"/>
              <w:bottom w:val="nil"/>
              <w:right w:val="nil"/>
            </w:tcBorders>
            <w:shd w:val="clear" w:color="auto" w:fill="auto"/>
            <w:tcMar>
              <w:left w:w="43" w:type="dxa"/>
              <w:right w:w="43" w:type="dxa"/>
            </w:tcMar>
            <w:vAlign w:val="center"/>
            <w:hideMark/>
          </w:tcPr>
          <w:p w:rsidR="00EB7146" w:rsidRDefault="00EB7146" w:rsidP="00EB7146">
            <w:pPr>
              <w:jc w:val="right"/>
              <w:rPr>
                <w:color w:val="000000"/>
                <w:sz w:val="14"/>
                <w:szCs w:val="14"/>
              </w:rPr>
            </w:pPr>
            <w:r>
              <w:rPr>
                <w:color w:val="000000"/>
                <w:sz w:val="14"/>
                <w:szCs w:val="14"/>
              </w:rPr>
              <w:t>49,820</w:t>
            </w:r>
          </w:p>
        </w:tc>
        <w:tc>
          <w:tcPr>
            <w:tcW w:w="686" w:type="dxa"/>
            <w:tcBorders>
              <w:top w:val="nil"/>
              <w:left w:val="nil"/>
              <w:bottom w:val="nil"/>
              <w:right w:val="nil"/>
            </w:tcBorders>
            <w:tcMar>
              <w:left w:w="43" w:type="dxa"/>
              <w:right w:w="43" w:type="dxa"/>
            </w:tcMar>
            <w:vAlign w:val="center"/>
          </w:tcPr>
          <w:p w:rsidR="00EB7146" w:rsidRDefault="00EB7146" w:rsidP="00EB7146">
            <w:pPr>
              <w:jc w:val="right"/>
              <w:rPr>
                <w:color w:val="000000"/>
                <w:sz w:val="14"/>
                <w:szCs w:val="14"/>
              </w:rPr>
            </w:pPr>
            <w:r>
              <w:rPr>
                <w:color w:val="000000"/>
                <w:sz w:val="14"/>
                <w:szCs w:val="14"/>
              </w:rPr>
              <w:t>28,635</w:t>
            </w:r>
          </w:p>
        </w:tc>
        <w:tc>
          <w:tcPr>
            <w:tcW w:w="720" w:type="dxa"/>
            <w:tcBorders>
              <w:top w:val="nil"/>
              <w:left w:val="nil"/>
              <w:bottom w:val="nil"/>
              <w:right w:val="nil"/>
            </w:tcBorders>
            <w:shd w:val="clear" w:color="auto" w:fill="auto"/>
            <w:tcMar>
              <w:left w:w="43" w:type="dxa"/>
              <w:right w:w="43" w:type="dxa"/>
            </w:tcMar>
            <w:vAlign w:val="center"/>
            <w:hideMark/>
          </w:tcPr>
          <w:p w:rsidR="00EB7146" w:rsidRDefault="00EB7146" w:rsidP="00EB7146">
            <w:pPr>
              <w:jc w:val="right"/>
              <w:rPr>
                <w:color w:val="000000"/>
                <w:sz w:val="14"/>
                <w:szCs w:val="14"/>
              </w:rPr>
            </w:pPr>
            <w:r>
              <w:rPr>
                <w:color w:val="000000"/>
                <w:sz w:val="14"/>
                <w:szCs w:val="14"/>
              </w:rPr>
              <w:t>33,369</w:t>
            </w:r>
          </w:p>
        </w:tc>
        <w:tc>
          <w:tcPr>
            <w:tcW w:w="720" w:type="dxa"/>
            <w:tcBorders>
              <w:top w:val="nil"/>
              <w:left w:val="nil"/>
              <w:bottom w:val="nil"/>
              <w:right w:val="nil"/>
            </w:tcBorders>
            <w:shd w:val="clear" w:color="auto" w:fill="auto"/>
            <w:tcMar>
              <w:left w:w="43" w:type="dxa"/>
              <w:right w:w="43" w:type="dxa"/>
            </w:tcMar>
            <w:vAlign w:val="center"/>
          </w:tcPr>
          <w:p w:rsidR="00EB7146" w:rsidRDefault="00EB7146" w:rsidP="00EB7146">
            <w:pPr>
              <w:jc w:val="right"/>
              <w:rPr>
                <w:color w:val="000000"/>
                <w:sz w:val="14"/>
                <w:szCs w:val="14"/>
              </w:rPr>
            </w:pPr>
            <w:r>
              <w:rPr>
                <w:color w:val="000000"/>
                <w:sz w:val="14"/>
                <w:szCs w:val="14"/>
              </w:rPr>
              <w:t>35,179</w:t>
            </w:r>
          </w:p>
        </w:tc>
        <w:tc>
          <w:tcPr>
            <w:tcW w:w="754" w:type="dxa"/>
            <w:tcBorders>
              <w:top w:val="nil"/>
              <w:left w:val="nil"/>
              <w:bottom w:val="nil"/>
              <w:right w:val="nil"/>
            </w:tcBorders>
            <w:shd w:val="clear" w:color="auto" w:fill="auto"/>
            <w:tcMar>
              <w:left w:w="43" w:type="dxa"/>
              <w:right w:w="43" w:type="dxa"/>
            </w:tcMar>
            <w:vAlign w:val="center"/>
          </w:tcPr>
          <w:p w:rsidR="00EB7146" w:rsidRDefault="00EB7146" w:rsidP="00EB7146">
            <w:pPr>
              <w:jc w:val="right"/>
              <w:rPr>
                <w:color w:val="000000"/>
                <w:sz w:val="14"/>
                <w:szCs w:val="14"/>
              </w:rPr>
            </w:pPr>
            <w:r>
              <w:rPr>
                <w:color w:val="000000"/>
                <w:sz w:val="14"/>
                <w:szCs w:val="14"/>
              </w:rPr>
              <w:t>38,584</w:t>
            </w:r>
          </w:p>
        </w:tc>
        <w:tc>
          <w:tcPr>
            <w:tcW w:w="720" w:type="dxa"/>
            <w:tcBorders>
              <w:top w:val="nil"/>
              <w:left w:val="nil"/>
              <w:bottom w:val="nil"/>
              <w:right w:val="nil"/>
            </w:tcBorders>
            <w:shd w:val="clear" w:color="auto" w:fill="auto"/>
            <w:tcMar>
              <w:left w:w="43" w:type="dxa"/>
              <w:right w:w="43" w:type="dxa"/>
            </w:tcMar>
            <w:vAlign w:val="center"/>
          </w:tcPr>
          <w:p w:rsidR="00EB7146" w:rsidRDefault="00EB7146" w:rsidP="00EB7146">
            <w:pPr>
              <w:jc w:val="right"/>
              <w:rPr>
                <w:color w:val="000000"/>
                <w:sz w:val="14"/>
                <w:szCs w:val="14"/>
              </w:rPr>
            </w:pPr>
            <w:r>
              <w:rPr>
                <w:color w:val="000000"/>
                <w:sz w:val="14"/>
                <w:szCs w:val="14"/>
              </w:rPr>
              <w:t>59,748</w:t>
            </w:r>
          </w:p>
        </w:tc>
        <w:tc>
          <w:tcPr>
            <w:tcW w:w="674" w:type="dxa"/>
            <w:tcBorders>
              <w:top w:val="nil"/>
              <w:left w:val="nil"/>
              <w:bottom w:val="nil"/>
            </w:tcBorders>
            <w:shd w:val="clear" w:color="auto" w:fill="auto"/>
            <w:tcMar>
              <w:left w:w="43" w:type="dxa"/>
              <w:right w:w="43" w:type="dxa"/>
            </w:tcMar>
            <w:vAlign w:val="center"/>
          </w:tcPr>
          <w:p w:rsidR="00EB7146" w:rsidRDefault="00EB7146" w:rsidP="00EB7146">
            <w:pPr>
              <w:jc w:val="right"/>
              <w:rPr>
                <w:color w:val="000000"/>
                <w:sz w:val="14"/>
                <w:szCs w:val="14"/>
              </w:rPr>
            </w:pPr>
            <w:r>
              <w:rPr>
                <w:color w:val="000000"/>
                <w:sz w:val="14"/>
                <w:szCs w:val="14"/>
              </w:rPr>
              <w:t>41,381</w:t>
            </w:r>
          </w:p>
        </w:tc>
      </w:tr>
      <w:tr w:rsidR="00EB7146" w:rsidRPr="00BF4323" w:rsidTr="00EB7146">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EB7146" w:rsidRPr="0052659D" w:rsidRDefault="00EB7146" w:rsidP="00EB7146">
            <w:pPr>
              <w:rPr>
                <w:b/>
                <w:bCs/>
                <w:sz w:val="14"/>
                <w:szCs w:val="14"/>
              </w:rPr>
            </w:pPr>
            <w:r w:rsidRPr="0052659D">
              <w:rPr>
                <w:b/>
                <w:bCs/>
                <w:sz w:val="14"/>
                <w:szCs w:val="14"/>
              </w:rPr>
              <w:t>Q.</w:t>
            </w:r>
          </w:p>
        </w:tc>
        <w:tc>
          <w:tcPr>
            <w:tcW w:w="1873" w:type="dxa"/>
            <w:tcBorders>
              <w:top w:val="nil"/>
              <w:left w:val="nil"/>
              <w:bottom w:val="nil"/>
              <w:right w:val="nil"/>
            </w:tcBorders>
            <w:shd w:val="clear" w:color="auto" w:fill="auto"/>
            <w:vAlign w:val="center"/>
            <w:hideMark/>
          </w:tcPr>
          <w:p w:rsidR="00EB7146" w:rsidRPr="0052659D" w:rsidRDefault="00EB7146" w:rsidP="00EB7146">
            <w:pPr>
              <w:rPr>
                <w:b/>
                <w:bCs/>
                <w:sz w:val="14"/>
                <w:szCs w:val="14"/>
              </w:rPr>
            </w:pPr>
            <w:r w:rsidRPr="0052659D">
              <w:rPr>
                <w:b/>
                <w:bCs/>
                <w:sz w:val="14"/>
                <w:szCs w:val="14"/>
              </w:rPr>
              <w:t>Western Asia</w:t>
            </w:r>
          </w:p>
        </w:tc>
        <w:tc>
          <w:tcPr>
            <w:tcW w:w="719" w:type="dxa"/>
            <w:tcBorders>
              <w:top w:val="nil"/>
              <w:left w:val="nil"/>
              <w:bottom w:val="nil"/>
              <w:right w:val="nil"/>
            </w:tcBorders>
            <w:shd w:val="clear" w:color="auto" w:fill="auto"/>
            <w:tcMar>
              <w:left w:w="43" w:type="dxa"/>
              <w:right w:w="43" w:type="dxa"/>
            </w:tcMar>
            <w:vAlign w:val="center"/>
            <w:hideMark/>
          </w:tcPr>
          <w:p w:rsidR="00EB7146" w:rsidRDefault="00EB7146" w:rsidP="00EB7146">
            <w:pPr>
              <w:jc w:val="right"/>
              <w:rPr>
                <w:b/>
                <w:bCs/>
                <w:color w:val="000000"/>
                <w:sz w:val="14"/>
                <w:szCs w:val="14"/>
              </w:rPr>
            </w:pPr>
            <w:r>
              <w:rPr>
                <w:b/>
                <w:bCs/>
                <w:color w:val="000000"/>
                <w:sz w:val="14"/>
                <w:szCs w:val="14"/>
              </w:rPr>
              <w:t>2,147,587</w:t>
            </w:r>
          </w:p>
        </w:tc>
        <w:tc>
          <w:tcPr>
            <w:tcW w:w="794" w:type="dxa"/>
            <w:tcBorders>
              <w:top w:val="nil"/>
              <w:left w:val="nil"/>
              <w:bottom w:val="nil"/>
              <w:right w:val="nil"/>
            </w:tcBorders>
            <w:shd w:val="clear" w:color="auto" w:fill="auto"/>
            <w:tcMar>
              <w:left w:w="43" w:type="dxa"/>
              <w:right w:w="43" w:type="dxa"/>
            </w:tcMar>
            <w:vAlign w:val="center"/>
            <w:hideMark/>
          </w:tcPr>
          <w:p w:rsidR="00EB7146" w:rsidRDefault="00EB7146" w:rsidP="00EB7146">
            <w:pPr>
              <w:jc w:val="right"/>
              <w:rPr>
                <w:b/>
                <w:bCs/>
                <w:color w:val="000000"/>
                <w:sz w:val="14"/>
                <w:szCs w:val="14"/>
              </w:rPr>
            </w:pPr>
            <w:r>
              <w:rPr>
                <w:b/>
                <w:bCs/>
                <w:color w:val="000000"/>
                <w:sz w:val="14"/>
                <w:szCs w:val="14"/>
              </w:rPr>
              <w:t>2,592,665</w:t>
            </w:r>
          </w:p>
        </w:tc>
        <w:tc>
          <w:tcPr>
            <w:tcW w:w="684" w:type="dxa"/>
            <w:tcBorders>
              <w:top w:val="nil"/>
              <w:left w:val="nil"/>
              <w:bottom w:val="nil"/>
              <w:right w:val="nil"/>
            </w:tcBorders>
            <w:shd w:val="clear" w:color="auto" w:fill="auto"/>
            <w:tcMar>
              <w:left w:w="43" w:type="dxa"/>
              <w:right w:w="43" w:type="dxa"/>
            </w:tcMar>
            <w:vAlign w:val="center"/>
            <w:hideMark/>
          </w:tcPr>
          <w:p w:rsidR="00EB7146" w:rsidRDefault="00EB7146" w:rsidP="00EB7146">
            <w:pPr>
              <w:jc w:val="right"/>
              <w:rPr>
                <w:b/>
                <w:bCs/>
                <w:color w:val="000000"/>
                <w:sz w:val="14"/>
                <w:szCs w:val="14"/>
              </w:rPr>
            </w:pPr>
            <w:r>
              <w:rPr>
                <w:b/>
                <w:bCs/>
                <w:color w:val="000000"/>
                <w:sz w:val="14"/>
                <w:szCs w:val="14"/>
              </w:rPr>
              <w:t>248,133</w:t>
            </w:r>
          </w:p>
        </w:tc>
        <w:tc>
          <w:tcPr>
            <w:tcW w:w="686" w:type="dxa"/>
            <w:tcBorders>
              <w:top w:val="nil"/>
              <w:left w:val="nil"/>
              <w:bottom w:val="nil"/>
              <w:right w:val="nil"/>
            </w:tcBorders>
            <w:tcMar>
              <w:left w:w="43" w:type="dxa"/>
              <w:right w:w="43" w:type="dxa"/>
            </w:tcMar>
            <w:vAlign w:val="center"/>
          </w:tcPr>
          <w:p w:rsidR="00EB7146" w:rsidRDefault="00EB7146" w:rsidP="00EB7146">
            <w:pPr>
              <w:jc w:val="right"/>
              <w:rPr>
                <w:b/>
                <w:bCs/>
                <w:color w:val="000000"/>
                <w:sz w:val="14"/>
                <w:szCs w:val="14"/>
              </w:rPr>
            </w:pPr>
            <w:r>
              <w:rPr>
                <w:b/>
                <w:bCs/>
                <w:color w:val="000000"/>
                <w:sz w:val="14"/>
                <w:szCs w:val="14"/>
              </w:rPr>
              <w:t>209,670</w:t>
            </w:r>
          </w:p>
        </w:tc>
        <w:tc>
          <w:tcPr>
            <w:tcW w:w="720" w:type="dxa"/>
            <w:tcBorders>
              <w:top w:val="nil"/>
              <w:left w:val="nil"/>
              <w:bottom w:val="nil"/>
              <w:right w:val="nil"/>
            </w:tcBorders>
            <w:shd w:val="clear" w:color="auto" w:fill="auto"/>
            <w:tcMar>
              <w:left w:w="43" w:type="dxa"/>
              <w:right w:w="43" w:type="dxa"/>
            </w:tcMar>
            <w:vAlign w:val="center"/>
            <w:hideMark/>
          </w:tcPr>
          <w:p w:rsidR="00EB7146" w:rsidRDefault="00EB7146" w:rsidP="00EB7146">
            <w:pPr>
              <w:jc w:val="right"/>
              <w:rPr>
                <w:b/>
                <w:bCs/>
                <w:color w:val="000000"/>
                <w:sz w:val="14"/>
                <w:szCs w:val="14"/>
              </w:rPr>
            </w:pPr>
            <w:r>
              <w:rPr>
                <w:b/>
                <w:bCs/>
                <w:color w:val="000000"/>
                <w:sz w:val="14"/>
                <w:szCs w:val="14"/>
              </w:rPr>
              <w:t>213,203</w:t>
            </w:r>
          </w:p>
        </w:tc>
        <w:tc>
          <w:tcPr>
            <w:tcW w:w="720" w:type="dxa"/>
            <w:tcBorders>
              <w:top w:val="nil"/>
              <w:left w:val="nil"/>
              <w:bottom w:val="nil"/>
              <w:right w:val="nil"/>
            </w:tcBorders>
            <w:shd w:val="clear" w:color="auto" w:fill="auto"/>
            <w:tcMar>
              <w:left w:w="43" w:type="dxa"/>
              <w:right w:w="43" w:type="dxa"/>
            </w:tcMar>
            <w:vAlign w:val="center"/>
          </w:tcPr>
          <w:p w:rsidR="00EB7146" w:rsidRDefault="00EB7146" w:rsidP="00EB7146">
            <w:pPr>
              <w:jc w:val="right"/>
              <w:rPr>
                <w:b/>
                <w:bCs/>
                <w:color w:val="000000"/>
                <w:sz w:val="14"/>
                <w:szCs w:val="14"/>
              </w:rPr>
            </w:pPr>
            <w:r>
              <w:rPr>
                <w:b/>
                <w:bCs/>
                <w:color w:val="000000"/>
                <w:sz w:val="14"/>
                <w:szCs w:val="14"/>
              </w:rPr>
              <w:t>196,891</w:t>
            </w:r>
          </w:p>
        </w:tc>
        <w:tc>
          <w:tcPr>
            <w:tcW w:w="754" w:type="dxa"/>
            <w:tcBorders>
              <w:top w:val="nil"/>
              <w:left w:val="nil"/>
              <w:bottom w:val="nil"/>
              <w:right w:val="nil"/>
            </w:tcBorders>
            <w:shd w:val="clear" w:color="auto" w:fill="auto"/>
            <w:tcMar>
              <w:left w:w="43" w:type="dxa"/>
              <w:right w:w="43" w:type="dxa"/>
            </w:tcMar>
            <w:vAlign w:val="center"/>
          </w:tcPr>
          <w:p w:rsidR="00EB7146" w:rsidRDefault="00EB7146" w:rsidP="00EB7146">
            <w:pPr>
              <w:jc w:val="right"/>
              <w:rPr>
                <w:b/>
                <w:bCs/>
                <w:color w:val="000000"/>
                <w:sz w:val="14"/>
                <w:szCs w:val="14"/>
              </w:rPr>
            </w:pPr>
            <w:r>
              <w:rPr>
                <w:b/>
                <w:bCs/>
                <w:color w:val="000000"/>
                <w:sz w:val="14"/>
                <w:szCs w:val="14"/>
              </w:rPr>
              <w:t>199,714</w:t>
            </w:r>
          </w:p>
        </w:tc>
        <w:tc>
          <w:tcPr>
            <w:tcW w:w="720" w:type="dxa"/>
            <w:tcBorders>
              <w:top w:val="nil"/>
              <w:left w:val="nil"/>
              <w:bottom w:val="nil"/>
              <w:right w:val="nil"/>
            </w:tcBorders>
            <w:shd w:val="clear" w:color="auto" w:fill="auto"/>
            <w:tcMar>
              <w:left w:w="43" w:type="dxa"/>
              <w:right w:w="43" w:type="dxa"/>
            </w:tcMar>
            <w:vAlign w:val="center"/>
          </w:tcPr>
          <w:p w:rsidR="00EB7146" w:rsidRDefault="00EB7146" w:rsidP="00EB7146">
            <w:pPr>
              <w:jc w:val="right"/>
              <w:rPr>
                <w:b/>
                <w:bCs/>
                <w:color w:val="000000"/>
                <w:sz w:val="14"/>
                <w:szCs w:val="14"/>
              </w:rPr>
            </w:pPr>
            <w:r>
              <w:rPr>
                <w:b/>
                <w:bCs/>
                <w:color w:val="000000"/>
                <w:sz w:val="14"/>
                <w:szCs w:val="14"/>
              </w:rPr>
              <w:t>204,255</w:t>
            </w:r>
          </w:p>
        </w:tc>
        <w:tc>
          <w:tcPr>
            <w:tcW w:w="674" w:type="dxa"/>
            <w:tcBorders>
              <w:top w:val="nil"/>
              <w:left w:val="nil"/>
              <w:bottom w:val="nil"/>
            </w:tcBorders>
            <w:shd w:val="clear" w:color="auto" w:fill="auto"/>
            <w:tcMar>
              <w:left w:w="43" w:type="dxa"/>
              <w:right w:w="43" w:type="dxa"/>
            </w:tcMar>
            <w:vAlign w:val="center"/>
          </w:tcPr>
          <w:p w:rsidR="00EB7146" w:rsidRDefault="00EB7146" w:rsidP="00EB7146">
            <w:pPr>
              <w:jc w:val="right"/>
              <w:rPr>
                <w:b/>
                <w:bCs/>
                <w:color w:val="000000"/>
                <w:sz w:val="14"/>
                <w:szCs w:val="14"/>
              </w:rPr>
            </w:pPr>
            <w:r>
              <w:rPr>
                <w:b/>
                <w:bCs/>
                <w:color w:val="000000"/>
                <w:sz w:val="14"/>
                <w:szCs w:val="14"/>
              </w:rPr>
              <w:t>199,678</w:t>
            </w:r>
          </w:p>
        </w:tc>
      </w:tr>
      <w:tr w:rsidR="00EB7146" w:rsidRPr="00BF4323" w:rsidTr="00EB7146">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EB7146" w:rsidRPr="0052659D" w:rsidRDefault="00EB7146" w:rsidP="00EB7146">
            <w:pPr>
              <w:rPr>
                <w:sz w:val="14"/>
                <w:szCs w:val="14"/>
              </w:rPr>
            </w:pPr>
          </w:p>
        </w:tc>
        <w:tc>
          <w:tcPr>
            <w:tcW w:w="1873" w:type="dxa"/>
            <w:tcBorders>
              <w:top w:val="nil"/>
              <w:left w:val="nil"/>
              <w:bottom w:val="nil"/>
              <w:right w:val="nil"/>
            </w:tcBorders>
            <w:shd w:val="clear" w:color="auto" w:fill="auto"/>
            <w:vAlign w:val="center"/>
            <w:hideMark/>
          </w:tcPr>
          <w:p w:rsidR="00EB7146" w:rsidRPr="0052659D" w:rsidRDefault="00EB7146" w:rsidP="00EB7146">
            <w:pPr>
              <w:rPr>
                <w:sz w:val="14"/>
                <w:szCs w:val="14"/>
              </w:rPr>
            </w:pPr>
            <w:r w:rsidRPr="0052659D">
              <w:rPr>
                <w:sz w:val="14"/>
                <w:szCs w:val="14"/>
              </w:rPr>
              <w:t>Bahrain</w:t>
            </w:r>
          </w:p>
        </w:tc>
        <w:tc>
          <w:tcPr>
            <w:tcW w:w="719" w:type="dxa"/>
            <w:tcBorders>
              <w:top w:val="nil"/>
              <w:left w:val="nil"/>
              <w:bottom w:val="nil"/>
              <w:right w:val="nil"/>
            </w:tcBorders>
            <w:shd w:val="clear" w:color="auto" w:fill="auto"/>
            <w:tcMar>
              <w:left w:w="43" w:type="dxa"/>
              <w:right w:w="43" w:type="dxa"/>
            </w:tcMar>
            <w:vAlign w:val="center"/>
            <w:hideMark/>
          </w:tcPr>
          <w:p w:rsidR="00EB7146" w:rsidRDefault="00EB7146" w:rsidP="00EB7146">
            <w:pPr>
              <w:jc w:val="right"/>
              <w:rPr>
                <w:color w:val="000000"/>
                <w:sz w:val="14"/>
                <w:szCs w:val="14"/>
              </w:rPr>
            </w:pPr>
            <w:r>
              <w:rPr>
                <w:color w:val="000000"/>
                <w:sz w:val="14"/>
                <w:szCs w:val="14"/>
              </w:rPr>
              <w:t>56,569</w:t>
            </w:r>
          </w:p>
        </w:tc>
        <w:tc>
          <w:tcPr>
            <w:tcW w:w="794" w:type="dxa"/>
            <w:tcBorders>
              <w:top w:val="nil"/>
              <w:left w:val="nil"/>
              <w:bottom w:val="nil"/>
              <w:right w:val="nil"/>
            </w:tcBorders>
            <w:shd w:val="clear" w:color="auto" w:fill="auto"/>
            <w:tcMar>
              <w:left w:w="43" w:type="dxa"/>
              <w:right w:w="43" w:type="dxa"/>
            </w:tcMar>
            <w:vAlign w:val="center"/>
            <w:hideMark/>
          </w:tcPr>
          <w:p w:rsidR="00EB7146" w:rsidRDefault="00EB7146" w:rsidP="00EB7146">
            <w:pPr>
              <w:jc w:val="right"/>
              <w:rPr>
                <w:color w:val="000000"/>
                <w:sz w:val="14"/>
                <w:szCs w:val="14"/>
              </w:rPr>
            </w:pPr>
            <w:r>
              <w:rPr>
                <w:color w:val="000000"/>
                <w:sz w:val="14"/>
                <w:szCs w:val="14"/>
              </w:rPr>
              <w:t>54,978</w:t>
            </w:r>
          </w:p>
        </w:tc>
        <w:tc>
          <w:tcPr>
            <w:tcW w:w="684" w:type="dxa"/>
            <w:tcBorders>
              <w:top w:val="nil"/>
              <w:left w:val="nil"/>
              <w:bottom w:val="nil"/>
              <w:right w:val="nil"/>
            </w:tcBorders>
            <w:shd w:val="clear" w:color="auto" w:fill="auto"/>
            <w:tcMar>
              <w:left w:w="43" w:type="dxa"/>
              <w:right w:w="43" w:type="dxa"/>
            </w:tcMar>
            <w:vAlign w:val="center"/>
            <w:hideMark/>
          </w:tcPr>
          <w:p w:rsidR="00EB7146" w:rsidRDefault="00EB7146" w:rsidP="00EB7146">
            <w:pPr>
              <w:jc w:val="right"/>
              <w:rPr>
                <w:color w:val="000000"/>
                <w:sz w:val="14"/>
                <w:szCs w:val="14"/>
              </w:rPr>
            </w:pPr>
            <w:r>
              <w:rPr>
                <w:color w:val="000000"/>
                <w:sz w:val="14"/>
                <w:szCs w:val="14"/>
              </w:rPr>
              <w:t>3,846</w:t>
            </w:r>
          </w:p>
        </w:tc>
        <w:tc>
          <w:tcPr>
            <w:tcW w:w="686" w:type="dxa"/>
            <w:tcBorders>
              <w:top w:val="nil"/>
              <w:left w:val="nil"/>
              <w:bottom w:val="nil"/>
              <w:right w:val="nil"/>
            </w:tcBorders>
            <w:tcMar>
              <w:left w:w="43" w:type="dxa"/>
              <w:right w:w="43" w:type="dxa"/>
            </w:tcMar>
            <w:vAlign w:val="center"/>
          </w:tcPr>
          <w:p w:rsidR="00EB7146" w:rsidRDefault="00EB7146" w:rsidP="00EB7146">
            <w:pPr>
              <w:jc w:val="right"/>
              <w:rPr>
                <w:color w:val="000000"/>
                <w:sz w:val="14"/>
                <w:szCs w:val="14"/>
              </w:rPr>
            </w:pPr>
            <w:r>
              <w:rPr>
                <w:color w:val="000000"/>
                <w:sz w:val="14"/>
                <w:szCs w:val="14"/>
              </w:rPr>
              <w:t>5,281</w:t>
            </w:r>
          </w:p>
        </w:tc>
        <w:tc>
          <w:tcPr>
            <w:tcW w:w="720" w:type="dxa"/>
            <w:tcBorders>
              <w:top w:val="nil"/>
              <w:left w:val="nil"/>
              <w:bottom w:val="nil"/>
              <w:right w:val="nil"/>
            </w:tcBorders>
            <w:shd w:val="clear" w:color="auto" w:fill="auto"/>
            <w:tcMar>
              <w:left w:w="43" w:type="dxa"/>
              <w:right w:w="43" w:type="dxa"/>
            </w:tcMar>
            <w:vAlign w:val="center"/>
            <w:hideMark/>
          </w:tcPr>
          <w:p w:rsidR="00EB7146" w:rsidRDefault="00EB7146" w:rsidP="00EB7146">
            <w:pPr>
              <w:jc w:val="right"/>
              <w:rPr>
                <w:color w:val="000000"/>
                <w:sz w:val="14"/>
                <w:szCs w:val="14"/>
              </w:rPr>
            </w:pPr>
            <w:r>
              <w:rPr>
                <w:color w:val="000000"/>
                <w:sz w:val="14"/>
                <w:szCs w:val="14"/>
              </w:rPr>
              <w:t>6,571</w:t>
            </w:r>
          </w:p>
        </w:tc>
        <w:tc>
          <w:tcPr>
            <w:tcW w:w="720" w:type="dxa"/>
            <w:tcBorders>
              <w:top w:val="nil"/>
              <w:left w:val="nil"/>
              <w:bottom w:val="nil"/>
              <w:right w:val="nil"/>
            </w:tcBorders>
            <w:shd w:val="clear" w:color="auto" w:fill="auto"/>
            <w:tcMar>
              <w:left w:w="43" w:type="dxa"/>
              <w:right w:w="43" w:type="dxa"/>
            </w:tcMar>
            <w:vAlign w:val="center"/>
          </w:tcPr>
          <w:p w:rsidR="00EB7146" w:rsidRDefault="00EB7146" w:rsidP="00EB7146">
            <w:pPr>
              <w:jc w:val="right"/>
              <w:rPr>
                <w:color w:val="000000"/>
                <w:sz w:val="14"/>
                <w:szCs w:val="14"/>
              </w:rPr>
            </w:pPr>
            <w:r>
              <w:rPr>
                <w:color w:val="000000"/>
                <w:sz w:val="14"/>
                <w:szCs w:val="14"/>
              </w:rPr>
              <w:t>5,846</w:t>
            </w:r>
          </w:p>
        </w:tc>
        <w:tc>
          <w:tcPr>
            <w:tcW w:w="754" w:type="dxa"/>
            <w:tcBorders>
              <w:top w:val="nil"/>
              <w:left w:val="nil"/>
              <w:bottom w:val="nil"/>
              <w:right w:val="nil"/>
            </w:tcBorders>
            <w:shd w:val="clear" w:color="auto" w:fill="auto"/>
            <w:tcMar>
              <w:left w:w="43" w:type="dxa"/>
              <w:right w:w="43" w:type="dxa"/>
            </w:tcMar>
            <w:vAlign w:val="center"/>
          </w:tcPr>
          <w:p w:rsidR="00EB7146" w:rsidRDefault="00EB7146" w:rsidP="00EB7146">
            <w:pPr>
              <w:jc w:val="right"/>
              <w:rPr>
                <w:color w:val="000000"/>
                <w:sz w:val="14"/>
                <w:szCs w:val="14"/>
              </w:rPr>
            </w:pPr>
            <w:r>
              <w:rPr>
                <w:color w:val="000000"/>
                <w:sz w:val="14"/>
                <w:szCs w:val="14"/>
              </w:rPr>
              <w:t>6,011</w:t>
            </w:r>
          </w:p>
        </w:tc>
        <w:tc>
          <w:tcPr>
            <w:tcW w:w="720" w:type="dxa"/>
            <w:tcBorders>
              <w:top w:val="nil"/>
              <w:left w:val="nil"/>
              <w:bottom w:val="nil"/>
              <w:right w:val="nil"/>
            </w:tcBorders>
            <w:shd w:val="clear" w:color="auto" w:fill="auto"/>
            <w:tcMar>
              <w:left w:w="43" w:type="dxa"/>
              <w:right w:w="43" w:type="dxa"/>
            </w:tcMar>
            <w:vAlign w:val="center"/>
          </w:tcPr>
          <w:p w:rsidR="00EB7146" w:rsidRDefault="00EB7146" w:rsidP="00EB7146">
            <w:pPr>
              <w:jc w:val="right"/>
              <w:rPr>
                <w:color w:val="000000"/>
                <w:sz w:val="14"/>
                <w:szCs w:val="14"/>
              </w:rPr>
            </w:pPr>
            <w:r>
              <w:rPr>
                <w:color w:val="000000"/>
                <w:sz w:val="14"/>
                <w:szCs w:val="14"/>
              </w:rPr>
              <w:t>5,772</w:t>
            </w:r>
          </w:p>
        </w:tc>
        <w:tc>
          <w:tcPr>
            <w:tcW w:w="674" w:type="dxa"/>
            <w:tcBorders>
              <w:top w:val="nil"/>
              <w:left w:val="nil"/>
              <w:bottom w:val="nil"/>
            </w:tcBorders>
            <w:shd w:val="clear" w:color="auto" w:fill="auto"/>
            <w:tcMar>
              <w:left w:w="43" w:type="dxa"/>
              <w:right w:w="43" w:type="dxa"/>
            </w:tcMar>
            <w:vAlign w:val="center"/>
          </w:tcPr>
          <w:p w:rsidR="00EB7146" w:rsidRDefault="00EB7146" w:rsidP="00EB7146">
            <w:pPr>
              <w:jc w:val="right"/>
              <w:rPr>
                <w:color w:val="000000"/>
                <w:sz w:val="14"/>
                <w:szCs w:val="14"/>
              </w:rPr>
            </w:pPr>
            <w:r>
              <w:rPr>
                <w:color w:val="000000"/>
                <w:sz w:val="14"/>
                <w:szCs w:val="14"/>
              </w:rPr>
              <w:t>4,499</w:t>
            </w:r>
          </w:p>
        </w:tc>
      </w:tr>
      <w:tr w:rsidR="00EB7146" w:rsidRPr="00BF4323" w:rsidTr="00EB7146">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EB7146" w:rsidRPr="0052659D" w:rsidRDefault="00EB7146" w:rsidP="00EB7146">
            <w:pPr>
              <w:rPr>
                <w:sz w:val="14"/>
                <w:szCs w:val="14"/>
              </w:rPr>
            </w:pPr>
          </w:p>
        </w:tc>
        <w:tc>
          <w:tcPr>
            <w:tcW w:w="1873" w:type="dxa"/>
            <w:tcBorders>
              <w:top w:val="nil"/>
              <w:left w:val="nil"/>
              <w:bottom w:val="nil"/>
              <w:right w:val="nil"/>
            </w:tcBorders>
            <w:shd w:val="clear" w:color="auto" w:fill="auto"/>
            <w:vAlign w:val="center"/>
            <w:hideMark/>
          </w:tcPr>
          <w:p w:rsidR="00EB7146" w:rsidRPr="0052659D" w:rsidRDefault="00EB7146" w:rsidP="00EB7146">
            <w:pPr>
              <w:rPr>
                <w:sz w:val="14"/>
                <w:szCs w:val="14"/>
              </w:rPr>
            </w:pPr>
            <w:r w:rsidRPr="0052659D">
              <w:rPr>
                <w:sz w:val="14"/>
                <w:szCs w:val="14"/>
              </w:rPr>
              <w:t>Jordan</w:t>
            </w:r>
          </w:p>
        </w:tc>
        <w:tc>
          <w:tcPr>
            <w:tcW w:w="719" w:type="dxa"/>
            <w:tcBorders>
              <w:top w:val="nil"/>
              <w:left w:val="nil"/>
              <w:bottom w:val="nil"/>
              <w:right w:val="nil"/>
            </w:tcBorders>
            <w:shd w:val="clear" w:color="auto" w:fill="auto"/>
            <w:tcMar>
              <w:left w:w="43" w:type="dxa"/>
              <w:right w:w="43" w:type="dxa"/>
            </w:tcMar>
            <w:vAlign w:val="center"/>
            <w:hideMark/>
          </w:tcPr>
          <w:p w:rsidR="00EB7146" w:rsidRDefault="00EB7146" w:rsidP="00EB7146">
            <w:pPr>
              <w:jc w:val="right"/>
              <w:rPr>
                <w:color w:val="000000"/>
                <w:sz w:val="14"/>
                <w:szCs w:val="14"/>
              </w:rPr>
            </w:pPr>
            <w:r>
              <w:rPr>
                <w:color w:val="000000"/>
                <w:sz w:val="14"/>
                <w:szCs w:val="14"/>
              </w:rPr>
              <w:t>46,290</w:t>
            </w:r>
          </w:p>
        </w:tc>
        <w:tc>
          <w:tcPr>
            <w:tcW w:w="794" w:type="dxa"/>
            <w:tcBorders>
              <w:top w:val="nil"/>
              <w:left w:val="nil"/>
              <w:bottom w:val="nil"/>
              <w:right w:val="nil"/>
            </w:tcBorders>
            <w:shd w:val="clear" w:color="auto" w:fill="auto"/>
            <w:tcMar>
              <w:left w:w="43" w:type="dxa"/>
              <w:right w:w="43" w:type="dxa"/>
            </w:tcMar>
            <w:vAlign w:val="center"/>
            <w:hideMark/>
          </w:tcPr>
          <w:p w:rsidR="00EB7146" w:rsidRDefault="00EB7146" w:rsidP="00EB7146">
            <w:pPr>
              <w:jc w:val="right"/>
              <w:rPr>
                <w:color w:val="000000"/>
                <w:sz w:val="14"/>
                <w:szCs w:val="14"/>
              </w:rPr>
            </w:pPr>
            <w:r>
              <w:rPr>
                <w:color w:val="000000"/>
                <w:sz w:val="14"/>
                <w:szCs w:val="14"/>
              </w:rPr>
              <w:t>41,287</w:t>
            </w:r>
          </w:p>
        </w:tc>
        <w:tc>
          <w:tcPr>
            <w:tcW w:w="684" w:type="dxa"/>
            <w:tcBorders>
              <w:top w:val="nil"/>
              <w:left w:val="nil"/>
              <w:bottom w:val="nil"/>
              <w:right w:val="nil"/>
            </w:tcBorders>
            <w:shd w:val="clear" w:color="auto" w:fill="auto"/>
            <w:tcMar>
              <w:left w:w="43" w:type="dxa"/>
              <w:right w:w="43" w:type="dxa"/>
            </w:tcMar>
            <w:vAlign w:val="center"/>
            <w:hideMark/>
          </w:tcPr>
          <w:p w:rsidR="00EB7146" w:rsidRDefault="00EB7146" w:rsidP="00EB7146">
            <w:pPr>
              <w:jc w:val="right"/>
              <w:rPr>
                <w:color w:val="000000"/>
                <w:sz w:val="14"/>
                <w:szCs w:val="14"/>
              </w:rPr>
            </w:pPr>
            <w:r>
              <w:rPr>
                <w:color w:val="000000"/>
                <w:sz w:val="14"/>
                <w:szCs w:val="14"/>
              </w:rPr>
              <w:t>2,522</w:t>
            </w:r>
          </w:p>
        </w:tc>
        <w:tc>
          <w:tcPr>
            <w:tcW w:w="686" w:type="dxa"/>
            <w:tcBorders>
              <w:top w:val="nil"/>
              <w:left w:val="nil"/>
              <w:bottom w:val="nil"/>
              <w:right w:val="nil"/>
            </w:tcBorders>
            <w:tcMar>
              <w:left w:w="43" w:type="dxa"/>
              <w:right w:w="43" w:type="dxa"/>
            </w:tcMar>
            <w:vAlign w:val="center"/>
          </w:tcPr>
          <w:p w:rsidR="00EB7146" w:rsidRDefault="00EB7146" w:rsidP="00EB7146">
            <w:pPr>
              <w:jc w:val="right"/>
              <w:rPr>
                <w:color w:val="000000"/>
                <w:sz w:val="14"/>
                <w:szCs w:val="14"/>
              </w:rPr>
            </w:pPr>
            <w:r>
              <w:rPr>
                <w:color w:val="000000"/>
                <w:sz w:val="14"/>
                <w:szCs w:val="14"/>
              </w:rPr>
              <w:t>4,523</w:t>
            </w:r>
          </w:p>
        </w:tc>
        <w:tc>
          <w:tcPr>
            <w:tcW w:w="720" w:type="dxa"/>
            <w:tcBorders>
              <w:top w:val="nil"/>
              <w:left w:val="nil"/>
              <w:bottom w:val="nil"/>
              <w:right w:val="nil"/>
            </w:tcBorders>
            <w:shd w:val="clear" w:color="auto" w:fill="auto"/>
            <w:tcMar>
              <w:left w:w="43" w:type="dxa"/>
              <w:right w:w="43" w:type="dxa"/>
            </w:tcMar>
            <w:vAlign w:val="center"/>
            <w:hideMark/>
          </w:tcPr>
          <w:p w:rsidR="00EB7146" w:rsidRDefault="00EB7146" w:rsidP="00EB7146">
            <w:pPr>
              <w:jc w:val="right"/>
              <w:rPr>
                <w:color w:val="000000"/>
                <w:sz w:val="14"/>
                <w:szCs w:val="14"/>
              </w:rPr>
            </w:pPr>
            <w:r>
              <w:rPr>
                <w:color w:val="000000"/>
                <w:sz w:val="14"/>
                <w:szCs w:val="14"/>
              </w:rPr>
              <w:t>4,170</w:t>
            </w:r>
          </w:p>
        </w:tc>
        <w:tc>
          <w:tcPr>
            <w:tcW w:w="720" w:type="dxa"/>
            <w:tcBorders>
              <w:top w:val="nil"/>
              <w:left w:val="nil"/>
              <w:bottom w:val="nil"/>
              <w:right w:val="nil"/>
            </w:tcBorders>
            <w:shd w:val="clear" w:color="auto" w:fill="auto"/>
            <w:tcMar>
              <w:left w:w="43" w:type="dxa"/>
              <w:right w:w="43" w:type="dxa"/>
            </w:tcMar>
            <w:vAlign w:val="center"/>
          </w:tcPr>
          <w:p w:rsidR="00EB7146" w:rsidRDefault="00EB7146" w:rsidP="00EB7146">
            <w:pPr>
              <w:jc w:val="right"/>
              <w:rPr>
                <w:color w:val="000000"/>
                <w:sz w:val="14"/>
                <w:szCs w:val="14"/>
              </w:rPr>
            </w:pPr>
            <w:r>
              <w:rPr>
                <w:color w:val="000000"/>
                <w:sz w:val="14"/>
                <w:szCs w:val="14"/>
              </w:rPr>
              <w:t>3,648</w:t>
            </w:r>
          </w:p>
        </w:tc>
        <w:tc>
          <w:tcPr>
            <w:tcW w:w="754" w:type="dxa"/>
            <w:tcBorders>
              <w:top w:val="nil"/>
              <w:left w:val="nil"/>
              <w:bottom w:val="nil"/>
              <w:right w:val="nil"/>
            </w:tcBorders>
            <w:shd w:val="clear" w:color="auto" w:fill="auto"/>
            <w:tcMar>
              <w:left w:w="43" w:type="dxa"/>
              <w:right w:w="43" w:type="dxa"/>
            </w:tcMar>
            <w:vAlign w:val="center"/>
          </w:tcPr>
          <w:p w:rsidR="00EB7146" w:rsidRDefault="00EB7146" w:rsidP="00EB7146">
            <w:pPr>
              <w:jc w:val="right"/>
              <w:rPr>
                <w:color w:val="000000"/>
                <w:sz w:val="14"/>
                <w:szCs w:val="14"/>
              </w:rPr>
            </w:pPr>
            <w:r>
              <w:rPr>
                <w:color w:val="000000"/>
                <w:sz w:val="14"/>
                <w:szCs w:val="14"/>
              </w:rPr>
              <w:t>1,945</w:t>
            </w:r>
          </w:p>
        </w:tc>
        <w:tc>
          <w:tcPr>
            <w:tcW w:w="720" w:type="dxa"/>
            <w:tcBorders>
              <w:top w:val="nil"/>
              <w:left w:val="nil"/>
              <w:bottom w:val="nil"/>
              <w:right w:val="nil"/>
            </w:tcBorders>
            <w:shd w:val="clear" w:color="auto" w:fill="auto"/>
            <w:tcMar>
              <w:left w:w="43" w:type="dxa"/>
              <w:right w:w="43" w:type="dxa"/>
            </w:tcMar>
            <w:vAlign w:val="center"/>
          </w:tcPr>
          <w:p w:rsidR="00EB7146" w:rsidRDefault="00EB7146" w:rsidP="00EB7146">
            <w:pPr>
              <w:jc w:val="right"/>
              <w:rPr>
                <w:color w:val="000000"/>
                <w:sz w:val="14"/>
                <w:szCs w:val="14"/>
              </w:rPr>
            </w:pPr>
            <w:r>
              <w:rPr>
                <w:color w:val="000000"/>
                <w:sz w:val="14"/>
                <w:szCs w:val="14"/>
              </w:rPr>
              <w:t>3,168</w:t>
            </w:r>
          </w:p>
        </w:tc>
        <w:tc>
          <w:tcPr>
            <w:tcW w:w="674" w:type="dxa"/>
            <w:tcBorders>
              <w:top w:val="nil"/>
              <w:left w:val="nil"/>
              <w:bottom w:val="nil"/>
            </w:tcBorders>
            <w:shd w:val="clear" w:color="auto" w:fill="auto"/>
            <w:tcMar>
              <w:left w:w="43" w:type="dxa"/>
              <w:right w:w="43" w:type="dxa"/>
            </w:tcMar>
            <w:vAlign w:val="center"/>
          </w:tcPr>
          <w:p w:rsidR="00EB7146" w:rsidRDefault="00EB7146" w:rsidP="00EB7146">
            <w:pPr>
              <w:jc w:val="right"/>
              <w:rPr>
                <w:color w:val="000000"/>
                <w:sz w:val="14"/>
                <w:szCs w:val="14"/>
              </w:rPr>
            </w:pPr>
            <w:r>
              <w:rPr>
                <w:color w:val="000000"/>
                <w:sz w:val="14"/>
                <w:szCs w:val="14"/>
              </w:rPr>
              <w:t>2,043</w:t>
            </w:r>
          </w:p>
        </w:tc>
      </w:tr>
      <w:tr w:rsidR="00EB7146" w:rsidRPr="00BF4323" w:rsidTr="00EB7146">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EB7146" w:rsidRPr="0052659D" w:rsidRDefault="00EB7146" w:rsidP="00EB7146">
            <w:pPr>
              <w:rPr>
                <w:sz w:val="14"/>
                <w:szCs w:val="14"/>
              </w:rPr>
            </w:pPr>
          </w:p>
        </w:tc>
        <w:tc>
          <w:tcPr>
            <w:tcW w:w="1873" w:type="dxa"/>
            <w:tcBorders>
              <w:top w:val="nil"/>
              <w:left w:val="nil"/>
              <w:bottom w:val="nil"/>
              <w:right w:val="nil"/>
            </w:tcBorders>
            <w:shd w:val="clear" w:color="auto" w:fill="auto"/>
            <w:vAlign w:val="center"/>
            <w:hideMark/>
          </w:tcPr>
          <w:p w:rsidR="00EB7146" w:rsidRPr="0052659D" w:rsidRDefault="00EB7146" w:rsidP="00EB7146">
            <w:pPr>
              <w:rPr>
                <w:sz w:val="14"/>
                <w:szCs w:val="14"/>
              </w:rPr>
            </w:pPr>
            <w:r w:rsidRPr="0052659D">
              <w:rPr>
                <w:sz w:val="14"/>
                <w:szCs w:val="14"/>
              </w:rPr>
              <w:t>Kuwait</w:t>
            </w:r>
          </w:p>
        </w:tc>
        <w:tc>
          <w:tcPr>
            <w:tcW w:w="719" w:type="dxa"/>
            <w:tcBorders>
              <w:top w:val="nil"/>
              <w:left w:val="nil"/>
              <w:bottom w:val="nil"/>
              <w:right w:val="nil"/>
            </w:tcBorders>
            <w:shd w:val="clear" w:color="auto" w:fill="auto"/>
            <w:tcMar>
              <w:left w:w="43" w:type="dxa"/>
              <w:right w:w="43" w:type="dxa"/>
            </w:tcMar>
            <w:vAlign w:val="center"/>
            <w:hideMark/>
          </w:tcPr>
          <w:p w:rsidR="00EB7146" w:rsidRDefault="00EB7146" w:rsidP="00EB7146">
            <w:pPr>
              <w:jc w:val="right"/>
              <w:rPr>
                <w:color w:val="000000"/>
                <w:sz w:val="14"/>
                <w:szCs w:val="14"/>
              </w:rPr>
            </w:pPr>
            <w:r>
              <w:rPr>
                <w:color w:val="000000"/>
                <w:sz w:val="14"/>
                <w:szCs w:val="14"/>
              </w:rPr>
              <w:t>92,973</w:t>
            </w:r>
          </w:p>
        </w:tc>
        <w:tc>
          <w:tcPr>
            <w:tcW w:w="794" w:type="dxa"/>
            <w:tcBorders>
              <w:top w:val="nil"/>
              <w:left w:val="nil"/>
              <w:bottom w:val="nil"/>
              <w:right w:val="nil"/>
            </w:tcBorders>
            <w:shd w:val="clear" w:color="auto" w:fill="auto"/>
            <w:tcMar>
              <w:left w:w="43" w:type="dxa"/>
              <w:right w:w="43" w:type="dxa"/>
            </w:tcMar>
            <w:vAlign w:val="center"/>
            <w:hideMark/>
          </w:tcPr>
          <w:p w:rsidR="00EB7146" w:rsidRDefault="00EB7146" w:rsidP="00EB7146">
            <w:pPr>
              <w:jc w:val="right"/>
              <w:rPr>
                <w:color w:val="000000"/>
                <w:sz w:val="14"/>
                <w:szCs w:val="14"/>
              </w:rPr>
            </w:pPr>
            <w:r>
              <w:rPr>
                <w:color w:val="000000"/>
                <w:sz w:val="14"/>
                <w:szCs w:val="14"/>
              </w:rPr>
              <w:t>96,185</w:t>
            </w:r>
          </w:p>
        </w:tc>
        <w:tc>
          <w:tcPr>
            <w:tcW w:w="684" w:type="dxa"/>
            <w:tcBorders>
              <w:top w:val="nil"/>
              <w:left w:val="nil"/>
              <w:bottom w:val="nil"/>
              <w:right w:val="nil"/>
            </w:tcBorders>
            <w:shd w:val="clear" w:color="auto" w:fill="auto"/>
            <w:tcMar>
              <w:left w:w="43" w:type="dxa"/>
              <w:right w:w="43" w:type="dxa"/>
            </w:tcMar>
            <w:vAlign w:val="center"/>
            <w:hideMark/>
          </w:tcPr>
          <w:p w:rsidR="00EB7146" w:rsidRDefault="00EB7146" w:rsidP="00EB7146">
            <w:pPr>
              <w:jc w:val="right"/>
              <w:rPr>
                <w:color w:val="000000"/>
                <w:sz w:val="14"/>
                <w:szCs w:val="14"/>
              </w:rPr>
            </w:pPr>
            <w:r>
              <w:rPr>
                <w:color w:val="000000"/>
                <w:sz w:val="14"/>
                <w:szCs w:val="14"/>
              </w:rPr>
              <w:t>7,887</w:t>
            </w:r>
          </w:p>
        </w:tc>
        <w:tc>
          <w:tcPr>
            <w:tcW w:w="686" w:type="dxa"/>
            <w:tcBorders>
              <w:top w:val="nil"/>
              <w:left w:val="nil"/>
              <w:bottom w:val="nil"/>
              <w:right w:val="nil"/>
            </w:tcBorders>
            <w:tcMar>
              <w:left w:w="43" w:type="dxa"/>
              <w:right w:w="43" w:type="dxa"/>
            </w:tcMar>
            <w:vAlign w:val="center"/>
          </w:tcPr>
          <w:p w:rsidR="00EB7146" w:rsidRDefault="00EB7146" w:rsidP="00EB7146">
            <w:pPr>
              <w:jc w:val="right"/>
              <w:rPr>
                <w:color w:val="000000"/>
                <w:sz w:val="14"/>
                <w:szCs w:val="14"/>
              </w:rPr>
            </w:pPr>
            <w:r>
              <w:rPr>
                <w:color w:val="000000"/>
                <w:sz w:val="14"/>
                <w:szCs w:val="14"/>
              </w:rPr>
              <w:t>8,255</w:t>
            </w:r>
          </w:p>
        </w:tc>
        <w:tc>
          <w:tcPr>
            <w:tcW w:w="720" w:type="dxa"/>
            <w:tcBorders>
              <w:top w:val="nil"/>
              <w:left w:val="nil"/>
              <w:bottom w:val="nil"/>
              <w:right w:val="nil"/>
            </w:tcBorders>
            <w:shd w:val="clear" w:color="auto" w:fill="auto"/>
            <w:tcMar>
              <w:left w:w="43" w:type="dxa"/>
              <w:right w:w="43" w:type="dxa"/>
            </w:tcMar>
            <w:vAlign w:val="center"/>
            <w:hideMark/>
          </w:tcPr>
          <w:p w:rsidR="00EB7146" w:rsidRDefault="00EB7146" w:rsidP="00EB7146">
            <w:pPr>
              <w:jc w:val="right"/>
              <w:rPr>
                <w:color w:val="000000"/>
                <w:sz w:val="14"/>
                <w:szCs w:val="14"/>
              </w:rPr>
            </w:pPr>
            <w:r>
              <w:rPr>
                <w:color w:val="000000"/>
                <w:sz w:val="14"/>
                <w:szCs w:val="14"/>
              </w:rPr>
              <w:t>8,621</w:t>
            </w:r>
          </w:p>
        </w:tc>
        <w:tc>
          <w:tcPr>
            <w:tcW w:w="720" w:type="dxa"/>
            <w:tcBorders>
              <w:top w:val="nil"/>
              <w:left w:val="nil"/>
              <w:bottom w:val="nil"/>
              <w:right w:val="nil"/>
            </w:tcBorders>
            <w:shd w:val="clear" w:color="auto" w:fill="auto"/>
            <w:tcMar>
              <w:left w:w="43" w:type="dxa"/>
              <w:right w:w="43" w:type="dxa"/>
            </w:tcMar>
            <w:vAlign w:val="center"/>
          </w:tcPr>
          <w:p w:rsidR="00EB7146" w:rsidRDefault="00EB7146" w:rsidP="00EB7146">
            <w:pPr>
              <w:jc w:val="right"/>
              <w:rPr>
                <w:color w:val="000000"/>
                <w:sz w:val="14"/>
                <w:szCs w:val="14"/>
              </w:rPr>
            </w:pPr>
            <w:r>
              <w:rPr>
                <w:color w:val="000000"/>
                <w:sz w:val="14"/>
                <w:szCs w:val="14"/>
              </w:rPr>
              <w:t>10,247</w:t>
            </w:r>
          </w:p>
        </w:tc>
        <w:tc>
          <w:tcPr>
            <w:tcW w:w="754" w:type="dxa"/>
            <w:tcBorders>
              <w:top w:val="nil"/>
              <w:left w:val="nil"/>
              <w:bottom w:val="nil"/>
              <w:right w:val="nil"/>
            </w:tcBorders>
            <w:shd w:val="clear" w:color="auto" w:fill="auto"/>
            <w:tcMar>
              <w:left w:w="43" w:type="dxa"/>
              <w:right w:w="43" w:type="dxa"/>
            </w:tcMar>
            <w:vAlign w:val="center"/>
          </w:tcPr>
          <w:p w:rsidR="00EB7146" w:rsidRDefault="00EB7146" w:rsidP="00EB7146">
            <w:pPr>
              <w:jc w:val="right"/>
              <w:rPr>
                <w:color w:val="000000"/>
                <w:sz w:val="14"/>
                <w:szCs w:val="14"/>
              </w:rPr>
            </w:pPr>
            <w:r>
              <w:rPr>
                <w:color w:val="000000"/>
                <w:sz w:val="14"/>
                <w:szCs w:val="14"/>
              </w:rPr>
              <w:t>10,399</w:t>
            </w:r>
          </w:p>
        </w:tc>
        <w:tc>
          <w:tcPr>
            <w:tcW w:w="720" w:type="dxa"/>
            <w:tcBorders>
              <w:top w:val="nil"/>
              <w:left w:val="nil"/>
              <w:bottom w:val="nil"/>
              <w:right w:val="nil"/>
            </w:tcBorders>
            <w:shd w:val="clear" w:color="auto" w:fill="auto"/>
            <w:tcMar>
              <w:left w:w="43" w:type="dxa"/>
              <w:right w:w="43" w:type="dxa"/>
            </w:tcMar>
            <w:vAlign w:val="center"/>
          </w:tcPr>
          <w:p w:rsidR="00EB7146" w:rsidRDefault="00EB7146" w:rsidP="00EB7146">
            <w:pPr>
              <w:jc w:val="right"/>
              <w:rPr>
                <w:color w:val="000000"/>
                <w:sz w:val="14"/>
                <w:szCs w:val="14"/>
              </w:rPr>
            </w:pPr>
            <w:r>
              <w:rPr>
                <w:color w:val="000000"/>
                <w:sz w:val="14"/>
                <w:szCs w:val="14"/>
              </w:rPr>
              <w:t>10,667</w:t>
            </w:r>
          </w:p>
        </w:tc>
        <w:tc>
          <w:tcPr>
            <w:tcW w:w="674" w:type="dxa"/>
            <w:tcBorders>
              <w:top w:val="nil"/>
              <w:left w:val="nil"/>
              <w:bottom w:val="nil"/>
            </w:tcBorders>
            <w:shd w:val="clear" w:color="auto" w:fill="auto"/>
            <w:tcMar>
              <w:left w:w="43" w:type="dxa"/>
              <w:right w:w="43" w:type="dxa"/>
            </w:tcMar>
            <w:vAlign w:val="center"/>
          </w:tcPr>
          <w:p w:rsidR="00EB7146" w:rsidRDefault="00EB7146" w:rsidP="00EB7146">
            <w:pPr>
              <w:jc w:val="right"/>
              <w:rPr>
                <w:color w:val="000000"/>
                <w:sz w:val="14"/>
                <w:szCs w:val="14"/>
              </w:rPr>
            </w:pPr>
            <w:r>
              <w:rPr>
                <w:color w:val="000000"/>
                <w:sz w:val="14"/>
                <w:szCs w:val="14"/>
              </w:rPr>
              <w:t>7,337</w:t>
            </w:r>
          </w:p>
        </w:tc>
      </w:tr>
      <w:tr w:rsidR="00EB7146" w:rsidRPr="00BF4323" w:rsidTr="00EB7146">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EB7146" w:rsidRPr="0052659D" w:rsidRDefault="00EB7146" w:rsidP="00EB7146">
            <w:pPr>
              <w:rPr>
                <w:sz w:val="14"/>
                <w:szCs w:val="14"/>
              </w:rPr>
            </w:pPr>
          </w:p>
        </w:tc>
        <w:tc>
          <w:tcPr>
            <w:tcW w:w="1873" w:type="dxa"/>
            <w:tcBorders>
              <w:top w:val="nil"/>
              <w:left w:val="nil"/>
              <w:bottom w:val="nil"/>
              <w:right w:val="nil"/>
            </w:tcBorders>
            <w:shd w:val="clear" w:color="auto" w:fill="auto"/>
            <w:vAlign w:val="center"/>
            <w:hideMark/>
          </w:tcPr>
          <w:p w:rsidR="00EB7146" w:rsidRPr="0052659D" w:rsidRDefault="00EB7146" w:rsidP="00EB7146">
            <w:pPr>
              <w:rPr>
                <w:sz w:val="14"/>
                <w:szCs w:val="14"/>
              </w:rPr>
            </w:pPr>
            <w:r w:rsidRPr="0052659D">
              <w:rPr>
                <w:sz w:val="14"/>
                <w:szCs w:val="14"/>
              </w:rPr>
              <w:t>Saudi Arabia</w:t>
            </w:r>
          </w:p>
        </w:tc>
        <w:tc>
          <w:tcPr>
            <w:tcW w:w="719" w:type="dxa"/>
            <w:tcBorders>
              <w:top w:val="nil"/>
              <w:left w:val="nil"/>
              <w:bottom w:val="nil"/>
              <w:right w:val="nil"/>
            </w:tcBorders>
            <w:shd w:val="clear" w:color="auto" w:fill="auto"/>
            <w:tcMar>
              <w:left w:w="43" w:type="dxa"/>
              <w:right w:w="43" w:type="dxa"/>
            </w:tcMar>
            <w:vAlign w:val="center"/>
            <w:hideMark/>
          </w:tcPr>
          <w:p w:rsidR="00EB7146" w:rsidRDefault="00EB7146" w:rsidP="00EB7146">
            <w:pPr>
              <w:jc w:val="right"/>
              <w:rPr>
                <w:color w:val="000000"/>
                <w:sz w:val="14"/>
                <w:szCs w:val="14"/>
              </w:rPr>
            </w:pPr>
            <w:r>
              <w:rPr>
                <w:color w:val="000000"/>
                <w:sz w:val="14"/>
                <w:szCs w:val="14"/>
              </w:rPr>
              <w:t>359,752</w:t>
            </w:r>
          </w:p>
        </w:tc>
        <w:tc>
          <w:tcPr>
            <w:tcW w:w="794" w:type="dxa"/>
            <w:tcBorders>
              <w:top w:val="nil"/>
              <w:left w:val="nil"/>
              <w:bottom w:val="nil"/>
              <w:right w:val="nil"/>
            </w:tcBorders>
            <w:shd w:val="clear" w:color="auto" w:fill="auto"/>
            <w:tcMar>
              <w:left w:w="43" w:type="dxa"/>
              <w:right w:w="43" w:type="dxa"/>
            </w:tcMar>
            <w:vAlign w:val="center"/>
            <w:hideMark/>
          </w:tcPr>
          <w:p w:rsidR="00EB7146" w:rsidRDefault="00EB7146" w:rsidP="00EB7146">
            <w:pPr>
              <w:jc w:val="right"/>
              <w:rPr>
                <w:color w:val="000000"/>
                <w:sz w:val="14"/>
                <w:szCs w:val="14"/>
              </w:rPr>
            </w:pPr>
            <w:r>
              <w:rPr>
                <w:color w:val="000000"/>
                <w:sz w:val="14"/>
                <w:szCs w:val="14"/>
              </w:rPr>
              <w:t>317,453</w:t>
            </w:r>
          </w:p>
        </w:tc>
        <w:tc>
          <w:tcPr>
            <w:tcW w:w="684" w:type="dxa"/>
            <w:tcBorders>
              <w:top w:val="nil"/>
              <w:left w:val="nil"/>
              <w:bottom w:val="nil"/>
              <w:right w:val="nil"/>
            </w:tcBorders>
            <w:shd w:val="clear" w:color="auto" w:fill="auto"/>
            <w:tcMar>
              <w:left w:w="43" w:type="dxa"/>
              <w:right w:w="43" w:type="dxa"/>
            </w:tcMar>
            <w:vAlign w:val="center"/>
            <w:hideMark/>
          </w:tcPr>
          <w:p w:rsidR="00EB7146" w:rsidRDefault="00EB7146" w:rsidP="00EB7146">
            <w:pPr>
              <w:jc w:val="right"/>
              <w:rPr>
                <w:color w:val="000000"/>
                <w:sz w:val="14"/>
                <w:szCs w:val="14"/>
              </w:rPr>
            </w:pPr>
            <w:r>
              <w:rPr>
                <w:color w:val="000000"/>
                <w:sz w:val="14"/>
                <w:szCs w:val="14"/>
              </w:rPr>
              <w:t>27,507</w:t>
            </w:r>
          </w:p>
        </w:tc>
        <w:tc>
          <w:tcPr>
            <w:tcW w:w="686" w:type="dxa"/>
            <w:tcBorders>
              <w:top w:val="nil"/>
              <w:left w:val="nil"/>
              <w:bottom w:val="nil"/>
              <w:right w:val="nil"/>
            </w:tcBorders>
            <w:tcMar>
              <w:left w:w="43" w:type="dxa"/>
              <w:right w:w="43" w:type="dxa"/>
            </w:tcMar>
            <w:vAlign w:val="center"/>
          </w:tcPr>
          <w:p w:rsidR="00EB7146" w:rsidRDefault="00EB7146" w:rsidP="00EB7146">
            <w:pPr>
              <w:jc w:val="right"/>
              <w:rPr>
                <w:color w:val="000000"/>
                <w:sz w:val="14"/>
                <w:szCs w:val="14"/>
              </w:rPr>
            </w:pPr>
            <w:r>
              <w:rPr>
                <w:color w:val="000000"/>
                <w:sz w:val="14"/>
                <w:szCs w:val="14"/>
              </w:rPr>
              <w:t>25,323</w:t>
            </w:r>
          </w:p>
        </w:tc>
        <w:tc>
          <w:tcPr>
            <w:tcW w:w="720" w:type="dxa"/>
            <w:tcBorders>
              <w:top w:val="nil"/>
              <w:left w:val="nil"/>
              <w:bottom w:val="nil"/>
              <w:right w:val="nil"/>
            </w:tcBorders>
            <w:shd w:val="clear" w:color="auto" w:fill="auto"/>
            <w:tcMar>
              <w:left w:w="43" w:type="dxa"/>
              <w:right w:w="43" w:type="dxa"/>
            </w:tcMar>
            <w:vAlign w:val="center"/>
            <w:hideMark/>
          </w:tcPr>
          <w:p w:rsidR="00EB7146" w:rsidRDefault="00EB7146" w:rsidP="00EB7146">
            <w:pPr>
              <w:jc w:val="right"/>
              <w:rPr>
                <w:color w:val="000000"/>
                <w:sz w:val="14"/>
                <w:szCs w:val="14"/>
              </w:rPr>
            </w:pPr>
            <w:r>
              <w:rPr>
                <w:color w:val="000000"/>
                <w:sz w:val="14"/>
                <w:szCs w:val="14"/>
              </w:rPr>
              <w:t>28,466</w:t>
            </w:r>
          </w:p>
        </w:tc>
        <w:tc>
          <w:tcPr>
            <w:tcW w:w="720" w:type="dxa"/>
            <w:tcBorders>
              <w:top w:val="nil"/>
              <w:left w:val="nil"/>
              <w:bottom w:val="nil"/>
              <w:right w:val="nil"/>
            </w:tcBorders>
            <w:shd w:val="clear" w:color="auto" w:fill="auto"/>
            <w:tcMar>
              <w:left w:w="43" w:type="dxa"/>
              <w:right w:w="43" w:type="dxa"/>
            </w:tcMar>
            <w:vAlign w:val="center"/>
          </w:tcPr>
          <w:p w:rsidR="00EB7146" w:rsidRDefault="00EB7146" w:rsidP="00EB7146">
            <w:pPr>
              <w:jc w:val="right"/>
              <w:rPr>
                <w:color w:val="000000"/>
                <w:sz w:val="14"/>
                <w:szCs w:val="14"/>
              </w:rPr>
            </w:pPr>
            <w:r>
              <w:rPr>
                <w:color w:val="000000"/>
                <w:sz w:val="14"/>
                <w:szCs w:val="14"/>
              </w:rPr>
              <w:t>23,215</w:t>
            </w:r>
          </w:p>
        </w:tc>
        <w:tc>
          <w:tcPr>
            <w:tcW w:w="754" w:type="dxa"/>
            <w:tcBorders>
              <w:top w:val="nil"/>
              <w:left w:val="nil"/>
              <w:bottom w:val="nil"/>
              <w:right w:val="nil"/>
            </w:tcBorders>
            <w:shd w:val="clear" w:color="auto" w:fill="auto"/>
            <w:tcMar>
              <w:left w:w="43" w:type="dxa"/>
              <w:right w:w="43" w:type="dxa"/>
            </w:tcMar>
            <w:vAlign w:val="center"/>
          </w:tcPr>
          <w:p w:rsidR="00EB7146" w:rsidRDefault="00EB7146" w:rsidP="00EB7146">
            <w:pPr>
              <w:jc w:val="right"/>
              <w:rPr>
                <w:color w:val="000000"/>
                <w:sz w:val="14"/>
                <w:szCs w:val="14"/>
              </w:rPr>
            </w:pPr>
            <w:r>
              <w:rPr>
                <w:color w:val="000000"/>
                <w:sz w:val="14"/>
                <w:szCs w:val="14"/>
              </w:rPr>
              <w:t>26,771</w:t>
            </w:r>
          </w:p>
        </w:tc>
        <w:tc>
          <w:tcPr>
            <w:tcW w:w="720" w:type="dxa"/>
            <w:tcBorders>
              <w:top w:val="nil"/>
              <w:left w:val="nil"/>
              <w:bottom w:val="nil"/>
              <w:right w:val="nil"/>
            </w:tcBorders>
            <w:shd w:val="clear" w:color="auto" w:fill="auto"/>
            <w:tcMar>
              <w:left w:w="43" w:type="dxa"/>
              <w:right w:w="43" w:type="dxa"/>
            </w:tcMar>
            <w:vAlign w:val="center"/>
          </w:tcPr>
          <w:p w:rsidR="00EB7146" w:rsidRDefault="00EB7146" w:rsidP="00EB7146">
            <w:pPr>
              <w:jc w:val="right"/>
              <w:rPr>
                <w:color w:val="000000"/>
                <w:sz w:val="14"/>
                <w:szCs w:val="14"/>
              </w:rPr>
            </w:pPr>
            <w:r>
              <w:rPr>
                <w:color w:val="000000"/>
                <w:sz w:val="14"/>
                <w:szCs w:val="14"/>
              </w:rPr>
              <w:t>28,623</w:t>
            </w:r>
          </w:p>
        </w:tc>
        <w:tc>
          <w:tcPr>
            <w:tcW w:w="674" w:type="dxa"/>
            <w:tcBorders>
              <w:top w:val="nil"/>
              <w:left w:val="nil"/>
              <w:bottom w:val="nil"/>
            </w:tcBorders>
            <w:shd w:val="clear" w:color="auto" w:fill="auto"/>
            <w:tcMar>
              <w:left w:w="43" w:type="dxa"/>
              <w:right w:w="43" w:type="dxa"/>
            </w:tcMar>
            <w:vAlign w:val="center"/>
          </w:tcPr>
          <w:p w:rsidR="00EB7146" w:rsidRDefault="00EB7146" w:rsidP="00EB7146">
            <w:pPr>
              <w:jc w:val="right"/>
              <w:rPr>
                <w:color w:val="000000"/>
                <w:sz w:val="14"/>
                <w:szCs w:val="14"/>
              </w:rPr>
            </w:pPr>
            <w:r>
              <w:rPr>
                <w:color w:val="000000"/>
                <w:sz w:val="14"/>
                <w:szCs w:val="14"/>
              </w:rPr>
              <w:t>30,693</w:t>
            </w:r>
          </w:p>
        </w:tc>
      </w:tr>
      <w:tr w:rsidR="00EB7146" w:rsidRPr="00BF4323" w:rsidTr="00EB7146">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EB7146" w:rsidRPr="0052659D" w:rsidRDefault="00EB7146" w:rsidP="00EB7146">
            <w:pPr>
              <w:rPr>
                <w:sz w:val="14"/>
                <w:szCs w:val="14"/>
              </w:rPr>
            </w:pPr>
          </w:p>
        </w:tc>
        <w:tc>
          <w:tcPr>
            <w:tcW w:w="1873" w:type="dxa"/>
            <w:tcBorders>
              <w:top w:val="nil"/>
              <w:left w:val="nil"/>
              <w:bottom w:val="nil"/>
              <w:right w:val="nil"/>
            </w:tcBorders>
            <w:shd w:val="clear" w:color="auto" w:fill="auto"/>
            <w:vAlign w:val="center"/>
            <w:hideMark/>
          </w:tcPr>
          <w:p w:rsidR="00EB7146" w:rsidRPr="0052659D" w:rsidRDefault="00EB7146" w:rsidP="00EB7146">
            <w:pPr>
              <w:rPr>
                <w:sz w:val="14"/>
                <w:szCs w:val="14"/>
              </w:rPr>
            </w:pPr>
            <w:r w:rsidRPr="0052659D">
              <w:rPr>
                <w:sz w:val="14"/>
                <w:szCs w:val="14"/>
              </w:rPr>
              <w:t>Turkey</w:t>
            </w:r>
          </w:p>
        </w:tc>
        <w:tc>
          <w:tcPr>
            <w:tcW w:w="719" w:type="dxa"/>
            <w:tcBorders>
              <w:top w:val="nil"/>
              <w:left w:val="nil"/>
              <w:bottom w:val="nil"/>
              <w:right w:val="nil"/>
            </w:tcBorders>
            <w:shd w:val="clear" w:color="auto" w:fill="auto"/>
            <w:tcMar>
              <w:left w:w="43" w:type="dxa"/>
              <w:right w:w="43" w:type="dxa"/>
            </w:tcMar>
            <w:vAlign w:val="center"/>
            <w:hideMark/>
          </w:tcPr>
          <w:p w:rsidR="00EB7146" w:rsidRDefault="00EB7146" w:rsidP="00EB7146">
            <w:pPr>
              <w:jc w:val="right"/>
              <w:rPr>
                <w:color w:val="000000"/>
                <w:sz w:val="14"/>
                <w:szCs w:val="14"/>
              </w:rPr>
            </w:pPr>
            <w:r>
              <w:rPr>
                <w:color w:val="000000"/>
                <w:sz w:val="14"/>
                <w:szCs w:val="14"/>
              </w:rPr>
              <w:t>249,282</w:t>
            </w:r>
          </w:p>
        </w:tc>
        <w:tc>
          <w:tcPr>
            <w:tcW w:w="794" w:type="dxa"/>
            <w:tcBorders>
              <w:top w:val="nil"/>
              <w:left w:val="nil"/>
              <w:bottom w:val="nil"/>
              <w:right w:val="nil"/>
            </w:tcBorders>
            <w:shd w:val="clear" w:color="auto" w:fill="auto"/>
            <w:tcMar>
              <w:left w:w="43" w:type="dxa"/>
              <w:right w:w="43" w:type="dxa"/>
            </w:tcMar>
            <w:vAlign w:val="center"/>
            <w:hideMark/>
          </w:tcPr>
          <w:p w:rsidR="00EB7146" w:rsidRDefault="00EB7146" w:rsidP="00EB7146">
            <w:pPr>
              <w:jc w:val="right"/>
              <w:rPr>
                <w:color w:val="000000"/>
                <w:sz w:val="14"/>
                <w:szCs w:val="14"/>
              </w:rPr>
            </w:pPr>
            <w:r>
              <w:rPr>
                <w:color w:val="000000"/>
                <w:sz w:val="14"/>
                <w:szCs w:val="14"/>
              </w:rPr>
              <w:t>330,772</w:t>
            </w:r>
          </w:p>
        </w:tc>
        <w:tc>
          <w:tcPr>
            <w:tcW w:w="684" w:type="dxa"/>
            <w:tcBorders>
              <w:top w:val="nil"/>
              <w:left w:val="nil"/>
              <w:bottom w:val="nil"/>
              <w:right w:val="nil"/>
            </w:tcBorders>
            <w:shd w:val="clear" w:color="auto" w:fill="auto"/>
            <w:tcMar>
              <w:left w:w="43" w:type="dxa"/>
              <w:right w:w="43" w:type="dxa"/>
            </w:tcMar>
            <w:vAlign w:val="center"/>
            <w:hideMark/>
          </w:tcPr>
          <w:p w:rsidR="00EB7146" w:rsidRDefault="00EB7146" w:rsidP="00EB7146">
            <w:pPr>
              <w:jc w:val="right"/>
              <w:rPr>
                <w:color w:val="000000"/>
                <w:sz w:val="14"/>
                <w:szCs w:val="14"/>
              </w:rPr>
            </w:pPr>
            <w:r>
              <w:rPr>
                <w:color w:val="000000"/>
                <w:sz w:val="14"/>
                <w:szCs w:val="14"/>
              </w:rPr>
              <w:t>31,328</w:t>
            </w:r>
          </w:p>
        </w:tc>
        <w:tc>
          <w:tcPr>
            <w:tcW w:w="686" w:type="dxa"/>
            <w:tcBorders>
              <w:top w:val="nil"/>
              <w:left w:val="nil"/>
              <w:bottom w:val="nil"/>
              <w:right w:val="nil"/>
            </w:tcBorders>
            <w:tcMar>
              <w:left w:w="43" w:type="dxa"/>
              <w:right w:w="43" w:type="dxa"/>
            </w:tcMar>
            <w:vAlign w:val="center"/>
          </w:tcPr>
          <w:p w:rsidR="00EB7146" w:rsidRDefault="00EB7146" w:rsidP="00EB7146">
            <w:pPr>
              <w:jc w:val="right"/>
              <w:rPr>
                <w:color w:val="000000"/>
                <w:sz w:val="14"/>
                <w:szCs w:val="14"/>
              </w:rPr>
            </w:pPr>
            <w:r>
              <w:rPr>
                <w:color w:val="000000"/>
                <w:sz w:val="14"/>
                <w:szCs w:val="14"/>
              </w:rPr>
              <w:t>27,321</w:t>
            </w:r>
          </w:p>
        </w:tc>
        <w:tc>
          <w:tcPr>
            <w:tcW w:w="720" w:type="dxa"/>
            <w:tcBorders>
              <w:top w:val="nil"/>
              <w:left w:val="nil"/>
              <w:bottom w:val="nil"/>
              <w:right w:val="nil"/>
            </w:tcBorders>
            <w:shd w:val="clear" w:color="auto" w:fill="auto"/>
            <w:tcMar>
              <w:left w:w="43" w:type="dxa"/>
              <w:right w:w="43" w:type="dxa"/>
            </w:tcMar>
            <w:vAlign w:val="center"/>
            <w:hideMark/>
          </w:tcPr>
          <w:p w:rsidR="00EB7146" w:rsidRDefault="00EB7146" w:rsidP="00EB7146">
            <w:pPr>
              <w:jc w:val="right"/>
              <w:rPr>
                <w:color w:val="000000"/>
                <w:sz w:val="14"/>
                <w:szCs w:val="14"/>
              </w:rPr>
            </w:pPr>
            <w:r>
              <w:rPr>
                <w:color w:val="000000"/>
                <w:sz w:val="14"/>
                <w:szCs w:val="14"/>
              </w:rPr>
              <w:t>31,946</w:t>
            </w:r>
          </w:p>
        </w:tc>
        <w:tc>
          <w:tcPr>
            <w:tcW w:w="720" w:type="dxa"/>
            <w:tcBorders>
              <w:top w:val="nil"/>
              <w:left w:val="nil"/>
              <w:bottom w:val="nil"/>
              <w:right w:val="nil"/>
            </w:tcBorders>
            <w:shd w:val="clear" w:color="auto" w:fill="auto"/>
            <w:tcMar>
              <w:left w:w="43" w:type="dxa"/>
              <w:right w:w="43" w:type="dxa"/>
            </w:tcMar>
            <w:vAlign w:val="center"/>
          </w:tcPr>
          <w:p w:rsidR="00EB7146" w:rsidRDefault="00EB7146" w:rsidP="00EB7146">
            <w:pPr>
              <w:jc w:val="right"/>
              <w:rPr>
                <w:color w:val="000000"/>
                <w:sz w:val="14"/>
                <w:szCs w:val="14"/>
              </w:rPr>
            </w:pPr>
            <w:r>
              <w:rPr>
                <w:color w:val="000000"/>
                <w:sz w:val="14"/>
                <w:szCs w:val="14"/>
              </w:rPr>
              <w:t>24,297</w:t>
            </w:r>
          </w:p>
        </w:tc>
        <w:tc>
          <w:tcPr>
            <w:tcW w:w="754" w:type="dxa"/>
            <w:tcBorders>
              <w:top w:val="nil"/>
              <w:left w:val="nil"/>
              <w:bottom w:val="nil"/>
              <w:right w:val="nil"/>
            </w:tcBorders>
            <w:shd w:val="clear" w:color="auto" w:fill="auto"/>
            <w:tcMar>
              <w:left w:w="43" w:type="dxa"/>
              <w:right w:w="43" w:type="dxa"/>
            </w:tcMar>
            <w:vAlign w:val="center"/>
          </w:tcPr>
          <w:p w:rsidR="00EB7146" w:rsidRDefault="00EB7146" w:rsidP="00EB7146">
            <w:pPr>
              <w:jc w:val="right"/>
              <w:rPr>
                <w:color w:val="000000"/>
                <w:sz w:val="14"/>
                <w:szCs w:val="14"/>
              </w:rPr>
            </w:pPr>
            <w:r>
              <w:rPr>
                <w:color w:val="000000"/>
                <w:sz w:val="14"/>
                <w:szCs w:val="14"/>
              </w:rPr>
              <w:t>28,766</w:t>
            </w:r>
          </w:p>
        </w:tc>
        <w:tc>
          <w:tcPr>
            <w:tcW w:w="720" w:type="dxa"/>
            <w:tcBorders>
              <w:top w:val="nil"/>
              <w:left w:val="nil"/>
              <w:bottom w:val="nil"/>
              <w:right w:val="nil"/>
            </w:tcBorders>
            <w:shd w:val="clear" w:color="auto" w:fill="auto"/>
            <w:tcMar>
              <w:left w:w="43" w:type="dxa"/>
              <w:right w:w="43" w:type="dxa"/>
            </w:tcMar>
            <w:vAlign w:val="center"/>
          </w:tcPr>
          <w:p w:rsidR="00EB7146" w:rsidRDefault="00EB7146" w:rsidP="00EB7146">
            <w:pPr>
              <w:jc w:val="right"/>
              <w:rPr>
                <w:color w:val="000000"/>
                <w:sz w:val="14"/>
                <w:szCs w:val="14"/>
              </w:rPr>
            </w:pPr>
            <w:r>
              <w:rPr>
                <w:color w:val="000000"/>
                <w:sz w:val="14"/>
                <w:szCs w:val="14"/>
              </w:rPr>
              <w:t>19,039</w:t>
            </w:r>
          </w:p>
        </w:tc>
        <w:tc>
          <w:tcPr>
            <w:tcW w:w="674" w:type="dxa"/>
            <w:tcBorders>
              <w:top w:val="nil"/>
              <w:left w:val="nil"/>
              <w:bottom w:val="nil"/>
            </w:tcBorders>
            <w:shd w:val="clear" w:color="auto" w:fill="auto"/>
            <w:tcMar>
              <w:left w:w="43" w:type="dxa"/>
              <w:right w:w="43" w:type="dxa"/>
            </w:tcMar>
            <w:vAlign w:val="center"/>
          </w:tcPr>
          <w:p w:rsidR="00EB7146" w:rsidRDefault="00EB7146" w:rsidP="00EB7146">
            <w:pPr>
              <w:jc w:val="right"/>
              <w:rPr>
                <w:color w:val="000000"/>
                <w:sz w:val="14"/>
                <w:szCs w:val="14"/>
              </w:rPr>
            </w:pPr>
            <w:r>
              <w:rPr>
                <w:color w:val="000000"/>
                <w:sz w:val="14"/>
                <w:szCs w:val="14"/>
              </w:rPr>
              <w:t>16,763</w:t>
            </w:r>
          </w:p>
        </w:tc>
      </w:tr>
      <w:tr w:rsidR="00EB7146" w:rsidRPr="00BF4323" w:rsidTr="00EB7146">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EB7146" w:rsidRPr="0052659D" w:rsidRDefault="00EB7146" w:rsidP="00EB7146">
            <w:pPr>
              <w:rPr>
                <w:sz w:val="14"/>
                <w:szCs w:val="14"/>
              </w:rPr>
            </w:pPr>
          </w:p>
        </w:tc>
        <w:tc>
          <w:tcPr>
            <w:tcW w:w="1873" w:type="dxa"/>
            <w:tcBorders>
              <w:top w:val="nil"/>
              <w:left w:val="nil"/>
              <w:bottom w:val="nil"/>
              <w:right w:val="nil"/>
            </w:tcBorders>
            <w:shd w:val="clear" w:color="auto" w:fill="auto"/>
            <w:vAlign w:val="center"/>
            <w:hideMark/>
          </w:tcPr>
          <w:p w:rsidR="00EB7146" w:rsidRPr="0052659D" w:rsidRDefault="00EB7146" w:rsidP="00EB7146">
            <w:pPr>
              <w:rPr>
                <w:sz w:val="14"/>
                <w:szCs w:val="14"/>
              </w:rPr>
            </w:pPr>
            <w:r w:rsidRPr="0052659D">
              <w:rPr>
                <w:sz w:val="14"/>
                <w:szCs w:val="14"/>
              </w:rPr>
              <w:t>United Arab Emirates</w:t>
            </w:r>
          </w:p>
        </w:tc>
        <w:tc>
          <w:tcPr>
            <w:tcW w:w="719" w:type="dxa"/>
            <w:tcBorders>
              <w:top w:val="nil"/>
              <w:left w:val="nil"/>
              <w:bottom w:val="nil"/>
              <w:right w:val="nil"/>
            </w:tcBorders>
            <w:shd w:val="clear" w:color="auto" w:fill="auto"/>
            <w:tcMar>
              <w:left w:w="43" w:type="dxa"/>
              <w:right w:w="43" w:type="dxa"/>
            </w:tcMar>
            <w:vAlign w:val="center"/>
            <w:hideMark/>
          </w:tcPr>
          <w:p w:rsidR="00EB7146" w:rsidRDefault="00EB7146" w:rsidP="00EB7146">
            <w:pPr>
              <w:jc w:val="right"/>
              <w:rPr>
                <w:color w:val="000000"/>
                <w:sz w:val="14"/>
                <w:szCs w:val="14"/>
              </w:rPr>
            </w:pPr>
            <w:r>
              <w:rPr>
                <w:color w:val="000000"/>
                <w:sz w:val="14"/>
                <w:szCs w:val="14"/>
              </w:rPr>
              <w:t>1,064,628</w:t>
            </w:r>
          </w:p>
        </w:tc>
        <w:tc>
          <w:tcPr>
            <w:tcW w:w="794" w:type="dxa"/>
            <w:tcBorders>
              <w:top w:val="nil"/>
              <w:left w:val="nil"/>
              <w:bottom w:val="nil"/>
              <w:right w:val="nil"/>
            </w:tcBorders>
            <w:shd w:val="clear" w:color="auto" w:fill="auto"/>
            <w:tcMar>
              <w:left w:w="43" w:type="dxa"/>
              <w:right w:w="43" w:type="dxa"/>
            </w:tcMar>
            <w:vAlign w:val="center"/>
            <w:hideMark/>
          </w:tcPr>
          <w:p w:rsidR="00EB7146" w:rsidRDefault="00EB7146" w:rsidP="00EB7146">
            <w:pPr>
              <w:jc w:val="right"/>
              <w:rPr>
                <w:color w:val="000000"/>
                <w:sz w:val="14"/>
                <w:szCs w:val="14"/>
              </w:rPr>
            </w:pPr>
            <w:r>
              <w:rPr>
                <w:color w:val="000000"/>
                <w:sz w:val="14"/>
                <w:szCs w:val="14"/>
              </w:rPr>
              <w:t>1,379,187</w:t>
            </w:r>
          </w:p>
        </w:tc>
        <w:tc>
          <w:tcPr>
            <w:tcW w:w="684" w:type="dxa"/>
            <w:tcBorders>
              <w:top w:val="nil"/>
              <w:left w:val="nil"/>
              <w:bottom w:val="nil"/>
              <w:right w:val="nil"/>
            </w:tcBorders>
            <w:shd w:val="clear" w:color="auto" w:fill="auto"/>
            <w:tcMar>
              <w:left w:w="43" w:type="dxa"/>
              <w:right w:w="43" w:type="dxa"/>
            </w:tcMar>
            <w:vAlign w:val="center"/>
            <w:hideMark/>
          </w:tcPr>
          <w:p w:rsidR="00EB7146" w:rsidRDefault="00EB7146" w:rsidP="00EB7146">
            <w:pPr>
              <w:jc w:val="right"/>
              <w:rPr>
                <w:color w:val="000000"/>
                <w:sz w:val="14"/>
                <w:szCs w:val="14"/>
              </w:rPr>
            </w:pPr>
            <w:r>
              <w:rPr>
                <w:color w:val="000000"/>
                <w:sz w:val="14"/>
                <w:szCs w:val="14"/>
              </w:rPr>
              <w:t>145,398</w:t>
            </w:r>
          </w:p>
        </w:tc>
        <w:tc>
          <w:tcPr>
            <w:tcW w:w="686" w:type="dxa"/>
            <w:tcBorders>
              <w:top w:val="nil"/>
              <w:left w:val="nil"/>
              <w:bottom w:val="nil"/>
              <w:right w:val="nil"/>
            </w:tcBorders>
            <w:tcMar>
              <w:left w:w="43" w:type="dxa"/>
              <w:right w:w="43" w:type="dxa"/>
            </w:tcMar>
            <w:vAlign w:val="center"/>
          </w:tcPr>
          <w:p w:rsidR="00EB7146" w:rsidRDefault="00EB7146" w:rsidP="00EB7146">
            <w:pPr>
              <w:jc w:val="right"/>
              <w:rPr>
                <w:color w:val="000000"/>
                <w:sz w:val="14"/>
                <w:szCs w:val="14"/>
              </w:rPr>
            </w:pPr>
            <w:r>
              <w:rPr>
                <w:color w:val="000000"/>
                <w:sz w:val="14"/>
                <w:szCs w:val="14"/>
              </w:rPr>
              <w:t>116,877</w:t>
            </w:r>
          </w:p>
        </w:tc>
        <w:tc>
          <w:tcPr>
            <w:tcW w:w="720" w:type="dxa"/>
            <w:tcBorders>
              <w:top w:val="nil"/>
              <w:left w:val="nil"/>
              <w:bottom w:val="nil"/>
              <w:right w:val="nil"/>
            </w:tcBorders>
            <w:shd w:val="clear" w:color="auto" w:fill="auto"/>
            <w:tcMar>
              <w:left w:w="43" w:type="dxa"/>
              <w:right w:w="43" w:type="dxa"/>
            </w:tcMar>
            <w:vAlign w:val="center"/>
            <w:hideMark/>
          </w:tcPr>
          <w:p w:rsidR="00EB7146" w:rsidRDefault="00EB7146" w:rsidP="00EB7146">
            <w:pPr>
              <w:jc w:val="right"/>
              <w:rPr>
                <w:color w:val="000000"/>
                <w:sz w:val="14"/>
                <w:szCs w:val="14"/>
              </w:rPr>
            </w:pPr>
            <w:r>
              <w:rPr>
                <w:color w:val="000000"/>
                <w:sz w:val="14"/>
                <w:szCs w:val="14"/>
              </w:rPr>
              <w:t>103,489</w:t>
            </w:r>
          </w:p>
        </w:tc>
        <w:tc>
          <w:tcPr>
            <w:tcW w:w="720" w:type="dxa"/>
            <w:tcBorders>
              <w:top w:val="nil"/>
              <w:left w:val="nil"/>
              <w:bottom w:val="nil"/>
              <w:right w:val="nil"/>
            </w:tcBorders>
            <w:shd w:val="clear" w:color="auto" w:fill="auto"/>
            <w:tcMar>
              <w:left w:w="43" w:type="dxa"/>
              <w:right w:w="43" w:type="dxa"/>
            </w:tcMar>
            <w:vAlign w:val="center"/>
          </w:tcPr>
          <w:p w:rsidR="00EB7146" w:rsidRDefault="00EB7146" w:rsidP="00EB7146">
            <w:pPr>
              <w:jc w:val="right"/>
              <w:rPr>
                <w:color w:val="000000"/>
                <w:sz w:val="14"/>
                <w:szCs w:val="14"/>
              </w:rPr>
            </w:pPr>
            <w:r>
              <w:rPr>
                <w:color w:val="000000"/>
                <w:sz w:val="14"/>
                <w:szCs w:val="14"/>
              </w:rPr>
              <w:t>101,400</w:t>
            </w:r>
          </w:p>
        </w:tc>
        <w:tc>
          <w:tcPr>
            <w:tcW w:w="754" w:type="dxa"/>
            <w:tcBorders>
              <w:top w:val="nil"/>
              <w:left w:val="nil"/>
              <w:bottom w:val="nil"/>
              <w:right w:val="nil"/>
            </w:tcBorders>
            <w:shd w:val="clear" w:color="auto" w:fill="auto"/>
            <w:tcMar>
              <w:left w:w="43" w:type="dxa"/>
              <w:right w:w="43" w:type="dxa"/>
            </w:tcMar>
            <w:vAlign w:val="center"/>
          </w:tcPr>
          <w:p w:rsidR="00EB7146" w:rsidRDefault="00EB7146" w:rsidP="00EB7146">
            <w:pPr>
              <w:jc w:val="right"/>
              <w:rPr>
                <w:color w:val="000000"/>
                <w:sz w:val="14"/>
                <w:szCs w:val="14"/>
              </w:rPr>
            </w:pPr>
            <w:r>
              <w:rPr>
                <w:color w:val="000000"/>
                <w:sz w:val="14"/>
                <w:szCs w:val="14"/>
              </w:rPr>
              <w:t>99,433</w:t>
            </w:r>
          </w:p>
        </w:tc>
        <w:tc>
          <w:tcPr>
            <w:tcW w:w="720" w:type="dxa"/>
            <w:tcBorders>
              <w:top w:val="nil"/>
              <w:left w:val="nil"/>
              <w:bottom w:val="nil"/>
              <w:right w:val="nil"/>
            </w:tcBorders>
            <w:shd w:val="clear" w:color="auto" w:fill="auto"/>
            <w:tcMar>
              <w:left w:w="43" w:type="dxa"/>
              <w:right w:w="43" w:type="dxa"/>
            </w:tcMar>
            <w:vAlign w:val="center"/>
          </w:tcPr>
          <w:p w:rsidR="00EB7146" w:rsidRDefault="00EB7146" w:rsidP="00EB7146">
            <w:pPr>
              <w:jc w:val="right"/>
              <w:rPr>
                <w:color w:val="000000"/>
                <w:sz w:val="14"/>
                <w:szCs w:val="14"/>
              </w:rPr>
            </w:pPr>
            <w:r>
              <w:rPr>
                <w:color w:val="000000"/>
                <w:sz w:val="14"/>
                <w:szCs w:val="14"/>
              </w:rPr>
              <w:t>104,012</w:t>
            </w:r>
          </w:p>
        </w:tc>
        <w:tc>
          <w:tcPr>
            <w:tcW w:w="674" w:type="dxa"/>
            <w:tcBorders>
              <w:top w:val="nil"/>
              <w:left w:val="nil"/>
              <w:bottom w:val="nil"/>
            </w:tcBorders>
            <w:shd w:val="clear" w:color="auto" w:fill="auto"/>
            <w:tcMar>
              <w:left w:w="43" w:type="dxa"/>
              <w:right w:w="43" w:type="dxa"/>
            </w:tcMar>
            <w:vAlign w:val="center"/>
          </w:tcPr>
          <w:p w:rsidR="00EB7146" w:rsidRDefault="00EB7146" w:rsidP="00EB7146">
            <w:pPr>
              <w:jc w:val="right"/>
              <w:rPr>
                <w:color w:val="000000"/>
                <w:sz w:val="14"/>
                <w:szCs w:val="14"/>
              </w:rPr>
            </w:pPr>
            <w:r>
              <w:rPr>
                <w:color w:val="000000"/>
                <w:sz w:val="14"/>
                <w:szCs w:val="14"/>
              </w:rPr>
              <w:t>112,170</w:t>
            </w:r>
          </w:p>
        </w:tc>
      </w:tr>
      <w:tr w:rsidR="00EB7146" w:rsidRPr="00BF4323" w:rsidTr="00EB7146">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EB7146" w:rsidRPr="0052659D" w:rsidRDefault="00EB7146" w:rsidP="00EB7146">
            <w:pPr>
              <w:rPr>
                <w:sz w:val="14"/>
                <w:szCs w:val="14"/>
              </w:rPr>
            </w:pPr>
          </w:p>
        </w:tc>
        <w:tc>
          <w:tcPr>
            <w:tcW w:w="1873" w:type="dxa"/>
            <w:tcBorders>
              <w:top w:val="nil"/>
              <w:left w:val="nil"/>
              <w:bottom w:val="nil"/>
              <w:right w:val="nil"/>
            </w:tcBorders>
            <w:shd w:val="clear" w:color="auto" w:fill="auto"/>
            <w:vAlign w:val="center"/>
            <w:hideMark/>
          </w:tcPr>
          <w:p w:rsidR="00EB7146" w:rsidRPr="0052659D" w:rsidRDefault="00EB7146" w:rsidP="00EB7146">
            <w:pPr>
              <w:rPr>
                <w:sz w:val="14"/>
                <w:szCs w:val="14"/>
              </w:rPr>
            </w:pPr>
            <w:r w:rsidRPr="0052659D">
              <w:rPr>
                <w:sz w:val="14"/>
                <w:szCs w:val="14"/>
              </w:rPr>
              <w:t>Others</w:t>
            </w:r>
          </w:p>
        </w:tc>
        <w:tc>
          <w:tcPr>
            <w:tcW w:w="719" w:type="dxa"/>
            <w:tcBorders>
              <w:top w:val="nil"/>
              <w:left w:val="nil"/>
              <w:bottom w:val="nil"/>
              <w:right w:val="nil"/>
            </w:tcBorders>
            <w:shd w:val="clear" w:color="auto" w:fill="auto"/>
            <w:tcMar>
              <w:left w:w="43" w:type="dxa"/>
              <w:right w:w="43" w:type="dxa"/>
            </w:tcMar>
            <w:vAlign w:val="center"/>
            <w:hideMark/>
          </w:tcPr>
          <w:p w:rsidR="00EB7146" w:rsidRDefault="00EB7146" w:rsidP="00EB7146">
            <w:pPr>
              <w:jc w:val="right"/>
              <w:rPr>
                <w:color w:val="000000"/>
                <w:sz w:val="14"/>
                <w:szCs w:val="14"/>
              </w:rPr>
            </w:pPr>
            <w:r>
              <w:rPr>
                <w:color w:val="000000"/>
                <w:sz w:val="14"/>
                <w:szCs w:val="14"/>
              </w:rPr>
              <w:t>278,092</w:t>
            </w:r>
          </w:p>
        </w:tc>
        <w:tc>
          <w:tcPr>
            <w:tcW w:w="794" w:type="dxa"/>
            <w:tcBorders>
              <w:top w:val="nil"/>
              <w:left w:val="nil"/>
              <w:bottom w:val="nil"/>
              <w:right w:val="nil"/>
            </w:tcBorders>
            <w:shd w:val="clear" w:color="auto" w:fill="auto"/>
            <w:tcMar>
              <w:left w:w="43" w:type="dxa"/>
              <w:right w:w="43" w:type="dxa"/>
            </w:tcMar>
            <w:vAlign w:val="center"/>
            <w:hideMark/>
          </w:tcPr>
          <w:p w:rsidR="00EB7146" w:rsidRDefault="00EB7146" w:rsidP="00EB7146">
            <w:pPr>
              <w:jc w:val="right"/>
              <w:rPr>
                <w:color w:val="000000"/>
                <w:sz w:val="14"/>
                <w:szCs w:val="14"/>
              </w:rPr>
            </w:pPr>
            <w:r>
              <w:rPr>
                <w:color w:val="000000"/>
                <w:sz w:val="14"/>
                <w:szCs w:val="14"/>
              </w:rPr>
              <w:t>372,804</w:t>
            </w:r>
          </w:p>
        </w:tc>
        <w:tc>
          <w:tcPr>
            <w:tcW w:w="684" w:type="dxa"/>
            <w:tcBorders>
              <w:top w:val="nil"/>
              <w:left w:val="nil"/>
              <w:bottom w:val="nil"/>
              <w:right w:val="nil"/>
            </w:tcBorders>
            <w:shd w:val="clear" w:color="auto" w:fill="auto"/>
            <w:tcMar>
              <w:left w:w="43" w:type="dxa"/>
              <w:right w:w="43" w:type="dxa"/>
            </w:tcMar>
            <w:vAlign w:val="center"/>
            <w:hideMark/>
          </w:tcPr>
          <w:p w:rsidR="00EB7146" w:rsidRDefault="00EB7146" w:rsidP="00EB7146">
            <w:pPr>
              <w:jc w:val="right"/>
              <w:rPr>
                <w:color w:val="000000"/>
                <w:sz w:val="14"/>
                <w:szCs w:val="14"/>
              </w:rPr>
            </w:pPr>
            <w:r>
              <w:rPr>
                <w:color w:val="000000"/>
                <w:sz w:val="14"/>
                <w:szCs w:val="14"/>
              </w:rPr>
              <w:t>29,645</w:t>
            </w:r>
          </w:p>
        </w:tc>
        <w:tc>
          <w:tcPr>
            <w:tcW w:w="686" w:type="dxa"/>
            <w:tcBorders>
              <w:top w:val="nil"/>
              <w:left w:val="nil"/>
              <w:bottom w:val="nil"/>
              <w:right w:val="nil"/>
            </w:tcBorders>
            <w:tcMar>
              <w:left w:w="43" w:type="dxa"/>
              <w:right w:w="43" w:type="dxa"/>
            </w:tcMar>
            <w:vAlign w:val="center"/>
          </w:tcPr>
          <w:p w:rsidR="00EB7146" w:rsidRDefault="00EB7146" w:rsidP="00EB7146">
            <w:pPr>
              <w:jc w:val="right"/>
              <w:rPr>
                <w:color w:val="000000"/>
                <w:sz w:val="14"/>
                <w:szCs w:val="14"/>
              </w:rPr>
            </w:pPr>
            <w:r>
              <w:rPr>
                <w:color w:val="000000"/>
                <w:sz w:val="14"/>
                <w:szCs w:val="14"/>
              </w:rPr>
              <w:t>22,090</w:t>
            </w:r>
          </w:p>
        </w:tc>
        <w:tc>
          <w:tcPr>
            <w:tcW w:w="720" w:type="dxa"/>
            <w:tcBorders>
              <w:top w:val="nil"/>
              <w:left w:val="nil"/>
              <w:bottom w:val="nil"/>
              <w:right w:val="nil"/>
            </w:tcBorders>
            <w:shd w:val="clear" w:color="auto" w:fill="auto"/>
            <w:tcMar>
              <w:left w:w="43" w:type="dxa"/>
              <w:right w:w="43" w:type="dxa"/>
            </w:tcMar>
            <w:vAlign w:val="center"/>
            <w:hideMark/>
          </w:tcPr>
          <w:p w:rsidR="00EB7146" w:rsidRDefault="00EB7146" w:rsidP="00EB7146">
            <w:pPr>
              <w:jc w:val="right"/>
              <w:rPr>
                <w:color w:val="000000"/>
                <w:sz w:val="14"/>
                <w:szCs w:val="14"/>
              </w:rPr>
            </w:pPr>
            <w:r>
              <w:rPr>
                <w:color w:val="000000"/>
                <w:sz w:val="14"/>
                <w:szCs w:val="14"/>
              </w:rPr>
              <w:t>29,939</w:t>
            </w:r>
          </w:p>
        </w:tc>
        <w:tc>
          <w:tcPr>
            <w:tcW w:w="720" w:type="dxa"/>
            <w:tcBorders>
              <w:top w:val="nil"/>
              <w:left w:val="nil"/>
              <w:bottom w:val="nil"/>
              <w:right w:val="nil"/>
            </w:tcBorders>
            <w:shd w:val="clear" w:color="auto" w:fill="auto"/>
            <w:tcMar>
              <w:left w:w="43" w:type="dxa"/>
              <w:right w:w="43" w:type="dxa"/>
            </w:tcMar>
            <w:vAlign w:val="center"/>
          </w:tcPr>
          <w:p w:rsidR="00EB7146" w:rsidRDefault="00EB7146" w:rsidP="00EB7146">
            <w:pPr>
              <w:jc w:val="right"/>
              <w:rPr>
                <w:color w:val="000000"/>
                <w:sz w:val="14"/>
                <w:szCs w:val="14"/>
              </w:rPr>
            </w:pPr>
            <w:r>
              <w:rPr>
                <w:color w:val="000000"/>
                <w:sz w:val="14"/>
                <w:szCs w:val="14"/>
              </w:rPr>
              <w:t>28,238</w:t>
            </w:r>
          </w:p>
        </w:tc>
        <w:tc>
          <w:tcPr>
            <w:tcW w:w="754" w:type="dxa"/>
            <w:tcBorders>
              <w:top w:val="nil"/>
              <w:left w:val="nil"/>
              <w:bottom w:val="nil"/>
              <w:right w:val="nil"/>
            </w:tcBorders>
            <w:shd w:val="clear" w:color="auto" w:fill="auto"/>
            <w:tcMar>
              <w:left w:w="43" w:type="dxa"/>
              <w:right w:w="43" w:type="dxa"/>
            </w:tcMar>
            <w:vAlign w:val="center"/>
          </w:tcPr>
          <w:p w:rsidR="00EB7146" w:rsidRDefault="00EB7146" w:rsidP="00EB7146">
            <w:pPr>
              <w:jc w:val="right"/>
              <w:rPr>
                <w:color w:val="000000"/>
                <w:sz w:val="14"/>
                <w:szCs w:val="14"/>
              </w:rPr>
            </w:pPr>
            <w:r>
              <w:rPr>
                <w:color w:val="000000"/>
                <w:sz w:val="14"/>
                <w:szCs w:val="14"/>
              </w:rPr>
              <w:t>26,389</w:t>
            </w:r>
          </w:p>
        </w:tc>
        <w:tc>
          <w:tcPr>
            <w:tcW w:w="720" w:type="dxa"/>
            <w:tcBorders>
              <w:top w:val="nil"/>
              <w:left w:val="nil"/>
              <w:bottom w:val="nil"/>
              <w:right w:val="nil"/>
            </w:tcBorders>
            <w:shd w:val="clear" w:color="auto" w:fill="auto"/>
            <w:tcMar>
              <w:left w:w="43" w:type="dxa"/>
              <w:right w:w="43" w:type="dxa"/>
            </w:tcMar>
            <w:vAlign w:val="center"/>
          </w:tcPr>
          <w:p w:rsidR="00EB7146" w:rsidRDefault="00EB7146" w:rsidP="00EB7146">
            <w:pPr>
              <w:jc w:val="right"/>
              <w:rPr>
                <w:color w:val="000000"/>
                <w:sz w:val="14"/>
                <w:szCs w:val="14"/>
              </w:rPr>
            </w:pPr>
            <w:r>
              <w:rPr>
                <w:color w:val="000000"/>
                <w:sz w:val="14"/>
                <w:szCs w:val="14"/>
              </w:rPr>
              <w:t>32,975</w:t>
            </w:r>
          </w:p>
        </w:tc>
        <w:tc>
          <w:tcPr>
            <w:tcW w:w="674" w:type="dxa"/>
            <w:tcBorders>
              <w:top w:val="nil"/>
              <w:left w:val="nil"/>
              <w:bottom w:val="nil"/>
            </w:tcBorders>
            <w:shd w:val="clear" w:color="auto" w:fill="auto"/>
            <w:tcMar>
              <w:left w:w="43" w:type="dxa"/>
              <w:right w:w="43" w:type="dxa"/>
            </w:tcMar>
            <w:vAlign w:val="center"/>
          </w:tcPr>
          <w:p w:rsidR="00EB7146" w:rsidRDefault="00EB7146" w:rsidP="00EB7146">
            <w:pPr>
              <w:jc w:val="right"/>
              <w:rPr>
                <w:color w:val="000000"/>
                <w:sz w:val="14"/>
                <w:szCs w:val="14"/>
              </w:rPr>
            </w:pPr>
            <w:r>
              <w:rPr>
                <w:color w:val="000000"/>
                <w:sz w:val="14"/>
                <w:szCs w:val="14"/>
              </w:rPr>
              <w:t>26,172</w:t>
            </w:r>
          </w:p>
        </w:tc>
      </w:tr>
      <w:tr w:rsidR="00EB7146" w:rsidRPr="00BF4323" w:rsidTr="00EB7146">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EB7146" w:rsidRPr="0052659D" w:rsidRDefault="00EB7146" w:rsidP="00EB7146">
            <w:pPr>
              <w:rPr>
                <w:b/>
                <w:bCs/>
                <w:sz w:val="14"/>
                <w:szCs w:val="14"/>
              </w:rPr>
            </w:pPr>
            <w:r w:rsidRPr="0052659D">
              <w:rPr>
                <w:b/>
                <w:bCs/>
                <w:sz w:val="14"/>
                <w:szCs w:val="14"/>
              </w:rPr>
              <w:t>R.</w:t>
            </w:r>
          </w:p>
        </w:tc>
        <w:tc>
          <w:tcPr>
            <w:tcW w:w="1873" w:type="dxa"/>
            <w:tcBorders>
              <w:top w:val="nil"/>
              <w:left w:val="nil"/>
              <w:bottom w:val="nil"/>
              <w:right w:val="nil"/>
            </w:tcBorders>
            <w:shd w:val="clear" w:color="auto" w:fill="auto"/>
            <w:vAlign w:val="center"/>
            <w:hideMark/>
          </w:tcPr>
          <w:p w:rsidR="00EB7146" w:rsidRPr="0052659D" w:rsidRDefault="00EB7146" w:rsidP="00EB7146">
            <w:pPr>
              <w:rPr>
                <w:b/>
                <w:bCs/>
                <w:sz w:val="14"/>
                <w:szCs w:val="14"/>
              </w:rPr>
            </w:pPr>
            <w:r w:rsidRPr="0052659D">
              <w:rPr>
                <w:b/>
                <w:bCs/>
                <w:sz w:val="14"/>
                <w:szCs w:val="14"/>
              </w:rPr>
              <w:t>Australia &amp; New Zealand</w:t>
            </w:r>
          </w:p>
        </w:tc>
        <w:tc>
          <w:tcPr>
            <w:tcW w:w="719" w:type="dxa"/>
            <w:tcBorders>
              <w:top w:val="nil"/>
              <w:left w:val="nil"/>
              <w:bottom w:val="nil"/>
              <w:right w:val="nil"/>
            </w:tcBorders>
            <w:shd w:val="clear" w:color="auto" w:fill="auto"/>
            <w:tcMar>
              <w:left w:w="43" w:type="dxa"/>
              <w:right w:w="43" w:type="dxa"/>
            </w:tcMar>
            <w:vAlign w:val="center"/>
            <w:hideMark/>
          </w:tcPr>
          <w:p w:rsidR="00EB7146" w:rsidRDefault="00EB7146" w:rsidP="00EB7146">
            <w:pPr>
              <w:jc w:val="right"/>
              <w:rPr>
                <w:b/>
                <w:bCs/>
                <w:color w:val="000000"/>
                <w:sz w:val="14"/>
                <w:szCs w:val="14"/>
              </w:rPr>
            </w:pPr>
            <w:r>
              <w:rPr>
                <w:b/>
                <w:bCs/>
                <w:color w:val="000000"/>
                <w:sz w:val="14"/>
                <w:szCs w:val="14"/>
              </w:rPr>
              <w:t>300,482</w:t>
            </w:r>
          </w:p>
        </w:tc>
        <w:tc>
          <w:tcPr>
            <w:tcW w:w="794" w:type="dxa"/>
            <w:tcBorders>
              <w:top w:val="nil"/>
              <w:left w:val="nil"/>
              <w:bottom w:val="nil"/>
              <w:right w:val="nil"/>
            </w:tcBorders>
            <w:shd w:val="clear" w:color="auto" w:fill="auto"/>
            <w:tcMar>
              <w:left w:w="43" w:type="dxa"/>
              <w:right w:w="43" w:type="dxa"/>
            </w:tcMar>
            <w:vAlign w:val="center"/>
            <w:hideMark/>
          </w:tcPr>
          <w:p w:rsidR="00EB7146" w:rsidRDefault="00EB7146" w:rsidP="00EB7146">
            <w:pPr>
              <w:jc w:val="right"/>
              <w:rPr>
                <w:b/>
                <w:bCs/>
                <w:color w:val="000000"/>
                <w:sz w:val="14"/>
                <w:szCs w:val="14"/>
              </w:rPr>
            </w:pPr>
            <w:r>
              <w:rPr>
                <w:b/>
                <w:bCs/>
                <w:color w:val="000000"/>
                <w:sz w:val="14"/>
                <w:szCs w:val="14"/>
              </w:rPr>
              <w:t>303,175</w:t>
            </w:r>
          </w:p>
        </w:tc>
        <w:tc>
          <w:tcPr>
            <w:tcW w:w="684" w:type="dxa"/>
            <w:tcBorders>
              <w:top w:val="nil"/>
              <w:left w:val="nil"/>
              <w:bottom w:val="nil"/>
              <w:right w:val="nil"/>
            </w:tcBorders>
            <w:shd w:val="clear" w:color="auto" w:fill="auto"/>
            <w:tcMar>
              <w:left w:w="43" w:type="dxa"/>
              <w:right w:w="43" w:type="dxa"/>
            </w:tcMar>
            <w:vAlign w:val="center"/>
            <w:hideMark/>
          </w:tcPr>
          <w:p w:rsidR="00EB7146" w:rsidRDefault="00EB7146" w:rsidP="00EB7146">
            <w:pPr>
              <w:jc w:val="right"/>
              <w:rPr>
                <w:b/>
                <w:bCs/>
                <w:color w:val="000000"/>
                <w:sz w:val="14"/>
                <w:szCs w:val="14"/>
              </w:rPr>
            </w:pPr>
            <w:r>
              <w:rPr>
                <w:b/>
                <w:bCs/>
                <w:color w:val="000000"/>
                <w:sz w:val="14"/>
                <w:szCs w:val="14"/>
              </w:rPr>
              <w:t>23,014</w:t>
            </w:r>
          </w:p>
        </w:tc>
        <w:tc>
          <w:tcPr>
            <w:tcW w:w="686" w:type="dxa"/>
            <w:tcBorders>
              <w:top w:val="nil"/>
              <w:left w:val="nil"/>
              <w:bottom w:val="nil"/>
              <w:right w:val="nil"/>
            </w:tcBorders>
            <w:tcMar>
              <w:left w:w="43" w:type="dxa"/>
              <w:right w:w="43" w:type="dxa"/>
            </w:tcMar>
            <w:vAlign w:val="center"/>
          </w:tcPr>
          <w:p w:rsidR="00EB7146" w:rsidRDefault="00EB7146" w:rsidP="00EB7146">
            <w:pPr>
              <w:jc w:val="right"/>
              <w:rPr>
                <w:b/>
                <w:bCs/>
                <w:color w:val="000000"/>
                <w:sz w:val="14"/>
                <w:szCs w:val="14"/>
              </w:rPr>
            </w:pPr>
            <w:r>
              <w:rPr>
                <w:b/>
                <w:bCs/>
                <w:color w:val="000000"/>
                <w:sz w:val="14"/>
                <w:szCs w:val="14"/>
              </w:rPr>
              <w:t>22,656</w:t>
            </w:r>
          </w:p>
        </w:tc>
        <w:tc>
          <w:tcPr>
            <w:tcW w:w="720" w:type="dxa"/>
            <w:tcBorders>
              <w:top w:val="nil"/>
              <w:left w:val="nil"/>
              <w:bottom w:val="nil"/>
              <w:right w:val="nil"/>
            </w:tcBorders>
            <w:shd w:val="clear" w:color="auto" w:fill="auto"/>
            <w:tcMar>
              <w:left w:w="43" w:type="dxa"/>
              <w:right w:w="43" w:type="dxa"/>
            </w:tcMar>
            <w:vAlign w:val="center"/>
            <w:hideMark/>
          </w:tcPr>
          <w:p w:rsidR="00EB7146" w:rsidRDefault="00EB7146" w:rsidP="00EB7146">
            <w:pPr>
              <w:jc w:val="right"/>
              <w:rPr>
                <w:b/>
                <w:bCs/>
                <w:color w:val="000000"/>
                <w:sz w:val="14"/>
                <w:szCs w:val="14"/>
              </w:rPr>
            </w:pPr>
            <w:r>
              <w:rPr>
                <w:b/>
                <w:bCs/>
                <w:color w:val="000000"/>
                <w:sz w:val="14"/>
                <w:szCs w:val="14"/>
              </w:rPr>
              <w:t>30,502</w:t>
            </w:r>
          </w:p>
        </w:tc>
        <w:tc>
          <w:tcPr>
            <w:tcW w:w="720" w:type="dxa"/>
            <w:tcBorders>
              <w:top w:val="nil"/>
              <w:left w:val="nil"/>
              <w:bottom w:val="nil"/>
              <w:right w:val="nil"/>
            </w:tcBorders>
            <w:shd w:val="clear" w:color="auto" w:fill="auto"/>
            <w:tcMar>
              <w:left w:w="43" w:type="dxa"/>
              <w:right w:w="43" w:type="dxa"/>
            </w:tcMar>
            <w:vAlign w:val="center"/>
          </w:tcPr>
          <w:p w:rsidR="00EB7146" w:rsidRDefault="00EB7146" w:rsidP="00EB7146">
            <w:pPr>
              <w:jc w:val="right"/>
              <w:rPr>
                <w:b/>
                <w:bCs/>
                <w:color w:val="000000"/>
                <w:sz w:val="14"/>
                <w:szCs w:val="14"/>
              </w:rPr>
            </w:pPr>
            <w:r>
              <w:rPr>
                <w:b/>
                <w:bCs/>
                <w:color w:val="000000"/>
                <w:sz w:val="14"/>
                <w:szCs w:val="14"/>
              </w:rPr>
              <w:t>30,202</w:t>
            </w:r>
          </w:p>
        </w:tc>
        <w:tc>
          <w:tcPr>
            <w:tcW w:w="754" w:type="dxa"/>
            <w:tcBorders>
              <w:top w:val="nil"/>
              <w:left w:val="nil"/>
              <w:bottom w:val="nil"/>
              <w:right w:val="nil"/>
            </w:tcBorders>
            <w:shd w:val="clear" w:color="auto" w:fill="auto"/>
            <w:tcMar>
              <w:left w:w="43" w:type="dxa"/>
              <w:right w:w="43" w:type="dxa"/>
            </w:tcMar>
            <w:vAlign w:val="center"/>
          </w:tcPr>
          <w:p w:rsidR="00EB7146" w:rsidRDefault="00EB7146" w:rsidP="00EB7146">
            <w:pPr>
              <w:jc w:val="right"/>
              <w:rPr>
                <w:b/>
                <w:bCs/>
                <w:color w:val="000000"/>
                <w:sz w:val="14"/>
                <w:szCs w:val="14"/>
              </w:rPr>
            </w:pPr>
            <w:r>
              <w:rPr>
                <w:b/>
                <w:bCs/>
                <w:color w:val="000000"/>
                <w:sz w:val="14"/>
                <w:szCs w:val="14"/>
              </w:rPr>
              <w:t>23,498</w:t>
            </w:r>
          </w:p>
        </w:tc>
        <w:tc>
          <w:tcPr>
            <w:tcW w:w="720" w:type="dxa"/>
            <w:tcBorders>
              <w:top w:val="nil"/>
              <w:left w:val="nil"/>
              <w:bottom w:val="nil"/>
              <w:right w:val="nil"/>
            </w:tcBorders>
            <w:shd w:val="clear" w:color="auto" w:fill="auto"/>
            <w:tcMar>
              <w:left w:w="43" w:type="dxa"/>
              <w:right w:w="43" w:type="dxa"/>
            </w:tcMar>
            <w:vAlign w:val="center"/>
          </w:tcPr>
          <w:p w:rsidR="00EB7146" w:rsidRDefault="00EB7146" w:rsidP="00EB7146">
            <w:pPr>
              <w:jc w:val="right"/>
              <w:rPr>
                <w:b/>
                <w:bCs/>
                <w:color w:val="000000"/>
                <w:sz w:val="14"/>
                <w:szCs w:val="14"/>
              </w:rPr>
            </w:pPr>
            <w:r>
              <w:rPr>
                <w:b/>
                <w:bCs/>
                <w:color w:val="000000"/>
                <w:sz w:val="14"/>
                <w:szCs w:val="14"/>
              </w:rPr>
              <w:t>34,217</w:t>
            </w:r>
          </w:p>
        </w:tc>
        <w:tc>
          <w:tcPr>
            <w:tcW w:w="674" w:type="dxa"/>
            <w:tcBorders>
              <w:top w:val="nil"/>
              <w:left w:val="nil"/>
              <w:bottom w:val="nil"/>
            </w:tcBorders>
            <w:shd w:val="clear" w:color="auto" w:fill="auto"/>
            <w:tcMar>
              <w:left w:w="43" w:type="dxa"/>
              <w:right w:w="43" w:type="dxa"/>
            </w:tcMar>
            <w:vAlign w:val="center"/>
          </w:tcPr>
          <w:p w:rsidR="00EB7146" w:rsidRDefault="00EB7146" w:rsidP="00EB7146">
            <w:pPr>
              <w:jc w:val="right"/>
              <w:rPr>
                <w:b/>
                <w:bCs/>
                <w:color w:val="000000"/>
                <w:sz w:val="14"/>
                <w:szCs w:val="14"/>
              </w:rPr>
            </w:pPr>
            <w:r>
              <w:rPr>
                <w:b/>
                <w:bCs/>
                <w:color w:val="000000"/>
                <w:sz w:val="14"/>
                <w:szCs w:val="14"/>
              </w:rPr>
              <w:t>23,294</w:t>
            </w:r>
          </w:p>
        </w:tc>
      </w:tr>
      <w:tr w:rsidR="00EB7146" w:rsidRPr="00BF4323" w:rsidTr="00EB7146">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EB7146" w:rsidRPr="0052659D" w:rsidRDefault="00EB7146" w:rsidP="00EB7146">
            <w:pPr>
              <w:rPr>
                <w:sz w:val="14"/>
                <w:szCs w:val="14"/>
              </w:rPr>
            </w:pPr>
          </w:p>
        </w:tc>
        <w:tc>
          <w:tcPr>
            <w:tcW w:w="1873" w:type="dxa"/>
            <w:tcBorders>
              <w:top w:val="nil"/>
              <w:left w:val="nil"/>
              <w:bottom w:val="nil"/>
              <w:right w:val="nil"/>
            </w:tcBorders>
            <w:shd w:val="clear" w:color="auto" w:fill="auto"/>
            <w:vAlign w:val="center"/>
            <w:hideMark/>
          </w:tcPr>
          <w:p w:rsidR="00EB7146" w:rsidRPr="0052659D" w:rsidRDefault="00EB7146" w:rsidP="00EB7146">
            <w:pPr>
              <w:rPr>
                <w:sz w:val="14"/>
                <w:szCs w:val="14"/>
              </w:rPr>
            </w:pPr>
            <w:r w:rsidRPr="0052659D">
              <w:rPr>
                <w:sz w:val="14"/>
                <w:szCs w:val="14"/>
              </w:rPr>
              <w:t>Australia</w:t>
            </w:r>
          </w:p>
        </w:tc>
        <w:tc>
          <w:tcPr>
            <w:tcW w:w="719" w:type="dxa"/>
            <w:tcBorders>
              <w:top w:val="nil"/>
              <w:left w:val="nil"/>
              <w:bottom w:val="nil"/>
              <w:right w:val="nil"/>
            </w:tcBorders>
            <w:shd w:val="clear" w:color="auto" w:fill="auto"/>
            <w:tcMar>
              <w:left w:w="43" w:type="dxa"/>
              <w:right w:w="43" w:type="dxa"/>
            </w:tcMar>
            <w:vAlign w:val="center"/>
            <w:hideMark/>
          </w:tcPr>
          <w:p w:rsidR="00EB7146" w:rsidRDefault="00EB7146" w:rsidP="00EB7146">
            <w:pPr>
              <w:jc w:val="right"/>
              <w:rPr>
                <w:color w:val="000000"/>
                <w:sz w:val="14"/>
                <w:szCs w:val="14"/>
              </w:rPr>
            </w:pPr>
            <w:r>
              <w:rPr>
                <w:color w:val="000000"/>
                <w:sz w:val="14"/>
                <w:szCs w:val="14"/>
              </w:rPr>
              <w:t>251,074</w:t>
            </w:r>
          </w:p>
        </w:tc>
        <w:tc>
          <w:tcPr>
            <w:tcW w:w="794" w:type="dxa"/>
            <w:tcBorders>
              <w:top w:val="nil"/>
              <w:left w:val="nil"/>
              <w:bottom w:val="nil"/>
              <w:right w:val="nil"/>
            </w:tcBorders>
            <w:shd w:val="clear" w:color="auto" w:fill="auto"/>
            <w:tcMar>
              <w:left w:w="43" w:type="dxa"/>
              <w:right w:w="43" w:type="dxa"/>
            </w:tcMar>
            <w:vAlign w:val="center"/>
            <w:hideMark/>
          </w:tcPr>
          <w:p w:rsidR="00EB7146" w:rsidRDefault="00EB7146" w:rsidP="00EB7146">
            <w:pPr>
              <w:jc w:val="right"/>
              <w:rPr>
                <w:color w:val="000000"/>
                <w:sz w:val="14"/>
                <w:szCs w:val="14"/>
              </w:rPr>
            </w:pPr>
            <w:r>
              <w:rPr>
                <w:color w:val="000000"/>
                <w:sz w:val="14"/>
                <w:szCs w:val="14"/>
              </w:rPr>
              <w:t>250,258</w:t>
            </w:r>
          </w:p>
        </w:tc>
        <w:tc>
          <w:tcPr>
            <w:tcW w:w="684" w:type="dxa"/>
            <w:tcBorders>
              <w:top w:val="nil"/>
              <w:left w:val="nil"/>
              <w:bottom w:val="nil"/>
              <w:right w:val="nil"/>
            </w:tcBorders>
            <w:shd w:val="clear" w:color="auto" w:fill="auto"/>
            <w:tcMar>
              <w:left w:w="43" w:type="dxa"/>
              <w:right w:w="43" w:type="dxa"/>
            </w:tcMar>
            <w:vAlign w:val="center"/>
            <w:hideMark/>
          </w:tcPr>
          <w:p w:rsidR="00EB7146" w:rsidRDefault="00EB7146" w:rsidP="00EB7146">
            <w:pPr>
              <w:jc w:val="right"/>
              <w:rPr>
                <w:color w:val="000000"/>
                <w:sz w:val="14"/>
                <w:szCs w:val="14"/>
              </w:rPr>
            </w:pPr>
            <w:r>
              <w:rPr>
                <w:color w:val="000000"/>
                <w:sz w:val="14"/>
                <w:szCs w:val="14"/>
              </w:rPr>
              <w:t>17,088</w:t>
            </w:r>
          </w:p>
        </w:tc>
        <w:tc>
          <w:tcPr>
            <w:tcW w:w="686" w:type="dxa"/>
            <w:tcBorders>
              <w:top w:val="nil"/>
              <w:left w:val="nil"/>
              <w:bottom w:val="nil"/>
              <w:right w:val="nil"/>
            </w:tcBorders>
            <w:tcMar>
              <w:left w:w="43" w:type="dxa"/>
              <w:right w:w="43" w:type="dxa"/>
            </w:tcMar>
            <w:vAlign w:val="center"/>
          </w:tcPr>
          <w:p w:rsidR="00EB7146" w:rsidRDefault="00EB7146" w:rsidP="00EB7146">
            <w:pPr>
              <w:jc w:val="right"/>
              <w:rPr>
                <w:color w:val="000000"/>
                <w:sz w:val="14"/>
                <w:szCs w:val="14"/>
              </w:rPr>
            </w:pPr>
            <w:r>
              <w:rPr>
                <w:color w:val="000000"/>
                <w:sz w:val="14"/>
                <w:szCs w:val="14"/>
              </w:rPr>
              <w:t>16,111</w:t>
            </w:r>
          </w:p>
        </w:tc>
        <w:tc>
          <w:tcPr>
            <w:tcW w:w="720" w:type="dxa"/>
            <w:tcBorders>
              <w:top w:val="nil"/>
              <w:left w:val="nil"/>
              <w:bottom w:val="nil"/>
              <w:right w:val="nil"/>
            </w:tcBorders>
            <w:shd w:val="clear" w:color="auto" w:fill="auto"/>
            <w:tcMar>
              <w:left w:w="43" w:type="dxa"/>
              <w:right w:w="43" w:type="dxa"/>
            </w:tcMar>
            <w:vAlign w:val="center"/>
            <w:hideMark/>
          </w:tcPr>
          <w:p w:rsidR="00EB7146" w:rsidRDefault="00EB7146" w:rsidP="00EB7146">
            <w:pPr>
              <w:jc w:val="right"/>
              <w:rPr>
                <w:color w:val="000000"/>
                <w:sz w:val="14"/>
                <w:szCs w:val="14"/>
              </w:rPr>
            </w:pPr>
            <w:r>
              <w:rPr>
                <w:color w:val="000000"/>
                <w:sz w:val="14"/>
                <w:szCs w:val="14"/>
              </w:rPr>
              <w:t>16,348</w:t>
            </w:r>
          </w:p>
        </w:tc>
        <w:tc>
          <w:tcPr>
            <w:tcW w:w="720" w:type="dxa"/>
            <w:tcBorders>
              <w:top w:val="nil"/>
              <w:left w:val="nil"/>
              <w:bottom w:val="nil"/>
              <w:right w:val="nil"/>
            </w:tcBorders>
            <w:shd w:val="clear" w:color="auto" w:fill="auto"/>
            <w:tcMar>
              <w:left w:w="43" w:type="dxa"/>
              <w:right w:w="43" w:type="dxa"/>
            </w:tcMar>
            <w:vAlign w:val="center"/>
          </w:tcPr>
          <w:p w:rsidR="00EB7146" w:rsidRDefault="00EB7146" w:rsidP="00EB7146">
            <w:pPr>
              <w:jc w:val="right"/>
              <w:rPr>
                <w:color w:val="000000"/>
                <w:sz w:val="14"/>
                <w:szCs w:val="14"/>
              </w:rPr>
            </w:pPr>
            <w:r>
              <w:rPr>
                <w:color w:val="000000"/>
                <w:sz w:val="14"/>
                <w:szCs w:val="14"/>
              </w:rPr>
              <w:t>26,651</w:t>
            </w:r>
          </w:p>
        </w:tc>
        <w:tc>
          <w:tcPr>
            <w:tcW w:w="754" w:type="dxa"/>
            <w:tcBorders>
              <w:top w:val="nil"/>
              <w:left w:val="nil"/>
              <w:bottom w:val="nil"/>
              <w:right w:val="nil"/>
            </w:tcBorders>
            <w:shd w:val="clear" w:color="auto" w:fill="auto"/>
            <w:tcMar>
              <w:left w:w="43" w:type="dxa"/>
              <w:right w:w="43" w:type="dxa"/>
            </w:tcMar>
            <w:vAlign w:val="center"/>
          </w:tcPr>
          <w:p w:rsidR="00EB7146" w:rsidRDefault="00EB7146" w:rsidP="00EB7146">
            <w:pPr>
              <w:jc w:val="right"/>
              <w:rPr>
                <w:color w:val="000000"/>
                <w:sz w:val="14"/>
                <w:szCs w:val="14"/>
              </w:rPr>
            </w:pPr>
            <w:r>
              <w:rPr>
                <w:color w:val="000000"/>
                <w:sz w:val="14"/>
                <w:szCs w:val="14"/>
              </w:rPr>
              <w:t>19,020</w:t>
            </w:r>
          </w:p>
        </w:tc>
        <w:tc>
          <w:tcPr>
            <w:tcW w:w="720" w:type="dxa"/>
            <w:tcBorders>
              <w:top w:val="nil"/>
              <w:left w:val="nil"/>
              <w:bottom w:val="nil"/>
              <w:right w:val="nil"/>
            </w:tcBorders>
            <w:shd w:val="clear" w:color="auto" w:fill="auto"/>
            <w:tcMar>
              <w:left w:w="43" w:type="dxa"/>
              <w:right w:w="43" w:type="dxa"/>
            </w:tcMar>
            <w:vAlign w:val="center"/>
          </w:tcPr>
          <w:p w:rsidR="00EB7146" w:rsidRDefault="00EB7146" w:rsidP="00EB7146">
            <w:pPr>
              <w:jc w:val="right"/>
              <w:rPr>
                <w:color w:val="000000"/>
                <w:sz w:val="14"/>
                <w:szCs w:val="14"/>
              </w:rPr>
            </w:pPr>
            <w:r>
              <w:rPr>
                <w:color w:val="000000"/>
                <w:sz w:val="14"/>
                <w:szCs w:val="14"/>
              </w:rPr>
              <w:t>30,528</w:t>
            </w:r>
          </w:p>
        </w:tc>
        <w:tc>
          <w:tcPr>
            <w:tcW w:w="674" w:type="dxa"/>
            <w:tcBorders>
              <w:top w:val="nil"/>
              <w:left w:val="nil"/>
              <w:bottom w:val="nil"/>
            </w:tcBorders>
            <w:shd w:val="clear" w:color="auto" w:fill="auto"/>
            <w:tcMar>
              <w:left w:w="43" w:type="dxa"/>
              <w:right w:w="43" w:type="dxa"/>
            </w:tcMar>
            <w:vAlign w:val="center"/>
          </w:tcPr>
          <w:p w:rsidR="00EB7146" w:rsidRDefault="00EB7146" w:rsidP="00EB7146">
            <w:pPr>
              <w:jc w:val="right"/>
              <w:rPr>
                <w:color w:val="000000"/>
                <w:sz w:val="14"/>
                <w:szCs w:val="14"/>
              </w:rPr>
            </w:pPr>
            <w:r>
              <w:rPr>
                <w:color w:val="000000"/>
                <w:sz w:val="14"/>
                <w:szCs w:val="14"/>
              </w:rPr>
              <w:t>18,482</w:t>
            </w:r>
          </w:p>
        </w:tc>
      </w:tr>
      <w:tr w:rsidR="00EB7146" w:rsidRPr="00BF4323" w:rsidTr="00EB7146">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EB7146" w:rsidRPr="0052659D" w:rsidRDefault="00EB7146" w:rsidP="00EB7146">
            <w:pPr>
              <w:rPr>
                <w:sz w:val="14"/>
                <w:szCs w:val="14"/>
              </w:rPr>
            </w:pPr>
          </w:p>
        </w:tc>
        <w:tc>
          <w:tcPr>
            <w:tcW w:w="1873" w:type="dxa"/>
            <w:tcBorders>
              <w:top w:val="nil"/>
              <w:left w:val="nil"/>
              <w:bottom w:val="nil"/>
              <w:right w:val="nil"/>
            </w:tcBorders>
            <w:shd w:val="clear" w:color="auto" w:fill="auto"/>
            <w:vAlign w:val="center"/>
            <w:hideMark/>
          </w:tcPr>
          <w:p w:rsidR="00EB7146" w:rsidRPr="0052659D" w:rsidRDefault="00EB7146" w:rsidP="00EB7146">
            <w:pPr>
              <w:rPr>
                <w:sz w:val="14"/>
                <w:szCs w:val="14"/>
              </w:rPr>
            </w:pPr>
            <w:r w:rsidRPr="0052659D">
              <w:rPr>
                <w:sz w:val="14"/>
                <w:szCs w:val="14"/>
              </w:rPr>
              <w:t>New Zealand</w:t>
            </w:r>
          </w:p>
        </w:tc>
        <w:tc>
          <w:tcPr>
            <w:tcW w:w="719" w:type="dxa"/>
            <w:tcBorders>
              <w:top w:val="nil"/>
              <w:left w:val="nil"/>
              <w:bottom w:val="nil"/>
              <w:right w:val="nil"/>
            </w:tcBorders>
            <w:shd w:val="clear" w:color="auto" w:fill="auto"/>
            <w:tcMar>
              <w:left w:w="43" w:type="dxa"/>
              <w:right w:w="43" w:type="dxa"/>
            </w:tcMar>
            <w:vAlign w:val="center"/>
            <w:hideMark/>
          </w:tcPr>
          <w:p w:rsidR="00EB7146" w:rsidRDefault="00EB7146" w:rsidP="00EB7146">
            <w:pPr>
              <w:jc w:val="right"/>
              <w:rPr>
                <w:color w:val="000000"/>
                <w:sz w:val="14"/>
                <w:szCs w:val="14"/>
              </w:rPr>
            </w:pPr>
            <w:r>
              <w:rPr>
                <w:color w:val="000000"/>
                <w:sz w:val="14"/>
                <w:szCs w:val="14"/>
              </w:rPr>
              <w:t>43,219</w:t>
            </w:r>
          </w:p>
        </w:tc>
        <w:tc>
          <w:tcPr>
            <w:tcW w:w="794" w:type="dxa"/>
            <w:tcBorders>
              <w:top w:val="nil"/>
              <w:left w:val="nil"/>
              <w:bottom w:val="nil"/>
              <w:right w:val="nil"/>
            </w:tcBorders>
            <w:shd w:val="clear" w:color="auto" w:fill="auto"/>
            <w:tcMar>
              <w:left w:w="43" w:type="dxa"/>
              <w:right w:w="43" w:type="dxa"/>
            </w:tcMar>
            <w:vAlign w:val="center"/>
            <w:hideMark/>
          </w:tcPr>
          <w:p w:rsidR="00EB7146" w:rsidRDefault="00EB7146" w:rsidP="00EB7146">
            <w:pPr>
              <w:jc w:val="right"/>
              <w:rPr>
                <w:color w:val="000000"/>
                <w:sz w:val="14"/>
                <w:szCs w:val="14"/>
              </w:rPr>
            </w:pPr>
            <w:r>
              <w:rPr>
                <w:color w:val="000000"/>
                <w:sz w:val="14"/>
                <w:szCs w:val="14"/>
              </w:rPr>
              <w:t>45,365</w:t>
            </w:r>
          </w:p>
        </w:tc>
        <w:tc>
          <w:tcPr>
            <w:tcW w:w="684" w:type="dxa"/>
            <w:tcBorders>
              <w:top w:val="nil"/>
              <w:left w:val="nil"/>
              <w:bottom w:val="nil"/>
              <w:right w:val="nil"/>
            </w:tcBorders>
            <w:shd w:val="clear" w:color="auto" w:fill="auto"/>
            <w:tcMar>
              <w:left w:w="43" w:type="dxa"/>
              <w:right w:w="43" w:type="dxa"/>
            </w:tcMar>
            <w:vAlign w:val="center"/>
            <w:hideMark/>
          </w:tcPr>
          <w:p w:rsidR="00EB7146" w:rsidRDefault="00EB7146" w:rsidP="00EB7146">
            <w:pPr>
              <w:jc w:val="right"/>
              <w:rPr>
                <w:color w:val="000000"/>
                <w:sz w:val="14"/>
                <w:szCs w:val="14"/>
              </w:rPr>
            </w:pPr>
            <w:r>
              <w:rPr>
                <w:color w:val="000000"/>
                <w:sz w:val="14"/>
                <w:szCs w:val="14"/>
              </w:rPr>
              <w:t>5,284</w:t>
            </w:r>
          </w:p>
        </w:tc>
        <w:tc>
          <w:tcPr>
            <w:tcW w:w="686" w:type="dxa"/>
            <w:tcBorders>
              <w:top w:val="nil"/>
              <w:left w:val="nil"/>
              <w:bottom w:val="nil"/>
              <w:right w:val="nil"/>
            </w:tcBorders>
            <w:tcMar>
              <w:left w:w="43" w:type="dxa"/>
              <w:right w:w="43" w:type="dxa"/>
            </w:tcMar>
            <w:vAlign w:val="center"/>
          </w:tcPr>
          <w:p w:rsidR="00EB7146" w:rsidRDefault="00EB7146" w:rsidP="00EB7146">
            <w:pPr>
              <w:jc w:val="right"/>
              <w:rPr>
                <w:color w:val="000000"/>
                <w:sz w:val="14"/>
                <w:szCs w:val="14"/>
              </w:rPr>
            </w:pPr>
            <w:r>
              <w:rPr>
                <w:color w:val="000000"/>
                <w:sz w:val="14"/>
                <w:szCs w:val="14"/>
              </w:rPr>
              <w:t>5,760</w:t>
            </w:r>
          </w:p>
        </w:tc>
        <w:tc>
          <w:tcPr>
            <w:tcW w:w="720" w:type="dxa"/>
            <w:tcBorders>
              <w:top w:val="nil"/>
              <w:left w:val="nil"/>
              <w:bottom w:val="nil"/>
              <w:right w:val="nil"/>
            </w:tcBorders>
            <w:shd w:val="clear" w:color="auto" w:fill="auto"/>
            <w:tcMar>
              <w:left w:w="43" w:type="dxa"/>
              <w:right w:w="43" w:type="dxa"/>
            </w:tcMar>
            <w:vAlign w:val="center"/>
            <w:hideMark/>
          </w:tcPr>
          <w:p w:rsidR="00EB7146" w:rsidRDefault="00EB7146" w:rsidP="00EB7146">
            <w:pPr>
              <w:jc w:val="right"/>
              <w:rPr>
                <w:color w:val="000000"/>
                <w:sz w:val="14"/>
                <w:szCs w:val="14"/>
              </w:rPr>
            </w:pPr>
            <w:r>
              <w:rPr>
                <w:color w:val="000000"/>
                <w:sz w:val="14"/>
                <w:szCs w:val="14"/>
              </w:rPr>
              <w:t>3,902</w:t>
            </w:r>
          </w:p>
        </w:tc>
        <w:tc>
          <w:tcPr>
            <w:tcW w:w="720" w:type="dxa"/>
            <w:tcBorders>
              <w:top w:val="nil"/>
              <w:left w:val="nil"/>
              <w:bottom w:val="nil"/>
              <w:right w:val="nil"/>
            </w:tcBorders>
            <w:shd w:val="clear" w:color="auto" w:fill="auto"/>
            <w:tcMar>
              <w:left w:w="43" w:type="dxa"/>
              <w:right w:w="43" w:type="dxa"/>
            </w:tcMar>
            <w:vAlign w:val="center"/>
          </w:tcPr>
          <w:p w:rsidR="00EB7146" w:rsidRDefault="00EB7146" w:rsidP="00EB7146">
            <w:pPr>
              <w:jc w:val="right"/>
              <w:rPr>
                <w:color w:val="000000"/>
                <w:sz w:val="14"/>
                <w:szCs w:val="14"/>
              </w:rPr>
            </w:pPr>
            <w:r>
              <w:rPr>
                <w:color w:val="000000"/>
                <w:sz w:val="14"/>
                <w:szCs w:val="14"/>
              </w:rPr>
              <w:t>3,057</w:t>
            </w:r>
          </w:p>
        </w:tc>
        <w:tc>
          <w:tcPr>
            <w:tcW w:w="754" w:type="dxa"/>
            <w:tcBorders>
              <w:top w:val="nil"/>
              <w:left w:val="nil"/>
              <w:bottom w:val="nil"/>
              <w:right w:val="nil"/>
            </w:tcBorders>
            <w:shd w:val="clear" w:color="auto" w:fill="auto"/>
            <w:tcMar>
              <w:left w:w="43" w:type="dxa"/>
              <w:right w:w="43" w:type="dxa"/>
            </w:tcMar>
            <w:vAlign w:val="center"/>
          </w:tcPr>
          <w:p w:rsidR="00EB7146" w:rsidRDefault="00EB7146" w:rsidP="00EB7146">
            <w:pPr>
              <w:jc w:val="right"/>
              <w:rPr>
                <w:color w:val="000000"/>
                <w:sz w:val="14"/>
                <w:szCs w:val="14"/>
              </w:rPr>
            </w:pPr>
            <w:r>
              <w:rPr>
                <w:color w:val="000000"/>
                <w:sz w:val="14"/>
                <w:szCs w:val="14"/>
              </w:rPr>
              <w:t>3,151</w:t>
            </w:r>
          </w:p>
        </w:tc>
        <w:tc>
          <w:tcPr>
            <w:tcW w:w="720" w:type="dxa"/>
            <w:tcBorders>
              <w:top w:val="nil"/>
              <w:left w:val="nil"/>
              <w:bottom w:val="nil"/>
              <w:right w:val="nil"/>
            </w:tcBorders>
            <w:shd w:val="clear" w:color="auto" w:fill="auto"/>
            <w:tcMar>
              <w:left w:w="43" w:type="dxa"/>
              <w:right w:w="43" w:type="dxa"/>
            </w:tcMar>
            <w:vAlign w:val="center"/>
          </w:tcPr>
          <w:p w:rsidR="00EB7146" w:rsidRDefault="00EB7146" w:rsidP="00EB7146">
            <w:pPr>
              <w:jc w:val="right"/>
              <w:rPr>
                <w:color w:val="000000"/>
                <w:sz w:val="14"/>
                <w:szCs w:val="14"/>
              </w:rPr>
            </w:pPr>
            <w:r>
              <w:rPr>
                <w:color w:val="000000"/>
                <w:sz w:val="14"/>
                <w:szCs w:val="14"/>
              </w:rPr>
              <w:t>3,176</w:t>
            </w:r>
          </w:p>
        </w:tc>
        <w:tc>
          <w:tcPr>
            <w:tcW w:w="674" w:type="dxa"/>
            <w:tcBorders>
              <w:top w:val="nil"/>
              <w:left w:val="nil"/>
              <w:bottom w:val="nil"/>
            </w:tcBorders>
            <w:shd w:val="clear" w:color="auto" w:fill="auto"/>
            <w:tcMar>
              <w:left w:w="43" w:type="dxa"/>
              <w:right w:w="43" w:type="dxa"/>
            </w:tcMar>
            <w:vAlign w:val="center"/>
          </w:tcPr>
          <w:p w:rsidR="00EB7146" w:rsidRDefault="00EB7146" w:rsidP="00EB7146">
            <w:pPr>
              <w:jc w:val="right"/>
              <w:rPr>
                <w:color w:val="000000"/>
                <w:sz w:val="14"/>
                <w:szCs w:val="14"/>
              </w:rPr>
            </w:pPr>
            <w:r>
              <w:rPr>
                <w:color w:val="000000"/>
                <w:sz w:val="14"/>
                <w:szCs w:val="14"/>
              </w:rPr>
              <w:t>4,277</w:t>
            </w:r>
          </w:p>
        </w:tc>
      </w:tr>
      <w:tr w:rsidR="00EB7146" w:rsidRPr="00BF4323" w:rsidTr="00EB7146">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EB7146" w:rsidRPr="0052659D" w:rsidRDefault="00EB7146" w:rsidP="00EB7146">
            <w:pPr>
              <w:rPr>
                <w:sz w:val="14"/>
                <w:szCs w:val="14"/>
              </w:rPr>
            </w:pPr>
          </w:p>
        </w:tc>
        <w:tc>
          <w:tcPr>
            <w:tcW w:w="1873" w:type="dxa"/>
            <w:tcBorders>
              <w:top w:val="nil"/>
              <w:left w:val="nil"/>
              <w:bottom w:val="nil"/>
              <w:right w:val="nil"/>
            </w:tcBorders>
            <w:shd w:val="clear" w:color="auto" w:fill="auto"/>
            <w:vAlign w:val="center"/>
            <w:hideMark/>
          </w:tcPr>
          <w:p w:rsidR="00EB7146" w:rsidRPr="0052659D" w:rsidRDefault="00EB7146" w:rsidP="00EB7146">
            <w:pPr>
              <w:rPr>
                <w:sz w:val="14"/>
                <w:szCs w:val="14"/>
              </w:rPr>
            </w:pPr>
            <w:r w:rsidRPr="0052659D">
              <w:rPr>
                <w:sz w:val="14"/>
                <w:szCs w:val="14"/>
              </w:rPr>
              <w:t>Others</w:t>
            </w:r>
          </w:p>
        </w:tc>
        <w:tc>
          <w:tcPr>
            <w:tcW w:w="719" w:type="dxa"/>
            <w:tcBorders>
              <w:top w:val="nil"/>
              <w:left w:val="nil"/>
              <w:bottom w:val="nil"/>
              <w:right w:val="nil"/>
            </w:tcBorders>
            <w:shd w:val="clear" w:color="auto" w:fill="auto"/>
            <w:tcMar>
              <w:left w:w="43" w:type="dxa"/>
              <w:right w:w="43" w:type="dxa"/>
            </w:tcMar>
            <w:vAlign w:val="center"/>
            <w:hideMark/>
          </w:tcPr>
          <w:p w:rsidR="00EB7146" w:rsidRDefault="00EB7146" w:rsidP="00EB7146">
            <w:pPr>
              <w:jc w:val="right"/>
              <w:rPr>
                <w:color w:val="000000"/>
                <w:sz w:val="14"/>
                <w:szCs w:val="14"/>
              </w:rPr>
            </w:pPr>
            <w:r>
              <w:rPr>
                <w:color w:val="000000"/>
                <w:sz w:val="14"/>
                <w:szCs w:val="14"/>
              </w:rPr>
              <w:t>6,189</w:t>
            </w:r>
          </w:p>
        </w:tc>
        <w:tc>
          <w:tcPr>
            <w:tcW w:w="794" w:type="dxa"/>
            <w:tcBorders>
              <w:top w:val="nil"/>
              <w:left w:val="nil"/>
              <w:bottom w:val="nil"/>
              <w:right w:val="nil"/>
            </w:tcBorders>
            <w:shd w:val="clear" w:color="auto" w:fill="auto"/>
            <w:tcMar>
              <w:left w:w="43" w:type="dxa"/>
              <w:right w:w="43" w:type="dxa"/>
            </w:tcMar>
            <w:vAlign w:val="center"/>
            <w:hideMark/>
          </w:tcPr>
          <w:p w:rsidR="00EB7146" w:rsidRDefault="00EB7146" w:rsidP="00EB7146">
            <w:pPr>
              <w:jc w:val="right"/>
              <w:rPr>
                <w:color w:val="000000"/>
                <w:sz w:val="14"/>
                <w:szCs w:val="14"/>
              </w:rPr>
            </w:pPr>
            <w:r>
              <w:rPr>
                <w:color w:val="000000"/>
                <w:sz w:val="14"/>
                <w:szCs w:val="14"/>
              </w:rPr>
              <w:t>7,552</w:t>
            </w:r>
          </w:p>
        </w:tc>
        <w:tc>
          <w:tcPr>
            <w:tcW w:w="684" w:type="dxa"/>
            <w:tcBorders>
              <w:top w:val="nil"/>
              <w:left w:val="nil"/>
              <w:bottom w:val="nil"/>
              <w:right w:val="nil"/>
            </w:tcBorders>
            <w:shd w:val="clear" w:color="auto" w:fill="auto"/>
            <w:tcMar>
              <w:left w:w="43" w:type="dxa"/>
              <w:right w:w="43" w:type="dxa"/>
            </w:tcMar>
            <w:vAlign w:val="center"/>
            <w:hideMark/>
          </w:tcPr>
          <w:p w:rsidR="00EB7146" w:rsidRDefault="00EB7146" w:rsidP="00EB7146">
            <w:pPr>
              <w:jc w:val="right"/>
              <w:rPr>
                <w:color w:val="000000"/>
                <w:sz w:val="14"/>
                <w:szCs w:val="14"/>
              </w:rPr>
            </w:pPr>
            <w:r>
              <w:rPr>
                <w:color w:val="000000"/>
                <w:sz w:val="14"/>
                <w:szCs w:val="14"/>
              </w:rPr>
              <w:t>642</w:t>
            </w:r>
          </w:p>
        </w:tc>
        <w:tc>
          <w:tcPr>
            <w:tcW w:w="686" w:type="dxa"/>
            <w:tcBorders>
              <w:top w:val="nil"/>
              <w:left w:val="nil"/>
              <w:bottom w:val="nil"/>
              <w:right w:val="nil"/>
            </w:tcBorders>
            <w:tcMar>
              <w:left w:w="43" w:type="dxa"/>
              <w:right w:w="43" w:type="dxa"/>
            </w:tcMar>
            <w:vAlign w:val="center"/>
          </w:tcPr>
          <w:p w:rsidR="00EB7146" w:rsidRDefault="00EB7146" w:rsidP="00EB7146">
            <w:pPr>
              <w:jc w:val="right"/>
              <w:rPr>
                <w:color w:val="000000"/>
                <w:sz w:val="14"/>
                <w:szCs w:val="14"/>
              </w:rPr>
            </w:pPr>
            <w:r>
              <w:rPr>
                <w:color w:val="000000"/>
                <w:sz w:val="14"/>
                <w:szCs w:val="14"/>
              </w:rPr>
              <w:t>786</w:t>
            </w:r>
          </w:p>
        </w:tc>
        <w:tc>
          <w:tcPr>
            <w:tcW w:w="720" w:type="dxa"/>
            <w:tcBorders>
              <w:top w:val="nil"/>
              <w:left w:val="nil"/>
              <w:bottom w:val="nil"/>
              <w:right w:val="nil"/>
            </w:tcBorders>
            <w:shd w:val="clear" w:color="auto" w:fill="auto"/>
            <w:tcMar>
              <w:left w:w="43" w:type="dxa"/>
              <w:right w:w="43" w:type="dxa"/>
            </w:tcMar>
            <w:vAlign w:val="center"/>
            <w:hideMark/>
          </w:tcPr>
          <w:p w:rsidR="00EB7146" w:rsidRDefault="00EB7146" w:rsidP="00EB7146">
            <w:pPr>
              <w:jc w:val="right"/>
              <w:rPr>
                <w:color w:val="000000"/>
                <w:sz w:val="14"/>
                <w:szCs w:val="14"/>
              </w:rPr>
            </w:pPr>
            <w:r>
              <w:rPr>
                <w:color w:val="000000"/>
                <w:sz w:val="14"/>
                <w:szCs w:val="14"/>
              </w:rPr>
              <w:t>10,252</w:t>
            </w:r>
          </w:p>
        </w:tc>
        <w:tc>
          <w:tcPr>
            <w:tcW w:w="720" w:type="dxa"/>
            <w:tcBorders>
              <w:top w:val="nil"/>
              <w:left w:val="nil"/>
              <w:bottom w:val="nil"/>
              <w:right w:val="nil"/>
            </w:tcBorders>
            <w:shd w:val="clear" w:color="auto" w:fill="auto"/>
            <w:tcMar>
              <w:left w:w="43" w:type="dxa"/>
              <w:right w:w="43" w:type="dxa"/>
            </w:tcMar>
            <w:vAlign w:val="center"/>
          </w:tcPr>
          <w:p w:rsidR="00EB7146" w:rsidRDefault="00EB7146" w:rsidP="00EB7146">
            <w:pPr>
              <w:jc w:val="right"/>
              <w:rPr>
                <w:color w:val="000000"/>
                <w:sz w:val="14"/>
                <w:szCs w:val="14"/>
              </w:rPr>
            </w:pPr>
            <w:r>
              <w:rPr>
                <w:color w:val="000000"/>
                <w:sz w:val="14"/>
                <w:szCs w:val="14"/>
              </w:rPr>
              <w:t>493</w:t>
            </w:r>
          </w:p>
        </w:tc>
        <w:tc>
          <w:tcPr>
            <w:tcW w:w="754" w:type="dxa"/>
            <w:tcBorders>
              <w:top w:val="nil"/>
              <w:left w:val="nil"/>
              <w:bottom w:val="nil"/>
              <w:right w:val="nil"/>
            </w:tcBorders>
            <w:shd w:val="clear" w:color="auto" w:fill="auto"/>
            <w:tcMar>
              <w:left w:w="43" w:type="dxa"/>
              <w:right w:w="43" w:type="dxa"/>
            </w:tcMar>
            <w:vAlign w:val="center"/>
          </w:tcPr>
          <w:p w:rsidR="00EB7146" w:rsidRDefault="00EB7146" w:rsidP="00EB7146">
            <w:pPr>
              <w:jc w:val="right"/>
              <w:rPr>
                <w:color w:val="000000"/>
                <w:sz w:val="14"/>
                <w:szCs w:val="14"/>
              </w:rPr>
            </w:pPr>
            <w:r>
              <w:rPr>
                <w:color w:val="000000"/>
                <w:sz w:val="14"/>
                <w:szCs w:val="14"/>
              </w:rPr>
              <w:t>1,327</w:t>
            </w:r>
          </w:p>
        </w:tc>
        <w:tc>
          <w:tcPr>
            <w:tcW w:w="720" w:type="dxa"/>
            <w:tcBorders>
              <w:top w:val="nil"/>
              <w:left w:val="nil"/>
              <w:bottom w:val="nil"/>
              <w:right w:val="nil"/>
            </w:tcBorders>
            <w:shd w:val="clear" w:color="auto" w:fill="auto"/>
            <w:tcMar>
              <w:left w:w="43" w:type="dxa"/>
              <w:right w:w="43" w:type="dxa"/>
            </w:tcMar>
            <w:vAlign w:val="center"/>
          </w:tcPr>
          <w:p w:rsidR="00EB7146" w:rsidRDefault="00EB7146" w:rsidP="00EB7146">
            <w:pPr>
              <w:jc w:val="right"/>
              <w:rPr>
                <w:color w:val="000000"/>
                <w:sz w:val="14"/>
                <w:szCs w:val="14"/>
              </w:rPr>
            </w:pPr>
            <w:r>
              <w:rPr>
                <w:color w:val="000000"/>
                <w:sz w:val="14"/>
                <w:szCs w:val="14"/>
              </w:rPr>
              <w:t>513</w:t>
            </w:r>
          </w:p>
        </w:tc>
        <w:tc>
          <w:tcPr>
            <w:tcW w:w="674" w:type="dxa"/>
            <w:tcBorders>
              <w:top w:val="nil"/>
              <w:left w:val="nil"/>
              <w:bottom w:val="nil"/>
            </w:tcBorders>
            <w:shd w:val="clear" w:color="auto" w:fill="auto"/>
            <w:tcMar>
              <w:left w:w="43" w:type="dxa"/>
              <w:right w:w="43" w:type="dxa"/>
            </w:tcMar>
            <w:vAlign w:val="center"/>
          </w:tcPr>
          <w:p w:rsidR="00EB7146" w:rsidRDefault="00EB7146" w:rsidP="00EB7146">
            <w:pPr>
              <w:jc w:val="right"/>
              <w:rPr>
                <w:color w:val="000000"/>
                <w:sz w:val="14"/>
                <w:szCs w:val="14"/>
              </w:rPr>
            </w:pPr>
            <w:r>
              <w:rPr>
                <w:color w:val="000000"/>
                <w:sz w:val="14"/>
                <w:szCs w:val="14"/>
              </w:rPr>
              <w:t>536</w:t>
            </w:r>
          </w:p>
        </w:tc>
      </w:tr>
      <w:tr w:rsidR="00EB7146" w:rsidRPr="00BF4323" w:rsidTr="00EB7146">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EB7146" w:rsidRPr="0052659D" w:rsidRDefault="00EB7146" w:rsidP="00EB7146">
            <w:pPr>
              <w:rPr>
                <w:b/>
                <w:bCs/>
                <w:sz w:val="14"/>
                <w:szCs w:val="14"/>
              </w:rPr>
            </w:pPr>
            <w:r w:rsidRPr="0052659D">
              <w:rPr>
                <w:rFonts w:eastAsia="Arial Unicode MS"/>
                <w:b/>
                <w:bCs/>
                <w:sz w:val="14"/>
                <w:szCs w:val="14"/>
              </w:rPr>
              <w:t>S.</w:t>
            </w:r>
          </w:p>
        </w:tc>
        <w:tc>
          <w:tcPr>
            <w:tcW w:w="1873" w:type="dxa"/>
            <w:tcBorders>
              <w:top w:val="nil"/>
              <w:left w:val="nil"/>
              <w:bottom w:val="nil"/>
              <w:right w:val="nil"/>
            </w:tcBorders>
            <w:shd w:val="clear" w:color="auto" w:fill="auto"/>
            <w:vAlign w:val="center"/>
            <w:hideMark/>
          </w:tcPr>
          <w:p w:rsidR="00EB7146" w:rsidRPr="0052659D" w:rsidRDefault="00EB7146" w:rsidP="00EB7146">
            <w:pPr>
              <w:rPr>
                <w:b/>
                <w:bCs/>
                <w:sz w:val="14"/>
                <w:szCs w:val="14"/>
              </w:rPr>
            </w:pPr>
            <w:r w:rsidRPr="0052659D">
              <w:rPr>
                <w:b/>
                <w:bCs/>
                <w:sz w:val="14"/>
                <w:szCs w:val="14"/>
              </w:rPr>
              <w:t>Others</w:t>
            </w:r>
          </w:p>
        </w:tc>
        <w:tc>
          <w:tcPr>
            <w:tcW w:w="719" w:type="dxa"/>
            <w:tcBorders>
              <w:top w:val="nil"/>
              <w:left w:val="nil"/>
              <w:bottom w:val="nil"/>
              <w:right w:val="nil"/>
            </w:tcBorders>
            <w:shd w:val="clear" w:color="auto" w:fill="auto"/>
            <w:tcMar>
              <w:left w:w="43" w:type="dxa"/>
              <w:right w:w="43" w:type="dxa"/>
            </w:tcMar>
            <w:vAlign w:val="center"/>
            <w:hideMark/>
          </w:tcPr>
          <w:p w:rsidR="00EB7146" w:rsidRDefault="00EB7146" w:rsidP="00EB7146">
            <w:pPr>
              <w:jc w:val="right"/>
              <w:rPr>
                <w:b/>
                <w:bCs/>
                <w:color w:val="000000"/>
                <w:sz w:val="14"/>
                <w:szCs w:val="14"/>
              </w:rPr>
            </w:pPr>
            <w:r>
              <w:rPr>
                <w:b/>
                <w:bCs/>
                <w:color w:val="000000"/>
                <w:sz w:val="14"/>
                <w:szCs w:val="14"/>
              </w:rPr>
              <w:t>77,024</w:t>
            </w:r>
          </w:p>
        </w:tc>
        <w:tc>
          <w:tcPr>
            <w:tcW w:w="794" w:type="dxa"/>
            <w:tcBorders>
              <w:top w:val="nil"/>
              <w:left w:val="nil"/>
              <w:bottom w:val="nil"/>
              <w:right w:val="nil"/>
            </w:tcBorders>
            <w:shd w:val="clear" w:color="auto" w:fill="auto"/>
            <w:tcMar>
              <w:left w:w="43" w:type="dxa"/>
              <w:right w:w="43" w:type="dxa"/>
            </w:tcMar>
            <w:vAlign w:val="center"/>
            <w:hideMark/>
          </w:tcPr>
          <w:p w:rsidR="00EB7146" w:rsidRDefault="00EB7146" w:rsidP="00EB7146">
            <w:pPr>
              <w:jc w:val="right"/>
              <w:rPr>
                <w:b/>
                <w:bCs/>
                <w:color w:val="000000"/>
                <w:sz w:val="14"/>
                <w:szCs w:val="14"/>
              </w:rPr>
            </w:pPr>
            <w:r>
              <w:rPr>
                <w:b/>
                <w:bCs/>
                <w:color w:val="000000"/>
                <w:sz w:val="14"/>
                <w:szCs w:val="14"/>
              </w:rPr>
              <w:t>99,759</w:t>
            </w:r>
          </w:p>
        </w:tc>
        <w:tc>
          <w:tcPr>
            <w:tcW w:w="684" w:type="dxa"/>
            <w:tcBorders>
              <w:top w:val="nil"/>
              <w:left w:val="nil"/>
              <w:bottom w:val="nil"/>
              <w:right w:val="nil"/>
            </w:tcBorders>
            <w:shd w:val="clear" w:color="auto" w:fill="auto"/>
            <w:tcMar>
              <w:left w:w="43" w:type="dxa"/>
              <w:right w:w="43" w:type="dxa"/>
            </w:tcMar>
            <w:vAlign w:val="center"/>
            <w:hideMark/>
          </w:tcPr>
          <w:p w:rsidR="00EB7146" w:rsidRDefault="00EB7146" w:rsidP="00EB7146">
            <w:pPr>
              <w:jc w:val="right"/>
              <w:rPr>
                <w:b/>
                <w:bCs/>
                <w:color w:val="000000"/>
                <w:sz w:val="14"/>
                <w:szCs w:val="14"/>
              </w:rPr>
            </w:pPr>
            <w:r>
              <w:rPr>
                <w:b/>
                <w:bCs/>
                <w:color w:val="000000"/>
                <w:sz w:val="14"/>
                <w:szCs w:val="14"/>
              </w:rPr>
              <w:t>8,510</w:t>
            </w:r>
          </w:p>
        </w:tc>
        <w:tc>
          <w:tcPr>
            <w:tcW w:w="686" w:type="dxa"/>
            <w:tcBorders>
              <w:top w:val="nil"/>
              <w:left w:val="nil"/>
              <w:bottom w:val="nil"/>
              <w:right w:val="nil"/>
            </w:tcBorders>
            <w:tcMar>
              <w:left w:w="43" w:type="dxa"/>
              <w:right w:w="43" w:type="dxa"/>
            </w:tcMar>
            <w:vAlign w:val="center"/>
          </w:tcPr>
          <w:p w:rsidR="00EB7146" w:rsidRDefault="00EB7146" w:rsidP="00EB7146">
            <w:pPr>
              <w:jc w:val="right"/>
              <w:rPr>
                <w:b/>
                <w:bCs/>
                <w:color w:val="000000"/>
                <w:sz w:val="14"/>
                <w:szCs w:val="14"/>
              </w:rPr>
            </w:pPr>
            <w:r>
              <w:rPr>
                <w:b/>
                <w:bCs/>
                <w:color w:val="000000"/>
                <w:sz w:val="14"/>
                <w:szCs w:val="14"/>
              </w:rPr>
              <w:t>13,314</w:t>
            </w:r>
          </w:p>
        </w:tc>
        <w:tc>
          <w:tcPr>
            <w:tcW w:w="720" w:type="dxa"/>
            <w:tcBorders>
              <w:top w:val="nil"/>
              <w:left w:val="nil"/>
              <w:bottom w:val="nil"/>
              <w:right w:val="nil"/>
            </w:tcBorders>
            <w:shd w:val="clear" w:color="auto" w:fill="auto"/>
            <w:tcMar>
              <w:left w:w="43" w:type="dxa"/>
              <w:right w:w="43" w:type="dxa"/>
            </w:tcMar>
            <w:vAlign w:val="center"/>
            <w:hideMark/>
          </w:tcPr>
          <w:p w:rsidR="00EB7146" w:rsidRDefault="00EB7146" w:rsidP="00EB7146">
            <w:pPr>
              <w:jc w:val="right"/>
              <w:rPr>
                <w:b/>
                <w:bCs/>
                <w:color w:val="000000"/>
                <w:sz w:val="14"/>
                <w:szCs w:val="14"/>
              </w:rPr>
            </w:pPr>
            <w:r>
              <w:rPr>
                <w:b/>
                <w:bCs/>
                <w:color w:val="000000"/>
                <w:sz w:val="14"/>
                <w:szCs w:val="14"/>
              </w:rPr>
              <w:t>8,313</w:t>
            </w:r>
          </w:p>
        </w:tc>
        <w:tc>
          <w:tcPr>
            <w:tcW w:w="720" w:type="dxa"/>
            <w:tcBorders>
              <w:top w:val="nil"/>
              <w:left w:val="nil"/>
              <w:bottom w:val="nil"/>
              <w:right w:val="nil"/>
            </w:tcBorders>
            <w:shd w:val="clear" w:color="auto" w:fill="auto"/>
            <w:tcMar>
              <w:left w:w="43" w:type="dxa"/>
              <w:right w:w="43" w:type="dxa"/>
            </w:tcMar>
            <w:vAlign w:val="center"/>
          </w:tcPr>
          <w:p w:rsidR="00EB7146" w:rsidRDefault="00EB7146" w:rsidP="00EB7146">
            <w:pPr>
              <w:jc w:val="right"/>
              <w:rPr>
                <w:b/>
                <w:bCs/>
                <w:color w:val="000000"/>
                <w:sz w:val="14"/>
                <w:szCs w:val="14"/>
              </w:rPr>
            </w:pPr>
            <w:r>
              <w:rPr>
                <w:b/>
                <w:bCs/>
                <w:color w:val="000000"/>
                <w:sz w:val="14"/>
                <w:szCs w:val="14"/>
              </w:rPr>
              <w:t>6,766</w:t>
            </w:r>
          </w:p>
        </w:tc>
        <w:tc>
          <w:tcPr>
            <w:tcW w:w="754" w:type="dxa"/>
            <w:tcBorders>
              <w:top w:val="nil"/>
              <w:left w:val="nil"/>
              <w:bottom w:val="nil"/>
              <w:right w:val="nil"/>
            </w:tcBorders>
            <w:shd w:val="clear" w:color="auto" w:fill="auto"/>
            <w:tcMar>
              <w:left w:w="43" w:type="dxa"/>
              <w:right w:w="43" w:type="dxa"/>
            </w:tcMar>
            <w:vAlign w:val="center"/>
          </w:tcPr>
          <w:p w:rsidR="00EB7146" w:rsidRDefault="00EB7146" w:rsidP="00EB7146">
            <w:pPr>
              <w:jc w:val="right"/>
              <w:rPr>
                <w:b/>
                <w:bCs/>
                <w:color w:val="000000"/>
                <w:sz w:val="14"/>
                <w:szCs w:val="14"/>
              </w:rPr>
            </w:pPr>
            <w:r>
              <w:rPr>
                <w:b/>
                <w:bCs/>
                <w:color w:val="000000"/>
                <w:sz w:val="14"/>
                <w:szCs w:val="14"/>
              </w:rPr>
              <w:t>6,794</w:t>
            </w:r>
          </w:p>
        </w:tc>
        <w:tc>
          <w:tcPr>
            <w:tcW w:w="720" w:type="dxa"/>
            <w:tcBorders>
              <w:top w:val="nil"/>
              <w:left w:val="nil"/>
              <w:bottom w:val="nil"/>
              <w:right w:val="nil"/>
            </w:tcBorders>
            <w:shd w:val="clear" w:color="auto" w:fill="auto"/>
            <w:tcMar>
              <w:left w:w="43" w:type="dxa"/>
              <w:right w:w="43" w:type="dxa"/>
            </w:tcMar>
            <w:vAlign w:val="center"/>
          </w:tcPr>
          <w:p w:rsidR="00EB7146" w:rsidRDefault="00EB7146" w:rsidP="00EB7146">
            <w:pPr>
              <w:jc w:val="right"/>
              <w:rPr>
                <w:b/>
                <w:bCs/>
                <w:color w:val="000000"/>
                <w:sz w:val="14"/>
                <w:szCs w:val="14"/>
              </w:rPr>
            </w:pPr>
            <w:r>
              <w:rPr>
                <w:b/>
                <w:bCs/>
                <w:color w:val="000000"/>
                <w:sz w:val="14"/>
                <w:szCs w:val="14"/>
              </w:rPr>
              <w:t>8,060</w:t>
            </w:r>
          </w:p>
        </w:tc>
        <w:tc>
          <w:tcPr>
            <w:tcW w:w="674" w:type="dxa"/>
            <w:tcBorders>
              <w:top w:val="nil"/>
              <w:left w:val="nil"/>
              <w:bottom w:val="nil"/>
            </w:tcBorders>
            <w:shd w:val="clear" w:color="auto" w:fill="auto"/>
            <w:tcMar>
              <w:left w:w="43" w:type="dxa"/>
              <w:right w:w="43" w:type="dxa"/>
            </w:tcMar>
            <w:vAlign w:val="center"/>
          </w:tcPr>
          <w:p w:rsidR="00EB7146" w:rsidRDefault="00EB7146" w:rsidP="00EB7146">
            <w:pPr>
              <w:jc w:val="right"/>
              <w:rPr>
                <w:b/>
                <w:bCs/>
                <w:color w:val="000000"/>
                <w:sz w:val="14"/>
                <w:szCs w:val="14"/>
              </w:rPr>
            </w:pPr>
            <w:r>
              <w:rPr>
                <w:b/>
                <w:bCs/>
                <w:color w:val="000000"/>
                <w:sz w:val="14"/>
                <w:szCs w:val="14"/>
              </w:rPr>
              <w:t>6,273</w:t>
            </w:r>
          </w:p>
        </w:tc>
      </w:tr>
      <w:tr w:rsidR="00EB7146" w:rsidRPr="00BF4323" w:rsidTr="00EB7146">
        <w:trPr>
          <w:trHeight w:hRule="exact" w:val="245"/>
          <w:jc w:val="center"/>
        </w:trPr>
        <w:tc>
          <w:tcPr>
            <w:tcW w:w="359" w:type="dxa"/>
            <w:tcBorders>
              <w:top w:val="nil"/>
              <w:left w:val="nil"/>
              <w:right w:val="nil"/>
            </w:tcBorders>
            <w:shd w:val="clear" w:color="auto" w:fill="auto"/>
            <w:tcMar>
              <w:left w:w="58" w:type="dxa"/>
              <w:right w:w="58" w:type="dxa"/>
            </w:tcMar>
            <w:vAlign w:val="center"/>
            <w:hideMark/>
          </w:tcPr>
          <w:p w:rsidR="00EB7146" w:rsidRPr="0052659D" w:rsidRDefault="00EB7146" w:rsidP="00EB7146">
            <w:pPr>
              <w:rPr>
                <w:b/>
                <w:bCs/>
                <w:sz w:val="14"/>
                <w:szCs w:val="14"/>
              </w:rPr>
            </w:pPr>
          </w:p>
        </w:tc>
        <w:tc>
          <w:tcPr>
            <w:tcW w:w="1873" w:type="dxa"/>
            <w:tcBorders>
              <w:top w:val="nil"/>
              <w:left w:val="nil"/>
              <w:right w:val="nil"/>
            </w:tcBorders>
            <w:shd w:val="clear" w:color="auto" w:fill="auto"/>
            <w:vAlign w:val="center"/>
            <w:hideMark/>
          </w:tcPr>
          <w:p w:rsidR="00EB7146" w:rsidRPr="0052659D" w:rsidRDefault="00EB7146" w:rsidP="00EB7146">
            <w:pPr>
              <w:rPr>
                <w:b/>
                <w:bCs/>
                <w:sz w:val="14"/>
                <w:szCs w:val="14"/>
              </w:rPr>
            </w:pPr>
            <w:r w:rsidRPr="0052659D">
              <w:rPr>
                <w:b/>
                <w:bCs/>
                <w:sz w:val="14"/>
                <w:szCs w:val="14"/>
              </w:rPr>
              <w:t>Export Receipts (Banks)</w:t>
            </w:r>
          </w:p>
        </w:tc>
        <w:tc>
          <w:tcPr>
            <w:tcW w:w="719" w:type="dxa"/>
            <w:tcBorders>
              <w:top w:val="nil"/>
              <w:left w:val="nil"/>
              <w:right w:val="nil"/>
            </w:tcBorders>
            <w:shd w:val="clear" w:color="auto" w:fill="auto"/>
            <w:tcMar>
              <w:left w:w="43" w:type="dxa"/>
              <w:right w:w="43" w:type="dxa"/>
            </w:tcMar>
            <w:vAlign w:val="center"/>
            <w:hideMark/>
          </w:tcPr>
          <w:p w:rsidR="00EB7146" w:rsidRDefault="00EB7146" w:rsidP="00EB7146">
            <w:pPr>
              <w:jc w:val="right"/>
              <w:rPr>
                <w:b/>
                <w:bCs/>
                <w:color w:val="000000"/>
                <w:sz w:val="14"/>
                <w:szCs w:val="14"/>
              </w:rPr>
            </w:pPr>
            <w:r>
              <w:rPr>
                <w:b/>
                <w:bCs/>
                <w:color w:val="000000"/>
                <w:sz w:val="14"/>
                <w:szCs w:val="14"/>
              </w:rPr>
              <w:t>21,362,559</w:t>
            </w:r>
          </w:p>
        </w:tc>
        <w:tc>
          <w:tcPr>
            <w:tcW w:w="794" w:type="dxa"/>
            <w:tcBorders>
              <w:top w:val="nil"/>
              <w:left w:val="nil"/>
              <w:right w:val="nil"/>
            </w:tcBorders>
            <w:shd w:val="clear" w:color="auto" w:fill="auto"/>
            <w:tcMar>
              <w:left w:w="43" w:type="dxa"/>
              <w:right w:w="43" w:type="dxa"/>
            </w:tcMar>
            <w:vAlign w:val="center"/>
            <w:hideMark/>
          </w:tcPr>
          <w:p w:rsidR="00EB7146" w:rsidRDefault="00EB7146" w:rsidP="00EB7146">
            <w:pPr>
              <w:jc w:val="right"/>
              <w:rPr>
                <w:b/>
                <w:bCs/>
                <w:color w:val="000000"/>
                <w:sz w:val="14"/>
                <w:szCs w:val="14"/>
              </w:rPr>
            </w:pPr>
            <w:r>
              <w:rPr>
                <w:b/>
                <w:bCs/>
                <w:color w:val="000000"/>
                <w:sz w:val="14"/>
                <w:szCs w:val="14"/>
              </w:rPr>
              <w:t>24,274,855</w:t>
            </w:r>
          </w:p>
        </w:tc>
        <w:tc>
          <w:tcPr>
            <w:tcW w:w="684" w:type="dxa"/>
            <w:tcBorders>
              <w:top w:val="nil"/>
              <w:left w:val="nil"/>
              <w:right w:val="nil"/>
            </w:tcBorders>
            <w:shd w:val="clear" w:color="auto" w:fill="auto"/>
            <w:tcMar>
              <w:left w:w="43" w:type="dxa"/>
              <w:right w:w="43" w:type="dxa"/>
            </w:tcMar>
            <w:vAlign w:val="center"/>
            <w:hideMark/>
          </w:tcPr>
          <w:p w:rsidR="00EB7146" w:rsidRDefault="00EB7146" w:rsidP="00EB7146">
            <w:pPr>
              <w:jc w:val="right"/>
              <w:rPr>
                <w:b/>
                <w:bCs/>
                <w:color w:val="000000"/>
                <w:sz w:val="14"/>
                <w:szCs w:val="14"/>
              </w:rPr>
            </w:pPr>
            <w:r>
              <w:rPr>
                <w:b/>
                <w:bCs/>
                <w:color w:val="000000"/>
                <w:sz w:val="14"/>
                <w:szCs w:val="14"/>
              </w:rPr>
              <w:t>2,169,367</w:t>
            </w:r>
          </w:p>
        </w:tc>
        <w:tc>
          <w:tcPr>
            <w:tcW w:w="686" w:type="dxa"/>
            <w:tcBorders>
              <w:top w:val="nil"/>
              <w:left w:val="nil"/>
              <w:right w:val="nil"/>
            </w:tcBorders>
            <w:tcMar>
              <w:left w:w="43" w:type="dxa"/>
              <w:right w:w="43" w:type="dxa"/>
            </w:tcMar>
            <w:vAlign w:val="center"/>
          </w:tcPr>
          <w:p w:rsidR="00EB7146" w:rsidRDefault="00EB7146" w:rsidP="00EB7146">
            <w:pPr>
              <w:jc w:val="right"/>
              <w:rPr>
                <w:b/>
                <w:bCs/>
                <w:color w:val="000000"/>
                <w:sz w:val="14"/>
                <w:szCs w:val="14"/>
              </w:rPr>
            </w:pPr>
            <w:r>
              <w:rPr>
                <w:b/>
                <w:bCs/>
                <w:color w:val="000000"/>
                <w:sz w:val="14"/>
                <w:szCs w:val="14"/>
              </w:rPr>
              <w:t>2,022,014</w:t>
            </w:r>
          </w:p>
        </w:tc>
        <w:tc>
          <w:tcPr>
            <w:tcW w:w="720" w:type="dxa"/>
            <w:tcBorders>
              <w:top w:val="nil"/>
              <w:left w:val="nil"/>
              <w:right w:val="nil"/>
            </w:tcBorders>
            <w:shd w:val="clear" w:color="auto" w:fill="auto"/>
            <w:tcMar>
              <w:left w:w="43" w:type="dxa"/>
              <w:right w:w="43" w:type="dxa"/>
            </w:tcMar>
            <w:vAlign w:val="center"/>
            <w:hideMark/>
          </w:tcPr>
          <w:p w:rsidR="00EB7146" w:rsidRDefault="00EB7146" w:rsidP="00EB7146">
            <w:pPr>
              <w:jc w:val="right"/>
              <w:rPr>
                <w:b/>
                <w:bCs/>
                <w:color w:val="000000"/>
                <w:sz w:val="14"/>
                <w:szCs w:val="14"/>
              </w:rPr>
            </w:pPr>
            <w:r>
              <w:rPr>
                <w:b/>
                <w:bCs/>
                <w:color w:val="000000"/>
                <w:sz w:val="14"/>
                <w:szCs w:val="14"/>
              </w:rPr>
              <w:t>2,050,700</w:t>
            </w:r>
          </w:p>
        </w:tc>
        <w:tc>
          <w:tcPr>
            <w:tcW w:w="720" w:type="dxa"/>
            <w:tcBorders>
              <w:top w:val="nil"/>
              <w:left w:val="nil"/>
              <w:right w:val="nil"/>
            </w:tcBorders>
            <w:shd w:val="clear" w:color="auto" w:fill="auto"/>
            <w:tcMar>
              <w:left w:w="43" w:type="dxa"/>
              <w:right w:w="43" w:type="dxa"/>
            </w:tcMar>
            <w:vAlign w:val="center"/>
          </w:tcPr>
          <w:p w:rsidR="00EB7146" w:rsidRDefault="00EB7146" w:rsidP="00EB7146">
            <w:pPr>
              <w:jc w:val="right"/>
              <w:rPr>
                <w:b/>
                <w:bCs/>
                <w:color w:val="000000"/>
                <w:sz w:val="14"/>
                <w:szCs w:val="14"/>
              </w:rPr>
            </w:pPr>
            <w:r>
              <w:rPr>
                <w:b/>
                <w:bCs/>
                <w:color w:val="000000"/>
                <w:sz w:val="14"/>
                <w:szCs w:val="14"/>
              </w:rPr>
              <w:t>1,866,014</w:t>
            </w:r>
          </w:p>
        </w:tc>
        <w:tc>
          <w:tcPr>
            <w:tcW w:w="754" w:type="dxa"/>
            <w:tcBorders>
              <w:top w:val="nil"/>
              <w:left w:val="nil"/>
              <w:right w:val="nil"/>
            </w:tcBorders>
            <w:shd w:val="clear" w:color="auto" w:fill="auto"/>
            <w:tcMar>
              <w:left w:w="43" w:type="dxa"/>
              <w:right w:w="43" w:type="dxa"/>
            </w:tcMar>
            <w:vAlign w:val="center"/>
          </w:tcPr>
          <w:p w:rsidR="00EB7146" w:rsidRDefault="00EB7146" w:rsidP="00EB7146">
            <w:pPr>
              <w:jc w:val="right"/>
              <w:rPr>
                <w:b/>
                <w:bCs/>
                <w:color w:val="000000"/>
                <w:sz w:val="14"/>
                <w:szCs w:val="14"/>
              </w:rPr>
            </w:pPr>
            <w:r>
              <w:rPr>
                <w:b/>
                <w:bCs/>
                <w:color w:val="000000"/>
                <w:sz w:val="14"/>
                <w:szCs w:val="14"/>
              </w:rPr>
              <w:t>1,860,762</w:t>
            </w:r>
          </w:p>
        </w:tc>
        <w:tc>
          <w:tcPr>
            <w:tcW w:w="720" w:type="dxa"/>
            <w:tcBorders>
              <w:top w:val="nil"/>
              <w:left w:val="nil"/>
              <w:right w:val="nil"/>
            </w:tcBorders>
            <w:shd w:val="clear" w:color="auto" w:fill="auto"/>
            <w:tcMar>
              <w:left w:w="43" w:type="dxa"/>
              <w:right w:w="43" w:type="dxa"/>
            </w:tcMar>
            <w:vAlign w:val="center"/>
          </w:tcPr>
          <w:p w:rsidR="00EB7146" w:rsidRDefault="00EB7146" w:rsidP="00EB7146">
            <w:pPr>
              <w:jc w:val="right"/>
              <w:rPr>
                <w:b/>
                <w:bCs/>
                <w:color w:val="000000"/>
                <w:sz w:val="14"/>
                <w:szCs w:val="14"/>
              </w:rPr>
            </w:pPr>
            <w:r>
              <w:rPr>
                <w:b/>
                <w:bCs/>
                <w:color w:val="000000"/>
                <w:sz w:val="14"/>
                <w:szCs w:val="14"/>
              </w:rPr>
              <w:t>2,192,876</w:t>
            </w:r>
          </w:p>
        </w:tc>
        <w:tc>
          <w:tcPr>
            <w:tcW w:w="674" w:type="dxa"/>
            <w:tcBorders>
              <w:top w:val="nil"/>
              <w:left w:val="nil"/>
            </w:tcBorders>
            <w:shd w:val="clear" w:color="auto" w:fill="auto"/>
            <w:tcMar>
              <w:left w:w="43" w:type="dxa"/>
              <w:right w:w="43" w:type="dxa"/>
            </w:tcMar>
            <w:vAlign w:val="center"/>
          </w:tcPr>
          <w:p w:rsidR="00EB7146" w:rsidRDefault="00EB7146" w:rsidP="00EB7146">
            <w:pPr>
              <w:jc w:val="right"/>
              <w:rPr>
                <w:b/>
                <w:bCs/>
                <w:color w:val="000000"/>
                <w:sz w:val="14"/>
                <w:szCs w:val="14"/>
              </w:rPr>
            </w:pPr>
            <w:r>
              <w:rPr>
                <w:b/>
                <w:bCs/>
                <w:color w:val="000000"/>
                <w:sz w:val="14"/>
                <w:szCs w:val="14"/>
              </w:rPr>
              <w:t>1,910,735</w:t>
            </w:r>
          </w:p>
        </w:tc>
      </w:tr>
      <w:tr w:rsidR="00EB7146" w:rsidRPr="00BF4323" w:rsidTr="00EB7146">
        <w:trPr>
          <w:trHeight w:hRule="exact" w:val="245"/>
          <w:jc w:val="center"/>
        </w:trPr>
        <w:tc>
          <w:tcPr>
            <w:tcW w:w="359" w:type="dxa"/>
            <w:tcBorders>
              <w:top w:val="nil"/>
              <w:left w:val="nil"/>
              <w:right w:val="nil"/>
            </w:tcBorders>
            <w:shd w:val="clear" w:color="auto" w:fill="auto"/>
            <w:tcMar>
              <w:left w:w="58" w:type="dxa"/>
              <w:right w:w="58" w:type="dxa"/>
            </w:tcMar>
            <w:vAlign w:val="center"/>
            <w:hideMark/>
          </w:tcPr>
          <w:p w:rsidR="00EB7146" w:rsidRPr="0052659D" w:rsidRDefault="00EB7146" w:rsidP="00EB7146">
            <w:pPr>
              <w:rPr>
                <w:b/>
                <w:bCs/>
                <w:sz w:val="14"/>
                <w:szCs w:val="14"/>
              </w:rPr>
            </w:pPr>
            <w:r w:rsidRPr="0052659D">
              <w:rPr>
                <w:b/>
                <w:bCs/>
                <w:sz w:val="14"/>
                <w:szCs w:val="14"/>
              </w:rPr>
              <w:t>T</w:t>
            </w:r>
          </w:p>
        </w:tc>
        <w:tc>
          <w:tcPr>
            <w:tcW w:w="1873" w:type="dxa"/>
            <w:tcBorders>
              <w:top w:val="nil"/>
              <w:left w:val="nil"/>
              <w:right w:val="nil"/>
            </w:tcBorders>
            <w:shd w:val="clear" w:color="auto" w:fill="auto"/>
            <w:vAlign w:val="center"/>
            <w:hideMark/>
          </w:tcPr>
          <w:p w:rsidR="00EB7146" w:rsidRPr="0052659D" w:rsidRDefault="00EB7146" w:rsidP="00EB7146">
            <w:pPr>
              <w:rPr>
                <w:b/>
                <w:bCs/>
                <w:sz w:val="14"/>
                <w:szCs w:val="14"/>
              </w:rPr>
            </w:pPr>
            <w:r w:rsidRPr="0052659D">
              <w:rPr>
                <w:b/>
                <w:bCs/>
                <w:sz w:val="14"/>
                <w:szCs w:val="14"/>
              </w:rPr>
              <w:t>Other Exports</w:t>
            </w:r>
          </w:p>
        </w:tc>
        <w:tc>
          <w:tcPr>
            <w:tcW w:w="719" w:type="dxa"/>
            <w:tcBorders>
              <w:top w:val="nil"/>
              <w:left w:val="nil"/>
              <w:right w:val="nil"/>
            </w:tcBorders>
            <w:shd w:val="clear" w:color="auto" w:fill="auto"/>
            <w:tcMar>
              <w:left w:w="43" w:type="dxa"/>
              <w:right w:w="43" w:type="dxa"/>
            </w:tcMar>
            <w:vAlign w:val="center"/>
            <w:hideMark/>
          </w:tcPr>
          <w:p w:rsidR="00EB7146" w:rsidRDefault="00EB7146" w:rsidP="00EB7146">
            <w:pPr>
              <w:jc w:val="right"/>
              <w:rPr>
                <w:b/>
                <w:bCs/>
                <w:color w:val="000000"/>
                <w:sz w:val="14"/>
                <w:szCs w:val="14"/>
              </w:rPr>
            </w:pPr>
            <w:r>
              <w:rPr>
                <w:b/>
                <w:bCs/>
                <w:color w:val="000000"/>
                <w:sz w:val="14"/>
                <w:szCs w:val="14"/>
              </w:rPr>
              <w:t>836,532</w:t>
            </w:r>
          </w:p>
        </w:tc>
        <w:tc>
          <w:tcPr>
            <w:tcW w:w="794" w:type="dxa"/>
            <w:tcBorders>
              <w:top w:val="nil"/>
              <w:left w:val="nil"/>
              <w:right w:val="nil"/>
            </w:tcBorders>
            <w:shd w:val="clear" w:color="auto" w:fill="auto"/>
            <w:tcMar>
              <w:left w:w="43" w:type="dxa"/>
              <w:right w:w="43" w:type="dxa"/>
            </w:tcMar>
            <w:vAlign w:val="center"/>
            <w:hideMark/>
          </w:tcPr>
          <w:p w:rsidR="00EB7146" w:rsidRDefault="00EB7146" w:rsidP="00EB7146">
            <w:pPr>
              <w:jc w:val="right"/>
              <w:rPr>
                <w:b/>
                <w:bCs/>
                <w:color w:val="000000"/>
                <w:sz w:val="14"/>
                <w:szCs w:val="14"/>
              </w:rPr>
            </w:pPr>
            <w:r>
              <w:rPr>
                <w:b/>
                <w:bCs/>
                <w:color w:val="000000"/>
                <w:sz w:val="14"/>
                <w:szCs w:val="14"/>
              </w:rPr>
              <w:t>782,934</w:t>
            </w:r>
          </w:p>
        </w:tc>
        <w:tc>
          <w:tcPr>
            <w:tcW w:w="684" w:type="dxa"/>
            <w:tcBorders>
              <w:top w:val="nil"/>
              <w:left w:val="nil"/>
              <w:right w:val="nil"/>
            </w:tcBorders>
            <w:shd w:val="clear" w:color="auto" w:fill="auto"/>
            <w:tcMar>
              <w:left w:w="43" w:type="dxa"/>
              <w:right w:w="43" w:type="dxa"/>
            </w:tcMar>
            <w:vAlign w:val="center"/>
            <w:hideMark/>
          </w:tcPr>
          <w:p w:rsidR="00EB7146" w:rsidRDefault="00EB7146" w:rsidP="00EB7146">
            <w:pPr>
              <w:jc w:val="right"/>
              <w:rPr>
                <w:b/>
                <w:bCs/>
                <w:color w:val="000000"/>
                <w:sz w:val="14"/>
                <w:szCs w:val="14"/>
              </w:rPr>
            </w:pPr>
            <w:r>
              <w:rPr>
                <w:b/>
                <w:bCs/>
                <w:color w:val="000000"/>
                <w:sz w:val="14"/>
                <w:szCs w:val="14"/>
              </w:rPr>
              <w:t>(51,123)</w:t>
            </w:r>
          </w:p>
        </w:tc>
        <w:tc>
          <w:tcPr>
            <w:tcW w:w="686" w:type="dxa"/>
            <w:tcBorders>
              <w:top w:val="nil"/>
              <w:left w:val="nil"/>
              <w:right w:val="nil"/>
            </w:tcBorders>
            <w:tcMar>
              <w:left w:w="43" w:type="dxa"/>
              <w:right w:w="43" w:type="dxa"/>
            </w:tcMar>
            <w:vAlign w:val="center"/>
          </w:tcPr>
          <w:p w:rsidR="00EB7146" w:rsidRDefault="00EB7146" w:rsidP="00EB7146">
            <w:pPr>
              <w:jc w:val="right"/>
              <w:rPr>
                <w:b/>
                <w:bCs/>
                <w:color w:val="000000"/>
                <w:sz w:val="14"/>
                <w:szCs w:val="14"/>
              </w:rPr>
            </w:pPr>
            <w:r>
              <w:rPr>
                <w:b/>
                <w:bCs/>
                <w:color w:val="000000"/>
                <w:sz w:val="14"/>
                <w:szCs w:val="14"/>
              </w:rPr>
              <w:t>51,246</w:t>
            </w:r>
          </w:p>
        </w:tc>
        <w:tc>
          <w:tcPr>
            <w:tcW w:w="720" w:type="dxa"/>
            <w:tcBorders>
              <w:top w:val="nil"/>
              <w:left w:val="nil"/>
              <w:right w:val="nil"/>
            </w:tcBorders>
            <w:shd w:val="clear" w:color="auto" w:fill="auto"/>
            <w:tcMar>
              <w:left w:w="43" w:type="dxa"/>
              <w:right w:w="43" w:type="dxa"/>
            </w:tcMar>
            <w:vAlign w:val="center"/>
            <w:hideMark/>
          </w:tcPr>
          <w:p w:rsidR="00EB7146" w:rsidRDefault="00EB7146" w:rsidP="00EB7146">
            <w:pPr>
              <w:jc w:val="right"/>
              <w:rPr>
                <w:b/>
                <w:bCs/>
                <w:color w:val="000000"/>
                <w:sz w:val="14"/>
                <w:szCs w:val="14"/>
              </w:rPr>
            </w:pPr>
            <w:r>
              <w:rPr>
                <w:b/>
                <w:bCs/>
                <w:color w:val="000000"/>
                <w:sz w:val="14"/>
                <w:szCs w:val="14"/>
              </w:rPr>
              <w:t>26,108</w:t>
            </w:r>
          </w:p>
        </w:tc>
        <w:tc>
          <w:tcPr>
            <w:tcW w:w="720" w:type="dxa"/>
            <w:tcBorders>
              <w:top w:val="nil"/>
              <w:left w:val="nil"/>
              <w:right w:val="nil"/>
            </w:tcBorders>
            <w:shd w:val="clear" w:color="auto" w:fill="auto"/>
            <w:tcMar>
              <w:left w:w="43" w:type="dxa"/>
              <w:right w:w="43" w:type="dxa"/>
            </w:tcMar>
            <w:vAlign w:val="center"/>
          </w:tcPr>
          <w:p w:rsidR="00EB7146" w:rsidRDefault="00EB7146" w:rsidP="00EB7146">
            <w:pPr>
              <w:jc w:val="right"/>
              <w:rPr>
                <w:b/>
                <w:bCs/>
                <w:color w:val="000000"/>
                <w:sz w:val="14"/>
                <w:szCs w:val="14"/>
              </w:rPr>
            </w:pPr>
            <w:r>
              <w:rPr>
                <w:b/>
                <w:bCs/>
                <w:color w:val="000000"/>
                <w:sz w:val="14"/>
                <w:szCs w:val="14"/>
              </w:rPr>
              <w:t>44,793</w:t>
            </w:r>
          </w:p>
        </w:tc>
        <w:tc>
          <w:tcPr>
            <w:tcW w:w="754" w:type="dxa"/>
            <w:tcBorders>
              <w:top w:val="nil"/>
              <w:left w:val="nil"/>
              <w:right w:val="nil"/>
            </w:tcBorders>
            <w:shd w:val="clear" w:color="auto" w:fill="auto"/>
            <w:tcMar>
              <w:left w:w="43" w:type="dxa"/>
              <w:right w:w="43" w:type="dxa"/>
            </w:tcMar>
            <w:vAlign w:val="center"/>
          </w:tcPr>
          <w:p w:rsidR="00EB7146" w:rsidRDefault="00EB7146" w:rsidP="00EB7146">
            <w:pPr>
              <w:jc w:val="right"/>
              <w:rPr>
                <w:b/>
                <w:bCs/>
                <w:color w:val="000000"/>
                <w:sz w:val="14"/>
                <w:szCs w:val="14"/>
              </w:rPr>
            </w:pPr>
            <w:r>
              <w:rPr>
                <w:b/>
                <w:bCs/>
                <w:color w:val="000000"/>
                <w:sz w:val="14"/>
                <w:szCs w:val="14"/>
              </w:rPr>
              <w:t>159,880</w:t>
            </w:r>
          </w:p>
        </w:tc>
        <w:tc>
          <w:tcPr>
            <w:tcW w:w="720" w:type="dxa"/>
            <w:tcBorders>
              <w:top w:val="nil"/>
              <w:left w:val="nil"/>
              <w:right w:val="nil"/>
            </w:tcBorders>
            <w:shd w:val="clear" w:color="auto" w:fill="auto"/>
            <w:tcMar>
              <w:left w:w="43" w:type="dxa"/>
              <w:right w:w="43" w:type="dxa"/>
            </w:tcMar>
            <w:vAlign w:val="center"/>
          </w:tcPr>
          <w:p w:rsidR="00EB7146" w:rsidRDefault="00EB7146" w:rsidP="00EB7146">
            <w:pPr>
              <w:jc w:val="right"/>
              <w:rPr>
                <w:b/>
                <w:bCs/>
                <w:color w:val="000000"/>
                <w:sz w:val="14"/>
                <w:szCs w:val="14"/>
              </w:rPr>
            </w:pPr>
            <w:r>
              <w:rPr>
                <w:b/>
                <w:bCs/>
                <w:color w:val="000000"/>
                <w:sz w:val="14"/>
                <w:szCs w:val="14"/>
              </w:rPr>
              <w:t>95,766</w:t>
            </w:r>
          </w:p>
        </w:tc>
        <w:tc>
          <w:tcPr>
            <w:tcW w:w="674" w:type="dxa"/>
            <w:tcBorders>
              <w:top w:val="nil"/>
              <w:left w:val="nil"/>
            </w:tcBorders>
            <w:shd w:val="clear" w:color="auto" w:fill="auto"/>
            <w:tcMar>
              <w:left w:w="43" w:type="dxa"/>
              <w:right w:w="43" w:type="dxa"/>
            </w:tcMar>
            <w:vAlign w:val="center"/>
          </w:tcPr>
          <w:p w:rsidR="00EB7146" w:rsidRDefault="00EB7146" w:rsidP="00EB7146">
            <w:pPr>
              <w:jc w:val="right"/>
              <w:rPr>
                <w:b/>
                <w:bCs/>
                <w:color w:val="000000"/>
                <w:sz w:val="14"/>
                <w:szCs w:val="14"/>
              </w:rPr>
            </w:pPr>
            <w:r>
              <w:rPr>
                <w:b/>
                <w:bCs/>
                <w:color w:val="000000"/>
                <w:sz w:val="14"/>
                <w:szCs w:val="14"/>
              </w:rPr>
              <w:t>(32,094)</w:t>
            </w:r>
          </w:p>
        </w:tc>
      </w:tr>
      <w:tr w:rsidR="00EB7146" w:rsidRPr="00BF4323" w:rsidTr="00EB7146">
        <w:trPr>
          <w:trHeight w:hRule="exact" w:val="245"/>
          <w:jc w:val="center"/>
        </w:trPr>
        <w:tc>
          <w:tcPr>
            <w:tcW w:w="359" w:type="dxa"/>
            <w:tcBorders>
              <w:top w:val="nil"/>
              <w:left w:val="nil"/>
              <w:right w:val="nil"/>
            </w:tcBorders>
            <w:shd w:val="clear" w:color="auto" w:fill="auto"/>
            <w:tcMar>
              <w:left w:w="58" w:type="dxa"/>
              <w:right w:w="58" w:type="dxa"/>
            </w:tcMar>
            <w:vAlign w:val="center"/>
            <w:hideMark/>
          </w:tcPr>
          <w:p w:rsidR="00EB7146" w:rsidRPr="0052659D" w:rsidRDefault="00EB7146" w:rsidP="00EB7146">
            <w:pPr>
              <w:rPr>
                <w:b/>
                <w:bCs/>
                <w:sz w:val="14"/>
                <w:szCs w:val="14"/>
              </w:rPr>
            </w:pPr>
            <w:r w:rsidRPr="0052659D">
              <w:rPr>
                <w:b/>
                <w:bCs/>
                <w:sz w:val="14"/>
                <w:szCs w:val="14"/>
              </w:rPr>
              <w:t>U</w:t>
            </w:r>
          </w:p>
        </w:tc>
        <w:tc>
          <w:tcPr>
            <w:tcW w:w="1873" w:type="dxa"/>
            <w:tcBorders>
              <w:top w:val="nil"/>
              <w:left w:val="nil"/>
              <w:right w:val="nil"/>
            </w:tcBorders>
            <w:shd w:val="clear" w:color="auto" w:fill="auto"/>
            <w:vAlign w:val="center"/>
            <w:hideMark/>
          </w:tcPr>
          <w:p w:rsidR="00EB7146" w:rsidRPr="0052659D" w:rsidRDefault="00EB7146" w:rsidP="00EB7146">
            <w:pPr>
              <w:rPr>
                <w:b/>
                <w:bCs/>
                <w:sz w:val="14"/>
                <w:szCs w:val="14"/>
              </w:rPr>
            </w:pPr>
            <w:r w:rsidRPr="0052659D">
              <w:rPr>
                <w:b/>
                <w:bCs/>
                <w:sz w:val="14"/>
                <w:szCs w:val="14"/>
              </w:rPr>
              <w:t>Less: Freight and insurance</w:t>
            </w:r>
          </w:p>
        </w:tc>
        <w:tc>
          <w:tcPr>
            <w:tcW w:w="719" w:type="dxa"/>
            <w:tcBorders>
              <w:top w:val="nil"/>
              <w:left w:val="nil"/>
              <w:right w:val="nil"/>
            </w:tcBorders>
            <w:shd w:val="clear" w:color="auto" w:fill="auto"/>
            <w:tcMar>
              <w:left w:w="43" w:type="dxa"/>
              <w:right w:w="43" w:type="dxa"/>
            </w:tcMar>
            <w:vAlign w:val="center"/>
            <w:hideMark/>
          </w:tcPr>
          <w:p w:rsidR="00EB7146" w:rsidRDefault="00EB7146" w:rsidP="00EB7146">
            <w:pPr>
              <w:jc w:val="right"/>
              <w:rPr>
                <w:b/>
                <w:bCs/>
                <w:color w:val="000000"/>
                <w:sz w:val="14"/>
                <w:szCs w:val="14"/>
              </w:rPr>
            </w:pPr>
            <w:r>
              <w:rPr>
                <w:b/>
                <w:bCs/>
                <w:color w:val="000000"/>
                <w:sz w:val="14"/>
                <w:szCs w:val="14"/>
              </w:rPr>
              <w:t>196,042</w:t>
            </w:r>
          </w:p>
        </w:tc>
        <w:tc>
          <w:tcPr>
            <w:tcW w:w="794" w:type="dxa"/>
            <w:tcBorders>
              <w:top w:val="nil"/>
              <w:left w:val="nil"/>
              <w:right w:val="nil"/>
            </w:tcBorders>
            <w:shd w:val="clear" w:color="auto" w:fill="auto"/>
            <w:tcMar>
              <w:left w:w="43" w:type="dxa"/>
              <w:right w:w="43" w:type="dxa"/>
            </w:tcMar>
            <w:vAlign w:val="center"/>
            <w:hideMark/>
          </w:tcPr>
          <w:p w:rsidR="00EB7146" w:rsidRDefault="00EB7146" w:rsidP="00EB7146">
            <w:pPr>
              <w:jc w:val="right"/>
              <w:rPr>
                <w:b/>
                <w:bCs/>
                <w:color w:val="000000"/>
                <w:sz w:val="14"/>
                <w:szCs w:val="14"/>
              </w:rPr>
            </w:pPr>
            <w:r>
              <w:rPr>
                <w:b/>
                <w:bCs/>
                <w:color w:val="000000"/>
                <w:sz w:val="14"/>
                <w:szCs w:val="14"/>
              </w:rPr>
              <w:t>233,790</w:t>
            </w:r>
          </w:p>
        </w:tc>
        <w:tc>
          <w:tcPr>
            <w:tcW w:w="684" w:type="dxa"/>
            <w:tcBorders>
              <w:top w:val="nil"/>
              <w:left w:val="nil"/>
              <w:right w:val="nil"/>
            </w:tcBorders>
            <w:shd w:val="clear" w:color="auto" w:fill="auto"/>
            <w:tcMar>
              <w:left w:w="43" w:type="dxa"/>
              <w:right w:w="43" w:type="dxa"/>
            </w:tcMar>
            <w:vAlign w:val="center"/>
            <w:hideMark/>
          </w:tcPr>
          <w:p w:rsidR="00EB7146" w:rsidRDefault="00EB7146" w:rsidP="00EB7146">
            <w:pPr>
              <w:jc w:val="right"/>
              <w:rPr>
                <w:b/>
                <w:bCs/>
                <w:color w:val="000000"/>
                <w:sz w:val="14"/>
                <w:szCs w:val="14"/>
              </w:rPr>
            </w:pPr>
            <w:r>
              <w:rPr>
                <w:b/>
                <w:bCs/>
                <w:color w:val="000000"/>
                <w:sz w:val="14"/>
                <w:szCs w:val="14"/>
              </w:rPr>
              <w:t>18,244</w:t>
            </w:r>
          </w:p>
        </w:tc>
        <w:tc>
          <w:tcPr>
            <w:tcW w:w="686" w:type="dxa"/>
            <w:tcBorders>
              <w:top w:val="nil"/>
              <w:left w:val="nil"/>
              <w:right w:val="nil"/>
            </w:tcBorders>
            <w:tcMar>
              <w:left w:w="43" w:type="dxa"/>
              <w:right w:w="43" w:type="dxa"/>
            </w:tcMar>
            <w:vAlign w:val="center"/>
          </w:tcPr>
          <w:p w:rsidR="00EB7146" w:rsidRDefault="00EB7146" w:rsidP="00EB7146">
            <w:pPr>
              <w:jc w:val="right"/>
              <w:rPr>
                <w:b/>
                <w:bCs/>
                <w:color w:val="000000"/>
                <w:sz w:val="14"/>
                <w:szCs w:val="14"/>
              </w:rPr>
            </w:pPr>
            <w:r>
              <w:rPr>
                <w:b/>
                <w:bCs/>
                <w:color w:val="000000"/>
                <w:sz w:val="14"/>
                <w:szCs w:val="14"/>
              </w:rPr>
              <w:t>17,260</w:t>
            </w:r>
          </w:p>
        </w:tc>
        <w:tc>
          <w:tcPr>
            <w:tcW w:w="720" w:type="dxa"/>
            <w:tcBorders>
              <w:top w:val="nil"/>
              <w:left w:val="nil"/>
              <w:right w:val="nil"/>
            </w:tcBorders>
            <w:shd w:val="clear" w:color="auto" w:fill="auto"/>
            <w:tcMar>
              <w:left w:w="43" w:type="dxa"/>
              <w:right w:w="43" w:type="dxa"/>
            </w:tcMar>
            <w:vAlign w:val="center"/>
            <w:hideMark/>
          </w:tcPr>
          <w:p w:rsidR="00EB7146" w:rsidRDefault="00EB7146" w:rsidP="00EB7146">
            <w:pPr>
              <w:jc w:val="right"/>
              <w:rPr>
                <w:b/>
                <w:bCs/>
                <w:color w:val="000000"/>
                <w:sz w:val="14"/>
                <w:szCs w:val="14"/>
              </w:rPr>
            </w:pPr>
            <w:r>
              <w:rPr>
                <w:b/>
                <w:bCs/>
                <w:color w:val="000000"/>
                <w:sz w:val="14"/>
                <w:szCs w:val="14"/>
              </w:rPr>
              <w:t>17,808</w:t>
            </w:r>
          </w:p>
        </w:tc>
        <w:tc>
          <w:tcPr>
            <w:tcW w:w="720" w:type="dxa"/>
            <w:tcBorders>
              <w:top w:val="nil"/>
              <w:left w:val="nil"/>
              <w:right w:val="nil"/>
            </w:tcBorders>
            <w:shd w:val="clear" w:color="auto" w:fill="auto"/>
            <w:tcMar>
              <w:left w:w="43" w:type="dxa"/>
              <w:right w:w="43" w:type="dxa"/>
            </w:tcMar>
            <w:vAlign w:val="center"/>
          </w:tcPr>
          <w:p w:rsidR="00EB7146" w:rsidRDefault="00EB7146" w:rsidP="00EB7146">
            <w:pPr>
              <w:jc w:val="right"/>
              <w:rPr>
                <w:b/>
                <w:bCs/>
                <w:color w:val="000000"/>
                <w:sz w:val="14"/>
                <w:szCs w:val="14"/>
              </w:rPr>
            </w:pPr>
            <w:r>
              <w:rPr>
                <w:b/>
                <w:bCs/>
                <w:color w:val="000000"/>
                <w:sz w:val="14"/>
                <w:szCs w:val="14"/>
              </w:rPr>
              <w:t>17,808</w:t>
            </w:r>
          </w:p>
        </w:tc>
        <w:tc>
          <w:tcPr>
            <w:tcW w:w="754" w:type="dxa"/>
            <w:tcBorders>
              <w:top w:val="nil"/>
              <w:left w:val="nil"/>
              <w:right w:val="nil"/>
            </w:tcBorders>
            <w:shd w:val="clear" w:color="auto" w:fill="auto"/>
            <w:tcMar>
              <w:left w:w="43" w:type="dxa"/>
              <w:right w:w="43" w:type="dxa"/>
            </w:tcMar>
            <w:vAlign w:val="center"/>
          </w:tcPr>
          <w:p w:rsidR="00EB7146" w:rsidRDefault="00EB7146" w:rsidP="00EB7146">
            <w:pPr>
              <w:jc w:val="right"/>
              <w:rPr>
                <w:b/>
                <w:bCs/>
                <w:color w:val="000000"/>
                <w:sz w:val="14"/>
                <w:szCs w:val="14"/>
              </w:rPr>
            </w:pPr>
            <w:r>
              <w:rPr>
                <w:b/>
                <w:bCs/>
                <w:color w:val="000000"/>
                <w:sz w:val="14"/>
                <w:szCs w:val="14"/>
              </w:rPr>
              <w:t>16,641</w:t>
            </w:r>
          </w:p>
        </w:tc>
        <w:tc>
          <w:tcPr>
            <w:tcW w:w="720" w:type="dxa"/>
            <w:tcBorders>
              <w:top w:val="nil"/>
              <w:left w:val="nil"/>
              <w:right w:val="nil"/>
            </w:tcBorders>
            <w:shd w:val="clear" w:color="auto" w:fill="auto"/>
            <w:tcMar>
              <w:left w:w="43" w:type="dxa"/>
              <w:right w:w="43" w:type="dxa"/>
            </w:tcMar>
            <w:vAlign w:val="center"/>
          </w:tcPr>
          <w:p w:rsidR="00EB7146" w:rsidRDefault="00EB7146" w:rsidP="00EB7146">
            <w:pPr>
              <w:jc w:val="right"/>
              <w:rPr>
                <w:b/>
                <w:bCs/>
                <w:color w:val="000000"/>
                <w:sz w:val="14"/>
                <w:szCs w:val="14"/>
              </w:rPr>
            </w:pPr>
            <w:r>
              <w:rPr>
                <w:b/>
                <w:bCs/>
                <w:color w:val="000000"/>
                <w:sz w:val="14"/>
                <w:szCs w:val="14"/>
              </w:rPr>
              <w:t>16,641</w:t>
            </w:r>
          </w:p>
        </w:tc>
        <w:tc>
          <w:tcPr>
            <w:tcW w:w="674" w:type="dxa"/>
            <w:tcBorders>
              <w:top w:val="nil"/>
              <w:left w:val="nil"/>
            </w:tcBorders>
            <w:shd w:val="clear" w:color="auto" w:fill="auto"/>
            <w:tcMar>
              <w:left w:w="43" w:type="dxa"/>
              <w:right w:w="43" w:type="dxa"/>
            </w:tcMar>
            <w:vAlign w:val="center"/>
          </w:tcPr>
          <w:p w:rsidR="00EB7146" w:rsidRDefault="00EB7146" w:rsidP="00EB7146">
            <w:pPr>
              <w:jc w:val="right"/>
              <w:rPr>
                <w:b/>
                <w:bCs/>
                <w:color w:val="000000"/>
                <w:sz w:val="14"/>
                <w:szCs w:val="14"/>
              </w:rPr>
            </w:pPr>
            <w:r>
              <w:rPr>
                <w:b/>
                <w:bCs/>
                <w:color w:val="000000"/>
                <w:sz w:val="14"/>
                <w:szCs w:val="14"/>
              </w:rPr>
              <w:t>16,641</w:t>
            </w:r>
          </w:p>
        </w:tc>
      </w:tr>
      <w:tr w:rsidR="00EB7146" w:rsidRPr="00BF4323" w:rsidTr="00EB7146">
        <w:trPr>
          <w:trHeight w:hRule="exact" w:val="245"/>
          <w:jc w:val="center"/>
        </w:trPr>
        <w:tc>
          <w:tcPr>
            <w:tcW w:w="359" w:type="dxa"/>
            <w:tcBorders>
              <w:top w:val="nil"/>
              <w:left w:val="nil"/>
              <w:bottom w:val="single" w:sz="12" w:space="0" w:color="auto"/>
              <w:right w:val="nil"/>
            </w:tcBorders>
            <w:shd w:val="clear" w:color="auto" w:fill="auto"/>
            <w:vAlign w:val="center"/>
            <w:hideMark/>
          </w:tcPr>
          <w:p w:rsidR="00EB7146" w:rsidRPr="0052659D" w:rsidRDefault="00EB7146" w:rsidP="00EB7146">
            <w:pPr>
              <w:jc w:val="center"/>
              <w:rPr>
                <w:b/>
                <w:bCs/>
                <w:sz w:val="14"/>
                <w:szCs w:val="14"/>
              </w:rPr>
            </w:pPr>
          </w:p>
        </w:tc>
        <w:tc>
          <w:tcPr>
            <w:tcW w:w="1873" w:type="dxa"/>
            <w:tcBorders>
              <w:top w:val="nil"/>
              <w:left w:val="nil"/>
              <w:bottom w:val="single" w:sz="12" w:space="0" w:color="auto"/>
              <w:right w:val="nil"/>
            </w:tcBorders>
            <w:shd w:val="clear" w:color="auto" w:fill="auto"/>
            <w:vAlign w:val="center"/>
            <w:hideMark/>
          </w:tcPr>
          <w:p w:rsidR="00EB7146" w:rsidRPr="0052659D" w:rsidRDefault="00EB7146" w:rsidP="00EB7146">
            <w:pPr>
              <w:jc w:val="center"/>
              <w:rPr>
                <w:sz w:val="14"/>
                <w:szCs w:val="14"/>
              </w:rPr>
            </w:pPr>
          </w:p>
        </w:tc>
        <w:tc>
          <w:tcPr>
            <w:tcW w:w="719" w:type="dxa"/>
            <w:tcBorders>
              <w:top w:val="nil"/>
              <w:left w:val="nil"/>
              <w:bottom w:val="single" w:sz="12" w:space="0" w:color="auto"/>
              <w:right w:val="nil"/>
            </w:tcBorders>
            <w:shd w:val="clear" w:color="auto" w:fill="auto"/>
            <w:tcMar>
              <w:left w:w="29" w:type="dxa"/>
              <w:right w:w="29" w:type="dxa"/>
            </w:tcMar>
            <w:vAlign w:val="center"/>
            <w:hideMark/>
          </w:tcPr>
          <w:p w:rsidR="00EB7146" w:rsidRPr="0052659D" w:rsidRDefault="00EB7146" w:rsidP="00EB7146">
            <w:pPr>
              <w:jc w:val="center"/>
              <w:rPr>
                <w:sz w:val="14"/>
                <w:szCs w:val="14"/>
              </w:rPr>
            </w:pPr>
          </w:p>
        </w:tc>
        <w:tc>
          <w:tcPr>
            <w:tcW w:w="794" w:type="dxa"/>
            <w:tcBorders>
              <w:top w:val="nil"/>
              <w:left w:val="nil"/>
              <w:bottom w:val="single" w:sz="12" w:space="0" w:color="auto"/>
              <w:right w:val="nil"/>
            </w:tcBorders>
            <w:shd w:val="clear" w:color="auto" w:fill="auto"/>
            <w:tcMar>
              <w:left w:w="29" w:type="dxa"/>
              <w:right w:w="29" w:type="dxa"/>
            </w:tcMar>
            <w:vAlign w:val="center"/>
            <w:hideMark/>
          </w:tcPr>
          <w:p w:rsidR="00EB7146" w:rsidRPr="0052659D" w:rsidRDefault="00EB7146" w:rsidP="00EB7146">
            <w:pPr>
              <w:jc w:val="center"/>
              <w:rPr>
                <w:sz w:val="14"/>
                <w:szCs w:val="14"/>
              </w:rPr>
            </w:pPr>
          </w:p>
        </w:tc>
        <w:tc>
          <w:tcPr>
            <w:tcW w:w="684" w:type="dxa"/>
            <w:tcBorders>
              <w:top w:val="nil"/>
              <w:left w:val="nil"/>
              <w:bottom w:val="single" w:sz="12" w:space="0" w:color="auto"/>
              <w:right w:val="nil"/>
            </w:tcBorders>
            <w:shd w:val="clear" w:color="auto" w:fill="auto"/>
            <w:tcMar>
              <w:left w:w="29" w:type="dxa"/>
              <w:right w:w="29" w:type="dxa"/>
            </w:tcMar>
            <w:vAlign w:val="center"/>
            <w:hideMark/>
          </w:tcPr>
          <w:p w:rsidR="00EB7146" w:rsidRPr="0052659D" w:rsidRDefault="00EB7146" w:rsidP="00EB7146">
            <w:pPr>
              <w:jc w:val="center"/>
              <w:rPr>
                <w:b/>
                <w:bCs/>
                <w:sz w:val="14"/>
                <w:szCs w:val="14"/>
              </w:rPr>
            </w:pPr>
          </w:p>
        </w:tc>
        <w:tc>
          <w:tcPr>
            <w:tcW w:w="686" w:type="dxa"/>
            <w:tcBorders>
              <w:top w:val="nil"/>
              <w:left w:val="nil"/>
              <w:bottom w:val="single" w:sz="12" w:space="0" w:color="auto"/>
              <w:right w:val="nil"/>
            </w:tcBorders>
            <w:vAlign w:val="center"/>
          </w:tcPr>
          <w:p w:rsidR="00EB7146" w:rsidRPr="0052659D" w:rsidRDefault="00EB7146" w:rsidP="00EB7146">
            <w:pPr>
              <w:jc w:val="center"/>
              <w:rPr>
                <w:rFonts w:eastAsia="Arial Unicode MS"/>
                <w:b/>
                <w:bCs/>
                <w:sz w:val="14"/>
                <w:szCs w:val="14"/>
              </w:rPr>
            </w:pPr>
          </w:p>
        </w:tc>
        <w:tc>
          <w:tcPr>
            <w:tcW w:w="720" w:type="dxa"/>
            <w:tcBorders>
              <w:top w:val="nil"/>
              <w:left w:val="nil"/>
              <w:bottom w:val="single" w:sz="12" w:space="0" w:color="auto"/>
              <w:right w:val="nil"/>
            </w:tcBorders>
            <w:shd w:val="clear" w:color="auto" w:fill="auto"/>
            <w:tcMar>
              <w:left w:w="29" w:type="dxa"/>
              <w:right w:w="29" w:type="dxa"/>
            </w:tcMar>
            <w:vAlign w:val="center"/>
            <w:hideMark/>
          </w:tcPr>
          <w:p w:rsidR="00EB7146" w:rsidRPr="0052659D" w:rsidRDefault="00EB7146" w:rsidP="00EB7146">
            <w:pPr>
              <w:jc w:val="center"/>
              <w:rPr>
                <w:b/>
                <w:bCs/>
                <w:sz w:val="14"/>
                <w:szCs w:val="14"/>
              </w:rPr>
            </w:pPr>
          </w:p>
        </w:tc>
        <w:tc>
          <w:tcPr>
            <w:tcW w:w="720" w:type="dxa"/>
            <w:tcBorders>
              <w:top w:val="nil"/>
              <w:left w:val="nil"/>
              <w:bottom w:val="single" w:sz="12" w:space="0" w:color="auto"/>
              <w:right w:val="nil"/>
            </w:tcBorders>
            <w:shd w:val="clear" w:color="auto" w:fill="auto"/>
            <w:tcMar>
              <w:left w:w="29" w:type="dxa"/>
              <w:right w:w="29" w:type="dxa"/>
            </w:tcMar>
            <w:vAlign w:val="center"/>
            <w:hideMark/>
          </w:tcPr>
          <w:p w:rsidR="00EB7146" w:rsidRPr="0052659D" w:rsidRDefault="00EB7146" w:rsidP="00EB7146">
            <w:pPr>
              <w:jc w:val="center"/>
              <w:rPr>
                <w:b/>
                <w:bCs/>
                <w:sz w:val="14"/>
                <w:szCs w:val="14"/>
              </w:rPr>
            </w:pPr>
          </w:p>
        </w:tc>
        <w:tc>
          <w:tcPr>
            <w:tcW w:w="754" w:type="dxa"/>
            <w:tcBorders>
              <w:top w:val="nil"/>
              <w:left w:val="nil"/>
              <w:bottom w:val="single" w:sz="12" w:space="0" w:color="auto"/>
              <w:right w:val="nil"/>
            </w:tcBorders>
            <w:shd w:val="clear" w:color="auto" w:fill="auto"/>
            <w:tcMar>
              <w:left w:w="29" w:type="dxa"/>
              <w:right w:w="29" w:type="dxa"/>
            </w:tcMar>
            <w:vAlign w:val="center"/>
            <w:hideMark/>
          </w:tcPr>
          <w:p w:rsidR="00EB7146" w:rsidRPr="0052659D" w:rsidRDefault="00EB7146" w:rsidP="00EB7146">
            <w:pPr>
              <w:jc w:val="center"/>
              <w:rPr>
                <w:b/>
                <w:bCs/>
                <w:sz w:val="14"/>
                <w:szCs w:val="14"/>
              </w:rPr>
            </w:pPr>
          </w:p>
        </w:tc>
        <w:tc>
          <w:tcPr>
            <w:tcW w:w="720" w:type="dxa"/>
            <w:tcBorders>
              <w:top w:val="nil"/>
              <w:left w:val="nil"/>
              <w:bottom w:val="single" w:sz="12" w:space="0" w:color="auto"/>
              <w:right w:val="nil"/>
            </w:tcBorders>
            <w:shd w:val="clear" w:color="auto" w:fill="auto"/>
            <w:tcMar>
              <w:left w:w="29" w:type="dxa"/>
              <w:right w:w="29" w:type="dxa"/>
            </w:tcMar>
            <w:vAlign w:val="center"/>
            <w:hideMark/>
          </w:tcPr>
          <w:p w:rsidR="00EB7146" w:rsidRPr="0052659D" w:rsidRDefault="00EB7146" w:rsidP="00EB7146">
            <w:pPr>
              <w:jc w:val="center"/>
              <w:rPr>
                <w:b/>
                <w:bCs/>
                <w:sz w:val="14"/>
                <w:szCs w:val="14"/>
              </w:rPr>
            </w:pPr>
          </w:p>
        </w:tc>
        <w:tc>
          <w:tcPr>
            <w:tcW w:w="674" w:type="dxa"/>
            <w:tcBorders>
              <w:top w:val="nil"/>
              <w:left w:val="nil"/>
              <w:bottom w:val="single" w:sz="12" w:space="0" w:color="auto"/>
            </w:tcBorders>
            <w:shd w:val="clear" w:color="auto" w:fill="auto"/>
            <w:tcMar>
              <w:left w:w="29" w:type="dxa"/>
              <w:right w:w="29" w:type="dxa"/>
            </w:tcMar>
            <w:vAlign w:val="center"/>
            <w:hideMark/>
          </w:tcPr>
          <w:p w:rsidR="00EB7146" w:rsidRPr="0052659D" w:rsidRDefault="00EB7146" w:rsidP="00EB7146">
            <w:pPr>
              <w:jc w:val="center"/>
              <w:rPr>
                <w:sz w:val="14"/>
                <w:szCs w:val="14"/>
              </w:rPr>
            </w:pPr>
          </w:p>
        </w:tc>
      </w:tr>
      <w:tr w:rsidR="00EB7146" w:rsidRPr="00BF4323" w:rsidTr="003A6AF0">
        <w:trPr>
          <w:trHeight w:hRule="exact" w:val="245"/>
          <w:jc w:val="center"/>
        </w:trPr>
        <w:tc>
          <w:tcPr>
            <w:tcW w:w="8703" w:type="dxa"/>
            <w:gridSpan w:val="11"/>
            <w:tcBorders>
              <w:top w:val="single" w:sz="12" w:space="0" w:color="auto"/>
              <w:left w:val="nil"/>
            </w:tcBorders>
            <w:shd w:val="clear" w:color="auto" w:fill="auto"/>
            <w:vAlign w:val="center"/>
            <w:hideMark/>
          </w:tcPr>
          <w:p w:rsidR="00EB7146" w:rsidRPr="00BF4323" w:rsidRDefault="00EB7146" w:rsidP="00EB7146">
            <w:pPr>
              <w:rPr>
                <w:sz w:val="15"/>
                <w:szCs w:val="15"/>
              </w:rPr>
            </w:pPr>
            <w:r w:rsidRPr="00145918">
              <w:rPr>
                <w:sz w:val="14"/>
                <w:szCs w:val="14"/>
              </w:rPr>
              <w:t xml:space="preserve">Archive Link: </w:t>
            </w:r>
            <w:hyperlink r:id="rId24" w:history="1">
              <w:r w:rsidRPr="00145918">
                <w:rPr>
                  <w:rStyle w:val="Hyperlink"/>
                  <w:sz w:val="14"/>
                  <w:szCs w:val="14"/>
                </w:rPr>
                <w:t>http://www.sbp.org.pk/ecodata/Exports-(BOP)-Countries.xls</w:t>
              </w:r>
            </w:hyperlink>
          </w:p>
        </w:tc>
      </w:tr>
    </w:tbl>
    <w:p w:rsidR="00D35C77" w:rsidRPr="00BF4323" w:rsidRDefault="00D35C77" w:rsidP="004E0DCF">
      <w:pPr>
        <w:pStyle w:val="Footer"/>
        <w:tabs>
          <w:tab w:val="clear" w:pos="4320"/>
          <w:tab w:val="clear" w:pos="8640"/>
        </w:tabs>
        <w:rPr>
          <w:sz w:val="19"/>
          <w:szCs w:val="19"/>
        </w:rPr>
      </w:pPr>
    </w:p>
    <w:p w:rsidR="00317426" w:rsidRDefault="00D35C77" w:rsidP="00AB19EC">
      <w:pPr>
        <w:pStyle w:val="Footer"/>
        <w:tabs>
          <w:tab w:val="clear" w:pos="4320"/>
          <w:tab w:val="clear" w:pos="8640"/>
        </w:tabs>
        <w:rPr>
          <w:sz w:val="19"/>
          <w:szCs w:val="19"/>
        </w:rPr>
      </w:pPr>
      <w:r w:rsidRPr="00BF4323">
        <w:rPr>
          <w:sz w:val="19"/>
          <w:szCs w:val="19"/>
        </w:rPr>
        <w:br w:type="page"/>
      </w:r>
    </w:p>
    <w:p w:rsidR="00AE6250" w:rsidRDefault="00AE6250" w:rsidP="00AB19EC">
      <w:pPr>
        <w:pStyle w:val="Footer"/>
        <w:tabs>
          <w:tab w:val="clear" w:pos="4320"/>
          <w:tab w:val="clear" w:pos="8640"/>
        </w:tabs>
        <w:rPr>
          <w:sz w:val="19"/>
          <w:szCs w:val="19"/>
        </w:rPr>
      </w:pPr>
    </w:p>
    <w:p w:rsidR="00567C4E" w:rsidRPr="00BF4323" w:rsidRDefault="00567C4E" w:rsidP="00AB19EC">
      <w:pPr>
        <w:pStyle w:val="Footer"/>
        <w:tabs>
          <w:tab w:val="clear" w:pos="4320"/>
          <w:tab w:val="clear" w:pos="8640"/>
        </w:tabs>
      </w:pPr>
    </w:p>
    <w:tbl>
      <w:tblPr>
        <w:tblW w:w="8769" w:type="dxa"/>
        <w:jc w:val="center"/>
        <w:tblLayout w:type="fixed"/>
        <w:tblCellMar>
          <w:left w:w="115" w:type="dxa"/>
          <w:right w:w="0" w:type="dxa"/>
        </w:tblCellMar>
        <w:tblLook w:val="04A0" w:firstRow="1" w:lastRow="0" w:firstColumn="1" w:lastColumn="0" w:noHBand="0" w:noVBand="1"/>
      </w:tblPr>
      <w:tblGrid>
        <w:gridCol w:w="282"/>
        <w:gridCol w:w="7"/>
        <w:gridCol w:w="1910"/>
        <w:gridCol w:w="810"/>
        <w:gridCol w:w="720"/>
        <w:gridCol w:w="733"/>
        <w:gridCol w:w="720"/>
        <w:gridCol w:w="686"/>
        <w:gridCol w:w="720"/>
        <w:gridCol w:w="720"/>
        <w:gridCol w:w="754"/>
        <w:gridCol w:w="707"/>
      </w:tblGrid>
      <w:tr w:rsidR="00DD37F5" w:rsidRPr="00BF4323" w:rsidTr="008C18B9">
        <w:trPr>
          <w:trHeight w:val="342"/>
          <w:jc w:val="center"/>
        </w:trPr>
        <w:tc>
          <w:tcPr>
            <w:tcW w:w="8769" w:type="dxa"/>
            <w:gridSpan w:val="12"/>
            <w:tcBorders>
              <w:top w:val="nil"/>
              <w:left w:val="nil"/>
              <w:bottom w:val="nil"/>
              <w:right w:val="nil"/>
            </w:tcBorders>
          </w:tcPr>
          <w:p w:rsidR="00DD37F5" w:rsidRPr="00BF4323" w:rsidRDefault="00DD37F5" w:rsidP="00D719F0">
            <w:pPr>
              <w:jc w:val="center"/>
              <w:rPr>
                <w:b/>
                <w:bCs/>
                <w:sz w:val="28"/>
                <w:szCs w:val="28"/>
              </w:rPr>
            </w:pPr>
            <w:r>
              <w:rPr>
                <w:b/>
                <w:bCs/>
                <w:sz w:val="28"/>
                <w:szCs w:val="28"/>
              </w:rPr>
              <w:t>4.18</w:t>
            </w:r>
            <w:r w:rsidRPr="00BF4323">
              <w:rPr>
                <w:b/>
                <w:bCs/>
                <w:sz w:val="28"/>
                <w:szCs w:val="28"/>
              </w:rPr>
              <w:t xml:space="preserve">  Exports by Selected Countries/Territories</w:t>
            </w:r>
          </w:p>
        </w:tc>
      </w:tr>
      <w:tr w:rsidR="00DD37F5" w:rsidRPr="00BF4323" w:rsidTr="008C18B9">
        <w:trPr>
          <w:trHeight w:val="189"/>
          <w:jc w:val="center"/>
        </w:trPr>
        <w:tc>
          <w:tcPr>
            <w:tcW w:w="8769" w:type="dxa"/>
            <w:gridSpan w:val="12"/>
            <w:tcBorders>
              <w:top w:val="nil"/>
              <w:left w:val="nil"/>
              <w:bottom w:val="nil"/>
              <w:right w:val="nil"/>
            </w:tcBorders>
          </w:tcPr>
          <w:p w:rsidR="00DD37F5" w:rsidRPr="00BF4323" w:rsidRDefault="00DD37F5" w:rsidP="00D719F0">
            <w:pPr>
              <w:jc w:val="center"/>
            </w:pPr>
            <w:r w:rsidRPr="00BF4323">
              <w:t>(b) Pakistan Bureau of Statistics</w:t>
            </w:r>
          </w:p>
        </w:tc>
      </w:tr>
      <w:tr w:rsidR="00DD37F5" w:rsidRPr="00BF4323" w:rsidTr="008C18B9">
        <w:trPr>
          <w:trHeight w:val="189"/>
          <w:jc w:val="center"/>
        </w:trPr>
        <w:tc>
          <w:tcPr>
            <w:tcW w:w="8769" w:type="dxa"/>
            <w:gridSpan w:val="12"/>
            <w:tcBorders>
              <w:top w:val="nil"/>
              <w:left w:val="nil"/>
              <w:bottom w:val="nil"/>
              <w:right w:val="nil"/>
            </w:tcBorders>
          </w:tcPr>
          <w:p w:rsidR="00DD37F5" w:rsidRPr="00BF4323" w:rsidRDefault="00DD37F5" w:rsidP="00D719F0">
            <w:pPr>
              <w:jc w:val="right"/>
              <w:rPr>
                <w:sz w:val="14"/>
                <w:szCs w:val="14"/>
              </w:rPr>
            </w:pPr>
            <w:r w:rsidRPr="00BF4323">
              <w:rPr>
                <w:sz w:val="14"/>
                <w:szCs w:val="14"/>
              </w:rPr>
              <w:t>(Thousand US Dollars)</w:t>
            </w:r>
          </w:p>
        </w:tc>
      </w:tr>
      <w:tr w:rsidR="001E10ED" w:rsidRPr="00BF4323" w:rsidTr="001E10ED">
        <w:trPr>
          <w:trHeight w:hRule="exact" w:val="246"/>
          <w:jc w:val="center"/>
        </w:trPr>
        <w:tc>
          <w:tcPr>
            <w:tcW w:w="289" w:type="dxa"/>
            <w:gridSpan w:val="2"/>
            <w:vMerge w:val="restart"/>
            <w:tcBorders>
              <w:top w:val="single" w:sz="12" w:space="0" w:color="auto"/>
              <w:left w:val="nil"/>
              <w:bottom w:val="single" w:sz="12" w:space="0" w:color="000000"/>
            </w:tcBorders>
            <w:shd w:val="clear" w:color="auto" w:fill="auto"/>
            <w:vAlign w:val="center"/>
            <w:hideMark/>
          </w:tcPr>
          <w:p w:rsidR="001E10ED" w:rsidRPr="00BF4323" w:rsidRDefault="001E10ED" w:rsidP="00B251CA">
            <w:pPr>
              <w:jc w:val="center"/>
              <w:rPr>
                <w:b/>
                <w:bCs/>
                <w:sz w:val="15"/>
                <w:szCs w:val="15"/>
              </w:rPr>
            </w:pPr>
          </w:p>
        </w:tc>
        <w:tc>
          <w:tcPr>
            <w:tcW w:w="1910" w:type="dxa"/>
            <w:vMerge w:val="restart"/>
            <w:tcBorders>
              <w:top w:val="single" w:sz="12" w:space="0" w:color="auto"/>
              <w:left w:val="nil"/>
              <w:bottom w:val="single" w:sz="12" w:space="0" w:color="000000"/>
              <w:right w:val="single" w:sz="4" w:space="0" w:color="auto"/>
            </w:tcBorders>
            <w:shd w:val="clear" w:color="auto" w:fill="auto"/>
            <w:vAlign w:val="center"/>
          </w:tcPr>
          <w:p w:rsidR="001E10ED" w:rsidRPr="00F1018F" w:rsidRDefault="001E10ED" w:rsidP="00B251CA">
            <w:pPr>
              <w:jc w:val="center"/>
              <w:rPr>
                <w:b/>
                <w:bCs/>
                <w:sz w:val="16"/>
                <w:szCs w:val="16"/>
              </w:rPr>
            </w:pPr>
            <w:r w:rsidRPr="00F1018F">
              <w:rPr>
                <w:b/>
                <w:bCs/>
                <w:sz w:val="16"/>
                <w:szCs w:val="16"/>
              </w:rPr>
              <w:t>Country / Territory</w:t>
            </w:r>
          </w:p>
        </w:tc>
        <w:tc>
          <w:tcPr>
            <w:tcW w:w="810" w:type="dxa"/>
            <w:vMerge w:val="restart"/>
            <w:tcBorders>
              <w:top w:val="single" w:sz="12" w:space="0" w:color="auto"/>
              <w:left w:val="single" w:sz="4" w:space="0" w:color="auto"/>
              <w:right w:val="single" w:sz="4" w:space="0" w:color="auto"/>
            </w:tcBorders>
            <w:shd w:val="clear" w:color="auto" w:fill="auto"/>
            <w:vAlign w:val="center"/>
            <w:hideMark/>
          </w:tcPr>
          <w:p w:rsidR="001E10ED" w:rsidRPr="002B6501" w:rsidRDefault="001E10ED" w:rsidP="00B251CA">
            <w:pPr>
              <w:ind w:right="-105"/>
              <w:jc w:val="center"/>
              <w:rPr>
                <w:b/>
                <w:bCs/>
                <w:sz w:val="16"/>
                <w:szCs w:val="16"/>
              </w:rPr>
            </w:pPr>
            <w:r>
              <w:rPr>
                <w:b/>
                <w:bCs/>
                <w:sz w:val="16"/>
                <w:szCs w:val="16"/>
              </w:rPr>
              <w:t>FY</w:t>
            </w:r>
            <w:r w:rsidRPr="002B6501">
              <w:rPr>
                <w:b/>
                <w:bCs/>
                <w:sz w:val="16"/>
                <w:szCs w:val="16"/>
              </w:rPr>
              <w:t>17</w:t>
            </w:r>
          </w:p>
        </w:tc>
        <w:tc>
          <w:tcPr>
            <w:tcW w:w="720" w:type="dxa"/>
            <w:vMerge w:val="restart"/>
            <w:tcBorders>
              <w:top w:val="single" w:sz="12" w:space="0" w:color="auto"/>
              <w:left w:val="nil"/>
              <w:right w:val="single" w:sz="4" w:space="0" w:color="auto"/>
            </w:tcBorders>
            <w:shd w:val="clear" w:color="auto" w:fill="auto"/>
            <w:vAlign w:val="center"/>
          </w:tcPr>
          <w:p w:rsidR="001E10ED" w:rsidRPr="002B6501" w:rsidRDefault="001E10ED" w:rsidP="00B251CA">
            <w:pPr>
              <w:ind w:right="-105"/>
              <w:jc w:val="center"/>
              <w:rPr>
                <w:b/>
                <w:bCs/>
                <w:sz w:val="16"/>
                <w:szCs w:val="16"/>
              </w:rPr>
            </w:pPr>
            <w:r>
              <w:rPr>
                <w:b/>
                <w:bCs/>
                <w:sz w:val="16"/>
                <w:szCs w:val="16"/>
              </w:rPr>
              <w:t>FY18</w:t>
            </w:r>
          </w:p>
        </w:tc>
        <w:tc>
          <w:tcPr>
            <w:tcW w:w="733" w:type="dxa"/>
            <w:tcBorders>
              <w:top w:val="single" w:sz="12" w:space="0" w:color="auto"/>
              <w:left w:val="nil"/>
              <w:bottom w:val="single" w:sz="4" w:space="0" w:color="auto"/>
            </w:tcBorders>
            <w:shd w:val="clear" w:color="auto" w:fill="auto"/>
            <w:vAlign w:val="center"/>
          </w:tcPr>
          <w:p w:rsidR="001E10ED" w:rsidRPr="00F1018F" w:rsidRDefault="001E10ED" w:rsidP="00B251CA">
            <w:pPr>
              <w:jc w:val="center"/>
              <w:rPr>
                <w:b/>
                <w:bCs/>
                <w:sz w:val="16"/>
                <w:szCs w:val="16"/>
              </w:rPr>
            </w:pPr>
            <w:r w:rsidRPr="00F1018F">
              <w:rPr>
                <w:b/>
                <w:bCs/>
                <w:sz w:val="16"/>
                <w:szCs w:val="16"/>
              </w:rPr>
              <w:t>2017</w:t>
            </w:r>
          </w:p>
        </w:tc>
        <w:tc>
          <w:tcPr>
            <w:tcW w:w="3600" w:type="dxa"/>
            <w:gridSpan w:val="5"/>
            <w:tcBorders>
              <w:top w:val="single" w:sz="12" w:space="0" w:color="auto"/>
              <w:left w:val="single" w:sz="4" w:space="0" w:color="auto"/>
              <w:bottom w:val="single" w:sz="4" w:space="0" w:color="auto"/>
            </w:tcBorders>
            <w:vAlign w:val="center"/>
          </w:tcPr>
          <w:p w:rsidR="001E10ED" w:rsidRPr="00F1018F" w:rsidRDefault="001E10ED" w:rsidP="00B251CA">
            <w:pPr>
              <w:jc w:val="center"/>
              <w:rPr>
                <w:b/>
                <w:bCs/>
                <w:sz w:val="16"/>
                <w:szCs w:val="16"/>
              </w:rPr>
            </w:pPr>
            <w:r>
              <w:rPr>
                <w:b/>
                <w:bCs/>
                <w:sz w:val="16"/>
                <w:szCs w:val="16"/>
              </w:rPr>
              <w:t>2018</w:t>
            </w:r>
          </w:p>
        </w:tc>
        <w:tc>
          <w:tcPr>
            <w:tcW w:w="707" w:type="dxa"/>
            <w:tcBorders>
              <w:top w:val="single" w:sz="12" w:space="0" w:color="auto"/>
              <w:left w:val="single" w:sz="4" w:space="0" w:color="auto"/>
              <w:bottom w:val="single" w:sz="4" w:space="0" w:color="auto"/>
            </w:tcBorders>
            <w:vAlign w:val="center"/>
          </w:tcPr>
          <w:p w:rsidR="001E10ED" w:rsidRPr="00F1018F" w:rsidRDefault="001E10ED" w:rsidP="00B251CA">
            <w:pPr>
              <w:jc w:val="center"/>
              <w:rPr>
                <w:b/>
                <w:bCs/>
                <w:sz w:val="16"/>
                <w:szCs w:val="16"/>
              </w:rPr>
            </w:pPr>
            <w:r>
              <w:rPr>
                <w:b/>
                <w:bCs/>
                <w:sz w:val="16"/>
                <w:szCs w:val="16"/>
              </w:rPr>
              <w:t>2019</w:t>
            </w:r>
          </w:p>
        </w:tc>
      </w:tr>
      <w:tr w:rsidR="001E10ED" w:rsidRPr="00BF4323" w:rsidTr="001E10ED">
        <w:trPr>
          <w:trHeight w:val="213"/>
          <w:jc w:val="center"/>
        </w:trPr>
        <w:tc>
          <w:tcPr>
            <w:tcW w:w="289" w:type="dxa"/>
            <w:gridSpan w:val="2"/>
            <w:vMerge/>
            <w:tcBorders>
              <w:top w:val="single" w:sz="12" w:space="0" w:color="000000"/>
              <w:left w:val="nil"/>
              <w:bottom w:val="single" w:sz="12" w:space="0" w:color="000000"/>
            </w:tcBorders>
            <w:shd w:val="clear" w:color="auto" w:fill="auto"/>
            <w:vAlign w:val="center"/>
            <w:hideMark/>
          </w:tcPr>
          <w:p w:rsidR="001E10ED" w:rsidRPr="00BF4323" w:rsidRDefault="001E10ED" w:rsidP="001E10ED">
            <w:pPr>
              <w:rPr>
                <w:b/>
                <w:bCs/>
                <w:sz w:val="15"/>
                <w:szCs w:val="15"/>
              </w:rPr>
            </w:pPr>
          </w:p>
        </w:tc>
        <w:tc>
          <w:tcPr>
            <w:tcW w:w="1910" w:type="dxa"/>
            <w:vMerge/>
            <w:tcBorders>
              <w:top w:val="single" w:sz="12" w:space="0" w:color="auto"/>
              <w:left w:val="nil"/>
              <w:bottom w:val="single" w:sz="12" w:space="0" w:color="000000"/>
              <w:right w:val="single" w:sz="4" w:space="0" w:color="auto"/>
            </w:tcBorders>
            <w:shd w:val="clear" w:color="auto" w:fill="auto"/>
            <w:vAlign w:val="center"/>
          </w:tcPr>
          <w:p w:rsidR="001E10ED" w:rsidRPr="00BF4323" w:rsidRDefault="001E10ED" w:rsidP="001E10ED">
            <w:pPr>
              <w:rPr>
                <w:b/>
                <w:bCs/>
                <w:sz w:val="15"/>
                <w:szCs w:val="15"/>
              </w:rPr>
            </w:pPr>
          </w:p>
        </w:tc>
        <w:tc>
          <w:tcPr>
            <w:tcW w:w="810"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1E10ED" w:rsidRPr="00BF4323" w:rsidRDefault="001E10ED" w:rsidP="001E10ED">
            <w:pPr>
              <w:jc w:val="right"/>
              <w:rPr>
                <w:b/>
                <w:bCs/>
                <w:sz w:val="15"/>
                <w:szCs w:val="15"/>
              </w:rPr>
            </w:pPr>
          </w:p>
        </w:tc>
        <w:tc>
          <w:tcPr>
            <w:tcW w:w="720"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1E10ED" w:rsidRPr="00BF4323" w:rsidRDefault="001E10ED" w:rsidP="001E10ED">
            <w:pPr>
              <w:jc w:val="right"/>
              <w:rPr>
                <w:b/>
                <w:bCs/>
                <w:sz w:val="15"/>
                <w:szCs w:val="15"/>
              </w:rPr>
            </w:pPr>
          </w:p>
        </w:tc>
        <w:tc>
          <w:tcPr>
            <w:tcW w:w="733"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1E10ED" w:rsidRPr="00F1018F" w:rsidRDefault="001E10ED" w:rsidP="001E10ED">
            <w:pPr>
              <w:jc w:val="right"/>
              <w:rPr>
                <w:b/>
                <w:sz w:val="15"/>
                <w:szCs w:val="15"/>
              </w:rPr>
            </w:pPr>
            <w:r>
              <w:rPr>
                <w:b/>
                <w:sz w:val="15"/>
                <w:szCs w:val="15"/>
              </w:rPr>
              <w:t>Dec</w:t>
            </w:r>
          </w:p>
        </w:tc>
        <w:tc>
          <w:tcPr>
            <w:tcW w:w="720" w:type="dxa"/>
            <w:tcBorders>
              <w:top w:val="single" w:sz="4" w:space="0" w:color="auto"/>
              <w:left w:val="single" w:sz="4" w:space="0" w:color="auto"/>
              <w:bottom w:val="single" w:sz="12" w:space="0" w:color="auto"/>
              <w:right w:val="single" w:sz="4" w:space="0" w:color="auto"/>
            </w:tcBorders>
            <w:tcMar>
              <w:left w:w="43" w:type="dxa"/>
              <w:right w:w="43" w:type="dxa"/>
            </w:tcMar>
            <w:vAlign w:val="center"/>
          </w:tcPr>
          <w:p w:rsidR="001E10ED" w:rsidRPr="00F1018F" w:rsidRDefault="001E10ED" w:rsidP="001E10ED">
            <w:pPr>
              <w:jc w:val="right"/>
              <w:rPr>
                <w:b/>
                <w:sz w:val="15"/>
                <w:szCs w:val="15"/>
              </w:rPr>
            </w:pPr>
            <w:r>
              <w:rPr>
                <w:b/>
                <w:sz w:val="15"/>
                <w:szCs w:val="15"/>
              </w:rPr>
              <w:t>Jan</w:t>
            </w:r>
          </w:p>
        </w:tc>
        <w:tc>
          <w:tcPr>
            <w:tcW w:w="686"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1E10ED" w:rsidRPr="00F1018F" w:rsidRDefault="001E10ED" w:rsidP="001E10ED">
            <w:pPr>
              <w:jc w:val="right"/>
              <w:rPr>
                <w:b/>
                <w:sz w:val="15"/>
                <w:szCs w:val="15"/>
              </w:rPr>
            </w:pPr>
            <w:r>
              <w:rPr>
                <w:b/>
                <w:sz w:val="15"/>
                <w:szCs w:val="15"/>
              </w:rPr>
              <w:t>Sep</w:t>
            </w:r>
          </w:p>
        </w:tc>
        <w:tc>
          <w:tcPr>
            <w:tcW w:w="720" w:type="dxa"/>
            <w:tcBorders>
              <w:top w:val="nil"/>
              <w:bottom w:val="single" w:sz="12" w:space="0" w:color="auto"/>
            </w:tcBorders>
            <w:shd w:val="clear" w:color="auto" w:fill="auto"/>
            <w:tcMar>
              <w:left w:w="43" w:type="dxa"/>
              <w:right w:w="43" w:type="dxa"/>
            </w:tcMar>
            <w:vAlign w:val="center"/>
          </w:tcPr>
          <w:p w:rsidR="001E10ED" w:rsidRPr="00F1018F" w:rsidRDefault="001E10ED" w:rsidP="001E10ED">
            <w:pPr>
              <w:jc w:val="right"/>
              <w:rPr>
                <w:b/>
                <w:sz w:val="15"/>
                <w:szCs w:val="15"/>
              </w:rPr>
            </w:pPr>
            <w:r>
              <w:rPr>
                <w:b/>
                <w:sz w:val="15"/>
                <w:szCs w:val="15"/>
              </w:rPr>
              <w:t>Oct</w:t>
            </w:r>
          </w:p>
        </w:tc>
        <w:tc>
          <w:tcPr>
            <w:tcW w:w="720" w:type="dxa"/>
            <w:tcBorders>
              <w:top w:val="nil"/>
              <w:bottom w:val="single" w:sz="12" w:space="0" w:color="auto"/>
            </w:tcBorders>
            <w:shd w:val="clear" w:color="auto" w:fill="auto"/>
            <w:tcMar>
              <w:left w:w="43" w:type="dxa"/>
              <w:right w:w="43" w:type="dxa"/>
            </w:tcMar>
            <w:vAlign w:val="center"/>
          </w:tcPr>
          <w:p w:rsidR="001E10ED" w:rsidRPr="00F1018F" w:rsidRDefault="001E10ED" w:rsidP="001E10ED">
            <w:pPr>
              <w:jc w:val="right"/>
              <w:rPr>
                <w:b/>
                <w:sz w:val="15"/>
                <w:szCs w:val="15"/>
              </w:rPr>
            </w:pPr>
            <w:r>
              <w:rPr>
                <w:b/>
                <w:sz w:val="15"/>
                <w:szCs w:val="15"/>
              </w:rPr>
              <w:t>Nov</w:t>
            </w:r>
          </w:p>
        </w:tc>
        <w:tc>
          <w:tcPr>
            <w:tcW w:w="754" w:type="dxa"/>
            <w:tcBorders>
              <w:top w:val="single" w:sz="4" w:space="0" w:color="auto"/>
              <w:bottom w:val="single" w:sz="12" w:space="0" w:color="auto"/>
              <w:right w:val="single" w:sz="4" w:space="0" w:color="auto"/>
            </w:tcBorders>
            <w:shd w:val="clear" w:color="auto" w:fill="auto"/>
            <w:tcMar>
              <w:left w:w="43" w:type="dxa"/>
              <w:right w:w="43" w:type="dxa"/>
            </w:tcMar>
            <w:vAlign w:val="center"/>
          </w:tcPr>
          <w:p w:rsidR="001E10ED" w:rsidRPr="00F1018F" w:rsidRDefault="001E10ED" w:rsidP="001E10ED">
            <w:pPr>
              <w:jc w:val="right"/>
              <w:rPr>
                <w:b/>
                <w:sz w:val="15"/>
                <w:szCs w:val="15"/>
              </w:rPr>
            </w:pPr>
            <w:r>
              <w:rPr>
                <w:b/>
                <w:sz w:val="15"/>
                <w:szCs w:val="15"/>
              </w:rPr>
              <w:t>Dec</w:t>
            </w:r>
          </w:p>
        </w:tc>
        <w:tc>
          <w:tcPr>
            <w:tcW w:w="707"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tcPr>
          <w:p w:rsidR="001E10ED" w:rsidRPr="00F1018F" w:rsidRDefault="001E10ED" w:rsidP="001E10ED">
            <w:pPr>
              <w:jc w:val="right"/>
              <w:rPr>
                <w:b/>
                <w:sz w:val="15"/>
                <w:szCs w:val="15"/>
              </w:rPr>
            </w:pPr>
            <w:r>
              <w:rPr>
                <w:b/>
                <w:sz w:val="15"/>
                <w:szCs w:val="15"/>
              </w:rPr>
              <w:t>Jan</w:t>
            </w:r>
          </w:p>
        </w:tc>
      </w:tr>
      <w:tr w:rsidR="001E10ED" w:rsidRPr="00BF4323" w:rsidTr="00E03E21">
        <w:trPr>
          <w:trHeight w:hRule="exact" w:val="245"/>
          <w:jc w:val="center"/>
        </w:trPr>
        <w:tc>
          <w:tcPr>
            <w:tcW w:w="282" w:type="dxa"/>
            <w:tcBorders>
              <w:top w:val="nil"/>
              <w:left w:val="nil"/>
              <w:bottom w:val="nil"/>
              <w:right w:val="nil"/>
            </w:tcBorders>
            <w:shd w:val="clear" w:color="auto" w:fill="auto"/>
            <w:tcMar>
              <w:left w:w="58" w:type="dxa"/>
              <w:right w:w="58" w:type="dxa"/>
            </w:tcMar>
            <w:vAlign w:val="bottom"/>
            <w:hideMark/>
          </w:tcPr>
          <w:p w:rsidR="001E10ED" w:rsidRPr="00BF4323" w:rsidRDefault="001E10ED" w:rsidP="001E10ED">
            <w:pPr>
              <w:rPr>
                <w:b/>
                <w:bCs/>
                <w:sz w:val="15"/>
                <w:szCs w:val="15"/>
              </w:rPr>
            </w:pPr>
          </w:p>
        </w:tc>
        <w:tc>
          <w:tcPr>
            <w:tcW w:w="1917" w:type="dxa"/>
            <w:gridSpan w:val="2"/>
            <w:tcBorders>
              <w:top w:val="nil"/>
              <w:left w:val="nil"/>
              <w:bottom w:val="nil"/>
              <w:right w:val="nil"/>
            </w:tcBorders>
            <w:shd w:val="clear" w:color="auto" w:fill="auto"/>
            <w:vAlign w:val="center"/>
            <w:hideMark/>
          </w:tcPr>
          <w:p w:rsidR="001E10ED" w:rsidRPr="00BF4323" w:rsidRDefault="001E10ED" w:rsidP="001E10ED">
            <w:pPr>
              <w:rPr>
                <w:rFonts w:eastAsia="Arial Unicode MS"/>
                <w:b/>
                <w:bCs/>
                <w:sz w:val="15"/>
                <w:szCs w:val="15"/>
              </w:rPr>
            </w:pPr>
          </w:p>
        </w:tc>
        <w:tc>
          <w:tcPr>
            <w:tcW w:w="810" w:type="dxa"/>
            <w:tcBorders>
              <w:top w:val="nil"/>
              <w:left w:val="nil"/>
              <w:bottom w:val="nil"/>
              <w:right w:val="nil"/>
            </w:tcBorders>
            <w:shd w:val="clear" w:color="auto" w:fill="auto"/>
            <w:tcMar>
              <w:left w:w="43" w:type="dxa"/>
              <w:right w:w="43" w:type="dxa"/>
            </w:tcMar>
            <w:vAlign w:val="center"/>
            <w:hideMark/>
          </w:tcPr>
          <w:p w:rsidR="001E10ED" w:rsidRPr="00BF4323" w:rsidRDefault="001E10ED" w:rsidP="001E10ED">
            <w:pPr>
              <w:jc w:val="right"/>
              <w:rPr>
                <w:b/>
                <w:bCs/>
                <w:sz w:val="13"/>
                <w:szCs w:val="13"/>
              </w:rPr>
            </w:pPr>
          </w:p>
        </w:tc>
        <w:tc>
          <w:tcPr>
            <w:tcW w:w="720" w:type="dxa"/>
            <w:tcBorders>
              <w:top w:val="nil"/>
              <w:left w:val="nil"/>
              <w:bottom w:val="nil"/>
              <w:right w:val="nil"/>
            </w:tcBorders>
            <w:shd w:val="clear" w:color="auto" w:fill="auto"/>
            <w:tcMar>
              <w:left w:w="43" w:type="dxa"/>
              <w:right w:w="43" w:type="dxa"/>
            </w:tcMar>
            <w:vAlign w:val="center"/>
            <w:hideMark/>
          </w:tcPr>
          <w:p w:rsidR="001E10ED" w:rsidRPr="00BF4323" w:rsidRDefault="001E10ED" w:rsidP="001E10ED">
            <w:pPr>
              <w:jc w:val="right"/>
              <w:rPr>
                <w:b/>
                <w:bCs/>
                <w:sz w:val="13"/>
                <w:szCs w:val="13"/>
              </w:rPr>
            </w:pPr>
          </w:p>
        </w:tc>
        <w:tc>
          <w:tcPr>
            <w:tcW w:w="733" w:type="dxa"/>
            <w:tcBorders>
              <w:top w:val="single" w:sz="12" w:space="0" w:color="auto"/>
              <w:left w:val="nil"/>
              <w:bottom w:val="nil"/>
              <w:right w:val="nil"/>
            </w:tcBorders>
            <w:shd w:val="clear" w:color="auto" w:fill="auto"/>
            <w:tcMar>
              <w:left w:w="43" w:type="dxa"/>
              <w:right w:w="43" w:type="dxa"/>
            </w:tcMar>
            <w:vAlign w:val="center"/>
            <w:hideMark/>
          </w:tcPr>
          <w:p w:rsidR="001E10ED" w:rsidRPr="00BF4323" w:rsidRDefault="001E10ED" w:rsidP="001E10ED">
            <w:pPr>
              <w:jc w:val="right"/>
              <w:rPr>
                <w:b/>
                <w:bCs/>
                <w:sz w:val="13"/>
                <w:szCs w:val="13"/>
              </w:rPr>
            </w:pPr>
          </w:p>
        </w:tc>
        <w:tc>
          <w:tcPr>
            <w:tcW w:w="720" w:type="dxa"/>
            <w:tcBorders>
              <w:top w:val="single" w:sz="12" w:space="0" w:color="auto"/>
              <w:left w:val="nil"/>
              <w:bottom w:val="nil"/>
              <w:right w:val="nil"/>
            </w:tcBorders>
            <w:tcMar>
              <w:left w:w="43" w:type="dxa"/>
              <w:right w:w="43" w:type="dxa"/>
            </w:tcMar>
            <w:vAlign w:val="center"/>
          </w:tcPr>
          <w:p w:rsidR="001E10ED" w:rsidRPr="00BF4323" w:rsidRDefault="001E10ED" w:rsidP="001E10ED">
            <w:pPr>
              <w:jc w:val="right"/>
              <w:rPr>
                <w:b/>
                <w:bCs/>
                <w:sz w:val="13"/>
                <w:szCs w:val="13"/>
              </w:rPr>
            </w:pPr>
          </w:p>
        </w:tc>
        <w:tc>
          <w:tcPr>
            <w:tcW w:w="686" w:type="dxa"/>
            <w:tcBorders>
              <w:top w:val="single" w:sz="12" w:space="0" w:color="auto"/>
              <w:left w:val="nil"/>
              <w:bottom w:val="nil"/>
              <w:right w:val="nil"/>
            </w:tcBorders>
            <w:shd w:val="clear" w:color="auto" w:fill="auto"/>
            <w:tcMar>
              <w:left w:w="43" w:type="dxa"/>
              <w:right w:w="43" w:type="dxa"/>
            </w:tcMar>
            <w:hideMark/>
          </w:tcPr>
          <w:p w:rsidR="001E10ED" w:rsidRPr="00BF4323" w:rsidRDefault="001E10ED" w:rsidP="001E10ED">
            <w:pPr>
              <w:jc w:val="right"/>
              <w:rPr>
                <w:sz w:val="15"/>
                <w:szCs w:val="15"/>
              </w:rPr>
            </w:pPr>
          </w:p>
        </w:tc>
        <w:tc>
          <w:tcPr>
            <w:tcW w:w="720" w:type="dxa"/>
            <w:tcBorders>
              <w:top w:val="single" w:sz="12" w:space="0" w:color="auto"/>
              <w:left w:val="nil"/>
              <w:bottom w:val="nil"/>
              <w:right w:val="nil"/>
            </w:tcBorders>
            <w:shd w:val="clear" w:color="auto" w:fill="auto"/>
            <w:tcMar>
              <w:left w:w="43" w:type="dxa"/>
              <w:right w:w="43" w:type="dxa"/>
            </w:tcMar>
          </w:tcPr>
          <w:p w:rsidR="001E10ED" w:rsidRPr="00BF4323" w:rsidRDefault="001E10ED" w:rsidP="001E10ED">
            <w:pPr>
              <w:jc w:val="right"/>
              <w:rPr>
                <w:sz w:val="15"/>
                <w:szCs w:val="15"/>
              </w:rPr>
            </w:pPr>
          </w:p>
        </w:tc>
        <w:tc>
          <w:tcPr>
            <w:tcW w:w="720" w:type="dxa"/>
            <w:tcBorders>
              <w:top w:val="single" w:sz="12" w:space="0" w:color="auto"/>
              <w:left w:val="nil"/>
              <w:bottom w:val="nil"/>
              <w:right w:val="nil"/>
            </w:tcBorders>
            <w:shd w:val="clear" w:color="auto" w:fill="auto"/>
            <w:tcMar>
              <w:left w:w="43" w:type="dxa"/>
              <w:right w:w="43" w:type="dxa"/>
            </w:tcMar>
          </w:tcPr>
          <w:p w:rsidR="001E10ED" w:rsidRPr="00BF4323" w:rsidRDefault="001E10ED" w:rsidP="001E10ED">
            <w:pPr>
              <w:jc w:val="right"/>
              <w:rPr>
                <w:sz w:val="15"/>
                <w:szCs w:val="15"/>
              </w:rPr>
            </w:pPr>
          </w:p>
        </w:tc>
        <w:tc>
          <w:tcPr>
            <w:tcW w:w="754" w:type="dxa"/>
            <w:tcBorders>
              <w:top w:val="single" w:sz="12" w:space="0" w:color="auto"/>
              <w:left w:val="nil"/>
              <w:bottom w:val="nil"/>
              <w:right w:val="nil"/>
            </w:tcBorders>
            <w:shd w:val="clear" w:color="auto" w:fill="auto"/>
            <w:tcMar>
              <w:left w:w="43" w:type="dxa"/>
              <w:right w:w="43" w:type="dxa"/>
            </w:tcMar>
          </w:tcPr>
          <w:p w:rsidR="001E10ED" w:rsidRPr="00BF4323" w:rsidRDefault="001E10ED" w:rsidP="001E10ED">
            <w:pPr>
              <w:jc w:val="right"/>
              <w:rPr>
                <w:sz w:val="15"/>
                <w:szCs w:val="15"/>
              </w:rPr>
            </w:pPr>
          </w:p>
        </w:tc>
        <w:tc>
          <w:tcPr>
            <w:tcW w:w="707" w:type="dxa"/>
            <w:tcBorders>
              <w:top w:val="single" w:sz="12" w:space="0" w:color="auto"/>
              <w:left w:val="nil"/>
              <w:bottom w:val="nil"/>
              <w:right w:val="nil"/>
            </w:tcBorders>
            <w:shd w:val="clear" w:color="auto" w:fill="auto"/>
            <w:tcMar>
              <w:left w:w="43" w:type="dxa"/>
              <w:right w:w="43" w:type="dxa"/>
            </w:tcMar>
          </w:tcPr>
          <w:p w:rsidR="001E10ED" w:rsidRPr="00BF4323" w:rsidRDefault="001E10ED" w:rsidP="001E10ED">
            <w:pPr>
              <w:jc w:val="right"/>
              <w:rPr>
                <w:sz w:val="15"/>
                <w:szCs w:val="15"/>
              </w:rPr>
            </w:pPr>
          </w:p>
        </w:tc>
      </w:tr>
      <w:tr w:rsidR="001E10ED" w:rsidRPr="00BF4323" w:rsidTr="001E10ED">
        <w:trPr>
          <w:trHeight w:hRule="exact" w:val="245"/>
          <w:jc w:val="center"/>
        </w:trPr>
        <w:tc>
          <w:tcPr>
            <w:tcW w:w="282" w:type="dxa"/>
            <w:tcBorders>
              <w:top w:val="nil"/>
              <w:left w:val="nil"/>
              <w:bottom w:val="nil"/>
              <w:right w:val="nil"/>
            </w:tcBorders>
            <w:shd w:val="clear" w:color="auto" w:fill="auto"/>
            <w:tcMar>
              <w:left w:w="58" w:type="dxa"/>
              <w:right w:w="58" w:type="dxa"/>
            </w:tcMar>
            <w:vAlign w:val="bottom"/>
            <w:hideMark/>
          </w:tcPr>
          <w:p w:rsidR="001E10ED" w:rsidRPr="00F1018F" w:rsidRDefault="001E10ED" w:rsidP="001E10ED">
            <w:pPr>
              <w:rPr>
                <w:b/>
                <w:bCs/>
                <w:sz w:val="14"/>
                <w:szCs w:val="14"/>
              </w:rPr>
            </w:pPr>
          </w:p>
        </w:tc>
        <w:tc>
          <w:tcPr>
            <w:tcW w:w="1917" w:type="dxa"/>
            <w:gridSpan w:val="2"/>
            <w:tcBorders>
              <w:top w:val="nil"/>
              <w:left w:val="nil"/>
              <w:bottom w:val="nil"/>
              <w:right w:val="nil"/>
            </w:tcBorders>
            <w:shd w:val="clear" w:color="auto" w:fill="auto"/>
            <w:vAlign w:val="center"/>
            <w:hideMark/>
          </w:tcPr>
          <w:p w:rsidR="001E10ED" w:rsidRPr="00F1018F" w:rsidRDefault="001E10ED" w:rsidP="001E10ED">
            <w:pPr>
              <w:rPr>
                <w:b/>
                <w:bCs/>
                <w:sz w:val="14"/>
                <w:szCs w:val="14"/>
              </w:rPr>
            </w:pPr>
            <w:r w:rsidRPr="00F1018F">
              <w:rPr>
                <w:rFonts w:eastAsia="Arial Unicode MS"/>
                <w:b/>
                <w:bCs/>
                <w:sz w:val="14"/>
                <w:szCs w:val="14"/>
              </w:rPr>
              <w:t>Grand Total</w:t>
            </w:r>
          </w:p>
        </w:tc>
        <w:tc>
          <w:tcPr>
            <w:tcW w:w="810"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b/>
                <w:bCs/>
                <w:color w:val="000000"/>
                <w:sz w:val="14"/>
                <w:szCs w:val="14"/>
              </w:rPr>
            </w:pPr>
            <w:r>
              <w:rPr>
                <w:b/>
                <w:bCs/>
                <w:color w:val="000000"/>
                <w:sz w:val="14"/>
                <w:szCs w:val="14"/>
              </w:rPr>
              <w:t>20,422,236</w:t>
            </w:r>
          </w:p>
        </w:tc>
        <w:tc>
          <w:tcPr>
            <w:tcW w:w="720"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b/>
                <w:bCs/>
                <w:color w:val="000000"/>
                <w:sz w:val="14"/>
                <w:szCs w:val="14"/>
              </w:rPr>
            </w:pPr>
            <w:r>
              <w:rPr>
                <w:b/>
                <w:bCs/>
                <w:color w:val="000000"/>
                <w:sz w:val="14"/>
                <w:szCs w:val="14"/>
              </w:rPr>
              <w:t>23,212,007</w:t>
            </w:r>
          </w:p>
        </w:tc>
        <w:tc>
          <w:tcPr>
            <w:tcW w:w="733"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b/>
                <w:bCs/>
                <w:color w:val="000000"/>
                <w:sz w:val="14"/>
                <w:szCs w:val="14"/>
              </w:rPr>
            </w:pPr>
            <w:r>
              <w:rPr>
                <w:b/>
                <w:bCs/>
                <w:color w:val="000000"/>
                <w:sz w:val="14"/>
                <w:szCs w:val="14"/>
              </w:rPr>
              <w:t>1,972,005</w:t>
            </w:r>
          </w:p>
        </w:tc>
        <w:tc>
          <w:tcPr>
            <w:tcW w:w="720" w:type="dxa"/>
            <w:tcBorders>
              <w:top w:val="nil"/>
              <w:left w:val="nil"/>
              <w:bottom w:val="nil"/>
              <w:right w:val="nil"/>
            </w:tcBorders>
            <w:tcMar>
              <w:left w:w="43" w:type="dxa"/>
              <w:right w:w="43" w:type="dxa"/>
            </w:tcMar>
            <w:vAlign w:val="center"/>
          </w:tcPr>
          <w:p w:rsidR="001E10ED" w:rsidRDefault="001E10ED" w:rsidP="001E10ED">
            <w:pPr>
              <w:jc w:val="right"/>
              <w:rPr>
                <w:b/>
                <w:bCs/>
                <w:color w:val="000000"/>
                <w:sz w:val="14"/>
                <w:szCs w:val="14"/>
              </w:rPr>
            </w:pPr>
            <w:r>
              <w:rPr>
                <w:b/>
                <w:bCs/>
                <w:color w:val="000000"/>
                <w:sz w:val="14"/>
                <w:szCs w:val="14"/>
              </w:rPr>
              <w:t>1,965,055</w:t>
            </w:r>
          </w:p>
        </w:tc>
        <w:tc>
          <w:tcPr>
            <w:tcW w:w="686"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b/>
                <w:bCs/>
                <w:color w:val="000000"/>
                <w:sz w:val="14"/>
                <w:szCs w:val="14"/>
              </w:rPr>
            </w:pPr>
            <w:r>
              <w:rPr>
                <w:b/>
                <w:bCs/>
                <w:color w:val="000000"/>
                <w:sz w:val="14"/>
                <w:szCs w:val="14"/>
              </w:rPr>
              <w:t>1,722,826</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b/>
                <w:bCs/>
                <w:color w:val="000000"/>
                <w:sz w:val="14"/>
                <w:szCs w:val="14"/>
              </w:rPr>
            </w:pPr>
            <w:r>
              <w:rPr>
                <w:b/>
                <w:bCs/>
                <w:color w:val="000000"/>
                <w:sz w:val="14"/>
                <w:szCs w:val="14"/>
              </w:rPr>
              <w:t>1,896,079</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b/>
                <w:bCs/>
                <w:color w:val="000000"/>
                <w:sz w:val="14"/>
                <w:szCs w:val="14"/>
              </w:rPr>
            </w:pPr>
            <w:r>
              <w:rPr>
                <w:b/>
                <w:bCs/>
                <w:color w:val="000000"/>
                <w:sz w:val="14"/>
                <w:szCs w:val="14"/>
              </w:rPr>
              <w:t>1,838,775</w:t>
            </w:r>
          </w:p>
        </w:tc>
        <w:tc>
          <w:tcPr>
            <w:tcW w:w="754" w:type="dxa"/>
            <w:tcBorders>
              <w:top w:val="nil"/>
              <w:left w:val="nil"/>
              <w:bottom w:val="nil"/>
              <w:right w:val="nil"/>
            </w:tcBorders>
            <w:shd w:val="clear" w:color="auto" w:fill="auto"/>
            <w:tcMar>
              <w:left w:w="43" w:type="dxa"/>
              <w:right w:w="43" w:type="dxa"/>
            </w:tcMar>
            <w:vAlign w:val="center"/>
          </w:tcPr>
          <w:p w:rsidR="001E10ED" w:rsidRDefault="001E10ED" w:rsidP="00531A05">
            <w:pPr>
              <w:jc w:val="right"/>
              <w:rPr>
                <w:b/>
                <w:bCs/>
                <w:color w:val="000000"/>
                <w:sz w:val="14"/>
                <w:szCs w:val="14"/>
              </w:rPr>
            </w:pPr>
            <w:r>
              <w:rPr>
                <w:b/>
                <w:bCs/>
                <w:color w:val="000000"/>
                <w:sz w:val="14"/>
                <w:szCs w:val="14"/>
              </w:rPr>
              <w:t>2,072,3</w:t>
            </w:r>
            <w:r w:rsidR="00531A05">
              <w:rPr>
                <w:b/>
                <w:bCs/>
                <w:color w:val="000000"/>
                <w:sz w:val="14"/>
                <w:szCs w:val="14"/>
              </w:rPr>
              <w:t>80</w:t>
            </w:r>
          </w:p>
        </w:tc>
        <w:tc>
          <w:tcPr>
            <w:tcW w:w="707" w:type="dxa"/>
            <w:tcBorders>
              <w:top w:val="nil"/>
              <w:left w:val="nil"/>
              <w:bottom w:val="nil"/>
              <w:right w:val="nil"/>
            </w:tcBorders>
            <w:shd w:val="clear" w:color="auto" w:fill="auto"/>
            <w:tcMar>
              <w:left w:w="43" w:type="dxa"/>
              <w:right w:w="43" w:type="dxa"/>
            </w:tcMar>
            <w:vAlign w:val="center"/>
          </w:tcPr>
          <w:p w:rsidR="001E10ED" w:rsidRDefault="001E10ED" w:rsidP="00531A05">
            <w:pPr>
              <w:jc w:val="right"/>
              <w:rPr>
                <w:b/>
                <w:bCs/>
                <w:color w:val="000000"/>
                <w:sz w:val="14"/>
                <w:szCs w:val="14"/>
              </w:rPr>
            </w:pPr>
            <w:r>
              <w:rPr>
                <w:b/>
                <w:bCs/>
                <w:color w:val="000000"/>
                <w:sz w:val="14"/>
                <w:szCs w:val="14"/>
              </w:rPr>
              <w:t>2,034,52</w:t>
            </w:r>
            <w:r w:rsidR="00531A05">
              <w:rPr>
                <w:b/>
                <w:bCs/>
                <w:color w:val="000000"/>
                <w:sz w:val="14"/>
                <w:szCs w:val="14"/>
              </w:rPr>
              <w:t>8</w:t>
            </w:r>
          </w:p>
        </w:tc>
      </w:tr>
      <w:tr w:rsidR="001E10ED" w:rsidRPr="00BF4323" w:rsidTr="001E10ED">
        <w:trPr>
          <w:trHeight w:hRule="exact" w:val="245"/>
          <w:jc w:val="center"/>
        </w:trPr>
        <w:tc>
          <w:tcPr>
            <w:tcW w:w="282" w:type="dxa"/>
            <w:tcBorders>
              <w:top w:val="nil"/>
              <w:left w:val="nil"/>
              <w:bottom w:val="nil"/>
              <w:right w:val="nil"/>
            </w:tcBorders>
            <w:shd w:val="clear" w:color="auto" w:fill="auto"/>
            <w:tcMar>
              <w:left w:w="58" w:type="dxa"/>
              <w:right w:w="58" w:type="dxa"/>
            </w:tcMar>
            <w:vAlign w:val="bottom"/>
            <w:hideMark/>
          </w:tcPr>
          <w:p w:rsidR="001E10ED" w:rsidRPr="00F1018F" w:rsidRDefault="001E10ED" w:rsidP="001E10ED">
            <w:pPr>
              <w:rPr>
                <w:b/>
                <w:bCs/>
                <w:sz w:val="14"/>
                <w:szCs w:val="14"/>
              </w:rPr>
            </w:pPr>
          </w:p>
        </w:tc>
        <w:tc>
          <w:tcPr>
            <w:tcW w:w="1917" w:type="dxa"/>
            <w:gridSpan w:val="2"/>
            <w:tcBorders>
              <w:top w:val="nil"/>
              <w:left w:val="nil"/>
              <w:bottom w:val="nil"/>
              <w:right w:val="nil"/>
            </w:tcBorders>
            <w:shd w:val="clear" w:color="auto" w:fill="auto"/>
            <w:vAlign w:val="center"/>
            <w:hideMark/>
          </w:tcPr>
          <w:p w:rsidR="001E10ED" w:rsidRPr="00F1018F" w:rsidRDefault="001E10ED" w:rsidP="001E10ED">
            <w:pPr>
              <w:rPr>
                <w:b/>
                <w:bCs/>
                <w:sz w:val="14"/>
                <w:szCs w:val="14"/>
              </w:rPr>
            </w:pPr>
          </w:p>
        </w:tc>
        <w:tc>
          <w:tcPr>
            <w:tcW w:w="810"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rFonts w:ascii="Calibri" w:hAnsi="Calibri"/>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b/>
                <w:bCs/>
                <w:color w:val="000000"/>
                <w:sz w:val="14"/>
                <w:szCs w:val="14"/>
              </w:rPr>
            </w:pPr>
          </w:p>
        </w:tc>
        <w:tc>
          <w:tcPr>
            <w:tcW w:w="733"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b/>
                <w:bCs/>
                <w:color w:val="000000"/>
                <w:sz w:val="14"/>
                <w:szCs w:val="14"/>
              </w:rPr>
            </w:pPr>
          </w:p>
        </w:tc>
        <w:tc>
          <w:tcPr>
            <w:tcW w:w="720" w:type="dxa"/>
            <w:tcBorders>
              <w:top w:val="nil"/>
              <w:left w:val="nil"/>
              <w:bottom w:val="nil"/>
              <w:right w:val="nil"/>
            </w:tcBorders>
            <w:tcMar>
              <w:left w:w="43" w:type="dxa"/>
              <w:right w:w="43" w:type="dxa"/>
            </w:tcMar>
            <w:vAlign w:val="center"/>
          </w:tcPr>
          <w:p w:rsidR="001E10ED" w:rsidRDefault="001E10ED" w:rsidP="001E10ED">
            <w:pPr>
              <w:jc w:val="right"/>
              <w:rPr>
                <w:b/>
                <w:bCs/>
                <w:color w:val="000000"/>
                <w:sz w:val="14"/>
                <w:szCs w:val="14"/>
              </w:rPr>
            </w:pPr>
          </w:p>
        </w:tc>
        <w:tc>
          <w:tcPr>
            <w:tcW w:w="686"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rFonts w:ascii="Calibri" w:hAnsi="Calibri"/>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b/>
                <w:bCs/>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b/>
                <w:bCs/>
                <w:color w:val="000000"/>
                <w:sz w:val="14"/>
                <w:szCs w:val="14"/>
              </w:rPr>
            </w:pPr>
          </w:p>
        </w:tc>
        <w:tc>
          <w:tcPr>
            <w:tcW w:w="754"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b/>
                <w:bCs/>
                <w:color w:val="000000"/>
                <w:sz w:val="14"/>
                <w:szCs w:val="14"/>
              </w:rPr>
            </w:pPr>
          </w:p>
        </w:tc>
        <w:tc>
          <w:tcPr>
            <w:tcW w:w="707"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b/>
                <w:bCs/>
                <w:color w:val="000000"/>
                <w:sz w:val="14"/>
                <w:szCs w:val="14"/>
              </w:rPr>
            </w:pPr>
          </w:p>
        </w:tc>
      </w:tr>
      <w:tr w:rsidR="001E10ED" w:rsidRPr="00BF4323" w:rsidTr="001E10ED">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1E10ED" w:rsidRPr="00F1018F" w:rsidRDefault="001E10ED" w:rsidP="001E10ED">
            <w:pPr>
              <w:jc w:val="center"/>
              <w:rPr>
                <w:b/>
                <w:bCs/>
                <w:sz w:val="14"/>
                <w:szCs w:val="14"/>
              </w:rPr>
            </w:pPr>
            <w:r w:rsidRPr="00F1018F">
              <w:rPr>
                <w:rFonts w:eastAsia="Arial Unicode MS"/>
                <w:b/>
                <w:bCs/>
                <w:sz w:val="14"/>
                <w:szCs w:val="14"/>
              </w:rPr>
              <w:t>A.</w:t>
            </w:r>
          </w:p>
        </w:tc>
        <w:tc>
          <w:tcPr>
            <w:tcW w:w="1917" w:type="dxa"/>
            <w:gridSpan w:val="2"/>
            <w:tcBorders>
              <w:top w:val="nil"/>
              <w:left w:val="nil"/>
              <w:bottom w:val="nil"/>
              <w:right w:val="nil"/>
            </w:tcBorders>
            <w:shd w:val="clear" w:color="auto" w:fill="auto"/>
            <w:vAlign w:val="center"/>
            <w:hideMark/>
          </w:tcPr>
          <w:p w:rsidR="001E10ED" w:rsidRPr="00F1018F" w:rsidRDefault="001E10ED" w:rsidP="001E10ED">
            <w:pPr>
              <w:rPr>
                <w:b/>
                <w:bCs/>
                <w:sz w:val="14"/>
                <w:szCs w:val="14"/>
              </w:rPr>
            </w:pPr>
            <w:r w:rsidRPr="00F1018F">
              <w:rPr>
                <w:rFonts w:eastAsia="Arial Unicode MS"/>
                <w:b/>
                <w:bCs/>
                <w:sz w:val="14"/>
                <w:szCs w:val="14"/>
              </w:rPr>
              <w:t xml:space="preserve">Latin America </w:t>
            </w:r>
          </w:p>
        </w:tc>
        <w:tc>
          <w:tcPr>
            <w:tcW w:w="810"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b/>
                <w:bCs/>
                <w:color w:val="000000"/>
                <w:sz w:val="14"/>
                <w:szCs w:val="14"/>
              </w:rPr>
            </w:pPr>
            <w:r>
              <w:rPr>
                <w:b/>
                <w:bCs/>
                <w:color w:val="000000"/>
                <w:sz w:val="14"/>
                <w:szCs w:val="14"/>
              </w:rPr>
              <w:t>29,607</w:t>
            </w:r>
          </w:p>
        </w:tc>
        <w:tc>
          <w:tcPr>
            <w:tcW w:w="720"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b/>
                <w:bCs/>
                <w:color w:val="000000"/>
                <w:sz w:val="14"/>
                <w:szCs w:val="14"/>
              </w:rPr>
            </w:pPr>
            <w:r>
              <w:rPr>
                <w:b/>
                <w:bCs/>
                <w:color w:val="000000"/>
                <w:sz w:val="14"/>
                <w:szCs w:val="14"/>
              </w:rPr>
              <w:t>23,313</w:t>
            </w:r>
          </w:p>
        </w:tc>
        <w:tc>
          <w:tcPr>
            <w:tcW w:w="733"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b/>
                <w:bCs/>
                <w:color w:val="000000"/>
                <w:sz w:val="14"/>
                <w:szCs w:val="14"/>
              </w:rPr>
            </w:pPr>
            <w:r>
              <w:rPr>
                <w:b/>
                <w:bCs/>
                <w:color w:val="000000"/>
                <w:sz w:val="14"/>
                <w:szCs w:val="14"/>
              </w:rPr>
              <w:t>1,312</w:t>
            </w:r>
          </w:p>
        </w:tc>
        <w:tc>
          <w:tcPr>
            <w:tcW w:w="720" w:type="dxa"/>
            <w:tcBorders>
              <w:top w:val="nil"/>
              <w:left w:val="nil"/>
              <w:bottom w:val="nil"/>
              <w:right w:val="nil"/>
            </w:tcBorders>
            <w:tcMar>
              <w:left w:w="43" w:type="dxa"/>
              <w:right w:w="43" w:type="dxa"/>
            </w:tcMar>
            <w:vAlign w:val="center"/>
          </w:tcPr>
          <w:p w:rsidR="001E10ED" w:rsidRDefault="001E10ED" w:rsidP="001E10ED">
            <w:pPr>
              <w:jc w:val="right"/>
              <w:rPr>
                <w:b/>
                <w:bCs/>
                <w:color w:val="000000"/>
                <w:sz w:val="14"/>
                <w:szCs w:val="14"/>
              </w:rPr>
            </w:pPr>
            <w:r>
              <w:rPr>
                <w:b/>
                <w:bCs/>
                <w:color w:val="000000"/>
                <w:sz w:val="14"/>
                <w:szCs w:val="14"/>
              </w:rPr>
              <w:t>1,846</w:t>
            </w:r>
          </w:p>
        </w:tc>
        <w:tc>
          <w:tcPr>
            <w:tcW w:w="686"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b/>
                <w:bCs/>
                <w:color w:val="000000"/>
                <w:sz w:val="14"/>
                <w:szCs w:val="14"/>
              </w:rPr>
            </w:pPr>
            <w:r>
              <w:rPr>
                <w:b/>
                <w:bCs/>
                <w:color w:val="000000"/>
                <w:sz w:val="14"/>
                <w:szCs w:val="14"/>
              </w:rPr>
              <w:t>1,216</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b/>
                <w:bCs/>
                <w:color w:val="000000"/>
                <w:sz w:val="14"/>
                <w:szCs w:val="14"/>
              </w:rPr>
            </w:pPr>
            <w:r>
              <w:rPr>
                <w:b/>
                <w:bCs/>
                <w:color w:val="000000"/>
                <w:sz w:val="14"/>
                <w:szCs w:val="14"/>
              </w:rPr>
              <w:t>2,171</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b/>
                <w:bCs/>
                <w:color w:val="000000"/>
                <w:sz w:val="14"/>
                <w:szCs w:val="14"/>
              </w:rPr>
            </w:pPr>
            <w:r>
              <w:rPr>
                <w:b/>
                <w:bCs/>
                <w:color w:val="000000"/>
                <w:sz w:val="14"/>
                <w:szCs w:val="14"/>
              </w:rPr>
              <w:t>1,035</w:t>
            </w:r>
          </w:p>
        </w:tc>
        <w:tc>
          <w:tcPr>
            <w:tcW w:w="754"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b/>
                <w:bCs/>
                <w:color w:val="000000"/>
                <w:sz w:val="14"/>
                <w:szCs w:val="14"/>
              </w:rPr>
            </w:pPr>
            <w:r>
              <w:rPr>
                <w:b/>
                <w:bCs/>
                <w:color w:val="000000"/>
                <w:sz w:val="14"/>
                <w:szCs w:val="14"/>
              </w:rPr>
              <w:t>1,237</w:t>
            </w:r>
          </w:p>
        </w:tc>
        <w:tc>
          <w:tcPr>
            <w:tcW w:w="707"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b/>
                <w:bCs/>
                <w:color w:val="000000"/>
                <w:sz w:val="14"/>
                <w:szCs w:val="14"/>
              </w:rPr>
            </w:pPr>
            <w:r>
              <w:rPr>
                <w:b/>
                <w:bCs/>
                <w:color w:val="000000"/>
                <w:sz w:val="14"/>
                <w:szCs w:val="14"/>
              </w:rPr>
              <w:t>1,959</w:t>
            </w:r>
          </w:p>
        </w:tc>
      </w:tr>
      <w:tr w:rsidR="001E10ED" w:rsidRPr="00BF4323" w:rsidTr="001E10ED">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1E10ED" w:rsidRPr="00F1018F" w:rsidRDefault="001E10ED" w:rsidP="001E10ED">
            <w:pPr>
              <w:jc w:val="center"/>
              <w:rPr>
                <w:b/>
                <w:bCs/>
                <w:sz w:val="14"/>
                <w:szCs w:val="14"/>
              </w:rPr>
            </w:pPr>
            <w:r w:rsidRPr="00F1018F">
              <w:rPr>
                <w:b/>
                <w:bCs/>
                <w:sz w:val="14"/>
                <w:szCs w:val="14"/>
              </w:rPr>
              <w:t>B.</w:t>
            </w:r>
          </w:p>
        </w:tc>
        <w:tc>
          <w:tcPr>
            <w:tcW w:w="1917" w:type="dxa"/>
            <w:gridSpan w:val="2"/>
            <w:tcBorders>
              <w:top w:val="nil"/>
              <w:left w:val="nil"/>
              <w:bottom w:val="nil"/>
              <w:right w:val="nil"/>
            </w:tcBorders>
            <w:shd w:val="clear" w:color="auto" w:fill="auto"/>
            <w:vAlign w:val="center"/>
            <w:hideMark/>
          </w:tcPr>
          <w:p w:rsidR="001E10ED" w:rsidRPr="00F1018F" w:rsidRDefault="001E10ED" w:rsidP="001E10ED">
            <w:pPr>
              <w:rPr>
                <w:b/>
                <w:bCs/>
                <w:sz w:val="14"/>
                <w:szCs w:val="14"/>
              </w:rPr>
            </w:pPr>
            <w:r w:rsidRPr="00F1018F">
              <w:rPr>
                <w:b/>
                <w:bCs/>
                <w:sz w:val="14"/>
                <w:szCs w:val="14"/>
              </w:rPr>
              <w:t xml:space="preserve">Central America </w:t>
            </w:r>
          </w:p>
        </w:tc>
        <w:tc>
          <w:tcPr>
            <w:tcW w:w="810"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b/>
                <w:bCs/>
                <w:color w:val="000000"/>
                <w:sz w:val="14"/>
                <w:szCs w:val="14"/>
              </w:rPr>
            </w:pPr>
            <w:r>
              <w:rPr>
                <w:b/>
                <w:bCs/>
                <w:color w:val="000000"/>
                <w:sz w:val="14"/>
                <w:szCs w:val="14"/>
              </w:rPr>
              <w:t>127,176</w:t>
            </w:r>
          </w:p>
        </w:tc>
        <w:tc>
          <w:tcPr>
            <w:tcW w:w="720"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b/>
                <w:bCs/>
                <w:color w:val="000000"/>
                <w:sz w:val="14"/>
                <w:szCs w:val="14"/>
              </w:rPr>
            </w:pPr>
            <w:r>
              <w:rPr>
                <w:b/>
                <w:bCs/>
                <w:color w:val="000000"/>
                <w:sz w:val="14"/>
                <w:szCs w:val="14"/>
              </w:rPr>
              <w:t>148,915</w:t>
            </w:r>
          </w:p>
        </w:tc>
        <w:tc>
          <w:tcPr>
            <w:tcW w:w="733"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b/>
                <w:bCs/>
                <w:color w:val="000000"/>
                <w:sz w:val="14"/>
                <w:szCs w:val="14"/>
              </w:rPr>
            </w:pPr>
            <w:r>
              <w:rPr>
                <w:b/>
                <w:bCs/>
                <w:color w:val="000000"/>
                <w:sz w:val="14"/>
                <w:szCs w:val="14"/>
              </w:rPr>
              <w:t>10,503</w:t>
            </w:r>
          </w:p>
        </w:tc>
        <w:tc>
          <w:tcPr>
            <w:tcW w:w="720" w:type="dxa"/>
            <w:tcBorders>
              <w:top w:val="nil"/>
              <w:left w:val="nil"/>
              <w:bottom w:val="nil"/>
              <w:right w:val="nil"/>
            </w:tcBorders>
            <w:tcMar>
              <w:left w:w="43" w:type="dxa"/>
              <w:right w:w="43" w:type="dxa"/>
            </w:tcMar>
            <w:vAlign w:val="center"/>
          </w:tcPr>
          <w:p w:rsidR="001E10ED" w:rsidRDefault="001E10ED" w:rsidP="001E10ED">
            <w:pPr>
              <w:jc w:val="right"/>
              <w:rPr>
                <w:b/>
                <w:bCs/>
                <w:color w:val="000000"/>
                <w:sz w:val="14"/>
                <w:szCs w:val="14"/>
              </w:rPr>
            </w:pPr>
            <w:r>
              <w:rPr>
                <w:b/>
                <w:bCs/>
                <w:color w:val="000000"/>
                <w:sz w:val="14"/>
                <w:szCs w:val="14"/>
              </w:rPr>
              <w:t>9,909</w:t>
            </w:r>
          </w:p>
        </w:tc>
        <w:tc>
          <w:tcPr>
            <w:tcW w:w="686"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b/>
                <w:bCs/>
                <w:color w:val="000000"/>
                <w:sz w:val="14"/>
                <w:szCs w:val="14"/>
              </w:rPr>
            </w:pPr>
            <w:r>
              <w:rPr>
                <w:b/>
                <w:bCs/>
                <w:color w:val="000000"/>
                <w:sz w:val="14"/>
                <w:szCs w:val="14"/>
              </w:rPr>
              <w:t>11,907</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b/>
                <w:bCs/>
                <w:color w:val="000000"/>
                <w:sz w:val="14"/>
                <w:szCs w:val="14"/>
              </w:rPr>
            </w:pPr>
            <w:r>
              <w:rPr>
                <w:b/>
                <w:bCs/>
                <w:color w:val="000000"/>
                <w:sz w:val="14"/>
                <w:szCs w:val="14"/>
              </w:rPr>
              <w:t>13,252</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b/>
                <w:bCs/>
                <w:color w:val="000000"/>
                <w:sz w:val="14"/>
                <w:szCs w:val="14"/>
              </w:rPr>
            </w:pPr>
            <w:r>
              <w:rPr>
                <w:b/>
                <w:bCs/>
                <w:color w:val="000000"/>
                <w:sz w:val="14"/>
                <w:szCs w:val="14"/>
              </w:rPr>
              <w:t>10,761</w:t>
            </w:r>
          </w:p>
        </w:tc>
        <w:tc>
          <w:tcPr>
            <w:tcW w:w="754"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b/>
                <w:bCs/>
                <w:color w:val="000000"/>
                <w:sz w:val="14"/>
                <w:szCs w:val="14"/>
              </w:rPr>
            </w:pPr>
            <w:r>
              <w:rPr>
                <w:b/>
                <w:bCs/>
                <w:color w:val="000000"/>
                <w:sz w:val="14"/>
                <w:szCs w:val="14"/>
              </w:rPr>
              <w:t>9,912</w:t>
            </w:r>
          </w:p>
        </w:tc>
        <w:tc>
          <w:tcPr>
            <w:tcW w:w="707"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b/>
                <w:bCs/>
                <w:color w:val="000000"/>
                <w:sz w:val="14"/>
                <w:szCs w:val="14"/>
              </w:rPr>
            </w:pPr>
            <w:r>
              <w:rPr>
                <w:b/>
                <w:bCs/>
                <w:color w:val="000000"/>
                <w:sz w:val="14"/>
                <w:szCs w:val="14"/>
              </w:rPr>
              <w:t>10,649</w:t>
            </w:r>
          </w:p>
        </w:tc>
      </w:tr>
      <w:tr w:rsidR="001E10ED" w:rsidRPr="00BF4323" w:rsidTr="001E10ED">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1E10ED" w:rsidRPr="00F1018F" w:rsidRDefault="001E10ED" w:rsidP="001E10ED">
            <w:pPr>
              <w:jc w:val="center"/>
              <w:rPr>
                <w:sz w:val="14"/>
                <w:szCs w:val="14"/>
              </w:rPr>
            </w:pPr>
          </w:p>
        </w:tc>
        <w:tc>
          <w:tcPr>
            <w:tcW w:w="1917" w:type="dxa"/>
            <w:gridSpan w:val="2"/>
            <w:tcBorders>
              <w:top w:val="nil"/>
              <w:left w:val="nil"/>
              <w:bottom w:val="nil"/>
              <w:right w:val="nil"/>
            </w:tcBorders>
            <w:shd w:val="clear" w:color="auto" w:fill="auto"/>
            <w:vAlign w:val="center"/>
            <w:hideMark/>
          </w:tcPr>
          <w:p w:rsidR="001E10ED" w:rsidRPr="00F1018F" w:rsidRDefault="001E10ED" w:rsidP="001E10ED">
            <w:pPr>
              <w:rPr>
                <w:sz w:val="14"/>
                <w:szCs w:val="14"/>
              </w:rPr>
            </w:pPr>
            <w:r w:rsidRPr="00F1018F">
              <w:rPr>
                <w:sz w:val="14"/>
                <w:szCs w:val="14"/>
              </w:rPr>
              <w:t xml:space="preserve">Mexico </w:t>
            </w:r>
          </w:p>
        </w:tc>
        <w:tc>
          <w:tcPr>
            <w:tcW w:w="810"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color w:val="000000"/>
                <w:sz w:val="14"/>
                <w:szCs w:val="14"/>
              </w:rPr>
            </w:pPr>
            <w:r>
              <w:rPr>
                <w:color w:val="000000"/>
                <w:sz w:val="14"/>
                <w:szCs w:val="14"/>
              </w:rPr>
              <w:t>94,084</w:t>
            </w:r>
          </w:p>
        </w:tc>
        <w:tc>
          <w:tcPr>
            <w:tcW w:w="720"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color w:val="000000"/>
                <w:sz w:val="14"/>
                <w:szCs w:val="14"/>
              </w:rPr>
            </w:pPr>
            <w:r>
              <w:rPr>
                <w:color w:val="000000"/>
                <w:sz w:val="14"/>
                <w:szCs w:val="14"/>
              </w:rPr>
              <w:t>101,115</w:t>
            </w:r>
          </w:p>
        </w:tc>
        <w:tc>
          <w:tcPr>
            <w:tcW w:w="733"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color w:val="000000"/>
                <w:sz w:val="14"/>
                <w:szCs w:val="14"/>
              </w:rPr>
            </w:pPr>
            <w:r>
              <w:rPr>
                <w:color w:val="000000"/>
                <w:sz w:val="14"/>
                <w:szCs w:val="14"/>
              </w:rPr>
              <w:t>7,297</w:t>
            </w:r>
          </w:p>
        </w:tc>
        <w:tc>
          <w:tcPr>
            <w:tcW w:w="720" w:type="dxa"/>
            <w:tcBorders>
              <w:top w:val="nil"/>
              <w:left w:val="nil"/>
              <w:bottom w:val="nil"/>
              <w:right w:val="nil"/>
            </w:tcBorders>
            <w:tcMar>
              <w:left w:w="43" w:type="dxa"/>
              <w:right w:w="43" w:type="dxa"/>
            </w:tcMar>
            <w:vAlign w:val="center"/>
          </w:tcPr>
          <w:p w:rsidR="001E10ED" w:rsidRDefault="001E10ED" w:rsidP="001E10ED">
            <w:pPr>
              <w:jc w:val="right"/>
              <w:rPr>
                <w:color w:val="000000"/>
                <w:sz w:val="14"/>
                <w:szCs w:val="14"/>
              </w:rPr>
            </w:pPr>
            <w:r>
              <w:rPr>
                <w:color w:val="000000"/>
                <w:sz w:val="14"/>
                <w:szCs w:val="14"/>
              </w:rPr>
              <w:t>6,721</w:t>
            </w:r>
          </w:p>
        </w:tc>
        <w:tc>
          <w:tcPr>
            <w:tcW w:w="686"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color w:val="000000"/>
                <w:sz w:val="14"/>
                <w:szCs w:val="14"/>
              </w:rPr>
            </w:pPr>
            <w:r>
              <w:rPr>
                <w:color w:val="000000"/>
                <w:sz w:val="14"/>
                <w:szCs w:val="14"/>
              </w:rPr>
              <w:t>8,633</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9,276</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7,708</w:t>
            </w:r>
          </w:p>
        </w:tc>
        <w:tc>
          <w:tcPr>
            <w:tcW w:w="754"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7,564</w:t>
            </w:r>
          </w:p>
        </w:tc>
        <w:tc>
          <w:tcPr>
            <w:tcW w:w="707"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7,660</w:t>
            </w:r>
          </w:p>
        </w:tc>
      </w:tr>
      <w:tr w:rsidR="001E10ED" w:rsidRPr="00BF4323" w:rsidTr="001E10ED">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1E10ED" w:rsidRPr="00F1018F" w:rsidRDefault="001E10ED" w:rsidP="001E10ED">
            <w:pPr>
              <w:jc w:val="center"/>
              <w:rPr>
                <w:sz w:val="14"/>
                <w:szCs w:val="14"/>
              </w:rPr>
            </w:pPr>
          </w:p>
        </w:tc>
        <w:tc>
          <w:tcPr>
            <w:tcW w:w="1917" w:type="dxa"/>
            <w:gridSpan w:val="2"/>
            <w:tcBorders>
              <w:top w:val="nil"/>
              <w:left w:val="nil"/>
              <w:bottom w:val="nil"/>
              <w:right w:val="nil"/>
            </w:tcBorders>
            <w:shd w:val="clear" w:color="auto" w:fill="auto"/>
            <w:vAlign w:val="center"/>
            <w:hideMark/>
          </w:tcPr>
          <w:p w:rsidR="001E10ED" w:rsidRPr="00F1018F" w:rsidRDefault="001E10ED" w:rsidP="001E10ED">
            <w:pPr>
              <w:rPr>
                <w:sz w:val="14"/>
                <w:szCs w:val="14"/>
              </w:rPr>
            </w:pPr>
            <w:r w:rsidRPr="00F1018F">
              <w:rPr>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color w:val="000000"/>
                <w:sz w:val="14"/>
                <w:szCs w:val="14"/>
              </w:rPr>
            </w:pPr>
            <w:r>
              <w:rPr>
                <w:color w:val="000000"/>
                <w:sz w:val="14"/>
                <w:szCs w:val="14"/>
              </w:rPr>
              <w:t>33,091</w:t>
            </w:r>
          </w:p>
        </w:tc>
        <w:tc>
          <w:tcPr>
            <w:tcW w:w="720"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color w:val="000000"/>
                <w:sz w:val="14"/>
                <w:szCs w:val="14"/>
              </w:rPr>
            </w:pPr>
            <w:r>
              <w:rPr>
                <w:color w:val="000000"/>
                <w:sz w:val="14"/>
                <w:szCs w:val="14"/>
              </w:rPr>
              <w:t>47,800</w:t>
            </w:r>
          </w:p>
        </w:tc>
        <w:tc>
          <w:tcPr>
            <w:tcW w:w="733"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color w:val="000000"/>
                <w:sz w:val="14"/>
                <w:szCs w:val="14"/>
              </w:rPr>
            </w:pPr>
            <w:r>
              <w:rPr>
                <w:color w:val="000000"/>
                <w:sz w:val="14"/>
                <w:szCs w:val="14"/>
              </w:rPr>
              <w:t>3,207</w:t>
            </w:r>
          </w:p>
        </w:tc>
        <w:tc>
          <w:tcPr>
            <w:tcW w:w="720" w:type="dxa"/>
            <w:tcBorders>
              <w:top w:val="nil"/>
              <w:left w:val="nil"/>
              <w:bottom w:val="nil"/>
              <w:right w:val="nil"/>
            </w:tcBorders>
            <w:tcMar>
              <w:left w:w="43" w:type="dxa"/>
              <w:right w:w="43" w:type="dxa"/>
            </w:tcMar>
            <w:vAlign w:val="center"/>
          </w:tcPr>
          <w:p w:rsidR="001E10ED" w:rsidRDefault="001E10ED" w:rsidP="001E10ED">
            <w:pPr>
              <w:jc w:val="right"/>
              <w:rPr>
                <w:color w:val="000000"/>
                <w:sz w:val="14"/>
                <w:szCs w:val="14"/>
              </w:rPr>
            </w:pPr>
            <w:r>
              <w:rPr>
                <w:color w:val="000000"/>
                <w:sz w:val="14"/>
                <w:szCs w:val="14"/>
              </w:rPr>
              <w:t>3,188</w:t>
            </w:r>
          </w:p>
        </w:tc>
        <w:tc>
          <w:tcPr>
            <w:tcW w:w="686"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color w:val="000000"/>
                <w:sz w:val="14"/>
                <w:szCs w:val="14"/>
              </w:rPr>
            </w:pPr>
            <w:r>
              <w:rPr>
                <w:color w:val="000000"/>
                <w:sz w:val="14"/>
                <w:szCs w:val="14"/>
              </w:rPr>
              <w:t>3,274</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3,977</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3,053</w:t>
            </w:r>
          </w:p>
        </w:tc>
        <w:tc>
          <w:tcPr>
            <w:tcW w:w="754"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2,348</w:t>
            </w:r>
          </w:p>
        </w:tc>
        <w:tc>
          <w:tcPr>
            <w:tcW w:w="707"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2,989</w:t>
            </w:r>
          </w:p>
        </w:tc>
      </w:tr>
      <w:tr w:rsidR="001E10ED" w:rsidRPr="00BF4323" w:rsidTr="001E10ED">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1E10ED" w:rsidRPr="00F1018F" w:rsidRDefault="001E10ED" w:rsidP="001E10ED">
            <w:pPr>
              <w:jc w:val="center"/>
              <w:rPr>
                <w:b/>
                <w:bCs/>
                <w:sz w:val="14"/>
                <w:szCs w:val="14"/>
              </w:rPr>
            </w:pPr>
            <w:r w:rsidRPr="00F1018F">
              <w:rPr>
                <w:b/>
                <w:bCs/>
                <w:sz w:val="14"/>
                <w:szCs w:val="14"/>
              </w:rPr>
              <w:t>C.</w:t>
            </w:r>
          </w:p>
        </w:tc>
        <w:tc>
          <w:tcPr>
            <w:tcW w:w="1917" w:type="dxa"/>
            <w:gridSpan w:val="2"/>
            <w:tcBorders>
              <w:top w:val="nil"/>
              <w:left w:val="nil"/>
              <w:bottom w:val="nil"/>
              <w:right w:val="nil"/>
            </w:tcBorders>
            <w:shd w:val="clear" w:color="auto" w:fill="auto"/>
            <w:vAlign w:val="center"/>
            <w:hideMark/>
          </w:tcPr>
          <w:p w:rsidR="001E10ED" w:rsidRPr="00F1018F" w:rsidRDefault="001E10ED" w:rsidP="001E10ED">
            <w:pPr>
              <w:rPr>
                <w:b/>
                <w:bCs/>
                <w:sz w:val="14"/>
                <w:szCs w:val="14"/>
              </w:rPr>
            </w:pPr>
            <w:r w:rsidRPr="00F1018F">
              <w:rPr>
                <w:b/>
                <w:bCs/>
                <w:sz w:val="14"/>
                <w:szCs w:val="14"/>
              </w:rPr>
              <w:t xml:space="preserve">South America </w:t>
            </w:r>
          </w:p>
        </w:tc>
        <w:tc>
          <w:tcPr>
            <w:tcW w:w="810"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b/>
                <w:bCs/>
                <w:color w:val="000000"/>
                <w:sz w:val="14"/>
                <w:szCs w:val="14"/>
              </w:rPr>
            </w:pPr>
            <w:r>
              <w:rPr>
                <w:b/>
                <w:bCs/>
                <w:color w:val="000000"/>
                <w:sz w:val="14"/>
                <w:szCs w:val="14"/>
              </w:rPr>
              <w:t>241,889</w:t>
            </w:r>
          </w:p>
        </w:tc>
        <w:tc>
          <w:tcPr>
            <w:tcW w:w="720"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b/>
                <w:bCs/>
                <w:color w:val="000000"/>
                <w:sz w:val="14"/>
                <w:szCs w:val="14"/>
              </w:rPr>
            </w:pPr>
            <w:r>
              <w:rPr>
                <w:b/>
                <w:bCs/>
                <w:color w:val="000000"/>
                <w:sz w:val="14"/>
                <w:szCs w:val="14"/>
              </w:rPr>
              <w:t>277,891</w:t>
            </w:r>
          </w:p>
        </w:tc>
        <w:tc>
          <w:tcPr>
            <w:tcW w:w="733"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b/>
                <w:bCs/>
                <w:color w:val="000000"/>
                <w:sz w:val="14"/>
                <w:szCs w:val="14"/>
              </w:rPr>
            </w:pPr>
            <w:r>
              <w:rPr>
                <w:b/>
                <w:bCs/>
                <w:color w:val="000000"/>
                <w:sz w:val="14"/>
                <w:szCs w:val="14"/>
              </w:rPr>
              <w:t>24,715</w:t>
            </w:r>
          </w:p>
        </w:tc>
        <w:tc>
          <w:tcPr>
            <w:tcW w:w="720" w:type="dxa"/>
            <w:tcBorders>
              <w:top w:val="nil"/>
              <w:left w:val="nil"/>
              <w:bottom w:val="nil"/>
              <w:right w:val="nil"/>
            </w:tcBorders>
            <w:tcMar>
              <w:left w:w="43" w:type="dxa"/>
              <w:right w:w="43" w:type="dxa"/>
            </w:tcMar>
            <w:vAlign w:val="center"/>
          </w:tcPr>
          <w:p w:rsidR="001E10ED" w:rsidRDefault="001E10ED" w:rsidP="001E10ED">
            <w:pPr>
              <w:jc w:val="right"/>
              <w:rPr>
                <w:b/>
                <w:bCs/>
                <w:color w:val="000000"/>
                <w:sz w:val="14"/>
                <w:szCs w:val="14"/>
              </w:rPr>
            </w:pPr>
            <w:r>
              <w:rPr>
                <w:b/>
                <w:bCs/>
                <w:color w:val="000000"/>
                <w:sz w:val="14"/>
                <w:szCs w:val="14"/>
              </w:rPr>
              <w:t>25,089</w:t>
            </w:r>
          </w:p>
        </w:tc>
        <w:tc>
          <w:tcPr>
            <w:tcW w:w="686"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b/>
                <w:bCs/>
                <w:color w:val="000000"/>
                <w:sz w:val="14"/>
                <w:szCs w:val="14"/>
              </w:rPr>
            </w:pPr>
            <w:r>
              <w:rPr>
                <w:b/>
                <w:bCs/>
                <w:color w:val="000000"/>
                <w:sz w:val="14"/>
                <w:szCs w:val="14"/>
              </w:rPr>
              <w:t>20,799</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b/>
                <w:bCs/>
                <w:color w:val="000000"/>
                <w:sz w:val="14"/>
                <w:szCs w:val="14"/>
              </w:rPr>
            </w:pPr>
            <w:r>
              <w:rPr>
                <w:b/>
                <w:bCs/>
                <w:color w:val="000000"/>
                <w:sz w:val="14"/>
                <w:szCs w:val="14"/>
              </w:rPr>
              <w:t>22,006</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b/>
                <w:bCs/>
                <w:color w:val="000000"/>
                <w:sz w:val="14"/>
                <w:szCs w:val="14"/>
              </w:rPr>
            </w:pPr>
            <w:r>
              <w:rPr>
                <w:b/>
                <w:bCs/>
                <w:color w:val="000000"/>
                <w:sz w:val="14"/>
                <w:szCs w:val="14"/>
              </w:rPr>
              <w:t>20,653</w:t>
            </w:r>
          </w:p>
        </w:tc>
        <w:tc>
          <w:tcPr>
            <w:tcW w:w="754"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b/>
                <w:bCs/>
                <w:color w:val="000000"/>
                <w:sz w:val="14"/>
                <w:szCs w:val="14"/>
              </w:rPr>
            </w:pPr>
            <w:r>
              <w:rPr>
                <w:b/>
                <w:bCs/>
                <w:color w:val="000000"/>
                <w:sz w:val="14"/>
                <w:szCs w:val="14"/>
              </w:rPr>
              <w:t>19,987</w:t>
            </w:r>
          </w:p>
        </w:tc>
        <w:tc>
          <w:tcPr>
            <w:tcW w:w="707"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b/>
                <w:bCs/>
                <w:color w:val="000000"/>
                <w:sz w:val="14"/>
                <w:szCs w:val="14"/>
              </w:rPr>
            </w:pPr>
            <w:r>
              <w:rPr>
                <w:b/>
                <w:bCs/>
                <w:color w:val="000000"/>
                <w:sz w:val="14"/>
                <w:szCs w:val="14"/>
              </w:rPr>
              <w:t>23,225</w:t>
            </w:r>
          </w:p>
        </w:tc>
      </w:tr>
      <w:tr w:rsidR="001E10ED" w:rsidRPr="00BF4323" w:rsidTr="001E10ED">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1E10ED" w:rsidRPr="00F1018F" w:rsidRDefault="001E10ED" w:rsidP="001E10ED">
            <w:pPr>
              <w:jc w:val="center"/>
              <w:rPr>
                <w:sz w:val="14"/>
                <w:szCs w:val="14"/>
              </w:rPr>
            </w:pPr>
          </w:p>
        </w:tc>
        <w:tc>
          <w:tcPr>
            <w:tcW w:w="1917" w:type="dxa"/>
            <w:gridSpan w:val="2"/>
            <w:tcBorders>
              <w:top w:val="nil"/>
              <w:left w:val="nil"/>
              <w:bottom w:val="nil"/>
              <w:right w:val="nil"/>
            </w:tcBorders>
            <w:shd w:val="clear" w:color="auto" w:fill="auto"/>
            <w:vAlign w:val="center"/>
            <w:hideMark/>
          </w:tcPr>
          <w:p w:rsidR="001E10ED" w:rsidRPr="00F1018F" w:rsidRDefault="001E10ED" w:rsidP="001E10ED">
            <w:pPr>
              <w:rPr>
                <w:sz w:val="14"/>
                <w:szCs w:val="14"/>
              </w:rPr>
            </w:pPr>
            <w:r w:rsidRPr="00F1018F">
              <w:rPr>
                <w:sz w:val="14"/>
                <w:szCs w:val="14"/>
              </w:rPr>
              <w:t xml:space="preserve">Argentina </w:t>
            </w:r>
          </w:p>
        </w:tc>
        <w:tc>
          <w:tcPr>
            <w:tcW w:w="810"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color w:val="000000"/>
                <w:sz w:val="14"/>
                <w:szCs w:val="14"/>
              </w:rPr>
            </w:pPr>
            <w:r>
              <w:rPr>
                <w:color w:val="000000"/>
                <w:sz w:val="14"/>
                <w:szCs w:val="14"/>
              </w:rPr>
              <w:t>39,975</w:t>
            </w:r>
          </w:p>
        </w:tc>
        <w:tc>
          <w:tcPr>
            <w:tcW w:w="720"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color w:val="000000"/>
                <w:sz w:val="14"/>
                <w:szCs w:val="14"/>
              </w:rPr>
            </w:pPr>
            <w:r>
              <w:rPr>
                <w:color w:val="000000"/>
                <w:sz w:val="14"/>
                <w:szCs w:val="14"/>
              </w:rPr>
              <w:t>55,723</w:t>
            </w:r>
          </w:p>
        </w:tc>
        <w:tc>
          <w:tcPr>
            <w:tcW w:w="733"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color w:val="000000"/>
                <w:sz w:val="14"/>
                <w:szCs w:val="14"/>
              </w:rPr>
            </w:pPr>
            <w:r>
              <w:rPr>
                <w:color w:val="000000"/>
                <w:sz w:val="14"/>
                <w:szCs w:val="14"/>
              </w:rPr>
              <w:t>4,938</w:t>
            </w:r>
          </w:p>
        </w:tc>
        <w:tc>
          <w:tcPr>
            <w:tcW w:w="720" w:type="dxa"/>
            <w:tcBorders>
              <w:top w:val="nil"/>
              <w:left w:val="nil"/>
              <w:bottom w:val="nil"/>
              <w:right w:val="nil"/>
            </w:tcBorders>
            <w:tcMar>
              <w:left w:w="43" w:type="dxa"/>
              <w:right w:w="43" w:type="dxa"/>
            </w:tcMar>
            <w:vAlign w:val="center"/>
          </w:tcPr>
          <w:p w:rsidR="001E10ED" w:rsidRDefault="001E10ED" w:rsidP="001E10ED">
            <w:pPr>
              <w:jc w:val="right"/>
              <w:rPr>
                <w:color w:val="000000"/>
                <w:sz w:val="14"/>
                <w:szCs w:val="14"/>
              </w:rPr>
            </w:pPr>
            <w:r>
              <w:rPr>
                <w:color w:val="000000"/>
                <w:sz w:val="14"/>
                <w:szCs w:val="14"/>
              </w:rPr>
              <w:t>5,621</w:t>
            </w:r>
          </w:p>
        </w:tc>
        <w:tc>
          <w:tcPr>
            <w:tcW w:w="686"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color w:val="000000"/>
                <w:sz w:val="14"/>
                <w:szCs w:val="14"/>
              </w:rPr>
            </w:pPr>
            <w:r>
              <w:rPr>
                <w:color w:val="000000"/>
                <w:sz w:val="14"/>
                <w:szCs w:val="14"/>
              </w:rPr>
              <w:t>2,321</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2,119</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1,947</w:t>
            </w:r>
          </w:p>
        </w:tc>
        <w:tc>
          <w:tcPr>
            <w:tcW w:w="754"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1,842</w:t>
            </w:r>
          </w:p>
        </w:tc>
        <w:tc>
          <w:tcPr>
            <w:tcW w:w="707"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1,607</w:t>
            </w:r>
          </w:p>
        </w:tc>
      </w:tr>
      <w:tr w:rsidR="001E10ED" w:rsidRPr="00BF4323" w:rsidTr="001E10ED">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1E10ED" w:rsidRPr="00F1018F" w:rsidRDefault="001E10ED" w:rsidP="001E10ED">
            <w:pPr>
              <w:jc w:val="center"/>
              <w:rPr>
                <w:sz w:val="14"/>
                <w:szCs w:val="14"/>
              </w:rPr>
            </w:pPr>
          </w:p>
        </w:tc>
        <w:tc>
          <w:tcPr>
            <w:tcW w:w="1917" w:type="dxa"/>
            <w:gridSpan w:val="2"/>
            <w:tcBorders>
              <w:top w:val="nil"/>
              <w:left w:val="nil"/>
              <w:bottom w:val="nil"/>
              <w:right w:val="nil"/>
            </w:tcBorders>
            <w:shd w:val="clear" w:color="auto" w:fill="auto"/>
            <w:vAlign w:val="center"/>
            <w:hideMark/>
          </w:tcPr>
          <w:p w:rsidR="001E10ED" w:rsidRPr="00F1018F" w:rsidRDefault="001E10ED" w:rsidP="001E10ED">
            <w:pPr>
              <w:rPr>
                <w:sz w:val="14"/>
                <w:szCs w:val="14"/>
              </w:rPr>
            </w:pPr>
            <w:r w:rsidRPr="00F1018F">
              <w:rPr>
                <w:sz w:val="14"/>
                <w:szCs w:val="14"/>
              </w:rPr>
              <w:t xml:space="preserve">Brazil </w:t>
            </w:r>
          </w:p>
        </w:tc>
        <w:tc>
          <w:tcPr>
            <w:tcW w:w="810"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color w:val="000000"/>
                <w:sz w:val="14"/>
                <w:szCs w:val="14"/>
              </w:rPr>
            </w:pPr>
            <w:r>
              <w:rPr>
                <w:color w:val="000000"/>
                <w:sz w:val="14"/>
                <w:szCs w:val="14"/>
              </w:rPr>
              <w:t>42,196</w:t>
            </w:r>
          </w:p>
        </w:tc>
        <w:tc>
          <w:tcPr>
            <w:tcW w:w="720"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color w:val="000000"/>
                <w:sz w:val="14"/>
                <w:szCs w:val="14"/>
              </w:rPr>
            </w:pPr>
            <w:r>
              <w:rPr>
                <w:color w:val="000000"/>
                <w:sz w:val="14"/>
                <w:szCs w:val="14"/>
              </w:rPr>
              <w:t>52,932</w:t>
            </w:r>
          </w:p>
        </w:tc>
        <w:tc>
          <w:tcPr>
            <w:tcW w:w="733"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color w:val="000000"/>
                <w:sz w:val="14"/>
                <w:szCs w:val="14"/>
              </w:rPr>
            </w:pPr>
            <w:r>
              <w:rPr>
                <w:color w:val="000000"/>
                <w:sz w:val="14"/>
                <w:szCs w:val="14"/>
              </w:rPr>
              <w:t>5,360</w:t>
            </w:r>
          </w:p>
        </w:tc>
        <w:tc>
          <w:tcPr>
            <w:tcW w:w="720" w:type="dxa"/>
            <w:tcBorders>
              <w:top w:val="nil"/>
              <w:left w:val="nil"/>
              <w:bottom w:val="nil"/>
              <w:right w:val="nil"/>
            </w:tcBorders>
            <w:tcMar>
              <w:left w:w="43" w:type="dxa"/>
              <w:right w:w="43" w:type="dxa"/>
            </w:tcMar>
            <w:vAlign w:val="center"/>
          </w:tcPr>
          <w:p w:rsidR="001E10ED" w:rsidRDefault="001E10ED" w:rsidP="001E10ED">
            <w:pPr>
              <w:jc w:val="right"/>
              <w:rPr>
                <w:color w:val="000000"/>
                <w:sz w:val="14"/>
                <w:szCs w:val="14"/>
              </w:rPr>
            </w:pPr>
            <w:r>
              <w:rPr>
                <w:color w:val="000000"/>
                <w:sz w:val="14"/>
                <w:szCs w:val="14"/>
              </w:rPr>
              <w:t>5,585</w:t>
            </w:r>
          </w:p>
        </w:tc>
        <w:tc>
          <w:tcPr>
            <w:tcW w:w="686"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color w:val="000000"/>
                <w:sz w:val="14"/>
                <w:szCs w:val="14"/>
              </w:rPr>
            </w:pPr>
            <w:r>
              <w:rPr>
                <w:color w:val="000000"/>
                <w:sz w:val="14"/>
                <w:szCs w:val="14"/>
              </w:rPr>
              <w:t>5,040</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5,955</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3,525</w:t>
            </w:r>
          </w:p>
        </w:tc>
        <w:tc>
          <w:tcPr>
            <w:tcW w:w="754"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5,309</w:t>
            </w:r>
          </w:p>
        </w:tc>
        <w:tc>
          <w:tcPr>
            <w:tcW w:w="707"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7,222</w:t>
            </w:r>
          </w:p>
        </w:tc>
      </w:tr>
      <w:tr w:rsidR="001E10ED" w:rsidRPr="00BF4323" w:rsidTr="001E10ED">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1E10ED" w:rsidRPr="00F1018F" w:rsidRDefault="001E10ED" w:rsidP="001E10ED">
            <w:pPr>
              <w:jc w:val="center"/>
              <w:rPr>
                <w:sz w:val="14"/>
                <w:szCs w:val="14"/>
              </w:rPr>
            </w:pPr>
          </w:p>
        </w:tc>
        <w:tc>
          <w:tcPr>
            <w:tcW w:w="1917" w:type="dxa"/>
            <w:gridSpan w:val="2"/>
            <w:tcBorders>
              <w:top w:val="nil"/>
              <w:left w:val="nil"/>
              <w:bottom w:val="nil"/>
              <w:right w:val="nil"/>
            </w:tcBorders>
            <w:shd w:val="clear" w:color="auto" w:fill="auto"/>
            <w:vAlign w:val="center"/>
            <w:hideMark/>
          </w:tcPr>
          <w:p w:rsidR="001E10ED" w:rsidRPr="00F1018F" w:rsidRDefault="001E10ED" w:rsidP="001E10ED">
            <w:pPr>
              <w:rPr>
                <w:sz w:val="14"/>
                <w:szCs w:val="14"/>
              </w:rPr>
            </w:pPr>
            <w:r w:rsidRPr="00F1018F">
              <w:rPr>
                <w:sz w:val="14"/>
                <w:szCs w:val="14"/>
              </w:rPr>
              <w:t xml:space="preserve">Uruguay </w:t>
            </w:r>
          </w:p>
        </w:tc>
        <w:tc>
          <w:tcPr>
            <w:tcW w:w="810"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color w:val="000000"/>
                <w:sz w:val="14"/>
                <w:szCs w:val="14"/>
              </w:rPr>
            </w:pPr>
            <w:r>
              <w:rPr>
                <w:color w:val="000000"/>
                <w:sz w:val="14"/>
                <w:szCs w:val="14"/>
              </w:rPr>
              <w:t>7,975</w:t>
            </w:r>
          </w:p>
        </w:tc>
        <w:tc>
          <w:tcPr>
            <w:tcW w:w="720"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color w:val="000000"/>
                <w:sz w:val="14"/>
                <w:szCs w:val="14"/>
              </w:rPr>
            </w:pPr>
            <w:r>
              <w:rPr>
                <w:color w:val="000000"/>
                <w:sz w:val="14"/>
                <w:szCs w:val="14"/>
              </w:rPr>
              <w:t>8,944</w:t>
            </w:r>
          </w:p>
        </w:tc>
        <w:tc>
          <w:tcPr>
            <w:tcW w:w="733"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color w:val="000000"/>
                <w:sz w:val="14"/>
                <w:szCs w:val="14"/>
              </w:rPr>
            </w:pPr>
            <w:r>
              <w:rPr>
                <w:color w:val="000000"/>
                <w:sz w:val="14"/>
                <w:szCs w:val="14"/>
              </w:rPr>
              <w:t>467</w:t>
            </w:r>
          </w:p>
        </w:tc>
        <w:tc>
          <w:tcPr>
            <w:tcW w:w="720" w:type="dxa"/>
            <w:tcBorders>
              <w:top w:val="nil"/>
              <w:left w:val="nil"/>
              <w:bottom w:val="nil"/>
              <w:right w:val="nil"/>
            </w:tcBorders>
            <w:tcMar>
              <w:left w:w="43" w:type="dxa"/>
              <w:right w:w="43" w:type="dxa"/>
            </w:tcMar>
            <w:vAlign w:val="center"/>
          </w:tcPr>
          <w:p w:rsidR="001E10ED" w:rsidRDefault="001E10ED" w:rsidP="001E10ED">
            <w:pPr>
              <w:jc w:val="right"/>
              <w:rPr>
                <w:color w:val="000000"/>
                <w:sz w:val="14"/>
                <w:szCs w:val="14"/>
              </w:rPr>
            </w:pPr>
            <w:r>
              <w:rPr>
                <w:color w:val="000000"/>
                <w:sz w:val="14"/>
                <w:szCs w:val="14"/>
              </w:rPr>
              <w:t>632</w:t>
            </w:r>
          </w:p>
        </w:tc>
        <w:tc>
          <w:tcPr>
            <w:tcW w:w="686"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color w:val="000000"/>
                <w:sz w:val="14"/>
                <w:szCs w:val="14"/>
              </w:rPr>
            </w:pPr>
            <w:r>
              <w:rPr>
                <w:color w:val="000000"/>
                <w:sz w:val="14"/>
                <w:szCs w:val="14"/>
              </w:rPr>
              <w:t>972</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720</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595</w:t>
            </w:r>
          </w:p>
        </w:tc>
        <w:tc>
          <w:tcPr>
            <w:tcW w:w="754"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904</w:t>
            </w:r>
          </w:p>
        </w:tc>
        <w:tc>
          <w:tcPr>
            <w:tcW w:w="707"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733</w:t>
            </w:r>
          </w:p>
        </w:tc>
      </w:tr>
      <w:tr w:rsidR="001E10ED" w:rsidRPr="00BF4323" w:rsidTr="001E10ED">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1E10ED" w:rsidRPr="00F1018F" w:rsidRDefault="001E10ED" w:rsidP="001E10ED">
            <w:pPr>
              <w:jc w:val="center"/>
              <w:rPr>
                <w:sz w:val="14"/>
                <w:szCs w:val="14"/>
              </w:rPr>
            </w:pPr>
          </w:p>
        </w:tc>
        <w:tc>
          <w:tcPr>
            <w:tcW w:w="1917" w:type="dxa"/>
            <w:gridSpan w:val="2"/>
            <w:tcBorders>
              <w:top w:val="nil"/>
              <w:left w:val="nil"/>
              <w:bottom w:val="nil"/>
              <w:right w:val="nil"/>
            </w:tcBorders>
            <w:shd w:val="clear" w:color="auto" w:fill="auto"/>
            <w:vAlign w:val="center"/>
            <w:hideMark/>
          </w:tcPr>
          <w:p w:rsidR="001E10ED" w:rsidRPr="00F1018F" w:rsidRDefault="001E10ED" w:rsidP="001E10ED">
            <w:pPr>
              <w:rPr>
                <w:sz w:val="14"/>
                <w:szCs w:val="14"/>
              </w:rPr>
            </w:pPr>
            <w:r w:rsidRPr="00F1018F">
              <w:rPr>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color w:val="000000"/>
                <w:sz w:val="14"/>
                <w:szCs w:val="14"/>
              </w:rPr>
            </w:pPr>
            <w:r>
              <w:rPr>
                <w:color w:val="000000"/>
                <w:sz w:val="14"/>
                <w:szCs w:val="14"/>
              </w:rPr>
              <w:t>151,745</w:t>
            </w:r>
          </w:p>
        </w:tc>
        <w:tc>
          <w:tcPr>
            <w:tcW w:w="720"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color w:val="000000"/>
                <w:sz w:val="14"/>
                <w:szCs w:val="14"/>
              </w:rPr>
            </w:pPr>
            <w:r>
              <w:rPr>
                <w:color w:val="000000"/>
                <w:sz w:val="14"/>
                <w:szCs w:val="14"/>
              </w:rPr>
              <w:t>160,291</w:t>
            </w:r>
          </w:p>
        </w:tc>
        <w:tc>
          <w:tcPr>
            <w:tcW w:w="733"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color w:val="000000"/>
                <w:sz w:val="14"/>
                <w:szCs w:val="14"/>
              </w:rPr>
            </w:pPr>
            <w:r>
              <w:rPr>
                <w:color w:val="000000"/>
                <w:sz w:val="14"/>
                <w:szCs w:val="14"/>
              </w:rPr>
              <w:t>13,950</w:t>
            </w:r>
          </w:p>
        </w:tc>
        <w:tc>
          <w:tcPr>
            <w:tcW w:w="720" w:type="dxa"/>
            <w:tcBorders>
              <w:top w:val="nil"/>
              <w:left w:val="nil"/>
              <w:bottom w:val="nil"/>
              <w:right w:val="nil"/>
            </w:tcBorders>
            <w:tcMar>
              <w:left w:w="43" w:type="dxa"/>
              <w:right w:w="43" w:type="dxa"/>
            </w:tcMar>
            <w:vAlign w:val="center"/>
          </w:tcPr>
          <w:p w:rsidR="001E10ED" w:rsidRDefault="001E10ED" w:rsidP="001E10ED">
            <w:pPr>
              <w:jc w:val="right"/>
              <w:rPr>
                <w:color w:val="000000"/>
                <w:sz w:val="14"/>
                <w:szCs w:val="14"/>
              </w:rPr>
            </w:pPr>
            <w:r>
              <w:rPr>
                <w:color w:val="000000"/>
                <w:sz w:val="14"/>
                <w:szCs w:val="14"/>
              </w:rPr>
              <w:t>13,251</w:t>
            </w:r>
          </w:p>
        </w:tc>
        <w:tc>
          <w:tcPr>
            <w:tcW w:w="686"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color w:val="000000"/>
                <w:sz w:val="14"/>
                <w:szCs w:val="14"/>
              </w:rPr>
            </w:pPr>
            <w:r>
              <w:rPr>
                <w:color w:val="000000"/>
                <w:sz w:val="14"/>
                <w:szCs w:val="14"/>
              </w:rPr>
              <w:t>12,466</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13,211</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14,587</w:t>
            </w:r>
          </w:p>
        </w:tc>
        <w:tc>
          <w:tcPr>
            <w:tcW w:w="754"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11,932</w:t>
            </w:r>
          </w:p>
        </w:tc>
        <w:tc>
          <w:tcPr>
            <w:tcW w:w="707"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13,664</w:t>
            </w:r>
          </w:p>
        </w:tc>
      </w:tr>
      <w:tr w:rsidR="001E10ED" w:rsidRPr="00BF4323" w:rsidTr="001E10ED">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1E10ED" w:rsidRPr="00F1018F" w:rsidRDefault="001E10ED" w:rsidP="001E10ED">
            <w:pPr>
              <w:jc w:val="center"/>
              <w:rPr>
                <w:b/>
                <w:bCs/>
                <w:sz w:val="14"/>
                <w:szCs w:val="14"/>
              </w:rPr>
            </w:pPr>
            <w:r w:rsidRPr="00F1018F">
              <w:rPr>
                <w:b/>
                <w:bCs/>
                <w:sz w:val="14"/>
                <w:szCs w:val="14"/>
              </w:rPr>
              <w:t>D</w:t>
            </w:r>
          </w:p>
        </w:tc>
        <w:tc>
          <w:tcPr>
            <w:tcW w:w="1917" w:type="dxa"/>
            <w:gridSpan w:val="2"/>
            <w:tcBorders>
              <w:top w:val="nil"/>
              <w:left w:val="nil"/>
              <w:bottom w:val="nil"/>
              <w:right w:val="nil"/>
            </w:tcBorders>
            <w:shd w:val="clear" w:color="auto" w:fill="auto"/>
            <w:vAlign w:val="center"/>
            <w:hideMark/>
          </w:tcPr>
          <w:p w:rsidR="001E10ED" w:rsidRPr="00F1018F" w:rsidRDefault="001E10ED" w:rsidP="001E10ED">
            <w:pPr>
              <w:rPr>
                <w:b/>
                <w:bCs/>
                <w:sz w:val="14"/>
                <w:szCs w:val="14"/>
              </w:rPr>
            </w:pPr>
            <w:r w:rsidRPr="00F1018F">
              <w:rPr>
                <w:b/>
                <w:bCs/>
                <w:sz w:val="14"/>
                <w:szCs w:val="14"/>
              </w:rPr>
              <w:t xml:space="preserve">North America </w:t>
            </w:r>
          </w:p>
        </w:tc>
        <w:tc>
          <w:tcPr>
            <w:tcW w:w="810"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b/>
                <w:bCs/>
                <w:color w:val="000000"/>
                <w:sz w:val="14"/>
                <w:szCs w:val="14"/>
              </w:rPr>
            </w:pPr>
            <w:r>
              <w:rPr>
                <w:b/>
                <w:bCs/>
                <w:color w:val="000000"/>
                <w:sz w:val="14"/>
                <w:szCs w:val="14"/>
              </w:rPr>
              <w:t>3,679,656</w:t>
            </w:r>
          </w:p>
        </w:tc>
        <w:tc>
          <w:tcPr>
            <w:tcW w:w="720"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b/>
                <w:bCs/>
                <w:color w:val="000000"/>
                <w:sz w:val="14"/>
                <w:szCs w:val="14"/>
              </w:rPr>
            </w:pPr>
            <w:r>
              <w:rPr>
                <w:b/>
                <w:bCs/>
                <w:color w:val="000000"/>
                <w:sz w:val="14"/>
                <w:szCs w:val="14"/>
              </w:rPr>
              <w:t>3,896,425</w:t>
            </w:r>
          </w:p>
        </w:tc>
        <w:tc>
          <w:tcPr>
            <w:tcW w:w="733"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b/>
                <w:bCs/>
                <w:color w:val="000000"/>
                <w:sz w:val="14"/>
                <w:szCs w:val="14"/>
              </w:rPr>
            </w:pPr>
            <w:r>
              <w:rPr>
                <w:b/>
                <w:bCs/>
                <w:color w:val="000000"/>
                <w:sz w:val="14"/>
                <w:szCs w:val="14"/>
              </w:rPr>
              <w:t>323,815</w:t>
            </w:r>
          </w:p>
        </w:tc>
        <w:tc>
          <w:tcPr>
            <w:tcW w:w="720" w:type="dxa"/>
            <w:tcBorders>
              <w:top w:val="nil"/>
              <w:left w:val="nil"/>
              <w:bottom w:val="nil"/>
              <w:right w:val="nil"/>
            </w:tcBorders>
            <w:tcMar>
              <w:left w:w="43" w:type="dxa"/>
              <w:right w:w="43" w:type="dxa"/>
            </w:tcMar>
            <w:vAlign w:val="center"/>
          </w:tcPr>
          <w:p w:rsidR="001E10ED" w:rsidRDefault="001E10ED" w:rsidP="001E10ED">
            <w:pPr>
              <w:jc w:val="right"/>
              <w:rPr>
                <w:b/>
                <w:bCs/>
                <w:color w:val="000000"/>
                <w:sz w:val="14"/>
                <w:szCs w:val="14"/>
              </w:rPr>
            </w:pPr>
            <w:r>
              <w:rPr>
                <w:b/>
                <w:bCs/>
                <w:color w:val="000000"/>
                <w:sz w:val="14"/>
                <w:szCs w:val="14"/>
              </w:rPr>
              <w:t>322,377</w:t>
            </w:r>
          </w:p>
        </w:tc>
        <w:tc>
          <w:tcPr>
            <w:tcW w:w="686"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b/>
                <w:bCs/>
                <w:color w:val="000000"/>
                <w:sz w:val="14"/>
                <w:szCs w:val="14"/>
              </w:rPr>
            </w:pPr>
            <w:r>
              <w:rPr>
                <w:b/>
                <w:bCs/>
                <w:color w:val="000000"/>
                <w:sz w:val="14"/>
                <w:szCs w:val="14"/>
              </w:rPr>
              <w:t>315,545</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b/>
                <w:bCs/>
                <w:color w:val="000000"/>
                <w:sz w:val="14"/>
                <w:szCs w:val="14"/>
              </w:rPr>
            </w:pPr>
            <w:r>
              <w:rPr>
                <w:b/>
                <w:bCs/>
                <w:color w:val="000000"/>
                <w:sz w:val="14"/>
                <w:szCs w:val="14"/>
              </w:rPr>
              <w:t>351,364</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b/>
                <w:bCs/>
                <w:color w:val="000000"/>
                <w:sz w:val="14"/>
                <w:szCs w:val="14"/>
              </w:rPr>
            </w:pPr>
            <w:r>
              <w:rPr>
                <w:b/>
                <w:bCs/>
                <w:color w:val="000000"/>
                <w:sz w:val="14"/>
                <w:szCs w:val="14"/>
              </w:rPr>
              <w:t>336,632</w:t>
            </w:r>
          </w:p>
        </w:tc>
        <w:tc>
          <w:tcPr>
            <w:tcW w:w="754"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b/>
                <w:bCs/>
                <w:color w:val="000000"/>
                <w:sz w:val="14"/>
                <w:szCs w:val="14"/>
              </w:rPr>
            </w:pPr>
            <w:r>
              <w:rPr>
                <w:b/>
                <w:bCs/>
                <w:color w:val="000000"/>
                <w:sz w:val="14"/>
                <w:szCs w:val="14"/>
              </w:rPr>
              <w:t>353,739</w:t>
            </w:r>
          </w:p>
        </w:tc>
        <w:tc>
          <w:tcPr>
            <w:tcW w:w="707"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b/>
                <w:bCs/>
                <w:color w:val="000000"/>
                <w:sz w:val="14"/>
                <w:szCs w:val="14"/>
              </w:rPr>
            </w:pPr>
            <w:r>
              <w:rPr>
                <w:b/>
                <w:bCs/>
                <w:color w:val="000000"/>
                <w:sz w:val="14"/>
                <w:szCs w:val="14"/>
              </w:rPr>
              <w:t>366,820</w:t>
            </w:r>
          </w:p>
        </w:tc>
      </w:tr>
      <w:tr w:rsidR="001E10ED" w:rsidRPr="00BF4323" w:rsidTr="001E10ED">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1E10ED" w:rsidRPr="00F1018F" w:rsidRDefault="001E10ED" w:rsidP="001E10ED">
            <w:pPr>
              <w:jc w:val="center"/>
              <w:rPr>
                <w:sz w:val="14"/>
                <w:szCs w:val="14"/>
              </w:rPr>
            </w:pPr>
          </w:p>
        </w:tc>
        <w:tc>
          <w:tcPr>
            <w:tcW w:w="1917" w:type="dxa"/>
            <w:gridSpan w:val="2"/>
            <w:tcBorders>
              <w:top w:val="nil"/>
              <w:left w:val="nil"/>
              <w:bottom w:val="nil"/>
              <w:right w:val="nil"/>
            </w:tcBorders>
            <w:shd w:val="clear" w:color="auto" w:fill="auto"/>
            <w:vAlign w:val="center"/>
            <w:hideMark/>
          </w:tcPr>
          <w:p w:rsidR="001E10ED" w:rsidRPr="00F1018F" w:rsidRDefault="001E10ED" w:rsidP="001E10ED">
            <w:pPr>
              <w:rPr>
                <w:sz w:val="14"/>
                <w:szCs w:val="14"/>
              </w:rPr>
            </w:pPr>
            <w:r w:rsidRPr="00F1018F">
              <w:rPr>
                <w:rFonts w:eastAsia="Arial Unicode MS"/>
                <w:sz w:val="14"/>
                <w:szCs w:val="14"/>
              </w:rPr>
              <w:t xml:space="preserve">Canada </w:t>
            </w:r>
          </w:p>
        </w:tc>
        <w:tc>
          <w:tcPr>
            <w:tcW w:w="810"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color w:val="000000"/>
                <w:sz w:val="14"/>
                <w:szCs w:val="14"/>
              </w:rPr>
            </w:pPr>
            <w:r>
              <w:rPr>
                <w:color w:val="000000"/>
                <w:sz w:val="14"/>
                <w:szCs w:val="14"/>
              </w:rPr>
              <w:t>230,284</w:t>
            </w:r>
          </w:p>
        </w:tc>
        <w:tc>
          <w:tcPr>
            <w:tcW w:w="720"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color w:val="000000"/>
                <w:sz w:val="14"/>
                <w:szCs w:val="14"/>
              </w:rPr>
            </w:pPr>
            <w:r>
              <w:rPr>
                <w:color w:val="000000"/>
                <w:sz w:val="14"/>
                <w:szCs w:val="14"/>
              </w:rPr>
              <w:t>254,567</w:t>
            </w:r>
          </w:p>
        </w:tc>
        <w:tc>
          <w:tcPr>
            <w:tcW w:w="733"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color w:val="000000"/>
                <w:sz w:val="14"/>
                <w:szCs w:val="14"/>
              </w:rPr>
            </w:pPr>
            <w:r>
              <w:rPr>
                <w:color w:val="000000"/>
                <w:sz w:val="14"/>
                <w:szCs w:val="14"/>
              </w:rPr>
              <w:t>19,087</w:t>
            </w:r>
          </w:p>
        </w:tc>
        <w:tc>
          <w:tcPr>
            <w:tcW w:w="720" w:type="dxa"/>
            <w:tcBorders>
              <w:top w:val="nil"/>
              <w:left w:val="nil"/>
              <w:bottom w:val="nil"/>
              <w:right w:val="nil"/>
            </w:tcBorders>
            <w:tcMar>
              <w:left w:w="43" w:type="dxa"/>
              <w:right w:w="43" w:type="dxa"/>
            </w:tcMar>
            <w:vAlign w:val="center"/>
          </w:tcPr>
          <w:p w:rsidR="001E10ED" w:rsidRDefault="001E10ED" w:rsidP="001E10ED">
            <w:pPr>
              <w:jc w:val="right"/>
              <w:rPr>
                <w:color w:val="000000"/>
                <w:sz w:val="14"/>
                <w:szCs w:val="14"/>
              </w:rPr>
            </w:pPr>
            <w:r>
              <w:rPr>
                <w:color w:val="000000"/>
                <w:sz w:val="14"/>
                <w:szCs w:val="14"/>
              </w:rPr>
              <w:t>20,498</w:t>
            </w:r>
          </w:p>
        </w:tc>
        <w:tc>
          <w:tcPr>
            <w:tcW w:w="686"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color w:val="000000"/>
                <w:sz w:val="14"/>
                <w:szCs w:val="14"/>
              </w:rPr>
            </w:pPr>
            <w:r>
              <w:rPr>
                <w:color w:val="000000"/>
                <w:sz w:val="14"/>
                <w:szCs w:val="14"/>
              </w:rPr>
              <w:t>20,490</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25,378</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19,968</w:t>
            </w:r>
          </w:p>
        </w:tc>
        <w:tc>
          <w:tcPr>
            <w:tcW w:w="754"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19,999</w:t>
            </w:r>
          </w:p>
        </w:tc>
        <w:tc>
          <w:tcPr>
            <w:tcW w:w="707"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23,728</w:t>
            </w:r>
          </w:p>
        </w:tc>
      </w:tr>
      <w:tr w:rsidR="001E10ED" w:rsidRPr="00BF4323" w:rsidTr="001E10ED">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1E10ED" w:rsidRPr="00F1018F" w:rsidRDefault="001E10ED" w:rsidP="001E10ED">
            <w:pPr>
              <w:jc w:val="center"/>
              <w:rPr>
                <w:sz w:val="14"/>
                <w:szCs w:val="14"/>
              </w:rPr>
            </w:pPr>
          </w:p>
        </w:tc>
        <w:tc>
          <w:tcPr>
            <w:tcW w:w="1917" w:type="dxa"/>
            <w:gridSpan w:val="2"/>
            <w:tcBorders>
              <w:top w:val="nil"/>
              <w:left w:val="nil"/>
              <w:bottom w:val="nil"/>
              <w:right w:val="nil"/>
            </w:tcBorders>
            <w:shd w:val="clear" w:color="auto" w:fill="auto"/>
            <w:vAlign w:val="center"/>
            <w:hideMark/>
          </w:tcPr>
          <w:p w:rsidR="001E10ED" w:rsidRPr="00F1018F" w:rsidRDefault="001E10ED" w:rsidP="001E10ED">
            <w:pPr>
              <w:rPr>
                <w:sz w:val="14"/>
                <w:szCs w:val="14"/>
              </w:rPr>
            </w:pPr>
            <w:r w:rsidRPr="00F1018F">
              <w:rPr>
                <w:rFonts w:eastAsia="Arial Unicode MS"/>
                <w:sz w:val="14"/>
                <w:szCs w:val="14"/>
              </w:rPr>
              <w:t xml:space="preserve">USA </w:t>
            </w:r>
          </w:p>
        </w:tc>
        <w:tc>
          <w:tcPr>
            <w:tcW w:w="810"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color w:val="000000"/>
                <w:sz w:val="14"/>
                <w:szCs w:val="14"/>
              </w:rPr>
            </w:pPr>
            <w:r>
              <w:rPr>
                <w:color w:val="000000"/>
                <w:sz w:val="14"/>
                <w:szCs w:val="14"/>
              </w:rPr>
              <w:t>3,449,290</w:t>
            </w:r>
          </w:p>
        </w:tc>
        <w:tc>
          <w:tcPr>
            <w:tcW w:w="720"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color w:val="000000"/>
                <w:sz w:val="14"/>
                <w:szCs w:val="14"/>
              </w:rPr>
            </w:pPr>
            <w:r>
              <w:rPr>
                <w:color w:val="000000"/>
                <w:sz w:val="14"/>
                <w:szCs w:val="14"/>
              </w:rPr>
              <w:t>3,641,760</w:t>
            </w:r>
          </w:p>
        </w:tc>
        <w:tc>
          <w:tcPr>
            <w:tcW w:w="733"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color w:val="000000"/>
                <w:sz w:val="14"/>
                <w:szCs w:val="14"/>
              </w:rPr>
            </w:pPr>
            <w:r>
              <w:rPr>
                <w:color w:val="000000"/>
                <w:sz w:val="14"/>
                <w:szCs w:val="14"/>
              </w:rPr>
              <w:t>304,710</w:t>
            </w:r>
          </w:p>
        </w:tc>
        <w:tc>
          <w:tcPr>
            <w:tcW w:w="720" w:type="dxa"/>
            <w:tcBorders>
              <w:top w:val="nil"/>
              <w:left w:val="nil"/>
              <w:bottom w:val="nil"/>
              <w:right w:val="nil"/>
            </w:tcBorders>
            <w:tcMar>
              <w:left w:w="43" w:type="dxa"/>
              <w:right w:w="43" w:type="dxa"/>
            </w:tcMar>
            <w:vAlign w:val="center"/>
          </w:tcPr>
          <w:p w:rsidR="001E10ED" w:rsidRDefault="001E10ED" w:rsidP="001E10ED">
            <w:pPr>
              <w:jc w:val="right"/>
              <w:rPr>
                <w:color w:val="000000"/>
                <w:sz w:val="14"/>
                <w:szCs w:val="14"/>
              </w:rPr>
            </w:pPr>
            <w:r>
              <w:rPr>
                <w:color w:val="000000"/>
                <w:sz w:val="14"/>
                <w:szCs w:val="14"/>
              </w:rPr>
              <w:t>301,878</w:t>
            </w:r>
          </w:p>
        </w:tc>
        <w:tc>
          <w:tcPr>
            <w:tcW w:w="686"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color w:val="000000"/>
                <w:sz w:val="14"/>
                <w:szCs w:val="14"/>
              </w:rPr>
            </w:pPr>
            <w:r>
              <w:rPr>
                <w:color w:val="000000"/>
                <w:sz w:val="14"/>
                <w:szCs w:val="14"/>
              </w:rPr>
              <w:t>295,035</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325,979</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316,662</w:t>
            </w:r>
          </w:p>
        </w:tc>
        <w:tc>
          <w:tcPr>
            <w:tcW w:w="754"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333,719</w:t>
            </w:r>
          </w:p>
        </w:tc>
        <w:tc>
          <w:tcPr>
            <w:tcW w:w="707"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343,092</w:t>
            </w:r>
          </w:p>
        </w:tc>
      </w:tr>
      <w:tr w:rsidR="001E10ED" w:rsidRPr="00BF4323" w:rsidTr="001E10ED">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1E10ED" w:rsidRPr="00F1018F" w:rsidRDefault="001E10ED" w:rsidP="001E10ED">
            <w:pPr>
              <w:jc w:val="center"/>
              <w:rPr>
                <w:sz w:val="14"/>
                <w:szCs w:val="14"/>
              </w:rPr>
            </w:pPr>
          </w:p>
        </w:tc>
        <w:tc>
          <w:tcPr>
            <w:tcW w:w="1917" w:type="dxa"/>
            <w:gridSpan w:val="2"/>
            <w:tcBorders>
              <w:top w:val="nil"/>
              <w:left w:val="nil"/>
              <w:bottom w:val="nil"/>
              <w:right w:val="nil"/>
            </w:tcBorders>
            <w:shd w:val="clear" w:color="auto" w:fill="auto"/>
            <w:vAlign w:val="center"/>
            <w:hideMark/>
          </w:tcPr>
          <w:p w:rsidR="001E10ED" w:rsidRPr="00F1018F" w:rsidRDefault="001E10ED" w:rsidP="001E10ED">
            <w:pPr>
              <w:rPr>
                <w:sz w:val="14"/>
                <w:szCs w:val="14"/>
              </w:rPr>
            </w:pPr>
            <w:r w:rsidRPr="00F1018F">
              <w:rPr>
                <w:rFonts w:eastAsia="Arial Unicode MS"/>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color w:val="000000"/>
                <w:sz w:val="14"/>
                <w:szCs w:val="14"/>
              </w:rPr>
            </w:pPr>
            <w:r>
              <w:rPr>
                <w:color w:val="000000"/>
                <w:sz w:val="14"/>
                <w:szCs w:val="14"/>
              </w:rPr>
              <w:t>81</w:t>
            </w:r>
          </w:p>
        </w:tc>
        <w:tc>
          <w:tcPr>
            <w:tcW w:w="720"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color w:val="000000"/>
                <w:sz w:val="14"/>
                <w:szCs w:val="14"/>
              </w:rPr>
            </w:pPr>
            <w:r>
              <w:rPr>
                <w:color w:val="000000"/>
                <w:sz w:val="14"/>
                <w:szCs w:val="14"/>
              </w:rPr>
              <w:t>98</w:t>
            </w:r>
          </w:p>
        </w:tc>
        <w:tc>
          <w:tcPr>
            <w:tcW w:w="733"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color w:val="000000"/>
                <w:sz w:val="14"/>
                <w:szCs w:val="14"/>
              </w:rPr>
            </w:pPr>
            <w:r>
              <w:rPr>
                <w:color w:val="000000"/>
                <w:sz w:val="14"/>
                <w:szCs w:val="14"/>
              </w:rPr>
              <w:t>17</w:t>
            </w:r>
          </w:p>
        </w:tc>
        <w:tc>
          <w:tcPr>
            <w:tcW w:w="720" w:type="dxa"/>
            <w:tcBorders>
              <w:top w:val="nil"/>
              <w:left w:val="nil"/>
              <w:bottom w:val="nil"/>
              <w:right w:val="nil"/>
            </w:tcBorders>
            <w:tcMar>
              <w:left w:w="43" w:type="dxa"/>
              <w:right w:w="43" w:type="dxa"/>
            </w:tcMar>
            <w:vAlign w:val="center"/>
          </w:tcPr>
          <w:p w:rsidR="001E10ED" w:rsidRDefault="001E10ED" w:rsidP="001E10ED">
            <w:pPr>
              <w:jc w:val="right"/>
              <w:rPr>
                <w:color w:val="000000"/>
                <w:sz w:val="14"/>
                <w:szCs w:val="14"/>
              </w:rPr>
            </w:pPr>
            <w:r>
              <w:rPr>
                <w:color w:val="000000"/>
                <w:sz w:val="14"/>
                <w:szCs w:val="14"/>
              </w:rPr>
              <w:t>1</w:t>
            </w:r>
          </w:p>
        </w:tc>
        <w:tc>
          <w:tcPr>
            <w:tcW w:w="686"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color w:val="000000"/>
                <w:sz w:val="14"/>
                <w:szCs w:val="14"/>
              </w:rPr>
            </w:pPr>
            <w:r>
              <w:rPr>
                <w:color w:val="000000"/>
                <w:sz w:val="14"/>
                <w:szCs w:val="14"/>
              </w:rPr>
              <w:t>21</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7</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1</w:t>
            </w:r>
          </w:p>
        </w:tc>
        <w:tc>
          <w:tcPr>
            <w:tcW w:w="754"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21</w:t>
            </w:r>
          </w:p>
        </w:tc>
        <w:tc>
          <w:tcPr>
            <w:tcW w:w="707"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w:t>
            </w:r>
          </w:p>
        </w:tc>
      </w:tr>
      <w:tr w:rsidR="001E10ED" w:rsidRPr="00BF4323" w:rsidTr="001E10ED">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1E10ED" w:rsidRPr="00F1018F" w:rsidRDefault="001E10ED" w:rsidP="001E10ED">
            <w:pPr>
              <w:jc w:val="center"/>
              <w:rPr>
                <w:b/>
                <w:bCs/>
                <w:sz w:val="14"/>
                <w:szCs w:val="14"/>
              </w:rPr>
            </w:pPr>
            <w:r w:rsidRPr="00F1018F">
              <w:rPr>
                <w:b/>
                <w:bCs/>
                <w:sz w:val="14"/>
                <w:szCs w:val="14"/>
              </w:rPr>
              <w:t>E.</w:t>
            </w:r>
          </w:p>
        </w:tc>
        <w:tc>
          <w:tcPr>
            <w:tcW w:w="1917" w:type="dxa"/>
            <w:gridSpan w:val="2"/>
            <w:tcBorders>
              <w:top w:val="nil"/>
              <w:left w:val="nil"/>
              <w:bottom w:val="nil"/>
              <w:right w:val="nil"/>
            </w:tcBorders>
            <w:shd w:val="clear" w:color="auto" w:fill="auto"/>
            <w:vAlign w:val="center"/>
            <w:hideMark/>
          </w:tcPr>
          <w:p w:rsidR="001E10ED" w:rsidRPr="00F1018F" w:rsidRDefault="001E10ED" w:rsidP="001E10ED">
            <w:pPr>
              <w:rPr>
                <w:b/>
                <w:bCs/>
                <w:sz w:val="14"/>
                <w:szCs w:val="14"/>
              </w:rPr>
            </w:pPr>
            <w:r w:rsidRPr="00F1018F">
              <w:rPr>
                <w:b/>
                <w:bCs/>
                <w:sz w:val="14"/>
                <w:szCs w:val="14"/>
              </w:rPr>
              <w:t xml:space="preserve">Eastern Europe </w:t>
            </w:r>
          </w:p>
        </w:tc>
        <w:tc>
          <w:tcPr>
            <w:tcW w:w="810"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b/>
                <w:bCs/>
                <w:color w:val="000000"/>
                <w:sz w:val="14"/>
                <w:szCs w:val="14"/>
              </w:rPr>
            </w:pPr>
            <w:r>
              <w:rPr>
                <w:b/>
                <w:bCs/>
                <w:color w:val="000000"/>
                <w:sz w:val="14"/>
                <w:szCs w:val="14"/>
              </w:rPr>
              <w:t>442,788</w:t>
            </w:r>
          </w:p>
        </w:tc>
        <w:tc>
          <w:tcPr>
            <w:tcW w:w="720"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b/>
                <w:bCs/>
                <w:color w:val="000000"/>
                <w:sz w:val="14"/>
                <w:szCs w:val="14"/>
              </w:rPr>
            </w:pPr>
            <w:r>
              <w:rPr>
                <w:b/>
                <w:bCs/>
                <w:color w:val="000000"/>
                <w:sz w:val="14"/>
                <w:szCs w:val="14"/>
              </w:rPr>
              <w:t>515,068</w:t>
            </w:r>
          </w:p>
        </w:tc>
        <w:tc>
          <w:tcPr>
            <w:tcW w:w="733"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b/>
                <w:bCs/>
                <w:color w:val="000000"/>
                <w:sz w:val="14"/>
                <w:szCs w:val="14"/>
              </w:rPr>
            </w:pPr>
            <w:r>
              <w:rPr>
                <w:b/>
                <w:bCs/>
                <w:color w:val="000000"/>
                <w:sz w:val="14"/>
                <w:szCs w:val="14"/>
              </w:rPr>
              <w:t>54,791</w:t>
            </w:r>
          </w:p>
        </w:tc>
        <w:tc>
          <w:tcPr>
            <w:tcW w:w="720" w:type="dxa"/>
            <w:tcBorders>
              <w:top w:val="nil"/>
              <w:left w:val="nil"/>
              <w:bottom w:val="nil"/>
              <w:right w:val="nil"/>
            </w:tcBorders>
            <w:tcMar>
              <w:left w:w="43" w:type="dxa"/>
              <w:right w:w="43" w:type="dxa"/>
            </w:tcMar>
            <w:vAlign w:val="center"/>
          </w:tcPr>
          <w:p w:rsidR="001E10ED" w:rsidRDefault="001E10ED" w:rsidP="001E10ED">
            <w:pPr>
              <w:jc w:val="right"/>
              <w:rPr>
                <w:b/>
                <w:bCs/>
                <w:color w:val="000000"/>
                <w:sz w:val="14"/>
                <w:szCs w:val="14"/>
              </w:rPr>
            </w:pPr>
            <w:r>
              <w:rPr>
                <w:b/>
                <w:bCs/>
                <w:color w:val="000000"/>
                <w:sz w:val="14"/>
                <w:szCs w:val="14"/>
              </w:rPr>
              <w:t>52,873</w:t>
            </w:r>
          </w:p>
        </w:tc>
        <w:tc>
          <w:tcPr>
            <w:tcW w:w="686"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b/>
                <w:bCs/>
                <w:color w:val="000000"/>
                <w:sz w:val="14"/>
                <w:szCs w:val="14"/>
              </w:rPr>
            </w:pPr>
            <w:r>
              <w:rPr>
                <w:b/>
                <w:bCs/>
                <w:color w:val="000000"/>
                <w:sz w:val="14"/>
                <w:szCs w:val="14"/>
              </w:rPr>
              <w:t>30,701</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b/>
                <w:bCs/>
                <w:color w:val="000000"/>
                <w:sz w:val="14"/>
                <w:szCs w:val="14"/>
              </w:rPr>
            </w:pPr>
            <w:r>
              <w:rPr>
                <w:b/>
                <w:bCs/>
                <w:color w:val="000000"/>
                <w:sz w:val="14"/>
                <w:szCs w:val="14"/>
              </w:rPr>
              <w:t>39,576</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b/>
                <w:bCs/>
                <w:color w:val="000000"/>
                <w:sz w:val="14"/>
                <w:szCs w:val="14"/>
              </w:rPr>
            </w:pPr>
            <w:r>
              <w:rPr>
                <w:b/>
                <w:bCs/>
                <w:color w:val="000000"/>
                <w:sz w:val="14"/>
                <w:szCs w:val="14"/>
              </w:rPr>
              <w:t>44,843</w:t>
            </w:r>
          </w:p>
        </w:tc>
        <w:tc>
          <w:tcPr>
            <w:tcW w:w="754"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b/>
                <w:bCs/>
                <w:color w:val="000000"/>
                <w:sz w:val="14"/>
                <w:szCs w:val="14"/>
              </w:rPr>
            </w:pPr>
            <w:r>
              <w:rPr>
                <w:b/>
                <w:bCs/>
                <w:color w:val="000000"/>
                <w:sz w:val="14"/>
                <w:szCs w:val="14"/>
              </w:rPr>
              <w:t>67,181</w:t>
            </w:r>
          </w:p>
        </w:tc>
        <w:tc>
          <w:tcPr>
            <w:tcW w:w="707"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b/>
                <w:bCs/>
                <w:color w:val="000000"/>
                <w:sz w:val="14"/>
                <w:szCs w:val="14"/>
              </w:rPr>
            </w:pPr>
            <w:r>
              <w:rPr>
                <w:b/>
                <w:bCs/>
                <w:color w:val="000000"/>
                <w:sz w:val="14"/>
                <w:szCs w:val="14"/>
              </w:rPr>
              <w:t>64,115</w:t>
            </w:r>
          </w:p>
        </w:tc>
      </w:tr>
      <w:tr w:rsidR="001E10ED" w:rsidRPr="00BF4323" w:rsidTr="001E10ED">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1E10ED" w:rsidRPr="00F1018F" w:rsidRDefault="001E10ED" w:rsidP="001E10ED">
            <w:pPr>
              <w:jc w:val="center"/>
              <w:rPr>
                <w:sz w:val="14"/>
                <w:szCs w:val="14"/>
              </w:rPr>
            </w:pPr>
          </w:p>
        </w:tc>
        <w:tc>
          <w:tcPr>
            <w:tcW w:w="1917" w:type="dxa"/>
            <w:gridSpan w:val="2"/>
            <w:tcBorders>
              <w:top w:val="nil"/>
              <w:left w:val="nil"/>
              <w:bottom w:val="nil"/>
              <w:right w:val="nil"/>
            </w:tcBorders>
            <w:shd w:val="clear" w:color="auto" w:fill="auto"/>
            <w:vAlign w:val="center"/>
            <w:hideMark/>
          </w:tcPr>
          <w:p w:rsidR="001E10ED" w:rsidRPr="00F1018F" w:rsidRDefault="001E10ED" w:rsidP="001E10ED">
            <w:pPr>
              <w:rPr>
                <w:sz w:val="14"/>
                <w:szCs w:val="14"/>
              </w:rPr>
            </w:pPr>
            <w:r w:rsidRPr="00F1018F">
              <w:rPr>
                <w:sz w:val="14"/>
                <w:szCs w:val="14"/>
              </w:rPr>
              <w:t xml:space="preserve">Hungary </w:t>
            </w:r>
          </w:p>
        </w:tc>
        <w:tc>
          <w:tcPr>
            <w:tcW w:w="810"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color w:val="000000"/>
                <w:sz w:val="14"/>
                <w:szCs w:val="14"/>
              </w:rPr>
            </w:pPr>
            <w:r>
              <w:rPr>
                <w:color w:val="000000"/>
                <w:sz w:val="14"/>
                <w:szCs w:val="14"/>
              </w:rPr>
              <w:t>11,343</w:t>
            </w:r>
          </w:p>
        </w:tc>
        <w:tc>
          <w:tcPr>
            <w:tcW w:w="720"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color w:val="000000"/>
                <w:sz w:val="14"/>
                <w:szCs w:val="14"/>
              </w:rPr>
            </w:pPr>
            <w:r>
              <w:rPr>
                <w:color w:val="000000"/>
                <w:sz w:val="14"/>
                <w:szCs w:val="14"/>
              </w:rPr>
              <w:t>12,020</w:t>
            </w:r>
          </w:p>
        </w:tc>
        <w:tc>
          <w:tcPr>
            <w:tcW w:w="733"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color w:val="000000"/>
                <w:sz w:val="14"/>
                <w:szCs w:val="14"/>
              </w:rPr>
            </w:pPr>
            <w:r>
              <w:rPr>
                <w:color w:val="000000"/>
                <w:sz w:val="14"/>
                <w:szCs w:val="14"/>
              </w:rPr>
              <w:t>769</w:t>
            </w:r>
          </w:p>
        </w:tc>
        <w:tc>
          <w:tcPr>
            <w:tcW w:w="720" w:type="dxa"/>
            <w:tcBorders>
              <w:top w:val="nil"/>
              <w:left w:val="nil"/>
              <w:bottom w:val="nil"/>
              <w:right w:val="nil"/>
            </w:tcBorders>
            <w:tcMar>
              <w:left w:w="43" w:type="dxa"/>
              <w:right w:w="43" w:type="dxa"/>
            </w:tcMar>
            <w:vAlign w:val="center"/>
          </w:tcPr>
          <w:p w:rsidR="001E10ED" w:rsidRDefault="001E10ED" w:rsidP="001E10ED">
            <w:pPr>
              <w:jc w:val="right"/>
              <w:rPr>
                <w:color w:val="000000"/>
                <w:sz w:val="14"/>
                <w:szCs w:val="14"/>
              </w:rPr>
            </w:pPr>
            <w:r>
              <w:rPr>
                <w:color w:val="000000"/>
                <w:sz w:val="14"/>
                <w:szCs w:val="14"/>
              </w:rPr>
              <w:t>1,004</w:t>
            </w:r>
          </w:p>
        </w:tc>
        <w:tc>
          <w:tcPr>
            <w:tcW w:w="686"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color w:val="000000"/>
                <w:sz w:val="14"/>
                <w:szCs w:val="14"/>
              </w:rPr>
            </w:pPr>
            <w:r>
              <w:rPr>
                <w:color w:val="000000"/>
                <w:sz w:val="14"/>
                <w:szCs w:val="14"/>
              </w:rPr>
              <w:t>964</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918</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694</w:t>
            </w:r>
          </w:p>
        </w:tc>
        <w:tc>
          <w:tcPr>
            <w:tcW w:w="754"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896</w:t>
            </w:r>
          </w:p>
        </w:tc>
        <w:tc>
          <w:tcPr>
            <w:tcW w:w="707"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996</w:t>
            </w:r>
          </w:p>
        </w:tc>
      </w:tr>
      <w:tr w:rsidR="001E10ED" w:rsidRPr="00BF4323" w:rsidTr="001E10ED">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1E10ED" w:rsidRPr="00F1018F" w:rsidRDefault="001E10ED" w:rsidP="001E10ED">
            <w:pPr>
              <w:jc w:val="center"/>
              <w:rPr>
                <w:sz w:val="14"/>
                <w:szCs w:val="14"/>
              </w:rPr>
            </w:pPr>
          </w:p>
        </w:tc>
        <w:tc>
          <w:tcPr>
            <w:tcW w:w="1917" w:type="dxa"/>
            <w:gridSpan w:val="2"/>
            <w:tcBorders>
              <w:top w:val="nil"/>
              <w:left w:val="nil"/>
              <w:bottom w:val="nil"/>
              <w:right w:val="nil"/>
            </w:tcBorders>
            <w:shd w:val="clear" w:color="auto" w:fill="auto"/>
            <w:vAlign w:val="center"/>
            <w:hideMark/>
          </w:tcPr>
          <w:p w:rsidR="001E10ED" w:rsidRPr="00F1018F" w:rsidRDefault="001E10ED" w:rsidP="001E10ED">
            <w:pPr>
              <w:rPr>
                <w:sz w:val="14"/>
                <w:szCs w:val="14"/>
              </w:rPr>
            </w:pPr>
            <w:r w:rsidRPr="00F1018F">
              <w:rPr>
                <w:sz w:val="14"/>
                <w:szCs w:val="14"/>
              </w:rPr>
              <w:t xml:space="preserve">Romania </w:t>
            </w:r>
          </w:p>
        </w:tc>
        <w:tc>
          <w:tcPr>
            <w:tcW w:w="810"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color w:val="000000"/>
                <w:sz w:val="14"/>
                <w:szCs w:val="14"/>
              </w:rPr>
            </w:pPr>
            <w:r>
              <w:rPr>
                <w:color w:val="000000"/>
                <w:sz w:val="14"/>
                <w:szCs w:val="14"/>
              </w:rPr>
              <w:t>21,781</w:t>
            </w:r>
          </w:p>
        </w:tc>
        <w:tc>
          <w:tcPr>
            <w:tcW w:w="720"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color w:val="000000"/>
                <w:sz w:val="14"/>
                <w:szCs w:val="14"/>
              </w:rPr>
            </w:pPr>
            <w:r>
              <w:rPr>
                <w:color w:val="000000"/>
                <w:sz w:val="14"/>
                <w:szCs w:val="14"/>
              </w:rPr>
              <w:t>28,001</w:t>
            </w:r>
          </w:p>
        </w:tc>
        <w:tc>
          <w:tcPr>
            <w:tcW w:w="733"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color w:val="000000"/>
                <w:sz w:val="14"/>
                <w:szCs w:val="14"/>
              </w:rPr>
            </w:pPr>
            <w:r>
              <w:rPr>
                <w:color w:val="000000"/>
                <w:sz w:val="14"/>
                <w:szCs w:val="14"/>
              </w:rPr>
              <w:t>2,546</w:t>
            </w:r>
          </w:p>
        </w:tc>
        <w:tc>
          <w:tcPr>
            <w:tcW w:w="720" w:type="dxa"/>
            <w:tcBorders>
              <w:top w:val="nil"/>
              <w:left w:val="nil"/>
              <w:bottom w:val="nil"/>
              <w:right w:val="nil"/>
            </w:tcBorders>
            <w:tcMar>
              <w:left w:w="43" w:type="dxa"/>
              <w:right w:w="43" w:type="dxa"/>
            </w:tcMar>
            <w:vAlign w:val="center"/>
          </w:tcPr>
          <w:p w:rsidR="001E10ED" w:rsidRDefault="001E10ED" w:rsidP="001E10ED">
            <w:pPr>
              <w:jc w:val="right"/>
              <w:rPr>
                <w:color w:val="000000"/>
                <w:sz w:val="14"/>
                <w:szCs w:val="14"/>
              </w:rPr>
            </w:pPr>
            <w:r>
              <w:rPr>
                <w:color w:val="000000"/>
                <w:sz w:val="14"/>
                <w:szCs w:val="14"/>
              </w:rPr>
              <w:t>1,967</w:t>
            </w:r>
          </w:p>
        </w:tc>
        <w:tc>
          <w:tcPr>
            <w:tcW w:w="686"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color w:val="000000"/>
                <w:sz w:val="14"/>
                <w:szCs w:val="14"/>
              </w:rPr>
            </w:pPr>
            <w:r>
              <w:rPr>
                <w:color w:val="000000"/>
                <w:sz w:val="14"/>
                <w:szCs w:val="14"/>
              </w:rPr>
              <w:t>2,317</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2,532</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1,598</w:t>
            </w:r>
          </w:p>
        </w:tc>
        <w:tc>
          <w:tcPr>
            <w:tcW w:w="754"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2,161</w:t>
            </w:r>
          </w:p>
        </w:tc>
        <w:tc>
          <w:tcPr>
            <w:tcW w:w="707"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1,545</w:t>
            </w:r>
          </w:p>
        </w:tc>
      </w:tr>
      <w:tr w:rsidR="001E10ED" w:rsidRPr="00BF4323" w:rsidTr="001E10ED">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1E10ED" w:rsidRPr="00F1018F" w:rsidRDefault="001E10ED" w:rsidP="001E10ED">
            <w:pPr>
              <w:jc w:val="center"/>
              <w:rPr>
                <w:sz w:val="14"/>
                <w:szCs w:val="14"/>
              </w:rPr>
            </w:pPr>
          </w:p>
        </w:tc>
        <w:tc>
          <w:tcPr>
            <w:tcW w:w="1917" w:type="dxa"/>
            <w:gridSpan w:val="2"/>
            <w:tcBorders>
              <w:top w:val="nil"/>
              <w:left w:val="nil"/>
              <w:bottom w:val="nil"/>
              <w:right w:val="nil"/>
            </w:tcBorders>
            <w:shd w:val="clear" w:color="auto" w:fill="auto"/>
            <w:vAlign w:val="center"/>
            <w:hideMark/>
          </w:tcPr>
          <w:p w:rsidR="001E10ED" w:rsidRPr="00F1018F" w:rsidRDefault="001E10ED" w:rsidP="001E10ED">
            <w:pPr>
              <w:rPr>
                <w:sz w:val="14"/>
                <w:szCs w:val="14"/>
              </w:rPr>
            </w:pPr>
            <w:r w:rsidRPr="00F1018F">
              <w:rPr>
                <w:sz w:val="14"/>
                <w:szCs w:val="14"/>
              </w:rPr>
              <w:t xml:space="preserve">Russian Federation </w:t>
            </w:r>
          </w:p>
        </w:tc>
        <w:tc>
          <w:tcPr>
            <w:tcW w:w="810"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color w:val="000000"/>
                <w:sz w:val="14"/>
                <w:szCs w:val="14"/>
              </w:rPr>
            </w:pPr>
            <w:r>
              <w:rPr>
                <w:color w:val="000000"/>
                <w:sz w:val="14"/>
                <w:szCs w:val="14"/>
              </w:rPr>
              <w:t>129,459</w:t>
            </w:r>
          </w:p>
        </w:tc>
        <w:tc>
          <w:tcPr>
            <w:tcW w:w="720"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color w:val="000000"/>
                <w:sz w:val="14"/>
                <w:szCs w:val="14"/>
              </w:rPr>
            </w:pPr>
            <w:r>
              <w:rPr>
                <w:color w:val="000000"/>
                <w:sz w:val="14"/>
                <w:szCs w:val="14"/>
              </w:rPr>
              <w:t>146,173</w:t>
            </w:r>
          </w:p>
        </w:tc>
        <w:tc>
          <w:tcPr>
            <w:tcW w:w="733"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color w:val="000000"/>
                <w:sz w:val="14"/>
                <w:szCs w:val="14"/>
              </w:rPr>
            </w:pPr>
            <w:r>
              <w:rPr>
                <w:color w:val="000000"/>
                <w:sz w:val="14"/>
                <w:szCs w:val="14"/>
              </w:rPr>
              <w:t>20,427</w:t>
            </w:r>
          </w:p>
        </w:tc>
        <w:tc>
          <w:tcPr>
            <w:tcW w:w="720" w:type="dxa"/>
            <w:tcBorders>
              <w:top w:val="nil"/>
              <w:left w:val="nil"/>
              <w:bottom w:val="nil"/>
              <w:right w:val="nil"/>
            </w:tcBorders>
            <w:tcMar>
              <w:left w:w="43" w:type="dxa"/>
              <w:right w:w="43" w:type="dxa"/>
            </w:tcMar>
            <w:vAlign w:val="center"/>
          </w:tcPr>
          <w:p w:rsidR="001E10ED" w:rsidRDefault="001E10ED" w:rsidP="001E10ED">
            <w:pPr>
              <w:jc w:val="right"/>
              <w:rPr>
                <w:color w:val="000000"/>
                <w:sz w:val="14"/>
                <w:szCs w:val="14"/>
              </w:rPr>
            </w:pPr>
            <w:r>
              <w:rPr>
                <w:color w:val="000000"/>
                <w:sz w:val="14"/>
                <w:szCs w:val="14"/>
              </w:rPr>
              <w:t>24,176</w:t>
            </w:r>
          </w:p>
        </w:tc>
        <w:tc>
          <w:tcPr>
            <w:tcW w:w="686"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color w:val="000000"/>
                <w:sz w:val="14"/>
                <w:szCs w:val="14"/>
              </w:rPr>
            </w:pPr>
            <w:r>
              <w:rPr>
                <w:color w:val="000000"/>
                <w:sz w:val="14"/>
                <w:szCs w:val="14"/>
              </w:rPr>
              <w:t>5,308</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8,184</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7,264</w:t>
            </w:r>
          </w:p>
        </w:tc>
        <w:tc>
          <w:tcPr>
            <w:tcW w:w="754"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28,184</w:t>
            </w:r>
          </w:p>
        </w:tc>
        <w:tc>
          <w:tcPr>
            <w:tcW w:w="707"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28,725</w:t>
            </w:r>
          </w:p>
        </w:tc>
      </w:tr>
      <w:tr w:rsidR="001E10ED" w:rsidRPr="00BF4323" w:rsidTr="001E10ED">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1E10ED" w:rsidRPr="00F1018F" w:rsidRDefault="001E10ED" w:rsidP="001E10ED">
            <w:pPr>
              <w:jc w:val="center"/>
              <w:rPr>
                <w:sz w:val="14"/>
                <w:szCs w:val="14"/>
              </w:rPr>
            </w:pPr>
          </w:p>
        </w:tc>
        <w:tc>
          <w:tcPr>
            <w:tcW w:w="1917" w:type="dxa"/>
            <w:gridSpan w:val="2"/>
            <w:tcBorders>
              <w:top w:val="nil"/>
              <w:left w:val="nil"/>
              <w:bottom w:val="nil"/>
              <w:right w:val="nil"/>
            </w:tcBorders>
            <w:shd w:val="clear" w:color="auto" w:fill="auto"/>
            <w:vAlign w:val="center"/>
            <w:hideMark/>
          </w:tcPr>
          <w:p w:rsidR="001E10ED" w:rsidRPr="00F1018F" w:rsidRDefault="001E10ED" w:rsidP="001E10ED">
            <w:pPr>
              <w:rPr>
                <w:sz w:val="14"/>
                <w:szCs w:val="14"/>
              </w:rPr>
            </w:pPr>
            <w:r w:rsidRPr="00F1018F">
              <w:rPr>
                <w:sz w:val="14"/>
                <w:szCs w:val="14"/>
              </w:rPr>
              <w:t xml:space="preserve">Ukraine </w:t>
            </w:r>
          </w:p>
        </w:tc>
        <w:tc>
          <w:tcPr>
            <w:tcW w:w="810"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color w:val="000000"/>
                <w:sz w:val="14"/>
                <w:szCs w:val="14"/>
              </w:rPr>
            </w:pPr>
            <w:r>
              <w:rPr>
                <w:color w:val="000000"/>
                <w:sz w:val="14"/>
                <w:szCs w:val="14"/>
              </w:rPr>
              <w:t>36,722</w:t>
            </w:r>
          </w:p>
        </w:tc>
        <w:tc>
          <w:tcPr>
            <w:tcW w:w="720"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color w:val="000000"/>
                <w:sz w:val="14"/>
                <w:szCs w:val="14"/>
              </w:rPr>
            </w:pPr>
            <w:r>
              <w:rPr>
                <w:color w:val="000000"/>
                <w:sz w:val="14"/>
                <w:szCs w:val="14"/>
              </w:rPr>
              <w:t>46,617</w:t>
            </w:r>
          </w:p>
        </w:tc>
        <w:tc>
          <w:tcPr>
            <w:tcW w:w="733"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color w:val="000000"/>
                <w:sz w:val="14"/>
                <w:szCs w:val="14"/>
              </w:rPr>
            </w:pPr>
            <w:r>
              <w:rPr>
                <w:color w:val="000000"/>
                <w:sz w:val="14"/>
                <w:szCs w:val="14"/>
              </w:rPr>
              <w:t>4,861</w:t>
            </w:r>
          </w:p>
        </w:tc>
        <w:tc>
          <w:tcPr>
            <w:tcW w:w="720" w:type="dxa"/>
            <w:tcBorders>
              <w:top w:val="nil"/>
              <w:left w:val="nil"/>
              <w:bottom w:val="nil"/>
              <w:right w:val="nil"/>
            </w:tcBorders>
            <w:tcMar>
              <w:left w:w="43" w:type="dxa"/>
              <w:right w:w="43" w:type="dxa"/>
            </w:tcMar>
            <w:vAlign w:val="center"/>
          </w:tcPr>
          <w:p w:rsidR="001E10ED" w:rsidRDefault="001E10ED" w:rsidP="001E10ED">
            <w:pPr>
              <w:jc w:val="right"/>
              <w:rPr>
                <w:color w:val="000000"/>
                <w:sz w:val="14"/>
                <w:szCs w:val="14"/>
              </w:rPr>
            </w:pPr>
            <w:r>
              <w:rPr>
                <w:color w:val="000000"/>
                <w:sz w:val="14"/>
                <w:szCs w:val="14"/>
              </w:rPr>
              <w:t>4,575</w:t>
            </w:r>
          </w:p>
        </w:tc>
        <w:tc>
          <w:tcPr>
            <w:tcW w:w="686"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color w:val="000000"/>
                <w:sz w:val="14"/>
                <w:szCs w:val="14"/>
              </w:rPr>
            </w:pPr>
            <w:r>
              <w:rPr>
                <w:color w:val="000000"/>
                <w:sz w:val="14"/>
                <w:szCs w:val="14"/>
              </w:rPr>
              <w:t>2,729</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4,008</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4,320</w:t>
            </w:r>
          </w:p>
        </w:tc>
        <w:tc>
          <w:tcPr>
            <w:tcW w:w="754"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6,109</w:t>
            </w:r>
          </w:p>
        </w:tc>
        <w:tc>
          <w:tcPr>
            <w:tcW w:w="707"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4,991</w:t>
            </w:r>
          </w:p>
        </w:tc>
      </w:tr>
      <w:tr w:rsidR="001E10ED" w:rsidRPr="00BF4323" w:rsidTr="001E10ED">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1E10ED" w:rsidRPr="00F1018F" w:rsidRDefault="001E10ED" w:rsidP="001E10ED">
            <w:pPr>
              <w:jc w:val="center"/>
              <w:rPr>
                <w:sz w:val="14"/>
                <w:szCs w:val="14"/>
              </w:rPr>
            </w:pPr>
          </w:p>
        </w:tc>
        <w:tc>
          <w:tcPr>
            <w:tcW w:w="1917" w:type="dxa"/>
            <w:gridSpan w:val="2"/>
            <w:tcBorders>
              <w:top w:val="nil"/>
              <w:left w:val="nil"/>
              <w:bottom w:val="nil"/>
              <w:right w:val="nil"/>
            </w:tcBorders>
            <w:shd w:val="clear" w:color="auto" w:fill="auto"/>
            <w:vAlign w:val="center"/>
            <w:hideMark/>
          </w:tcPr>
          <w:p w:rsidR="001E10ED" w:rsidRPr="00F1018F" w:rsidRDefault="001E10ED" w:rsidP="001E10ED">
            <w:pPr>
              <w:rPr>
                <w:sz w:val="14"/>
                <w:szCs w:val="14"/>
              </w:rPr>
            </w:pPr>
            <w:r w:rsidRPr="00F1018F">
              <w:rPr>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color w:val="000000"/>
                <w:sz w:val="14"/>
                <w:szCs w:val="14"/>
              </w:rPr>
            </w:pPr>
            <w:r>
              <w:rPr>
                <w:color w:val="000000"/>
                <w:sz w:val="14"/>
                <w:szCs w:val="14"/>
              </w:rPr>
              <w:t>243,485</w:t>
            </w:r>
          </w:p>
        </w:tc>
        <w:tc>
          <w:tcPr>
            <w:tcW w:w="720"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color w:val="000000"/>
                <w:sz w:val="14"/>
                <w:szCs w:val="14"/>
              </w:rPr>
            </w:pPr>
            <w:r>
              <w:rPr>
                <w:color w:val="000000"/>
                <w:sz w:val="14"/>
                <w:szCs w:val="14"/>
              </w:rPr>
              <w:t>282,256</w:t>
            </w:r>
          </w:p>
        </w:tc>
        <w:tc>
          <w:tcPr>
            <w:tcW w:w="733"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color w:val="000000"/>
                <w:sz w:val="14"/>
                <w:szCs w:val="14"/>
              </w:rPr>
            </w:pPr>
            <w:r>
              <w:rPr>
                <w:color w:val="000000"/>
                <w:sz w:val="14"/>
                <w:szCs w:val="14"/>
              </w:rPr>
              <w:t>26,188</w:t>
            </w:r>
          </w:p>
        </w:tc>
        <w:tc>
          <w:tcPr>
            <w:tcW w:w="720" w:type="dxa"/>
            <w:tcBorders>
              <w:top w:val="nil"/>
              <w:left w:val="nil"/>
              <w:bottom w:val="nil"/>
              <w:right w:val="nil"/>
            </w:tcBorders>
            <w:tcMar>
              <w:left w:w="43" w:type="dxa"/>
              <w:right w:w="43" w:type="dxa"/>
            </w:tcMar>
            <w:vAlign w:val="center"/>
          </w:tcPr>
          <w:p w:rsidR="001E10ED" w:rsidRDefault="001E10ED" w:rsidP="001E10ED">
            <w:pPr>
              <w:jc w:val="right"/>
              <w:rPr>
                <w:color w:val="000000"/>
                <w:sz w:val="14"/>
                <w:szCs w:val="14"/>
              </w:rPr>
            </w:pPr>
            <w:r>
              <w:rPr>
                <w:color w:val="000000"/>
                <w:sz w:val="14"/>
                <w:szCs w:val="14"/>
              </w:rPr>
              <w:t>21,151</w:t>
            </w:r>
          </w:p>
        </w:tc>
        <w:tc>
          <w:tcPr>
            <w:tcW w:w="686"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color w:val="000000"/>
                <w:sz w:val="14"/>
                <w:szCs w:val="14"/>
              </w:rPr>
            </w:pPr>
            <w:r>
              <w:rPr>
                <w:color w:val="000000"/>
                <w:sz w:val="14"/>
                <w:szCs w:val="14"/>
              </w:rPr>
              <w:t>19,383</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23,935</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30,967</w:t>
            </w:r>
          </w:p>
        </w:tc>
        <w:tc>
          <w:tcPr>
            <w:tcW w:w="754"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29,830</w:t>
            </w:r>
          </w:p>
        </w:tc>
        <w:tc>
          <w:tcPr>
            <w:tcW w:w="707"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27,859</w:t>
            </w:r>
          </w:p>
        </w:tc>
      </w:tr>
      <w:tr w:rsidR="001E10ED" w:rsidRPr="00BF4323" w:rsidTr="001E10ED">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1E10ED" w:rsidRPr="00F1018F" w:rsidRDefault="001E10ED" w:rsidP="001E10ED">
            <w:pPr>
              <w:jc w:val="center"/>
              <w:rPr>
                <w:b/>
                <w:bCs/>
                <w:sz w:val="14"/>
                <w:szCs w:val="14"/>
              </w:rPr>
            </w:pPr>
            <w:r w:rsidRPr="00F1018F">
              <w:rPr>
                <w:b/>
                <w:bCs/>
                <w:sz w:val="14"/>
                <w:szCs w:val="14"/>
              </w:rPr>
              <w:t>F.</w:t>
            </w:r>
          </w:p>
        </w:tc>
        <w:tc>
          <w:tcPr>
            <w:tcW w:w="1917" w:type="dxa"/>
            <w:gridSpan w:val="2"/>
            <w:tcBorders>
              <w:top w:val="nil"/>
              <w:left w:val="nil"/>
              <w:bottom w:val="nil"/>
              <w:right w:val="nil"/>
            </w:tcBorders>
            <w:shd w:val="clear" w:color="auto" w:fill="auto"/>
            <w:vAlign w:val="center"/>
            <w:hideMark/>
          </w:tcPr>
          <w:p w:rsidR="001E10ED" w:rsidRPr="00F1018F" w:rsidRDefault="001E10ED" w:rsidP="001E10ED">
            <w:pPr>
              <w:rPr>
                <w:b/>
                <w:bCs/>
                <w:sz w:val="14"/>
                <w:szCs w:val="14"/>
              </w:rPr>
            </w:pPr>
            <w:r w:rsidRPr="00F1018F">
              <w:rPr>
                <w:b/>
                <w:bCs/>
                <w:sz w:val="14"/>
                <w:szCs w:val="14"/>
              </w:rPr>
              <w:t xml:space="preserve">Northern Europe </w:t>
            </w:r>
          </w:p>
        </w:tc>
        <w:tc>
          <w:tcPr>
            <w:tcW w:w="810"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b/>
                <w:bCs/>
                <w:color w:val="000000"/>
                <w:sz w:val="14"/>
                <w:szCs w:val="14"/>
              </w:rPr>
            </w:pPr>
            <w:r>
              <w:rPr>
                <w:b/>
                <w:bCs/>
                <w:color w:val="000000"/>
                <w:sz w:val="14"/>
                <w:szCs w:val="14"/>
              </w:rPr>
              <w:t>2,032,978</w:t>
            </w:r>
          </w:p>
        </w:tc>
        <w:tc>
          <w:tcPr>
            <w:tcW w:w="720"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b/>
                <w:bCs/>
                <w:color w:val="000000"/>
                <w:sz w:val="14"/>
                <w:szCs w:val="14"/>
              </w:rPr>
            </w:pPr>
            <w:r>
              <w:rPr>
                <w:b/>
                <w:bCs/>
                <w:color w:val="000000"/>
                <w:sz w:val="14"/>
                <w:szCs w:val="14"/>
              </w:rPr>
              <w:t>2,229,418</w:t>
            </w:r>
          </w:p>
        </w:tc>
        <w:tc>
          <w:tcPr>
            <w:tcW w:w="733"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b/>
                <w:bCs/>
                <w:color w:val="000000"/>
                <w:sz w:val="14"/>
                <w:szCs w:val="14"/>
              </w:rPr>
            </w:pPr>
            <w:r>
              <w:rPr>
                <w:b/>
                <w:bCs/>
                <w:color w:val="000000"/>
                <w:sz w:val="14"/>
                <w:szCs w:val="14"/>
              </w:rPr>
              <w:t>183,261</w:t>
            </w:r>
          </w:p>
        </w:tc>
        <w:tc>
          <w:tcPr>
            <w:tcW w:w="720" w:type="dxa"/>
            <w:tcBorders>
              <w:top w:val="nil"/>
              <w:left w:val="nil"/>
              <w:bottom w:val="nil"/>
              <w:right w:val="nil"/>
            </w:tcBorders>
            <w:tcMar>
              <w:left w:w="43" w:type="dxa"/>
              <w:right w:w="43" w:type="dxa"/>
            </w:tcMar>
            <w:vAlign w:val="center"/>
          </w:tcPr>
          <w:p w:rsidR="001E10ED" w:rsidRDefault="001E10ED" w:rsidP="001E10ED">
            <w:pPr>
              <w:jc w:val="right"/>
              <w:rPr>
                <w:b/>
                <w:bCs/>
                <w:color w:val="000000"/>
                <w:sz w:val="14"/>
                <w:szCs w:val="14"/>
              </w:rPr>
            </w:pPr>
            <w:r>
              <w:rPr>
                <w:b/>
                <w:bCs/>
                <w:color w:val="000000"/>
                <w:sz w:val="14"/>
                <w:szCs w:val="14"/>
              </w:rPr>
              <w:t>176,812</w:t>
            </w:r>
          </w:p>
        </w:tc>
        <w:tc>
          <w:tcPr>
            <w:tcW w:w="686"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b/>
                <w:bCs/>
                <w:color w:val="000000"/>
                <w:sz w:val="14"/>
                <w:szCs w:val="14"/>
              </w:rPr>
            </w:pPr>
            <w:r>
              <w:rPr>
                <w:b/>
                <w:bCs/>
                <w:color w:val="000000"/>
                <w:sz w:val="14"/>
                <w:szCs w:val="14"/>
              </w:rPr>
              <w:t>168,347</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b/>
                <w:bCs/>
                <w:color w:val="000000"/>
                <w:sz w:val="14"/>
                <w:szCs w:val="14"/>
              </w:rPr>
            </w:pPr>
            <w:r>
              <w:rPr>
                <w:b/>
                <w:bCs/>
                <w:color w:val="000000"/>
                <w:sz w:val="14"/>
                <w:szCs w:val="14"/>
              </w:rPr>
              <w:t>183,639</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b/>
                <w:bCs/>
                <w:color w:val="000000"/>
                <w:sz w:val="14"/>
                <w:szCs w:val="14"/>
              </w:rPr>
            </w:pPr>
            <w:r>
              <w:rPr>
                <w:b/>
                <w:bCs/>
                <w:color w:val="000000"/>
                <w:sz w:val="14"/>
                <w:szCs w:val="14"/>
              </w:rPr>
              <w:t>194,099</w:t>
            </w:r>
          </w:p>
        </w:tc>
        <w:tc>
          <w:tcPr>
            <w:tcW w:w="754"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b/>
                <w:bCs/>
                <w:color w:val="000000"/>
                <w:sz w:val="14"/>
                <w:szCs w:val="14"/>
              </w:rPr>
            </w:pPr>
            <w:r>
              <w:rPr>
                <w:b/>
                <w:bCs/>
                <w:color w:val="000000"/>
                <w:sz w:val="14"/>
                <w:szCs w:val="14"/>
              </w:rPr>
              <w:t>195,284</w:t>
            </w:r>
          </w:p>
        </w:tc>
        <w:tc>
          <w:tcPr>
            <w:tcW w:w="707"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b/>
                <w:bCs/>
                <w:color w:val="000000"/>
                <w:sz w:val="14"/>
                <w:szCs w:val="14"/>
              </w:rPr>
            </w:pPr>
            <w:r>
              <w:rPr>
                <w:b/>
                <w:bCs/>
                <w:color w:val="000000"/>
                <w:sz w:val="14"/>
                <w:szCs w:val="14"/>
              </w:rPr>
              <w:t>192,298</w:t>
            </w:r>
          </w:p>
        </w:tc>
      </w:tr>
      <w:tr w:rsidR="001E10ED" w:rsidRPr="00BF4323" w:rsidTr="001E10ED">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1E10ED" w:rsidRPr="00F1018F" w:rsidRDefault="001E10ED" w:rsidP="001E10ED">
            <w:pPr>
              <w:jc w:val="center"/>
              <w:rPr>
                <w:sz w:val="14"/>
                <w:szCs w:val="14"/>
              </w:rPr>
            </w:pPr>
          </w:p>
        </w:tc>
        <w:tc>
          <w:tcPr>
            <w:tcW w:w="1917" w:type="dxa"/>
            <w:gridSpan w:val="2"/>
            <w:tcBorders>
              <w:top w:val="nil"/>
              <w:left w:val="nil"/>
              <w:bottom w:val="nil"/>
              <w:right w:val="nil"/>
            </w:tcBorders>
            <w:shd w:val="clear" w:color="auto" w:fill="auto"/>
            <w:vAlign w:val="center"/>
            <w:hideMark/>
          </w:tcPr>
          <w:p w:rsidR="001E10ED" w:rsidRPr="00F1018F" w:rsidRDefault="001E10ED" w:rsidP="001E10ED">
            <w:pPr>
              <w:rPr>
                <w:sz w:val="14"/>
                <w:szCs w:val="14"/>
              </w:rPr>
            </w:pPr>
            <w:r w:rsidRPr="00F1018F">
              <w:rPr>
                <w:sz w:val="14"/>
                <w:szCs w:val="14"/>
              </w:rPr>
              <w:t xml:space="preserve">Denmark </w:t>
            </w:r>
          </w:p>
        </w:tc>
        <w:tc>
          <w:tcPr>
            <w:tcW w:w="810"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color w:val="000000"/>
                <w:sz w:val="14"/>
                <w:szCs w:val="14"/>
              </w:rPr>
            </w:pPr>
            <w:r>
              <w:rPr>
                <w:color w:val="000000"/>
                <w:sz w:val="14"/>
                <w:szCs w:val="14"/>
              </w:rPr>
              <w:t>144,698</w:t>
            </w:r>
          </w:p>
        </w:tc>
        <w:tc>
          <w:tcPr>
            <w:tcW w:w="720"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color w:val="000000"/>
                <w:sz w:val="14"/>
                <w:szCs w:val="14"/>
              </w:rPr>
            </w:pPr>
            <w:r>
              <w:rPr>
                <w:color w:val="000000"/>
                <w:sz w:val="14"/>
                <w:szCs w:val="14"/>
              </w:rPr>
              <w:t>165,813</w:t>
            </w:r>
          </w:p>
        </w:tc>
        <w:tc>
          <w:tcPr>
            <w:tcW w:w="733"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color w:val="000000"/>
                <w:sz w:val="14"/>
                <w:szCs w:val="14"/>
              </w:rPr>
            </w:pPr>
            <w:r>
              <w:rPr>
                <w:color w:val="000000"/>
                <w:sz w:val="14"/>
                <w:szCs w:val="14"/>
              </w:rPr>
              <w:t>14,731</w:t>
            </w:r>
          </w:p>
        </w:tc>
        <w:tc>
          <w:tcPr>
            <w:tcW w:w="720" w:type="dxa"/>
            <w:tcBorders>
              <w:top w:val="nil"/>
              <w:left w:val="nil"/>
              <w:bottom w:val="nil"/>
              <w:right w:val="nil"/>
            </w:tcBorders>
            <w:tcMar>
              <w:left w:w="43" w:type="dxa"/>
              <w:right w:w="43" w:type="dxa"/>
            </w:tcMar>
            <w:vAlign w:val="center"/>
          </w:tcPr>
          <w:p w:rsidR="001E10ED" w:rsidRDefault="001E10ED" w:rsidP="001E10ED">
            <w:pPr>
              <w:jc w:val="right"/>
              <w:rPr>
                <w:color w:val="000000"/>
                <w:sz w:val="14"/>
                <w:szCs w:val="14"/>
              </w:rPr>
            </w:pPr>
            <w:r>
              <w:rPr>
                <w:color w:val="000000"/>
                <w:sz w:val="14"/>
                <w:szCs w:val="14"/>
              </w:rPr>
              <w:t>13,758</w:t>
            </w:r>
          </w:p>
        </w:tc>
        <w:tc>
          <w:tcPr>
            <w:tcW w:w="686"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color w:val="000000"/>
                <w:sz w:val="14"/>
                <w:szCs w:val="14"/>
              </w:rPr>
            </w:pPr>
            <w:r>
              <w:rPr>
                <w:color w:val="000000"/>
                <w:sz w:val="14"/>
                <w:szCs w:val="14"/>
              </w:rPr>
              <w:t>12,141</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15,590</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15,148</w:t>
            </w:r>
          </w:p>
        </w:tc>
        <w:tc>
          <w:tcPr>
            <w:tcW w:w="754"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17,043</w:t>
            </w:r>
          </w:p>
        </w:tc>
        <w:tc>
          <w:tcPr>
            <w:tcW w:w="707"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18,151</w:t>
            </w:r>
          </w:p>
        </w:tc>
      </w:tr>
      <w:tr w:rsidR="001E10ED" w:rsidRPr="00BF4323" w:rsidTr="001E10ED">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1E10ED" w:rsidRPr="00F1018F" w:rsidRDefault="001E10ED" w:rsidP="001E10ED">
            <w:pPr>
              <w:jc w:val="center"/>
              <w:rPr>
                <w:sz w:val="14"/>
                <w:szCs w:val="14"/>
              </w:rPr>
            </w:pPr>
          </w:p>
        </w:tc>
        <w:tc>
          <w:tcPr>
            <w:tcW w:w="1917" w:type="dxa"/>
            <w:gridSpan w:val="2"/>
            <w:tcBorders>
              <w:top w:val="nil"/>
              <w:left w:val="nil"/>
              <w:bottom w:val="nil"/>
              <w:right w:val="nil"/>
            </w:tcBorders>
            <w:shd w:val="clear" w:color="auto" w:fill="auto"/>
            <w:vAlign w:val="center"/>
            <w:hideMark/>
          </w:tcPr>
          <w:p w:rsidR="001E10ED" w:rsidRPr="00F1018F" w:rsidRDefault="001E10ED" w:rsidP="001E10ED">
            <w:pPr>
              <w:rPr>
                <w:sz w:val="14"/>
                <w:szCs w:val="14"/>
              </w:rPr>
            </w:pPr>
            <w:r w:rsidRPr="00F1018F">
              <w:rPr>
                <w:sz w:val="14"/>
                <w:szCs w:val="14"/>
              </w:rPr>
              <w:t xml:space="preserve">Finland </w:t>
            </w:r>
          </w:p>
        </w:tc>
        <w:tc>
          <w:tcPr>
            <w:tcW w:w="810"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color w:val="000000"/>
                <w:sz w:val="14"/>
                <w:szCs w:val="14"/>
              </w:rPr>
            </w:pPr>
            <w:r>
              <w:rPr>
                <w:color w:val="000000"/>
                <w:sz w:val="14"/>
                <w:szCs w:val="14"/>
              </w:rPr>
              <w:t>31,722</w:t>
            </w:r>
          </w:p>
        </w:tc>
        <w:tc>
          <w:tcPr>
            <w:tcW w:w="720"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color w:val="000000"/>
                <w:sz w:val="14"/>
                <w:szCs w:val="14"/>
              </w:rPr>
            </w:pPr>
            <w:r>
              <w:rPr>
                <w:color w:val="000000"/>
                <w:sz w:val="14"/>
                <w:szCs w:val="14"/>
              </w:rPr>
              <w:t>31,142</w:t>
            </w:r>
          </w:p>
        </w:tc>
        <w:tc>
          <w:tcPr>
            <w:tcW w:w="733"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color w:val="000000"/>
                <w:sz w:val="14"/>
                <w:szCs w:val="14"/>
              </w:rPr>
            </w:pPr>
            <w:r>
              <w:rPr>
                <w:color w:val="000000"/>
                <w:sz w:val="14"/>
                <w:szCs w:val="14"/>
              </w:rPr>
              <w:t>2,957</w:t>
            </w:r>
          </w:p>
        </w:tc>
        <w:tc>
          <w:tcPr>
            <w:tcW w:w="720" w:type="dxa"/>
            <w:tcBorders>
              <w:top w:val="nil"/>
              <w:left w:val="nil"/>
              <w:bottom w:val="nil"/>
              <w:right w:val="nil"/>
            </w:tcBorders>
            <w:tcMar>
              <w:left w:w="43" w:type="dxa"/>
              <w:right w:w="43" w:type="dxa"/>
            </w:tcMar>
            <w:vAlign w:val="center"/>
          </w:tcPr>
          <w:p w:rsidR="001E10ED" w:rsidRDefault="001E10ED" w:rsidP="001E10ED">
            <w:pPr>
              <w:jc w:val="right"/>
              <w:rPr>
                <w:color w:val="000000"/>
                <w:sz w:val="14"/>
                <w:szCs w:val="14"/>
              </w:rPr>
            </w:pPr>
            <w:r>
              <w:rPr>
                <w:color w:val="000000"/>
                <w:sz w:val="14"/>
                <w:szCs w:val="14"/>
              </w:rPr>
              <w:t>2,703</w:t>
            </w:r>
          </w:p>
        </w:tc>
        <w:tc>
          <w:tcPr>
            <w:tcW w:w="686"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color w:val="000000"/>
                <w:sz w:val="14"/>
                <w:szCs w:val="14"/>
              </w:rPr>
            </w:pPr>
            <w:r>
              <w:rPr>
                <w:color w:val="000000"/>
                <w:sz w:val="14"/>
                <w:szCs w:val="14"/>
              </w:rPr>
              <w:t>1,303</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2,491</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2,584</w:t>
            </w:r>
          </w:p>
        </w:tc>
        <w:tc>
          <w:tcPr>
            <w:tcW w:w="754"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2,994</w:t>
            </w:r>
          </w:p>
        </w:tc>
        <w:tc>
          <w:tcPr>
            <w:tcW w:w="707"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2,621</w:t>
            </w:r>
          </w:p>
        </w:tc>
      </w:tr>
      <w:tr w:rsidR="001E10ED" w:rsidRPr="00BF4323" w:rsidTr="001E10ED">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1E10ED" w:rsidRPr="00F1018F" w:rsidRDefault="001E10ED" w:rsidP="001E10ED">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1E10ED" w:rsidRPr="00F1018F" w:rsidRDefault="001E10ED" w:rsidP="001E10ED">
            <w:pPr>
              <w:rPr>
                <w:sz w:val="14"/>
                <w:szCs w:val="14"/>
              </w:rPr>
            </w:pPr>
            <w:r w:rsidRPr="00F1018F">
              <w:rPr>
                <w:sz w:val="14"/>
                <w:szCs w:val="14"/>
              </w:rPr>
              <w:t xml:space="preserve">Norway </w:t>
            </w:r>
          </w:p>
        </w:tc>
        <w:tc>
          <w:tcPr>
            <w:tcW w:w="810"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color w:val="000000"/>
                <w:sz w:val="14"/>
                <w:szCs w:val="14"/>
              </w:rPr>
            </w:pPr>
            <w:r>
              <w:rPr>
                <w:color w:val="000000"/>
                <w:sz w:val="14"/>
                <w:szCs w:val="14"/>
              </w:rPr>
              <w:t>44,648</w:t>
            </w:r>
          </w:p>
        </w:tc>
        <w:tc>
          <w:tcPr>
            <w:tcW w:w="720"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color w:val="000000"/>
                <w:sz w:val="14"/>
                <w:szCs w:val="14"/>
              </w:rPr>
            </w:pPr>
            <w:r>
              <w:rPr>
                <w:color w:val="000000"/>
                <w:sz w:val="14"/>
                <w:szCs w:val="14"/>
              </w:rPr>
              <w:t>52,565</w:t>
            </w:r>
          </w:p>
        </w:tc>
        <w:tc>
          <w:tcPr>
            <w:tcW w:w="733"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color w:val="000000"/>
                <w:sz w:val="14"/>
                <w:szCs w:val="14"/>
              </w:rPr>
            </w:pPr>
            <w:r>
              <w:rPr>
                <w:color w:val="000000"/>
                <w:sz w:val="14"/>
                <w:szCs w:val="14"/>
              </w:rPr>
              <w:t>4,781</w:t>
            </w:r>
          </w:p>
        </w:tc>
        <w:tc>
          <w:tcPr>
            <w:tcW w:w="720" w:type="dxa"/>
            <w:tcBorders>
              <w:top w:val="nil"/>
              <w:left w:val="nil"/>
              <w:bottom w:val="nil"/>
              <w:right w:val="nil"/>
            </w:tcBorders>
            <w:tcMar>
              <w:left w:w="43" w:type="dxa"/>
              <w:right w:w="43" w:type="dxa"/>
            </w:tcMar>
            <w:vAlign w:val="center"/>
          </w:tcPr>
          <w:p w:rsidR="001E10ED" w:rsidRDefault="001E10ED" w:rsidP="001E10ED">
            <w:pPr>
              <w:jc w:val="right"/>
              <w:rPr>
                <w:color w:val="000000"/>
                <w:sz w:val="14"/>
                <w:szCs w:val="14"/>
              </w:rPr>
            </w:pPr>
            <w:r>
              <w:rPr>
                <w:color w:val="000000"/>
                <w:sz w:val="14"/>
                <w:szCs w:val="14"/>
              </w:rPr>
              <w:t>3,424</w:t>
            </w:r>
          </w:p>
        </w:tc>
        <w:tc>
          <w:tcPr>
            <w:tcW w:w="686"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color w:val="000000"/>
                <w:sz w:val="14"/>
                <w:szCs w:val="14"/>
              </w:rPr>
            </w:pPr>
            <w:r>
              <w:rPr>
                <w:color w:val="000000"/>
                <w:sz w:val="14"/>
                <w:szCs w:val="14"/>
              </w:rPr>
              <w:t>4,291</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4,365</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4,331</w:t>
            </w:r>
          </w:p>
        </w:tc>
        <w:tc>
          <w:tcPr>
            <w:tcW w:w="754"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4,842</w:t>
            </w:r>
          </w:p>
        </w:tc>
        <w:tc>
          <w:tcPr>
            <w:tcW w:w="707"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4,397</w:t>
            </w:r>
          </w:p>
        </w:tc>
      </w:tr>
      <w:tr w:rsidR="001E10ED" w:rsidRPr="00BF4323" w:rsidTr="001E10ED">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1E10ED" w:rsidRPr="00F1018F" w:rsidRDefault="001E10ED" w:rsidP="001E10ED">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1E10ED" w:rsidRPr="00F1018F" w:rsidRDefault="001E10ED" w:rsidP="001E10ED">
            <w:pPr>
              <w:rPr>
                <w:sz w:val="14"/>
                <w:szCs w:val="14"/>
              </w:rPr>
            </w:pPr>
            <w:r w:rsidRPr="00F1018F">
              <w:rPr>
                <w:sz w:val="14"/>
                <w:szCs w:val="14"/>
              </w:rPr>
              <w:t xml:space="preserve">Sweden </w:t>
            </w:r>
          </w:p>
        </w:tc>
        <w:tc>
          <w:tcPr>
            <w:tcW w:w="810"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color w:val="000000"/>
                <w:sz w:val="14"/>
                <w:szCs w:val="14"/>
              </w:rPr>
            </w:pPr>
            <w:r>
              <w:rPr>
                <w:color w:val="000000"/>
                <w:sz w:val="14"/>
                <w:szCs w:val="14"/>
              </w:rPr>
              <w:t>137,541</w:t>
            </w:r>
          </w:p>
        </w:tc>
        <w:tc>
          <w:tcPr>
            <w:tcW w:w="720"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color w:val="000000"/>
                <w:sz w:val="14"/>
                <w:szCs w:val="14"/>
              </w:rPr>
            </w:pPr>
            <w:r>
              <w:rPr>
                <w:color w:val="000000"/>
                <w:sz w:val="14"/>
                <w:szCs w:val="14"/>
              </w:rPr>
              <w:t>140,548</w:t>
            </w:r>
          </w:p>
        </w:tc>
        <w:tc>
          <w:tcPr>
            <w:tcW w:w="733"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color w:val="000000"/>
                <w:sz w:val="14"/>
                <w:szCs w:val="14"/>
              </w:rPr>
            </w:pPr>
            <w:r>
              <w:rPr>
                <w:color w:val="000000"/>
                <w:sz w:val="14"/>
                <w:szCs w:val="14"/>
              </w:rPr>
              <w:t>11,597</w:t>
            </w:r>
          </w:p>
        </w:tc>
        <w:tc>
          <w:tcPr>
            <w:tcW w:w="720" w:type="dxa"/>
            <w:tcBorders>
              <w:top w:val="nil"/>
              <w:left w:val="nil"/>
              <w:bottom w:val="nil"/>
              <w:right w:val="nil"/>
            </w:tcBorders>
            <w:tcMar>
              <w:left w:w="43" w:type="dxa"/>
              <w:right w:w="43" w:type="dxa"/>
            </w:tcMar>
            <w:vAlign w:val="center"/>
          </w:tcPr>
          <w:p w:rsidR="001E10ED" w:rsidRDefault="001E10ED" w:rsidP="001E10ED">
            <w:pPr>
              <w:jc w:val="right"/>
              <w:rPr>
                <w:color w:val="000000"/>
                <w:sz w:val="14"/>
                <w:szCs w:val="14"/>
              </w:rPr>
            </w:pPr>
            <w:r>
              <w:rPr>
                <w:color w:val="000000"/>
                <w:sz w:val="14"/>
                <w:szCs w:val="14"/>
              </w:rPr>
              <w:t>11,313</w:t>
            </w:r>
          </w:p>
        </w:tc>
        <w:tc>
          <w:tcPr>
            <w:tcW w:w="686"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color w:val="000000"/>
                <w:sz w:val="14"/>
                <w:szCs w:val="14"/>
              </w:rPr>
            </w:pPr>
            <w:r>
              <w:rPr>
                <w:color w:val="000000"/>
                <w:sz w:val="14"/>
                <w:szCs w:val="14"/>
              </w:rPr>
              <w:t>10,063</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10,307</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12,487</w:t>
            </w:r>
          </w:p>
        </w:tc>
        <w:tc>
          <w:tcPr>
            <w:tcW w:w="754"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11,984</w:t>
            </w:r>
          </w:p>
        </w:tc>
        <w:tc>
          <w:tcPr>
            <w:tcW w:w="707"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12,555</w:t>
            </w:r>
          </w:p>
        </w:tc>
      </w:tr>
      <w:tr w:rsidR="001E10ED" w:rsidRPr="00BF4323" w:rsidTr="001E10ED">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1E10ED" w:rsidRPr="00F1018F" w:rsidRDefault="001E10ED" w:rsidP="001E10ED">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1E10ED" w:rsidRPr="00F1018F" w:rsidRDefault="001E10ED" w:rsidP="001E10ED">
            <w:pPr>
              <w:rPr>
                <w:sz w:val="14"/>
                <w:szCs w:val="14"/>
              </w:rPr>
            </w:pPr>
            <w:r w:rsidRPr="00F1018F">
              <w:rPr>
                <w:sz w:val="14"/>
                <w:szCs w:val="14"/>
              </w:rPr>
              <w:t xml:space="preserve">United Kingdom </w:t>
            </w:r>
          </w:p>
        </w:tc>
        <w:tc>
          <w:tcPr>
            <w:tcW w:w="810"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color w:val="000000"/>
                <w:sz w:val="14"/>
                <w:szCs w:val="14"/>
              </w:rPr>
            </w:pPr>
            <w:r>
              <w:rPr>
                <w:color w:val="000000"/>
                <w:sz w:val="14"/>
                <w:szCs w:val="14"/>
              </w:rPr>
              <w:t>1,557,678</w:t>
            </w:r>
          </w:p>
        </w:tc>
        <w:tc>
          <w:tcPr>
            <w:tcW w:w="720"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color w:val="000000"/>
                <w:sz w:val="14"/>
                <w:szCs w:val="14"/>
              </w:rPr>
            </w:pPr>
            <w:r>
              <w:rPr>
                <w:color w:val="000000"/>
                <w:sz w:val="14"/>
                <w:szCs w:val="14"/>
              </w:rPr>
              <w:t>1,698,251</w:t>
            </w:r>
          </w:p>
        </w:tc>
        <w:tc>
          <w:tcPr>
            <w:tcW w:w="733"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color w:val="000000"/>
                <w:sz w:val="14"/>
                <w:szCs w:val="14"/>
              </w:rPr>
            </w:pPr>
            <w:r>
              <w:rPr>
                <w:color w:val="000000"/>
                <w:sz w:val="14"/>
                <w:szCs w:val="14"/>
              </w:rPr>
              <w:t>139,327</w:t>
            </w:r>
          </w:p>
        </w:tc>
        <w:tc>
          <w:tcPr>
            <w:tcW w:w="720" w:type="dxa"/>
            <w:tcBorders>
              <w:top w:val="nil"/>
              <w:left w:val="nil"/>
              <w:bottom w:val="nil"/>
              <w:right w:val="nil"/>
            </w:tcBorders>
            <w:tcMar>
              <w:left w:w="43" w:type="dxa"/>
              <w:right w:w="43" w:type="dxa"/>
            </w:tcMar>
            <w:vAlign w:val="center"/>
          </w:tcPr>
          <w:p w:rsidR="001E10ED" w:rsidRDefault="001E10ED" w:rsidP="001E10ED">
            <w:pPr>
              <w:jc w:val="right"/>
              <w:rPr>
                <w:color w:val="000000"/>
                <w:sz w:val="14"/>
                <w:szCs w:val="14"/>
              </w:rPr>
            </w:pPr>
            <w:r>
              <w:rPr>
                <w:color w:val="000000"/>
                <w:sz w:val="14"/>
                <w:szCs w:val="14"/>
              </w:rPr>
              <w:t>134,009</w:t>
            </w:r>
          </w:p>
        </w:tc>
        <w:tc>
          <w:tcPr>
            <w:tcW w:w="686"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color w:val="000000"/>
                <w:sz w:val="14"/>
                <w:szCs w:val="14"/>
              </w:rPr>
            </w:pPr>
            <w:r>
              <w:rPr>
                <w:color w:val="000000"/>
                <w:sz w:val="14"/>
                <w:szCs w:val="14"/>
              </w:rPr>
              <w:t>129,578</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139,713</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145,871</w:t>
            </w:r>
          </w:p>
        </w:tc>
        <w:tc>
          <w:tcPr>
            <w:tcW w:w="754"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146,115</w:t>
            </w:r>
          </w:p>
        </w:tc>
        <w:tc>
          <w:tcPr>
            <w:tcW w:w="707"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141,688</w:t>
            </w:r>
          </w:p>
        </w:tc>
      </w:tr>
      <w:tr w:rsidR="001E10ED" w:rsidRPr="00BF4323" w:rsidTr="001E10ED">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1E10ED" w:rsidRPr="00F1018F" w:rsidRDefault="001E10ED" w:rsidP="001E10ED">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1E10ED" w:rsidRPr="00F1018F" w:rsidRDefault="001E10ED" w:rsidP="001E10ED">
            <w:pPr>
              <w:rPr>
                <w:sz w:val="14"/>
                <w:szCs w:val="14"/>
              </w:rPr>
            </w:pPr>
            <w:r w:rsidRPr="00F1018F">
              <w:rPr>
                <w:rFonts w:eastAsia="Arial Unicode MS"/>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color w:val="000000"/>
                <w:sz w:val="14"/>
                <w:szCs w:val="14"/>
              </w:rPr>
            </w:pPr>
            <w:r>
              <w:rPr>
                <w:color w:val="000000"/>
                <w:sz w:val="14"/>
                <w:szCs w:val="14"/>
              </w:rPr>
              <w:t>116,691</w:t>
            </w:r>
          </w:p>
        </w:tc>
        <w:tc>
          <w:tcPr>
            <w:tcW w:w="720"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color w:val="000000"/>
                <w:sz w:val="14"/>
                <w:szCs w:val="14"/>
              </w:rPr>
            </w:pPr>
            <w:r>
              <w:rPr>
                <w:color w:val="000000"/>
                <w:sz w:val="14"/>
                <w:szCs w:val="14"/>
              </w:rPr>
              <w:t>141,099</w:t>
            </w:r>
          </w:p>
        </w:tc>
        <w:tc>
          <w:tcPr>
            <w:tcW w:w="733"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color w:val="000000"/>
                <w:sz w:val="14"/>
                <w:szCs w:val="14"/>
              </w:rPr>
            </w:pPr>
            <w:r>
              <w:rPr>
                <w:color w:val="000000"/>
                <w:sz w:val="14"/>
                <w:szCs w:val="14"/>
              </w:rPr>
              <w:t>9,866</w:t>
            </w:r>
          </w:p>
        </w:tc>
        <w:tc>
          <w:tcPr>
            <w:tcW w:w="720" w:type="dxa"/>
            <w:tcBorders>
              <w:top w:val="nil"/>
              <w:left w:val="nil"/>
              <w:bottom w:val="nil"/>
              <w:right w:val="nil"/>
            </w:tcBorders>
            <w:tcMar>
              <w:left w:w="43" w:type="dxa"/>
              <w:right w:w="43" w:type="dxa"/>
            </w:tcMar>
            <w:vAlign w:val="center"/>
          </w:tcPr>
          <w:p w:rsidR="001E10ED" w:rsidRDefault="001E10ED" w:rsidP="001E10ED">
            <w:pPr>
              <w:jc w:val="right"/>
              <w:rPr>
                <w:color w:val="000000"/>
                <w:sz w:val="14"/>
                <w:szCs w:val="14"/>
              </w:rPr>
            </w:pPr>
            <w:r>
              <w:rPr>
                <w:color w:val="000000"/>
                <w:sz w:val="14"/>
                <w:szCs w:val="14"/>
              </w:rPr>
              <w:t>11,605</w:t>
            </w:r>
          </w:p>
        </w:tc>
        <w:tc>
          <w:tcPr>
            <w:tcW w:w="686"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color w:val="000000"/>
                <w:sz w:val="14"/>
                <w:szCs w:val="14"/>
              </w:rPr>
            </w:pPr>
            <w:r>
              <w:rPr>
                <w:color w:val="000000"/>
                <w:sz w:val="14"/>
                <w:szCs w:val="14"/>
              </w:rPr>
              <w:t>10,971</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11,175</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13,678</w:t>
            </w:r>
          </w:p>
        </w:tc>
        <w:tc>
          <w:tcPr>
            <w:tcW w:w="754"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12,306</w:t>
            </w:r>
          </w:p>
        </w:tc>
        <w:tc>
          <w:tcPr>
            <w:tcW w:w="707"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12,885</w:t>
            </w:r>
          </w:p>
        </w:tc>
      </w:tr>
      <w:tr w:rsidR="001E10ED" w:rsidRPr="00BF4323" w:rsidTr="001E10ED">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1E10ED" w:rsidRPr="00F1018F" w:rsidRDefault="001E10ED" w:rsidP="001E10ED">
            <w:pPr>
              <w:jc w:val="center"/>
              <w:rPr>
                <w:b/>
                <w:bCs/>
                <w:sz w:val="14"/>
                <w:szCs w:val="14"/>
              </w:rPr>
            </w:pPr>
            <w:r w:rsidRPr="00F1018F">
              <w:rPr>
                <w:b/>
                <w:bCs/>
                <w:sz w:val="14"/>
                <w:szCs w:val="14"/>
              </w:rPr>
              <w:t>G.</w:t>
            </w:r>
          </w:p>
        </w:tc>
        <w:tc>
          <w:tcPr>
            <w:tcW w:w="1917" w:type="dxa"/>
            <w:gridSpan w:val="2"/>
            <w:tcBorders>
              <w:top w:val="nil"/>
              <w:left w:val="nil"/>
              <w:bottom w:val="nil"/>
              <w:right w:val="nil"/>
            </w:tcBorders>
            <w:shd w:val="clear" w:color="auto" w:fill="auto"/>
            <w:vAlign w:val="center"/>
            <w:hideMark/>
          </w:tcPr>
          <w:p w:rsidR="001E10ED" w:rsidRPr="00F1018F" w:rsidRDefault="001E10ED" w:rsidP="001E10ED">
            <w:pPr>
              <w:rPr>
                <w:b/>
                <w:bCs/>
                <w:sz w:val="14"/>
                <w:szCs w:val="14"/>
              </w:rPr>
            </w:pPr>
            <w:r w:rsidRPr="00F1018F">
              <w:rPr>
                <w:b/>
                <w:bCs/>
                <w:sz w:val="14"/>
                <w:szCs w:val="14"/>
              </w:rPr>
              <w:t xml:space="preserve">Southern Europe </w:t>
            </w:r>
          </w:p>
        </w:tc>
        <w:tc>
          <w:tcPr>
            <w:tcW w:w="810"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b/>
                <w:bCs/>
                <w:color w:val="000000"/>
                <w:sz w:val="14"/>
                <w:szCs w:val="14"/>
              </w:rPr>
            </w:pPr>
            <w:r>
              <w:rPr>
                <w:b/>
                <w:bCs/>
                <w:color w:val="000000"/>
                <w:sz w:val="14"/>
                <w:szCs w:val="14"/>
              </w:rPr>
              <w:t>1,802,380</w:t>
            </w:r>
          </w:p>
        </w:tc>
        <w:tc>
          <w:tcPr>
            <w:tcW w:w="720"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b/>
                <w:bCs/>
                <w:color w:val="000000"/>
                <w:sz w:val="14"/>
                <w:szCs w:val="14"/>
              </w:rPr>
            </w:pPr>
            <w:r>
              <w:rPr>
                <w:b/>
                <w:bCs/>
                <w:color w:val="000000"/>
                <w:sz w:val="14"/>
                <w:szCs w:val="14"/>
              </w:rPr>
              <w:t>2,113,006</w:t>
            </w:r>
          </w:p>
        </w:tc>
        <w:tc>
          <w:tcPr>
            <w:tcW w:w="733"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b/>
                <w:bCs/>
                <w:color w:val="000000"/>
                <w:sz w:val="14"/>
                <w:szCs w:val="14"/>
              </w:rPr>
            </w:pPr>
            <w:r>
              <w:rPr>
                <w:b/>
                <w:bCs/>
                <w:color w:val="000000"/>
                <w:sz w:val="14"/>
                <w:szCs w:val="14"/>
              </w:rPr>
              <w:t>167,798</w:t>
            </w:r>
          </w:p>
        </w:tc>
        <w:tc>
          <w:tcPr>
            <w:tcW w:w="720" w:type="dxa"/>
            <w:tcBorders>
              <w:top w:val="nil"/>
              <w:left w:val="nil"/>
              <w:bottom w:val="nil"/>
              <w:right w:val="nil"/>
            </w:tcBorders>
            <w:tcMar>
              <w:left w:w="43" w:type="dxa"/>
              <w:right w:w="43" w:type="dxa"/>
            </w:tcMar>
            <w:vAlign w:val="center"/>
          </w:tcPr>
          <w:p w:rsidR="001E10ED" w:rsidRDefault="001E10ED" w:rsidP="001E10ED">
            <w:pPr>
              <w:jc w:val="right"/>
              <w:rPr>
                <w:b/>
                <w:bCs/>
                <w:color w:val="000000"/>
                <w:sz w:val="14"/>
                <w:szCs w:val="14"/>
              </w:rPr>
            </w:pPr>
            <w:r>
              <w:rPr>
                <w:b/>
                <w:bCs/>
                <w:color w:val="000000"/>
                <w:sz w:val="14"/>
                <w:szCs w:val="14"/>
              </w:rPr>
              <w:t>185,793</w:t>
            </w:r>
          </w:p>
        </w:tc>
        <w:tc>
          <w:tcPr>
            <w:tcW w:w="686"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b/>
                <w:bCs/>
                <w:color w:val="000000"/>
                <w:sz w:val="14"/>
                <w:szCs w:val="14"/>
              </w:rPr>
            </w:pPr>
            <w:r>
              <w:rPr>
                <w:b/>
                <w:bCs/>
                <w:color w:val="000000"/>
                <w:sz w:val="14"/>
                <w:szCs w:val="14"/>
              </w:rPr>
              <w:t>140,900</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b/>
                <w:bCs/>
                <w:color w:val="000000"/>
                <w:sz w:val="14"/>
                <w:szCs w:val="14"/>
              </w:rPr>
            </w:pPr>
            <w:r>
              <w:rPr>
                <w:b/>
                <w:bCs/>
                <w:color w:val="000000"/>
                <w:sz w:val="14"/>
                <w:szCs w:val="14"/>
              </w:rPr>
              <w:t>186,333</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b/>
                <w:bCs/>
                <w:color w:val="000000"/>
                <w:sz w:val="14"/>
                <w:szCs w:val="14"/>
              </w:rPr>
            </w:pPr>
            <w:r>
              <w:rPr>
                <w:b/>
                <w:bCs/>
                <w:color w:val="000000"/>
                <w:sz w:val="14"/>
                <w:szCs w:val="14"/>
              </w:rPr>
              <w:t>157,730</w:t>
            </w:r>
          </w:p>
        </w:tc>
        <w:tc>
          <w:tcPr>
            <w:tcW w:w="754"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b/>
                <w:bCs/>
                <w:color w:val="000000"/>
                <w:sz w:val="14"/>
                <w:szCs w:val="14"/>
              </w:rPr>
            </w:pPr>
            <w:r>
              <w:rPr>
                <w:b/>
                <w:bCs/>
                <w:color w:val="000000"/>
                <w:sz w:val="14"/>
                <w:szCs w:val="14"/>
              </w:rPr>
              <w:t>164,800</w:t>
            </w:r>
          </w:p>
        </w:tc>
        <w:tc>
          <w:tcPr>
            <w:tcW w:w="707"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b/>
                <w:bCs/>
                <w:color w:val="000000"/>
                <w:sz w:val="14"/>
                <w:szCs w:val="14"/>
              </w:rPr>
            </w:pPr>
            <w:r>
              <w:rPr>
                <w:b/>
                <w:bCs/>
                <w:color w:val="000000"/>
                <w:sz w:val="14"/>
                <w:szCs w:val="14"/>
              </w:rPr>
              <w:t>204,258</w:t>
            </w:r>
          </w:p>
        </w:tc>
      </w:tr>
      <w:tr w:rsidR="001E10ED" w:rsidRPr="00BF4323" w:rsidTr="001E10ED">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1E10ED" w:rsidRPr="00F1018F" w:rsidRDefault="001E10ED" w:rsidP="001E10ED">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1E10ED" w:rsidRPr="00F1018F" w:rsidRDefault="001E10ED" w:rsidP="001E10ED">
            <w:pPr>
              <w:rPr>
                <w:sz w:val="14"/>
                <w:szCs w:val="14"/>
              </w:rPr>
            </w:pPr>
            <w:r w:rsidRPr="00F1018F">
              <w:rPr>
                <w:sz w:val="14"/>
                <w:szCs w:val="14"/>
              </w:rPr>
              <w:t xml:space="preserve">Greece </w:t>
            </w:r>
          </w:p>
        </w:tc>
        <w:tc>
          <w:tcPr>
            <w:tcW w:w="810"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color w:val="000000"/>
                <w:sz w:val="14"/>
                <w:szCs w:val="14"/>
              </w:rPr>
            </w:pPr>
            <w:r>
              <w:rPr>
                <w:color w:val="000000"/>
                <w:sz w:val="14"/>
                <w:szCs w:val="14"/>
              </w:rPr>
              <w:t>62,589</w:t>
            </w:r>
          </w:p>
        </w:tc>
        <w:tc>
          <w:tcPr>
            <w:tcW w:w="720"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color w:val="000000"/>
                <w:sz w:val="14"/>
                <w:szCs w:val="14"/>
              </w:rPr>
            </w:pPr>
            <w:r>
              <w:rPr>
                <w:color w:val="000000"/>
                <w:sz w:val="14"/>
                <w:szCs w:val="14"/>
              </w:rPr>
              <w:t>77,375</w:t>
            </w:r>
          </w:p>
        </w:tc>
        <w:tc>
          <w:tcPr>
            <w:tcW w:w="733"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color w:val="000000"/>
                <w:sz w:val="14"/>
                <w:szCs w:val="14"/>
              </w:rPr>
            </w:pPr>
            <w:r>
              <w:rPr>
                <w:color w:val="000000"/>
                <w:sz w:val="14"/>
                <w:szCs w:val="14"/>
              </w:rPr>
              <w:t>5,803</w:t>
            </w:r>
          </w:p>
        </w:tc>
        <w:tc>
          <w:tcPr>
            <w:tcW w:w="720" w:type="dxa"/>
            <w:tcBorders>
              <w:top w:val="nil"/>
              <w:left w:val="nil"/>
              <w:bottom w:val="nil"/>
              <w:right w:val="nil"/>
            </w:tcBorders>
            <w:tcMar>
              <w:left w:w="43" w:type="dxa"/>
              <w:right w:w="43" w:type="dxa"/>
            </w:tcMar>
            <w:vAlign w:val="center"/>
          </w:tcPr>
          <w:p w:rsidR="001E10ED" w:rsidRDefault="001E10ED" w:rsidP="001E10ED">
            <w:pPr>
              <w:jc w:val="right"/>
              <w:rPr>
                <w:color w:val="000000"/>
                <w:sz w:val="14"/>
                <w:szCs w:val="14"/>
              </w:rPr>
            </w:pPr>
            <w:r>
              <w:rPr>
                <w:color w:val="000000"/>
                <w:sz w:val="14"/>
                <w:szCs w:val="14"/>
              </w:rPr>
              <w:t>7,524</w:t>
            </w:r>
          </w:p>
        </w:tc>
        <w:tc>
          <w:tcPr>
            <w:tcW w:w="686"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color w:val="000000"/>
                <w:sz w:val="14"/>
                <w:szCs w:val="14"/>
              </w:rPr>
            </w:pPr>
            <w:r>
              <w:rPr>
                <w:color w:val="000000"/>
                <w:sz w:val="14"/>
                <w:szCs w:val="14"/>
              </w:rPr>
              <w:t>5,339</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5,411</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5,634</w:t>
            </w:r>
          </w:p>
        </w:tc>
        <w:tc>
          <w:tcPr>
            <w:tcW w:w="754"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7,005</w:t>
            </w:r>
          </w:p>
        </w:tc>
        <w:tc>
          <w:tcPr>
            <w:tcW w:w="707"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10,251</w:t>
            </w:r>
          </w:p>
        </w:tc>
      </w:tr>
      <w:tr w:rsidR="001E10ED" w:rsidRPr="00BF4323" w:rsidTr="001E10ED">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1E10ED" w:rsidRPr="00F1018F" w:rsidRDefault="001E10ED" w:rsidP="001E10ED">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1E10ED" w:rsidRPr="00F1018F" w:rsidRDefault="001E10ED" w:rsidP="001E10ED">
            <w:pPr>
              <w:rPr>
                <w:sz w:val="14"/>
                <w:szCs w:val="14"/>
              </w:rPr>
            </w:pPr>
            <w:r w:rsidRPr="00F1018F">
              <w:rPr>
                <w:sz w:val="14"/>
                <w:szCs w:val="14"/>
              </w:rPr>
              <w:t xml:space="preserve">Italy </w:t>
            </w:r>
          </w:p>
        </w:tc>
        <w:tc>
          <w:tcPr>
            <w:tcW w:w="810"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color w:val="000000"/>
                <w:sz w:val="14"/>
                <w:szCs w:val="14"/>
              </w:rPr>
            </w:pPr>
            <w:r>
              <w:rPr>
                <w:color w:val="000000"/>
                <w:sz w:val="14"/>
                <w:szCs w:val="14"/>
              </w:rPr>
              <w:t>655,007</w:t>
            </w:r>
          </w:p>
        </w:tc>
        <w:tc>
          <w:tcPr>
            <w:tcW w:w="720"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color w:val="000000"/>
                <w:sz w:val="14"/>
                <w:szCs w:val="14"/>
              </w:rPr>
            </w:pPr>
            <w:r>
              <w:rPr>
                <w:color w:val="000000"/>
                <w:sz w:val="14"/>
                <w:szCs w:val="14"/>
              </w:rPr>
              <w:t>766,376</w:t>
            </w:r>
          </w:p>
        </w:tc>
        <w:tc>
          <w:tcPr>
            <w:tcW w:w="733"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color w:val="000000"/>
                <w:sz w:val="14"/>
                <w:szCs w:val="14"/>
              </w:rPr>
            </w:pPr>
            <w:r>
              <w:rPr>
                <w:color w:val="000000"/>
                <w:sz w:val="14"/>
                <w:szCs w:val="14"/>
              </w:rPr>
              <w:t>59,173</w:t>
            </w:r>
          </w:p>
        </w:tc>
        <w:tc>
          <w:tcPr>
            <w:tcW w:w="720" w:type="dxa"/>
            <w:tcBorders>
              <w:top w:val="nil"/>
              <w:left w:val="nil"/>
              <w:bottom w:val="nil"/>
              <w:right w:val="nil"/>
            </w:tcBorders>
            <w:tcMar>
              <w:left w:w="43" w:type="dxa"/>
              <w:right w:w="43" w:type="dxa"/>
            </w:tcMar>
            <w:vAlign w:val="center"/>
          </w:tcPr>
          <w:p w:rsidR="001E10ED" w:rsidRDefault="001E10ED" w:rsidP="001E10ED">
            <w:pPr>
              <w:jc w:val="right"/>
              <w:rPr>
                <w:color w:val="000000"/>
                <w:sz w:val="14"/>
                <w:szCs w:val="14"/>
              </w:rPr>
            </w:pPr>
            <w:r>
              <w:rPr>
                <w:color w:val="000000"/>
                <w:sz w:val="14"/>
                <w:szCs w:val="14"/>
              </w:rPr>
              <w:t>68,034</w:t>
            </w:r>
          </w:p>
        </w:tc>
        <w:tc>
          <w:tcPr>
            <w:tcW w:w="686"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color w:val="000000"/>
                <w:sz w:val="14"/>
                <w:szCs w:val="14"/>
              </w:rPr>
            </w:pPr>
            <w:r>
              <w:rPr>
                <w:color w:val="000000"/>
                <w:sz w:val="14"/>
                <w:szCs w:val="14"/>
              </w:rPr>
              <w:t>53,092</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72,293</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52,577</w:t>
            </w:r>
          </w:p>
        </w:tc>
        <w:tc>
          <w:tcPr>
            <w:tcW w:w="754"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58,092</w:t>
            </w:r>
          </w:p>
        </w:tc>
        <w:tc>
          <w:tcPr>
            <w:tcW w:w="707"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78,577</w:t>
            </w:r>
          </w:p>
        </w:tc>
      </w:tr>
      <w:tr w:rsidR="001E10ED" w:rsidRPr="00BF4323" w:rsidTr="001E10ED">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1E10ED" w:rsidRPr="00F1018F" w:rsidRDefault="001E10ED" w:rsidP="001E10ED">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1E10ED" w:rsidRPr="00F1018F" w:rsidRDefault="001E10ED" w:rsidP="001E10ED">
            <w:pPr>
              <w:rPr>
                <w:sz w:val="14"/>
                <w:szCs w:val="14"/>
              </w:rPr>
            </w:pPr>
            <w:r w:rsidRPr="00F1018F">
              <w:rPr>
                <w:sz w:val="14"/>
                <w:szCs w:val="14"/>
              </w:rPr>
              <w:t xml:space="preserve">Spain </w:t>
            </w:r>
          </w:p>
        </w:tc>
        <w:tc>
          <w:tcPr>
            <w:tcW w:w="810"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color w:val="000000"/>
                <w:sz w:val="14"/>
                <w:szCs w:val="14"/>
              </w:rPr>
            </w:pPr>
            <w:r>
              <w:rPr>
                <w:color w:val="000000"/>
                <w:sz w:val="14"/>
                <w:szCs w:val="14"/>
              </w:rPr>
              <w:t>816,647</w:t>
            </w:r>
          </w:p>
        </w:tc>
        <w:tc>
          <w:tcPr>
            <w:tcW w:w="720"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color w:val="000000"/>
                <w:sz w:val="14"/>
                <w:szCs w:val="14"/>
              </w:rPr>
            </w:pPr>
            <w:r>
              <w:rPr>
                <w:color w:val="000000"/>
                <w:sz w:val="14"/>
                <w:szCs w:val="14"/>
              </w:rPr>
              <w:t>952,376</w:t>
            </w:r>
          </w:p>
        </w:tc>
        <w:tc>
          <w:tcPr>
            <w:tcW w:w="733"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color w:val="000000"/>
                <w:sz w:val="14"/>
                <w:szCs w:val="14"/>
              </w:rPr>
            </w:pPr>
            <w:r>
              <w:rPr>
                <w:color w:val="000000"/>
                <w:sz w:val="14"/>
                <w:szCs w:val="14"/>
              </w:rPr>
              <w:t>80,538</w:t>
            </w:r>
          </w:p>
        </w:tc>
        <w:tc>
          <w:tcPr>
            <w:tcW w:w="720" w:type="dxa"/>
            <w:tcBorders>
              <w:top w:val="nil"/>
              <w:left w:val="nil"/>
              <w:bottom w:val="nil"/>
              <w:right w:val="nil"/>
            </w:tcBorders>
            <w:tcMar>
              <w:left w:w="43" w:type="dxa"/>
              <w:right w:w="43" w:type="dxa"/>
            </w:tcMar>
            <w:vAlign w:val="center"/>
          </w:tcPr>
          <w:p w:rsidR="001E10ED" w:rsidRDefault="001E10ED" w:rsidP="001E10ED">
            <w:pPr>
              <w:jc w:val="right"/>
              <w:rPr>
                <w:color w:val="000000"/>
                <w:sz w:val="14"/>
                <w:szCs w:val="14"/>
              </w:rPr>
            </w:pPr>
            <w:r>
              <w:rPr>
                <w:color w:val="000000"/>
                <w:sz w:val="14"/>
                <w:szCs w:val="14"/>
              </w:rPr>
              <w:t>88,016</w:t>
            </w:r>
          </w:p>
        </w:tc>
        <w:tc>
          <w:tcPr>
            <w:tcW w:w="686"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color w:val="000000"/>
                <w:sz w:val="14"/>
                <w:szCs w:val="14"/>
              </w:rPr>
            </w:pPr>
            <w:r>
              <w:rPr>
                <w:color w:val="000000"/>
                <w:sz w:val="14"/>
                <w:szCs w:val="14"/>
              </w:rPr>
              <w:t>59,458</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88,011</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80,077</w:t>
            </w:r>
          </w:p>
        </w:tc>
        <w:tc>
          <w:tcPr>
            <w:tcW w:w="754"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78,744</w:t>
            </w:r>
          </w:p>
        </w:tc>
        <w:tc>
          <w:tcPr>
            <w:tcW w:w="707"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90,419</w:t>
            </w:r>
          </w:p>
        </w:tc>
      </w:tr>
      <w:tr w:rsidR="001E10ED" w:rsidRPr="00BF4323" w:rsidTr="001E10ED">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1E10ED" w:rsidRPr="00F1018F" w:rsidRDefault="001E10ED" w:rsidP="001E10ED">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1E10ED" w:rsidRPr="00F1018F" w:rsidRDefault="001E10ED" w:rsidP="001E10ED">
            <w:pPr>
              <w:rPr>
                <w:sz w:val="14"/>
                <w:szCs w:val="14"/>
              </w:rPr>
            </w:pPr>
            <w:r w:rsidRPr="00F1018F">
              <w:rPr>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color w:val="000000"/>
                <w:sz w:val="14"/>
                <w:szCs w:val="14"/>
              </w:rPr>
            </w:pPr>
            <w:r>
              <w:rPr>
                <w:color w:val="000000"/>
                <w:sz w:val="14"/>
                <w:szCs w:val="14"/>
              </w:rPr>
              <w:t>268,135</w:t>
            </w:r>
          </w:p>
        </w:tc>
        <w:tc>
          <w:tcPr>
            <w:tcW w:w="720"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color w:val="000000"/>
                <w:sz w:val="14"/>
                <w:szCs w:val="14"/>
              </w:rPr>
            </w:pPr>
            <w:r>
              <w:rPr>
                <w:color w:val="000000"/>
                <w:sz w:val="14"/>
                <w:szCs w:val="14"/>
              </w:rPr>
              <w:t>316,878</w:t>
            </w:r>
          </w:p>
        </w:tc>
        <w:tc>
          <w:tcPr>
            <w:tcW w:w="733"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color w:val="000000"/>
                <w:sz w:val="14"/>
                <w:szCs w:val="14"/>
              </w:rPr>
            </w:pPr>
            <w:r>
              <w:rPr>
                <w:color w:val="000000"/>
                <w:sz w:val="14"/>
                <w:szCs w:val="14"/>
              </w:rPr>
              <w:t>22,284</w:t>
            </w:r>
          </w:p>
        </w:tc>
        <w:tc>
          <w:tcPr>
            <w:tcW w:w="720" w:type="dxa"/>
            <w:tcBorders>
              <w:top w:val="nil"/>
              <w:left w:val="nil"/>
              <w:bottom w:val="nil"/>
              <w:right w:val="nil"/>
            </w:tcBorders>
            <w:tcMar>
              <w:left w:w="43" w:type="dxa"/>
              <w:right w:w="43" w:type="dxa"/>
            </w:tcMar>
            <w:vAlign w:val="center"/>
          </w:tcPr>
          <w:p w:rsidR="001E10ED" w:rsidRDefault="001E10ED" w:rsidP="001E10ED">
            <w:pPr>
              <w:jc w:val="right"/>
              <w:rPr>
                <w:color w:val="000000"/>
                <w:sz w:val="14"/>
                <w:szCs w:val="14"/>
              </w:rPr>
            </w:pPr>
            <w:r>
              <w:rPr>
                <w:color w:val="000000"/>
                <w:sz w:val="14"/>
                <w:szCs w:val="14"/>
              </w:rPr>
              <w:t>22,220</w:t>
            </w:r>
          </w:p>
        </w:tc>
        <w:tc>
          <w:tcPr>
            <w:tcW w:w="686"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color w:val="000000"/>
                <w:sz w:val="14"/>
                <w:szCs w:val="14"/>
              </w:rPr>
            </w:pPr>
            <w:r>
              <w:rPr>
                <w:color w:val="000000"/>
                <w:sz w:val="14"/>
                <w:szCs w:val="14"/>
              </w:rPr>
              <w:t>23,012</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20,619</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19,443</w:t>
            </w:r>
          </w:p>
        </w:tc>
        <w:tc>
          <w:tcPr>
            <w:tcW w:w="754"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20,959</w:t>
            </w:r>
          </w:p>
        </w:tc>
        <w:tc>
          <w:tcPr>
            <w:tcW w:w="707"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25,012</w:t>
            </w:r>
          </w:p>
        </w:tc>
      </w:tr>
      <w:tr w:rsidR="001E10ED" w:rsidRPr="00BF4323" w:rsidTr="001E10ED">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1E10ED" w:rsidRPr="00F1018F" w:rsidRDefault="001E10ED" w:rsidP="001E10ED">
            <w:pPr>
              <w:jc w:val="center"/>
              <w:rPr>
                <w:b/>
                <w:bCs/>
                <w:sz w:val="14"/>
                <w:szCs w:val="14"/>
              </w:rPr>
            </w:pPr>
            <w:r w:rsidRPr="00F1018F">
              <w:rPr>
                <w:b/>
                <w:bCs/>
                <w:sz w:val="14"/>
                <w:szCs w:val="14"/>
              </w:rPr>
              <w:t>H.</w:t>
            </w:r>
          </w:p>
        </w:tc>
        <w:tc>
          <w:tcPr>
            <w:tcW w:w="1917" w:type="dxa"/>
            <w:gridSpan w:val="2"/>
            <w:tcBorders>
              <w:top w:val="nil"/>
              <w:left w:val="nil"/>
              <w:bottom w:val="nil"/>
              <w:right w:val="nil"/>
            </w:tcBorders>
            <w:shd w:val="clear" w:color="auto" w:fill="auto"/>
            <w:vAlign w:val="center"/>
            <w:hideMark/>
          </w:tcPr>
          <w:p w:rsidR="001E10ED" w:rsidRPr="00F1018F" w:rsidRDefault="001E10ED" w:rsidP="001E10ED">
            <w:pPr>
              <w:rPr>
                <w:b/>
                <w:bCs/>
                <w:sz w:val="14"/>
                <w:szCs w:val="14"/>
              </w:rPr>
            </w:pPr>
            <w:r w:rsidRPr="00F1018F">
              <w:rPr>
                <w:b/>
                <w:bCs/>
                <w:sz w:val="14"/>
                <w:szCs w:val="14"/>
              </w:rPr>
              <w:t xml:space="preserve">Western Europe </w:t>
            </w:r>
          </w:p>
        </w:tc>
        <w:tc>
          <w:tcPr>
            <w:tcW w:w="810"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b/>
                <w:bCs/>
                <w:color w:val="000000"/>
                <w:sz w:val="14"/>
                <w:szCs w:val="14"/>
              </w:rPr>
            </w:pPr>
            <w:r>
              <w:rPr>
                <w:b/>
                <w:bCs/>
                <w:color w:val="000000"/>
                <w:sz w:val="14"/>
                <w:szCs w:val="14"/>
              </w:rPr>
              <w:t>2,909,578</w:t>
            </w:r>
          </w:p>
        </w:tc>
        <w:tc>
          <w:tcPr>
            <w:tcW w:w="720"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b/>
                <w:bCs/>
                <w:color w:val="000000"/>
                <w:sz w:val="14"/>
                <w:szCs w:val="14"/>
              </w:rPr>
            </w:pPr>
            <w:r>
              <w:rPr>
                <w:b/>
                <w:bCs/>
                <w:color w:val="000000"/>
                <w:sz w:val="14"/>
                <w:szCs w:val="14"/>
              </w:rPr>
              <w:t>3,354,138</w:t>
            </w:r>
          </w:p>
        </w:tc>
        <w:tc>
          <w:tcPr>
            <w:tcW w:w="733"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b/>
                <w:bCs/>
                <w:color w:val="000000"/>
                <w:sz w:val="14"/>
                <w:szCs w:val="14"/>
              </w:rPr>
            </w:pPr>
            <w:r>
              <w:rPr>
                <w:b/>
                <w:bCs/>
                <w:color w:val="000000"/>
                <w:sz w:val="14"/>
                <w:szCs w:val="14"/>
              </w:rPr>
              <w:t>288,736</w:t>
            </w:r>
          </w:p>
        </w:tc>
        <w:tc>
          <w:tcPr>
            <w:tcW w:w="720" w:type="dxa"/>
            <w:tcBorders>
              <w:top w:val="nil"/>
              <w:left w:val="nil"/>
              <w:bottom w:val="nil"/>
              <w:right w:val="nil"/>
            </w:tcBorders>
            <w:tcMar>
              <w:left w:w="43" w:type="dxa"/>
              <w:right w:w="43" w:type="dxa"/>
            </w:tcMar>
            <w:vAlign w:val="center"/>
          </w:tcPr>
          <w:p w:rsidR="001E10ED" w:rsidRDefault="001E10ED" w:rsidP="001E10ED">
            <w:pPr>
              <w:jc w:val="right"/>
              <w:rPr>
                <w:b/>
                <w:bCs/>
                <w:color w:val="000000"/>
                <w:sz w:val="14"/>
                <w:szCs w:val="14"/>
              </w:rPr>
            </w:pPr>
            <w:r>
              <w:rPr>
                <w:b/>
                <w:bCs/>
                <w:color w:val="000000"/>
                <w:sz w:val="14"/>
                <w:szCs w:val="14"/>
              </w:rPr>
              <w:t>275,571</w:t>
            </w:r>
          </w:p>
        </w:tc>
        <w:tc>
          <w:tcPr>
            <w:tcW w:w="686"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b/>
                <w:bCs/>
                <w:color w:val="000000"/>
                <w:sz w:val="14"/>
                <w:szCs w:val="14"/>
              </w:rPr>
            </w:pPr>
            <w:r>
              <w:rPr>
                <w:b/>
                <w:bCs/>
                <w:color w:val="000000"/>
                <w:sz w:val="14"/>
                <w:szCs w:val="14"/>
              </w:rPr>
              <w:t>241,865</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b/>
                <w:bCs/>
                <w:color w:val="000000"/>
                <w:sz w:val="14"/>
                <w:szCs w:val="14"/>
              </w:rPr>
            </w:pPr>
            <w:r>
              <w:rPr>
                <w:b/>
                <w:bCs/>
                <w:color w:val="000000"/>
                <w:sz w:val="14"/>
                <w:szCs w:val="14"/>
              </w:rPr>
              <w:t>265,855</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b/>
                <w:bCs/>
                <w:color w:val="000000"/>
                <w:sz w:val="14"/>
                <w:szCs w:val="14"/>
              </w:rPr>
            </w:pPr>
            <w:r>
              <w:rPr>
                <w:b/>
                <w:bCs/>
                <w:color w:val="000000"/>
                <w:sz w:val="14"/>
                <w:szCs w:val="14"/>
              </w:rPr>
              <w:t>280,014</w:t>
            </w:r>
          </w:p>
        </w:tc>
        <w:tc>
          <w:tcPr>
            <w:tcW w:w="754"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b/>
                <w:bCs/>
                <w:color w:val="000000"/>
                <w:sz w:val="14"/>
                <w:szCs w:val="14"/>
              </w:rPr>
            </w:pPr>
            <w:r>
              <w:rPr>
                <w:b/>
                <w:bCs/>
                <w:color w:val="000000"/>
                <w:sz w:val="14"/>
                <w:szCs w:val="14"/>
              </w:rPr>
              <w:t>301,597</w:t>
            </w:r>
          </w:p>
        </w:tc>
        <w:tc>
          <w:tcPr>
            <w:tcW w:w="707"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b/>
                <w:bCs/>
                <w:color w:val="000000"/>
                <w:sz w:val="14"/>
                <w:szCs w:val="14"/>
              </w:rPr>
            </w:pPr>
            <w:r>
              <w:rPr>
                <w:b/>
                <w:bCs/>
                <w:color w:val="000000"/>
                <w:sz w:val="14"/>
                <w:szCs w:val="14"/>
              </w:rPr>
              <w:t>305,507</w:t>
            </w:r>
          </w:p>
        </w:tc>
      </w:tr>
      <w:tr w:rsidR="001E10ED" w:rsidRPr="00BF4323" w:rsidTr="001E10ED">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1E10ED" w:rsidRPr="00F1018F" w:rsidRDefault="001E10ED" w:rsidP="001E10ED">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1E10ED" w:rsidRPr="00F1018F" w:rsidRDefault="001E10ED" w:rsidP="001E10ED">
            <w:pPr>
              <w:rPr>
                <w:sz w:val="14"/>
                <w:szCs w:val="14"/>
              </w:rPr>
            </w:pPr>
            <w:r w:rsidRPr="00F1018F">
              <w:rPr>
                <w:sz w:val="14"/>
                <w:szCs w:val="14"/>
              </w:rPr>
              <w:t xml:space="preserve">Belgium </w:t>
            </w:r>
          </w:p>
        </w:tc>
        <w:tc>
          <w:tcPr>
            <w:tcW w:w="810"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color w:val="000000"/>
                <w:sz w:val="14"/>
                <w:szCs w:val="14"/>
              </w:rPr>
            </w:pPr>
            <w:r>
              <w:rPr>
                <w:color w:val="000000"/>
                <w:sz w:val="14"/>
                <w:szCs w:val="14"/>
              </w:rPr>
              <w:t>633,256</w:t>
            </w:r>
          </w:p>
        </w:tc>
        <w:tc>
          <w:tcPr>
            <w:tcW w:w="720"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color w:val="000000"/>
                <w:sz w:val="14"/>
                <w:szCs w:val="14"/>
              </w:rPr>
            </w:pPr>
            <w:r>
              <w:rPr>
                <w:color w:val="000000"/>
                <w:sz w:val="14"/>
                <w:szCs w:val="14"/>
              </w:rPr>
              <w:t>712,049</w:t>
            </w:r>
          </w:p>
        </w:tc>
        <w:tc>
          <w:tcPr>
            <w:tcW w:w="733"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color w:val="000000"/>
                <w:sz w:val="14"/>
                <w:szCs w:val="14"/>
              </w:rPr>
            </w:pPr>
            <w:r>
              <w:rPr>
                <w:color w:val="000000"/>
                <w:sz w:val="14"/>
                <w:szCs w:val="14"/>
              </w:rPr>
              <w:t>65,829</w:t>
            </w:r>
          </w:p>
        </w:tc>
        <w:tc>
          <w:tcPr>
            <w:tcW w:w="720" w:type="dxa"/>
            <w:tcBorders>
              <w:top w:val="nil"/>
              <w:left w:val="nil"/>
              <w:bottom w:val="nil"/>
              <w:right w:val="nil"/>
            </w:tcBorders>
            <w:tcMar>
              <w:left w:w="43" w:type="dxa"/>
              <w:right w:w="43" w:type="dxa"/>
            </w:tcMar>
            <w:vAlign w:val="center"/>
          </w:tcPr>
          <w:p w:rsidR="001E10ED" w:rsidRDefault="001E10ED" w:rsidP="001E10ED">
            <w:pPr>
              <w:jc w:val="right"/>
              <w:rPr>
                <w:color w:val="000000"/>
                <w:sz w:val="14"/>
                <w:szCs w:val="14"/>
              </w:rPr>
            </w:pPr>
            <w:r>
              <w:rPr>
                <w:color w:val="000000"/>
                <w:sz w:val="14"/>
                <w:szCs w:val="14"/>
              </w:rPr>
              <w:t>61,965</w:t>
            </w:r>
          </w:p>
        </w:tc>
        <w:tc>
          <w:tcPr>
            <w:tcW w:w="686"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color w:val="000000"/>
                <w:sz w:val="14"/>
                <w:szCs w:val="14"/>
              </w:rPr>
            </w:pPr>
            <w:r>
              <w:rPr>
                <w:color w:val="000000"/>
                <w:sz w:val="14"/>
                <w:szCs w:val="14"/>
              </w:rPr>
              <w:t>49,504</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53,208</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57,009</w:t>
            </w:r>
          </w:p>
        </w:tc>
        <w:tc>
          <w:tcPr>
            <w:tcW w:w="754"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55,113</w:t>
            </w:r>
          </w:p>
        </w:tc>
        <w:tc>
          <w:tcPr>
            <w:tcW w:w="707"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58,587</w:t>
            </w:r>
          </w:p>
        </w:tc>
      </w:tr>
      <w:tr w:rsidR="001E10ED" w:rsidRPr="00BF4323" w:rsidTr="001E10ED">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1E10ED" w:rsidRPr="00F1018F" w:rsidRDefault="001E10ED" w:rsidP="001E10ED">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1E10ED" w:rsidRPr="00F1018F" w:rsidRDefault="001E10ED" w:rsidP="001E10ED">
            <w:pPr>
              <w:rPr>
                <w:sz w:val="14"/>
                <w:szCs w:val="14"/>
              </w:rPr>
            </w:pPr>
            <w:r w:rsidRPr="00F1018F">
              <w:rPr>
                <w:sz w:val="14"/>
                <w:szCs w:val="14"/>
              </w:rPr>
              <w:t xml:space="preserve">France </w:t>
            </w:r>
          </w:p>
        </w:tc>
        <w:tc>
          <w:tcPr>
            <w:tcW w:w="810"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color w:val="000000"/>
                <w:sz w:val="14"/>
                <w:szCs w:val="14"/>
              </w:rPr>
            </w:pPr>
            <w:r>
              <w:rPr>
                <w:color w:val="000000"/>
                <w:sz w:val="14"/>
                <w:szCs w:val="14"/>
              </w:rPr>
              <w:t>370,690</w:t>
            </w:r>
          </w:p>
        </w:tc>
        <w:tc>
          <w:tcPr>
            <w:tcW w:w="720"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color w:val="000000"/>
                <w:sz w:val="14"/>
                <w:szCs w:val="14"/>
              </w:rPr>
            </w:pPr>
            <w:r>
              <w:rPr>
                <w:color w:val="000000"/>
                <w:sz w:val="14"/>
                <w:szCs w:val="14"/>
              </w:rPr>
              <w:t>413,425</w:t>
            </w:r>
          </w:p>
        </w:tc>
        <w:tc>
          <w:tcPr>
            <w:tcW w:w="733"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color w:val="000000"/>
                <w:sz w:val="14"/>
                <w:szCs w:val="14"/>
              </w:rPr>
            </w:pPr>
            <w:r>
              <w:rPr>
                <w:color w:val="000000"/>
                <w:sz w:val="14"/>
                <w:szCs w:val="14"/>
              </w:rPr>
              <w:t>31,873</w:t>
            </w:r>
          </w:p>
        </w:tc>
        <w:tc>
          <w:tcPr>
            <w:tcW w:w="720" w:type="dxa"/>
            <w:tcBorders>
              <w:top w:val="nil"/>
              <w:left w:val="nil"/>
              <w:bottom w:val="nil"/>
              <w:right w:val="nil"/>
            </w:tcBorders>
            <w:tcMar>
              <w:left w:w="43" w:type="dxa"/>
              <w:right w:w="43" w:type="dxa"/>
            </w:tcMar>
            <w:vAlign w:val="center"/>
          </w:tcPr>
          <w:p w:rsidR="001E10ED" w:rsidRDefault="001E10ED" w:rsidP="001E10ED">
            <w:pPr>
              <w:jc w:val="right"/>
              <w:rPr>
                <w:color w:val="000000"/>
                <w:sz w:val="14"/>
                <w:szCs w:val="14"/>
              </w:rPr>
            </w:pPr>
            <w:r>
              <w:rPr>
                <w:color w:val="000000"/>
                <w:sz w:val="14"/>
                <w:szCs w:val="14"/>
              </w:rPr>
              <w:t>35,240</w:t>
            </w:r>
          </w:p>
        </w:tc>
        <w:tc>
          <w:tcPr>
            <w:tcW w:w="686"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color w:val="000000"/>
                <w:sz w:val="14"/>
                <w:szCs w:val="14"/>
              </w:rPr>
            </w:pPr>
            <w:r>
              <w:rPr>
                <w:color w:val="000000"/>
                <w:sz w:val="14"/>
                <w:szCs w:val="14"/>
              </w:rPr>
              <w:t>35,987</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32,311</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37,638</w:t>
            </w:r>
          </w:p>
        </w:tc>
        <w:tc>
          <w:tcPr>
            <w:tcW w:w="754"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33,351</w:t>
            </w:r>
          </w:p>
        </w:tc>
        <w:tc>
          <w:tcPr>
            <w:tcW w:w="707"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33,305</w:t>
            </w:r>
          </w:p>
        </w:tc>
      </w:tr>
      <w:tr w:rsidR="001E10ED" w:rsidRPr="00BF4323" w:rsidTr="001E10ED">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1E10ED" w:rsidRPr="00F1018F" w:rsidRDefault="001E10ED" w:rsidP="001E10ED">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1E10ED" w:rsidRPr="00F1018F" w:rsidRDefault="001E10ED" w:rsidP="001E10ED">
            <w:pPr>
              <w:rPr>
                <w:sz w:val="14"/>
                <w:szCs w:val="14"/>
              </w:rPr>
            </w:pPr>
            <w:r w:rsidRPr="00F1018F">
              <w:rPr>
                <w:sz w:val="14"/>
                <w:szCs w:val="14"/>
              </w:rPr>
              <w:t xml:space="preserve">Germany </w:t>
            </w:r>
          </w:p>
        </w:tc>
        <w:tc>
          <w:tcPr>
            <w:tcW w:w="810"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color w:val="000000"/>
                <w:sz w:val="14"/>
                <w:szCs w:val="14"/>
              </w:rPr>
            </w:pPr>
            <w:r>
              <w:rPr>
                <w:color w:val="000000"/>
                <w:sz w:val="14"/>
                <w:szCs w:val="14"/>
              </w:rPr>
              <w:t>1,194,541</w:t>
            </w:r>
          </w:p>
        </w:tc>
        <w:tc>
          <w:tcPr>
            <w:tcW w:w="720"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color w:val="000000"/>
                <w:sz w:val="14"/>
                <w:szCs w:val="14"/>
              </w:rPr>
            </w:pPr>
            <w:r>
              <w:rPr>
                <w:color w:val="000000"/>
                <w:sz w:val="14"/>
                <w:szCs w:val="14"/>
              </w:rPr>
              <w:t>1,334,076</w:t>
            </w:r>
          </w:p>
        </w:tc>
        <w:tc>
          <w:tcPr>
            <w:tcW w:w="733"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color w:val="000000"/>
                <w:sz w:val="14"/>
                <w:szCs w:val="14"/>
              </w:rPr>
            </w:pPr>
            <w:r>
              <w:rPr>
                <w:color w:val="000000"/>
                <w:sz w:val="14"/>
                <w:szCs w:val="14"/>
              </w:rPr>
              <w:t>129,087</w:t>
            </w:r>
          </w:p>
        </w:tc>
        <w:tc>
          <w:tcPr>
            <w:tcW w:w="720" w:type="dxa"/>
            <w:tcBorders>
              <w:top w:val="nil"/>
              <w:left w:val="nil"/>
              <w:bottom w:val="nil"/>
              <w:right w:val="nil"/>
            </w:tcBorders>
            <w:tcMar>
              <w:left w:w="43" w:type="dxa"/>
              <w:right w:w="43" w:type="dxa"/>
            </w:tcMar>
            <w:vAlign w:val="center"/>
          </w:tcPr>
          <w:p w:rsidR="001E10ED" w:rsidRDefault="001E10ED" w:rsidP="001E10ED">
            <w:pPr>
              <w:jc w:val="right"/>
              <w:rPr>
                <w:color w:val="000000"/>
                <w:sz w:val="14"/>
                <w:szCs w:val="14"/>
              </w:rPr>
            </w:pPr>
            <w:r>
              <w:rPr>
                <w:color w:val="000000"/>
                <w:sz w:val="14"/>
                <w:szCs w:val="14"/>
              </w:rPr>
              <w:t>109,452</w:t>
            </w:r>
          </w:p>
        </w:tc>
        <w:tc>
          <w:tcPr>
            <w:tcW w:w="686"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color w:val="000000"/>
                <w:sz w:val="14"/>
                <w:szCs w:val="14"/>
              </w:rPr>
            </w:pPr>
            <w:r>
              <w:rPr>
                <w:color w:val="000000"/>
                <w:sz w:val="14"/>
                <w:szCs w:val="14"/>
              </w:rPr>
              <w:t>83,061</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105,555</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103,556</w:t>
            </w:r>
          </w:p>
        </w:tc>
        <w:tc>
          <w:tcPr>
            <w:tcW w:w="754"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120,360</w:t>
            </w:r>
          </w:p>
        </w:tc>
        <w:tc>
          <w:tcPr>
            <w:tcW w:w="707"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114,498</w:t>
            </w:r>
          </w:p>
        </w:tc>
      </w:tr>
      <w:tr w:rsidR="001E10ED" w:rsidRPr="00BF4323" w:rsidTr="001E10ED">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1E10ED" w:rsidRPr="00F1018F" w:rsidRDefault="001E10ED" w:rsidP="001E10ED">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1E10ED" w:rsidRPr="00F1018F" w:rsidRDefault="001E10ED" w:rsidP="001E10ED">
            <w:pPr>
              <w:rPr>
                <w:sz w:val="14"/>
                <w:szCs w:val="14"/>
              </w:rPr>
            </w:pPr>
            <w:r w:rsidRPr="00F1018F">
              <w:rPr>
                <w:sz w:val="14"/>
                <w:szCs w:val="14"/>
              </w:rPr>
              <w:t xml:space="preserve">Netherlands </w:t>
            </w:r>
          </w:p>
        </w:tc>
        <w:tc>
          <w:tcPr>
            <w:tcW w:w="810"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color w:val="000000"/>
                <w:sz w:val="14"/>
                <w:szCs w:val="14"/>
              </w:rPr>
            </w:pPr>
            <w:r>
              <w:rPr>
                <w:color w:val="000000"/>
                <w:sz w:val="14"/>
                <w:szCs w:val="14"/>
              </w:rPr>
              <w:t>685,369</w:t>
            </w:r>
          </w:p>
        </w:tc>
        <w:tc>
          <w:tcPr>
            <w:tcW w:w="720"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color w:val="000000"/>
                <w:sz w:val="14"/>
                <w:szCs w:val="14"/>
              </w:rPr>
            </w:pPr>
            <w:r>
              <w:rPr>
                <w:color w:val="000000"/>
                <w:sz w:val="14"/>
                <w:szCs w:val="14"/>
              </w:rPr>
              <w:t>864,179</w:t>
            </w:r>
          </w:p>
        </w:tc>
        <w:tc>
          <w:tcPr>
            <w:tcW w:w="733"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color w:val="000000"/>
                <w:sz w:val="14"/>
                <w:szCs w:val="14"/>
              </w:rPr>
            </w:pPr>
            <w:r>
              <w:rPr>
                <w:color w:val="000000"/>
                <w:sz w:val="14"/>
                <w:szCs w:val="14"/>
              </w:rPr>
              <w:t>59,685</w:t>
            </w:r>
          </w:p>
        </w:tc>
        <w:tc>
          <w:tcPr>
            <w:tcW w:w="720" w:type="dxa"/>
            <w:tcBorders>
              <w:top w:val="nil"/>
              <w:left w:val="nil"/>
              <w:bottom w:val="nil"/>
              <w:right w:val="nil"/>
            </w:tcBorders>
            <w:tcMar>
              <w:left w:w="43" w:type="dxa"/>
              <w:right w:w="43" w:type="dxa"/>
            </w:tcMar>
            <w:vAlign w:val="center"/>
          </w:tcPr>
          <w:p w:rsidR="001E10ED" w:rsidRDefault="001E10ED" w:rsidP="001E10ED">
            <w:pPr>
              <w:jc w:val="right"/>
              <w:rPr>
                <w:color w:val="000000"/>
                <w:sz w:val="14"/>
                <w:szCs w:val="14"/>
              </w:rPr>
            </w:pPr>
            <w:r>
              <w:rPr>
                <w:color w:val="000000"/>
                <w:sz w:val="14"/>
                <w:szCs w:val="14"/>
              </w:rPr>
              <w:t>66,754</w:t>
            </w:r>
          </w:p>
        </w:tc>
        <w:tc>
          <w:tcPr>
            <w:tcW w:w="686"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color w:val="000000"/>
                <w:sz w:val="14"/>
                <w:szCs w:val="14"/>
              </w:rPr>
            </w:pPr>
            <w:r>
              <w:rPr>
                <w:color w:val="000000"/>
                <w:sz w:val="14"/>
                <w:szCs w:val="14"/>
              </w:rPr>
              <w:t>70,855</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71,834</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79,584</w:t>
            </w:r>
          </w:p>
        </w:tc>
        <w:tc>
          <w:tcPr>
            <w:tcW w:w="754"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90,321</w:t>
            </w:r>
          </w:p>
        </w:tc>
        <w:tc>
          <w:tcPr>
            <w:tcW w:w="707"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97,142</w:t>
            </w:r>
          </w:p>
        </w:tc>
      </w:tr>
      <w:tr w:rsidR="001E10ED" w:rsidRPr="00BF4323" w:rsidTr="001E10ED">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1E10ED" w:rsidRPr="00F1018F" w:rsidRDefault="001E10ED" w:rsidP="001E10ED">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1E10ED" w:rsidRPr="00F1018F" w:rsidRDefault="001E10ED" w:rsidP="001E10ED">
            <w:pPr>
              <w:rPr>
                <w:sz w:val="14"/>
                <w:szCs w:val="14"/>
              </w:rPr>
            </w:pPr>
            <w:r w:rsidRPr="00F1018F">
              <w:rPr>
                <w:sz w:val="14"/>
                <w:szCs w:val="14"/>
              </w:rPr>
              <w:t xml:space="preserve">Switzerland </w:t>
            </w:r>
          </w:p>
        </w:tc>
        <w:tc>
          <w:tcPr>
            <w:tcW w:w="810"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color w:val="000000"/>
                <w:sz w:val="14"/>
                <w:szCs w:val="14"/>
              </w:rPr>
            </w:pPr>
            <w:r>
              <w:rPr>
                <w:color w:val="000000"/>
                <w:sz w:val="14"/>
                <w:szCs w:val="14"/>
              </w:rPr>
              <w:t>11,910</w:t>
            </w:r>
          </w:p>
        </w:tc>
        <w:tc>
          <w:tcPr>
            <w:tcW w:w="720"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color w:val="000000"/>
                <w:sz w:val="14"/>
                <w:szCs w:val="14"/>
              </w:rPr>
            </w:pPr>
            <w:r>
              <w:rPr>
                <w:color w:val="000000"/>
                <w:sz w:val="14"/>
                <w:szCs w:val="14"/>
              </w:rPr>
              <w:t>15,560</w:t>
            </w:r>
          </w:p>
        </w:tc>
        <w:tc>
          <w:tcPr>
            <w:tcW w:w="733"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color w:val="000000"/>
                <w:sz w:val="14"/>
                <w:szCs w:val="14"/>
              </w:rPr>
            </w:pPr>
            <w:r>
              <w:rPr>
                <w:color w:val="000000"/>
                <w:sz w:val="14"/>
                <w:szCs w:val="14"/>
              </w:rPr>
              <w:t>917</w:t>
            </w:r>
          </w:p>
        </w:tc>
        <w:tc>
          <w:tcPr>
            <w:tcW w:w="720" w:type="dxa"/>
            <w:tcBorders>
              <w:top w:val="nil"/>
              <w:left w:val="nil"/>
              <w:bottom w:val="nil"/>
              <w:right w:val="nil"/>
            </w:tcBorders>
            <w:tcMar>
              <w:left w:w="43" w:type="dxa"/>
              <w:right w:w="43" w:type="dxa"/>
            </w:tcMar>
            <w:vAlign w:val="center"/>
          </w:tcPr>
          <w:p w:rsidR="001E10ED" w:rsidRDefault="001E10ED" w:rsidP="001E10ED">
            <w:pPr>
              <w:jc w:val="right"/>
              <w:rPr>
                <w:color w:val="000000"/>
                <w:sz w:val="14"/>
                <w:szCs w:val="14"/>
              </w:rPr>
            </w:pPr>
            <w:r>
              <w:rPr>
                <w:color w:val="000000"/>
                <w:sz w:val="14"/>
                <w:szCs w:val="14"/>
              </w:rPr>
              <w:t>1,086</w:t>
            </w:r>
          </w:p>
        </w:tc>
        <w:tc>
          <w:tcPr>
            <w:tcW w:w="686"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color w:val="000000"/>
                <w:sz w:val="14"/>
                <w:szCs w:val="14"/>
              </w:rPr>
            </w:pPr>
            <w:r>
              <w:rPr>
                <w:color w:val="000000"/>
                <w:sz w:val="14"/>
                <w:szCs w:val="14"/>
              </w:rPr>
              <w:t>903</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1,565</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1,189</w:t>
            </w:r>
          </w:p>
        </w:tc>
        <w:tc>
          <w:tcPr>
            <w:tcW w:w="754"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1,080</w:t>
            </w:r>
          </w:p>
        </w:tc>
        <w:tc>
          <w:tcPr>
            <w:tcW w:w="707"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1,140</w:t>
            </w:r>
          </w:p>
        </w:tc>
      </w:tr>
      <w:tr w:rsidR="001E10ED" w:rsidRPr="00BF4323" w:rsidTr="001E10ED">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1E10ED" w:rsidRPr="00F1018F" w:rsidRDefault="001E10ED" w:rsidP="001E10ED">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1E10ED" w:rsidRPr="00F1018F" w:rsidRDefault="001E10ED" w:rsidP="001E10ED">
            <w:pPr>
              <w:rPr>
                <w:sz w:val="14"/>
                <w:szCs w:val="14"/>
              </w:rPr>
            </w:pPr>
            <w:r w:rsidRPr="00F1018F">
              <w:rPr>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color w:val="000000"/>
                <w:sz w:val="14"/>
                <w:szCs w:val="14"/>
              </w:rPr>
            </w:pPr>
            <w:r>
              <w:rPr>
                <w:color w:val="000000"/>
                <w:sz w:val="14"/>
                <w:szCs w:val="14"/>
              </w:rPr>
              <w:t>13,811</w:t>
            </w:r>
          </w:p>
        </w:tc>
        <w:tc>
          <w:tcPr>
            <w:tcW w:w="720"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color w:val="000000"/>
                <w:sz w:val="14"/>
                <w:szCs w:val="14"/>
              </w:rPr>
            </w:pPr>
            <w:r>
              <w:rPr>
                <w:color w:val="000000"/>
                <w:sz w:val="14"/>
                <w:szCs w:val="14"/>
              </w:rPr>
              <w:t>14,850</w:t>
            </w:r>
          </w:p>
        </w:tc>
        <w:tc>
          <w:tcPr>
            <w:tcW w:w="733"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color w:val="000000"/>
                <w:sz w:val="14"/>
                <w:szCs w:val="14"/>
              </w:rPr>
            </w:pPr>
            <w:r>
              <w:rPr>
                <w:color w:val="000000"/>
                <w:sz w:val="14"/>
                <w:szCs w:val="14"/>
              </w:rPr>
              <w:t>1,345</w:t>
            </w:r>
          </w:p>
        </w:tc>
        <w:tc>
          <w:tcPr>
            <w:tcW w:w="720" w:type="dxa"/>
            <w:tcBorders>
              <w:top w:val="nil"/>
              <w:left w:val="nil"/>
              <w:bottom w:val="nil"/>
              <w:right w:val="nil"/>
            </w:tcBorders>
            <w:tcMar>
              <w:left w:w="43" w:type="dxa"/>
              <w:right w:w="43" w:type="dxa"/>
            </w:tcMar>
            <w:vAlign w:val="center"/>
          </w:tcPr>
          <w:p w:rsidR="001E10ED" w:rsidRDefault="001E10ED" w:rsidP="001E10ED">
            <w:pPr>
              <w:jc w:val="right"/>
              <w:rPr>
                <w:color w:val="000000"/>
                <w:sz w:val="14"/>
                <w:szCs w:val="14"/>
              </w:rPr>
            </w:pPr>
            <w:r>
              <w:rPr>
                <w:color w:val="000000"/>
                <w:sz w:val="14"/>
                <w:szCs w:val="14"/>
              </w:rPr>
              <w:t>1,074</w:t>
            </w:r>
          </w:p>
        </w:tc>
        <w:tc>
          <w:tcPr>
            <w:tcW w:w="686"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color w:val="000000"/>
                <w:sz w:val="14"/>
                <w:szCs w:val="14"/>
              </w:rPr>
            </w:pPr>
            <w:r>
              <w:rPr>
                <w:color w:val="000000"/>
                <w:sz w:val="14"/>
                <w:szCs w:val="14"/>
              </w:rPr>
              <w:t>1,555</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1,382</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1,038</w:t>
            </w:r>
          </w:p>
        </w:tc>
        <w:tc>
          <w:tcPr>
            <w:tcW w:w="754"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1,372</w:t>
            </w:r>
          </w:p>
        </w:tc>
        <w:tc>
          <w:tcPr>
            <w:tcW w:w="707"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835</w:t>
            </w:r>
          </w:p>
        </w:tc>
      </w:tr>
      <w:tr w:rsidR="001E10ED" w:rsidRPr="00BF4323" w:rsidTr="001E10ED">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1E10ED" w:rsidRPr="00F1018F" w:rsidRDefault="001E10ED" w:rsidP="001E10ED">
            <w:pPr>
              <w:jc w:val="center"/>
              <w:rPr>
                <w:b/>
                <w:bCs/>
                <w:sz w:val="14"/>
                <w:szCs w:val="14"/>
              </w:rPr>
            </w:pPr>
            <w:r w:rsidRPr="00F1018F">
              <w:rPr>
                <w:b/>
                <w:bCs/>
                <w:sz w:val="14"/>
                <w:szCs w:val="14"/>
              </w:rPr>
              <w:t>I.</w:t>
            </w:r>
          </w:p>
        </w:tc>
        <w:tc>
          <w:tcPr>
            <w:tcW w:w="1917" w:type="dxa"/>
            <w:gridSpan w:val="2"/>
            <w:tcBorders>
              <w:top w:val="nil"/>
              <w:left w:val="nil"/>
              <w:bottom w:val="nil"/>
              <w:right w:val="nil"/>
            </w:tcBorders>
            <w:shd w:val="clear" w:color="auto" w:fill="auto"/>
            <w:vAlign w:val="center"/>
            <w:hideMark/>
          </w:tcPr>
          <w:p w:rsidR="001E10ED" w:rsidRPr="00F1018F" w:rsidRDefault="001E10ED" w:rsidP="001E10ED">
            <w:pPr>
              <w:rPr>
                <w:b/>
                <w:bCs/>
                <w:sz w:val="14"/>
                <w:szCs w:val="14"/>
              </w:rPr>
            </w:pPr>
            <w:r w:rsidRPr="00F1018F">
              <w:rPr>
                <w:b/>
                <w:bCs/>
                <w:sz w:val="14"/>
                <w:szCs w:val="14"/>
              </w:rPr>
              <w:t xml:space="preserve">Eastern Africa </w:t>
            </w:r>
          </w:p>
        </w:tc>
        <w:tc>
          <w:tcPr>
            <w:tcW w:w="810"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b/>
                <w:bCs/>
                <w:color w:val="000000"/>
                <w:sz w:val="14"/>
                <w:szCs w:val="14"/>
              </w:rPr>
            </w:pPr>
            <w:r>
              <w:rPr>
                <w:b/>
                <w:bCs/>
                <w:color w:val="000000"/>
                <w:sz w:val="14"/>
                <w:szCs w:val="14"/>
              </w:rPr>
              <w:t>674,292</w:t>
            </w:r>
          </w:p>
        </w:tc>
        <w:tc>
          <w:tcPr>
            <w:tcW w:w="720"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b/>
                <w:bCs/>
                <w:color w:val="000000"/>
                <w:sz w:val="14"/>
                <w:szCs w:val="14"/>
              </w:rPr>
            </w:pPr>
            <w:r>
              <w:rPr>
                <w:b/>
                <w:bCs/>
                <w:color w:val="000000"/>
                <w:sz w:val="14"/>
                <w:szCs w:val="14"/>
              </w:rPr>
              <w:t>804,542</w:t>
            </w:r>
          </w:p>
        </w:tc>
        <w:tc>
          <w:tcPr>
            <w:tcW w:w="733"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b/>
                <w:bCs/>
                <w:color w:val="000000"/>
                <w:sz w:val="14"/>
                <w:szCs w:val="14"/>
              </w:rPr>
            </w:pPr>
            <w:r>
              <w:rPr>
                <w:b/>
                <w:bCs/>
                <w:color w:val="000000"/>
                <w:sz w:val="14"/>
                <w:szCs w:val="14"/>
              </w:rPr>
              <w:t>98,011</w:t>
            </w:r>
          </w:p>
        </w:tc>
        <w:tc>
          <w:tcPr>
            <w:tcW w:w="720" w:type="dxa"/>
            <w:tcBorders>
              <w:top w:val="nil"/>
              <w:left w:val="nil"/>
              <w:bottom w:val="nil"/>
              <w:right w:val="nil"/>
            </w:tcBorders>
            <w:tcMar>
              <w:left w:w="43" w:type="dxa"/>
              <w:right w:w="43" w:type="dxa"/>
            </w:tcMar>
            <w:vAlign w:val="center"/>
          </w:tcPr>
          <w:p w:rsidR="001E10ED" w:rsidRDefault="001E10ED" w:rsidP="001E10ED">
            <w:pPr>
              <w:jc w:val="right"/>
              <w:rPr>
                <w:b/>
                <w:bCs/>
                <w:color w:val="000000"/>
                <w:sz w:val="14"/>
                <w:szCs w:val="14"/>
              </w:rPr>
            </w:pPr>
            <w:r>
              <w:rPr>
                <w:b/>
                <w:bCs/>
                <w:color w:val="000000"/>
                <w:sz w:val="14"/>
                <w:szCs w:val="14"/>
              </w:rPr>
              <w:t>80,865</w:t>
            </w:r>
          </w:p>
        </w:tc>
        <w:tc>
          <w:tcPr>
            <w:tcW w:w="686"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b/>
                <w:bCs/>
                <w:color w:val="000000"/>
                <w:sz w:val="14"/>
                <w:szCs w:val="14"/>
              </w:rPr>
            </w:pPr>
            <w:r>
              <w:rPr>
                <w:b/>
                <w:bCs/>
                <w:color w:val="000000"/>
                <w:sz w:val="14"/>
                <w:szCs w:val="14"/>
              </w:rPr>
              <w:t>53,146</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b/>
                <w:bCs/>
                <w:color w:val="000000"/>
                <w:sz w:val="14"/>
                <w:szCs w:val="14"/>
              </w:rPr>
            </w:pPr>
            <w:r>
              <w:rPr>
                <w:b/>
                <w:bCs/>
                <w:color w:val="000000"/>
                <w:sz w:val="14"/>
                <w:szCs w:val="14"/>
              </w:rPr>
              <w:t>63,062</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b/>
                <w:bCs/>
                <w:color w:val="000000"/>
                <w:sz w:val="14"/>
                <w:szCs w:val="14"/>
              </w:rPr>
            </w:pPr>
            <w:r>
              <w:rPr>
                <w:b/>
                <w:bCs/>
                <w:color w:val="000000"/>
                <w:sz w:val="14"/>
                <w:szCs w:val="14"/>
              </w:rPr>
              <w:t>64,562</w:t>
            </w:r>
          </w:p>
        </w:tc>
        <w:tc>
          <w:tcPr>
            <w:tcW w:w="754"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b/>
                <w:bCs/>
                <w:color w:val="000000"/>
                <w:sz w:val="14"/>
                <w:szCs w:val="14"/>
              </w:rPr>
            </w:pPr>
            <w:r>
              <w:rPr>
                <w:b/>
                <w:bCs/>
                <w:color w:val="000000"/>
                <w:sz w:val="14"/>
                <w:szCs w:val="14"/>
              </w:rPr>
              <w:t>72,604</w:t>
            </w:r>
          </w:p>
        </w:tc>
        <w:tc>
          <w:tcPr>
            <w:tcW w:w="707"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b/>
                <w:bCs/>
                <w:color w:val="000000"/>
                <w:sz w:val="14"/>
                <w:szCs w:val="14"/>
              </w:rPr>
            </w:pPr>
            <w:r>
              <w:rPr>
                <w:b/>
                <w:bCs/>
                <w:color w:val="000000"/>
                <w:sz w:val="14"/>
                <w:szCs w:val="14"/>
              </w:rPr>
              <w:t>64,442</w:t>
            </w:r>
          </w:p>
        </w:tc>
      </w:tr>
      <w:tr w:rsidR="001E10ED" w:rsidRPr="00BF4323" w:rsidTr="001E10ED">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1E10ED" w:rsidRPr="00F1018F" w:rsidRDefault="001E10ED" w:rsidP="001E10ED">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1E10ED" w:rsidRPr="00F1018F" w:rsidRDefault="001E10ED" w:rsidP="001E10ED">
            <w:pPr>
              <w:rPr>
                <w:sz w:val="14"/>
                <w:szCs w:val="14"/>
              </w:rPr>
            </w:pPr>
            <w:r w:rsidRPr="00F1018F">
              <w:rPr>
                <w:sz w:val="14"/>
                <w:szCs w:val="14"/>
              </w:rPr>
              <w:t xml:space="preserve">Kenya </w:t>
            </w:r>
          </w:p>
        </w:tc>
        <w:tc>
          <w:tcPr>
            <w:tcW w:w="810"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color w:val="000000"/>
                <w:sz w:val="14"/>
                <w:szCs w:val="14"/>
              </w:rPr>
            </w:pPr>
            <w:r>
              <w:rPr>
                <w:color w:val="000000"/>
                <w:sz w:val="14"/>
                <w:szCs w:val="14"/>
              </w:rPr>
              <w:t>306,415</w:t>
            </w:r>
          </w:p>
        </w:tc>
        <w:tc>
          <w:tcPr>
            <w:tcW w:w="720"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color w:val="000000"/>
                <w:sz w:val="14"/>
                <w:szCs w:val="14"/>
              </w:rPr>
            </w:pPr>
            <w:r>
              <w:rPr>
                <w:color w:val="000000"/>
                <w:sz w:val="14"/>
                <w:szCs w:val="14"/>
              </w:rPr>
              <w:t>288,366</w:t>
            </w:r>
          </w:p>
        </w:tc>
        <w:tc>
          <w:tcPr>
            <w:tcW w:w="733"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color w:val="000000"/>
                <w:sz w:val="14"/>
                <w:szCs w:val="14"/>
              </w:rPr>
            </w:pPr>
            <w:r>
              <w:rPr>
                <w:color w:val="000000"/>
                <w:sz w:val="14"/>
                <w:szCs w:val="14"/>
              </w:rPr>
              <w:t>35,754</w:t>
            </w:r>
          </w:p>
        </w:tc>
        <w:tc>
          <w:tcPr>
            <w:tcW w:w="720" w:type="dxa"/>
            <w:tcBorders>
              <w:top w:val="nil"/>
              <w:left w:val="nil"/>
              <w:bottom w:val="nil"/>
              <w:right w:val="nil"/>
            </w:tcBorders>
            <w:tcMar>
              <w:left w:w="43" w:type="dxa"/>
              <w:right w:w="43" w:type="dxa"/>
            </w:tcMar>
            <w:vAlign w:val="center"/>
          </w:tcPr>
          <w:p w:rsidR="001E10ED" w:rsidRDefault="001E10ED" w:rsidP="001E10ED">
            <w:pPr>
              <w:jc w:val="right"/>
              <w:rPr>
                <w:color w:val="000000"/>
                <w:sz w:val="14"/>
                <w:szCs w:val="14"/>
              </w:rPr>
            </w:pPr>
            <w:r>
              <w:rPr>
                <w:color w:val="000000"/>
                <w:sz w:val="14"/>
                <w:szCs w:val="14"/>
              </w:rPr>
              <w:t>31,488</w:t>
            </w:r>
          </w:p>
        </w:tc>
        <w:tc>
          <w:tcPr>
            <w:tcW w:w="686"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color w:val="000000"/>
                <w:sz w:val="14"/>
                <w:szCs w:val="14"/>
              </w:rPr>
            </w:pPr>
            <w:r>
              <w:rPr>
                <w:color w:val="000000"/>
                <w:sz w:val="14"/>
                <w:szCs w:val="14"/>
              </w:rPr>
              <w:t>15,283</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20,682</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30,764</w:t>
            </w:r>
          </w:p>
        </w:tc>
        <w:tc>
          <w:tcPr>
            <w:tcW w:w="754"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33,677</w:t>
            </w:r>
          </w:p>
        </w:tc>
        <w:tc>
          <w:tcPr>
            <w:tcW w:w="707"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23,740</w:t>
            </w:r>
          </w:p>
        </w:tc>
      </w:tr>
      <w:tr w:rsidR="001E10ED" w:rsidRPr="00BF4323" w:rsidTr="001E10ED">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1E10ED" w:rsidRPr="00F1018F" w:rsidRDefault="001E10ED" w:rsidP="001E10ED">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1E10ED" w:rsidRPr="00F1018F" w:rsidRDefault="001E10ED" w:rsidP="001E10ED">
            <w:pPr>
              <w:rPr>
                <w:sz w:val="14"/>
                <w:szCs w:val="14"/>
              </w:rPr>
            </w:pPr>
            <w:r w:rsidRPr="00F1018F">
              <w:rPr>
                <w:sz w:val="14"/>
                <w:szCs w:val="14"/>
              </w:rPr>
              <w:t xml:space="preserve">Mauritius </w:t>
            </w:r>
          </w:p>
        </w:tc>
        <w:tc>
          <w:tcPr>
            <w:tcW w:w="810"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color w:val="000000"/>
                <w:sz w:val="14"/>
                <w:szCs w:val="14"/>
              </w:rPr>
            </w:pPr>
            <w:r>
              <w:rPr>
                <w:color w:val="000000"/>
                <w:sz w:val="14"/>
                <w:szCs w:val="14"/>
              </w:rPr>
              <w:t>17,365</w:t>
            </w:r>
          </w:p>
        </w:tc>
        <w:tc>
          <w:tcPr>
            <w:tcW w:w="720"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color w:val="000000"/>
                <w:sz w:val="14"/>
                <w:szCs w:val="14"/>
              </w:rPr>
            </w:pPr>
            <w:r>
              <w:rPr>
                <w:color w:val="000000"/>
                <w:sz w:val="14"/>
                <w:szCs w:val="14"/>
              </w:rPr>
              <w:t>20,468</w:t>
            </w:r>
          </w:p>
        </w:tc>
        <w:tc>
          <w:tcPr>
            <w:tcW w:w="733"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color w:val="000000"/>
                <w:sz w:val="14"/>
                <w:szCs w:val="14"/>
              </w:rPr>
            </w:pPr>
            <w:r>
              <w:rPr>
                <w:color w:val="000000"/>
                <w:sz w:val="14"/>
                <w:szCs w:val="14"/>
              </w:rPr>
              <w:t>2,409</w:t>
            </w:r>
          </w:p>
        </w:tc>
        <w:tc>
          <w:tcPr>
            <w:tcW w:w="720" w:type="dxa"/>
            <w:tcBorders>
              <w:top w:val="nil"/>
              <w:left w:val="nil"/>
              <w:bottom w:val="nil"/>
              <w:right w:val="nil"/>
            </w:tcBorders>
            <w:tcMar>
              <w:left w:w="43" w:type="dxa"/>
              <w:right w:w="43" w:type="dxa"/>
            </w:tcMar>
            <w:vAlign w:val="center"/>
          </w:tcPr>
          <w:p w:rsidR="001E10ED" w:rsidRDefault="001E10ED" w:rsidP="001E10ED">
            <w:pPr>
              <w:jc w:val="right"/>
              <w:rPr>
                <w:color w:val="000000"/>
                <w:sz w:val="14"/>
                <w:szCs w:val="14"/>
              </w:rPr>
            </w:pPr>
            <w:r>
              <w:rPr>
                <w:color w:val="000000"/>
                <w:sz w:val="14"/>
                <w:szCs w:val="14"/>
              </w:rPr>
              <w:t>1,665</w:t>
            </w:r>
          </w:p>
        </w:tc>
        <w:tc>
          <w:tcPr>
            <w:tcW w:w="686"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color w:val="000000"/>
                <w:sz w:val="14"/>
                <w:szCs w:val="14"/>
              </w:rPr>
            </w:pPr>
            <w:r>
              <w:rPr>
                <w:color w:val="000000"/>
                <w:sz w:val="14"/>
                <w:szCs w:val="14"/>
              </w:rPr>
              <w:t>1,320</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2,865</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1,415</w:t>
            </w:r>
          </w:p>
        </w:tc>
        <w:tc>
          <w:tcPr>
            <w:tcW w:w="754"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1,257</w:t>
            </w:r>
          </w:p>
        </w:tc>
        <w:tc>
          <w:tcPr>
            <w:tcW w:w="707"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1,033</w:t>
            </w:r>
          </w:p>
        </w:tc>
      </w:tr>
      <w:tr w:rsidR="001E10ED" w:rsidRPr="00BF4323" w:rsidTr="001E10ED">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1E10ED" w:rsidRPr="00F1018F" w:rsidRDefault="001E10ED" w:rsidP="001E10ED">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1E10ED" w:rsidRPr="00F1018F" w:rsidRDefault="001E10ED" w:rsidP="001E10ED">
            <w:pPr>
              <w:rPr>
                <w:sz w:val="14"/>
                <w:szCs w:val="14"/>
              </w:rPr>
            </w:pPr>
            <w:r w:rsidRPr="00F1018F">
              <w:rPr>
                <w:sz w:val="14"/>
                <w:szCs w:val="14"/>
              </w:rPr>
              <w:t>United Republic of Tanzania</w:t>
            </w:r>
          </w:p>
        </w:tc>
        <w:tc>
          <w:tcPr>
            <w:tcW w:w="810"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color w:val="000000"/>
                <w:sz w:val="14"/>
                <w:szCs w:val="14"/>
              </w:rPr>
            </w:pPr>
            <w:r>
              <w:rPr>
                <w:color w:val="000000"/>
                <w:sz w:val="14"/>
                <w:szCs w:val="14"/>
              </w:rPr>
              <w:t>93,694</w:t>
            </w:r>
          </w:p>
        </w:tc>
        <w:tc>
          <w:tcPr>
            <w:tcW w:w="720"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color w:val="000000"/>
                <w:sz w:val="14"/>
                <w:szCs w:val="14"/>
              </w:rPr>
            </w:pPr>
            <w:r>
              <w:rPr>
                <w:color w:val="000000"/>
                <w:sz w:val="14"/>
                <w:szCs w:val="14"/>
              </w:rPr>
              <w:t>106,398</w:t>
            </w:r>
          </w:p>
        </w:tc>
        <w:tc>
          <w:tcPr>
            <w:tcW w:w="733"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color w:val="000000"/>
                <w:sz w:val="14"/>
                <w:szCs w:val="14"/>
              </w:rPr>
            </w:pPr>
            <w:r>
              <w:rPr>
                <w:color w:val="000000"/>
                <w:sz w:val="14"/>
                <w:szCs w:val="14"/>
              </w:rPr>
              <w:t>18,222</w:t>
            </w:r>
          </w:p>
        </w:tc>
        <w:tc>
          <w:tcPr>
            <w:tcW w:w="720" w:type="dxa"/>
            <w:tcBorders>
              <w:top w:val="nil"/>
              <w:left w:val="nil"/>
              <w:bottom w:val="nil"/>
              <w:right w:val="nil"/>
            </w:tcBorders>
            <w:tcMar>
              <w:left w:w="43" w:type="dxa"/>
              <w:right w:w="43" w:type="dxa"/>
            </w:tcMar>
            <w:vAlign w:val="center"/>
          </w:tcPr>
          <w:p w:rsidR="001E10ED" w:rsidRDefault="001E10ED" w:rsidP="001E10ED">
            <w:pPr>
              <w:jc w:val="right"/>
              <w:rPr>
                <w:color w:val="000000"/>
                <w:sz w:val="14"/>
                <w:szCs w:val="14"/>
              </w:rPr>
            </w:pPr>
            <w:r>
              <w:rPr>
                <w:color w:val="000000"/>
                <w:sz w:val="14"/>
                <w:szCs w:val="14"/>
              </w:rPr>
              <w:t>11,222</w:t>
            </w:r>
          </w:p>
        </w:tc>
        <w:tc>
          <w:tcPr>
            <w:tcW w:w="686"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color w:val="000000"/>
                <w:sz w:val="14"/>
                <w:szCs w:val="14"/>
              </w:rPr>
            </w:pPr>
            <w:r>
              <w:rPr>
                <w:color w:val="000000"/>
                <w:sz w:val="14"/>
                <w:szCs w:val="14"/>
              </w:rPr>
              <w:t>7,598</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19,324</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12,317</w:t>
            </w:r>
          </w:p>
        </w:tc>
        <w:tc>
          <w:tcPr>
            <w:tcW w:w="754"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13,055</w:t>
            </w:r>
          </w:p>
        </w:tc>
        <w:tc>
          <w:tcPr>
            <w:tcW w:w="707"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6,619</w:t>
            </w:r>
          </w:p>
        </w:tc>
      </w:tr>
      <w:tr w:rsidR="001E10ED" w:rsidRPr="00BF4323" w:rsidTr="001E10ED">
        <w:trPr>
          <w:trHeight w:hRule="exact" w:val="245"/>
          <w:jc w:val="center"/>
        </w:trPr>
        <w:tc>
          <w:tcPr>
            <w:tcW w:w="282" w:type="dxa"/>
            <w:tcBorders>
              <w:top w:val="nil"/>
              <w:left w:val="nil"/>
              <w:right w:val="nil"/>
            </w:tcBorders>
            <w:shd w:val="clear" w:color="auto" w:fill="auto"/>
            <w:tcMar>
              <w:left w:w="58" w:type="dxa"/>
              <w:right w:w="58" w:type="dxa"/>
            </w:tcMar>
            <w:vAlign w:val="center"/>
            <w:hideMark/>
          </w:tcPr>
          <w:p w:rsidR="001E10ED" w:rsidRPr="00F1018F" w:rsidRDefault="001E10ED" w:rsidP="001E10ED">
            <w:pPr>
              <w:jc w:val="center"/>
              <w:rPr>
                <w:b/>
                <w:bCs/>
                <w:sz w:val="14"/>
                <w:szCs w:val="14"/>
              </w:rPr>
            </w:pPr>
          </w:p>
        </w:tc>
        <w:tc>
          <w:tcPr>
            <w:tcW w:w="1917" w:type="dxa"/>
            <w:gridSpan w:val="2"/>
            <w:tcBorders>
              <w:top w:val="nil"/>
              <w:left w:val="nil"/>
              <w:right w:val="nil"/>
            </w:tcBorders>
            <w:shd w:val="clear" w:color="auto" w:fill="auto"/>
            <w:vAlign w:val="center"/>
            <w:hideMark/>
          </w:tcPr>
          <w:p w:rsidR="001E10ED" w:rsidRPr="00F1018F" w:rsidRDefault="001E10ED" w:rsidP="001E10ED">
            <w:pPr>
              <w:rPr>
                <w:sz w:val="14"/>
                <w:szCs w:val="14"/>
              </w:rPr>
            </w:pPr>
            <w:r w:rsidRPr="00F1018F">
              <w:rPr>
                <w:sz w:val="14"/>
                <w:szCs w:val="14"/>
              </w:rPr>
              <w:t>Others</w:t>
            </w:r>
          </w:p>
        </w:tc>
        <w:tc>
          <w:tcPr>
            <w:tcW w:w="810" w:type="dxa"/>
            <w:tcBorders>
              <w:top w:val="nil"/>
              <w:left w:val="nil"/>
              <w:right w:val="nil"/>
            </w:tcBorders>
            <w:shd w:val="clear" w:color="auto" w:fill="auto"/>
            <w:tcMar>
              <w:left w:w="43" w:type="dxa"/>
              <w:right w:w="43" w:type="dxa"/>
            </w:tcMar>
            <w:vAlign w:val="center"/>
            <w:hideMark/>
          </w:tcPr>
          <w:p w:rsidR="001E10ED" w:rsidRDefault="001E10ED" w:rsidP="001E10ED">
            <w:pPr>
              <w:jc w:val="right"/>
              <w:rPr>
                <w:color w:val="000000"/>
                <w:sz w:val="14"/>
                <w:szCs w:val="14"/>
              </w:rPr>
            </w:pPr>
            <w:r>
              <w:rPr>
                <w:color w:val="000000"/>
                <w:sz w:val="14"/>
                <w:szCs w:val="14"/>
              </w:rPr>
              <w:t>256,818</w:t>
            </w:r>
          </w:p>
        </w:tc>
        <w:tc>
          <w:tcPr>
            <w:tcW w:w="720" w:type="dxa"/>
            <w:tcBorders>
              <w:top w:val="nil"/>
              <w:left w:val="nil"/>
              <w:right w:val="nil"/>
            </w:tcBorders>
            <w:shd w:val="clear" w:color="auto" w:fill="auto"/>
            <w:tcMar>
              <w:left w:w="43" w:type="dxa"/>
              <w:right w:w="43" w:type="dxa"/>
            </w:tcMar>
            <w:vAlign w:val="center"/>
            <w:hideMark/>
          </w:tcPr>
          <w:p w:rsidR="001E10ED" w:rsidRDefault="001E10ED" w:rsidP="001E10ED">
            <w:pPr>
              <w:jc w:val="right"/>
              <w:rPr>
                <w:color w:val="000000"/>
                <w:sz w:val="14"/>
                <w:szCs w:val="14"/>
              </w:rPr>
            </w:pPr>
            <w:r>
              <w:rPr>
                <w:color w:val="000000"/>
                <w:sz w:val="14"/>
                <w:szCs w:val="14"/>
              </w:rPr>
              <w:t>389,309</w:t>
            </w:r>
          </w:p>
        </w:tc>
        <w:tc>
          <w:tcPr>
            <w:tcW w:w="733" w:type="dxa"/>
            <w:tcBorders>
              <w:top w:val="nil"/>
              <w:left w:val="nil"/>
              <w:right w:val="nil"/>
            </w:tcBorders>
            <w:shd w:val="clear" w:color="auto" w:fill="auto"/>
            <w:tcMar>
              <w:left w:w="43" w:type="dxa"/>
              <w:right w:w="43" w:type="dxa"/>
            </w:tcMar>
            <w:vAlign w:val="center"/>
            <w:hideMark/>
          </w:tcPr>
          <w:p w:rsidR="001E10ED" w:rsidRDefault="001E10ED" w:rsidP="001E10ED">
            <w:pPr>
              <w:jc w:val="right"/>
              <w:rPr>
                <w:color w:val="000000"/>
                <w:sz w:val="14"/>
                <w:szCs w:val="14"/>
              </w:rPr>
            </w:pPr>
            <w:r>
              <w:rPr>
                <w:color w:val="000000"/>
                <w:sz w:val="14"/>
                <w:szCs w:val="14"/>
              </w:rPr>
              <w:t>41,626</w:t>
            </w:r>
          </w:p>
        </w:tc>
        <w:tc>
          <w:tcPr>
            <w:tcW w:w="720" w:type="dxa"/>
            <w:tcBorders>
              <w:top w:val="nil"/>
              <w:left w:val="nil"/>
              <w:right w:val="nil"/>
            </w:tcBorders>
            <w:tcMar>
              <w:left w:w="43" w:type="dxa"/>
              <w:right w:w="43" w:type="dxa"/>
            </w:tcMar>
            <w:vAlign w:val="center"/>
          </w:tcPr>
          <w:p w:rsidR="001E10ED" w:rsidRDefault="001E10ED" w:rsidP="001E10ED">
            <w:pPr>
              <w:jc w:val="right"/>
              <w:rPr>
                <w:color w:val="000000"/>
                <w:sz w:val="14"/>
                <w:szCs w:val="14"/>
              </w:rPr>
            </w:pPr>
            <w:r>
              <w:rPr>
                <w:color w:val="000000"/>
                <w:sz w:val="14"/>
                <w:szCs w:val="14"/>
              </w:rPr>
              <w:t>36,490</w:t>
            </w:r>
          </w:p>
        </w:tc>
        <w:tc>
          <w:tcPr>
            <w:tcW w:w="686" w:type="dxa"/>
            <w:tcBorders>
              <w:top w:val="nil"/>
              <w:left w:val="nil"/>
              <w:right w:val="nil"/>
            </w:tcBorders>
            <w:shd w:val="clear" w:color="auto" w:fill="auto"/>
            <w:tcMar>
              <w:left w:w="43" w:type="dxa"/>
              <w:right w:w="43" w:type="dxa"/>
            </w:tcMar>
            <w:vAlign w:val="center"/>
            <w:hideMark/>
          </w:tcPr>
          <w:p w:rsidR="001E10ED" w:rsidRDefault="001E10ED" w:rsidP="001E10ED">
            <w:pPr>
              <w:jc w:val="right"/>
              <w:rPr>
                <w:color w:val="000000"/>
                <w:sz w:val="14"/>
                <w:szCs w:val="14"/>
              </w:rPr>
            </w:pPr>
            <w:r>
              <w:rPr>
                <w:color w:val="000000"/>
                <w:sz w:val="14"/>
                <w:szCs w:val="14"/>
              </w:rPr>
              <w:t>28,945</w:t>
            </w:r>
          </w:p>
        </w:tc>
        <w:tc>
          <w:tcPr>
            <w:tcW w:w="720" w:type="dxa"/>
            <w:tcBorders>
              <w:top w:val="nil"/>
              <w:left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20,191</w:t>
            </w:r>
          </w:p>
        </w:tc>
        <w:tc>
          <w:tcPr>
            <w:tcW w:w="720" w:type="dxa"/>
            <w:tcBorders>
              <w:top w:val="nil"/>
              <w:left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20,066</w:t>
            </w:r>
          </w:p>
        </w:tc>
        <w:tc>
          <w:tcPr>
            <w:tcW w:w="754" w:type="dxa"/>
            <w:tcBorders>
              <w:top w:val="nil"/>
              <w:left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24,615</w:t>
            </w:r>
          </w:p>
        </w:tc>
        <w:tc>
          <w:tcPr>
            <w:tcW w:w="707" w:type="dxa"/>
            <w:tcBorders>
              <w:top w:val="nil"/>
              <w:left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33,050</w:t>
            </w:r>
          </w:p>
        </w:tc>
      </w:tr>
      <w:tr w:rsidR="001E10ED" w:rsidRPr="00BF4323" w:rsidTr="00E03E21">
        <w:trPr>
          <w:trHeight w:hRule="exact" w:val="112"/>
          <w:jc w:val="center"/>
        </w:trPr>
        <w:tc>
          <w:tcPr>
            <w:tcW w:w="282" w:type="dxa"/>
            <w:tcBorders>
              <w:top w:val="nil"/>
              <w:left w:val="nil"/>
              <w:bottom w:val="single" w:sz="12" w:space="0" w:color="auto"/>
              <w:right w:val="nil"/>
            </w:tcBorders>
            <w:shd w:val="clear" w:color="auto" w:fill="auto"/>
            <w:vAlign w:val="bottom"/>
            <w:hideMark/>
          </w:tcPr>
          <w:p w:rsidR="001E10ED" w:rsidRPr="00BF4323" w:rsidRDefault="001E10ED" w:rsidP="001E10ED">
            <w:pPr>
              <w:jc w:val="center"/>
              <w:rPr>
                <w:b/>
                <w:bCs/>
                <w:sz w:val="15"/>
                <w:szCs w:val="15"/>
              </w:rPr>
            </w:pPr>
            <w:r w:rsidRPr="00BF4323">
              <w:rPr>
                <w:b/>
                <w:bCs/>
                <w:sz w:val="15"/>
                <w:szCs w:val="15"/>
              </w:rPr>
              <w:t> </w:t>
            </w:r>
          </w:p>
        </w:tc>
        <w:tc>
          <w:tcPr>
            <w:tcW w:w="1917" w:type="dxa"/>
            <w:gridSpan w:val="2"/>
            <w:tcBorders>
              <w:top w:val="nil"/>
              <w:left w:val="nil"/>
              <w:bottom w:val="single" w:sz="12" w:space="0" w:color="auto"/>
              <w:right w:val="nil"/>
            </w:tcBorders>
            <w:shd w:val="clear" w:color="auto" w:fill="auto"/>
            <w:vAlign w:val="bottom"/>
            <w:hideMark/>
          </w:tcPr>
          <w:p w:rsidR="001E10ED" w:rsidRPr="00BF4323" w:rsidRDefault="001E10ED" w:rsidP="001E10ED">
            <w:pPr>
              <w:rPr>
                <w:sz w:val="15"/>
                <w:szCs w:val="15"/>
              </w:rPr>
            </w:pPr>
            <w:r w:rsidRPr="00BF4323">
              <w:rPr>
                <w:sz w:val="15"/>
                <w:szCs w:val="15"/>
              </w:rPr>
              <w:t> </w:t>
            </w:r>
          </w:p>
        </w:tc>
        <w:tc>
          <w:tcPr>
            <w:tcW w:w="810" w:type="dxa"/>
            <w:tcBorders>
              <w:top w:val="nil"/>
              <w:left w:val="nil"/>
              <w:bottom w:val="single" w:sz="12" w:space="0" w:color="auto"/>
              <w:right w:val="nil"/>
            </w:tcBorders>
            <w:shd w:val="clear" w:color="auto" w:fill="auto"/>
            <w:tcMar>
              <w:left w:w="29" w:type="dxa"/>
              <w:right w:w="29" w:type="dxa"/>
            </w:tcMar>
            <w:vAlign w:val="bottom"/>
            <w:hideMark/>
          </w:tcPr>
          <w:p w:rsidR="001E10ED" w:rsidRPr="00BF4323" w:rsidRDefault="001E10ED" w:rsidP="001E10ED">
            <w:pPr>
              <w:jc w:val="right"/>
              <w:rPr>
                <w:sz w:val="15"/>
                <w:szCs w:val="15"/>
              </w:rPr>
            </w:pPr>
            <w:r w:rsidRPr="00BF4323">
              <w:rPr>
                <w:rFonts w:eastAsia="Arial Unicode MS"/>
                <w:sz w:val="15"/>
                <w:szCs w:val="15"/>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1E10ED" w:rsidRPr="00BF4323" w:rsidRDefault="001E10ED" w:rsidP="001E10ED">
            <w:pPr>
              <w:rPr>
                <w:sz w:val="15"/>
                <w:szCs w:val="15"/>
              </w:rPr>
            </w:pPr>
            <w:r w:rsidRPr="00BF4323">
              <w:rPr>
                <w:rFonts w:eastAsia="Arial Unicode MS"/>
                <w:sz w:val="15"/>
                <w:szCs w:val="15"/>
              </w:rPr>
              <w:t> </w:t>
            </w:r>
          </w:p>
        </w:tc>
        <w:tc>
          <w:tcPr>
            <w:tcW w:w="733" w:type="dxa"/>
            <w:tcBorders>
              <w:top w:val="nil"/>
              <w:left w:val="nil"/>
              <w:bottom w:val="single" w:sz="12" w:space="0" w:color="auto"/>
              <w:right w:val="nil"/>
            </w:tcBorders>
            <w:shd w:val="clear" w:color="auto" w:fill="auto"/>
            <w:tcMar>
              <w:left w:w="29" w:type="dxa"/>
              <w:right w:w="29" w:type="dxa"/>
            </w:tcMar>
            <w:vAlign w:val="bottom"/>
            <w:hideMark/>
          </w:tcPr>
          <w:p w:rsidR="001E10ED" w:rsidRPr="00BF4323" w:rsidRDefault="001E10ED" w:rsidP="001E10ED">
            <w:pPr>
              <w:rPr>
                <w:b/>
                <w:bCs/>
                <w:sz w:val="15"/>
                <w:szCs w:val="15"/>
              </w:rPr>
            </w:pPr>
            <w:r w:rsidRPr="00BF4323">
              <w:rPr>
                <w:rFonts w:eastAsia="Arial Unicode MS"/>
                <w:b/>
                <w:bCs/>
                <w:sz w:val="15"/>
                <w:szCs w:val="15"/>
              </w:rPr>
              <w:t> </w:t>
            </w:r>
          </w:p>
        </w:tc>
        <w:tc>
          <w:tcPr>
            <w:tcW w:w="720" w:type="dxa"/>
            <w:tcBorders>
              <w:top w:val="nil"/>
              <w:left w:val="nil"/>
              <w:bottom w:val="single" w:sz="12" w:space="0" w:color="auto"/>
              <w:right w:val="nil"/>
            </w:tcBorders>
          </w:tcPr>
          <w:p w:rsidR="001E10ED" w:rsidRPr="00BF4323" w:rsidRDefault="001E10ED" w:rsidP="001E10ED">
            <w:pPr>
              <w:rPr>
                <w:sz w:val="13"/>
                <w:szCs w:val="13"/>
              </w:rPr>
            </w:pPr>
          </w:p>
        </w:tc>
        <w:tc>
          <w:tcPr>
            <w:tcW w:w="686" w:type="dxa"/>
            <w:tcBorders>
              <w:top w:val="nil"/>
              <w:left w:val="nil"/>
              <w:bottom w:val="single" w:sz="12" w:space="0" w:color="auto"/>
              <w:right w:val="nil"/>
            </w:tcBorders>
            <w:shd w:val="clear" w:color="auto" w:fill="auto"/>
            <w:tcMar>
              <w:left w:w="29" w:type="dxa"/>
              <w:right w:w="29" w:type="dxa"/>
            </w:tcMar>
            <w:vAlign w:val="bottom"/>
            <w:hideMark/>
          </w:tcPr>
          <w:p w:rsidR="001E10ED" w:rsidRPr="00BF4323" w:rsidRDefault="001E10ED" w:rsidP="001E10ED">
            <w:pPr>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1E10ED" w:rsidRPr="00BF4323" w:rsidRDefault="001E10ED" w:rsidP="001E10ED">
            <w:pPr>
              <w:jc w:val="right"/>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1E10ED" w:rsidRPr="00BF4323" w:rsidRDefault="001E10ED" w:rsidP="001E10ED">
            <w:pPr>
              <w:jc w:val="right"/>
              <w:rPr>
                <w:sz w:val="13"/>
                <w:szCs w:val="13"/>
              </w:rPr>
            </w:pPr>
            <w:r w:rsidRPr="00BF4323">
              <w:rPr>
                <w:sz w:val="13"/>
                <w:szCs w:val="13"/>
              </w:rPr>
              <w:t> </w:t>
            </w:r>
          </w:p>
        </w:tc>
        <w:tc>
          <w:tcPr>
            <w:tcW w:w="754" w:type="dxa"/>
            <w:tcBorders>
              <w:top w:val="nil"/>
              <w:left w:val="nil"/>
              <w:bottom w:val="single" w:sz="12" w:space="0" w:color="auto"/>
              <w:right w:val="nil"/>
            </w:tcBorders>
            <w:shd w:val="clear" w:color="auto" w:fill="auto"/>
            <w:tcMar>
              <w:left w:w="29" w:type="dxa"/>
              <w:right w:w="29" w:type="dxa"/>
            </w:tcMar>
            <w:vAlign w:val="bottom"/>
            <w:hideMark/>
          </w:tcPr>
          <w:p w:rsidR="001E10ED" w:rsidRPr="00BF4323" w:rsidRDefault="001E10ED" w:rsidP="001E10ED">
            <w:pPr>
              <w:rPr>
                <w:sz w:val="13"/>
                <w:szCs w:val="13"/>
              </w:rPr>
            </w:pPr>
            <w:r w:rsidRPr="00BF4323">
              <w:rPr>
                <w:sz w:val="13"/>
                <w:szCs w:val="13"/>
              </w:rPr>
              <w:t> </w:t>
            </w:r>
          </w:p>
        </w:tc>
        <w:tc>
          <w:tcPr>
            <w:tcW w:w="707" w:type="dxa"/>
            <w:tcBorders>
              <w:top w:val="nil"/>
              <w:left w:val="nil"/>
              <w:bottom w:val="single" w:sz="12" w:space="0" w:color="auto"/>
              <w:right w:val="nil"/>
            </w:tcBorders>
            <w:shd w:val="clear" w:color="auto" w:fill="auto"/>
            <w:tcMar>
              <w:left w:w="29" w:type="dxa"/>
              <w:right w:w="29" w:type="dxa"/>
            </w:tcMar>
            <w:vAlign w:val="bottom"/>
            <w:hideMark/>
          </w:tcPr>
          <w:p w:rsidR="001E10ED" w:rsidRPr="00BF4323" w:rsidRDefault="001E10ED" w:rsidP="001E10ED">
            <w:pPr>
              <w:jc w:val="right"/>
              <w:rPr>
                <w:sz w:val="13"/>
                <w:szCs w:val="13"/>
              </w:rPr>
            </w:pPr>
            <w:r w:rsidRPr="00BF4323">
              <w:rPr>
                <w:sz w:val="13"/>
                <w:szCs w:val="13"/>
              </w:rPr>
              <w:t> </w:t>
            </w:r>
          </w:p>
        </w:tc>
      </w:tr>
    </w:tbl>
    <w:p w:rsidR="001956C2" w:rsidRDefault="001956C2">
      <w:r w:rsidRPr="00BF4323">
        <w:br w:type="page"/>
      </w:r>
    </w:p>
    <w:p w:rsidR="00567C4E" w:rsidRPr="00BF4323" w:rsidRDefault="00567C4E"/>
    <w:p w:rsidR="001208E9" w:rsidRPr="00BF4323" w:rsidRDefault="00CB4065">
      <w:pPr>
        <w:rPr>
          <w:bdr w:val="single" w:sz="12" w:space="0" w:color="auto"/>
        </w:rPr>
      </w:pPr>
      <w:r w:rsidRPr="00BF4323">
        <w:t xml:space="preserve"> </w:t>
      </w:r>
    </w:p>
    <w:tbl>
      <w:tblPr>
        <w:tblW w:w="8839" w:type="dxa"/>
        <w:jc w:val="center"/>
        <w:tblLayout w:type="fixed"/>
        <w:tblCellMar>
          <w:left w:w="115" w:type="dxa"/>
          <w:right w:w="14" w:type="dxa"/>
        </w:tblCellMar>
        <w:tblLook w:val="04A0" w:firstRow="1" w:lastRow="0" w:firstColumn="1" w:lastColumn="0" w:noHBand="0" w:noVBand="1"/>
      </w:tblPr>
      <w:tblGrid>
        <w:gridCol w:w="379"/>
        <w:gridCol w:w="1890"/>
        <w:gridCol w:w="754"/>
        <w:gridCol w:w="810"/>
        <w:gridCol w:w="754"/>
        <w:gridCol w:w="686"/>
        <w:gridCol w:w="720"/>
        <w:gridCol w:w="720"/>
        <w:gridCol w:w="720"/>
        <w:gridCol w:w="754"/>
        <w:gridCol w:w="652"/>
      </w:tblGrid>
      <w:tr w:rsidR="00DD37F5" w:rsidRPr="00BF4323" w:rsidTr="00DD37F5">
        <w:trPr>
          <w:trHeight w:hRule="exact" w:val="342"/>
          <w:jc w:val="center"/>
        </w:trPr>
        <w:tc>
          <w:tcPr>
            <w:tcW w:w="8839" w:type="dxa"/>
            <w:gridSpan w:val="11"/>
            <w:tcBorders>
              <w:top w:val="nil"/>
              <w:left w:val="nil"/>
            </w:tcBorders>
          </w:tcPr>
          <w:p w:rsidR="00DD37F5" w:rsidRPr="00BF4323" w:rsidRDefault="00DD37F5" w:rsidP="00D719F0">
            <w:pPr>
              <w:jc w:val="center"/>
              <w:rPr>
                <w:b/>
                <w:bCs/>
                <w:sz w:val="28"/>
                <w:szCs w:val="28"/>
              </w:rPr>
            </w:pPr>
            <w:r>
              <w:rPr>
                <w:b/>
                <w:bCs/>
                <w:sz w:val="28"/>
                <w:szCs w:val="28"/>
              </w:rPr>
              <w:t>4.18</w:t>
            </w:r>
            <w:r w:rsidRPr="00BF4323">
              <w:rPr>
                <w:b/>
                <w:bCs/>
                <w:sz w:val="28"/>
                <w:szCs w:val="28"/>
              </w:rPr>
              <w:t xml:space="preserve">  Exports by Selected Countries/Territories</w:t>
            </w:r>
          </w:p>
        </w:tc>
      </w:tr>
      <w:tr w:rsidR="00DD37F5" w:rsidRPr="00BF4323" w:rsidTr="00DD37F5">
        <w:trPr>
          <w:trHeight w:val="171"/>
          <w:jc w:val="center"/>
        </w:trPr>
        <w:tc>
          <w:tcPr>
            <w:tcW w:w="8839" w:type="dxa"/>
            <w:gridSpan w:val="11"/>
            <w:tcBorders>
              <w:top w:val="nil"/>
              <w:left w:val="nil"/>
            </w:tcBorders>
          </w:tcPr>
          <w:p w:rsidR="00DD37F5" w:rsidRPr="00BF4323" w:rsidRDefault="00DD37F5" w:rsidP="00D719F0">
            <w:pPr>
              <w:jc w:val="center"/>
            </w:pPr>
            <w:r w:rsidRPr="00BF4323">
              <w:t>(b) Pakistan Bureau of Statistics</w:t>
            </w:r>
          </w:p>
        </w:tc>
      </w:tr>
      <w:tr w:rsidR="00DD37F5" w:rsidRPr="00BF4323" w:rsidTr="00DD37F5">
        <w:trPr>
          <w:trHeight w:val="171"/>
          <w:jc w:val="center"/>
        </w:trPr>
        <w:tc>
          <w:tcPr>
            <w:tcW w:w="8839" w:type="dxa"/>
            <w:gridSpan w:val="11"/>
            <w:tcBorders>
              <w:left w:val="nil"/>
              <w:bottom w:val="single" w:sz="12" w:space="0" w:color="auto"/>
            </w:tcBorders>
          </w:tcPr>
          <w:p w:rsidR="00DD37F5" w:rsidRPr="00BF4323" w:rsidRDefault="00DD37F5" w:rsidP="00D719F0">
            <w:pPr>
              <w:jc w:val="right"/>
            </w:pPr>
            <w:r w:rsidRPr="00BF4323">
              <w:rPr>
                <w:sz w:val="14"/>
                <w:szCs w:val="14"/>
              </w:rPr>
              <w:t>(Thousand US Dollars)</w:t>
            </w:r>
          </w:p>
        </w:tc>
      </w:tr>
      <w:tr w:rsidR="001E10ED" w:rsidRPr="00BF4323" w:rsidTr="001E10ED">
        <w:trPr>
          <w:trHeight w:hRule="exact" w:val="226"/>
          <w:jc w:val="center"/>
        </w:trPr>
        <w:tc>
          <w:tcPr>
            <w:tcW w:w="379" w:type="dxa"/>
            <w:vMerge w:val="restart"/>
            <w:tcBorders>
              <w:top w:val="single" w:sz="12" w:space="0" w:color="auto"/>
              <w:left w:val="nil"/>
              <w:bottom w:val="single" w:sz="12" w:space="0" w:color="auto"/>
            </w:tcBorders>
            <w:shd w:val="clear" w:color="auto" w:fill="auto"/>
            <w:vAlign w:val="center"/>
            <w:hideMark/>
          </w:tcPr>
          <w:p w:rsidR="001E10ED" w:rsidRPr="00BF4323" w:rsidRDefault="001E10ED" w:rsidP="00B251CA">
            <w:pPr>
              <w:jc w:val="center"/>
              <w:rPr>
                <w:b/>
                <w:bCs/>
                <w:sz w:val="15"/>
                <w:szCs w:val="15"/>
              </w:rPr>
            </w:pPr>
          </w:p>
        </w:tc>
        <w:tc>
          <w:tcPr>
            <w:tcW w:w="1890" w:type="dxa"/>
            <w:vMerge w:val="restart"/>
            <w:tcBorders>
              <w:top w:val="single" w:sz="12" w:space="0" w:color="auto"/>
              <w:left w:val="nil"/>
              <w:bottom w:val="single" w:sz="12" w:space="0" w:color="auto"/>
              <w:right w:val="single" w:sz="4" w:space="0" w:color="auto"/>
            </w:tcBorders>
            <w:shd w:val="clear" w:color="auto" w:fill="auto"/>
            <w:vAlign w:val="center"/>
          </w:tcPr>
          <w:p w:rsidR="001E10ED" w:rsidRPr="00F1018F" w:rsidRDefault="001E10ED" w:rsidP="00B251CA">
            <w:pPr>
              <w:jc w:val="center"/>
              <w:rPr>
                <w:b/>
                <w:bCs/>
                <w:sz w:val="16"/>
                <w:szCs w:val="16"/>
              </w:rPr>
            </w:pPr>
            <w:r w:rsidRPr="00F1018F">
              <w:rPr>
                <w:b/>
                <w:bCs/>
                <w:sz w:val="16"/>
                <w:szCs w:val="16"/>
              </w:rPr>
              <w:t>Country / Territory</w:t>
            </w:r>
          </w:p>
        </w:tc>
        <w:tc>
          <w:tcPr>
            <w:tcW w:w="754" w:type="dxa"/>
            <w:vMerge w:val="restart"/>
            <w:tcBorders>
              <w:top w:val="single" w:sz="12" w:space="0" w:color="auto"/>
              <w:left w:val="single" w:sz="4" w:space="0" w:color="auto"/>
              <w:right w:val="single" w:sz="4" w:space="0" w:color="auto"/>
            </w:tcBorders>
            <w:shd w:val="clear" w:color="auto" w:fill="auto"/>
            <w:vAlign w:val="center"/>
          </w:tcPr>
          <w:p w:rsidR="001E10ED" w:rsidRPr="002B6501" w:rsidRDefault="001E10ED" w:rsidP="00B251CA">
            <w:pPr>
              <w:ind w:right="-105"/>
              <w:jc w:val="center"/>
              <w:rPr>
                <w:b/>
                <w:bCs/>
                <w:sz w:val="16"/>
                <w:szCs w:val="16"/>
              </w:rPr>
            </w:pPr>
            <w:r>
              <w:rPr>
                <w:b/>
                <w:bCs/>
                <w:sz w:val="16"/>
                <w:szCs w:val="16"/>
              </w:rPr>
              <w:t>FY</w:t>
            </w:r>
            <w:r w:rsidRPr="002B6501">
              <w:rPr>
                <w:b/>
                <w:bCs/>
                <w:sz w:val="16"/>
                <w:szCs w:val="16"/>
              </w:rPr>
              <w:t>17</w:t>
            </w:r>
          </w:p>
        </w:tc>
        <w:tc>
          <w:tcPr>
            <w:tcW w:w="810" w:type="dxa"/>
            <w:vMerge w:val="restart"/>
            <w:tcBorders>
              <w:top w:val="single" w:sz="12" w:space="0" w:color="auto"/>
              <w:left w:val="single" w:sz="4" w:space="0" w:color="auto"/>
              <w:right w:val="single" w:sz="4" w:space="0" w:color="auto"/>
            </w:tcBorders>
            <w:shd w:val="clear" w:color="auto" w:fill="auto"/>
            <w:vAlign w:val="center"/>
          </w:tcPr>
          <w:p w:rsidR="001E10ED" w:rsidRPr="002B6501" w:rsidRDefault="001E10ED" w:rsidP="00B251CA">
            <w:pPr>
              <w:ind w:right="-105"/>
              <w:jc w:val="center"/>
              <w:rPr>
                <w:b/>
                <w:bCs/>
                <w:sz w:val="16"/>
                <w:szCs w:val="16"/>
              </w:rPr>
            </w:pPr>
            <w:r>
              <w:rPr>
                <w:b/>
                <w:bCs/>
                <w:sz w:val="16"/>
                <w:szCs w:val="16"/>
              </w:rPr>
              <w:t>FY18</w:t>
            </w:r>
          </w:p>
        </w:tc>
        <w:tc>
          <w:tcPr>
            <w:tcW w:w="754" w:type="dxa"/>
            <w:tcBorders>
              <w:top w:val="single" w:sz="12" w:space="0" w:color="auto"/>
              <w:left w:val="single" w:sz="4" w:space="0" w:color="auto"/>
              <w:bottom w:val="single" w:sz="4" w:space="0" w:color="auto"/>
            </w:tcBorders>
            <w:shd w:val="clear" w:color="auto" w:fill="auto"/>
            <w:vAlign w:val="center"/>
          </w:tcPr>
          <w:p w:rsidR="001E10ED" w:rsidRPr="00F1018F" w:rsidRDefault="001E10ED" w:rsidP="00B251CA">
            <w:pPr>
              <w:jc w:val="center"/>
              <w:rPr>
                <w:b/>
                <w:bCs/>
                <w:sz w:val="16"/>
                <w:szCs w:val="16"/>
              </w:rPr>
            </w:pPr>
            <w:r w:rsidRPr="00F1018F">
              <w:rPr>
                <w:b/>
                <w:bCs/>
                <w:sz w:val="16"/>
                <w:szCs w:val="16"/>
              </w:rPr>
              <w:t>2017</w:t>
            </w:r>
          </w:p>
        </w:tc>
        <w:tc>
          <w:tcPr>
            <w:tcW w:w="3600" w:type="dxa"/>
            <w:gridSpan w:val="5"/>
            <w:tcBorders>
              <w:top w:val="single" w:sz="12" w:space="0" w:color="auto"/>
              <w:left w:val="single" w:sz="4" w:space="0" w:color="auto"/>
              <w:bottom w:val="single" w:sz="4" w:space="0" w:color="auto"/>
            </w:tcBorders>
          </w:tcPr>
          <w:p w:rsidR="001E10ED" w:rsidRPr="00F1018F" w:rsidRDefault="001E10ED" w:rsidP="00B251CA">
            <w:pPr>
              <w:jc w:val="center"/>
              <w:rPr>
                <w:b/>
                <w:bCs/>
                <w:sz w:val="16"/>
                <w:szCs w:val="16"/>
              </w:rPr>
            </w:pPr>
            <w:r>
              <w:rPr>
                <w:b/>
                <w:bCs/>
                <w:sz w:val="16"/>
                <w:szCs w:val="16"/>
              </w:rPr>
              <w:t>2018</w:t>
            </w:r>
          </w:p>
        </w:tc>
        <w:tc>
          <w:tcPr>
            <w:tcW w:w="652" w:type="dxa"/>
            <w:tcBorders>
              <w:top w:val="single" w:sz="12" w:space="0" w:color="auto"/>
              <w:left w:val="single" w:sz="4" w:space="0" w:color="auto"/>
              <w:bottom w:val="single" w:sz="4" w:space="0" w:color="auto"/>
            </w:tcBorders>
          </w:tcPr>
          <w:p w:rsidR="001E10ED" w:rsidRPr="00F1018F" w:rsidRDefault="001E10ED" w:rsidP="00B251CA">
            <w:pPr>
              <w:jc w:val="center"/>
              <w:rPr>
                <w:b/>
                <w:bCs/>
                <w:sz w:val="16"/>
                <w:szCs w:val="16"/>
              </w:rPr>
            </w:pPr>
            <w:r>
              <w:rPr>
                <w:b/>
                <w:bCs/>
                <w:sz w:val="16"/>
                <w:szCs w:val="16"/>
              </w:rPr>
              <w:t>2019</w:t>
            </w:r>
          </w:p>
        </w:tc>
      </w:tr>
      <w:tr w:rsidR="001E10ED" w:rsidRPr="00BF4323" w:rsidTr="001E10ED">
        <w:trPr>
          <w:trHeight w:hRule="exact" w:val="291"/>
          <w:jc w:val="center"/>
        </w:trPr>
        <w:tc>
          <w:tcPr>
            <w:tcW w:w="379" w:type="dxa"/>
            <w:vMerge/>
            <w:tcBorders>
              <w:top w:val="single" w:sz="8" w:space="0" w:color="auto"/>
              <w:left w:val="nil"/>
              <w:bottom w:val="single" w:sz="12" w:space="0" w:color="auto"/>
            </w:tcBorders>
            <w:shd w:val="clear" w:color="auto" w:fill="auto"/>
            <w:vAlign w:val="bottom"/>
            <w:hideMark/>
          </w:tcPr>
          <w:p w:rsidR="001E10ED" w:rsidRPr="00BF4323" w:rsidRDefault="001E10ED" w:rsidP="001E10ED">
            <w:pPr>
              <w:rPr>
                <w:b/>
                <w:bCs/>
                <w:sz w:val="15"/>
                <w:szCs w:val="15"/>
              </w:rPr>
            </w:pPr>
          </w:p>
        </w:tc>
        <w:tc>
          <w:tcPr>
            <w:tcW w:w="1890" w:type="dxa"/>
            <w:vMerge/>
            <w:tcBorders>
              <w:top w:val="single" w:sz="8" w:space="0" w:color="auto"/>
              <w:left w:val="nil"/>
              <w:bottom w:val="single" w:sz="12" w:space="0" w:color="auto"/>
              <w:right w:val="single" w:sz="4" w:space="0" w:color="auto"/>
            </w:tcBorders>
            <w:shd w:val="clear" w:color="auto" w:fill="auto"/>
            <w:vAlign w:val="bottom"/>
          </w:tcPr>
          <w:p w:rsidR="001E10ED" w:rsidRPr="00BF4323" w:rsidRDefault="001E10ED" w:rsidP="001E10ED">
            <w:pPr>
              <w:rPr>
                <w:b/>
                <w:bCs/>
                <w:sz w:val="15"/>
                <w:szCs w:val="15"/>
              </w:rPr>
            </w:pPr>
          </w:p>
        </w:tc>
        <w:tc>
          <w:tcPr>
            <w:tcW w:w="754"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1E10ED" w:rsidRPr="00BF4323" w:rsidRDefault="001E10ED" w:rsidP="001E10ED">
            <w:pPr>
              <w:jc w:val="right"/>
              <w:rPr>
                <w:b/>
                <w:bCs/>
                <w:sz w:val="15"/>
                <w:szCs w:val="15"/>
              </w:rPr>
            </w:pPr>
          </w:p>
        </w:tc>
        <w:tc>
          <w:tcPr>
            <w:tcW w:w="810"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1E10ED" w:rsidRPr="00BF4323" w:rsidRDefault="001E10ED" w:rsidP="001E10ED">
            <w:pPr>
              <w:jc w:val="right"/>
              <w:rPr>
                <w:b/>
                <w:bCs/>
                <w:sz w:val="15"/>
                <w:szCs w:val="15"/>
              </w:rPr>
            </w:pPr>
          </w:p>
        </w:tc>
        <w:tc>
          <w:tcPr>
            <w:tcW w:w="754" w:type="dxa"/>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1E10ED" w:rsidRPr="00F1018F" w:rsidRDefault="001E10ED" w:rsidP="001E10ED">
            <w:pPr>
              <w:jc w:val="right"/>
              <w:rPr>
                <w:b/>
                <w:sz w:val="15"/>
                <w:szCs w:val="15"/>
              </w:rPr>
            </w:pPr>
            <w:r>
              <w:rPr>
                <w:b/>
                <w:sz w:val="15"/>
                <w:szCs w:val="15"/>
              </w:rPr>
              <w:t>Dec</w:t>
            </w:r>
          </w:p>
        </w:tc>
        <w:tc>
          <w:tcPr>
            <w:tcW w:w="686" w:type="dxa"/>
            <w:tcBorders>
              <w:top w:val="single" w:sz="4" w:space="0" w:color="auto"/>
              <w:left w:val="single" w:sz="4" w:space="0" w:color="auto"/>
              <w:bottom w:val="single" w:sz="12" w:space="0" w:color="auto"/>
              <w:right w:val="single" w:sz="4" w:space="0" w:color="auto"/>
            </w:tcBorders>
            <w:tcMar>
              <w:left w:w="43" w:type="dxa"/>
              <w:right w:w="43" w:type="dxa"/>
            </w:tcMar>
            <w:vAlign w:val="center"/>
          </w:tcPr>
          <w:p w:rsidR="001E10ED" w:rsidRPr="00F1018F" w:rsidRDefault="001E10ED" w:rsidP="001E10ED">
            <w:pPr>
              <w:jc w:val="right"/>
              <w:rPr>
                <w:b/>
                <w:sz w:val="15"/>
                <w:szCs w:val="15"/>
              </w:rPr>
            </w:pPr>
            <w:r>
              <w:rPr>
                <w:b/>
                <w:sz w:val="15"/>
                <w:szCs w:val="15"/>
              </w:rPr>
              <w:t>Jan</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1E10ED" w:rsidRPr="00F1018F" w:rsidRDefault="001E10ED" w:rsidP="001E10ED">
            <w:pPr>
              <w:jc w:val="right"/>
              <w:rPr>
                <w:b/>
                <w:sz w:val="15"/>
                <w:szCs w:val="15"/>
              </w:rPr>
            </w:pPr>
            <w:r>
              <w:rPr>
                <w:b/>
                <w:sz w:val="15"/>
                <w:szCs w:val="15"/>
              </w:rPr>
              <w:t>Sep</w:t>
            </w:r>
          </w:p>
        </w:tc>
        <w:tc>
          <w:tcPr>
            <w:tcW w:w="720" w:type="dxa"/>
            <w:tcBorders>
              <w:top w:val="single" w:sz="4" w:space="0" w:color="auto"/>
              <w:bottom w:val="single" w:sz="12" w:space="0" w:color="auto"/>
            </w:tcBorders>
            <w:shd w:val="clear" w:color="auto" w:fill="auto"/>
            <w:tcMar>
              <w:left w:w="43" w:type="dxa"/>
              <w:right w:w="43" w:type="dxa"/>
            </w:tcMar>
            <w:vAlign w:val="center"/>
          </w:tcPr>
          <w:p w:rsidR="001E10ED" w:rsidRPr="00F1018F" w:rsidRDefault="001E10ED" w:rsidP="001E10ED">
            <w:pPr>
              <w:jc w:val="right"/>
              <w:rPr>
                <w:b/>
                <w:sz w:val="15"/>
                <w:szCs w:val="15"/>
              </w:rPr>
            </w:pPr>
            <w:r>
              <w:rPr>
                <w:b/>
                <w:sz w:val="15"/>
                <w:szCs w:val="15"/>
              </w:rPr>
              <w:t>Oct</w:t>
            </w:r>
          </w:p>
        </w:tc>
        <w:tc>
          <w:tcPr>
            <w:tcW w:w="720" w:type="dxa"/>
            <w:tcBorders>
              <w:top w:val="single" w:sz="4" w:space="0" w:color="auto"/>
              <w:bottom w:val="single" w:sz="12" w:space="0" w:color="auto"/>
            </w:tcBorders>
            <w:shd w:val="clear" w:color="auto" w:fill="auto"/>
            <w:tcMar>
              <w:left w:w="43" w:type="dxa"/>
              <w:right w:w="43" w:type="dxa"/>
            </w:tcMar>
            <w:vAlign w:val="center"/>
          </w:tcPr>
          <w:p w:rsidR="001E10ED" w:rsidRPr="00F1018F" w:rsidRDefault="001E10ED" w:rsidP="001E10ED">
            <w:pPr>
              <w:jc w:val="right"/>
              <w:rPr>
                <w:b/>
                <w:sz w:val="15"/>
                <w:szCs w:val="15"/>
              </w:rPr>
            </w:pPr>
            <w:r>
              <w:rPr>
                <w:b/>
                <w:sz w:val="15"/>
                <w:szCs w:val="15"/>
              </w:rPr>
              <w:t>Nov</w:t>
            </w:r>
          </w:p>
        </w:tc>
        <w:tc>
          <w:tcPr>
            <w:tcW w:w="754" w:type="dxa"/>
            <w:tcBorders>
              <w:top w:val="single" w:sz="4" w:space="0" w:color="auto"/>
              <w:bottom w:val="single" w:sz="12" w:space="0" w:color="auto"/>
              <w:right w:val="single" w:sz="4" w:space="0" w:color="auto"/>
            </w:tcBorders>
            <w:shd w:val="clear" w:color="auto" w:fill="auto"/>
            <w:tcMar>
              <w:left w:w="43" w:type="dxa"/>
              <w:right w:w="43" w:type="dxa"/>
            </w:tcMar>
            <w:vAlign w:val="center"/>
          </w:tcPr>
          <w:p w:rsidR="001E10ED" w:rsidRPr="00F1018F" w:rsidRDefault="001E10ED" w:rsidP="001E10ED">
            <w:pPr>
              <w:jc w:val="right"/>
              <w:rPr>
                <w:b/>
                <w:sz w:val="15"/>
                <w:szCs w:val="15"/>
              </w:rPr>
            </w:pPr>
            <w:r>
              <w:rPr>
                <w:b/>
                <w:sz w:val="15"/>
                <w:szCs w:val="15"/>
              </w:rPr>
              <w:t>Dec</w:t>
            </w:r>
          </w:p>
        </w:tc>
        <w:tc>
          <w:tcPr>
            <w:tcW w:w="652" w:type="dxa"/>
            <w:tcBorders>
              <w:top w:val="single" w:sz="4" w:space="0" w:color="auto"/>
              <w:left w:val="single" w:sz="4" w:space="0" w:color="auto"/>
              <w:bottom w:val="single" w:sz="12" w:space="0" w:color="auto"/>
            </w:tcBorders>
            <w:shd w:val="clear" w:color="auto" w:fill="auto"/>
            <w:tcMar>
              <w:left w:w="43" w:type="dxa"/>
              <w:right w:w="43" w:type="dxa"/>
            </w:tcMar>
            <w:vAlign w:val="center"/>
          </w:tcPr>
          <w:p w:rsidR="001E10ED" w:rsidRPr="00F1018F" w:rsidRDefault="001E10ED" w:rsidP="001E10ED">
            <w:pPr>
              <w:jc w:val="right"/>
              <w:rPr>
                <w:b/>
                <w:sz w:val="15"/>
                <w:szCs w:val="15"/>
              </w:rPr>
            </w:pPr>
            <w:r>
              <w:rPr>
                <w:b/>
                <w:sz w:val="15"/>
                <w:szCs w:val="15"/>
              </w:rPr>
              <w:t>Jan</w:t>
            </w:r>
          </w:p>
        </w:tc>
      </w:tr>
      <w:tr w:rsidR="001E10ED" w:rsidRPr="00BF4323" w:rsidTr="001E10ED">
        <w:trPr>
          <w:trHeight w:hRule="exact" w:val="245"/>
          <w:jc w:val="center"/>
        </w:trPr>
        <w:tc>
          <w:tcPr>
            <w:tcW w:w="379" w:type="dxa"/>
            <w:tcBorders>
              <w:top w:val="nil"/>
              <w:left w:val="nil"/>
              <w:bottom w:val="nil"/>
              <w:right w:val="nil"/>
            </w:tcBorders>
            <w:shd w:val="clear" w:color="auto" w:fill="auto"/>
            <w:vAlign w:val="bottom"/>
            <w:hideMark/>
          </w:tcPr>
          <w:p w:rsidR="001E10ED" w:rsidRPr="00BF4323" w:rsidRDefault="001E10ED" w:rsidP="001E10ED">
            <w:pPr>
              <w:jc w:val="right"/>
              <w:rPr>
                <w:b/>
                <w:bCs/>
                <w:sz w:val="15"/>
                <w:szCs w:val="15"/>
              </w:rPr>
            </w:pPr>
          </w:p>
        </w:tc>
        <w:tc>
          <w:tcPr>
            <w:tcW w:w="1890" w:type="dxa"/>
            <w:tcBorders>
              <w:top w:val="nil"/>
              <w:left w:val="nil"/>
              <w:bottom w:val="nil"/>
              <w:right w:val="nil"/>
            </w:tcBorders>
            <w:shd w:val="clear" w:color="auto" w:fill="auto"/>
            <w:vAlign w:val="bottom"/>
            <w:hideMark/>
          </w:tcPr>
          <w:p w:rsidR="001E10ED" w:rsidRPr="00BF4323" w:rsidRDefault="001E10ED" w:rsidP="001E10ED">
            <w:pPr>
              <w:rPr>
                <w:b/>
                <w:bCs/>
                <w:sz w:val="15"/>
                <w:szCs w:val="15"/>
              </w:rPr>
            </w:pPr>
          </w:p>
        </w:tc>
        <w:tc>
          <w:tcPr>
            <w:tcW w:w="754" w:type="dxa"/>
            <w:tcBorders>
              <w:top w:val="nil"/>
              <w:left w:val="nil"/>
              <w:bottom w:val="nil"/>
              <w:right w:val="nil"/>
            </w:tcBorders>
            <w:shd w:val="clear" w:color="auto" w:fill="auto"/>
            <w:tcMar>
              <w:left w:w="43" w:type="dxa"/>
              <w:right w:w="43" w:type="dxa"/>
            </w:tcMar>
            <w:vAlign w:val="center"/>
            <w:hideMark/>
          </w:tcPr>
          <w:p w:rsidR="001E10ED" w:rsidRPr="00BF4323" w:rsidRDefault="001E10ED" w:rsidP="001E10ED">
            <w:pPr>
              <w:jc w:val="right"/>
              <w:rPr>
                <w:b/>
                <w:bCs/>
                <w:sz w:val="13"/>
                <w:szCs w:val="13"/>
              </w:rPr>
            </w:pPr>
          </w:p>
        </w:tc>
        <w:tc>
          <w:tcPr>
            <w:tcW w:w="810" w:type="dxa"/>
            <w:tcBorders>
              <w:top w:val="nil"/>
              <w:left w:val="nil"/>
              <w:bottom w:val="nil"/>
              <w:right w:val="nil"/>
            </w:tcBorders>
            <w:shd w:val="clear" w:color="auto" w:fill="auto"/>
            <w:tcMar>
              <w:left w:w="43" w:type="dxa"/>
              <w:right w:w="43" w:type="dxa"/>
            </w:tcMar>
            <w:vAlign w:val="center"/>
            <w:hideMark/>
          </w:tcPr>
          <w:p w:rsidR="001E10ED" w:rsidRPr="00BF4323" w:rsidRDefault="001E10ED" w:rsidP="001E10ED">
            <w:pPr>
              <w:jc w:val="right"/>
              <w:rPr>
                <w:b/>
                <w:bCs/>
                <w:sz w:val="13"/>
                <w:szCs w:val="13"/>
              </w:rPr>
            </w:pPr>
          </w:p>
        </w:tc>
        <w:tc>
          <w:tcPr>
            <w:tcW w:w="754" w:type="dxa"/>
            <w:tcBorders>
              <w:top w:val="nil"/>
              <w:left w:val="nil"/>
              <w:bottom w:val="nil"/>
              <w:right w:val="nil"/>
            </w:tcBorders>
            <w:shd w:val="clear" w:color="auto" w:fill="auto"/>
            <w:tcMar>
              <w:left w:w="43" w:type="dxa"/>
              <w:right w:w="43" w:type="dxa"/>
            </w:tcMar>
            <w:vAlign w:val="center"/>
            <w:hideMark/>
          </w:tcPr>
          <w:p w:rsidR="001E10ED" w:rsidRPr="00BF4323" w:rsidRDefault="001E10ED" w:rsidP="001E10ED">
            <w:pPr>
              <w:jc w:val="right"/>
              <w:rPr>
                <w:b/>
                <w:bCs/>
                <w:sz w:val="13"/>
                <w:szCs w:val="13"/>
              </w:rPr>
            </w:pPr>
          </w:p>
        </w:tc>
        <w:tc>
          <w:tcPr>
            <w:tcW w:w="686" w:type="dxa"/>
            <w:tcBorders>
              <w:top w:val="nil"/>
              <w:left w:val="nil"/>
              <w:bottom w:val="nil"/>
              <w:right w:val="nil"/>
            </w:tcBorders>
            <w:tcMar>
              <w:left w:w="43" w:type="dxa"/>
              <w:right w:w="43" w:type="dxa"/>
            </w:tcMar>
            <w:vAlign w:val="center"/>
          </w:tcPr>
          <w:p w:rsidR="001E10ED" w:rsidRPr="00BF4323" w:rsidRDefault="001E10ED" w:rsidP="001E10ED">
            <w:pPr>
              <w:jc w:val="right"/>
              <w:rPr>
                <w:b/>
                <w:bCs/>
                <w:sz w:val="13"/>
                <w:szCs w:val="13"/>
              </w:rPr>
            </w:pPr>
          </w:p>
        </w:tc>
        <w:tc>
          <w:tcPr>
            <w:tcW w:w="720" w:type="dxa"/>
            <w:tcBorders>
              <w:top w:val="nil"/>
              <w:left w:val="nil"/>
              <w:bottom w:val="nil"/>
              <w:right w:val="nil"/>
            </w:tcBorders>
            <w:shd w:val="clear" w:color="auto" w:fill="auto"/>
            <w:tcMar>
              <w:left w:w="43" w:type="dxa"/>
              <w:right w:w="43" w:type="dxa"/>
            </w:tcMar>
            <w:hideMark/>
          </w:tcPr>
          <w:p w:rsidR="001E10ED" w:rsidRPr="00BF4323" w:rsidRDefault="001E10ED" w:rsidP="001E10ED">
            <w:pPr>
              <w:jc w:val="right"/>
              <w:rPr>
                <w:bCs/>
                <w:sz w:val="15"/>
                <w:szCs w:val="15"/>
              </w:rPr>
            </w:pPr>
          </w:p>
        </w:tc>
        <w:tc>
          <w:tcPr>
            <w:tcW w:w="720" w:type="dxa"/>
            <w:tcBorders>
              <w:top w:val="nil"/>
              <w:left w:val="nil"/>
              <w:bottom w:val="nil"/>
              <w:right w:val="nil"/>
            </w:tcBorders>
            <w:shd w:val="clear" w:color="auto" w:fill="auto"/>
            <w:tcMar>
              <w:left w:w="43" w:type="dxa"/>
              <w:right w:w="43" w:type="dxa"/>
            </w:tcMar>
          </w:tcPr>
          <w:p w:rsidR="001E10ED" w:rsidRPr="00BF4323" w:rsidRDefault="001E10ED" w:rsidP="001E10ED">
            <w:pPr>
              <w:jc w:val="right"/>
              <w:rPr>
                <w:bCs/>
                <w:sz w:val="15"/>
                <w:szCs w:val="15"/>
              </w:rPr>
            </w:pPr>
          </w:p>
        </w:tc>
        <w:tc>
          <w:tcPr>
            <w:tcW w:w="720" w:type="dxa"/>
            <w:tcBorders>
              <w:top w:val="nil"/>
              <w:left w:val="nil"/>
              <w:bottom w:val="nil"/>
              <w:right w:val="nil"/>
            </w:tcBorders>
            <w:shd w:val="clear" w:color="auto" w:fill="auto"/>
            <w:tcMar>
              <w:left w:w="43" w:type="dxa"/>
              <w:right w:w="43" w:type="dxa"/>
            </w:tcMar>
          </w:tcPr>
          <w:p w:rsidR="001E10ED" w:rsidRPr="00BF4323" w:rsidRDefault="001E10ED" w:rsidP="001E10ED">
            <w:pPr>
              <w:jc w:val="right"/>
              <w:rPr>
                <w:bCs/>
                <w:sz w:val="15"/>
                <w:szCs w:val="15"/>
              </w:rPr>
            </w:pPr>
          </w:p>
        </w:tc>
        <w:tc>
          <w:tcPr>
            <w:tcW w:w="754" w:type="dxa"/>
            <w:tcBorders>
              <w:top w:val="nil"/>
              <w:left w:val="nil"/>
              <w:bottom w:val="nil"/>
              <w:right w:val="nil"/>
            </w:tcBorders>
            <w:shd w:val="clear" w:color="auto" w:fill="auto"/>
            <w:tcMar>
              <w:left w:w="43" w:type="dxa"/>
              <w:right w:w="43" w:type="dxa"/>
            </w:tcMar>
          </w:tcPr>
          <w:p w:rsidR="001E10ED" w:rsidRPr="00BF4323" w:rsidRDefault="001E10ED" w:rsidP="001E10ED">
            <w:pPr>
              <w:jc w:val="right"/>
              <w:rPr>
                <w:bCs/>
                <w:sz w:val="15"/>
                <w:szCs w:val="15"/>
              </w:rPr>
            </w:pPr>
          </w:p>
        </w:tc>
        <w:tc>
          <w:tcPr>
            <w:tcW w:w="652" w:type="dxa"/>
            <w:tcBorders>
              <w:top w:val="nil"/>
              <w:left w:val="nil"/>
              <w:bottom w:val="nil"/>
            </w:tcBorders>
            <w:shd w:val="clear" w:color="auto" w:fill="auto"/>
            <w:tcMar>
              <w:left w:w="43" w:type="dxa"/>
              <w:right w:w="43" w:type="dxa"/>
            </w:tcMar>
          </w:tcPr>
          <w:p w:rsidR="001E10ED" w:rsidRPr="00BF4323" w:rsidRDefault="001E10ED" w:rsidP="001E10ED">
            <w:pPr>
              <w:jc w:val="right"/>
              <w:rPr>
                <w:bCs/>
                <w:sz w:val="15"/>
                <w:szCs w:val="15"/>
              </w:rPr>
            </w:pPr>
          </w:p>
        </w:tc>
      </w:tr>
      <w:tr w:rsidR="001E10ED" w:rsidRPr="00BF4323" w:rsidTr="001E10ED">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1E10ED" w:rsidRPr="00F1018F" w:rsidRDefault="001E10ED" w:rsidP="001E10ED">
            <w:pPr>
              <w:rPr>
                <w:b/>
                <w:bCs/>
                <w:sz w:val="14"/>
                <w:szCs w:val="14"/>
              </w:rPr>
            </w:pPr>
            <w:r w:rsidRPr="00F1018F">
              <w:rPr>
                <w:b/>
                <w:bCs/>
                <w:sz w:val="14"/>
                <w:szCs w:val="14"/>
              </w:rPr>
              <w:t>J.</w:t>
            </w:r>
          </w:p>
        </w:tc>
        <w:tc>
          <w:tcPr>
            <w:tcW w:w="1890" w:type="dxa"/>
            <w:tcBorders>
              <w:top w:val="nil"/>
              <w:left w:val="nil"/>
              <w:bottom w:val="nil"/>
              <w:right w:val="nil"/>
            </w:tcBorders>
            <w:shd w:val="clear" w:color="auto" w:fill="auto"/>
            <w:vAlign w:val="center"/>
            <w:hideMark/>
          </w:tcPr>
          <w:p w:rsidR="001E10ED" w:rsidRPr="00F1018F" w:rsidRDefault="001E10ED" w:rsidP="001E10ED">
            <w:pPr>
              <w:rPr>
                <w:b/>
                <w:bCs/>
                <w:sz w:val="14"/>
                <w:szCs w:val="14"/>
              </w:rPr>
            </w:pPr>
            <w:r w:rsidRPr="00F1018F">
              <w:rPr>
                <w:b/>
                <w:bCs/>
                <w:sz w:val="14"/>
                <w:szCs w:val="14"/>
              </w:rPr>
              <w:t>Middle Africa</w:t>
            </w:r>
          </w:p>
        </w:tc>
        <w:tc>
          <w:tcPr>
            <w:tcW w:w="754"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b/>
                <w:bCs/>
                <w:color w:val="000000"/>
                <w:sz w:val="14"/>
                <w:szCs w:val="14"/>
              </w:rPr>
            </w:pPr>
            <w:r>
              <w:rPr>
                <w:b/>
                <w:bCs/>
                <w:color w:val="000000"/>
                <w:sz w:val="14"/>
                <w:szCs w:val="14"/>
              </w:rPr>
              <w:t>51,612</w:t>
            </w:r>
          </w:p>
        </w:tc>
        <w:tc>
          <w:tcPr>
            <w:tcW w:w="810"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b/>
                <w:bCs/>
                <w:color w:val="000000"/>
                <w:sz w:val="14"/>
                <w:szCs w:val="14"/>
              </w:rPr>
            </w:pPr>
            <w:r>
              <w:rPr>
                <w:b/>
                <w:bCs/>
                <w:color w:val="000000"/>
                <w:sz w:val="14"/>
                <w:szCs w:val="14"/>
              </w:rPr>
              <w:t>39,865</w:t>
            </w:r>
          </w:p>
        </w:tc>
        <w:tc>
          <w:tcPr>
            <w:tcW w:w="754"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b/>
                <w:bCs/>
                <w:color w:val="000000"/>
                <w:sz w:val="14"/>
                <w:szCs w:val="14"/>
              </w:rPr>
            </w:pPr>
            <w:r>
              <w:rPr>
                <w:b/>
                <w:bCs/>
                <w:color w:val="000000"/>
                <w:sz w:val="14"/>
                <w:szCs w:val="14"/>
              </w:rPr>
              <w:t>2,632</w:t>
            </w:r>
          </w:p>
        </w:tc>
        <w:tc>
          <w:tcPr>
            <w:tcW w:w="686" w:type="dxa"/>
            <w:tcBorders>
              <w:top w:val="nil"/>
              <w:left w:val="nil"/>
              <w:bottom w:val="nil"/>
              <w:right w:val="nil"/>
            </w:tcBorders>
            <w:tcMar>
              <w:left w:w="43" w:type="dxa"/>
              <w:right w:w="43" w:type="dxa"/>
            </w:tcMar>
            <w:vAlign w:val="center"/>
          </w:tcPr>
          <w:p w:rsidR="001E10ED" w:rsidRDefault="001E10ED" w:rsidP="001E10ED">
            <w:pPr>
              <w:jc w:val="right"/>
              <w:rPr>
                <w:b/>
                <w:bCs/>
                <w:color w:val="000000"/>
                <w:sz w:val="14"/>
                <w:szCs w:val="14"/>
              </w:rPr>
            </w:pPr>
            <w:r>
              <w:rPr>
                <w:b/>
                <w:bCs/>
                <w:color w:val="000000"/>
                <w:sz w:val="14"/>
                <w:szCs w:val="14"/>
              </w:rPr>
              <w:t>2,492</w:t>
            </w:r>
          </w:p>
        </w:tc>
        <w:tc>
          <w:tcPr>
            <w:tcW w:w="720"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b/>
                <w:bCs/>
                <w:color w:val="000000"/>
                <w:sz w:val="14"/>
                <w:szCs w:val="14"/>
              </w:rPr>
            </w:pPr>
            <w:r>
              <w:rPr>
                <w:b/>
                <w:bCs/>
                <w:color w:val="000000"/>
                <w:sz w:val="14"/>
                <w:szCs w:val="14"/>
              </w:rPr>
              <w:t>3,735</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b/>
                <w:bCs/>
                <w:color w:val="000000"/>
                <w:sz w:val="14"/>
                <w:szCs w:val="14"/>
              </w:rPr>
            </w:pPr>
            <w:r>
              <w:rPr>
                <w:b/>
                <w:bCs/>
                <w:color w:val="000000"/>
                <w:sz w:val="14"/>
                <w:szCs w:val="14"/>
              </w:rPr>
              <w:t>3,786</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b/>
                <w:bCs/>
                <w:color w:val="000000"/>
                <w:sz w:val="14"/>
                <w:szCs w:val="14"/>
              </w:rPr>
            </w:pPr>
            <w:r>
              <w:rPr>
                <w:b/>
                <w:bCs/>
                <w:color w:val="000000"/>
                <w:sz w:val="14"/>
                <w:szCs w:val="14"/>
              </w:rPr>
              <w:t>2,487</w:t>
            </w:r>
          </w:p>
        </w:tc>
        <w:tc>
          <w:tcPr>
            <w:tcW w:w="754"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b/>
                <w:bCs/>
                <w:color w:val="000000"/>
                <w:sz w:val="14"/>
                <w:szCs w:val="14"/>
              </w:rPr>
            </w:pPr>
            <w:r>
              <w:rPr>
                <w:b/>
                <w:bCs/>
                <w:color w:val="000000"/>
                <w:sz w:val="14"/>
                <w:szCs w:val="14"/>
              </w:rPr>
              <w:t>3,521</w:t>
            </w:r>
          </w:p>
        </w:tc>
        <w:tc>
          <w:tcPr>
            <w:tcW w:w="652" w:type="dxa"/>
            <w:tcBorders>
              <w:top w:val="nil"/>
              <w:left w:val="nil"/>
              <w:bottom w:val="nil"/>
            </w:tcBorders>
            <w:shd w:val="clear" w:color="auto" w:fill="auto"/>
            <w:tcMar>
              <w:left w:w="43" w:type="dxa"/>
              <w:right w:w="43" w:type="dxa"/>
            </w:tcMar>
            <w:vAlign w:val="center"/>
          </w:tcPr>
          <w:p w:rsidR="001E10ED" w:rsidRDefault="001E10ED" w:rsidP="001E10ED">
            <w:pPr>
              <w:jc w:val="right"/>
              <w:rPr>
                <w:b/>
                <w:bCs/>
                <w:color w:val="000000"/>
                <w:sz w:val="14"/>
                <w:szCs w:val="14"/>
              </w:rPr>
            </w:pPr>
            <w:r>
              <w:rPr>
                <w:b/>
                <w:bCs/>
                <w:color w:val="000000"/>
                <w:sz w:val="14"/>
                <w:szCs w:val="14"/>
              </w:rPr>
              <w:t>2,272</w:t>
            </w:r>
          </w:p>
        </w:tc>
      </w:tr>
      <w:tr w:rsidR="001E10ED" w:rsidRPr="00BF4323" w:rsidTr="001E10ED">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1E10ED" w:rsidRPr="00F1018F" w:rsidRDefault="001E10ED" w:rsidP="001E10ED">
            <w:pPr>
              <w:rPr>
                <w:b/>
                <w:bCs/>
                <w:sz w:val="14"/>
                <w:szCs w:val="14"/>
              </w:rPr>
            </w:pPr>
            <w:r w:rsidRPr="00F1018F">
              <w:rPr>
                <w:b/>
                <w:bCs/>
                <w:sz w:val="14"/>
                <w:szCs w:val="14"/>
              </w:rPr>
              <w:t>K.</w:t>
            </w:r>
          </w:p>
        </w:tc>
        <w:tc>
          <w:tcPr>
            <w:tcW w:w="1890" w:type="dxa"/>
            <w:tcBorders>
              <w:top w:val="nil"/>
              <w:left w:val="nil"/>
              <w:bottom w:val="nil"/>
              <w:right w:val="nil"/>
            </w:tcBorders>
            <w:shd w:val="clear" w:color="auto" w:fill="auto"/>
            <w:vAlign w:val="center"/>
            <w:hideMark/>
          </w:tcPr>
          <w:p w:rsidR="001E10ED" w:rsidRPr="00F1018F" w:rsidRDefault="001E10ED" w:rsidP="001E10ED">
            <w:pPr>
              <w:rPr>
                <w:b/>
                <w:bCs/>
                <w:sz w:val="14"/>
                <w:szCs w:val="14"/>
              </w:rPr>
            </w:pPr>
            <w:r w:rsidRPr="00F1018F">
              <w:rPr>
                <w:b/>
                <w:bCs/>
                <w:sz w:val="14"/>
                <w:szCs w:val="14"/>
              </w:rPr>
              <w:t>Northern Africa</w:t>
            </w:r>
          </w:p>
        </w:tc>
        <w:tc>
          <w:tcPr>
            <w:tcW w:w="754"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b/>
                <w:bCs/>
                <w:color w:val="000000"/>
                <w:sz w:val="14"/>
                <w:szCs w:val="14"/>
              </w:rPr>
            </w:pPr>
            <w:r>
              <w:rPr>
                <w:b/>
                <w:bCs/>
                <w:color w:val="000000"/>
                <w:sz w:val="14"/>
                <w:szCs w:val="14"/>
              </w:rPr>
              <w:t>187,949</w:t>
            </w:r>
          </w:p>
        </w:tc>
        <w:tc>
          <w:tcPr>
            <w:tcW w:w="810"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b/>
                <w:bCs/>
                <w:color w:val="000000"/>
                <w:sz w:val="14"/>
                <w:szCs w:val="14"/>
              </w:rPr>
            </w:pPr>
            <w:r>
              <w:rPr>
                <w:b/>
                <w:bCs/>
                <w:color w:val="000000"/>
                <w:sz w:val="14"/>
                <w:szCs w:val="14"/>
              </w:rPr>
              <w:t>169,525</w:t>
            </w:r>
          </w:p>
        </w:tc>
        <w:tc>
          <w:tcPr>
            <w:tcW w:w="754"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b/>
                <w:bCs/>
                <w:color w:val="000000"/>
                <w:sz w:val="14"/>
                <w:szCs w:val="14"/>
              </w:rPr>
            </w:pPr>
            <w:r>
              <w:rPr>
                <w:b/>
                <w:bCs/>
                <w:color w:val="000000"/>
                <w:sz w:val="14"/>
                <w:szCs w:val="14"/>
              </w:rPr>
              <w:t>12,829</w:t>
            </w:r>
          </w:p>
        </w:tc>
        <w:tc>
          <w:tcPr>
            <w:tcW w:w="686" w:type="dxa"/>
            <w:tcBorders>
              <w:top w:val="nil"/>
              <w:left w:val="nil"/>
              <w:bottom w:val="nil"/>
              <w:right w:val="nil"/>
            </w:tcBorders>
            <w:tcMar>
              <w:left w:w="43" w:type="dxa"/>
              <w:right w:w="43" w:type="dxa"/>
            </w:tcMar>
            <w:vAlign w:val="center"/>
          </w:tcPr>
          <w:p w:rsidR="001E10ED" w:rsidRDefault="001E10ED" w:rsidP="001E10ED">
            <w:pPr>
              <w:jc w:val="right"/>
              <w:rPr>
                <w:b/>
                <w:bCs/>
                <w:color w:val="000000"/>
                <w:sz w:val="14"/>
                <w:szCs w:val="14"/>
              </w:rPr>
            </w:pPr>
            <w:r>
              <w:rPr>
                <w:b/>
                <w:bCs/>
                <w:color w:val="000000"/>
                <w:sz w:val="14"/>
                <w:szCs w:val="14"/>
              </w:rPr>
              <w:t>14,111</w:t>
            </w:r>
          </w:p>
        </w:tc>
        <w:tc>
          <w:tcPr>
            <w:tcW w:w="720"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b/>
                <w:bCs/>
                <w:color w:val="000000"/>
                <w:sz w:val="14"/>
                <w:szCs w:val="14"/>
              </w:rPr>
            </w:pPr>
            <w:r>
              <w:rPr>
                <w:b/>
                <w:bCs/>
                <w:color w:val="000000"/>
                <w:sz w:val="14"/>
                <w:szCs w:val="14"/>
              </w:rPr>
              <w:t>11,123</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b/>
                <w:bCs/>
                <w:color w:val="000000"/>
                <w:sz w:val="14"/>
                <w:szCs w:val="14"/>
              </w:rPr>
            </w:pPr>
            <w:r>
              <w:rPr>
                <w:b/>
                <w:bCs/>
                <w:color w:val="000000"/>
                <w:sz w:val="14"/>
                <w:szCs w:val="14"/>
              </w:rPr>
              <w:t>14,358</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b/>
                <w:bCs/>
                <w:color w:val="000000"/>
                <w:sz w:val="14"/>
                <w:szCs w:val="14"/>
              </w:rPr>
            </w:pPr>
            <w:r>
              <w:rPr>
                <w:b/>
                <w:bCs/>
                <w:color w:val="000000"/>
                <w:sz w:val="14"/>
                <w:szCs w:val="14"/>
              </w:rPr>
              <w:t>11,345</w:t>
            </w:r>
          </w:p>
        </w:tc>
        <w:tc>
          <w:tcPr>
            <w:tcW w:w="754"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b/>
                <w:bCs/>
                <w:color w:val="000000"/>
                <w:sz w:val="14"/>
                <w:szCs w:val="14"/>
              </w:rPr>
            </w:pPr>
            <w:r>
              <w:rPr>
                <w:b/>
                <w:bCs/>
                <w:color w:val="000000"/>
                <w:sz w:val="14"/>
                <w:szCs w:val="14"/>
              </w:rPr>
              <w:t>15,281</w:t>
            </w:r>
          </w:p>
        </w:tc>
        <w:tc>
          <w:tcPr>
            <w:tcW w:w="652" w:type="dxa"/>
            <w:tcBorders>
              <w:top w:val="nil"/>
              <w:left w:val="nil"/>
              <w:bottom w:val="nil"/>
            </w:tcBorders>
            <w:shd w:val="clear" w:color="auto" w:fill="auto"/>
            <w:tcMar>
              <w:left w:w="43" w:type="dxa"/>
              <w:right w:w="43" w:type="dxa"/>
            </w:tcMar>
            <w:vAlign w:val="center"/>
          </w:tcPr>
          <w:p w:rsidR="001E10ED" w:rsidRDefault="001E10ED" w:rsidP="001E10ED">
            <w:pPr>
              <w:jc w:val="right"/>
              <w:rPr>
                <w:b/>
                <w:bCs/>
                <w:color w:val="000000"/>
                <w:sz w:val="14"/>
                <w:szCs w:val="14"/>
              </w:rPr>
            </w:pPr>
            <w:r>
              <w:rPr>
                <w:b/>
                <w:bCs/>
                <w:color w:val="000000"/>
                <w:sz w:val="14"/>
                <w:szCs w:val="14"/>
              </w:rPr>
              <w:t>14,873</w:t>
            </w:r>
          </w:p>
        </w:tc>
      </w:tr>
      <w:tr w:rsidR="001E10ED" w:rsidRPr="00BF4323" w:rsidTr="001E10ED">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1E10ED" w:rsidRPr="00F1018F" w:rsidRDefault="001E10ED" w:rsidP="001E10ED">
            <w:pPr>
              <w:rPr>
                <w:sz w:val="14"/>
                <w:szCs w:val="14"/>
              </w:rPr>
            </w:pPr>
          </w:p>
        </w:tc>
        <w:tc>
          <w:tcPr>
            <w:tcW w:w="1890" w:type="dxa"/>
            <w:tcBorders>
              <w:top w:val="nil"/>
              <w:left w:val="nil"/>
              <w:bottom w:val="nil"/>
              <w:right w:val="nil"/>
            </w:tcBorders>
            <w:shd w:val="clear" w:color="auto" w:fill="auto"/>
            <w:vAlign w:val="center"/>
            <w:hideMark/>
          </w:tcPr>
          <w:p w:rsidR="001E10ED" w:rsidRPr="00F1018F" w:rsidRDefault="001E10ED" w:rsidP="001E10ED">
            <w:pPr>
              <w:rPr>
                <w:sz w:val="14"/>
                <w:szCs w:val="14"/>
              </w:rPr>
            </w:pPr>
            <w:r w:rsidRPr="00F1018F">
              <w:rPr>
                <w:sz w:val="14"/>
                <w:szCs w:val="14"/>
              </w:rPr>
              <w:t>Egypt</w:t>
            </w:r>
          </w:p>
        </w:tc>
        <w:tc>
          <w:tcPr>
            <w:tcW w:w="754"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color w:val="000000"/>
                <w:sz w:val="14"/>
                <w:szCs w:val="14"/>
              </w:rPr>
            </w:pPr>
            <w:r>
              <w:rPr>
                <w:color w:val="000000"/>
                <w:sz w:val="14"/>
                <w:szCs w:val="14"/>
              </w:rPr>
              <w:t>84,286</w:t>
            </w:r>
          </w:p>
        </w:tc>
        <w:tc>
          <w:tcPr>
            <w:tcW w:w="810"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color w:val="000000"/>
                <w:sz w:val="14"/>
                <w:szCs w:val="14"/>
              </w:rPr>
            </w:pPr>
            <w:r>
              <w:rPr>
                <w:color w:val="000000"/>
                <w:sz w:val="14"/>
                <w:szCs w:val="14"/>
              </w:rPr>
              <w:t>77,759</w:t>
            </w:r>
          </w:p>
        </w:tc>
        <w:tc>
          <w:tcPr>
            <w:tcW w:w="754"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color w:val="000000"/>
                <w:sz w:val="14"/>
                <w:szCs w:val="14"/>
              </w:rPr>
            </w:pPr>
            <w:r>
              <w:rPr>
                <w:color w:val="000000"/>
                <w:sz w:val="14"/>
                <w:szCs w:val="14"/>
              </w:rPr>
              <w:t>5,351</w:t>
            </w:r>
          </w:p>
        </w:tc>
        <w:tc>
          <w:tcPr>
            <w:tcW w:w="686" w:type="dxa"/>
            <w:tcBorders>
              <w:top w:val="nil"/>
              <w:left w:val="nil"/>
              <w:bottom w:val="nil"/>
              <w:right w:val="nil"/>
            </w:tcBorders>
            <w:tcMar>
              <w:left w:w="43" w:type="dxa"/>
              <w:right w:w="43" w:type="dxa"/>
            </w:tcMar>
            <w:vAlign w:val="center"/>
          </w:tcPr>
          <w:p w:rsidR="001E10ED" w:rsidRDefault="001E10ED" w:rsidP="001E10ED">
            <w:pPr>
              <w:jc w:val="right"/>
              <w:rPr>
                <w:color w:val="000000"/>
                <w:sz w:val="14"/>
                <w:szCs w:val="14"/>
              </w:rPr>
            </w:pPr>
            <w:r>
              <w:rPr>
                <w:color w:val="000000"/>
                <w:sz w:val="14"/>
                <w:szCs w:val="14"/>
              </w:rPr>
              <w:t>5,655</w:t>
            </w:r>
          </w:p>
        </w:tc>
        <w:tc>
          <w:tcPr>
            <w:tcW w:w="720"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color w:val="000000"/>
                <w:sz w:val="14"/>
                <w:szCs w:val="14"/>
              </w:rPr>
            </w:pPr>
            <w:r>
              <w:rPr>
                <w:color w:val="000000"/>
                <w:sz w:val="14"/>
                <w:szCs w:val="14"/>
              </w:rPr>
              <w:t>5,268</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8,201</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5,698</w:t>
            </w:r>
          </w:p>
        </w:tc>
        <w:tc>
          <w:tcPr>
            <w:tcW w:w="754"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8,121</w:t>
            </w:r>
          </w:p>
        </w:tc>
        <w:tc>
          <w:tcPr>
            <w:tcW w:w="652" w:type="dxa"/>
            <w:tcBorders>
              <w:top w:val="nil"/>
              <w:left w:val="nil"/>
              <w:bottom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8,814</w:t>
            </w:r>
          </w:p>
        </w:tc>
      </w:tr>
      <w:tr w:rsidR="001E10ED" w:rsidRPr="00BF4323" w:rsidTr="001E10ED">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1E10ED" w:rsidRPr="00F1018F" w:rsidRDefault="001E10ED" w:rsidP="001E10ED">
            <w:pPr>
              <w:rPr>
                <w:sz w:val="14"/>
                <w:szCs w:val="14"/>
              </w:rPr>
            </w:pPr>
          </w:p>
        </w:tc>
        <w:tc>
          <w:tcPr>
            <w:tcW w:w="1890" w:type="dxa"/>
            <w:tcBorders>
              <w:top w:val="nil"/>
              <w:left w:val="nil"/>
              <w:bottom w:val="nil"/>
              <w:right w:val="nil"/>
            </w:tcBorders>
            <w:shd w:val="clear" w:color="auto" w:fill="auto"/>
            <w:vAlign w:val="center"/>
            <w:hideMark/>
          </w:tcPr>
          <w:p w:rsidR="001E10ED" w:rsidRPr="00F1018F" w:rsidRDefault="001E10ED" w:rsidP="001E10ED">
            <w:pPr>
              <w:rPr>
                <w:sz w:val="14"/>
                <w:szCs w:val="14"/>
              </w:rPr>
            </w:pPr>
            <w:r w:rsidRPr="00F1018F">
              <w:rPr>
                <w:sz w:val="14"/>
                <w:szCs w:val="14"/>
              </w:rPr>
              <w:t>Morocco</w:t>
            </w:r>
          </w:p>
        </w:tc>
        <w:tc>
          <w:tcPr>
            <w:tcW w:w="754"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color w:val="000000"/>
                <w:sz w:val="14"/>
                <w:szCs w:val="14"/>
              </w:rPr>
            </w:pPr>
            <w:r>
              <w:rPr>
                <w:color w:val="000000"/>
                <w:sz w:val="14"/>
                <w:szCs w:val="14"/>
              </w:rPr>
              <w:t>20,490</w:t>
            </w:r>
          </w:p>
        </w:tc>
        <w:tc>
          <w:tcPr>
            <w:tcW w:w="810"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color w:val="000000"/>
                <w:sz w:val="14"/>
                <w:szCs w:val="14"/>
              </w:rPr>
            </w:pPr>
            <w:r>
              <w:rPr>
                <w:color w:val="000000"/>
                <w:sz w:val="14"/>
                <w:szCs w:val="14"/>
              </w:rPr>
              <w:t>24,581</w:t>
            </w:r>
          </w:p>
        </w:tc>
        <w:tc>
          <w:tcPr>
            <w:tcW w:w="754"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color w:val="000000"/>
                <w:sz w:val="14"/>
                <w:szCs w:val="14"/>
              </w:rPr>
            </w:pPr>
            <w:r>
              <w:rPr>
                <w:color w:val="000000"/>
                <w:sz w:val="14"/>
                <w:szCs w:val="14"/>
              </w:rPr>
              <w:t>1,819</w:t>
            </w:r>
          </w:p>
        </w:tc>
        <w:tc>
          <w:tcPr>
            <w:tcW w:w="686" w:type="dxa"/>
            <w:tcBorders>
              <w:top w:val="nil"/>
              <w:left w:val="nil"/>
              <w:bottom w:val="nil"/>
              <w:right w:val="nil"/>
            </w:tcBorders>
            <w:tcMar>
              <w:left w:w="43" w:type="dxa"/>
              <w:right w:w="43" w:type="dxa"/>
            </w:tcMar>
            <w:vAlign w:val="center"/>
          </w:tcPr>
          <w:p w:rsidR="001E10ED" w:rsidRDefault="001E10ED" w:rsidP="001E10ED">
            <w:pPr>
              <w:jc w:val="right"/>
              <w:rPr>
                <w:color w:val="000000"/>
                <w:sz w:val="14"/>
                <w:szCs w:val="14"/>
              </w:rPr>
            </w:pPr>
            <w:r>
              <w:rPr>
                <w:color w:val="000000"/>
                <w:sz w:val="14"/>
                <w:szCs w:val="14"/>
              </w:rPr>
              <w:t>2,573</w:t>
            </w:r>
          </w:p>
        </w:tc>
        <w:tc>
          <w:tcPr>
            <w:tcW w:w="720"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color w:val="000000"/>
                <w:sz w:val="14"/>
                <w:szCs w:val="14"/>
              </w:rPr>
            </w:pPr>
            <w:r>
              <w:rPr>
                <w:color w:val="000000"/>
                <w:sz w:val="14"/>
                <w:szCs w:val="14"/>
              </w:rPr>
              <w:t>1,401</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2,663</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1,732</w:t>
            </w:r>
          </w:p>
        </w:tc>
        <w:tc>
          <w:tcPr>
            <w:tcW w:w="754"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2,175</w:t>
            </w:r>
          </w:p>
        </w:tc>
        <w:tc>
          <w:tcPr>
            <w:tcW w:w="652" w:type="dxa"/>
            <w:tcBorders>
              <w:top w:val="nil"/>
              <w:left w:val="nil"/>
              <w:bottom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1,674</w:t>
            </w:r>
          </w:p>
        </w:tc>
      </w:tr>
      <w:tr w:rsidR="001E10ED" w:rsidRPr="00BF4323" w:rsidTr="001E10ED">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1E10ED" w:rsidRPr="00F1018F" w:rsidRDefault="001E10ED" w:rsidP="001E10ED">
            <w:pPr>
              <w:rPr>
                <w:sz w:val="14"/>
                <w:szCs w:val="14"/>
              </w:rPr>
            </w:pPr>
          </w:p>
        </w:tc>
        <w:tc>
          <w:tcPr>
            <w:tcW w:w="1890" w:type="dxa"/>
            <w:tcBorders>
              <w:top w:val="nil"/>
              <w:left w:val="nil"/>
              <w:bottom w:val="nil"/>
              <w:right w:val="nil"/>
            </w:tcBorders>
            <w:shd w:val="clear" w:color="auto" w:fill="auto"/>
            <w:vAlign w:val="center"/>
            <w:hideMark/>
          </w:tcPr>
          <w:p w:rsidR="001E10ED" w:rsidRPr="00F1018F" w:rsidRDefault="001E10ED" w:rsidP="001E10ED">
            <w:pPr>
              <w:rPr>
                <w:sz w:val="14"/>
                <w:szCs w:val="14"/>
              </w:rPr>
            </w:pPr>
            <w:r w:rsidRPr="00F1018F">
              <w:rPr>
                <w:sz w:val="14"/>
                <w:szCs w:val="14"/>
              </w:rPr>
              <w:t>Others</w:t>
            </w:r>
          </w:p>
        </w:tc>
        <w:tc>
          <w:tcPr>
            <w:tcW w:w="754"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color w:val="000000"/>
                <w:sz w:val="14"/>
                <w:szCs w:val="14"/>
              </w:rPr>
            </w:pPr>
            <w:r>
              <w:rPr>
                <w:color w:val="000000"/>
                <w:sz w:val="14"/>
                <w:szCs w:val="14"/>
              </w:rPr>
              <w:t>83,172</w:t>
            </w:r>
          </w:p>
        </w:tc>
        <w:tc>
          <w:tcPr>
            <w:tcW w:w="810"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color w:val="000000"/>
                <w:sz w:val="14"/>
                <w:szCs w:val="14"/>
              </w:rPr>
            </w:pPr>
            <w:r>
              <w:rPr>
                <w:color w:val="000000"/>
                <w:sz w:val="14"/>
                <w:szCs w:val="14"/>
              </w:rPr>
              <w:t>67,185</w:t>
            </w:r>
          </w:p>
        </w:tc>
        <w:tc>
          <w:tcPr>
            <w:tcW w:w="754"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color w:val="000000"/>
                <w:sz w:val="14"/>
                <w:szCs w:val="14"/>
              </w:rPr>
            </w:pPr>
            <w:r>
              <w:rPr>
                <w:color w:val="000000"/>
                <w:sz w:val="14"/>
                <w:szCs w:val="14"/>
              </w:rPr>
              <w:t>5,659</w:t>
            </w:r>
          </w:p>
        </w:tc>
        <w:tc>
          <w:tcPr>
            <w:tcW w:w="686" w:type="dxa"/>
            <w:tcBorders>
              <w:top w:val="nil"/>
              <w:left w:val="nil"/>
              <w:bottom w:val="nil"/>
              <w:right w:val="nil"/>
            </w:tcBorders>
            <w:tcMar>
              <w:left w:w="43" w:type="dxa"/>
              <w:right w:w="43" w:type="dxa"/>
            </w:tcMar>
            <w:vAlign w:val="center"/>
          </w:tcPr>
          <w:p w:rsidR="001E10ED" w:rsidRDefault="001E10ED" w:rsidP="001E10ED">
            <w:pPr>
              <w:jc w:val="right"/>
              <w:rPr>
                <w:color w:val="000000"/>
                <w:sz w:val="14"/>
                <w:szCs w:val="14"/>
              </w:rPr>
            </w:pPr>
            <w:r>
              <w:rPr>
                <w:color w:val="000000"/>
                <w:sz w:val="14"/>
                <w:szCs w:val="14"/>
              </w:rPr>
              <w:t>5,882</w:t>
            </w:r>
          </w:p>
        </w:tc>
        <w:tc>
          <w:tcPr>
            <w:tcW w:w="720"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color w:val="000000"/>
                <w:sz w:val="14"/>
                <w:szCs w:val="14"/>
              </w:rPr>
            </w:pPr>
            <w:r>
              <w:rPr>
                <w:color w:val="000000"/>
                <w:sz w:val="14"/>
                <w:szCs w:val="14"/>
              </w:rPr>
              <w:t>4,454</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3,494</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3,915</w:t>
            </w:r>
          </w:p>
        </w:tc>
        <w:tc>
          <w:tcPr>
            <w:tcW w:w="754"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4,985</w:t>
            </w:r>
          </w:p>
        </w:tc>
        <w:tc>
          <w:tcPr>
            <w:tcW w:w="652" w:type="dxa"/>
            <w:tcBorders>
              <w:top w:val="nil"/>
              <w:left w:val="nil"/>
              <w:bottom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4,385</w:t>
            </w:r>
          </w:p>
        </w:tc>
      </w:tr>
      <w:tr w:rsidR="001E10ED" w:rsidRPr="00BF4323" w:rsidTr="001E10ED">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1E10ED" w:rsidRPr="00F1018F" w:rsidRDefault="001E10ED" w:rsidP="001E10ED">
            <w:pPr>
              <w:rPr>
                <w:b/>
                <w:bCs/>
                <w:sz w:val="14"/>
                <w:szCs w:val="14"/>
              </w:rPr>
            </w:pPr>
            <w:r w:rsidRPr="00F1018F">
              <w:rPr>
                <w:b/>
                <w:bCs/>
                <w:sz w:val="14"/>
                <w:szCs w:val="14"/>
              </w:rPr>
              <w:t>L.</w:t>
            </w:r>
          </w:p>
        </w:tc>
        <w:tc>
          <w:tcPr>
            <w:tcW w:w="1890" w:type="dxa"/>
            <w:tcBorders>
              <w:top w:val="nil"/>
              <w:left w:val="nil"/>
              <w:bottom w:val="nil"/>
              <w:right w:val="nil"/>
            </w:tcBorders>
            <w:shd w:val="clear" w:color="auto" w:fill="auto"/>
            <w:vAlign w:val="center"/>
            <w:hideMark/>
          </w:tcPr>
          <w:p w:rsidR="001E10ED" w:rsidRPr="00F1018F" w:rsidRDefault="001E10ED" w:rsidP="001E10ED">
            <w:pPr>
              <w:rPr>
                <w:b/>
                <w:bCs/>
                <w:sz w:val="14"/>
                <w:szCs w:val="14"/>
              </w:rPr>
            </w:pPr>
            <w:r w:rsidRPr="00F1018F">
              <w:rPr>
                <w:b/>
                <w:bCs/>
                <w:sz w:val="14"/>
                <w:szCs w:val="14"/>
              </w:rPr>
              <w:t>Southern Africa</w:t>
            </w:r>
          </w:p>
        </w:tc>
        <w:tc>
          <w:tcPr>
            <w:tcW w:w="754"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b/>
                <w:bCs/>
                <w:color w:val="000000"/>
                <w:sz w:val="14"/>
                <w:szCs w:val="14"/>
              </w:rPr>
            </w:pPr>
            <w:r>
              <w:rPr>
                <w:b/>
                <w:bCs/>
                <w:color w:val="000000"/>
                <w:sz w:val="14"/>
                <w:szCs w:val="14"/>
              </w:rPr>
              <w:t>179,203</w:t>
            </w:r>
          </w:p>
        </w:tc>
        <w:tc>
          <w:tcPr>
            <w:tcW w:w="810"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b/>
                <w:bCs/>
                <w:color w:val="000000"/>
                <w:sz w:val="14"/>
                <w:szCs w:val="14"/>
              </w:rPr>
            </w:pPr>
            <w:r>
              <w:rPr>
                <w:b/>
                <w:bCs/>
                <w:color w:val="000000"/>
                <w:sz w:val="14"/>
                <w:szCs w:val="14"/>
              </w:rPr>
              <w:t>182,751</w:t>
            </w:r>
          </w:p>
        </w:tc>
        <w:tc>
          <w:tcPr>
            <w:tcW w:w="754"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b/>
                <w:bCs/>
                <w:color w:val="000000"/>
                <w:sz w:val="14"/>
                <w:szCs w:val="14"/>
              </w:rPr>
            </w:pPr>
            <w:r>
              <w:rPr>
                <w:b/>
                <w:bCs/>
                <w:color w:val="000000"/>
                <w:sz w:val="14"/>
                <w:szCs w:val="14"/>
              </w:rPr>
              <w:t>16,389</w:t>
            </w:r>
          </w:p>
        </w:tc>
        <w:tc>
          <w:tcPr>
            <w:tcW w:w="686" w:type="dxa"/>
            <w:tcBorders>
              <w:top w:val="nil"/>
              <w:left w:val="nil"/>
              <w:bottom w:val="nil"/>
              <w:right w:val="nil"/>
            </w:tcBorders>
            <w:tcMar>
              <w:left w:w="43" w:type="dxa"/>
              <w:right w:w="43" w:type="dxa"/>
            </w:tcMar>
            <w:vAlign w:val="center"/>
          </w:tcPr>
          <w:p w:rsidR="001E10ED" w:rsidRDefault="001E10ED" w:rsidP="001E10ED">
            <w:pPr>
              <w:jc w:val="right"/>
              <w:rPr>
                <w:b/>
                <w:bCs/>
                <w:color w:val="000000"/>
                <w:sz w:val="14"/>
                <w:szCs w:val="14"/>
              </w:rPr>
            </w:pPr>
            <w:r>
              <w:rPr>
                <w:b/>
                <w:bCs/>
                <w:color w:val="000000"/>
                <w:sz w:val="14"/>
                <w:szCs w:val="14"/>
              </w:rPr>
              <w:t>16,997</w:t>
            </w:r>
          </w:p>
        </w:tc>
        <w:tc>
          <w:tcPr>
            <w:tcW w:w="720"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b/>
                <w:bCs/>
                <w:color w:val="000000"/>
                <w:sz w:val="14"/>
                <w:szCs w:val="14"/>
              </w:rPr>
            </w:pPr>
            <w:r>
              <w:rPr>
                <w:b/>
                <w:bCs/>
                <w:color w:val="000000"/>
                <w:sz w:val="14"/>
                <w:szCs w:val="14"/>
              </w:rPr>
              <w:t>12,073</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b/>
                <w:bCs/>
                <w:color w:val="000000"/>
                <w:sz w:val="14"/>
                <w:szCs w:val="14"/>
              </w:rPr>
            </w:pPr>
            <w:r>
              <w:rPr>
                <w:b/>
                <w:bCs/>
                <w:color w:val="000000"/>
                <w:sz w:val="14"/>
                <w:szCs w:val="14"/>
              </w:rPr>
              <w:t>21,952</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b/>
                <w:bCs/>
                <w:color w:val="000000"/>
                <w:sz w:val="14"/>
                <w:szCs w:val="14"/>
              </w:rPr>
            </w:pPr>
            <w:r>
              <w:rPr>
                <w:b/>
                <w:bCs/>
                <w:color w:val="000000"/>
                <w:sz w:val="14"/>
                <w:szCs w:val="14"/>
              </w:rPr>
              <w:t>10,631</w:t>
            </w:r>
          </w:p>
        </w:tc>
        <w:tc>
          <w:tcPr>
            <w:tcW w:w="754"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b/>
                <w:bCs/>
                <w:color w:val="000000"/>
                <w:sz w:val="14"/>
                <w:szCs w:val="14"/>
              </w:rPr>
            </w:pPr>
            <w:r>
              <w:rPr>
                <w:b/>
                <w:bCs/>
                <w:color w:val="000000"/>
                <w:sz w:val="14"/>
                <w:szCs w:val="14"/>
              </w:rPr>
              <w:t>17,290</w:t>
            </w:r>
          </w:p>
        </w:tc>
        <w:tc>
          <w:tcPr>
            <w:tcW w:w="652" w:type="dxa"/>
            <w:tcBorders>
              <w:top w:val="nil"/>
              <w:left w:val="nil"/>
              <w:bottom w:val="nil"/>
            </w:tcBorders>
            <w:shd w:val="clear" w:color="auto" w:fill="auto"/>
            <w:tcMar>
              <w:left w:w="43" w:type="dxa"/>
              <w:right w:w="43" w:type="dxa"/>
            </w:tcMar>
            <w:vAlign w:val="center"/>
          </w:tcPr>
          <w:p w:rsidR="001E10ED" w:rsidRDefault="001E10ED" w:rsidP="001E10ED">
            <w:pPr>
              <w:jc w:val="right"/>
              <w:rPr>
                <w:b/>
                <w:bCs/>
                <w:color w:val="000000"/>
                <w:sz w:val="14"/>
                <w:szCs w:val="14"/>
              </w:rPr>
            </w:pPr>
            <w:r>
              <w:rPr>
                <w:b/>
                <w:bCs/>
                <w:color w:val="000000"/>
                <w:sz w:val="14"/>
                <w:szCs w:val="14"/>
              </w:rPr>
              <w:t>13,236</w:t>
            </w:r>
          </w:p>
        </w:tc>
      </w:tr>
      <w:tr w:rsidR="001E10ED" w:rsidRPr="00BF4323" w:rsidTr="001E10ED">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1E10ED" w:rsidRPr="00F1018F" w:rsidRDefault="001E10ED" w:rsidP="001E10ED">
            <w:pPr>
              <w:rPr>
                <w:sz w:val="14"/>
                <w:szCs w:val="14"/>
              </w:rPr>
            </w:pPr>
          </w:p>
        </w:tc>
        <w:tc>
          <w:tcPr>
            <w:tcW w:w="1890" w:type="dxa"/>
            <w:tcBorders>
              <w:top w:val="nil"/>
              <w:left w:val="nil"/>
              <w:bottom w:val="nil"/>
              <w:right w:val="nil"/>
            </w:tcBorders>
            <w:shd w:val="clear" w:color="auto" w:fill="auto"/>
            <w:vAlign w:val="center"/>
            <w:hideMark/>
          </w:tcPr>
          <w:p w:rsidR="001E10ED" w:rsidRPr="00F1018F" w:rsidRDefault="001E10ED" w:rsidP="001E10ED">
            <w:pPr>
              <w:rPr>
                <w:sz w:val="14"/>
                <w:szCs w:val="14"/>
              </w:rPr>
            </w:pPr>
            <w:r w:rsidRPr="00F1018F">
              <w:rPr>
                <w:sz w:val="14"/>
                <w:szCs w:val="14"/>
              </w:rPr>
              <w:t>South Africa</w:t>
            </w:r>
          </w:p>
        </w:tc>
        <w:tc>
          <w:tcPr>
            <w:tcW w:w="754"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color w:val="000000"/>
                <w:sz w:val="14"/>
                <w:szCs w:val="14"/>
              </w:rPr>
            </w:pPr>
            <w:r>
              <w:rPr>
                <w:color w:val="000000"/>
                <w:sz w:val="14"/>
                <w:szCs w:val="14"/>
              </w:rPr>
              <w:t>169,916</w:t>
            </w:r>
          </w:p>
        </w:tc>
        <w:tc>
          <w:tcPr>
            <w:tcW w:w="810"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color w:val="000000"/>
                <w:sz w:val="14"/>
                <w:szCs w:val="14"/>
              </w:rPr>
            </w:pPr>
            <w:r>
              <w:rPr>
                <w:color w:val="000000"/>
                <w:sz w:val="14"/>
                <w:szCs w:val="14"/>
              </w:rPr>
              <w:t>173,942</w:t>
            </w:r>
          </w:p>
        </w:tc>
        <w:tc>
          <w:tcPr>
            <w:tcW w:w="754"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color w:val="000000"/>
                <w:sz w:val="14"/>
                <w:szCs w:val="14"/>
              </w:rPr>
            </w:pPr>
            <w:r>
              <w:rPr>
                <w:color w:val="000000"/>
                <w:sz w:val="14"/>
                <w:szCs w:val="14"/>
              </w:rPr>
              <w:t>15,003</w:t>
            </w:r>
          </w:p>
        </w:tc>
        <w:tc>
          <w:tcPr>
            <w:tcW w:w="686" w:type="dxa"/>
            <w:tcBorders>
              <w:top w:val="nil"/>
              <w:left w:val="nil"/>
              <w:bottom w:val="nil"/>
              <w:right w:val="nil"/>
            </w:tcBorders>
            <w:tcMar>
              <w:left w:w="43" w:type="dxa"/>
              <w:right w:w="43" w:type="dxa"/>
            </w:tcMar>
            <w:vAlign w:val="center"/>
          </w:tcPr>
          <w:p w:rsidR="001E10ED" w:rsidRDefault="001E10ED" w:rsidP="001E10ED">
            <w:pPr>
              <w:jc w:val="right"/>
              <w:rPr>
                <w:color w:val="000000"/>
                <w:sz w:val="14"/>
                <w:szCs w:val="14"/>
              </w:rPr>
            </w:pPr>
            <w:r>
              <w:rPr>
                <w:color w:val="000000"/>
                <w:sz w:val="14"/>
                <w:szCs w:val="14"/>
              </w:rPr>
              <w:t>16,477</w:t>
            </w:r>
          </w:p>
        </w:tc>
        <w:tc>
          <w:tcPr>
            <w:tcW w:w="720"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color w:val="000000"/>
                <w:sz w:val="14"/>
                <w:szCs w:val="14"/>
              </w:rPr>
            </w:pPr>
            <w:r>
              <w:rPr>
                <w:color w:val="000000"/>
                <w:sz w:val="14"/>
                <w:szCs w:val="14"/>
              </w:rPr>
              <w:t>11,583</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20,994</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9,922</w:t>
            </w:r>
          </w:p>
        </w:tc>
        <w:tc>
          <w:tcPr>
            <w:tcW w:w="754"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16,758</w:t>
            </w:r>
          </w:p>
        </w:tc>
        <w:tc>
          <w:tcPr>
            <w:tcW w:w="652" w:type="dxa"/>
            <w:tcBorders>
              <w:top w:val="nil"/>
              <w:left w:val="nil"/>
              <w:bottom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12,785</w:t>
            </w:r>
          </w:p>
        </w:tc>
      </w:tr>
      <w:tr w:rsidR="001E10ED" w:rsidRPr="00BF4323" w:rsidTr="001E10ED">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1E10ED" w:rsidRPr="00F1018F" w:rsidRDefault="001E10ED" w:rsidP="001E10ED">
            <w:pPr>
              <w:rPr>
                <w:sz w:val="14"/>
                <w:szCs w:val="14"/>
              </w:rPr>
            </w:pPr>
          </w:p>
        </w:tc>
        <w:tc>
          <w:tcPr>
            <w:tcW w:w="1890" w:type="dxa"/>
            <w:tcBorders>
              <w:top w:val="nil"/>
              <w:left w:val="nil"/>
              <w:bottom w:val="nil"/>
              <w:right w:val="nil"/>
            </w:tcBorders>
            <w:shd w:val="clear" w:color="auto" w:fill="auto"/>
            <w:vAlign w:val="center"/>
            <w:hideMark/>
          </w:tcPr>
          <w:p w:rsidR="001E10ED" w:rsidRPr="00F1018F" w:rsidRDefault="001E10ED" w:rsidP="001E10ED">
            <w:pPr>
              <w:rPr>
                <w:sz w:val="14"/>
                <w:szCs w:val="14"/>
              </w:rPr>
            </w:pPr>
            <w:r w:rsidRPr="00F1018F">
              <w:rPr>
                <w:sz w:val="14"/>
                <w:szCs w:val="14"/>
              </w:rPr>
              <w:t>Others</w:t>
            </w:r>
          </w:p>
        </w:tc>
        <w:tc>
          <w:tcPr>
            <w:tcW w:w="754"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color w:val="000000"/>
                <w:sz w:val="14"/>
                <w:szCs w:val="14"/>
              </w:rPr>
            </w:pPr>
            <w:r>
              <w:rPr>
                <w:color w:val="000000"/>
                <w:sz w:val="14"/>
                <w:szCs w:val="14"/>
              </w:rPr>
              <w:t>9,288</w:t>
            </w:r>
          </w:p>
        </w:tc>
        <w:tc>
          <w:tcPr>
            <w:tcW w:w="810"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color w:val="000000"/>
                <w:sz w:val="14"/>
                <w:szCs w:val="14"/>
              </w:rPr>
            </w:pPr>
            <w:r>
              <w:rPr>
                <w:color w:val="000000"/>
                <w:sz w:val="14"/>
                <w:szCs w:val="14"/>
              </w:rPr>
              <w:t>8,809</w:t>
            </w:r>
          </w:p>
        </w:tc>
        <w:tc>
          <w:tcPr>
            <w:tcW w:w="754"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color w:val="000000"/>
                <w:sz w:val="14"/>
                <w:szCs w:val="14"/>
              </w:rPr>
            </w:pPr>
            <w:r>
              <w:rPr>
                <w:color w:val="000000"/>
                <w:sz w:val="14"/>
                <w:szCs w:val="14"/>
              </w:rPr>
              <w:t>1,386</w:t>
            </w:r>
          </w:p>
        </w:tc>
        <w:tc>
          <w:tcPr>
            <w:tcW w:w="686" w:type="dxa"/>
            <w:tcBorders>
              <w:top w:val="nil"/>
              <w:left w:val="nil"/>
              <w:bottom w:val="nil"/>
              <w:right w:val="nil"/>
            </w:tcBorders>
            <w:tcMar>
              <w:left w:w="43" w:type="dxa"/>
              <w:right w:w="43" w:type="dxa"/>
            </w:tcMar>
            <w:vAlign w:val="center"/>
          </w:tcPr>
          <w:p w:rsidR="001E10ED" w:rsidRDefault="001E10ED" w:rsidP="001E10ED">
            <w:pPr>
              <w:jc w:val="right"/>
              <w:rPr>
                <w:color w:val="000000"/>
                <w:sz w:val="14"/>
                <w:szCs w:val="14"/>
              </w:rPr>
            </w:pPr>
            <w:r>
              <w:rPr>
                <w:color w:val="000000"/>
                <w:sz w:val="14"/>
                <w:szCs w:val="14"/>
              </w:rPr>
              <w:t>521</w:t>
            </w:r>
          </w:p>
        </w:tc>
        <w:tc>
          <w:tcPr>
            <w:tcW w:w="720"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color w:val="000000"/>
                <w:sz w:val="14"/>
                <w:szCs w:val="14"/>
              </w:rPr>
            </w:pPr>
            <w:r>
              <w:rPr>
                <w:color w:val="000000"/>
                <w:sz w:val="14"/>
                <w:szCs w:val="14"/>
              </w:rPr>
              <w:t>490</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958</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709</w:t>
            </w:r>
          </w:p>
        </w:tc>
        <w:tc>
          <w:tcPr>
            <w:tcW w:w="754"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532</w:t>
            </w:r>
          </w:p>
        </w:tc>
        <w:tc>
          <w:tcPr>
            <w:tcW w:w="652" w:type="dxa"/>
            <w:tcBorders>
              <w:top w:val="nil"/>
              <w:left w:val="nil"/>
              <w:bottom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451</w:t>
            </w:r>
          </w:p>
        </w:tc>
      </w:tr>
      <w:tr w:rsidR="001E10ED" w:rsidRPr="00BF4323" w:rsidTr="001E10ED">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1E10ED" w:rsidRPr="00F1018F" w:rsidRDefault="001E10ED" w:rsidP="001E10ED">
            <w:pPr>
              <w:rPr>
                <w:b/>
                <w:bCs/>
                <w:sz w:val="14"/>
                <w:szCs w:val="14"/>
              </w:rPr>
            </w:pPr>
            <w:r w:rsidRPr="00F1018F">
              <w:rPr>
                <w:b/>
                <w:bCs/>
                <w:sz w:val="14"/>
                <w:szCs w:val="14"/>
              </w:rPr>
              <w:t>M.</w:t>
            </w:r>
          </w:p>
        </w:tc>
        <w:tc>
          <w:tcPr>
            <w:tcW w:w="1890" w:type="dxa"/>
            <w:tcBorders>
              <w:top w:val="nil"/>
              <w:left w:val="nil"/>
              <w:bottom w:val="nil"/>
              <w:right w:val="nil"/>
            </w:tcBorders>
            <w:shd w:val="clear" w:color="auto" w:fill="auto"/>
            <w:vAlign w:val="center"/>
            <w:hideMark/>
          </w:tcPr>
          <w:p w:rsidR="001E10ED" w:rsidRPr="00F1018F" w:rsidRDefault="001E10ED" w:rsidP="001E10ED">
            <w:pPr>
              <w:rPr>
                <w:b/>
                <w:bCs/>
                <w:sz w:val="14"/>
                <w:szCs w:val="14"/>
              </w:rPr>
            </w:pPr>
            <w:r w:rsidRPr="00F1018F">
              <w:rPr>
                <w:b/>
                <w:bCs/>
                <w:sz w:val="14"/>
                <w:szCs w:val="14"/>
              </w:rPr>
              <w:t>Western Africa</w:t>
            </w:r>
          </w:p>
        </w:tc>
        <w:tc>
          <w:tcPr>
            <w:tcW w:w="754"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b/>
                <w:bCs/>
                <w:color w:val="000000"/>
                <w:sz w:val="14"/>
                <w:szCs w:val="14"/>
              </w:rPr>
            </w:pPr>
            <w:r>
              <w:rPr>
                <w:b/>
                <w:bCs/>
                <w:color w:val="000000"/>
                <w:sz w:val="14"/>
                <w:szCs w:val="14"/>
              </w:rPr>
              <w:t>212,327</w:t>
            </w:r>
          </w:p>
        </w:tc>
        <w:tc>
          <w:tcPr>
            <w:tcW w:w="810"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b/>
                <w:bCs/>
                <w:color w:val="000000"/>
                <w:sz w:val="14"/>
                <w:szCs w:val="14"/>
              </w:rPr>
            </w:pPr>
            <w:r>
              <w:rPr>
                <w:b/>
                <w:bCs/>
                <w:color w:val="000000"/>
                <w:sz w:val="14"/>
                <w:szCs w:val="14"/>
              </w:rPr>
              <w:t>374,155</w:t>
            </w:r>
          </w:p>
        </w:tc>
        <w:tc>
          <w:tcPr>
            <w:tcW w:w="754"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b/>
                <w:bCs/>
                <w:color w:val="000000"/>
                <w:sz w:val="14"/>
                <w:szCs w:val="14"/>
              </w:rPr>
            </w:pPr>
            <w:r>
              <w:rPr>
                <w:b/>
                <w:bCs/>
                <w:color w:val="000000"/>
                <w:sz w:val="14"/>
                <w:szCs w:val="14"/>
              </w:rPr>
              <w:t>33,787</w:t>
            </w:r>
          </w:p>
        </w:tc>
        <w:tc>
          <w:tcPr>
            <w:tcW w:w="686" w:type="dxa"/>
            <w:tcBorders>
              <w:top w:val="nil"/>
              <w:left w:val="nil"/>
              <w:bottom w:val="nil"/>
              <w:right w:val="nil"/>
            </w:tcBorders>
            <w:tcMar>
              <w:left w:w="43" w:type="dxa"/>
              <w:right w:w="43" w:type="dxa"/>
            </w:tcMar>
            <w:vAlign w:val="center"/>
          </w:tcPr>
          <w:p w:rsidR="001E10ED" w:rsidRDefault="001E10ED" w:rsidP="001E10ED">
            <w:pPr>
              <w:jc w:val="right"/>
              <w:rPr>
                <w:b/>
                <w:bCs/>
                <w:color w:val="000000"/>
                <w:sz w:val="14"/>
                <w:szCs w:val="14"/>
              </w:rPr>
            </w:pPr>
            <w:r>
              <w:rPr>
                <w:b/>
                <w:bCs/>
                <w:color w:val="000000"/>
                <w:sz w:val="14"/>
                <w:szCs w:val="14"/>
              </w:rPr>
              <w:t>58,353</w:t>
            </w:r>
          </w:p>
        </w:tc>
        <w:tc>
          <w:tcPr>
            <w:tcW w:w="720"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b/>
                <w:bCs/>
                <w:color w:val="000000"/>
                <w:sz w:val="14"/>
                <w:szCs w:val="14"/>
              </w:rPr>
            </w:pPr>
            <w:r>
              <w:rPr>
                <w:b/>
                <w:bCs/>
                <w:color w:val="000000"/>
                <w:sz w:val="14"/>
                <w:szCs w:val="14"/>
              </w:rPr>
              <w:t>36,872</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b/>
                <w:bCs/>
                <w:color w:val="000000"/>
                <w:sz w:val="14"/>
                <w:szCs w:val="14"/>
              </w:rPr>
            </w:pPr>
            <w:r>
              <w:rPr>
                <w:b/>
                <w:bCs/>
                <w:color w:val="000000"/>
                <w:sz w:val="14"/>
                <w:szCs w:val="14"/>
              </w:rPr>
              <w:t>15,266</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b/>
                <w:bCs/>
                <w:color w:val="000000"/>
                <w:sz w:val="14"/>
                <w:szCs w:val="14"/>
              </w:rPr>
            </w:pPr>
            <w:r>
              <w:rPr>
                <w:b/>
                <w:bCs/>
                <w:color w:val="000000"/>
                <w:sz w:val="14"/>
                <w:szCs w:val="14"/>
              </w:rPr>
              <w:t>35,376</w:t>
            </w:r>
          </w:p>
        </w:tc>
        <w:tc>
          <w:tcPr>
            <w:tcW w:w="754"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b/>
                <w:bCs/>
                <w:color w:val="000000"/>
                <w:sz w:val="14"/>
                <w:szCs w:val="14"/>
              </w:rPr>
            </w:pPr>
            <w:r>
              <w:rPr>
                <w:b/>
                <w:bCs/>
                <w:color w:val="000000"/>
                <w:sz w:val="14"/>
                <w:szCs w:val="14"/>
              </w:rPr>
              <w:t>35,327</w:t>
            </w:r>
          </w:p>
        </w:tc>
        <w:tc>
          <w:tcPr>
            <w:tcW w:w="652" w:type="dxa"/>
            <w:tcBorders>
              <w:top w:val="nil"/>
              <w:left w:val="nil"/>
              <w:bottom w:val="nil"/>
            </w:tcBorders>
            <w:shd w:val="clear" w:color="auto" w:fill="auto"/>
            <w:tcMar>
              <w:left w:w="43" w:type="dxa"/>
              <w:right w:w="43" w:type="dxa"/>
            </w:tcMar>
            <w:vAlign w:val="center"/>
          </w:tcPr>
          <w:p w:rsidR="001E10ED" w:rsidRDefault="001E10ED" w:rsidP="001E10ED">
            <w:pPr>
              <w:jc w:val="right"/>
              <w:rPr>
                <w:b/>
                <w:bCs/>
                <w:color w:val="000000"/>
                <w:sz w:val="14"/>
                <w:szCs w:val="14"/>
              </w:rPr>
            </w:pPr>
            <w:r>
              <w:rPr>
                <w:b/>
                <w:bCs/>
                <w:color w:val="000000"/>
                <w:sz w:val="14"/>
                <w:szCs w:val="14"/>
              </w:rPr>
              <w:t>34,472</w:t>
            </w:r>
          </w:p>
        </w:tc>
      </w:tr>
      <w:tr w:rsidR="001E10ED" w:rsidRPr="00BF4323" w:rsidTr="001E10ED">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1E10ED" w:rsidRPr="00F1018F" w:rsidRDefault="001E10ED" w:rsidP="001E10ED">
            <w:pPr>
              <w:rPr>
                <w:b/>
                <w:bCs/>
                <w:sz w:val="14"/>
                <w:szCs w:val="14"/>
              </w:rPr>
            </w:pPr>
            <w:r w:rsidRPr="00F1018F">
              <w:rPr>
                <w:b/>
                <w:bCs/>
                <w:sz w:val="14"/>
                <w:szCs w:val="14"/>
              </w:rPr>
              <w:t>N.</w:t>
            </w:r>
          </w:p>
        </w:tc>
        <w:tc>
          <w:tcPr>
            <w:tcW w:w="1890" w:type="dxa"/>
            <w:tcBorders>
              <w:top w:val="nil"/>
              <w:left w:val="nil"/>
              <w:bottom w:val="nil"/>
              <w:right w:val="nil"/>
            </w:tcBorders>
            <w:shd w:val="clear" w:color="auto" w:fill="auto"/>
            <w:vAlign w:val="center"/>
            <w:hideMark/>
          </w:tcPr>
          <w:p w:rsidR="001E10ED" w:rsidRPr="00F1018F" w:rsidRDefault="001E10ED" w:rsidP="001E10ED">
            <w:pPr>
              <w:rPr>
                <w:b/>
                <w:bCs/>
                <w:sz w:val="14"/>
                <w:szCs w:val="14"/>
              </w:rPr>
            </w:pPr>
            <w:r w:rsidRPr="00F1018F">
              <w:rPr>
                <w:b/>
                <w:bCs/>
                <w:sz w:val="14"/>
                <w:szCs w:val="14"/>
              </w:rPr>
              <w:t>Eastern Asia</w:t>
            </w:r>
          </w:p>
        </w:tc>
        <w:tc>
          <w:tcPr>
            <w:tcW w:w="754"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b/>
                <w:bCs/>
                <w:color w:val="000000"/>
                <w:sz w:val="14"/>
                <w:szCs w:val="14"/>
              </w:rPr>
            </w:pPr>
            <w:r>
              <w:rPr>
                <w:b/>
                <w:bCs/>
                <w:color w:val="000000"/>
                <w:sz w:val="14"/>
                <w:szCs w:val="14"/>
              </w:rPr>
              <w:t>2,156,417</w:t>
            </w:r>
          </w:p>
        </w:tc>
        <w:tc>
          <w:tcPr>
            <w:tcW w:w="810"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b/>
                <w:bCs/>
                <w:color w:val="000000"/>
                <w:sz w:val="14"/>
                <w:szCs w:val="14"/>
              </w:rPr>
            </w:pPr>
            <w:r>
              <w:rPr>
                <w:b/>
                <w:bCs/>
                <w:color w:val="000000"/>
                <w:sz w:val="14"/>
                <w:szCs w:val="14"/>
              </w:rPr>
              <w:t>2,430,960</w:t>
            </w:r>
          </w:p>
        </w:tc>
        <w:tc>
          <w:tcPr>
            <w:tcW w:w="754"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b/>
                <w:bCs/>
                <w:color w:val="000000"/>
                <w:sz w:val="14"/>
                <w:szCs w:val="14"/>
              </w:rPr>
            </w:pPr>
            <w:r>
              <w:rPr>
                <w:b/>
                <w:bCs/>
                <w:color w:val="000000"/>
                <w:sz w:val="14"/>
                <w:szCs w:val="14"/>
              </w:rPr>
              <w:t>204,782</w:t>
            </w:r>
          </w:p>
        </w:tc>
        <w:tc>
          <w:tcPr>
            <w:tcW w:w="686" w:type="dxa"/>
            <w:tcBorders>
              <w:top w:val="nil"/>
              <w:left w:val="nil"/>
              <w:bottom w:val="nil"/>
              <w:right w:val="nil"/>
            </w:tcBorders>
            <w:tcMar>
              <w:left w:w="43" w:type="dxa"/>
              <w:right w:w="43" w:type="dxa"/>
            </w:tcMar>
            <w:vAlign w:val="center"/>
          </w:tcPr>
          <w:p w:rsidR="001E10ED" w:rsidRDefault="001E10ED" w:rsidP="001E10ED">
            <w:pPr>
              <w:jc w:val="right"/>
              <w:rPr>
                <w:b/>
                <w:bCs/>
                <w:color w:val="000000"/>
                <w:sz w:val="14"/>
                <w:szCs w:val="14"/>
              </w:rPr>
            </w:pPr>
            <w:r>
              <w:rPr>
                <w:b/>
                <w:bCs/>
                <w:color w:val="000000"/>
                <w:sz w:val="14"/>
                <w:szCs w:val="14"/>
              </w:rPr>
              <w:t>172,976</w:t>
            </w:r>
          </w:p>
        </w:tc>
        <w:tc>
          <w:tcPr>
            <w:tcW w:w="720"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b/>
                <w:bCs/>
                <w:color w:val="000000"/>
                <w:sz w:val="14"/>
                <w:szCs w:val="14"/>
              </w:rPr>
            </w:pPr>
            <w:r>
              <w:rPr>
                <w:b/>
                <w:bCs/>
                <w:color w:val="000000"/>
                <w:sz w:val="14"/>
                <w:szCs w:val="14"/>
              </w:rPr>
              <w:t>173,026</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b/>
                <w:bCs/>
                <w:color w:val="000000"/>
                <w:sz w:val="14"/>
                <w:szCs w:val="14"/>
              </w:rPr>
            </w:pPr>
            <w:r>
              <w:rPr>
                <w:b/>
                <w:bCs/>
                <w:color w:val="000000"/>
                <w:sz w:val="14"/>
                <w:szCs w:val="14"/>
              </w:rPr>
              <w:t>214,247</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b/>
                <w:bCs/>
                <w:color w:val="000000"/>
                <w:sz w:val="14"/>
                <w:szCs w:val="14"/>
              </w:rPr>
            </w:pPr>
            <w:r>
              <w:rPr>
                <w:b/>
                <w:bCs/>
                <w:color w:val="000000"/>
                <w:sz w:val="14"/>
                <w:szCs w:val="14"/>
              </w:rPr>
              <w:t>211,833</w:t>
            </w:r>
          </w:p>
        </w:tc>
        <w:tc>
          <w:tcPr>
            <w:tcW w:w="754"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b/>
                <w:bCs/>
                <w:color w:val="000000"/>
                <w:sz w:val="14"/>
                <w:szCs w:val="14"/>
              </w:rPr>
            </w:pPr>
            <w:r>
              <w:rPr>
                <w:b/>
                <w:bCs/>
                <w:color w:val="000000"/>
                <w:sz w:val="14"/>
                <w:szCs w:val="14"/>
              </w:rPr>
              <w:t>221,486</w:t>
            </w:r>
          </w:p>
        </w:tc>
        <w:tc>
          <w:tcPr>
            <w:tcW w:w="652" w:type="dxa"/>
            <w:tcBorders>
              <w:top w:val="nil"/>
              <w:left w:val="nil"/>
              <w:bottom w:val="nil"/>
            </w:tcBorders>
            <w:shd w:val="clear" w:color="auto" w:fill="auto"/>
            <w:tcMar>
              <w:left w:w="43" w:type="dxa"/>
              <w:right w:w="43" w:type="dxa"/>
            </w:tcMar>
            <w:vAlign w:val="center"/>
          </w:tcPr>
          <w:p w:rsidR="001E10ED" w:rsidRDefault="001E10ED" w:rsidP="001E10ED">
            <w:pPr>
              <w:jc w:val="right"/>
              <w:rPr>
                <w:b/>
                <w:bCs/>
                <w:color w:val="000000"/>
                <w:sz w:val="14"/>
                <w:szCs w:val="14"/>
              </w:rPr>
            </w:pPr>
            <w:r>
              <w:rPr>
                <w:b/>
                <w:bCs/>
                <w:color w:val="000000"/>
                <w:sz w:val="14"/>
                <w:szCs w:val="14"/>
              </w:rPr>
              <w:t>176,405</w:t>
            </w:r>
          </w:p>
        </w:tc>
      </w:tr>
      <w:tr w:rsidR="001E10ED" w:rsidRPr="00BF4323" w:rsidTr="001E10ED">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1E10ED" w:rsidRPr="00F1018F" w:rsidRDefault="001E10ED" w:rsidP="001E10ED">
            <w:pPr>
              <w:rPr>
                <w:sz w:val="14"/>
                <w:szCs w:val="14"/>
              </w:rPr>
            </w:pPr>
          </w:p>
        </w:tc>
        <w:tc>
          <w:tcPr>
            <w:tcW w:w="1890" w:type="dxa"/>
            <w:tcBorders>
              <w:top w:val="nil"/>
              <w:left w:val="nil"/>
              <w:bottom w:val="nil"/>
              <w:right w:val="nil"/>
            </w:tcBorders>
            <w:shd w:val="clear" w:color="auto" w:fill="auto"/>
            <w:vAlign w:val="center"/>
            <w:hideMark/>
          </w:tcPr>
          <w:p w:rsidR="001E10ED" w:rsidRPr="00F1018F" w:rsidRDefault="001E10ED" w:rsidP="001E10ED">
            <w:pPr>
              <w:rPr>
                <w:sz w:val="14"/>
                <w:szCs w:val="14"/>
              </w:rPr>
            </w:pPr>
            <w:r w:rsidRPr="00F1018F">
              <w:rPr>
                <w:sz w:val="14"/>
                <w:szCs w:val="14"/>
              </w:rPr>
              <w:t>China</w:t>
            </w:r>
          </w:p>
        </w:tc>
        <w:tc>
          <w:tcPr>
            <w:tcW w:w="754"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color w:val="000000"/>
                <w:sz w:val="14"/>
                <w:szCs w:val="14"/>
              </w:rPr>
            </w:pPr>
            <w:r>
              <w:rPr>
                <w:color w:val="000000"/>
                <w:sz w:val="14"/>
                <w:szCs w:val="14"/>
              </w:rPr>
              <w:t>1,469,099</w:t>
            </w:r>
          </w:p>
        </w:tc>
        <w:tc>
          <w:tcPr>
            <w:tcW w:w="810"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color w:val="000000"/>
                <w:sz w:val="14"/>
                <w:szCs w:val="14"/>
              </w:rPr>
            </w:pPr>
            <w:r>
              <w:rPr>
                <w:color w:val="000000"/>
                <w:sz w:val="14"/>
                <w:szCs w:val="14"/>
              </w:rPr>
              <w:t>1,686,286</w:t>
            </w:r>
          </w:p>
        </w:tc>
        <w:tc>
          <w:tcPr>
            <w:tcW w:w="754"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color w:val="000000"/>
                <w:sz w:val="14"/>
                <w:szCs w:val="14"/>
              </w:rPr>
            </w:pPr>
            <w:r>
              <w:rPr>
                <w:color w:val="000000"/>
                <w:sz w:val="14"/>
                <w:szCs w:val="14"/>
              </w:rPr>
              <w:t>150,469</w:t>
            </w:r>
          </w:p>
        </w:tc>
        <w:tc>
          <w:tcPr>
            <w:tcW w:w="686" w:type="dxa"/>
            <w:tcBorders>
              <w:top w:val="nil"/>
              <w:left w:val="nil"/>
              <w:bottom w:val="nil"/>
              <w:right w:val="nil"/>
            </w:tcBorders>
            <w:tcMar>
              <w:left w:w="43" w:type="dxa"/>
              <w:right w:w="43" w:type="dxa"/>
            </w:tcMar>
            <w:vAlign w:val="center"/>
          </w:tcPr>
          <w:p w:rsidR="001E10ED" w:rsidRDefault="001E10ED" w:rsidP="001E10ED">
            <w:pPr>
              <w:jc w:val="right"/>
              <w:rPr>
                <w:color w:val="000000"/>
                <w:sz w:val="14"/>
                <w:szCs w:val="14"/>
              </w:rPr>
            </w:pPr>
            <w:r>
              <w:rPr>
                <w:color w:val="000000"/>
                <w:sz w:val="14"/>
                <w:szCs w:val="14"/>
              </w:rPr>
              <w:t>107,530</w:t>
            </w:r>
          </w:p>
        </w:tc>
        <w:tc>
          <w:tcPr>
            <w:tcW w:w="720"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color w:val="000000"/>
                <w:sz w:val="14"/>
                <w:szCs w:val="14"/>
              </w:rPr>
            </w:pPr>
            <w:r>
              <w:rPr>
                <w:color w:val="000000"/>
                <w:sz w:val="14"/>
                <w:szCs w:val="14"/>
              </w:rPr>
              <w:t>124,200</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152,422</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152,987</w:t>
            </w:r>
          </w:p>
        </w:tc>
        <w:tc>
          <w:tcPr>
            <w:tcW w:w="754"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167,933</w:t>
            </w:r>
          </w:p>
        </w:tc>
        <w:tc>
          <w:tcPr>
            <w:tcW w:w="652" w:type="dxa"/>
            <w:tcBorders>
              <w:top w:val="nil"/>
              <w:left w:val="nil"/>
              <w:bottom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130,549</w:t>
            </w:r>
          </w:p>
        </w:tc>
      </w:tr>
      <w:tr w:rsidR="001E10ED" w:rsidRPr="00BF4323" w:rsidTr="001E10ED">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1E10ED" w:rsidRPr="00F1018F" w:rsidRDefault="001E10ED" w:rsidP="001E10ED">
            <w:pPr>
              <w:rPr>
                <w:sz w:val="14"/>
                <w:szCs w:val="14"/>
              </w:rPr>
            </w:pPr>
          </w:p>
        </w:tc>
        <w:tc>
          <w:tcPr>
            <w:tcW w:w="1890" w:type="dxa"/>
            <w:tcBorders>
              <w:top w:val="nil"/>
              <w:left w:val="nil"/>
              <w:bottom w:val="nil"/>
              <w:right w:val="nil"/>
            </w:tcBorders>
            <w:shd w:val="clear" w:color="auto" w:fill="auto"/>
            <w:vAlign w:val="center"/>
            <w:hideMark/>
          </w:tcPr>
          <w:p w:rsidR="001E10ED" w:rsidRPr="00F1018F" w:rsidRDefault="001E10ED" w:rsidP="001E10ED">
            <w:pPr>
              <w:rPr>
                <w:sz w:val="14"/>
                <w:szCs w:val="14"/>
              </w:rPr>
            </w:pPr>
            <w:r w:rsidRPr="00F1018F">
              <w:rPr>
                <w:sz w:val="14"/>
                <w:szCs w:val="14"/>
              </w:rPr>
              <w:t>Hong Kong</w:t>
            </w:r>
          </w:p>
        </w:tc>
        <w:tc>
          <w:tcPr>
            <w:tcW w:w="754"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color w:val="000000"/>
                <w:sz w:val="14"/>
                <w:szCs w:val="14"/>
              </w:rPr>
            </w:pPr>
            <w:r>
              <w:rPr>
                <w:color w:val="000000"/>
                <w:sz w:val="14"/>
                <w:szCs w:val="14"/>
              </w:rPr>
              <w:t>121,132</w:t>
            </w:r>
          </w:p>
        </w:tc>
        <w:tc>
          <w:tcPr>
            <w:tcW w:w="810"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color w:val="000000"/>
                <w:sz w:val="14"/>
                <w:szCs w:val="14"/>
              </w:rPr>
            </w:pPr>
            <w:r>
              <w:rPr>
                <w:color w:val="000000"/>
                <w:sz w:val="14"/>
                <w:szCs w:val="14"/>
              </w:rPr>
              <w:t>110,069</w:t>
            </w:r>
          </w:p>
        </w:tc>
        <w:tc>
          <w:tcPr>
            <w:tcW w:w="754"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color w:val="000000"/>
                <w:sz w:val="14"/>
                <w:szCs w:val="14"/>
              </w:rPr>
            </w:pPr>
            <w:r>
              <w:rPr>
                <w:color w:val="000000"/>
                <w:sz w:val="14"/>
                <w:szCs w:val="14"/>
              </w:rPr>
              <w:t>9,269</w:t>
            </w:r>
          </w:p>
        </w:tc>
        <w:tc>
          <w:tcPr>
            <w:tcW w:w="686" w:type="dxa"/>
            <w:tcBorders>
              <w:top w:val="nil"/>
              <w:left w:val="nil"/>
              <w:bottom w:val="nil"/>
              <w:right w:val="nil"/>
            </w:tcBorders>
            <w:tcMar>
              <w:left w:w="43" w:type="dxa"/>
              <w:right w:w="43" w:type="dxa"/>
            </w:tcMar>
            <w:vAlign w:val="center"/>
          </w:tcPr>
          <w:p w:rsidR="001E10ED" w:rsidRDefault="001E10ED" w:rsidP="001E10ED">
            <w:pPr>
              <w:jc w:val="right"/>
              <w:rPr>
                <w:color w:val="000000"/>
                <w:sz w:val="14"/>
                <w:szCs w:val="14"/>
              </w:rPr>
            </w:pPr>
            <w:r>
              <w:rPr>
                <w:color w:val="000000"/>
                <w:sz w:val="14"/>
                <w:szCs w:val="14"/>
              </w:rPr>
              <w:t>7,760</w:t>
            </w:r>
          </w:p>
        </w:tc>
        <w:tc>
          <w:tcPr>
            <w:tcW w:w="720"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color w:val="000000"/>
                <w:sz w:val="14"/>
                <w:szCs w:val="14"/>
              </w:rPr>
            </w:pPr>
            <w:r>
              <w:rPr>
                <w:color w:val="000000"/>
                <w:sz w:val="14"/>
                <w:szCs w:val="14"/>
              </w:rPr>
              <w:t>9,088</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8,048</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9,169</w:t>
            </w:r>
          </w:p>
        </w:tc>
        <w:tc>
          <w:tcPr>
            <w:tcW w:w="754"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7,117</w:t>
            </w:r>
          </w:p>
        </w:tc>
        <w:tc>
          <w:tcPr>
            <w:tcW w:w="652" w:type="dxa"/>
            <w:tcBorders>
              <w:top w:val="nil"/>
              <w:left w:val="nil"/>
              <w:bottom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5,258</w:t>
            </w:r>
          </w:p>
        </w:tc>
      </w:tr>
      <w:tr w:rsidR="001E10ED" w:rsidRPr="00BF4323" w:rsidTr="001E10ED">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1E10ED" w:rsidRPr="00F1018F" w:rsidRDefault="001E10ED" w:rsidP="001E10ED">
            <w:pPr>
              <w:rPr>
                <w:sz w:val="14"/>
                <w:szCs w:val="14"/>
              </w:rPr>
            </w:pPr>
          </w:p>
        </w:tc>
        <w:tc>
          <w:tcPr>
            <w:tcW w:w="1890" w:type="dxa"/>
            <w:tcBorders>
              <w:top w:val="nil"/>
              <w:left w:val="nil"/>
              <w:bottom w:val="nil"/>
              <w:right w:val="nil"/>
            </w:tcBorders>
            <w:shd w:val="clear" w:color="auto" w:fill="auto"/>
            <w:vAlign w:val="center"/>
            <w:hideMark/>
          </w:tcPr>
          <w:p w:rsidR="001E10ED" w:rsidRPr="00F1018F" w:rsidRDefault="001E10ED" w:rsidP="001E10ED">
            <w:pPr>
              <w:rPr>
                <w:sz w:val="14"/>
                <w:szCs w:val="14"/>
              </w:rPr>
            </w:pPr>
            <w:r w:rsidRPr="00F1018F">
              <w:rPr>
                <w:sz w:val="14"/>
                <w:szCs w:val="14"/>
              </w:rPr>
              <w:t>Japan</w:t>
            </w:r>
          </w:p>
        </w:tc>
        <w:tc>
          <w:tcPr>
            <w:tcW w:w="754"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color w:val="000000"/>
                <w:sz w:val="14"/>
                <w:szCs w:val="14"/>
              </w:rPr>
            </w:pPr>
            <w:r>
              <w:rPr>
                <w:color w:val="000000"/>
                <w:sz w:val="14"/>
                <w:szCs w:val="14"/>
              </w:rPr>
              <w:t>172,729</w:t>
            </w:r>
          </w:p>
        </w:tc>
        <w:tc>
          <w:tcPr>
            <w:tcW w:w="810"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color w:val="000000"/>
                <w:sz w:val="14"/>
                <w:szCs w:val="14"/>
              </w:rPr>
            </w:pPr>
            <w:r>
              <w:rPr>
                <w:color w:val="000000"/>
                <w:sz w:val="14"/>
                <w:szCs w:val="14"/>
              </w:rPr>
              <w:t>194,331</w:t>
            </w:r>
          </w:p>
        </w:tc>
        <w:tc>
          <w:tcPr>
            <w:tcW w:w="754"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color w:val="000000"/>
                <w:sz w:val="14"/>
                <w:szCs w:val="14"/>
              </w:rPr>
            </w:pPr>
            <w:r>
              <w:rPr>
                <w:color w:val="000000"/>
                <w:sz w:val="14"/>
                <w:szCs w:val="14"/>
              </w:rPr>
              <w:t>15,714</w:t>
            </w:r>
          </w:p>
        </w:tc>
        <w:tc>
          <w:tcPr>
            <w:tcW w:w="686" w:type="dxa"/>
            <w:tcBorders>
              <w:top w:val="nil"/>
              <w:left w:val="nil"/>
              <w:bottom w:val="nil"/>
              <w:right w:val="nil"/>
            </w:tcBorders>
            <w:tcMar>
              <w:left w:w="43" w:type="dxa"/>
              <w:right w:w="43" w:type="dxa"/>
            </w:tcMar>
            <w:vAlign w:val="center"/>
          </w:tcPr>
          <w:p w:rsidR="001E10ED" w:rsidRDefault="001E10ED" w:rsidP="001E10ED">
            <w:pPr>
              <w:jc w:val="right"/>
              <w:rPr>
                <w:color w:val="000000"/>
                <w:sz w:val="14"/>
                <w:szCs w:val="14"/>
              </w:rPr>
            </w:pPr>
            <w:r>
              <w:rPr>
                <w:color w:val="000000"/>
                <w:sz w:val="14"/>
                <w:szCs w:val="14"/>
              </w:rPr>
              <w:t>16,722</w:t>
            </w:r>
          </w:p>
        </w:tc>
        <w:tc>
          <w:tcPr>
            <w:tcW w:w="720"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color w:val="000000"/>
                <w:sz w:val="14"/>
                <w:szCs w:val="14"/>
              </w:rPr>
            </w:pPr>
            <w:r>
              <w:rPr>
                <w:color w:val="000000"/>
                <w:sz w:val="14"/>
                <w:szCs w:val="14"/>
              </w:rPr>
              <w:t>19,851</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17,842</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16,643</w:t>
            </w:r>
          </w:p>
        </w:tc>
        <w:tc>
          <w:tcPr>
            <w:tcW w:w="754"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17,326</w:t>
            </w:r>
          </w:p>
        </w:tc>
        <w:tc>
          <w:tcPr>
            <w:tcW w:w="652" w:type="dxa"/>
            <w:tcBorders>
              <w:top w:val="nil"/>
              <w:left w:val="nil"/>
              <w:bottom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16,055</w:t>
            </w:r>
          </w:p>
        </w:tc>
      </w:tr>
      <w:tr w:rsidR="001E10ED" w:rsidRPr="00BF4323" w:rsidTr="001E10ED">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1E10ED" w:rsidRPr="00F1018F" w:rsidRDefault="001E10ED" w:rsidP="001E10ED">
            <w:pPr>
              <w:rPr>
                <w:sz w:val="14"/>
                <w:szCs w:val="14"/>
              </w:rPr>
            </w:pPr>
          </w:p>
        </w:tc>
        <w:tc>
          <w:tcPr>
            <w:tcW w:w="1890" w:type="dxa"/>
            <w:tcBorders>
              <w:top w:val="nil"/>
              <w:left w:val="nil"/>
              <w:bottom w:val="nil"/>
              <w:right w:val="nil"/>
            </w:tcBorders>
            <w:shd w:val="clear" w:color="auto" w:fill="auto"/>
            <w:vAlign w:val="center"/>
            <w:hideMark/>
          </w:tcPr>
          <w:p w:rsidR="001E10ED" w:rsidRPr="00F1018F" w:rsidRDefault="001E10ED" w:rsidP="001E10ED">
            <w:pPr>
              <w:rPr>
                <w:sz w:val="14"/>
                <w:szCs w:val="14"/>
              </w:rPr>
            </w:pPr>
            <w:r w:rsidRPr="00F1018F">
              <w:rPr>
                <w:sz w:val="14"/>
                <w:szCs w:val="14"/>
              </w:rPr>
              <w:t>Republic of  Korea</w:t>
            </w:r>
          </w:p>
        </w:tc>
        <w:tc>
          <w:tcPr>
            <w:tcW w:w="754"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color w:val="000000"/>
                <w:sz w:val="14"/>
                <w:szCs w:val="14"/>
              </w:rPr>
            </w:pPr>
            <w:r>
              <w:rPr>
                <w:color w:val="000000"/>
                <w:sz w:val="14"/>
                <w:szCs w:val="14"/>
              </w:rPr>
              <w:t>338,080</w:t>
            </w:r>
          </w:p>
        </w:tc>
        <w:tc>
          <w:tcPr>
            <w:tcW w:w="810"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color w:val="000000"/>
                <w:sz w:val="14"/>
                <w:szCs w:val="14"/>
              </w:rPr>
            </w:pPr>
            <w:r>
              <w:rPr>
                <w:color w:val="000000"/>
                <w:sz w:val="14"/>
                <w:szCs w:val="14"/>
              </w:rPr>
              <w:t>323,463</w:t>
            </w:r>
          </w:p>
        </w:tc>
        <w:tc>
          <w:tcPr>
            <w:tcW w:w="754"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color w:val="000000"/>
                <w:sz w:val="14"/>
                <w:szCs w:val="14"/>
              </w:rPr>
            </w:pPr>
            <w:r>
              <w:rPr>
                <w:color w:val="000000"/>
                <w:sz w:val="14"/>
                <w:szCs w:val="14"/>
              </w:rPr>
              <w:t>22,050</w:t>
            </w:r>
          </w:p>
        </w:tc>
        <w:tc>
          <w:tcPr>
            <w:tcW w:w="686" w:type="dxa"/>
            <w:tcBorders>
              <w:top w:val="nil"/>
              <w:left w:val="nil"/>
              <w:bottom w:val="nil"/>
              <w:right w:val="nil"/>
            </w:tcBorders>
            <w:tcMar>
              <w:left w:w="43" w:type="dxa"/>
              <w:right w:w="43" w:type="dxa"/>
            </w:tcMar>
            <w:vAlign w:val="center"/>
          </w:tcPr>
          <w:p w:rsidR="001E10ED" w:rsidRDefault="001E10ED" w:rsidP="001E10ED">
            <w:pPr>
              <w:jc w:val="right"/>
              <w:rPr>
                <w:color w:val="000000"/>
                <w:sz w:val="14"/>
                <w:szCs w:val="14"/>
              </w:rPr>
            </w:pPr>
            <w:r>
              <w:rPr>
                <w:color w:val="000000"/>
                <w:sz w:val="14"/>
                <w:szCs w:val="14"/>
              </w:rPr>
              <w:t>30,091</w:t>
            </w:r>
          </w:p>
        </w:tc>
        <w:tc>
          <w:tcPr>
            <w:tcW w:w="720"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color w:val="000000"/>
                <w:sz w:val="14"/>
                <w:szCs w:val="14"/>
              </w:rPr>
            </w:pPr>
            <w:r>
              <w:rPr>
                <w:color w:val="000000"/>
                <w:sz w:val="14"/>
                <w:szCs w:val="14"/>
              </w:rPr>
              <w:t>11,666</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27,816</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25,325</w:t>
            </w:r>
          </w:p>
        </w:tc>
        <w:tc>
          <w:tcPr>
            <w:tcW w:w="754"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22,359</w:t>
            </w:r>
          </w:p>
        </w:tc>
        <w:tc>
          <w:tcPr>
            <w:tcW w:w="652" w:type="dxa"/>
            <w:tcBorders>
              <w:top w:val="nil"/>
              <w:left w:val="nil"/>
              <w:bottom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19,958</w:t>
            </w:r>
          </w:p>
        </w:tc>
      </w:tr>
      <w:tr w:rsidR="001E10ED" w:rsidRPr="00BF4323" w:rsidTr="001E10ED">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1E10ED" w:rsidRPr="00F1018F" w:rsidRDefault="001E10ED" w:rsidP="001E10ED">
            <w:pPr>
              <w:rPr>
                <w:sz w:val="14"/>
                <w:szCs w:val="14"/>
              </w:rPr>
            </w:pPr>
          </w:p>
        </w:tc>
        <w:tc>
          <w:tcPr>
            <w:tcW w:w="1890" w:type="dxa"/>
            <w:tcBorders>
              <w:top w:val="nil"/>
              <w:left w:val="nil"/>
              <w:bottom w:val="nil"/>
              <w:right w:val="nil"/>
            </w:tcBorders>
            <w:shd w:val="clear" w:color="auto" w:fill="auto"/>
            <w:vAlign w:val="center"/>
            <w:hideMark/>
          </w:tcPr>
          <w:p w:rsidR="001E10ED" w:rsidRPr="00F1018F" w:rsidRDefault="001E10ED" w:rsidP="001E10ED">
            <w:pPr>
              <w:rPr>
                <w:sz w:val="14"/>
                <w:szCs w:val="14"/>
              </w:rPr>
            </w:pPr>
            <w:r w:rsidRPr="00F1018F">
              <w:rPr>
                <w:sz w:val="14"/>
                <w:szCs w:val="14"/>
              </w:rPr>
              <w:t>Others</w:t>
            </w:r>
          </w:p>
        </w:tc>
        <w:tc>
          <w:tcPr>
            <w:tcW w:w="754"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color w:val="000000"/>
                <w:sz w:val="14"/>
                <w:szCs w:val="14"/>
              </w:rPr>
            </w:pPr>
            <w:r>
              <w:rPr>
                <w:color w:val="000000"/>
                <w:sz w:val="14"/>
                <w:szCs w:val="14"/>
              </w:rPr>
              <w:t>55,374</w:t>
            </w:r>
          </w:p>
        </w:tc>
        <w:tc>
          <w:tcPr>
            <w:tcW w:w="810"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color w:val="000000"/>
                <w:sz w:val="14"/>
                <w:szCs w:val="14"/>
              </w:rPr>
            </w:pPr>
            <w:r>
              <w:rPr>
                <w:color w:val="000000"/>
                <w:sz w:val="14"/>
                <w:szCs w:val="14"/>
              </w:rPr>
              <w:t>116,811</w:t>
            </w:r>
          </w:p>
        </w:tc>
        <w:tc>
          <w:tcPr>
            <w:tcW w:w="754"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color w:val="000000"/>
                <w:sz w:val="14"/>
                <w:szCs w:val="14"/>
              </w:rPr>
            </w:pPr>
            <w:r>
              <w:rPr>
                <w:color w:val="000000"/>
                <w:sz w:val="14"/>
                <w:szCs w:val="14"/>
              </w:rPr>
              <w:t>7,280</w:t>
            </w:r>
          </w:p>
        </w:tc>
        <w:tc>
          <w:tcPr>
            <w:tcW w:w="686" w:type="dxa"/>
            <w:tcBorders>
              <w:top w:val="nil"/>
              <w:left w:val="nil"/>
              <w:bottom w:val="nil"/>
              <w:right w:val="nil"/>
            </w:tcBorders>
            <w:tcMar>
              <w:left w:w="43" w:type="dxa"/>
              <w:right w:w="43" w:type="dxa"/>
            </w:tcMar>
            <w:vAlign w:val="center"/>
          </w:tcPr>
          <w:p w:rsidR="001E10ED" w:rsidRDefault="001E10ED" w:rsidP="001E10ED">
            <w:pPr>
              <w:jc w:val="right"/>
              <w:rPr>
                <w:color w:val="000000"/>
                <w:sz w:val="14"/>
                <w:szCs w:val="14"/>
              </w:rPr>
            </w:pPr>
            <w:r>
              <w:rPr>
                <w:color w:val="000000"/>
                <w:sz w:val="14"/>
                <w:szCs w:val="14"/>
              </w:rPr>
              <w:t>10,873</w:t>
            </w:r>
          </w:p>
        </w:tc>
        <w:tc>
          <w:tcPr>
            <w:tcW w:w="720"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color w:val="000000"/>
                <w:sz w:val="14"/>
                <w:szCs w:val="14"/>
              </w:rPr>
            </w:pPr>
            <w:r>
              <w:rPr>
                <w:color w:val="000000"/>
                <w:sz w:val="14"/>
                <w:szCs w:val="14"/>
              </w:rPr>
              <w:t>8,221</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8,119</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7,709</w:t>
            </w:r>
          </w:p>
        </w:tc>
        <w:tc>
          <w:tcPr>
            <w:tcW w:w="754"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6,751</w:t>
            </w:r>
          </w:p>
        </w:tc>
        <w:tc>
          <w:tcPr>
            <w:tcW w:w="652" w:type="dxa"/>
            <w:tcBorders>
              <w:top w:val="nil"/>
              <w:left w:val="nil"/>
              <w:bottom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4,586</w:t>
            </w:r>
          </w:p>
        </w:tc>
      </w:tr>
      <w:tr w:rsidR="001E10ED" w:rsidRPr="00BF4323" w:rsidTr="001E10ED">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1E10ED" w:rsidRPr="00F1018F" w:rsidRDefault="001E10ED" w:rsidP="001E10ED">
            <w:pPr>
              <w:rPr>
                <w:b/>
                <w:bCs/>
                <w:sz w:val="14"/>
                <w:szCs w:val="14"/>
              </w:rPr>
            </w:pPr>
            <w:r w:rsidRPr="00F1018F">
              <w:rPr>
                <w:b/>
                <w:bCs/>
                <w:sz w:val="14"/>
                <w:szCs w:val="14"/>
              </w:rPr>
              <w:t>O.</w:t>
            </w:r>
          </w:p>
        </w:tc>
        <w:tc>
          <w:tcPr>
            <w:tcW w:w="1890" w:type="dxa"/>
            <w:tcBorders>
              <w:top w:val="nil"/>
              <w:left w:val="nil"/>
              <w:bottom w:val="nil"/>
              <w:right w:val="nil"/>
            </w:tcBorders>
            <w:shd w:val="clear" w:color="auto" w:fill="auto"/>
            <w:vAlign w:val="center"/>
            <w:hideMark/>
          </w:tcPr>
          <w:p w:rsidR="001E10ED" w:rsidRPr="00F1018F" w:rsidRDefault="001E10ED" w:rsidP="001E10ED">
            <w:pPr>
              <w:rPr>
                <w:b/>
                <w:bCs/>
                <w:sz w:val="14"/>
                <w:szCs w:val="14"/>
              </w:rPr>
            </w:pPr>
            <w:r w:rsidRPr="00F1018F">
              <w:rPr>
                <w:b/>
                <w:bCs/>
                <w:sz w:val="14"/>
                <w:szCs w:val="14"/>
              </w:rPr>
              <w:t>South-Central Asia</w:t>
            </w:r>
          </w:p>
        </w:tc>
        <w:tc>
          <w:tcPr>
            <w:tcW w:w="754"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b/>
                <w:bCs/>
                <w:color w:val="000000"/>
                <w:sz w:val="14"/>
                <w:szCs w:val="14"/>
              </w:rPr>
            </w:pPr>
            <w:r>
              <w:rPr>
                <w:b/>
                <w:bCs/>
                <w:color w:val="000000"/>
                <w:sz w:val="14"/>
                <w:szCs w:val="14"/>
              </w:rPr>
              <w:t>2,606,466</w:t>
            </w:r>
          </w:p>
        </w:tc>
        <w:tc>
          <w:tcPr>
            <w:tcW w:w="810"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b/>
                <w:bCs/>
                <w:color w:val="000000"/>
                <w:sz w:val="14"/>
                <w:szCs w:val="14"/>
              </w:rPr>
            </w:pPr>
            <w:r>
              <w:rPr>
                <w:b/>
                <w:bCs/>
                <w:color w:val="000000"/>
                <w:sz w:val="14"/>
                <w:szCs w:val="14"/>
              </w:rPr>
              <w:t>3,047,064</w:t>
            </w:r>
          </w:p>
        </w:tc>
        <w:tc>
          <w:tcPr>
            <w:tcW w:w="754"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b/>
                <w:bCs/>
                <w:color w:val="000000"/>
                <w:sz w:val="14"/>
                <w:szCs w:val="14"/>
              </w:rPr>
            </w:pPr>
            <w:r>
              <w:rPr>
                <w:b/>
                <w:bCs/>
                <w:color w:val="000000"/>
                <w:sz w:val="14"/>
                <w:szCs w:val="14"/>
              </w:rPr>
              <w:t>261,118</w:t>
            </w:r>
          </w:p>
        </w:tc>
        <w:tc>
          <w:tcPr>
            <w:tcW w:w="686" w:type="dxa"/>
            <w:tcBorders>
              <w:top w:val="nil"/>
              <w:left w:val="nil"/>
              <w:bottom w:val="nil"/>
              <w:right w:val="nil"/>
            </w:tcBorders>
            <w:tcMar>
              <w:left w:w="43" w:type="dxa"/>
              <w:right w:w="43" w:type="dxa"/>
            </w:tcMar>
            <w:vAlign w:val="center"/>
          </w:tcPr>
          <w:p w:rsidR="001E10ED" w:rsidRDefault="001E10ED" w:rsidP="001E10ED">
            <w:pPr>
              <w:jc w:val="right"/>
              <w:rPr>
                <w:b/>
                <w:bCs/>
                <w:color w:val="000000"/>
                <w:sz w:val="14"/>
                <w:szCs w:val="14"/>
              </w:rPr>
            </w:pPr>
            <w:r>
              <w:rPr>
                <w:b/>
                <w:bCs/>
                <w:color w:val="000000"/>
                <w:sz w:val="14"/>
                <w:szCs w:val="14"/>
              </w:rPr>
              <w:t>277,640</w:t>
            </w:r>
          </w:p>
        </w:tc>
        <w:tc>
          <w:tcPr>
            <w:tcW w:w="720"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b/>
                <w:bCs/>
                <w:color w:val="000000"/>
                <w:sz w:val="14"/>
                <w:szCs w:val="14"/>
              </w:rPr>
            </w:pPr>
            <w:r>
              <w:rPr>
                <w:b/>
                <w:bCs/>
                <w:color w:val="000000"/>
                <w:sz w:val="14"/>
                <w:szCs w:val="14"/>
              </w:rPr>
              <w:t>254,191</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b/>
                <w:bCs/>
                <w:color w:val="000000"/>
                <w:sz w:val="14"/>
                <w:szCs w:val="14"/>
              </w:rPr>
            </w:pPr>
            <w:r>
              <w:rPr>
                <w:b/>
                <w:bCs/>
                <w:color w:val="000000"/>
                <w:sz w:val="14"/>
                <w:szCs w:val="14"/>
              </w:rPr>
              <w:t>219,969</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b/>
                <w:bCs/>
                <w:color w:val="000000"/>
                <w:sz w:val="14"/>
                <w:szCs w:val="14"/>
              </w:rPr>
            </w:pPr>
            <w:r>
              <w:rPr>
                <w:b/>
                <w:bCs/>
                <w:color w:val="000000"/>
                <w:sz w:val="14"/>
                <w:szCs w:val="14"/>
              </w:rPr>
              <w:t>230,772</w:t>
            </w:r>
          </w:p>
        </w:tc>
        <w:tc>
          <w:tcPr>
            <w:tcW w:w="754"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b/>
                <w:bCs/>
                <w:color w:val="000000"/>
                <w:sz w:val="14"/>
                <w:szCs w:val="14"/>
              </w:rPr>
            </w:pPr>
            <w:r>
              <w:rPr>
                <w:b/>
                <w:bCs/>
                <w:color w:val="000000"/>
                <w:sz w:val="14"/>
                <w:szCs w:val="14"/>
              </w:rPr>
              <w:t>272,927</w:t>
            </w:r>
          </w:p>
        </w:tc>
        <w:tc>
          <w:tcPr>
            <w:tcW w:w="652" w:type="dxa"/>
            <w:tcBorders>
              <w:top w:val="nil"/>
              <w:left w:val="nil"/>
              <w:bottom w:val="nil"/>
            </w:tcBorders>
            <w:shd w:val="clear" w:color="auto" w:fill="auto"/>
            <w:tcMar>
              <w:left w:w="43" w:type="dxa"/>
              <w:right w:w="43" w:type="dxa"/>
            </w:tcMar>
            <w:vAlign w:val="center"/>
          </w:tcPr>
          <w:p w:rsidR="001E10ED" w:rsidRDefault="001E10ED" w:rsidP="001E10ED">
            <w:pPr>
              <w:jc w:val="right"/>
              <w:rPr>
                <w:b/>
                <w:bCs/>
                <w:color w:val="000000"/>
                <w:sz w:val="14"/>
                <w:szCs w:val="14"/>
              </w:rPr>
            </w:pPr>
            <w:r>
              <w:rPr>
                <w:b/>
                <w:bCs/>
                <w:color w:val="000000"/>
                <w:sz w:val="14"/>
                <w:szCs w:val="14"/>
              </w:rPr>
              <w:t>263,590</w:t>
            </w:r>
          </w:p>
        </w:tc>
      </w:tr>
      <w:tr w:rsidR="001E10ED" w:rsidRPr="00BF4323" w:rsidTr="001E10ED">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1E10ED" w:rsidRPr="00F1018F" w:rsidRDefault="001E10ED" w:rsidP="001E10ED">
            <w:pPr>
              <w:rPr>
                <w:sz w:val="14"/>
                <w:szCs w:val="14"/>
              </w:rPr>
            </w:pPr>
          </w:p>
        </w:tc>
        <w:tc>
          <w:tcPr>
            <w:tcW w:w="1890" w:type="dxa"/>
            <w:tcBorders>
              <w:top w:val="nil"/>
              <w:left w:val="nil"/>
              <w:bottom w:val="nil"/>
              <w:right w:val="nil"/>
            </w:tcBorders>
            <w:shd w:val="clear" w:color="auto" w:fill="auto"/>
            <w:vAlign w:val="center"/>
            <w:hideMark/>
          </w:tcPr>
          <w:p w:rsidR="001E10ED" w:rsidRPr="00F1018F" w:rsidRDefault="001E10ED" w:rsidP="001E10ED">
            <w:pPr>
              <w:rPr>
                <w:sz w:val="14"/>
                <w:szCs w:val="14"/>
              </w:rPr>
            </w:pPr>
            <w:r w:rsidRPr="00F1018F">
              <w:rPr>
                <w:sz w:val="14"/>
                <w:szCs w:val="14"/>
              </w:rPr>
              <w:t>Afghanistan</w:t>
            </w:r>
          </w:p>
        </w:tc>
        <w:tc>
          <w:tcPr>
            <w:tcW w:w="754"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color w:val="000000"/>
                <w:sz w:val="14"/>
                <w:szCs w:val="14"/>
              </w:rPr>
            </w:pPr>
            <w:r>
              <w:rPr>
                <w:color w:val="000000"/>
                <w:sz w:val="14"/>
                <w:szCs w:val="14"/>
              </w:rPr>
              <w:t>1,271,169</w:t>
            </w:r>
          </w:p>
        </w:tc>
        <w:tc>
          <w:tcPr>
            <w:tcW w:w="810"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color w:val="000000"/>
                <w:sz w:val="14"/>
                <w:szCs w:val="14"/>
              </w:rPr>
            </w:pPr>
            <w:r>
              <w:rPr>
                <w:color w:val="000000"/>
                <w:sz w:val="14"/>
                <w:szCs w:val="14"/>
              </w:rPr>
              <w:t>1,504,369</w:t>
            </w:r>
          </w:p>
        </w:tc>
        <w:tc>
          <w:tcPr>
            <w:tcW w:w="754"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color w:val="000000"/>
                <w:sz w:val="14"/>
                <w:szCs w:val="14"/>
              </w:rPr>
            </w:pPr>
            <w:r>
              <w:rPr>
                <w:color w:val="000000"/>
                <w:sz w:val="14"/>
                <w:szCs w:val="14"/>
              </w:rPr>
              <w:t>146,364</w:t>
            </w:r>
          </w:p>
        </w:tc>
        <w:tc>
          <w:tcPr>
            <w:tcW w:w="686" w:type="dxa"/>
            <w:tcBorders>
              <w:top w:val="nil"/>
              <w:left w:val="nil"/>
              <w:bottom w:val="nil"/>
              <w:right w:val="nil"/>
            </w:tcBorders>
            <w:tcMar>
              <w:left w:w="43" w:type="dxa"/>
              <w:right w:w="43" w:type="dxa"/>
            </w:tcMar>
            <w:vAlign w:val="center"/>
          </w:tcPr>
          <w:p w:rsidR="001E10ED" w:rsidRDefault="001E10ED" w:rsidP="001E10ED">
            <w:pPr>
              <w:jc w:val="right"/>
              <w:rPr>
                <w:color w:val="000000"/>
                <w:sz w:val="14"/>
                <w:szCs w:val="14"/>
              </w:rPr>
            </w:pPr>
            <w:r>
              <w:rPr>
                <w:color w:val="000000"/>
                <w:sz w:val="14"/>
                <w:szCs w:val="14"/>
              </w:rPr>
              <w:t>143,473</w:t>
            </w:r>
          </w:p>
        </w:tc>
        <w:tc>
          <w:tcPr>
            <w:tcW w:w="720"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color w:val="000000"/>
                <w:sz w:val="14"/>
                <w:szCs w:val="14"/>
              </w:rPr>
            </w:pPr>
            <w:r>
              <w:rPr>
                <w:color w:val="000000"/>
                <w:sz w:val="14"/>
                <w:szCs w:val="14"/>
              </w:rPr>
              <w:t>87,364</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84,728</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101,619</w:t>
            </w:r>
          </w:p>
        </w:tc>
        <w:tc>
          <w:tcPr>
            <w:tcW w:w="754"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141,969</w:t>
            </w:r>
          </w:p>
        </w:tc>
        <w:tc>
          <w:tcPr>
            <w:tcW w:w="652" w:type="dxa"/>
            <w:tcBorders>
              <w:top w:val="nil"/>
              <w:left w:val="nil"/>
              <w:bottom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124,622</w:t>
            </w:r>
          </w:p>
        </w:tc>
      </w:tr>
      <w:tr w:rsidR="001E10ED" w:rsidRPr="00BF4323" w:rsidTr="001E10ED">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1E10ED" w:rsidRPr="00F1018F" w:rsidRDefault="001E10ED" w:rsidP="001E10ED">
            <w:pPr>
              <w:rPr>
                <w:sz w:val="14"/>
                <w:szCs w:val="14"/>
              </w:rPr>
            </w:pPr>
          </w:p>
        </w:tc>
        <w:tc>
          <w:tcPr>
            <w:tcW w:w="1890" w:type="dxa"/>
            <w:tcBorders>
              <w:top w:val="nil"/>
              <w:left w:val="nil"/>
              <w:bottom w:val="nil"/>
              <w:right w:val="nil"/>
            </w:tcBorders>
            <w:shd w:val="clear" w:color="auto" w:fill="auto"/>
            <w:vAlign w:val="center"/>
            <w:hideMark/>
          </w:tcPr>
          <w:p w:rsidR="001E10ED" w:rsidRPr="00F1018F" w:rsidRDefault="001E10ED" w:rsidP="001E10ED">
            <w:pPr>
              <w:rPr>
                <w:sz w:val="14"/>
                <w:szCs w:val="14"/>
              </w:rPr>
            </w:pPr>
            <w:r w:rsidRPr="00F1018F">
              <w:rPr>
                <w:sz w:val="14"/>
                <w:szCs w:val="14"/>
              </w:rPr>
              <w:t>Bangladesh</w:t>
            </w:r>
          </w:p>
        </w:tc>
        <w:tc>
          <w:tcPr>
            <w:tcW w:w="754"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color w:val="000000"/>
                <w:sz w:val="14"/>
                <w:szCs w:val="14"/>
              </w:rPr>
            </w:pPr>
            <w:r>
              <w:rPr>
                <w:color w:val="000000"/>
                <w:sz w:val="14"/>
                <w:szCs w:val="14"/>
              </w:rPr>
              <w:t>624,964</w:t>
            </w:r>
          </w:p>
        </w:tc>
        <w:tc>
          <w:tcPr>
            <w:tcW w:w="810"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color w:val="000000"/>
                <w:sz w:val="14"/>
                <w:szCs w:val="14"/>
              </w:rPr>
            </w:pPr>
            <w:r>
              <w:rPr>
                <w:color w:val="000000"/>
                <w:sz w:val="14"/>
                <w:szCs w:val="14"/>
              </w:rPr>
              <w:t>732,812</w:t>
            </w:r>
          </w:p>
        </w:tc>
        <w:tc>
          <w:tcPr>
            <w:tcW w:w="754"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color w:val="000000"/>
                <w:sz w:val="14"/>
                <w:szCs w:val="14"/>
              </w:rPr>
            </w:pPr>
            <w:r>
              <w:rPr>
                <w:color w:val="000000"/>
                <w:sz w:val="14"/>
                <w:szCs w:val="14"/>
              </w:rPr>
              <w:t>56,027</w:t>
            </w:r>
          </w:p>
        </w:tc>
        <w:tc>
          <w:tcPr>
            <w:tcW w:w="686" w:type="dxa"/>
            <w:tcBorders>
              <w:top w:val="nil"/>
              <w:left w:val="nil"/>
              <w:bottom w:val="nil"/>
              <w:right w:val="nil"/>
            </w:tcBorders>
            <w:tcMar>
              <w:left w:w="43" w:type="dxa"/>
              <w:right w:w="43" w:type="dxa"/>
            </w:tcMar>
            <w:vAlign w:val="center"/>
          </w:tcPr>
          <w:p w:rsidR="001E10ED" w:rsidRDefault="001E10ED" w:rsidP="001E10ED">
            <w:pPr>
              <w:jc w:val="right"/>
              <w:rPr>
                <w:color w:val="000000"/>
                <w:sz w:val="14"/>
                <w:szCs w:val="14"/>
              </w:rPr>
            </w:pPr>
            <w:r>
              <w:rPr>
                <w:color w:val="000000"/>
                <w:sz w:val="14"/>
                <w:szCs w:val="14"/>
              </w:rPr>
              <w:t>65,666</w:t>
            </w:r>
          </w:p>
        </w:tc>
        <w:tc>
          <w:tcPr>
            <w:tcW w:w="720"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color w:val="000000"/>
                <w:sz w:val="14"/>
                <w:szCs w:val="14"/>
              </w:rPr>
            </w:pPr>
            <w:r>
              <w:rPr>
                <w:color w:val="000000"/>
                <w:sz w:val="14"/>
                <w:szCs w:val="14"/>
              </w:rPr>
              <w:t>86,395</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64,566</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65,835</w:t>
            </w:r>
          </w:p>
        </w:tc>
        <w:tc>
          <w:tcPr>
            <w:tcW w:w="754"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58,013</w:t>
            </w:r>
          </w:p>
        </w:tc>
        <w:tc>
          <w:tcPr>
            <w:tcW w:w="652" w:type="dxa"/>
            <w:tcBorders>
              <w:top w:val="nil"/>
              <w:left w:val="nil"/>
              <w:bottom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67,454</w:t>
            </w:r>
          </w:p>
        </w:tc>
      </w:tr>
      <w:tr w:rsidR="001E10ED" w:rsidRPr="00BF4323" w:rsidTr="001E10ED">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1E10ED" w:rsidRPr="00F1018F" w:rsidRDefault="001E10ED" w:rsidP="001E10ED">
            <w:pPr>
              <w:rPr>
                <w:sz w:val="14"/>
                <w:szCs w:val="14"/>
              </w:rPr>
            </w:pPr>
          </w:p>
        </w:tc>
        <w:tc>
          <w:tcPr>
            <w:tcW w:w="1890" w:type="dxa"/>
            <w:tcBorders>
              <w:top w:val="nil"/>
              <w:left w:val="nil"/>
              <w:bottom w:val="nil"/>
              <w:right w:val="nil"/>
            </w:tcBorders>
            <w:shd w:val="clear" w:color="auto" w:fill="auto"/>
            <w:vAlign w:val="center"/>
            <w:hideMark/>
          </w:tcPr>
          <w:p w:rsidR="001E10ED" w:rsidRPr="00F1018F" w:rsidRDefault="001E10ED" w:rsidP="001E10ED">
            <w:pPr>
              <w:rPr>
                <w:sz w:val="14"/>
                <w:szCs w:val="14"/>
              </w:rPr>
            </w:pPr>
            <w:r w:rsidRPr="00F1018F">
              <w:rPr>
                <w:sz w:val="14"/>
                <w:szCs w:val="14"/>
              </w:rPr>
              <w:t>India</w:t>
            </w:r>
          </w:p>
        </w:tc>
        <w:tc>
          <w:tcPr>
            <w:tcW w:w="754"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color w:val="000000"/>
                <w:sz w:val="14"/>
                <w:szCs w:val="14"/>
              </w:rPr>
            </w:pPr>
            <w:r>
              <w:rPr>
                <w:color w:val="000000"/>
                <w:sz w:val="14"/>
                <w:szCs w:val="14"/>
              </w:rPr>
              <w:t>359,179</w:t>
            </w:r>
          </w:p>
        </w:tc>
        <w:tc>
          <w:tcPr>
            <w:tcW w:w="810"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color w:val="000000"/>
                <w:sz w:val="14"/>
                <w:szCs w:val="14"/>
              </w:rPr>
            </w:pPr>
            <w:r>
              <w:rPr>
                <w:color w:val="000000"/>
                <w:sz w:val="14"/>
                <w:szCs w:val="14"/>
              </w:rPr>
              <w:t>358,122</w:t>
            </w:r>
          </w:p>
        </w:tc>
        <w:tc>
          <w:tcPr>
            <w:tcW w:w="754"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color w:val="000000"/>
                <w:sz w:val="14"/>
                <w:szCs w:val="14"/>
              </w:rPr>
            </w:pPr>
            <w:r>
              <w:rPr>
                <w:color w:val="000000"/>
                <w:sz w:val="14"/>
                <w:szCs w:val="14"/>
              </w:rPr>
              <w:t>28,036</w:t>
            </w:r>
          </w:p>
        </w:tc>
        <w:tc>
          <w:tcPr>
            <w:tcW w:w="686" w:type="dxa"/>
            <w:tcBorders>
              <w:top w:val="nil"/>
              <w:left w:val="nil"/>
              <w:bottom w:val="nil"/>
              <w:right w:val="nil"/>
            </w:tcBorders>
            <w:tcMar>
              <w:left w:w="43" w:type="dxa"/>
              <w:right w:w="43" w:type="dxa"/>
            </w:tcMar>
            <w:vAlign w:val="center"/>
          </w:tcPr>
          <w:p w:rsidR="001E10ED" w:rsidRDefault="001E10ED" w:rsidP="001E10ED">
            <w:pPr>
              <w:jc w:val="right"/>
              <w:rPr>
                <w:color w:val="000000"/>
                <w:sz w:val="14"/>
                <w:szCs w:val="14"/>
              </w:rPr>
            </w:pPr>
            <w:r>
              <w:rPr>
                <w:color w:val="000000"/>
                <w:sz w:val="14"/>
                <w:szCs w:val="14"/>
              </w:rPr>
              <w:t>30,375</w:t>
            </w:r>
          </w:p>
        </w:tc>
        <w:tc>
          <w:tcPr>
            <w:tcW w:w="720"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color w:val="000000"/>
                <w:sz w:val="14"/>
                <w:szCs w:val="14"/>
              </w:rPr>
            </w:pPr>
            <w:r>
              <w:rPr>
                <w:color w:val="000000"/>
                <w:sz w:val="14"/>
                <w:szCs w:val="14"/>
              </w:rPr>
              <w:t>36,573</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41,826</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35,739</w:t>
            </w:r>
          </w:p>
        </w:tc>
        <w:tc>
          <w:tcPr>
            <w:tcW w:w="754"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31,969</w:t>
            </w:r>
          </w:p>
        </w:tc>
        <w:tc>
          <w:tcPr>
            <w:tcW w:w="652" w:type="dxa"/>
            <w:tcBorders>
              <w:top w:val="nil"/>
              <w:left w:val="nil"/>
              <w:bottom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29,587</w:t>
            </w:r>
          </w:p>
        </w:tc>
      </w:tr>
      <w:tr w:rsidR="001E10ED" w:rsidRPr="00BF4323" w:rsidTr="001E10ED">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1E10ED" w:rsidRPr="00F1018F" w:rsidRDefault="001E10ED" w:rsidP="001E10ED">
            <w:pPr>
              <w:rPr>
                <w:sz w:val="14"/>
                <w:szCs w:val="14"/>
              </w:rPr>
            </w:pPr>
          </w:p>
        </w:tc>
        <w:tc>
          <w:tcPr>
            <w:tcW w:w="1890" w:type="dxa"/>
            <w:tcBorders>
              <w:top w:val="nil"/>
              <w:left w:val="nil"/>
              <w:bottom w:val="nil"/>
              <w:right w:val="nil"/>
            </w:tcBorders>
            <w:shd w:val="clear" w:color="auto" w:fill="auto"/>
            <w:vAlign w:val="center"/>
            <w:hideMark/>
          </w:tcPr>
          <w:p w:rsidR="001E10ED" w:rsidRPr="00F1018F" w:rsidRDefault="001E10ED" w:rsidP="001E10ED">
            <w:pPr>
              <w:rPr>
                <w:sz w:val="14"/>
                <w:szCs w:val="14"/>
              </w:rPr>
            </w:pPr>
            <w:r w:rsidRPr="00F1018F">
              <w:rPr>
                <w:sz w:val="14"/>
                <w:szCs w:val="14"/>
              </w:rPr>
              <w:t>Iran</w:t>
            </w:r>
          </w:p>
        </w:tc>
        <w:tc>
          <w:tcPr>
            <w:tcW w:w="754"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color w:val="000000"/>
                <w:sz w:val="14"/>
                <w:szCs w:val="14"/>
              </w:rPr>
            </w:pPr>
            <w:r>
              <w:rPr>
                <w:color w:val="000000"/>
                <w:sz w:val="14"/>
                <w:szCs w:val="14"/>
              </w:rPr>
              <w:t>31,463</w:t>
            </w:r>
          </w:p>
        </w:tc>
        <w:tc>
          <w:tcPr>
            <w:tcW w:w="810"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color w:val="000000"/>
                <w:sz w:val="14"/>
                <w:szCs w:val="14"/>
              </w:rPr>
            </w:pPr>
            <w:r>
              <w:rPr>
                <w:color w:val="000000"/>
                <w:sz w:val="14"/>
                <w:szCs w:val="14"/>
              </w:rPr>
              <w:t>21,022</w:t>
            </w:r>
          </w:p>
        </w:tc>
        <w:tc>
          <w:tcPr>
            <w:tcW w:w="754"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color w:val="000000"/>
                <w:sz w:val="14"/>
                <w:szCs w:val="14"/>
              </w:rPr>
            </w:pPr>
            <w:r>
              <w:rPr>
                <w:color w:val="000000"/>
                <w:sz w:val="14"/>
                <w:szCs w:val="14"/>
              </w:rPr>
              <w:t>2,013</w:t>
            </w:r>
          </w:p>
        </w:tc>
        <w:tc>
          <w:tcPr>
            <w:tcW w:w="686" w:type="dxa"/>
            <w:tcBorders>
              <w:top w:val="nil"/>
              <w:left w:val="nil"/>
              <w:bottom w:val="nil"/>
              <w:right w:val="nil"/>
            </w:tcBorders>
            <w:tcMar>
              <w:left w:w="43" w:type="dxa"/>
              <w:right w:w="43" w:type="dxa"/>
            </w:tcMar>
            <w:vAlign w:val="center"/>
          </w:tcPr>
          <w:p w:rsidR="001E10ED" w:rsidRDefault="001E10ED" w:rsidP="001E10ED">
            <w:pPr>
              <w:jc w:val="right"/>
              <w:rPr>
                <w:color w:val="000000"/>
                <w:sz w:val="14"/>
                <w:szCs w:val="14"/>
              </w:rPr>
            </w:pPr>
            <w:r>
              <w:rPr>
                <w:color w:val="000000"/>
                <w:sz w:val="14"/>
                <w:szCs w:val="14"/>
              </w:rPr>
              <w:t>1,723</w:t>
            </w:r>
          </w:p>
        </w:tc>
        <w:tc>
          <w:tcPr>
            <w:tcW w:w="720"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color w:val="000000"/>
                <w:sz w:val="14"/>
                <w:szCs w:val="14"/>
              </w:rPr>
            </w:pPr>
            <w:r>
              <w:rPr>
                <w:color w:val="000000"/>
                <w:sz w:val="14"/>
                <w:szCs w:val="14"/>
              </w:rPr>
              <w:t>3,249</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1,872</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908</w:t>
            </w:r>
          </w:p>
        </w:tc>
        <w:tc>
          <w:tcPr>
            <w:tcW w:w="754"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1,331</w:t>
            </w:r>
          </w:p>
        </w:tc>
        <w:tc>
          <w:tcPr>
            <w:tcW w:w="652" w:type="dxa"/>
            <w:tcBorders>
              <w:top w:val="nil"/>
              <w:left w:val="nil"/>
              <w:bottom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4,106</w:t>
            </w:r>
          </w:p>
        </w:tc>
      </w:tr>
      <w:tr w:rsidR="001E10ED" w:rsidRPr="00BF4323" w:rsidTr="001E10ED">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1E10ED" w:rsidRPr="00F1018F" w:rsidRDefault="001E10ED" w:rsidP="001E10ED">
            <w:pPr>
              <w:rPr>
                <w:sz w:val="14"/>
                <w:szCs w:val="14"/>
              </w:rPr>
            </w:pPr>
          </w:p>
        </w:tc>
        <w:tc>
          <w:tcPr>
            <w:tcW w:w="1890" w:type="dxa"/>
            <w:tcBorders>
              <w:top w:val="nil"/>
              <w:left w:val="nil"/>
              <w:bottom w:val="nil"/>
              <w:right w:val="nil"/>
            </w:tcBorders>
            <w:shd w:val="clear" w:color="auto" w:fill="auto"/>
            <w:vAlign w:val="center"/>
            <w:hideMark/>
          </w:tcPr>
          <w:p w:rsidR="001E10ED" w:rsidRPr="00F1018F" w:rsidRDefault="001E10ED" w:rsidP="001E10ED">
            <w:pPr>
              <w:rPr>
                <w:sz w:val="14"/>
                <w:szCs w:val="14"/>
              </w:rPr>
            </w:pPr>
            <w:r w:rsidRPr="00F1018F">
              <w:rPr>
                <w:sz w:val="14"/>
                <w:szCs w:val="14"/>
              </w:rPr>
              <w:t>Sri Lanka</w:t>
            </w:r>
          </w:p>
        </w:tc>
        <w:tc>
          <w:tcPr>
            <w:tcW w:w="754"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color w:val="000000"/>
                <w:sz w:val="14"/>
                <w:szCs w:val="14"/>
              </w:rPr>
            </w:pPr>
            <w:r>
              <w:rPr>
                <w:color w:val="000000"/>
                <w:sz w:val="14"/>
                <w:szCs w:val="14"/>
              </w:rPr>
              <w:t>249,403</w:t>
            </w:r>
          </w:p>
        </w:tc>
        <w:tc>
          <w:tcPr>
            <w:tcW w:w="810"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color w:val="000000"/>
                <w:sz w:val="14"/>
                <w:szCs w:val="14"/>
              </w:rPr>
            </w:pPr>
            <w:r>
              <w:rPr>
                <w:color w:val="000000"/>
                <w:sz w:val="14"/>
                <w:szCs w:val="14"/>
              </w:rPr>
              <w:t>319,704</w:t>
            </w:r>
          </w:p>
        </w:tc>
        <w:tc>
          <w:tcPr>
            <w:tcW w:w="754"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color w:val="000000"/>
                <w:sz w:val="14"/>
                <w:szCs w:val="14"/>
              </w:rPr>
            </w:pPr>
            <w:r>
              <w:rPr>
                <w:color w:val="000000"/>
                <w:sz w:val="14"/>
                <w:szCs w:val="14"/>
              </w:rPr>
              <w:t>23,060</w:t>
            </w:r>
          </w:p>
        </w:tc>
        <w:tc>
          <w:tcPr>
            <w:tcW w:w="686" w:type="dxa"/>
            <w:tcBorders>
              <w:top w:val="nil"/>
              <w:left w:val="nil"/>
              <w:bottom w:val="nil"/>
              <w:right w:val="nil"/>
            </w:tcBorders>
            <w:tcMar>
              <w:left w:w="43" w:type="dxa"/>
              <w:right w:w="43" w:type="dxa"/>
            </w:tcMar>
            <w:vAlign w:val="center"/>
          </w:tcPr>
          <w:p w:rsidR="001E10ED" w:rsidRDefault="001E10ED" w:rsidP="001E10ED">
            <w:pPr>
              <w:jc w:val="right"/>
              <w:rPr>
                <w:color w:val="000000"/>
                <w:sz w:val="14"/>
                <w:szCs w:val="14"/>
              </w:rPr>
            </w:pPr>
            <w:r>
              <w:rPr>
                <w:color w:val="000000"/>
                <w:sz w:val="14"/>
                <w:szCs w:val="14"/>
              </w:rPr>
              <w:t>28,357</w:t>
            </w:r>
          </w:p>
        </w:tc>
        <w:tc>
          <w:tcPr>
            <w:tcW w:w="720"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color w:val="000000"/>
                <w:sz w:val="14"/>
                <w:szCs w:val="14"/>
              </w:rPr>
            </w:pPr>
            <w:r>
              <w:rPr>
                <w:color w:val="000000"/>
                <w:sz w:val="14"/>
                <w:szCs w:val="14"/>
              </w:rPr>
              <w:t>35,816</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22,499</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23,683</w:t>
            </w:r>
          </w:p>
        </w:tc>
        <w:tc>
          <w:tcPr>
            <w:tcW w:w="754"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25,454</w:t>
            </w:r>
          </w:p>
        </w:tc>
        <w:tc>
          <w:tcPr>
            <w:tcW w:w="652" w:type="dxa"/>
            <w:tcBorders>
              <w:top w:val="nil"/>
              <w:left w:val="nil"/>
              <w:bottom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22,068</w:t>
            </w:r>
          </w:p>
        </w:tc>
      </w:tr>
      <w:tr w:rsidR="001E10ED" w:rsidRPr="00BF4323" w:rsidTr="001E10ED">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1E10ED" w:rsidRPr="00F1018F" w:rsidRDefault="001E10ED" w:rsidP="001E10ED">
            <w:pPr>
              <w:rPr>
                <w:sz w:val="14"/>
                <w:szCs w:val="14"/>
              </w:rPr>
            </w:pPr>
          </w:p>
        </w:tc>
        <w:tc>
          <w:tcPr>
            <w:tcW w:w="1890" w:type="dxa"/>
            <w:tcBorders>
              <w:top w:val="nil"/>
              <w:left w:val="nil"/>
              <w:bottom w:val="nil"/>
              <w:right w:val="nil"/>
            </w:tcBorders>
            <w:shd w:val="clear" w:color="auto" w:fill="auto"/>
            <w:vAlign w:val="center"/>
            <w:hideMark/>
          </w:tcPr>
          <w:p w:rsidR="001E10ED" w:rsidRPr="00F1018F" w:rsidRDefault="001E10ED" w:rsidP="001E10ED">
            <w:pPr>
              <w:rPr>
                <w:sz w:val="14"/>
                <w:szCs w:val="14"/>
              </w:rPr>
            </w:pPr>
            <w:r w:rsidRPr="00F1018F">
              <w:rPr>
                <w:sz w:val="14"/>
                <w:szCs w:val="14"/>
              </w:rPr>
              <w:t>Others</w:t>
            </w:r>
          </w:p>
        </w:tc>
        <w:tc>
          <w:tcPr>
            <w:tcW w:w="754"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color w:val="000000"/>
                <w:sz w:val="14"/>
                <w:szCs w:val="14"/>
              </w:rPr>
            </w:pPr>
            <w:r>
              <w:rPr>
                <w:color w:val="000000"/>
                <w:sz w:val="14"/>
                <w:szCs w:val="14"/>
              </w:rPr>
              <w:t>70,288</w:t>
            </w:r>
          </w:p>
        </w:tc>
        <w:tc>
          <w:tcPr>
            <w:tcW w:w="810"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color w:val="000000"/>
                <w:sz w:val="14"/>
                <w:szCs w:val="14"/>
              </w:rPr>
            </w:pPr>
            <w:r>
              <w:rPr>
                <w:color w:val="000000"/>
                <w:sz w:val="14"/>
                <w:szCs w:val="14"/>
              </w:rPr>
              <w:t>111,035</w:t>
            </w:r>
          </w:p>
        </w:tc>
        <w:tc>
          <w:tcPr>
            <w:tcW w:w="754"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color w:val="000000"/>
                <w:sz w:val="14"/>
                <w:szCs w:val="14"/>
              </w:rPr>
            </w:pPr>
            <w:r>
              <w:rPr>
                <w:color w:val="000000"/>
                <w:sz w:val="14"/>
                <w:szCs w:val="14"/>
              </w:rPr>
              <w:t>5,616</w:t>
            </w:r>
          </w:p>
        </w:tc>
        <w:tc>
          <w:tcPr>
            <w:tcW w:w="686" w:type="dxa"/>
            <w:tcBorders>
              <w:top w:val="nil"/>
              <w:left w:val="nil"/>
              <w:bottom w:val="nil"/>
              <w:right w:val="nil"/>
            </w:tcBorders>
            <w:tcMar>
              <w:left w:w="43" w:type="dxa"/>
              <w:right w:w="43" w:type="dxa"/>
            </w:tcMar>
            <w:vAlign w:val="center"/>
          </w:tcPr>
          <w:p w:rsidR="001E10ED" w:rsidRDefault="001E10ED" w:rsidP="001E10ED">
            <w:pPr>
              <w:jc w:val="right"/>
              <w:rPr>
                <w:color w:val="000000"/>
                <w:sz w:val="14"/>
                <w:szCs w:val="14"/>
              </w:rPr>
            </w:pPr>
            <w:r>
              <w:rPr>
                <w:color w:val="000000"/>
                <w:sz w:val="14"/>
                <w:szCs w:val="14"/>
              </w:rPr>
              <w:t>8,046</w:t>
            </w:r>
          </w:p>
        </w:tc>
        <w:tc>
          <w:tcPr>
            <w:tcW w:w="720"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color w:val="000000"/>
                <w:sz w:val="14"/>
                <w:szCs w:val="14"/>
              </w:rPr>
            </w:pPr>
            <w:r>
              <w:rPr>
                <w:color w:val="000000"/>
                <w:sz w:val="14"/>
                <w:szCs w:val="14"/>
              </w:rPr>
              <w:t>4,794</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4,479</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2,989</w:t>
            </w:r>
          </w:p>
        </w:tc>
        <w:tc>
          <w:tcPr>
            <w:tcW w:w="754"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14,191</w:t>
            </w:r>
          </w:p>
        </w:tc>
        <w:tc>
          <w:tcPr>
            <w:tcW w:w="652" w:type="dxa"/>
            <w:tcBorders>
              <w:top w:val="nil"/>
              <w:left w:val="nil"/>
              <w:bottom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15,753</w:t>
            </w:r>
          </w:p>
        </w:tc>
      </w:tr>
      <w:tr w:rsidR="001E10ED" w:rsidRPr="00BF4323" w:rsidTr="001E10ED">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1E10ED" w:rsidRPr="00F1018F" w:rsidRDefault="001E10ED" w:rsidP="001E10ED">
            <w:pPr>
              <w:rPr>
                <w:b/>
                <w:bCs/>
                <w:sz w:val="14"/>
                <w:szCs w:val="14"/>
              </w:rPr>
            </w:pPr>
            <w:r w:rsidRPr="00F1018F">
              <w:rPr>
                <w:b/>
                <w:bCs/>
                <w:sz w:val="14"/>
                <w:szCs w:val="14"/>
              </w:rPr>
              <w:t>P.</w:t>
            </w:r>
          </w:p>
        </w:tc>
        <w:tc>
          <w:tcPr>
            <w:tcW w:w="1890" w:type="dxa"/>
            <w:tcBorders>
              <w:top w:val="nil"/>
              <w:left w:val="nil"/>
              <w:bottom w:val="nil"/>
              <w:right w:val="nil"/>
            </w:tcBorders>
            <w:shd w:val="clear" w:color="auto" w:fill="auto"/>
            <w:vAlign w:val="center"/>
            <w:hideMark/>
          </w:tcPr>
          <w:p w:rsidR="001E10ED" w:rsidRPr="00F1018F" w:rsidRDefault="001E10ED" w:rsidP="001E10ED">
            <w:pPr>
              <w:rPr>
                <w:b/>
                <w:bCs/>
                <w:sz w:val="14"/>
                <w:szCs w:val="14"/>
              </w:rPr>
            </w:pPr>
            <w:r w:rsidRPr="00F1018F">
              <w:rPr>
                <w:b/>
                <w:bCs/>
                <w:sz w:val="14"/>
                <w:szCs w:val="14"/>
              </w:rPr>
              <w:t>South Eastern Asia</w:t>
            </w:r>
          </w:p>
        </w:tc>
        <w:tc>
          <w:tcPr>
            <w:tcW w:w="754"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b/>
                <w:bCs/>
                <w:color w:val="000000"/>
                <w:sz w:val="14"/>
                <w:szCs w:val="14"/>
              </w:rPr>
            </w:pPr>
            <w:r>
              <w:rPr>
                <w:b/>
                <w:bCs/>
                <w:color w:val="000000"/>
                <w:sz w:val="14"/>
                <w:szCs w:val="14"/>
              </w:rPr>
              <w:t>889,111</w:t>
            </w:r>
          </w:p>
        </w:tc>
        <w:tc>
          <w:tcPr>
            <w:tcW w:w="810"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b/>
                <w:bCs/>
                <w:color w:val="000000"/>
                <w:sz w:val="14"/>
                <w:szCs w:val="14"/>
              </w:rPr>
            </w:pPr>
            <w:r>
              <w:rPr>
                <w:b/>
                <w:bCs/>
                <w:color w:val="000000"/>
                <w:sz w:val="14"/>
                <w:szCs w:val="14"/>
              </w:rPr>
              <w:t>1,194,118</w:t>
            </w:r>
          </w:p>
        </w:tc>
        <w:tc>
          <w:tcPr>
            <w:tcW w:w="754"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b/>
                <w:bCs/>
                <w:color w:val="000000"/>
                <w:sz w:val="14"/>
                <w:szCs w:val="14"/>
              </w:rPr>
            </w:pPr>
            <w:r>
              <w:rPr>
                <w:b/>
                <w:bCs/>
                <w:color w:val="000000"/>
                <w:sz w:val="14"/>
                <w:szCs w:val="14"/>
              </w:rPr>
              <w:t>91,782</w:t>
            </w:r>
          </w:p>
        </w:tc>
        <w:tc>
          <w:tcPr>
            <w:tcW w:w="686" w:type="dxa"/>
            <w:tcBorders>
              <w:top w:val="nil"/>
              <w:left w:val="nil"/>
              <w:bottom w:val="nil"/>
              <w:right w:val="nil"/>
            </w:tcBorders>
            <w:tcMar>
              <w:left w:w="43" w:type="dxa"/>
              <w:right w:w="43" w:type="dxa"/>
            </w:tcMar>
            <w:vAlign w:val="center"/>
          </w:tcPr>
          <w:p w:rsidR="001E10ED" w:rsidRDefault="001E10ED" w:rsidP="001E10ED">
            <w:pPr>
              <w:jc w:val="right"/>
              <w:rPr>
                <w:b/>
                <w:bCs/>
                <w:color w:val="000000"/>
                <w:sz w:val="14"/>
                <w:szCs w:val="14"/>
              </w:rPr>
            </w:pPr>
            <w:r>
              <w:rPr>
                <w:b/>
                <w:bCs/>
                <w:color w:val="000000"/>
                <w:sz w:val="14"/>
                <w:szCs w:val="14"/>
              </w:rPr>
              <w:t>98,605</w:t>
            </w:r>
          </w:p>
        </w:tc>
        <w:tc>
          <w:tcPr>
            <w:tcW w:w="720"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b/>
                <w:bCs/>
                <w:color w:val="000000"/>
                <w:sz w:val="14"/>
                <w:szCs w:val="14"/>
              </w:rPr>
            </w:pPr>
            <w:r>
              <w:rPr>
                <w:b/>
                <w:bCs/>
                <w:color w:val="000000"/>
                <w:sz w:val="14"/>
                <w:szCs w:val="14"/>
              </w:rPr>
              <w:t>75,162</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b/>
                <w:bCs/>
                <w:color w:val="000000"/>
                <w:sz w:val="14"/>
                <w:szCs w:val="14"/>
              </w:rPr>
            </w:pPr>
            <w:r>
              <w:rPr>
                <w:b/>
                <w:bCs/>
                <w:color w:val="000000"/>
                <w:sz w:val="14"/>
                <w:szCs w:val="14"/>
              </w:rPr>
              <w:t>80,922</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b/>
                <w:bCs/>
                <w:color w:val="000000"/>
                <w:sz w:val="14"/>
                <w:szCs w:val="14"/>
              </w:rPr>
            </w:pPr>
            <w:r>
              <w:rPr>
                <w:b/>
                <w:bCs/>
                <w:color w:val="000000"/>
                <w:sz w:val="14"/>
                <w:szCs w:val="14"/>
              </w:rPr>
              <w:t>82,611</w:t>
            </w:r>
          </w:p>
        </w:tc>
        <w:tc>
          <w:tcPr>
            <w:tcW w:w="754"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b/>
                <w:bCs/>
                <w:color w:val="000000"/>
                <w:sz w:val="14"/>
                <w:szCs w:val="14"/>
              </w:rPr>
            </w:pPr>
            <w:r>
              <w:rPr>
                <w:b/>
                <w:bCs/>
                <w:color w:val="000000"/>
                <w:sz w:val="14"/>
                <w:szCs w:val="14"/>
              </w:rPr>
              <w:t>109,811</w:t>
            </w:r>
          </w:p>
        </w:tc>
        <w:tc>
          <w:tcPr>
            <w:tcW w:w="652" w:type="dxa"/>
            <w:tcBorders>
              <w:top w:val="nil"/>
              <w:left w:val="nil"/>
              <w:bottom w:val="nil"/>
            </w:tcBorders>
            <w:shd w:val="clear" w:color="auto" w:fill="auto"/>
            <w:tcMar>
              <w:left w:w="43" w:type="dxa"/>
              <w:right w:w="43" w:type="dxa"/>
            </w:tcMar>
            <w:vAlign w:val="center"/>
          </w:tcPr>
          <w:p w:rsidR="001E10ED" w:rsidRDefault="001E10ED" w:rsidP="001E10ED">
            <w:pPr>
              <w:jc w:val="right"/>
              <w:rPr>
                <w:b/>
                <w:bCs/>
                <w:color w:val="000000"/>
                <w:sz w:val="14"/>
                <w:szCs w:val="14"/>
              </w:rPr>
            </w:pPr>
            <w:r>
              <w:rPr>
                <w:b/>
                <w:bCs/>
                <w:color w:val="000000"/>
                <w:sz w:val="14"/>
                <w:szCs w:val="14"/>
              </w:rPr>
              <w:t>112,763</w:t>
            </w:r>
          </w:p>
        </w:tc>
      </w:tr>
      <w:tr w:rsidR="001E10ED" w:rsidRPr="00BF4323" w:rsidTr="001E10ED">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1E10ED" w:rsidRPr="00F1018F" w:rsidRDefault="001E10ED" w:rsidP="001E10ED">
            <w:pPr>
              <w:rPr>
                <w:sz w:val="14"/>
                <w:szCs w:val="14"/>
              </w:rPr>
            </w:pPr>
          </w:p>
        </w:tc>
        <w:tc>
          <w:tcPr>
            <w:tcW w:w="1890" w:type="dxa"/>
            <w:tcBorders>
              <w:top w:val="nil"/>
              <w:left w:val="nil"/>
              <w:bottom w:val="nil"/>
              <w:right w:val="nil"/>
            </w:tcBorders>
            <w:shd w:val="clear" w:color="auto" w:fill="auto"/>
            <w:vAlign w:val="center"/>
            <w:hideMark/>
          </w:tcPr>
          <w:p w:rsidR="001E10ED" w:rsidRPr="00F1018F" w:rsidRDefault="001E10ED" w:rsidP="001E10ED">
            <w:pPr>
              <w:rPr>
                <w:sz w:val="14"/>
                <w:szCs w:val="14"/>
              </w:rPr>
            </w:pPr>
            <w:r w:rsidRPr="00F1018F">
              <w:rPr>
                <w:sz w:val="14"/>
                <w:szCs w:val="14"/>
              </w:rPr>
              <w:t>Indonesia</w:t>
            </w:r>
          </w:p>
        </w:tc>
        <w:tc>
          <w:tcPr>
            <w:tcW w:w="754"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color w:val="000000"/>
                <w:sz w:val="14"/>
                <w:szCs w:val="14"/>
              </w:rPr>
            </w:pPr>
            <w:r>
              <w:rPr>
                <w:color w:val="000000"/>
                <w:sz w:val="14"/>
                <w:szCs w:val="14"/>
              </w:rPr>
              <w:t>139,773</w:t>
            </w:r>
          </w:p>
        </w:tc>
        <w:tc>
          <w:tcPr>
            <w:tcW w:w="810"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color w:val="000000"/>
                <w:sz w:val="14"/>
                <w:szCs w:val="14"/>
              </w:rPr>
            </w:pPr>
            <w:r>
              <w:rPr>
                <w:color w:val="000000"/>
                <w:sz w:val="14"/>
                <w:szCs w:val="14"/>
              </w:rPr>
              <w:t>308,233</w:t>
            </w:r>
          </w:p>
        </w:tc>
        <w:tc>
          <w:tcPr>
            <w:tcW w:w="754"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color w:val="000000"/>
                <w:sz w:val="14"/>
                <w:szCs w:val="14"/>
              </w:rPr>
            </w:pPr>
            <w:r>
              <w:rPr>
                <w:color w:val="000000"/>
                <w:sz w:val="14"/>
                <w:szCs w:val="14"/>
              </w:rPr>
              <w:t>15,985</w:t>
            </w:r>
          </w:p>
        </w:tc>
        <w:tc>
          <w:tcPr>
            <w:tcW w:w="686" w:type="dxa"/>
            <w:tcBorders>
              <w:top w:val="nil"/>
              <w:left w:val="nil"/>
              <w:bottom w:val="nil"/>
              <w:right w:val="nil"/>
            </w:tcBorders>
            <w:tcMar>
              <w:left w:w="43" w:type="dxa"/>
              <w:right w:w="43" w:type="dxa"/>
            </w:tcMar>
            <w:vAlign w:val="center"/>
          </w:tcPr>
          <w:p w:rsidR="001E10ED" w:rsidRDefault="001E10ED" w:rsidP="001E10ED">
            <w:pPr>
              <w:jc w:val="right"/>
              <w:rPr>
                <w:color w:val="000000"/>
                <w:sz w:val="14"/>
                <w:szCs w:val="14"/>
              </w:rPr>
            </w:pPr>
            <w:r>
              <w:rPr>
                <w:color w:val="000000"/>
                <w:sz w:val="14"/>
                <w:szCs w:val="14"/>
              </w:rPr>
              <w:t>14,102</w:t>
            </w:r>
          </w:p>
        </w:tc>
        <w:tc>
          <w:tcPr>
            <w:tcW w:w="720"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color w:val="000000"/>
                <w:sz w:val="14"/>
                <w:szCs w:val="14"/>
              </w:rPr>
            </w:pPr>
            <w:r>
              <w:rPr>
                <w:color w:val="000000"/>
                <w:sz w:val="14"/>
                <w:szCs w:val="14"/>
              </w:rPr>
              <w:t>17,098</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11,643</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8,778</w:t>
            </w:r>
          </w:p>
        </w:tc>
        <w:tc>
          <w:tcPr>
            <w:tcW w:w="754"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12,768</w:t>
            </w:r>
          </w:p>
        </w:tc>
        <w:tc>
          <w:tcPr>
            <w:tcW w:w="652" w:type="dxa"/>
            <w:tcBorders>
              <w:top w:val="nil"/>
              <w:left w:val="nil"/>
              <w:bottom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8,813</w:t>
            </w:r>
          </w:p>
        </w:tc>
      </w:tr>
      <w:tr w:rsidR="001E10ED" w:rsidRPr="00BF4323" w:rsidTr="001E10ED">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1E10ED" w:rsidRPr="00F1018F" w:rsidRDefault="001E10ED" w:rsidP="001E10ED">
            <w:pPr>
              <w:rPr>
                <w:sz w:val="14"/>
                <w:szCs w:val="14"/>
              </w:rPr>
            </w:pPr>
          </w:p>
        </w:tc>
        <w:tc>
          <w:tcPr>
            <w:tcW w:w="1890" w:type="dxa"/>
            <w:tcBorders>
              <w:top w:val="nil"/>
              <w:left w:val="nil"/>
              <w:bottom w:val="nil"/>
              <w:right w:val="nil"/>
            </w:tcBorders>
            <w:shd w:val="clear" w:color="auto" w:fill="auto"/>
            <w:vAlign w:val="center"/>
            <w:hideMark/>
          </w:tcPr>
          <w:p w:rsidR="001E10ED" w:rsidRPr="00F1018F" w:rsidRDefault="001E10ED" w:rsidP="001E10ED">
            <w:pPr>
              <w:rPr>
                <w:sz w:val="14"/>
                <w:szCs w:val="14"/>
              </w:rPr>
            </w:pPr>
            <w:r w:rsidRPr="00F1018F">
              <w:rPr>
                <w:sz w:val="14"/>
                <w:szCs w:val="14"/>
              </w:rPr>
              <w:t>Malaysia</w:t>
            </w:r>
          </w:p>
        </w:tc>
        <w:tc>
          <w:tcPr>
            <w:tcW w:w="754"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color w:val="000000"/>
                <w:sz w:val="14"/>
                <w:szCs w:val="14"/>
              </w:rPr>
            </w:pPr>
            <w:r>
              <w:rPr>
                <w:color w:val="000000"/>
                <w:sz w:val="14"/>
                <w:szCs w:val="14"/>
              </w:rPr>
              <w:t>129,955</w:t>
            </w:r>
          </w:p>
        </w:tc>
        <w:tc>
          <w:tcPr>
            <w:tcW w:w="810"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color w:val="000000"/>
                <w:sz w:val="14"/>
                <w:szCs w:val="14"/>
              </w:rPr>
            </w:pPr>
            <w:r>
              <w:rPr>
                <w:color w:val="000000"/>
                <w:sz w:val="14"/>
                <w:szCs w:val="14"/>
              </w:rPr>
              <w:t>146,045</w:t>
            </w:r>
          </w:p>
        </w:tc>
        <w:tc>
          <w:tcPr>
            <w:tcW w:w="754"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color w:val="000000"/>
                <w:sz w:val="14"/>
                <w:szCs w:val="14"/>
              </w:rPr>
            </w:pPr>
            <w:r>
              <w:rPr>
                <w:color w:val="000000"/>
                <w:sz w:val="14"/>
                <w:szCs w:val="14"/>
              </w:rPr>
              <w:t>14,713</w:t>
            </w:r>
          </w:p>
        </w:tc>
        <w:tc>
          <w:tcPr>
            <w:tcW w:w="686" w:type="dxa"/>
            <w:tcBorders>
              <w:top w:val="nil"/>
              <w:left w:val="nil"/>
              <w:bottom w:val="nil"/>
              <w:right w:val="nil"/>
            </w:tcBorders>
            <w:tcMar>
              <w:left w:w="43" w:type="dxa"/>
              <w:right w:w="43" w:type="dxa"/>
            </w:tcMar>
            <w:vAlign w:val="center"/>
          </w:tcPr>
          <w:p w:rsidR="001E10ED" w:rsidRDefault="001E10ED" w:rsidP="001E10ED">
            <w:pPr>
              <w:jc w:val="right"/>
              <w:rPr>
                <w:color w:val="000000"/>
                <w:sz w:val="14"/>
                <w:szCs w:val="14"/>
              </w:rPr>
            </w:pPr>
            <w:r>
              <w:rPr>
                <w:color w:val="000000"/>
                <w:sz w:val="14"/>
                <w:szCs w:val="14"/>
              </w:rPr>
              <w:t>19,860</w:t>
            </w:r>
          </w:p>
        </w:tc>
        <w:tc>
          <w:tcPr>
            <w:tcW w:w="720"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color w:val="000000"/>
                <w:sz w:val="14"/>
                <w:szCs w:val="14"/>
              </w:rPr>
            </w:pPr>
            <w:r>
              <w:rPr>
                <w:color w:val="000000"/>
                <w:sz w:val="14"/>
                <w:szCs w:val="14"/>
              </w:rPr>
              <w:t>9,642</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9,724</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13,562</w:t>
            </w:r>
          </w:p>
        </w:tc>
        <w:tc>
          <w:tcPr>
            <w:tcW w:w="754"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12,408</w:t>
            </w:r>
          </w:p>
        </w:tc>
        <w:tc>
          <w:tcPr>
            <w:tcW w:w="652" w:type="dxa"/>
            <w:tcBorders>
              <w:top w:val="nil"/>
              <w:left w:val="nil"/>
              <w:bottom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30,253</w:t>
            </w:r>
          </w:p>
        </w:tc>
      </w:tr>
      <w:tr w:rsidR="001E10ED" w:rsidRPr="00BF4323" w:rsidTr="001E10ED">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1E10ED" w:rsidRPr="00F1018F" w:rsidRDefault="001E10ED" w:rsidP="001E10ED">
            <w:pPr>
              <w:rPr>
                <w:sz w:val="14"/>
                <w:szCs w:val="14"/>
              </w:rPr>
            </w:pPr>
          </w:p>
        </w:tc>
        <w:tc>
          <w:tcPr>
            <w:tcW w:w="1890" w:type="dxa"/>
            <w:tcBorders>
              <w:top w:val="nil"/>
              <w:left w:val="nil"/>
              <w:bottom w:val="nil"/>
              <w:right w:val="nil"/>
            </w:tcBorders>
            <w:shd w:val="clear" w:color="auto" w:fill="auto"/>
            <w:vAlign w:val="center"/>
            <w:hideMark/>
          </w:tcPr>
          <w:p w:rsidR="001E10ED" w:rsidRPr="00F1018F" w:rsidRDefault="001E10ED" w:rsidP="001E10ED">
            <w:pPr>
              <w:rPr>
                <w:sz w:val="14"/>
                <w:szCs w:val="14"/>
              </w:rPr>
            </w:pPr>
            <w:r w:rsidRPr="00F1018F">
              <w:rPr>
                <w:sz w:val="14"/>
                <w:szCs w:val="14"/>
              </w:rPr>
              <w:t>Singapore</w:t>
            </w:r>
          </w:p>
        </w:tc>
        <w:tc>
          <w:tcPr>
            <w:tcW w:w="754"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color w:val="000000"/>
                <w:sz w:val="14"/>
                <w:szCs w:val="14"/>
              </w:rPr>
            </w:pPr>
            <w:r>
              <w:rPr>
                <w:color w:val="000000"/>
                <w:sz w:val="14"/>
                <w:szCs w:val="14"/>
              </w:rPr>
              <w:t>51,283</w:t>
            </w:r>
          </w:p>
        </w:tc>
        <w:tc>
          <w:tcPr>
            <w:tcW w:w="810"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color w:val="000000"/>
                <w:sz w:val="14"/>
                <w:szCs w:val="14"/>
              </w:rPr>
            </w:pPr>
            <w:r>
              <w:rPr>
                <w:color w:val="000000"/>
                <w:sz w:val="14"/>
                <w:szCs w:val="14"/>
              </w:rPr>
              <w:t>89,979</w:t>
            </w:r>
          </w:p>
        </w:tc>
        <w:tc>
          <w:tcPr>
            <w:tcW w:w="754"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color w:val="000000"/>
                <w:sz w:val="14"/>
                <w:szCs w:val="14"/>
              </w:rPr>
            </w:pPr>
            <w:r>
              <w:rPr>
                <w:color w:val="000000"/>
                <w:sz w:val="14"/>
                <w:szCs w:val="14"/>
              </w:rPr>
              <w:t>5,450</w:t>
            </w:r>
          </w:p>
        </w:tc>
        <w:tc>
          <w:tcPr>
            <w:tcW w:w="686" w:type="dxa"/>
            <w:tcBorders>
              <w:top w:val="nil"/>
              <w:left w:val="nil"/>
              <w:bottom w:val="nil"/>
              <w:right w:val="nil"/>
            </w:tcBorders>
            <w:tcMar>
              <w:left w:w="43" w:type="dxa"/>
              <w:right w:w="43" w:type="dxa"/>
            </w:tcMar>
            <w:vAlign w:val="center"/>
          </w:tcPr>
          <w:p w:rsidR="001E10ED" w:rsidRDefault="001E10ED" w:rsidP="001E10ED">
            <w:pPr>
              <w:jc w:val="right"/>
              <w:rPr>
                <w:color w:val="000000"/>
                <w:sz w:val="14"/>
                <w:szCs w:val="14"/>
              </w:rPr>
            </w:pPr>
            <w:r>
              <w:rPr>
                <w:color w:val="000000"/>
                <w:sz w:val="14"/>
                <w:szCs w:val="14"/>
              </w:rPr>
              <w:t>13,867</w:t>
            </w:r>
          </w:p>
        </w:tc>
        <w:tc>
          <w:tcPr>
            <w:tcW w:w="720"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color w:val="000000"/>
                <w:sz w:val="14"/>
                <w:szCs w:val="14"/>
              </w:rPr>
            </w:pPr>
            <w:r>
              <w:rPr>
                <w:color w:val="000000"/>
                <w:sz w:val="14"/>
                <w:szCs w:val="14"/>
              </w:rPr>
              <w:t>4,005</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3,695</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4,289</w:t>
            </w:r>
          </w:p>
        </w:tc>
        <w:tc>
          <w:tcPr>
            <w:tcW w:w="754"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4,810</w:t>
            </w:r>
          </w:p>
        </w:tc>
        <w:tc>
          <w:tcPr>
            <w:tcW w:w="652" w:type="dxa"/>
            <w:tcBorders>
              <w:top w:val="nil"/>
              <w:left w:val="nil"/>
              <w:bottom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2,984</w:t>
            </w:r>
          </w:p>
        </w:tc>
      </w:tr>
      <w:tr w:rsidR="001E10ED" w:rsidRPr="00BF4323" w:rsidTr="001E10ED">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1E10ED" w:rsidRPr="00F1018F" w:rsidRDefault="001E10ED" w:rsidP="001E10ED">
            <w:pPr>
              <w:rPr>
                <w:sz w:val="14"/>
                <w:szCs w:val="14"/>
              </w:rPr>
            </w:pPr>
          </w:p>
        </w:tc>
        <w:tc>
          <w:tcPr>
            <w:tcW w:w="1890" w:type="dxa"/>
            <w:tcBorders>
              <w:top w:val="nil"/>
              <w:left w:val="nil"/>
              <w:bottom w:val="nil"/>
              <w:right w:val="nil"/>
            </w:tcBorders>
            <w:shd w:val="clear" w:color="auto" w:fill="auto"/>
            <w:vAlign w:val="center"/>
            <w:hideMark/>
          </w:tcPr>
          <w:p w:rsidR="001E10ED" w:rsidRPr="00F1018F" w:rsidRDefault="001E10ED" w:rsidP="001E10ED">
            <w:pPr>
              <w:rPr>
                <w:sz w:val="14"/>
                <w:szCs w:val="14"/>
              </w:rPr>
            </w:pPr>
            <w:r w:rsidRPr="00F1018F">
              <w:rPr>
                <w:sz w:val="14"/>
                <w:szCs w:val="14"/>
              </w:rPr>
              <w:t>Thailand</w:t>
            </w:r>
          </w:p>
        </w:tc>
        <w:tc>
          <w:tcPr>
            <w:tcW w:w="754"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color w:val="000000"/>
                <w:sz w:val="14"/>
                <w:szCs w:val="14"/>
              </w:rPr>
            </w:pPr>
            <w:r>
              <w:rPr>
                <w:color w:val="000000"/>
                <w:sz w:val="14"/>
                <w:szCs w:val="14"/>
              </w:rPr>
              <w:t>135,592</w:t>
            </w:r>
          </w:p>
        </w:tc>
        <w:tc>
          <w:tcPr>
            <w:tcW w:w="810"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color w:val="000000"/>
                <w:sz w:val="14"/>
                <w:szCs w:val="14"/>
              </w:rPr>
            </w:pPr>
            <w:r>
              <w:rPr>
                <w:color w:val="000000"/>
                <w:sz w:val="14"/>
                <w:szCs w:val="14"/>
              </w:rPr>
              <w:t>188,122</w:t>
            </w:r>
          </w:p>
        </w:tc>
        <w:tc>
          <w:tcPr>
            <w:tcW w:w="754"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color w:val="000000"/>
                <w:sz w:val="14"/>
                <w:szCs w:val="14"/>
              </w:rPr>
            </w:pPr>
            <w:r>
              <w:rPr>
                <w:color w:val="000000"/>
                <w:sz w:val="14"/>
                <w:szCs w:val="14"/>
              </w:rPr>
              <w:t>9,369</w:t>
            </w:r>
          </w:p>
        </w:tc>
        <w:tc>
          <w:tcPr>
            <w:tcW w:w="686" w:type="dxa"/>
            <w:tcBorders>
              <w:top w:val="nil"/>
              <w:left w:val="nil"/>
              <w:bottom w:val="nil"/>
              <w:right w:val="nil"/>
            </w:tcBorders>
            <w:tcMar>
              <w:left w:w="43" w:type="dxa"/>
              <w:right w:w="43" w:type="dxa"/>
            </w:tcMar>
            <w:vAlign w:val="center"/>
          </w:tcPr>
          <w:p w:rsidR="001E10ED" w:rsidRDefault="001E10ED" w:rsidP="001E10ED">
            <w:pPr>
              <w:jc w:val="right"/>
              <w:rPr>
                <w:color w:val="000000"/>
                <w:sz w:val="14"/>
                <w:szCs w:val="14"/>
              </w:rPr>
            </w:pPr>
            <w:r>
              <w:rPr>
                <w:color w:val="000000"/>
                <w:sz w:val="14"/>
                <w:szCs w:val="14"/>
              </w:rPr>
              <w:t>11,782</w:t>
            </w:r>
          </w:p>
        </w:tc>
        <w:tc>
          <w:tcPr>
            <w:tcW w:w="720"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color w:val="000000"/>
                <w:sz w:val="14"/>
                <w:szCs w:val="14"/>
              </w:rPr>
            </w:pPr>
            <w:r>
              <w:rPr>
                <w:color w:val="000000"/>
                <w:sz w:val="14"/>
                <w:szCs w:val="14"/>
              </w:rPr>
              <w:t>9,592</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10,070</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11,834</w:t>
            </w:r>
          </w:p>
        </w:tc>
        <w:tc>
          <w:tcPr>
            <w:tcW w:w="754"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36,009</w:t>
            </w:r>
          </w:p>
        </w:tc>
        <w:tc>
          <w:tcPr>
            <w:tcW w:w="652" w:type="dxa"/>
            <w:tcBorders>
              <w:top w:val="nil"/>
              <w:left w:val="nil"/>
              <w:bottom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17,742</w:t>
            </w:r>
          </w:p>
        </w:tc>
      </w:tr>
      <w:tr w:rsidR="001E10ED" w:rsidRPr="00BF4323" w:rsidTr="001E10ED">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1E10ED" w:rsidRPr="00F1018F" w:rsidRDefault="001E10ED" w:rsidP="001E10ED">
            <w:pPr>
              <w:rPr>
                <w:sz w:val="14"/>
                <w:szCs w:val="14"/>
              </w:rPr>
            </w:pPr>
          </w:p>
        </w:tc>
        <w:tc>
          <w:tcPr>
            <w:tcW w:w="1890" w:type="dxa"/>
            <w:tcBorders>
              <w:top w:val="nil"/>
              <w:left w:val="nil"/>
              <w:bottom w:val="nil"/>
              <w:right w:val="nil"/>
            </w:tcBorders>
            <w:shd w:val="clear" w:color="auto" w:fill="auto"/>
            <w:vAlign w:val="center"/>
            <w:hideMark/>
          </w:tcPr>
          <w:p w:rsidR="001E10ED" w:rsidRPr="00F1018F" w:rsidRDefault="001E10ED" w:rsidP="001E10ED">
            <w:pPr>
              <w:rPr>
                <w:sz w:val="14"/>
                <w:szCs w:val="14"/>
              </w:rPr>
            </w:pPr>
            <w:r w:rsidRPr="00F1018F">
              <w:rPr>
                <w:sz w:val="14"/>
                <w:szCs w:val="14"/>
              </w:rPr>
              <w:t>Others</w:t>
            </w:r>
          </w:p>
        </w:tc>
        <w:tc>
          <w:tcPr>
            <w:tcW w:w="754"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color w:val="000000"/>
                <w:sz w:val="14"/>
                <w:szCs w:val="14"/>
              </w:rPr>
            </w:pPr>
            <w:r>
              <w:rPr>
                <w:color w:val="000000"/>
                <w:sz w:val="14"/>
                <w:szCs w:val="14"/>
              </w:rPr>
              <w:t>432,507</w:t>
            </w:r>
          </w:p>
        </w:tc>
        <w:tc>
          <w:tcPr>
            <w:tcW w:w="810"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color w:val="000000"/>
                <w:sz w:val="14"/>
                <w:szCs w:val="14"/>
              </w:rPr>
            </w:pPr>
            <w:r>
              <w:rPr>
                <w:color w:val="000000"/>
                <w:sz w:val="14"/>
                <w:szCs w:val="14"/>
              </w:rPr>
              <w:t>461,739</w:t>
            </w:r>
          </w:p>
        </w:tc>
        <w:tc>
          <w:tcPr>
            <w:tcW w:w="754"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color w:val="000000"/>
                <w:sz w:val="14"/>
                <w:szCs w:val="14"/>
              </w:rPr>
            </w:pPr>
            <w:r>
              <w:rPr>
                <w:color w:val="000000"/>
                <w:sz w:val="14"/>
                <w:szCs w:val="14"/>
              </w:rPr>
              <w:t>46,265</w:t>
            </w:r>
          </w:p>
        </w:tc>
        <w:tc>
          <w:tcPr>
            <w:tcW w:w="686" w:type="dxa"/>
            <w:tcBorders>
              <w:top w:val="nil"/>
              <w:left w:val="nil"/>
              <w:bottom w:val="nil"/>
              <w:right w:val="nil"/>
            </w:tcBorders>
            <w:tcMar>
              <w:left w:w="43" w:type="dxa"/>
              <w:right w:w="43" w:type="dxa"/>
            </w:tcMar>
            <w:vAlign w:val="center"/>
          </w:tcPr>
          <w:p w:rsidR="001E10ED" w:rsidRDefault="001E10ED" w:rsidP="001E10ED">
            <w:pPr>
              <w:jc w:val="right"/>
              <w:rPr>
                <w:color w:val="000000"/>
                <w:sz w:val="14"/>
                <w:szCs w:val="14"/>
              </w:rPr>
            </w:pPr>
            <w:r>
              <w:rPr>
                <w:color w:val="000000"/>
                <w:sz w:val="14"/>
                <w:szCs w:val="14"/>
              </w:rPr>
              <w:t>38,995</w:t>
            </w:r>
          </w:p>
        </w:tc>
        <w:tc>
          <w:tcPr>
            <w:tcW w:w="720"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color w:val="000000"/>
                <w:sz w:val="14"/>
                <w:szCs w:val="14"/>
              </w:rPr>
            </w:pPr>
            <w:r>
              <w:rPr>
                <w:color w:val="000000"/>
                <w:sz w:val="14"/>
                <w:szCs w:val="14"/>
              </w:rPr>
              <w:t>34,826</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45,790</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44,149</w:t>
            </w:r>
          </w:p>
        </w:tc>
        <w:tc>
          <w:tcPr>
            <w:tcW w:w="754"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43,817</w:t>
            </w:r>
          </w:p>
        </w:tc>
        <w:tc>
          <w:tcPr>
            <w:tcW w:w="652" w:type="dxa"/>
            <w:tcBorders>
              <w:top w:val="nil"/>
              <w:left w:val="nil"/>
              <w:bottom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52,972</w:t>
            </w:r>
          </w:p>
        </w:tc>
      </w:tr>
      <w:tr w:rsidR="001E10ED" w:rsidRPr="00BF4323" w:rsidTr="001E10ED">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1E10ED" w:rsidRPr="00F1018F" w:rsidRDefault="001E10ED" w:rsidP="001E10ED">
            <w:pPr>
              <w:rPr>
                <w:b/>
                <w:bCs/>
                <w:sz w:val="14"/>
                <w:szCs w:val="14"/>
              </w:rPr>
            </w:pPr>
            <w:r w:rsidRPr="00F1018F">
              <w:rPr>
                <w:b/>
                <w:bCs/>
                <w:sz w:val="14"/>
                <w:szCs w:val="14"/>
              </w:rPr>
              <w:t>Q.</w:t>
            </w:r>
          </w:p>
        </w:tc>
        <w:tc>
          <w:tcPr>
            <w:tcW w:w="1890" w:type="dxa"/>
            <w:tcBorders>
              <w:top w:val="nil"/>
              <w:left w:val="nil"/>
              <w:bottom w:val="nil"/>
              <w:right w:val="nil"/>
            </w:tcBorders>
            <w:shd w:val="clear" w:color="auto" w:fill="auto"/>
            <w:vAlign w:val="center"/>
            <w:hideMark/>
          </w:tcPr>
          <w:p w:rsidR="001E10ED" w:rsidRPr="00F1018F" w:rsidRDefault="001E10ED" w:rsidP="001E10ED">
            <w:pPr>
              <w:rPr>
                <w:b/>
                <w:bCs/>
                <w:sz w:val="14"/>
                <w:szCs w:val="14"/>
              </w:rPr>
            </w:pPr>
            <w:r w:rsidRPr="00F1018F">
              <w:rPr>
                <w:b/>
                <w:bCs/>
                <w:sz w:val="14"/>
                <w:szCs w:val="14"/>
              </w:rPr>
              <w:t>Western Asia</w:t>
            </w:r>
          </w:p>
        </w:tc>
        <w:tc>
          <w:tcPr>
            <w:tcW w:w="754"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b/>
                <w:bCs/>
                <w:color w:val="000000"/>
                <w:sz w:val="14"/>
                <w:szCs w:val="14"/>
              </w:rPr>
            </w:pPr>
            <w:r>
              <w:rPr>
                <w:b/>
                <w:bCs/>
                <w:color w:val="000000"/>
                <w:sz w:val="14"/>
                <w:szCs w:val="14"/>
              </w:rPr>
              <w:t>1,903,201</w:t>
            </w:r>
          </w:p>
        </w:tc>
        <w:tc>
          <w:tcPr>
            <w:tcW w:w="810"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b/>
                <w:bCs/>
                <w:color w:val="000000"/>
                <w:sz w:val="14"/>
                <w:szCs w:val="14"/>
              </w:rPr>
            </w:pPr>
            <w:r>
              <w:rPr>
                <w:b/>
                <w:bCs/>
                <w:color w:val="000000"/>
                <w:sz w:val="14"/>
                <w:szCs w:val="14"/>
              </w:rPr>
              <w:t>2,121,948</w:t>
            </w:r>
          </w:p>
        </w:tc>
        <w:tc>
          <w:tcPr>
            <w:tcW w:w="754"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b/>
                <w:bCs/>
                <w:color w:val="000000"/>
                <w:sz w:val="14"/>
                <w:szCs w:val="14"/>
              </w:rPr>
            </w:pPr>
            <w:r>
              <w:rPr>
                <w:b/>
                <w:bCs/>
                <w:color w:val="000000"/>
                <w:sz w:val="14"/>
                <w:szCs w:val="14"/>
              </w:rPr>
              <w:t>176,516</w:t>
            </w:r>
          </w:p>
        </w:tc>
        <w:tc>
          <w:tcPr>
            <w:tcW w:w="686" w:type="dxa"/>
            <w:tcBorders>
              <w:top w:val="nil"/>
              <w:left w:val="nil"/>
              <w:bottom w:val="nil"/>
              <w:right w:val="nil"/>
            </w:tcBorders>
            <w:tcMar>
              <w:left w:w="43" w:type="dxa"/>
              <w:right w:w="43" w:type="dxa"/>
            </w:tcMar>
            <w:vAlign w:val="center"/>
          </w:tcPr>
          <w:p w:rsidR="001E10ED" w:rsidRDefault="001E10ED" w:rsidP="001E10ED">
            <w:pPr>
              <w:jc w:val="right"/>
              <w:rPr>
                <w:b/>
                <w:bCs/>
                <w:color w:val="000000"/>
                <w:sz w:val="14"/>
                <w:szCs w:val="14"/>
              </w:rPr>
            </w:pPr>
            <w:r>
              <w:rPr>
                <w:b/>
                <w:bCs/>
                <w:color w:val="000000"/>
                <w:sz w:val="14"/>
                <w:szCs w:val="14"/>
              </w:rPr>
              <w:t>171,603</w:t>
            </w:r>
          </w:p>
        </w:tc>
        <w:tc>
          <w:tcPr>
            <w:tcW w:w="720"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b/>
                <w:bCs/>
                <w:color w:val="000000"/>
                <w:sz w:val="14"/>
                <w:szCs w:val="14"/>
              </w:rPr>
            </w:pPr>
            <w:r>
              <w:rPr>
                <w:b/>
                <w:bCs/>
                <w:color w:val="000000"/>
                <w:sz w:val="14"/>
                <w:szCs w:val="14"/>
              </w:rPr>
              <w:t>153,482</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b/>
                <w:bCs/>
                <w:color w:val="000000"/>
                <w:sz w:val="14"/>
                <w:szCs w:val="14"/>
              </w:rPr>
            </w:pPr>
            <w:r>
              <w:rPr>
                <w:b/>
                <w:bCs/>
                <w:color w:val="000000"/>
                <w:sz w:val="14"/>
                <w:szCs w:val="14"/>
              </w:rPr>
              <w:t>149,946</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b/>
                <w:bCs/>
                <w:color w:val="000000"/>
                <w:sz w:val="14"/>
                <w:szCs w:val="14"/>
              </w:rPr>
            </w:pPr>
            <w:r>
              <w:rPr>
                <w:b/>
                <w:bCs/>
                <w:color w:val="000000"/>
                <w:sz w:val="14"/>
                <w:szCs w:val="14"/>
              </w:rPr>
              <w:t>124,697</w:t>
            </w:r>
          </w:p>
        </w:tc>
        <w:tc>
          <w:tcPr>
            <w:tcW w:w="754"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b/>
                <w:bCs/>
                <w:color w:val="000000"/>
                <w:sz w:val="14"/>
                <w:szCs w:val="14"/>
              </w:rPr>
            </w:pPr>
            <w:r>
              <w:rPr>
                <w:b/>
                <w:bCs/>
                <w:color w:val="000000"/>
                <w:sz w:val="14"/>
                <w:szCs w:val="14"/>
              </w:rPr>
              <w:t>164,002</w:t>
            </w:r>
          </w:p>
        </w:tc>
        <w:tc>
          <w:tcPr>
            <w:tcW w:w="652" w:type="dxa"/>
            <w:tcBorders>
              <w:top w:val="nil"/>
              <w:left w:val="nil"/>
              <w:bottom w:val="nil"/>
            </w:tcBorders>
            <w:shd w:val="clear" w:color="auto" w:fill="auto"/>
            <w:tcMar>
              <w:left w:w="43" w:type="dxa"/>
              <w:right w:w="43" w:type="dxa"/>
            </w:tcMar>
            <w:vAlign w:val="center"/>
          </w:tcPr>
          <w:p w:rsidR="001E10ED" w:rsidRDefault="001E10ED" w:rsidP="001E10ED">
            <w:pPr>
              <w:jc w:val="right"/>
              <w:rPr>
                <w:b/>
                <w:bCs/>
                <w:color w:val="000000"/>
                <w:sz w:val="14"/>
                <w:szCs w:val="14"/>
              </w:rPr>
            </w:pPr>
            <w:r>
              <w:rPr>
                <w:b/>
                <w:bCs/>
                <w:color w:val="000000"/>
                <w:sz w:val="14"/>
                <w:szCs w:val="14"/>
              </w:rPr>
              <w:t>162,036</w:t>
            </w:r>
          </w:p>
        </w:tc>
      </w:tr>
      <w:tr w:rsidR="001E10ED" w:rsidRPr="00BF4323" w:rsidTr="001E10ED">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1E10ED" w:rsidRPr="00F1018F" w:rsidRDefault="001E10ED" w:rsidP="001E10ED">
            <w:pPr>
              <w:rPr>
                <w:sz w:val="14"/>
                <w:szCs w:val="14"/>
              </w:rPr>
            </w:pPr>
          </w:p>
        </w:tc>
        <w:tc>
          <w:tcPr>
            <w:tcW w:w="1890" w:type="dxa"/>
            <w:tcBorders>
              <w:top w:val="nil"/>
              <w:left w:val="nil"/>
              <w:bottom w:val="nil"/>
              <w:right w:val="nil"/>
            </w:tcBorders>
            <w:shd w:val="clear" w:color="auto" w:fill="auto"/>
            <w:vAlign w:val="center"/>
            <w:hideMark/>
          </w:tcPr>
          <w:p w:rsidR="001E10ED" w:rsidRPr="00F1018F" w:rsidRDefault="001E10ED" w:rsidP="001E10ED">
            <w:pPr>
              <w:rPr>
                <w:sz w:val="14"/>
                <w:szCs w:val="14"/>
              </w:rPr>
            </w:pPr>
            <w:r w:rsidRPr="00F1018F">
              <w:rPr>
                <w:sz w:val="14"/>
                <w:szCs w:val="14"/>
              </w:rPr>
              <w:t>Bahrain</w:t>
            </w:r>
          </w:p>
        </w:tc>
        <w:tc>
          <w:tcPr>
            <w:tcW w:w="754"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color w:val="000000"/>
                <w:sz w:val="14"/>
                <w:szCs w:val="14"/>
              </w:rPr>
            </w:pPr>
            <w:r>
              <w:rPr>
                <w:color w:val="000000"/>
                <w:sz w:val="14"/>
                <w:szCs w:val="14"/>
              </w:rPr>
              <w:t>49,292</w:t>
            </w:r>
          </w:p>
        </w:tc>
        <w:tc>
          <w:tcPr>
            <w:tcW w:w="810"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color w:val="000000"/>
                <w:sz w:val="14"/>
                <w:szCs w:val="14"/>
              </w:rPr>
            </w:pPr>
            <w:r>
              <w:rPr>
                <w:color w:val="000000"/>
                <w:sz w:val="14"/>
                <w:szCs w:val="14"/>
              </w:rPr>
              <w:t>53,499</w:t>
            </w:r>
          </w:p>
        </w:tc>
        <w:tc>
          <w:tcPr>
            <w:tcW w:w="754"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color w:val="000000"/>
                <w:sz w:val="14"/>
                <w:szCs w:val="14"/>
              </w:rPr>
            </w:pPr>
            <w:r>
              <w:rPr>
                <w:color w:val="000000"/>
                <w:sz w:val="14"/>
                <w:szCs w:val="14"/>
              </w:rPr>
              <w:t>3,006</w:t>
            </w:r>
          </w:p>
        </w:tc>
        <w:tc>
          <w:tcPr>
            <w:tcW w:w="686" w:type="dxa"/>
            <w:tcBorders>
              <w:top w:val="nil"/>
              <w:left w:val="nil"/>
              <w:bottom w:val="nil"/>
              <w:right w:val="nil"/>
            </w:tcBorders>
            <w:tcMar>
              <w:left w:w="43" w:type="dxa"/>
              <w:right w:w="43" w:type="dxa"/>
            </w:tcMar>
            <w:vAlign w:val="center"/>
          </w:tcPr>
          <w:p w:rsidR="001E10ED" w:rsidRDefault="001E10ED" w:rsidP="001E10ED">
            <w:pPr>
              <w:jc w:val="right"/>
              <w:rPr>
                <w:color w:val="000000"/>
                <w:sz w:val="14"/>
                <w:szCs w:val="14"/>
              </w:rPr>
            </w:pPr>
            <w:r>
              <w:rPr>
                <w:color w:val="000000"/>
                <w:sz w:val="14"/>
                <w:szCs w:val="14"/>
              </w:rPr>
              <w:t>4,142</w:t>
            </w:r>
          </w:p>
        </w:tc>
        <w:tc>
          <w:tcPr>
            <w:tcW w:w="720"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color w:val="000000"/>
                <w:sz w:val="14"/>
                <w:szCs w:val="14"/>
              </w:rPr>
            </w:pPr>
            <w:r>
              <w:rPr>
                <w:color w:val="000000"/>
                <w:sz w:val="14"/>
                <w:szCs w:val="14"/>
              </w:rPr>
              <w:t>4,014</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4,746</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4,213</w:t>
            </w:r>
          </w:p>
        </w:tc>
        <w:tc>
          <w:tcPr>
            <w:tcW w:w="754"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4,784</w:t>
            </w:r>
          </w:p>
        </w:tc>
        <w:tc>
          <w:tcPr>
            <w:tcW w:w="652" w:type="dxa"/>
            <w:tcBorders>
              <w:top w:val="nil"/>
              <w:left w:val="nil"/>
              <w:bottom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5,701</w:t>
            </w:r>
          </w:p>
        </w:tc>
      </w:tr>
      <w:tr w:rsidR="001E10ED" w:rsidRPr="00BF4323" w:rsidTr="001E10ED">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1E10ED" w:rsidRPr="00F1018F" w:rsidRDefault="001E10ED" w:rsidP="001E10ED">
            <w:pPr>
              <w:rPr>
                <w:sz w:val="14"/>
                <w:szCs w:val="14"/>
              </w:rPr>
            </w:pPr>
          </w:p>
        </w:tc>
        <w:tc>
          <w:tcPr>
            <w:tcW w:w="1890" w:type="dxa"/>
            <w:tcBorders>
              <w:top w:val="nil"/>
              <w:left w:val="nil"/>
              <w:bottom w:val="nil"/>
              <w:right w:val="nil"/>
            </w:tcBorders>
            <w:shd w:val="clear" w:color="auto" w:fill="auto"/>
            <w:vAlign w:val="center"/>
            <w:hideMark/>
          </w:tcPr>
          <w:p w:rsidR="001E10ED" w:rsidRPr="00F1018F" w:rsidRDefault="001E10ED" w:rsidP="001E10ED">
            <w:pPr>
              <w:rPr>
                <w:sz w:val="14"/>
                <w:szCs w:val="14"/>
              </w:rPr>
            </w:pPr>
            <w:r w:rsidRPr="00F1018F">
              <w:rPr>
                <w:sz w:val="14"/>
                <w:szCs w:val="14"/>
              </w:rPr>
              <w:t>Jordan</w:t>
            </w:r>
          </w:p>
        </w:tc>
        <w:tc>
          <w:tcPr>
            <w:tcW w:w="754"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color w:val="000000"/>
                <w:sz w:val="14"/>
                <w:szCs w:val="14"/>
              </w:rPr>
            </w:pPr>
            <w:r>
              <w:rPr>
                <w:color w:val="000000"/>
                <w:sz w:val="14"/>
                <w:szCs w:val="14"/>
              </w:rPr>
              <w:t>49,817</w:t>
            </w:r>
          </w:p>
        </w:tc>
        <w:tc>
          <w:tcPr>
            <w:tcW w:w="810"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color w:val="000000"/>
                <w:sz w:val="14"/>
                <w:szCs w:val="14"/>
              </w:rPr>
            </w:pPr>
            <w:r>
              <w:rPr>
                <w:color w:val="000000"/>
                <w:sz w:val="14"/>
                <w:szCs w:val="14"/>
              </w:rPr>
              <w:t>31,630</w:t>
            </w:r>
          </w:p>
        </w:tc>
        <w:tc>
          <w:tcPr>
            <w:tcW w:w="754"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color w:val="000000"/>
                <w:sz w:val="14"/>
                <w:szCs w:val="14"/>
              </w:rPr>
            </w:pPr>
            <w:r>
              <w:rPr>
                <w:color w:val="000000"/>
                <w:sz w:val="14"/>
                <w:szCs w:val="14"/>
              </w:rPr>
              <w:t>3,931</w:t>
            </w:r>
          </w:p>
        </w:tc>
        <w:tc>
          <w:tcPr>
            <w:tcW w:w="686" w:type="dxa"/>
            <w:tcBorders>
              <w:top w:val="nil"/>
              <w:left w:val="nil"/>
              <w:bottom w:val="nil"/>
              <w:right w:val="nil"/>
            </w:tcBorders>
            <w:tcMar>
              <w:left w:w="43" w:type="dxa"/>
              <w:right w:w="43" w:type="dxa"/>
            </w:tcMar>
            <w:vAlign w:val="center"/>
          </w:tcPr>
          <w:p w:rsidR="001E10ED" w:rsidRDefault="001E10ED" w:rsidP="001E10ED">
            <w:pPr>
              <w:jc w:val="right"/>
              <w:rPr>
                <w:color w:val="000000"/>
                <w:sz w:val="14"/>
                <w:szCs w:val="14"/>
              </w:rPr>
            </w:pPr>
            <w:r>
              <w:rPr>
                <w:color w:val="000000"/>
                <w:sz w:val="14"/>
                <w:szCs w:val="14"/>
              </w:rPr>
              <w:t>2,114</w:t>
            </w:r>
          </w:p>
        </w:tc>
        <w:tc>
          <w:tcPr>
            <w:tcW w:w="720"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color w:val="000000"/>
                <w:sz w:val="14"/>
                <w:szCs w:val="14"/>
              </w:rPr>
            </w:pPr>
            <w:r>
              <w:rPr>
                <w:color w:val="000000"/>
                <w:sz w:val="14"/>
                <w:szCs w:val="14"/>
              </w:rPr>
              <w:t>4,357</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4,665</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1,942</w:t>
            </w:r>
          </w:p>
        </w:tc>
        <w:tc>
          <w:tcPr>
            <w:tcW w:w="754"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2,678</w:t>
            </w:r>
          </w:p>
        </w:tc>
        <w:tc>
          <w:tcPr>
            <w:tcW w:w="652" w:type="dxa"/>
            <w:tcBorders>
              <w:top w:val="nil"/>
              <w:left w:val="nil"/>
              <w:bottom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2,260</w:t>
            </w:r>
          </w:p>
        </w:tc>
      </w:tr>
      <w:tr w:rsidR="001E10ED" w:rsidRPr="00BF4323" w:rsidTr="001E10ED">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1E10ED" w:rsidRPr="00F1018F" w:rsidRDefault="001E10ED" w:rsidP="001E10ED">
            <w:pPr>
              <w:rPr>
                <w:sz w:val="14"/>
                <w:szCs w:val="14"/>
              </w:rPr>
            </w:pPr>
          </w:p>
        </w:tc>
        <w:tc>
          <w:tcPr>
            <w:tcW w:w="1890" w:type="dxa"/>
            <w:tcBorders>
              <w:top w:val="nil"/>
              <w:left w:val="nil"/>
              <w:bottom w:val="nil"/>
              <w:right w:val="nil"/>
            </w:tcBorders>
            <w:shd w:val="clear" w:color="auto" w:fill="auto"/>
            <w:vAlign w:val="center"/>
            <w:hideMark/>
          </w:tcPr>
          <w:p w:rsidR="001E10ED" w:rsidRPr="00F1018F" w:rsidRDefault="001E10ED" w:rsidP="001E10ED">
            <w:pPr>
              <w:rPr>
                <w:sz w:val="14"/>
                <w:szCs w:val="14"/>
              </w:rPr>
            </w:pPr>
            <w:r w:rsidRPr="00F1018F">
              <w:rPr>
                <w:sz w:val="14"/>
                <w:szCs w:val="14"/>
              </w:rPr>
              <w:t>Kuwait</w:t>
            </w:r>
          </w:p>
        </w:tc>
        <w:tc>
          <w:tcPr>
            <w:tcW w:w="754"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color w:val="000000"/>
                <w:sz w:val="14"/>
                <w:szCs w:val="14"/>
              </w:rPr>
            </w:pPr>
            <w:r>
              <w:rPr>
                <w:color w:val="000000"/>
                <w:sz w:val="14"/>
                <w:szCs w:val="14"/>
              </w:rPr>
              <w:t>87,154</w:t>
            </w:r>
          </w:p>
        </w:tc>
        <w:tc>
          <w:tcPr>
            <w:tcW w:w="810"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color w:val="000000"/>
                <w:sz w:val="14"/>
                <w:szCs w:val="14"/>
              </w:rPr>
            </w:pPr>
            <w:r>
              <w:rPr>
                <w:color w:val="000000"/>
                <w:sz w:val="14"/>
                <w:szCs w:val="14"/>
              </w:rPr>
              <w:t>91,107</w:t>
            </w:r>
          </w:p>
        </w:tc>
        <w:tc>
          <w:tcPr>
            <w:tcW w:w="754"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color w:val="000000"/>
                <w:sz w:val="14"/>
                <w:szCs w:val="14"/>
              </w:rPr>
            </w:pPr>
            <w:r>
              <w:rPr>
                <w:color w:val="000000"/>
                <w:sz w:val="14"/>
                <w:szCs w:val="14"/>
              </w:rPr>
              <w:t>6,804</w:t>
            </w:r>
          </w:p>
        </w:tc>
        <w:tc>
          <w:tcPr>
            <w:tcW w:w="686" w:type="dxa"/>
            <w:tcBorders>
              <w:top w:val="nil"/>
              <w:left w:val="nil"/>
              <w:bottom w:val="nil"/>
              <w:right w:val="nil"/>
            </w:tcBorders>
            <w:tcMar>
              <w:left w:w="43" w:type="dxa"/>
              <w:right w:w="43" w:type="dxa"/>
            </w:tcMar>
            <w:vAlign w:val="center"/>
          </w:tcPr>
          <w:p w:rsidR="001E10ED" w:rsidRDefault="001E10ED" w:rsidP="001E10ED">
            <w:pPr>
              <w:jc w:val="right"/>
              <w:rPr>
                <w:color w:val="000000"/>
                <w:sz w:val="14"/>
                <w:szCs w:val="14"/>
              </w:rPr>
            </w:pPr>
            <w:r>
              <w:rPr>
                <w:color w:val="000000"/>
                <w:sz w:val="14"/>
                <w:szCs w:val="14"/>
              </w:rPr>
              <w:t>7,605</w:t>
            </w:r>
          </w:p>
        </w:tc>
        <w:tc>
          <w:tcPr>
            <w:tcW w:w="720"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color w:val="000000"/>
                <w:sz w:val="14"/>
                <w:szCs w:val="14"/>
              </w:rPr>
            </w:pPr>
            <w:r>
              <w:rPr>
                <w:color w:val="000000"/>
                <w:sz w:val="14"/>
                <w:szCs w:val="14"/>
              </w:rPr>
              <w:t>8,230</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9,088</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7,319</w:t>
            </w:r>
          </w:p>
        </w:tc>
        <w:tc>
          <w:tcPr>
            <w:tcW w:w="754"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9,893</w:t>
            </w:r>
          </w:p>
        </w:tc>
        <w:tc>
          <w:tcPr>
            <w:tcW w:w="652" w:type="dxa"/>
            <w:tcBorders>
              <w:top w:val="nil"/>
              <w:left w:val="nil"/>
              <w:bottom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9,570</w:t>
            </w:r>
          </w:p>
        </w:tc>
      </w:tr>
      <w:tr w:rsidR="001E10ED" w:rsidRPr="00BF4323" w:rsidTr="001E10ED">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1E10ED" w:rsidRPr="00F1018F" w:rsidRDefault="001E10ED" w:rsidP="001E10ED">
            <w:pPr>
              <w:rPr>
                <w:sz w:val="14"/>
                <w:szCs w:val="14"/>
              </w:rPr>
            </w:pPr>
          </w:p>
        </w:tc>
        <w:tc>
          <w:tcPr>
            <w:tcW w:w="1890" w:type="dxa"/>
            <w:tcBorders>
              <w:top w:val="nil"/>
              <w:left w:val="nil"/>
              <w:bottom w:val="nil"/>
              <w:right w:val="nil"/>
            </w:tcBorders>
            <w:shd w:val="clear" w:color="auto" w:fill="auto"/>
            <w:vAlign w:val="center"/>
            <w:hideMark/>
          </w:tcPr>
          <w:p w:rsidR="001E10ED" w:rsidRPr="00F1018F" w:rsidRDefault="001E10ED" w:rsidP="001E10ED">
            <w:pPr>
              <w:rPr>
                <w:sz w:val="14"/>
                <w:szCs w:val="14"/>
              </w:rPr>
            </w:pPr>
            <w:r w:rsidRPr="00F1018F">
              <w:rPr>
                <w:sz w:val="14"/>
                <w:szCs w:val="14"/>
              </w:rPr>
              <w:t>Saudi Arabia</w:t>
            </w:r>
          </w:p>
        </w:tc>
        <w:tc>
          <w:tcPr>
            <w:tcW w:w="754"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color w:val="000000"/>
                <w:sz w:val="14"/>
                <w:szCs w:val="14"/>
              </w:rPr>
            </w:pPr>
            <w:r>
              <w:rPr>
                <w:color w:val="000000"/>
                <w:sz w:val="14"/>
                <w:szCs w:val="14"/>
              </w:rPr>
              <w:t>340,832</w:t>
            </w:r>
          </w:p>
        </w:tc>
        <w:tc>
          <w:tcPr>
            <w:tcW w:w="810"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color w:val="000000"/>
                <w:sz w:val="14"/>
                <w:szCs w:val="14"/>
              </w:rPr>
            </w:pPr>
            <w:r>
              <w:rPr>
                <w:color w:val="000000"/>
                <w:sz w:val="14"/>
                <w:szCs w:val="14"/>
              </w:rPr>
              <w:t>302,506</w:t>
            </w:r>
          </w:p>
        </w:tc>
        <w:tc>
          <w:tcPr>
            <w:tcW w:w="754"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color w:val="000000"/>
                <w:sz w:val="14"/>
                <w:szCs w:val="14"/>
              </w:rPr>
            </w:pPr>
            <w:r>
              <w:rPr>
                <w:color w:val="000000"/>
                <w:sz w:val="14"/>
                <w:szCs w:val="14"/>
              </w:rPr>
              <w:t>24,769</w:t>
            </w:r>
          </w:p>
        </w:tc>
        <w:tc>
          <w:tcPr>
            <w:tcW w:w="686" w:type="dxa"/>
            <w:tcBorders>
              <w:top w:val="nil"/>
              <w:left w:val="nil"/>
              <w:bottom w:val="nil"/>
              <w:right w:val="nil"/>
            </w:tcBorders>
            <w:tcMar>
              <w:left w:w="43" w:type="dxa"/>
              <w:right w:w="43" w:type="dxa"/>
            </w:tcMar>
            <w:vAlign w:val="center"/>
          </w:tcPr>
          <w:p w:rsidR="001E10ED" w:rsidRDefault="001E10ED" w:rsidP="001E10ED">
            <w:pPr>
              <w:jc w:val="right"/>
              <w:rPr>
                <w:color w:val="000000"/>
                <w:sz w:val="14"/>
                <w:szCs w:val="14"/>
              </w:rPr>
            </w:pPr>
            <w:r>
              <w:rPr>
                <w:color w:val="000000"/>
                <w:sz w:val="14"/>
                <w:szCs w:val="14"/>
              </w:rPr>
              <w:t>22,000</w:t>
            </w:r>
          </w:p>
        </w:tc>
        <w:tc>
          <w:tcPr>
            <w:tcW w:w="720"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color w:val="000000"/>
                <w:sz w:val="14"/>
                <w:szCs w:val="14"/>
              </w:rPr>
            </w:pPr>
            <w:r>
              <w:rPr>
                <w:color w:val="000000"/>
                <w:sz w:val="14"/>
                <w:szCs w:val="14"/>
              </w:rPr>
              <w:t>25,197</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26,167</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22,226</w:t>
            </w:r>
          </w:p>
        </w:tc>
        <w:tc>
          <w:tcPr>
            <w:tcW w:w="754"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27,429</w:t>
            </w:r>
          </w:p>
        </w:tc>
        <w:tc>
          <w:tcPr>
            <w:tcW w:w="652" w:type="dxa"/>
            <w:tcBorders>
              <w:top w:val="nil"/>
              <w:left w:val="nil"/>
              <w:bottom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32,388</w:t>
            </w:r>
          </w:p>
        </w:tc>
      </w:tr>
      <w:tr w:rsidR="001E10ED" w:rsidRPr="00BF4323" w:rsidTr="001E10ED">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1E10ED" w:rsidRPr="00F1018F" w:rsidRDefault="001E10ED" w:rsidP="001E10ED">
            <w:pPr>
              <w:rPr>
                <w:sz w:val="14"/>
                <w:szCs w:val="14"/>
              </w:rPr>
            </w:pPr>
          </w:p>
        </w:tc>
        <w:tc>
          <w:tcPr>
            <w:tcW w:w="1890" w:type="dxa"/>
            <w:tcBorders>
              <w:top w:val="nil"/>
              <w:left w:val="nil"/>
              <w:bottom w:val="nil"/>
              <w:right w:val="nil"/>
            </w:tcBorders>
            <w:shd w:val="clear" w:color="auto" w:fill="auto"/>
            <w:vAlign w:val="center"/>
            <w:hideMark/>
          </w:tcPr>
          <w:p w:rsidR="001E10ED" w:rsidRPr="00F1018F" w:rsidRDefault="001E10ED" w:rsidP="001E10ED">
            <w:pPr>
              <w:rPr>
                <w:sz w:val="14"/>
                <w:szCs w:val="14"/>
              </w:rPr>
            </w:pPr>
            <w:r w:rsidRPr="00F1018F">
              <w:rPr>
                <w:sz w:val="14"/>
                <w:szCs w:val="14"/>
              </w:rPr>
              <w:t>Turkey</w:t>
            </w:r>
          </w:p>
        </w:tc>
        <w:tc>
          <w:tcPr>
            <w:tcW w:w="754"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color w:val="000000"/>
                <w:sz w:val="14"/>
                <w:szCs w:val="14"/>
              </w:rPr>
            </w:pPr>
            <w:r>
              <w:rPr>
                <w:color w:val="000000"/>
                <w:sz w:val="14"/>
                <w:szCs w:val="14"/>
              </w:rPr>
              <w:t>275,819</w:t>
            </w:r>
          </w:p>
        </w:tc>
        <w:tc>
          <w:tcPr>
            <w:tcW w:w="810"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color w:val="000000"/>
                <w:sz w:val="14"/>
                <w:szCs w:val="14"/>
              </w:rPr>
            </w:pPr>
            <w:r>
              <w:rPr>
                <w:color w:val="000000"/>
                <w:sz w:val="14"/>
                <w:szCs w:val="14"/>
              </w:rPr>
              <w:t>335,579</w:t>
            </w:r>
          </w:p>
        </w:tc>
        <w:tc>
          <w:tcPr>
            <w:tcW w:w="754"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color w:val="000000"/>
                <w:sz w:val="14"/>
                <w:szCs w:val="14"/>
              </w:rPr>
            </w:pPr>
            <w:r>
              <w:rPr>
                <w:color w:val="000000"/>
                <w:sz w:val="14"/>
                <w:szCs w:val="14"/>
              </w:rPr>
              <w:t>29,112</w:t>
            </w:r>
          </w:p>
        </w:tc>
        <w:tc>
          <w:tcPr>
            <w:tcW w:w="686" w:type="dxa"/>
            <w:tcBorders>
              <w:top w:val="nil"/>
              <w:left w:val="nil"/>
              <w:bottom w:val="nil"/>
              <w:right w:val="nil"/>
            </w:tcBorders>
            <w:tcMar>
              <w:left w:w="43" w:type="dxa"/>
              <w:right w:w="43" w:type="dxa"/>
            </w:tcMar>
            <w:vAlign w:val="center"/>
          </w:tcPr>
          <w:p w:rsidR="001E10ED" w:rsidRDefault="001E10ED" w:rsidP="001E10ED">
            <w:pPr>
              <w:jc w:val="right"/>
              <w:rPr>
                <w:color w:val="000000"/>
                <w:sz w:val="14"/>
                <w:szCs w:val="14"/>
              </w:rPr>
            </w:pPr>
            <w:r>
              <w:rPr>
                <w:color w:val="000000"/>
                <w:sz w:val="14"/>
                <w:szCs w:val="14"/>
              </w:rPr>
              <w:t>29,262</w:t>
            </w:r>
          </w:p>
        </w:tc>
        <w:tc>
          <w:tcPr>
            <w:tcW w:w="720"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color w:val="000000"/>
                <w:sz w:val="14"/>
                <w:szCs w:val="14"/>
              </w:rPr>
            </w:pPr>
            <w:r>
              <w:rPr>
                <w:color w:val="000000"/>
                <w:sz w:val="14"/>
                <w:szCs w:val="14"/>
              </w:rPr>
              <w:t>23,788</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20,896</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21,370</w:t>
            </w:r>
          </w:p>
        </w:tc>
        <w:tc>
          <w:tcPr>
            <w:tcW w:w="754"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20,604</w:t>
            </w:r>
          </w:p>
        </w:tc>
        <w:tc>
          <w:tcPr>
            <w:tcW w:w="652" w:type="dxa"/>
            <w:tcBorders>
              <w:top w:val="nil"/>
              <w:left w:val="nil"/>
              <w:bottom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20,226</w:t>
            </w:r>
          </w:p>
        </w:tc>
      </w:tr>
      <w:tr w:rsidR="001E10ED" w:rsidRPr="00BF4323" w:rsidTr="001E10ED">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1E10ED" w:rsidRPr="00F1018F" w:rsidRDefault="001E10ED" w:rsidP="001E10ED">
            <w:pPr>
              <w:rPr>
                <w:sz w:val="14"/>
                <w:szCs w:val="14"/>
              </w:rPr>
            </w:pPr>
          </w:p>
        </w:tc>
        <w:tc>
          <w:tcPr>
            <w:tcW w:w="1890" w:type="dxa"/>
            <w:tcBorders>
              <w:top w:val="nil"/>
              <w:left w:val="nil"/>
              <w:bottom w:val="nil"/>
              <w:right w:val="nil"/>
            </w:tcBorders>
            <w:shd w:val="clear" w:color="auto" w:fill="auto"/>
            <w:vAlign w:val="center"/>
            <w:hideMark/>
          </w:tcPr>
          <w:p w:rsidR="001E10ED" w:rsidRPr="00F1018F" w:rsidRDefault="001E10ED" w:rsidP="001E10ED">
            <w:pPr>
              <w:rPr>
                <w:sz w:val="14"/>
                <w:szCs w:val="14"/>
              </w:rPr>
            </w:pPr>
            <w:r w:rsidRPr="00F1018F">
              <w:rPr>
                <w:sz w:val="14"/>
                <w:szCs w:val="14"/>
              </w:rPr>
              <w:t>United Arab Emirates</w:t>
            </w:r>
          </w:p>
        </w:tc>
        <w:tc>
          <w:tcPr>
            <w:tcW w:w="754"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color w:val="000000"/>
                <w:sz w:val="14"/>
                <w:szCs w:val="14"/>
              </w:rPr>
            </w:pPr>
            <w:r>
              <w:rPr>
                <w:color w:val="000000"/>
                <w:sz w:val="14"/>
                <w:szCs w:val="14"/>
              </w:rPr>
              <w:t>793,109</w:t>
            </w:r>
          </w:p>
        </w:tc>
        <w:tc>
          <w:tcPr>
            <w:tcW w:w="810"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color w:val="000000"/>
                <w:sz w:val="14"/>
                <w:szCs w:val="14"/>
              </w:rPr>
            </w:pPr>
            <w:r>
              <w:rPr>
                <w:color w:val="000000"/>
                <w:sz w:val="14"/>
                <w:szCs w:val="14"/>
              </w:rPr>
              <w:t>936,611</w:t>
            </w:r>
          </w:p>
        </w:tc>
        <w:tc>
          <w:tcPr>
            <w:tcW w:w="754"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color w:val="000000"/>
                <w:sz w:val="14"/>
                <w:szCs w:val="14"/>
              </w:rPr>
            </w:pPr>
            <w:r>
              <w:rPr>
                <w:color w:val="000000"/>
                <w:sz w:val="14"/>
                <w:szCs w:val="14"/>
              </w:rPr>
              <w:t>75,287</w:t>
            </w:r>
          </w:p>
        </w:tc>
        <w:tc>
          <w:tcPr>
            <w:tcW w:w="686" w:type="dxa"/>
            <w:tcBorders>
              <w:top w:val="nil"/>
              <w:left w:val="nil"/>
              <w:bottom w:val="nil"/>
              <w:right w:val="nil"/>
            </w:tcBorders>
            <w:tcMar>
              <w:left w:w="43" w:type="dxa"/>
              <w:right w:w="43" w:type="dxa"/>
            </w:tcMar>
            <w:vAlign w:val="center"/>
          </w:tcPr>
          <w:p w:rsidR="001E10ED" w:rsidRDefault="001E10ED" w:rsidP="001E10ED">
            <w:pPr>
              <w:jc w:val="right"/>
              <w:rPr>
                <w:color w:val="000000"/>
                <w:sz w:val="14"/>
                <w:szCs w:val="14"/>
              </w:rPr>
            </w:pPr>
            <w:r>
              <w:rPr>
                <w:color w:val="000000"/>
                <w:sz w:val="14"/>
                <w:szCs w:val="14"/>
              </w:rPr>
              <w:t>76,205</w:t>
            </w:r>
          </w:p>
        </w:tc>
        <w:tc>
          <w:tcPr>
            <w:tcW w:w="720"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color w:val="000000"/>
                <w:sz w:val="14"/>
                <w:szCs w:val="14"/>
              </w:rPr>
            </w:pPr>
            <w:r>
              <w:rPr>
                <w:color w:val="000000"/>
                <w:sz w:val="14"/>
                <w:szCs w:val="14"/>
              </w:rPr>
              <w:t>60,377</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57,945</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43,873</w:t>
            </w:r>
          </w:p>
        </w:tc>
        <w:tc>
          <w:tcPr>
            <w:tcW w:w="754"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64,953</w:t>
            </w:r>
          </w:p>
        </w:tc>
        <w:tc>
          <w:tcPr>
            <w:tcW w:w="652" w:type="dxa"/>
            <w:tcBorders>
              <w:top w:val="nil"/>
              <w:left w:val="nil"/>
              <w:bottom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59,743</w:t>
            </w:r>
          </w:p>
        </w:tc>
      </w:tr>
      <w:tr w:rsidR="001E10ED" w:rsidRPr="00BF4323" w:rsidTr="001E10ED">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1E10ED" w:rsidRPr="00F1018F" w:rsidRDefault="001E10ED" w:rsidP="001E10ED">
            <w:pPr>
              <w:rPr>
                <w:sz w:val="14"/>
                <w:szCs w:val="14"/>
              </w:rPr>
            </w:pPr>
          </w:p>
        </w:tc>
        <w:tc>
          <w:tcPr>
            <w:tcW w:w="1890" w:type="dxa"/>
            <w:tcBorders>
              <w:top w:val="nil"/>
              <w:left w:val="nil"/>
              <w:bottom w:val="nil"/>
              <w:right w:val="nil"/>
            </w:tcBorders>
            <w:shd w:val="clear" w:color="auto" w:fill="auto"/>
            <w:vAlign w:val="center"/>
            <w:hideMark/>
          </w:tcPr>
          <w:p w:rsidR="001E10ED" w:rsidRPr="00F1018F" w:rsidRDefault="001E10ED" w:rsidP="001E10ED">
            <w:pPr>
              <w:rPr>
                <w:sz w:val="14"/>
                <w:szCs w:val="14"/>
              </w:rPr>
            </w:pPr>
            <w:r w:rsidRPr="00F1018F">
              <w:rPr>
                <w:sz w:val="14"/>
                <w:szCs w:val="14"/>
              </w:rPr>
              <w:t>Others</w:t>
            </w:r>
          </w:p>
        </w:tc>
        <w:tc>
          <w:tcPr>
            <w:tcW w:w="754"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color w:val="000000"/>
                <w:sz w:val="14"/>
                <w:szCs w:val="14"/>
              </w:rPr>
            </w:pPr>
            <w:r>
              <w:rPr>
                <w:color w:val="000000"/>
                <w:sz w:val="14"/>
                <w:szCs w:val="14"/>
              </w:rPr>
              <w:t>307,176</w:t>
            </w:r>
          </w:p>
        </w:tc>
        <w:tc>
          <w:tcPr>
            <w:tcW w:w="810"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color w:val="000000"/>
                <w:sz w:val="14"/>
                <w:szCs w:val="14"/>
              </w:rPr>
            </w:pPr>
            <w:r>
              <w:rPr>
                <w:color w:val="000000"/>
                <w:sz w:val="14"/>
                <w:szCs w:val="14"/>
              </w:rPr>
              <w:t>371,015</w:t>
            </w:r>
          </w:p>
        </w:tc>
        <w:tc>
          <w:tcPr>
            <w:tcW w:w="754"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color w:val="000000"/>
                <w:sz w:val="14"/>
                <w:szCs w:val="14"/>
              </w:rPr>
            </w:pPr>
            <w:r>
              <w:rPr>
                <w:color w:val="000000"/>
                <w:sz w:val="14"/>
                <w:szCs w:val="14"/>
              </w:rPr>
              <w:t>33,608</w:t>
            </w:r>
          </w:p>
        </w:tc>
        <w:tc>
          <w:tcPr>
            <w:tcW w:w="686" w:type="dxa"/>
            <w:tcBorders>
              <w:top w:val="nil"/>
              <w:left w:val="nil"/>
              <w:bottom w:val="nil"/>
              <w:right w:val="nil"/>
            </w:tcBorders>
            <w:tcMar>
              <w:left w:w="43" w:type="dxa"/>
              <w:right w:w="43" w:type="dxa"/>
            </w:tcMar>
            <w:vAlign w:val="center"/>
          </w:tcPr>
          <w:p w:rsidR="001E10ED" w:rsidRDefault="001E10ED" w:rsidP="001E10ED">
            <w:pPr>
              <w:jc w:val="right"/>
              <w:rPr>
                <w:color w:val="000000"/>
                <w:sz w:val="14"/>
                <w:szCs w:val="14"/>
              </w:rPr>
            </w:pPr>
            <w:r>
              <w:rPr>
                <w:color w:val="000000"/>
                <w:sz w:val="14"/>
                <w:szCs w:val="14"/>
              </w:rPr>
              <w:t>30,275</w:t>
            </w:r>
          </w:p>
        </w:tc>
        <w:tc>
          <w:tcPr>
            <w:tcW w:w="720"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color w:val="000000"/>
                <w:sz w:val="14"/>
                <w:szCs w:val="14"/>
              </w:rPr>
            </w:pPr>
            <w:r>
              <w:rPr>
                <w:color w:val="000000"/>
                <w:sz w:val="14"/>
                <w:szCs w:val="14"/>
              </w:rPr>
              <w:t>27,520</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26,437</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23,753</w:t>
            </w:r>
          </w:p>
        </w:tc>
        <w:tc>
          <w:tcPr>
            <w:tcW w:w="754"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33,661</w:t>
            </w:r>
          </w:p>
        </w:tc>
        <w:tc>
          <w:tcPr>
            <w:tcW w:w="652" w:type="dxa"/>
            <w:tcBorders>
              <w:top w:val="nil"/>
              <w:left w:val="nil"/>
              <w:bottom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32,148</w:t>
            </w:r>
          </w:p>
        </w:tc>
      </w:tr>
      <w:tr w:rsidR="001E10ED" w:rsidRPr="00BF4323" w:rsidTr="001E10ED">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1E10ED" w:rsidRPr="00F1018F" w:rsidRDefault="001E10ED" w:rsidP="001E10ED">
            <w:pPr>
              <w:rPr>
                <w:b/>
                <w:bCs/>
                <w:sz w:val="14"/>
                <w:szCs w:val="14"/>
              </w:rPr>
            </w:pPr>
            <w:r w:rsidRPr="00F1018F">
              <w:rPr>
                <w:b/>
                <w:bCs/>
                <w:sz w:val="14"/>
                <w:szCs w:val="14"/>
              </w:rPr>
              <w:t>R.</w:t>
            </w:r>
          </w:p>
        </w:tc>
        <w:tc>
          <w:tcPr>
            <w:tcW w:w="1890" w:type="dxa"/>
            <w:tcBorders>
              <w:top w:val="nil"/>
              <w:left w:val="nil"/>
              <w:bottom w:val="nil"/>
              <w:right w:val="nil"/>
            </w:tcBorders>
            <w:shd w:val="clear" w:color="auto" w:fill="auto"/>
            <w:vAlign w:val="center"/>
            <w:hideMark/>
          </w:tcPr>
          <w:p w:rsidR="001E10ED" w:rsidRPr="00F1018F" w:rsidRDefault="001E10ED" w:rsidP="001E10ED">
            <w:pPr>
              <w:rPr>
                <w:b/>
                <w:bCs/>
                <w:sz w:val="14"/>
                <w:szCs w:val="14"/>
              </w:rPr>
            </w:pPr>
            <w:r w:rsidRPr="00F1018F">
              <w:rPr>
                <w:b/>
                <w:bCs/>
                <w:sz w:val="14"/>
                <w:szCs w:val="14"/>
              </w:rPr>
              <w:t>Australia &amp; New Zealand</w:t>
            </w:r>
          </w:p>
        </w:tc>
        <w:tc>
          <w:tcPr>
            <w:tcW w:w="754"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b/>
                <w:bCs/>
                <w:color w:val="000000"/>
                <w:sz w:val="14"/>
                <w:szCs w:val="14"/>
              </w:rPr>
            </w:pPr>
            <w:r>
              <w:rPr>
                <w:b/>
                <w:bCs/>
                <w:color w:val="000000"/>
                <w:sz w:val="14"/>
                <w:szCs w:val="14"/>
              </w:rPr>
              <w:t>274,452</w:t>
            </w:r>
          </w:p>
        </w:tc>
        <w:tc>
          <w:tcPr>
            <w:tcW w:w="810"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b/>
                <w:bCs/>
                <w:color w:val="000000"/>
                <w:sz w:val="14"/>
                <w:szCs w:val="14"/>
              </w:rPr>
            </w:pPr>
            <w:r>
              <w:rPr>
                <w:b/>
                <w:bCs/>
                <w:color w:val="000000"/>
                <w:sz w:val="14"/>
                <w:szCs w:val="14"/>
              </w:rPr>
              <w:t>284,297</w:t>
            </w:r>
          </w:p>
        </w:tc>
        <w:tc>
          <w:tcPr>
            <w:tcW w:w="754"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b/>
                <w:bCs/>
                <w:color w:val="000000"/>
                <w:sz w:val="14"/>
                <w:szCs w:val="14"/>
              </w:rPr>
            </w:pPr>
            <w:r>
              <w:rPr>
                <w:b/>
                <w:bCs/>
                <w:color w:val="000000"/>
                <w:sz w:val="14"/>
                <w:szCs w:val="14"/>
              </w:rPr>
              <w:t>19,079</w:t>
            </w:r>
          </w:p>
        </w:tc>
        <w:tc>
          <w:tcPr>
            <w:tcW w:w="686" w:type="dxa"/>
            <w:tcBorders>
              <w:top w:val="nil"/>
              <w:left w:val="nil"/>
              <w:bottom w:val="nil"/>
              <w:right w:val="nil"/>
            </w:tcBorders>
            <w:tcMar>
              <w:left w:w="43" w:type="dxa"/>
              <w:right w:w="43" w:type="dxa"/>
            </w:tcMar>
            <w:vAlign w:val="center"/>
          </w:tcPr>
          <w:p w:rsidR="001E10ED" w:rsidRDefault="001E10ED" w:rsidP="001E10ED">
            <w:pPr>
              <w:jc w:val="right"/>
              <w:rPr>
                <w:b/>
                <w:bCs/>
                <w:color w:val="000000"/>
                <w:sz w:val="14"/>
                <w:szCs w:val="14"/>
              </w:rPr>
            </w:pPr>
            <w:r>
              <w:rPr>
                <w:b/>
                <w:bCs/>
                <w:color w:val="000000"/>
                <w:sz w:val="14"/>
                <w:szCs w:val="14"/>
              </w:rPr>
              <w:t>20,638</w:t>
            </w:r>
          </w:p>
        </w:tc>
        <w:tc>
          <w:tcPr>
            <w:tcW w:w="720"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b/>
                <w:bCs/>
                <w:color w:val="000000"/>
                <w:sz w:val="14"/>
                <w:szCs w:val="14"/>
              </w:rPr>
            </w:pPr>
            <w:r>
              <w:rPr>
                <w:b/>
                <w:bCs/>
                <w:color w:val="000000"/>
                <w:sz w:val="14"/>
                <w:szCs w:val="14"/>
              </w:rPr>
              <w:t>18,647</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b/>
                <w:bCs/>
                <w:color w:val="000000"/>
                <w:sz w:val="14"/>
                <w:szCs w:val="14"/>
              </w:rPr>
            </w:pPr>
            <w:r>
              <w:rPr>
                <w:b/>
                <w:bCs/>
                <w:color w:val="000000"/>
                <w:sz w:val="14"/>
                <w:szCs w:val="14"/>
              </w:rPr>
              <w:t>20,019</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b/>
                <w:bCs/>
                <w:color w:val="000000"/>
                <w:sz w:val="14"/>
                <w:szCs w:val="14"/>
              </w:rPr>
            </w:pPr>
            <w:r>
              <w:rPr>
                <w:b/>
                <w:bCs/>
                <w:color w:val="000000"/>
                <w:sz w:val="14"/>
                <w:szCs w:val="14"/>
              </w:rPr>
              <w:t>18,125</w:t>
            </w:r>
          </w:p>
        </w:tc>
        <w:tc>
          <w:tcPr>
            <w:tcW w:w="754"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b/>
                <w:bCs/>
                <w:color w:val="000000"/>
                <w:sz w:val="14"/>
                <w:szCs w:val="14"/>
              </w:rPr>
            </w:pPr>
            <w:r>
              <w:rPr>
                <w:b/>
                <w:bCs/>
                <w:color w:val="000000"/>
                <w:sz w:val="14"/>
                <w:szCs w:val="14"/>
              </w:rPr>
              <w:t>46,158</w:t>
            </w:r>
          </w:p>
        </w:tc>
        <w:tc>
          <w:tcPr>
            <w:tcW w:w="652" w:type="dxa"/>
            <w:tcBorders>
              <w:top w:val="nil"/>
              <w:left w:val="nil"/>
              <w:bottom w:val="nil"/>
            </w:tcBorders>
            <w:shd w:val="clear" w:color="auto" w:fill="auto"/>
            <w:tcMar>
              <w:left w:w="43" w:type="dxa"/>
              <w:right w:w="43" w:type="dxa"/>
            </w:tcMar>
            <w:vAlign w:val="center"/>
          </w:tcPr>
          <w:p w:rsidR="001E10ED" w:rsidRDefault="001E10ED" w:rsidP="001E10ED">
            <w:pPr>
              <w:jc w:val="right"/>
              <w:rPr>
                <w:b/>
                <w:bCs/>
                <w:color w:val="000000"/>
                <w:sz w:val="14"/>
                <w:szCs w:val="14"/>
              </w:rPr>
            </w:pPr>
            <w:r>
              <w:rPr>
                <w:b/>
                <w:bCs/>
                <w:color w:val="000000"/>
                <w:sz w:val="14"/>
                <w:szCs w:val="14"/>
              </w:rPr>
              <w:t>21,391</w:t>
            </w:r>
          </w:p>
        </w:tc>
      </w:tr>
      <w:tr w:rsidR="001E10ED" w:rsidRPr="00BF4323" w:rsidTr="001E10ED">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1E10ED" w:rsidRPr="00F1018F" w:rsidRDefault="001E10ED" w:rsidP="001E10ED">
            <w:pPr>
              <w:rPr>
                <w:sz w:val="14"/>
                <w:szCs w:val="14"/>
              </w:rPr>
            </w:pPr>
          </w:p>
        </w:tc>
        <w:tc>
          <w:tcPr>
            <w:tcW w:w="1890" w:type="dxa"/>
            <w:tcBorders>
              <w:top w:val="nil"/>
              <w:left w:val="nil"/>
              <w:bottom w:val="nil"/>
              <w:right w:val="nil"/>
            </w:tcBorders>
            <w:shd w:val="clear" w:color="auto" w:fill="auto"/>
            <w:vAlign w:val="center"/>
            <w:hideMark/>
          </w:tcPr>
          <w:p w:rsidR="001E10ED" w:rsidRPr="00F1018F" w:rsidRDefault="001E10ED" w:rsidP="001E10ED">
            <w:pPr>
              <w:rPr>
                <w:sz w:val="14"/>
                <w:szCs w:val="14"/>
              </w:rPr>
            </w:pPr>
            <w:r w:rsidRPr="00F1018F">
              <w:rPr>
                <w:sz w:val="14"/>
                <w:szCs w:val="14"/>
              </w:rPr>
              <w:t>Australia</w:t>
            </w:r>
          </w:p>
        </w:tc>
        <w:tc>
          <w:tcPr>
            <w:tcW w:w="754"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color w:val="000000"/>
                <w:sz w:val="14"/>
                <w:szCs w:val="14"/>
              </w:rPr>
            </w:pPr>
            <w:r>
              <w:rPr>
                <w:color w:val="000000"/>
                <w:sz w:val="14"/>
                <w:szCs w:val="14"/>
              </w:rPr>
              <w:t>234,488</w:t>
            </w:r>
          </w:p>
        </w:tc>
        <w:tc>
          <w:tcPr>
            <w:tcW w:w="810"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color w:val="000000"/>
                <w:sz w:val="14"/>
                <w:szCs w:val="14"/>
              </w:rPr>
            </w:pPr>
            <w:r>
              <w:rPr>
                <w:color w:val="000000"/>
                <w:sz w:val="14"/>
                <w:szCs w:val="14"/>
              </w:rPr>
              <w:t>248,499</w:t>
            </w:r>
          </w:p>
        </w:tc>
        <w:tc>
          <w:tcPr>
            <w:tcW w:w="754"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color w:val="000000"/>
                <w:sz w:val="14"/>
                <w:szCs w:val="14"/>
              </w:rPr>
            </w:pPr>
            <w:r>
              <w:rPr>
                <w:color w:val="000000"/>
                <w:sz w:val="14"/>
                <w:szCs w:val="14"/>
              </w:rPr>
              <w:t>16,533</w:t>
            </w:r>
          </w:p>
        </w:tc>
        <w:tc>
          <w:tcPr>
            <w:tcW w:w="686" w:type="dxa"/>
            <w:tcBorders>
              <w:top w:val="nil"/>
              <w:left w:val="nil"/>
              <w:bottom w:val="nil"/>
              <w:right w:val="nil"/>
            </w:tcBorders>
            <w:tcMar>
              <w:left w:w="43" w:type="dxa"/>
              <w:right w:w="43" w:type="dxa"/>
            </w:tcMar>
            <w:vAlign w:val="center"/>
          </w:tcPr>
          <w:p w:rsidR="001E10ED" w:rsidRDefault="001E10ED" w:rsidP="001E10ED">
            <w:pPr>
              <w:jc w:val="right"/>
              <w:rPr>
                <w:color w:val="000000"/>
                <w:sz w:val="14"/>
                <w:szCs w:val="14"/>
              </w:rPr>
            </w:pPr>
            <w:r>
              <w:rPr>
                <w:color w:val="000000"/>
                <w:sz w:val="14"/>
                <w:szCs w:val="14"/>
              </w:rPr>
              <w:t>17,138</w:t>
            </w:r>
          </w:p>
        </w:tc>
        <w:tc>
          <w:tcPr>
            <w:tcW w:w="720"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color w:val="000000"/>
                <w:sz w:val="14"/>
                <w:szCs w:val="14"/>
              </w:rPr>
            </w:pPr>
            <w:r>
              <w:rPr>
                <w:color w:val="000000"/>
                <w:sz w:val="14"/>
                <w:szCs w:val="14"/>
              </w:rPr>
              <w:t>15,481</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16,328</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15,415</w:t>
            </w:r>
          </w:p>
        </w:tc>
        <w:tc>
          <w:tcPr>
            <w:tcW w:w="754"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42,412</w:t>
            </w:r>
          </w:p>
        </w:tc>
        <w:tc>
          <w:tcPr>
            <w:tcW w:w="652" w:type="dxa"/>
            <w:tcBorders>
              <w:top w:val="nil"/>
              <w:left w:val="nil"/>
              <w:bottom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17,529</w:t>
            </w:r>
          </w:p>
        </w:tc>
      </w:tr>
      <w:tr w:rsidR="001E10ED" w:rsidRPr="00BF4323" w:rsidTr="001E10ED">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1E10ED" w:rsidRPr="00F1018F" w:rsidRDefault="001E10ED" w:rsidP="001E10ED">
            <w:pPr>
              <w:rPr>
                <w:sz w:val="14"/>
                <w:szCs w:val="14"/>
              </w:rPr>
            </w:pPr>
          </w:p>
        </w:tc>
        <w:tc>
          <w:tcPr>
            <w:tcW w:w="1890" w:type="dxa"/>
            <w:tcBorders>
              <w:top w:val="nil"/>
              <w:left w:val="nil"/>
              <w:bottom w:val="nil"/>
              <w:right w:val="nil"/>
            </w:tcBorders>
            <w:shd w:val="clear" w:color="auto" w:fill="auto"/>
            <w:vAlign w:val="center"/>
            <w:hideMark/>
          </w:tcPr>
          <w:p w:rsidR="001E10ED" w:rsidRPr="00F1018F" w:rsidRDefault="001E10ED" w:rsidP="001E10ED">
            <w:pPr>
              <w:rPr>
                <w:sz w:val="14"/>
                <w:szCs w:val="14"/>
              </w:rPr>
            </w:pPr>
            <w:r w:rsidRPr="00F1018F">
              <w:rPr>
                <w:sz w:val="14"/>
                <w:szCs w:val="14"/>
              </w:rPr>
              <w:t>New Zealand</w:t>
            </w:r>
          </w:p>
        </w:tc>
        <w:tc>
          <w:tcPr>
            <w:tcW w:w="754"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color w:val="000000"/>
                <w:sz w:val="14"/>
                <w:szCs w:val="14"/>
              </w:rPr>
            </w:pPr>
            <w:r>
              <w:rPr>
                <w:color w:val="000000"/>
                <w:sz w:val="14"/>
                <w:szCs w:val="14"/>
              </w:rPr>
              <w:t>39,966</w:t>
            </w:r>
          </w:p>
        </w:tc>
        <w:tc>
          <w:tcPr>
            <w:tcW w:w="810"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color w:val="000000"/>
                <w:sz w:val="14"/>
                <w:szCs w:val="14"/>
              </w:rPr>
            </w:pPr>
            <w:r>
              <w:rPr>
                <w:color w:val="000000"/>
                <w:sz w:val="14"/>
                <w:szCs w:val="14"/>
              </w:rPr>
              <w:t>35,798</w:t>
            </w:r>
          </w:p>
        </w:tc>
        <w:tc>
          <w:tcPr>
            <w:tcW w:w="754"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color w:val="000000"/>
                <w:sz w:val="14"/>
                <w:szCs w:val="14"/>
              </w:rPr>
            </w:pPr>
            <w:r>
              <w:rPr>
                <w:color w:val="000000"/>
                <w:sz w:val="14"/>
                <w:szCs w:val="14"/>
              </w:rPr>
              <w:t>2,546</w:t>
            </w:r>
          </w:p>
        </w:tc>
        <w:tc>
          <w:tcPr>
            <w:tcW w:w="686" w:type="dxa"/>
            <w:tcBorders>
              <w:top w:val="nil"/>
              <w:left w:val="nil"/>
              <w:bottom w:val="nil"/>
              <w:right w:val="nil"/>
            </w:tcBorders>
            <w:tcMar>
              <w:left w:w="43" w:type="dxa"/>
              <w:right w:w="43" w:type="dxa"/>
            </w:tcMar>
            <w:vAlign w:val="center"/>
          </w:tcPr>
          <w:p w:rsidR="001E10ED" w:rsidRDefault="001E10ED" w:rsidP="001E10ED">
            <w:pPr>
              <w:jc w:val="right"/>
              <w:rPr>
                <w:color w:val="000000"/>
                <w:sz w:val="14"/>
                <w:szCs w:val="14"/>
              </w:rPr>
            </w:pPr>
            <w:r>
              <w:rPr>
                <w:color w:val="000000"/>
                <w:sz w:val="14"/>
                <w:szCs w:val="14"/>
              </w:rPr>
              <w:t>3,500</w:t>
            </w:r>
          </w:p>
        </w:tc>
        <w:tc>
          <w:tcPr>
            <w:tcW w:w="720"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color w:val="000000"/>
                <w:sz w:val="14"/>
                <w:szCs w:val="14"/>
              </w:rPr>
            </w:pPr>
            <w:r>
              <w:rPr>
                <w:color w:val="000000"/>
                <w:sz w:val="14"/>
                <w:szCs w:val="14"/>
              </w:rPr>
              <w:t>3,167</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3,691</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2,710</w:t>
            </w:r>
          </w:p>
        </w:tc>
        <w:tc>
          <w:tcPr>
            <w:tcW w:w="754"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3,747</w:t>
            </w:r>
          </w:p>
        </w:tc>
        <w:tc>
          <w:tcPr>
            <w:tcW w:w="652" w:type="dxa"/>
            <w:tcBorders>
              <w:top w:val="nil"/>
              <w:left w:val="nil"/>
              <w:bottom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3,862</w:t>
            </w:r>
          </w:p>
        </w:tc>
      </w:tr>
      <w:tr w:rsidR="001E10ED" w:rsidRPr="00BF4323" w:rsidTr="001E10ED">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1E10ED" w:rsidRPr="00F1018F" w:rsidRDefault="001E10ED" w:rsidP="001E10ED">
            <w:pPr>
              <w:rPr>
                <w:sz w:val="14"/>
                <w:szCs w:val="14"/>
              </w:rPr>
            </w:pPr>
          </w:p>
        </w:tc>
        <w:tc>
          <w:tcPr>
            <w:tcW w:w="1890" w:type="dxa"/>
            <w:tcBorders>
              <w:top w:val="nil"/>
              <w:left w:val="nil"/>
              <w:bottom w:val="nil"/>
              <w:right w:val="nil"/>
            </w:tcBorders>
            <w:shd w:val="clear" w:color="auto" w:fill="auto"/>
            <w:vAlign w:val="center"/>
            <w:hideMark/>
          </w:tcPr>
          <w:p w:rsidR="001E10ED" w:rsidRPr="00F1018F" w:rsidRDefault="001E10ED" w:rsidP="001E10ED">
            <w:pPr>
              <w:rPr>
                <w:sz w:val="14"/>
                <w:szCs w:val="14"/>
              </w:rPr>
            </w:pPr>
            <w:r w:rsidRPr="00F1018F">
              <w:rPr>
                <w:sz w:val="14"/>
                <w:szCs w:val="14"/>
              </w:rPr>
              <w:t>Others</w:t>
            </w:r>
          </w:p>
        </w:tc>
        <w:tc>
          <w:tcPr>
            <w:tcW w:w="754"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color w:val="000000"/>
                <w:sz w:val="14"/>
                <w:szCs w:val="14"/>
              </w:rPr>
            </w:pPr>
            <w:r>
              <w:rPr>
                <w:color w:val="000000"/>
                <w:sz w:val="14"/>
                <w:szCs w:val="14"/>
              </w:rPr>
              <w:t>-</w:t>
            </w:r>
          </w:p>
        </w:tc>
        <w:tc>
          <w:tcPr>
            <w:tcW w:w="754"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color w:val="000000"/>
                <w:sz w:val="14"/>
                <w:szCs w:val="14"/>
              </w:rPr>
            </w:pPr>
            <w:r>
              <w:rPr>
                <w:color w:val="000000"/>
                <w:sz w:val="14"/>
                <w:szCs w:val="14"/>
              </w:rPr>
              <w:t>-</w:t>
            </w:r>
          </w:p>
        </w:tc>
        <w:tc>
          <w:tcPr>
            <w:tcW w:w="686" w:type="dxa"/>
            <w:tcBorders>
              <w:top w:val="nil"/>
              <w:left w:val="nil"/>
              <w:bottom w:val="nil"/>
              <w:right w:val="nil"/>
            </w:tcBorders>
            <w:tcMar>
              <w:left w:w="43" w:type="dxa"/>
              <w:right w:w="43" w:type="dxa"/>
            </w:tcMar>
            <w:vAlign w:val="center"/>
          </w:tcPr>
          <w:p w:rsidR="001E10ED" w:rsidRDefault="001E10ED" w:rsidP="001E10ED">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w:t>
            </w:r>
          </w:p>
        </w:tc>
        <w:tc>
          <w:tcPr>
            <w:tcW w:w="754"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w:t>
            </w:r>
          </w:p>
        </w:tc>
        <w:tc>
          <w:tcPr>
            <w:tcW w:w="652" w:type="dxa"/>
            <w:tcBorders>
              <w:top w:val="nil"/>
              <w:left w:val="nil"/>
              <w:bottom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w:t>
            </w:r>
          </w:p>
        </w:tc>
      </w:tr>
      <w:tr w:rsidR="001E10ED" w:rsidRPr="00BF4323" w:rsidTr="001E10ED">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1E10ED" w:rsidRPr="00F1018F" w:rsidRDefault="001E10ED" w:rsidP="001E10ED">
            <w:pPr>
              <w:rPr>
                <w:b/>
                <w:bCs/>
                <w:sz w:val="14"/>
                <w:szCs w:val="14"/>
              </w:rPr>
            </w:pPr>
            <w:r w:rsidRPr="00F1018F">
              <w:rPr>
                <w:rFonts w:eastAsia="Arial Unicode MS"/>
                <w:b/>
                <w:bCs/>
                <w:sz w:val="14"/>
                <w:szCs w:val="14"/>
              </w:rPr>
              <w:t>S.</w:t>
            </w:r>
          </w:p>
        </w:tc>
        <w:tc>
          <w:tcPr>
            <w:tcW w:w="1890" w:type="dxa"/>
            <w:tcBorders>
              <w:top w:val="nil"/>
              <w:left w:val="nil"/>
              <w:bottom w:val="nil"/>
              <w:right w:val="nil"/>
            </w:tcBorders>
            <w:shd w:val="clear" w:color="auto" w:fill="auto"/>
            <w:vAlign w:val="center"/>
            <w:hideMark/>
          </w:tcPr>
          <w:p w:rsidR="001E10ED" w:rsidRPr="00F1018F" w:rsidRDefault="001E10ED" w:rsidP="001E10ED">
            <w:pPr>
              <w:rPr>
                <w:b/>
                <w:bCs/>
                <w:sz w:val="14"/>
                <w:szCs w:val="14"/>
              </w:rPr>
            </w:pPr>
            <w:r w:rsidRPr="00F1018F">
              <w:rPr>
                <w:b/>
                <w:bCs/>
                <w:sz w:val="14"/>
                <w:szCs w:val="14"/>
              </w:rPr>
              <w:t>Others</w:t>
            </w:r>
          </w:p>
        </w:tc>
        <w:tc>
          <w:tcPr>
            <w:tcW w:w="754"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b/>
                <w:bCs/>
                <w:color w:val="000000"/>
                <w:sz w:val="14"/>
                <w:szCs w:val="14"/>
              </w:rPr>
            </w:pPr>
            <w:r>
              <w:rPr>
                <w:b/>
                <w:bCs/>
                <w:color w:val="000000"/>
                <w:sz w:val="14"/>
                <w:szCs w:val="14"/>
              </w:rPr>
              <w:t>21,151</w:t>
            </w:r>
          </w:p>
        </w:tc>
        <w:tc>
          <w:tcPr>
            <w:tcW w:w="810"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b/>
                <w:bCs/>
                <w:color w:val="000000"/>
                <w:sz w:val="14"/>
                <w:szCs w:val="14"/>
              </w:rPr>
            </w:pPr>
            <w:r>
              <w:rPr>
                <w:b/>
                <w:bCs/>
                <w:color w:val="000000"/>
                <w:sz w:val="14"/>
                <w:szCs w:val="14"/>
              </w:rPr>
              <w:t>4,606</w:t>
            </w:r>
          </w:p>
        </w:tc>
        <w:tc>
          <w:tcPr>
            <w:tcW w:w="754"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b/>
                <w:bCs/>
                <w:color w:val="000000"/>
                <w:sz w:val="14"/>
                <w:szCs w:val="14"/>
              </w:rPr>
            </w:pPr>
            <w:r>
              <w:rPr>
                <w:b/>
                <w:bCs/>
                <w:color w:val="000000"/>
                <w:sz w:val="14"/>
                <w:szCs w:val="14"/>
              </w:rPr>
              <w:t>148</w:t>
            </w:r>
          </w:p>
        </w:tc>
        <w:tc>
          <w:tcPr>
            <w:tcW w:w="686" w:type="dxa"/>
            <w:tcBorders>
              <w:top w:val="nil"/>
              <w:left w:val="nil"/>
              <w:bottom w:val="nil"/>
              <w:right w:val="nil"/>
            </w:tcBorders>
            <w:tcMar>
              <w:left w:w="43" w:type="dxa"/>
              <w:right w:w="43" w:type="dxa"/>
            </w:tcMar>
            <w:vAlign w:val="center"/>
          </w:tcPr>
          <w:p w:rsidR="001E10ED" w:rsidRDefault="001E10ED" w:rsidP="001E10ED">
            <w:pPr>
              <w:jc w:val="right"/>
              <w:rPr>
                <w:b/>
                <w:bCs/>
                <w:color w:val="000000"/>
                <w:sz w:val="14"/>
                <w:szCs w:val="14"/>
              </w:rPr>
            </w:pPr>
            <w:r>
              <w:rPr>
                <w:b/>
                <w:bCs/>
                <w:color w:val="000000"/>
                <w:sz w:val="14"/>
                <w:szCs w:val="14"/>
              </w:rPr>
              <w:t>504</w:t>
            </w:r>
          </w:p>
        </w:tc>
        <w:tc>
          <w:tcPr>
            <w:tcW w:w="720"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b/>
                <w:bCs/>
                <w:color w:val="000000"/>
                <w:sz w:val="14"/>
                <w:szCs w:val="14"/>
              </w:rPr>
            </w:pPr>
            <w:r>
              <w:rPr>
                <w:b/>
                <w:bCs/>
                <w:color w:val="000000"/>
                <w:sz w:val="14"/>
                <w:szCs w:val="14"/>
              </w:rPr>
              <w:t>88</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b/>
                <w:bCs/>
                <w:color w:val="000000"/>
                <w:sz w:val="14"/>
                <w:szCs w:val="14"/>
              </w:rPr>
            </w:pPr>
            <w:r>
              <w:rPr>
                <w:b/>
                <w:bCs/>
                <w:color w:val="000000"/>
                <w:sz w:val="14"/>
                <w:szCs w:val="14"/>
              </w:rPr>
              <w:t>28,357</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b/>
                <w:bCs/>
                <w:color w:val="000000"/>
                <w:sz w:val="14"/>
                <w:szCs w:val="14"/>
              </w:rPr>
            </w:pPr>
            <w:r>
              <w:rPr>
                <w:b/>
                <w:bCs/>
                <w:color w:val="000000"/>
                <w:sz w:val="14"/>
                <w:szCs w:val="14"/>
              </w:rPr>
              <w:t>568</w:t>
            </w:r>
          </w:p>
        </w:tc>
        <w:tc>
          <w:tcPr>
            <w:tcW w:w="754"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b/>
                <w:bCs/>
                <w:color w:val="000000"/>
                <w:sz w:val="14"/>
                <w:szCs w:val="14"/>
              </w:rPr>
            </w:pPr>
            <w:r>
              <w:rPr>
                <w:b/>
                <w:bCs/>
                <w:color w:val="000000"/>
                <w:sz w:val="14"/>
                <w:szCs w:val="14"/>
              </w:rPr>
              <w:t>235</w:t>
            </w:r>
          </w:p>
        </w:tc>
        <w:tc>
          <w:tcPr>
            <w:tcW w:w="652" w:type="dxa"/>
            <w:tcBorders>
              <w:top w:val="nil"/>
              <w:left w:val="nil"/>
              <w:bottom w:val="nil"/>
            </w:tcBorders>
            <w:shd w:val="clear" w:color="auto" w:fill="auto"/>
            <w:tcMar>
              <w:left w:w="43" w:type="dxa"/>
              <w:right w:w="43" w:type="dxa"/>
            </w:tcMar>
            <w:vAlign w:val="center"/>
          </w:tcPr>
          <w:p w:rsidR="001E10ED" w:rsidRDefault="001E10ED" w:rsidP="001E10ED">
            <w:pPr>
              <w:jc w:val="right"/>
              <w:rPr>
                <w:b/>
                <w:bCs/>
                <w:color w:val="000000"/>
                <w:sz w:val="14"/>
                <w:szCs w:val="14"/>
              </w:rPr>
            </w:pPr>
            <w:r>
              <w:rPr>
                <w:b/>
                <w:bCs/>
                <w:color w:val="000000"/>
                <w:sz w:val="14"/>
                <w:szCs w:val="14"/>
              </w:rPr>
              <w:t>217</w:t>
            </w:r>
          </w:p>
        </w:tc>
      </w:tr>
      <w:tr w:rsidR="001E10ED" w:rsidRPr="00BF4323" w:rsidTr="001E10ED">
        <w:trPr>
          <w:trHeight w:hRule="exact" w:val="245"/>
          <w:jc w:val="center"/>
        </w:trPr>
        <w:tc>
          <w:tcPr>
            <w:tcW w:w="379" w:type="dxa"/>
            <w:tcBorders>
              <w:top w:val="nil"/>
              <w:left w:val="nil"/>
              <w:bottom w:val="single" w:sz="12" w:space="0" w:color="auto"/>
              <w:right w:val="nil"/>
            </w:tcBorders>
            <w:shd w:val="clear" w:color="auto" w:fill="auto"/>
            <w:vAlign w:val="center"/>
            <w:hideMark/>
          </w:tcPr>
          <w:p w:rsidR="001E10ED" w:rsidRPr="00BF4323" w:rsidRDefault="001E10ED" w:rsidP="001E10ED">
            <w:pPr>
              <w:rPr>
                <w:b/>
                <w:bCs/>
                <w:sz w:val="15"/>
                <w:szCs w:val="15"/>
              </w:rPr>
            </w:pPr>
          </w:p>
        </w:tc>
        <w:tc>
          <w:tcPr>
            <w:tcW w:w="1890" w:type="dxa"/>
            <w:tcBorders>
              <w:top w:val="nil"/>
              <w:left w:val="nil"/>
              <w:bottom w:val="single" w:sz="12" w:space="0" w:color="auto"/>
              <w:right w:val="nil"/>
            </w:tcBorders>
            <w:shd w:val="clear" w:color="auto" w:fill="auto"/>
            <w:vAlign w:val="center"/>
            <w:hideMark/>
          </w:tcPr>
          <w:p w:rsidR="001E10ED" w:rsidRPr="00BF4323" w:rsidRDefault="001E10ED" w:rsidP="001E10ED">
            <w:pPr>
              <w:rPr>
                <w:sz w:val="15"/>
                <w:szCs w:val="15"/>
              </w:rPr>
            </w:pPr>
          </w:p>
        </w:tc>
        <w:tc>
          <w:tcPr>
            <w:tcW w:w="754" w:type="dxa"/>
            <w:tcBorders>
              <w:top w:val="nil"/>
              <w:left w:val="nil"/>
              <w:bottom w:val="single" w:sz="12" w:space="0" w:color="auto"/>
              <w:right w:val="nil"/>
            </w:tcBorders>
            <w:shd w:val="clear" w:color="auto" w:fill="auto"/>
            <w:tcMar>
              <w:left w:w="29" w:type="dxa"/>
              <w:right w:w="29" w:type="dxa"/>
            </w:tcMar>
            <w:vAlign w:val="bottom"/>
            <w:hideMark/>
          </w:tcPr>
          <w:p w:rsidR="001E10ED" w:rsidRPr="00BF4323" w:rsidRDefault="001E10ED" w:rsidP="001E10ED">
            <w:pPr>
              <w:jc w:val="right"/>
              <w:rPr>
                <w:sz w:val="15"/>
                <w:szCs w:val="15"/>
              </w:rPr>
            </w:pPr>
            <w:r w:rsidRPr="00BF4323">
              <w:rPr>
                <w:rFonts w:eastAsia="Arial Unicode MS"/>
                <w:sz w:val="15"/>
                <w:szCs w:val="15"/>
              </w:rPr>
              <w:t> </w:t>
            </w:r>
          </w:p>
        </w:tc>
        <w:tc>
          <w:tcPr>
            <w:tcW w:w="810" w:type="dxa"/>
            <w:tcBorders>
              <w:top w:val="nil"/>
              <w:left w:val="nil"/>
              <w:bottom w:val="single" w:sz="12" w:space="0" w:color="auto"/>
              <w:right w:val="nil"/>
            </w:tcBorders>
            <w:shd w:val="clear" w:color="auto" w:fill="auto"/>
            <w:tcMar>
              <w:left w:w="29" w:type="dxa"/>
              <w:right w:w="29" w:type="dxa"/>
            </w:tcMar>
            <w:vAlign w:val="bottom"/>
            <w:hideMark/>
          </w:tcPr>
          <w:p w:rsidR="001E10ED" w:rsidRPr="00BF4323" w:rsidRDefault="001E10ED" w:rsidP="001E10ED">
            <w:pPr>
              <w:rPr>
                <w:sz w:val="15"/>
                <w:szCs w:val="15"/>
              </w:rPr>
            </w:pPr>
            <w:r w:rsidRPr="00BF4323">
              <w:rPr>
                <w:rFonts w:eastAsia="Arial Unicode MS"/>
                <w:sz w:val="15"/>
                <w:szCs w:val="15"/>
              </w:rPr>
              <w:t> </w:t>
            </w:r>
          </w:p>
        </w:tc>
        <w:tc>
          <w:tcPr>
            <w:tcW w:w="754" w:type="dxa"/>
            <w:tcBorders>
              <w:top w:val="nil"/>
              <w:left w:val="nil"/>
              <w:bottom w:val="single" w:sz="12" w:space="0" w:color="auto"/>
              <w:right w:val="nil"/>
            </w:tcBorders>
            <w:shd w:val="clear" w:color="auto" w:fill="auto"/>
            <w:tcMar>
              <w:left w:w="29" w:type="dxa"/>
              <w:right w:w="29" w:type="dxa"/>
            </w:tcMar>
            <w:vAlign w:val="bottom"/>
            <w:hideMark/>
          </w:tcPr>
          <w:p w:rsidR="001E10ED" w:rsidRPr="00BF4323" w:rsidRDefault="001E10ED" w:rsidP="001E10ED">
            <w:pPr>
              <w:jc w:val="right"/>
              <w:rPr>
                <w:b/>
                <w:bCs/>
                <w:sz w:val="15"/>
                <w:szCs w:val="15"/>
              </w:rPr>
            </w:pPr>
            <w:r w:rsidRPr="00BF4323">
              <w:rPr>
                <w:rFonts w:eastAsia="Arial Unicode MS"/>
                <w:b/>
                <w:bCs/>
                <w:sz w:val="15"/>
                <w:szCs w:val="15"/>
              </w:rPr>
              <w:t> </w:t>
            </w:r>
          </w:p>
        </w:tc>
        <w:tc>
          <w:tcPr>
            <w:tcW w:w="686" w:type="dxa"/>
            <w:tcBorders>
              <w:top w:val="nil"/>
              <w:left w:val="nil"/>
              <w:bottom w:val="single" w:sz="12" w:space="0" w:color="auto"/>
              <w:right w:val="nil"/>
            </w:tcBorders>
          </w:tcPr>
          <w:p w:rsidR="001E10ED" w:rsidRPr="00BF4323" w:rsidRDefault="001E10ED" w:rsidP="001E10ED">
            <w:pPr>
              <w:jc w:val="right"/>
              <w:rPr>
                <w:rFonts w:eastAsia="Arial Unicode MS"/>
                <w:b/>
                <w:bCs/>
                <w:sz w:val="15"/>
                <w:szCs w:val="15"/>
              </w:rPr>
            </w:pP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1E10ED" w:rsidRPr="00BF4323" w:rsidRDefault="001E10ED" w:rsidP="001E10ED">
            <w:pPr>
              <w:jc w:val="right"/>
              <w:rPr>
                <w:b/>
                <w:bCs/>
                <w:sz w:val="15"/>
                <w:szCs w:val="15"/>
              </w:rPr>
            </w:pPr>
            <w:r w:rsidRPr="00BF4323">
              <w:rPr>
                <w:rFonts w:eastAsia="Arial Unicode MS"/>
                <w:b/>
                <w:bCs/>
                <w:sz w:val="15"/>
                <w:szCs w:val="15"/>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1E10ED" w:rsidRPr="00BF4323" w:rsidRDefault="001E10ED" w:rsidP="001E10ED">
            <w:pPr>
              <w:rPr>
                <w:b/>
                <w:bCs/>
                <w:sz w:val="15"/>
                <w:szCs w:val="15"/>
              </w:rPr>
            </w:pPr>
            <w:r w:rsidRPr="00BF4323">
              <w:rPr>
                <w:rFonts w:eastAsia="Arial Unicode MS"/>
                <w:b/>
                <w:bCs/>
                <w:sz w:val="15"/>
                <w:szCs w:val="15"/>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1E10ED" w:rsidRPr="00BF4323" w:rsidRDefault="001E10ED" w:rsidP="001E10ED">
            <w:pPr>
              <w:jc w:val="right"/>
              <w:rPr>
                <w:b/>
                <w:bCs/>
                <w:sz w:val="14"/>
                <w:szCs w:val="14"/>
              </w:rPr>
            </w:pPr>
            <w:r w:rsidRPr="00BF4323">
              <w:rPr>
                <w:b/>
                <w:bCs/>
                <w:sz w:val="14"/>
                <w:szCs w:val="14"/>
              </w:rPr>
              <w:t> </w:t>
            </w:r>
          </w:p>
        </w:tc>
        <w:tc>
          <w:tcPr>
            <w:tcW w:w="754" w:type="dxa"/>
            <w:tcBorders>
              <w:top w:val="nil"/>
              <w:left w:val="nil"/>
              <w:bottom w:val="single" w:sz="12" w:space="0" w:color="auto"/>
              <w:right w:val="nil"/>
            </w:tcBorders>
            <w:shd w:val="clear" w:color="auto" w:fill="auto"/>
            <w:tcMar>
              <w:left w:w="29" w:type="dxa"/>
              <w:right w:w="29" w:type="dxa"/>
            </w:tcMar>
            <w:vAlign w:val="center"/>
            <w:hideMark/>
          </w:tcPr>
          <w:p w:rsidR="001E10ED" w:rsidRPr="00BF4323" w:rsidRDefault="001E10ED" w:rsidP="001E10ED">
            <w:pPr>
              <w:jc w:val="right"/>
              <w:rPr>
                <w:b/>
                <w:bCs/>
                <w:sz w:val="13"/>
                <w:szCs w:val="13"/>
              </w:rPr>
            </w:pPr>
          </w:p>
        </w:tc>
        <w:tc>
          <w:tcPr>
            <w:tcW w:w="652" w:type="dxa"/>
            <w:tcBorders>
              <w:top w:val="nil"/>
              <w:left w:val="nil"/>
              <w:bottom w:val="single" w:sz="12" w:space="0" w:color="auto"/>
            </w:tcBorders>
            <w:shd w:val="clear" w:color="auto" w:fill="auto"/>
            <w:tcMar>
              <w:left w:w="29" w:type="dxa"/>
              <w:right w:w="29" w:type="dxa"/>
            </w:tcMar>
            <w:vAlign w:val="center"/>
            <w:hideMark/>
          </w:tcPr>
          <w:p w:rsidR="001E10ED" w:rsidRPr="00BF4323" w:rsidRDefault="001E10ED" w:rsidP="001E10ED">
            <w:pPr>
              <w:jc w:val="right"/>
              <w:rPr>
                <w:b/>
                <w:bCs/>
                <w:sz w:val="13"/>
                <w:szCs w:val="13"/>
              </w:rPr>
            </w:pPr>
          </w:p>
        </w:tc>
      </w:tr>
    </w:tbl>
    <w:p w:rsidR="001956C2" w:rsidRPr="00853F18" w:rsidRDefault="00927694" w:rsidP="00853F18">
      <w:pPr>
        <w:rPr>
          <w:bdr w:val="single" w:sz="12" w:space="0" w:color="auto"/>
        </w:rPr>
      </w:pPr>
      <w:r w:rsidRPr="00BF4323">
        <w:br w:type="page"/>
      </w:r>
    </w:p>
    <w:p w:rsidR="00567C4E" w:rsidRPr="00BF4323" w:rsidRDefault="00567C4E"/>
    <w:tbl>
      <w:tblPr>
        <w:tblW w:w="8859" w:type="dxa"/>
        <w:jc w:val="center"/>
        <w:tblLayout w:type="fixed"/>
        <w:tblCellMar>
          <w:left w:w="115" w:type="dxa"/>
          <w:right w:w="0" w:type="dxa"/>
        </w:tblCellMar>
        <w:tblLook w:val="04A0" w:firstRow="1" w:lastRow="0" w:firstColumn="1" w:lastColumn="0" w:noHBand="0" w:noVBand="1"/>
      </w:tblPr>
      <w:tblGrid>
        <w:gridCol w:w="288"/>
        <w:gridCol w:w="1974"/>
        <w:gridCol w:w="755"/>
        <w:gridCol w:w="809"/>
        <w:gridCol w:w="772"/>
        <w:gridCol w:w="680"/>
        <w:gridCol w:w="719"/>
        <w:gridCol w:w="724"/>
        <w:gridCol w:w="756"/>
        <w:gridCol w:w="721"/>
        <w:gridCol w:w="661"/>
      </w:tblGrid>
      <w:tr w:rsidR="00853F18" w:rsidRPr="00BF4323" w:rsidTr="00A129DD">
        <w:trPr>
          <w:trHeight w:val="324"/>
          <w:jc w:val="center"/>
        </w:trPr>
        <w:tc>
          <w:tcPr>
            <w:tcW w:w="8859" w:type="dxa"/>
            <w:gridSpan w:val="11"/>
            <w:tcBorders>
              <w:top w:val="nil"/>
              <w:left w:val="nil"/>
              <w:bottom w:val="nil"/>
              <w:right w:val="nil"/>
            </w:tcBorders>
          </w:tcPr>
          <w:p w:rsidR="00853F18" w:rsidRPr="00BF4323" w:rsidRDefault="00853F18" w:rsidP="00927694">
            <w:pPr>
              <w:jc w:val="center"/>
              <w:rPr>
                <w:b/>
                <w:bCs/>
                <w:sz w:val="28"/>
                <w:szCs w:val="28"/>
              </w:rPr>
            </w:pPr>
            <w:r>
              <w:rPr>
                <w:b/>
                <w:bCs/>
                <w:sz w:val="28"/>
                <w:szCs w:val="28"/>
              </w:rPr>
              <w:t>4.19</w:t>
            </w:r>
            <w:r w:rsidRPr="00BF4323">
              <w:rPr>
                <w:b/>
                <w:bCs/>
                <w:sz w:val="28"/>
                <w:szCs w:val="28"/>
              </w:rPr>
              <w:t xml:space="preserve">  Imports by Selected Countries/Territories</w:t>
            </w:r>
          </w:p>
        </w:tc>
      </w:tr>
      <w:tr w:rsidR="00853F18" w:rsidRPr="00BF4323" w:rsidTr="00A129DD">
        <w:trPr>
          <w:trHeight w:val="189"/>
          <w:jc w:val="center"/>
        </w:trPr>
        <w:tc>
          <w:tcPr>
            <w:tcW w:w="8859" w:type="dxa"/>
            <w:gridSpan w:val="11"/>
            <w:tcBorders>
              <w:top w:val="nil"/>
              <w:left w:val="nil"/>
              <w:bottom w:val="nil"/>
              <w:right w:val="nil"/>
            </w:tcBorders>
          </w:tcPr>
          <w:p w:rsidR="00853F18" w:rsidRPr="00BF4323" w:rsidRDefault="00853F18" w:rsidP="00927694">
            <w:pPr>
              <w:jc w:val="center"/>
            </w:pPr>
            <w:r w:rsidRPr="00BF4323">
              <w:t>(a) State Bank of  Pakistan</w:t>
            </w:r>
          </w:p>
        </w:tc>
      </w:tr>
      <w:tr w:rsidR="00853F18" w:rsidRPr="00BF4323" w:rsidTr="00A129DD">
        <w:trPr>
          <w:trHeight w:val="189"/>
          <w:jc w:val="center"/>
        </w:trPr>
        <w:tc>
          <w:tcPr>
            <w:tcW w:w="8859" w:type="dxa"/>
            <w:gridSpan w:val="11"/>
            <w:tcBorders>
              <w:top w:val="nil"/>
              <w:left w:val="nil"/>
              <w:bottom w:val="nil"/>
              <w:right w:val="nil"/>
            </w:tcBorders>
          </w:tcPr>
          <w:p w:rsidR="00853F18" w:rsidRPr="00BF4323" w:rsidRDefault="00853F18" w:rsidP="0018135B">
            <w:pPr>
              <w:jc w:val="right"/>
              <w:rPr>
                <w:sz w:val="14"/>
                <w:szCs w:val="14"/>
              </w:rPr>
            </w:pPr>
            <w:r w:rsidRPr="00BF4323">
              <w:rPr>
                <w:sz w:val="14"/>
                <w:szCs w:val="14"/>
              </w:rPr>
              <w:t>(Thousand US Dollars)</w:t>
            </w:r>
          </w:p>
        </w:tc>
      </w:tr>
      <w:tr w:rsidR="00244AA4" w:rsidRPr="00BF4323" w:rsidTr="00244AA4">
        <w:trPr>
          <w:trHeight w:hRule="exact" w:val="246"/>
          <w:jc w:val="center"/>
        </w:trPr>
        <w:tc>
          <w:tcPr>
            <w:tcW w:w="288" w:type="dxa"/>
            <w:vMerge w:val="restart"/>
            <w:tcBorders>
              <w:top w:val="single" w:sz="12" w:space="0" w:color="auto"/>
              <w:left w:val="nil"/>
              <w:bottom w:val="single" w:sz="12" w:space="0" w:color="000000"/>
            </w:tcBorders>
            <w:shd w:val="clear" w:color="auto" w:fill="auto"/>
            <w:vAlign w:val="center"/>
            <w:hideMark/>
          </w:tcPr>
          <w:p w:rsidR="00244AA4" w:rsidRPr="00BF4323" w:rsidRDefault="00244AA4" w:rsidP="00B251CA">
            <w:pPr>
              <w:jc w:val="center"/>
              <w:rPr>
                <w:b/>
                <w:bCs/>
                <w:sz w:val="15"/>
                <w:szCs w:val="15"/>
              </w:rPr>
            </w:pPr>
          </w:p>
        </w:tc>
        <w:tc>
          <w:tcPr>
            <w:tcW w:w="1974" w:type="dxa"/>
            <w:vMerge w:val="restart"/>
            <w:tcBorders>
              <w:top w:val="single" w:sz="12" w:space="0" w:color="auto"/>
              <w:left w:val="nil"/>
              <w:bottom w:val="single" w:sz="12" w:space="0" w:color="000000"/>
              <w:right w:val="single" w:sz="4" w:space="0" w:color="auto"/>
            </w:tcBorders>
            <w:shd w:val="clear" w:color="auto" w:fill="auto"/>
            <w:vAlign w:val="center"/>
          </w:tcPr>
          <w:p w:rsidR="00244AA4" w:rsidRPr="00F1018F" w:rsidRDefault="00244AA4" w:rsidP="00B251CA">
            <w:pPr>
              <w:jc w:val="center"/>
              <w:rPr>
                <w:b/>
                <w:bCs/>
                <w:sz w:val="16"/>
                <w:szCs w:val="16"/>
              </w:rPr>
            </w:pPr>
            <w:r w:rsidRPr="00F1018F">
              <w:rPr>
                <w:b/>
                <w:bCs/>
                <w:sz w:val="16"/>
                <w:szCs w:val="16"/>
              </w:rPr>
              <w:t>Country / Territory</w:t>
            </w:r>
          </w:p>
        </w:tc>
        <w:tc>
          <w:tcPr>
            <w:tcW w:w="755" w:type="dxa"/>
            <w:vMerge w:val="restart"/>
            <w:tcBorders>
              <w:top w:val="single" w:sz="12" w:space="0" w:color="auto"/>
              <w:left w:val="single" w:sz="4" w:space="0" w:color="auto"/>
              <w:right w:val="single" w:sz="4" w:space="0" w:color="auto"/>
            </w:tcBorders>
            <w:shd w:val="clear" w:color="auto" w:fill="auto"/>
            <w:tcMar>
              <w:left w:w="43" w:type="dxa"/>
              <w:right w:w="43" w:type="dxa"/>
            </w:tcMar>
            <w:vAlign w:val="center"/>
            <w:hideMark/>
          </w:tcPr>
          <w:p w:rsidR="00244AA4" w:rsidRPr="002B6501" w:rsidRDefault="00244AA4" w:rsidP="00B251CA">
            <w:pPr>
              <w:ind w:right="-105"/>
              <w:jc w:val="center"/>
              <w:rPr>
                <w:b/>
                <w:bCs/>
                <w:sz w:val="16"/>
                <w:szCs w:val="16"/>
              </w:rPr>
            </w:pPr>
            <w:r>
              <w:rPr>
                <w:b/>
                <w:bCs/>
                <w:sz w:val="16"/>
                <w:szCs w:val="16"/>
              </w:rPr>
              <w:t>FY</w:t>
            </w:r>
            <w:r w:rsidRPr="002B6501">
              <w:rPr>
                <w:b/>
                <w:bCs/>
                <w:sz w:val="16"/>
                <w:szCs w:val="16"/>
              </w:rPr>
              <w:t>17</w:t>
            </w:r>
          </w:p>
        </w:tc>
        <w:tc>
          <w:tcPr>
            <w:tcW w:w="809" w:type="dxa"/>
            <w:vMerge w:val="restart"/>
            <w:tcBorders>
              <w:top w:val="single" w:sz="12" w:space="0" w:color="auto"/>
              <w:left w:val="nil"/>
              <w:right w:val="single" w:sz="4" w:space="0" w:color="auto"/>
            </w:tcBorders>
            <w:shd w:val="clear" w:color="auto" w:fill="auto"/>
            <w:tcMar>
              <w:left w:w="43" w:type="dxa"/>
              <w:right w:w="43" w:type="dxa"/>
            </w:tcMar>
            <w:vAlign w:val="center"/>
          </w:tcPr>
          <w:p w:rsidR="00244AA4" w:rsidRPr="002B6501" w:rsidRDefault="00244AA4" w:rsidP="00A657B9">
            <w:pPr>
              <w:ind w:right="-105"/>
              <w:jc w:val="center"/>
              <w:rPr>
                <w:b/>
                <w:bCs/>
                <w:sz w:val="16"/>
                <w:szCs w:val="16"/>
              </w:rPr>
            </w:pPr>
            <w:r>
              <w:rPr>
                <w:b/>
                <w:bCs/>
                <w:sz w:val="16"/>
                <w:szCs w:val="16"/>
              </w:rPr>
              <w:t>FY18</w:t>
            </w:r>
          </w:p>
        </w:tc>
        <w:tc>
          <w:tcPr>
            <w:tcW w:w="3651" w:type="dxa"/>
            <w:gridSpan w:val="5"/>
            <w:tcBorders>
              <w:top w:val="single" w:sz="12" w:space="0" w:color="auto"/>
              <w:left w:val="nil"/>
              <w:bottom w:val="nil"/>
            </w:tcBorders>
            <w:shd w:val="clear" w:color="auto" w:fill="auto"/>
            <w:vAlign w:val="center"/>
          </w:tcPr>
          <w:p w:rsidR="00244AA4" w:rsidRPr="00F1018F" w:rsidRDefault="00244AA4" w:rsidP="005526F7">
            <w:pPr>
              <w:tabs>
                <w:tab w:val="left" w:pos="1830"/>
                <w:tab w:val="center" w:pos="2084"/>
              </w:tabs>
              <w:jc w:val="center"/>
              <w:rPr>
                <w:b/>
                <w:bCs/>
                <w:sz w:val="16"/>
                <w:szCs w:val="16"/>
              </w:rPr>
            </w:pPr>
            <w:r>
              <w:rPr>
                <w:b/>
                <w:bCs/>
                <w:sz w:val="16"/>
                <w:szCs w:val="16"/>
              </w:rPr>
              <w:t>2018</w:t>
            </w:r>
          </w:p>
        </w:tc>
        <w:tc>
          <w:tcPr>
            <w:tcW w:w="1382" w:type="dxa"/>
            <w:gridSpan w:val="2"/>
            <w:tcBorders>
              <w:top w:val="single" w:sz="12" w:space="0" w:color="auto"/>
              <w:left w:val="single" w:sz="4" w:space="0" w:color="auto"/>
              <w:bottom w:val="single" w:sz="4" w:space="0" w:color="auto"/>
            </w:tcBorders>
            <w:vAlign w:val="center"/>
          </w:tcPr>
          <w:p w:rsidR="00244AA4" w:rsidRPr="00F1018F" w:rsidRDefault="00244AA4" w:rsidP="005526F7">
            <w:pPr>
              <w:tabs>
                <w:tab w:val="left" w:pos="1830"/>
                <w:tab w:val="center" w:pos="2084"/>
              </w:tabs>
              <w:jc w:val="center"/>
              <w:rPr>
                <w:b/>
                <w:bCs/>
                <w:sz w:val="16"/>
                <w:szCs w:val="16"/>
              </w:rPr>
            </w:pPr>
            <w:r>
              <w:rPr>
                <w:b/>
                <w:bCs/>
                <w:sz w:val="16"/>
                <w:szCs w:val="16"/>
              </w:rPr>
              <w:t xml:space="preserve">2019 </w:t>
            </w:r>
            <w:r w:rsidRPr="00AE6250">
              <w:rPr>
                <w:b/>
                <w:bCs/>
                <w:sz w:val="16"/>
                <w:szCs w:val="16"/>
                <w:vertAlign w:val="superscript"/>
              </w:rPr>
              <w:t>P</w:t>
            </w:r>
          </w:p>
        </w:tc>
      </w:tr>
      <w:tr w:rsidR="00244AA4" w:rsidRPr="00BF4323" w:rsidTr="00244AA4">
        <w:trPr>
          <w:trHeight w:val="213"/>
          <w:jc w:val="center"/>
        </w:trPr>
        <w:tc>
          <w:tcPr>
            <w:tcW w:w="288" w:type="dxa"/>
            <w:vMerge/>
            <w:tcBorders>
              <w:top w:val="single" w:sz="12" w:space="0" w:color="000000"/>
              <w:left w:val="nil"/>
              <w:bottom w:val="single" w:sz="12" w:space="0" w:color="000000"/>
            </w:tcBorders>
            <w:shd w:val="clear" w:color="auto" w:fill="auto"/>
            <w:vAlign w:val="center"/>
            <w:hideMark/>
          </w:tcPr>
          <w:p w:rsidR="00244AA4" w:rsidRPr="00BF4323" w:rsidRDefault="00244AA4" w:rsidP="00244AA4">
            <w:pPr>
              <w:rPr>
                <w:b/>
                <w:bCs/>
                <w:sz w:val="15"/>
                <w:szCs w:val="15"/>
              </w:rPr>
            </w:pPr>
          </w:p>
        </w:tc>
        <w:tc>
          <w:tcPr>
            <w:tcW w:w="1974" w:type="dxa"/>
            <w:vMerge/>
            <w:tcBorders>
              <w:top w:val="single" w:sz="12" w:space="0" w:color="auto"/>
              <w:left w:val="nil"/>
              <w:bottom w:val="single" w:sz="12" w:space="0" w:color="000000"/>
              <w:right w:val="single" w:sz="4" w:space="0" w:color="auto"/>
            </w:tcBorders>
            <w:shd w:val="clear" w:color="auto" w:fill="auto"/>
            <w:vAlign w:val="center"/>
          </w:tcPr>
          <w:p w:rsidR="00244AA4" w:rsidRPr="00BF4323" w:rsidRDefault="00244AA4" w:rsidP="00244AA4">
            <w:pPr>
              <w:rPr>
                <w:b/>
                <w:bCs/>
                <w:sz w:val="15"/>
                <w:szCs w:val="15"/>
              </w:rPr>
            </w:pPr>
          </w:p>
        </w:tc>
        <w:tc>
          <w:tcPr>
            <w:tcW w:w="755"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244AA4" w:rsidRPr="00BF4323" w:rsidRDefault="00244AA4" w:rsidP="00244AA4">
            <w:pPr>
              <w:jc w:val="right"/>
              <w:rPr>
                <w:b/>
                <w:bCs/>
                <w:sz w:val="15"/>
                <w:szCs w:val="15"/>
              </w:rPr>
            </w:pPr>
          </w:p>
        </w:tc>
        <w:tc>
          <w:tcPr>
            <w:tcW w:w="809"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244AA4" w:rsidRPr="00BF4323" w:rsidRDefault="00244AA4" w:rsidP="00244AA4">
            <w:pPr>
              <w:jc w:val="right"/>
              <w:rPr>
                <w:b/>
                <w:bCs/>
                <w:sz w:val="15"/>
                <w:szCs w:val="15"/>
              </w:rPr>
            </w:pPr>
          </w:p>
        </w:tc>
        <w:tc>
          <w:tcPr>
            <w:tcW w:w="772"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244AA4" w:rsidRPr="00A75A33" w:rsidRDefault="00244AA4" w:rsidP="00244AA4">
            <w:pPr>
              <w:jc w:val="right"/>
              <w:rPr>
                <w:b/>
                <w:sz w:val="14"/>
                <w:szCs w:val="14"/>
              </w:rPr>
            </w:pPr>
            <w:r>
              <w:rPr>
                <w:b/>
                <w:sz w:val="14"/>
                <w:szCs w:val="14"/>
              </w:rPr>
              <w:t>Jan</w:t>
            </w:r>
          </w:p>
        </w:tc>
        <w:tc>
          <w:tcPr>
            <w:tcW w:w="680" w:type="dxa"/>
            <w:tcBorders>
              <w:top w:val="single" w:sz="4" w:space="0" w:color="auto"/>
              <w:bottom w:val="single" w:sz="12" w:space="0" w:color="auto"/>
              <w:right w:val="single" w:sz="4" w:space="0" w:color="auto"/>
            </w:tcBorders>
            <w:tcMar>
              <w:left w:w="43" w:type="dxa"/>
              <w:right w:w="43" w:type="dxa"/>
            </w:tcMar>
            <w:vAlign w:val="center"/>
          </w:tcPr>
          <w:p w:rsidR="00244AA4" w:rsidRPr="00A75A33" w:rsidRDefault="00244AA4" w:rsidP="00244AA4">
            <w:pPr>
              <w:jc w:val="right"/>
              <w:rPr>
                <w:b/>
                <w:sz w:val="14"/>
                <w:szCs w:val="14"/>
              </w:rPr>
            </w:pPr>
            <w:r>
              <w:rPr>
                <w:b/>
                <w:sz w:val="14"/>
                <w:szCs w:val="14"/>
              </w:rPr>
              <w:t>Feb</w:t>
            </w:r>
          </w:p>
        </w:tc>
        <w:tc>
          <w:tcPr>
            <w:tcW w:w="719"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244AA4" w:rsidRPr="002B6501" w:rsidRDefault="00244AA4" w:rsidP="00244AA4">
            <w:pPr>
              <w:jc w:val="right"/>
              <w:rPr>
                <w:b/>
                <w:color w:val="000000"/>
                <w:sz w:val="14"/>
                <w:szCs w:val="14"/>
              </w:rPr>
            </w:pPr>
            <w:r>
              <w:rPr>
                <w:b/>
                <w:color w:val="000000"/>
                <w:sz w:val="14"/>
                <w:szCs w:val="14"/>
              </w:rPr>
              <w:t>Oct</w:t>
            </w:r>
          </w:p>
        </w:tc>
        <w:tc>
          <w:tcPr>
            <w:tcW w:w="724" w:type="dxa"/>
            <w:tcBorders>
              <w:top w:val="single" w:sz="4" w:space="0" w:color="auto"/>
              <w:bottom w:val="single" w:sz="12" w:space="0" w:color="auto"/>
            </w:tcBorders>
            <w:shd w:val="clear" w:color="auto" w:fill="auto"/>
            <w:tcMar>
              <w:left w:w="43" w:type="dxa"/>
              <w:right w:w="43" w:type="dxa"/>
            </w:tcMar>
            <w:vAlign w:val="center"/>
          </w:tcPr>
          <w:p w:rsidR="00244AA4" w:rsidRPr="002B6501" w:rsidRDefault="00244AA4" w:rsidP="00244AA4">
            <w:pPr>
              <w:jc w:val="right"/>
              <w:rPr>
                <w:b/>
                <w:color w:val="000000"/>
                <w:sz w:val="14"/>
                <w:szCs w:val="14"/>
              </w:rPr>
            </w:pPr>
            <w:r>
              <w:rPr>
                <w:b/>
                <w:color w:val="000000"/>
                <w:sz w:val="14"/>
                <w:szCs w:val="14"/>
              </w:rPr>
              <w:t>Nov</w:t>
            </w:r>
          </w:p>
        </w:tc>
        <w:tc>
          <w:tcPr>
            <w:tcW w:w="756" w:type="dxa"/>
            <w:tcBorders>
              <w:top w:val="single" w:sz="4" w:space="0" w:color="auto"/>
              <w:bottom w:val="single" w:sz="12" w:space="0" w:color="auto"/>
              <w:right w:val="single" w:sz="4" w:space="0" w:color="auto"/>
            </w:tcBorders>
            <w:shd w:val="clear" w:color="auto" w:fill="auto"/>
            <w:tcMar>
              <w:left w:w="43" w:type="dxa"/>
              <w:right w:w="43" w:type="dxa"/>
            </w:tcMar>
            <w:vAlign w:val="center"/>
          </w:tcPr>
          <w:p w:rsidR="00244AA4" w:rsidRPr="002B6501" w:rsidRDefault="00244AA4" w:rsidP="00244AA4">
            <w:pPr>
              <w:jc w:val="right"/>
              <w:rPr>
                <w:b/>
                <w:color w:val="000000"/>
                <w:sz w:val="14"/>
                <w:szCs w:val="14"/>
              </w:rPr>
            </w:pPr>
            <w:r>
              <w:rPr>
                <w:b/>
                <w:color w:val="000000"/>
                <w:sz w:val="14"/>
                <w:szCs w:val="14"/>
              </w:rPr>
              <w:t>Dec</w:t>
            </w:r>
          </w:p>
        </w:tc>
        <w:tc>
          <w:tcPr>
            <w:tcW w:w="721" w:type="dxa"/>
            <w:tcBorders>
              <w:top w:val="single" w:sz="4" w:space="0" w:color="auto"/>
              <w:left w:val="single" w:sz="4" w:space="0" w:color="auto"/>
              <w:bottom w:val="single" w:sz="12" w:space="0" w:color="auto"/>
            </w:tcBorders>
            <w:shd w:val="clear" w:color="auto" w:fill="auto"/>
            <w:tcMar>
              <w:left w:w="43" w:type="dxa"/>
              <w:right w:w="43" w:type="dxa"/>
            </w:tcMar>
            <w:vAlign w:val="center"/>
          </w:tcPr>
          <w:p w:rsidR="00244AA4" w:rsidRPr="002B6501" w:rsidRDefault="00244AA4" w:rsidP="00244AA4">
            <w:pPr>
              <w:jc w:val="right"/>
              <w:rPr>
                <w:b/>
                <w:color w:val="000000"/>
                <w:sz w:val="14"/>
                <w:szCs w:val="14"/>
              </w:rPr>
            </w:pPr>
            <w:r>
              <w:rPr>
                <w:b/>
                <w:color w:val="000000"/>
                <w:sz w:val="14"/>
                <w:szCs w:val="14"/>
              </w:rPr>
              <w:t>Jan</w:t>
            </w:r>
            <w:r w:rsidRPr="00AC1A2B">
              <w:rPr>
                <w:b/>
                <w:color w:val="000000"/>
                <w:sz w:val="14"/>
                <w:szCs w:val="14"/>
                <w:vertAlign w:val="superscript"/>
              </w:rPr>
              <w:t>R</w:t>
            </w:r>
          </w:p>
        </w:tc>
        <w:tc>
          <w:tcPr>
            <w:tcW w:w="661" w:type="dxa"/>
            <w:tcBorders>
              <w:top w:val="single" w:sz="4" w:space="0" w:color="auto"/>
              <w:bottom w:val="single" w:sz="12" w:space="0" w:color="auto"/>
              <w:right w:val="nil"/>
            </w:tcBorders>
            <w:shd w:val="clear" w:color="auto" w:fill="auto"/>
            <w:tcMar>
              <w:left w:w="43" w:type="dxa"/>
              <w:right w:w="43" w:type="dxa"/>
            </w:tcMar>
            <w:vAlign w:val="center"/>
          </w:tcPr>
          <w:p w:rsidR="00244AA4" w:rsidRPr="002B6501" w:rsidRDefault="00244AA4" w:rsidP="00244AA4">
            <w:pPr>
              <w:jc w:val="right"/>
              <w:rPr>
                <w:b/>
                <w:color w:val="000000"/>
                <w:sz w:val="14"/>
                <w:szCs w:val="14"/>
              </w:rPr>
            </w:pPr>
            <w:r>
              <w:rPr>
                <w:b/>
                <w:color w:val="000000"/>
                <w:sz w:val="14"/>
                <w:szCs w:val="14"/>
              </w:rPr>
              <w:t>Feb</w:t>
            </w:r>
          </w:p>
        </w:tc>
      </w:tr>
      <w:tr w:rsidR="00244AA4" w:rsidRPr="00BF4323" w:rsidTr="00244AA4">
        <w:trPr>
          <w:trHeight w:hRule="exact" w:val="245"/>
          <w:jc w:val="center"/>
        </w:trPr>
        <w:tc>
          <w:tcPr>
            <w:tcW w:w="288" w:type="dxa"/>
            <w:tcBorders>
              <w:top w:val="nil"/>
              <w:left w:val="nil"/>
              <w:bottom w:val="nil"/>
              <w:right w:val="nil"/>
            </w:tcBorders>
            <w:shd w:val="clear" w:color="auto" w:fill="auto"/>
            <w:tcMar>
              <w:left w:w="58" w:type="dxa"/>
              <w:right w:w="58" w:type="dxa"/>
            </w:tcMar>
            <w:vAlign w:val="bottom"/>
            <w:hideMark/>
          </w:tcPr>
          <w:p w:rsidR="00244AA4" w:rsidRPr="00BF4323" w:rsidRDefault="00244AA4" w:rsidP="00244AA4">
            <w:pPr>
              <w:rPr>
                <w:b/>
                <w:bCs/>
                <w:sz w:val="15"/>
                <w:szCs w:val="15"/>
              </w:rPr>
            </w:pPr>
          </w:p>
        </w:tc>
        <w:tc>
          <w:tcPr>
            <w:tcW w:w="1974" w:type="dxa"/>
            <w:tcBorders>
              <w:top w:val="nil"/>
              <w:left w:val="nil"/>
              <w:bottom w:val="nil"/>
              <w:right w:val="nil"/>
            </w:tcBorders>
            <w:shd w:val="clear" w:color="auto" w:fill="auto"/>
            <w:vAlign w:val="center"/>
            <w:hideMark/>
          </w:tcPr>
          <w:p w:rsidR="00244AA4" w:rsidRPr="00BF4323" w:rsidRDefault="00244AA4" w:rsidP="00244AA4">
            <w:pPr>
              <w:rPr>
                <w:rFonts w:eastAsia="Arial Unicode MS"/>
                <w:b/>
                <w:bCs/>
                <w:sz w:val="15"/>
                <w:szCs w:val="15"/>
              </w:rPr>
            </w:pPr>
          </w:p>
        </w:tc>
        <w:tc>
          <w:tcPr>
            <w:tcW w:w="755" w:type="dxa"/>
            <w:tcBorders>
              <w:top w:val="nil"/>
              <w:left w:val="nil"/>
              <w:bottom w:val="nil"/>
              <w:right w:val="nil"/>
            </w:tcBorders>
            <w:shd w:val="clear" w:color="auto" w:fill="auto"/>
            <w:tcMar>
              <w:left w:w="43" w:type="dxa"/>
              <w:right w:w="43" w:type="dxa"/>
            </w:tcMar>
            <w:vAlign w:val="center"/>
            <w:hideMark/>
          </w:tcPr>
          <w:p w:rsidR="00244AA4" w:rsidRPr="00BF4323" w:rsidRDefault="00244AA4" w:rsidP="00244AA4">
            <w:pPr>
              <w:jc w:val="right"/>
              <w:rPr>
                <w:sz w:val="15"/>
                <w:szCs w:val="15"/>
              </w:rPr>
            </w:pPr>
          </w:p>
        </w:tc>
        <w:tc>
          <w:tcPr>
            <w:tcW w:w="809" w:type="dxa"/>
            <w:tcBorders>
              <w:top w:val="nil"/>
              <w:left w:val="nil"/>
              <w:bottom w:val="nil"/>
              <w:right w:val="nil"/>
            </w:tcBorders>
            <w:shd w:val="clear" w:color="auto" w:fill="auto"/>
            <w:tcMar>
              <w:left w:w="43" w:type="dxa"/>
              <w:right w:w="43" w:type="dxa"/>
            </w:tcMar>
            <w:vAlign w:val="center"/>
            <w:hideMark/>
          </w:tcPr>
          <w:p w:rsidR="00244AA4" w:rsidRPr="00BF4323" w:rsidRDefault="00244AA4" w:rsidP="00244AA4">
            <w:pPr>
              <w:jc w:val="right"/>
              <w:rPr>
                <w:sz w:val="15"/>
                <w:szCs w:val="15"/>
              </w:rPr>
            </w:pPr>
          </w:p>
        </w:tc>
        <w:tc>
          <w:tcPr>
            <w:tcW w:w="772" w:type="dxa"/>
            <w:tcBorders>
              <w:top w:val="nil"/>
              <w:left w:val="nil"/>
              <w:bottom w:val="nil"/>
              <w:right w:val="nil"/>
            </w:tcBorders>
            <w:shd w:val="clear" w:color="auto" w:fill="auto"/>
            <w:tcMar>
              <w:left w:w="43" w:type="dxa"/>
              <w:right w:w="43" w:type="dxa"/>
            </w:tcMar>
            <w:vAlign w:val="center"/>
            <w:hideMark/>
          </w:tcPr>
          <w:p w:rsidR="00244AA4" w:rsidRPr="00BF4323" w:rsidRDefault="00244AA4" w:rsidP="00244AA4">
            <w:pPr>
              <w:jc w:val="right"/>
              <w:rPr>
                <w:sz w:val="15"/>
                <w:szCs w:val="15"/>
              </w:rPr>
            </w:pPr>
          </w:p>
        </w:tc>
        <w:tc>
          <w:tcPr>
            <w:tcW w:w="680" w:type="dxa"/>
            <w:tcBorders>
              <w:top w:val="nil"/>
              <w:left w:val="nil"/>
              <w:bottom w:val="nil"/>
              <w:right w:val="nil"/>
            </w:tcBorders>
            <w:tcMar>
              <w:left w:w="43" w:type="dxa"/>
              <w:right w:w="43" w:type="dxa"/>
            </w:tcMar>
            <w:vAlign w:val="center"/>
          </w:tcPr>
          <w:p w:rsidR="00244AA4" w:rsidRPr="00BF4323" w:rsidRDefault="00244AA4" w:rsidP="00244AA4">
            <w:pPr>
              <w:jc w:val="right"/>
              <w:rPr>
                <w:sz w:val="15"/>
                <w:szCs w:val="15"/>
              </w:rPr>
            </w:pPr>
          </w:p>
        </w:tc>
        <w:tc>
          <w:tcPr>
            <w:tcW w:w="719" w:type="dxa"/>
            <w:tcBorders>
              <w:top w:val="nil"/>
              <w:left w:val="nil"/>
              <w:bottom w:val="nil"/>
              <w:right w:val="nil"/>
            </w:tcBorders>
            <w:shd w:val="clear" w:color="auto" w:fill="auto"/>
            <w:tcMar>
              <w:left w:w="43" w:type="dxa"/>
              <w:right w:w="43" w:type="dxa"/>
            </w:tcMar>
            <w:hideMark/>
          </w:tcPr>
          <w:p w:rsidR="00244AA4" w:rsidRPr="00BF4323" w:rsidRDefault="00244AA4" w:rsidP="00244AA4">
            <w:pPr>
              <w:jc w:val="right"/>
              <w:rPr>
                <w:sz w:val="15"/>
                <w:szCs w:val="15"/>
              </w:rPr>
            </w:pPr>
          </w:p>
        </w:tc>
        <w:tc>
          <w:tcPr>
            <w:tcW w:w="724" w:type="dxa"/>
            <w:tcBorders>
              <w:top w:val="nil"/>
              <w:left w:val="nil"/>
              <w:bottom w:val="nil"/>
              <w:right w:val="nil"/>
            </w:tcBorders>
            <w:shd w:val="clear" w:color="auto" w:fill="auto"/>
            <w:tcMar>
              <w:left w:w="43" w:type="dxa"/>
              <w:right w:w="43" w:type="dxa"/>
            </w:tcMar>
          </w:tcPr>
          <w:p w:rsidR="00244AA4" w:rsidRPr="00BF4323" w:rsidRDefault="00244AA4" w:rsidP="00244AA4">
            <w:pPr>
              <w:jc w:val="right"/>
              <w:rPr>
                <w:sz w:val="15"/>
                <w:szCs w:val="15"/>
              </w:rPr>
            </w:pPr>
          </w:p>
        </w:tc>
        <w:tc>
          <w:tcPr>
            <w:tcW w:w="756" w:type="dxa"/>
            <w:tcBorders>
              <w:top w:val="nil"/>
              <w:left w:val="nil"/>
              <w:bottom w:val="nil"/>
              <w:right w:val="nil"/>
            </w:tcBorders>
            <w:shd w:val="clear" w:color="auto" w:fill="auto"/>
            <w:tcMar>
              <w:left w:w="43" w:type="dxa"/>
              <w:right w:w="43" w:type="dxa"/>
            </w:tcMar>
          </w:tcPr>
          <w:p w:rsidR="00244AA4" w:rsidRPr="00BF4323" w:rsidRDefault="00244AA4" w:rsidP="00244AA4">
            <w:pPr>
              <w:jc w:val="right"/>
              <w:rPr>
                <w:sz w:val="15"/>
                <w:szCs w:val="15"/>
              </w:rPr>
            </w:pPr>
          </w:p>
        </w:tc>
        <w:tc>
          <w:tcPr>
            <w:tcW w:w="721" w:type="dxa"/>
            <w:tcBorders>
              <w:top w:val="nil"/>
              <w:left w:val="nil"/>
              <w:bottom w:val="nil"/>
              <w:right w:val="nil"/>
            </w:tcBorders>
            <w:shd w:val="clear" w:color="auto" w:fill="auto"/>
            <w:tcMar>
              <w:left w:w="43" w:type="dxa"/>
              <w:right w:w="43" w:type="dxa"/>
            </w:tcMar>
          </w:tcPr>
          <w:p w:rsidR="00244AA4" w:rsidRPr="00BF4323" w:rsidRDefault="00244AA4" w:rsidP="00244AA4">
            <w:pPr>
              <w:jc w:val="right"/>
              <w:rPr>
                <w:sz w:val="15"/>
                <w:szCs w:val="15"/>
              </w:rPr>
            </w:pPr>
          </w:p>
        </w:tc>
        <w:tc>
          <w:tcPr>
            <w:tcW w:w="661" w:type="dxa"/>
            <w:tcBorders>
              <w:top w:val="nil"/>
              <w:left w:val="nil"/>
              <w:bottom w:val="nil"/>
              <w:right w:val="nil"/>
            </w:tcBorders>
            <w:shd w:val="clear" w:color="auto" w:fill="auto"/>
            <w:tcMar>
              <w:left w:w="43" w:type="dxa"/>
              <w:right w:w="43" w:type="dxa"/>
            </w:tcMar>
          </w:tcPr>
          <w:p w:rsidR="00244AA4" w:rsidRPr="00BF4323" w:rsidRDefault="00244AA4" w:rsidP="00244AA4">
            <w:pPr>
              <w:jc w:val="right"/>
              <w:rPr>
                <w:sz w:val="15"/>
                <w:szCs w:val="15"/>
              </w:rPr>
            </w:pPr>
          </w:p>
        </w:tc>
      </w:tr>
      <w:tr w:rsidR="00DE171E" w:rsidRPr="00BF4323" w:rsidTr="00244AA4">
        <w:trPr>
          <w:trHeight w:hRule="exact" w:val="245"/>
          <w:jc w:val="center"/>
        </w:trPr>
        <w:tc>
          <w:tcPr>
            <w:tcW w:w="288" w:type="dxa"/>
            <w:tcBorders>
              <w:top w:val="nil"/>
              <w:left w:val="nil"/>
              <w:bottom w:val="nil"/>
              <w:right w:val="nil"/>
            </w:tcBorders>
            <w:shd w:val="clear" w:color="auto" w:fill="auto"/>
            <w:tcMar>
              <w:left w:w="58" w:type="dxa"/>
              <w:right w:w="58" w:type="dxa"/>
            </w:tcMar>
            <w:vAlign w:val="bottom"/>
            <w:hideMark/>
          </w:tcPr>
          <w:p w:rsidR="00DE171E" w:rsidRPr="00F1018F" w:rsidRDefault="00DE171E" w:rsidP="00DE171E">
            <w:pPr>
              <w:rPr>
                <w:b/>
                <w:bCs/>
                <w:sz w:val="14"/>
                <w:szCs w:val="14"/>
              </w:rPr>
            </w:pPr>
          </w:p>
        </w:tc>
        <w:tc>
          <w:tcPr>
            <w:tcW w:w="1974" w:type="dxa"/>
            <w:tcBorders>
              <w:top w:val="nil"/>
              <w:left w:val="nil"/>
              <w:bottom w:val="nil"/>
              <w:right w:val="nil"/>
            </w:tcBorders>
            <w:shd w:val="clear" w:color="auto" w:fill="auto"/>
            <w:vAlign w:val="center"/>
            <w:hideMark/>
          </w:tcPr>
          <w:p w:rsidR="00DE171E" w:rsidRPr="00F1018F" w:rsidRDefault="00DE171E" w:rsidP="00DE171E">
            <w:pPr>
              <w:rPr>
                <w:b/>
                <w:bCs/>
                <w:sz w:val="14"/>
                <w:szCs w:val="14"/>
              </w:rPr>
            </w:pPr>
            <w:r w:rsidRPr="00F1018F">
              <w:rPr>
                <w:rFonts w:eastAsia="Arial Unicode MS"/>
                <w:b/>
                <w:bCs/>
                <w:sz w:val="14"/>
                <w:szCs w:val="14"/>
              </w:rPr>
              <w:t>Grand Total</w:t>
            </w:r>
          </w:p>
        </w:tc>
        <w:tc>
          <w:tcPr>
            <w:tcW w:w="755" w:type="dxa"/>
            <w:tcBorders>
              <w:top w:val="nil"/>
              <w:left w:val="nil"/>
              <w:bottom w:val="nil"/>
              <w:right w:val="nil"/>
            </w:tcBorders>
            <w:shd w:val="clear" w:color="auto" w:fill="auto"/>
            <w:tcMar>
              <w:left w:w="43" w:type="dxa"/>
              <w:right w:w="43" w:type="dxa"/>
            </w:tcMar>
            <w:vAlign w:val="center"/>
            <w:hideMark/>
          </w:tcPr>
          <w:p w:rsidR="00DE171E" w:rsidRDefault="00DE171E" w:rsidP="00DE171E">
            <w:pPr>
              <w:jc w:val="right"/>
              <w:rPr>
                <w:b/>
                <w:bCs/>
                <w:sz w:val="14"/>
                <w:szCs w:val="14"/>
              </w:rPr>
            </w:pPr>
            <w:r>
              <w:rPr>
                <w:b/>
                <w:bCs/>
                <w:sz w:val="14"/>
                <w:szCs w:val="14"/>
              </w:rPr>
              <w:t>48,682,971</w:t>
            </w:r>
          </w:p>
        </w:tc>
        <w:tc>
          <w:tcPr>
            <w:tcW w:w="809" w:type="dxa"/>
            <w:tcBorders>
              <w:top w:val="nil"/>
              <w:left w:val="nil"/>
              <w:bottom w:val="nil"/>
              <w:right w:val="nil"/>
            </w:tcBorders>
            <w:shd w:val="clear" w:color="auto" w:fill="auto"/>
            <w:tcMar>
              <w:left w:w="43" w:type="dxa"/>
              <w:right w:w="43" w:type="dxa"/>
            </w:tcMar>
            <w:vAlign w:val="center"/>
            <w:hideMark/>
          </w:tcPr>
          <w:p w:rsidR="00DE171E" w:rsidRDefault="00DE171E" w:rsidP="00DE171E">
            <w:pPr>
              <w:jc w:val="right"/>
              <w:rPr>
                <w:b/>
                <w:bCs/>
                <w:sz w:val="14"/>
                <w:szCs w:val="14"/>
              </w:rPr>
            </w:pPr>
            <w:r>
              <w:rPr>
                <w:b/>
                <w:bCs/>
                <w:sz w:val="14"/>
                <w:szCs w:val="14"/>
              </w:rPr>
              <w:t>56,002,000</w:t>
            </w:r>
          </w:p>
        </w:tc>
        <w:tc>
          <w:tcPr>
            <w:tcW w:w="772" w:type="dxa"/>
            <w:tcBorders>
              <w:top w:val="nil"/>
              <w:left w:val="nil"/>
              <w:bottom w:val="nil"/>
              <w:right w:val="nil"/>
            </w:tcBorders>
            <w:shd w:val="clear" w:color="auto" w:fill="auto"/>
            <w:tcMar>
              <w:left w:w="43" w:type="dxa"/>
              <w:right w:w="43" w:type="dxa"/>
            </w:tcMar>
            <w:vAlign w:val="center"/>
            <w:hideMark/>
          </w:tcPr>
          <w:p w:rsidR="00DE171E" w:rsidRDefault="00DE171E" w:rsidP="00DE171E">
            <w:pPr>
              <w:jc w:val="right"/>
              <w:rPr>
                <w:b/>
                <w:bCs/>
                <w:sz w:val="14"/>
                <w:szCs w:val="14"/>
              </w:rPr>
            </w:pPr>
            <w:r>
              <w:rPr>
                <w:b/>
                <w:bCs/>
                <w:sz w:val="14"/>
                <w:szCs w:val="14"/>
              </w:rPr>
              <w:t>4,930,000</w:t>
            </w:r>
          </w:p>
        </w:tc>
        <w:tc>
          <w:tcPr>
            <w:tcW w:w="680" w:type="dxa"/>
            <w:tcBorders>
              <w:top w:val="nil"/>
              <w:left w:val="nil"/>
              <w:bottom w:val="nil"/>
              <w:right w:val="nil"/>
            </w:tcBorders>
            <w:tcMar>
              <w:left w:w="43" w:type="dxa"/>
              <w:right w:w="43" w:type="dxa"/>
            </w:tcMar>
            <w:vAlign w:val="center"/>
          </w:tcPr>
          <w:p w:rsidR="00DE171E" w:rsidRDefault="00DE171E" w:rsidP="00DE171E">
            <w:pPr>
              <w:jc w:val="right"/>
              <w:rPr>
                <w:b/>
                <w:bCs/>
                <w:sz w:val="14"/>
                <w:szCs w:val="14"/>
              </w:rPr>
            </w:pPr>
            <w:r>
              <w:rPr>
                <w:b/>
                <w:bCs/>
                <w:sz w:val="14"/>
                <w:szCs w:val="14"/>
              </w:rPr>
              <w:t>4,307,000</w:t>
            </w:r>
          </w:p>
        </w:tc>
        <w:tc>
          <w:tcPr>
            <w:tcW w:w="719" w:type="dxa"/>
            <w:tcBorders>
              <w:top w:val="nil"/>
              <w:left w:val="nil"/>
              <w:bottom w:val="nil"/>
              <w:right w:val="nil"/>
            </w:tcBorders>
            <w:shd w:val="clear" w:color="auto" w:fill="auto"/>
            <w:tcMar>
              <w:left w:w="43" w:type="dxa"/>
              <w:right w:w="43" w:type="dxa"/>
            </w:tcMar>
            <w:vAlign w:val="center"/>
            <w:hideMark/>
          </w:tcPr>
          <w:p w:rsidR="00DE171E" w:rsidRDefault="00DE171E" w:rsidP="00DE171E">
            <w:pPr>
              <w:jc w:val="right"/>
              <w:rPr>
                <w:b/>
                <w:bCs/>
                <w:sz w:val="14"/>
                <w:szCs w:val="14"/>
              </w:rPr>
            </w:pPr>
            <w:r>
              <w:rPr>
                <w:b/>
                <w:bCs/>
                <w:sz w:val="14"/>
                <w:szCs w:val="14"/>
              </w:rPr>
              <w:t>4,722,000</w:t>
            </w:r>
          </w:p>
        </w:tc>
        <w:tc>
          <w:tcPr>
            <w:tcW w:w="724" w:type="dxa"/>
            <w:tcBorders>
              <w:top w:val="nil"/>
              <w:left w:val="nil"/>
              <w:bottom w:val="nil"/>
              <w:right w:val="nil"/>
            </w:tcBorders>
            <w:shd w:val="clear" w:color="auto" w:fill="auto"/>
            <w:tcMar>
              <w:left w:w="43" w:type="dxa"/>
              <w:right w:w="43" w:type="dxa"/>
            </w:tcMar>
            <w:vAlign w:val="center"/>
          </w:tcPr>
          <w:p w:rsidR="00DE171E" w:rsidRDefault="00DE171E" w:rsidP="00DE171E">
            <w:pPr>
              <w:jc w:val="right"/>
              <w:rPr>
                <w:b/>
                <w:bCs/>
                <w:sz w:val="14"/>
                <w:szCs w:val="14"/>
              </w:rPr>
            </w:pPr>
            <w:r>
              <w:rPr>
                <w:b/>
                <w:bCs/>
                <w:sz w:val="14"/>
                <w:szCs w:val="14"/>
              </w:rPr>
              <w:t>4,184,000</w:t>
            </w:r>
          </w:p>
        </w:tc>
        <w:tc>
          <w:tcPr>
            <w:tcW w:w="756" w:type="dxa"/>
            <w:tcBorders>
              <w:top w:val="nil"/>
              <w:left w:val="nil"/>
              <w:bottom w:val="nil"/>
              <w:right w:val="nil"/>
            </w:tcBorders>
            <w:shd w:val="clear" w:color="auto" w:fill="auto"/>
            <w:tcMar>
              <w:left w:w="43" w:type="dxa"/>
              <w:right w:w="43" w:type="dxa"/>
            </w:tcMar>
            <w:vAlign w:val="center"/>
          </w:tcPr>
          <w:p w:rsidR="00DE171E" w:rsidRDefault="00DE171E" w:rsidP="00DE171E">
            <w:pPr>
              <w:jc w:val="right"/>
              <w:rPr>
                <w:b/>
                <w:bCs/>
                <w:sz w:val="14"/>
                <w:szCs w:val="14"/>
              </w:rPr>
            </w:pPr>
            <w:r>
              <w:rPr>
                <w:b/>
                <w:bCs/>
                <w:sz w:val="14"/>
                <w:szCs w:val="14"/>
              </w:rPr>
              <w:t>4,578,000</w:t>
            </w:r>
          </w:p>
        </w:tc>
        <w:tc>
          <w:tcPr>
            <w:tcW w:w="721" w:type="dxa"/>
            <w:tcBorders>
              <w:top w:val="nil"/>
              <w:left w:val="nil"/>
              <w:bottom w:val="nil"/>
              <w:right w:val="nil"/>
            </w:tcBorders>
            <w:shd w:val="clear" w:color="auto" w:fill="auto"/>
            <w:tcMar>
              <w:left w:w="43" w:type="dxa"/>
              <w:right w:w="43" w:type="dxa"/>
            </w:tcMar>
            <w:vAlign w:val="center"/>
          </w:tcPr>
          <w:p w:rsidR="00DE171E" w:rsidRDefault="00DE171E" w:rsidP="00DE171E">
            <w:pPr>
              <w:jc w:val="right"/>
              <w:rPr>
                <w:b/>
                <w:bCs/>
                <w:sz w:val="14"/>
                <w:szCs w:val="14"/>
              </w:rPr>
            </w:pPr>
            <w:r>
              <w:rPr>
                <w:b/>
                <w:bCs/>
                <w:sz w:val="14"/>
                <w:szCs w:val="14"/>
              </w:rPr>
              <w:t>4,403,000</w:t>
            </w:r>
          </w:p>
        </w:tc>
        <w:tc>
          <w:tcPr>
            <w:tcW w:w="661" w:type="dxa"/>
            <w:tcBorders>
              <w:top w:val="nil"/>
              <w:left w:val="nil"/>
              <w:bottom w:val="nil"/>
              <w:right w:val="nil"/>
            </w:tcBorders>
            <w:shd w:val="clear" w:color="auto" w:fill="auto"/>
            <w:tcMar>
              <w:left w:w="43" w:type="dxa"/>
              <w:right w:w="43" w:type="dxa"/>
            </w:tcMar>
            <w:vAlign w:val="center"/>
          </w:tcPr>
          <w:p w:rsidR="00DE171E" w:rsidRDefault="00DE171E" w:rsidP="00DE171E">
            <w:pPr>
              <w:jc w:val="right"/>
              <w:rPr>
                <w:b/>
                <w:bCs/>
                <w:sz w:val="14"/>
                <w:szCs w:val="14"/>
              </w:rPr>
            </w:pPr>
            <w:r>
              <w:rPr>
                <w:b/>
                <w:bCs/>
                <w:sz w:val="14"/>
                <w:szCs w:val="14"/>
              </w:rPr>
              <w:t>3,513,000</w:t>
            </w:r>
          </w:p>
        </w:tc>
      </w:tr>
      <w:tr w:rsidR="00DE171E" w:rsidRPr="00BF4323" w:rsidTr="00244AA4">
        <w:trPr>
          <w:trHeight w:hRule="exact" w:val="245"/>
          <w:jc w:val="center"/>
        </w:trPr>
        <w:tc>
          <w:tcPr>
            <w:tcW w:w="288" w:type="dxa"/>
            <w:tcBorders>
              <w:top w:val="nil"/>
              <w:left w:val="nil"/>
              <w:bottom w:val="nil"/>
              <w:right w:val="nil"/>
            </w:tcBorders>
            <w:shd w:val="clear" w:color="auto" w:fill="auto"/>
            <w:tcMar>
              <w:left w:w="58" w:type="dxa"/>
              <w:right w:w="58" w:type="dxa"/>
            </w:tcMar>
            <w:vAlign w:val="bottom"/>
            <w:hideMark/>
          </w:tcPr>
          <w:p w:rsidR="00DE171E" w:rsidRPr="00F1018F" w:rsidRDefault="00DE171E" w:rsidP="00DE171E">
            <w:pPr>
              <w:rPr>
                <w:b/>
                <w:bCs/>
                <w:sz w:val="14"/>
                <w:szCs w:val="14"/>
              </w:rPr>
            </w:pPr>
          </w:p>
        </w:tc>
        <w:tc>
          <w:tcPr>
            <w:tcW w:w="1974" w:type="dxa"/>
            <w:tcBorders>
              <w:top w:val="nil"/>
              <w:left w:val="nil"/>
              <w:bottom w:val="nil"/>
              <w:right w:val="nil"/>
            </w:tcBorders>
            <w:shd w:val="clear" w:color="auto" w:fill="auto"/>
            <w:vAlign w:val="center"/>
            <w:hideMark/>
          </w:tcPr>
          <w:p w:rsidR="00DE171E" w:rsidRPr="00F1018F" w:rsidRDefault="00DE171E" w:rsidP="00DE171E">
            <w:pPr>
              <w:rPr>
                <w:b/>
                <w:bCs/>
                <w:sz w:val="14"/>
                <w:szCs w:val="14"/>
              </w:rPr>
            </w:pPr>
          </w:p>
        </w:tc>
        <w:tc>
          <w:tcPr>
            <w:tcW w:w="755" w:type="dxa"/>
            <w:tcBorders>
              <w:top w:val="nil"/>
              <w:left w:val="nil"/>
              <w:bottom w:val="nil"/>
              <w:right w:val="nil"/>
            </w:tcBorders>
            <w:shd w:val="clear" w:color="auto" w:fill="auto"/>
            <w:tcMar>
              <w:left w:w="43" w:type="dxa"/>
              <w:right w:w="43" w:type="dxa"/>
            </w:tcMar>
            <w:vAlign w:val="center"/>
            <w:hideMark/>
          </w:tcPr>
          <w:p w:rsidR="00DE171E" w:rsidRDefault="00DE171E" w:rsidP="00DE171E">
            <w:pPr>
              <w:jc w:val="right"/>
              <w:rPr>
                <w:rFonts w:ascii="Calibri" w:hAnsi="Calibri"/>
                <w:sz w:val="22"/>
                <w:szCs w:val="22"/>
              </w:rPr>
            </w:pPr>
          </w:p>
        </w:tc>
        <w:tc>
          <w:tcPr>
            <w:tcW w:w="809" w:type="dxa"/>
            <w:tcBorders>
              <w:top w:val="nil"/>
              <w:left w:val="nil"/>
              <w:bottom w:val="nil"/>
              <w:right w:val="nil"/>
            </w:tcBorders>
            <w:shd w:val="clear" w:color="auto" w:fill="auto"/>
            <w:tcMar>
              <w:left w:w="43" w:type="dxa"/>
              <w:right w:w="43" w:type="dxa"/>
            </w:tcMar>
            <w:vAlign w:val="center"/>
            <w:hideMark/>
          </w:tcPr>
          <w:p w:rsidR="00DE171E" w:rsidRDefault="00DE171E" w:rsidP="00DE171E">
            <w:pPr>
              <w:jc w:val="right"/>
              <w:rPr>
                <w:rFonts w:ascii="Calibri" w:hAnsi="Calibri"/>
                <w:sz w:val="22"/>
                <w:szCs w:val="22"/>
              </w:rPr>
            </w:pPr>
          </w:p>
        </w:tc>
        <w:tc>
          <w:tcPr>
            <w:tcW w:w="772" w:type="dxa"/>
            <w:tcBorders>
              <w:top w:val="nil"/>
              <w:left w:val="nil"/>
              <w:bottom w:val="nil"/>
              <w:right w:val="nil"/>
            </w:tcBorders>
            <w:shd w:val="clear" w:color="auto" w:fill="auto"/>
            <w:tcMar>
              <w:left w:w="43" w:type="dxa"/>
              <w:right w:w="43" w:type="dxa"/>
            </w:tcMar>
            <w:vAlign w:val="center"/>
            <w:hideMark/>
          </w:tcPr>
          <w:p w:rsidR="00DE171E" w:rsidRDefault="00DE171E" w:rsidP="00DE171E">
            <w:pPr>
              <w:jc w:val="right"/>
              <w:rPr>
                <w:b/>
                <w:bCs/>
                <w:sz w:val="14"/>
                <w:szCs w:val="14"/>
              </w:rPr>
            </w:pPr>
          </w:p>
        </w:tc>
        <w:tc>
          <w:tcPr>
            <w:tcW w:w="680" w:type="dxa"/>
            <w:tcBorders>
              <w:top w:val="nil"/>
              <w:left w:val="nil"/>
              <w:bottom w:val="nil"/>
              <w:right w:val="nil"/>
            </w:tcBorders>
            <w:tcMar>
              <w:left w:w="43" w:type="dxa"/>
              <w:right w:w="43" w:type="dxa"/>
            </w:tcMar>
            <w:vAlign w:val="center"/>
          </w:tcPr>
          <w:p w:rsidR="00DE171E" w:rsidRDefault="00DE171E" w:rsidP="00DE171E">
            <w:pPr>
              <w:jc w:val="right"/>
              <w:rPr>
                <w:b/>
                <w:bCs/>
                <w:sz w:val="14"/>
                <w:szCs w:val="14"/>
              </w:rPr>
            </w:pPr>
          </w:p>
        </w:tc>
        <w:tc>
          <w:tcPr>
            <w:tcW w:w="719" w:type="dxa"/>
            <w:tcBorders>
              <w:top w:val="nil"/>
              <w:left w:val="nil"/>
              <w:bottom w:val="nil"/>
              <w:right w:val="nil"/>
            </w:tcBorders>
            <w:shd w:val="clear" w:color="auto" w:fill="auto"/>
            <w:tcMar>
              <w:left w:w="43" w:type="dxa"/>
              <w:right w:w="43" w:type="dxa"/>
            </w:tcMar>
            <w:vAlign w:val="center"/>
            <w:hideMark/>
          </w:tcPr>
          <w:p w:rsidR="00DE171E" w:rsidRDefault="00DE171E" w:rsidP="00DE171E">
            <w:pPr>
              <w:jc w:val="right"/>
            </w:pPr>
          </w:p>
        </w:tc>
        <w:tc>
          <w:tcPr>
            <w:tcW w:w="724" w:type="dxa"/>
            <w:tcBorders>
              <w:top w:val="nil"/>
              <w:left w:val="nil"/>
              <w:bottom w:val="nil"/>
              <w:right w:val="nil"/>
            </w:tcBorders>
            <w:shd w:val="clear" w:color="auto" w:fill="auto"/>
            <w:tcMar>
              <w:left w:w="43" w:type="dxa"/>
              <w:right w:w="43" w:type="dxa"/>
            </w:tcMar>
            <w:vAlign w:val="center"/>
          </w:tcPr>
          <w:p w:rsidR="00DE171E" w:rsidRDefault="00DE171E" w:rsidP="00DE171E">
            <w:pPr>
              <w:jc w:val="right"/>
            </w:pPr>
          </w:p>
        </w:tc>
        <w:tc>
          <w:tcPr>
            <w:tcW w:w="756" w:type="dxa"/>
            <w:tcBorders>
              <w:top w:val="nil"/>
              <w:left w:val="nil"/>
              <w:bottom w:val="nil"/>
              <w:right w:val="nil"/>
            </w:tcBorders>
            <w:shd w:val="clear" w:color="auto" w:fill="auto"/>
            <w:tcMar>
              <w:left w:w="43" w:type="dxa"/>
              <w:right w:w="43" w:type="dxa"/>
            </w:tcMar>
            <w:vAlign w:val="center"/>
          </w:tcPr>
          <w:p w:rsidR="00DE171E" w:rsidRDefault="00DE171E" w:rsidP="00DE171E">
            <w:pPr>
              <w:jc w:val="right"/>
              <w:rPr>
                <w:b/>
                <w:bCs/>
                <w:sz w:val="14"/>
                <w:szCs w:val="14"/>
              </w:rPr>
            </w:pPr>
          </w:p>
        </w:tc>
        <w:tc>
          <w:tcPr>
            <w:tcW w:w="721" w:type="dxa"/>
            <w:tcBorders>
              <w:top w:val="nil"/>
              <w:left w:val="nil"/>
              <w:bottom w:val="nil"/>
              <w:right w:val="nil"/>
            </w:tcBorders>
            <w:shd w:val="clear" w:color="auto" w:fill="auto"/>
            <w:tcMar>
              <w:left w:w="43" w:type="dxa"/>
              <w:right w:w="43" w:type="dxa"/>
            </w:tcMar>
            <w:vAlign w:val="center"/>
          </w:tcPr>
          <w:p w:rsidR="00DE171E" w:rsidRDefault="00DE171E" w:rsidP="00DE171E">
            <w:pPr>
              <w:jc w:val="right"/>
              <w:rPr>
                <w:b/>
                <w:bCs/>
                <w:sz w:val="14"/>
                <w:szCs w:val="14"/>
              </w:rPr>
            </w:pPr>
          </w:p>
        </w:tc>
        <w:tc>
          <w:tcPr>
            <w:tcW w:w="661" w:type="dxa"/>
            <w:tcBorders>
              <w:top w:val="nil"/>
              <w:left w:val="nil"/>
              <w:bottom w:val="nil"/>
              <w:right w:val="nil"/>
            </w:tcBorders>
            <w:shd w:val="clear" w:color="auto" w:fill="auto"/>
            <w:tcMar>
              <w:left w:w="43" w:type="dxa"/>
              <w:right w:w="43" w:type="dxa"/>
            </w:tcMar>
            <w:vAlign w:val="center"/>
          </w:tcPr>
          <w:p w:rsidR="00DE171E" w:rsidRDefault="00DE171E" w:rsidP="00DE171E">
            <w:pPr>
              <w:jc w:val="right"/>
            </w:pPr>
          </w:p>
        </w:tc>
      </w:tr>
      <w:tr w:rsidR="00DE171E" w:rsidRPr="00BF4323" w:rsidTr="00244AA4">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DE171E" w:rsidRPr="00F1018F" w:rsidRDefault="00DE171E" w:rsidP="00DE171E">
            <w:pPr>
              <w:jc w:val="center"/>
              <w:rPr>
                <w:b/>
                <w:bCs/>
                <w:sz w:val="14"/>
                <w:szCs w:val="14"/>
              </w:rPr>
            </w:pPr>
            <w:r w:rsidRPr="00F1018F">
              <w:rPr>
                <w:rFonts w:eastAsia="Arial Unicode MS"/>
                <w:b/>
                <w:bCs/>
                <w:sz w:val="14"/>
                <w:szCs w:val="14"/>
              </w:rPr>
              <w:t>A.</w:t>
            </w:r>
          </w:p>
        </w:tc>
        <w:tc>
          <w:tcPr>
            <w:tcW w:w="1974" w:type="dxa"/>
            <w:tcBorders>
              <w:top w:val="nil"/>
              <w:left w:val="nil"/>
              <w:bottom w:val="nil"/>
              <w:right w:val="nil"/>
            </w:tcBorders>
            <w:shd w:val="clear" w:color="auto" w:fill="auto"/>
            <w:vAlign w:val="center"/>
            <w:hideMark/>
          </w:tcPr>
          <w:p w:rsidR="00DE171E" w:rsidRPr="00F1018F" w:rsidRDefault="00DE171E" w:rsidP="00DE171E">
            <w:pPr>
              <w:rPr>
                <w:b/>
                <w:bCs/>
                <w:sz w:val="14"/>
                <w:szCs w:val="14"/>
              </w:rPr>
            </w:pPr>
            <w:r w:rsidRPr="00F1018F">
              <w:rPr>
                <w:rFonts w:eastAsia="Arial Unicode MS"/>
                <w:b/>
                <w:bCs/>
                <w:sz w:val="14"/>
                <w:szCs w:val="14"/>
              </w:rPr>
              <w:t xml:space="preserve">Latin America </w:t>
            </w:r>
          </w:p>
        </w:tc>
        <w:tc>
          <w:tcPr>
            <w:tcW w:w="755" w:type="dxa"/>
            <w:tcBorders>
              <w:top w:val="nil"/>
              <w:left w:val="nil"/>
              <w:bottom w:val="nil"/>
              <w:right w:val="nil"/>
            </w:tcBorders>
            <w:shd w:val="clear" w:color="auto" w:fill="auto"/>
            <w:tcMar>
              <w:left w:w="43" w:type="dxa"/>
              <w:right w:w="43" w:type="dxa"/>
            </w:tcMar>
            <w:vAlign w:val="center"/>
            <w:hideMark/>
          </w:tcPr>
          <w:p w:rsidR="00DE171E" w:rsidRDefault="00DE171E" w:rsidP="00DE171E">
            <w:pPr>
              <w:jc w:val="right"/>
              <w:rPr>
                <w:b/>
                <w:bCs/>
                <w:sz w:val="14"/>
                <w:szCs w:val="14"/>
              </w:rPr>
            </w:pPr>
            <w:r>
              <w:rPr>
                <w:b/>
                <w:bCs/>
                <w:sz w:val="14"/>
                <w:szCs w:val="14"/>
              </w:rPr>
              <w:t>89,669</w:t>
            </w:r>
          </w:p>
        </w:tc>
        <w:tc>
          <w:tcPr>
            <w:tcW w:w="809" w:type="dxa"/>
            <w:tcBorders>
              <w:top w:val="nil"/>
              <w:left w:val="nil"/>
              <w:bottom w:val="nil"/>
              <w:right w:val="nil"/>
            </w:tcBorders>
            <w:shd w:val="clear" w:color="auto" w:fill="auto"/>
            <w:tcMar>
              <w:left w:w="43" w:type="dxa"/>
              <w:right w:w="43" w:type="dxa"/>
            </w:tcMar>
            <w:vAlign w:val="center"/>
            <w:hideMark/>
          </w:tcPr>
          <w:p w:rsidR="00DE171E" w:rsidRDefault="00DE171E" w:rsidP="00DE171E">
            <w:pPr>
              <w:jc w:val="right"/>
              <w:rPr>
                <w:b/>
                <w:bCs/>
                <w:sz w:val="14"/>
                <w:szCs w:val="14"/>
              </w:rPr>
            </w:pPr>
            <w:r>
              <w:rPr>
                <w:b/>
                <w:bCs/>
                <w:sz w:val="14"/>
                <w:szCs w:val="14"/>
              </w:rPr>
              <w:t>126,685</w:t>
            </w:r>
          </w:p>
        </w:tc>
        <w:tc>
          <w:tcPr>
            <w:tcW w:w="772" w:type="dxa"/>
            <w:tcBorders>
              <w:top w:val="nil"/>
              <w:left w:val="nil"/>
              <w:bottom w:val="nil"/>
              <w:right w:val="nil"/>
            </w:tcBorders>
            <w:shd w:val="clear" w:color="auto" w:fill="auto"/>
            <w:tcMar>
              <w:left w:w="43" w:type="dxa"/>
              <w:right w:w="43" w:type="dxa"/>
            </w:tcMar>
            <w:vAlign w:val="center"/>
            <w:hideMark/>
          </w:tcPr>
          <w:p w:rsidR="00DE171E" w:rsidRDefault="00DE171E" w:rsidP="00DE171E">
            <w:pPr>
              <w:jc w:val="right"/>
              <w:rPr>
                <w:b/>
                <w:bCs/>
                <w:sz w:val="14"/>
                <w:szCs w:val="14"/>
              </w:rPr>
            </w:pPr>
            <w:r>
              <w:rPr>
                <w:b/>
                <w:bCs/>
                <w:sz w:val="14"/>
                <w:szCs w:val="14"/>
              </w:rPr>
              <w:t>19,530</w:t>
            </w:r>
          </w:p>
        </w:tc>
        <w:tc>
          <w:tcPr>
            <w:tcW w:w="680" w:type="dxa"/>
            <w:tcBorders>
              <w:top w:val="nil"/>
              <w:left w:val="nil"/>
              <w:bottom w:val="nil"/>
              <w:right w:val="nil"/>
            </w:tcBorders>
            <w:tcMar>
              <w:left w:w="43" w:type="dxa"/>
              <w:right w:w="43" w:type="dxa"/>
            </w:tcMar>
            <w:vAlign w:val="center"/>
          </w:tcPr>
          <w:p w:rsidR="00DE171E" w:rsidRDefault="00DE171E" w:rsidP="00DE171E">
            <w:pPr>
              <w:jc w:val="right"/>
              <w:rPr>
                <w:b/>
                <w:bCs/>
                <w:sz w:val="14"/>
                <w:szCs w:val="14"/>
              </w:rPr>
            </w:pPr>
            <w:r>
              <w:rPr>
                <w:b/>
                <w:bCs/>
                <w:sz w:val="14"/>
                <w:szCs w:val="14"/>
              </w:rPr>
              <w:t>599</w:t>
            </w:r>
          </w:p>
        </w:tc>
        <w:tc>
          <w:tcPr>
            <w:tcW w:w="719" w:type="dxa"/>
            <w:tcBorders>
              <w:top w:val="nil"/>
              <w:left w:val="nil"/>
              <w:bottom w:val="nil"/>
              <w:right w:val="nil"/>
            </w:tcBorders>
            <w:shd w:val="clear" w:color="auto" w:fill="auto"/>
            <w:tcMar>
              <w:left w:w="43" w:type="dxa"/>
              <w:right w:w="43" w:type="dxa"/>
            </w:tcMar>
            <w:vAlign w:val="center"/>
            <w:hideMark/>
          </w:tcPr>
          <w:p w:rsidR="00DE171E" w:rsidRDefault="00DE171E" w:rsidP="00DE171E">
            <w:pPr>
              <w:jc w:val="right"/>
              <w:rPr>
                <w:b/>
                <w:bCs/>
                <w:sz w:val="14"/>
                <w:szCs w:val="14"/>
              </w:rPr>
            </w:pPr>
            <w:r>
              <w:rPr>
                <w:b/>
                <w:bCs/>
                <w:sz w:val="14"/>
                <w:szCs w:val="14"/>
              </w:rPr>
              <w:t>1,481</w:t>
            </w:r>
          </w:p>
        </w:tc>
        <w:tc>
          <w:tcPr>
            <w:tcW w:w="724" w:type="dxa"/>
            <w:tcBorders>
              <w:top w:val="nil"/>
              <w:left w:val="nil"/>
              <w:bottom w:val="nil"/>
              <w:right w:val="nil"/>
            </w:tcBorders>
            <w:shd w:val="clear" w:color="auto" w:fill="auto"/>
            <w:tcMar>
              <w:left w:w="43" w:type="dxa"/>
              <w:right w:w="43" w:type="dxa"/>
            </w:tcMar>
            <w:vAlign w:val="center"/>
          </w:tcPr>
          <w:p w:rsidR="00DE171E" w:rsidRDefault="00DE171E" w:rsidP="00DE171E">
            <w:pPr>
              <w:jc w:val="right"/>
              <w:rPr>
                <w:b/>
                <w:bCs/>
                <w:sz w:val="14"/>
                <w:szCs w:val="14"/>
              </w:rPr>
            </w:pPr>
            <w:r>
              <w:rPr>
                <w:b/>
                <w:bCs/>
                <w:sz w:val="14"/>
                <w:szCs w:val="14"/>
              </w:rPr>
              <w:t>630</w:t>
            </w:r>
          </w:p>
        </w:tc>
        <w:tc>
          <w:tcPr>
            <w:tcW w:w="756" w:type="dxa"/>
            <w:tcBorders>
              <w:top w:val="nil"/>
              <w:left w:val="nil"/>
              <w:bottom w:val="nil"/>
              <w:right w:val="nil"/>
            </w:tcBorders>
            <w:shd w:val="clear" w:color="auto" w:fill="auto"/>
            <w:tcMar>
              <w:left w:w="43" w:type="dxa"/>
              <w:right w:w="43" w:type="dxa"/>
            </w:tcMar>
            <w:vAlign w:val="center"/>
          </w:tcPr>
          <w:p w:rsidR="00DE171E" w:rsidRDefault="00DE171E" w:rsidP="00DE171E">
            <w:pPr>
              <w:jc w:val="right"/>
              <w:rPr>
                <w:b/>
                <w:bCs/>
                <w:sz w:val="14"/>
                <w:szCs w:val="14"/>
              </w:rPr>
            </w:pPr>
            <w:r>
              <w:rPr>
                <w:b/>
                <w:bCs/>
                <w:sz w:val="14"/>
                <w:szCs w:val="14"/>
              </w:rPr>
              <w:t>2,454</w:t>
            </w:r>
          </w:p>
        </w:tc>
        <w:tc>
          <w:tcPr>
            <w:tcW w:w="721" w:type="dxa"/>
            <w:tcBorders>
              <w:top w:val="nil"/>
              <w:left w:val="nil"/>
              <w:bottom w:val="nil"/>
              <w:right w:val="nil"/>
            </w:tcBorders>
            <w:shd w:val="clear" w:color="auto" w:fill="auto"/>
            <w:tcMar>
              <w:left w:w="43" w:type="dxa"/>
              <w:right w:w="43" w:type="dxa"/>
            </w:tcMar>
            <w:vAlign w:val="center"/>
          </w:tcPr>
          <w:p w:rsidR="00DE171E" w:rsidRDefault="00DE171E" w:rsidP="00DE171E">
            <w:pPr>
              <w:jc w:val="right"/>
              <w:rPr>
                <w:b/>
                <w:bCs/>
                <w:sz w:val="14"/>
                <w:szCs w:val="14"/>
              </w:rPr>
            </w:pPr>
            <w:r>
              <w:rPr>
                <w:b/>
                <w:bCs/>
                <w:sz w:val="14"/>
                <w:szCs w:val="14"/>
              </w:rPr>
              <w:t>1,200</w:t>
            </w:r>
          </w:p>
        </w:tc>
        <w:tc>
          <w:tcPr>
            <w:tcW w:w="661" w:type="dxa"/>
            <w:tcBorders>
              <w:top w:val="nil"/>
              <w:left w:val="nil"/>
              <w:bottom w:val="nil"/>
              <w:right w:val="nil"/>
            </w:tcBorders>
            <w:shd w:val="clear" w:color="auto" w:fill="auto"/>
            <w:tcMar>
              <w:left w:w="43" w:type="dxa"/>
              <w:right w:w="43" w:type="dxa"/>
            </w:tcMar>
            <w:vAlign w:val="center"/>
          </w:tcPr>
          <w:p w:rsidR="00DE171E" w:rsidRDefault="00DE171E" w:rsidP="00DE171E">
            <w:pPr>
              <w:jc w:val="right"/>
              <w:rPr>
                <w:b/>
                <w:bCs/>
                <w:sz w:val="14"/>
                <w:szCs w:val="14"/>
              </w:rPr>
            </w:pPr>
            <w:r>
              <w:rPr>
                <w:b/>
                <w:bCs/>
                <w:sz w:val="14"/>
                <w:szCs w:val="14"/>
              </w:rPr>
              <w:t>3,714</w:t>
            </w:r>
          </w:p>
        </w:tc>
      </w:tr>
      <w:tr w:rsidR="00DE171E" w:rsidRPr="00BF4323" w:rsidTr="00244AA4">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DE171E" w:rsidRPr="00F1018F" w:rsidRDefault="00DE171E" w:rsidP="00DE171E">
            <w:pPr>
              <w:jc w:val="center"/>
              <w:rPr>
                <w:b/>
                <w:bCs/>
                <w:sz w:val="14"/>
                <w:szCs w:val="14"/>
              </w:rPr>
            </w:pPr>
            <w:r w:rsidRPr="00F1018F">
              <w:rPr>
                <w:b/>
                <w:bCs/>
                <w:sz w:val="14"/>
                <w:szCs w:val="14"/>
              </w:rPr>
              <w:t>B.</w:t>
            </w:r>
          </w:p>
        </w:tc>
        <w:tc>
          <w:tcPr>
            <w:tcW w:w="1974" w:type="dxa"/>
            <w:tcBorders>
              <w:top w:val="nil"/>
              <w:left w:val="nil"/>
              <w:bottom w:val="nil"/>
              <w:right w:val="nil"/>
            </w:tcBorders>
            <w:shd w:val="clear" w:color="auto" w:fill="auto"/>
            <w:vAlign w:val="center"/>
            <w:hideMark/>
          </w:tcPr>
          <w:p w:rsidR="00DE171E" w:rsidRPr="00F1018F" w:rsidRDefault="00DE171E" w:rsidP="00DE171E">
            <w:pPr>
              <w:rPr>
                <w:b/>
                <w:bCs/>
                <w:sz w:val="14"/>
                <w:szCs w:val="14"/>
              </w:rPr>
            </w:pPr>
            <w:r w:rsidRPr="00F1018F">
              <w:rPr>
                <w:b/>
                <w:bCs/>
                <w:sz w:val="14"/>
                <w:szCs w:val="14"/>
              </w:rPr>
              <w:t xml:space="preserve">Central America </w:t>
            </w:r>
          </w:p>
        </w:tc>
        <w:tc>
          <w:tcPr>
            <w:tcW w:w="755" w:type="dxa"/>
            <w:tcBorders>
              <w:top w:val="nil"/>
              <w:left w:val="nil"/>
              <w:bottom w:val="nil"/>
              <w:right w:val="nil"/>
            </w:tcBorders>
            <w:shd w:val="clear" w:color="auto" w:fill="auto"/>
            <w:tcMar>
              <w:left w:w="43" w:type="dxa"/>
              <w:right w:w="43" w:type="dxa"/>
            </w:tcMar>
            <w:vAlign w:val="center"/>
            <w:hideMark/>
          </w:tcPr>
          <w:p w:rsidR="00DE171E" w:rsidRDefault="00DE171E" w:rsidP="00DE171E">
            <w:pPr>
              <w:jc w:val="right"/>
              <w:rPr>
                <w:b/>
                <w:bCs/>
                <w:sz w:val="14"/>
                <w:szCs w:val="14"/>
              </w:rPr>
            </w:pPr>
            <w:r>
              <w:rPr>
                <w:b/>
                <w:bCs/>
                <w:sz w:val="14"/>
                <w:szCs w:val="14"/>
              </w:rPr>
              <w:t>40,347</w:t>
            </w:r>
          </w:p>
        </w:tc>
        <w:tc>
          <w:tcPr>
            <w:tcW w:w="809" w:type="dxa"/>
            <w:tcBorders>
              <w:top w:val="nil"/>
              <w:left w:val="nil"/>
              <w:bottom w:val="nil"/>
              <w:right w:val="nil"/>
            </w:tcBorders>
            <w:shd w:val="clear" w:color="auto" w:fill="auto"/>
            <w:tcMar>
              <w:left w:w="43" w:type="dxa"/>
              <w:right w:w="43" w:type="dxa"/>
            </w:tcMar>
            <w:vAlign w:val="center"/>
            <w:hideMark/>
          </w:tcPr>
          <w:p w:rsidR="00DE171E" w:rsidRDefault="00DE171E" w:rsidP="00DE171E">
            <w:pPr>
              <w:jc w:val="right"/>
              <w:rPr>
                <w:b/>
                <w:bCs/>
                <w:sz w:val="14"/>
                <w:szCs w:val="14"/>
              </w:rPr>
            </w:pPr>
            <w:r>
              <w:rPr>
                <w:b/>
                <w:bCs/>
                <w:sz w:val="14"/>
                <w:szCs w:val="14"/>
              </w:rPr>
              <w:t>77,838</w:t>
            </w:r>
          </w:p>
        </w:tc>
        <w:tc>
          <w:tcPr>
            <w:tcW w:w="772" w:type="dxa"/>
            <w:tcBorders>
              <w:top w:val="nil"/>
              <w:left w:val="nil"/>
              <w:bottom w:val="nil"/>
              <w:right w:val="nil"/>
            </w:tcBorders>
            <w:shd w:val="clear" w:color="auto" w:fill="auto"/>
            <w:tcMar>
              <w:left w:w="43" w:type="dxa"/>
              <w:right w:w="43" w:type="dxa"/>
            </w:tcMar>
            <w:vAlign w:val="center"/>
            <w:hideMark/>
          </w:tcPr>
          <w:p w:rsidR="00DE171E" w:rsidRDefault="00DE171E" w:rsidP="00DE171E">
            <w:pPr>
              <w:jc w:val="right"/>
              <w:rPr>
                <w:b/>
                <w:bCs/>
                <w:sz w:val="14"/>
                <w:szCs w:val="14"/>
              </w:rPr>
            </w:pPr>
            <w:r>
              <w:rPr>
                <w:b/>
                <w:bCs/>
                <w:sz w:val="14"/>
                <w:szCs w:val="14"/>
              </w:rPr>
              <w:t>2,199</w:t>
            </w:r>
          </w:p>
        </w:tc>
        <w:tc>
          <w:tcPr>
            <w:tcW w:w="680" w:type="dxa"/>
            <w:tcBorders>
              <w:top w:val="nil"/>
              <w:left w:val="nil"/>
              <w:bottom w:val="nil"/>
              <w:right w:val="nil"/>
            </w:tcBorders>
            <w:tcMar>
              <w:left w:w="43" w:type="dxa"/>
              <w:right w:w="43" w:type="dxa"/>
            </w:tcMar>
            <w:vAlign w:val="center"/>
          </w:tcPr>
          <w:p w:rsidR="00DE171E" w:rsidRDefault="00DE171E" w:rsidP="00DE171E">
            <w:pPr>
              <w:jc w:val="right"/>
              <w:rPr>
                <w:b/>
                <w:bCs/>
                <w:sz w:val="14"/>
                <w:szCs w:val="14"/>
              </w:rPr>
            </w:pPr>
            <w:r>
              <w:rPr>
                <w:b/>
                <w:bCs/>
                <w:sz w:val="14"/>
                <w:szCs w:val="14"/>
              </w:rPr>
              <w:t>6,438</w:t>
            </w:r>
          </w:p>
        </w:tc>
        <w:tc>
          <w:tcPr>
            <w:tcW w:w="719" w:type="dxa"/>
            <w:tcBorders>
              <w:top w:val="nil"/>
              <w:left w:val="nil"/>
              <w:bottom w:val="nil"/>
              <w:right w:val="nil"/>
            </w:tcBorders>
            <w:shd w:val="clear" w:color="auto" w:fill="auto"/>
            <w:tcMar>
              <w:left w:w="43" w:type="dxa"/>
              <w:right w:w="43" w:type="dxa"/>
            </w:tcMar>
            <w:vAlign w:val="center"/>
            <w:hideMark/>
          </w:tcPr>
          <w:p w:rsidR="00DE171E" w:rsidRDefault="00DE171E" w:rsidP="00DE171E">
            <w:pPr>
              <w:jc w:val="right"/>
              <w:rPr>
                <w:b/>
                <w:bCs/>
                <w:sz w:val="14"/>
                <w:szCs w:val="14"/>
              </w:rPr>
            </w:pPr>
            <w:r>
              <w:rPr>
                <w:b/>
                <w:bCs/>
                <w:sz w:val="14"/>
                <w:szCs w:val="14"/>
              </w:rPr>
              <w:t>5,454</w:t>
            </w:r>
          </w:p>
        </w:tc>
        <w:tc>
          <w:tcPr>
            <w:tcW w:w="724" w:type="dxa"/>
            <w:tcBorders>
              <w:top w:val="nil"/>
              <w:left w:val="nil"/>
              <w:bottom w:val="nil"/>
              <w:right w:val="nil"/>
            </w:tcBorders>
            <w:shd w:val="clear" w:color="auto" w:fill="auto"/>
            <w:tcMar>
              <w:left w:w="43" w:type="dxa"/>
              <w:right w:w="43" w:type="dxa"/>
            </w:tcMar>
            <w:vAlign w:val="center"/>
          </w:tcPr>
          <w:p w:rsidR="00DE171E" w:rsidRDefault="00DE171E" w:rsidP="00DE171E">
            <w:pPr>
              <w:jc w:val="right"/>
              <w:rPr>
                <w:b/>
                <w:bCs/>
                <w:sz w:val="14"/>
                <w:szCs w:val="14"/>
              </w:rPr>
            </w:pPr>
            <w:r>
              <w:rPr>
                <w:b/>
                <w:bCs/>
                <w:sz w:val="14"/>
                <w:szCs w:val="14"/>
              </w:rPr>
              <w:t>2,431</w:t>
            </w:r>
          </w:p>
        </w:tc>
        <w:tc>
          <w:tcPr>
            <w:tcW w:w="756" w:type="dxa"/>
            <w:tcBorders>
              <w:top w:val="nil"/>
              <w:left w:val="nil"/>
              <w:bottom w:val="nil"/>
              <w:right w:val="nil"/>
            </w:tcBorders>
            <w:shd w:val="clear" w:color="auto" w:fill="auto"/>
            <w:tcMar>
              <w:left w:w="43" w:type="dxa"/>
              <w:right w:w="43" w:type="dxa"/>
            </w:tcMar>
            <w:vAlign w:val="center"/>
          </w:tcPr>
          <w:p w:rsidR="00DE171E" w:rsidRDefault="00DE171E" w:rsidP="00DE171E">
            <w:pPr>
              <w:jc w:val="right"/>
              <w:rPr>
                <w:b/>
                <w:bCs/>
                <w:sz w:val="14"/>
                <w:szCs w:val="14"/>
              </w:rPr>
            </w:pPr>
            <w:r>
              <w:rPr>
                <w:b/>
                <w:bCs/>
                <w:sz w:val="14"/>
                <w:szCs w:val="14"/>
              </w:rPr>
              <w:t>410</w:t>
            </w:r>
          </w:p>
        </w:tc>
        <w:tc>
          <w:tcPr>
            <w:tcW w:w="721" w:type="dxa"/>
            <w:tcBorders>
              <w:top w:val="nil"/>
              <w:left w:val="nil"/>
              <w:bottom w:val="nil"/>
              <w:right w:val="nil"/>
            </w:tcBorders>
            <w:shd w:val="clear" w:color="auto" w:fill="auto"/>
            <w:tcMar>
              <w:left w:w="43" w:type="dxa"/>
              <w:right w:w="43" w:type="dxa"/>
            </w:tcMar>
            <w:vAlign w:val="center"/>
          </w:tcPr>
          <w:p w:rsidR="00DE171E" w:rsidRDefault="00DE171E" w:rsidP="00DE171E">
            <w:pPr>
              <w:jc w:val="right"/>
              <w:rPr>
                <w:b/>
                <w:bCs/>
                <w:sz w:val="14"/>
                <w:szCs w:val="14"/>
              </w:rPr>
            </w:pPr>
            <w:r>
              <w:rPr>
                <w:b/>
                <w:bCs/>
                <w:sz w:val="14"/>
                <w:szCs w:val="14"/>
              </w:rPr>
              <w:t>10,557</w:t>
            </w:r>
          </w:p>
        </w:tc>
        <w:tc>
          <w:tcPr>
            <w:tcW w:w="661" w:type="dxa"/>
            <w:tcBorders>
              <w:top w:val="nil"/>
              <w:left w:val="nil"/>
              <w:bottom w:val="nil"/>
              <w:right w:val="nil"/>
            </w:tcBorders>
            <w:shd w:val="clear" w:color="auto" w:fill="auto"/>
            <w:tcMar>
              <w:left w:w="43" w:type="dxa"/>
              <w:right w:w="43" w:type="dxa"/>
            </w:tcMar>
            <w:vAlign w:val="center"/>
          </w:tcPr>
          <w:p w:rsidR="00DE171E" w:rsidRDefault="00DE171E" w:rsidP="00DE171E">
            <w:pPr>
              <w:jc w:val="right"/>
              <w:rPr>
                <w:b/>
                <w:bCs/>
                <w:sz w:val="14"/>
                <w:szCs w:val="14"/>
              </w:rPr>
            </w:pPr>
            <w:r>
              <w:rPr>
                <w:b/>
                <w:bCs/>
                <w:sz w:val="14"/>
                <w:szCs w:val="14"/>
              </w:rPr>
              <w:t>13,945</w:t>
            </w:r>
          </w:p>
        </w:tc>
      </w:tr>
      <w:tr w:rsidR="00DE171E" w:rsidRPr="00BF4323" w:rsidTr="00244AA4">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DE171E" w:rsidRPr="00F1018F" w:rsidRDefault="00DE171E" w:rsidP="00DE171E">
            <w:pPr>
              <w:jc w:val="center"/>
              <w:rPr>
                <w:sz w:val="14"/>
                <w:szCs w:val="14"/>
              </w:rPr>
            </w:pPr>
          </w:p>
        </w:tc>
        <w:tc>
          <w:tcPr>
            <w:tcW w:w="1974" w:type="dxa"/>
            <w:tcBorders>
              <w:top w:val="nil"/>
              <w:left w:val="nil"/>
              <w:bottom w:val="nil"/>
              <w:right w:val="nil"/>
            </w:tcBorders>
            <w:shd w:val="clear" w:color="auto" w:fill="auto"/>
            <w:vAlign w:val="center"/>
            <w:hideMark/>
          </w:tcPr>
          <w:p w:rsidR="00DE171E" w:rsidRPr="00F1018F" w:rsidRDefault="00DE171E" w:rsidP="00DE171E">
            <w:pPr>
              <w:rPr>
                <w:sz w:val="14"/>
                <w:szCs w:val="14"/>
              </w:rPr>
            </w:pPr>
            <w:r w:rsidRPr="00F1018F">
              <w:rPr>
                <w:sz w:val="14"/>
                <w:szCs w:val="14"/>
              </w:rPr>
              <w:t xml:space="preserve">Mexico </w:t>
            </w:r>
          </w:p>
        </w:tc>
        <w:tc>
          <w:tcPr>
            <w:tcW w:w="755" w:type="dxa"/>
            <w:tcBorders>
              <w:top w:val="nil"/>
              <w:left w:val="nil"/>
              <w:bottom w:val="nil"/>
              <w:right w:val="nil"/>
            </w:tcBorders>
            <w:shd w:val="clear" w:color="auto" w:fill="auto"/>
            <w:tcMar>
              <w:left w:w="43" w:type="dxa"/>
              <w:right w:w="43" w:type="dxa"/>
            </w:tcMar>
            <w:vAlign w:val="center"/>
            <w:hideMark/>
          </w:tcPr>
          <w:p w:rsidR="00DE171E" w:rsidRDefault="00DE171E" w:rsidP="00DE171E">
            <w:pPr>
              <w:jc w:val="right"/>
              <w:rPr>
                <w:sz w:val="14"/>
                <w:szCs w:val="14"/>
              </w:rPr>
            </w:pPr>
            <w:r>
              <w:rPr>
                <w:sz w:val="14"/>
                <w:szCs w:val="14"/>
              </w:rPr>
              <w:t>10,214</w:t>
            </w:r>
          </w:p>
        </w:tc>
        <w:tc>
          <w:tcPr>
            <w:tcW w:w="809" w:type="dxa"/>
            <w:tcBorders>
              <w:top w:val="nil"/>
              <w:left w:val="nil"/>
              <w:bottom w:val="nil"/>
              <w:right w:val="nil"/>
            </w:tcBorders>
            <w:shd w:val="clear" w:color="auto" w:fill="auto"/>
            <w:tcMar>
              <w:left w:w="43" w:type="dxa"/>
              <w:right w:w="43" w:type="dxa"/>
            </w:tcMar>
            <w:vAlign w:val="center"/>
            <w:hideMark/>
          </w:tcPr>
          <w:p w:rsidR="00DE171E" w:rsidRDefault="00DE171E" w:rsidP="00DE171E">
            <w:pPr>
              <w:jc w:val="right"/>
              <w:rPr>
                <w:sz w:val="14"/>
                <w:szCs w:val="14"/>
              </w:rPr>
            </w:pPr>
            <w:r>
              <w:rPr>
                <w:sz w:val="14"/>
                <w:szCs w:val="14"/>
              </w:rPr>
              <w:t>37,327</w:t>
            </w:r>
          </w:p>
        </w:tc>
        <w:tc>
          <w:tcPr>
            <w:tcW w:w="772" w:type="dxa"/>
            <w:tcBorders>
              <w:top w:val="nil"/>
              <w:left w:val="nil"/>
              <w:bottom w:val="nil"/>
              <w:right w:val="nil"/>
            </w:tcBorders>
            <w:shd w:val="clear" w:color="auto" w:fill="auto"/>
            <w:tcMar>
              <w:left w:w="43" w:type="dxa"/>
              <w:right w:w="43" w:type="dxa"/>
            </w:tcMar>
            <w:vAlign w:val="center"/>
            <w:hideMark/>
          </w:tcPr>
          <w:p w:rsidR="00DE171E" w:rsidRDefault="00DE171E" w:rsidP="00DE171E">
            <w:pPr>
              <w:jc w:val="right"/>
              <w:rPr>
                <w:sz w:val="14"/>
                <w:szCs w:val="14"/>
              </w:rPr>
            </w:pPr>
            <w:r>
              <w:rPr>
                <w:sz w:val="14"/>
                <w:szCs w:val="14"/>
              </w:rPr>
              <w:t>1,117</w:t>
            </w:r>
          </w:p>
        </w:tc>
        <w:tc>
          <w:tcPr>
            <w:tcW w:w="680" w:type="dxa"/>
            <w:tcBorders>
              <w:top w:val="nil"/>
              <w:left w:val="nil"/>
              <w:bottom w:val="nil"/>
              <w:right w:val="nil"/>
            </w:tcBorders>
            <w:tcMar>
              <w:left w:w="43" w:type="dxa"/>
              <w:right w:w="43" w:type="dxa"/>
            </w:tcMar>
            <w:vAlign w:val="center"/>
          </w:tcPr>
          <w:p w:rsidR="00DE171E" w:rsidRDefault="00DE171E" w:rsidP="00DE171E">
            <w:pPr>
              <w:jc w:val="right"/>
              <w:rPr>
                <w:sz w:val="14"/>
                <w:szCs w:val="14"/>
              </w:rPr>
            </w:pPr>
            <w:r>
              <w:rPr>
                <w:sz w:val="14"/>
                <w:szCs w:val="14"/>
              </w:rPr>
              <w:t>5,409</w:t>
            </w:r>
          </w:p>
        </w:tc>
        <w:tc>
          <w:tcPr>
            <w:tcW w:w="719" w:type="dxa"/>
            <w:tcBorders>
              <w:top w:val="nil"/>
              <w:left w:val="nil"/>
              <w:bottom w:val="nil"/>
              <w:right w:val="nil"/>
            </w:tcBorders>
            <w:shd w:val="clear" w:color="auto" w:fill="auto"/>
            <w:tcMar>
              <w:left w:w="43" w:type="dxa"/>
              <w:right w:w="43" w:type="dxa"/>
            </w:tcMar>
            <w:vAlign w:val="center"/>
            <w:hideMark/>
          </w:tcPr>
          <w:p w:rsidR="00DE171E" w:rsidRDefault="00DE171E" w:rsidP="00DE171E">
            <w:pPr>
              <w:jc w:val="right"/>
              <w:rPr>
                <w:sz w:val="14"/>
                <w:szCs w:val="14"/>
              </w:rPr>
            </w:pPr>
            <w:r>
              <w:rPr>
                <w:sz w:val="14"/>
                <w:szCs w:val="14"/>
              </w:rPr>
              <w:t>531</w:t>
            </w:r>
          </w:p>
        </w:tc>
        <w:tc>
          <w:tcPr>
            <w:tcW w:w="724" w:type="dxa"/>
            <w:tcBorders>
              <w:top w:val="nil"/>
              <w:left w:val="nil"/>
              <w:bottom w:val="nil"/>
              <w:right w:val="nil"/>
            </w:tcBorders>
            <w:shd w:val="clear" w:color="auto" w:fill="auto"/>
            <w:tcMar>
              <w:left w:w="43" w:type="dxa"/>
              <w:right w:w="43" w:type="dxa"/>
            </w:tcMar>
            <w:vAlign w:val="center"/>
          </w:tcPr>
          <w:p w:rsidR="00DE171E" w:rsidRDefault="00DE171E" w:rsidP="00DE171E">
            <w:pPr>
              <w:jc w:val="right"/>
              <w:rPr>
                <w:sz w:val="14"/>
                <w:szCs w:val="14"/>
              </w:rPr>
            </w:pPr>
            <w:r>
              <w:rPr>
                <w:sz w:val="14"/>
                <w:szCs w:val="14"/>
              </w:rPr>
              <w:t>838</w:t>
            </w:r>
          </w:p>
        </w:tc>
        <w:tc>
          <w:tcPr>
            <w:tcW w:w="756" w:type="dxa"/>
            <w:tcBorders>
              <w:top w:val="nil"/>
              <w:left w:val="nil"/>
              <w:bottom w:val="nil"/>
              <w:right w:val="nil"/>
            </w:tcBorders>
            <w:shd w:val="clear" w:color="auto" w:fill="auto"/>
            <w:tcMar>
              <w:left w:w="43" w:type="dxa"/>
              <w:right w:w="43" w:type="dxa"/>
            </w:tcMar>
            <w:vAlign w:val="center"/>
          </w:tcPr>
          <w:p w:rsidR="00DE171E" w:rsidRDefault="00DE171E" w:rsidP="00DE171E">
            <w:pPr>
              <w:jc w:val="right"/>
              <w:rPr>
                <w:sz w:val="14"/>
                <w:szCs w:val="14"/>
              </w:rPr>
            </w:pPr>
            <w:r>
              <w:rPr>
                <w:sz w:val="14"/>
                <w:szCs w:val="14"/>
              </w:rPr>
              <w:t>164</w:t>
            </w:r>
          </w:p>
        </w:tc>
        <w:tc>
          <w:tcPr>
            <w:tcW w:w="721" w:type="dxa"/>
            <w:tcBorders>
              <w:top w:val="nil"/>
              <w:left w:val="nil"/>
              <w:bottom w:val="nil"/>
              <w:right w:val="nil"/>
            </w:tcBorders>
            <w:shd w:val="clear" w:color="auto" w:fill="auto"/>
            <w:tcMar>
              <w:left w:w="43" w:type="dxa"/>
              <w:right w:w="43" w:type="dxa"/>
            </w:tcMar>
            <w:vAlign w:val="center"/>
          </w:tcPr>
          <w:p w:rsidR="00DE171E" w:rsidRDefault="00DE171E" w:rsidP="00DE171E">
            <w:pPr>
              <w:jc w:val="right"/>
              <w:rPr>
                <w:sz w:val="14"/>
                <w:szCs w:val="14"/>
              </w:rPr>
            </w:pPr>
            <w:r>
              <w:rPr>
                <w:sz w:val="14"/>
                <w:szCs w:val="14"/>
              </w:rPr>
              <w:t>8,316</w:t>
            </w:r>
          </w:p>
        </w:tc>
        <w:tc>
          <w:tcPr>
            <w:tcW w:w="661" w:type="dxa"/>
            <w:tcBorders>
              <w:top w:val="nil"/>
              <w:left w:val="nil"/>
              <w:bottom w:val="nil"/>
              <w:right w:val="nil"/>
            </w:tcBorders>
            <w:shd w:val="clear" w:color="auto" w:fill="auto"/>
            <w:tcMar>
              <w:left w:w="43" w:type="dxa"/>
              <w:right w:w="43" w:type="dxa"/>
            </w:tcMar>
            <w:vAlign w:val="center"/>
          </w:tcPr>
          <w:p w:rsidR="00DE171E" w:rsidRDefault="00DE171E" w:rsidP="00DE171E">
            <w:pPr>
              <w:jc w:val="right"/>
              <w:rPr>
                <w:sz w:val="14"/>
                <w:szCs w:val="14"/>
              </w:rPr>
            </w:pPr>
            <w:r>
              <w:rPr>
                <w:sz w:val="14"/>
                <w:szCs w:val="14"/>
              </w:rPr>
              <w:t>10,121</w:t>
            </w:r>
          </w:p>
        </w:tc>
      </w:tr>
      <w:tr w:rsidR="00DE171E" w:rsidRPr="00BF4323" w:rsidTr="00244AA4">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DE171E" w:rsidRPr="00F1018F" w:rsidRDefault="00DE171E" w:rsidP="00DE171E">
            <w:pPr>
              <w:jc w:val="center"/>
              <w:rPr>
                <w:sz w:val="14"/>
                <w:szCs w:val="14"/>
              </w:rPr>
            </w:pPr>
          </w:p>
        </w:tc>
        <w:tc>
          <w:tcPr>
            <w:tcW w:w="1974" w:type="dxa"/>
            <w:tcBorders>
              <w:top w:val="nil"/>
              <w:left w:val="nil"/>
              <w:bottom w:val="nil"/>
              <w:right w:val="nil"/>
            </w:tcBorders>
            <w:shd w:val="clear" w:color="auto" w:fill="auto"/>
            <w:vAlign w:val="center"/>
            <w:hideMark/>
          </w:tcPr>
          <w:p w:rsidR="00DE171E" w:rsidRPr="00F1018F" w:rsidRDefault="00DE171E" w:rsidP="00DE171E">
            <w:pPr>
              <w:rPr>
                <w:sz w:val="14"/>
                <w:szCs w:val="14"/>
              </w:rPr>
            </w:pPr>
            <w:r w:rsidRPr="00F1018F">
              <w:rPr>
                <w:sz w:val="14"/>
                <w:szCs w:val="14"/>
              </w:rPr>
              <w:t>Others</w:t>
            </w:r>
          </w:p>
        </w:tc>
        <w:tc>
          <w:tcPr>
            <w:tcW w:w="755" w:type="dxa"/>
            <w:tcBorders>
              <w:top w:val="nil"/>
              <w:left w:val="nil"/>
              <w:bottom w:val="nil"/>
              <w:right w:val="nil"/>
            </w:tcBorders>
            <w:shd w:val="clear" w:color="auto" w:fill="auto"/>
            <w:tcMar>
              <w:left w:w="43" w:type="dxa"/>
              <w:right w:w="43" w:type="dxa"/>
            </w:tcMar>
            <w:vAlign w:val="center"/>
            <w:hideMark/>
          </w:tcPr>
          <w:p w:rsidR="00DE171E" w:rsidRDefault="00DE171E" w:rsidP="00DE171E">
            <w:pPr>
              <w:jc w:val="right"/>
              <w:rPr>
                <w:sz w:val="14"/>
                <w:szCs w:val="14"/>
              </w:rPr>
            </w:pPr>
            <w:r>
              <w:rPr>
                <w:sz w:val="14"/>
                <w:szCs w:val="14"/>
              </w:rPr>
              <w:t>30,133</w:t>
            </w:r>
          </w:p>
        </w:tc>
        <w:tc>
          <w:tcPr>
            <w:tcW w:w="809" w:type="dxa"/>
            <w:tcBorders>
              <w:top w:val="nil"/>
              <w:left w:val="nil"/>
              <w:bottom w:val="nil"/>
              <w:right w:val="nil"/>
            </w:tcBorders>
            <w:shd w:val="clear" w:color="auto" w:fill="auto"/>
            <w:tcMar>
              <w:left w:w="43" w:type="dxa"/>
              <w:right w:w="43" w:type="dxa"/>
            </w:tcMar>
            <w:vAlign w:val="center"/>
            <w:hideMark/>
          </w:tcPr>
          <w:p w:rsidR="00DE171E" w:rsidRDefault="00DE171E" w:rsidP="00DE171E">
            <w:pPr>
              <w:jc w:val="right"/>
              <w:rPr>
                <w:sz w:val="14"/>
                <w:szCs w:val="14"/>
              </w:rPr>
            </w:pPr>
            <w:r>
              <w:rPr>
                <w:sz w:val="14"/>
                <w:szCs w:val="14"/>
              </w:rPr>
              <w:t>40,511</w:t>
            </w:r>
          </w:p>
        </w:tc>
        <w:tc>
          <w:tcPr>
            <w:tcW w:w="772" w:type="dxa"/>
            <w:tcBorders>
              <w:top w:val="nil"/>
              <w:left w:val="nil"/>
              <w:bottom w:val="nil"/>
              <w:right w:val="nil"/>
            </w:tcBorders>
            <w:shd w:val="clear" w:color="auto" w:fill="auto"/>
            <w:tcMar>
              <w:left w:w="43" w:type="dxa"/>
              <w:right w:w="43" w:type="dxa"/>
            </w:tcMar>
            <w:vAlign w:val="center"/>
            <w:hideMark/>
          </w:tcPr>
          <w:p w:rsidR="00DE171E" w:rsidRDefault="00DE171E" w:rsidP="00DE171E">
            <w:pPr>
              <w:jc w:val="right"/>
              <w:rPr>
                <w:sz w:val="14"/>
                <w:szCs w:val="14"/>
              </w:rPr>
            </w:pPr>
            <w:r>
              <w:rPr>
                <w:sz w:val="14"/>
                <w:szCs w:val="14"/>
              </w:rPr>
              <w:t>1,082</w:t>
            </w:r>
          </w:p>
        </w:tc>
        <w:tc>
          <w:tcPr>
            <w:tcW w:w="680" w:type="dxa"/>
            <w:tcBorders>
              <w:top w:val="nil"/>
              <w:left w:val="nil"/>
              <w:bottom w:val="nil"/>
              <w:right w:val="nil"/>
            </w:tcBorders>
            <w:tcMar>
              <w:left w:w="43" w:type="dxa"/>
              <w:right w:w="43" w:type="dxa"/>
            </w:tcMar>
            <w:vAlign w:val="center"/>
          </w:tcPr>
          <w:p w:rsidR="00DE171E" w:rsidRDefault="00DE171E" w:rsidP="00DE171E">
            <w:pPr>
              <w:jc w:val="right"/>
              <w:rPr>
                <w:sz w:val="14"/>
                <w:szCs w:val="14"/>
              </w:rPr>
            </w:pPr>
            <w:r>
              <w:rPr>
                <w:sz w:val="14"/>
                <w:szCs w:val="14"/>
              </w:rPr>
              <w:t>1,028</w:t>
            </w:r>
          </w:p>
        </w:tc>
        <w:tc>
          <w:tcPr>
            <w:tcW w:w="719" w:type="dxa"/>
            <w:tcBorders>
              <w:top w:val="nil"/>
              <w:left w:val="nil"/>
              <w:bottom w:val="nil"/>
              <w:right w:val="nil"/>
            </w:tcBorders>
            <w:shd w:val="clear" w:color="auto" w:fill="auto"/>
            <w:tcMar>
              <w:left w:w="43" w:type="dxa"/>
              <w:right w:w="43" w:type="dxa"/>
            </w:tcMar>
            <w:vAlign w:val="center"/>
            <w:hideMark/>
          </w:tcPr>
          <w:p w:rsidR="00DE171E" w:rsidRDefault="00DE171E" w:rsidP="00DE171E">
            <w:pPr>
              <w:jc w:val="right"/>
              <w:rPr>
                <w:sz w:val="14"/>
                <w:szCs w:val="14"/>
              </w:rPr>
            </w:pPr>
            <w:r>
              <w:rPr>
                <w:sz w:val="14"/>
                <w:szCs w:val="14"/>
              </w:rPr>
              <w:t>4,923</w:t>
            </w:r>
          </w:p>
        </w:tc>
        <w:tc>
          <w:tcPr>
            <w:tcW w:w="724" w:type="dxa"/>
            <w:tcBorders>
              <w:top w:val="nil"/>
              <w:left w:val="nil"/>
              <w:bottom w:val="nil"/>
              <w:right w:val="nil"/>
            </w:tcBorders>
            <w:shd w:val="clear" w:color="auto" w:fill="auto"/>
            <w:tcMar>
              <w:left w:w="43" w:type="dxa"/>
              <w:right w:w="43" w:type="dxa"/>
            </w:tcMar>
            <w:vAlign w:val="center"/>
          </w:tcPr>
          <w:p w:rsidR="00DE171E" w:rsidRDefault="00DE171E" w:rsidP="00DE171E">
            <w:pPr>
              <w:jc w:val="right"/>
              <w:rPr>
                <w:sz w:val="14"/>
                <w:szCs w:val="14"/>
              </w:rPr>
            </w:pPr>
            <w:r>
              <w:rPr>
                <w:sz w:val="14"/>
                <w:szCs w:val="14"/>
              </w:rPr>
              <w:t>1,593</w:t>
            </w:r>
          </w:p>
        </w:tc>
        <w:tc>
          <w:tcPr>
            <w:tcW w:w="756" w:type="dxa"/>
            <w:tcBorders>
              <w:top w:val="nil"/>
              <w:left w:val="nil"/>
              <w:bottom w:val="nil"/>
              <w:right w:val="nil"/>
            </w:tcBorders>
            <w:shd w:val="clear" w:color="auto" w:fill="auto"/>
            <w:tcMar>
              <w:left w:w="43" w:type="dxa"/>
              <w:right w:w="43" w:type="dxa"/>
            </w:tcMar>
            <w:vAlign w:val="center"/>
          </w:tcPr>
          <w:p w:rsidR="00DE171E" w:rsidRDefault="00DE171E" w:rsidP="00DE171E">
            <w:pPr>
              <w:jc w:val="right"/>
              <w:rPr>
                <w:sz w:val="14"/>
                <w:szCs w:val="14"/>
              </w:rPr>
            </w:pPr>
            <w:r>
              <w:rPr>
                <w:sz w:val="14"/>
                <w:szCs w:val="14"/>
              </w:rPr>
              <w:t>246</w:t>
            </w:r>
          </w:p>
        </w:tc>
        <w:tc>
          <w:tcPr>
            <w:tcW w:w="721" w:type="dxa"/>
            <w:tcBorders>
              <w:top w:val="nil"/>
              <w:left w:val="nil"/>
              <w:bottom w:val="nil"/>
              <w:right w:val="nil"/>
            </w:tcBorders>
            <w:shd w:val="clear" w:color="auto" w:fill="auto"/>
            <w:tcMar>
              <w:left w:w="43" w:type="dxa"/>
              <w:right w:w="43" w:type="dxa"/>
            </w:tcMar>
            <w:vAlign w:val="center"/>
          </w:tcPr>
          <w:p w:rsidR="00DE171E" w:rsidRDefault="00DE171E" w:rsidP="00DE171E">
            <w:pPr>
              <w:jc w:val="right"/>
              <w:rPr>
                <w:sz w:val="14"/>
                <w:szCs w:val="14"/>
              </w:rPr>
            </w:pPr>
            <w:r>
              <w:rPr>
                <w:sz w:val="14"/>
                <w:szCs w:val="14"/>
              </w:rPr>
              <w:t>2,241</w:t>
            </w:r>
          </w:p>
        </w:tc>
        <w:tc>
          <w:tcPr>
            <w:tcW w:w="661" w:type="dxa"/>
            <w:tcBorders>
              <w:top w:val="nil"/>
              <w:left w:val="nil"/>
              <w:bottom w:val="nil"/>
              <w:right w:val="nil"/>
            </w:tcBorders>
            <w:shd w:val="clear" w:color="auto" w:fill="auto"/>
            <w:tcMar>
              <w:left w:w="43" w:type="dxa"/>
              <w:right w:w="43" w:type="dxa"/>
            </w:tcMar>
            <w:vAlign w:val="center"/>
          </w:tcPr>
          <w:p w:rsidR="00DE171E" w:rsidRDefault="00DE171E" w:rsidP="00DE171E">
            <w:pPr>
              <w:jc w:val="right"/>
              <w:rPr>
                <w:sz w:val="14"/>
                <w:szCs w:val="14"/>
              </w:rPr>
            </w:pPr>
            <w:r>
              <w:rPr>
                <w:sz w:val="14"/>
                <w:szCs w:val="14"/>
              </w:rPr>
              <w:t>3,824</w:t>
            </w:r>
          </w:p>
        </w:tc>
      </w:tr>
      <w:tr w:rsidR="00DE171E" w:rsidRPr="00BF4323" w:rsidTr="00244AA4">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DE171E" w:rsidRPr="00F1018F" w:rsidRDefault="00DE171E" w:rsidP="00DE171E">
            <w:pPr>
              <w:jc w:val="center"/>
              <w:rPr>
                <w:b/>
                <w:bCs/>
                <w:sz w:val="14"/>
                <w:szCs w:val="14"/>
              </w:rPr>
            </w:pPr>
            <w:r w:rsidRPr="00F1018F">
              <w:rPr>
                <w:b/>
                <w:bCs/>
                <w:sz w:val="14"/>
                <w:szCs w:val="14"/>
              </w:rPr>
              <w:t>C.</w:t>
            </w:r>
          </w:p>
        </w:tc>
        <w:tc>
          <w:tcPr>
            <w:tcW w:w="1974" w:type="dxa"/>
            <w:tcBorders>
              <w:top w:val="nil"/>
              <w:left w:val="nil"/>
              <w:bottom w:val="nil"/>
              <w:right w:val="nil"/>
            </w:tcBorders>
            <w:shd w:val="clear" w:color="auto" w:fill="auto"/>
            <w:vAlign w:val="center"/>
            <w:hideMark/>
          </w:tcPr>
          <w:p w:rsidR="00DE171E" w:rsidRPr="00F1018F" w:rsidRDefault="00DE171E" w:rsidP="00DE171E">
            <w:pPr>
              <w:rPr>
                <w:b/>
                <w:bCs/>
                <w:sz w:val="14"/>
                <w:szCs w:val="14"/>
              </w:rPr>
            </w:pPr>
            <w:r w:rsidRPr="00F1018F">
              <w:rPr>
                <w:b/>
                <w:bCs/>
                <w:sz w:val="14"/>
                <w:szCs w:val="14"/>
              </w:rPr>
              <w:t xml:space="preserve">South America </w:t>
            </w:r>
          </w:p>
        </w:tc>
        <w:tc>
          <w:tcPr>
            <w:tcW w:w="755" w:type="dxa"/>
            <w:tcBorders>
              <w:top w:val="nil"/>
              <w:left w:val="nil"/>
              <w:bottom w:val="nil"/>
              <w:right w:val="nil"/>
            </w:tcBorders>
            <w:shd w:val="clear" w:color="auto" w:fill="auto"/>
            <w:tcMar>
              <w:left w:w="43" w:type="dxa"/>
              <w:right w:w="43" w:type="dxa"/>
            </w:tcMar>
            <w:vAlign w:val="center"/>
            <w:hideMark/>
          </w:tcPr>
          <w:p w:rsidR="00DE171E" w:rsidRDefault="00DE171E" w:rsidP="00DE171E">
            <w:pPr>
              <w:jc w:val="right"/>
              <w:rPr>
                <w:b/>
                <w:bCs/>
                <w:sz w:val="14"/>
                <w:szCs w:val="14"/>
              </w:rPr>
            </w:pPr>
            <w:r>
              <w:rPr>
                <w:b/>
                <w:bCs/>
                <w:sz w:val="14"/>
                <w:szCs w:val="14"/>
              </w:rPr>
              <w:t>354,909</w:t>
            </w:r>
          </w:p>
        </w:tc>
        <w:tc>
          <w:tcPr>
            <w:tcW w:w="809" w:type="dxa"/>
            <w:tcBorders>
              <w:top w:val="nil"/>
              <w:left w:val="nil"/>
              <w:bottom w:val="nil"/>
              <w:right w:val="nil"/>
            </w:tcBorders>
            <w:shd w:val="clear" w:color="auto" w:fill="auto"/>
            <w:tcMar>
              <w:left w:w="43" w:type="dxa"/>
              <w:right w:w="43" w:type="dxa"/>
            </w:tcMar>
            <w:vAlign w:val="center"/>
            <w:hideMark/>
          </w:tcPr>
          <w:p w:rsidR="00DE171E" w:rsidRDefault="00DE171E" w:rsidP="00DE171E">
            <w:pPr>
              <w:jc w:val="right"/>
              <w:rPr>
                <w:b/>
                <w:bCs/>
                <w:sz w:val="14"/>
                <w:szCs w:val="14"/>
              </w:rPr>
            </w:pPr>
            <w:r>
              <w:rPr>
                <w:b/>
                <w:bCs/>
                <w:sz w:val="14"/>
                <w:szCs w:val="14"/>
              </w:rPr>
              <w:t>441,097</w:t>
            </w:r>
          </w:p>
        </w:tc>
        <w:tc>
          <w:tcPr>
            <w:tcW w:w="772" w:type="dxa"/>
            <w:tcBorders>
              <w:top w:val="nil"/>
              <w:left w:val="nil"/>
              <w:bottom w:val="nil"/>
              <w:right w:val="nil"/>
            </w:tcBorders>
            <w:shd w:val="clear" w:color="auto" w:fill="auto"/>
            <w:tcMar>
              <w:left w:w="43" w:type="dxa"/>
              <w:right w:w="43" w:type="dxa"/>
            </w:tcMar>
            <w:vAlign w:val="center"/>
            <w:hideMark/>
          </w:tcPr>
          <w:p w:rsidR="00DE171E" w:rsidRDefault="00DE171E" w:rsidP="00DE171E">
            <w:pPr>
              <w:jc w:val="right"/>
              <w:rPr>
                <w:b/>
                <w:bCs/>
                <w:sz w:val="14"/>
                <w:szCs w:val="14"/>
              </w:rPr>
            </w:pPr>
            <w:r>
              <w:rPr>
                <w:b/>
                <w:bCs/>
                <w:sz w:val="14"/>
                <w:szCs w:val="14"/>
              </w:rPr>
              <w:t>26,053</w:t>
            </w:r>
          </w:p>
        </w:tc>
        <w:tc>
          <w:tcPr>
            <w:tcW w:w="680" w:type="dxa"/>
            <w:tcBorders>
              <w:top w:val="nil"/>
              <w:left w:val="nil"/>
              <w:bottom w:val="nil"/>
              <w:right w:val="nil"/>
            </w:tcBorders>
            <w:tcMar>
              <w:left w:w="43" w:type="dxa"/>
              <w:right w:w="43" w:type="dxa"/>
            </w:tcMar>
            <w:vAlign w:val="center"/>
          </w:tcPr>
          <w:p w:rsidR="00DE171E" w:rsidRDefault="00DE171E" w:rsidP="00DE171E">
            <w:pPr>
              <w:jc w:val="right"/>
              <w:rPr>
                <w:b/>
                <w:bCs/>
                <w:sz w:val="14"/>
                <w:szCs w:val="14"/>
              </w:rPr>
            </w:pPr>
            <w:r>
              <w:rPr>
                <w:b/>
                <w:bCs/>
                <w:sz w:val="14"/>
                <w:szCs w:val="14"/>
              </w:rPr>
              <w:t>25,617</w:t>
            </w:r>
          </w:p>
        </w:tc>
        <w:tc>
          <w:tcPr>
            <w:tcW w:w="719" w:type="dxa"/>
            <w:tcBorders>
              <w:top w:val="nil"/>
              <w:left w:val="nil"/>
              <w:bottom w:val="nil"/>
              <w:right w:val="nil"/>
            </w:tcBorders>
            <w:shd w:val="clear" w:color="auto" w:fill="auto"/>
            <w:tcMar>
              <w:left w:w="43" w:type="dxa"/>
              <w:right w:w="43" w:type="dxa"/>
            </w:tcMar>
            <w:vAlign w:val="center"/>
            <w:hideMark/>
          </w:tcPr>
          <w:p w:rsidR="00DE171E" w:rsidRDefault="00DE171E" w:rsidP="00DE171E">
            <w:pPr>
              <w:jc w:val="right"/>
              <w:rPr>
                <w:b/>
                <w:bCs/>
                <w:sz w:val="14"/>
                <w:szCs w:val="14"/>
              </w:rPr>
            </w:pPr>
            <w:r>
              <w:rPr>
                <w:b/>
                <w:bCs/>
                <w:sz w:val="14"/>
                <w:szCs w:val="14"/>
              </w:rPr>
              <w:t>29,213</w:t>
            </w:r>
          </w:p>
        </w:tc>
        <w:tc>
          <w:tcPr>
            <w:tcW w:w="724" w:type="dxa"/>
            <w:tcBorders>
              <w:top w:val="nil"/>
              <w:left w:val="nil"/>
              <w:bottom w:val="nil"/>
              <w:right w:val="nil"/>
            </w:tcBorders>
            <w:shd w:val="clear" w:color="auto" w:fill="auto"/>
            <w:tcMar>
              <w:left w:w="43" w:type="dxa"/>
              <w:right w:w="43" w:type="dxa"/>
            </w:tcMar>
            <w:vAlign w:val="center"/>
          </w:tcPr>
          <w:p w:rsidR="00DE171E" w:rsidRDefault="00DE171E" w:rsidP="00DE171E">
            <w:pPr>
              <w:jc w:val="right"/>
              <w:rPr>
                <w:b/>
                <w:bCs/>
                <w:sz w:val="14"/>
                <w:szCs w:val="14"/>
              </w:rPr>
            </w:pPr>
            <w:r>
              <w:rPr>
                <w:b/>
                <w:bCs/>
                <w:sz w:val="14"/>
                <w:szCs w:val="14"/>
              </w:rPr>
              <w:t>27,870</w:t>
            </w:r>
          </w:p>
        </w:tc>
        <w:tc>
          <w:tcPr>
            <w:tcW w:w="756" w:type="dxa"/>
            <w:tcBorders>
              <w:top w:val="nil"/>
              <w:left w:val="nil"/>
              <w:bottom w:val="nil"/>
              <w:right w:val="nil"/>
            </w:tcBorders>
            <w:shd w:val="clear" w:color="auto" w:fill="auto"/>
            <w:tcMar>
              <w:left w:w="43" w:type="dxa"/>
              <w:right w:w="43" w:type="dxa"/>
            </w:tcMar>
            <w:vAlign w:val="center"/>
          </w:tcPr>
          <w:p w:rsidR="00DE171E" w:rsidRDefault="00DE171E" w:rsidP="00DE171E">
            <w:pPr>
              <w:jc w:val="right"/>
              <w:rPr>
                <w:b/>
                <w:bCs/>
                <w:sz w:val="14"/>
                <w:szCs w:val="14"/>
              </w:rPr>
            </w:pPr>
            <w:r>
              <w:rPr>
                <w:b/>
                <w:bCs/>
                <w:sz w:val="14"/>
                <w:szCs w:val="14"/>
              </w:rPr>
              <w:t>33,330</w:t>
            </w:r>
          </w:p>
        </w:tc>
        <w:tc>
          <w:tcPr>
            <w:tcW w:w="721" w:type="dxa"/>
            <w:tcBorders>
              <w:top w:val="nil"/>
              <w:left w:val="nil"/>
              <w:bottom w:val="nil"/>
              <w:right w:val="nil"/>
            </w:tcBorders>
            <w:shd w:val="clear" w:color="auto" w:fill="auto"/>
            <w:tcMar>
              <w:left w:w="43" w:type="dxa"/>
              <w:right w:w="43" w:type="dxa"/>
            </w:tcMar>
            <w:vAlign w:val="center"/>
          </w:tcPr>
          <w:p w:rsidR="00DE171E" w:rsidRDefault="00DE171E" w:rsidP="00DE171E">
            <w:pPr>
              <w:jc w:val="right"/>
              <w:rPr>
                <w:b/>
                <w:bCs/>
                <w:sz w:val="14"/>
                <w:szCs w:val="14"/>
              </w:rPr>
            </w:pPr>
            <w:r>
              <w:rPr>
                <w:b/>
                <w:bCs/>
                <w:sz w:val="14"/>
                <w:szCs w:val="14"/>
              </w:rPr>
              <w:t>24,161</w:t>
            </w:r>
          </w:p>
        </w:tc>
        <w:tc>
          <w:tcPr>
            <w:tcW w:w="661" w:type="dxa"/>
            <w:tcBorders>
              <w:top w:val="nil"/>
              <w:left w:val="nil"/>
              <w:bottom w:val="nil"/>
              <w:right w:val="nil"/>
            </w:tcBorders>
            <w:shd w:val="clear" w:color="auto" w:fill="auto"/>
            <w:tcMar>
              <w:left w:w="43" w:type="dxa"/>
              <w:right w:w="43" w:type="dxa"/>
            </w:tcMar>
            <w:vAlign w:val="center"/>
          </w:tcPr>
          <w:p w:rsidR="00DE171E" w:rsidRDefault="00DE171E" w:rsidP="00DE171E">
            <w:pPr>
              <w:jc w:val="right"/>
              <w:rPr>
                <w:b/>
                <w:bCs/>
                <w:sz w:val="14"/>
                <w:szCs w:val="14"/>
              </w:rPr>
            </w:pPr>
            <w:r>
              <w:rPr>
                <w:b/>
                <w:bCs/>
                <w:sz w:val="14"/>
                <w:szCs w:val="14"/>
              </w:rPr>
              <w:t>14,030</w:t>
            </w:r>
          </w:p>
        </w:tc>
      </w:tr>
      <w:tr w:rsidR="00DE171E" w:rsidRPr="00BF4323" w:rsidTr="00244AA4">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DE171E" w:rsidRPr="00F1018F" w:rsidRDefault="00DE171E" w:rsidP="00DE171E">
            <w:pPr>
              <w:jc w:val="center"/>
              <w:rPr>
                <w:sz w:val="14"/>
                <w:szCs w:val="14"/>
              </w:rPr>
            </w:pPr>
          </w:p>
        </w:tc>
        <w:tc>
          <w:tcPr>
            <w:tcW w:w="1974" w:type="dxa"/>
            <w:tcBorders>
              <w:top w:val="nil"/>
              <w:left w:val="nil"/>
              <w:bottom w:val="nil"/>
              <w:right w:val="nil"/>
            </w:tcBorders>
            <w:shd w:val="clear" w:color="auto" w:fill="auto"/>
            <w:vAlign w:val="center"/>
            <w:hideMark/>
          </w:tcPr>
          <w:p w:rsidR="00DE171E" w:rsidRPr="00F1018F" w:rsidRDefault="00DE171E" w:rsidP="00DE171E">
            <w:pPr>
              <w:rPr>
                <w:sz w:val="14"/>
                <w:szCs w:val="14"/>
              </w:rPr>
            </w:pPr>
            <w:r w:rsidRPr="00F1018F">
              <w:rPr>
                <w:sz w:val="14"/>
                <w:szCs w:val="14"/>
              </w:rPr>
              <w:t xml:space="preserve">Argentina </w:t>
            </w:r>
          </w:p>
        </w:tc>
        <w:tc>
          <w:tcPr>
            <w:tcW w:w="755" w:type="dxa"/>
            <w:tcBorders>
              <w:top w:val="nil"/>
              <w:left w:val="nil"/>
              <w:bottom w:val="nil"/>
              <w:right w:val="nil"/>
            </w:tcBorders>
            <w:shd w:val="clear" w:color="auto" w:fill="auto"/>
            <w:tcMar>
              <w:left w:w="43" w:type="dxa"/>
              <w:right w:w="43" w:type="dxa"/>
            </w:tcMar>
            <w:vAlign w:val="center"/>
            <w:hideMark/>
          </w:tcPr>
          <w:p w:rsidR="00DE171E" w:rsidRDefault="00DE171E" w:rsidP="00DE171E">
            <w:pPr>
              <w:jc w:val="right"/>
              <w:rPr>
                <w:sz w:val="14"/>
                <w:szCs w:val="14"/>
              </w:rPr>
            </w:pPr>
            <w:r>
              <w:rPr>
                <w:sz w:val="14"/>
                <w:szCs w:val="14"/>
              </w:rPr>
              <w:t>113,508</w:t>
            </w:r>
          </w:p>
        </w:tc>
        <w:tc>
          <w:tcPr>
            <w:tcW w:w="809" w:type="dxa"/>
            <w:tcBorders>
              <w:top w:val="nil"/>
              <w:left w:val="nil"/>
              <w:bottom w:val="nil"/>
              <w:right w:val="nil"/>
            </w:tcBorders>
            <w:shd w:val="clear" w:color="auto" w:fill="auto"/>
            <w:tcMar>
              <w:left w:w="43" w:type="dxa"/>
              <w:right w:w="43" w:type="dxa"/>
            </w:tcMar>
            <w:vAlign w:val="center"/>
            <w:hideMark/>
          </w:tcPr>
          <w:p w:rsidR="00DE171E" w:rsidRDefault="00DE171E" w:rsidP="00DE171E">
            <w:pPr>
              <w:jc w:val="right"/>
              <w:rPr>
                <w:sz w:val="14"/>
                <w:szCs w:val="14"/>
              </w:rPr>
            </w:pPr>
            <w:r>
              <w:rPr>
                <w:sz w:val="14"/>
                <w:szCs w:val="14"/>
              </w:rPr>
              <w:t>71,353</w:t>
            </w:r>
          </w:p>
        </w:tc>
        <w:tc>
          <w:tcPr>
            <w:tcW w:w="772" w:type="dxa"/>
            <w:tcBorders>
              <w:top w:val="nil"/>
              <w:left w:val="nil"/>
              <w:bottom w:val="nil"/>
              <w:right w:val="nil"/>
            </w:tcBorders>
            <w:shd w:val="clear" w:color="auto" w:fill="auto"/>
            <w:tcMar>
              <w:left w:w="43" w:type="dxa"/>
              <w:right w:w="43" w:type="dxa"/>
            </w:tcMar>
            <w:vAlign w:val="center"/>
            <w:hideMark/>
          </w:tcPr>
          <w:p w:rsidR="00DE171E" w:rsidRDefault="00DE171E" w:rsidP="00DE171E">
            <w:pPr>
              <w:jc w:val="right"/>
              <w:rPr>
                <w:sz w:val="14"/>
                <w:szCs w:val="14"/>
              </w:rPr>
            </w:pPr>
            <w:r>
              <w:rPr>
                <w:sz w:val="14"/>
                <w:szCs w:val="14"/>
              </w:rPr>
              <w:t>3,181</w:t>
            </w:r>
          </w:p>
        </w:tc>
        <w:tc>
          <w:tcPr>
            <w:tcW w:w="680" w:type="dxa"/>
            <w:tcBorders>
              <w:top w:val="nil"/>
              <w:left w:val="nil"/>
              <w:bottom w:val="nil"/>
              <w:right w:val="nil"/>
            </w:tcBorders>
            <w:tcMar>
              <w:left w:w="43" w:type="dxa"/>
              <w:right w:w="43" w:type="dxa"/>
            </w:tcMar>
            <w:vAlign w:val="center"/>
          </w:tcPr>
          <w:p w:rsidR="00DE171E" w:rsidRDefault="00DE171E" w:rsidP="00DE171E">
            <w:pPr>
              <w:jc w:val="right"/>
              <w:rPr>
                <w:sz w:val="14"/>
                <w:szCs w:val="14"/>
              </w:rPr>
            </w:pPr>
            <w:r>
              <w:rPr>
                <w:sz w:val="14"/>
                <w:szCs w:val="14"/>
              </w:rPr>
              <w:t>6,952</w:t>
            </w:r>
          </w:p>
        </w:tc>
        <w:tc>
          <w:tcPr>
            <w:tcW w:w="719" w:type="dxa"/>
            <w:tcBorders>
              <w:top w:val="nil"/>
              <w:left w:val="nil"/>
              <w:bottom w:val="nil"/>
              <w:right w:val="nil"/>
            </w:tcBorders>
            <w:shd w:val="clear" w:color="auto" w:fill="auto"/>
            <w:tcMar>
              <w:left w:w="43" w:type="dxa"/>
              <w:right w:w="43" w:type="dxa"/>
            </w:tcMar>
            <w:vAlign w:val="center"/>
            <w:hideMark/>
          </w:tcPr>
          <w:p w:rsidR="00DE171E" w:rsidRDefault="00DE171E" w:rsidP="00DE171E">
            <w:pPr>
              <w:jc w:val="right"/>
              <w:rPr>
                <w:sz w:val="14"/>
                <w:szCs w:val="14"/>
              </w:rPr>
            </w:pPr>
            <w:r>
              <w:rPr>
                <w:sz w:val="14"/>
                <w:szCs w:val="14"/>
              </w:rPr>
              <w:t>8,449</w:t>
            </w:r>
          </w:p>
        </w:tc>
        <w:tc>
          <w:tcPr>
            <w:tcW w:w="724" w:type="dxa"/>
            <w:tcBorders>
              <w:top w:val="nil"/>
              <w:left w:val="nil"/>
              <w:bottom w:val="nil"/>
              <w:right w:val="nil"/>
            </w:tcBorders>
            <w:shd w:val="clear" w:color="auto" w:fill="auto"/>
            <w:tcMar>
              <w:left w:w="43" w:type="dxa"/>
              <w:right w:w="43" w:type="dxa"/>
            </w:tcMar>
            <w:vAlign w:val="center"/>
          </w:tcPr>
          <w:p w:rsidR="00DE171E" w:rsidRDefault="00DE171E" w:rsidP="00DE171E">
            <w:pPr>
              <w:jc w:val="right"/>
              <w:rPr>
                <w:sz w:val="14"/>
                <w:szCs w:val="14"/>
              </w:rPr>
            </w:pPr>
            <w:r>
              <w:rPr>
                <w:sz w:val="14"/>
                <w:szCs w:val="14"/>
              </w:rPr>
              <w:t>10,607</w:t>
            </w:r>
          </w:p>
        </w:tc>
        <w:tc>
          <w:tcPr>
            <w:tcW w:w="756" w:type="dxa"/>
            <w:tcBorders>
              <w:top w:val="nil"/>
              <w:left w:val="nil"/>
              <w:bottom w:val="nil"/>
              <w:right w:val="nil"/>
            </w:tcBorders>
            <w:shd w:val="clear" w:color="auto" w:fill="auto"/>
            <w:tcMar>
              <w:left w:w="43" w:type="dxa"/>
              <w:right w:w="43" w:type="dxa"/>
            </w:tcMar>
            <w:vAlign w:val="center"/>
          </w:tcPr>
          <w:p w:rsidR="00DE171E" w:rsidRDefault="00DE171E" w:rsidP="00DE171E">
            <w:pPr>
              <w:jc w:val="right"/>
              <w:rPr>
                <w:sz w:val="14"/>
                <w:szCs w:val="14"/>
              </w:rPr>
            </w:pPr>
            <w:r>
              <w:rPr>
                <w:sz w:val="14"/>
                <w:szCs w:val="14"/>
              </w:rPr>
              <w:t>5,973</w:t>
            </w:r>
          </w:p>
        </w:tc>
        <w:tc>
          <w:tcPr>
            <w:tcW w:w="721" w:type="dxa"/>
            <w:tcBorders>
              <w:top w:val="nil"/>
              <w:left w:val="nil"/>
              <w:bottom w:val="nil"/>
              <w:right w:val="nil"/>
            </w:tcBorders>
            <w:shd w:val="clear" w:color="auto" w:fill="auto"/>
            <w:tcMar>
              <w:left w:w="43" w:type="dxa"/>
              <w:right w:w="43" w:type="dxa"/>
            </w:tcMar>
            <w:vAlign w:val="center"/>
          </w:tcPr>
          <w:p w:rsidR="00DE171E" w:rsidRDefault="00DE171E" w:rsidP="00DE171E">
            <w:pPr>
              <w:jc w:val="right"/>
              <w:rPr>
                <w:sz w:val="14"/>
                <w:szCs w:val="14"/>
              </w:rPr>
            </w:pPr>
            <w:r>
              <w:rPr>
                <w:sz w:val="14"/>
                <w:szCs w:val="14"/>
              </w:rPr>
              <w:t>4,240</w:t>
            </w:r>
          </w:p>
        </w:tc>
        <w:tc>
          <w:tcPr>
            <w:tcW w:w="661" w:type="dxa"/>
            <w:tcBorders>
              <w:top w:val="nil"/>
              <w:left w:val="nil"/>
              <w:bottom w:val="nil"/>
              <w:right w:val="nil"/>
            </w:tcBorders>
            <w:shd w:val="clear" w:color="auto" w:fill="auto"/>
            <w:tcMar>
              <w:left w:w="43" w:type="dxa"/>
              <w:right w:w="43" w:type="dxa"/>
            </w:tcMar>
            <w:vAlign w:val="center"/>
          </w:tcPr>
          <w:p w:rsidR="00DE171E" w:rsidRDefault="00DE171E" w:rsidP="00DE171E">
            <w:pPr>
              <w:jc w:val="right"/>
              <w:rPr>
                <w:sz w:val="14"/>
                <w:szCs w:val="14"/>
              </w:rPr>
            </w:pPr>
            <w:r>
              <w:rPr>
                <w:sz w:val="14"/>
                <w:szCs w:val="14"/>
              </w:rPr>
              <w:t>3,645</w:t>
            </w:r>
          </w:p>
        </w:tc>
      </w:tr>
      <w:tr w:rsidR="00DE171E" w:rsidRPr="00BF4323" w:rsidTr="00244AA4">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DE171E" w:rsidRPr="00F1018F" w:rsidRDefault="00DE171E" w:rsidP="00DE171E">
            <w:pPr>
              <w:jc w:val="center"/>
              <w:rPr>
                <w:sz w:val="14"/>
                <w:szCs w:val="14"/>
              </w:rPr>
            </w:pPr>
          </w:p>
        </w:tc>
        <w:tc>
          <w:tcPr>
            <w:tcW w:w="1974" w:type="dxa"/>
            <w:tcBorders>
              <w:top w:val="nil"/>
              <w:left w:val="nil"/>
              <w:bottom w:val="nil"/>
              <w:right w:val="nil"/>
            </w:tcBorders>
            <w:shd w:val="clear" w:color="auto" w:fill="auto"/>
            <w:vAlign w:val="center"/>
            <w:hideMark/>
          </w:tcPr>
          <w:p w:rsidR="00DE171E" w:rsidRPr="00F1018F" w:rsidRDefault="00DE171E" w:rsidP="00DE171E">
            <w:pPr>
              <w:rPr>
                <w:sz w:val="14"/>
                <w:szCs w:val="14"/>
              </w:rPr>
            </w:pPr>
            <w:r w:rsidRPr="00F1018F">
              <w:rPr>
                <w:sz w:val="14"/>
                <w:szCs w:val="14"/>
              </w:rPr>
              <w:t xml:space="preserve">Brazil </w:t>
            </w:r>
          </w:p>
        </w:tc>
        <w:tc>
          <w:tcPr>
            <w:tcW w:w="755" w:type="dxa"/>
            <w:tcBorders>
              <w:top w:val="nil"/>
              <w:left w:val="nil"/>
              <w:bottom w:val="nil"/>
              <w:right w:val="nil"/>
            </w:tcBorders>
            <w:shd w:val="clear" w:color="auto" w:fill="auto"/>
            <w:tcMar>
              <w:left w:w="43" w:type="dxa"/>
              <w:right w:w="43" w:type="dxa"/>
            </w:tcMar>
            <w:vAlign w:val="center"/>
            <w:hideMark/>
          </w:tcPr>
          <w:p w:rsidR="00DE171E" w:rsidRDefault="00DE171E" w:rsidP="00DE171E">
            <w:pPr>
              <w:jc w:val="right"/>
              <w:rPr>
                <w:sz w:val="14"/>
                <w:szCs w:val="14"/>
              </w:rPr>
            </w:pPr>
            <w:r>
              <w:rPr>
                <w:sz w:val="14"/>
                <w:szCs w:val="14"/>
              </w:rPr>
              <w:t>210,582</w:t>
            </w:r>
          </w:p>
        </w:tc>
        <w:tc>
          <w:tcPr>
            <w:tcW w:w="809" w:type="dxa"/>
            <w:tcBorders>
              <w:top w:val="nil"/>
              <w:left w:val="nil"/>
              <w:bottom w:val="nil"/>
              <w:right w:val="nil"/>
            </w:tcBorders>
            <w:shd w:val="clear" w:color="auto" w:fill="auto"/>
            <w:tcMar>
              <w:left w:w="43" w:type="dxa"/>
              <w:right w:w="43" w:type="dxa"/>
            </w:tcMar>
            <w:vAlign w:val="center"/>
            <w:hideMark/>
          </w:tcPr>
          <w:p w:rsidR="00DE171E" w:rsidRDefault="00DE171E" w:rsidP="00DE171E">
            <w:pPr>
              <w:jc w:val="right"/>
              <w:rPr>
                <w:sz w:val="14"/>
                <w:szCs w:val="14"/>
              </w:rPr>
            </w:pPr>
            <w:r>
              <w:rPr>
                <w:sz w:val="14"/>
                <w:szCs w:val="14"/>
              </w:rPr>
              <w:t>321,945</w:t>
            </w:r>
          </w:p>
        </w:tc>
        <w:tc>
          <w:tcPr>
            <w:tcW w:w="772" w:type="dxa"/>
            <w:tcBorders>
              <w:top w:val="nil"/>
              <w:left w:val="nil"/>
              <w:bottom w:val="nil"/>
              <w:right w:val="nil"/>
            </w:tcBorders>
            <w:shd w:val="clear" w:color="auto" w:fill="auto"/>
            <w:tcMar>
              <w:left w:w="43" w:type="dxa"/>
              <w:right w:w="43" w:type="dxa"/>
            </w:tcMar>
            <w:vAlign w:val="center"/>
            <w:hideMark/>
          </w:tcPr>
          <w:p w:rsidR="00DE171E" w:rsidRDefault="00DE171E" w:rsidP="00DE171E">
            <w:pPr>
              <w:jc w:val="right"/>
              <w:rPr>
                <w:sz w:val="14"/>
                <w:szCs w:val="14"/>
              </w:rPr>
            </w:pPr>
            <w:r>
              <w:rPr>
                <w:sz w:val="14"/>
                <w:szCs w:val="14"/>
              </w:rPr>
              <w:t>21,566</w:t>
            </w:r>
          </w:p>
        </w:tc>
        <w:tc>
          <w:tcPr>
            <w:tcW w:w="680" w:type="dxa"/>
            <w:tcBorders>
              <w:top w:val="nil"/>
              <w:left w:val="nil"/>
              <w:bottom w:val="nil"/>
              <w:right w:val="nil"/>
            </w:tcBorders>
            <w:tcMar>
              <w:left w:w="43" w:type="dxa"/>
              <w:right w:w="43" w:type="dxa"/>
            </w:tcMar>
            <w:vAlign w:val="center"/>
          </w:tcPr>
          <w:p w:rsidR="00DE171E" w:rsidRDefault="00DE171E" w:rsidP="00DE171E">
            <w:pPr>
              <w:jc w:val="right"/>
              <w:rPr>
                <w:sz w:val="14"/>
                <w:szCs w:val="14"/>
              </w:rPr>
            </w:pPr>
            <w:r>
              <w:rPr>
                <w:sz w:val="14"/>
                <w:szCs w:val="14"/>
              </w:rPr>
              <w:t>11,015</w:t>
            </w:r>
          </w:p>
        </w:tc>
        <w:tc>
          <w:tcPr>
            <w:tcW w:w="719" w:type="dxa"/>
            <w:tcBorders>
              <w:top w:val="nil"/>
              <w:left w:val="nil"/>
              <w:bottom w:val="nil"/>
              <w:right w:val="nil"/>
            </w:tcBorders>
            <w:shd w:val="clear" w:color="auto" w:fill="auto"/>
            <w:tcMar>
              <w:left w:w="43" w:type="dxa"/>
              <w:right w:w="43" w:type="dxa"/>
            </w:tcMar>
            <w:vAlign w:val="center"/>
            <w:hideMark/>
          </w:tcPr>
          <w:p w:rsidR="00DE171E" w:rsidRDefault="00DE171E" w:rsidP="00DE171E">
            <w:pPr>
              <w:jc w:val="right"/>
              <w:rPr>
                <w:sz w:val="14"/>
                <w:szCs w:val="14"/>
              </w:rPr>
            </w:pPr>
            <w:r>
              <w:rPr>
                <w:sz w:val="14"/>
                <w:szCs w:val="14"/>
              </w:rPr>
              <w:t>19,202</w:t>
            </w:r>
          </w:p>
        </w:tc>
        <w:tc>
          <w:tcPr>
            <w:tcW w:w="724" w:type="dxa"/>
            <w:tcBorders>
              <w:top w:val="nil"/>
              <w:left w:val="nil"/>
              <w:bottom w:val="nil"/>
              <w:right w:val="nil"/>
            </w:tcBorders>
            <w:shd w:val="clear" w:color="auto" w:fill="auto"/>
            <w:tcMar>
              <w:left w:w="43" w:type="dxa"/>
              <w:right w:w="43" w:type="dxa"/>
            </w:tcMar>
            <w:vAlign w:val="center"/>
          </w:tcPr>
          <w:p w:rsidR="00DE171E" w:rsidRDefault="00DE171E" w:rsidP="00DE171E">
            <w:pPr>
              <w:jc w:val="right"/>
              <w:rPr>
                <w:sz w:val="14"/>
                <w:szCs w:val="14"/>
              </w:rPr>
            </w:pPr>
            <w:r>
              <w:rPr>
                <w:sz w:val="14"/>
                <w:szCs w:val="14"/>
              </w:rPr>
              <w:t>12,663</w:t>
            </w:r>
          </w:p>
        </w:tc>
        <w:tc>
          <w:tcPr>
            <w:tcW w:w="756" w:type="dxa"/>
            <w:tcBorders>
              <w:top w:val="nil"/>
              <w:left w:val="nil"/>
              <w:bottom w:val="nil"/>
              <w:right w:val="nil"/>
            </w:tcBorders>
            <w:shd w:val="clear" w:color="auto" w:fill="auto"/>
            <w:tcMar>
              <w:left w:w="43" w:type="dxa"/>
              <w:right w:w="43" w:type="dxa"/>
            </w:tcMar>
            <w:vAlign w:val="center"/>
          </w:tcPr>
          <w:p w:rsidR="00DE171E" w:rsidRDefault="00DE171E" w:rsidP="00DE171E">
            <w:pPr>
              <w:jc w:val="right"/>
              <w:rPr>
                <w:sz w:val="14"/>
                <w:szCs w:val="14"/>
              </w:rPr>
            </w:pPr>
            <w:r>
              <w:rPr>
                <w:sz w:val="14"/>
                <w:szCs w:val="14"/>
              </w:rPr>
              <w:t>25,991</w:t>
            </w:r>
          </w:p>
        </w:tc>
        <w:tc>
          <w:tcPr>
            <w:tcW w:w="721" w:type="dxa"/>
            <w:tcBorders>
              <w:top w:val="nil"/>
              <w:left w:val="nil"/>
              <w:bottom w:val="nil"/>
              <w:right w:val="nil"/>
            </w:tcBorders>
            <w:shd w:val="clear" w:color="auto" w:fill="auto"/>
            <w:tcMar>
              <w:left w:w="43" w:type="dxa"/>
              <w:right w:w="43" w:type="dxa"/>
            </w:tcMar>
            <w:vAlign w:val="center"/>
          </w:tcPr>
          <w:p w:rsidR="00DE171E" w:rsidRDefault="00DE171E" w:rsidP="00DE171E">
            <w:pPr>
              <w:jc w:val="right"/>
              <w:rPr>
                <w:sz w:val="14"/>
                <w:szCs w:val="14"/>
              </w:rPr>
            </w:pPr>
            <w:r>
              <w:rPr>
                <w:sz w:val="14"/>
                <w:szCs w:val="14"/>
              </w:rPr>
              <w:t>15,794</w:t>
            </w:r>
          </w:p>
        </w:tc>
        <w:tc>
          <w:tcPr>
            <w:tcW w:w="661" w:type="dxa"/>
            <w:tcBorders>
              <w:top w:val="nil"/>
              <w:left w:val="nil"/>
              <w:bottom w:val="nil"/>
              <w:right w:val="nil"/>
            </w:tcBorders>
            <w:shd w:val="clear" w:color="auto" w:fill="auto"/>
            <w:tcMar>
              <w:left w:w="43" w:type="dxa"/>
              <w:right w:w="43" w:type="dxa"/>
            </w:tcMar>
            <w:vAlign w:val="center"/>
          </w:tcPr>
          <w:p w:rsidR="00DE171E" w:rsidRDefault="00DE171E" w:rsidP="00DE171E">
            <w:pPr>
              <w:jc w:val="right"/>
              <w:rPr>
                <w:sz w:val="14"/>
                <w:szCs w:val="14"/>
              </w:rPr>
            </w:pPr>
            <w:r>
              <w:rPr>
                <w:sz w:val="14"/>
                <w:szCs w:val="14"/>
              </w:rPr>
              <w:t>9,055</w:t>
            </w:r>
          </w:p>
        </w:tc>
      </w:tr>
      <w:tr w:rsidR="00DE171E" w:rsidRPr="00BF4323" w:rsidTr="00244AA4">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DE171E" w:rsidRPr="00F1018F" w:rsidRDefault="00DE171E" w:rsidP="00DE171E">
            <w:pPr>
              <w:jc w:val="center"/>
              <w:rPr>
                <w:sz w:val="14"/>
                <w:szCs w:val="14"/>
              </w:rPr>
            </w:pPr>
          </w:p>
        </w:tc>
        <w:tc>
          <w:tcPr>
            <w:tcW w:w="1974" w:type="dxa"/>
            <w:tcBorders>
              <w:top w:val="nil"/>
              <w:left w:val="nil"/>
              <w:bottom w:val="nil"/>
              <w:right w:val="nil"/>
            </w:tcBorders>
            <w:shd w:val="clear" w:color="auto" w:fill="auto"/>
            <w:vAlign w:val="center"/>
            <w:hideMark/>
          </w:tcPr>
          <w:p w:rsidR="00DE171E" w:rsidRPr="00F1018F" w:rsidRDefault="00DE171E" w:rsidP="00DE171E">
            <w:pPr>
              <w:rPr>
                <w:sz w:val="14"/>
                <w:szCs w:val="14"/>
              </w:rPr>
            </w:pPr>
            <w:r w:rsidRPr="00F1018F">
              <w:rPr>
                <w:sz w:val="14"/>
                <w:szCs w:val="14"/>
              </w:rPr>
              <w:t xml:space="preserve">Uruguay </w:t>
            </w:r>
          </w:p>
        </w:tc>
        <w:tc>
          <w:tcPr>
            <w:tcW w:w="755" w:type="dxa"/>
            <w:tcBorders>
              <w:top w:val="nil"/>
              <w:left w:val="nil"/>
              <w:bottom w:val="nil"/>
              <w:right w:val="nil"/>
            </w:tcBorders>
            <w:shd w:val="clear" w:color="auto" w:fill="auto"/>
            <w:tcMar>
              <w:left w:w="43" w:type="dxa"/>
              <w:right w:w="43" w:type="dxa"/>
            </w:tcMar>
            <w:vAlign w:val="center"/>
            <w:hideMark/>
          </w:tcPr>
          <w:p w:rsidR="00DE171E" w:rsidRDefault="00DE171E" w:rsidP="00DE171E">
            <w:pPr>
              <w:jc w:val="right"/>
              <w:rPr>
                <w:sz w:val="14"/>
                <w:szCs w:val="14"/>
              </w:rPr>
            </w:pPr>
            <w:r>
              <w:rPr>
                <w:sz w:val="14"/>
                <w:szCs w:val="14"/>
              </w:rPr>
              <w:t>8,767</w:t>
            </w:r>
          </w:p>
        </w:tc>
        <w:tc>
          <w:tcPr>
            <w:tcW w:w="809" w:type="dxa"/>
            <w:tcBorders>
              <w:top w:val="nil"/>
              <w:left w:val="nil"/>
              <w:bottom w:val="nil"/>
              <w:right w:val="nil"/>
            </w:tcBorders>
            <w:shd w:val="clear" w:color="auto" w:fill="auto"/>
            <w:tcMar>
              <w:left w:w="43" w:type="dxa"/>
              <w:right w:w="43" w:type="dxa"/>
            </w:tcMar>
            <w:vAlign w:val="center"/>
            <w:hideMark/>
          </w:tcPr>
          <w:p w:rsidR="00DE171E" w:rsidRDefault="00DE171E" w:rsidP="00DE171E">
            <w:pPr>
              <w:jc w:val="right"/>
              <w:rPr>
                <w:sz w:val="14"/>
                <w:szCs w:val="14"/>
              </w:rPr>
            </w:pPr>
            <w:r>
              <w:rPr>
                <w:sz w:val="14"/>
                <w:szCs w:val="14"/>
              </w:rPr>
              <w:t>15,766</w:t>
            </w:r>
          </w:p>
        </w:tc>
        <w:tc>
          <w:tcPr>
            <w:tcW w:w="772" w:type="dxa"/>
            <w:tcBorders>
              <w:top w:val="nil"/>
              <w:left w:val="nil"/>
              <w:bottom w:val="nil"/>
              <w:right w:val="nil"/>
            </w:tcBorders>
            <w:shd w:val="clear" w:color="auto" w:fill="auto"/>
            <w:tcMar>
              <w:left w:w="43" w:type="dxa"/>
              <w:right w:w="43" w:type="dxa"/>
            </w:tcMar>
            <w:vAlign w:val="center"/>
            <w:hideMark/>
          </w:tcPr>
          <w:p w:rsidR="00DE171E" w:rsidRDefault="00DE171E" w:rsidP="00DE171E">
            <w:pPr>
              <w:jc w:val="right"/>
              <w:rPr>
                <w:sz w:val="14"/>
                <w:szCs w:val="14"/>
              </w:rPr>
            </w:pPr>
            <w:r>
              <w:rPr>
                <w:sz w:val="14"/>
                <w:szCs w:val="14"/>
              </w:rPr>
              <w:t>522</w:t>
            </w:r>
          </w:p>
        </w:tc>
        <w:tc>
          <w:tcPr>
            <w:tcW w:w="680" w:type="dxa"/>
            <w:tcBorders>
              <w:top w:val="nil"/>
              <w:left w:val="nil"/>
              <w:bottom w:val="nil"/>
              <w:right w:val="nil"/>
            </w:tcBorders>
            <w:tcMar>
              <w:left w:w="43" w:type="dxa"/>
              <w:right w:w="43" w:type="dxa"/>
            </w:tcMar>
            <w:vAlign w:val="center"/>
          </w:tcPr>
          <w:p w:rsidR="00DE171E" w:rsidRDefault="00DE171E" w:rsidP="00DE171E">
            <w:pPr>
              <w:jc w:val="right"/>
              <w:rPr>
                <w:sz w:val="14"/>
                <w:szCs w:val="14"/>
              </w:rPr>
            </w:pPr>
            <w:r>
              <w:rPr>
                <w:sz w:val="14"/>
                <w:szCs w:val="14"/>
              </w:rPr>
              <w:t>4,382</w:t>
            </w:r>
          </w:p>
        </w:tc>
        <w:tc>
          <w:tcPr>
            <w:tcW w:w="719" w:type="dxa"/>
            <w:tcBorders>
              <w:top w:val="nil"/>
              <w:left w:val="nil"/>
              <w:bottom w:val="nil"/>
              <w:right w:val="nil"/>
            </w:tcBorders>
            <w:shd w:val="clear" w:color="auto" w:fill="auto"/>
            <w:tcMar>
              <w:left w:w="43" w:type="dxa"/>
              <w:right w:w="43" w:type="dxa"/>
            </w:tcMar>
            <w:vAlign w:val="center"/>
            <w:hideMark/>
          </w:tcPr>
          <w:p w:rsidR="00DE171E" w:rsidRDefault="00DE171E" w:rsidP="00DE171E">
            <w:pPr>
              <w:jc w:val="right"/>
              <w:rPr>
                <w:sz w:val="14"/>
                <w:szCs w:val="14"/>
              </w:rPr>
            </w:pPr>
            <w:r>
              <w:rPr>
                <w:sz w:val="14"/>
                <w:szCs w:val="14"/>
              </w:rPr>
              <w:t>806</w:t>
            </w:r>
          </w:p>
        </w:tc>
        <w:tc>
          <w:tcPr>
            <w:tcW w:w="724" w:type="dxa"/>
            <w:tcBorders>
              <w:top w:val="nil"/>
              <w:left w:val="nil"/>
              <w:bottom w:val="nil"/>
              <w:right w:val="nil"/>
            </w:tcBorders>
            <w:shd w:val="clear" w:color="auto" w:fill="auto"/>
            <w:tcMar>
              <w:left w:w="43" w:type="dxa"/>
              <w:right w:w="43" w:type="dxa"/>
            </w:tcMar>
            <w:vAlign w:val="center"/>
          </w:tcPr>
          <w:p w:rsidR="00DE171E" w:rsidRDefault="00DE171E" w:rsidP="00DE171E">
            <w:pPr>
              <w:jc w:val="right"/>
              <w:rPr>
                <w:sz w:val="14"/>
                <w:szCs w:val="14"/>
              </w:rPr>
            </w:pPr>
            <w:r>
              <w:rPr>
                <w:sz w:val="14"/>
                <w:szCs w:val="14"/>
              </w:rPr>
              <w:t>1,949</w:t>
            </w:r>
          </w:p>
        </w:tc>
        <w:tc>
          <w:tcPr>
            <w:tcW w:w="756" w:type="dxa"/>
            <w:tcBorders>
              <w:top w:val="nil"/>
              <w:left w:val="nil"/>
              <w:bottom w:val="nil"/>
              <w:right w:val="nil"/>
            </w:tcBorders>
            <w:shd w:val="clear" w:color="auto" w:fill="auto"/>
            <w:tcMar>
              <w:left w:w="43" w:type="dxa"/>
              <w:right w:w="43" w:type="dxa"/>
            </w:tcMar>
            <w:vAlign w:val="center"/>
          </w:tcPr>
          <w:p w:rsidR="00DE171E" w:rsidRDefault="00DE171E" w:rsidP="00DE171E">
            <w:pPr>
              <w:jc w:val="right"/>
              <w:rPr>
                <w:sz w:val="14"/>
                <w:szCs w:val="14"/>
              </w:rPr>
            </w:pPr>
            <w:r>
              <w:rPr>
                <w:sz w:val="14"/>
                <w:szCs w:val="14"/>
              </w:rPr>
              <w:t>316</w:t>
            </w:r>
          </w:p>
        </w:tc>
        <w:tc>
          <w:tcPr>
            <w:tcW w:w="721" w:type="dxa"/>
            <w:tcBorders>
              <w:top w:val="nil"/>
              <w:left w:val="nil"/>
              <w:bottom w:val="nil"/>
              <w:right w:val="nil"/>
            </w:tcBorders>
            <w:shd w:val="clear" w:color="auto" w:fill="auto"/>
            <w:tcMar>
              <w:left w:w="43" w:type="dxa"/>
              <w:right w:w="43" w:type="dxa"/>
            </w:tcMar>
            <w:vAlign w:val="center"/>
          </w:tcPr>
          <w:p w:rsidR="00DE171E" w:rsidRDefault="00DE171E" w:rsidP="00DE171E">
            <w:pPr>
              <w:jc w:val="right"/>
              <w:rPr>
                <w:sz w:val="14"/>
                <w:szCs w:val="14"/>
              </w:rPr>
            </w:pPr>
            <w:r>
              <w:rPr>
                <w:sz w:val="14"/>
                <w:szCs w:val="14"/>
              </w:rPr>
              <w:t>951</w:t>
            </w:r>
          </w:p>
        </w:tc>
        <w:tc>
          <w:tcPr>
            <w:tcW w:w="661" w:type="dxa"/>
            <w:tcBorders>
              <w:top w:val="nil"/>
              <w:left w:val="nil"/>
              <w:bottom w:val="nil"/>
              <w:right w:val="nil"/>
            </w:tcBorders>
            <w:shd w:val="clear" w:color="auto" w:fill="auto"/>
            <w:tcMar>
              <w:left w:w="43" w:type="dxa"/>
              <w:right w:w="43" w:type="dxa"/>
            </w:tcMar>
            <w:vAlign w:val="center"/>
          </w:tcPr>
          <w:p w:rsidR="00DE171E" w:rsidRDefault="00DE171E" w:rsidP="00DE171E">
            <w:pPr>
              <w:jc w:val="right"/>
              <w:rPr>
                <w:sz w:val="14"/>
                <w:szCs w:val="14"/>
              </w:rPr>
            </w:pPr>
            <w:r>
              <w:rPr>
                <w:sz w:val="14"/>
                <w:szCs w:val="14"/>
              </w:rPr>
              <w:t>148</w:t>
            </w:r>
          </w:p>
        </w:tc>
      </w:tr>
      <w:tr w:rsidR="00DE171E" w:rsidRPr="00BF4323" w:rsidTr="00244AA4">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DE171E" w:rsidRPr="00F1018F" w:rsidRDefault="00DE171E" w:rsidP="00DE171E">
            <w:pPr>
              <w:jc w:val="center"/>
              <w:rPr>
                <w:sz w:val="14"/>
                <w:szCs w:val="14"/>
              </w:rPr>
            </w:pPr>
          </w:p>
        </w:tc>
        <w:tc>
          <w:tcPr>
            <w:tcW w:w="1974" w:type="dxa"/>
            <w:tcBorders>
              <w:top w:val="nil"/>
              <w:left w:val="nil"/>
              <w:bottom w:val="nil"/>
              <w:right w:val="nil"/>
            </w:tcBorders>
            <w:shd w:val="clear" w:color="auto" w:fill="auto"/>
            <w:vAlign w:val="center"/>
            <w:hideMark/>
          </w:tcPr>
          <w:p w:rsidR="00DE171E" w:rsidRPr="00F1018F" w:rsidRDefault="00DE171E" w:rsidP="00DE171E">
            <w:pPr>
              <w:rPr>
                <w:sz w:val="14"/>
                <w:szCs w:val="14"/>
              </w:rPr>
            </w:pPr>
            <w:r w:rsidRPr="00F1018F">
              <w:rPr>
                <w:sz w:val="14"/>
                <w:szCs w:val="14"/>
              </w:rPr>
              <w:t>Others</w:t>
            </w:r>
          </w:p>
        </w:tc>
        <w:tc>
          <w:tcPr>
            <w:tcW w:w="755" w:type="dxa"/>
            <w:tcBorders>
              <w:top w:val="nil"/>
              <w:left w:val="nil"/>
              <w:bottom w:val="nil"/>
              <w:right w:val="nil"/>
            </w:tcBorders>
            <w:shd w:val="clear" w:color="auto" w:fill="auto"/>
            <w:tcMar>
              <w:left w:w="43" w:type="dxa"/>
              <w:right w:w="43" w:type="dxa"/>
            </w:tcMar>
            <w:vAlign w:val="center"/>
            <w:hideMark/>
          </w:tcPr>
          <w:p w:rsidR="00DE171E" w:rsidRDefault="00DE171E" w:rsidP="00DE171E">
            <w:pPr>
              <w:jc w:val="right"/>
              <w:rPr>
                <w:sz w:val="14"/>
                <w:szCs w:val="14"/>
              </w:rPr>
            </w:pPr>
            <w:r>
              <w:rPr>
                <w:sz w:val="14"/>
                <w:szCs w:val="14"/>
              </w:rPr>
              <w:t>22,052</w:t>
            </w:r>
          </w:p>
        </w:tc>
        <w:tc>
          <w:tcPr>
            <w:tcW w:w="809" w:type="dxa"/>
            <w:tcBorders>
              <w:top w:val="nil"/>
              <w:left w:val="nil"/>
              <w:bottom w:val="nil"/>
              <w:right w:val="nil"/>
            </w:tcBorders>
            <w:shd w:val="clear" w:color="auto" w:fill="auto"/>
            <w:tcMar>
              <w:left w:w="43" w:type="dxa"/>
              <w:right w:w="43" w:type="dxa"/>
            </w:tcMar>
            <w:vAlign w:val="center"/>
            <w:hideMark/>
          </w:tcPr>
          <w:p w:rsidR="00DE171E" w:rsidRDefault="00DE171E" w:rsidP="00DE171E">
            <w:pPr>
              <w:jc w:val="right"/>
              <w:rPr>
                <w:sz w:val="14"/>
                <w:szCs w:val="14"/>
              </w:rPr>
            </w:pPr>
            <w:r>
              <w:rPr>
                <w:sz w:val="14"/>
                <w:szCs w:val="14"/>
              </w:rPr>
              <w:t>32,034</w:t>
            </w:r>
          </w:p>
        </w:tc>
        <w:tc>
          <w:tcPr>
            <w:tcW w:w="772" w:type="dxa"/>
            <w:tcBorders>
              <w:top w:val="nil"/>
              <w:left w:val="nil"/>
              <w:bottom w:val="nil"/>
              <w:right w:val="nil"/>
            </w:tcBorders>
            <w:shd w:val="clear" w:color="auto" w:fill="auto"/>
            <w:tcMar>
              <w:left w:w="43" w:type="dxa"/>
              <w:right w:w="43" w:type="dxa"/>
            </w:tcMar>
            <w:vAlign w:val="center"/>
            <w:hideMark/>
          </w:tcPr>
          <w:p w:rsidR="00DE171E" w:rsidRDefault="00DE171E" w:rsidP="00DE171E">
            <w:pPr>
              <w:jc w:val="right"/>
              <w:rPr>
                <w:sz w:val="14"/>
                <w:szCs w:val="14"/>
              </w:rPr>
            </w:pPr>
            <w:r>
              <w:rPr>
                <w:sz w:val="14"/>
                <w:szCs w:val="14"/>
              </w:rPr>
              <w:t>785</w:t>
            </w:r>
          </w:p>
        </w:tc>
        <w:tc>
          <w:tcPr>
            <w:tcW w:w="680" w:type="dxa"/>
            <w:tcBorders>
              <w:top w:val="nil"/>
              <w:left w:val="nil"/>
              <w:bottom w:val="nil"/>
              <w:right w:val="nil"/>
            </w:tcBorders>
            <w:tcMar>
              <w:left w:w="43" w:type="dxa"/>
              <w:right w:w="43" w:type="dxa"/>
            </w:tcMar>
            <w:vAlign w:val="center"/>
          </w:tcPr>
          <w:p w:rsidR="00DE171E" w:rsidRDefault="00DE171E" w:rsidP="00DE171E">
            <w:pPr>
              <w:jc w:val="right"/>
              <w:rPr>
                <w:sz w:val="14"/>
                <w:szCs w:val="14"/>
              </w:rPr>
            </w:pPr>
            <w:r>
              <w:rPr>
                <w:sz w:val="14"/>
                <w:szCs w:val="14"/>
              </w:rPr>
              <w:t>3,269</w:t>
            </w:r>
          </w:p>
        </w:tc>
        <w:tc>
          <w:tcPr>
            <w:tcW w:w="719" w:type="dxa"/>
            <w:tcBorders>
              <w:top w:val="nil"/>
              <w:left w:val="nil"/>
              <w:bottom w:val="nil"/>
              <w:right w:val="nil"/>
            </w:tcBorders>
            <w:shd w:val="clear" w:color="auto" w:fill="auto"/>
            <w:tcMar>
              <w:left w:w="43" w:type="dxa"/>
              <w:right w:w="43" w:type="dxa"/>
            </w:tcMar>
            <w:vAlign w:val="center"/>
            <w:hideMark/>
          </w:tcPr>
          <w:p w:rsidR="00DE171E" w:rsidRDefault="00DE171E" w:rsidP="00DE171E">
            <w:pPr>
              <w:jc w:val="right"/>
              <w:rPr>
                <w:sz w:val="14"/>
                <w:szCs w:val="14"/>
              </w:rPr>
            </w:pPr>
            <w:r>
              <w:rPr>
                <w:sz w:val="14"/>
                <w:szCs w:val="14"/>
              </w:rPr>
              <w:t>755</w:t>
            </w:r>
          </w:p>
        </w:tc>
        <w:tc>
          <w:tcPr>
            <w:tcW w:w="724" w:type="dxa"/>
            <w:tcBorders>
              <w:top w:val="nil"/>
              <w:left w:val="nil"/>
              <w:bottom w:val="nil"/>
              <w:right w:val="nil"/>
            </w:tcBorders>
            <w:shd w:val="clear" w:color="auto" w:fill="auto"/>
            <w:tcMar>
              <w:left w:w="43" w:type="dxa"/>
              <w:right w:w="43" w:type="dxa"/>
            </w:tcMar>
            <w:vAlign w:val="center"/>
          </w:tcPr>
          <w:p w:rsidR="00DE171E" w:rsidRDefault="00DE171E" w:rsidP="00DE171E">
            <w:pPr>
              <w:jc w:val="right"/>
              <w:rPr>
                <w:sz w:val="14"/>
                <w:szCs w:val="14"/>
              </w:rPr>
            </w:pPr>
            <w:r>
              <w:rPr>
                <w:sz w:val="14"/>
                <w:szCs w:val="14"/>
              </w:rPr>
              <w:t>2,651</w:t>
            </w:r>
          </w:p>
        </w:tc>
        <w:tc>
          <w:tcPr>
            <w:tcW w:w="756" w:type="dxa"/>
            <w:tcBorders>
              <w:top w:val="nil"/>
              <w:left w:val="nil"/>
              <w:bottom w:val="nil"/>
              <w:right w:val="nil"/>
            </w:tcBorders>
            <w:shd w:val="clear" w:color="auto" w:fill="auto"/>
            <w:tcMar>
              <w:left w:w="43" w:type="dxa"/>
              <w:right w:w="43" w:type="dxa"/>
            </w:tcMar>
            <w:vAlign w:val="center"/>
          </w:tcPr>
          <w:p w:rsidR="00DE171E" w:rsidRDefault="00DE171E" w:rsidP="00DE171E">
            <w:pPr>
              <w:jc w:val="right"/>
              <w:rPr>
                <w:sz w:val="14"/>
                <w:szCs w:val="14"/>
              </w:rPr>
            </w:pPr>
            <w:r>
              <w:rPr>
                <w:sz w:val="14"/>
                <w:szCs w:val="14"/>
              </w:rPr>
              <w:t>1,049</w:t>
            </w:r>
          </w:p>
        </w:tc>
        <w:tc>
          <w:tcPr>
            <w:tcW w:w="721" w:type="dxa"/>
            <w:tcBorders>
              <w:top w:val="nil"/>
              <w:left w:val="nil"/>
              <w:bottom w:val="nil"/>
              <w:right w:val="nil"/>
            </w:tcBorders>
            <w:shd w:val="clear" w:color="auto" w:fill="auto"/>
            <w:tcMar>
              <w:left w:w="43" w:type="dxa"/>
              <w:right w:w="43" w:type="dxa"/>
            </w:tcMar>
            <w:vAlign w:val="center"/>
          </w:tcPr>
          <w:p w:rsidR="00DE171E" w:rsidRDefault="00DE171E" w:rsidP="00DE171E">
            <w:pPr>
              <w:jc w:val="right"/>
              <w:rPr>
                <w:sz w:val="14"/>
                <w:szCs w:val="14"/>
              </w:rPr>
            </w:pPr>
            <w:r>
              <w:rPr>
                <w:sz w:val="14"/>
                <w:szCs w:val="14"/>
              </w:rPr>
              <w:t>3,177</w:t>
            </w:r>
          </w:p>
        </w:tc>
        <w:tc>
          <w:tcPr>
            <w:tcW w:w="661" w:type="dxa"/>
            <w:tcBorders>
              <w:top w:val="nil"/>
              <w:left w:val="nil"/>
              <w:bottom w:val="nil"/>
              <w:right w:val="nil"/>
            </w:tcBorders>
            <w:shd w:val="clear" w:color="auto" w:fill="auto"/>
            <w:tcMar>
              <w:left w:w="43" w:type="dxa"/>
              <w:right w:w="43" w:type="dxa"/>
            </w:tcMar>
            <w:vAlign w:val="center"/>
          </w:tcPr>
          <w:p w:rsidR="00DE171E" w:rsidRDefault="00DE171E" w:rsidP="00DE171E">
            <w:pPr>
              <w:jc w:val="right"/>
              <w:rPr>
                <w:sz w:val="14"/>
                <w:szCs w:val="14"/>
              </w:rPr>
            </w:pPr>
            <w:r>
              <w:rPr>
                <w:sz w:val="14"/>
                <w:szCs w:val="14"/>
              </w:rPr>
              <w:t>1,182</w:t>
            </w:r>
          </w:p>
        </w:tc>
      </w:tr>
      <w:tr w:rsidR="00DE171E" w:rsidRPr="00BF4323" w:rsidTr="00244AA4">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DE171E" w:rsidRPr="00F1018F" w:rsidRDefault="00DE171E" w:rsidP="00DE171E">
            <w:pPr>
              <w:jc w:val="center"/>
              <w:rPr>
                <w:b/>
                <w:bCs/>
                <w:sz w:val="14"/>
                <w:szCs w:val="14"/>
              </w:rPr>
            </w:pPr>
            <w:r w:rsidRPr="00F1018F">
              <w:rPr>
                <w:b/>
                <w:bCs/>
                <w:sz w:val="14"/>
                <w:szCs w:val="14"/>
              </w:rPr>
              <w:t>D</w:t>
            </w:r>
          </w:p>
        </w:tc>
        <w:tc>
          <w:tcPr>
            <w:tcW w:w="1974" w:type="dxa"/>
            <w:tcBorders>
              <w:top w:val="nil"/>
              <w:left w:val="nil"/>
              <w:bottom w:val="nil"/>
              <w:right w:val="nil"/>
            </w:tcBorders>
            <w:shd w:val="clear" w:color="auto" w:fill="auto"/>
            <w:vAlign w:val="center"/>
            <w:hideMark/>
          </w:tcPr>
          <w:p w:rsidR="00DE171E" w:rsidRPr="00F1018F" w:rsidRDefault="00DE171E" w:rsidP="00DE171E">
            <w:pPr>
              <w:rPr>
                <w:b/>
                <w:bCs/>
                <w:sz w:val="14"/>
                <w:szCs w:val="14"/>
              </w:rPr>
            </w:pPr>
            <w:r w:rsidRPr="00F1018F">
              <w:rPr>
                <w:b/>
                <w:bCs/>
                <w:sz w:val="14"/>
                <w:szCs w:val="14"/>
              </w:rPr>
              <w:t xml:space="preserve">North America </w:t>
            </w:r>
          </w:p>
        </w:tc>
        <w:tc>
          <w:tcPr>
            <w:tcW w:w="755" w:type="dxa"/>
            <w:tcBorders>
              <w:top w:val="nil"/>
              <w:left w:val="nil"/>
              <w:bottom w:val="nil"/>
              <w:right w:val="nil"/>
            </w:tcBorders>
            <w:shd w:val="clear" w:color="auto" w:fill="auto"/>
            <w:tcMar>
              <w:left w:w="43" w:type="dxa"/>
              <w:right w:w="43" w:type="dxa"/>
            </w:tcMar>
            <w:vAlign w:val="center"/>
            <w:hideMark/>
          </w:tcPr>
          <w:p w:rsidR="00DE171E" w:rsidRDefault="00DE171E" w:rsidP="00DE171E">
            <w:pPr>
              <w:jc w:val="right"/>
              <w:rPr>
                <w:b/>
                <w:bCs/>
                <w:sz w:val="14"/>
                <w:szCs w:val="14"/>
              </w:rPr>
            </w:pPr>
            <w:r>
              <w:rPr>
                <w:b/>
                <w:bCs/>
                <w:sz w:val="14"/>
                <w:szCs w:val="14"/>
              </w:rPr>
              <w:t>2,538,636</w:t>
            </w:r>
          </w:p>
        </w:tc>
        <w:tc>
          <w:tcPr>
            <w:tcW w:w="809" w:type="dxa"/>
            <w:tcBorders>
              <w:top w:val="nil"/>
              <w:left w:val="nil"/>
              <w:bottom w:val="nil"/>
              <w:right w:val="nil"/>
            </w:tcBorders>
            <w:shd w:val="clear" w:color="auto" w:fill="auto"/>
            <w:tcMar>
              <w:left w:w="43" w:type="dxa"/>
              <w:right w:w="43" w:type="dxa"/>
            </w:tcMar>
            <w:vAlign w:val="center"/>
            <w:hideMark/>
          </w:tcPr>
          <w:p w:rsidR="00DE171E" w:rsidRDefault="00DE171E" w:rsidP="00DE171E">
            <w:pPr>
              <w:jc w:val="right"/>
              <w:rPr>
                <w:b/>
                <w:bCs/>
                <w:sz w:val="14"/>
                <w:szCs w:val="14"/>
              </w:rPr>
            </w:pPr>
            <w:r>
              <w:rPr>
                <w:b/>
                <w:bCs/>
                <w:sz w:val="14"/>
                <w:szCs w:val="14"/>
              </w:rPr>
              <w:t>2,438,024</w:t>
            </w:r>
          </w:p>
        </w:tc>
        <w:tc>
          <w:tcPr>
            <w:tcW w:w="772" w:type="dxa"/>
            <w:tcBorders>
              <w:top w:val="nil"/>
              <w:left w:val="nil"/>
              <w:bottom w:val="nil"/>
              <w:right w:val="nil"/>
            </w:tcBorders>
            <w:shd w:val="clear" w:color="auto" w:fill="auto"/>
            <w:tcMar>
              <w:left w:w="43" w:type="dxa"/>
              <w:right w:w="43" w:type="dxa"/>
            </w:tcMar>
            <w:vAlign w:val="center"/>
            <w:hideMark/>
          </w:tcPr>
          <w:p w:rsidR="00DE171E" w:rsidRDefault="00DE171E" w:rsidP="00DE171E">
            <w:pPr>
              <w:jc w:val="right"/>
              <w:rPr>
                <w:b/>
                <w:bCs/>
                <w:sz w:val="14"/>
                <w:szCs w:val="14"/>
              </w:rPr>
            </w:pPr>
            <w:r>
              <w:rPr>
                <w:b/>
                <w:bCs/>
                <w:sz w:val="14"/>
                <w:szCs w:val="14"/>
              </w:rPr>
              <w:t>242,336</w:t>
            </w:r>
          </w:p>
        </w:tc>
        <w:tc>
          <w:tcPr>
            <w:tcW w:w="680" w:type="dxa"/>
            <w:tcBorders>
              <w:top w:val="nil"/>
              <w:left w:val="nil"/>
              <w:bottom w:val="nil"/>
              <w:right w:val="nil"/>
            </w:tcBorders>
            <w:tcMar>
              <w:left w:w="43" w:type="dxa"/>
              <w:right w:w="43" w:type="dxa"/>
            </w:tcMar>
            <w:vAlign w:val="center"/>
          </w:tcPr>
          <w:p w:rsidR="00DE171E" w:rsidRDefault="00DE171E" w:rsidP="00DE171E">
            <w:pPr>
              <w:jc w:val="right"/>
              <w:rPr>
                <w:b/>
                <w:bCs/>
                <w:sz w:val="14"/>
                <w:szCs w:val="14"/>
              </w:rPr>
            </w:pPr>
            <w:r>
              <w:rPr>
                <w:b/>
                <w:bCs/>
                <w:sz w:val="14"/>
                <w:szCs w:val="14"/>
              </w:rPr>
              <w:t>208,250</w:t>
            </w:r>
          </w:p>
        </w:tc>
        <w:tc>
          <w:tcPr>
            <w:tcW w:w="719" w:type="dxa"/>
            <w:tcBorders>
              <w:top w:val="nil"/>
              <w:left w:val="nil"/>
              <w:bottom w:val="nil"/>
              <w:right w:val="nil"/>
            </w:tcBorders>
            <w:shd w:val="clear" w:color="auto" w:fill="auto"/>
            <w:tcMar>
              <w:left w:w="43" w:type="dxa"/>
              <w:right w:w="43" w:type="dxa"/>
            </w:tcMar>
            <w:vAlign w:val="center"/>
            <w:hideMark/>
          </w:tcPr>
          <w:p w:rsidR="00DE171E" w:rsidRDefault="00DE171E" w:rsidP="00DE171E">
            <w:pPr>
              <w:jc w:val="right"/>
              <w:rPr>
                <w:b/>
                <w:bCs/>
                <w:sz w:val="14"/>
                <w:szCs w:val="14"/>
              </w:rPr>
            </w:pPr>
            <w:r>
              <w:rPr>
                <w:b/>
                <w:bCs/>
                <w:sz w:val="14"/>
                <w:szCs w:val="14"/>
              </w:rPr>
              <w:t>167,991</w:t>
            </w:r>
          </w:p>
        </w:tc>
        <w:tc>
          <w:tcPr>
            <w:tcW w:w="724" w:type="dxa"/>
            <w:tcBorders>
              <w:top w:val="nil"/>
              <w:left w:val="nil"/>
              <w:bottom w:val="nil"/>
              <w:right w:val="nil"/>
            </w:tcBorders>
            <w:shd w:val="clear" w:color="auto" w:fill="auto"/>
            <w:tcMar>
              <w:left w:w="43" w:type="dxa"/>
              <w:right w:w="43" w:type="dxa"/>
            </w:tcMar>
            <w:vAlign w:val="center"/>
          </w:tcPr>
          <w:p w:rsidR="00DE171E" w:rsidRDefault="00DE171E" w:rsidP="00DE171E">
            <w:pPr>
              <w:jc w:val="right"/>
              <w:rPr>
                <w:b/>
                <w:bCs/>
                <w:sz w:val="14"/>
                <w:szCs w:val="14"/>
              </w:rPr>
            </w:pPr>
            <w:r>
              <w:rPr>
                <w:b/>
                <w:bCs/>
                <w:sz w:val="14"/>
                <w:szCs w:val="14"/>
              </w:rPr>
              <w:t>210,672</w:t>
            </w:r>
          </w:p>
        </w:tc>
        <w:tc>
          <w:tcPr>
            <w:tcW w:w="756" w:type="dxa"/>
            <w:tcBorders>
              <w:top w:val="nil"/>
              <w:left w:val="nil"/>
              <w:bottom w:val="nil"/>
              <w:right w:val="nil"/>
            </w:tcBorders>
            <w:shd w:val="clear" w:color="auto" w:fill="auto"/>
            <w:tcMar>
              <w:left w:w="43" w:type="dxa"/>
              <w:right w:w="43" w:type="dxa"/>
            </w:tcMar>
            <w:vAlign w:val="center"/>
          </w:tcPr>
          <w:p w:rsidR="00DE171E" w:rsidRDefault="00DE171E" w:rsidP="00DE171E">
            <w:pPr>
              <w:jc w:val="right"/>
              <w:rPr>
                <w:b/>
                <w:bCs/>
                <w:sz w:val="14"/>
                <w:szCs w:val="14"/>
              </w:rPr>
            </w:pPr>
            <w:r>
              <w:rPr>
                <w:b/>
                <w:bCs/>
                <w:sz w:val="14"/>
                <w:szCs w:val="14"/>
              </w:rPr>
              <w:t>218,159</w:t>
            </w:r>
          </w:p>
        </w:tc>
        <w:tc>
          <w:tcPr>
            <w:tcW w:w="721" w:type="dxa"/>
            <w:tcBorders>
              <w:top w:val="nil"/>
              <w:left w:val="nil"/>
              <w:bottom w:val="nil"/>
              <w:right w:val="nil"/>
            </w:tcBorders>
            <w:shd w:val="clear" w:color="auto" w:fill="auto"/>
            <w:tcMar>
              <w:left w:w="43" w:type="dxa"/>
              <w:right w:w="43" w:type="dxa"/>
            </w:tcMar>
            <w:vAlign w:val="center"/>
          </w:tcPr>
          <w:p w:rsidR="00DE171E" w:rsidRDefault="00DE171E" w:rsidP="00DE171E">
            <w:pPr>
              <w:jc w:val="right"/>
              <w:rPr>
                <w:b/>
                <w:bCs/>
                <w:sz w:val="14"/>
                <w:szCs w:val="14"/>
              </w:rPr>
            </w:pPr>
            <w:r>
              <w:rPr>
                <w:b/>
                <w:bCs/>
                <w:sz w:val="14"/>
                <w:szCs w:val="14"/>
              </w:rPr>
              <w:t>252,230</w:t>
            </w:r>
          </w:p>
        </w:tc>
        <w:tc>
          <w:tcPr>
            <w:tcW w:w="661" w:type="dxa"/>
            <w:tcBorders>
              <w:top w:val="nil"/>
              <w:left w:val="nil"/>
              <w:bottom w:val="nil"/>
              <w:right w:val="nil"/>
            </w:tcBorders>
            <w:shd w:val="clear" w:color="auto" w:fill="auto"/>
            <w:tcMar>
              <w:left w:w="43" w:type="dxa"/>
              <w:right w:w="43" w:type="dxa"/>
            </w:tcMar>
            <w:vAlign w:val="center"/>
          </w:tcPr>
          <w:p w:rsidR="00DE171E" w:rsidRDefault="00DE171E" w:rsidP="00DE171E">
            <w:pPr>
              <w:jc w:val="right"/>
              <w:rPr>
                <w:b/>
                <w:bCs/>
                <w:sz w:val="14"/>
                <w:szCs w:val="14"/>
              </w:rPr>
            </w:pPr>
            <w:r>
              <w:rPr>
                <w:b/>
                <w:bCs/>
                <w:sz w:val="14"/>
                <w:szCs w:val="14"/>
              </w:rPr>
              <w:t>238,646</w:t>
            </w:r>
          </w:p>
        </w:tc>
      </w:tr>
      <w:tr w:rsidR="00DE171E" w:rsidRPr="00BF4323" w:rsidTr="00244AA4">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DE171E" w:rsidRPr="00F1018F" w:rsidRDefault="00DE171E" w:rsidP="00DE171E">
            <w:pPr>
              <w:jc w:val="center"/>
              <w:rPr>
                <w:sz w:val="14"/>
                <w:szCs w:val="14"/>
              </w:rPr>
            </w:pPr>
          </w:p>
        </w:tc>
        <w:tc>
          <w:tcPr>
            <w:tcW w:w="1974" w:type="dxa"/>
            <w:tcBorders>
              <w:top w:val="nil"/>
              <w:left w:val="nil"/>
              <w:bottom w:val="nil"/>
              <w:right w:val="nil"/>
            </w:tcBorders>
            <w:shd w:val="clear" w:color="auto" w:fill="auto"/>
            <w:vAlign w:val="center"/>
            <w:hideMark/>
          </w:tcPr>
          <w:p w:rsidR="00DE171E" w:rsidRPr="00F1018F" w:rsidRDefault="00DE171E" w:rsidP="00DE171E">
            <w:pPr>
              <w:rPr>
                <w:sz w:val="14"/>
                <w:szCs w:val="14"/>
              </w:rPr>
            </w:pPr>
            <w:r w:rsidRPr="00F1018F">
              <w:rPr>
                <w:rFonts w:eastAsia="Arial Unicode MS"/>
                <w:sz w:val="14"/>
                <w:szCs w:val="14"/>
              </w:rPr>
              <w:t xml:space="preserve">Canada </w:t>
            </w:r>
          </w:p>
        </w:tc>
        <w:tc>
          <w:tcPr>
            <w:tcW w:w="755" w:type="dxa"/>
            <w:tcBorders>
              <w:top w:val="nil"/>
              <w:left w:val="nil"/>
              <w:bottom w:val="nil"/>
              <w:right w:val="nil"/>
            </w:tcBorders>
            <w:shd w:val="clear" w:color="auto" w:fill="auto"/>
            <w:tcMar>
              <w:left w:w="43" w:type="dxa"/>
              <w:right w:w="43" w:type="dxa"/>
            </w:tcMar>
            <w:vAlign w:val="center"/>
            <w:hideMark/>
          </w:tcPr>
          <w:p w:rsidR="00DE171E" w:rsidRDefault="00DE171E" w:rsidP="00DE171E">
            <w:pPr>
              <w:jc w:val="right"/>
              <w:rPr>
                <w:sz w:val="14"/>
                <w:szCs w:val="14"/>
              </w:rPr>
            </w:pPr>
            <w:r>
              <w:rPr>
                <w:sz w:val="14"/>
                <w:szCs w:val="14"/>
              </w:rPr>
              <w:t>433,636</w:t>
            </w:r>
          </w:p>
        </w:tc>
        <w:tc>
          <w:tcPr>
            <w:tcW w:w="809" w:type="dxa"/>
            <w:tcBorders>
              <w:top w:val="nil"/>
              <w:left w:val="nil"/>
              <w:bottom w:val="nil"/>
              <w:right w:val="nil"/>
            </w:tcBorders>
            <w:shd w:val="clear" w:color="auto" w:fill="auto"/>
            <w:tcMar>
              <w:left w:w="43" w:type="dxa"/>
              <w:right w:w="43" w:type="dxa"/>
            </w:tcMar>
            <w:vAlign w:val="center"/>
            <w:hideMark/>
          </w:tcPr>
          <w:p w:rsidR="00DE171E" w:rsidRDefault="00DE171E" w:rsidP="00DE171E">
            <w:pPr>
              <w:jc w:val="right"/>
              <w:rPr>
                <w:sz w:val="14"/>
                <w:szCs w:val="14"/>
              </w:rPr>
            </w:pPr>
            <w:r>
              <w:rPr>
                <w:sz w:val="14"/>
                <w:szCs w:val="14"/>
              </w:rPr>
              <w:t>359,507</w:t>
            </w:r>
          </w:p>
        </w:tc>
        <w:tc>
          <w:tcPr>
            <w:tcW w:w="772" w:type="dxa"/>
            <w:tcBorders>
              <w:top w:val="nil"/>
              <w:left w:val="nil"/>
              <w:bottom w:val="nil"/>
              <w:right w:val="nil"/>
            </w:tcBorders>
            <w:shd w:val="clear" w:color="auto" w:fill="auto"/>
            <w:tcMar>
              <w:left w:w="43" w:type="dxa"/>
              <w:right w:w="43" w:type="dxa"/>
            </w:tcMar>
            <w:vAlign w:val="center"/>
            <w:hideMark/>
          </w:tcPr>
          <w:p w:rsidR="00DE171E" w:rsidRDefault="00DE171E" w:rsidP="00DE171E">
            <w:pPr>
              <w:jc w:val="right"/>
              <w:rPr>
                <w:sz w:val="14"/>
                <w:szCs w:val="14"/>
              </w:rPr>
            </w:pPr>
            <w:r>
              <w:rPr>
                <w:sz w:val="14"/>
                <w:szCs w:val="14"/>
              </w:rPr>
              <w:t>34,196</w:t>
            </w:r>
          </w:p>
        </w:tc>
        <w:tc>
          <w:tcPr>
            <w:tcW w:w="680" w:type="dxa"/>
            <w:tcBorders>
              <w:top w:val="nil"/>
              <w:left w:val="nil"/>
              <w:bottom w:val="nil"/>
              <w:right w:val="nil"/>
            </w:tcBorders>
            <w:tcMar>
              <w:left w:w="43" w:type="dxa"/>
              <w:right w:w="43" w:type="dxa"/>
            </w:tcMar>
            <w:vAlign w:val="center"/>
          </w:tcPr>
          <w:p w:rsidR="00DE171E" w:rsidRDefault="00DE171E" w:rsidP="00DE171E">
            <w:pPr>
              <w:jc w:val="right"/>
              <w:rPr>
                <w:sz w:val="14"/>
                <w:szCs w:val="14"/>
              </w:rPr>
            </w:pPr>
            <w:r>
              <w:rPr>
                <w:sz w:val="14"/>
                <w:szCs w:val="14"/>
              </w:rPr>
              <w:t>41,829</w:t>
            </w:r>
          </w:p>
        </w:tc>
        <w:tc>
          <w:tcPr>
            <w:tcW w:w="719" w:type="dxa"/>
            <w:tcBorders>
              <w:top w:val="nil"/>
              <w:left w:val="nil"/>
              <w:bottom w:val="nil"/>
              <w:right w:val="nil"/>
            </w:tcBorders>
            <w:shd w:val="clear" w:color="auto" w:fill="auto"/>
            <w:tcMar>
              <w:left w:w="43" w:type="dxa"/>
              <w:right w:w="43" w:type="dxa"/>
            </w:tcMar>
            <w:vAlign w:val="center"/>
            <w:hideMark/>
          </w:tcPr>
          <w:p w:rsidR="00DE171E" w:rsidRDefault="00DE171E" w:rsidP="00DE171E">
            <w:pPr>
              <w:jc w:val="right"/>
              <w:rPr>
                <w:sz w:val="14"/>
                <w:szCs w:val="14"/>
              </w:rPr>
            </w:pPr>
            <w:r>
              <w:rPr>
                <w:sz w:val="14"/>
                <w:szCs w:val="14"/>
              </w:rPr>
              <w:t>12,918</w:t>
            </w:r>
          </w:p>
        </w:tc>
        <w:tc>
          <w:tcPr>
            <w:tcW w:w="724" w:type="dxa"/>
            <w:tcBorders>
              <w:top w:val="nil"/>
              <w:left w:val="nil"/>
              <w:bottom w:val="nil"/>
              <w:right w:val="nil"/>
            </w:tcBorders>
            <w:shd w:val="clear" w:color="auto" w:fill="auto"/>
            <w:tcMar>
              <w:left w:w="43" w:type="dxa"/>
              <w:right w:w="43" w:type="dxa"/>
            </w:tcMar>
            <w:vAlign w:val="center"/>
          </w:tcPr>
          <w:p w:rsidR="00DE171E" w:rsidRDefault="00DE171E" w:rsidP="00DE171E">
            <w:pPr>
              <w:jc w:val="right"/>
              <w:rPr>
                <w:sz w:val="14"/>
                <w:szCs w:val="14"/>
              </w:rPr>
            </w:pPr>
            <w:r>
              <w:rPr>
                <w:sz w:val="14"/>
                <w:szCs w:val="14"/>
              </w:rPr>
              <w:t>46,525</w:t>
            </w:r>
          </w:p>
        </w:tc>
        <w:tc>
          <w:tcPr>
            <w:tcW w:w="756" w:type="dxa"/>
            <w:tcBorders>
              <w:top w:val="nil"/>
              <w:left w:val="nil"/>
              <w:bottom w:val="nil"/>
              <w:right w:val="nil"/>
            </w:tcBorders>
            <w:shd w:val="clear" w:color="auto" w:fill="auto"/>
            <w:tcMar>
              <w:left w:w="43" w:type="dxa"/>
              <w:right w:w="43" w:type="dxa"/>
            </w:tcMar>
            <w:vAlign w:val="center"/>
          </w:tcPr>
          <w:p w:rsidR="00DE171E" w:rsidRDefault="00DE171E" w:rsidP="00DE171E">
            <w:pPr>
              <w:jc w:val="right"/>
              <w:rPr>
                <w:sz w:val="14"/>
                <w:szCs w:val="14"/>
              </w:rPr>
            </w:pPr>
            <w:r>
              <w:rPr>
                <w:sz w:val="14"/>
                <w:szCs w:val="14"/>
              </w:rPr>
              <w:t>43,743</w:t>
            </w:r>
          </w:p>
        </w:tc>
        <w:tc>
          <w:tcPr>
            <w:tcW w:w="721" w:type="dxa"/>
            <w:tcBorders>
              <w:top w:val="nil"/>
              <w:left w:val="nil"/>
              <w:bottom w:val="nil"/>
              <w:right w:val="nil"/>
            </w:tcBorders>
            <w:shd w:val="clear" w:color="auto" w:fill="auto"/>
            <w:tcMar>
              <w:left w:w="43" w:type="dxa"/>
              <w:right w:w="43" w:type="dxa"/>
            </w:tcMar>
            <w:vAlign w:val="center"/>
          </w:tcPr>
          <w:p w:rsidR="00DE171E" w:rsidRDefault="00DE171E" w:rsidP="00DE171E">
            <w:pPr>
              <w:jc w:val="right"/>
              <w:rPr>
                <w:sz w:val="14"/>
                <w:szCs w:val="14"/>
              </w:rPr>
            </w:pPr>
            <w:r>
              <w:rPr>
                <w:sz w:val="14"/>
                <w:szCs w:val="14"/>
              </w:rPr>
              <w:t>26,282</w:t>
            </w:r>
          </w:p>
        </w:tc>
        <w:tc>
          <w:tcPr>
            <w:tcW w:w="661" w:type="dxa"/>
            <w:tcBorders>
              <w:top w:val="nil"/>
              <w:left w:val="nil"/>
              <w:bottom w:val="nil"/>
              <w:right w:val="nil"/>
            </w:tcBorders>
            <w:shd w:val="clear" w:color="auto" w:fill="auto"/>
            <w:tcMar>
              <w:left w:w="43" w:type="dxa"/>
              <w:right w:w="43" w:type="dxa"/>
            </w:tcMar>
            <w:vAlign w:val="center"/>
          </w:tcPr>
          <w:p w:rsidR="00DE171E" w:rsidRDefault="00DE171E" w:rsidP="00DE171E">
            <w:pPr>
              <w:jc w:val="right"/>
              <w:rPr>
                <w:sz w:val="14"/>
                <w:szCs w:val="14"/>
              </w:rPr>
            </w:pPr>
            <w:r>
              <w:rPr>
                <w:sz w:val="14"/>
                <w:szCs w:val="14"/>
              </w:rPr>
              <w:t>25,452</w:t>
            </w:r>
          </w:p>
        </w:tc>
      </w:tr>
      <w:tr w:rsidR="00DE171E" w:rsidRPr="00BF4323" w:rsidTr="00244AA4">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DE171E" w:rsidRPr="00F1018F" w:rsidRDefault="00DE171E" w:rsidP="00DE171E">
            <w:pPr>
              <w:jc w:val="center"/>
              <w:rPr>
                <w:sz w:val="14"/>
                <w:szCs w:val="14"/>
              </w:rPr>
            </w:pPr>
          </w:p>
        </w:tc>
        <w:tc>
          <w:tcPr>
            <w:tcW w:w="1974" w:type="dxa"/>
            <w:tcBorders>
              <w:top w:val="nil"/>
              <w:left w:val="nil"/>
              <w:bottom w:val="nil"/>
              <w:right w:val="nil"/>
            </w:tcBorders>
            <w:shd w:val="clear" w:color="auto" w:fill="auto"/>
            <w:vAlign w:val="center"/>
            <w:hideMark/>
          </w:tcPr>
          <w:p w:rsidR="00DE171E" w:rsidRPr="00F1018F" w:rsidRDefault="00DE171E" w:rsidP="00DE171E">
            <w:pPr>
              <w:rPr>
                <w:sz w:val="14"/>
                <w:szCs w:val="14"/>
              </w:rPr>
            </w:pPr>
            <w:r w:rsidRPr="00F1018F">
              <w:rPr>
                <w:rFonts w:eastAsia="Arial Unicode MS"/>
                <w:sz w:val="14"/>
                <w:szCs w:val="14"/>
              </w:rPr>
              <w:t xml:space="preserve">USA </w:t>
            </w:r>
          </w:p>
        </w:tc>
        <w:tc>
          <w:tcPr>
            <w:tcW w:w="755" w:type="dxa"/>
            <w:tcBorders>
              <w:top w:val="nil"/>
              <w:left w:val="nil"/>
              <w:bottom w:val="nil"/>
              <w:right w:val="nil"/>
            </w:tcBorders>
            <w:shd w:val="clear" w:color="auto" w:fill="auto"/>
            <w:tcMar>
              <w:left w:w="43" w:type="dxa"/>
              <w:right w:w="43" w:type="dxa"/>
            </w:tcMar>
            <w:vAlign w:val="center"/>
            <w:hideMark/>
          </w:tcPr>
          <w:p w:rsidR="00DE171E" w:rsidRDefault="00DE171E" w:rsidP="00DE171E">
            <w:pPr>
              <w:jc w:val="right"/>
              <w:rPr>
                <w:sz w:val="14"/>
                <w:szCs w:val="14"/>
              </w:rPr>
            </w:pPr>
            <w:r>
              <w:rPr>
                <w:sz w:val="14"/>
                <w:szCs w:val="14"/>
              </w:rPr>
              <w:t>2,102,230</w:t>
            </w:r>
          </w:p>
        </w:tc>
        <w:tc>
          <w:tcPr>
            <w:tcW w:w="809" w:type="dxa"/>
            <w:tcBorders>
              <w:top w:val="nil"/>
              <w:left w:val="nil"/>
              <w:bottom w:val="nil"/>
              <w:right w:val="nil"/>
            </w:tcBorders>
            <w:shd w:val="clear" w:color="auto" w:fill="auto"/>
            <w:tcMar>
              <w:left w:w="43" w:type="dxa"/>
              <w:right w:w="43" w:type="dxa"/>
            </w:tcMar>
            <w:vAlign w:val="center"/>
            <w:hideMark/>
          </w:tcPr>
          <w:p w:rsidR="00DE171E" w:rsidRDefault="00DE171E" w:rsidP="00DE171E">
            <w:pPr>
              <w:jc w:val="right"/>
              <w:rPr>
                <w:sz w:val="14"/>
                <w:szCs w:val="14"/>
              </w:rPr>
            </w:pPr>
            <w:r>
              <w:rPr>
                <w:sz w:val="14"/>
                <w:szCs w:val="14"/>
              </w:rPr>
              <w:t>2,078,264</w:t>
            </w:r>
          </w:p>
        </w:tc>
        <w:tc>
          <w:tcPr>
            <w:tcW w:w="772" w:type="dxa"/>
            <w:tcBorders>
              <w:top w:val="nil"/>
              <w:left w:val="nil"/>
              <w:bottom w:val="nil"/>
              <w:right w:val="nil"/>
            </w:tcBorders>
            <w:shd w:val="clear" w:color="auto" w:fill="auto"/>
            <w:tcMar>
              <w:left w:w="43" w:type="dxa"/>
              <w:right w:w="43" w:type="dxa"/>
            </w:tcMar>
            <w:vAlign w:val="center"/>
            <w:hideMark/>
          </w:tcPr>
          <w:p w:rsidR="00DE171E" w:rsidRDefault="00DE171E" w:rsidP="00DE171E">
            <w:pPr>
              <w:jc w:val="right"/>
              <w:rPr>
                <w:sz w:val="14"/>
                <w:szCs w:val="14"/>
              </w:rPr>
            </w:pPr>
            <w:r>
              <w:rPr>
                <w:sz w:val="14"/>
                <w:szCs w:val="14"/>
              </w:rPr>
              <w:t>208,140</w:t>
            </w:r>
          </w:p>
        </w:tc>
        <w:tc>
          <w:tcPr>
            <w:tcW w:w="680" w:type="dxa"/>
            <w:tcBorders>
              <w:top w:val="nil"/>
              <w:left w:val="nil"/>
              <w:bottom w:val="nil"/>
              <w:right w:val="nil"/>
            </w:tcBorders>
            <w:tcMar>
              <w:left w:w="43" w:type="dxa"/>
              <w:right w:w="43" w:type="dxa"/>
            </w:tcMar>
            <w:vAlign w:val="center"/>
          </w:tcPr>
          <w:p w:rsidR="00DE171E" w:rsidRDefault="00DE171E" w:rsidP="00DE171E">
            <w:pPr>
              <w:jc w:val="right"/>
              <w:rPr>
                <w:sz w:val="14"/>
                <w:szCs w:val="14"/>
              </w:rPr>
            </w:pPr>
            <w:r>
              <w:rPr>
                <w:sz w:val="14"/>
                <w:szCs w:val="14"/>
              </w:rPr>
              <w:t>166,417</w:t>
            </w:r>
          </w:p>
        </w:tc>
        <w:tc>
          <w:tcPr>
            <w:tcW w:w="719" w:type="dxa"/>
            <w:tcBorders>
              <w:top w:val="nil"/>
              <w:left w:val="nil"/>
              <w:bottom w:val="nil"/>
              <w:right w:val="nil"/>
            </w:tcBorders>
            <w:shd w:val="clear" w:color="auto" w:fill="auto"/>
            <w:tcMar>
              <w:left w:w="43" w:type="dxa"/>
              <w:right w:w="43" w:type="dxa"/>
            </w:tcMar>
            <w:vAlign w:val="center"/>
            <w:hideMark/>
          </w:tcPr>
          <w:p w:rsidR="00DE171E" w:rsidRDefault="00DE171E" w:rsidP="00DE171E">
            <w:pPr>
              <w:jc w:val="right"/>
              <w:rPr>
                <w:sz w:val="14"/>
                <w:szCs w:val="14"/>
              </w:rPr>
            </w:pPr>
            <w:r>
              <w:rPr>
                <w:sz w:val="14"/>
                <w:szCs w:val="14"/>
              </w:rPr>
              <w:t>154,971</w:t>
            </w:r>
          </w:p>
        </w:tc>
        <w:tc>
          <w:tcPr>
            <w:tcW w:w="724" w:type="dxa"/>
            <w:tcBorders>
              <w:top w:val="nil"/>
              <w:left w:val="nil"/>
              <w:bottom w:val="nil"/>
              <w:right w:val="nil"/>
            </w:tcBorders>
            <w:shd w:val="clear" w:color="auto" w:fill="auto"/>
            <w:tcMar>
              <w:left w:w="43" w:type="dxa"/>
              <w:right w:w="43" w:type="dxa"/>
            </w:tcMar>
            <w:vAlign w:val="center"/>
          </w:tcPr>
          <w:p w:rsidR="00DE171E" w:rsidRDefault="00DE171E" w:rsidP="00DE171E">
            <w:pPr>
              <w:jc w:val="right"/>
              <w:rPr>
                <w:sz w:val="14"/>
                <w:szCs w:val="14"/>
              </w:rPr>
            </w:pPr>
            <w:r>
              <w:rPr>
                <w:sz w:val="14"/>
                <w:szCs w:val="14"/>
              </w:rPr>
              <w:t>164,146</w:t>
            </w:r>
          </w:p>
        </w:tc>
        <w:tc>
          <w:tcPr>
            <w:tcW w:w="756" w:type="dxa"/>
            <w:tcBorders>
              <w:top w:val="nil"/>
              <w:left w:val="nil"/>
              <w:bottom w:val="nil"/>
              <w:right w:val="nil"/>
            </w:tcBorders>
            <w:shd w:val="clear" w:color="auto" w:fill="auto"/>
            <w:tcMar>
              <w:left w:w="43" w:type="dxa"/>
              <w:right w:w="43" w:type="dxa"/>
            </w:tcMar>
            <w:vAlign w:val="center"/>
          </w:tcPr>
          <w:p w:rsidR="00DE171E" w:rsidRDefault="00DE171E" w:rsidP="00DE171E">
            <w:pPr>
              <w:jc w:val="right"/>
              <w:rPr>
                <w:sz w:val="14"/>
                <w:szCs w:val="14"/>
              </w:rPr>
            </w:pPr>
            <w:r>
              <w:rPr>
                <w:sz w:val="14"/>
                <w:szCs w:val="14"/>
              </w:rPr>
              <w:t>173,957</w:t>
            </w:r>
          </w:p>
        </w:tc>
        <w:tc>
          <w:tcPr>
            <w:tcW w:w="721" w:type="dxa"/>
            <w:tcBorders>
              <w:top w:val="nil"/>
              <w:left w:val="nil"/>
              <w:bottom w:val="nil"/>
              <w:right w:val="nil"/>
            </w:tcBorders>
            <w:shd w:val="clear" w:color="auto" w:fill="auto"/>
            <w:tcMar>
              <w:left w:w="43" w:type="dxa"/>
              <w:right w:w="43" w:type="dxa"/>
            </w:tcMar>
            <w:vAlign w:val="center"/>
          </w:tcPr>
          <w:p w:rsidR="00DE171E" w:rsidRDefault="00DE171E" w:rsidP="00DE171E">
            <w:pPr>
              <w:jc w:val="right"/>
              <w:rPr>
                <w:sz w:val="14"/>
                <w:szCs w:val="14"/>
              </w:rPr>
            </w:pPr>
            <w:r>
              <w:rPr>
                <w:sz w:val="14"/>
                <w:szCs w:val="14"/>
              </w:rPr>
              <w:t>225,947</w:t>
            </w:r>
          </w:p>
        </w:tc>
        <w:tc>
          <w:tcPr>
            <w:tcW w:w="661" w:type="dxa"/>
            <w:tcBorders>
              <w:top w:val="nil"/>
              <w:left w:val="nil"/>
              <w:bottom w:val="nil"/>
              <w:right w:val="nil"/>
            </w:tcBorders>
            <w:shd w:val="clear" w:color="auto" w:fill="auto"/>
            <w:tcMar>
              <w:left w:w="43" w:type="dxa"/>
              <w:right w:w="43" w:type="dxa"/>
            </w:tcMar>
            <w:vAlign w:val="center"/>
          </w:tcPr>
          <w:p w:rsidR="00DE171E" w:rsidRDefault="00DE171E" w:rsidP="00DE171E">
            <w:pPr>
              <w:jc w:val="right"/>
              <w:rPr>
                <w:sz w:val="14"/>
                <w:szCs w:val="14"/>
              </w:rPr>
            </w:pPr>
            <w:r>
              <w:rPr>
                <w:sz w:val="14"/>
                <w:szCs w:val="14"/>
              </w:rPr>
              <w:t>213,179</w:t>
            </w:r>
          </w:p>
        </w:tc>
      </w:tr>
      <w:tr w:rsidR="00DE171E" w:rsidRPr="00BF4323" w:rsidTr="00244AA4">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DE171E" w:rsidRPr="00F1018F" w:rsidRDefault="00DE171E" w:rsidP="00DE171E">
            <w:pPr>
              <w:jc w:val="center"/>
              <w:rPr>
                <w:sz w:val="14"/>
                <w:szCs w:val="14"/>
              </w:rPr>
            </w:pPr>
          </w:p>
        </w:tc>
        <w:tc>
          <w:tcPr>
            <w:tcW w:w="1974" w:type="dxa"/>
            <w:tcBorders>
              <w:top w:val="nil"/>
              <w:left w:val="nil"/>
              <w:bottom w:val="nil"/>
              <w:right w:val="nil"/>
            </w:tcBorders>
            <w:shd w:val="clear" w:color="auto" w:fill="auto"/>
            <w:vAlign w:val="center"/>
            <w:hideMark/>
          </w:tcPr>
          <w:p w:rsidR="00DE171E" w:rsidRPr="00F1018F" w:rsidRDefault="00DE171E" w:rsidP="00DE171E">
            <w:pPr>
              <w:rPr>
                <w:sz w:val="14"/>
                <w:szCs w:val="14"/>
              </w:rPr>
            </w:pPr>
            <w:r w:rsidRPr="00F1018F">
              <w:rPr>
                <w:rFonts w:eastAsia="Arial Unicode MS"/>
                <w:sz w:val="14"/>
                <w:szCs w:val="14"/>
              </w:rPr>
              <w:t>Others</w:t>
            </w:r>
          </w:p>
        </w:tc>
        <w:tc>
          <w:tcPr>
            <w:tcW w:w="755" w:type="dxa"/>
            <w:tcBorders>
              <w:top w:val="nil"/>
              <w:left w:val="nil"/>
              <w:bottom w:val="nil"/>
              <w:right w:val="nil"/>
            </w:tcBorders>
            <w:shd w:val="clear" w:color="auto" w:fill="auto"/>
            <w:tcMar>
              <w:left w:w="43" w:type="dxa"/>
              <w:right w:w="43" w:type="dxa"/>
            </w:tcMar>
            <w:vAlign w:val="center"/>
            <w:hideMark/>
          </w:tcPr>
          <w:p w:rsidR="00DE171E" w:rsidRDefault="00DE171E" w:rsidP="00DE171E">
            <w:pPr>
              <w:jc w:val="right"/>
              <w:rPr>
                <w:sz w:val="14"/>
                <w:szCs w:val="14"/>
              </w:rPr>
            </w:pPr>
            <w:r>
              <w:rPr>
                <w:sz w:val="14"/>
                <w:szCs w:val="14"/>
              </w:rPr>
              <w:t>2,770</w:t>
            </w:r>
          </w:p>
        </w:tc>
        <w:tc>
          <w:tcPr>
            <w:tcW w:w="809" w:type="dxa"/>
            <w:tcBorders>
              <w:top w:val="nil"/>
              <w:left w:val="nil"/>
              <w:bottom w:val="nil"/>
              <w:right w:val="nil"/>
            </w:tcBorders>
            <w:shd w:val="clear" w:color="auto" w:fill="auto"/>
            <w:tcMar>
              <w:left w:w="43" w:type="dxa"/>
              <w:right w:w="43" w:type="dxa"/>
            </w:tcMar>
            <w:vAlign w:val="center"/>
            <w:hideMark/>
          </w:tcPr>
          <w:p w:rsidR="00DE171E" w:rsidRDefault="00DE171E" w:rsidP="00DE171E">
            <w:pPr>
              <w:jc w:val="right"/>
              <w:rPr>
                <w:sz w:val="14"/>
                <w:szCs w:val="14"/>
              </w:rPr>
            </w:pPr>
            <w:r>
              <w:rPr>
                <w:sz w:val="14"/>
                <w:szCs w:val="14"/>
              </w:rPr>
              <w:t>252</w:t>
            </w:r>
          </w:p>
        </w:tc>
        <w:tc>
          <w:tcPr>
            <w:tcW w:w="772" w:type="dxa"/>
            <w:tcBorders>
              <w:top w:val="nil"/>
              <w:left w:val="nil"/>
              <w:bottom w:val="nil"/>
              <w:right w:val="nil"/>
            </w:tcBorders>
            <w:shd w:val="clear" w:color="auto" w:fill="auto"/>
            <w:tcMar>
              <w:left w:w="43" w:type="dxa"/>
              <w:right w:w="43" w:type="dxa"/>
            </w:tcMar>
            <w:vAlign w:val="center"/>
            <w:hideMark/>
          </w:tcPr>
          <w:p w:rsidR="00DE171E" w:rsidRDefault="00DE171E" w:rsidP="00DE171E">
            <w:pPr>
              <w:jc w:val="right"/>
              <w:rPr>
                <w:sz w:val="14"/>
                <w:szCs w:val="14"/>
              </w:rPr>
            </w:pPr>
            <w:r>
              <w:rPr>
                <w:sz w:val="14"/>
                <w:szCs w:val="14"/>
              </w:rPr>
              <w:t>-</w:t>
            </w:r>
          </w:p>
        </w:tc>
        <w:tc>
          <w:tcPr>
            <w:tcW w:w="680" w:type="dxa"/>
            <w:tcBorders>
              <w:top w:val="nil"/>
              <w:left w:val="nil"/>
              <w:bottom w:val="nil"/>
              <w:right w:val="nil"/>
            </w:tcBorders>
            <w:tcMar>
              <w:left w:w="43" w:type="dxa"/>
              <w:right w:w="43" w:type="dxa"/>
            </w:tcMar>
            <w:vAlign w:val="center"/>
          </w:tcPr>
          <w:p w:rsidR="00DE171E" w:rsidRDefault="00DE171E" w:rsidP="00DE171E">
            <w:pPr>
              <w:jc w:val="right"/>
              <w:rPr>
                <w:sz w:val="14"/>
                <w:szCs w:val="14"/>
              </w:rPr>
            </w:pPr>
            <w:r>
              <w:rPr>
                <w:sz w:val="14"/>
                <w:szCs w:val="14"/>
              </w:rPr>
              <w:t>5</w:t>
            </w:r>
          </w:p>
        </w:tc>
        <w:tc>
          <w:tcPr>
            <w:tcW w:w="719" w:type="dxa"/>
            <w:tcBorders>
              <w:top w:val="nil"/>
              <w:left w:val="nil"/>
              <w:bottom w:val="nil"/>
              <w:right w:val="nil"/>
            </w:tcBorders>
            <w:shd w:val="clear" w:color="auto" w:fill="auto"/>
            <w:tcMar>
              <w:left w:w="43" w:type="dxa"/>
              <w:right w:w="43" w:type="dxa"/>
            </w:tcMar>
            <w:vAlign w:val="center"/>
            <w:hideMark/>
          </w:tcPr>
          <w:p w:rsidR="00DE171E" w:rsidRDefault="00DE171E" w:rsidP="00DE171E">
            <w:pPr>
              <w:jc w:val="right"/>
              <w:rPr>
                <w:sz w:val="14"/>
                <w:szCs w:val="14"/>
              </w:rPr>
            </w:pPr>
            <w:r>
              <w:rPr>
                <w:sz w:val="14"/>
                <w:szCs w:val="14"/>
              </w:rPr>
              <w:t>102</w:t>
            </w:r>
          </w:p>
        </w:tc>
        <w:tc>
          <w:tcPr>
            <w:tcW w:w="724" w:type="dxa"/>
            <w:tcBorders>
              <w:top w:val="nil"/>
              <w:left w:val="nil"/>
              <w:bottom w:val="nil"/>
              <w:right w:val="nil"/>
            </w:tcBorders>
            <w:shd w:val="clear" w:color="auto" w:fill="auto"/>
            <w:tcMar>
              <w:left w:w="43" w:type="dxa"/>
              <w:right w:w="43" w:type="dxa"/>
            </w:tcMar>
            <w:vAlign w:val="center"/>
          </w:tcPr>
          <w:p w:rsidR="00DE171E" w:rsidRDefault="00DE171E" w:rsidP="00DE171E">
            <w:pPr>
              <w:jc w:val="right"/>
              <w:rPr>
                <w:sz w:val="14"/>
                <w:szCs w:val="14"/>
              </w:rPr>
            </w:pPr>
            <w:r>
              <w:rPr>
                <w:sz w:val="14"/>
                <w:szCs w:val="14"/>
              </w:rPr>
              <w:t>-</w:t>
            </w:r>
          </w:p>
        </w:tc>
        <w:tc>
          <w:tcPr>
            <w:tcW w:w="756" w:type="dxa"/>
            <w:tcBorders>
              <w:top w:val="nil"/>
              <w:left w:val="nil"/>
              <w:bottom w:val="nil"/>
              <w:right w:val="nil"/>
            </w:tcBorders>
            <w:shd w:val="clear" w:color="auto" w:fill="auto"/>
            <w:tcMar>
              <w:left w:w="43" w:type="dxa"/>
              <w:right w:w="43" w:type="dxa"/>
            </w:tcMar>
            <w:vAlign w:val="center"/>
          </w:tcPr>
          <w:p w:rsidR="00DE171E" w:rsidRDefault="00DE171E" w:rsidP="00DE171E">
            <w:pPr>
              <w:jc w:val="right"/>
              <w:rPr>
                <w:sz w:val="14"/>
                <w:szCs w:val="14"/>
              </w:rPr>
            </w:pPr>
            <w:r>
              <w:rPr>
                <w:sz w:val="14"/>
                <w:szCs w:val="14"/>
              </w:rPr>
              <w:t>459</w:t>
            </w:r>
          </w:p>
        </w:tc>
        <w:tc>
          <w:tcPr>
            <w:tcW w:w="721" w:type="dxa"/>
            <w:tcBorders>
              <w:top w:val="nil"/>
              <w:left w:val="nil"/>
              <w:bottom w:val="nil"/>
              <w:right w:val="nil"/>
            </w:tcBorders>
            <w:shd w:val="clear" w:color="auto" w:fill="auto"/>
            <w:tcMar>
              <w:left w:w="43" w:type="dxa"/>
              <w:right w:w="43" w:type="dxa"/>
            </w:tcMar>
            <w:vAlign w:val="center"/>
          </w:tcPr>
          <w:p w:rsidR="00DE171E" w:rsidRDefault="00DE171E" w:rsidP="00DE171E">
            <w:pPr>
              <w:jc w:val="right"/>
              <w:rPr>
                <w:sz w:val="14"/>
                <w:szCs w:val="14"/>
              </w:rPr>
            </w:pPr>
            <w:r>
              <w:rPr>
                <w:sz w:val="14"/>
                <w:szCs w:val="14"/>
              </w:rPr>
              <w:t>1</w:t>
            </w:r>
          </w:p>
        </w:tc>
        <w:tc>
          <w:tcPr>
            <w:tcW w:w="661" w:type="dxa"/>
            <w:tcBorders>
              <w:top w:val="nil"/>
              <w:left w:val="nil"/>
              <w:bottom w:val="nil"/>
              <w:right w:val="nil"/>
            </w:tcBorders>
            <w:shd w:val="clear" w:color="auto" w:fill="auto"/>
            <w:tcMar>
              <w:left w:w="43" w:type="dxa"/>
              <w:right w:w="43" w:type="dxa"/>
            </w:tcMar>
            <w:vAlign w:val="center"/>
          </w:tcPr>
          <w:p w:rsidR="00DE171E" w:rsidRDefault="00DE171E" w:rsidP="00DE171E">
            <w:pPr>
              <w:jc w:val="right"/>
              <w:rPr>
                <w:sz w:val="14"/>
                <w:szCs w:val="14"/>
              </w:rPr>
            </w:pPr>
            <w:r>
              <w:rPr>
                <w:sz w:val="14"/>
                <w:szCs w:val="14"/>
              </w:rPr>
              <w:t>16</w:t>
            </w:r>
          </w:p>
        </w:tc>
      </w:tr>
      <w:tr w:rsidR="00DE171E" w:rsidRPr="00BF4323" w:rsidTr="00244AA4">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DE171E" w:rsidRPr="00F1018F" w:rsidRDefault="00DE171E" w:rsidP="00DE171E">
            <w:pPr>
              <w:jc w:val="center"/>
              <w:rPr>
                <w:b/>
                <w:bCs/>
                <w:sz w:val="14"/>
                <w:szCs w:val="14"/>
              </w:rPr>
            </w:pPr>
            <w:r w:rsidRPr="00F1018F">
              <w:rPr>
                <w:b/>
                <w:bCs/>
                <w:sz w:val="14"/>
                <w:szCs w:val="14"/>
              </w:rPr>
              <w:t>E.</w:t>
            </w:r>
          </w:p>
        </w:tc>
        <w:tc>
          <w:tcPr>
            <w:tcW w:w="1974" w:type="dxa"/>
            <w:tcBorders>
              <w:top w:val="nil"/>
              <w:left w:val="nil"/>
              <w:bottom w:val="nil"/>
              <w:right w:val="nil"/>
            </w:tcBorders>
            <w:shd w:val="clear" w:color="auto" w:fill="auto"/>
            <w:vAlign w:val="center"/>
            <w:hideMark/>
          </w:tcPr>
          <w:p w:rsidR="00DE171E" w:rsidRPr="00F1018F" w:rsidRDefault="00DE171E" w:rsidP="00DE171E">
            <w:pPr>
              <w:rPr>
                <w:b/>
                <w:bCs/>
                <w:sz w:val="14"/>
                <w:szCs w:val="14"/>
              </w:rPr>
            </w:pPr>
            <w:r w:rsidRPr="00F1018F">
              <w:rPr>
                <w:b/>
                <w:bCs/>
                <w:sz w:val="14"/>
                <w:szCs w:val="14"/>
              </w:rPr>
              <w:t xml:space="preserve">Eastern Europe </w:t>
            </w:r>
          </w:p>
        </w:tc>
        <w:tc>
          <w:tcPr>
            <w:tcW w:w="755" w:type="dxa"/>
            <w:tcBorders>
              <w:top w:val="nil"/>
              <w:left w:val="nil"/>
              <w:bottom w:val="nil"/>
              <w:right w:val="nil"/>
            </w:tcBorders>
            <w:shd w:val="clear" w:color="auto" w:fill="auto"/>
            <w:tcMar>
              <w:left w:w="43" w:type="dxa"/>
              <w:right w:w="43" w:type="dxa"/>
            </w:tcMar>
            <w:vAlign w:val="center"/>
            <w:hideMark/>
          </w:tcPr>
          <w:p w:rsidR="00DE171E" w:rsidRDefault="00DE171E" w:rsidP="00DE171E">
            <w:pPr>
              <w:jc w:val="right"/>
              <w:rPr>
                <w:b/>
                <w:bCs/>
                <w:sz w:val="14"/>
                <w:szCs w:val="14"/>
              </w:rPr>
            </w:pPr>
            <w:r>
              <w:rPr>
                <w:b/>
                <w:bCs/>
                <w:sz w:val="14"/>
                <w:szCs w:val="14"/>
              </w:rPr>
              <w:t>468,117</w:t>
            </w:r>
          </w:p>
        </w:tc>
        <w:tc>
          <w:tcPr>
            <w:tcW w:w="809" w:type="dxa"/>
            <w:tcBorders>
              <w:top w:val="nil"/>
              <w:left w:val="nil"/>
              <w:bottom w:val="nil"/>
              <w:right w:val="nil"/>
            </w:tcBorders>
            <w:shd w:val="clear" w:color="auto" w:fill="auto"/>
            <w:tcMar>
              <w:left w:w="43" w:type="dxa"/>
              <w:right w:w="43" w:type="dxa"/>
            </w:tcMar>
            <w:vAlign w:val="center"/>
            <w:hideMark/>
          </w:tcPr>
          <w:p w:rsidR="00DE171E" w:rsidRDefault="00DE171E" w:rsidP="00DE171E">
            <w:pPr>
              <w:jc w:val="right"/>
              <w:rPr>
                <w:b/>
                <w:bCs/>
                <w:sz w:val="14"/>
                <w:szCs w:val="14"/>
              </w:rPr>
            </w:pPr>
            <w:r>
              <w:rPr>
                <w:b/>
                <w:bCs/>
                <w:sz w:val="14"/>
                <w:szCs w:val="14"/>
              </w:rPr>
              <w:t>531,698</w:t>
            </w:r>
          </w:p>
        </w:tc>
        <w:tc>
          <w:tcPr>
            <w:tcW w:w="772" w:type="dxa"/>
            <w:tcBorders>
              <w:top w:val="nil"/>
              <w:left w:val="nil"/>
              <w:bottom w:val="nil"/>
              <w:right w:val="nil"/>
            </w:tcBorders>
            <w:shd w:val="clear" w:color="auto" w:fill="auto"/>
            <w:tcMar>
              <w:left w:w="43" w:type="dxa"/>
              <w:right w:w="43" w:type="dxa"/>
            </w:tcMar>
            <w:vAlign w:val="center"/>
            <w:hideMark/>
          </w:tcPr>
          <w:p w:rsidR="00DE171E" w:rsidRDefault="00DE171E" w:rsidP="00DE171E">
            <w:pPr>
              <w:jc w:val="right"/>
              <w:rPr>
                <w:b/>
                <w:bCs/>
                <w:sz w:val="14"/>
                <w:szCs w:val="14"/>
              </w:rPr>
            </w:pPr>
            <w:r>
              <w:rPr>
                <w:b/>
                <w:bCs/>
                <w:sz w:val="14"/>
                <w:szCs w:val="14"/>
              </w:rPr>
              <w:t>68,370</w:t>
            </w:r>
          </w:p>
        </w:tc>
        <w:tc>
          <w:tcPr>
            <w:tcW w:w="680" w:type="dxa"/>
            <w:tcBorders>
              <w:top w:val="nil"/>
              <w:left w:val="nil"/>
              <w:bottom w:val="nil"/>
              <w:right w:val="nil"/>
            </w:tcBorders>
            <w:tcMar>
              <w:left w:w="43" w:type="dxa"/>
              <w:right w:w="43" w:type="dxa"/>
            </w:tcMar>
            <w:vAlign w:val="center"/>
          </w:tcPr>
          <w:p w:rsidR="00DE171E" w:rsidRDefault="00DE171E" w:rsidP="00DE171E">
            <w:pPr>
              <w:jc w:val="right"/>
              <w:rPr>
                <w:b/>
                <w:bCs/>
                <w:sz w:val="14"/>
                <w:szCs w:val="14"/>
              </w:rPr>
            </w:pPr>
            <w:r>
              <w:rPr>
                <w:b/>
                <w:bCs/>
                <w:sz w:val="14"/>
                <w:szCs w:val="14"/>
              </w:rPr>
              <w:t>32,801</w:t>
            </w:r>
          </w:p>
        </w:tc>
        <w:tc>
          <w:tcPr>
            <w:tcW w:w="719" w:type="dxa"/>
            <w:tcBorders>
              <w:top w:val="nil"/>
              <w:left w:val="nil"/>
              <w:bottom w:val="nil"/>
              <w:right w:val="nil"/>
            </w:tcBorders>
            <w:shd w:val="clear" w:color="auto" w:fill="auto"/>
            <w:tcMar>
              <w:left w:w="43" w:type="dxa"/>
              <w:right w:w="43" w:type="dxa"/>
            </w:tcMar>
            <w:vAlign w:val="center"/>
            <w:hideMark/>
          </w:tcPr>
          <w:p w:rsidR="00DE171E" w:rsidRDefault="00DE171E" w:rsidP="00DE171E">
            <w:pPr>
              <w:jc w:val="right"/>
              <w:rPr>
                <w:b/>
                <w:bCs/>
                <w:sz w:val="14"/>
                <w:szCs w:val="14"/>
              </w:rPr>
            </w:pPr>
            <w:r>
              <w:rPr>
                <w:b/>
                <w:bCs/>
                <w:sz w:val="14"/>
                <w:szCs w:val="14"/>
              </w:rPr>
              <w:t>33,764</w:t>
            </w:r>
          </w:p>
        </w:tc>
        <w:tc>
          <w:tcPr>
            <w:tcW w:w="724" w:type="dxa"/>
            <w:tcBorders>
              <w:top w:val="nil"/>
              <w:left w:val="nil"/>
              <w:bottom w:val="nil"/>
              <w:right w:val="nil"/>
            </w:tcBorders>
            <w:shd w:val="clear" w:color="auto" w:fill="auto"/>
            <w:tcMar>
              <w:left w:w="43" w:type="dxa"/>
              <w:right w:w="43" w:type="dxa"/>
            </w:tcMar>
            <w:vAlign w:val="center"/>
          </w:tcPr>
          <w:p w:rsidR="00DE171E" w:rsidRDefault="00DE171E" w:rsidP="00DE171E">
            <w:pPr>
              <w:jc w:val="right"/>
              <w:rPr>
                <w:b/>
                <w:bCs/>
                <w:sz w:val="14"/>
                <w:szCs w:val="14"/>
              </w:rPr>
            </w:pPr>
            <w:r>
              <w:rPr>
                <w:b/>
                <w:bCs/>
                <w:sz w:val="14"/>
                <w:szCs w:val="14"/>
              </w:rPr>
              <w:t>22,262</w:t>
            </w:r>
          </w:p>
        </w:tc>
        <w:tc>
          <w:tcPr>
            <w:tcW w:w="756" w:type="dxa"/>
            <w:tcBorders>
              <w:top w:val="nil"/>
              <w:left w:val="nil"/>
              <w:bottom w:val="nil"/>
              <w:right w:val="nil"/>
            </w:tcBorders>
            <w:shd w:val="clear" w:color="auto" w:fill="auto"/>
            <w:tcMar>
              <w:left w:w="43" w:type="dxa"/>
              <w:right w:w="43" w:type="dxa"/>
            </w:tcMar>
            <w:vAlign w:val="center"/>
          </w:tcPr>
          <w:p w:rsidR="00DE171E" w:rsidRDefault="00DE171E" w:rsidP="00DE171E">
            <w:pPr>
              <w:jc w:val="right"/>
              <w:rPr>
                <w:b/>
                <w:bCs/>
                <w:sz w:val="14"/>
                <w:szCs w:val="14"/>
              </w:rPr>
            </w:pPr>
            <w:r>
              <w:rPr>
                <w:b/>
                <w:bCs/>
                <w:sz w:val="14"/>
                <w:szCs w:val="14"/>
              </w:rPr>
              <w:t>28,147</w:t>
            </w:r>
          </w:p>
        </w:tc>
        <w:tc>
          <w:tcPr>
            <w:tcW w:w="721" w:type="dxa"/>
            <w:tcBorders>
              <w:top w:val="nil"/>
              <w:left w:val="nil"/>
              <w:bottom w:val="nil"/>
              <w:right w:val="nil"/>
            </w:tcBorders>
            <w:shd w:val="clear" w:color="auto" w:fill="auto"/>
            <w:tcMar>
              <w:left w:w="43" w:type="dxa"/>
              <w:right w:w="43" w:type="dxa"/>
            </w:tcMar>
            <w:vAlign w:val="center"/>
          </w:tcPr>
          <w:p w:rsidR="00DE171E" w:rsidRDefault="00DE171E" w:rsidP="00DE171E">
            <w:pPr>
              <w:jc w:val="right"/>
              <w:rPr>
                <w:b/>
                <w:bCs/>
                <w:sz w:val="14"/>
                <w:szCs w:val="14"/>
              </w:rPr>
            </w:pPr>
            <w:r>
              <w:rPr>
                <w:b/>
                <w:bCs/>
                <w:sz w:val="14"/>
                <w:szCs w:val="14"/>
              </w:rPr>
              <w:t>48,617</w:t>
            </w:r>
          </w:p>
        </w:tc>
        <w:tc>
          <w:tcPr>
            <w:tcW w:w="661" w:type="dxa"/>
            <w:tcBorders>
              <w:top w:val="nil"/>
              <w:left w:val="nil"/>
              <w:bottom w:val="nil"/>
              <w:right w:val="nil"/>
            </w:tcBorders>
            <w:shd w:val="clear" w:color="auto" w:fill="auto"/>
            <w:tcMar>
              <w:left w:w="43" w:type="dxa"/>
              <w:right w:w="43" w:type="dxa"/>
            </w:tcMar>
            <w:vAlign w:val="center"/>
          </w:tcPr>
          <w:p w:rsidR="00DE171E" w:rsidRDefault="00DE171E" w:rsidP="00DE171E">
            <w:pPr>
              <w:jc w:val="right"/>
              <w:rPr>
                <w:b/>
                <w:bCs/>
                <w:sz w:val="14"/>
                <w:szCs w:val="14"/>
              </w:rPr>
            </w:pPr>
            <w:r>
              <w:rPr>
                <w:b/>
                <w:bCs/>
                <w:sz w:val="14"/>
                <w:szCs w:val="14"/>
              </w:rPr>
              <w:t>20,979</w:t>
            </w:r>
          </w:p>
        </w:tc>
      </w:tr>
      <w:tr w:rsidR="00DE171E" w:rsidRPr="00BF4323" w:rsidTr="00244AA4">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DE171E" w:rsidRPr="00F1018F" w:rsidRDefault="00DE171E" w:rsidP="00DE171E">
            <w:pPr>
              <w:jc w:val="center"/>
              <w:rPr>
                <w:sz w:val="14"/>
                <w:szCs w:val="14"/>
              </w:rPr>
            </w:pPr>
          </w:p>
        </w:tc>
        <w:tc>
          <w:tcPr>
            <w:tcW w:w="1974" w:type="dxa"/>
            <w:tcBorders>
              <w:top w:val="nil"/>
              <w:left w:val="nil"/>
              <w:bottom w:val="nil"/>
              <w:right w:val="nil"/>
            </w:tcBorders>
            <w:shd w:val="clear" w:color="auto" w:fill="auto"/>
            <w:vAlign w:val="center"/>
            <w:hideMark/>
          </w:tcPr>
          <w:p w:rsidR="00DE171E" w:rsidRPr="00F1018F" w:rsidRDefault="00DE171E" w:rsidP="00DE171E">
            <w:pPr>
              <w:rPr>
                <w:sz w:val="14"/>
                <w:szCs w:val="14"/>
              </w:rPr>
            </w:pPr>
            <w:r w:rsidRPr="00F1018F">
              <w:rPr>
                <w:sz w:val="14"/>
                <w:szCs w:val="14"/>
              </w:rPr>
              <w:t xml:space="preserve">Hungary </w:t>
            </w:r>
          </w:p>
        </w:tc>
        <w:tc>
          <w:tcPr>
            <w:tcW w:w="755" w:type="dxa"/>
            <w:tcBorders>
              <w:top w:val="nil"/>
              <w:left w:val="nil"/>
              <w:bottom w:val="nil"/>
              <w:right w:val="nil"/>
            </w:tcBorders>
            <w:shd w:val="clear" w:color="auto" w:fill="auto"/>
            <w:tcMar>
              <w:left w:w="43" w:type="dxa"/>
              <w:right w:w="43" w:type="dxa"/>
            </w:tcMar>
            <w:vAlign w:val="center"/>
            <w:hideMark/>
          </w:tcPr>
          <w:p w:rsidR="00DE171E" w:rsidRDefault="00DE171E" w:rsidP="00DE171E">
            <w:pPr>
              <w:jc w:val="right"/>
              <w:rPr>
                <w:sz w:val="14"/>
                <w:szCs w:val="14"/>
              </w:rPr>
            </w:pPr>
            <w:r>
              <w:rPr>
                <w:sz w:val="14"/>
                <w:szCs w:val="14"/>
              </w:rPr>
              <w:t>33,034</w:t>
            </w:r>
          </w:p>
        </w:tc>
        <w:tc>
          <w:tcPr>
            <w:tcW w:w="809" w:type="dxa"/>
            <w:tcBorders>
              <w:top w:val="nil"/>
              <w:left w:val="nil"/>
              <w:bottom w:val="nil"/>
              <w:right w:val="nil"/>
            </w:tcBorders>
            <w:shd w:val="clear" w:color="auto" w:fill="auto"/>
            <w:tcMar>
              <w:left w:w="43" w:type="dxa"/>
              <w:right w:w="43" w:type="dxa"/>
            </w:tcMar>
            <w:vAlign w:val="center"/>
            <w:hideMark/>
          </w:tcPr>
          <w:p w:rsidR="00DE171E" w:rsidRDefault="00DE171E" w:rsidP="00DE171E">
            <w:pPr>
              <w:jc w:val="right"/>
              <w:rPr>
                <w:sz w:val="14"/>
                <w:szCs w:val="14"/>
              </w:rPr>
            </w:pPr>
            <w:r>
              <w:rPr>
                <w:sz w:val="14"/>
                <w:szCs w:val="14"/>
              </w:rPr>
              <w:t>10,244</w:t>
            </w:r>
          </w:p>
        </w:tc>
        <w:tc>
          <w:tcPr>
            <w:tcW w:w="772" w:type="dxa"/>
            <w:tcBorders>
              <w:top w:val="nil"/>
              <w:left w:val="nil"/>
              <w:bottom w:val="nil"/>
              <w:right w:val="nil"/>
            </w:tcBorders>
            <w:shd w:val="clear" w:color="auto" w:fill="auto"/>
            <w:tcMar>
              <w:left w:w="43" w:type="dxa"/>
              <w:right w:w="43" w:type="dxa"/>
            </w:tcMar>
            <w:vAlign w:val="center"/>
            <w:hideMark/>
          </w:tcPr>
          <w:p w:rsidR="00DE171E" w:rsidRDefault="00DE171E" w:rsidP="00DE171E">
            <w:pPr>
              <w:jc w:val="right"/>
              <w:rPr>
                <w:sz w:val="14"/>
                <w:szCs w:val="14"/>
              </w:rPr>
            </w:pPr>
            <w:r>
              <w:rPr>
                <w:sz w:val="14"/>
                <w:szCs w:val="14"/>
              </w:rPr>
              <w:t>748</w:t>
            </w:r>
          </w:p>
        </w:tc>
        <w:tc>
          <w:tcPr>
            <w:tcW w:w="680" w:type="dxa"/>
            <w:tcBorders>
              <w:top w:val="nil"/>
              <w:left w:val="nil"/>
              <w:bottom w:val="nil"/>
              <w:right w:val="nil"/>
            </w:tcBorders>
            <w:tcMar>
              <w:left w:w="43" w:type="dxa"/>
              <w:right w:w="43" w:type="dxa"/>
            </w:tcMar>
            <w:vAlign w:val="center"/>
          </w:tcPr>
          <w:p w:rsidR="00DE171E" w:rsidRDefault="00DE171E" w:rsidP="00DE171E">
            <w:pPr>
              <w:jc w:val="right"/>
              <w:rPr>
                <w:sz w:val="14"/>
                <w:szCs w:val="14"/>
              </w:rPr>
            </w:pPr>
            <w:r>
              <w:rPr>
                <w:sz w:val="14"/>
                <w:szCs w:val="14"/>
              </w:rPr>
              <w:t>289</w:t>
            </w:r>
          </w:p>
        </w:tc>
        <w:tc>
          <w:tcPr>
            <w:tcW w:w="719" w:type="dxa"/>
            <w:tcBorders>
              <w:top w:val="nil"/>
              <w:left w:val="nil"/>
              <w:bottom w:val="nil"/>
              <w:right w:val="nil"/>
            </w:tcBorders>
            <w:shd w:val="clear" w:color="auto" w:fill="auto"/>
            <w:tcMar>
              <w:left w:w="43" w:type="dxa"/>
              <w:right w:w="43" w:type="dxa"/>
            </w:tcMar>
            <w:vAlign w:val="center"/>
            <w:hideMark/>
          </w:tcPr>
          <w:p w:rsidR="00DE171E" w:rsidRDefault="00DE171E" w:rsidP="00DE171E">
            <w:pPr>
              <w:jc w:val="right"/>
              <w:rPr>
                <w:sz w:val="14"/>
                <w:szCs w:val="14"/>
              </w:rPr>
            </w:pPr>
            <w:r>
              <w:rPr>
                <w:sz w:val="14"/>
                <w:szCs w:val="14"/>
              </w:rPr>
              <w:t>1,414</w:t>
            </w:r>
          </w:p>
        </w:tc>
        <w:tc>
          <w:tcPr>
            <w:tcW w:w="724" w:type="dxa"/>
            <w:tcBorders>
              <w:top w:val="nil"/>
              <w:left w:val="nil"/>
              <w:bottom w:val="nil"/>
              <w:right w:val="nil"/>
            </w:tcBorders>
            <w:shd w:val="clear" w:color="auto" w:fill="auto"/>
            <w:tcMar>
              <w:left w:w="43" w:type="dxa"/>
              <w:right w:w="43" w:type="dxa"/>
            </w:tcMar>
            <w:vAlign w:val="center"/>
          </w:tcPr>
          <w:p w:rsidR="00DE171E" w:rsidRDefault="00DE171E" w:rsidP="00DE171E">
            <w:pPr>
              <w:jc w:val="right"/>
              <w:rPr>
                <w:sz w:val="14"/>
                <w:szCs w:val="14"/>
              </w:rPr>
            </w:pPr>
            <w:r>
              <w:rPr>
                <w:sz w:val="14"/>
                <w:szCs w:val="14"/>
              </w:rPr>
              <w:t>1,042</w:t>
            </w:r>
          </w:p>
        </w:tc>
        <w:tc>
          <w:tcPr>
            <w:tcW w:w="756" w:type="dxa"/>
            <w:tcBorders>
              <w:top w:val="nil"/>
              <w:left w:val="nil"/>
              <w:bottom w:val="nil"/>
              <w:right w:val="nil"/>
            </w:tcBorders>
            <w:shd w:val="clear" w:color="auto" w:fill="auto"/>
            <w:tcMar>
              <w:left w:w="43" w:type="dxa"/>
              <w:right w:w="43" w:type="dxa"/>
            </w:tcMar>
            <w:vAlign w:val="center"/>
          </w:tcPr>
          <w:p w:rsidR="00DE171E" w:rsidRDefault="00DE171E" w:rsidP="00DE171E">
            <w:pPr>
              <w:jc w:val="right"/>
              <w:rPr>
                <w:sz w:val="14"/>
                <w:szCs w:val="14"/>
              </w:rPr>
            </w:pPr>
            <w:r>
              <w:rPr>
                <w:sz w:val="14"/>
                <w:szCs w:val="14"/>
              </w:rPr>
              <w:t>649</w:t>
            </w:r>
          </w:p>
        </w:tc>
        <w:tc>
          <w:tcPr>
            <w:tcW w:w="721" w:type="dxa"/>
            <w:tcBorders>
              <w:top w:val="nil"/>
              <w:left w:val="nil"/>
              <w:bottom w:val="nil"/>
              <w:right w:val="nil"/>
            </w:tcBorders>
            <w:shd w:val="clear" w:color="auto" w:fill="auto"/>
            <w:tcMar>
              <w:left w:w="43" w:type="dxa"/>
              <w:right w:w="43" w:type="dxa"/>
            </w:tcMar>
            <w:vAlign w:val="center"/>
          </w:tcPr>
          <w:p w:rsidR="00DE171E" w:rsidRDefault="00DE171E" w:rsidP="00DE171E">
            <w:pPr>
              <w:jc w:val="right"/>
              <w:rPr>
                <w:sz w:val="14"/>
                <w:szCs w:val="14"/>
              </w:rPr>
            </w:pPr>
            <w:r>
              <w:rPr>
                <w:sz w:val="14"/>
                <w:szCs w:val="14"/>
              </w:rPr>
              <w:t>1,034</w:t>
            </w:r>
          </w:p>
        </w:tc>
        <w:tc>
          <w:tcPr>
            <w:tcW w:w="661" w:type="dxa"/>
            <w:tcBorders>
              <w:top w:val="nil"/>
              <w:left w:val="nil"/>
              <w:bottom w:val="nil"/>
              <w:right w:val="nil"/>
            </w:tcBorders>
            <w:shd w:val="clear" w:color="auto" w:fill="auto"/>
            <w:tcMar>
              <w:left w:w="43" w:type="dxa"/>
              <w:right w:w="43" w:type="dxa"/>
            </w:tcMar>
            <w:vAlign w:val="center"/>
          </w:tcPr>
          <w:p w:rsidR="00DE171E" w:rsidRDefault="00DE171E" w:rsidP="00DE171E">
            <w:pPr>
              <w:jc w:val="right"/>
              <w:rPr>
                <w:sz w:val="14"/>
                <w:szCs w:val="14"/>
              </w:rPr>
            </w:pPr>
            <w:r>
              <w:rPr>
                <w:sz w:val="14"/>
                <w:szCs w:val="14"/>
              </w:rPr>
              <w:t>1,135</w:t>
            </w:r>
          </w:p>
        </w:tc>
      </w:tr>
      <w:tr w:rsidR="00DE171E" w:rsidRPr="00BF4323" w:rsidTr="00244AA4">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DE171E" w:rsidRPr="00F1018F" w:rsidRDefault="00DE171E" w:rsidP="00DE171E">
            <w:pPr>
              <w:jc w:val="center"/>
              <w:rPr>
                <w:sz w:val="14"/>
                <w:szCs w:val="14"/>
              </w:rPr>
            </w:pPr>
          </w:p>
        </w:tc>
        <w:tc>
          <w:tcPr>
            <w:tcW w:w="1974" w:type="dxa"/>
            <w:tcBorders>
              <w:top w:val="nil"/>
              <w:left w:val="nil"/>
              <w:bottom w:val="nil"/>
              <w:right w:val="nil"/>
            </w:tcBorders>
            <w:shd w:val="clear" w:color="auto" w:fill="auto"/>
            <w:vAlign w:val="center"/>
            <w:hideMark/>
          </w:tcPr>
          <w:p w:rsidR="00DE171E" w:rsidRPr="00F1018F" w:rsidRDefault="00DE171E" w:rsidP="00DE171E">
            <w:pPr>
              <w:rPr>
                <w:sz w:val="14"/>
                <w:szCs w:val="14"/>
              </w:rPr>
            </w:pPr>
            <w:r w:rsidRPr="00F1018F">
              <w:rPr>
                <w:sz w:val="14"/>
                <w:szCs w:val="14"/>
              </w:rPr>
              <w:t xml:space="preserve">Romania </w:t>
            </w:r>
          </w:p>
        </w:tc>
        <w:tc>
          <w:tcPr>
            <w:tcW w:w="755" w:type="dxa"/>
            <w:tcBorders>
              <w:top w:val="nil"/>
              <w:left w:val="nil"/>
              <w:bottom w:val="nil"/>
              <w:right w:val="nil"/>
            </w:tcBorders>
            <w:shd w:val="clear" w:color="auto" w:fill="auto"/>
            <w:tcMar>
              <w:left w:w="43" w:type="dxa"/>
              <w:right w:w="43" w:type="dxa"/>
            </w:tcMar>
            <w:vAlign w:val="center"/>
            <w:hideMark/>
          </w:tcPr>
          <w:p w:rsidR="00DE171E" w:rsidRDefault="00DE171E" w:rsidP="00DE171E">
            <w:pPr>
              <w:jc w:val="right"/>
              <w:rPr>
                <w:sz w:val="14"/>
                <w:szCs w:val="14"/>
              </w:rPr>
            </w:pPr>
            <w:r>
              <w:rPr>
                <w:sz w:val="14"/>
                <w:szCs w:val="14"/>
              </w:rPr>
              <w:t>43,417</w:t>
            </w:r>
          </w:p>
        </w:tc>
        <w:tc>
          <w:tcPr>
            <w:tcW w:w="809" w:type="dxa"/>
            <w:tcBorders>
              <w:top w:val="nil"/>
              <w:left w:val="nil"/>
              <w:bottom w:val="nil"/>
              <w:right w:val="nil"/>
            </w:tcBorders>
            <w:shd w:val="clear" w:color="auto" w:fill="auto"/>
            <w:tcMar>
              <w:left w:w="43" w:type="dxa"/>
              <w:right w:w="43" w:type="dxa"/>
            </w:tcMar>
            <w:vAlign w:val="center"/>
            <w:hideMark/>
          </w:tcPr>
          <w:p w:rsidR="00DE171E" w:rsidRDefault="00DE171E" w:rsidP="00DE171E">
            <w:pPr>
              <w:jc w:val="right"/>
              <w:rPr>
                <w:sz w:val="14"/>
                <w:szCs w:val="14"/>
              </w:rPr>
            </w:pPr>
            <w:r>
              <w:rPr>
                <w:sz w:val="14"/>
                <w:szCs w:val="14"/>
              </w:rPr>
              <w:t>16,613</w:t>
            </w:r>
          </w:p>
        </w:tc>
        <w:tc>
          <w:tcPr>
            <w:tcW w:w="772" w:type="dxa"/>
            <w:tcBorders>
              <w:top w:val="nil"/>
              <w:left w:val="nil"/>
              <w:bottom w:val="nil"/>
              <w:right w:val="nil"/>
            </w:tcBorders>
            <w:shd w:val="clear" w:color="auto" w:fill="auto"/>
            <w:tcMar>
              <w:left w:w="43" w:type="dxa"/>
              <w:right w:w="43" w:type="dxa"/>
            </w:tcMar>
            <w:vAlign w:val="center"/>
            <w:hideMark/>
          </w:tcPr>
          <w:p w:rsidR="00DE171E" w:rsidRDefault="00DE171E" w:rsidP="00DE171E">
            <w:pPr>
              <w:jc w:val="right"/>
              <w:rPr>
                <w:sz w:val="14"/>
                <w:szCs w:val="14"/>
              </w:rPr>
            </w:pPr>
            <w:r>
              <w:rPr>
                <w:sz w:val="14"/>
                <w:szCs w:val="14"/>
              </w:rPr>
              <w:t>1,667</w:t>
            </w:r>
          </w:p>
        </w:tc>
        <w:tc>
          <w:tcPr>
            <w:tcW w:w="680" w:type="dxa"/>
            <w:tcBorders>
              <w:top w:val="nil"/>
              <w:left w:val="nil"/>
              <w:bottom w:val="nil"/>
              <w:right w:val="nil"/>
            </w:tcBorders>
            <w:tcMar>
              <w:left w:w="43" w:type="dxa"/>
              <w:right w:w="43" w:type="dxa"/>
            </w:tcMar>
            <w:vAlign w:val="center"/>
          </w:tcPr>
          <w:p w:rsidR="00DE171E" w:rsidRDefault="00DE171E" w:rsidP="00DE171E">
            <w:pPr>
              <w:jc w:val="right"/>
              <w:rPr>
                <w:sz w:val="14"/>
                <w:szCs w:val="14"/>
              </w:rPr>
            </w:pPr>
            <w:r>
              <w:rPr>
                <w:sz w:val="14"/>
                <w:szCs w:val="14"/>
              </w:rPr>
              <w:t>854</w:t>
            </w:r>
          </w:p>
        </w:tc>
        <w:tc>
          <w:tcPr>
            <w:tcW w:w="719" w:type="dxa"/>
            <w:tcBorders>
              <w:top w:val="nil"/>
              <w:left w:val="nil"/>
              <w:bottom w:val="nil"/>
              <w:right w:val="nil"/>
            </w:tcBorders>
            <w:shd w:val="clear" w:color="auto" w:fill="auto"/>
            <w:tcMar>
              <w:left w:w="43" w:type="dxa"/>
              <w:right w:w="43" w:type="dxa"/>
            </w:tcMar>
            <w:vAlign w:val="center"/>
            <w:hideMark/>
          </w:tcPr>
          <w:p w:rsidR="00DE171E" w:rsidRDefault="00DE171E" w:rsidP="00DE171E">
            <w:pPr>
              <w:jc w:val="right"/>
              <w:rPr>
                <w:sz w:val="14"/>
                <w:szCs w:val="14"/>
              </w:rPr>
            </w:pPr>
            <w:r>
              <w:rPr>
                <w:sz w:val="14"/>
                <w:szCs w:val="14"/>
              </w:rPr>
              <w:t>3,380</w:t>
            </w:r>
          </w:p>
        </w:tc>
        <w:tc>
          <w:tcPr>
            <w:tcW w:w="724" w:type="dxa"/>
            <w:tcBorders>
              <w:top w:val="nil"/>
              <w:left w:val="nil"/>
              <w:bottom w:val="nil"/>
              <w:right w:val="nil"/>
            </w:tcBorders>
            <w:shd w:val="clear" w:color="auto" w:fill="auto"/>
            <w:tcMar>
              <w:left w:w="43" w:type="dxa"/>
              <w:right w:w="43" w:type="dxa"/>
            </w:tcMar>
            <w:vAlign w:val="center"/>
          </w:tcPr>
          <w:p w:rsidR="00DE171E" w:rsidRDefault="00DE171E" w:rsidP="00DE171E">
            <w:pPr>
              <w:jc w:val="right"/>
              <w:rPr>
                <w:sz w:val="14"/>
                <w:szCs w:val="14"/>
              </w:rPr>
            </w:pPr>
            <w:r>
              <w:rPr>
                <w:sz w:val="14"/>
                <w:szCs w:val="14"/>
              </w:rPr>
              <w:t>1,351</w:t>
            </w:r>
          </w:p>
        </w:tc>
        <w:tc>
          <w:tcPr>
            <w:tcW w:w="756" w:type="dxa"/>
            <w:tcBorders>
              <w:top w:val="nil"/>
              <w:left w:val="nil"/>
              <w:bottom w:val="nil"/>
              <w:right w:val="nil"/>
            </w:tcBorders>
            <w:shd w:val="clear" w:color="auto" w:fill="auto"/>
            <w:tcMar>
              <w:left w:w="43" w:type="dxa"/>
              <w:right w:w="43" w:type="dxa"/>
            </w:tcMar>
            <w:vAlign w:val="center"/>
          </w:tcPr>
          <w:p w:rsidR="00DE171E" w:rsidRDefault="00DE171E" w:rsidP="00DE171E">
            <w:pPr>
              <w:jc w:val="right"/>
              <w:rPr>
                <w:sz w:val="14"/>
                <w:szCs w:val="14"/>
              </w:rPr>
            </w:pPr>
            <w:r>
              <w:rPr>
                <w:sz w:val="14"/>
                <w:szCs w:val="14"/>
              </w:rPr>
              <w:t>1,903</w:t>
            </w:r>
          </w:p>
        </w:tc>
        <w:tc>
          <w:tcPr>
            <w:tcW w:w="721" w:type="dxa"/>
            <w:tcBorders>
              <w:top w:val="nil"/>
              <w:left w:val="nil"/>
              <w:bottom w:val="nil"/>
              <w:right w:val="nil"/>
            </w:tcBorders>
            <w:shd w:val="clear" w:color="auto" w:fill="auto"/>
            <w:tcMar>
              <w:left w:w="43" w:type="dxa"/>
              <w:right w:w="43" w:type="dxa"/>
            </w:tcMar>
            <w:vAlign w:val="center"/>
          </w:tcPr>
          <w:p w:rsidR="00DE171E" w:rsidRDefault="00DE171E" w:rsidP="00DE171E">
            <w:pPr>
              <w:jc w:val="right"/>
              <w:rPr>
                <w:sz w:val="14"/>
                <w:szCs w:val="14"/>
              </w:rPr>
            </w:pPr>
            <w:r>
              <w:rPr>
                <w:sz w:val="14"/>
                <w:szCs w:val="14"/>
              </w:rPr>
              <w:t>2,567</w:t>
            </w:r>
          </w:p>
        </w:tc>
        <w:tc>
          <w:tcPr>
            <w:tcW w:w="661" w:type="dxa"/>
            <w:tcBorders>
              <w:top w:val="nil"/>
              <w:left w:val="nil"/>
              <w:bottom w:val="nil"/>
              <w:right w:val="nil"/>
            </w:tcBorders>
            <w:shd w:val="clear" w:color="auto" w:fill="auto"/>
            <w:tcMar>
              <w:left w:w="43" w:type="dxa"/>
              <w:right w:w="43" w:type="dxa"/>
            </w:tcMar>
            <w:vAlign w:val="center"/>
          </w:tcPr>
          <w:p w:rsidR="00DE171E" w:rsidRDefault="00DE171E" w:rsidP="00DE171E">
            <w:pPr>
              <w:jc w:val="right"/>
              <w:rPr>
                <w:sz w:val="14"/>
                <w:szCs w:val="14"/>
              </w:rPr>
            </w:pPr>
            <w:r>
              <w:rPr>
                <w:sz w:val="14"/>
                <w:szCs w:val="14"/>
              </w:rPr>
              <w:t>1,838</w:t>
            </w:r>
          </w:p>
        </w:tc>
      </w:tr>
      <w:tr w:rsidR="00DE171E" w:rsidRPr="00BF4323" w:rsidTr="00244AA4">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DE171E" w:rsidRPr="00F1018F" w:rsidRDefault="00DE171E" w:rsidP="00DE171E">
            <w:pPr>
              <w:jc w:val="center"/>
              <w:rPr>
                <w:sz w:val="14"/>
                <w:szCs w:val="14"/>
              </w:rPr>
            </w:pPr>
          </w:p>
        </w:tc>
        <w:tc>
          <w:tcPr>
            <w:tcW w:w="1974" w:type="dxa"/>
            <w:tcBorders>
              <w:top w:val="nil"/>
              <w:left w:val="nil"/>
              <w:bottom w:val="nil"/>
              <w:right w:val="nil"/>
            </w:tcBorders>
            <w:shd w:val="clear" w:color="auto" w:fill="auto"/>
            <w:vAlign w:val="center"/>
            <w:hideMark/>
          </w:tcPr>
          <w:p w:rsidR="00DE171E" w:rsidRPr="00F1018F" w:rsidRDefault="00DE171E" w:rsidP="00DE171E">
            <w:pPr>
              <w:rPr>
                <w:sz w:val="14"/>
                <w:szCs w:val="14"/>
              </w:rPr>
            </w:pPr>
            <w:r w:rsidRPr="00F1018F">
              <w:rPr>
                <w:sz w:val="14"/>
                <w:szCs w:val="14"/>
              </w:rPr>
              <w:t xml:space="preserve">Russian Federation </w:t>
            </w:r>
          </w:p>
        </w:tc>
        <w:tc>
          <w:tcPr>
            <w:tcW w:w="755" w:type="dxa"/>
            <w:tcBorders>
              <w:top w:val="nil"/>
              <w:left w:val="nil"/>
              <w:bottom w:val="nil"/>
              <w:right w:val="nil"/>
            </w:tcBorders>
            <w:shd w:val="clear" w:color="auto" w:fill="auto"/>
            <w:tcMar>
              <w:left w:w="43" w:type="dxa"/>
              <w:right w:w="43" w:type="dxa"/>
            </w:tcMar>
            <w:vAlign w:val="center"/>
            <w:hideMark/>
          </w:tcPr>
          <w:p w:rsidR="00DE171E" w:rsidRDefault="00DE171E" w:rsidP="00DE171E">
            <w:pPr>
              <w:jc w:val="right"/>
              <w:rPr>
                <w:sz w:val="14"/>
                <w:szCs w:val="14"/>
              </w:rPr>
            </w:pPr>
            <w:r>
              <w:rPr>
                <w:sz w:val="14"/>
                <w:szCs w:val="14"/>
              </w:rPr>
              <w:t>188,107</w:t>
            </w:r>
          </w:p>
        </w:tc>
        <w:tc>
          <w:tcPr>
            <w:tcW w:w="809" w:type="dxa"/>
            <w:tcBorders>
              <w:top w:val="nil"/>
              <w:left w:val="nil"/>
              <w:bottom w:val="nil"/>
              <w:right w:val="nil"/>
            </w:tcBorders>
            <w:shd w:val="clear" w:color="auto" w:fill="auto"/>
            <w:tcMar>
              <w:left w:w="43" w:type="dxa"/>
              <w:right w:w="43" w:type="dxa"/>
            </w:tcMar>
            <w:vAlign w:val="center"/>
            <w:hideMark/>
          </w:tcPr>
          <w:p w:rsidR="00DE171E" w:rsidRDefault="00DE171E" w:rsidP="00DE171E">
            <w:pPr>
              <w:jc w:val="right"/>
              <w:rPr>
                <w:sz w:val="14"/>
                <w:szCs w:val="14"/>
              </w:rPr>
            </w:pPr>
            <w:r>
              <w:rPr>
                <w:sz w:val="14"/>
                <w:szCs w:val="14"/>
              </w:rPr>
              <w:t>244,345</w:t>
            </w:r>
          </w:p>
        </w:tc>
        <w:tc>
          <w:tcPr>
            <w:tcW w:w="772" w:type="dxa"/>
            <w:tcBorders>
              <w:top w:val="nil"/>
              <w:left w:val="nil"/>
              <w:bottom w:val="nil"/>
              <w:right w:val="nil"/>
            </w:tcBorders>
            <w:shd w:val="clear" w:color="auto" w:fill="auto"/>
            <w:tcMar>
              <w:left w:w="43" w:type="dxa"/>
              <w:right w:w="43" w:type="dxa"/>
            </w:tcMar>
            <w:vAlign w:val="center"/>
            <w:hideMark/>
          </w:tcPr>
          <w:p w:rsidR="00DE171E" w:rsidRDefault="00DE171E" w:rsidP="00DE171E">
            <w:pPr>
              <w:jc w:val="right"/>
              <w:rPr>
                <w:sz w:val="14"/>
                <w:szCs w:val="14"/>
              </w:rPr>
            </w:pPr>
            <w:r>
              <w:rPr>
                <w:sz w:val="14"/>
                <w:szCs w:val="14"/>
              </w:rPr>
              <w:t>46,549</w:t>
            </w:r>
          </w:p>
        </w:tc>
        <w:tc>
          <w:tcPr>
            <w:tcW w:w="680" w:type="dxa"/>
            <w:tcBorders>
              <w:top w:val="nil"/>
              <w:left w:val="nil"/>
              <w:bottom w:val="nil"/>
              <w:right w:val="nil"/>
            </w:tcBorders>
            <w:tcMar>
              <w:left w:w="43" w:type="dxa"/>
              <w:right w:w="43" w:type="dxa"/>
            </w:tcMar>
            <w:vAlign w:val="center"/>
          </w:tcPr>
          <w:p w:rsidR="00DE171E" w:rsidRDefault="00DE171E" w:rsidP="00DE171E">
            <w:pPr>
              <w:jc w:val="right"/>
              <w:rPr>
                <w:sz w:val="14"/>
                <w:szCs w:val="14"/>
              </w:rPr>
            </w:pPr>
            <w:r>
              <w:rPr>
                <w:sz w:val="14"/>
                <w:szCs w:val="14"/>
              </w:rPr>
              <w:t>12,956</w:t>
            </w:r>
          </w:p>
        </w:tc>
        <w:tc>
          <w:tcPr>
            <w:tcW w:w="719" w:type="dxa"/>
            <w:tcBorders>
              <w:top w:val="nil"/>
              <w:left w:val="nil"/>
              <w:bottom w:val="nil"/>
              <w:right w:val="nil"/>
            </w:tcBorders>
            <w:shd w:val="clear" w:color="auto" w:fill="auto"/>
            <w:tcMar>
              <w:left w:w="43" w:type="dxa"/>
              <w:right w:w="43" w:type="dxa"/>
            </w:tcMar>
            <w:vAlign w:val="center"/>
            <w:hideMark/>
          </w:tcPr>
          <w:p w:rsidR="00DE171E" w:rsidRDefault="00DE171E" w:rsidP="00DE171E">
            <w:pPr>
              <w:jc w:val="right"/>
              <w:rPr>
                <w:sz w:val="14"/>
                <w:szCs w:val="14"/>
              </w:rPr>
            </w:pPr>
            <w:r>
              <w:rPr>
                <w:sz w:val="14"/>
                <w:szCs w:val="14"/>
              </w:rPr>
              <w:t>10,146</w:t>
            </w:r>
          </w:p>
        </w:tc>
        <w:tc>
          <w:tcPr>
            <w:tcW w:w="724" w:type="dxa"/>
            <w:tcBorders>
              <w:top w:val="nil"/>
              <w:left w:val="nil"/>
              <w:bottom w:val="nil"/>
              <w:right w:val="nil"/>
            </w:tcBorders>
            <w:shd w:val="clear" w:color="auto" w:fill="auto"/>
            <w:tcMar>
              <w:left w:w="43" w:type="dxa"/>
              <w:right w:w="43" w:type="dxa"/>
            </w:tcMar>
            <w:vAlign w:val="center"/>
          </w:tcPr>
          <w:p w:rsidR="00DE171E" w:rsidRDefault="00DE171E" w:rsidP="00DE171E">
            <w:pPr>
              <w:jc w:val="right"/>
              <w:rPr>
                <w:sz w:val="14"/>
                <w:szCs w:val="14"/>
              </w:rPr>
            </w:pPr>
            <w:r>
              <w:rPr>
                <w:sz w:val="14"/>
                <w:szCs w:val="14"/>
              </w:rPr>
              <w:t>6,615</w:t>
            </w:r>
          </w:p>
        </w:tc>
        <w:tc>
          <w:tcPr>
            <w:tcW w:w="756" w:type="dxa"/>
            <w:tcBorders>
              <w:top w:val="nil"/>
              <w:left w:val="nil"/>
              <w:bottom w:val="nil"/>
              <w:right w:val="nil"/>
            </w:tcBorders>
            <w:shd w:val="clear" w:color="auto" w:fill="auto"/>
            <w:tcMar>
              <w:left w:w="43" w:type="dxa"/>
              <w:right w:w="43" w:type="dxa"/>
            </w:tcMar>
            <w:vAlign w:val="center"/>
          </w:tcPr>
          <w:p w:rsidR="00DE171E" w:rsidRDefault="00DE171E" w:rsidP="00DE171E">
            <w:pPr>
              <w:jc w:val="right"/>
              <w:rPr>
                <w:sz w:val="14"/>
                <w:szCs w:val="14"/>
              </w:rPr>
            </w:pPr>
            <w:r>
              <w:rPr>
                <w:sz w:val="14"/>
                <w:szCs w:val="14"/>
              </w:rPr>
              <w:t>6,300</w:t>
            </w:r>
          </w:p>
        </w:tc>
        <w:tc>
          <w:tcPr>
            <w:tcW w:w="721" w:type="dxa"/>
            <w:tcBorders>
              <w:top w:val="nil"/>
              <w:left w:val="nil"/>
              <w:bottom w:val="nil"/>
              <w:right w:val="nil"/>
            </w:tcBorders>
            <w:shd w:val="clear" w:color="auto" w:fill="auto"/>
            <w:tcMar>
              <w:left w:w="43" w:type="dxa"/>
              <w:right w:w="43" w:type="dxa"/>
            </w:tcMar>
            <w:vAlign w:val="center"/>
          </w:tcPr>
          <w:p w:rsidR="00DE171E" w:rsidRDefault="00DE171E" w:rsidP="00DE171E">
            <w:pPr>
              <w:jc w:val="right"/>
              <w:rPr>
                <w:sz w:val="14"/>
                <w:szCs w:val="14"/>
              </w:rPr>
            </w:pPr>
            <w:r>
              <w:rPr>
                <w:sz w:val="14"/>
                <w:szCs w:val="14"/>
              </w:rPr>
              <w:t>12,857</w:t>
            </w:r>
          </w:p>
        </w:tc>
        <w:tc>
          <w:tcPr>
            <w:tcW w:w="661" w:type="dxa"/>
            <w:tcBorders>
              <w:top w:val="nil"/>
              <w:left w:val="nil"/>
              <w:bottom w:val="nil"/>
              <w:right w:val="nil"/>
            </w:tcBorders>
            <w:shd w:val="clear" w:color="auto" w:fill="auto"/>
            <w:tcMar>
              <w:left w:w="43" w:type="dxa"/>
              <w:right w:w="43" w:type="dxa"/>
            </w:tcMar>
            <w:vAlign w:val="center"/>
          </w:tcPr>
          <w:p w:rsidR="00DE171E" w:rsidRDefault="00DE171E" w:rsidP="00DE171E">
            <w:pPr>
              <w:jc w:val="right"/>
              <w:rPr>
                <w:sz w:val="14"/>
                <w:szCs w:val="14"/>
              </w:rPr>
            </w:pPr>
            <w:r>
              <w:rPr>
                <w:sz w:val="14"/>
                <w:szCs w:val="14"/>
              </w:rPr>
              <w:t>6,345</w:t>
            </w:r>
          </w:p>
        </w:tc>
      </w:tr>
      <w:tr w:rsidR="00DE171E" w:rsidRPr="00BF4323" w:rsidTr="00244AA4">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DE171E" w:rsidRPr="00F1018F" w:rsidRDefault="00DE171E" w:rsidP="00DE171E">
            <w:pPr>
              <w:jc w:val="center"/>
              <w:rPr>
                <w:sz w:val="14"/>
                <w:szCs w:val="14"/>
              </w:rPr>
            </w:pPr>
          </w:p>
        </w:tc>
        <w:tc>
          <w:tcPr>
            <w:tcW w:w="1974" w:type="dxa"/>
            <w:tcBorders>
              <w:top w:val="nil"/>
              <w:left w:val="nil"/>
              <w:bottom w:val="nil"/>
              <w:right w:val="nil"/>
            </w:tcBorders>
            <w:shd w:val="clear" w:color="auto" w:fill="auto"/>
            <w:vAlign w:val="center"/>
            <w:hideMark/>
          </w:tcPr>
          <w:p w:rsidR="00DE171E" w:rsidRPr="00F1018F" w:rsidRDefault="00DE171E" w:rsidP="00DE171E">
            <w:pPr>
              <w:rPr>
                <w:sz w:val="14"/>
                <w:szCs w:val="14"/>
              </w:rPr>
            </w:pPr>
            <w:r w:rsidRPr="00F1018F">
              <w:rPr>
                <w:sz w:val="14"/>
                <w:szCs w:val="14"/>
              </w:rPr>
              <w:t xml:space="preserve">Ukraine </w:t>
            </w:r>
          </w:p>
        </w:tc>
        <w:tc>
          <w:tcPr>
            <w:tcW w:w="755" w:type="dxa"/>
            <w:tcBorders>
              <w:top w:val="nil"/>
              <w:left w:val="nil"/>
              <w:bottom w:val="nil"/>
              <w:right w:val="nil"/>
            </w:tcBorders>
            <w:shd w:val="clear" w:color="auto" w:fill="auto"/>
            <w:tcMar>
              <w:left w:w="43" w:type="dxa"/>
              <w:right w:w="43" w:type="dxa"/>
            </w:tcMar>
            <w:vAlign w:val="center"/>
            <w:hideMark/>
          </w:tcPr>
          <w:p w:rsidR="00DE171E" w:rsidRDefault="00DE171E" w:rsidP="00DE171E">
            <w:pPr>
              <w:jc w:val="right"/>
              <w:rPr>
                <w:sz w:val="14"/>
                <w:szCs w:val="14"/>
              </w:rPr>
            </w:pPr>
            <w:r>
              <w:rPr>
                <w:sz w:val="14"/>
                <w:szCs w:val="14"/>
              </w:rPr>
              <w:t>60,183</w:t>
            </w:r>
          </w:p>
        </w:tc>
        <w:tc>
          <w:tcPr>
            <w:tcW w:w="809" w:type="dxa"/>
            <w:tcBorders>
              <w:top w:val="nil"/>
              <w:left w:val="nil"/>
              <w:bottom w:val="nil"/>
              <w:right w:val="nil"/>
            </w:tcBorders>
            <w:shd w:val="clear" w:color="auto" w:fill="auto"/>
            <w:tcMar>
              <w:left w:w="43" w:type="dxa"/>
              <w:right w:w="43" w:type="dxa"/>
            </w:tcMar>
            <w:vAlign w:val="center"/>
            <w:hideMark/>
          </w:tcPr>
          <w:p w:rsidR="00DE171E" w:rsidRDefault="00DE171E" w:rsidP="00DE171E">
            <w:pPr>
              <w:jc w:val="right"/>
              <w:rPr>
                <w:sz w:val="14"/>
                <w:szCs w:val="14"/>
              </w:rPr>
            </w:pPr>
            <w:r>
              <w:rPr>
                <w:sz w:val="14"/>
                <w:szCs w:val="14"/>
              </w:rPr>
              <w:t>79,567</w:t>
            </w:r>
          </w:p>
        </w:tc>
        <w:tc>
          <w:tcPr>
            <w:tcW w:w="772" w:type="dxa"/>
            <w:tcBorders>
              <w:top w:val="nil"/>
              <w:left w:val="nil"/>
              <w:bottom w:val="nil"/>
              <w:right w:val="nil"/>
            </w:tcBorders>
            <w:shd w:val="clear" w:color="auto" w:fill="auto"/>
            <w:tcMar>
              <w:left w:w="43" w:type="dxa"/>
              <w:right w:w="43" w:type="dxa"/>
            </w:tcMar>
            <w:vAlign w:val="center"/>
            <w:hideMark/>
          </w:tcPr>
          <w:p w:rsidR="00DE171E" w:rsidRDefault="00DE171E" w:rsidP="00DE171E">
            <w:pPr>
              <w:jc w:val="right"/>
              <w:rPr>
                <w:sz w:val="14"/>
                <w:szCs w:val="14"/>
              </w:rPr>
            </w:pPr>
            <w:r>
              <w:rPr>
                <w:sz w:val="14"/>
                <w:szCs w:val="14"/>
              </w:rPr>
              <w:t>4,511</w:t>
            </w:r>
          </w:p>
        </w:tc>
        <w:tc>
          <w:tcPr>
            <w:tcW w:w="680" w:type="dxa"/>
            <w:tcBorders>
              <w:top w:val="nil"/>
              <w:left w:val="nil"/>
              <w:bottom w:val="nil"/>
              <w:right w:val="nil"/>
            </w:tcBorders>
            <w:tcMar>
              <w:left w:w="43" w:type="dxa"/>
              <w:right w:w="43" w:type="dxa"/>
            </w:tcMar>
            <w:vAlign w:val="center"/>
          </w:tcPr>
          <w:p w:rsidR="00DE171E" w:rsidRDefault="00DE171E" w:rsidP="00DE171E">
            <w:pPr>
              <w:jc w:val="right"/>
              <w:rPr>
                <w:sz w:val="14"/>
                <w:szCs w:val="14"/>
              </w:rPr>
            </w:pPr>
            <w:r>
              <w:rPr>
                <w:sz w:val="14"/>
                <w:szCs w:val="14"/>
              </w:rPr>
              <w:t>5,921</w:t>
            </w:r>
          </w:p>
        </w:tc>
        <w:tc>
          <w:tcPr>
            <w:tcW w:w="719" w:type="dxa"/>
            <w:tcBorders>
              <w:top w:val="nil"/>
              <w:left w:val="nil"/>
              <w:bottom w:val="nil"/>
              <w:right w:val="nil"/>
            </w:tcBorders>
            <w:shd w:val="clear" w:color="auto" w:fill="auto"/>
            <w:tcMar>
              <w:left w:w="43" w:type="dxa"/>
              <w:right w:w="43" w:type="dxa"/>
            </w:tcMar>
            <w:vAlign w:val="center"/>
            <w:hideMark/>
          </w:tcPr>
          <w:p w:rsidR="00DE171E" w:rsidRDefault="00DE171E" w:rsidP="00DE171E">
            <w:pPr>
              <w:jc w:val="right"/>
              <w:rPr>
                <w:sz w:val="14"/>
                <w:szCs w:val="14"/>
              </w:rPr>
            </w:pPr>
            <w:r>
              <w:rPr>
                <w:sz w:val="14"/>
                <w:szCs w:val="14"/>
              </w:rPr>
              <w:t>5,293</w:t>
            </w:r>
          </w:p>
        </w:tc>
        <w:tc>
          <w:tcPr>
            <w:tcW w:w="724" w:type="dxa"/>
            <w:tcBorders>
              <w:top w:val="nil"/>
              <w:left w:val="nil"/>
              <w:bottom w:val="nil"/>
              <w:right w:val="nil"/>
            </w:tcBorders>
            <w:shd w:val="clear" w:color="auto" w:fill="auto"/>
            <w:tcMar>
              <w:left w:w="43" w:type="dxa"/>
              <w:right w:w="43" w:type="dxa"/>
            </w:tcMar>
            <w:vAlign w:val="center"/>
          </w:tcPr>
          <w:p w:rsidR="00DE171E" w:rsidRDefault="00DE171E" w:rsidP="00DE171E">
            <w:pPr>
              <w:jc w:val="right"/>
              <w:rPr>
                <w:sz w:val="14"/>
                <w:szCs w:val="14"/>
              </w:rPr>
            </w:pPr>
            <w:r>
              <w:rPr>
                <w:sz w:val="14"/>
                <w:szCs w:val="14"/>
              </w:rPr>
              <w:t>577</w:t>
            </w:r>
          </w:p>
        </w:tc>
        <w:tc>
          <w:tcPr>
            <w:tcW w:w="756" w:type="dxa"/>
            <w:tcBorders>
              <w:top w:val="nil"/>
              <w:left w:val="nil"/>
              <w:bottom w:val="nil"/>
              <w:right w:val="nil"/>
            </w:tcBorders>
            <w:shd w:val="clear" w:color="auto" w:fill="auto"/>
            <w:tcMar>
              <w:left w:w="43" w:type="dxa"/>
              <w:right w:w="43" w:type="dxa"/>
            </w:tcMar>
            <w:vAlign w:val="center"/>
          </w:tcPr>
          <w:p w:rsidR="00DE171E" w:rsidRDefault="00DE171E" w:rsidP="00DE171E">
            <w:pPr>
              <w:jc w:val="right"/>
              <w:rPr>
                <w:sz w:val="14"/>
                <w:szCs w:val="14"/>
              </w:rPr>
            </w:pPr>
            <w:r>
              <w:rPr>
                <w:sz w:val="14"/>
                <w:szCs w:val="14"/>
              </w:rPr>
              <w:t>5,100</w:t>
            </w:r>
          </w:p>
        </w:tc>
        <w:tc>
          <w:tcPr>
            <w:tcW w:w="721" w:type="dxa"/>
            <w:tcBorders>
              <w:top w:val="nil"/>
              <w:left w:val="nil"/>
              <w:bottom w:val="nil"/>
              <w:right w:val="nil"/>
            </w:tcBorders>
            <w:shd w:val="clear" w:color="auto" w:fill="auto"/>
            <w:tcMar>
              <w:left w:w="43" w:type="dxa"/>
              <w:right w:w="43" w:type="dxa"/>
            </w:tcMar>
            <w:vAlign w:val="center"/>
          </w:tcPr>
          <w:p w:rsidR="00DE171E" w:rsidRDefault="00DE171E" w:rsidP="00DE171E">
            <w:pPr>
              <w:jc w:val="right"/>
              <w:rPr>
                <w:sz w:val="14"/>
                <w:szCs w:val="14"/>
              </w:rPr>
            </w:pPr>
            <w:r>
              <w:rPr>
                <w:sz w:val="14"/>
                <w:szCs w:val="14"/>
              </w:rPr>
              <w:t>14,406</w:t>
            </w:r>
          </w:p>
        </w:tc>
        <w:tc>
          <w:tcPr>
            <w:tcW w:w="661" w:type="dxa"/>
            <w:tcBorders>
              <w:top w:val="nil"/>
              <w:left w:val="nil"/>
              <w:bottom w:val="nil"/>
              <w:right w:val="nil"/>
            </w:tcBorders>
            <w:shd w:val="clear" w:color="auto" w:fill="auto"/>
            <w:tcMar>
              <w:left w:w="43" w:type="dxa"/>
              <w:right w:w="43" w:type="dxa"/>
            </w:tcMar>
            <w:vAlign w:val="center"/>
          </w:tcPr>
          <w:p w:rsidR="00DE171E" w:rsidRDefault="00DE171E" w:rsidP="00DE171E">
            <w:pPr>
              <w:jc w:val="right"/>
              <w:rPr>
                <w:sz w:val="14"/>
                <w:szCs w:val="14"/>
              </w:rPr>
            </w:pPr>
            <w:r>
              <w:rPr>
                <w:sz w:val="14"/>
                <w:szCs w:val="14"/>
              </w:rPr>
              <w:t>4,223</w:t>
            </w:r>
          </w:p>
        </w:tc>
      </w:tr>
      <w:tr w:rsidR="00DE171E" w:rsidRPr="00BF4323" w:rsidTr="00244AA4">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DE171E" w:rsidRPr="00F1018F" w:rsidRDefault="00DE171E" w:rsidP="00DE171E">
            <w:pPr>
              <w:jc w:val="center"/>
              <w:rPr>
                <w:sz w:val="14"/>
                <w:szCs w:val="14"/>
              </w:rPr>
            </w:pPr>
          </w:p>
        </w:tc>
        <w:tc>
          <w:tcPr>
            <w:tcW w:w="1974" w:type="dxa"/>
            <w:tcBorders>
              <w:top w:val="nil"/>
              <w:left w:val="nil"/>
              <w:bottom w:val="nil"/>
              <w:right w:val="nil"/>
            </w:tcBorders>
            <w:shd w:val="clear" w:color="auto" w:fill="auto"/>
            <w:vAlign w:val="center"/>
            <w:hideMark/>
          </w:tcPr>
          <w:p w:rsidR="00DE171E" w:rsidRPr="00F1018F" w:rsidRDefault="00DE171E" w:rsidP="00DE171E">
            <w:pPr>
              <w:rPr>
                <w:sz w:val="14"/>
                <w:szCs w:val="14"/>
              </w:rPr>
            </w:pPr>
            <w:r w:rsidRPr="00F1018F">
              <w:rPr>
                <w:sz w:val="14"/>
                <w:szCs w:val="14"/>
              </w:rPr>
              <w:t>Others</w:t>
            </w:r>
          </w:p>
        </w:tc>
        <w:tc>
          <w:tcPr>
            <w:tcW w:w="755" w:type="dxa"/>
            <w:tcBorders>
              <w:top w:val="nil"/>
              <w:left w:val="nil"/>
              <w:bottom w:val="nil"/>
              <w:right w:val="nil"/>
            </w:tcBorders>
            <w:shd w:val="clear" w:color="auto" w:fill="auto"/>
            <w:tcMar>
              <w:left w:w="43" w:type="dxa"/>
              <w:right w:w="43" w:type="dxa"/>
            </w:tcMar>
            <w:vAlign w:val="center"/>
            <w:hideMark/>
          </w:tcPr>
          <w:p w:rsidR="00DE171E" w:rsidRDefault="00DE171E" w:rsidP="00DE171E">
            <w:pPr>
              <w:jc w:val="right"/>
              <w:rPr>
                <w:sz w:val="14"/>
                <w:szCs w:val="14"/>
              </w:rPr>
            </w:pPr>
            <w:r>
              <w:rPr>
                <w:sz w:val="14"/>
                <w:szCs w:val="14"/>
              </w:rPr>
              <w:t>143,375</w:t>
            </w:r>
          </w:p>
        </w:tc>
        <w:tc>
          <w:tcPr>
            <w:tcW w:w="809" w:type="dxa"/>
            <w:tcBorders>
              <w:top w:val="nil"/>
              <w:left w:val="nil"/>
              <w:bottom w:val="nil"/>
              <w:right w:val="nil"/>
            </w:tcBorders>
            <w:shd w:val="clear" w:color="auto" w:fill="auto"/>
            <w:tcMar>
              <w:left w:w="43" w:type="dxa"/>
              <w:right w:w="43" w:type="dxa"/>
            </w:tcMar>
            <w:vAlign w:val="center"/>
            <w:hideMark/>
          </w:tcPr>
          <w:p w:rsidR="00DE171E" w:rsidRDefault="00DE171E" w:rsidP="00DE171E">
            <w:pPr>
              <w:jc w:val="right"/>
              <w:rPr>
                <w:sz w:val="14"/>
                <w:szCs w:val="14"/>
              </w:rPr>
            </w:pPr>
            <w:r>
              <w:rPr>
                <w:sz w:val="14"/>
                <w:szCs w:val="14"/>
              </w:rPr>
              <w:t>180,928</w:t>
            </w:r>
          </w:p>
        </w:tc>
        <w:tc>
          <w:tcPr>
            <w:tcW w:w="772" w:type="dxa"/>
            <w:tcBorders>
              <w:top w:val="nil"/>
              <w:left w:val="nil"/>
              <w:bottom w:val="nil"/>
              <w:right w:val="nil"/>
            </w:tcBorders>
            <w:shd w:val="clear" w:color="auto" w:fill="auto"/>
            <w:tcMar>
              <w:left w:w="43" w:type="dxa"/>
              <w:right w:w="43" w:type="dxa"/>
            </w:tcMar>
            <w:vAlign w:val="center"/>
            <w:hideMark/>
          </w:tcPr>
          <w:p w:rsidR="00DE171E" w:rsidRDefault="00DE171E" w:rsidP="00DE171E">
            <w:pPr>
              <w:jc w:val="right"/>
              <w:rPr>
                <w:sz w:val="14"/>
                <w:szCs w:val="14"/>
              </w:rPr>
            </w:pPr>
            <w:r>
              <w:rPr>
                <w:sz w:val="14"/>
                <w:szCs w:val="14"/>
              </w:rPr>
              <w:t>14,894</w:t>
            </w:r>
          </w:p>
        </w:tc>
        <w:tc>
          <w:tcPr>
            <w:tcW w:w="680" w:type="dxa"/>
            <w:tcBorders>
              <w:top w:val="nil"/>
              <w:left w:val="nil"/>
              <w:bottom w:val="nil"/>
              <w:right w:val="nil"/>
            </w:tcBorders>
            <w:tcMar>
              <w:left w:w="43" w:type="dxa"/>
              <w:right w:w="43" w:type="dxa"/>
            </w:tcMar>
            <w:vAlign w:val="center"/>
          </w:tcPr>
          <w:p w:rsidR="00DE171E" w:rsidRDefault="00DE171E" w:rsidP="00DE171E">
            <w:pPr>
              <w:jc w:val="right"/>
              <w:rPr>
                <w:sz w:val="14"/>
                <w:szCs w:val="14"/>
              </w:rPr>
            </w:pPr>
            <w:r>
              <w:rPr>
                <w:sz w:val="14"/>
                <w:szCs w:val="14"/>
              </w:rPr>
              <w:t>12,781</w:t>
            </w:r>
          </w:p>
        </w:tc>
        <w:tc>
          <w:tcPr>
            <w:tcW w:w="719" w:type="dxa"/>
            <w:tcBorders>
              <w:top w:val="nil"/>
              <w:left w:val="nil"/>
              <w:bottom w:val="nil"/>
              <w:right w:val="nil"/>
            </w:tcBorders>
            <w:shd w:val="clear" w:color="auto" w:fill="auto"/>
            <w:tcMar>
              <w:left w:w="43" w:type="dxa"/>
              <w:right w:w="43" w:type="dxa"/>
            </w:tcMar>
            <w:vAlign w:val="center"/>
            <w:hideMark/>
          </w:tcPr>
          <w:p w:rsidR="00DE171E" w:rsidRDefault="00DE171E" w:rsidP="00DE171E">
            <w:pPr>
              <w:jc w:val="right"/>
              <w:rPr>
                <w:sz w:val="14"/>
                <w:szCs w:val="14"/>
              </w:rPr>
            </w:pPr>
            <w:r>
              <w:rPr>
                <w:sz w:val="14"/>
                <w:szCs w:val="14"/>
              </w:rPr>
              <w:t>13,531</w:t>
            </w:r>
          </w:p>
        </w:tc>
        <w:tc>
          <w:tcPr>
            <w:tcW w:w="724" w:type="dxa"/>
            <w:tcBorders>
              <w:top w:val="nil"/>
              <w:left w:val="nil"/>
              <w:bottom w:val="nil"/>
              <w:right w:val="nil"/>
            </w:tcBorders>
            <w:shd w:val="clear" w:color="auto" w:fill="auto"/>
            <w:tcMar>
              <w:left w:w="43" w:type="dxa"/>
              <w:right w:w="43" w:type="dxa"/>
            </w:tcMar>
            <w:vAlign w:val="center"/>
          </w:tcPr>
          <w:p w:rsidR="00DE171E" w:rsidRDefault="00DE171E" w:rsidP="00DE171E">
            <w:pPr>
              <w:jc w:val="right"/>
              <w:rPr>
                <w:sz w:val="14"/>
                <w:szCs w:val="14"/>
              </w:rPr>
            </w:pPr>
            <w:r>
              <w:rPr>
                <w:sz w:val="14"/>
                <w:szCs w:val="14"/>
              </w:rPr>
              <w:t>12,676</w:t>
            </w:r>
          </w:p>
        </w:tc>
        <w:tc>
          <w:tcPr>
            <w:tcW w:w="756" w:type="dxa"/>
            <w:tcBorders>
              <w:top w:val="nil"/>
              <w:left w:val="nil"/>
              <w:bottom w:val="nil"/>
              <w:right w:val="nil"/>
            </w:tcBorders>
            <w:shd w:val="clear" w:color="auto" w:fill="auto"/>
            <w:tcMar>
              <w:left w:w="43" w:type="dxa"/>
              <w:right w:w="43" w:type="dxa"/>
            </w:tcMar>
            <w:vAlign w:val="center"/>
          </w:tcPr>
          <w:p w:rsidR="00DE171E" w:rsidRDefault="00DE171E" w:rsidP="00DE171E">
            <w:pPr>
              <w:jc w:val="right"/>
              <w:rPr>
                <w:sz w:val="14"/>
                <w:szCs w:val="14"/>
              </w:rPr>
            </w:pPr>
            <w:r>
              <w:rPr>
                <w:sz w:val="14"/>
                <w:szCs w:val="14"/>
              </w:rPr>
              <w:t>14,194</w:t>
            </w:r>
          </w:p>
        </w:tc>
        <w:tc>
          <w:tcPr>
            <w:tcW w:w="721" w:type="dxa"/>
            <w:tcBorders>
              <w:top w:val="nil"/>
              <w:left w:val="nil"/>
              <w:bottom w:val="nil"/>
              <w:right w:val="nil"/>
            </w:tcBorders>
            <w:shd w:val="clear" w:color="auto" w:fill="auto"/>
            <w:tcMar>
              <w:left w:w="43" w:type="dxa"/>
              <w:right w:w="43" w:type="dxa"/>
            </w:tcMar>
            <w:vAlign w:val="center"/>
          </w:tcPr>
          <w:p w:rsidR="00DE171E" w:rsidRDefault="00DE171E" w:rsidP="00DE171E">
            <w:pPr>
              <w:jc w:val="right"/>
              <w:rPr>
                <w:sz w:val="14"/>
                <w:szCs w:val="14"/>
              </w:rPr>
            </w:pPr>
            <w:r>
              <w:rPr>
                <w:sz w:val="14"/>
                <w:szCs w:val="14"/>
              </w:rPr>
              <w:t>17,752</w:t>
            </w:r>
          </w:p>
        </w:tc>
        <w:tc>
          <w:tcPr>
            <w:tcW w:w="661" w:type="dxa"/>
            <w:tcBorders>
              <w:top w:val="nil"/>
              <w:left w:val="nil"/>
              <w:bottom w:val="nil"/>
              <w:right w:val="nil"/>
            </w:tcBorders>
            <w:shd w:val="clear" w:color="auto" w:fill="auto"/>
            <w:tcMar>
              <w:left w:w="43" w:type="dxa"/>
              <w:right w:w="43" w:type="dxa"/>
            </w:tcMar>
            <w:vAlign w:val="center"/>
          </w:tcPr>
          <w:p w:rsidR="00DE171E" w:rsidRDefault="00DE171E" w:rsidP="00DE171E">
            <w:pPr>
              <w:jc w:val="right"/>
              <w:rPr>
                <w:sz w:val="14"/>
                <w:szCs w:val="14"/>
              </w:rPr>
            </w:pPr>
            <w:r>
              <w:rPr>
                <w:sz w:val="14"/>
                <w:szCs w:val="14"/>
              </w:rPr>
              <w:t>7,438</w:t>
            </w:r>
          </w:p>
        </w:tc>
      </w:tr>
      <w:tr w:rsidR="00DE171E" w:rsidRPr="00BF4323" w:rsidTr="00244AA4">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DE171E" w:rsidRPr="00F1018F" w:rsidRDefault="00DE171E" w:rsidP="00DE171E">
            <w:pPr>
              <w:jc w:val="center"/>
              <w:rPr>
                <w:b/>
                <w:bCs/>
                <w:sz w:val="14"/>
                <w:szCs w:val="14"/>
              </w:rPr>
            </w:pPr>
            <w:r w:rsidRPr="00F1018F">
              <w:rPr>
                <w:b/>
                <w:bCs/>
                <w:sz w:val="14"/>
                <w:szCs w:val="14"/>
              </w:rPr>
              <w:t>F.</w:t>
            </w:r>
          </w:p>
        </w:tc>
        <w:tc>
          <w:tcPr>
            <w:tcW w:w="1974" w:type="dxa"/>
            <w:tcBorders>
              <w:top w:val="nil"/>
              <w:left w:val="nil"/>
              <w:bottom w:val="nil"/>
              <w:right w:val="nil"/>
            </w:tcBorders>
            <w:shd w:val="clear" w:color="auto" w:fill="auto"/>
            <w:vAlign w:val="center"/>
            <w:hideMark/>
          </w:tcPr>
          <w:p w:rsidR="00DE171E" w:rsidRPr="00F1018F" w:rsidRDefault="00DE171E" w:rsidP="00DE171E">
            <w:pPr>
              <w:rPr>
                <w:b/>
                <w:bCs/>
                <w:sz w:val="14"/>
                <w:szCs w:val="14"/>
              </w:rPr>
            </w:pPr>
            <w:r w:rsidRPr="00F1018F">
              <w:rPr>
                <w:b/>
                <w:bCs/>
                <w:sz w:val="14"/>
                <w:szCs w:val="14"/>
              </w:rPr>
              <w:t xml:space="preserve">Northern Europe </w:t>
            </w:r>
          </w:p>
        </w:tc>
        <w:tc>
          <w:tcPr>
            <w:tcW w:w="755" w:type="dxa"/>
            <w:tcBorders>
              <w:top w:val="nil"/>
              <w:left w:val="nil"/>
              <w:bottom w:val="nil"/>
              <w:right w:val="nil"/>
            </w:tcBorders>
            <w:shd w:val="clear" w:color="auto" w:fill="auto"/>
            <w:tcMar>
              <w:left w:w="43" w:type="dxa"/>
              <w:right w:w="43" w:type="dxa"/>
            </w:tcMar>
            <w:vAlign w:val="center"/>
            <w:hideMark/>
          </w:tcPr>
          <w:p w:rsidR="00DE171E" w:rsidRDefault="00DE171E" w:rsidP="00DE171E">
            <w:pPr>
              <w:jc w:val="right"/>
              <w:rPr>
                <w:b/>
                <w:bCs/>
                <w:sz w:val="14"/>
                <w:szCs w:val="14"/>
              </w:rPr>
            </w:pPr>
            <w:r>
              <w:rPr>
                <w:b/>
                <w:bCs/>
                <w:sz w:val="14"/>
                <w:szCs w:val="14"/>
              </w:rPr>
              <w:t>1,367,535</w:t>
            </w:r>
          </w:p>
        </w:tc>
        <w:tc>
          <w:tcPr>
            <w:tcW w:w="809" w:type="dxa"/>
            <w:tcBorders>
              <w:top w:val="nil"/>
              <w:left w:val="nil"/>
              <w:bottom w:val="nil"/>
              <w:right w:val="nil"/>
            </w:tcBorders>
            <w:shd w:val="clear" w:color="auto" w:fill="auto"/>
            <w:tcMar>
              <w:left w:w="43" w:type="dxa"/>
              <w:right w:w="43" w:type="dxa"/>
            </w:tcMar>
            <w:vAlign w:val="center"/>
            <w:hideMark/>
          </w:tcPr>
          <w:p w:rsidR="00DE171E" w:rsidRDefault="00DE171E" w:rsidP="00DE171E">
            <w:pPr>
              <w:jc w:val="right"/>
              <w:rPr>
                <w:b/>
                <w:bCs/>
                <w:sz w:val="14"/>
                <w:szCs w:val="14"/>
              </w:rPr>
            </w:pPr>
            <w:r>
              <w:rPr>
                <w:b/>
                <w:bCs/>
                <w:sz w:val="14"/>
                <w:szCs w:val="14"/>
              </w:rPr>
              <w:t>1,933,063</w:t>
            </w:r>
          </w:p>
        </w:tc>
        <w:tc>
          <w:tcPr>
            <w:tcW w:w="772" w:type="dxa"/>
            <w:tcBorders>
              <w:top w:val="nil"/>
              <w:left w:val="nil"/>
              <w:bottom w:val="nil"/>
              <w:right w:val="nil"/>
            </w:tcBorders>
            <w:shd w:val="clear" w:color="auto" w:fill="auto"/>
            <w:tcMar>
              <w:left w:w="43" w:type="dxa"/>
              <w:right w:w="43" w:type="dxa"/>
            </w:tcMar>
            <w:vAlign w:val="center"/>
            <w:hideMark/>
          </w:tcPr>
          <w:p w:rsidR="00DE171E" w:rsidRDefault="00DE171E" w:rsidP="00DE171E">
            <w:pPr>
              <w:jc w:val="right"/>
              <w:rPr>
                <w:b/>
                <w:bCs/>
                <w:sz w:val="14"/>
                <w:szCs w:val="14"/>
              </w:rPr>
            </w:pPr>
            <w:r>
              <w:rPr>
                <w:b/>
                <w:bCs/>
                <w:sz w:val="14"/>
                <w:szCs w:val="14"/>
              </w:rPr>
              <w:t>171,014</w:t>
            </w:r>
          </w:p>
        </w:tc>
        <w:tc>
          <w:tcPr>
            <w:tcW w:w="680" w:type="dxa"/>
            <w:tcBorders>
              <w:top w:val="nil"/>
              <w:left w:val="nil"/>
              <w:bottom w:val="nil"/>
              <w:right w:val="nil"/>
            </w:tcBorders>
            <w:tcMar>
              <w:left w:w="43" w:type="dxa"/>
              <w:right w:w="43" w:type="dxa"/>
            </w:tcMar>
            <w:vAlign w:val="center"/>
          </w:tcPr>
          <w:p w:rsidR="00DE171E" w:rsidRDefault="00DE171E" w:rsidP="00DE171E">
            <w:pPr>
              <w:jc w:val="right"/>
              <w:rPr>
                <w:b/>
                <w:bCs/>
                <w:sz w:val="14"/>
                <w:szCs w:val="14"/>
              </w:rPr>
            </w:pPr>
            <w:r>
              <w:rPr>
                <w:b/>
                <w:bCs/>
                <w:sz w:val="14"/>
                <w:szCs w:val="14"/>
              </w:rPr>
              <w:t>133,200</w:t>
            </w:r>
          </w:p>
        </w:tc>
        <w:tc>
          <w:tcPr>
            <w:tcW w:w="719" w:type="dxa"/>
            <w:tcBorders>
              <w:top w:val="nil"/>
              <w:left w:val="nil"/>
              <w:bottom w:val="nil"/>
              <w:right w:val="nil"/>
            </w:tcBorders>
            <w:shd w:val="clear" w:color="auto" w:fill="auto"/>
            <w:tcMar>
              <w:left w:w="43" w:type="dxa"/>
              <w:right w:w="43" w:type="dxa"/>
            </w:tcMar>
            <w:vAlign w:val="center"/>
            <w:hideMark/>
          </w:tcPr>
          <w:p w:rsidR="00DE171E" w:rsidRDefault="00DE171E" w:rsidP="00DE171E">
            <w:pPr>
              <w:jc w:val="right"/>
              <w:rPr>
                <w:b/>
                <w:bCs/>
                <w:sz w:val="14"/>
                <w:szCs w:val="14"/>
              </w:rPr>
            </w:pPr>
            <w:r>
              <w:rPr>
                <w:b/>
                <w:bCs/>
                <w:sz w:val="14"/>
                <w:szCs w:val="14"/>
              </w:rPr>
              <w:t>134,696</w:t>
            </w:r>
          </w:p>
        </w:tc>
        <w:tc>
          <w:tcPr>
            <w:tcW w:w="724" w:type="dxa"/>
            <w:tcBorders>
              <w:top w:val="nil"/>
              <w:left w:val="nil"/>
              <w:bottom w:val="nil"/>
              <w:right w:val="nil"/>
            </w:tcBorders>
            <w:shd w:val="clear" w:color="auto" w:fill="auto"/>
            <w:tcMar>
              <w:left w:w="43" w:type="dxa"/>
              <w:right w:w="43" w:type="dxa"/>
            </w:tcMar>
            <w:vAlign w:val="center"/>
          </w:tcPr>
          <w:p w:rsidR="00DE171E" w:rsidRDefault="00DE171E" w:rsidP="00DE171E">
            <w:pPr>
              <w:jc w:val="right"/>
              <w:rPr>
                <w:b/>
                <w:bCs/>
                <w:sz w:val="14"/>
                <w:szCs w:val="14"/>
              </w:rPr>
            </w:pPr>
            <w:r>
              <w:rPr>
                <w:b/>
                <w:bCs/>
                <w:sz w:val="14"/>
                <w:szCs w:val="14"/>
              </w:rPr>
              <w:t>102,863</w:t>
            </w:r>
          </w:p>
        </w:tc>
        <w:tc>
          <w:tcPr>
            <w:tcW w:w="756" w:type="dxa"/>
            <w:tcBorders>
              <w:top w:val="nil"/>
              <w:left w:val="nil"/>
              <w:bottom w:val="nil"/>
              <w:right w:val="nil"/>
            </w:tcBorders>
            <w:shd w:val="clear" w:color="auto" w:fill="auto"/>
            <w:tcMar>
              <w:left w:w="43" w:type="dxa"/>
              <w:right w:w="43" w:type="dxa"/>
            </w:tcMar>
            <w:vAlign w:val="center"/>
          </w:tcPr>
          <w:p w:rsidR="00DE171E" w:rsidRDefault="00DE171E" w:rsidP="00DE171E">
            <w:pPr>
              <w:jc w:val="right"/>
              <w:rPr>
                <w:b/>
                <w:bCs/>
                <w:sz w:val="14"/>
                <w:szCs w:val="14"/>
              </w:rPr>
            </w:pPr>
            <w:r>
              <w:rPr>
                <w:b/>
                <w:bCs/>
                <w:sz w:val="14"/>
                <w:szCs w:val="14"/>
              </w:rPr>
              <w:t>106,554</w:t>
            </w:r>
          </w:p>
        </w:tc>
        <w:tc>
          <w:tcPr>
            <w:tcW w:w="721" w:type="dxa"/>
            <w:tcBorders>
              <w:top w:val="nil"/>
              <w:left w:val="nil"/>
              <w:bottom w:val="nil"/>
              <w:right w:val="nil"/>
            </w:tcBorders>
            <w:shd w:val="clear" w:color="auto" w:fill="auto"/>
            <w:tcMar>
              <w:left w:w="43" w:type="dxa"/>
              <w:right w:w="43" w:type="dxa"/>
            </w:tcMar>
            <w:vAlign w:val="center"/>
          </w:tcPr>
          <w:p w:rsidR="00DE171E" w:rsidRDefault="00DE171E" w:rsidP="00DE171E">
            <w:pPr>
              <w:jc w:val="right"/>
              <w:rPr>
                <w:b/>
                <w:bCs/>
                <w:sz w:val="14"/>
                <w:szCs w:val="14"/>
              </w:rPr>
            </w:pPr>
            <w:r>
              <w:rPr>
                <w:b/>
                <w:bCs/>
                <w:sz w:val="14"/>
                <w:szCs w:val="14"/>
              </w:rPr>
              <w:t>106,737</w:t>
            </w:r>
          </w:p>
        </w:tc>
        <w:tc>
          <w:tcPr>
            <w:tcW w:w="661" w:type="dxa"/>
            <w:tcBorders>
              <w:top w:val="nil"/>
              <w:left w:val="nil"/>
              <w:bottom w:val="nil"/>
              <w:right w:val="nil"/>
            </w:tcBorders>
            <w:shd w:val="clear" w:color="auto" w:fill="auto"/>
            <w:tcMar>
              <w:left w:w="43" w:type="dxa"/>
              <w:right w:w="43" w:type="dxa"/>
            </w:tcMar>
            <w:vAlign w:val="center"/>
          </w:tcPr>
          <w:p w:rsidR="00DE171E" w:rsidRDefault="00DE171E" w:rsidP="00DE171E">
            <w:pPr>
              <w:jc w:val="right"/>
              <w:rPr>
                <w:b/>
                <w:bCs/>
                <w:sz w:val="14"/>
                <w:szCs w:val="14"/>
              </w:rPr>
            </w:pPr>
            <w:r>
              <w:rPr>
                <w:b/>
                <w:bCs/>
                <w:sz w:val="14"/>
                <w:szCs w:val="14"/>
              </w:rPr>
              <w:t>101,693</w:t>
            </w:r>
          </w:p>
        </w:tc>
      </w:tr>
      <w:tr w:rsidR="00DE171E" w:rsidRPr="00BF4323" w:rsidTr="00244AA4">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DE171E" w:rsidRPr="00F1018F" w:rsidRDefault="00DE171E" w:rsidP="00DE171E">
            <w:pPr>
              <w:jc w:val="center"/>
              <w:rPr>
                <w:sz w:val="14"/>
                <w:szCs w:val="14"/>
              </w:rPr>
            </w:pPr>
          </w:p>
        </w:tc>
        <w:tc>
          <w:tcPr>
            <w:tcW w:w="1974" w:type="dxa"/>
            <w:tcBorders>
              <w:top w:val="nil"/>
              <w:left w:val="nil"/>
              <w:bottom w:val="nil"/>
              <w:right w:val="nil"/>
            </w:tcBorders>
            <w:shd w:val="clear" w:color="auto" w:fill="auto"/>
            <w:vAlign w:val="center"/>
            <w:hideMark/>
          </w:tcPr>
          <w:p w:rsidR="00DE171E" w:rsidRPr="00F1018F" w:rsidRDefault="00DE171E" w:rsidP="00DE171E">
            <w:pPr>
              <w:rPr>
                <w:sz w:val="14"/>
                <w:szCs w:val="14"/>
              </w:rPr>
            </w:pPr>
            <w:r w:rsidRPr="00F1018F">
              <w:rPr>
                <w:sz w:val="14"/>
                <w:szCs w:val="14"/>
              </w:rPr>
              <w:t xml:space="preserve">Denmark </w:t>
            </w:r>
          </w:p>
        </w:tc>
        <w:tc>
          <w:tcPr>
            <w:tcW w:w="755" w:type="dxa"/>
            <w:tcBorders>
              <w:top w:val="nil"/>
              <w:left w:val="nil"/>
              <w:bottom w:val="nil"/>
              <w:right w:val="nil"/>
            </w:tcBorders>
            <w:shd w:val="clear" w:color="auto" w:fill="auto"/>
            <w:tcMar>
              <w:left w:w="43" w:type="dxa"/>
              <w:right w:w="43" w:type="dxa"/>
            </w:tcMar>
            <w:vAlign w:val="center"/>
            <w:hideMark/>
          </w:tcPr>
          <w:p w:rsidR="00DE171E" w:rsidRDefault="00DE171E" w:rsidP="00DE171E">
            <w:pPr>
              <w:jc w:val="right"/>
              <w:rPr>
                <w:sz w:val="14"/>
                <w:szCs w:val="14"/>
              </w:rPr>
            </w:pPr>
            <w:r>
              <w:rPr>
                <w:sz w:val="14"/>
                <w:szCs w:val="14"/>
              </w:rPr>
              <w:t>130,349</w:t>
            </w:r>
          </w:p>
        </w:tc>
        <w:tc>
          <w:tcPr>
            <w:tcW w:w="809" w:type="dxa"/>
            <w:tcBorders>
              <w:top w:val="nil"/>
              <w:left w:val="nil"/>
              <w:bottom w:val="nil"/>
              <w:right w:val="nil"/>
            </w:tcBorders>
            <w:shd w:val="clear" w:color="auto" w:fill="auto"/>
            <w:tcMar>
              <w:left w:w="43" w:type="dxa"/>
              <w:right w:w="43" w:type="dxa"/>
            </w:tcMar>
            <w:vAlign w:val="center"/>
            <w:hideMark/>
          </w:tcPr>
          <w:p w:rsidR="00DE171E" w:rsidRDefault="00DE171E" w:rsidP="00DE171E">
            <w:pPr>
              <w:jc w:val="right"/>
              <w:rPr>
                <w:sz w:val="14"/>
                <w:szCs w:val="14"/>
              </w:rPr>
            </w:pPr>
            <w:r>
              <w:rPr>
                <w:sz w:val="14"/>
                <w:szCs w:val="14"/>
              </w:rPr>
              <w:t>213,211</w:t>
            </w:r>
          </w:p>
        </w:tc>
        <w:tc>
          <w:tcPr>
            <w:tcW w:w="772" w:type="dxa"/>
            <w:tcBorders>
              <w:top w:val="nil"/>
              <w:left w:val="nil"/>
              <w:bottom w:val="nil"/>
              <w:right w:val="nil"/>
            </w:tcBorders>
            <w:shd w:val="clear" w:color="auto" w:fill="auto"/>
            <w:tcMar>
              <w:left w:w="43" w:type="dxa"/>
              <w:right w:w="43" w:type="dxa"/>
            </w:tcMar>
            <w:vAlign w:val="center"/>
            <w:hideMark/>
          </w:tcPr>
          <w:p w:rsidR="00DE171E" w:rsidRDefault="00DE171E" w:rsidP="00DE171E">
            <w:pPr>
              <w:jc w:val="right"/>
              <w:rPr>
                <w:sz w:val="14"/>
                <w:szCs w:val="14"/>
              </w:rPr>
            </w:pPr>
            <w:r>
              <w:rPr>
                <w:sz w:val="14"/>
                <w:szCs w:val="14"/>
              </w:rPr>
              <w:t>20,386</w:t>
            </w:r>
          </w:p>
        </w:tc>
        <w:tc>
          <w:tcPr>
            <w:tcW w:w="680" w:type="dxa"/>
            <w:tcBorders>
              <w:top w:val="nil"/>
              <w:left w:val="nil"/>
              <w:bottom w:val="nil"/>
              <w:right w:val="nil"/>
            </w:tcBorders>
            <w:tcMar>
              <w:left w:w="43" w:type="dxa"/>
              <w:right w:w="43" w:type="dxa"/>
            </w:tcMar>
            <w:vAlign w:val="center"/>
          </w:tcPr>
          <w:p w:rsidR="00DE171E" w:rsidRDefault="00DE171E" w:rsidP="00DE171E">
            <w:pPr>
              <w:jc w:val="right"/>
              <w:rPr>
                <w:sz w:val="14"/>
                <w:szCs w:val="14"/>
              </w:rPr>
            </w:pPr>
            <w:r>
              <w:rPr>
                <w:sz w:val="14"/>
                <w:szCs w:val="14"/>
              </w:rPr>
              <w:t>14,209</w:t>
            </w:r>
          </w:p>
        </w:tc>
        <w:tc>
          <w:tcPr>
            <w:tcW w:w="719" w:type="dxa"/>
            <w:tcBorders>
              <w:top w:val="nil"/>
              <w:left w:val="nil"/>
              <w:bottom w:val="nil"/>
              <w:right w:val="nil"/>
            </w:tcBorders>
            <w:shd w:val="clear" w:color="auto" w:fill="auto"/>
            <w:tcMar>
              <w:left w:w="43" w:type="dxa"/>
              <w:right w:w="43" w:type="dxa"/>
            </w:tcMar>
            <w:vAlign w:val="center"/>
            <w:hideMark/>
          </w:tcPr>
          <w:p w:rsidR="00DE171E" w:rsidRDefault="00DE171E" w:rsidP="00DE171E">
            <w:pPr>
              <w:jc w:val="right"/>
              <w:rPr>
                <w:sz w:val="14"/>
                <w:szCs w:val="14"/>
              </w:rPr>
            </w:pPr>
            <w:r>
              <w:rPr>
                <w:sz w:val="14"/>
                <w:szCs w:val="14"/>
              </w:rPr>
              <w:t>5,108</w:t>
            </w:r>
          </w:p>
        </w:tc>
        <w:tc>
          <w:tcPr>
            <w:tcW w:w="724" w:type="dxa"/>
            <w:tcBorders>
              <w:top w:val="nil"/>
              <w:left w:val="nil"/>
              <w:bottom w:val="nil"/>
              <w:right w:val="nil"/>
            </w:tcBorders>
            <w:shd w:val="clear" w:color="auto" w:fill="auto"/>
            <w:tcMar>
              <w:left w:w="43" w:type="dxa"/>
              <w:right w:w="43" w:type="dxa"/>
            </w:tcMar>
            <w:vAlign w:val="center"/>
          </w:tcPr>
          <w:p w:rsidR="00DE171E" w:rsidRDefault="00DE171E" w:rsidP="00DE171E">
            <w:pPr>
              <w:jc w:val="right"/>
              <w:rPr>
                <w:sz w:val="14"/>
                <w:szCs w:val="14"/>
              </w:rPr>
            </w:pPr>
            <w:r>
              <w:rPr>
                <w:sz w:val="14"/>
                <w:szCs w:val="14"/>
              </w:rPr>
              <w:t>6,771</w:t>
            </w:r>
          </w:p>
        </w:tc>
        <w:tc>
          <w:tcPr>
            <w:tcW w:w="756" w:type="dxa"/>
            <w:tcBorders>
              <w:top w:val="nil"/>
              <w:left w:val="nil"/>
              <w:bottom w:val="nil"/>
              <w:right w:val="nil"/>
            </w:tcBorders>
            <w:shd w:val="clear" w:color="auto" w:fill="auto"/>
            <w:tcMar>
              <w:left w:w="43" w:type="dxa"/>
              <w:right w:w="43" w:type="dxa"/>
            </w:tcMar>
            <w:vAlign w:val="center"/>
          </w:tcPr>
          <w:p w:rsidR="00DE171E" w:rsidRDefault="00DE171E" w:rsidP="00DE171E">
            <w:pPr>
              <w:jc w:val="right"/>
              <w:rPr>
                <w:sz w:val="14"/>
                <w:szCs w:val="14"/>
              </w:rPr>
            </w:pPr>
            <w:r>
              <w:rPr>
                <w:sz w:val="14"/>
                <w:szCs w:val="14"/>
              </w:rPr>
              <w:t>3,934</w:t>
            </w:r>
          </w:p>
        </w:tc>
        <w:tc>
          <w:tcPr>
            <w:tcW w:w="721" w:type="dxa"/>
            <w:tcBorders>
              <w:top w:val="nil"/>
              <w:left w:val="nil"/>
              <w:bottom w:val="nil"/>
              <w:right w:val="nil"/>
            </w:tcBorders>
            <w:shd w:val="clear" w:color="auto" w:fill="auto"/>
            <w:tcMar>
              <w:left w:w="43" w:type="dxa"/>
              <w:right w:w="43" w:type="dxa"/>
            </w:tcMar>
            <w:vAlign w:val="center"/>
          </w:tcPr>
          <w:p w:rsidR="00DE171E" w:rsidRDefault="00DE171E" w:rsidP="00DE171E">
            <w:pPr>
              <w:jc w:val="right"/>
              <w:rPr>
                <w:sz w:val="14"/>
                <w:szCs w:val="14"/>
              </w:rPr>
            </w:pPr>
            <w:r>
              <w:rPr>
                <w:sz w:val="14"/>
                <w:szCs w:val="14"/>
              </w:rPr>
              <w:t>6,783</w:t>
            </w:r>
          </w:p>
        </w:tc>
        <w:tc>
          <w:tcPr>
            <w:tcW w:w="661" w:type="dxa"/>
            <w:tcBorders>
              <w:top w:val="nil"/>
              <w:left w:val="nil"/>
              <w:bottom w:val="nil"/>
              <w:right w:val="nil"/>
            </w:tcBorders>
            <w:shd w:val="clear" w:color="auto" w:fill="auto"/>
            <w:tcMar>
              <w:left w:w="43" w:type="dxa"/>
              <w:right w:w="43" w:type="dxa"/>
            </w:tcMar>
            <w:vAlign w:val="center"/>
          </w:tcPr>
          <w:p w:rsidR="00DE171E" w:rsidRDefault="00DE171E" w:rsidP="00DE171E">
            <w:pPr>
              <w:jc w:val="right"/>
              <w:rPr>
                <w:sz w:val="14"/>
                <w:szCs w:val="14"/>
              </w:rPr>
            </w:pPr>
            <w:r>
              <w:rPr>
                <w:sz w:val="14"/>
                <w:szCs w:val="14"/>
              </w:rPr>
              <w:t>5,242</w:t>
            </w:r>
          </w:p>
        </w:tc>
      </w:tr>
      <w:tr w:rsidR="00DE171E" w:rsidRPr="00BF4323" w:rsidTr="00244AA4">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DE171E" w:rsidRPr="00F1018F" w:rsidRDefault="00DE171E" w:rsidP="00DE171E">
            <w:pPr>
              <w:jc w:val="center"/>
              <w:rPr>
                <w:sz w:val="14"/>
                <w:szCs w:val="14"/>
              </w:rPr>
            </w:pPr>
          </w:p>
        </w:tc>
        <w:tc>
          <w:tcPr>
            <w:tcW w:w="1974" w:type="dxa"/>
            <w:tcBorders>
              <w:top w:val="nil"/>
              <w:left w:val="nil"/>
              <w:bottom w:val="nil"/>
              <w:right w:val="nil"/>
            </w:tcBorders>
            <w:shd w:val="clear" w:color="auto" w:fill="auto"/>
            <w:vAlign w:val="center"/>
            <w:hideMark/>
          </w:tcPr>
          <w:p w:rsidR="00DE171E" w:rsidRPr="00F1018F" w:rsidRDefault="00DE171E" w:rsidP="00DE171E">
            <w:pPr>
              <w:rPr>
                <w:sz w:val="14"/>
                <w:szCs w:val="14"/>
              </w:rPr>
            </w:pPr>
            <w:r w:rsidRPr="00F1018F">
              <w:rPr>
                <w:sz w:val="14"/>
                <w:szCs w:val="14"/>
              </w:rPr>
              <w:t xml:space="preserve">Finland </w:t>
            </w:r>
          </w:p>
        </w:tc>
        <w:tc>
          <w:tcPr>
            <w:tcW w:w="755" w:type="dxa"/>
            <w:tcBorders>
              <w:top w:val="nil"/>
              <w:left w:val="nil"/>
              <w:bottom w:val="nil"/>
              <w:right w:val="nil"/>
            </w:tcBorders>
            <w:shd w:val="clear" w:color="auto" w:fill="auto"/>
            <w:tcMar>
              <w:left w:w="43" w:type="dxa"/>
              <w:right w:w="43" w:type="dxa"/>
            </w:tcMar>
            <w:vAlign w:val="center"/>
            <w:hideMark/>
          </w:tcPr>
          <w:p w:rsidR="00DE171E" w:rsidRDefault="00DE171E" w:rsidP="00DE171E">
            <w:pPr>
              <w:jc w:val="right"/>
              <w:rPr>
                <w:sz w:val="14"/>
                <w:szCs w:val="14"/>
              </w:rPr>
            </w:pPr>
            <w:r>
              <w:rPr>
                <w:sz w:val="14"/>
                <w:szCs w:val="14"/>
              </w:rPr>
              <w:t>62,433</w:t>
            </w:r>
          </w:p>
        </w:tc>
        <w:tc>
          <w:tcPr>
            <w:tcW w:w="809" w:type="dxa"/>
            <w:tcBorders>
              <w:top w:val="nil"/>
              <w:left w:val="nil"/>
              <w:bottom w:val="nil"/>
              <w:right w:val="nil"/>
            </w:tcBorders>
            <w:shd w:val="clear" w:color="auto" w:fill="auto"/>
            <w:tcMar>
              <w:left w:w="43" w:type="dxa"/>
              <w:right w:w="43" w:type="dxa"/>
            </w:tcMar>
            <w:vAlign w:val="center"/>
            <w:hideMark/>
          </w:tcPr>
          <w:p w:rsidR="00DE171E" w:rsidRDefault="00DE171E" w:rsidP="00DE171E">
            <w:pPr>
              <w:jc w:val="right"/>
              <w:rPr>
                <w:sz w:val="14"/>
                <w:szCs w:val="14"/>
              </w:rPr>
            </w:pPr>
            <w:r>
              <w:rPr>
                <w:sz w:val="14"/>
                <w:szCs w:val="14"/>
              </w:rPr>
              <w:t>102,413</w:t>
            </w:r>
          </w:p>
        </w:tc>
        <w:tc>
          <w:tcPr>
            <w:tcW w:w="772" w:type="dxa"/>
            <w:tcBorders>
              <w:top w:val="nil"/>
              <w:left w:val="nil"/>
              <w:bottom w:val="nil"/>
              <w:right w:val="nil"/>
            </w:tcBorders>
            <w:shd w:val="clear" w:color="auto" w:fill="auto"/>
            <w:tcMar>
              <w:left w:w="43" w:type="dxa"/>
              <w:right w:w="43" w:type="dxa"/>
            </w:tcMar>
            <w:vAlign w:val="center"/>
            <w:hideMark/>
          </w:tcPr>
          <w:p w:rsidR="00DE171E" w:rsidRDefault="00DE171E" w:rsidP="00DE171E">
            <w:pPr>
              <w:jc w:val="right"/>
              <w:rPr>
                <w:sz w:val="14"/>
                <w:szCs w:val="14"/>
              </w:rPr>
            </w:pPr>
            <w:r>
              <w:rPr>
                <w:sz w:val="14"/>
                <w:szCs w:val="14"/>
              </w:rPr>
              <w:t>7,844</w:t>
            </w:r>
          </w:p>
        </w:tc>
        <w:tc>
          <w:tcPr>
            <w:tcW w:w="680" w:type="dxa"/>
            <w:tcBorders>
              <w:top w:val="nil"/>
              <w:left w:val="nil"/>
              <w:bottom w:val="nil"/>
              <w:right w:val="nil"/>
            </w:tcBorders>
            <w:tcMar>
              <w:left w:w="43" w:type="dxa"/>
              <w:right w:w="43" w:type="dxa"/>
            </w:tcMar>
            <w:vAlign w:val="center"/>
          </w:tcPr>
          <w:p w:rsidR="00DE171E" w:rsidRDefault="00DE171E" w:rsidP="00DE171E">
            <w:pPr>
              <w:jc w:val="right"/>
              <w:rPr>
                <w:sz w:val="14"/>
                <w:szCs w:val="14"/>
              </w:rPr>
            </w:pPr>
            <w:r>
              <w:rPr>
                <w:sz w:val="14"/>
                <w:szCs w:val="14"/>
              </w:rPr>
              <w:t>9,350</w:t>
            </w:r>
          </w:p>
        </w:tc>
        <w:tc>
          <w:tcPr>
            <w:tcW w:w="719" w:type="dxa"/>
            <w:tcBorders>
              <w:top w:val="nil"/>
              <w:left w:val="nil"/>
              <w:bottom w:val="nil"/>
              <w:right w:val="nil"/>
            </w:tcBorders>
            <w:shd w:val="clear" w:color="auto" w:fill="auto"/>
            <w:tcMar>
              <w:left w:w="43" w:type="dxa"/>
              <w:right w:w="43" w:type="dxa"/>
            </w:tcMar>
            <w:vAlign w:val="center"/>
            <w:hideMark/>
          </w:tcPr>
          <w:p w:rsidR="00DE171E" w:rsidRDefault="00DE171E" w:rsidP="00DE171E">
            <w:pPr>
              <w:jc w:val="right"/>
              <w:rPr>
                <w:sz w:val="14"/>
                <w:szCs w:val="14"/>
              </w:rPr>
            </w:pPr>
            <w:r>
              <w:rPr>
                <w:sz w:val="14"/>
                <w:szCs w:val="14"/>
              </w:rPr>
              <w:t>4,575</w:t>
            </w:r>
          </w:p>
        </w:tc>
        <w:tc>
          <w:tcPr>
            <w:tcW w:w="724" w:type="dxa"/>
            <w:tcBorders>
              <w:top w:val="nil"/>
              <w:left w:val="nil"/>
              <w:bottom w:val="nil"/>
              <w:right w:val="nil"/>
            </w:tcBorders>
            <w:shd w:val="clear" w:color="auto" w:fill="auto"/>
            <w:tcMar>
              <w:left w:w="43" w:type="dxa"/>
              <w:right w:w="43" w:type="dxa"/>
            </w:tcMar>
            <w:vAlign w:val="center"/>
          </w:tcPr>
          <w:p w:rsidR="00DE171E" w:rsidRDefault="00DE171E" w:rsidP="00DE171E">
            <w:pPr>
              <w:jc w:val="right"/>
              <w:rPr>
                <w:sz w:val="14"/>
                <w:szCs w:val="14"/>
              </w:rPr>
            </w:pPr>
            <w:r>
              <w:rPr>
                <w:sz w:val="14"/>
                <w:szCs w:val="14"/>
              </w:rPr>
              <w:t>3,418</w:t>
            </w:r>
          </w:p>
        </w:tc>
        <w:tc>
          <w:tcPr>
            <w:tcW w:w="756" w:type="dxa"/>
            <w:tcBorders>
              <w:top w:val="nil"/>
              <w:left w:val="nil"/>
              <w:bottom w:val="nil"/>
              <w:right w:val="nil"/>
            </w:tcBorders>
            <w:shd w:val="clear" w:color="auto" w:fill="auto"/>
            <w:tcMar>
              <w:left w:w="43" w:type="dxa"/>
              <w:right w:w="43" w:type="dxa"/>
            </w:tcMar>
            <w:vAlign w:val="center"/>
          </w:tcPr>
          <w:p w:rsidR="00DE171E" w:rsidRDefault="00DE171E" w:rsidP="00DE171E">
            <w:pPr>
              <w:jc w:val="right"/>
              <w:rPr>
                <w:sz w:val="14"/>
                <w:szCs w:val="14"/>
              </w:rPr>
            </w:pPr>
            <w:r>
              <w:rPr>
                <w:sz w:val="14"/>
                <w:szCs w:val="14"/>
              </w:rPr>
              <w:t>5,923</w:t>
            </w:r>
          </w:p>
        </w:tc>
        <w:tc>
          <w:tcPr>
            <w:tcW w:w="721" w:type="dxa"/>
            <w:tcBorders>
              <w:top w:val="nil"/>
              <w:left w:val="nil"/>
              <w:bottom w:val="nil"/>
              <w:right w:val="nil"/>
            </w:tcBorders>
            <w:shd w:val="clear" w:color="auto" w:fill="auto"/>
            <w:tcMar>
              <w:left w:w="43" w:type="dxa"/>
              <w:right w:w="43" w:type="dxa"/>
            </w:tcMar>
            <w:vAlign w:val="center"/>
          </w:tcPr>
          <w:p w:rsidR="00DE171E" w:rsidRDefault="00DE171E" w:rsidP="00DE171E">
            <w:pPr>
              <w:jc w:val="right"/>
              <w:rPr>
                <w:sz w:val="14"/>
                <w:szCs w:val="14"/>
              </w:rPr>
            </w:pPr>
            <w:r>
              <w:rPr>
                <w:sz w:val="14"/>
                <w:szCs w:val="14"/>
              </w:rPr>
              <w:t>4,472</w:t>
            </w:r>
          </w:p>
        </w:tc>
        <w:tc>
          <w:tcPr>
            <w:tcW w:w="661" w:type="dxa"/>
            <w:tcBorders>
              <w:top w:val="nil"/>
              <w:left w:val="nil"/>
              <w:bottom w:val="nil"/>
              <w:right w:val="nil"/>
            </w:tcBorders>
            <w:shd w:val="clear" w:color="auto" w:fill="auto"/>
            <w:tcMar>
              <w:left w:w="43" w:type="dxa"/>
              <w:right w:w="43" w:type="dxa"/>
            </w:tcMar>
            <w:vAlign w:val="center"/>
          </w:tcPr>
          <w:p w:rsidR="00DE171E" w:rsidRDefault="00DE171E" w:rsidP="00DE171E">
            <w:pPr>
              <w:jc w:val="right"/>
              <w:rPr>
                <w:sz w:val="14"/>
                <w:szCs w:val="14"/>
              </w:rPr>
            </w:pPr>
            <w:r>
              <w:rPr>
                <w:sz w:val="14"/>
                <w:szCs w:val="14"/>
              </w:rPr>
              <w:t>3,444</w:t>
            </w:r>
          </w:p>
        </w:tc>
      </w:tr>
      <w:tr w:rsidR="00DE171E" w:rsidRPr="00BF4323" w:rsidTr="00244AA4">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DE171E" w:rsidRPr="00F1018F" w:rsidRDefault="00DE171E" w:rsidP="00DE171E">
            <w:pPr>
              <w:jc w:val="center"/>
              <w:rPr>
                <w:b/>
                <w:bCs/>
                <w:sz w:val="14"/>
                <w:szCs w:val="14"/>
              </w:rPr>
            </w:pPr>
          </w:p>
        </w:tc>
        <w:tc>
          <w:tcPr>
            <w:tcW w:w="1974" w:type="dxa"/>
            <w:tcBorders>
              <w:top w:val="nil"/>
              <w:left w:val="nil"/>
              <w:bottom w:val="nil"/>
              <w:right w:val="nil"/>
            </w:tcBorders>
            <w:shd w:val="clear" w:color="auto" w:fill="auto"/>
            <w:vAlign w:val="center"/>
            <w:hideMark/>
          </w:tcPr>
          <w:p w:rsidR="00DE171E" w:rsidRPr="00F1018F" w:rsidRDefault="00DE171E" w:rsidP="00DE171E">
            <w:pPr>
              <w:rPr>
                <w:sz w:val="14"/>
                <w:szCs w:val="14"/>
              </w:rPr>
            </w:pPr>
            <w:r w:rsidRPr="00F1018F">
              <w:rPr>
                <w:sz w:val="14"/>
                <w:szCs w:val="14"/>
              </w:rPr>
              <w:t xml:space="preserve">Norway </w:t>
            </w:r>
          </w:p>
        </w:tc>
        <w:tc>
          <w:tcPr>
            <w:tcW w:w="755" w:type="dxa"/>
            <w:tcBorders>
              <w:top w:val="nil"/>
              <w:left w:val="nil"/>
              <w:bottom w:val="nil"/>
              <w:right w:val="nil"/>
            </w:tcBorders>
            <w:shd w:val="clear" w:color="auto" w:fill="auto"/>
            <w:tcMar>
              <w:left w:w="43" w:type="dxa"/>
              <w:right w:w="43" w:type="dxa"/>
            </w:tcMar>
            <w:vAlign w:val="center"/>
            <w:hideMark/>
          </w:tcPr>
          <w:p w:rsidR="00DE171E" w:rsidRDefault="00DE171E" w:rsidP="00DE171E">
            <w:pPr>
              <w:jc w:val="right"/>
              <w:rPr>
                <w:sz w:val="14"/>
                <w:szCs w:val="14"/>
              </w:rPr>
            </w:pPr>
            <w:r>
              <w:rPr>
                <w:sz w:val="14"/>
                <w:szCs w:val="14"/>
              </w:rPr>
              <w:t>8,844</w:t>
            </w:r>
          </w:p>
        </w:tc>
        <w:tc>
          <w:tcPr>
            <w:tcW w:w="809" w:type="dxa"/>
            <w:tcBorders>
              <w:top w:val="nil"/>
              <w:left w:val="nil"/>
              <w:bottom w:val="nil"/>
              <w:right w:val="nil"/>
            </w:tcBorders>
            <w:shd w:val="clear" w:color="auto" w:fill="auto"/>
            <w:tcMar>
              <w:left w:w="43" w:type="dxa"/>
              <w:right w:w="43" w:type="dxa"/>
            </w:tcMar>
            <w:vAlign w:val="center"/>
            <w:hideMark/>
          </w:tcPr>
          <w:p w:rsidR="00DE171E" w:rsidRDefault="00DE171E" w:rsidP="00DE171E">
            <w:pPr>
              <w:jc w:val="right"/>
              <w:rPr>
                <w:sz w:val="14"/>
                <w:szCs w:val="14"/>
              </w:rPr>
            </w:pPr>
            <w:r>
              <w:rPr>
                <w:sz w:val="14"/>
                <w:szCs w:val="14"/>
              </w:rPr>
              <w:t>48,520</w:t>
            </w:r>
          </w:p>
        </w:tc>
        <w:tc>
          <w:tcPr>
            <w:tcW w:w="772" w:type="dxa"/>
            <w:tcBorders>
              <w:top w:val="nil"/>
              <w:left w:val="nil"/>
              <w:bottom w:val="nil"/>
              <w:right w:val="nil"/>
            </w:tcBorders>
            <w:shd w:val="clear" w:color="auto" w:fill="auto"/>
            <w:tcMar>
              <w:left w:w="43" w:type="dxa"/>
              <w:right w:w="43" w:type="dxa"/>
            </w:tcMar>
            <w:vAlign w:val="center"/>
            <w:hideMark/>
          </w:tcPr>
          <w:p w:rsidR="00DE171E" w:rsidRDefault="00DE171E" w:rsidP="00DE171E">
            <w:pPr>
              <w:jc w:val="right"/>
              <w:rPr>
                <w:sz w:val="14"/>
                <w:szCs w:val="14"/>
              </w:rPr>
            </w:pPr>
            <w:r>
              <w:rPr>
                <w:sz w:val="14"/>
                <w:szCs w:val="14"/>
              </w:rPr>
              <w:t>847</w:t>
            </w:r>
          </w:p>
        </w:tc>
        <w:tc>
          <w:tcPr>
            <w:tcW w:w="680" w:type="dxa"/>
            <w:tcBorders>
              <w:top w:val="nil"/>
              <w:left w:val="nil"/>
              <w:bottom w:val="nil"/>
              <w:right w:val="nil"/>
            </w:tcBorders>
            <w:tcMar>
              <w:left w:w="43" w:type="dxa"/>
              <w:right w:w="43" w:type="dxa"/>
            </w:tcMar>
            <w:vAlign w:val="center"/>
          </w:tcPr>
          <w:p w:rsidR="00DE171E" w:rsidRDefault="00DE171E" w:rsidP="00DE171E">
            <w:pPr>
              <w:jc w:val="right"/>
              <w:rPr>
                <w:sz w:val="14"/>
                <w:szCs w:val="14"/>
              </w:rPr>
            </w:pPr>
            <w:r>
              <w:rPr>
                <w:sz w:val="14"/>
                <w:szCs w:val="14"/>
              </w:rPr>
              <w:t>2,405</w:t>
            </w:r>
          </w:p>
        </w:tc>
        <w:tc>
          <w:tcPr>
            <w:tcW w:w="719" w:type="dxa"/>
            <w:tcBorders>
              <w:top w:val="nil"/>
              <w:left w:val="nil"/>
              <w:bottom w:val="nil"/>
              <w:right w:val="nil"/>
            </w:tcBorders>
            <w:shd w:val="clear" w:color="auto" w:fill="auto"/>
            <w:tcMar>
              <w:left w:w="43" w:type="dxa"/>
              <w:right w:w="43" w:type="dxa"/>
            </w:tcMar>
            <w:vAlign w:val="center"/>
            <w:hideMark/>
          </w:tcPr>
          <w:p w:rsidR="00DE171E" w:rsidRDefault="00DE171E" w:rsidP="00DE171E">
            <w:pPr>
              <w:jc w:val="right"/>
              <w:rPr>
                <w:sz w:val="14"/>
                <w:szCs w:val="14"/>
              </w:rPr>
            </w:pPr>
            <w:r>
              <w:rPr>
                <w:sz w:val="14"/>
                <w:szCs w:val="14"/>
              </w:rPr>
              <w:t>1,097</w:t>
            </w:r>
          </w:p>
        </w:tc>
        <w:tc>
          <w:tcPr>
            <w:tcW w:w="724" w:type="dxa"/>
            <w:tcBorders>
              <w:top w:val="nil"/>
              <w:left w:val="nil"/>
              <w:bottom w:val="nil"/>
              <w:right w:val="nil"/>
            </w:tcBorders>
            <w:shd w:val="clear" w:color="auto" w:fill="auto"/>
            <w:tcMar>
              <w:left w:w="43" w:type="dxa"/>
              <w:right w:w="43" w:type="dxa"/>
            </w:tcMar>
            <w:vAlign w:val="center"/>
          </w:tcPr>
          <w:p w:rsidR="00DE171E" w:rsidRDefault="00DE171E" w:rsidP="00DE171E">
            <w:pPr>
              <w:jc w:val="right"/>
              <w:rPr>
                <w:sz w:val="14"/>
                <w:szCs w:val="14"/>
              </w:rPr>
            </w:pPr>
            <w:r>
              <w:rPr>
                <w:sz w:val="14"/>
                <w:szCs w:val="14"/>
              </w:rPr>
              <w:t>1,127</w:t>
            </w:r>
          </w:p>
        </w:tc>
        <w:tc>
          <w:tcPr>
            <w:tcW w:w="756" w:type="dxa"/>
            <w:tcBorders>
              <w:top w:val="nil"/>
              <w:left w:val="nil"/>
              <w:bottom w:val="nil"/>
              <w:right w:val="nil"/>
            </w:tcBorders>
            <w:shd w:val="clear" w:color="auto" w:fill="auto"/>
            <w:tcMar>
              <w:left w:w="43" w:type="dxa"/>
              <w:right w:w="43" w:type="dxa"/>
            </w:tcMar>
            <w:vAlign w:val="center"/>
          </w:tcPr>
          <w:p w:rsidR="00DE171E" w:rsidRDefault="00DE171E" w:rsidP="00DE171E">
            <w:pPr>
              <w:jc w:val="right"/>
              <w:rPr>
                <w:sz w:val="14"/>
                <w:szCs w:val="14"/>
              </w:rPr>
            </w:pPr>
            <w:r>
              <w:rPr>
                <w:sz w:val="14"/>
                <w:szCs w:val="14"/>
              </w:rPr>
              <w:t>1,173</w:t>
            </w:r>
          </w:p>
        </w:tc>
        <w:tc>
          <w:tcPr>
            <w:tcW w:w="721" w:type="dxa"/>
            <w:tcBorders>
              <w:top w:val="nil"/>
              <w:left w:val="nil"/>
              <w:bottom w:val="nil"/>
              <w:right w:val="nil"/>
            </w:tcBorders>
            <w:shd w:val="clear" w:color="auto" w:fill="auto"/>
            <w:tcMar>
              <w:left w:w="43" w:type="dxa"/>
              <w:right w:w="43" w:type="dxa"/>
            </w:tcMar>
            <w:vAlign w:val="center"/>
          </w:tcPr>
          <w:p w:rsidR="00DE171E" w:rsidRDefault="00DE171E" w:rsidP="00DE171E">
            <w:pPr>
              <w:jc w:val="right"/>
              <w:rPr>
                <w:sz w:val="14"/>
                <w:szCs w:val="14"/>
              </w:rPr>
            </w:pPr>
            <w:r>
              <w:rPr>
                <w:sz w:val="14"/>
                <w:szCs w:val="14"/>
              </w:rPr>
              <w:t>1,262</w:t>
            </w:r>
          </w:p>
        </w:tc>
        <w:tc>
          <w:tcPr>
            <w:tcW w:w="661" w:type="dxa"/>
            <w:tcBorders>
              <w:top w:val="nil"/>
              <w:left w:val="nil"/>
              <w:bottom w:val="nil"/>
              <w:right w:val="nil"/>
            </w:tcBorders>
            <w:shd w:val="clear" w:color="auto" w:fill="auto"/>
            <w:tcMar>
              <w:left w:w="43" w:type="dxa"/>
              <w:right w:w="43" w:type="dxa"/>
            </w:tcMar>
            <w:vAlign w:val="center"/>
          </w:tcPr>
          <w:p w:rsidR="00DE171E" w:rsidRDefault="00DE171E" w:rsidP="00DE171E">
            <w:pPr>
              <w:jc w:val="right"/>
              <w:rPr>
                <w:sz w:val="14"/>
                <w:szCs w:val="14"/>
              </w:rPr>
            </w:pPr>
            <w:r>
              <w:rPr>
                <w:sz w:val="14"/>
                <w:szCs w:val="14"/>
              </w:rPr>
              <w:t>2,213</w:t>
            </w:r>
          </w:p>
        </w:tc>
      </w:tr>
      <w:tr w:rsidR="00DE171E" w:rsidRPr="00BF4323" w:rsidTr="00244AA4">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DE171E" w:rsidRPr="00F1018F" w:rsidRDefault="00DE171E" w:rsidP="00DE171E">
            <w:pPr>
              <w:jc w:val="center"/>
              <w:rPr>
                <w:b/>
                <w:bCs/>
                <w:sz w:val="14"/>
                <w:szCs w:val="14"/>
              </w:rPr>
            </w:pPr>
          </w:p>
        </w:tc>
        <w:tc>
          <w:tcPr>
            <w:tcW w:w="1974" w:type="dxa"/>
            <w:tcBorders>
              <w:top w:val="nil"/>
              <w:left w:val="nil"/>
              <w:bottom w:val="nil"/>
              <w:right w:val="nil"/>
            </w:tcBorders>
            <w:shd w:val="clear" w:color="auto" w:fill="auto"/>
            <w:vAlign w:val="center"/>
            <w:hideMark/>
          </w:tcPr>
          <w:p w:rsidR="00DE171E" w:rsidRPr="00F1018F" w:rsidRDefault="00DE171E" w:rsidP="00DE171E">
            <w:pPr>
              <w:rPr>
                <w:sz w:val="14"/>
                <w:szCs w:val="14"/>
              </w:rPr>
            </w:pPr>
            <w:r w:rsidRPr="00F1018F">
              <w:rPr>
                <w:sz w:val="14"/>
                <w:szCs w:val="14"/>
              </w:rPr>
              <w:t xml:space="preserve">Sweden </w:t>
            </w:r>
          </w:p>
        </w:tc>
        <w:tc>
          <w:tcPr>
            <w:tcW w:w="755" w:type="dxa"/>
            <w:tcBorders>
              <w:top w:val="nil"/>
              <w:left w:val="nil"/>
              <w:bottom w:val="nil"/>
              <w:right w:val="nil"/>
            </w:tcBorders>
            <w:shd w:val="clear" w:color="auto" w:fill="auto"/>
            <w:tcMar>
              <w:left w:w="43" w:type="dxa"/>
              <w:right w:w="43" w:type="dxa"/>
            </w:tcMar>
            <w:vAlign w:val="center"/>
            <w:hideMark/>
          </w:tcPr>
          <w:p w:rsidR="00DE171E" w:rsidRDefault="00DE171E" w:rsidP="00DE171E">
            <w:pPr>
              <w:jc w:val="right"/>
              <w:rPr>
                <w:sz w:val="14"/>
                <w:szCs w:val="14"/>
              </w:rPr>
            </w:pPr>
            <w:r>
              <w:rPr>
                <w:sz w:val="14"/>
                <w:szCs w:val="14"/>
              </w:rPr>
              <w:t>320,431</w:t>
            </w:r>
          </w:p>
        </w:tc>
        <w:tc>
          <w:tcPr>
            <w:tcW w:w="809" w:type="dxa"/>
            <w:tcBorders>
              <w:top w:val="nil"/>
              <w:left w:val="nil"/>
              <w:bottom w:val="nil"/>
              <w:right w:val="nil"/>
            </w:tcBorders>
            <w:shd w:val="clear" w:color="auto" w:fill="auto"/>
            <w:tcMar>
              <w:left w:w="43" w:type="dxa"/>
              <w:right w:w="43" w:type="dxa"/>
            </w:tcMar>
            <w:vAlign w:val="center"/>
            <w:hideMark/>
          </w:tcPr>
          <w:p w:rsidR="00DE171E" w:rsidRDefault="00DE171E" w:rsidP="00DE171E">
            <w:pPr>
              <w:jc w:val="right"/>
              <w:rPr>
                <w:sz w:val="14"/>
                <w:szCs w:val="14"/>
              </w:rPr>
            </w:pPr>
            <w:r>
              <w:rPr>
                <w:sz w:val="14"/>
                <w:szCs w:val="14"/>
              </w:rPr>
              <w:t>451,386</w:t>
            </w:r>
          </w:p>
        </w:tc>
        <w:tc>
          <w:tcPr>
            <w:tcW w:w="772" w:type="dxa"/>
            <w:tcBorders>
              <w:top w:val="nil"/>
              <w:left w:val="nil"/>
              <w:bottom w:val="nil"/>
              <w:right w:val="nil"/>
            </w:tcBorders>
            <w:shd w:val="clear" w:color="auto" w:fill="auto"/>
            <w:tcMar>
              <w:left w:w="43" w:type="dxa"/>
              <w:right w:w="43" w:type="dxa"/>
            </w:tcMar>
            <w:vAlign w:val="center"/>
            <w:hideMark/>
          </w:tcPr>
          <w:p w:rsidR="00DE171E" w:rsidRDefault="00DE171E" w:rsidP="00DE171E">
            <w:pPr>
              <w:jc w:val="right"/>
              <w:rPr>
                <w:sz w:val="14"/>
                <w:szCs w:val="14"/>
              </w:rPr>
            </w:pPr>
            <w:r>
              <w:rPr>
                <w:sz w:val="14"/>
                <w:szCs w:val="14"/>
              </w:rPr>
              <w:t>65,726</w:t>
            </w:r>
          </w:p>
        </w:tc>
        <w:tc>
          <w:tcPr>
            <w:tcW w:w="680" w:type="dxa"/>
            <w:tcBorders>
              <w:top w:val="nil"/>
              <w:left w:val="nil"/>
              <w:bottom w:val="nil"/>
              <w:right w:val="nil"/>
            </w:tcBorders>
            <w:tcMar>
              <w:left w:w="43" w:type="dxa"/>
              <w:right w:w="43" w:type="dxa"/>
            </w:tcMar>
            <w:vAlign w:val="center"/>
          </w:tcPr>
          <w:p w:rsidR="00DE171E" w:rsidRDefault="00DE171E" w:rsidP="00DE171E">
            <w:pPr>
              <w:jc w:val="right"/>
              <w:rPr>
                <w:sz w:val="14"/>
                <w:szCs w:val="14"/>
              </w:rPr>
            </w:pPr>
            <w:r>
              <w:rPr>
                <w:sz w:val="14"/>
                <w:szCs w:val="14"/>
              </w:rPr>
              <w:t>19,076</w:t>
            </w:r>
          </w:p>
        </w:tc>
        <w:tc>
          <w:tcPr>
            <w:tcW w:w="719" w:type="dxa"/>
            <w:tcBorders>
              <w:top w:val="nil"/>
              <w:left w:val="nil"/>
              <w:bottom w:val="nil"/>
              <w:right w:val="nil"/>
            </w:tcBorders>
            <w:shd w:val="clear" w:color="auto" w:fill="auto"/>
            <w:tcMar>
              <w:left w:w="43" w:type="dxa"/>
              <w:right w:w="43" w:type="dxa"/>
            </w:tcMar>
            <w:vAlign w:val="center"/>
            <w:hideMark/>
          </w:tcPr>
          <w:p w:rsidR="00DE171E" w:rsidRDefault="00DE171E" w:rsidP="00DE171E">
            <w:pPr>
              <w:jc w:val="right"/>
              <w:rPr>
                <w:sz w:val="14"/>
                <w:szCs w:val="14"/>
              </w:rPr>
            </w:pPr>
            <w:r>
              <w:rPr>
                <w:sz w:val="14"/>
                <w:szCs w:val="14"/>
              </w:rPr>
              <w:t>53,173</w:t>
            </w:r>
          </w:p>
        </w:tc>
        <w:tc>
          <w:tcPr>
            <w:tcW w:w="724" w:type="dxa"/>
            <w:tcBorders>
              <w:top w:val="nil"/>
              <w:left w:val="nil"/>
              <w:bottom w:val="nil"/>
              <w:right w:val="nil"/>
            </w:tcBorders>
            <w:shd w:val="clear" w:color="auto" w:fill="auto"/>
            <w:tcMar>
              <w:left w:w="43" w:type="dxa"/>
              <w:right w:w="43" w:type="dxa"/>
            </w:tcMar>
            <w:vAlign w:val="center"/>
          </w:tcPr>
          <w:p w:rsidR="00DE171E" w:rsidRDefault="00DE171E" w:rsidP="00DE171E">
            <w:pPr>
              <w:jc w:val="right"/>
              <w:rPr>
                <w:sz w:val="14"/>
                <w:szCs w:val="14"/>
              </w:rPr>
            </w:pPr>
            <w:r>
              <w:rPr>
                <w:sz w:val="14"/>
                <w:szCs w:val="14"/>
              </w:rPr>
              <w:t>17,195</w:t>
            </w:r>
          </w:p>
        </w:tc>
        <w:tc>
          <w:tcPr>
            <w:tcW w:w="756" w:type="dxa"/>
            <w:tcBorders>
              <w:top w:val="nil"/>
              <w:left w:val="nil"/>
              <w:bottom w:val="nil"/>
              <w:right w:val="nil"/>
            </w:tcBorders>
            <w:shd w:val="clear" w:color="auto" w:fill="auto"/>
            <w:tcMar>
              <w:left w:w="43" w:type="dxa"/>
              <w:right w:w="43" w:type="dxa"/>
            </w:tcMar>
            <w:vAlign w:val="center"/>
          </w:tcPr>
          <w:p w:rsidR="00DE171E" w:rsidRDefault="00DE171E" w:rsidP="00DE171E">
            <w:pPr>
              <w:jc w:val="right"/>
              <w:rPr>
                <w:sz w:val="14"/>
                <w:szCs w:val="14"/>
              </w:rPr>
            </w:pPr>
            <w:r>
              <w:rPr>
                <w:sz w:val="14"/>
                <w:szCs w:val="14"/>
              </w:rPr>
              <w:t>19,088</w:t>
            </w:r>
          </w:p>
        </w:tc>
        <w:tc>
          <w:tcPr>
            <w:tcW w:w="721" w:type="dxa"/>
            <w:tcBorders>
              <w:top w:val="nil"/>
              <w:left w:val="nil"/>
              <w:bottom w:val="nil"/>
              <w:right w:val="nil"/>
            </w:tcBorders>
            <w:shd w:val="clear" w:color="auto" w:fill="auto"/>
            <w:tcMar>
              <w:left w:w="43" w:type="dxa"/>
              <w:right w:w="43" w:type="dxa"/>
            </w:tcMar>
            <w:vAlign w:val="center"/>
          </w:tcPr>
          <w:p w:rsidR="00DE171E" w:rsidRDefault="00DE171E" w:rsidP="00DE171E">
            <w:pPr>
              <w:jc w:val="right"/>
              <w:rPr>
                <w:sz w:val="14"/>
                <w:szCs w:val="14"/>
              </w:rPr>
            </w:pPr>
            <w:r>
              <w:rPr>
                <w:sz w:val="14"/>
                <w:szCs w:val="14"/>
              </w:rPr>
              <w:t>14,425</w:t>
            </w:r>
          </w:p>
        </w:tc>
        <w:tc>
          <w:tcPr>
            <w:tcW w:w="661" w:type="dxa"/>
            <w:tcBorders>
              <w:top w:val="nil"/>
              <w:left w:val="nil"/>
              <w:bottom w:val="nil"/>
              <w:right w:val="nil"/>
            </w:tcBorders>
            <w:shd w:val="clear" w:color="auto" w:fill="auto"/>
            <w:tcMar>
              <w:left w:w="43" w:type="dxa"/>
              <w:right w:w="43" w:type="dxa"/>
            </w:tcMar>
            <w:vAlign w:val="center"/>
          </w:tcPr>
          <w:p w:rsidR="00DE171E" w:rsidRDefault="00DE171E" w:rsidP="00DE171E">
            <w:pPr>
              <w:jc w:val="right"/>
              <w:rPr>
                <w:sz w:val="14"/>
                <w:szCs w:val="14"/>
              </w:rPr>
            </w:pPr>
            <w:r>
              <w:rPr>
                <w:sz w:val="14"/>
                <w:szCs w:val="14"/>
              </w:rPr>
              <w:t>29,048</w:t>
            </w:r>
          </w:p>
        </w:tc>
      </w:tr>
      <w:tr w:rsidR="00DE171E" w:rsidRPr="00BF4323" w:rsidTr="00244AA4">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DE171E" w:rsidRPr="00F1018F" w:rsidRDefault="00DE171E" w:rsidP="00DE171E">
            <w:pPr>
              <w:jc w:val="center"/>
              <w:rPr>
                <w:b/>
                <w:bCs/>
                <w:sz w:val="14"/>
                <w:szCs w:val="14"/>
              </w:rPr>
            </w:pPr>
          </w:p>
        </w:tc>
        <w:tc>
          <w:tcPr>
            <w:tcW w:w="1974" w:type="dxa"/>
            <w:tcBorders>
              <w:top w:val="nil"/>
              <w:left w:val="nil"/>
              <w:bottom w:val="nil"/>
              <w:right w:val="nil"/>
            </w:tcBorders>
            <w:shd w:val="clear" w:color="auto" w:fill="auto"/>
            <w:vAlign w:val="center"/>
            <w:hideMark/>
          </w:tcPr>
          <w:p w:rsidR="00DE171E" w:rsidRPr="00F1018F" w:rsidRDefault="00DE171E" w:rsidP="00DE171E">
            <w:pPr>
              <w:rPr>
                <w:sz w:val="14"/>
                <w:szCs w:val="14"/>
              </w:rPr>
            </w:pPr>
            <w:r w:rsidRPr="00F1018F">
              <w:rPr>
                <w:sz w:val="14"/>
                <w:szCs w:val="14"/>
              </w:rPr>
              <w:t xml:space="preserve">United Kingdom </w:t>
            </w:r>
          </w:p>
        </w:tc>
        <w:tc>
          <w:tcPr>
            <w:tcW w:w="755" w:type="dxa"/>
            <w:tcBorders>
              <w:top w:val="nil"/>
              <w:left w:val="nil"/>
              <w:bottom w:val="nil"/>
              <w:right w:val="nil"/>
            </w:tcBorders>
            <w:shd w:val="clear" w:color="auto" w:fill="auto"/>
            <w:tcMar>
              <w:left w:w="43" w:type="dxa"/>
              <w:right w:w="43" w:type="dxa"/>
            </w:tcMar>
            <w:vAlign w:val="center"/>
            <w:hideMark/>
          </w:tcPr>
          <w:p w:rsidR="00DE171E" w:rsidRDefault="00DE171E" w:rsidP="00DE171E">
            <w:pPr>
              <w:jc w:val="right"/>
              <w:rPr>
                <w:sz w:val="14"/>
                <w:szCs w:val="14"/>
              </w:rPr>
            </w:pPr>
            <w:r>
              <w:rPr>
                <w:sz w:val="14"/>
                <w:szCs w:val="14"/>
              </w:rPr>
              <w:t>762,439</w:t>
            </w:r>
          </w:p>
        </w:tc>
        <w:tc>
          <w:tcPr>
            <w:tcW w:w="809" w:type="dxa"/>
            <w:tcBorders>
              <w:top w:val="nil"/>
              <w:left w:val="nil"/>
              <w:bottom w:val="nil"/>
              <w:right w:val="nil"/>
            </w:tcBorders>
            <w:shd w:val="clear" w:color="auto" w:fill="auto"/>
            <w:tcMar>
              <w:left w:w="43" w:type="dxa"/>
              <w:right w:w="43" w:type="dxa"/>
            </w:tcMar>
            <w:vAlign w:val="center"/>
            <w:hideMark/>
          </w:tcPr>
          <w:p w:rsidR="00DE171E" w:rsidRDefault="00DE171E" w:rsidP="00DE171E">
            <w:pPr>
              <w:jc w:val="right"/>
              <w:rPr>
                <w:sz w:val="14"/>
                <w:szCs w:val="14"/>
              </w:rPr>
            </w:pPr>
            <w:r>
              <w:rPr>
                <w:sz w:val="14"/>
                <w:szCs w:val="14"/>
              </w:rPr>
              <w:t>1,026,443</w:t>
            </w:r>
          </w:p>
        </w:tc>
        <w:tc>
          <w:tcPr>
            <w:tcW w:w="772" w:type="dxa"/>
            <w:tcBorders>
              <w:top w:val="nil"/>
              <w:left w:val="nil"/>
              <w:bottom w:val="nil"/>
              <w:right w:val="nil"/>
            </w:tcBorders>
            <w:shd w:val="clear" w:color="auto" w:fill="auto"/>
            <w:tcMar>
              <w:left w:w="43" w:type="dxa"/>
              <w:right w:w="43" w:type="dxa"/>
            </w:tcMar>
            <w:vAlign w:val="center"/>
            <w:hideMark/>
          </w:tcPr>
          <w:p w:rsidR="00DE171E" w:rsidRDefault="00DE171E" w:rsidP="00DE171E">
            <w:pPr>
              <w:jc w:val="right"/>
              <w:rPr>
                <w:sz w:val="14"/>
                <w:szCs w:val="14"/>
              </w:rPr>
            </w:pPr>
            <w:r>
              <w:rPr>
                <w:sz w:val="14"/>
                <w:szCs w:val="14"/>
              </w:rPr>
              <w:t>67,170</w:t>
            </w:r>
          </w:p>
        </w:tc>
        <w:tc>
          <w:tcPr>
            <w:tcW w:w="680" w:type="dxa"/>
            <w:tcBorders>
              <w:top w:val="nil"/>
              <w:left w:val="nil"/>
              <w:bottom w:val="nil"/>
              <w:right w:val="nil"/>
            </w:tcBorders>
            <w:tcMar>
              <w:left w:w="43" w:type="dxa"/>
              <w:right w:w="43" w:type="dxa"/>
            </w:tcMar>
            <w:vAlign w:val="center"/>
          </w:tcPr>
          <w:p w:rsidR="00DE171E" w:rsidRDefault="00DE171E" w:rsidP="00DE171E">
            <w:pPr>
              <w:jc w:val="right"/>
              <w:rPr>
                <w:sz w:val="14"/>
                <w:szCs w:val="14"/>
              </w:rPr>
            </w:pPr>
            <w:r>
              <w:rPr>
                <w:sz w:val="14"/>
                <w:szCs w:val="14"/>
              </w:rPr>
              <w:t>79,378</w:t>
            </w:r>
          </w:p>
        </w:tc>
        <w:tc>
          <w:tcPr>
            <w:tcW w:w="719" w:type="dxa"/>
            <w:tcBorders>
              <w:top w:val="nil"/>
              <w:left w:val="nil"/>
              <w:bottom w:val="nil"/>
              <w:right w:val="nil"/>
            </w:tcBorders>
            <w:shd w:val="clear" w:color="auto" w:fill="auto"/>
            <w:tcMar>
              <w:left w:w="43" w:type="dxa"/>
              <w:right w:w="43" w:type="dxa"/>
            </w:tcMar>
            <w:vAlign w:val="center"/>
            <w:hideMark/>
          </w:tcPr>
          <w:p w:rsidR="00DE171E" w:rsidRDefault="00DE171E" w:rsidP="00DE171E">
            <w:pPr>
              <w:jc w:val="right"/>
              <w:rPr>
                <w:sz w:val="14"/>
                <w:szCs w:val="14"/>
              </w:rPr>
            </w:pPr>
            <w:r>
              <w:rPr>
                <w:sz w:val="14"/>
                <w:szCs w:val="14"/>
              </w:rPr>
              <w:t>65,918</w:t>
            </w:r>
          </w:p>
        </w:tc>
        <w:tc>
          <w:tcPr>
            <w:tcW w:w="724" w:type="dxa"/>
            <w:tcBorders>
              <w:top w:val="nil"/>
              <w:left w:val="nil"/>
              <w:bottom w:val="nil"/>
              <w:right w:val="nil"/>
            </w:tcBorders>
            <w:shd w:val="clear" w:color="auto" w:fill="auto"/>
            <w:tcMar>
              <w:left w:w="43" w:type="dxa"/>
              <w:right w:w="43" w:type="dxa"/>
            </w:tcMar>
            <w:vAlign w:val="center"/>
          </w:tcPr>
          <w:p w:rsidR="00DE171E" w:rsidRDefault="00DE171E" w:rsidP="00DE171E">
            <w:pPr>
              <w:jc w:val="right"/>
              <w:rPr>
                <w:sz w:val="14"/>
                <w:szCs w:val="14"/>
              </w:rPr>
            </w:pPr>
            <w:r>
              <w:rPr>
                <w:sz w:val="14"/>
                <w:szCs w:val="14"/>
              </w:rPr>
              <w:t>70,576</w:t>
            </w:r>
          </w:p>
        </w:tc>
        <w:tc>
          <w:tcPr>
            <w:tcW w:w="756" w:type="dxa"/>
            <w:tcBorders>
              <w:top w:val="nil"/>
              <w:left w:val="nil"/>
              <w:bottom w:val="nil"/>
              <w:right w:val="nil"/>
            </w:tcBorders>
            <w:shd w:val="clear" w:color="auto" w:fill="auto"/>
            <w:tcMar>
              <w:left w:w="43" w:type="dxa"/>
              <w:right w:w="43" w:type="dxa"/>
            </w:tcMar>
            <w:vAlign w:val="center"/>
          </w:tcPr>
          <w:p w:rsidR="00DE171E" w:rsidRDefault="00DE171E" w:rsidP="00DE171E">
            <w:pPr>
              <w:jc w:val="right"/>
              <w:rPr>
                <w:sz w:val="14"/>
                <w:szCs w:val="14"/>
              </w:rPr>
            </w:pPr>
            <w:r>
              <w:rPr>
                <w:sz w:val="14"/>
                <w:szCs w:val="14"/>
              </w:rPr>
              <w:t>69,048</w:t>
            </w:r>
          </w:p>
        </w:tc>
        <w:tc>
          <w:tcPr>
            <w:tcW w:w="721" w:type="dxa"/>
            <w:tcBorders>
              <w:top w:val="nil"/>
              <w:left w:val="nil"/>
              <w:bottom w:val="nil"/>
              <w:right w:val="nil"/>
            </w:tcBorders>
            <w:shd w:val="clear" w:color="auto" w:fill="auto"/>
            <w:tcMar>
              <w:left w:w="43" w:type="dxa"/>
              <w:right w:w="43" w:type="dxa"/>
            </w:tcMar>
            <w:vAlign w:val="center"/>
          </w:tcPr>
          <w:p w:rsidR="00DE171E" w:rsidRDefault="00DE171E" w:rsidP="00DE171E">
            <w:pPr>
              <w:jc w:val="right"/>
              <w:rPr>
                <w:sz w:val="14"/>
                <w:szCs w:val="14"/>
              </w:rPr>
            </w:pPr>
            <w:r>
              <w:rPr>
                <w:sz w:val="14"/>
                <w:szCs w:val="14"/>
              </w:rPr>
              <w:t>74,480</w:t>
            </w:r>
          </w:p>
        </w:tc>
        <w:tc>
          <w:tcPr>
            <w:tcW w:w="661" w:type="dxa"/>
            <w:tcBorders>
              <w:top w:val="nil"/>
              <w:left w:val="nil"/>
              <w:bottom w:val="nil"/>
              <w:right w:val="nil"/>
            </w:tcBorders>
            <w:shd w:val="clear" w:color="auto" w:fill="auto"/>
            <w:tcMar>
              <w:left w:w="43" w:type="dxa"/>
              <w:right w:w="43" w:type="dxa"/>
            </w:tcMar>
            <w:vAlign w:val="center"/>
          </w:tcPr>
          <w:p w:rsidR="00DE171E" w:rsidRDefault="00DE171E" w:rsidP="00DE171E">
            <w:pPr>
              <w:jc w:val="right"/>
              <w:rPr>
                <w:sz w:val="14"/>
                <w:szCs w:val="14"/>
              </w:rPr>
            </w:pPr>
            <w:r>
              <w:rPr>
                <w:sz w:val="14"/>
                <w:szCs w:val="14"/>
              </w:rPr>
              <w:t>55,672</w:t>
            </w:r>
          </w:p>
        </w:tc>
      </w:tr>
      <w:tr w:rsidR="00DE171E" w:rsidRPr="00BF4323" w:rsidTr="00244AA4">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DE171E" w:rsidRPr="00F1018F" w:rsidRDefault="00DE171E" w:rsidP="00DE171E">
            <w:pPr>
              <w:jc w:val="center"/>
              <w:rPr>
                <w:b/>
                <w:bCs/>
                <w:sz w:val="14"/>
                <w:szCs w:val="14"/>
              </w:rPr>
            </w:pPr>
          </w:p>
        </w:tc>
        <w:tc>
          <w:tcPr>
            <w:tcW w:w="1974" w:type="dxa"/>
            <w:tcBorders>
              <w:top w:val="nil"/>
              <w:left w:val="nil"/>
              <w:bottom w:val="nil"/>
              <w:right w:val="nil"/>
            </w:tcBorders>
            <w:shd w:val="clear" w:color="auto" w:fill="auto"/>
            <w:vAlign w:val="center"/>
            <w:hideMark/>
          </w:tcPr>
          <w:p w:rsidR="00DE171E" w:rsidRPr="00F1018F" w:rsidRDefault="00DE171E" w:rsidP="00DE171E">
            <w:pPr>
              <w:rPr>
                <w:sz w:val="14"/>
                <w:szCs w:val="14"/>
              </w:rPr>
            </w:pPr>
            <w:r w:rsidRPr="00F1018F">
              <w:rPr>
                <w:rFonts w:eastAsia="Arial Unicode MS"/>
                <w:sz w:val="14"/>
                <w:szCs w:val="14"/>
              </w:rPr>
              <w:t>Others</w:t>
            </w:r>
          </w:p>
        </w:tc>
        <w:tc>
          <w:tcPr>
            <w:tcW w:w="755" w:type="dxa"/>
            <w:tcBorders>
              <w:top w:val="nil"/>
              <w:left w:val="nil"/>
              <w:bottom w:val="nil"/>
              <w:right w:val="nil"/>
            </w:tcBorders>
            <w:shd w:val="clear" w:color="auto" w:fill="auto"/>
            <w:tcMar>
              <w:left w:w="43" w:type="dxa"/>
              <w:right w:w="43" w:type="dxa"/>
            </w:tcMar>
            <w:vAlign w:val="center"/>
            <w:hideMark/>
          </w:tcPr>
          <w:p w:rsidR="00DE171E" w:rsidRDefault="00DE171E" w:rsidP="00DE171E">
            <w:pPr>
              <w:jc w:val="right"/>
              <w:rPr>
                <w:sz w:val="14"/>
                <w:szCs w:val="14"/>
              </w:rPr>
            </w:pPr>
            <w:r>
              <w:rPr>
                <w:sz w:val="14"/>
                <w:szCs w:val="14"/>
              </w:rPr>
              <w:t>83,039</w:t>
            </w:r>
          </w:p>
        </w:tc>
        <w:tc>
          <w:tcPr>
            <w:tcW w:w="809" w:type="dxa"/>
            <w:tcBorders>
              <w:top w:val="nil"/>
              <w:left w:val="nil"/>
              <w:bottom w:val="nil"/>
              <w:right w:val="nil"/>
            </w:tcBorders>
            <w:shd w:val="clear" w:color="auto" w:fill="auto"/>
            <w:tcMar>
              <w:left w:w="43" w:type="dxa"/>
              <w:right w:w="43" w:type="dxa"/>
            </w:tcMar>
            <w:vAlign w:val="center"/>
            <w:hideMark/>
          </w:tcPr>
          <w:p w:rsidR="00DE171E" w:rsidRDefault="00DE171E" w:rsidP="00DE171E">
            <w:pPr>
              <w:jc w:val="right"/>
              <w:rPr>
                <w:sz w:val="14"/>
                <w:szCs w:val="14"/>
              </w:rPr>
            </w:pPr>
            <w:r>
              <w:rPr>
                <w:sz w:val="14"/>
                <w:szCs w:val="14"/>
              </w:rPr>
              <w:t>91,089</w:t>
            </w:r>
          </w:p>
        </w:tc>
        <w:tc>
          <w:tcPr>
            <w:tcW w:w="772" w:type="dxa"/>
            <w:tcBorders>
              <w:top w:val="nil"/>
              <w:left w:val="nil"/>
              <w:bottom w:val="nil"/>
              <w:right w:val="nil"/>
            </w:tcBorders>
            <w:shd w:val="clear" w:color="auto" w:fill="auto"/>
            <w:tcMar>
              <w:left w:w="43" w:type="dxa"/>
              <w:right w:w="43" w:type="dxa"/>
            </w:tcMar>
            <w:vAlign w:val="center"/>
            <w:hideMark/>
          </w:tcPr>
          <w:p w:rsidR="00DE171E" w:rsidRDefault="00DE171E" w:rsidP="00DE171E">
            <w:pPr>
              <w:jc w:val="right"/>
              <w:rPr>
                <w:sz w:val="14"/>
                <w:szCs w:val="14"/>
              </w:rPr>
            </w:pPr>
            <w:r>
              <w:rPr>
                <w:sz w:val="14"/>
                <w:szCs w:val="14"/>
              </w:rPr>
              <w:t>9,043</w:t>
            </w:r>
          </w:p>
        </w:tc>
        <w:tc>
          <w:tcPr>
            <w:tcW w:w="680" w:type="dxa"/>
            <w:tcBorders>
              <w:top w:val="nil"/>
              <w:left w:val="nil"/>
              <w:bottom w:val="nil"/>
              <w:right w:val="nil"/>
            </w:tcBorders>
            <w:tcMar>
              <w:left w:w="43" w:type="dxa"/>
              <w:right w:w="43" w:type="dxa"/>
            </w:tcMar>
            <w:vAlign w:val="center"/>
          </w:tcPr>
          <w:p w:rsidR="00DE171E" w:rsidRDefault="00DE171E" w:rsidP="00DE171E">
            <w:pPr>
              <w:jc w:val="right"/>
              <w:rPr>
                <w:sz w:val="14"/>
                <w:szCs w:val="14"/>
              </w:rPr>
            </w:pPr>
            <w:r>
              <w:rPr>
                <w:sz w:val="14"/>
                <w:szCs w:val="14"/>
              </w:rPr>
              <w:t>8,783</w:t>
            </w:r>
          </w:p>
        </w:tc>
        <w:tc>
          <w:tcPr>
            <w:tcW w:w="719" w:type="dxa"/>
            <w:tcBorders>
              <w:top w:val="nil"/>
              <w:left w:val="nil"/>
              <w:bottom w:val="nil"/>
              <w:right w:val="nil"/>
            </w:tcBorders>
            <w:shd w:val="clear" w:color="auto" w:fill="auto"/>
            <w:tcMar>
              <w:left w:w="43" w:type="dxa"/>
              <w:right w:w="43" w:type="dxa"/>
            </w:tcMar>
            <w:vAlign w:val="center"/>
            <w:hideMark/>
          </w:tcPr>
          <w:p w:rsidR="00DE171E" w:rsidRDefault="00DE171E" w:rsidP="00DE171E">
            <w:pPr>
              <w:jc w:val="right"/>
              <w:rPr>
                <w:sz w:val="14"/>
                <w:szCs w:val="14"/>
              </w:rPr>
            </w:pPr>
            <w:r>
              <w:rPr>
                <w:sz w:val="14"/>
                <w:szCs w:val="14"/>
              </w:rPr>
              <w:t>4,824</w:t>
            </w:r>
          </w:p>
        </w:tc>
        <w:tc>
          <w:tcPr>
            <w:tcW w:w="724" w:type="dxa"/>
            <w:tcBorders>
              <w:top w:val="nil"/>
              <w:left w:val="nil"/>
              <w:bottom w:val="nil"/>
              <w:right w:val="nil"/>
            </w:tcBorders>
            <w:shd w:val="clear" w:color="auto" w:fill="auto"/>
            <w:tcMar>
              <w:left w:w="43" w:type="dxa"/>
              <w:right w:w="43" w:type="dxa"/>
            </w:tcMar>
            <w:vAlign w:val="center"/>
          </w:tcPr>
          <w:p w:rsidR="00DE171E" w:rsidRDefault="00DE171E" w:rsidP="00DE171E">
            <w:pPr>
              <w:jc w:val="right"/>
              <w:rPr>
                <w:sz w:val="14"/>
                <w:szCs w:val="14"/>
              </w:rPr>
            </w:pPr>
            <w:r>
              <w:rPr>
                <w:sz w:val="14"/>
                <w:szCs w:val="14"/>
              </w:rPr>
              <w:t>3,776</w:t>
            </w:r>
          </w:p>
        </w:tc>
        <w:tc>
          <w:tcPr>
            <w:tcW w:w="756" w:type="dxa"/>
            <w:tcBorders>
              <w:top w:val="nil"/>
              <w:left w:val="nil"/>
              <w:bottom w:val="nil"/>
              <w:right w:val="nil"/>
            </w:tcBorders>
            <w:shd w:val="clear" w:color="auto" w:fill="auto"/>
            <w:tcMar>
              <w:left w:w="43" w:type="dxa"/>
              <w:right w:w="43" w:type="dxa"/>
            </w:tcMar>
            <w:vAlign w:val="center"/>
          </w:tcPr>
          <w:p w:rsidR="00DE171E" w:rsidRDefault="00DE171E" w:rsidP="00DE171E">
            <w:pPr>
              <w:jc w:val="right"/>
              <w:rPr>
                <w:sz w:val="14"/>
                <w:szCs w:val="14"/>
              </w:rPr>
            </w:pPr>
            <w:r>
              <w:rPr>
                <w:sz w:val="14"/>
                <w:szCs w:val="14"/>
              </w:rPr>
              <w:t>7,387</w:t>
            </w:r>
          </w:p>
        </w:tc>
        <w:tc>
          <w:tcPr>
            <w:tcW w:w="721" w:type="dxa"/>
            <w:tcBorders>
              <w:top w:val="nil"/>
              <w:left w:val="nil"/>
              <w:bottom w:val="nil"/>
              <w:right w:val="nil"/>
            </w:tcBorders>
            <w:shd w:val="clear" w:color="auto" w:fill="auto"/>
            <w:tcMar>
              <w:left w:w="43" w:type="dxa"/>
              <w:right w:w="43" w:type="dxa"/>
            </w:tcMar>
            <w:vAlign w:val="center"/>
          </w:tcPr>
          <w:p w:rsidR="00DE171E" w:rsidRDefault="00DE171E" w:rsidP="00DE171E">
            <w:pPr>
              <w:jc w:val="right"/>
              <w:rPr>
                <w:sz w:val="14"/>
                <w:szCs w:val="14"/>
              </w:rPr>
            </w:pPr>
            <w:r>
              <w:rPr>
                <w:sz w:val="14"/>
                <w:szCs w:val="14"/>
              </w:rPr>
              <w:t>5,315</w:t>
            </w:r>
          </w:p>
        </w:tc>
        <w:tc>
          <w:tcPr>
            <w:tcW w:w="661" w:type="dxa"/>
            <w:tcBorders>
              <w:top w:val="nil"/>
              <w:left w:val="nil"/>
              <w:bottom w:val="nil"/>
              <w:right w:val="nil"/>
            </w:tcBorders>
            <w:shd w:val="clear" w:color="auto" w:fill="auto"/>
            <w:tcMar>
              <w:left w:w="43" w:type="dxa"/>
              <w:right w:w="43" w:type="dxa"/>
            </w:tcMar>
            <w:vAlign w:val="center"/>
          </w:tcPr>
          <w:p w:rsidR="00DE171E" w:rsidRDefault="00DE171E" w:rsidP="00DE171E">
            <w:pPr>
              <w:jc w:val="right"/>
              <w:rPr>
                <w:sz w:val="14"/>
                <w:szCs w:val="14"/>
              </w:rPr>
            </w:pPr>
            <w:r>
              <w:rPr>
                <w:sz w:val="14"/>
                <w:szCs w:val="14"/>
              </w:rPr>
              <w:t>6,072</w:t>
            </w:r>
          </w:p>
        </w:tc>
      </w:tr>
      <w:tr w:rsidR="00DE171E" w:rsidRPr="00BF4323" w:rsidTr="00244AA4">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DE171E" w:rsidRPr="00F1018F" w:rsidRDefault="00DE171E" w:rsidP="00DE171E">
            <w:pPr>
              <w:jc w:val="center"/>
              <w:rPr>
                <w:b/>
                <w:bCs/>
                <w:sz w:val="14"/>
                <w:szCs w:val="14"/>
              </w:rPr>
            </w:pPr>
            <w:r w:rsidRPr="00F1018F">
              <w:rPr>
                <w:b/>
                <w:bCs/>
                <w:sz w:val="14"/>
                <w:szCs w:val="14"/>
              </w:rPr>
              <w:t>G.</w:t>
            </w:r>
          </w:p>
        </w:tc>
        <w:tc>
          <w:tcPr>
            <w:tcW w:w="1974" w:type="dxa"/>
            <w:tcBorders>
              <w:top w:val="nil"/>
              <w:left w:val="nil"/>
              <w:bottom w:val="nil"/>
              <w:right w:val="nil"/>
            </w:tcBorders>
            <w:shd w:val="clear" w:color="auto" w:fill="auto"/>
            <w:vAlign w:val="center"/>
            <w:hideMark/>
          </w:tcPr>
          <w:p w:rsidR="00DE171E" w:rsidRPr="00F1018F" w:rsidRDefault="00DE171E" w:rsidP="00DE171E">
            <w:pPr>
              <w:rPr>
                <w:b/>
                <w:bCs/>
                <w:sz w:val="14"/>
                <w:szCs w:val="14"/>
              </w:rPr>
            </w:pPr>
            <w:r w:rsidRPr="00F1018F">
              <w:rPr>
                <w:b/>
                <w:bCs/>
                <w:sz w:val="14"/>
                <w:szCs w:val="14"/>
              </w:rPr>
              <w:t xml:space="preserve">Southern Europe </w:t>
            </w:r>
          </w:p>
        </w:tc>
        <w:tc>
          <w:tcPr>
            <w:tcW w:w="755" w:type="dxa"/>
            <w:tcBorders>
              <w:top w:val="nil"/>
              <w:left w:val="nil"/>
              <w:bottom w:val="nil"/>
              <w:right w:val="nil"/>
            </w:tcBorders>
            <w:shd w:val="clear" w:color="auto" w:fill="auto"/>
            <w:tcMar>
              <w:left w:w="43" w:type="dxa"/>
              <w:right w:w="43" w:type="dxa"/>
            </w:tcMar>
            <w:vAlign w:val="center"/>
            <w:hideMark/>
          </w:tcPr>
          <w:p w:rsidR="00DE171E" w:rsidRDefault="00DE171E" w:rsidP="00DE171E">
            <w:pPr>
              <w:jc w:val="right"/>
              <w:rPr>
                <w:b/>
                <w:bCs/>
                <w:sz w:val="14"/>
                <w:szCs w:val="14"/>
              </w:rPr>
            </w:pPr>
            <w:r>
              <w:rPr>
                <w:b/>
                <w:bCs/>
                <w:sz w:val="14"/>
                <w:szCs w:val="14"/>
              </w:rPr>
              <w:t>810,498</w:t>
            </w:r>
          </w:p>
        </w:tc>
        <w:tc>
          <w:tcPr>
            <w:tcW w:w="809" w:type="dxa"/>
            <w:tcBorders>
              <w:top w:val="nil"/>
              <w:left w:val="nil"/>
              <w:bottom w:val="nil"/>
              <w:right w:val="nil"/>
            </w:tcBorders>
            <w:shd w:val="clear" w:color="auto" w:fill="auto"/>
            <w:tcMar>
              <w:left w:w="43" w:type="dxa"/>
              <w:right w:w="43" w:type="dxa"/>
            </w:tcMar>
            <w:vAlign w:val="center"/>
            <w:hideMark/>
          </w:tcPr>
          <w:p w:rsidR="00DE171E" w:rsidRDefault="00DE171E" w:rsidP="00DE171E">
            <w:pPr>
              <w:jc w:val="right"/>
              <w:rPr>
                <w:b/>
                <w:bCs/>
                <w:sz w:val="14"/>
                <w:szCs w:val="14"/>
              </w:rPr>
            </w:pPr>
            <w:r>
              <w:rPr>
                <w:b/>
                <w:bCs/>
                <w:sz w:val="14"/>
                <w:szCs w:val="14"/>
              </w:rPr>
              <w:t>984,309</w:t>
            </w:r>
          </w:p>
        </w:tc>
        <w:tc>
          <w:tcPr>
            <w:tcW w:w="772" w:type="dxa"/>
            <w:tcBorders>
              <w:top w:val="nil"/>
              <w:left w:val="nil"/>
              <w:bottom w:val="nil"/>
              <w:right w:val="nil"/>
            </w:tcBorders>
            <w:shd w:val="clear" w:color="auto" w:fill="auto"/>
            <w:tcMar>
              <w:left w:w="43" w:type="dxa"/>
              <w:right w:w="43" w:type="dxa"/>
            </w:tcMar>
            <w:vAlign w:val="center"/>
            <w:hideMark/>
          </w:tcPr>
          <w:p w:rsidR="00DE171E" w:rsidRDefault="00DE171E" w:rsidP="00DE171E">
            <w:pPr>
              <w:jc w:val="right"/>
              <w:rPr>
                <w:b/>
                <w:bCs/>
                <w:sz w:val="14"/>
                <w:szCs w:val="14"/>
              </w:rPr>
            </w:pPr>
            <w:r>
              <w:rPr>
                <w:b/>
                <w:bCs/>
                <w:sz w:val="14"/>
                <w:szCs w:val="14"/>
              </w:rPr>
              <w:t>71,714</w:t>
            </w:r>
          </w:p>
        </w:tc>
        <w:tc>
          <w:tcPr>
            <w:tcW w:w="680" w:type="dxa"/>
            <w:tcBorders>
              <w:top w:val="nil"/>
              <w:left w:val="nil"/>
              <w:bottom w:val="nil"/>
              <w:right w:val="nil"/>
            </w:tcBorders>
            <w:tcMar>
              <w:left w:w="43" w:type="dxa"/>
              <w:right w:w="43" w:type="dxa"/>
            </w:tcMar>
            <w:vAlign w:val="center"/>
          </w:tcPr>
          <w:p w:rsidR="00DE171E" w:rsidRDefault="00DE171E" w:rsidP="00DE171E">
            <w:pPr>
              <w:jc w:val="right"/>
              <w:rPr>
                <w:b/>
                <w:bCs/>
                <w:sz w:val="14"/>
                <w:szCs w:val="14"/>
              </w:rPr>
            </w:pPr>
            <w:r>
              <w:rPr>
                <w:b/>
                <w:bCs/>
                <w:sz w:val="14"/>
                <w:szCs w:val="14"/>
              </w:rPr>
              <w:t>63,220</w:t>
            </w:r>
          </w:p>
        </w:tc>
        <w:tc>
          <w:tcPr>
            <w:tcW w:w="719" w:type="dxa"/>
            <w:tcBorders>
              <w:top w:val="nil"/>
              <w:left w:val="nil"/>
              <w:bottom w:val="nil"/>
              <w:right w:val="nil"/>
            </w:tcBorders>
            <w:shd w:val="clear" w:color="auto" w:fill="auto"/>
            <w:tcMar>
              <w:left w:w="43" w:type="dxa"/>
              <w:right w:w="43" w:type="dxa"/>
            </w:tcMar>
            <w:vAlign w:val="center"/>
            <w:hideMark/>
          </w:tcPr>
          <w:p w:rsidR="00DE171E" w:rsidRDefault="00DE171E" w:rsidP="00DE171E">
            <w:pPr>
              <w:jc w:val="right"/>
              <w:rPr>
                <w:b/>
                <w:bCs/>
                <w:sz w:val="14"/>
                <w:szCs w:val="14"/>
              </w:rPr>
            </w:pPr>
            <w:r>
              <w:rPr>
                <w:b/>
                <w:bCs/>
                <w:sz w:val="14"/>
                <w:szCs w:val="14"/>
              </w:rPr>
              <w:t>121,385</w:t>
            </w:r>
          </w:p>
        </w:tc>
        <w:tc>
          <w:tcPr>
            <w:tcW w:w="724" w:type="dxa"/>
            <w:tcBorders>
              <w:top w:val="nil"/>
              <w:left w:val="nil"/>
              <w:bottom w:val="nil"/>
              <w:right w:val="nil"/>
            </w:tcBorders>
            <w:shd w:val="clear" w:color="auto" w:fill="auto"/>
            <w:tcMar>
              <w:left w:w="43" w:type="dxa"/>
              <w:right w:w="43" w:type="dxa"/>
            </w:tcMar>
            <w:vAlign w:val="center"/>
          </w:tcPr>
          <w:p w:rsidR="00DE171E" w:rsidRDefault="00DE171E" w:rsidP="00DE171E">
            <w:pPr>
              <w:jc w:val="right"/>
              <w:rPr>
                <w:b/>
                <w:bCs/>
                <w:sz w:val="14"/>
                <w:szCs w:val="14"/>
              </w:rPr>
            </w:pPr>
            <w:r>
              <w:rPr>
                <w:b/>
                <w:bCs/>
                <w:sz w:val="14"/>
                <w:szCs w:val="14"/>
              </w:rPr>
              <w:t>72,821</w:t>
            </w:r>
          </w:p>
        </w:tc>
        <w:tc>
          <w:tcPr>
            <w:tcW w:w="756" w:type="dxa"/>
            <w:tcBorders>
              <w:top w:val="nil"/>
              <w:left w:val="nil"/>
              <w:bottom w:val="nil"/>
              <w:right w:val="nil"/>
            </w:tcBorders>
            <w:shd w:val="clear" w:color="auto" w:fill="auto"/>
            <w:tcMar>
              <w:left w:w="43" w:type="dxa"/>
              <w:right w:w="43" w:type="dxa"/>
            </w:tcMar>
            <w:vAlign w:val="center"/>
          </w:tcPr>
          <w:p w:rsidR="00DE171E" w:rsidRDefault="00DE171E" w:rsidP="00DE171E">
            <w:pPr>
              <w:jc w:val="right"/>
              <w:rPr>
                <w:b/>
                <w:bCs/>
                <w:sz w:val="14"/>
                <w:szCs w:val="14"/>
              </w:rPr>
            </w:pPr>
            <w:r>
              <w:rPr>
                <w:b/>
                <w:bCs/>
                <w:sz w:val="14"/>
                <w:szCs w:val="14"/>
              </w:rPr>
              <w:t>103,998</w:t>
            </w:r>
          </w:p>
        </w:tc>
        <w:tc>
          <w:tcPr>
            <w:tcW w:w="721" w:type="dxa"/>
            <w:tcBorders>
              <w:top w:val="nil"/>
              <w:left w:val="nil"/>
              <w:bottom w:val="nil"/>
              <w:right w:val="nil"/>
            </w:tcBorders>
            <w:shd w:val="clear" w:color="auto" w:fill="auto"/>
            <w:tcMar>
              <w:left w:w="43" w:type="dxa"/>
              <w:right w:w="43" w:type="dxa"/>
            </w:tcMar>
            <w:vAlign w:val="center"/>
          </w:tcPr>
          <w:p w:rsidR="00DE171E" w:rsidRDefault="00DE171E" w:rsidP="00DE171E">
            <w:pPr>
              <w:jc w:val="right"/>
              <w:rPr>
                <w:b/>
                <w:bCs/>
                <w:sz w:val="14"/>
                <w:szCs w:val="14"/>
              </w:rPr>
            </w:pPr>
            <w:r>
              <w:rPr>
                <w:b/>
                <w:bCs/>
                <w:sz w:val="14"/>
                <w:szCs w:val="14"/>
              </w:rPr>
              <w:t>77,138</w:t>
            </w:r>
          </w:p>
        </w:tc>
        <w:tc>
          <w:tcPr>
            <w:tcW w:w="661" w:type="dxa"/>
            <w:tcBorders>
              <w:top w:val="nil"/>
              <w:left w:val="nil"/>
              <w:bottom w:val="nil"/>
              <w:right w:val="nil"/>
            </w:tcBorders>
            <w:shd w:val="clear" w:color="auto" w:fill="auto"/>
            <w:tcMar>
              <w:left w:w="43" w:type="dxa"/>
              <w:right w:w="43" w:type="dxa"/>
            </w:tcMar>
            <w:vAlign w:val="center"/>
          </w:tcPr>
          <w:p w:rsidR="00DE171E" w:rsidRDefault="00DE171E" w:rsidP="00DE171E">
            <w:pPr>
              <w:jc w:val="right"/>
              <w:rPr>
                <w:b/>
                <w:bCs/>
                <w:sz w:val="14"/>
                <w:szCs w:val="14"/>
              </w:rPr>
            </w:pPr>
            <w:r>
              <w:rPr>
                <w:b/>
                <w:bCs/>
                <w:sz w:val="14"/>
                <w:szCs w:val="14"/>
              </w:rPr>
              <w:t>86,005</w:t>
            </w:r>
          </w:p>
        </w:tc>
      </w:tr>
      <w:tr w:rsidR="00DE171E" w:rsidRPr="00BF4323" w:rsidTr="00244AA4">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DE171E" w:rsidRPr="00F1018F" w:rsidRDefault="00DE171E" w:rsidP="00DE171E">
            <w:pPr>
              <w:jc w:val="center"/>
              <w:rPr>
                <w:b/>
                <w:bCs/>
                <w:sz w:val="14"/>
                <w:szCs w:val="14"/>
              </w:rPr>
            </w:pPr>
          </w:p>
        </w:tc>
        <w:tc>
          <w:tcPr>
            <w:tcW w:w="1974" w:type="dxa"/>
            <w:tcBorders>
              <w:top w:val="nil"/>
              <w:left w:val="nil"/>
              <w:bottom w:val="nil"/>
              <w:right w:val="nil"/>
            </w:tcBorders>
            <w:shd w:val="clear" w:color="auto" w:fill="auto"/>
            <w:vAlign w:val="center"/>
            <w:hideMark/>
          </w:tcPr>
          <w:p w:rsidR="00DE171E" w:rsidRPr="00F1018F" w:rsidRDefault="00DE171E" w:rsidP="00DE171E">
            <w:pPr>
              <w:rPr>
                <w:sz w:val="14"/>
                <w:szCs w:val="14"/>
              </w:rPr>
            </w:pPr>
            <w:r w:rsidRPr="00F1018F">
              <w:rPr>
                <w:sz w:val="14"/>
                <w:szCs w:val="14"/>
              </w:rPr>
              <w:t xml:space="preserve">Greece </w:t>
            </w:r>
          </w:p>
        </w:tc>
        <w:tc>
          <w:tcPr>
            <w:tcW w:w="755" w:type="dxa"/>
            <w:tcBorders>
              <w:top w:val="nil"/>
              <w:left w:val="nil"/>
              <w:bottom w:val="nil"/>
              <w:right w:val="nil"/>
            </w:tcBorders>
            <w:shd w:val="clear" w:color="auto" w:fill="auto"/>
            <w:tcMar>
              <w:left w:w="43" w:type="dxa"/>
              <w:right w:w="43" w:type="dxa"/>
            </w:tcMar>
            <w:vAlign w:val="center"/>
            <w:hideMark/>
          </w:tcPr>
          <w:p w:rsidR="00DE171E" w:rsidRDefault="00DE171E" w:rsidP="00DE171E">
            <w:pPr>
              <w:jc w:val="right"/>
              <w:rPr>
                <w:sz w:val="14"/>
                <w:szCs w:val="14"/>
              </w:rPr>
            </w:pPr>
            <w:r>
              <w:rPr>
                <w:sz w:val="14"/>
                <w:szCs w:val="14"/>
              </w:rPr>
              <w:t>12,737</w:t>
            </w:r>
          </w:p>
        </w:tc>
        <w:tc>
          <w:tcPr>
            <w:tcW w:w="809" w:type="dxa"/>
            <w:tcBorders>
              <w:top w:val="nil"/>
              <w:left w:val="nil"/>
              <w:bottom w:val="nil"/>
              <w:right w:val="nil"/>
            </w:tcBorders>
            <w:shd w:val="clear" w:color="auto" w:fill="auto"/>
            <w:tcMar>
              <w:left w:w="43" w:type="dxa"/>
              <w:right w:w="43" w:type="dxa"/>
            </w:tcMar>
            <w:vAlign w:val="center"/>
            <w:hideMark/>
          </w:tcPr>
          <w:p w:rsidR="00DE171E" w:rsidRDefault="00DE171E" w:rsidP="00DE171E">
            <w:pPr>
              <w:jc w:val="right"/>
              <w:rPr>
                <w:sz w:val="14"/>
                <w:szCs w:val="14"/>
              </w:rPr>
            </w:pPr>
            <w:r>
              <w:rPr>
                <w:sz w:val="14"/>
                <w:szCs w:val="14"/>
              </w:rPr>
              <w:t>21,379</w:t>
            </w:r>
          </w:p>
        </w:tc>
        <w:tc>
          <w:tcPr>
            <w:tcW w:w="772" w:type="dxa"/>
            <w:tcBorders>
              <w:top w:val="nil"/>
              <w:left w:val="nil"/>
              <w:bottom w:val="nil"/>
              <w:right w:val="nil"/>
            </w:tcBorders>
            <w:shd w:val="clear" w:color="auto" w:fill="auto"/>
            <w:tcMar>
              <w:left w:w="43" w:type="dxa"/>
              <w:right w:w="43" w:type="dxa"/>
            </w:tcMar>
            <w:vAlign w:val="center"/>
            <w:hideMark/>
          </w:tcPr>
          <w:p w:rsidR="00DE171E" w:rsidRDefault="00DE171E" w:rsidP="00DE171E">
            <w:pPr>
              <w:jc w:val="right"/>
              <w:rPr>
                <w:sz w:val="14"/>
                <w:szCs w:val="14"/>
              </w:rPr>
            </w:pPr>
            <w:r>
              <w:rPr>
                <w:sz w:val="14"/>
                <w:szCs w:val="14"/>
              </w:rPr>
              <w:t>2,406</w:t>
            </w:r>
          </w:p>
        </w:tc>
        <w:tc>
          <w:tcPr>
            <w:tcW w:w="680" w:type="dxa"/>
            <w:tcBorders>
              <w:top w:val="nil"/>
              <w:left w:val="nil"/>
              <w:bottom w:val="nil"/>
              <w:right w:val="nil"/>
            </w:tcBorders>
            <w:tcMar>
              <w:left w:w="43" w:type="dxa"/>
              <w:right w:w="43" w:type="dxa"/>
            </w:tcMar>
            <w:vAlign w:val="center"/>
          </w:tcPr>
          <w:p w:rsidR="00DE171E" w:rsidRDefault="00DE171E" w:rsidP="00DE171E">
            <w:pPr>
              <w:jc w:val="right"/>
              <w:rPr>
                <w:sz w:val="14"/>
                <w:szCs w:val="14"/>
              </w:rPr>
            </w:pPr>
            <w:r>
              <w:rPr>
                <w:sz w:val="14"/>
                <w:szCs w:val="14"/>
              </w:rPr>
              <w:t>2,209</w:t>
            </w:r>
          </w:p>
        </w:tc>
        <w:tc>
          <w:tcPr>
            <w:tcW w:w="719" w:type="dxa"/>
            <w:tcBorders>
              <w:top w:val="nil"/>
              <w:left w:val="nil"/>
              <w:bottom w:val="nil"/>
              <w:right w:val="nil"/>
            </w:tcBorders>
            <w:shd w:val="clear" w:color="auto" w:fill="auto"/>
            <w:tcMar>
              <w:left w:w="43" w:type="dxa"/>
              <w:right w:w="43" w:type="dxa"/>
            </w:tcMar>
            <w:vAlign w:val="center"/>
            <w:hideMark/>
          </w:tcPr>
          <w:p w:rsidR="00DE171E" w:rsidRDefault="00DE171E" w:rsidP="00DE171E">
            <w:pPr>
              <w:jc w:val="right"/>
              <w:rPr>
                <w:sz w:val="14"/>
                <w:szCs w:val="14"/>
              </w:rPr>
            </w:pPr>
            <w:r>
              <w:rPr>
                <w:sz w:val="14"/>
                <w:szCs w:val="14"/>
              </w:rPr>
              <w:t>627</w:t>
            </w:r>
          </w:p>
        </w:tc>
        <w:tc>
          <w:tcPr>
            <w:tcW w:w="724" w:type="dxa"/>
            <w:tcBorders>
              <w:top w:val="nil"/>
              <w:left w:val="nil"/>
              <w:bottom w:val="nil"/>
              <w:right w:val="nil"/>
            </w:tcBorders>
            <w:shd w:val="clear" w:color="auto" w:fill="auto"/>
            <w:tcMar>
              <w:left w:w="43" w:type="dxa"/>
              <w:right w:w="43" w:type="dxa"/>
            </w:tcMar>
            <w:vAlign w:val="center"/>
          </w:tcPr>
          <w:p w:rsidR="00DE171E" w:rsidRDefault="00DE171E" w:rsidP="00DE171E">
            <w:pPr>
              <w:jc w:val="right"/>
              <w:rPr>
                <w:sz w:val="14"/>
                <w:szCs w:val="14"/>
              </w:rPr>
            </w:pPr>
            <w:r>
              <w:rPr>
                <w:sz w:val="14"/>
                <w:szCs w:val="14"/>
              </w:rPr>
              <w:t>4,242</w:t>
            </w:r>
          </w:p>
        </w:tc>
        <w:tc>
          <w:tcPr>
            <w:tcW w:w="756" w:type="dxa"/>
            <w:tcBorders>
              <w:top w:val="nil"/>
              <w:left w:val="nil"/>
              <w:bottom w:val="nil"/>
              <w:right w:val="nil"/>
            </w:tcBorders>
            <w:shd w:val="clear" w:color="auto" w:fill="auto"/>
            <w:tcMar>
              <w:left w:w="43" w:type="dxa"/>
              <w:right w:w="43" w:type="dxa"/>
            </w:tcMar>
            <w:vAlign w:val="center"/>
          </w:tcPr>
          <w:p w:rsidR="00DE171E" w:rsidRDefault="00DE171E" w:rsidP="00DE171E">
            <w:pPr>
              <w:jc w:val="right"/>
              <w:rPr>
                <w:sz w:val="14"/>
                <w:szCs w:val="14"/>
              </w:rPr>
            </w:pPr>
            <w:r>
              <w:rPr>
                <w:sz w:val="14"/>
                <w:szCs w:val="14"/>
              </w:rPr>
              <w:t>8,424</w:t>
            </w:r>
          </w:p>
        </w:tc>
        <w:tc>
          <w:tcPr>
            <w:tcW w:w="721" w:type="dxa"/>
            <w:tcBorders>
              <w:top w:val="nil"/>
              <w:left w:val="nil"/>
              <w:bottom w:val="nil"/>
              <w:right w:val="nil"/>
            </w:tcBorders>
            <w:shd w:val="clear" w:color="auto" w:fill="auto"/>
            <w:tcMar>
              <w:left w:w="43" w:type="dxa"/>
              <w:right w:w="43" w:type="dxa"/>
            </w:tcMar>
            <w:vAlign w:val="center"/>
          </w:tcPr>
          <w:p w:rsidR="00DE171E" w:rsidRDefault="00DE171E" w:rsidP="00DE171E">
            <w:pPr>
              <w:jc w:val="right"/>
              <w:rPr>
                <w:sz w:val="14"/>
                <w:szCs w:val="14"/>
              </w:rPr>
            </w:pPr>
            <w:r>
              <w:rPr>
                <w:sz w:val="14"/>
                <w:szCs w:val="14"/>
              </w:rPr>
              <w:t>6,164</w:t>
            </w:r>
          </w:p>
        </w:tc>
        <w:tc>
          <w:tcPr>
            <w:tcW w:w="661" w:type="dxa"/>
            <w:tcBorders>
              <w:top w:val="nil"/>
              <w:left w:val="nil"/>
              <w:bottom w:val="nil"/>
              <w:right w:val="nil"/>
            </w:tcBorders>
            <w:shd w:val="clear" w:color="auto" w:fill="auto"/>
            <w:tcMar>
              <w:left w:w="43" w:type="dxa"/>
              <w:right w:w="43" w:type="dxa"/>
            </w:tcMar>
            <w:vAlign w:val="center"/>
          </w:tcPr>
          <w:p w:rsidR="00DE171E" w:rsidRDefault="00DE171E" w:rsidP="00DE171E">
            <w:pPr>
              <w:jc w:val="right"/>
              <w:rPr>
                <w:sz w:val="14"/>
                <w:szCs w:val="14"/>
              </w:rPr>
            </w:pPr>
            <w:r>
              <w:rPr>
                <w:sz w:val="14"/>
                <w:szCs w:val="14"/>
              </w:rPr>
              <w:t>2,219</w:t>
            </w:r>
          </w:p>
        </w:tc>
      </w:tr>
      <w:tr w:rsidR="00DE171E" w:rsidRPr="00BF4323" w:rsidTr="00244AA4">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DE171E" w:rsidRPr="00F1018F" w:rsidRDefault="00DE171E" w:rsidP="00DE171E">
            <w:pPr>
              <w:jc w:val="center"/>
              <w:rPr>
                <w:b/>
                <w:bCs/>
                <w:sz w:val="14"/>
                <w:szCs w:val="14"/>
              </w:rPr>
            </w:pPr>
          </w:p>
        </w:tc>
        <w:tc>
          <w:tcPr>
            <w:tcW w:w="1974" w:type="dxa"/>
            <w:tcBorders>
              <w:top w:val="nil"/>
              <w:left w:val="nil"/>
              <w:bottom w:val="nil"/>
              <w:right w:val="nil"/>
            </w:tcBorders>
            <w:shd w:val="clear" w:color="auto" w:fill="auto"/>
            <w:vAlign w:val="center"/>
            <w:hideMark/>
          </w:tcPr>
          <w:p w:rsidR="00DE171E" w:rsidRPr="00F1018F" w:rsidRDefault="00DE171E" w:rsidP="00DE171E">
            <w:pPr>
              <w:rPr>
                <w:sz w:val="14"/>
                <w:szCs w:val="14"/>
              </w:rPr>
            </w:pPr>
            <w:r w:rsidRPr="00F1018F">
              <w:rPr>
                <w:sz w:val="14"/>
                <w:szCs w:val="14"/>
              </w:rPr>
              <w:t xml:space="preserve">Italy </w:t>
            </w:r>
          </w:p>
        </w:tc>
        <w:tc>
          <w:tcPr>
            <w:tcW w:w="755" w:type="dxa"/>
            <w:tcBorders>
              <w:top w:val="nil"/>
              <w:left w:val="nil"/>
              <w:bottom w:val="nil"/>
              <w:right w:val="nil"/>
            </w:tcBorders>
            <w:shd w:val="clear" w:color="auto" w:fill="auto"/>
            <w:tcMar>
              <w:left w:w="43" w:type="dxa"/>
              <w:right w:w="43" w:type="dxa"/>
            </w:tcMar>
            <w:vAlign w:val="center"/>
            <w:hideMark/>
          </w:tcPr>
          <w:p w:rsidR="00DE171E" w:rsidRDefault="00DE171E" w:rsidP="00DE171E">
            <w:pPr>
              <w:jc w:val="right"/>
              <w:rPr>
                <w:sz w:val="14"/>
                <w:szCs w:val="14"/>
              </w:rPr>
            </w:pPr>
            <w:r>
              <w:rPr>
                <w:sz w:val="14"/>
                <w:szCs w:val="14"/>
              </w:rPr>
              <w:t>547,202</w:t>
            </w:r>
          </w:p>
        </w:tc>
        <w:tc>
          <w:tcPr>
            <w:tcW w:w="809" w:type="dxa"/>
            <w:tcBorders>
              <w:top w:val="nil"/>
              <w:left w:val="nil"/>
              <w:bottom w:val="nil"/>
              <w:right w:val="nil"/>
            </w:tcBorders>
            <w:shd w:val="clear" w:color="auto" w:fill="auto"/>
            <w:tcMar>
              <w:left w:w="43" w:type="dxa"/>
              <w:right w:w="43" w:type="dxa"/>
            </w:tcMar>
            <w:vAlign w:val="center"/>
            <w:hideMark/>
          </w:tcPr>
          <w:p w:rsidR="00DE171E" w:rsidRDefault="00DE171E" w:rsidP="00DE171E">
            <w:pPr>
              <w:jc w:val="right"/>
              <w:rPr>
                <w:sz w:val="14"/>
                <w:szCs w:val="14"/>
              </w:rPr>
            </w:pPr>
            <w:r>
              <w:rPr>
                <w:sz w:val="14"/>
                <w:szCs w:val="14"/>
              </w:rPr>
              <w:t>713,566</w:t>
            </w:r>
          </w:p>
        </w:tc>
        <w:tc>
          <w:tcPr>
            <w:tcW w:w="772" w:type="dxa"/>
            <w:tcBorders>
              <w:top w:val="nil"/>
              <w:left w:val="nil"/>
              <w:bottom w:val="nil"/>
              <w:right w:val="nil"/>
            </w:tcBorders>
            <w:shd w:val="clear" w:color="auto" w:fill="auto"/>
            <w:tcMar>
              <w:left w:w="43" w:type="dxa"/>
              <w:right w:w="43" w:type="dxa"/>
            </w:tcMar>
            <w:vAlign w:val="center"/>
            <w:hideMark/>
          </w:tcPr>
          <w:p w:rsidR="00DE171E" w:rsidRDefault="00DE171E" w:rsidP="00DE171E">
            <w:pPr>
              <w:jc w:val="right"/>
              <w:rPr>
                <w:sz w:val="14"/>
                <w:szCs w:val="14"/>
              </w:rPr>
            </w:pPr>
            <w:r>
              <w:rPr>
                <w:sz w:val="14"/>
                <w:szCs w:val="14"/>
              </w:rPr>
              <w:t>51,164</w:t>
            </w:r>
          </w:p>
        </w:tc>
        <w:tc>
          <w:tcPr>
            <w:tcW w:w="680" w:type="dxa"/>
            <w:tcBorders>
              <w:top w:val="nil"/>
              <w:left w:val="nil"/>
              <w:bottom w:val="nil"/>
              <w:right w:val="nil"/>
            </w:tcBorders>
            <w:tcMar>
              <w:left w:w="43" w:type="dxa"/>
              <w:right w:w="43" w:type="dxa"/>
            </w:tcMar>
            <w:vAlign w:val="center"/>
          </w:tcPr>
          <w:p w:rsidR="00DE171E" w:rsidRDefault="00DE171E" w:rsidP="00DE171E">
            <w:pPr>
              <w:jc w:val="right"/>
              <w:rPr>
                <w:sz w:val="14"/>
                <w:szCs w:val="14"/>
              </w:rPr>
            </w:pPr>
            <w:r>
              <w:rPr>
                <w:sz w:val="14"/>
                <w:szCs w:val="14"/>
              </w:rPr>
              <w:t>37,276</w:t>
            </w:r>
          </w:p>
        </w:tc>
        <w:tc>
          <w:tcPr>
            <w:tcW w:w="719" w:type="dxa"/>
            <w:tcBorders>
              <w:top w:val="nil"/>
              <w:left w:val="nil"/>
              <w:bottom w:val="nil"/>
              <w:right w:val="nil"/>
            </w:tcBorders>
            <w:shd w:val="clear" w:color="auto" w:fill="auto"/>
            <w:tcMar>
              <w:left w:w="43" w:type="dxa"/>
              <w:right w:w="43" w:type="dxa"/>
            </w:tcMar>
            <w:vAlign w:val="center"/>
            <w:hideMark/>
          </w:tcPr>
          <w:p w:rsidR="00DE171E" w:rsidRDefault="00DE171E" w:rsidP="00DE171E">
            <w:pPr>
              <w:jc w:val="right"/>
              <w:rPr>
                <w:sz w:val="14"/>
                <w:szCs w:val="14"/>
              </w:rPr>
            </w:pPr>
            <w:r>
              <w:rPr>
                <w:sz w:val="14"/>
                <w:szCs w:val="14"/>
              </w:rPr>
              <w:t>69,384</w:t>
            </w:r>
          </w:p>
        </w:tc>
        <w:tc>
          <w:tcPr>
            <w:tcW w:w="724" w:type="dxa"/>
            <w:tcBorders>
              <w:top w:val="nil"/>
              <w:left w:val="nil"/>
              <w:bottom w:val="nil"/>
              <w:right w:val="nil"/>
            </w:tcBorders>
            <w:shd w:val="clear" w:color="auto" w:fill="auto"/>
            <w:tcMar>
              <w:left w:w="43" w:type="dxa"/>
              <w:right w:w="43" w:type="dxa"/>
            </w:tcMar>
            <w:vAlign w:val="center"/>
          </w:tcPr>
          <w:p w:rsidR="00DE171E" w:rsidRDefault="00DE171E" w:rsidP="00DE171E">
            <w:pPr>
              <w:jc w:val="right"/>
              <w:rPr>
                <w:sz w:val="14"/>
                <w:szCs w:val="14"/>
              </w:rPr>
            </w:pPr>
            <w:r>
              <w:rPr>
                <w:sz w:val="14"/>
                <w:szCs w:val="14"/>
              </w:rPr>
              <w:t>41,693</w:t>
            </w:r>
          </w:p>
        </w:tc>
        <w:tc>
          <w:tcPr>
            <w:tcW w:w="756" w:type="dxa"/>
            <w:tcBorders>
              <w:top w:val="nil"/>
              <w:left w:val="nil"/>
              <w:bottom w:val="nil"/>
              <w:right w:val="nil"/>
            </w:tcBorders>
            <w:shd w:val="clear" w:color="auto" w:fill="auto"/>
            <w:tcMar>
              <w:left w:w="43" w:type="dxa"/>
              <w:right w:w="43" w:type="dxa"/>
            </w:tcMar>
            <w:vAlign w:val="center"/>
          </w:tcPr>
          <w:p w:rsidR="00DE171E" w:rsidRDefault="00DE171E" w:rsidP="00DE171E">
            <w:pPr>
              <w:jc w:val="right"/>
              <w:rPr>
                <w:sz w:val="14"/>
                <w:szCs w:val="14"/>
              </w:rPr>
            </w:pPr>
            <w:r>
              <w:rPr>
                <w:sz w:val="14"/>
                <w:szCs w:val="14"/>
              </w:rPr>
              <w:t>68,920</w:t>
            </w:r>
          </w:p>
        </w:tc>
        <w:tc>
          <w:tcPr>
            <w:tcW w:w="721" w:type="dxa"/>
            <w:tcBorders>
              <w:top w:val="nil"/>
              <w:left w:val="nil"/>
              <w:bottom w:val="nil"/>
              <w:right w:val="nil"/>
            </w:tcBorders>
            <w:shd w:val="clear" w:color="auto" w:fill="auto"/>
            <w:tcMar>
              <w:left w:w="43" w:type="dxa"/>
              <w:right w:w="43" w:type="dxa"/>
            </w:tcMar>
            <w:vAlign w:val="center"/>
          </w:tcPr>
          <w:p w:rsidR="00DE171E" w:rsidRDefault="00DE171E" w:rsidP="00DE171E">
            <w:pPr>
              <w:jc w:val="right"/>
              <w:rPr>
                <w:sz w:val="14"/>
                <w:szCs w:val="14"/>
              </w:rPr>
            </w:pPr>
            <w:r>
              <w:rPr>
                <w:sz w:val="14"/>
                <w:szCs w:val="14"/>
              </w:rPr>
              <w:t>45,007</w:t>
            </w:r>
          </w:p>
        </w:tc>
        <w:tc>
          <w:tcPr>
            <w:tcW w:w="661" w:type="dxa"/>
            <w:tcBorders>
              <w:top w:val="nil"/>
              <w:left w:val="nil"/>
              <w:bottom w:val="nil"/>
              <w:right w:val="nil"/>
            </w:tcBorders>
            <w:shd w:val="clear" w:color="auto" w:fill="auto"/>
            <w:tcMar>
              <w:left w:w="43" w:type="dxa"/>
              <w:right w:w="43" w:type="dxa"/>
            </w:tcMar>
            <w:vAlign w:val="center"/>
          </w:tcPr>
          <w:p w:rsidR="00DE171E" w:rsidRDefault="00DE171E" w:rsidP="00DE171E">
            <w:pPr>
              <w:jc w:val="right"/>
              <w:rPr>
                <w:sz w:val="14"/>
                <w:szCs w:val="14"/>
              </w:rPr>
            </w:pPr>
            <w:r>
              <w:rPr>
                <w:sz w:val="14"/>
                <w:szCs w:val="14"/>
              </w:rPr>
              <w:t>60,724</w:t>
            </w:r>
          </w:p>
        </w:tc>
      </w:tr>
      <w:tr w:rsidR="00DE171E" w:rsidRPr="00BF4323" w:rsidTr="00244AA4">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DE171E" w:rsidRPr="00F1018F" w:rsidRDefault="00DE171E" w:rsidP="00DE171E">
            <w:pPr>
              <w:jc w:val="center"/>
              <w:rPr>
                <w:b/>
                <w:bCs/>
                <w:sz w:val="14"/>
                <w:szCs w:val="14"/>
              </w:rPr>
            </w:pPr>
          </w:p>
        </w:tc>
        <w:tc>
          <w:tcPr>
            <w:tcW w:w="1974" w:type="dxa"/>
            <w:tcBorders>
              <w:top w:val="nil"/>
              <w:left w:val="nil"/>
              <w:bottom w:val="nil"/>
              <w:right w:val="nil"/>
            </w:tcBorders>
            <w:shd w:val="clear" w:color="auto" w:fill="auto"/>
            <w:vAlign w:val="center"/>
            <w:hideMark/>
          </w:tcPr>
          <w:p w:rsidR="00DE171E" w:rsidRPr="00F1018F" w:rsidRDefault="00DE171E" w:rsidP="00DE171E">
            <w:pPr>
              <w:rPr>
                <w:sz w:val="14"/>
                <w:szCs w:val="14"/>
              </w:rPr>
            </w:pPr>
            <w:r w:rsidRPr="00F1018F">
              <w:rPr>
                <w:sz w:val="14"/>
                <w:szCs w:val="14"/>
              </w:rPr>
              <w:t xml:space="preserve">Spain </w:t>
            </w:r>
          </w:p>
        </w:tc>
        <w:tc>
          <w:tcPr>
            <w:tcW w:w="755" w:type="dxa"/>
            <w:tcBorders>
              <w:top w:val="nil"/>
              <w:left w:val="nil"/>
              <w:bottom w:val="nil"/>
              <w:right w:val="nil"/>
            </w:tcBorders>
            <w:shd w:val="clear" w:color="auto" w:fill="auto"/>
            <w:tcMar>
              <w:left w:w="43" w:type="dxa"/>
              <w:right w:w="43" w:type="dxa"/>
            </w:tcMar>
            <w:vAlign w:val="center"/>
            <w:hideMark/>
          </w:tcPr>
          <w:p w:rsidR="00DE171E" w:rsidRDefault="00DE171E" w:rsidP="00DE171E">
            <w:pPr>
              <w:jc w:val="right"/>
              <w:rPr>
                <w:sz w:val="14"/>
                <w:szCs w:val="14"/>
              </w:rPr>
            </w:pPr>
            <w:r>
              <w:rPr>
                <w:sz w:val="14"/>
                <w:szCs w:val="14"/>
              </w:rPr>
              <w:t>212,038</w:t>
            </w:r>
          </w:p>
        </w:tc>
        <w:tc>
          <w:tcPr>
            <w:tcW w:w="809" w:type="dxa"/>
            <w:tcBorders>
              <w:top w:val="nil"/>
              <w:left w:val="nil"/>
              <w:bottom w:val="nil"/>
              <w:right w:val="nil"/>
            </w:tcBorders>
            <w:shd w:val="clear" w:color="auto" w:fill="auto"/>
            <w:tcMar>
              <w:left w:w="43" w:type="dxa"/>
              <w:right w:w="43" w:type="dxa"/>
            </w:tcMar>
            <w:vAlign w:val="center"/>
            <w:hideMark/>
          </w:tcPr>
          <w:p w:rsidR="00DE171E" w:rsidRDefault="00DE171E" w:rsidP="00DE171E">
            <w:pPr>
              <w:jc w:val="right"/>
              <w:rPr>
                <w:sz w:val="14"/>
                <w:szCs w:val="14"/>
              </w:rPr>
            </w:pPr>
            <w:r>
              <w:rPr>
                <w:sz w:val="14"/>
                <w:szCs w:val="14"/>
              </w:rPr>
              <w:t>209,929</w:t>
            </w:r>
          </w:p>
        </w:tc>
        <w:tc>
          <w:tcPr>
            <w:tcW w:w="772" w:type="dxa"/>
            <w:tcBorders>
              <w:top w:val="nil"/>
              <w:left w:val="nil"/>
              <w:bottom w:val="nil"/>
              <w:right w:val="nil"/>
            </w:tcBorders>
            <w:shd w:val="clear" w:color="auto" w:fill="auto"/>
            <w:tcMar>
              <w:left w:w="43" w:type="dxa"/>
              <w:right w:w="43" w:type="dxa"/>
            </w:tcMar>
            <w:vAlign w:val="center"/>
            <w:hideMark/>
          </w:tcPr>
          <w:p w:rsidR="00DE171E" w:rsidRDefault="00DE171E" w:rsidP="00DE171E">
            <w:pPr>
              <w:jc w:val="right"/>
              <w:rPr>
                <w:sz w:val="14"/>
                <w:szCs w:val="14"/>
              </w:rPr>
            </w:pPr>
            <w:r>
              <w:rPr>
                <w:sz w:val="14"/>
                <w:szCs w:val="14"/>
              </w:rPr>
              <w:t>14,818</w:t>
            </w:r>
          </w:p>
        </w:tc>
        <w:tc>
          <w:tcPr>
            <w:tcW w:w="680" w:type="dxa"/>
            <w:tcBorders>
              <w:top w:val="nil"/>
              <w:left w:val="nil"/>
              <w:bottom w:val="nil"/>
              <w:right w:val="nil"/>
            </w:tcBorders>
            <w:tcMar>
              <w:left w:w="43" w:type="dxa"/>
              <w:right w:w="43" w:type="dxa"/>
            </w:tcMar>
            <w:vAlign w:val="center"/>
          </w:tcPr>
          <w:p w:rsidR="00DE171E" w:rsidRDefault="00DE171E" w:rsidP="00DE171E">
            <w:pPr>
              <w:jc w:val="right"/>
              <w:rPr>
                <w:sz w:val="14"/>
                <w:szCs w:val="14"/>
              </w:rPr>
            </w:pPr>
            <w:r>
              <w:rPr>
                <w:sz w:val="14"/>
                <w:szCs w:val="14"/>
              </w:rPr>
              <w:t>17,694</w:t>
            </w:r>
          </w:p>
        </w:tc>
        <w:tc>
          <w:tcPr>
            <w:tcW w:w="719" w:type="dxa"/>
            <w:tcBorders>
              <w:top w:val="nil"/>
              <w:left w:val="nil"/>
              <w:bottom w:val="nil"/>
              <w:right w:val="nil"/>
            </w:tcBorders>
            <w:shd w:val="clear" w:color="auto" w:fill="auto"/>
            <w:tcMar>
              <w:left w:w="43" w:type="dxa"/>
              <w:right w:w="43" w:type="dxa"/>
            </w:tcMar>
            <w:vAlign w:val="center"/>
            <w:hideMark/>
          </w:tcPr>
          <w:p w:rsidR="00DE171E" w:rsidRDefault="00DE171E" w:rsidP="00DE171E">
            <w:pPr>
              <w:jc w:val="right"/>
              <w:rPr>
                <w:sz w:val="14"/>
                <w:szCs w:val="14"/>
              </w:rPr>
            </w:pPr>
            <w:r>
              <w:rPr>
                <w:sz w:val="14"/>
                <w:szCs w:val="14"/>
              </w:rPr>
              <w:t>46,455</w:t>
            </w:r>
          </w:p>
        </w:tc>
        <w:tc>
          <w:tcPr>
            <w:tcW w:w="724" w:type="dxa"/>
            <w:tcBorders>
              <w:top w:val="nil"/>
              <w:left w:val="nil"/>
              <w:bottom w:val="nil"/>
              <w:right w:val="nil"/>
            </w:tcBorders>
            <w:shd w:val="clear" w:color="auto" w:fill="auto"/>
            <w:tcMar>
              <w:left w:w="43" w:type="dxa"/>
              <w:right w:w="43" w:type="dxa"/>
            </w:tcMar>
            <w:vAlign w:val="center"/>
          </w:tcPr>
          <w:p w:rsidR="00DE171E" w:rsidRDefault="00DE171E" w:rsidP="00DE171E">
            <w:pPr>
              <w:jc w:val="right"/>
              <w:rPr>
                <w:sz w:val="14"/>
                <w:szCs w:val="14"/>
              </w:rPr>
            </w:pPr>
            <w:r>
              <w:rPr>
                <w:sz w:val="14"/>
                <w:szCs w:val="14"/>
              </w:rPr>
              <w:t>19,449</w:t>
            </w:r>
          </w:p>
        </w:tc>
        <w:tc>
          <w:tcPr>
            <w:tcW w:w="756" w:type="dxa"/>
            <w:tcBorders>
              <w:top w:val="nil"/>
              <w:left w:val="nil"/>
              <w:bottom w:val="nil"/>
              <w:right w:val="nil"/>
            </w:tcBorders>
            <w:shd w:val="clear" w:color="auto" w:fill="auto"/>
            <w:tcMar>
              <w:left w:w="43" w:type="dxa"/>
              <w:right w:w="43" w:type="dxa"/>
            </w:tcMar>
            <w:vAlign w:val="center"/>
          </w:tcPr>
          <w:p w:rsidR="00DE171E" w:rsidRDefault="00DE171E" w:rsidP="00DE171E">
            <w:pPr>
              <w:jc w:val="right"/>
              <w:rPr>
                <w:sz w:val="14"/>
                <w:szCs w:val="14"/>
              </w:rPr>
            </w:pPr>
            <w:r>
              <w:rPr>
                <w:sz w:val="14"/>
                <w:szCs w:val="14"/>
              </w:rPr>
              <w:t>19,824</w:t>
            </w:r>
          </w:p>
        </w:tc>
        <w:tc>
          <w:tcPr>
            <w:tcW w:w="721" w:type="dxa"/>
            <w:tcBorders>
              <w:top w:val="nil"/>
              <w:left w:val="nil"/>
              <w:bottom w:val="nil"/>
              <w:right w:val="nil"/>
            </w:tcBorders>
            <w:shd w:val="clear" w:color="auto" w:fill="auto"/>
            <w:tcMar>
              <w:left w:w="43" w:type="dxa"/>
              <w:right w:w="43" w:type="dxa"/>
            </w:tcMar>
            <w:vAlign w:val="center"/>
          </w:tcPr>
          <w:p w:rsidR="00DE171E" w:rsidRDefault="00DE171E" w:rsidP="00DE171E">
            <w:pPr>
              <w:jc w:val="right"/>
              <w:rPr>
                <w:sz w:val="14"/>
                <w:szCs w:val="14"/>
              </w:rPr>
            </w:pPr>
            <w:r>
              <w:rPr>
                <w:sz w:val="14"/>
                <w:szCs w:val="14"/>
              </w:rPr>
              <w:t>21,296</w:t>
            </w:r>
          </w:p>
        </w:tc>
        <w:tc>
          <w:tcPr>
            <w:tcW w:w="661" w:type="dxa"/>
            <w:tcBorders>
              <w:top w:val="nil"/>
              <w:left w:val="nil"/>
              <w:bottom w:val="nil"/>
              <w:right w:val="nil"/>
            </w:tcBorders>
            <w:shd w:val="clear" w:color="auto" w:fill="auto"/>
            <w:tcMar>
              <w:left w:w="43" w:type="dxa"/>
              <w:right w:w="43" w:type="dxa"/>
            </w:tcMar>
            <w:vAlign w:val="center"/>
          </w:tcPr>
          <w:p w:rsidR="00DE171E" w:rsidRDefault="00DE171E" w:rsidP="00DE171E">
            <w:pPr>
              <w:jc w:val="right"/>
              <w:rPr>
                <w:sz w:val="14"/>
                <w:szCs w:val="14"/>
              </w:rPr>
            </w:pPr>
            <w:r>
              <w:rPr>
                <w:sz w:val="14"/>
                <w:szCs w:val="14"/>
              </w:rPr>
              <w:t>16,391</w:t>
            </w:r>
          </w:p>
        </w:tc>
      </w:tr>
      <w:tr w:rsidR="00DE171E" w:rsidRPr="00BF4323" w:rsidTr="00244AA4">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DE171E" w:rsidRPr="00F1018F" w:rsidRDefault="00DE171E" w:rsidP="00DE171E">
            <w:pPr>
              <w:jc w:val="center"/>
              <w:rPr>
                <w:b/>
                <w:bCs/>
                <w:sz w:val="14"/>
                <w:szCs w:val="14"/>
              </w:rPr>
            </w:pPr>
          </w:p>
        </w:tc>
        <w:tc>
          <w:tcPr>
            <w:tcW w:w="1974" w:type="dxa"/>
            <w:tcBorders>
              <w:top w:val="nil"/>
              <w:left w:val="nil"/>
              <w:bottom w:val="nil"/>
              <w:right w:val="nil"/>
            </w:tcBorders>
            <w:shd w:val="clear" w:color="auto" w:fill="auto"/>
            <w:vAlign w:val="center"/>
            <w:hideMark/>
          </w:tcPr>
          <w:p w:rsidR="00DE171E" w:rsidRPr="00F1018F" w:rsidRDefault="00DE171E" w:rsidP="00DE171E">
            <w:pPr>
              <w:rPr>
                <w:sz w:val="14"/>
                <w:szCs w:val="14"/>
              </w:rPr>
            </w:pPr>
            <w:r w:rsidRPr="00F1018F">
              <w:rPr>
                <w:sz w:val="14"/>
                <w:szCs w:val="14"/>
              </w:rPr>
              <w:t>Others</w:t>
            </w:r>
          </w:p>
        </w:tc>
        <w:tc>
          <w:tcPr>
            <w:tcW w:w="755" w:type="dxa"/>
            <w:tcBorders>
              <w:top w:val="nil"/>
              <w:left w:val="nil"/>
              <w:bottom w:val="nil"/>
              <w:right w:val="nil"/>
            </w:tcBorders>
            <w:shd w:val="clear" w:color="auto" w:fill="auto"/>
            <w:tcMar>
              <w:left w:w="43" w:type="dxa"/>
              <w:right w:w="43" w:type="dxa"/>
            </w:tcMar>
            <w:vAlign w:val="center"/>
            <w:hideMark/>
          </w:tcPr>
          <w:p w:rsidR="00DE171E" w:rsidRDefault="00DE171E" w:rsidP="00DE171E">
            <w:pPr>
              <w:jc w:val="right"/>
              <w:rPr>
                <w:sz w:val="14"/>
                <w:szCs w:val="14"/>
              </w:rPr>
            </w:pPr>
            <w:r>
              <w:rPr>
                <w:sz w:val="14"/>
                <w:szCs w:val="14"/>
              </w:rPr>
              <w:t>38,522</w:t>
            </w:r>
          </w:p>
        </w:tc>
        <w:tc>
          <w:tcPr>
            <w:tcW w:w="809" w:type="dxa"/>
            <w:tcBorders>
              <w:top w:val="nil"/>
              <w:left w:val="nil"/>
              <w:bottom w:val="nil"/>
              <w:right w:val="nil"/>
            </w:tcBorders>
            <w:shd w:val="clear" w:color="auto" w:fill="auto"/>
            <w:tcMar>
              <w:left w:w="43" w:type="dxa"/>
              <w:right w:w="43" w:type="dxa"/>
            </w:tcMar>
            <w:vAlign w:val="center"/>
            <w:hideMark/>
          </w:tcPr>
          <w:p w:rsidR="00DE171E" w:rsidRDefault="00DE171E" w:rsidP="00DE171E">
            <w:pPr>
              <w:jc w:val="right"/>
              <w:rPr>
                <w:sz w:val="14"/>
                <w:szCs w:val="14"/>
              </w:rPr>
            </w:pPr>
            <w:r>
              <w:rPr>
                <w:sz w:val="14"/>
                <w:szCs w:val="14"/>
              </w:rPr>
              <w:t>39,435</w:t>
            </w:r>
          </w:p>
        </w:tc>
        <w:tc>
          <w:tcPr>
            <w:tcW w:w="772" w:type="dxa"/>
            <w:tcBorders>
              <w:top w:val="nil"/>
              <w:left w:val="nil"/>
              <w:bottom w:val="nil"/>
              <w:right w:val="nil"/>
            </w:tcBorders>
            <w:shd w:val="clear" w:color="auto" w:fill="auto"/>
            <w:tcMar>
              <w:left w:w="43" w:type="dxa"/>
              <w:right w:w="43" w:type="dxa"/>
            </w:tcMar>
            <w:vAlign w:val="center"/>
            <w:hideMark/>
          </w:tcPr>
          <w:p w:rsidR="00DE171E" w:rsidRDefault="00DE171E" w:rsidP="00DE171E">
            <w:pPr>
              <w:jc w:val="right"/>
              <w:rPr>
                <w:sz w:val="14"/>
                <w:szCs w:val="14"/>
              </w:rPr>
            </w:pPr>
            <w:r>
              <w:rPr>
                <w:sz w:val="14"/>
                <w:szCs w:val="14"/>
              </w:rPr>
              <w:t>3,326</w:t>
            </w:r>
          </w:p>
        </w:tc>
        <w:tc>
          <w:tcPr>
            <w:tcW w:w="680" w:type="dxa"/>
            <w:tcBorders>
              <w:top w:val="nil"/>
              <w:left w:val="nil"/>
              <w:bottom w:val="nil"/>
              <w:right w:val="nil"/>
            </w:tcBorders>
            <w:tcMar>
              <w:left w:w="43" w:type="dxa"/>
              <w:right w:w="43" w:type="dxa"/>
            </w:tcMar>
            <w:vAlign w:val="center"/>
          </w:tcPr>
          <w:p w:rsidR="00DE171E" w:rsidRDefault="00DE171E" w:rsidP="00DE171E">
            <w:pPr>
              <w:jc w:val="right"/>
              <w:rPr>
                <w:sz w:val="14"/>
                <w:szCs w:val="14"/>
              </w:rPr>
            </w:pPr>
            <w:r>
              <w:rPr>
                <w:sz w:val="14"/>
                <w:szCs w:val="14"/>
              </w:rPr>
              <w:t>6,041</w:t>
            </w:r>
          </w:p>
        </w:tc>
        <w:tc>
          <w:tcPr>
            <w:tcW w:w="719" w:type="dxa"/>
            <w:tcBorders>
              <w:top w:val="nil"/>
              <w:left w:val="nil"/>
              <w:bottom w:val="nil"/>
              <w:right w:val="nil"/>
            </w:tcBorders>
            <w:shd w:val="clear" w:color="auto" w:fill="auto"/>
            <w:tcMar>
              <w:left w:w="43" w:type="dxa"/>
              <w:right w:w="43" w:type="dxa"/>
            </w:tcMar>
            <w:vAlign w:val="center"/>
            <w:hideMark/>
          </w:tcPr>
          <w:p w:rsidR="00DE171E" w:rsidRDefault="00DE171E" w:rsidP="00DE171E">
            <w:pPr>
              <w:jc w:val="right"/>
              <w:rPr>
                <w:sz w:val="14"/>
                <w:szCs w:val="14"/>
              </w:rPr>
            </w:pPr>
            <w:r>
              <w:rPr>
                <w:sz w:val="14"/>
                <w:szCs w:val="14"/>
              </w:rPr>
              <w:t>4,918</w:t>
            </w:r>
          </w:p>
        </w:tc>
        <w:tc>
          <w:tcPr>
            <w:tcW w:w="724" w:type="dxa"/>
            <w:tcBorders>
              <w:top w:val="nil"/>
              <w:left w:val="nil"/>
              <w:bottom w:val="nil"/>
              <w:right w:val="nil"/>
            </w:tcBorders>
            <w:shd w:val="clear" w:color="auto" w:fill="auto"/>
            <w:tcMar>
              <w:left w:w="43" w:type="dxa"/>
              <w:right w:w="43" w:type="dxa"/>
            </w:tcMar>
            <w:vAlign w:val="center"/>
          </w:tcPr>
          <w:p w:rsidR="00DE171E" w:rsidRDefault="00DE171E" w:rsidP="00DE171E">
            <w:pPr>
              <w:jc w:val="right"/>
              <w:rPr>
                <w:sz w:val="14"/>
                <w:szCs w:val="14"/>
              </w:rPr>
            </w:pPr>
            <w:r>
              <w:rPr>
                <w:sz w:val="14"/>
                <w:szCs w:val="14"/>
              </w:rPr>
              <w:t>7,437</w:t>
            </w:r>
          </w:p>
        </w:tc>
        <w:tc>
          <w:tcPr>
            <w:tcW w:w="756" w:type="dxa"/>
            <w:tcBorders>
              <w:top w:val="nil"/>
              <w:left w:val="nil"/>
              <w:bottom w:val="nil"/>
              <w:right w:val="nil"/>
            </w:tcBorders>
            <w:shd w:val="clear" w:color="auto" w:fill="auto"/>
            <w:tcMar>
              <w:left w:w="43" w:type="dxa"/>
              <w:right w:w="43" w:type="dxa"/>
            </w:tcMar>
            <w:vAlign w:val="center"/>
          </w:tcPr>
          <w:p w:rsidR="00DE171E" w:rsidRDefault="00DE171E" w:rsidP="00DE171E">
            <w:pPr>
              <w:jc w:val="right"/>
              <w:rPr>
                <w:sz w:val="14"/>
                <w:szCs w:val="14"/>
              </w:rPr>
            </w:pPr>
            <w:r>
              <w:rPr>
                <w:sz w:val="14"/>
                <w:szCs w:val="14"/>
              </w:rPr>
              <w:t>6,830</w:t>
            </w:r>
          </w:p>
        </w:tc>
        <w:tc>
          <w:tcPr>
            <w:tcW w:w="721" w:type="dxa"/>
            <w:tcBorders>
              <w:top w:val="nil"/>
              <w:left w:val="nil"/>
              <w:bottom w:val="nil"/>
              <w:right w:val="nil"/>
            </w:tcBorders>
            <w:shd w:val="clear" w:color="auto" w:fill="auto"/>
            <w:tcMar>
              <w:left w:w="43" w:type="dxa"/>
              <w:right w:w="43" w:type="dxa"/>
            </w:tcMar>
            <w:vAlign w:val="center"/>
          </w:tcPr>
          <w:p w:rsidR="00DE171E" w:rsidRDefault="00DE171E" w:rsidP="00DE171E">
            <w:pPr>
              <w:jc w:val="right"/>
              <w:rPr>
                <w:sz w:val="14"/>
                <w:szCs w:val="14"/>
              </w:rPr>
            </w:pPr>
            <w:r>
              <w:rPr>
                <w:sz w:val="14"/>
                <w:szCs w:val="14"/>
              </w:rPr>
              <w:t>4,671</w:t>
            </w:r>
          </w:p>
        </w:tc>
        <w:tc>
          <w:tcPr>
            <w:tcW w:w="661" w:type="dxa"/>
            <w:tcBorders>
              <w:top w:val="nil"/>
              <w:left w:val="nil"/>
              <w:bottom w:val="nil"/>
              <w:right w:val="nil"/>
            </w:tcBorders>
            <w:shd w:val="clear" w:color="auto" w:fill="auto"/>
            <w:tcMar>
              <w:left w:w="43" w:type="dxa"/>
              <w:right w:w="43" w:type="dxa"/>
            </w:tcMar>
            <w:vAlign w:val="center"/>
          </w:tcPr>
          <w:p w:rsidR="00DE171E" w:rsidRDefault="00DE171E" w:rsidP="00DE171E">
            <w:pPr>
              <w:jc w:val="right"/>
              <w:rPr>
                <w:sz w:val="14"/>
                <w:szCs w:val="14"/>
              </w:rPr>
            </w:pPr>
            <w:r>
              <w:rPr>
                <w:sz w:val="14"/>
                <w:szCs w:val="14"/>
              </w:rPr>
              <w:t>6,671</w:t>
            </w:r>
          </w:p>
        </w:tc>
      </w:tr>
      <w:tr w:rsidR="00DE171E" w:rsidRPr="00BF4323" w:rsidTr="00244AA4">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DE171E" w:rsidRPr="00F1018F" w:rsidRDefault="00DE171E" w:rsidP="00DE171E">
            <w:pPr>
              <w:jc w:val="center"/>
              <w:rPr>
                <w:b/>
                <w:bCs/>
                <w:sz w:val="14"/>
                <w:szCs w:val="14"/>
              </w:rPr>
            </w:pPr>
            <w:r w:rsidRPr="00F1018F">
              <w:rPr>
                <w:b/>
                <w:bCs/>
                <w:sz w:val="14"/>
                <w:szCs w:val="14"/>
              </w:rPr>
              <w:t>H.</w:t>
            </w:r>
          </w:p>
        </w:tc>
        <w:tc>
          <w:tcPr>
            <w:tcW w:w="1974" w:type="dxa"/>
            <w:tcBorders>
              <w:top w:val="nil"/>
              <w:left w:val="nil"/>
              <w:bottom w:val="nil"/>
              <w:right w:val="nil"/>
            </w:tcBorders>
            <w:shd w:val="clear" w:color="auto" w:fill="auto"/>
            <w:vAlign w:val="center"/>
            <w:hideMark/>
          </w:tcPr>
          <w:p w:rsidR="00DE171E" w:rsidRPr="00F1018F" w:rsidRDefault="00DE171E" w:rsidP="00DE171E">
            <w:pPr>
              <w:rPr>
                <w:b/>
                <w:bCs/>
                <w:sz w:val="14"/>
                <w:szCs w:val="14"/>
              </w:rPr>
            </w:pPr>
            <w:r w:rsidRPr="00F1018F">
              <w:rPr>
                <w:b/>
                <w:bCs/>
                <w:sz w:val="14"/>
                <w:szCs w:val="14"/>
              </w:rPr>
              <w:t xml:space="preserve">Western Europe </w:t>
            </w:r>
          </w:p>
        </w:tc>
        <w:tc>
          <w:tcPr>
            <w:tcW w:w="755" w:type="dxa"/>
            <w:tcBorders>
              <w:top w:val="nil"/>
              <w:left w:val="nil"/>
              <w:bottom w:val="nil"/>
              <w:right w:val="nil"/>
            </w:tcBorders>
            <w:shd w:val="clear" w:color="auto" w:fill="auto"/>
            <w:tcMar>
              <w:left w:w="43" w:type="dxa"/>
              <w:right w:w="43" w:type="dxa"/>
            </w:tcMar>
            <w:vAlign w:val="center"/>
            <w:hideMark/>
          </w:tcPr>
          <w:p w:rsidR="00DE171E" w:rsidRDefault="00DE171E" w:rsidP="00DE171E">
            <w:pPr>
              <w:jc w:val="right"/>
              <w:rPr>
                <w:b/>
                <w:bCs/>
                <w:sz w:val="14"/>
                <w:szCs w:val="14"/>
              </w:rPr>
            </w:pPr>
            <w:r>
              <w:rPr>
                <w:b/>
                <w:bCs/>
                <w:sz w:val="14"/>
                <w:szCs w:val="14"/>
              </w:rPr>
              <w:t>3,656,767</w:t>
            </w:r>
          </w:p>
        </w:tc>
        <w:tc>
          <w:tcPr>
            <w:tcW w:w="809" w:type="dxa"/>
            <w:tcBorders>
              <w:top w:val="nil"/>
              <w:left w:val="nil"/>
              <w:bottom w:val="nil"/>
              <w:right w:val="nil"/>
            </w:tcBorders>
            <w:shd w:val="clear" w:color="auto" w:fill="auto"/>
            <w:tcMar>
              <w:left w:w="43" w:type="dxa"/>
              <w:right w:w="43" w:type="dxa"/>
            </w:tcMar>
            <w:vAlign w:val="center"/>
            <w:hideMark/>
          </w:tcPr>
          <w:p w:rsidR="00DE171E" w:rsidRDefault="00DE171E" w:rsidP="00DE171E">
            <w:pPr>
              <w:jc w:val="right"/>
              <w:rPr>
                <w:b/>
                <w:bCs/>
                <w:sz w:val="14"/>
                <w:szCs w:val="14"/>
              </w:rPr>
            </w:pPr>
            <w:r>
              <w:rPr>
                <w:b/>
                <w:bCs/>
                <w:sz w:val="14"/>
                <w:szCs w:val="14"/>
              </w:rPr>
              <w:t>4,292,634</w:t>
            </w:r>
          </w:p>
        </w:tc>
        <w:tc>
          <w:tcPr>
            <w:tcW w:w="772" w:type="dxa"/>
            <w:tcBorders>
              <w:top w:val="nil"/>
              <w:left w:val="nil"/>
              <w:bottom w:val="nil"/>
              <w:right w:val="nil"/>
            </w:tcBorders>
            <w:shd w:val="clear" w:color="auto" w:fill="auto"/>
            <w:tcMar>
              <w:left w:w="43" w:type="dxa"/>
              <w:right w:w="43" w:type="dxa"/>
            </w:tcMar>
            <w:vAlign w:val="center"/>
            <w:hideMark/>
          </w:tcPr>
          <w:p w:rsidR="00DE171E" w:rsidRDefault="00DE171E" w:rsidP="00DE171E">
            <w:pPr>
              <w:jc w:val="right"/>
              <w:rPr>
                <w:b/>
                <w:bCs/>
                <w:sz w:val="14"/>
                <w:szCs w:val="14"/>
              </w:rPr>
            </w:pPr>
            <w:r>
              <w:rPr>
                <w:b/>
                <w:bCs/>
                <w:sz w:val="14"/>
                <w:szCs w:val="14"/>
              </w:rPr>
              <w:t>387,355</w:t>
            </w:r>
          </w:p>
        </w:tc>
        <w:tc>
          <w:tcPr>
            <w:tcW w:w="680" w:type="dxa"/>
            <w:tcBorders>
              <w:top w:val="nil"/>
              <w:left w:val="nil"/>
              <w:bottom w:val="nil"/>
              <w:right w:val="nil"/>
            </w:tcBorders>
            <w:tcMar>
              <w:left w:w="43" w:type="dxa"/>
              <w:right w:w="43" w:type="dxa"/>
            </w:tcMar>
            <w:vAlign w:val="center"/>
          </w:tcPr>
          <w:p w:rsidR="00DE171E" w:rsidRDefault="00DE171E" w:rsidP="00DE171E">
            <w:pPr>
              <w:jc w:val="right"/>
              <w:rPr>
                <w:b/>
                <w:bCs/>
                <w:sz w:val="14"/>
                <w:szCs w:val="14"/>
              </w:rPr>
            </w:pPr>
            <w:r>
              <w:rPr>
                <w:b/>
                <w:bCs/>
                <w:sz w:val="14"/>
                <w:szCs w:val="14"/>
              </w:rPr>
              <w:t>338,771</w:t>
            </w:r>
          </w:p>
        </w:tc>
        <w:tc>
          <w:tcPr>
            <w:tcW w:w="719" w:type="dxa"/>
            <w:tcBorders>
              <w:top w:val="nil"/>
              <w:left w:val="nil"/>
              <w:bottom w:val="nil"/>
              <w:right w:val="nil"/>
            </w:tcBorders>
            <w:shd w:val="clear" w:color="auto" w:fill="auto"/>
            <w:tcMar>
              <w:left w:w="43" w:type="dxa"/>
              <w:right w:w="43" w:type="dxa"/>
            </w:tcMar>
            <w:vAlign w:val="center"/>
            <w:hideMark/>
          </w:tcPr>
          <w:p w:rsidR="00DE171E" w:rsidRDefault="00DE171E" w:rsidP="00DE171E">
            <w:pPr>
              <w:jc w:val="right"/>
              <w:rPr>
                <w:b/>
                <w:bCs/>
                <w:sz w:val="14"/>
                <w:szCs w:val="14"/>
              </w:rPr>
            </w:pPr>
            <w:r>
              <w:rPr>
                <w:b/>
                <w:bCs/>
                <w:sz w:val="14"/>
                <w:szCs w:val="14"/>
              </w:rPr>
              <w:t>384,691</w:t>
            </w:r>
          </w:p>
        </w:tc>
        <w:tc>
          <w:tcPr>
            <w:tcW w:w="724" w:type="dxa"/>
            <w:tcBorders>
              <w:top w:val="nil"/>
              <w:left w:val="nil"/>
              <w:bottom w:val="nil"/>
              <w:right w:val="nil"/>
            </w:tcBorders>
            <w:shd w:val="clear" w:color="auto" w:fill="auto"/>
            <w:tcMar>
              <w:left w:w="43" w:type="dxa"/>
              <w:right w:w="43" w:type="dxa"/>
            </w:tcMar>
            <w:vAlign w:val="center"/>
          </w:tcPr>
          <w:p w:rsidR="00DE171E" w:rsidRDefault="00DE171E" w:rsidP="00DE171E">
            <w:pPr>
              <w:jc w:val="right"/>
              <w:rPr>
                <w:b/>
                <w:bCs/>
                <w:sz w:val="14"/>
                <w:szCs w:val="14"/>
              </w:rPr>
            </w:pPr>
            <w:r>
              <w:rPr>
                <w:b/>
                <w:bCs/>
                <w:sz w:val="14"/>
                <w:szCs w:val="14"/>
              </w:rPr>
              <w:t>224,844</w:t>
            </w:r>
          </w:p>
        </w:tc>
        <w:tc>
          <w:tcPr>
            <w:tcW w:w="756" w:type="dxa"/>
            <w:tcBorders>
              <w:top w:val="nil"/>
              <w:left w:val="nil"/>
              <w:bottom w:val="nil"/>
              <w:right w:val="nil"/>
            </w:tcBorders>
            <w:shd w:val="clear" w:color="auto" w:fill="auto"/>
            <w:tcMar>
              <w:left w:w="43" w:type="dxa"/>
              <w:right w:w="43" w:type="dxa"/>
            </w:tcMar>
            <w:vAlign w:val="center"/>
          </w:tcPr>
          <w:p w:rsidR="00DE171E" w:rsidRDefault="00DE171E" w:rsidP="00DE171E">
            <w:pPr>
              <w:jc w:val="right"/>
              <w:rPr>
                <w:b/>
                <w:bCs/>
                <w:sz w:val="14"/>
                <w:szCs w:val="14"/>
              </w:rPr>
            </w:pPr>
            <w:r>
              <w:rPr>
                <w:b/>
                <w:bCs/>
                <w:sz w:val="14"/>
                <w:szCs w:val="14"/>
              </w:rPr>
              <w:t>292,970</w:t>
            </w:r>
          </w:p>
        </w:tc>
        <w:tc>
          <w:tcPr>
            <w:tcW w:w="721" w:type="dxa"/>
            <w:tcBorders>
              <w:top w:val="nil"/>
              <w:left w:val="nil"/>
              <w:bottom w:val="nil"/>
              <w:right w:val="nil"/>
            </w:tcBorders>
            <w:shd w:val="clear" w:color="auto" w:fill="auto"/>
            <w:tcMar>
              <w:left w:w="43" w:type="dxa"/>
              <w:right w:w="43" w:type="dxa"/>
            </w:tcMar>
            <w:vAlign w:val="center"/>
          </w:tcPr>
          <w:p w:rsidR="00DE171E" w:rsidRDefault="00DE171E" w:rsidP="00DE171E">
            <w:pPr>
              <w:jc w:val="right"/>
              <w:rPr>
                <w:b/>
                <w:bCs/>
                <w:sz w:val="14"/>
                <w:szCs w:val="14"/>
              </w:rPr>
            </w:pPr>
            <w:r>
              <w:rPr>
                <w:b/>
                <w:bCs/>
                <w:sz w:val="14"/>
                <w:szCs w:val="14"/>
              </w:rPr>
              <w:t>274,499</w:t>
            </w:r>
          </w:p>
        </w:tc>
        <w:tc>
          <w:tcPr>
            <w:tcW w:w="661" w:type="dxa"/>
            <w:tcBorders>
              <w:top w:val="nil"/>
              <w:left w:val="nil"/>
              <w:bottom w:val="nil"/>
              <w:right w:val="nil"/>
            </w:tcBorders>
            <w:shd w:val="clear" w:color="auto" w:fill="auto"/>
            <w:tcMar>
              <w:left w:w="43" w:type="dxa"/>
              <w:right w:w="43" w:type="dxa"/>
            </w:tcMar>
            <w:vAlign w:val="center"/>
          </w:tcPr>
          <w:p w:rsidR="00DE171E" w:rsidRDefault="00DE171E" w:rsidP="00DE171E">
            <w:pPr>
              <w:jc w:val="right"/>
              <w:rPr>
                <w:b/>
                <w:bCs/>
                <w:sz w:val="14"/>
                <w:szCs w:val="14"/>
              </w:rPr>
            </w:pPr>
            <w:r>
              <w:rPr>
                <w:b/>
                <w:bCs/>
                <w:sz w:val="14"/>
                <w:szCs w:val="14"/>
              </w:rPr>
              <w:t>299,010</w:t>
            </w:r>
          </w:p>
        </w:tc>
      </w:tr>
      <w:tr w:rsidR="00DE171E" w:rsidRPr="00BF4323" w:rsidTr="00244AA4">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DE171E" w:rsidRPr="00F1018F" w:rsidRDefault="00DE171E" w:rsidP="00DE171E">
            <w:pPr>
              <w:jc w:val="center"/>
              <w:rPr>
                <w:b/>
                <w:bCs/>
                <w:sz w:val="14"/>
                <w:szCs w:val="14"/>
              </w:rPr>
            </w:pPr>
          </w:p>
        </w:tc>
        <w:tc>
          <w:tcPr>
            <w:tcW w:w="1974" w:type="dxa"/>
            <w:tcBorders>
              <w:top w:val="nil"/>
              <w:left w:val="nil"/>
              <w:bottom w:val="nil"/>
              <w:right w:val="nil"/>
            </w:tcBorders>
            <w:shd w:val="clear" w:color="auto" w:fill="auto"/>
            <w:vAlign w:val="center"/>
            <w:hideMark/>
          </w:tcPr>
          <w:p w:rsidR="00DE171E" w:rsidRPr="00F1018F" w:rsidRDefault="00DE171E" w:rsidP="00DE171E">
            <w:pPr>
              <w:rPr>
                <w:sz w:val="14"/>
                <w:szCs w:val="14"/>
              </w:rPr>
            </w:pPr>
            <w:r w:rsidRPr="00F1018F">
              <w:rPr>
                <w:sz w:val="14"/>
                <w:szCs w:val="14"/>
              </w:rPr>
              <w:t xml:space="preserve">Belgium </w:t>
            </w:r>
          </w:p>
        </w:tc>
        <w:tc>
          <w:tcPr>
            <w:tcW w:w="755" w:type="dxa"/>
            <w:tcBorders>
              <w:top w:val="nil"/>
              <w:left w:val="nil"/>
              <w:bottom w:val="nil"/>
              <w:right w:val="nil"/>
            </w:tcBorders>
            <w:shd w:val="clear" w:color="auto" w:fill="auto"/>
            <w:tcMar>
              <w:left w:w="43" w:type="dxa"/>
              <w:right w:w="43" w:type="dxa"/>
            </w:tcMar>
            <w:vAlign w:val="center"/>
            <w:hideMark/>
          </w:tcPr>
          <w:p w:rsidR="00DE171E" w:rsidRDefault="00DE171E" w:rsidP="00DE171E">
            <w:pPr>
              <w:jc w:val="right"/>
              <w:rPr>
                <w:sz w:val="14"/>
                <w:szCs w:val="14"/>
              </w:rPr>
            </w:pPr>
            <w:r>
              <w:rPr>
                <w:sz w:val="14"/>
                <w:szCs w:val="14"/>
              </w:rPr>
              <w:t>388,373</w:t>
            </w:r>
          </w:p>
        </w:tc>
        <w:tc>
          <w:tcPr>
            <w:tcW w:w="809" w:type="dxa"/>
            <w:tcBorders>
              <w:top w:val="nil"/>
              <w:left w:val="nil"/>
              <w:bottom w:val="nil"/>
              <w:right w:val="nil"/>
            </w:tcBorders>
            <w:shd w:val="clear" w:color="auto" w:fill="auto"/>
            <w:tcMar>
              <w:left w:w="43" w:type="dxa"/>
              <w:right w:w="43" w:type="dxa"/>
            </w:tcMar>
            <w:vAlign w:val="center"/>
            <w:hideMark/>
          </w:tcPr>
          <w:p w:rsidR="00DE171E" w:rsidRDefault="00DE171E" w:rsidP="00DE171E">
            <w:pPr>
              <w:jc w:val="right"/>
              <w:rPr>
                <w:sz w:val="14"/>
                <w:szCs w:val="14"/>
              </w:rPr>
            </w:pPr>
            <w:r>
              <w:rPr>
                <w:sz w:val="14"/>
                <w:szCs w:val="14"/>
              </w:rPr>
              <w:t>427,335</w:t>
            </w:r>
          </w:p>
        </w:tc>
        <w:tc>
          <w:tcPr>
            <w:tcW w:w="772" w:type="dxa"/>
            <w:tcBorders>
              <w:top w:val="nil"/>
              <w:left w:val="nil"/>
              <w:bottom w:val="nil"/>
              <w:right w:val="nil"/>
            </w:tcBorders>
            <w:shd w:val="clear" w:color="auto" w:fill="auto"/>
            <w:tcMar>
              <w:left w:w="43" w:type="dxa"/>
              <w:right w:w="43" w:type="dxa"/>
            </w:tcMar>
            <w:vAlign w:val="center"/>
            <w:hideMark/>
          </w:tcPr>
          <w:p w:rsidR="00DE171E" w:rsidRDefault="00DE171E" w:rsidP="00DE171E">
            <w:pPr>
              <w:jc w:val="right"/>
              <w:rPr>
                <w:sz w:val="14"/>
                <w:szCs w:val="14"/>
              </w:rPr>
            </w:pPr>
            <w:r>
              <w:rPr>
                <w:sz w:val="14"/>
                <w:szCs w:val="14"/>
              </w:rPr>
              <w:t>30,599</w:t>
            </w:r>
          </w:p>
        </w:tc>
        <w:tc>
          <w:tcPr>
            <w:tcW w:w="680" w:type="dxa"/>
            <w:tcBorders>
              <w:top w:val="nil"/>
              <w:left w:val="nil"/>
              <w:bottom w:val="nil"/>
              <w:right w:val="nil"/>
            </w:tcBorders>
            <w:tcMar>
              <w:left w:w="43" w:type="dxa"/>
              <w:right w:w="43" w:type="dxa"/>
            </w:tcMar>
            <w:vAlign w:val="center"/>
          </w:tcPr>
          <w:p w:rsidR="00DE171E" w:rsidRDefault="00DE171E" w:rsidP="00DE171E">
            <w:pPr>
              <w:jc w:val="right"/>
              <w:rPr>
                <w:sz w:val="14"/>
                <w:szCs w:val="14"/>
              </w:rPr>
            </w:pPr>
            <w:r>
              <w:rPr>
                <w:sz w:val="14"/>
                <w:szCs w:val="14"/>
              </w:rPr>
              <w:t>23,497</w:t>
            </w:r>
          </w:p>
        </w:tc>
        <w:tc>
          <w:tcPr>
            <w:tcW w:w="719" w:type="dxa"/>
            <w:tcBorders>
              <w:top w:val="nil"/>
              <w:left w:val="nil"/>
              <w:bottom w:val="nil"/>
              <w:right w:val="nil"/>
            </w:tcBorders>
            <w:shd w:val="clear" w:color="auto" w:fill="auto"/>
            <w:tcMar>
              <w:left w:w="43" w:type="dxa"/>
              <w:right w:w="43" w:type="dxa"/>
            </w:tcMar>
            <w:vAlign w:val="center"/>
            <w:hideMark/>
          </w:tcPr>
          <w:p w:rsidR="00DE171E" w:rsidRDefault="00DE171E" w:rsidP="00DE171E">
            <w:pPr>
              <w:jc w:val="right"/>
              <w:rPr>
                <w:sz w:val="14"/>
                <w:szCs w:val="14"/>
              </w:rPr>
            </w:pPr>
            <w:r>
              <w:rPr>
                <w:sz w:val="14"/>
                <w:szCs w:val="14"/>
              </w:rPr>
              <w:t>27,060</w:t>
            </w:r>
          </w:p>
        </w:tc>
        <w:tc>
          <w:tcPr>
            <w:tcW w:w="724" w:type="dxa"/>
            <w:tcBorders>
              <w:top w:val="nil"/>
              <w:left w:val="nil"/>
              <w:bottom w:val="nil"/>
              <w:right w:val="nil"/>
            </w:tcBorders>
            <w:shd w:val="clear" w:color="auto" w:fill="auto"/>
            <w:tcMar>
              <w:left w:w="43" w:type="dxa"/>
              <w:right w:w="43" w:type="dxa"/>
            </w:tcMar>
            <w:vAlign w:val="center"/>
          </w:tcPr>
          <w:p w:rsidR="00DE171E" w:rsidRDefault="00DE171E" w:rsidP="00DE171E">
            <w:pPr>
              <w:jc w:val="right"/>
              <w:rPr>
                <w:sz w:val="14"/>
                <w:szCs w:val="14"/>
              </w:rPr>
            </w:pPr>
            <w:r>
              <w:rPr>
                <w:sz w:val="14"/>
                <w:szCs w:val="14"/>
              </w:rPr>
              <w:t>29,506</w:t>
            </w:r>
          </w:p>
        </w:tc>
        <w:tc>
          <w:tcPr>
            <w:tcW w:w="756" w:type="dxa"/>
            <w:tcBorders>
              <w:top w:val="nil"/>
              <w:left w:val="nil"/>
              <w:bottom w:val="nil"/>
              <w:right w:val="nil"/>
            </w:tcBorders>
            <w:shd w:val="clear" w:color="auto" w:fill="auto"/>
            <w:tcMar>
              <w:left w:w="43" w:type="dxa"/>
              <w:right w:w="43" w:type="dxa"/>
            </w:tcMar>
            <w:vAlign w:val="center"/>
          </w:tcPr>
          <w:p w:rsidR="00DE171E" w:rsidRDefault="00DE171E" w:rsidP="00DE171E">
            <w:pPr>
              <w:jc w:val="right"/>
              <w:rPr>
                <w:sz w:val="14"/>
                <w:szCs w:val="14"/>
              </w:rPr>
            </w:pPr>
            <w:r>
              <w:rPr>
                <w:sz w:val="14"/>
                <w:szCs w:val="14"/>
              </w:rPr>
              <w:t>32,062</w:t>
            </w:r>
          </w:p>
        </w:tc>
        <w:tc>
          <w:tcPr>
            <w:tcW w:w="721" w:type="dxa"/>
            <w:tcBorders>
              <w:top w:val="nil"/>
              <w:left w:val="nil"/>
              <w:bottom w:val="nil"/>
              <w:right w:val="nil"/>
            </w:tcBorders>
            <w:shd w:val="clear" w:color="auto" w:fill="auto"/>
            <w:tcMar>
              <w:left w:w="43" w:type="dxa"/>
              <w:right w:w="43" w:type="dxa"/>
            </w:tcMar>
            <w:vAlign w:val="center"/>
          </w:tcPr>
          <w:p w:rsidR="00DE171E" w:rsidRDefault="00DE171E" w:rsidP="00DE171E">
            <w:pPr>
              <w:jc w:val="right"/>
              <w:rPr>
                <w:sz w:val="14"/>
                <w:szCs w:val="14"/>
              </w:rPr>
            </w:pPr>
            <w:r>
              <w:rPr>
                <w:sz w:val="14"/>
                <w:szCs w:val="14"/>
              </w:rPr>
              <w:t>27,364</w:t>
            </w:r>
          </w:p>
        </w:tc>
        <w:tc>
          <w:tcPr>
            <w:tcW w:w="661" w:type="dxa"/>
            <w:tcBorders>
              <w:top w:val="nil"/>
              <w:left w:val="nil"/>
              <w:bottom w:val="nil"/>
              <w:right w:val="nil"/>
            </w:tcBorders>
            <w:shd w:val="clear" w:color="auto" w:fill="auto"/>
            <w:tcMar>
              <w:left w:w="43" w:type="dxa"/>
              <w:right w:w="43" w:type="dxa"/>
            </w:tcMar>
            <w:vAlign w:val="center"/>
          </w:tcPr>
          <w:p w:rsidR="00DE171E" w:rsidRDefault="00DE171E" w:rsidP="00DE171E">
            <w:pPr>
              <w:jc w:val="right"/>
              <w:rPr>
                <w:sz w:val="14"/>
                <w:szCs w:val="14"/>
              </w:rPr>
            </w:pPr>
            <w:r>
              <w:rPr>
                <w:sz w:val="14"/>
                <w:szCs w:val="14"/>
              </w:rPr>
              <w:t>23,817</w:t>
            </w:r>
          </w:p>
        </w:tc>
      </w:tr>
      <w:tr w:rsidR="00DE171E" w:rsidRPr="00BF4323" w:rsidTr="00244AA4">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DE171E" w:rsidRPr="00F1018F" w:rsidRDefault="00DE171E" w:rsidP="00DE171E">
            <w:pPr>
              <w:jc w:val="center"/>
              <w:rPr>
                <w:b/>
                <w:bCs/>
                <w:sz w:val="14"/>
                <w:szCs w:val="14"/>
              </w:rPr>
            </w:pPr>
          </w:p>
        </w:tc>
        <w:tc>
          <w:tcPr>
            <w:tcW w:w="1974" w:type="dxa"/>
            <w:tcBorders>
              <w:top w:val="nil"/>
              <w:left w:val="nil"/>
              <w:bottom w:val="nil"/>
              <w:right w:val="nil"/>
            </w:tcBorders>
            <w:shd w:val="clear" w:color="auto" w:fill="auto"/>
            <w:vAlign w:val="center"/>
            <w:hideMark/>
          </w:tcPr>
          <w:p w:rsidR="00DE171E" w:rsidRPr="00F1018F" w:rsidRDefault="00DE171E" w:rsidP="00DE171E">
            <w:pPr>
              <w:rPr>
                <w:sz w:val="14"/>
                <w:szCs w:val="14"/>
              </w:rPr>
            </w:pPr>
            <w:r w:rsidRPr="00F1018F">
              <w:rPr>
                <w:sz w:val="14"/>
                <w:szCs w:val="14"/>
              </w:rPr>
              <w:t xml:space="preserve">France </w:t>
            </w:r>
          </w:p>
        </w:tc>
        <w:tc>
          <w:tcPr>
            <w:tcW w:w="755" w:type="dxa"/>
            <w:tcBorders>
              <w:top w:val="nil"/>
              <w:left w:val="nil"/>
              <w:bottom w:val="nil"/>
              <w:right w:val="nil"/>
            </w:tcBorders>
            <w:shd w:val="clear" w:color="auto" w:fill="auto"/>
            <w:tcMar>
              <w:left w:w="43" w:type="dxa"/>
              <w:right w:w="43" w:type="dxa"/>
            </w:tcMar>
            <w:vAlign w:val="center"/>
            <w:hideMark/>
          </w:tcPr>
          <w:p w:rsidR="00DE171E" w:rsidRDefault="00DE171E" w:rsidP="00DE171E">
            <w:pPr>
              <w:jc w:val="right"/>
              <w:rPr>
                <w:sz w:val="14"/>
                <w:szCs w:val="14"/>
              </w:rPr>
            </w:pPr>
            <w:r>
              <w:rPr>
                <w:sz w:val="14"/>
                <w:szCs w:val="14"/>
              </w:rPr>
              <w:t>421,118</w:t>
            </w:r>
          </w:p>
        </w:tc>
        <w:tc>
          <w:tcPr>
            <w:tcW w:w="809" w:type="dxa"/>
            <w:tcBorders>
              <w:top w:val="nil"/>
              <w:left w:val="nil"/>
              <w:bottom w:val="nil"/>
              <w:right w:val="nil"/>
            </w:tcBorders>
            <w:shd w:val="clear" w:color="auto" w:fill="auto"/>
            <w:tcMar>
              <w:left w:w="43" w:type="dxa"/>
              <w:right w:w="43" w:type="dxa"/>
            </w:tcMar>
            <w:vAlign w:val="center"/>
            <w:hideMark/>
          </w:tcPr>
          <w:p w:rsidR="00DE171E" w:rsidRDefault="00DE171E" w:rsidP="00DE171E">
            <w:pPr>
              <w:jc w:val="right"/>
              <w:rPr>
                <w:sz w:val="14"/>
                <w:szCs w:val="14"/>
              </w:rPr>
            </w:pPr>
            <w:r>
              <w:rPr>
                <w:sz w:val="14"/>
                <w:szCs w:val="14"/>
              </w:rPr>
              <w:t>428,498</w:t>
            </w:r>
          </w:p>
        </w:tc>
        <w:tc>
          <w:tcPr>
            <w:tcW w:w="772" w:type="dxa"/>
            <w:tcBorders>
              <w:top w:val="nil"/>
              <w:left w:val="nil"/>
              <w:bottom w:val="nil"/>
              <w:right w:val="nil"/>
            </w:tcBorders>
            <w:shd w:val="clear" w:color="auto" w:fill="auto"/>
            <w:tcMar>
              <w:left w:w="43" w:type="dxa"/>
              <w:right w:w="43" w:type="dxa"/>
            </w:tcMar>
            <w:vAlign w:val="center"/>
            <w:hideMark/>
          </w:tcPr>
          <w:p w:rsidR="00DE171E" w:rsidRDefault="00DE171E" w:rsidP="00DE171E">
            <w:pPr>
              <w:jc w:val="right"/>
              <w:rPr>
                <w:sz w:val="14"/>
                <w:szCs w:val="14"/>
              </w:rPr>
            </w:pPr>
            <w:r>
              <w:rPr>
                <w:sz w:val="14"/>
                <w:szCs w:val="14"/>
              </w:rPr>
              <w:t>30,033</w:t>
            </w:r>
          </w:p>
        </w:tc>
        <w:tc>
          <w:tcPr>
            <w:tcW w:w="680" w:type="dxa"/>
            <w:tcBorders>
              <w:top w:val="nil"/>
              <w:left w:val="nil"/>
              <w:bottom w:val="nil"/>
              <w:right w:val="nil"/>
            </w:tcBorders>
            <w:tcMar>
              <w:left w:w="43" w:type="dxa"/>
              <w:right w:w="43" w:type="dxa"/>
            </w:tcMar>
            <w:vAlign w:val="center"/>
          </w:tcPr>
          <w:p w:rsidR="00DE171E" w:rsidRDefault="00DE171E" w:rsidP="00DE171E">
            <w:pPr>
              <w:jc w:val="right"/>
              <w:rPr>
                <w:sz w:val="14"/>
                <w:szCs w:val="14"/>
              </w:rPr>
            </w:pPr>
            <w:r>
              <w:rPr>
                <w:sz w:val="14"/>
                <w:szCs w:val="14"/>
              </w:rPr>
              <w:t>25,617</w:t>
            </w:r>
          </w:p>
        </w:tc>
        <w:tc>
          <w:tcPr>
            <w:tcW w:w="719" w:type="dxa"/>
            <w:tcBorders>
              <w:top w:val="nil"/>
              <w:left w:val="nil"/>
              <w:bottom w:val="nil"/>
              <w:right w:val="nil"/>
            </w:tcBorders>
            <w:shd w:val="clear" w:color="auto" w:fill="auto"/>
            <w:tcMar>
              <w:left w:w="43" w:type="dxa"/>
              <w:right w:w="43" w:type="dxa"/>
            </w:tcMar>
            <w:vAlign w:val="center"/>
            <w:hideMark/>
          </w:tcPr>
          <w:p w:rsidR="00DE171E" w:rsidRDefault="00DE171E" w:rsidP="00DE171E">
            <w:pPr>
              <w:jc w:val="right"/>
              <w:rPr>
                <w:sz w:val="14"/>
                <w:szCs w:val="14"/>
              </w:rPr>
            </w:pPr>
            <w:r>
              <w:rPr>
                <w:sz w:val="14"/>
                <w:szCs w:val="14"/>
              </w:rPr>
              <w:t>45,443</w:t>
            </w:r>
          </w:p>
        </w:tc>
        <w:tc>
          <w:tcPr>
            <w:tcW w:w="724" w:type="dxa"/>
            <w:tcBorders>
              <w:top w:val="nil"/>
              <w:left w:val="nil"/>
              <w:bottom w:val="nil"/>
              <w:right w:val="nil"/>
            </w:tcBorders>
            <w:shd w:val="clear" w:color="auto" w:fill="auto"/>
            <w:tcMar>
              <w:left w:w="43" w:type="dxa"/>
              <w:right w:w="43" w:type="dxa"/>
            </w:tcMar>
            <w:vAlign w:val="center"/>
          </w:tcPr>
          <w:p w:rsidR="00DE171E" w:rsidRDefault="00DE171E" w:rsidP="00DE171E">
            <w:pPr>
              <w:jc w:val="right"/>
              <w:rPr>
                <w:sz w:val="14"/>
                <w:szCs w:val="14"/>
              </w:rPr>
            </w:pPr>
            <w:r>
              <w:rPr>
                <w:sz w:val="14"/>
                <w:szCs w:val="14"/>
              </w:rPr>
              <w:t>23,929</w:t>
            </w:r>
          </w:p>
        </w:tc>
        <w:tc>
          <w:tcPr>
            <w:tcW w:w="756" w:type="dxa"/>
            <w:tcBorders>
              <w:top w:val="nil"/>
              <w:left w:val="nil"/>
              <w:bottom w:val="nil"/>
              <w:right w:val="nil"/>
            </w:tcBorders>
            <w:shd w:val="clear" w:color="auto" w:fill="auto"/>
            <w:tcMar>
              <w:left w:w="43" w:type="dxa"/>
              <w:right w:w="43" w:type="dxa"/>
            </w:tcMar>
            <w:vAlign w:val="center"/>
          </w:tcPr>
          <w:p w:rsidR="00DE171E" w:rsidRDefault="00DE171E" w:rsidP="00DE171E">
            <w:pPr>
              <w:jc w:val="right"/>
              <w:rPr>
                <w:sz w:val="14"/>
                <w:szCs w:val="14"/>
              </w:rPr>
            </w:pPr>
            <w:r>
              <w:rPr>
                <w:sz w:val="14"/>
                <w:szCs w:val="14"/>
              </w:rPr>
              <w:t>31,470</w:t>
            </w:r>
          </w:p>
        </w:tc>
        <w:tc>
          <w:tcPr>
            <w:tcW w:w="721" w:type="dxa"/>
            <w:tcBorders>
              <w:top w:val="nil"/>
              <w:left w:val="nil"/>
              <w:bottom w:val="nil"/>
              <w:right w:val="nil"/>
            </w:tcBorders>
            <w:shd w:val="clear" w:color="auto" w:fill="auto"/>
            <w:tcMar>
              <w:left w:w="43" w:type="dxa"/>
              <w:right w:w="43" w:type="dxa"/>
            </w:tcMar>
            <w:vAlign w:val="center"/>
          </w:tcPr>
          <w:p w:rsidR="00DE171E" w:rsidRDefault="00DE171E" w:rsidP="00DE171E">
            <w:pPr>
              <w:jc w:val="right"/>
              <w:rPr>
                <w:sz w:val="14"/>
                <w:szCs w:val="14"/>
              </w:rPr>
            </w:pPr>
            <w:r>
              <w:rPr>
                <w:sz w:val="14"/>
                <w:szCs w:val="14"/>
              </w:rPr>
              <w:t>24,541</w:t>
            </w:r>
          </w:p>
        </w:tc>
        <w:tc>
          <w:tcPr>
            <w:tcW w:w="661" w:type="dxa"/>
            <w:tcBorders>
              <w:top w:val="nil"/>
              <w:left w:val="nil"/>
              <w:bottom w:val="nil"/>
              <w:right w:val="nil"/>
            </w:tcBorders>
            <w:shd w:val="clear" w:color="auto" w:fill="auto"/>
            <w:tcMar>
              <w:left w:w="43" w:type="dxa"/>
              <w:right w:w="43" w:type="dxa"/>
            </w:tcMar>
            <w:vAlign w:val="center"/>
          </w:tcPr>
          <w:p w:rsidR="00DE171E" w:rsidRDefault="00DE171E" w:rsidP="00DE171E">
            <w:pPr>
              <w:jc w:val="right"/>
              <w:rPr>
                <w:sz w:val="14"/>
                <w:szCs w:val="14"/>
              </w:rPr>
            </w:pPr>
            <w:r>
              <w:rPr>
                <w:sz w:val="14"/>
                <w:szCs w:val="14"/>
              </w:rPr>
              <w:t>23,899</w:t>
            </w:r>
          </w:p>
        </w:tc>
      </w:tr>
      <w:tr w:rsidR="00DE171E" w:rsidRPr="00BF4323" w:rsidTr="00244AA4">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DE171E" w:rsidRPr="00F1018F" w:rsidRDefault="00DE171E" w:rsidP="00DE171E">
            <w:pPr>
              <w:jc w:val="center"/>
              <w:rPr>
                <w:b/>
                <w:bCs/>
                <w:sz w:val="14"/>
                <w:szCs w:val="14"/>
              </w:rPr>
            </w:pPr>
          </w:p>
        </w:tc>
        <w:tc>
          <w:tcPr>
            <w:tcW w:w="1974" w:type="dxa"/>
            <w:tcBorders>
              <w:top w:val="nil"/>
              <w:left w:val="nil"/>
              <w:bottom w:val="nil"/>
              <w:right w:val="nil"/>
            </w:tcBorders>
            <w:shd w:val="clear" w:color="auto" w:fill="auto"/>
            <w:vAlign w:val="center"/>
            <w:hideMark/>
          </w:tcPr>
          <w:p w:rsidR="00DE171E" w:rsidRPr="00F1018F" w:rsidRDefault="00DE171E" w:rsidP="00DE171E">
            <w:pPr>
              <w:rPr>
                <w:sz w:val="14"/>
                <w:szCs w:val="14"/>
              </w:rPr>
            </w:pPr>
            <w:r w:rsidRPr="00F1018F">
              <w:rPr>
                <w:sz w:val="14"/>
                <w:szCs w:val="14"/>
              </w:rPr>
              <w:t xml:space="preserve">Germany </w:t>
            </w:r>
          </w:p>
        </w:tc>
        <w:tc>
          <w:tcPr>
            <w:tcW w:w="755" w:type="dxa"/>
            <w:tcBorders>
              <w:top w:val="nil"/>
              <w:left w:val="nil"/>
              <w:bottom w:val="nil"/>
              <w:right w:val="nil"/>
            </w:tcBorders>
            <w:shd w:val="clear" w:color="auto" w:fill="auto"/>
            <w:tcMar>
              <w:left w:w="43" w:type="dxa"/>
              <w:right w:w="43" w:type="dxa"/>
            </w:tcMar>
            <w:vAlign w:val="center"/>
            <w:hideMark/>
          </w:tcPr>
          <w:p w:rsidR="00DE171E" w:rsidRDefault="00DE171E" w:rsidP="00DE171E">
            <w:pPr>
              <w:jc w:val="right"/>
              <w:rPr>
                <w:sz w:val="14"/>
                <w:szCs w:val="14"/>
              </w:rPr>
            </w:pPr>
            <w:r>
              <w:rPr>
                <w:sz w:val="14"/>
                <w:szCs w:val="14"/>
              </w:rPr>
              <w:t>1,094,590</w:t>
            </w:r>
          </w:p>
        </w:tc>
        <w:tc>
          <w:tcPr>
            <w:tcW w:w="809" w:type="dxa"/>
            <w:tcBorders>
              <w:top w:val="nil"/>
              <w:left w:val="nil"/>
              <w:bottom w:val="nil"/>
              <w:right w:val="nil"/>
            </w:tcBorders>
            <w:shd w:val="clear" w:color="auto" w:fill="auto"/>
            <w:tcMar>
              <w:left w:w="43" w:type="dxa"/>
              <w:right w:w="43" w:type="dxa"/>
            </w:tcMar>
            <w:vAlign w:val="center"/>
            <w:hideMark/>
          </w:tcPr>
          <w:p w:rsidR="00DE171E" w:rsidRDefault="00DE171E" w:rsidP="00DE171E">
            <w:pPr>
              <w:jc w:val="right"/>
              <w:rPr>
                <w:sz w:val="14"/>
                <w:szCs w:val="14"/>
              </w:rPr>
            </w:pPr>
            <w:r>
              <w:rPr>
                <w:sz w:val="14"/>
                <w:szCs w:val="14"/>
              </w:rPr>
              <w:t>1,097,335</w:t>
            </w:r>
          </w:p>
        </w:tc>
        <w:tc>
          <w:tcPr>
            <w:tcW w:w="772" w:type="dxa"/>
            <w:tcBorders>
              <w:top w:val="nil"/>
              <w:left w:val="nil"/>
              <w:bottom w:val="nil"/>
              <w:right w:val="nil"/>
            </w:tcBorders>
            <w:shd w:val="clear" w:color="auto" w:fill="auto"/>
            <w:tcMar>
              <w:left w:w="43" w:type="dxa"/>
              <w:right w:w="43" w:type="dxa"/>
            </w:tcMar>
            <w:vAlign w:val="center"/>
            <w:hideMark/>
          </w:tcPr>
          <w:p w:rsidR="00DE171E" w:rsidRDefault="00DE171E" w:rsidP="00DE171E">
            <w:pPr>
              <w:jc w:val="right"/>
              <w:rPr>
                <w:sz w:val="14"/>
                <w:szCs w:val="14"/>
              </w:rPr>
            </w:pPr>
            <w:r>
              <w:rPr>
                <w:sz w:val="14"/>
                <w:szCs w:val="14"/>
              </w:rPr>
              <w:t>101,869</w:t>
            </w:r>
          </w:p>
        </w:tc>
        <w:tc>
          <w:tcPr>
            <w:tcW w:w="680" w:type="dxa"/>
            <w:tcBorders>
              <w:top w:val="nil"/>
              <w:left w:val="nil"/>
              <w:bottom w:val="nil"/>
              <w:right w:val="nil"/>
            </w:tcBorders>
            <w:tcMar>
              <w:left w:w="43" w:type="dxa"/>
              <w:right w:w="43" w:type="dxa"/>
            </w:tcMar>
            <w:vAlign w:val="center"/>
          </w:tcPr>
          <w:p w:rsidR="00DE171E" w:rsidRDefault="00DE171E" w:rsidP="00DE171E">
            <w:pPr>
              <w:jc w:val="right"/>
              <w:rPr>
                <w:sz w:val="14"/>
                <w:szCs w:val="14"/>
              </w:rPr>
            </w:pPr>
            <w:r>
              <w:rPr>
                <w:sz w:val="14"/>
                <w:szCs w:val="14"/>
              </w:rPr>
              <w:t>84,821</w:t>
            </w:r>
          </w:p>
        </w:tc>
        <w:tc>
          <w:tcPr>
            <w:tcW w:w="719" w:type="dxa"/>
            <w:tcBorders>
              <w:top w:val="nil"/>
              <w:left w:val="nil"/>
              <w:bottom w:val="nil"/>
              <w:right w:val="nil"/>
            </w:tcBorders>
            <w:shd w:val="clear" w:color="auto" w:fill="auto"/>
            <w:tcMar>
              <w:left w:w="43" w:type="dxa"/>
              <w:right w:w="43" w:type="dxa"/>
            </w:tcMar>
            <w:vAlign w:val="center"/>
            <w:hideMark/>
          </w:tcPr>
          <w:p w:rsidR="00DE171E" w:rsidRDefault="00DE171E" w:rsidP="00DE171E">
            <w:pPr>
              <w:jc w:val="right"/>
              <w:rPr>
                <w:sz w:val="14"/>
                <w:szCs w:val="14"/>
              </w:rPr>
            </w:pPr>
            <w:r>
              <w:rPr>
                <w:sz w:val="14"/>
                <w:szCs w:val="14"/>
              </w:rPr>
              <w:t>119,254</w:t>
            </w:r>
          </w:p>
        </w:tc>
        <w:tc>
          <w:tcPr>
            <w:tcW w:w="724" w:type="dxa"/>
            <w:tcBorders>
              <w:top w:val="nil"/>
              <w:left w:val="nil"/>
              <w:bottom w:val="nil"/>
              <w:right w:val="nil"/>
            </w:tcBorders>
            <w:shd w:val="clear" w:color="auto" w:fill="auto"/>
            <w:tcMar>
              <w:left w:w="43" w:type="dxa"/>
              <w:right w:w="43" w:type="dxa"/>
            </w:tcMar>
            <w:vAlign w:val="center"/>
          </w:tcPr>
          <w:p w:rsidR="00DE171E" w:rsidRDefault="00DE171E" w:rsidP="00DE171E">
            <w:pPr>
              <w:jc w:val="right"/>
              <w:rPr>
                <w:sz w:val="14"/>
                <w:szCs w:val="14"/>
              </w:rPr>
            </w:pPr>
            <w:r>
              <w:rPr>
                <w:sz w:val="14"/>
                <w:szCs w:val="14"/>
              </w:rPr>
              <w:t>89,333</w:t>
            </w:r>
          </w:p>
        </w:tc>
        <w:tc>
          <w:tcPr>
            <w:tcW w:w="756" w:type="dxa"/>
            <w:tcBorders>
              <w:top w:val="nil"/>
              <w:left w:val="nil"/>
              <w:bottom w:val="nil"/>
              <w:right w:val="nil"/>
            </w:tcBorders>
            <w:shd w:val="clear" w:color="auto" w:fill="auto"/>
            <w:tcMar>
              <w:left w:w="43" w:type="dxa"/>
              <w:right w:w="43" w:type="dxa"/>
            </w:tcMar>
            <w:vAlign w:val="center"/>
          </w:tcPr>
          <w:p w:rsidR="00DE171E" w:rsidRDefault="00DE171E" w:rsidP="00DE171E">
            <w:pPr>
              <w:jc w:val="right"/>
              <w:rPr>
                <w:sz w:val="14"/>
                <w:szCs w:val="14"/>
              </w:rPr>
            </w:pPr>
            <w:r>
              <w:rPr>
                <w:sz w:val="14"/>
                <w:szCs w:val="14"/>
              </w:rPr>
              <w:t>81,448</w:t>
            </w:r>
          </w:p>
        </w:tc>
        <w:tc>
          <w:tcPr>
            <w:tcW w:w="721" w:type="dxa"/>
            <w:tcBorders>
              <w:top w:val="nil"/>
              <w:left w:val="nil"/>
              <w:bottom w:val="nil"/>
              <w:right w:val="nil"/>
            </w:tcBorders>
            <w:shd w:val="clear" w:color="auto" w:fill="auto"/>
            <w:tcMar>
              <w:left w:w="43" w:type="dxa"/>
              <w:right w:w="43" w:type="dxa"/>
            </w:tcMar>
            <w:vAlign w:val="center"/>
          </w:tcPr>
          <w:p w:rsidR="00DE171E" w:rsidRDefault="00DE171E" w:rsidP="00DE171E">
            <w:pPr>
              <w:jc w:val="right"/>
              <w:rPr>
                <w:sz w:val="14"/>
                <w:szCs w:val="14"/>
              </w:rPr>
            </w:pPr>
            <w:r>
              <w:rPr>
                <w:sz w:val="14"/>
                <w:szCs w:val="14"/>
              </w:rPr>
              <w:t>109,998</w:t>
            </w:r>
          </w:p>
        </w:tc>
        <w:tc>
          <w:tcPr>
            <w:tcW w:w="661" w:type="dxa"/>
            <w:tcBorders>
              <w:top w:val="nil"/>
              <w:left w:val="nil"/>
              <w:bottom w:val="nil"/>
              <w:right w:val="nil"/>
            </w:tcBorders>
            <w:shd w:val="clear" w:color="auto" w:fill="auto"/>
            <w:tcMar>
              <w:left w:w="43" w:type="dxa"/>
              <w:right w:w="43" w:type="dxa"/>
            </w:tcMar>
            <w:vAlign w:val="center"/>
          </w:tcPr>
          <w:p w:rsidR="00DE171E" w:rsidRDefault="00DE171E" w:rsidP="00DE171E">
            <w:pPr>
              <w:jc w:val="right"/>
              <w:rPr>
                <w:sz w:val="14"/>
                <w:szCs w:val="14"/>
              </w:rPr>
            </w:pPr>
            <w:r>
              <w:rPr>
                <w:sz w:val="14"/>
                <w:szCs w:val="14"/>
              </w:rPr>
              <w:t>85,370</w:t>
            </w:r>
          </w:p>
        </w:tc>
      </w:tr>
      <w:tr w:rsidR="00DE171E" w:rsidRPr="00BF4323" w:rsidTr="00244AA4">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DE171E" w:rsidRPr="00F1018F" w:rsidRDefault="00DE171E" w:rsidP="00DE171E">
            <w:pPr>
              <w:jc w:val="center"/>
              <w:rPr>
                <w:b/>
                <w:bCs/>
                <w:sz w:val="14"/>
                <w:szCs w:val="14"/>
              </w:rPr>
            </w:pPr>
          </w:p>
        </w:tc>
        <w:tc>
          <w:tcPr>
            <w:tcW w:w="1974" w:type="dxa"/>
            <w:tcBorders>
              <w:top w:val="nil"/>
              <w:left w:val="nil"/>
              <w:bottom w:val="nil"/>
              <w:right w:val="nil"/>
            </w:tcBorders>
            <w:shd w:val="clear" w:color="auto" w:fill="auto"/>
            <w:vAlign w:val="center"/>
            <w:hideMark/>
          </w:tcPr>
          <w:p w:rsidR="00DE171E" w:rsidRPr="00F1018F" w:rsidRDefault="00DE171E" w:rsidP="00DE171E">
            <w:pPr>
              <w:rPr>
                <w:sz w:val="14"/>
                <w:szCs w:val="14"/>
              </w:rPr>
            </w:pPr>
            <w:r w:rsidRPr="00F1018F">
              <w:rPr>
                <w:sz w:val="14"/>
                <w:szCs w:val="14"/>
              </w:rPr>
              <w:t xml:space="preserve">Netherlands </w:t>
            </w:r>
          </w:p>
        </w:tc>
        <w:tc>
          <w:tcPr>
            <w:tcW w:w="755" w:type="dxa"/>
            <w:tcBorders>
              <w:top w:val="nil"/>
              <w:left w:val="nil"/>
              <w:bottom w:val="nil"/>
              <w:right w:val="nil"/>
            </w:tcBorders>
            <w:shd w:val="clear" w:color="auto" w:fill="auto"/>
            <w:tcMar>
              <w:left w:w="43" w:type="dxa"/>
              <w:right w:w="43" w:type="dxa"/>
            </w:tcMar>
            <w:vAlign w:val="center"/>
            <w:hideMark/>
          </w:tcPr>
          <w:p w:rsidR="00DE171E" w:rsidRDefault="00DE171E" w:rsidP="00DE171E">
            <w:pPr>
              <w:jc w:val="right"/>
              <w:rPr>
                <w:sz w:val="14"/>
                <w:szCs w:val="14"/>
              </w:rPr>
            </w:pPr>
            <w:r>
              <w:rPr>
                <w:sz w:val="14"/>
                <w:szCs w:val="14"/>
              </w:rPr>
              <w:t>730,074</w:t>
            </w:r>
          </w:p>
        </w:tc>
        <w:tc>
          <w:tcPr>
            <w:tcW w:w="809" w:type="dxa"/>
            <w:tcBorders>
              <w:top w:val="nil"/>
              <w:left w:val="nil"/>
              <w:bottom w:val="nil"/>
              <w:right w:val="nil"/>
            </w:tcBorders>
            <w:shd w:val="clear" w:color="auto" w:fill="auto"/>
            <w:tcMar>
              <w:left w:w="43" w:type="dxa"/>
              <w:right w:w="43" w:type="dxa"/>
            </w:tcMar>
            <w:vAlign w:val="center"/>
            <w:hideMark/>
          </w:tcPr>
          <w:p w:rsidR="00DE171E" w:rsidRDefault="00DE171E" w:rsidP="00DE171E">
            <w:pPr>
              <w:jc w:val="right"/>
              <w:rPr>
                <w:sz w:val="14"/>
                <w:szCs w:val="14"/>
              </w:rPr>
            </w:pPr>
            <w:r>
              <w:rPr>
                <w:sz w:val="14"/>
                <w:szCs w:val="14"/>
              </w:rPr>
              <w:t>1,048,384</w:t>
            </w:r>
          </w:p>
        </w:tc>
        <w:tc>
          <w:tcPr>
            <w:tcW w:w="772" w:type="dxa"/>
            <w:tcBorders>
              <w:top w:val="nil"/>
              <w:left w:val="nil"/>
              <w:bottom w:val="nil"/>
              <w:right w:val="nil"/>
            </w:tcBorders>
            <w:shd w:val="clear" w:color="auto" w:fill="auto"/>
            <w:tcMar>
              <w:left w:w="43" w:type="dxa"/>
              <w:right w:w="43" w:type="dxa"/>
            </w:tcMar>
            <w:vAlign w:val="center"/>
            <w:hideMark/>
          </w:tcPr>
          <w:p w:rsidR="00DE171E" w:rsidRDefault="00DE171E" w:rsidP="00DE171E">
            <w:pPr>
              <w:jc w:val="right"/>
              <w:rPr>
                <w:sz w:val="14"/>
                <w:szCs w:val="14"/>
              </w:rPr>
            </w:pPr>
            <w:r>
              <w:rPr>
                <w:sz w:val="14"/>
                <w:szCs w:val="14"/>
              </w:rPr>
              <w:t>111,027</w:t>
            </w:r>
          </w:p>
        </w:tc>
        <w:tc>
          <w:tcPr>
            <w:tcW w:w="680" w:type="dxa"/>
            <w:tcBorders>
              <w:top w:val="nil"/>
              <w:left w:val="nil"/>
              <w:bottom w:val="nil"/>
              <w:right w:val="nil"/>
            </w:tcBorders>
            <w:tcMar>
              <w:left w:w="43" w:type="dxa"/>
              <w:right w:w="43" w:type="dxa"/>
            </w:tcMar>
            <w:vAlign w:val="center"/>
          </w:tcPr>
          <w:p w:rsidR="00DE171E" w:rsidRDefault="00DE171E" w:rsidP="00DE171E">
            <w:pPr>
              <w:jc w:val="right"/>
              <w:rPr>
                <w:sz w:val="14"/>
                <w:szCs w:val="14"/>
              </w:rPr>
            </w:pPr>
            <w:r>
              <w:rPr>
                <w:sz w:val="14"/>
                <w:szCs w:val="14"/>
              </w:rPr>
              <w:t>75,971</w:t>
            </w:r>
          </w:p>
        </w:tc>
        <w:tc>
          <w:tcPr>
            <w:tcW w:w="719" w:type="dxa"/>
            <w:tcBorders>
              <w:top w:val="nil"/>
              <w:left w:val="nil"/>
              <w:bottom w:val="nil"/>
              <w:right w:val="nil"/>
            </w:tcBorders>
            <w:shd w:val="clear" w:color="auto" w:fill="auto"/>
            <w:tcMar>
              <w:left w:w="43" w:type="dxa"/>
              <w:right w:w="43" w:type="dxa"/>
            </w:tcMar>
            <w:vAlign w:val="center"/>
            <w:hideMark/>
          </w:tcPr>
          <w:p w:rsidR="00DE171E" w:rsidRDefault="00DE171E" w:rsidP="00DE171E">
            <w:pPr>
              <w:jc w:val="right"/>
              <w:rPr>
                <w:sz w:val="14"/>
                <w:szCs w:val="14"/>
              </w:rPr>
            </w:pPr>
            <w:r>
              <w:rPr>
                <w:sz w:val="14"/>
                <w:szCs w:val="14"/>
              </w:rPr>
              <w:t>32,053</w:t>
            </w:r>
          </w:p>
        </w:tc>
        <w:tc>
          <w:tcPr>
            <w:tcW w:w="724" w:type="dxa"/>
            <w:tcBorders>
              <w:top w:val="nil"/>
              <w:left w:val="nil"/>
              <w:bottom w:val="nil"/>
              <w:right w:val="nil"/>
            </w:tcBorders>
            <w:shd w:val="clear" w:color="auto" w:fill="auto"/>
            <w:tcMar>
              <w:left w:w="43" w:type="dxa"/>
              <w:right w:w="43" w:type="dxa"/>
            </w:tcMar>
            <w:vAlign w:val="center"/>
          </w:tcPr>
          <w:p w:rsidR="00DE171E" w:rsidRDefault="00DE171E" w:rsidP="00DE171E">
            <w:pPr>
              <w:jc w:val="right"/>
              <w:rPr>
                <w:sz w:val="14"/>
                <w:szCs w:val="14"/>
              </w:rPr>
            </w:pPr>
            <w:r>
              <w:rPr>
                <w:sz w:val="14"/>
                <w:szCs w:val="14"/>
              </w:rPr>
              <w:t>23,862</w:t>
            </w:r>
          </w:p>
        </w:tc>
        <w:tc>
          <w:tcPr>
            <w:tcW w:w="756" w:type="dxa"/>
            <w:tcBorders>
              <w:top w:val="nil"/>
              <w:left w:val="nil"/>
              <w:bottom w:val="nil"/>
              <w:right w:val="nil"/>
            </w:tcBorders>
            <w:shd w:val="clear" w:color="auto" w:fill="auto"/>
            <w:tcMar>
              <w:left w:w="43" w:type="dxa"/>
              <w:right w:w="43" w:type="dxa"/>
            </w:tcMar>
            <w:vAlign w:val="center"/>
          </w:tcPr>
          <w:p w:rsidR="00DE171E" w:rsidRDefault="00DE171E" w:rsidP="00DE171E">
            <w:pPr>
              <w:jc w:val="right"/>
              <w:rPr>
                <w:sz w:val="14"/>
                <w:szCs w:val="14"/>
              </w:rPr>
            </w:pPr>
            <w:r>
              <w:rPr>
                <w:sz w:val="14"/>
                <w:szCs w:val="14"/>
              </w:rPr>
              <w:t>50,131</w:t>
            </w:r>
          </w:p>
        </w:tc>
        <w:tc>
          <w:tcPr>
            <w:tcW w:w="721" w:type="dxa"/>
            <w:tcBorders>
              <w:top w:val="nil"/>
              <w:left w:val="nil"/>
              <w:bottom w:val="nil"/>
              <w:right w:val="nil"/>
            </w:tcBorders>
            <w:shd w:val="clear" w:color="auto" w:fill="auto"/>
            <w:tcMar>
              <w:left w:w="43" w:type="dxa"/>
              <w:right w:w="43" w:type="dxa"/>
            </w:tcMar>
            <w:vAlign w:val="center"/>
          </w:tcPr>
          <w:p w:rsidR="00DE171E" w:rsidRDefault="00DE171E" w:rsidP="00DE171E">
            <w:pPr>
              <w:jc w:val="right"/>
              <w:rPr>
                <w:sz w:val="14"/>
                <w:szCs w:val="14"/>
              </w:rPr>
            </w:pPr>
            <w:r>
              <w:rPr>
                <w:sz w:val="14"/>
                <w:szCs w:val="14"/>
              </w:rPr>
              <w:t>31,322</w:t>
            </w:r>
          </w:p>
        </w:tc>
        <w:tc>
          <w:tcPr>
            <w:tcW w:w="661" w:type="dxa"/>
            <w:tcBorders>
              <w:top w:val="nil"/>
              <w:left w:val="nil"/>
              <w:bottom w:val="nil"/>
              <w:right w:val="nil"/>
            </w:tcBorders>
            <w:shd w:val="clear" w:color="auto" w:fill="auto"/>
            <w:tcMar>
              <w:left w:w="43" w:type="dxa"/>
              <w:right w:w="43" w:type="dxa"/>
            </w:tcMar>
            <w:vAlign w:val="center"/>
          </w:tcPr>
          <w:p w:rsidR="00DE171E" w:rsidRDefault="00DE171E" w:rsidP="00DE171E">
            <w:pPr>
              <w:jc w:val="right"/>
              <w:rPr>
                <w:sz w:val="14"/>
                <w:szCs w:val="14"/>
              </w:rPr>
            </w:pPr>
            <w:r>
              <w:rPr>
                <w:sz w:val="14"/>
                <w:szCs w:val="14"/>
              </w:rPr>
              <w:t>21,387</w:t>
            </w:r>
          </w:p>
        </w:tc>
      </w:tr>
      <w:tr w:rsidR="00DE171E" w:rsidRPr="00BF4323" w:rsidTr="00244AA4">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DE171E" w:rsidRPr="00F1018F" w:rsidRDefault="00DE171E" w:rsidP="00DE171E">
            <w:pPr>
              <w:jc w:val="center"/>
              <w:rPr>
                <w:b/>
                <w:bCs/>
                <w:sz w:val="14"/>
                <w:szCs w:val="14"/>
              </w:rPr>
            </w:pPr>
          </w:p>
        </w:tc>
        <w:tc>
          <w:tcPr>
            <w:tcW w:w="1974" w:type="dxa"/>
            <w:tcBorders>
              <w:top w:val="nil"/>
              <w:left w:val="nil"/>
              <w:bottom w:val="nil"/>
              <w:right w:val="nil"/>
            </w:tcBorders>
            <w:shd w:val="clear" w:color="auto" w:fill="auto"/>
            <w:vAlign w:val="center"/>
            <w:hideMark/>
          </w:tcPr>
          <w:p w:rsidR="00DE171E" w:rsidRPr="00F1018F" w:rsidRDefault="00DE171E" w:rsidP="00DE171E">
            <w:pPr>
              <w:rPr>
                <w:sz w:val="14"/>
                <w:szCs w:val="14"/>
              </w:rPr>
            </w:pPr>
            <w:r w:rsidRPr="00F1018F">
              <w:rPr>
                <w:sz w:val="14"/>
                <w:szCs w:val="14"/>
              </w:rPr>
              <w:t xml:space="preserve">Switzerland </w:t>
            </w:r>
          </w:p>
        </w:tc>
        <w:tc>
          <w:tcPr>
            <w:tcW w:w="755" w:type="dxa"/>
            <w:tcBorders>
              <w:top w:val="nil"/>
              <w:left w:val="nil"/>
              <w:bottom w:val="nil"/>
              <w:right w:val="nil"/>
            </w:tcBorders>
            <w:shd w:val="clear" w:color="auto" w:fill="auto"/>
            <w:tcMar>
              <w:left w:w="43" w:type="dxa"/>
              <w:right w:w="43" w:type="dxa"/>
            </w:tcMar>
            <w:vAlign w:val="center"/>
            <w:hideMark/>
          </w:tcPr>
          <w:p w:rsidR="00DE171E" w:rsidRDefault="00DE171E" w:rsidP="00DE171E">
            <w:pPr>
              <w:jc w:val="right"/>
              <w:rPr>
                <w:sz w:val="14"/>
                <w:szCs w:val="14"/>
              </w:rPr>
            </w:pPr>
            <w:r>
              <w:rPr>
                <w:sz w:val="14"/>
                <w:szCs w:val="14"/>
              </w:rPr>
              <w:t>849,912</w:t>
            </w:r>
          </w:p>
        </w:tc>
        <w:tc>
          <w:tcPr>
            <w:tcW w:w="809" w:type="dxa"/>
            <w:tcBorders>
              <w:top w:val="nil"/>
              <w:left w:val="nil"/>
              <w:bottom w:val="nil"/>
              <w:right w:val="nil"/>
            </w:tcBorders>
            <w:shd w:val="clear" w:color="auto" w:fill="auto"/>
            <w:tcMar>
              <w:left w:w="43" w:type="dxa"/>
              <w:right w:w="43" w:type="dxa"/>
            </w:tcMar>
            <w:vAlign w:val="center"/>
            <w:hideMark/>
          </w:tcPr>
          <w:p w:rsidR="00DE171E" w:rsidRDefault="00DE171E" w:rsidP="00DE171E">
            <w:pPr>
              <w:jc w:val="right"/>
              <w:rPr>
                <w:sz w:val="14"/>
                <w:szCs w:val="14"/>
              </w:rPr>
            </w:pPr>
            <w:r>
              <w:rPr>
                <w:sz w:val="14"/>
                <w:szCs w:val="14"/>
              </w:rPr>
              <w:t>1,083,607</w:t>
            </w:r>
          </w:p>
        </w:tc>
        <w:tc>
          <w:tcPr>
            <w:tcW w:w="772" w:type="dxa"/>
            <w:tcBorders>
              <w:top w:val="nil"/>
              <w:left w:val="nil"/>
              <w:bottom w:val="nil"/>
              <w:right w:val="nil"/>
            </w:tcBorders>
            <w:shd w:val="clear" w:color="auto" w:fill="auto"/>
            <w:tcMar>
              <w:left w:w="43" w:type="dxa"/>
              <w:right w:w="43" w:type="dxa"/>
            </w:tcMar>
            <w:vAlign w:val="center"/>
            <w:hideMark/>
          </w:tcPr>
          <w:p w:rsidR="00DE171E" w:rsidRDefault="00DE171E" w:rsidP="00DE171E">
            <w:pPr>
              <w:jc w:val="right"/>
              <w:rPr>
                <w:sz w:val="14"/>
                <w:szCs w:val="14"/>
              </w:rPr>
            </w:pPr>
            <w:r>
              <w:rPr>
                <w:sz w:val="14"/>
                <w:szCs w:val="14"/>
              </w:rPr>
              <w:t>84,914</w:t>
            </w:r>
          </w:p>
        </w:tc>
        <w:tc>
          <w:tcPr>
            <w:tcW w:w="680" w:type="dxa"/>
            <w:tcBorders>
              <w:top w:val="nil"/>
              <w:left w:val="nil"/>
              <w:bottom w:val="nil"/>
              <w:right w:val="nil"/>
            </w:tcBorders>
            <w:tcMar>
              <w:left w:w="43" w:type="dxa"/>
              <w:right w:w="43" w:type="dxa"/>
            </w:tcMar>
            <w:vAlign w:val="center"/>
          </w:tcPr>
          <w:p w:rsidR="00DE171E" w:rsidRDefault="00DE171E" w:rsidP="00DE171E">
            <w:pPr>
              <w:jc w:val="right"/>
              <w:rPr>
                <w:sz w:val="14"/>
                <w:szCs w:val="14"/>
              </w:rPr>
            </w:pPr>
            <w:r>
              <w:rPr>
                <w:sz w:val="14"/>
                <w:szCs w:val="14"/>
              </w:rPr>
              <w:t>114,414</w:t>
            </w:r>
          </w:p>
        </w:tc>
        <w:tc>
          <w:tcPr>
            <w:tcW w:w="719" w:type="dxa"/>
            <w:tcBorders>
              <w:top w:val="nil"/>
              <w:left w:val="nil"/>
              <w:bottom w:val="nil"/>
              <w:right w:val="nil"/>
            </w:tcBorders>
            <w:shd w:val="clear" w:color="auto" w:fill="auto"/>
            <w:tcMar>
              <w:left w:w="43" w:type="dxa"/>
              <w:right w:w="43" w:type="dxa"/>
            </w:tcMar>
            <w:vAlign w:val="center"/>
            <w:hideMark/>
          </w:tcPr>
          <w:p w:rsidR="00DE171E" w:rsidRDefault="00DE171E" w:rsidP="00DE171E">
            <w:pPr>
              <w:jc w:val="right"/>
              <w:rPr>
                <w:sz w:val="14"/>
                <w:szCs w:val="14"/>
              </w:rPr>
            </w:pPr>
            <w:r>
              <w:rPr>
                <w:sz w:val="14"/>
                <w:szCs w:val="14"/>
              </w:rPr>
              <w:t>145,077</w:t>
            </w:r>
          </w:p>
        </w:tc>
        <w:tc>
          <w:tcPr>
            <w:tcW w:w="724" w:type="dxa"/>
            <w:tcBorders>
              <w:top w:val="nil"/>
              <w:left w:val="nil"/>
              <w:bottom w:val="nil"/>
              <w:right w:val="nil"/>
            </w:tcBorders>
            <w:shd w:val="clear" w:color="auto" w:fill="auto"/>
            <w:tcMar>
              <w:left w:w="43" w:type="dxa"/>
              <w:right w:w="43" w:type="dxa"/>
            </w:tcMar>
            <w:vAlign w:val="center"/>
          </w:tcPr>
          <w:p w:rsidR="00DE171E" w:rsidRDefault="00DE171E" w:rsidP="00DE171E">
            <w:pPr>
              <w:jc w:val="right"/>
              <w:rPr>
                <w:sz w:val="14"/>
                <w:szCs w:val="14"/>
              </w:rPr>
            </w:pPr>
            <w:r>
              <w:rPr>
                <w:sz w:val="14"/>
                <w:szCs w:val="14"/>
              </w:rPr>
              <w:t>47,261</w:t>
            </w:r>
          </w:p>
        </w:tc>
        <w:tc>
          <w:tcPr>
            <w:tcW w:w="756" w:type="dxa"/>
            <w:tcBorders>
              <w:top w:val="nil"/>
              <w:left w:val="nil"/>
              <w:bottom w:val="nil"/>
              <w:right w:val="nil"/>
            </w:tcBorders>
            <w:shd w:val="clear" w:color="auto" w:fill="auto"/>
            <w:tcMar>
              <w:left w:w="43" w:type="dxa"/>
              <w:right w:w="43" w:type="dxa"/>
            </w:tcMar>
            <w:vAlign w:val="center"/>
          </w:tcPr>
          <w:p w:rsidR="00DE171E" w:rsidRDefault="00DE171E" w:rsidP="00DE171E">
            <w:pPr>
              <w:jc w:val="right"/>
              <w:rPr>
                <w:sz w:val="14"/>
                <w:szCs w:val="14"/>
              </w:rPr>
            </w:pPr>
            <w:r>
              <w:rPr>
                <w:sz w:val="14"/>
                <w:szCs w:val="14"/>
              </w:rPr>
              <w:t>84,553</w:t>
            </w:r>
          </w:p>
        </w:tc>
        <w:tc>
          <w:tcPr>
            <w:tcW w:w="721" w:type="dxa"/>
            <w:tcBorders>
              <w:top w:val="nil"/>
              <w:left w:val="nil"/>
              <w:bottom w:val="nil"/>
              <w:right w:val="nil"/>
            </w:tcBorders>
            <w:shd w:val="clear" w:color="auto" w:fill="auto"/>
            <w:tcMar>
              <w:left w:w="43" w:type="dxa"/>
              <w:right w:w="43" w:type="dxa"/>
            </w:tcMar>
            <w:vAlign w:val="center"/>
          </w:tcPr>
          <w:p w:rsidR="00DE171E" w:rsidRDefault="00DE171E" w:rsidP="00DE171E">
            <w:pPr>
              <w:jc w:val="right"/>
              <w:rPr>
                <w:sz w:val="14"/>
                <w:szCs w:val="14"/>
              </w:rPr>
            </w:pPr>
            <w:r>
              <w:rPr>
                <w:sz w:val="14"/>
                <w:szCs w:val="14"/>
              </w:rPr>
              <w:t>57,079</w:t>
            </w:r>
          </w:p>
        </w:tc>
        <w:tc>
          <w:tcPr>
            <w:tcW w:w="661" w:type="dxa"/>
            <w:tcBorders>
              <w:top w:val="nil"/>
              <w:left w:val="nil"/>
              <w:bottom w:val="nil"/>
              <w:right w:val="nil"/>
            </w:tcBorders>
            <w:shd w:val="clear" w:color="auto" w:fill="auto"/>
            <w:tcMar>
              <w:left w:w="43" w:type="dxa"/>
              <w:right w:w="43" w:type="dxa"/>
            </w:tcMar>
            <w:vAlign w:val="center"/>
          </w:tcPr>
          <w:p w:rsidR="00DE171E" w:rsidRDefault="00DE171E" w:rsidP="00DE171E">
            <w:pPr>
              <w:jc w:val="right"/>
              <w:rPr>
                <w:sz w:val="14"/>
                <w:szCs w:val="14"/>
              </w:rPr>
            </w:pPr>
            <w:r>
              <w:rPr>
                <w:sz w:val="14"/>
                <w:szCs w:val="14"/>
              </w:rPr>
              <w:t>132,318</w:t>
            </w:r>
          </w:p>
        </w:tc>
      </w:tr>
      <w:tr w:rsidR="00DE171E" w:rsidRPr="00BF4323" w:rsidTr="00244AA4">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DE171E" w:rsidRPr="00F1018F" w:rsidRDefault="00DE171E" w:rsidP="00DE171E">
            <w:pPr>
              <w:jc w:val="center"/>
              <w:rPr>
                <w:b/>
                <w:bCs/>
                <w:sz w:val="14"/>
                <w:szCs w:val="14"/>
              </w:rPr>
            </w:pPr>
          </w:p>
        </w:tc>
        <w:tc>
          <w:tcPr>
            <w:tcW w:w="1974" w:type="dxa"/>
            <w:tcBorders>
              <w:top w:val="nil"/>
              <w:left w:val="nil"/>
              <w:bottom w:val="nil"/>
              <w:right w:val="nil"/>
            </w:tcBorders>
            <w:shd w:val="clear" w:color="auto" w:fill="auto"/>
            <w:vAlign w:val="center"/>
            <w:hideMark/>
          </w:tcPr>
          <w:p w:rsidR="00DE171E" w:rsidRPr="00F1018F" w:rsidRDefault="00DE171E" w:rsidP="00DE171E">
            <w:pPr>
              <w:rPr>
                <w:sz w:val="14"/>
                <w:szCs w:val="14"/>
              </w:rPr>
            </w:pPr>
            <w:r w:rsidRPr="00F1018F">
              <w:rPr>
                <w:sz w:val="14"/>
                <w:szCs w:val="14"/>
              </w:rPr>
              <w:t>Others</w:t>
            </w:r>
          </w:p>
        </w:tc>
        <w:tc>
          <w:tcPr>
            <w:tcW w:w="755" w:type="dxa"/>
            <w:tcBorders>
              <w:top w:val="nil"/>
              <w:left w:val="nil"/>
              <w:bottom w:val="nil"/>
              <w:right w:val="nil"/>
            </w:tcBorders>
            <w:shd w:val="clear" w:color="auto" w:fill="auto"/>
            <w:tcMar>
              <w:left w:w="43" w:type="dxa"/>
              <w:right w:w="43" w:type="dxa"/>
            </w:tcMar>
            <w:vAlign w:val="center"/>
            <w:hideMark/>
          </w:tcPr>
          <w:p w:rsidR="00DE171E" w:rsidRDefault="00DE171E" w:rsidP="00DE171E">
            <w:pPr>
              <w:jc w:val="right"/>
              <w:rPr>
                <w:sz w:val="14"/>
                <w:szCs w:val="14"/>
              </w:rPr>
            </w:pPr>
            <w:r>
              <w:rPr>
                <w:sz w:val="14"/>
                <w:szCs w:val="14"/>
              </w:rPr>
              <w:t>172,699</w:t>
            </w:r>
          </w:p>
        </w:tc>
        <w:tc>
          <w:tcPr>
            <w:tcW w:w="809" w:type="dxa"/>
            <w:tcBorders>
              <w:top w:val="nil"/>
              <w:left w:val="nil"/>
              <w:bottom w:val="nil"/>
              <w:right w:val="nil"/>
            </w:tcBorders>
            <w:shd w:val="clear" w:color="auto" w:fill="auto"/>
            <w:tcMar>
              <w:left w:w="43" w:type="dxa"/>
              <w:right w:w="43" w:type="dxa"/>
            </w:tcMar>
            <w:vAlign w:val="center"/>
            <w:hideMark/>
          </w:tcPr>
          <w:p w:rsidR="00DE171E" w:rsidRDefault="00DE171E" w:rsidP="00DE171E">
            <w:pPr>
              <w:jc w:val="right"/>
              <w:rPr>
                <w:sz w:val="14"/>
                <w:szCs w:val="14"/>
              </w:rPr>
            </w:pPr>
            <w:r>
              <w:rPr>
                <w:sz w:val="14"/>
                <w:szCs w:val="14"/>
              </w:rPr>
              <w:t>207,475</w:t>
            </w:r>
          </w:p>
        </w:tc>
        <w:tc>
          <w:tcPr>
            <w:tcW w:w="772" w:type="dxa"/>
            <w:tcBorders>
              <w:top w:val="nil"/>
              <w:left w:val="nil"/>
              <w:bottom w:val="nil"/>
              <w:right w:val="nil"/>
            </w:tcBorders>
            <w:shd w:val="clear" w:color="auto" w:fill="auto"/>
            <w:tcMar>
              <w:left w:w="43" w:type="dxa"/>
              <w:right w:w="43" w:type="dxa"/>
            </w:tcMar>
            <w:vAlign w:val="center"/>
            <w:hideMark/>
          </w:tcPr>
          <w:p w:rsidR="00DE171E" w:rsidRDefault="00DE171E" w:rsidP="00DE171E">
            <w:pPr>
              <w:jc w:val="right"/>
              <w:rPr>
                <w:sz w:val="14"/>
                <w:szCs w:val="14"/>
              </w:rPr>
            </w:pPr>
            <w:r>
              <w:rPr>
                <w:sz w:val="14"/>
                <w:szCs w:val="14"/>
              </w:rPr>
              <w:t>28,914</w:t>
            </w:r>
          </w:p>
        </w:tc>
        <w:tc>
          <w:tcPr>
            <w:tcW w:w="680" w:type="dxa"/>
            <w:tcBorders>
              <w:top w:val="nil"/>
              <w:left w:val="nil"/>
              <w:bottom w:val="nil"/>
              <w:right w:val="nil"/>
            </w:tcBorders>
            <w:tcMar>
              <w:left w:w="43" w:type="dxa"/>
              <w:right w:w="43" w:type="dxa"/>
            </w:tcMar>
            <w:vAlign w:val="center"/>
          </w:tcPr>
          <w:p w:rsidR="00DE171E" w:rsidRDefault="00DE171E" w:rsidP="00DE171E">
            <w:pPr>
              <w:jc w:val="right"/>
              <w:rPr>
                <w:sz w:val="14"/>
                <w:szCs w:val="14"/>
              </w:rPr>
            </w:pPr>
            <w:r>
              <w:rPr>
                <w:sz w:val="14"/>
                <w:szCs w:val="14"/>
              </w:rPr>
              <w:t>14,451</w:t>
            </w:r>
          </w:p>
        </w:tc>
        <w:tc>
          <w:tcPr>
            <w:tcW w:w="719" w:type="dxa"/>
            <w:tcBorders>
              <w:top w:val="nil"/>
              <w:left w:val="nil"/>
              <w:bottom w:val="nil"/>
              <w:right w:val="nil"/>
            </w:tcBorders>
            <w:shd w:val="clear" w:color="auto" w:fill="auto"/>
            <w:tcMar>
              <w:left w:w="43" w:type="dxa"/>
              <w:right w:w="43" w:type="dxa"/>
            </w:tcMar>
            <w:vAlign w:val="center"/>
            <w:hideMark/>
          </w:tcPr>
          <w:p w:rsidR="00DE171E" w:rsidRDefault="00DE171E" w:rsidP="00DE171E">
            <w:pPr>
              <w:jc w:val="right"/>
              <w:rPr>
                <w:sz w:val="14"/>
                <w:szCs w:val="14"/>
              </w:rPr>
            </w:pPr>
            <w:r>
              <w:rPr>
                <w:sz w:val="14"/>
                <w:szCs w:val="14"/>
              </w:rPr>
              <w:t>15,803</w:t>
            </w:r>
          </w:p>
        </w:tc>
        <w:tc>
          <w:tcPr>
            <w:tcW w:w="724" w:type="dxa"/>
            <w:tcBorders>
              <w:top w:val="nil"/>
              <w:left w:val="nil"/>
              <w:bottom w:val="nil"/>
              <w:right w:val="nil"/>
            </w:tcBorders>
            <w:shd w:val="clear" w:color="auto" w:fill="auto"/>
            <w:tcMar>
              <w:left w:w="43" w:type="dxa"/>
              <w:right w:w="43" w:type="dxa"/>
            </w:tcMar>
            <w:vAlign w:val="center"/>
          </w:tcPr>
          <w:p w:rsidR="00DE171E" w:rsidRDefault="00DE171E" w:rsidP="00DE171E">
            <w:pPr>
              <w:jc w:val="right"/>
              <w:rPr>
                <w:sz w:val="14"/>
                <w:szCs w:val="14"/>
              </w:rPr>
            </w:pPr>
            <w:r>
              <w:rPr>
                <w:sz w:val="14"/>
                <w:szCs w:val="14"/>
              </w:rPr>
              <w:t>10,954</w:t>
            </w:r>
          </w:p>
        </w:tc>
        <w:tc>
          <w:tcPr>
            <w:tcW w:w="756" w:type="dxa"/>
            <w:tcBorders>
              <w:top w:val="nil"/>
              <w:left w:val="nil"/>
              <w:bottom w:val="nil"/>
              <w:right w:val="nil"/>
            </w:tcBorders>
            <w:shd w:val="clear" w:color="auto" w:fill="auto"/>
            <w:tcMar>
              <w:left w:w="43" w:type="dxa"/>
              <w:right w:w="43" w:type="dxa"/>
            </w:tcMar>
            <w:vAlign w:val="center"/>
          </w:tcPr>
          <w:p w:rsidR="00DE171E" w:rsidRDefault="00DE171E" w:rsidP="00DE171E">
            <w:pPr>
              <w:jc w:val="right"/>
              <w:rPr>
                <w:sz w:val="14"/>
                <w:szCs w:val="14"/>
              </w:rPr>
            </w:pPr>
            <w:r>
              <w:rPr>
                <w:sz w:val="14"/>
                <w:szCs w:val="14"/>
              </w:rPr>
              <w:t>13,307</w:t>
            </w:r>
          </w:p>
        </w:tc>
        <w:tc>
          <w:tcPr>
            <w:tcW w:w="721" w:type="dxa"/>
            <w:tcBorders>
              <w:top w:val="nil"/>
              <w:left w:val="nil"/>
              <w:bottom w:val="nil"/>
              <w:right w:val="nil"/>
            </w:tcBorders>
            <w:shd w:val="clear" w:color="auto" w:fill="auto"/>
            <w:tcMar>
              <w:left w:w="43" w:type="dxa"/>
              <w:right w:w="43" w:type="dxa"/>
            </w:tcMar>
            <w:vAlign w:val="center"/>
          </w:tcPr>
          <w:p w:rsidR="00DE171E" w:rsidRDefault="00DE171E" w:rsidP="00DE171E">
            <w:pPr>
              <w:jc w:val="right"/>
              <w:rPr>
                <w:sz w:val="14"/>
                <w:szCs w:val="14"/>
              </w:rPr>
            </w:pPr>
            <w:r>
              <w:rPr>
                <w:sz w:val="14"/>
                <w:szCs w:val="14"/>
              </w:rPr>
              <w:t>24,195</w:t>
            </w:r>
          </w:p>
        </w:tc>
        <w:tc>
          <w:tcPr>
            <w:tcW w:w="661" w:type="dxa"/>
            <w:tcBorders>
              <w:top w:val="nil"/>
              <w:left w:val="nil"/>
              <w:bottom w:val="nil"/>
              <w:right w:val="nil"/>
            </w:tcBorders>
            <w:shd w:val="clear" w:color="auto" w:fill="auto"/>
            <w:tcMar>
              <w:left w:w="43" w:type="dxa"/>
              <w:right w:w="43" w:type="dxa"/>
            </w:tcMar>
            <w:vAlign w:val="center"/>
          </w:tcPr>
          <w:p w:rsidR="00DE171E" w:rsidRDefault="00DE171E" w:rsidP="00DE171E">
            <w:pPr>
              <w:jc w:val="right"/>
              <w:rPr>
                <w:sz w:val="14"/>
                <w:szCs w:val="14"/>
              </w:rPr>
            </w:pPr>
            <w:r>
              <w:rPr>
                <w:sz w:val="14"/>
                <w:szCs w:val="14"/>
              </w:rPr>
              <w:t>12,218</w:t>
            </w:r>
          </w:p>
        </w:tc>
      </w:tr>
      <w:tr w:rsidR="00DE171E" w:rsidRPr="00BF4323" w:rsidTr="00244AA4">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DE171E" w:rsidRPr="00F1018F" w:rsidRDefault="00DE171E" w:rsidP="00DE171E">
            <w:pPr>
              <w:jc w:val="center"/>
              <w:rPr>
                <w:b/>
                <w:bCs/>
                <w:sz w:val="14"/>
                <w:szCs w:val="14"/>
              </w:rPr>
            </w:pPr>
            <w:r w:rsidRPr="00F1018F">
              <w:rPr>
                <w:b/>
                <w:bCs/>
                <w:sz w:val="14"/>
                <w:szCs w:val="14"/>
              </w:rPr>
              <w:t>I.</w:t>
            </w:r>
          </w:p>
        </w:tc>
        <w:tc>
          <w:tcPr>
            <w:tcW w:w="1974" w:type="dxa"/>
            <w:tcBorders>
              <w:top w:val="nil"/>
              <w:left w:val="nil"/>
              <w:bottom w:val="nil"/>
              <w:right w:val="nil"/>
            </w:tcBorders>
            <w:shd w:val="clear" w:color="auto" w:fill="auto"/>
            <w:vAlign w:val="center"/>
            <w:hideMark/>
          </w:tcPr>
          <w:p w:rsidR="00DE171E" w:rsidRPr="00F1018F" w:rsidRDefault="00DE171E" w:rsidP="00DE171E">
            <w:pPr>
              <w:rPr>
                <w:b/>
                <w:bCs/>
                <w:sz w:val="14"/>
                <w:szCs w:val="14"/>
              </w:rPr>
            </w:pPr>
            <w:r w:rsidRPr="00F1018F">
              <w:rPr>
                <w:b/>
                <w:bCs/>
                <w:sz w:val="14"/>
                <w:szCs w:val="14"/>
              </w:rPr>
              <w:t xml:space="preserve">Eastern Africa </w:t>
            </w:r>
          </w:p>
        </w:tc>
        <w:tc>
          <w:tcPr>
            <w:tcW w:w="755" w:type="dxa"/>
            <w:tcBorders>
              <w:top w:val="nil"/>
              <w:left w:val="nil"/>
              <w:bottom w:val="nil"/>
              <w:right w:val="nil"/>
            </w:tcBorders>
            <w:shd w:val="clear" w:color="auto" w:fill="auto"/>
            <w:tcMar>
              <w:left w:w="43" w:type="dxa"/>
              <w:right w:w="43" w:type="dxa"/>
            </w:tcMar>
            <w:vAlign w:val="center"/>
            <w:hideMark/>
          </w:tcPr>
          <w:p w:rsidR="00DE171E" w:rsidRDefault="00DE171E" w:rsidP="00DE171E">
            <w:pPr>
              <w:jc w:val="right"/>
              <w:rPr>
                <w:b/>
                <w:bCs/>
                <w:sz w:val="14"/>
                <w:szCs w:val="14"/>
              </w:rPr>
            </w:pPr>
            <w:r>
              <w:rPr>
                <w:b/>
                <w:bCs/>
                <w:sz w:val="14"/>
                <w:szCs w:val="14"/>
              </w:rPr>
              <w:t>553,025</w:t>
            </w:r>
          </w:p>
        </w:tc>
        <w:tc>
          <w:tcPr>
            <w:tcW w:w="809" w:type="dxa"/>
            <w:tcBorders>
              <w:top w:val="nil"/>
              <w:left w:val="nil"/>
              <w:bottom w:val="nil"/>
              <w:right w:val="nil"/>
            </w:tcBorders>
            <w:shd w:val="clear" w:color="auto" w:fill="auto"/>
            <w:tcMar>
              <w:left w:w="43" w:type="dxa"/>
              <w:right w:w="43" w:type="dxa"/>
            </w:tcMar>
            <w:vAlign w:val="center"/>
            <w:hideMark/>
          </w:tcPr>
          <w:p w:rsidR="00DE171E" w:rsidRDefault="00DE171E" w:rsidP="00DE171E">
            <w:pPr>
              <w:jc w:val="right"/>
              <w:rPr>
                <w:b/>
                <w:bCs/>
                <w:sz w:val="14"/>
                <w:szCs w:val="14"/>
              </w:rPr>
            </w:pPr>
            <w:r>
              <w:rPr>
                <w:b/>
                <w:bCs/>
                <w:sz w:val="14"/>
                <w:szCs w:val="14"/>
              </w:rPr>
              <w:t>619,911</w:t>
            </w:r>
          </w:p>
        </w:tc>
        <w:tc>
          <w:tcPr>
            <w:tcW w:w="772" w:type="dxa"/>
            <w:tcBorders>
              <w:top w:val="nil"/>
              <w:left w:val="nil"/>
              <w:bottom w:val="nil"/>
              <w:right w:val="nil"/>
            </w:tcBorders>
            <w:shd w:val="clear" w:color="auto" w:fill="auto"/>
            <w:tcMar>
              <w:left w:w="43" w:type="dxa"/>
              <w:right w:w="43" w:type="dxa"/>
            </w:tcMar>
            <w:vAlign w:val="center"/>
            <w:hideMark/>
          </w:tcPr>
          <w:p w:rsidR="00DE171E" w:rsidRDefault="00DE171E" w:rsidP="00DE171E">
            <w:pPr>
              <w:jc w:val="right"/>
              <w:rPr>
                <w:b/>
                <w:bCs/>
                <w:sz w:val="14"/>
                <w:szCs w:val="14"/>
              </w:rPr>
            </w:pPr>
            <w:r>
              <w:rPr>
                <w:b/>
                <w:bCs/>
                <w:sz w:val="14"/>
                <w:szCs w:val="14"/>
              </w:rPr>
              <w:t>57,284</w:t>
            </w:r>
          </w:p>
        </w:tc>
        <w:tc>
          <w:tcPr>
            <w:tcW w:w="680" w:type="dxa"/>
            <w:tcBorders>
              <w:top w:val="nil"/>
              <w:left w:val="nil"/>
              <w:bottom w:val="nil"/>
              <w:right w:val="nil"/>
            </w:tcBorders>
            <w:tcMar>
              <w:left w:w="43" w:type="dxa"/>
              <w:right w:w="43" w:type="dxa"/>
            </w:tcMar>
            <w:vAlign w:val="center"/>
          </w:tcPr>
          <w:p w:rsidR="00DE171E" w:rsidRDefault="00DE171E" w:rsidP="00DE171E">
            <w:pPr>
              <w:jc w:val="right"/>
              <w:rPr>
                <w:b/>
                <w:bCs/>
                <w:sz w:val="14"/>
                <w:szCs w:val="14"/>
              </w:rPr>
            </w:pPr>
            <w:r>
              <w:rPr>
                <w:b/>
                <w:bCs/>
                <w:sz w:val="14"/>
                <w:szCs w:val="14"/>
              </w:rPr>
              <w:t>48,210</w:t>
            </w:r>
          </w:p>
        </w:tc>
        <w:tc>
          <w:tcPr>
            <w:tcW w:w="719" w:type="dxa"/>
            <w:tcBorders>
              <w:top w:val="nil"/>
              <w:left w:val="nil"/>
              <w:bottom w:val="nil"/>
              <w:right w:val="nil"/>
            </w:tcBorders>
            <w:shd w:val="clear" w:color="auto" w:fill="auto"/>
            <w:tcMar>
              <w:left w:w="43" w:type="dxa"/>
              <w:right w:w="43" w:type="dxa"/>
            </w:tcMar>
            <w:vAlign w:val="center"/>
            <w:hideMark/>
          </w:tcPr>
          <w:p w:rsidR="00DE171E" w:rsidRDefault="00DE171E" w:rsidP="00DE171E">
            <w:pPr>
              <w:jc w:val="right"/>
              <w:rPr>
                <w:b/>
                <w:bCs/>
                <w:sz w:val="14"/>
                <w:szCs w:val="14"/>
              </w:rPr>
            </w:pPr>
            <w:r>
              <w:rPr>
                <w:b/>
                <w:bCs/>
                <w:sz w:val="14"/>
                <w:szCs w:val="14"/>
              </w:rPr>
              <w:t>51,092</w:t>
            </w:r>
          </w:p>
        </w:tc>
        <w:tc>
          <w:tcPr>
            <w:tcW w:w="724" w:type="dxa"/>
            <w:tcBorders>
              <w:top w:val="nil"/>
              <w:left w:val="nil"/>
              <w:bottom w:val="nil"/>
              <w:right w:val="nil"/>
            </w:tcBorders>
            <w:shd w:val="clear" w:color="auto" w:fill="auto"/>
            <w:tcMar>
              <w:left w:w="43" w:type="dxa"/>
              <w:right w:w="43" w:type="dxa"/>
            </w:tcMar>
            <w:vAlign w:val="center"/>
          </w:tcPr>
          <w:p w:rsidR="00DE171E" w:rsidRDefault="00DE171E" w:rsidP="00DE171E">
            <w:pPr>
              <w:jc w:val="right"/>
              <w:rPr>
                <w:b/>
                <w:bCs/>
                <w:sz w:val="14"/>
                <w:szCs w:val="14"/>
              </w:rPr>
            </w:pPr>
            <w:r>
              <w:rPr>
                <w:b/>
                <w:bCs/>
                <w:sz w:val="14"/>
                <w:szCs w:val="14"/>
              </w:rPr>
              <w:t>43,780</w:t>
            </w:r>
          </w:p>
        </w:tc>
        <w:tc>
          <w:tcPr>
            <w:tcW w:w="756" w:type="dxa"/>
            <w:tcBorders>
              <w:top w:val="nil"/>
              <w:left w:val="nil"/>
              <w:bottom w:val="nil"/>
              <w:right w:val="nil"/>
            </w:tcBorders>
            <w:shd w:val="clear" w:color="auto" w:fill="auto"/>
            <w:tcMar>
              <w:left w:w="43" w:type="dxa"/>
              <w:right w:w="43" w:type="dxa"/>
            </w:tcMar>
            <w:vAlign w:val="center"/>
          </w:tcPr>
          <w:p w:rsidR="00DE171E" w:rsidRDefault="00DE171E" w:rsidP="00DE171E">
            <w:pPr>
              <w:jc w:val="right"/>
              <w:rPr>
                <w:b/>
                <w:bCs/>
                <w:sz w:val="14"/>
                <w:szCs w:val="14"/>
              </w:rPr>
            </w:pPr>
            <w:r>
              <w:rPr>
                <w:b/>
                <w:bCs/>
                <w:sz w:val="14"/>
                <w:szCs w:val="14"/>
              </w:rPr>
              <w:t>42,808</w:t>
            </w:r>
          </w:p>
        </w:tc>
        <w:tc>
          <w:tcPr>
            <w:tcW w:w="721" w:type="dxa"/>
            <w:tcBorders>
              <w:top w:val="nil"/>
              <w:left w:val="nil"/>
              <w:bottom w:val="nil"/>
              <w:right w:val="nil"/>
            </w:tcBorders>
            <w:shd w:val="clear" w:color="auto" w:fill="auto"/>
            <w:tcMar>
              <w:left w:w="43" w:type="dxa"/>
              <w:right w:w="43" w:type="dxa"/>
            </w:tcMar>
            <w:vAlign w:val="center"/>
          </w:tcPr>
          <w:p w:rsidR="00DE171E" w:rsidRDefault="00DE171E" w:rsidP="00DE171E">
            <w:pPr>
              <w:jc w:val="right"/>
              <w:rPr>
                <w:b/>
                <w:bCs/>
                <w:sz w:val="14"/>
                <w:szCs w:val="14"/>
              </w:rPr>
            </w:pPr>
            <w:r>
              <w:rPr>
                <w:b/>
                <w:bCs/>
                <w:sz w:val="14"/>
                <w:szCs w:val="14"/>
              </w:rPr>
              <w:t>50,986</w:t>
            </w:r>
          </w:p>
        </w:tc>
        <w:tc>
          <w:tcPr>
            <w:tcW w:w="661" w:type="dxa"/>
            <w:tcBorders>
              <w:top w:val="nil"/>
              <w:left w:val="nil"/>
              <w:bottom w:val="nil"/>
              <w:right w:val="nil"/>
            </w:tcBorders>
            <w:shd w:val="clear" w:color="auto" w:fill="auto"/>
            <w:tcMar>
              <w:left w:w="43" w:type="dxa"/>
              <w:right w:w="43" w:type="dxa"/>
            </w:tcMar>
            <w:vAlign w:val="center"/>
          </w:tcPr>
          <w:p w:rsidR="00DE171E" w:rsidRDefault="00DE171E" w:rsidP="00DE171E">
            <w:pPr>
              <w:jc w:val="right"/>
              <w:rPr>
                <w:b/>
                <w:bCs/>
                <w:sz w:val="14"/>
                <w:szCs w:val="14"/>
              </w:rPr>
            </w:pPr>
            <w:r>
              <w:rPr>
                <w:b/>
                <w:bCs/>
                <w:sz w:val="14"/>
                <w:szCs w:val="14"/>
              </w:rPr>
              <w:t>37,643</w:t>
            </w:r>
          </w:p>
        </w:tc>
      </w:tr>
      <w:tr w:rsidR="00DE171E" w:rsidRPr="00BF4323" w:rsidTr="00244AA4">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DE171E" w:rsidRPr="00F1018F" w:rsidRDefault="00DE171E" w:rsidP="00DE171E">
            <w:pPr>
              <w:jc w:val="center"/>
              <w:rPr>
                <w:b/>
                <w:bCs/>
                <w:sz w:val="14"/>
                <w:szCs w:val="14"/>
              </w:rPr>
            </w:pPr>
          </w:p>
        </w:tc>
        <w:tc>
          <w:tcPr>
            <w:tcW w:w="1974" w:type="dxa"/>
            <w:tcBorders>
              <w:top w:val="nil"/>
              <w:left w:val="nil"/>
              <w:bottom w:val="nil"/>
              <w:right w:val="nil"/>
            </w:tcBorders>
            <w:shd w:val="clear" w:color="auto" w:fill="auto"/>
            <w:vAlign w:val="center"/>
            <w:hideMark/>
          </w:tcPr>
          <w:p w:rsidR="00DE171E" w:rsidRPr="00F1018F" w:rsidRDefault="00DE171E" w:rsidP="00DE171E">
            <w:pPr>
              <w:rPr>
                <w:sz w:val="14"/>
                <w:szCs w:val="14"/>
              </w:rPr>
            </w:pPr>
            <w:r w:rsidRPr="00F1018F">
              <w:rPr>
                <w:sz w:val="14"/>
                <w:szCs w:val="14"/>
              </w:rPr>
              <w:t xml:space="preserve">Kenya </w:t>
            </w:r>
          </w:p>
        </w:tc>
        <w:tc>
          <w:tcPr>
            <w:tcW w:w="755" w:type="dxa"/>
            <w:tcBorders>
              <w:top w:val="nil"/>
              <w:left w:val="nil"/>
              <w:bottom w:val="nil"/>
              <w:right w:val="nil"/>
            </w:tcBorders>
            <w:shd w:val="clear" w:color="auto" w:fill="auto"/>
            <w:tcMar>
              <w:left w:w="43" w:type="dxa"/>
              <w:right w:w="43" w:type="dxa"/>
            </w:tcMar>
            <w:vAlign w:val="center"/>
            <w:hideMark/>
          </w:tcPr>
          <w:p w:rsidR="00DE171E" w:rsidRDefault="00DE171E" w:rsidP="00DE171E">
            <w:pPr>
              <w:jc w:val="right"/>
              <w:rPr>
                <w:sz w:val="14"/>
                <w:szCs w:val="14"/>
              </w:rPr>
            </w:pPr>
            <w:r>
              <w:rPr>
                <w:sz w:val="14"/>
                <w:szCs w:val="14"/>
              </w:rPr>
              <w:t>434,898</w:t>
            </w:r>
          </w:p>
        </w:tc>
        <w:tc>
          <w:tcPr>
            <w:tcW w:w="809" w:type="dxa"/>
            <w:tcBorders>
              <w:top w:val="nil"/>
              <w:left w:val="nil"/>
              <w:bottom w:val="nil"/>
              <w:right w:val="nil"/>
            </w:tcBorders>
            <w:shd w:val="clear" w:color="auto" w:fill="auto"/>
            <w:tcMar>
              <w:left w:w="43" w:type="dxa"/>
              <w:right w:w="43" w:type="dxa"/>
            </w:tcMar>
            <w:vAlign w:val="center"/>
            <w:hideMark/>
          </w:tcPr>
          <w:p w:rsidR="00DE171E" w:rsidRDefault="00DE171E" w:rsidP="00DE171E">
            <w:pPr>
              <w:jc w:val="right"/>
              <w:rPr>
                <w:sz w:val="14"/>
                <w:szCs w:val="14"/>
              </w:rPr>
            </w:pPr>
            <w:r>
              <w:rPr>
                <w:sz w:val="14"/>
                <w:szCs w:val="14"/>
              </w:rPr>
              <w:t>531,879</w:t>
            </w:r>
          </w:p>
        </w:tc>
        <w:tc>
          <w:tcPr>
            <w:tcW w:w="772" w:type="dxa"/>
            <w:tcBorders>
              <w:top w:val="nil"/>
              <w:left w:val="nil"/>
              <w:bottom w:val="nil"/>
              <w:right w:val="nil"/>
            </w:tcBorders>
            <w:shd w:val="clear" w:color="auto" w:fill="auto"/>
            <w:tcMar>
              <w:left w:w="43" w:type="dxa"/>
              <w:right w:w="43" w:type="dxa"/>
            </w:tcMar>
            <w:vAlign w:val="center"/>
            <w:hideMark/>
          </w:tcPr>
          <w:p w:rsidR="00DE171E" w:rsidRDefault="00DE171E" w:rsidP="00DE171E">
            <w:pPr>
              <w:jc w:val="right"/>
              <w:rPr>
                <w:sz w:val="14"/>
                <w:szCs w:val="14"/>
              </w:rPr>
            </w:pPr>
            <w:r>
              <w:rPr>
                <w:sz w:val="14"/>
                <w:szCs w:val="14"/>
              </w:rPr>
              <w:t>46,959</w:t>
            </w:r>
          </w:p>
        </w:tc>
        <w:tc>
          <w:tcPr>
            <w:tcW w:w="680" w:type="dxa"/>
            <w:tcBorders>
              <w:top w:val="nil"/>
              <w:left w:val="nil"/>
              <w:bottom w:val="nil"/>
              <w:right w:val="nil"/>
            </w:tcBorders>
            <w:tcMar>
              <w:left w:w="43" w:type="dxa"/>
              <w:right w:w="43" w:type="dxa"/>
            </w:tcMar>
            <w:vAlign w:val="center"/>
          </w:tcPr>
          <w:p w:rsidR="00DE171E" w:rsidRDefault="00DE171E" w:rsidP="00DE171E">
            <w:pPr>
              <w:jc w:val="right"/>
              <w:rPr>
                <w:sz w:val="14"/>
                <w:szCs w:val="14"/>
              </w:rPr>
            </w:pPr>
            <w:r>
              <w:rPr>
                <w:sz w:val="14"/>
                <w:szCs w:val="14"/>
              </w:rPr>
              <w:t>45,068</w:t>
            </w:r>
          </w:p>
        </w:tc>
        <w:tc>
          <w:tcPr>
            <w:tcW w:w="719" w:type="dxa"/>
            <w:tcBorders>
              <w:top w:val="nil"/>
              <w:left w:val="nil"/>
              <w:bottom w:val="nil"/>
              <w:right w:val="nil"/>
            </w:tcBorders>
            <w:shd w:val="clear" w:color="auto" w:fill="auto"/>
            <w:tcMar>
              <w:left w:w="43" w:type="dxa"/>
              <w:right w:w="43" w:type="dxa"/>
            </w:tcMar>
            <w:vAlign w:val="center"/>
            <w:hideMark/>
          </w:tcPr>
          <w:p w:rsidR="00DE171E" w:rsidRDefault="00DE171E" w:rsidP="00DE171E">
            <w:pPr>
              <w:jc w:val="right"/>
              <w:rPr>
                <w:sz w:val="14"/>
                <w:szCs w:val="14"/>
              </w:rPr>
            </w:pPr>
            <w:r>
              <w:rPr>
                <w:sz w:val="14"/>
                <w:szCs w:val="14"/>
              </w:rPr>
              <w:t>44,199</w:t>
            </w:r>
          </w:p>
        </w:tc>
        <w:tc>
          <w:tcPr>
            <w:tcW w:w="724" w:type="dxa"/>
            <w:tcBorders>
              <w:top w:val="nil"/>
              <w:left w:val="nil"/>
              <w:bottom w:val="nil"/>
              <w:right w:val="nil"/>
            </w:tcBorders>
            <w:shd w:val="clear" w:color="auto" w:fill="auto"/>
            <w:tcMar>
              <w:left w:w="43" w:type="dxa"/>
              <w:right w:w="43" w:type="dxa"/>
            </w:tcMar>
            <w:vAlign w:val="center"/>
          </w:tcPr>
          <w:p w:rsidR="00DE171E" w:rsidRDefault="00DE171E" w:rsidP="00DE171E">
            <w:pPr>
              <w:jc w:val="right"/>
              <w:rPr>
                <w:sz w:val="14"/>
                <w:szCs w:val="14"/>
              </w:rPr>
            </w:pPr>
            <w:r>
              <w:rPr>
                <w:sz w:val="14"/>
                <w:szCs w:val="14"/>
              </w:rPr>
              <w:t>34,412</w:t>
            </w:r>
          </w:p>
        </w:tc>
        <w:tc>
          <w:tcPr>
            <w:tcW w:w="756" w:type="dxa"/>
            <w:tcBorders>
              <w:top w:val="nil"/>
              <w:left w:val="nil"/>
              <w:bottom w:val="nil"/>
              <w:right w:val="nil"/>
            </w:tcBorders>
            <w:shd w:val="clear" w:color="auto" w:fill="auto"/>
            <w:tcMar>
              <w:left w:w="43" w:type="dxa"/>
              <w:right w:w="43" w:type="dxa"/>
            </w:tcMar>
            <w:vAlign w:val="center"/>
          </w:tcPr>
          <w:p w:rsidR="00DE171E" w:rsidRDefault="00DE171E" w:rsidP="00DE171E">
            <w:pPr>
              <w:jc w:val="right"/>
              <w:rPr>
                <w:sz w:val="14"/>
                <w:szCs w:val="14"/>
              </w:rPr>
            </w:pPr>
            <w:r>
              <w:rPr>
                <w:sz w:val="14"/>
                <w:szCs w:val="14"/>
              </w:rPr>
              <w:t>34,384</w:t>
            </w:r>
          </w:p>
        </w:tc>
        <w:tc>
          <w:tcPr>
            <w:tcW w:w="721" w:type="dxa"/>
            <w:tcBorders>
              <w:top w:val="nil"/>
              <w:left w:val="nil"/>
              <w:bottom w:val="nil"/>
              <w:right w:val="nil"/>
            </w:tcBorders>
            <w:shd w:val="clear" w:color="auto" w:fill="auto"/>
            <w:tcMar>
              <w:left w:w="43" w:type="dxa"/>
              <w:right w:w="43" w:type="dxa"/>
            </w:tcMar>
            <w:vAlign w:val="center"/>
          </w:tcPr>
          <w:p w:rsidR="00DE171E" w:rsidRDefault="00DE171E" w:rsidP="00DE171E">
            <w:pPr>
              <w:jc w:val="right"/>
              <w:rPr>
                <w:sz w:val="14"/>
                <w:szCs w:val="14"/>
              </w:rPr>
            </w:pPr>
            <w:r>
              <w:rPr>
                <w:sz w:val="14"/>
                <w:szCs w:val="14"/>
              </w:rPr>
              <w:t>41,575</w:t>
            </w:r>
          </w:p>
        </w:tc>
        <w:tc>
          <w:tcPr>
            <w:tcW w:w="661" w:type="dxa"/>
            <w:tcBorders>
              <w:top w:val="nil"/>
              <w:left w:val="nil"/>
              <w:bottom w:val="nil"/>
              <w:right w:val="nil"/>
            </w:tcBorders>
            <w:shd w:val="clear" w:color="auto" w:fill="auto"/>
            <w:tcMar>
              <w:left w:w="43" w:type="dxa"/>
              <w:right w:w="43" w:type="dxa"/>
            </w:tcMar>
            <w:vAlign w:val="center"/>
          </w:tcPr>
          <w:p w:rsidR="00DE171E" w:rsidRDefault="00DE171E" w:rsidP="00DE171E">
            <w:pPr>
              <w:jc w:val="right"/>
              <w:rPr>
                <w:sz w:val="14"/>
                <w:szCs w:val="14"/>
              </w:rPr>
            </w:pPr>
            <w:r>
              <w:rPr>
                <w:sz w:val="14"/>
                <w:szCs w:val="14"/>
              </w:rPr>
              <w:t>32,104</w:t>
            </w:r>
          </w:p>
        </w:tc>
      </w:tr>
      <w:tr w:rsidR="00DE171E" w:rsidRPr="00BF4323" w:rsidTr="00244AA4">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DE171E" w:rsidRPr="00F1018F" w:rsidRDefault="00DE171E" w:rsidP="00DE171E">
            <w:pPr>
              <w:jc w:val="center"/>
              <w:rPr>
                <w:b/>
                <w:bCs/>
                <w:sz w:val="14"/>
                <w:szCs w:val="14"/>
              </w:rPr>
            </w:pPr>
          </w:p>
        </w:tc>
        <w:tc>
          <w:tcPr>
            <w:tcW w:w="1974" w:type="dxa"/>
            <w:tcBorders>
              <w:top w:val="nil"/>
              <w:left w:val="nil"/>
              <w:bottom w:val="nil"/>
              <w:right w:val="nil"/>
            </w:tcBorders>
            <w:shd w:val="clear" w:color="auto" w:fill="auto"/>
            <w:vAlign w:val="center"/>
            <w:hideMark/>
          </w:tcPr>
          <w:p w:rsidR="00DE171E" w:rsidRPr="00F1018F" w:rsidRDefault="00DE171E" w:rsidP="00DE171E">
            <w:pPr>
              <w:rPr>
                <w:sz w:val="14"/>
                <w:szCs w:val="14"/>
              </w:rPr>
            </w:pPr>
            <w:r w:rsidRPr="00F1018F">
              <w:rPr>
                <w:sz w:val="14"/>
                <w:szCs w:val="14"/>
              </w:rPr>
              <w:t xml:space="preserve">Mauritius </w:t>
            </w:r>
          </w:p>
        </w:tc>
        <w:tc>
          <w:tcPr>
            <w:tcW w:w="755" w:type="dxa"/>
            <w:tcBorders>
              <w:top w:val="nil"/>
              <w:left w:val="nil"/>
              <w:bottom w:val="nil"/>
              <w:right w:val="nil"/>
            </w:tcBorders>
            <w:shd w:val="clear" w:color="auto" w:fill="auto"/>
            <w:tcMar>
              <w:left w:w="43" w:type="dxa"/>
              <w:right w:w="43" w:type="dxa"/>
            </w:tcMar>
            <w:vAlign w:val="center"/>
            <w:hideMark/>
          </w:tcPr>
          <w:p w:rsidR="00DE171E" w:rsidRDefault="00DE171E" w:rsidP="00DE171E">
            <w:pPr>
              <w:jc w:val="right"/>
              <w:rPr>
                <w:sz w:val="14"/>
                <w:szCs w:val="14"/>
              </w:rPr>
            </w:pPr>
            <w:r>
              <w:rPr>
                <w:sz w:val="14"/>
                <w:szCs w:val="14"/>
              </w:rPr>
              <w:t>3,146</w:t>
            </w:r>
          </w:p>
        </w:tc>
        <w:tc>
          <w:tcPr>
            <w:tcW w:w="809" w:type="dxa"/>
            <w:tcBorders>
              <w:top w:val="nil"/>
              <w:left w:val="nil"/>
              <w:bottom w:val="nil"/>
              <w:right w:val="nil"/>
            </w:tcBorders>
            <w:shd w:val="clear" w:color="auto" w:fill="auto"/>
            <w:tcMar>
              <w:left w:w="43" w:type="dxa"/>
              <w:right w:w="43" w:type="dxa"/>
            </w:tcMar>
            <w:vAlign w:val="center"/>
            <w:hideMark/>
          </w:tcPr>
          <w:p w:rsidR="00DE171E" w:rsidRDefault="00DE171E" w:rsidP="00DE171E">
            <w:pPr>
              <w:jc w:val="right"/>
              <w:rPr>
                <w:sz w:val="14"/>
                <w:szCs w:val="14"/>
              </w:rPr>
            </w:pPr>
            <w:r>
              <w:rPr>
                <w:sz w:val="14"/>
                <w:szCs w:val="14"/>
              </w:rPr>
              <w:t>5,281</w:t>
            </w:r>
          </w:p>
        </w:tc>
        <w:tc>
          <w:tcPr>
            <w:tcW w:w="772" w:type="dxa"/>
            <w:tcBorders>
              <w:top w:val="nil"/>
              <w:left w:val="nil"/>
              <w:bottom w:val="nil"/>
              <w:right w:val="nil"/>
            </w:tcBorders>
            <w:shd w:val="clear" w:color="auto" w:fill="auto"/>
            <w:tcMar>
              <w:left w:w="43" w:type="dxa"/>
              <w:right w:w="43" w:type="dxa"/>
            </w:tcMar>
            <w:vAlign w:val="center"/>
            <w:hideMark/>
          </w:tcPr>
          <w:p w:rsidR="00DE171E" w:rsidRDefault="00DE171E" w:rsidP="00DE171E">
            <w:pPr>
              <w:jc w:val="right"/>
              <w:rPr>
                <w:sz w:val="14"/>
                <w:szCs w:val="14"/>
              </w:rPr>
            </w:pPr>
            <w:r>
              <w:rPr>
                <w:sz w:val="14"/>
                <w:szCs w:val="14"/>
              </w:rPr>
              <w:t>164</w:t>
            </w:r>
          </w:p>
        </w:tc>
        <w:tc>
          <w:tcPr>
            <w:tcW w:w="680" w:type="dxa"/>
            <w:tcBorders>
              <w:top w:val="nil"/>
              <w:left w:val="nil"/>
              <w:bottom w:val="nil"/>
              <w:right w:val="nil"/>
            </w:tcBorders>
            <w:tcMar>
              <w:left w:w="43" w:type="dxa"/>
              <w:right w:w="43" w:type="dxa"/>
            </w:tcMar>
            <w:vAlign w:val="center"/>
          </w:tcPr>
          <w:p w:rsidR="00DE171E" w:rsidRDefault="00DE171E" w:rsidP="00DE171E">
            <w:pPr>
              <w:jc w:val="right"/>
              <w:rPr>
                <w:sz w:val="14"/>
                <w:szCs w:val="14"/>
              </w:rPr>
            </w:pPr>
            <w:r>
              <w:rPr>
                <w:sz w:val="14"/>
                <w:szCs w:val="14"/>
              </w:rPr>
              <w:t>204</w:t>
            </w:r>
          </w:p>
        </w:tc>
        <w:tc>
          <w:tcPr>
            <w:tcW w:w="719" w:type="dxa"/>
            <w:tcBorders>
              <w:top w:val="nil"/>
              <w:left w:val="nil"/>
              <w:bottom w:val="nil"/>
              <w:right w:val="nil"/>
            </w:tcBorders>
            <w:shd w:val="clear" w:color="auto" w:fill="auto"/>
            <w:tcMar>
              <w:left w:w="43" w:type="dxa"/>
              <w:right w:w="43" w:type="dxa"/>
            </w:tcMar>
            <w:vAlign w:val="center"/>
            <w:hideMark/>
          </w:tcPr>
          <w:p w:rsidR="00DE171E" w:rsidRDefault="00DE171E" w:rsidP="00DE171E">
            <w:pPr>
              <w:jc w:val="right"/>
              <w:rPr>
                <w:sz w:val="14"/>
                <w:szCs w:val="14"/>
              </w:rPr>
            </w:pPr>
            <w:r>
              <w:rPr>
                <w:sz w:val="14"/>
                <w:szCs w:val="14"/>
              </w:rPr>
              <w:t>617</w:t>
            </w:r>
          </w:p>
        </w:tc>
        <w:tc>
          <w:tcPr>
            <w:tcW w:w="724" w:type="dxa"/>
            <w:tcBorders>
              <w:top w:val="nil"/>
              <w:left w:val="nil"/>
              <w:bottom w:val="nil"/>
              <w:right w:val="nil"/>
            </w:tcBorders>
            <w:shd w:val="clear" w:color="auto" w:fill="auto"/>
            <w:tcMar>
              <w:left w:w="43" w:type="dxa"/>
              <w:right w:w="43" w:type="dxa"/>
            </w:tcMar>
            <w:vAlign w:val="center"/>
          </w:tcPr>
          <w:p w:rsidR="00DE171E" w:rsidRDefault="00DE171E" w:rsidP="00DE171E">
            <w:pPr>
              <w:jc w:val="right"/>
              <w:rPr>
                <w:sz w:val="14"/>
                <w:szCs w:val="14"/>
              </w:rPr>
            </w:pPr>
            <w:r>
              <w:rPr>
                <w:sz w:val="14"/>
                <w:szCs w:val="14"/>
              </w:rPr>
              <w:t>328</w:t>
            </w:r>
          </w:p>
        </w:tc>
        <w:tc>
          <w:tcPr>
            <w:tcW w:w="756" w:type="dxa"/>
            <w:tcBorders>
              <w:top w:val="nil"/>
              <w:left w:val="nil"/>
              <w:bottom w:val="nil"/>
              <w:right w:val="nil"/>
            </w:tcBorders>
            <w:shd w:val="clear" w:color="auto" w:fill="auto"/>
            <w:tcMar>
              <w:left w:w="43" w:type="dxa"/>
              <w:right w:w="43" w:type="dxa"/>
            </w:tcMar>
            <w:vAlign w:val="center"/>
          </w:tcPr>
          <w:p w:rsidR="00DE171E" w:rsidRDefault="00DE171E" w:rsidP="00DE171E">
            <w:pPr>
              <w:jc w:val="right"/>
              <w:rPr>
                <w:sz w:val="14"/>
                <w:szCs w:val="14"/>
              </w:rPr>
            </w:pPr>
            <w:r>
              <w:rPr>
                <w:sz w:val="14"/>
                <w:szCs w:val="14"/>
              </w:rPr>
              <w:t>183</w:t>
            </w:r>
          </w:p>
        </w:tc>
        <w:tc>
          <w:tcPr>
            <w:tcW w:w="721" w:type="dxa"/>
            <w:tcBorders>
              <w:top w:val="nil"/>
              <w:left w:val="nil"/>
              <w:bottom w:val="nil"/>
              <w:right w:val="nil"/>
            </w:tcBorders>
            <w:shd w:val="clear" w:color="auto" w:fill="auto"/>
            <w:tcMar>
              <w:left w:w="43" w:type="dxa"/>
              <w:right w:w="43" w:type="dxa"/>
            </w:tcMar>
            <w:vAlign w:val="center"/>
          </w:tcPr>
          <w:p w:rsidR="00DE171E" w:rsidRDefault="00DE171E" w:rsidP="00DE171E">
            <w:pPr>
              <w:jc w:val="right"/>
              <w:rPr>
                <w:sz w:val="14"/>
                <w:szCs w:val="14"/>
              </w:rPr>
            </w:pPr>
            <w:r>
              <w:rPr>
                <w:sz w:val="14"/>
                <w:szCs w:val="14"/>
              </w:rPr>
              <w:t>208</w:t>
            </w:r>
          </w:p>
        </w:tc>
        <w:tc>
          <w:tcPr>
            <w:tcW w:w="661" w:type="dxa"/>
            <w:tcBorders>
              <w:top w:val="nil"/>
              <w:left w:val="nil"/>
              <w:bottom w:val="nil"/>
              <w:right w:val="nil"/>
            </w:tcBorders>
            <w:shd w:val="clear" w:color="auto" w:fill="auto"/>
            <w:tcMar>
              <w:left w:w="43" w:type="dxa"/>
              <w:right w:w="43" w:type="dxa"/>
            </w:tcMar>
            <w:vAlign w:val="center"/>
          </w:tcPr>
          <w:p w:rsidR="00DE171E" w:rsidRDefault="00DE171E" w:rsidP="00DE171E">
            <w:pPr>
              <w:jc w:val="right"/>
              <w:rPr>
                <w:sz w:val="14"/>
                <w:szCs w:val="14"/>
              </w:rPr>
            </w:pPr>
            <w:r>
              <w:rPr>
                <w:sz w:val="14"/>
                <w:szCs w:val="14"/>
              </w:rPr>
              <w:t>146</w:t>
            </w:r>
          </w:p>
        </w:tc>
      </w:tr>
      <w:tr w:rsidR="00DE171E" w:rsidRPr="00BF4323" w:rsidTr="00244AA4">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DE171E" w:rsidRPr="00F1018F" w:rsidRDefault="00DE171E" w:rsidP="00DE171E">
            <w:pPr>
              <w:jc w:val="center"/>
              <w:rPr>
                <w:b/>
                <w:bCs/>
                <w:sz w:val="14"/>
                <w:szCs w:val="14"/>
              </w:rPr>
            </w:pPr>
          </w:p>
        </w:tc>
        <w:tc>
          <w:tcPr>
            <w:tcW w:w="1974" w:type="dxa"/>
            <w:tcBorders>
              <w:top w:val="nil"/>
              <w:left w:val="nil"/>
              <w:bottom w:val="nil"/>
              <w:right w:val="nil"/>
            </w:tcBorders>
            <w:shd w:val="clear" w:color="auto" w:fill="auto"/>
            <w:vAlign w:val="center"/>
            <w:hideMark/>
          </w:tcPr>
          <w:p w:rsidR="00DE171E" w:rsidRPr="00F1018F" w:rsidRDefault="00DE171E" w:rsidP="00DE171E">
            <w:pPr>
              <w:rPr>
                <w:sz w:val="14"/>
                <w:szCs w:val="14"/>
              </w:rPr>
            </w:pPr>
            <w:r w:rsidRPr="00F1018F">
              <w:rPr>
                <w:sz w:val="14"/>
                <w:szCs w:val="14"/>
              </w:rPr>
              <w:t>United Republic of Tanzania</w:t>
            </w:r>
          </w:p>
        </w:tc>
        <w:tc>
          <w:tcPr>
            <w:tcW w:w="755" w:type="dxa"/>
            <w:tcBorders>
              <w:top w:val="nil"/>
              <w:left w:val="nil"/>
              <w:bottom w:val="nil"/>
              <w:right w:val="nil"/>
            </w:tcBorders>
            <w:shd w:val="clear" w:color="auto" w:fill="auto"/>
            <w:tcMar>
              <w:left w:w="43" w:type="dxa"/>
              <w:right w:w="43" w:type="dxa"/>
            </w:tcMar>
            <w:vAlign w:val="center"/>
            <w:hideMark/>
          </w:tcPr>
          <w:p w:rsidR="00DE171E" w:rsidRDefault="00DE171E" w:rsidP="00DE171E">
            <w:pPr>
              <w:jc w:val="right"/>
              <w:rPr>
                <w:sz w:val="14"/>
                <w:szCs w:val="14"/>
              </w:rPr>
            </w:pPr>
            <w:r>
              <w:rPr>
                <w:sz w:val="14"/>
                <w:szCs w:val="14"/>
              </w:rPr>
              <w:t>15,304</w:t>
            </w:r>
          </w:p>
        </w:tc>
        <w:tc>
          <w:tcPr>
            <w:tcW w:w="809" w:type="dxa"/>
            <w:tcBorders>
              <w:top w:val="nil"/>
              <w:left w:val="nil"/>
              <w:bottom w:val="nil"/>
              <w:right w:val="nil"/>
            </w:tcBorders>
            <w:shd w:val="clear" w:color="auto" w:fill="auto"/>
            <w:tcMar>
              <w:left w:w="43" w:type="dxa"/>
              <w:right w:w="43" w:type="dxa"/>
            </w:tcMar>
            <w:vAlign w:val="center"/>
            <w:hideMark/>
          </w:tcPr>
          <w:p w:rsidR="00DE171E" w:rsidRDefault="00DE171E" w:rsidP="00DE171E">
            <w:pPr>
              <w:jc w:val="right"/>
              <w:rPr>
                <w:sz w:val="14"/>
                <w:szCs w:val="14"/>
              </w:rPr>
            </w:pPr>
            <w:r>
              <w:rPr>
                <w:sz w:val="14"/>
                <w:szCs w:val="14"/>
              </w:rPr>
              <w:t>9,591</w:t>
            </w:r>
          </w:p>
        </w:tc>
        <w:tc>
          <w:tcPr>
            <w:tcW w:w="772" w:type="dxa"/>
            <w:tcBorders>
              <w:top w:val="nil"/>
              <w:left w:val="nil"/>
              <w:bottom w:val="nil"/>
              <w:right w:val="nil"/>
            </w:tcBorders>
            <w:shd w:val="clear" w:color="auto" w:fill="auto"/>
            <w:tcMar>
              <w:left w:w="43" w:type="dxa"/>
              <w:right w:w="43" w:type="dxa"/>
            </w:tcMar>
            <w:vAlign w:val="center"/>
            <w:hideMark/>
          </w:tcPr>
          <w:p w:rsidR="00DE171E" w:rsidRDefault="00DE171E" w:rsidP="00DE171E">
            <w:pPr>
              <w:jc w:val="right"/>
              <w:rPr>
                <w:sz w:val="14"/>
                <w:szCs w:val="14"/>
              </w:rPr>
            </w:pPr>
            <w:r>
              <w:rPr>
                <w:sz w:val="14"/>
                <w:szCs w:val="14"/>
              </w:rPr>
              <w:t>544</w:t>
            </w:r>
          </w:p>
        </w:tc>
        <w:tc>
          <w:tcPr>
            <w:tcW w:w="680" w:type="dxa"/>
            <w:tcBorders>
              <w:top w:val="nil"/>
              <w:left w:val="nil"/>
              <w:bottom w:val="nil"/>
              <w:right w:val="nil"/>
            </w:tcBorders>
            <w:tcMar>
              <w:left w:w="43" w:type="dxa"/>
              <w:right w:w="43" w:type="dxa"/>
            </w:tcMar>
            <w:vAlign w:val="center"/>
          </w:tcPr>
          <w:p w:rsidR="00DE171E" w:rsidRDefault="00DE171E" w:rsidP="00DE171E">
            <w:pPr>
              <w:jc w:val="right"/>
              <w:rPr>
                <w:sz w:val="14"/>
                <w:szCs w:val="14"/>
              </w:rPr>
            </w:pPr>
            <w:r>
              <w:rPr>
                <w:sz w:val="14"/>
                <w:szCs w:val="14"/>
              </w:rPr>
              <w:t>499</w:t>
            </w:r>
          </w:p>
        </w:tc>
        <w:tc>
          <w:tcPr>
            <w:tcW w:w="719" w:type="dxa"/>
            <w:tcBorders>
              <w:top w:val="nil"/>
              <w:left w:val="nil"/>
              <w:bottom w:val="nil"/>
              <w:right w:val="nil"/>
            </w:tcBorders>
            <w:shd w:val="clear" w:color="auto" w:fill="auto"/>
            <w:tcMar>
              <w:left w:w="43" w:type="dxa"/>
              <w:right w:w="43" w:type="dxa"/>
            </w:tcMar>
            <w:vAlign w:val="center"/>
            <w:hideMark/>
          </w:tcPr>
          <w:p w:rsidR="00DE171E" w:rsidRDefault="00DE171E" w:rsidP="00DE171E">
            <w:pPr>
              <w:jc w:val="right"/>
              <w:rPr>
                <w:sz w:val="14"/>
                <w:szCs w:val="14"/>
              </w:rPr>
            </w:pPr>
            <w:r>
              <w:rPr>
                <w:sz w:val="14"/>
                <w:szCs w:val="14"/>
              </w:rPr>
              <w:t>2,811</w:t>
            </w:r>
          </w:p>
        </w:tc>
        <w:tc>
          <w:tcPr>
            <w:tcW w:w="724" w:type="dxa"/>
            <w:tcBorders>
              <w:top w:val="nil"/>
              <w:left w:val="nil"/>
              <w:bottom w:val="nil"/>
              <w:right w:val="nil"/>
            </w:tcBorders>
            <w:shd w:val="clear" w:color="auto" w:fill="auto"/>
            <w:tcMar>
              <w:left w:w="43" w:type="dxa"/>
              <w:right w:w="43" w:type="dxa"/>
            </w:tcMar>
            <w:vAlign w:val="center"/>
          </w:tcPr>
          <w:p w:rsidR="00DE171E" w:rsidRDefault="00DE171E" w:rsidP="00DE171E">
            <w:pPr>
              <w:jc w:val="right"/>
              <w:rPr>
                <w:sz w:val="14"/>
                <w:szCs w:val="14"/>
              </w:rPr>
            </w:pPr>
            <w:r>
              <w:rPr>
                <w:sz w:val="14"/>
                <w:szCs w:val="14"/>
              </w:rPr>
              <w:t>7,262</w:t>
            </w:r>
          </w:p>
        </w:tc>
        <w:tc>
          <w:tcPr>
            <w:tcW w:w="756" w:type="dxa"/>
            <w:tcBorders>
              <w:top w:val="nil"/>
              <w:left w:val="nil"/>
              <w:bottom w:val="nil"/>
              <w:right w:val="nil"/>
            </w:tcBorders>
            <w:shd w:val="clear" w:color="auto" w:fill="auto"/>
            <w:tcMar>
              <w:left w:w="43" w:type="dxa"/>
              <w:right w:w="43" w:type="dxa"/>
            </w:tcMar>
            <w:vAlign w:val="center"/>
          </w:tcPr>
          <w:p w:rsidR="00DE171E" w:rsidRDefault="00DE171E" w:rsidP="00DE171E">
            <w:pPr>
              <w:jc w:val="right"/>
              <w:rPr>
                <w:sz w:val="14"/>
                <w:szCs w:val="14"/>
              </w:rPr>
            </w:pPr>
            <w:r>
              <w:rPr>
                <w:sz w:val="14"/>
                <w:szCs w:val="14"/>
              </w:rPr>
              <w:t>4,699</w:t>
            </w:r>
          </w:p>
        </w:tc>
        <w:tc>
          <w:tcPr>
            <w:tcW w:w="721" w:type="dxa"/>
            <w:tcBorders>
              <w:top w:val="nil"/>
              <w:left w:val="nil"/>
              <w:bottom w:val="nil"/>
              <w:right w:val="nil"/>
            </w:tcBorders>
            <w:shd w:val="clear" w:color="auto" w:fill="auto"/>
            <w:tcMar>
              <w:left w:w="43" w:type="dxa"/>
              <w:right w:w="43" w:type="dxa"/>
            </w:tcMar>
            <w:vAlign w:val="center"/>
          </w:tcPr>
          <w:p w:rsidR="00DE171E" w:rsidRDefault="00DE171E" w:rsidP="00DE171E">
            <w:pPr>
              <w:jc w:val="right"/>
              <w:rPr>
                <w:sz w:val="14"/>
                <w:szCs w:val="14"/>
              </w:rPr>
            </w:pPr>
            <w:r>
              <w:rPr>
                <w:sz w:val="14"/>
                <w:szCs w:val="14"/>
              </w:rPr>
              <w:t>2,633</w:t>
            </w:r>
          </w:p>
        </w:tc>
        <w:tc>
          <w:tcPr>
            <w:tcW w:w="661" w:type="dxa"/>
            <w:tcBorders>
              <w:top w:val="nil"/>
              <w:left w:val="nil"/>
              <w:bottom w:val="nil"/>
              <w:right w:val="nil"/>
            </w:tcBorders>
            <w:shd w:val="clear" w:color="auto" w:fill="auto"/>
            <w:tcMar>
              <w:left w:w="43" w:type="dxa"/>
              <w:right w:w="43" w:type="dxa"/>
            </w:tcMar>
            <w:vAlign w:val="center"/>
          </w:tcPr>
          <w:p w:rsidR="00DE171E" w:rsidRDefault="00DE171E" w:rsidP="00DE171E">
            <w:pPr>
              <w:jc w:val="right"/>
              <w:rPr>
                <w:sz w:val="14"/>
                <w:szCs w:val="14"/>
              </w:rPr>
            </w:pPr>
            <w:r>
              <w:rPr>
                <w:sz w:val="14"/>
                <w:szCs w:val="14"/>
              </w:rPr>
              <w:t>737</w:t>
            </w:r>
          </w:p>
        </w:tc>
      </w:tr>
      <w:tr w:rsidR="00DE171E" w:rsidRPr="00BF4323" w:rsidTr="00244AA4">
        <w:trPr>
          <w:trHeight w:hRule="exact" w:val="245"/>
          <w:jc w:val="center"/>
        </w:trPr>
        <w:tc>
          <w:tcPr>
            <w:tcW w:w="288" w:type="dxa"/>
            <w:tcBorders>
              <w:top w:val="nil"/>
              <w:left w:val="nil"/>
              <w:right w:val="nil"/>
            </w:tcBorders>
            <w:shd w:val="clear" w:color="auto" w:fill="auto"/>
            <w:tcMar>
              <w:left w:w="58" w:type="dxa"/>
              <w:right w:w="58" w:type="dxa"/>
            </w:tcMar>
            <w:vAlign w:val="center"/>
            <w:hideMark/>
          </w:tcPr>
          <w:p w:rsidR="00DE171E" w:rsidRPr="00F1018F" w:rsidRDefault="00DE171E" w:rsidP="00DE171E">
            <w:pPr>
              <w:jc w:val="center"/>
              <w:rPr>
                <w:b/>
                <w:bCs/>
                <w:sz w:val="14"/>
                <w:szCs w:val="14"/>
              </w:rPr>
            </w:pPr>
          </w:p>
        </w:tc>
        <w:tc>
          <w:tcPr>
            <w:tcW w:w="1974" w:type="dxa"/>
            <w:tcBorders>
              <w:top w:val="nil"/>
              <w:left w:val="nil"/>
              <w:right w:val="nil"/>
            </w:tcBorders>
            <w:shd w:val="clear" w:color="auto" w:fill="auto"/>
            <w:vAlign w:val="center"/>
            <w:hideMark/>
          </w:tcPr>
          <w:p w:rsidR="00DE171E" w:rsidRPr="00F1018F" w:rsidRDefault="00DE171E" w:rsidP="00DE171E">
            <w:pPr>
              <w:rPr>
                <w:sz w:val="14"/>
                <w:szCs w:val="14"/>
              </w:rPr>
            </w:pPr>
            <w:r w:rsidRPr="00F1018F">
              <w:rPr>
                <w:sz w:val="14"/>
                <w:szCs w:val="14"/>
              </w:rPr>
              <w:t>Others</w:t>
            </w:r>
          </w:p>
        </w:tc>
        <w:tc>
          <w:tcPr>
            <w:tcW w:w="755" w:type="dxa"/>
            <w:tcBorders>
              <w:top w:val="nil"/>
              <w:left w:val="nil"/>
              <w:right w:val="nil"/>
            </w:tcBorders>
            <w:shd w:val="clear" w:color="auto" w:fill="auto"/>
            <w:tcMar>
              <w:left w:w="43" w:type="dxa"/>
              <w:right w:w="43" w:type="dxa"/>
            </w:tcMar>
            <w:vAlign w:val="center"/>
            <w:hideMark/>
          </w:tcPr>
          <w:p w:rsidR="00DE171E" w:rsidRDefault="00DE171E" w:rsidP="00DE171E">
            <w:pPr>
              <w:jc w:val="right"/>
              <w:rPr>
                <w:sz w:val="14"/>
                <w:szCs w:val="14"/>
              </w:rPr>
            </w:pPr>
            <w:r>
              <w:rPr>
                <w:sz w:val="14"/>
                <w:szCs w:val="14"/>
              </w:rPr>
              <w:t>99,677</w:t>
            </w:r>
          </w:p>
        </w:tc>
        <w:tc>
          <w:tcPr>
            <w:tcW w:w="809" w:type="dxa"/>
            <w:tcBorders>
              <w:top w:val="nil"/>
              <w:left w:val="nil"/>
              <w:right w:val="nil"/>
            </w:tcBorders>
            <w:shd w:val="clear" w:color="auto" w:fill="auto"/>
            <w:tcMar>
              <w:left w:w="43" w:type="dxa"/>
              <w:right w:w="43" w:type="dxa"/>
            </w:tcMar>
            <w:vAlign w:val="center"/>
            <w:hideMark/>
          </w:tcPr>
          <w:p w:rsidR="00DE171E" w:rsidRDefault="00DE171E" w:rsidP="00DE171E">
            <w:pPr>
              <w:jc w:val="right"/>
              <w:rPr>
                <w:sz w:val="14"/>
                <w:szCs w:val="14"/>
              </w:rPr>
            </w:pPr>
            <w:r>
              <w:rPr>
                <w:sz w:val="14"/>
                <w:szCs w:val="14"/>
              </w:rPr>
              <w:t>73,161</w:t>
            </w:r>
          </w:p>
        </w:tc>
        <w:tc>
          <w:tcPr>
            <w:tcW w:w="772" w:type="dxa"/>
            <w:tcBorders>
              <w:top w:val="nil"/>
              <w:left w:val="nil"/>
              <w:right w:val="nil"/>
            </w:tcBorders>
            <w:shd w:val="clear" w:color="auto" w:fill="auto"/>
            <w:tcMar>
              <w:left w:w="43" w:type="dxa"/>
              <w:right w:w="43" w:type="dxa"/>
            </w:tcMar>
            <w:vAlign w:val="center"/>
            <w:hideMark/>
          </w:tcPr>
          <w:p w:rsidR="00DE171E" w:rsidRDefault="00DE171E" w:rsidP="00DE171E">
            <w:pPr>
              <w:jc w:val="right"/>
              <w:rPr>
                <w:sz w:val="14"/>
                <w:szCs w:val="14"/>
              </w:rPr>
            </w:pPr>
            <w:r>
              <w:rPr>
                <w:sz w:val="14"/>
                <w:szCs w:val="14"/>
              </w:rPr>
              <w:t>9,616</w:t>
            </w:r>
          </w:p>
        </w:tc>
        <w:tc>
          <w:tcPr>
            <w:tcW w:w="680" w:type="dxa"/>
            <w:tcBorders>
              <w:top w:val="nil"/>
              <w:left w:val="nil"/>
              <w:right w:val="nil"/>
            </w:tcBorders>
            <w:tcMar>
              <w:left w:w="43" w:type="dxa"/>
              <w:right w:w="43" w:type="dxa"/>
            </w:tcMar>
            <w:vAlign w:val="center"/>
          </w:tcPr>
          <w:p w:rsidR="00DE171E" w:rsidRDefault="00DE171E" w:rsidP="00DE171E">
            <w:pPr>
              <w:jc w:val="right"/>
              <w:rPr>
                <w:sz w:val="14"/>
                <w:szCs w:val="14"/>
              </w:rPr>
            </w:pPr>
            <w:r>
              <w:rPr>
                <w:sz w:val="14"/>
                <w:szCs w:val="14"/>
              </w:rPr>
              <w:t>2,439</w:t>
            </w:r>
          </w:p>
        </w:tc>
        <w:tc>
          <w:tcPr>
            <w:tcW w:w="719" w:type="dxa"/>
            <w:tcBorders>
              <w:top w:val="nil"/>
              <w:left w:val="nil"/>
              <w:right w:val="nil"/>
            </w:tcBorders>
            <w:shd w:val="clear" w:color="auto" w:fill="auto"/>
            <w:tcMar>
              <w:left w:w="43" w:type="dxa"/>
              <w:right w:w="43" w:type="dxa"/>
            </w:tcMar>
            <w:vAlign w:val="center"/>
            <w:hideMark/>
          </w:tcPr>
          <w:p w:rsidR="00DE171E" w:rsidRDefault="00DE171E" w:rsidP="00DE171E">
            <w:pPr>
              <w:jc w:val="right"/>
              <w:rPr>
                <w:sz w:val="14"/>
                <w:szCs w:val="14"/>
              </w:rPr>
            </w:pPr>
            <w:r>
              <w:rPr>
                <w:sz w:val="14"/>
                <w:szCs w:val="14"/>
              </w:rPr>
              <w:t>3,465</w:t>
            </w:r>
          </w:p>
        </w:tc>
        <w:tc>
          <w:tcPr>
            <w:tcW w:w="724" w:type="dxa"/>
            <w:tcBorders>
              <w:top w:val="nil"/>
              <w:left w:val="nil"/>
              <w:right w:val="nil"/>
            </w:tcBorders>
            <w:shd w:val="clear" w:color="auto" w:fill="auto"/>
            <w:tcMar>
              <w:left w:w="43" w:type="dxa"/>
              <w:right w:w="43" w:type="dxa"/>
            </w:tcMar>
            <w:vAlign w:val="center"/>
          </w:tcPr>
          <w:p w:rsidR="00DE171E" w:rsidRDefault="00DE171E" w:rsidP="00DE171E">
            <w:pPr>
              <w:jc w:val="right"/>
              <w:rPr>
                <w:sz w:val="14"/>
                <w:szCs w:val="14"/>
              </w:rPr>
            </w:pPr>
            <w:r>
              <w:rPr>
                <w:sz w:val="14"/>
                <w:szCs w:val="14"/>
              </w:rPr>
              <w:t>1,778</w:t>
            </w:r>
          </w:p>
        </w:tc>
        <w:tc>
          <w:tcPr>
            <w:tcW w:w="756" w:type="dxa"/>
            <w:tcBorders>
              <w:top w:val="nil"/>
              <w:left w:val="nil"/>
              <w:right w:val="nil"/>
            </w:tcBorders>
            <w:shd w:val="clear" w:color="auto" w:fill="auto"/>
            <w:tcMar>
              <w:left w:w="43" w:type="dxa"/>
              <w:right w:w="43" w:type="dxa"/>
            </w:tcMar>
            <w:vAlign w:val="center"/>
          </w:tcPr>
          <w:p w:rsidR="00DE171E" w:rsidRDefault="00DE171E" w:rsidP="00DE171E">
            <w:pPr>
              <w:jc w:val="right"/>
              <w:rPr>
                <w:sz w:val="14"/>
                <w:szCs w:val="14"/>
              </w:rPr>
            </w:pPr>
            <w:r>
              <w:rPr>
                <w:sz w:val="14"/>
                <w:szCs w:val="14"/>
              </w:rPr>
              <w:t>3,542</w:t>
            </w:r>
          </w:p>
        </w:tc>
        <w:tc>
          <w:tcPr>
            <w:tcW w:w="721" w:type="dxa"/>
            <w:tcBorders>
              <w:top w:val="nil"/>
              <w:left w:val="nil"/>
              <w:right w:val="nil"/>
            </w:tcBorders>
            <w:shd w:val="clear" w:color="auto" w:fill="auto"/>
            <w:tcMar>
              <w:left w:w="43" w:type="dxa"/>
              <w:right w:w="43" w:type="dxa"/>
            </w:tcMar>
            <w:vAlign w:val="center"/>
          </w:tcPr>
          <w:p w:rsidR="00DE171E" w:rsidRDefault="00DE171E" w:rsidP="00DE171E">
            <w:pPr>
              <w:jc w:val="right"/>
              <w:rPr>
                <w:sz w:val="14"/>
                <w:szCs w:val="14"/>
              </w:rPr>
            </w:pPr>
            <w:r>
              <w:rPr>
                <w:sz w:val="14"/>
                <w:szCs w:val="14"/>
              </w:rPr>
              <w:t>6,570</w:t>
            </w:r>
          </w:p>
        </w:tc>
        <w:tc>
          <w:tcPr>
            <w:tcW w:w="661" w:type="dxa"/>
            <w:tcBorders>
              <w:top w:val="nil"/>
              <w:left w:val="nil"/>
              <w:right w:val="nil"/>
            </w:tcBorders>
            <w:shd w:val="clear" w:color="auto" w:fill="auto"/>
            <w:tcMar>
              <w:left w:w="43" w:type="dxa"/>
              <w:right w:w="43" w:type="dxa"/>
            </w:tcMar>
            <w:vAlign w:val="center"/>
          </w:tcPr>
          <w:p w:rsidR="00DE171E" w:rsidRDefault="00DE171E" w:rsidP="00DE171E">
            <w:pPr>
              <w:jc w:val="right"/>
              <w:rPr>
                <w:sz w:val="14"/>
                <w:szCs w:val="14"/>
              </w:rPr>
            </w:pPr>
            <w:r>
              <w:rPr>
                <w:sz w:val="14"/>
                <w:szCs w:val="14"/>
              </w:rPr>
              <w:t>4,657</w:t>
            </w:r>
          </w:p>
        </w:tc>
      </w:tr>
      <w:tr w:rsidR="00244AA4" w:rsidRPr="00BF4323" w:rsidTr="00244AA4">
        <w:trPr>
          <w:trHeight w:hRule="exact" w:val="245"/>
          <w:jc w:val="center"/>
        </w:trPr>
        <w:tc>
          <w:tcPr>
            <w:tcW w:w="288" w:type="dxa"/>
            <w:tcBorders>
              <w:top w:val="nil"/>
              <w:left w:val="nil"/>
              <w:bottom w:val="single" w:sz="12" w:space="0" w:color="auto"/>
              <w:right w:val="nil"/>
            </w:tcBorders>
            <w:shd w:val="clear" w:color="auto" w:fill="auto"/>
            <w:vAlign w:val="bottom"/>
            <w:hideMark/>
          </w:tcPr>
          <w:p w:rsidR="00244AA4" w:rsidRPr="00BF4323" w:rsidRDefault="00244AA4" w:rsidP="00244AA4">
            <w:pPr>
              <w:jc w:val="center"/>
              <w:rPr>
                <w:b/>
                <w:bCs/>
                <w:sz w:val="15"/>
                <w:szCs w:val="15"/>
              </w:rPr>
            </w:pPr>
            <w:r w:rsidRPr="00BF4323">
              <w:rPr>
                <w:b/>
                <w:bCs/>
                <w:sz w:val="15"/>
                <w:szCs w:val="15"/>
              </w:rPr>
              <w:t> </w:t>
            </w:r>
          </w:p>
        </w:tc>
        <w:tc>
          <w:tcPr>
            <w:tcW w:w="1974" w:type="dxa"/>
            <w:tcBorders>
              <w:top w:val="nil"/>
              <w:left w:val="nil"/>
              <w:bottom w:val="single" w:sz="12" w:space="0" w:color="auto"/>
              <w:right w:val="nil"/>
            </w:tcBorders>
            <w:shd w:val="clear" w:color="auto" w:fill="auto"/>
            <w:vAlign w:val="bottom"/>
            <w:hideMark/>
          </w:tcPr>
          <w:p w:rsidR="00244AA4" w:rsidRPr="00BF4323" w:rsidRDefault="00244AA4" w:rsidP="00244AA4">
            <w:pPr>
              <w:rPr>
                <w:sz w:val="15"/>
                <w:szCs w:val="15"/>
              </w:rPr>
            </w:pPr>
            <w:r w:rsidRPr="00BF4323">
              <w:rPr>
                <w:sz w:val="15"/>
                <w:szCs w:val="15"/>
              </w:rPr>
              <w:t> </w:t>
            </w:r>
          </w:p>
        </w:tc>
        <w:tc>
          <w:tcPr>
            <w:tcW w:w="755" w:type="dxa"/>
            <w:tcBorders>
              <w:top w:val="nil"/>
              <w:left w:val="nil"/>
              <w:bottom w:val="single" w:sz="12" w:space="0" w:color="auto"/>
              <w:right w:val="nil"/>
            </w:tcBorders>
            <w:shd w:val="clear" w:color="auto" w:fill="auto"/>
            <w:tcMar>
              <w:left w:w="29" w:type="dxa"/>
              <w:right w:w="29" w:type="dxa"/>
            </w:tcMar>
            <w:vAlign w:val="bottom"/>
            <w:hideMark/>
          </w:tcPr>
          <w:p w:rsidR="00244AA4" w:rsidRPr="00BF4323" w:rsidRDefault="00244AA4" w:rsidP="00244AA4">
            <w:pPr>
              <w:jc w:val="right"/>
              <w:rPr>
                <w:sz w:val="15"/>
                <w:szCs w:val="15"/>
              </w:rPr>
            </w:pPr>
            <w:r w:rsidRPr="00BF4323">
              <w:rPr>
                <w:rFonts w:eastAsia="Arial Unicode MS"/>
                <w:sz w:val="15"/>
                <w:szCs w:val="15"/>
              </w:rPr>
              <w:t> </w:t>
            </w:r>
          </w:p>
        </w:tc>
        <w:tc>
          <w:tcPr>
            <w:tcW w:w="809" w:type="dxa"/>
            <w:tcBorders>
              <w:top w:val="nil"/>
              <w:left w:val="nil"/>
              <w:bottom w:val="single" w:sz="12" w:space="0" w:color="auto"/>
              <w:right w:val="nil"/>
            </w:tcBorders>
            <w:shd w:val="clear" w:color="auto" w:fill="auto"/>
            <w:tcMar>
              <w:left w:w="29" w:type="dxa"/>
              <w:right w:w="29" w:type="dxa"/>
            </w:tcMar>
            <w:vAlign w:val="bottom"/>
            <w:hideMark/>
          </w:tcPr>
          <w:p w:rsidR="00244AA4" w:rsidRPr="00BF4323" w:rsidRDefault="00244AA4" w:rsidP="00244AA4">
            <w:pPr>
              <w:rPr>
                <w:sz w:val="15"/>
                <w:szCs w:val="15"/>
              </w:rPr>
            </w:pPr>
            <w:r w:rsidRPr="00BF4323">
              <w:rPr>
                <w:rFonts w:eastAsia="Arial Unicode MS"/>
                <w:sz w:val="15"/>
                <w:szCs w:val="15"/>
              </w:rPr>
              <w:t> </w:t>
            </w:r>
          </w:p>
        </w:tc>
        <w:tc>
          <w:tcPr>
            <w:tcW w:w="772" w:type="dxa"/>
            <w:tcBorders>
              <w:top w:val="nil"/>
              <w:left w:val="nil"/>
              <w:bottom w:val="single" w:sz="12" w:space="0" w:color="auto"/>
              <w:right w:val="nil"/>
            </w:tcBorders>
            <w:shd w:val="clear" w:color="auto" w:fill="auto"/>
            <w:tcMar>
              <w:left w:w="29" w:type="dxa"/>
              <w:right w:w="29" w:type="dxa"/>
            </w:tcMar>
            <w:vAlign w:val="bottom"/>
            <w:hideMark/>
          </w:tcPr>
          <w:p w:rsidR="00244AA4" w:rsidRPr="00BF4323" w:rsidRDefault="00244AA4" w:rsidP="00244AA4">
            <w:pPr>
              <w:rPr>
                <w:b/>
                <w:bCs/>
                <w:sz w:val="15"/>
                <w:szCs w:val="15"/>
              </w:rPr>
            </w:pPr>
            <w:r w:rsidRPr="00BF4323">
              <w:rPr>
                <w:rFonts w:eastAsia="Arial Unicode MS"/>
                <w:b/>
                <w:bCs/>
                <w:sz w:val="15"/>
                <w:szCs w:val="15"/>
              </w:rPr>
              <w:t> </w:t>
            </w:r>
          </w:p>
        </w:tc>
        <w:tc>
          <w:tcPr>
            <w:tcW w:w="680" w:type="dxa"/>
            <w:tcBorders>
              <w:top w:val="nil"/>
              <w:left w:val="nil"/>
              <w:bottom w:val="single" w:sz="12" w:space="0" w:color="auto"/>
              <w:right w:val="nil"/>
            </w:tcBorders>
          </w:tcPr>
          <w:p w:rsidR="00244AA4" w:rsidRPr="00BF4323" w:rsidRDefault="00244AA4" w:rsidP="00244AA4">
            <w:pPr>
              <w:jc w:val="right"/>
              <w:rPr>
                <w:sz w:val="13"/>
                <w:szCs w:val="13"/>
              </w:rPr>
            </w:pPr>
          </w:p>
        </w:tc>
        <w:tc>
          <w:tcPr>
            <w:tcW w:w="719" w:type="dxa"/>
            <w:tcBorders>
              <w:top w:val="nil"/>
              <w:left w:val="nil"/>
              <w:bottom w:val="single" w:sz="12" w:space="0" w:color="auto"/>
              <w:right w:val="nil"/>
            </w:tcBorders>
            <w:shd w:val="clear" w:color="auto" w:fill="auto"/>
            <w:tcMar>
              <w:left w:w="29" w:type="dxa"/>
              <w:right w:w="29" w:type="dxa"/>
            </w:tcMar>
            <w:vAlign w:val="bottom"/>
            <w:hideMark/>
          </w:tcPr>
          <w:p w:rsidR="00244AA4" w:rsidRPr="00BF4323" w:rsidRDefault="00244AA4" w:rsidP="00244AA4">
            <w:pPr>
              <w:jc w:val="right"/>
              <w:rPr>
                <w:sz w:val="13"/>
                <w:szCs w:val="13"/>
              </w:rPr>
            </w:pPr>
            <w:r w:rsidRPr="00BF4323">
              <w:rPr>
                <w:sz w:val="13"/>
                <w:szCs w:val="13"/>
              </w:rPr>
              <w:t> </w:t>
            </w:r>
          </w:p>
        </w:tc>
        <w:tc>
          <w:tcPr>
            <w:tcW w:w="724" w:type="dxa"/>
            <w:tcBorders>
              <w:top w:val="nil"/>
              <w:left w:val="nil"/>
              <w:bottom w:val="single" w:sz="12" w:space="0" w:color="auto"/>
              <w:right w:val="nil"/>
            </w:tcBorders>
            <w:shd w:val="clear" w:color="auto" w:fill="auto"/>
            <w:tcMar>
              <w:left w:w="29" w:type="dxa"/>
              <w:right w:w="29" w:type="dxa"/>
            </w:tcMar>
            <w:vAlign w:val="bottom"/>
            <w:hideMark/>
          </w:tcPr>
          <w:p w:rsidR="00244AA4" w:rsidRPr="00BF4323" w:rsidRDefault="00244AA4" w:rsidP="00244AA4">
            <w:pPr>
              <w:jc w:val="right"/>
              <w:rPr>
                <w:sz w:val="13"/>
                <w:szCs w:val="13"/>
              </w:rPr>
            </w:pPr>
            <w:r w:rsidRPr="00BF4323">
              <w:rPr>
                <w:sz w:val="13"/>
                <w:szCs w:val="13"/>
              </w:rPr>
              <w:t> </w:t>
            </w:r>
          </w:p>
        </w:tc>
        <w:tc>
          <w:tcPr>
            <w:tcW w:w="756" w:type="dxa"/>
            <w:tcBorders>
              <w:top w:val="nil"/>
              <w:left w:val="nil"/>
              <w:bottom w:val="single" w:sz="12" w:space="0" w:color="auto"/>
              <w:right w:val="nil"/>
            </w:tcBorders>
            <w:shd w:val="clear" w:color="auto" w:fill="auto"/>
            <w:tcMar>
              <w:left w:w="29" w:type="dxa"/>
              <w:right w:w="29" w:type="dxa"/>
            </w:tcMar>
            <w:vAlign w:val="bottom"/>
            <w:hideMark/>
          </w:tcPr>
          <w:p w:rsidR="00244AA4" w:rsidRPr="00BF4323" w:rsidRDefault="00244AA4" w:rsidP="00244AA4">
            <w:pPr>
              <w:rPr>
                <w:sz w:val="13"/>
                <w:szCs w:val="13"/>
              </w:rPr>
            </w:pPr>
            <w:r w:rsidRPr="00BF4323">
              <w:rPr>
                <w:sz w:val="13"/>
                <w:szCs w:val="13"/>
              </w:rPr>
              <w:t> </w:t>
            </w:r>
          </w:p>
        </w:tc>
        <w:tc>
          <w:tcPr>
            <w:tcW w:w="721" w:type="dxa"/>
            <w:tcBorders>
              <w:top w:val="nil"/>
              <w:left w:val="nil"/>
              <w:bottom w:val="single" w:sz="12" w:space="0" w:color="auto"/>
              <w:right w:val="nil"/>
            </w:tcBorders>
            <w:shd w:val="clear" w:color="auto" w:fill="auto"/>
            <w:tcMar>
              <w:left w:w="29" w:type="dxa"/>
              <w:right w:w="29" w:type="dxa"/>
            </w:tcMar>
            <w:vAlign w:val="bottom"/>
            <w:hideMark/>
          </w:tcPr>
          <w:p w:rsidR="00244AA4" w:rsidRPr="00BF4323" w:rsidRDefault="00244AA4" w:rsidP="00244AA4">
            <w:pPr>
              <w:jc w:val="right"/>
              <w:rPr>
                <w:sz w:val="13"/>
                <w:szCs w:val="13"/>
              </w:rPr>
            </w:pPr>
            <w:r w:rsidRPr="00BF4323">
              <w:rPr>
                <w:sz w:val="13"/>
                <w:szCs w:val="13"/>
              </w:rPr>
              <w:t> </w:t>
            </w:r>
          </w:p>
        </w:tc>
        <w:tc>
          <w:tcPr>
            <w:tcW w:w="661" w:type="dxa"/>
            <w:tcBorders>
              <w:top w:val="nil"/>
              <w:left w:val="nil"/>
              <w:bottom w:val="single" w:sz="12" w:space="0" w:color="auto"/>
              <w:right w:val="nil"/>
            </w:tcBorders>
            <w:shd w:val="clear" w:color="auto" w:fill="auto"/>
            <w:tcMar>
              <w:left w:w="29" w:type="dxa"/>
              <w:right w:w="29" w:type="dxa"/>
            </w:tcMar>
            <w:vAlign w:val="bottom"/>
            <w:hideMark/>
          </w:tcPr>
          <w:p w:rsidR="00244AA4" w:rsidRPr="00BF4323" w:rsidRDefault="00244AA4" w:rsidP="00244AA4">
            <w:pPr>
              <w:jc w:val="right"/>
              <w:rPr>
                <w:sz w:val="13"/>
                <w:szCs w:val="13"/>
              </w:rPr>
            </w:pPr>
          </w:p>
        </w:tc>
      </w:tr>
    </w:tbl>
    <w:p w:rsidR="00567C4E" w:rsidRDefault="001956C2" w:rsidP="004A501D">
      <w:r w:rsidRPr="00BF4323">
        <w:br w:type="page"/>
      </w:r>
    </w:p>
    <w:p w:rsidR="004A501D" w:rsidRPr="00BF4323" w:rsidRDefault="004A501D" w:rsidP="004A501D">
      <w:pPr>
        <w:rPr>
          <w:sz w:val="19"/>
          <w:szCs w:val="19"/>
        </w:rPr>
      </w:pPr>
    </w:p>
    <w:p w:rsidR="00927694" w:rsidRPr="00BF4323" w:rsidRDefault="00927694">
      <w:pPr>
        <w:pStyle w:val="Footer"/>
        <w:tabs>
          <w:tab w:val="clear" w:pos="4320"/>
          <w:tab w:val="clear" w:pos="8640"/>
        </w:tabs>
        <w:rPr>
          <w:sz w:val="19"/>
          <w:szCs w:val="19"/>
        </w:rPr>
      </w:pPr>
    </w:p>
    <w:tbl>
      <w:tblPr>
        <w:tblW w:w="8876" w:type="dxa"/>
        <w:jc w:val="center"/>
        <w:tblLayout w:type="fixed"/>
        <w:tblCellMar>
          <w:left w:w="115" w:type="dxa"/>
          <w:right w:w="0" w:type="dxa"/>
        </w:tblCellMar>
        <w:tblLook w:val="04A0" w:firstRow="1" w:lastRow="0" w:firstColumn="1" w:lastColumn="0" w:noHBand="0" w:noVBand="1"/>
      </w:tblPr>
      <w:tblGrid>
        <w:gridCol w:w="372"/>
        <w:gridCol w:w="348"/>
        <w:gridCol w:w="1448"/>
        <w:gridCol w:w="810"/>
        <w:gridCol w:w="810"/>
        <w:gridCol w:w="768"/>
        <w:gridCol w:w="686"/>
        <w:gridCol w:w="720"/>
        <w:gridCol w:w="720"/>
        <w:gridCol w:w="803"/>
        <w:gridCol w:w="671"/>
        <w:gridCol w:w="720"/>
      </w:tblGrid>
      <w:tr w:rsidR="00853F18" w:rsidRPr="00BF4323" w:rsidTr="0066496F">
        <w:trPr>
          <w:trHeight w:hRule="exact" w:val="378"/>
          <w:jc w:val="center"/>
        </w:trPr>
        <w:tc>
          <w:tcPr>
            <w:tcW w:w="8876" w:type="dxa"/>
            <w:gridSpan w:val="12"/>
            <w:tcBorders>
              <w:top w:val="nil"/>
              <w:left w:val="nil"/>
            </w:tcBorders>
          </w:tcPr>
          <w:p w:rsidR="00853F18" w:rsidRPr="00BF4323" w:rsidRDefault="00853F18" w:rsidP="00927694">
            <w:pPr>
              <w:jc w:val="center"/>
              <w:rPr>
                <w:b/>
                <w:bCs/>
                <w:sz w:val="28"/>
                <w:szCs w:val="28"/>
              </w:rPr>
            </w:pPr>
            <w:r>
              <w:rPr>
                <w:b/>
                <w:bCs/>
                <w:sz w:val="28"/>
                <w:szCs w:val="28"/>
              </w:rPr>
              <w:t>4.19</w:t>
            </w:r>
            <w:r w:rsidRPr="00BF4323">
              <w:rPr>
                <w:b/>
                <w:bCs/>
                <w:sz w:val="28"/>
                <w:szCs w:val="28"/>
              </w:rPr>
              <w:t xml:space="preserve">  Imports by Selected Countries/Territories</w:t>
            </w:r>
          </w:p>
        </w:tc>
      </w:tr>
      <w:tr w:rsidR="00853F18" w:rsidRPr="00BF4323" w:rsidTr="0066496F">
        <w:trPr>
          <w:trHeight w:val="171"/>
          <w:jc w:val="center"/>
        </w:trPr>
        <w:tc>
          <w:tcPr>
            <w:tcW w:w="8876" w:type="dxa"/>
            <w:gridSpan w:val="12"/>
            <w:tcBorders>
              <w:top w:val="nil"/>
              <w:left w:val="nil"/>
            </w:tcBorders>
          </w:tcPr>
          <w:p w:rsidR="00853F18" w:rsidRPr="00BF4323" w:rsidRDefault="00853F18" w:rsidP="00927694">
            <w:pPr>
              <w:jc w:val="center"/>
            </w:pPr>
            <w:r w:rsidRPr="00BF4323">
              <w:t>(a) State Bank of  Pakistan</w:t>
            </w:r>
          </w:p>
        </w:tc>
      </w:tr>
      <w:tr w:rsidR="00853F18" w:rsidRPr="00BF4323" w:rsidTr="0066496F">
        <w:trPr>
          <w:trHeight w:val="171"/>
          <w:jc w:val="center"/>
        </w:trPr>
        <w:tc>
          <w:tcPr>
            <w:tcW w:w="8876" w:type="dxa"/>
            <w:gridSpan w:val="12"/>
            <w:tcBorders>
              <w:left w:val="nil"/>
              <w:bottom w:val="single" w:sz="12" w:space="0" w:color="auto"/>
            </w:tcBorders>
          </w:tcPr>
          <w:p w:rsidR="00853F18" w:rsidRPr="00BF4323" w:rsidRDefault="00853F18" w:rsidP="0018135B">
            <w:pPr>
              <w:jc w:val="right"/>
            </w:pPr>
            <w:r w:rsidRPr="00BF4323">
              <w:rPr>
                <w:sz w:val="14"/>
                <w:szCs w:val="14"/>
              </w:rPr>
              <w:t>(Thousand US Dollars)</w:t>
            </w:r>
          </w:p>
        </w:tc>
      </w:tr>
      <w:tr w:rsidR="00244AA4" w:rsidRPr="00BF4323" w:rsidTr="00244AA4">
        <w:trPr>
          <w:trHeight w:hRule="exact" w:val="226"/>
          <w:jc w:val="center"/>
        </w:trPr>
        <w:tc>
          <w:tcPr>
            <w:tcW w:w="372" w:type="dxa"/>
            <w:vMerge w:val="restart"/>
            <w:tcBorders>
              <w:top w:val="single" w:sz="12" w:space="0" w:color="auto"/>
              <w:left w:val="nil"/>
              <w:bottom w:val="single" w:sz="12" w:space="0" w:color="auto"/>
            </w:tcBorders>
            <w:shd w:val="clear" w:color="auto" w:fill="auto"/>
            <w:vAlign w:val="center"/>
            <w:hideMark/>
          </w:tcPr>
          <w:p w:rsidR="00244AA4" w:rsidRPr="00BF4323" w:rsidRDefault="00244AA4" w:rsidP="00B251CA">
            <w:pPr>
              <w:jc w:val="center"/>
              <w:rPr>
                <w:b/>
                <w:bCs/>
                <w:sz w:val="15"/>
                <w:szCs w:val="15"/>
              </w:rPr>
            </w:pPr>
          </w:p>
        </w:tc>
        <w:tc>
          <w:tcPr>
            <w:tcW w:w="1796" w:type="dxa"/>
            <w:gridSpan w:val="2"/>
            <w:vMerge w:val="restart"/>
            <w:tcBorders>
              <w:top w:val="single" w:sz="12" w:space="0" w:color="auto"/>
              <w:left w:val="nil"/>
              <w:bottom w:val="single" w:sz="12" w:space="0" w:color="auto"/>
              <w:right w:val="single" w:sz="4" w:space="0" w:color="auto"/>
            </w:tcBorders>
            <w:shd w:val="clear" w:color="auto" w:fill="auto"/>
            <w:vAlign w:val="center"/>
          </w:tcPr>
          <w:p w:rsidR="00244AA4" w:rsidRPr="00F1018F" w:rsidRDefault="00244AA4" w:rsidP="00B251CA">
            <w:pPr>
              <w:jc w:val="center"/>
              <w:rPr>
                <w:b/>
                <w:bCs/>
                <w:sz w:val="16"/>
                <w:szCs w:val="16"/>
              </w:rPr>
            </w:pPr>
            <w:r w:rsidRPr="00F1018F">
              <w:rPr>
                <w:b/>
                <w:bCs/>
                <w:sz w:val="16"/>
                <w:szCs w:val="16"/>
              </w:rPr>
              <w:t>Country / Territory</w:t>
            </w:r>
          </w:p>
        </w:tc>
        <w:tc>
          <w:tcPr>
            <w:tcW w:w="810" w:type="dxa"/>
            <w:vMerge w:val="restart"/>
            <w:tcBorders>
              <w:top w:val="single" w:sz="12" w:space="0" w:color="auto"/>
              <w:left w:val="single" w:sz="4" w:space="0" w:color="auto"/>
              <w:right w:val="single" w:sz="4" w:space="0" w:color="auto"/>
            </w:tcBorders>
            <w:shd w:val="clear" w:color="auto" w:fill="auto"/>
            <w:tcMar>
              <w:left w:w="43" w:type="dxa"/>
              <w:right w:w="43" w:type="dxa"/>
            </w:tcMar>
            <w:vAlign w:val="center"/>
          </w:tcPr>
          <w:p w:rsidR="00244AA4" w:rsidRPr="002B6501" w:rsidRDefault="00244AA4" w:rsidP="00B251CA">
            <w:pPr>
              <w:ind w:right="-105"/>
              <w:jc w:val="center"/>
              <w:rPr>
                <w:b/>
                <w:bCs/>
                <w:sz w:val="16"/>
                <w:szCs w:val="16"/>
              </w:rPr>
            </w:pPr>
            <w:r>
              <w:rPr>
                <w:b/>
                <w:bCs/>
                <w:sz w:val="16"/>
                <w:szCs w:val="16"/>
              </w:rPr>
              <w:t>FY</w:t>
            </w:r>
            <w:r w:rsidRPr="002B6501">
              <w:rPr>
                <w:b/>
                <w:bCs/>
                <w:sz w:val="16"/>
                <w:szCs w:val="16"/>
              </w:rPr>
              <w:t>17</w:t>
            </w:r>
          </w:p>
        </w:tc>
        <w:tc>
          <w:tcPr>
            <w:tcW w:w="810" w:type="dxa"/>
            <w:vMerge w:val="restart"/>
            <w:tcBorders>
              <w:top w:val="single" w:sz="12" w:space="0" w:color="auto"/>
              <w:left w:val="single" w:sz="4" w:space="0" w:color="auto"/>
              <w:right w:val="single" w:sz="4" w:space="0" w:color="auto"/>
            </w:tcBorders>
            <w:shd w:val="clear" w:color="auto" w:fill="auto"/>
            <w:tcMar>
              <w:left w:w="43" w:type="dxa"/>
              <w:right w:w="43" w:type="dxa"/>
            </w:tcMar>
            <w:vAlign w:val="center"/>
          </w:tcPr>
          <w:p w:rsidR="00244AA4" w:rsidRPr="002B6501" w:rsidRDefault="00244AA4" w:rsidP="00A657B9">
            <w:pPr>
              <w:ind w:right="-105"/>
              <w:jc w:val="center"/>
              <w:rPr>
                <w:b/>
                <w:bCs/>
                <w:sz w:val="16"/>
                <w:szCs w:val="16"/>
              </w:rPr>
            </w:pPr>
            <w:r>
              <w:rPr>
                <w:b/>
                <w:bCs/>
                <w:sz w:val="16"/>
                <w:szCs w:val="16"/>
              </w:rPr>
              <w:t>FY18</w:t>
            </w:r>
          </w:p>
        </w:tc>
        <w:tc>
          <w:tcPr>
            <w:tcW w:w="3697" w:type="dxa"/>
            <w:gridSpan w:val="5"/>
            <w:tcBorders>
              <w:top w:val="single" w:sz="12" w:space="0" w:color="auto"/>
              <w:left w:val="single" w:sz="4" w:space="0" w:color="auto"/>
            </w:tcBorders>
            <w:shd w:val="clear" w:color="auto" w:fill="auto"/>
            <w:vAlign w:val="center"/>
          </w:tcPr>
          <w:p w:rsidR="00244AA4" w:rsidRPr="00F1018F" w:rsidRDefault="00244AA4" w:rsidP="00B251CA">
            <w:pPr>
              <w:tabs>
                <w:tab w:val="left" w:pos="1830"/>
                <w:tab w:val="center" w:pos="2084"/>
              </w:tabs>
              <w:jc w:val="center"/>
              <w:rPr>
                <w:b/>
                <w:bCs/>
                <w:sz w:val="16"/>
                <w:szCs w:val="16"/>
              </w:rPr>
            </w:pPr>
            <w:r>
              <w:rPr>
                <w:b/>
                <w:bCs/>
                <w:sz w:val="16"/>
                <w:szCs w:val="16"/>
              </w:rPr>
              <w:t xml:space="preserve">2018 </w:t>
            </w:r>
            <w:r w:rsidRPr="00236246">
              <w:rPr>
                <w:b/>
                <w:bCs/>
                <w:sz w:val="16"/>
                <w:szCs w:val="16"/>
                <w:vertAlign w:val="superscript"/>
              </w:rPr>
              <w:t>P</w:t>
            </w:r>
          </w:p>
        </w:tc>
        <w:tc>
          <w:tcPr>
            <w:tcW w:w="1391" w:type="dxa"/>
            <w:gridSpan w:val="2"/>
            <w:tcBorders>
              <w:top w:val="single" w:sz="12" w:space="0" w:color="auto"/>
              <w:left w:val="single" w:sz="4" w:space="0" w:color="auto"/>
              <w:bottom w:val="single" w:sz="4" w:space="0" w:color="auto"/>
            </w:tcBorders>
            <w:vAlign w:val="center"/>
          </w:tcPr>
          <w:p w:rsidR="00244AA4" w:rsidRPr="00F1018F" w:rsidRDefault="00244AA4" w:rsidP="00B251CA">
            <w:pPr>
              <w:tabs>
                <w:tab w:val="left" w:pos="1830"/>
                <w:tab w:val="center" w:pos="2084"/>
              </w:tabs>
              <w:jc w:val="center"/>
              <w:rPr>
                <w:b/>
                <w:bCs/>
                <w:sz w:val="16"/>
                <w:szCs w:val="16"/>
              </w:rPr>
            </w:pPr>
            <w:r>
              <w:rPr>
                <w:b/>
                <w:bCs/>
                <w:sz w:val="16"/>
                <w:szCs w:val="16"/>
              </w:rPr>
              <w:t xml:space="preserve">2019 </w:t>
            </w:r>
            <w:r w:rsidRPr="00E03E21">
              <w:rPr>
                <w:b/>
                <w:bCs/>
                <w:sz w:val="16"/>
                <w:szCs w:val="16"/>
                <w:vertAlign w:val="superscript"/>
              </w:rPr>
              <w:t>P</w:t>
            </w:r>
          </w:p>
        </w:tc>
      </w:tr>
      <w:tr w:rsidR="00244AA4" w:rsidRPr="00BF4323" w:rsidTr="00244AA4">
        <w:trPr>
          <w:trHeight w:hRule="exact" w:val="291"/>
          <w:jc w:val="center"/>
        </w:trPr>
        <w:tc>
          <w:tcPr>
            <w:tcW w:w="372" w:type="dxa"/>
            <w:vMerge/>
            <w:tcBorders>
              <w:top w:val="single" w:sz="8" w:space="0" w:color="auto"/>
              <w:left w:val="nil"/>
              <w:bottom w:val="single" w:sz="12" w:space="0" w:color="auto"/>
            </w:tcBorders>
            <w:shd w:val="clear" w:color="auto" w:fill="auto"/>
            <w:vAlign w:val="bottom"/>
            <w:hideMark/>
          </w:tcPr>
          <w:p w:rsidR="00244AA4" w:rsidRPr="00BF4323" w:rsidRDefault="00244AA4" w:rsidP="00244AA4">
            <w:pPr>
              <w:rPr>
                <w:b/>
                <w:bCs/>
                <w:sz w:val="15"/>
                <w:szCs w:val="15"/>
              </w:rPr>
            </w:pPr>
          </w:p>
        </w:tc>
        <w:tc>
          <w:tcPr>
            <w:tcW w:w="1796" w:type="dxa"/>
            <w:gridSpan w:val="2"/>
            <w:vMerge/>
            <w:tcBorders>
              <w:top w:val="single" w:sz="8" w:space="0" w:color="auto"/>
              <w:left w:val="nil"/>
              <w:bottom w:val="single" w:sz="12" w:space="0" w:color="auto"/>
              <w:right w:val="single" w:sz="4" w:space="0" w:color="auto"/>
            </w:tcBorders>
            <w:shd w:val="clear" w:color="auto" w:fill="auto"/>
            <w:vAlign w:val="bottom"/>
          </w:tcPr>
          <w:p w:rsidR="00244AA4" w:rsidRPr="00BF4323" w:rsidRDefault="00244AA4" w:rsidP="00244AA4">
            <w:pPr>
              <w:rPr>
                <w:b/>
                <w:bCs/>
                <w:sz w:val="15"/>
                <w:szCs w:val="15"/>
              </w:rPr>
            </w:pPr>
          </w:p>
        </w:tc>
        <w:tc>
          <w:tcPr>
            <w:tcW w:w="810"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244AA4" w:rsidRPr="00BF4323" w:rsidRDefault="00244AA4" w:rsidP="00244AA4">
            <w:pPr>
              <w:jc w:val="right"/>
              <w:rPr>
                <w:b/>
                <w:bCs/>
                <w:sz w:val="15"/>
                <w:szCs w:val="15"/>
              </w:rPr>
            </w:pPr>
          </w:p>
        </w:tc>
        <w:tc>
          <w:tcPr>
            <w:tcW w:w="810"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244AA4" w:rsidRPr="00BF4323" w:rsidRDefault="00244AA4" w:rsidP="00244AA4">
            <w:pPr>
              <w:jc w:val="right"/>
              <w:rPr>
                <w:b/>
                <w:bCs/>
                <w:sz w:val="15"/>
                <w:szCs w:val="15"/>
              </w:rPr>
            </w:pPr>
          </w:p>
        </w:tc>
        <w:tc>
          <w:tcPr>
            <w:tcW w:w="768"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244AA4" w:rsidRPr="00A75A33" w:rsidRDefault="00244AA4" w:rsidP="00244AA4">
            <w:pPr>
              <w:jc w:val="right"/>
              <w:rPr>
                <w:b/>
                <w:sz w:val="14"/>
                <w:szCs w:val="14"/>
              </w:rPr>
            </w:pPr>
            <w:r>
              <w:rPr>
                <w:b/>
                <w:sz w:val="14"/>
                <w:szCs w:val="14"/>
              </w:rPr>
              <w:t>Jan</w:t>
            </w:r>
          </w:p>
        </w:tc>
        <w:tc>
          <w:tcPr>
            <w:tcW w:w="686" w:type="dxa"/>
            <w:tcBorders>
              <w:top w:val="single" w:sz="4" w:space="0" w:color="auto"/>
              <w:bottom w:val="single" w:sz="12" w:space="0" w:color="auto"/>
              <w:right w:val="single" w:sz="4" w:space="0" w:color="auto"/>
            </w:tcBorders>
            <w:tcMar>
              <w:left w:w="43" w:type="dxa"/>
              <w:right w:w="43" w:type="dxa"/>
            </w:tcMar>
            <w:vAlign w:val="center"/>
          </w:tcPr>
          <w:p w:rsidR="00244AA4" w:rsidRPr="00A75A33" w:rsidRDefault="00244AA4" w:rsidP="00244AA4">
            <w:pPr>
              <w:jc w:val="right"/>
              <w:rPr>
                <w:b/>
                <w:sz w:val="14"/>
                <w:szCs w:val="14"/>
              </w:rPr>
            </w:pPr>
            <w:r>
              <w:rPr>
                <w:b/>
                <w:sz w:val="14"/>
                <w:szCs w:val="14"/>
              </w:rPr>
              <w:t>Feb</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244AA4" w:rsidRPr="002B6501" w:rsidRDefault="00244AA4" w:rsidP="00244AA4">
            <w:pPr>
              <w:jc w:val="right"/>
              <w:rPr>
                <w:b/>
                <w:color w:val="000000"/>
                <w:sz w:val="14"/>
                <w:szCs w:val="14"/>
              </w:rPr>
            </w:pPr>
            <w:r>
              <w:rPr>
                <w:b/>
                <w:color w:val="000000"/>
                <w:sz w:val="14"/>
                <w:szCs w:val="14"/>
              </w:rPr>
              <w:t>Oct</w:t>
            </w:r>
          </w:p>
        </w:tc>
        <w:tc>
          <w:tcPr>
            <w:tcW w:w="720" w:type="dxa"/>
            <w:tcBorders>
              <w:top w:val="single" w:sz="4" w:space="0" w:color="auto"/>
              <w:bottom w:val="single" w:sz="12" w:space="0" w:color="auto"/>
            </w:tcBorders>
            <w:shd w:val="clear" w:color="auto" w:fill="auto"/>
            <w:tcMar>
              <w:left w:w="43" w:type="dxa"/>
              <w:right w:w="43" w:type="dxa"/>
            </w:tcMar>
            <w:vAlign w:val="center"/>
          </w:tcPr>
          <w:p w:rsidR="00244AA4" w:rsidRPr="002B6501" w:rsidRDefault="00244AA4" w:rsidP="00244AA4">
            <w:pPr>
              <w:jc w:val="right"/>
              <w:rPr>
                <w:b/>
                <w:color w:val="000000"/>
                <w:sz w:val="14"/>
                <w:szCs w:val="14"/>
              </w:rPr>
            </w:pPr>
            <w:r>
              <w:rPr>
                <w:b/>
                <w:color w:val="000000"/>
                <w:sz w:val="14"/>
                <w:szCs w:val="14"/>
              </w:rPr>
              <w:t>Nov</w:t>
            </w:r>
          </w:p>
        </w:tc>
        <w:tc>
          <w:tcPr>
            <w:tcW w:w="803" w:type="dxa"/>
            <w:tcBorders>
              <w:top w:val="single" w:sz="4" w:space="0" w:color="auto"/>
              <w:bottom w:val="single" w:sz="12" w:space="0" w:color="auto"/>
              <w:right w:val="single" w:sz="4" w:space="0" w:color="auto"/>
            </w:tcBorders>
            <w:shd w:val="clear" w:color="auto" w:fill="auto"/>
            <w:tcMar>
              <w:left w:w="43" w:type="dxa"/>
              <w:right w:w="43" w:type="dxa"/>
            </w:tcMar>
            <w:vAlign w:val="center"/>
          </w:tcPr>
          <w:p w:rsidR="00244AA4" w:rsidRPr="002B6501" w:rsidRDefault="00244AA4" w:rsidP="00406F0D">
            <w:pPr>
              <w:jc w:val="right"/>
              <w:rPr>
                <w:b/>
                <w:color w:val="000000"/>
                <w:sz w:val="14"/>
                <w:szCs w:val="14"/>
              </w:rPr>
            </w:pPr>
            <w:r>
              <w:rPr>
                <w:b/>
                <w:color w:val="000000"/>
                <w:sz w:val="14"/>
                <w:szCs w:val="14"/>
              </w:rPr>
              <w:t>Dec</w:t>
            </w:r>
          </w:p>
        </w:tc>
        <w:tc>
          <w:tcPr>
            <w:tcW w:w="671" w:type="dxa"/>
            <w:tcBorders>
              <w:top w:val="single" w:sz="4" w:space="0" w:color="auto"/>
              <w:left w:val="single" w:sz="4" w:space="0" w:color="auto"/>
              <w:bottom w:val="single" w:sz="12" w:space="0" w:color="auto"/>
            </w:tcBorders>
            <w:shd w:val="clear" w:color="auto" w:fill="auto"/>
            <w:tcMar>
              <w:left w:w="43" w:type="dxa"/>
              <w:right w:w="43" w:type="dxa"/>
            </w:tcMar>
            <w:vAlign w:val="center"/>
          </w:tcPr>
          <w:p w:rsidR="00244AA4" w:rsidRPr="002B6501" w:rsidRDefault="00244AA4" w:rsidP="00244AA4">
            <w:pPr>
              <w:jc w:val="right"/>
              <w:rPr>
                <w:b/>
                <w:color w:val="000000"/>
                <w:sz w:val="14"/>
                <w:szCs w:val="14"/>
              </w:rPr>
            </w:pPr>
            <w:r>
              <w:rPr>
                <w:b/>
                <w:color w:val="000000"/>
                <w:sz w:val="14"/>
                <w:szCs w:val="14"/>
              </w:rPr>
              <w:t>Jan</w:t>
            </w:r>
            <w:r w:rsidR="00406F0D">
              <w:rPr>
                <w:b/>
                <w:color w:val="000000"/>
                <w:sz w:val="14"/>
                <w:szCs w:val="14"/>
              </w:rPr>
              <w:t xml:space="preserve"> </w:t>
            </w:r>
            <w:r w:rsidR="00406F0D" w:rsidRPr="00AC1A2B">
              <w:rPr>
                <w:b/>
                <w:color w:val="000000"/>
                <w:sz w:val="14"/>
                <w:szCs w:val="14"/>
                <w:vertAlign w:val="superscript"/>
              </w:rPr>
              <w:t>R</w:t>
            </w:r>
          </w:p>
        </w:tc>
        <w:tc>
          <w:tcPr>
            <w:tcW w:w="720" w:type="dxa"/>
            <w:tcBorders>
              <w:top w:val="single" w:sz="4" w:space="0" w:color="auto"/>
              <w:bottom w:val="single" w:sz="12" w:space="0" w:color="auto"/>
            </w:tcBorders>
            <w:shd w:val="clear" w:color="auto" w:fill="auto"/>
            <w:tcMar>
              <w:left w:w="43" w:type="dxa"/>
              <w:right w:w="43" w:type="dxa"/>
            </w:tcMar>
            <w:vAlign w:val="center"/>
          </w:tcPr>
          <w:p w:rsidR="00244AA4" w:rsidRPr="002B6501" w:rsidRDefault="00244AA4" w:rsidP="00244AA4">
            <w:pPr>
              <w:jc w:val="right"/>
              <w:rPr>
                <w:b/>
                <w:color w:val="000000"/>
                <w:sz w:val="14"/>
                <w:szCs w:val="14"/>
              </w:rPr>
            </w:pPr>
            <w:r>
              <w:rPr>
                <w:b/>
                <w:color w:val="000000"/>
                <w:sz w:val="14"/>
                <w:szCs w:val="14"/>
              </w:rPr>
              <w:t>Feb</w:t>
            </w:r>
          </w:p>
        </w:tc>
      </w:tr>
      <w:tr w:rsidR="00244AA4" w:rsidRPr="00BF4323" w:rsidTr="00244AA4">
        <w:trPr>
          <w:trHeight w:hRule="exact" w:val="245"/>
          <w:jc w:val="center"/>
        </w:trPr>
        <w:tc>
          <w:tcPr>
            <w:tcW w:w="372" w:type="dxa"/>
            <w:tcBorders>
              <w:top w:val="nil"/>
              <w:left w:val="nil"/>
              <w:bottom w:val="nil"/>
              <w:right w:val="nil"/>
            </w:tcBorders>
            <w:shd w:val="clear" w:color="auto" w:fill="auto"/>
            <w:vAlign w:val="bottom"/>
            <w:hideMark/>
          </w:tcPr>
          <w:p w:rsidR="00244AA4" w:rsidRPr="00BF4323" w:rsidRDefault="00244AA4" w:rsidP="00244AA4">
            <w:pPr>
              <w:jc w:val="right"/>
              <w:rPr>
                <w:b/>
                <w:bCs/>
                <w:sz w:val="15"/>
                <w:szCs w:val="15"/>
              </w:rPr>
            </w:pPr>
          </w:p>
        </w:tc>
        <w:tc>
          <w:tcPr>
            <w:tcW w:w="1796" w:type="dxa"/>
            <w:gridSpan w:val="2"/>
            <w:tcBorders>
              <w:top w:val="nil"/>
              <w:left w:val="nil"/>
              <w:bottom w:val="nil"/>
              <w:right w:val="nil"/>
            </w:tcBorders>
            <w:shd w:val="clear" w:color="auto" w:fill="auto"/>
            <w:vAlign w:val="bottom"/>
            <w:hideMark/>
          </w:tcPr>
          <w:p w:rsidR="00244AA4" w:rsidRPr="00BF4323" w:rsidRDefault="00244AA4" w:rsidP="00244AA4">
            <w:pPr>
              <w:rPr>
                <w:b/>
                <w:bCs/>
                <w:sz w:val="15"/>
                <w:szCs w:val="15"/>
              </w:rPr>
            </w:pPr>
          </w:p>
        </w:tc>
        <w:tc>
          <w:tcPr>
            <w:tcW w:w="810" w:type="dxa"/>
            <w:tcBorders>
              <w:top w:val="nil"/>
              <w:left w:val="nil"/>
              <w:bottom w:val="nil"/>
              <w:right w:val="nil"/>
            </w:tcBorders>
            <w:shd w:val="clear" w:color="auto" w:fill="auto"/>
            <w:tcMar>
              <w:left w:w="43" w:type="dxa"/>
              <w:right w:w="43" w:type="dxa"/>
            </w:tcMar>
            <w:vAlign w:val="center"/>
            <w:hideMark/>
          </w:tcPr>
          <w:p w:rsidR="00244AA4" w:rsidRPr="00BF4323" w:rsidRDefault="00244AA4" w:rsidP="00244AA4">
            <w:pPr>
              <w:jc w:val="right"/>
              <w:rPr>
                <w:sz w:val="15"/>
                <w:szCs w:val="15"/>
              </w:rPr>
            </w:pPr>
          </w:p>
        </w:tc>
        <w:tc>
          <w:tcPr>
            <w:tcW w:w="810" w:type="dxa"/>
            <w:tcBorders>
              <w:top w:val="nil"/>
              <w:left w:val="nil"/>
              <w:bottom w:val="nil"/>
              <w:right w:val="nil"/>
            </w:tcBorders>
            <w:shd w:val="clear" w:color="auto" w:fill="auto"/>
            <w:tcMar>
              <w:left w:w="43" w:type="dxa"/>
              <w:right w:w="43" w:type="dxa"/>
            </w:tcMar>
            <w:vAlign w:val="center"/>
            <w:hideMark/>
          </w:tcPr>
          <w:p w:rsidR="00244AA4" w:rsidRPr="00BF4323" w:rsidRDefault="00244AA4" w:rsidP="00244AA4">
            <w:pPr>
              <w:jc w:val="right"/>
              <w:rPr>
                <w:sz w:val="15"/>
                <w:szCs w:val="15"/>
              </w:rPr>
            </w:pPr>
          </w:p>
        </w:tc>
        <w:tc>
          <w:tcPr>
            <w:tcW w:w="768" w:type="dxa"/>
            <w:tcBorders>
              <w:top w:val="nil"/>
              <w:left w:val="nil"/>
              <w:bottom w:val="nil"/>
              <w:right w:val="nil"/>
            </w:tcBorders>
            <w:shd w:val="clear" w:color="auto" w:fill="auto"/>
            <w:tcMar>
              <w:left w:w="43" w:type="dxa"/>
              <w:right w:w="43" w:type="dxa"/>
            </w:tcMar>
            <w:vAlign w:val="center"/>
            <w:hideMark/>
          </w:tcPr>
          <w:p w:rsidR="00244AA4" w:rsidRPr="00BF4323" w:rsidRDefault="00244AA4" w:rsidP="00244AA4">
            <w:pPr>
              <w:jc w:val="right"/>
              <w:rPr>
                <w:sz w:val="15"/>
                <w:szCs w:val="15"/>
              </w:rPr>
            </w:pPr>
          </w:p>
        </w:tc>
        <w:tc>
          <w:tcPr>
            <w:tcW w:w="686" w:type="dxa"/>
            <w:tcBorders>
              <w:top w:val="nil"/>
              <w:left w:val="nil"/>
              <w:bottom w:val="nil"/>
              <w:right w:val="nil"/>
            </w:tcBorders>
            <w:tcMar>
              <w:left w:w="43" w:type="dxa"/>
              <w:right w:w="43" w:type="dxa"/>
            </w:tcMar>
            <w:vAlign w:val="center"/>
          </w:tcPr>
          <w:p w:rsidR="00244AA4" w:rsidRPr="00BF4323" w:rsidRDefault="00244AA4" w:rsidP="00244AA4">
            <w:pPr>
              <w:jc w:val="right"/>
              <w:rPr>
                <w:sz w:val="15"/>
                <w:szCs w:val="15"/>
              </w:rPr>
            </w:pPr>
          </w:p>
        </w:tc>
        <w:tc>
          <w:tcPr>
            <w:tcW w:w="720" w:type="dxa"/>
            <w:tcBorders>
              <w:top w:val="nil"/>
              <w:left w:val="nil"/>
              <w:bottom w:val="nil"/>
              <w:right w:val="nil"/>
            </w:tcBorders>
            <w:shd w:val="clear" w:color="auto" w:fill="auto"/>
            <w:tcMar>
              <w:left w:w="43" w:type="dxa"/>
              <w:right w:w="43" w:type="dxa"/>
            </w:tcMar>
            <w:hideMark/>
          </w:tcPr>
          <w:p w:rsidR="00244AA4" w:rsidRPr="00BF4323" w:rsidRDefault="00244AA4" w:rsidP="00244AA4">
            <w:pPr>
              <w:jc w:val="right"/>
              <w:rPr>
                <w:sz w:val="15"/>
                <w:szCs w:val="15"/>
              </w:rPr>
            </w:pPr>
          </w:p>
        </w:tc>
        <w:tc>
          <w:tcPr>
            <w:tcW w:w="720" w:type="dxa"/>
            <w:tcBorders>
              <w:top w:val="nil"/>
              <w:left w:val="nil"/>
              <w:bottom w:val="nil"/>
              <w:right w:val="nil"/>
            </w:tcBorders>
            <w:shd w:val="clear" w:color="auto" w:fill="auto"/>
            <w:tcMar>
              <w:left w:w="43" w:type="dxa"/>
              <w:right w:w="43" w:type="dxa"/>
            </w:tcMar>
          </w:tcPr>
          <w:p w:rsidR="00244AA4" w:rsidRPr="00BF4323" w:rsidRDefault="00244AA4" w:rsidP="00244AA4">
            <w:pPr>
              <w:jc w:val="right"/>
              <w:rPr>
                <w:sz w:val="15"/>
                <w:szCs w:val="15"/>
              </w:rPr>
            </w:pPr>
          </w:p>
        </w:tc>
        <w:tc>
          <w:tcPr>
            <w:tcW w:w="803" w:type="dxa"/>
            <w:tcBorders>
              <w:top w:val="nil"/>
              <w:left w:val="nil"/>
              <w:bottom w:val="nil"/>
              <w:right w:val="nil"/>
            </w:tcBorders>
            <w:shd w:val="clear" w:color="auto" w:fill="auto"/>
            <w:tcMar>
              <w:left w:w="43" w:type="dxa"/>
              <w:right w:w="43" w:type="dxa"/>
            </w:tcMar>
          </w:tcPr>
          <w:p w:rsidR="00244AA4" w:rsidRPr="00BF4323" w:rsidRDefault="00244AA4" w:rsidP="00244AA4">
            <w:pPr>
              <w:jc w:val="right"/>
              <w:rPr>
                <w:sz w:val="15"/>
                <w:szCs w:val="15"/>
              </w:rPr>
            </w:pPr>
          </w:p>
        </w:tc>
        <w:tc>
          <w:tcPr>
            <w:tcW w:w="671" w:type="dxa"/>
            <w:tcBorders>
              <w:top w:val="nil"/>
              <w:left w:val="nil"/>
              <w:bottom w:val="nil"/>
              <w:right w:val="nil"/>
            </w:tcBorders>
            <w:shd w:val="clear" w:color="auto" w:fill="auto"/>
            <w:tcMar>
              <w:left w:w="43" w:type="dxa"/>
              <w:right w:w="43" w:type="dxa"/>
            </w:tcMar>
          </w:tcPr>
          <w:p w:rsidR="00244AA4" w:rsidRPr="00BF4323" w:rsidRDefault="00244AA4" w:rsidP="00244AA4">
            <w:pPr>
              <w:jc w:val="right"/>
              <w:rPr>
                <w:sz w:val="15"/>
                <w:szCs w:val="15"/>
              </w:rPr>
            </w:pPr>
          </w:p>
        </w:tc>
        <w:tc>
          <w:tcPr>
            <w:tcW w:w="720" w:type="dxa"/>
            <w:tcBorders>
              <w:top w:val="nil"/>
              <w:left w:val="nil"/>
              <w:bottom w:val="nil"/>
            </w:tcBorders>
            <w:shd w:val="clear" w:color="auto" w:fill="auto"/>
            <w:tcMar>
              <w:left w:w="43" w:type="dxa"/>
              <w:right w:w="43" w:type="dxa"/>
            </w:tcMar>
          </w:tcPr>
          <w:p w:rsidR="00244AA4" w:rsidRPr="00BF4323" w:rsidRDefault="00244AA4" w:rsidP="00244AA4">
            <w:pPr>
              <w:jc w:val="right"/>
              <w:rPr>
                <w:sz w:val="15"/>
                <w:szCs w:val="15"/>
              </w:rPr>
            </w:pPr>
          </w:p>
        </w:tc>
      </w:tr>
      <w:tr w:rsidR="00DE171E" w:rsidRPr="00BF4323" w:rsidTr="00244AA4">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DE171E" w:rsidRPr="00F1018F" w:rsidRDefault="00DE171E" w:rsidP="00DE171E">
            <w:pPr>
              <w:rPr>
                <w:b/>
                <w:bCs/>
                <w:sz w:val="14"/>
                <w:szCs w:val="14"/>
              </w:rPr>
            </w:pPr>
            <w:r w:rsidRPr="00F1018F">
              <w:rPr>
                <w:b/>
                <w:bCs/>
                <w:sz w:val="14"/>
                <w:szCs w:val="14"/>
              </w:rPr>
              <w:t>J.</w:t>
            </w:r>
          </w:p>
        </w:tc>
        <w:tc>
          <w:tcPr>
            <w:tcW w:w="1796" w:type="dxa"/>
            <w:gridSpan w:val="2"/>
            <w:tcBorders>
              <w:top w:val="nil"/>
              <w:left w:val="nil"/>
              <w:bottom w:val="nil"/>
              <w:right w:val="nil"/>
            </w:tcBorders>
            <w:shd w:val="clear" w:color="auto" w:fill="auto"/>
            <w:vAlign w:val="center"/>
            <w:hideMark/>
          </w:tcPr>
          <w:p w:rsidR="00DE171E" w:rsidRPr="00F1018F" w:rsidRDefault="00DE171E" w:rsidP="00DE171E">
            <w:pPr>
              <w:rPr>
                <w:b/>
                <w:bCs/>
                <w:sz w:val="14"/>
                <w:szCs w:val="14"/>
              </w:rPr>
            </w:pPr>
            <w:r w:rsidRPr="00F1018F">
              <w:rPr>
                <w:b/>
                <w:bCs/>
                <w:sz w:val="14"/>
                <w:szCs w:val="14"/>
              </w:rPr>
              <w:t>Middle Africa</w:t>
            </w:r>
          </w:p>
        </w:tc>
        <w:tc>
          <w:tcPr>
            <w:tcW w:w="810" w:type="dxa"/>
            <w:tcBorders>
              <w:top w:val="nil"/>
              <w:left w:val="nil"/>
              <w:bottom w:val="nil"/>
              <w:right w:val="nil"/>
            </w:tcBorders>
            <w:shd w:val="clear" w:color="auto" w:fill="auto"/>
            <w:tcMar>
              <w:left w:w="43" w:type="dxa"/>
              <w:right w:w="43" w:type="dxa"/>
            </w:tcMar>
            <w:vAlign w:val="center"/>
            <w:hideMark/>
          </w:tcPr>
          <w:p w:rsidR="00DE171E" w:rsidRDefault="00DE171E" w:rsidP="00DE171E">
            <w:pPr>
              <w:jc w:val="right"/>
              <w:rPr>
                <w:b/>
                <w:bCs/>
                <w:sz w:val="14"/>
                <w:szCs w:val="14"/>
              </w:rPr>
            </w:pPr>
            <w:r>
              <w:rPr>
                <w:b/>
                <w:bCs/>
                <w:sz w:val="14"/>
                <w:szCs w:val="14"/>
              </w:rPr>
              <w:t>12,560</w:t>
            </w:r>
          </w:p>
        </w:tc>
        <w:tc>
          <w:tcPr>
            <w:tcW w:w="810" w:type="dxa"/>
            <w:tcBorders>
              <w:top w:val="nil"/>
              <w:left w:val="nil"/>
              <w:bottom w:val="nil"/>
              <w:right w:val="nil"/>
            </w:tcBorders>
            <w:shd w:val="clear" w:color="auto" w:fill="auto"/>
            <w:tcMar>
              <w:left w:w="43" w:type="dxa"/>
              <w:right w:w="43" w:type="dxa"/>
            </w:tcMar>
            <w:vAlign w:val="center"/>
            <w:hideMark/>
          </w:tcPr>
          <w:p w:rsidR="00DE171E" w:rsidRDefault="00DE171E" w:rsidP="00DE171E">
            <w:pPr>
              <w:jc w:val="right"/>
              <w:rPr>
                <w:b/>
                <w:bCs/>
                <w:sz w:val="14"/>
                <w:szCs w:val="14"/>
              </w:rPr>
            </w:pPr>
            <w:r>
              <w:rPr>
                <w:b/>
                <w:bCs/>
                <w:sz w:val="14"/>
                <w:szCs w:val="14"/>
              </w:rPr>
              <w:t>68,701</w:t>
            </w:r>
          </w:p>
        </w:tc>
        <w:tc>
          <w:tcPr>
            <w:tcW w:w="768" w:type="dxa"/>
            <w:tcBorders>
              <w:top w:val="nil"/>
              <w:left w:val="nil"/>
              <w:bottom w:val="nil"/>
              <w:right w:val="nil"/>
            </w:tcBorders>
            <w:shd w:val="clear" w:color="auto" w:fill="auto"/>
            <w:tcMar>
              <w:left w:w="43" w:type="dxa"/>
              <w:right w:w="43" w:type="dxa"/>
            </w:tcMar>
            <w:vAlign w:val="center"/>
            <w:hideMark/>
          </w:tcPr>
          <w:p w:rsidR="00DE171E" w:rsidRDefault="00DE171E" w:rsidP="00DE171E">
            <w:pPr>
              <w:jc w:val="right"/>
              <w:rPr>
                <w:b/>
                <w:bCs/>
                <w:sz w:val="14"/>
                <w:szCs w:val="14"/>
              </w:rPr>
            </w:pPr>
            <w:r>
              <w:rPr>
                <w:b/>
                <w:bCs/>
                <w:sz w:val="14"/>
                <w:szCs w:val="14"/>
              </w:rPr>
              <w:t>538</w:t>
            </w:r>
          </w:p>
        </w:tc>
        <w:tc>
          <w:tcPr>
            <w:tcW w:w="686" w:type="dxa"/>
            <w:tcBorders>
              <w:top w:val="nil"/>
              <w:left w:val="nil"/>
              <w:bottom w:val="nil"/>
              <w:right w:val="nil"/>
            </w:tcBorders>
            <w:tcMar>
              <w:left w:w="43" w:type="dxa"/>
              <w:right w:w="43" w:type="dxa"/>
            </w:tcMar>
            <w:vAlign w:val="center"/>
          </w:tcPr>
          <w:p w:rsidR="00DE171E" w:rsidRDefault="00DE171E" w:rsidP="00DE171E">
            <w:pPr>
              <w:jc w:val="right"/>
              <w:rPr>
                <w:b/>
                <w:bCs/>
                <w:sz w:val="14"/>
                <w:szCs w:val="14"/>
              </w:rPr>
            </w:pPr>
            <w:r>
              <w:rPr>
                <w:b/>
                <w:bCs/>
                <w:sz w:val="14"/>
                <w:szCs w:val="14"/>
              </w:rPr>
              <w:t>1,086</w:t>
            </w:r>
          </w:p>
        </w:tc>
        <w:tc>
          <w:tcPr>
            <w:tcW w:w="720" w:type="dxa"/>
            <w:tcBorders>
              <w:top w:val="nil"/>
              <w:left w:val="nil"/>
              <w:bottom w:val="nil"/>
              <w:right w:val="nil"/>
            </w:tcBorders>
            <w:shd w:val="clear" w:color="auto" w:fill="auto"/>
            <w:tcMar>
              <w:left w:w="43" w:type="dxa"/>
              <w:right w:w="43" w:type="dxa"/>
            </w:tcMar>
            <w:vAlign w:val="center"/>
            <w:hideMark/>
          </w:tcPr>
          <w:p w:rsidR="00DE171E" w:rsidRDefault="00DE171E" w:rsidP="00DE171E">
            <w:pPr>
              <w:jc w:val="right"/>
              <w:rPr>
                <w:b/>
                <w:bCs/>
                <w:sz w:val="14"/>
                <w:szCs w:val="14"/>
              </w:rPr>
            </w:pPr>
            <w:r>
              <w:rPr>
                <w:b/>
                <w:bCs/>
                <w:sz w:val="14"/>
                <w:szCs w:val="14"/>
              </w:rPr>
              <w:t>353</w:t>
            </w:r>
          </w:p>
        </w:tc>
        <w:tc>
          <w:tcPr>
            <w:tcW w:w="720" w:type="dxa"/>
            <w:tcBorders>
              <w:top w:val="nil"/>
              <w:left w:val="nil"/>
              <w:bottom w:val="nil"/>
              <w:right w:val="nil"/>
            </w:tcBorders>
            <w:shd w:val="clear" w:color="auto" w:fill="auto"/>
            <w:tcMar>
              <w:left w:w="43" w:type="dxa"/>
              <w:right w:w="43" w:type="dxa"/>
            </w:tcMar>
            <w:vAlign w:val="center"/>
          </w:tcPr>
          <w:p w:rsidR="00DE171E" w:rsidRDefault="00DE171E" w:rsidP="00DE171E">
            <w:pPr>
              <w:jc w:val="right"/>
              <w:rPr>
                <w:b/>
                <w:bCs/>
                <w:sz w:val="14"/>
                <w:szCs w:val="14"/>
              </w:rPr>
            </w:pPr>
            <w:r>
              <w:rPr>
                <w:b/>
                <w:bCs/>
                <w:sz w:val="14"/>
                <w:szCs w:val="14"/>
              </w:rPr>
              <w:t>105</w:t>
            </w:r>
          </w:p>
        </w:tc>
        <w:tc>
          <w:tcPr>
            <w:tcW w:w="803" w:type="dxa"/>
            <w:tcBorders>
              <w:top w:val="nil"/>
              <w:left w:val="nil"/>
              <w:bottom w:val="nil"/>
              <w:right w:val="nil"/>
            </w:tcBorders>
            <w:shd w:val="clear" w:color="auto" w:fill="auto"/>
            <w:tcMar>
              <w:left w:w="43" w:type="dxa"/>
              <w:right w:w="43" w:type="dxa"/>
            </w:tcMar>
            <w:vAlign w:val="center"/>
          </w:tcPr>
          <w:p w:rsidR="00DE171E" w:rsidRDefault="00DE171E" w:rsidP="00DE171E">
            <w:pPr>
              <w:jc w:val="right"/>
              <w:rPr>
                <w:b/>
                <w:bCs/>
                <w:sz w:val="14"/>
                <w:szCs w:val="14"/>
              </w:rPr>
            </w:pPr>
            <w:r>
              <w:rPr>
                <w:b/>
                <w:bCs/>
                <w:sz w:val="14"/>
                <w:szCs w:val="14"/>
              </w:rPr>
              <w:t>680</w:t>
            </w:r>
          </w:p>
        </w:tc>
        <w:tc>
          <w:tcPr>
            <w:tcW w:w="671" w:type="dxa"/>
            <w:tcBorders>
              <w:top w:val="nil"/>
              <w:left w:val="nil"/>
              <w:bottom w:val="nil"/>
              <w:right w:val="nil"/>
            </w:tcBorders>
            <w:shd w:val="clear" w:color="auto" w:fill="auto"/>
            <w:tcMar>
              <w:left w:w="43" w:type="dxa"/>
              <w:right w:w="43" w:type="dxa"/>
            </w:tcMar>
            <w:vAlign w:val="center"/>
          </w:tcPr>
          <w:p w:rsidR="00DE171E" w:rsidRDefault="00DE171E" w:rsidP="00DE171E">
            <w:pPr>
              <w:jc w:val="right"/>
              <w:rPr>
                <w:b/>
                <w:bCs/>
                <w:sz w:val="14"/>
                <w:szCs w:val="14"/>
              </w:rPr>
            </w:pPr>
            <w:bookmarkStart w:id="0" w:name="_GoBack"/>
            <w:bookmarkEnd w:id="0"/>
            <w:r>
              <w:rPr>
                <w:b/>
                <w:bCs/>
                <w:sz w:val="14"/>
                <w:szCs w:val="14"/>
              </w:rPr>
              <w:t>437</w:t>
            </w:r>
          </w:p>
        </w:tc>
        <w:tc>
          <w:tcPr>
            <w:tcW w:w="720" w:type="dxa"/>
            <w:tcBorders>
              <w:top w:val="nil"/>
              <w:left w:val="nil"/>
              <w:bottom w:val="nil"/>
            </w:tcBorders>
            <w:shd w:val="clear" w:color="auto" w:fill="auto"/>
            <w:tcMar>
              <w:left w:w="43" w:type="dxa"/>
              <w:right w:w="43" w:type="dxa"/>
            </w:tcMar>
            <w:vAlign w:val="center"/>
          </w:tcPr>
          <w:p w:rsidR="00DE171E" w:rsidRDefault="00DE171E" w:rsidP="00DE171E">
            <w:pPr>
              <w:jc w:val="right"/>
              <w:rPr>
                <w:b/>
                <w:bCs/>
                <w:sz w:val="14"/>
                <w:szCs w:val="14"/>
              </w:rPr>
            </w:pPr>
            <w:r>
              <w:rPr>
                <w:b/>
                <w:bCs/>
                <w:sz w:val="14"/>
                <w:szCs w:val="14"/>
              </w:rPr>
              <w:t>1,264</w:t>
            </w:r>
          </w:p>
        </w:tc>
      </w:tr>
      <w:tr w:rsidR="00DE171E" w:rsidRPr="00BF4323" w:rsidTr="00244AA4">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DE171E" w:rsidRPr="00F1018F" w:rsidRDefault="00DE171E" w:rsidP="00DE171E">
            <w:pPr>
              <w:rPr>
                <w:b/>
                <w:bCs/>
                <w:sz w:val="14"/>
                <w:szCs w:val="14"/>
              </w:rPr>
            </w:pPr>
            <w:r w:rsidRPr="00F1018F">
              <w:rPr>
                <w:b/>
                <w:bCs/>
                <w:sz w:val="14"/>
                <w:szCs w:val="14"/>
              </w:rPr>
              <w:t>K.</w:t>
            </w:r>
          </w:p>
        </w:tc>
        <w:tc>
          <w:tcPr>
            <w:tcW w:w="1796" w:type="dxa"/>
            <w:gridSpan w:val="2"/>
            <w:tcBorders>
              <w:top w:val="nil"/>
              <w:left w:val="nil"/>
              <w:bottom w:val="nil"/>
              <w:right w:val="nil"/>
            </w:tcBorders>
            <w:shd w:val="clear" w:color="auto" w:fill="auto"/>
            <w:vAlign w:val="center"/>
            <w:hideMark/>
          </w:tcPr>
          <w:p w:rsidR="00DE171E" w:rsidRPr="00F1018F" w:rsidRDefault="00DE171E" w:rsidP="00DE171E">
            <w:pPr>
              <w:rPr>
                <w:b/>
                <w:bCs/>
                <w:sz w:val="14"/>
                <w:szCs w:val="14"/>
              </w:rPr>
            </w:pPr>
            <w:r w:rsidRPr="00F1018F">
              <w:rPr>
                <w:b/>
                <w:bCs/>
                <w:sz w:val="14"/>
                <w:szCs w:val="14"/>
              </w:rPr>
              <w:t>Northern Africa</w:t>
            </w:r>
          </w:p>
        </w:tc>
        <w:tc>
          <w:tcPr>
            <w:tcW w:w="810" w:type="dxa"/>
            <w:tcBorders>
              <w:top w:val="nil"/>
              <w:left w:val="nil"/>
              <w:bottom w:val="nil"/>
              <w:right w:val="nil"/>
            </w:tcBorders>
            <w:shd w:val="clear" w:color="auto" w:fill="auto"/>
            <w:tcMar>
              <w:left w:w="43" w:type="dxa"/>
              <w:right w:w="43" w:type="dxa"/>
            </w:tcMar>
            <w:vAlign w:val="center"/>
            <w:hideMark/>
          </w:tcPr>
          <w:p w:rsidR="00DE171E" w:rsidRDefault="00DE171E" w:rsidP="00DE171E">
            <w:pPr>
              <w:jc w:val="right"/>
              <w:rPr>
                <w:b/>
                <w:bCs/>
                <w:sz w:val="14"/>
                <w:szCs w:val="14"/>
              </w:rPr>
            </w:pPr>
            <w:r>
              <w:rPr>
                <w:b/>
                <w:bCs/>
                <w:sz w:val="14"/>
                <w:szCs w:val="14"/>
              </w:rPr>
              <w:t>357,593</w:t>
            </w:r>
          </w:p>
        </w:tc>
        <w:tc>
          <w:tcPr>
            <w:tcW w:w="810" w:type="dxa"/>
            <w:tcBorders>
              <w:top w:val="nil"/>
              <w:left w:val="nil"/>
              <w:bottom w:val="nil"/>
              <w:right w:val="nil"/>
            </w:tcBorders>
            <w:shd w:val="clear" w:color="auto" w:fill="auto"/>
            <w:tcMar>
              <w:left w:w="43" w:type="dxa"/>
              <w:right w:w="43" w:type="dxa"/>
            </w:tcMar>
            <w:vAlign w:val="center"/>
            <w:hideMark/>
          </w:tcPr>
          <w:p w:rsidR="00DE171E" w:rsidRDefault="00DE171E" w:rsidP="00DE171E">
            <w:pPr>
              <w:jc w:val="right"/>
              <w:rPr>
                <w:b/>
                <w:bCs/>
                <w:sz w:val="14"/>
                <w:szCs w:val="14"/>
              </w:rPr>
            </w:pPr>
            <w:r>
              <w:rPr>
                <w:b/>
                <w:bCs/>
                <w:sz w:val="14"/>
                <w:szCs w:val="14"/>
              </w:rPr>
              <w:t>408,919</w:t>
            </w:r>
          </w:p>
        </w:tc>
        <w:tc>
          <w:tcPr>
            <w:tcW w:w="768" w:type="dxa"/>
            <w:tcBorders>
              <w:top w:val="nil"/>
              <w:left w:val="nil"/>
              <w:bottom w:val="nil"/>
              <w:right w:val="nil"/>
            </w:tcBorders>
            <w:shd w:val="clear" w:color="auto" w:fill="auto"/>
            <w:tcMar>
              <w:left w:w="43" w:type="dxa"/>
              <w:right w:w="43" w:type="dxa"/>
            </w:tcMar>
            <w:vAlign w:val="center"/>
            <w:hideMark/>
          </w:tcPr>
          <w:p w:rsidR="00DE171E" w:rsidRDefault="00DE171E" w:rsidP="00DE171E">
            <w:pPr>
              <w:jc w:val="right"/>
              <w:rPr>
                <w:b/>
                <w:bCs/>
                <w:sz w:val="14"/>
                <w:szCs w:val="14"/>
              </w:rPr>
            </w:pPr>
            <w:r>
              <w:rPr>
                <w:b/>
                <w:bCs/>
                <w:sz w:val="14"/>
                <w:szCs w:val="14"/>
              </w:rPr>
              <w:t>32,621</w:t>
            </w:r>
          </w:p>
        </w:tc>
        <w:tc>
          <w:tcPr>
            <w:tcW w:w="686" w:type="dxa"/>
            <w:tcBorders>
              <w:top w:val="nil"/>
              <w:left w:val="nil"/>
              <w:bottom w:val="nil"/>
              <w:right w:val="nil"/>
            </w:tcBorders>
            <w:tcMar>
              <w:left w:w="43" w:type="dxa"/>
              <w:right w:w="43" w:type="dxa"/>
            </w:tcMar>
            <w:vAlign w:val="center"/>
          </w:tcPr>
          <w:p w:rsidR="00DE171E" w:rsidRDefault="00DE171E" w:rsidP="00DE171E">
            <w:pPr>
              <w:jc w:val="right"/>
              <w:rPr>
                <w:b/>
                <w:bCs/>
                <w:sz w:val="14"/>
                <w:szCs w:val="14"/>
              </w:rPr>
            </w:pPr>
            <w:r>
              <w:rPr>
                <w:b/>
                <w:bCs/>
                <w:sz w:val="14"/>
                <w:szCs w:val="14"/>
              </w:rPr>
              <w:t>24,680</w:t>
            </w:r>
          </w:p>
        </w:tc>
        <w:tc>
          <w:tcPr>
            <w:tcW w:w="720" w:type="dxa"/>
            <w:tcBorders>
              <w:top w:val="nil"/>
              <w:left w:val="nil"/>
              <w:bottom w:val="nil"/>
              <w:right w:val="nil"/>
            </w:tcBorders>
            <w:shd w:val="clear" w:color="auto" w:fill="auto"/>
            <w:tcMar>
              <w:left w:w="43" w:type="dxa"/>
              <w:right w:w="43" w:type="dxa"/>
            </w:tcMar>
            <w:vAlign w:val="center"/>
            <w:hideMark/>
          </w:tcPr>
          <w:p w:rsidR="00DE171E" w:rsidRDefault="00DE171E" w:rsidP="00DE171E">
            <w:pPr>
              <w:jc w:val="right"/>
              <w:rPr>
                <w:b/>
                <w:bCs/>
                <w:sz w:val="14"/>
                <w:szCs w:val="14"/>
              </w:rPr>
            </w:pPr>
            <w:r>
              <w:rPr>
                <w:b/>
                <w:bCs/>
                <w:sz w:val="14"/>
                <w:szCs w:val="14"/>
              </w:rPr>
              <w:t>39,279</w:t>
            </w:r>
          </w:p>
        </w:tc>
        <w:tc>
          <w:tcPr>
            <w:tcW w:w="720" w:type="dxa"/>
            <w:tcBorders>
              <w:top w:val="nil"/>
              <w:left w:val="nil"/>
              <w:bottom w:val="nil"/>
              <w:right w:val="nil"/>
            </w:tcBorders>
            <w:shd w:val="clear" w:color="auto" w:fill="auto"/>
            <w:tcMar>
              <w:left w:w="43" w:type="dxa"/>
              <w:right w:w="43" w:type="dxa"/>
            </w:tcMar>
            <w:vAlign w:val="center"/>
          </w:tcPr>
          <w:p w:rsidR="00DE171E" w:rsidRDefault="00DE171E" w:rsidP="00DE171E">
            <w:pPr>
              <w:jc w:val="right"/>
              <w:rPr>
                <w:b/>
                <w:bCs/>
                <w:sz w:val="14"/>
                <w:szCs w:val="14"/>
              </w:rPr>
            </w:pPr>
            <w:r>
              <w:rPr>
                <w:b/>
                <w:bCs/>
                <w:sz w:val="14"/>
                <w:szCs w:val="14"/>
              </w:rPr>
              <w:t>60,496</w:t>
            </w:r>
          </w:p>
        </w:tc>
        <w:tc>
          <w:tcPr>
            <w:tcW w:w="803" w:type="dxa"/>
            <w:tcBorders>
              <w:top w:val="nil"/>
              <w:left w:val="nil"/>
              <w:bottom w:val="nil"/>
              <w:right w:val="nil"/>
            </w:tcBorders>
            <w:shd w:val="clear" w:color="auto" w:fill="auto"/>
            <w:tcMar>
              <w:left w:w="43" w:type="dxa"/>
              <w:right w:w="43" w:type="dxa"/>
            </w:tcMar>
            <w:vAlign w:val="center"/>
          </w:tcPr>
          <w:p w:rsidR="00DE171E" w:rsidRDefault="00DE171E" w:rsidP="00DE171E">
            <w:pPr>
              <w:jc w:val="right"/>
              <w:rPr>
                <w:b/>
                <w:bCs/>
                <w:sz w:val="14"/>
                <w:szCs w:val="14"/>
              </w:rPr>
            </w:pPr>
            <w:r>
              <w:rPr>
                <w:b/>
                <w:bCs/>
                <w:sz w:val="14"/>
                <w:szCs w:val="14"/>
              </w:rPr>
              <w:t>87,221</w:t>
            </w:r>
          </w:p>
        </w:tc>
        <w:tc>
          <w:tcPr>
            <w:tcW w:w="671" w:type="dxa"/>
            <w:tcBorders>
              <w:top w:val="nil"/>
              <w:left w:val="nil"/>
              <w:bottom w:val="nil"/>
              <w:right w:val="nil"/>
            </w:tcBorders>
            <w:shd w:val="clear" w:color="auto" w:fill="auto"/>
            <w:tcMar>
              <w:left w:w="43" w:type="dxa"/>
              <w:right w:w="43" w:type="dxa"/>
            </w:tcMar>
            <w:vAlign w:val="center"/>
          </w:tcPr>
          <w:p w:rsidR="00DE171E" w:rsidRDefault="00DE171E" w:rsidP="00DE171E">
            <w:pPr>
              <w:jc w:val="right"/>
              <w:rPr>
                <w:b/>
                <w:bCs/>
                <w:sz w:val="14"/>
                <w:szCs w:val="14"/>
              </w:rPr>
            </w:pPr>
            <w:r>
              <w:rPr>
                <w:b/>
                <w:bCs/>
                <w:sz w:val="14"/>
                <w:szCs w:val="14"/>
              </w:rPr>
              <w:t>38,418</w:t>
            </w:r>
          </w:p>
        </w:tc>
        <w:tc>
          <w:tcPr>
            <w:tcW w:w="720" w:type="dxa"/>
            <w:tcBorders>
              <w:top w:val="nil"/>
              <w:left w:val="nil"/>
              <w:bottom w:val="nil"/>
            </w:tcBorders>
            <w:shd w:val="clear" w:color="auto" w:fill="auto"/>
            <w:tcMar>
              <w:left w:w="43" w:type="dxa"/>
              <w:right w:w="43" w:type="dxa"/>
            </w:tcMar>
            <w:vAlign w:val="center"/>
          </w:tcPr>
          <w:p w:rsidR="00DE171E" w:rsidRDefault="00DE171E" w:rsidP="00DE171E">
            <w:pPr>
              <w:jc w:val="right"/>
              <w:rPr>
                <w:b/>
                <w:bCs/>
                <w:sz w:val="14"/>
                <w:szCs w:val="14"/>
              </w:rPr>
            </w:pPr>
            <w:r>
              <w:rPr>
                <w:b/>
                <w:bCs/>
                <w:sz w:val="14"/>
                <w:szCs w:val="14"/>
              </w:rPr>
              <w:t>34,925</w:t>
            </w:r>
          </w:p>
        </w:tc>
      </w:tr>
      <w:tr w:rsidR="00DE171E" w:rsidRPr="00BF4323" w:rsidTr="00244AA4">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DE171E" w:rsidRPr="00F1018F" w:rsidRDefault="00DE171E" w:rsidP="00DE171E">
            <w:pPr>
              <w:rPr>
                <w:sz w:val="14"/>
                <w:szCs w:val="14"/>
              </w:rPr>
            </w:pPr>
          </w:p>
        </w:tc>
        <w:tc>
          <w:tcPr>
            <w:tcW w:w="1796" w:type="dxa"/>
            <w:gridSpan w:val="2"/>
            <w:tcBorders>
              <w:top w:val="nil"/>
              <w:left w:val="nil"/>
              <w:bottom w:val="nil"/>
              <w:right w:val="nil"/>
            </w:tcBorders>
            <w:shd w:val="clear" w:color="auto" w:fill="auto"/>
            <w:vAlign w:val="center"/>
            <w:hideMark/>
          </w:tcPr>
          <w:p w:rsidR="00DE171E" w:rsidRPr="00F1018F" w:rsidRDefault="00DE171E" w:rsidP="00DE171E">
            <w:pPr>
              <w:rPr>
                <w:sz w:val="14"/>
                <w:szCs w:val="14"/>
              </w:rPr>
            </w:pPr>
            <w:r w:rsidRPr="00F1018F">
              <w:rPr>
                <w:sz w:val="14"/>
                <w:szCs w:val="14"/>
              </w:rPr>
              <w:t>Egypt</w:t>
            </w:r>
          </w:p>
        </w:tc>
        <w:tc>
          <w:tcPr>
            <w:tcW w:w="810" w:type="dxa"/>
            <w:tcBorders>
              <w:top w:val="nil"/>
              <w:left w:val="nil"/>
              <w:bottom w:val="nil"/>
              <w:right w:val="nil"/>
            </w:tcBorders>
            <w:shd w:val="clear" w:color="auto" w:fill="auto"/>
            <w:tcMar>
              <w:left w:w="43" w:type="dxa"/>
              <w:right w:w="43" w:type="dxa"/>
            </w:tcMar>
            <w:vAlign w:val="center"/>
            <w:hideMark/>
          </w:tcPr>
          <w:p w:rsidR="00DE171E" w:rsidRDefault="00DE171E" w:rsidP="00DE171E">
            <w:pPr>
              <w:jc w:val="right"/>
              <w:rPr>
                <w:sz w:val="14"/>
                <w:szCs w:val="14"/>
              </w:rPr>
            </w:pPr>
            <w:r>
              <w:rPr>
                <w:sz w:val="14"/>
                <w:szCs w:val="14"/>
              </w:rPr>
              <w:t>108,956</w:t>
            </w:r>
          </w:p>
        </w:tc>
        <w:tc>
          <w:tcPr>
            <w:tcW w:w="810" w:type="dxa"/>
            <w:tcBorders>
              <w:top w:val="nil"/>
              <w:left w:val="nil"/>
              <w:bottom w:val="nil"/>
              <w:right w:val="nil"/>
            </w:tcBorders>
            <w:shd w:val="clear" w:color="auto" w:fill="auto"/>
            <w:tcMar>
              <w:left w:w="43" w:type="dxa"/>
              <w:right w:w="43" w:type="dxa"/>
            </w:tcMar>
            <w:vAlign w:val="center"/>
            <w:hideMark/>
          </w:tcPr>
          <w:p w:rsidR="00DE171E" w:rsidRDefault="00DE171E" w:rsidP="00DE171E">
            <w:pPr>
              <w:jc w:val="right"/>
              <w:rPr>
                <w:sz w:val="14"/>
                <w:szCs w:val="14"/>
              </w:rPr>
            </w:pPr>
            <w:r>
              <w:rPr>
                <w:sz w:val="14"/>
                <w:szCs w:val="14"/>
              </w:rPr>
              <w:t>134,267</w:t>
            </w:r>
          </w:p>
        </w:tc>
        <w:tc>
          <w:tcPr>
            <w:tcW w:w="768" w:type="dxa"/>
            <w:tcBorders>
              <w:top w:val="nil"/>
              <w:left w:val="nil"/>
              <w:bottom w:val="nil"/>
              <w:right w:val="nil"/>
            </w:tcBorders>
            <w:shd w:val="clear" w:color="auto" w:fill="auto"/>
            <w:tcMar>
              <w:left w:w="43" w:type="dxa"/>
              <w:right w:w="43" w:type="dxa"/>
            </w:tcMar>
            <w:vAlign w:val="center"/>
            <w:hideMark/>
          </w:tcPr>
          <w:p w:rsidR="00DE171E" w:rsidRDefault="00DE171E" w:rsidP="00DE171E">
            <w:pPr>
              <w:jc w:val="right"/>
              <w:rPr>
                <w:sz w:val="14"/>
                <w:szCs w:val="14"/>
              </w:rPr>
            </w:pPr>
            <w:r>
              <w:rPr>
                <w:sz w:val="14"/>
                <w:szCs w:val="14"/>
              </w:rPr>
              <w:t>12,744</w:t>
            </w:r>
          </w:p>
        </w:tc>
        <w:tc>
          <w:tcPr>
            <w:tcW w:w="686" w:type="dxa"/>
            <w:tcBorders>
              <w:top w:val="nil"/>
              <w:left w:val="nil"/>
              <w:bottom w:val="nil"/>
              <w:right w:val="nil"/>
            </w:tcBorders>
            <w:tcMar>
              <w:left w:w="43" w:type="dxa"/>
              <w:right w:w="43" w:type="dxa"/>
            </w:tcMar>
            <w:vAlign w:val="center"/>
          </w:tcPr>
          <w:p w:rsidR="00DE171E" w:rsidRDefault="00DE171E" w:rsidP="00DE171E">
            <w:pPr>
              <w:jc w:val="right"/>
              <w:rPr>
                <w:sz w:val="14"/>
                <w:szCs w:val="14"/>
              </w:rPr>
            </w:pPr>
            <w:r>
              <w:rPr>
                <w:sz w:val="14"/>
                <w:szCs w:val="14"/>
              </w:rPr>
              <w:t>10,473</w:t>
            </w:r>
          </w:p>
        </w:tc>
        <w:tc>
          <w:tcPr>
            <w:tcW w:w="720" w:type="dxa"/>
            <w:tcBorders>
              <w:top w:val="nil"/>
              <w:left w:val="nil"/>
              <w:bottom w:val="nil"/>
              <w:right w:val="nil"/>
            </w:tcBorders>
            <w:shd w:val="clear" w:color="auto" w:fill="auto"/>
            <w:tcMar>
              <w:left w:w="43" w:type="dxa"/>
              <w:right w:w="43" w:type="dxa"/>
            </w:tcMar>
            <w:vAlign w:val="center"/>
            <w:hideMark/>
          </w:tcPr>
          <w:p w:rsidR="00DE171E" w:rsidRDefault="00DE171E" w:rsidP="00DE171E">
            <w:pPr>
              <w:jc w:val="right"/>
              <w:rPr>
                <w:sz w:val="14"/>
                <w:szCs w:val="14"/>
              </w:rPr>
            </w:pPr>
            <w:r>
              <w:rPr>
                <w:sz w:val="14"/>
                <w:szCs w:val="14"/>
              </w:rPr>
              <w:t>14,547</w:t>
            </w:r>
          </w:p>
        </w:tc>
        <w:tc>
          <w:tcPr>
            <w:tcW w:w="720" w:type="dxa"/>
            <w:tcBorders>
              <w:top w:val="nil"/>
              <w:left w:val="nil"/>
              <w:bottom w:val="nil"/>
              <w:right w:val="nil"/>
            </w:tcBorders>
            <w:shd w:val="clear" w:color="auto" w:fill="auto"/>
            <w:tcMar>
              <w:left w:w="43" w:type="dxa"/>
              <w:right w:w="43" w:type="dxa"/>
            </w:tcMar>
            <w:vAlign w:val="center"/>
          </w:tcPr>
          <w:p w:rsidR="00DE171E" w:rsidRDefault="00DE171E" w:rsidP="00DE171E">
            <w:pPr>
              <w:jc w:val="right"/>
              <w:rPr>
                <w:sz w:val="14"/>
                <w:szCs w:val="14"/>
              </w:rPr>
            </w:pPr>
            <w:r>
              <w:rPr>
                <w:sz w:val="14"/>
                <w:szCs w:val="14"/>
              </w:rPr>
              <w:t>5,599</w:t>
            </w:r>
          </w:p>
        </w:tc>
        <w:tc>
          <w:tcPr>
            <w:tcW w:w="803" w:type="dxa"/>
            <w:tcBorders>
              <w:top w:val="nil"/>
              <w:left w:val="nil"/>
              <w:bottom w:val="nil"/>
              <w:right w:val="nil"/>
            </w:tcBorders>
            <w:shd w:val="clear" w:color="auto" w:fill="auto"/>
            <w:tcMar>
              <w:left w:w="43" w:type="dxa"/>
              <w:right w:w="43" w:type="dxa"/>
            </w:tcMar>
            <w:vAlign w:val="center"/>
          </w:tcPr>
          <w:p w:rsidR="00DE171E" w:rsidRDefault="00DE171E" w:rsidP="00DE171E">
            <w:pPr>
              <w:jc w:val="right"/>
              <w:rPr>
                <w:sz w:val="14"/>
                <w:szCs w:val="14"/>
              </w:rPr>
            </w:pPr>
            <w:r>
              <w:rPr>
                <w:sz w:val="14"/>
                <w:szCs w:val="14"/>
              </w:rPr>
              <w:t>13,597</w:t>
            </w:r>
          </w:p>
        </w:tc>
        <w:tc>
          <w:tcPr>
            <w:tcW w:w="671" w:type="dxa"/>
            <w:tcBorders>
              <w:top w:val="nil"/>
              <w:left w:val="nil"/>
              <w:bottom w:val="nil"/>
              <w:right w:val="nil"/>
            </w:tcBorders>
            <w:shd w:val="clear" w:color="auto" w:fill="auto"/>
            <w:tcMar>
              <w:left w:w="43" w:type="dxa"/>
              <w:right w:w="43" w:type="dxa"/>
            </w:tcMar>
            <w:vAlign w:val="center"/>
          </w:tcPr>
          <w:p w:rsidR="00DE171E" w:rsidRDefault="00DE171E" w:rsidP="00DE171E">
            <w:pPr>
              <w:jc w:val="right"/>
              <w:rPr>
                <w:sz w:val="14"/>
                <w:szCs w:val="14"/>
              </w:rPr>
            </w:pPr>
            <w:r>
              <w:rPr>
                <w:sz w:val="14"/>
                <w:szCs w:val="14"/>
              </w:rPr>
              <w:t>12,058</w:t>
            </w:r>
          </w:p>
        </w:tc>
        <w:tc>
          <w:tcPr>
            <w:tcW w:w="720" w:type="dxa"/>
            <w:tcBorders>
              <w:top w:val="nil"/>
              <w:left w:val="nil"/>
              <w:bottom w:val="nil"/>
            </w:tcBorders>
            <w:shd w:val="clear" w:color="auto" w:fill="auto"/>
            <w:tcMar>
              <w:left w:w="43" w:type="dxa"/>
              <w:right w:w="43" w:type="dxa"/>
            </w:tcMar>
            <w:vAlign w:val="center"/>
          </w:tcPr>
          <w:p w:rsidR="00DE171E" w:rsidRDefault="00DE171E" w:rsidP="00DE171E">
            <w:pPr>
              <w:jc w:val="right"/>
              <w:rPr>
                <w:sz w:val="14"/>
                <w:szCs w:val="14"/>
              </w:rPr>
            </w:pPr>
            <w:r>
              <w:rPr>
                <w:sz w:val="14"/>
                <w:szCs w:val="14"/>
              </w:rPr>
              <w:t>12,956</w:t>
            </w:r>
          </w:p>
        </w:tc>
      </w:tr>
      <w:tr w:rsidR="00DE171E" w:rsidRPr="00BF4323" w:rsidTr="00244AA4">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DE171E" w:rsidRPr="00F1018F" w:rsidRDefault="00DE171E" w:rsidP="00DE171E">
            <w:pPr>
              <w:rPr>
                <w:sz w:val="14"/>
                <w:szCs w:val="14"/>
              </w:rPr>
            </w:pPr>
          </w:p>
        </w:tc>
        <w:tc>
          <w:tcPr>
            <w:tcW w:w="1796" w:type="dxa"/>
            <w:gridSpan w:val="2"/>
            <w:tcBorders>
              <w:top w:val="nil"/>
              <w:left w:val="nil"/>
              <w:bottom w:val="nil"/>
              <w:right w:val="nil"/>
            </w:tcBorders>
            <w:shd w:val="clear" w:color="auto" w:fill="auto"/>
            <w:vAlign w:val="center"/>
            <w:hideMark/>
          </w:tcPr>
          <w:p w:rsidR="00DE171E" w:rsidRPr="00F1018F" w:rsidRDefault="00DE171E" w:rsidP="00DE171E">
            <w:pPr>
              <w:rPr>
                <w:sz w:val="14"/>
                <w:szCs w:val="14"/>
              </w:rPr>
            </w:pPr>
            <w:r w:rsidRPr="00F1018F">
              <w:rPr>
                <w:sz w:val="14"/>
                <w:szCs w:val="14"/>
              </w:rPr>
              <w:t>Morocco</w:t>
            </w:r>
          </w:p>
        </w:tc>
        <w:tc>
          <w:tcPr>
            <w:tcW w:w="810" w:type="dxa"/>
            <w:tcBorders>
              <w:top w:val="nil"/>
              <w:left w:val="nil"/>
              <w:bottom w:val="nil"/>
              <w:right w:val="nil"/>
            </w:tcBorders>
            <w:shd w:val="clear" w:color="auto" w:fill="auto"/>
            <w:tcMar>
              <w:left w:w="43" w:type="dxa"/>
              <w:right w:w="43" w:type="dxa"/>
            </w:tcMar>
            <w:vAlign w:val="center"/>
            <w:hideMark/>
          </w:tcPr>
          <w:p w:rsidR="00DE171E" w:rsidRDefault="00DE171E" w:rsidP="00DE171E">
            <w:pPr>
              <w:jc w:val="right"/>
              <w:rPr>
                <w:sz w:val="14"/>
                <w:szCs w:val="14"/>
              </w:rPr>
            </w:pPr>
            <w:r>
              <w:rPr>
                <w:sz w:val="14"/>
                <w:szCs w:val="14"/>
              </w:rPr>
              <w:t>238,519</w:t>
            </w:r>
          </w:p>
        </w:tc>
        <w:tc>
          <w:tcPr>
            <w:tcW w:w="810" w:type="dxa"/>
            <w:tcBorders>
              <w:top w:val="nil"/>
              <w:left w:val="nil"/>
              <w:bottom w:val="nil"/>
              <w:right w:val="nil"/>
            </w:tcBorders>
            <w:shd w:val="clear" w:color="auto" w:fill="auto"/>
            <w:tcMar>
              <w:left w:w="43" w:type="dxa"/>
              <w:right w:w="43" w:type="dxa"/>
            </w:tcMar>
            <w:vAlign w:val="center"/>
            <w:hideMark/>
          </w:tcPr>
          <w:p w:rsidR="00DE171E" w:rsidRDefault="00DE171E" w:rsidP="00DE171E">
            <w:pPr>
              <w:jc w:val="right"/>
              <w:rPr>
                <w:sz w:val="14"/>
                <w:szCs w:val="14"/>
              </w:rPr>
            </w:pPr>
            <w:r>
              <w:rPr>
                <w:sz w:val="14"/>
                <w:szCs w:val="14"/>
              </w:rPr>
              <w:t>240,096</w:t>
            </w:r>
          </w:p>
        </w:tc>
        <w:tc>
          <w:tcPr>
            <w:tcW w:w="768" w:type="dxa"/>
            <w:tcBorders>
              <w:top w:val="nil"/>
              <w:left w:val="nil"/>
              <w:bottom w:val="nil"/>
              <w:right w:val="nil"/>
            </w:tcBorders>
            <w:shd w:val="clear" w:color="auto" w:fill="auto"/>
            <w:tcMar>
              <w:left w:w="43" w:type="dxa"/>
              <w:right w:w="43" w:type="dxa"/>
            </w:tcMar>
            <w:vAlign w:val="center"/>
            <w:hideMark/>
          </w:tcPr>
          <w:p w:rsidR="00DE171E" w:rsidRDefault="00DE171E" w:rsidP="00DE171E">
            <w:pPr>
              <w:jc w:val="right"/>
              <w:rPr>
                <w:sz w:val="14"/>
                <w:szCs w:val="14"/>
              </w:rPr>
            </w:pPr>
            <w:r>
              <w:rPr>
                <w:sz w:val="14"/>
                <w:szCs w:val="14"/>
              </w:rPr>
              <w:t>18,798</w:t>
            </w:r>
          </w:p>
        </w:tc>
        <w:tc>
          <w:tcPr>
            <w:tcW w:w="686" w:type="dxa"/>
            <w:tcBorders>
              <w:top w:val="nil"/>
              <w:left w:val="nil"/>
              <w:bottom w:val="nil"/>
              <w:right w:val="nil"/>
            </w:tcBorders>
            <w:tcMar>
              <w:left w:w="43" w:type="dxa"/>
              <w:right w:w="43" w:type="dxa"/>
            </w:tcMar>
            <w:vAlign w:val="center"/>
          </w:tcPr>
          <w:p w:rsidR="00DE171E" w:rsidRDefault="00DE171E" w:rsidP="00DE171E">
            <w:pPr>
              <w:jc w:val="right"/>
              <w:rPr>
                <w:sz w:val="14"/>
                <w:szCs w:val="14"/>
              </w:rPr>
            </w:pPr>
            <w:r>
              <w:rPr>
                <w:sz w:val="14"/>
                <w:szCs w:val="14"/>
              </w:rPr>
              <w:t>13,820</w:t>
            </w:r>
          </w:p>
        </w:tc>
        <w:tc>
          <w:tcPr>
            <w:tcW w:w="720" w:type="dxa"/>
            <w:tcBorders>
              <w:top w:val="nil"/>
              <w:left w:val="nil"/>
              <w:bottom w:val="nil"/>
              <w:right w:val="nil"/>
            </w:tcBorders>
            <w:shd w:val="clear" w:color="auto" w:fill="auto"/>
            <w:tcMar>
              <w:left w:w="43" w:type="dxa"/>
              <w:right w:w="43" w:type="dxa"/>
            </w:tcMar>
            <w:vAlign w:val="center"/>
            <w:hideMark/>
          </w:tcPr>
          <w:p w:rsidR="00DE171E" w:rsidRDefault="00DE171E" w:rsidP="00DE171E">
            <w:pPr>
              <w:jc w:val="right"/>
              <w:rPr>
                <w:sz w:val="14"/>
                <w:szCs w:val="14"/>
              </w:rPr>
            </w:pPr>
            <w:r>
              <w:rPr>
                <w:sz w:val="14"/>
                <w:szCs w:val="14"/>
              </w:rPr>
              <w:t>24,055</w:t>
            </w:r>
          </w:p>
        </w:tc>
        <w:tc>
          <w:tcPr>
            <w:tcW w:w="720" w:type="dxa"/>
            <w:tcBorders>
              <w:top w:val="nil"/>
              <w:left w:val="nil"/>
              <w:bottom w:val="nil"/>
              <w:right w:val="nil"/>
            </w:tcBorders>
            <w:shd w:val="clear" w:color="auto" w:fill="auto"/>
            <w:tcMar>
              <w:left w:w="43" w:type="dxa"/>
              <w:right w:w="43" w:type="dxa"/>
            </w:tcMar>
            <w:vAlign w:val="center"/>
          </w:tcPr>
          <w:p w:rsidR="00DE171E" w:rsidRDefault="00DE171E" w:rsidP="00DE171E">
            <w:pPr>
              <w:jc w:val="right"/>
              <w:rPr>
                <w:sz w:val="14"/>
                <w:szCs w:val="14"/>
              </w:rPr>
            </w:pPr>
            <w:r>
              <w:rPr>
                <w:sz w:val="14"/>
                <w:szCs w:val="14"/>
              </w:rPr>
              <w:t>24,855</w:t>
            </w:r>
          </w:p>
        </w:tc>
        <w:tc>
          <w:tcPr>
            <w:tcW w:w="803" w:type="dxa"/>
            <w:tcBorders>
              <w:top w:val="nil"/>
              <w:left w:val="nil"/>
              <w:bottom w:val="nil"/>
              <w:right w:val="nil"/>
            </w:tcBorders>
            <w:shd w:val="clear" w:color="auto" w:fill="auto"/>
            <w:tcMar>
              <w:left w:w="43" w:type="dxa"/>
              <w:right w:w="43" w:type="dxa"/>
            </w:tcMar>
            <w:vAlign w:val="center"/>
          </w:tcPr>
          <w:p w:rsidR="00DE171E" w:rsidRDefault="00DE171E" w:rsidP="00DE171E">
            <w:pPr>
              <w:jc w:val="right"/>
              <w:rPr>
                <w:sz w:val="14"/>
                <w:szCs w:val="14"/>
              </w:rPr>
            </w:pPr>
            <w:r>
              <w:rPr>
                <w:sz w:val="14"/>
                <w:szCs w:val="14"/>
              </w:rPr>
              <w:t>73,552</w:t>
            </w:r>
          </w:p>
        </w:tc>
        <w:tc>
          <w:tcPr>
            <w:tcW w:w="671" w:type="dxa"/>
            <w:tcBorders>
              <w:top w:val="nil"/>
              <w:left w:val="nil"/>
              <w:bottom w:val="nil"/>
              <w:right w:val="nil"/>
            </w:tcBorders>
            <w:shd w:val="clear" w:color="auto" w:fill="auto"/>
            <w:tcMar>
              <w:left w:w="43" w:type="dxa"/>
              <w:right w:w="43" w:type="dxa"/>
            </w:tcMar>
            <w:vAlign w:val="center"/>
          </w:tcPr>
          <w:p w:rsidR="00DE171E" w:rsidRDefault="00DE171E" w:rsidP="00DE171E">
            <w:pPr>
              <w:jc w:val="right"/>
              <w:rPr>
                <w:sz w:val="14"/>
                <w:szCs w:val="14"/>
              </w:rPr>
            </w:pPr>
            <w:r>
              <w:rPr>
                <w:sz w:val="14"/>
                <w:szCs w:val="14"/>
              </w:rPr>
              <w:t>26,203</w:t>
            </w:r>
          </w:p>
        </w:tc>
        <w:tc>
          <w:tcPr>
            <w:tcW w:w="720" w:type="dxa"/>
            <w:tcBorders>
              <w:top w:val="nil"/>
              <w:left w:val="nil"/>
              <w:bottom w:val="nil"/>
            </w:tcBorders>
            <w:shd w:val="clear" w:color="auto" w:fill="auto"/>
            <w:tcMar>
              <w:left w:w="43" w:type="dxa"/>
              <w:right w:w="43" w:type="dxa"/>
            </w:tcMar>
            <w:vAlign w:val="center"/>
          </w:tcPr>
          <w:p w:rsidR="00DE171E" w:rsidRDefault="00DE171E" w:rsidP="00DE171E">
            <w:pPr>
              <w:jc w:val="right"/>
              <w:rPr>
                <w:sz w:val="14"/>
                <w:szCs w:val="14"/>
              </w:rPr>
            </w:pPr>
            <w:r>
              <w:rPr>
                <w:sz w:val="14"/>
                <w:szCs w:val="14"/>
              </w:rPr>
              <w:t>21,870</w:t>
            </w:r>
          </w:p>
        </w:tc>
      </w:tr>
      <w:tr w:rsidR="00DE171E" w:rsidRPr="00BF4323" w:rsidTr="00244AA4">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DE171E" w:rsidRPr="00F1018F" w:rsidRDefault="00DE171E" w:rsidP="00DE171E">
            <w:pPr>
              <w:rPr>
                <w:sz w:val="14"/>
                <w:szCs w:val="14"/>
              </w:rPr>
            </w:pPr>
          </w:p>
        </w:tc>
        <w:tc>
          <w:tcPr>
            <w:tcW w:w="1796" w:type="dxa"/>
            <w:gridSpan w:val="2"/>
            <w:tcBorders>
              <w:top w:val="nil"/>
              <w:left w:val="nil"/>
              <w:bottom w:val="nil"/>
              <w:right w:val="nil"/>
            </w:tcBorders>
            <w:shd w:val="clear" w:color="auto" w:fill="auto"/>
            <w:vAlign w:val="center"/>
            <w:hideMark/>
          </w:tcPr>
          <w:p w:rsidR="00DE171E" w:rsidRPr="00F1018F" w:rsidRDefault="00DE171E" w:rsidP="00DE171E">
            <w:pPr>
              <w:rPr>
                <w:sz w:val="14"/>
                <w:szCs w:val="14"/>
              </w:rPr>
            </w:pPr>
            <w:r w:rsidRPr="00F1018F">
              <w:rPr>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DE171E" w:rsidRDefault="00DE171E" w:rsidP="00DE171E">
            <w:pPr>
              <w:jc w:val="right"/>
              <w:rPr>
                <w:sz w:val="14"/>
                <w:szCs w:val="14"/>
              </w:rPr>
            </w:pPr>
            <w:r>
              <w:rPr>
                <w:sz w:val="14"/>
                <w:szCs w:val="14"/>
              </w:rPr>
              <w:t>10,118</w:t>
            </w:r>
          </w:p>
        </w:tc>
        <w:tc>
          <w:tcPr>
            <w:tcW w:w="810" w:type="dxa"/>
            <w:tcBorders>
              <w:top w:val="nil"/>
              <w:left w:val="nil"/>
              <w:bottom w:val="nil"/>
              <w:right w:val="nil"/>
            </w:tcBorders>
            <w:shd w:val="clear" w:color="auto" w:fill="auto"/>
            <w:tcMar>
              <w:left w:w="43" w:type="dxa"/>
              <w:right w:w="43" w:type="dxa"/>
            </w:tcMar>
            <w:vAlign w:val="center"/>
            <w:hideMark/>
          </w:tcPr>
          <w:p w:rsidR="00DE171E" w:rsidRDefault="00DE171E" w:rsidP="00DE171E">
            <w:pPr>
              <w:jc w:val="right"/>
              <w:rPr>
                <w:sz w:val="14"/>
                <w:szCs w:val="14"/>
              </w:rPr>
            </w:pPr>
            <w:r>
              <w:rPr>
                <w:sz w:val="14"/>
                <w:szCs w:val="14"/>
              </w:rPr>
              <w:t>34,556</w:t>
            </w:r>
          </w:p>
        </w:tc>
        <w:tc>
          <w:tcPr>
            <w:tcW w:w="768" w:type="dxa"/>
            <w:tcBorders>
              <w:top w:val="nil"/>
              <w:left w:val="nil"/>
              <w:bottom w:val="nil"/>
              <w:right w:val="nil"/>
            </w:tcBorders>
            <w:shd w:val="clear" w:color="auto" w:fill="auto"/>
            <w:tcMar>
              <w:left w:w="43" w:type="dxa"/>
              <w:right w:w="43" w:type="dxa"/>
            </w:tcMar>
            <w:vAlign w:val="center"/>
            <w:hideMark/>
          </w:tcPr>
          <w:p w:rsidR="00DE171E" w:rsidRDefault="00DE171E" w:rsidP="00DE171E">
            <w:pPr>
              <w:jc w:val="right"/>
              <w:rPr>
                <w:sz w:val="14"/>
                <w:szCs w:val="14"/>
              </w:rPr>
            </w:pPr>
            <w:r>
              <w:rPr>
                <w:sz w:val="14"/>
                <w:szCs w:val="14"/>
              </w:rPr>
              <w:t>1,080</w:t>
            </w:r>
          </w:p>
        </w:tc>
        <w:tc>
          <w:tcPr>
            <w:tcW w:w="686" w:type="dxa"/>
            <w:tcBorders>
              <w:top w:val="nil"/>
              <w:left w:val="nil"/>
              <w:bottom w:val="nil"/>
              <w:right w:val="nil"/>
            </w:tcBorders>
            <w:tcMar>
              <w:left w:w="43" w:type="dxa"/>
              <w:right w:w="43" w:type="dxa"/>
            </w:tcMar>
            <w:vAlign w:val="center"/>
          </w:tcPr>
          <w:p w:rsidR="00DE171E" w:rsidRDefault="00DE171E" w:rsidP="00DE171E">
            <w:pPr>
              <w:jc w:val="right"/>
              <w:rPr>
                <w:sz w:val="14"/>
                <w:szCs w:val="14"/>
              </w:rPr>
            </w:pPr>
            <w:r>
              <w:rPr>
                <w:sz w:val="14"/>
                <w:szCs w:val="14"/>
              </w:rPr>
              <w:t>388</w:t>
            </w:r>
          </w:p>
        </w:tc>
        <w:tc>
          <w:tcPr>
            <w:tcW w:w="720" w:type="dxa"/>
            <w:tcBorders>
              <w:top w:val="nil"/>
              <w:left w:val="nil"/>
              <w:bottom w:val="nil"/>
              <w:right w:val="nil"/>
            </w:tcBorders>
            <w:shd w:val="clear" w:color="auto" w:fill="auto"/>
            <w:tcMar>
              <w:left w:w="43" w:type="dxa"/>
              <w:right w:w="43" w:type="dxa"/>
            </w:tcMar>
            <w:vAlign w:val="center"/>
            <w:hideMark/>
          </w:tcPr>
          <w:p w:rsidR="00DE171E" w:rsidRDefault="00DE171E" w:rsidP="00DE171E">
            <w:pPr>
              <w:jc w:val="right"/>
              <w:rPr>
                <w:sz w:val="14"/>
                <w:szCs w:val="14"/>
              </w:rPr>
            </w:pPr>
            <w:r>
              <w:rPr>
                <w:sz w:val="14"/>
                <w:szCs w:val="14"/>
              </w:rPr>
              <w:t>677</w:t>
            </w:r>
          </w:p>
        </w:tc>
        <w:tc>
          <w:tcPr>
            <w:tcW w:w="720" w:type="dxa"/>
            <w:tcBorders>
              <w:top w:val="nil"/>
              <w:left w:val="nil"/>
              <w:bottom w:val="nil"/>
              <w:right w:val="nil"/>
            </w:tcBorders>
            <w:shd w:val="clear" w:color="auto" w:fill="auto"/>
            <w:tcMar>
              <w:left w:w="43" w:type="dxa"/>
              <w:right w:w="43" w:type="dxa"/>
            </w:tcMar>
            <w:vAlign w:val="center"/>
          </w:tcPr>
          <w:p w:rsidR="00DE171E" w:rsidRDefault="00DE171E" w:rsidP="00DE171E">
            <w:pPr>
              <w:jc w:val="right"/>
              <w:rPr>
                <w:sz w:val="14"/>
                <w:szCs w:val="14"/>
              </w:rPr>
            </w:pPr>
            <w:r>
              <w:rPr>
                <w:sz w:val="14"/>
                <w:szCs w:val="14"/>
              </w:rPr>
              <w:t>30,042</w:t>
            </w:r>
          </w:p>
        </w:tc>
        <w:tc>
          <w:tcPr>
            <w:tcW w:w="803" w:type="dxa"/>
            <w:tcBorders>
              <w:top w:val="nil"/>
              <w:left w:val="nil"/>
              <w:bottom w:val="nil"/>
              <w:right w:val="nil"/>
            </w:tcBorders>
            <w:shd w:val="clear" w:color="auto" w:fill="auto"/>
            <w:tcMar>
              <w:left w:w="43" w:type="dxa"/>
              <w:right w:w="43" w:type="dxa"/>
            </w:tcMar>
            <w:vAlign w:val="center"/>
          </w:tcPr>
          <w:p w:rsidR="00DE171E" w:rsidRDefault="00DE171E" w:rsidP="00DE171E">
            <w:pPr>
              <w:jc w:val="right"/>
              <w:rPr>
                <w:sz w:val="14"/>
                <w:szCs w:val="14"/>
              </w:rPr>
            </w:pPr>
            <w:r>
              <w:rPr>
                <w:sz w:val="14"/>
                <w:szCs w:val="14"/>
              </w:rPr>
              <w:t>72</w:t>
            </w:r>
          </w:p>
        </w:tc>
        <w:tc>
          <w:tcPr>
            <w:tcW w:w="671" w:type="dxa"/>
            <w:tcBorders>
              <w:top w:val="nil"/>
              <w:left w:val="nil"/>
              <w:bottom w:val="nil"/>
              <w:right w:val="nil"/>
            </w:tcBorders>
            <w:shd w:val="clear" w:color="auto" w:fill="auto"/>
            <w:tcMar>
              <w:left w:w="43" w:type="dxa"/>
              <w:right w:w="43" w:type="dxa"/>
            </w:tcMar>
            <w:vAlign w:val="center"/>
          </w:tcPr>
          <w:p w:rsidR="00DE171E" w:rsidRDefault="00DE171E" w:rsidP="00DE171E">
            <w:pPr>
              <w:jc w:val="right"/>
              <w:rPr>
                <w:sz w:val="14"/>
                <w:szCs w:val="14"/>
              </w:rPr>
            </w:pPr>
            <w:r>
              <w:rPr>
                <w:sz w:val="14"/>
                <w:szCs w:val="14"/>
              </w:rPr>
              <w:t>158</w:t>
            </w:r>
          </w:p>
        </w:tc>
        <w:tc>
          <w:tcPr>
            <w:tcW w:w="720" w:type="dxa"/>
            <w:tcBorders>
              <w:top w:val="nil"/>
              <w:left w:val="nil"/>
              <w:bottom w:val="nil"/>
            </w:tcBorders>
            <w:shd w:val="clear" w:color="auto" w:fill="auto"/>
            <w:tcMar>
              <w:left w:w="43" w:type="dxa"/>
              <w:right w:w="43" w:type="dxa"/>
            </w:tcMar>
            <w:vAlign w:val="center"/>
          </w:tcPr>
          <w:p w:rsidR="00DE171E" w:rsidRDefault="00DE171E" w:rsidP="00DE171E">
            <w:pPr>
              <w:jc w:val="right"/>
              <w:rPr>
                <w:sz w:val="14"/>
                <w:szCs w:val="14"/>
              </w:rPr>
            </w:pPr>
            <w:r>
              <w:rPr>
                <w:sz w:val="14"/>
                <w:szCs w:val="14"/>
              </w:rPr>
              <w:t>98</w:t>
            </w:r>
          </w:p>
        </w:tc>
      </w:tr>
      <w:tr w:rsidR="00DE171E" w:rsidRPr="00BF4323" w:rsidTr="00244AA4">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DE171E" w:rsidRPr="00F1018F" w:rsidRDefault="00DE171E" w:rsidP="00DE171E">
            <w:pPr>
              <w:rPr>
                <w:b/>
                <w:bCs/>
                <w:sz w:val="14"/>
                <w:szCs w:val="14"/>
              </w:rPr>
            </w:pPr>
            <w:r w:rsidRPr="00F1018F">
              <w:rPr>
                <w:b/>
                <w:bCs/>
                <w:sz w:val="14"/>
                <w:szCs w:val="14"/>
              </w:rPr>
              <w:t>L.</w:t>
            </w:r>
          </w:p>
        </w:tc>
        <w:tc>
          <w:tcPr>
            <w:tcW w:w="1796" w:type="dxa"/>
            <w:gridSpan w:val="2"/>
            <w:tcBorders>
              <w:top w:val="nil"/>
              <w:left w:val="nil"/>
              <w:bottom w:val="nil"/>
              <w:right w:val="nil"/>
            </w:tcBorders>
            <w:shd w:val="clear" w:color="auto" w:fill="auto"/>
            <w:vAlign w:val="center"/>
            <w:hideMark/>
          </w:tcPr>
          <w:p w:rsidR="00DE171E" w:rsidRPr="00F1018F" w:rsidRDefault="00DE171E" w:rsidP="00DE171E">
            <w:pPr>
              <w:rPr>
                <w:b/>
                <w:bCs/>
                <w:sz w:val="14"/>
                <w:szCs w:val="14"/>
              </w:rPr>
            </w:pPr>
            <w:r w:rsidRPr="00F1018F">
              <w:rPr>
                <w:b/>
                <w:bCs/>
                <w:sz w:val="14"/>
                <w:szCs w:val="14"/>
              </w:rPr>
              <w:t>Southern Africa</w:t>
            </w:r>
          </w:p>
        </w:tc>
        <w:tc>
          <w:tcPr>
            <w:tcW w:w="810" w:type="dxa"/>
            <w:tcBorders>
              <w:top w:val="nil"/>
              <w:left w:val="nil"/>
              <w:bottom w:val="nil"/>
              <w:right w:val="nil"/>
            </w:tcBorders>
            <w:shd w:val="clear" w:color="auto" w:fill="auto"/>
            <w:tcMar>
              <w:left w:w="43" w:type="dxa"/>
              <w:right w:w="43" w:type="dxa"/>
            </w:tcMar>
            <w:vAlign w:val="center"/>
            <w:hideMark/>
          </w:tcPr>
          <w:p w:rsidR="00DE171E" w:rsidRDefault="00DE171E" w:rsidP="00DE171E">
            <w:pPr>
              <w:jc w:val="right"/>
              <w:rPr>
                <w:b/>
                <w:bCs/>
                <w:sz w:val="14"/>
                <w:szCs w:val="14"/>
              </w:rPr>
            </w:pPr>
            <w:r>
              <w:rPr>
                <w:b/>
                <w:bCs/>
                <w:sz w:val="14"/>
                <w:szCs w:val="14"/>
              </w:rPr>
              <w:t>393,294</w:t>
            </w:r>
          </w:p>
        </w:tc>
        <w:tc>
          <w:tcPr>
            <w:tcW w:w="810" w:type="dxa"/>
            <w:tcBorders>
              <w:top w:val="nil"/>
              <w:left w:val="nil"/>
              <w:bottom w:val="nil"/>
              <w:right w:val="nil"/>
            </w:tcBorders>
            <w:shd w:val="clear" w:color="auto" w:fill="auto"/>
            <w:tcMar>
              <w:left w:w="43" w:type="dxa"/>
              <w:right w:w="43" w:type="dxa"/>
            </w:tcMar>
            <w:vAlign w:val="center"/>
            <w:hideMark/>
          </w:tcPr>
          <w:p w:rsidR="00DE171E" w:rsidRDefault="00DE171E" w:rsidP="00DE171E">
            <w:pPr>
              <w:jc w:val="right"/>
              <w:rPr>
                <w:b/>
                <w:bCs/>
                <w:sz w:val="14"/>
                <w:szCs w:val="14"/>
              </w:rPr>
            </w:pPr>
            <w:r>
              <w:rPr>
                <w:b/>
                <w:bCs/>
                <w:sz w:val="14"/>
                <w:szCs w:val="14"/>
              </w:rPr>
              <w:t>528,584</w:t>
            </w:r>
          </w:p>
        </w:tc>
        <w:tc>
          <w:tcPr>
            <w:tcW w:w="768" w:type="dxa"/>
            <w:tcBorders>
              <w:top w:val="nil"/>
              <w:left w:val="nil"/>
              <w:bottom w:val="nil"/>
              <w:right w:val="nil"/>
            </w:tcBorders>
            <w:shd w:val="clear" w:color="auto" w:fill="auto"/>
            <w:tcMar>
              <w:left w:w="43" w:type="dxa"/>
              <w:right w:w="43" w:type="dxa"/>
            </w:tcMar>
            <w:vAlign w:val="center"/>
            <w:hideMark/>
          </w:tcPr>
          <w:p w:rsidR="00DE171E" w:rsidRDefault="00DE171E" w:rsidP="00DE171E">
            <w:pPr>
              <w:jc w:val="right"/>
              <w:rPr>
                <w:b/>
                <w:bCs/>
                <w:sz w:val="14"/>
                <w:szCs w:val="14"/>
              </w:rPr>
            </w:pPr>
            <w:r>
              <w:rPr>
                <w:b/>
                <w:bCs/>
                <w:sz w:val="14"/>
                <w:szCs w:val="14"/>
              </w:rPr>
              <w:t>41,262</w:t>
            </w:r>
          </w:p>
        </w:tc>
        <w:tc>
          <w:tcPr>
            <w:tcW w:w="686" w:type="dxa"/>
            <w:tcBorders>
              <w:top w:val="nil"/>
              <w:left w:val="nil"/>
              <w:bottom w:val="nil"/>
              <w:right w:val="nil"/>
            </w:tcBorders>
            <w:tcMar>
              <w:left w:w="43" w:type="dxa"/>
              <w:right w:w="43" w:type="dxa"/>
            </w:tcMar>
            <w:vAlign w:val="center"/>
          </w:tcPr>
          <w:p w:rsidR="00DE171E" w:rsidRDefault="00DE171E" w:rsidP="00DE171E">
            <w:pPr>
              <w:jc w:val="right"/>
              <w:rPr>
                <w:b/>
                <w:bCs/>
                <w:sz w:val="14"/>
                <w:szCs w:val="14"/>
              </w:rPr>
            </w:pPr>
            <w:r>
              <w:rPr>
                <w:b/>
                <w:bCs/>
                <w:sz w:val="14"/>
                <w:szCs w:val="14"/>
              </w:rPr>
              <w:t>30,829</w:t>
            </w:r>
          </w:p>
        </w:tc>
        <w:tc>
          <w:tcPr>
            <w:tcW w:w="720" w:type="dxa"/>
            <w:tcBorders>
              <w:top w:val="nil"/>
              <w:left w:val="nil"/>
              <w:bottom w:val="nil"/>
              <w:right w:val="nil"/>
            </w:tcBorders>
            <w:shd w:val="clear" w:color="auto" w:fill="auto"/>
            <w:tcMar>
              <w:left w:w="43" w:type="dxa"/>
              <w:right w:w="43" w:type="dxa"/>
            </w:tcMar>
            <w:vAlign w:val="center"/>
            <w:hideMark/>
          </w:tcPr>
          <w:p w:rsidR="00DE171E" w:rsidRDefault="00DE171E" w:rsidP="00DE171E">
            <w:pPr>
              <w:jc w:val="right"/>
              <w:rPr>
                <w:b/>
                <w:bCs/>
                <w:sz w:val="14"/>
                <w:szCs w:val="14"/>
              </w:rPr>
            </w:pPr>
            <w:r>
              <w:rPr>
                <w:b/>
                <w:bCs/>
                <w:sz w:val="14"/>
                <w:szCs w:val="14"/>
              </w:rPr>
              <w:t>18,249</w:t>
            </w:r>
          </w:p>
        </w:tc>
        <w:tc>
          <w:tcPr>
            <w:tcW w:w="720" w:type="dxa"/>
            <w:tcBorders>
              <w:top w:val="nil"/>
              <w:left w:val="nil"/>
              <w:bottom w:val="nil"/>
              <w:right w:val="nil"/>
            </w:tcBorders>
            <w:shd w:val="clear" w:color="auto" w:fill="auto"/>
            <w:tcMar>
              <w:left w:w="43" w:type="dxa"/>
              <w:right w:w="43" w:type="dxa"/>
            </w:tcMar>
            <w:vAlign w:val="center"/>
          </w:tcPr>
          <w:p w:rsidR="00DE171E" w:rsidRDefault="00DE171E" w:rsidP="00DE171E">
            <w:pPr>
              <w:jc w:val="right"/>
              <w:rPr>
                <w:b/>
                <w:bCs/>
                <w:sz w:val="14"/>
                <w:szCs w:val="14"/>
              </w:rPr>
            </w:pPr>
            <w:r>
              <w:rPr>
                <w:b/>
                <w:bCs/>
                <w:sz w:val="14"/>
                <w:szCs w:val="14"/>
              </w:rPr>
              <w:t>108,040</w:t>
            </w:r>
          </w:p>
        </w:tc>
        <w:tc>
          <w:tcPr>
            <w:tcW w:w="803" w:type="dxa"/>
            <w:tcBorders>
              <w:top w:val="nil"/>
              <w:left w:val="nil"/>
              <w:bottom w:val="nil"/>
              <w:right w:val="nil"/>
            </w:tcBorders>
            <w:shd w:val="clear" w:color="auto" w:fill="auto"/>
            <w:tcMar>
              <w:left w:w="43" w:type="dxa"/>
              <w:right w:w="43" w:type="dxa"/>
            </w:tcMar>
            <w:vAlign w:val="center"/>
          </w:tcPr>
          <w:p w:rsidR="00DE171E" w:rsidRDefault="00DE171E" w:rsidP="00DE171E">
            <w:pPr>
              <w:jc w:val="right"/>
              <w:rPr>
                <w:b/>
                <w:bCs/>
                <w:sz w:val="14"/>
                <w:szCs w:val="14"/>
              </w:rPr>
            </w:pPr>
            <w:r>
              <w:rPr>
                <w:b/>
                <w:bCs/>
                <w:sz w:val="14"/>
                <w:szCs w:val="14"/>
              </w:rPr>
              <w:t>70,234</w:t>
            </w:r>
          </w:p>
        </w:tc>
        <w:tc>
          <w:tcPr>
            <w:tcW w:w="671" w:type="dxa"/>
            <w:tcBorders>
              <w:top w:val="nil"/>
              <w:left w:val="nil"/>
              <w:bottom w:val="nil"/>
              <w:right w:val="nil"/>
            </w:tcBorders>
            <w:shd w:val="clear" w:color="auto" w:fill="auto"/>
            <w:tcMar>
              <w:left w:w="43" w:type="dxa"/>
              <w:right w:w="43" w:type="dxa"/>
            </w:tcMar>
            <w:vAlign w:val="center"/>
          </w:tcPr>
          <w:p w:rsidR="00DE171E" w:rsidRDefault="00DE171E" w:rsidP="00DE171E">
            <w:pPr>
              <w:jc w:val="right"/>
              <w:rPr>
                <w:b/>
                <w:bCs/>
                <w:sz w:val="14"/>
                <w:szCs w:val="14"/>
              </w:rPr>
            </w:pPr>
            <w:r>
              <w:rPr>
                <w:b/>
                <w:bCs/>
                <w:sz w:val="14"/>
                <w:szCs w:val="14"/>
              </w:rPr>
              <w:t>71,708</w:t>
            </w:r>
          </w:p>
        </w:tc>
        <w:tc>
          <w:tcPr>
            <w:tcW w:w="720" w:type="dxa"/>
            <w:tcBorders>
              <w:top w:val="nil"/>
              <w:left w:val="nil"/>
              <w:bottom w:val="nil"/>
            </w:tcBorders>
            <w:shd w:val="clear" w:color="auto" w:fill="auto"/>
            <w:tcMar>
              <w:left w:w="43" w:type="dxa"/>
              <w:right w:w="43" w:type="dxa"/>
            </w:tcMar>
            <w:vAlign w:val="center"/>
          </w:tcPr>
          <w:p w:rsidR="00DE171E" w:rsidRDefault="00DE171E" w:rsidP="00DE171E">
            <w:pPr>
              <w:jc w:val="right"/>
              <w:rPr>
                <w:b/>
                <w:bCs/>
                <w:sz w:val="14"/>
                <w:szCs w:val="14"/>
              </w:rPr>
            </w:pPr>
            <w:r>
              <w:rPr>
                <w:b/>
                <w:bCs/>
                <w:sz w:val="14"/>
                <w:szCs w:val="14"/>
              </w:rPr>
              <w:t>20,358</w:t>
            </w:r>
          </w:p>
        </w:tc>
      </w:tr>
      <w:tr w:rsidR="00DE171E" w:rsidRPr="00BF4323" w:rsidTr="00244AA4">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DE171E" w:rsidRPr="00F1018F" w:rsidRDefault="00DE171E" w:rsidP="00DE171E">
            <w:pPr>
              <w:rPr>
                <w:sz w:val="14"/>
                <w:szCs w:val="14"/>
              </w:rPr>
            </w:pPr>
          </w:p>
        </w:tc>
        <w:tc>
          <w:tcPr>
            <w:tcW w:w="1796" w:type="dxa"/>
            <w:gridSpan w:val="2"/>
            <w:tcBorders>
              <w:top w:val="nil"/>
              <w:left w:val="nil"/>
              <w:bottom w:val="nil"/>
              <w:right w:val="nil"/>
            </w:tcBorders>
            <w:shd w:val="clear" w:color="auto" w:fill="auto"/>
            <w:vAlign w:val="center"/>
            <w:hideMark/>
          </w:tcPr>
          <w:p w:rsidR="00DE171E" w:rsidRPr="00F1018F" w:rsidRDefault="00DE171E" w:rsidP="00DE171E">
            <w:pPr>
              <w:rPr>
                <w:sz w:val="14"/>
                <w:szCs w:val="14"/>
              </w:rPr>
            </w:pPr>
            <w:r w:rsidRPr="00F1018F">
              <w:rPr>
                <w:sz w:val="14"/>
                <w:szCs w:val="14"/>
              </w:rPr>
              <w:t>South Africa</w:t>
            </w:r>
          </w:p>
        </w:tc>
        <w:tc>
          <w:tcPr>
            <w:tcW w:w="810" w:type="dxa"/>
            <w:tcBorders>
              <w:top w:val="nil"/>
              <w:left w:val="nil"/>
              <w:bottom w:val="nil"/>
              <w:right w:val="nil"/>
            </w:tcBorders>
            <w:shd w:val="clear" w:color="auto" w:fill="auto"/>
            <w:tcMar>
              <w:left w:w="43" w:type="dxa"/>
              <w:right w:w="43" w:type="dxa"/>
            </w:tcMar>
            <w:vAlign w:val="center"/>
            <w:hideMark/>
          </w:tcPr>
          <w:p w:rsidR="00DE171E" w:rsidRDefault="00DE171E" w:rsidP="00DE171E">
            <w:pPr>
              <w:jc w:val="right"/>
              <w:rPr>
                <w:sz w:val="14"/>
                <w:szCs w:val="14"/>
              </w:rPr>
            </w:pPr>
            <w:r>
              <w:rPr>
                <w:sz w:val="14"/>
                <w:szCs w:val="14"/>
              </w:rPr>
              <w:t>300,213</w:t>
            </w:r>
          </w:p>
        </w:tc>
        <w:tc>
          <w:tcPr>
            <w:tcW w:w="810" w:type="dxa"/>
            <w:tcBorders>
              <w:top w:val="nil"/>
              <w:left w:val="nil"/>
              <w:bottom w:val="nil"/>
              <w:right w:val="nil"/>
            </w:tcBorders>
            <w:shd w:val="clear" w:color="auto" w:fill="auto"/>
            <w:tcMar>
              <w:left w:w="43" w:type="dxa"/>
              <w:right w:w="43" w:type="dxa"/>
            </w:tcMar>
            <w:vAlign w:val="center"/>
            <w:hideMark/>
          </w:tcPr>
          <w:p w:rsidR="00DE171E" w:rsidRDefault="00DE171E" w:rsidP="00DE171E">
            <w:pPr>
              <w:jc w:val="right"/>
              <w:rPr>
                <w:sz w:val="14"/>
                <w:szCs w:val="14"/>
              </w:rPr>
            </w:pPr>
            <w:r>
              <w:rPr>
                <w:sz w:val="14"/>
                <w:szCs w:val="14"/>
              </w:rPr>
              <w:t>408,388</w:t>
            </w:r>
          </w:p>
        </w:tc>
        <w:tc>
          <w:tcPr>
            <w:tcW w:w="768" w:type="dxa"/>
            <w:tcBorders>
              <w:top w:val="nil"/>
              <w:left w:val="nil"/>
              <w:bottom w:val="nil"/>
              <w:right w:val="nil"/>
            </w:tcBorders>
            <w:shd w:val="clear" w:color="auto" w:fill="auto"/>
            <w:tcMar>
              <w:left w:w="43" w:type="dxa"/>
              <w:right w:w="43" w:type="dxa"/>
            </w:tcMar>
            <w:vAlign w:val="center"/>
            <w:hideMark/>
          </w:tcPr>
          <w:p w:rsidR="00DE171E" w:rsidRDefault="00DE171E" w:rsidP="00DE171E">
            <w:pPr>
              <w:jc w:val="right"/>
              <w:rPr>
                <w:sz w:val="14"/>
                <w:szCs w:val="14"/>
              </w:rPr>
            </w:pPr>
            <w:r>
              <w:rPr>
                <w:sz w:val="14"/>
                <w:szCs w:val="14"/>
              </w:rPr>
              <w:t>39,838</w:t>
            </w:r>
          </w:p>
        </w:tc>
        <w:tc>
          <w:tcPr>
            <w:tcW w:w="686" w:type="dxa"/>
            <w:tcBorders>
              <w:top w:val="nil"/>
              <w:left w:val="nil"/>
              <w:bottom w:val="nil"/>
              <w:right w:val="nil"/>
            </w:tcBorders>
            <w:tcMar>
              <w:left w:w="43" w:type="dxa"/>
              <w:right w:w="43" w:type="dxa"/>
            </w:tcMar>
            <w:vAlign w:val="center"/>
          </w:tcPr>
          <w:p w:rsidR="00DE171E" w:rsidRDefault="00DE171E" w:rsidP="00DE171E">
            <w:pPr>
              <w:jc w:val="right"/>
              <w:rPr>
                <w:sz w:val="14"/>
                <w:szCs w:val="14"/>
              </w:rPr>
            </w:pPr>
            <w:r>
              <w:rPr>
                <w:sz w:val="14"/>
                <w:szCs w:val="14"/>
              </w:rPr>
              <w:t>29,380</w:t>
            </w:r>
          </w:p>
        </w:tc>
        <w:tc>
          <w:tcPr>
            <w:tcW w:w="720" w:type="dxa"/>
            <w:tcBorders>
              <w:top w:val="nil"/>
              <w:left w:val="nil"/>
              <w:bottom w:val="nil"/>
              <w:right w:val="nil"/>
            </w:tcBorders>
            <w:shd w:val="clear" w:color="auto" w:fill="auto"/>
            <w:tcMar>
              <w:left w:w="43" w:type="dxa"/>
              <w:right w:w="43" w:type="dxa"/>
            </w:tcMar>
            <w:vAlign w:val="center"/>
            <w:hideMark/>
          </w:tcPr>
          <w:p w:rsidR="00DE171E" w:rsidRDefault="00DE171E" w:rsidP="00DE171E">
            <w:pPr>
              <w:jc w:val="right"/>
              <w:rPr>
                <w:sz w:val="14"/>
                <w:szCs w:val="14"/>
              </w:rPr>
            </w:pPr>
            <w:r>
              <w:rPr>
                <w:sz w:val="14"/>
                <w:szCs w:val="14"/>
              </w:rPr>
              <w:t>17,079</w:t>
            </w:r>
          </w:p>
        </w:tc>
        <w:tc>
          <w:tcPr>
            <w:tcW w:w="720" w:type="dxa"/>
            <w:tcBorders>
              <w:top w:val="nil"/>
              <w:left w:val="nil"/>
              <w:bottom w:val="nil"/>
              <w:right w:val="nil"/>
            </w:tcBorders>
            <w:shd w:val="clear" w:color="auto" w:fill="auto"/>
            <w:tcMar>
              <w:left w:w="43" w:type="dxa"/>
              <w:right w:w="43" w:type="dxa"/>
            </w:tcMar>
            <w:vAlign w:val="center"/>
          </w:tcPr>
          <w:p w:rsidR="00DE171E" w:rsidRDefault="00DE171E" w:rsidP="00DE171E">
            <w:pPr>
              <w:jc w:val="right"/>
              <w:rPr>
                <w:sz w:val="14"/>
                <w:szCs w:val="14"/>
              </w:rPr>
            </w:pPr>
            <w:r>
              <w:rPr>
                <w:sz w:val="14"/>
                <w:szCs w:val="14"/>
              </w:rPr>
              <w:t>107,567</w:t>
            </w:r>
          </w:p>
        </w:tc>
        <w:tc>
          <w:tcPr>
            <w:tcW w:w="803" w:type="dxa"/>
            <w:tcBorders>
              <w:top w:val="nil"/>
              <w:left w:val="nil"/>
              <w:bottom w:val="nil"/>
              <w:right w:val="nil"/>
            </w:tcBorders>
            <w:shd w:val="clear" w:color="auto" w:fill="auto"/>
            <w:tcMar>
              <w:left w:w="43" w:type="dxa"/>
              <w:right w:w="43" w:type="dxa"/>
            </w:tcMar>
            <w:vAlign w:val="center"/>
          </w:tcPr>
          <w:p w:rsidR="00DE171E" w:rsidRDefault="00DE171E" w:rsidP="00DE171E">
            <w:pPr>
              <w:jc w:val="right"/>
              <w:rPr>
                <w:sz w:val="14"/>
                <w:szCs w:val="14"/>
              </w:rPr>
            </w:pPr>
            <w:r>
              <w:rPr>
                <w:sz w:val="14"/>
                <w:szCs w:val="14"/>
              </w:rPr>
              <w:t>68,670</w:t>
            </w:r>
          </w:p>
        </w:tc>
        <w:tc>
          <w:tcPr>
            <w:tcW w:w="671" w:type="dxa"/>
            <w:tcBorders>
              <w:top w:val="nil"/>
              <w:left w:val="nil"/>
              <w:bottom w:val="nil"/>
              <w:right w:val="nil"/>
            </w:tcBorders>
            <w:shd w:val="clear" w:color="auto" w:fill="auto"/>
            <w:tcMar>
              <w:left w:w="43" w:type="dxa"/>
              <w:right w:w="43" w:type="dxa"/>
            </w:tcMar>
            <w:vAlign w:val="center"/>
          </w:tcPr>
          <w:p w:rsidR="00DE171E" w:rsidRDefault="00DE171E" w:rsidP="00DE171E">
            <w:pPr>
              <w:jc w:val="right"/>
              <w:rPr>
                <w:sz w:val="14"/>
                <w:szCs w:val="14"/>
              </w:rPr>
            </w:pPr>
            <w:r>
              <w:rPr>
                <w:sz w:val="14"/>
                <w:szCs w:val="14"/>
              </w:rPr>
              <w:t>69,441</w:t>
            </w:r>
          </w:p>
        </w:tc>
        <w:tc>
          <w:tcPr>
            <w:tcW w:w="720" w:type="dxa"/>
            <w:tcBorders>
              <w:top w:val="nil"/>
              <w:left w:val="nil"/>
              <w:bottom w:val="nil"/>
            </w:tcBorders>
            <w:shd w:val="clear" w:color="auto" w:fill="auto"/>
            <w:tcMar>
              <w:left w:w="43" w:type="dxa"/>
              <w:right w:w="43" w:type="dxa"/>
            </w:tcMar>
            <w:vAlign w:val="center"/>
          </w:tcPr>
          <w:p w:rsidR="00DE171E" w:rsidRDefault="00DE171E" w:rsidP="00DE171E">
            <w:pPr>
              <w:jc w:val="right"/>
              <w:rPr>
                <w:sz w:val="14"/>
                <w:szCs w:val="14"/>
              </w:rPr>
            </w:pPr>
            <w:r>
              <w:rPr>
                <w:sz w:val="14"/>
                <w:szCs w:val="14"/>
              </w:rPr>
              <w:t>19,170</w:t>
            </w:r>
          </w:p>
        </w:tc>
      </w:tr>
      <w:tr w:rsidR="00DE171E" w:rsidRPr="00BF4323" w:rsidTr="00244AA4">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DE171E" w:rsidRPr="00F1018F" w:rsidRDefault="00DE171E" w:rsidP="00DE171E">
            <w:pPr>
              <w:rPr>
                <w:sz w:val="14"/>
                <w:szCs w:val="14"/>
              </w:rPr>
            </w:pPr>
          </w:p>
        </w:tc>
        <w:tc>
          <w:tcPr>
            <w:tcW w:w="1796" w:type="dxa"/>
            <w:gridSpan w:val="2"/>
            <w:tcBorders>
              <w:top w:val="nil"/>
              <w:left w:val="nil"/>
              <w:bottom w:val="nil"/>
              <w:right w:val="nil"/>
            </w:tcBorders>
            <w:shd w:val="clear" w:color="auto" w:fill="auto"/>
            <w:vAlign w:val="center"/>
            <w:hideMark/>
          </w:tcPr>
          <w:p w:rsidR="00DE171E" w:rsidRPr="00F1018F" w:rsidRDefault="00DE171E" w:rsidP="00DE171E">
            <w:pPr>
              <w:rPr>
                <w:sz w:val="14"/>
                <w:szCs w:val="14"/>
              </w:rPr>
            </w:pPr>
            <w:r w:rsidRPr="00F1018F">
              <w:rPr>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DE171E" w:rsidRDefault="00DE171E" w:rsidP="00DE171E">
            <w:pPr>
              <w:jc w:val="right"/>
              <w:rPr>
                <w:sz w:val="14"/>
                <w:szCs w:val="14"/>
              </w:rPr>
            </w:pPr>
            <w:r>
              <w:rPr>
                <w:sz w:val="14"/>
                <w:szCs w:val="14"/>
              </w:rPr>
              <w:t>93,081</w:t>
            </w:r>
          </w:p>
        </w:tc>
        <w:tc>
          <w:tcPr>
            <w:tcW w:w="810" w:type="dxa"/>
            <w:tcBorders>
              <w:top w:val="nil"/>
              <w:left w:val="nil"/>
              <w:bottom w:val="nil"/>
              <w:right w:val="nil"/>
            </w:tcBorders>
            <w:shd w:val="clear" w:color="auto" w:fill="auto"/>
            <w:tcMar>
              <w:left w:w="43" w:type="dxa"/>
              <w:right w:w="43" w:type="dxa"/>
            </w:tcMar>
            <w:vAlign w:val="center"/>
            <w:hideMark/>
          </w:tcPr>
          <w:p w:rsidR="00DE171E" w:rsidRDefault="00DE171E" w:rsidP="00DE171E">
            <w:pPr>
              <w:jc w:val="right"/>
              <w:rPr>
                <w:sz w:val="14"/>
                <w:szCs w:val="14"/>
              </w:rPr>
            </w:pPr>
            <w:r>
              <w:rPr>
                <w:sz w:val="14"/>
                <w:szCs w:val="14"/>
              </w:rPr>
              <w:t>120,197</w:t>
            </w:r>
          </w:p>
        </w:tc>
        <w:tc>
          <w:tcPr>
            <w:tcW w:w="768" w:type="dxa"/>
            <w:tcBorders>
              <w:top w:val="nil"/>
              <w:left w:val="nil"/>
              <w:bottom w:val="nil"/>
              <w:right w:val="nil"/>
            </w:tcBorders>
            <w:shd w:val="clear" w:color="auto" w:fill="auto"/>
            <w:tcMar>
              <w:left w:w="43" w:type="dxa"/>
              <w:right w:w="43" w:type="dxa"/>
            </w:tcMar>
            <w:vAlign w:val="center"/>
            <w:hideMark/>
          </w:tcPr>
          <w:p w:rsidR="00DE171E" w:rsidRDefault="00DE171E" w:rsidP="00DE171E">
            <w:pPr>
              <w:jc w:val="right"/>
              <w:rPr>
                <w:sz w:val="14"/>
                <w:szCs w:val="14"/>
              </w:rPr>
            </w:pPr>
            <w:r>
              <w:rPr>
                <w:sz w:val="14"/>
                <w:szCs w:val="14"/>
              </w:rPr>
              <w:t>1,424</w:t>
            </w:r>
          </w:p>
        </w:tc>
        <w:tc>
          <w:tcPr>
            <w:tcW w:w="686" w:type="dxa"/>
            <w:tcBorders>
              <w:top w:val="nil"/>
              <w:left w:val="nil"/>
              <w:bottom w:val="nil"/>
              <w:right w:val="nil"/>
            </w:tcBorders>
            <w:tcMar>
              <w:left w:w="43" w:type="dxa"/>
              <w:right w:w="43" w:type="dxa"/>
            </w:tcMar>
            <w:vAlign w:val="center"/>
          </w:tcPr>
          <w:p w:rsidR="00DE171E" w:rsidRDefault="00DE171E" w:rsidP="00DE171E">
            <w:pPr>
              <w:jc w:val="right"/>
              <w:rPr>
                <w:sz w:val="14"/>
                <w:szCs w:val="14"/>
              </w:rPr>
            </w:pPr>
            <w:r>
              <w:rPr>
                <w:sz w:val="14"/>
                <w:szCs w:val="14"/>
              </w:rPr>
              <w:t>1,449</w:t>
            </w:r>
          </w:p>
        </w:tc>
        <w:tc>
          <w:tcPr>
            <w:tcW w:w="720" w:type="dxa"/>
            <w:tcBorders>
              <w:top w:val="nil"/>
              <w:left w:val="nil"/>
              <w:bottom w:val="nil"/>
              <w:right w:val="nil"/>
            </w:tcBorders>
            <w:shd w:val="clear" w:color="auto" w:fill="auto"/>
            <w:tcMar>
              <w:left w:w="43" w:type="dxa"/>
              <w:right w:w="43" w:type="dxa"/>
            </w:tcMar>
            <w:vAlign w:val="center"/>
            <w:hideMark/>
          </w:tcPr>
          <w:p w:rsidR="00DE171E" w:rsidRDefault="00DE171E" w:rsidP="00DE171E">
            <w:pPr>
              <w:jc w:val="right"/>
              <w:rPr>
                <w:sz w:val="14"/>
                <w:szCs w:val="14"/>
              </w:rPr>
            </w:pPr>
            <w:r>
              <w:rPr>
                <w:sz w:val="14"/>
                <w:szCs w:val="14"/>
              </w:rPr>
              <w:t>1,170</w:t>
            </w:r>
          </w:p>
        </w:tc>
        <w:tc>
          <w:tcPr>
            <w:tcW w:w="720" w:type="dxa"/>
            <w:tcBorders>
              <w:top w:val="nil"/>
              <w:left w:val="nil"/>
              <w:bottom w:val="nil"/>
              <w:right w:val="nil"/>
            </w:tcBorders>
            <w:shd w:val="clear" w:color="auto" w:fill="auto"/>
            <w:tcMar>
              <w:left w:w="43" w:type="dxa"/>
              <w:right w:w="43" w:type="dxa"/>
            </w:tcMar>
            <w:vAlign w:val="center"/>
          </w:tcPr>
          <w:p w:rsidR="00DE171E" w:rsidRDefault="00DE171E" w:rsidP="00DE171E">
            <w:pPr>
              <w:jc w:val="right"/>
              <w:rPr>
                <w:sz w:val="14"/>
                <w:szCs w:val="14"/>
              </w:rPr>
            </w:pPr>
            <w:r>
              <w:rPr>
                <w:sz w:val="14"/>
                <w:szCs w:val="14"/>
              </w:rPr>
              <w:t>474</w:t>
            </w:r>
          </w:p>
        </w:tc>
        <w:tc>
          <w:tcPr>
            <w:tcW w:w="803" w:type="dxa"/>
            <w:tcBorders>
              <w:top w:val="nil"/>
              <w:left w:val="nil"/>
              <w:bottom w:val="nil"/>
              <w:right w:val="nil"/>
            </w:tcBorders>
            <w:shd w:val="clear" w:color="auto" w:fill="auto"/>
            <w:tcMar>
              <w:left w:w="43" w:type="dxa"/>
              <w:right w:w="43" w:type="dxa"/>
            </w:tcMar>
            <w:vAlign w:val="center"/>
          </w:tcPr>
          <w:p w:rsidR="00DE171E" w:rsidRDefault="00DE171E" w:rsidP="00DE171E">
            <w:pPr>
              <w:jc w:val="right"/>
              <w:rPr>
                <w:sz w:val="14"/>
                <w:szCs w:val="14"/>
              </w:rPr>
            </w:pPr>
            <w:r>
              <w:rPr>
                <w:sz w:val="14"/>
                <w:szCs w:val="14"/>
              </w:rPr>
              <w:t>1,563</w:t>
            </w:r>
          </w:p>
        </w:tc>
        <w:tc>
          <w:tcPr>
            <w:tcW w:w="671" w:type="dxa"/>
            <w:tcBorders>
              <w:top w:val="nil"/>
              <w:left w:val="nil"/>
              <w:bottom w:val="nil"/>
              <w:right w:val="nil"/>
            </w:tcBorders>
            <w:shd w:val="clear" w:color="auto" w:fill="auto"/>
            <w:tcMar>
              <w:left w:w="43" w:type="dxa"/>
              <w:right w:w="43" w:type="dxa"/>
            </w:tcMar>
            <w:vAlign w:val="center"/>
          </w:tcPr>
          <w:p w:rsidR="00DE171E" w:rsidRDefault="00DE171E" w:rsidP="00DE171E">
            <w:pPr>
              <w:jc w:val="right"/>
              <w:rPr>
                <w:sz w:val="14"/>
                <w:szCs w:val="14"/>
              </w:rPr>
            </w:pPr>
            <w:r>
              <w:rPr>
                <w:sz w:val="14"/>
                <w:szCs w:val="14"/>
              </w:rPr>
              <w:t>2,266</w:t>
            </w:r>
          </w:p>
        </w:tc>
        <w:tc>
          <w:tcPr>
            <w:tcW w:w="720" w:type="dxa"/>
            <w:tcBorders>
              <w:top w:val="nil"/>
              <w:left w:val="nil"/>
              <w:bottom w:val="nil"/>
            </w:tcBorders>
            <w:shd w:val="clear" w:color="auto" w:fill="auto"/>
            <w:tcMar>
              <w:left w:w="43" w:type="dxa"/>
              <w:right w:w="43" w:type="dxa"/>
            </w:tcMar>
            <w:vAlign w:val="center"/>
          </w:tcPr>
          <w:p w:rsidR="00DE171E" w:rsidRDefault="00DE171E" w:rsidP="00DE171E">
            <w:pPr>
              <w:jc w:val="right"/>
              <w:rPr>
                <w:sz w:val="14"/>
                <w:szCs w:val="14"/>
              </w:rPr>
            </w:pPr>
            <w:r>
              <w:rPr>
                <w:sz w:val="14"/>
                <w:szCs w:val="14"/>
              </w:rPr>
              <w:t>1,188</w:t>
            </w:r>
          </w:p>
        </w:tc>
      </w:tr>
      <w:tr w:rsidR="00DE171E" w:rsidRPr="00BF4323" w:rsidTr="00244AA4">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DE171E" w:rsidRPr="00F1018F" w:rsidRDefault="00DE171E" w:rsidP="00DE171E">
            <w:pPr>
              <w:rPr>
                <w:b/>
                <w:bCs/>
                <w:sz w:val="14"/>
                <w:szCs w:val="14"/>
              </w:rPr>
            </w:pPr>
            <w:r w:rsidRPr="00F1018F">
              <w:rPr>
                <w:b/>
                <w:bCs/>
                <w:sz w:val="14"/>
                <w:szCs w:val="14"/>
              </w:rPr>
              <w:t>M.</w:t>
            </w:r>
          </w:p>
        </w:tc>
        <w:tc>
          <w:tcPr>
            <w:tcW w:w="1796" w:type="dxa"/>
            <w:gridSpan w:val="2"/>
            <w:tcBorders>
              <w:top w:val="nil"/>
              <w:left w:val="nil"/>
              <w:bottom w:val="nil"/>
              <w:right w:val="nil"/>
            </w:tcBorders>
            <w:shd w:val="clear" w:color="auto" w:fill="auto"/>
            <w:vAlign w:val="center"/>
            <w:hideMark/>
          </w:tcPr>
          <w:p w:rsidR="00DE171E" w:rsidRPr="00F1018F" w:rsidRDefault="00DE171E" w:rsidP="00DE171E">
            <w:pPr>
              <w:rPr>
                <w:b/>
                <w:bCs/>
                <w:sz w:val="14"/>
                <w:szCs w:val="14"/>
              </w:rPr>
            </w:pPr>
            <w:r w:rsidRPr="00F1018F">
              <w:rPr>
                <w:b/>
                <w:bCs/>
                <w:sz w:val="14"/>
                <w:szCs w:val="14"/>
              </w:rPr>
              <w:t>Western Africa</w:t>
            </w:r>
          </w:p>
        </w:tc>
        <w:tc>
          <w:tcPr>
            <w:tcW w:w="810" w:type="dxa"/>
            <w:tcBorders>
              <w:top w:val="nil"/>
              <w:left w:val="nil"/>
              <w:bottom w:val="nil"/>
              <w:right w:val="nil"/>
            </w:tcBorders>
            <w:shd w:val="clear" w:color="auto" w:fill="auto"/>
            <w:tcMar>
              <w:left w:w="43" w:type="dxa"/>
              <w:right w:w="43" w:type="dxa"/>
            </w:tcMar>
            <w:vAlign w:val="center"/>
            <w:hideMark/>
          </w:tcPr>
          <w:p w:rsidR="00DE171E" w:rsidRDefault="00DE171E" w:rsidP="00DE171E">
            <w:pPr>
              <w:jc w:val="right"/>
              <w:rPr>
                <w:b/>
                <w:bCs/>
                <w:sz w:val="14"/>
                <w:szCs w:val="14"/>
              </w:rPr>
            </w:pPr>
            <w:r>
              <w:rPr>
                <w:b/>
                <w:bCs/>
                <w:sz w:val="14"/>
                <w:szCs w:val="14"/>
              </w:rPr>
              <w:t>69,720</w:t>
            </w:r>
          </w:p>
        </w:tc>
        <w:tc>
          <w:tcPr>
            <w:tcW w:w="810" w:type="dxa"/>
            <w:tcBorders>
              <w:top w:val="nil"/>
              <w:left w:val="nil"/>
              <w:bottom w:val="nil"/>
              <w:right w:val="nil"/>
            </w:tcBorders>
            <w:shd w:val="clear" w:color="auto" w:fill="auto"/>
            <w:tcMar>
              <w:left w:w="43" w:type="dxa"/>
              <w:right w:w="43" w:type="dxa"/>
            </w:tcMar>
            <w:vAlign w:val="center"/>
            <w:hideMark/>
          </w:tcPr>
          <w:p w:rsidR="00DE171E" w:rsidRDefault="00DE171E" w:rsidP="00DE171E">
            <w:pPr>
              <w:jc w:val="right"/>
              <w:rPr>
                <w:b/>
                <w:bCs/>
                <w:sz w:val="14"/>
                <w:szCs w:val="14"/>
              </w:rPr>
            </w:pPr>
            <w:r>
              <w:rPr>
                <w:b/>
                <w:bCs/>
                <w:sz w:val="14"/>
                <w:szCs w:val="14"/>
              </w:rPr>
              <w:t>275,461</w:t>
            </w:r>
          </w:p>
        </w:tc>
        <w:tc>
          <w:tcPr>
            <w:tcW w:w="768" w:type="dxa"/>
            <w:tcBorders>
              <w:top w:val="nil"/>
              <w:left w:val="nil"/>
              <w:bottom w:val="nil"/>
              <w:right w:val="nil"/>
            </w:tcBorders>
            <w:shd w:val="clear" w:color="auto" w:fill="auto"/>
            <w:tcMar>
              <w:left w:w="43" w:type="dxa"/>
              <w:right w:w="43" w:type="dxa"/>
            </w:tcMar>
            <w:vAlign w:val="center"/>
            <w:hideMark/>
          </w:tcPr>
          <w:p w:rsidR="00DE171E" w:rsidRDefault="00DE171E" w:rsidP="00DE171E">
            <w:pPr>
              <w:jc w:val="right"/>
              <w:rPr>
                <w:b/>
                <w:bCs/>
                <w:sz w:val="14"/>
                <w:szCs w:val="14"/>
              </w:rPr>
            </w:pPr>
            <w:r>
              <w:rPr>
                <w:b/>
                <w:bCs/>
                <w:sz w:val="14"/>
                <w:szCs w:val="14"/>
              </w:rPr>
              <w:t>67,840</w:t>
            </w:r>
          </w:p>
        </w:tc>
        <w:tc>
          <w:tcPr>
            <w:tcW w:w="686" w:type="dxa"/>
            <w:tcBorders>
              <w:top w:val="nil"/>
              <w:left w:val="nil"/>
              <w:bottom w:val="nil"/>
              <w:right w:val="nil"/>
            </w:tcBorders>
            <w:tcMar>
              <w:left w:w="43" w:type="dxa"/>
              <w:right w:w="43" w:type="dxa"/>
            </w:tcMar>
            <w:vAlign w:val="center"/>
          </w:tcPr>
          <w:p w:rsidR="00DE171E" w:rsidRDefault="00DE171E" w:rsidP="00DE171E">
            <w:pPr>
              <w:jc w:val="right"/>
              <w:rPr>
                <w:b/>
                <w:bCs/>
                <w:sz w:val="14"/>
                <w:szCs w:val="14"/>
              </w:rPr>
            </w:pPr>
            <w:r>
              <w:rPr>
                <w:b/>
                <w:bCs/>
                <w:sz w:val="14"/>
                <w:szCs w:val="14"/>
              </w:rPr>
              <w:t>96,713</w:t>
            </w:r>
          </w:p>
        </w:tc>
        <w:tc>
          <w:tcPr>
            <w:tcW w:w="720" w:type="dxa"/>
            <w:tcBorders>
              <w:top w:val="nil"/>
              <w:left w:val="nil"/>
              <w:bottom w:val="nil"/>
              <w:right w:val="nil"/>
            </w:tcBorders>
            <w:shd w:val="clear" w:color="auto" w:fill="auto"/>
            <w:tcMar>
              <w:left w:w="43" w:type="dxa"/>
              <w:right w:w="43" w:type="dxa"/>
            </w:tcMar>
            <w:vAlign w:val="center"/>
            <w:hideMark/>
          </w:tcPr>
          <w:p w:rsidR="00DE171E" w:rsidRDefault="00DE171E" w:rsidP="00DE171E">
            <w:pPr>
              <w:jc w:val="right"/>
              <w:rPr>
                <w:b/>
                <w:bCs/>
                <w:sz w:val="14"/>
                <w:szCs w:val="14"/>
              </w:rPr>
            </w:pPr>
            <w:r>
              <w:rPr>
                <w:b/>
                <w:bCs/>
                <w:sz w:val="14"/>
                <w:szCs w:val="14"/>
              </w:rPr>
              <w:t>1,995</w:t>
            </w:r>
          </w:p>
        </w:tc>
        <w:tc>
          <w:tcPr>
            <w:tcW w:w="720" w:type="dxa"/>
            <w:tcBorders>
              <w:top w:val="nil"/>
              <w:left w:val="nil"/>
              <w:bottom w:val="nil"/>
              <w:right w:val="nil"/>
            </w:tcBorders>
            <w:shd w:val="clear" w:color="auto" w:fill="auto"/>
            <w:tcMar>
              <w:left w:w="43" w:type="dxa"/>
              <w:right w:w="43" w:type="dxa"/>
            </w:tcMar>
            <w:vAlign w:val="center"/>
          </w:tcPr>
          <w:p w:rsidR="00DE171E" w:rsidRDefault="00DE171E" w:rsidP="00DE171E">
            <w:pPr>
              <w:jc w:val="right"/>
              <w:rPr>
                <w:b/>
                <w:bCs/>
                <w:sz w:val="14"/>
                <w:szCs w:val="14"/>
              </w:rPr>
            </w:pPr>
            <w:r>
              <w:rPr>
                <w:b/>
                <w:bCs/>
                <w:sz w:val="14"/>
                <w:szCs w:val="14"/>
              </w:rPr>
              <w:t>29,651</w:t>
            </w:r>
          </w:p>
        </w:tc>
        <w:tc>
          <w:tcPr>
            <w:tcW w:w="803" w:type="dxa"/>
            <w:tcBorders>
              <w:top w:val="nil"/>
              <w:left w:val="nil"/>
              <w:bottom w:val="nil"/>
              <w:right w:val="nil"/>
            </w:tcBorders>
            <w:shd w:val="clear" w:color="auto" w:fill="auto"/>
            <w:tcMar>
              <w:left w:w="43" w:type="dxa"/>
              <w:right w:w="43" w:type="dxa"/>
            </w:tcMar>
            <w:vAlign w:val="center"/>
          </w:tcPr>
          <w:p w:rsidR="00DE171E" w:rsidRDefault="00DE171E" w:rsidP="00DE171E">
            <w:pPr>
              <w:jc w:val="right"/>
              <w:rPr>
                <w:b/>
                <w:bCs/>
                <w:sz w:val="14"/>
                <w:szCs w:val="14"/>
              </w:rPr>
            </w:pPr>
            <w:r>
              <w:rPr>
                <w:b/>
                <w:bCs/>
                <w:sz w:val="14"/>
                <w:szCs w:val="14"/>
              </w:rPr>
              <w:t>88</w:t>
            </w:r>
          </w:p>
        </w:tc>
        <w:tc>
          <w:tcPr>
            <w:tcW w:w="671" w:type="dxa"/>
            <w:tcBorders>
              <w:top w:val="nil"/>
              <w:left w:val="nil"/>
              <w:bottom w:val="nil"/>
              <w:right w:val="nil"/>
            </w:tcBorders>
            <w:shd w:val="clear" w:color="auto" w:fill="auto"/>
            <w:tcMar>
              <w:left w:w="43" w:type="dxa"/>
              <w:right w:w="43" w:type="dxa"/>
            </w:tcMar>
            <w:vAlign w:val="center"/>
          </w:tcPr>
          <w:p w:rsidR="00DE171E" w:rsidRDefault="00DE171E" w:rsidP="00DE171E">
            <w:pPr>
              <w:jc w:val="right"/>
              <w:rPr>
                <w:b/>
                <w:bCs/>
                <w:sz w:val="14"/>
                <w:szCs w:val="14"/>
              </w:rPr>
            </w:pPr>
            <w:r>
              <w:rPr>
                <w:b/>
                <w:bCs/>
                <w:sz w:val="14"/>
                <w:szCs w:val="14"/>
              </w:rPr>
              <w:t>3,404</w:t>
            </w:r>
          </w:p>
        </w:tc>
        <w:tc>
          <w:tcPr>
            <w:tcW w:w="720" w:type="dxa"/>
            <w:tcBorders>
              <w:top w:val="nil"/>
              <w:left w:val="nil"/>
              <w:bottom w:val="nil"/>
            </w:tcBorders>
            <w:shd w:val="clear" w:color="auto" w:fill="auto"/>
            <w:tcMar>
              <w:left w:w="43" w:type="dxa"/>
              <w:right w:w="43" w:type="dxa"/>
            </w:tcMar>
            <w:vAlign w:val="center"/>
          </w:tcPr>
          <w:p w:rsidR="00DE171E" w:rsidRDefault="00DE171E" w:rsidP="00DE171E">
            <w:pPr>
              <w:jc w:val="right"/>
              <w:rPr>
                <w:b/>
                <w:bCs/>
                <w:sz w:val="14"/>
                <w:szCs w:val="14"/>
              </w:rPr>
            </w:pPr>
            <w:r>
              <w:rPr>
                <w:b/>
                <w:bCs/>
                <w:sz w:val="14"/>
                <w:szCs w:val="14"/>
              </w:rPr>
              <w:t>2,273</w:t>
            </w:r>
          </w:p>
        </w:tc>
      </w:tr>
      <w:tr w:rsidR="00DE171E" w:rsidRPr="00BF4323" w:rsidTr="00244AA4">
        <w:trPr>
          <w:trHeight w:hRule="exact" w:val="310"/>
          <w:jc w:val="center"/>
        </w:trPr>
        <w:tc>
          <w:tcPr>
            <w:tcW w:w="372" w:type="dxa"/>
            <w:tcBorders>
              <w:top w:val="nil"/>
              <w:left w:val="nil"/>
              <w:bottom w:val="nil"/>
              <w:right w:val="nil"/>
            </w:tcBorders>
            <w:shd w:val="clear" w:color="auto" w:fill="auto"/>
            <w:tcMar>
              <w:left w:w="58" w:type="dxa"/>
              <w:right w:w="58" w:type="dxa"/>
            </w:tcMar>
            <w:vAlign w:val="center"/>
            <w:hideMark/>
          </w:tcPr>
          <w:p w:rsidR="00DE171E" w:rsidRPr="00F1018F" w:rsidRDefault="00DE171E" w:rsidP="00DE171E">
            <w:pPr>
              <w:rPr>
                <w:b/>
                <w:bCs/>
                <w:sz w:val="14"/>
                <w:szCs w:val="14"/>
              </w:rPr>
            </w:pPr>
            <w:r w:rsidRPr="00F1018F">
              <w:rPr>
                <w:b/>
                <w:bCs/>
                <w:sz w:val="14"/>
                <w:szCs w:val="14"/>
              </w:rPr>
              <w:t>N.</w:t>
            </w:r>
          </w:p>
        </w:tc>
        <w:tc>
          <w:tcPr>
            <w:tcW w:w="1796" w:type="dxa"/>
            <w:gridSpan w:val="2"/>
            <w:tcBorders>
              <w:top w:val="nil"/>
              <w:left w:val="nil"/>
              <w:bottom w:val="nil"/>
              <w:right w:val="nil"/>
            </w:tcBorders>
            <w:shd w:val="clear" w:color="auto" w:fill="auto"/>
            <w:vAlign w:val="center"/>
            <w:hideMark/>
          </w:tcPr>
          <w:p w:rsidR="00DE171E" w:rsidRPr="00F1018F" w:rsidRDefault="00DE171E" w:rsidP="00DE171E">
            <w:pPr>
              <w:rPr>
                <w:b/>
                <w:bCs/>
                <w:sz w:val="14"/>
                <w:szCs w:val="14"/>
              </w:rPr>
            </w:pPr>
            <w:r w:rsidRPr="00F1018F">
              <w:rPr>
                <w:b/>
                <w:bCs/>
                <w:sz w:val="14"/>
                <w:szCs w:val="14"/>
              </w:rPr>
              <w:t>Eastern Asia</w:t>
            </w:r>
          </w:p>
        </w:tc>
        <w:tc>
          <w:tcPr>
            <w:tcW w:w="810" w:type="dxa"/>
            <w:tcBorders>
              <w:top w:val="nil"/>
              <w:left w:val="nil"/>
              <w:bottom w:val="nil"/>
              <w:right w:val="nil"/>
            </w:tcBorders>
            <w:shd w:val="clear" w:color="auto" w:fill="auto"/>
            <w:tcMar>
              <w:left w:w="43" w:type="dxa"/>
              <w:right w:w="43" w:type="dxa"/>
            </w:tcMar>
            <w:vAlign w:val="center"/>
            <w:hideMark/>
          </w:tcPr>
          <w:p w:rsidR="00DE171E" w:rsidRDefault="00DE171E" w:rsidP="00DE171E">
            <w:pPr>
              <w:jc w:val="right"/>
              <w:rPr>
                <w:b/>
                <w:bCs/>
                <w:sz w:val="14"/>
                <w:szCs w:val="14"/>
              </w:rPr>
            </w:pPr>
            <w:r>
              <w:rPr>
                <w:b/>
                <w:bCs/>
                <w:sz w:val="14"/>
                <w:szCs w:val="14"/>
              </w:rPr>
              <w:t>13,187,809</w:t>
            </w:r>
          </w:p>
        </w:tc>
        <w:tc>
          <w:tcPr>
            <w:tcW w:w="810" w:type="dxa"/>
            <w:tcBorders>
              <w:top w:val="nil"/>
              <w:left w:val="nil"/>
              <w:bottom w:val="nil"/>
              <w:right w:val="nil"/>
            </w:tcBorders>
            <w:shd w:val="clear" w:color="auto" w:fill="auto"/>
            <w:tcMar>
              <w:left w:w="43" w:type="dxa"/>
              <w:right w:w="43" w:type="dxa"/>
            </w:tcMar>
            <w:vAlign w:val="center"/>
            <w:hideMark/>
          </w:tcPr>
          <w:p w:rsidR="00DE171E" w:rsidRDefault="00DE171E" w:rsidP="00DE171E">
            <w:pPr>
              <w:jc w:val="right"/>
              <w:rPr>
                <w:b/>
                <w:bCs/>
                <w:sz w:val="14"/>
                <w:szCs w:val="14"/>
              </w:rPr>
            </w:pPr>
            <w:r>
              <w:rPr>
                <w:b/>
                <w:bCs/>
                <w:sz w:val="14"/>
                <w:szCs w:val="14"/>
              </w:rPr>
              <w:t>15,011,573</w:t>
            </w:r>
          </w:p>
        </w:tc>
        <w:tc>
          <w:tcPr>
            <w:tcW w:w="768" w:type="dxa"/>
            <w:tcBorders>
              <w:top w:val="nil"/>
              <w:left w:val="nil"/>
              <w:bottom w:val="nil"/>
              <w:right w:val="nil"/>
            </w:tcBorders>
            <w:shd w:val="clear" w:color="auto" w:fill="auto"/>
            <w:tcMar>
              <w:left w:w="43" w:type="dxa"/>
              <w:right w:w="43" w:type="dxa"/>
            </w:tcMar>
            <w:vAlign w:val="center"/>
            <w:hideMark/>
          </w:tcPr>
          <w:p w:rsidR="00DE171E" w:rsidRDefault="00DE171E" w:rsidP="00DE171E">
            <w:pPr>
              <w:jc w:val="right"/>
              <w:rPr>
                <w:b/>
                <w:bCs/>
                <w:sz w:val="14"/>
                <w:szCs w:val="14"/>
              </w:rPr>
            </w:pPr>
            <w:r>
              <w:rPr>
                <w:b/>
                <w:bCs/>
                <w:sz w:val="14"/>
                <w:szCs w:val="14"/>
              </w:rPr>
              <w:t>1,342,602</w:t>
            </w:r>
          </w:p>
        </w:tc>
        <w:tc>
          <w:tcPr>
            <w:tcW w:w="686" w:type="dxa"/>
            <w:tcBorders>
              <w:top w:val="nil"/>
              <w:left w:val="nil"/>
              <w:bottom w:val="nil"/>
              <w:right w:val="nil"/>
            </w:tcBorders>
            <w:tcMar>
              <w:left w:w="43" w:type="dxa"/>
              <w:right w:w="43" w:type="dxa"/>
            </w:tcMar>
            <w:vAlign w:val="center"/>
          </w:tcPr>
          <w:p w:rsidR="00DE171E" w:rsidRDefault="00DE171E" w:rsidP="00DE171E">
            <w:pPr>
              <w:jc w:val="right"/>
              <w:rPr>
                <w:b/>
                <w:bCs/>
                <w:sz w:val="14"/>
                <w:szCs w:val="14"/>
              </w:rPr>
            </w:pPr>
            <w:r>
              <w:rPr>
                <w:b/>
                <w:bCs/>
                <w:sz w:val="14"/>
                <w:szCs w:val="14"/>
              </w:rPr>
              <w:t>1,075,400</w:t>
            </w:r>
          </w:p>
        </w:tc>
        <w:tc>
          <w:tcPr>
            <w:tcW w:w="720" w:type="dxa"/>
            <w:tcBorders>
              <w:top w:val="nil"/>
              <w:left w:val="nil"/>
              <w:bottom w:val="nil"/>
              <w:right w:val="nil"/>
            </w:tcBorders>
            <w:shd w:val="clear" w:color="auto" w:fill="auto"/>
            <w:tcMar>
              <w:left w:w="43" w:type="dxa"/>
              <w:right w:w="43" w:type="dxa"/>
            </w:tcMar>
            <w:vAlign w:val="center"/>
            <w:hideMark/>
          </w:tcPr>
          <w:p w:rsidR="00DE171E" w:rsidRDefault="00DE171E" w:rsidP="00DE171E">
            <w:pPr>
              <w:jc w:val="right"/>
              <w:rPr>
                <w:b/>
                <w:bCs/>
                <w:sz w:val="14"/>
                <w:szCs w:val="14"/>
              </w:rPr>
            </w:pPr>
            <w:r>
              <w:rPr>
                <w:b/>
                <w:bCs/>
                <w:sz w:val="14"/>
                <w:szCs w:val="14"/>
              </w:rPr>
              <w:t>1,122,159</w:t>
            </w:r>
          </w:p>
        </w:tc>
        <w:tc>
          <w:tcPr>
            <w:tcW w:w="720" w:type="dxa"/>
            <w:tcBorders>
              <w:top w:val="nil"/>
              <w:left w:val="nil"/>
              <w:bottom w:val="nil"/>
              <w:right w:val="nil"/>
            </w:tcBorders>
            <w:shd w:val="clear" w:color="auto" w:fill="auto"/>
            <w:tcMar>
              <w:left w:w="43" w:type="dxa"/>
              <w:right w:w="43" w:type="dxa"/>
            </w:tcMar>
            <w:vAlign w:val="center"/>
          </w:tcPr>
          <w:p w:rsidR="00DE171E" w:rsidRDefault="00DE171E" w:rsidP="00DE171E">
            <w:pPr>
              <w:jc w:val="right"/>
              <w:rPr>
                <w:b/>
                <w:bCs/>
                <w:sz w:val="14"/>
                <w:szCs w:val="14"/>
              </w:rPr>
            </w:pPr>
            <w:r>
              <w:rPr>
                <w:b/>
                <w:bCs/>
                <w:sz w:val="14"/>
                <w:szCs w:val="14"/>
              </w:rPr>
              <w:t>1,025,255</w:t>
            </w:r>
          </w:p>
        </w:tc>
        <w:tc>
          <w:tcPr>
            <w:tcW w:w="803" w:type="dxa"/>
            <w:tcBorders>
              <w:top w:val="nil"/>
              <w:left w:val="nil"/>
              <w:bottom w:val="nil"/>
              <w:right w:val="nil"/>
            </w:tcBorders>
            <w:shd w:val="clear" w:color="auto" w:fill="auto"/>
            <w:tcMar>
              <w:left w:w="43" w:type="dxa"/>
              <w:right w:w="43" w:type="dxa"/>
            </w:tcMar>
            <w:vAlign w:val="center"/>
          </w:tcPr>
          <w:p w:rsidR="00DE171E" w:rsidRDefault="00DE171E" w:rsidP="00DE171E">
            <w:pPr>
              <w:jc w:val="right"/>
              <w:rPr>
                <w:b/>
                <w:bCs/>
                <w:sz w:val="14"/>
                <w:szCs w:val="14"/>
              </w:rPr>
            </w:pPr>
            <w:r>
              <w:rPr>
                <w:b/>
                <w:bCs/>
                <w:sz w:val="14"/>
                <w:szCs w:val="14"/>
              </w:rPr>
              <w:t>1,066,254</w:t>
            </w:r>
          </w:p>
        </w:tc>
        <w:tc>
          <w:tcPr>
            <w:tcW w:w="671" w:type="dxa"/>
            <w:tcBorders>
              <w:top w:val="nil"/>
              <w:left w:val="nil"/>
              <w:bottom w:val="nil"/>
              <w:right w:val="nil"/>
            </w:tcBorders>
            <w:shd w:val="clear" w:color="auto" w:fill="auto"/>
            <w:tcMar>
              <w:left w:w="43" w:type="dxa"/>
              <w:right w:w="43" w:type="dxa"/>
            </w:tcMar>
            <w:vAlign w:val="center"/>
          </w:tcPr>
          <w:p w:rsidR="00DE171E" w:rsidRDefault="00DE171E" w:rsidP="00DE171E">
            <w:pPr>
              <w:jc w:val="right"/>
              <w:rPr>
                <w:b/>
                <w:bCs/>
                <w:sz w:val="14"/>
                <w:szCs w:val="14"/>
              </w:rPr>
            </w:pPr>
            <w:r>
              <w:rPr>
                <w:b/>
                <w:bCs/>
                <w:sz w:val="14"/>
                <w:szCs w:val="14"/>
              </w:rPr>
              <w:t>1,130,584</w:t>
            </w:r>
          </w:p>
        </w:tc>
        <w:tc>
          <w:tcPr>
            <w:tcW w:w="720" w:type="dxa"/>
            <w:tcBorders>
              <w:top w:val="nil"/>
              <w:left w:val="nil"/>
              <w:bottom w:val="nil"/>
            </w:tcBorders>
            <w:shd w:val="clear" w:color="auto" w:fill="auto"/>
            <w:tcMar>
              <w:left w:w="43" w:type="dxa"/>
              <w:right w:w="43" w:type="dxa"/>
            </w:tcMar>
            <w:vAlign w:val="center"/>
          </w:tcPr>
          <w:p w:rsidR="00DE171E" w:rsidRDefault="00DE171E" w:rsidP="00DE171E">
            <w:pPr>
              <w:jc w:val="right"/>
              <w:rPr>
                <w:b/>
                <w:bCs/>
                <w:sz w:val="14"/>
                <w:szCs w:val="14"/>
              </w:rPr>
            </w:pPr>
            <w:r>
              <w:rPr>
                <w:b/>
                <w:bCs/>
                <w:sz w:val="14"/>
                <w:szCs w:val="14"/>
              </w:rPr>
              <w:t>883,459</w:t>
            </w:r>
          </w:p>
        </w:tc>
      </w:tr>
      <w:tr w:rsidR="00DE171E" w:rsidRPr="00BF4323" w:rsidTr="00244AA4">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DE171E" w:rsidRPr="00F1018F" w:rsidRDefault="00DE171E" w:rsidP="00DE171E">
            <w:pPr>
              <w:rPr>
                <w:sz w:val="14"/>
                <w:szCs w:val="14"/>
              </w:rPr>
            </w:pPr>
          </w:p>
        </w:tc>
        <w:tc>
          <w:tcPr>
            <w:tcW w:w="1796" w:type="dxa"/>
            <w:gridSpan w:val="2"/>
            <w:tcBorders>
              <w:top w:val="nil"/>
              <w:left w:val="nil"/>
              <w:bottom w:val="nil"/>
              <w:right w:val="nil"/>
            </w:tcBorders>
            <w:shd w:val="clear" w:color="auto" w:fill="auto"/>
            <w:vAlign w:val="center"/>
            <w:hideMark/>
          </w:tcPr>
          <w:p w:rsidR="00DE171E" w:rsidRPr="00F1018F" w:rsidRDefault="00DE171E" w:rsidP="00DE171E">
            <w:pPr>
              <w:rPr>
                <w:sz w:val="14"/>
                <w:szCs w:val="14"/>
              </w:rPr>
            </w:pPr>
            <w:r w:rsidRPr="00F1018F">
              <w:rPr>
                <w:sz w:val="14"/>
                <w:szCs w:val="14"/>
              </w:rPr>
              <w:t>China</w:t>
            </w:r>
          </w:p>
        </w:tc>
        <w:tc>
          <w:tcPr>
            <w:tcW w:w="810" w:type="dxa"/>
            <w:tcBorders>
              <w:top w:val="nil"/>
              <w:left w:val="nil"/>
              <w:bottom w:val="nil"/>
              <w:right w:val="nil"/>
            </w:tcBorders>
            <w:shd w:val="clear" w:color="auto" w:fill="auto"/>
            <w:tcMar>
              <w:left w:w="43" w:type="dxa"/>
              <w:right w:w="43" w:type="dxa"/>
            </w:tcMar>
            <w:vAlign w:val="center"/>
            <w:hideMark/>
          </w:tcPr>
          <w:p w:rsidR="00DE171E" w:rsidRDefault="00DE171E" w:rsidP="00DE171E">
            <w:pPr>
              <w:jc w:val="right"/>
              <w:rPr>
                <w:sz w:val="14"/>
                <w:szCs w:val="14"/>
              </w:rPr>
            </w:pPr>
            <w:r>
              <w:rPr>
                <w:sz w:val="14"/>
                <w:szCs w:val="14"/>
              </w:rPr>
              <w:t>10,077,009</w:t>
            </w:r>
          </w:p>
        </w:tc>
        <w:tc>
          <w:tcPr>
            <w:tcW w:w="810" w:type="dxa"/>
            <w:tcBorders>
              <w:top w:val="nil"/>
              <w:left w:val="nil"/>
              <w:bottom w:val="nil"/>
              <w:right w:val="nil"/>
            </w:tcBorders>
            <w:shd w:val="clear" w:color="auto" w:fill="auto"/>
            <w:tcMar>
              <w:left w:w="43" w:type="dxa"/>
              <w:right w:w="43" w:type="dxa"/>
            </w:tcMar>
            <w:vAlign w:val="center"/>
            <w:hideMark/>
          </w:tcPr>
          <w:p w:rsidR="00DE171E" w:rsidRDefault="00DE171E" w:rsidP="00DE171E">
            <w:pPr>
              <w:jc w:val="right"/>
              <w:rPr>
                <w:sz w:val="14"/>
                <w:szCs w:val="14"/>
              </w:rPr>
            </w:pPr>
            <w:r>
              <w:rPr>
                <w:sz w:val="14"/>
                <w:szCs w:val="14"/>
              </w:rPr>
              <w:t>11,472,159</w:t>
            </w:r>
          </w:p>
        </w:tc>
        <w:tc>
          <w:tcPr>
            <w:tcW w:w="768" w:type="dxa"/>
            <w:tcBorders>
              <w:top w:val="nil"/>
              <w:left w:val="nil"/>
              <w:bottom w:val="nil"/>
              <w:right w:val="nil"/>
            </w:tcBorders>
            <w:shd w:val="clear" w:color="auto" w:fill="auto"/>
            <w:tcMar>
              <w:left w:w="43" w:type="dxa"/>
              <w:right w:w="43" w:type="dxa"/>
            </w:tcMar>
            <w:vAlign w:val="center"/>
            <w:hideMark/>
          </w:tcPr>
          <w:p w:rsidR="00DE171E" w:rsidRDefault="00DE171E" w:rsidP="00DE171E">
            <w:pPr>
              <w:jc w:val="right"/>
              <w:rPr>
                <w:sz w:val="14"/>
                <w:szCs w:val="14"/>
              </w:rPr>
            </w:pPr>
            <w:r>
              <w:rPr>
                <w:sz w:val="14"/>
                <w:szCs w:val="14"/>
              </w:rPr>
              <w:t>1,044,336</w:t>
            </w:r>
          </w:p>
        </w:tc>
        <w:tc>
          <w:tcPr>
            <w:tcW w:w="686" w:type="dxa"/>
            <w:tcBorders>
              <w:top w:val="nil"/>
              <w:left w:val="nil"/>
              <w:bottom w:val="nil"/>
              <w:right w:val="nil"/>
            </w:tcBorders>
            <w:tcMar>
              <w:left w:w="43" w:type="dxa"/>
              <w:right w:w="43" w:type="dxa"/>
            </w:tcMar>
            <w:vAlign w:val="center"/>
          </w:tcPr>
          <w:p w:rsidR="00DE171E" w:rsidRDefault="00DE171E" w:rsidP="00DE171E">
            <w:pPr>
              <w:jc w:val="right"/>
              <w:rPr>
                <w:sz w:val="14"/>
                <w:szCs w:val="14"/>
              </w:rPr>
            </w:pPr>
            <w:r>
              <w:rPr>
                <w:sz w:val="14"/>
                <w:szCs w:val="14"/>
              </w:rPr>
              <w:t>780,621</w:t>
            </w:r>
          </w:p>
        </w:tc>
        <w:tc>
          <w:tcPr>
            <w:tcW w:w="720" w:type="dxa"/>
            <w:tcBorders>
              <w:top w:val="nil"/>
              <w:left w:val="nil"/>
              <w:bottom w:val="nil"/>
              <w:right w:val="nil"/>
            </w:tcBorders>
            <w:shd w:val="clear" w:color="auto" w:fill="auto"/>
            <w:tcMar>
              <w:left w:w="43" w:type="dxa"/>
              <w:right w:w="43" w:type="dxa"/>
            </w:tcMar>
            <w:vAlign w:val="center"/>
            <w:hideMark/>
          </w:tcPr>
          <w:p w:rsidR="00DE171E" w:rsidRDefault="00DE171E" w:rsidP="00DE171E">
            <w:pPr>
              <w:jc w:val="right"/>
              <w:rPr>
                <w:sz w:val="14"/>
                <w:szCs w:val="14"/>
              </w:rPr>
            </w:pPr>
            <w:r>
              <w:rPr>
                <w:sz w:val="14"/>
                <w:szCs w:val="14"/>
              </w:rPr>
              <w:t>838,959</w:t>
            </w:r>
          </w:p>
        </w:tc>
        <w:tc>
          <w:tcPr>
            <w:tcW w:w="720" w:type="dxa"/>
            <w:tcBorders>
              <w:top w:val="nil"/>
              <w:left w:val="nil"/>
              <w:bottom w:val="nil"/>
              <w:right w:val="nil"/>
            </w:tcBorders>
            <w:shd w:val="clear" w:color="auto" w:fill="auto"/>
            <w:tcMar>
              <w:left w:w="43" w:type="dxa"/>
              <w:right w:w="43" w:type="dxa"/>
            </w:tcMar>
            <w:vAlign w:val="center"/>
          </w:tcPr>
          <w:p w:rsidR="00DE171E" w:rsidRDefault="00DE171E" w:rsidP="00DE171E">
            <w:pPr>
              <w:jc w:val="right"/>
              <w:rPr>
                <w:sz w:val="14"/>
                <w:szCs w:val="14"/>
              </w:rPr>
            </w:pPr>
            <w:r>
              <w:rPr>
                <w:sz w:val="14"/>
                <w:szCs w:val="14"/>
              </w:rPr>
              <w:t>803,000</w:t>
            </w:r>
          </w:p>
        </w:tc>
        <w:tc>
          <w:tcPr>
            <w:tcW w:w="803" w:type="dxa"/>
            <w:tcBorders>
              <w:top w:val="nil"/>
              <w:left w:val="nil"/>
              <w:bottom w:val="nil"/>
              <w:right w:val="nil"/>
            </w:tcBorders>
            <w:shd w:val="clear" w:color="auto" w:fill="auto"/>
            <w:tcMar>
              <w:left w:w="43" w:type="dxa"/>
              <w:right w:w="43" w:type="dxa"/>
            </w:tcMar>
            <w:vAlign w:val="center"/>
          </w:tcPr>
          <w:p w:rsidR="00DE171E" w:rsidRDefault="00DE171E" w:rsidP="00DE171E">
            <w:pPr>
              <w:jc w:val="right"/>
              <w:rPr>
                <w:sz w:val="14"/>
                <w:szCs w:val="14"/>
              </w:rPr>
            </w:pPr>
            <w:r>
              <w:rPr>
                <w:sz w:val="14"/>
                <w:szCs w:val="14"/>
              </w:rPr>
              <w:t>801,352</w:t>
            </w:r>
          </w:p>
        </w:tc>
        <w:tc>
          <w:tcPr>
            <w:tcW w:w="671" w:type="dxa"/>
            <w:tcBorders>
              <w:top w:val="nil"/>
              <w:left w:val="nil"/>
              <w:bottom w:val="nil"/>
              <w:right w:val="nil"/>
            </w:tcBorders>
            <w:shd w:val="clear" w:color="auto" w:fill="auto"/>
            <w:tcMar>
              <w:left w:w="43" w:type="dxa"/>
              <w:right w:w="43" w:type="dxa"/>
            </w:tcMar>
            <w:vAlign w:val="center"/>
          </w:tcPr>
          <w:p w:rsidR="00DE171E" w:rsidRDefault="00DE171E" w:rsidP="00DE171E">
            <w:pPr>
              <w:jc w:val="right"/>
              <w:rPr>
                <w:sz w:val="14"/>
                <w:szCs w:val="14"/>
              </w:rPr>
            </w:pPr>
            <w:r>
              <w:rPr>
                <w:sz w:val="14"/>
                <w:szCs w:val="14"/>
              </w:rPr>
              <w:t>881,109</w:t>
            </w:r>
          </w:p>
        </w:tc>
        <w:tc>
          <w:tcPr>
            <w:tcW w:w="720" w:type="dxa"/>
            <w:tcBorders>
              <w:top w:val="nil"/>
              <w:left w:val="nil"/>
              <w:bottom w:val="nil"/>
            </w:tcBorders>
            <w:shd w:val="clear" w:color="auto" w:fill="auto"/>
            <w:tcMar>
              <w:left w:w="43" w:type="dxa"/>
              <w:right w:w="43" w:type="dxa"/>
            </w:tcMar>
            <w:vAlign w:val="center"/>
          </w:tcPr>
          <w:p w:rsidR="00DE171E" w:rsidRDefault="00DE171E" w:rsidP="00DE171E">
            <w:pPr>
              <w:jc w:val="right"/>
              <w:rPr>
                <w:sz w:val="14"/>
                <w:szCs w:val="14"/>
              </w:rPr>
            </w:pPr>
            <w:r>
              <w:rPr>
                <w:sz w:val="14"/>
                <w:szCs w:val="14"/>
              </w:rPr>
              <w:t>686,078</w:t>
            </w:r>
          </w:p>
        </w:tc>
      </w:tr>
      <w:tr w:rsidR="00DE171E" w:rsidRPr="00BF4323" w:rsidTr="00244AA4">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DE171E" w:rsidRPr="00F1018F" w:rsidRDefault="00DE171E" w:rsidP="00DE171E">
            <w:pPr>
              <w:rPr>
                <w:sz w:val="14"/>
                <w:szCs w:val="14"/>
              </w:rPr>
            </w:pPr>
          </w:p>
        </w:tc>
        <w:tc>
          <w:tcPr>
            <w:tcW w:w="1796" w:type="dxa"/>
            <w:gridSpan w:val="2"/>
            <w:tcBorders>
              <w:top w:val="nil"/>
              <w:left w:val="nil"/>
              <w:bottom w:val="nil"/>
              <w:right w:val="nil"/>
            </w:tcBorders>
            <w:shd w:val="clear" w:color="auto" w:fill="auto"/>
            <w:vAlign w:val="center"/>
            <w:hideMark/>
          </w:tcPr>
          <w:p w:rsidR="00DE171E" w:rsidRPr="00F1018F" w:rsidRDefault="00DE171E" w:rsidP="00DE171E">
            <w:pPr>
              <w:rPr>
                <w:sz w:val="14"/>
                <w:szCs w:val="14"/>
              </w:rPr>
            </w:pPr>
            <w:r w:rsidRPr="00F1018F">
              <w:rPr>
                <w:sz w:val="14"/>
                <w:szCs w:val="14"/>
              </w:rPr>
              <w:t>Hong Kong</w:t>
            </w:r>
          </w:p>
        </w:tc>
        <w:tc>
          <w:tcPr>
            <w:tcW w:w="810" w:type="dxa"/>
            <w:tcBorders>
              <w:top w:val="nil"/>
              <w:left w:val="nil"/>
              <w:bottom w:val="nil"/>
              <w:right w:val="nil"/>
            </w:tcBorders>
            <w:shd w:val="clear" w:color="auto" w:fill="auto"/>
            <w:tcMar>
              <w:left w:w="43" w:type="dxa"/>
              <w:right w:w="43" w:type="dxa"/>
            </w:tcMar>
            <w:vAlign w:val="center"/>
            <w:hideMark/>
          </w:tcPr>
          <w:p w:rsidR="00DE171E" w:rsidRDefault="00DE171E" w:rsidP="00DE171E">
            <w:pPr>
              <w:jc w:val="right"/>
              <w:rPr>
                <w:sz w:val="14"/>
                <w:szCs w:val="14"/>
              </w:rPr>
            </w:pPr>
            <w:r>
              <w:rPr>
                <w:sz w:val="14"/>
                <w:szCs w:val="14"/>
              </w:rPr>
              <w:t>764,801</w:t>
            </w:r>
          </w:p>
        </w:tc>
        <w:tc>
          <w:tcPr>
            <w:tcW w:w="810" w:type="dxa"/>
            <w:tcBorders>
              <w:top w:val="nil"/>
              <w:left w:val="nil"/>
              <w:bottom w:val="nil"/>
              <w:right w:val="nil"/>
            </w:tcBorders>
            <w:shd w:val="clear" w:color="auto" w:fill="auto"/>
            <w:tcMar>
              <w:left w:w="43" w:type="dxa"/>
              <w:right w:w="43" w:type="dxa"/>
            </w:tcMar>
            <w:vAlign w:val="center"/>
            <w:hideMark/>
          </w:tcPr>
          <w:p w:rsidR="00DE171E" w:rsidRDefault="00DE171E" w:rsidP="00DE171E">
            <w:pPr>
              <w:jc w:val="right"/>
              <w:rPr>
                <w:sz w:val="14"/>
                <w:szCs w:val="14"/>
              </w:rPr>
            </w:pPr>
            <w:r>
              <w:rPr>
                <w:sz w:val="14"/>
                <w:szCs w:val="14"/>
              </w:rPr>
              <w:t>852,152</w:t>
            </w:r>
          </w:p>
        </w:tc>
        <w:tc>
          <w:tcPr>
            <w:tcW w:w="768" w:type="dxa"/>
            <w:tcBorders>
              <w:top w:val="nil"/>
              <w:left w:val="nil"/>
              <w:bottom w:val="nil"/>
              <w:right w:val="nil"/>
            </w:tcBorders>
            <w:shd w:val="clear" w:color="auto" w:fill="auto"/>
            <w:tcMar>
              <w:left w:w="43" w:type="dxa"/>
              <w:right w:w="43" w:type="dxa"/>
            </w:tcMar>
            <w:vAlign w:val="center"/>
            <w:hideMark/>
          </w:tcPr>
          <w:p w:rsidR="00DE171E" w:rsidRDefault="00DE171E" w:rsidP="00DE171E">
            <w:pPr>
              <w:jc w:val="right"/>
              <w:rPr>
                <w:sz w:val="14"/>
                <w:szCs w:val="14"/>
              </w:rPr>
            </w:pPr>
            <w:r>
              <w:rPr>
                <w:sz w:val="14"/>
                <w:szCs w:val="14"/>
              </w:rPr>
              <w:t>76,570</w:t>
            </w:r>
          </w:p>
        </w:tc>
        <w:tc>
          <w:tcPr>
            <w:tcW w:w="686" w:type="dxa"/>
            <w:tcBorders>
              <w:top w:val="nil"/>
              <w:left w:val="nil"/>
              <w:bottom w:val="nil"/>
              <w:right w:val="nil"/>
            </w:tcBorders>
            <w:tcMar>
              <w:left w:w="43" w:type="dxa"/>
              <w:right w:w="43" w:type="dxa"/>
            </w:tcMar>
            <w:vAlign w:val="center"/>
          </w:tcPr>
          <w:p w:rsidR="00DE171E" w:rsidRDefault="00DE171E" w:rsidP="00DE171E">
            <w:pPr>
              <w:jc w:val="right"/>
              <w:rPr>
                <w:sz w:val="14"/>
                <w:szCs w:val="14"/>
              </w:rPr>
            </w:pPr>
            <w:r>
              <w:rPr>
                <w:sz w:val="14"/>
                <w:szCs w:val="14"/>
              </w:rPr>
              <w:t>82,119</w:t>
            </w:r>
          </w:p>
        </w:tc>
        <w:tc>
          <w:tcPr>
            <w:tcW w:w="720" w:type="dxa"/>
            <w:tcBorders>
              <w:top w:val="nil"/>
              <w:left w:val="nil"/>
              <w:bottom w:val="nil"/>
              <w:right w:val="nil"/>
            </w:tcBorders>
            <w:shd w:val="clear" w:color="auto" w:fill="auto"/>
            <w:tcMar>
              <w:left w:w="43" w:type="dxa"/>
              <w:right w:w="43" w:type="dxa"/>
            </w:tcMar>
            <w:vAlign w:val="center"/>
            <w:hideMark/>
          </w:tcPr>
          <w:p w:rsidR="00DE171E" w:rsidRDefault="00DE171E" w:rsidP="00DE171E">
            <w:pPr>
              <w:jc w:val="right"/>
              <w:rPr>
                <w:sz w:val="14"/>
                <w:szCs w:val="14"/>
              </w:rPr>
            </w:pPr>
            <w:r>
              <w:rPr>
                <w:sz w:val="14"/>
                <w:szCs w:val="14"/>
              </w:rPr>
              <w:t>76,300</w:t>
            </w:r>
          </w:p>
        </w:tc>
        <w:tc>
          <w:tcPr>
            <w:tcW w:w="720" w:type="dxa"/>
            <w:tcBorders>
              <w:top w:val="nil"/>
              <w:left w:val="nil"/>
              <w:bottom w:val="nil"/>
              <w:right w:val="nil"/>
            </w:tcBorders>
            <w:shd w:val="clear" w:color="auto" w:fill="auto"/>
            <w:tcMar>
              <w:left w:w="43" w:type="dxa"/>
              <w:right w:w="43" w:type="dxa"/>
            </w:tcMar>
            <w:vAlign w:val="center"/>
          </w:tcPr>
          <w:p w:rsidR="00DE171E" w:rsidRDefault="00DE171E" w:rsidP="00DE171E">
            <w:pPr>
              <w:jc w:val="right"/>
              <w:rPr>
                <w:sz w:val="14"/>
                <w:szCs w:val="14"/>
              </w:rPr>
            </w:pPr>
            <w:r>
              <w:rPr>
                <w:sz w:val="14"/>
                <w:szCs w:val="14"/>
              </w:rPr>
              <w:t>42,109</w:t>
            </w:r>
          </w:p>
        </w:tc>
        <w:tc>
          <w:tcPr>
            <w:tcW w:w="803" w:type="dxa"/>
            <w:tcBorders>
              <w:top w:val="nil"/>
              <w:left w:val="nil"/>
              <w:bottom w:val="nil"/>
              <w:right w:val="nil"/>
            </w:tcBorders>
            <w:shd w:val="clear" w:color="auto" w:fill="auto"/>
            <w:tcMar>
              <w:left w:w="43" w:type="dxa"/>
              <w:right w:w="43" w:type="dxa"/>
            </w:tcMar>
            <w:vAlign w:val="center"/>
          </w:tcPr>
          <w:p w:rsidR="00DE171E" w:rsidRDefault="00DE171E" w:rsidP="00DE171E">
            <w:pPr>
              <w:jc w:val="right"/>
              <w:rPr>
                <w:sz w:val="14"/>
                <w:szCs w:val="14"/>
              </w:rPr>
            </w:pPr>
            <w:r>
              <w:rPr>
                <w:sz w:val="14"/>
                <w:szCs w:val="14"/>
              </w:rPr>
              <w:t>60,758</w:t>
            </w:r>
          </w:p>
        </w:tc>
        <w:tc>
          <w:tcPr>
            <w:tcW w:w="671" w:type="dxa"/>
            <w:tcBorders>
              <w:top w:val="nil"/>
              <w:left w:val="nil"/>
              <w:bottom w:val="nil"/>
              <w:right w:val="nil"/>
            </w:tcBorders>
            <w:shd w:val="clear" w:color="auto" w:fill="auto"/>
            <w:tcMar>
              <w:left w:w="43" w:type="dxa"/>
              <w:right w:w="43" w:type="dxa"/>
            </w:tcMar>
            <w:vAlign w:val="center"/>
          </w:tcPr>
          <w:p w:rsidR="00DE171E" w:rsidRDefault="00DE171E" w:rsidP="00DE171E">
            <w:pPr>
              <w:jc w:val="right"/>
              <w:rPr>
                <w:sz w:val="14"/>
                <w:szCs w:val="14"/>
              </w:rPr>
            </w:pPr>
            <w:r>
              <w:rPr>
                <w:sz w:val="14"/>
                <w:szCs w:val="14"/>
              </w:rPr>
              <w:t>56,144</w:t>
            </w:r>
          </w:p>
        </w:tc>
        <w:tc>
          <w:tcPr>
            <w:tcW w:w="720" w:type="dxa"/>
            <w:tcBorders>
              <w:top w:val="nil"/>
              <w:left w:val="nil"/>
              <w:bottom w:val="nil"/>
            </w:tcBorders>
            <w:shd w:val="clear" w:color="auto" w:fill="auto"/>
            <w:tcMar>
              <w:left w:w="43" w:type="dxa"/>
              <w:right w:w="43" w:type="dxa"/>
            </w:tcMar>
            <w:vAlign w:val="center"/>
          </w:tcPr>
          <w:p w:rsidR="00DE171E" w:rsidRDefault="00DE171E" w:rsidP="00DE171E">
            <w:pPr>
              <w:jc w:val="right"/>
              <w:rPr>
                <w:sz w:val="14"/>
                <w:szCs w:val="14"/>
              </w:rPr>
            </w:pPr>
            <w:r>
              <w:rPr>
                <w:sz w:val="14"/>
                <w:szCs w:val="14"/>
              </w:rPr>
              <w:t>42,858</w:t>
            </w:r>
          </w:p>
        </w:tc>
      </w:tr>
      <w:tr w:rsidR="00DE171E" w:rsidRPr="00BF4323" w:rsidTr="00244AA4">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DE171E" w:rsidRPr="00F1018F" w:rsidRDefault="00DE171E" w:rsidP="00DE171E">
            <w:pPr>
              <w:rPr>
                <w:sz w:val="14"/>
                <w:szCs w:val="14"/>
              </w:rPr>
            </w:pPr>
          </w:p>
        </w:tc>
        <w:tc>
          <w:tcPr>
            <w:tcW w:w="1796" w:type="dxa"/>
            <w:gridSpan w:val="2"/>
            <w:tcBorders>
              <w:top w:val="nil"/>
              <w:left w:val="nil"/>
              <w:bottom w:val="nil"/>
              <w:right w:val="nil"/>
            </w:tcBorders>
            <w:shd w:val="clear" w:color="auto" w:fill="auto"/>
            <w:vAlign w:val="center"/>
            <w:hideMark/>
          </w:tcPr>
          <w:p w:rsidR="00DE171E" w:rsidRPr="00F1018F" w:rsidRDefault="00DE171E" w:rsidP="00DE171E">
            <w:pPr>
              <w:rPr>
                <w:sz w:val="14"/>
                <w:szCs w:val="14"/>
              </w:rPr>
            </w:pPr>
            <w:r w:rsidRPr="00F1018F">
              <w:rPr>
                <w:sz w:val="14"/>
                <w:szCs w:val="14"/>
              </w:rPr>
              <w:t>Japan</w:t>
            </w:r>
          </w:p>
        </w:tc>
        <w:tc>
          <w:tcPr>
            <w:tcW w:w="810" w:type="dxa"/>
            <w:tcBorders>
              <w:top w:val="nil"/>
              <w:left w:val="nil"/>
              <w:bottom w:val="nil"/>
              <w:right w:val="nil"/>
            </w:tcBorders>
            <w:shd w:val="clear" w:color="auto" w:fill="auto"/>
            <w:tcMar>
              <w:left w:w="43" w:type="dxa"/>
              <w:right w:w="43" w:type="dxa"/>
            </w:tcMar>
            <w:vAlign w:val="center"/>
            <w:hideMark/>
          </w:tcPr>
          <w:p w:rsidR="00DE171E" w:rsidRDefault="00DE171E" w:rsidP="00DE171E">
            <w:pPr>
              <w:jc w:val="right"/>
              <w:rPr>
                <w:sz w:val="14"/>
                <w:szCs w:val="14"/>
              </w:rPr>
            </w:pPr>
            <w:r>
              <w:rPr>
                <w:sz w:val="14"/>
                <w:szCs w:val="14"/>
              </w:rPr>
              <w:t>1,696,519</w:t>
            </w:r>
          </w:p>
        </w:tc>
        <w:tc>
          <w:tcPr>
            <w:tcW w:w="810" w:type="dxa"/>
            <w:tcBorders>
              <w:top w:val="nil"/>
              <w:left w:val="nil"/>
              <w:bottom w:val="nil"/>
              <w:right w:val="nil"/>
            </w:tcBorders>
            <w:shd w:val="clear" w:color="auto" w:fill="auto"/>
            <w:tcMar>
              <w:left w:w="43" w:type="dxa"/>
              <w:right w:w="43" w:type="dxa"/>
            </w:tcMar>
            <w:vAlign w:val="center"/>
            <w:hideMark/>
          </w:tcPr>
          <w:p w:rsidR="00DE171E" w:rsidRDefault="00DE171E" w:rsidP="00DE171E">
            <w:pPr>
              <w:jc w:val="right"/>
              <w:rPr>
                <w:sz w:val="14"/>
                <w:szCs w:val="14"/>
              </w:rPr>
            </w:pPr>
            <w:r>
              <w:rPr>
                <w:sz w:val="14"/>
                <w:szCs w:val="14"/>
              </w:rPr>
              <w:t>1,876,554</w:t>
            </w:r>
          </w:p>
        </w:tc>
        <w:tc>
          <w:tcPr>
            <w:tcW w:w="768" w:type="dxa"/>
            <w:tcBorders>
              <w:top w:val="nil"/>
              <w:left w:val="nil"/>
              <w:bottom w:val="nil"/>
              <w:right w:val="nil"/>
            </w:tcBorders>
            <w:shd w:val="clear" w:color="auto" w:fill="auto"/>
            <w:tcMar>
              <w:left w:w="43" w:type="dxa"/>
              <w:right w:w="43" w:type="dxa"/>
            </w:tcMar>
            <w:vAlign w:val="center"/>
            <w:hideMark/>
          </w:tcPr>
          <w:p w:rsidR="00DE171E" w:rsidRDefault="00DE171E" w:rsidP="00DE171E">
            <w:pPr>
              <w:jc w:val="right"/>
              <w:rPr>
                <w:sz w:val="14"/>
                <w:szCs w:val="14"/>
              </w:rPr>
            </w:pPr>
            <w:r>
              <w:rPr>
                <w:sz w:val="14"/>
                <w:szCs w:val="14"/>
              </w:rPr>
              <w:t>159,209</w:t>
            </w:r>
          </w:p>
        </w:tc>
        <w:tc>
          <w:tcPr>
            <w:tcW w:w="686" w:type="dxa"/>
            <w:tcBorders>
              <w:top w:val="nil"/>
              <w:left w:val="nil"/>
              <w:bottom w:val="nil"/>
              <w:right w:val="nil"/>
            </w:tcBorders>
            <w:tcMar>
              <w:left w:w="43" w:type="dxa"/>
              <w:right w:w="43" w:type="dxa"/>
            </w:tcMar>
            <w:vAlign w:val="center"/>
          </w:tcPr>
          <w:p w:rsidR="00DE171E" w:rsidRDefault="00DE171E" w:rsidP="00DE171E">
            <w:pPr>
              <w:jc w:val="right"/>
              <w:rPr>
                <w:sz w:val="14"/>
                <w:szCs w:val="14"/>
              </w:rPr>
            </w:pPr>
            <w:r>
              <w:rPr>
                <w:sz w:val="14"/>
                <w:szCs w:val="14"/>
              </w:rPr>
              <w:t>151,554</w:t>
            </w:r>
          </w:p>
        </w:tc>
        <w:tc>
          <w:tcPr>
            <w:tcW w:w="720" w:type="dxa"/>
            <w:tcBorders>
              <w:top w:val="nil"/>
              <w:left w:val="nil"/>
              <w:bottom w:val="nil"/>
              <w:right w:val="nil"/>
            </w:tcBorders>
            <w:shd w:val="clear" w:color="auto" w:fill="auto"/>
            <w:tcMar>
              <w:left w:w="43" w:type="dxa"/>
              <w:right w:w="43" w:type="dxa"/>
            </w:tcMar>
            <w:vAlign w:val="center"/>
            <w:hideMark/>
          </w:tcPr>
          <w:p w:rsidR="00DE171E" w:rsidRDefault="00DE171E" w:rsidP="00DE171E">
            <w:pPr>
              <w:jc w:val="right"/>
              <w:rPr>
                <w:sz w:val="14"/>
                <w:szCs w:val="14"/>
              </w:rPr>
            </w:pPr>
            <w:r>
              <w:rPr>
                <w:sz w:val="14"/>
                <w:szCs w:val="14"/>
              </w:rPr>
              <w:t>134,178</w:t>
            </w:r>
          </w:p>
        </w:tc>
        <w:tc>
          <w:tcPr>
            <w:tcW w:w="720" w:type="dxa"/>
            <w:tcBorders>
              <w:top w:val="nil"/>
              <w:left w:val="nil"/>
              <w:bottom w:val="nil"/>
              <w:right w:val="nil"/>
            </w:tcBorders>
            <w:shd w:val="clear" w:color="auto" w:fill="auto"/>
            <w:tcMar>
              <w:left w:w="43" w:type="dxa"/>
              <w:right w:w="43" w:type="dxa"/>
            </w:tcMar>
            <w:vAlign w:val="center"/>
          </w:tcPr>
          <w:p w:rsidR="00DE171E" w:rsidRDefault="00DE171E" w:rsidP="00DE171E">
            <w:pPr>
              <w:jc w:val="right"/>
              <w:rPr>
                <w:sz w:val="14"/>
                <w:szCs w:val="14"/>
              </w:rPr>
            </w:pPr>
            <w:r>
              <w:rPr>
                <w:sz w:val="14"/>
                <w:szCs w:val="14"/>
              </w:rPr>
              <w:t>115,303</w:t>
            </w:r>
          </w:p>
        </w:tc>
        <w:tc>
          <w:tcPr>
            <w:tcW w:w="803" w:type="dxa"/>
            <w:tcBorders>
              <w:top w:val="nil"/>
              <w:left w:val="nil"/>
              <w:bottom w:val="nil"/>
              <w:right w:val="nil"/>
            </w:tcBorders>
            <w:shd w:val="clear" w:color="auto" w:fill="auto"/>
            <w:tcMar>
              <w:left w:w="43" w:type="dxa"/>
              <w:right w:w="43" w:type="dxa"/>
            </w:tcMar>
            <w:vAlign w:val="center"/>
          </w:tcPr>
          <w:p w:rsidR="00DE171E" w:rsidRDefault="00DE171E" w:rsidP="00DE171E">
            <w:pPr>
              <w:jc w:val="right"/>
              <w:rPr>
                <w:sz w:val="14"/>
                <w:szCs w:val="14"/>
              </w:rPr>
            </w:pPr>
            <w:r>
              <w:rPr>
                <w:sz w:val="14"/>
                <w:szCs w:val="14"/>
              </w:rPr>
              <w:t>141,860</w:t>
            </w:r>
          </w:p>
        </w:tc>
        <w:tc>
          <w:tcPr>
            <w:tcW w:w="671" w:type="dxa"/>
            <w:tcBorders>
              <w:top w:val="nil"/>
              <w:left w:val="nil"/>
              <w:bottom w:val="nil"/>
              <w:right w:val="nil"/>
            </w:tcBorders>
            <w:shd w:val="clear" w:color="auto" w:fill="auto"/>
            <w:tcMar>
              <w:left w:w="43" w:type="dxa"/>
              <w:right w:w="43" w:type="dxa"/>
            </w:tcMar>
            <w:vAlign w:val="center"/>
          </w:tcPr>
          <w:p w:rsidR="00DE171E" w:rsidRDefault="00DE171E" w:rsidP="00DE171E">
            <w:pPr>
              <w:jc w:val="right"/>
              <w:rPr>
                <w:sz w:val="14"/>
                <w:szCs w:val="14"/>
              </w:rPr>
            </w:pPr>
            <w:r>
              <w:rPr>
                <w:sz w:val="14"/>
                <w:szCs w:val="14"/>
              </w:rPr>
              <w:t>124,580</w:t>
            </w:r>
          </w:p>
        </w:tc>
        <w:tc>
          <w:tcPr>
            <w:tcW w:w="720" w:type="dxa"/>
            <w:tcBorders>
              <w:top w:val="nil"/>
              <w:left w:val="nil"/>
              <w:bottom w:val="nil"/>
            </w:tcBorders>
            <w:shd w:val="clear" w:color="auto" w:fill="auto"/>
            <w:tcMar>
              <w:left w:w="43" w:type="dxa"/>
              <w:right w:w="43" w:type="dxa"/>
            </w:tcMar>
            <w:vAlign w:val="center"/>
          </w:tcPr>
          <w:p w:rsidR="00DE171E" w:rsidRDefault="00DE171E" w:rsidP="00DE171E">
            <w:pPr>
              <w:jc w:val="right"/>
              <w:rPr>
                <w:sz w:val="14"/>
                <w:szCs w:val="14"/>
              </w:rPr>
            </w:pPr>
            <w:r>
              <w:rPr>
                <w:sz w:val="14"/>
                <w:szCs w:val="14"/>
              </w:rPr>
              <w:t>103,041</w:t>
            </w:r>
          </w:p>
        </w:tc>
      </w:tr>
      <w:tr w:rsidR="00DE171E" w:rsidRPr="00BF4323" w:rsidTr="00244AA4">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DE171E" w:rsidRPr="00F1018F" w:rsidRDefault="00DE171E" w:rsidP="00DE171E">
            <w:pPr>
              <w:rPr>
                <w:sz w:val="14"/>
                <w:szCs w:val="14"/>
              </w:rPr>
            </w:pPr>
          </w:p>
        </w:tc>
        <w:tc>
          <w:tcPr>
            <w:tcW w:w="1796" w:type="dxa"/>
            <w:gridSpan w:val="2"/>
            <w:tcBorders>
              <w:top w:val="nil"/>
              <w:left w:val="nil"/>
              <w:bottom w:val="nil"/>
              <w:right w:val="nil"/>
            </w:tcBorders>
            <w:shd w:val="clear" w:color="auto" w:fill="auto"/>
            <w:vAlign w:val="center"/>
            <w:hideMark/>
          </w:tcPr>
          <w:p w:rsidR="00DE171E" w:rsidRPr="00F1018F" w:rsidRDefault="00DE171E" w:rsidP="00DE171E">
            <w:pPr>
              <w:rPr>
                <w:sz w:val="14"/>
                <w:szCs w:val="14"/>
              </w:rPr>
            </w:pPr>
            <w:r w:rsidRPr="00F1018F">
              <w:rPr>
                <w:sz w:val="14"/>
                <w:szCs w:val="14"/>
              </w:rPr>
              <w:t>Republic of  Korea</w:t>
            </w:r>
          </w:p>
        </w:tc>
        <w:tc>
          <w:tcPr>
            <w:tcW w:w="810" w:type="dxa"/>
            <w:tcBorders>
              <w:top w:val="nil"/>
              <w:left w:val="nil"/>
              <w:bottom w:val="nil"/>
              <w:right w:val="nil"/>
            </w:tcBorders>
            <w:shd w:val="clear" w:color="auto" w:fill="auto"/>
            <w:tcMar>
              <w:left w:w="43" w:type="dxa"/>
              <w:right w:w="43" w:type="dxa"/>
            </w:tcMar>
            <w:vAlign w:val="center"/>
            <w:hideMark/>
          </w:tcPr>
          <w:p w:rsidR="00DE171E" w:rsidRDefault="00DE171E" w:rsidP="00DE171E">
            <w:pPr>
              <w:jc w:val="right"/>
              <w:rPr>
                <w:sz w:val="14"/>
                <w:szCs w:val="14"/>
              </w:rPr>
            </w:pPr>
            <w:r>
              <w:rPr>
                <w:sz w:val="14"/>
                <w:szCs w:val="14"/>
              </w:rPr>
              <w:t>648,105</w:t>
            </w:r>
          </w:p>
        </w:tc>
        <w:tc>
          <w:tcPr>
            <w:tcW w:w="810" w:type="dxa"/>
            <w:tcBorders>
              <w:top w:val="nil"/>
              <w:left w:val="nil"/>
              <w:bottom w:val="nil"/>
              <w:right w:val="nil"/>
            </w:tcBorders>
            <w:shd w:val="clear" w:color="auto" w:fill="auto"/>
            <w:tcMar>
              <w:left w:w="43" w:type="dxa"/>
              <w:right w:w="43" w:type="dxa"/>
            </w:tcMar>
            <w:vAlign w:val="center"/>
            <w:hideMark/>
          </w:tcPr>
          <w:p w:rsidR="00DE171E" w:rsidRDefault="00DE171E" w:rsidP="00DE171E">
            <w:pPr>
              <w:jc w:val="right"/>
              <w:rPr>
                <w:sz w:val="14"/>
                <w:szCs w:val="14"/>
              </w:rPr>
            </w:pPr>
            <w:r>
              <w:rPr>
                <w:sz w:val="14"/>
                <w:szCs w:val="14"/>
              </w:rPr>
              <w:t>808,915</w:t>
            </w:r>
          </w:p>
        </w:tc>
        <w:tc>
          <w:tcPr>
            <w:tcW w:w="768" w:type="dxa"/>
            <w:tcBorders>
              <w:top w:val="nil"/>
              <w:left w:val="nil"/>
              <w:bottom w:val="nil"/>
              <w:right w:val="nil"/>
            </w:tcBorders>
            <w:shd w:val="clear" w:color="auto" w:fill="auto"/>
            <w:tcMar>
              <w:left w:w="43" w:type="dxa"/>
              <w:right w:w="43" w:type="dxa"/>
            </w:tcMar>
            <w:vAlign w:val="center"/>
            <w:hideMark/>
          </w:tcPr>
          <w:p w:rsidR="00DE171E" w:rsidRDefault="00DE171E" w:rsidP="00DE171E">
            <w:pPr>
              <w:jc w:val="right"/>
              <w:rPr>
                <w:sz w:val="14"/>
                <w:szCs w:val="14"/>
              </w:rPr>
            </w:pPr>
            <w:r>
              <w:rPr>
                <w:sz w:val="14"/>
                <w:szCs w:val="14"/>
              </w:rPr>
              <w:t>62,451</w:t>
            </w:r>
          </w:p>
        </w:tc>
        <w:tc>
          <w:tcPr>
            <w:tcW w:w="686" w:type="dxa"/>
            <w:tcBorders>
              <w:top w:val="nil"/>
              <w:left w:val="nil"/>
              <w:bottom w:val="nil"/>
              <w:right w:val="nil"/>
            </w:tcBorders>
            <w:tcMar>
              <w:left w:w="43" w:type="dxa"/>
              <w:right w:w="43" w:type="dxa"/>
            </w:tcMar>
            <w:vAlign w:val="center"/>
          </w:tcPr>
          <w:p w:rsidR="00DE171E" w:rsidRDefault="00DE171E" w:rsidP="00DE171E">
            <w:pPr>
              <w:jc w:val="right"/>
              <w:rPr>
                <w:sz w:val="14"/>
                <w:szCs w:val="14"/>
              </w:rPr>
            </w:pPr>
            <w:r>
              <w:rPr>
                <w:sz w:val="14"/>
                <w:szCs w:val="14"/>
              </w:rPr>
              <w:t>60,483</w:t>
            </w:r>
          </w:p>
        </w:tc>
        <w:tc>
          <w:tcPr>
            <w:tcW w:w="720" w:type="dxa"/>
            <w:tcBorders>
              <w:top w:val="nil"/>
              <w:left w:val="nil"/>
              <w:bottom w:val="nil"/>
              <w:right w:val="nil"/>
            </w:tcBorders>
            <w:shd w:val="clear" w:color="auto" w:fill="auto"/>
            <w:tcMar>
              <w:left w:w="43" w:type="dxa"/>
              <w:right w:w="43" w:type="dxa"/>
            </w:tcMar>
            <w:vAlign w:val="center"/>
            <w:hideMark/>
          </w:tcPr>
          <w:p w:rsidR="00DE171E" w:rsidRDefault="00DE171E" w:rsidP="00DE171E">
            <w:pPr>
              <w:jc w:val="right"/>
              <w:rPr>
                <w:sz w:val="14"/>
                <w:szCs w:val="14"/>
              </w:rPr>
            </w:pPr>
            <w:r>
              <w:rPr>
                <w:sz w:val="14"/>
                <w:szCs w:val="14"/>
              </w:rPr>
              <w:t>71,946</w:t>
            </w:r>
          </w:p>
        </w:tc>
        <w:tc>
          <w:tcPr>
            <w:tcW w:w="720" w:type="dxa"/>
            <w:tcBorders>
              <w:top w:val="nil"/>
              <w:left w:val="nil"/>
              <w:bottom w:val="nil"/>
              <w:right w:val="nil"/>
            </w:tcBorders>
            <w:shd w:val="clear" w:color="auto" w:fill="auto"/>
            <w:tcMar>
              <w:left w:w="43" w:type="dxa"/>
              <w:right w:w="43" w:type="dxa"/>
            </w:tcMar>
            <w:vAlign w:val="center"/>
          </w:tcPr>
          <w:p w:rsidR="00DE171E" w:rsidRDefault="00DE171E" w:rsidP="00DE171E">
            <w:pPr>
              <w:jc w:val="right"/>
              <w:rPr>
                <w:sz w:val="14"/>
                <w:szCs w:val="14"/>
              </w:rPr>
            </w:pPr>
            <w:r>
              <w:rPr>
                <w:sz w:val="14"/>
                <w:szCs w:val="14"/>
              </w:rPr>
              <w:t>64,474</w:t>
            </w:r>
          </w:p>
        </w:tc>
        <w:tc>
          <w:tcPr>
            <w:tcW w:w="803" w:type="dxa"/>
            <w:tcBorders>
              <w:top w:val="nil"/>
              <w:left w:val="nil"/>
              <w:bottom w:val="nil"/>
              <w:right w:val="nil"/>
            </w:tcBorders>
            <w:shd w:val="clear" w:color="auto" w:fill="auto"/>
            <w:tcMar>
              <w:left w:w="43" w:type="dxa"/>
              <w:right w:w="43" w:type="dxa"/>
            </w:tcMar>
            <w:vAlign w:val="center"/>
          </w:tcPr>
          <w:p w:rsidR="00DE171E" w:rsidRDefault="00DE171E" w:rsidP="00DE171E">
            <w:pPr>
              <w:jc w:val="right"/>
              <w:rPr>
                <w:sz w:val="14"/>
                <w:szCs w:val="14"/>
              </w:rPr>
            </w:pPr>
            <w:r>
              <w:rPr>
                <w:sz w:val="14"/>
                <w:szCs w:val="14"/>
              </w:rPr>
              <w:t>61,838</w:t>
            </w:r>
          </w:p>
        </w:tc>
        <w:tc>
          <w:tcPr>
            <w:tcW w:w="671" w:type="dxa"/>
            <w:tcBorders>
              <w:top w:val="nil"/>
              <w:left w:val="nil"/>
              <w:bottom w:val="nil"/>
              <w:right w:val="nil"/>
            </w:tcBorders>
            <w:shd w:val="clear" w:color="auto" w:fill="auto"/>
            <w:tcMar>
              <w:left w:w="43" w:type="dxa"/>
              <w:right w:w="43" w:type="dxa"/>
            </w:tcMar>
            <w:vAlign w:val="center"/>
          </w:tcPr>
          <w:p w:rsidR="00DE171E" w:rsidRDefault="00DE171E" w:rsidP="00DE171E">
            <w:pPr>
              <w:jc w:val="right"/>
              <w:rPr>
                <w:sz w:val="14"/>
                <w:szCs w:val="14"/>
              </w:rPr>
            </w:pPr>
            <w:r>
              <w:rPr>
                <w:sz w:val="14"/>
                <w:szCs w:val="14"/>
              </w:rPr>
              <w:t>67,924</w:t>
            </w:r>
          </w:p>
        </w:tc>
        <w:tc>
          <w:tcPr>
            <w:tcW w:w="720" w:type="dxa"/>
            <w:tcBorders>
              <w:top w:val="nil"/>
              <w:left w:val="nil"/>
              <w:bottom w:val="nil"/>
            </w:tcBorders>
            <w:shd w:val="clear" w:color="auto" w:fill="auto"/>
            <w:tcMar>
              <w:left w:w="43" w:type="dxa"/>
              <w:right w:w="43" w:type="dxa"/>
            </w:tcMar>
            <w:vAlign w:val="center"/>
          </w:tcPr>
          <w:p w:rsidR="00DE171E" w:rsidRDefault="00DE171E" w:rsidP="00DE171E">
            <w:pPr>
              <w:jc w:val="right"/>
              <w:rPr>
                <w:sz w:val="14"/>
                <w:szCs w:val="14"/>
              </w:rPr>
            </w:pPr>
            <w:r>
              <w:rPr>
                <w:sz w:val="14"/>
                <w:szCs w:val="14"/>
              </w:rPr>
              <w:t>50,827</w:t>
            </w:r>
          </w:p>
        </w:tc>
      </w:tr>
      <w:tr w:rsidR="00DE171E" w:rsidRPr="00BF4323" w:rsidTr="00244AA4">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DE171E" w:rsidRPr="00F1018F" w:rsidRDefault="00DE171E" w:rsidP="00DE171E">
            <w:pPr>
              <w:rPr>
                <w:sz w:val="14"/>
                <w:szCs w:val="14"/>
              </w:rPr>
            </w:pPr>
          </w:p>
        </w:tc>
        <w:tc>
          <w:tcPr>
            <w:tcW w:w="1796" w:type="dxa"/>
            <w:gridSpan w:val="2"/>
            <w:tcBorders>
              <w:top w:val="nil"/>
              <w:left w:val="nil"/>
              <w:bottom w:val="nil"/>
              <w:right w:val="nil"/>
            </w:tcBorders>
            <w:shd w:val="clear" w:color="auto" w:fill="auto"/>
            <w:vAlign w:val="center"/>
            <w:hideMark/>
          </w:tcPr>
          <w:p w:rsidR="00DE171E" w:rsidRPr="00F1018F" w:rsidRDefault="00DE171E" w:rsidP="00DE171E">
            <w:pPr>
              <w:rPr>
                <w:sz w:val="14"/>
                <w:szCs w:val="14"/>
              </w:rPr>
            </w:pPr>
            <w:r w:rsidRPr="00F1018F">
              <w:rPr>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DE171E" w:rsidRDefault="00DE171E" w:rsidP="00DE171E">
            <w:pPr>
              <w:jc w:val="right"/>
              <w:rPr>
                <w:sz w:val="14"/>
                <w:szCs w:val="14"/>
              </w:rPr>
            </w:pPr>
            <w:r>
              <w:rPr>
                <w:sz w:val="14"/>
                <w:szCs w:val="14"/>
              </w:rPr>
              <w:t>1,375</w:t>
            </w:r>
          </w:p>
        </w:tc>
        <w:tc>
          <w:tcPr>
            <w:tcW w:w="810" w:type="dxa"/>
            <w:tcBorders>
              <w:top w:val="nil"/>
              <w:left w:val="nil"/>
              <w:bottom w:val="nil"/>
              <w:right w:val="nil"/>
            </w:tcBorders>
            <w:shd w:val="clear" w:color="auto" w:fill="auto"/>
            <w:tcMar>
              <w:left w:w="43" w:type="dxa"/>
              <w:right w:w="43" w:type="dxa"/>
            </w:tcMar>
            <w:vAlign w:val="center"/>
            <w:hideMark/>
          </w:tcPr>
          <w:p w:rsidR="00DE171E" w:rsidRDefault="00DE171E" w:rsidP="00DE171E">
            <w:pPr>
              <w:jc w:val="right"/>
              <w:rPr>
                <w:sz w:val="14"/>
                <w:szCs w:val="14"/>
              </w:rPr>
            </w:pPr>
            <w:r>
              <w:rPr>
                <w:sz w:val="14"/>
                <w:szCs w:val="14"/>
              </w:rPr>
              <w:t>1,794</w:t>
            </w:r>
          </w:p>
        </w:tc>
        <w:tc>
          <w:tcPr>
            <w:tcW w:w="768" w:type="dxa"/>
            <w:tcBorders>
              <w:top w:val="nil"/>
              <w:left w:val="nil"/>
              <w:bottom w:val="nil"/>
              <w:right w:val="nil"/>
            </w:tcBorders>
            <w:shd w:val="clear" w:color="auto" w:fill="auto"/>
            <w:tcMar>
              <w:left w:w="43" w:type="dxa"/>
              <w:right w:w="43" w:type="dxa"/>
            </w:tcMar>
            <w:vAlign w:val="center"/>
            <w:hideMark/>
          </w:tcPr>
          <w:p w:rsidR="00DE171E" w:rsidRDefault="00DE171E" w:rsidP="00DE171E">
            <w:pPr>
              <w:jc w:val="right"/>
              <w:rPr>
                <w:sz w:val="14"/>
                <w:szCs w:val="14"/>
              </w:rPr>
            </w:pPr>
            <w:r>
              <w:rPr>
                <w:sz w:val="14"/>
                <w:szCs w:val="14"/>
              </w:rPr>
              <w:t>37</w:t>
            </w:r>
          </w:p>
        </w:tc>
        <w:tc>
          <w:tcPr>
            <w:tcW w:w="686" w:type="dxa"/>
            <w:tcBorders>
              <w:top w:val="nil"/>
              <w:left w:val="nil"/>
              <w:bottom w:val="nil"/>
              <w:right w:val="nil"/>
            </w:tcBorders>
            <w:tcMar>
              <w:left w:w="43" w:type="dxa"/>
              <w:right w:w="43" w:type="dxa"/>
            </w:tcMar>
            <w:vAlign w:val="center"/>
          </w:tcPr>
          <w:p w:rsidR="00DE171E" w:rsidRDefault="00DE171E" w:rsidP="00DE171E">
            <w:pPr>
              <w:jc w:val="right"/>
              <w:rPr>
                <w:sz w:val="14"/>
                <w:szCs w:val="14"/>
              </w:rPr>
            </w:pPr>
            <w:r>
              <w:rPr>
                <w:sz w:val="14"/>
                <w:szCs w:val="14"/>
              </w:rPr>
              <w:t>622</w:t>
            </w:r>
          </w:p>
        </w:tc>
        <w:tc>
          <w:tcPr>
            <w:tcW w:w="720" w:type="dxa"/>
            <w:tcBorders>
              <w:top w:val="nil"/>
              <w:left w:val="nil"/>
              <w:bottom w:val="nil"/>
              <w:right w:val="nil"/>
            </w:tcBorders>
            <w:shd w:val="clear" w:color="auto" w:fill="auto"/>
            <w:tcMar>
              <w:left w:w="43" w:type="dxa"/>
              <w:right w:w="43" w:type="dxa"/>
            </w:tcMar>
            <w:vAlign w:val="center"/>
            <w:hideMark/>
          </w:tcPr>
          <w:p w:rsidR="00DE171E" w:rsidRDefault="00DE171E" w:rsidP="00DE171E">
            <w:pPr>
              <w:jc w:val="right"/>
              <w:rPr>
                <w:sz w:val="14"/>
                <w:szCs w:val="14"/>
              </w:rPr>
            </w:pPr>
            <w:r>
              <w:rPr>
                <w:sz w:val="14"/>
                <w:szCs w:val="14"/>
              </w:rPr>
              <w:t>776</w:t>
            </w:r>
          </w:p>
        </w:tc>
        <w:tc>
          <w:tcPr>
            <w:tcW w:w="720" w:type="dxa"/>
            <w:tcBorders>
              <w:top w:val="nil"/>
              <w:left w:val="nil"/>
              <w:bottom w:val="nil"/>
              <w:right w:val="nil"/>
            </w:tcBorders>
            <w:shd w:val="clear" w:color="auto" w:fill="auto"/>
            <w:tcMar>
              <w:left w:w="43" w:type="dxa"/>
              <w:right w:w="43" w:type="dxa"/>
            </w:tcMar>
            <w:vAlign w:val="center"/>
          </w:tcPr>
          <w:p w:rsidR="00DE171E" w:rsidRDefault="00DE171E" w:rsidP="00DE171E">
            <w:pPr>
              <w:jc w:val="right"/>
              <w:rPr>
                <w:sz w:val="14"/>
                <w:szCs w:val="14"/>
              </w:rPr>
            </w:pPr>
            <w:r>
              <w:rPr>
                <w:sz w:val="14"/>
                <w:szCs w:val="14"/>
              </w:rPr>
              <w:t>370</w:t>
            </w:r>
          </w:p>
        </w:tc>
        <w:tc>
          <w:tcPr>
            <w:tcW w:w="803" w:type="dxa"/>
            <w:tcBorders>
              <w:top w:val="nil"/>
              <w:left w:val="nil"/>
              <w:bottom w:val="nil"/>
              <w:right w:val="nil"/>
            </w:tcBorders>
            <w:shd w:val="clear" w:color="auto" w:fill="auto"/>
            <w:tcMar>
              <w:left w:w="43" w:type="dxa"/>
              <w:right w:w="43" w:type="dxa"/>
            </w:tcMar>
            <w:vAlign w:val="center"/>
          </w:tcPr>
          <w:p w:rsidR="00DE171E" w:rsidRDefault="00DE171E" w:rsidP="00DE171E">
            <w:pPr>
              <w:jc w:val="right"/>
              <w:rPr>
                <w:sz w:val="14"/>
                <w:szCs w:val="14"/>
              </w:rPr>
            </w:pPr>
            <w:r>
              <w:rPr>
                <w:sz w:val="14"/>
                <w:szCs w:val="14"/>
              </w:rPr>
              <w:t>446</w:t>
            </w:r>
          </w:p>
        </w:tc>
        <w:tc>
          <w:tcPr>
            <w:tcW w:w="671" w:type="dxa"/>
            <w:tcBorders>
              <w:top w:val="nil"/>
              <w:left w:val="nil"/>
              <w:bottom w:val="nil"/>
              <w:right w:val="nil"/>
            </w:tcBorders>
            <w:shd w:val="clear" w:color="auto" w:fill="auto"/>
            <w:tcMar>
              <w:left w:w="43" w:type="dxa"/>
              <w:right w:w="43" w:type="dxa"/>
            </w:tcMar>
            <w:vAlign w:val="center"/>
          </w:tcPr>
          <w:p w:rsidR="00DE171E" w:rsidRDefault="00DE171E" w:rsidP="00DE171E">
            <w:pPr>
              <w:jc w:val="right"/>
              <w:rPr>
                <w:sz w:val="14"/>
                <w:szCs w:val="14"/>
              </w:rPr>
            </w:pPr>
            <w:r>
              <w:rPr>
                <w:sz w:val="14"/>
                <w:szCs w:val="14"/>
              </w:rPr>
              <w:t>828</w:t>
            </w:r>
          </w:p>
        </w:tc>
        <w:tc>
          <w:tcPr>
            <w:tcW w:w="720" w:type="dxa"/>
            <w:tcBorders>
              <w:top w:val="nil"/>
              <w:left w:val="nil"/>
              <w:bottom w:val="nil"/>
            </w:tcBorders>
            <w:shd w:val="clear" w:color="auto" w:fill="auto"/>
            <w:tcMar>
              <w:left w:w="43" w:type="dxa"/>
              <w:right w:w="43" w:type="dxa"/>
            </w:tcMar>
            <w:vAlign w:val="center"/>
          </w:tcPr>
          <w:p w:rsidR="00DE171E" w:rsidRDefault="00DE171E" w:rsidP="00DE171E">
            <w:pPr>
              <w:jc w:val="right"/>
              <w:rPr>
                <w:sz w:val="14"/>
                <w:szCs w:val="14"/>
              </w:rPr>
            </w:pPr>
            <w:r>
              <w:rPr>
                <w:sz w:val="14"/>
                <w:szCs w:val="14"/>
              </w:rPr>
              <w:t>655</w:t>
            </w:r>
          </w:p>
        </w:tc>
      </w:tr>
      <w:tr w:rsidR="00DE171E" w:rsidRPr="00BF4323" w:rsidTr="00244AA4">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DE171E" w:rsidRPr="00F1018F" w:rsidRDefault="00DE171E" w:rsidP="00DE171E">
            <w:pPr>
              <w:rPr>
                <w:b/>
                <w:bCs/>
                <w:sz w:val="14"/>
                <w:szCs w:val="14"/>
              </w:rPr>
            </w:pPr>
            <w:r w:rsidRPr="00F1018F">
              <w:rPr>
                <w:b/>
                <w:bCs/>
                <w:sz w:val="14"/>
                <w:szCs w:val="14"/>
              </w:rPr>
              <w:t>O.</w:t>
            </w:r>
          </w:p>
        </w:tc>
        <w:tc>
          <w:tcPr>
            <w:tcW w:w="1796" w:type="dxa"/>
            <w:gridSpan w:val="2"/>
            <w:tcBorders>
              <w:top w:val="nil"/>
              <w:left w:val="nil"/>
              <w:bottom w:val="nil"/>
              <w:right w:val="nil"/>
            </w:tcBorders>
            <w:shd w:val="clear" w:color="auto" w:fill="auto"/>
            <w:vAlign w:val="center"/>
            <w:hideMark/>
          </w:tcPr>
          <w:p w:rsidR="00DE171E" w:rsidRPr="00F1018F" w:rsidRDefault="00DE171E" w:rsidP="00DE171E">
            <w:pPr>
              <w:rPr>
                <w:b/>
                <w:bCs/>
                <w:sz w:val="14"/>
                <w:szCs w:val="14"/>
              </w:rPr>
            </w:pPr>
            <w:r w:rsidRPr="00F1018F">
              <w:rPr>
                <w:b/>
                <w:bCs/>
                <w:sz w:val="14"/>
                <w:szCs w:val="14"/>
              </w:rPr>
              <w:t>South-Central Asia</w:t>
            </w:r>
          </w:p>
        </w:tc>
        <w:tc>
          <w:tcPr>
            <w:tcW w:w="810" w:type="dxa"/>
            <w:tcBorders>
              <w:top w:val="nil"/>
              <w:left w:val="nil"/>
              <w:bottom w:val="nil"/>
              <w:right w:val="nil"/>
            </w:tcBorders>
            <w:shd w:val="clear" w:color="auto" w:fill="auto"/>
            <w:tcMar>
              <w:left w:w="43" w:type="dxa"/>
              <w:right w:w="43" w:type="dxa"/>
            </w:tcMar>
            <w:vAlign w:val="center"/>
            <w:hideMark/>
          </w:tcPr>
          <w:p w:rsidR="00DE171E" w:rsidRDefault="00DE171E" w:rsidP="00DE171E">
            <w:pPr>
              <w:jc w:val="right"/>
              <w:rPr>
                <w:b/>
                <w:bCs/>
                <w:sz w:val="14"/>
                <w:szCs w:val="14"/>
              </w:rPr>
            </w:pPr>
            <w:r>
              <w:rPr>
                <w:b/>
                <w:bCs/>
                <w:sz w:val="14"/>
                <w:szCs w:val="14"/>
              </w:rPr>
              <w:t>1,968,204</w:t>
            </w:r>
          </w:p>
        </w:tc>
        <w:tc>
          <w:tcPr>
            <w:tcW w:w="810" w:type="dxa"/>
            <w:tcBorders>
              <w:top w:val="nil"/>
              <w:left w:val="nil"/>
              <w:bottom w:val="nil"/>
              <w:right w:val="nil"/>
            </w:tcBorders>
            <w:shd w:val="clear" w:color="auto" w:fill="auto"/>
            <w:tcMar>
              <w:left w:w="43" w:type="dxa"/>
              <w:right w:w="43" w:type="dxa"/>
            </w:tcMar>
            <w:vAlign w:val="center"/>
            <w:hideMark/>
          </w:tcPr>
          <w:p w:rsidR="00DE171E" w:rsidRDefault="00DE171E" w:rsidP="00DE171E">
            <w:pPr>
              <w:jc w:val="right"/>
              <w:rPr>
                <w:b/>
                <w:bCs/>
                <w:sz w:val="14"/>
                <w:szCs w:val="14"/>
              </w:rPr>
            </w:pPr>
            <w:r>
              <w:rPr>
                <w:b/>
                <w:bCs/>
                <w:sz w:val="14"/>
                <w:szCs w:val="14"/>
              </w:rPr>
              <w:t>2,118,804</w:t>
            </w:r>
          </w:p>
        </w:tc>
        <w:tc>
          <w:tcPr>
            <w:tcW w:w="768" w:type="dxa"/>
            <w:tcBorders>
              <w:top w:val="nil"/>
              <w:left w:val="nil"/>
              <w:bottom w:val="nil"/>
              <w:right w:val="nil"/>
            </w:tcBorders>
            <w:shd w:val="clear" w:color="auto" w:fill="auto"/>
            <w:tcMar>
              <w:left w:w="43" w:type="dxa"/>
              <w:right w:w="43" w:type="dxa"/>
            </w:tcMar>
            <w:vAlign w:val="center"/>
            <w:hideMark/>
          </w:tcPr>
          <w:p w:rsidR="00DE171E" w:rsidRDefault="00DE171E" w:rsidP="00DE171E">
            <w:pPr>
              <w:jc w:val="right"/>
              <w:rPr>
                <w:b/>
                <w:bCs/>
                <w:sz w:val="14"/>
                <w:szCs w:val="14"/>
              </w:rPr>
            </w:pPr>
            <w:r>
              <w:rPr>
                <w:b/>
                <w:bCs/>
                <w:sz w:val="14"/>
                <w:szCs w:val="14"/>
              </w:rPr>
              <w:t>236,618</w:t>
            </w:r>
          </w:p>
        </w:tc>
        <w:tc>
          <w:tcPr>
            <w:tcW w:w="686" w:type="dxa"/>
            <w:tcBorders>
              <w:top w:val="nil"/>
              <w:left w:val="nil"/>
              <w:bottom w:val="nil"/>
              <w:right w:val="nil"/>
            </w:tcBorders>
            <w:tcMar>
              <w:left w:w="43" w:type="dxa"/>
              <w:right w:w="43" w:type="dxa"/>
            </w:tcMar>
            <w:vAlign w:val="center"/>
          </w:tcPr>
          <w:p w:rsidR="00DE171E" w:rsidRDefault="00DE171E" w:rsidP="00DE171E">
            <w:pPr>
              <w:jc w:val="right"/>
              <w:rPr>
                <w:b/>
                <w:bCs/>
                <w:sz w:val="14"/>
                <w:szCs w:val="14"/>
              </w:rPr>
            </w:pPr>
            <w:r>
              <w:rPr>
                <w:b/>
                <w:bCs/>
                <w:sz w:val="14"/>
                <w:szCs w:val="14"/>
              </w:rPr>
              <w:t>245,183</w:t>
            </w:r>
          </w:p>
        </w:tc>
        <w:tc>
          <w:tcPr>
            <w:tcW w:w="720" w:type="dxa"/>
            <w:tcBorders>
              <w:top w:val="nil"/>
              <w:left w:val="nil"/>
              <w:bottom w:val="nil"/>
              <w:right w:val="nil"/>
            </w:tcBorders>
            <w:shd w:val="clear" w:color="auto" w:fill="auto"/>
            <w:tcMar>
              <w:left w:w="43" w:type="dxa"/>
              <w:right w:w="43" w:type="dxa"/>
            </w:tcMar>
            <w:vAlign w:val="center"/>
            <w:hideMark/>
          </w:tcPr>
          <w:p w:rsidR="00DE171E" w:rsidRDefault="00DE171E" w:rsidP="00DE171E">
            <w:pPr>
              <w:jc w:val="right"/>
              <w:rPr>
                <w:b/>
                <w:bCs/>
                <w:sz w:val="14"/>
                <w:szCs w:val="14"/>
              </w:rPr>
            </w:pPr>
            <w:r>
              <w:rPr>
                <w:b/>
                <w:bCs/>
                <w:sz w:val="14"/>
                <w:szCs w:val="14"/>
              </w:rPr>
              <w:t>183,507</w:t>
            </w:r>
          </w:p>
        </w:tc>
        <w:tc>
          <w:tcPr>
            <w:tcW w:w="720" w:type="dxa"/>
            <w:tcBorders>
              <w:top w:val="nil"/>
              <w:left w:val="nil"/>
              <w:bottom w:val="nil"/>
              <w:right w:val="nil"/>
            </w:tcBorders>
            <w:shd w:val="clear" w:color="auto" w:fill="auto"/>
            <w:tcMar>
              <w:left w:w="43" w:type="dxa"/>
              <w:right w:w="43" w:type="dxa"/>
            </w:tcMar>
            <w:vAlign w:val="center"/>
          </w:tcPr>
          <w:p w:rsidR="00DE171E" w:rsidRDefault="00DE171E" w:rsidP="00DE171E">
            <w:pPr>
              <w:jc w:val="right"/>
              <w:rPr>
                <w:b/>
                <w:bCs/>
                <w:sz w:val="14"/>
                <w:szCs w:val="14"/>
              </w:rPr>
            </w:pPr>
            <w:r>
              <w:rPr>
                <w:b/>
                <w:bCs/>
                <w:sz w:val="14"/>
                <w:szCs w:val="14"/>
              </w:rPr>
              <w:t>174,350</w:t>
            </w:r>
          </w:p>
        </w:tc>
        <w:tc>
          <w:tcPr>
            <w:tcW w:w="803" w:type="dxa"/>
            <w:tcBorders>
              <w:top w:val="nil"/>
              <w:left w:val="nil"/>
              <w:bottom w:val="nil"/>
              <w:right w:val="nil"/>
            </w:tcBorders>
            <w:shd w:val="clear" w:color="auto" w:fill="auto"/>
            <w:tcMar>
              <w:left w:w="43" w:type="dxa"/>
              <w:right w:w="43" w:type="dxa"/>
            </w:tcMar>
            <w:vAlign w:val="center"/>
          </w:tcPr>
          <w:p w:rsidR="00DE171E" w:rsidRDefault="00DE171E" w:rsidP="00DE171E">
            <w:pPr>
              <w:jc w:val="right"/>
              <w:rPr>
                <w:b/>
                <w:bCs/>
                <w:sz w:val="14"/>
                <w:szCs w:val="14"/>
              </w:rPr>
            </w:pPr>
            <w:r>
              <w:rPr>
                <w:b/>
                <w:bCs/>
                <w:sz w:val="14"/>
                <w:szCs w:val="14"/>
              </w:rPr>
              <w:t>220,158</w:t>
            </w:r>
          </w:p>
        </w:tc>
        <w:tc>
          <w:tcPr>
            <w:tcW w:w="671" w:type="dxa"/>
            <w:tcBorders>
              <w:top w:val="nil"/>
              <w:left w:val="nil"/>
              <w:bottom w:val="nil"/>
              <w:right w:val="nil"/>
            </w:tcBorders>
            <w:shd w:val="clear" w:color="auto" w:fill="auto"/>
            <w:tcMar>
              <w:left w:w="43" w:type="dxa"/>
              <w:right w:w="43" w:type="dxa"/>
            </w:tcMar>
            <w:vAlign w:val="center"/>
          </w:tcPr>
          <w:p w:rsidR="00DE171E" w:rsidRDefault="00DE171E" w:rsidP="00DE171E">
            <w:pPr>
              <w:jc w:val="right"/>
              <w:rPr>
                <w:b/>
                <w:bCs/>
                <w:sz w:val="14"/>
                <w:szCs w:val="14"/>
              </w:rPr>
            </w:pPr>
            <w:r>
              <w:rPr>
                <w:b/>
                <w:bCs/>
                <w:sz w:val="14"/>
                <w:szCs w:val="14"/>
              </w:rPr>
              <w:t>186,609</w:t>
            </w:r>
          </w:p>
        </w:tc>
        <w:tc>
          <w:tcPr>
            <w:tcW w:w="720" w:type="dxa"/>
            <w:tcBorders>
              <w:top w:val="nil"/>
              <w:left w:val="nil"/>
              <w:bottom w:val="nil"/>
            </w:tcBorders>
            <w:shd w:val="clear" w:color="auto" w:fill="auto"/>
            <w:tcMar>
              <w:left w:w="43" w:type="dxa"/>
              <w:right w:w="43" w:type="dxa"/>
            </w:tcMar>
            <w:vAlign w:val="center"/>
          </w:tcPr>
          <w:p w:rsidR="00DE171E" w:rsidRDefault="00DE171E" w:rsidP="00DE171E">
            <w:pPr>
              <w:jc w:val="right"/>
              <w:rPr>
                <w:b/>
                <w:bCs/>
                <w:sz w:val="14"/>
                <w:szCs w:val="14"/>
              </w:rPr>
            </w:pPr>
            <w:r>
              <w:rPr>
                <w:b/>
                <w:bCs/>
                <w:sz w:val="14"/>
                <w:szCs w:val="14"/>
              </w:rPr>
              <w:t>139,287</w:t>
            </w:r>
          </w:p>
        </w:tc>
      </w:tr>
      <w:tr w:rsidR="00DE171E" w:rsidRPr="00BF4323" w:rsidTr="00244AA4">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DE171E" w:rsidRPr="00F1018F" w:rsidRDefault="00DE171E" w:rsidP="00DE171E">
            <w:pPr>
              <w:rPr>
                <w:sz w:val="14"/>
                <w:szCs w:val="14"/>
              </w:rPr>
            </w:pPr>
          </w:p>
        </w:tc>
        <w:tc>
          <w:tcPr>
            <w:tcW w:w="1796" w:type="dxa"/>
            <w:gridSpan w:val="2"/>
            <w:tcBorders>
              <w:top w:val="nil"/>
              <w:left w:val="nil"/>
              <w:bottom w:val="nil"/>
              <w:right w:val="nil"/>
            </w:tcBorders>
            <w:shd w:val="clear" w:color="auto" w:fill="auto"/>
            <w:vAlign w:val="center"/>
            <w:hideMark/>
          </w:tcPr>
          <w:p w:rsidR="00DE171E" w:rsidRPr="00F1018F" w:rsidRDefault="00DE171E" w:rsidP="00DE171E">
            <w:pPr>
              <w:rPr>
                <w:sz w:val="14"/>
                <w:szCs w:val="14"/>
              </w:rPr>
            </w:pPr>
            <w:r w:rsidRPr="00F1018F">
              <w:rPr>
                <w:sz w:val="14"/>
                <w:szCs w:val="14"/>
              </w:rPr>
              <w:t>Afghanistan</w:t>
            </w:r>
          </w:p>
        </w:tc>
        <w:tc>
          <w:tcPr>
            <w:tcW w:w="810" w:type="dxa"/>
            <w:tcBorders>
              <w:top w:val="nil"/>
              <w:left w:val="nil"/>
              <w:bottom w:val="nil"/>
              <w:right w:val="nil"/>
            </w:tcBorders>
            <w:shd w:val="clear" w:color="auto" w:fill="auto"/>
            <w:tcMar>
              <w:left w:w="43" w:type="dxa"/>
              <w:right w:w="43" w:type="dxa"/>
            </w:tcMar>
            <w:vAlign w:val="center"/>
            <w:hideMark/>
          </w:tcPr>
          <w:p w:rsidR="00DE171E" w:rsidRDefault="00DE171E" w:rsidP="00DE171E">
            <w:pPr>
              <w:jc w:val="right"/>
              <w:rPr>
                <w:sz w:val="14"/>
                <w:szCs w:val="14"/>
              </w:rPr>
            </w:pPr>
            <w:r>
              <w:rPr>
                <w:sz w:val="14"/>
                <w:szCs w:val="14"/>
              </w:rPr>
              <w:t>68,018</w:t>
            </w:r>
          </w:p>
        </w:tc>
        <w:tc>
          <w:tcPr>
            <w:tcW w:w="810" w:type="dxa"/>
            <w:tcBorders>
              <w:top w:val="nil"/>
              <w:left w:val="nil"/>
              <w:bottom w:val="nil"/>
              <w:right w:val="nil"/>
            </w:tcBorders>
            <w:shd w:val="clear" w:color="auto" w:fill="auto"/>
            <w:tcMar>
              <w:left w:w="43" w:type="dxa"/>
              <w:right w:w="43" w:type="dxa"/>
            </w:tcMar>
            <w:vAlign w:val="center"/>
            <w:hideMark/>
          </w:tcPr>
          <w:p w:rsidR="00DE171E" w:rsidRDefault="00DE171E" w:rsidP="00DE171E">
            <w:pPr>
              <w:jc w:val="right"/>
              <w:rPr>
                <w:sz w:val="14"/>
                <w:szCs w:val="14"/>
              </w:rPr>
            </w:pPr>
            <w:r>
              <w:rPr>
                <w:sz w:val="14"/>
                <w:szCs w:val="14"/>
              </w:rPr>
              <w:t>151,779</w:t>
            </w:r>
          </w:p>
        </w:tc>
        <w:tc>
          <w:tcPr>
            <w:tcW w:w="768" w:type="dxa"/>
            <w:tcBorders>
              <w:top w:val="nil"/>
              <w:left w:val="nil"/>
              <w:bottom w:val="nil"/>
              <w:right w:val="nil"/>
            </w:tcBorders>
            <w:shd w:val="clear" w:color="auto" w:fill="auto"/>
            <w:tcMar>
              <w:left w:w="43" w:type="dxa"/>
              <w:right w:w="43" w:type="dxa"/>
            </w:tcMar>
            <w:vAlign w:val="center"/>
            <w:hideMark/>
          </w:tcPr>
          <w:p w:rsidR="00DE171E" w:rsidRDefault="00DE171E" w:rsidP="00DE171E">
            <w:pPr>
              <w:jc w:val="right"/>
              <w:rPr>
                <w:sz w:val="14"/>
                <w:szCs w:val="14"/>
              </w:rPr>
            </w:pPr>
            <w:r>
              <w:rPr>
                <w:sz w:val="14"/>
                <w:szCs w:val="14"/>
              </w:rPr>
              <w:t>17,087</w:t>
            </w:r>
          </w:p>
        </w:tc>
        <w:tc>
          <w:tcPr>
            <w:tcW w:w="686" w:type="dxa"/>
            <w:tcBorders>
              <w:top w:val="nil"/>
              <w:left w:val="nil"/>
              <w:bottom w:val="nil"/>
              <w:right w:val="nil"/>
            </w:tcBorders>
            <w:tcMar>
              <w:left w:w="43" w:type="dxa"/>
              <w:right w:w="43" w:type="dxa"/>
            </w:tcMar>
            <w:vAlign w:val="center"/>
          </w:tcPr>
          <w:p w:rsidR="00DE171E" w:rsidRDefault="00DE171E" w:rsidP="00DE171E">
            <w:pPr>
              <w:jc w:val="right"/>
              <w:rPr>
                <w:sz w:val="14"/>
                <w:szCs w:val="14"/>
              </w:rPr>
            </w:pPr>
            <w:r>
              <w:rPr>
                <w:sz w:val="14"/>
                <w:szCs w:val="14"/>
              </w:rPr>
              <w:t>10,981</w:t>
            </w:r>
          </w:p>
        </w:tc>
        <w:tc>
          <w:tcPr>
            <w:tcW w:w="720" w:type="dxa"/>
            <w:tcBorders>
              <w:top w:val="nil"/>
              <w:left w:val="nil"/>
              <w:bottom w:val="nil"/>
              <w:right w:val="nil"/>
            </w:tcBorders>
            <w:shd w:val="clear" w:color="auto" w:fill="auto"/>
            <w:tcMar>
              <w:left w:w="43" w:type="dxa"/>
              <w:right w:w="43" w:type="dxa"/>
            </w:tcMar>
            <w:vAlign w:val="center"/>
            <w:hideMark/>
          </w:tcPr>
          <w:p w:rsidR="00DE171E" w:rsidRDefault="00DE171E" w:rsidP="00DE171E">
            <w:pPr>
              <w:jc w:val="right"/>
              <w:rPr>
                <w:sz w:val="14"/>
                <w:szCs w:val="14"/>
              </w:rPr>
            </w:pPr>
            <w:r>
              <w:rPr>
                <w:sz w:val="14"/>
                <w:szCs w:val="14"/>
              </w:rPr>
              <w:t>19,975</w:t>
            </w:r>
          </w:p>
        </w:tc>
        <w:tc>
          <w:tcPr>
            <w:tcW w:w="720" w:type="dxa"/>
            <w:tcBorders>
              <w:top w:val="nil"/>
              <w:left w:val="nil"/>
              <w:bottom w:val="nil"/>
              <w:right w:val="nil"/>
            </w:tcBorders>
            <w:shd w:val="clear" w:color="auto" w:fill="auto"/>
            <w:tcMar>
              <w:left w:w="43" w:type="dxa"/>
              <w:right w:w="43" w:type="dxa"/>
            </w:tcMar>
            <w:vAlign w:val="center"/>
          </w:tcPr>
          <w:p w:rsidR="00DE171E" w:rsidRDefault="00DE171E" w:rsidP="00DE171E">
            <w:pPr>
              <w:jc w:val="right"/>
              <w:rPr>
                <w:sz w:val="14"/>
                <w:szCs w:val="14"/>
              </w:rPr>
            </w:pPr>
            <w:r>
              <w:rPr>
                <w:sz w:val="14"/>
                <w:szCs w:val="14"/>
              </w:rPr>
              <w:t>13,172</w:t>
            </w:r>
          </w:p>
        </w:tc>
        <w:tc>
          <w:tcPr>
            <w:tcW w:w="803" w:type="dxa"/>
            <w:tcBorders>
              <w:top w:val="nil"/>
              <w:left w:val="nil"/>
              <w:bottom w:val="nil"/>
              <w:right w:val="nil"/>
            </w:tcBorders>
            <w:shd w:val="clear" w:color="auto" w:fill="auto"/>
            <w:tcMar>
              <w:left w:w="43" w:type="dxa"/>
              <w:right w:w="43" w:type="dxa"/>
            </w:tcMar>
            <w:vAlign w:val="center"/>
          </w:tcPr>
          <w:p w:rsidR="00DE171E" w:rsidRDefault="00DE171E" w:rsidP="00DE171E">
            <w:pPr>
              <w:jc w:val="right"/>
              <w:rPr>
                <w:sz w:val="14"/>
                <w:szCs w:val="14"/>
              </w:rPr>
            </w:pPr>
            <w:r>
              <w:rPr>
                <w:sz w:val="14"/>
                <w:szCs w:val="14"/>
              </w:rPr>
              <w:t>10,231</w:t>
            </w:r>
          </w:p>
        </w:tc>
        <w:tc>
          <w:tcPr>
            <w:tcW w:w="671" w:type="dxa"/>
            <w:tcBorders>
              <w:top w:val="nil"/>
              <w:left w:val="nil"/>
              <w:bottom w:val="nil"/>
              <w:right w:val="nil"/>
            </w:tcBorders>
            <w:shd w:val="clear" w:color="auto" w:fill="auto"/>
            <w:tcMar>
              <w:left w:w="43" w:type="dxa"/>
              <w:right w:w="43" w:type="dxa"/>
            </w:tcMar>
            <w:vAlign w:val="center"/>
          </w:tcPr>
          <w:p w:rsidR="00DE171E" w:rsidRDefault="00DE171E" w:rsidP="00DE171E">
            <w:pPr>
              <w:jc w:val="right"/>
              <w:rPr>
                <w:sz w:val="14"/>
                <w:szCs w:val="14"/>
              </w:rPr>
            </w:pPr>
            <w:r>
              <w:rPr>
                <w:sz w:val="14"/>
                <w:szCs w:val="14"/>
              </w:rPr>
              <w:t>13,595</w:t>
            </w:r>
          </w:p>
        </w:tc>
        <w:tc>
          <w:tcPr>
            <w:tcW w:w="720" w:type="dxa"/>
            <w:tcBorders>
              <w:top w:val="nil"/>
              <w:left w:val="nil"/>
              <w:bottom w:val="nil"/>
            </w:tcBorders>
            <w:shd w:val="clear" w:color="auto" w:fill="auto"/>
            <w:tcMar>
              <w:left w:w="43" w:type="dxa"/>
              <w:right w:w="43" w:type="dxa"/>
            </w:tcMar>
            <w:vAlign w:val="center"/>
          </w:tcPr>
          <w:p w:rsidR="00DE171E" w:rsidRDefault="00DE171E" w:rsidP="00DE171E">
            <w:pPr>
              <w:jc w:val="right"/>
              <w:rPr>
                <w:sz w:val="14"/>
                <w:szCs w:val="14"/>
              </w:rPr>
            </w:pPr>
            <w:r>
              <w:rPr>
                <w:sz w:val="14"/>
                <w:szCs w:val="14"/>
              </w:rPr>
              <w:t>16,013</w:t>
            </w:r>
          </w:p>
        </w:tc>
      </w:tr>
      <w:tr w:rsidR="00DE171E" w:rsidRPr="00BF4323" w:rsidTr="00244AA4">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DE171E" w:rsidRPr="00F1018F" w:rsidRDefault="00DE171E" w:rsidP="00DE171E">
            <w:pPr>
              <w:rPr>
                <w:sz w:val="14"/>
                <w:szCs w:val="14"/>
              </w:rPr>
            </w:pPr>
          </w:p>
        </w:tc>
        <w:tc>
          <w:tcPr>
            <w:tcW w:w="1796" w:type="dxa"/>
            <w:gridSpan w:val="2"/>
            <w:tcBorders>
              <w:top w:val="nil"/>
              <w:left w:val="nil"/>
              <w:bottom w:val="nil"/>
              <w:right w:val="nil"/>
            </w:tcBorders>
            <w:shd w:val="clear" w:color="auto" w:fill="auto"/>
            <w:vAlign w:val="center"/>
            <w:hideMark/>
          </w:tcPr>
          <w:p w:rsidR="00DE171E" w:rsidRPr="00F1018F" w:rsidRDefault="00DE171E" w:rsidP="00DE171E">
            <w:pPr>
              <w:rPr>
                <w:sz w:val="14"/>
                <w:szCs w:val="14"/>
              </w:rPr>
            </w:pPr>
            <w:r w:rsidRPr="00F1018F">
              <w:rPr>
                <w:sz w:val="14"/>
                <w:szCs w:val="14"/>
              </w:rPr>
              <w:t>Bangladesh</w:t>
            </w:r>
          </w:p>
        </w:tc>
        <w:tc>
          <w:tcPr>
            <w:tcW w:w="810" w:type="dxa"/>
            <w:tcBorders>
              <w:top w:val="nil"/>
              <w:left w:val="nil"/>
              <w:bottom w:val="nil"/>
              <w:right w:val="nil"/>
            </w:tcBorders>
            <w:shd w:val="clear" w:color="auto" w:fill="auto"/>
            <w:tcMar>
              <w:left w:w="43" w:type="dxa"/>
              <w:right w:w="43" w:type="dxa"/>
            </w:tcMar>
            <w:vAlign w:val="center"/>
            <w:hideMark/>
          </w:tcPr>
          <w:p w:rsidR="00DE171E" w:rsidRDefault="00DE171E" w:rsidP="00DE171E">
            <w:pPr>
              <w:jc w:val="right"/>
              <w:rPr>
                <w:sz w:val="14"/>
                <w:szCs w:val="14"/>
              </w:rPr>
            </w:pPr>
            <w:r>
              <w:rPr>
                <w:sz w:val="14"/>
                <w:szCs w:val="14"/>
              </w:rPr>
              <w:t>57,449</w:t>
            </w:r>
          </w:p>
        </w:tc>
        <w:tc>
          <w:tcPr>
            <w:tcW w:w="810" w:type="dxa"/>
            <w:tcBorders>
              <w:top w:val="nil"/>
              <w:left w:val="nil"/>
              <w:bottom w:val="nil"/>
              <w:right w:val="nil"/>
            </w:tcBorders>
            <w:shd w:val="clear" w:color="auto" w:fill="auto"/>
            <w:tcMar>
              <w:left w:w="43" w:type="dxa"/>
              <w:right w:w="43" w:type="dxa"/>
            </w:tcMar>
            <w:vAlign w:val="center"/>
            <w:hideMark/>
          </w:tcPr>
          <w:p w:rsidR="00DE171E" w:rsidRDefault="00DE171E" w:rsidP="00DE171E">
            <w:pPr>
              <w:jc w:val="right"/>
              <w:rPr>
                <w:sz w:val="14"/>
                <w:szCs w:val="14"/>
              </w:rPr>
            </w:pPr>
            <w:r>
              <w:rPr>
                <w:sz w:val="14"/>
                <w:szCs w:val="14"/>
              </w:rPr>
              <w:t>65,174</w:t>
            </w:r>
          </w:p>
        </w:tc>
        <w:tc>
          <w:tcPr>
            <w:tcW w:w="768" w:type="dxa"/>
            <w:tcBorders>
              <w:top w:val="nil"/>
              <w:left w:val="nil"/>
              <w:bottom w:val="nil"/>
              <w:right w:val="nil"/>
            </w:tcBorders>
            <w:shd w:val="clear" w:color="auto" w:fill="auto"/>
            <w:tcMar>
              <w:left w:w="43" w:type="dxa"/>
              <w:right w:w="43" w:type="dxa"/>
            </w:tcMar>
            <w:vAlign w:val="center"/>
            <w:hideMark/>
          </w:tcPr>
          <w:p w:rsidR="00DE171E" w:rsidRDefault="00DE171E" w:rsidP="00DE171E">
            <w:pPr>
              <w:jc w:val="right"/>
              <w:rPr>
                <w:sz w:val="14"/>
                <w:szCs w:val="14"/>
              </w:rPr>
            </w:pPr>
            <w:r>
              <w:rPr>
                <w:sz w:val="14"/>
                <w:szCs w:val="14"/>
              </w:rPr>
              <w:t>8,899</w:t>
            </w:r>
          </w:p>
        </w:tc>
        <w:tc>
          <w:tcPr>
            <w:tcW w:w="686" w:type="dxa"/>
            <w:tcBorders>
              <w:top w:val="nil"/>
              <w:left w:val="nil"/>
              <w:bottom w:val="nil"/>
              <w:right w:val="nil"/>
            </w:tcBorders>
            <w:tcMar>
              <w:left w:w="43" w:type="dxa"/>
              <w:right w:w="43" w:type="dxa"/>
            </w:tcMar>
            <w:vAlign w:val="center"/>
          </w:tcPr>
          <w:p w:rsidR="00DE171E" w:rsidRDefault="00DE171E" w:rsidP="00DE171E">
            <w:pPr>
              <w:jc w:val="right"/>
              <w:rPr>
                <w:sz w:val="14"/>
                <w:szCs w:val="14"/>
              </w:rPr>
            </w:pPr>
            <w:r>
              <w:rPr>
                <w:sz w:val="14"/>
                <w:szCs w:val="14"/>
              </w:rPr>
              <w:t>6,922</w:t>
            </w:r>
          </w:p>
        </w:tc>
        <w:tc>
          <w:tcPr>
            <w:tcW w:w="720" w:type="dxa"/>
            <w:tcBorders>
              <w:top w:val="nil"/>
              <w:left w:val="nil"/>
              <w:bottom w:val="nil"/>
              <w:right w:val="nil"/>
            </w:tcBorders>
            <w:shd w:val="clear" w:color="auto" w:fill="auto"/>
            <w:tcMar>
              <w:left w:w="43" w:type="dxa"/>
              <w:right w:w="43" w:type="dxa"/>
            </w:tcMar>
            <w:vAlign w:val="center"/>
            <w:hideMark/>
          </w:tcPr>
          <w:p w:rsidR="00DE171E" w:rsidRDefault="00DE171E" w:rsidP="00DE171E">
            <w:pPr>
              <w:jc w:val="right"/>
              <w:rPr>
                <w:sz w:val="14"/>
                <w:szCs w:val="14"/>
              </w:rPr>
            </w:pPr>
            <w:r>
              <w:rPr>
                <w:sz w:val="14"/>
                <w:szCs w:val="14"/>
              </w:rPr>
              <w:t>4,484</w:t>
            </w:r>
          </w:p>
        </w:tc>
        <w:tc>
          <w:tcPr>
            <w:tcW w:w="720" w:type="dxa"/>
            <w:tcBorders>
              <w:top w:val="nil"/>
              <w:left w:val="nil"/>
              <w:bottom w:val="nil"/>
              <w:right w:val="nil"/>
            </w:tcBorders>
            <w:shd w:val="clear" w:color="auto" w:fill="auto"/>
            <w:tcMar>
              <w:left w:w="43" w:type="dxa"/>
              <w:right w:w="43" w:type="dxa"/>
            </w:tcMar>
            <w:vAlign w:val="center"/>
          </w:tcPr>
          <w:p w:rsidR="00DE171E" w:rsidRDefault="00DE171E" w:rsidP="00DE171E">
            <w:pPr>
              <w:jc w:val="right"/>
              <w:rPr>
                <w:sz w:val="14"/>
                <w:szCs w:val="14"/>
              </w:rPr>
            </w:pPr>
            <w:r>
              <w:rPr>
                <w:sz w:val="14"/>
                <w:szCs w:val="14"/>
              </w:rPr>
              <w:t>6,852</w:t>
            </w:r>
          </w:p>
        </w:tc>
        <w:tc>
          <w:tcPr>
            <w:tcW w:w="803" w:type="dxa"/>
            <w:tcBorders>
              <w:top w:val="nil"/>
              <w:left w:val="nil"/>
              <w:bottom w:val="nil"/>
              <w:right w:val="nil"/>
            </w:tcBorders>
            <w:shd w:val="clear" w:color="auto" w:fill="auto"/>
            <w:tcMar>
              <w:left w:w="43" w:type="dxa"/>
              <w:right w:w="43" w:type="dxa"/>
            </w:tcMar>
            <w:vAlign w:val="center"/>
          </w:tcPr>
          <w:p w:rsidR="00DE171E" w:rsidRDefault="00DE171E" w:rsidP="00DE171E">
            <w:pPr>
              <w:jc w:val="right"/>
              <w:rPr>
                <w:sz w:val="14"/>
                <w:szCs w:val="14"/>
              </w:rPr>
            </w:pPr>
            <w:r>
              <w:rPr>
                <w:sz w:val="14"/>
                <w:szCs w:val="14"/>
              </w:rPr>
              <w:t>5,969</w:t>
            </w:r>
          </w:p>
        </w:tc>
        <w:tc>
          <w:tcPr>
            <w:tcW w:w="671" w:type="dxa"/>
            <w:tcBorders>
              <w:top w:val="nil"/>
              <w:left w:val="nil"/>
              <w:bottom w:val="nil"/>
              <w:right w:val="nil"/>
            </w:tcBorders>
            <w:shd w:val="clear" w:color="auto" w:fill="auto"/>
            <w:tcMar>
              <w:left w:w="43" w:type="dxa"/>
              <w:right w:w="43" w:type="dxa"/>
            </w:tcMar>
            <w:vAlign w:val="center"/>
          </w:tcPr>
          <w:p w:rsidR="00DE171E" w:rsidRDefault="00DE171E" w:rsidP="00DE171E">
            <w:pPr>
              <w:jc w:val="right"/>
              <w:rPr>
                <w:sz w:val="14"/>
                <w:szCs w:val="14"/>
              </w:rPr>
            </w:pPr>
            <w:r>
              <w:rPr>
                <w:sz w:val="14"/>
                <w:szCs w:val="14"/>
              </w:rPr>
              <w:t>3,530</w:t>
            </w:r>
          </w:p>
        </w:tc>
        <w:tc>
          <w:tcPr>
            <w:tcW w:w="720" w:type="dxa"/>
            <w:tcBorders>
              <w:top w:val="nil"/>
              <w:left w:val="nil"/>
              <w:bottom w:val="nil"/>
            </w:tcBorders>
            <w:shd w:val="clear" w:color="auto" w:fill="auto"/>
            <w:tcMar>
              <w:left w:w="43" w:type="dxa"/>
              <w:right w:w="43" w:type="dxa"/>
            </w:tcMar>
            <w:vAlign w:val="center"/>
          </w:tcPr>
          <w:p w:rsidR="00DE171E" w:rsidRDefault="00DE171E" w:rsidP="00DE171E">
            <w:pPr>
              <w:jc w:val="right"/>
              <w:rPr>
                <w:sz w:val="14"/>
                <w:szCs w:val="14"/>
              </w:rPr>
            </w:pPr>
            <w:r>
              <w:rPr>
                <w:sz w:val="14"/>
                <w:szCs w:val="14"/>
              </w:rPr>
              <w:t>4,281</w:t>
            </w:r>
          </w:p>
        </w:tc>
      </w:tr>
      <w:tr w:rsidR="00DE171E" w:rsidRPr="00BF4323" w:rsidTr="00244AA4">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DE171E" w:rsidRPr="00F1018F" w:rsidRDefault="00DE171E" w:rsidP="00DE171E">
            <w:pPr>
              <w:rPr>
                <w:sz w:val="14"/>
                <w:szCs w:val="14"/>
              </w:rPr>
            </w:pPr>
          </w:p>
        </w:tc>
        <w:tc>
          <w:tcPr>
            <w:tcW w:w="1796" w:type="dxa"/>
            <w:gridSpan w:val="2"/>
            <w:tcBorders>
              <w:top w:val="nil"/>
              <w:left w:val="nil"/>
              <w:bottom w:val="nil"/>
              <w:right w:val="nil"/>
            </w:tcBorders>
            <w:shd w:val="clear" w:color="auto" w:fill="auto"/>
            <w:vAlign w:val="center"/>
            <w:hideMark/>
          </w:tcPr>
          <w:p w:rsidR="00DE171E" w:rsidRPr="00F1018F" w:rsidRDefault="00DE171E" w:rsidP="00DE171E">
            <w:pPr>
              <w:rPr>
                <w:sz w:val="14"/>
                <w:szCs w:val="14"/>
              </w:rPr>
            </w:pPr>
            <w:r w:rsidRPr="00F1018F">
              <w:rPr>
                <w:sz w:val="14"/>
                <w:szCs w:val="14"/>
              </w:rPr>
              <w:t>India</w:t>
            </w:r>
          </w:p>
        </w:tc>
        <w:tc>
          <w:tcPr>
            <w:tcW w:w="810" w:type="dxa"/>
            <w:tcBorders>
              <w:top w:val="nil"/>
              <w:left w:val="nil"/>
              <w:bottom w:val="nil"/>
              <w:right w:val="nil"/>
            </w:tcBorders>
            <w:shd w:val="clear" w:color="auto" w:fill="auto"/>
            <w:tcMar>
              <w:left w:w="43" w:type="dxa"/>
              <w:right w:w="43" w:type="dxa"/>
            </w:tcMar>
            <w:vAlign w:val="center"/>
            <w:hideMark/>
          </w:tcPr>
          <w:p w:rsidR="00DE171E" w:rsidRDefault="00DE171E" w:rsidP="00DE171E">
            <w:pPr>
              <w:jc w:val="right"/>
              <w:rPr>
                <w:sz w:val="14"/>
                <w:szCs w:val="14"/>
              </w:rPr>
            </w:pPr>
            <w:r>
              <w:rPr>
                <w:sz w:val="14"/>
                <w:szCs w:val="14"/>
              </w:rPr>
              <w:t>1,688,267</w:t>
            </w:r>
          </w:p>
        </w:tc>
        <w:tc>
          <w:tcPr>
            <w:tcW w:w="810" w:type="dxa"/>
            <w:tcBorders>
              <w:top w:val="nil"/>
              <w:left w:val="nil"/>
              <w:bottom w:val="nil"/>
              <w:right w:val="nil"/>
            </w:tcBorders>
            <w:shd w:val="clear" w:color="auto" w:fill="auto"/>
            <w:tcMar>
              <w:left w:w="43" w:type="dxa"/>
              <w:right w:w="43" w:type="dxa"/>
            </w:tcMar>
            <w:vAlign w:val="center"/>
            <w:hideMark/>
          </w:tcPr>
          <w:p w:rsidR="00DE171E" w:rsidRDefault="00DE171E" w:rsidP="00DE171E">
            <w:pPr>
              <w:jc w:val="right"/>
              <w:rPr>
                <w:sz w:val="14"/>
                <w:szCs w:val="14"/>
              </w:rPr>
            </w:pPr>
            <w:r>
              <w:rPr>
                <w:sz w:val="14"/>
                <w:szCs w:val="14"/>
              </w:rPr>
              <w:t>1,816,405</w:t>
            </w:r>
          </w:p>
        </w:tc>
        <w:tc>
          <w:tcPr>
            <w:tcW w:w="768" w:type="dxa"/>
            <w:tcBorders>
              <w:top w:val="nil"/>
              <w:left w:val="nil"/>
              <w:bottom w:val="nil"/>
              <w:right w:val="nil"/>
            </w:tcBorders>
            <w:shd w:val="clear" w:color="auto" w:fill="auto"/>
            <w:tcMar>
              <w:left w:w="43" w:type="dxa"/>
              <w:right w:w="43" w:type="dxa"/>
            </w:tcMar>
            <w:vAlign w:val="center"/>
            <w:hideMark/>
          </w:tcPr>
          <w:p w:rsidR="00DE171E" w:rsidRDefault="00DE171E" w:rsidP="00DE171E">
            <w:pPr>
              <w:jc w:val="right"/>
              <w:rPr>
                <w:sz w:val="14"/>
                <w:szCs w:val="14"/>
              </w:rPr>
            </w:pPr>
            <w:r>
              <w:rPr>
                <w:sz w:val="14"/>
                <w:szCs w:val="14"/>
              </w:rPr>
              <w:t>202,511</w:t>
            </w:r>
          </w:p>
        </w:tc>
        <w:tc>
          <w:tcPr>
            <w:tcW w:w="686" w:type="dxa"/>
            <w:tcBorders>
              <w:top w:val="nil"/>
              <w:left w:val="nil"/>
              <w:bottom w:val="nil"/>
              <w:right w:val="nil"/>
            </w:tcBorders>
            <w:tcMar>
              <w:left w:w="43" w:type="dxa"/>
              <w:right w:w="43" w:type="dxa"/>
            </w:tcMar>
            <w:vAlign w:val="center"/>
          </w:tcPr>
          <w:p w:rsidR="00DE171E" w:rsidRDefault="00DE171E" w:rsidP="00DE171E">
            <w:pPr>
              <w:jc w:val="right"/>
              <w:rPr>
                <w:sz w:val="14"/>
                <w:szCs w:val="14"/>
              </w:rPr>
            </w:pPr>
            <w:r>
              <w:rPr>
                <w:sz w:val="14"/>
                <w:szCs w:val="14"/>
              </w:rPr>
              <w:t>221,005</w:t>
            </w:r>
          </w:p>
        </w:tc>
        <w:tc>
          <w:tcPr>
            <w:tcW w:w="720" w:type="dxa"/>
            <w:tcBorders>
              <w:top w:val="nil"/>
              <w:left w:val="nil"/>
              <w:bottom w:val="nil"/>
              <w:right w:val="nil"/>
            </w:tcBorders>
            <w:shd w:val="clear" w:color="auto" w:fill="auto"/>
            <w:tcMar>
              <w:left w:w="43" w:type="dxa"/>
              <w:right w:w="43" w:type="dxa"/>
            </w:tcMar>
            <w:vAlign w:val="center"/>
            <w:hideMark/>
          </w:tcPr>
          <w:p w:rsidR="00DE171E" w:rsidRDefault="00DE171E" w:rsidP="00DE171E">
            <w:pPr>
              <w:jc w:val="right"/>
              <w:rPr>
                <w:sz w:val="14"/>
                <w:szCs w:val="14"/>
              </w:rPr>
            </w:pPr>
            <w:r>
              <w:rPr>
                <w:sz w:val="14"/>
                <w:szCs w:val="14"/>
              </w:rPr>
              <w:t>152,435</w:t>
            </w:r>
          </w:p>
        </w:tc>
        <w:tc>
          <w:tcPr>
            <w:tcW w:w="720" w:type="dxa"/>
            <w:tcBorders>
              <w:top w:val="nil"/>
              <w:left w:val="nil"/>
              <w:bottom w:val="nil"/>
              <w:right w:val="nil"/>
            </w:tcBorders>
            <w:shd w:val="clear" w:color="auto" w:fill="auto"/>
            <w:tcMar>
              <w:left w:w="43" w:type="dxa"/>
              <w:right w:w="43" w:type="dxa"/>
            </w:tcMar>
            <w:vAlign w:val="center"/>
          </w:tcPr>
          <w:p w:rsidR="00DE171E" w:rsidRDefault="00DE171E" w:rsidP="00DE171E">
            <w:pPr>
              <w:jc w:val="right"/>
              <w:rPr>
                <w:sz w:val="14"/>
                <w:szCs w:val="14"/>
              </w:rPr>
            </w:pPr>
            <w:r>
              <w:rPr>
                <w:sz w:val="14"/>
                <w:szCs w:val="14"/>
              </w:rPr>
              <w:t>149,591</w:t>
            </w:r>
          </w:p>
        </w:tc>
        <w:tc>
          <w:tcPr>
            <w:tcW w:w="803" w:type="dxa"/>
            <w:tcBorders>
              <w:top w:val="nil"/>
              <w:left w:val="nil"/>
              <w:bottom w:val="nil"/>
              <w:right w:val="nil"/>
            </w:tcBorders>
            <w:shd w:val="clear" w:color="auto" w:fill="auto"/>
            <w:tcMar>
              <w:left w:w="43" w:type="dxa"/>
              <w:right w:w="43" w:type="dxa"/>
            </w:tcMar>
            <w:vAlign w:val="center"/>
          </w:tcPr>
          <w:p w:rsidR="00DE171E" w:rsidRDefault="00DE171E" w:rsidP="00DE171E">
            <w:pPr>
              <w:jc w:val="right"/>
              <w:rPr>
                <w:sz w:val="14"/>
                <w:szCs w:val="14"/>
              </w:rPr>
            </w:pPr>
            <w:r>
              <w:rPr>
                <w:sz w:val="14"/>
                <w:szCs w:val="14"/>
              </w:rPr>
              <w:t>198,439</w:t>
            </w:r>
          </w:p>
        </w:tc>
        <w:tc>
          <w:tcPr>
            <w:tcW w:w="671" w:type="dxa"/>
            <w:tcBorders>
              <w:top w:val="nil"/>
              <w:left w:val="nil"/>
              <w:bottom w:val="nil"/>
              <w:right w:val="nil"/>
            </w:tcBorders>
            <w:shd w:val="clear" w:color="auto" w:fill="auto"/>
            <w:tcMar>
              <w:left w:w="43" w:type="dxa"/>
              <w:right w:w="43" w:type="dxa"/>
            </w:tcMar>
            <w:vAlign w:val="center"/>
          </w:tcPr>
          <w:p w:rsidR="00DE171E" w:rsidRDefault="00DE171E" w:rsidP="00DE171E">
            <w:pPr>
              <w:jc w:val="right"/>
              <w:rPr>
                <w:sz w:val="14"/>
                <w:szCs w:val="14"/>
              </w:rPr>
            </w:pPr>
            <w:r>
              <w:rPr>
                <w:sz w:val="14"/>
                <w:szCs w:val="14"/>
              </w:rPr>
              <w:t>163,796</w:t>
            </w:r>
          </w:p>
        </w:tc>
        <w:tc>
          <w:tcPr>
            <w:tcW w:w="720" w:type="dxa"/>
            <w:tcBorders>
              <w:top w:val="nil"/>
              <w:left w:val="nil"/>
              <w:bottom w:val="nil"/>
            </w:tcBorders>
            <w:shd w:val="clear" w:color="auto" w:fill="auto"/>
            <w:tcMar>
              <w:left w:w="43" w:type="dxa"/>
              <w:right w:w="43" w:type="dxa"/>
            </w:tcMar>
            <w:vAlign w:val="center"/>
          </w:tcPr>
          <w:p w:rsidR="00DE171E" w:rsidRDefault="00DE171E" w:rsidP="00DE171E">
            <w:pPr>
              <w:jc w:val="right"/>
              <w:rPr>
                <w:sz w:val="14"/>
                <w:szCs w:val="14"/>
              </w:rPr>
            </w:pPr>
            <w:r>
              <w:rPr>
                <w:sz w:val="14"/>
                <w:szCs w:val="14"/>
              </w:rPr>
              <w:t>112,241</w:t>
            </w:r>
          </w:p>
        </w:tc>
      </w:tr>
      <w:tr w:rsidR="00DE171E" w:rsidRPr="00BF4323" w:rsidTr="00244AA4">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DE171E" w:rsidRPr="00F1018F" w:rsidRDefault="00DE171E" w:rsidP="00DE171E">
            <w:pPr>
              <w:rPr>
                <w:sz w:val="14"/>
                <w:szCs w:val="14"/>
              </w:rPr>
            </w:pPr>
          </w:p>
        </w:tc>
        <w:tc>
          <w:tcPr>
            <w:tcW w:w="1796" w:type="dxa"/>
            <w:gridSpan w:val="2"/>
            <w:tcBorders>
              <w:top w:val="nil"/>
              <w:left w:val="nil"/>
              <w:bottom w:val="nil"/>
              <w:right w:val="nil"/>
            </w:tcBorders>
            <w:shd w:val="clear" w:color="auto" w:fill="auto"/>
            <w:vAlign w:val="center"/>
            <w:hideMark/>
          </w:tcPr>
          <w:p w:rsidR="00DE171E" w:rsidRPr="00F1018F" w:rsidRDefault="00DE171E" w:rsidP="00DE171E">
            <w:pPr>
              <w:rPr>
                <w:sz w:val="14"/>
                <w:szCs w:val="14"/>
              </w:rPr>
            </w:pPr>
            <w:r w:rsidRPr="00F1018F">
              <w:rPr>
                <w:sz w:val="14"/>
                <w:szCs w:val="14"/>
              </w:rPr>
              <w:t>Iran</w:t>
            </w:r>
          </w:p>
        </w:tc>
        <w:tc>
          <w:tcPr>
            <w:tcW w:w="810" w:type="dxa"/>
            <w:tcBorders>
              <w:top w:val="nil"/>
              <w:left w:val="nil"/>
              <w:bottom w:val="nil"/>
              <w:right w:val="nil"/>
            </w:tcBorders>
            <w:shd w:val="clear" w:color="auto" w:fill="auto"/>
            <w:tcMar>
              <w:left w:w="43" w:type="dxa"/>
              <w:right w:w="43" w:type="dxa"/>
            </w:tcMar>
            <w:vAlign w:val="center"/>
            <w:hideMark/>
          </w:tcPr>
          <w:p w:rsidR="00DE171E" w:rsidRDefault="00DE171E" w:rsidP="00DE171E">
            <w:pPr>
              <w:jc w:val="right"/>
              <w:rPr>
                <w:sz w:val="14"/>
                <w:szCs w:val="14"/>
              </w:rPr>
            </w:pPr>
            <w:r>
              <w:rPr>
                <w:sz w:val="14"/>
                <w:szCs w:val="14"/>
              </w:rPr>
              <w:t>4,177</w:t>
            </w:r>
          </w:p>
        </w:tc>
        <w:tc>
          <w:tcPr>
            <w:tcW w:w="810" w:type="dxa"/>
            <w:tcBorders>
              <w:top w:val="nil"/>
              <w:left w:val="nil"/>
              <w:bottom w:val="nil"/>
              <w:right w:val="nil"/>
            </w:tcBorders>
            <w:shd w:val="clear" w:color="auto" w:fill="auto"/>
            <w:tcMar>
              <w:left w:w="43" w:type="dxa"/>
              <w:right w:w="43" w:type="dxa"/>
            </w:tcMar>
            <w:vAlign w:val="center"/>
            <w:hideMark/>
          </w:tcPr>
          <w:p w:rsidR="00DE171E" w:rsidRDefault="00DE171E" w:rsidP="00DE171E">
            <w:pPr>
              <w:jc w:val="right"/>
              <w:rPr>
                <w:sz w:val="14"/>
                <w:szCs w:val="14"/>
              </w:rPr>
            </w:pPr>
            <w:r>
              <w:rPr>
                <w:sz w:val="14"/>
                <w:szCs w:val="14"/>
              </w:rPr>
              <w:t>64</w:t>
            </w:r>
          </w:p>
        </w:tc>
        <w:tc>
          <w:tcPr>
            <w:tcW w:w="768" w:type="dxa"/>
            <w:tcBorders>
              <w:top w:val="nil"/>
              <w:left w:val="nil"/>
              <w:bottom w:val="nil"/>
              <w:right w:val="nil"/>
            </w:tcBorders>
            <w:shd w:val="clear" w:color="auto" w:fill="auto"/>
            <w:tcMar>
              <w:left w:w="43" w:type="dxa"/>
              <w:right w:w="43" w:type="dxa"/>
            </w:tcMar>
            <w:vAlign w:val="center"/>
            <w:hideMark/>
          </w:tcPr>
          <w:p w:rsidR="00DE171E" w:rsidRDefault="00DE171E" w:rsidP="00DE171E">
            <w:pPr>
              <w:jc w:val="right"/>
              <w:rPr>
                <w:sz w:val="14"/>
                <w:szCs w:val="14"/>
              </w:rPr>
            </w:pPr>
            <w:r>
              <w:rPr>
                <w:sz w:val="14"/>
                <w:szCs w:val="14"/>
              </w:rPr>
              <w:t>-</w:t>
            </w:r>
          </w:p>
        </w:tc>
        <w:tc>
          <w:tcPr>
            <w:tcW w:w="686" w:type="dxa"/>
            <w:tcBorders>
              <w:top w:val="nil"/>
              <w:left w:val="nil"/>
              <w:bottom w:val="nil"/>
              <w:right w:val="nil"/>
            </w:tcBorders>
            <w:tcMar>
              <w:left w:w="43" w:type="dxa"/>
              <w:right w:w="43" w:type="dxa"/>
            </w:tcMar>
            <w:vAlign w:val="center"/>
          </w:tcPr>
          <w:p w:rsidR="00DE171E" w:rsidRDefault="00DE171E" w:rsidP="00DE171E">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DE171E" w:rsidRDefault="00DE171E" w:rsidP="00DE171E">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E171E" w:rsidRDefault="00DE171E" w:rsidP="00DE171E">
            <w:pPr>
              <w:jc w:val="right"/>
              <w:rPr>
                <w:sz w:val="14"/>
                <w:szCs w:val="14"/>
              </w:rPr>
            </w:pPr>
            <w:r>
              <w:rPr>
                <w:sz w:val="14"/>
                <w:szCs w:val="14"/>
              </w:rPr>
              <w:t>-</w:t>
            </w:r>
          </w:p>
        </w:tc>
        <w:tc>
          <w:tcPr>
            <w:tcW w:w="803" w:type="dxa"/>
            <w:tcBorders>
              <w:top w:val="nil"/>
              <w:left w:val="nil"/>
              <w:bottom w:val="nil"/>
              <w:right w:val="nil"/>
            </w:tcBorders>
            <w:shd w:val="clear" w:color="auto" w:fill="auto"/>
            <w:tcMar>
              <w:left w:w="43" w:type="dxa"/>
              <w:right w:w="43" w:type="dxa"/>
            </w:tcMar>
            <w:vAlign w:val="center"/>
          </w:tcPr>
          <w:p w:rsidR="00DE171E" w:rsidRDefault="00DE171E" w:rsidP="00DE171E">
            <w:pPr>
              <w:jc w:val="right"/>
              <w:rPr>
                <w:sz w:val="14"/>
                <w:szCs w:val="14"/>
              </w:rPr>
            </w:pPr>
            <w:r>
              <w:rPr>
                <w:sz w:val="14"/>
                <w:szCs w:val="14"/>
              </w:rPr>
              <w:t>-</w:t>
            </w:r>
          </w:p>
        </w:tc>
        <w:tc>
          <w:tcPr>
            <w:tcW w:w="671" w:type="dxa"/>
            <w:tcBorders>
              <w:top w:val="nil"/>
              <w:left w:val="nil"/>
              <w:bottom w:val="nil"/>
              <w:right w:val="nil"/>
            </w:tcBorders>
            <w:shd w:val="clear" w:color="auto" w:fill="auto"/>
            <w:tcMar>
              <w:left w:w="43" w:type="dxa"/>
              <w:right w:w="43" w:type="dxa"/>
            </w:tcMar>
            <w:vAlign w:val="center"/>
          </w:tcPr>
          <w:p w:rsidR="00DE171E" w:rsidRDefault="00DE171E" w:rsidP="00DE171E">
            <w:pPr>
              <w:jc w:val="right"/>
              <w:rPr>
                <w:sz w:val="14"/>
                <w:szCs w:val="14"/>
              </w:rPr>
            </w:pPr>
            <w:r>
              <w:rPr>
                <w:sz w:val="14"/>
                <w:szCs w:val="14"/>
              </w:rPr>
              <w:t>-</w:t>
            </w:r>
          </w:p>
        </w:tc>
        <w:tc>
          <w:tcPr>
            <w:tcW w:w="720" w:type="dxa"/>
            <w:tcBorders>
              <w:top w:val="nil"/>
              <w:left w:val="nil"/>
              <w:bottom w:val="nil"/>
            </w:tcBorders>
            <w:shd w:val="clear" w:color="auto" w:fill="auto"/>
            <w:tcMar>
              <w:left w:w="43" w:type="dxa"/>
              <w:right w:w="43" w:type="dxa"/>
            </w:tcMar>
            <w:vAlign w:val="center"/>
          </w:tcPr>
          <w:p w:rsidR="00DE171E" w:rsidRDefault="00DE171E" w:rsidP="00DE171E">
            <w:pPr>
              <w:jc w:val="right"/>
              <w:rPr>
                <w:sz w:val="14"/>
                <w:szCs w:val="14"/>
              </w:rPr>
            </w:pPr>
            <w:r>
              <w:rPr>
                <w:sz w:val="14"/>
                <w:szCs w:val="14"/>
              </w:rPr>
              <w:t>-</w:t>
            </w:r>
          </w:p>
        </w:tc>
      </w:tr>
      <w:tr w:rsidR="00DE171E" w:rsidRPr="00BF4323" w:rsidTr="00244AA4">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DE171E" w:rsidRPr="00F1018F" w:rsidRDefault="00DE171E" w:rsidP="00DE171E">
            <w:pPr>
              <w:rPr>
                <w:sz w:val="14"/>
                <w:szCs w:val="14"/>
              </w:rPr>
            </w:pPr>
          </w:p>
        </w:tc>
        <w:tc>
          <w:tcPr>
            <w:tcW w:w="1796" w:type="dxa"/>
            <w:gridSpan w:val="2"/>
            <w:tcBorders>
              <w:top w:val="nil"/>
              <w:left w:val="nil"/>
              <w:bottom w:val="nil"/>
              <w:right w:val="nil"/>
            </w:tcBorders>
            <w:shd w:val="clear" w:color="auto" w:fill="auto"/>
            <w:vAlign w:val="center"/>
            <w:hideMark/>
          </w:tcPr>
          <w:p w:rsidR="00DE171E" w:rsidRPr="00F1018F" w:rsidRDefault="00DE171E" w:rsidP="00DE171E">
            <w:pPr>
              <w:rPr>
                <w:sz w:val="14"/>
                <w:szCs w:val="14"/>
              </w:rPr>
            </w:pPr>
            <w:r w:rsidRPr="00F1018F">
              <w:rPr>
                <w:sz w:val="14"/>
                <w:szCs w:val="14"/>
              </w:rPr>
              <w:t>Sri Lanka</w:t>
            </w:r>
          </w:p>
        </w:tc>
        <w:tc>
          <w:tcPr>
            <w:tcW w:w="810" w:type="dxa"/>
            <w:tcBorders>
              <w:top w:val="nil"/>
              <w:left w:val="nil"/>
              <w:bottom w:val="nil"/>
              <w:right w:val="nil"/>
            </w:tcBorders>
            <w:shd w:val="clear" w:color="auto" w:fill="auto"/>
            <w:tcMar>
              <w:left w:w="43" w:type="dxa"/>
              <w:right w:w="43" w:type="dxa"/>
            </w:tcMar>
            <w:vAlign w:val="center"/>
            <w:hideMark/>
          </w:tcPr>
          <w:p w:rsidR="00DE171E" w:rsidRDefault="00DE171E" w:rsidP="00DE171E">
            <w:pPr>
              <w:jc w:val="right"/>
              <w:rPr>
                <w:sz w:val="14"/>
                <w:szCs w:val="14"/>
              </w:rPr>
            </w:pPr>
            <w:r>
              <w:rPr>
                <w:sz w:val="14"/>
                <w:szCs w:val="14"/>
              </w:rPr>
              <w:t>53,681</w:t>
            </w:r>
          </w:p>
        </w:tc>
        <w:tc>
          <w:tcPr>
            <w:tcW w:w="810" w:type="dxa"/>
            <w:tcBorders>
              <w:top w:val="nil"/>
              <w:left w:val="nil"/>
              <w:bottom w:val="nil"/>
              <w:right w:val="nil"/>
            </w:tcBorders>
            <w:shd w:val="clear" w:color="auto" w:fill="auto"/>
            <w:tcMar>
              <w:left w:w="43" w:type="dxa"/>
              <w:right w:w="43" w:type="dxa"/>
            </w:tcMar>
            <w:vAlign w:val="center"/>
            <w:hideMark/>
          </w:tcPr>
          <w:p w:rsidR="00DE171E" w:rsidRDefault="00DE171E" w:rsidP="00DE171E">
            <w:pPr>
              <w:jc w:val="right"/>
              <w:rPr>
                <w:sz w:val="14"/>
                <w:szCs w:val="14"/>
              </w:rPr>
            </w:pPr>
            <w:r>
              <w:rPr>
                <w:sz w:val="14"/>
                <w:szCs w:val="14"/>
              </w:rPr>
              <w:t>67,534</w:t>
            </w:r>
          </w:p>
        </w:tc>
        <w:tc>
          <w:tcPr>
            <w:tcW w:w="768" w:type="dxa"/>
            <w:tcBorders>
              <w:top w:val="nil"/>
              <w:left w:val="nil"/>
              <w:bottom w:val="nil"/>
              <w:right w:val="nil"/>
            </w:tcBorders>
            <w:shd w:val="clear" w:color="auto" w:fill="auto"/>
            <w:tcMar>
              <w:left w:w="43" w:type="dxa"/>
              <w:right w:w="43" w:type="dxa"/>
            </w:tcMar>
            <w:vAlign w:val="center"/>
            <w:hideMark/>
          </w:tcPr>
          <w:p w:rsidR="00DE171E" w:rsidRDefault="00DE171E" w:rsidP="00DE171E">
            <w:pPr>
              <w:jc w:val="right"/>
              <w:rPr>
                <w:sz w:val="14"/>
                <w:szCs w:val="14"/>
              </w:rPr>
            </w:pPr>
            <w:r>
              <w:rPr>
                <w:sz w:val="14"/>
                <w:szCs w:val="14"/>
              </w:rPr>
              <w:t>6,261</w:t>
            </w:r>
          </w:p>
        </w:tc>
        <w:tc>
          <w:tcPr>
            <w:tcW w:w="686" w:type="dxa"/>
            <w:tcBorders>
              <w:top w:val="nil"/>
              <w:left w:val="nil"/>
              <w:bottom w:val="nil"/>
              <w:right w:val="nil"/>
            </w:tcBorders>
            <w:tcMar>
              <w:left w:w="43" w:type="dxa"/>
              <w:right w:w="43" w:type="dxa"/>
            </w:tcMar>
            <w:vAlign w:val="center"/>
          </w:tcPr>
          <w:p w:rsidR="00DE171E" w:rsidRDefault="00DE171E" w:rsidP="00DE171E">
            <w:pPr>
              <w:jc w:val="right"/>
              <w:rPr>
                <w:sz w:val="14"/>
                <w:szCs w:val="14"/>
              </w:rPr>
            </w:pPr>
            <w:r>
              <w:rPr>
                <w:sz w:val="14"/>
                <w:szCs w:val="14"/>
              </w:rPr>
              <w:t>4,666</w:t>
            </w:r>
          </w:p>
        </w:tc>
        <w:tc>
          <w:tcPr>
            <w:tcW w:w="720" w:type="dxa"/>
            <w:tcBorders>
              <w:top w:val="nil"/>
              <w:left w:val="nil"/>
              <w:bottom w:val="nil"/>
              <w:right w:val="nil"/>
            </w:tcBorders>
            <w:shd w:val="clear" w:color="auto" w:fill="auto"/>
            <w:tcMar>
              <w:left w:w="43" w:type="dxa"/>
              <w:right w:w="43" w:type="dxa"/>
            </w:tcMar>
            <w:vAlign w:val="center"/>
            <w:hideMark/>
          </w:tcPr>
          <w:p w:rsidR="00DE171E" w:rsidRDefault="00DE171E" w:rsidP="00DE171E">
            <w:pPr>
              <w:jc w:val="right"/>
              <w:rPr>
                <w:sz w:val="14"/>
                <w:szCs w:val="14"/>
              </w:rPr>
            </w:pPr>
            <w:r>
              <w:rPr>
                <w:sz w:val="14"/>
                <w:szCs w:val="14"/>
              </w:rPr>
              <w:t>4,886</w:t>
            </w:r>
          </w:p>
        </w:tc>
        <w:tc>
          <w:tcPr>
            <w:tcW w:w="720" w:type="dxa"/>
            <w:tcBorders>
              <w:top w:val="nil"/>
              <w:left w:val="nil"/>
              <w:bottom w:val="nil"/>
              <w:right w:val="nil"/>
            </w:tcBorders>
            <w:shd w:val="clear" w:color="auto" w:fill="auto"/>
            <w:tcMar>
              <w:left w:w="43" w:type="dxa"/>
              <w:right w:w="43" w:type="dxa"/>
            </w:tcMar>
            <w:vAlign w:val="center"/>
          </w:tcPr>
          <w:p w:rsidR="00DE171E" w:rsidRDefault="00DE171E" w:rsidP="00DE171E">
            <w:pPr>
              <w:jc w:val="right"/>
              <w:rPr>
                <w:sz w:val="14"/>
                <w:szCs w:val="14"/>
              </w:rPr>
            </w:pPr>
            <w:r>
              <w:rPr>
                <w:sz w:val="14"/>
                <w:szCs w:val="14"/>
              </w:rPr>
              <w:t>4,216</w:t>
            </w:r>
          </w:p>
        </w:tc>
        <w:tc>
          <w:tcPr>
            <w:tcW w:w="803" w:type="dxa"/>
            <w:tcBorders>
              <w:top w:val="nil"/>
              <w:left w:val="nil"/>
              <w:bottom w:val="nil"/>
              <w:right w:val="nil"/>
            </w:tcBorders>
            <w:shd w:val="clear" w:color="auto" w:fill="auto"/>
            <w:tcMar>
              <w:left w:w="43" w:type="dxa"/>
              <w:right w:w="43" w:type="dxa"/>
            </w:tcMar>
            <w:vAlign w:val="center"/>
          </w:tcPr>
          <w:p w:rsidR="00DE171E" w:rsidRDefault="00DE171E" w:rsidP="00DE171E">
            <w:pPr>
              <w:jc w:val="right"/>
              <w:rPr>
                <w:sz w:val="14"/>
                <w:szCs w:val="14"/>
              </w:rPr>
            </w:pPr>
            <w:r>
              <w:rPr>
                <w:sz w:val="14"/>
                <w:szCs w:val="14"/>
              </w:rPr>
              <w:t>5,006</w:t>
            </w:r>
          </w:p>
        </w:tc>
        <w:tc>
          <w:tcPr>
            <w:tcW w:w="671" w:type="dxa"/>
            <w:tcBorders>
              <w:top w:val="nil"/>
              <w:left w:val="nil"/>
              <w:bottom w:val="nil"/>
              <w:right w:val="nil"/>
            </w:tcBorders>
            <w:shd w:val="clear" w:color="auto" w:fill="auto"/>
            <w:tcMar>
              <w:left w:w="43" w:type="dxa"/>
              <w:right w:w="43" w:type="dxa"/>
            </w:tcMar>
            <w:vAlign w:val="center"/>
          </w:tcPr>
          <w:p w:rsidR="00DE171E" w:rsidRDefault="00DE171E" w:rsidP="00DE171E">
            <w:pPr>
              <w:jc w:val="right"/>
              <w:rPr>
                <w:sz w:val="14"/>
                <w:szCs w:val="14"/>
              </w:rPr>
            </w:pPr>
            <w:r>
              <w:rPr>
                <w:sz w:val="14"/>
                <w:szCs w:val="14"/>
              </w:rPr>
              <w:t>4,843</w:t>
            </w:r>
          </w:p>
        </w:tc>
        <w:tc>
          <w:tcPr>
            <w:tcW w:w="720" w:type="dxa"/>
            <w:tcBorders>
              <w:top w:val="nil"/>
              <w:left w:val="nil"/>
              <w:bottom w:val="nil"/>
            </w:tcBorders>
            <w:shd w:val="clear" w:color="auto" w:fill="auto"/>
            <w:tcMar>
              <w:left w:w="43" w:type="dxa"/>
              <w:right w:w="43" w:type="dxa"/>
            </w:tcMar>
            <w:vAlign w:val="center"/>
          </w:tcPr>
          <w:p w:rsidR="00DE171E" w:rsidRDefault="00DE171E" w:rsidP="00DE171E">
            <w:pPr>
              <w:jc w:val="right"/>
              <w:rPr>
                <w:sz w:val="14"/>
                <w:szCs w:val="14"/>
              </w:rPr>
            </w:pPr>
            <w:r>
              <w:rPr>
                <w:sz w:val="14"/>
                <w:szCs w:val="14"/>
              </w:rPr>
              <w:t>5,684</w:t>
            </w:r>
          </w:p>
        </w:tc>
      </w:tr>
      <w:tr w:rsidR="00DE171E" w:rsidRPr="00BF4323" w:rsidTr="00244AA4">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DE171E" w:rsidRPr="00F1018F" w:rsidRDefault="00DE171E" w:rsidP="00DE171E">
            <w:pPr>
              <w:rPr>
                <w:sz w:val="14"/>
                <w:szCs w:val="14"/>
              </w:rPr>
            </w:pPr>
          </w:p>
        </w:tc>
        <w:tc>
          <w:tcPr>
            <w:tcW w:w="1796" w:type="dxa"/>
            <w:gridSpan w:val="2"/>
            <w:tcBorders>
              <w:top w:val="nil"/>
              <w:left w:val="nil"/>
              <w:bottom w:val="nil"/>
              <w:right w:val="nil"/>
            </w:tcBorders>
            <w:shd w:val="clear" w:color="auto" w:fill="auto"/>
            <w:vAlign w:val="center"/>
            <w:hideMark/>
          </w:tcPr>
          <w:p w:rsidR="00DE171E" w:rsidRPr="00F1018F" w:rsidRDefault="00DE171E" w:rsidP="00DE171E">
            <w:pPr>
              <w:rPr>
                <w:sz w:val="14"/>
                <w:szCs w:val="14"/>
              </w:rPr>
            </w:pPr>
            <w:r w:rsidRPr="00F1018F">
              <w:rPr>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DE171E" w:rsidRDefault="00DE171E" w:rsidP="00DE171E">
            <w:pPr>
              <w:jc w:val="right"/>
              <w:rPr>
                <w:sz w:val="14"/>
                <w:szCs w:val="14"/>
              </w:rPr>
            </w:pPr>
            <w:r>
              <w:rPr>
                <w:sz w:val="14"/>
                <w:szCs w:val="14"/>
              </w:rPr>
              <w:t>96,612</w:t>
            </w:r>
          </w:p>
        </w:tc>
        <w:tc>
          <w:tcPr>
            <w:tcW w:w="810" w:type="dxa"/>
            <w:tcBorders>
              <w:top w:val="nil"/>
              <w:left w:val="nil"/>
              <w:bottom w:val="nil"/>
              <w:right w:val="nil"/>
            </w:tcBorders>
            <w:shd w:val="clear" w:color="auto" w:fill="auto"/>
            <w:tcMar>
              <w:left w:w="43" w:type="dxa"/>
              <w:right w:w="43" w:type="dxa"/>
            </w:tcMar>
            <w:vAlign w:val="center"/>
            <w:hideMark/>
          </w:tcPr>
          <w:p w:rsidR="00DE171E" w:rsidRDefault="00DE171E" w:rsidP="00DE171E">
            <w:pPr>
              <w:jc w:val="right"/>
              <w:rPr>
                <w:sz w:val="14"/>
                <w:szCs w:val="14"/>
              </w:rPr>
            </w:pPr>
            <w:r>
              <w:rPr>
                <w:sz w:val="14"/>
                <w:szCs w:val="14"/>
              </w:rPr>
              <w:t>17,849</w:t>
            </w:r>
          </w:p>
        </w:tc>
        <w:tc>
          <w:tcPr>
            <w:tcW w:w="768" w:type="dxa"/>
            <w:tcBorders>
              <w:top w:val="nil"/>
              <w:left w:val="nil"/>
              <w:bottom w:val="nil"/>
              <w:right w:val="nil"/>
            </w:tcBorders>
            <w:shd w:val="clear" w:color="auto" w:fill="auto"/>
            <w:tcMar>
              <w:left w:w="43" w:type="dxa"/>
              <w:right w:w="43" w:type="dxa"/>
            </w:tcMar>
            <w:vAlign w:val="center"/>
            <w:hideMark/>
          </w:tcPr>
          <w:p w:rsidR="00DE171E" w:rsidRDefault="00DE171E" w:rsidP="00DE171E">
            <w:pPr>
              <w:jc w:val="right"/>
              <w:rPr>
                <w:sz w:val="14"/>
                <w:szCs w:val="14"/>
              </w:rPr>
            </w:pPr>
            <w:r>
              <w:rPr>
                <w:sz w:val="14"/>
                <w:szCs w:val="14"/>
              </w:rPr>
              <w:t>1,859</w:t>
            </w:r>
          </w:p>
        </w:tc>
        <w:tc>
          <w:tcPr>
            <w:tcW w:w="686" w:type="dxa"/>
            <w:tcBorders>
              <w:top w:val="nil"/>
              <w:left w:val="nil"/>
              <w:bottom w:val="nil"/>
              <w:right w:val="nil"/>
            </w:tcBorders>
            <w:tcMar>
              <w:left w:w="43" w:type="dxa"/>
              <w:right w:w="43" w:type="dxa"/>
            </w:tcMar>
            <w:vAlign w:val="center"/>
          </w:tcPr>
          <w:p w:rsidR="00DE171E" w:rsidRDefault="00DE171E" w:rsidP="00DE171E">
            <w:pPr>
              <w:jc w:val="right"/>
              <w:rPr>
                <w:sz w:val="14"/>
                <w:szCs w:val="14"/>
              </w:rPr>
            </w:pPr>
            <w:r>
              <w:rPr>
                <w:sz w:val="14"/>
                <w:szCs w:val="14"/>
              </w:rPr>
              <w:t>1,609</w:t>
            </w:r>
          </w:p>
        </w:tc>
        <w:tc>
          <w:tcPr>
            <w:tcW w:w="720" w:type="dxa"/>
            <w:tcBorders>
              <w:top w:val="nil"/>
              <w:left w:val="nil"/>
              <w:bottom w:val="nil"/>
              <w:right w:val="nil"/>
            </w:tcBorders>
            <w:shd w:val="clear" w:color="auto" w:fill="auto"/>
            <w:tcMar>
              <w:left w:w="43" w:type="dxa"/>
              <w:right w:w="43" w:type="dxa"/>
            </w:tcMar>
            <w:vAlign w:val="center"/>
            <w:hideMark/>
          </w:tcPr>
          <w:p w:rsidR="00DE171E" w:rsidRDefault="00DE171E" w:rsidP="00DE171E">
            <w:pPr>
              <w:jc w:val="right"/>
              <w:rPr>
                <w:sz w:val="14"/>
                <w:szCs w:val="14"/>
              </w:rPr>
            </w:pPr>
            <w:r>
              <w:rPr>
                <w:sz w:val="14"/>
                <w:szCs w:val="14"/>
              </w:rPr>
              <w:t>1,727</w:t>
            </w:r>
          </w:p>
        </w:tc>
        <w:tc>
          <w:tcPr>
            <w:tcW w:w="720" w:type="dxa"/>
            <w:tcBorders>
              <w:top w:val="nil"/>
              <w:left w:val="nil"/>
              <w:bottom w:val="nil"/>
              <w:right w:val="nil"/>
            </w:tcBorders>
            <w:shd w:val="clear" w:color="auto" w:fill="auto"/>
            <w:tcMar>
              <w:left w:w="43" w:type="dxa"/>
              <w:right w:w="43" w:type="dxa"/>
            </w:tcMar>
            <w:vAlign w:val="center"/>
          </w:tcPr>
          <w:p w:rsidR="00DE171E" w:rsidRDefault="00DE171E" w:rsidP="00DE171E">
            <w:pPr>
              <w:jc w:val="right"/>
              <w:rPr>
                <w:sz w:val="14"/>
                <w:szCs w:val="14"/>
              </w:rPr>
            </w:pPr>
            <w:r>
              <w:rPr>
                <w:sz w:val="14"/>
                <w:szCs w:val="14"/>
              </w:rPr>
              <w:t>518</w:t>
            </w:r>
          </w:p>
        </w:tc>
        <w:tc>
          <w:tcPr>
            <w:tcW w:w="803" w:type="dxa"/>
            <w:tcBorders>
              <w:top w:val="nil"/>
              <w:left w:val="nil"/>
              <w:bottom w:val="nil"/>
              <w:right w:val="nil"/>
            </w:tcBorders>
            <w:shd w:val="clear" w:color="auto" w:fill="auto"/>
            <w:tcMar>
              <w:left w:w="43" w:type="dxa"/>
              <w:right w:w="43" w:type="dxa"/>
            </w:tcMar>
            <w:vAlign w:val="center"/>
          </w:tcPr>
          <w:p w:rsidR="00DE171E" w:rsidRDefault="00DE171E" w:rsidP="00DE171E">
            <w:pPr>
              <w:jc w:val="right"/>
              <w:rPr>
                <w:sz w:val="14"/>
                <w:szCs w:val="14"/>
              </w:rPr>
            </w:pPr>
            <w:r>
              <w:rPr>
                <w:sz w:val="14"/>
                <w:szCs w:val="14"/>
              </w:rPr>
              <w:t>515</w:t>
            </w:r>
          </w:p>
        </w:tc>
        <w:tc>
          <w:tcPr>
            <w:tcW w:w="671" w:type="dxa"/>
            <w:tcBorders>
              <w:top w:val="nil"/>
              <w:left w:val="nil"/>
              <w:bottom w:val="nil"/>
              <w:right w:val="nil"/>
            </w:tcBorders>
            <w:shd w:val="clear" w:color="auto" w:fill="auto"/>
            <w:tcMar>
              <w:left w:w="43" w:type="dxa"/>
              <w:right w:w="43" w:type="dxa"/>
            </w:tcMar>
            <w:vAlign w:val="center"/>
          </w:tcPr>
          <w:p w:rsidR="00DE171E" w:rsidRDefault="00DE171E" w:rsidP="00DE171E">
            <w:pPr>
              <w:jc w:val="right"/>
              <w:rPr>
                <w:sz w:val="14"/>
                <w:szCs w:val="14"/>
              </w:rPr>
            </w:pPr>
            <w:r>
              <w:rPr>
                <w:sz w:val="14"/>
                <w:szCs w:val="14"/>
              </w:rPr>
              <w:t>845</w:t>
            </w:r>
          </w:p>
        </w:tc>
        <w:tc>
          <w:tcPr>
            <w:tcW w:w="720" w:type="dxa"/>
            <w:tcBorders>
              <w:top w:val="nil"/>
              <w:left w:val="nil"/>
              <w:bottom w:val="nil"/>
            </w:tcBorders>
            <w:shd w:val="clear" w:color="auto" w:fill="auto"/>
            <w:tcMar>
              <w:left w:w="43" w:type="dxa"/>
              <w:right w:w="43" w:type="dxa"/>
            </w:tcMar>
            <w:vAlign w:val="center"/>
          </w:tcPr>
          <w:p w:rsidR="00DE171E" w:rsidRDefault="00DE171E" w:rsidP="00DE171E">
            <w:pPr>
              <w:jc w:val="right"/>
              <w:rPr>
                <w:sz w:val="14"/>
                <w:szCs w:val="14"/>
              </w:rPr>
            </w:pPr>
            <w:r>
              <w:rPr>
                <w:sz w:val="14"/>
                <w:szCs w:val="14"/>
              </w:rPr>
              <w:t>1,068</w:t>
            </w:r>
          </w:p>
        </w:tc>
      </w:tr>
      <w:tr w:rsidR="00DE171E" w:rsidRPr="00BF4323" w:rsidTr="00244AA4">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DE171E" w:rsidRPr="00F1018F" w:rsidRDefault="00DE171E" w:rsidP="00DE171E">
            <w:pPr>
              <w:rPr>
                <w:b/>
                <w:bCs/>
                <w:sz w:val="14"/>
                <w:szCs w:val="14"/>
              </w:rPr>
            </w:pPr>
            <w:r w:rsidRPr="00F1018F">
              <w:rPr>
                <w:b/>
                <w:bCs/>
                <w:sz w:val="14"/>
                <w:szCs w:val="14"/>
              </w:rPr>
              <w:t>P.</w:t>
            </w:r>
          </w:p>
        </w:tc>
        <w:tc>
          <w:tcPr>
            <w:tcW w:w="1796" w:type="dxa"/>
            <w:gridSpan w:val="2"/>
            <w:tcBorders>
              <w:top w:val="nil"/>
              <w:left w:val="nil"/>
              <w:bottom w:val="nil"/>
              <w:right w:val="nil"/>
            </w:tcBorders>
            <w:shd w:val="clear" w:color="auto" w:fill="auto"/>
            <w:vAlign w:val="center"/>
            <w:hideMark/>
          </w:tcPr>
          <w:p w:rsidR="00DE171E" w:rsidRPr="00F1018F" w:rsidRDefault="00DE171E" w:rsidP="00DE171E">
            <w:pPr>
              <w:rPr>
                <w:b/>
                <w:bCs/>
                <w:sz w:val="14"/>
                <w:szCs w:val="14"/>
              </w:rPr>
            </w:pPr>
            <w:r w:rsidRPr="00F1018F">
              <w:rPr>
                <w:b/>
                <w:bCs/>
                <w:sz w:val="14"/>
                <w:szCs w:val="14"/>
              </w:rPr>
              <w:t>South Eastern Asia</w:t>
            </w:r>
          </w:p>
        </w:tc>
        <w:tc>
          <w:tcPr>
            <w:tcW w:w="810" w:type="dxa"/>
            <w:tcBorders>
              <w:top w:val="nil"/>
              <w:left w:val="nil"/>
              <w:bottom w:val="nil"/>
              <w:right w:val="nil"/>
            </w:tcBorders>
            <w:shd w:val="clear" w:color="auto" w:fill="auto"/>
            <w:tcMar>
              <w:left w:w="43" w:type="dxa"/>
              <w:right w:w="43" w:type="dxa"/>
            </w:tcMar>
            <w:vAlign w:val="center"/>
            <w:hideMark/>
          </w:tcPr>
          <w:p w:rsidR="00DE171E" w:rsidRDefault="00DE171E" w:rsidP="00DE171E">
            <w:pPr>
              <w:jc w:val="right"/>
              <w:rPr>
                <w:b/>
                <w:bCs/>
                <w:sz w:val="14"/>
                <w:szCs w:val="14"/>
              </w:rPr>
            </w:pPr>
            <w:r>
              <w:rPr>
                <w:b/>
                <w:bCs/>
                <w:sz w:val="14"/>
                <w:szCs w:val="14"/>
              </w:rPr>
              <w:t>7,010,806</w:t>
            </w:r>
          </w:p>
        </w:tc>
        <w:tc>
          <w:tcPr>
            <w:tcW w:w="810" w:type="dxa"/>
            <w:tcBorders>
              <w:top w:val="nil"/>
              <w:left w:val="nil"/>
              <w:bottom w:val="nil"/>
              <w:right w:val="nil"/>
            </w:tcBorders>
            <w:shd w:val="clear" w:color="auto" w:fill="auto"/>
            <w:tcMar>
              <w:left w:w="43" w:type="dxa"/>
              <w:right w:w="43" w:type="dxa"/>
            </w:tcMar>
            <w:vAlign w:val="center"/>
            <w:hideMark/>
          </w:tcPr>
          <w:p w:rsidR="00DE171E" w:rsidRDefault="00DE171E" w:rsidP="00DE171E">
            <w:pPr>
              <w:jc w:val="right"/>
              <w:rPr>
                <w:b/>
                <w:bCs/>
                <w:sz w:val="14"/>
                <w:szCs w:val="14"/>
              </w:rPr>
            </w:pPr>
            <w:r>
              <w:rPr>
                <w:b/>
                <w:bCs/>
                <w:sz w:val="14"/>
                <w:szCs w:val="14"/>
              </w:rPr>
              <w:t>7,906,684</w:t>
            </w:r>
          </w:p>
        </w:tc>
        <w:tc>
          <w:tcPr>
            <w:tcW w:w="768" w:type="dxa"/>
            <w:tcBorders>
              <w:top w:val="nil"/>
              <w:left w:val="nil"/>
              <w:bottom w:val="nil"/>
              <w:right w:val="nil"/>
            </w:tcBorders>
            <w:shd w:val="clear" w:color="auto" w:fill="auto"/>
            <w:tcMar>
              <w:left w:w="43" w:type="dxa"/>
              <w:right w:w="43" w:type="dxa"/>
            </w:tcMar>
            <w:vAlign w:val="center"/>
            <w:hideMark/>
          </w:tcPr>
          <w:p w:rsidR="00DE171E" w:rsidRDefault="00DE171E" w:rsidP="00DE171E">
            <w:pPr>
              <w:jc w:val="right"/>
              <w:rPr>
                <w:b/>
                <w:bCs/>
                <w:sz w:val="14"/>
                <w:szCs w:val="14"/>
              </w:rPr>
            </w:pPr>
            <w:r>
              <w:rPr>
                <w:b/>
                <w:bCs/>
                <w:sz w:val="14"/>
                <w:szCs w:val="14"/>
              </w:rPr>
              <w:t>690,349</w:t>
            </w:r>
          </w:p>
        </w:tc>
        <w:tc>
          <w:tcPr>
            <w:tcW w:w="686" w:type="dxa"/>
            <w:tcBorders>
              <w:top w:val="nil"/>
              <w:left w:val="nil"/>
              <w:bottom w:val="nil"/>
              <w:right w:val="nil"/>
            </w:tcBorders>
            <w:tcMar>
              <w:left w:w="43" w:type="dxa"/>
              <w:right w:w="43" w:type="dxa"/>
            </w:tcMar>
            <w:vAlign w:val="center"/>
          </w:tcPr>
          <w:p w:rsidR="00DE171E" w:rsidRDefault="00DE171E" w:rsidP="00DE171E">
            <w:pPr>
              <w:jc w:val="right"/>
              <w:rPr>
                <w:b/>
                <w:bCs/>
                <w:sz w:val="14"/>
                <w:szCs w:val="14"/>
              </w:rPr>
            </w:pPr>
            <w:r>
              <w:rPr>
                <w:b/>
                <w:bCs/>
                <w:sz w:val="14"/>
                <w:szCs w:val="14"/>
              </w:rPr>
              <w:t>535,167</w:t>
            </w:r>
          </w:p>
        </w:tc>
        <w:tc>
          <w:tcPr>
            <w:tcW w:w="720" w:type="dxa"/>
            <w:tcBorders>
              <w:top w:val="nil"/>
              <w:left w:val="nil"/>
              <w:bottom w:val="nil"/>
              <w:right w:val="nil"/>
            </w:tcBorders>
            <w:shd w:val="clear" w:color="auto" w:fill="auto"/>
            <w:tcMar>
              <w:left w:w="43" w:type="dxa"/>
              <w:right w:w="43" w:type="dxa"/>
            </w:tcMar>
            <w:vAlign w:val="center"/>
            <w:hideMark/>
          </w:tcPr>
          <w:p w:rsidR="00DE171E" w:rsidRDefault="00DE171E" w:rsidP="00DE171E">
            <w:pPr>
              <w:jc w:val="right"/>
              <w:rPr>
                <w:b/>
                <w:bCs/>
                <w:sz w:val="14"/>
                <w:szCs w:val="14"/>
              </w:rPr>
            </w:pPr>
            <w:r>
              <w:rPr>
                <w:b/>
                <w:bCs/>
                <w:sz w:val="14"/>
                <w:szCs w:val="14"/>
              </w:rPr>
              <w:t>698,812</w:t>
            </w:r>
          </w:p>
        </w:tc>
        <w:tc>
          <w:tcPr>
            <w:tcW w:w="720" w:type="dxa"/>
            <w:tcBorders>
              <w:top w:val="nil"/>
              <w:left w:val="nil"/>
              <w:bottom w:val="nil"/>
              <w:right w:val="nil"/>
            </w:tcBorders>
            <w:shd w:val="clear" w:color="auto" w:fill="auto"/>
            <w:tcMar>
              <w:left w:w="43" w:type="dxa"/>
              <w:right w:w="43" w:type="dxa"/>
            </w:tcMar>
            <w:vAlign w:val="center"/>
          </w:tcPr>
          <w:p w:rsidR="00DE171E" w:rsidRDefault="00DE171E" w:rsidP="00DE171E">
            <w:pPr>
              <w:jc w:val="right"/>
              <w:rPr>
                <w:b/>
                <w:bCs/>
                <w:sz w:val="14"/>
                <w:szCs w:val="14"/>
              </w:rPr>
            </w:pPr>
            <w:r>
              <w:rPr>
                <w:b/>
                <w:bCs/>
                <w:sz w:val="14"/>
                <w:szCs w:val="14"/>
              </w:rPr>
              <w:t>551,234</w:t>
            </w:r>
          </w:p>
        </w:tc>
        <w:tc>
          <w:tcPr>
            <w:tcW w:w="803" w:type="dxa"/>
            <w:tcBorders>
              <w:top w:val="nil"/>
              <w:left w:val="nil"/>
              <w:bottom w:val="nil"/>
              <w:right w:val="nil"/>
            </w:tcBorders>
            <w:shd w:val="clear" w:color="auto" w:fill="auto"/>
            <w:tcMar>
              <w:left w:w="43" w:type="dxa"/>
              <w:right w:w="43" w:type="dxa"/>
            </w:tcMar>
            <w:vAlign w:val="center"/>
          </w:tcPr>
          <w:p w:rsidR="00DE171E" w:rsidRDefault="00DE171E" w:rsidP="00DE171E">
            <w:pPr>
              <w:jc w:val="right"/>
              <w:rPr>
                <w:b/>
                <w:bCs/>
                <w:sz w:val="14"/>
                <w:szCs w:val="14"/>
              </w:rPr>
            </w:pPr>
            <w:r>
              <w:rPr>
                <w:b/>
                <w:bCs/>
                <w:sz w:val="14"/>
                <w:szCs w:val="14"/>
              </w:rPr>
              <w:t>445,727</w:t>
            </w:r>
          </w:p>
        </w:tc>
        <w:tc>
          <w:tcPr>
            <w:tcW w:w="671" w:type="dxa"/>
            <w:tcBorders>
              <w:top w:val="nil"/>
              <w:left w:val="nil"/>
              <w:bottom w:val="nil"/>
              <w:right w:val="nil"/>
            </w:tcBorders>
            <w:shd w:val="clear" w:color="auto" w:fill="auto"/>
            <w:tcMar>
              <w:left w:w="43" w:type="dxa"/>
              <w:right w:w="43" w:type="dxa"/>
            </w:tcMar>
            <w:vAlign w:val="center"/>
          </w:tcPr>
          <w:p w:rsidR="00DE171E" w:rsidRDefault="00DE171E" w:rsidP="00DE171E">
            <w:pPr>
              <w:jc w:val="right"/>
              <w:rPr>
                <w:b/>
                <w:bCs/>
                <w:sz w:val="14"/>
                <w:szCs w:val="14"/>
              </w:rPr>
            </w:pPr>
            <w:r>
              <w:rPr>
                <w:b/>
                <w:bCs/>
                <w:sz w:val="14"/>
                <w:szCs w:val="14"/>
              </w:rPr>
              <w:t>527,240</w:t>
            </w:r>
          </w:p>
        </w:tc>
        <w:tc>
          <w:tcPr>
            <w:tcW w:w="720" w:type="dxa"/>
            <w:tcBorders>
              <w:top w:val="nil"/>
              <w:left w:val="nil"/>
              <w:bottom w:val="nil"/>
            </w:tcBorders>
            <w:shd w:val="clear" w:color="auto" w:fill="auto"/>
            <w:tcMar>
              <w:left w:w="43" w:type="dxa"/>
              <w:right w:w="43" w:type="dxa"/>
            </w:tcMar>
            <w:vAlign w:val="center"/>
          </w:tcPr>
          <w:p w:rsidR="00DE171E" w:rsidRDefault="00DE171E" w:rsidP="00DE171E">
            <w:pPr>
              <w:jc w:val="right"/>
              <w:rPr>
                <w:b/>
                <w:bCs/>
                <w:sz w:val="14"/>
                <w:szCs w:val="14"/>
              </w:rPr>
            </w:pPr>
            <w:r>
              <w:rPr>
                <w:b/>
                <w:bCs/>
                <w:sz w:val="14"/>
                <w:szCs w:val="14"/>
              </w:rPr>
              <w:t>527,768</w:t>
            </w:r>
          </w:p>
        </w:tc>
      </w:tr>
      <w:tr w:rsidR="00DE171E" w:rsidRPr="00BF4323" w:rsidTr="00244AA4">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DE171E" w:rsidRPr="00F1018F" w:rsidRDefault="00DE171E" w:rsidP="00DE171E">
            <w:pPr>
              <w:rPr>
                <w:sz w:val="14"/>
                <w:szCs w:val="14"/>
              </w:rPr>
            </w:pPr>
          </w:p>
        </w:tc>
        <w:tc>
          <w:tcPr>
            <w:tcW w:w="1796" w:type="dxa"/>
            <w:gridSpan w:val="2"/>
            <w:tcBorders>
              <w:top w:val="nil"/>
              <w:left w:val="nil"/>
              <w:bottom w:val="nil"/>
              <w:right w:val="nil"/>
            </w:tcBorders>
            <w:shd w:val="clear" w:color="auto" w:fill="auto"/>
            <w:vAlign w:val="center"/>
            <w:hideMark/>
          </w:tcPr>
          <w:p w:rsidR="00DE171E" w:rsidRPr="00F1018F" w:rsidRDefault="00DE171E" w:rsidP="00DE171E">
            <w:pPr>
              <w:rPr>
                <w:sz w:val="14"/>
                <w:szCs w:val="14"/>
              </w:rPr>
            </w:pPr>
            <w:r w:rsidRPr="00F1018F">
              <w:rPr>
                <w:sz w:val="14"/>
                <w:szCs w:val="14"/>
              </w:rPr>
              <w:t>Indonesia</w:t>
            </w:r>
          </w:p>
        </w:tc>
        <w:tc>
          <w:tcPr>
            <w:tcW w:w="810" w:type="dxa"/>
            <w:tcBorders>
              <w:top w:val="nil"/>
              <w:left w:val="nil"/>
              <w:bottom w:val="nil"/>
              <w:right w:val="nil"/>
            </w:tcBorders>
            <w:shd w:val="clear" w:color="auto" w:fill="auto"/>
            <w:tcMar>
              <w:left w:w="43" w:type="dxa"/>
              <w:right w:w="43" w:type="dxa"/>
            </w:tcMar>
            <w:vAlign w:val="center"/>
            <w:hideMark/>
          </w:tcPr>
          <w:p w:rsidR="00DE171E" w:rsidRDefault="00DE171E" w:rsidP="00DE171E">
            <w:pPr>
              <w:jc w:val="right"/>
              <w:rPr>
                <w:sz w:val="14"/>
                <w:szCs w:val="14"/>
              </w:rPr>
            </w:pPr>
            <w:r>
              <w:rPr>
                <w:sz w:val="14"/>
                <w:szCs w:val="14"/>
              </w:rPr>
              <w:t>1,060,104</w:t>
            </w:r>
          </w:p>
        </w:tc>
        <w:tc>
          <w:tcPr>
            <w:tcW w:w="810" w:type="dxa"/>
            <w:tcBorders>
              <w:top w:val="nil"/>
              <w:left w:val="nil"/>
              <w:bottom w:val="nil"/>
              <w:right w:val="nil"/>
            </w:tcBorders>
            <w:shd w:val="clear" w:color="auto" w:fill="auto"/>
            <w:tcMar>
              <w:left w:w="43" w:type="dxa"/>
              <w:right w:w="43" w:type="dxa"/>
            </w:tcMar>
            <w:vAlign w:val="center"/>
            <w:hideMark/>
          </w:tcPr>
          <w:p w:rsidR="00DE171E" w:rsidRDefault="00DE171E" w:rsidP="00DE171E">
            <w:pPr>
              <w:jc w:val="right"/>
              <w:rPr>
                <w:sz w:val="14"/>
                <w:szCs w:val="14"/>
              </w:rPr>
            </w:pPr>
            <w:r>
              <w:rPr>
                <w:sz w:val="14"/>
                <w:szCs w:val="14"/>
              </w:rPr>
              <w:t>1,080,732</w:t>
            </w:r>
          </w:p>
        </w:tc>
        <w:tc>
          <w:tcPr>
            <w:tcW w:w="768" w:type="dxa"/>
            <w:tcBorders>
              <w:top w:val="nil"/>
              <w:left w:val="nil"/>
              <w:bottom w:val="nil"/>
              <w:right w:val="nil"/>
            </w:tcBorders>
            <w:shd w:val="clear" w:color="auto" w:fill="auto"/>
            <w:tcMar>
              <w:left w:w="43" w:type="dxa"/>
              <w:right w:w="43" w:type="dxa"/>
            </w:tcMar>
            <w:vAlign w:val="center"/>
            <w:hideMark/>
          </w:tcPr>
          <w:p w:rsidR="00DE171E" w:rsidRDefault="00DE171E" w:rsidP="00DE171E">
            <w:pPr>
              <w:jc w:val="right"/>
              <w:rPr>
                <w:sz w:val="14"/>
                <w:szCs w:val="14"/>
              </w:rPr>
            </w:pPr>
            <w:r>
              <w:rPr>
                <w:sz w:val="14"/>
                <w:szCs w:val="14"/>
              </w:rPr>
              <w:t>92,077</w:t>
            </w:r>
          </w:p>
        </w:tc>
        <w:tc>
          <w:tcPr>
            <w:tcW w:w="686" w:type="dxa"/>
            <w:tcBorders>
              <w:top w:val="nil"/>
              <w:left w:val="nil"/>
              <w:bottom w:val="nil"/>
              <w:right w:val="nil"/>
            </w:tcBorders>
            <w:tcMar>
              <w:left w:w="43" w:type="dxa"/>
              <w:right w:w="43" w:type="dxa"/>
            </w:tcMar>
            <w:vAlign w:val="center"/>
          </w:tcPr>
          <w:p w:rsidR="00DE171E" w:rsidRDefault="00DE171E" w:rsidP="00DE171E">
            <w:pPr>
              <w:jc w:val="right"/>
              <w:rPr>
                <w:sz w:val="14"/>
                <w:szCs w:val="14"/>
              </w:rPr>
            </w:pPr>
            <w:r>
              <w:rPr>
                <w:sz w:val="14"/>
                <w:szCs w:val="14"/>
              </w:rPr>
              <w:t>61,807</w:t>
            </w:r>
          </w:p>
        </w:tc>
        <w:tc>
          <w:tcPr>
            <w:tcW w:w="720" w:type="dxa"/>
            <w:tcBorders>
              <w:top w:val="nil"/>
              <w:left w:val="nil"/>
              <w:bottom w:val="nil"/>
              <w:right w:val="nil"/>
            </w:tcBorders>
            <w:shd w:val="clear" w:color="auto" w:fill="auto"/>
            <w:tcMar>
              <w:left w:w="43" w:type="dxa"/>
              <w:right w:w="43" w:type="dxa"/>
            </w:tcMar>
            <w:vAlign w:val="center"/>
            <w:hideMark/>
          </w:tcPr>
          <w:p w:rsidR="00DE171E" w:rsidRDefault="00DE171E" w:rsidP="00DE171E">
            <w:pPr>
              <w:jc w:val="right"/>
              <w:rPr>
                <w:sz w:val="14"/>
                <w:szCs w:val="14"/>
              </w:rPr>
            </w:pPr>
            <w:r>
              <w:rPr>
                <w:sz w:val="14"/>
                <w:szCs w:val="14"/>
              </w:rPr>
              <w:t>96,258</w:t>
            </w:r>
          </w:p>
        </w:tc>
        <w:tc>
          <w:tcPr>
            <w:tcW w:w="720" w:type="dxa"/>
            <w:tcBorders>
              <w:top w:val="nil"/>
              <w:left w:val="nil"/>
              <w:bottom w:val="nil"/>
              <w:right w:val="nil"/>
            </w:tcBorders>
            <w:shd w:val="clear" w:color="auto" w:fill="auto"/>
            <w:tcMar>
              <w:left w:w="43" w:type="dxa"/>
              <w:right w:w="43" w:type="dxa"/>
            </w:tcMar>
            <w:vAlign w:val="center"/>
          </w:tcPr>
          <w:p w:rsidR="00DE171E" w:rsidRDefault="00DE171E" w:rsidP="00DE171E">
            <w:pPr>
              <w:jc w:val="right"/>
              <w:rPr>
                <w:sz w:val="14"/>
                <w:szCs w:val="14"/>
              </w:rPr>
            </w:pPr>
            <w:r>
              <w:rPr>
                <w:sz w:val="14"/>
                <w:szCs w:val="14"/>
              </w:rPr>
              <w:t>108,016</w:t>
            </w:r>
          </w:p>
        </w:tc>
        <w:tc>
          <w:tcPr>
            <w:tcW w:w="803" w:type="dxa"/>
            <w:tcBorders>
              <w:top w:val="nil"/>
              <w:left w:val="nil"/>
              <w:bottom w:val="nil"/>
              <w:right w:val="nil"/>
            </w:tcBorders>
            <w:shd w:val="clear" w:color="auto" w:fill="auto"/>
            <w:tcMar>
              <w:left w:w="43" w:type="dxa"/>
              <w:right w:w="43" w:type="dxa"/>
            </w:tcMar>
            <w:vAlign w:val="center"/>
          </w:tcPr>
          <w:p w:rsidR="00DE171E" w:rsidRDefault="00DE171E" w:rsidP="00DE171E">
            <w:pPr>
              <w:jc w:val="right"/>
              <w:rPr>
                <w:sz w:val="14"/>
                <w:szCs w:val="14"/>
              </w:rPr>
            </w:pPr>
            <w:r>
              <w:rPr>
                <w:sz w:val="14"/>
                <w:szCs w:val="14"/>
              </w:rPr>
              <w:t>67,217</w:t>
            </w:r>
          </w:p>
        </w:tc>
        <w:tc>
          <w:tcPr>
            <w:tcW w:w="671" w:type="dxa"/>
            <w:tcBorders>
              <w:top w:val="nil"/>
              <w:left w:val="nil"/>
              <w:bottom w:val="nil"/>
              <w:right w:val="nil"/>
            </w:tcBorders>
            <w:shd w:val="clear" w:color="auto" w:fill="auto"/>
            <w:tcMar>
              <w:left w:w="43" w:type="dxa"/>
              <w:right w:w="43" w:type="dxa"/>
            </w:tcMar>
            <w:vAlign w:val="center"/>
          </w:tcPr>
          <w:p w:rsidR="00DE171E" w:rsidRDefault="00DE171E" w:rsidP="00DE171E">
            <w:pPr>
              <w:jc w:val="right"/>
              <w:rPr>
                <w:sz w:val="14"/>
                <w:szCs w:val="14"/>
              </w:rPr>
            </w:pPr>
            <w:r>
              <w:rPr>
                <w:sz w:val="14"/>
                <w:szCs w:val="14"/>
              </w:rPr>
              <w:t>89,063</w:t>
            </w:r>
          </w:p>
        </w:tc>
        <w:tc>
          <w:tcPr>
            <w:tcW w:w="720" w:type="dxa"/>
            <w:tcBorders>
              <w:top w:val="nil"/>
              <w:left w:val="nil"/>
              <w:bottom w:val="nil"/>
            </w:tcBorders>
            <w:shd w:val="clear" w:color="auto" w:fill="auto"/>
            <w:tcMar>
              <w:left w:w="43" w:type="dxa"/>
              <w:right w:w="43" w:type="dxa"/>
            </w:tcMar>
            <w:vAlign w:val="center"/>
          </w:tcPr>
          <w:p w:rsidR="00DE171E" w:rsidRDefault="00DE171E" w:rsidP="00DE171E">
            <w:pPr>
              <w:jc w:val="right"/>
              <w:rPr>
                <w:sz w:val="14"/>
                <w:szCs w:val="14"/>
              </w:rPr>
            </w:pPr>
            <w:r>
              <w:rPr>
                <w:sz w:val="14"/>
                <w:szCs w:val="14"/>
              </w:rPr>
              <w:t>73,870</w:t>
            </w:r>
          </w:p>
        </w:tc>
      </w:tr>
      <w:tr w:rsidR="00DE171E" w:rsidRPr="00BF4323" w:rsidTr="00244AA4">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DE171E" w:rsidRPr="00F1018F" w:rsidRDefault="00DE171E" w:rsidP="00DE171E">
            <w:pPr>
              <w:rPr>
                <w:sz w:val="14"/>
                <w:szCs w:val="14"/>
              </w:rPr>
            </w:pPr>
          </w:p>
        </w:tc>
        <w:tc>
          <w:tcPr>
            <w:tcW w:w="1796" w:type="dxa"/>
            <w:gridSpan w:val="2"/>
            <w:tcBorders>
              <w:top w:val="nil"/>
              <w:left w:val="nil"/>
              <w:bottom w:val="nil"/>
              <w:right w:val="nil"/>
            </w:tcBorders>
            <w:shd w:val="clear" w:color="auto" w:fill="auto"/>
            <w:vAlign w:val="center"/>
            <w:hideMark/>
          </w:tcPr>
          <w:p w:rsidR="00DE171E" w:rsidRPr="00F1018F" w:rsidRDefault="00DE171E" w:rsidP="00DE171E">
            <w:pPr>
              <w:rPr>
                <w:sz w:val="14"/>
                <w:szCs w:val="14"/>
              </w:rPr>
            </w:pPr>
            <w:r w:rsidRPr="00F1018F">
              <w:rPr>
                <w:sz w:val="14"/>
                <w:szCs w:val="14"/>
              </w:rPr>
              <w:t>Malaysia</w:t>
            </w:r>
          </w:p>
        </w:tc>
        <w:tc>
          <w:tcPr>
            <w:tcW w:w="810" w:type="dxa"/>
            <w:tcBorders>
              <w:top w:val="nil"/>
              <w:left w:val="nil"/>
              <w:bottom w:val="nil"/>
              <w:right w:val="nil"/>
            </w:tcBorders>
            <w:shd w:val="clear" w:color="auto" w:fill="auto"/>
            <w:tcMar>
              <w:left w:w="43" w:type="dxa"/>
              <w:right w:w="43" w:type="dxa"/>
            </w:tcMar>
            <w:vAlign w:val="center"/>
            <w:hideMark/>
          </w:tcPr>
          <w:p w:rsidR="00DE171E" w:rsidRDefault="00DE171E" w:rsidP="00DE171E">
            <w:pPr>
              <w:jc w:val="right"/>
              <w:rPr>
                <w:sz w:val="14"/>
                <w:szCs w:val="14"/>
              </w:rPr>
            </w:pPr>
            <w:r>
              <w:rPr>
                <w:sz w:val="14"/>
                <w:szCs w:val="14"/>
              </w:rPr>
              <w:t>1,057,479</w:t>
            </w:r>
          </w:p>
        </w:tc>
        <w:tc>
          <w:tcPr>
            <w:tcW w:w="810" w:type="dxa"/>
            <w:tcBorders>
              <w:top w:val="nil"/>
              <w:left w:val="nil"/>
              <w:bottom w:val="nil"/>
              <w:right w:val="nil"/>
            </w:tcBorders>
            <w:shd w:val="clear" w:color="auto" w:fill="auto"/>
            <w:tcMar>
              <w:left w:w="43" w:type="dxa"/>
              <w:right w:w="43" w:type="dxa"/>
            </w:tcMar>
            <w:vAlign w:val="center"/>
            <w:hideMark/>
          </w:tcPr>
          <w:p w:rsidR="00DE171E" w:rsidRDefault="00DE171E" w:rsidP="00DE171E">
            <w:pPr>
              <w:jc w:val="right"/>
              <w:rPr>
                <w:sz w:val="14"/>
                <w:szCs w:val="14"/>
              </w:rPr>
            </w:pPr>
            <w:r>
              <w:rPr>
                <w:sz w:val="14"/>
                <w:szCs w:val="14"/>
              </w:rPr>
              <w:t>941,742</w:t>
            </w:r>
          </w:p>
        </w:tc>
        <w:tc>
          <w:tcPr>
            <w:tcW w:w="768" w:type="dxa"/>
            <w:tcBorders>
              <w:top w:val="nil"/>
              <w:left w:val="nil"/>
              <w:bottom w:val="nil"/>
              <w:right w:val="nil"/>
            </w:tcBorders>
            <w:shd w:val="clear" w:color="auto" w:fill="auto"/>
            <w:tcMar>
              <w:left w:w="43" w:type="dxa"/>
              <w:right w:w="43" w:type="dxa"/>
            </w:tcMar>
            <w:vAlign w:val="center"/>
            <w:hideMark/>
          </w:tcPr>
          <w:p w:rsidR="00DE171E" w:rsidRDefault="00DE171E" w:rsidP="00DE171E">
            <w:pPr>
              <w:jc w:val="right"/>
              <w:rPr>
                <w:sz w:val="14"/>
                <w:szCs w:val="14"/>
              </w:rPr>
            </w:pPr>
            <w:r>
              <w:rPr>
                <w:sz w:val="14"/>
                <w:szCs w:val="14"/>
              </w:rPr>
              <w:t>90,928</w:t>
            </w:r>
          </w:p>
        </w:tc>
        <w:tc>
          <w:tcPr>
            <w:tcW w:w="686" w:type="dxa"/>
            <w:tcBorders>
              <w:top w:val="nil"/>
              <w:left w:val="nil"/>
              <w:bottom w:val="nil"/>
              <w:right w:val="nil"/>
            </w:tcBorders>
            <w:tcMar>
              <w:left w:w="43" w:type="dxa"/>
              <w:right w:w="43" w:type="dxa"/>
            </w:tcMar>
            <w:vAlign w:val="center"/>
          </w:tcPr>
          <w:p w:rsidR="00DE171E" w:rsidRDefault="00DE171E" w:rsidP="00DE171E">
            <w:pPr>
              <w:jc w:val="right"/>
              <w:rPr>
                <w:sz w:val="14"/>
                <w:szCs w:val="14"/>
              </w:rPr>
            </w:pPr>
            <w:r>
              <w:rPr>
                <w:sz w:val="14"/>
                <w:szCs w:val="14"/>
              </w:rPr>
              <w:t>73,566</w:t>
            </w:r>
          </w:p>
        </w:tc>
        <w:tc>
          <w:tcPr>
            <w:tcW w:w="720" w:type="dxa"/>
            <w:tcBorders>
              <w:top w:val="nil"/>
              <w:left w:val="nil"/>
              <w:bottom w:val="nil"/>
              <w:right w:val="nil"/>
            </w:tcBorders>
            <w:shd w:val="clear" w:color="auto" w:fill="auto"/>
            <w:tcMar>
              <w:left w:w="43" w:type="dxa"/>
              <w:right w:w="43" w:type="dxa"/>
            </w:tcMar>
            <w:vAlign w:val="center"/>
            <w:hideMark/>
          </w:tcPr>
          <w:p w:rsidR="00DE171E" w:rsidRDefault="00DE171E" w:rsidP="00DE171E">
            <w:pPr>
              <w:jc w:val="right"/>
              <w:rPr>
                <w:sz w:val="14"/>
                <w:szCs w:val="14"/>
              </w:rPr>
            </w:pPr>
            <w:r>
              <w:rPr>
                <w:sz w:val="14"/>
                <w:szCs w:val="14"/>
              </w:rPr>
              <w:t>93,975</w:t>
            </w:r>
          </w:p>
        </w:tc>
        <w:tc>
          <w:tcPr>
            <w:tcW w:w="720" w:type="dxa"/>
            <w:tcBorders>
              <w:top w:val="nil"/>
              <w:left w:val="nil"/>
              <w:bottom w:val="nil"/>
              <w:right w:val="nil"/>
            </w:tcBorders>
            <w:shd w:val="clear" w:color="auto" w:fill="auto"/>
            <w:tcMar>
              <w:left w:w="43" w:type="dxa"/>
              <w:right w:w="43" w:type="dxa"/>
            </w:tcMar>
            <w:vAlign w:val="center"/>
          </w:tcPr>
          <w:p w:rsidR="00DE171E" w:rsidRDefault="00DE171E" w:rsidP="00DE171E">
            <w:pPr>
              <w:jc w:val="right"/>
              <w:rPr>
                <w:sz w:val="14"/>
                <w:szCs w:val="14"/>
              </w:rPr>
            </w:pPr>
            <w:r>
              <w:rPr>
                <w:sz w:val="14"/>
                <w:szCs w:val="14"/>
              </w:rPr>
              <w:t>68,140</w:t>
            </w:r>
          </w:p>
        </w:tc>
        <w:tc>
          <w:tcPr>
            <w:tcW w:w="803" w:type="dxa"/>
            <w:tcBorders>
              <w:top w:val="nil"/>
              <w:left w:val="nil"/>
              <w:bottom w:val="nil"/>
              <w:right w:val="nil"/>
            </w:tcBorders>
            <w:shd w:val="clear" w:color="auto" w:fill="auto"/>
            <w:tcMar>
              <w:left w:w="43" w:type="dxa"/>
              <w:right w:w="43" w:type="dxa"/>
            </w:tcMar>
            <w:vAlign w:val="center"/>
          </w:tcPr>
          <w:p w:rsidR="00DE171E" w:rsidRDefault="00DE171E" w:rsidP="00DE171E">
            <w:pPr>
              <w:jc w:val="right"/>
              <w:rPr>
                <w:sz w:val="14"/>
                <w:szCs w:val="14"/>
              </w:rPr>
            </w:pPr>
            <w:r>
              <w:rPr>
                <w:sz w:val="14"/>
                <w:szCs w:val="14"/>
              </w:rPr>
              <w:t>77,219</w:t>
            </w:r>
          </w:p>
        </w:tc>
        <w:tc>
          <w:tcPr>
            <w:tcW w:w="671" w:type="dxa"/>
            <w:tcBorders>
              <w:top w:val="nil"/>
              <w:left w:val="nil"/>
              <w:bottom w:val="nil"/>
              <w:right w:val="nil"/>
            </w:tcBorders>
            <w:shd w:val="clear" w:color="auto" w:fill="auto"/>
            <w:tcMar>
              <w:left w:w="43" w:type="dxa"/>
              <w:right w:w="43" w:type="dxa"/>
            </w:tcMar>
            <w:vAlign w:val="center"/>
          </w:tcPr>
          <w:p w:rsidR="00DE171E" w:rsidRDefault="00DE171E" w:rsidP="00DE171E">
            <w:pPr>
              <w:jc w:val="right"/>
              <w:rPr>
                <w:sz w:val="14"/>
                <w:szCs w:val="14"/>
              </w:rPr>
            </w:pPr>
            <w:r>
              <w:rPr>
                <w:sz w:val="14"/>
                <w:szCs w:val="14"/>
              </w:rPr>
              <w:t>109,325</w:t>
            </w:r>
          </w:p>
        </w:tc>
        <w:tc>
          <w:tcPr>
            <w:tcW w:w="720" w:type="dxa"/>
            <w:tcBorders>
              <w:top w:val="nil"/>
              <w:left w:val="nil"/>
              <w:bottom w:val="nil"/>
            </w:tcBorders>
            <w:shd w:val="clear" w:color="auto" w:fill="auto"/>
            <w:tcMar>
              <w:left w:w="43" w:type="dxa"/>
              <w:right w:w="43" w:type="dxa"/>
            </w:tcMar>
            <w:vAlign w:val="center"/>
          </w:tcPr>
          <w:p w:rsidR="00DE171E" w:rsidRDefault="00DE171E" w:rsidP="00DE171E">
            <w:pPr>
              <w:jc w:val="right"/>
              <w:rPr>
                <w:sz w:val="14"/>
                <w:szCs w:val="14"/>
              </w:rPr>
            </w:pPr>
            <w:r>
              <w:rPr>
                <w:sz w:val="14"/>
                <w:szCs w:val="14"/>
              </w:rPr>
              <w:t>63,089</w:t>
            </w:r>
          </w:p>
        </w:tc>
      </w:tr>
      <w:tr w:rsidR="00DE171E" w:rsidRPr="00BF4323" w:rsidTr="00244AA4">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DE171E" w:rsidRPr="00F1018F" w:rsidRDefault="00DE171E" w:rsidP="00DE171E">
            <w:pPr>
              <w:rPr>
                <w:sz w:val="14"/>
                <w:szCs w:val="14"/>
              </w:rPr>
            </w:pPr>
          </w:p>
        </w:tc>
        <w:tc>
          <w:tcPr>
            <w:tcW w:w="1796" w:type="dxa"/>
            <w:gridSpan w:val="2"/>
            <w:tcBorders>
              <w:top w:val="nil"/>
              <w:left w:val="nil"/>
              <w:bottom w:val="nil"/>
              <w:right w:val="nil"/>
            </w:tcBorders>
            <w:shd w:val="clear" w:color="auto" w:fill="auto"/>
            <w:vAlign w:val="center"/>
            <w:hideMark/>
          </w:tcPr>
          <w:p w:rsidR="00DE171E" w:rsidRPr="00F1018F" w:rsidRDefault="00DE171E" w:rsidP="00DE171E">
            <w:pPr>
              <w:rPr>
                <w:sz w:val="14"/>
                <w:szCs w:val="14"/>
              </w:rPr>
            </w:pPr>
            <w:r w:rsidRPr="00F1018F">
              <w:rPr>
                <w:sz w:val="14"/>
                <w:szCs w:val="14"/>
              </w:rPr>
              <w:t>Singapore</w:t>
            </w:r>
          </w:p>
        </w:tc>
        <w:tc>
          <w:tcPr>
            <w:tcW w:w="810" w:type="dxa"/>
            <w:tcBorders>
              <w:top w:val="nil"/>
              <w:left w:val="nil"/>
              <w:bottom w:val="nil"/>
              <w:right w:val="nil"/>
            </w:tcBorders>
            <w:shd w:val="clear" w:color="auto" w:fill="auto"/>
            <w:tcMar>
              <w:left w:w="43" w:type="dxa"/>
              <w:right w:w="43" w:type="dxa"/>
            </w:tcMar>
            <w:vAlign w:val="center"/>
            <w:hideMark/>
          </w:tcPr>
          <w:p w:rsidR="00DE171E" w:rsidRDefault="00DE171E" w:rsidP="00DE171E">
            <w:pPr>
              <w:jc w:val="right"/>
              <w:rPr>
                <w:sz w:val="14"/>
                <w:szCs w:val="14"/>
              </w:rPr>
            </w:pPr>
            <w:r>
              <w:rPr>
                <w:sz w:val="14"/>
                <w:szCs w:val="14"/>
              </w:rPr>
              <w:t>3,906,015</w:t>
            </w:r>
          </w:p>
        </w:tc>
        <w:tc>
          <w:tcPr>
            <w:tcW w:w="810" w:type="dxa"/>
            <w:tcBorders>
              <w:top w:val="nil"/>
              <w:left w:val="nil"/>
              <w:bottom w:val="nil"/>
              <w:right w:val="nil"/>
            </w:tcBorders>
            <w:shd w:val="clear" w:color="auto" w:fill="auto"/>
            <w:tcMar>
              <w:left w:w="43" w:type="dxa"/>
              <w:right w:w="43" w:type="dxa"/>
            </w:tcMar>
            <w:vAlign w:val="center"/>
            <w:hideMark/>
          </w:tcPr>
          <w:p w:rsidR="00DE171E" w:rsidRDefault="00DE171E" w:rsidP="00DE171E">
            <w:pPr>
              <w:jc w:val="right"/>
              <w:rPr>
                <w:sz w:val="14"/>
                <w:szCs w:val="14"/>
              </w:rPr>
            </w:pPr>
            <w:r>
              <w:rPr>
                <w:sz w:val="14"/>
                <w:szCs w:val="14"/>
              </w:rPr>
              <w:t>4,471,455</w:t>
            </w:r>
          </w:p>
        </w:tc>
        <w:tc>
          <w:tcPr>
            <w:tcW w:w="768" w:type="dxa"/>
            <w:tcBorders>
              <w:top w:val="nil"/>
              <w:left w:val="nil"/>
              <w:bottom w:val="nil"/>
              <w:right w:val="nil"/>
            </w:tcBorders>
            <w:shd w:val="clear" w:color="auto" w:fill="auto"/>
            <w:tcMar>
              <w:left w:w="43" w:type="dxa"/>
              <w:right w:w="43" w:type="dxa"/>
            </w:tcMar>
            <w:vAlign w:val="center"/>
            <w:hideMark/>
          </w:tcPr>
          <w:p w:rsidR="00DE171E" w:rsidRDefault="00DE171E" w:rsidP="00DE171E">
            <w:pPr>
              <w:jc w:val="right"/>
              <w:rPr>
                <w:sz w:val="14"/>
                <w:szCs w:val="14"/>
              </w:rPr>
            </w:pPr>
            <w:r>
              <w:rPr>
                <w:sz w:val="14"/>
                <w:szCs w:val="14"/>
              </w:rPr>
              <w:t>389,275</w:t>
            </w:r>
          </w:p>
        </w:tc>
        <w:tc>
          <w:tcPr>
            <w:tcW w:w="686" w:type="dxa"/>
            <w:tcBorders>
              <w:top w:val="nil"/>
              <w:left w:val="nil"/>
              <w:bottom w:val="nil"/>
              <w:right w:val="nil"/>
            </w:tcBorders>
            <w:tcMar>
              <w:left w:w="43" w:type="dxa"/>
              <w:right w:w="43" w:type="dxa"/>
            </w:tcMar>
            <w:vAlign w:val="center"/>
          </w:tcPr>
          <w:p w:rsidR="00DE171E" w:rsidRDefault="00DE171E" w:rsidP="00DE171E">
            <w:pPr>
              <w:jc w:val="right"/>
              <w:rPr>
                <w:sz w:val="14"/>
                <w:szCs w:val="14"/>
              </w:rPr>
            </w:pPr>
            <w:r>
              <w:rPr>
                <w:sz w:val="14"/>
                <w:szCs w:val="14"/>
              </w:rPr>
              <w:t>282,679</w:t>
            </w:r>
          </w:p>
        </w:tc>
        <w:tc>
          <w:tcPr>
            <w:tcW w:w="720" w:type="dxa"/>
            <w:tcBorders>
              <w:top w:val="nil"/>
              <w:left w:val="nil"/>
              <w:bottom w:val="nil"/>
              <w:right w:val="nil"/>
            </w:tcBorders>
            <w:shd w:val="clear" w:color="auto" w:fill="auto"/>
            <w:tcMar>
              <w:left w:w="43" w:type="dxa"/>
              <w:right w:w="43" w:type="dxa"/>
            </w:tcMar>
            <w:vAlign w:val="center"/>
            <w:hideMark/>
          </w:tcPr>
          <w:p w:rsidR="00DE171E" w:rsidRDefault="00DE171E" w:rsidP="00DE171E">
            <w:pPr>
              <w:jc w:val="right"/>
              <w:rPr>
                <w:sz w:val="14"/>
                <w:szCs w:val="14"/>
              </w:rPr>
            </w:pPr>
            <w:r>
              <w:rPr>
                <w:sz w:val="14"/>
                <w:szCs w:val="14"/>
              </w:rPr>
              <w:t>380,367</w:t>
            </w:r>
          </w:p>
        </w:tc>
        <w:tc>
          <w:tcPr>
            <w:tcW w:w="720" w:type="dxa"/>
            <w:tcBorders>
              <w:top w:val="nil"/>
              <w:left w:val="nil"/>
              <w:bottom w:val="nil"/>
              <w:right w:val="nil"/>
            </w:tcBorders>
            <w:shd w:val="clear" w:color="auto" w:fill="auto"/>
            <w:tcMar>
              <w:left w:w="43" w:type="dxa"/>
              <w:right w:w="43" w:type="dxa"/>
            </w:tcMar>
            <w:vAlign w:val="center"/>
          </w:tcPr>
          <w:p w:rsidR="00DE171E" w:rsidRDefault="00DE171E" w:rsidP="00DE171E">
            <w:pPr>
              <w:jc w:val="right"/>
              <w:rPr>
                <w:sz w:val="14"/>
                <w:szCs w:val="14"/>
              </w:rPr>
            </w:pPr>
            <w:r>
              <w:rPr>
                <w:sz w:val="14"/>
                <w:szCs w:val="14"/>
              </w:rPr>
              <w:t>269,252</w:t>
            </w:r>
          </w:p>
        </w:tc>
        <w:tc>
          <w:tcPr>
            <w:tcW w:w="803" w:type="dxa"/>
            <w:tcBorders>
              <w:top w:val="nil"/>
              <w:left w:val="nil"/>
              <w:bottom w:val="nil"/>
              <w:right w:val="nil"/>
            </w:tcBorders>
            <w:shd w:val="clear" w:color="auto" w:fill="auto"/>
            <w:tcMar>
              <w:left w:w="43" w:type="dxa"/>
              <w:right w:w="43" w:type="dxa"/>
            </w:tcMar>
            <w:vAlign w:val="center"/>
          </w:tcPr>
          <w:p w:rsidR="00DE171E" w:rsidRDefault="00DE171E" w:rsidP="00DE171E">
            <w:pPr>
              <w:jc w:val="right"/>
              <w:rPr>
                <w:sz w:val="14"/>
                <w:szCs w:val="14"/>
              </w:rPr>
            </w:pPr>
            <w:r>
              <w:rPr>
                <w:sz w:val="14"/>
                <w:szCs w:val="14"/>
              </w:rPr>
              <w:t>217,724</w:t>
            </w:r>
          </w:p>
        </w:tc>
        <w:tc>
          <w:tcPr>
            <w:tcW w:w="671" w:type="dxa"/>
            <w:tcBorders>
              <w:top w:val="nil"/>
              <w:left w:val="nil"/>
              <w:bottom w:val="nil"/>
              <w:right w:val="nil"/>
            </w:tcBorders>
            <w:shd w:val="clear" w:color="auto" w:fill="auto"/>
            <w:tcMar>
              <w:left w:w="43" w:type="dxa"/>
              <w:right w:w="43" w:type="dxa"/>
            </w:tcMar>
            <w:vAlign w:val="center"/>
          </w:tcPr>
          <w:p w:rsidR="00DE171E" w:rsidRDefault="00DE171E" w:rsidP="00DE171E">
            <w:pPr>
              <w:jc w:val="right"/>
              <w:rPr>
                <w:sz w:val="14"/>
                <w:szCs w:val="14"/>
              </w:rPr>
            </w:pPr>
            <w:r>
              <w:rPr>
                <w:sz w:val="14"/>
                <w:szCs w:val="14"/>
              </w:rPr>
              <w:t>215,476</w:t>
            </w:r>
          </w:p>
        </w:tc>
        <w:tc>
          <w:tcPr>
            <w:tcW w:w="720" w:type="dxa"/>
            <w:tcBorders>
              <w:top w:val="nil"/>
              <w:left w:val="nil"/>
              <w:bottom w:val="nil"/>
            </w:tcBorders>
            <w:shd w:val="clear" w:color="auto" w:fill="auto"/>
            <w:tcMar>
              <w:left w:w="43" w:type="dxa"/>
              <w:right w:w="43" w:type="dxa"/>
            </w:tcMar>
            <w:vAlign w:val="center"/>
          </w:tcPr>
          <w:p w:rsidR="00DE171E" w:rsidRDefault="00DE171E" w:rsidP="00DE171E">
            <w:pPr>
              <w:jc w:val="right"/>
              <w:rPr>
                <w:sz w:val="14"/>
                <w:szCs w:val="14"/>
              </w:rPr>
            </w:pPr>
            <w:r>
              <w:rPr>
                <w:sz w:val="14"/>
                <w:szCs w:val="14"/>
              </w:rPr>
              <w:t>297,115</w:t>
            </w:r>
          </w:p>
        </w:tc>
      </w:tr>
      <w:tr w:rsidR="00DE171E" w:rsidRPr="00BF4323" w:rsidTr="00244AA4">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DE171E" w:rsidRPr="00F1018F" w:rsidRDefault="00DE171E" w:rsidP="00DE171E">
            <w:pPr>
              <w:rPr>
                <w:sz w:val="14"/>
                <w:szCs w:val="14"/>
              </w:rPr>
            </w:pPr>
          </w:p>
        </w:tc>
        <w:tc>
          <w:tcPr>
            <w:tcW w:w="1796" w:type="dxa"/>
            <w:gridSpan w:val="2"/>
            <w:tcBorders>
              <w:top w:val="nil"/>
              <w:left w:val="nil"/>
              <w:bottom w:val="nil"/>
              <w:right w:val="nil"/>
            </w:tcBorders>
            <w:shd w:val="clear" w:color="auto" w:fill="auto"/>
            <w:vAlign w:val="center"/>
            <w:hideMark/>
          </w:tcPr>
          <w:p w:rsidR="00DE171E" w:rsidRPr="00F1018F" w:rsidRDefault="00DE171E" w:rsidP="00DE171E">
            <w:pPr>
              <w:rPr>
                <w:sz w:val="14"/>
                <w:szCs w:val="14"/>
              </w:rPr>
            </w:pPr>
            <w:r w:rsidRPr="00F1018F">
              <w:rPr>
                <w:sz w:val="14"/>
                <w:szCs w:val="14"/>
              </w:rPr>
              <w:t>Thailand</w:t>
            </w:r>
          </w:p>
        </w:tc>
        <w:tc>
          <w:tcPr>
            <w:tcW w:w="810" w:type="dxa"/>
            <w:tcBorders>
              <w:top w:val="nil"/>
              <w:left w:val="nil"/>
              <w:bottom w:val="nil"/>
              <w:right w:val="nil"/>
            </w:tcBorders>
            <w:shd w:val="clear" w:color="auto" w:fill="auto"/>
            <w:tcMar>
              <w:left w:w="43" w:type="dxa"/>
              <w:right w:w="43" w:type="dxa"/>
            </w:tcMar>
            <w:vAlign w:val="center"/>
            <w:hideMark/>
          </w:tcPr>
          <w:p w:rsidR="00DE171E" w:rsidRDefault="00DE171E" w:rsidP="00DE171E">
            <w:pPr>
              <w:jc w:val="right"/>
              <w:rPr>
                <w:sz w:val="14"/>
                <w:szCs w:val="14"/>
              </w:rPr>
            </w:pPr>
            <w:r>
              <w:rPr>
                <w:sz w:val="14"/>
                <w:szCs w:val="14"/>
              </w:rPr>
              <w:t>753,993</w:t>
            </w:r>
          </w:p>
        </w:tc>
        <w:tc>
          <w:tcPr>
            <w:tcW w:w="810" w:type="dxa"/>
            <w:tcBorders>
              <w:top w:val="nil"/>
              <w:left w:val="nil"/>
              <w:bottom w:val="nil"/>
              <w:right w:val="nil"/>
            </w:tcBorders>
            <w:shd w:val="clear" w:color="auto" w:fill="auto"/>
            <w:tcMar>
              <w:left w:w="43" w:type="dxa"/>
              <w:right w:w="43" w:type="dxa"/>
            </w:tcMar>
            <w:vAlign w:val="center"/>
            <w:hideMark/>
          </w:tcPr>
          <w:p w:rsidR="00DE171E" w:rsidRDefault="00DE171E" w:rsidP="00DE171E">
            <w:pPr>
              <w:jc w:val="right"/>
              <w:rPr>
                <w:sz w:val="14"/>
                <w:szCs w:val="14"/>
              </w:rPr>
            </w:pPr>
            <w:r>
              <w:rPr>
                <w:sz w:val="14"/>
                <w:szCs w:val="14"/>
              </w:rPr>
              <w:t>1,108,739</w:t>
            </w:r>
          </w:p>
        </w:tc>
        <w:tc>
          <w:tcPr>
            <w:tcW w:w="768" w:type="dxa"/>
            <w:tcBorders>
              <w:top w:val="nil"/>
              <w:left w:val="nil"/>
              <w:bottom w:val="nil"/>
              <w:right w:val="nil"/>
            </w:tcBorders>
            <w:shd w:val="clear" w:color="auto" w:fill="auto"/>
            <w:tcMar>
              <w:left w:w="43" w:type="dxa"/>
              <w:right w:w="43" w:type="dxa"/>
            </w:tcMar>
            <w:vAlign w:val="center"/>
            <w:hideMark/>
          </w:tcPr>
          <w:p w:rsidR="00DE171E" w:rsidRDefault="00DE171E" w:rsidP="00DE171E">
            <w:pPr>
              <w:jc w:val="right"/>
              <w:rPr>
                <w:sz w:val="14"/>
                <w:szCs w:val="14"/>
              </w:rPr>
            </w:pPr>
            <w:r>
              <w:rPr>
                <w:sz w:val="14"/>
                <w:szCs w:val="14"/>
              </w:rPr>
              <w:t>90,865</w:t>
            </w:r>
          </w:p>
        </w:tc>
        <w:tc>
          <w:tcPr>
            <w:tcW w:w="686" w:type="dxa"/>
            <w:tcBorders>
              <w:top w:val="nil"/>
              <w:left w:val="nil"/>
              <w:bottom w:val="nil"/>
              <w:right w:val="nil"/>
            </w:tcBorders>
            <w:tcMar>
              <w:left w:w="43" w:type="dxa"/>
              <w:right w:w="43" w:type="dxa"/>
            </w:tcMar>
            <w:vAlign w:val="center"/>
          </w:tcPr>
          <w:p w:rsidR="00DE171E" w:rsidRDefault="00DE171E" w:rsidP="00DE171E">
            <w:pPr>
              <w:jc w:val="right"/>
              <w:rPr>
                <w:sz w:val="14"/>
                <w:szCs w:val="14"/>
              </w:rPr>
            </w:pPr>
            <w:r>
              <w:rPr>
                <w:sz w:val="14"/>
                <w:szCs w:val="14"/>
              </w:rPr>
              <w:t>97,550</w:t>
            </w:r>
          </w:p>
        </w:tc>
        <w:tc>
          <w:tcPr>
            <w:tcW w:w="720" w:type="dxa"/>
            <w:tcBorders>
              <w:top w:val="nil"/>
              <w:left w:val="nil"/>
              <w:bottom w:val="nil"/>
              <w:right w:val="nil"/>
            </w:tcBorders>
            <w:shd w:val="clear" w:color="auto" w:fill="auto"/>
            <w:tcMar>
              <w:left w:w="43" w:type="dxa"/>
              <w:right w:w="43" w:type="dxa"/>
            </w:tcMar>
            <w:vAlign w:val="center"/>
            <w:hideMark/>
          </w:tcPr>
          <w:p w:rsidR="00DE171E" w:rsidRDefault="00DE171E" w:rsidP="00DE171E">
            <w:pPr>
              <w:jc w:val="right"/>
              <w:rPr>
                <w:sz w:val="14"/>
                <w:szCs w:val="14"/>
              </w:rPr>
            </w:pPr>
            <w:r>
              <w:rPr>
                <w:sz w:val="14"/>
                <w:szCs w:val="14"/>
              </w:rPr>
              <w:t>109,358</w:t>
            </w:r>
          </w:p>
        </w:tc>
        <w:tc>
          <w:tcPr>
            <w:tcW w:w="720" w:type="dxa"/>
            <w:tcBorders>
              <w:top w:val="nil"/>
              <w:left w:val="nil"/>
              <w:bottom w:val="nil"/>
              <w:right w:val="nil"/>
            </w:tcBorders>
            <w:shd w:val="clear" w:color="auto" w:fill="auto"/>
            <w:tcMar>
              <w:left w:w="43" w:type="dxa"/>
              <w:right w:w="43" w:type="dxa"/>
            </w:tcMar>
            <w:vAlign w:val="center"/>
          </w:tcPr>
          <w:p w:rsidR="00DE171E" w:rsidRDefault="00DE171E" w:rsidP="00DE171E">
            <w:pPr>
              <w:jc w:val="right"/>
              <w:rPr>
                <w:sz w:val="14"/>
                <w:szCs w:val="14"/>
              </w:rPr>
            </w:pPr>
            <w:r>
              <w:rPr>
                <w:sz w:val="14"/>
                <w:szCs w:val="14"/>
              </w:rPr>
              <w:t>89,162</w:t>
            </w:r>
          </w:p>
        </w:tc>
        <w:tc>
          <w:tcPr>
            <w:tcW w:w="803" w:type="dxa"/>
            <w:tcBorders>
              <w:top w:val="nil"/>
              <w:left w:val="nil"/>
              <w:bottom w:val="nil"/>
              <w:right w:val="nil"/>
            </w:tcBorders>
            <w:shd w:val="clear" w:color="auto" w:fill="auto"/>
            <w:tcMar>
              <w:left w:w="43" w:type="dxa"/>
              <w:right w:w="43" w:type="dxa"/>
            </w:tcMar>
            <w:vAlign w:val="center"/>
          </w:tcPr>
          <w:p w:rsidR="00DE171E" w:rsidRDefault="00DE171E" w:rsidP="00DE171E">
            <w:pPr>
              <w:jc w:val="right"/>
              <w:rPr>
                <w:sz w:val="14"/>
                <w:szCs w:val="14"/>
              </w:rPr>
            </w:pPr>
            <w:r>
              <w:rPr>
                <w:sz w:val="14"/>
                <w:szCs w:val="14"/>
              </w:rPr>
              <w:t>67,380</w:t>
            </w:r>
          </w:p>
        </w:tc>
        <w:tc>
          <w:tcPr>
            <w:tcW w:w="671" w:type="dxa"/>
            <w:tcBorders>
              <w:top w:val="nil"/>
              <w:left w:val="nil"/>
              <w:bottom w:val="nil"/>
              <w:right w:val="nil"/>
            </w:tcBorders>
            <w:shd w:val="clear" w:color="auto" w:fill="auto"/>
            <w:tcMar>
              <w:left w:w="43" w:type="dxa"/>
              <w:right w:w="43" w:type="dxa"/>
            </w:tcMar>
            <w:vAlign w:val="center"/>
          </w:tcPr>
          <w:p w:rsidR="00DE171E" w:rsidRDefault="00DE171E" w:rsidP="00DE171E">
            <w:pPr>
              <w:jc w:val="right"/>
              <w:rPr>
                <w:sz w:val="14"/>
                <w:szCs w:val="14"/>
              </w:rPr>
            </w:pPr>
            <w:r>
              <w:rPr>
                <w:sz w:val="14"/>
                <w:szCs w:val="14"/>
              </w:rPr>
              <w:t>80,789</w:t>
            </w:r>
          </w:p>
        </w:tc>
        <w:tc>
          <w:tcPr>
            <w:tcW w:w="720" w:type="dxa"/>
            <w:tcBorders>
              <w:top w:val="nil"/>
              <w:left w:val="nil"/>
              <w:bottom w:val="nil"/>
            </w:tcBorders>
            <w:shd w:val="clear" w:color="auto" w:fill="auto"/>
            <w:tcMar>
              <w:left w:w="43" w:type="dxa"/>
              <w:right w:w="43" w:type="dxa"/>
            </w:tcMar>
            <w:vAlign w:val="center"/>
          </w:tcPr>
          <w:p w:rsidR="00DE171E" w:rsidRDefault="00DE171E" w:rsidP="00DE171E">
            <w:pPr>
              <w:jc w:val="right"/>
              <w:rPr>
                <w:sz w:val="14"/>
                <w:szCs w:val="14"/>
              </w:rPr>
            </w:pPr>
            <w:r>
              <w:rPr>
                <w:sz w:val="14"/>
                <w:szCs w:val="14"/>
              </w:rPr>
              <w:t>77,374</w:t>
            </w:r>
          </w:p>
        </w:tc>
      </w:tr>
      <w:tr w:rsidR="00DE171E" w:rsidRPr="00BF4323" w:rsidTr="00244AA4">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DE171E" w:rsidRPr="00F1018F" w:rsidRDefault="00DE171E" w:rsidP="00DE171E">
            <w:pPr>
              <w:rPr>
                <w:sz w:val="14"/>
                <w:szCs w:val="14"/>
              </w:rPr>
            </w:pPr>
          </w:p>
        </w:tc>
        <w:tc>
          <w:tcPr>
            <w:tcW w:w="1796" w:type="dxa"/>
            <w:gridSpan w:val="2"/>
            <w:tcBorders>
              <w:top w:val="nil"/>
              <w:left w:val="nil"/>
              <w:bottom w:val="nil"/>
              <w:right w:val="nil"/>
            </w:tcBorders>
            <w:shd w:val="clear" w:color="auto" w:fill="auto"/>
            <w:vAlign w:val="center"/>
            <w:hideMark/>
          </w:tcPr>
          <w:p w:rsidR="00DE171E" w:rsidRPr="00F1018F" w:rsidRDefault="00DE171E" w:rsidP="00DE171E">
            <w:pPr>
              <w:rPr>
                <w:sz w:val="14"/>
                <w:szCs w:val="14"/>
              </w:rPr>
            </w:pPr>
            <w:r w:rsidRPr="00F1018F">
              <w:rPr>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DE171E" w:rsidRDefault="00DE171E" w:rsidP="00DE171E">
            <w:pPr>
              <w:jc w:val="right"/>
              <w:rPr>
                <w:sz w:val="14"/>
                <w:szCs w:val="14"/>
              </w:rPr>
            </w:pPr>
            <w:r>
              <w:rPr>
                <w:sz w:val="14"/>
                <w:szCs w:val="14"/>
              </w:rPr>
              <w:t>233,214</w:t>
            </w:r>
          </w:p>
        </w:tc>
        <w:tc>
          <w:tcPr>
            <w:tcW w:w="810" w:type="dxa"/>
            <w:tcBorders>
              <w:top w:val="nil"/>
              <w:left w:val="nil"/>
              <w:bottom w:val="nil"/>
              <w:right w:val="nil"/>
            </w:tcBorders>
            <w:shd w:val="clear" w:color="auto" w:fill="auto"/>
            <w:tcMar>
              <w:left w:w="43" w:type="dxa"/>
              <w:right w:w="43" w:type="dxa"/>
            </w:tcMar>
            <w:vAlign w:val="center"/>
            <w:hideMark/>
          </w:tcPr>
          <w:p w:rsidR="00DE171E" w:rsidRDefault="00DE171E" w:rsidP="00DE171E">
            <w:pPr>
              <w:jc w:val="right"/>
              <w:rPr>
                <w:sz w:val="14"/>
                <w:szCs w:val="14"/>
              </w:rPr>
            </w:pPr>
            <w:r>
              <w:rPr>
                <w:sz w:val="14"/>
                <w:szCs w:val="14"/>
              </w:rPr>
              <w:t>304,016</w:t>
            </w:r>
          </w:p>
        </w:tc>
        <w:tc>
          <w:tcPr>
            <w:tcW w:w="768" w:type="dxa"/>
            <w:tcBorders>
              <w:top w:val="nil"/>
              <w:left w:val="nil"/>
              <w:bottom w:val="nil"/>
              <w:right w:val="nil"/>
            </w:tcBorders>
            <w:shd w:val="clear" w:color="auto" w:fill="auto"/>
            <w:tcMar>
              <w:left w:w="43" w:type="dxa"/>
              <w:right w:w="43" w:type="dxa"/>
            </w:tcMar>
            <w:vAlign w:val="center"/>
            <w:hideMark/>
          </w:tcPr>
          <w:p w:rsidR="00DE171E" w:rsidRDefault="00DE171E" w:rsidP="00DE171E">
            <w:pPr>
              <w:jc w:val="right"/>
              <w:rPr>
                <w:sz w:val="14"/>
                <w:szCs w:val="14"/>
              </w:rPr>
            </w:pPr>
            <w:r>
              <w:rPr>
                <w:sz w:val="14"/>
                <w:szCs w:val="14"/>
              </w:rPr>
              <w:t>27,204</w:t>
            </w:r>
          </w:p>
        </w:tc>
        <w:tc>
          <w:tcPr>
            <w:tcW w:w="686" w:type="dxa"/>
            <w:tcBorders>
              <w:top w:val="nil"/>
              <w:left w:val="nil"/>
              <w:bottom w:val="nil"/>
              <w:right w:val="nil"/>
            </w:tcBorders>
            <w:tcMar>
              <w:left w:w="43" w:type="dxa"/>
              <w:right w:w="43" w:type="dxa"/>
            </w:tcMar>
            <w:vAlign w:val="center"/>
          </w:tcPr>
          <w:p w:rsidR="00DE171E" w:rsidRDefault="00DE171E" w:rsidP="00DE171E">
            <w:pPr>
              <w:jc w:val="right"/>
              <w:rPr>
                <w:sz w:val="14"/>
                <w:szCs w:val="14"/>
              </w:rPr>
            </w:pPr>
            <w:r>
              <w:rPr>
                <w:sz w:val="14"/>
                <w:szCs w:val="14"/>
              </w:rPr>
              <w:t>19,566</w:t>
            </w:r>
          </w:p>
        </w:tc>
        <w:tc>
          <w:tcPr>
            <w:tcW w:w="720" w:type="dxa"/>
            <w:tcBorders>
              <w:top w:val="nil"/>
              <w:left w:val="nil"/>
              <w:bottom w:val="nil"/>
              <w:right w:val="nil"/>
            </w:tcBorders>
            <w:shd w:val="clear" w:color="auto" w:fill="auto"/>
            <w:tcMar>
              <w:left w:w="43" w:type="dxa"/>
              <w:right w:w="43" w:type="dxa"/>
            </w:tcMar>
            <w:vAlign w:val="center"/>
            <w:hideMark/>
          </w:tcPr>
          <w:p w:rsidR="00DE171E" w:rsidRDefault="00DE171E" w:rsidP="00DE171E">
            <w:pPr>
              <w:jc w:val="right"/>
              <w:rPr>
                <w:sz w:val="14"/>
                <w:szCs w:val="14"/>
              </w:rPr>
            </w:pPr>
            <w:r>
              <w:rPr>
                <w:sz w:val="14"/>
                <w:szCs w:val="14"/>
              </w:rPr>
              <w:t>18,854</w:t>
            </w:r>
          </w:p>
        </w:tc>
        <w:tc>
          <w:tcPr>
            <w:tcW w:w="720" w:type="dxa"/>
            <w:tcBorders>
              <w:top w:val="nil"/>
              <w:left w:val="nil"/>
              <w:bottom w:val="nil"/>
              <w:right w:val="nil"/>
            </w:tcBorders>
            <w:shd w:val="clear" w:color="auto" w:fill="auto"/>
            <w:tcMar>
              <w:left w:w="43" w:type="dxa"/>
              <w:right w:w="43" w:type="dxa"/>
            </w:tcMar>
            <w:vAlign w:val="center"/>
          </w:tcPr>
          <w:p w:rsidR="00DE171E" w:rsidRDefault="00DE171E" w:rsidP="00DE171E">
            <w:pPr>
              <w:jc w:val="right"/>
              <w:rPr>
                <w:sz w:val="14"/>
                <w:szCs w:val="14"/>
              </w:rPr>
            </w:pPr>
            <w:r>
              <w:rPr>
                <w:sz w:val="14"/>
                <w:szCs w:val="14"/>
              </w:rPr>
              <w:t>16,663</w:t>
            </w:r>
          </w:p>
        </w:tc>
        <w:tc>
          <w:tcPr>
            <w:tcW w:w="803" w:type="dxa"/>
            <w:tcBorders>
              <w:top w:val="nil"/>
              <w:left w:val="nil"/>
              <w:bottom w:val="nil"/>
              <w:right w:val="nil"/>
            </w:tcBorders>
            <w:shd w:val="clear" w:color="auto" w:fill="auto"/>
            <w:tcMar>
              <w:left w:w="43" w:type="dxa"/>
              <w:right w:w="43" w:type="dxa"/>
            </w:tcMar>
            <w:vAlign w:val="center"/>
          </w:tcPr>
          <w:p w:rsidR="00DE171E" w:rsidRDefault="00DE171E" w:rsidP="00DE171E">
            <w:pPr>
              <w:jc w:val="right"/>
              <w:rPr>
                <w:sz w:val="14"/>
                <w:szCs w:val="14"/>
              </w:rPr>
            </w:pPr>
            <w:r>
              <w:rPr>
                <w:sz w:val="14"/>
                <w:szCs w:val="14"/>
              </w:rPr>
              <w:t>16,186</w:t>
            </w:r>
          </w:p>
        </w:tc>
        <w:tc>
          <w:tcPr>
            <w:tcW w:w="671" w:type="dxa"/>
            <w:tcBorders>
              <w:top w:val="nil"/>
              <w:left w:val="nil"/>
              <w:bottom w:val="nil"/>
              <w:right w:val="nil"/>
            </w:tcBorders>
            <w:shd w:val="clear" w:color="auto" w:fill="auto"/>
            <w:tcMar>
              <w:left w:w="43" w:type="dxa"/>
              <w:right w:w="43" w:type="dxa"/>
            </w:tcMar>
            <w:vAlign w:val="center"/>
          </w:tcPr>
          <w:p w:rsidR="00DE171E" w:rsidRDefault="00DE171E" w:rsidP="00DE171E">
            <w:pPr>
              <w:jc w:val="right"/>
              <w:rPr>
                <w:sz w:val="14"/>
                <w:szCs w:val="14"/>
              </w:rPr>
            </w:pPr>
            <w:r>
              <w:rPr>
                <w:sz w:val="14"/>
                <w:szCs w:val="14"/>
              </w:rPr>
              <w:t>32,588</w:t>
            </w:r>
          </w:p>
        </w:tc>
        <w:tc>
          <w:tcPr>
            <w:tcW w:w="720" w:type="dxa"/>
            <w:tcBorders>
              <w:top w:val="nil"/>
              <w:left w:val="nil"/>
              <w:bottom w:val="nil"/>
            </w:tcBorders>
            <w:shd w:val="clear" w:color="auto" w:fill="auto"/>
            <w:tcMar>
              <w:left w:w="43" w:type="dxa"/>
              <w:right w:w="43" w:type="dxa"/>
            </w:tcMar>
            <w:vAlign w:val="center"/>
          </w:tcPr>
          <w:p w:rsidR="00DE171E" w:rsidRDefault="00DE171E" w:rsidP="00DE171E">
            <w:pPr>
              <w:jc w:val="right"/>
              <w:rPr>
                <w:sz w:val="14"/>
                <w:szCs w:val="14"/>
              </w:rPr>
            </w:pPr>
            <w:r>
              <w:rPr>
                <w:sz w:val="14"/>
                <w:szCs w:val="14"/>
              </w:rPr>
              <w:t>16,321</w:t>
            </w:r>
          </w:p>
        </w:tc>
      </w:tr>
      <w:tr w:rsidR="00DE171E" w:rsidRPr="00BF4323" w:rsidTr="00244AA4">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DE171E" w:rsidRPr="00F1018F" w:rsidRDefault="00DE171E" w:rsidP="00DE171E">
            <w:pPr>
              <w:rPr>
                <w:b/>
                <w:bCs/>
                <w:sz w:val="14"/>
                <w:szCs w:val="14"/>
              </w:rPr>
            </w:pPr>
            <w:r w:rsidRPr="00F1018F">
              <w:rPr>
                <w:b/>
                <w:bCs/>
                <w:sz w:val="14"/>
                <w:szCs w:val="14"/>
              </w:rPr>
              <w:t>Q.</w:t>
            </w:r>
          </w:p>
        </w:tc>
        <w:tc>
          <w:tcPr>
            <w:tcW w:w="1796" w:type="dxa"/>
            <w:gridSpan w:val="2"/>
            <w:tcBorders>
              <w:top w:val="nil"/>
              <w:left w:val="nil"/>
              <w:bottom w:val="nil"/>
              <w:right w:val="nil"/>
            </w:tcBorders>
            <w:shd w:val="clear" w:color="auto" w:fill="auto"/>
            <w:vAlign w:val="center"/>
            <w:hideMark/>
          </w:tcPr>
          <w:p w:rsidR="00DE171E" w:rsidRPr="00F1018F" w:rsidRDefault="00DE171E" w:rsidP="00DE171E">
            <w:pPr>
              <w:rPr>
                <w:b/>
                <w:bCs/>
                <w:sz w:val="14"/>
                <w:szCs w:val="14"/>
              </w:rPr>
            </w:pPr>
            <w:r w:rsidRPr="00F1018F">
              <w:rPr>
                <w:b/>
                <w:bCs/>
                <w:sz w:val="14"/>
                <w:szCs w:val="14"/>
              </w:rPr>
              <w:t>Western Asia</w:t>
            </w:r>
          </w:p>
        </w:tc>
        <w:tc>
          <w:tcPr>
            <w:tcW w:w="810" w:type="dxa"/>
            <w:tcBorders>
              <w:top w:val="nil"/>
              <w:left w:val="nil"/>
              <w:bottom w:val="nil"/>
              <w:right w:val="nil"/>
            </w:tcBorders>
            <w:shd w:val="clear" w:color="auto" w:fill="auto"/>
            <w:tcMar>
              <w:left w:w="43" w:type="dxa"/>
              <w:right w:w="43" w:type="dxa"/>
            </w:tcMar>
            <w:vAlign w:val="center"/>
            <w:hideMark/>
          </w:tcPr>
          <w:p w:rsidR="00DE171E" w:rsidRDefault="00DE171E" w:rsidP="00DE171E">
            <w:pPr>
              <w:jc w:val="right"/>
              <w:rPr>
                <w:b/>
                <w:bCs/>
                <w:sz w:val="14"/>
                <w:szCs w:val="14"/>
              </w:rPr>
            </w:pPr>
            <w:r>
              <w:rPr>
                <w:b/>
                <w:bCs/>
                <w:sz w:val="14"/>
                <w:szCs w:val="14"/>
              </w:rPr>
              <w:t>12,693,435</w:t>
            </w:r>
          </w:p>
        </w:tc>
        <w:tc>
          <w:tcPr>
            <w:tcW w:w="810" w:type="dxa"/>
            <w:tcBorders>
              <w:top w:val="nil"/>
              <w:left w:val="nil"/>
              <w:bottom w:val="nil"/>
              <w:right w:val="nil"/>
            </w:tcBorders>
            <w:shd w:val="clear" w:color="auto" w:fill="auto"/>
            <w:tcMar>
              <w:left w:w="43" w:type="dxa"/>
              <w:right w:w="43" w:type="dxa"/>
            </w:tcMar>
            <w:vAlign w:val="center"/>
            <w:hideMark/>
          </w:tcPr>
          <w:p w:rsidR="00DE171E" w:rsidRDefault="00DE171E" w:rsidP="00DE171E">
            <w:pPr>
              <w:jc w:val="right"/>
              <w:rPr>
                <w:b/>
                <w:bCs/>
                <w:sz w:val="14"/>
                <w:szCs w:val="14"/>
              </w:rPr>
            </w:pPr>
            <w:r>
              <w:rPr>
                <w:b/>
                <w:bCs/>
                <w:sz w:val="14"/>
                <w:szCs w:val="14"/>
              </w:rPr>
              <w:t>16,086,886</w:t>
            </w:r>
          </w:p>
        </w:tc>
        <w:tc>
          <w:tcPr>
            <w:tcW w:w="768" w:type="dxa"/>
            <w:tcBorders>
              <w:top w:val="nil"/>
              <w:left w:val="nil"/>
              <w:bottom w:val="nil"/>
              <w:right w:val="nil"/>
            </w:tcBorders>
            <w:shd w:val="clear" w:color="auto" w:fill="auto"/>
            <w:tcMar>
              <w:left w:w="43" w:type="dxa"/>
              <w:right w:w="43" w:type="dxa"/>
            </w:tcMar>
            <w:vAlign w:val="center"/>
            <w:hideMark/>
          </w:tcPr>
          <w:p w:rsidR="00DE171E" w:rsidRDefault="00DE171E" w:rsidP="00DE171E">
            <w:pPr>
              <w:jc w:val="right"/>
              <w:rPr>
                <w:b/>
                <w:bCs/>
                <w:sz w:val="14"/>
                <w:szCs w:val="14"/>
              </w:rPr>
            </w:pPr>
            <w:r>
              <w:rPr>
                <w:b/>
                <w:bCs/>
                <w:sz w:val="14"/>
                <w:szCs w:val="14"/>
              </w:rPr>
              <w:t>1,355,807</w:t>
            </w:r>
          </w:p>
        </w:tc>
        <w:tc>
          <w:tcPr>
            <w:tcW w:w="686" w:type="dxa"/>
            <w:tcBorders>
              <w:top w:val="nil"/>
              <w:left w:val="nil"/>
              <w:bottom w:val="nil"/>
              <w:right w:val="nil"/>
            </w:tcBorders>
            <w:tcMar>
              <w:left w:w="43" w:type="dxa"/>
              <w:right w:w="43" w:type="dxa"/>
            </w:tcMar>
            <w:vAlign w:val="center"/>
          </w:tcPr>
          <w:p w:rsidR="00DE171E" w:rsidRDefault="00DE171E" w:rsidP="00DE171E">
            <w:pPr>
              <w:jc w:val="right"/>
              <w:rPr>
                <w:b/>
                <w:bCs/>
                <w:sz w:val="14"/>
                <w:szCs w:val="14"/>
              </w:rPr>
            </w:pPr>
            <w:r>
              <w:rPr>
                <w:b/>
                <w:bCs/>
                <w:sz w:val="14"/>
                <w:szCs w:val="14"/>
              </w:rPr>
              <w:t>1,294,808</w:t>
            </w:r>
          </w:p>
        </w:tc>
        <w:tc>
          <w:tcPr>
            <w:tcW w:w="720" w:type="dxa"/>
            <w:tcBorders>
              <w:top w:val="nil"/>
              <w:left w:val="nil"/>
              <w:bottom w:val="nil"/>
              <w:right w:val="nil"/>
            </w:tcBorders>
            <w:shd w:val="clear" w:color="auto" w:fill="auto"/>
            <w:tcMar>
              <w:left w:w="43" w:type="dxa"/>
              <w:right w:w="43" w:type="dxa"/>
            </w:tcMar>
            <w:vAlign w:val="center"/>
            <w:hideMark/>
          </w:tcPr>
          <w:p w:rsidR="00DE171E" w:rsidRDefault="00DE171E" w:rsidP="00DE171E">
            <w:pPr>
              <w:jc w:val="right"/>
              <w:rPr>
                <w:b/>
                <w:bCs/>
                <w:sz w:val="14"/>
                <w:szCs w:val="14"/>
              </w:rPr>
            </w:pPr>
            <w:r>
              <w:rPr>
                <w:b/>
                <w:bCs/>
                <w:sz w:val="14"/>
                <w:szCs w:val="14"/>
              </w:rPr>
              <w:t>1,577,266</w:t>
            </w:r>
          </w:p>
        </w:tc>
        <w:tc>
          <w:tcPr>
            <w:tcW w:w="720" w:type="dxa"/>
            <w:tcBorders>
              <w:top w:val="nil"/>
              <w:left w:val="nil"/>
              <w:bottom w:val="nil"/>
              <w:right w:val="nil"/>
            </w:tcBorders>
            <w:shd w:val="clear" w:color="auto" w:fill="auto"/>
            <w:tcMar>
              <w:left w:w="43" w:type="dxa"/>
              <w:right w:w="43" w:type="dxa"/>
            </w:tcMar>
            <w:vAlign w:val="center"/>
          </w:tcPr>
          <w:p w:rsidR="00DE171E" w:rsidRDefault="00DE171E" w:rsidP="00DE171E">
            <w:pPr>
              <w:jc w:val="right"/>
              <w:rPr>
                <w:b/>
                <w:bCs/>
                <w:sz w:val="14"/>
                <w:szCs w:val="14"/>
              </w:rPr>
            </w:pPr>
            <w:r>
              <w:rPr>
                <w:b/>
                <w:bCs/>
                <w:sz w:val="14"/>
                <w:szCs w:val="14"/>
              </w:rPr>
              <w:t>1,398,333</w:t>
            </w:r>
          </w:p>
        </w:tc>
        <w:tc>
          <w:tcPr>
            <w:tcW w:w="803" w:type="dxa"/>
            <w:tcBorders>
              <w:top w:val="nil"/>
              <w:left w:val="nil"/>
              <w:bottom w:val="nil"/>
              <w:right w:val="nil"/>
            </w:tcBorders>
            <w:shd w:val="clear" w:color="auto" w:fill="auto"/>
            <w:tcMar>
              <w:left w:w="43" w:type="dxa"/>
              <w:right w:w="43" w:type="dxa"/>
            </w:tcMar>
            <w:vAlign w:val="center"/>
          </w:tcPr>
          <w:p w:rsidR="00DE171E" w:rsidRDefault="00DE171E" w:rsidP="00DE171E">
            <w:pPr>
              <w:jc w:val="right"/>
              <w:rPr>
                <w:b/>
                <w:bCs/>
                <w:sz w:val="14"/>
                <w:szCs w:val="14"/>
              </w:rPr>
            </w:pPr>
            <w:r>
              <w:rPr>
                <w:b/>
                <w:bCs/>
                <w:sz w:val="14"/>
                <w:szCs w:val="14"/>
              </w:rPr>
              <w:t>1,550,760</w:t>
            </w:r>
          </w:p>
        </w:tc>
        <w:tc>
          <w:tcPr>
            <w:tcW w:w="671" w:type="dxa"/>
            <w:tcBorders>
              <w:top w:val="nil"/>
              <w:left w:val="nil"/>
              <w:bottom w:val="nil"/>
              <w:right w:val="nil"/>
            </w:tcBorders>
            <w:shd w:val="clear" w:color="auto" w:fill="auto"/>
            <w:tcMar>
              <w:left w:w="43" w:type="dxa"/>
              <w:right w:w="43" w:type="dxa"/>
            </w:tcMar>
            <w:vAlign w:val="center"/>
          </w:tcPr>
          <w:p w:rsidR="00DE171E" w:rsidRDefault="00DE171E" w:rsidP="00DE171E">
            <w:pPr>
              <w:jc w:val="right"/>
              <w:rPr>
                <w:b/>
                <w:bCs/>
                <w:sz w:val="14"/>
                <w:szCs w:val="14"/>
              </w:rPr>
            </w:pPr>
            <w:r>
              <w:rPr>
                <w:b/>
                <w:bCs/>
                <w:sz w:val="14"/>
                <w:szCs w:val="14"/>
              </w:rPr>
              <w:t>1,369,747</w:t>
            </w:r>
          </w:p>
        </w:tc>
        <w:tc>
          <w:tcPr>
            <w:tcW w:w="720" w:type="dxa"/>
            <w:tcBorders>
              <w:top w:val="nil"/>
              <w:left w:val="nil"/>
              <w:bottom w:val="nil"/>
            </w:tcBorders>
            <w:shd w:val="clear" w:color="auto" w:fill="auto"/>
            <w:tcMar>
              <w:left w:w="43" w:type="dxa"/>
              <w:right w:w="43" w:type="dxa"/>
            </w:tcMar>
            <w:vAlign w:val="center"/>
          </w:tcPr>
          <w:p w:rsidR="00DE171E" w:rsidRDefault="00DE171E" w:rsidP="00DE171E">
            <w:pPr>
              <w:jc w:val="right"/>
              <w:rPr>
                <w:b/>
                <w:bCs/>
                <w:sz w:val="14"/>
                <w:szCs w:val="14"/>
              </w:rPr>
            </w:pPr>
            <w:r>
              <w:rPr>
                <w:b/>
                <w:bCs/>
                <w:sz w:val="14"/>
                <w:szCs w:val="14"/>
              </w:rPr>
              <w:t>895,800</w:t>
            </w:r>
          </w:p>
        </w:tc>
      </w:tr>
      <w:tr w:rsidR="00DE171E" w:rsidRPr="00BF4323" w:rsidTr="00244AA4">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DE171E" w:rsidRPr="00F1018F" w:rsidRDefault="00DE171E" w:rsidP="00DE171E">
            <w:pPr>
              <w:rPr>
                <w:sz w:val="14"/>
                <w:szCs w:val="14"/>
              </w:rPr>
            </w:pPr>
          </w:p>
        </w:tc>
        <w:tc>
          <w:tcPr>
            <w:tcW w:w="1796" w:type="dxa"/>
            <w:gridSpan w:val="2"/>
            <w:tcBorders>
              <w:top w:val="nil"/>
              <w:left w:val="nil"/>
              <w:bottom w:val="nil"/>
              <w:right w:val="nil"/>
            </w:tcBorders>
            <w:shd w:val="clear" w:color="auto" w:fill="auto"/>
            <w:vAlign w:val="center"/>
            <w:hideMark/>
          </w:tcPr>
          <w:p w:rsidR="00DE171E" w:rsidRPr="00F1018F" w:rsidRDefault="00DE171E" w:rsidP="00DE171E">
            <w:pPr>
              <w:rPr>
                <w:sz w:val="14"/>
                <w:szCs w:val="14"/>
              </w:rPr>
            </w:pPr>
            <w:r w:rsidRPr="00F1018F">
              <w:rPr>
                <w:sz w:val="14"/>
                <w:szCs w:val="14"/>
              </w:rPr>
              <w:t>Bahrain</w:t>
            </w:r>
          </w:p>
        </w:tc>
        <w:tc>
          <w:tcPr>
            <w:tcW w:w="810" w:type="dxa"/>
            <w:tcBorders>
              <w:top w:val="nil"/>
              <w:left w:val="nil"/>
              <w:bottom w:val="nil"/>
              <w:right w:val="nil"/>
            </w:tcBorders>
            <w:shd w:val="clear" w:color="auto" w:fill="auto"/>
            <w:tcMar>
              <w:left w:w="43" w:type="dxa"/>
              <w:right w:w="43" w:type="dxa"/>
            </w:tcMar>
            <w:vAlign w:val="center"/>
            <w:hideMark/>
          </w:tcPr>
          <w:p w:rsidR="00DE171E" w:rsidRDefault="00DE171E" w:rsidP="00DE171E">
            <w:pPr>
              <w:jc w:val="right"/>
              <w:rPr>
                <w:sz w:val="14"/>
                <w:szCs w:val="14"/>
              </w:rPr>
            </w:pPr>
            <w:r>
              <w:rPr>
                <w:sz w:val="14"/>
                <w:szCs w:val="14"/>
              </w:rPr>
              <w:t>227,355</w:t>
            </w:r>
          </w:p>
        </w:tc>
        <w:tc>
          <w:tcPr>
            <w:tcW w:w="810" w:type="dxa"/>
            <w:tcBorders>
              <w:top w:val="nil"/>
              <w:left w:val="nil"/>
              <w:bottom w:val="nil"/>
              <w:right w:val="nil"/>
            </w:tcBorders>
            <w:shd w:val="clear" w:color="auto" w:fill="auto"/>
            <w:tcMar>
              <w:left w:w="43" w:type="dxa"/>
              <w:right w:w="43" w:type="dxa"/>
            </w:tcMar>
            <w:vAlign w:val="center"/>
            <w:hideMark/>
          </w:tcPr>
          <w:p w:rsidR="00DE171E" w:rsidRDefault="00DE171E" w:rsidP="00DE171E">
            <w:pPr>
              <w:jc w:val="right"/>
              <w:rPr>
                <w:sz w:val="14"/>
                <w:szCs w:val="14"/>
              </w:rPr>
            </w:pPr>
            <w:r>
              <w:rPr>
                <w:sz w:val="14"/>
                <w:szCs w:val="14"/>
              </w:rPr>
              <w:t>563,481</w:t>
            </w:r>
          </w:p>
        </w:tc>
        <w:tc>
          <w:tcPr>
            <w:tcW w:w="768" w:type="dxa"/>
            <w:tcBorders>
              <w:top w:val="nil"/>
              <w:left w:val="nil"/>
              <w:bottom w:val="nil"/>
              <w:right w:val="nil"/>
            </w:tcBorders>
            <w:shd w:val="clear" w:color="auto" w:fill="auto"/>
            <w:tcMar>
              <w:left w:w="43" w:type="dxa"/>
              <w:right w:w="43" w:type="dxa"/>
            </w:tcMar>
            <w:vAlign w:val="center"/>
            <w:hideMark/>
          </w:tcPr>
          <w:p w:rsidR="00DE171E" w:rsidRDefault="00DE171E" w:rsidP="00DE171E">
            <w:pPr>
              <w:jc w:val="right"/>
              <w:rPr>
                <w:sz w:val="14"/>
                <w:szCs w:val="14"/>
              </w:rPr>
            </w:pPr>
            <w:r>
              <w:rPr>
                <w:sz w:val="14"/>
                <w:szCs w:val="14"/>
              </w:rPr>
              <w:t>49,513</w:t>
            </w:r>
          </w:p>
        </w:tc>
        <w:tc>
          <w:tcPr>
            <w:tcW w:w="686" w:type="dxa"/>
            <w:tcBorders>
              <w:top w:val="nil"/>
              <w:left w:val="nil"/>
              <w:bottom w:val="nil"/>
              <w:right w:val="nil"/>
            </w:tcBorders>
            <w:tcMar>
              <w:left w:w="43" w:type="dxa"/>
              <w:right w:w="43" w:type="dxa"/>
            </w:tcMar>
            <w:vAlign w:val="center"/>
          </w:tcPr>
          <w:p w:rsidR="00DE171E" w:rsidRDefault="00DE171E" w:rsidP="00DE171E">
            <w:pPr>
              <w:jc w:val="right"/>
              <w:rPr>
                <w:sz w:val="14"/>
                <w:szCs w:val="14"/>
              </w:rPr>
            </w:pPr>
            <w:r>
              <w:rPr>
                <w:sz w:val="14"/>
                <w:szCs w:val="14"/>
              </w:rPr>
              <w:t>99,994</w:t>
            </w:r>
          </w:p>
        </w:tc>
        <w:tc>
          <w:tcPr>
            <w:tcW w:w="720" w:type="dxa"/>
            <w:tcBorders>
              <w:top w:val="nil"/>
              <w:left w:val="nil"/>
              <w:bottom w:val="nil"/>
              <w:right w:val="nil"/>
            </w:tcBorders>
            <w:shd w:val="clear" w:color="auto" w:fill="auto"/>
            <w:tcMar>
              <w:left w:w="43" w:type="dxa"/>
              <w:right w:w="43" w:type="dxa"/>
            </w:tcMar>
            <w:vAlign w:val="center"/>
            <w:hideMark/>
          </w:tcPr>
          <w:p w:rsidR="00DE171E" w:rsidRDefault="00DE171E" w:rsidP="00DE171E">
            <w:pPr>
              <w:jc w:val="right"/>
              <w:rPr>
                <w:sz w:val="14"/>
                <w:szCs w:val="14"/>
              </w:rPr>
            </w:pPr>
            <w:r>
              <w:rPr>
                <w:sz w:val="14"/>
                <w:szCs w:val="14"/>
              </w:rPr>
              <w:t>8,760</w:t>
            </w:r>
          </w:p>
        </w:tc>
        <w:tc>
          <w:tcPr>
            <w:tcW w:w="720" w:type="dxa"/>
            <w:tcBorders>
              <w:top w:val="nil"/>
              <w:left w:val="nil"/>
              <w:bottom w:val="nil"/>
              <w:right w:val="nil"/>
            </w:tcBorders>
            <w:shd w:val="clear" w:color="auto" w:fill="auto"/>
            <w:tcMar>
              <w:left w:w="43" w:type="dxa"/>
              <w:right w:w="43" w:type="dxa"/>
            </w:tcMar>
            <w:vAlign w:val="center"/>
          </w:tcPr>
          <w:p w:rsidR="00DE171E" w:rsidRDefault="00DE171E" w:rsidP="00DE171E">
            <w:pPr>
              <w:jc w:val="right"/>
              <w:rPr>
                <w:sz w:val="14"/>
                <w:szCs w:val="14"/>
              </w:rPr>
            </w:pPr>
            <w:r>
              <w:rPr>
                <w:sz w:val="14"/>
                <w:szCs w:val="14"/>
              </w:rPr>
              <w:t>32,321</w:t>
            </w:r>
          </w:p>
        </w:tc>
        <w:tc>
          <w:tcPr>
            <w:tcW w:w="803" w:type="dxa"/>
            <w:tcBorders>
              <w:top w:val="nil"/>
              <w:left w:val="nil"/>
              <w:bottom w:val="nil"/>
              <w:right w:val="nil"/>
            </w:tcBorders>
            <w:shd w:val="clear" w:color="auto" w:fill="auto"/>
            <w:tcMar>
              <w:left w:w="43" w:type="dxa"/>
              <w:right w:w="43" w:type="dxa"/>
            </w:tcMar>
            <w:vAlign w:val="center"/>
          </w:tcPr>
          <w:p w:rsidR="00DE171E" w:rsidRDefault="00DE171E" w:rsidP="00DE171E">
            <w:pPr>
              <w:jc w:val="right"/>
              <w:rPr>
                <w:sz w:val="14"/>
                <w:szCs w:val="14"/>
              </w:rPr>
            </w:pPr>
            <w:r>
              <w:rPr>
                <w:sz w:val="14"/>
                <w:szCs w:val="14"/>
              </w:rPr>
              <w:t>17,509</w:t>
            </w:r>
          </w:p>
        </w:tc>
        <w:tc>
          <w:tcPr>
            <w:tcW w:w="671" w:type="dxa"/>
            <w:tcBorders>
              <w:top w:val="nil"/>
              <w:left w:val="nil"/>
              <w:bottom w:val="nil"/>
              <w:right w:val="nil"/>
            </w:tcBorders>
            <w:shd w:val="clear" w:color="auto" w:fill="auto"/>
            <w:tcMar>
              <w:left w:w="43" w:type="dxa"/>
              <w:right w:w="43" w:type="dxa"/>
            </w:tcMar>
            <w:vAlign w:val="center"/>
          </w:tcPr>
          <w:p w:rsidR="00DE171E" w:rsidRDefault="00DE171E" w:rsidP="00DE171E">
            <w:pPr>
              <w:jc w:val="right"/>
              <w:rPr>
                <w:sz w:val="14"/>
                <w:szCs w:val="14"/>
              </w:rPr>
            </w:pPr>
            <w:r>
              <w:rPr>
                <w:sz w:val="14"/>
                <w:szCs w:val="14"/>
              </w:rPr>
              <w:t>38,867</w:t>
            </w:r>
          </w:p>
        </w:tc>
        <w:tc>
          <w:tcPr>
            <w:tcW w:w="720" w:type="dxa"/>
            <w:tcBorders>
              <w:top w:val="nil"/>
              <w:left w:val="nil"/>
              <w:bottom w:val="nil"/>
            </w:tcBorders>
            <w:shd w:val="clear" w:color="auto" w:fill="auto"/>
            <w:tcMar>
              <w:left w:w="43" w:type="dxa"/>
              <w:right w:w="43" w:type="dxa"/>
            </w:tcMar>
            <w:vAlign w:val="center"/>
          </w:tcPr>
          <w:p w:rsidR="00DE171E" w:rsidRDefault="00DE171E" w:rsidP="00DE171E">
            <w:pPr>
              <w:jc w:val="right"/>
              <w:rPr>
                <w:sz w:val="14"/>
                <w:szCs w:val="14"/>
              </w:rPr>
            </w:pPr>
            <w:r>
              <w:rPr>
                <w:sz w:val="14"/>
                <w:szCs w:val="14"/>
              </w:rPr>
              <w:t>20,045</w:t>
            </w:r>
          </w:p>
        </w:tc>
      </w:tr>
      <w:tr w:rsidR="00DE171E" w:rsidRPr="00BF4323" w:rsidTr="00244AA4">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DE171E" w:rsidRPr="00F1018F" w:rsidRDefault="00DE171E" w:rsidP="00DE171E">
            <w:pPr>
              <w:rPr>
                <w:sz w:val="14"/>
                <w:szCs w:val="14"/>
              </w:rPr>
            </w:pPr>
          </w:p>
        </w:tc>
        <w:tc>
          <w:tcPr>
            <w:tcW w:w="1796" w:type="dxa"/>
            <w:gridSpan w:val="2"/>
            <w:tcBorders>
              <w:top w:val="nil"/>
              <w:left w:val="nil"/>
              <w:bottom w:val="nil"/>
              <w:right w:val="nil"/>
            </w:tcBorders>
            <w:shd w:val="clear" w:color="auto" w:fill="auto"/>
            <w:vAlign w:val="center"/>
            <w:hideMark/>
          </w:tcPr>
          <w:p w:rsidR="00DE171E" w:rsidRPr="00F1018F" w:rsidRDefault="00DE171E" w:rsidP="00DE171E">
            <w:pPr>
              <w:rPr>
                <w:sz w:val="14"/>
                <w:szCs w:val="14"/>
              </w:rPr>
            </w:pPr>
            <w:r w:rsidRPr="00F1018F">
              <w:rPr>
                <w:sz w:val="14"/>
                <w:szCs w:val="14"/>
              </w:rPr>
              <w:t>Jordan</w:t>
            </w:r>
          </w:p>
        </w:tc>
        <w:tc>
          <w:tcPr>
            <w:tcW w:w="810" w:type="dxa"/>
            <w:tcBorders>
              <w:top w:val="nil"/>
              <w:left w:val="nil"/>
              <w:bottom w:val="nil"/>
              <w:right w:val="nil"/>
            </w:tcBorders>
            <w:shd w:val="clear" w:color="auto" w:fill="auto"/>
            <w:tcMar>
              <w:left w:w="43" w:type="dxa"/>
              <w:right w:w="43" w:type="dxa"/>
            </w:tcMar>
            <w:vAlign w:val="center"/>
            <w:hideMark/>
          </w:tcPr>
          <w:p w:rsidR="00DE171E" w:rsidRDefault="00DE171E" w:rsidP="00DE171E">
            <w:pPr>
              <w:jc w:val="right"/>
              <w:rPr>
                <w:sz w:val="14"/>
                <w:szCs w:val="14"/>
              </w:rPr>
            </w:pPr>
            <w:r>
              <w:rPr>
                <w:sz w:val="14"/>
                <w:szCs w:val="14"/>
              </w:rPr>
              <w:t>70,699</w:t>
            </w:r>
          </w:p>
        </w:tc>
        <w:tc>
          <w:tcPr>
            <w:tcW w:w="810" w:type="dxa"/>
            <w:tcBorders>
              <w:top w:val="nil"/>
              <w:left w:val="nil"/>
              <w:bottom w:val="nil"/>
              <w:right w:val="nil"/>
            </w:tcBorders>
            <w:shd w:val="clear" w:color="auto" w:fill="auto"/>
            <w:tcMar>
              <w:left w:w="43" w:type="dxa"/>
              <w:right w:w="43" w:type="dxa"/>
            </w:tcMar>
            <w:vAlign w:val="center"/>
            <w:hideMark/>
          </w:tcPr>
          <w:p w:rsidR="00DE171E" w:rsidRDefault="00DE171E" w:rsidP="00DE171E">
            <w:pPr>
              <w:jc w:val="right"/>
              <w:rPr>
                <w:sz w:val="14"/>
                <w:szCs w:val="14"/>
              </w:rPr>
            </w:pPr>
            <w:r>
              <w:rPr>
                <w:sz w:val="14"/>
                <w:szCs w:val="14"/>
              </w:rPr>
              <w:t>22,226</w:t>
            </w:r>
          </w:p>
        </w:tc>
        <w:tc>
          <w:tcPr>
            <w:tcW w:w="768" w:type="dxa"/>
            <w:tcBorders>
              <w:top w:val="nil"/>
              <w:left w:val="nil"/>
              <w:bottom w:val="nil"/>
              <w:right w:val="nil"/>
            </w:tcBorders>
            <w:shd w:val="clear" w:color="auto" w:fill="auto"/>
            <w:tcMar>
              <w:left w:w="43" w:type="dxa"/>
              <w:right w:w="43" w:type="dxa"/>
            </w:tcMar>
            <w:vAlign w:val="center"/>
            <w:hideMark/>
          </w:tcPr>
          <w:p w:rsidR="00DE171E" w:rsidRDefault="00DE171E" w:rsidP="00DE171E">
            <w:pPr>
              <w:jc w:val="right"/>
              <w:rPr>
                <w:sz w:val="14"/>
                <w:szCs w:val="14"/>
              </w:rPr>
            </w:pPr>
            <w:r>
              <w:rPr>
                <w:sz w:val="14"/>
                <w:szCs w:val="14"/>
              </w:rPr>
              <w:t>2,503</w:t>
            </w:r>
          </w:p>
        </w:tc>
        <w:tc>
          <w:tcPr>
            <w:tcW w:w="686" w:type="dxa"/>
            <w:tcBorders>
              <w:top w:val="nil"/>
              <w:left w:val="nil"/>
              <w:bottom w:val="nil"/>
              <w:right w:val="nil"/>
            </w:tcBorders>
            <w:tcMar>
              <w:left w:w="43" w:type="dxa"/>
              <w:right w:w="43" w:type="dxa"/>
            </w:tcMar>
            <w:vAlign w:val="center"/>
          </w:tcPr>
          <w:p w:rsidR="00DE171E" w:rsidRDefault="00DE171E" w:rsidP="00DE171E">
            <w:pPr>
              <w:jc w:val="right"/>
              <w:rPr>
                <w:sz w:val="14"/>
                <w:szCs w:val="14"/>
              </w:rPr>
            </w:pPr>
            <w:r>
              <w:rPr>
                <w:sz w:val="14"/>
                <w:szCs w:val="14"/>
              </w:rPr>
              <w:t>1,597</w:t>
            </w:r>
          </w:p>
        </w:tc>
        <w:tc>
          <w:tcPr>
            <w:tcW w:w="720" w:type="dxa"/>
            <w:tcBorders>
              <w:top w:val="nil"/>
              <w:left w:val="nil"/>
              <w:bottom w:val="nil"/>
              <w:right w:val="nil"/>
            </w:tcBorders>
            <w:shd w:val="clear" w:color="auto" w:fill="auto"/>
            <w:tcMar>
              <w:left w:w="43" w:type="dxa"/>
              <w:right w:w="43" w:type="dxa"/>
            </w:tcMar>
            <w:vAlign w:val="center"/>
            <w:hideMark/>
          </w:tcPr>
          <w:p w:rsidR="00DE171E" w:rsidRDefault="00DE171E" w:rsidP="00DE171E">
            <w:pPr>
              <w:jc w:val="right"/>
              <w:rPr>
                <w:sz w:val="14"/>
                <w:szCs w:val="14"/>
              </w:rPr>
            </w:pPr>
            <w:r>
              <w:rPr>
                <w:sz w:val="14"/>
                <w:szCs w:val="14"/>
              </w:rPr>
              <w:t>1,433</w:t>
            </w:r>
          </w:p>
        </w:tc>
        <w:tc>
          <w:tcPr>
            <w:tcW w:w="720" w:type="dxa"/>
            <w:tcBorders>
              <w:top w:val="nil"/>
              <w:left w:val="nil"/>
              <w:bottom w:val="nil"/>
              <w:right w:val="nil"/>
            </w:tcBorders>
            <w:shd w:val="clear" w:color="auto" w:fill="auto"/>
            <w:tcMar>
              <w:left w:w="43" w:type="dxa"/>
              <w:right w:w="43" w:type="dxa"/>
            </w:tcMar>
            <w:vAlign w:val="center"/>
          </w:tcPr>
          <w:p w:rsidR="00DE171E" w:rsidRDefault="00DE171E" w:rsidP="00DE171E">
            <w:pPr>
              <w:jc w:val="right"/>
              <w:rPr>
                <w:sz w:val="14"/>
                <w:szCs w:val="14"/>
              </w:rPr>
            </w:pPr>
            <w:r>
              <w:rPr>
                <w:sz w:val="14"/>
                <w:szCs w:val="14"/>
              </w:rPr>
              <w:t>870</w:t>
            </w:r>
          </w:p>
        </w:tc>
        <w:tc>
          <w:tcPr>
            <w:tcW w:w="803" w:type="dxa"/>
            <w:tcBorders>
              <w:top w:val="nil"/>
              <w:left w:val="nil"/>
              <w:bottom w:val="nil"/>
              <w:right w:val="nil"/>
            </w:tcBorders>
            <w:shd w:val="clear" w:color="auto" w:fill="auto"/>
            <w:tcMar>
              <w:left w:w="43" w:type="dxa"/>
              <w:right w:w="43" w:type="dxa"/>
            </w:tcMar>
            <w:vAlign w:val="center"/>
          </w:tcPr>
          <w:p w:rsidR="00DE171E" w:rsidRDefault="00DE171E" w:rsidP="00DE171E">
            <w:pPr>
              <w:jc w:val="right"/>
              <w:rPr>
                <w:sz w:val="14"/>
                <w:szCs w:val="14"/>
              </w:rPr>
            </w:pPr>
            <w:r>
              <w:rPr>
                <w:sz w:val="14"/>
                <w:szCs w:val="14"/>
              </w:rPr>
              <w:t>847</w:t>
            </w:r>
          </w:p>
        </w:tc>
        <w:tc>
          <w:tcPr>
            <w:tcW w:w="671" w:type="dxa"/>
            <w:tcBorders>
              <w:top w:val="nil"/>
              <w:left w:val="nil"/>
              <w:bottom w:val="nil"/>
              <w:right w:val="nil"/>
            </w:tcBorders>
            <w:shd w:val="clear" w:color="auto" w:fill="auto"/>
            <w:tcMar>
              <w:left w:w="43" w:type="dxa"/>
              <w:right w:w="43" w:type="dxa"/>
            </w:tcMar>
            <w:vAlign w:val="center"/>
          </w:tcPr>
          <w:p w:rsidR="00DE171E" w:rsidRDefault="00DE171E" w:rsidP="00DE171E">
            <w:pPr>
              <w:jc w:val="right"/>
              <w:rPr>
                <w:sz w:val="14"/>
                <w:szCs w:val="14"/>
              </w:rPr>
            </w:pPr>
            <w:r>
              <w:rPr>
                <w:sz w:val="14"/>
                <w:szCs w:val="14"/>
              </w:rPr>
              <w:t>2,009</w:t>
            </w:r>
          </w:p>
        </w:tc>
        <w:tc>
          <w:tcPr>
            <w:tcW w:w="720" w:type="dxa"/>
            <w:tcBorders>
              <w:top w:val="nil"/>
              <w:left w:val="nil"/>
              <w:bottom w:val="nil"/>
            </w:tcBorders>
            <w:shd w:val="clear" w:color="auto" w:fill="auto"/>
            <w:tcMar>
              <w:left w:w="43" w:type="dxa"/>
              <w:right w:w="43" w:type="dxa"/>
            </w:tcMar>
            <w:vAlign w:val="center"/>
          </w:tcPr>
          <w:p w:rsidR="00DE171E" w:rsidRDefault="00DE171E" w:rsidP="00DE171E">
            <w:pPr>
              <w:jc w:val="right"/>
              <w:rPr>
                <w:sz w:val="14"/>
                <w:szCs w:val="14"/>
              </w:rPr>
            </w:pPr>
            <w:r>
              <w:rPr>
                <w:sz w:val="14"/>
                <w:szCs w:val="14"/>
              </w:rPr>
              <w:t>2,029</w:t>
            </w:r>
          </w:p>
        </w:tc>
      </w:tr>
      <w:tr w:rsidR="00DE171E" w:rsidRPr="00BF4323" w:rsidTr="00244AA4">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DE171E" w:rsidRPr="00F1018F" w:rsidRDefault="00DE171E" w:rsidP="00DE171E">
            <w:pPr>
              <w:rPr>
                <w:sz w:val="14"/>
                <w:szCs w:val="14"/>
              </w:rPr>
            </w:pPr>
          </w:p>
        </w:tc>
        <w:tc>
          <w:tcPr>
            <w:tcW w:w="1796" w:type="dxa"/>
            <w:gridSpan w:val="2"/>
            <w:tcBorders>
              <w:top w:val="nil"/>
              <w:left w:val="nil"/>
              <w:bottom w:val="nil"/>
              <w:right w:val="nil"/>
            </w:tcBorders>
            <w:shd w:val="clear" w:color="auto" w:fill="auto"/>
            <w:vAlign w:val="center"/>
            <w:hideMark/>
          </w:tcPr>
          <w:p w:rsidR="00DE171E" w:rsidRPr="00F1018F" w:rsidRDefault="00DE171E" w:rsidP="00DE171E">
            <w:pPr>
              <w:rPr>
                <w:sz w:val="14"/>
                <w:szCs w:val="14"/>
              </w:rPr>
            </w:pPr>
            <w:r w:rsidRPr="00F1018F">
              <w:rPr>
                <w:sz w:val="14"/>
                <w:szCs w:val="14"/>
              </w:rPr>
              <w:t>Kuwait</w:t>
            </w:r>
          </w:p>
        </w:tc>
        <w:tc>
          <w:tcPr>
            <w:tcW w:w="810" w:type="dxa"/>
            <w:tcBorders>
              <w:top w:val="nil"/>
              <w:left w:val="nil"/>
              <w:bottom w:val="nil"/>
              <w:right w:val="nil"/>
            </w:tcBorders>
            <w:shd w:val="clear" w:color="auto" w:fill="auto"/>
            <w:tcMar>
              <w:left w:w="43" w:type="dxa"/>
              <w:right w:w="43" w:type="dxa"/>
            </w:tcMar>
            <w:vAlign w:val="center"/>
            <w:hideMark/>
          </w:tcPr>
          <w:p w:rsidR="00DE171E" w:rsidRDefault="00DE171E" w:rsidP="00DE171E">
            <w:pPr>
              <w:jc w:val="right"/>
              <w:rPr>
                <w:sz w:val="14"/>
                <w:szCs w:val="14"/>
              </w:rPr>
            </w:pPr>
            <w:r>
              <w:rPr>
                <w:sz w:val="14"/>
                <w:szCs w:val="14"/>
              </w:rPr>
              <w:t>1,220,629</w:t>
            </w:r>
          </w:p>
        </w:tc>
        <w:tc>
          <w:tcPr>
            <w:tcW w:w="810" w:type="dxa"/>
            <w:tcBorders>
              <w:top w:val="nil"/>
              <w:left w:val="nil"/>
              <w:bottom w:val="nil"/>
              <w:right w:val="nil"/>
            </w:tcBorders>
            <w:shd w:val="clear" w:color="auto" w:fill="auto"/>
            <w:tcMar>
              <w:left w:w="43" w:type="dxa"/>
              <w:right w:w="43" w:type="dxa"/>
            </w:tcMar>
            <w:vAlign w:val="center"/>
            <w:hideMark/>
          </w:tcPr>
          <w:p w:rsidR="00DE171E" w:rsidRDefault="00DE171E" w:rsidP="00DE171E">
            <w:pPr>
              <w:jc w:val="right"/>
              <w:rPr>
                <w:sz w:val="14"/>
                <w:szCs w:val="14"/>
              </w:rPr>
            </w:pPr>
            <w:r>
              <w:rPr>
                <w:sz w:val="14"/>
                <w:szCs w:val="14"/>
              </w:rPr>
              <w:t>1,146,500</w:t>
            </w:r>
          </w:p>
        </w:tc>
        <w:tc>
          <w:tcPr>
            <w:tcW w:w="768" w:type="dxa"/>
            <w:tcBorders>
              <w:top w:val="nil"/>
              <w:left w:val="nil"/>
              <w:bottom w:val="nil"/>
              <w:right w:val="nil"/>
            </w:tcBorders>
            <w:shd w:val="clear" w:color="auto" w:fill="auto"/>
            <w:tcMar>
              <w:left w:w="43" w:type="dxa"/>
              <w:right w:w="43" w:type="dxa"/>
            </w:tcMar>
            <w:vAlign w:val="center"/>
            <w:hideMark/>
          </w:tcPr>
          <w:p w:rsidR="00DE171E" w:rsidRDefault="00DE171E" w:rsidP="00DE171E">
            <w:pPr>
              <w:jc w:val="right"/>
              <w:rPr>
                <w:sz w:val="14"/>
                <w:szCs w:val="14"/>
              </w:rPr>
            </w:pPr>
            <w:r>
              <w:rPr>
                <w:sz w:val="14"/>
                <w:szCs w:val="14"/>
              </w:rPr>
              <w:t>144,071</w:t>
            </w:r>
          </w:p>
        </w:tc>
        <w:tc>
          <w:tcPr>
            <w:tcW w:w="686" w:type="dxa"/>
            <w:tcBorders>
              <w:top w:val="nil"/>
              <w:left w:val="nil"/>
              <w:bottom w:val="nil"/>
              <w:right w:val="nil"/>
            </w:tcBorders>
            <w:tcMar>
              <w:left w:w="43" w:type="dxa"/>
              <w:right w:w="43" w:type="dxa"/>
            </w:tcMar>
            <w:vAlign w:val="center"/>
          </w:tcPr>
          <w:p w:rsidR="00DE171E" w:rsidRDefault="00DE171E" w:rsidP="00DE171E">
            <w:pPr>
              <w:jc w:val="right"/>
              <w:rPr>
                <w:sz w:val="14"/>
                <w:szCs w:val="14"/>
              </w:rPr>
            </w:pPr>
            <w:r>
              <w:rPr>
                <w:sz w:val="14"/>
                <w:szCs w:val="14"/>
              </w:rPr>
              <w:t>102,569</w:t>
            </w:r>
          </w:p>
        </w:tc>
        <w:tc>
          <w:tcPr>
            <w:tcW w:w="720" w:type="dxa"/>
            <w:tcBorders>
              <w:top w:val="nil"/>
              <w:left w:val="nil"/>
              <w:bottom w:val="nil"/>
              <w:right w:val="nil"/>
            </w:tcBorders>
            <w:shd w:val="clear" w:color="auto" w:fill="auto"/>
            <w:tcMar>
              <w:left w:w="43" w:type="dxa"/>
              <w:right w:w="43" w:type="dxa"/>
            </w:tcMar>
            <w:vAlign w:val="center"/>
            <w:hideMark/>
          </w:tcPr>
          <w:p w:rsidR="00DE171E" w:rsidRDefault="00DE171E" w:rsidP="00DE171E">
            <w:pPr>
              <w:jc w:val="right"/>
              <w:rPr>
                <w:sz w:val="14"/>
                <w:szCs w:val="14"/>
              </w:rPr>
            </w:pPr>
            <w:r>
              <w:rPr>
                <w:sz w:val="14"/>
                <w:szCs w:val="14"/>
              </w:rPr>
              <w:t>129,919</w:t>
            </w:r>
          </w:p>
        </w:tc>
        <w:tc>
          <w:tcPr>
            <w:tcW w:w="720" w:type="dxa"/>
            <w:tcBorders>
              <w:top w:val="nil"/>
              <w:left w:val="nil"/>
              <w:bottom w:val="nil"/>
              <w:right w:val="nil"/>
            </w:tcBorders>
            <w:shd w:val="clear" w:color="auto" w:fill="auto"/>
            <w:tcMar>
              <w:left w:w="43" w:type="dxa"/>
              <w:right w:w="43" w:type="dxa"/>
            </w:tcMar>
            <w:vAlign w:val="center"/>
          </w:tcPr>
          <w:p w:rsidR="00DE171E" w:rsidRDefault="00DE171E" w:rsidP="00DE171E">
            <w:pPr>
              <w:jc w:val="right"/>
              <w:rPr>
                <w:sz w:val="14"/>
                <w:szCs w:val="14"/>
              </w:rPr>
            </w:pPr>
            <w:r>
              <w:rPr>
                <w:sz w:val="14"/>
                <w:szCs w:val="14"/>
              </w:rPr>
              <w:t>85,759</w:t>
            </w:r>
          </w:p>
        </w:tc>
        <w:tc>
          <w:tcPr>
            <w:tcW w:w="803" w:type="dxa"/>
            <w:tcBorders>
              <w:top w:val="nil"/>
              <w:left w:val="nil"/>
              <w:bottom w:val="nil"/>
              <w:right w:val="nil"/>
            </w:tcBorders>
            <w:shd w:val="clear" w:color="auto" w:fill="auto"/>
            <w:tcMar>
              <w:left w:w="43" w:type="dxa"/>
              <w:right w:w="43" w:type="dxa"/>
            </w:tcMar>
            <w:vAlign w:val="center"/>
          </w:tcPr>
          <w:p w:rsidR="00DE171E" w:rsidRDefault="00DE171E" w:rsidP="00DE171E">
            <w:pPr>
              <w:jc w:val="right"/>
              <w:rPr>
                <w:sz w:val="14"/>
                <w:szCs w:val="14"/>
              </w:rPr>
            </w:pPr>
            <w:r>
              <w:rPr>
                <w:sz w:val="14"/>
                <w:szCs w:val="14"/>
              </w:rPr>
              <w:t>92,238</w:t>
            </w:r>
          </w:p>
        </w:tc>
        <w:tc>
          <w:tcPr>
            <w:tcW w:w="671" w:type="dxa"/>
            <w:tcBorders>
              <w:top w:val="nil"/>
              <w:left w:val="nil"/>
              <w:bottom w:val="nil"/>
              <w:right w:val="nil"/>
            </w:tcBorders>
            <w:shd w:val="clear" w:color="auto" w:fill="auto"/>
            <w:tcMar>
              <w:left w:w="43" w:type="dxa"/>
              <w:right w:w="43" w:type="dxa"/>
            </w:tcMar>
            <w:vAlign w:val="center"/>
          </w:tcPr>
          <w:p w:rsidR="00DE171E" w:rsidRDefault="00DE171E" w:rsidP="00DE171E">
            <w:pPr>
              <w:jc w:val="right"/>
              <w:rPr>
                <w:sz w:val="14"/>
                <w:szCs w:val="14"/>
              </w:rPr>
            </w:pPr>
            <w:r>
              <w:rPr>
                <w:sz w:val="14"/>
                <w:szCs w:val="14"/>
              </w:rPr>
              <w:t>132,994</w:t>
            </w:r>
          </w:p>
        </w:tc>
        <w:tc>
          <w:tcPr>
            <w:tcW w:w="720" w:type="dxa"/>
            <w:tcBorders>
              <w:top w:val="nil"/>
              <w:left w:val="nil"/>
              <w:bottom w:val="nil"/>
            </w:tcBorders>
            <w:shd w:val="clear" w:color="auto" w:fill="auto"/>
            <w:tcMar>
              <w:left w:w="43" w:type="dxa"/>
              <w:right w:w="43" w:type="dxa"/>
            </w:tcMar>
            <w:vAlign w:val="center"/>
          </w:tcPr>
          <w:p w:rsidR="00DE171E" w:rsidRDefault="00DE171E" w:rsidP="00DE171E">
            <w:pPr>
              <w:jc w:val="right"/>
              <w:rPr>
                <w:sz w:val="14"/>
                <w:szCs w:val="14"/>
              </w:rPr>
            </w:pPr>
            <w:r>
              <w:rPr>
                <w:sz w:val="14"/>
                <w:szCs w:val="14"/>
              </w:rPr>
              <w:t>91,609</w:t>
            </w:r>
          </w:p>
        </w:tc>
      </w:tr>
      <w:tr w:rsidR="00DE171E" w:rsidRPr="00BF4323" w:rsidTr="00244AA4">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DE171E" w:rsidRPr="00F1018F" w:rsidRDefault="00DE171E" w:rsidP="00DE171E">
            <w:pPr>
              <w:rPr>
                <w:sz w:val="14"/>
                <w:szCs w:val="14"/>
              </w:rPr>
            </w:pPr>
          </w:p>
        </w:tc>
        <w:tc>
          <w:tcPr>
            <w:tcW w:w="1796" w:type="dxa"/>
            <w:gridSpan w:val="2"/>
            <w:tcBorders>
              <w:top w:val="nil"/>
              <w:left w:val="nil"/>
              <w:bottom w:val="nil"/>
              <w:right w:val="nil"/>
            </w:tcBorders>
            <w:shd w:val="clear" w:color="auto" w:fill="auto"/>
            <w:vAlign w:val="center"/>
            <w:hideMark/>
          </w:tcPr>
          <w:p w:rsidR="00DE171E" w:rsidRPr="00F1018F" w:rsidRDefault="00DE171E" w:rsidP="00DE171E">
            <w:pPr>
              <w:rPr>
                <w:sz w:val="14"/>
                <w:szCs w:val="14"/>
              </w:rPr>
            </w:pPr>
            <w:r w:rsidRPr="00F1018F">
              <w:rPr>
                <w:sz w:val="14"/>
                <w:szCs w:val="14"/>
              </w:rPr>
              <w:t>Saudi Arabia</w:t>
            </w:r>
          </w:p>
        </w:tc>
        <w:tc>
          <w:tcPr>
            <w:tcW w:w="810" w:type="dxa"/>
            <w:tcBorders>
              <w:top w:val="nil"/>
              <w:left w:val="nil"/>
              <w:bottom w:val="nil"/>
              <w:right w:val="nil"/>
            </w:tcBorders>
            <w:shd w:val="clear" w:color="auto" w:fill="auto"/>
            <w:tcMar>
              <w:left w:w="43" w:type="dxa"/>
              <w:right w:w="43" w:type="dxa"/>
            </w:tcMar>
            <w:vAlign w:val="center"/>
            <w:hideMark/>
          </w:tcPr>
          <w:p w:rsidR="00DE171E" w:rsidRDefault="00DE171E" w:rsidP="00DE171E">
            <w:pPr>
              <w:jc w:val="right"/>
              <w:rPr>
                <w:sz w:val="14"/>
                <w:szCs w:val="14"/>
              </w:rPr>
            </w:pPr>
            <w:r>
              <w:rPr>
                <w:sz w:val="14"/>
                <w:szCs w:val="14"/>
              </w:rPr>
              <w:t>2,266,943</w:t>
            </w:r>
          </w:p>
        </w:tc>
        <w:tc>
          <w:tcPr>
            <w:tcW w:w="810" w:type="dxa"/>
            <w:tcBorders>
              <w:top w:val="nil"/>
              <w:left w:val="nil"/>
              <w:bottom w:val="nil"/>
              <w:right w:val="nil"/>
            </w:tcBorders>
            <w:shd w:val="clear" w:color="auto" w:fill="auto"/>
            <w:tcMar>
              <w:left w:w="43" w:type="dxa"/>
              <w:right w:w="43" w:type="dxa"/>
            </w:tcMar>
            <w:vAlign w:val="center"/>
            <w:hideMark/>
          </w:tcPr>
          <w:p w:rsidR="00DE171E" w:rsidRDefault="00DE171E" w:rsidP="00DE171E">
            <w:pPr>
              <w:jc w:val="right"/>
              <w:rPr>
                <w:sz w:val="14"/>
                <w:szCs w:val="14"/>
              </w:rPr>
            </w:pPr>
            <w:r>
              <w:rPr>
                <w:sz w:val="14"/>
                <w:szCs w:val="14"/>
              </w:rPr>
              <w:t>3,081,469</w:t>
            </w:r>
          </w:p>
        </w:tc>
        <w:tc>
          <w:tcPr>
            <w:tcW w:w="768" w:type="dxa"/>
            <w:tcBorders>
              <w:top w:val="nil"/>
              <w:left w:val="nil"/>
              <w:bottom w:val="nil"/>
              <w:right w:val="nil"/>
            </w:tcBorders>
            <w:shd w:val="clear" w:color="auto" w:fill="auto"/>
            <w:tcMar>
              <w:left w:w="43" w:type="dxa"/>
              <w:right w:w="43" w:type="dxa"/>
            </w:tcMar>
            <w:vAlign w:val="center"/>
            <w:hideMark/>
          </w:tcPr>
          <w:p w:rsidR="00DE171E" w:rsidRDefault="00DE171E" w:rsidP="00DE171E">
            <w:pPr>
              <w:jc w:val="right"/>
              <w:rPr>
                <w:sz w:val="14"/>
                <w:szCs w:val="14"/>
              </w:rPr>
            </w:pPr>
            <w:r>
              <w:rPr>
                <w:sz w:val="14"/>
                <w:szCs w:val="14"/>
              </w:rPr>
              <w:t>272,746</w:t>
            </w:r>
          </w:p>
        </w:tc>
        <w:tc>
          <w:tcPr>
            <w:tcW w:w="686" w:type="dxa"/>
            <w:tcBorders>
              <w:top w:val="nil"/>
              <w:left w:val="nil"/>
              <w:bottom w:val="nil"/>
              <w:right w:val="nil"/>
            </w:tcBorders>
            <w:tcMar>
              <w:left w:w="43" w:type="dxa"/>
              <w:right w:w="43" w:type="dxa"/>
            </w:tcMar>
            <w:vAlign w:val="center"/>
          </w:tcPr>
          <w:p w:rsidR="00DE171E" w:rsidRDefault="00DE171E" w:rsidP="00DE171E">
            <w:pPr>
              <w:jc w:val="right"/>
              <w:rPr>
                <w:sz w:val="14"/>
                <w:szCs w:val="14"/>
              </w:rPr>
            </w:pPr>
            <w:r>
              <w:rPr>
                <w:sz w:val="14"/>
                <w:szCs w:val="14"/>
              </w:rPr>
              <w:t>247,970</w:t>
            </w:r>
          </w:p>
        </w:tc>
        <w:tc>
          <w:tcPr>
            <w:tcW w:w="720" w:type="dxa"/>
            <w:tcBorders>
              <w:top w:val="nil"/>
              <w:left w:val="nil"/>
              <w:bottom w:val="nil"/>
              <w:right w:val="nil"/>
            </w:tcBorders>
            <w:shd w:val="clear" w:color="auto" w:fill="auto"/>
            <w:tcMar>
              <w:left w:w="43" w:type="dxa"/>
              <w:right w:w="43" w:type="dxa"/>
            </w:tcMar>
            <w:vAlign w:val="center"/>
            <w:hideMark/>
          </w:tcPr>
          <w:p w:rsidR="00DE171E" w:rsidRDefault="00DE171E" w:rsidP="00DE171E">
            <w:pPr>
              <w:jc w:val="right"/>
              <w:rPr>
                <w:sz w:val="14"/>
                <w:szCs w:val="14"/>
              </w:rPr>
            </w:pPr>
            <w:r>
              <w:rPr>
                <w:sz w:val="14"/>
                <w:szCs w:val="14"/>
              </w:rPr>
              <w:t>308,344</w:t>
            </w:r>
          </w:p>
        </w:tc>
        <w:tc>
          <w:tcPr>
            <w:tcW w:w="720" w:type="dxa"/>
            <w:tcBorders>
              <w:top w:val="nil"/>
              <w:left w:val="nil"/>
              <w:bottom w:val="nil"/>
              <w:right w:val="nil"/>
            </w:tcBorders>
            <w:shd w:val="clear" w:color="auto" w:fill="auto"/>
            <w:tcMar>
              <w:left w:w="43" w:type="dxa"/>
              <w:right w:w="43" w:type="dxa"/>
            </w:tcMar>
            <w:vAlign w:val="center"/>
          </w:tcPr>
          <w:p w:rsidR="00DE171E" w:rsidRDefault="00DE171E" w:rsidP="00DE171E">
            <w:pPr>
              <w:jc w:val="right"/>
              <w:rPr>
                <w:sz w:val="14"/>
                <w:szCs w:val="14"/>
              </w:rPr>
            </w:pPr>
            <w:r>
              <w:rPr>
                <w:sz w:val="14"/>
                <w:szCs w:val="14"/>
              </w:rPr>
              <w:t>233,421</w:t>
            </w:r>
          </w:p>
        </w:tc>
        <w:tc>
          <w:tcPr>
            <w:tcW w:w="803" w:type="dxa"/>
            <w:tcBorders>
              <w:top w:val="nil"/>
              <w:left w:val="nil"/>
              <w:bottom w:val="nil"/>
              <w:right w:val="nil"/>
            </w:tcBorders>
            <w:shd w:val="clear" w:color="auto" w:fill="auto"/>
            <w:tcMar>
              <w:left w:w="43" w:type="dxa"/>
              <w:right w:w="43" w:type="dxa"/>
            </w:tcMar>
            <w:vAlign w:val="center"/>
          </w:tcPr>
          <w:p w:rsidR="00DE171E" w:rsidRDefault="00DE171E" w:rsidP="00DE171E">
            <w:pPr>
              <w:jc w:val="right"/>
              <w:rPr>
                <w:sz w:val="14"/>
                <w:szCs w:val="14"/>
              </w:rPr>
            </w:pPr>
            <w:r>
              <w:rPr>
                <w:sz w:val="14"/>
                <w:szCs w:val="14"/>
              </w:rPr>
              <w:t>298,410</w:t>
            </w:r>
          </w:p>
        </w:tc>
        <w:tc>
          <w:tcPr>
            <w:tcW w:w="671" w:type="dxa"/>
            <w:tcBorders>
              <w:top w:val="nil"/>
              <w:left w:val="nil"/>
              <w:bottom w:val="nil"/>
              <w:right w:val="nil"/>
            </w:tcBorders>
            <w:shd w:val="clear" w:color="auto" w:fill="auto"/>
            <w:tcMar>
              <w:left w:w="43" w:type="dxa"/>
              <w:right w:w="43" w:type="dxa"/>
            </w:tcMar>
            <w:vAlign w:val="center"/>
          </w:tcPr>
          <w:p w:rsidR="00DE171E" w:rsidRDefault="00DE171E" w:rsidP="00DE171E">
            <w:pPr>
              <w:jc w:val="right"/>
              <w:rPr>
                <w:sz w:val="14"/>
                <w:szCs w:val="14"/>
              </w:rPr>
            </w:pPr>
            <w:r>
              <w:rPr>
                <w:sz w:val="14"/>
                <w:szCs w:val="14"/>
              </w:rPr>
              <w:t>183,725</w:t>
            </w:r>
          </w:p>
        </w:tc>
        <w:tc>
          <w:tcPr>
            <w:tcW w:w="720" w:type="dxa"/>
            <w:tcBorders>
              <w:top w:val="nil"/>
              <w:left w:val="nil"/>
              <w:bottom w:val="nil"/>
            </w:tcBorders>
            <w:shd w:val="clear" w:color="auto" w:fill="auto"/>
            <w:tcMar>
              <w:left w:w="43" w:type="dxa"/>
              <w:right w:w="43" w:type="dxa"/>
            </w:tcMar>
            <w:vAlign w:val="center"/>
          </w:tcPr>
          <w:p w:rsidR="00DE171E" w:rsidRDefault="00DE171E" w:rsidP="00DE171E">
            <w:pPr>
              <w:jc w:val="right"/>
              <w:rPr>
                <w:sz w:val="14"/>
                <w:szCs w:val="14"/>
              </w:rPr>
            </w:pPr>
            <w:r>
              <w:rPr>
                <w:sz w:val="14"/>
                <w:szCs w:val="14"/>
              </w:rPr>
              <w:t>186,161</w:t>
            </w:r>
          </w:p>
        </w:tc>
      </w:tr>
      <w:tr w:rsidR="00DE171E" w:rsidRPr="00BF4323" w:rsidTr="00244AA4">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DE171E" w:rsidRPr="00F1018F" w:rsidRDefault="00DE171E" w:rsidP="00DE171E">
            <w:pPr>
              <w:rPr>
                <w:sz w:val="14"/>
                <w:szCs w:val="14"/>
              </w:rPr>
            </w:pPr>
          </w:p>
        </w:tc>
        <w:tc>
          <w:tcPr>
            <w:tcW w:w="1796" w:type="dxa"/>
            <w:gridSpan w:val="2"/>
            <w:tcBorders>
              <w:top w:val="nil"/>
              <w:left w:val="nil"/>
              <w:bottom w:val="nil"/>
              <w:right w:val="nil"/>
            </w:tcBorders>
            <w:shd w:val="clear" w:color="auto" w:fill="auto"/>
            <w:vAlign w:val="center"/>
            <w:hideMark/>
          </w:tcPr>
          <w:p w:rsidR="00DE171E" w:rsidRPr="00F1018F" w:rsidRDefault="00DE171E" w:rsidP="00DE171E">
            <w:pPr>
              <w:rPr>
                <w:sz w:val="14"/>
                <w:szCs w:val="14"/>
              </w:rPr>
            </w:pPr>
            <w:r w:rsidRPr="00F1018F">
              <w:rPr>
                <w:sz w:val="14"/>
                <w:szCs w:val="14"/>
              </w:rPr>
              <w:t>Turkey</w:t>
            </w:r>
          </w:p>
        </w:tc>
        <w:tc>
          <w:tcPr>
            <w:tcW w:w="810" w:type="dxa"/>
            <w:tcBorders>
              <w:top w:val="nil"/>
              <w:left w:val="nil"/>
              <w:bottom w:val="nil"/>
              <w:right w:val="nil"/>
            </w:tcBorders>
            <w:shd w:val="clear" w:color="auto" w:fill="auto"/>
            <w:tcMar>
              <w:left w:w="43" w:type="dxa"/>
              <w:right w:w="43" w:type="dxa"/>
            </w:tcMar>
            <w:vAlign w:val="center"/>
            <w:hideMark/>
          </w:tcPr>
          <w:p w:rsidR="00DE171E" w:rsidRDefault="00DE171E" w:rsidP="00DE171E">
            <w:pPr>
              <w:jc w:val="right"/>
              <w:rPr>
                <w:sz w:val="14"/>
                <w:szCs w:val="14"/>
              </w:rPr>
            </w:pPr>
            <w:r>
              <w:rPr>
                <w:sz w:val="14"/>
                <w:szCs w:val="14"/>
              </w:rPr>
              <w:t>730,813</w:t>
            </w:r>
          </w:p>
        </w:tc>
        <w:tc>
          <w:tcPr>
            <w:tcW w:w="810" w:type="dxa"/>
            <w:tcBorders>
              <w:top w:val="nil"/>
              <w:left w:val="nil"/>
              <w:bottom w:val="nil"/>
              <w:right w:val="nil"/>
            </w:tcBorders>
            <w:shd w:val="clear" w:color="auto" w:fill="auto"/>
            <w:tcMar>
              <w:left w:w="43" w:type="dxa"/>
              <w:right w:w="43" w:type="dxa"/>
            </w:tcMar>
            <w:vAlign w:val="center"/>
            <w:hideMark/>
          </w:tcPr>
          <w:p w:rsidR="00DE171E" w:rsidRDefault="00DE171E" w:rsidP="00DE171E">
            <w:pPr>
              <w:jc w:val="right"/>
              <w:rPr>
                <w:sz w:val="14"/>
                <w:szCs w:val="14"/>
              </w:rPr>
            </w:pPr>
            <w:r>
              <w:rPr>
                <w:sz w:val="14"/>
                <w:szCs w:val="14"/>
              </w:rPr>
              <w:t>524,147</w:t>
            </w:r>
          </w:p>
        </w:tc>
        <w:tc>
          <w:tcPr>
            <w:tcW w:w="768" w:type="dxa"/>
            <w:tcBorders>
              <w:top w:val="nil"/>
              <w:left w:val="nil"/>
              <w:bottom w:val="nil"/>
              <w:right w:val="nil"/>
            </w:tcBorders>
            <w:shd w:val="clear" w:color="auto" w:fill="auto"/>
            <w:tcMar>
              <w:left w:w="43" w:type="dxa"/>
              <w:right w:w="43" w:type="dxa"/>
            </w:tcMar>
            <w:vAlign w:val="center"/>
            <w:hideMark/>
          </w:tcPr>
          <w:p w:rsidR="00DE171E" w:rsidRDefault="00DE171E" w:rsidP="00DE171E">
            <w:pPr>
              <w:jc w:val="right"/>
              <w:rPr>
                <w:sz w:val="14"/>
                <w:szCs w:val="14"/>
              </w:rPr>
            </w:pPr>
            <w:r>
              <w:rPr>
                <w:sz w:val="14"/>
                <w:szCs w:val="14"/>
              </w:rPr>
              <w:t>31,227</w:t>
            </w:r>
          </w:p>
        </w:tc>
        <w:tc>
          <w:tcPr>
            <w:tcW w:w="686" w:type="dxa"/>
            <w:tcBorders>
              <w:top w:val="nil"/>
              <w:left w:val="nil"/>
              <w:bottom w:val="nil"/>
              <w:right w:val="nil"/>
            </w:tcBorders>
            <w:tcMar>
              <w:left w:w="43" w:type="dxa"/>
              <w:right w:w="43" w:type="dxa"/>
            </w:tcMar>
            <w:vAlign w:val="center"/>
          </w:tcPr>
          <w:p w:rsidR="00DE171E" w:rsidRDefault="00DE171E" w:rsidP="00DE171E">
            <w:pPr>
              <w:jc w:val="right"/>
              <w:rPr>
                <w:sz w:val="14"/>
                <w:szCs w:val="14"/>
              </w:rPr>
            </w:pPr>
            <w:r>
              <w:rPr>
                <w:sz w:val="14"/>
                <w:szCs w:val="14"/>
              </w:rPr>
              <w:t>26,910</w:t>
            </w:r>
          </w:p>
        </w:tc>
        <w:tc>
          <w:tcPr>
            <w:tcW w:w="720" w:type="dxa"/>
            <w:tcBorders>
              <w:top w:val="nil"/>
              <w:left w:val="nil"/>
              <w:bottom w:val="nil"/>
              <w:right w:val="nil"/>
            </w:tcBorders>
            <w:shd w:val="clear" w:color="auto" w:fill="auto"/>
            <w:tcMar>
              <w:left w:w="43" w:type="dxa"/>
              <w:right w:w="43" w:type="dxa"/>
            </w:tcMar>
            <w:vAlign w:val="center"/>
            <w:hideMark/>
          </w:tcPr>
          <w:p w:rsidR="00DE171E" w:rsidRDefault="00DE171E" w:rsidP="00DE171E">
            <w:pPr>
              <w:jc w:val="right"/>
              <w:rPr>
                <w:sz w:val="14"/>
                <w:szCs w:val="14"/>
              </w:rPr>
            </w:pPr>
            <w:r>
              <w:rPr>
                <w:sz w:val="14"/>
                <w:szCs w:val="14"/>
              </w:rPr>
              <w:t>36,160</w:t>
            </w:r>
          </w:p>
        </w:tc>
        <w:tc>
          <w:tcPr>
            <w:tcW w:w="720" w:type="dxa"/>
            <w:tcBorders>
              <w:top w:val="nil"/>
              <w:left w:val="nil"/>
              <w:bottom w:val="nil"/>
              <w:right w:val="nil"/>
            </w:tcBorders>
            <w:shd w:val="clear" w:color="auto" w:fill="auto"/>
            <w:tcMar>
              <w:left w:w="43" w:type="dxa"/>
              <w:right w:w="43" w:type="dxa"/>
            </w:tcMar>
            <w:vAlign w:val="center"/>
          </w:tcPr>
          <w:p w:rsidR="00DE171E" w:rsidRDefault="00DE171E" w:rsidP="00DE171E">
            <w:pPr>
              <w:jc w:val="right"/>
              <w:rPr>
                <w:sz w:val="14"/>
                <w:szCs w:val="14"/>
              </w:rPr>
            </w:pPr>
            <w:r>
              <w:rPr>
                <w:sz w:val="14"/>
                <w:szCs w:val="14"/>
              </w:rPr>
              <w:t>27,404</w:t>
            </w:r>
          </w:p>
        </w:tc>
        <w:tc>
          <w:tcPr>
            <w:tcW w:w="803" w:type="dxa"/>
            <w:tcBorders>
              <w:top w:val="nil"/>
              <w:left w:val="nil"/>
              <w:bottom w:val="nil"/>
              <w:right w:val="nil"/>
            </w:tcBorders>
            <w:shd w:val="clear" w:color="auto" w:fill="auto"/>
            <w:tcMar>
              <w:left w:w="43" w:type="dxa"/>
              <w:right w:w="43" w:type="dxa"/>
            </w:tcMar>
            <w:vAlign w:val="center"/>
          </w:tcPr>
          <w:p w:rsidR="00DE171E" w:rsidRDefault="00DE171E" w:rsidP="00DE171E">
            <w:pPr>
              <w:jc w:val="right"/>
              <w:rPr>
                <w:sz w:val="14"/>
                <w:szCs w:val="14"/>
              </w:rPr>
            </w:pPr>
            <w:r>
              <w:rPr>
                <w:sz w:val="14"/>
                <w:szCs w:val="14"/>
              </w:rPr>
              <w:t>33,695</w:t>
            </w:r>
          </w:p>
        </w:tc>
        <w:tc>
          <w:tcPr>
            <w:tcW w:w="671" w:type="dxa"/>
            <w:tcBorders>
              <w:top w:val="nil"/>
              <w:left w:val="nil"/>
              <w:bottom w:val="nil"/>
              <w:right w:val="nil"/>
            </w:tcBorders>
            <w:shd w:val="clear" w:color="auto" w:fill="auto"/>
            <w:tcMar>
              <w:left w:w="43" w:type="dxa"/>
              <w:right w:w="43" w:type="dxa"/>
            </w:tcMar>
            <w:vAlign w:val="center"/>
          </w:tcPr>
          <w:p w:rsidR="00DE171E" w:rsidRDefault="00DE171E" w:rsidP="00DE171E">
            <w:pPr>
              <w:jc w:val="right"/>
              <w:rPr>
                <w:sz w:val="14"/>
                <w:szCs w:val="14"/>
              </w:rPr>
            </w:pPr>
            <w:r>
              <w:rPr>
                <w:sz w:val="14"/>
                <w:szCs w:val="14"/>
              </w:rPr>
              <w:t>43,703</w:t>
            </w:r>
          </w:p>
        </w:tc>
        <w:tc>
          <w:tcPr>
            <w:tcW w:w="720" w:type="dxa"/>
            <w:tcBorders>
              <w:top w:val="nil"/>
              <w:left w:val="nil"/>
              <w:bottom w:val="nil"/>
            </w:tcBorders>
            <w:shd w:val="clear" w:color="auto" w:fill="auto"/>
            <w:tcMar>
              <w:left w:w="43" w:type="dxa"/>
              <w:right w:w="43" w:type="dxa"/>
            </w:tcMar>
            <w:vAlign w:val="center"/>
          </w:tcPr>
          <w:p w:rsidR="00DE171E" w:rsidRDefault="00DE171E" w:rsidP="00DE171E">
            <w:pPr>
              <w:jc w:val="right"/>
              <w:rPr>
                <w:sz w:val="14"/>
                <w:szCs w:val="14"/>
              </w:rPr>
            </w:pPr>
            <w:r>
              <w:rPr>
                <w:sz w:val="14"/>
                <w:szCs w:val="14"/>
              </w:rPr>
              <w:t>31,405</w:t>
            </w:r>
          </w:p>
        </w:tc>
      </w:tr>
      <w:tr w:rsidR="00DE171E" w:rsidRPr="00BF4323" w:rsidTr="00244AA4">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DE171E" w:rsidRPr="00F1018F" w:rsidRDefault="00DE171E" w:rsidP="00DE171E">
            <w:pPr>
              <w:rPr>
                <w:sz w:val="14"/>
                <w:szCs w:val="14"/>
              </w:rPr>
            </w:pPr>
          </w:p>
        </w:tc>
        <w:tc>
          <w:tcPr>
            <w:tcW w:w="1796" w:type="dxa"/>
            <w:gridSpan w:val="2"/>
            <w:tcBorders>
              <w:top w:val="nil"/>
              <w:left w:val="nil"/>
              <w:bottom w:val="nil"/>
              <w:right w:val="nil"/>
            </w:tcBorders>
            <w:shd w:val="clear" w:color="auto" w:fill="auto"/>
            <w:vAlign w:val="center"/>
            <w:hideMark/>
          </w:tcPr>
          <w:p w:rsidR="00DE171E" w:rsidRPr="00F1018F" w:rsidRDefault="00DE171E" w:rsidP="00DE171E">
            <w:pPr>
              <w:rPr>
                <w:sz w:val="14"/>
                <w:szCs w:val="14"/>
              </w:rPr>
            </w:pPr>
            <w:r w:rsidRPr="00F1018F">
              <w:rPr>
                <w:sz w:val="14"/>
                <w:szCs w:val="14"/>
              </w:rPr>
              <w:t>United Arab Emirates</w:t>
            </w:r>
          </w:p>
        </w:tc>
        <w:tc>
          <w:tcPr>
            <w:tcW w:w="810" w:type="dxa"/>
            <w:tcBorders>
              <w:top w:val="nil"/>
              <w:left w:val="nil"/>
              <w:bottom w:val="nil"/>
              <w:right w:val="nil"/>
            </w:tcBorders>
            <w:shd w:val="clear" w:color="auto" w:fill="auto"/>
            <w:tcMar>
              <w:left w:w="43" w:type="dxa"/>
              <w:right w:w="43" w:type="dxa"/>
            </w:tcMar>
            <w:vAlign w:val="center"/>
            <w:hideMark/>
          </w:tcPr>
          <w:p w:rsidR="00DE171E" w:rsidRDefault="00DE171E" w:rsidP="00DE171E">
            <w:pPr>
              <w:jc w:val="right"/>
              <w:rPr>
                <w:sz w:val="14"/>
                <w:szCs w:val="14"/>
              </w:rPr>
            </w:pPr>
            <w:r>
              <w:rPr>
                <w:sz w:val="14"/>
                <w:szCs w:val="14"/>
              </w:rPr>
              <w:t>6,920,672</w:t>
            </w:r>
          </w:p>
        </w:tc>
        <w:tc>
          <w:tcPr>
            <w:tcW w:w="810" w:type="dxa"/>
            <w:tcBorders>
              <w:top w:val="nil"/>
              <w:left w:val="nil"/>
              <w:bottom w:val="nil"/>
              <w:right w:val="nil"/>
            </w:tcBorders>
            <w:shd w:val="clear" w:color="auto" w:fill="auto"/>
            <w:tcMar>
              <w:left w:w="43" w:type="dxa"/>
              <w:right w:w="43" w:type="dxa"/>
            </w:tcMar>
            <w:vAlign w:val="center"/>
            <w:hideMark/>
          </w:tcPr>
          <w:p w:rsidR="00DE171E" w:rsidRDefault="00DE171E" w:rsidP="00DE171E">
            <w:pPr>
              <w:jc w:val="right"/>
              <w:rPr>
                <w:sz w:val="14"/>
                <w:szCs w:val="14"/>
              </w:rPr>
            </w:pPr>
            <w:r>
              <w:rPr>
                <w:sz w:val="14"/>
                <w:szCs w:val="14"/>
              </w:rPr>
              <w:t>8,901,966</w:t>
            </w:r>
          </w:p>
        </w:tc>
        <w:tc>
          <w:tcPr>
            <w:tcW w:w="768" w:type="dxa"/>
            <w:tcBorders>
              <w:top w:val="nil"/>
              <w:left w:val="nil"/>
              <w:bottom w:val="nil"/>
              <w:right w:val="nil"/>
            </w:tcBorders>
            <w:shd w:val="clear" w:color="auto" w:fill="auto"/>
            <w:tcMar>
              <w:left w:w="43" w:type="dxa"/>
              <w:right w:w="43" w:type="dxa"/>
            </w:tcMar>
            <w:vAlign w:val="center"/>
            <w:hideMark/>
          </w:tcPr>
          <w:p w:rsidR="00DE171E" w:rsidRDefault="00DE171E" w:rsidP="00DE171E">
            <w:pPr>
              <w:jc w:val="right"/>
              <w:rPr>
                <w:sz w:val="14"/>
                <w:szCs w:val="14"/>
              </w:rPr>
            </w:pPr>
            <w:r>
              <w:rPr>
                <w:sz w:val="14"/>
                <w:szCs w:val="14"/>
              </w:rPr>
              <w:t>713,837</w:t>
            </w:r>
          </w:p>
        </w:tc>
        <w:tc>
          <w:tcPr>
            <w:tcW w:w="686" w:type="dxa"/>
            <w:tcBorders>
              <w:top w:val="nil"/>
              <w:left w:val="nil"/>
              <w:bottom w:val="nil"/>
              <w:right w:val="nil"/>
            </w:tcBorders>
            <w:tcMar>
              <w:left w:w="43" w:type="dxa"/>
              <w:right w:w="43" w:type="dxa"/>
            </w:tcMar>
            <w:vAlign w:val="center"/>
          </w:tcPr>
          <w:p w:rsidR="00DE171E" w:rsidRDefault="00DE171E" w:rsidP="00DE171E">
            <w:pPr>
              <w:jc w:val="right"/>
              <w:rPr>
                <w:sz w:val="14"/>
                <w:szCs w:val="14"/>
              </w:rPr>
            </w:pPr>
            <w:r>
              <w:rPr>
                <w:sz w:val="14"/>
                <w:szCs w:val="14"/>
              </w:rPr>
              <w:t>595,691</w:t>
            </w:r>
          </w:p>
        </w:tc>
        <w:tc>
          <w:tcPr>
            <w:tcW w:w="720" w:type="dxa"/>
            <w:tcBorders>
              <w:top w:val="nil"/>
              <w:left w:val="nil"/>
              <w:bottom w:val="nil"/>
              <w:right w:val="nil"/>
            </w:tcBorders>
            <w:shd w:val="clear" w:color="auto" w:fill="auto"/>
            <w:tcMar>
              <w:left w:w="43" w:type="dxa"/>
              <w:right w:w="43" w:type="dxa"/>
            </w:tcMar>
            <w:vAlign w:val="center"/>
            <w:hideMark/>
          </w:tcPr>
          <w:p w:rsidR="00DE171E" w:rsidRDefault="00DE171E" w:rsidP="00DE171E">
            <w:pPr>
              <w:jc w:val="right"/>
              <w:rPr>
                <w:sz w:val="14"/>
                <w:szCs w:val="14"/>
              </w:rPr>
            </w:pPr>
            <w:r>
              <w:rPr>
                <w:sz w:val="14"/>
                <w:szCs w:val="14"/>
              </w:rPr>
              <w:t>912,322</w:t>
            </w:r>
          </w:p>
        </w:tc>
        <w:tc>
          <w:tcPr>
            <w:tcW w:w="720" w:type="dxa"/>
            <w:tcBorders>
              <w:top w:val="nil"/>
              <w:left w:val="nil"/>
              <w:bottom w:val="nil"/>
              <w:right w:val="nil"/>
            </w:tcBorders>
            <w:shd w:val="clear" w:color="auto" w:fill="auto"/>
            <w:tcMar>
              <w:left w:w="43" w:type="dxa"/>
              <w:right w:w="43" w:type="dxa"/>
            </w:tcMar>
            <w:vAlign w:val="center"/>
          </w:tcPr>
          <w:p w:rsidR="00DE171E" w:rsidRDefault="00DE171E" w:rsidP="00DE171E">
            <w:pPr>
              <w:jc w:val="right"/>
              <w:rPr>
                <w:sz w:val="14"/>
                <w:szCs w:val="14"/>
              </w:rPr>
            </w:pPr>
            <w:r>
              <w:rPr>
                <w:sz w:val="14"/>
                <w:szCs w:val="14"/>
              </w:rPr>
              <w:t>793,748</w:t>
            </w:r>
          </w:p>
        </w:tc>
        <w:tc>
          <w:tcPr>
            <w:tcW w:w="803" w:type="dxa"/>
            <w:tcBorders>
              <w:top w:val="nil"/>
              <w:left w:val="nil"/>
              <w:bottom w:val="nil"/>
              <w:right w:val="nil"/>
            </w:tcBorders>
            <w:shd w:val="clear" w:color="auto" w:fill="auto"/>
            <w:tcMar>
              <w:left w:w="43" w:type="dxa"/>
              <w:right w:w="43" w:type="dxa"/>
            </w:tcMar>
            <w:vAlign w:val="center"/>
          </w:tcPr>
          <w:p w:rsidR="00DE171E" w:rsidRDefault="00DE171E" w:rsidP="00DE171E">
            <w:pPr>
              <w:jc w:val="right"/>
              <w:rPr>
                <w:sz w:val="14"/>
                <w:szCs w:val="14"/>
              </w:rPr>
            </w:pPr>
            <w:r>
              <w:rPr>
                <w:sz w:val="14"/>
                <w:szCs w:val="14"/>
              </w:rPr>
              <w:t>797,732</w:t>
            </w:r>
          </w:p>
        </w:tc>
        <w:tc>
          <w:tcPr>
            <w:tcW w:w="671" w:type="dxa"/>
            <w:tcBorders>
              <w:top w:val="nil"/>
              <w:left w:val="nil"/>
              <w:bottom w:val="nil"/>
              <w:right w:val="nil"/>
            </w:tcBorders>
            <w:shd w:val="clear" w:color="auto" w:fill="auto"/>
            <w:tcMar>
              <w:left w:w="43" w:type="dxa"/>
              <w:right w:w="43" w:type="dxa"/>
            </w:tcMar>
            <w:vAlign w:val="center"/>
          </w:tcPr>
          <w:p w:rsidR="00DE171E" w:rsidRDefault="00DE171E" w:rsidP="00DE171E">
            <w:pPr>
              <w:jc w:val="right"/>
              <w:rPr>
                <w:sz w:val="14"/>
                <w:szCs w:val="14"/>
              </w:rPr>
            </w:pPr>
            <w:r>
              <w:rPr>
                <w:sz w:val="14"/>
                <w:szCs w:val="14"/>
              </w:rPr>
              <w:t>741,495</w:t>
            </w:r>
          </w:p>
        </w:tc>
        <w:tc>
          <w:tcPr>
            <w:tcW w:w="720" w:type="dxa"/>
            <w:tcBorders>
              <w:top w:val="nil"/>
              <w:left w:val="nil"/>
              <w:bottom w:val="nil"/>
            </w:tcBorders>
            <w:shd w:val="clear" w:color="auto" w:fill="auto"/>
            <w:tcMar>
              <w:left w:w="43" w:type="dxa"/>
              <w:right w:w="43" w:type="dxa"/>
            </w:tcMar>
            <w:vAlign w:val="center"/>
          </w:tcPr>
          <w:p w:rsidR="00DE171E" w:rsidRDefault="00DE171E" w:rsidP="00DE171E">
            <w:pPr>
              <w:jc w:val="right"/>
              <w:rPr>
                <w:sz w:val="14"/>
                <w:szCs w:val="14"/>
              </w:rPr>
            </w:pPr>
            <w:r>
              <w:rPr>
                <w:sz w:val="14"/>
                <w:szCs w:val="14"/>
              </w:rPr>
              <w:t>399,916</w:t>
            </w:r>
          </w:p>
        </w:tc>
      </w:tr>
      <w:tr w:rsidR="00DE171E" w:rsidRPr="00BF4323" w:rsidTr="00244AA4">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DE171E" w:rsidRPr="00F1018F" w:rsidRDefault="00DE171E" w:rsidP="00DE171E">
            <w:pPr>
              <w:rPr>
                <w:sz w:val="14"/>
                <w:szCs w:val="14"/>
              </w:rPr>
            </w:pPr>
          </w:p>
        </w:tc>
        <w:tc>
          <w:tcPr>
            <w:tcW w:w="1796" w:type="dxa"/>
            <w:gridSpan w:val="2"/>
            <w:tcBorders>
              <w:top w:val="nil"/>
              <w:left w:val="nil"/>
              <w:bottom w:val="nil"/>
              <w:right w:val="nil"/>
            </w:tcBorders>
            <w:shd w:val="clear" w:color="auto" w:fill="auto"/>
            <w:vAlign w:val="center"/>
            <w:hideMark/>
          </w:tcPr>
          <w:p w:rsidR="00DE171E" w:rsidRPr="00F1018F" w:rsidRDefault="00DE171E" w:rsidP="00DE171E">
            <w:pPr>
              <w:rPr>
                <w:sz w:val="14"/>
                <w:szCs w:val="14"/>
              </w:rPr>
            </w:pPr>
            <w:r w:rsidRPr="00F1018F">
              <w:rPr>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DE171E" w:rsidRDefault="00DE171E" w:rsidP="00DE171E">
            <w:pPr>
              <w:jc w:val="right"/>
              <w:rPr>
                <w:sz w:val="14"/>
                <w:szCs w:val="14"/>
              </w:rPr>
            </w:pPr>
            <w:r>
              <w:rPr>
                <w:sz w:val="14"/>
                <w:szCs w:val="14"/>
              </w:rPr>
              <w:t>1,256,323</w:t>
            </w:r>
          </w:p>
        </w:tc>
        <w:tc>
          <w:tcPr>
            <w:tcW w:w="810" w:type="dxa"/>
            <w:tcBorders>
              <w:top w:val="nil"/>
              <w:left w:val="nil"/>
              <w:bottom w:val="nil"/>
              <w:right w:val="nil"/>
            </w:tcBorders>
            <w:shd w:val="clear" w:color="auto" w:fill="auto"/>
            <w:tcMar>
              <w:left w:w="43" w:type="dxa"/>
              <w:right w:w="43" w:type="dxa"/>
            </w:tcMar>
            <w:vAlign w:val="center"/>
            <w:hideMark/>
          </w:tcPr>
          <w:p w:rsidR="00DE171E" w:rsidRDefault="00DE171E" w:rsidP="00DE171E">
            <w:pPr>
              <w:jc w:val="right"/>
              <w:rPr>
                <w:sz w:val="14"/>
                <w:szCs w:val="14"/>
              </w:rPr>
            </w:pPr>
            <w:r>
              <w:rPr>
                <w:sz w:val="14"/>
                <w:szCs w:val="14"/>
              </w:rPr>
              <w:t>1,847,097</w:t>
            </w:r>
          </w:p>
        </w:tc>
        <w:tc>
          <w:tcPr>
            <w:tcW w:w="768" w:type="dxa"/>
            <w:tcBorders>
              <w:top w:val="nil"/>
              <w:left w:val="nil"/>
              <w:bottom w:val="nil"/>
              <w:right w:val="nil"/>
            </w:tcBorders>
            <w:shd w:val="clear" w:color="auto" w:fill="auto"/>
            <w:tcMar>
              <w:left w:w="43" w:type="dxa"/>
              <w:right w:w="43" w:type="dxa"/>
            </w:tcMar>
            <w:vAlign w:val="center"/>
            <w:hideMark/>
          </w:tcPr>
          <w:p w:rsidR="00DE171E" w:rsidRDefault="00DE171E" w:rsidP="00DE171E">
            <w:pPr>
              <w:jc w:val="right"/>
              <w:rPr>
                <w:sz w:val="14"/>
                <w:szCs w:val="14"/>
              </w:rPr>
            </w:pPr>
            <w:r>
              <w:rPr>
                <w:sz w:val="14"/>
                <w:szCs w:val="14"/>
              </w:rPr>
              <w:t>141,909</w:t>
            </w:r>
          </w:p>
        </w:tc>
        <w:tc>
          <w:tcPr>
            <w:tcW w:w="686" w:type="dxa"/>
            <w:tcBorders>
              <w:top w:val="nil"/>
              <w:left w:val="nil"/>
              <w:bottom w:val="nil"/>
              <w:right w:val="nil"/>
            </w:tcBorders>
            <w:tcMar>
              <w:left w:w="43" w:type="dxa"/>
              <w:right w:w="43" w:type="dxa"/>
            </w:tcMar>
            <w:vAlign w:val="center"/>
          </w:tcPr>
          <w:p w:rsidR="00DE171E" w:rsidRDefault="00DE171E" w:rsidP="00DE171E">
            <w:pPr>
              <w:jc w:val="right"/>
              <w:rPr>
                <w:sz w:val="14"/>
                <w:szCs w:val="14"/>
              </w:rPr>
            </w:pPr>
            <w:r>
              <w:rPr>
                <w:sz w:val="14"/>
                <w:szCs w:val="14"/>
              </w:rPr>
              <w:t>220,077</w:t>
            </w:r>
          </w:p>
        </w:tc>
        <w:tc>
          <w:tcPr>
            <w:tcW w:w="720" w:type="dxa"/>
            <w:tcBorders>
              <w:top w:val="nil"/>
              <w:left w:val="nil"/>
              <w:bottom w:val="nil"/>
              <w:right w:val="nil"/>
            </w:tcBorders>
            <w:shd w:val="clear" w:color="auto" w:fill="auto"/>
            <w:tcMar>
              <w:left w:w="43" w:type="dxa"/>
              <w:right w:w="43" w:type="dxa"/>
            </w:tcMar>
            <w:vAlign w:val="center"/>
            <w:hideMark/>
          </w:tcPr>
          <w:p w:rsidR="00DE171E" w:rsidRDefault="00DE171E" w:rsidP="00DE171E">
            <w:pPr>
              <w:jc w:val="right"/>
              <w:rPr>
                <w:sz w:val="14"/>
                <w:szCs w:val="14"/>
              </w:rPr>
            </w:pPr>
            <w:r>
              <w:rPr>
                <w:sz w:val="14"/>
                <w:szCs w:val="14"/>
              </w:rPr>
              <w:t>180,327</w:t>
            </w:r>
          </w:p>
        </w:tc>
        <w:tc>
          <w:tcPr>
            <w:tcW w:w="720" w:type="dxa"/>
            <w:tcBorders>
              <w:top w:val="nil"/>
              <w:left w:val="nil"/>
              <w:bottom w:val="nil"/>
              <w:right w:val="nil"/>
            </w:tcBorders>
            <w:shd w:val="clear" w:color="auto" w:fill="auto"/>
            <w:tcMar>
              <w:left w:w="43" w:type="dxa"/>
              <w:right w:w="43" w:type="dxa"/>
            </w:tcMar>
            <w:vAlign w:val="center"/>
          </w:tcPr>
          <w:p w:rsidR="00DE171E" w:rsidRDefault="00DE171E" w:rsidP="00DE171E">
            <w:pPr>
              <w:jc w:val="right"/>
              <w:rPr>
                <w:sz w:val="14"/>
                <w:szCs w:val="14"/>
              </w:rPr>
            </w:pPr>
            <w:r>
              <w:rPr>
                <w:sz w:val="14"/>
                <w:szCs w:val="14"/>
              </w:rPr>
              <w:t>224,809</w:t>
            </w:r>
          </w:p>
        </w:tc>
        <w:tc>
          <w:tcPr>
            <w:tcW w:w="803" w:type="dxa"/>
            <w:tcBorders>
              <w:top w:val="nil"/>
              <w:left w:val="nil"/>
              <w:bottom w:val="nil"/>
              <w:right w:val="nil"/>
            </w:tcBorders>
            <w:shd w:val="clear" w:color="auto" w:fill="auto"/>
            <w:tcMar>
              <w:left w:w="43" w:type="dxa"/>
              <w:right w:w="43" w:type="dxa"/>
            </w:tcMar>
            <w:vAlign w:val="center"/>
          </w:tcPr>
          <w:p w:rsidR="00DE171E" w:rsidRDefault="00DE171E" w:rsidP="00DE171E">
            <w:pPr>
              <w:jc w:val="right"/>
              <w:rPr>
                <w:sz w:val="14"/>
                <w:szCs w:val="14"/>
              </w:rPr>
            </w:pPr>
            <w:r>
              <w:rPr>
                <w:sz w:val="14"/>
                <w:szCs w:val="14"/>
              </w:rPr>
              <w:t>310,329</w:t>
            </w:r>
          </w:p>
        </w:tc>
        <w:tc>
          <w:tcPr>
            <w:tcW w:w="671" w:type="dxa"/>
            <w:tcBorders>
              <w:top w:val="nil"/>
              <w:left w:val="nil"/>
              <w:bottom w:val="nil"/>
              <w:right w:val="nil"/>
            </w:tcBorders>
            <w:shd w:val="clear" w:color="auto" w:fill="auto"/>
            <w:tcMar>
              <w:left w:w="43" w:type="dxa"/>
              <w:right w:w="43" w:type="dxa"/>
            </w:tcMar>
            <w:vAlign w:val="center"/>
          </w:tcPr>
          <w:p w:rsidR="00DE171E" w:rsidRDefault="00DE171E" w:rsidP="00DE171E">
            <w:pPr>
              <w:jc w:val="right"/>
              <w:rPr>
                <w:sz w:val="14"/>
                <w:szCs w:val="14"/>
              </w:rPr>
            </w:pPr>
            <w:r>
              <w:rPr>
                <w:sz w:val="14"/>
                <w:szCs w:val="14"/>
              </w:rPr>
              <w:t>226,954</w:t>
            </w:r>
          </w:p>
        </w:tc>
        <w:tc>
          <w:tcPr>
            <w:tcW w:w="720" w:type="dxa"/>
            <w:tcBorders>
              <w:top w:val="nil"/>
              <w:left w:val="nil"/>
              <w:bottom w:val="nil"/>
            </w:tcBorders>
            <w:shd w:val="clear" w:color="auto" w:fill="auto"/>
            <w:tcMar>
              <w:left w:w="43" w:type="dxa"/>
              <w:right w:w="43" w:type="dxa"/>
            </w:tcMar>
            <w:vAlign w:val="center"/>
          </w:tcPr>
          <w:p w:rsidR="00DE171E" w:rsidRDefault="00DE171E" w:rsidP="00DE171E">
            <w:pPr>
              <w:jc w:val="right"/>
              <w:rPr>
                <w:sz w:val="14"/>
                <w:szCs w:val="14"/>
              </w:rPr>
            </w:pPr>
            <w:r>
              <w:rPr>
                <w:sz w:val="14"/>
                <w:szCs w:val="14"/>
              </w:rPr>
              <w:t>164,636</w:t>
            </w:r>
          </w:p>
        </w:tc>
      </w:tr>
      <w:tr w:rsidR="00DE171E" w:rsidRPr="00BF4323" w:rsidTr="00244AA4">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DE171E" w:rsidRPr="00F1018F" w:rsidRDefault="00DE171E" w:rsidP="00DE171E">
            <w:pPr>
              <w:rPr>
                <w:b/>
                <w:bCs/>
                <w:sz w:val="14"/>
                <w:szCs w:val="14"/>
              </w:rPr>
            </w:pPr>
            <w:r w:rsidRPr="00F1018F">
              <w:rPr>
                <w:b/>
                <w:bCs/>
                <w:sz w:val="14"/>
                <w:szCs w:val="14"/>
              </w:rPr>
              <w:t>R.</w:t>
            </w:r>
          </w:p>
        </w:tc>
        <w:tc>
          <w:tcPr>
            <w:tcW w:w="1796" w:type="dxa"/>
            <w:gridSpan w:val="2"/>
            <w:tcBorders>
              <w:top w:val="nil"/>
              <w:left w:val="nil"/>
              <w:bottom w:val="nil"/>
              <w:right w:val="nil"/>
            </w:tcBorders>
            <w:shd w:val="clear" w:color="auto" w:fill="auto"/>
            <w:vAlign w:val="center"/>
            <w:hideMark/>
          </w:tcPr>
          <w:p w:rsidR="00DE171E" w:rsidRPr="00F1018F" w:rsidRDefault="00DE171E" w:rsidP="00DE171E">
            <w:pPr>
              <w:rPr>
                <w:b/>
                <w:bCs/>
                <w:sz w:val="14"/>
                <w:szCs w:val="14"/>
              </w:rPr>
            </w:pPr>
            <w:r w:rsidRPr="00F1018F">
              <w:rPr>
                <w:b/>
                <w:bCs/>
                <w:sz w:val="14"/>
                <w:szCs w:val="14"/>
              </w:rPr>
              <w:t>Australia &amp; New Zealand</w:t>
            </w:r>
          </w:p>
        </w:tc>
        <w:tc>
          <w:tcPr>
            <w:tcW w:w="810" w:type="dxa"/>
            <w:tcBorders>
              <w:top w:val="nil"/>
              <w:left w:val="nil"/>
              <w:bottom w:val="nil"/>
              <w:right w:val="nil"/>
            </w:tcBorders>
            <w:shd w:val="clear" w:color="auto" w:fill="auto"/>
            <w:tcMar>
              <w:left w:w="43" w:type="dxa"/>
              <w:right w:w="43" w:type="dxa"/>
            </w:tcMar>
            <w:vAlign w:val="center"/>
            <w:hideMark/>
          </w:tcPr>
          <w:p w:rsidR="00DE171E" w:rsidRDefault="00DE171E" w:rsidP="00DE171E">
            <w:pPr>
              <w:jc w:val="right"/>
              <w:rPr>
                <w:b/>
                <w:bCs/>
                <w:sz w:val="14"/>
                <w:szCs w:val="14"/>
              </w:rPr>
            </w:pPr>
            <w:r>
              <w:rPr>
                <w:b/>
                <w:bCs/>
                <w:sz w:val="14"/>
                <w:szCs w:val="14"/>
              </w:rPr>
              <w:t>451,819</w:t>
            </w:r>
          </w:p>
        </w:tc>
        <w:tc>
          <w:tcPr>
            <w:tcW w:w="810" w:type="dxa"/>
            <w:tcBorders>
              <w:top w:val="nil"/>
              <w:left w:val="nil"/>
              <w:bottom w:val="nil"/>
              <w:right w:val="nil"/>
            </w:tcBorders>
            <w:shd w:val="clear" w:color="auto" w:fill="auto"/>
            <w:tcMar>
              <w:left w:w="43" w:type="dxa"/>
              <w:right w:w="43" w:type="dxa"/>
            </w:tcMar>
            <w:vAlign w:val="center"/>
            <w:hideMark/>
          </w:tcPr>
          <w:p w:rsidR="00DE171E" w:rsidRDefault="00DE171E" w:rsidP="00DE171E">
            <w:pPr>
              <w:jc w:val="right"/>
              <w:rPr>
                <w:b/>
                <w:bCs/>
                <w:sz w:val="14"/>
                <w:szCs w:val="14"/>
              </w:rPr>
            </w:pPr>
            <w:r>
              <w:rPr>
                <w:b/>
                <w:bCs/>
                <w:sz w:val="14"/>
                <w:szCs w:val="14"/>
              </w:rPr>
              <w:t>323,217</w:t>
            </w:r>
          </w:p>
        </w:tc>
        <w:tc>
          <w:tcPr>
            <w:tcW w:w="768" w:type="dxa"/>
            <w:tcBorders>
              <w:top w:val="nil"/>
              <w:left w:val="nil"/>
              <w:bottom w:val="nil"/>
              <w:right w:val="nil"/>
            </w:tcBorders>
            <w:shd w:val="clear" w:color="auto" w:fill="auto"/>
            <w:tcMar>
              <w:left w:w="43" w:type="dxa"/>
              <w:right w:w="43" w:type="dxa"/>
            </w:tcMar>
            <w:vAlign w:val="center"/>
            <w:hideMark/>
          </w:tcPr>
          <w:p w:rsidR="00DE171E" w:rsidRDefault="00DE171E" w:rsidP="00DE171E">
            <w:pPr>
              <w:jc w:val="right"/>
              <w:rPr>
                <w:b/>
                <w:bCs/>
                <w:sz w:val="14"/>
                <w:szCs w:val="14"/>
              </w:rPr>
            </w:pPr>
            <w:r>
              <w:rPr>
                <w:b/>
                <w:bCs/>
                <w:sz w:val="14"/>
                <w:szCs w:val="14"/>
              </w:rPr>
              <w:t>21,998</w:t>
            </w:r>
          </w:p>
        </w:tc>
        <w:tc>
          <w:tcPr>
            <w:tcW w:w="686" w:type="dxa"/>
            <w:tcBorders>
              <w:top w:val="nil"/>
              <w:left w:val="nil"/>
              <w:bottom w:val="nil"/>
              <w:right w:val="nil"/>
            </w:tcBorders>
            <w:tcMar>
              <w:left w:w="43" w:type="dxa"/>
              <w:right w:w="43" w:type="dxa"/>
            </w:tcMar>
            <w:vAlign w:val="center"/>
          </w:tcPr>
          <w:p w:rsidR="00DE171E" w:rsidRDefault="00DE171E" w:rsidP="00DE171E">
            <w:pPr>
              <w:jc w:val="right"/>
              <w:rPr>
                <w:b/>
                <w:bCs/>
                <w:sz w:val="14"/>
                <w:szCs w:val="14"/>
              </w:rPr>
            </w:pPr>
            <w:r>
              <w:rPr>
                <w:b/>
                <w:bCs/>
                <w:sz w:val="14"/>
                <w:szCs w:val="14"/>
              </w:rPr>
              <w:t>18,612</w:t>
            </w:r>
          </w:p>
        </w:tc>
        <w:tc>
          <w:tcPr>
            <w:tcW w:w="720" w:type="dxa"/>
            <w:tcBorders>
              <w:top w:val="nil"/>
              <w:left w:val="nil"/>
              <w:bottom w:val="nil"/>
              <w:right w:val="nil"/>
            </w:tcBorders>
            <w:shd w:val="clear" w:color="auto" w:fill="auto"/>
            <w:tcMar>
              <w:left w:w="43" w:type="dxa"/>
              <w:right w:w="43" w:type="dxa"/>
            </w:tcMar>
            <w:vAlign w:val="center"/>
            <w:hideMark/>
          </w:tcPr>
          <w:p w:rsidR="00DE171E" w:rsidRDefault="00DE171E" w:rsidP="00DE171E">
            <w:pPr>
              <w:jc w:val="right"/>
              <w:rPr>
                <w:b/>
                <w:bCs/>
                <w:sz w:val="14"/>
                <w:szCs w:val="14"/>
              </w:rPr>
            </w:pPr>
            <w:r>
              <w:rPr>
                <w:b/>
                <w:bCs/>
                <w:sz w:val="14"/>
                <w:szCs w:val="14"/>
              </w:rPr>
              <w:t>18,804</w:t>
            </w:r>
          </w:p>
        </w:tc>
        <w:tc>
          <w:tcPr>
            <w:tcW w:w="720" w:type="dxa"/>
            <w:tcBorders>
              <w:top w:val="nil"/>
              <w:left w:val="nil"/>
              <w:bottom w:val="nil"/>
              <w:right w:val="nil"/>
            </w:tcBorders>
            <w:shd w:val="clear" w:color="auto" w:fill="auto"/>
            <w:tcMar>
              <w:left w:w="43" w:type="dxa"/>
              <w:right w:w="43" w:type="dxa"/>
            </w:tcMar>
            <w:vAlign w:val="center"/>
          </w:tcPr>
          <w:p w:rsidR="00DE171E" w:rsidRDefault="00DE171E" w:rsidP="00DE171E">
            <w:pPr>
              <w:jc w:val="right"/>
              <w:rPr>
                <w:b/>
                <w:bCs/>
                <w:sz w:val="14"/>
                <w:szCs w:val="14"/>
              </w:rPr>
            </w:pPr>
            <w:r>
              <w:rPr>
                <w:b/>
                <w:bCs/>
                <w:sz w:val="14"/>
                <w:szCs w:val="14"/>
              </w:rPr>
              <w:t>17,993</w:t>
            </w:r>
          </w:p>
        </w:tc>
        <w:tc>
          <w:tcPr>
            <w:tcW w:w="803" w:type="dxa"/>
            <w:tcBorders>
              <w:top w:val="nil"/>
              <w:left w:val="nil"/>
              <w:bottom w:val="nil"/>
              <w:right w:val="nil"/>
            </w:tcBorders>
            <w:shd w:val="clear" w:color="auto" w:fill="auto"/>
            <w:tcMar>
              <w:left w:w="43" w:type="dxa"/>
              <w:right w:w="43" w:type="dxa"/>
            </w:tcMar>
            <w:vAlign w:val="center"/>
          </w:tcPr>
          <w:p w:rsidR="00DE171E" w:rsidRDefault="00DE171E" w:rsidP="00DE171E">
            <w:pPr>
              <w:jc w:val="right"/>
              <w:rPr>
                <w:b/>
                <w:bCs/>
                <w:sz w:val="14"/>
                <w:szCs w:val="14"/>
              </w:rPr>
            </w:pPr>
            <w:r>
              <w:rPr>
                <w:b/>
                <w:bCs/>
                <w:sz w:val="14"/>
                <w:szCs w:val="14"/>
              </w:rPr>
              <w:t>38,136</w:t>
            </w:r>
          </w:p>
        </w:tc>
        <w:tc>
          <w:tcPr>
            <w:tcW w:w="671" w:type="dxa"/>
            <w:tcBorders>
              <w:top w:val="nil"/>
              <w:left w:val="nil"/>
              <w:bottom w:val="nil"/>
              <w:right w:val="nil"/>
            </w:tcBorders>
            <w:shd w:val="clear" w:color="auto" w:fill="auto"/>
            <w:tcMar>
              <w:left w:w="43" w:type="dxa"/>
              <w:right w:w="43" w:type="dxa"/>
            </w:tcMar>
            <w:vAlign w:val="center"/>
          </w:tcPr>
          <w:p w:rsidR="00DE171E" w:rsidRDefault="00DE171E" w:rsidP="00DE171E">
            <w:pPr>
              <w:jc w:val="right"/>
              <w:rPr>
                <w:b/>
                <w:bCs/>
                <w:sz w:val="14"/>
                <w:szCs w:val="14"/>
              </w:rPr>
            </w:pPr>
            <w:r>
              <w:rPr>
                <w:b/>
                <w:bCs/>
                <w:sz w:val="14"/>
                <w:szCs w:val="14"/>
              </w:rPr>
              <w:t>15,921</w:t>
            </w:r>
          </w:p>
        </w:tc>
        <w:tc>
          <w:tcPr>
            <w:tcW w:w="720" w:type="dxa"/>
            <w:tcBorders>
              <w:top w:val="nil"/>
              <w:left w:val="nil"/>
              <w:bottom w:val="nil"/>
            </w:tcBorders>
            <w:shd w:val="clear" w:color="auto" w:fill="auto"/>
            <w:tcMar>
              <w:left w:w="43" w:type="dxa"/>
              <w:right w:w="43" w:type="dxa"/>
            </w:tcMar>
            <w:vAlign w:val="center"/>
          </w:tcPr>
          <w:p w:rsidR="00DE171E" w:rsidRDefault="00DE171E" w:rsidP="00DE171E">
            <w:pPr>
              <w:jc w:val="right"/>
              <w:rPr>
                <w:b/>
                <w:bCs/>
                <w:sz w:val="14"/>
                <w:szCs w:val="14"/>
              </w:rPr>
            </w:pPr>
            <w:r>
              <w:rPr>
                <w:b/>
                <w:bCs/>
                <w:sz w:val="14"/>
                <w:szCs w:val="14"/>
              </w:rPr>
              <w:t>16,758</w:t>
            </w:r>
          </w:p>
        </w:tc>
      </w:tr>
      <w:tr w:rsidR="00DE171E" w:rsidRPr="00BF4323" w:rsidTr="00244AA4">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DE171E" w:rsidRPr="00F1018F" w:rsidRDefault="00DE171E" w:rsidP="00DE171E">
            <w:pPr>
              <w:rPr>
                <w:sz w:val="14"/>
                <w:szCs w:val="14"/>
              </w:rPr>
            </w:pPr>
          </w:p>
        </w:tc>
        <w:tc>
          <w:tcPr>
            <w:tcW w:w="1796" w:type="dxa"/>
            <w:gridSpan w:val="2"/>
            <w:tcBorders>
              <w:top w:val="nil"/>
              <w:left w:val="nil"/>
              <w:bottom w:val="nil"/>
              <w:right w:val="nil"/>
            </w:tcBorders>
            <w:shd w:val="clear" w:color="auto" w:fill="auto"/>
            <w:vAlign w:val="center"/>
            <w:hideMark/>
          </w:tcPr>
          <w:p w:rsidR="00DE171E" w:rsidRPr="00F1018F" w:rsidRDefault="00DE171E" w:rsidP="00DE171E">
            <w:pPr>
              <w:rPr>
                <w:sz w:val="14"/>
                <w:szCs w:val="14"/>
              </w:rPr>
            </w:pPr>
            <w:r w:rsidRPr="00F1018F">
              <w:rPr>
                <w:sz w:val="14"/>
                <w:szCs w:val="14"/>
              </w:rPr>
              <w:t>Australia</w:t>
            </w:r>
          </w:p>
        </w:tc>
        <w:tc>
          <w:tcPr>
            <w:tcW w:w="810" w:type="dxa"/>
            <w:tcBorders>
              <w:top w:val="nil"/>
              <w:left w:val="nil"/>
              <w:bottom w:val="nil"/>
              <w:right w:val="nil"/>
            </w:tcBorders>
            <w:shd w:val="clear" w:color="auto" w:fill="auto"/>
            <w:tcMar>
              <w:left w:w="43" w:type="dxa"/>
              <w:right w:w="43" w:type="dxa"/>
            </w:tcMar>
            <w:vAlign w:val="center"/>
            <w:hideMark/>
          </w:tcPr>
          <w:p w:rsidR="00DE171E" w:rsidRDefault="00DE171E" w:rsidP="00DE171E">
            <w:pPr>
              <w:jc w:val="right"/>
              <w:rPr>
                <w:sz w:val="14"/>
                <w:szCs w:val="14"/>
              </w:rPr>
            </w:pPr>
            <w:r>
              <w:rPr>
                <w:sz w:val="14"/>
                <w:szCs w:val="14"/>
              </w:rPr>
              <w:t>368,855</w:t>
            </w:r>
          </w:p>
        </w:tc>
        <w:tc>
          <w:tcPr>
            <w:tcW w:w="810" w:type="dxa"/>
            <w:tcBorders>
              <w:top w:val="nil"/>
              <w:left w:val="nil"/>
              <w:bottom w:val="nil"/>
              <w:right w:val="nil"/>
            </w:tcBorders>
            <w:shd w:val="clear" w:color="auto" w:fill="auto"/>
            <w:tcMar>
              <w:left w:w="43" w:type="dxa"/>
              <w:right w:w="43" w:type="dxa"/>
            </w:tcMar>
            <w:vAlign w:val="center"/>
            <w:hideMark/>
          </w:tcPr>
          <w:p w:rsidR="00DE171E" w:rsidRDefault="00DE171E" w:rsidP="00DE171E">
            <w:pPr>
              <w:jc w:val="right"/>
              <w:rPr>
                <w:sz w:val="14"/>
                <w:szCs w:val="14"/>
              </w:rPr>
            </w:pPr>
            <w:r>
              <w:rPr>
                <w:sz w:val="14"/>
                <w:szCs w:val="14"/>
              </w:rPr>
              <w:t>237,238</w:t>
            </w:r>
          </w:p>
        </w:tc>
        <w:tc>
          <w:tcPr>
            <w:tcW w:w="768" w:type="dxa"/>
            <w:tcBorders>
              <w:top w:val="nil"/>
              <w:left w:val="nil"/>
              <w:bottom w:val="nil"/>
              <w:right w:val="nil"/>
            </w:tcBorders>
            <w:shd w:val="clear" w:color="auto" w:fill="auto"/>
            <w:tcMar>
              <w:left w:w="43" w:type="dxa"/>
              <w:right w:w="43" w:type="dxa"/>
            </w:tcMar>
            <w:vAlign w:val="center"/>
            <w:hideMark/>
          </w:tcPr>
          <w:p w:rsidR="00DE171E" w:rsidRDefault="00DE171E" w:rsidP="00DE171E">
            <w:pPr>
              <w:jc w:val="right"/>
              <w:rPr>
                <w:sz w:val="14"/>
                <w:szCs w:val="14"/>
              </w:rPr>
            </w:pPr>
            <w:r>
              <w:rPr>
                <w:sz w:val="14"/>
                <w:szCs w:val="14"/>
              </w:rPr>
              <w:t>15,363</w:t>
            </w:r>
          </w:p>
        </w:tc>
        <w:tc>
          <w:tcPr>
            <w:tcW w:w="686" w:type="dxa"/>
            <w:tcBorders>
              <w:top w:val="nil"/>
              <w:left w:val="nil"/>
              <w:bottom w:val="nil"/>
              <w:right w:val="nil"/>
            </w:tcBorders>
            <w:tcMar>
              <w:left w:w="43" w:type="dxa"/>
              <w:right w:w="43" w:type="dxa"/>
            </w:tcMar>
            <w:vAlign w:val="center"/>
          </w:tcPr>
          <w:p w:rsidR="00DE171E" w:rsidRDefault="00DE171E" w:rsidP="00DE171E">
            <w:pPr>
              <w:jc w:val="right"/>
              <w:rPr>
                <w:sz w:val="14"/>
                <w:szCs w:val="14"/>
              </w:rPr>
            </w:pPr>
            <w:r>
              <w:rPr>
                <w:sz w:val="14"/>
                <w:szCs w:val="14"/>
              </w:rPr>
              <w:t>14,725</w:t>
            </w:r>
          </w:p>
        </w:tc>
        <w:tc>
          <w:tcPr>
            <w:tcW w:w="720" w:type="dxa"/>
            <w:tcBorders>
              <w:top w:val="nil"/>
              <w:left w:val="nil"/>
              <w:bottom w:val="nil"/>
              <w:right w:val="nil"/>
            </w:tcBorders>
            <w:shd w:val="clear" w:color="auto" w:fill="auto"/>
            <w:tcMar>
              <w:left w:w="43" w:type="dxa"/>
              <w:right w:w="43" w:type="dxa"/>
            </w:tcMar>
            <w:vAlign w:val="center"/>
            <w:hideMark/>
          </w:tcPr>
          <w:p w:rsidR="00DE171E" w:rsidRDefault="00DE171E" w:rsidP="00DE171E">
            <w:pPr>
              <w:jc w:val="right"/>
              <w:rPr>
                <w:sz w:val="14"/>
                <w:szCs w:val="14"/>
              </w:rPr>
            </w:pPr>
            <w:r>
              <w:rPr>
                <w:sz w:val="14"/>
                <w:szCs w:val="14"/>
              </w:rPr>
              <w:t>15,864</w:t>
            </w:r>
          </w:p>
        </w:tc>
        <w:tc>
          <w:tcPr>
            <w:tcW w:w="720" w:type="dxa"/>
            <w:tcBorders>
              <w:top w:val="nil"/>
              <w:left w:val="nil"/>
              <w:bottom w:val="nil"/>
              <w:right w:val="nil"/>
            </w:tcBorders>
            <w:shd w:val="clear" w:color="auto" w:fill="auto"/>
            <w:tcMar>
              <w:left w:w="43" w:type="dxa"/>
              <w:right w:w="43" w:type="dxa"/>
            </w:tcMar>
            <w:vAlign w:val="center"/>
          </w:tcPr>
          <w:p w:rsidR="00DE171E" w:rsidRDefault="00DE171E" w:rsidP="00DE171E">
            <w:pPr>
              <w:jc w:val="right"/>
              <w:rPr>
                <w:sz w:val="14"/>
                <w:szCs w:val="14"/>
              </w:rPr>
            </w:pPr>
            <w:r>
              <w:rPr>
                <w:sz w:val="14"/>
                <w:szCs w:val="14"/>
              </w:rPr>
              <w:t>16,362</w:t>
            </w:r>
          </w:p>
        </w:tc>
        <w:tc>
          <w:tcPr>
            <w:tcW w:w="803" w:type="dxa"/>
            <w:tcBorders>
              <w:top w:val="nil"/>
              <w:left w:val="nil"/>
              <w:bottom w:val="nil"/>
              <w:right w:val="nil"/>
            </w:tcBorders>
            <w:shd w:val="clear" w:color="auto" w:fill="auto"/>
            <w:tcMar>
              <w:left w:w="43" w:type="dxa"/>
              <w:right w:w="43" w:type="dxa"/>
            </w:tcMar>
            <w:vAlign w:val="center"/>
          </w:tcPr>
          <w:p w:rsidR="00DE171E" w:rsidRDefault="00DE171E" w:rsidP="00DE171E">
            <w:pPr>
              <w:jc w:val="right"/>
              <w:rPr>
                <w:sz w:val="14"/>
                <w:szCs w:val="14"/>
              </w:rPr>
            </w:pPr>
            <w:r>
              <w:rPr>
                <w:sz w:val="14"/>
                <w:szCs w:val="14"/>
              </w:rPr>
              <w:t>36,899</w:t>
            </w:r>
          </w:p>
        </w:tc>
        <w:tc>
          <w:tcPr>
            <w:tcW w:w="671" w:type="dxa"/>
            <w:tcBorders>
              <w:top w:val="nil"/>
              <w:left w:val="nil"/>
              <w:bottom w:val="nil"/>
              <w:right w:val="nil"/>
            </w:tcBorders>
            <w:shd w:val="clear" w:color="auto" w:fill="auto"/>
            <w:tcMar>
              <w:left w:w="43" w:type="dxa"/>
              <w:right w:w="43" w:type="dxa"/>
            </w:tcMar>
            <w:vAlign w:val="center"/>
          </w:tcPr>
          <w:p w:rsidR="00DE171E" w:rsidRDefault="00DE171E" w:rsidP="00DE171E">
            <w:pPr>
              <w:jc w:val="right"/>
              <w:rPr>
                <w:sz w:val="14"/>
                <w:szCs w:val="14"/>
              </w:rPr>
            </w:pPr>
            <w:r>
              <w:rPr>
                <w:sz w:val="14"/>
                <w:szCs w:val="14"/>
              </w:rPr>
              <w:t>9,401</w:t>
            </w:r>
          </w:p>
        </w:tc>
        <w:tc>
          <w:tcPr>
            <w:tcW w:w="720" w:type="dxa"/>
            <w:tcBorders>
              <w:top w:val="nil"/>
              <w:left w:val="nil"/>
              <w:bottom w:val="nil"/>
            </w:tcBorders>
            <w:shd w:val="clear" w:color="auto" w:fill="auto"/>
            <w:tcMar>
              <w:left w:w="43" w:type="dxa"/>
              <w:right w:w="43" w:type="dxa"/>
            </w:tcMar>
            <w:vAlign w:val="center"/>
          </w:tcPr>
          <w:p w:rsidR="00DE171E" w:rsidRDefault="00DE171E" w:rsidP="00DE171E">
            <w:pPr>
              <w:jc w:val="right"/>
              <w:rPr>
                <w:sz w:val="14"/>
                <w:szCs w:val="14"/>
              </w:rPr>
            </w:pPr>
            <w:r>
              <w:rPr>
                <w:sz w:val="14"/>
                <w:szCs w:val="14"/>
              </w:rPr>
              <w:t>8,327</w:t>
            </w:r>
          </w:p>
        </w:tc>
      </w:tr>
      <w:tr w:rsidR="00DE171E" w:rsidRPr="00BF4323" w:rsidTr="00244AA4">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DE171E" w:rsidRPr="00F1018F" w:rsidRDefault="00DE171E" w:rsidP="00DE171E">
            <w:pPr>
              <w:rPr>
                <w:sz w:val="14"/>
                <w:szCs w:val="14"/>
              </w:rPr>
            </w:pPr>
          </w:p>
        </w:tc>
        <w:tc>
          <w:tcPr>
            <w:tcW w:w="1796" w:type="dxa"/>
            <w:gridSpan w:val="2"/>
            <w:tcBorders>
              <w:top w:val="nil"/>
              <w:left w:val="nil"/>
              <w:bottom w:val="nil"/>
              <w:right w:val="nil"/>
            </w:tcBorders>
            <w:shd w:val="clear" w:color="auto" w:fill="auto"/>
            <w:vAlign w:val="center"/>
            <w:hideMark/>
          </w:tcPr>
          <w:p w:rsidR="00DE171E" w:rsidRPr="00F1018F" w:rsidRDefault="00DE171E" w:rsidP="00DE171E">
            <w:pPr>
              <w:rPr>
                <w:sz w:val="14"/>
                <w:szCs w:val="14"/>
              </w:rPr>
            </w:pPr>
            <w:r w:rsidRPr="00F1018F">
              <w:rPr>
                <w:sz w:val="14"/>
                <w:szCs w:val="14"/>
              </w:rPr>
              <w:t>New Zealand</w:t>
            </w:r>
          </w:p>
        </w:tc>
        <w:tc>
          <w:tcPr>
            <w:tcW w:w="810" w:type="dxa"/>
            <w:tcBorders>
              <w:top w:val="nil"/>
              <w:left w:val="nil"/>
              <w:bottom w:val="nil"/>
              <w:right w:val="nil"/>
            </w:tcBorders>
            <w:shd w:val="clear" w:color="auto" w:fill="auto"/>
            <w:tcMar>
              <w:left w:w="43" w:type="dxa"/>
              <w:right w:w="43" w:type="dxa"/>
            </w:tcMar>
            <w:vAlign w:val="center"/>
            <w:hideMark/>
          </w:tcPr>
          <w:p w:rsidR="00DE171E" w:rsidRDefault="00DE171E" w:rsidP="00DE171E">
            <w:pPr>
              <w:jc w:val="right"/>
              <w:rPr>
                <w:sz w:val="14"/>
                <w:szCs w:val="14"/>
              </w:rPr>
            </w:pPr>
            <w:r>
              <w:rPr>
                <w:sz w:val="14"/>
                <w:szCs w:val="14"/>
              </w:rPr>
              <w:t>50,558</w:t>
            </w:r>
          </w:p>
        </w:tc>
        <w:tc>
          <w:tcPr>
            <w:tcW w:w="810" w:type="dxa"/>
            <w:tcBorders>
              <w:top w:val="nil"/>
              <w:left w:val="nil"/>
              <w:bottom w:val="nil"/>
              <w:right w:val="nil"/>
            </w:tcBorders>
            <w:shd w:val="clear" w:color="auto" w:fill="auto"/>
            <w:tcMar>
              <w:left w:w="43" w:type="dxa"/>
              <w:right w:w="43" w:type="dxa"/>
            </w:tcMar>
            <w:vAlign w:val="center"/>
            <w:hideMark/>
          </w:tcPr>
          <w:p w:rsidR="00DE171E" w:rsidRDefault="00DE171E" w:rsidP="00DE171E">
            <w:pPr>
              <w:jc w:val="right"/>
              <w:rPr>
                <w:sz w:val="14"/>
                <w:szCs w:val="14"/>
              </w:rPr>
            </w:pPr>
            <w:r>
              <w:rPr>
                <w:sz w:val="14"/>
                <w:szCs w:val="14"/>
              </w:rPr>
              <w:t>79,871</w:t>
            </w:r>
          </w:p>
        </w:tc>
        <w:tc>
          <w:tcPr>
            <w:tcW w:w="768" w:type="dxa"/>
            <w:tcBorders>
              <w:top w:val="nil"/>
              <w:left w:val="nil"/>
              <w:bottom w:val="nil"/>
              <w:right w:val="nil"/>
            </w:tcBorders>
            <w:shd w:val="clear" w:color="auto" w:fill="auto"/>
            <w:tcMar>
              <w:left w:w="43" w:type="dxa"/>
              <w:right w:w="43" w:type="dxa"/>
            </w:tcMar>
            <w:vAlign w:val="center"/>
            <w:hideMark/>
          </w:tcPr>
          <w:p w:rsidR="00DE171E" w:rsidRDefault="00DE171E" w:rsidP="00DE171E">
            <w:pPr>
              <w:jc w:val="right"/>
              <w:rPr>
                <w:sz w:val="14"/>
                <w:szCs w:val="14"/>
              </w:rPr>
            </w:pPr>
            <w:r>
              <w:rPr>
                <w:sz w:val="14"/>
                <w:szCs w:val="14"/>
              </w:rPr>
              <w:t>5,035</w:t>
            </w:r>
          </w:p>
        </w:tc>
        <w:tc>
          <w:tcPr>
            <w:tcW w:w="686" w:type="dxa"/>
            <w:tcBorders>
              <w:top w:val="nil"/>
              <w:left w:val="nil"/>
              <w:bottom w:val="nil"/>
              <w:right w:val="nil"/>
            </w:tcBorders>
            <w:tcMar>
              <w:left w:w="43" w:type="dxa"/>
              <w:right w:w="43" w:type="dxa"/>
            </w:tcMar>
            <w:vAlign w:val="center"/>
          </w:tcPr>
          <w:p w:rsidR="00DE171E" w:rsidRDefault="00DE171E" w:rsidP="00DE171E">
            <w:pPr>
              <w:jc w:val="right"/>
              <w:rPr>
                <w:sz w:val="14"/>
                <w:szCs w:val="14"/>
              </w:rPr>
            </w:pPr>
            <w:r>
              <w:rPr>
                <w:sz w:val="14"/>
                <w:szCs w:val="14"/>
              </w:rPr>
              <w:t>3,423</w:t>
            </w:r>
          </w:p>
        </w:tc>
        <w:tc>
          <w:tcPr>
            <w:tcW w:w="720" w:type="dxa"/>
            <w:tcBorders>
              <w:top w:val="nil"/>
              <w:left w:val="nil"/>
              <w:bottom w:val="nil"/>
              <w:right w:val="nil"/>
            </w:tcBorders>
            <w:shd w:val="clear" w:color="auto" w:fill="auto"/>
            <w:tcMar>
              <w:left w:w="43" w:type="dxa"/>
              <w:right w:w="43" w:type="dxa"/>
            </w:tcMar>
            <w:vAlign w:val="center"/>
            <w:hideMark/>
          </w:tcPr>
          <w:p w:rsidR="00DE171E" w:rsidRDefault="00DE171E" w:rsidP="00DE171E">
            <w:pPr>
              <w:jc w:val="right"/>
              <w:rPr>
                <w:sz w:val="14"/>
                <w:szCs w:val="14"/>
              </w:rPr>
            </w:pPr>
            <w:r>
              <w:rPr>
                <w:sz w:val="14"/>
                <w:szCs w:val="14"/>
              </w:rPr>
              <w:t>2,221</w:t>
            </w:r>
          </w:p>
        </w:tc>
        <w:tc>
          <w:tcPr>
            <w:tcW w:w="720" w:type="dxa"/>
            <w:tcBorders>
              <w:top w:val="nil"/>
              <w:left w:val="nil"/>
              <w:bottom w:val="nil"/>
              <w:right w:val="nil"/>
            </w:tcBorders>
            <w:shd w:val="clear" w:color="auto" w:fill="auto"/>
            <w:tcMar>
              <w:left w:w="43" w:type="dxa"/>
              <w:right w:w="43" w:type="dxa"/>
            </w:tcMar>
            <w:vAlign w:val="center"/>
          </w:tcPr>
          <w:p w:rsidR="00DE171E" w:rsidRDefault="00DE171E" w:rsidP="00DE171E">
            <w:pPr>
              <w:jc w:val="right"/>
              <w:rPr>
                <w:sz w:val="14"/>
                <w:szCs w:val="14"/>
              </w:rPr>
            </w:pPr>
            <w:r>
              <w:rPr>
                <w:sz w:val="14"/>
                <w:szCs w:val="14"/>
              </w:rPr>
              <w:t>1,176</w:t>
            </w:r>
          </w:p>
        </w:tc>
        <w:tc>
          <w:tcPr>
            <w:tcW w:w="803" w:type="dxa"/>
            <w:tcBorders>
              <w:top w:val="nil"/>
              <w:left w:val="nil"/>
              <w:bottom w:val="nil"/>
              <w:right w:val="nil"/>
            </w:tcBorders>
            <w:shd w:val="clear" w:color="auto" w:fill="auto"/>
            <w:tcMar>
              <w:left w:w="43" w:type="dxa"/>
              <w:right w:w="43" w:type="dxa"/>
            </w:tcMar>
            <w:vAlign w:val="center"/>
          </w:tcPr>
          <w:p w:rsidR="00DE171E" w:rsidRDefault="00DE171E" w:rsidP="00DE171E">
            <w:pPr>
              <w:jc w:val="right"/>
              <w:rPr>
                <w:sz w:val="14"/>
                <w:szCs w:val="14"/>
              </w:rPr>
            </w:pPr>
            <w:r>
              <w:rPr>
                <w:sz w:val="14"/>
                <w:szCs w:val="14"/>
              </w:rPr>
              <w:t>1,199</w:t>
            </w:r>
          </w:p>
        </w:tc>
        <w:tc>
          <w:tcPr>
            <w:tcW w:w="671" w:type="dxa"/>
            <w:tcBorders>
              <w:top w:val="nil"/>
              <w:left w:val="nil"/>
              <w:bottom w:val="nil"/>
              <w:right w:val="nil"/>
            </w:tcBorders>
            <w:shd w:val="clear" w:color="auto" w:fill="auto"/>
            <w:tcMar>
              <w:left w:w="43" w:type="dxa"/>
              <w:right w:w="43" w:type="dxa"/>
            </w:tcMar>
            <w:vAlign w:val="center"/>
          </w:tcPr>
          <w:p w:rsidR="00DE171E" w:rsidRDefault="00DE171E" w:rsidP="00DE171E">
            <w:pPr>
              <w:jc w:val="right"/>
              <w:rPr>
                <w:sz w:val="14"/>
                <w:szCs w:val="14"/>
              </w:rPr>
            </w:pPr>
            <w:r>
              <w:rPr>
                <w:sz w:val="14"/>
                <w:szCs w:val="14"/>
              </w:rPr>
              <w:t>6,456</w:t>
            </w:r>
          </w:p>
        </w:tc>
        <w:tc>
          <w:tcPr>
            <w:tcW w:w="720" w:type="dxa"/>
            <w:tcBorders>
              <w:top w:val="nil"/>
              <w:left w:val="nil"/>
              <w:bottom w:val="nil"/>
            </w:tcBorders>
            <w:shd w:val="clear" w:color="auto" w:fill="auto"/>
            <w:tcMar>
              <w:left w:w="43" w:type="dxa"/>
              <w:right w:w="43" w:type="dxa"/>
            </w:tcMar>
            <w:vAlign w:val="center"/>
          </w:tcPr>
          <w:p w:rsidR="00DE171E" w:rsidRDefault="00DE171E" w:rsidP="00DE171E">
            <w:pPr>
              <w:jc w:val="right"/>
              <w:rPr>
                <w:sz w:val="14"/>
                <w:szCs w:val="14"/>
              </w:rPr>
            </w:pPr>
            <w:r>
              <w:rPr>
                <w:sz w:val="14"/>
                <w:szCs w:val="14"/>
              </w:rPr>
              <w:t>7,579</w:t>
            </w:r>
          </w:p>
        </w:tc>
      </w:tr>
      <w:tr w:rsidR="00DE171E" w:rsidRPr="00BF4323" w:rsidTr="00244AA4">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DE171E" w:rsidRPr="00F1018F" w:rsidRDefault="00DE171E" w:rsidP="00DE171E">
            <w:pPr>
              <w:rPr>
                <w:sz w:val="14"/>
                <w:szCs w:val="14"/>
              </w:rPr>
            </w:pPr>
          </w:p>
        </w:tc>
        <w:tc>
          <w:tcPr>
            <w:tcW w:w="1796" w:type="dxa"/>
            <w:gridSpan w:val="2"/>
            <w:tcBorders>
              <w:top w:val="nil"/>
              <w:left w:val="nil"/>
              <w:bottom w:val="nil"/>
              <w:right w:val="nil"/>
            </w:tcBorders>
            <w:shd w:val="clear" w:color="auto" w:fill="auto"/>
            <w:vAlign w:val="center"/>
            <w:hideMark/>
          </w:tcPr>
          <w:p w:rsidR="00DE171E" w:rsidRPr="00F1018F" w:rsidRDefault="00DE171E" w:rsidP="00DE171E">
            <w:pPr>
              <w:rPr>
                <w:sz w:val="14"/>
                <w:szCs w:val="14"/>
              </w:rPr>
            </w:pPr>
            <w:r w:rsidRPr="00F1018F">
              <w:rPr>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DE171E" w:rsidRDefault="00DE171E" w:rsidP="00DE171E">
            <w:pPr>
              <w:jc w:val="right"/>
              <w:rPr>
                <w:sz w:val="14"/>
                <w:szCs w:val="14"/>
              </w:rPr>
            </w:pPr>
            <w:r>
              <w:rPr>
                <w:sz w:val="14"/>
                <w:szCs w:val="14"/>
              </w:rPr>
              <w:t>32,406</w:t>
            </w:r>
          </w:p>
        </w:tc>
        <w:tc>
          <w:tcPr>
            <w:tcW w:w="810" w:type="dxa"/>
            <w:tcBorders>
              <w:top w:val="nil"/>
              <w:left w:val="nil"/>
              <w:bottom w:val="nil"/>
              <w:right w:val="nil"/>
            </w:tcBorders>
            <w:shd w:val="clear" w:color="auto" w:fill="auto"/>
            <w:tcMar>
              <w:left w:w="43" w:type="dxa"/>
              <w:right w:w="43" w:type="dxa"/>
            </w:tcMar>
            <w:vAlign w:val="center"/>
            <w:hideMark/>
          </w:tcPr>
          <w:p w:rsidR="00DE171E" w:rsidRDefault="00DE171E" w:rsidP="00DE171E">
            <w:pPr>
              <w:jc w:val="right"/>
              <w:rPr>
                <w:sz w:val="14"/>
                <w:szCs w:val="14"/>
              </w:rPr>
            </w:pPr>
            <w:r>
              <w:rPr>
                <w:sz w:val="14"/>
                <w:szCs w:val="14"/>
              </w:rPr>
              <w:t>6,108</w:t>
            </w:r>
          </w:p>
        </w:tc>
        <w:tc>
          <w:tcPr>
            <w:tcW w:w="768" w:type="dxa"/>
            <w:tcBorders>
              <w:top w:val="nil"/>
              <w:left w:val="nil"/>
              <w:bottom w:val="nil"/>
              <w:right w:val="nil"/>
            </w:tcBorders>
            <w:shd w:val="clear" w:color="auto" w:fill="auto"/>
            <w:tcMar>
              <w:left w:w="43" w:type="dxa"/>
              <w:right w:w="43" w:type="dxa"/>
            </w:tcMar>
            <w:vAlign w:val="center"/>
            <w:hideMark/>
          </w:tcPr>
          <w:p w:rsidR="00DE171E" w:rsidRDefault="00DE171E" w:rsidP="00DE171E">
            <w:pPr>
              <w:jc w:val="right"/>
              <w:rPr>
                <w:sz w:val="14"/>
                <w:szCs w:val="14"/>
              </w:rPr>
            </w:pPr>
            <w:r>
              <w:rPr>
                <w:sz w:val="14"/>
                <w:szCs w:val="14"/>
              </w:rPr>
              <w:t>1,600</w:t>
            </w:r>
          </w:p>
        </w:tc>
        <w:tc>
          <w:tcPr>
            <w:tcW w:w="686" w:type="dxa"/>
            <w:tcBorders>
              <w:top w:val="nil"/>
              <w:left w:val="nil"/>
              <w:bottom w:val="nil"/>
              <w:right w:val="nil"/>
            </w:tcBorders>
            <w:tcMar>
              <w:left w:w="43" w:type="dxa"/>
              <w:right w:w="43" w:type="dxa"/>
            </w:tcMar>
            <w:vAlign w:val="center"/>
          </w:tcPr>
          <w:p w:rsidR="00DE171E" w:rsidRDefault="00DE171E" w:rsidP="00DE171E">
            <w:pPr>
              <w:jc w:val="right"/>
              <w:rPr>
                <w:sz w:val="14"/>
                <w:szCs w:val="14"/>
              </w:rPr>
            </w:pPr>
            <w:r>
              <w:rPr>
                <w:sz w:val="14"/>
                <w:szCs w:val="14"/>
              </w:rPr>
              <w:t>464</w:t>
            </w:r>
          </w:p>
        </w:tc>
        <w:tc>
          <w:tcPr>
            <w:tcW w:w="720" w:type="dxa"/>
            <w:tcBorders>
              <w:top w:val="nil"/>
              <w:left w:val="nil"/>
              <w:bottom w:val="nil"/>
              <w:right w:val="nil"/>
            </w:tcBorders>
            <w:shd w:val="clear" w:color="auto" w:fill="auto"/>
            <w:tcMar>
              <w:left w:w="43" w:type="dxa"/>
              <w:right w:w="43" w:type="dxa"/>
            </w:tcMar>
            <w:vAlign w:val="center"/>
            <w:hideMark/>
          </w:tcPr>
          <w:p w:rsidR="00DE171E" w:rsidRDefault="00DE171E" w:rsidP="00DE171E">
            <w:pPr>
              <w:jc w:val="right"/>
              <w:rPr>
                <w:sz w:val="14"/>
                <w:szCs w:val="14"/>
              </w:rPr>
            </w:pPr>
            <w:r>
              <w:rPr>
                <w:sz w:val="14"/>
                <w:szCs w:val="14"/>
              </w:rPr>
              <w:t>719</w:t>
            </w:r>
          </w:p>
        </w:tc>
        <w:tc>
          <w:tcPr>
            <w:tcW w:w="720" w:type="dxa"/>
            <w:tcBorders>
              <w:top w:val="nil"/>
              <w:left w:val="nil"/>
              <w:bottom w:val="nil"/>
              <w:right w:val="nil"/>
            </w:tcBorders>
            <w:shd w:val="clear" w:color="auto" w:fill="auto"/>
            <w:tcMar>
              <w:left w:w="43" w:type="dxa"/>
              <w:right w:w="43" w:type="dxa"/>
            </w:tcMar>
            <w:vAlign w:val="center"/>
          </w:tcPr>
          <w:p w:rsidR="00DE171E" w:rsidRDefault="00DE171E" w:rsidP="00DE171E">
            <w:pPr>
              <w:jc w:val="right"/>
              <w:rPr>
                <w:sz w:val="14"/>
                <w:szCs w:val="14"/>
              </w:rPr>
            </w:pPr>
            <w:r>
              <w:rPr>
                <w:sz w:val="14"/>
                <w:szCs w:val="14"/>
              </w:rPr>
              <w:t>455</w:t>
            </w:r>
          </w:p>
        </w:tc>
        <w:tc>
          <w:tcPr>
            <w:tcW w:w="803" w:type="dxa"/>
            <w:tcBorders>
              <w:top w:val="nil"/>
              <w:left w:val="nil"/>
              <w:bottom w:val="nil"/>
              <w:right w:val="nil"/>
            </w:tcBorders>
            <w:shd w:val="clear" w:color="auto" w:fill="auto"/>
            <w:tcMar>
              <w:left w:w="43" w:type="dxa"/>
              <w:right w:w="43" w:type="dxa"/>
            </w:tcMar>
            <w:vAlign w:val="center"/>
          </w:tcPr>
          <w:p w:rsidR="00DE171E" w:rsidRDefault="00DE171E" w:rsidP="00DE171E">
            <w:pPr>
              <w:jc w:val="right"/>
              <w:rPr>
                <w:sz w:val="14"/>
                <w:szCs w:val="14"/>
              </w:rPr>
            </w:pPr>
            <w:r>
              <w:rPr>
                <w:sz w:val="14"/>
                <w:szCs w:val="14"/>
              </w:rPr>
              <w:t>37</w:t>
            </w:r>
          </w:p>
        </w:tc>
        <w:tc>
          <w:tcPr>
            <w:tcW w:w="671" w:type="dxa"/>
            <w:tcBorders>
              <w:top w:val="nil"/>
              <w:left w:val="nil"/>
              <w:bottom w:val="nil"/>
              <w:right w:val="nil"/>
            </w:tcBorders>
            <w:shd w:val="clear" w:color="auto" w:fill="auto"/>
            <w:tcMar>
              <w:left w:w="43" w:type="dxa"/>
              <w:right w:w="43" w:type="dxa"/>
            </w:tcMar>
            <w:vAlign w:val="center"/>
          </w:tcPr>
          <w:p w:rsidR="00DE171E" w:rsidRDefault="00DE171E" w:rsidP="00DE171E">
            <w:pPr>
              <w:jc w:val="right"/>
              <w:rPr>
                <w:sz w:val="14"/>
                <w:szCs w:val="14"/>
              </w:rPr>
            </w:pPr>
            <w:r>
              <w:rPr>
                <w:sz w:val="14"/>
                <w:szCs w:val="14"/>
              </w:rPr>
              <w:t>65</w:t>
            </w:r>
          </w:p>
        </w:tc>
        <w:tc>
          <w:tcPr>
            <w:tcW w:w="720" w:type="dxa"/>
            <w:tcBorders>
              <w:top w:val="nil"/>
              <w:left w:val="nil"/>
              <w:bottom w:val="nil"/>
            </w:tcBorders>
            <w:shd w:val="clear" w:color="auto" w:fill="auto"/>
            <w:tcMar>
              <w:left w:w="43" w:type="dxa"/>
              <w:right w:w="43" w:type="dxa"/>
            </w:tcMar>
            <w:vAlign w:val="center"/>
          </w:tcPr>
          <w:p w:rsidR="00DE171E" w:rsidRDefault="00DE171E" w:rsidP="00DE171E">
            <w:pPr>
              <w:jc w:val="right"/>
              <w:rPr>
                <w:sz w:val="14"/>
                <w:szCs w:val="14"/>
              </w:rPr>
            </w:pPr>
            <w:r>
              <w:rPr>
                <w:sz w:val="14"/>
                <w:szCs w:val="14"/>
              </w:rPr>
              <w:t>852</w:t>
            </w:r>
          </w:p>
        </w:tc>
      </w:tr>
      <w:tr w:rsidR="00DE171E" w:rsidRPr="00BF4323" w:rsidTr="00244AA4">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DE171E" w:rsidRPr="00F1018F" w:rsidRDefault="00DE171E" w:rsidP="00DE171E">
            <w:pPr>
              <w:rPr>
                <w:b/>
                <w:bCs/>
                <w:sz w:val="14"/>
                <w:szCs w:val="14"/>
              </w:rPr>
            </w:pPr>
            <w:r w:rsidRPr="00F1018F">
              <w:rPr>
                <w:rFonts w:eastAsia="Arial Unicode MS"/>
                <w:b/>
                <w:bCs/>
                <w:sz w:val="14"/>
                <w:szCs w:val="14"/>
              </w:rPr>
              <w:t>S.</w:t>
            </w:r>
          </w:p>
        </w:tc>
        <w:tc>
          <w:tcPr>
            <w:tcW w:w="1796" w:type="dxa"/>
            <w:gridSpan w:val="2"/>
            <w:tcBorders>
              <w:top w:val="nil"/>
              <w:left w:val="nil"/>
              <w:bottom w:val="nil"/>
              <w:right w:val="nil"/>
            </w:tcBorders>
            <w:shd w:val="clear" w:color="auto" w:fill="auto"/>
            <w:vAlign w:val="center"/>
            <w:hideMark/>
          </w:tcPr>
          <w:p w:rsidR="00DE171E" w:rsidRPr="00F1018F" w:rsidRDefault="00DE171E" w:rsidP="00DE171E">
            <w:pPr>
              <w:rPr>
                <w:b/>
                <w:bCs/>
                <w:sz w:val="14"/>
                <w:szCs w:val="14"/>
              </w:rPr>
            </w:pPr>
            <w:r w:rsidRPr="00F1018F">
              <w:rPr>
                <w:b/>
                <w:bCs/>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DE171E" w:rsidRDefault="00DE171E" w:rsidP="00DE171E">
            <w:pPr>
              <w:jc w:val="right"/>
              <w:rPr>
                <w:b/>
                <w:bCs/>
                <w:sz w:val="14"/>
                <w:szCs w:val="14"/>
              </w:rPr>
            </w:pPr>
            <w:r>
              <w:rPr>
                <w:b/>
                <w:bCs/>
                <w:sz w:val="14"/>
                <w:szCs w:val="14"/>
              </w:rPr>
              <w:t>1,253,859</w:t>
            </w:r>
          </w:p>
        </w:tc>
        <w:tc>
          <w:tcPr>
            <w:tcW w:w="810" w:type="dxa"/>
            <w:tcBorders>
              <w:top w:val="nil"/>
              <w:left w:val="nil"/>
              <w:bottom w:val="nil"/>
              <w:right w:val="nil"/>
            </w:tcBorders>
            <w:shd w:val="clear" w:color="auto" w:fill="auto"/>
            <w:tcMar>
              <w:left w:w="43" w:type="dxa"/>
              <w:right w:w="43" w:type="dxa"/>
            </w:tcMar>
            <w:vAlign w:val="center"/>
            <w:hideMark/>
          </w:tcPr>
          <w:p w:rsidR="00DE171E" w:rsidRDefault="00DE171E" w:rsidP="00DE171E">
            <w:pPr>
              <w:jc w:val="right"/>
              <w:rPr>
                <w:b/>
                <w:bCs/>
                <w:sz w:val="14"/>
                <w:szCs w:val="14"/>
              </w:rPr>
            </w:pPr>
            <w:r>
              <w:rPr>
                <w:b/>
                <w:bCs/>
                <w:sz w:val="14"/>
                <w:szCs w:val="14"/>
              </w:rPr>
              <w:t>350,818</w:t>
            </w:r>
          </w:p>
        </w:tc>
        <w:tc>
          <w:tcPr>
            <w:tcW w:w="768" w:type="dxa"/>
            <w:tcBorders>
              <w:top w:val="nil"/>
              <w:left w:val="nil"/>
              <w:bottom w:val="nil"/>
              <w:right w:val="nil"/>
            </w:tcBorders>
            <w:shd w:val="clear" w:color="auto" w:fill="auto"/>
            <w:tcMar>
              <w:left w:w="43" w:type="dxa"/>
              <w:right w:w="43" w:type="dxa"/>
            </w:tcMar>
            <w:vAlign w:val="center"/>
            <w:hideMark/>
          </w:tcPr>
          <w:p w:rsidR="00DE171E" w:rsidRDefault="00DE171E" w:rsidP="00DE171E">
            <w:pPr>
              <w:jc w:val="right"/>
              <w:rPr>
                <w:b/>
                <w:bCs/>
                <w:sz w:val="14"/>
                <w:szCs w:val="14"/>
              </w:rPr>
            </w:pPr>
            <w:r>
              <w:rPr>
                <w:b/>
                <w:bCs/>
                <w:sz w:val="14"/>
                <w:szCs w:val="14"/>
              </w:rPr>
              <w:t>24,372</w:t>
            </w:r>
          </w:p>
        </w:tc>
        <w:tc>
          <w:tcPr>
            <w:tcW w:w="686" w:type="dxa"/>
            <w:tcBorders>
              <w:top w:val="nil"/>
              <w:left w:val="nil"/>
              <w:bottom w:val="nil"/>
              <w:right w:val="nil"/>
            </w:tcBorders>
            <w:tcMar>
              <w:left w:w="43" w:type="dxa"/>
              <w:right w:w="43" w:type="dxa"/>
            </w:tcMar>
            <w:vAlign w:val="center"/>
          </w:tcPr>
          <w:p w:rsidR="00DE171E" w:rsidRDefault="00DE171E" w:rsidP="00DE171E">
            <w:pPr>
              <w:jc w:val="right"/>
              <w:rPr>
                <w:b/>
                <w:bCs/>
                <w:sz w:val="14"/>
                <w:szCs w:val="14"/>
              </w:rPr>
            </w:pPr>
            <w:r>
              <w:rPr>
                <w:b/>
                <w:bCs/>
                <w:sz w:val="14"/>
                <w:szCs w:val="14"/>
              </w:rPr>
              <w:t>27,551</w:t>
            </w:r>
          </w:p>
        </w:tc>
        <w:tc>
          <w:tcPr>
            <w:tcW w:w="720" w:type="dxa"/>
            <w:tcBorders>
              <w:top w:val="nil"/>
              <w:left w:val="nil"/>
              <w:bottom w:val="nil"/>
              <w:right w:val="nil"/>
            </w:tcBorders>
            <w:shd w:val="clear" w:color="auto" w:fill="auto"/>
            <w:tcMar>
              <w:left w:w="43" w:type="dxa"/>
              <w:right w:w="43" w:type="dxa"/>
            </w:tcMar>
            <w:vAlign w:val="center"/>
            <w:hideMark/>
          </w:tcPr>
          <w:p w:rsidR="00DE171E" w:rsidRDefault="00DE171E" w:rsidP="00DE171E">
            <w:pPr>
              <w:jc w:val="right"/>
              <w:rPr>
                <w:b/>
                <w:bCs/>
                <w:sz w:val="14"/>
                <w:szCs w:val="14"/>
              </w:rPr>
            </w:pPr>
            <w:r>
              <w:rPr>
                <w:b/>
                <w:bCs/>
                <w:sz w:val="14"/>
                <w:szCs w:val="14"/>
              </w:rPr>
              <w:t>46,048</w:t>
            </w:r>
          </w:p>
        </w:tc>
        <w:tc>
          <w:tcPr>
            <w:tcW w:w="720" w:type="dxa"/>
            <w:tcBorders>
              <w:top w:val="nil"/>
              <w:left w:val="nil"/>
              <w:bottom w:val="nil"/>
              <w:right w:val="nil"/>
            </w:tcBorders>
            <w:shd w:val="clear" w:color="auto" w:fill="auto"/>
            <w:tcMar>
              <w:left w:w="43" w:type="dxa"/>
              <w:right w:w="43" w:type="dxa"/>
            </w:tcMar>
            <w:vAlign w:val="center"/>
          </w:tcPr>
          <w:p w:rsidR="00DE171E" w:rsidRDefault="00DE171E" w:rsidP="00DE171E">
            <w:pPr>
              <w:jc w:val="right"/>
              <w:rPr>
                <w:b/>
                <w:bCs/>
                <w:sz w:val="14"/>
                <w:szCs w:val="14"/>
              </w:rPr>
            </w:pPr>
            <w:r>
              <w:rPr>
                <w:b/>
                <w:bCs/>
                <w:sz w:val="14"/>
                <w:szCs w:val="14"/>
              </w:rPr>
              <w:t>31,275</w:t>
            </w:r>
          </w:p>
        </w:tc>
        <w:tc>
          <w:tcPr>
            <w:tcW w:w="803" w:type="dxa"/>
            <w:tcBorders>
              <w:top w:val="nil"/>
              <w:left w:val="nil"/>
              <w:bottom w:val="nil"/>
              <w:right w:val="nil"/>
            </w:tcBorders>
            <w:shd w:val="clear" w:color="auto" w:fill="auto"/>
            <w:tcMar>
              <w:left w:w="43" w:type="dxa"/>
              <w:right w:w="43" w:type="dxa"/>
            </w:tcMar>
            <w:vAlign w:val="center"/>
          </w:tcPr>
          <w:p w:rsidR="00DE171E" w:rsidRDefault="00DE171E" w:rsidP="00DE171E">
            <w:pPr>
              <w:jc w:val="right"/>
              <w:rPr>
                <w:b/>
                <w:bCs/>
                <w:sz w:val="14"/>
                <w:szCs w:val="14"/>
              </w:rPr>
            </w:pPr>
            <w:r>
              <w:rPr>
                <w:b/>
                <w:bCs/>
                <w:sz w:val="14"/>
                <w:szCs w:val="14"/>
              </w:rPr>
              <w:t>34,053</w:t>
            </w:r>
          </w:p>
        </w:tc>
        <w:tc>
          <w:tcPr>
            <w:tcW w:w="671" w:type="dxa"/>
            <w:tcBorders>
              <w:top w:val="nil"/>
              <w:left w:val="nil"/>
              <w:bottom w:val="nil"/>
              <w:right w:val="nil"/>
            </w:tcBorders>
            <w:shd w:val="clear" w:color="auto" w:fill="auto"/>
            <w:tcMar>
              <w:left w:w="43" w:type="dxa"/>
              <w:right w:w="43" w:type="dxa"/>
            </w:tcMar>
            <w:vAlign w:val="center"/>
          </w:tcPr>
          <w:p w:rsidR="00DE171E" w:rsidRDefault="00DE171E" w:rsidP="00DE171E">
            <w:pPr>
              <w:jc w:val="right"/>
              <w:rPr>
                <w:b/>
                <w:bCs/>
                <w:sz w:val="14"/>
                <w:szCs w:val="14"/>
              </w:rPr>
            </w:pPr>
            <w:r>
              <w:rPr>
                <w:b/>
                <w:bCs/>
                <w:sz w:val="14"/>
                <w:szCs w:val="14"/>
              </w:rPr>
              <w:t>36,770</w:t>
            </w:r>
          </w:p>
        </w:tc>
        <w:tc>
          <w:tcPr>
            <w:tcW w:w="720" w:type="dxa"/>
            <w:tcBorders>
              <w:top w:val="nil"/>
              <w:left w:val="nil"/>
              <w:bottom w:val="nil"/>
            </w:tcBorders>
            <w:shd w:val="clear" w:color="auto" w:fill="auto"/>
            <w:tcMar>
              <w:left w:w="43" w:type="dxa"/>
              <w:right w:w="43" w:type="dxa"/>
            </w:tcMar>
            <w:vAlign w:val="center"/>
          </w:tcPr>
          <w:p w:rsidR="00DE171E" w:rsidRDefault="00DE171E" w:rsidP="00DE171E">
            <w:pPr>
              <w:jc w:val="right"/>
              <w:rPr>
                <w:b/>
                <w:bCs/>
                <w:sz w:val="14"/>
                <w:szCs w:val="14"/>
              </w:rPr>
            </w:pPr>
            <w:r>
              <w:rPr>
                <w:b/>
                <w:bCs/>
                <w:sz w:val="14"/>
                <w:szCs w:val="14"/>
              </w:rPr>
              <w:t>30,378</w:t>
            </w:r>
          </w:p>
        </w:tc>
      </w:tr>
      <w:tr w:rsidR="00DE171E" w:rsidRPr="00BF4323" w:rsidTr="00244AA4">
        <w:trPr>
          <w:trHeight w:hRule="exact" w:val="245"/>
          <w:jc w:val="center"/>
        </w:trPr>
        <w:tc>
          <w:tcPr>
            <w:tcW w:w="372" w:type="dxa"/>
            <w:tcBorders>
              <w:top w:val="nil"/>
              <w:left w:val="nil"/>
              <w:right w:val="nil"/>
            </w:tcBorders>
            <w:shd w:val="clear" w:color="auto" w:fill="auto"/>
            <w:tcMar>
              <w:left w:w="58" w:type="dxa"/>
              <w:right w:w="58" w:type="dxa"/>
            </w:tcMar>
            <w:vAlign w:val="center"/>
            <w:hideMark/>
          </w:tcPr>
          <w:p w:rsidR="00DE171E" w:rsidRPr="00F1018F" w:rsidRDefault="00DE171E" w:rsidP="00DE171E">
            <w:pPr>
              <w:rPr>
                <w:b/>
                <w:bCs/>
                <w:sz w:val="14"/>
                <w:szCs w:val="14"/>
              </w:rPr>
            </w:pPr>
          </w:p>
        </w:tc>
        <w:tc>
          <w:tcPr>
            <w:tcW w:w="1796" w:type="dxa"/>
            <w:gridSpan w:val="2"/>
            <w:tcBorders>
              <w:top w:val="nil"/>
              <w:left w:val="nil"/>
              <w:right w:val="nil"/>
            </w:tcBorders>
            <w:shd w:val="clear" w:color="auto" w:fill="auto"/>
            <w:vAlign w:val="center"/>
            <w:hideMark/>
          </w:tcPr>
          <w:p w:rsidR="00DE171E" w:rsidRPr="00F1018F" w:rsidRDefault="00DE171E" w:rsidP="00DE171E">
            <w:pPr>
              <w:rPr>
                <w:b/>
                <w:bCs/>
                <w:sz w:val="14"/>
                <w:szCs w:val="14"/>
              </w:rPr>
            </w:pPr>
            <w:r w:rsidRPr="00F1018F">
              <w:rPr>
                <w:b/>
                <w:bCs/>
                <w:sz w:val="14"/>
                <w:szCs w:val="14"/>
              </w:rPr>
              <w:t>Import Payments ( Banks)</w:t>
            </w:r>
          </w:p>
        </w:tc>
        <w:tc>
          <w:tcPr>
            <w:tcW w:w="810" w:type="dxa"/>
            <w:tcBorders>
              <w:top w:val="nil"/>
              <w:left w:val="nil"/>
              <w:right w:val="nil"/>
            </w:tcBorders>
            <w:shd w:val="clear" w:color="auto" w:fill="auto"/>
            <w:tcMar>
              <w:left w:w="43" w:type="dxa"/>
              <w:right w:w="43" w:type="dxa"/>
            </w:tcMar>
            <w:vAlign w:val="center"/>
            <w:hideMark/>
          </w:tcPr>
          <w:p w:rsidR="00DE171E" w:rsidRDefault="00DE171E" w:rsidP="00DE171E">
            <w:pPr>
              <w:jc w:val="right"/>
              <w:rPr>
                <w:b/>
                <w:bCs/>
                <w:sz w:val="14"/>
                <w:szCs w:val="14"/>
              </w:rPr>
            </w:pPr>
            <w:r>
              <w:rPr>
                <w:b/>
                <w:bCs/>
                <w:sz w:val="14"/>
                <w:szCs w:val="14"/>
              </w:rPr>
              <w:t>47,278,602</w:t>
            </w:r>
          </w:p>
        </w:tc>
        <w:tc>
          <w:tcPr>
            <w:tcW w:w="810" w:type="dxa"/>
            <w:tcBorders>
              <w:top w:val="nil"/>
              <w:left w:val="nil"/>
              <w:right w:val="nil"/>
            </w:tcBorders>
            <w:shd w:val="clear" w:color="auto" w:fill="auto"/>
            <w:tcMar>
              <w:left w:w="43" w:type="dxa"/>
              <w:right w:w="43" w:type="dxa"/>
            </w:tcMar>
            <w:vAlign w:val="center"/>
            <w:hideMark/>
          </w:tcPr>
          <w:p w:rsidR="00DE171E" w:rsidRDefault="00DE171E" w:rsidP="00DE171E">
            <w:pPr>
              <w:jc w:val="right"/>
              <w:rPr>
                <w:b/>
                <w:bCs/>
                <w:sz w:val="14"/>
                <w:szCs w:val="14"/>
              </w:rPr>
            </w:pPr>
            <w:r>
              <w:rPr>
                <w:b/>
                <w:bCs/>
                <w:sz w:val="14"/>
                <w:szCs w:val="14"/>
              </w:rPr>
              <w:t>54,524,907</w:t>
            </w:r>
          </w:p>
        </w:tc>
        <w:tc>
          <w:tcPr>
            <w:tcW w:w="768" w:type="dxa"/>
            <w:tcBorders>
              <w:top w:val="nil"/>
              <w:left w:val="nil"/>
              <w:right w:val="nil"/>
            </w:tcBorders>
            <w:shd w:val="clear" w:color="auto" w:fill="auto"/>
            <w:tcMar>
              <w:left w:w="43" w:type="dxa"/>
              <w:right w:w="43" w:type="dxa"/>
            </w:tcMar>
            <w:vAlign w:val="center"/>
            <w:hideMark/>
          </w:tcPr>
          <w:p w:rsidR="00DE171E" w:rsidRDefault="00DE171E" w:rsidP="00DE171E">
            <w:pPr>
              <w:jc w:val="right"/>
              <w:rPr>
                <w:b/>
                <w:bCs/>
                <w:sz w:val="14"/>
                <w:szCs w:val="14"/>
              </w:rPr>
            </w:pPr>
            <w:r>
              <w:rPr>
                <w:b/>
                <w:bCs/>
                <w:sz w:val="14"/>
                <w:szCs w:val="14"/>
              </w:rPr>
              <w:t>4,859,863</w:t>
            </w:r>
          </w:p>
        </w:tc>
        <w:tc>
          <w:tcPr>
            <w:tcW w:w="686" w:type="dxa"/>
            <w:tcBorders>
              <w:top w:val="nil"/>
              <w:left w:val="nil"/>
              <w:right w:val="nil"/>
            </w:tcBorders>
            <w:tcMar>
              <w:left w:w="43" w:type="dxa"/>
              <w:right w:w="43" w:type="dxa"/>
            </w:tcMar>
            <w:vAlign w:val="center"/>
          </w:tcPr>
          <w:p w:rsidR="00DE171E" w:rsidRDefault="00DE171E" w:rsidP="00DE171E">
            <w:pPr>
              <w:jc w:val="right"/>
              <w:rPr>
                <w:b/>
                <w:bCs/>
                <w:sz w:val="14"/>
                <w:szCs w:val="14"/>
              </w:rPr>
            </w:pPr>
            <w:r>
              <w:rPr>
                <w:b/>
                <w:bCs/>
                <w:sz w:val="14"/>
                <w:szCs w:val="14"/>
              </w:rPr>
              <w:t>4,207,136</w:t>
            </w:r>
          </w:p>
        </w:tc>
        <w:tc>
          <w:tcPr>
            <w:tcW w:w="720" w:type="dxa"/>
            <w:tcBorders>
              <w:top w:val="nil"/>
              <w:left w:val="nil"/>
              <w:right w:val="nil"/>
            </w:tcBorders>
            <w:shd w:val="clear" w:color="auto" w:fill="auto"/>
            <w:tcMar>
              <w:left w:w="43" w:type="dxa"/>
              <w:right w:w="43" w:type="dxa"/>
            </w:tcMar>
            <w:vAlign w:val="center"/>
            <w:hideMark/>
          </w:tcPr>
          <w:p w:rsidR="00DE171E" w:rsidRDefault="00DE171E" w:rsidP="00DE171E">
            <w:pPr>
              <w:jc w:val="right"/>
              <w:rPr>
                <w:b/>
                <w:bCs/>
                <w:sz w:val="14"/>
                <w:szCs w:val="14"/>
              </w:rPr>
            </w:pPr>
            <w:r>
              <w:rPr>
                <w:b/>
                <w:bCs/>
                <w:sz w:val="14"/>
                <w:szCs w:val="14"/>
              </w:rPr>
              <w:t>4,636,239</w:t>
            </w:r>
          </w:p>
        </w:tc>
        <w:tc>
          <w:tcPr>
            <w:tcW w:w="720" w:type="dxa"/>
            <w:tcBorders>
              <w:top w:val="nil"/>
              <w:left w:val="nil"/>
              <w:right w:val="nil"/>
            </w:tcBorders>
            <w:shd w:val="clear" w:color="auto" w:fill="auto"/>
            <w:tcMar>
              <w:left w:w="43" w:type="dxa"/>
              <w:right w:w="43" w:type="dxa"/>
            </w:tcMar>
            <w:vAlign w:val="center"/>
          </w:tcPr>
          <w:p w:rsidR="00DE171E" w:rsidRDefault="00DE171E" w:rsidP="00DE171E">
            <w:pPr>
              <w:jc w:val="right"/>
              <w:rPr>
                <w:b/>
                <w:bCs/>
                <w:sz w:val="14"/>
                <w:szCs w:val="14"/>
              </w:rPr>
            </w:pPr>
            <w:r>
              <w:rPr>
                <w:b/>
                <w:bCs/>
                <w:sz w:val="14"/>
                <w:szCs w:val="14"/>
              </w:rPr>
              <w:t>4,104,904</w:t>
            </w:r>
          </w:p>
        </w:tc>
        <w:tc>
          <w:tcPr>
            <w:tcW w:w="803" w:type="dxa"/>
            <w:tcBorders>
              <w:top w:val="nil"/>
              <w:left w:val="nil"/>
              <w:right w:val="nil"/>
            </w:tcBorders>
            <w:shd w:val="clear" w:color="auto" w:fill="auto"/>
            <w:tcMar>
              <w:left w:w="43" w:type="dxa"/>
              <w:right w:w="43" w:type="dxa"/>
            </w:tcMar>
            <w:vAlign w:val="center"/>
          </w:tcPr>
          <w:p w:rsidR="00DE171E" w:rsidRDefault="00DE171E" w:rsidP="00DE171E">
            <w:pPr>
              <w:jc w:val="right"/>
              <w:rPr>
                <w:b/>
                <w:bCs/>
                <w:sz w:val="14"/>
                <w:szCs w:val="14"/>
              </w:rPr>
            </w:pPr>
            <w:r>
              <w:rPr>
                <w:b/>
                <w:bCs/>
                <w:sz w:val="14"/>
                <w:szCs w:val="14"/>
              </w:rPr>
              <w:t>4,342,141</w:t>
            </w:r>
          </w:p>
        </w:tc>
        <w:tc>
          <w:tcPr>
            <w:tcW w:w="671" w:type="dxa"/>
            <w:tcBorders>
              <w:top w:val="nil"/>
              <w:left w:val="nil"/>
              <w:right w:val="nil"/>
            </w:tcBorders>
            <w:shd w:val="clear" w:color="auto" w:fill="auto"/>
            <w:tcMar>
              <w:left w:w="43" w:type="dxa"/>
              <w:right w:w="43" w:type="dxa"/>
            </w:tcMar>
            <w:vAlign w:val="center"/>
          </w:tcPr>
          <w:p w:rsidR="00DE171E" w:rsidRDefault="00DE171E" w:rsidP="00DE171E">
            <w:pPr>
              <w:jc w:val="right"/>
              <w:rPr>
                <w:b/>
                <w:bCs/>
                <w:sz w:val="14"/>
                <w:szCs w:val="14"/>
              </w:rPr>
            </w:pPr>
            <w:r>
              <w:rPr>
                <w:b/>
                <w:bCs/>
                <w:sz w:val="14"/>
                <w:szCs w:val="14"/>
              </w:rPr>
              <w:t>4,226,964</w:t>
            </w:r>
          </w:p>
        </w:tc>
        <w:tc>
          <w:tcPr>
            <w:tcW w:w="720" w:type="dxa"/>
            <w:tcBorders>
              <w:top w:val="nil"/>
              <w:left w:val="nil"/>
            </w:tcBorders>
            <w:shd w:val="clear" w:color="auto" w:fill="auto"/>
            <w:tcMar>
              <w:left w:w="43" w:type="dxa"/>
              <w:right w:w="43" w:type="dxa"/>
            </w:tcMar>
            <w:vAlign w:val="center"/>
          </w:tcPr>
          <w:p w:rsidR="00DE171E" w:rsidRDefault="00DE171E" w:rsidP="00DE171E">
            <w:pPr>
              <w:jc w:val="right"/>
              <w:rPr>
                <w:b/>
                <w:bCs/>
                <w:sz w:val="14"/>
                <w:szCs w:val="14"/>
              </w:rPr>
            </w:pPr>
            <w:r>
              <w:rPr>
                <w:b/>
                <w:bCs/>
                <w:sz w:val="14"/>
                <w:szCs w:val="14"/>
              </w:rPr>
              <w:t>3,367,935</w:t>
            </w:r>
          </w:p>
        </w:tc>
      </w:tr>
      <w:tr w:rsidR="00DE171E" w:rsidRPr="00BF4323" w:rsidTr="00244AA4">
        <w:trPr>
          <w:trHeight w:hRule="exact" w:val="245"/>
          <w:jc w:val="center"/>
        </w:trPr>
        <w:tc>
          <w:tcPr>
            <w:tcW w:w="372" w:type="dxa"/>
            <w:tcBorders>
              <w:top w:val="nil"/>
              <w:left w:val="nil"/>
              <w:right w:val="nil"/>
            </w:tcBorders>
            <w:shd w:val="clear" w:color="auto" w:fill="auto"/>
            <w:tcMar>
              <w:left w:w="58" w:type="dxa"/>
              <w:right w:w="58" w:type="dxa"/>
            </w:tcMar>
            <w:vAlign w:val="center"/>
            <w:hideMark/>
          </w:tcPr>
          <w:p w:rsidR="00DE171E" w:rsidRPr="00F1018F" w:rsidRDefault="00DE171E" w:rsidP="00DE171E">
            <w:pPr>
              <w:rPr>
                <w:b/>
                <w:bCs/>
                <w:sz w:val="14"/>
                <w:szCs w:val="14"/>
              </w:rPr>
            </w:pPr>
            <w:r w:rsidRPr="00F1018F">
              <w:rPr>
                <w:b/>
                <w:bCs/>
                <w:sz w:val="14"/>
                <w:szCs w:val="14"/>
              </w:rPr>
              <w:t>T.</w:t>
            </w:r>
          </w:p>
        </w:tc>
        <w:tc>
          <w:tcPr>
            <w:tcW w:w="1796" w:type="dxa"/>
            <w:gridSpan w:val="2"/>
            <w:tcBorders>
              <w:top w:val="nil"/>
              <w:left w:val="nil"/>
              <w:right w:val="nil"/>
            </w:tcBorders>
            <w:shd w:val="clear" w:color="auto" w:fill="auto"/>
            <w:vAlign w:val="center"/>
            <w:hideMark/>
          </w:tcPr>
          <w:p w:rsidR="00DE171E" w:rsidRPr="00F1018F" w:rsidRDefault="00DE171E" w:rsidP="00DE171E">
            <w:pPr>
              <w:rPr>
                <w:b/>
                <w:bCs/>
                <w:sz w:val="14"/>
                <w:szCs w:val="14"/>
              </w:rPr>
            </w:pPr>
            <w:r w:rsidRPr="00F1018F">
              <w:rPr>
                <w:b/>
                <w:bCs/>
                <w:sz w:val="14"/>
                <w:szCs w:val="14"/>
              </w:rPr>
              <w:t>Other Imports</w:t>
            </w:r>
          </w:p>
        </w:tc>
        <w:tc>
          <w:tcPr>
            <w:tcW w:w="810" w:type="dxa"/>
            <w:tcBorders>
              <w:top w:val="nil"/>
              <w:left w:val="nil"/>
              <w:right w:val="nil"/>
            </w:tcBorders>
            <w:shd w:val="clear" w:color="auto" w:fill="auto"/>
            <w:tcMar>
              <w:left w:w="43" w:type="dxa"/>
              <w:right w:w="43" w:type="dxa"/>
            </w:tcMar>
            <w:vAlign w:val="center"/>
            <w:hideMark/>
          </w:tcPr>
          <w:p w:rsidR="00DE171E" w:rsidRDefault="00DE171E" w:rsidP="00DE171E">
            <w:pPr>
              <w:jc w:val="right"/>
              <w:rPr>
                <w:b/>
                <w:bCs/>
                <w:sz w:val="14"/>
                <w:szCs w:val="14"/>
              </w:rPr>
            </w:pPr>
            <w:r>
              <w:rPr>
                <w:b/>
                <w:bCs/>
                <w:sz w:val="14"/>
                <w:szCs w:val="14"/>
              </w:rPr>
              <w:t>3,059,120</w:t>
            </w:r>
          </w:p>
        </w:tc>
        <w:tc>
          <w:tcPr>
            <w:tcW w:w="810" w:type="dxa"/>
            <w:tcBorders>
              <w:top w:val="nil"/>
              <w:left w:val="nil"/>
              <w:right w:val="nil"/>
            </w:tcBorders>
            <w:shd w:val="clear" w:color="auto" w:fill="auto"/>
            <w:tcMar>
              <w:left w:w="43" w:type="dxa"/>
              <w:right w:w="43" w:type="dxa"/>
            </w:tcMar>
            <w:vAlign w:val="center"/>
            <w:hideMark/>
          </w:tcPr>
          <w:p w:rsidR="00DE171E" w:rsidRDefault="00DE171E" w:rsidP="00DE171E">
            <w:pPr>
              <w:jc w:val="right"/>
              <w:rPr>
                <w:b/>
                <w:bCs/>
                <w:sz w:val="14"/>
                <w:szCs w:val="14"/>
              </w:rPr>
            </w:pPr>
            <w:r>
              <w:rPr>
                <w:b/>
                <w:bCs/>
                <w:sz w:val="14"/>
                <w:szCs w:val="14"/>
              </w:rPr>
              <w:t>3,385,465</w:t>
            </w:r>
          </w:p>
        </w:tc>
        <w:tc>
          <w:tcPr>
            <w:tcW w:w="768" w:type="dxa"/>
            <w:tcBorders>
              <w:top w:val="nil"/>
              <w:left w:val="nil"/>
              <w:right w:val="nil"/>
            </w:tcBorders>
            <w:shd w:val="clear" w:color="auto" w:fill="auto"/>
            <w:tcMar>
              <w:left w:w="43" w:type="dxa"/>
              <w:right w:w="43" w:type="dxa"/>
            </w:tcMar>
            <w:vAlign w:val="center"/>
            <w:hideMark/>
          </w:tcPr>
          <w:p w:rsidR="00DE171E" w:rsidRDefault="00DE171E" w:rsidP="00DE171E">
            <w:pPr>
              <w:jc w:val="right"/>
              <w:rPr>
                <w:b/>
                <w:bCs/>
                <w:sz w:val="14"/>
                <w:szCs w:val="14"/>
              </w:rPr>
            </w:pPr>
            <w:r>
              <w:rPr>
                <w:b/>
                <w:bCs/>
                <w:sz w:val="14"/>
                <w:szCs w:val="14"/>
              </w:rPr>
              <w:t>240,232</w:t>
            </w:r>
          </w:p>
        </w:tc>
        <w:tc>
          <w:tcPr>
            <w:tcW w:w="686" w:type="dxa"/>
            <w:tcBorders>
              <w:top w:val="nil"/>
              <w:left w:val="nil"/>
              <w:right w:val="nil"/>
            </w:tcBorders>
            <w:tcMar>
              <w:left w:w="43" w:type="dxa"/>
              <w:right w:w="43" w:type="dxa"/>
            </w:tcMar>
            <w:vAlign w:val="center"/>
          </w:tcPr>
          <w:p w:rsidR="00DE171E" w:rsidRDefault="00DE171E" w:rsidP="00DE171E">
            <w:pPr>
              <w:jc w:val="right"/>
              <w:rPr>
                <w:b/>
                <w:bCs/>
                <w:sz w:val="14"/>
                <w:szCs w:val="14"/>
              </w:rPr>
            </w:pPr>
            <w:r>
              <w:rPr>
                <w:b/>
                <w:bCs/>
                <w:sz w:val="14"/>
                <w:szCs w:val="14"/>
              </w:rPr>
              <w:t>247,113</w:t>
            </w:r>
          </w:p>
        </w:tc>
        <w:tc>
          <w:tcPr>
            <w:tcW w:w="720" w:type="dxa"/>
            <w:tcBorders>
              <w:top w:val="nil"/>
              <w:left w:val="nil"/>
              <w:right w:val="nil"/>
            </w:tcBorders>
            <w:shd w:val="clear" w:color="auto" w:fill="auto"/>
            <w:tcMar>
              <w:left w:w="43" w:type="dxa"/>
              <w:right w:w="43" w:type="dxa"/>
            </w:tcMar>
            <w:vAlign w:val="center"/>
            <w:hideMark/>
          </w:tcPr>
          <w:p w:rsidR="00DE171E" w:rsidRDefault="00DE171E" w:rsidP="00DE171E">
            <w:pPr>
              <w:jc w:val="right"/>
              <w:rPr>
                <w:b/>
                <w:bCs/>
                <w:sz w:val="14"/>
                <w:szCs w:val="14"/>
              </w:rPr>
            </w:pPr>
            <w:r>
              <w:rPr>
                <w:b/>
                <w:bCs/>
                <w:sz w:val="14"/>
                <w:szCs w:val="14"/>
              </w:rPr>
              <w:t>210,940</w:t>
            </w:r>
          </w:p>
        </w:tc>
        <w:tc>
          <w:tcPr>
            <w:tcW w:w="720" w:type="dxa"/>
            <w:tcBorders>
              <w:top w:val="nil"/>
              <w:left w:val="nil"/>
              <w:right w:val="nil"/>
            </w:tcBorders>
            <w:shd w:val="clear" w:color="auto" w:fill="auto"/>
            <w:tcMar>
              <w:left w:w="43" w:type="dxa"/>
              <w:right w:w="43" w:type="dxa"/>
            </w:tcMar>
            <w:vAlign w:val="center"/>
          </w:tcPr>
          <w:p w:rsidR="00DE171E" w:rsidRDefault="00DE171E" w:rsidP="00DE171E">
            <w:pPr>
              <w:jc w:val="right"/>
              <w:rPr>
                <w:b/>
                <w:bCs/>
                <w:sz w:val="14"/>
                <w:szCs w:val="14"/>
              </w:rPr>
            </w:pPr>
            <w:r>
              <w:rPr>
                <w:b/>
                <w:bCs/>
                <w:sz w:val="14"/>
                <w:szCs w:val="14"/>
              </w:rPr>
              <w:t>189,928</w:t>
            </w:r>
          </w:p>
        </w:tc>
        <w:tc>
          <w:tcPr>
            <w:tcW w:w="803" w:type="dxa"/>
            <w:tcBorders>
              <w:top w:val="nil"/>
              <w:left w:val="nil"/>
              <w:right w:val="nil"/>
            </w:tcBorders>
            <w:shd w:val="clear" w:color="auto" w:fill="auto"/>
            <w:tcMar>
              <w:left w:w="43" w:type="dxa"/>
              <w:right w:w="43" w:type="dxa"/>
            </w:tcMar>
            <w:vAlign w:val="center"/>
          </w:tcPr>
          <w:p w:rsidR="00DE171E" w:rsidRDefault="00DE171E" w:rsidP="00DE171E">
            <w:pPr>
              <w:jc w:val="right"/>
              <w:rPr>
                <w:b/>
                <w:bCs/>
                <w:sz w:val="14"/>
                <w:szCs w:val="14"/>
              </w:rPr>
            </w:pPr>
            <w:r>
              <w:rPr>
                <w:b/>
                <w:bCs/>
                <w:sz w:val="14"/>
                <w:szCs w:val="14"/>
              </w:rPr>
              <w:t>353,097</w:t>
            </w:r>
          </w:p>
        </w:tc>
        <w:tc>
          <w:tcPr>
            <w:tcW w:w="671" w:type="dxa"/>
            <w:tcBorders>
              <w:top w:val="nil"/>
              <w:left w:val="nil"/>
              <w:right w:val="nil"/>
            </w:tcBorders>
            <w:shd w:val="clear" w:color="auto" w:fill="auto"/>
            <w:tcMar>
              <w:left w:w="43" w:type="dxa"/>
              <w:right w:w="43" w:type="dxa"/>
            </w:tcMar>
            <w:vAlign w:val="center"/>
          </w:tcPr>
          <w:p w:rsidR="00DE171E" w:rsidRDefault="00DE171E" w:rsidP="00DE171E">
            <w:pPr>
              <w:jc w:val="right"/>
              <w:rPr>
                <w:b/>
                <w:bCs/>
                <w:sz w:val="14"/>
                <w:szCs w:val="14"/>
              </w:rPr>
            </w:pPr>
            <w:r>
              <w:rPr>
                <w:b/>
                <w:bCs/>
                <w:sz w:val="14"/>
                <w:szCs w:val="14"/>
              </w:rPr>
              <w:t>290,164</w:t>
            </w:r>
          </w:p>
        </w:tc>
        <w:tc>
          <w:tcPr>
            <w:tcW w:w="720" w:type="dxa"/>
            <w:tcBorders>
              <w:top w:val="nil"/>
              <w:left w:val="nil"/>
            </w:tcBorders>
            <w:shd w:val="clear" w:color="auto" w:fill="auto"/>
            <w:tcMar>
              <w:left w:w="43" w:type="dxa"/>
              <w:right w:w="43" w:type="dxa"/>
            </w:tcMar>
            <w:vAlign w:val="center"/>
          </w:tcPr>
          <w:p w:rsidR="00DE171E" w:rsidRDefault="00DE171E" w:rsidP="00DE171E">
            <w:pPr>
              <w:jc w:val="right"/>
              <w:rPr>
                <w:b/>
                <w:bCs/>
                <w:sz w:val="14"/>
                <w:szCs w:val="14"/>
              </w:rPr>
            </w:pPr>
            <w:r>
              <w:rPr>
                <w:b/>
                <w:bCs/>
                <w:sz w:val="14"/>
                <w:szCs w:val="14"/>
              </w:rPr>
              <w:t>235,999</w:t>
            </w:r>
          </w:p>
        </w:tc>
      </w:tr>
      <w:tr w:rsidR="00DE171E" w:rsidRPr="00BF4323" w:rsidTr="00244AA4">
        <w:trPr>
          <w:trHeight w:hRule="exact" w:val="245"/>
          <w:jc w:val="center"/>
        </w:trPr>
        <w:tc>
          <w:tcPr>
            <w:tcW w:w="372" w:type="dxa"/>
            <w:tcBorders>
              <w:top w:val="nil"/>
              <w:left w:val="nil"/>
              <w:right w:val="nil"/>
            </w:tcBorders>
            <w:shd w:val="clear" w:color="auto" w:fill="auto"/>
            <w:tcMar>
              <w:left w:w="58" w:type="dxa"/>
              <w:right w:w="58" w:type="dxa"/>
            </w:tcMar>
            <w:vAlign w:val="center"/>
            <w:hideMark/>
          </w:tcPr>
          <w:p w:rsidR="00DE171E" w:rsidRPr="00F1018F" w:rsidRDefault="00DE171E" w:rsidP="00DE171E">
            <w:pPr>
              <w:rPr>
                <w:b/>
                <w:bCs/>
                <w:sz w:val="14"/>
                <w:szCs w:val="14"/>
              </w:rPr>
            </w:pPr>
            <w:r w:rsidRPr="00F1018F">
              <w:rPr>
                <w:b/>
                <w:bCs/>
                <w:sz w:val="14"/>
                <w:szCs w:val="14"/>
              </w:rPr>
              <w:t>U.</w:t>
            </w:r>
          </w:p>
        </w:tc>
        <w:tc>
          <w:tcPr>
            <w:tcW w:w="1796" w:type="dxa"/>
            <w:gridSpan w:val="2"/>
            <w:tcBorders>
              <w:top w:val="nil"/>
              <w:left w:val="nil"/>
              <w:right w:val="nil"/>
            </w:tcBorders>
            <w:shd w:val="clear" w:color="auto" w:fill="auto"/>
            <w:vAlign w:val="center"/>
            <w:hideMark/>
          </w:tcPr>
          <w:p w:rsidR="00DE171E" w:rsidRPr="00F1018F" w:rsidRDefault="00DE171E" w:rsidP="00DE171E">
            <w:pPr>
              <w:rPr>
                <w:b/>
                <w:bCs/>
                <w:sz w:val="14"/>
                <w:szCs w:val="14"/>
              </w:rPr>
            </w:pPr>
            <w:r w:rsidRPr="00F1018F">
              <w:rPr>
                <w:b/>
                <w:bCs/>
                <w:sz w:val="14"/>
                <w:szCs w:val="14"/>
              </w:rPr>
              <w:t xml:space="preserve"> Less: Freight &amp; Insurance</w:t>
            </w:r>
          </w:p>
        </w:tc>
        <w:tc>
          <w:tcPr>
            <w:tcW w:w="810" w:type="dxa"/>
            <w:tcBorders>
              <w:top w:val="nil"/>
              <w:left w:val="nil"/>
              <w:right w:val="nil"/>
            </w:tcBorders>
            <w:shd w:val="clear" w:color="auto" w:fill="auto"/>
            <w:tcMar>
              <w:left w:w="43" w:type="dxa"/>
              <w:right w:w="43" w:type="dxa"/>
            </w:tcMar>
            <w:vAlign w:val="center"/>
            <w:hideMark/>
          </w:tcPr>
          <w:p w:rsidR="00DE171E" w:rsidRDefault="00DE171E" w:rsidP="00DE171E">
            <w:pPr>
              <w:jc w:val="right"/>
              <w:rPr>
                <w:b/>
                <w:bCs/>
                <w:sz w:val="14"/>
                <w:szCs w:val="14"/>
              </w:rPr>
            </w:pPr>
            <w:r>
              <w:rPr>
                <w:b/>
                <w:bCs/>
                <w:sz w:val="14"/>
                <w:szCs w:val="14"/>
              </w:rPr>
              <w:t>1,654,751</w:t>
            </w:r>
          </w:p>
        </w:tc>
        <w:tc>
          <w:tcPr>
            <w:tcW w:w="810" w:type="dxa"/>
            <w:tcBorders>
              <w:top w:val="nil"/>
              <w:left w:val="nil"/>
              <w:right w:val="nil"/>
            </w:tcBorders>
            <w:shd w:val="clear" w:color="auto" w:fill="auto"/>
            <w:tcMar>
              <w:left w:w="43" w:type="dxa"/>
              <w:right w:w="43" w:type="dxa"/>
            </w:tcMar>
            <w:vAlign w:val="center"/>
            <w:hideMark/>
          </w:tcPr>
          <w:p w:rsidR="00DE171E" w:rsidRDefault="00DE171E" w:rsidP="00DE171E">
            <w:pPr>
              <w:jc w:val="right"/>
              <w:rPr>
                <w:b/>
                <w:bCs/>
                <w:sz w:val="14"/>
                <w:szCs w:val="14"/>
              </w:rPr>
            </w:pPr>
            <w:r>
              <w:rPr>
                <w:b/>
                <w:bCs/>
                <w:sz w:val="14"/>
                <w:szCs w:val="14"/>
              </w:rPr>
              <w:t>1,908,372</w:t>
            </w:r>
          </w:p>
        </w:tc>
        <w:tc>
          <w:tcPr>
            <w:tcW w:w="768" w:type="dxa"/>
            <w:tcBorders>
              <w:top w:val="nil"/>
              <w:left w:val="nil"/>
              <w:right w:val="nil"/>
            </w:tcBorders>
            <w:shd w:val="clear" w:color="auto" w:fill="auto"/>
            <w:tcMar>
              <w:left w:w="43" w:type="dxa"/>
              <w:right w:w="43" w:type="dxa"/>
            </w:tcMar>
            <w:vAlign w:val="center"/>
            <w:hideMark/>
          </w:tcPr>
          <w:p w:rsidR="00DE171E" w:rsidRDefault="00DE171E" w:rsidP="00DE171E">
            <w:pPr>
              <w:jc w:val="right"/>
              <w:rPr>
                <w:b/>
                <w:bCs/>
                <w:sz w:val="14"/>
                <w:szCs w:val="14"/>
              </w:rPr>
            </w:pPr>
            <w:r>
              <w:rPr>
                <w:b/>
                <w:bCs/>
                <w:sz w:val="14"/>
                <w:szCs w:val="14"/>
              </w:rPr>
              <w:t>170,095</w:t>
            </w:r>
          </w:p>
        </w:tc>
        <w:tc>
          <w:tcPr>
            <w:tcW w:w="686" w:type="dxa"/>
            <w:tcBorders>
              <w:top w:val="nil"/>
              <w:left w:val="nil"/>
              <w:right w:val="nil"/>
            </w:tcBorders>
            <w:tcMar>
              <w:left w:w="43" w:type="dxa"/>
              <w:right w:w="43" w:type="dxa"/>
            </w:tcMar>
            <w:vAlign w:val="center"/>
          </w:tcPr>
          <w:p w:rsidR="00DE171E" w:rsidRDefault="00DE171E" w:rsidP="00DE171E">
            <w:pPr>
              <w:jc w:val="right"/>
              <w:rPr>
                <w:b/>
                <w:bCs/>
                <w:sz w:val="14"/>
                <w:szCs w:val="14"/>
              </w:rPr>
            </w:pPr>
            <w:r>
              <w:rPr>
                <w:b/>
                <w:bCs/>
                <w:sz w:val="14"/>
                <w:szCs w:val="14"/>
              </w:rPr>
              <w:t>147,250</w:t>
            </w:r>
          </w:p>
        </w:tc>
        <w:tc>
          <w:tcPr>
            <w:tcW w:w="720" w:type="dxa"/>
            <w:tcBorders>
              <w:top w:val="nil"/>
              <w:left w:val="nil"/>
              <w:right w:val="nil"/>
            </w:tcBorders>
            <w:shd w:val="clear" w:color="auto" w:fill="auto"/>
            <w:tcMar>
              <w:left w:w="43" w:type="dxa"/>
              <w:right w:w="43" w:type="dxa"/>
            </w:tcMar>
            <w:vAlign w:val="center"/>
            <w:hideMark/>
          </w:tcPr>
          <w:p w:rsidR="00DE171E" w:rsidRDefault="00DE171E" w:rsidP="00DE171E">
            <w:pPr>
              <w:jc w:val="right"/>
              <w:rPr>
                <w:b/>
                <w:bCs/>
                <w:sz w:val="14"/>
                <w:szCs w:val="14"/>
              </w:rPr>
            </w:pPr>
            <w:r>
              <w:rPr>
                <w:b/>
                <w:bCs/>
                <w:sz w:val="14"/>
                <w:szCs w:val="14"/>
              </w:rPr>
              <w:t>125,178</w:t>
            </w:r>
          </w:p>
        </w:tc>
        <w:tc>
          <w:tcPr>
            <w:tcW w:w="720" w:type="dxa"/>
            <w:tcBorders>
              <w:top w:val="nil"/>
              <w:left w:val="nil"/>
              <w:right w:val="nil"/>
            </w:tcBorders>
            <w:shd w:val="clear" w:color="auto" w:fill="auto"/>
            <w:tcMar>
              <w:left w:w="43" w:type="dxa"/>
              <w:right w:w="43" w:type="dxa"/>
            </w:tcMar>
            <w:vAlign w:val="center"/>
          </w:tcPr>
          <w:p w:rsidR="00DE171E" w:rsidRDefault="00DE171E" w:rsidP="00DE171E">
            <w:pPr>
              <w:jc w:val="right"/>
              <w:rPr>
                <w:b/>
                <w:bCs/>
                <w:sz w:val="14"/>
                <w:szCs w:val="14"/>
              </w:rPr>
            </w:pPr>
            <w:r>
              <w:rPr>
                <w:b/>
                <w:bCs/>
                <w:sz w:val="14"/>
                <w:szCs w:val="14"/>
              </w:rPr>
              <w:t>110,832</w:t>
            </w:r>
          </w:p>
        </w:tc>
        <w:tc>
          <w:tcPr>
            <w:tcW w:w="803" w:type="dxa"/>
            <w:tcBorders>
              <w:top w:val="nil"/>
              <w:left w:val="nil"/>
              <w:right w:val="nil"/>
            </w:tcBorders>
            <w:shd w:val="clear" w:color="auto" w:fill="auto"/>
            <w:tcMar>
              <w:left w:w="43" w:type="dxa"/>
              <w:right w:w="43" w:type="dxa"/>
            </w:tcMar>
            <w:vAlign w:val="center"/>
          </w:tcPr>
          <w:p w:rsidR="00DE171E" w:rsidRDefault="00DE171E" w:rsidP="00DE171E">
            <w:pPr>
              <w:jc w:val="right"/>
              <w:rPr>
                <w:b/>
                <w:bCs/>
                <w:sz w:val="14"/>
                <w:szCs w:val="14"/>
              </w:rPr>
            </w:pPr>
            <w:r>
              <w:rPr>
                <w:b/>
                <w:bCs/>
                <w:sz w:val="14"/>
                <w:szCs w:val="14"/>
              </w:rPr>
              <w:t>117,238</w:t>
            </w:r>
          </w:p>
        </w:tc>
        <w:tc>
          <w:tcPr>
            <w:tcW w:w="671" w:type="dxa"/>
            <w:tcBorders>
              <w:top w:val="nil"/>
              <w:left w:val="nil"/>
              <w:right w:val="nil"/>
            </w:tcBorders>
            <w:shd w:val="clear" w:color="auto" w:fill="auto"/>
            <w:tcMar>
              <w:left w:w="43" w:type="dxa"/>
              <w:right w:w="43" w:type="dxa"/>
            </w:tcMar>
            <w:vAlign w:val="center"/>
          </w:tcPr>
          <w:p w:rsidR="00DE171E" w:rsidRDefault="00DE171E" w:rsidP="00DE171E">
            <w:pPr>
              <w:jc w:val="right"/>
              <w:rPr>
                <w:b/>
                <w:bCs/>
                <w:sz w:val="14"/>
                <w:szCs w:val="14"/>
              </w:rPr>
            </w:pPr>
            <w:r>
              <w:rPr>
                <w:b/>
                <w:bCs/>
                <w:sz w:val="14"/>
                <w:szCs w:val="14"/>
              </w:rPr>
              <w:t>114,128</w:t>
            </w:r>
          </w:p>
        </w:tc>
        <w:tc>
          <w:tcPr>
            <w:tcW w:w="720" w:type="dxa"/>
            <w:tcBorders>
              <w:top w:val="nil"/>
              <w:left w:val="nil"/>
            </w:tcBorders>
            <w:shd w:val="clear" w:color="auto" w:fill="auto"/>
            <w:tcMar>
              <w:left w:w="43" w:type="dxa"/>
              <w:right w:w="43" w:type="dxa"/>
            </w:tcMar>
            <w:vAlign w:val="center"/>
          </w:tcPr>
          <w:p w:rsidR="00DE171E" w:rsidRDefault="00DE171E" w:rsidP="00DE171E">
            <w:pPr>
              <w:jc w:val="right"/>
              <w:rPr>
                <w:b/>
                <w:bCs/>
                <w:sz w:val="14"/>
                <w:szCs w:val="14"/>
              </w:rPr>
            </w:pPr>
            <w:r>
              <w:rPr>
                <w:b/>
                <w:bCs/>
                <w:sz w:val="14"/>
                <w:szCs w:val="14"/>
              </w:rPr>
              <w:t>90,934</w:t>
            </w:r>
          </w:p>
        </w:tc>
      </w:tr>
      <w:tr w:rsidR="00244AA4" w:rsidRPr="00BF4323" w:rsidTr="00244AA4">
        <w:trPr>
          <w:trHeight w:hRule="exact" w:val="225"/>
          <w:jc w:val="center"/>
        </w:trPr>
        <w:tc>
          <w:tcPr>
            <w:tcW w:w="372" w:type="dxa"/>
            <w:tcBorders>
              <w:top w:val="nil"/>
              <w:left w:val="nil"/>
              <w:bottom w:val="single" w:sz="12" w:space="0" w:color="auto"/>
              <w:right w:val="nil"/>
            </w:tcBorders>
            <w:shd w:val="clear" w:color="auto" w:fill="auto"/>
            <w:vAlign w:val="center"/>
            <w:hideMark/>
          </w:tcPr>
          <w:p w:rsidR="00244AA4" w:rsidRPr="00BF4323" w:rsidRDefault="00244AA4" w:rsidP="00244AA4">
            <w:pPr>
              <w:jc w:val="center"/>
              <w:rPr>
                <w:b/>
                <w:bCs/>
                <w:sz w:val="15"/>
                <w:szCs w:val="15"/>
              </w:rPr>
            </w:pPr>
          </w:p>
        </w:tc>
        <w:tc>
          <w:tcPr>
            <w:tcW w:w="1796" w:type="dxa"/>
            <w:gridSpan w:val="2"/>
            <w:tcBorders>
              <w:top w:val="nil"/>
              <w:left w:val="nil"/>
              <w:bottom w:val="single" w:sz="12" w:space="0" w:color="auto"/>
              <w:right w:val="nil"/>
            </w:tcBorders>
            <w:shd w:val="clear" w:color="auto" w:fill="auto"/>
            <w:vAlign w:val="center"/>
            <w:hideMark/>
          </w:tcPr>
          <w:p w:rsidR="00244AA4" w:rsidRPr="00BF4323" w:rsidRDefault="00244AA4" w:rsidP="00244AA4">
            <w:pPr>
              <w:jc w:val="center"/>
              <w:rPr>
                <w:sz w:val="15"/>
                <w:szCs w:val="15"/>
              </w:rPr>
            </w:pPr>
          </w:p>
        </w:tc>
        <w:tc>
          <w:tcPr>
            <w:tcW w:w="810" w:type="dxa"/>
            <w:tcBorders>
              <w:top w:val="nil"/>
              <w:left w:val="nil"/>
              <w:bottom w:val="single" w:sz="12" w:space="0" w:color="auto"/>
              <w:right w:val="nil"/>
            </w:tcBorders>
            <w:shd w:val="clear" w:color="auto" w:fill="auto"/>
            <w:tcMar>
              <w:left w:w="29" w:type="dxa"/>
              <w:right w:w="29" w:type="dxa"/>
            </w:tcMar>
            <w:vAlign w:val="center"/>
            <w:hideMark/>
          </w:tcPr>
          <w:p w:rsidR="00244AA4" w:rsidRPr="00BF4323" w:rsidRDefault="00244AA4" w:rsidP="00244AA4">
            <w:pPr>
              <w:jc w:val="center"/>
              <w:rPr>
                <w:sz w:val="15"/>
                <w:szCs w:val="15"/>
              </w:rPr>
            </w:pPr>
          </w:p>
        </w:tc>
        <w:tc>
          <w:tcPr>
            <w:tcW w:w="810" w:type="dxa"/>
            <w:tcBorders>
              <w:top w:val="nil"/>
              <w:left w:val="nil"/>
              <w:bottom w:val="single" w:sz="12" w:space="0" w:color="auto"/>
              <w:right w:val="nil"/>
            </w:tcBorders>
            <w:shd w:val="clear" w:color="auto" w:fill="auto"/>
            <w:tcMar>
              <w:left w:w="29" w:type="dxa"/>
              <w:right w:w="29" w:type="dxa"/>
            </w:tcMar>
            <w:vAlign w:val="center"/>
            <w:hideMark/>
          </w:tcPr>
          <w:p w:rsidR="00244AA4" w:rsidRPr="00BF4323" w:rsidRDefault="00244AA4" w:rsidP="00244AA4">
            <w:pPr>
              <w:jc w:val="center"/>
              <w:rPr>
                <w:sz w:val="15"/>
                <w:szCs w:val="15"/>
              </w:rPr>
            </w:pPr>
          </w:p>
        </w:tc>
        <w:tc>
          <w:tcPr>
            <w:tcW w:w="768" w:type="dxa"/>
            <w:tcBorders>
              <w:top w:val="nil"/>
              <w:left w:val="nil"/>
              <w:bottom w:val="single" w:sz="12" w:space="0" w:color="auto"/>
              <w:right w:val="nil"/>
            </w:tcBorders>
            <w:shd w:val="clear" w:color="auto" w:fill="auto"/>
            <w:tcMar>
              <w:left w:w="29" w:type="dxa"/>
              <w:right w:w="29" w:type="dxa"/>
            </w:tcMar>
            <w:vAlign w:val="center"/>
            <w:hideMark/>
          </w:tcPr>
          <w:p w:rsidR="00244AA4" w:rsidRPr="00BF4323" w:rsidRDefault="00244AA4" w:rsidP="00244AA4">
            <w:pPr>
              <w:jc w:val="center"/>
              <w:rPr>
                <w:b/>
                <w:bCs/>
                <w:sz w:val="15"/>
                <w:szCs w:val="15"/>
              </w:rPr>
            </w:pPr>
          </w:p>
        </w:tc>
        <w:tc>
          <w:tcPr>
            <w:tcW w:w="686" w:type="dxa"/>
            <w:tcBorders>
              <w:top w:val="nil"/>
              <w:left w:val="nil"/>
              <w:bottom w:val="single" w:sz="12" w:space="0" w:color="auto"/>
              <w:right w:val="nil"/>
            </w:tcBorders>
            <w:vAlign w:val="center"/>
          </w:tcPr>
          <w:p w:rsidR="00244AA4" w:rsidRPr="00BF4323" w:rsidRDefault="00244AA4" w:rsidP="00244AA4">
            <w:pPr>
              <w:jc w:val="center"/>
              <w:rPr>
                <w:rFonts w:eastAsia="Arial Unicode MS"/>
                <w:b/>
                <w:bCs/>
                <w:sz w:val="15"/>
                <w:szCs w:val="15"/>
              </w:rPr>
            </w:pPr>
          </w:p>
        </w:tc>
        <w:tc>
          <w:tcPr>
            <w:tcW w:w="720" w:type="dxa"/>
            <w:tcBorders>
              <w:top w:val="nil"/>
              <w:left w:val="nil"/>
              <w:bottom w:val="single" w:sz="12" w:space="0" w:color="auto"/>
              <w:right w:val="nil"/>
            </w:tcBorders>
            <w:shd w:val="clear" w:color="auto" w:fill="auto"/>
            <w:tcMar>
              <w:left w:w="29" w:type="dxa"/>
              <w:right w:w="29" w:type="dxa"/>
            </w:tcMar>
            <w:vAlign w:val="center"/>
            <w:hideMark/>
          </w:tcPr>
          <w:p w:rsidR="00244AA4" w:rsidRPr="00BF4323" w:rsidRDefault="00244AA4" w:rsidP="00244AA4">
            <w:pPr>
              <w:jc w:val="center"/>
              <w:rPr>
                <w:b/>
                <w:bCs/>
                <w:sz w:val="15"/>
                <w:szCs w:val="15"/>
              </w:rPr>
            </w:pPr>
          </w:p>
        </w:tc>
        <w:tc>
          <w:tcPr>
            <w:tcW w:w="720" w:type="dxa"/>
            <w:tcBorders>
              <w:top w:val="nil"/>
              <w:left w:val="nil"/>
              <w:bottom w:val="single" w:sz="12" w:space="0" w:color="auto"/>
              <w:right w:val="nil"/>
            </w:tcBorders>
            <w:shd w:val="clear" w:color="auto" w:fill="auto"/>
            <w:tcMar>
              <w:left w:w="29" w:type="dxa"/>
              <w:right w:w="29" w:type="dxa"/>
            </w:tcMar>
            <w:vAlign w:val="center"/>
            <w:hideMark/>
          </w:tcPr>
          <w:p w:rsidR="00244AA4" w:rsidRPr="00BF4323" w:rsidRDefault="00244AA4" w:rsidP="00244AA4">
            <w:pPr>
              <w:jc w:val="center"/>
              <w:rPr>
                <w:b/>
                <w:bCs/>
                <w:sz w:val="15"/>
                <w:szCs w:val="15"/>
              </w:rPr>
            </w:pPr>
          </w:p>
        </w:tc>
        <w:tc>
          <w:tcPr>
            <w:tcW w:w="803" w:type="dxa"/>
            <w:tcBorders>
              <w:top w:val="nil"/>
              <w:left w:val="nil"/>
              <w:bottom w:val="single" w:sz="12" w:space="0" w:color="auto"/>
              <w:right w:val="nil"/>
            </w:tcBorders>
            <w:shd w:val="clear" w:color="auto" w:fill="auto"/>
            <w:tcMar>
              <w:left w:w="29" w:type="dxa"/>
              <w:right w:w="29" w:type="dxa"/>
            </w:tcMar>
            <w:vAlign w:val="center"/>
            <w:hideMark/>
          </w:tcPr>
          <w:p w:rsidR="00244AA4" w:rsidRPr="00BF4323" w:rsidRDefault="00244AA4" w:rsidP="00244AA4">
            <w:pPr>
              <w:jc w:val="center"/>
              <w:rPr>
                <w:b/>
                <w:bCs/>
                <w:sz w:val="15"/>
                <w:szCs w:val="15"/>
              </w:rPr>
            </w:pPr>
          </w:p>
        </w:tc>
        <w:tc>
          <w:tcPr>
            <w:tcW w:w="671" w:type="dxa"/>
            <w:tcBorders>
              <w:top w:val="nil"/>
              <w:left w:val="nil"/>
              <w:bottom w:val="single" w:sz="12" w:space="0" w:color="auto"/>
              <w:right w:val="nil"/>
            </w:tcBorders>
            <w:shd w:val="clear" w:color="auto" w:fill="auto"/>
            <w:tcMar>
              <w:left w:w="29" w:type="dxa"/>
              <w:right w:w="29" w:type="dxa"/>
            </w:tcMar>
            <w:vAlign w:val="center"/>
            <w:hideMark/>
          </w:tcPr>
          <w:p w:rsidR="00244AA4" w:rsidRPr="00BF4323" w:rsidRDefault="00244AA4" w:rsidP="00244AA4">
            <w:pPr>
              <w:jc w:val="center"/>
              <w:rPr>
                <w:b/>
                <w:bCs/>
                <w:sz w:val="14"/>
                <w:szCs w:val="14"/>
              </w:rPr>
            </w:pPr>
          </w:p>
        </w:tc>
        <w:tc>
          <w:tcPr>
            <w:tcW w:w="720" w:type="dxa"/>
            <w:tcBorders>
              <w:top w:val="nil"/>
              <w:left w:val="nil"/>
              <w:bottom w:val="single" w:sz="12" w:space="0" w:color="auto"/>
            </w:tcBorders>
            <w:shd w:val="clear" w:color="auto" w:fill="auto"/>
            <w:tcMar>
              <w:left w:w="29" w:type="dxa"/>
              <w:right w:w="29" w:type="dxa"/>
            </w:tcMar>
            <w:vAlign w:val="center"/>
            <w:hideMark/>
          </w:tcPr>
          <w:p w:rsidR="00244AA4" w:rsidRPr="00BF4323" w:rsidRDefault="00244AA4" w:rsidP="00244AA4">
            <w:pPr>
              <w:jc w:val="center"/>
              <w:rPr>
                <w:b/>
                <w:bCs/>
                <w:sz w:val="13"/>
                <w:szCs w:val="13"/>
              </w:rPr>
            </w:pPr>
          </w:p>
        </w:tc>
      </w:tr>
      <w:tr w:rsidR="00244AA4" w:rsidRPr="00BF4323" w:rsidTr="0066496F">
        <w:trPr>
          <w:trHeight w:hRule="exact" w:val="475"/>
          <w:jc w:val="center"/>
        </w:trPr>
        <w:tc>
          <w:tcPr>
            <w:tcW w:w="720" w:type="dxa"/>
            <w:gridSpan w:val="2"/>
            <w:tcBorders>
              <w:top w:val="single" w:sz="12" w:space="0" w:color="auto"/>
              <w:left w:val="nil"/>
            </w:tcBorders>
          </w:tcPr>
          <w:p w:rsidR="00244AA4" w:rsidRPr="00BF4323" w:rsidRDefault="00244AA4" w:rsidP="00244AA4">
            <w:pPr>
              <w:ind w:right="-93"/>
              <w:rPr>
                <w:sz w:val="12"/>
                <w:szCs w:val="14"/>
              </w:rPr>
            </w:pPr>
          </w:p>
        </w:tc>
        <w:tc>
          <w:tcPr>
            <w:tcW w:w="8156" w:type="dxa"/>
            <w:gridSpan w:val="10"/>
            <w:tcBorders>
              <w:top w:val="single" w:sz="12" w:space="0" w:color="auto"/>
              <w:left w:val="nil"/>
            </w:tcBorders>
            <w:shd w:val="clear" w:color="auto" w:fill="auto"/>
            <w:hideMark/>
          </w:tcPr>
          <w:p w:rsidR="00244AA4" w:rsidRDefault="00244AA4" w:rsidP="00244AA4">
            <w:pPr>
              <w:ind w:right="-93"/>
              <w:rPr>
                <w:sz w:val="12"/>
                <w:szCs w:val="14"/>
              </w:rPr>
            </w:pPr>
            <w:r w:rsidRPr="00BF4323">
              <w:rPr>
                <w:sz w:val="12"/>
                <w:szCs w:val="14"/>
              </w:rPr>
              <w:t>Note: Other Imporrts includes land borne Imporrt, Imporrt of samples, Imporrt processing zone, outstanding Imporrt bills and refund &amp; rebate, repairs on goods, goods procured on ports by carriers.</w:t>
            </w:r>
          </w:p>
          <w:p w:rsidR="00244AA4" w:rsidRPr="00BF4323" w:rsidRDefault="00244AA4" w:rsidP="00244AA4">
            <w:pPr>
              <w:ind w:right="-93"/>
              <w:rPr>
                <w:sz w:val="12"/>
                <w:szCs w:val="14"/>
              </w:rPr>
            </w:pPr>
            <w:r w:rsidRPr="00145918">
              <w:rPr>
                <w:sz w:val="12"/>
                <w:szCs w:val="12"/>
              </w:rPr>
              <w:t xml:space="preserve">Archive Link: </w:t>
            </w:r>
            <w:hyperlink r:id="rId25" w:history="1">
              <w:r w:rsidRPr="00145918">
                <w:rPr>
                  <w:rStyle w:val="Hyperlink"/>
                  <w:sz w:val="12"/>
                  <w:szCs w:val="12"/>
                </w:rPr>
                <w:t>http://www.sbp.org.pk/ecodata/Imports-(BOP)-Countries.xls</w:t>
              </w:r>
            </w:hyperlink>
          </w:p>
        </w:tc>
      </w:tr>
    </w:tbl>
    <w:p w:rsidR="00216568" w:rsidRPr="00BF4323" w:rsidRDefault="001956C2" w:rsidP="004A501D">
      <w:pPr>
        <w:pStyle w:val="Footer"/>
        <w:tabs>
          <w:tab w:val="clear" w:pos="4320"/>
          <w:tab w:val="clear" w:pos="8640"/>
        </w:tabs>
        <w:rPr>
          <w:sz w:val="19"/>
          <w:szCs w:val="19"/>
        </w:rPr>
      </w:pPr>
      <w:r w:rsidRPr="00BF4323">
        <w:rPr>
          <w:sz w:val="19"/>
          <w:szCs w:val="19"/>
        </w:rPr>
        <w:br w:type="page"/>
      </w:r>
    </w:p>
    <w:tbl>
      <w:tblPr>
        <w:tblW w:w="8832" w:type="dxa"/>
        <w:jc w:val="center"/>
        <w:tblLayout w:type="fixed"/>
        <w:tblCellMar>
          <w:left w:w="115" w:type="dxa"/>
          <w:right w:w="0" w:type="dxa"/>
        </w:tblCellMar>
        <w:tblLook w:val="04A0" w:firstRow="1" w:lastRow="0" w:firstColumn="1" w:lastColumn="0" w:noHBand="0" w:noVBand="1"/>
      </w:tblPr>
      <w:tblGrid>
        <w:gridCol w:w="282"/>
        <w:gridCol w:w="7"/>
        <w:gridCol w:w="1973"/>
        <w:gridCol w:w="757"/>
        <w:gridCol w:w="720"/>
        <w:gridCol w:w="844"/>
        <w:gridCol w:w="686"/>
        <w:gridCol w:w="720"/>
        <w:gridCol w:w="720"/>
        <w:gridCol w:w="720"/>
        <w:gridCol w:w="754"/>
        <w:gridCol w:w="649"/>
      </w:tblGrid>
      <w:tr w:rsidR="00317993" w:rsidRPr="00BF4323" w:rsidTr="00317993">
        <w:trPr>
          <w:trHeight w:val="405"/>
          <w:jc w:val="center"/>
        </w:trPr>
        <w:tc>
          <w:tcPr>
            <w:tcW w:w="8832" w:type="dxa"/>
            <w:gridSpan w:val="12"/>
            <w:tcBorders>
              <w:top w:val="nil"/>
              <w:left w:val="nil"/>
              <w:bottom w:val="nil"/>
              <w:right w:val="nil"/>
            </w:tcBorders>
          </w:tcPr>
          <w:p w:rsidR="00317993" w:rsidRPr="00BF4323" w:rsidRDefault="00317993" w:rsidP="00D719F0">
            <w:pPr>
              <w:jc w:val="center"/>
              <w:rPr>
                <w:b/>
                <w:bCs/>
                <w:sz w:val="28"/>
                <w:szCs w:val="28"/>
              </w:rPr>
            </w:pPr>
            <w:r>
              <w:rPr>
                <w:b/>
                <w:bCs/>
                <w:sz w:val="28"/>
                <w:szCs w:val="28"/>
              </w:rPr>
              <w:lastRenderedPageBreak/>
              <w:t>4.19</w:t>
            </w:r>
            <w:r w:rsidRPr="00BF4323">
              <w:rPr>
                <w:b/>
                <w:bCs/>
                <w:sz w:val="28"/>
                <w:szCs w:val="28"/>
              </w:rPr>
              <w:t xml:space="preserve">  Imports by Selected Countries/Territories</w:t>
            </w:r>
          </w:p>
        </w:tc>
      </w:tr>
      <w:tr w:rsidR="00317993" w:rsidRPr="00BF4323" w:rsidTr="00317993">
        <w:trPr>
          <w:trHeight w:val="189"/>
          <w:jc w:val="center"/>
        </w:trPr>
        <w:tc>
          <w:tcPr>
            <w:tcW w:w="8832" w:type="dxa"/>
            <w:gridSpan w:val="12"/>
            <w:tcBorders>
              <w:top w:val="nil"/>
              <w:left w:val="nil"/>
              <w:bottom w:val="nil"/>
              <w:right w:val="nil"/>
            </w:tcBorders>
          </w:tcPr>
          <w:p w:rsidR="00317993" w:rsidRPr="00BF4323" w:rsidRDefault="00317993" w:rsidP="00D719F0">
            <w:pPr>
              <w:jc w:val="center"/>
            </w:pPr>
            <w:r w:rsidRPr="00BF4323">
              <w:t>(b) Pakistan Bureau of Statistics</w:t>
            </w:r>
          </w:p>
        </w:tc>
      </w:tr>
      <w:tr w:rsidR="00317993" w:rsidRPr="00BF4323" w:rsidTr="00317993">
        <w:trPr>
          <w:trHeight w:val="189"/>
          <w:jc w:val="center"/>
        </w:trPr>
        <w:tc>
          <w:tcPr>
            <w:tcW w:w="8832" w:type="dxa"/>
            <w:gridSpan w:val="12"/>
            <w:tcBorders>
              <w:top w:val="nil"/>
              <w:left w:val="nil"/>
              <w:bottom w:val="nil"/>
              <w:right w:val="nil"/>
            </w:tcBorders>
          </w:tcPr>
          <w:p w:rsidR="00317993" w:rsidRPr="00BF4323" w:rsidRDefault="00317993" w:rsidP="00D719F0">
            <w:pPr>
              <w:jc w:val="right"/>
              <w:rPr>
                <w:sz w:val="14"/>
                <w:szCs w:val="14"/>
              </w:rPr>
            </w:pPr>
            <w:r w:rsidRPr="00BF4323">
              <w:rPr>
                <w:sz w:val="14"/>
                <w:szCs w:val="14"/>
              </w:rPr>
              <w:t>(Thousand US Dollars)</w:t>
            </w:r>
          </w:p>
        </w:tc>
      </w:tr>
      <w:tr w:rsidR="001E10ED" w:rsidRPr="00BF4323" w:rsidTr="001E10ED">
        <w:trPr>
          <w:trHeight w:hRule="exact" w:val="246"/>
          <w:jc w:val="center"/>
        </w:trPr>
        <w:tc>
          <w:tcPr>
            <w:tcW w:w="289" w:type="dxa"/>
            <w:gridSpan w:val="2"/>
            <w:vMerge w:val="restart"/>
            <w:tcBorders>
              <w:top w:val="single" w:sz="12" w:space="0" w:color="auto"/>
              <w:left w:val="nil"/>
              <w:bottom w:val="single" w:sz="12" w:space="0" w:color="000000"/>
            </w:tcBorders>
            <w:shd w:val="clear" w:color="auto" w:fill="auto"/>
            <w:vAlign w:val="center"/>
            <w:hideMark/>
          </w:tcPr>
          <w:p w:rsidR="001E10ED" w:rsidRPr="00BF4323" w:rsidRDefault="001E10ED" w:rsidP="00B251CA">
            <w:pPr>
              <w:jc w:val="center"/>
              <w:rPr>
                <w:b/>
                <w:bCs/>
                <w:sz w:val="15"/>
                <w:szCs w:val="15"/>
              </w:rPr>
            </w:pPr>
          </w:p>
        </w:tc>
        <w:tc>
          <w:tcPr>
            <w:tcW w:w="1973" w:type="dxa"/>
            <w:vMerge w:val="restart"/>
            <w:tcBorders>
              <w:top w:val="single" w:sz="12" w:space="0" w:color="auto"/>
              <w:left w:val="nil"/>
              <w:bottom w:val="single" w:sz="12" w:space="0" w:color="000000"/>
              <w:right w:val="single" w:sz="4" w:space="0" w:color="auto"/>
            </w:tcBorders>
            <w:shd w:val="clear" w:color="auto" w:fill="auto"/>
            <w:vAlign w:val="center"/>
          </w:tcPr>
          <w:p w:rsidR="001E10ED" w:rsidRPr="00F1018F" w:rsidRDefault="001E10ED" w:rsidP="00B251CA">
            <w:pPr>
              <w:jc w:val="center"/>
              <w:rPr>
                <w:b/>
                <w:bCs/>
                <w:sz w:val="16"/>
                <w:szCs w:val="16"/>
              </w:rPr>
            </w:pPr>
            <w:r w:rsidRPr="00F1018F">
              <w:rPr>
                <w:b/>
                <w:bCs/>
                <w:sz w:val="16"/>
                <w:szCs w:val="16"/>
              </w:rPr>
              <w:t>Country / Territory</w:t>
            </w:r>
          </w:p>
        </w:tc>
        <w:tc>
          <w:tcPr>
            <w:tcW w:w="757" w:type="dxa"/>
            <w:vMerge w:val="restart"/>
            <w:tcBorders>
              <w:top w:val="single" w:sz="12" w:space="0" w:color="auto"/>
              <w:left w:val="single" w:sz="4" w:space="0" w:color="auto"/>
              <w:right w:val="single" w:sz="4" w:space="0" w:color="auto"/>
            </w:tcBorders>
            <w:shd w:val="clear" w:color="auto" w:fill="auto"/>
            <w:vAlign w:val="center"/>
            <w:hideMark/>
          </w:tcPr>
          <w:p w:rsidR="001E10ED" w:rsidRPr="002B6501" w:rsidRDefault="001E10ED" w:rsidP="00B251CA">
            <w:pPr>
              <w:ind w:right="-105"/>
              <w:jc w:val="center"/>
              <w:rPr>
                <w:b/>
                <w:bCs/>
                <w:sz w:val="16"/>
                <w:szCs w:val="16"/>
              </w:rPr>
            </w:pPr>
            <w:r>
              <w:rPr>
                <w:b/>
                <w:bCs/>
                <w:sz w:val="16"/>
                <w:szCs w:val="16"/>
              </w:rPr>
              <w:t>FY</w:t>
            </w:r>
            <w:r w:rsidRPr="002B6501">
              <w:rPr>
                <w:b/>
                <w:bCs/>
                <w:sz w:val="16"/>
                <w:szCs w:val="16"/>
              </w:rPr>
              <w:t>17</w:t>
            </w:r>
          </w:p>
        </w:tc>
        <w:tc>
          <w:tcPr>
            <w:tcW w:w="720" w:type="dxa"/>
            <w:vMerge w:val="restart"/>
            <w:tcBorders>
              <w:top w:val="single" w:sz="12" w:space="0" w:color="auto"/>
              <w:left w:val="nil"/>
              <w:right w:val="single" w:sz="4" w:space="0" w:color="auto"/>
            </w:tcBorders>
            <w:shd w:val="clear" w:color="auto" w:fill="auto"/>
            <w:vAlign w:val="center"/>
          </w:tcPr>
          <w:p w:rsidR="001E10ED" w:rsidRPr="002B6501" w:rsidRDefault="001E10ED" w:rsidP="00B251CA">
            <w:pPr>
              <w:ind w:right="-105"/>
              <w:jc w:val="center"/>
              <w:rPr>
                <w:b/>
                <w:bCs/>
                <w:sz w:val="16"/>
                <w:szCs w:val="16"/>
              </w:rPr>
            </w:pPr>
            <w:r>
              <w:rPr>
                <w:b/>
                <w:bCs/>
                <w:sz w:val="16"/>
                <w:szCs w:val="16"/>
              </w:rPr>
              <w:t>FY18</w:t>
            </w:r>
          </w:p>
        </w:tc>
        <w:tc>
          <w:tcPr>
            <w:tcW w:w="844" w:type="dxa"/>
            <w:tcBorders>
              <w:top w:val="single" w:sz="12" w:space="0" w:color="auto"/>
              <w:left w:val="nil"/>
              <w:bottom w:val="single" w:sz="4" w:space="0" w:color="auto"/>
            </w:tcBorders>
            <w:shd w:val="clear" w:color="auto" w:fill="auto"/>
            <w:vAlign w:val="center"/>
          </w:tcPr>
          <w:p w:rsidR="001E10ED" w:rsidRPr="00F1018F" w:rsidRDefault="001E10ED" w:rsidP="00B251CA">
            <w:pPr>
              <w:jc w:val="center"/>
              <w:rPr>
                <w:b/>
                <w:bCs/>
                <w:sz w:val="16"/>
                <w:szCs w:val="16"/>
              </w:rPr>
            </w:pPr>
            <w:r w:rsidRPr="00F1018F">
              <w:rPr>
                <w:b/>
                <w:bCs/>
                <w:sz w:val="16"/>
                <w:szCs w:val="16"/>
              </w:rPr>
              <w:t>2017</w:t>
            </w:r>
          </w:p>
        </w:tc>
        <w:tc>
          <w:tcPr>
            <w:tcW w:w="3600" w:type="dxa"/>
            <w:gridSpan w:val="5"/>
            <w:tcBorders>
              <w:top w:val="single" w:sz="12" w:space="0" w:color="auto"/>
              <w:left w:val="single" w:sz="4" w:space="0" w:color="auto"/>
              <w:bottom w:val="single" w:sz="4" w:space="0" w:color="auto"/>
            </w:tcBorders>
            <w:vAlign w:val="center"/>
          </w:tcPr>
          <w:p w:rsidR="001E10ED" w:rsidRPr="00F1018F" w:rsidRDefault="001E10ED" w:rsidP="00B251CA">
            <w:pPr>
              <w:jc w:val="center"/>
              <w:rPr>
                <w:b/>
                <w:bCs/>
                <w:sz w:val="16"/>
                <w:szCs w:val="16"/>
              </w:rPr>
            </w:pPr>
            <w:r>
              <w:rPr>
                <w:b/>
                <w:bCs/>
                <w:sz w:val="16"/>
                <w:szCs w:val="16"/>
              </w:rPr>
              <w:t>2018</w:t>
            </w:r>
          </w:p>
        </w:tc>
        <w:tc>
          <w:tcPr>
            <w:tcW w:w="649" w:type="dxa"/>
            <w:tcBorders>
              <w:top w:val="single" w:sz="12" w:space="0" w:color="auto"/>
              <w:left w:val="single" w:sz="4" w:space="0" w:color="auto"/>
              <w:bottom w:val="single" w:sz="4" w:space="0" w:color="auto"/>
            </w:tcBorders>
            <w:vAlign w:val="center"/>
          </w:tcPr>
          <w:p w:rsidR="001E10ED" w:rsidRPr="00F1018F" w:rsidRDefault="001E10ED" w:rsidP="00B251CA">
            <w:pPr>
              <w:jc w:val="center"/>
              <w:rPr>
                <w:b/>
                <w:bCs/>
                <w:sz w:val="16"/>
                <w:szCs w:val="16"/>
              </w:rPr>
            </w:pPr>
            <w:r>
              <w:rPr>
                <w:b/>
                <w:bCs/>
                <w:sz w:val="16"/>
                <w:szCs w:val="16"/>
              </w:rPr>
              <w:t>2019</w:t>
            </w:r>
          </w:p>
        </w:tc>
      </w:tr>
      <w:tr w:rsidR="001E10ED" w:rsidRPr="00BF4323" w:rsidTr="001E10ED">
        <w:trPr>
          <w:trHeight w:val="213"/>
          <w:jc w:val="center"/>
        </w:trPr>
        <w:tc>
          <w:tcPr>
            <w:tcW w:w="289" w:type="dxa"/>
            <w:gridSpan w:val="2"/>
            <w:vMerge/>
            <w:tcBorders>
              <w:top w:val="single" w:sz="12" w:space="0" w:color="000000"/>
              <w:left w:val="nil"/>
              <w:bottom w:val="single" w:sz="12" w:space="0" w:color="000000"/>
            </w:tcBorders>
            <w:shd w:val="clear" w:color="auto" w:fill="auto"/>
            <w:vAlign w:val="center"/>
            <w:hideMark/>
          </w:tcPr>
          <w:p w:rsidR="001E10ED" w:rsidRPr="00BF4323" w:rsidRDefault="001E10ED" w:rsidP="001E10ED">
            <w:pPr>
              <w:rPr>
                <w:b/>
                <w:bCs/>
                <w:sz w:val="15"/>
                <w:szCs w:val="15"/>
              </w:rPr>
            </w:pPr>
          </w:p>
        </w:tc>
        <w:tc>
          <w:tcPr>
            <w:tcW w:w="1973" w:type="dxa"/>
            <w:vMerge/>
            <w:tcBorders>
              <w:top w:val="single" w:sz="12" w:space="0" w:color="auto"/>
              <w:left w:val="nil"/>
              <w:bottom w:val="single" w:sz="12" w:space="0" w:color="000000"/>
              <w:right w:val="single" w:sz="4" w:space="0" w:color="auto"/>
            </w:tcBorders>
            <w:shd w:val="clear" w:color="auto" w:fill="auto"/>
            <w:vAlign w:val="center"/>
          </w:tcPr>
          <w:p w:rsidR="001E10ED" w:rsidRPr="00BF4323" w:rsidRDefault="001E10ED" w:rsidP="001E10ED">
            <w:pPr>
              <w:rPr>
                <w:b/>
                <w:bCs/>
                <w:sz w:val="15"/>
                <w:szCs w:val="15"/>
              </w:rPr>
            </w:pPr>
          </w:p>
        </w:tc>
        <w:tc>
          <w:tcPr>
            <w:tcW w:w="757"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1E10ED" w:rsidRPr="00BF4323" w:rsidRDefault="001E10ED" w:rsidP="001E10ED">
            <w:pPr>
              <w:jc w:val="right"/>
              <w:rPr>
                <w:b/>
                <w:bCs/>
                <w:sz w:val="15"/>
                <w:szCs w:val="15"/>
              </w:rPr>
            </w:pPr>
          </w:p>
        </w:tc>
        <w:tc>
          <w:tcPr>
            <w:tcW w:w="720"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1E10ED" w:rsidRPr="00BF4323" w:rsidRDefault="001E10ED" w:rsidP="001E10ED">
            <w:pPr>
              <w:jc w:val="right"/>
              <w:rPr>
                <w:b/>
                <w:bCs/>
                <w:sz w:val="15"/>
                <w:szCs w:val="15"/>
              </w:rPr>
            </w:pPr>
          </w:p>
        </w:tc>
        <w:tc>
          <w:tcPr>
            <w:tcW w:w="844"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1E10ED" w:rsidRPr="00F1018F" w:rsidRDefault="001E10ED" w:rsidP="001E10ED">
            <w:pPr>
              <w:jc w:val="right"/>
              <w:rPr>
                <w:b/>
                <w:sz w:val="15"/>
                <w:szCs w:val="15"/>
              </w:rPr>
            </w:pPr>
            <w:r>
              <w:rPr>
                <w:b/>
                <w:sz w:val="15"/>
                <w:szCs w:val="15"/>
              </w:rPr>
              <w:t>Dec</w:t>
            </w:r>
          </w:p>
        </w:tc>
        <w:tc>
          <w:tcPr>
            <w:tcW w:w="686" w:type="dxa"/>
            <w:tcBorders>
              <w:top w:val="single" w:sz="4" w:space="0" w:color="auto"/>
              <w:left w:val="single" w:sz="4" w:space="0" w:color="auto"/>
              <w:bottom w:val="single" w:sz="12" w:space="0" w:color="auto"/>
              <w:right w:val="single" w:sz="4" w:space="0" w:color="auto"/>
            </w:tcBorders>
            <w:tcMar>
              <w:left w:w="43" w:type="dxa"/>
              <w:right w:w="43" w:type="dxa"/>
            </w:tcMar>
            <w:vAlign w:val="center"/>
          </w:tcPr>
          <w:p w:rsidR="001E10ED" w:rsidRPr="00F1018F" w:rsidRDefault="001E10ED" w:rsidP="001E10ED">
            <w:pPr>
              <w:jc w:val="right"/>
              <w:rPr>
                <w:b/>
                <w:sz w:val="15"/>
                <w:szCs w:val="15"/>
              </w:rPr>
            </w:pPr>
            <w:r>
              <w:rPr>
                <w:b/>
                <w:sz w:val="15"/>
                <w:szCs w:val="15"/>
              </w:rPr>
              <w:t>Jan</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1E10ED" w:rsidRPr="00F1018F" w:rsidRDefault="001E10ED" w:rsidP="001E10ED">
            <w:pPr>
              <w:jc w:val="right"/>
              <w:rPr>
                <w:b/>
                <w:sz w:val="15"/>
                <w:szCs w:val="15"/>
              </w:rPr>
            </w:pPr>
            <w:r>
              <w:rPr>
                <w:b/>
                <w:sz w:val="15"/>
                <w:szCs w:val="15"/>
              </w:rPr>
              <w:t>Sep</w:t>
            </w:r>
          </w:p>
        </w:tc>
        <w:tc>
          <w:tcPr>
            <w:tcW w:w="720" w:type="dxa"/>
            <w:tcBorders>
              <w:top w:val="nil"/>
              <w:bottom w:val="single" w:sz="12" w:space="0" w:color="auto"/>
            </w:tcBorders>
            <w:shd w:val="clear" w:color="auto" w:fill="auto"/>
            <w:tcMar>
              <w:left w:w="43" w:type="dxa"/>
              <w:right w:w="43" w:type="dxa"/>
            </w:tcMar>
            <w:vAlign w:val="center"/>
          </w:tcPr>
          <w:p w:rsidR="001E10ED" w:rsidRPr="00F1018F" w:rsidRDefault="001E10ED" w:rsidP="001E10ED">
            <w:pPr>
              <w:jc w:val="right"/>
              <w:rPr>
                <w:b/>
                <w:sz w:val="15"/>
                <w:szCs w:val="15"/>
              </w:rPr>
            </w:pPr>
            <w:r>
              <w:rPr>
                <w:b/>
                <w:sz w:val="15"/>
                <w:szCs w:val="15"/>
              </w:rPr>
              <w:t>Oct</w:t>
            </w:r>
          </w:p>
        </w:tc>
        <w:tc>
          <w:tcPr>
            <w:tcW w:w="720" w:type="dxa"/>
            <w:tcBorders>
              <w:top w:val="nil"/>
              <w:bottom w:val="single" w:sz="12" w:space="0" w:color="auto"/>
            </w:tcBorders>
            <w:shd w:val="clear" w:color="auto" w:fill="auto"/>
            <w:tcMar>
              <w:left w:w="43" w:type="dxa"/>
              <w:right w:w="43" w:type="dxa"/>
            </w:tcMar>
            <w:vAlign w:val="center"/>
          </w:tcPr>
          <w:p w:rsidR="001E10ED" w:rsidRPr="00F1018F" w:rsidRDefault="001E10ED" w:rsidP="001E10ED">
            <w:pPr>
              <w:jc w:val="right"/>
              <w:rPr>
                <w:b/>
                <w:sz w:val="15"/>
                <w:szCs w:val="15"/>
              </w:rPr>
            </w:pPr>
            <w:r>
              <w:rPr>
                <w:b/>
                <w:sz w:val="15"/>
                <w:szCs w:val="15"/>
              </w:rPr>
              <w:t>Nov</w:t>
            </w:r>
          </w:p>
        </w:tc>
        <w:tc>
          <w:tcPr>
            <w:tcW w:w="754" w:type="dxa"/>
            <w:tcBorders>
              <w:top w:val="single" w:sz="4" w:space="0" w:color="auto"/>
              <w:bottom w:val="single" w:sz="12" w:space="0" w:color="auto"/>
              <w:right w:val="single" w:sz="4" w:space="0" w:color="auto"/>
            </w:tcBorders>
            <w:shd w:val="clear" w:color="auto" w:fill="auto"/>
            <w:tcMar>
              <w:left w:w="43" w:type="dxa"/>
              <w:right w:w="43" w:type="dxa"/>
            </w:tcMar>
            <w:vAlign w:val="center"/>
          </w:tcPr>
          <w:p w:rsidR="001E10ED" w:rsidRPr="00F1018F" w:rsidRDefault="001E10ED" w:rsidP="001E10ED">
            <w:pPr>
              <w:jc w:val="right"/>
              <w:rPr>
                <w:b/>
                <w:sz w:val="15"/>
                <w:szCs w:val="15"/>
              </w:rPr>
            </w:pPr>
            <w:r>
              <w:rPr>
                <w:b/>
                <w:sz w:val="15"/>
                <w:szCs w:val="15"/>
              </w:rPr>
              <w:t>Dec</w:t>
            </w:r>
          </w:p>
        </w:tc>
        <w:tc>
          <w:tcPr>
            <w:tcW w:w="649"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tcPr>
          <w:p w:rsidR="001E10ED" w:rsidRPr="00F1018F" w:rsidRDefault="001E10ED" w:rsidP="001E10ED">
            <w:pPr>
              <w:jc w:val="right"/>
              <w:rPr>
                <w:b/>
                <w:sz w:val="15"/>
                <w:szCs w:val="15"/>
              </w:rPr>
            </w:pPr>
            <w:r>
              <w:rPr>
                <w:b/>
                <w:sz w:val="15"/>
                <w:szCs w:val="15"/>
              </w:rPr>
              <w:t>Jan</w:t>
            </w:r>
          </w:p>
        </w:tc>
      </w:tr>
      <w:tr w:rsidR="001E10ED" w:rsidRPr="00BF4323" w:rsidTr="001E10ED">
        <w:trPr>
          <w:trHeight w:hRule="exact" w:val="245"/>
          <w:jc w:val="center"/>
        </w:trPr>
        <w:tc>
          <w:tcPr>
            <w:tcW w:w="282" w:type="dxa"/>
            <w:tcBorders>
              <w:top w:val="nil"/>
              <w:left w:val="nil"/>
              <w:bottom w:val="nil"/>
              <w:right w:val="nil"/>
            </w:tcBorders>
            <w:shd w:val="clear" w:color="auto" w:fill="auto"/>
            <w:tcMar>
              <w:left w:w="58" w:type="dxa"/>
              <w:right w:w="58" w:type="dxa"/>
            </w:tcMar>
            <w:vAlign w:val="bottom"/>
            <w:hideMark/>
          </w:tcPr>
          <w:p w:rsidR="001E10ED" w:rsidRPr="00BF4323" w:rsidRDefault="001E10ED" w:rsidP="001E10ED">
            <w:pPr>
              <w:rPr>
                <w:b/>
                <w:bCs/>
                <w:sz w:val="15"/>
                <w:szCs w:val="15"/>
              </w:rPr>
            </w:pPr>
          </w:p>
        </w:tc>
        <w:tc>
          <w:tcPr>
            <w:tcW w:w="1980" w:type="dxa"/>
            <w:gridSpan w:val="2"/>
            <w:tcBorders>
              <w:top w:val="nil"/>
              <w:left w:val="nil"/>
              <w:bottom w:val="nil"/>
              <w:right w:val="nil"/>
            </w:tcBorders>
            <w:shd w:val="clear" w:color="auto" w:fill="auto"/>
            <w:vAlign w:val="center"/>
            <w:hideMark/>
          </w:tcPr>
          <w:p w:rsidR="001E10ED" w:rsidRPr="00BF4323" w:rsidRDefault="001E10ED" w:rsidP="001E10ED">
            <w:pPr>
              <w:rPr>
                <w:rFonts w:eastAsia="Arial Unicode MS"/>
                <w:b/>
                <w:bCs/>
                <w:sz w:val="15"/>
                <w:szCs w:val="15"/>
              </w:rPr>
            </w:pPr>
          </w:p>
        </w:tc>
        <w:tc>
          <w:tcPr>
            <w:tcW w:w="757" w:type="dxa"/>
            <w:tcBorders>
              <w:top w:val="nil"/>
              <w:left w:val="nil"/>
              <w:bottom w:val="nil"/>
              <w:right w:val="nil"/>
            </w:tcBorders>
            <w:shd w:val="clear" w:color="auto" w:fill="auto"/>
            <w:tcMar>
              <w:left w:w="43" w:type="dxa"/>
              <w:right w:w="43" w:type="dxa"/>
            </w:tcMar>
            <w:vAlign w:val="center"/>
            <w:hideMark/>
          </w:tcPr>
          <w:p w:rsidR="001E10ED" w:rsidRPr="00BF4323" w:rsidRDefault="001E10ED" w:rsidP="001E10ED">
            <w:pPr>
              <w:jc w:val="right"/>
              <w:rPr>
                <w:sz w:val="15"/>
                <w:szCs w:val="15"/>
              </w:rPr>
            </w:pPr>
          </w:p>
        </w:tc>
        <w:tc>
          <w:tcPr>
            <w:tcW w:w="720" w:type="dxa"/>
            <w:tcBorders>
              <w:top w:val="nil"/>
              <w:left w:val="nil"/>
              <w:bottom w:val="nil"/>
              <w:right w:val="nil"/>
            </w:tcBorders>
            <w:shd w:val="clear" w:color="auto" w:fill="auto"/>
            <w:tcMar>
              <w:left w:w="43" w:type="dxa"/>
              <w:right w:w="43" w:type="dxa"/>
            </w:tcMar>
            <w:vAlign w:val="center"/>
            <w:hideMark/>
          </w:tcPr>
          <w:p w:rsidR="001E10ED" w:rsidRPr="00BF4323" w:rsidRDefault="001E10ED" w:rsidP="001E10ED">
            <w:pPr>
              <w:jc w:val="right"/>
              <w:rPr>
                <w:sz w:val="15"/>
                <w:szCs w:val="15"/>
              </w:rPr>
            </w:pPr>
          </w:p>
        </w:tc>
        <w:tc>
          <w:tcPr>
            <w:tcW w:w="844" w:type="dxa"/>
            <w:tcBorders>
              <w:top w:val="nil"/>
              <w:left w:val="nil"/>
              <w:bottom w:val="nil"/>
              <w:right w:val="nil"/>
            </w:tcBorders>
            <w:shd w:val="clear" w:color="auto" w:fill="auto"/>
            <w:tcMar>
              <w:left w:w="43" w:type="dxa"/>
              <w:right w:w="43" w:type="dxa"/>
            </w:tcMar>
            <w:vAlign w:val="center"/>
            <w:hideMark/>
          </w:tcPr>
          <w:p w:rsidR="001E10ED" w:rsidRPr="00BF4323" w:rsidRDefault="001E10ED" w:rsidP="001E10ED">
            <w:pPr>
              <w:jc w:val="right"/>
              <w:rPr>
                <w:sz w:val="15"/>
                <w:szCs w:val="15"/>
              </w:rPr>
            </w:pPr>
          </w:p>
        </w:tc>
        <w:tc>
          <w:tcPr>
            <w:tcW w:w="686" w:type="dxa"/>
            <w:tcBorders>
              <w:top w:val="nil"/>
              <w:left w:val="nil"/>
              <w:bottom w:val="nil"/>
              <w:right w:val="nil"/>
            </w:tcBorders>
            <w:tcMar>
              <w:left w:w="43" w:type="dxa"/>
              <w:right w:w="43" w:type="dxa"/>
            </w:tcMar>
            <w:vAlign w:val="center"/>
          </w:tcPr>
          <w:p w:rsidR="001E10ED" w:rsidRPr="00BF4323" w:rsidRDefault="001E10ED" w:rsidP="001E10ED">
            <w:pPr>
              <w:jc w:val="right"/>
              <w:rPr>
                <w:sz w:val="15"/>
                <w:szCs w:val="15"/>
              </w:rPr>
            </w:pPr>
          </w:p>
        </w:tc>
        <w:tc>
          <w:tcPr>
            <w:tcW w:w="720" w:type="dxa"/>
            <w:tcBorders>
              <w:top w:val="nil"/>
              <w:left w:val="nil"/>
              <w:bottom w:val="nil"/>
              <w:right w:val="nil"/>
            </w:tcBorders>
            <w:shd w:val="clear" w:color="auto" w:fill="auto"/>
            <w:tcMar>
              <w:left w:w="43" w:type="dxa"/>
              <w:right w:w="43" w:type="dxa"/>
            </w:tcMar>
            <w:vAlign w:val="center"/>
            <w:hideMark/>
          </w:tcPr>
          <w:p w:rsidR="001E10ED" w:rsidRPr="00BF4323" w:rsidRDefault="001E10ED" w:rsidP="001E10ED">
            <w:pPr>
              <w:jc w:val="right"/>
              <w:rPr>
                <w:sz w:val="15"/>
                <w:szCs w:val="15"/>
              </w:rPr>
            </w:pPr>
          </w:p>
        </w:tc>
        <w:tc>
          <w:tcPr>
            <w:tcW w:w="720" w:type="dxa"/>
            <w:tcBorders>
              <w:top w:val="nil"/>
              <w:left w:val="nil"/>
              <w:bottom w:val="nil"/>
              <w:right w:val="nil"/>
            </w:tcBorders>
            <w:shd w:val="clear" w:color="auto" w:fill="auto"/>
            <w:tcMar>
              <w:left w:w="43" w:type="dxa"/>
              <w:right w:w="43" w:type="dxa"/>
            </w:tcMar>
            <w:vAlign w:val="center"/>
          </w:tcPr>
          <w:p w:rsidR="001E10ED" w:rsidRPr="00BF4323" w:rsidRDefault="001E10ED" w:rsidP="001E10ED">
            <w:pPr>
              <w:jc w:val="right"/>
              <w:rPr>
                <w:sz w:val="15"/>
                <w:szCs w:val="15"/>
              </w:rPr>
            </w:pPr>
          </w:p>
        </w:tc>
        <w:tc>
          <w:tcPr>
            <w:tcW w:w="720" w:type="dxa"/>
            <w:tcBorders>
              <w:top w:val="nil"/>
              <w:left w:val="nil"/>
              <w:bottom w:val="nil"/>
              <w:right w:val="nil"/>
            </w:tcBorders>
            <w:shd w:val="clear" w:color="auto" w:fill="auto"/>
            <w:tcMar>
              <w:left w:w="43" w:type="dxa"/>
              <w:right w:w="43" w:type="dxa"/>
            </w:tcMar>
            <w:vAlign w:val="center"/>
          </w:tcPr>
          <w:p w:rsidR="001E10ED" w:rsidRPr="00BF4323" w:rsidRDefault="001E10ED" w:rsidP="001E10ED">
            <w:pPr>
              <w:jc w:val="right"/>
              <w:rPr>
                <w:sz w:val="15"/>
                <w:szCs w:val="15"/>
              </w:rPr>
            </w:pPr>
          </w:p>
        </w:tc>
        <w:tc>
          <w:tcPr>
            <w:tcW w:w="754" w:type="dxa"/>
            <w:tcBorders>
              <w:top w:val="nil"/>
              <w:left w:val="nil"/>
              <w:bottom w:val="nil"/>
              <w:right w:val="nil"/>
            </w:tcBorders>
            <w:shd w:val="clear" w:color="auto" w:fill="auto"/>
            <w:tcMar>
              <w:left w:w="43" w:type="dxa"/>
              <w:right w:w="43" w:type="dxa"/>
            </w:tcMar>
            <w:vAlign w:val="center"/>
          </w:tcPr>
          <w:p w:rsidR="001E10ED" w:rsidRPr="00BF4323" w:rsidRDefault="001E10ED" w:rsidP="001E10ED">
            <w:pPr>
              <w:jc w:val="right"/>
              <w:rPr>
                <w:sz w:val="15"/>
                <w:szCs w:val="15"/>
              </w:rPr>
            </w:pPr>
          </w:p>
        </w:tc>
        <w:tc>
          <w:tcPr>
            <w:tcW w:w="649" w:type="dxa"/>
            <w:tcBorders>
              <w:top w:val="nil"/>
              <w:left w:val="nil"/>
              <w:bottom w:val="nil"/>
              <w:right w:val="nil"/>
            </w:tcBorders>
            <w:shd w:val="clear" w:color="auto" w:fill="auto"/>
            <w:tcMar>
              <w:left w:w="43" w:type="dxa"/>
              <w:right w:w="43" w:type="dxa"/>
            </w:tcMar>
            <w:vAlign w:val="center"/>
          </w:tcPr>
          <w:p w:rsidR="001E10ED" w:rsidRPr="00BF4323" w:rsidRDefault="001E10ED" w:rsidP="001E10ED">
            <w:pPr>
              <w:jc w:val="right"/>
              <w:rPr>
                <w:sz w:val="15"/>
                <w:szCs w:val="15"/>
              </w:rPr>
            </w:pPr>
          </w:p>
        </w:tc>
      </w:tr>
      <w:tr w:rsidR="00C00C4C" w:rsidRPr="00BF4323" w:rsidTr="00C00C4C">
        <w:trPr>
          <w:trHeight w:hRule="exact" w:val="245"/>
          <w:jc w:val="center"/>
        </w:trPr>
        <w:tc>
          <w:tcPr>
            <w:tcW w:w="282" w:type="dxa"/>
            <w:tcBorders>
              <w:top w:val="nil"/>
              <w:left w:val="nil"/>
              <w:bottom w:val="nil"/>
              <w:right w:val="nil"/>
            </w:tcBorders>
            <w:shd w:val="clear" w:color="auto" w:fill="auto"/>
            <w:tcMar>
              <w:left w:w="58" w:type="dxa"/>
              <w:right w:w="58" w:type="dxa"/>
            </w:tcMar>
            <w:vAlign w:val="bottom"/>
            <w:hideMark/>
          </w:tcPr>
          <w:p w:rsidR="00C00C4C" w:rsidRPr="00F1018F" w:rsidRDefault="00C00C4C" w:rsidP="00C00C4C">
            <w:pPr>
              <w:rPr>
                <w:b/>
                <w:bCs/>
                <w:sz w:val="14"/>
                <w:szCs w:val="14"/>
              </w:rPr>
            </w:pPr>
          </w:p>
        </w:tc>
        <w:tc>
          <w:tcPr>
            <w:tcW w:w="1980" w:type="dxa"/>
            <w:gridSpan w:val="2"/>
            <w:tcBorders>
              <w:top w:val="nil"/>
              <w:left w:val="nil"/>
              <w:bottom w:val="nil"/>
              <w:right w:val="nil"/>
            </w:tcBorders>
            <w:shd w:val="clear" w:color="auto" w:fill="auto"/>
            <w:vAlign w:val="center"/>
            <w:hideMark/>
          </w:tcPr>
          <w:p w:rsidR="00C00C4C" w:rsidRPr="00F1018F" w:rsidRDefault="00C00C4C" w:rsidP="00C00C4C">
            <w:pPr>
              <w:rPr>
                <w:b/>
                <w:bCs/>
                <w:sz w:val="14"/>
                <w:szCs w:val="14"/>
              </w:rPr>
            </w:pPr>
            <w:r w:rsidRPr="00F1018F">
              <w:rPr>
                <w:rFonts w:eastAsia="Arial Unicode MS"/>
                <w:b/>
                <w:bCs/>
                <w:sz w:val="14"/>
                <w:szCs w:val="14"/>
              </w:rPr>
              <w:t>Grand Total</w:t>
            </w:r>
          </w:p>
        </w:tc>
        <w:tc>
          <w:tcPr>
            <w:tcW w:w="757"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b/>
                <w:bCs/>
                <w:color w:val="000000"/>
                <w:sz w:val="14"/>
                <w:szCs w:val="14"/>
              </w:rPr>
            </w:pPr>
            <w:r>
              <w:rPr>
                <w:b/>
                <w:bCs/>
                <w:color w:val="000000"/>
                <w:sz w:val="14"/>
                <w:szCs w:val="14"/>
              </w:rPr>
              <w:t>52,909,950</w:t>
            </w:r>
          </w:p>
        </w:tc>
        <w:tc>
          <w:tcPr>
            <w:tcW w:w="720"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b/>
                <w:bCs/>
                <w:color w:val="000000"/>
                <w:sz w:val="14"/>
                <w:szCs w:val="14"/>
              </w:rPr>
            </w:pPr>
            <w:r>
              <w:rPr>
                <w:b/>
                <w:bCs/>
                <w:color w:val="000000"/>
                <w:sz w:val="14"/>
                <w:szCs w:val="14"/>
              </w:rPr>
              <w:t>60,794,735</w:t>
            </w:r>
          </w:p>
        </w:tc>
        <w:tc>
          <w:tcPr>
            <w:tcW w:w="844"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b/>
                <w:bCs/>
                <w:color w:val="000000"/>
                <w:sz w:val="14"/>
                <w:szCs w:val="14"/>
              </w:rPr>
            </w:pPr>
            <w:r>
              <w:rPr>
                <w:b/>
                <w:bCs/>
                <w:color w:val="000000"/>
                <w:sz w:val="14"/>
                <w:szCs w:val="14"/>
              </w:rPr>
              <w:t>4,877,251</w:t>
            </w:r>
          </w:p>
        </w:tc>
        <w:tc>
          <w:tcPr>
            <w:tcW w:w="686" w:type="dxa"/>
            <w:tcBorders>
              <w:top w:val="nil"/>
              <w:left w:val="nil"/>
              <w:bottom w:val="nil"/>
              <w:right w:val="nil"/>
            </w:tcBorders>
            <w:tcMar>
              <w:left w:w="43" w:type="dxa"/>
              <w:right w:w="43" w:type="dxa"/>
            </w:tcMar>
            <w:vAlign w:val="center"/>
          </w:tcPr>
          <w:p w:rsidR="00C00C4C" w:rsidRDefault="00C00C4C" w:rsidP="00C00C4C">
            <w:pPr>
              <w:jc w:val="right"/>
              <w:rPr>
                <w:b/>
                <w:bCs/>
                <w:color w:val="000000"/>
                <w:sz w:val="14"/>
                <w:szCs w:val="14"/>
              </w:rPr>
            </w:pPr>
            <w:r>
              <w:rPr>
                <w:b/>
                <w:bCs/>
                <w:color w:val="000000"/>
                <w:sz w:val="14"/>
                <w:szCs w:val="14"/>
              </w:rPr>
              <w:t>5,569,823</w:t>
            </w:r>
          </w:p>
        </w:tc>
        <w:tc>
          <w:tcPr>
            <w:tcW w:w="720"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b/>
                <w:bCs/>
                <w:color w:val="000000"/>
                <w:sz w:val="14"/>
                <w:szCs w:val="14"/>
              </w:rPr>
            </w:pPr>
            <w:r>
              <w:rPr>
                <w:b/>
                <w:bCs/>
                <w:color w:val="000000"/>
                <w:sz w:val="14"/>
                <w:szCs w:val="14"/>
              </w:rPr>
              <w:t>4,396,263</w:t>
            </w:r>
          </w:p>
        </w:tc>
        <w:tc>
          <w:tcPr>
            <w:tcW w:w="720"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b/>
                <w:bCs/>
                <w:color w:val="000000"/>
                <w:sz w:val="14"/>
                <w:szCs w:val="14"/>
              </w:rPr>
            </w:pPr>
            <w:r>
              <w:rPr>
                <w:b/>
                <w:bCs/>
                <w:color w:val="000000"/>
                <w:sz w:val="14"/>
                <w:szCs w:val="14"/>
              </w:rPr>
              <w:t>4,801,472</w:t>
            </w:r>
          </w:p>
        </w:tc>
        <w:tc>
          <w:tcPr>
            <w:tcW w:w="720"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b/>
                <w:bCs/>
                <w:color w:val="000000"/>
                <w:sz w:val="14"/>
                <w:szCs w:val="14"/>
              </w:rPr>
            </w:pPr>
            <w:r>
              <w:rPr>
                <w:b/>
                <w:bCs/>
                <w:color w:val="000000"/>
                <w:sz w:val="14"/>
                <w:szCs w:val="14"/>
              </w:rPr>
              <w:t>4,581,354</w:t>
            </w:r>
          </w:p>
        </w:tc>
        <w:tc>
          <w:tcPr>
            <w:tcW w:w="754" w:type="dxa"/>
            <w:tcBorders>
              <w:top w:val="nil"/>
              <w:left w:val="nil"/>
              <w:bottom w:val="nil"/>
              <w:right w:val="nil"/>
            </w:tcBorders>
            <w:shd w:val="clear" w:color="auto" w:fill="auto"/>
            <w:tcMar>
              <w:left w:w="43" w:type="dxa"/>
              <w:right w:w="43" w:type="dxa"/>
            </w:tcMar>
            <w:vAlign w:val="center"/>
          </w:tcPr>
          <w:p w:rsidR="00C00C4C" w:rsidRDefault="00C00C4C" w:rsidP="007333A8">
            <w:pPr>
              <w:jc w:val="right"/>
              <w:rPr>
                <w:b/>
                <w:bCs/>
                <w:color w:val="000000"/>
                <w:sz w:val="14"/>
                <w:szCs w:val="14"/>
              </w:rPr>
            </w:pPr>
            <w:r>
              <w:rPr>
                <w:b/>
                <w:bCs/>
                <w:color w:val="000000"/>
                <w:sz w:val="14"/>
                <w:szCs w:val="14"/>
              </w:rPr>
              <w:t>4,404,8</w:t>
            </w:r>
            <w:r w:rsidR="007333A8">
              <w:rPr>
                <w:b/>
                <w:bCs/>
                <w:color w:val="000000"/>
                <w:sz w:val="14"/>
                <w:szCs w:val="14"/>
              </w:rPr>
              <w:t>19</w:t>
            </w:r>
          </w:p>
        </w:tc>
        <w:tc>
          <w:tcPr>
            <w:tcW w:w="649" w:type="dxa"/>
            <w:tcBorders>
              <w:top w:val="nil"/>
              <w:left w:val="nil"/>
              <w:bottom w:val="nil"/>
              <w:right w:val="nil"/>
            </w:tcBorders>
            <w:shd w:val="clear" w:color="auto" w:fill="auto"/>
            <w:tcMar>
              <w:left w:w="43" w:type="dxa"/>
              <w:right w:w="43" w:type="dxa"/>
            </w:tcMar>
            <w:vAlign w:val="center"/>
          </w:tcPr>
          <w:p w:rsidR="00C00C4C" w:rsidRDefault="00C00C4C" w:rsidP="007333A8">
            <w:pPr>
              <w:jc w:val="right"/>
              <w:rPr>
                <w:b/>
                <w:bCs/>
                <w:color w:val="000000"/>
                <w:sz w:val="14"/>
                <w:szCs w:val="14"/>
              </w:rPr>
            </w:pPr>
            <w:r>
              <w:rPr>
                <w:b/>
                <w:bCs/>
                <w:color w:val="000000"/>
                <w:sz w:val="14"/>
                <w:szCs w:val="14"/>
              </w:rPr>
              <w:t>4,467,25</w:t>
            </w:r>
            <w:r w:rsidR="007333A8">
              <w:rPr>
                <w:b/>
                <w:bCs/>
                <w:color w:val="000000"/>
                <w:sz w:val="14"/>
                <w:szCs w:val="14"/>
              </w:rPr>
              <w:t>3</w:t>
            </w:r>
          </w:p>
        </w:tc>
      </w:tr>
      <w:tr w:rsidR="00C00C4C" w:rsidRPr="00BF4323" w:rsidTr="00C00C4C">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C00C4C" w:rsidRPr="00F1018F" w:rsidRDefault="00C00C4C" w:rsidP="00C00C4C">
            <w:pPr>
              <w:jc w:val="right"/>
              <w:rPr>
                <w:b/>
                <w:bCs/>
                <w:sz w:val="14"/>
                <w:szCs w:val="14"/>
              </w:rPr>
            </w:pPr>
          </w:p>
        </w:tc>
        <w:tc>
          <w:tcPr>
            <w:tcW w:w="1980" w:type="dxa"/>
            <w:gridSpan w:val="2"/>
            <w:tcBorders>
              <w:top w:val="nil"/>
              <w:left w:val="nil"/>
              <w:bottom w:val="nil"/>
              <w:right w:val="nil"/>
            </w:tcBorders>
            <w:shd w:val="clear" w:color="auto" w:fill="auto"/>
            <w:vAlign w:val="center"/>
            <w:hideMark/>
          </w:tcPr>
          <w:p w:rsidR="00C00C4C" w:rsidRPr="00F1018F" w:rsidRDefault="00C00C4C" w:rsidP="00C00C4C">
            <w:pPr>
              <w:jc w:val="right"/>
              <w:rPr>
                <w:b/>
                <w:bCs/>
                <w:sz w:val="14"/>
                <w:szCs w:val="14"/>
              </w:rPr>
            </w:pPr>
          </w:p>
        </w:tc>
        <w:tc>
          <w:tcPr>
            <w:tcW w:w="757"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rFonts w:ascii="Calibri" w:hAnsi="Calibri"/>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rFonts w:ascii="Calibri" w:hAnsi="Calibri"/>
                <w:color w:val="000000"/>
                <w:sz w:val="14"/>
                <w:szCs w:val="14"/>
              </w:rPr>
            </w:pPr>
          </w:p>
        </w:tc>
        <w:tc>
          <w:tcPr>
            <w:tcW w:w="844"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b/>
                <w:bCs/>
                <w:color w:val="000000"/>
                <w:sz w:val="14"/>
                <w:szCs w:val="14"/>
              </w:rPr>
            </w:pPr>
          </w:p>
        </w:tc>
        <w:tc>
          <w:tcPr>
            <w:tcW w:w="686" w:type="dxa"/>
            <w:tcBorders>
              <w:top w:val="nil"/>
              <w:left w:val="nil"/>
              <w:bottom w:val="nil"/>
              <w:right w:val="nil"/>
            </w:tcBorders>
            <w:tcMar>
              <w:left w:w="43" w:type="dxa"/>
              <w:right w:w="43" w:type="dxa"/>
            </w:tcMar>
            <w:vAlign w:val="center"/>
          </w:tcPr>
          <w:p w:rsidR="00C00C4C" w:rsidRDefault="00C00C4C" w:rsidP="00C00C4C">
            <w:pPr>
              <w:jc w:val="right"/>
              <w:rPr>
                <w:b/>
                <w:bCs/>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rFonts w:ascii="Calibri" w:hAnsi="Calibri"/>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b/>
                <w:bCs/>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b/>
                <w:bCs/>
                <w:color w:val="000000"/>
                <w:sz w:val="14"/>
                <w:szCs w:val="14"/>
              </w:rPr>
            </w:pPr>
          </w:p>
        </w:tc>
        <w:tc>
          <w:tcPr>
            <w:tcW w:w="754"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b/>
                <w:bCs/>
                <w:color w:val="000000"/>
                <w:sz w:val="14"/>
                <w:szCs w:val="14"/>
              </w:rPr>
            </w:pPr>
          </w:p>
        </w:tc>
        <w:tc>
          <w:tcPr>
            <w:tcW w:w="649"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b/>
                <w:bCs/>
                <w:color w:val="000000"/>
                <w:sz w:val="14"/>
                <w:szCs w:val="14"/>
              </w:rPr>
            </w:pPr>
          </w:p>
        </w:tc>
      </w:tr>
      <w:tr w:rsidR="00C00C4C" w:rsidRPr="00BF4323" w:rsidTr="00C00C4C">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C00C4C" w:rsidRPr="00F1018F" w:rsidRDefault="00C00C4C" w:rsidP="00C00C4C">
            <w:pPr>
              <w:jc w:val="center"/>
              <w:rPr>
                <w:b/>
                <w:bCs/>
                <w:sz w:val="14"/>
                <w:szCs w:val="14"/>
              </w:rPr>
            </w:pPr>
            <w:r w:rsidRPr="00F1018F">
              <w:rPr>
                <w:rFonts w:eastAsia="Arial Unicode MS"/>
                <w:b/>
                <w:bCs/>
                <w:sz w:val="14"/>
                <w:szCs w:val="14"/>
              </w:rPr>
              <w:t>A.</w:t>
            </w:r>
          </w:p>
        </w:tc>
        <w:tc>
          <w:tcPr>
            <w:tcW w:w="1980" w:type="dxa"/>
            <w:gridSpan w:val="2"/>
            <w:tcBorders>
              <w:top w:val="nil"/>
              <w:left w:val="nil"/>
              <w:bottom w:val="nil"/>
              <w:right w:val="nil"/>
            </w:tcBorders>
            <w:shd w:val="clear" w:color="auto" w:fill="auto"/>
            <w:vAlign w:val="center"/>
            <w:hideMark/>
          </w:tcPr>
          <w:p w:rsidR="00C00C4C" w:rsidRPr="00F1018F" w:rsidRDefault="00C00C4C" w:rsidP="00C00C4C">
            <w:pPr>
              <w:rPr>
                <w:b/>
                <w:bCs/>
                <w:sz w:val="14"/>
                <w:szCs w:val="14"/>
              </w:rPr>
            </w:pPr>
            <w:r w:rsidRPr="00F1018F">
              <w:rPr>
                <w:rFonts w:eastAsia="Arial Unicode MS"/>
                <w:b/>
                <w:bCs/>
                <w:sz w:val="14"/>
                <w:szCs w:val="14"/>
              </w:rPr>
              <w:t xml:space="preserve">Latin America </w:t>
            </w:r>
          </w:p>
        </w:tc>
        <w:tc>
          <w:tcPr>
            <w:tcW w:w="757"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b/>
                <w:bCs/>
                <w:color w:val="000000"/>
                <w:sz w:val="14"/>
                <w:szCs w:val="14"/>
              </w:rPr>
            </w:pPr>
            <w:r>
              <w:rPr>
                <w:b/>
                <w:bCs/>
                <w:color w:val="000000"/>
                <w:sz w:val="14"/>
                <w:szCs w:val="14"/>
              </w:rPr>
              <w:t>18,424</w:t>
            </w:r>
          </w:p>
        </w:tc>
        <w:tc>
          <w:tcPr>
            <w:tcW w:w="720"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b/>
                <w:bCs/>
                <w:color w:val="000000"/>
                <w:sz w:val="14"/>
                <w:szCs w:val="14"/>
              </w:rPr>
            </w:pPr>
            <w:r>
              <w:rPr>
                <w:b/>
                <w:bCs/>
                <w:color w:val="000000"/>
                <w:sz w:val="14"/>
                <w:szCs w:val="14"/>
              </w:rPr>
              <w:t>47,982</w:t>
            </w:r>
          </w:p>
        </w:tc>
        <w:tc>
          <w:tcPr>
            <w:tcW w:w="844"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b/>
                <w:bCs/>
                <w:color w:val="000000"/>
                <w:sz w:val="14"/>
                <w:szCs w:val="14"/>
              </w:rPr>
            </w:pPr>
            <w:r>
              <w:rPr>
                <w:b/>
                <w:bCs/>
                <w:color w:val="000000"/>
                <w:sz w:val="14"/>
                <w:szCs w:val="14"/>
              </w:rPr>
              <w:t>2,566</w:t>
            </w:r>
          </w:p>
        </w:tc>
        <w:tc>
          <w:tcPr>
            <w:tcW w:w="686" w:type="dxa"/>
            <w:tcBorders>
              <w:top w:val="nil"/>
              <w:left w:val="nil"/>
              <w:bottom w:val="nil"/>
              <w:right w:val="nil"/>
            </w:tcBorders>
            <w:tcMar>
              <w:left w:w="43" w:type="dxa"/>
              <w:right w:w="43" w:type="dxa"/>
            </w:tcMar>
            <w:vAlign w:val="center"/>
          </w:tcPr>
          <w:p w:rsidR="00C00C4C" w:rsidRDefault="00C00C4C" w:rsidP="00C00C4C">
            <w:pPr>
              <w:jc w:val="right"/>
              <w:rPr>
                <w:b/>
                <w:bCs/>
                <w:color w:val="000000"/>
                <w:sz w:val="14"/>
                <w:szCs w:val="14"/>
              </w:rPr>
            </w:pPr>
            <w:r>
              <w:rPr>
                <w:b/>
                <w:bCs/>
                <w:color w:val="000000"/>
                <w:sz w:val="14"/>
                <w:szCs w:val="14"/>
              </w:rPr>
              <w:t>915</w:t>
            </w:r>
          </w:p>
        </w:tc>
        <w:tc>
          <w:tcPr>
            <w:tcW w:w="720"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b/>
                <w:bCs/>
                <w:color w:val="000000"/>
                <w:sz w:val="14"/>
                <w:szCs w:val="14"/>
              </w:rPr>
            </w:pPr>
            <w:r>
              <w:rPr>
                <w:b/>
                <w:bCs/>
                <w:color w:val="000000"/>
                <w:sz w:val="14"/>
                <w:szCs w:val="14"/>
              </w:rPr>
              <w:t>1,213</w:t>
            </w:r>
          </w:p>
        </w:tc>
        <w:tc>
          <w:tcPr>
            <w:tcW w:w="720"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b/>
                <w:bCs/>
                <w:color w:val="000000"/>
                <w:sz w:val="14"/>
                <w:szCs w:val="14"/>
              </w:rPr>
            </w:pPr>
            <w:r>
              <w:rPr>
                <w:b/>
                <w:bCs/>
                <w:color w:val="000000"/>
                <w:sz w:val="14"/>
                <w:szCs w:val="14"/>
              </w:rPr>
              <w:t>1,338</w:t>
            </w:r>
          </w:p>
        </w:tc>
        <w:tc>
          <w:tcPr>
            <w:tcW w:w="720"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b/>
                <w:bCs/>
                <w:color w:val="000000"/>
                <w:sz w:val="14"/>
                <w:szCs w:val="14"/>
              </w:rPr>
            </w:pPr>
            <w:r>
              <w:rPr>
                <w:b/>
                <w:bCs/>
                <w:color w:val="000000"/>
                <w:sz w:val="14"/>
                <w:szCs w:val="14"/>
              </w:rPr>
              <w:t>1,230</w:t>
            </w:r>
          </w:p>
        </w:tc>
        <w:tc>
          <w:tcPr>
            <w:tcW w:w="754"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b/>
                <w:bCs/>
                <w:color w:val="000000"/>
                <w:sz w:val="14"/>
                <w:szCs w:val="14"/>
              </w:rPr>
            </w:pPr>
            <w:r>
              <w:rPr>
                <w:b/>
                <w:bCs/>
                <w:color w:val="000000"/>
                <w:sz w:val="14"/>
                <w:szCs w:val="14"/>
              </w:rPr>
              <w:t>661</w:t>
            </w:r>
          </w:p>
        </w:tc>
        <w:tc>
          <w:tcPr>
            <w:tcW w:w="649"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b/>
                <w:bCs/>
                <w:color w:val="000000"/>
                <w:sz w:val="14"/>
                <w:szCs w:val="14"/>
              </w:rPr>
            </w:pPr>
            <w:r>
              <w:rPr>
                <w:b/>
                <w:bCs/>
                <w:color w:val="000000"/>
                <w:sz w:val="14"/>
                <w:szCs w:val="14"/>
              </w:rPr>
              <w:t>834</w:t>
            </w:r>
          </w:p>
        </w:tc>
      </w:tr>
      <w:tr w:rsidR="00C00C4C" w:rsidRPr="00BF4323" w:rsidTr="00C00C4C">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C00C4C" w:rsidRPr="00F1018F" w:rsidRDefault="00C00C4C" w:rsidP="00C00C4C">
            <w:pPr>
              <w:jc w:val="center"/>
              <w:rPr>
                <w:b/>
                <w:bCs/>
                <w:sz w:val="14"/>
                <w:szCs w:val="14"/>
              </w:rPr>
            </w:pPr>
            <w:r w:rsidRPr="00F1018F">
              <w:rPr>
                <w:b/>
                <w:bCs/>
                <w:sz w:val="14"/>
                <w:szCs w:val="14"/>
              </w:rPr>
              <w:t>B.</w:t>
            </w:r>
          </w:p>
        </w:tc>
        <w:tc>
          <w:tcPr>
            <w:tcW w:w="1980" w:type="dxa"/>
            <w:gridSpan w:val="2"/>
            <w:tcBorders>
              <w:top w:val="nil"/>
              <w:left w:val="nil"/>
              <w:bottom w:val="nil"/>
              <w:right w:val="nil"/>
            </w:tcBorders>
            <w:shd w:val="clear" w:color="auto" w:fill="auto"/>
            <w:vAlign w:val="center"/>
            <w:hideMark/>
          </w:tcPr>
          <w:p w:rsidR="00C00C4C" w:rsidRPr="00F1018F" w:rsidRDefault="00C00C4C" w:rsidP="00C00C4C">
            <w:pPr>
              <w:rPr>
                <w:b/>
                <w:bCs/>
                <w:sz w:val="14"/>
                <w:szCs w:val="14"/>
              </w:rPr>
            </w:pPr>
            <w:r w:rsidRPr="00F1018F">
              <w:rPr>
                <w:b/>
                <w:bCs/>
                <w:sz w:val="14"/>
                <w:szCs w:val="14"/>
              </w:rPr>
              <w:t xml:space="preserve">Central America </w:t>
            </w:r>
          </w:p>
        </w:tc>
        <w:tc>
          <w:tcPr>
            <w:tcW w:w="757"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b/>
                <w:bCs/>
                <w:color w:val="000000"/>
                <w:sz w:val="14"/>
                <w:szCs w:val="14"/>
              </w:rPr>
            </w:pPr>
            <w:r>
              <w:rPr>
                <w:b/>
                <w:bCs/>
                <w:color w:val="000000"/>
                <w:sz w:val="14"/>
                <w:szCs w:val="14"/>
              </w:rPr>
              <w:t>73,101</w:t>
            </w:r>
          </w:p>
        </w:tc>
        <w:tc>
          <w:tcPr>
            <w:tcW w:w="720"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b/>
                <w:bCs/>
                <w:color w:val="000000"/>
                <w:sz w:val="14"/>
                <w:szCs w:val="14"/>
              </w:rPr>
            </w:pPr>
            <w:r>
              <w:rPr>
                <w:b/>
                <w:bCs/>
                <w:color w:val="000000"/>
                <w:sz w:val="14"/>
                <w:szCs w:val="14"/>
              </w:rPr>
              <w:t>104,686</w:t>
            </w:r>
          </w:p>
        </w:tc>
        <w:tc>
          <w:tcPr>
            <w:tcW w:w="844"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b/>
                <w:bCs/>
                <w:color w:val="000000"/>
                <w:sz w:val="14"/>
                <w:szCs w:val="14"/>
              </w:rPr>
            </w:pPr>
            <w:r>
              <w:rPr>
                <w:b/>
                <w:bCs/>
                <w:color w:val="000000"/>
                <w:sz w:val="14"/>
                <w:szCs w:val="14"/>
              </w:rPr>
              <w:t>4,766</w:t>
            </w:r>
          </w:p>
        </w:tc>
        <w:tc>
          <w:tcPr>
            <w:tcW w:w="686" w:type="dxa"/>
            <w:tcBorders>
              <w:top w:val="nil"/>
              <w:left w:val="nil"/>
              <w:bottom w:val="nil"/>
              <w:right w:val="nil"/>
            </w:tcBorders>
            <w:tcMar>
              <w:left w:w="43" w:type="dxa"/>
              <w:right w:w="43" w:type="dxa"/>
            </w:tcMar>
            <w:vAlign w:val="center"/>
          </w:tcPr>
          <w:p w:rsidR="00C00C4C" w:rsidRDefault="00C00C4C" w:rsidP="00C00C4C">
            <w:pPr>
              <w:jc w:val="right"/>
              <w:rPr>
                <w:b/>
                <w:bCs/>
                <w:color w:val="000000"/>
                <w:sz w:val="14"/>
                <w:szCs w:val="14"/>
              </w:rPr>
            </w:pPr>
            <w:r>
              <w:rPr>
                <w:b/>
                <w:bCs/>
                <w:color w:val="000000"/>
                <w:sz w:val="14"/>
                <w:szCs w:val="14"/>
              </w:rPr>
              <w:t>5,712</w:t>
            </w:r>
          </w:p>
        </w:tc>
        <w:tc>
          <w:tcPr>
            <w:tcW w:w="720"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b/>
                <w:bCs/>
                <w:color w:val="000000"/>
                <w:sz w:val="14"/>
                <w:szCs w:val="14"/>
              </w:rPr>
            </w:pPr>
            <w:r>
              <w:rPr>
                <w:b/>
                <w:bCs/>
                <w:color w:val="000000"/>
                <w:sz w:val="14"/>
                <w:szCs w:val="14"/>
              </w:rPr>
              <w:t>7,432</w:t>
            </w:r>
          </w:p>
        </w:tc>
        <w:tc>
          <w:tcPr>
            <w:tcW w:w="720"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b/>
                <w:bCs/>
                <w:color w:val="000000"/>
                <w:sz w:val="14"/>
                <w:szCs w:val="14"/>
              </w:rPr>
            </w:pPr>
            <w:r>
              <w:rPr>
                <w:b/>
                <w:bCs/>
                <w:color w:val="000000"/>
                <w:sz w:val="14"/>
                <w:szCs w:val="14"/>
              </w:rPr>
              <w:t>4,777</w:t>
            </w:r>
          </w:p>
        </w:tc>
        <w:tc>
          <w:tcPr>
            <w:tcW w:w="720"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b/>
                <w:bCs/>
                <w:color w:val="000000"/>
                <w:sz w:val="14"/>
                <w:szCs w:val="14"/>
              </w:rPr>
            </w:pPr>
            <w:r>
              <w:rPr>
                <w:b/>
                <w:bCs/>
                <w:color w:val="000000"/>
                <w:sz w:val="14"/>
                <w:szCs w:val="14"/>
              </w:rPr>
              <w:t>5,244</w:t>
            </w:r>
          </w:p>
        </w:tc>
        <w:tc>
          <w:tcPr>
            <w:tcW w:w="754"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b/>
                <w:bCs/>
                <w:color w:val="000000"/>
                <w:sz w:val="14"/>
                <w:szCs w:val="14"/>
              </w:rPr>
            </w:pPr>
            <w:r>
              <w:rPr>
                <w:b/>
                <w:bCs/>
                <w:color w:val="000000"/>
                <w:sz w:val="14"/>
                <w:szCs w:val="14"/>
              </w:rPr>
              <w:t>4,197</w:t>
            </w:r>
          </w:p>
        </w:tc>
        <w:tc>
          <w:tcPr>
            <w:tcW w:w="649"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b/>
                <w:bCs/>
                <w:color w:val="000000"/>
                <w:sz w:val="14"/>
                <w:szCs w:val="14"/>
              </w:rPr>
            </w:pPr>
            <w:r>
              <w:rPr>
                <w:b/>
                <w:bCs/>
                <w:color w:val="000000"/>
                <w:sz w:val="14"/>
                <w:szCs w:val="14"/>
              </w:rPr>
              <w:t>6,999</w:t>
            </w:r>
          </w:p>
        </w:tc>
      </w:tr>
      <w:tr w:rsidR="00C00C4C" w:rsidRPr="00BF4323" w:rsidTr="00C00C4C">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C00C4C" w:rsidRPr="00F1018F" w:rsidRDefault="00C00C4C" w:rsidP="00C00C4C">
            <w:pPr>
              <w:jc w:val="center"/>
              <w:rPr>
                <w:sz w:val="14"/>
                <w:szCs w:val="14"/>
              </w:rPr>
            </w:pPr>
          </w:p>
        </w:tc>
        <w:tc>
          <w:tcPr>
            <w:tcW w:w="1980" w:type="dxa"/>
            <w:gridSpan w:val="2"/>
            <w:tcBorders>
              <w:top w:val="nil"/>
              <w:left w:val="nil"/>
              <w:bottom w:val="nil"/>
              <w:right w:val="nil"/>
            </w:tcBorders>
            <w:shd w:val="clear" w:color="auto" w:fill="auto"/>
            <w:vAlign w:val="center"/>
            <w:hideMark/>
          </w:tcPr>
          <w:p w:rsidR="00C00C4C" w:rsidRPr="00F1018F" w:rsidRDefault="00C00C4C" w:rsidP="00C00C4C">
            <w:pPr>
              <w:rPr>
                <w:sz w:val="14"/>
                <w:szCs w:val="14"/>
              </w:rPr>
            </w:pPr>
            <w:r w:rsidRPr="00F1018F">
              <w:rPr>
                <w:sz w:val="14"/>
                <w:szCs w:val="14"/>
              </w:rPr>
              <w:t xml:space="preserve">Mexico </w:t>
            </w:r>
          </w:p>
        </w:tc>
        <w:tc>
          <w:tcPr>
            <w:tcW w:w="757"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color w:val="000000"/>
                <w:sz w:val="14"/>
                <w:szCs w:val="14"/>
              </w:rPr>
            </w:pPr>
            <w:r>
              <w:rPr>
                <w:color w:val="000000"/>
                <w:sz w:val="14"/>
                <w:szCs w:val="14"/>
              </w:rPr>
              <w:t>58,041</w:t>
            </w:r>
          </w:p>
        </w:tc>
        <w:tc>
          <w:tcPr>
            <w:tcW w:w="720"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color w:val="000000"/>
                <w:sz w:val="14"/>
                <w:szCs w:val="14"/>
              </w:rPr>
            </w:pPr>
            <w:r>
              <w:rPr>
                <w:color w:val="000000"/>
                <w:sz w:val="14"/>
                <w:szCs w:val="14"/>
              </w:rPr>
              <w:t>88,692</w:t>
            </w:r>
          </w:p>
        </w:tc>
        <w:tc>
          <w:tcPr>
            <w:tcW w:w="844"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color w:val="000000"/>
                <w:sz w:val="14"/>
                <w:szCs w:val="14"/>
              </w:rPr>
            </w:pPr>
            <w:r>
              <w:rPr>
                <w:color w:val="000000"/>
                <w:sz w:val="14"/>
                <w:szCs w:val="14"/>
              </w:rPr>
              <w:t>3,839</w:t>
            </w:r>
          </w:p>
        </w:tc>
        <w:tc>
          <w:tcPr>
            <w:tcW w:w="686" w:type="dxa"/>
            <w:tcBorders>
              <w:top w:val="nil"/>
              <w:left w:val="nil"/>
              <w:bottom w:val="nil"/>
              <w:right w:val="nil"/>
            </w:tcBorders>
            <w:tcMar>
              <w:left w:w="43" w:type="dxa"/>
              <w:right w:w="43" w:type="dxa"/>
            </w:tcMar>
            <w:vAlign w:val="center"/>
          </w:tcPr>
          <w:p w:rsidR="00C00C4C" w:rsidRDefault="00C00C4C" w:rsidP="00C00C4C">
            <w:pPr>
              <w:jc w:val="right"/>
              <w:rPr>
                <w:color w:val="000000"/>
                <w:sz w:val="14"/>
                <w:szCs w:val="14"/>
              </w:rPr>
            </w:pPr>
            <w:r>
              <w:rPr>
                <w:color w:val="000000"/>
                <w:sz w:val="14"/>
                <w:szCs w:val="14"/>
              </w:rPr>
              <w:t>4,053</w:t>
            </w:r>
          </w:p>
        </w:tc>
        <w:tc>
          <w:tcPr>
            <w:tcW w:w="720"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color w:val="000000"/>
                <w:sz w:val="14"/>
                <w:szCs w:val="14"/>
              </w:rPr>
            </w:pPr>
            <w:r>
              <w:rPr>
                <w:color w:val="000000"/>
                <w:sz w:val="14"/>
                <w:szCs w:val="14"/>
              </w:rPr>
              <w:t>5,644</w:t>
            </w:r>
          </w:p>
        </w:tc>
        <w:tc>
          <w:tcPr>
            <w:tcW w:w="720"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color w:val="000000"/>
                <w:sz w:val="14"/>
                <w:szCs w:val="14"/>
              </w:rPr>
            </w:pPr>
            <w:r>
              <w:rPr>
                <w:color w:val="000000"/>
                <w:sz w:val="14"/>
                <w:szCs w:val="14"/>
              </w:rPr>
              <w:t>3,669</w:t>
            </w:r>
          </w:p>
        </w:tc>
        <w:tc>
          <w:tcPr>
            <w:tcW w:w="720"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color w:val="000000"/>
                <w:sz w:val="14"/>
                <w:szCs w:val="14"/>
              </w:rPr>
            </w:pPr>
            <w:r>
              <w:rPr>
                <w:color w:val="000000"/>
                <w:sz w:val="14"/>
                <w:szCs w:val="14"/>
              </w:rPr>
              <w:t>3,895</w:t>
            </w:r>
          </w:p>
        </w:tc>
        <w:tc>
          <w:tcPr>
            <w:tcW w:w="754"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color w:val="000000"/>
                <w:sz w:val="14"/>
                <w:szCs w:val="14"/>
              </w:rPr>
            </w:pPr>
            <w:r>
              <w:rPr>
                <w:color w:val="000000"/>
                <w:sz w:val="14"/>
                <w:szCs w:val="14"/>
              </w:rPr>
              <w:t>3,733</w:t>
            </w:r>
          </w:p>
        </w:tc>
        <w:tc>
          <w:tcPr>
            <w:tcW w:w="649"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color w:val="000000"/>
                <w:sz w:val="14"/>
                <w:szCs w:val="14"/>
              </w:rPr>
            </w:pPr>
            <w:r>
              <w:rPr>
                <w:color w:val="000000"/>
                <w:sz w:val="14"/>
                <w:szCs w:val="14"/>
              </w:rPr>
              <w:t>5,040</w:t>
            </w:r>
          </w:p>
        </w:tc>
      </w:tr>
      <w:tr w:rsidR="00C00C4C" w:rsidRPr="00BF4323" w:rsidTr="00C00C4C">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C00C4C" w:rsidRPr="00F1018F" w:rsidRDefault="00C00C4C" w:rsidP="00C00C4C">
            <w:pPr>
              <w:jc w:val="center"/>
              <w:rPr>
                <w:sz w:val="14"/>
                <w:szCs w:val="14"/>
              </w:rPr>
            </w:pPr>
          </w:p>
        </w:tc>
        <w:tc>
          <w:tcPr>
            <w:tcW w:w="1980" w:type="dxa"/>
            <w:gridSpan w:val="2"/>
            <w:tcBorders>
              <w:top w:val="nil"/>
              <w:left w:val="nil"/>
              <w:bottom w:val="nil"/>
              <w:right w:val="nil"/>
            </w:tcBorders>
            <w:shd w:val="clear" w:color="auto" w:fill="auto"/>
            <w:vAlign w:val="center"/>
            <w:hideMark/>
          </w:tcPr>
          <w:p w:rsidR="00C00C4C" w:rsidRPr="00F1018F" w:rsidRDefault="00C00C4C" w:rsidP="00C00C4C">
            <w:pPr>
              <w:rPr>
                <w:sz w:val="14"/>
                <w:szCs w:val="14"/>
              </w:rPr>
            </w:pPr>
            <w:r w:rsidRPr="00F1018F">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color w:val="000000"/>
                <w:sz w:val="14"/>
                <w:szCs w:val="14"/>
              </w:rPr>
            </w:pPr>
            <w:r>
              <w:rPr>
                <w:color w:val="000000"/>
                <w:sz w:val="14"/>
                <w:szCs w:val="14"/>
              </w:rPr>
              <w:t>15,059</w:t>
            </w:r>
          </w:p>
        </w:tc>
        <w:tc>
          <w:tcPr>
            <w:tcW w:w="720"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color w:val="000000"/>
                <w:sz w:val="14"/>
                <w:szCs w:val="14"/>
              </w:rPr>
            </w:pPr>
            <w:r>
              <w:rPr>
                <w:color w:val="000000"/>
                <w:sz w:val="14"/>
                <w:szCs w:val="14"/>
              </w:rPr>
              <w:t>15,993</w:t>
            </w:r>
          </w:p>
        </w:tc>
        <w:tc>
          <w:tcPr>
            <w:tcW w:w="844"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color w:val="000000"/>
                <w:sz w:val="14"/>
                <w:szCs w:val="14"/>
              </w:rPr>
            </w:pPr>
            <w:r>
              <w:rPr>
                <w:color w:val="000000"/>
                <w:sz w:val="14"/>
                <w:szCs w:val="14"/>
              </w:rPr>
              <w:t>927</w:t>
            </w:r>
          </w:p>
        </w:tc>
        <w:tc>
          <w:tcPr>
            <w:tcW w:w="686" w:type="dxa"/>
            <w:tcBorders>
              <w:top w:val="nil"/>
              <w:left w:val="nil"/>
              <w:bottom w:val="nil"/>
              <w:right w:val="nil"/>
            </w:tcBorders>
            <w:tcMar>
              <w:left w:w="43" w:type="dxa"/>
              <w:right w:w="43" w:type="dxa"/>
            </w:tcMar>
            <w:vAlign w:val="center"/>
          </w:tcPr>
          <w:p w:rsidR="00C00C4C" w:rsidRDefault="00C00C4C" w:rsidP="00C00C4C">
            <w:pPr>
              <w:jc w:val="right"/>
              <w:rPr>
                <w:color w:val="000000"/>
                <w:sz w:val="14"/>
                <w:szCs w:val="14"/>
              </w:rPr>
            </w:pPr>
            <w:r>
              <w:rPr>
                <w:color w:val="000000"/>
                <w:sz w:val="14"/>
                <w:szCs w:val="14"/>
              </w:rPr>
              <w:t>1,659</w:t>
            </w:r>
          </w:p>
        </w:tc>
        <w:tc>
          <w:tcPr>
            <w:tcW w:w="720"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color w:val="000000"/>
                <w:sz w:val="14"/>
                <w:szCs w:val="14"/>
              </w:rPr>
            </w:pPr>
            <w:r>
              <w:rPr>
                <w:color w:val="000000"/>
                <w:sz w:val="14"/>
                <w:szCs w:val="14"/>
              </w:rPr>
              <w:t>1,788</w:t>
            </w:r>
          </w:p>
        </w:tc>
        <w:tc>
          <w:tcPr>
            <w:tcW w:w="720"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color w:val="000000"/>
                <w:sz w:val="14"/>
                <w:szCs w:val="14"/>
              </w:rPr>
            </w:pPr>
            <w:r>
              <w:rPr>
                <w:color w:val="000000"/>
                <w:sz w:val="14"/>
                <w:szCs w:val="14"/>
              </w:rPr>
              <w:t>1,108</w:t>
            </w:r>
          </w:p>
        </w:tc>
        <w:tc>
          <w:tcPr>
            <w:tcW w:w="720"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color w:val="000000"/>
                <w:sz w:val="14"/>
                <w:szCs w:val="14"/>
              </w:rPr>
            </w:pPr>
            <w:r>
              <w:rPr>
                <w:color w:val="000000"/>
                <w:sz w:val="14"/>
                <w:szCs w:val="14"/>
              </w:rPr>
              <w:t>1,349</w:t>
            </w:r>
          </w:p>
        </w:tc>
        <w:tc>
          <w:tcPr>
            <w:tcW w:w="754"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color w:val="000000"/>
                <w:sz w:val="14"/>
                <w:szCs w:val="14"/>
              </w:rPr>
            </w:pPr>
            <w:r>
              <w:rPr>
                <w:color w:val="000000"/>
                <w:sz w:val="14"/>
                <w:szCs w:val="14"/>
              </w:rPr>
              <w:t>464</w:t>
            </w:r>
          </w:p>
        </w:tc>
        <w:tc>
          <w:tcPr>
            <w:tcW w:w="649"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color w:val="000000"/>
                <w:sz w:val="14"/>
                <w:szCs w:val="14"/>
              </w:rPr>
            </w:pPr>
            <w:r>
              <w:rPr>
                <w:color w:val="000000"/>
                <w:sz w:val="14"/>
                <w:szCs w:val="14"/>
              </w:rPr>
              <w:t>1,959</w:t>
            </w:r>
          </w:p>
        </w:tc>
      </w:tr>
      <w:tr w:rsidR="00C00C4C" w:rsidRPr="00BF4323" w:rsidTr="00C00C4C">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C00C4C" w:rsidRPr="00F1018F" w:rsidRDefault="00C00C4C" w:rsidP="00C00C4C">
            <w:pPr>
              <w:jc w:val="center"/>
              <w:rPr>
                <w:b/>
                <w:bCs/>
                <w:sz w:val="14"/>
                <w:szCs w:val="14"/>
              </w:rPr>
            </w:pPr>
            <w:r w:rsidRPr="00F1018F">
              <w:rPr>
                <w:b/>
                <w:bCs/>
                <w:sz w:val="14"/>
                <w:szCs w:val="14"/>
              </w:rPr>
              <w:t>C.</w:t>
            </w:r>
          </w:p>
        </w:tc>
        <w:tc>
          <w:tcPr>
            <w:tcW w:w="1980" w:type="dxa"/>
            <w:gridSpan w:val="2"/>
            <w:tcBorders>
              <w:top w:val="nil"/>
              <w:left w:val="nil"/>
              <w:bottom w:val="nil"/>
              <w:right w:val="nil"/>
            </w:tcBorders>
            <w:shd w:val="clear" w:color="auto" w:fill="auto"/>
            <w:vAlign w:val="center"/>
            <w:hideMark/>
          </w:tcPr>
          <w:p w:rsidR="00C00C4C" w:rsidRPr="00F1018F" w:rsidRDefault="00C00C4C" w:rsidP="00C00C4C">
            <w:pPr>
              <w:rPr>
                <w:b/>
                <w:bCs/>
                <w:sz w:val="14"/>
                <w:szCs w:val="14"/>
              </w:rPr>
            </w:pPr>
            <w:r w:rsidRPr="00F1018F">
              <w:rPr>
                <w:b/>
                <w:bCs/>
                <w:sz w:val="14"/>
                <w:szCs w:val="14"/>
              </w:rPr>
              <w:t xml:space="preserve">South America </w:t>
            </w:r>
          </w:p>
        </w:tc>
        <w:tc>
          <w:tcPr>
            <w:tcW w:w="757"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b/>
                <w:bCs/>
                <w:color w:val="000000"/>
                <w:sz w:val="14"/>
                <w:szCs w:val="14"/>
              </w:rPr>
            </w:pPr>
            <w:r>
              <w:rPr>
                <w:b/>
                <w:bCs/>
                <w:color w:val="000000"/>
                <w:sz w:val="14"/>
                <w:szCs w:val="14"/>
              </w:rPr>
              <w:t>754,174</w:t>
            </w:r>
          </w:p>
        </w:tc>
        <w:tc>
          <w:tcPr>
            <w:tcW w:w="720"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b/>
                <w:bCs/>
                <w:color w:val="000000"/>
                <w:sz w:val="14"/>
                <w:szCs w:val="14"/>
              </w:rPr>
            </w:pPr>
            <w:r>
              <w:rPr>
                <w:b/>
                <w:bCs/>
                <w:color w:val="000000"/>
                <w:sz w:val="14"/>
                <w:szCs w:val="14"/>
              </w:rPr>
              <w:t>900,403</w:t>
            </w:r>
          </w:p>
        </w:tc>
        <w:tc>
          <w:tcPr>
            <w:tcW w:w="844"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b/>
                <w:bCs/>
                <w:color w:val="000000"/>
                <w:sz w:val="14"/>
                <w:szCs w:val="14"/>
              </w:rPr>
            </w:pPr>
            <w:r>
              <w:rPr>
                <w:b/>
                <w:bCs/>
                <w:color w:val="000000"/>
                <w:sz w:val="14"/>
                <w:szCs w:val="14"/>
              </w:rPr>
              <w:t>18,870</w:t>
            </w:r>
          </w:p>
        </w:tc>
        <w:tc>
          <w:tcPr>
            <w:tcW w:w="686" w:type="dxa"/>
            <w:tcBorders>
              <w:top w:val="nil"/>
              <w:left w:val="nil"/>
              <w:bottom w:val="nil"/>
              <w:right w:val="nil"/>
            </w:tcBorders>
            <w:tcMar>
              <w:left w:w="43" w:type="dxa"/>
              <w:right w:w="43" w:type="dxa"/>
            </w:tcMar>
            <w:vAlign w:val="center"/>
          </w:tcPr>
          <w:p w:rsidR="00C00C4C" w:rsidRDefault="00C00C4C" w:rsidP="00C00C4C">
            <w:pPr>
              <w:jc w:val="right"/>
              <w:rPr>
                <w:b/>
                <w:bCs/>
                <w:color w:val="000000"/>
                <w:sz w:val="14"/>
                <w:szCs w:val="14"/>
              </w:rPr>
            </w:pPr>
            <w:r>
              <w:rPr>
                <w:b/>
                <w:bCs/>
                <w:color w:val="000000"/>
                <w:sz w:val="14"/>
                <w:szCs w:val="14"/>
              </w:rPr>
              <w:t>34,172</w:t>
            </w:r>
          </w:p>
        </w:tc>
        <w:tc>
          <w:tcPr>
            <w:tcW w:w="720"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b/>
                <w:bCs/>
                <w:color w:val="000000"/>
                <w:sz w:val="14"/>
                <w:szCs w:val="14"/>
              </w:rPr>
            </w:pPr>
            <w:r>
              <w:rPr>
                <w:b/>
                <w:bCs/>
                <w:color w:val="000000"/>
                <w:sz w:val="14"/>
                <w:szCs w:val="14"/>
              </w:rPr>
              <w:t>56,604</w:t>
            </w:r>
          </w:p>
        </w:tc>
        <w:tc>
          <w:tcPr>
            <w:tcW w:w="720"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b/>
                <w:bCs/>
                <w:color w:val="000000"/>
                <w:sz w:val="14"/>
                <w:szCs w:val="14"/>
              </w:rPr>
            </w:pPr>
            <w:r>
              <w:rPr>
                <w:b/>
                <w:bCs/>
                <w:color w:val="000000"/>
                <w:sz w:val="14"/>
                <w:szCs w:val="14"/>
              </w:rPr>
              <w:t>31,785</w:t>
            </w:r>
          </w:p>
        </w:tc>
        <w:tc>
          <w:tcPr>
            <w:tcW w:w="720"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b/>
                <w:bCs/>
                <w:color w:val="000000"/>
                <w:sz w:val="14"/>
                <w:szCs w:val="14"/>
              </w:rPr>
            </w:pPr>
            <w:r>
              <w:rPr>
                <w:b/>
                <w:bCs/>
                <w:color w:val="000000"/>
                <w:sz w:val="14"/>
                <w:szCs w:val="14"/>
              </w:rPr>
              <w:t>30,660</w:t>
            </w:r>
          </w:p>
        </w:tc>
        <w:tc>
          <w:tcPr>
            <w:tcW w:w="754"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b/>
                <w:bCs/>
                <w:color w:val="000000"/>
                <w:sz w:val="14"/>
                <w:szCs w:val="14"/>
              </w:rPr>
            </w:pPr>
            <w:r>
              <w:rPr>
                <w:b/>
                <w:bCs/>
                <w:color w:val="000000"/>
                <w:sz w:val="14"/>
                <w:szCs w:val="14"/>
              </w:rPr>
              <w:t>33,692</w:t>
            </w:r>
          </w:p>
        </w:tc>
        <w:tc>
          <w:tcPr>
            <w:tcW w:w="649"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b/>
                <w:bCs/>
                <w:color w:val="000000"/>
                <w:sz w:val="14"/>
                <w:szCs w:val="14"/>
              </w:rPr>
            </w:pPr>
            <w:r>
              <w:rPr>
                <w:b/>
                <w:bCs/>
                <w:color w:val="000000"/>
                <w:sz w:val="14"/>
                <w:szCs w:val="14"/>
              </w:rPr>
              <w:t>25,365</w:t>
            </w:r>
          </w:p>
        </w:tc>
      </w:tr>
      <w:tr w:rsidR="00C00C4C" w:rsidRPr="00BF4323" w:rsidTr="00C00C4C">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C00C4C" w:rsidRPr="00F1018F" w:rsidRDefault="00C00C4C" w:rsidP="00C00C4C">
            <w:pPr>
              <w:jc w:val="center"/>
              <w:rPr>
                <w:sz w:val="14"/>
                <w:szCs w:val="14"/>
              </w:rPr>
            </w:pPr>
          </w:p>
        </w:tc>
        <w:tc>
          <w:tcPr>
            <w:tcW w:w="1980" w:type="dxa"/>
            <w:gridSpan w:val="2"/>
            <w:tcBorders>
              <w:top w:val="nil"/>
              <w:left w:val="nil"/>
              <w:bottom w:val="nil"/>
              <w:right w:val="nil"/>
            </w:tcBorders>
            <w:shd w:val="clear" w:color="auto" w:fill="auto"/>
            <w:vAlign w:val="center"/>
            <w:hideMark/>
          </w:tcPr>
          <w:p w:rsidR="00C00C4C" w:rsidRPr="00F1018F" w:rsidRDefault="00C00C4C" w:rsidP="00C00C4C">
            <w:pPr>
              <w:rPr>
                <w:sz w:val="14"/>
                <w:szCs w:val="14"/>
              </w:rPr>
            </w:pPr>
            <w:r w:rsidRPr="00F1018F">
              <w:rPr>
                <w:sz w:val="14"/>
                <w:szCs w:val="14"/>
              </w:rPr>
              <w:t xml:space="preserve">Argentina </w:t>
            </w:r>
          </w:p>
        </w:tc>
        <w:tc>
          <w:tcPr>
            <w:tcW w:w="757"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color w:val="000000"/>
                <w:sz w:val="14"/>
                <w:szCs w:val="14"/>
              </w:rPr>
            </w:pPr>
            <w:r>
              <w:rPr>
                <w:color w:val="000000"/>
                <w:sz w:val="14"/>
                <w:szCs w:val="14"/>
              </w:rPr>
              <w:t>253,099</w:t>
            </w:r>
          </w:p>
        </w:tc>
        <w:tc>
          <w:tcPr>
            <w:tcW w:w="720"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color w:val="000000"/>
                <w:sz w:val="14"/>
                <w:szCs w:val="14"/>
              </w:rPr>
            </w:pPr>
            <w:r>
              <w:rPr>
                <w:color w:val="000000"/>
                <w:sz w:val="14"/>
                <w:szCs w:val="14"/>
              </w:rPr>
              <w:t>150,354</w:t>
            </w:r>
          </w:p>
        </w:tc>
        <w:tc>
          <w:tcPr>
            <w:tcW w:w="844"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color w:val="000000"/>
                <w:sz w:val="14"/>
                <w:szCs w:val="14"/>
              </w:rPr>
            </w:pPr>
            <w:r>
              <w:rPr>
                <w:color w:val="000000"/>
                <w:sz w:val="14"/>
                <w:szCs w:val="14"/>
              </w:rPr>
              <w:t>1,776</w:t>
            </w:r>
          </w:p>
        </w:tc>
        <w:tc>
          <w:tcPr>
            <w:tcW w:w="686" w:type="dxa"/>
            <w:tcBorders>
              <w:top w:val="nil"/>
              <w:left w:val="nil"/>
              <w:bottom w:val="nil"/>
              <w:right w:val="nil"/>
            </w:tcBorders>
            <w:tcMar>
              <w:left w:w="43" w:type="dxa"/>
              <w:right w:w="43" w:type="dxa"/>
            </w:tcMar>
            <w:vAlign w:val="center"/>
          </w:tcPr>
          <w:p w:rsidR="00C00C4C" w:rsidRDefault="00C00C4C" w:rsidP="00C00C4C">
            <w:pPr>
              <w:jc w:val="right"/>
              <w:rPr>
                <w:color w:val="000000"/>
                <w:sz w:val="14"/>
                <w:szCs w:val="14"/>
              </w:rPr>
            </w:pPr>
            <w:r>
              <w:rPr>
                <w:color w:val="000000"/>
                <w:sz w:val="14"/>
                <w:szCs w:val="14"/>
              </w:rPr>
              <w:t>5,725</w:t>
            </w:r>
          </w:p>
        </w:tc>
        <w:tc>
          <w:tcPr>
            <w:tcW w:w="720"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color w:val="000000"/>
                <w:sz w:val="14"/>
                <w:szCs w:val="14"/>
              </w:rPr>
            </w:pPr>
            <w:r>
              <w:rPr>
                <w:color w:val="000000"/>
                <w:sz w:val="14"/>
                <w:szCs w:val="14"/>
              </w:rPr>
              <w:t>13,386</w:t>
            </w:r>
          </w:p>
        </w:tc>
        <w:tc>
          <w:tcPr>
            <w:tcW w:w="720"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color w:val="000000"/>
                <w:sz w:val="14"/>
                <w:szCs w:val="14"/>
              </w:rPr>
            </w:pPr>
            <w:r>
              <w:rPr>
                <w:color w:val="000000"/>
                <w:sz w:val="14"/>
                <w:szCs w:val="14"/>
              </w:rPr>
              <w:t>13,492</w:t>
            </w:r>
          </w:p>
        </w:tc>
        <w:tc>
          <w:tcPr>
            <w:tcW w:w="720"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color w:val="000000"/>
                <w:sz w:val="14"/>
                <w:szCs w:val="14"/>
              </w:rPr>
            </w:pPr>
            <w:r>
              <w:rPr>
                <w:color w:val="000000"/>
                <w:sz w:val="14"/>
                <w:szCs w:val="14"/>
              </w:rPr>
              <w:t>8,629</w:t>
            </w:r>
          </w:p>
        </w:tc>
        <w:tc>
          <w:tcPr>
            <w:tcW w:w="754"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color w:val="000000"/>
                <w:sz w:val="14"/>
                <w:szCs w:val="14"/>
              </w:rPr>
            </w:pPr>
            <w:r>
              <w:rPr>
                <w:color w:val="000000"/>
                <w:sz w:val="14"/>
                <w:szCs w:val="14"/>
              </w:rPr>
              <w:t>6,869</w:t>
            </w:r>
          </w:p>
        </w:tc>
        <w:tc>
          <w:tcPr>
            <w:tcW w:w="649"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color w:val="000000"/>
                <w:sz w:val="14"/>
                <w:szCs w:val="14"/>
              </w:rPr>
            </w:pPr>
            <w:r>
              <w:rPr>
                <w:color w:val="000000"/>
                <w:sz w:val="14"/>
                <w:szCs w:val="14"/>
              </w:rPr>
              <w:t>5,758</w:t>
            </w:r>
          </w:p>
        </w:tc>
      </w:tr>
      <w:tr w:rsidR="00C00C4C" w:rsidRPr="00BF4323" w:rsidTr="00C00C4C">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C00C4C" w:rsidRPr="00F1018F" w:rsidRDefault="00C00C4C" w:rsidP="00C00C4C">
            <w:pPr>
              <w:jc w:val="center"/>
              <w:rPr>
                <w:sz w:val="14"/>
                <w:szCs w:val="14"/>
              </w:rPr>
            </w:pPr>
          </w:p>
        </w:tc>
        <w:tc>
          <w:tcPr>
            <w:tcW w:w="1980" w:type="dxa"/>
            <w:gridSpan w:val="2"/>
            <w:tcBorders>
              <w:top w:val="nil"/>
              <w:left w:val="nil"/>
              <w:bottom w:val="nil"/>
              <w:right w:val="nil"/>
            </w:tcBorders>
            <w:shd w:val="clear" w:color="auto" w:fill="auto"/>
            <w:vAlign w:val="center"/>
            <w:hideMark/>
          </w:tcPr>
          <w:p w:rsidR="00C00C4C" w:rsidRPr="00F1018F" w:rsidRDefault="00C00C4C" w:rsidP="00C00C4C">
            <w:pPr>
              <w:rPr>
                <w:sz w:val="14"/>
                <w:szCs w:val="14"/>
              </w:rPr>
            </w:pPr>
            <w:r w:rsidRPr="00F1018F">
              <w:rPr>
                <w:sz w:val="14"/>
                <w:szCs w:val="14"/>
              </w:rPr>
              <w:t xml:space="preserve">Brazil </w:t>
            </w:r>
          </w:p>
        </w:tc>
        <w:tc>
          <w:tcPr>
            <w:tcW w:w="757"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color w:val="000000"/>
                <w:sz w:val="14"/>
                <w:szCs w:val="14"/>
              </w:rPr>
            </w:pPr>
            <w:r>
              <w:rPr>
                <w:color w:val="000000"/>
                <w:sz w:val="14"/>
                <w:szCs w:val="14"/>
              </w:rPr>
              <w:t>468,742</w:t>
            </w:r>
          </w:p>
        </w:tc>
        <w:tc>
          <w:tcPr>
            <w:tcW w:w="720"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color w:val="000000"/>
                <w:sz w:val="14"/>
                <w:szCs w:val="14"/>
              </w:rPr>
            </w:pPr>
            <w:r>
              <w:rPr>
                <w:color w:val="000000"/>
                <w:sz w:val="14"/>
                <w:szCs w:val="14"/>
              </w:rPr>
              <w:t>679,051</w:t>
            </w:r>
          </w:p>
        </w:tc>
        <w:tc>
          <w:tcPr>
            <w:tcW w:w="844"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color w:val="000000"/>
                <w:sz w:val="14"/>
                <w:szCs w:val="14"/>
              </w:rPr>
            </w:pPr>
            <w:r>
              <w:rPr>
                <w:color w:val="000000"/>
                <w:sz w:val="14"/>
                <w:szCs w:val="14"/>
              </w:rPr>
              <w:t>13,585</w:t>
            </w:r>
          </w:p>
        </w:tc>
        <w:tc>
          <w:tcPr>
            <w:tcW w:w="686" w:type="dxa"/>
            <w:tcBorders>
              <w:top w:val="nil"/>
              <w:left w:val="nil"/>
              <w:bottom w:val="nil"/>
              <w:right w:val="nil"/>
            </w:tcBorders>
            <w:tcMar>
              <w:left w:w="43" w:type="dxa"/>
              <w:right w:w="43" w:type="dxa"/>
            </w:tcMar>
            <w:vAlign w:val="center"/>
          </w:tcPr>
          <w:p w:rsidR="00C00C4C" w:rsidRDefault="00C00C4C" w:rsidP="00C00C4C">
            <w:pPr>
              <w:jc w:val="right"/>
              <w:rPr>
                <w:color w:val="000000"/>
                <w:sz w:val="14"/>
                <w:szCs w:val="14"/>
              </w:rPr>
            </w:pPr>
            <w:r>
              <w:rPr>
                <w:color w:val="000000"/>
                <w:sz w:val="14"/>
                <w:szCs w:val="14"/>
              </w:rPr>
              <w:t>22,146</w:t>
            </w:r>
          </w:p>
        </w:tc>
        <w:tc>
          <w:tcPr>
            <w:tcW w:w="720"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color w:val="000000"/>
                <w:sz w:val="14"/>
                <w:szCs w:val="14"/>
              </w:rPr>
            </w:pPr>
            <w:r>
              <w:rPr>
                <w:color w:val="000000"/>
                <w:sz w:val="14"/>
                <w:szCs w:val="14"/>
              </w:rPr>
              <w:t>39,262</w:t>
            </w:r>
          </w:p>
        </w:tc>
        <w:tc>
          <w:tcPr>
            <w:tcW w:w="720"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color w:val="000000"/>
                <w:sz w:val="14"/>
                <w:szCs w:val="14"/>
              </w:rPr>
            </w:pPr>
            <w:r>
              <w:rPr>
                <w:color w:val="000000"/>
                <w:sz w:val="14"/>
                <w:szCs w:val="14"/>
              </w:rPr>
              <w:t>15,040</w:t>
            </w:r>
          </w:p>
        </w:tc>
        <w:tc>
          <w:tcPr>
            <w:tcW w:w="720"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color w:val="000000"/>
                <w:sz w:val="14"/>
                <w:szCs w:val="14"/>
              </w:rPr>
            </w:pPr>
            <w:r>
              <w:rPr>
                <w:color w:val="000000"/>
                <w:sz w:val="14"/>
                <w:szCs w:val="14"/>
              </w:rPr>
              <w:t>18,392</w:t>
            </w:r>
          </w:p>
        </w:tc>
        <w:tc>
          <w:tcPr>
            <w:tcW w:w="754"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color w:val="000000"/>
                <w:sz w:val="14"/>
                <w:szCs w:val="14"/>
              </w:rPr>
            </w:pPr>
            <w:r>
              <w:rPr>
                <w:color w:val="000000"/>
                <w:sz w:val="14"/>
                <w:szCs w:val="14"/>
              </w:rPr>
              <w:t>23,865</w:t>
            </w:r>
          </w:p>
        </w:tc>
        <w:tc>
          <w:tcPr>
            <w:tcW w:w="649"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color w:val="000000"/>
                <w:sz w:val="14"/>
                <w:szCs w:val="14"/>
              </w:rPr>
            </w:pPr>
            <w:r>
              <w:rPr>
                <w:color w:val="000000"/>
                <w:sz w:val="14"/>
                <w:szCs w:val="14"/>
              </w:rPr>
              <w:t>14,660</w:t>
            </w:r>
          </w:p>
        </w:tc>
      </w:tr>
      <w:tr w:rsidR="00C00C4C" w:rsidRPr="00BF4323" w:rsidTr="00C00C4C">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C00C4C" w:rsidRPr="00F1018F" w:rsidRDefault="00C00C4C" w:rsidP="00C00C4C">
            <w:pPr>
              <w:jc w:val="center"/>
              <w:rPr>
                <w:sz w:val="14"/>
                <w:szCs w:val="14"/>
              </w:rPr>
            </w:pPr>
          </w:p>
        </w:tc>
        <w:tc>
          <w:tcPr>
            <w:tcW w:w="1980" w:type="dxa"/>
            <w:gridSpan w:val="2"/>
            <w:tcBorders>
              <w:top w:val="nil"/>
              <w:left w:val="nil"/>
              <w:bottom w:val="nil"/>
              <w:right w:val="nil"/>
            </w:tcBorders>
            <w:shd w:val="clear" w:color="auto" w:fill="auto"/>
            <w:vAlign w:val="center"/>
            <w:hideMark/>
          </w:tcPr>
          <w:p w:rsidR="00C00C4C" w:rsidRPr="00F1018F" w:rsidRDefault="00C00C4C" w:rsidP="00C00C4C">
            <w:pPr>
              <w:rPr>
                <w:sz w:val="14"/>
                <w:szCs w:val="14"/>
              </w:rPr>
            </w:pPr>
            <w:r w:rsidRPr="00F1018F">
              <w:rPr>
                <w:sz w:val="14"/>
                <w:szCs w:val="14"/>
              </w:rPr>
              <w:t xml:space="preserve">Uruguay </w:t>
            </w:r>
          </w:p>
        </w:tc>
        <w:tc>
          <w:tcPr>
            <w:tcW w:w="757"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color w:val="000000"/>
                <w:sz w:val="14"/>
                <w:szCs w:val="14"/>
              </w:rPr>
            </w:pPr>
            <w:r>
              <w:rPr>
                <w:color w:val="000000"/>
                <w:sz w:val="14"/>
                <w:szCs w:val="14"/>
              </w:rPr>
              <w:t>1,196</w:t>
            </w:r>
          </w:p>
        </w:tc>
        <w:tc>
          <w:tcPr>
            <w:tcW w:w="720"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color w:val="000000"/>
                <w:sz w:val="14"/>
                <w:szCs w:val="14"/>
              </w:rPr>
            </w:pPr>
            <w:r>
              <w:rPr>
                <w:color w:val="000000"/>
                <w:sz w:val="14"/>
                <w:szCs w:val="14"/>
              </w:rPr>
              <w:t>1,551</w:t>
            </w:r>
          </w:p>
        </w:tc>
        <w:tc>
          <w:tcPr>
            <w:tcW w:w="844"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color w:val="000000"/>
                <w:sz w:val="14"/>
                <w:szCs w:val="14"/>
              </w:rPr>
            </w:pPr>
            <w:r>
              <w:rPr>
                <w:color w:val="000000"/>
                <w:sz w:val="14"/>
                <w:szCs w:val="14"/>
              </w:rPr>
              <w:t>200</w:t>
            </w:r>
          </w:p>
        </w:tc>
        <w:tc>
          <w:tcPr>
            <w:tcW w:w="686" w:type="dxa"/>
            <w:tcBorders>
              <w:top w:val="nil"/>
              <w:left w:val="nil"/>
              <w:bottom w:val="nil"/>
              <w:right w:val="nil"/>
            </w:tcBorders>
            <w:tcMar>
              <w:left w:w="43" w:type="dxa"/>
              <w:right w:w="43" w:type="dxa"/>
            </w:tcMar>
            <w:vAlign w:val="center"/>
          </w:tcPr>
          <w:p w:rsidR="00C00C4C" w:rsidRDefault="00C00C4C" w:rsidP="00C00C4C">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color w:val="000000"/>
                <w:sz w:val="14"/>
                <w:szCs w:val="14"/>
              </w:rPr>
            </w:pPr>
            <w:r>
              <w:rPr>
                <w:color w:val="000000"/>
                <w:sz w:val="14"/>
                <w:szCs w:val="14"/>
              </w:rPr>
              <w:t>337</w:t>
            </w:r>
          </w:p>
        </w:tc>
        <w:tc>
          <w:tcPr>
            <w:tcW w:w="720"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color w:val="000000"/>
                <w:sz w:val="14"/>
                <w:szCs w:val="14"/>
              </w:rPr>
            </w:pPr>
            <w:r>
              <w:rPr>
                <w:color w:val="000000"/>
                <w:sz w:val="14"/>
                <w:szCs w:val="14"/>
              </w:rPr>
              <w:t>96</w:t>
            </w:r>
          </w:p>
        </w:tc>
        <w:tc>
          <w:tcPr>
            <w:tcW w:w="720"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color w:val="000000"/>
                <w:sz w:val="14"/>
                <w:szCs w:val="14"/>
              </w:rPr>
            </w:pPr>
            <w:r>
              <w:rPr>
                <w:color w:val="000000"/>
                <w:sz w:val="14"/>
                <w:szCs w:val="14"/>
              </w:rPr>
              <w:t>49</w:t>
            </w:r>
          </w:p>
        </w:tc>
        <w:tc>
          <w:tcPr>
            <w:tcW w:w="754"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color w:val="000000"/>
                <w:sz w:val="14"/>
                <w:szCs w:val="14"/>
              </w:rPr>
            </w:pPr>
            <w:r>
              <w:rPr>
                <w:color w:val="000000"/>
                <w:sz w:val="14"/>
                <w:szCs w:val="14"/>
              </w:rPr>
              <w:t>52</w:t>
            </w:r>
          </w:p>
        </w:tc>
        <w:tc>
          <w:tcPr>
            <w:tcW w:w="649"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color w:val="000000"/>
                <w:sz w:val="14"/>
                <w:szCs w:val="14"/>
              </w:rPr>
            </w:pPr>
            <w:r>
              <w:rPr>
                <w:color w:val="000000"/>
                <w:sz w:val="14"/>
                <w:szCs w:val="14"/>
              </w:rPr>
              <w:t>126</w:t>
            </w:r>
          </w:p>
        </w:tc>
      </w:tr>
      <w:tr w:rsidR="00C00C4C" w:rsidRPr="00BF4323" w:rsidTr="00C00C4C">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C00C4C" w:rsidRPr="00F1018F" w:rsidRDefault="00C00C4C" w:rsidP="00C00C4C">
            <w:pPr>
              <w:jc w:val="center"/>
              <w:rPr>
                <w:sz w:val="14"/>
                <w:szCs w:val="14"/>
              </w:rPr>
            </w:pPr>
          </w:p>
        </w:tc>
        <w:tc>
          <w:tcPr>
            <w:tcW w:w="1980" w:type="dxa"/>
            <w:gridSpan w:val="2"/>
            <w:tcBorders>
              <w:top w:val="nil"/>
              <w:left w:val="nil"/>
              <w:bottom w:val="nil"/>
              <w:right w:val="nil"/>
            </w:tcBorders>
            <w:shd w:val="clear" w:color="auto" w:fill="auto"/>
            <w:vAlign w:val="center"/>
            <w:hideMark/>
          </w:tcPr>
          <w:p w:rsidR="00C00C4C" w:rsidRPr="00F1018F" w:rsidRDefault="00C00C4C" w:rsidP="00C00C4C">
            <w:pPr>
              <w:rPr>
                <w:sz w:val="14"/>
                <w:szCs w:val="14"/>
              </w:rPr>
            </w:pPr>
            <w:r w:rsidRPr="00F1018F">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color w:val="000000"/>
                <w:sz w:val="14"/>
                <w:szCs w:val="14"/>
              </w:rPr>
            </w:pPr>
            <w:r>
              <w:rPr>
                <w:color w:val="000000"/>
                <w:sz w:val="14"/>
                <w:szCs w:val="14"/>
              </w:rPr>
              <w:t>31,135</w:t>
            </w:r>
          </w:p>
        </w:tc>
        <w:tc>
          <w:tcPr>
            <w:tcW w:w="720"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color w:val="000000"/>
                <w:sz w:val="14"/>
                <w:szCs w:val="14"/>
              </w:rPr>
            </w:pPr>
            <w:r>
              <w:rPr>
                <w:color w:val="000000"/>
                <w:sz w:val="14"/>
                <w:szCs w:val="14"/>
              </w:rPr>
              <w:t>69,447</w:t>
            </w:r>
          </w:p>
        </w:tc>
        <w:tc>
          <w:tcPr>
            <w:tcW w:w="844"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color w:val="000000"/>
                <w:sz w:val="14"/>
                <w:szCs w:val="14"/>
              </w:rPr>
            </w:pPr>
            <w:r>
              <w:rPr>
                <w:color w:val="000000"/>
                <w:sz w:val="14"/>
                <w:szCs w:val="14"/>
              </w:rPr>
              <w:t>3,310</w:t>
            </w:r>
          </w:p>
        </w:tc>
        <w:tc>
          <w:tcPr>
            <w:tcW w:w="686" w:type="dxa"/>
            <w:tcBorders>
              <w:top w:val="nil"/>
              <w:left w:val="nil"/>
              <w:bottom w:val="nil"/>
              <w:right w:val="nil"/>
            </w:tcBorders>
            <w:tcMar>
              <w:left w:w="43" w:type="dxa"/>
              <w:right w:w="43" w:type="dxa"/>
            </w:tcMar>
            <w:vAlign w:val="center"/>
          </w:tcPr>
          <w:p w:rsidR="00C00C4C" w:rsidRDefault="00C00C4C" w:rsidP="00C00C4C">
            <w:pPr>
              <w:jc w:val="right"/>
              <w:rPr>
                <w:color w:val="000000"/>
                <w:sz w:val="14"/>
                <w:szCs w:val="14"/>
              </w:rPr>
            </w:pPr>
            <w:r>
              <w:rPr>
                <w:color w:val="000000"/>
                <w:sz w:val="14"/>
                <w:szCs w:val="14"/>
              </w:rPr>
              <w:t>6,300</w:t>
            </w:r>
          </w:p>
        </w:tc>
        <w:tc>
          <w:tcPr>
            <w:tcW w:w="720"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color w:val="000000"/>
                <w:sz w:val="14"/>
                <w:szCs w:val="14"/>
              </w:rPr>
            </w:pPr>
            <w:r>
              <w:rPr>
                <w:color w:val="000000"/>
                <w:sz w:val="14"/>
                <w:szCs w:val="14"/>
              </w:rPr>
              <w:t>3,618</w:t>
            </w:r>
          </w:p>
        </w:tc>
        <w:tc>
          <w:tcPr>
            <w:tcW w:w="720"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color w:val="000000"/>
                <w:sz w:val="14"/>
                <w:szCs w:val="14"/>
              </w:rPr>
            </w:pPr>
            <w:r>
              <w:rPr>
                <w:color w:val="000000"/>
                <w:sz w:val="14"/>
                <w:szCs w:val="14"/>
              </w:rPr>
              <w:t>3,158</w:t>
            </w:r>
          </w:p>
        </w:tc>
        <w:tc>
          <w:tcPr>
            <w:tcW w:w="720"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color w:val="000000"/>
                <w:sz w:val="14"/>
                <w:szCs w:val="14"/>
              </w:rPr>
            </w:pPr>
            <w:r>
              <w:rPr>
                <w:color w:val="000000"/>
                <w:sz w:val="14"/>
                <w:szCs w:val="14"/>
              </w:rPr>
              <w:t>3,590</w:t>
            </w:r>
          </w:p>
        </w:tc>
        <w:tc>
          <w:tcPr>
            <w:tcW w:w="754"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color w:val="000000"/>
                <w:sz w:val="14"/>
                <w:szCs w:val="14"/>
              </w:rPr>
            </w:pPr>
            <w:r>
              <w:rPr>
                <w:color w:val="000000"/>
                <w:sz w:val="14"/>
                <w:szCs w:val="14"/>
              </w:rPr>
              <w:t>2,905</w:t>
            </w:r>
          </w:p>
        </w:tc>
        <w:tc>
          <w:tcPr>
            <w:tcW w:w="649"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color w:val="000000"/>
                <w:sz w:val="14"/>
                <w:szCs w:val="14"/>
              </w:rPr>
            </w:pPr>
            <w:r>
              <w:rPr>
                <w:color w:val="000000"/>
                <w:sz w:val="14"/>
                <w:szCs w:val="14"/>
              </w:rPr>
              <w:t>4,822</w:t>
            </w:r>
          </w:p>
        </w:tc>
      </w:tr>
      <w:tr w:rsidR="00C00C4C" w:rsidRPr="00BF4323" w:rsidTr="00C00C4C">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C00C4C" w:rsidRPr="00F1018F" w:rsidRDefault="00C00C4C" w:rsidP="00C00C4C">
            <w:pPr>
              <w:jc w:val="center"/>
              <w:rPr>
                <w:b/>
                <w:bCs/>
                <w:sz w:val="14"/>
                <w:szCs w:val="14"/>
              </w:rPr>
            </w:pPr>
            <w:r w:rsidRPr="00F1018F">
              <w:rPr>
                <w:b/>
                <w:bCs/>
                <w:sz w:val="14"/>
                <w:szCs w:val="14"/>
              </w:rPr>
              <w:t>D</w:t>
            </w:r>
          </w:p>
        </w:tc>
        <w:tc>
          <w:tcPr>
            <w:tcW w:w="1980" w:type="dxa"/>
            <w:gridSpan w:val="2"/>
            <w:tcBorders>
              <w:top w:val="nil"/>
              <w:left w:val="nil"/>
              <w:bottom w:val="nil"/>
              <w:right w:val="nil"/>
            </w:tcBorders>
            <w:shd w:val="clear" w:color="auto" w:fill="auto"/>
            <w:vAlign w:val="center"/>
            <w:hideMark/>
          </w:tcPr>
          <w:p w:rsidR="00C00C4C" w:rsidRPr="00F1018F" w:rsidRDefault="00C00C4C" w:rsidP="00C00C4C">
            <w:pPr>
              <w:rPr>
                <w:b/>
                <w:bCs/>
                <w:sz w:val="14"/>
                <w:szCs w:val="14"/>
              </w:rPr>
            </w:pPr>
            <w:r w:rsidRPr="00F1018F">
              <w:rPr>
                <w:b/>
                <w:bCs/>
                <w:sz w:val="14"/>
                <w:szCs w:val="14"/>
              </w:rPr>
              <w:t xml:space="preserve">North America </w:t>
            </w:r>
          </w:p>
        </w:tc>
        <w:tc>
          <w:tcPr>
            <w:tcW w:w="757"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b/>
                <w:bCs/>
                <w:color w:val="000000"/>
                <w:sz w:val="14"/>
                <w:szCs w:val="14"/>
              </w:rPr>
            </w:pPr>
            <w:r>
              <w:rPr>
                <w:b/>
                <w:bCs/>
                <w:color w:val="000000"/>
                <w:sz w:val="14"/>
                <w:szCs w:val="14"/>
              </w:rPr>
              <w:t>3,293,486</w:t>
            </w:r>
          </w:p>
        </w:tc>
        <w:tc>
          <w:tcPr>
            <w:tcW w:w="720"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color w:val="000000"/>
                <w:sz w:val="14"/>
                <w:szCs w:val="14"/>
              </w:rPr>
            </w:pPr>
            <w:r>
              <w:rPr>
                <w:color w:val="000000"/>
                <w:sz w:val="14"/>
                <w:szCs w:val="14"/>
              </w:rPr>
              <w:t>3,570,845</w:t>
            </w:r>
          </w:p>
        </w:tc>
        <w:tc>
          <w:tcPr>
            <w:tcW w:w="844"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b/>
                <w:bCs/>
                <w:color w:val="000000"/>
                <w:sz w:val="14"/>
                <w:szCs w:val="14"/>
              </w:rPr>
            </w:pPr>
            <w:r>
              <w:rPr>
                <w:b/>
                <w:bCs/>
                <w:color w:val="000000"/>
                <w:sz w:val="14"/>
                <w:szCs w:val="14"/>
              </w:rPr>
              <w:t>297,745</w:t>
            </w:r>
          </w:p>
        </w:tc>
        <w:tc>
          <w:tcPr>
            <w:tcW w:w="686" w:type="dxa"/>
            <w:tcBorders>
              <w:top w:val="nil"/>
              <w:left w:val="nil"/>
              <w:bottom w:val="nil"/>
              <w:right w:val="nil"/>
            </w:tcBorders>
            <w:tcMar>
              <w:left w:w="43" w:type="dxa"/>
              <w:right w:w="43" w:type="dxa"/>
            </w:tcMar>
            <w:vAlign w:val="center"/>
          </w:tcPr>
          <w:p w:rsidR="00C00C4C" w:rsidRDefault="00C00C4C" w:rsidP="00C00C4C">
            <w:pPr>
              <w:jc w:val="right"/>
              <w:rPr>
                <w:b/>
                <w:bCs/>
                <w:color w:val="000000"/>
                <w:sz w:val="14"/>
                <w:szCs w:val="14"/>
              </w:rPr>
            </w:pPr>
            <w:r>
              <w:rPr>
                <w:b/>
                <w:bCs/>
                <w:color w:val="000000"/>
                <w:sz w:val="14"/>
                <w:szCs w:val="14"/>
              </w:rPr>
              <w:t>353,209</w:t>
            </w:r>
          </w:p>
        </w:tc>
        <w:tc>
          <w:tcPr>
            <w:tcW w:w="720"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b/>
                <w:bCs/>
                <w:color w:val="000000"/>
                <w:sz w:val="14"/>
                <w:szCs w:val="14"/>
              </w:rPr>
            </w:pPr>
            <w:r>
              <w:rPr>
                <w:b/>
                <w:bCs/>
                <w:color w:val="000000"/>
                <w:sz w:val="14"/>
                <w:szCs w:val="14"/>
              </w:rPr>
              <w:t>166,972</w:t>
            </w:r>
          </w:p>
        </w:tc>
        <w:tc>
          <w:tcPr>
            <w:tcW w:w="720"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b/>
                <w:bCs/>
                <w:color w:val="000000"/>
                <w:sz w:val="14"/>
                <w:szCs w:val="14"/>
              </w:rPr>
            </w:pPr>
            <w:r>
              <w:rPr>
                <w:b/>
                <w:bCs/>
                <w:color w:val="000000"/>
                <w:sz w:val="14"/>
                <w:szCs w:val="14"/>
              </w:rPr>
              <w:t>308,344</w:t>
            </w:r>
          </w:p>
        </w:tc>
        <w:tc>
          <w:tcPr>
            <w:tcW w:w="720"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b/>
                <w:bCs/>
                <w:color w:val="000000"/>
                <w:sz w:val="14"/>
                <w:szCs w:val="14"/>
              </w:rPr>
            </w:pPr>
            <w:r>
              <w:rPr>
                <w:b/>
                <w:bCs/>
                <w:color w:val="000000"/>
                <w:sz w:val="14"/>
                <w:szCs w:val="14"/>
              </w:rPr>
              <w:t>274,915</w:t>
            </w:r>
          </w:p>
        </w:tc>
        <w:tc>
          <w:tcPr>
            <w:tcW w:w="754"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b/>
                <w:bCs/>
                <w:color w:val="000000"/>
                <w:sz w:val="14"/>
                <w:szCs w:val="14"/>
              </w:rPr>
            </w:pPr>
            <w:r>
              <w:rPr>
                <w:b/>
                <w:bCs/>
                <w:color w:val="000000"/>
                <w:sz w:val="14"/>
                <w:szCs w:val="14"/>
              </w:rPr>
              <w:t>306,290</w:t>
            </w:r>
          </w:p>
        </w:tc>
        <w:tc>
          <w:tcPr>
            <w:tcW w:w="649"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b/>
                <w:bCs/>
                <w:color w:val="000000"/>
                <w:sz w:val="14"/>
                <w:szCs w:val="14"/>
              </w:rPr>
            </w:pPr>
            <w:r>
              <w:rPr>
                <w:b/>
                <w:bCs/>
                <w:color w:val="000000"/>
                <w:sz w:val="14"/>
                <w:szCs w:val="14"/>
              </w:rPr>
              <w:t>274,487</w:t>
            </w:r>
          </w:p>
        </w:tc>
      </w:tr>
      <w:tr w:rsidR="00C00C4C" w:rsidRPr="00BF4323" w:rsidTr="00C00C4C">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C00C4C" w:rsidRPr="00F1018F" w:rsidRDefault="00C00C4C" w:rsidP="00C00C4C">
            <w:pPr>
              <w:jc w:val="center"/>
              <w:rPr>
                <w:sz w:val="14"/>
                <w:szCs w:val="14"/>
              </w:rPr>
            </w:pPr>
          </w:p>
        </w:tc>
        <w:tc>
          <w:tcPr>
            <w:tcW w:w="1980" w:type="dxa"/>
            <w:gridSpan w:val="2"/>
            <w:tcBorders>
              <w:top w:val="nil"/>
              <w:left w:val="nil"/>
              <w:bottom w:val="nil"/>
              <w:right w:val="nil"/>
            </w:tcBorders>
            <w:shd w:val="clear" w:color="auto" w:fill="auto"/>
            <w:vAlign w:val="center"/>
            <w:hideMark/>
          </w:tcPr>
          <w:p w:rsidR="00C00C4C" w:rsidRPr="00F1018F" w:rsidRDefault="00C00C4C" w:rsidP="00C00C4C">
            <w:pPr>
              <w:rPr>
                <w:sz w:val="14"/>
                <w:szCs w:val="14"/>
              </w:rPr>
            </w:pPr>
            <w:r w:rsidRPr="00F1018F">
              <w:rPr>
                <w:rFonts w:eastAsia="Arial Unicode MS"/>
                <w:sz w:val="14"/>
                <w:szCs w:val="14"/>
              </w:rPr>
              <w:t xml:space="preserve">Canada </w:t>
            </w:r>
          </w:p>
        </w:tc>
        <w:tc>
          <w:tcPr>
            <w:tcW w:w="757"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color w:val="000000"/>
                <w:sz w:val="14"/>
                <w:szCs w:val="14"/>
              </w:rPr>
            </w:pPr>
            <w:r>
              <w:rPr>
                <w:color w:val="000000"/>
                <w:sz w:val="14"/>
                <w:szCs w:val="14"/>
              </w:rPr>
              <w:t>735,289</w:t>
            </w:r>
          </w:p>
        </w:tc>
        <w:tc>
          <w:tcPr>
            <w:tcW w:w="720"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color w:val="000000"/>
                <w:sz w:val="14"/>
                <w:szCs w:val="14"/>
              </w:rPr>
            </w:pPr>
            <w:r>
              <w:rPr>
                <w:color w:val="000000"/>
                <w:sz w:val="14"/>
                <w:szCs w:val="14"/>
              </w:rPr>
              <w:t>626,505</w:t>
            </w:r>
          </w:p>
        </w:tc>
        <w:tc>
          <w:tcPr>
            <w:tcW w:w="844"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color w:val="000000"/>
                <w:sz w:val="14"/>
                <w:szCs w:val="14"/>
              </w:rPr>
            </w:pPr>
            <w:r>
              <w:rPr>
                <w:color w:val="000000"/>
                <w:sz w:val="14"/>
                <w:szCs w:val="14"/>
              </w:rPr>
              <w:t>75,327</w:t>
            </w:r>
          </w:p>
        </w:tc>
        <w:tc>
          <w:tcPr>
            <w:tcW w:w="686" w:type="dxa"/>
            <w:tcBorders>
              <w:top w:val="nil"/>
              <w:left w:val="nil"/>
              <w:bottom w:val="nil"/>
              <w:right w:val="nil"/>
            </w:tcBorders>
            <w:tcMar>
              <w:left w:w="43" w:type="dxa"/>
              <w:right w:w="43" w:type="dxa"/>
            </w:tcMar>
            <w:vAlign w:val="center"/>
          </w:tcPr>
          <w:p w:rsidR="00C00C4C" w:rsidRDefault="00C00C4C" w:rsidP="00C00C4C">
            <w:pPr>
              <w:jc w:val="right"/>
              <w:rPr>
                <w:color w:val="000000"/>
                <w:sz w:val="14"/>
                <w:szCs w:val="14"/>
              </w:rPr>
            </w:pPr>
            <w:r>
              <w:rPr>
                <w:color w:val="000000"/>
                <w:sz w:val="14"/>
                <w:szCs w:val="14"/>
              </w:rPr>
              <w:t>69,291</w:t>
            </w:r>
          </w:p>
        </w:tc>
        <w:tc>
          <w:tcPr>
            <w:tcW w:w="720"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color w:val="000000"/>
                <w:sz w:val="14"/>
                <w:szCs w:val="14"/>
              </w:rPr>
            </w:pPr>
            <w:r>
              <w:rPr>
                <w:color w:val="000000"/>
                <w:sz w:val="14"/>
                <w:szCs w:val="14"/>
              </w:rPr>
              <w:t>20,627</w:t>
            </w:r>
          </w:p>
        </w:tc>
        <w:tc>
          <w:tcPr>
            <w:tcW w:w="720"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color w:val="000000"/>
                <w:sz w:val="14"/>
                <w:szCs w:val="14"/>
              </w:rPr>
            </w:pPr>
            <w:r>
              <w:rPr>
                <w:color w:val="000000"/>
                <w:sz w:val="14"/>
                <w:szCs w:val="14"/>
              </w:rPr>
              <w:t>34,808</w:t>
            </w:r>
          </w:p>
        </w:tc>
        <w:tc>
          <w:tcPr>
            <w:tcW w:w="720"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color w:val="000000"/>
                <w:sz w:val="14"/>
                <w:szCs w:val="14"/>
              </w:rPr>
            </w:pPr>
            <w:r>
              <w:rPr>
                <w:color w:val="000000"/>
                <w:sz w:val="14"/>
                <w:szCs w:val="14"/>
              </w:rPr>
              <w:t>35,727</w:t>
            </w:r>
          </w:p>
        </w:tc>
        <w:tc>
          <w:tcPr>
            <w:tcW w:w="754"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color w:val="000000"/>
                <w:sz w:val="14"/>
                <w:szCs w:val="14"/>
              </w:rPr>
            </w:pPr>
            <w:r>
              <w:rPr>
                <w:color w:val="000000"/>
                <w:sz w:val="14"/>
                <w:szCs w:val="14"/>
              </w:rPr>
              <w:t>58,737</w:t>
            </w:r>
          </w:p>
        </w:tc>
        <w:tc>
          <w:tcPr>
            <w:tcW w:w="649"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color w:val="000000"/>
                <w:sz w:val="14"/>
                <w:szCs w:val="14"/>
              </w:rPr>
            </w:pPr>
            <w:r>
              <w:rPr>
                <w:color w:val="000000"/>
                <w:sz w:val="14"/>
                <w:szCs w:val="14"/>
              </w:rPr>
              <w:t>55,159</w:t>
            </w:r>
          </w:p>
        </w:tc>
      </w:tr>
      <w:tr w:rsidR="00C00C4C" w:rsidRPr="00BF4323" w:rsidTr="00C00C4C">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C00C4C" w:rsidRPr="00F1018F" w:rsidRDefault="00C00C4C" w:rsidP="00C00C4C">
            <w:pPr>
              <w:jc w:val="center"/>
              <w:rPr>
                <w:sz w:val="14"/>
                <w:szCs w:val="14"/>
              </w:rPr>
            </w:pPr>
          </w:p>
        </w:tc>
        <w:tc>
          <w:tcPr>
            <w:tcW w:w="1980" w:type="dxa"/>
            <w:gridSpan w:val="2"/>
            <w:tcBorders>
              <w:top w:val="nil"/>
              <w:left w:val="nil"/>
              <w:bottom w:val="nil"/>
              <w:right w:val="nil"/>
            </w:tcBorders>
            <w:shd w:val="clear" w:color="auto" w:fill="auto"/>
            <w:vAlign w:val="center"/>
            <w:hideMark/>
          </w:tcPr>
          <w:p w:rsidR="00C00C4C" w:rsidRPr="00F1018F" w:rsidRDefault="00C00C4C" w:rsidP="00C00C4C">
            <w:pPr>
              <w:rPr>
                <w:sz w:val="14"/>
                <w:szCs w:val="14"/>
              </w:rPr>
            </w:pPr>
            <w:r w:rsidRPr="00F1018F">
              <w:rPr>
                <w:rFonts w:eastAsia="Arial Unicode MS"/>
                <w:sz w:val="14"/>
                <w:szCs w:val="14"/>
              </w:rPr>
              <w:t xml:space="preserve">USA </w:t>
            </w:r>
          </w:p>
        </w:tc>
        <w:tc>
          <w:tcPr>
            <w:tcW w:w="757"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color w:val="000000"/>
                <w:sz w:val="14"/>
                <w:szCs w:val="14"/>
              </w:rPr>
            </w:pPr>
            <w:r>
              <w:rPr>
                <w:color w:val="000000"/>
                <w:sz w:val="14"/>
                <w:szCs w:val="14"/>
              </w:rPr>
              <w:t>2,558,197</w:t>
            </w:r>
          </w:p>
        </w:tc>
        <w:tc>
          <w:tcPr>
            <w:tcW w:w="720"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color w:val="000000"/>
                <w:sz w:val="14"/>
                <w:szCs w:val="14"/>
              </w:rPr>
            </w:pPr>
            <w:r>
              <w:rPr>
                <w:color w:val="000000"/>
                <w:sz w:val="14"/>
                <w:szCs w:val="14"/>
              </w:rPr>
              <w:t>2,868,940</w:t>
            </w:r>
          </w:p>
        </w:tc>
        <w:tc>
          <w:tcPr>
            <w:tcW w:w="844"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color w:val="000000"/>
                <w:sz w:val="14"/>
                <w:szCs w:val="14"/>
              </w:rPr>
            </w:pPr>
            <w:r>
              <w:rPr>
                <w:color w:val="000000"/>
                <w:sz w:val="14"/>
                <w:szCs w:val="14"/>
              </w:rPr>
              <w:t>197,690</w:t>
            </w:r>
          </w:p>
        </w:tc>
        <w:tc>
          <w:tcPr>
            <w:tcW w:w="686" w:type="dxa"/>
            <w:tcBorders>
              <w:top w:val="nil"/>
              <w:left w:val="nil"/>
              <w:bottom w:val="nil"/>
              <w:right w:val="nil"/>
            </w:tcBorders>
            <w:tcMar>
              <w:left w:w="43" w:type="dxa"/>
              <w:right w:w="43" w:type="dxa"/>
            </w:tcMar>
            <w:vAlign w:val="center"/>
          </w:tcPr>
          <w:p w:rsidR="00C00C4C" w:rsidRDefault="00C00C4C" w:rsidP="00C00C4C">
            <w:pPr>
              <w:jc w:val="right"/>
              <w:rPr>
                <w:color w:val="000000"/>
                <w:sz w:val="14"/>
                <w:szCs w:val="14"/>
              </w:rPr>
            </w:pPr>
            <w:r>
              <w:rPr>
                <w:color w:val="000000"/>
                <w:sz w:val="14"/>
                <w:szCs w:val="14"/>
              </w:rPr>
              <w:t>257,250</w:t>
            </w:r>
          </w:p>
        </w:tc>
        <w:tc>
          <w:tcPr>
            <w:tcW w:w="720"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color w:val="000000"/>
                <w:sz w:val="14"/>
                <w:szCs w:val="14"/>
              </w:rPr>
            </w:pPr>
            <w:r>
              <w:rPr>
                <w:color w:val="000000"/>
                <w:sz w:val="14"/>
                <w:szCs w:val="14"/>
              </w:rPr>
              <w:t>146,345</w:t>
            </w:r>
          </w:p>
        </w:tc>
        <w:tc>
          <w:tcPr>
            <w:tcW w:w="720"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color w:val="000000"/>
                <w:sz w:val="14"/>
                <w:szCs w:val="14"/>
              </w:rPr>
            </w:pPr>
            <w:r>
              <w:rPr>
                <w:color w:val="000000"/>
                <w:sz w:val="14"/>
                <w:szCs w:val="14"/>
              </w:rPr>
              <w:t>241,423</w:t>
            </w:r>
          </w:p>
        </w:tc>
        <w:tc>
          <w:tcPr>
            <w:tcW w:w="720"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color w:val="000000"/>
                <w:sz w:val="14"/>
                <w:szCs w:val="14"/>
              </w:rPr>
            </w:pPr>
            <w:r>
              <w:rPr>
                <w:color w:val="000000"/>
                <w:sz w:val="14"/>
                <w:szCs w:val="14"/>
              </w:rPr>
              <w:t>205,460</w:t>
            </w:r>
          </w:p>
        </w:tc>
        <w:tc>
          <w:tcPr>
            <w:tcW w:w="754"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color w:val="000000"/>
                <w:sz w:val="14"/>
                <w:szCs w:val="14"/>
              </w:rPr>
            </w:pPr>
            <w:r>
              <w:rPr>
                <w:color w:val="000000"/>
                <w:sz w:val="14"/>
                <w:szCs w:val="14"/>
              </w:rPr>
              <w:t>247,467</w:t>
            </w:r>
          </w:p>
        </w:tc>
        <w:tc>
          <w:tcPr>
            <w:tcW w:w="649"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color w:val="000000"/>
                <w:sz w:val="14"/>
                <w:szCs w:val="14"/>
              </w:rPr>
            </w:pPr>
            <w:r>
              <w:rPr>
                <w:color w:val="000000"/>
                <w:sz w:val="14"/>
                <w:szCs w:val="14"/>
              </w:rPr>
              <w:t>219,215</w:t>
            </w:r>
          </w:p>
        </w:tc>
      </w:tr>
      <w:tr w:rsidR="00C00C4C" w:rsidRPr="00BF4323" w:rsidTr="00C00C4C">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C00C4C" w:rsidRPr="00F1018F" w:rsidRDefault="00C00C4C" w:rsidP="00C00C4C">
            <w:pPr>
              <w:jc w:val="center"/>
              <w:rPr>
                <w:sz w:val="14"/>
                <w:szCs w:val="14"/>
              </w:rPr>
            </w:pPr>
          </w:p>
        </w:tc>
        <w:tc>
          <w:tcPr>
            <w:tcW w:w="1980" w:type="dxa"/>
            <w:gridSpan w:val="2"/>
            <w:tcBorders>
              <w:top w:val="nil"/>
              <w:left w:val="nil"/>
              <w:bottom w:val="nil"/>
              <w:right w:val="nil"/>
            </w:tcBorders>
            <w:shd w:val="clear" w:color="auto" w:fill="auto"/>
            <w:vAlign w:val="center"/>
            <w:hideMark/>
          </w:tcPr>
          <w:p w:rsidR="00C00C4C" w:rsidRPr="00F1018F" w:rsidRDefault="00C00C4C" w:rsidP="00C00C4C">
            <w:pPr>
              <w:rPr>
                <w:sz w:val="14"/>
                <w:szCs w:val="14"/>
              </w:rPr>
            </w:pPr>
            <w:r w:rsidRPr="00F1018F">
              <w:rPr>
                <w:rFonts w:eastAsia="Arial Unicode MS"/>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color w:val="000000"/>
                <w:sz w:val="14"/>
                <w:szCs w:val="14"/>
              </w:rPr>
            </w:pPr>
            <w:r>
              <w:rPr>
                <w:color w:val="000000"/>
                <w:sz w:val="14"/>
                <w:szCs w:val="14"/>
              </w:rPr>
              <w:t>75,401</w:t>
            </w:r>
          </w:p>
        </w:tc>
        <w:tc>
          <w:tcPr>
            <w:tcW w:w="844"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color w:val="000000"/>
                <w:sz w:val="14"/>
                <w:szCs w:val="14"/>
              </w:rPr>
            </w:pPr>
            <w:r>
              <w:rPr>
                <w:color w:val="000000"/>
                <w:sz w:val="14"/>
                <w:szCs w:val="14"/>
              </w:rPr>
              <w:t>24,728</w:t>
            </w:r>
          </w:p>
        </w:tc>
        <w:tc>
          <w:tcPr>
            <w:tcW w:w="686" w:type="dxa"/>
            <w:tcBorders>
              <w:top w:val="nil"/>
              <w:left w:val="nil"/>
              <w:bottom w:val="nil"/>
              <w:right w:val="nil"/>
            </w:tcBorders>
            <w:tcMar>
              <w:left w:w="43" w:type="dxa"/>
              <w:right w:w="43" w:type="dxa"/>
            </w:tcMar>
            <w:vAlign w:val="center"/>
          </w:tcPr>
          <w:p w:rsidR="00C00C4C" w:rsidRDefault="00C00C4C" w:rsidP="00C00C4C">
            <w:pPr>
              <w:jc w:val="right"/>
              <w:rPr>
                <w:color w:val="000000"/>
                <w:sz w:val="14"/>
                <w:szCs w:val="14"/>
              </w:rPr>
            </w:pPr>
            <w:r>
              <w:rPr>
                <w:color w:val="000000"/>
                <w:sz w:val="14"/>
                <w:szCs w:val="14"/>
              </w:rPr>
              <w:t>26,668</w:t>
            </w:r>
          </w:p>
        </w:tc>
        <w:tc>
          <w:tcPr>
            <w:tcW w:w="720"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color w:val="000000"/>
                <w:sz w:val="14"/>
                <w:szCs w:val="14"/>
              </w:rPr>
            </w:pPr>
            <w:r>
              <w:rPr>
                <w:color w:val="000000"/>
                <w:sz w:val="14"/>
                <w:szCs w:val="14"/>
              </w:rPr>
              <w:t>32,112</w:t>
            </w:r>
          </w:p>
        </w:tc>
        <w:tc>
          <w:tcPr>
            <w:tcW w:w="720"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color w:val="000000"/>
                <w:sz w:val="14"/>
                <w:szCs w:val="14"/>
              </w:rPr>
            </w:pPr>
            <w:r>
              <w:rPr>
                <w:color w:val="000000"/>
                <w:sz w:val="14"/>
                <w:szCs w:val="14"/>
              </w:rPr>
              <w:t>33,729</w:t>
            </w:r>
          </w:p>
        </w:tc>
        <w:tc>
          <w:tcPr>
            <w:tcW w:w="754"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color w:val="000000"/>
                <w:sz w:val="14"/>
                <w:szCs w:val="14"/>
              </w:rPr>
            </w:pPr>
            <w:r>
              <w:rPr>
                <w:color w:val="000000"/>
                <w:sz w:val="14"/>
                <w:szCs w:val="14"/>
              </w:rPr>
              <w:t>86</w:t>
            </w:r>
          </w:p>
        </w:tc>
        <w:tc>
          <w:tcPr>
            <w:tcW w:w="649"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color w:val="000000"/>
                <w:sz w:val="14"/>
                <w:szCs w:val="14"/>
              </w:rPr>
            </w:pPr>
            <w:r>
              <w:rPr>
                <w:color w:val="000000"/>
                <w:sz w:val="14"/>
                <w:szCs w:val="14"/>
              </w:rPr>
              <w:t>113</w:t>
            </w:r>
          </w:p>
        </w:tc>
      </w:tr>
      <w:tr w:rsidR="00C00C4C" w:rsidRPr="00BF4323" w:rsidTr="00C00C4C">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C00C4C" w:rsidRPr="00F1018F" w:rsidRDefault="00C00C4C" w:rsidP="00C00C4C">
            <w:pPr>
              <w:jc w:val="center"/>
              <w:rPr>
                <w:b/>
                <w:bCs/>
                <w:sz w:val="14"/>
                <w:szCs w:val="14"/>
              </w:rPr>
            </w:pPr>
            <w:r w:rsidRPr="00F1018F">
              <w:rPr>
                <w:b/>
                <w:bCs/>
                <w:sz w:val="14"/>
                <w:szCs w:val="14"/>
              </w:rPr>
              <w:t>E.</w:t>
            </w:r>
          </w:p>
        </w:tc>
        <w:tc>
          <w:tcPr>
            <w:tcW w:w="1980" w:type="dxa"/>
            <w:gridSpan w:val="2"/>
            <w:tcBorders>
              <w:top w:val="nil"/>
              <w:left w:val="nil"/>
              <w:bottom w:val="nil"/>
              <w:right w:val="nil"/>
            </w:tcBorders>
            <w:shd w:val="clear" w:color="auto" w:fill="auto"/>
            <w:vAlign w:val="center"/>
            <w:hideMark/>
          </w:tcPr>
          <w:p w:rsidR="00C00C4C" w:rsidRPr="00F1018F" w:rsidRDefault="00C00C4C" w:rsidP="00C00C4C">
            <w:pPr>
              <w:rPr>
                <w:b/>
                <w:bCs/>
                <w:sz w:val="14"/>
                <w:szCs w:val="14"/>
              </w:rPr>
            </w:pPr>
            <w:r w:rsidRPr="00F1018F">
              <w:rPr>
                <w:b/>
                <w:bCs/>
                <w:sz w:val="14"/>
                <w:szCs w:val="14"/>
              </w:rPr>
              <w:t xml:space="preserve">Eastern Europe </w:t>
            </w:r>
          </w:p>
        </w:tc>
        <w:tc>
          <w:tcPr>
            <w:tcW w:w="757"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b/>
                <w:bCs/>
                <w:color w:val="000000"/>
                <w:sz w:val="14"/>
                <w:szCs w:val="14"/>
              </w:rPr>
            </w:pPr>
            <w:r>
              <w:rPr>
                <w:b/>
                <w:bCs/>
                <w:color w:val="000000"/>
                <w:sz w:val="14"/>
                <w:szCs w:val="14"/>
              </w:rPr>
              <w:t>843,495</w:t>
            </w:r>
          </w:p>
        </w:tc>
        <w:tc>
          <w:tcPr>
            <w:tcW w:w="720"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b/>
                <w:bCs/>
                <w:color w:val="000000"/>
                <w:sz w:val="14"/>
                <w:szCs w:val="14"/>
              </w:rPr>
            </w:pPr>
            <w:r>
              <w:rPr>
                <w:b/>
                <w:bCs/>
                <w:color w:val="000000"/>
                <w:sz w:val="14"/>
                <w:szCs w:val="14"/>
              </w:rPr>
              <w:t>834,350</w:t>
            </w:r>
          </w:p>
        </w:tc>
        <w:tc>
          <w:tcPr>
            <w:tcW w:w="844"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b/>
                <w:bCs/>
                <w:color w:val="000000"/>
                <w:sz w:val="14"/>
                <w:szCs w:val="14"/>
              </w:rPr>
            </w:pPr>
            <w:r>
              <w:rPr>
                <w:b/>
                <w:bCs/>
                <w:color w:val="000000"/>
                <w:sz w:val="14"/>
                <w:szCs w:val="14"/>
              </w:rPr>
              <w:t>69,181</w:t>
            </w:r>
          </w:p>
        </w:tc>
        <w:tc>
          <w:tcPr>
            <w:tcW w:w="686" w:type="dxa"/>
            <w:tcBorders>
              <w:top w:val="nil"/>
              <w:left w:val="nil"/>
              <w:bottom w:val="nil"/>
              <w:right w:val="nil"/>
            </w:tcBorders>
            <w:tcMar>
              <w:left w:w="43" w:type="dxa"/>
              <w:right w:w="43" w:type="dxa"/>
            </w:tcMar>
            <w:vAlign w:val="center"/>
          </w:tcPr>
          <w:p w:rsidR="00C00C4C" w:rsidRDefault="00C00C4C" w:rsidP="00C00C4C">
            <w:pPr>
              <w:jc w:val="right"/>
              <w:rPr>
                <w:b/>
                <w:bCs/>
                <w:color w:val="000000"/>
                <w:sz w:val="14"/>
                <w:szCs w:val="14"/>
              </w:rPr>
            </w:pPr>
            <w:r>
              <w:rPr>
                <w:b/>
                <w:bCs/>
                <w:color w:val="000000"/>
                <w:sz w:val="14"/>
                <w:szCs w:val="14"/>
              </w:rPr>
              <w:t>60,711</w:t>
            </w:r>
          </w:p>
        </w:tc>
        <w:tc>
          <w:tcPr>
            <w:tcW w:w="720"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b/>
                <w:bCs/>
                <w:color w:val="000000"/>
                <w:sz w:val="14"/>
                <w:szCs w:val="14"/>
              </w:rPr>
            </w:pPr>
            <w:r>
              <w:rPr>
                <w:b/>
                <w:bCs/>
                <w:color w:val="000000"/>
                <w:sz w:val="14"/>
                <w:szCs w:val="14"/>
              </w:rPr>
              <w:t>79,749</w:t>
            </w:r>
          </w:p>
        </w:tc>
        <w:tc>
          <w:tcPr>
            <w:tcW w:w="720"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b/>
                <w:bCs/>
                <w:color w:val="000000"/>
                <w:sz w:val="14"/>
                <w:szCs w:val="14"/>
              </w:rPr>
            </w:pPr>
            <w:r>
              <w:rPr>
                <w:b/>
                <w:bCs/>
                <w:color w:val="000000"/>
                <w:sz w:val="14"/>
                <w:szCs w:val="14"/>
              </w:rPr>
              <w:t>71,704</w:t>
            </w:r>
          </w:p>
        </w:tc>
        <w:tc>
          <w:tcPr>
            <w:tcW w:w="720"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b/>
                <w:bCs/>
                <w:color w:val="000000"/>
                <w:sz w:val="14"/>
                <w:szCs w:val="14"/>
              </w:rPr>
            </w:pPr>
            <w:r>
              <w:rPr>
                <w:b/>
                <w:bCs/>
                <w:color w:val="000000"/>
                <w:sz w:val="14"/>
                <w:szCs w:val="14"/>
              </w:rPr>
              <w:t>42,782</w:t>
            </w:r>
          </w:p>
        </w:tc>
        <w:tc>
          <w:tcPr>
            <w:tcW w:w="754"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b/>
                <w:bCs/>
                <w:color w:val="000000"/>
                <w:sz w:val="14"/>
                <w:szCs w:val="14"/>
              </w:rPr>
            </w:pPr>
            <w:r>
              <w:rPr>
                <w:b/>
                <w:bCs/>
                <w:color w:val="000000"/>
                <w:sz w:val="14"/>
                <w:szCs w:val="14"/>
              </w:rPr>
              <w:t>46,978</w:t>
            </w:r>
          </w:p>
        </w:tc>
        <w:tc>
          <w:tcPr>
            <w:tcW w:w="649"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b/>
                <w:bCs/>
                <w:color w:val="000000"/>
                <w:sz w:val="14"/>
                <w:szCs w:val="14"/>
              </w:rPr>
            </w:pPr>
            <w:r>
              <w:rPr>
                <w:b/>
                <w:bCs/>
                <w:color w:val="000000"/>
                <w:sz w:val="14"/>
                <w:szCs w:val="14"/>
              </w:rPr>
              <w:t>62,074</w:t>
            </w:r>
          </w:p>
        </w:tc>
      </w:tr>
      <w:tr w:rsidR="00C00C4C" w:rsidRPr="00BF4323" w:rsidTr="00C00C4C">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C00C4C" w:rsidRPr="00F1018F" w:rsidRDefault="00C00C4C" w:rsidP="00C00C4C">
            <w:pPr>
              <w:jc w:val="center"/>
              <w:rPr>
                <w:sz w:val="14"/>
                <w:szCs w:val="14"/>
              </w:rPr>
            </w:pPr>
          </w:p>
        </w:tc>
        <w:tc>
          <w:tcPr>
            <w:tcW w:w="1980" w:type="dxa"/>
            <w:gridSpan w:val="2"/>
            <w:tcBorders>
              <w:top w:val="nil"/>
              <w:left w:val="nil"/>
              <w:bottom w:val="nil"/>
              <w:right w:val="nil"/>
            </w:tcBorders>
            <w:shd w:val="clear" w:color="auto" w:fill="auto"/>
            <w:vAlign w:val="center"/>
            <w:hideMark/>
          </w:tcPr>
          <w:p w:rsidR="00C00C4C" w:rsidRPr="00F1018F" w:rsidRDefault="00C00C4C" w:rsidP="00C00C4C">
            <w:pPr>
              <w:rPr>
                <w:sz w:val="14"/>
                <w:szCs w:val="14"/>
              </w:rPr>
            </w:pPr>
            <w:r w:rsidRPr="00F1018F">
              <w:rPr>
                <w:sz w:val="14"/>
                <w:szCs w:val="14"/>
              </w:rPr>
              <w:t xml:space="preserve">Hungary </w:t>
            </w:r>
          </w:p>
        </w:tc>
        <w:tc>
          <w:tcPr>
            <w:tcW w:w="757"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color w:val="000000"/>
                <w:sz w:val="14"/>
                <w:szCs w:val="14"/>
              </w:rPr>
            </w:pPr>
            <w:r>
              <w:rPr>
                <w:color w:val="000000"/>
                <w:sz w:val="14"/>
                <w:szCs w:val="14"/>
              </w:rPr>
              <w:t>49,274</w:t>
            </w:r>
          </w:p>
        </w:tc>
        <w:tc>
          <w:tcPr>
            <w:tcW w:w="720"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color w:val="000000"/>
                <w:sz w:val="14"/>
                <w:szCs w:val="14"/>
              </w:rPr>
            </w:pPr>
            <w:r>
              <w:rPr>
                <w:color w:val="000000"/>
                <w:sz w:val="14"/>
                <w:szCs w:val="14"/>
              </w:rPr>
              <w:t>69,489</w:t>
            </w:r>
          </w:p>
        </w:tc>
        <w:tc>
          <w:tcPr>
            <w:tcW w:w="844"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color w:val="000000"/>
                <w:sz w:val="14"/>
                <w:szCs w:val="14"/>
              </w:rPr>
            </w:pPr>
            <w:r>
              <w:rPr>
                <w:color w:val="000000"/>
                <w:sz w:val="14"/>
                <w:szCs w:val="14"/>
              </w:rPr>
              <w:t>5,660</w:t>
            </w:r>
          </w:p>
        </w:tc>
        <w:tc>
          <w:tcPr>
            <w:tcW w:w="686" w:type="dxa"/>
            <w:tcBorders>
              <w:top w:val="nil"/>
              <w:left w:val="nil"/>
              <w:bottom w:val="nil"/>
              <w:right w:val="nil"/>
            </w:tcBorders>
            <w:tcMar>
              <w:left w:w="43" w:type="dxa"/>
              <w:right w:w="43" w:type="dxa"/>
            </w:tcMar>
            <w:vAlign w:val="center"/>
          </w:tcPr>
          <w:p w:rsidR="00C00C4C" w:rsidRDefault="00C00C4C" w:rsidP="00C00C4C">
            <w:pPr>
              <w:jc w:val="right"/>
              <w:rPr>
                <w:color w:val="000000"/>
                <w:sz w:val="14"/>
                <w:szCs w:val="14"/>
              </w:rPr>
            </w:pPr>
            <w:r>
              <w:rPr>
                <w:color w:val="000000"/>
                <w:sz w:val="14"/>
                <w:szCs w:val="14"/>
              </w:rPr>
              <w:t>7,515</w:t>
            </w:r>
          </w:p>
        </w:tc>
        <w:tc>
          <w:tcPr>
            <w:tcW w:w="720"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color w:val="000000"/>
                <w:sz w:val="14"/>
                <w:szCs w:val="14"/>
              </w:rPr>
            </w:pPr>
            <w:r>
              <w:rPr>
                <w:color w:val="000000"/>
                <w:sz w:val="14"/>
                <w:szCs w:val="14"/>
              </w:rPr>
              <w:t>1,922</w:t>
            </w:r>
          </w:p>
        </w:tc>
        <w:tc>
          <w:tcPr>
            <w:tcW w:w="720"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color w:val="000000"/>
                <w:sz w:val="14"/>
                <w:szCs w:val="14"/>
              </w:rPr>
            </w:pPr>
            <w:r>
              <w:rPr>
                <w:color w:val="000000"/>
                <w:sz w:val="14"/>
                <w:szCs w:val="14"/>
              </w:rPr>
              <w:t>1,507</w:t>
            </w:r>
          </w:p>
        </w:tc>
        <w:tc>
          <w:tcPr>
            <w:tcW w:w="720"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color w:val="000000"/>
                <w:sz w:val="14"/>
                <w:szCs w:val="14"/>
              </w:rPr>
            </w:pPr>
            <w:r>
              <w:rPr>
                <w:color w:val="000000"/>
                <w:sz w:val="14"/>
                <w:szCs w:val="14"/>
              </w:rPr>
              <w:t>2,093</w:t>
            </w:r>
          </w:p>
        </w:tc>
        <w:tc>
          <w:tcPr>
            <w:tcW w:w="754"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color w:val="000000"/>
                <w:sz w:val="14"/>
                <w:szCs w:val="14"/>
              </w:rPr>
            </w:pPr>
            <w:r>
              <w:rPr>
                <w:color w:val="000000"/>
                <w:sz w:val="14"/>
                <w:szCs w:val="14"/>
              </w:rPr>
              <w:t>3,212</w:t>
            </w:r>
          </w:p>
        </w:tc>
        <w:tc>
          <w:tcPr>
            <w:tcW w:w="649"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color w:val="000000"/>
                <w:sz w:val="14"/>
                <w:szCs w:val="14"/>
              </w:rPr>
            </w:pPr>
            <w:r>
              <w:rPr>
                <w:color w:val="000000"/>
                <w:sz w:val="14"/>
                <w:szCs w:val="14"/>
              </w:rPr>
              <w:t>6,554</w:t>
            </w:r>
          </w:p>
        </w:tc>
      </w:tr>
      <w:tr w:rsidR="00C00C4C" w:rsidRPr="00BF4323" w:rsidTr="00C00C4C">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C00C4C" w:rsidRPr="00F1018F" w:rsidRDefault="00C00C4C" w:rsidP="00C00C4C">
            <w:pPr>
              <w:jc w:val="center"/>
              <w:rPr>
                <w:sz w:val="14"/>
                <w:szCs w:val="14"/>
              </w:rPr>
            </w:pPr>
          </w:p>
        </w:tc>
        <w:tc>
          <w:tcPr>
            <w:tcW w:w="1980" w:type="dxa"/>
            <w:gridSpan w:val="2"/>
            <w:tcBorders>
              <w:top w:val="nil"/>
              <w:left w:val="nil"/>
              <w:bottom w:val="nil"/>
              <w:right w:val="nil"/>
            </w:tcBorders>
            <w:shd w:val="clear" w:color="auto" w:fill="auto"/>
            <w:vAlign w:val="center"/>
            <w:hideMark/>
          </w:tcPr>
          <w:p w:rsidR="00C00C4C" w:rsidRPr="00F1018F" w:rsidRDefault="00C00C4C" w:rsidP="00C00C4C">
            <w:pPr>
              <w:rPr>
                <w:sz w:val="14"/>
                <w:szCs w:val="14"/>
              </w:rPr>
            </w:pPr>
            <w:r w:rsidRPr="00F1018F">
              <w:rPr>
                <w:sz w:val="14"/>
                <w:szCs w:val="14"/>
              </w:rPr>
              <w:t xml:space="preserve">Romania </w:t>
            </w:r>
          </w:p>
        </w:tc>
        <w:tc>
          <w:tcPr>
            <w:tcW w:w="757"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color w:val="000000"/>
                <w:sz w:val="14"/>
                <w:szCs w:val="14"/>
              </w:rPr>
            </w:pPr>
            <w:r>
              <w:rPr>
                <w:color w:val="000000"/>
                <w:sz w:val="14"/>
                <w:szCs w:val="14"/>
              </w:rPr>
              <w:t>76,717</w:t>
            </w:r>
          </w:p>
        </w:tc>
        <w:tc>
          <w:tcPr>
            <w:tcW w:w="720"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color w:val="000000"/>
                <w:sz w:val="14"/>
                <w:szCs w:val="14"/>
              </w:rPr>
            </w:pPr>
            <w:r>
              <w:rPr>
                <w:color w:val="000000"/>
                <w:sz w:val="14"/>
                <w:szCs w:val="14"/>
              </w:rPr>
              <w:t>43,260</w:t>
            </w:r>
          </w:p>
        </w:tc>
        <w:tc>
          <w:tcPr>
            <w:tcW w:w="844"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color w:val="000000"/>
                <w:sz w:val="14"/>
                <w:szCs w:val="14"/>
              </w:rPr>
            </w:pPr>
            <w:r>
              <w:rPr>
                <w:color w:val="000000"/>
                <w:sz w:val="14"/>
                <w:szCs w:val="14"/>
              </w:rPr>
              <w:t>7,965</w:t>
            </w:r>
          </w:p>
        </w:tc>
        <w:tc>
          <w:tcPr>
            <w:tcW w:w="686" w:type="dxa"/>
            <w:tcBorders>
              <w:top w:val="nil"/>
              <w:left w:val="nil"/>
              <w:bottom w:val="nil"/>
              <w:right w:val="nil"/>
            </w:tcBorders>
            <w:tcMar>
              <w:left w:w="43" w:type="dxa"/>
              <w:right w:w="43" w:type="dxa"/>
            </w:tcMar>
            <w:vAlign w:val="center"/>
          </w:tcPr>
          <w:p w:rsidR="00C00C4C" w:rsidRDefault="00C00C4C" w:rsidP="00C00C4C">
            <w:pPr>
              <w:jc w:val="right"/>
              <w:rPr>
                <w:color w:val="000000"/>
                <w:sz w:val="14"/>
                <w:szCs w:val="14"/>
              </w:rPr>
            </w:pPr>
            <w:r>
              <w:rPr>
                <w:color w:val="000000"/>
                <w:sz w:val="14"/>
                <w:szCs w:val="14"/>
              </w:rPr>
              <w:t>2,021</w:t>
            </w:r>
          </w:p>
        </w:tc>
        <w:tc>
          <w:tcPr>
            <w:tcW w:w="720"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color w:val="000000"/>
                <w:sz w:val="14"/>
                <w:szCs w:val="14"/>
              </w:rPr>
            </w:pPr>
            <w:r>
              <w:rPr>
                <w:color w:val="000000"/>
                <w:sz w:val="14"/>
                <w:szCs w:val="14"/>
              </w:rPr>
              <w:t>4,128</w:t>
            </w:r>
          </w:p>
        </w:tc>
        <w:tc>
          <w:tcPr>
            <w:tcW w:w="720"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color w:val="000000"/>
                <w:sz w:val="14"/>
                <w:szCs w:val="14"/>
              </w:rPr>
            </w:pPr>
            <w:r>
              <w:rPr>
                <w:color w:val="000000"/>
                <w:sz w:val="14"/>
                <w:szCs w:val="14"/>
              </w:rPr>
              <w:t>3,656</w:t>
            </w:r>
          </w:p>
        </w:tc>
        <w:tc>
          <w:tcPr>
            <w:tcW w:w="720"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color w:val="000000"/>
                <w:sz w:val="14"/>
                <w:szCs w:val="14"/>
              </w:rPr>
            </w:pPr>
            <w:r>
              <w:rPr>
                <w:color w:val="000000"/>
                <w:sz w:val="14"/>
                <w:szCs w:val="14"/>
              </w:rPr>
              <w:t>2,590</w:t>
            </w:r>
          </w:p>
        </w:tc>
        <w:tc>
          <w:tcPr>
            <w:tcW w:w="754"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color w:val="000000"/>
                <w:sz w:val="14"/>
                <w:szCs w:val="14"/>
              </w:rPr>
            </w:pPr>
            <w:r>
              <w:rPr>
                <w:color w:val="000000"/>
                <w:sz w:val="14"/>
                <w:szCs w:val="14"/>
              </w:rPr>
              <w:t>2,836</w:t>
            </w:r>
          </w:p>
        </w:tc>
        <w:tc>
          <w:tcPr>
            <w:tcW w:w="649"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color w:val="000000"/>
                <w:sz w:val="14"/>
                <w:szCs w:val="14"/>
              </w:rPr>
            </w:pPr>
            <w:r>
              <w:rPr>
                <w:color w:val="000000"/>
                <w:sz w:val="14"/>
                <w:szCs w:val="14"/>
              </w:rPr>
              <w:t>3,193</w:t>
            </w:r>
          </w:p>
        </w:tc>
      </w:tr>
      <w:tr w:rsidR="00C00C4C" w:rsidRPr="00BF4323" w:rsidTr="00C00C4C">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C00C4C" w:rsidRPr="00F1018F" w:rsidRDefault="00C00C4C" w:rsidP="00C00C4C">
            <w:pPr>
              <w:jc w:val="center"/>
              <w:rPr>
                <w:sz w:val="14"/>
                <w:szCs w:val="14"/>
              </w:rPr>
            </w:pPr>
          </w:p>
        </w:tc>
        <w:tc>
          <w:tcPr>
            <w:tcW w:w="1980" w:type="dxa"/>
            <w:gridSpan w:val="2"/>
            <w:tcBorders>
              <w:top w:val="nil"/>
              <w:left w:val="nil"/>
              <w:bottom w:val="nil"/>
              <w:right w:val="nil"/>
            </w:tcBorders>
            <w:shd w:val="clear" w:color="auto" w:fill="auto"/>
            <w:vAlign w:val="center"/>
            <w:hideMark/>
          </w:tcPr>
          <w:p w:rsidR="00C00C4C" w:rsidRPr="00F1018F" w:rsidRDefault="00C00C4C" w:rsidP="00C00C4C">
            <w:pPr>
              <w:rPr>
                <w:sz w:val="14"/>
                <w:szCs w:val="14"/>
              </w:rPr>
            </w:pPr>
            <w:r w:rsidRPr="00F1018F">
              <w:rPr>
                <w:sz w:val="14"/>
                <w:szCs w:val="14"/>
              </w:rPr>
              <w:t xml:space="preserve">Russian Federation </w:t>
            </w:r>
          </w:p>
        </w:tc>
        <w:tc>
          <w:tcPr>
            <w:tcW w:w="757"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color w:val="000000"/>
                <w:sz w:val="14"/>
                <w:szCs w:val="14"/>
              </w:rPr>
            </w:pPr>
            <w:r>
              <w:rPr>
                <w:color w:val="000000"/>
                <w:sz w:val="14"/>
                <w:szCs w:val="14"/>
              </w:rPr>
              <w:t>333,670</w:t>
            </w:r>
          </w:p>
        </w:tc>
        <w:tc>
          <w:tcPr>
            <w:tcW w:w="720"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color w:val="000000"/>
                <w:sz w:val="14"/>
                <w:szCs w:val="14"/>
              </w:rPr>
            </w:pPr>
            <w:r>
              <w:rPr>
                <w:color w:val="000000"/>
                <w:sz w:val="14"/>
                <w:szCs w:val="14"/>
              </w:rPr>
              <w:t>337,406</w:t>
            </w:r>
          </w:p>
        </w:tc>
        <w:tc>
          <w:tcPr>
            <w:tcW w:w="844"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color w:val="000000"/>
                <w:sz w:val="14"/>
                <w:szCs w:val="14"/>
              </w:rPr>
            </w:pPr>
            <w:r>
              <w:rPr>
                <w:color w:val="000000"/>
                <w:sz w:val="14"/>
                <w:szCs w:val="14"/>
              </w:rPr>
              <w:t>28,949</w:t>
            </w:r>
          </w:p>
        </w:tc>
        <w:tc>
          <w:tcPr>
            <w:tcW w:w="686" w:type="dxa"/>
            <w:tcBorders>
              <w:top w:val="nil"/>
              <w:left w:val="nil"/>
              <w:bottom w:val="nil"/>
              <w:right w:val="nil"/>
            </w:tcBorders>
            <w:tcMar>
              <w:left w:w="43" w:type="dxa"/>
              <w:right w:w="43" w:type="dxa"/>
            </w:tcMar>
            <w:vAlign w:val="center"/>
          </w:tcPr>
          <w:p w:rsidR="00C00C4C" w:rsidRDefault="00C00C4C" w:rsidP="00C00C4C">
            <w:pPr>
              <w:jc w:val="right"/>
              <w:rPr>
                <w:color w:val="000000"/>
                <w:sz w:val="14"/>
                <w:szCs w:val="14"/>
              </w:rPr>
            </w:pPr>
            <w:r>
              <w:rPr>
                <w:color w:val="000000"/>
                <w:sz w:val="14"/>
                <w:szCs w:val="14"/>
              </w:rPr>
              <w:t>23,285</w:t>
            </w:r>
          </w:p>
        </w:tc>
        <w:tc>
          <w:tcPr>
            <w:tcW w:w="720"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color w:val="000000"/>
                <w:sz w:val="14"/>
                <w:szCs w:val="14"/>
              </w:rPr>
            </w:pPr>
            <w:r>
              <w:rPr>
                <w:color w:val="000000"/>
                <w:sz w:val="14"/>
                <w:szCs w:val="14"/>
              </w:rPr>
              <w:t>22,593</w:t>
            </w:r>
          </w:p>
        </w:tc>
        <w:tc>
          <w:tcPr>
            <w:tcW w:w="720"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color w:val="000000"/>
                <w:sz w:val="14"/>
                <w:szCs w:val="14"/>
              </w:rPr>
            </w:pPr>
            <w:r>
              <w:rPr>
                <w:color w:val="000000"/>
                <w:sz w:val="14"/>
                <w:szCs w:val="14"/>
              </w:rPr>
              <w:t>25,760</w:t>
            </w:r>
          </w:p>
        </w:tc>
        <w:tc>
          <w:tcPr>
            <w:tcW w:w="720"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color w:val="000000"/>
                <w:sz w:val="14"/>
                <w:szCs w:val="14"/>
              </w:rPr>
            </w:pPr>
            <w:r>
              <w:rPr>
                <w:color w:val="000000"/>
                <w:sz w:val="14"/>
                <w:szCs w:val="14"/>
              </w:rPr>
              <w:t>19,874</w:t>
            </w:r>
          </w:p>
        </w:tc>
        <w:tc>
          <w:tcPr>
            <w:tcW w:w="754"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color w:val="000000"/>
                <w:sz w:val="14"/>
                <w:szCs w:val="14"/>
              </w:rPr>
            </w:pPr>
            <w:r>
              <w:rPr>
                <w:color w:val="000000"/>
                <w:sz w:val="14"/>
                <w:szCs w:val="14"/>
              </w:rPr>
              <w:t>18,787</w:t>
            </w:r>
          </w:p>
        </w:tc>
        <w:tc>
          <w:tcPr>
            <w:tcW w:w="649"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color w:val="000000"/>
                <w:sz w:val="14"/>
                <w:szCs w:val="14"/>
              </w:rPr>
            </w:pPr>
            <w:r>
              <w:rPr>
                <w:color w:val="000000"/>
                <w:sz w:val="14"/>
                <w:szCs w:val="14"/>
              </w:rPr>
              <w:t>26,535</w:t>
            </w:r>
          </w:p>
        </w:tc>
      </w:tr>
      <w:tr w:rsidR="00C00C4C" w:rsidRPr="00BF4323" w:rsidTr="00C00C4C">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C00C4C" w:rsidRPr="00F1018F" w:rsidRDefault="00C00C4C" w:rsidP="00C00C4C">
            <w:pPr>
              <w:jc w:val="center"/>
              <w:rPr>
                <w:sz w:val="14"/>
                <w:szCs w:val="14"/>
              </w:rPr>
            </w:pPr>
          </w:p>
        </w:tc>
        <w:tc>
          <w:tcPr>
            <w:tcW w:w="1980" w:type="dxa"/>
            <w:gridSpan w:val="2"/>
            <w:tcBorders>
              <w:top w:val="nil"/>
              <w:left w:val="nil"/>
              <w:bottom w:val="nil"/>
              <w:right w:val="nil"/>
            </w:tcBorders>
            <w:shd w:val="clear" w:color="auto" w:fill="auto"/>
            <w:vAlign w:val="center"/>
            <w:hideMark/>
          </w:tcPr>
          <w:p w:rsidR="00C00C4C" w:rsidRPr="00F1018F" w:rsidRDefault="00C00C4C" w:rsidP="00C00C4C">
            <w:pPr>
              <w:rPr>
                <w:sz w:val="14"/>
                <w:szCs w:val="14"/>
              </w:rPr>
            </w:pPr>
            <w:r w:rsidRPr="00F1018F">
              <w:rPr>
                <w:sz w:val="14"/>
                <w:szCs w:val="14"/>
              </w:rPr>
              <w:t xml:space="preserve">Ukraine </w:t>
            </w:r>
          </w:p>
        </w:tc>
        <w:tc>
          <w:tcPr>
            <w:tcW w:w="757"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color w:val="000000"/>
                <w:sz w:val="14"/>
                <w:szCs w:val="14"/>
              </w:rPr>
            </w:pPr>
            <w:r>
              <w:rPr>
                <w:color w:val="000000"/>
                <w:sz w:val="14"/>
                <w:szCs w:val="14"/>
              </w:rPr>
              <w:t>96,735</w:t>
            </w:r>
          </w:p>
        </w:tc>
        <w:tc>
          <w:tcPr>
            <w:tcW w:w="720"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color w:val="000000"/>
                <w:sz w:val="14"/>
                <w:szCs w:val="14"/>
              </w:rPr>
            </w:pPr>
            <w:r>
              <w:rPr>
                <w:color w:val="000000"/>
                <w:sz w:val="14"/>
                <w:szCs w:val="14"/>
              </w:rPr>
              <w:t>143,369</w:t>
            </w:r>
          </w:p>
        </w:tc>
        <w:tc>
          <w:tcPr>
            <w:tcW w:w="844"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color w:val="000000"/>
                <w:sz w:val="14"/>
                <w:szCs w:val="14"/>
              </w:rPr>
            </w:pPr>
            <w:r>
              <w:rPr>
                <w:color w:val="000000"/>
                <w:sz w:val="14"/>
                <w:szCs w:val="14"/>
              </w:rPr>
              <w:t>8,708</w:t>
            </w:r>
          </w:p>
        </w:tc>
        <w:tc>
          <w:tcPr>
            <w:tcW w:w="686" w:type="dxa"/>
            <w:tcBorders>
              <w:top w:val="nil"/>
              <w:left w:val="nil"/>
              <w:bottom w:val="nil"/>
              <w:right w:val="nil"/>
            </w:tcBorders>
            <w:tcMar>
              <w:left w:w="43" w:type="dxa"/>
              <w:right w:w="43" w:type="dxa"/>
            </w:tcMar>
            <w:vAlign w:val="center"/>
          </w:tcPr>
          <w:p w:rsidR="00C00C4C" w:rsidRDefault="00C00C4C" w:rsidP="00C00C4C">
            <w:pPr>
              <w:jc w:val="right"/>
              <w:rPr>
                <w:color w:val="000000"/>
                <w:sz w:val="14"/>
                <w:szCs w:val="14"/>
              </w:rPr>
            </w:pPr>
            <w:r>
              <w:rPr>
                <w:color w:val="000000"/>
                <w:sz w:val="14"/>
                <w:szCs w:val="14"/>
              </w:rPr>
              <w:t>3,536</w:t>
            </w:r>
          </w:p>
        </w:tc>
        <w:tc>
          <w:tcPr>
            <w:tcW w:w="720"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color w:val="000000"/>
                <w:sz w:val="14"/>
                <w:szCs w:val="14"/>
              </w:rPr>
            </w:pPr>
            <w:r>
              <w:rPr>
                <w:color w:val="000000"/>
                <w:sz w:val="14"/>
                <w:szCs w:val="14"/>
              </w:rPr>
              <w:t>32,347</w:t>
            </w:r>
          </w:p>
        </w:tc>
        <w:tc>
          <w:tcPr>
            <w:tcW w:w="720"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color w:val="000000"/>
                <w:sz w:val="14"/>
                <w:szCs w:val="14"/>
              </w:rPr>
            </w:pPr>
            <w:r>
              <w:rPr>
                <w:color w:val="000000"/>
                <w:sz w:val="14"/>
                <w:szCs w:val="14"/>
              </w:rPr>
              <w:t>19,140</w:t>
            </w:r>
          </w:p>
        </w:tc>
        <w:tc>
          <w:tcPr>
            <w:tcW w:w="720"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color w:val="000000"/>
                <w:sz w:val="14"/>
                <w:szCs w:val="14"/>
              </w:rPr>
            </w:pPr>
            <w:r>
              <w:rPr>
                <w:color w:val="000000"/>
                <w:sz w:val="14"/>
                <w:szCs w:val="14"/>
              </w:rPr>
              <w:t>3,090</w:t>
            </w:r>
          </w:p>
        </w:tc>
        <w:tc>
          <w:tcPr>
            <w:tcW w:w="754"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color w:val="000000"/>
                <w:sz w:val="14"/>
                <w:szCs w:val="14"/>
              </w:rPr>
            </w:pPr>
            <w:r>
              <w:rPr>
                <w:color w:val="000000"/>
                <w:sz w:val="14"/>
                <w:szCs w:val="14"/>
              </w:rPr>
              <w:t>1,393</w:t>
            </w:r>
          </w:p>
        </w:tc>
        <w:tc>
          <w:tcPr>
            <w:tcW w:w="649"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color w:val="000000"/>
                <w:sz w:val="14"/>
                <w:szCs w:val="14"/>
              </w:rPr>
            </w:pPr>
            <w:r>
              <w:rPr>
                <w:color w:val="000000"/>
                <w:sz w:val="14"/>
                <w:szCs w:val="14"/>
              </w:rPr>
              <w:t>4,225</w:t>
            </w:r>
          </w:p>
        </w:tc>
      </w:tr>
      <w:tr w:rsidR="00C00C4C" w:rsidRPr="00BF4323" w:rsidTr="00C00C4C">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C00C4C" w:rsidRPr="00F1018F" w:rsidRDefault="00C00C4C" w:rsidP="00C00C4C">
            <w:pPr>
              <w:jc w:val="center"/>
              <w:rPr>
                <w:sz w:val="14"/>
                <w:szCs w:val="14"/>
              </w:rPr>
            </w:pPr>
          </w:p>
        </w:tc>
        <w:tc>
          <w:tcPr>
            <w:tcW w:w="1980" w:type="dxa"/>
            <w:gridSpan w:val="2"/>
            <w:tcBorders>
              <w:top w:val="nil"/>
              <w:left w:val="nil"/>
              <w:bottom w:val="nil"/>
              <w:right w:val="nil"/>
            </w:tcBorders>
            <w:shd w:val="clear" w:color="auto" w:fill="auto"/>
            <w:vAlign w:val="center"/>
            <w:hideMark/>
          </w:tcPr>
          <w:p w:rsidR="00C00C4C" w:rsidRPr="00F1018F" w:rsidRDefault="00C00C4C" w:rsidP="00C00C4C">
            <w:pPr>
              <w:rPr>
                <w:sz w:val="14"/>
                <w:szCs w:val="14"/>
              </w:rPr>
            </w:pPr>
            <w:r w:rsidRPr="00F1018F">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color w:val="000000"/>
                <w:sz w:val="14"/>
                <w:szCs w:val="14"/>
              </w:rPr>
            </w:pPr>
            <w:r>
              <w:rPr>
                <w:color w:val="000000"/>
                <w:sz w:val="14"/>
                <w:szCs w:val="14"/>
              </w:rPr>
              <w:t>287,097</w:t>
            </w:r>
          </w:p>
        </w:tc>
        <w:tc>
          <w:tcPr>
            <w:tcW w:w="720"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color w:val="000000"/>
                <w:sz w:val="14"/>
                <w:szCs w:val="14"/>
              </w:rPr>
            </w:pPr>
            <w:r>
              <w:rPr>
                <w:color w:val="000000"/>
                <w:sz w:val="14"/>
                <w:szCs w:val="14"/>
              </w:rPr>
              <w:t>240,826</w:t>
            </w:r>
          </w:p>
        </w:tc>
        <w:tc>
          <w:tcPr>
            <w:tcW w:w="844"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color w:val="000000"/>
                <w:sz w:val="14"/>
                <w:szCs w:val="14"/>
              </w:rPr>
            </w:pPr>
            <w:r>
              <w:rPr>
                <w:color w:val="000000"/>
                <w:sz w:val="14"/>
                <w:szCs w:val="14"/>
              </w:rPr>
              <w:t>17,898</w:t>
            </w:r>
          </w:p>
        </w:tc>
        <w:tc>
          <w:tcPr>
            <w:tcW w:w="686" w:type="dxa"/>
            <w:tcBorders>
              <w:top w:val="nil"/>
              <w:left w:val="nil"/>
              <w:bottom w:val="nil"/>
              <w:right w:val="nil"/>
            </w:tcBorders>
            <w:tcMar>
              <w:left w:w="43" w:type="dxa"/>
              <w:right w:w="43" w:type="dxa"/>
            </w:tcMar>
            <w:vAlign w:val="center"/>
          </w:tcPr>
          <w:p w:rsidR="00C00C4C" w:rsidRDefault="00C00C4C" w:rsidP="00C00C4C">
            <w:pPr>
              <w:jc w:val="right"/>
              <w:rPr>
                <w:color w:val="000000"/>
                <w:sz w:val="14"/>
                <w:szCs w:val="14"/>
              </w:rPr>
            </w:pPr>
            <w:r>
              <w:rPr>
                <w:color w:val="000000"/>
                <w:sz w:val="14"/>
                <w:szCs w:val="14"/>
              </w:rPr>
              <w:t>24,354</w:t>
            </w:r>
          </w:p>
        </w:tc>
        <w:tc>
          <w:tcPr>
            <w:tcW w:w="720"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color w:val="000000"/>
                <w:sz w:val="14"/>
                <w:szCs w:val="14"/>
              </w:rPr>
            </w:pPr>
            <w:r>
              <w:rPr>
                <w:color w:val="000000"/>
                <w:sz w:val="14"/>
                <w:szCs w:val="14"/>
              </w:rPr>
              <w:t>18,759</w:t>
            </w:r>
          </w:p>
        </w:tc>
        <w:tc>
          <w:tcPr>
            <w:tcW w:w="720"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color w:val="000000"/>
                <w:sz w:val="14"/>
                <w:szCs w:val="14"/>
              </w:rPr>
            </w:pPr>
            <w:r>
              <w:rPr>
                <w:color w:val="000000"/>
                <w:sz w:val="14"/>
                <w:szCs w:val="14"/>
              </w:rPr>
              <w:t>21,641</w:t>
            </w:r>
          </w:p>
        </w:tc>
        <w:tc>
          <w:tcPr>
            <w:tcW w:w="720"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color w:val="000000"/>
                <w:sz w:val="14"/>
                <w:szCs w:val="14"/>
              </w:rPr>
            </w:pPr>
            <w:r>
              <w:rPr>
                <w:color w:val="000000"/>
                <w:sz w:val="14"/>
                <w:szCs w:val="14"/>
              </w:rPr>
              <w:t>15,136</w:t>
            </w:r>
          </w:p>
        </w:tc>
        <w:tc>
          <w:tcPr>
            <w:tcW w:w="754"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color w:val="000000"/>
                <w:sz w:val="14"/>
                <w:szCs w:val="14"/>
              </w:rPr>
            </w:pPr>
            <w:r>
              <w:rPr>
                <w:color w:val="000000"/>
                <w:sz w:val="14"/>
                <w:szCs w:val="14"/>
              </w:rPr>
              <w:t>20,749</w:t>
            </w:r>
          </w:p>
        </w:tc>
        <w:tc>
          <w:tcPr>
            <w:tcW w:w="649"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color w:val="000000"/>
                <w:sz w:val="14"/>
                <w:szCs w:val="14"/>
              </w:rPr>
            </w:pPr>
            <w:r>
              <w:rPr>
                <w:color w:val="000000"/>
                <w:sz w:val="14"/>
                <w:szCs w:val="14"/>
              </w:rPr>
              <w:t>21,567</w:t>
            </w:r>
          </w:p>
        </w:tc>
      </w:tr>
      <w:tr w:rsidR="00C00C4C" w:rsidRPr="00BF4323" w:rsidTr="00C00C4C">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C00C4C" w:rsidRPr="00F1018F" w:rsidRDefault="00C00C4C" w:rsidP="00C00C4C">
            <w:pPr>
              <w:jc w:val="center"/>
              <w:rPr>
                <w:b/>
                <w:bCs/>
                <w:sz w:val="14"/>
                <w:szCs w:val="14"/>
              </w:rPr>
            </w:pPr>
            <w:r w:rsidRPr="00F1018F">
              <w:rPr>
                <w:b/>
                <w:bCs/>
                <w:sz w:val="14"/>
                <w:szCs w:val="14"/>
              </w:rPr>
              <w:t>F.</w:t>
            </w:r>
          </w:p>
        </w:tc>
        <w:tc>
          <w:tcPr>
            <w:tcW w:w="1980" w:type="dxa"/>
            <w:gridSpan w:val="2"/>
            <w:tcBorders>
              <w:top w:val="nil"/>
              <w:left w:val="nil"/>
              <w:bottom w:val="nil"/>
              <w:right w:val="nil"/>
            </w:tcBorders>
            <w:shd w:val="clear" w:color="auto" w:fill="auto"/>
            <w:vAlign w:val="center"/>
            <w:hideMark/>
          </w:tcPr>
          <w:p w:rsidR="00C00C4C" w:rsidRPr="00F1018F" w:rsidRDefault="00C00C4C" w:rsidP="00C00C4C">
            <w:pPr>
              <w:rPr>
                <w:b/>
                <w:bCs/>
                <w:sz w:val="14"/>
                <w:szCs w:val="14"/>
              </w:rPr>
            </w:pPr>
            <w:r w:rsidRPr="00F1018F">
              <w:rPr>
                <w:b/>
                <w:bCs/>
                <w:sz w:val="14"/>
                <w:szCs w:val="14"/>
              </w:rPr>
              <w:t xml:space="preserve">Northern Europe </w:t>
            </w:r>
          </w:p>
        </w:tc>
        <w:tc>
          <w:tcPr>
            <w:tcW w:w="757"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b/>
                <w:bCs/>
                <w:color w:val="000000"/>
                <w:sz w:val="14"/>
                <w:szCs w:val="14"/>
              </w:rPr>
            </w:pPr>
            <w:r>
              <w:rPr>
                <w:b/>
                <w:bCs/>
                <w:color w:val="000000"/>
                <w:sz w:val="14"/>
                <w:szCs w:val="14"/>
              </w:rPr>
              <w:t>1,137,512</w:t>
            </w:r>
          </w:p>
        </w:tc>
        <w:tc>
          <w:tcPr>
            <w:tcW w:w="720"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b/>
                <w:bCs/>
                <w:color w:val="000000"/>
                <w:sz w:val="14"/>
                <w:szCs w:val="14"/>
              </w:rPr>
            </w:pPr>
            <w:r>
              <w:rPr>
                <w:b/>
                <w:bCs/>
                <w:color w:val="000000"/>
                <w:sz w:val="14"/>
                <w:szCs w:val="14"/>
              </w:rPr>
              <w:t>1,487,686</w:t>
            </w:r>
          </w:p>
        </w:tc>
        <w:tc>
          <w:tcPr>
            <w:tcW w:w="844"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b/>
                <w:bCs/>
                <w:color w:val="000000"/>
                <w:sz w:val="14"/>
                <w:szCs w:val="14"/>
              </w:rPr>
            </w:pPr>
            <w:r>
              <w:rPr>
                <w:b/>
                <w:bCs/>
                <w:color w:val="000000"/>
                <w:sz w:val="14"/>
                <w:szCs w:val="14"/>
              </w:rPr>
              <w:t>108,893</w:t>
            </w:r>
          </w:p>
        </w:tc>
        <w:tc>
          <w:tcPr>
            <w:tcW w:w="686" w:type="dxa"/>
            <w:tcBorders>
              <w:top w:val="nil"/>
              <w:left w:val="nil"/>
              <w:bottom w:val="nil"/>
              <w:right w:val="nil"/>
            </w:tcBorders>
            <w:tcMar>
              <w:left w:w="43" w:type="dxa"/>
              <w:right w:w="43" w:type="dxa"/>
            </w:tcMar>
            <w:vAlign w:val="center"/>
          </w:tcPr>
          <w:p w:rsidR="00C00C4C" w:rsidRDefault="00C00C4C" w:rsidP="00C00C4C">
            <w:pPr>
              <w:jc w:val="right"/>
              <w:rPr>
                <w:b/>
                <w:bCs/>
                <w:color w:val="000000"/>
                <w:sz w:val="14"/>
                <w:szCs w:val="14"/>
              </w:rPr>
            </w:pPr>
            <w:r>
              <w:rPr>
                <w:b/>
                <w:bCs/>
                <w:color w:val="000000"/>
                <w:sz w:val="14"/>
                <w:szCs w:val="14"/>
              </w:rPr>
              <w:t>123,595</w:t>
            </w:r>
          </w:p>
        </w:tc>
        <w:tc>
          <w:tcPr>
            <w:tcW w:w="720"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b/>
                <w:bCs/>
                <w:color w:val="000000"/>
                <w:sz w:val="14"/>
                <w:szCs w:val="14"/>
              </w:rPr>
            </w:pPr>
            <w:r>
              <w:rPr>
                <w:b/>
                <w:bCs/>
                <w:color w:val="000000"/>
                <w:sz w:val="14"/>
                <w:szCs w:val="14"/>
              </w:rPr>
              <w:t>118,352</w:t>
            </w:r>
          </w:p>
        </w:tc>
        <w:tc>
          <w:tcPr>
            <w:tcW w:w="720"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b/>
                <w:bCs/>
                <w:color w:val="000000"/>
                <w:sz w:val="14"/>
                <w:szCs w:val="14"/>
              </w:rPr>
            </w:pPr>
            <w:r>
              <w:rPr>
                <w:b/>
                <w:bCs/>
                <w:color w:val="000000"/>
                <w:sz w:val="14"/>
                <w:szCs w:val="14"/>
              </w:rPr>
              <w:t>112,885</w:t>
            </w:r>
          </w:p>
        </w:tc>
        <w:tc>
          <w:tcPr>
            <w:tcW w:w="720"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b/>
                <w:bCs/>
                <w:color w:val="000000"/>
                <w:sz w:val="14"/>
                <w:szCs w:val="14"/>
              </w:rPr>
            </w:pPr>
            <w:r>
              <w:rPr>
                <w:b/>
                <w:bCs/>
                <w:color w:val="000000"/>
                <w:sz w:val="14"/>
                <w:szCs w:val="14"/>
              </w:rPr>
              <w:t>120,768</w:t>
            </w:r>
          </w:p>
        </w:tc>
        <w:tc>
          <w:tcPr>
            <w:tcW w:w="754"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b/>
                <w:bCs/>
                <w:color w:val="000000"/>
                <w:sz w:val="14"/>
                <w:szCs w:val="14"/>
              </w:rPr>
            </w:pPr>
            <w:r>
              <w:rPr>
                <w:b/>
                <w:bCs/>
                <w:color w:val="000000"/>
                <w:sz w:val="14"/>
                <w:szCs w:val="14"/>
              </w:rPr>
              <w:t>110,820</w:t>
            </w:r>
          </w:p>
        </w:tc>
        <w:tc>
          <w:tcPr>
            <w:tcW w:w="649"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b/>
                <w:bCs/>
                <w:color w:val="000000"/>
                <w:sz w:val="14"/>
                <w:szCs w:val="14"/>
              </w:rPr>
            </w:pPr>
            <w:r>
              <w:rPr>
                <w:b/>
                <w:bCs/>
                <w:color w:val="000000"/>
                <w:sz w:val="14"/>
                <w:szCs w:val="14"/>
              </w:rPr>
              <w:t>123,257</w:t>
            </w:r>
          </w:p>
        </w:tc>
      </w:tr>
      <w:tr w:rsidR="00C00C4C" w:rsidRPr="00BF4323" w:rsidTr="00C00C4C">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C00C4C" w:rsidRPr="00F1018F" w:rsidRDefault="00C00C4C" w:rsidP="00C00C4C">
            <w:pPr>
              <w:jc w:val="center"/>
              <w:rPr>
                <w:sz w:val="14"/>
                <w:szCs w:val="14"/>
              </w:rPr>
            </w:pPr>
          </w:p>
        </w:tc>
        <w:tc>
          <w:tcPr>
            <w:tcW w:w="1980" w:type="dxa"/>
            <w:gridSpan w:val="2"/>
            <w:tcBorders>
              <w:top w:val="nil"/>
              <w:left w:val="nil"/>
              <w:bottom w:val="nil"/>
              <w:right w:val="nil"/>
            </w:tcBorders>
            <w:shd w:val="clear" w:color="auto" w:fill="auto"/>
            <w:vAlign w:val="center"/>
            <w:hideMark/>
          </w:tcPr>
          <w:p w:rsidR="00C00C4C" w:rsidRPr="00F1018F" w:rsidRDefault="00C00C4C" w:rsidP="00C00C4C">
            <w:pPr>
              <w:rPr>
                <w:sz w:val="14"/>
                <w:szCs w:val="14"/>
              </w:rPr>
            </w:pPr>
            <w:r w:rsidRPr="00F1018F">
              <w:rPr>
                <w:sz w:val="14"/>
                <w:szCs w:val="14"/>
              </w:rPr>
              <w:t xml:space="preserve">Denmark </w:t>
            </w:r>
          </w:p>
        </w:tc>
        <w:tc>
          <w:tcPr>
            <w:tcW w:w="757"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color w:val="000000"/>
                <w:sz w:val="14"/>
                <w:szCs w:val="14"/>
              </w:rPr>
            </w:pPr>
            <w:r>
              <w:rPr>
                <w:color w:val="000000"/>
                <w:sz w:val="14"/>
                <w:szCs w:val="14"/>
              </w:rPr>
              <w:t>81,833</w:t>
            </w:r>
          </w:p>
        </w:tc>
        <w:tc>
          <w:tcPr>
            <w:tcW w:w="720"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color w:val="000000"/>
                <w:sz w:val="14"/>
                <w:szCs w:val="14"/>
              </w:rPr>
            </w:pPr>
            <w:r>
              <w:rPr>
                <w:color w:val="000000"/>
                <w:sz w:val="14"/>
                <w:szCs w:val="14"/>
              </w:rPr>
              <w:t>142,086</w:t>
            </w:r>
          </w:p>
        </w:tc>
        <w:tc>
          <w:tcPr>
            <w:tcW w:w="844"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color w:val="000000"/>
                <w:sz w:val="14"/>
                <w:szCs w:val="14"/>
              </w:rPr>
            </w:pPr>
            <w:r>
              <w:rPr>
                <w:color w:val="000000"/>
                <w:sz w:val="14"/>
                <w:szCs w:val="14"/>
              </w:rPr>
              <w:t>27,550</w:t>
            </w:r>
          </w:p>
        </w:tc>
        <w:tc>
          <w:tcPr>
            <w:tcW w:w="686" w:type="dxa"/>
            <w:tcBorders>
              <w:top w:val="nil"/>
              <w:left w:val="nil"/>
              <w:bottom w:val="nil"/>
              <w:right w:val="nil"/>
            </w:tcBorders>
            <w:tcMar>
              <w:left w:w="43" w:type="dxa"/>
              <w:right w:w="43" w:type="dxa"/>
            </w:tcMar>
            <w:vAlign w:val="center"/>
          </w:tcPr>
          <w:p w:rsidR="00C00C4C" w:rsidRDefault="00C00C4C" w:rsidP="00C00C4C">
            <w:pPr>
              <w:jc w:val="right"/>
              <w:rPr>
                <w:color w:val="000000"/>
                <w:sz w:val="14"/>
                <w:szCs w:val="14"/>
              </w:rPr>
            </w:pPr>
            <w:r>
              <w:rPr>
                <w:color w:val="000000"/>
                <w:sz w:val="14"/>
                <w:szCs w:val="14"/>
              </w:rPr>
              <w:t>14,495</w:t>
            </w:r>
          </w:p>
        </w:tc>
        <w:tc>
          <w:tcPr>
            <w:tcW w:w="720"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color w:val="000000"/>
                <w:sz w:val="14"/>
                <w:szCs w:val="14"/>
              </w:rPr>
            </w:pPr>
            <w:r>
              <w:rPr>
                <w:color w:val="000000"/>
                <w:sz w:val="14"/>
                <w:szCs w:val="14"/>
              </w:rPr>
              <w:t>7,854</w:t>
            </w:r>
          </w:p>
        </w:tc>
        <w:tc>
          <w:tcPr>
            <w:tcW w:w="720"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color w:val="000000"/>
                <w:sz w:val="14"/>
                <w:szCs w:val="14"/>
              </w:rPr>
            </w:pPr>
            <w:r>
              <w:rPr>
                <w:color w:val="000000"/>
                <w:sz w:val="14"/>
                <w:szCs w:val="14"/>
              </w:rPr>
              <w:t>9,929</w:t>
            </w:r>
          </w:p>
        </w:tc>
        <w:tc>
          <w:tcPr>
            <w:tcW w:w="720"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color w:val="000000"/>
                <w:sz w:val="14"/>
                <w:szCs w:val="14"/>
              </w:rPr>
            </w:pPr>
            <w:r>
              <w:rPr>
                <w:color w:val="000000"/>
                <w:sz w:val="14"/>
                <w:szCs w:val="14"/>
              </w:rPr>
              <w:t>5,144</w:t>
            </w:r>
          </w:p>
        </w:tc>
        <w:tc>
          <w:tcPr>
            <w:tcW w:w="754"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color w:val="000000"/>
                <w:sz w:val="14"/>
                <w:szCs w:val="14"/>
              </w:rPr>
            </w:pPr>
            <w:r>
              <w:rPr>
                <w:color w:val="000000"/>
                <w:sz w:val="14"/>
                <w:szCs w:val="14"/>
              </w:rPr>
              <w:t>6,188</w:t>
            </w:r>
          </w:p>
        </w:tc>
        <w:tc>
          <w:tcPr>
            <w:tcW w:w="649"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color w:val="000000"/>
                <w:sz w:val="14"/>
                <w:szCs w:val="14"/>
              </w:rPr>
            </w:pPr>
            <w:r>
              <w:rPr>
                <w:color w:val="000000"/>
                <w:sz w:val="14"/>
                <w:szCs w:val="14"/>
              </w:rPr>
              <w:t>13,017</w:t>
            </w:r>
          </w:p>
        </w:tc>
      </w:tr>
      <w:tr w:rsidR="00C00C4C" w:rsidRPr="00BF4323" w:rsidTr="00C00C4C">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C00C4C" w:rsidRPr="00F1018F" w:rsidRDefault="00C00C4C" w:rsidP="00C00C4C">
            <w:pPr>
              <w:jc w:val="center"/>
              <w:rPr>
                <w:sz w:val="14"/>
                <w:szCs w:val="14"/>
              </w:rPr>
            </w:pPr>
          </w:p>
        </w:tc>
        <w:tc>
          <w:tcPr>
            <w:tcW w:w="1980" w:type="dxa"/>
            <w:gridSpan w:val="2"/>
            <w:tcBorders>
              <w:top w:val="nil"/>
              <w:left w:val="nil"/>
              <w:bottom w:val="nil"/>
              <w:right w:val="nil"/>
            </w:tcBorders>
            <w:shd w:val="clear" w:color="auto" w:fill="auto"/>
            <w:vAlign w:val="center"/>
            <w:hideMark/>
          </w:tcPr>
          <w:p w:rsidR="00C00C4C" w:rsidRPr="00F1018F" w:rsidRDefault="00C00C4C" w:rsidP="00C00C4C">
            <w:pPr>
              <w:rPr>
                <w:sz w:val="14"/>
                <w:szCs w:val="14"/>
              </w:rPr>
            </w:pPr>
            <w:r w:rsidRPr="00F1018F">
              <w:rPr>
                <w:sz w:val="14"/>
                <w:szCs w:val="14"/>
              </w:rPr>
              <w:t xml:space="preserve">Finland </w:t>
            </w:r>
          </w:p>
        </w:tc>
        <w:tc>
          <w:tcPr>
            <w:tcW w:w="757"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color w:val="000000"/>
                <w:sz w:val="14"/>
                <w:szCs w:val="14"/>
              </w:rPr>
            </w:pPr>
            <w:r>
              <w:rPr>
                <w:color w:val="000000"/>
                <w:sz w:val="14"/>
                <w:szCs w:val="14"/>
              </w:rPr>
              <w:t>54,013</w:t>
            </w:r>
          </w:p>
        </w:tc>
        <w:tc>
          <w:tcPr>
            <w:tcW w:w="720"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color w:val="000000"/>
                <w:sz w:val="14"/>
                <w:szCs w:val="14"/>
              </w:rPr>
            </w:pPr>
            <w:r>
              <w:rPr>
                <w:color w:val="000000"/>
                <w:sz w:val="14"/>
                <w:szCs w:val="14"/>
              </w:rPr>
              <w:t>89,507</w:t>
            </w:r>
          </w:p>
        </w:tc>
        <w:tc>
          <w:tcPr>
            <w:tcW w:w="844"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color w:val="000000"/>
                <w:sz w:val="14"/>
                <w:szCs w:val="14"/>
              </w:rPr>
            </w:pPr>
            <w:r>
              <w:rPr>
                <w:color w:val="000000"/>
                <w:sz w:val="14"/>
                <w:szCs w:val="14"/>
              </w:rPr>
              <w:t>3,326</w:t>
            </w:r>
          </w:p>
        </w:tc>
        <w:tc>
          <w:tcPr>
            <w:tcW w:w="686" w:type="dxa"/>
            <w:tcBorders>
              <w:top w:val="nil"/>
              <w:left w:val="nil"/>
              <w:bottom w:val="nil"/>
              <w:right w:val="nil"/>
            </w:tcBorders>
            <w:tcMar>
              <w:left w:w="43" w:type="dxa"/>
              <w:right w:w="43" w:type="dxa"/>
            </w:tcMar>
            <w:vAlign w:val="center"/>
          </w:tcPr>
          <w:p w:rsidR="00C00C4C" w:rsidRDefault="00C00C4C" w:rsidP="00C00C4C">
            <w:pPr>
              <w:jc w:val="right"/>
              <w:rPr>
                <w:color w:val="000000"/>
                <w:sz w:val="14"/>
                <w:szCs w:val="14"/>
              </w:rPr>
            </w:pPr>
            <w:r>
              <w:rPr>
                <w:color w:val="000000"/>
                <w:sz w:val="14"/>
                <w:szCs w:val="14"/>
              </w:rPr>
              <w:t>6,350</w:t>
            </w:r>
          </w:p>
        </w:tc>
        <w:tc>
          <w:tcPr>
            <w:tcW w:w="720"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color w:val="000000"/>
                <w:sz w:val="14"/>
                <w:szCs w:val="14"/>
              </w:rPr>
            </w:pPr>
            <w:r>
              <w:rPr>
                <w:color w:val="000000"/>
                <w:sz w:val="14"/>
                <w:szCs w:val="14"/>
              </w:rPr>
              <w:t>18,681</w:t>
            </w:r>
          </w:p>
        </w:tc>
        <w:tc>
          <w:tcPr>
            <w:tcW w:w="720"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color w:val="000000"/>
                <w:sz w:val="14"/>
                <w:szCs w:val="14"/>
              </w:rPr>
            </w:pPr>
            <w:r>
              <w:rPr>
                <w:color w:val="000000"/>
                <w:sz w:val="14"/>
                <w:szCs w:val="14"/>
              </w:rPr>
              <w:t>13,857</w:t>
            </w:r>
          </w:p>
        </w:tc>
        <w:tc>
          <w:tcPr>
            <w:tcW w:w="720"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color w:val="000000"/>
                <w:sz w:val="14"/>
                <w:szCs w:val="14"/>
              </w:rPr>
            </w:pPr>
            <w:r>
              <w:rPr>
                <w:color w:val="000000"/>
                <w:sz w:val="14"/>
                <w:szCs w:val="14"/>
              </w:rPr>
              <w:t>18,984</w:t>
            </w:r>
          </w:p>
        </w:tc>
        <w:tc>
          <w:tcPr>
            <w:tcW w:w="754"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color w:val="000000"/>
                <w:sz w:val="14"/>
                <w:szCs w:val="14"/>
              </w:rPr>
            </w:pPr>
            <w:r>
              <w:rPr>
                <w:color w:val="000000"/>
                <w:sz w:val="14"/>
                <w:szCs w:val="14"/>
              </w:rPr>
              <w:t>13,501</w:t>
            </w:r>
          </w:p>
        </w:tc>
        <w:tc>
          <w:tcPr>
            <w:tcW w:w="649"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color w:val="000000"/>
                <w:sz w:val="14"/>
                <w:szCs w:val="14"/>
              </w:rPr>
            </w:pPr>
            <w:r>
              <w:rPr>
                <w:color w:val="000000"/>
                <w:sz w:val="14"/>
                <w:szCs w:val="14"/>
              </w:rPr>
              <w:t>16,766</w:t>
            </w:r>
          </w:p>
        </w:tc>
      </w:tr>
      <w:tr w:rsidR="00C00C4C" w:rsidRPr="00BF4323" w:rsidTr="00C00C4C">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C00C4C" w:rsidRPr="00F1018F" w:rsidRDefault="00C00C4C" w:rsidP="00C00C4C">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C00C4C" w:rsidRPr="00F1018F" w:rsidRDefault="00C00C4C" w:rsidP="00C00C4C">
            <w:pPr>
              <w:rPr>
                <w:sz w:val="14"/>
                <w:szCs w:val="14"/>
              </w:rPr>
            </w:pPr>
            <w:r w:rsidRPr="00F1018F">
              <w:rPr>
                <w:sz w:val="14"/>
                <w:szCs w:val="14"/>
              </w:rPr>
              <w:t xml:space="preserve">Norway </w:t>
            </w:r>
          </w:p>
        </w:tc>
        <w:tc>
          <w:tcPr>
            <w:tcW w:w="757"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color w:val="000000"/>
                <w:sz w:val="14"/>
                <w:szCs w:val="14"/>
              </w:rPr>
            </w:pPr>
            <w:r>
              <w:rPr>
                <w:color w:val="000000"/>
                <w:sz w:val="14"/>
                <w:szCs w:val="14"/>
              </w:rPr>
              <w:t>12,351</w:t>
            </w:r>
          </w:p>
        </w:tc>
        <w:tc>
          <w:tcPr>
            <w:tcW w:w="720"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color w:val="000000"/>
                <w:sz w:val="14"/>
                <w:szCs w:val="14"/>
              </w:rPr>
            </w:pPr>
            <w:r>
              <w:rPr>
                <w:color w:val="000000"/>
                <w:sz w:val="14"/>
                <w:szCs w:val="14"/>
              </w:rPr>
              <w:t>106,518</w:t>
            </w:r>
          </w:p>
        </w:tc>
        <w:tc>
          <w:tcPr>
            <w:tcW w:w="844"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color w:val="000000"/>
                <w:sz w:val="14"/>
                <w:szCs w:val="14"/>
              </w:rPr>
            </w:pPr>
            <w:r>
              <w:rPr>
                <w:color w:val="000000"/>
                <w:sz w:val="14"/>
                <w:szCs w:val="14"/>
              </w:rPr>
              <w:t>1,013</w:t>
            </w:r>
          </w:p>
        </w:tc>
        <w:tc>
          <w:tcPr>
            <w:tcW w:w="686" w:type="dxa"/>
            <w:tcBorders>
              <w:top w:val="nil"/>
              <w:left w:val="nil"/>
              <w:bottom w:val="nil"/>
              <w:right w:val="nil"/>
            </w:tcBorders>
            <w:tcMar>
              <w:left w:w="43" w:type="dxa"/>
              <w:right w:w="43" w:type="dxa"/>
            </w:tcMar>
            <w:vAlign w:val="center"/>
          </w:tcPr>
          <w:p w:rsidR="00C00C4C" w:rsidRDefault="00C00C4C" w:rsidP="00C00C4C">
            <w:pPr>
              <w:jc w:val="right"/>
              <w:rPr>
                <w:color w:val="000000"/>
                <w:sz w:val="14"/>
                <w:szCs w:val="14"/>
              </w:rPr>
            </w:pPr>
            <w:r>
              <w:rPr>
                <w:color w:val="000000"/>
                <w:sz w:val="14"/>
                <w:szCs w:val="14"/>
              </w:rPr>
              <w:t>1,382</w:t>
            </w:r>
          </w:p>
        </w:tc>
        <w:tc>
          <w:tcPr>
            <w:tcW w:w="720"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color w:val="000000"/>
                <w:sz w:val="14"/>
                <w:szCs w:val="14"/>
              </w:rPr>
            </w:pPr>
            <w:r>
              <w:rPr>
                <w:color w:val="000000"/>
                <w:sz w:val="14"/>
                <w:szCs w:val="14"/>
              </w:rPr>
              <w:t>2,285</w:t>
            </w:r>
          </w:p>
        </w:tc>
        <w:tc>
          <w:tcPr>
            <w:tcW w:w="720"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color w:val="000000"/>
                <w:sz w:val="14"/>
                <w:szCs w:val="14"/>
              </w:rPr>
            </w:pPr>
            <w:r>
              <w:rPr>
                <w:color w:val="000000"/>
                <w:sz w:val="14"/>
                <w:szCs w:val="14"/>
              </w:rPr>
              <w:t>1,402</w:t>
            </w:r>
          </w:p>
        </w:tc>
        <w:tc>
          <w:tcPr>
            <w:tcW w:w="720"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color w:val="000000"/>
                <w:sz w:val="14"/>
                <w:szCs w:val="14"/>
              </w:rPr>
            </w:pPr>
            <w:r>
              <w:rPr>
                <w:color w:val="000000"/>
                <w:sz w:val="14"/>
                <w:szCs w:val="14"/>
              </w:rPr>
              <w:t>1,388</w:t>
            </w:r>
          </w:p>
        </w:tc>
        <w:tc>
          <w:tcPr>
            <w:tcW w:w="754"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color w:val="000000"/>
                <w:sz w:val="14"/>
                <w:szCs w:val="14"/>
              </w:rPr>
            </w:pPr>
            <w:r>
              <w:rPr>
                <w:color w:val="000000"/>
                <w:sz w:val="14"/>
                <w:szCs w:val="14"/>
              </w:rPr>
              <w:t>2,501</w:t>
            </w:r>
          </w:p>
        </w:tc>
        <w:tc>
          <w:tcPr>
            <w:tcW w:w="649"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color w:val="000000"/>
                <w:sz w:val="14"/>
                <w:szCs w:val="14"/>
              </w:rPr>
            </w:pPr>
            <w:r>
              <w:rPr>
                <w:color w:val="000000"/>
                <w:sz w:val="14"/>
                <w:szCs w:val="14"/>
              </w:rPr>
              <w:t>3,076</w:t>
            </w:r>
          </w:p>
        </w:tc>
      </w:tr>
      <w:tr w:rsidR="00C00C4C" w:rsidRPr="00BF4323" w:rsidTr="00C00C4C">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C00C4C" w:rsidRPr="00F1018F" w:rsidRDefault="00C00C4C" w:rsidP="00C00C4C">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C00C4C" w:rsidRPr="00F1018F" w:rsidRDefault="00C00C4C" w:rsidP="00C00C4C">
            <w:pPr>
              <w:rPr>
                <w:sz w:val="14"/>
                <w:szCs w:val="14"/>
              </w:rPr>
            </w:pPr>
            <w:r w:rsidRPr="00F1018F">
              <w:rPr>
                <w:sz w:val="14"/>
                <w:szCs w:val="14"/>
              </w:rPr>
              <w:t xml:space="preserve">Sweden </w:t>
            </w:r>
          </w:p>
        </w:tc>
        <w:tc>
          <w:tcPr>
            <w:tcW w:w="757"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color w:val="000000"/>
                <w:sz w:val="14"/>
                <w:szCs w:val="14"/>
              </w:rPr>
            </w:pPr>
            <w:r>
              <w:rPr>
                <w:color w:val="000000"/>
                <w:sz w:val="14"/>
                <w:szCs w:val="14"/>
              </w:rPr>
              <w:t>208,329</w:t>
            </w:r>
          </w:p>
        </w:tc>
        <w:tc>
          <w:tcPr>
            <w:tcW w:w="720"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color w:val="000000"/>
                <w:sz w:val="14"/>
                <w:szCs w:val="14"/>
              </w:rPr>
            </w:pPr>
            <w:r>
              <w:rPr>
                <w:color w:val="000000"/>
                <w:sz w:val="14"/>
                <w:szCs w:val="14"/>
              </w:rPr>
              <w:t>251,919</w:t>
            </w:r>
          </w:p>
        </w:tc>
        <w:tc>
          <w:tcPr>
            <w:tcW w:w="844"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color w:val="000000"/>
                <w:sz w:val="14"/>
                <w:szCs w:val="14"/>
              </w:rPr>
            </w:pPr>
            <w:r>
              <w:rPr>
                <w:color w:val="000000"/>
                <w:sz w:val="14"/>
                <w:szCs w:val="14"/>
              </w:rPr>
              <w:t>17,724</w:t>
            </w:r>
          </w:p>
        </w:tc>
        <w:tc>
          <w:tcPr>
            <w:tcW w:w="686" w:type="dxa"/>
            <w:tcBorders>
              <w:top w:val="nil"/>
              <w:left w:val="nil"/>
              <w:bottom w:val="nil"/>
              <w:right w:val="nil"/>
            </w:tcBorders>
            <w:tcMar>
              <w:left w:w="43" w:type="dxa"/>
              <w:right w:w="43" w:type="dxa"/>
            </w:tcMar>
            <w:vAlign w:val="center"/>
          </w:tcPr>
          <w:p w:rsidR="00C00C4C" w:rsidRDefault="00C00C4C" w:rsidP="00C00C4C">
            <w:pPr>
              <w:jc w:val="right"/>
              <w:rPr>
                <w:color w:val="000000"/>
                <w:sz w:val="14"/>
                <w:szCs w:val="14"/>
              </w:rPr>
            </w:pPr>
            <w:r>
              <w:rPr>
                <w:color w:val="000000"/>
                <w:sz w:val="14"/>
                <w:szCs w:val="14"/>
              </w:rPr>
              <w:t>23,744</w:t>
            </w:r>
          </w:p>
        </w:tc>
        <w:tc>
          <w:tcPr>
            <w:tcW w:w="720"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color w:val="000000"/>
                <w:sz w:val="14"/>
                <w:szCs w:val="14"/>
              </w:rPr>
            </w:pPr>
            <w:r>
              <w:rPr>
                <w:color w:val="000000"/>
                <w:sz w:val="14"/>
                <w:szCs w:val="14"/>
              </w:rPr>
              <w:t>14,989</w:t>
            </w:r>
          </w:p>
        </w:tc>
        <w:tc>
          <w:tcPr>
            <w:tcW w:w="720"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color w:val="000000"/>
                <w:sz w:val="14"/>
                <w:szCs w:val="14"/>
              </w:rPr>
            </w:pPr>
            <w:r>
              <w:rPr>
                <w:color w:val="000000"/>
                <w:sz w:val="14"/>
                <w:szCs w:val="14"/>
              </w:rPr>
              <w:t>18,516</w:t>
            </w:r>
          </w:p>
        </w:tc>
        <w:tc>
          <w:tcPr>
            <w:tcW w:w="720"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color w:val="000000"/>
                <w:sz w:val="14"/>
                <w:szCs w:val="14"/>
              </w:rPr>
            </w:pPr>
            <w:r>
              <w:rPr>
                <w:color w:val="000000"/>
                <w:sz w:val="14"/>
                <w:szCs w:val="14"/>
              </w:rPr>
              <w:t>21,752</w:t>
            </w:r>
          </w:p>
        </w:tc>
        <w:tc>
          <w:tcPr>
            <w:tcW w:w="754"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color w:val="000000"/>
                <w:sz w:val="14"/>
                <w:szCs w:val="14"/>
              </w:rPr>
            </w:pPr>
            <w:r>
              <w:rPr>
                <w:color w:val="000000"/>
                <w:sz w:val="14"/>
                <w:szCs w:val="14"/>
              </w:rPr>
              <w:t>17,962</w:t>
            </w:r>
          </w:p>
        </w:tc>
        <w:tc>
          <w:tcPr>
            <w:tcW w:w="649"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color w:val="000000"/>
                <w:sz w:val="14"/>
                <w:szCs w:val="14"/>
              </w:rPr>
            </w:pPr>
            <w:r>
              <w:rPr>
                <w:color w:val="000000"/>
                <w:sz w:val="14"/>
                <w:szCs w:val="14"/>
              </w:rPr>
              <w:t>19,119</w:t>
            </w:r>
          </w:p>
        </w:tc>
      </w:tr>
      <w:tr w:rsidR="00C00C4C" w:rsidRPr="00BF4323" w:rsidTr="00C00C4C">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C00C4C" w:rsidRPr="00F1018F" w:rsidRDefault="00C00C4C" w:rsidP="00C00C4C">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C00C4C" w:rsidRPr="00F1018F" w:rsidRDefault="00C00C4C" w:rsidP="00C00C4C">
            <w:pPr>
              <w:rPr>
                <w:sz w:val="14"/>
                <w:szCs w:val="14"/>
              </w:rPr>
            </w:pPr>
            <w:r w:rsidRPr="00F1018F">
              <w:rPr>
                <w:sz w:val="14"/>
                <w:szCs w:val="14"/>
              </w:rPr>
              <w:t xml:space="preserve">United Kingdom </w:t>
            </w:r>
          </w:p>
        </w:tc>
        <w:tc>
          <w:tcPr>
            <w:tcW w:w="757"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color w:val="000000"/>
                <w:sz w:val="14"/>
                <w:szCs w:val="14"/>
              </w:rPr>
            </w:pPr>
            <w:r>
              <w:rPr>
                <w:color w:val="000000"/>
                <w:sz w:val="14"/>
                <w:szCs w:val="14"/>
              </w:rPr>
              <w:t>679,926</w:t>
            </w:r>
          </w:p>
        </w:tc>
        <w:tc>
          <w:tcPr>
            <w:tcW w:w="720"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color w:val="000000"/>
                <w:sz w:val="14"/>
                <w:szCs w:val="14"/>
              </w:rPr>
            </w:pPr>
            <w:r>
              <w:rPr>
                <w:color w:val="000000"/>
                <w:sz w:val="14"/>
                <w:szCs w:val="14"/>
              </w:rPr>
              <w:t>784,759</w:t>
            </w:r>
          </w:p>
        </w:tc>
        <w:tc>
          <w:tcPr>
            <w:tcW w:w="844"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color w:val="000000"/>
                <w:sz w:val="14"/>
                <w:szCs w:val="14"/>
              </w:rPr>
            </w:pPr>
            <w:r>
              <w:rPr>
                <w:color w:val="000000"/>
                <w:sz w:val="14"/>
                <w:szCs w:val="14"/>
              </w:rPr>
              <w:t>54,306</w:t>
            </w:r>
          </w:p>
        </w:tc>
        <w:tc>
          <w:tcPr>
            <w:tcW w:w="686" w:type="dxa"/>
            <w:tcBorders>
              <w:top w:val="nil"/>
              <w:left w:val="nil"/>
              <w:bottom w:val="nil"/>
              <w:right w:val="nil"/>
            </w:tcBorders>
            <w:tcMar>
              <w:left w:w="43" w:type="dxa"/>
              <w:right w:w="43" w:type="dxa"/>
            </w:tcMar>
            <w:vAlign w:val="center"/>
          </w:tcPr>
          <w:p w:rsidR="00C00C4C" w:rsidRDefault="00C00C4C" w:rsidP="00C00C4C">
            <w:pPr>
              <w:jc w:val="right"/>
              <w:rPr>
                <w:color w:val="000000"/>
                <w:sz w:val="14"/>
                <w:szCs w:val="14"/>
              </w:rPr>
            </w:pPr>
            <w:r>
              <w:rPr>
                <w:color w:val="000000"/>
                <w:sz w:val="14"/>
                <w:szCs w:val="14"/>
              </w:rPr>
              <w:t>65,803</w:t>
            </w:r>
          </w:p>
        </w:tc>
        <w:tc>
          <w:tcPr>
            <w:tcW w:w="720"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color w:val="000000"/>
                <w:sz w:val="14"/>
                <w:szCs w:val="14"/>
              </w:rPr>
            </w:pPr>
            <w:r>
              <w:rPr>
                <w:color w:val="000000"/>
                <w:sz w:val="14"/>
                <w:szCs w:val="14"/>
              </w:rPr>
              <w:t>67,293</w:t>
            </w:r>
          </w:p>
        </w:tc>
        <w:tc>
          <w:tcPr>
            <w:tcW w:w="720"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color w:val="000000"/>
                <w:sz w:val="14"/>
                <w:szCs w:val="14"/>
              </w:rPr>
            </w:pPr>
            <w:r>
              <w:rPr>
                <w:color w:val="000000"/>
                <w:sz w:val="14"/>
                <w:szCs w:val="14"/>
              </w:rPr>
              <w:t>61,135</w:t>
            </w:r>
          </w:p>
        </w:tc>
        <w:tc>
          <w:tcPr>
            <w:tcW w:w="720"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color w:val="000000"/>
                <w:sz w:val="14"/>
                <w:szCs w:val="14"/>
              </w:rPr>
            </w:pPr>
            <w:r>
              <w:rPr>
                <w:color w:val="000000"/>
                <w:sz w:val="14"/>
                <w:szCs w:val="14"/>
              </w:rPr>
              <w:t>66,500</w:t>
            </w:r>
          </w:p>
        </w:tc>
        <w:tc>
          <w:tcPr>
            <w:tcW w:w="754"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color w:val="000000"/>
                <w:sz w:val="14"/>
                <w:szCs w:val="14"/>
              </w:rPr>
            </w:pPr>
            <w:r>
              <w:rPr>
                <w:color w:val="000000"/>
                <w:sz w:val="14"/>
                <w:szCs w:val="14"/>
              </w:rPr>
              <w:t>63,956</w:t>
            </w:r>
          </w:p>
        </w:tc>
        <w:tc>
          <w:tcPr>
            <w:tcW w:w="649"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color w:val="000000"/>
                <w:sz w:val="14"/>
                <w:szCs w:val="14"/>
              </w:rPr>
            </w:pPr>
            <w:r>
              <w:rPr>
                <w:color w:val="000000"/>
                <w:sz w:val="14"/>
                <w:szCs w:val="14"/>
              </w:rPr>
              <w:t>58,342</w:t>
            </w:r>
          </w:p>
        </w:tc>
      </w:tr>
      <w:tr w:rsidR="00C00C4C" w:rsidRPr="00BF4323" w:rsidTr="00C00C4C">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C00C4C" w:rsidRPr="00F1018F" w:rsidRDefault="00C00C4C" w:rsidP="00C00C4C">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C00C4C" w:rsidRPr="00F1018F" w:rsidRDefault="00C00C4C" w:rsidP="00C00C4C">
            <w:pPr>
              <w:rPr>
                <w:sz w:val="14"/>
                <w:szCs w:val="14"/>
              </w:rPr>
            </w:pPr>
            <w:r w:rsidRPr="00F1018F">
              <w:rPr>
                <w:rFonts w:eastAsia="Arial Unicode MS"/>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color w:val="000000"/>
                <w:sz w:val="14"/>
                <w:szCs w:val="14"/>
              </w:rPr>
            </w:pPr>
            <w:r>
              <w:rPr>
                <w:color w:val="000000"/>
                <w:sz w:val="14"/>
                <w:szCs w:val="14"/>
              </w:rPr>
              <w:t>101,060</w:t>
            </w:r>
          </w:p>
        </w:tc>
        <w:tc>
          <w:tcPr>
            <w:tcW w:w="720"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color w:val="000000"/>
                <w:sz w:val="14"/>
                <w:szCs w:val="14"/>
              </w:rPr>
            </w:pPr>
            <w:r>
              <w:rPr>
                <w:color w:val="000000"/>
                <w:sz w:val="14"/>
                <w:szCs w:val="14"/>
              </w:rPr>
              <w:t>112,898</w:t>
            </w:r>
          </w:p>
        </w:tc>
        <w:tc>
          <w:tcPr>
            <w:tcW w:w="844"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color w:val="000000"/>
                <w:sz w:val="14"/>
                <w:szCs w:val="14"/>
              </w:rPr>
            </w:pPr>
            <w:r>
              <w:rPr>
                <w:color w:val="000000"/>
                <w:sz w:val="14"/>
                <w:szCs w:val="14"/>
              </w:rPr>
              <w:t>4,974</w:t>
            </w:r>
          </w:p>
        </w:tc>
        <w:tc>
          <w:tcPr>
            <w:tcW w:w="686" w:type="dxa"/>
            <w:tcBorders>
              <w:top w:val="nil"/>
              <w:left w:val="nil"/>
              <w:bottom w:val="nil"/>
              <w:right w:val="nil"/>
            </w:tcBorders>
            <w:tcMar>
              <w:left w:w="43" w:type="dxa"/>
              <w:right w:w="43" w:type="dxa"/>
            </w:tcMar>
            <w:vAlign w:val="center"/>
          </w:tcPr>
          <w:p w:rsidR="00C00C4C" w:rsidRDefault="00C00C4C" w:rsidP="00C00C4C">
            <w:pPr>
              <w:jc w:val="right"/>
              <w:rPr>
                <w:color w:val="000000"/>
                <w:sz w:val="14"/>
                <w:szCs w:val="14"/>
              </w:rPr>
            </w:pPr>
            <w:r>
              <w:rPr>
                <w:color w:val="000000"/>
                <w:sz w:val="14"/>
                <w:szCs w:val="14"/>
              </w:rPr>
              <w:t>11,821</w:t>
            </w:r>
          </w:p>
        </w:tc>
        <w:tc>
          <w:tcPr>
            <w:tcW w:w="720"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color w:val="000000"/>
                <w:sz w:val="14"/>
                <w:szCs w:val="14"/>
              </w:rPr>
            </w:pPr>
            <w:r>
              <w:rPr>
                <w:color w:val="000000"/>
                <w:sz w:val="14"/>
                <w:szCs w:val="14"/>
              </w:rPr>
              <w:t>7,251</w:t>
            </w:r>
          </w:p>
        </w:tc>
        <w:tc>
          <w:tcPr>
            <w:tcW w:w="720"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color w:val="000000"/>
                <w:sz w:val="14"/>
                <w:szCs w:val="14"/>
              </w:rPr>
            </w:pPr>
            <w:r>
              <w:rPr>
                <w:color w:val="000000"/>
                <w:sz w:val="14"/>
                <w:szCs w:val="14"/>
              </w:rPr>
              <w:t>8,045</w:t>
            </w:r>
          </w:p>
        </w:tc>
        <w:tc>
          <w:tcPr>
            <w:tcW w:w="720"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color w:val="000000"/>
                <w:sz w:val="14"/>
                <w:szCs w:val="14"/>
              </w:rPr>
            </w:pPr>
            <w:r>
              <w:rPr>
                <w:color w:val="000000"/>
                <w:sz w:val="14"/>
                <w:szCs w:val="14"/>
              </w:rPr>
              <w:t>7,002</w:t>
            </w:r>
          </w:p>
        </w:tc>
        <w:tc>
          <w:tcPr>
            <w:tcW w:w="754"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color w:val="000000"/>
                <w:sz w:val="14"/>
                <w:szCs w:val="14"/>
              </w:rPr>
            </w:pPr>
            <w:r>
              <w:rPr>
                <w:color w:val="000000"/>
                <w:sz w:val="14"/>
                <w:szCs w:val="14"/>
              </w:rPr>
              <w:t>6,712</w:t>
            </w:r>
          </w:p>
        </w:tc>
        <w:tc>
          <w:tcPr>
            <w:tcW w:w="649"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color w:val="000000"/>
                <w:sz w:val="14"/>
                <w:szCs w:val="14"/>
              </w:rPr>
            </w:pPr>
            <w:r>
              <w:rPr>
                <w:color w:val="000000"/>
                <w:sz w:val="14"/>
                <w:szCs w:val="14"/>
              </w:rPr>
              <w:t>12,936</w:t>
            </w:r>
          </w:p>
        </w:tc>
      </w:tr>
      <w:tr w:rsidR="00C00C4C" w:rsidRPr="00BF4323" w:rsidTr="00C00C4C">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C00C4C" w:rsidRPr="00F1018F" w:rsidRDefault="00C00C4C" w:rsidP="00C00C4C">
            <w:pPr>
              <w:jc w:val="center"/>
              <w:rPr>
                <w:b/>
                <w:bCs/>
                <w:sz w:val="14"/>
                <w:szCs w:val="14"/>
              </w:rPr>
            </w:pPr>
            <w:r w:rsidRPr="00F1018F">
              <w:rPr>
                <w:b/>
                <w:bCs/>
                <w:sz w:val="14"/>
                <w:szCs w:val="14"/>
              </w:rPr>
              <w:t>G.</w:t>
            </w:r>
          </w:p>
        </w:tc>
        <w:tc>
          <w:tcPr>
            <w:tcW w:w="1980" w:type="dxa"/>
            <w:gridSpan w:val="2"/>
            <w:tcBorders>
              <w:top w:val="nil"/>
              <w:left w:val="nil"/>
              <w:bottom w:val="nil"/>
              <w:right w:val="nil"/>
            </w:tcBorders>
            <w:shd w:val="clear" w:color="auto" w:fill="auto"/>
            <w:vAlign w:val="center"/>
            <w:hideMark/>
          </w:tcPr>
          <w:p w:rsidR="00C00C4C" w:rsidRPr="00F1018F" w:rsidRDefault="00C00C4C" w:rsidP="00C00C4C">
            <w:pPr>
              <w:rPr>
                <w:b/>
                <w:bCs/>
                <w:sz w:val="14"/>
                <w:szCs w:val="14"/>
              </w:rPr>
            </w:pPr>
            <w:r w:rsidRPr="00F1018F">
              <w:rPr>
                <w:b/>
                <w:bCs/>
                <w:sz w:val="14"/>
                <w:szCs w:val="14"/>
              </w:rPr>
              <w:t xml:space="preserve">Southern Europe </w:t>
            </w:r>
          </w:p>
        </w:tc>
        <w:tc>
          <w:tcPr>
            <w:tcW w:w="757"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b/>
                <w:bCs/>
                <w:color w:val="000000"/>
                <w:sz w:val="14"/>
                <w:szCs w:val="14"/>
              </w:rPr>
            </w:pPr>
            <w:r>
              <w:rPr>
                <w:b/>
                <w:bCs/>
                <w:color w:val="000000"/>
                <w:sz w:val="14"/>
                <w:szCs w:val="14"/>
              </w:rPr>
              <w:t>837,225</w:t>
            </w:r>
          </w:p>
        </w:tc>
        <w:tc>
          <w:tcPr>
            <w:tcW w:w="720"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b/>
                <w:bCs/>
                <w:color w:val="000000"/>
                <w:sz w:val="14"/>
                <w:szCs w:val="14"/>
              </w:rPr>
            </w:pPr>
            <w:r>
              <w:rPr>
                <w:b/>
                <w:bCs/>
                <w:color w:val="000000"/>
                <w:sz w:val="14"/>
                <w:szCs w:val="14"/>
              </w:rPr>
              <w:t>931,599</w:t>
            </w:r>
          </w:p>
        </w:tc>
        <w:tc>
          <w:tcPr>
            <w:tcW w:w="844"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b/>
                <w:bCs/>
                <w:color w:val="000000"/>
                <w:sz w:val="14"/>
                <w:szCs w:val="14"/>
              </w:rPr>
            </w:pPr>
            <w:r>
              <w:rPr>
                <w:b/>
                <w:bCs/>
                <w:color w:val="000000"/>
                <w:sz w:val="14"/>
                <w:szCs w:val="14"/>
              </w:rPr>
              <w:t>77,687</w:t>
            </w:r>
          </w:p>
        </w:tc>
        <w:tc>
          <w:tcPr>
            <w:tcW w:w="686" w:type="dxa"/>
            <w:tcBorders>
              <w:top w:val="nil"/>
              <w:left w:val="nil"/>
              <w:bottom w:val="nil"/>
              <w:right w:val="nil"/>
            </w:tcBorders>
            <w:tcMar>
              <w:left w:w="43" w:type="dxa"/>
              <w:right w:w="43" w:type="dxa"/>
            </w:tcMar>
            <w:vAlign w:val="center"/>
          </w:tcPr>
          <w:p w:rsidR="00C00C4C" w:rsidRDefault="00C00C4C" w:rsidP="00C00C4C">
            <w:pPr>
              <w:jc w:val="right"/>
              <w:rPr>
                <w:b/>
                <w:bCs/>
                <w:color w:val="000000"/>
                <w:sz w:val="14"/>
                <w:szCs w:val="14"/>
              </w:rPr>
            </w:pPr>
            <w:r>
              <w:rPr>
                <w:b/>
                <w:bCs/>
                <w:color w:val="000000"/>
                <w:sz w:val="14"/>
                <w:szCs w:val="14"/>
              </w:rPr>
              <w:t>81,523</w:t>
            </w:r>
          </w:p>
        </w:tc>
        <w:tc>
          <w:tcPr>
            <w:tcW w:w="720"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b/>
                <w:bCs/>
                <w:color w:val="000000"/>
                <w:sz w:val="14"/>
                <w:szCs w:val="14"/>
              </w:rPr>
            </w:pPr>
            <w:r>
              <w:rPr>
                <w:b/>
                <w:bCs/>
                <w:color w:val="000000"/>
                <w:sz w:val="14"/>
                <w:szCs w:val="14"/>
              </w:rPr>
              <w:t>56,246</w:t>
            </w:r>
          </w:p>
        </w:tc>
        <w:tc>
          <w:tcPr>
            <w:tcW w:w="720"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b/>
                <w:bCs/>
                <w:color w:val="000000"/>
                <w:sz w:val="14"/>
                <w:szCs w:val="14"/>
              </w:rPr>
            </w:pPr>
            <w:r>
              <w:rPr>
                <w:b/>
                <w:bCs/>
                <w:color w:val="000000"/>
                <w:sz w:val="14"/>
                <w:szCs w:val="14"/>
              </w:rPr>
              <w:t>59,690</w:t>
            </w:r>
          </w:p>
        </w:tc>
        <w:tc>
          <w:tcPr>
            <w:tcW w:w="720"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b/>
                <w:bCs/>
                <w:color w:val="000000"/>
                <w:sz w:val="14"/>
                <w:szCs w:val="14"/>
              </w:rPr>
            </w:pPr>
            <w:r>
              <w:rPr>
                <w:b/>
                <w:bCs/>
                <w:color w:val="000000"/>
                <w:sz w:val="14"/>
                <w:szCs w:val="14"/>
              </w:rPr>
              <w:t>67,343</w:t>
            </w:r>
          </w:p>
        </w:tc>
        <w:tc>
          <w:tcPr>
            <w:tcW w:w="754"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b/>
                <w:bCs/>
                <w:color w:val="000000"/>
                <w:sz w:val="14"/>
                <w:szCs w:val="14"/>
              </w:rPr>
            </w:pPr>
            <w:r>
              <w:rPr>
                <w:b/>
                <w:bCs/>
                <w:color w:val="000000"/>
                <w:sz w:val="14"/>
                <w:szCs w:val="14"/>
              </w:rPr>
              <w:t>68,976</w:t>
            </w:r>
          </w:p>
        </w:tc>
        <w:tc>
          <w:tcPr>
            <w:tcW w:w="649"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b/>
                <w:bCs/>
                <w:color w:val="000000"/>
                <w:sz w:val="14"/>
                <w:szCs w:val="14"/>
              </w:rPr>
            </w:pPr>
            <w:r>
              <w:rPr>
                <w:b/>
                <w:bCs/>
                <w:color w:val="000000"/>
                <w:sz w:val="14"/>
                <w:szCs w:val="14"/>
              </w:rPr>
              <w:t>92,481</w:t>
            </w:r>
          </w:p>
        </w:tc>
      </w:tr>
      <w:tr w:rsidR="00C00C4C" w:rsidRPr="00BF4323" w:rsidTr="00C00C4C">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C00C4C" w:rsidRPr="00F1018F" w:rsidRDefault="00C00C4C" w:rsidP="00C00C4C">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C00C4C" w:rsidRPr="00F1018F" w:rsidRDefault="00C00C4C" w:rsidP="00C00C4C">
            <w:pPr>
              <w:rPr>
                <w:sz w:val="14"/>
                <w:szCs w:val="14"/>
              </w:rPr>
            </w:pPr>
            <w:r w:rsidRPr="00F1018F">
              <w:rPr>
                <w:sz w:val="14"/>
                <w:szCs w:val="14"/>
              </w:rPr>
              <w:t xml:space="preserve">Greece </w:t>
            </w:r>
          </w:p>
        </w:tc>
        <w:tc>
          <w:tcPr>
            <w:tcW w:w="757"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color w:val="000000"/>
                <w:sz w:val="14"/>
                <w:szCs w:val="14"/>
              </w:rPr>
            </w:pPr>
            <w:r>
              <w:rPr>
                <w:color w:val="000000"/>
                <w:sz w:val="14"/>
                <w:szCs w:val="14"/>
              </w:rPr>
              <w:t>9,802</w:t>
            </w:r>
          </w:p>
        </w:tc>
        <w:tc>
          <w:tcPr>
            <w:tcW w:w="720"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color w:val="000000"/>
                <w:sz w:val="14"/>
                <w:szCs w:val="14"/>
              </w:rPr>
            </w:pPr>
            <w:r>
              <w:rPr>
                <w:color w:val="000000"/>
                <w:sz w:val="14"/>
                <w:szCs w:val="14"/>
              </w:rPr>
              <w:t>15,269</w:t>
            </w:r>
          </w:p>
        </w:tc>
        <w:tc>
          <w:tcPr>
            <w:tcW w:w="844"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color w:val="000000"/>
                <w:sz w:val="14"/>
                <w:szCs w:val="14"/>
              </w:rPr>
            </w:pPr>
            <w:r>
              <w:rPr>
                <w:color w:val="000000"/>
                <w:sz w:val="14"/>
                <w:szCs w:val="14"/>
              </w:rPr>
              <w:t>2,472</w:t>
            </w:r>
          </w:p>
        </w:tc>
        <w:tc>
          <w:tcPr>
            <w:tcW w:w="686" w:type="dxa"/>
            <w:tcBorders>
              <w:top w:val="nil"/>
              <w:left w:val="nil"/>
              <w:bottom w:val="nil"/>
              <w:right w:val="nil"/>
            </w:tcBorders>
            <w:tcMar>
              <w:left w:w="43" w:type="dxa"/>
              <w:right w:w="43" w:type="dxa"/>
            </w:tcMar>
            <w:vAlign w:val="center"/>
          </w:tcPr>
          <w:p w:rsidR="00C00C4C" w:rsidRDefault="00C00C4C" w:rsidP="00C00C4C">
            <w:pPr>
              <w:jc w:val="right"/>
              <w:rPr>
                <w:color w:val="000000"/>
                <w:sz w:val="14"/>
                <w:szCs w:val="14"/>
              </w:rPr>
            </w:pPr>
            <w:r>
              <w:rPr>
                <w:color w:val="000000"/>
                <w:sz w:val="14"/>
                <w:szCs w:val="14"/>
              </w:rPr>
              <w:t>1,031</w:t>
            </w:r>
          </w:p>
        </w:tc>
        <w:tc>
          <w:tcPr>
            <w:tcW w:w="720"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color w:val="000000"/>
                <w:sz w:val="14"/>
                <w:szCs w:val="14"/>
              </w:rPr>
            </w:pPr>
            <w:r>
              <w:rPr>
                <w:color w:val="000000"/>
                <w:sz w:val="14"/>
                <w:szCs w:val="14"/>
              </w:rPr>
              <w:t>521</w:t>
            </w:r>
          </w:p>
        </w:tc>
        <w:tc>
          <w:tcPr>
            <w:tcW w:w="720"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color w:val="000000"/>
                <w:sz w:val="14"/>
                <w:szCs w:val="14"/>
              </w:rPr>
            </w:pPr>
            <w:r>
              <w:rPr>
                <w:color w:val="000000"/>
                <w:sz w:val="14"/>
                <w:szCs w:val="14"/>
              </w:rPr>
              <w:t>585</w:t>
            </w:r>
          </w:p>
        </w:tc>
        <w:tc>
          <w:tcPr>
            <w:tcW w:w="720"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color w:val="000000"/>
                <w:sz w:val="14"/>
                <w:szCs w:val="14"/>
              </w:rPr>
            </w:pPr>
            <w:r>
              <w:rPr>
                <w:color w:val="000000"/>
                <w:sz w:val="14"/>
                <w:szCs w:val="14"/>
              </w:rPr>
              <w:t>462</w:t>
            </w:r>
          </w:p>
        </w:tc>
        <w:tc>
          <w:tcPr>
            <w:tcW w:w="754"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color w:val="000000"/>
                <w:sz w:val="14"/>
                <w:szCs w:val="14"/>
              </w:rPr>
            </w:pPr>
            <w:r>
              <w:rPr>
                <w:color w:val="000000"/>
                <w:sz w:val="14"/>
                <w:szCs w:val="14"/>
              </w:rPr>
              <w:t>2,107</w:t>
            </w:r>
          </w:p>
        </w:tc>
        <w:tc>
          <w:tcPr>
            <w:tcW w:w="649"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color w:val="000000"/>
                <w:sz w:val="14"/>
                <w:szCs w:val="14"/>
              </w:rPr>
            </w:pPr>
            <w:r>
              <w:rPr>
                <w:color w:val="000000"/>
                <w:sz w:val="14"/>
                <w:szCs w:val="14"/>
              </w:rPr>
              <w:t>2,695</w:t>
            </w:r>
          </w:p>
        </w:tc>
      </w:tr>
      <w:tr w:rsidR="00C00C4C" w:rsidRPr="00BF4323" w:rsidTr="00C00C4C">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C00C4C" w:rsidRPr="00F1018F" w:rsidRDefault="00C00C4C" w:rsidP="00C00C4C">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C00C4C" w:rsidRPr="00F1018F" w:rsidRDefault="00C00C4C" w:rsidP="00C00C4C">
            <w:pPr>
              <w:rPr>
                <w:sz w:val="14"/>
                <w:szCs w:val="14"/>
              </w:rPr>
            </w:pPr>
            <w:r w:rsidRPr="00F1018F">
              <w:rPr>
                <w:sz w:val="14"/>
                <w:szCs w:val="14"/>
              </w:rPr>
              <w:t xml:space="preserve">Italy </w:t>
            </w:r>
          </w:p>
        </w:tc>
        <w:tc>
          <w:tcPr>
            <w:tcW w:w="757"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color w:val="000000"/>
                <w:sz w:val="14"/>
                <w:szCs w:val="14"/>
              </w:rPr>
            </w:pPr>
            <w:r>
              <w:rPr>
                <w:color w:val="000000"/>
                <w:sz w:val="14"/>
                <w:szCs w:val="14"/>
              </w:rPr>
              <w:t>549,879</w:t>
            </w:r>
          </w:p>
        </w:tc>
        <w:tc>
          <w:tcPr>
            <w:tcW w:w="720"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color w:val="000000"/>
                <w:sz w:val="14"/>
                <w:szCs w:val="14"/>
              </w:rPr>
            </w:pPr>
            <w:r>
              <w:rPr>
                <w:color w:val="000000"/>
                <w:sz w:val="14"/>
                <w:szCs w:val="14"/>
              </w:rPr>
              <w:t>659,889</w:t>
            </w:r>
          </w:p>
        </w:tc>
        <w:tc>
          <w:tcPr>
            <w:tcW w:w="844"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color w:val="000000"/>
                <w:sz w:val="14"/>
                <w:szCs w:val="14"/>
              </w:rPr>
            </w:pPr>
            <w:r>
              <w:rPr>
                <w:color w:val="000000"/>
                <w:sz w:val="14"/>
                <w:szCs w:val="14"/>
              </w:rPr>
              <w:t>49,411</w:t>
            </w:r>
          </w:p>
        </w:tc>
        <w:tc>
          <w:tcPr>
            <w:tcW w:w="686" w:type="dxa"/>
            <w:tcBorders>
              <w:top w:val="nil"/>
              <w:left w:val="nil"/>
              <w:bottom w:val="nil"/>
              <w:right w:val="nil"/>
            </w:tcBorders>
            <w:tcMar>
              <w:left w:w="43" w:type="dxa"/>
              <w:right w:w="43" w:type="dxa"/>
            </w:tcMar>
            <w:vAlign w:val="center"/>
          </w:tcPr>
          <w:p w:rsidR="00C00C4C" w:rsidRDefault="00C00C4C" w:rsidP="00C00C4C">
            <w:pPr>
              <w:jc w:val="right"/>
              <w:rPr>
                <w:color w:val="000000"/>
                <w:sz w:val="14"/>
                <w:szCs w:val="14"/>
              </w:rPr>
            </w:pPr>
            <w:r>
              <w:rPr>
                <w:color w:val="000000"/>
                <w:sz w:val="14"/>
                <w:szCs w:val="14"/>
              </w:rPr>
              <w:t>58,260</w:t>
            </w:r>
          </w:p>
        </w:tc>
        <w:tc>
          <w:tcPr>
            <w:tcW w:w="720"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color w:val="000000"/>
                <w:sz w:val="14"/>
                <w:szCs w:val="14"/>
              </w:rPr>
            </w:pPr>
            <w:r>
              <w:rPr>
                <w:color w:val="000000"/>
                <w:sz w:val="14"/>
                <w:szCs w:val="14"/>
              </w:rPr>
              <w:t>39,461</w:t>
            </w:r>
          </w:p>
        </w:tc>
        <w:tc>
          <w:tcPr>
            <w:tcW w:w="720"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color w:val="000000"/>
                <w:sz w:val="14"/>
                <w:szCs w:val="14"/>
              </w:rPr>
            </w:pPr>
            <w:r>
              <w:rPr>
                <w:color w:val="000000"/>
                <w:sz w:val="14"/>
                <w:szCs w:val="14"/>
              </w:rPr>
              <w:t>41,816</w:t>
            </w:r>
          </w:p>
        </w:tc>
        <w:tc>
          <w:tcPr>
            <w:tcW w:w="720"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color w:val="000000"/>
                <w:sz w:val="14"/>
                <w:szCs w:val="14"/>
              </w:rPr>
            </w:pPr>
            <w:r>
              <w:rPr>
                <w:color w:val="000000"/>
                <w:sz w:val="14"/>
                <w:szCs w:val="14"/>
              </w:rPr>
              <w:t>47,991</w:t>
            </w:r>
          </w:p>
        </w:tc>
        <w:tc>
          <w:tcPr>
            <w:tcW w:w="754"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color w:val="000000"/>
                <w:sz w:val="14"/>
                <w:szCs w:val="14"/>
              </w:rPr>
            </w:pPr>
            <w:r>
              <w:rPr>
                <w:color w:val="000000"/>
                <w:sz w:val="14"/>
                <w:szCs w:val="14"/>
              </w:rPr>
              <w:t>46,474</w:t>
            </w:r>
          </w:p>
        </w:tc>
        <w:tc>
          <w:tcPr>
            <w:tcW w:w="649"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color w:val="000000"/>
                <w:sz w:val="14"/>
                <w:szCs w:val="14"/>
              </w:rPr>
            </w:pPr>
            <w:r>
              <w:rPr>
                <w:color w:val="000000"/>
                <w:sz w:val="14"/>
                <w:szCs w:val="14"/>
              </w:rPr>
              <w:t>64,050</w:t>
            </w:r>
          </w:p>
        </w:tc>
      </w:tr>
      <w:tr w:rsidR="00C00C4C" w:rsidRPr="00BF4323" w:rsidTr="00C00C4C">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C00C4C" w:rsidRPr="00F1018F" w:rsidRDefault="00C00C4C" w:rsidP="00C00C4C">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C00C4C" w:rsidRPr="00F1018F" w:rsidRDefault="00C00C4C" w:rsidP="00C00C4C">
            <w:pPr>
              <w:rPr>
                <w:sz w:val="14"/>
                <w:szCs w:val="14"/>
              </w:rPr>
            </w:pPr>
            <w:r w:rsidRPr="00F1018F">
              <w:rPr>
                <w:sz w:val="14"/>
                <w:szCs w:val="14"/>
              </w:rPr>
              <w:t xml:space="preserve">Spain </w:t>
            </w:r>
          </w:p>
        </w:tc>
        <w:tc>
          <w:tcPr>
            <w:tcW w:w="757"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color w:val="000000"/>
                <w:sz w:val="14"/>
                <w:szCs w:val="14"/>
              </w:rPr>
            </w:pPr>
            <w:r>
              <w:rPr>
                <w:color w:val="000000"/>
                <w:sz w:val="14"/>
                <w:szCs w:val="14"/>
              </w:rPr>
              <w:t>224,103</w:t>
            </w:r>
          </w:p>
        </w:tc>
        <w:tc>
          <w:tcPr>
            <w:tcW w:w="720"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color w:val="000000"/>
                <w:sz w:val="14"/>
                <w:szCs w:val="14"/>
              </w:rPr>
            </w:pPr>
            <w:r>
              <w:rPr>
                <w:color w:val="000000"/>
                <w:sz w:val="14"/>
                <w:szCs w:val="14"/>
              </w:rPr>
              <w:t>217,024</w:t>
            </w:r>
          </w:p>
        </w:tc>
        <w:tc>
          <w:tcPr>
            <w:tcW w:w="844"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color w:val="000000"/>
                <w:sz w:val="14"/>
                <w:szCs w:val="14"/>
              </w:rPr>
            </w:pPr>
            <w:r>
              <w:rPr>
                <w:color w:val="000000"/>
                <w:sz w:val="14"/>
                <w:szCs w:val="14"/>
              </w:rPr>
              <w:t>22,463</w:t>
            </w:r>
          </w:p>
        </w:tc>
        <w:tc>
          <w:tcPr>
            <w:tcW w:w="686" w:type="dxa"/>
            <w:tcBorders>
              <w:top w:val="nil"/>
              <w:left w:val="nil"/>
              <w:bottom w:val="nil"/>
              <w:right w:val="nil"/>
            </w:tcBorders>
            <w:tcMar>
              <w:left w:w="43" w:type="dxa"/>
              <w:right w:w="43" w:type="dxa"/>
            </w:tcMar>
            <w:vAlign w:val="center"/>
          </w:tcPr>
          <w:p w:rsidR="00C00C4C" w:rsidRDefault="00C00C4C" w:rsidP="00C00C4C">
            <w:pPr>
              <w:jc w:val="right"/>
              <w:rPr>
                <w:color w:val="000000"/>
                <w:sz w:val="14"/>
                <w:szCs w:val="14"/>
              </w:rPr>
            </w:pPr>
            <w:r>
              <w:rPr>
                <w:color w:val="000000"/>
                <w:sz w:val="14"/>
                <w:szCs w:val="14"/>
              </w:rPr>
              <w:t>20,278</w:t>
            </w:r>
          </w:p>
        </w:tc>
        <w:tc>
          <w:tcPr>
            <w:tcW w:w="720"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color w:val="000000"/>
                <w:sz w:val="14"/>
                <w:szCs w:val="14"/>
              </w:rPr>
            </w:pPr>
            <w:r>
              <w:rPr>
                <w:color w:val="000000"/>
                <w:sz w:val="14"/>
                <w:szCs w:val="14"/>
              </w:rPr>
              <w:t>12,335</w:t>
            </w:r>
          </w:p>
        </w:tc>
        <w:tc>
          <w:tcPr>
            <w:tcW w:w="720"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color w:val="000000"/>
                <w:sz w:val="14"/>
                <w:szCs w:val="14"/>
              </w:rPr>
            </w:pPr>
            <w:r>
              <w:rPr>
                <w:color w:val="000000"/>
                <w:sz w:val="14"/>
                <w:szCs w:val="14"/>
              </w:rPr>
              <w:t>15,375</w:t>
            </w:r>
          </w:p>
        </w:tc>
        <w:tc>
          <w:tcPr>
            <w:tcW w:w="720"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color w:val="000000"/>
                <w:sz w:val="14"/>
                <w:szCs w:val="14"/>
              </w:rPr>
            </w:pPr>
            <w:r>
              <w:rPr>
                <w:color w:val="000000"/>
                <w:sz w:val="14"/>
                <w:szCs w:val="14"/>
              </w:rPr>
              <w:t>16,842</w:t>
            </w:r>
          </w:p>
        </w:tc>
        <w:tc>
          <w:tcPr>
            <w:tcW w:w="754"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color w:val="000000"/>
                <w:sz w:val="14"/>
                <w:szCs w:val="14"/>
              </w:rPr>
            </w:pPr>
            <w:r>
              <w:rPr>
                <w:color w:val="000000"/>
                <w:sz w:val="14"/>
                <w:szCs w:val="14"/>
              </w:rPr>
              <w:t>17,287</w:t>
            </w:r>
          </w:p>
        </w:tc>
        <w:tc>
          <w:tcPr>
            <w:tcW w:w="649"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color w:val="000000"/>
                <w:sz w:val="14"/>
                <w:szCs w:val="14"/>
              </w:rPr>
            </w:pPr>
            <w:r>
              <w:rPr>
                <w:color w:val="000000"/>
                <w:sz w:val="14"/>
                <w:szCs w:val="14"/>
              </w:rPr>
              <w:t>17,438</w:t>
            </w:r>
          </w:p>
        </w:tc>
      </w:tr>
      <w:tr w:rsidR="00C00C4C" w:rsidRPr="00BF4323" w:rsidTr="00C00C4C">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C00C4C" w:rsidRPr="00F1018F" w:rsidRDefault="00C00C4C" w:rsidP="00C00C4C">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C00C4C" w:rsidRPr="00F1018F" w:rsidRDefault="00C00C4C" w:rsidP="00C00C4C">
            <w:pPr>
              <w:rPr>
                <w:sz w:val="14"/>
                <w:szCs w:val="14"/>
              </w:rPr>
            </w:pPr>
            <w:r w:rsidRPr="00F1018F">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color w:val="000000"/>
                <w:sz w:val="14"/>
                <w:szCs w:val="14"/>
              </w:rPr>
            </w:pPr>
            <w:r>
              <w:rPr>
                <w:color w:val="000000"/>
                <w:sz w:val="14"/>
                <w:szCs w:val="14"/>
              </w:rPr>
              <w:t>53,439</w:t>
            </w:r>
          </w:p>
        </w:tc>
        <w:tc>
          <w:tcPr>
            <w:tcW w:w="720"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color w:val="000000"/>
                <w:sz w:val="14"/>
                <w:szCs w:val="14"/>
              </w:rPr>
            </w:pPr>
            <w:r>
              <w:rPr>
                <w:color w:val="000000"/>
                <w:sz w:val="14"/>
                <w:szCs w:val="14"/>
              </w:rPr>
              <w:t>39,417</w:t>
            </w:r>
          </w:p>
        </w:tc>
        <w:tc>
          <w:tcPr>
            <w:tcW w:w="844"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color w:val="000000"/>
                <w:sz w:val="14"/>
                <w:szCs w:val="14"/>
              </w:rPr>
            </w:pPr>
            <w:r>
              <w:rPr>
                <w:color w:val="000000"/>
                <w:sz w:val="14"/>
                <w:szCs w:val="14"/>
              </w:rPr>
              <w:t>3,341</w:t>
            </w:r>
          </w:p>
        </w:tc>
        <w:tc>
          <w:tcPr>
            <w:tcW w:w="686" w:type="dxa"/>
            <w:tcBorders>
              <w:top w:val="nil"/>
              <w:left w:val="nil"/>
              <w:bottom w:val="nil"/>
              <w:right w:val="nil"/>
            </w:tcBorders>
            <w:tcMar>
              <w:left w:w="43" w:type="dxa"/>
              <w:right w:w="43" w:type="dxa"/>
            </w:tcMar>
            <w:vAlign w:val="center"/>
          </w:tcPr>
          <w:p w:rsidR="00C00C4C" w:rsidRDefault="00C00C4C" w:rsidP="00C00C4C">
            <w:pPr>
              <w:jc w:val="right"/>
              <w:rPr>
                <w:color w:val="000000"/>
                <w:sz w:val="14"/>
                <w:szCs w:val="14"/>
              </w:rPr>
            </w:pPr>
            <w:r>
              <w:rPr>
                <w:color w:val="000000"/>
                <w:sz w:val="14"/>
                <w:szCs w:val="14"/>
              </w:rPr>
              <w:t>1,954</w:t>
            </w:r>
          </w:p>
        </w:tc>
        <w:tc>
          <w:tcPr>
            <w:tcW w:w="720"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color w:val="000000"/>
                <w:sz w:val="14"/>
                <w:szCs w:val="14"/>
              </w:rPr>
            </w:pPr>
            <w:r>
              <w:rPr>
                <w:color w:val="000000"/>
                <w:sz w:val="14"/>
                <w:szCs w:val="14"/>
              </w:rPr>
              <w:t>3,930</w:t>
            </w:r>
          </w:p>
        </w:tc>
        <w:tc>
          <w:tcPr>
            <w:tcW w:w="720"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color w:val="000000"/>
                <w:sz w:val="14"/>
                <w:szCs w:val="14"/>
              </w:rPr>
            </w:pPr>
            <w:r>
              <w:rPr>
                <w:color w:val="000000"/>
                <w:sz w:val="14"/>
                <w:szCs w:val="14"/>
              </w:rPr>
              <w:t>1,914</w:t>
            </w:r>
          </w:p>
        </w:tc>
        <w:tc>
          <w:tcPr>
            <w:tcW w:w="720"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color w:val="000000"/>
                <w:sz w:val="14"/>
                <w:szCs w:val="14"/>
              </w:rPr>
            </w:pPr>
            <w:r>
              <w:rPr>
                <w:color w:val="000000"/>
                <w:sz w:val="14"/>
                <w:szCs w:val="14"/>
              </w:rPr>
              <w:t>2,048</w:t>
            </w:r>
          </w:p>
        </w:tc>
        <w:tc>
          <w:tcPr>
            <w:tcW w:w="754"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color w:val="000000"/>
                <w:sz w:val="14"/>
                <w:szCs w:val="14"/>
              </w:rPr>
            </w:pPr>
            <w:r>
              <w:rPr>
                <w:color w:val="000000"/>
                <w:sz w:val="14"/>
                <w:szCs w:val="14"/>
              </w:rPr>
              <w:t>3,108</w:t>
            </w:r>
          </w:p>
        </w:tc>
        <w:tc>
          <w:tcPr>
            <w:tcW w:w="649"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color w:val="000000"/>
                <w:sz w:val="14"/>
                <w:szCs w:val="14"/>
              </w:rPr>
            </w:pPr>
            <w:r>
              <w:rPr>
                <w:color w:val="000000"/>
                <w:sz w:val="14"/>
                <w:szCs w:val="14"/>
              </w:rPr>
              <w:t>8,298</w:t>
            </w:r>
          </w:p>
        </w:tc>
      </w:tr>
      <w:tr w:rsidR="00C00C4C" w:rsidRPr="00BF4323" w:rsidTr="00C00C4C">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C00C4C" w:rsidRPr="00F1018F" w:rsidRDefault="00C00C4C" w:rsidP="00C00C4C">
            <w:pPr>
              <w:jc w:val="center"/>
              <w:rPr>
                <w:b/>
                <w:bCs/>
                <w:sz w:val="14"/>
                <w:szCs w:val="14"/>
              </w:rPr>
            </w:pPr>
            <w:r w:rsidRPr="00F1018F">
              <w:rPr>
                <w:b/>
                <w:bCs/>
                <w:sz w:val="14"/>
                <w:szCs w:val="14"/>
              </w:rPr>
              <w:t>H.</w:t>
            </w:r>
          </w:p>
        </w:tc>
        <w:tc>
          <w:tcPr>
            <w:tcW w:w="1980" w:type="dxa"/>
            <w:gridSpan w:val="2"/>
            <w:tcBorders>
              <w:top w:val="nil"/>
              <w:left w:val="nil"/>
              <w:bottom w:val="nil"/>
              <w:right w:val="nil"/>
            </w:tcBorders>
            <w:shd w:val="clear" w:color="auto" w:fill="auto"/>
            <w:vAlign w:val="center"/>
            <w:hideMark/>
          </w:tcPr>
          <w:p w:rsidR="00C00C4C" w:rsidRPr="00F1018F" w:rsidRDefault="00C00C4C" w:rsidP="00C00C4C">
            <w:pPr>
              <w:rPr>
                <w:b/>
                <w:bCs/>
                <w:sz w:val="14"/>
                <w:szCs w:val="14"/>
              </w:rPr>
            </w:pPr>
            <w:r w:rsidRPr="00F1018F">
              <w:rPr>
                <w:b/>
                <w:bCs/>
                <w:sz w:val="14"/>
                <w:szCs w:val="14"/>
              </w:rPr>
              <w:t xml:space="preserve">Western Europe </w:t>
            </w:r>
          </w:p>
        </w:tc>
        <w:tc>
          <w:tcPr>
            <w:tcW w:w="757"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b/>
                <w:bCs/>
                <w:color w:val="000000"/>
                <w:sz w:val="14"/>
                <w:szCs w:val="14"/>
              </w:rPr>
            </w:pPr>
            <w:r>
              <w:rPr>
                <w:b/>
                <w:bCs/>
                <w:color w:val="000000"/>
                <w:sz w:val="14"/>
                <w:szCs w:val="14"/>
              </w:rPr>
              <w:t>3,736,893</w:t>
            </w:r>
          </w:p>
        </w:tc>
        <w:tc>
          <w:tcPr>
            <w:tcW w:w="720"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b/>
                <w:bCs/>
                <w:color w:val="000000"/>
                <w:sz w:val="14"/>
                <w:szCs w:val="14"/>
              </w:rPr>
            </w:pPr>
            <w:r>
              <w:rPr>
                <w:b/>
                <w:bCs/>
                <w:color w:val="000000"/>
                <w:sz w:val="14"/>
                <w:szCs w:val="14"/>
              </w:rPr>
              <w:t>4,259,558</w:t>
            </w:r>
          </w:p>
        </w:tc>
        <w:tc>
          <w:tcPr>
            <w:tcW w:w="844"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b/>
                <w:bCs/>
                <w:color w:val="000000"/>
                <w:sz w:val="14"/>
                <w:szCs w:val="14"/>
              </w:rPr>
            </w:pPr>
            <w:r>
              <w:rPr>
                <w:b/>
                <w:bCs/>
                <w:color w:val="000000"/>
                <w:sz w:val="14"/>
                <w:szCs w:val="14"/>
              </w:rPr>
              <w:t>374,794</w:t>
            </w:r>
          </w:p>
        </w:tc>
        <w:tc>
          <w:tcPr>
            <w:tcW w:w="686" w:type="dxa"/>
            <w:tcBorders>
              <w:top w:val="nil"/>
              <w:left w:val="nil"/>
              <w:bottom w:val="nil"/>
              <w:right w:val="nil"/>
            </w:tcBorders>
            <w:tcMar>
              <w:left w:w="43" w:type="dxa"/>
              <w:right w:w="43" w:type="dxa"/>
            </w:tcMar>
            <w:vAlign w:val="center"/>
          </w:tcPr>
          <w:p w:rsidR="00C00C4C" w:rsidRDefault="00C00C4C" w:rsidP="00C00C4C">
            <w:pPr>
              <w:jc w:val="right"/>
              <w:rPr>
                <w:b/>
                <w:bCs/>
                <w:color w:val="000000"/>
                <w:sz w:val="14"/>
                <w:szCs w:val="14"/>
              </w:rPr>
            </w:pPr>
            <w:r>
              <w:rPr>
                <w:b/>
                <w:bCs/>
                <w:color w:val="000000"/>
                <w:sz w:val="14"/>
                <w:szCs w:val="14"/>
              </w:rPr>
              <w:t>439,625</w:t>
            </w:r>
          </w:p>
        </w:tc>
        <w:tc>
          <w:tcPr>
            <w:tcW w:w="720"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b/>
                <w:bCs/>
                <w:color w:val="000000"/>
                <w:sz w:val="14"/>
                <w:szCs w:val="14"/>
              </w:rPr>
            </w:pPr>
            <w:r>
              <w:rPr>
                <w:b/>
                <w:bCs/>
                <w:color w:val="000000"/>
                <w:sz w:val="14"/>
                <w:szCs w:val="14"/>
              </w:rPr>
              <w:t>309,813</w:t>
            </w:r>
          </w:p>
        </w:tc>
        <w:tc>
          <w:tcPr>
            <w:tcW w:w="720"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b/>
                <w:bCs/>
                <w:color w:val="000000"/>
                <w:sz w:val="14"/>
                <w:szCs w:val="14"/>
              </w:rPr>
            </w:pPr>
            <w:r>
              <w:rPr>
                <w:b/>
                <w:bCs/>
                <w:color w:val="000000"/>
                <w:sz w:val="14"/>
                <w:szCs w:val="14"/>
              </w:rPr>
              <w:t>283,570</w:t>
            </w:r>
          </w:p>
        </w:tc>
        <w:tc>
          <w:tcPr>
            <w:tcW w:w="720"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b/>
                <w:bCs/>
                <w:color w:val="000000"/>
                <w:sz w:val="14"/>
                <w:szCs w:val="14"/>
              </w:rPr>
            </w:pPr>
            <w:r>
              <w:rPr>
                <w:b/>
                <w:bCs/>
                <w:color w:val="000000"/>
                <w:sz w:val="14"/>
                <w:szCs w:val="14"/>
              </w:rPr>
              <w:t>258,104</w:t>
            </w:r>
          </w:p>
        </w:tc>
        <w:tc>
          <w:tcPr>
            <w:tcW w:w="754"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b/>
                <w:bCs/>
                <w:color w:val="000000"/>
                <w:sz w:val="14"/>
                <w:szCs w:val="14"/>
              </w:rPr>
            </w:pPr>
            <w:r>
              <w:rPr>
                <w:b/>
                <w:bCs/>
                <w:color w:val="000000"/>
                <w:sz w:val="14"/>
                <w:szCs w:val="14"/>
              </w:rPr>
              <w:t>296,686</w:t>
            </w:r>
          </w:p>
        </w:tc>
        <w:tc>
          <w:tcPr>
            <w:tcW w:w="649"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b/>
                <w:bCs/>
                <w:color w:val="000000"/>
                <w:sz w:val="14"/>
                <w:szCs w:val="14"/>
              </w:rPr>
            </w:pPr>
            <w:r>
              <w:rPr>
                <w:b/>
                <w:bCs/>
                <w:color w:val="000000"/>
                <w:sz w:val="14"/>
                <w:szCs w:val="14"/>
              </w:rPr>
              <w:t>273,059</w:t>
            </w:r>
          </w:p>
        </w:tc>
      </w:tr>
      <w:tr w:rsidR="00C00C4C" w:rsidRPr="00BF4323" w:rsidTr="00C00C4C">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C00C4C" w:rsidRPr="00F1018F" w:rsidRDefault="00C00C4C" w:rsidP="00C00C4C">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C00C4C" w:rsidRPr="00F1018F" w:rsidRDefault="00C00C4C" w:rsidP="00C00C4C">
            <w:pPr>
              <w:rPr>
                <w:sz w:val="14"/>
                <w:szCs w:val="14"/>
              </w:rPr>
            </w:pPr>
            <w:r w:rsidRPr="00F1018F">
              <w:rPr>
                <w:sz w:val="14"/>
                <w:szCs w:val="14"/>
              </w:rPr>
              <w:t xml:space="preserve">Belgium </w:t>
            </w:r>
          </w:p>
        </w:tc>
        <w:tc>
          <w:tcPr>
            <w:tcW w:w="757"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color w:val="000000"/>
                <w:sz w:val="14"/>
                <w:szCs w:val="14"/>
              </w:rPr>
            </w:pPr>
            <w:r>
              <w:rPr>
                <w:color w:val="000000"/>
                <w:sz w:val="14"/>
                <w:szCs w:val="14"/>
              </w:rPr>
              <w:t>348,546</w:t>
            </w:r>
          </w:p>
        </w:tc>
        <w:tc>
          <w:tcPr>
            <w:tcW w:w="720"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color w:val="000000"/>
                <w:sz w:val="14"/>
                <w:szCs w:val="14"/>
              </w:rPr>
            </w:pPr>
            <w:r>
              <w:rPr>
                <w:color w:val="000000"/>
                <w:sz w:val="14"/>
                <w:szCs w:val="14"/>
              </w:rPr>
              <w:t>327,111</w:t>
            </w:r>
          </w:p>
        </w:tc>
        <w:tc>
          <w:tcPr>
            <w:tcW w:w="844"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color w:val="000000"/>
                <w:sz w:val="14"/>
                <w:szCs w:val="14"/>
              </w:rPr>
            </w:pPr>
            <w:r>
              <w:rPr>
                <w:color w:val="000000"/>
                <w:sz w:val="14"/>
                <w:szCs w:val="14"/>
              </w:rPr>
              <w:t>41,925</w:t>
            </w:r>
          </w:p>
        </w:tc>
        <w:tc>
          <w:tcPr>
            <w:tcW w:w="686" w:type="dxa"/>
            <w:tcBorders>
              <w:top w:val="nil"/>
              <w:left w:val="nil"/>
              <w:bottom w:val="nil"/>
              <w:right w:val="nil"/>
            </w:tcBorders>
            <w:tcMar>
              <w:left w:w="43" w:type="dxa"/>
              <w:right w:w="43" w:type="dxa"/>
            </w:tcMar>
            <w:vAlign w:val="center"/>
          </w:tcPr>
          <w:p w:rsidR="00C00C4C" w:rsidRDefault="00C00C4C" w:rsidP="00C00C4C">
            <w:pPr>
              <w:jc w:val="right"/>
              <w:rPr>
                <w:color w:val="000000"/>
                <w:sz w:val="14"/>
                <w:szCs w:val="14"/>
              </w:rPr>
            </w:pPr>
            <w:r>
              <w:rPr>
                <w:color w:val="000000"/>
                <w:sz w:val="14"/>
                <w:szCs w:val="14"/>
              </w:rPr>
              <w:t>23,186</w:t>
            </w:r>
          </w:p>
        </w:tc>
        <w:tc>
          <w:tcPr>
            <w:tcW w:w="720"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color w:val="000000"/>
                <w:sz w:val="14"/>
                <w:szCs w:val="14"/>
              </w:rPr>
            </w:pPr>
            <w:r>
              <w:rPr>
                <w:color w:val="000000"/>
                <w:sz w:val="14"/>
                <w:szCs w:val="14"/>
              </w:rPr>
              <w:t>29,030</w:t>
            </w:r>
          </w:p>
        </w:tc>
        <w:tc>
          <w:tcPr>
            <w:tcW w:w="720"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color w:val="000000"/>
                <w:sz w:val="14"/>
                <w:szCs w:val="14"/>
              </w:rPr>
            </w:pPr>
            <w:r>
              <w:rPr>
                <w:color w:val="000000"/>
                <w:sz w:val="14"/>
                <w:szCs w:val="14"/>
              </w:rPr>
              <w:t>19,091</w:t>
            </w:r>
          </w:p>
        </w:tc>
        <w:tc>
          <w:tcPr>
            <w:tcW w:w="720"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color w:val="000000"/>
                <w:sz w:val="14"/>
                <w:szCs w:val="14"/>
              </w:rPr>
            </w:pPr>
            <w:r>
              <w:rPr>
                <w:color w:val="000000"/>
                <w:sz w:val="14"/>
                <w:szCs w:val="14"/>
              </w:rPr>
              <w:t>24,523</w:t>
            </w:r>
          </w:p>
        </w:tc>
        <w:tc>
          <w:tcPr>
            <w:tcW w:w="754"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color w:val="000000"/>
                <w:sz w:val="14"/>
                <w:szCs w:val="14"/>
              </w:rPr>
            </w:pPr>
            <w:r>
              <w:rPr>
                <w:color w:val="000000"/>
                <w:sz w:val="14"/>
                <w:szCs w:val="14"/>
              </w:rPr>
              <w:t>32,846</w:t>
            </w:r>
          </w:p>
        </w:tc>
        <w:tc>
          <w:tcPr>
            <w:tcW w:w="649"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color w:val="000000"/>
                <w:sz w:val="14"/>
                <w:szCs w:val="14"/>
              </w:rPr>
            </w:pPr>
            <w:r>
              <w:rPr>
                <w:color w:val="000000"/>
                <w:sz w:val="14"/>
                <w:szCs w:val="14"/>
              </w:rPr>
              <w:t>25,786</w:t>
            </w:r>
          </w:p>
        </w:tc>
      </w:tr>
      <w:tr w:rsidR="00C00C4C" w:rsidRPr="00BF4323" w:rsidTr="00C00C4C">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C00C4C" w:rsidRPr="00F1018F" w:rsidRDefault="00C00C4C" w:rsidP="00C00C4C">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C00C4C" w:rsidRPr="00F1018F" w:rsidRDefault="00C00C4C" w:rsidP="00C00C4C">
            <w:pPr>
              <w:rPr>
                <w:sz w:val="14"/>
                <w:szCs w:val="14"/>
              </w:rPr>
            </w:pPr>
            <w:r w:rsidRPr="00F1018F">
              <w:rPr>
                <w:sz w:val="14"/>
                <w:szCs w:val="14"/>
              </w:rPr>
              <w:t xml:space="preserve">France </w:t>
            </w:r>
          </w:p>
        </w:tc>
        <w:tc>
          <w:tcPr>
            <w:tcW w:w="757"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color w:val="000000"/>
                <w:sz w:val="14"/>
                <w:szCs w:val="14"/>
              </w:rPr>
            </w:pPr>
            <w:r>
              <w:rPr>
                <w:color w:val="000000"/>
                <w:sz w:val="14"/>
                <w:szCs w:val="14"/>
              </w:rPr>
              <w:t>678,894</w:t>
            </w:r>
          </w:p>
        </w:tc>
        <w:tc>
          <w:tcPr>
            <w:tcW w:w="720"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color w:val="000000"/>
                <w:sz w:val="14"/>
                <w:szCs w:val="14"/>
              </w:rPr>
            </w:pPr>
            <w:r>
              <w:rPr>
                <w:color w:val="000000"/>
                <w:sz w:val="14"/>
                <w:szCs w:val="14"/>
              </w:rPr>
              <w:t>458,039</w:t>
            </w:r>
          </w:p>
        </w:tc>
        <w:tc>
          <w:tcPr>
            <w:tcW w:w="844"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color w:val="000000"/>
                <w:sz w:val="14"/>
                <w:szCs w:val="14"/>
              </w:rPr>
            </w:pPr>
            <w:r>
              <w:rPr>
                <w:color w:val="000000"/>
                <w:sz w:val="14"/>
                <w:szCs w:val="14"/>
              </w:rPr>
              <w:t>26,252</w:t>
            </w:r>
          </w:p>
        </w:tc>
        <w:tc>
          <w:tcPr>
            <w:tcW w:w="686" w:type="dxa"/>
            <w:tcBorders>
              <w:top w:val="nil"/>
              <w:left w:val="nil"/>
              <w:bottom w:val="nil"/>
              <w:right w:val="nil"/>
            </w:tcBorders>
            <w:tcMar>
              <w:left w:w="43" w:type="dxa"/>
              <w:right w:w="43" w:type="dxa"/>
            </w:tcMar>
            <w:vAlign w:val="center"/>
          </w:tcPr>
          <w:p w:rsidR="00C00C4C" w:rsidRDefault="00C00C4C" w:rsidP="00C00C4C">
            <w:pPr>
              <w:jc w:val="right"/>
              <w:rPr>
                <w:color w:val="000000"/>
                <w:sz w:val="14"/>
                <w:szCs w:val="14"/>
              </w:rPr>
            </w:pPr>
            <w:r>
              <w:rPr>
                <w:color w:val="000000"/>
                <w:sz w:val="14"/>
                <w:szCs w:val="14"/>
              </w:rPr>
              <w:t>34,596</w:t>
            </w:r>
          </w:p>
        </w:tc>
        <w:tc>
          <w:tcPr>
            <w:tcW w:w="720"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color w:val="000000"/>
                <w:sz w:val="14"/>
                <w:szCs w:val="14"/>
              </w:rPr>
            </w:pPr>
            <w:r>
              <w:rPr>
                <w:color w:val="000000"/>
                <w:sz w:val="14"/>
                <w:szCs w:val="14"/>
              </w:rPr>
              <w:t>32,360</w:t>
            </w:r>
          </w:p>
        </w:tc>
        <w:tc>
          <w:tcPr>
            <w:tcW w:w="720"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color w:val="000000"/>
                <w:sz w:val="14"/>
                <w:szCs w:val="14"/>
              </w:rPr>
            </w:pPr>
            <w:r>
              <w:rPr>
                <w:color w:val="000000"/>
                <w:sz w:val="14"/>
                <w:szCs w:val="14"/>
              </w:rPr>
              <w:t>38,196</w:t>
            </w:r>
          </w:p>
        </w:tc>
        <w:tc>
          <w:tcPr>
            <w:tcW w:w="720"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color w:val="000000"/>
                <w:sz w:val="14"/>
                <w:szCs w:val="14"/>
              </w:rPr>
            </w:pPr>
            <w:r>
              <w:rPr>
                <w:color w:val="000000"/>
                <w:sz w:val="14"/>
                <w:szCs w:val="14"/>
              </w:rPr>
              <w:t>33,499</w:t>
            </w:r>
          </w:p>
        </w:tc>
        <w:tc>
          <w:tcPr>
            <w:tcW w:w="754"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color w:val="000000"/>
                <w:sz w:val="14"/>
                <w:szCs w:val="14"/>
              </w:rPr>
            </w:pPr>
            <w:r>
              <w:rPr>
                <w:color w:val="000000"/>
                <w:sz w:val="14"/>
                <w:szCs w:val="14"/>
              </w:rPr>
              <w:t>50,117</w:t>
            </w:r>
          </w:p>
        </w:tc>
        <w:tc>
          <w:tcPr>
            <w:tcW w:w="649"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color w:val="000000"/>
                <w:sz w:val="14"/>
                <w:szCs w:val="14"/>
              </w:rPr>
            </w:pPr>
            <w:r>
              <w:rPr>
                <w:color w:val="000000"/>
                <w:sz w:val="14"/>
                <w:szCs w:val="14"/>
              </w:rPr>
              <w:t>41,758</w:t>
            </w:r>
          </w:p>
        </w:tc>
      </w:tr>
      <w:tr w:rsidR="00C00C4C" w:rsidRPr="00BF4323" w:rsidTr="00C00C4C">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C00C4C" w:rsidRPr="00F1018F" w:rsidRDefault="00C00C4C" w:rsidP="00C00C4C">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C00C4C" w:rsidRPr="00F1018F" w:rsidRDefault="00C00C4C" w:rsidP="00C00C4C">
            <w:pPr>
              <w:rPr>
                <w:sz w:val="14"/>
                <w:szCs w:val="14"/>
              </w:rPr>
            </w:pPr>
            <w:r w:rsidRPr="00F1018F">
              <w:rPr>
                <w:sz w:val="14"/>
                <w:szCs w:val="14"/>
              </w:rPr>
              <w:t xml:space="preserve">Germany </w:t>
            </w:r>
          </w:p>
        </w:tc>
        <w:tc>
          <w:tcPr>
            <w:tcW w:w="757"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color w:val="000000"/>
                <w:sz w:val="14"/>
                <w:szCs w:val="14"/>
              </w:rPr>
            </w:pPr>
            <w:r>
              <w:rPr>
                <w:color w:val="000000"/>
                <w:sz w:val="14"/>
                <w:szCs w:val="14"/>
              </w:rPr>
              <w:t>1,091,755</w:t>
            </w:r>
          </w:p>
        </w:tc>
        <w:tc>
          <w:tcPr>
            <w:tcW w:w="720"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color w:val="000000"/>
                <w:sz w:val="14"/>
                <w:szCs w:val="14"/>
              </w:rPr>
            </w:pPr>
            <w:r>
              <w:rPr>
                <w:color w:val="000000"/>
                <w:sz w:val="14"/>
                <w:szCs w:val="14"/>
              </w:rPr>
              <w:t>1,325,241</w:t>
            </w:r>
          </w:p>
        </w:tc>
        <w:tc>
          <w:tcPr>
            <w:tcW w:w="844"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color w:val="000000"/>
                <w:sz w:val="14"/>
                <w:szCs w:val="14"/>
              </w:rPr>
            </w:pPr>
            <w:r>
              <w:rPr>
                <w:color w:val="000000"/>
                <w:sz w:val="14"/>
                <w:szCs w:val="14"/>
              </w:rPr>
              <w:t>97,346</w:t>
            </w:r>
          </w:p>
        </w:tc>
        <w:tc>
          <w:tcPr>
            <w:tcW w:w="686" w:type="dxa"/>
            <w:tcBorders>
              <w:top w:val="nil"/>
              <w:left w:val="nil"/>
              <w:bottom w:val="nil"/>
              <w:right w:val="nil"/>
            </w:tcBorders>
            <w:tcMar>
              <w:left w:w="43" w:type="dxa"/>
              <w:right w:w="43" w:type="dxa"/>
            </w:tcMar>
            <w:vAlign w:val="center"/>
          </w:tcPr>
          <w:p w:rsidR="00C00C4C" w:rsidRDefault="00C00C4C" w:rsidP="00C00C4C">
            <w:pPr>
              <w:jc w:val="right"/>
              <w:rPr>
                <w:color w:val="000000"/>
                <w:sz w:val="14"/>
                <w:szCs w:val="14"/>
              </w:rPr>
            </w:pPr>
            <w:r>
              <w:rPr>
                <w:color w:val="000000"/>
                <w:sz w:val="14"/>
                <w:szCs w:val="14"/>
              </w:rPr>
              <w:t>130,803</w:t>
            </w:r>
          </w:p>
        </w:tc>
        <w:tc>
          <w:tcPr>
            <w:tcW w:w="720"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color w:val="000000"/>
                <w:sz w:val="14"/>
                <w:szCs w:val="14"/>
              </w:rPr>
            </w:pPr>
            <w:r>
              <w:rPr>
                <w:color w:val="000000"/>
                <w:sz w:val="14"/>
                <w:szCs w:val="14"/>
              </w:rPr>
              <w:t>97,597</w:t>
            </w:r>
          </w:p>
        </w:tc>
        <w:tc>
          <w:tcPr>
            <w:tcW w:w="720"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color w:val="000000"/>
                <w:sz w:val="14"/>
                <w:szCs w:val="14"/>
              </w:rPr>
            </w:pPr>
            <w:r>
              <w:rPr>
                <w:color w:val="000000"/>
                <w:sz w:val="14"/>
                <w:szCs w:val="14"/>
              </w:rPr>
              <w:t>104,342</w:t>
            </w:r>
          </w:p>
        </w:tc>
        <w:tc>
          <w:tcPr>
            <w:tcW w:w="720"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color w:val="000000"/>
                <w:sz w:val="14"/>
                <w:szCs w:val="14"/>
              </w:rPr>
            </w:pPr>
            <w:r>
              <w:rPr>
                <w:color w:val="000000"/>
                <w:sz w:val="14"/>
                <w:szCs w:val="14"/>
              </w:rPr>
              <w:t>82,141</w:t>
            </w:r>
          </w:p>
        </w:tc>
        <w:tc>
          <w:tcPr>
            <w:tcW w:w="754"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color w:val="000000"/>
                <w:sz w:val="14"/>
                <w:szCs w:val="14"/>
              </w:rPr>
            </w:pPr>
            <w:r>
              <w:rPr>
                <w:color w:val="000000"/>
                <w:sz w:val="14"/>
                <w:szCs w:val="14"/>
              </w:rPr>
              <w:t>82,171</w:t>
            </w:r>
          </w:p>
        </w:tc>
        <w:tc>
          <w:tcPr>
            <w:tcW w:w="649"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color w:val="000000"/>
                <w:sz w:val="14"/>
                <w:szCs w:val="14"/>
              </w:rPr>
            </w:pPr>
            <w:r>
              <w:rPr>
                <w:color w:val="000000"/>
                <w:sz w:val="14"/>
                <w:szCs w:val="14"/>
              </w:rPr>
              <w:t>94,460</w:t>
            </w:r>
          </w:p>
        </w:tc>
      </w:tr>
      <w:tr w:rsidR="00C00C4C" w:rsidRPr="00BF4323" w:rsidTr="00C00C4C">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C00C4C" w:rsidRPr="00F1018F" w:rsidRDefault="00C00C4C" w:rsidP="00C00C4C">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C00C4C" w:rsidRPr="00F1018F" w:rsidRDefault="00C00C4C" w:rsidP="00C00C4C">
            <w:pPr>
              <w:rPr>
                <w:sz w:val="14"/>
                <w:szCs w:val="14"/>
              </w:rPr>
            </w:pPr>
            <w:r w:rsidRPr="00F1018F">
              <w:rPr>
                <w:sz w:val="14"/>
                <w:szCs w:val="14"/>
              </w:rPr>
              <w:t xml:space="preserve">Netherlands </w:t>
            </w:r>
          </w:p>
        </w:tc>
        <w:tc>
          <w:tcPr>
            <w:tcW w:w="757"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color w:val="000000"/>
                <w:sz w:val="14"/>
                <w:szCs w:val="14"/>
              </w:rPr>
            </w:pPr>
            <w:r>
              <w:rPr>
                <w:color w:val="000000"/>
                <w:sz w:val="14"/>
                <w:szCs w:val="14"/>
              </w:rPr>
              <w:t>519,803</w:t>
            </w:r>
          </w:p>
        </w:tc>
        <w:tc>
          <w:tcPr>
            <w:tcW w:w="720"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color w:val="000000"/>
                <w:sz w:val="14"/>
                <w:szCs w:val="14"/>
              </w:rPr>
            </w:pPr>
            <w:r>
              <w:rPr>
                <w:color w:val="000000"/>
                <w:sz w:val="14"/>
                <w:szCs w:val="14"/>
              </w:rPr>
              <w:t>922,014</w:t>
            </w:r>
          </w:p>
        </w:tc>
        <w:tc>
          <w:tcPr>
            <w:tcW w:w="844"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color w:val="000000"/>
                <w:sz w:val="14"/>
                <w:szCs w:val="14"/>
              </w:rPr>
            </w:pPr>
            <w:r>
              <w:rPr>
                <w:color w:val="000000"/>
                <w:sz w:val="14"/>
                <w:szCs w:val="14"/>
              </w:rPr>
              <w:t>125,774</w:t>
            </w:r>
          </w:p>
        </w:tc>
        <w:tc>
          <w:tcPr>
            <w:tcW w:w="686" w:type="dxa"/>
            <w:tcBorders>
              <w:top w:val="nil"/>
              <w:left w:val="nil"/>
              <w:bottom w:val="nil"/>
              <w:right w:val="nil"/>
            </w:tcBorders>
            <w:tcMar>
              <w:left w:w="43" w:type="dxa"/>
              <w:right w:w="43" w:type="dxa"/>
            </w:tcMar>
            <w:vAlign w:val="center"/>
          </w:tcPr>
          <w:p w:rsidR="00C00C4C" w:rsidRDefault="00C00C4C" w:rsidP="00C00C4C">
            <w:pPr>
              <w:jc w:val="right"/>
              <w:rPr>
                <w:color w:val="000000"/>
                <w:sz w:val="14"/>
                <w:szCs w:val="14"/>
              </w:rPr>
            </w:pPr>
            <w:r>
              <w:rPr>
                <w:color w:val="000000"/>
                <w:sz w:val="14"/>
                <w:szCs w:val="14"/>
              </w:rPr>
              <w:t>137,983</w:t>
            </w:r>
          </w:p>
        </w:tc>
        <w:tc>
          <w:tcPr>
            <w:tcW w:w="720"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color w:val="000000"/>
                <w:sz w:val="14"/>
                <w:szCs w:val="14"/>
              </w:rPr>
            </w:pPr>
            <w:r>
              <w:rPr>
                <w:color w:val="000000"/>
                <w:sz w:val="14"/>
                <w:szCs w:val="14"/>
              </w:rPr>
              <w:t>58,366</w:t>
            </w:r>
          </w:p>
        </w:tc>
        <w:tc>
          <w:tcPr>
            <w:tcW w:w="720"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color w:val="000000"/>
                <w:sz w:val="14"/>
                <w:szCs w:val="14"/>
              </w:rPr>
            </w:pPr>
            <w:r>
              <w:rPr>
                <w:color w:val="000000"/>
                <w:sz w:val="14"/>
                <w:szCs w:val="14"/>
              </w:rPr>
              <w:t>24,191</w:t>
            </w:r>
          </w:p>
        </w:tc>
        <w:tc>
          <w:tcPr>
            <w:tcW w:w="720"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color w:val="000000"/>
                <w:sz w:val="14"/>
                <w:szCs w:val="14"/>
              </w:rPr>
            </w:pPr>
            <w:r>
              <w:rPr>
                <w:color w:val="000000"/>
                <w:sz w:val="14"/>
                <w:szCs w:val="14"/>
              </w:rPr>
              <w:t>26,339</w:t>
            </w:r>
          </w:p>
        </w:tc>
        <w:tc>
          <w:tcPr>
            <w:tcW w:w="754"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color w:val="000000"/>
                <w:sz w:val="14"/>
                <w:szCs w:val="14"/>
              </w:rPr>
            </w:pPr>
            <w:r>
              <w:rPr>
                <w:color w:val="000000"/>
                <w:sz w:val="14"/>
                <w:szCs w:val="14"/>
              </w:rPr>
              <w:t>32,233</w:t>
            </w:r>
          </w:p>
        </w:tc>
        <w:tc>
          <w:tcPr>
            <w:tcW w:w="649"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color w:val="000000"/>
                <w:sz w:val="14"/>
                <w:szCs w:val="14"/>
              </w:rPr>
            </w:pPr>
            <w:r>
              <w:rPr>
                <w:color w:val="000000"/>
                <w:sz w:val="14"/>
                <w:szCs w:val="14"/>
              </w:rPr>
              <w:t>23,083</w:t>
            </w:r>
          </w:p>
        </w:tc>
      </w:tr>
      <w:tr w:rsidR="00C00C4C" w:rsidRPr="00BF4323" w:rsidTr="00C00C4C">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C00C4C" w:rsidRPr="00F1018F" w:rsidRDefault="00C00C4C" w:rsidP="00C00C4C">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C00C4C" w:rsidRPr="00F1018F" w:rsidRDefault="00C00C4C" w:rsidP="00C00C4C">
            <w:pPr>
              <w:rPr>
                <w:sz w:val="14"/>
                <w:szCs w:val="14"/>
              </w:rPr>
            </w:pPr>
            <w:r w:rsidRPr="00F1018F">
              <w:rPr>
                <w:sz w:val="14"/>
                <w:szCs w:val="14"/>
              </w:rPr>
              <w:t xml:space="preserve">Switzerland </w:t>
            </w:r>
          </w:p>
        </w:tc>
        <w:tc>
          <w:tcPr>
            <w:tcW w:w="757"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color w:val="000000"/>
                <w:sz w:val="14"/>
                <w:szCs w:val="14"/>
              </w:rPr>
            </w:pPr>
            <w:r>
              <w:rPr>
                <w:color w:val="000000"/>
                <w:sz w:val="14"/>
                <w:szCs w:val="14"/>
              </w:rPr>
              <w:t>262,473</w:t>
            </w:r>
          </w:p>
        </w:tc>
        <w:tc>
          <w:tcPr>
            <w:tcW w:w="720"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color w:val="000000"/>
                <w:sz w:val="14"/>
                <w:szCs w:val="14"/>
              </w:rPr>
            </w:pPr>
            <w:r>
              <w:rPr>
                <w:color w:val="000000"/>
                <w:sz w:val="14"/>
                <w:szCs w:val="14"/>
              </w:rPr>
              <w:t>304,239</w:t>
            </w:r>
          </w:p>
        </w:tc>
        <w:tc>
          <w:tcPr>
            <w:tcW w:w="844"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color w:val="000000"/>
                <w:sz w:val="14"/>
                <w:szCs w:val="14"/>
              </w:rPr>
            </w:pPr>
            <w:r>
              <w:rPr>
                <w:color w:val="000000"/>
                <w:sz w:val="14"/>
                <w:szCs w:val="14"/>
              </w:rPr>
              <w:t>19,064</w:t>
            </w:r>
          </w:p>
        </w:tc>
        <w:tc>
          <w:tcPr>
            <w:tcW w:w="686" w:type="dxa"/>
            <w:tcBorders>
              <w:top w:val="nil"/>
              <w:left w:val="nil"/>
              <w:bottom w:val="nil"/>
              <w:right w:val="nil"/>
            </w:tcBorders>
            <w:tcMar>
              <w:left w:w="43" w:type="dxa"/>
              <w:right w:w="43" w:type="dxa"/>
            </w:tcMar>
            <w:vAlign w:val="center"/>
          </w:tcPr>
          <w:p w:rsidR="00C00C4C" w:rsidRDefault="00C00C4C" w:rsidP="00C00C4C">
            <w:pPr>
              <w:jc w:val="right"/>
              <w:rPr>
                <w:color w:val="000000"/>
                <w:sz w:val="14"/>
                <w:szCs w:val="14"/>
              </w:rPr>
            </w:pPr>
            <w:r>
              <w:rPr>
                <w:color w:val="000000"/>
                <w:sz w:val="14"/>
                <w:szCs w:val="14"/>
              </w:rPr>
              <w:t>25,458</w:t>
            </w:r>
          </w:p>
        </w:tc>
        <w:tc>
          <w:tcPr>
            <w:tcW w:w="720"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color w:val="000000"/>
                <w:sz w:val="14"/>
                <w:szCs w:val="14"/>
              </w:rPr>
            </w:pPr>
            <w:r>
              <w:rPr>
                <w:color w:val="000000"/>
                <w:sz w:val="14"/>
                <w:szCs w:val="14"/>
              </w:rPr>
              <w:t>22,204</w:t>
            </w:r>
          </w:p>
        </w:tc>
        <w:tc>
          <w:tcPr>
            <w:tcW w:w="720"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color w:val="000000"/>
                <w:sz w:val="14"/>
                <w:szCs w:val="14"/>
              </w:rPr>
            </w:pPr>
            <w:r>
              <w:rPr>
                <w:color w:val="000000"/>
                <w:sz w:val="14"/>
                <w:szCs w:val="14"/>
              </w:rPr>
              <w:t>26,604</w:t>
            </w:r>
          </w:p>
        </w:tc>
        <w:tc>
          <w:tcPr>
            <w:tcW w:w="720"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color w:val="000000"/>
                <w:sz w:val="14"/>
                <w:szCs w:val="14"/>
              </w:rPr>
            </w:pPr>
            <w:r>
              <w:rPr>
                <w:color w:val="000000"/>
                <w:sz w:val="14"/>
                <w:szCs w:val="14"/>
              </w:rPr>
              <w:t>29,654</w:t>
            </w:r>
          </w:p>
        </w:tc>
        <w:tc>
          <w:tcPr>
            <w:tcW w:w="754"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color w:val="000000"/>
                <w:sz w:val="14"/>
                <w:szCs w:val="14"/>
              </w:rPr>
            </w:pPr>
            <w:r>
              <w:rPr>
                <w:color w:val="000000"/>
                <w:sz w:val="14"/>
                <w:szCs w:val="14"/>
              </w:rPr>
              <w:t>30,496</w:t>
            </w:r>
          </w:p>
        </w:tc>
        <w:tc>
          <w:tcPr>
            <w:tcW w:w="649"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color w:val="000000"/>
                <w:sz w:val="14"/>
                <w:szCs w:val="14"/>
              </w:rPr>
            </w:pPr>
            <w:r>
              <w:rPr>
                <w:color w:val="000000"/>
                <w:sz w:val="14"/>
                <w:szCs w:val="14"/>
              </w:rPr>
              <w:t>20,241</w:t>
            </w:r>
          </w:p>
        </w:tc>
      </w:tr>
      <w:tr w:rsidR="00C00C4C" w:rsidRPr="00BF4323" w:rsidTr="00C00C4C">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C00C4C" w:rsidRPr="00F1018F" w:rsidRDefault="00C00C4C" w:rsidP="00C00C4C">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C00C4C" w:rsidRPr="00F1018F" w:rsidRDefault="00C00C4C" w:rsidP="00C00C4C">
            <w:pPr>
              <w:rPr>
                <w:sz w:val="14"/>
                <w:szCs w:val="14"/>
              </w:rPr>
            </w:pPr>
            <w:r w:rsidRPr="00F1018F">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color w:val="000000"/>
                <w:sz w:val="14"/>
                <w:szCs w:val="14"/>
              </w:rPr>
            </w:pPr>
            <w:r>
              <w:rPr>
                <w:color w:val="000000"/>
                <w:sz w:val="14"/>
                <w:szCs w:val="14"/>
              </w:rPr>
              <w:t>835,423</w:t>
            </w:r>
          </w:p>
        </w:tc>
        <w:tc>
          <w:tcPr>
            <w:tcW w:w="720"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color w:val="000000"/>
                <w:sz w:val="14"/>
                <w:szCs w:val="14"/>
              </w:rPr>
            </w:pPr>
            <w:r>
              <w:rPr>
                <w:color w:val="000000"/>
                <w:sz w:val="14"/>
                <w:szCs w:val="14"/>
              </w:rPr>
              <w:t>922,915</w:t>
            </w:r>
          </w:p>
        </w:tc>
        <w:tc>
          <w:tcPr>
            <w:tcW w:w="844"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color w:val="000000"/>
                <w:sz w:val="14"/>
                <w:szCs w:val="14"/>
              </w:rPr>
            </w:pPr>
            <w:r>
              <w:rPr>
                <w:color w:val="000000"/>
                <w:sz w:val="14"/>
                <w:szCs w:val="14"/>
              </w:rPr>
              <w:t>64,432</w:t>
            </w:r>
          </w:p>
        </w:tc>
        <w:tc>
          <w:tcPr>
            <w:tcW w:w="686" w:type="dxa"/>
            <w:tcBorders>
              <w:top w:val="nil"/>
              <w:left w:val="nil"/>
              <w:bottom w:val="nil"/>
              <w:right w:val="nil"/>
            </w:tcBorders>
            <w:tcMar>
              <w:left w:w="43" w:type="dxa"/>
              <w:right w:w="43" w:type="dxa"/>
            </w:tcMar>
            <w:vAlign w:val="center"/>
          </w:tcPr>
          <w:p w:rsidR="00C00C4C" w:rsidRDefault="00C00C4C" w:rsidP="00C00C4C">
            <w:pPr>
              <w:jc w:val="right"/>
              <w:rPr>
                <w:color w:val="000000"/>
                <w:sz w:val="14"/>
                <w:szCs w:val="14"/>
              </w:rPr>
            </w:pPr>
            <w:r>
              <w:rPr>
                <w:color w:val="000000"/>
                <w:sz w:val="14"/>
                <w:szCs w:val="14"/>
              </w:rPr>
              <w:t>87,600</w:t>
            </w:r>
          </w:p>
        </w:tc>
        <w:tc>
          <w:tcPr>
            <w:tcW w:w="720"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color w:val="000000"/>
                <w:sz w:val="14"/>
                <w:szCs w:val="14"/>
              </w:rPr>
            </w:pPr>
            <w:r>
              <w:rPr>
                <w:color w:val="000000"/>
                <w:sz w:val="14"/>
                <w:szCs w:val="14"/>
              </w:rPr>
              <w:t>70,256</w:t>
            </w:r>
          </w:p>
        </w:tc>
        <w:tc>
          <w:tcPr>
            <w:tcW w:w="720"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color w:val="000000"/>
                <w:sz w:val="14"/>
                <w:szCs w:val="14"/>
              </w:rPr>
            </w:pPr>
            <w:r>
              <w:rPr>
                <w:color w:val="000000"/>
                <w:sz w:val="14"/>
                <w:szCs w:val="14"/>
              </w:rPr>
              <w:t>71,146</w:t>
            </w:r>
          </w:p>
        </w:tc>
        <w:tc>
          <w:tcPr>
            <w:tcW w:w="720"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color w:val="000000"/>
                <w:sz w:val="14"/>
                <w:szCs w:val="14"/>
              </w:rPr>
            </w:pPr>
            <w:r>
              <w:rPr>
                <w:color w:val="000000"/>
                <w:sz w:val="14"/>
                <w:szCs w:val="14"/>
              </w:rPr>
              <w:t>61,947</w:t>
            </w:r>
          </w:p>
        </w:tc>
        <w:tc>
          <w:tcPr>
            <w:tcW w:w="754"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color w:val="000000"/>
                <w:sz w:val="14"/>
                <w:szCs w:val="14"/>
              </w:rPr>
            </w:pPr>
            <w:r>
              <w:rPr>
                <w:color w:val="000000"/>
                <w:sz w:val="14"/>
                <w:szCs w:val="14"/>
              </w:rPr>
              <w:t>68,822</w:t>
            </w:r>
          </w:p>
        </w:tc>
        <w:tc>
          <w:tcPr>
            <w:tcW w:w="649"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color w:val="000000"/>
                <w:sz w:val="14"/>
                <w:szCs w:val="14"/>
              </w:rPr>
            </w:pPr>
            <w:r>
              <w:rPr>
                <w:color w:val="000000"/>
                <w:sz w:val="14"/>
                <w:szCs w:val="14"/>
              </w:rPr>
              <w:t>67,731</w:t>
            </w:r>
          </w:p>
        </w:tc>
      </w:tr>
      <w:tr w:rsidR="00C00C4C" w:rsidRPr="00BF4323" w:rsidTr="00C00C4C">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C00C4C" w:rsidRPr="00F1018F" w:rsidRDefault="00C00C4C" w:rsidP="00C00C4C">
            <w:pPr>
              <w:jc w:val="center"/>
              <w:rPr>
                <w:b/>
                <w:bCs/>
                <w:sz w:val="14"/>
                <w:szCs w:val="14"/>
              </w:rPr>
            </w:pPr>
            <w:r w:rsidRPr="00F1018F">
              <w:rPr>
                <w:b/>
                <w:bCs/>
                <w:sz w:val="14"/>
                <w:szCs w:val="14"/>
              </w:rPr>
              <w:t>I.</w:t>
            </w:r>
          </w:p>
        </w:tc>
        <w:tc>
          <w:tcPr>
            <w:tcW w:w="1980" w:type="dxa"/>
            <w:gridSpan w:val="2"/>
            <w:tcBorders>
              <w:top w:val="nil"/>
              <w:left w:val="nil"/>
              <w:bottom w:val="nil"/>
              <w:right w:val="nil"/>
            </w:tcBorders>
            <w:shd w:val="clear" w:color="auto" w:fill="auto"/>
            <w:vAlign w:val="center"/>
            <w:hideMark/>
          </w:tcPr>
          <w:p w:rsidR="00C00C4C" w:rsidRPr="00F1018F" w:rsidRDefault="00C00C4C" w:rsidP="00C00C4C">
            <w:pPr>
              <w:rPr>
                <w:b/>
                <w:bCs/>
                <w:sz w:val="14"/>
                <w:szCs w:val="14"/>
              </w:rPr>
            </w:pPr>
            <w:r w:rsidRPr="00F1018F">
              <w:rPr>
                <w:b/>
                <w:bCs/>
                <w:sz w:val="14"/>
                <w:szCs w:val="14"/>
              </w:rPr>
              <w:t xml:space="preserve">Eastern Africa </w:t>
            </w:r>
          </w:p>
        </w:tc>
        <w:tc>
          <w:tcPr>
            <w:tcW w:w="757"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b/>
                <w:bCs/>
                <w:color w:val="000000"/>
                <w:sz w:val="14"/>
                <w:szCs w:val="14"/>
              </w:rPr>
            </w:pPr>
            <w:r>
              <w:rPr>
                <w:b/>
                <w:bCs/>
                <w:color w:val="000000"/>
                <w:sz w:val="14"/>
                <w:szCs w:val="14"/>
              </w:rPr>
              <w:t>609,682</w:t>
            </w:r>
          </w:p>
        </w:tc>
        <w:tc>
          <w:tcPr>
            <w:tcW w:w="720"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b/>
                <w:bCs/>
                <w:color w:val="000000"/>
                <w:sz w:val="14"/>
                <w:szCs w:val="14"/>
              </w:rPr>
            </w:pPr>
            <w:r>
              <w:rPr>
                <w:b/>
                <w:bCs/>
                <w:color w:val="000000"/>
                <w:sz w:val="14"/>
                <w:szCs w:val="14"/>
              </w:rPr>
              <w:t>644,820</w:t>
            </w:r>
          </w:p>
        </w:tc>
        <w:tc>
          <w:tcPr>
            <w:tcW w:w="844"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b/>
                <w:bCs/>
                <w:color w:val="000000"/>
                <w:sz w:val="14"/>
                <w:szCs w:val="14"/>
              </w:rPr>
            </w:pPr>
            <w:r>
              <w:rPr>
                <w:b/>
                <w:bCs/>
                <w:color w:val="000000"/>
                <w:sz w:val="14"/>
                <w:szCs w:val="14"/>
              </w:rPr>
              <w:t>59,344</w:t>
            </w:r>
          </w:p>
        </w:tc>
        <w:tc>
          <w:tcPr>
            <w:tcW w:w="686" w:type="dxa"/>
            <w:tcBorders>
              <w:top w:val="nil"/>
              <w:left w:val="nil"/>
              <w:bottom w:val="nil"/>
              <w:right w:val="nil"/>
            </w:tcBorders>
            <w:tcMar>
              <w:left w:w="43" w:type="dxa"/>
              <w:right w:w="43" w:type="dxa"/>
            </w:tcMar>
            <w:vAlign w:val="center"/>
          </w:tcPr>
          <w:p w:rsidR="00C00C4C" w:rsidRDefault="00C00C4C" w:rsidP="00C00C4C">
            <w:pPr>
              <w:jc w:val="right"/>
              <w:rPr>
                <w:b/>
                <w:bCs/>
                <w:color w:val="000000"/>
                <w:sz w:val="14"/>
                <w:szCs w:val="14"/>
              </w:rPr>
            </w:pPr>
            <w:r>
              <w:rPr>
                <w:b/>
                <w:bCs/>
                <w:color w:val="000000"/>
                <w:sz w:val="14"/>
                <w:szCs w:val="14"/>
              </w:rPr>
              <w:t>64,139</w:t>
            </w:r>
          </w:p>
        </w:tc>
        <w:tc>
          <w:tcPr>
            <w:tcW w:w="720"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b/>
                <w:bCs/>
                <w:color w:val="000000"/>
                <w:sz w:val="14"/>
                <w:szCs w:val="14"/>
              </w:rPr>
            </w:pPr>
            <w:r>
              <w:rPr>
                <w:b/>
                <w:bCs/>
                <w:color w:val="000000"/>
                <w:sz w:val="14"/>
                <w:szCs w:val="14"/>
              </w:rPr>
              <w:t>65,830</w:t>
            </w:r>
          </w:p>
        </w:tc>
        <w:tc>
          <w:tcPr>
            <w:tcW w:w="720"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b/>
                <w:bCs/>
                <w:color w:val="000000"/>
                <w:sz w:val="14"/>
                <w:szCs w:val="14"/>
              </w:rPr>
            </w:pPr>
            <w:r>
              <w:rPr>
                <w:b/>
                <w:bCs/>
                <w:color w:val="000000"/>
                <w:sz w:val="14"/>
                <w:szCs w:val="14"/>
              </w:rPr>
              <w:t>56,529</w:t>
            </w:r>
          </w:p>
        </w:tc>
        <w:tc>
          <w:tcPr>
            <w:tcW w:w="720"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b/>
                <w:bCs/>
                <w:color w:val="000000"/>
                <w:sz w:val="14"/>
                <w:szCs w:val="14"/>
              </w:rPr>
            </w:pPr>
            <w:r>
              <w:rPr>
                <w:b/>
                <w:bCs/>
                <w:color w:val="000000"/>
                <w:sz w:val="14"/>
                <w:szCs w:val="14"/>
              </w:rPr>
              <w:t>62,155</w:t>
            </w:r>
          </w:p>
        </w:tc>
        <w:tc>
          <w:tcPr>
            <w:tcW w:w="754"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b/>
                <w:bCs/>
                <w:color w:val="000000"/>
                <w:sz w:val="14"/>
                <w:szCs w:val="14"/>
              </w:rPr>
            </w:pPr>
            <w:r>
              <w:rPr>
                <w:b/>
                <w:bCs/>
                <w:color w:val="000000"/>
                <w:sz w:val="14"/>
                <w:szCs w:val="14"/>
              </w:rPr>
              <w:t>60,774</w:t>
            </w:r>
          </w:p>
        </w:tc>
        <w:tc>
          <w:tcPr>
            <w:tcW w:w="649"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b/>
                <w:bCs/>
                <w:color w:val="000000"/>
                <w:sz w:val="14"/>
                <w:szCs w:val="14"/>
              </w:rPr>
            </w:pPr>
            <w:r>
              <w:rPr>
                <w:b/>
                <w:bCs/>
                <w:color w:val="000000"/>
                <w:sz w:val="14"/>
                <w:szCs w:val="14"/>
              </w:rPr>
              <w:t>53,282</w:t>
            </w:r>
          </w:p>
        </w:tc>
      </w:tr>
      <w:tr w:rsidR="00C00C4C" w:rsidRPr="00BF4323" w:rsidTr="00C00C4C">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C00C4C" w:rsidRPr="00F1018F" w:rsidRDefault="00C00C4C" w:rsidP="00C00C4C">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C00C4C" w:rsidRPr="00F1018F" w:rsidRDefault="00C00C4C" w:rsidP="00C00C4C">
            <w:pPr>
              <w:rPr>
                <w:sz w:val="14"/>
                <w:szCs w:val="14"/>
              </w:rPr>
            </w:pPr>
            <w:r w:rsidRPr="00F1018F">
              <w:rPr>
                <w:sz w:val="14"/>
                <w:szCs w:val="14"/>
              </w:rPr>
              <w:t xml:space="preserve">Kenya </w:t>
            </w:r>
          </w:p>
        </w:tc>
        <w:tc>
          <w:tcPr>
            <w:tcW w:w="757"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color w:val="000000"/>
                <w:sz w:val="14"/>
                <w:szCs w:val="14"/>
              </w:rPr>
            </w:pPr>
            <w:r>
              <w:rPr>
                <w:color w:val="000000"/>
                <w:sz w:val="14"/>
                <w:szCs w:val="14"/>
              </w:rPr>
              <w:t>431,907</w:t>
            </w:r>
          </w:p>
        </w:tc>
        <w:tc>
          <w:tcPr>
            <w:tcW w:w="720"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color w:val="000000"/>
                <w:sz w:val="14"/>
                <w:szCs w:val="14"/>
              </w:rPr>
            </w:pPr>
            <w:r>
              <w:rPr>
                <w:color w:val="000000"/>
                <w:sz w:val="14"/>
                <w:szCs w:val="14"/>
              </w:rPr>
              <w:t>471,492</w:t>
            </w:r>
          </w:p>
        </w:tc>
        <w:tc>
          <w:tcPr>
            <w:tcW w:w="844"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color w:val="000000"/>
                <w:sz w:val="14"/>
                <w:szCs w:val="14"/>
              </w:rPr>
            </w:pPr>
            <w:r>
              <w:rPr>
                <w:color w:val="000000"/>
                <w:sz w:val="14"/>
                <w:szCs w:val="14"/>
              </w:rPr>
              <w:t>48,431</w:t>
            </w:r>
          </w:p>
        </w:tc>
        <w:tc>
          <w:tcPr>
            <w:tcW w:w="686" w:type="dxa"/>
            <w:tcBorders>
              <w:top w:val="nil"/>
              <w:left w:val="nil"/>
              <w:bottom w:val="nil"/>
              <w:right w:val="nil"/>
            </w:tcBorders>
            <w:tcMar>
              <w:left w:w="43" w:type="dxa"/>
              <w:right w:w="43" w:type="dxa"/>
            </w:tcMar>
            <w:vAlign w:val="center"/>
          </w:tcPr>
          <w:p w:rsidR="00C00C4C" w:rsidRDefault="00C00C4C" w:rsidP="00C00C4C">
            <w:pPr>
              <w:jc w:val="right"/>
              <w:rPr>
                <w:color w:val="000000"/>
                <w:sz w:val="14"/>
                <w:szCs w:val="14"/>
              </w:rPr>
            </w:pPr>
            <w:r>
              <w:rPr>
                <w:color w:val="000000"/>
                <w:sz w:val="14"/>
                <w:szCs w:val="14"/>
              </w:rPr>
              <w:t>47,974</w:t>
            </w:r>
          </w:p>
        </w:tc>
        <w:tc>
          <w:tcPr>
            <w:tcW w:w="720"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color w:val="000000"/>
                <w:sz w:val="14"/>
                <w:szCs w:val="14"/>
              </w:rPr>
            </w:pPr>
            <w:r>
              <w:rPr>
                <w:color w:val="000000"/>
                <w:sz w:val="14"/>
                <w:szCs w:val="14"/>
              </w:rPr>
              <w:t>37,643</w:t>
            </w:r>
          </w:p>
        </w:tc>
        <w:tc>
          <w:tcPr>
            <w:tcW w:w="720"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color w:val="000000"/>
                <w:sz w:val="14"/>
                <w:szCs w:val="14"/>
              </w:rPr>
            </w:pPr>
            <w:r>
              <w:rPr>
                <w:color w:val="000000"/>
                <w:sz w:val="14"/>
                <w:szCs w:val="14"/>
              </w:rPr>
              <w:t>42,137</w:t>
            </w:r>
          </w:p>
        </w:tc>
        <w:tc>
          <w:tcPr>
            <w:tcW w:w="720"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color w:val="000000"/>
                <w:sz w:val="14"/>
                <w:szCs w:val="14"/>
              </w:rPr>
            </w:pPr>
            <w:r>
              <w:rPr>
                <w:color w:val="000000"/>
                <w:sz w:val="14"/>
                <w:szCs w:val="14"/>
              </w:rPr>
              <w:t>40,674</w:t>
            </w:r>
          </w:p>
        </w:tc>
        <w:tc>
          <w:tcPr>
            <w:tcW w:w="754"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color w:val="000000"/>
                <w:sz w:val="14"/>
                <w:szCs w:val="14"/>
              </w:rPr>
            </w:pPr>
            <w:r>
              <w:rPr>
                <w:color w:val="000000"/>
                <w:sz w:val="14"/>
                <w:szCs w:val="14"/>
              </w:rPr>
              <w:t>42,569</w:t>
            </w:r>
          </w:p>
        </w:tc>
        <w:tc>
          <w:tcPr>
            <w:tcW w:w="649"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color w:val="000000"/>
                <w:sz w:val="14"/>
                <w:szCs w:val="14"/>
              </w:rPr>
            </w:pPr>
            <w:r>
              <w:rPr>
                <w:color w:val="000000"/>
                <w:sz w:val="14"/>
                <w:szCs w:val="14"/>
              </w:rPr>
              <w:t>37,514</w:t>
            </w:r>
          </w:p>
        </w:tc>
      </w:tr>
      <w:tr w:rsidR="00C00C4C" w:rsidRPr="00BF4323" w:rsidTr="00C00C4C">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C00C4C" w:rsidRPr="00F1018F" w:rsidRDefault="00C00C4C" w:rsidP="00C00C4C">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C00C4C" w:rsidRPr="00F1018F" w:rsidRDefault="00C00C4C" w:rsidP="00C00C4C">
            <w:pPr>
              <w:rPr>
                <w:sz w:val="14"/>
                <w:szCs w:val="14"/>
              </w:rPr>
            </w:pPr>
            <w:r w:rsidRPr="00F1018F">
              <w:rPr>
                <w:sz w:val="14"/>
                <w:szCs w:val="14"/>
              </w:rPr>
              <w:t xml:space="preserve">Mauritius </w:t>
            </w:r>
          </w:p>
        </w:tc>
        <w:tc>
          <w:tcPr>
            <w:tcW w:w="757"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color w:val="000000"/>
                <w:sz w:val="14"/>
                <w:szCs w:val="14"/>
              </w:rPr>
            </w:pPr>
            <w:r>
              <w:rPr>
                <w:color w:val="000000"/>
                <w:sz w:val="14"/>
                <w:szCs w:val="14"/>
              </w:rPr>
              <w:t>3,856</w:t>
            </w:r>
          </w:p>
        </w:tc>
        <w:tc>
          <w:tcPr>
            <w:tcW w:w="720"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color w:val="000000"/>
                <w:sz w:val="14"/>
                <w:szCs w:val="14"/>
              </w:rPr>
            </w:pPr>
            <w:r>
              <w:rPr>
                <w:color w:val="000000"/>
                <w:sz w:val="14"/>
                <w:szCs w:val="14"/>
              </w:rPr>
              <w:t>1,537</w:t>
            </w:r>
          </w:p>
        </w:tc>
        <w:tc>
          <w:tcPr>
            <w:tcW w:w="844"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color w:val="000000"/>
                <w:sz w:val="14"/>
                <w:szCs w:val="14"/>
              </w:rPr>
            </w:pPr>
            <w:r>
              <w:rPr>
                <w:color w:val="000000"/>
                <w:sz w:val="14"/>
                <w:szCs w:val="14"/>
              </w:rPr>
              <w:t>288</w:t>
            </w:r>
          </w:p>
        </w:tc>
        <w:tc>
          <w:tcPr>
            <w:tcW w:w="686" w:type="dxa"/>
            <w:tcBorders>
              <w:top w:val="nil"/>
              <w:left w:val="nil"/>
              <w:bottom w:val="nil"/>
              <w:right w:val="nil"/>
            </w:tcBorders>
            <w:tcMar>
              <w:left w:w="43" w:type="dxa"/>
              <w:right w:w="43" w:type="dxa"/>
            </w:tcMar>
            <w:vAlign w:val="center"/>
          </w:tcPr>
          <w:p w:rsidR="00C00C4C" w:rsidRDefault="00C00C4C" w:rsidP="00C00C4C">
            <w:pPr>
              <w:jc w:val="right"/>
              <w:rPr>
                <w:color w:val="000000"/>
                <w:sz w:val="14"/>
                <w:szCs w:val="14"/>
              </w:rPr>
            </w:pPr>
            <w:r>
              <w:rPr>
                <w:color w:val="000000"/>
                <w:sz w:val="14"/>
                <w:szCs w:val="14"/>
              </w:rPr>
              <w:t>275</w:t>
            </w:r>
          </w:p>
        </w:tc>
        <w:tc>
          <w:tcPr>
            <w:tcW w:w="720"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color w:val="000000"/>
                <w:sz w:val="14"/>
                <w:szCs w:val="14"/>
              </w:rPr>
            </w:pPr>
            <w:r>
              <w:rPr>
                <w:color w:val="000000"/>
                <w:sz w:val="14"/>
                <w:szCs w:val="14"/>
              </w:rPr>
              <w:t>7,213</w:t>
            </w:r>
          </w:p>
        </w:tc>
        <w:tc>
          <w:tcPr>
            <w:tcW w:w="720"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color w:val="000000"/>
                <w:sz w:val="14"/>
                <w:szCs w:val="14"/>
              </w:rPr>
            </w:pPr>
            <w:r>
              <w:rPr>
                <w:color w:val="000000"/>
                <w:sz w:val="14"/>
                <w:szCs w:val="14"/>
              </w:rPr>
              <w:t>3</w:t>
            </w:r>
          </w:p>
        </w:tc>
        <w:tc>
          <w:tcPr>
            <w:tcW w:w="720"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color w:val="000000"/>
                <w:sz w:val="14"/>
                <w:szCs w:val="14"/>
              </w:rPr>
            </w:pPr>
            <w:r>
              <w:rPr>
                <w:color w:val="000000"/>
                <w:sz w:val="14"/>
                <w:szCs w:val="14"/>
              </w:rPr>
              <w:t>141</w:t>
            </w:r>
          </w:p>
        </w:tc>
        <w:tc>
          <w:tcPr>
            <w:tcW w:w="754"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color w:val="000000"/>
                <w:sz w:val="14"/>
                <w:szCs w:val="14"/>
              </w:rPr>
            </w:pPr>
            <w:r>
              <w:rPr>
                <w:color w:val="000000"/>
                <w:sz w:val="14"/>
                <w:szCs w:val="14"/>
              </w:rPr>
              <w:t>140</w:t>
            </w:r>
          </w:p>
        </w:tc>
        <w:tc>
          <w:tcPr>
            <w:tcW w:w="649"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color w:val="000000"/>
                <w:sz w:val="14"/>
                <w:szCs w:val="14"/>
              </w:rPr>
            </w:pPr>
            <w:r>
              <w:rPr>
                <w:color w:val="000000"/>
                <w:sz w:val="14"/>
                <w:szCs w:val="14"/>
              </w:rPr>
              <w:t>182</w:t>
            </w:r>
          </w:p>
        </w:tc>
      </w:tr>
      <w:tr w:rsidR="00C00C4C" w:rsidRPr="00BF4323" w:rsidTr="00C00C4C">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C00C4C" w:rsidRPr="00F1018F" w:rsidRDefault="00C00C4C" w:rsidP="00C00C4C">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C00C4C" w:rsidRPr="00F1018F" w:rsidRDefault="00C00C4C" w:rsidP="00C00C4C">
            <w:pPr>
              <w:rPr>
                <w:sz w:val="14"/>
                <w:szCs w:val="14"/>
              </w:rPr>
            </w:pPr>
            <w:r w:rsidRPr="00F1018F">
              <w:rPr>
                <w:sz w:val="14"/>
                <w:szCs w:val="14"/>
              </w:rPr>
              <w:t>United Republic of Tanzania</w:t>
            </w:r>
          </w:p>
        </w:tc>
        <w:tc>
          <w:tcPr>
            <w:tcW w:w="757"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color w:val="000000"/>
                <w:sz w:val="14"/>
                <w:szCs w:val="14"/>
              </w:rPr>
            </w:pPr>
            <w:r>
              <w:rPr>
                <w:color w:val="000000"/>
                <w:sz w:val="14"/>
                <w:szCs w:val="14"/>
              </w:rPr>
              <w:t>23,253</w:t>
            </w:r>
          </w:p>
        </w:tc>
        <w:tc>
          <w:tcPr>
            <w:tcW w:w="720"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color w:val="000000"/>
                <w:sz w:val="14"/>
                <w:szCs w:val="14"/>
              </w:rPr>
            </w:pPr>
            <w:r>
              <w:rPr>
                <w:color w:val="000000"/>
                <w:sz w:val="14"/>
                <w:szCs w:val="14"/>
              </w:rPr>
              <w:t>17,541</w:t>
            </w:r>
          </w:p>
        </w:tc>
        <w:tc>
          <w:tcPr>
            <w:tcW w:w="844"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color w:val="000000"/>
                <w:sz w:val="14"/>
                <w:szCs w:val="14"/>
              </w:rPr>
            </w:pPr>
            <w:r>
              <w:rPr>
                <w:color w:val="000000"/>
                <w:sz w:val="14"/>
                <w:szCs w:val="14"/>
              </w:rPr>
              <w:t>1,709</w:t>
            </w:r>
          </w:p>
        </w:tc>
        <w:tc>
          <w:tcPr>
            <w:tcW w:w="686" w:type="dxa"/>
            <w:tcBorders>
              <w:top w:val="nil"/>
              <w:left w:val="nil"/>
              <w:bottom w:val="nil"/>
              <w:right w:val="nil"/>
            </w:tcBorders>
            <w:tcMar>
              <w:left w:w="43" w:type="dxa"/>
              <w:right w:w="43" w:type="dxa"/>
            </w:tcMar>
            <w:vAlign w:val="center"/>
          </w:tcPr>
          <w:p w:rsidR="00C00C4C" w:rsidRDefault="00C00C4C" w:rsidP="00C00C4C">
            <w:pPr>
              <w:jc w:val="right"/>
              <w:rPr>
                <w:color w:val="000000"/>
                <w:sz w:val="14"/>
                <w:szCs w:val="14"/>
              </w:rPr>
            </w:pPr>
            <w:r>
              <w:rPr>
                <w:color w:val="000000"/>
                <w:sz w:val="14"/>
                <w:szCs w:val="14"/>
              </w:rPr>
              <w:t>1,600</w:t>
            </w:r>
          </w:p>
        </w:tc>
        <w:tc>
          <w:tcPr>
            <w:tcW w:w="720"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color w:val="000000"/>
                <w:sz w:val="14"/>
                <w:szCs w:val="14"/>
              </w:rPr>
            </w:pPr>
            <w:r>
              <w:rPr>
                <w:color w:val="000000"/>
                <w:sz w:val="14"/>
                <w:szCs w:val="14"/>
              </w:rPr>
              <w:t>1,271</w:t>
            </w:r>
          </w:p>
        </w:tc>
        <w:tc>
          <w:tcPr>
            <w:tcW w:w="720"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color w:val="000000"/>
                <w:sz w:val="14"/>
                <w:szCs w:val="14"/>
              </w:rPr>
            </w:pPr>
            <w:r>
              <w:rPr>
                <w:color w:val="000000"/>
                <w:sz w:val="14"/>
                <w:szCs w:val="14"/>
              </w:rPr>
              <w:t>5,602</w:t>
            </w:r>
          </w:p>
        </w:tc>
        <w:tc>
          <w:tcPr>
            <w:tcW w:w="720"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color w:val="000000"/>
                <w:sz w:val="14"/>
                <w:szCs w:val="14"/>
              </w:rPr>
            </w:pPr>
            <w:r>
              <w:rPr>
                <w:color w:val="000000"/>
                <w:sz w:val="14"/>
                <w:szCs w:val="14"/>
              </w:rPr>
              <w:t>11,423</w:t>
            </w:r>
          </w:p>
        </w:tc>
        <w:tc>
          <w:tcPr>
            <w:tcW w:w="754"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color w:val="000000"/>
                <w:sz w:val="14"/>
                <w:szCs w:val="14"/>
              </w:rPr>
            </w:pPr>
            <w:r>
              <w:rPr>
                <w:color w:val="000000"/>
                <w:sz w:val="14"/>
                <w:szCs w:val="14"/>
              </w:rPr>
              <w:t>6,729</w:t>
            </w:r>
          </w:p>
        </w:tc>
        <w:tc>
          <w:tcPr>
            <w:tcW w:w="649"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color w:val="000000"/>
                <w:sz w:val="14"/>
                <w:szCs w:val="14"/>
              </w:rPr>
            </w:pPr>
            <w:r>
              <w:rPr>
                <w:color w:val="000000"/>
                <w:sz w:val="14"/>
                <w:szCs w:val="14"/>
              </w:rPr>
              <w:t>3,238</w:t>
            </w:r>
          </w:p>
        </w:tc>
      </w:tr>
      <w:tr w:rsidR="00C00C4C" w:rsidRPr="00BF4323" w:rsidTr="00C00C4C">
        <w:trPr>
          <w:trHeight w:hRule="exact" w:val="245"/>
          <w:jc w:val="center"/>
        </w:trPr>
        <w:tc>
          <w:tcPr>
            <w:tcW w:w="282" w:type="dxa"/>
            <w:tcBorders>
              <w:top w:val="nil"/>
              <w:left w:val="nil"/>
              <w:right w:val="nil"/>
            </w:tcBorders>
            <w:shd w:val="clear" w:color="auto" w:fill="auto"/>
            <w:tcMar>
              <w:left w:w="58" w:type="dxa"/>
              <w:right w:w="58" w:type="dxa"/>
            </w:tcMar>
            <w:vAlign w:val="center"/>
            <w:hideMark/>
          </w:tcPr>
          <w:p w:rsidR="00C00C4C" w:rsidRPr="00F1018F" w:rsidRDefault="00C00C4C" w:rsidP="00C00C4C">
            <w:pPr>
              <w:jc w:val="center"/>
              <w:rPr>
                <w:b/>
                <w:bCs/>
                <w:sz w:val="14"/>
                <w:szCs w:val="14"/>
              </w:rPr>
            </w:pPr>
          </w:p>
        </w:tc>
        <w:tc>
          <w:tcPr>
            <w:tcW w:w="1980" w:type="dxa"/>
            <w:gridSpan w:val="2"/>
            <w:tcBorders>
              <w:top w:val="nil"/>
              <w:left w:val="nil"/>
              <w:right w:val="nil"/>
            </w:tcBorders>
            <w:shd w:val="clear" w:color="auto" w:fill="auto"/>
            <w:vAlign w:val="center"/>
            <w:hideMark/>
          </w:tcPr>
          <w:p w:rsidR="00C00C4C" w:rsidRPr="00F1018F" w:rsidRDefault="00C00C4C" w:rsidP="00C00C4C">
            <w:pPr>
              <w:rPr>
                <w:sz w:val="14"/>
                <w:szCs w:val="14"/>
              </w:rPr>
            </w:pPr>
            <w:r w:rsidRPr="00F1018F">
              <w:rPr>
                <w:sz w:val="14"/>
                <w:szCs w:val="14"/>
              </w:rPr>
              <w:t>Others</w:t>
            </w:r>
          </w:p>
        </w:tc>
        <w:tc>
          <w:tcPr>
            <w:tcW w:w="757" w:type="dxa"/>
            <w:tcBorders>
              <w:top w:val="nil"/>
              <w:left w:val="nil"/>
              <w:right w:val="nil"/>
            </w:tcBorders>
            <w:shd w:val="clear" w:color="auto" w:fill="auto"/>
            <w:tcMar>
              <w:left w:w="43" w:type="dxa"/>
              <w:right w:w="43" w:type="dxa"/>
            </w:tcMar>
            <w:vAlign w:val="center"/>
            <w:hideMark/>
          </w:tcPr>
          <w:p w:rsidR="00C00C4C" w:rsidRDefault="00C00C4C" w:rsidP="00C00C4C">
            <w:pPr>
              <w:jc w:val="right"/>
              <w:rPr>
                <w:color w:val="000000"/>
                <w:sz w:val="14"/>
                <w:szCs w:val="14"/>
              </w:rPr>
            </w:pPr>
            <w:r>
              <w:rPr>
                <w:color w:val="000000"/>
                <w:sz w:val="14"/>
                <w:szCs w:val="14"/>
              </w:rPr>
              <w:t>150,665</w:t>
            </w:r>
          </w:p>
        </w:tc>
        <w:tc>
          <w:tcPr>
            <w:tcW w:w="720" w:type="dxa"/>
            <w:tcBorders>
              <w:top w:val="nil"/>
              <w:left w:val="nil"/>
              <w:right w:val="nil"/>
            </w:tcBorders>
            <w:shd w:val="clear" w:color="auto" w:fill="auto"/>
            <w:tcMar>
              <w:left w:w="43" w:type="dxa"/>
              <w:right w:w="43" w:type="dxa"/>
            </w:tcMar>
            <w:vAlign w:val="center"/>
            <w:hideMark/>
          </w:tcPr>
          <w:p w:rsidR="00C00C4C" w:rsidRDefault="00C00C4C" w:rsidP="00C00C4C">
            <w:pPr>
              <w:jc w:val="right"/>
              <w:rPr>
                <w:color w:val="000000"/>
                <w:sz w:val="14"/>
                <w:szCs w:val="14"/>
              </w:rPr>
            </w:pPr>
            <w:r>
              <w:rPr>
                <w:color w:val="000000"/>
                <w:sz w:val="14"/>
                <w:szCs w:val="14"/>
              </w:rPr>
              <w:t>154,251</w:t>
            </w:r>
          </w:p>
        </w:tc>
        <w:tc>
          <w:tcPr>
            <w:tcW w:w="844" w:type="dxa"/>
            <w:tcBorders>
              <w:top w:val="nil"/>
              <w:left w:val="nil"/>
              <w:right w:val="nil"/>
            </w:tcBorders>
            <w:shd w:val="clear" w:color="auto" w:fill="auto"/>
            <w:tcMar>
              <w:left w:w="43" w:type="dxa"/>
              <w:right w:w="43" w:type="dxa"/>
            </w:tcMar>
            <w:vAlign w:val="center"/>
            <w:hideMark/>
          </w:tcPr>
          <w:p w:rsidR="00C00C4C" w:rsidRDefault="00C00C4C" w:rsidP="00C00C4C">
            <w:pPr>
              <w:jc w:val="right"/>
              <w:rPr>
                <w:color w:val="000000"/>
                <w:sz w:val="14"/>
                <w:szCs w:val="14"/>
              </w:rPr>
            </w:pPr>
            <w:r>
              <w:rPr>
                <w:color w:val="000000"/>
                <w:sz w:val="14"/>
                <w:szCs w:val="14"/>
              </w:rPr>
              <w:t>8,915</w:t>
            </w:r>
          </w:p>
        </w:tc>
        <w:tc>
          <w:tcPr>
            <w:tcW w:w="686" w:type="dxa"/>
            <w:tcBorders>
              <w:top w:val="nil"/>
              <w:left w:val="nil"/>
              <w:right w:val="nil"/>
            </w:tcBorders>
            <w:tcMar>
              <w:left w:w="43" w:type="dxa"/>
              <w:right w:w="43" w:type="dxa"/>
            </w:tcMar>
            <w:vAlign w:val="center"/>
          </w:tcPr>
          <w:p w:rsidR="00C00C4C" w:rsidRDefault="00C00C4C" w:rsidP="00C00C4C">
            <w:pPr>
              <w:jc w:val="right"/>
              <w:rPr>
                <w:color w:val="000000"/>
                <w:sz w:val="14"/>
                <w:szCs w:val="14"/>
              </w:rPr>
            </w:pPr>
            <w:r>
              <w:rPr>
                <w:color w:val="000000"/>
                <w:sz w:val="14"/>
                <w:szCs w:val="14"/>
              </w:rPr>
              <w:t>14,290</w:t>
            </w:r>
          </w:p>
        </w:tc>
        <w:tc>
          <w:tcPr>
            <w:tcW w:w="720" w:type="dxa"/>
            <w:tcBorders>
              <w:top w:val="nil"/>
              <w:left w:val="nil"/>
              <w:right w:val="nil"/>
            </w:tcBorders>
            <w:shd w:val="clear" w:color="auto" w:fill="auto"/>
            <w:tcMar>
              <w:left w:w="43" w:type="dxa"/>
              <w:right w:w="43" w:type="dxa"/>
            </w:tcMar>
            <w:vAlign w:val="center"/>
            <w:hideMark/>
          </w:tcPr>
          <w:p w:rsidR="00C00C4C" w:rsidRDefault="00C00C4C" w:rsidP="00C00C4C">
            <w:pPr>
              <w:jc w:val="right"/>
              <w:rPr>
                <w:color w:val="000000"/>
                <w:sz w:val="14"/>
                <w:szCs w:val="14"/>
              </w:rPr>
            </w:pPr>
            <w:r>
              <w:rPr>
                <w:color w:val="000000"/>
                <w:sz w:val="14"/>
                <w:szCs w:val="14"/>
              </w:rPr>
              <w:t>19,703</w:t>
            </w:r>
          </w:p>
        </w:tc>
        <w:tc>
          <w:tcPr>
            <w:tcW w:w="720" w:type="dxa"/>
            <w:tcBorders>
              <w:top w:val="nil"/>
              <w:left w:val="nil"/>
              <w:right w:val="nil"/>
            </w:tcBorders>
            <w:shd w:val="clear" w:color="auto" w:fill="auto"/>
            <w:tcMar>
              <w:left w:w="43" w:type="dxa"/>
              <w:right w:w="43" w:type="dxa"/>
            </w:tcMar>
            <w:vAlign w:val="center"/>
          </w:tcPr>
          <w:p w:rsidR="00C00C4C" w:rsidRDefault="00C00C4C" w:rsidP="00C00C4C">
            <w:pPr>
              <w:jc w:val="right"/>
              <w:rPr>
                <w:color w:val="000000"/>
                <w:sz w:val="14"/>
                <w:szCs w:val="14"/>
              </w:rPr>
            </w:pPr>
            <w:r>
              <w:rPr>
                <w:color w:val="000000"/>
                <w:sz w:val="14"/>
                <w:szCs w:val="14"/>
              </w:rPr>
              <w:t>8,787</w:t>
            </w:r>
          </w:p>
        </w:tc>
        <w:tc>
          <w:tcPr>
            <w:tcW w:w="720" w:type="dxa"/>
            <w:tcBorders>
              <w:top w:val="nil"/>
              <w:left w:val="nil"/>
              <w:right w:val="nil"/>
            </w:tcBorders>
            <w:shd w:val="clear" w:color="auto" w:fill="auto"/>
            <w:tcMar>
              <w:left w:w="43" w:type="dxa"/>
              <w:right w:w="43" w:type="dxa"/>
            </w:tcMar>
            <w:vAlign w:val="center"/>
          </w:tcPr>
          <w:p w:rsidR="00C00C4C" w:rsidRDefault="00C00C4C" w:rsidP="00C00C4C">
            <w:pPr>
              <w:jc w:val="right"/>
              <w:rPr>
                <w:color w:val="000000"/>
                <w:sz w:val="14"/>
                <w:szCs w:val="14"/>
              </w:rPr>
            </w:pPr>
            <w:r>
              <w:rPr>
                <w:color w:val="000000"/>
                <w:sz w:val="14"/>
                <w:szCs w:val="14"/>
              </w:rPr>
              <w:t>9,917</w:t>
            </w:r>
          </w:p>
        </w:tc>
        <w:tc>
          <w:tcPr>
            <w:tcW w:w="754" w:type="dxa"/>
            <w:tcBorders>
              <w:top w:val="nil"/>
              <w:left w:val="nil"/>
              <w:right w:val="nil"/>
            </w:tcBorders>
            <w:shd w:val="clear" w:color="auto" w:fill="auto"/>
            <w:tcMar>
              <w:left w:w="43" w:type="dxa"/>
              <w:right w:w="43" w:type="dxa"/>
            </w:tcMar>
            <w:vAlign w:val="center"/>
          </w:tcPr>
          <w:p w:rsidR="00C00C4C" w:rsidRDefault="00C00C4C" w:rsidP="00C00C4C">
            <w:pPr>
              <w:jc w:val="right"/>
              <w:rPr>
                <w:color w:val="000000"/>
                <w:sz w:val="14"/>
                <w:szCs w:val="14"/>
              </w:rPr>
            </w:pPr>
            <w:r>
              <w:rPr>
                <w:color w:val="000000"/>
                <w:sz w:val="14"/>
                <w:szCs w:val="14"/>
              </w:rPr>
              <w:t>11,336</w:t>
            </w:r>
          </w:p>
        </w:tc>
        <w:tc>
          <w:tcPr>
            <w:tcW w:w="649" w:type="dxa"/>
            <w:tcBorders>
              <w:top w:val="nil"/>
              <w:left w:val="nil"/>
              <w:right w:val="nil"/>
            </w:tcBorders>
            <w:shd w:val="clear" w:color="auto" w:fill="auto"/>
            <w:tcMar>
              <w:left w:w="43" w:type="dxa"/>
              <w:right w:w="43" w:type="dxa"/>
            </w:tcMar>
            <w:vAlign w:val="center"/>
          </w:tcPr>
          <w:p w:rsidR="00C00C4C" w:rsidRDefault="00C00C4C" w:rsidP="00C00C4C">
            <w:pPr>
              <w:jc w:val="right"/>
              <w:rPr>
                <w:color w:val="000000"/>
                <w:sz w:val="14"/>
                <w:szCs w:val="14"/>
              </w:rPr>
            </w:pPr>
            <w:r>
              <w:rPr>
                <w:color w:val="000000"/>
                <w:sz w:val="14"/>
                <w:szCs w:val="14"/>
              </w:rPr>
              <w:t>12,347</w:t>
            </w:r>
          </w:p>
        </w:tc>
      </w:tr>
      <w:tr w:rsidR="001E10ED" w:rsidRPr="00BF4323" w:rsidTr="001E10ED">
        <w:trPr>
          <w:trHeight w:hRule="exact" w:val="245"/>
          <w:jc w:val="center"/>
        </w:trPr>
        <w:tc>
          <w:tcPr>
            <w:tcW w:w="282" w:type="dxa"/>
            <w:tcBorders>
              <w:top w:val="nil"/>
              <w:left w:val="nil"/>
              <w:bottom w:val="single" w:sz="12" w:space="0" w:color="auto"/>
              <w:right w:val="nil"/>
            </w:tcBorders>
            <w:shd w:val="clear" w:color="auto" w:fill="auto"/>
            <w:vAlign w:val="bottom"/>
            <w:hideMark/>
          </w:tcPr>
          <w:p w:rsidR="001E10ED" w:rsidRPr="00BF4323" w:rsidRDefault="001E10ED" w:rsidP="001E10ED">
            <w:pPr>
              <w:jc w:val="center"/>
              <w:rPr>
                <w:b/>
                <w:bCs/>
                <w:sz w:val="15"/>
                <w:szCs w:val="15"/>
              </w:rPr>
            </w:pPr>
            <w:r w:rsidRPr="00BF4323">
              <w:rPr>
                <w:b/>
                <w:bCs/>
                <w:sz w:val="15"/>
                <w:szCs w:val="15"/>
              </w:rPr>
              <w:t> </w:t>
            </w:r>
          </w:p>
        </w:tc>
        <w:tc>
          <w:tcPr>
            <w:tcW w:w="1980" w:type="dxa"/>
            <w:gridSpan w:val="2"/>
            <w:tcBorders>
              <w:top w:val="nil"/>
              <w:left w:val="nil"/>
              <w:bottom w:val="single" w:sz="12" w:space="0" w:color="auto"/>
              <w:right w:val="nil"/>
            </w:tcBorders>
            <w:shd w:val="clear" w:color="auto" w:fill="auto"/>
            <w:vAlign w:val="bottom"/>
            <w:hideMark/>
          </w:tcPr>
          <w:p w:rsidR="001E10ED" w:rsidRPr="00BF4323" w:rsidRDefault="001E10ED" w:rsidP="001E10ED">
            <w:pPr>
              <w:rPr>
                <w:sz w:val="15"/>
                <w:szCs w:val="15"/>
              </w:rPr>
            </w:pPr>
            <w:r w:rsidRPr="00BF4323">
              <w:rPr>
                <w:sz w:val="15"/>
                <w:szCs w:val="15"/>
              </w:rPr>
              <w:t> </w:t>
            </w:r>
          </w:p>
        </w:tc>
        <w:tc>
          <w:tcPr>
            <w:tcW w:w="757" w:type="dxa"/>
            <w:tcBorders>
              <w:top w:val="nil"/>
              <w:left w:val="nil"/>
              <w:bottom w:val="single" w:sz="12" w:space="0" w:color="auto"/>
              <w:right w:val="nil"/>
            </w:tcBorders>
            <w:shd w:val="clear" w:color="auto" w:fill="auto"/>
            <w:tcMar>
              <w:left w:w="29" w:type="dxa"/>
              <w:right w:w="29" w:type="dxa"/>
            </w:tcMar>
            <w:vAlign w:val="bottom"/>
            <w:hideMark/>
          </w:tcPr>
          <w:p w:rsidR="001E10ED" w:rsidRPr="00BF4323" w:rsidRDefault="001E10ED" w:rsidP="001E10ED">
            <w:pPr>
              <w:jc w:val="right"/>
              <w:rPr>
                <w:sz w:val="15"/>
                <w:szCs w:val="15"/>
              </w:rPr>
            </w:pPr>
            <w:r w:rsidRPr="00BF4323">
              <w:rPr>
                <w:rFonts w:eastAsia="Arial Unicode MS"/>
                <w:sz w:val="15"/>
                <w:szCs w:val="15"/>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1E10ED" w:rsidRPr="00BF4323" w:rsidRDefault="001E10ED" w:rsidP="001E10ED">
            <w:pPr>
              <w:rPr>
                <w:sz w:val="15"/>
                <w:szCs w:val="15"/>
              </w:rPr>
            </w:pPr>
            <w:r w:rsidRPr="00BF4323">
              <w:rPr>
                <w:rFonts w:eastAsia="Arial Unicode MS"/>
                <w:sz w:val="15"/>
                <w:szCs w:val="15"/>
              </w:rPr>
              <w:t> </w:t>
            </w:r>
          </w:p>
        </w:tc>
        <w:tc>
          <w:tcPr>
            <w:tcW w:w="844" w:type="dxa"/>
            <w:tcBorders>
              <w:top w:val="nil"/>
              <w:left w:val="nil"/>
              <w:bottom w:val="single" w:sz="12" w:space="0" w:color="auto"/>
              <w:right w:val="nil"/>
            </w:tcBorders>
            <w:shd w:val="clear" w:color="auto" w:fill="auto"/>
            <w:tcMar>
              <w:left w:w="29" w:type="dxa"/>
              <w:right w:w="29" w:type="dxa"/>
            </w:tcMar>
            <w:vAlign w:val="bottom"/>
            <w:hideMark/>
          </w:tcPr>
          <w:p w:rsidR="001E10ED" w:rsidRPr="00BF4323" w:rsidRDefault="001E10ED" w:rsidP="001E10ED">
            <w:pPr>
              <w:rPr>
                <w:b/>
                <w:bCs/>
                <w:sz w:val="15"/>
                <w:szCs w:val="15"/>
              </w:rPr>
            </w:pPr>
            <w:r w:rsidRPr="00BF4323">
              <w:rPr>
                <w:rFonts w:eastAsia="Arial Unicode MS"/>
                <w:b/>
                <w:bCs/>
                <w:sz w:val="15"/>
                <w:szCs w:val="15"/>
              </w:rPr>
              <w:t> </w:t>
            </w:r>
          </w:p>
        </w:tc>
        <w:tc>
          <w:tcPr>
            <w:tcW w:w="686" w:type="dxa"/>
            <w:tcBorders>
              <w:top w:val="nil"/>
              <w:left w:val="nil"/>
              <w:bottom w:val="single" w:sz="12" w:space="0" w:color="auto"/>
              <w:right w:val="nil"/>
            </w:tcBorders>
          </w:tcPr>
          <w:p w:rsidR="001E10ED" w:rsidRPr="00BF4323" w:rsidRDefault="001E10ED" w:rsidP="001E10ED">
            <w:pPr>
              <w:rPr>
                <w:sz w:val="13"/>
                <w:szCs w:val="13"/>
              </w:rPr>
            </w:pP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1E10ED" w:rsidRPr="00BF4323" w:rsidRDefault="001E10ED" w:rsidP="001E10ED">
            <w:pPr>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1E10ED" w:rsidRPr="00BF4323" w:rsidRDefault="001E10ED" w:rsidP="001E10ED">
            <w:pPr>
              <w:jc w:val="right"/>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1E10ED" w:rsidRPr="00BF4323" w:rsidRDefault="001E10ED" w:rsidP="001E10ED">
            <w:pPr>
              <w:jc w:val="right"/>
              <w:rPr>
                <w:sz w:val="13"/>
                <w:szCs w:val="13"/>
              </w:rPr>
            </w:pPr>
            <w:r w:rsidRPr="00BF4323">
              <w:rPr>
                <w:sz w:val="13"/>
                <w:szCs w:val="13"/>
              </w:rPr>
              <w:t> </w:t>
            </w:r>
          </w:p>
        </w:tc>
        <w:tc>
          <w:tcPr>
            <w:tcW w:w="754" w:type="dxa"/>
            <w:tcBorders>
              <w:top w:val="nil"/>
              <w:left w:val="nil"/>
              <w:bottom w:val="single" w:sz="12" w:space="0" w:color="auto"/>
              <w:right w:val="nil"/>
            </w:tcBorders>
            <w:shd w:val="clear" w:color="auto" w:fill="auto"/>
            <w:tcMar>
              <w:left w:w="29" w:type="dxa"/>
              <w:right w:w="29" w:type="dxa"/>
            </w:tcMar>
            <w:vAlign w:val="bottom"/>
            <w:hideMark/>
          </w:tcPr>
          <w:p w:rsidR="001E10ED" w:rsidRPr="00BF4323" w:rsidRDefault="001E10ED" w:rsidP="001E10ED">
            <w:pPr>
              <w:rPr>
                <w:sz w:val="13"/>
                <w:szCs w:val="13"/>
              </w:rPr>
            </w:pPr>
            <w:r w:rsidRPr="00BF4323">
              <w:rPr>
                <w:sz w:val="13"/>
                <w:szCs w:val="13"/>
              </w:rPr>
              <w:t> </w:t>
            </w:r>
          </w:p>
        </w:tc>
        <w:tc>
          <w:tcPr>
            <w:tcW w:w="649" w:type="dxa"/>
            <w:tcBorders>
              <w:top w:val="nil"/>
              <w:left w:val="nil"/>
              <w:bottom w:val="single" w:sz="12" w:space="0" w:color="auto"/>
              <w:right w:val="nil"/>
            </w:tcBorders>
            <w:shd w:val="clear" w:color="auto" w:fill="auto"/>
            <w:tcMar>
              <w:left w:w="29" w:type="dxa"/>
              <w:right w:w="29" w:type="dxa"/>
            </w:tcMar>
            <w:vAlign w:val="center"/>
            <w:hideMark/>
          </w:tcPr>
          <w:p w:rsidR="001E10ED" w:rsidRPr="00BF4323" w:rsidRDefault="001E10ED" w:rsidP="001E10ED">
            <w:pPr>
              <w:jc w:val="right"/>
              <w:rPr>
                <w:sz w:val="13"/>
                <w:szCs w:val="13"/>
              </w:rPr>
            </w:pPr>
          </w:p>
        </w:tc>
      </w:tr>
    </w:tbl>
    <w:p w:rsidR="00930C1B" w:rsidRDefault="00927694">
      <w:pPr>
        <w:pStyle w:val="Footer"/>
        <w:tabs>
          <w:tab w:val="clear" w:pos="4320"/>
          <w:tab w:val="clear" w:pos="8640"/>
        </w:tabs>
        <w:rPr>
          <w:sz w:val="19"/>
          <w:szCs w:val="19"/>
        </w:rPr>
      </w:pPr>
      <w:r w:rsidRPr="00BF4323">
        <w:rPr>
          <w:sz w:val="19"/>
          <w:szCs w:val="19"/>
        </w:rPr>
        <w:br w:type="page"/>
      </w:r>
    </w:p>
    <w:p w:rsidR="00567C4E" w:rsidRDefault="00567C4E">
      <w:pPr>
        <w:pStyle w:val="Footer"/>
        <w:tabs>
          <w:tab w:val="clear" w:pos="4320"/>
          <w:tab w:val="clear" w:pos="8640"/>
        </w:tabs>
        <w:rPr>
          <w:sz w:val="19"/>
          <w:szCs w:val="19"/>
        </w:rPr>
      </w:pPr>
    </w:p>
    <w:p w:rsidR="00216568" w:rsidRPr="00BF4323" w:rsidRDefault="00216568">
      <w:pPr>
        <w:pStyle w:val="Footer"/>
        <w:tabs>
          <w:tab w:val="clear" w:pos="4320"/>
          <w:tab w:val="clear" w:pos="8640"/>
        </w:tabs>
        <w:rPr>
          <w:sz w:val="19"/>
          <w:szCs w:val="19"/>
        </w:rPr>
      </w:pPr>
    </w:p>
    <w:tbl>
      <w:tblPr>
        <w:tblW w:w="8828" w:type="dxa"/>
        <w:jc w:val="center"/>
        <w:tblLayout w:type="fixed"/>
        <w:tblCellMar>
          <w:left w:w="115" w:type="dxa"/>
          <w:right w:w="0" w:type="dxa"/>
        </w:tblCellMar>
        <w:tblLook w:val="04A0" w:firstRow="1" w:lastRow="0" w:firstColumn="1" w:lastColumn="0" w:noHBand="0" w:noVBand="1"/>
      </w:tblPr>
      <w:tblGrid>
        <w:gridCol w:w="377"/>
        <w:gridCol w:w="1791"/>
        <w:gridCol w:w="802"/>
        <w:gridCol w:w="818"/>
        <w:gridCol w:w="793"/>
        <w:gridCol w:w="686"/>
        <w:gridCol w:w="720"/>
        <w:gridCol w:w="720"/>
        <w:gridCol w:w="720"/>
        <w:gridCol w:w="754"/>
        <w:gridCol w:w="647"/>
      </w:tblGrid>
      <w:tr w:rsidR="00317993" w:rsidRPr="00BF4323" w:rsidTr="006840C2">
        <w:trPr>
          <w:trHeight w:hRule="exact" w:val="378"/>
          <w:jc w:val="center"/>
        </w:trPr>
        <w:tc>
          <w:tcPr>
            <w:tcW w:w="8828" w:type="dxa"/>
            <w:gridSpan w:val="11"/>
            <w:tcBorders>
              <w:top w:val="nil"/>
              <w:left w:val="nil"/>
            </w:tcBorders>
          </w:tcPr>
          <w:p w:rsidR="00317993" w:rsidRPr="00BF4323" w:rsidRDefault="00317993" w:rsidP="00D719F0">
            <w:pPr>
              <w:jc w:val="center"/>
              <w:rPr>
                <w:b/>
                <w:bCs/>
                <w:sz w:val="28"/>
                <w:szCs w:val="28"/>
              </w:rPr>
            </w:pPr>
            <w:r>
              <w:rPr>
                <w:b/>
                <w:bCs/>
                <w:sz w:val="28"/>
                <w:szCs w:val="28"/>
              </w:rPr>
              <w:t>4.19</w:t>
            </w:r>
            <w:r w:rsidRPr="00BF4323">
              <w:rPr>
                <w:b/>
                <w:bCs/>
                <w:sz w:val="28"/>
                <w:szCs w:val="28"/>
              </w:rPr>
              <w:t xml:space="preserve">  Imports by Selected Countries/Territories</w:t>
            </w:r>
          </w:p>
        </w:tc>
      </w:tr>
      <w:tr w:rsidR="00317993" w:rsidRPr="00BF4323" w:rsidTr="006840C2">
        <w:trPr>
          <w:trHeight w:val="171"/>
          <w:jc w:val="center"/>
        </w:trPr>
        <w:tc>
          <w:tcPr>
            <w:tcW w:w="8828" w:type="dxa"/>
            <w:gridSpan w:val="11"/>
            <w:tcBorders>
              <w:top w:val="nil"/>
              <w:left w:val="nil"/>
            </w:tcBorders>
          </w:tcPr>
          <w:p w:rsidR="00317993" w:rsidRPr="00BF4323" w:rsidRDefault="00317993" w:rsidP="00D719F0">
            <w:pPr>
              <w:jc w:val="center"/>
            </w:pPr>
            <w:r w:rsidRPr="00BF4323">
              <w:t>(b) Pakistan Bureau of Statistics</w:t>
            </w:r>
          </w:p>
        </w:tc>
      </w:tr>
      <w:tr w:rsidR="00317993" w:rsidRPr="00BF4323" w:rsidTr="006840C2">
        <w:trPr>
          <w:trHeight w:val="171"/>
          <w:jc w:val="center"/>
        </w:trPr>
        <w:tc>
          <w:tcPr>
            <w:tcW w:w="8828" w:type="dxa"/>
            <w:gridSpan w:val="11"/>
            <w:tcBorders>
              <w:left w:val="nil"/>
              <w:bottom w:val="single" w:sz="12" w:space="0" w:color="auto"/>
            </w:tcBorders>
          </w:tcPr>
          <w:p w:rsidR="00317993" w:rsidRPr="00BF4323" w:rsidRDefault="00317993" w:rsidP="00D719F0">
            <w:pPr>
              <w:jc w:val="right"/>
            </w:pPr>
            <w:r w:rsidRPr="00BF4323">
              <w:rPr>
                <w:sz w:val="14"/>
                <w:szCs w:val="14"/>
              </w:rPr>
              <w:t>(Thousand US Dollars)</w:t>
            </w:r>
          </w:p>
        </w:tc>
      </w:tr>
      <w:tr w:rsidR="001E10ED" w:rsidRPr="00BF4323" w:rsidTr="00C00C4C">
        <w:trPr>
          <w:trHeight w:hRule="exact" w:val="295"/>
          <w:jc w:val="center"/>
        </w:trPr>
        <w:tc>
          <w:tcPr>
            <w:tcW w:w="377" w:type="dxa"/>
            <w:vMerge w:val="restart"/>
            <w:tcBorders>
              <w:top w:val="single" w:sz="12" w:space="0" w:color="auto"/>
              <w:left w:val="nil"/>
              <w:bottom w:val="single" w:sz="12" w:space="0" w:color="auto"/>
            </w:tcBorders>
            <w:shd w:val="clear" w:color="auto" w:fill="auto"/>
            <w:vAlign w:val="center"/>
            <w:hideMark/>
          </w:tcPr>
          <w:p w:rsidR="001E10ED" w:rsidRPr="00BF4323" w:rsidRDefault="001E10ED" w:rsidP="00B251CA">
            <w:pPr>
              <w:jc w:val="center"/>
              <w:rPr>
                <w:b/>
                <w:bCs/>
                <w:sz w:val="15"/>
                <w:szCs w:val="15"/>
              </w:rPr>
            </w:pPr>
          </w:p>
        </w:tc>
        <w:tc>
          <w:tcPr>
            <w:tcW w:w="1791" w:type="dxa"/>
            <w:vMerge w:val="restart"/>
            <w:tcBorders>
              <w:top w:val="single" w:sz="12" w:space="0" w:color="auto"/>
              <w:left w:val="nil"/>
              <w:bottom w:val="single" w:sz="12" w:space="0" w:color="auto"/>
              <w:right w:val="single" w:sz="4" w:space="0" w:color="auto"/>
            </w:tcBorders>
            <w:shd w:val="clear" w:color="auto" w:fill="auto"/>
            <w:vAlign w:val="center"/>
          </w:tcPr>
          <w:p w:rsidR="001E10ED" w:rsidRPr="00F1018F" w:rsidRDefault="001E10ED" w:rsidP="00B251CA">
            <w:pPr>
              <w:jc w:val="center"/>
              <w:rPr>
                <w:b/>
                <w:bCs/>
                <w:sz w:val="16"/>
                <w:szCs w:val="16"/>
              </w:rPr>
            </w:pPr>
            <w:r w:rsidRPr="00F1018F">
              <w:rPr>
                <w:b/>
                <w:bCs/>
                <w:sz w:val="16"/>
                <w:szCs w:val="16"/>
              </w:rPr>
              <w:t>Country / Territory</w:t>
            </w:r>
          </w:p>
        </w:tc>
        <w:tc>
          <w:tcPr>
            <w:tcW w:w="802" w:type="dxa"/>
            <w:vMerge w:val="restart"/>
            <w:tcBorders>
              <w:top w:val="single" w:sz="12" w:space="0" w:color="auto"/>
              <w:left w:val="single" w:sz="4" w:space="0" w:color="auto"/>
              <w:right w:val="single" w:sz="4" w:space="0" w:color="auto"/>
            </w:tcBorders>
            <w:shd w:val="clear" w:color="auto" w:fill="auto"/>
            <w:tcMar>
              <w:left w:w="43" w:type="dxa"/>
              <w:right w:w="43" w:type="dxa"/>
            </w:tcMar>
            <w:vAlign w:val="center"/>
          </w:tcPr>
          <w:p w:rsidR="001E10ED" w:rsidRPr="002B6501" w:rsidRDefault="001E10ED" w:rsidP="00B251CA">
            <w:pPr>
              <w:ind w:right="-105"/>
              <w:jc w:val="center"/>
              <w:rPr>
                <w:b/>
                <w:bCs/>
                <w:sz w:val="16"/>
                <w:szCs w:val="16"/>
              </w:rPr>
            </w:pPr>
            <w:r>
              <w:rPr>
                <w:b/>
                <w:bCs/>
                <w:sz w:val="16"/>
                <w:szCs w:val="16"/>
              </w:rPr>
              <w:t>FY</w:t>
            </w:r>
            <w:r w:rsidRPr="002B6501">
              <w:rPr>
                <w:b/>
                <w:bCs/>
                <w:sz w:val="16"/>
                <w:szCs w:val="16"/>
              </w:rPr>
              <w:t>17</w:t>
            </w:r>
          </w:p>
        </w:tc>
        <w:tc>
          <w:tcPr>
            <w:tcW w:w="818" w:type="dxa"/>
            <w:vMerge w:val="restart"/>
            <w:tcBorders>
              <w:top w:val="single" w:sz="4" w:space="0" w:color="auto"/>
              <w:left w:val="single" w:sz="4" w:space="0" w:color="auto"/>
              <w:right w:val="single" w:sz="4" w:space="0" w:color="auto"/>
            </w:tcBorders>
            <w:shd w:val="clear" w:color="auto" w:fill="auto"/>
            <w:tcMar>
              <w:left w:w="43" w:type="dxa"/>
              <w:right w:w="43" w:type="dxa"/>
            </w:tcMar>
            <w:vAlign w:val="center"/>
          </w:tcPr>
          <w:p w:rsidR="001E10ED" w:rsidRPr="002B6501" w:rsidRDefault="001E10ED" w:rsidP="00B251CA">
            <w:pPr>
              <w:ind w:right="-105"/>
              <w:jc w:val="center"/>
              <w:rPr>
                <w:b/>
                <w:bCs/>
                <w:sz w:val="16"/>
                <w:szCs w:val="16"/>
              </w:rPr>
            </w:pPr>
            <w:r>
              <w:rPr>
                <w:b/>
                <w:bCs/>
                <w:sz w:val="16"/>
                <w:szCs w:val="16"/>
              </w:rPr>
              <w:t>FY18</w:t>
            </w:r>
          </w:p>
        </w:tc>
        <w:tc>
          <w:tcPr>
            <w:tcW w:w="793" w:type="dxa"/>
            <w:tcBorders>
              <w:top w:val="single" w:sz="4" w:space="0" w:color="auto"/>
              <w:left w:val="single" w:sz="4" w:space="0" w:color="auto"/>
              <w:bottom w:val="single" w:sz="4" w:space="0" w:color="auto"/>
            </w:tcBorders>
            <w:shd w:val="clear" w:color="auto" w:fill="auto"/>
            <w:vAlign w:val="center"/>
          </w:tcPr>
          <w:p w:rsidR="001E10ED" w:rsidRPr="00F1018F" w:rsidRDefault="001E10ED" w:rsidP="00B251CA">
            <w:pPr>
              <w:jc w:val="center"/>
              <w:rPr>
                <w:b/>
                <w:bCs/>
                <w:sz w:val="16"/>
                <w:szCs w:val="16"/>
              </w:rPr>
            </w:pPr>
            <w:r w:rsidRPr="00F1018F">
              <w:rPr>
                <w:b/>
                <w:bCs/>
                <w:sz w:val="16"/>
                <w:szCs w:val="16"/>
              </w:rPr>
              <w:t>2017</w:t>
            </w:r>
          </w:p>
        </w:tc>
        <w:tc>
          <w:tcPr>
            <w:tcW w:w="3600" w:type="dxa"/>
            <w:gridSpan w:val="5"/>
            <w:tcBorders>
              <w:top w:val="single" w:sz="12" w:space="0" w:color="auto"/>
              <w:left w:val="single" w:sz="4" w:space="0" w:color="auto"/>
              <w:bottom w:val="single" w:sz="4" w:space="0" w:color="auto"/>
            </w:tcBorders>
            <w:vAlign w:val="center"/>
          </w:tcPr>
          <w:p w:rsidR="001E10ED" w:rsidRPr="00F1018F" w:rsidRDefault="001E10ED" w:rsidP="00B251CA">
            <w:pPr>
              <w:jc w:val="center"/>
              <w:rPr>
                <w:b/>
                <w:bCs/>
                <w:sz w:val="16"/>
                <w:szCs w:val="16"/>
              </w:rPr>
            </w:pPr>
            <w:r>
              <w:rPr>
                <w:b/>
                <w:bCs/>
                <w:sz w:val="16"/>
                <w:szCs w:val="16"/>
              </w:rPr>
              <w:t xml:space="preserve"> 2018</w:t>
            </w:r>
          </w:p>
        </w:tc>
        <w:tc>
          <w:tcPr>
            <w:tcW w:w="647" w:type="dxa"/>
            <w:tcBorders>
              <w:top w:val="single" w:sz="12" w:space="0" w:color="auto"/>
              <w:left w:val="single" w:sz="4" w:space="0" w:color="auto"/>
              <w:bottom w:val="single" w:sz="4" w:space="0" w:color="auto"/>
            </w:tcBorders>
            <w:vAlign w:val="center"/>
          </w:tcPr>
          <w:p w:rsidR="001E10ED" w:rsidRPr="00F1018F" w:rsidRDefault="00C00C4C" w:rsidP="00B251CA">
            <w:pPr>
              <w:jc w:val="center"/>
              <w:rPr>
                <w:b/>
                <w:bCs/>
                <w:sz w:val="16"/>
                <w:szCs w:val="16"/>
              </w:rPr>
            </w:pPr>
            <w:r>
              <w:rPr>
                <w:b/>
                <w:bCs/>
                <w:sz w:val="16"/>
                <w:szCs w:val="16"/>
              </w:rPr>
              <w:t>2019</w:t>
            </w:r>
          </w:p>
        </w:tc>
      </w:tr>
      <w:tr w:rsidR="001E10ED" w:rsidRPr="00BF4323" w:rsidTr="00C00C4C">
        <w:trPr>
          <w:trHeight w:hRule="exact" w:val="268"/>
          <w:jc w:val="center"/>
        </w:trPr>
        <w:tc>
          <w:tcPr>
            <w:tcW w:w="377" w:type="dxa"/>
            <w:vMerge/>
            <w:tcBorders>
              <w:top w:val="single" w:sz="8" w:space="0" w:color="auto"/>
              <w:left w:val="nil"/>
              <w:bottom w:val="single" w:sz="12" w:space="0" w:color="auto"/>
            </w:tcBorders>
            <w:shd w:val="clear" w:color="auto" w:fill="auto"/>
            <w:vAlign w:val="bottom"/>
            <w:hideMark/>
          </w:tcPr>
          <w:p w:rsidR="001E10ED" w:rsidRPr="00BF4323" w:rsidRDefault="001E10ED" w:rsidP="001E10ED">
            <w:pPr>
              <w:rPr>
                <w:b/>
                <w:bCs/>
                <w:sz w:val="15"/>
                <w:szCs w:val="15"/>
              </w:rPr>
            </w:pPr>
          </w:p>
        </w:tc>
        <w:tc>
          <w:tcPr>
            <w:tcW w:w="1791" w:type="dxa"/>
            <w:vMerge/>
            <w:tcBorders>
              <w:top w:val="single" w:sz="8" w:space="0" w:color="auto"/>
              <w:left w:val="nil"/>
              <w:bottom w:val="single" w:sz="12" w:space="0" w:color="auto"/>
              <w:right w:val="single" w:sz="4" w:space="0" w:color="auto"/>
            </w:tcBorders>
            <w:shd w:val="clear" w:color="auto" w:fill="auto"/>
            <w:vAlign w:val="bottom"/>
          </w:tcPr>
          <w:p w:rsidR="001E10ED" w:rsidRPr="00BF4323" w:rsidRDefault="001E10ED" w:rsidP="001E10ED">
            <w:pPr>
              <w:rPr>
                <w:b/>
                <w:bCs/>
                <w:sz w:val="15"/>
                <w:szCs w:val="15"/>
              </w:rPr>
            </w:pPr>
          </w:p>
        </w:tc>
        <w:tc>
          <w:tcPr>
            <w:tcW w:w="802"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1E10ED" w:rsidRPr="00BF4323" w:rsidRDefault="001E10ED" w:rsidP="001E10ED">
            <w:pPr>
              <w:jc w:val="right"/>
              <w:rPr>
                <w:b/>
                <w:bCs/>
                <w:sz w:val="15"/>
                <w:szCs w:val="15"/>
              </w:rPr>
            </w:pPr>
          </w:p>
        </w:tc>
        <w:tc>
          <w:tcPr>
            <w:tcW w:w="818"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1E10ED" w:rsidRPr="00BF4323" w:rsidRDefault="001E10ED" w:rsidP="001E10ED">
            <w:pPr>
              <w:jc w:val="right"/>
              <w:rPr>
                <w:b/>
                <w:bCs/>
                <w:sz w:val="15"/>
                <w:szCs w:val="15"/>
              </w:rPr>
            </w:pPr>
          </w:p>
        </w:tc>
        <w:tc>
          <w:tcPr>
            <w:tcW w:w="793" w:type="dxa"/>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1E10ED" w:rsidRPr="00F1018F" w:rsidRDefault="001E10ED" w:rsidP="001E10ED">
            <w:pPr>
              <w:jc w:val="right"/>
              <w:rPr>
                <w:b/>
                <w:sz w:val="15"/>
                <w:szCs w:val="15"/>
              </w:rPr>
            </w:pPr>
            <w:r>
              <w:rPr>
                <w:b/>
                <w:sz w:val="15"/>
                <w:szCs w:val="15"/>
              </w:rPr>
              <w:t>Dec</w:t>
            </w:r>
          </w:p>
        </w:tc>
        <w:tc>
          <w:tcPr>
            <w:tcW w:w="686" w:type="dxa"/>
            <w:tcBorders>
              <w:top w:val="single" w:sz="4" w:space="0" w:color="auto"/>
              <w:left w:val="single" w:sz="4" w:space="0" w:color="auto"/>
              <w:bottom w:val="single" w:sz="12" w:space="0" w:color="auto"/>
              <w:right w:val="single" w:sz="4" w:space="0" w:color="auto"/>
            </w:tcBorders>
            <w:tcMar>
              <w:left w:w="43" w:type="dxa"/>
              <w:right w:w="43" w:type="dxa"/>
            </w:tcMar>
            <w:vAlign w:val="center"/>
          </w:tcPr>
          <w:p w:rsidR="001E10ED" w:rsidRPr="00F1018F" w:rsidRDefault="001E10ED" w:rsidP="001E10ED">
            <w:pPr>
              <w:jc w:val="right"/>
              <w:rPr>
                <w:b/>
                <w:sz w:val="15"/>
                <w:szCs w:val="15"/>
              </w:rPr>
            </w:pPr>
            <w:r>
              <w:rPr>
                <w:b/>
                <w:sz w:val="15"/>
                <w:szCs w:val="15"/>
              </w:rPr>
              <w:t>Jan</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1E10ED" w:rsidRPr="00F1018F" w:rsidRDefault="001E10ED" w:rsidP="001E10ED">
            <w:pPr>
              <w:jc w:val="right"/>
              <w:rPr>
                <w:b/>
                <w:sz w:val="15"/>
                <w:szCs w:val="15"/>
              </w:rPr>
            </w:pPr>
            <w:r>
              <w:rPr>
                <w:b/>
                <w:sz w:val="15"/>
                <w:szCs w:val="15"/>
              </w:rPr>
              <w:t>Sep</w:t>
            </w:r>
          </w:p>
        </w:tc>
        <w:tc>
          <w:tcPr>
            <w:tcW w:w="720" w:type="dxa"/>
            <w:tcBorders>
              <w:top w:val="single" w:sz="4" w:space="0" w:color="auto"/>
              <w:bottom w:val="single" w:sz="12" w:space="0" w:color="auto"/>
            </w:tcBorders>
            <w:shd w:val="clear" w:color="auto" w:fill="auto"/>
            <w:tcMar>
              <w:left w:w="43" w:type="dxa"/>
              <w:right w:w="43" w:type="dxa"/>
            </w:tcMar>
            <w:vAlign w:val="center"/>
          </w:tcPr>
          <w:p w:rsidR="001E10ED" w:rsidRPr="00F1018F" w:rsidRDefault="001E10ED" w:rsidP="001E10ED">
            <w:pPr>
              <w:jc w:val="right"/>
              <w:rPr>
                <w:b/>
                <w:sz w:val="15"/>
                <w:szCs w:val="15"/>
              </w:rPr>
            </w:pPr>
            <w:r>
              <w:rPr>
                <w:b/>
                <w:sz w:val="15"/>
                <w:szCs w:val="15"/>
              </w:rPr>
              <w:t>Oct</w:t>
            </w:r>
          </w:p>
        </w:tc>
        <w:tc>
          <w:tcPr>
            <w:tcW w:w="720" w:type="dxa"/>
            <w:tcBorders>
              <w:top w:val="single" w:sz="4" w:space="0" w:color="auto"/>
              <w:bottom w:val="single" w:sz="12" w:space="0" w:color="auto"/>
            </w:tcBorders>
            <w:shd w:val="clear" w:color="auto" w:fill="auto"/>
            <w:tcMar>
              <w:left w:w="43" w:type="dxa"/>
              <w:right w:w="43" w:type="dxa"/>
            </w:tcMar>
            <w:vAlign w:val="center"/>
          </w:tcPr>
          <w:p w:rsidR="001E10ED" w:rsidRPr="00F1018F" w:rsidRDefault="001E10ED" w:rsidP="001E10ED">
            <w:pPr>
              <w:jc w:val="right"/>
              <w:rPr>
                <w:b/>
                <w:sz w:val="15"/>
                <w:szCs w:val="15"/>
              </w:rPr>
            </w:pPr>
            <w:r>
              <w:rPr>
                <w:b/>
                <w:sz w:val="15"/>
                <w:szCs w:val="15"/>
              </w:rPr>
              <w:t>Nov</w:t>
            </w:r>
          </w:p>
        </w:tc>
        <w:tc>
          <w:tcPr>
            <w:tcW w:w="754" w:type="dxa"/>
            <w:tcBorders>
              <w:top w:val="single" w:sz="4" w:space="0" w:color="auto"/>
              <w:bottom w:val="single" w:sz="12" w:space="0" w:color="auto"/>
              <w:right w:val="single" w:sz="4" w:space="0" w:color="auto"/>
            </w:tcBorders>
            <w:shd w:val="clear" w:color="auto" w:fill="auto"/>
            <w:tcMar>
              <w:left w:w="43" w:type="dxa"/>
              <w:right w:w="43" w:type="dxa"/>
            </w:tcMar>
            <w:vAlign w:val="center"/>
          </w:tcPr>
          <w:p w:rsidR="001E10ED" w:rsidRPr="00F1018F" w:rsidRDefault="001E10ED" w:rsidP="001E10ED">
            <w:pPr>
              <w:jc w:val="right"/>
              <w:rPr>
                <w:b/>
                <w:sz w:val="15"/>
                <w:szCs w:val="15"/>
              </w:rPr>
            </w:pPr>
            <w:r>
              <w:rPr>
                <w:b/>
                <w:sz w:val="15"/>
                <w:szCs w:val="15"/>
              </w:rPr>
              <w:t>Dec</w:t>
            </w:r>
          </w:p>
        </w:tc>
        <w:tc>
          <w:tcPr>
            <w:tcW w:w="647" w:type="dxa"/>
            <w:tcBorders>
              <w:top w:val="single" w:sz="4" w:space="0" w:color="auto"/>
              <w:left w:val="single" w:sz="4" w:space="0" w:color="auto"/>
              <w:bottom w:val="single" w:sz="12" w:space="0" w:color="auto"/>
            </w:tcBorders>
            <w:shd w:val="clear" w:color="auto" w:fill="auto"/>
            <w:tcMar>
              <w:left w:w="43" w:type="dxa"/>
              <w:right w:w="43" w:type="dxa"/>
            </w:tcMar>
            <w:vAlign w:val="center"/>
          </w:tcPr>
          <w:p w:rsidR="001E10ED" w:rsidRPr="00F1018F" w:rsidRDefault="001E10ED" w:rsidP="001E10ED">
            <w:pPr>
              <w:jc w:val="right"/>
              <w:rPr>
                <w:b/>
                <w:sz w:val="15"/>
                <w:szCs w:val="15"/>
              </w:rPr>
            </w:pPr>
            <w:r>
              <w:rPr>
                <w:b/>
                <w:sz w:val="15"/>
                <w:szCs w:val="15"/>
              </w:rPr>
              <w:t>Jan</w:t>
            </w:r>
          </w:p>
        </w:tc>
      </w:tr>
      <w:tr w:rsidR="001E10ED" w:rsidRPr="00BF4323" w:rsidTr="00C00C4C">
        <w:trPr>
          <w:trHeight w:hRule="exact" w:val="245"/>
          <w:jc w:val="center"/>
        </w:trPr>
        <w:tc>
          <w:tcPr>
            <w:tcW w:w="377" w:type="dxa"/>
            <w:tcBorders>
              <w:top w:val="nil"/>
              <w:left w:val="nil"/>
              <w:bottom w:val="nil"/>
              <w:right w:val="nil"/>
            </w:tcBorders>
            <w:shd w:val="clear" w:color="auto" w:fill="auto"/>
            <w:vAlign w:val="bottom"/>
            <w:hideMark/>
          </w:tcPr>
          <w:p w:rsidR="001E10ED" w:rsidRPr="00BF4323" w:rsidRDefault="001E10ED" w:rsidP="001E10ED">
            <w:pPr>
              <w:jc w:val="right"/>
              <w:rPr>
                <w:b/>
                <w:bCs/>
                <w:sz w:val="15"/>
                <w:szCs w:val="15"/>
              </w:rPr>
            </w:pPr>
          </w:p>
        </w:tc>
        <w:tc>
          <w:tcPr>
            <w:tcW w:w="1791" w:type="dxa"/>
            <w:tcBorders>
              <w:top w:val="nil"/>
              <w:left w:val="nil"/>
              <w:bottom w:val="nil"/>
              <w:right w:val="nil"/>
            </w:tcBorders>
            <w:shd w:val="clear" w:color="auto" w:fill="auto"/>
            <w:vAlign w:val="bottom"/>
            <w:hideMark/>
          </w:tcPr>
          <w:p w:rsidR="001E10ED" w:rsidRPr="00BF4323" w:rsidRDefault="001E10ED" w:rsidP="001E10ED">
            <w:pPr>
              <w:rPr>
                <w:b/>
                <w:bCs/>
                <w:sz w:val="15"/>
                <w:szCs w:val="15"/>
              </w:rPr>
            </w:pPr>
          </w:p>
        </w:tc>
        <w:tc>
          <w:tcPr>
            <w:tcW w:w="802" w:type="dxa"/>
            <w:tcBorders>
              <w:top w:val="nil"/>
              <w:left w:val="nil"/>
              <w:bottom w:val="nil"/>
              <w:right w:val="nil"/>
            </w:tcBorders>
            <w:shd w:val="clear" w:color="auto" w:fill="auto"/>
            <w:tcMar>
              <w:left w:w="43" w:type="dxa"/>
              <w:right w:w="43" w:type="dxa"/>
            </w:tcMar>
            <w:vAlign w:val="center"/>
            <w:hideMark/>
          </w:tcPr>
          <w:p w:rsidR="001E10ED" w:rsidRPr="00BF4323" w:rsidRDefault="001E10ED" w:rsidP="001E10ED">
            <w:pPr>
              <w:jc w:val="right"/>
              <w:rPr>
                <w:sz w:val="15"/>
                <w:szCs w:val="15"/>
              </w:rPr>
            </w:pPr>
          </w:p>
        </w:tc>
        <w:tc>
          <w:tcPr>
            <w:tcW w:w="818" w:type="dxa"/>
            <w:tcBorders>
              <w:top w:val="nil"/>
              <w:left w:val="nil"/>
              <w:bottom w:val="nil"/>
              <w:right w:val="nil"/>
            </w:tcBorders>
            <w:shd w:val="clear" w:color="auto" w:fill="auto"/>
            <w:tcMar>
              <w:left w:w="43" w:type="dxa"/>
              <w:right w:w="43" w:type="dxa"/>
            </w:tcMar>
            <w:vAlign w:val="center"/>
            <w:hideMark/>
          </w:tcPr>
          <w:p w:rsidR="001E10ED" w:rsidRPr="00BF4323" w:rsidRDefault="001E10ED" w:rsidP="001E10ED">
            <w:pPr>
              <w:jc w:val="right"/>
              <w:rPr>
                <w:sz w:val="15"/>
                <w:szCs w:val="15"/>
              </w:rPr>
            </w:pPr>
          </w:p>
        </w:tc>
        <w:tc>
          <w:tcPr>
            <w:tcW w:w="793" w:type="dxa"/>
            <w:tcBorders>
              <w:top w:val="nil"/>
              <w:left w:val="nil"/>
              <w:bottom w:val="nil"/>
              <w:right w:val="nil"/>
            </w:tcBorders>
            <w:shd w:val="clear" w:color="auto" w:fill="auto"/>
            <w:tcMar>
              <w:left w:w="43" w:type="dxa"/>
              <w:right w:w="43" w:type="dxa"/>
            </w:tcMar>
            <w:vAlign w:val="center"/>
            <w:hideMark/>
          </w:tcPr>
          <w:p w:rsidR="001E10ED" w:rsidRPr="00BF4323" w:rsidRDefault="001E10ED" w:rsidP="001E10ED">
            <w:pPr>
              <w:jc w:val="right"/>
              <w:rPr>
                <w:sz w:val="15"/>
                <w:szCs w:val="15"/>
              </w:rPr>
            </w:pPr>
          </w:p>
        </w:tc>
        <w:tc>
          <w:tcPr>
            <w:tcW w:w="686" w:type="dxa"/>
            <w:tcBorders>
              <w:top w:val="nil"/>
              <w:left w:val="nil"/>
              <w:bottom w:val="nil"/>
              <w:right w:val="nil"/>
            </w:tcBorders>
            <w:tcMar>
              <w:left w:w="43" w:type="dxa"/>
              <w:right w:w="43" w:type="dxa"/>
            </w:tcMar>
            <w:vAlign w:val="center"/>
          </w:tcPr>
          <w:p w:rsidR="001E10ED" w:rsidRPr="00BF4323" w:rsidRDefault="001E10ED" w:rsidP="001E10ED">
            <w:pPr>
              <w:jc w:val="right"/>
              <w:rPr>
                <w:sz w:val="15"/>
                <w:szCs w:val="15"/>
              </w:rPr>
            </w:pPr>
          </w:p>
        </w:tc>
        <w:tc>
          <w:tcPr>
            <w:tcW w:w="720" w:type="dxa"/>
            <w:tcBorders>
              <w:top w:val="nil"/>
              <w:left w:val="nil"/>
              <w:bottom w:val="nil"/>
              <w:right w:val="nil"/>
            </w:tcBorders>
            <w:shd w:val="clear" w:color="auto" w:fill="auto"/>
            <w:tcMar>
              <w:left w:w="43" w:type="dxa"/>
              <w:right w:w="43" w:type="dxa"/>
            </w:tcMar>
            <w:hideMark/>
          </w:tcPr>
          <w:p w:rsidR="001E10ED" w:rsidRPr="00BF4323" w:rsidRDefault="001E10ED" w:rsidP="001E10ED">
            <w:pPr>
              <w:jc w:val="right"/>
              <w:rPr>
                <w:sz w:val="15"/>
                <w:szCs w:val="15"/>
              </w:rPr>
            </w:pPr>
          </w:p>
        </w:tc>
        <w:tc>
          <w:tcPr>
            <w:tcW w:w="720" w:type="dxa"/>
            <w:tcBorders>
              <w:top w:val="nil"/>
              <w:left w:val="nil"/>
              <w:bottom w:val="nil"/>
              <w:right w:val="nil"/>
            </w:tcBorders>
            <w:shd w:val="clear" w:color="auto" w:fill="auto"/>
            <w:tcMar>
              <w:left w:w="43" w:type="dxa"/>
              <w:right w:w="43" w:type="dxa"/>
            </w:tcMar>
          </w:tcPr>
          <w:p w:rsidR="001E10ED" w:rsidRPr="00BF4323" w:rsidRDefault="001E10ED" w:rsidP="001E10ED">
            <w:pPr>
              <w:jc w:val="right"/>
              <w:rPr>
                <w:sz w:val="15"/>
                <w:szCs w:val="15"/>
              </w:rPr>
            </w:pPr>
          </w:p>
        </w:tc>
        <w:tc>
          <w:tcPr>
            <w:tcW w:w="720" w:type="dxa"/>
            <w:tcBorders>
              <w:top w:val="nil"/>
              <w:left w:val="nil"/>
              <w:bottom w:val="nil"/>
              <w:right w:val="nil"/>
            </w:tcBorders>
            <w:shd w:val="clear" w:color="auto" w:fill="auto"/>
            <w:tcMar>
              <w:left w:w="43" w:type="dxa"/>
              <w:right w:w="43" w:type="dxa"/>
            </w:tcMar>
          </w:tcPr>
          <w:p w:rsidR="001E10ED" w:rsidRPr="00BF4323" w:rsidRDefault="001E10ED" w:rsidP="001E10ED">
            <w:pPr>
              <w:jc w:val="right"/>
              <w:rPr>
                <w:sz w:val="15"/>
                <w:szCs w:val="15"/>
              </w:rPr>
            </w:pPr>
          </w:p>
        </w:tc>
        <w:tc>
          <w:tcPr>
            <w:tcW w:w="754" w:type="dxa"/>
            <w:tcBorders>
              <w:top w:val="nil"/>
              <w:left w:val="nil"/>
              <w:bottom w:val="nil"/>
              <w:right w:val="nil"/>
            </w:tcBorders>
            <w:shd w:val="clear" w:color="auto" w:fill="auto"/>
            <w:tcMar>
              <w:left w:w="43" w:type="dxa"/>
              <w:right w:w="43" w:type="dxa"/>
            </w:tcMar>
          </w:tcPr>
          <w:p w:rsidR="001E10ED" w:rsidRPr="00BF4323" w:rsidRDefault="001E10ED" w:rsidP="001E10ED">
            <w:pPr>
              <w:jc w:val="right"/>
              <w:rPr>
                <w:sz w:val="15"/>
                <w:szCs w:val="15"/>
              </w:rPr>
            </w:pPr>
          </w:p>
        </w:tc>
        <w:tc>
          <w:tcPr>
            <w:tcW w:w="647" w:type="dxa"/>
            <w:tcBorders>
              <w:top w:val="nil"/>
              <w:left w:val="nil"/>
              <w:bottom w:val="nil"/>
            </w:tcBorders>
            <w:shd w:val="clear" w:color="auto" w:fill="auto"/>
            <w:tcMar>
              <w:left w:w="43" w:type="dxa"/>
              <w:right w:w="43" w:type="dxa"/>
            </w:tcMar>
          </w:tcPr>
          <w:p w:rsidR="001E10ED" w:rsidRPr="00BF4323" w:rsidRDefault="001E10ED" w:rsidP="001E10ED">
            <w:pPr>
              <w:jc w:val="right"/>
              <w:rPr>
                <w:sz w:val="15"/>
                <w:szCs w:val="15"/>
              </w:rPr>
            </w:pPr>
          </w:p>
        </w:tc>
      </w:tr>
      <w:tr w:rsidR="00C00C4C" w:rsidRPr="00BF4323" w:rsidTr="00C00C4C">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C00C4C" w:rsidRPr="00F1018F" w:rsidRDefault="00C00C4C" w:rsidP="00C00C4C">
            <w:pPr>
              <w:rPr>
                <w:b/>
                <w:bCs/>
                <w:sz w:val="14"/>
                <w:szCs w:val="14"/>
              </w:rPr>
            </w:pPr>
            <w:r w:rsidRPr="00F1018F">
              <w:rPr>
                <w:b/>
                <w:bCs/>
                <w:sz w:val="14"/>
                <w:szCs w:val="14"/>
              </w:rPr>
              <w:t>J.</w:t>
            </w:r>
          </w:p>
        </w:tc>
        <w:tc>
          <w:tcPr>
            <w:tcW w:w="1791" w:type="dxa"/>
            <w:tcBorders>
              <w:top w:val="nil"/>
              <w:left w:val="nil"/>
              <w:bottom w:val="nil"/>
              <w:right w:val="nil"/>
            </w:tcBorders>
            <w:shd w:val="clear" w:color="auto" w:fill="auto"/>
            <w:vAlign w:val="center"/>
            <w:hideMark/>
          </w:tcPr>
          <w:p w:rsidR="00C00C4C" w:rsidRPr="00F1018F" w:rsidRDefault="00C00C4C" w:rsidP="00C00C4C">
            <w:pPr>
              <w:rPr>
                <w:b/>
                <w:bCs/>
                <w:sz w:val="14"/>
                <w:szCs w:val="14"/>
              </w:rPr>
            </w:pPr>
            <w:r w:rsidRPr="00F1018F">
              <w:rPr>
                <w:b/>
                <w:bCs/>
                <w:sz w:val="14"/>
                <w:szCs w:val="14"/>
              </w:rPr>
              <w:t>Middle Africa</w:t>
            </w:r>
          </w:p>
        </w:tc>
        <w:tc>
          <w:tcPr>
            <w:tcW w:w="802"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b/>
                <w:bCs/>
                <w:color w:val="000000"/>
                <w:sz w:val="14"/>
                <w:szCs w:val="14"/>
              </w:rPr>
            </w:pPr>
            <w:r>
              <w:rPr>
                <w:b/>
                <w:bCs/>
                <w:color w:val="000000"/>
                <w:sz w:val="14"/>
                <w:szCs w:val="14"/>
              </w:rPr>
              <w:t>7,727</w:t>
            </w:r>
          </w:p>
        </w:tc>
        <w:tc>
          <w:tcPr>
            <w:tcW w:w="818"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b/>
                <w:bCs/>
                <w:color w:val="000000"/>
                <w:sz w:val="14"/>
                <w:szCs w:val="14"/>
              </w:rPr>
            </w:pPr>
            <w:r>
              <w:rPr>
                <w:b/>
                <w:bCs/>
                <w:color w:val="000000"/>
                <w:sz w:val="14"/>
                <w:szCs w:val="14"/>
              </w:rPr>
              <w:t>97,140</w:t>
            </w:r>
          </w:p>
        </w:tc>
        <w:tc>
          <w:tcPr>
            <w:tcW w:w="793"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b/>
                <w:bCs/>
                <w:color w:val="000000"/>
                <w:sz w:val="14"/>
                <w:szCs w:val="14"/>
              </w:rPr>
            </w:pPr>
            <w:r>
              <w:rPr>
                <w:b/>
                <w:bCs/>
                <w:color w:val="000000"/>
                <w:sz w:val="14"/>
                <w:szCs w:val="14"/>
              </w:rPr>
              <w:t>756</w:t>
            </w:r>
          </w:p>
        </w:tc>
        <w:tc>
          <w:tcPr>
            <w:tcW w:w="686" w:type="dxa"/>
            <w:tcBorders>
              <w:top w:val="nil"/>
              <w:left w:val="nil"/>
              <w:bottom w:val="nil"/>
              <w:right w:val="nil"/>
            </w:tcBorders>
            <w:tcMar>
              <w:left w:w="43" w:type="dxa"/>
              <w:right w:w="43" w:type="dxa"/>
            </w:tcMar>
            <w:vAlign w:val="center"/>
          </w:tcPr>
          <w:p w:rsidR="00C00C4C" w:rsidRDefault="00C00C4C" w:rsidP="00C00C4C">
            <w:pPr>
              <w:jc w:val="right"/>
              <w:rPr>
                <w:b/>
                <w:bCs/>
                <w:color w:val="000000"/>
                <w:sz w:val="14"/>
                <w:szCs w:val="14"/>
              </w:rPr>
            </w:pPr>
            <w:r>
              <w:rPr>
                <w:b/>
                <w:bCs/>
                <w:color w:val="000000"/>
                <w:sz w:val="14"/>
                <w:szCs w:val="14"/>
              </w:rPr>
              <w:t>539</w:t>
            </w:r>
          </w:p>
        </w:tc>
        <w:tc>
          <w:tcPr>
            <w:tcW w:w="720"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b/>
                <w:bCs/>
                <w:color w:val="000000"/>
                <w:sz w:val="14"/>
                <w:szCs w:val="14"/>
              </w:rPr>
            </w:pPr>
            <w:r>
              <w:rPr>
                <w:b/>
                <w:bCs/>
                <w:color w:val="000000"/>
                <w:sz w:val="14"/>
                <w:szCs w:val="14"/>
              </w:rPr>
              <w:t>854</w:t>
            </w:r>
          </w:p>
        </w:tc>
        <w:tc>
          <w:tcPr>
            <w:tcW w:w="720"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b/>
                <w:bCs/>
                <w:color w:val="000000"/>
                <w:sz w:val="14"/>
                <w:szCs w:val="14"/>
              </w:rPr>
            </w:pPr>
            <w:r>
              <w:rPr>
                <w:b/>
                <w:bCs/>
                <w:color w:val="000000"/>
                <w:sz w:val="14"/>
                <w:szCs w:val="14"/>
              </w:rPr>
              <w:t>1,088</w:t>
            </w:r>
          </w:p>
        </w:tc>
        <w:tc>
          <w:tcPr>
            <w:tcW w:w="720"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b/>
                <w:bCs/>
                <w:color w:val="000000"/>
                <w:sz w:val="14"/>
                <w:szCs w:val="14"/>
              </w:rPr>
            </w:pPr>
            <w:r>
              <w:rPr>
                <w:b/>
                <w:bCs/>
                <w:color w:val="000000"/>
                <w:sz w:val="14"/>
                <w:szCs w:val="14"/>
              </w:rPr>
              <w:t>551</w:t>
            </w:r>
          </w:p>
        </w:tc>
        <w:tc>
          <w:tcPr>
            <w:tcW w:w="754"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b/>
                <w:bCs/>
                <w:color w:val="000000"/>
                <w:sz w:val="14"/>
                <w:szCs w:val="14"/>
              </w:rPr>
            </w:pPr>
            <w:r>
              <w:rPr>
                <w:b/>
                <w:bCs/>
                <w:color w:val="000000"/>
                <w:sz w:val="14"/>
                <w:szCs w:val="14"/>
              </w:rPr>
              <w:t>698</w:t>
            </w:r>
          </w:p>
        </w:tc>
        <w:tc>
          <w:tcPr>
            <w:tcW w:w="647" w:type="dxa"/>
            <w:tcBorders>
              <w:top w:val="nil"/>
              <w:left w:val="nil"/>
              <w:bottom w:val="nil"/>
            </w:tcBorders>
            <w:shd w:val="clear" w:color="auto" w:fill="auto"/>
            <w:tcMar>
              <w:left w:w="43" w:type="dxa"/>
              <w:right w:w="43" w:type="dxa"/>
            </w:tcMar>
            <w:vAlign w:val="center"/>
          </w:tcPr>
          <w:p w:rsidR="00C00C4C" w:rsidRDefault="00C00C4C" w:rsidP="00C00C4C">
            <w:pPr>
              <w:jc w:val="right"/>
              <w:rPr>
                <w:b/>
                <w:bCs/>
                <w:color w:val="000000"/>
                <w:sz w:val="14"/>
                <w:szCs w:val="14"/>
              </w:rPr>
            </w:pPr>
            <w:r>
              <w:rPr>
                <w:b/>
                <w:bCs/>
                <w:color w:val="000000"/>
                <w:sz w:val="14"/>
                <w:szCs w:val="14"/>
              </w:rPr>
              <w:t>32,213</w:t>
            </w:r>
          </w:p>
        </w:tc>
      </w:tr>
      <w:tr w:rsidR="00C00C4C" w:rsidRPr="00BF4323" w:rsidTr="00C00C4C">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C00C4C" w:rsidRPr="00F1018F" w:rsidRDefault="00C00C4C" w:rsidP="00C00C4C">
            <w:pPr>
              <w:rPr>
                <w:b/>
                <w:bCs/>
                <w:sz w:val="14"/>
                <w:szCs w:val="14"/>
              </w:rPr>
            </w:pPr>
            <w:r w:rsidRPr="00F1018F">
              <w:rPr>
                <w:b/>
                <w:bCs/>
                <w:sz w:val="14"/>
                <w:szCs w:val="14"/>
              </w:rPr>
              <w:t>K.</w:t>
            </w:r>
          </w:p>
        </w:tc>
        <w:tc>
          <w:tcPr>
            <w:tcW w:w="1791" w:type="dxa"/>
            <w:tcBorders>
              <w:top w:val="nil"/>
              <w:left w:val="nil"/>
              <w:bottom w:val="nil"/>
              <w:right w:val="nil"/>
            </w:tcBorders>
            <w:shd w:val="clear" w:color="auto" w:fill="auto"/>
            <w:vAlign w:val="center"/>
            <w:hideMark/>
          </w:tcPr>
          <w:p w:rsidR="00C00C4C" w:rsidRPr="00F1018F" w:rsidRDefault="00C00C4C" w:rsidP="00C00C4C">
            <w:pPr>
              <w:rPr>
                <w:b/>
                <w:bCs/>
                <w:sz w:val="14"/>
                <w:szCs w:val="14"/>
              </w:rPr>
            </w:pPr>
            <w:r w:rsidRPr="00F1018F">
              <w:rPr>
                <w:b/>
                <w:bCs/>
                <w:sz w:val="14"/>
                <w:szCs w:val="14"/>
              </w:rPr>
              <w:t>Northern Africa</w:t>
            </w:r>
          </w:p>
        </w:tc>
        <w:tc>
          <w:tcPr>
            <w:tcW w:w="802"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b/>
                <w:bCs/>
                <w:color w:val="000000"/>
                <w:sz w:val="14"/>
                <w:szCs w:val="14"/>
              </w:rPr>
            </w:pPr>
            <w:r>
              <w:rPr>
                <w:b/>
                <w:bCs/>
                <w:color w:val="000000"/>
                <w:sz w:val="14"/>
                <w:szCs w:val="14"/>
              </w:rPr>
              <w:t>433,317</w:t>
            </w:r>
          </w:p>
        </w:tc>
        <w:tc>
          <w:tcPr>
            <w:tcW w:w="818"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b/>
                <w:bCs/>
                <w:color w:val="000000"/>
                <w:sz w:val="14"/>
                <w:szCs w:val="14"/>
              </w:rPr>
            </w:pPr>
            <w:r>
              <w:rPr>
                <w:b/>
                <w:bCs/>
                <w:color w:val="000000"/>
                <w:sz w:val="14"/>
                <w:szCs w:val="14"/>
              </w:rPr>
              <w:t>504,804</w:t>
            </w:r>
          </w:p>
        </w:tc>
        <w:tc>
          <w:tcPr>
            <w:tcW w:w="793"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b/>
                <w:bCs/>
                <w:color w:val="000000"/>
                <w:sz w:val="14"/>
                <w:szCs w:val="14"/>
              </w:rPr>
            </w:pPr>
            <w:r>
              <w:rPr>
                <w:b/>
                <w:bCs/>
                <w:color w:val="000000"/>
                <w:sz w:val="14"/>
                <w:szCs w:val="14"/>
              </w:rPr>
              <w:t>28,114</w:t>
            </w:r>
          </w:p>
        </w:tc>
        <w:tc>
          <w:tcPr>
            <w:tcW w:w="686" w:type="dxa"/>
            <w:tcBorders>
              <w:top w:val="nil"/>
              <w:left w:val="nil"/>
              <w:bottom w:val="nil"/>
              <w:right w:val="nil"/>
            </w:tcBorders>
            <w:tcMar>
              <w:left w:w="43" w:type="dxa"/>
              <w:right w:w="43" w:type="dxa"/>
            </w:tcMar>
            <w:vAlign w:val="center"/>
          </w:tcPr>
          <w:p w:rsidR="00C00C4C" w:rsidRDefault="00C00C4C" w:rsidP="00C00C4C">
            <w:pPr>
              <w:jc w:val="right"/>
              <w:rPr>
                <w:b/>
                <w:bCs/>
                <w:color w:val="000000"/>
                <w:sz w:val="14"/>
                <w:szCs w:val="14"/>
              </w:rPr>
            </w:pPr>
            <w:r>
              <w:rPr>
                <w:b/>
                <w:bCs/>
                <w:color w:val="000000"/>
                <w:sz w:val="14"/>
                <w:szCs w:val="14"/>
              </w:rPr>
              <w:t>32,753</w:t>
            </w:r>
          </w:p>
        </w:tc>
        <w:tc>
          <w:tcPr>
            <w:tcW w:w="720"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b/>
                <w:bCs/>
                <w:color w:val="000000"/>
                <w:sz w:val="14"/>
                <w:szCs w:val="14"/>
              </w:rPr>
            </w:pPr>
            <w:r>
              <w:rPr>
                <w:b/>
                <w:bCs/>
                <w:color w:val="000000"/>
                <w:sz w:val="14"/>
                <w:szCs w:val="14"/>
              </w:rPr>
              <w:t>37,462</w:t>
            </w:r>
          </w:p>
        </w:tc>
        <w:tc>
          <w:tcPr>
            <w:tcW w:w="720"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b/>
                <w:bCs/>
                <w:color w:val="000000"/>
                <w:sz w:val="14"/>
                <w:szCs w:val="14"/>
              </w:rPr>
            </w:pPr>
            <w:r>
              <w:rPr>
                <w:b/>
                <w:bCs/>
                <w:color w:val="000000"/>
                <w:sz w:val="14"/>
                <w:szCs w:val="14"/>
              </w:rPr>
              <w:t>36,701</w:t>
            </w:r>
          </w:p>
        </w:tc>
        <w:tc>
          <w:tcPr>
            <w:tcW w:w="720"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b/>
                <w:bCs/>
                <w:color w:val="000000"/>
                <w:sz w:val="14"/>
                <w:szCs w:val="14"/>
              </w:rPr>
            </w:pPr>
            <w:r>
              <w:rPr>
                <w:b/>
                <w:bCs/>
                <w:color w:val="000000"/>
                <w:sz w:val="14"/>
                <w:szCs w:val="14"/>
              </w:rPr>
              <w:t>97,946</w:t>
            </w:r>
          </w:p>
        </w:tc>
        <w:tc>
          <w:tcPr>
            <w:tcW w:w="754"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b/>
                <w:bCs/>
                <w:color w:val="000000"/>
                <w:sz w:val="14"/>
                <w:szCs w:val="14"/>
              </w:rPr>
            </w:pPr>
            <w:r>
              <w:rPr>
                <w:b/>
                <w:bCs/>
                <w:color w:val="000000"/>
                <w:sz w:val="14"/>
                <w:szCs w:val="14"/>
              </w:rPr>
              <w:t>56,201</w:t>
            </w:r>
          </w:p>
        </w:tc>
        <w:tc>
          <w:tcPr>
            <w:tcW w:w="647" w:type="dxa"/>
            <w:tcBorders>
              <w:top w:val="nil"/>
              <w:left w:val="nil"/>
              <w:bottom w:val="nil"/>
            </w:tcBorders>
            <w:shd w:val="clear" w:color="auto" w:fill="auto"/>
            <w:tcMar>
              <w:left w:w="43" w:type="dxa"/>
              <w:right w:w="43" w:type="dxa"/>
            </w:tcMar>
            <w:vAlign w:val="center"/>
          </w:tcPr>
          <w:p w:rsidR="00C00C4C" w:rsidRDefault="00C00C4C" w:rsidP="00C00C4C">
            <w:pPr>
              <w:jc w:val="right"/>
              <w:rPr>
                <w:b/>
                <w:bCs/>
                <w:color w:val="000000"/>
                <w:sz w:val="14"/>
                <w:szCs w:val="14"/>
              </w:rPr>
            </w:pPr>
            <w:r>
              <w:rPr>
                <w:b/>
                <w:bCs/>
                <w:color w:val="000000"/>
                <w:sz w:val="14"/>
                <w:szCs w:val="14"/>
              </w:rPr>
              <w:t>31,106</w:t>
            </w:r>
          </w:p>
        </w:tc>
      </w:tr>
      <w:tr w:rsidR="00C00C4C" w:rsidRPr="00BF4323" w:rsidTr="00C00C4C">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C00C4C" w:rsidRPr="00F1018F" w:rsidRDefault="00C00C4C" w:rsidP="00C00C4C">
            <w:pPr>
              <w:rPr>
                <w:sz w:val="14"/>
                <w:szCs w:val="14"/>
              </w:rPr>
            </w:pPr>
          </w:p>
        </w:tc>
        <w:tc>
          <w:tcPr>
            <w:tcW w:w="1791" w:type="dxa"/>
            <w:tcBorders>
              <w:top w:val="nil"/>
              <w:left w:val="nil"/>
              <w:bottom w:val="nil"/>
              <w:right w:val="nil"/>
            </w:tcBorders>
            <w:shd w:val="clear" w:color="auto" w:fill="auto"/>
            <w:vAlign w:val="center"/>
            <w:hideMark/>
          </w:tcPr>
          <w:p w:rsidR="00C00C4C" w:rsidRPr="00F1018F" w:rsidRDefault="00C00C4C" w:rsidP="00C00C4C">
            <w:pPr>
              <w:rPr>
                <w:sz w:val="14"/>
                <w:szCs w:val="14"/>
              </w:rPr>
            </w:pPr>
            <w:r w:rsidRPr="00F1018F">
              <w:rPr>
                <w:sz w:val="14"/>
                <w:szCs w:val="14"/>
              </w:rPr>
              <w:t>Egypt</w:t>
            </w:r>
          </w:p>
        </w:tc>
        <w:tc>
          <w:tcPr>
            <w:tcW w:w="802"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color w:val="000000"/>
                <w:sz w:val="14"/>
                <w:szCs w:val="14"/>
              </w:rPr>
            </w:pPr>
            <w:r>
              <w:rPr>
                <w:color w:val="000000"/>
                <w:sz w:val="14"/>
                <w:szCs w:val="14"/>
              </w:rPr>
              <w:t>138,579</w:t>
            </w:r>
          </w:p>
        </w:tc>
        <w:tc>
          <w:tcPr>
            <w:tcW w:w="818"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color w:val="000000"/>
                <w:sz w:val="14"/>
                <w:szCs w:val="14"/>
              </w:rPr>
            </w:pPr>
            <w:r>
              <w:rPr>
                <w:color w:val="000000"/>
                <w:sz w:val="14"/>
                <w:szCs w:val="14"/>
              </w:rPr>
              <w:t>144,446</w:t>
            </w:r>
          </w:p>
        </w:tc>
        <w:tc>
          <w:tcPr>
            <w:tcW w:w="793"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color w:val="000000"/>
                <w:sz w:val="14"/>
                <w:szCs w:val="14"/>
              </w:rPr>
            </w:pPr>
            <w:r>
              <w:rPr>
                <w:color w:val="000000"/>
                <w:sz w:val="14"/>
                <w:szCs w:val="14"/>
              </w:rPr>
              <w:t>7,746</w:t>
            </w:r>
          </w:p>
        </w:tc>
        <w:tc>
          <w:tcPr>
            <w:tcW w:w="686" w:type="dxa"/>
            <w:tcBorders>
              <w:top w:val="nil"/>
              <w:left w:val="nil"/>
              <w:bottom w:val="nil"/>
              <w:right w:val="nil"/>
            </w:tcBorders>
            <w:tcMar>
              <w:left w:w="43" w:type="dxa"/>
              <w:right w:w="43" w:type="dxa"/>
            </w:tcMar>
            <w:vAlign w:val="center"/>
          </w:tcPr>
          <w:p w:rsidR="00C00C4C" w:rsidRDefault="00C00C4C" w:rsidP="00C00C4C">
            <w:pPr>
              <w:jc w:val="right"/>
              <w:rPr>
                <w:color w:val="000000"/>
                <w:sz w:val="14"/>
                <w:szCs w:val="14"/>
              </w:rPr>
            </w:pPr>
            <w:r>
              <w:rPr>
                <w:color w:val="000000"/>
                <w:sz w:val="14"/>
                <w:szCs w:val="14"/>
              </w:rPr>
              <w:t>7,450</w:t>
            </w:r>
          </w:p>
        </w:tc>
        <w:tc>
          <w:tcPr>
            <w:tcW w:w="720"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color w:val="000000"/>
                <w:sz w:val="14"/>
                <w:szCs w:val="14"/>
              </w:rPr>
            </w:pPr>
            <w:r>
              <w:rPr>
                <w:color w:val="000000"/>
                <w:sz w:val="14"/>
                <w:szCs w:val="14"/>
              </w:rPr>
              <w:t>13,910</w:t>
            </w:r>
          </w:p>
        </w:tc>
        <w:tc>
          <w:tcPr>
            <w:tcW w:w="720"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color w:val="000000"/>
                <w:sz w:val="14"/>
                <w:szCs w:val="14"/>
              </w:rPr>
            </w:pPr>
            <w:r>
              <w:rPr>
                <w:color w:val="000000"/>
                <w:sz w:val="14"/>
                <w:szCs w:val="14"/>
              </w:rPr>
              <w:t>13,275</w:t>
            </w:r>
          </w:p>
        </w:tc>
        <w:tc>
          <w:tcPr>
            <w:tcW w:w="720"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color w:val="000000"/>
                <w:sz w:val="14"/>
                <w:szCs w:val="14"/>
              </w:rPr>
            </w:pPr>
            <w:r>
              <w:rPr>
                <w:color w:val="000000"/>
                <w:sz w:val="14"/>
                <w:szCs w:val="14"/>
              </w:rPr>
              <w:t>10,447</w:t>
            </w:r>
          </w:p>
        </w:tc>
        <w:tc>
          <w:tcPr>
            <w:tcW w:w="754"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color w:val="000000"/>
                <w:sz w:val="14"/>
                <w:szCs w:val="14"/>
              </w:rPr>
            </w:pPr>
            <w:r>
              <w:rPr>
                <w:color w:val="000000"/>
                <w:sz w:val="14"/>
                <w:szCs w:val="14"/>
              </w:rPr>
              <w:t>6,225</w:t>
            </w:r>
          </w:p>
        </w:tc>
        <w:tc>
          <w:tcPr>
            <w:tcW w:w="647" w:type="dxa"/>
            <w:tcBorders>
              <w:top w:val="nil"/>
              <w:left w:val="nil"/>
              <w:bottom w:val="nil"/>
            </w:tcBorders>
            <w:shd w:val="clear" w:color="auto" w:fill="auto"/>
            <w:tcMar>
              <w:left w:w="43" w:type="dxa"/>
              <w:right w:w="43" w:type="dxa"/>
            </w:tcMar>
            <w:vAlign w:val="center"/>
          </w:tcPr>
          <w:p w:rsidR="00C00C4C" w:rsidRDefault="00C00C4C" w:rsidP="00C00C4C">
            <w:pPr>
              <w:jc w:val="right"/>
              <w:rPr>
                <w:color w:val="000000"/>
                <w:sz w:val="14"/>
                <w:szCs w:val="14"/>
              </w:rPr>
            </w:pPr>
            <w:r>
              <w:rPr>
                <w:color w:val="000000"/>
                <w:sz w:val="14"/>
                <w:szCs w:val="14"/>
              </w:rPr>
              <w:t>6,338</w:t>
            </w:r>
          </w:p>
        </w:tc>
      </w:tr>
      <w:tr w:rsidR="00C00C4C" w:rsidRPr="00BF4323" w:rsidTr="00C00C4C">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C00C4C" w:rsidRPr="00F1018F" w:rsidRDefault="00C00C4C" w:rsidP="00C00C4C">
            <w:pPr>
              <w:rPr>
                <w:sz w:val="14"/>
                <w:szCs w:val="14"/>
              </w:rPr>
            </w:pPr>
          </w:p>
        </w:tc>
        <w:tc>
          <w:tcPr>
            <w:tcW w:w="1791" w:type="dxa"/>
            <w:tcBorders>
              <w:top w:val="nil"/>
              <w:left w:val="nil"/>
              <w:bottom w:val="nil"/>
              <w:right w:val="nil"/>
            </w:tcBorders>
            <w:shd w:val="clear" w:color="auto" w:fill="auto"/>
            <w:vAlign w:val="center"/>
            <w:hideMark/>
          </w:tcPr>
          <w:p w:rsidR="00C00C4C" w:rsidRPr="00F1018F" w:rsidRDefault="00C00C4C" w:rsidP="00C00C4C">
            <w:pPr>
              <w:rPr>
                <w:sz w:val="14"/>
                <w:szCs w:val="14"/>
              </w:rPr>
            </w:pPr>
            <w:r w:rsidRPr="00F1018F">
              <w:rPr>
                <w:sz w:val="14"/>
                <w:szCs w:val="14"/>
              </w:rPr>
              <w:t>Morocco</w:t>
            </w:r>
          </w:p>
        </w:tc>
        <w:tc>
          <w:tcPr>
            <w:tcW w:w="802"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color w:val="000000"/>
                <w:sz w:val="14"/>
                <w:szCs w:val="14"/>
              </w:rPr>
            </w:pPr>
            <w:r>
              <w:rPr>
                <w:color w:val="000000"/>
                <w:sz w:val="14"/>
                <w:szCs w:val="14"/>
              </w:rPr>
              <w:t>267,203</w:t>
            </w:r>
          </w:p>
        </w:tc>
        <w:tc>
          <w:tcPr>
            <w:tcW w:w="818"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color w:val="000000"/>
                <w:sz w:val="14"/>
                <w:szCs w:val="14"/>
              </w:rPr>
            </w:pPr>
            <w:r>
              <w:rPr>
                <w:color w:val="000000"/>
                <w:sz w:val="14"/>
                <w:szCs w:val="14"/>
              </w:rPr>
              <w:t>295,881</w:t>
            </w:r>
          </w:p>
        </w:tc>
        <w:tc>
          <w:tcPr>
            <w:tcW w:w="793"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color w:val="000000"/>
                <w:sz w:val="14"/>
                <w:szCs w:val="14"/>
              </w:rPr>
            </w:pPr>
            <w:r>
              <w:rPr>
                <w:color w:val="000000"/>
                <w:sz w:val="14"/>
                <w:szCs w:val="14"/>
              </w:rPr>
              <w:t>18,731</w:t>
            </w:r>
          </w:p>
        </w:tc>
        <w:tc>
          <w:tcPr>
            <w:tcW w:w="686" w:type="dxa"/>
            <w:tcBorders>
              <w:top w:val="nil"/>
              <w:left w:val="nil"/>
              <w:bottom w:val="nil"/>
              <w:right w:val="nil"/>
            </w:tcBorders>
            <w:tcMar>
              <w:left w:w="43" w:type="dxa"/>
              <w:right w:w="43" w:type="dxa"/>
            </w:tcMar>
            <w:vAlign w:val="center"/>
          </w:tcPr>
          <w:p w:rsidR="00C00C4C" w:rsidRDefault="00C00C4C" w:rsidP="00C00C4C">
            <w:pPr>
              <w:jc w:val="right"/>
              <w:rPr>
                <w:color w:val="000000"/>
                <w:sz w:val="14"/>
                <w:szCs w:val="14"/>
              </w:rPr>
            </w:pPr>
            <w:r>
              <w:rPr>
                <w:color w:val="000000"/>
                <w:sz w:val="14"/>
                <w:szCs w:val="14"/>
              </w:rPr>
              <w:t>22,409</w:t>
            </w:r>
          </w:p>
        </w:tc>
        <w:tc>
          <w:tcPr>
            <w:tcW w:w="720"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color w:val="000000"/>
                <w:sz w:val="14"/>
                <w:szCs w:val="14"/>
              </w:rPr>
            </w:pPr>
            <w:r>
              <w:rPr>
                <w:color w:val="000000"/>
                <w:sz w:val="14"/>
                <w:szCs w:val="14"/>
              </w:rPr>
              <w:t>20,280</w:t>
            </w:r>
          </w:p>
        </w:tc>
        <w:tc>
          <w:tcPr>
            <w:tcW w:w="720"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color w:val="000000"/>
                <w:sz w:val="14"/>
                <w:szCs w:val="14"/>
              </w:rPr>
            </w:pPr>
            <w:r>
              <w:rPr>
                <w:color w:val="000000"/>
                <w:sz w:val="14"/>
                <w:szCs w:val="14"/>
              </w:rPr>
              <w:t>21,874</w:t>
            </w:r>
          </w:p>
        </w:tc>
        <w:tc>
          <w:tcPr>
            <w:tcW w:w="720"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color w:val="000000"/>
                <w:sz w:val="14"/>
                <w:szCs w:val="14"/>
              </w:rPr>
            </w:pPr>
            <w:r>
              <w:rPr>
                <w:color w:val="000000"/>
                <w:sz w:val="14"/>
                <w:szCs w:val="14"/>
              </w:rPr>
              <w:t>56,368</w:t>
            </w:r>
          </w:p>
        </w:tc>
        <w:tc>
          <w:tcPr>
            <w:tcW w:w="754"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color w:val="000000"/>
                <w:sz w:val="14"/>
                <w:szCs w:val="14"/>
              </w:rPr>
            </w:pPr>
            <w:r>
              <w:rPr>
                <w:color w:val="000000"/>
                <w:sz w:val="14"/>
                <w:szCs w:val="14"/>
              </w:rPr>
              <w:t>49,296</w:t>
            </w:r>
          </w:p>
        </w:tc>
        <w:tc>
          <w:tcPr>
            <w:tcW w:w="647" w:type="dxa"/>
            <w:tcBorders>
              <w:top w:val="nil"/>
              <w:left w:val="nil"/>
              <w:bottom w:val="nil"/>
            </w:tcBorders>
            <w:shd w:val="clear" w:color="auto" w:fill="auto"/>
            <w:tcMar>
              <w:left w:w="43" w:type="dxa"/>
              <w:right w:w="43" w:type="dxa"/>
            </w:tcMar>
            <w:vAlign w:val="center"/>
          </w:tcPr>
          <w:p w:rsidR="00C00C4C" w:rsidRDefault="00C00C4C" w:rsidP="00C00C4C">
            <w:pPr>
              <w:jc w:val="right"/>
              <w:rPr>
                <w:color w:val="000000"/>
                <w:sz w:val="14"/>
                <w:szCs w:val="14"/>
              </w:rPr>
            </w:pPr>
            <w:r>
              <w:rPr>
                <w:color w:val="000000"/>
                <w:sz w:val="14"/>
                <w:szCs w:val="14"/>
              </w:rPr>
              <w:t>24,387</w:t>
            </w:r>
          </w:p>
        </w:tc>
      </w:tr>
      <w:tr w:rsidR="00C00C4C" w:rsidRPr="00BF4323" w:rsidTr="00C00C4C">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C00C4C" w:rsidRPr="00F1018F" w:rsidRDefault="00C00C4C" w:rsidP="00C00C4C">
            <w:pPr>
              <w:rPr>
                <w:sz w:val="14"/>
                <w:szCs w:val="14"/>
              </w:rPr>
            </w:pPr>
          </w:p>
        </w:tc>
        <w:tc>
          <w:tcPr>
            <w:tcW w:w="1791" w:type="dxa"/>
            <w:tcBorders>
              <w:top w:val="nil"/>
              <w:left w:val="nil"/>
              <w:bottom w:val="nil"/>
              <w:right w:val="nil"/>
            </w:tcBorders>
            <w:shd w:val="clear" w:color="auto" w:fill="auto"/>
            <w:vAlign w:val="center"/>
            <w:hideMark/>
          </w:tcPr>
          <w:p w:rsidR="00C00C4C" w:rsidRPr="00F1018F" w:rsidRDefault="00C00C4C" w:rsidP="00C00C4C">
            <w:pPr>
              <w:rPr>
                <w:sz w:val="14"/>
                <w:szCs w:val="14"/>
              </w:rPr>
            </w:pPr>
            <w:r w:rsidRPr="00F1018F">
              <w:rPr>
                <w:sz w:val="14"/>
                <w:szCs w:val="14"/>
              </w:rPr>
              <w:t>Others</w:t>
            </w:r>
          </w:p>
        </w:tc>
        <w:tc>
          <w:tcPr>
            <w:tcW w:w="802"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color w:val="000000"/>
                <w:sz w:val="14"/>
                <w:szCs w:val="14"/>
              </w:rPr>
            </w:pPr>
            <w:r>
              <w:rPr>
                <w:color w:val="000000"/>
                <w:sz w:val="14"/>
                <w:szCs w:val="14"/>
              </w:rPr>
              <w:t>27,535</w:t>
            </w:r>
          </w:p>
        </w:tc>
        <w:tc>
          <w:tcPr>
            <w:tcW w:w="818"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color w:val="000000"/>
                <w:sz w:val="14"/>
                <w:szCs w:val="14"/>
              </w:rPr>
            </w:pPr>
            <w:r>
              <w:rPr>
                <w:color w:val="000000"/>
                <w:sz w:val="14"/>
                <w:szCs w:val="14"/>
              </w:rPr>
              <w:t>64,477</w:t>
            </w:r>
          </w:p>
        </w:tc>
        <w:tc>
          <w:tcPr>
            <w:tcW w:w="793"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color w:val="000000"/>
                <w:sz w:val="14"/>
                <w:szCs w:val="14"/>
              </w:rPr>
            </w:pPr>
            <w:r>
              <w:rPr>
                <w:color w:val="000000"/>
                <w:sz w:val="14"/>
                <w:szCs w:val="14"/>
              </w:rPr>
              <w:t>1,637</w:t>
            </w:r>
          </w:p>
        </w:tc>
        <w:tc>
          <w:tcPr>
            <w:tcW w:w="686" w:type="dxa"/>
            <w:tcBorders>
              <w:top w:val="nil"/>
              <w:left w:val="nil"/>
              <w:bottom w:val="nil"/>
              <w:right w:val="nil"/>
            </w:tcBorders>
            <w:tcMar>
              <w:left w:w="43" w:type="dxa"/>
              <w:right w:w="43" w:type="dxa"/>
            </w:tcMar>
            <w:vAlign w:val="center"/>
          </w:tcPr>
          <w:p w:rsidR="00C00C4C" w:rsidRDefault="00C00C4C" w:rsidP="00C00C4C">
            <w:pPr>
              <w:jc w:val="right"/>
              <w:rPr>
                <w:color w:val="000000"/>
                <w:sz w:val="14"/>
                <w:szCs w:val="14"/>
              </w:rPr>
            </w:pPr>
            <w:r>
              <w:rPr>
                <w:color w:val="000000"/>
                <w:sz w:val="14"/>
                <w:szCs w:val="14"/>
              </w:rPr>
              <w:t>2,893</w:t>
            </w:r>
          </w:p>
        </w:tc>
        <w:tc>
          <w:tcPr>
            <w:tcW w:w="720"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color w:val="000000"/>
                <w:sz w:val="14"/>
                <w:szCs w:val="14"/>
              </w:rPr>
            </w:pPr>
            <w:r>
              <w:rPr>
                <w:color w:val="000000"/>
                <w:sz w:val="14"/>
                <w:szCs w:val="14"/>
              </w:rPr>
              <w:t>3,273</w:t>
            </w:r>
          </w:p>
        </w:tc>
        <w:tc>
          <w:tcPr>
            <w:tcW w:w="720"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color w:val="000000"/>
                <w:sz w:val="14"/>
                <w:szCs w:val="14"/>
              </w:rPr>
            </w:pPr>
            <w:r>
              <w:rPr>
                <w:color w:val="000000"/>
                <w:sz w:val="14"/>
                <w:szCs w:val="14"/>
              </w:rPr>
              <w:t>1,552</w:t>
            </w:r>
          </w:p>
        </w:tc>
        <w:tc>
          <w:tcPr>
            <w:tcW w:w="720"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color w:val="000000"/>
                <w:sz w:val="14"/>
                <w:szCs w:val="14"/>
              </w:rPr>
            </w:pPr>
            <w:r>
              <w:rPr>
                <w:color w:val="000000"/>
                <w:sz w:val="14"/>
                <w:szCs w:val="14"/>
              </w:rPr>
              <w:t>31,131</w:t>
            </w:r>
          </w:p>
        </w:tc>
        <w:tc>
          <w:tcPr>
            <w:tcW w:w="754"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color w:val="000000"/>
                <w:sz w:val="14"/>
                <w:szCs w:val="14"/>
              </w:rPr>
            </w:pPr>
            <w:r>
              <w:rPr>
                <w:color w:val="000000"/>
                <w:sz w:val="14"/>
                <w:szCs w:val="14"/>
              </w:rPr>
              <w:t>681</w:t>
            </w:r>
          </w:p>
        </w:tc>
        <w:tc>
          <w:tcPr>
            <w:tcW w:w="647" w:type="dxa"/>
            <w:tcBorders>
              <w:top w:val="nil"/>
              <w:left w:val="nil"/>
              <w:bottom w:val="nil"/>
            </w:tcBorders>
            <w:shd w:val="clear" w:color="auto" w:fill="auto"/>
            <w:tcMar>
              <w:left w:w="43" w:type="dxa"/>
              <w:right w:w="43" w:type="dxa"/>
            </w:tcMar>
            <w:vAlign w:val="center"/>
          </w:tcPr>
          <w:p w:rsidR="00C00C4C" w:rsidRDefault="00C00C4C" w:rsidP="00C00C4C">
            <w:pPr>
              <w:jc w:val="right"/>
              <w:rPr>
                <w:color w:val="000000"/>
                <w:sz w:val="14"/>
                <w:szCs w:val="14"/>
              </w:rPr>
            </w:pPr>
            <w:r>
              <w:rPr>
                <w:color w:val="000000"/>
                <w:sz w:val="14"/>
                <w:szCs w:val="14"/>
              </w:rPr>
              <w:t>382</w:t>
            </w:r>
          </w:p>
        </w:tc>
      </w:tr>
      <w:tr w:rsidR="00C00C4C" w:rsidRPr="00BF4323" w:rsidTr="00C00C4C">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C00C4C" w:rsidRPr="00F1018F" w:rsidRDefault="00C00C4C" w:rsidP="00C00C4C">
            <w:pPr>
              <w:rPr>
                <w:b/>
                <w:bCs/>
                <w:sz w:val="14"/>
                <w:szCs w:val="14"/>
              </w:rPr>
            </w:pPr>
            <w:r w:rsidRPr="00F1018F">
              <w:rPr>
                <w:b/>
                <w:bCs/>
                <w:sz w:val="14"/>
                <w:szCs w:val="14"/>
              </w:rPr>
              <w:t>L.</w:t>
            </w:r>
          </w:p>
        </w:tc>
        <w:tc>
          <w:tcPr>
            <w:tcW w:w="1791" w:type="dxa"/>
            <w:tcBorders>
              <w:top w:val="nil"/>
              <w:left w:val="nil"/>
              <w:bottom w:val="nil"/>
              <w:right w:val="nil"/>
            </w:tcBorders>
            <w:shd w:val="clear" w:color="auto" w:fill="auto"/>
            <w:vAlign w:val="center"/>
            <w:hideMark/>
          </w:tcPr>
          <w:p w:rsidR="00C00C4C" w:rsidRPr="00F1018F" w:rsidRDefault="00C00C4C" w:rsidP="00C00C4C">
            <w:pPr>
              <w:rPr>
                <w:b/>
                <w:bCs/>
                <w:sz w:val="14"/>
                <w:szCs w:val="14"/>
              </w:rPr>
            </w:pPr>
            <w:r w:rsidRPr="00F1018F">
              <w:rPr>
                <w:b/>
                <w:bCs/>
                <w:sz w:val="14"/>
                <w:szCs w:val="14"/>
              </w:rPr>
              <w:t>Southern Africa</w:t>
            </w:r>
          </w:p>
        </w:tc>
        <w:tc>
          <w:tcPr>
            <w:tcW w:w="802"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b/>
                <w:bCs/>
                <w:color w:val="000000"/>
                <w:sz w:val="14"/>
                <w:szCs w:val="14"/>
              </w:rPr>
            </w:pPr>
            <w:r>
              <w:rPr>
                <w:b/>
                <w:bCs/>
                <w:color w:val="000000"/>
                <w:sz w:val="14"/>
                <w:szCs w:val="14"/>
              </w:rPr>
              <w:t>814,000</w:t>
            </w:r>
          </w:p>
        </w:tc>
        <w:tc>
          <w:tcPr>
            <w:tcW w:w="818"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b/>
                <w:bCs/>
                <w:color w:val="000000"/>
                <w:sz w:val="14"/>
                <w:szCs w:val="14"/>
              </w:rPr>
            </w:pPr>
            <w:r>
              <w:rPr>
                <w:b/>
                <w:bCs/>
                <w:color w:val="000000"/>
                <w:sz w:val="14"/>
                <w:szCs w:val="14"/>
              </w:rPr>
              <w:t>1,240,950</w:t>
            </w:r>
          </w:p>
        </w:tc>
        <w:tc>
          <w:tcPr>
            <w:tcW w:w="793"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b/>
                <w:bCs/>
                <w:color w:val="000000"/>
                <w:sz w:val="14"/>
                <w:szCs w:val="14"/>
              </w:rPr>
            </w:pPr>
            <w:r>
              <w:rPr>
                <w:b/>
                <w:bCs/>
                <w:color w:val="000000"/>
                <w:sz w:val="14"/>
                <w:szCs w:val="14"/>
              </w:rPr>
              <w:t>73,757</w:t>
            </w:r>
          </w:p>
        </w:tc>
        <w:tc>
          <w:tcPr>
            <w:tcW w:w="686" w:type="dxa"/>
            <w:tcBorders>
              <w:top w:val="nil"/>
              <w:left w:val="nil"/>
              <w:bottom w:val="nil"/>
              <w:right w:val="nil"/>
            </w:tcBorders>
            <w:tcMar>
              <w:left w:w="43" w:type="dxa"/>
              <w:right w:w="43" w:type="dxa"/>
            </w:tcMar>
            <w:vAlign w:val="center"/>
          </w:tcPr>
          <w:p w:rsidR="00C00C4C" w:rsidRDefault="00C00C4C" w:rsidP="00C00C4C">
            <w:pPr>
              <w:jc w:val="right"/>
              <w:rPr>
                <w:b/>
                <w:bCs/>
                <w:color w:val="000000"/>
                <w:sz w:val="14"/>
                <w:szCs w:val="14"/>
              </w:rPr>
            </w:pPr>
            <w:r>
              <w:rPr>
                <w:b/>
                <w:bCs/>
                <w:color w:val="000000"/>
                <w:sz w:val="14"/>
                <w:szCs w:val="14"/>
              </w:rPr>
              <w:t>127,747</w:t>
            </w:r>
          </w:p>
        </w:tc>
        <w:tc>
          <w:tcPr>
            <w:tcW w:w="720"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b/>
                <w:bCs/>
                <w:color w:val="000000"/>
                <w:sz w:val="14"/>
                <w:szCs w:val="14"/>
              </w:rPr>
            </w:pPr>
            <w:r>
              <w:rPr>
                <w:b/>
                <w:bCs/>
                <w:color w:val="000000"/>
                <w:sz w:val="14"/>
                <w:szCs w:val="14"/>
              </w:rPr>
              <w:t>92,947</w:t>
            </w:r>
          </w:p>
        </w:tc>
        <w:tc>
          <w:tcPr>
            <w:tcW w:w="720"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b/>
                <w:bCs/>
                <w:color w:val="000000"/>
                <w:sz w:val="14"/>
                <w:szCs w:val="14"/>
              </w:rPr>
            </w:pPr>
            <w:r>
              <w:rPr>
                <w:b/>
                <w:bCs/>
                <w:color w:val="000000"/>
                <w:sz w:val="14"/>
                <w:szCs w:val="14"/>
              </w:rPr>
              <w:t>84,520</w:t>
            </w:r>
          </w:p>
        </w:tc>
        <w:tc>
          <w:tcPr>
            <w:tcW w:w="720"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b/>
                <w:bCs/>
                <w:color w:val="000000"/>
                <w:sz w:val="14"/>
                <w:szCs w:val="14"/>
              </w:rPr>
            </w:pPr>
            <w:r>
              <w:rPr>
                <w:b/>
                <w:bCs/>
                <w:color w:val="000000"/>
                <w:sz w:val="14"/>
                <w:szCs w:val="14"/>
              </w:rPr>
              <w:t>79,907</w:t>
            </w:r>
          </w:p>
        </w:tc>
        <w:tc>
          <w:tcPr>
            <w:tcW w:w="754"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b/>
                <w:bCs/>
                <w:color w:val="000000"/>
                <w:sz w:val="14"/>
                <w:szCs w:val="14"/>
              </w:rPr>
            </w:pPr>
            <w:r>
              <w:rPr>
                <w:b/>
                <w:bCs/>
                <w:color w:val="000000"/>
                <w:sz w:val="14"/>
                <w:szCs w:val="14"/>
              </w:rPr>
              <w:t>105,800</w:t>
            </w:r>
          </w:p>
        </w:tc>
        <w:tc>
          <w:tcPr>
            <w:tcW w:w="647" w:type="dxa"/>
            <w:tcBorders>
              <w:top w:val="nil"/>
              <w:left w:val="nil"/>
              <w:bottom w:val="nil"/>
            </w:tcBorders>
            <w:shd w:val="clear" w:color="auto" w:fill="auto"/>
            <w:tcMar>
              <w:left w:w="43" w:type="dxa"/>
              <w:right w:w="43" w:type="dxa"/>
            </w:tcMar>
            <w:vAlign w:val="center"/>
          </w:tcPr>
          <w:p w:rsidR="00C00C4C" w:rsidRDefault="00C00C4C" w:rsidP="00C00C4C">
            <w:pPr>
              <w:jc w:val="right"/>
              <w:rPr>
                <w:b/>
                <w:bCs/>
                <w:color w:val="000000"/>
                <w:sz w:val="14"/>
                <w:szCs w:val="14"/>
              </w:rPr>
            </w:pPr>
            <w:r>
              <w:rPr>
                <w:b/>
                <w:bCs/>
                <w:color w:val="000000"/>
                <w:sz w:val="14"/>
                <w:szCs w:val="14"/>
              </w:rPr>
              <w:t>112,637</w:t>
            </w:r>
          </w:p>
        </w:tc>
      </w:tr>
      <w:tr w:rsidR="00C00C4C" w:rsidRPr="00BF4323" w:rsidTr="00C00C4C">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C00C4C" w:rsidRPr="00F1018F" w:rsidRDefault="00C00C4C" w:rsidP="00C00C4C">
            <w:pPr>
              <w:rPr>
                <w:sz w:val="14"/>
                <w:szCs w:val="14"/>
              </w:rPr>
            </w:pPr>
          </w:p>
        </w:tc>
        <w:tc>
          <w:tcPr>
            <w:tcW w:w="1791" w:type="dxa"/>
            <w:tcBorders>
              <w:top w:val="nil"/>
              <w:left w:val="nil"/>
              <w:bottom w:val="nil"/>
              <w:right w:val="nil"/>
            </w:tcBorders>
            <w:shd w:val="clear" w:color="auto" w:fill="auto"/>
            <w:vAlign w:val="center"/>
            <w:hideMark/>
          </w:tcPr>
          <w:p w:rsidR="00C00C4C" w:rsidRPr="00F1018F" w:rsidRDefault="00C00C4C" w:rsidP="00C00C4C">
            <w:pPr>
              <w:rPr>
                <w:sz w:val="14"/>
                <w:szCs w:val="14"/>
              </w:rPr>
            </w:pPr>
            <w:r w:rsidRPr="00F1018F">
              <w:rPr>
                <w:sz w:val="14"/>
                <w:szCs w:val="14"/>
              </w:rPr>
              <w:t>South Africa</w:t>
            </w:r>
          </w:p>
        </w:tc>
        <w:tc>
          <w:tcPr>
            <w:tcW w:w="802"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color w:val="000000"/>
                <w:sz w:val="14"/>
                <w:szCs w:val="14"/>
              </w:rPr>
            </w:pPr>
            <w:r>
              <w:rPr>
                <w:color w:val="000000"/>
                <w:sz w:val="14"/>
                <w:szCs w:val="14"/>
              </w:rPr>
              <w:t>803,195</w:t>
            </w:r>
          </w:p>
        </w:tc>
        <w:tc>
          <w:tcPr>
            <w:tcW w:w="818"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color w:val="000000"/>
                <w:sz w:val="14"/>
                <w:szCs w:val="14"/>
              </w:rPr>
            </w:pPr>
            <w:r>
              <w:rPr>
                <w:color w:val="000000"/>
                <w:sz w:val="14"/>
                <w:szCs w:val="14"/>
              </w:rPr>
              <w:t>1,192,631</w:t>
            </w:r>
          </w:p>
        </w:tc>
        <w:tc>
          <w:tcPr>
            <w:tcW w:w="793"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color w:val="000000"/>
                <w:sz w:val="14"/>
                <w:szCs w:val="14"/>
              </w:rPr>
            </w:pPr>
            <w:r>
              <w:rPr>
                <w:color w:val="000000"/>
                <w:sz w:val="14"/>
                <w:szCs w:val="14"/>
              </w:rPr>
              <w:t>72,422</w:t>
            </w:r>
          </w:p>
        </w:tc>
        <w:tc>
          <w:tcPr>
            <w:tcW w:w="686" w:type="dxa"/>
            <w:tcBorders>
              <w:top w:val="nil"/>
              <w:left w:val="nil"/>
              <w:bottom w:val="nil"/>
              <w:right w:val="nil"/>
            </w:tcBorders>
            <w:tcMar>
              <w:left w:w="43" w:type="dxa"/>
              <w:right w:w="43" w:type="dxa"/>
            </w:tcMar>
            <w:vAlign w:val="center"/>
          </w:tcPr>
          <w:p w:rsidR="00C00C4C" w:rsidRDefault="00C00C4C" w:rsidP="00C00C4C">
            <w:pPr>
              <w:jc w:val="right"/>
              <w:rPr>
                <w:color w:val="000000"/>
                <w:sz w:val="14"/>
                <w:szCs w:val="14"/>
              </w:rPr>
            </w:pPr>
            <w:r>
              <w:rPr>
                <w:color w:val="000000"/>
                <w:sz w:val="14"/>
                <w:szCs w:val="14"/>
              </w:rPr>
              <w:t>127,371</w:t>
            </w:r>
          </w:p>
        </w:tc>
        <w:tc>
          <w:tcPr>
            <w:tcW w:w="720"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color w:val="000000"/>
                <w:sz w:val="14"/>
                <w:szCs w:val="14"/>
              </w:rPr>
            </w:pPr>
            <w:r>
              <w:rPr>
                <w:color w:val="000000"/>
                <w:sz w:val="14"/>
                <w:szCs w:val="14"/>
              </w:rPr>
              <w:t>90,315</w:t>
            </w:r>
          </w:p>
        </w:tc>
        <w:tc>
          <w:tcPr>
            <w:tcW w:w="720"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color w:val="000000"/>
                <w:sz w:val="14"/>
                <w:szCs w:val="14"/>
              </w:rPr>
            </w:pPr>
            <w:r>
              <w:rPr>
                <w:color w:val="000000"/>
                <w:sz w:val="14"/>
                <w:szCs w:val="14"/>
              </w:rPr>
              <w:t>81,855</w:t>
            </w:r>
          </w:p>
        </w:tc>
        <w:tc>
          <w:tcPr>
            <w:tcW w:w="720"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color w:val="000000"/>
                <w:sz w:val="14"/>
                <w:szCs w:val="14"/>
              </w:rPr>
            </w:pPr>
            <w:r>
              <w:rPr>
                <w:color w:val="000000"/>
                <w:sz w:val="14"/>
                <w:szCs w:val="14"/>
              </w:rPr>
              <w:t>78,916</w:t>
            </w:r>
          </w:p>
        </w:tc>
        <w:tc>
          <w:tcPr>
            <w:tcW w:w="754"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color w:val="000000"/>
                <w:sz w:val="14"/>
                <w:szCs w:val="14"/>
              </w:rPr>
            </w:pPr>
            <w:r>
              <w:rPr>
                <w:color w:val="000000"/>
                <w:sz w:val="14"/>
                <w:szCs w:val="14"/>
              </w:rPr>
              <w:t>103,072</w:t>
            </w:r>
          </w:p>
        </w:tc>
        <w:tc>
          <w:tcPr>
            <w:tcW w:w="647" w:type="dxa"/>
            <w:tcBorders>
              <w:top w:val="nil"/>
              <w:left w:val="nil"/>
              <w:bottom w:val="nil"/>
            </w:tcBorders>
            <w:shd w:val="clear" w:color="auto" w:fill="auto"/>
            <w:tcMar>
              <w:left w:w="43" w:type="dxa"/>
              <w:right w:w="43" w:type="dxa"/>
            </w:tcMar>
            <w:vAlign w:val="center"/>
          </w:tcPr>
          <w:p w:rsidR="00C00C4C" w:rsidRDefault="00C00C4C" w:rsidP="00C00C4C">
            <w:pPr>
              <w:jc w:val="right"/>
              <w:rPr>
                <w:color w:val="000000"/>
                <w:sz w:val="14"/>
                <w:szCs w:val="14"/>
              </w:rPr>
            </w:pPr>
            <w:r>
              <w:rPr>
                <w:color w:val="000000"/>
                <w:sz w:val="14"/>
                <w:szCs w:val="14"/>
              </w:rPr>
              <w:t>111,509</w:t>
            </w:r>
          </w:p>
        </w:tc>
      </w:tr>
      <w:tr w:rsidR="00C00C4C" w:rsidRPr="00BF4323" w:rsidTr="00C00C4C">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C00C4C" w:rsidRPr="00F1018F" w:rsidRDefault="00C00C4C" w:rsidP="00C00C4C">
            <w:pPr>
              <w:rPr>
                <w:sz w:val="14"/>
                <w:szCs w:val="14"/>
              </w:rPr>
            </w:pPr>
          </w:p>
        </w:tc>
        <w:tc>
          <w:tcPr>
            <w:tcW w:w="1791" w:type="dxa"/>
            <w:tcBorders>
              <w:top w:val="nil"/>
              <w:left w:val="nil"/>
              <w:bottom w:val="nil"/>
              <w:right w:val="nil"/>
            </w:tcBorders>
            <w:shd w:val="clear" w:color="auto" w:fill="auto"/>
            <w:vAlign w:val="center"/>
            <w:hideMark/>
          </w:tcPr>
          <w:p w:rsidR="00C00C4C" w:rsidRPr="00F1018F" w:rsidRDefault="00C00C4C" w:rsidP="00C00C4C">
            <w:pPr>
              <w:rPr>
                <w:sz w:val="14"/>
                <w:szCs w:val="14"/>
              </w:rPr>
            </w:pPr>
            <w:r w:rsidRPr="00F1018F">
              <w:rPr>
                <w:sz w:val="14"/>
                <w:szCs w:val="14"/>
              </w:rPr>
              <w:t>Others</w:t>
            </w:r>
          </w:p>
        </w:tc>
        <w:tc>
          <w:tcPr>
            <w:tcW w:w="802"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color w:val="000000"/>
                <w:sz w:val="14"/>
                <w:szCs w:val="14"/>
              </w:rPr>
            </w:pPr>
            <w:r>
              <w:rPr>
                <w:color w:val="000000"/>
                <w:sz w:val="14"/>
                <w:szCs w:val="14"/>
              </w:rPr>
              <w:t>10,806</w:t>
            </w:r>
          </w:p>
        </w:tc>
        <w:tc>
          <w:tcPr>
            <w:tcW w:w="818"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color w:val="000000"/>
                <w:sz w:val="14"/>
                <w:szCs w:val="14"/>
              </w:rPr>
            </w:pPr>
            <w:r>
              <w:rPr>
                <w:color w:val="000000"/>
                <w:sz w:val="14"/>
                <w:szCs w:val="14"/>
              </w:rPr>
              <w:t>48,319</w:t>
            </w:r>
          </w:p>
        </w:tc>
        <w:tc>
          <w:tcPr>
            <w:tcW w:w="793"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color w:val="000000"/>
                <w:sz w:val="14"/>
                <w:szCs w:val="14"/>
              </w:rPr>
            </w:pPr>
            <w:r>
              <w:rPr>
                <w:color w:val="000000"/>
                <w:sz w:val="14"/>
                <w:szCs w:val="14"/>
              </w:rPr>
              <w:t>1,335</w:t>
            </w:r>
          </w:p>
        </w:tc>
        <w:tc>
          <w:tcPr>
            <w:tcW w:w="686" w:type="dxa"/>
            <w:tcBorders>
              <w:top w:val="nil"/>
              <w:left w:val="nil"/>
              <w:bottom w:val="nil"/>
              <w:right w:val="nil"/>
            </w:tcBorders>
            <w:tcMar>
              <w:left w:w="43" w:type="dxa"/>
              <w:right w:w="43" w:type="dxa"/>
            </w:tcMar>
            <w:vAlign w:val="center"/>
          </w:tcPr>
          <w:p w:rsidR="00C00C4C" w:rsidRDefault="00C00C4C" w:rsidP="00C00C4C">
            <w:pPr>
              <w:jc w:val="right"/>
              <w:rPr>
                <w:color w:val="000000"/>
                <w:sz w:val="14"/>
                <w:szCs w:val="14"/>
              </w:rPr>
            </w:pPr>
            <w:r>
              <w:rPr>
                <w:color w:val="000000"/>
                <w:sz w:val="14"/>
                <w:szCs w:val="14"/>
              </w:rPr>
              <w:t>376</w:t>
            </w:r>
          </w:p>
        </w:tc>
        <w:tc>
          <w:tcPr>
            <w:tcW w:w="720"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color w:val="000000"/>
                <w:sz w:val="14"/>
                <w:szCs w:val="14"/>
              </w:rPr>
            </w:pPr>
            <w:r>
              <w:rPr>
                <w:color w:val="000000"/>
                <w:sz w:val="14"/>
                <w:szCs w:val="14"/>
              </w:rPr>
              <w:t>2,632</w:t>
            </w:r>
          </w:p>
        </w:tc>
        <w:tc>
          <w:tcPr>
            <w:tcW w:w="720"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color w:val="000000"/>
                <w:sz w:val="14"/>
                <w:szCs w:val="14"/>
              </w:rPr>
            </w:pPr>
            <w:r>
              <w:rPr>
                <w:color w:val="000000"/>
                <w:sz w:val="14"/>
                <w:szCs w:val="14"/>
              </w:rPr>
              <w:t>2,666</w:t>
            </w:r>
          </w:p>
        </w:tc>
        <w:tc>
          <w:tcPr>
            <w:tcW w:w="720"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color w:val="000000"/>
                <w:sz w:val="14"/>
                <w:szCs w:val="14"/>
              </w:rPr>
            </w:pPr>
            <w:r>
              <w:rPr>
                <w:color w:val="000000"/>
                <w:sz w:val="14"/>
                <w:szCs w:val="14"/>
              </w:rPr>
              <w:t>991</w:t>
            </w:r>
          </w:p>
        </w:tc>
        <w:tc>
          <w:tcPr>
            <w:tcW w:w="754"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color w:val="000000"/>
                <w:sz w:val="14"/>
                <w:szCs w:val="14"/>
              </w:rPr>
            </w:pPr>
            <w:r>
              <w:rPr>
                <w:color w:val="000000"/>
                <w:sz w:val="14"/>
                <w:szCs w:val="14"/>
              </w:rPr>
              <w:t>2,728</w:t>
            </w:r>
          </w:p>
        </w:tc>
        <w:tc>
          <w:tcPr>
            <w:tcW w:w="647" w:type="dxa"/>
            <w:tcBorders>
              <w:top w:val="nil"/>
              <w:left w:val="nil"/>
              <w:bottom w:val="nil"/>
            </w:tcBorders>
            <w:shd w:val="clear" w:color="auto" w:fill="auto"/>
            <w:tcMar>
              <w:left w:w="43" w:type="dxa"/>
              <w:right w:w="43" w:type="dxa"/>
            </w:tcMar>
            <w:vAlign w:val="center"/>
          </w:tcPr>
          <w:p w:rsidR="00C00C4C" w:rsidRDefault="00C00C4C" w:rsidP="00C00C4C">
            <w:pPr>
              <w:jc w:val="right"/>
              <w:rPr>
                <w:color w:val="000000"/>
                <w:sz w:val="14"/>
                <w:szCs w:val="14"/>
              </w:rPr>
            </w:pPr>
            <w:r>
              <w:rPr>
                <w:color w:val="000000"/>
                <w:sz w:val="14"/>
                <w:szCs w:val="14"/>
              </w:rPr>
              <w:t>1,128</w:t>
            </w:r>
          </w:p>
        </w:tc>
      </w:tr>
      <w:tr w:rsidR="00C00C4C" w:rsidRPr="00BF4323" w:rsidTr="00C00C4C">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C00C4C" w:rsidRPr="00F1018F" w:rsidRDefault="00C00C4C" w:rsidP="00C00C4C">
            <w:pPr>
              <w:rPr>
                <w:b/>
                <w:bCs/>
                <w:sz w:val="14"/>
                <w:szCs w:val="14"/>
              </w:rPr>
            </w:pPr>
            <w:r w:rsidRPr="00F1018F">
              <w:rPr>
                <w:b/>
                <w:bCs/>
                <w:sz w:val="14"/>
                <w:szCs w:val="14"/>
              </w:rPr>
              <w:t>M.</w:t>
            </w:r>
          </w:p>
        </w:tc>
        <w:tc>
          <w:tcPr>
            <w:tcW w:w="1791" w:type="dxa"/>
            <w:tcBorders>
              <w:top w:val="nil"/>
              <w:left w:val="nil"/>
              <w:bottom w:val="nil"/>
              <w:right w:val="nil"/>
            </w:tcBorders>
            <w:shd w:val="clear" w:color="auto" w:fill="auto"/>
            <w:vAlign w:val="center"/>
            <w:hideMark/>
          </w:tcPr>
          <w:p w:rsidR="00C00C4C" w:rsidRPr="00F1018F" w:rsidRDefault="00C00C4C" w:rsidP="00C00C4C">
            <w:pPr>
              <w:rPr>
                <w:b/>
                <w:bCs/>
                <w:sz w:val="14"/>
                <w:szCs w:val="14"/>
              </w:rPr>
            </w:pPr>
            <w:r w:rsidRPr="00F1018F">
              <w:rPr>
                <w:b/>
                <w:bCs/>
                <w:sz w:val="14"/>
                <w:szCs w:val="14"/>
              </w:rPr>
              <w:t>Western Africa</w:t>
            </w:r>
          </w:p>
        </w:tc>
        <w:tc>
          <w:tcPr>
            <w:tcW w:w="802"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b/>
                <w:bCs/>
                <w:color w:val="000000"/>
                <w:sz w:val="14"/>
                <w:szCs w:val="14"/>
              </w:rPr>
            </w:pPr>
            <w:r>
              <w:rPr>
                <w:b/>
                <w:bCs/>
                <w:color w:val="000000"/>
                <w:sz w:val="14"/>
                <w:szCs w:val="14"/>
              </w:rPr>
              <w:t>111,935</w:t>
            </w:r>
          </w:p>
        </w:tc>
        <w:tc>
          <w:tcPr>
            <w:tcW w:w="818"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b/>
                <w:bCs/>
                <w:color w:val="000000"/>
                <w:sz w:val="14"/>
                <w:szCs w:val="14"/>
              </w:rPr>
            </w:pPr>
            <w:r>
              <w:rPr>
                <w:b/>
                <w:bCs/>
                <w:color w:val="000000"/>
                <w:sz w:val="14"/>
                <w:szCs w:val="14"/>
              </w:rPr>
              <w:t>260,367</w:t>
            </w:r>
          </w:p>
        </w:tc>
        <w:tc>
          <w:tcPr>
            <w:tcW w:w="793"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b/>
                <w:bCs/>
                <w:color w:val="000000"/>
                <w:sz w:val="14"/>
                <w:szCs w:val="14"/>
              </w:rPr>
            </w:pPr>
            <w:r>
              <w:rPr>
                <w:b/>
                <w:bCs/>
                <w:color w:val="000000"/>
                <w:sz w:val="14"/>
                <w:szCs w:val="14"/>
              </w:rPr>
              <w:t>23,108</w:t>
            </w:r>
          </w:p>
        </w:tc>
        <w:tc>
          <w:tcPr>
            <w:tcW w:w="686" w:type="dxa"/>
            <w:tcBorders>
              <w:top w:val="nil"/>
              <w:left w:val="nil"/>
              <w:bottom w:val="nil"/>
              <w:right w:val="nil"/>
            </w:tcBorders>
            <w:tcMar>
              <w:left w:w="43" w:type="dxa"/>
              <w:right w:w="43" w:type="dxa"/>
            </w:tcMar>
            <w:vAlign w:val="center"/>
          </w:tcPr>
          <w:p w:rsidR="00C00C4C" w:rsidRDefault="00C00C4C" w:rsidP="00C00C4C">
            <w:pPr>
              <w:jc w:val="right"/>
              <w:rPr>
                <w:b/>
                <w:bCs/>
                <w:color w:val="000000"/>
                <w:sz w:val="14"/>
                <w:szCs w:val="14"/>
              </w:rPr>
            </w:pPr>
            <w:r>
              <w:rPr>
                <w:b/>
                <w:bCs/>
                <w:color w:val="000000"/>
                <w:sz w:val="14"/>
                <w:szCs w:val="14"/>
              </w:rPr>
              <w:t>69,560</w:t>
            </w:r>
          </w:p>
        </w:tc>
        <w:tc>
          <w:tcPr>
            <w:tcW w:w="720"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b/>
                <w:bCs/>
                <w:color w:val="000000"/>
                <w:sz w:val="14"/>
                <w:szCs w:val="14"/>
              </w:rPr>
            </w:pPr>
            <w:r>
              <w:rPr>
                <w:b/>
                <w:bCs/>
                <w:color w:val="000000"/>
                <w:sz w:val="14"/>
                <w:szCs w:val="14"/>
              </w:rPr>
              <w:t>85,642</w:t>
            </w:r>
          </w:p>
        </w:tc>
        <w:tc>
          <w:tcPr>
            <w:tcW w:w="720"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b/>
                <w:bCs/>
                <w:color w:val="000000"/>
                <w:sz w:val="14"/>
                <w:szCs w:val="14"/>
              </w:rPr>
            </w:pPr>
            <w:r>
              <w:rPr>
                <w:b/>
                <w:bCs/>
                <w:color w:val="000000"/>
                <w:sz w:val="14"/>
                <w:szCs w:val="14"/>
              </w:rPr>
              <w:t>29,571</w:t>
            </w:r>
          </w:p>
        </w:tc>
        <w:tc>
          <w:tcPr>
            <w:tcW w:w="720"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b/>
                <w:bCs/>
                <w:color w:val="000000"/>
                <w:sz w:val="14"/>
                <w:szCs w:val="14"/>
              </w:rPr>
            </w:pPr>
            <w:r>
              <w:rPr>
                <w:b/>
                <w:bCs/>
                <w:color w:val="000000"/>
                <w:sz w:val="14"/>
                <w:szCs w:val="14"/>
              </w:rPr>
              <w:t>452</w:t>
            </w:r>
          </w:p>
        </w:tc>
        <w:tc>
          <w:tcPr>
            <w:tcW w:w="754"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b/>
                <w:bCs/>
                <w:color w:val="000000"/>
                <w:sz w:val="14"/>
                <w:szCs w:val="14"/>
              </w:rPr>
            </w:pPr>
            <w:r>
              <w:rPr>
                <w:b/>
                <w:bCs/>
                <w:color w:val="000000"/>
                <w:sz w:val="14"/>
                <w:szCs w:val="14"/>
              </w:rPr>
              <w:t>542</w:t>
            </w:r>
          </w:p>
        </w:tc>
        <w:tc>
          <w:tcPr>
            <w:tcW w:w="647" w:type="dxa"/>
            <w:tcBorders>
              <w:top w:val="nil"/>
              <w:left w:val="nil"/>
              <w:bottom w:val="nil"/>
            </w:tcBorders>
            <w:shd w:val="clear" w:color="auto" w:fill="auto"/>
            <w:tcMar>
              <w:left w:w="43" w:type="dxa"/>
              <w:right w:w="43" w:type="dxa"/>
            </w:tcMar>
            <w:vAlign w:val="center"/>
          </w:tcPr>
          <w:p w:rsidR="00C00C4C" w:rsidRDefault="00C00C4C" w:rsidP="00C00C4C">
            <w:pPr>
              <w:jc w:val="right"/>
              <w:rPr>
                <w:b/>
                <w:bCs/>
                <w:color w:val="000000"/>
                <w:sz w:val="14"/>
                <w:szCs w:val="14"/>
              </w:rPr>
            </w:pPr>
            <w:r>
              <w:rPr>
                <w:b/>
                <w:bCs/>
                <w:color w:val="000000"/>
                <w:sz w:val="14"/>
                <w:szCs w:val="14"/>
              </w:rPr>
              <w:t>1,744</w:t>
            </w:r>
          </w:p>
        </w:tc>
      </w:tr>
      <w:tr w:rsidR="00C00C4C" w:rsidRPr="00BF4323" w:rsidTr="00C00C4C">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C00C4C" w:rsidRPr="00F1018F" w:rsidRDefault="00C00C4C" w:rsidP="00C00C4C">
            <w:pPr>
              <w:rPr>
                <w:b/>
                <w:bCs/>
                <w:sz w:val="14"/>
                <w:szCs w:val="14"/>
              </w:rPr>
            </w:pPr>
            <w:r w:rsidRPr="00F1018F">
              <w:rPr>
                <w:b/>
                <w:bCs/>
                <w:sz w:val="14"/>
                <w:szCs w:val="14"/>
              </w:rPr>
              <w:t>N.</w:t>
            </w:r>
          </w:p>
        </w:tc>
        <w:tc>
          <w:tcPr>
            <w:tcW w:w="1791" w:type="dxa"/>
            <w:tcBorders>
              <w:top w:val="nil"/>
              <w:left w:val="nil"/>
              <w:bottom w:val="nil"/>
              <w:right w:val="nil"/>
            </w:tcBorders>
            <w:shd w:val="clear" w:color="auto" w:fill="auto"/>
            <w:vAlign w:val="center"/>
            <w:hideMark/>
          </w:tcPr>
          <w:p w:rsidR="00C00C4C" w:rsidRPr="00F1018F" w:rsidRDefault="00C00C4C" w:rsidP="00C00C4C">
            <w:pPr>
              <w:rPr>
                <w:b/>
                <w:bCs/>
                <w:sz w:val="14"/>
                <w:szCs w:val="14"/>
              </w:rPr>
            </w:pPr>
            <w:r w:rsidRPr="00F1018F">
              <w:rPr>
                <w:b/>
                <w:bCs/>
                <w:sz w:val="14"/>
                <w:szCs w:val="14"/>
              </w:rPr>
              <w:t>Eastern Asia</w:t>
            </w:r>
          </w:p>
        </w:tc>
        <w:tc>
          <w:tcPr>
            <w:tcW w:w="802"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b/>
                <w:bCs/>
                <w:color w:val="000000"/>
                <w:sz w:val="14"/>
                <w:szCs w:val="14"/>
              </w:rPr>
            </w:pPr>
            <w:r>
              <w:rPr>
                <w:b/>
                <w:bCs/>
                <w:color w:val="000000"/>
                <w:sz w:val="14"/>
                <w:szCs w:val="14"/>
              </w:rPr>
              <w:t>18,464,324</w:t>
            </w:r>
          </w:p>
        </w:tc>
        <w:tc>
          <w:tcPr>
            <w:tcW w:w="818"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b/>
                <w:bCs/>
                <w:color w:val="000000"/>
                <w:sz w:val="14"/>
                <w:szCs w:val="14"/>
              </w:rPr>
            </w:pPr>
            <w:r>
              <w:rPr>
                <w:b/>
                <w:bCs/>
                <w:color w:val="000000"/>
                <w:sz w:val="14"/>
                <w:szCs w:val="14"/>
              </w:rPr>
              <w:t>19,778,689</w:t>
            </w:r>
          </w:p>
        </w:tc>
        <w:tc>
          <w:tcPr>
            <w:tcW w:w="793"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b/>
                <w:bCs/>
                <w:color w:val="000000"/>
                <w:sz w:val="14"/>
                <w:szCs w:val="14"/>
              </w:rPr>
            </w:pPr>
            <w:r>
              <w:rPr>
                <w:b/>
                <w:bCs/>
                <w:color w:val="000000"/>
                <w:sz w:val="14"/>
                <w:szCs w:val="14"/>
              </w:rPr>
              <w:t>1,736,391</w:t>
            </w:r>
          </w:p>
        </w:tc>
        <w:tc>
          <w:tcPr>
            <w:tcW w:w="686" w:type="dxa"/>
            <w:tcBorders>
              <w:top w:val="nil"/>
              <w:left w:val="nil"/>
              <w:bottom w:val="nil"/>
              <w:right w:val="nil"/>
            </w:tcBorders>
            <w:tcMar>
              <w:left w:w="43" w:type="dxa"/>
              <w:right w:w="43" w:type="dxa"/>
            </w:tcMar>
            <w:vAlign w:val="center"/>
          </w:tcPr>
          <w:p w:rsidR="00C00C4C" w:rsidRDefault="00C00C4C" w:rsidP="00C00C4C">
            <w:pPr>
              <w:jc w:val="right"/>
              <w:rPr>
                <w:b/>
                <w:bCs/>
                <w:color w:val="000000"/>
                <w:sz w:val="14"/>
                <w:szCs w:val="14"/>
              </w:rPr>
            </w:pPr>
            <w:r>
              <w:rPr>
                <w:b/>
                <w:bCs/>
                <w:color w:val="000000"/>
                <w:sz w:val="14"/>
                <w:szCs w:val="14"/>
              </w:rPr>
              <w:t>1,826,320</w:t>
            </w:r>
          </w:p>
        </w:tc>
        <w:tc>
          <w:tcPr>
            <w:tcW w:w="720"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b/>
                <w:bCs/>
                <w:color w:val="000000"/>
                <w:sz w:val="14"/>
                <w:szCs w:val="14"/>
              </w:rPr>
            </w:pPr>
            <w:r>
              <w:rPr>
                <w:b/>
                <w:bCs/>
                <w:color w:val="000000"/>
                <w:sz w:val="14"/>
                <w:szCs w:val="14"/>
              </w:rPr>
              <w:t>1,324,087</w:t>
            </w:r>
          </w:p>
        </w:tc>
        <w:tc>
          <w:tcPr>
            <w:tcW w:w="720"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b/>
                <w:bCs/>
                <w:color w:val="000000"/>
                <w:sz w:val="14"/>
                <w:szCs w:val="14"/>
              </w:rPr>
            </w:pPr>
            <w:r>
              <w:rPr>
                <w:b/>
                <w:bCs/>
                <w:color w:val="000000"/>
                <w:sz w:val="14"/>
                <w:szCs w:val="14"/>
              </w:rPr>
              <w:t>1,381,100</w:t>
            </w:r>
          </w:p>
        </w:tc>
        <w:tc>
          <w:tcPr>
            <w:tcW w:w="720"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b/>
                <w:bCs/>
                <w:color w:val="000000"/>
                <w:sz w:val="14"/>
                <w:szCs w:val="14"/>
              </w:rPr>
            </w:pPr>
            <w:r>
              <w:rPr>
                <w:b/>
                <w:bCs/>
                <w:color w:val="000000"/>
                <w:sz w:val="14"/>
                <w:szCs w:val="14"/>
              </w:rPr>
              <w:t>1,289,971</w:t>
            </w:r>
          </w:p>
        </w:tc>
        <w:tc>
          <w:tcPr>
            <w:tcW w:w="754"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b/>
                <w:bCs/>
                <w:color w:val="000000"/>
                <w:sz w:val="14"/>
                <w:szCs w:val="14"/>
              </w:rPr>
            </w:pPr>
            <w:r>
              <w:rPr>
                <w:b/>
                <w:bCs/>
                <w:color w:val="000000"/>
                <w:sz w:val="14"/>
                <w:szCs w:val="14"/>
              </w:rPr>
              <w:t>1,310,158</w:t>
            </w:r>
          </w:p>
        </w:tc>
        <w:tc>
          <w:tcPr>
            <w:tcW w:w="647" w:type="dxa"/>
            <w:tcBorders>
              <w:top w:val="nil"/>
              <w:left w:val="nil"/>
              <w:bottom w:val="nil"/>
            </w:tcBorders>
            <w:shd w:val="clear" w:color="auto" w:fill="auto"/>
            <w:tcMar>
              <w:left w:w="43" w:type="dxa"/>
              <w:right w:w="43" w:type="dxa"/>
            </w:tcMar>
            <w:vAlign w:val="center"/>
          </w:tcPr>
          <w:p w:rsidR="00C00C4C" w:rsidRDefault="00C00C4C" w:rsidP="00C00C4C">
            <w:pPr>
              <w:jc w:val="right"/>
              <w:rPr>
                <w:b/>
                <w:bCs/>
                <w:color w:val="000000"/>
                <w:sz w:val="14"/>
                <w:szCs w:val="14"/>
              </w:rPr>
            </w:pPr>
            <w:r>
              <w:rPr>
                <w:b/>
                <w:bCs/>
                <w:color w:val="000000"/>
                <w:sz w:val="14"/>
                <w:szCs w:val="14"/>
              </w:rPr>
              <w:t>1,387,617</w:t>
            </w:r>
          </w:p>
        </w:tc>
      </w:tr>
      <w:tr w:rsidR="00C00C4C" w:rsidRPr="00BF4323" w:rsidTr="00C00C4C">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C00C4C" w:rsidRPr="00F1018F" w:rsidRDefault="00C00C4C" w:rsidP="00C00C4C">
            <w:pPr>
              <w:rPr>
                <w:sz w:val="14"/>
                <w:szCs w:val="14"/>
              </w:rPr>
            </w:pPr>
          </w:p>
        </w:tc>
        <w:tc>
          <w:tcPr>
            <w:tcW w:w="1791" w:type="dxa"/>
            <w:tcBorders>
              <w:top w:val="nil"/>
              <w:left w:val="nil"/>
              <w:bottom w:val="nil"/>
              <w:right w:val="nil"/>
            </w:tcBorders>
            <w:shd w:val="clear" w:color="auto" w:fill="auto"/>
            <w:vAlign w:val="center"/>
            <w:hideMark/>
          </w:tcPr>
          <w:p w:rsidR="00C00C4C" w:rsidRPr="00F1018F" w:rsidRDefault="00C00C4C" w:rsidP="00C00C4C">
            <w:pPr>
              <w:rPr>
                <w:sz w:val="14"/>
                <w:szCs w:val="14"/>
              </w:rPr>
            </w:pPr>
            <w:r w:rsidRPr="00F1018F">
              <w:rPr>
                <w:sz w:val="14"/>
                <w:szCs w:val="14"/>
              </w:rPr>
              <w:t>China</w:t>
            </w:r>
          </w:p>
        </w:tc>
        <w:tc>
          <w:tcPr>
            <w:tcW w:w="802"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color w:val="000000"/>
                <w:sz w:val="14"/>
                <w:szCs w:val="14"/>
              </w:rPr>
            </w:pPr>
            <w:r>
              <w:rPr>
                <w:color w:val="000000"/>
                <w:sz w:val="14"/>
                <w:szCs w:val="14"/>
              </w:rPr>
              <w:t>15,132,288</w:t>
            </w:r>
          </w:p>
        </w:tc>
        <w:tc>
          <w:tcPr>
            <w:tcW w:w="818"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color w:val="000000"/>
                <w:sz w:val="14"/>
                <w:szCs w:val="14"/>
              </w:rPr>
            </w:pPr>
            <w:r>
              <w:rPr>
                <w:color w:val="000000"/>
                <w:sz w:val="14"/>
                <w:szCs w:val="14"/>
              </w:rPr>
              <w:t>15,742,799</w:t>
            </w:r>
          </w:p>
        </w:tc>
        <w:tc>
          <w:tcPr>
            <w:tcW w:w="793"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color w:val="000000"/>
                <w:sz w:val="14"/>
                <w:szCs w:val="14"/>
              </w:rPr>
            </w:pPr>
            <w:r>
              <w:rPr>
                <w:color w:val="000000"/>
                <w:sz w:val="14"/>
                <w:szCs w:val="14"/>
              </w:rPr>
              <w:t>1,417,216</w:t>
            </w:r>
          </w:p>
        </w:tc>
        <w:tc>
          <w:tcPr>
            <w:tcW w:w="686" w:type="dxa"/>
            <w:tcBorders>
              <w:top w:val="nil"/>
              <w:left w:val="nil"/>
              <w:bottom w:val="nil"/>
              <w:right w:val="nil"/>
            </w:tcBorders>
            <w:tcMar>
              <w:left w:w="43" w:type="dxa"/>
              <w:right w:w="43" w:type="dxa"/>
            </w:tcMar>
            <w:vAlign w:val="center"/>
          </w:tcPr>
          <w:p w:rsidR="00C00C4C" w:rsidRDefault="00C00C4C" w:rsidP="00C00C4C">
            <w:pPr>
              <w:jc w:val="right"/>
              <w:rPr>
                <w:color w:val="000000"/>
                <w:sz w:val="14"/>
                <w:szCs w:val="14"/>
              </w:rPr>
            </w:pPr>
            <w:r>
              <w:rPr>
                <w:color w:val="000000"/>
                <w:sz w:val="14"/>
                <w:szCs w:val="14"/>
              </w:rPr>
              <w:t>1,501,891</w:t>
            </w:r>
          </w:p>
        </w:tc>
        <w:tc>
          <w:tcPr>
            <w:tcW w:w="720"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color w:val="000000"/>
                <w:sz w:val="14"/>
                <w:szCs w:val="14"/>
              </w:rPr>
            </w:pPr>
            <w:r>
              <w:rPr>
                <w:color w:val="000000"/>
                <w:sz w:val="14"/>
                <w:szCs w:val="14"/>
              </w:rPr>
              <w:t>1,028,942</w:t>
            </w:r>
          </w:p>
        </w:tc>
        <w:tc>
          <w:tcPr>
            <w:tcW w:w="720"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color w:val="000000"/>
                <w:sz w:val="14"/>
                <w:szCs w:val="14"/>
              </w:rPr>
            </w:pPr>
            <w:r>
              <w:rPr>
                <w:color w:val="000000"/>
                <w:sz w:val="14"/>
                <w:szCs w:val="14"/>
              </w:rPr>
              <w:t>1,036,297</w:t>
            </w:r>
          </w:p>
        </w:tc>
        <w:tc>
          <w:tcPr>
            <w:tcW w:w="720"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color w:val="000000"/>
                <w:sz w:val="14"/>
                <w:szCs w:val="14"/>
              </w:rPr>
            </w:pPr>
            <w:r>
              <w:rPr>
                <w:color w:val="000000"/>
                <w:sz w:val="14"/>
                <w:szCs w:val="14"/>
              </w:rPr>
              <w:t>1,010,279</w:t>
            </w:r>
          </w:p>
        </w:tc>
        <w:tc>
          <w:tcPr>
            <w:tcW w:w="754"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color w:val="000000"/>
                <w:sz w:val="14"/>
                <w:szCs w:val="14"/>
              </w:rPr>
            </w:pPr>
            <w:r>
              <w:rPr>
                <w:color w:val="000000"/>
                <w:sz w:val="14"/>
                <w:szCs w:val="14"/>
              </w:rPr>
              <w:t>1,028,909</w:t>
            </w:r>
          </w:p>
        </w:tc>
        <w:tc>
          <w:tcPr>
            <w:tcW w:w="647" w:type="dxa"/>
            <w:tcBorders>
              <w:top w:val="nil"/>
              <w:left w:val="nil"/>
              <w:bottom w:val="nil"/>
            </w:tcBorders>
            <w:shd w:val="clear" w:color="auto" w:fill="auto"/>
            <w:tcMar>
              <w:left w:w="43" w:type="dxa"/>
              <w:right w:w="43" w:type="dxa"/>
            </w:tcMar>
            <w:vAlign w:val="center"/>
          </w:tcPr>
          <w:p w:rsidR="00C00C4C" w:rsidRDefault="00C00C4C" w:rsidP="00C00C4C">
            <w:pPr>
              <w:jc w:val="right"/>
              <w:rPr>
                <w:color w:val="000000"/>
                <w:sz w:val="14"/>
                <w:szCs w:val="14"/>
              </w:rPr>
            </w:pPr>
            <w:r>
              <w:rPr>
                <w:color w:val="000000"/>
                <w:sz w:val="14"/>
                <w:szCs w:val="14"/>
              </w:rPr>
              <w:t>1,103,363</w:t>
            </w:r>
          </w:p>
        </w:tc>
      </w:tr>
      <w:tr w:rsidR="00C00C4C" w:rsidRPr="00BF4323" w:rsidTr="00C00C4C">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C00C4C" w:rsidRPr="00F1018F" w:rsidRDefault="00C00C4C" w:rsidP="00C00C4C">
            <w:pPr>
              <w:rPr>
                <w:sz w:val="14"/>
                <w:szCs w:val="14"/>
              </w:rPr>
            </w:pPr>
          </w:p>
        </w:tc>
        <w:tc>
          <w:tcPr>
            <w:tcW w:w="1791" w:type="dxa"/>
            <w:tcBorders>
              <w:top w:val="nil"/>
              <w:left w:val="nil"/>
              <w:bottom w:val="nil"/>
              <w:right w:val="nil"/>
            </w:tcBorders>
            <w:shd w:val="clear" w:color="auto" w:fill="auto"/>
            <w:vAlign w:val="center"/>
            <w:hideMark/>
          </w:tcPr>
          <w:p w:rsidR="00C00C4C" w:rsidRPr="00F1018F" w:rsidRDefault="00C00C4C" w:rsidP="00C00C4C">
            <w:pPr>
              <w:rPr>
                <w:sz w:val="14"/>
                <w:szCs w:val="14"/>
              </w:rPr>
            </w:pPr>
            <w:r w:rsidRPr="00F1018F">
              <w:rPr>
                <w:sz w:val="14"/>
                <w:szCs w:val="14"/>
              </w:rPr>
              <w:t>Hong Kong</w:t>
            </w:r>
          </w:p>
        </w:tc>
        <w:tc>
          <w:tcPr>
            <w:tcW w:w="802"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color w:val="000000"/>
                <w:sz w:val="14"/>
                <w:szCs w:val="14"/>
              </w:rPr>
            </w:pPr>
            <w:r>
              <w:rPr>
                <w:color w:val="000000"/>
                <w:sz w:val="14"/>
                <w:szCs w:val="14"/>
              </w:rPr>
              <w:t>75,920</w:t>
            </w:r>
          </w:p>
        </w:tc>
        <w:tc>
          <w:tcPr>
            <w:tcW w:w="818"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color w:val="000000"/>
                <w:sz w:val="14"/>
                <w:szCs w:val="14"/>
              </w:rPr>
            </w:pPr>
            <w:r>
              <w:rPr>
                <w:color w:val="000000"/>
                <w:sz w:val="14"/>
                <w:szCs w:val="14"/>
              </w:rPr>
              <w:t>129,830</w:t>
            </w:r>
          </w:p>
        </w:tc>
        <w:tc>
          <w:tcPr>
            <w:tcW w:w="793"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color w:val="000000"/>
                <w:sz w:val="14"/>
                <w:szCs w:val="14"/>
              </w:rPr>
            </w:pPr>
            <w:r>
              <w:rPr>
                <w:color w:val="000000"/>
                <w:sz w:val="14"/>
                <w:szCs w:val="14"/>
              </w:rPr>
              <w:t>7,629</w:t>
            </w:r>
          </w:p>
        </w:tc>
        <w:tc>
          <w:tcPr>
            <w:tcW w:w="686" w:type="dxa"/>
            <w:tcBorders>
              <w:top w:val="nil"/>
              <w:left w:val="nil"/>
              <w:bottom w:val="nil"/>
              <w:right w:val="nil"/>
            </w:tcBorders>
            <w:tcMar>
              <w:left w:w="43" w:type="dxa"/>
              <w:right w:w="43" w:type="dxa"/>
            </w:tcMar>
            <w:vAlign w:val="center"/>
          </w:tcPr>
          <w:p w:rsidR="00C00C4C" w:rsidRDefault="00C00C4C" w:rsidP="00C00C4C">
            <w:pPr>
              <w:jc w:val="right"/>
              <w:rPr>
                <w:color w:val="000000"/>
                <w:sz w:val="14"/>
                <w:szCs w:val="14"/>
              </w:rPr>
            </w:pPr>
            <w:r>
              <w:rPr>
                <w:color w:val="000000"/>
                <w:sz w:val="14"/>
                <w:szCs w:val="14"/>
              </w:rPr>
              <w:t>6,051</w:t>
            </w:r>
          </w:p>
        </w:tc>
        <w:tc>
          <w:tcPr>
            <w:tcW w:w="720"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color w:val="000000"/>
                <w:sz w:val="14"/>
                <w:szCs w:val="14"/>
              </w:rPr>
            </w:pPr>
            <w:r>
              <w:rPr>
                <w:color w:val="000000"/>
                <w:sz w:val="14"/>
                <w:szCs w:val="14"/>
              </w:rPr>
              <w:t>16,559</w:t>
            </w:r>
          </w:p>
        </w:tc>
        <w:tc>
          <w:tcPr>
            <w:tcW w:w="720"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color w:val="000000"/>
                <w:sz w:val="14"/>
                <w:szCs w:val="14"/>
              </w:rPr>
            </w:pPr>
            <w:r>
              <w:rPr>
                <w:color w:val="000000"/>
                <w:sz w:val="14"/>
                <w:szCs w:val="14"/>
              </w:rPr>
              <w:t>14,396</w:t>
            </w:r>
          </w:p>
        </w:tc>
        <w:tc>
          <w:tcPr>
            <w:tcW w:w="720"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color w:val="000000"/>
                <w:sz w:val="14"/>
                <w:szCs w:val="14"/>
              </w:rPr>
            </w:pPr>
            <w:r>
              <w:rPr>
                <w:color w:val="000000"/>
                <w:sz w:val="14"/>
                <w:szCs w:val="14"/>
              </w:rPr>
              <w:t>11,786</w:t>
            </w:r>
          </w:p>
        </w:tc>
        <w:tc>
          <w:tcPr>
            <w:tcW w:w="754"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color w:val="000000"/>
                <w:sz w:val="14"/>
                <w:szCs w:val="14"/>
              </w:rPr>
            </w:pPr>
            <w:r>
              <w:rPr>
                <w:color w:val="000000"/>
                <w:sz w:val="14"/>
                <w:szCs w:val="14"/>
              </w:rPr>
              <w:t>14,911</w:t>
            </w:r>
          </w:p>
        </w:tc>
        <w:tc>
          <w:tcPr>
            <w:tcW w:w="647" w:type="dxa"/>
            <w:tcBorders>
              <w:top w:val="nil"/>
              <w:left w:val="nil"/>
              <w:bottom w:val="nil"/>
            </w:tcBorders>
            <w:shd w:val="clear" w:color="auto" w:fill="auto"/>
            <w:tcMar>
              <w:left w:w="43" w:type="dxa"/>
              <w:right w:w="43" w:type="dxa"/>
            </w:tcMar>
            <w:vAlign w:val="center"/>
          </w:tcPr>
          <w:p w:rsidR="00C00C4C" w:rsidRDefault="00C00C4C" w:rsidP="00C00C4C">
            <w:pPr>
              <w:jc w:val="right"/>
              <w:rPr>
                <w:color w:val="000000"/>
                <w:sz w:val="14"/>
                <w:szCs w:val="14"/>
              </w:rPr>
            </w:pPr>
            <w:r>
              <w:rPr>
                <w:color w:val="000000"/>
                <w:sz w:val="14"/>
                <w:szCs w:val="14"/>
              </w:rPr>
              <w:t>5,645</w:t>
            </w:r>
          </w:p>
        </w:tc>
      </w:tr>
      <w:tr w:rsidR="00C00C4C" w:rsidRPr="00BF4323" w:rsidTr="00C00C4C">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C00C4C" w:rsidRPr="00F1018F" w:rsidRDefault="00C00C4C" w:rsidP="00C00C4C">
            <w:pPr>
              <w:rPr>
                <w:sz w:val="14"/>
                <w:szCs w:val="14"/>
              </w:rPr>
            </w:pPr>
          </w:p>
        </w:tc>
        <w:tc>
          <w:tcPr>
            <w:tcW w:w="1791" w:type="dxa"/>
            <w:tcBorders>
              <w:top w:val="nil"/>
              <w:left w:val="nil"/>
              <w:bottom w:val="nil"/>
              <w:right w:val="nil"/>
            </w:tcBorders>
            <w:shd w:val="clear" w:color="auto" w:fill="auto"/>
            <w:vAlign w:val="center"/>
            <w:hideMark/>
          </w:tcPr>
          <w:p w:rsidR="00C00C4C" w:rsidRPr="00F1018F" w:rsidRDefault="00C00C4C" w:rsidP="00C00C4C">
            <w:pPr>
              <w:rPr>
                <w:sz w:val="14"/>
                <w:szCs w:val="14"/>
              </w:rPr>
            </w:pPr>
            <w:r w:rsidRPr="00F1018F">
              <w:rPr>
                <w:sz w:val="14"/>
                <w:szCs w:val="14"/>
              </w:rPr>
              <w:t>Japan</w:t>
            </w:r>
          </w:p>
        </w:tc>
        <w:tc>
          <w:tcPr>
            <w:tcW w:w="802"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color w:val="000000"/>
                <w:sz w:val="14"/>
                <w:szCs w:val="14"/>
              </w:rPr>
            </w:pPr>
            <w:r>
              <w:rPr>
                <w:color w:val="000000"/>
                <w:sz w:val="14"/>
                <w:szCs w:val="14"/>
              </w:rPr>
              <w:t>2,076,862</w:t>
            </w:r>
          </w:p>
        </w:tc>
        <w:tc>
          <w:tcPr>
            <w:tcW w:w="818"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color w:val="000000"/>
                <w:sz w:val="14"/>
                <w:szCs w:val="14"/>
              </w:rPr>
            </w:pPr>
            <w:r>
              <w:rPr>
                <w:color w:val="000000"/>
                <w:sz w:val="14"/>
                <w:szCs w:val="14"/>
              </w:rPr>
              <w:t>2,426,689</w:t>
            </w:r>
          </w:p>
        </w:tc>
        <w:tc>
          <w:tcPr>
            <w:tcW w:w="793"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color w:val="000000"/>
                <w:sz w:val="14"/>
                <w:szCs w:val="14"/>
              </w:rPr>
            </w:pPr>
            <w:r>
              <w:rPr>
                <w:color w:val="000000"/>
                <w:sz w:val="14"/>
                <w:szCs w:val="14"/>
              </w:rPr>
              <w:t>175,144</w:t>
            </w:r>
          </w:p>
        </w:tc>
        <w:tc>
          <w:tcPr>
            <w:tcW w:w="686" w:type="dxa"/>
            <w:tcBorders>
              <w:top w:val="nil"/>
              <w:left w:val="nil"/>
              <w:bottom w:val="nil"/>
              <w:right w:val="nil"/>
            </w:tcBorders>
            <w:tcMar>
              <w:left w:w="43" w:type="dxa"/>
              <w:right w:w="43" w:type="dxa"/>
            </w:tcMar>
            <w:vAlign w:val="center"/>
          </w:tcPr>
          <w:p w:rsidR="00C00C4C" w:rsidRDefault="00C00C4C" w:rsidP="00C00C4C">
            <w:pPr>
              <w:jc w:val="right"/>
              <w:rPr>
                <w:color w:val="000000"/>
                <w:sz w:val="14"/>
                <w:szCs w:val="14"/>
              </w:rPr>
            </w:pPr>
            <w:r>
              <w:rPr>
                <w:color w:val="000000"/>
                <w:sz w:val="14"/>
                <w:szCs w:val="14"/>
              </w:rPr>
              <w:t>191,081</w:t>
            </w:r>
          </w:p>
        </w:tc>
        <w:tc>
          <w:tcPr>
            <w:tcW w:w="720"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color w:val="000000"/>
                <w:sz w:val="14"/>
                <w:szCs w:val="14"/>
              </w:rPr>
            </w:pPr>
            <w:r>
              <w:rPr>
                <w:color w:val="000000"/>
                <w:sz w:val="14"/>
                <w:szCs w:val="14"/>
              </w:rPr>
              <w:t>163,684</w:t>
            </w:r>
          </w:p>
        </w:tc>
        <w:tc>
          <w:tcPr>
            <w:tcW w:w="720"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color w:val="000000"/>
                <w:sz w:val="14"/>
                <w:szCs w:val="14"/>
              </w:rPr>
            </w:pPr>
            <w:r>
              <w:rPr>
                <w:color w:val="000000"/>
                <w:sz w:val="14"/>
                <w:szCs w:val="14"/>
              </w:rPr>
              <w:t>174,037</w:t>
            </w:r>
          </w:p>
        </w:tc>
        <w:tc>
          <w:tcPr>
            <w:tcW w:w="720"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color w:val="000000"/>
                <w:sz w:val="14"/>
                <w:szCs w:val="14"/>
              </w:rPr>
            </w:pPr>
            <w:r>
              <w:rPr>
                <w:color w:val="000000"/>
                <w:sz w:val="14"/>
                <w:szCs w:val="14"/>
              </w:rPr>
              <w:t>162,936</w:t>
            </w:r>
          </w:p>
        </w:tc>
        <w:tc>
          <w:tcPr>
            <w:tcW w:w="754"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color w:val="000000"/>
                <w:sz w:val="14"/>
                <w:szCs w:val="14"/>
              </w:rPr>
            </w:pPr>
            <w:r>
              <w:rPr>
                <w:color w:val="000000"/>
                <w:sz w:val="14"/>
                <w:szCs w:val="14"/>
              </w:rPr>
              <w:t>158,210</w:t>
            </w:r>
          </w:p>
        </w:tc>
        <w:tc>
          <w:tcPr>
            <w:tcW w:w="647" w:type="dxa"/>
            <w:tcBorders>
              <w:top w:val="nil"/>
              <w:left w:val="nil"/>
              <w:bottom w:val="nil"/>
            </w:tcBorders>
            <w:shd w:val="clear" w:color="auto" w:fill="auto"/>
            <w:tcMar>
              <w:left w:w="43" w:type="dxa"/>
              <w:right w:w="43" w:type="dxa"/>
            </w:tcMar>
            <w:vAlign w:val="center"/>
          </w:tcPr>
          <w:p w:rsidR="00C00C4C" w:rsidRDefault="00C00C4C" w:rsidP="00C00C4C">
            <w:pPr>
              <w:jc w:val="right"/>
              <w:rPr>
                <w:color w:val="000000"/>
                <w:sz w:val="14"/>
                <w:szCs w:val="14"/>
              </w:rPr>
            </w:pPr>
            <w:r>
              <w:rPr>
                <w:color w:val="000000"/>
                <w:sz w:val="14"/>
                <w:szCs w:val="14"/>
              </w:rPr>
              <w:t>167,123</w:t>
            </w:r>
          </w:p>
        </w:tc>
      </w:tr>
      <w:tr w:rsidR="00C00C4C" w:rsidRPr="00BF4323" w:rsidTr="00C00C4C">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C00C4C" w:rsidRPr="00F1018F" w:rsidRDefault="00C00C4C" w:rsidP="00C00C4C">
            <w:pPr>
              <w:rPr>
                <w:sz w:val="14"/>
                <w:szCs w:val="14"/>
              </w:rPr>
            </w:pPr>
          </w:p>
        </w:tc>
        <w:tc>
          <w:tcPr>
            <w:tcW w:w="1791" w:type="dxa"/>
            <w:tcBorders>
              <w:top w:val="nil"/>
              <w:left w:val="nil"/>
              <w:bottom w:val="nil"/>
              <w:right w:val="nil"/>
            </w:tcBorders>
            <w:shd w:val="clear" w:color="auto" w:fill="auto"/>
            <w:vAlign w:val="center"/>
            <w:hideMark/>
          </w:tcPr>
          <w:p w:rsidR="00C00C4C" w:rsidRPr="00F1018F" w:rsidRDefault="00C00C4C" w:rsidP="00C00C4C">
            <w:pPr>
              <w:rPr>
                <w:sz w:val="14"/>
                <w:szCs w:val="14"/>
              </w:rPr>
            </w:pPr>
            <w:r w:rsidRPr="00F1018F">
              <w:rPr>
                <w:sz w:val="14"/>
                <w:szCs w:val="14"/>
              </w:rPr>
              <w:t>Republic of  Korea</w:t>
            </w:r>
          </w:p>
        </w:tc>
        <w:tc>
          <w:tcPr>
            <w:tcW w:w="802"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color w:val="000000"/>
                <w:sz w:val="14"/>
                <w:szCs w:val="14"/>
              </w:rPr>
            </w:pPr>
            <w:r>
              <w:rPr>
                <w:color w:val="000000"/>
                <w:sz w:val="14"/>
                <w:szCs w:val="14"/>
              </w:rPr>
              <w:t>748,810</w:t>
            </w:r>
          </w:p>
        </w:tc>
        <w:tc>
          <w:tcPr>
            <w:tcW w:w="818"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color w:val="000000"/>
                <w:sz w:val="14"/>
                <w:szCs w:val="14"/>
              </w:rPr>
            </w:pPr>
            <w:r>
              <w:rPr>
                <w:color w:val="000000"/>
                <w:sz w:val="14"/>
                <w:szCs w:val="14"/>
              </w:rPr>
              <w:t>967,800</w:t>
            </w:r>
          </w:p>
        </w:tc>
        <w:tc>
          <w:tcPr>
            <w:tcW w:w="793"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color w:val="000000"/>
                <w:sz w:val="14"/>
                <w:szCs w:val="14"/>
              </w:rPr>
            </w:pPr>
            <w:r>
              <w:rPr>
                <w:color w:val="000000"/>
                <w:sz w:val="14"/>
                <w:szCs w:val="14"/>
              </w:rPr>
              <w:t>78,284</w:t>
            </w:r>
          </w:p>
        </w:tc>
        <w:tc>
          <w:tcPr>
            <w:tcW w:w="686" w:type="dxa"/>
            <w:tcBorders>
              <w:top w:val="nil"/>
              <w:left w:val="nil"/>
              <w:bottom w:val="nil"/>
              <w:right w:val="nil"/>
            </w:tcBorders>
            <w:tcMar>
              <w:left w:w="43" w:type="dxa"/>
              <w:right w:w="43" w:type="dxa"/>
            </w:tcMar>
            <w:vAlign w:val="center"/>
          </w:tcPr>
          <w:p w:rsidR="00C00C4C" w:rsidRDefault="00C00C4C" w:rsidP="00C00C4C">
            <w:pPr>
              <w:jc w:val="right"/>
              <w:rPr>
                <w:color w:val="000000"/>
                <w:sz w:val="14"/>
                <w:szCs w:val="14"/>
              </w:rPr>
            </w:pPr>
            <w:r>
              <w:rPr>
                <w:color w:val="000000"/>
                <w:sz w:val="14"/>
                <w:szCs w:val="14"/>
              </w:rPr>
              <w:t>86,060</w:t>
            </w:r>
          </w:p>
        </w:tc>
        <w:tc>
          <w:tcPr>
            <w:tcW w:w="720"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color w:val="000000"/>
                <w:sz w:val="14"/>
                <w:szCs w:val="14"/>
              </w:rPr>
            </w:pPr>
            <w:r>
              <w:rPr>
                <w:color w:val="000000"/>
                <w:sz w:val="14"/>
                <w:szCs w:val="14"/>
              </w:rPr>
              <w:t>63,579</w:t>
            </w:r>
          </w:p>
        </w:tc>
        <w:tc>
          <w:tcPr>
            <w:tcW w:w="720"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color w:val="000000"/>
                <w:sz w:val="14"/>
                <w:szCs w:val="14"/>
              </w:rPr>
            </w:pPr>
            <w:r>
              <w:rPr>
                <w:color w:val="000000"/>
                <w:sz w:val="14"/>
                <w:szCs w:val="14"/>
              </w:rPr>
              <w:t>77,673</w:t>
            </w:r>
          </w:p>
        </w:tc>
        <w:tc>
          <w:tcPr>
            <w:tcW w:w="720"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color w:val="000000"/>
                <w:sz w:val="14"/>
                <w:szCs w:val="14"/>
              </w:rPr>
            </w:pPr>
            <w:r>
              <w:rPr>
                <w:color w:val="000000"/>
                <w:sz w:val="14"/>
                <w:szCs w:val="14"/>
              </w:rPr>
              <w:t>63,533</w:t>
            </w:r>
          </w:p>
        </w:tc>
        <w:tc>
          <w:tcPr>
            <w:tcW w:w="754"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color w:val="000000"/>
                <w:sz w:val="14"/>
                <w:szCs w:val="14"/>
              </w:rPr>
            </w:pPr>
            <w:r>
              <w:rPr>
                <w:color w:val="000000"/>
                <w:sz w:val="14"/>
                <w:szCs w:val="14"/>
              </w:rPr>
              <w:t>71,392</w:t>
            </w:r>
          </w:p>
        </w:tc>
        <w:tc>
          <w:tcPr>
            <w:tcW w:w="647" w:type="dxa"/>
            <w:tcBorders>
              <w:top w:val="nil"/>
              <w:left w:val="nil"/>
              <w:bottom w:val="nil"/>
            </w:tcBorders>
            <w:shd w:val="clear" w:color="auto" w:fill="auto"/>
            <w:tcMar>
              <w:left w:w="43" w:type="dxa"/>
              <w:right w:w="43" w:type="dxa"/>
            </w:tcMar>
            <w:vAlign w:val="center"/>
          </w:tcPr>
          <w:p w:rsidR="00C00C4C" w:rsidRDefault="00C00C4C" w:rsidP="00C00C4C">
            <w:pPr>
              <w:jc w:val="right"/>
              <w:rPr>
                <w:color w:val="000000"/>
                <w:sz w:val="14"/>
                <w:szCs w:val="14"/>
              </w:rPr>
            </w:pPr>
            <w:r>
              <w:rPr>
                <w:color w:val="000000"/>
                <w:sz w:val="14"/>
                <w:szCs w:val="14"/>
              </w:rPr>
              <w:t>52,615</w:t>
            </w:r>
          </w:p>
        </w:tc>
      </w:tr>
      <w:tr w:rsidR="00C00C4C" w:rsidRPr="00BF4323" w:rsidTr="00C00C4C">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C00C4C" w:rsidRPr="00F1018F" w:rsidRDefault="00C00C4C" w:rsidP="00C00C4C">
            <w:pPr>
              <w:rPr>
                <w:sz w:val="14"/>
                <w:szCs w:val="14"/>
              </w:rPr>
            </w:pPr>
          </w:p>
        </w:tc>
        <w:tc>
          <w:tcPr>
            <w:tcW w:w="1791" w:type="dxa"/>
            <w:tcBorders>
              <w:top w:val="nil"/>
              <w:left w:val="nil"/>
              <w:bottom w:val="nil"/>
              <w:right w:val="nil"/>
            </w:tcBorders>
            <w:shd w:val="clear" w:color="auto" w:fill="auto"/>
            <w:vAlign w:val="center"/>
            <w:hideMark/>
          </w:tcPr>
          <w:p w:rsidR="00C00C4C" w:rsidRPr="00F1018F" w:rsidRDefault="00C00C4C" w:rsidP="00C00C4C">
            <w:pPr>
              <w:rPr>
                <w:sz w:val="14"/>
                <w:szCs w:val="14"/>
              </w:rPr>
            </w:pPr>
            <w:r w:rsidRPr="00F1018F">
              <w:rPr>
                <w:sz w:val="14"/>
                <w:szCs w:val="14"/>
              </w:rPr>
              <w:t>Others</w:t>
            </w:r>
          </w:p>
        </w:tc>
        <w:tc>
          <w:tcPr>
            <w:tcW w:w="802"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color w:val="000000"/>
                <w:sz w:val="14"/>
                <w:szCs w:val="14"/>
              </w:rPr>
            </w:pPr>
            <w:r>
              <w:rPr>
                <w:color w:val="000000"/>
                <w:sz w:val="14"/>
                <w:szCs w:val="14"/>
              </w:rPr>
              <w:t>430,445</w:t>
            </w:r>
          </w:p>
        </w:tc>
        <w:tc>
          <w:tcPr>
            <w:tcW w:w="818"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color w:val="000000"/>
                <w:sz w:val="14"/>
                <w:szCs w:val="14"/>
              </w:rPr>
            </w:pPr>
            <w:r>
              <w:rPr>
                <w:color w:val="000000"/>
                <w:sz w:val="14"/>
                <w:szCs w:val="14"/>
              </w:rPr>
              <w:t>511,573</w:t>
            </w:r>
          </w:p>
        </w:tc>
        <w:tc>
          <w:tcPr>
            <w:tcW w:w="793"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color w:val="000000"/>
                <w:sz w:val="14"/>
                <w:szCs w:val="14"/>
              </w:rPr>
            </w:pPr>
            <w:r>
              <w:rPr>
                <w:color w:val="000000"/>
                <w:sz w:val="14"/>
                <w:szCs w:val="14"/>
              </w:rPr>
              <w:t>58,118</w:t>
            </w:r>
          </w:p>
        </w:tc>
        <w:tc>
          <w:tcPr>
            <w:tcW w:w="686" w:type="dxa"/>
            <w:tcBorders>
              <w:top w:val="nil"/>
              <w:left w:val="nil"/>
              <w:bottom w:val="nil"/>
              <w:right w:val="nil"/>
            </w:tcBorders>
            <w:tcMar>
              <w:left w:w="43" w:type="dxa"/>
              <w:right w:w="43" w:type="dxa"/>
            </w:tcMar>
            <w:vAlign w:val="center"/>
          </w:tcPr>
          <w:p w:rsidR="00C00C4C" w:rsidRDefault="00C00C4C" w:rsidP="00C00C4C">
            <w:pPr>
              <w:jc w:val="right"/>
              <w:rPr>
                <w:color w:val="000000"/>
                <w:sz w:val="14"/>
                <w:szCs w:val="14"/>
              </w:rPr>
            </w:pPr>
            <w:r>
              <w:rPr>
                <w:color w:val="000000"/>
                <w:sz w:val="14"/>
                <w:szCs w:val="14"/>
              </w:rPr>
              <w:t>41,236</w:t>
            </w:r>
          </w:p>
        </w:tc>
        <w:tc>
          <w:tcPr>
            <w:tcW w:w="720"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color w:val="000000"/>
                <w:sz w:val="14"/>
                <w:szCs w:val="14"/>
              </w:rPr>
            </w:pPr>
            <w:r>
              <w:rPr>
                <w:color w:val="000000"/>
                <w:sz w:val="14"/>
                <w:szCs w:val="14"/>
              </w:rPr>
              <w:t>51,324</w:t>
            </w:r>
          </w:p>
        </w:tc>
        <w:tc>
          <w:tcPr>
            <w:tcW w:w="720"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color w:val="000000"/>
                <w:sz w:val="14"/>
                <w:szCs w:val="14"/>
              </w:rPr>
            </w:pPr>
            <w:r>
              <w:rPr>
                <w:color w:val="000000"/>
                <w:sz w:val="14"/>
                <w:szCs w:val="14"/>
              </w:rPr>
              <w:t>78,697</w:t>
            </w:r>
          </w:p>
        </w:tc>
        <w:tc>
          <w:tcPr>
            <w:tcW w:w="720"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color w:val="000000"/>
                <w:sz w:val="14"/>
                <w:szCs w:val="14"/>
              </w:rPr>
            </w:pPr>
            <w:r>
              <w:rPr>
                <w:color w:val="000000"/>
                <w:sz w:val="14"/>
                <w:szCs w:val="14"/>
              </w:rPr>
              <w:t>41,438</w:t>
            </w:r>
          </w:p>
        </w:tc>
        <w:tc>
          <w:tcPr>
            <w:tcW w:w="754"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color w:val="000000"/>
                <w:sz w:val="14"/>
                <w:szCs w:val="14"/>
              </w:rPr>
            </w:pPr>
            <w:r>
              <w:rPr>
                <w:color w:val="000000"/>
                <w:sz w:val="14"/>
                <w:szCs w:val="14"/>
              </w:rPr>
              <w:t>36,736</w:t>
            </w:r>
          </w:p>
        </w:tc>
        <w:tc>
          <w:tcPr>
            <w:tcW w:w="647" w:type="dxa"/>
            <w:tcBorders>
              <w:top w:val="nil"/>
              <w:left w:val="nil"/>
              <w:bottom w:val="nil"/>
            </w:tcBorders>
            <w:shd w:val="clear" w:color="auto" w:fill="auto"/>
            <w:tcMar>
              <w:left w:w="43" w:type="dxa"/>
              <w:right w:w="43" w:type="dxa"/>
            </w:tcMar>
            <w:vAlign w:val="center"/>
          </w:tcPr>
          <w:p w:rsidR="00C00C4C" w:rsidRDefault="00C00C4C" w:rsidP="00C00C4C">
            <w:pPr>
              <w:jc w:val="right"/>
              <w:rPr>
                <w:color w:val="000000"/>
                <w:sz w:val="14"/>
                <w:szCs w:val="14"/>
              </w:rPr>
            </w:pPr>
            <w:r>
              <w:rPr>
                <w:color w:val="000000"/>
                <w:sz w:val="14"/>
                <w:szCs w:val="14"/>
              </w:rPr>
              <w:t>58,872</w:t>
            </w:r>
          </w:p>
        </w:tc>
      </w:tr>
      <w:tr w:rsidR="00C00C4C" w:rsidRPr="00BF4323" w:rsidTr="00C00C4C">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C00C4C" w:rsidRPr="00F1018F" w:rsidRDefault="00C00C4C" w:rsidP="00C00C4C">
            <w:pPr>
              <w:rPr>
                <w:b/>
                <w:bCs/>
                <w:sz w:val="14"/>
                <w:szCs w:val="14"/>
              </w:rPr>
            </w:pPr>
            <w:r w:rsidRPr="00F1018F">
              <w:rPr>
                <w:b/>
                <w:bCs/>
                <w:sz w:val="14"/>
                <w:szCs w:val="14"/>
              </w:rPr>
              <w:t>O.</w:t>
            </w:r>
          </w:p>
        </w:tc>
        <w:tc>
          <w:tcPr>
            <w:tcW w:w="1791" w:type="dxa"/>
            <w:tcBorders>
              <w:top w:val="nil"/>
              <w:left w:val="nil"/>
              <w:bottom w:val="nil"/>
              <w:right w:val="nil"/>
            </w:tcBorders>
            <w:shd w:val="clear" w:color="auto" w:fill="auto"/>
            <w:vAlign w:val="center"/>
            <w:hideMark/>
          </w:tcPr>
          <w:p w:rsidR="00C00C4C" w:rsidRPr="00F1018F" w:rsidRDefault="00C00C4C" w:rsidP="00C00C4C">
            <w:pPr>
              <w:rPr>
                <w:b/>
                <w:bCs/>
                <w:sz w:val="14"/>
                <w:szCs w:val="14"/>
              </w:rPr>
            </w:pPr>
            <w:r w:rsidRPr="00F1018F">
              <w:rPr>
                <w:b/>
                <w:bCs/>
                <w:sz w:val="14"/>
                <w:szCs w:val="14"/>
              </w:rPr>
              <w:t>South-Central Asia</w:t>
            </w:r>
          </w:p>
        </w:tc>
        <w:tc>
          <w:tcPr>
            <w:tcW w:w="802"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b/>
                <w:bCs/>
                <w:color w:val="000000"/>
                <w:sz w:val="14"/>
                <w:szCs w:val="14"/>
              </w:rPr>
            </w:pPr>
            <w:r>
              <w:rPr>
                <w:b/>
                <w:bCs/>
                <w:color w:val="000000"/>
                <w:sz w:val="14"/>
                <w:szCs w:val="14"/>
              </w:rPr>
              <w:t>2,548,687</w:t>
            </w:r>
          </w:p>
        </w:tc>
        <w:tc>
          <w:tcPr>
            <w:tcW w:w="818"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b/>
                <w:bCs/>
                <w:color w:val="000000"/>
                <w:sz w:val="14"/>
                <w:szCs w:val="14"/>
              </w:rPr>
            </w:pPr>
            <w:r>
              <w:rPr>
                <w:b/>
                <w:bCs/>
                <w:color w:val="000000"/>
                <w:sz w:val="14"/>
                <w:szCs w:val="14"/>
              </w:rPr>
              <w:t>2,915,577</w:t>
            </w:r>
          </w:p>
        </w:tc>
        <w:tc>
          <w:tcPr>
            <w:tcW w:w="793"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b/>
                <w:bCs/>
                <w:color w:val="000000"/>
                <w:sz w:val="14"/>
                <w:szCs w:val="14"/>
              </w:rPr>
            </w:pPr>
            <w:r>
              <w:rPr>
                <w:b/>
                <w:bCs/>
                <w:color w:val="000000"/>
                <w:sz w:val="14"/>
                <w:szCs w:val="14"/>
              </w:rPr>
              <w:t>221,918</w:t>
            </w:r>
          </w:p>
        </w:tc>
        <w:tc>
          <w:tcPr>
            <w:tcW w:w="686" w:type="dxa"/>
            <w:tcBorders>
              <w:top w:val="nil"/>
              <w:left w:val="nil"/>
              <w:bottom w:val="nil"/>
              <w:right w:val="nil"/>
            </w:tcBorders>
            <w:tcMar>
              <w:left w:w="43" w:type="dxa"/>
              <w:right w:w="43" w:type="dxa"/>
            </w:tcMar>
            <w:vAlign w:val="center"/>
          </w:tcPr>
          <w:p w:rsidR="00C00C4C" w:rsidRDefault="00C00C4C" w:rsidP="00C00C4C">
            <w:pPr>
              <w:jc w:val="right"/>
              <w:rPr>
                <w:b/>
                <w:bCs/>
                <w:color w:val="000000"/>
                <w:sz w:val="14"/>
                <w:szCs w:val="14"/>
              </w:rPr>
            </w:pPr>
            <w:r>
              <w:rPr>
                <w:b/>
                <w:bCs/>
                <w:color w:val="000000"/>
                <w:sz w:val="14"/>
                <w:szCs w:val="14"/>
              </w:rPr>
              <w:t>284,270</w:t>
            </w:r>
          </w:p>
        </w:tc>
        <w:tc>
          <w:tcPr>
            <w:tcW w:w="720"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b/>
                <w:bCs/>
                <w:color w:val="000000"/>
                <w:sz w:val="14"/>
                <w:szCs w:val="14"/>
              </w:rPr>
            </w:pPr>
            <w:r>
              <w:rPr>
                <w:b/>
                <w:bCs/>
                <w:color w:val="000000"/>
                <w:sz w:val="14"/>
                <w:szCs w:val="14"/>
              </w:rPr>
              <w:t>262,774</w:t>
            </w:r>
          </w:p>
        </w:tc>
        <w:tc>
          <w:tcPr>
            <w:tcW w:w="720"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b/>
                <w:bCs/>
                <w:color w:val="000000"/>
                <w:sz w:val="14"/>
                <w:szCs w:val="14"/>
              </w:rPr>
            </w:pPr>
            <w:r>
              <w:rPr>
                <w:b/>
                <w:bCs/>
                <w:color w:val="000000"/>
                <w:sz w:val="14"/>
                <w:szCs w:val="14"/>
              </w:rPr>
              <w:t>242,695</w:t>
            </w:r>
          </w:p>
        </w:tc>
        <w:tc>
          <w:tcPr>
            <w:tcW w:w="720"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b/>
                <w:bCs/>
                <w:color w:val="000000"/>
                <w:sz w:val="14"/>
                <w:szCs w:val="14"/>
              </w:rPr>
            </w:pPr>
            <w:r>
              <w:rPr>
                <w:b/>
                <w:bCs/>
                <w:color w:val="000000"/>
                <w:sz w:val="14"/>
                <w:szCs w:val="14"/>
              </w:rPr>
              <w:t>228,740</w:t>
            </w:r>
          </w:p>
        </w:tc>
        <w:tc>
          <w:tcPr>
            <w:tcW w:w="754"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b/>
                <w:bCs/>
                <w:color w:val="000000"/>
                <w:sz w:val="14"/>
                <w:szCs w:val="14"/>
              </w:rPr>
            </w:pPr>
            <w:r>
              <w:rPr>
                <w:b/>
                <w:bCs/>
                <w:color w:val="000000"/>
                <w:sz w:val="14"/>
                <w:szCs w:val="14"/>
              </w:rPr>
              <w:t>203,924</w:t>
            </w:r>
          </w:p>
        </w:tc>
        <w:tc>
          <w:tcPr>
            <w:tcW w:w="647" w:type="dxa"/>
            <w:tcBorders>
              <w:top w:val="nil"/>
              <w:left w:val="nil"/>
              <w:bottom w:val="nil"/>
            </w:tcBorders>
            <w:shd w:val="clear" w:color="auto" w:fill="auto"/>
            <w:tcMar>
              <w:left w:w="43" w:type="dxa"/>
              <w:right w:w="43" w:type="dxa"/>
            </w:tcMar>
            <w:vAlign w:val="center"/>
          </w:tcPr>
          <w:p w:rsidR="00C00C4C" w:rsidRDefault="00C00C4C" w:rsidP="00C00C4C">
            <w:pPr>
              <w:jc w:val="right"/>
              <w:rPr>
                <w:b/>
                <w:bCs/>
                <w:color w:val="000000"/>
                <w:sz w:val="14"/>
                <w:szCs w:val="14"/>
              </w:rPr>
            </w:pPr>
            <w:r>
              <w:rPr>
                <w:b/>
                <w:bCs/>
                <w:color w:val="000000"/>
                <w:sz w:val="14"/>
                <w:szCs w:val="14"/>
              </w:rPr>
              <w:t>215,827</w:t>
            </w:r>
          </w:p>
        </w:tc>
      </w:tr>
      <w:tr w:rsidR="00C00C4C" w:rsidRPr="00BF4323" w:rsidTr="00C00C4C">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C00C4C" w:rsidRPr="00F1018F" w:rsidRDefault="00C00C4C" w:rsidP="00C00C4C">
            <w:pPr>
              <w:rPr>
                <w:sz w:val="14"/>
                <w:szCs w:val="14"/>
              </w:rPr>
            </w:pPr>
          </w:p>
        </w:tc>
        <w:tc>
          <w:tcPr>
            <w:tcW w:w="1791" w:type="dxa"/>
            <w:tcBorders>
              <w:top w:val="nil"/>
              <w:left w:val="nil"/>
              <w:bottom w:val="nil"/>
              <w:right w:val="nil"/>
            </w:tcBorders>
            <w:shd w:val="clear" w:color="auto" w:fill="auto"/>
            <w:vAlign w:val="center"/>
            <w:hideMark/>
          </w:tcPr>
          <w:p w:rsidR="00C00C4C" w:rsidRPr="00F1018F" w:rsidRDefault="00C00C4C" w:rsidP="00C00C4C">
            <w:pPr>
              <w:rPr>
                <w:sz w:val="14"/>
                <w:szCs w:val="14"/>
              </w:rPr>
            </w:pPr>
            <w:r w:rsidRPr="00F1018F">
              <w:rPr>
                <w:sz w:val="14"/>
                <w:szCs w:val="14"/>
              </w:rPr>
              <w:t>Afghanistan</w:t>
            </w:r>
          </w:p>
        </w:tc>
        <w:tc>
          <w:tcPr>
            <w:tcW w:w="802"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color w:val="000000"/>
                <w:sz w:val="14"/>
                <w:szCs w:val="14"/>
              </w:rPr>
            </w:pPr>
            <w:r>
              <w:rPr>
                <w:color w:val="000000"/>
                <w:sz w:val="14"/>
                <w:szCs w:val="14"/>
              </w:rPr>
              <w:t>342,770</w:t>
            </w:r>
          </w:p>
        </w:tc>
        <w:tc>
          <w:tcPr>
            <w:tcW w:w="818"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color w:val="000000"/>
                <w:sz w:val="14"/>
                <w:szCs w:val="14"/>
              </w:rPr>
            </w:pPr>
            <w:r>
              <w:rPr>
                <w:color w:val="000000"/>
                <w:sz w:val="14"/>
                <w:szCs w:val="14"/>
              </w:rPr>
              <w:t>448,495</w:t>
            </w:r>
          </w:p>
        </w:tc>
        <w:tc>
          <w:tcPr>
            <w:tcW w:w="793"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color w:val="000000"/>
                <w:sz w:val="14"/>
                <w:szCs w:val="14"/>
              </w:rPr>
            </w:pPr>
            <w:r>
              <w:rPr>
                <w:color w:val="000000"/>
                <w:sz w:val="14"/>
                <w:szCs w:val="14"/>
              </w:rPr>
              <w:t>43,781</w:t>
            </w:r>
          </w:p>
        </w:tc>
        <w:tc>
          <w:tcPr>
            <w:tcW w:w="686" w:type="dxa"/>
            <w:tcBorders>
              <w:top w:val="nil"/>
              <w:left w:val="nil"/>
              <w:bottom w:val="nil"/>
              <w:right w:val="nil"/>
            </w:tcBorders>
            <w:tcMar>
              <w:left w:w="43" w:type="dxa"/>
              <w:right w:w="43" w:type="dxa"/>
            </w:tcMar>
            <w:vAlign w:val="center"/>
          </w:tcPr>
          <w:p w:rsidR="00C00C4C" w:rsidRDefault="00C00C4C" w:rsidP="00C00C4C">
            <w:pPr>
              <w:jc w:val="right"/>
              <w:rPr>
                <w:color w:val="000000"/>
                <w:sz w:val="14"/>
                <w:szCs w:val="14"/>
              </w:rPr>
            </w:pPr>
            <w:r>
              <w:rPr>
                <w:color w:val="000000"/>
                <w:sz w:val="14"/>
                <w:szCs w:val="14"/>
              </w:rPr>
              <w:t>35,677</w:t>
            </w:r>
          </w:p>
        </w:tc>
        <w:tc>
          <w:tcPr>
            <w:tcW w:w="720"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color w:val="000000"/>
                <w:sz w:val="14"/>
                <w:szCs w:val="14"/>
              </w:rPr>
            </w:pPr>
            <w:r>
              <w:rPr>
                <w:color w:val="000000"/>
                <w:sz w:val="14"/>
                <w:szCs w:val="14"/>
              </w:rPr>
              <w:t>72,482</w:t>
            </w:r>
          </w:p>
        </w:tc>
        <w:tc>
          <w:tcPr>
            <w:tcW w:w="720"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color w:val="000000"/>
                <w:sz w:val="14"/>
                <w:szCs w:val="14"/>
              </w:rPr>
            </w:pPr>
            <w:r>
              <w:rPr>
                <w:color w:val="000000"/>
                <w:sz w:val="14"/>
                <w:szCs w:val="14"/>
              </w:rPr>
              <w:t>78,749</w:t>
            </w:r>
          </w:p>
        </w:tc>
        <w:tc>
          <w:tcPr>
            <w:tcW w:w="720"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color w:val="000000"/>
                <w:sz w:val="14"/>
                <w:szCs w:val="14"/>
              </w:rPr>
            </w:pPr>
            <w:r>
              <w:rPr>
                <w:color w:val="000000"/>
                <w:sz w:val="14"/>
                <w:szCs w:val="14"/>
              </w:rPr>
              <w:t>58,841</w:t>
            </w:r>
          </w:p>
        </w:tc>
        <w:tc>
          <w:tcPr>
            <w:tcW w:w="754"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color w:val="000000"/>
                <w:sz w:val="14"/>
                <w:szCs w:val="14"/>
              </w:rPr>
            </w:pPr>
            <w:r>
              <w:rPr>
                <w:color w:val="000000"/>
                <w:sz w:val="14"/>
                <w:szCs w:val="14"/>
              </w:rPr>
              <w:t>38,781</w:t>
            </w:r>
          </w:p>
        </w:tc>
        <w:tc>
          <w:tcPr>
            <w:tcW w:w="647" w:type="dxa"/>
            <w:tcBorders>
              <w:top w:val="nil"/>
              <w:left w:val="nil"/>
              <w:bottom w:val="nil"/>
            </w:tcBorders>
            <w:shd w:val="clear" w:color="auto" w:fill="auto"/>
            <w:tcMar>
              <w:left w:w="43" w:type="dxa"/>
              <w:right w:w="43" w:type="dxa"/>
            </w:tcMar>
            <w:vAlign w:val="center"/>
          </w:tcPr>
          <w:p w:rsidR="00C00C4C" w:rsidRDefault="00C00C4C" w:rsidP="00C00C4C">
            <w:pPr>
              <w:jc w:val="right"/>
              <w:rPr>
                <w:color w:val="000000"/>
                <w:sz w:val="14"/>
                <w:szCs w:val="14"/>
              </w:rPr>
            </w:pPr>
            <w:r>
              <w:rPr>
                <w:color w:val="000000"/>
                <w:sz w:val="14"/>
                <w:szCs w:val="14"/>
              </w:rPr>
              <w:t>37,832</w:t>
            </w:r>
          </w:p>
        </w:tc>
      </w:tr>
      <w:tr w:rsidR="00C00C4C" w:rsidRPr="00BF4323" w:rsidTr="00C00C4C">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C00C4C" w:rsidRPr="00F1018F" w:rsidRDefault="00C00C4C" w:rsidP="00C00C4C">
            <w:pPr>
              <w:rPr>
                <w:sz w:val="14"/>
                <w:szCs w:val="14"/>
              </w:rPr>
            </w:pPr>
          </w:p>
        </w:tc>
        <w:tc>
          <w:tcPr>
            <w:tcW w:w="1791" w:type="dxa"/>
            <w:tcBorders>
              <w:top w:val="nil"/>
              <w:left w:val="nil"/>
              <w:bottom w:val="nil"/>
              <w:right w:val="nil"/>
            </w:tcBorders>
            <w:shd w:val="clear" w:color="auto" w:fill="auto"/>
            <w:vAlign w:val="center"/>
            <w:hideMark/>
          </w:tcPr>
          <w:p w:rsidR="00C00C4C" w:rsidRPr="00F1018F" w:rsidRDefault="00C00C4C" w:rsidP="00C00C4C">
            <w:pPr>
              <w:rPr>
                <w:sz w:val="14"/>
                <w:szCs w:val="14"/>
              </w:rPr>
            </w:pPr>
            <w:r w:rsidRPr="00F1018F">
              <w:rPr>
                <w:sz w:val="14"/>
                <w:szCs w:val="14"/>
              </w:rPr>
              <w:t>Bangladesh</w:t>
            </w:r>
          </w:p>
        </w:tc>
        <w:tc>
          <w:tcPr>
            <w:tcW w:w="802"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color w:val="000000"/>
                <w:sz w:val="14"/>
                <w:szCs w:val="14"/>
              </w:rPr>
            </w:pPr>
            <w:r>
              <w:rPr>
                <w:color w:val="000000"/>
                <w:sz w:val="14"/>
                <w:szCs w:val="14"/>
              </w:rPr>
              <w:t>59,692</w:t>
            </w:r>
          </w:p>
        </w:tc>
        <w:tc>
          <w:tcPr>
            <w:tcW w:w="818"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color w:val="000000"/>
                <w:sz w:val="14"/>
                <w:szCs w:val="14"/>
              </w:rPr>
            </w:pPr>
            <w:r>
              <w:rPr>
                <w:color w:val="000000"/>
                <w:sz w:val="14"/>
                <w:szCs w:val="14"/>
              </w:rPr>
              <w:t>77,523</w:t>
            </w:r>
          </w:p>
        </w:tc>
        <w:tc>
          <w:tcPr>
            <w:tcW w:w="793"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color w:val="000000"/>
                <w:sz w:val="14"/>
                <w:szCs w:val="14"/>
              </w:rPr>
            </w:pPr>
            <w:r>
              <w:rPr>
                <w:color w:val="000000"/>
                <w:sz w:val="14"/>
                <w:szCs w:val="14"/>
              </w:rPr>
              <w:t>13,046</w:t>
            </w:r>
          </w:p>
        </w:tc>
        <w:tc>
          <w:tcPr>
            <w:tcW w:w="686" w:type="dxa"/>
            <w:tcBorders>
              <w:top w:val="nil"/>
              <w:left w:val="nil"/>
              <w:bottom w:val="nil"/>
              <w:right w:val="nil"/>
            </w:tcBorders>
            <w:tcMar>
              <w:left w:w="43" w:type="dxa"/>
              <w:right w:w="43" w:type="dxa"/>
            </w:tcMar>
            <w:vAlign w:val="center"/>
          </w:tcPr>
          <w:p w:rsidR="00C00C4C" w:rsidRDefault="00C00C4C" w:rsidP="00C00C4C">
            <w:pPr>
              <w:jc w:val="right"/>
              <w:rPr>
                <w:color w:val="000000"/>
                <w:sz w:val="14"/>
                <w:szCs w:val="14"/>
              </w:rPr>
            </w:pPr>
            <w:r>
              <w:rPr>
                <w:color w:val="000000"/>
                <w:sz w:val="14"/>
                <w:szCs w:val="14"/>
              </w:rPr>
              <w:t>9,044</w:t>
            </w:r>
          </w:p>
        </w:tc>
        <w:tc>
          <w:tcPr>
            <w:tcW w:w="720"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color w:val="000000"/>
                <w:sz w:val="14"/>
                <w:szCs w:val="14"/>
              </w:rPr>
            </w:pPr>
            <w:r>
              <w:rPr>
                <w:color w:val="000000"/>
                <w:sz w:val="14"/>
                <w:szCs w:val="14"/>
              </w:rPr>
              <w:t>2,869</w:t>
            </w:r>
          </w:p>
        </w:tc>
        <w:tc>
          <w:tcPr>
            <w:tcW w:w="720"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color w:val="000000"/>
                <w:sz w:val="14"/>
                <w:szCs w:val="14"/>
              </w:rPr>
            </w:pPr>
            <w:r>
              <w:rPr>
                <w:color w:val="000000"/>
                <w:sz w:val="14"/>
                <w:szCs w:val="14"/>
              </w:rPr>
              <w:t>3,763</w:t>
            </w:r>
          </w:p>
        </w:tc>
        <w:tc>
          <w:tcPr>
            <w:tcW w:w="720"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color w:val="000000"/>
                <w:sz w:val="14"/>
                <w:szCs w:val="14"/>
              </w:rPr>
            </w:pPr>
            <w:r>
              <w:rPr>
                <w:color w:val="000000"/>
                <w:sz w:val="14"/>
                <w:szCs w:val="14"/>
              </w:rPr>
              <w:t>5,831</w:t>
            </w:r>
          </w:p>
        </w:tc>
        <w:tc>
          <w:tcPr>
            <w:tcW w:w="754"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color w:val="000000"/>
                <w:sz w:val="14"/>
                <w:szCs w:val="14"/>
              </w:rPr>
            </w:pPr>
            <w:r>
              <w:rPr>
                <w:color w:val="000000"/>
                <w:sz w:val="14"/>
                <w:szCs w:val="14"/>
              </w:rPr>
              <w:t>6,214</w:t>
            </w:r>
          </w:p>
        </w:tc>
        <w:tc>
          <w:tcPr>
            <w:tcW w:w="647" w:type="dxa"/>
            <w:tcBorders>
              <w:top w:val="nil"/>
              <w:left w:val="nil"/>
              <w:bottom w:val="nil"/>
            </w:tcBorders>
            <w:shd w:val="clear" w:color="auto" w:fill="auto"/>
            <w:tcMar>
              <w:left w:w="43" w:type="dxa"/>
              <w:right w:w="43" w:type="dxa"/>
            </w:tcMar>
            <w:vAlign w:val="center"/>
          </w:tcPr>
          <w:p w:rsidR="00C00C4C" w:rsidRDefault="00C00C4C" w:rsidP="00C00C4C">
            <w:pPr>
              <w:jc w:val="right"/>
              <w:rPr>
                <w:color w:val="000000"/>
                <w:sz w:val="14"/>
                <w:szCs w:val="14"/>
              </w:rPr>
            </w:pPr>
            <w:r>
              <w:rPr>
                <w:color w:val="000000"/>
                <w:sz w:val="14"/>
                <w:szCs w:val="14"/>
              </w:rPr>
              <w:t>4,669</w:t>
            </w:r>
          </w:p>
        </w:tc>
      </w:tr>
      <w:tr w:rsidR="00C00C4C" w:rsidRPr="00BF4323" w:rsidTr="00C00C4C">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C00C4C" w:rsidRPr="00F1018F" w:rsidRDefault="00C00C4C" w:rsidP="00C00C4C">
            <w:pPr>
              <w:rPr>
                <w:sz w:val="14"/>
                <w:szCs w:val="14"/>
              </w:rPr>
            </w:pPr>
          </w:p>
        </w:tc>
        <w:tc>
          <w:tcPr>
            <w:tcW w:w="1791" w:type="dxa"/>
            <w:tcBorders>
              <w:top w:val="nil"/>
              <w:left w:val="nil"/>
              <w:bottom w:val="nil"/>
              <w:right w:val="nil"/>
            </w:tcBorders>
            <w:shd w:val="clear" w:color="auto" w:fill="auto"/>
            <w:vAlign w:val="center"/>
            <w:hideMark/>
          </w:tcPr>
          <w:p w:rsidR="00C00C4C" w:rsidRPr="00F1018F" w:rsidRDefault="00C00C4C" w:rsidP="00C00C4C">
            <w:pPr>
              <w:rPr>
                <w:sz w:val="14"/>
                <w:szCs w:val="14"/>
              </w:rPr>
            </w:pPr>
            <w:r w:rsidRPr="00F1018F">
              <w:rPr>
                <w:sz w:val="14"/>
                <w:szCs w:val="14"/>
              </w:rPr>
              <w:t>India</w:t>
            </w:r>
          </w:p>
        </w:tc>
        <w:tc>
          <w:tcPr>
            <w:tcW w:w="802"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color w:val="000000"/>
                <w:sz w:val="14"/>
                <w:szCs w:val="14"/>
              </w:rPr>
            </w:pPr>
            <w:r>
              <w:rPr>
                <w:color w:val="000000"/>
                <w:sz w:val="14"/>
                <w:szCs w:val="14"/>
              </w:rPr>
              <w:t>1,701,670</w:t>
            </w:r>
          </w:p>
        </w:tc>
        <w:tc>
          <w:tcPr>
            <w:tcW w:w="818"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color w:val="000000"/>
                <w:sz w:val="14"/>
                <w:szCs w:val="14"/>
              </w:rPr>
            </w:pPr>
            <w:r>
              <w:rPr>
                <w:color w:val="000000"/>
                <w:sz w:val="14"/>
                <w:szCs w:val="14"/>
              </w:rPr>
              <w:t>1,873,412</w:t>
            </w:r>
          </w:p>
        </w:tc>
        <w:tc>
          <w:tcPr>
            <w:tcW w:w="793"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color w:val="000000"/>
                <w:sz w:val="14"/>
                <w:szCs w:val="14"/>
              </w:rPr>
            </w:pPr>
            <w:r>
              <w:rPr>
                <w:color w:val="000000"/>
                <w:sz w:val="14"/>
                <w:szCs w:val="14"/>
              </w:rPr>
              <w:t>129,772</w:t>
            </w:r>
          </w:p>
        </w:tc>
        <w:tc>
          <w:tcPr>
            <w:tcW w:w="686" w:type="dxa"/>
            <w:tcBorders>
              <w:top w:val="nil"/>
              <w:left w:val="nil"/>
              <w:bottom w:val="nil"/>
              <w:right w:val="nil"/>
            </w:tcBorders>
            <w:tcMar>
              <w:left w:w="43" w:type="dxa"/>
              <w:right w:w="43" w:type="dxa"/>
            </w:tcMar>
            <w:vAlign w:val="center"/>
          </w:tcPr>
          <w:p w:rsidR="00C00C4C" w:rsidRDefault="00C00C4C" w:rsidP="00C00C4C">
            <w:pPr>
              <w:jc w:val="right"/>
              <w:rPr>
                <w:color w:val="000000"/>
                <w:sz w:val="14"/>
                <w:szCs w:val="14"/>
              </w:rPr>
            </w:pPr>
            <w:r>
              <w:rPr>
                <w:color w:val="000000"/>
                <w:sz w:val="14"/>
                <w:szCs w:val="14"/>
              </w:rPr>
              <w:t>202,916</w:t>
            </w:r>
          </w:p>
        </w:tc>
        <w:tc>
          <w:tcPr>
            <w:tcW w:w="720"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color w:val="000000"/>
                <w:sz w:val="14"/>
                <w:szCs w:val="14"/>
              </w:rPr>
            </w:pPr>
            <w:r>
              <w:rPr>
                <w:color w:val="000000"/>
                <w:sz w:val="14"/>
                <w:szCs w:val="14"/>
              </w:rPr>
              <w:t>133,726</w:t>
            </w:r>
          </w:p>
        </w:tc>
        <w:tc>
          <w:tcPr>
            <w:tcW w:w="720"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color w:val="000000"/>
                <w:sz w:val="14"/>
                <w:szCs w:val="14"/>
              </w:rPr>
            </w:pPr>
            <w:r>
              <w:rPr>
                <w:color w:val="000000"/>
                <w:sz w:val="14"/>
                <w:szCs w:val="14"/>
              </w:rPr>
              <w:t>124,314</w:t>
            </w:r>
          </w:p>
        </w:tc>
        <w:tc>
          <w:tcPr>
            <w:tcW w:w="720"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color w:val="000000"/>
                <w:sz w:val="14"/>
                <w:szCs w:val="14"/>
              </w:rPr>
            </w:pPr>
            <w:r>
              <w:rPr>
                <w:color w:val="000000"/>
                <w:sz w:val="14"/>
                <w:szCs w:val="14"/>
              </w:rPr>
              <w:t>128,287</w:t>
            </w:r>
          </w:p>
        </w:tc>
        <w:tc>
          <w:tcPr>
            <w:tcW w:w="754"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color w:val="000000"/>
                <w:sz w:val="14"/>
                <w:szCs w:val="14"/>
              </w:rPr>
            </w:pPr>
            <w:r>
              <w:rPr>
                <w:color w:val="000000"/>
                <w:sz w:val="14"/>
                <w:szCs w:val="14"/>
              </w:rPr>
              <w:t>122,010</w:t>
            </w:r>
          </w:p>
        </w:tc>
        <w:tc>
          <w:tcPr>
            <w:tcW w:w="647" w:type="dxa"/>
            <w:tcBorders>
              <w:top w:val="nil"/>
              <w:left w:val="nil"/>
              <w:bottom w:val="nil"/>
            </w:tcBorders>
            <w:shd w:val="clear" w:color="auto" w:fill="auto"/>
            <w:tcMar>
              <w:left w:w="43" w:type="dxa"/>
              <w:right w:w="43" w:type="dxa"/>
            </w:tcMar>
            <w:vAlign w:val="center"/>
          </w:tcPr>
          <w:p w:rsidR="00C00C4C" w:rsidRDefault="00C00C4C" w:rsidP="00C00C4C">
            <w:pPr>
              <w:jc w:val="right"/>
              <w:rPr>
                <w:color w:val="000000"/>
                <w:sz w:val="14"/>
                <w:szCs w:val="14"/>
              </w:rPr>
            </w:pPr>
            <w:r>
              <w:rPr>
                <w:color w:val="000000"/>
                <w:sz w:val="14"/>
                <w:szCs w:val="14"/>
              </w:rPr>
              <w:t>130,683</w:t>
            </w:r>
          </w:p>
        </w:tc>
      </w:tr>
      <w:tr w:rsidR="00C00C4C" w:rsidRPr="00BF4323" w:rsidTr="00C00C4C">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C00C4C" w:rsidRPr="00F1018F" w:rsidRDefault="00C00C4C" w:rsidP="00C00C4C">
            <w:pPr>
              <w:rPr>
                <w:sz w:val="14"/>
                <w:szCs w:val="14"/>
              </w:rPr>
            </w:pPr>
          </w:p>
        </w:tc>
        <w:tc>
          <w:tcPr>
            <w:tcW w:w="1791" w:type="dxa"/>
            <w:tcBorders>
              <w:top w:val="nil"/>
              <w:left w:val="nil"/>
              <w:bottom w:val="nil"/>
              <w:right w:val="nil"/>
            </w:tcBorders>
            <w:shd w:val="clear" w:color="auto" w:fill="auto"/>
            <w:vAlign w:val="center"/>
            <w:hideMark/>
          </w:tcPr>
          <w:p w:rsidR="00C00C4C" w:rsidRPr="00F1018F" w:rsidRDefault="00C00C4C" w:rsidP="00C00C4C">
            <w:pPr>
              <w:rPr>
                <w:sz w:val="14"/>
                <w:szCs w:val="14"/>
              </w:rPr>
            </w:pPr>
            <w:r w:rsidRPr="00F1018F">
              <w:rPr>
                <w:sz w:val="14"/>
                <w:szCs w:val="14"/>
              </w:rPr>
              <w:t>Iran</w:t>
            </w:r>
          </w:p>
        </w:tc>
        <w:tc>
          <w:tcPr>
            <w:tcW w:w="802"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color w:val="000000"/>
                <w:sz w:val="14"/>
                <w:szCs w:val="14"/>
              </w:rPr>
            </w:pPr>
            <w:r>
              <w:rPr>
                <w:color w:val="000000"/>
                <w:sz w:val="14"/>
                <w:szCs w:val="14"/>
              </w:rPr>
              <w:t>287,408</w:t>
            </w:r>
          </w:p>
        </w:tc>
        <w:tc>
          <w:tcPr>
            <w:tcW w:w="818"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color w:val="000000"/>
                <w:sz w:val="14"/>
                <w:szCs w:val="14"/>
              </w:rPr>
            </w:pPr>
            <w:r>
              <w:rPr>
                <w:color w:val="000000"/>
                <w:sz w:val="14"/>
                <w:szCs w:val="14"/>
              </w:rPr>
              <w:t>377,437</w:t>
            </w:r>
          </w:p>
        </w:tc>
        <w:tc>
          <w:tcPr>
            <w:tcW w:w="793"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color w:val="000000"/>
                <w:sz w:val="14"/>
                <w:szCs w:val="14"/>
              </w:rPr>
            </w:pPr>
            <w:r>
              <w:rPr>
                <w:color w:val="000000"/>
                <w:sz w:val="14"/>
                <w:szCs w:val="14"/>
              </w:rPr>
              <w:t>26,357</w:t>
            </w:r>
          </w:p>
        </w:tc>
        <w:tc>
          <w:tcPr>
            <w:tcW w:w="686" w:type="dxa"/>
            <w:tcBorders>
              <w:top w:val="nil"/>
              <w:left w:val="nil"/>
              <w:bottom w:val="nil"/>
              <w:right w:val="nil"/>
            </w:tcBorders>
            <w:tcMar>
              <w:left w:w="43" w:type="dxa"/>
              <w:right w:w="43" w:type="dxa"/>
            </w:tcMar>
            <w:vAlign w:val="center"/>
          </w:tcPr>
          <w:p w:rsidR="00C00C4C" w:rsidRDefault="00C00C4C" w:rsidP="00C00C4C">
            <w:pPr>
              <w:jc w:val="right"/>
              <w:rPr>
                <w:color w:val="000000"/>
                <w:sz w:val="14"/>
                <w:szCs w:val="14"/>
              </w:rPr>
            </w:pPr>
            <w:r>
              <w:rPr>
                <w:color w:val="000000"/>
                <w:sz w:val="14"/>
                <w:szCs w:val="14"/>
              </w:rPr>
              <w:t>26,901</w:t>
            </w:r>
          </w:p>
        </w:tc>
        <w:tc>
          <w:tcPr>
            <w:tcW w:w="720"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color w:val="000000"/>
                <w:sz w:val="14"/>
                <w:szCs w:val="14"/>
              </w:rPr>
            </w:pPr>
            <w:r>
              <w:rPr>
                <w:color w:val="000000"/>
                <w:sz w:val="14"/>
                <w:szCs w:val="14"/>
              </w:rPr>
              <w:t>30,634</w:t>
            </w:r>
          </w:p>
        </w:tc>
        <w:tc>
          <w:tcPr>
            <w:tcW w:w="720"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color w:val="000000"/>
                <w:sz w:val="14"/>
                <w:szCs w:val="14"/>
              </w:rPr>
            </w:pPr>
            <w:r>
              <w:rPr>
                <w:color w:val="000000"/>
                <w:sz w:val="14"/>
                <w:szCs w:val="14"/>
              </w:rPr>
              <w:t>30,358</w:t>
            </w:r>
          </w:p>
        </w:tc>
        <w:tc>
          <w:tcPr>
            <w:tcW w:w="720"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color w:val="000000"/>
                <w:sz w:val="14"/>
                <w:szCs w:val="14"/>
              </w:rPr>
            </w:pPr>
            <w:r>
              <w:rPr>
                <w:color w:val="000000"/>
                <w:sz w:val="14"/>
                <w:szCs w:val="14"/>
              </w:rPr>
              <w:t>29,876</w:t>
            </w:r>
          </w:p>
        </w:tc>
        <w:tc>
          <w:tcPr>
            <w:tcW w:w="754"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color w:val="000000"/>
                <w:sz w:val="14"/>
                <w:szCs w:val="14"/>
              </w:rPr>
            </w:pPr>
            <w:r>
              <w:rPr>
                <w:color w:val="000000"/>
                <w:sz w:val="14"/>
                <w:szCs w:val="14"/>
              </w:rPr>
              <w:t>31,721</w:t>
            </w:r>
          </w:p>
        </w:tc>
        <w:tc>
          <w:tcPr>
            <w:tcW w:w="647" w:type="dxa"/>
            <w:tcBorders>
              <w:top w:val="nil"/>
              <w:left w:val="nil"/>
              <w:bottom w:val="nil"/>
            </w:tcBorders>
            <w:shd w:val="clear" w:color="auto" w:fill="auto"/>
            <w:tcMar>
              <w:left w:w="43" w:type="dxa"/>
              <w:right w:w="43" w:type="dxa"/>
            </w:tcMar>
            <w:vAlign w:val="center"/>
          </w:tcPr>
          <w:p w:rsidR="00C00C4C" w:rsidRDefault="00C00C4C" w:rsidP="00C00C4C">
            <w:pPr>
              <w:jc w:val="right"/>
              <w:rPr>
                <w:color w:val="000000"/>
                <w:sz w:val="14"/>
                <w:szCs w:val="14"/>
              </w:rPr>
            </w:pPr>
            <w:r>
              <w:rPr>
                <w:color w:val="000000"/>
                <w:sz w:val="14"/>
                <w:szCs w:val="14"/>
              </w:rPr>
              <w:t>31,412</w:t>
            </w:r>
          </w:p>
        </w:tc>
      </w:tr>
      <w:tr w:rsidR="00C00C4C" w:rsidRPr="00BF4323" w:rsidTr="00C00C4C">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C00C4C" w:rsidRPr="00F1018F" w:rsidRDefault="00C00C4C" w:rsidP="00C00C4C">
            <w:pPr>
              <w:rPr>
                <w:sz w:val="14"/>
                <w:szCs w:val="14"/>
              </w:rPr>
            </w:pPr>
          </w:p>
        </w:tc>
        <w:tc>
          <w:tcPr>
            <w:tcW w:w="1791" w:type="dxa"/>
            <w:tcBorders>
              <w:top w:val="nil"/>
              <w:left w:val="nil"/>
              <w:bottom w:val="nil"/>
              <w:right w:val="nil"/>
            </w:tcBorders>
            <w:shd w:val="clear" w:color="auto" w:fill="auto"/>
            <w:vAlign w:val="center"/>
            <w:hideMark/>
          </w:tcPr>
          <w:p w:rsidR="00C00C4C" w:rsidRPr="00F1018F" w:rsidRDefault="00C00C4C" w:rsidP="00C00C4C">
            <w:pPr>
              <w:rPr>
                <w:sz w:val="14"/>
                <w:szCs w:val="14"/>
              </w:rPr>
            </w:pPr>
            <w:r w:rsidRPr="00F1018F">
              <w:rPr>
                <w:sz w:val="14"/>
                <w:szCs w:val="14"/>
              </w:rPr>
              <w:t>Sri Lanka</w:t>
            </w:r>
          </w:p>
        </w:tc>
        <w:tc>
          <w:tcPr>
            <w:tcW w:w="802"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color w:val="000000"/>
                <w:sz w:val="14"/>
                <w:szCs w:val="14"/>
              </w:rPr>
            </w:pPr>
            <w:r>
              <w:rPr>
                <w:color w:val="000000"/>
                <w:sz w:val="14"/>
                <w:szCs w:val="14"/>
              </w:rPr>
              <w:t>102,333</w:t>
            </w:r>
          </w:p>
        </w:tc>
        <w:tc>
          <w:tcPr>
            <w:tcW w:w="818"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color w:val="000000"/>
                <w:sz w:val="14"/>
                <w:szCs w:val="14"/>
              </w:rPr>
            </w:pPr>
            <w:r>
              <w:rPr>
                <w:color w:val="000000"/>
                <w:sz w:val="14"/>
                <w:szCs w:val="14"/>
              </w:rPr>
              <w:t>100,814</w:t>
            </w:r>
          </w:p>
        </w:tc>
        <w:tc>
          <w:tcPr>
            <w:tcW w:w="793"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color w:val="000000"/>
                <w:sz w:val="14"/>
                <w:szCs w:val="14"/>
              </w:rPr>
            </w:pPr>
            <w:r>
              <w:rPr>
                <w:color w:val="000000"/>
                <w:sz w:val="14"/>
                <w:szCs w:val="14"/>
              </w:rPr>
              <w:t>5,135</w:t>
            </w:r>
          </w:p>
        </w:tc>
        <w:tc>
          <w:tcPr>
            <w:tcW w:w="686" w:type="dxa"/>
            <w:tcBorders>
              <w:top w:val="nil"/>
              <w:left w:val="nil"/>
              <w:bottom w:val="nil"/>
              <w:right w:val="nil"/>
            </w:tcBorders>
            <w:tcMar>
              <w:left w:w="43" w:type="dxa"/>
              <w:right w:w="43" w:type="dxa"/>
            </w:tcMar>
            <w:vAlign w:val="center"/>
          </w:tcPr>
          <w:p w:rsidR="00C00C4C" w:rsidRDefault="00C00C4C" w:rsidP="00C00C4C">
            <w:pPr>
              <w:jc w:val="right"/>
              <w:rPr>
                <w:color w:val="000000"/>
                <w:sz w:val="14"/>
                <w:szCs w:val="14"/>
              </w:rPr>
            </w:pPr>
            <w:r>
              <w:rPr>
                <w:color w:val="000000"/>
                <w:sz w:val="14"/>
                <w:szCs w:val="14"/>
              </w:rPr>
              <w:t>5,901</w:t>
            </w:r>
          </w:p>
        </w:tc>
        <w:tc>
          <w:tcPr>
            <w:tcW w:w="720"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color w:val="000000"/>
                <w:sz w:val="14"/>
                <w:szCs w:val="14"/>
              </w:rPr>
            </w:pPr>
            <w:r>
              <w:rPr>
                <w:color w:val="000000"/>
                <w:sz w:val="14"/>
                <w:szCs w:val="14"/>
              </w:rPr>
              <w:t>21,777</w:t>
            </w:r>
          </w:p>
        </w:tc>
        <w:tc>
          <w:tcPr>
            <w:tcW w:w="720"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color w:val="000000"/>
                <w:sz w:val="14"/>
                <w:szCs w:val="14"/>
              </w:rPr>
            </w:pPr>
            <w:r>
              <w:rPr>
                <w:color w:val="000000"/>
                <w:sz w:val="14"/>
                <w:szCs w:val="14"/>
              </w:rPr>
              <w:t>4,580</w:t>
            </w:r>
          </w:p>
        </w:tc>
        <w:tc>
          <w:tcPr>
            <w:tcW w:w="720"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color w:val="000000"/>
                <w:sz w:val="14"/>
                <w:szCs w:val="14"/>
              </w:rPr>
            </w:pPr>
            <w:r>
              <w:rPr>
                <w:color w:val="000000"/>
                <w:sz w:val="14"/>
                <w:szCs w:val="14"/>
              </w:rPr>
              <w:t>5,408</w:t>
            </w:r>
          </w:p>
        </w:tc>
        <w:tc>
          <w:tcPr>
            <w:tcW w:w="754"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color w:val="000000"/>
                <w:sz w:val="14"/>
                <w:szCs w:val="14"/>
              </w:rPr>
            </w:pPr>
            <w:r>
              <w:rPr>
                <w:color w:val="000000"/>
                <w:sz w:val="14"/>
                <w:szCs w:val="14"/>
              </w:rPr>
              <w:t>4,401</w:t>
            </w:r>
          </w:p>
        </w:tc>
        <w:tc>
          <w:tcPr>
            <w:tcW w:w="647" w:type="dxa"/>
            <w:tcBorders>
              <w:top w:val="nil"/>
              <w:left w:val="nil"/>
              <w:bottom w:val="nil"/>
            </w:tcBorders>
            <w:shd w:val="clear" w:color="auto" w:fill="auto"/>
            <w:tcMar>
              <w:left w:w="43" w:type="dxa"/>
              <w:right w:w="43" w:type="dxa"/>
            </w:tcMar>
            <w:vAlign w:val="center"/>
          </w:tcPr>
          <w:p w:rsidR="00C00C4C" w:rsidRDefault="00C00C4C" w:rsidP="00C00C4C">
            <w:pPr>
              <w:jc w:val="right"/>
              <w:rPr>
                <w:color w:val="000000"/>
                <w:sz w:val="14"/>
                <w:szCs w:val="14"/>
              </w:rPr>
            </w:pPr>
            <w:r>
              <w:rPr>
                <w:color w:val="000000"/>
                <w:sz w:val="14"/>
                <w:szCs w:val="14"/>
              </w:rPr>
              <w:t>5,234</w:t>
            </w:r>
          </w:p>
        </w:tc>
      </w:tr>
      <w:tr w:rsidR="00C00C4C" w:rsidRPr="00BF4323" w:rsidTr="00C00C4C">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C00C4C" w:rsidRPr="00F1018F" w:rsidRDefault="00C00C4C" w:rsidP="00C00C4C">
            <w:pPr>
              <w:rPr>
                <w:sz w:val="14"/>
                <w:szCs w:val="14"/>
              </w:rPr>
            </w:pPr>
          </w:p>
        </w:tc>
        <w:tc>
          <w:tcPr>
            <w:tcW w:w="1791" w:type="dxa"/>
            <w:tcBorders>
              <w:top w:val="nil"/>
              <w:left w:val="nil"/>
              <w:bottom w:val="nil"/>
              <w:right w:val="nil"/>
            </w:tcBorders>
            <w:shd w:val="clear" w:color="auto" w:fill="auto"/>
            <w:vAlign w:val="center"/>
            <w:hideMark/>
          </w:tcPr>
          <w:p w:rsidR="00C00C4C" w:rsidRPr="00F1018F" w:rsidRDefault="00C00C4C" w:rsidP="00C00C4C">
            <w:pPr>
              <w:rPr>
                <w:sz w:val="14"/>
                <w:szCs w:val="14"/>
              </w:rPr>
            </w:pPr>
            <w:r w:rsidRPr="00F1018F">
              <w:rPr>
                <w:sz w:val="14"/>
                <w:szCs w:val="14"/>
              </w:rPr>
              <w:t>Others</w:t>
            </w:r>
          </w:p>
        </w:tc>
        <w:tc>
          <w:tcPr>
            <w:tcW w:w="802"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color w:val="000000"/>
                <w:sz w:val="14"/>
                <w:szCs w:val="14"/>
              </w:rPr>
            </w:pPr>
            <w:r>
              <w:rPr>
                <w:color w:val="000000"/>
                <w:sz w:val="14"/>
                <w:szCs w:val="14"/>
              </w:rPr>
              <w:t>54,816</w:t>
            </w:r>
          </w:p>
        </w:tc>
        <w:tc>
          <w:tcPr>
            <w:tcW w:w="818"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color w:val="000000"/>
                <w:sz w:val="14"/>
                <w:szCs w:val="14"/>
              </w:rPr>
            </w:pPr>
            <w:r>
              <w:rPr>
                <w:color w:val="000000"/>
                <w:sz w:val="14"/>
                <w:szCs w:val="14"/>
              </w:rPr>
              <w:t>37,895</w:t>
            </w:r>
          </w:p>
        </w:tc>
        <w:tc>
          <w:tcPr>
            <w:tcW w:w="793"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color w:val="000000"/>
                <w:sz w:val="14"/>
                <w:szCs w:val="14"/>
              </w:rPr>
            </w:pPr>
            <w:r>
              <w:rPr>
                <w:color w:val="000000"/>
                <w:sz w:val="14"/>
                <w:szCs w:val="14"/>
              </w:rPr>
              <w:t>3,827</w:t>
            </w:r>
          </w:p>
        </w:tc>
        <w:tc>
          <w:tcPr>
            <w:tcW w:w="686" w:type="dxa"/>
            <w:tcBorders>
              <w:top w:val="nil"/>
              <w:left w:val="nil"/>
              <w:bottom w:val="nil"/>
              <w:right w:val="nil"/>
            </w:tcBorders>
            <w:tcMar>
              <w:left w:w="43" w:type="dxa"/>
              <w:right w:w="43" w:type="dxa"/>
            </w:tcMar>
            <w:vAlign w:val="center"/>
          </w:tcPr>
          <w:p w:rsidR="00C00C4C" w:rsidRDefault="00C00C4C" w:rsidP="00C00C4C">
            <w:pPr>
              <w:jc w:val="right"/>
              <w:rPr>
                <w:color w:val="000000"/>
                <w:sz w:val="14"/>
                <w:szCs w:val="14"/>
              </w:rPr>
            </w:pPr>
            <w:r>
              <w:rPr>
                <w:color w:val="000000"/>
                <w:sz w:val="14"/>
                <w:szCs w:val="14"/>
              </w:rPr>
              <w:t>3,831</w:t>
            </w:r>
          </w:p>
        </w:tc>
        <w:tc>
          <w:tcPr>
            <w:tcW w:w="720"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color w:val="000000"/>
                <w:sz w:val="14"/>
                <w:szCs w:val="14"/>
              </w:rPr>
            </w:pPr>
            <w:r>
              <w:rPr>
                <w:color w:val="000000"/>
                <w:sz w:val="14"/>
                <w:szCs w:val="14"/>
              </w:rPr>
              <w:t>1,286</w:t>
            </w:r>
          </w:p>
        </w:tc>
        <w:tc>
          <w:tcPr>
            <w:tcW w:w="720"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color w:val="000000"/>
                <w:sz w:val="14"/>
                <w:szCs w:val="14"/>
              </w:rPr>
            </w:pPr>
            <w:r>
              <w:rPr>
                <w:color w:val="000000"/>
                <w:sz w:val="14"/>
                <w:szCs w:val="14"/>
              </w:rPr>
              <w:t>932</w:t>
            </w:r>
          </w:p>
        </w:tc>
        <w:tc>
          <w:tcPr>
            <w:tcW w:w="720"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color w:val="000000"/>
                <w:sz w:val="14"/>
                <w:szCs w:val="14"/>
              </w:rPr>
            </w:pPr>
            <w:r>
              <w:rPr>
                <w:color w:val="000000"/>
                <w:sz w:val="14"/>
                <w:szCs w:val="14"/>
              </w:rPr>
              <w:t>496</w:t>
            </w:r>
          </w:p>
        </w:tc>
        <w:tc>
          <w:tcPr>
            <w:tcW w:w="754"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color w:val="000000"/>
                <w:sz w:val="14"/>
                <w:szCs w:val="14"/>
              </w:rPr>
            </w:pPr>
            <w:r>
              <w:rPr>
                <w:color w:val="000000"/>
                <w:sz w:val="14"/>
                <w:szCs w:val="14"/>
              </w:rPr>
              <w:t>798</w:t>
            </w:r>
          </w:p>
        </w:tc>
        <w:tc>
          <w:tcPr>
            <w:tcW w:w="647" w:type="dxa"/>
            <w:tcBorders>
              <w:top w:val="nil"/>
              <w:left w:val="nil"/>
              <w:bottom w:val="nil"/>
            </w:tcBorders>
            <w:shd w:val="clear" w:color="auto" w:fill="auto"/>
            <w:tcMar>
              <w:left w:w="43" w:type="dxa"/>
              <w:right w:w="43" w:type="dxa"/>
            </w:tcMar>
            <w:vAlign w:val="center"/>
          </w:tcPr>
          <w:p w:rsidR="00C00C4C" w:rsidRDefault="00C00C4C" w:rsidP="00C00C4C">
            <w:pPr>
              <w:jc w:val="right"/>
              <w:rPr>
                <w:color w:val="000000"/>
                <w:sz w:val="14"/>
                <w:szCs w:val="14"/>
              </w:rPr>
            </w:pPr>
            <w:r>
              <w:rPr>
                <w:color w:val="000000"/>
                <w:sz w:val="14"/>
                <w:szCs w:val="14"/>
              </w:rPr>
              <w:t>5,998</w:t>
            </w:r>
          </w:p>
        </w:tc>
      </w:tr>
      <w:tr w:rsidR="00C00C4C" w:rsidRPr="00BF4323" w:rsidTr="00C00C4C">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C00C4C" w:rsidRPr="00F1018F" w:rsidRDefault="00C00C4C" w:rsidP="00C00C4C">
            <w:pPr>
              <w:rPr>
                <w:b/>
                <w:bCs/>
                <w:sz w:val="14"/>
                <w:szCs w:val="14"/>
              </w:rPr>
            </w:pPr>
            <w:r w:rsidRPr="00F1018F">
              <w:rPr>
                <w:b/>
                <w:bCs/>
                <w:sz w:val="14"/>
                <w:szCs w:val="14"/>
              </w:rPr>
              <w:t>P.</w:t>
            </w:r>
          </w:p>
        </w:tc>
        <w:tc>
          <w:tcPr>
            <w:tcW w:w="1791" w:type="dxa"/>
            <w:tcBorders>
              <w:top w:val="nil"/>
              <w:left w:val="nil"/>
              <w:bottom w:val="nil"/>
              <w:right w:val="nil"/>
            </w:tcBorders>
            <w:shd w:val="clear" w:color="auto" w:fill="auto"/>
            <w:vAlign w:val="center"/>
            <w:hideMark/>
          </w:tcPr>
          <w:p w:rsidR="00C00C4C" w:rsidRPr="00F1018F" w:rsidRDefault="00C00C4C" w:rsidP="00C00C4C">
            <w:pPr>
              <w:rPr>
                <w:b/>
                <w:bCs/>
                <w:sz w:val="14"/>
                <w:szCs w:val="14"/>
              </w:rPr>
            </w:pPr>
            <w:r w:rsidRPr="00F1018F">
              <w:rPr>
                <w:b/>
                <w:bCs/>
                <w:sz w:val="14"/>
                <w:szCs w:val="14"/>
              </w:rPr>
              <w:t>South Eastern Asia</w:t>
            </w:r>
          </w:p>
        </w:tc>
        <w:tc>
          <w:tcPr>
            <w:tcW w:w="802"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b/>
                <w:bCs/>
                <w:color w:val="000000"/>
                <w:sz w:val="14"/>
                <w:szCs w:val="14"/>
              </w:rPr>
            </w:pPr>
            <w:r>
              <w:rPr>
                <w:b/>
                <w:bCs/>
                <w:color w:val="000000"/>
                <w:sz w:val="14"/>
                <w:szCs w:val="14"/>
              </w:rPr>
              <w:t>5,519,821</w:t>
            </w:r>
          </w:p>
        </w:tc>
        <w:tc>
          <w:tcPr>
            <w:tcW w:w="818"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b/>
                <w:bCs/>
                <w:color w:val="000000"/>
                <w:sz w:val="14"/>
                <w:szCs w:val="14"/>
              </w:rPr>
            </w:pPr>
            <w:r>
              <w:rPr>
                <w:b/>
                <w:bCs/>
                <w:color w:val="000000"/>
                <w:sz w:val="14"/>
                <w:szCs w:val="14"/>
              </w:rPr>
              <w:t>6,676,604</w:t>
            </w:r>
          </w:p>
        </w:tc>
        <w:tc>
          <w:tcPr>
            <w:tcW w:w="793"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b/>
                <w:bCs/>
                <w:color w:val="000000"/>
                <w:sz w:val="14"/>
                <w:szCs w:val="14"/>
              </w:rPr>
            </w:pPr>
            <w:r>
              <w:rPr>
                <w:b/>
                <w:bCs/>
                <w:color w:val="000000"/>
                <w:sz w:val="14"/>
                <w:szCs w:val="14"/>
              </w:rPr>
              <w:t>531,740</w:t>
            </w:r>
          </w:p>
        </w:tc>
        <w:tc>
          <w:tcPr>
            <w:tcW w:w="686" w:type="dxa"/>
            <w:tcBorders>
              <w:top w:val="nil"/>
              <w:left w:val="nil"/>
              <w:bottom w:val="nil"/>
              <w:right w:val="nil"/>
            </w:tcBorders>
            <w:tcMar>
              <w:left w:w="43" w:type="dxa"/>
              <w:right w:w="43" w:type="dxa"/>
            </w:tcMar>
            <w:vAlign w:val="center"/>
          </w:tcPr>
          <w:p w:rsidR="00C00C4C" w:rsidRDefault="00C00C4C" w:rsidP="00C00C4C">
            <w:pPr>
              <w:jc w:val="right"/>
              <w:rPr>
                <w:b/>
                <w:bCs/>
                <w:color w:val="000000"/>
                <w:sz w:val="14"/>
                <w:szCs w:val="14"/>
              </w:rPr>
            </w:pPr>
            <w:r>
              <w:rPr>
                <w:b/>
                <w:bCs/>
                <w:color w:val="000000"/>
                <w:sz w:val="14"/>
                <w:szCs w:val="14"/>
              </w:rPr>
              <w:t>778,516</w:t>
            </w:r>
          </w:p>
        </w:tc>
        <w:tc>
          <w:tcPr>
            <w:tcW w:w="720"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b/>
                <w:bCs/>
                <w:color w:val="000000"/>
                <w:sz w:val="14"/>
                <w:szCs w:val="14"/>
              </w:rPr>
            </w:pPr>
            <w:r>
              <w:rPr>
                <w:b/>
                <w:bCs/>
                <w:color w:val="000000"/>
                <w:sz w:val="14"/>
                <w:szCs w:val="14"/>
              </w:rPr>
              <w:t>462,273</w:t>
            </w:r>
          </w:p>
        </w:tc>
        <w:tc>
          <w:tcPr>
            <w:tcW w:w="720"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b/>
                <w:bCs/>
                <w:color w:val="000000"/>
                <w:sz w:val="14"/>
                <w:szCs w:val="14"/>
              </w:rPr>
            </w:pPr>
            <w:r>
              <w:rPr>
                <w:b/>
                <w:bCs/>
                <w:color w:val="000000"/>
                <w:sz w:val="14"/>
                <w:szCs w:val="14"/>
              </w:rPr>
              <w:t>460,688</w:t>
            </w:r>
          </w:p>
        </w:tc>
        <w:tc>
          <w:tcPr>
            <w:tcW w:w="720"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b/>
                <w:bCs/>
                <w:color w:val="000000"/>
                <w:sz w:val="14"/>
                <w:szCs w:val="14"/>
              </w:rPr>
            </w:pPr>
            <w:r>
              <w:rPr>
                <w:b/>
                <w:bCs/>
                <w:color w:val="000000"/>
                <w:sz w:val="14"/>
                <w:szCs w:val="14"/>
              </w:rPr>
              <w:t>526,888</w:t>
            </w:r>
          </w:p>
        </w:tc>
        <w:tc>
          <w:tcPr>
            <w:tcW w:w="754"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b/>
                <w:bCs/>
                <w:color w:val="000000"/>
                <w:sz w:val="14"/>
                <w:szCs w:val="14"/>
              </w:rPr>
            </w:pPr>
            <w:r>
              <w:rPr>
                <w:b/>
                <w:bCs/>
                <w:color w:val="000000"/>
                <w:sz w:val="14"/>
                <w:szCs w:val="14"/>
              </w:rPr>
              <w:t>499,756</w:t>
            </w:r>
          </w:p>
        </w:tc>
        <w:tc>
          <w:tcPr>
            <w:tcW w:w="647" w:type="dxa"/>
            <w:tcBorders>
              <w:top w:val="nil"/>
              <w:left w:val="nil"/>
              <w:bottom w:val="nil"/>
            </w:tcBorders>
            <w:shd w:val="clear" w:color="auto" w:fill="auto"/>
            <w:tcMar>
              <w:left w:w="43" w:type="dxa"/>
              <w:right w:w="43" w:type="dxa"/>
            </w:tcMar>
            <w:vAlign w:val="center"/>
          </w:tcPr>
          <w:p w:rsidR="00C00C4C" w:rsidRDefault="00C00C4C" w:rsidP="00C00C4C">
            <w:pPr>
              <w:jc w:val="right"/>
              <w:rPr>
                <w:b/>
                <w:bCs/>
                <w:color w:val="000000"/>
                <w:sz w:val="14"/>
                <w:szCs w:val="14"/>
              </w:rPr>
            </w:pPr>
            <w:r>
              <w:rPr>
                <w:b/>
                <w:bCs/>
                <w:color w:val="000000"/>
                <w:sz w:val="14"/>
                <w:szCs w:val="14"/>
              </w:rPr>
              <w:t>635,626</w:t>
            </w:r>
          </w:p>
        </w:tc>
      </w:tr>
      <w:tr w:rsidR="00C00C4C" w:rsidRPr="00BF4323" w:rsidTr="00C00C4C">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C00C4C" w:rsidRPr="00F1018F" w:rsidRDefault="00C00C4C" w:rsidP="00C00C4C">
            <w:pPr>
              <w:rPr>
                <w:sz w:val="14"/>
                <w:szCs w:val="14"/>
              </w:rPr>
            </w:pPr>
          </w:p>
        </w:tc>
        <w:tc>
          <w:tcPr>
            <w:tcW w:w="1791" w:type="dxa"/>
            <w:tcBorders>
              <w:top w:val="nil"/>
              <w:left w:val="nil"/>
              <w:bottom w:val="nil"/>
              <w:right w:val="nil"/>
            </w:tcBorders>
            <w:shd w:val="clear" w:color="auto" w:fill="auto"/>
            <w:vAlign w:val="center"/>
            <w:hideMark/>
          </w:tcPr>
          <w:p w:rsidR="00C00C4C" w:rsidRPr="00F1018F" w:rsidRDefault="00C00C4C" w:rsidP="00C00C4C">
            <w:pPr>
              <w:rPr>
                <w:sz w:val="14"/>
                <w:szCs w:val="14"/>
              </w:rPr>
            </w:pPr>
            <w:r w:rsidRPr="00F1018F">
              <w:rPr>
                <w:sz w:val="14"/>
                <w:szCs w:val="14"/>
              </w:rPr>
              <w:t>Indonesia</w:t>
            </w:r>
          </w:p>
        </w:tc>
        <w:tc>
          <w:tcPr>
            <w:tcW w:w="802"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color w:val="000000"/>
                <w:sz w:val="14"/>
                <w:szCs w:val="14"/>
              </w:rPr>
            </w:pPr>
            <w:r>
              <w:rPr>
                <w:color w:val="000000"/>
                <w:sz w:val="14"/>
                <w:szCs w:val="14"/>
              </w:rPr>
              <w:t>2,296,380</w:t>
            </w:r>
          </w:p>
        </w:tc>
        <w:tc>
          <w:tcPr>
            <w:tcW w:w="818"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color w:val="000000"/>
                <w:sz w:val="14"/>
                <w:szCs w:val="14"/>
              </w:rPr>
            </w:pPr>
            <w:r>
              <w:rPr>
                <w:color w:val="000000"/>
                <w:sz w:val="14"/>
                <w:szCs w:val="14"/>
              </w:rPr>
              <w:t>2,534,566</w:t>
            </w:r>
          </w:p>
        </w:tc>
        <w:tc>
          <w:tcPr>
            <w:tcW w:w="793"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color w:val="000000"/>
                <w:sz w:val="14"/>
                <w:szCs w:val="14"/>
              </w:rPr>
            </w:pPr>
            <w:r>
              <w:rPr>
                <w:color w:val="000000"/>
                <w:sz w:val="14"/>
                <w:szCs w:val="14"/>
              </w:rPr>
              <w:t>204,440</w:t>
            </w:r>
          </w:p>
        </w:tc>
        <w:tc>
          <w:tcPr>
            <w:tcW w:w="686" w:type="dxa"/>
            <w:tcBorders>
              <w:top w:val="nil"/>
              <w:left w:val="nil"/>
              <w:bottom w:val="nil"/>
              <w:right w:val="nil"/>
            </w:tcBorders>
            <w:tcMar>
              <w:left w:w="43" w:type="dxa"/>
              <w:right w:w="43" w:type="dxa"/>
            </w:tcMar>
            <w:vAlign w:val="center"/>
          </w:tcPr>
          <w:p w:rsidR="00C00C4C" w:rsidRDefault="00C00C4C" w:rsidP="00C00C4C">
            <w:pPr>
              <w:jc w:val="right"/>
              <w:rPr>
                <w:color w:val="000000"/>
                <w:sz w:val="14"/>
                <w:szCs w:val="14"/>
              </w:rPr>
            </w:pPr>
            <w:r>
              <w:rPr>
                <w:color w:val="000000"/>
                <w:sz w:val="14"/>
                <w:szCs w:val="14"/>
              </w:rPr>
              <w:t>223,073</w:t>
            </w:r>
          </w:p>
        </w:tc>
        <w:tc>
          <w:tcPr>
            <w:tcW w:w="720"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color w:val="000000"/>
                <w:sz w:val="14"/>
                <w:szCs w:val="14"/>
              </w:rPr>
            </w:pPr>
            <w:r>
              <w:rPr>
                <w:color w:val="000000"/>
                <w:sz w:val="14"/>
                <w:szCs w:val="14"/>
              </w:rPr>
              <w:t>218,596</w:t>
            </w:r>
          </w:p>
        </w:tc>
        <w:tc>
          <w:tcPr>
            <w:tcW w:w="720"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color w:val="000000"/>
                <w:sz w:val="14"/>
                <w:szCs w:val="14"/>
              </w:rPr>
            </w:pPr>
            <w:r>
              <w:rPr>
                <w:color w:val="000000"/>
                <w:sz w:val="14"/>
                <w:szCs w:val="14"/>
              </w:rPr>
              <w:t>193,667</w:t>
            </w:r>
          </w:p>
        </w:tc>
        <w:tc>
          <w:tcPr>
            <w:tcW w:w="720"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color w:val="000000"/>
                <w:sz w:val="14"/>
                <w:szCs w:val="14"/>
              </w:rPr>
            </w:pPr>
            <w:r>
              <w:rPr>
                <w:color w:val="000000"/>
                <w:sz w:val="14"/>
                <w:szCs w:val="14"/>
              </w:rPr>
              <w:t>216,720</w:t>
            </w:r>
          </w:p>
        </w:tc>
        <w:tc>
          <w:tcPr>
            <w:tcW w:w="754"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color w:val="000000"/>
                <w:sz w:val="14"/>
                <w:szCs w:val="14"/>
              </w:rPr>
            </w:pPr>
            <w:r>
              <w:rPr>
                <w:color w:val="000000"/>
                <w:sz w:val="14"/>
                <w:szCs w:val="14"/>
              </w:rPr>
              <w:t>190,840</w:t>
            </w:r>
          </w:p>
        </w:tc>
        <w:tc>
          <w:tcPr>
            <w:tcW w:w="647" w:type="dxa"/>
            <w:tcBorders>
              <w:top w:val="nil"/>
              <w:left w:val="nil"/>
              <w:bottom w:val="nil"/>
            </w:tcBorders>
            <w:shd w:val="clear" w:color="auto" w:fill="auto"/>
            <w:tcMar>
              <w:left w:w="43" w:type="dxa"/>
              <w:right w:w="43" w:type="dxa"/>
            </w:tcMar>
            <w:vAlign w:val="center"/>
          </w:tcPr>
          <w:p w:rsidR="00C00C4C" w:rsidRDefault="00C00C4C" w:rsidP="00C00C4C">
            <w:pPr>
              <w:jc w:val="right"/>
              <w:rPr>
                <w:color w:val="000000"/>
                <w:sz w:val="14"/>
                <w:szCs w:val="14"/>
              </w:rPr>
            </w:pPr>
            <w:r>
              <w:rPr>
                <w:color w:val="000000"/>
                <w:sz w:val="14"/>
                <w:szCs w:val="14"/>
              </w:rPr>
              <w:t>214,534</w:t>
            </w:r>
          </w:p>
        </w:tc>
      </w:tr>
      <w:tr w:rsidR="00C00C4C" w:rsidRPr="00BF4323" w:rsidTr="00C00C4C">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C00C4C" w:rsidRPr="00F1018F" w:rsidRDefault="00C00C4C" w:rsidP="00C00C4C">
            <w:pPr>
              <w:rPr>
                <w:sz w:val="14"/>
                <w:szCs w:val="14"/>
              </w:rPr>
            </w:pPr>
          </w:p>
        </w:tc>
        <w:tc>
          <w:tcPr>
            <w:tcW w:w="1791" w:type="dxa"/>
            <w:tcBorders>
              <w:top w:val="nil"/>
              <w:left w:val="nil"/>
              <w:bottom w:val="nil"/>
              <w:right w:val="nil"/>
            </w:tcBorders>
            <w:shd w:val="clear" w:color="auto" w:fill="auto"/>
            <w:vAlign w:val="center"/>
            <w:hideMark/>
          </w:tcPr>
          <w:p w:rsidR="00C00C4C" w:rsidRPr="00F1018F" w:rsidRDefault="00C00C4C" w:rsidP="00C00C4C">
            <w:pPr>
              <w:rPr>
                <w:sz w:val="14"/>
                <w:szCs w:val="14"/>
              </w:rPr>
            </w:pPr>
            <w:r w:rsidRPr="00F1018F">
              <w:rPr>
                <w:sz w:val="14"/>
                <w:szCs w:val="14"/>
              </w:rPr>
              <w:t>Malaysia</w:t>
            </w:r>
          </w:p>
        </w:tc>
        <w:tc>
          <w:tcPr>
            <w:tcW w:w="802"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color w:val="000000"/>
                <w:sz w:val="14"/>
                <w:szCs w:val="14"/>
              </w:rPr>
            </w:pPr>
            <w:r>
              <w:rPr>
                <w:color w:val="000000"/>
                <w:sz w:val="14"/>
                <w:szCs w:val="14"/>
              </w:rPr>
              <w:t>957,459</w:t>
            </w:r>
          </w:p>
        </w:tc>
        <w:tc>
          <w:tcPr>
            <w:tcW w:w="818"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color w:val="000000"/>
                <w:sz w:val="14"/>
                <w:szCs w:val="14"/>
              </w:rPr>
            </w:pPr>
            <w:r>
              <w:rPr>
                <w:color w:val="000000"/>
                <w:sz w:val="14"/>
                <w:szCs w:val="14"/>
              </w:rPr>
              <w:t>1,201,655</w:t>
            </w:r>
          </w:p>
        </w:tc>
        <w:tc>
          <w:tcPr>
            <w:tcW w:w="793"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color w:val="000000"/>
                <w:sz w:val="14"/>
                <w:szCs w:val="14"/>
              </w:rPr>
            </w:pPr>
            <w:r>
              <w:rPr>
                <w:color w:val="000000"/>
                <w:sz w:val="14"/>
                <w:szCs w:val="14"/>
              </w:rPr>
              <w:t>100,393</w:t>
            </w:r>
          </w:p>
        </w:tc>
        <w:tc>
          <w:tcPr>
            <w:tcW w:w="686" w:type="dxa"/>
            <w:tcBorders>
              <w:top w:val="nil"/>
              <w:left w:val="nil"/>
              <w:bottom w:val="nil"/>
              <w:right w:val="nil"/>
            </w:tcBorders>
            <w:tcMar>
              <w:left w:w="43" w:type="dxa"/>
              <w:right w:w="43" w:type="dxa"/>
            </w:tcMar>
            <w:vAlign w:val="center"/>
          </w:tcPr>
          <w:p w:rsidR="00C00C4C" w:rsidRDefault="00C00C4C" w:rsidP="00C00C4C">
            <w:pPr>
              <w:jc w:val="right"/>
              <w:rPr>
                <w:color w:val="000000"/>
                <w:sz w:val="14"/>
                <w:szCs w:val="14"/>
              </w:rPr>
            </w:pPr>
            <w:r>
              <w:rPr>
                <w:color w:val="000000"/>
                <w:sz w:val="14"/>
                <w:szCs w:val="14"/>
              </w:rPr>
              <w:t>92,922</w:t>
            </w:r>
          </w:p>
        </w:tc>
        <w:tc>
          <w:tcPr>
            <w:tcW w:w="720"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color w:val="000000"/>
                <w:sz w:val="14"/>
                <w:szCs w:val="14"/>
              </w:rPr>
            </w:pPr>
            <w:r>
              <w:rPr>
                <w:color w:val="000000"/>
                <w:sz w:val="14"/>
                <w:szCs w:val="14"/>
              </w:rPr>
              <w:t>69,801</w:t>
            </w:r>
          </w:p>
        </w:tc>
        <w:tc>
          <w:tcPr>
            <w:tcW w:w="720"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color w:val="000000"/>
                <w:sz w:val="14"/>
                <w:szCs w:val="14"/>
              </w:rPr>
            </w:pPr>
            <w:r>
              <w:rPr>
                <w:color w:val="000000"/>
                <w:sz w:val="14"/>
                <w:szCs w:val="14"/>
              </w:rPr>
              <w:t>77,622</w:t>
            </w:r>
          </w:p>
        </w:tc>
        <w:tc>
          <w:tcPr>
            <w:tcW w:w="720"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color w:val="000000"/>
                <w:sz w:val="14"/>
                <w:szCs w:val="14"/>
              </w:rPr>
            </w:pPr>
            <w:r>
              <w:rPr>
                <w:color w:val="000000"/>
                <w:sz w:val="14"/>
                <w:szCs w:val="14"/>
              </w:rPr>
              <w:t>75,662</w:t>
            </w:r>
          </w:p>
        </w:tc>
        <w:tc>
          <w:tcPr>
            <w:tcW w:w="754"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color w:val="000000"/>
                <w:sz w:val="14"/>
                <w:szCs w:val="14"/>
              </w:rPr>
            </w:pPr>
            <w:r>
              <w:rPr>
                <w:color w:val="000000"/>
                <w:sz w:val="14"/>
                <w:szCs w:val="14"/>
              </w:rPr>
              <w:t>127,819</w:t>
            </w:r>
          </w:p>
        </w:tc>
        <w:tc>
          <w:tcPr>
            <w:tcW w:w="647" w:type="dxa"/>
            <w:tcBorders>
              <w:top w:val="nil"/>
              <w:left w:val="nil"/>
              <w:bottom w:val="nil"/>
            </w:tcBorders>
            <w:shd w:val="clear" w:color="auto" w:fill="auto"/>
            <w:tcMar>
              <w:left w:w="43" w:type="dxa"/>
              <w:right w:w="43" w:type="dxa"/>
            </w:tcMar>
            <w:vAlign w:val="center"/>
          </w:tcPr>
          <w:p w:rsidR="00C00C4C" w:rsidRDefault="00C00C4C" w:rsidP="00C00C4C">
            <w:pPr>
              <w:jc w:val="right"/>
              <w:rPr>
                <w:color w:val="000000"/>
                <w:sz w:val="14"/>
                <w:szCs w:val="14"/>
              </w:rPr>
            </w:pPr>
            <w:r>
              <w:rPr>
                <w:color w:val="000000"/>
                <w:sz w:val="14"/>
                <w:szCs w:val="14"/>
              </w:rPr>
              <w:t>85,805</w:t>
            </w:r>
          </w:p>
        </w:tc>
      </w:tr>
      <w:tr w:rsidR="00C00C4C" w:rsidRPr="00BF4323" w:rsidTr="00C00C4C">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C00C4C" w:rsidRPr="00F1018F" w:rsidRDefault="00C00C4C" w:rsidP="00C00C4C">
            <w:pPr>
              <w:rPr>
                <w:sz w:val="14"/>
                <w:szCs w:val="14"/>
              </w:rPr>
            </w:pPr>
          </w:p>
        </w:tc>
        <w:tc>
          <w:tcPr>
            <w:tcW w:w="1791" w:type="dxa"/>
            <w:tcBorders>
              <w:top w:val="nil"/>
              <w:left w:val="nil"/>
              <w:bottom w:val="nil"/>
              <w:right w:val="nil"/>
            </w:tcBorders>
            <w:shd w:val="clear" w:color="auto" w:fill="auto"/>
            <w:vAlign w:val="center"/>
            <w:hideMark/>
          </w:tcPr>
          <w:p w:rsidR="00C00C4C" w:rsidRPr="00F1018F" w:rsidRDefault="00C00C4C" w:rsidP="00C00C4C">
            <w:pPr>
              <w:rPr>
                <w:sz w:val="14"/>
                <w:szCs w:val="14"/>
              </w:rPr>
            </w:pPr>
            <w:r w:rsidRPr="00F1018F">
              <w:rPr>
                <w:sz w:val="14"/>
                <w:szCs w:val="14"/>
              </w:rPr>
              <w:t>Singapore</w:t>
            </w:r>
          </w:p>
        </w:tc>
        <w:tc>
          <w:tcPr>
            <w:tcW w:w="802"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color w:val="000000"/>
                <w:sz w:val="14"/>
                <w:szCs w:val="14"/>
              </w:rPr>
            </w:pPr>
            <w:r>
              <w:rPr>
                <w:color w:val="000000"/>
                <w:sz w:val="14"/>
                <w:szCs w:val="14"/>
              </w:rPr>
              <w:t>771,004</w:t>
            </w:r>
          </w:p>
        </w:tc>
        <w:tc>
          <w:tcPr>
            <w:tcW w:w="818"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color w:val="000000"/>
                <w:sz w:val="14"/>
                <w:szCs w:val="14"/>
              </w:rPr>
            </w:pPr>
            <w:r>
              <w:rPr>
                <w:color w:val="000000"/>
                <w:sz w:val="14"/>
                <w:szCs w:val="14"/>
              </w:rPr>
              <w:t>1,039,912</w:t>
            </w:r>
          </w:p>
        </w:tc>
        <w:tc>
          <w:tcPr>
            <w:tcW w:w="793"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color w:val="000000"/>
                <w:sz w:val="14"/>
                <w:szCs w:val="14"/>
              </w:rPr>
            </w:pPr>
            <w:r>
              <w:rPr>
                <w:color w:val="000000"/>
                <w:sz w:val="14"/>
                <w:szCs w:val="14"/>
              </w:rPr>
              <w:t>84,119</w:t>
            </w:r>
          </w:p>
        </w:tc>
        <w:tc>
          <w:tcPr>
            <w:tcW w:w="686" w:type="dxa"/>
            <w:tcBorders>
              <w:top w:val="nil"/>
              <w:left w:val="nil"/>
              <w:bottom w:val="nil"/>
              <w:right w:val="nil"/>
            </w:tcBorders>
            <w:tcMar>
              <w:left w:w="43" w:type="dxa"/>
              <w:right w:w="43" w:type="dxa"/>
            </w:tcMar>
            <w:vAlign w:val="center"/>
          </w:tcPr>
          <w:p w:rsidR="00C00C4C" w:rsidRDefault="00C00C4C" w:rsidP="00C00C4C">
            <w:pPr>
              <w:jc w:val="right"/>
              <w:rPr>
                <w:color w:val="000000"/>
                <w:sz w:val="14"/>
                <w:szCs w:val="14"/>
              </w:rPr>
            </w:pPr>
            <w:r>
              <w:rPr>
                <w:color w:val="000000"/>
                <w:sz w:val="14"/>
                <w:szCs w:val="14"/>
              </w:rPr>
              <w:t>326,926</w:t>
            </w:r>
          </w:p>
        </w:tc>
        <w:tc>
          <w:tcPr>
            <w:tcW w:w="720"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color w:val="000000"/>
                <w:sz w:val="14"/>
                <w:szCs w:val="14"/>
              </w:rPr>
            </w:pPr>
            <w:r>
              <w:rPr>
                <w:color w:val="000000"/>
                <w:sz w:val="14"/>
                <w:szCs w:val="14"/>
              </w:rPr>
              <w:t>32,700</w:t>
            </w:r>
          </w:p>
        </w:tc>
        <w:tc>
          <w:tcPr>
            <w:tcW w:w="720"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color w:val="000000"/>
                <w:sz w:val="14"/>
                <w:szCs w:val="14"/>
              </w:rPr>
            </w:pPr>
            <w:r>
              <w:rPr>
                <w:color w:val="000000"/>
                <w:sz w:val="14"/>
                <w:szCs w:val="14"/>
              </w:rPr>
              <w:t>33,522</w:t>
            </w:r>
          </w:p>
        </w:tc>
        <w:tc>
          <w:tcPr>
            <w:tcW w:w="720"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color w:val="000000"/>
                <w:sz w:val="14"/>
                <w:szCs w:val="14"/>
              </w:rPr>
            </w:pPr>
            <w:r>
              <w:rPr>
                <w:color w:val="000000"/>
                <w:sz w:val="14"/>
                <w:szCs w:val="14"/>
              </w:rPr>
              <w:t>81,958</w:t>
            </w:r>
          </w:p>
        </w:tc>
        <w:tc>
          <w:tcPr>
            <w:tcW w:w="754"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color w:val="000000"/>
                <w:sz w:val="14"/>
                <w:szCs w:val="14"/>
              </w:rPr>
            </w:pPr>
            <w:r>
              <w:rPr>
                <w:color w:val="000000"/>
                <w:sz w:val="14"/>
                <w:szCs w:val="14"/>
              </w:rPr>
              <w:t>47,644</w:t>
            </w:r>
          </w:p>
        </w:tc>
        <w:tc>
          <w:tcPr>
            <w:tcW w:w="647" w:type="dxa"/>
            <w:tcBorders>
              <w:top w:val="nil"/>
              <w:left w:val="nil"/>
              <w:bottom w:val="nil"/>
            </w:tcBorders>
            <w:shd w:val="clear" w:color="auto" w:fill="auto"/>
            <w:tcMar>
              <w:left w:w="43" w:type="dxa"/>
              <w:right w:w="43" w:type="dxa"/>
            </w:tcMar>
            <w:vAlign w:val="center"/>
          </w:tcPr>
          <w:p w:rsidR="00C00C4C" w:rsidRDefault="00C00C4C" w:rsidP="00C00C4C">
            <w:pPr>
              <w:jc w:val="right"/>
              <w:rPr>
                <w:color w:val="000000"/>
                <w:sz w:val="14"/>
                <w:szCs w:val="14"/>
              </w:rPr>
            </w:pPr>
            <w:r>
              <w:rPr>
                <w:color w:val="000000"/>
                <w:sz w:val="14"/>
                <w:szCs w:val="14"/>
              </w:rPr>
              <w:t>190,589</w:t>
            </w:r>
          </w:p>
        </w:tc>
      </w:tr>
      <w:tr w:rsidR="00C00C4C" w:rsidRPr="00BF4323" w:rsidTr="00C00C4C">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C00C4C" w:rsidRPr="00F1018F" w:rsidRDefault="00C00C4C" w:rsidP="00C00C4C">
            <w:pPr>
              <w:rPr>
                <w:sz w:val="14"/>
                <w:szCs w:val="14"/>
              </w:rPr>
            </w:pPr>
          </w:p>
        </w:tc>
        <w:tc>
          <w:tcPr>
            <w:tcW w:w="1791" w:type="dxa"/>
            <w:tcBorders>
              <w:top w:val="nil"/>
              <w:left w:val="nil"/>
              <w:bottom w:val="nil"/>
              <w:right w:val="nil"/>
            </w:tcBorders>
            <w:shd w:val="clear" w:color="auto" w:fill="auto"/>
            <w:vAlign w:val="center"/>
            <w:hideMark/>
          </w:tcPr>
          <w:p w:rsidR="00C00C4C" w:rsidRPr="00F1018F" w:rsidRDefault="00C00C4C" w:rsidP="00C00C4C">
            <w:pPr>
              <w:rPr>
                <w:sz w:val="14"/>
                <w:szCs w:val="14"/>
              </w:rPr>
            </w:pPr>
            <w:r w:rsidRPr="00F1018F">
              <w:rPr>
                <w:sz w:val="14"/>
                <w:szCs w:val="14"/>
              </w:rPr>
              <w:t>Thailand</w:t>
            </w:r>
          </w:p>
        </w:tc>
        <w:tc>
          <w:tcPr>
            <w:tcW w:w="802"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color w:val="000000"/>
                <w:sz w:val="14"/>
                <w:szCs w:val="14"/>
              </w:rPr>
            </w:pPr>
            <w:r>
              <w:rPr>
                <w:color w:val="000000"/>
                <w:sz w:val="14"/>
                <w:szCs w:val="14"/>
              </w:rPr>
              <w:t>1,109,102</w:t>
            </w:r>
          </w:p>
        </w:tc>
        <w:tc>
          <w:tcPr>
            <w:tcW w:w="818"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color w:val="000000"/>
                <w:sz w:val="14"/>
                <w:szCs w:val="14"/>
              </w:rPr>
            </w:pPr>
            <w:r>
              <w:rPr>
                <w:color w:val="000000"/>
                <w:sz w:val="14"/>
                <w:szCs w:val="14"/>
              </w:rPr>
              <w:t>1,379,835</w:t>
            </w:r>
          </w:p>
        </w:tc>
        <w:tc>
          <w:tcPr>
            <w:tcW w:w="793"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color w:val="000000"/>
                <w:sz w:val="14"/>
                <w:szCs w:val="14"/>
              </w:rPr>
            </w:pPr>
            <w:r>
              <w:rPr>
                <w:color w:val="000000"/>
                <w:sz w:val="14"/>
                <w:szCs w:val="14"/>
              </w:rPr>
              <w:t>102,785</w:t>
            </w:r>
          </w:p>
        </w:tc>
        <w:tc>
          <w:tcPr>
            <w:tcW w:w="686" w:type="dxa"/>
            <w:tcBorders>
              <w:top w:val="nil"/>
              <w:left w:val="nil"/>
              <w:bottom w:val="nil"/>
              <w:right w:val="nil"/>
            </w:tcBorders>
            <w:tcMar>
              <w:left w:w="43" w:type="dxa"/>
              <w:right w:w="43" w:type="dxa"/>
            </w:tcMar>
            <w:vAlign w:val="center"/>
          </w:tcPr>
          <w:p w:rsidR="00C00C4C" w:rsidRDefault="00C00C4C" w:rsidP="00C00C4C">
            <w:pPr>
              <w:jc w:val="right"/>
              <w:rPr>
                <w:color w:val="000000"/>
                <w:sz w:val="14"/>
                <w:szCs w:val="14"/>
              </w:rPr>
            </w:pPr>
            <w:r>
              <w:rPr>
                <w:color w:val="000000"/>
                <w:sz w:val="14"/>
                <w:szCs w:val="14"/>
              </w:rPr>
              <w:t>93,683</w:t>
            </w:r>
          </w:p>
        </w:tc>
        <w:tc>
          <w:tcPr>
            <w:tcW w:w="720"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color w:val="000000"/>
                <w:sz w:val="14"/>
                <w:szCs w:val="14"/>
              </w:rPr>
            </w:pPr>
            <w:r>
              <w:rPr>
                <w:color w:val="000000"/>
                <w:sz w:val="14"/>
                <w:szCs w:val="14"/>
              </w:rPr>
              <w:t>114,486</w:t>
            </w:r>
          </w:p>
        </w:tc>
        <w:tc>
          <w:tcPr>
            <w:tcW w:w="720"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color w:val="000000"/>
                <w:sz w:val="14"/>
                <w:szCs w:val="14"/>
              </w:rPr>
            </w:pPr>
            <w:r>
              <w:rPr>
                <w:color w:val="000000"/>
                <w:sz w:val="14"/>
                <w:szCs w:val="14"/>
              </w:rPr>
              <w:t>119,801</w:t>
            </w:r>
          </w:p>
        </w:tc>
        <w:tc>
          <w:tcPr>
            <w:tcW w:w="720"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color w:val="000000"/>
                <w:sz w:val="14"/>
                <w:szCs w:val="14"/>
              </w:rPr>
            </w:pPr>
            <w:r>
              <w:rPr>
                <w:color w:val="000000"/>
                <w:sz w:val="14"/>
                <w:szCs w:val="14"/>
              </w:rPr>
              <w:t>125,544</w:t>
            </w:r>
          </w:p>
        </w:tc>
        <w:tc>
          <w:tcPr>
            <w:tcW w:w="754"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color w:val="000000"/>
                <w:sz w:val="14"/>
                <w:szCs w:val="14"/>
              </w:rPr>
            </w:pPr>
            <w:r>
              <w:rPr>
                <w:color w:val="000000"/>
                <w:sz w:val="14"/>
                <w:szCs w:val="14"/>
              </w:rPr>
              <w:t>103,879</w:t>
            </w:r>
          </w:p>
        </w:tc>
        <w:tc>
          <w:tcPr>
            <w:tcW w:w="647" w:type="dxa"/>
            <w:tcBorders>
              <w:top w:val="nil"/>
              <w:left w:val="nil"/>
              <w:bottom w:val="nil"/>
            </w:tcBorders>
            <w:shd w:val="clear" w:color="auto" w:fill="auto"/>
            <w:tcMar>
              <w:left w:w="43" w:type="dxa"/>
              <w:right w:w="43" w:type="dxa"/>
            </w:tcMar>
            <w:vAlign w:val="center"/>
          </w:tcPr>
          <w:p w:rsidR="00C00C4C" w:rsidRDefault="00C00C4C" w:rsidP="00C00C4C">
            <w:pPr>
              <w:jc w:val="right"/>
              <w:rPr>
                <w:color w:val="000000"/>
                <w:sz w:val="14"/>
                <w:szCs w:val="14"/>
              </w:rPr>
            </w:pPr>
            <w:r>
              <w:rPr>
                <w:color w:val="000000"/>
                <w:sz w:val="14"/>
                <w:szCs w:val="14"/>
              </w:rPr>
              <w:t>96,219</w:t>
            </w:r>
          </w:p>
        </w:tc>
      </w:tr>
      <w:tr w:rsidR="00C00C4C" w:rsidRPr="00BF4323" w:rsidTr="00C00C4C">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C00C4C" w:rsidRPr="00F1018F" w:rsidRDefault="00C00C4C" w:rsidP="00C00C4C">
            <w:pPr>
              <w:rPr>
                <w:sz w:val="14"/>
                <w:szCs w:val="14"/>
              </w:rPr>
            </w:pPr>
          </w:p>
        </w:tc>
        <w:tc>
          <w:tcPr>
            <w:tcW w:w="1791" w:type="dxa"/>
            <w:tcBorders>
              <w:top w:val="nil"/>
              <w:left w:val="nil"/>
              <w:bottom w:val="nil"/>
              <w:right w:val="nil"/>
            </w:tcBorders>
            <w:shd w:val="clear" w:color="auto" w:fill="auto"/>
            <w:vAlign w:val="center"/>
            <w:hideMark/>
          </w:tcPr>
          <w:p w:rsidR="00C00C4C" w:rsidRPr="00F1018F" w:rsidRDefault="00C00C4C" w:rsidP="00C00C4C">
            <w:pPr>
              <w:rPr>
                <w:sz w:val="14"/>
                <w:szCs w:val="14"/>
              </w:rPr>
            </w:pPr>
            <w:r w:rsidRPr="00F1018F">
              <w:rPr>
                <w:sz w:val="14"/>
                <w:szCs w:val="14"/>
              </w:rPr>
              <w:t>Others</w:t>
            </w:r>
          </w:p>
        </w:tc>
        <w:tc>
          <w:tcPr>
            <w:tcW w:w="802"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color w:val="000000"/>
                <w:sz w:val="14"/>
                <w:szCs w:val="14"/>
              </w:rPr>
            </w:pPr>
            <w:r>
              <w:rPr>
                <w:color w:val="000000"/>
                <w:sz w:val="14"/>
                <w:szCs w:val="14"/>
              </w:rPr>
              <w:t>385,876</w:t>
            </w:r>
          </w:p>
        </w:tc>
        <w:tc>
          <w:tcPr>
            <w:tcW w:w="818"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color w:val="000000"/>
                <w:sz w:val="14"/>
                <w:szCs w:val="14"/>
              </w:rPr>
            </w:pPr>
            <w:r>
              <w:rPr>
                <w:color w:val="000000"/>
                <w:sz w:val="14"/>
                <w:szCs w:val="14"/>
              </w:rPr>
              <w:t>520,636</w:t>
            </w:r>
          </w:p>
        </w:tc>
        <w:tc>
          <w:tcPr>
            <w:tcW w:w="793"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color w:val="000000"/>
                <w:sz w:val="14"/>
                <w:szCs w:val="14"/>
              </w:rPr>
            </w:pPr>
            <w:r>
              <w:rPr>
                <w:color w:val="000000"/>
                <w:sz w:val="14"/>
                <w:szCs w:val="14"/>
              </w:rPr>
              <w:t>40,002</w:t>
            </w:r>
          </w:p>
        </w:tc>
        <w:tc>
          <w:tcPr>
            <w:tcW w:w="686" w:type="dxa"/>
            <w:tcBorders>
              <w:top w:val="nil"/>
              <w:left w:val="nil"/>
              <w:bottom w:val="nil"/>
              <w:right w:val="nil"/>
            </w:tcBorders>
            <w:tcMar>
              <w:left w:w="43" w:type="dxa"/>
              <w:right w:w="43" w:type="dxa"/>
            </w:tcMar>
            <w:vAlign w:val="center"/>
          </w:tcPr>
          <w:p w:rsidR="00C00C4C" w:rsidRDefault="00C00C4C" w:rsidP="00C00C4C">
            <w:pPr>
              <w:jc w:val="right"/>
              <w:rPr>
                <w:color w:val="000000"/>
                <w:sz w:val="14"/>
                <w:szCs w:val="14"/>
              </w:rPr>
            </w:pPr>
            <w:r>
              <w:rPr>
                <w:color w:val="000000"/>
                <w:sz w:val="14"/>
                <w:szCs w:val="14"/>
              </w:rPr>
              <w:t>41,911</w:t>
            </w:r>
          </w:p>
        </w:tc>
        <w:tc>
          <w:tcPr>
            <w:tcW w:w="720"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color w:val="000000"/>
                <w:sz w:val="14"/>
                <w:szCs w:val="14"/>
              </w:rPr>
            </w:pPr>
            <w:r>
              <w:rPr>
                <w:color w:val="000000"/>
                <w:sz w:val="14"/>
                <w:szCs w:val="14"/>
              </w:rPr>
              <w:t>26,690</w:t>
            </w:r>
          </w:p>
        </w:tc>
        <w:tc>
          <w:tcPr>
            <w:tcW w:w="720"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color w:val="000000"/>
                <w:sz w:val="14"/>
                <w:szCs w:val="14"/>
              </w:rPr>
            </w:pPr>
            <w:r>
              <w:rPr>
                <w:color w:val="000000"/>
                <w:sz w:val="14"/>
                <w:szCs w:val="14"/>
              </w:rPr>
              <w:t>36,076</w:t>
            </w:r>
          </w:p>
        </w:tc>
        <w:tc>
          <w:tcPr>
            <w:tcW w:w="720"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color w:val="000000"/>
                <w:sz w:val="14"/>
                <w:szCs w:val="14"/>
              </w:rPr>
            </w:pPr>
            <w:r>
              <w:rPr>
                <w:color w:val="000000"/>
                <w:sz w:val="14"/>
                <w:szCs w:val="14"/>
              </w:rPr>
              <w:t>27,003</w:t>
            </w:r>
          </w:p>
        </w:tc>
        <w:tc>
          <w:tcPr>
            <w:tcW w:w="754"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color w:val="000000"/>
                <w:sz w:val="14"/>
                <w:szCs w:val="14"/>
              </w:rPr>
            </w:pPr>
            <w:r>
              <w:rPr>
                <w:color w:val="000000"/>
                <w:sz w:val="14"/>
                <w:szCs w:val="14"/>
              </w:rPr>
              <w:t>29,574</w:t>
            </w:r>
          </w:p>
        </w:tc>
        <w:tc>
          <w:tcPr>
            <w:tcW w:w="647" w:type="dxa"/>
            <w:tcBorders>
              <w:top w:val="nil"/>
              <w:left w:val="nil"/>
              <w:bottom w:val="nil"/>
            </w:tcBorders>
            <w:shd w:val="clear" w:color="auto" w:fill="auto"/>
            <w:tcMar>
              <w:left w:w="43" w:type="dxa"/>
              <w:right w:w="43" w:type="dxa"/>
            </w:tcMar>
            <w:vAlign w:val="center"/>
          </w:tcPr>
          <w:p w:rsidR="00C00C4C" w:rsidRDefault="00C00C4C" w:rsidP="00C00C4C">
            <w:pPr>
              <w:jc w:val="right"/>
              <w:rPr>
                <w:color w:val="000000"/>
                <w:sz w:val="14"/>
                <w:szCs w:val="14"/>
              </w:rPr>
            </w:pPr>
            <w:r>
              <w:rPr>
                <w:color w:val="000000"/>
                <w:sz w:val="14"/>
                <w:szCs w:val="14"/>
              </w:rPr>
              <w:t>48,477</w:t>
            </w:r>
          </w:p>
        </w:tc>
      </w:tr>
      <w:tr w:rsidR="00C00C4C" w:rsidRPr="00BF4323" w:rsidTr="00C00C4C">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C00C4C" w:rsidRPr="00F1018F" w:rsidRDefault="00C00C4C" w:rsidP="00C00C4C">
            <w:pPr>
              <w:rPr>
                <w:b/>
                <w:bCs/>
                <w:sz w:val="14"/>
                <w:szCs w:val="14"/>
              </w:rPr>
            </w:pPr>
            <w:r w:rsidRPr="00F1018F">
              <w:rPr>
                <w:b/>
                <w:bCs/>
                <w:sz w:val="14"/>
                <w:szCs w:val="14"/>
              </w:rPr>
              <w:t>Q.</w:t>
            </w:r>
          </w:p>
        </w:tc>
        <w:tc>
          <w:tcPr>
            <w:tcW w:w="1791" w:type="dxa"/>
            <w:tcBorders>
              <w:top w:val="nil"/>
              <w:left w:val="nil"/>
              <w:bottom w:val="nil"/>
              <w:right w:val="nil"/>
            </w:tcBorders>
            <w:shd w:val="clear" w:color="auto" w:fill="auto"/>
            <w:vAlign w:val="center"/>
            <w:hideMark/>
          </w:tcPr>
          <w:p w:rsidR="00C00C4C" w:rsidRPr="00F1018F" w:rsidRDefault="00C00C4C" w:rsidP="00C00C4C">
            <w:pPr>
              <w:rPr>
                <w:b/>
                <w:bCs/>
                <w:sz w:val="14"/>
                <w:szCs w:val="14"/>
              </w:rPr>
            </w:pPr>
            <w:r w:rsidRPr="00F1018F">
              <w:rPr>
                <w:b/>
                <w:bCs/>
                <w:sz w:val="14"/>
                <w:szCs w:val="14"/>
              </w:rPr>
              <w:t>Western Asia</w:t>
            </w:r>
          </w:p>
        </w:tc>
        <w:tc>
          <w:tcPr>
            <w:tcW w:w="802"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b/>
                <w:bCs/>
                <w:color w:val="000000"/>
                <w:sz w:val="14"/>
                <w:szCs w:val="14"/>
              </w:rPr>
            </w:pPr>
            <w:r>
              <w:rPr>
                <w:b/>
                <w:bCs/>
                <w:color w:val="000000"/>
                <w:sz w:val="14"/>
                <w:szCs w:val="14"/>
              </w:rPr>
              <w:t>13,049,598</w:t>
            </w:r>
          </w:p>
        </w:tc>
        <w:tc>
          <w:tcPr>
            <w:tcW w:w="818"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b/>
                <w:bCs/>
                <w:color w:val="000000"/>
                <w:sz w:val="14"/>
                <w:szCs w:val="14"/>
              </w:rPr>
            </w:pPr>
            <w:r>
              <w:rPr>
                <w:b/>
                <w:bCs/>
                <w:color w:val="000000"/>
                <w:sz w:val="14"/>
                <w:szCs w:val="14"/>
              </w:rPr>
              <w:t>16,046,215</w:t>
            </w:r>
          </w:p>
        </w:tc>
        <w:tc>
          <w:tcPr>
            <w:tcW w:w="793"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b/>
                <w:bCs/>
                <w:color w:val="000000"/>
                <w:sz w:val="14"/>
                <w:szCs w:val="14"/>
              </w:rPr>
            </w:pPr>
            <w:r>
              <w:rPr>
                <w:b/>
                <w:bCs/>
                <w:color w:val="000000"/>
                <w:sz w:val="14"/>
                <w:szCs w:val="14"/>
              </w:rPr>
              <w:t>1,211,304</w:t>
            </w:r>
          </w:p>
        </w:tc>
        <w:tc>
          <w:tcPr>
            <w:tcW w:w="686" w:type="dxa"/>
            <w:tcBorders>
              <w:top w:val="nil"/>
              <w:left w:val="nil"/>
              <w:bottom w:val="nil"/>
              <w:right w:val="nil"/>
            </w:tcBorders>
            <w:tcMar>
              <w:left w:w="43" w:type="dxa"/>
              <w:right w:w="43" w:type="dxa"/>
            </w:tcMar>
            <w:vAlign w:val="center"/>
          </w:tcPr>
          <w:p w:rsidR="00C00C4C" w:rsidRDefault="00C00C4C" w:rsidP="00C00C4C">
            <w:pPr>
              <w:jc w:val="right"/>
              <w:rPr>
                <w:b/>
                <w:bCs/>
                <w:color w:val="000000"/>
                <w:sz w:val="14"/>
                <w:szCs w:val="14"/>
              </w:rPr>
            </w:pPr>
            <w:r>
              <w:rPr>
                <w:b/>
                <w:bCs/>
                <w:color w:val="000000"/>
                <w:sz w:val="14"/>
                <w:szCs w:val="14"/>
              </w:rPr>
              <w:t>1,253,603</w:t>
            </w:r>
          </w:p>
        </w:tc>
        <w:tc>
          <w:tcPr>
            <w:tcW w:w="720"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b/>
                <w:bCs/>
                <w:color w:val="000000"/>
                <w:sz w:val="14"/>
                <w:szCs w:val="14"/>
              </w:rPr>
            </w:pPr>
            <w:r>
              <w:rPr>
                <w:b/>
                <w:bCs/>
                <w:color w:val="000000"/>
                <w:sz w:val="14"/>
                <w:szCs w:val="14"/>
              </w:rPr>
              <w:t>1,244,430</w:t>
            </w:r>
          </w:p>
        </w:tc>
        <w:tc>
          <w:tcPr>
            <w:tcW w:w="720"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b/>
                <w:bCs/>
                <w:color w:val="000000"/>
                <w:sz w:val="14"/>
                <w:szCs w:val="14"/>
              </w:rPr>
            </w:pPr>
            <w:r>
              <w:rPr>
                <w:b/>
                <w:bCs/>
                <w:color w:val="000000"/>
                <w:sz w:val="14"/>
                <w:szCs w:val="14"/>
              </w:rPr>
              <w:t>1,595,442</w:t>
            </w:r>
          </w:p>
        </w:tc>
        <w:tc>
          <w:tcPr>
            <w:tcW w:w="720"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b/>
                <w:bCs/>
                <w:color w:val="000000"/>
                <w:sz w:val="14"/>
                <w:szCs w:val="14"/>
              </w:rPr>
            </w:pPr>
            <w:r>
              <w:rPr>
                <w:b/>
                <w:bCs/>
                <w:color w:val="000000"/>
                <w:sz w:val="14"/>
                <w:szCs w:val="14"/>
              </w:rPr>
              <w:t>1,443,498</w:t>
            </w:r>
          </w:p>
        </w:tc>
        <w:tc>
          <w:tcPr>
            <w:tcW w:w="754"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b/>
                <w:bCs/>
                <w:color w:val="000000"/>
                <w:sz w:val="14"/>
                <w:szCs w:val="14"/>
              </w:rPr>
            </w:pPr>
            <w:r>
              <w:rPr>
                <w:b/>
                <w:bCs/>
                <w:color w:val="000000"/>
                <w:sz w:val="14"/>
                <w:szCs w:val="14"/>
              </w:rPr>
              <w:t>1,286,399</w:t>
            </w:r>
          </w:p>
        </w:tc>
        <w:tc>
          <w:tcPr>
            <w:tcW w:w="647" w:type="dxa"/>
            <w:tcBorders>
              <w:top w:val="nil"/>
              <w:left w:val="nil"/>
              <w:bottom w:val="nil"/>
            </w:tcBorders>
            <w:shd w:val="clear" w:color="auto" w:fill="auto"/>
            <w:tcMar>
              <w:left w:w="43" w:type="dxa"/>
              <w:right w:w="43" w:type="dxa"/>
            </w:tcMar>
            <w:vAlign w:val="center"/>
          </w:tcPr>
          <w:p w:rsidR="00C00C4C" w:rsidRDefault="00C00C4C" w:rsidP="00C00C4C">
            <w:pPr>
              <w:jc w:val="right"/>
              <w:rPr>
                <w:b/>
                <w:bCs/>
                <w:color w:val="000000"/>
                <w:sz w:val="14"/>
                <w:szCs w:val="14"/>
              </w:rPr>
            </w:pPr>
            <w:r>
              <w:rPr>
                <w:b/>
                <w:bCs/>
                <w:color w:val="000000"/>
                <w:sz w:val="14"/>
                <w:szCs w:val="14"/>
              </w:rPr>
              <w:t>1,121,040</w:t>
            </w:r>
          </w:p>
        </w:tc>
      </w:tr>
      <w:tr w:rsidR="00C00C4C" w:rsidRPr="00BF4323" w:rsidTr="00C00C4C">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C00C4C" w:rsidRPr="00F1018F" w:rsidRDefault="00C00C4C" w:rsidP="00C00C4C">
            <w:pPr>
              <w:rPr>
                <w:sz w:val="14"/>
                <w:szCs w:val="14"/>
              </w:rPr>
            </w:pPr>
          </w:p>
        </w:tc>
        <w:tc>
          <w:tcPr>
            <w:tcW w:w="1791" w:type="dxa"/>
            <w:tcBorders>
              <w:top w:val="nil"/>
              <w:left w:val="nil"/>
              <w:bottom w:val="nil"/>
              <w:right w:val="nil"/>
            </w:tcBorders>
            <w:shd w:val="clear" w:color="auto" w:fill="auto"/>
            <w:vAlign w:val="center"/>
            <w:hideMark/>
          </w:tcPr>
          <w:p w:rsidR="00C00C4C" w:rsidRPr="00F1018F" w:rsidRDefault="00C00C4C" w:rsidP="00C00C4C">
            <w:pPr>
              <w:rPr>
                <w:sz w:val="14"/>
                <w:szCs w:val="14"/>
              </w:rPr>
            </w:pPr>
            <w:r w:rsidRPr="00F1018F">
              <w:rPr>
                <w:sz w:val="14"/>
                <w:szCs w:val="14"/>
              </w:rPr>
              <w:t>Bahrain</w:t>
            </w:r>
          </w:p>
        </w:tc>
        <w:tc>
          <w:tcPr>
            <w:tcW w:w="802"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color w:val="000000"/>
                <w:sz w:val="14"/>
                <w:szCs w:val="14"/>
              </w:rPr>
            </w:pPr>
            <w:r>
              <w:rPr>
                <w:color w:val="000000"/>
                <w:sz w:val="14"/>
                <w:szCs w:val="14"/>
              </w:rPr>
              <w:t>81,071</w:t>
            </w:r>
          </w:p>
        </w:tc>
        <w:tc>
          <w:tcPr>
            <w:tcW w:w="818"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color w:val="000000"/>
                <w:sz w:val="14"/>
                <w:szCs w:val="14"/>
              </w:rPr>
            </w:pPr>
            <w:r>
              <w:rPr>
                <w:color w:val="000000"/>
                <w:sz w:val="14"/>
                <w:szCs w:val="14"/>
              </w:rPr>
              <w:t>98,399</w:t>
            </w:r>
          </w:p>
        </w:tc>
        <w:tc>
          <w:tcPr>
            <w:tcW w:w="793"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color w:val="000000"/>
                <w:sz w:val="14"/>
                <w:szCs w:val="14"/>
              </w:rPr>
            </w:pPr>
            <w:r>
              <w:rPr>
                <w:color w:val="000000"/>
                <w:sz w:val="14"/>
                <w:szCs w:val="14"/>
              </w:rPr>
              <w:t>5,208</w:t>
            </w:r>
          </w:p>
        </w:tc>
        <w:tc>
          <w:tcPr>
            <w:tcW w:w="686" w:type="dxa"/>
            <w:tcBorders>
              <w:top w:val="nil"/>
              <w:left w:val="nil"/>
              <w:bottom w:val="nil"/>
              <w:right w:val="nil"/>
            </w:tcBorders>
            <w:tcMar>
              <w:left w:w="43" w:type="dxa"/>
              <w:right w:w="43" w:type="dxa"/>
            </w:tcMar>
            <w:vAlign w:val="center"/>
          </w:tcPr>
          <w:p w:rsidR="00C00C4C" w:rsidRDefault="00C00C4C" w:rsidP="00C00C4C">
            <w:pPr>
              <w:jc w:val="right"/>
              <w:rPr>
                <w:color w:val="000000"/>
                <w:sz w:val="14"/>
                <w:szCs w:val="14"/>
              </w:rPr>
            </w:pPr>
            <w:r>
              <w:rPr>
                <w:color w:val="000000"/>
                <w:sz w:val="14"/>
                <w:szCs w:val="14"/>
              </w:rPr>
              <w:t>5,574</w:t>
            </w:r>
          </w:p>
        </w:tc>
        <w:tc>
          <w:tcPr>
            <w:tcW w:w="720"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color w:val="000000"/>
                <w:sz w:val="14"/>
                <w:szCs w:val="14"/>
              </w:rPr>
            </w:pPr>
            <w:r>
              <w:rPr>
                <w:color w:val="000000"/>
                <w:sz w:val="14"/>
                <w:szCs w:val="14"/>
              </w:rPr>
              <w:t>6,775</w:t>
            </w:r>
          </w:p>
        </w:tc>
        <w:tc>
          <w:tcPr>
            <w:tcW w:w="720"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color w:val="000000"/>
                <w:sz w:val="14"/>
                <w:szCs w:val="14"/>
              </w:rPr>
            </w:pPr>
            <w:r>
              <w:rPr>
                <w:color w:val="000000"/>
                <w:sz w:val="14"/>
                <w:szCs w:val="14"/>
              </w:rPr>
              <w:t>5,437</w:t>
            </w:r>
          </w:p>
        </w:tc>
        <w:tc>
          <w:tcPr>
            <w:tcW w:w="720"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color w:val="000000"/>
                <w:sz w:val="14"/>
                <w:szCs w:val="14"/>
              </w:rPr>
            </w:pPr>
            <w:r>
              <w:rPr>
                <w:color w:val="000000"/>
                <w:sz w:val="14"/>
                <w:szCs w:val="14"/>
              </w:rPr>
              <w:t>2,835</w:t>
            </w:r>
          </w:p>
        </w:tc>
        <w:tc>
          <w:tcPr>
            <w:tcW w:w="754"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color w:val="000000"/>
                <w:sz w:val="14"/>
                <w:szCs w:val="14"/>
              </w:rPr>
            </w:pPr>
            <w:r>
              <w:rPr>
                <w:color w:val="000000"/>
                <w:sz w:val="14"/>
                <w:szCs w:val="14"/>
              </w:rPr>
              <w:t>3,795</w:t>
            </w:r>
          </w:p>
        </w:tc>
        <w:tc>
          <w:tcPr>
            <w:tcW w:w="647" w:type="dxa"/>
            <w:tcBorders>
              <w:top w:val="nil"/>
              <w:left w:val="nil"/>
              <w:bottom w:val="nil"/>
            </w:tcBorders>
            <w:shd w:val="clear" w:color="auto" w:fill="auto"/>
            <w:tcMar>
              <w:left w:w="43" w:type="dxa"/>
              <w:right w:w="43" w:type="dxa"/>
            </w:tcMar>
            <w:vAlign w:val="center"/>
          </w:tcPr>
          <w:p w:rsidR="00C00C4C" w:rsidRDefault="00C00C4C" w:rsidP="00C00C4C">
            <w:pPr>
              <w:jc w:val="right"/>
              <w:rPr>
                <w:color w:val="000000"/>
                <w:sz w:val="14"/>
                <w:szCs w:val="14"/>
              </w:rPr>
            </w:pPr>
            <w:r>
              <w:rPr>
                <w:color w:val="000000"/>
                <w:sz w:val="14"/>
                <w:szCs w:val="14"/>
              </w:rPr>
              <w:t>4,282</w:t>
            </w:r>
          </w:p>
        </w:tc>
      </w:tr>
      <w:tr w:rsidR="00C00C4C" w:rsidRPr="00BF4323" w:rsidTr="00C00C4C">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C00C4C" w:rsidRPr="00F1018F" w:rsidRDefault="00C00C4C" w:rsidP="00C00C4C">
            <w:pPr>
              <w:rPr>
                <w:sz w:val="14"/>
                <w:szCs w:val="14"/>
              </w:rPr>
            </w:pPr>
          </w:p>
        </w:tc>
        <w:tc>
          <w:tcPr>
            <w:tcW w:w="1791" w:type="dxa"/>
            <w:tcBorders>
              <w:top w:val="nil"/>
              <w:left w:val="nil"/>
              <w:bottom w:val="nil"/>
              <w:right w:val="nil"/>
            </w:tcBorders>
            <w:shd w:val="clear" w:color="auto" w:fill="auto"/>
            <w:vAlign w:val="center"/>
            <w:hideMark/>
          </w:tcPr>
          <w:p w:rsidR="00C00C4C" w:rsidRPr="00F1018F" w:rsidRDefault="00C00C4C" w:rsidP="00C00C4C">
            <w:pPr>
              <w:rPr>
                <w:sz w:val="14"/>
                <w:szCs w:val="14"/>
              </w:rPr>
            </w:pPr>
            <w:r w:rsidRPr="00F1018F">
              <w:rPr>
                <w:sz w:val="14"/>
                <w:szCs w:val="14"/>
              </w:rPr>
              <w:t>Jordan</w:t>
            </w:r>
          </w:p>
        </w:tc>
        <w:tc>
          <w:tcPr>
            <w:tcW w:w="802"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color w:val="000000"/>
                <w:sz w:val="14"/>
                <w:szCs w:val="14"/>
              </w:rPr>
            </w:pPr>
            <w:r>
              <w:rPr>
                <w:color w:val="000000"/>
                <w:sz w:val="14"/>
                <w:szCs w:val="14"/>
              </w:rPr>
              <w:t>30,666</w:t>
            </w:r>
          </w:p>
        </w:tc>
        <w:tc>
          <w:tcPr>
            <w:tcW w:w="818"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color w:val="000000"/>
                <w:sz w:val="14"/>
                <w:szCs w:val="14"/>
              </w:rPr>
            </w:pPr>
            <w:r>
              <w:rPr>
                <w:color w:val="000000"/>
                <w:sz w:val="14"/>
                <w:szCs w:val="14"/>
              </w:rPr>
              <w:t>27,225</w:t>
            </w:r>
          </w:p>
        </w:tc>
        <w:tc>
          <w:tcPr>
            <w:tcW w:w="793"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color w:val="000000"/>
                <w:sz w:val="14"/>
                <w:szCs w:val="14"/>
              </w:rPr>
            </w:pPr>
            <w:r>
              <w:rPr>
                <w:color w:val="000000"/>
                <w:sz w:val="14"/>
                <w:szCs w:val="14"/>
              </w:rPr>
              <w:t>1,379</w:t>
            </w:r>
          </w:p>
        </w:tc>
        <w:tc>
          <w:tcPr>
            <w:tcW w:w="686" w:type="dxa"/>
            <w:tcBorders>
              <w:top w:val="nil"/>
              <w:left w:val="nil"/>
              <w:bottom w:val="nil"/>
              <w:right w:val="nil"/>
            </w:tcBorders>
            <w:tcMar>
              <w:left w:w="43" w:type="dxa"/>
              <w:right w:w="43" w:type="dxa"/>
            </w:tcMar>
            <w:vAlign w:val="center"/>
          </w:tcPr>
          <w:p w:rsidR="00C00C4C" w:rsidRDefault="00C00C4C" w:rsidP="00C00C4C">
            <w:pPr>
              <w:jc w:val="right"/>
              <w:rPr>
                <w:color w:val="000000"/>
                <w:sz w:val="14"/>
                <w:szCs w:val="14"/>
              </w:rPr>
            </w:pPr>
            <w:r>
              <w:rPr>
                <w:color w:val="000000"/>
                <w:sz w:val="14"/>
                <w:szCs w:val="14"/>
              </w:rPr>
              <w:t>2,556</w:t>
            </w:r>
          </w:p>
        </w:tc>
        <w:tc>
          <w:tcPr>
            <w:tcW w:w="720"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color w:val="000000"/>
                <w:sz w:val="14"/>
                <w:szCs w:val="14"/>
              </w:rPr>
            </w:pPr>
            <w:r>
              <w:rPr>
                <w:color w:val="000000"/>
                <w:sz w:val="14"/>
                <w:szCs w:val="14"/>
              </w:rPr>
              <w:t>2,200</w:t>
            </w:r>
          </w:p>
        </w:tc>
        <w:tc>
          <w:tcPr>
            <w:tcW w:w="720"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color w:val="000000"/>
                <w:sz w:val="14"/>
                <w:szCs w:val="14"/>
              </w:rPr>
            </w:pPr>
            <w:r>
              <w:rPr>
                <w:color w:val="000000"/>
                <w:sz w:val="14"/>
                <w:szCs w:val="14"/>
              </w:rPr>
              <w:t>1,642</w:t>
            </w:r>
          </w:p>
        </w:tc>
        <w:tc>
          <w:tcPr>
            <w:tcW w:w="720"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color w:val="000000"/>
                <w:sz w:val="14"/>
                <w:szCs w:val="14"/>
              </w:rPr>
            </w:pPr>
            <w:r>
              <w:rPr>
                <w:color w:val="000000"/>
                <w:sz w:val="14"/>
                <w:szCs w:val="14"/>
              </w:rPr>
              <w:t>2,396</w:t>
            </w:r>
          </w:p>
        </w:tc>
        <w:tc>
          <w:tcPr>
            <w:tcW w:w="754"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color w:val="000000"/>
                <w:sz w:val="14"/>
                <w:szCs w:val="14"/>
              </w:rPr>
            </w:pPr>
            <w:r>
              <w:rPr>
                <w:color w:val="000000"/>
                <w:sz w:val="14"/>
                <w:szCs w:val="14"/>
              </w:rPr>
              <w:t>2,432</w:t>
            </w:r>
          </w:p>
        </w:tc>
        <w:tc>
          <w:tcPr>
            <w:tcW w:w="647" w:type="dxa"/>
            <w:tcBorders>
              <w:top w:val="nil"/>
              <w:left w:val="nil"/>
              <w:bottom w:val="nil"/>
            </w:tcBorders>
            <w:shd w:val="clear" w:color="auto" w:fill="auto"/>
            <w:tcMar>
              <w:left w:w="43" w:type="dxa"/>
              <w:right w:w="43" w:type="dxa"/>
            </w:tcMar>
            <w:vAlign w:val="center"/>
          </w:tcPr>
          <w:p w:rsidR="00C00C4C" w:rsidRDefault="00C00C4C" w:rsidP="00C00C4C">
            <w:pPr>
              <w:jc w:val="right"/>
              <w:rPr>
                <w:color w:val="000000"/>
                <w:sz w:val="14"/>
                <w:szCs w:val="14"/>
              </w:rPr>
            </w:pPr>
            <w:r>
              <w:rPr>
                <w:color w:val="000000"/>
                <w:sz w:val="14"/>
                <w:szCs w:val="14"/>
              </w:rPr>
              <w:t>2,041</w:t>
            </w:r>
          </w:p>
        </w:tc>
      </w:tr>
      <w:tr w:rsidR="00C00C4C" w:rsidRPr="00BF4323" w:rsidTr="00C00C4C">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C00C4C" w:rsidRPr="00F1018F" w:rsidRDefault="00C00C4C" w:rsidP="00C00C4C">
            <w:pPr>
              <w:rPr>
                <w:sz w:val="14"/>
                <w:szCs w:val="14"/>
              </w:rPr>
            </w:pPr>
          </w:p>
        </w:tc>
        <w:tc>
          <w:tcPr>
            <w:tcW w:w="1791" w:type="dxa"/>
            <w:tcBorders>
              <w:top w:val="nil"/>
              <w:left w:val="nil"/>
              <w:bottom w:val="nil"/>
              <w:right w:val="nil"/>
            </w:tcBorders>
            <w:shd w:val="clear" w:color="auto" w:fill="auto"/>
            <w:vAlign w:val="center"/>
            <w:hideMark/>
          </w:tcPr>
          <w:p w:rsidR="00C00C4C" w:rsidRPr="00F1018F" w:rsidRDefault="00C00C4C" w:rsidP="00C00C4C">
            <w:pPr>
              <w:rPr>
                <w:sz w:val="14"/>
                <w:szCs w:val="14"/>
              </w:rPr>
            </w:pPr>
            <w:r w:rsidRPr="00F1018F">
              <w:rPr>
                <w:sz w:val="14"/>
                <w:szCs w:val="14"/>
              </w:rPr>
              <w:t>Kuwait</w:t>
            </w:r>
          </w:p>
        </w:tc>
        <w:tc>
          <w:tcPr>
            <w:tcW w:w="802"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color w:val="000000"/>
                <w:sz w:val="14"/>
                <w:szCs w:val="14"/>
              </w:rPr>
            </w:pPr>
            <w:r>
              <w:rPr>
                <w:color w:val="000000"/>
                <w:sz w:val="14"/>
                <w:szCs w:val="14"/>
              </w:rPr>
              <w:t>1,354,937</w:t>
            </w:r>
          </w:p>
        </w:tc>
        <w:tc>
          <w:tcPr>
            <w:tcW w:w="818"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color w:val="000000"/>
                <w:sz w:val="14"/>
                <w:szCs w:val="14"/>
              </w:rPr>
            </w:pPr>
            <w:r>
              <w:rPr>
                <w:color w:val="000000"/>
                <w:sz w:val="14"/>
                <w:szCs w:val="14"/>
              </w:rPr>
              <w:t>1,456,474</w:t>
            </w:r>
          </w:p>
        </w:tc>
        <w:tc>
          <w:tcPr>
            <w:tcW w:w="793"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color w:val="000000"/>
                <w:sz w:val="14"/>
                <w:szCs w:val="14"/>
              </w:rPr>
            </w:pPr>
            <w:r>
              <w:rPr>
                <w:color w:val="000000"/>
                <w:sz w:val="14"/>
                <w:szCs w:val="14"/>
              </w:rPr>
              <w:t>174,836</w:t>
            </w:r>
          </w:p>
        </w:tc>
        <w:tc>
          <w:tcPr>
            <w:tcW w:w="686" w:type="dxa"/>
            <w:tcBorders>
              <w:top w:val="nil"/>
              <w:left w:val="nil"/>
              <w:bottom w:val="nil"/>
              <w:right w:val="nil"/>
            </w:tcBorders>
            <w:tcMar>
              <w:left w:w="43" w:type="dxa"/>
              <w:right w:w="43" w:type="dxa"/>
            </w:tcMar>
            <w:vAlign w:val="center"/>
          </w:tcPr>
          <w:p w:rsidR="00C00C4C" w:rsidRDefault="00C00C4C" w:rsidP="00C00C4C">
            <w:pPr>
              <w:jc w:val="right"/>
              <w:rPr>
                <w:color w:val="000000"/>
                <w:sz w:val="14"/>
                <w:szCs w:val="14"/>
              </w:rPr>
            </w:pPr>
            <w:r>
              <w:rPr>
                <w:color w:val="000000"/>
                <w:sz w:val="14"/>
                <w:szCs w:val="14"/>
              </w:rPr>
              <w:t>142,311</w:t>
            </w:r>
          </w:p>
        </w:tc>
        <w:tc>
          <w:tcPr>
            <w:tcW w:w="720"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color w:val="000000"/>
                <w:sz w:val="14"/>
                <w:szCs w:val="14"/>
              </w:rPr>
            </w:pPr>
            <w:r>
              <w:rPr>
                <w:color w:val="000000"/>
                <w:sz w:val="14"/>
                <w:szCs w:val="14"/>
              </w:rPr>
              <w:t>114,886</w:t>
            </w:r>
          </w:p>
        </w:tc>
        <w:tc>
          <w:tcPr>
            <w:tcW w:w="720"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color w:val="000000"/>
                <w:sz w:val="14"/>
                <w:szCs w:val="14"/>
              </w:rPr>
            </w:pPr>
            <w:r>
              <w:rPr>
                <w:color w:val="000000"/>
                <w:sz w:val="14"/>
                <w:szCs w:val="14"/>
              </w:rPr>
              <w:t>133,869</w:t>
            </w:r>
          </w:p>
        </w:tc>
        <w:tc>
          <w:tcPr>
            <w:tcW w:w="720"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color w:val="000000"/>
                <w:sz w:val="14"/>
                <w:szCs w:val="14"/>
              </w:rPr>
            </w:pPr>
            <w:r>
              <w:rPr>
                <w:color w:val="000000"/>
                <w:sz w:val="14"/>
                <w:szCs w:val="14"/>
              </w:rPr>
              <w:t>141,394</w:t>
            </w:r>
          </w:p>
        </w:tc>
        <w:tc>
          <w:tcPr>
            <w:tcW w:w="754"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color w:val="000000"/>
                <w:sz w:val="14"/>
                <w:szCs w:val="14"/>
              </w:rPr>
            </w:pPr>
            <w:r>
              <w:rPr>
                <w:color w:val="000000"/>
                <w:sz w:val="14"/>
                <w:szCs w:val="14"/>
              </w:rPr>
              <w:t>126,033</w:t>
            </w:r>
          </w:p>
        </w:tc>
        <w:tc>
          <w:tcPr>
            <w:tcW w:w="647" w:type="dxa"/>
            <w:tcBorders>
              <w:top w:val="nil"/>
              <w:left w:val="nil"/>
              <w:bottom w:val="nil"/>
            </w:tcBorders>
            <w:shd w:val="clear" w:color="auto" w:fill="auto"/>
            <w:tcMar>
              <w:left w:w="43" w:type="dxa"/>
              <w:right w:w="43" w:type="dxa"/>
            </w:tcMar>
            <w:vAlign w:val="center"/>
          </w:tcPr>
          <w:p w:rsidR="00C00C4C" w:rsidRDefault="00C00C4C" w:rsidP="00C00C4C">
            <w:pPr>
              <w:jc w:val="right"/>
              <w:rPr>
                <w:color w:val="000000"/>
                <w:sz w:val="14"/>
                <w:szCs w:val="14"/>
              </w:rPr>
            </w:pPr>
            <w:r>
              <w:rPr>
                <w:color w:val="000000"/>
                <w:sz w:val="14"/>
                <w:szCs w:val="14"/>
              </w:rPr>
              <w:t>115,857</w:t>
            </w:r>
          </w:p>
        </w:tc>
      </w:tr>
      <w:tr w:rsidR="00C00C4C" w:rsidRPr="00BF4323" w:rsidTr="00C00C4C">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C00C4C" w:rsidRPr="00F1018F" w:rsidRDefault="00C00C4C" w:rsidP="00C00C4C">
            <w:pPr>
              <w:rPr>
                <w:sz w:val="14"/>
                <w:szCs w:val="14"/>
              </w:rPr>
            </w:pPr>
          </w:p>
        </w:tc>
        <w:tc>
          <w:tcPr>
            <w:tcW w:w="1791" w:type="dxa"/>
            <w:tcBorders>
              <w:top w:val="nil"/>
              <w:left w:val="nil"/>
              <w:bottom w:val="nil"/>
              <w:right w:val="nil"/>
            </w:tcBorders>
            <w:shd w:val="clear" w:color="auto" w:fill="auto"/>
            <w:vAlign w:val="center"/>
            <w:hideMark/>
          </w:tcPr>
          <w:p w:rsidR="00C00C4C" w:rsidRPr="00F1018F" w:rsidRDefault="00C00C4C" w:rsidP="00C00C4C">
            <w:pPr>
              <w:rPr>
                <w:sz w:val="14"/>
                <w:szCs w:val="14"/>
              </w:rPr>
            </w:pPr>
            <w:r w:rsidRPr="00F1018F">
              <w:rPr>
                <w:sz w:val="14"/>
                <w:szCs w:val="14"/>
              </w:rPr>
              <w:t>Saudi Arabia</w:t>
            </w:r>
          </w:p>
        </w:tc>
        <w:tc>
          <w:tcPr>
            <w:tcW w:w="802"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color w:val="000000"/>
                <w:sz w:val="14"/>
                <w:szCs w:val="14"/>
              </w:rPr>
            </w:pPr>
            <w:r>
              <w:rPr>
                <w:color w:val="000000"/>
                <w:sz w:val="14"/>
                <w:szCs w:val="14"/>
              </w:rPr>
              <w:t>2,174,808</w:t>
            </w:r>
          </w:p>
        </w:tc>
        <w:tc>
          <w:tcPr>
            <w:tcW w:w="818"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color w:val="000000"/>
                <w:sz w:val="14"/>
                <w:szCs w:val="14"/>
              </w:rPr>
            </w:pPr>
            <w:r>
              <w:rPr>
                <w:color w:val="000000"/>
                <w:sz w:val="14"/>
                <w:szCs w:val="14"/>
              </w:rPr>
              <w:t>3,235,906</w:t>
            </w:r>
          </w:p>
        </w:tc>
        <w:tc>
          <w:tcPr>
            <w:tcW w:w="793"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color w:val="000000"/>
                <w:sz w:val="14"/>
                <w:szCs w:val="14"/>
              </w:rPr>
            </w:pPr>
            <w:r>
              <w:rPr>
                <w:color w:val="000000"/>
                <w:sz w:val="14"/>
                <w:szCs w:val="14"/>
              </w:rPr>
              <w:t>277,780</w:t>
            </w:r>
          </w:p>
        </w:tc>
        <w:tc>
          <w:tcPr>
            <w:tcW w:w="686" w:type="dxa"/>
            <w:tcBorders>
              <w:top w:val="nil"/>
              <w:left w:val="nil"/>
              <w:bottom w:val="nil"/>
              <w:right w:val="nil"/>
            </w:tcBorders>
            <w:tcMar>
              <w:left w:w="43" w:type="dxa"/>
              <w:right w:w="43" w:type="dxa"/>
            </w:tcMar>
            <w:vAlign w:val="center"/>
          </w:tcPr>
          <w:p w:rsidR="00C00C4C" w:rsidRDefault="00C00C4C" w:rsidP="00C00C4C">
            <w:pPr>
              <w:jc w:val="right"/>
              <w:rPr>
                <w:color w:val="000000"/>
                <w:sz w:val="14"/>
                <w:szCs w:val="14"/>
              </w:rPr>
            </w:pPr>
            <w:r>
              <w:rPr>
                <w:color w:val="000000"/>
                <w:sz w:val="14"/>
                <w:szCs w:val="14"/>
              </w:rPr>
              <w:t>233,526</w:t>
            </w:r>
          </w:p>
        </w:tc>
        <w:tc>
          <w:tcPr>
            <w:tcW w:w="720"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color w:val="000000"/>
                <w:sz w:val="14"/>
                <w:szCs w:val="14"/>
              </w:rPr>
            </w:pPr>
            <w:r>
              <w:rPr>
                <w:color w:val="000000"/>
                <w:sz w:val="14"/>
                <w:szCs w:val="14"/>
              </w:rPr>
              <w:t>220,705</w:t>
            </w:r>
          </w:p>
        </w:tc>
        <w:tc>
          <w:tcPr>
            <w:tcW w:w="720"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color w:val="000000"/>
                <w:sz w:val="14"/>
                <w:szCs w:val="14"/>
              </w:rPr>
            </w:pPr>
            <w:r>
              <w:rPr>
                <w:color w:val="000000"/>
                <w:sz w:val="14"/>
                <w:szCs w:val="14"/>
              </w:rPr>
              <w:t>260,880</w:t>
            </w:r>
          </w:p>
        </w:tc>
        <w:tc>
          <w:tcPr>
            <w:tcW w:w="720"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color w:val="000000"/>
                <w:sz w:val="14"/>
                <w:szCs w:val="14"/>
              </w:rPr>
            </w:pPr>
            <w:r>
              <w:rPr>
                <w:color w:val="000000"/>
                <w:sz w:val="14"/>
                <w:szCs w:val="14"/>
              </w:rPr>
              <w:t>218,173</w:t>
            </w:r>
          </w:p>
        </w:tc>
        <w:tc>
          <w:tcPr>
            <w:tcW w:w="754"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color w:val="000000"/>
                <w:sz w:val="14"/>
                <w:szCs w:val="14"/>
              </w:rPr>
            </w:pPr>
            <w:r>
              <w:rPr>
                <w:color w:val="000000"/>
                <w:sz w:val="14"/>
                <w:szCs w:val="14"/>
              </w:rPr>
              <w:t>322,157</w:t>
            </w:r>
          </w:p>
        </w:tc>
        <w:tc>
          <w:tcPr>
            <w:tcW w:w="647" w:type="dxa"/>
            <w:tcBorders>
              <w:top w:val="nil"/>
              <w:left w:val="nil"/>
              <w:bottom w:val="nil"/>
            </w:tcBorders>
            <w:shd w:val="clear" w:color="auto" w:fill="auto"/>
            <w:tcMar>
              <w:left w:w="43" w:type="dxa"/>
              <w:right w:w="43" w:type="dxa"/>
            </w:tcMar>
            <w:vAlign w:val="center"/>
          </w:tcPr>
          <w:p w:rsidR="00C00C4C" w:rsidRDefault="00C00C4C" w:rsidP="00C00C4C">
            <w:pPr>
              <w:jc w:val="right"/>
              <w:rPr>
                <w:color w:val="000000"/>
                <w:sz w:val="14"/>
                <w:szCs w:val="14"/>
              </w:rPr>
            </w:pPr>
            <w:r>
              <w:rPr>
                <w:color w:val="000000"/>
                <w:sz w:val="14"/>
                <w:szCs w:val="14"/>
              </w:rPr>
              <w:t>223,063</w:t>
            </w:r>
          </w:p>
        </w:tc>
      </w:tr>
      <w:tr w:rsidR="00C00C4C" w:rsidRPr="00BF4323" w:rsidTr="00C00C4C">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C00C4C" w:rsidRPr="00F1018F" w:rsidRDefault="00C00C4C" w:rsidP="00C00C4C">
            <w:pPr>
              <w:rPr>
                <w:sz w:val="14"/>
                <w:szCs w:val="14"/>
              </w:rPr>
            </w:pPr>
          </w:p>
        </w:tc>
        <w:tc>
          <w:tcPr>
            <w:tcW w:w="1791" w:type="dxa"/>
            <w:tcBorders>
              <w:top w:val="nil"/>
              <w:left w:val="nil"/>
              <w:bottom w:val="nil"/>
              <w:right w:val="nil"/>
            </w:tcBorders>
            <w:shd w:val="clear" w:color="auto" w:fill="auto"/>
            <w:vAlign w:val="center"/>
            <w:hideMark/>
          </w:tcPr>
          <w:p w:rsidR="00C00C4C" w:rsidRPr="00F1018F" w:rsidRDefault="00C00C4C" w:rsidP="00C00C4C">
            <w:pPr>
              <w:rPr>
                <w:sz w:val="14"/>
                <w:szCs w:val="14"/>
              </w:rPr>
            </w:pPr>
            <w:r w:rsidRPr="00F1018F">
              <w:rPr>
                <w:sz w:val="14"/>
                <w:szCs w:val="14"/>
              </w:rPr>
              <w:t>Turkey</w:t>
            </w:r>
          </w:p>
        </w:tc>
        <w:tc>
          <w:tcPr>
            <w:tcW w:w="802"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color w:val="000000"/>
                <w:sz w:val="14"/>
                <w:szCs w:val="14"/>
              </w:rPr>
            </w:pPr>
            <w:r>
              <w:rPr>
                <w:color w:val="000000"/>
                <w:sz w:val="14"/>
                <w:szCs w:val="14"/>
              </w:rPr>
              <w:t>252,029</w:t>
            </w:r>
          </w:p>
        </w:tc>
        <w:tc>
          <w:tcPr>
            <w:tcW w:w="818"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color w:val="000000"/>
                <w:sz w:val="14"/>
                <w:szCs w:val="14"/>
              </w:rPr>
            </w:pPr>
            <w:r>
              <w:rPr>
                <w:color w:val="000000"/>
                <w:sz w:val="14"/>
                <w:szCs w:val="14"/>
              </w:rPr>
              <w:t>304,681</w:t>
            </w:r>
          </w:p>
        </w:tc>
        <w:tc>
          <w:tcPr>
            <w:tcW w:w="793"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color w:val="000000"/>
                <w:sz w:val="14"/>
                <w:szCs w:val="14"/>
              </w:rPr>
            </w:pPr>
            <w:r>
              <w:rPr>
                <w:color w:val="000000"/>
                <w:sz w:val="14"/>
                <w:szCs w:val="14"/>
              </w:rPr>
              <w:t>27,598</w:t>
            </w:r>
          </w:p>
        </w:tc>
        <w:tc>
          <w:tcPr>
            <w:tcW w:w="686" w:type="dxa"/>
            <w:tcBorders>
              <w:top w:val="nil"/>
              <w:left w:val="nil"/>
              <w:bottom w:val="nil"/>
              <w:right w:val="nil"/>
            </w:tcBorders>
            <w:tcMar>
              <w:left w:w="43" w:type="dxa"/>
              <w:right w:w="43" w:type="dxa"/>
            </w:tcMar>
            <w:vAlign w:val="center"/>
          </w:tcPr>
          <w:p w:rsidR="00C00C4C" w:rsidRDefault="00C00C4C" w:rsidP="00C00C4C">
            <w:pPr>
              <w:jc w:val="right"/>
              <w:rPr>
                <w:color w:val="000000"/>
                <w:sz w:val="14"/>
                <w:szCs w:val="14"/>
              </w:rPr>
            </w:pPr>
            <w:r>
              <w:rPr>
                <w:color w:val="000000"/>
                <w:sz w:val="14"/>
                <w:szCs w:val="14"/>
              </w:rPr>
              <w:t>27,857</w:t>
            </w:r>
          </w:p>
        </w:tc>
        <w:tc>
          <w:tcPr>
            <w:tcW w:w="720"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color w:val="000000"/>
                <w:sz w:val="14"/>
                <w:szCs w:val="14"/>
              </w:rPr>
            </w:pPr>
            <w:r>
              <w:rPr>
                <w:color w:val="000000"/>
                <w:sz w:val="14"/>
                <w:szCs w:val="14"/>
              </w:rPr>
              <w:t>40,932</w:t>
            </w:r>
          </w:p>
        </w:tc>
        <w:tc>
          <w:tcPr>
            <w:tcW w:w="720"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color w:val="000000"/>
                <w:sz w:val="14"/>
                <w:szCs w:val="14"/>
              </w:rPr>
            </w:pPr>
            <w:r>
              <w:rPr>
                <w:color w:val="000000"/>
                <w:sz w:val="14"/>
                <w:szCs w:val="14"/>
              </w:rPr>
              <w:t>37,178</w:t>
            </w:r>
          </w:p>
        </w:tc>
        <w:tc>
          <w:tcPr>
            <w:tcW w:w="720"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color w:val="000000"/>
                <w:sz w:val="14"/>
                <w:szCs w:val="14"/>
              </w:rPr>
            </w:pPr>
            <w:r>
              <w:rPr>
                <w:color w:val="000000"/>
                <w:sz w:val="14"/>
                <w:szCs w:val="14"/>
              </w:rPr>
              <w:t>35,285</w:t>
            </w:r>
          </w:p>
        </w:tc>
        <w:tc>
          <w:tcPr>
            <w:tcW w:w="754"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color w:val="000000"/>
                <w:sz w:val="14"/>
                <w:szCs w:val="14"/>
              </w:rPr>
            </w:pPr>
            <w:r>
              <w:rPr>
                <w:color w:val="000000"/>
                <w:sz w:val="14"/>
                <w:szCs w:val="14"/>
              </w:rPr>
              <w:t>27,178</w:t>
            </w:r>
          </w:p>
        </w:tc>
        <w:tc>
          <w:tcPr>
            <w:tcW w:w="647" w:type="dxa"/>
            <w:tcBorders>
              <w:top w:val="nil"/>
              <w:left w:val="nil"/>
              <w:bottom w:val="nil"/>
            </w:tcBorders>
            <w:shd w:val="clear" w:color="auto" w:fill="auto"/>
            <w:tcMar>
              <w:left w:w="43" w:type="dxa"/>
              <w:right w:w="43" w:type="dxa"/>
            </w:tcMar>
            <w:vAlign w:val="center"/>
          </w:tcPr>
          <w:p w:rsidR="00C00C4C" w:rsidRDefault="00C00C4C" w:rsidP="00C00C4C">
            <w:pPr>
              <w:jc w:val="right"/>
              <w:rPr>
                <w:color w:val="000000"/>
                <w:sz w:val="14"/>
                <w:szCs w:val="14"/>
              </w:rPr>
            </w:pPr>
            <w:r>
              <w:rPr>
                <w:color w:val="000000"/>
                <w:sz w:val="14"/>
                <w:szCs w:val="14"/>
              </w:rPr>
              <w:t>33,813</w:t>
            </w:r>
          </w:p>
        </w:tc>
      </w:tr>
      <w:tr w:rsidR="00C00C4C" w:rsidRPr="00BF4323" w:rsidTr="00C00C4C">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C00C4C" w:rsidRPr="00F1018F" w:rsidRDefault="00C00C4C" w:rsidP="00C00C4C">
            <w:pPr>
              <w:rPr>
                <w:sz w:val="14"/>
                <w:szCs w:val="14"/>
              </w:rPr>
            </w:pPr>
          </w:p>
        </w:tc>
        <w:tc>
          <w:tcPr>
            <w:tcW w:w="1791" w:type="dxa"/>
            <w:tcBorders>
              <w:top w:val="nil"/>
              <w:left w:val="nil"/>
              <w:bottom w:val="nil"/>
              <w:right w:val="nil"/>
            </w:tcBorders>
            <w:shd w:val="clear" w:color="auto" w:fill="auto"/>
            <w:vAlign w:val="center"/>
            <w:hideMark/>
          </w:tcPr>
          <w:p w:rsidR="00C00C4C" w:rsidRPr="00F1018F" w:rsidRDefault="00C00C4C" w:rsidP="00C00C4C">
            <w:pPr>
              <w:rPr>
                <w:sz w:val="14"/>
                <w:szCs w:val="14"/>
              </w:rPr>
            </w:pPr>
            <w:r w:rsidRPr="00F1018F">
              <w:rPr>
                <w:sz w:val="14"/>
                <w:szCs w:val="14"/>
              </w:rPr>
              <w:t>United Arab Emirates</w:t>
            </w:r>
          </w:p>
        </w:tc>
        <w:tc>
          <w:tcPr>
            <w:tcW w:w="802"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color w:val="000000"/>
                <w:sz w:val="14"/>
                <w:szCs w:val="14"/>
              </w:rPr>
            </w:pPr>
            <w:r>
              <w:rPr>
                <w:color w:val="000000"/>
                <w:sz w:val="14"/>
                <w:szCs w:val="14"/>
              </w:rPr>
              <w:t>7,397,106</w:t>
            </w:r>
          </w:p>
        </w:tc>
        <w:tc>
          <w:tcPr>
            <w:tcW w:w="818"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color w:val="000000"/>
                <w:sz w:val="14"/>
                <w:szCs w:val="14"/>
              </w:rPr>
            </w:pPr>
            <w:r>
              <w:rPr>
                <w:color w:val="000000"/>
                <w:sz w:val="14"/>
                <w:szCs w:val="14"/>
              </w:rPr>
              <w:t>8,083,436</w:t>
            </w:r>
          </w:p>
        </w:tc>
        <w:tc>
          <w:tcPr>
            <w:tcW w:w="793"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color w:val="000000"/>
                <w:sz w:val="14"/>
                <w:szCs w:val="14"/>
              </w:rPr>
            </w:pPr>
            <w:r>
              <w:rPr>
                <w:color w:val="000000"/>
                <w:sz w:val="14"/>
                <w:szCs w:val="14"/>
              </w:rPr>
              <w:t>504,087</w:t>
            </w:r>
          </w:p>
        </w:tc>
        <w:tc>
          <w:tcPr>
            <w:tcW w:w="686" w:type="dxa"/>
            <w:tcBorders>
              <w:top w:val="nil"/>
              <w:left w:val="nil"/>
              <w:bottom w:val="nil"/>
              <w:right w:val="nil"/>
            </w:tcBorders>
            <w:tcMar>
              <w:left w:w="43" w:type="dxa"/>
              <w:right w:w="43" w:type="dxa"/>
            </w:tcMar>
            <w:vAlign w:val="center"/>
          </w:tcPr>
          <w:p w:rsidR="00C00C4C" w:rsidRDefault="00C00C4C" w:rsidP="00C00C4C">
            <w:pPr>
              <w:jc w:val="right"/>
              <w:rPr>
                <w:color w:val="000000"/>
                <w:sz w:val="14"/>
                <w:szCs w:val="14"/>
              </w:rPr>
            </w:pPr>
            <w:r>
              <w:rPr>
                <w:color w:val="000000"/>
                <w:sz w:val="14"/>
                <w:szCs w:val="14"/>
              </w:rPr>
              <w:t>568,240</w:t>
            </w:r>
          </w:p>
        </w:tc>
        <w:tc>
          <w:tcPr>
            <w:tcW w:w="720"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color w:val="000000"/>
                <w:sz w:val="14"/>
                <w:szCs w:val="14"/>
              </w:rPr>
            </w:pPr>
            <w:r>
              <w:rPr>
                <w:color w:val="000000"/>
                <w:sz w:val="14"/>
                <w:szCs w:val="14"/>
              </w:rPr>
              <w:t>573,433</w:t>
            </w:r>
          </w:p>
        </w:tc>
        <w:tc>
          <w:tcPr>
            <w:tcW w:w="720"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color w:val="000000"/>
                <w:sz w:val="14"/>
                <w:szCs w:val="14"/>
              </w:rPr>
            </w:pPr>
            <w:r>
              <w:rPr>
                <w:color w:val="000000"/>
                <w:sz w:val="14"/>
                <w:szCs w:val="14"/>
              </w:rPr>
              <w:t>924,927</w:t>
            </w:r>
          </w:p>
        </w:tc>
        <w:tc>
          <w:tcPr>
            <w:tcW w:w="720"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color w:val="000000"/>
                <w:sz w:val="14"/>
                <w:szCs w:val="14"/>
              </w:rPr>
            </w:pPr>
            <w:r>
              <w:rPr>
                <w:color w:val="000000"/>
                <w:sz w:val="14"/>
                <w:szCs w:val="14"/>
              </w:rPr>
              <w:t>813,169</w:t>
            </w:r>
          </w:p>
        </w:tc>
        <w:tc>
          <w:tcPr>
            <w:tcW w:w="754"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color w:val="000000"/>
                <w:sz w:val="14"/>
                <w:szCs w:val="14"/>
              </w:rPr>
            </w:pPr>
            <w:r>
              <w:rPr>
                <w:color w:val="000000"/>
                <w:sz w:val="14"/>
                <w:szCs w:val="14"/>
              </w:rPr>
              <w:t>509,972</w:t>
            </w:r>
          </w:p>
        </w:tc>
        <w:tc>
          <w:tcPr>
            <w:tcW w:w="647" w:type="dxa"/>
            <w:tcBorders>
              <w:top w:val="nil"/>
              <w:left w:val="nil"/>
              <w:bottom w:val="nil"/>
            </w:tcBorders>
            <w:shd w:val="clear" w:color="auto" w:fill="auto"/>
            <w:tcMar>
              <w:left w:w="43" w:type="dxa"/>
              <w:right w:w="43" w:type="dxa"/>
            </w:tcMar>
            <w:vAlign w:val="center"/>
          </w:tcPr>
          <w:p w:rsidR="00C00C4C" w:rsidRDefault="00C00C4C" w:rsidP="00C00C4C">
            <w:pPr>
              <w:jc w:val="right"/>
              <w:rPr>
                <w:color w:val="000000"/>
                <w:sz w:val="14"/>
                <w:szCs w:val="14"/>
              </w:rPr>
            </w:pPr>
            <w:r>
              <w:rPr>
                <w:color w:val="000000"/>
                <w:sz w:val="14"/>
                <w:szCs w:val="14"/>
              </w:rPr>
              <w:t>480,648</w:t>
            </w:r>
          </w:p>
        </w:tc>
      </w:tr>
      <w:tr w:rsidR="00C00C4C" w:rsidRPr="00BF4323" w:rsidTr="00C00C4C">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C00C4C" w:rsidRPr="00F1018F" w:rsidRDefault="00C00C4C" w:rsidP="00C00C4C">
            <w:pPr>
              <w:rPr>
                <w:sz w:val="14"/>
                <w:szCs w:val="14"/>
              </w:rPr>
            </w:pPr>
          </w:p>
        </w:tc>
        <w:tc>
          <w:tcPr>
            <w:tcW w:w="1791" w:type="dxa"/>
            <w:tcBorders>
              <w:top w:val="nil"/>
              <w:left w:val="nil"/>
              <w:bottom w:val="nil"/>
              <w:right w:val="nil"/>
            </w:tcBorders>
            <w:shd w:val="clear" w:color="auto" w:fill="auto"/>
            <w:vAlign w:val="center"/>
            <w:hideMark/>
          </w:tcPr>
          <w:p w:rsidR="00C00C4C" w:rsidRPr="00F1018F" w:rsidRDefault="00C00C4C" w:rsidP="00C00C4C">
            <w:pPr>
              <w:rPr>
                <w:sz w:val="14"/>
                <w:szCs w:val="14"/>
              </w:rPr>
            </w:pPr>
            <w:r w:rsidRPr="00F1018F">
              <w:rPr>
                <w:sz w:val="14"/>
                <w:szCs w:val="14"/>
              </w:rPr>
              <w:t>Others</w:t>
            </w:r>
          </w:p>
        </w:tc>
        <w:tc>
          <w:tcPr>
            <w:tcW w:w="802"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color w:val="000000"/>
                <w:sz w:val="14"/>
                <w:szCs w:val="14"/>
              </w:rPr>
            </w:pPr>
            <w:r>
              <w:rPr>
                <w:color w:val="000000"/>
                <w:sz w:val="14"/>
                <w:szCs w:val="14"/>
              </w:rPr>
              <w:t>1,758,984</w:t>
            </w:r>
          </w:p>
        </w:tc>
        <w:tc>
          <w:tcPr>
            <w:tcW w:w="818"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color w:val="000000"/>
                <w:sz w:val="14"/>
                <w:szCs w:val="14"/>
              </w:rPr>
            </w:pPr>
            <w:r>
              <w:rPr>
                <w:color w:val="000000"/>
                <w:sz w:val="14"/>
                <w:szCs w:val="14"/>
              </w:rPr>
              <w:t>2,840,094</w:t>
            </w:r>
          </w:p>
        </w:tc>
        <w:tc>
          <w:tcPr>
            <w:tcW w:w="793"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color w:val="000000"/>
                <w:sz w:val="14"/>
                <w:szCs w:val="14"/>
              </w:rPr>
            </w:pPr>
            <w:r>
              <w:rPr>
                <w:color w:val="000000"/>
                <w:sz w:val="14"/>
                <w:szCs w:val="14"/>
              </w:rPr>
              <w:t>220,415</w:t>
            </w:r>
          </w:p>
        </w:tc>
        <w:tc>
          <w:tcPr>
            <w:tcW w:w="686" w:type="dxa"/>
            <w:tcBorders>
              <w:top w:val="nil"/>
              <w:left w:val="nil"/>
              <w:bottom w:val="nil"/>
              <w:right w:val="nil"/>
            </w:tcBorders>
            <w:tcMar>
              <w:left w:w="43" w:type="dxa"/>
              <w:right w:w="43" w:type="dxa"/>
            </w:tcMar>
            <w:vAlign w:val="center"/>
          </w:tcPr>
          <w:p w:rsidR="00C00C4C" w:rsidRDefault="00C00C4C" w:rsidP="00C00C4C">
            <w:pPr>
              <w:jc w:val="right"/>
              <w:rPr>
                <w:color w:val="000000"/>
                <w:sz w:val="14"/>
                <w:szCs w:val="14"/>
              </w:rPr>
            </w:pPr>
            <w:r>
              <w:rPr>
                <w:color w:val="000000"/>
                <w:sz w:val="14"/>
                <w:szCs w:val="14"/>
              </w:rPr>
              <w:t>273,539</w:t>
            </w:r>
          </w:p>
        </w:tc>
        <w:tc>
          <w:tcPr>
            <w:tcW w:w="720"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color w:val="000000"/>
                <w:sz w:val="14"/>
                <w:szCs w:val="14"/>
              </w:rPr>
            </w:pPr>
            <w:r>
              <w:rPr>
                <w:color w:val="000000"/>
                <w:sz w:val="14"/>
                <w:szCs w:val="14"/>
              </w:rPr>
              <w:t>285,500</w:t>
            </w:r>
          </w:p>
        </w:tc>
        <w:tc>
          <w:tcPr>
            <w:tcW w:w="720"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color w:val="000000"/>
                <w:sz w:val="14"/>
                <w:szCs w:val="14"/>
              </w:rPr>
            </w:pPr>
            <w:r>
              <w:rPr>
                <w:color w:val="000000"/>
                <w:sz w:val="14"/>
                <w:szCs w:val="14"/>
              </w:rPr>
              <w:t>231,508</w:t>
            </w:r>
          </w:p>
        </w:tc>
        <w:tc>
          <w:tcPr>
            <w:tcW w:w="720"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color w:val="000000"/>
                <w:sz w:val="14"/>
                <w:szCs w:val="14"/>
              </w:rPr>
            </w:pPr>
            <w:r>
              <w:rPr>
                <w:color w:val="000000"/>
                <w:sz w:val="14"/>
                <w:szCs w:val="14"/>
              </w:rPr>
              <w:t>230,247</w:t>
            </w:r>
          </w:p>
        </w:tc>
        <w:tc>
          <w:tcPr>
            <w:tcW w:w="754"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color w:val="000000"/>
                <w:sz w:val="14"/>
                <w:szCs w:val="14"/>
              </w:rPr>
            </w:pPr>
            <w:r>
              <w:rPr>
                <w:color w:val="000000"/>
                <w:sz w:val="14"/>
                <w:szCs w:val="14"/>
              </w:rPr>
              <w:t>294,832</w:t>
            </w:r>
          </w:p>
        </w:tc>
        <w:tc>
          <w:tcPr>
            <w:tcW w:w="647" w:type="dxa"/>
            <w:tcBorders>
              <w:top w:val="nil"/>
              <w:left w:val="nil"/>
              <w:bottom w:val="nil"/>
            </w:tcBorders>
            <w:shd w:val="clear" w:color="auto" w:fill="auto"/>
            <w:tcMar>
              <w:left w:w="43" w:type="dxa"/>
              <w:right w:w="43" w:type="dxa"/>
            </w:tcMar>
            <w:vAlign w:val="center"/>
          </w:tcPr>
          <w:p w:rsidR="00C00C4C" w:rsidRDefault="00C00C4C" w:rsidP="00C00C4C">
            <w:pPr>
              <w:jc w:val="right"/>
              <w:rPr>
                <w:color w:val="000000"/>
                <w:sz w:val="14"/>
                <w:szCs w:val="14"/>
              </w:rPr>
            </w:pPr>
            <w:r>
              <w:rPr>
                <w:color w:val="000000"/>
                <w:sz w:val="14"/>
                <w:szCs w:val="14"/>
              </w:rPr>
              <w:t>261,337</w:t>
            </w:r>
          </w:p>
        </w:tc>
      </w:tr>
      <w:tr w:rsidR="00C00C4C" w:rsidRPr="00BF4323" w:rsidTr="00C00C4C">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C00C4C" w:rsidRPr="00F1018F" w:rsidRDefault="00C00C4C" w:rsidP="00C00C4C">
            <w:pPr>
              <w:rPr>
                <w:b/>
                <w:bCs/>
                <w:sz w:val="14"/>
                <w:szCs w:val="14"/>
              </w:rPr>
            </w:pPr>
            <w:r w:rsidRPr="00F1018F">
              <w:rPr>
                <w:b/>
                <w:bCs/>
                <w:sz w:val="14"/>
                <w:szCs w:val="14"/>
              </w:rPr>
              <w:t>R.</w:t>
            </w:r>
          </w:p>
        </w:tc>
        <w:tc>
          <w:tcPr>
            <w:tcW w:w="1791" w:type="dxa"/>
            <w:tcBorders>
              <w:top w:val="nil"/>
              <w:left w:val="nil"/>
              <w:bottom w:val="nil"/>
              <w:right w:val="nil"/>
            </w:tcBorders>
            <w:shd w:val="clear" w:color="auto" w:fill="auto"/>
            <w:vAlign w:val="center"/>
            <w:hideMark/>
          </w:tcPr>
          <w:p w:rsidR="00C00C4C" w:rsidRPr="00F1018F" w:rsidRDefault="00C00C4C" w:rsidP="00C00C4C">
            <w:pPr>
              <w:rPr>
                <w:b/>
                <w:bCs/>
                <w:sz w:val="14"/>
                <w:szCs w:val="14"/>
              </w:rPr>
            </w:pPr>
            <w:r w:rsidRPr="00F1018F">
              <w:rPr>
                <w:b/>
                <w:bCs/>
                <w:sz w:val="14"/>
                <w:szCs w:val="14"/>
              </w:rPr>
              <w:t>Australia &amp; New Zealand</w:t>
            </w:r>
          </w:p>
        </w:tc>
        <w:tc>
          <w:tcPr>
            <w:tcW w:w="802"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b/>
                <w:bCs/>
                <w:color w:val="000000"/>
                <w:sz w:val="14"/>
                <w:szCs w:val="14"/>
              </w:rPr>
            </w:pPr>
            <w:r>
              <w:rPr>
                <w:b/>
                <w:bCs/>
                <w:color w:val="000000"/>
                <w:sz w:val="14"/>
                <w:szCs w:val="14"/>
              </w:rPr>
              <w:t>655,079</w:t>
            </w:r>
          </w:p>
        </w:tc>
        <w:tc>
          <w:tcPr>
            <w:tcW w:w="818"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b/>
                <w:bCs/>
                <w:color w:val="000000"/>
                <w:sz w:val="14"/>
                <w:szCs w:val="14"/>
              </w:rPr>
            </w:pPr>
            <w:r>
              <w:rPr>
                <w:b/>
                <w:bCs/>
                <w:color w:val="000000"/>
                <w:sz w:val="14"/>
                <w:szCs w:val="14"/>
              </w:rPr>
              <w:t>490,712</w:t>
            </w:r>
          </w:p>
        </w:tc>
        <w:tc>
          <w:tcPr>
            <w:tcW w:w="793"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b/>
                <w:bCs/>
                <w:color w:val="000000"/>
                <w:sz w:val="14"/>
                <w:szCs w:val="14"/>
              </w:rPr>
            </w:pPr>
            <w:r>
              <w:rPr>
                <w:b/>
                <w:bCs/>
                <w:color w:val="000000"/>
                <w:sz w:val="14"/>
                <w:szCs w:val="14"/>
              </w:rPr>
              <w:t>36,226</w:t>
            </w:r>
          </w:p>
        </w:tc>
        <w:tc>
          <w:tcPr>
            <w:tcW w:w="686" w:type="dxa"/>
            <w:tcBorders>
              <w:top w:val="nil"/>
              <w:left w:val="nil"/>
              <w:bottom w:val="nil"/>
              <w:right w:val="nil"/>
            </w:tcBorders>
            <w:tcMar>
              <w:left w:w="43" w:type="dxa"/>
              <w:right w:w="43" w:type="dxa"/>
            </w:tcMar>
            <w:vAlign w:val="center"/>
          </w:tcPr>
          <w:p w:rsidR="00C00C4C" w:rsidRDefault="00C00C4C" w:rsidP="00C00C4C">
            <w:pPr>
              <w:jc w:val="right"/>
              <w:rPr>
                <w:b/>
                <w:bCs/>
                <w:color w:val="000000"/>
                <w:sz w:val="14"/>
                <w:szCs w:val="14"/>
              </w:rPr>
            </w:pPr>
            <w:r>
              <w:rPr>
                <w:b/>
                <w:bCs/>
                <w:color w:val="000000"/>
                <w:sz w:val="14"/>
                <w:szCs w:val="14"/>
              </w:rPr>
              <w:t>32,326</w:t>
            </w:r>
          </w:p>
        </w:tc>
        <w:tc>
          <w:tcPr>
            <w:tcW w:w="720"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b/>
                <w:bCs/>
                <w:color w:val="000000"/>
                <w:sz w:val="14"/>
                <w:szCs w:val="14"/>
              </w:rPr>
            </w:pPr>
            <w:r>
              <w:rPr>
                <w:b/>
                <w:bCs/>
                <w:color w:val="000000"/>
                <w:sz w:val="14"/>
                <w:szCs w:val="14"/>
              </w:rPr>
              <w:t>23,314</w:t>
            </w:r>
          </w:p>
        </w:tc>
        <w:tc>
          <w:tcPr>
            <w:tcW w:w="720"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b/>
                <w:bCs/>
                <w:color w:val="000000"/>
                <w:sz w:val="14"/>
                <w:szCs w:val="14"/>
              </w:rPr>
            </w:pPr>
            <w:r>
              <w:rPr>
                <w:b/>
                <w:bCs/>
                <w:color w:val="000000"/>
                <w:sz w:val="14"/>
                <w:szCs w:val="14"/>
              </w:rPr>
              <w:t>38,952</w:t>
            </w:r>
          </w:p>
        </w:tc>
        <w:tc>
          <w:tcPr>
            <w:tcW w:w="720"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b/>
                <w:bCs/>
                <w:color w:val="000000"/>
                <w:sz w:val="14"/>
                <w:szCs w:val="14"/>
              </w:rPr>
            </w:pPr>
            <w:r>
              <w:rPr>
                <w:b/>
                <w:bCs/>
                <w:color w:val="000000"/>
                <w:sz w:val="14"/>
                <w:szCs w:val="14"/>
              </w:rPr>
              <w:t>50,177</w:t>
            </w:r>
          </w:p>
        </w:tc>
        <w:tc>
          <w:tcPr>
            <w:tcW w:w="754"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b/>
                <w:bCs/>
                <w:color w:val="000000"/>
                <w:sz w:val="14"/>
                <w:szCs w:val="14"/>
              </w:rPr>
            </w:pPr>
            <w:r>
              <w:rPr>
                <w:b/>
                <w:bCs/>
                <w:color w:val="000000"/>
                <w:sz w:val="14"/>
                <w:szCs w:val="14"/>
              </w:rPr>
              <w:t>12,080</w:t>
            </w:r>
          </w:p>
        </w:tc>
        <w:tc>
          <w:tcPr>
            <w:tcW w:w="647" w:type="dxa"/>
            <w:tcBorders>
              <w:top w:val="nil"/>
              <w:left w:val="nil"/>
              <w:bottom w:val="nil"/>
            </w:tcBorders>
            <w:shd w:val="clear" w:color="auto" w:fill="auto"/>
            <w:tcMar>
              <w:left w:w="43" w:type="dxa"/>
              <w:right w:w="43" w:type="dxa"/>
            </w:tcMar>
            <w:vAlign w:val="center"/>
          </w:tcPr>
          <w:p w:rsidR="00C00C4C" w:rsidRDefault="00C00C4C" w:rsidP="00C00C4C">
            <w:pPr>
              <w:jc w:val="right"/>
              <w:rPr>
                <w:b/>
                <w:bCs/>
                <w:color w:val="000000"/>
                <w:sz w:val="14"/>
                <w:szCs w:val="14"/>
              </w:rPr>
            </w:pPr>
            <w:r>
              <w:rPr>
                <w:b/>
                <w:bCs/>
                <w:color w:val="000000"/>
                <w:sz w:val="14"/>
                <w:szCs w:val="14"/>
              </w:rPr>
              <w:t>17,529</w:t>
            </w:r>
          </w:p>
        </w:tc>
      </w:tr>
      <w:tr w:rsidR="00C00C4C" w:rsidRPr="00BF4323" w:rsidTr="00C00C4C">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C00C4C" w:rsidRPr="00F1018F" w:rsidRDefault="00C00C4C" w:rsidP="00C00C4C">
            <w:pPr>
              <w:rPr>
                <w:sz w:val="14"/>
                <w:szCs w:val="14"/>
              </w:rPr>
            </w:pPr>
          </w:p>
        </w:tc>
        <w:tc>
          <w:tcPr>
            <w:tcW w:w="1791" w:type="dxa"/>
            <w:tcBorders>
              <w:top w:val="nil"/>
              <w:left w:val="nil"/>
              <w:bottom w:val="nil"/>
              <w:right w:val="nil"/>
            </w:tcBorders>
            <w:shd w:val="clear" w:color="auto" w:fill="auto"/>
            <w:vAlign w:val="center"/>
            <w:hideMark/>
          </w:tcPr>
          <w:p w:rsidR="00C00C4C" w:rsidRPr="00F1018F" w:rsidRDefault="00C00C4C" w:rsidP="00C00C4C">
            <w:pPr>
              <w:rPr>
                <w:sz w:val="14"/>
                <w:szCs w:val="14"/>
              </w:rPr>
            </w:pPr>
            <w:r w:rsidRPr="00F1018F">
              <w:rPr>
                <w:sz w:val="14"/>
                <w:szCs w:val="14"/>
              </w:rPr>
              <w:t>Australia</w:t>
            </w:r>
          </w:p>
        </w:tc>
        <w:tc>
          <w:tcPr>
            <w:tcW w:w="802"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color w:val="000000"/>
                <w:sz w:val="14"/>
                <w:szCs w:val="14"/>
              </w:rPr>
            </w:pPr>
            <w:r>
              <w:rPr>
                <w:color w:val="000000"/>
                <w:sz w:val="14"/>
                <w:szCs w:val="14"/>
              </w:rPr>
              <w:t>587,439</w:t>
            </w:r>
          </w:p>
        </w:tc>
        <w:tc>
          <w:tcPr>
            <w:tcW w:w="818"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color w:val="000000"/>
                <w:sz w:val="14"/>
                <w:szCs w:val="14"/>
              </w:rPr>
            </w:pPr>
            <w:r>
              <w:rPr>
                <w:color w:val="000000"/>
                <w:sz w:val="14"/>
                <w:szCs w:val="14"/>
              </w:rPr>
              <w:t>401,915</w:t>
            </w:r>
          </w:p>
        </w:tc>
        <w:tc>
          <w:tcPr>
            <w:tcW w:w="793"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color w:val="000000"/>
                <w:sz w:val="14"/>
                <w:szCs w:val="14"/>
              </w:rPr>
            </w:pPr>
            <w:r>
              <w:rPr>
                <w:color w:val="000000"/>
                <w:sz w:val="14"/>
                <w:szCs w:val="14"/>
              </w:rPr>
              <w:t>30,794</w:t>
            </w:r>
          </w:p>
        </w:tc>
        <w:tc>
          <w:tcPr>
            <w:tcW w:w="686" w:type="dxa"/>
            <w:tcBorders>
              <w:top w:val="nil"/>
              <w:left w:val="nil"/>
              <w:bottom w:val="nil"/>
              <w:right w:val="nil"/>
            </w:tcBorders>
            <w:tcMar>
              <w:left w:w="43" w:type="dxa"/>
              <w:right w:w="43" w:type="dxa"/>
            </w:tcMar>
            <w:vAlign w:val="center"/>
          </w:tcPr>
          <w:p w:rsidR="00C00C4C" w:rsidRDefault="00C00C4C" w:rsidP="00C00C4C">
            <w:pPr>
              <w:jc w:val="right"/>
              <w:rPr>
                <w:color w:val="000000"/>
                <w:sz w:val="14"/>
                <w:szCs w:val="14"/>
              </w:rPr>
            </w:pPr>
            <w:r>
              <w:rPr>
                <w:color w:val="000000"/>
                <w:sz w:val="14"/>
                <w:szCs w:val="14"/>
              </w:rPr>
              <w:t>25,307</w:t>
            </w:r>
          </w:p>
        </w:tc>
        <w:tc>
          <w:tcPr>
            <w:tcW w:w="720"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color w:val="000000"/>
                <w:sz w:val="14"/>
                <w:szCs w:val="14"/>
              </w:rPr>
            </w:pPr>
            <w:r>
              <w:rPr>
                <w:color w:val="000000"/>
                <w:sz w:val="14"/>
                <w:szCs w:val="14"/>
              </w:rPr>
              <w:t>19,042</w:t>
            </w:r>
          </w:p>
        </w:tc>
        <w:tc>
          <w:tcPr>
            <w:tcW w:w="720"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color w:val="000000"/>
                <w:sz w:val="14"/>
                <w:szCs w:val="14"/>
              </w:rPr>
            </w:pPr>
            <w:r>
              <w:rPr>
                <w:color w:val="000000"/>
                <w:sz w:val="14"/>
                <w:szCs w:val="14"/>
              </w:rPr>
              <w:t>36,879</w:t>
            </w:r>
          </w:p>
        </w:tc>
        <w:tc>
          <w:tcPr>
            <w:tcW w:w="720"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color w:val="000000"/>
                <w:sz w:val="14"/>
                <w:szCs w:val="14"/>
              </w:rPr>
            </w:pPr>
            <w:r>
              <w:rPr>
                <w:color w:val="000000"/>
                <w:sz w:val="14"/>
                <w:szCs w:val="14"/>
              </w:rPr>
              <w:t>47,300</w:t>
            </w:r>
          </w:p>
        </w:tc>
        <w:tc>
          <w:tcPr>
            <w:tcW w:w="754"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color w:val="000000"/>
                <w:sz w:val="14"/>
                <w:szCs w:val="14"/>
              </w:rPr>
            </w:pPr>
            <w:r>
              <w:rPr>
                <w:color w:val="000000"/>
                <w:sz w:val="14"/>
                <w:szCs w:val="14"/>
              </w:rPr>
              <w:t>10,609</w:t>
            </w:r>
          </w:p>
        </w:tc>
        <w:tc>
          <w:tcPr>
            <w:tcW w:w="647" w:type="dxa"/>
            <w:tcBorders>
              <w:top w:val="nil"/>
              <w:left w:val="nil"/>
              <w:bottom w:val="nil"/>
            </w:tcBorders>
            <w:shd w:val="clear" w:color="auto" w:fill="auto"/>
            <w:tcMar>
              <w:left w:w="43" w:type="dxa"/>
              <w:right w:w="43" w:type="dxa"/>
            </w:tcMar>
            <w:vAlign w:val="center"/>
          </w:tcPr>
          <w:p w:rsidR="00C00C4C" w:rsidRDefault="00C00C4C" w:rsidP="00C00C4C">
            <w:pPr>
              <w:jc w:val="right"/>
              <w:rPr>
                <w:color w:val="000000"/>
                <w:sz w:val="14"/>
                <w:szCs w:val="14"/>
              </w:rPr>
            </w:pPr>
            <w:r>
              <w:rPr>
                <w:color w:val="000000"/>
                <w:sz w:val="14"/>
                <w:szCs w:val="14"/>
              </w:rPr>
              <w:t>10,839</w:t>
            </w:r>
          </w:p>
        </w:tc>
      </w:tr>
      <w:tr w:rsidR="00C00C4C" w:rsidRPr="00BF4323" w:rsidTr="00C00C4C">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C00C4C" w:rsidRPr="00F1018F" w:rsidRDefault="00C00C4C" w:rsidP="00C00C4C">
            <w:pPr>
              <w:rPr>
                <w:sz w:val="14"/>
                <w:szCs w:val="14"/>
              </w:rPr>
            </w:pPr>
          </w:p>
        </w:tc>
        <w:tc>
          <w:tcPr>
            <w:tcW w:w="1791" w:type="dxa"/>
            <w:tcBorders>
              <w:top w:val="nil"/>
              <w:left w:val="nil"/>
              <w:bottom w:val="nil"/>
              <w:right w:val="nil"/>
            </w:tcBorders>
            <w:shd w:val="clear" w:color="auto" w:fill="auto"/>
            <w:vAlign w:val="center"/>
            <w:hideMark/>
          </w:tcPr>
          <w:p w:rsidR="00C00C4C" w:rsidRPr="00F1018F" w:rsidRDefault="00C00C4C" w:rsidP="00C00C4C">
            <w:pPr>
              <w:rPr>
                <w:sz w:val="14"/>
                <w:szCs w:val="14"/>
              </w:rPr>
            </w:pPr>
            <w:r w:rsidRPr="00F1018F">
              <w:rPr>
                <w:sz w:val="14"/>
                <w:szCs w:val="14"/>
              </w:rPr>
              <w:t>New Zealand</w:t>
            </w:r>
          </w:p>
        </w:tc>
        <w:tc>
          <w:tcPr>
            <w:tcW w:w="802"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color w:val="000000"/>
                <w:sz w:val="14"/>
                <w:szCs w:val="14"/>
              </w:rPr>
            </w:pPr>
            <w:r>
              <w:rPr>
                <w:color w:val="000000"/>
                <w:sz w:val="14"/>
                <w:szCs w:val="14"/>
              </w:rPr>
              <w:t>67,032</w:t>
            </w:r>
          </w:p>
        </w:tc>
        <w:tc>
          <w:tcPr>
            <w:tcW w:w="818"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color w:val="000000"/>
                <w:sz w:val="14"/>
                <w:szCs w:val="14"/>
              </w:rPr>
            </w:pPr>
            <w:r>
              <w:rPr>
                <w:color w:val="000000"/>
                <w:sz w:val="14"/>
                <w:szCs w:val="14"/>
              </w:rPr>
              <w:t>88,051</w:t>
            </w:r>
          </w:p>
        </w:tc>
        <w:tc>
          <w:tcPr>
            <w:tcW w:w="793"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color w:val="000000"/>
                <w:sz w:val="14"/>
                <w:szCs w:val="14"/>
              </w:rPr>
            </w:pPr>
            <w:r>
              <w:rPr>
                <w:color w:val="000000"/>
                <w:sz w:val="14"/>
                <w:szCs w:val="14"/>
              </w:rPr>
              <w:t>5,427</w:t>
            </w:r>
          </w:p>
        </w:tc>
        <w:tc>
          <w:tcPr>
            <w:tcW w:w="686" w:type="dxa"/>
            <w:tcBorders>
              <w:top w:val="nil"/>
              <w:left w:val="nil"/>
              <w:bottom w:val="nil"/>
              <w:right w:val="nil"/>
            </w:tcBorders>
            <w:tcMar>
              <w:left w:w="43" w:type="dxa"/>
              <w:right w:w="43" w:type="dxa"/>
            </w:tcMar>
            <w:vAlign w:val="center"/>
          </w:tcPr>
          <w:p w:rsidR="00C00C4C" w:rsidRDefault="00C00C4C" w:rsidP="00C00C4C">
            <w:pPr>
              <w:jc w:val="right"/>
              <w:rPr>
                <w:color w:val="000000"/>
                <w:sz w:val="14"/>
                <w:szCs w:val="14"/>
              </w:rPr>
            </w:pPr>
            <w:r>
              <w:rPr>
                <w:color w:val="000000"/>
                <w:sz w:val="14"/>
                <w:szCs w:val="14"/>
              </w:rPr>
              <w:t>6,945</w:t>
            </w:r>
          </w:p>
        </w:tc>
        <w:tc>
          <w:tcPr>
            <w:tcW w:w="720"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color w:val="000000"/>
                <w:sz w:val="14"/>
                <w:szCs w:val="14"/>
              </w:rPr>
            </w:pPr>
            <w:r>
              <w:rPr>
                <w:color w:val="000000"/>
                <w:sz w:val="14"/>
                <w:szCs w:val="14"/>
              </w:rPr>
              <w:t>4,265</w:t>
            </w:r>
          </w:p>
        </w:tc>
        <w:tc>
          <w:tcPr>
            <w:tcW w:w="720"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color w:val="000000"/>
                <w:sz w:val="14"/>
                <w:szCs w:val="14"/>
              </w:rPr>
            </w:pPr>
            <w:r>
              <w:rPr>
                <w:color w:val="000000"/>
                <w:sz w:val="14"/>
                <w:szCs w:val="14"/>
              </w:rPr>
              <w:t>2,039</w:t>
            </w:r>
          </w:p>
        </w:tc>
        <w:tc>
          <w:tcPr>
            <w:tcW w:w="720"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color w:val="000000"/>
                <w:sz w:val="14"/>
                <w:szCs w:val="14"/>
              </w:rPr>
            </w:pPr>
            <w:r>
              <w:rPr>
                <w:color w:val="000000"/>
                <w:sz w:val="14"/>
                <w:szCs w:val="14"/>
              </w:rPr>
              <w:t>2,874</w:t>
            </w:r>
          </w:p>
        </w:tc>
        <w:tc>
          <w:tcPr>
            <w:tcW w:w="754"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color w:val="000000"/>
                <w:sz w:val="14"/>
                <w:szCs w:val="14"/>
              </w:rPr>
            </w:pPr>
            <w:r>
              <w:rPr>
                <w:color w:val="000000"/>
                <w:sz w:val="14"/>
                <w:szCs w:val="14"/>
              </w:rPr>
              <w:t>1,444</w:t>
            </w:r>
          </w:p>
        </w:tc>
        <w:tc>
          <w:tcPr>
            <w:tcW w:w="647" w:type="dxa"/>
            <w:tcBorders>
              <w:top w:val="nil"/>
              <w:left w:val="nil"/>
              <w:bottom w:val="nil"/>
            </w:tcBorders>
            <w:shd w:val="clear" w:color="auto" w:fill="auto"/>
            <w:tcMar>
              <w:left w:w="43" w:type="dxa"/>
              <w:right w:w="43" w:type="dxa"/>
            </w:tcMar>
            <w:vAlign w:val="center"/>
          </w:tcPr>
          <w:p w:rsidR="00C00C4C" w:rsidRDefault="00C00C4C" w:rsidP="00C00C4C">
            <w:pPr>
              <w:jc w:val="right"/>
              <w:rPr>
                <w:color w:val="000000"/>
                <w:sz w:val="14"/>
                <w:szCs w:val="14"/>
              </w:rPr>
            </w:pPr>
            <w:r>
              <w:rPr>
                <w:color w:val="000000"/>
                <w:sz w:val="14"/>
                <w:szCs w:val="14"/>
              </w:rPr>
              <w:t>6,606</w:t>
            </w:r>
          </w:p>
        </w:tc>
      </w:tr>
      <w:tr w:rsidR="00C00C4C" w:rsidRPr="00BF4323" w:rsidTr="00C00C4C">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C00C4C" w:rsidRPr="00F1018F" w:rsidRDefault="00C00C4C" w:rsidP="00C00C4C">
            <w:pPr>
              <w:rPr>
                <w:sz w:val="14"/>
                <w:szCs w:val="14"/>
              </w:rPr>
            </w:pPr>
          </w:p>
        </w:tc>
        <w:tc>
          <w:tcPr>
            <w:tcW w:w="1791" w:type="dxa"/>
            <w:tcBorders>
              <w:top w:val="nil"/>
              <w:left w:val="nil"/>
              <w:bottom w:val="nil"/>
              <w:right w:val="nil"/>
            </w:tcBorders>
            <w:shd w:val="clear" w:color="auto" w:fill="auto"/>
            <w:vAlign w:val="center"/>
            <w:hideMark/>
          </w:tcPr>
          <w:p w:rsidR="00C00C4C" w:rsidRPr="00F1018F" w:rsidRDefault="00C00C4C" w:rsidP="00C00C4C">
            <w:pPr>
              <w:rPr>
                <w:sz w:val="14"/>
                <w:szCs w:val="14"/>
              </w:rPr>
            </w:pPr>
            <w:r w:rsidRPr="00F1018F">
              <w:rPr>
                <w:sz w:val="14"/>
                <w:szCs w:val="14"/>
              </w:rPr>
              <w:t>Others</w:t>
            </w:r>
          </w:p>
        </w:tc>
        <w:tc>
          <w:tcPr>
            <w:tcW w:w="802"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color w:val="000000"/>
                <w:sz w:val="14"/>
                <w:szCs w:val="14"/>
              </w:rPr>
            </w:pPr>
            <w:r>
              <w:rPr>
                <w:color w:val="000000"/>
                <w:sz w:val="14"/>
                <w:szCs w:val="14"/>
              </w:rPr>
              <w:t>607</w:t>
            </w:r>
          </w:p>
        </w:tc>
        <w:tc>
          <w:tcPr>
            <w:tcW w:w="818"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color w:val="000000"/>
                <w:sz w:val="14"/>
                <w:szCs w:val="14"/>
              </w:rPr>
            </w:pPr>
            <w:r>
              <w:rPr>
                <w:color w:val="000000"/>
                <w:sz w:val="14"/>
                <w:szCs w:val="14"/>
              </w:rPr>
              <w:t>747</w:t>
            </w:r>
          </w:p>
        </w:tc>
        <w:tc>
          <w:tcPr>
            <w:tcW w:w="793"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color w:val="000000"/>
                <w:sz w:val="14"/>
                <w:szCs w:val="14"/>
              </w:rPr>
            </w:pPr>
            <w:r>
              <w:rPr>
                <w:color w:val="000000"/>
                <w:sz w:val="14"/>
                <w:szCs w:val="14"/>
              </w:rPr>
              <w:t>6</w:t>
            </w:r>
          </w:p>
        </w:tc>
        <w:tc>
          <w:tcPr>
            <w:tcW w:w="686" w:type="dxa"/>
            <w:tcBorders>
              <w:top w:val="nil"/>
              <w:left w:val="nil"/>
              <w:bottom w:val="nil"/>
              <w:right w:val="nil"/>
            </w:tcBorders>
            <w:tcMar>
              <w:left w:w="43" w:type="dxa"/>
              <w:right w:w="43" w:type="dxa"/>
            </w:tcMar>
            <w:vAlign w:val="center"/>
          </w:tcPr>
          <w:p w:rsidR="00C00C4C" w:rsidRDefault="00C00C4C" w:rsidP="00C00C4C">
            <w:pPr>
              <w:jc w:val="right"/>
              <w:rPr>
                <w:color w:val="000000"/>
                <w:sz w:val="14"/>
                <w:szCs w:val="14"/>
              </w:rPr>
            </w:pPr>
            <w:r>
              <w:rPr>
                <w:color w:val="000000"/>
                <w:sz w:val="14"/>
                <w:szCs w:val="14"/>
              </w:rPr>
              <w:t>75</w:t>
            </w:r>
          </w:p>
        </w:tc>
        <w:tc>
          <w:tcPr>
            <w:tcW w:w="720"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color w:val="000000"/>
                <w:sz w:val="14"/>
                <w:szCs w:val="14"/>
              </w:rPr>
            </w:pPr>
            <w:r>
              <w:rPr>
                <w:color w:val="000000"/>
                <w:sz w:val="14"/>
                <w:szCs w:val="14"/>
              </w:rPr>
              <w:t>7</w:t>
            </w:r>
          </w:p>
        </w:tc>
        <w:tc>
          <w:tcPr>
            <w:tcW w:w="720"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color w:val="000000"/>
                <w:sz w:val="14"/>
                <w:szCs w:val="14"/>
              </w:rPr>
            </w:pPr>
            <w:r>
              <w:rPr>
                <w:color w:val="000000"/>
                <w:sz w:val="14"/>
                <w:szCs w:val="14"/>
              </w:rPr>
              <w:t>34</w:t>
            </w:r>
          </w:p>
        </w:tc>
        <w:tc>
          <w:tcPr>
            <w:tcW w:w="720"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color w:val="000000"/>
                <w:sz w:val="14"/>
                <w:szCs w:val="14"/>
              </w:rPr>
            </w:pPr>
            <w:r>
              <w:rPr>
                <w:color w:val="000000"/>
                <w:sz w:val="14"/>
                <w:szCs w:val="14"/>
              </w:rPr>
              <w:t>3</w:t>
            </w:r>
          </w:p>
        </w:tc>
        <w:tc>
          <w:tcPr>
            <w:tcW w:w="754"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color w:val="000000"/>
                <w:sz w:val="14"/>
                <w:szCs w:val="14"/>
              </w:rPr>
            </w:pPr>
            <w:r>
              <w:rPr>
                <w:color w:val="000000"/>
                <w:sz w:val="14"/>
                <w:szCs w:val="14"/>
              </w:rPr>
              <w:t>27</w:t>
            </w:r>
          </w:p>
        </w:tc>
        <w:tc>
          <w:tcPr>
            <w:tcW w:w="647" w:type="dxa"/>
            <w:tcBorders>
              <w:top w:val="nil"/>
              <w:left w:val="nil"/>
              <w:bottom w:val="nil"/>
            </w:tcBorders>
            <w:shd w:val="clear" w:color="auto" w:fill="auto"/>
            <w:tcMar>
              <w:left w:w="43" w:type="dxa"/>
              <w:right w:w="43" w:type="dxa"/>
            </w:tcMar>
            <w:vAlign w:val="center"/>
          </w:tcPr>
          <w:p w:rsidR="00C00C4C" w:rsidRDefault="00C00C4C" w:rsidP="00C00C4C">
            <w:pPr>
              <w:jc w:val="right"/>
              <w:rPr>
                <w:color w:val="000000"/>
                <w:sz w:val="14"/>
                <w:szCs w:val="14"/>
              </w:rPr>
            </w:pPr>
            <w:r>
              <w:rPr>
                <w:color w:val="000000"/>
                <w:sz w:val="14"/>
                <w:szCs w:val="14"/>
              </w:rPr>
              <w:t>83</w:t>
            </w:r>
          </w:p>
        </w:tc>
      </w:tr>
      <w:tr w:rsidR="00C00C4C" w:rsidRPr="00BF4323" w:rsidTr="00C00C4C">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C00C4C" w:rsidRPr="00F1018F" w:rsidRDefault="00C00C4C" w:rsidP="00C00C4C">
            <w:pPr>
              <w:rPr>
                <w:b/>
                <w:bCs/>
                <w:sz w:val="14"/>
                <w:szCs w:val="14"/>
              </w:rPr>
            </w:pPr>
            <w:r w:rsidRPr="00F1018F">
              <w:rPr>
                <w:rFonts w:eastAsia="Arial Unicode MS"/>
                <w:b/>
                <w:bCs/>
                <w:sz w:val="14"/>
                <w:szCs w:val="14"/>
              </w:rPr>
              <w:t>S.</w:t>
            </w:r>
          </w:p>
        </w:tc>
        <w:tc>
          <w:tcPr>
            <w:tcW w:w="1791" w:type="dxa"/>
            <w:tcBorders>
              <w:top w:val="nil"/>
              <w:left w:val="nil"/>
              <w:bottom w:val="nil"/>
              <w:right w:val="nil"/>
            </w:tcBorders>
            <w:shd w:val="clear" w:color="auto" w:fill="auto"/>
            <w:vAlign w:val="center"/>
            <w:hideMark/>
          </w:tcPr>
          <w:p w:rsidR="00C00C4C" w:rsidRPr="00F1018F" w:rsidRDefault="00C00C4C" w:rsidP="00C00C4C">
            <w:pPr>
              <w:rPr>
                <w:b/>
                <w:bCs/>
                <w:sz w:val="14"/>
                <w:szCs w:val="14"/>
              </w:rPr>
            </w:pPr>
            <w:r w:rsidRPr="00F1018F">
              <w:rPr>
                <w:b/>
                <w:bCs/>
                <w:sz w:val="14"/>
                <w:szCs w:val="14"/>
              </w:rPr>
              <w:t>Others</w:t>
            </w:r>
          </w:p>
        </w:tc>
        <w:tc>
          <w:tcPr>
            <w:tcW w:w="802"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b/>
                <w:bCs/>
                <w:color w:val="000000"/>
                <w:sz w:val="14"/>
                <w:szCs w:val="14"/>
              </w:rPr>
            </w:pPr>
            <w:r>
              <w:rPr>
                <w:b/>
                <w:bCs/>
                <w:color w:val="000000"/>
                <w:sz w:val="14"/>
                <w:szCs w:val="14"/>
              </w:rPr>
              <w:t>1,466</w:t>
            </w:r>
          </w:p>
        </w:tc>
        <w:tc>
          <w:tcPr>
            <w:tcW w:w="818"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b/>
                <w:bCs/>
                <w:color w:val="000000"/>
                <w:sz w:val="14"/>
                <w:szCs w:val="14"/>
              </w:rPr>
            </w:pPr>
            <w:r>
              <w:rPr>
                <w:b/>
                <w:bCs/>
                <w:color w:val="000000"/>
                <w:sz w:val="14"/>
                <w:szCs w:val="14"/>
              </w:rPr>
              <w:t>1,757</w:t>
            </w:r>
          </w:p>
        </w:tc>
        <w:tc>
          <w:tcPr>
            <w:tcW w:w="793"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b/>
                <w:bCs/>
                <w:color w:val="000000"/>
                <w:sz w:val="14"/>
                <w:szCs w:val="14"/>
              </w:rPr>
            </w:pPr>
            <w:r>
              <w:rPr>
                <w:b/>
                <w:bCs/>
                <w:color w:val="000000"/>
                <w:sz w:val="14"/>
                <w:szCs w:val="14"/>
              </w:rPr>
              <w:t>91</w:t>
            </w:r>
          </w:p>
        </w:tc>
        <w:tc>
          <w:tcPr>
            <w:tcW w:w="686" w:type="dxa"/>
            <w:tcBorders>
              <w:top w:val="nil"/>
              <w:left w:val="nil"/>
              <w:bottom w:val="nil"/>
              <w:right w:val="nil"/>
            </w:tcBorders>
            <w:tcMar>
              <w:left w:w="43" w:type="dxa"/>
              <w:right w:w="43" w:type="dxa"/>
            </w:tcMar>
            <w:vAlign w:val="center"/>
          </w:tcPr>
          <w:p w:rsidR="00C00C4C" w:rsidRDefault="00C00C4C" w:rsidP="00C00C4C">
            <w:pPr>
              <w:jc w:val="right"/>
              <w:rPr>
                <w:b/>
                <w:bCs/>
                <w:color w:val="000000"/>
                <w:sz w:val="14"/>
                <w:szCs w:val="14"/>
              </w:rPr>
            </w:pPr>
            <w:r>
              <w:rPr>
                <w:b/>
                <w:bCs/>
                <w:color w:val="000000"/>
                <w:sz w:val="14"/>
                <w:szCs w:val="14"/>
              </w:rPr>
              <w:t>588</w:t>
            </w:r>
          </w:p>
        </w:tc>
        <w:tc>
          <w:tcPr>
            <w:tcW w:w="720"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b/>
                <w:bCs/>
                <w:color w:val="000000"/>
                <w:sz w:val="14"/>
                <w:szCs w:val="14"/>
              </w:rPr>
            </w:pPr>
            <w:r>
              <w:rPr>
                <w:b/>
                <w:bCs/>
                <w:color w:val="000000"/>
                <w:sz w:val="14"/>
                <w:szCs w:val="14"/>
              </w:rPr>
              <w:t>270</w:t>
            </w:r>
          </w:p>
        </w:tc>
        <w:tc>
          <w:tcPr>
            <w:tcW w:w="720"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b/>
                <w:bCs/>
                <w:color w:val="000000"/>
                <w:sz w:val="14"/>
                <w:szCs w:val="14"/>
              </w:rPr>
            </w:pPr>
            <w:r>
              <w:rPr>
                <w:b/>
                <w:bCs/>
                <w:color w:val="000000"/>
                <w:sz w:val="14"/>
                <w:szCs w:val="14"/>
              </w:rPr>
              <w:t>96</w:t>
            </w:r>
          </w:p>
        </w:tc>
        <w:tc>
          <w:tcPr>
            <w:tcW w:w="720"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b/>
                <w:bCs/>
                <w:color w:val="000000"/>
                <w:sz w:val="14"/>
                <w:szCs w:val="14"/>
              </w:rPr>
            </w:pPr>
            <w:r>
              <w:rPr>
                <w:b/>
                <w:bCs/>
                <w:color w:val="000000"/>
                <w:sz w:val="14"/>
                <w:szCs w:val="14"/>
              </w:rPr>
              <w:t>22</w:t>
            </w:r>
          </w:p>
        </w:tc>
        <w:tc>
          <w:tcPr>
            <w:tcW w:w="754"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b/>
                <w:bCs/>
                <w:color w:val="000000"/>
                <w:sz w:val="14"/>
                <w:szCs w:val="14"/>
              </w:rPr>
            </w:pPr>
            <w:r>
              <w:rPr>
                <w:b/>
                <w:bCs/>
                <w:color w:val="000000"/>
                <w:sz w:val="14"/>
                <w:szCs w:val="14"/>
              </w:rPr>
              <w:t>189</w:t>
            </w:r>
          </w:p>
        </w:tc>
        <w:tc>
          <w:tcPr>
            <w:tcW w:w="647" w:type="dxa"/>
            <w:tcBorders>
              <w:top w:val="nil"/>
              <w:left w:val="nil"/>
              <w:bottom w:val="nil"/>
            </w:tcBorders>
            <w:shd w:val="clear" w:color="auto" w:fill="auto"/>
            <w:tcMar>
              <w:left w:w="43" w:type="dxa"/>
              <w:right w:w="43" w:type="dxa"/>
            </w:tcMar>
            <w:vAlign w:val="center"/>
          </w:tcPr>
          <w:p w:rsidR="00C00C4C" w:rsidRDefault="00C00C4C" w:rsidP="00C00C4C">
            <w:pPr>
              <w:jc w:val="right"/>
              <w:rPr>
                <w:b/>
                <w:bCs/>
                <w:color w:val="000000"/>
                <w:sz w:val="14"/>
                <w:szCs w:val="14"/>
              </w:rPr>
            </w:pPr>
            <w:r>
              <w:rPr>
                <w:b/>
                <w:bCs/>
                <w:color w:val="000000"/>
                <w:sz w:val="14"/>
                <w:szCs w:val="14"/>
              </w:rPr>
              <w:t>79</w:t>
            </w:r>
          </w:p>
        </w:tc>
      </w:tr>
      <w:tr w:rsidR="001E10ED" w:rsidRPr="00BF4323" w:rsidTr="00C00C4C">
        <w:trPr>
          <w:trHeight w:hRule="exact" w:val="245"/>
          <w:jc w:val="center"/>
        </w:trPr>
        <w:tc>
          <w:tcPr>
            <w:tcW w:w="377" w:type="dxa"/>
            <w:tcBorders>
              <w:top w:val="nil"/>
              <w:left w:val="nil"/>
              <w:bottom w:val="single" w:sz="12" w:space="0" w:color="auto"/>
              <w:right w:val="nil"/>
            </w:tcBorders>
            <w:shd w:val="clear" w:color="auto" w:fill="auto"/>
            <w:vAlign w:val="center"/>
            <w:hideMark/>
          </w:tcPr>
          <w:p w:rsidR="001E10ED" w:rsidRPr="00BF4323" w:rsidRDefault="001E10ED" w:rsidP="001E10ED">
            <w:pPr>
              <w:rPr>
                <w:b/>
                <w:bCs/>
                <w:sz w:val="15"/>
                <w:szCs w:val="15"/>
              </w:rPr>
            </w:pPr>
          </w:p>
        </w:tc>
        <w:tc>
          <w:tcPr>
            <w:tcW w:w="1791" w:type="dxa"/>
            <w:tcBorders>
              <w:top w:val="nil"/>
              <w:left w:val="nil"/>
              <w:bottom w:val="single" w:sz="12" w:space="0" w:color="auto"/>
              <w:right w:val="nil"/>
            </w:tcBorders>
            <w:shd w:val="clear" w:color="auto" w:fill="auto"/>
            <w:vAlign w:val="center"/>
            <w:hideMark/>
          </w:tcPr>
          <w:p w:rsidR="001E10ED" w:rsidRPr="00BF4323" w:rsidRDefault="001E10ED" w:rsidP="001E10ED">
            <w:pPr>
              <w:rPr>
                <w:sz w:val="15"/>
                <w:szCs w:val="15"/>
              </w:rPr>
            </w:pPr>
          </w:p>
        </w:tc>
        <w:tc>
          <w:tcPr>
            <w:tcW w:w="802" w:type="dxa"/>
            <w:tcBorders>
              <w:top w:val="nil"/>
              <w:left w:val="nil"/>
              <w:bottom w:val="single" w:sz="12" w:space="0" w:color="auto"/>
              <w:right w:val="nil"/>
            </w:tcBorders>
            <w:shd w:val="clear" w:color="auto" w:fill="auto"/>
            <w:tcMar>
              <w:left w:w="29" w:type="dxa"/>
              <w:right w:w="29" w:type="dxa"/>
            </w:tcMar>
            <w:vAlign w:val="bottom"/>
            <w:hideMark/>
          </w:tcPr>
          <w:p w:rsidR="001E10ED" w:rsidRPr="00BF4323" w:rsidRDefault="001E10ED" w:rsidP="001E10ED">
            <w:pPr>
              <w:jc w:val="right"/>
              <w:rPr>
                <w:sz w:val="15"/>
                <w:szCs w:val="15"/>
              </w:rPr>
            </w:pPr>
            <w:r w:rsidRPr="00BF4323">
              <w:rPr>
                <w:rFonts w:eastAsia="Arial Unicode MS"/>
                <w:sz w:val="15"/>
                <w:szCs w:val="15"/>
              </w:rPr>
              <w:t> </w:t>
            </w:r>
          </w:p>
        </w:tc>
        <w:tc>
          <w:tcPr>
            <w:tcW w:w="818" w:type="dxa"/>
            <w:tcBorders>
              <w:top w:val="nil"/>
              <w:left w:val="nil"/>
              <w:bottom w:val="single" w:sz="12" w:space="0" w:color="auto"/>
              <w:right w:val="nil"/>
            </w:tcBorders>
            <w:shd w:val="clear" w:color="auto" w:fill="auto"/>
            <w:tcMar>
              <w:left w:w="29" w:type="dxa"/>
              <w:right w:w="29" w:type="dxa"/>
            </w:tcMar>
            <w:vAlign w:val="bottom"/>
            <w:hideMark/>
          </w:tcPr>
          <w:p w:rsidR="001E10ED" w:rsidRPr="00BF4323" w:rsidRDefault="001E10ED" w:rsidP="001E10ED">
            <w:pPr>
              <w:rPr>
                <w:sz w:val="15"/>
                <w:szCs w:val="15"/>
              </w:rPr>
            </w:pPr>
            <w:r w:rsidRPr="00BF4323">
              <w:rPr>
                <w:rFonts w:eastAsia="Arial Unicode MS"/>
                <w:sz w:val="15"/>
                <w:szCs w:val="15"/>
              </w:rPr>
              <w:t> </w:t>
            </w:r>
          </w:p>
        </w:tc>
        <w:tc>
          <w:tcPr>
            <w:tcW w:w="793" w:type="dxa"/>
            <w:tcBorders>
              <w:top w:val="nil"/>
              <w:left w:val="nil"/>
              <w:bottom w:val="single" w:sz="12" w:space="0" w:color="auto"/>
              <w:right w:val="nil"/>
            </w:tcBorders>
            <w:shd w:val="clear" w:color="auto" w:fill="auto"/>
            <w:tcMar>
              <w:left w:w="29" w:type="dxa"/>
              <w:right w:w="29" w:type="dxa"/>
            </w:tcMar>
            <w:vAlign w:val="bottom"/>
            <w:hideMark/>
          </w:tcPr>
          <w:p w:rsidR="001E10ED" w:rsidRPr="00BF4323" w:rsidRDefault="001E10ED" w:rsidP="001E10ED">
            <w:pPr>
              <w:jc w:val="right"/>
              <w:rPr>
                <w:b/>
                <w:bCs/>
                <w:sz w:val="15"/>
                <w:szCs w:val="15"/>
              </w:rPr>
            </w:pPr>
            <w:r w:rsidRPr="00BF4323">
              <w:rPr>
                <w:rFonts w:eastAsia="Arial Unicode MS"/>
                <w:b/>
                <w:bCs/>
                <w:sz w:val="15"/>
                <w:szCs w:val="15"/>
              </w:rPr>
              <w:t> </w:t>
            </w:r>
          </w:p>
        </w:tc>
        <w:tc>
          <w:tcPr>
            <w:tcW w:w="686" w:type="dxa"/>
            <w:tcBorders>
              <w:top w:val="nil"/>
              <w:left w:val="nil"/>
              <w:bottom w:val="single" w:sz="12" w:space="0" w:color="auto"/>
              <w:right w:val="nil"/>
            </w:tcBorders>
          </w:tcPr>
          <w:p w:rsidR="001E10ED" w:rsidRPr="00BF4323" w:rsidRDefault="001E10ED" w:rsidP="001E10ED">
            <w:pPr>
              <w:jc w:val="right"/>
              <w:rPr>
                <w:rFonts w:eastAsia="Arial Unicode MS"/>
                <w:b/>
                <w:bCs/>
                <w:sz w:val="15"/>
                <w:szCs w:val="15"/>
              </w:rPr>
            </w:pP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1E10ED" w:rsidRPr="00BF4323" w:rsidRDefault="001E10ED" w:rsidP="001E10ED">
            <w:pPr>
              <w:jc w:val="right"/>
              <w:rPr>
                <w:b/>
                <w:bCs/>
                <w:sz w:val="15"/>
                <w:szCs w:val="15"/>
              </w:rPr>
            </w:pPr>
            <w:r w:rsidRPr="00BF4323">
              <w:rPr>
                <w:rFonts w:eastAsia="Arial Unicode MS"/>
                <w:b/>
                <w:bCs/>
                <w:sz w:val="15"/>
                <w:szCs w:val="15"/>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1E10ED" w:rsidRPr="00BF4323" w:rsidRDefault="001E10ED" w:rsidP="001E10ED">
            <w:pPr>
              <w:rPr>
                <w:b/>
                <w:bCs/>
                <w:sz w:val="15"/>
                <w:szCs w:val="15"/>
              </w:rPr>
            </w:pPr>
            <w:r w:rsidRPr="00BF4323">
              <w:rPr>
                <w:rFonts w:eastAsia="Arial Unicode MS"/>
                <w:b/>
                <w:bCs/>
                <w:sz w:val="15"/>
                <w:szCs w:val="15"/>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1E10ED" w:rsidRPr="00BF4323" w:rsidRDefault="001E10ED" w:rsidP="001E10ED">
            <w:pPr>
              <w:jc w:val="right"/>
              <w:rPr>
                <w:b/>
                <w:bCs/>
                <w:sz w:val="14"/>
                <w:szCs w:val="14"/>
              </w:rPr>
            </w:pPr>
            <w:r w:rsidRPr="00BF4323">
              <w:rPr>
                <w:b/>
                <w:bCs/>
                <w:sz w:val="14"/>
                <w:szCs w:val="14"/>
              </w:rPr>
              <w:t> </w:t>
            </w:r>
          </w:p>
        </w:tc>
        <w:tc>
          <w:tcPr>
            <w:tcW w:w="754" w:type="dxa"/>
            <w:tcBorders>
              <w:top w:val="nil"/>
              <w:left w:val="nil"/>
              <w:bottom w:val="single" w:sz="12" w:space="0" w:color="auto"/>
              <w:right w:val="nil"/>
            </w:tcBorders>
            <w:shd w:val="clear" w:color="auto" w:fill="auto"/>
            <w:tcMar>
              <w:left w:w="29" w:type="dxa"/>
              <w:right w:w="29" w:type="dxa"/>
            </w:tcMar>
            <w:vAlign w:val="center"/>
            <w:hideMark/>
          </w:tcPr>
          <w:p w:rsidR="001E10ED" w:rsidRPr="00BF4323" w:rsidRDefault="001E10ED" w:rsidP="001E10ED">
            <w:pPr>
              <w:jc w:val="right"/>
              <w:rPr>
                <w:b/>
                <w:bCs/>
                <w:sz w:val="13"/>
                <w:szCs w:val="13"/>
              </w:rPr>
            </w:pPr>
          </w:p>
        </w:tc>
        <w:tc>
          <w:tcPr>
            <w:tcW w:w="647" w:type="dxa"/>
            <w:tcBorders>
              <w:top w:val="nil"/>
              <w:left w:val="nil"/>
              <w:bottom w:val="single" w:sz="12" w:space="0" w:color="auto"/>
            </w:tcBorders>
            <w:shd w:val="clear" w:color="auto" w:fill="auto"/>
            <w:tcMar>
              <w:left w:w="29" w:type="dxa"/>
              <w:right w:w="29" w:type="dxa"/>
            </w:tcMar>
            <w:vAlign w:val="center"/>
            <w:hideMark/>
          </w:tcPr>
          <w:p w:rsidR="001E10ED" w:rsidRPr="00BF4323" w:rsidRDefault="001E10ED" w:rsidP="001E10ED">
            <w:pPr>
              <w:jc w:val="right"/>
              <w:rPr>
                <w:b/>
                <w:bCs/>
                <w:sz w:val="13"/>
                <w:szCs w:val="13"/>
              </w:rPr>
            </w:pPr>
          </w:p>
        </w:tc>
      </w:tr>
    </w:tbl>
    <w:p w:rsidR="001956C2" w:rsidRPr="00BF4323" w:rsidRDefault="001956C2">
      <w:pPr>
        <w:pStyle w:val="Footer"/>
        <w:tabs>
          <w:tab w:val="clear" w:pos="4320"/>
          <w:tab w:val="clear" w:pos="8640"/>
        </w:tabs>
        <w:rPr>
          <w:sz w:val="19"/>
          <w:szCs w:val="19"/>
        </w:rPr>
      </w:pPr>
    </w:p>
    <w:p w:rsidR="001956C2" w:rsidRPr="00BF4323" w:rsidRDefault="001956C2" w:rsidP="00B47952">
      <w:pPr>
        <w:pStyle w:val="Footer"/>
        <w:tabs>
          <w:tab w:val="clear" w:pos="4320"/>
          <w:tab w:val="clear" w:pos="8640"/>
          <w:tab w:val="left" w:pos="2775"/>
        </w:tabs>
      </w:pPr>
    </w:p>
    <w:p w:rsidR="001956C2" w:rsidRPr="00BF4323" w:rsidRDefault="001956C2" w:rsidP="00B47952">
      <w:pPr>
        <w:pStyle w:val="Footer"/>
        <w:tabs>
          <w:tab w:val="clear" w:pos="4320"/>
          <w:tab w:val="clear" w:pos="8640"/>
          <w:tab w:val="left" w:pos="2775"/>
        </w:tabs>
      </w:pPr>
    </w:p>
    <w:p w:rsidR="00DE248F" w:rsidRPr="00BF4323" w:rsidRDefault="00DE248F" w:rsidP="00DE248F"/>
    <w:p w:rsidR="006951B1" w:rsidRPr="00BF4323" w:rsidRDefault="00E73328" w:rsidP="006951B1">
      <w:pPr>
        <w:rPr>
          <w:sz w:val="19"/>
          <w:szCs w:val="19"/>
        </w:rPr>
      </w:pPr>
      <w:r w:rsidRPr="00BF4323">
        <w:br w:type="page"/>
      </w:r>
    </w:p>
    <w:tbl>
      <w:tblPr>
        <w:tblpPr w:leftFromText="180" w:rightFromText="180" w:vertAnchor="page" w:horzAnchor="margin" w:tblpXSpec="center" w:tblpY="676"/>
        <w:tblW w:w="8850" w:type="dxa"/>
        <w:tblLayout w:type="fixed"/>
        <w:tblCellMar>
          <w:left w:w="30" w:type="dxa"/>
          <w:right w:w="30" w:type="dxa"/>
        </w:tblCellMar>
        <w:tblLook w:val="0000" w:firstRow="0" w:lastRow="0" w:firstColumn="0" w:lastColumn="0" w:noHBand="0" w:noVBand="0"/>
      </w:tblPr>
      <w:tblGrid>
        <w:gridCol w:w="1018"/>
        <w:gridCol w:w="688"/>
        <w:gridCol w:w="660"/>
        <w:gridCol w:w="30"/>
        <w:gridCol w:w="701"/>
        <w:gridCol w:w="792"/>
        <w:gridCol w:w="9"/>
        <w:gridCol w:w="778"/>
        <w:gridCol w:w="122"/>
        <w:gridCol w:w="694"/>
        <w:gridCol w:w="26"/>
        <w:gridCol w:w="722"/>
        <w:gridCol w:w="58"/>
        <w:gridCol w:w="662"/>
        <w:gridCol w:w="49"/>
        <w:gridCol w:w="851"/>
        <w:gridCol w:w="990"/>
      </w:tblGrid>
      <w:tr w:rsidR="00EF615A" w:rsidRPr="00BF4323" w:rsidTr="00FC4B7E">
        <w:trPr>
          <w:trHeight w:val="202"/>
        </w:trPr>
        <w:tc>
          <w:tcPr>
            <w:tcW w:w="8850" w:type="dxa"/>
            <w:gridSpan w:val="17"/>
            <w:shd w:val="clear" w:color="auto" w:fill="auto"/>
          </w:tcPr>
          <w:p w:rsidR="00EF615A" w:rsidRPr="00BF4323" w:rsidRDefault="00EF615A" w:rsidP="00921F0E">
            <w:pPr>
              <w:tabs>
                <w:tab w:val="left" w:pos="8618"/>
              </w:tabs>
              <w:ind w:leftChars="-104" w:left="-208" w:firstLineChars="77" w:firstLine="209"/>
              <w:jc w:val="center"/>
              <w:rPr>
                <w:b/>
                <w:bCs/>
                <w:sz w:val="27"/>
                <w:szCs w:val="27"/>
              </w:rPr>
            </w:pPr>
            <w:r w:rsidRPr="00BF4323">
              <w:rPr>
                <w:b/>
                <w:bCs/>
                <w:sz w:val="27"/>
                <w:szCs w:val="27"/>
              </w:rPr>
              <w:lastRenderedPageBreak/>
              <w:t>4.20   Terms</w:t>
            </w:r>
            <w:r w:rsidR="00921F0E">
              <w:rPr>
                <w:b/>
                <w:bCs/>
                <w:sz w:val="27"/>
                <w:szCs w:val="27"/>
              </w:rPr>
              <w:t xml:space="preserve"> of Trade and Indices of </w:t>
            </w:r>
            <w:r w:rsidRPr="00BF4323">
              <w:rPr>
                <w:b/>
                <w:bCs/>
                <w:sz w:val="27"/>
                <w:szCs w:val="27"/>
              </w:rPr>
              <w:t xml:space="preserve">Unit  </w:t>
            </w:r>
          </w:p>
        </w:tc>
      </w:tr>
      <w:tr w:rsidR="00EF615A" w:rsidRPr="00BF4323" w:rsidTr="00FC4B7E">
        <w:trPr>
          <w:trHeight w:val="202"/>
        </w:trPr>
        <w:tc>
          <w:tcPr>
            <w:tcW w:w="8850" w:type="dxa"/>
            <w:gridSpan w:val="17"/>
            <w:shd w:val="clear" w:color="auto" w:fill="auto"/>
          </w:tcPr>
          <w:p w:rsidR="00EF615A" w:rsidRPr="00BF4323" w:rsidRDefault="00EF615A" w:rsidP="00EF615A">
            <w:pPr>
              <w:tabs>
                <w:tab w:val="left" w:pos="8618"/>
              </w:tabs>
              <w:jc w:val="center"/>
              <w:rPr>
                <w:sz w:val="23"/>
                <w:szCs w:val="23"/>
              </w:rPr>
            </w:pPr>
            <w:r w:rsidRPr="00BF4323">
              <w:rPr>
                <w:sz w:val="23"/>
                <w:szCs w:val="23"/>
              </w:rPr>
              <w:t xml:space="preserve"> </w:t>
            </w:r>
            <w:r w:rsidRPr="00BF4323">
              <w:rPr>
                <w:b/>
                <w:bCs/>
                <w:sz w:val="27"/>
                <w:szCs w:val="27"/>
              </w:rPr>
              <w:t xml:space="preserve">Value of Exports by </w:t>
            </w:r>
            <w:r w:rsidR="00921F0E">
              <w:rPr>
                <w:b/>
                <w:bCs/>
                <w:sz w:val="27"/>
                <w:szCs w:val="27"/>
              </w:rPr>
              <w:t>Commodity</w:t>
            </w:r>
            <w:r w:rsidRPr="00BF4323">
              <w:rPr>
                <w:b/>
                <w:bCs/>
                <w:sz w:val="27"/>
                <w:szCs w:val="27"/>
              </w:rPr>
              <w:t xml:space="preserve"> Groups</w:t>
            </w:r>
          </w:p>
        </w:tc>
      </w:tr>
      <w:tr w:rsidR="00EF615A" w:rsidRPr="00BF4323" w:rsidTr="00FC4B7E">
        <w:trPr>
          <w:trHeight w:val="202"/>
        </w:trPr>
        <w:tc>
          <w:tcPr>
            <w:tcW w:w="8850" w:type="dxa"/>
            <w:gridSpan w:val="17"/>
            <w:shd w:val="clear" w:color="auto" w:fill="auto"/>
          </w:tcPr>
          <w:p w:rsidR="00EF615A" w:rsidRPr="00BF4323" w:rsidRDefault="00EF615A" w:rsidP="00470014">
            <w:pPr>
              <w:tabs>
                <w:tab w:val="left" w:pos="8618"/>
              </w:tabs>
              <w:jc w:val="center"/>
              <w:rPr>
                <w:sz w:val="23"/>
                <w:szCs w:val="23"/>
              </w:rPr>
            </w:pPr>
            <w:r w:rsidRPr="00BF4323">
              <w:rPr>
                <w:sz w:val="23"/>
                <w:szCs w:val="23"/>
              </w:rPr>
              <w:t>(1990-91= 100 )</w:t>
            </w:r>
          </w:p>
        </w:tc>
      </w:tr>
      <w:tr w:rsidR="00EF615A" w:rsidRPr="00BF4323" w:rsidTr="00FC4B7E">
        <w:trPr>
          <w:trHeight w:val="202"/>
        </w:trPr>
        <w:tc>
          <w:tcPr>
            <w:tcW w:w="8850" w:type="dxa"/>
            <w:gridSpan w:val="17"/>
            <w:tcBorders>
              <w:bottom w:val="single" w:sz="12" w:space="0" w:color="000000"/>
            </w:tcBorders>
            <w:shd w:val="clear" w:color="auto" w:fill="auto"/>
          </w:tcPr>
          <w:p w:rsidR="00EF615A" w:rsidRPr="00BF4323" w:rsidRDefault="00EF615A" w:rsidP="00EF615A">
            <w:pPr>
              <w:tabs>
                <w:tab w:val="left" w:pos="8618"/>
              </w:tabs>
              <w:jc w:val="right"/>
              <w:rPr>
                <w:sz w:val="15"/>
                <w:szCs w:val="15"/>
              </w:rPr>
            </w:pPr>
          </w:p>
        </w:tc>
      </w:tr>
      <w:tr w:rsidR="00FB401F" w:rsidRPr="00BF4323" w:rsidTr="00470014">
        <w:trPr>
          <w:trHeight w:val="723"/>
        </w:trPr>
        <w:tc>
          <w:tcPr>
            <w:tcW w:w="1018" w:type="dxa"/>
            <w:tcBorders>
              <w:bottom w:val="nil"/>
              <w:right w:val="single" w:sz="4" w:space="0" w:color="auto"/>
            </w:tcBorders>
            <w:shd w:val="clear" w:color="auto" w:fill="auto"/>
            <w:vAlign w:val="center"/>
          </w:tcPr>
          <w:p w:rsidR="00FB401F" w:rsidRPr="00BF4323" w:rsidRDefault="00470014" w:rsidP="00FC4B7E">
            <w:pPr>
              <w:tabs>
                <w:tab w:val="left" w:pos="8618"/>
              </w:tabs>
              <w:jc w:val="center"/>
              <w:rPr>
                <w:sz w:val="15"/>
                <w:szCs w:val="15"/>
              </w:rPr>
            </w:pPr>
            <w:r w:rsidRPr="00BF4323">
              <w:rPr>
                <w:b/>
                <w:bCs/>
                <w:sz w:val="15"/>
                <w:szCs w:val="15"/>
              </w:rPr>
              <w:t>PERIOD</w:t>
            </w:r>
          </w:p>
        </w:tc>
        <w:tc>
          <w:tcPr>
            <w:tcW w:w="688" w:type="dxa"/>
            <w:tcBorders>
              <w:left w:val="single" w:sz="4" w:space="0" w:color="auto"/>
              <w:bottom w:val="nil"/>
              <w:right w:val="single" w:sz="4" w:space="0" w:color="auto"/>
            </w:tcBorders>
            <w:shd w:val="clear" w:color="auto" w:fill="auto"/>
            <w:vAlign w:val="center"/>
          </w:tcPr>
          <w:p w:rsidR="00470014" w:rsidRPr="00BF4323" w:rsidRDefault="00470014" w:rsidP="00470014">
            <w:pPr>
              <w:tabs>
                <w:tab w:val="left" w:pos="8618"/>
              </w:tabs>
              <w:jc w:val="center"/>
              <w:rPr>
                <w:b/>
                <w:bCs/>
                <w:sz w:val="15"/>
                <w:szCs w:val="15"/>
              </w:rPr>
            </w:pPr>
            <w:r w:rsidRPr="00BF4323">
              <w:rPr>
                <w:b/>
                <w:bCs/>
                <w:sz w:val="15"/>
                <w:szCs w:val="15"/>
              </w:rPr>
              <w:t>Terms</w:t>
            </w:r>
          </w:p>
          <w:p w:rsidR="00470014" w:rsidRPr="00BF4323" w:rsidRDefault="00470014" w:rsidP="00470014">
            <w:pPr>
              <w:tabs>
                <w:tab w:val="left" w:pos="8618"/>
              </w:tabs>
              <w:jc w:val="center"/>
              <w:rPr>
                <w:b/>
                <w:bCs/>
                <w:sz w:val="15"/>
                <w:szCs w:val="15"/>
              </w:rPr>
            </w:pPr>
            <w:r w:rsidRPr="00BF4323">
              <w:rPr>
                <w:b/>
                <w:bCs/>
                <w:sz w:val="15"/>
                <w:szCs w:val="15"/>
              </w:rPr>
              <w:t>of</w:t>
            </w:r>
          </w:p>
          <w:p w:rsidR="00FB401F" w:rsidRPr="00BF4323" w:rsidRDefault="00470014" w:rsidP="00470014">
            <w:pPr>
              <w:tabs>
                <w:tab w:val="left" w:pos="8618"/>
              </w:tabs>
              <w:jc w:val="center"/>
              <w:rPr>
                <w:sz w:val="15"/>
                <w:szCs w:val="15"/>
              </w:rPr>
            </w:pPr>
            <w:r w:rsidRPr="00BF4323">
              <w:rPr>
                <w:b/>
                <w:bCs/>
                <w:sz w:val="15"/>
                <w:szCs w:val="15"/>
              </w:rPr>
              <w:t>Trade</w:t>
            </w:r>
          </w:p>
        </w:tc>
        <w:tc>
          <w:tcPr>
            <w:tcW w:w="660" w:type="dxa"/>
            <w:tcBorders>
              <w:left w:val="single" w:sz="4" w:space="0" w:color="auto"/>
              <w:bottom w:val="single" w:sz="12" w:space="0" w:color="000000"/>
              <w:right w:val="single" w:sz="4" w:space="0" w:color="auto"/>
            </w:tcBorders>
            <w:shd w:val="clear" w:color="auto" w:fill="auto"/>
            <w:vAlign w:val="center"/>
          </w:tcPr>
          <w:p w:rsidR="00FB401F" w:rsidRPr="00BF4323" w:rsidRDefault="00FB401F" w:rsidP="00FC4B7E">
            <w:pPr>
              <w:tabs>
                <w:tab w:val="left" w:pos="8618"/>
              </w:tabs>
              <w:jc w:val="center"/>
              <w:rPr>
                <w:b/>
                <w:bCs/>
                <w:sz w:val="15"/>
                <w:szCs w:val="15"/>
              </w:rPr>
            </w:pPr>
            <w:r w:rsidRPr="00BF4323">
              <w:rPr>
                <w:b/>
                <w:bCs/>
                <w:sz w:val="15"/>
                <w:szCs w:val="15"/>
              </w:rPr>
              <w:t>All</w:t>
            </w:r>
          </w:p>
          <w:p w:rsidR="00FB401F" w:rsidRPr="00BF4323" w:rsidRDefault="00FB401F" w:rsidP="00FC4B7E">
            <w:pPr>
              <w:tabs>
                <w:tab w:val="left" w:pos="8618"/>
              </w:tabs>
              <w:jc w:val="center"/>
              <w:rPr>
                <w:sz w:val="15"/>
                <w:szCs w:val="15"/>
              </w:rPr>
            </w:pPr>
            <w:r w:rsidRPr="00BF4323">
              <w:rPr>
                <w:b/>
                <w:bCs/>
                <w:sz w:val="15"/>
                <w:szCs w:val="15"/>
              </w:rPr>
              <w:t>Groups</w:t>
            </w:r>
          </w:p>
        </w:tc>
        <w:tc>
          <w:tcPr>
            <w:tcW w:w="731" w:type="dxa"/>
            <w:gridSpan w:val="2"/>
            <w:tcBorders>
              <w:left w:val="single" w:sz="4" w:space="0" w:color="auto"/>
              <w:bottom w:val="single" w:sz="12" w:space="0" w:color="000000"/>
              <w:right w:val="single" w:sz="4" w:space="0" w:color="auto"/>
            </w:tcBorders>
            <w:shd w:val="clear" w:color="auto" w:fill="auto"/>
            <w:vAlign w:val="center"/>
          </w:tcPr>
          <w:p w:rsidR="00FB401F" w:rsidRPr="00BF4323" w:rsidRDefault="00FB401F" w:rsidP="00FC4B7E">
            <w:pPr>
              <w:tabs>
                <w:tab w:val="left" w:pos="8618"/>
              </w:tabs>
              <w:jc w:val="center"/>
              <w:rPr>
                <w:sz w:val="15"/>
                <w:szCs w:val="15"/>
              </w:rPr>
            </w:pPr>
            <w:r w:rsidRPr="00BF4323">
              <w:rPr>
                <w:sz w:val="15"/>
                <w:szCs w:val="15"/>
              </w:rPr>
              <w:t>Food</w:t>
            </w:r>
          </w:p>
          <w:p w:rsidR="00FB401F" w:rsidRPr="00BF4323" w:rsidRDefault="00FB401F" w:rsidP="00FC4B7E">
            <w:pPr>
              <w:tabs>
                <w:tab w:val="left" w:pos="8618"/>
              </w:tabs>
              <w:jc w:val="center"/>
              <w:rPr>
                <w:sz w:val="15"/>
                <w:szCs w:val="15"/>
              </w:rPr>
            </w:pPr>
            <w:r w:rsidRPr="00BF4323">
              <w:rPr>
                <w:sz w:val="15"/>
                <w:szCs w:val="15"/>
              </w:rPr>
              <w:t>and live</w:t>
            </w:r>
          </w:p>
          <w:p w:rsidR="00FB401F" w:rsidRPr="00BF4323" w:rsidRDefault="00FB401F" w:rsidP="00FC4B7E">
            <w:pPr>
              <w:tabs>
                <w:tab w:val="left" w:pos="8618"/>
              </w:tabs>
              <w:jc w:val="center"/>
              <w:rPr>
                <w:sz w:val="15"/>
                <w:szCs w:val="15"/>
              </w:rPr>
            </w:pPr>
            <w:r w:rsidRPr="00BF4323">
              <w:rPr>
                <w:sz w:val="15"/>
                <w:szCs w:val="15"/>
              </w:rPr>
              <w:t>Animals</w:t>
            </w:r>
          </w:p>
        </w:tc>
        <w:tc>
          <w:tcPr>
            <w:tcW w:w="801" w:type="dxa"/>
            <w:gridSpan w:val="2"/>
            <w:tcBorders>
              <w:left w:val="single" w:sz="4" w:space="0" w:color="auto"/>
              <w:bottom w:val="single" w:sz="12" w:space="0" w:color="000000"/>
              <w:right w:val="single" w:sz="4" w:space="0" w:color="auto"/>
            </w:tcBorders>
            <w:shd w:val="clear" w:color="auto" w:fill="auto"/>
            <w:vAlign w:val="center"/>
          </w:tcPr>
          <w:p w:rsidR="00FB401F" w:rsidRPr="00BF4323" w:rsidRDefault="00FB401F" w:rsidP="00FC4B7E">
            <w:pPr>
              <w:tabs>
                <w:tab w:val="left" w:pos="8618"/>
              </w:tabs>
              <w:jc w:val="center"/>
              <w:rPr>
                <w:sz w:val="15"/>
                <w:szCs w:val="15"/>
              </w:rPr>
            </w:pPr>
            <w:r w:rsidRPr="00BF4323">
              <w:rPr>
                <w:sz w:val="15"/>
                <w:szCs w:val="15"/>
              </w:rPr>
              <w:t>Beverages</w:t>
            </w:r>
          </w:p>
          <w:p w:rsidR="00FB401F" w:rsidRPr="00BF4323" w:rsidRDefault="00FB401F" w:rsidP="00FC4B7E">
            <w:pPr>
              <w:tabs>
                <w:tab w:val="left" w:pos="8618"/>
              </w:tabs>
              <w:jc w:val="center"/>
              <w:rPr>
                <w:sz w:val="15"/>
                <w:szCs w:val="15"/>
              </w:rPr>
            </w:pPr>
            <w:r w:rsidRPr="00BF4323">
              <w:rPr>
                <w:sz w:val="15"/>
                <w:szCs w:val="15"/>
              </w:rPr>
              <w:t>and</w:t>
            </w:r>
          </w:p>
          <w:p w:rsidR="00FB401F" w:rsidRPr="00BF4323" w:rsidRDefault="00FB401F" w:rsidP="00FC4B7E">
            <w:pPr>
              <w:tabs>
                <w:tab w:val="left" w:pos="8618"/>
              </w:tabs>
              <w:jc w:val="center"/>
              <w:rPr>
                <w:sz w:val="15"/>
                <w:szCs w:val="15"/>
              </w:rPr>
            </w:pPr>
            <w:r w:rsidRPr="00BF4323">
              <w:rPr>
                <w:sz w:val="15"/>
                <w:szCs w:val="15"/>
              </w:rPr>
              <w:t>Tobacco</w:t>
            </w:r>
          </w:p>
        </w:tc>
        <w:tc>
          <w:tcPr>
            <w:tcW w:w="900" w:type="dxa"/>
            <w:gridSpan w:val="2"/>
            <w:tcBorders>
              <w:left w:val="single" w:sz="4" w:space="0" w:color="auto"/>
              <w:bottom w:val="single" w:sz="12" w:space="0" w:color="000000"/>
              <w:right w:val="single" w:sz="4" w:space="0" w:color="auto"/>
            </w:tcBorders>
            <w:shd w:val="clear" w:color="auto" w:fill="auto"/>
            <w:vAlign w:val="center"/>
          </w:tcPr>
          <w:p w:rsidR="00FB401F" w:rsidRPr="00BF4323" w:rsidRDefault="00FB401F" w:rsidP="00FC4B7E">
            <w:pPr>
              <w:tabs>
                <w:tab w:val="left" w:pos="8618"/>
              </w:tabs>
              <w:jc w:val="center"/>
              <w:rPr>
                <w:sz w:val="15"/>
                <w:szCs w:val="15"/>
              </w:rPr>
            </w:pPr>
            <w:r w:rsidRPr="00BF4323">
              <w:rPr>
                <w:sz w:val="15"/>
                <w:szCs w:val="15"/>
              </w:rPr>
              <w:t>Crude</w:t>
            </w:r>
            <w:r>
              <w:rPr>
                <w:sz w:val="15"/>
                <w:szCs w:val="15"/>
              </w:rPr>
              <w:t xml:space="preserve"> </w:t>
            </w:r>
            <w:r w:rsidRPr="00BF4323">
              <w:rPr>
                <w:sz w:val="15"/>
                <w:szCs w:val="15"/>
              </w:rPr>
              <w:t>Materials</w:t>
            </w:r>
            <w:r>
              <w:rPr>
                <w:sz w:val="15"/>
                <w:szCs w:val="15"/>
              </w:rPr>
              <w:t xml:space="preserve"> </w:t>
            </w:r>
            <w:r w:rsidRPr="00BF4323">
              <w:rPr>
                <w:sz w:val="15"/>
                <w:szCs w:val="15"/>
              </w:rPr>
              <w:t>Inedible</w:t>
            </w:r>
          </w:p>
          <w:p w:rsidR="00FB401F" w:rsidRPr="00BF4323" w:rsidRDefault="00FB401F" w:rsidP="00FC4B7E">
            <w:pPr>
              <w:tabs>
                <w:tab w:val="left" w:pos="8618"/>
              </w:tabs>
              <w:jc w:val="center"/>
              <w:rPr>
                <w:sz w:val="15"/>
                <w:szCs w:val="15"/>
              </w:rPr>
            </w:pPr>
            <w:r w:rsidRPr="00BF4323">
              <w:rPr>
                <w:sz w:val="15"/>
                <w:szCs w:val="15"/>
              </w:rPr>
              <w:t>Except</w:t>
            </w:r>
            <w:r>
              <w:rPr>
                <w:sz w:val="15"/>
                <w:szCs w:val="15"/>
              </w:rPr>
              <w:t xml:space="preserve"> </w:t>
            </w:r>
            <w:r w:rsidRPr="00BF4323">
              <w:rPr>
                <w:sz w:val="15"/>
                <w:szCs w:val="15"/>
              </w:rPr>
              <w:t>Fuels</w:t>
            </w:r>
          </w:p>
        </w:tc>
        <w:tc>
          <w:tcPr>
            <w:tcW w:w="720" w:type="dxa"/>
            <w:gridSpan w:val="2"/>
            <w:tcBorders>
              <w:left w:val="single" w:sz="4" w:space="0" w:color="auto"/>
              <w:bottom w:val="single" w:sz="12" w:space="0" w:color="000000"/>
              <w:right w:val="single" w:sz="4" w:space="0" w:color="auto"/>
            </w:tcBorders>
            <w:shd w:val="clear" w:color="auto" w:fill="auto"/>
            <w:vAlign w:val="center"/>
          </w:tcPr>
          <w:p w:rsidR="00FB401F" w:rsidRPr="00BF4323" w:rsidRDefault="00FB401F" w:rsidP="00FC4B7E">
            <w:pPr>
              <w:tabs>
                <w:tab w:val="left" w:pos="8618"/>
              </w:tabs>
              <w:jc w:val="center"/>
              <w:rPr>
                <w:sz w:val="15"/>
                <w:szCs w:val="15"/>
              </w:rPr>
            </w:pPr>
            <w:r w:rsidRPr="00BF4323">
              <w:rPr>
                <w:sz w:val="15"/>
                <w:szCs w:val="15"/>
              </w:rPr>
              <w:t>Mineral</w:t>
            </w:r>
          </w:p>
          <w:p w:rsidR="00FB401F" w:rsidRPr="00BF4323" w:rsidRDefault="00FB401F" w:rsidP="00FC4B7E">
            <w:pPr>
              <w:tabs>
                <w:tab w:val="left" w:pos="8618"/>
              </w:tabs>
              <w:jc w:val="center"/>
              <w:rPr>
                <w:sz w:val="15"/>
                <w:szCs w:val="15"/>
              </w:rPr>
            </w:pPr>
            <w:r w:rsidRPr="00BF4323">
              <w:rPr>
                <w:sz w:val="15"/>
                <w:szCs w:val="15"/>
              </w:rPr>
              <w:t>Fuels and</w:t>
            </w:r>
          </w:p>
          <w:p w:rsidR="00FB401F" w:rsidRPr="00BF4323" w:rsidRDefault="00FB401F" w:rsidP="00FC4B7E">
            <w:pPr>
              <w:tabs>
                <w:tab w:val="left" w:pos="8618"/>
              </w:tabs>
              <w:jc w:val="center"/>
              <w:rPr>
                <w:sz w:val="15"/>
                <w:szCs w:val="15"/>
              </w:rPr>
            </w:pPr>
            <w:r w:rsidRPr="00BF4323">
              <w:rPr>
                <w:sz w:val="15"/>
                <w:szCs w:val="15"/>
              </w:rPr>
              <w:t>Lubricants</w:t>
            </w:r>
          </w:p>
        </w:tc>
        <w:tc>
          <w:tcPr>
            <w:tcW w:w="722" w:type="dxa"/>
            <w:tcBorders>
              <w:left w:val="single" w:sz="4" w:space="0" w:color="auto"/>
              <w:bottom w:val="single" w:sz="12" w:space="0" w:color="000000"/>
              <w:right w:val="single" w:sz="4" w:space="0" w:color="auto"/>
            </w:tcBorders>
            <w:shd w:val="clear" w:color="auto" w:fill="auto"/>
            <w:vAlign w:val="center"/>
          </w:tcPr>
          <w:p w:rsidR="00FB401F" w:rsidRPr="00BF4323" w:rsidRDefault="00FB401F" w:rsidP="00FC4B7E">
            <w:pPr>
              <w:tabs>
                <w:tab w:val="left" w:pos="8618"/>
              </w:tabs>
              <w:jc w:val="center"/>
              <w:rPr>
                <w:sz w:val="15"/>
                <w:szCs w:val="15"/>
              </w:rPr>
            </w:pPr>
            <w:r w:rsidRPr="00BF4323">
              <w:rPr>
                <w:sz w:val="15"/>
                <w:szCs w:val="15"/>
              </w:rPr>
              <w:t>Chemicals</w:t>
            </w:r>
          </w:p>
        </w:tc>
        <w:tc>
          <w:tcPr>
            <w:tcW w:w="720" w:type="dxa"/>
            <w:gridSpan w:val="2"/>
            <w:tcBorders>
              <w:left w:val="single" w:sz="4" w:space="0" w:color="auto"/>
              <w:bottom w:val="single" w:sz="12" w:space="0" w:color="000000"/>
              <w:right w:val="single" w:sz="4" w:space="0" w:color="auto"/>
            </w:tcBorders>
            <w:shd w:val="clear" w:color="auto" w:fill="auto"/>
            <w:vAlign w:val="center"/>
          </w:tcPr>
          <w:p w:rsidR="00FB401F" w:rsidRPr="00BF4323" w:rsidRDefault="00FB401F" w:rsidP="00FC4B7E">
            <w:pPr>
              <w:tabs>
                <w:tab w:val="left" w:pos="8618"/>
              </w:tabs>
              <w:jc w:val="center"/>
              <w:rPr>
                <w:sz w:val="15"/>
                <w:szCs w:val="15"/>
              </w:rPr>
            </w:pPr>
            <w:r w:rsidRPr="00BF4323">
              <w:rPr>
                <w:sz w:val="15"/>
                <w:szCs w:val="15"/>
              </w:rPr>
              <w:t>Manu-</w:t>
            </w:r>
          </w:p>
          <w:p w:rsidR="00FB401F" w:rsidRPr="00BF4323" w:rsidRDefault="00FB401F" w:rsidP="00FC4B7E">
            <w:pPr>
              <w:tabs>
                <w:tab w:val="left" w:pos="8618"/>
              </w:tabs>
              <w:jc w:val="center"/>
              <w:rPr>
                <w:sz w:val="15"/>
                <w:szCs w:val="15"/>
              </w:rPr>
            </w:pPr>
            <w:r w:rsidRPr="00BF4323">
              <w:rPr>
                <w:sz w:val="15"/>
                <w:szCs w:val="15"/>
              </w:rPr>
              <w:t>factured</w:t>
            </w:r>
          </w:p>
          <w:p w:rsidR="00FB401F" w:rsidRPr="00BF4323" w:rsidRDefault="00FB401F" w:rsidP="00FC4B7E">
            <w:pPr>
              <w:tabs>
                <w:tab w:val="left" w:pos="8618"/>
              </w:tabs>
              <w:jc w:val="center"/>
              <w:rPr>
                <w:sz w:val="15"/>
                <w:szCs w:val="15"/>
              </w:rPr>
            </w:pPr>
            <w:r w:rsidRPr="00BF4323">
              <w:rPr>
                <w:sz w:val="15"/>
                <w:szCs w:val="15"/>
              </w:rPr>
              <w:t>Goods</w:t>
            </w:r>
          </w:p>
        </w:tc>
        <w:tc>
          <w:tcPr>
            <w:tcW w:w="900" w:type="dxa"/>
            <w:gridSpan w:val="2"/>
            <w:tcBorders>
              <w:left w:val="single" w:sz="4" w:space="0" w:color="auto"/>
              <w:bottom w:val="single" w:sz="12" w:space="0" w:color="000000"/>
              <w:right w:val="single" w:sz="4" w:space="0" w:color="auto"/>
            </w:tcBorders>
            <w:shd w:val="clear" w:color="auto" w:fill="auto"/>
            <w:vAlign w:val="center"/>
          </w:tcPr>
          <w:p w:rsidR="00FB401F" w:rsidRPr="00BF4323" w:rsidRDefault="00FB401F" w:rsidP="00FC4B7E">
            <w:pPr>
              <w:tabs>
                <w:tab w:val="left" w:pos="8618"/>
              </w:tabs>
              <w:jc w:val="center"/>
              <w:rPr>
                <w:sz w:val="15"/>
                <w:szCs w:val="15"/>
              </w:rPr>
            </w:pPr>
            <w:r w:rsidRPr="00BF4323">
              <w:rPr>
                <w:sz w:val="15"/>
                <w:szCs w:val="15"/>
              </w:rPr>
              <w:t>Machinery</w:t>
            </w:r>
          </w:p>
          <w:p w:rsidR="00FB401F" w:rsidRPr="00BF4323" w:rsidRDefault="00FB401F" w:rsidP="00FC4B7E">
            <w:pPr>
              <w:tabs>
                <w:tab w:val="left" w:pos="8618"/>
              </w:tabs>
              <w:jc w:val="center"/>
              <w:rPr>
                <w:sz w:val="15"/>
                <w:szCs w:val="15"/>
              </w:rPr>
            </w:pPr>
            <w:r w:rsidRPr="00BF4323">
              <w:rPr>
                <w:sz w:val="15"/>
                <w:szCs w:val="15"/>
              </w:rPr>
              <w:t>and Trans-</w:t>
            </w:r>
          </w:p>
          <w:p w:rsidR="00FB401F" w:rsidRPr="00BF4323" w:rsidRDefault="00FB401F" w:rsidP="00FC4B7E">
            <w:pPr>
              <w:tabs>
                <w:tab w:val="left" w:pos="8618"/>
              </w:tabs>
              <w:jc w:val="center"/>
              <w:rPr>
                <w:sz w:val="15"/>
                <w:szCs w:val="15"/>
              </w:rPr>
            </w:pPr>
            <w:r w:rsidRPr="00BF4323">
              <w:rPr>
                <w:sz w:val="15"/>
                <w:szCs w:val="15"/>
              </w:rPr>
              <w:t>port</w:t>
            </w:r>
          </w:p>
          <w:p w:rsidR="00FB401F" w:rsidRPr="00BF4323" w:rsidRDefault="00FB401F" w:rsidP="00FC4B7E">
            <w:pPr>
              <w:tabs>
                <w:tab w:val="left" w:pos="8618"/>
              </w:tabs>
              <w:jc w:val="center"/>
              <w:rPr>
                <w:sz w:val="15"/>
                <w:szCs w:val="15"/>
              </w:rPr>
            </w:pPr>
            <w:r w:rsidRPr="00BF4323">
              <w:rPr>
                <w:sz w:val="15"/>
                <w:szCs w:val="15"/>
              </w:rPr>
              <w:t>Equipments</w:t>
            </w:r>
          </w:p>
        </w:tc>
        <w:tc>
          <w:tcPr>
            <w:tcW w:w="990" w:type="dxa"/>
            <w:tcBorders>
              <w:left w:val="single" w:sz="4" w:space="0" w:color="auto"/>
              <w:bottom w:val="single" w:sz="12" w:space="0" w:color="000000"/>
            </w:tcBorders>
            <w:shd w:val="clear" w:color="auto" w:fill="auto"/>
          </w:tcPr>
          <w:p w:rsidR="00FB401F" w:rsidRPr="00BF4323" w:rsidRDefault="00FB401F" w:rsidP="00EF615A">
            <w:pPr>
              <w:tabs>
                <w:tab w:val="left" w:pos="8618"/>
              </w:tabs>
              <w:jc w:val="center"/>
              <w:rPr>
                <w:sz w:val="15"/>
                <w:szCs w:val="15"/>
              </w:rPr>
            </w:pPr>
            <w:r w:rsidRPr="00BF4323">
              <w:rPr>
                <w:sz w:val="15"/>
                <w:szCs w:val="15"/>
              </w:rPr>
              <w:t>Misc.</w:t>
            </w:r>
          </w:p>
          <w:p w:rsidR="00FB401F" w:rsidRPr="00BF4323" w:rsidRDefault="00FB401F" w:rsidP="00FC4B7E">
            <w:pPr>
              <w:tabs>
                <w:tab w:val="left" w:pos="8618"/>
              </w:tabs>
              <w:jc w:val="center"/>
              <w:rPr>
                <w:sz w:val="15"/>
                <w:szCs w:val="15"/>
              </w:rPr>
            </w:pPr>
            <w:r w:rsidRPr="00BF4323">
              <w:rPr>
                <w:sz w:val="15"/>
                <w:szCs w:val="15"/>
              </w:rPr>
              <w:t>Manu</w:t>
            </w:r>
            <w:r>
              <w:rPr>
                <w:sz w:val="15"/>
                <w:szCs w:val="15"/>
              </w:rPr>
              <w:t xml:space="preserve"> </w:t>
            </w:r>
            <w:r w:rsidRPr="00BF4323">
              <w:rPr>
                <w:sz w:val="15"/>
                <w:szCs w:val="15"/>
              </w:rPr>
              <w:t>factured</w:t>
            </w:r>
          </w:p>
          <w:p w:rsidR="00FB401F" w:rsidRPr="00BF4323" w:rsidRDefault="00FB401F" w:rsidP="00A01D89">
            <w:pPr>
              <w:tabs>
                <w:tab w:val="left" w:pos="8618"/>
              </w:tabs>
              <w:jc w:val="center"/>
              <w:rPr>
                <w:sz w:val="15"/>
                <w:szCs w:val="15"/>
              </w:rPr>
            </w:pPr>
            <w:r w:rsidRPr="00BF4323">
              <w:rPr>
                <w:sz w:val="15"/>
                <w:szCs w:val="15"/>
              </w:rPr>
              <w:t>Articles</w:t>
            </w:r>
          </w:p>
        </w:tc>
      </w:tr>
      <w:tr w:rsidR="00EF615A" w:rsidRPr="00BF4323" w:rsidTr="00470014">
        <w:trPr>
          <w:trHeight w:val="202"/>
        </w:trPr>
        <w:tc>
          <w:tcPr>
            <w:tcW w:w="1018" w:type="dxa"/>
            <w:tcBorders>
              <w:top w:val="single" w:sz="12" w:space="0" w:color="000000"/>
            </w:tcBorders>
            <w:shd w:val="clear" w:color="auto" w:fill="auto"/>
          </w:tcPr>
          <w:p w:rsidR="00EF615A" w:rsidRPr="00BF4323" w:rsidRDefault="00EF615A" w:rsidP="00EF615A">
            <w:pPr>
              <w:tabs>
                <w:tab w:val="left" w:pos="8618"/>
              </w:tabs>
              <w:jc w:val="right"/>
              <w:rPr>
                <w:sz w:val="15"/>
                <w:szCs w:val="15"/>
              </w:rPr>
            </w:pPr>
          </w:p>
        </w:tc>
        <w:tc>
          <w:tcPr>
            <w:tcW w:w="688" w:type="dxa"/>
            <w:tcBorders>
              <w:top w:val="single" w:sz="12" w:space="0" w:color="000000"/>
            </w:tcBorders>
            <w:shd w:val="clear" w:color="auto" w:fill="auto"/>
          </w:tcPr>
          <w:p w:rsidR="00EF615A" w:rsidRPr="00BF4323" w:rsidRDefault="00EF615A" w:rsidP="00EF615A">
            <w:pPr>
              <w:tabs>
                <w:tab w:val="left" w:pos="8618"/>
              </w:tabs>
              <w:jc w:val="center"/>
              <w:rPr>
                <w:b/>
                <w:bCs/>
                <w:sz w:val="15"/>
                <w:szCs w:val="15"/>
              </w:rPr>
            </w:pPr>
          </w:p>
        </w:tc>
        <w:tc>
          <w:tcPr>
            <w:tcW w:w="660" w:type="dxa"/>
            <w:tcBorders>
              <w:top w:val="single" w:sz="12" w:space="0" w:color="000000"/>
            </w:tcBorders>
            <w:shd w:val="clear" w:color="auto" w:fill="auto"/>
          </w:tcPr>
          <w:p w:rsidR="00EF615A" w:rsidRPr="00BF4323" w:rsidRDefault="00EF615A" w:rsidP="00EF615A">
            <w:pPr>
              <w:tabs>
                <w:tab w:val="left" w:pos="8618"/>
              </w:tabs>
              <w:jc w:val="center"/>
              <w:rPr>
                <w:b/>
                <w:bCs/>
                <w:sz w:val="15"/>
                <w:szCs w:val="15"/>
              </w:rPr>
            </w:pPr>
          </w:p>
        </w:tc>
        <w:tc>
          <w:tcPr>
            <w:tcW w:w="731" w:type="dxa"/>
            <w:gridSpan w:val="2"/>
            <w:tcBorders>
              <w:top w:val="single" w:sz="12" w:space="0" w:color="000000"/>
            </w:tcBorders>
            <w:shd w:val="clear" w:color="auto" w:fill="auto"/>
          </w:tcPr>
          <w:p w:rsidR="00EF615A" w:rsidRPr="00BF4323" w:rsidRDefault="00EF615A" w:rsidP="00EF615A">
            <w:pPr>
              <w:tabs>
                <w:tab w:val="left" w:pos="8618"/>
              </w:tabs>
              <w:jc w:val="center"/>
              <w:rPr>
                <w:sz w:val="15"/>
                <w:szCs w:val="15"/>
              </w:rPr>
            </w:pPr>
          </w:p>
        </w:tc>
        <w:tc>
          <w:tcPr>
            <w:tcW w:w="801" w:type="dxa"/>
            <w:gridSpan w:val="2"/>
            <w:tcBorders>
              <w:top w:val="single" w:sz="12" w:space="0" w:color="000000"/>
            </w:tcBorders>
            <w:shd w:val="clear" w:color="auto" w:fill="auto"/>
          </w:tcPr>
          <w:p w:rsidR="00EF615A" w:rsidRPr="00BF4323" w:rsidRDefault="00EF615A" w:rsidP="00EF615A">
            <w:pPr>
              <w:tabs>
                <w:tab w:val="left" w:pos="8618"/>
              </w:tabs>
              <w:jc w:val="center"/>
              <w:rPr>
                <w:sz w:val="15"/>
                <w:szCs w:val="15"/>
              </w:rPr>
            </w:pPr>
          </w:p>
        </w:tc>
        <w:tc>
          <w:tcPr>
            <w:tcW w:w="900" w:type="dxa"/>
            <w:gridSpan w:val="2"/>
            <w:tcBorders>
              <w:top w:val="single" w:sz="12" w:space="0" w:color="000000"/>
            </w:tcBorders>
            <w:shd w:val="clear" w:color="auto" w:fill="auto"/>
          </w:tcPr>
          <w:p w:rsidR="00EF615A" w:rsidRPr="00BF4323" w:rsidRDefault="00EF615A" w:rsidP="00EF615A">
            <w:pPr>
              <w:tabs>
                <w:tab w:val="left" w:pos="8618"/>
              </w:tabs>
              <w:jc w:val="center"/>
              <w:rPr>
                <w:sz w:val="15"/>
                <w:szCs w:val="15"/>
              </w:rPr>
            </w:pPr>
          </w:p>
        </w:tc>
        <w:tc>
          <w:tcPr>
            <w:tcW w:w="720" w:type="dxa"/>
            <w:gridSpan w:val="2"/>
            <w:tcBorders>
              <w:top w:val="single" w:sz="12" w:space="0" w:color="000000"/>
            </w:tcBorders>
            <w:shd w:val="clear" w:color="auto" w:fill="auto"/>
          </w:tcPr>
          <w:p w:rsidR="00EF615A" w:rsidRPr="00BF4323" w:rsidRDefault="00EF615A" w:rsidP="00EF615A">
            <w:pPr>
              <w:tabs>
                <w:tab w:val="left" w:pos="8618"/>
              </w:tabs>
              <w:jc w:val="center"/>
              <w:rPr>
                <w:sz w:val="15"/>
                <w:szCs w:val="15"/>
              </w:rPr>
            </w:pPr>
          </w:p>
        </w:tc>
        <w:tc>
          <w:tcPr>
            <w:tcW w:w="722" w:type="dxa"/>
            <w:tcBorders>
              <w:top w:val="single" w:sz="12" w:space="0" w:color="000000"/>
            </w:tcBorders>
            <w:shd w:val="clear" w:color="auto" w:fill="auto"/>
          </w:tcPr>
          <w:p w:rsidR="00EF615A" w:rsidRPr="00BF4323" w:rsidRDefault="00EF615A" w:rsidP="00EF615A">
            <w:pPr>
              <w:tabs>
                <w:tab w:val="left" w:pos="8618"/>
              </w:tabs>
              <w:jc w:val="center"/>
              <w:rPr>
                <w:sz w:val="15"/>
                <w:szCs w:val="15"/>
              </w:rPr>
            </w:pPr>
          </w:p>
        </w:tc>
        <w:tc>
          <w:tcPr>
            <w:tcW w:w="720" w:type="dxa"/>
            <w:gridSpan w:val="2"/>
            <w:tcBorders>
              <w:top w:val="single" w:sz="12" w:space="0" w:color="000000"/>
            </w:tcBorders>
            <w:shd w:val="clear" w:color="auto" w:fill="auto"/>
          </w:tcPr>
          <w:p w:rsidR="00EF615A" w:rsidRPr="00BF4323" w:rsidRDefault="00EF615A" w:rsidP="00EF615A">
            <w:pPr>
              <w:tabs>
                <w:tab w:val="left" w:pos="8618"/>
              </w:tabs>
              <w:jc w:val="center"/>
              <w:rPr>
                <w:sz w:val="15"/>
                <w:szCs w:val="15"/>
              </w:rPr>
            </w:pPr>
          </w:p>
        </w:tc>
        <w:tc>
          <w:tcPr>
            <w:tcW w:w="900" w:type="dxa"/>
            <w:gridSpan w:val="2"/>
            <w:tcBorders>
              <w:top w:val="single" w:sz="12" w:space="0" w:color="000000"/>
            </w:tcBorders>
            <w:shd w:val="clear" w:color="auto" w:fill="auto"/>
          </w:tcPr>
          <w:p w:rsidR="00EF615A" w:rsidRPr="00BF4323" w:rsidRDefault="00EF615A" w:rsidP="00EF615A">
            <w:pPr>
              <w:tabs>
                <w:tab w:val="left" w:pos="8618"/>
              </w:tabs>
              <w:jc w:val="center"/>
              <w:rPr>
                <w:sz w:val="15"/>
                <w:szCs w:val="15"/>
              </w:rPr>
            </w:pPr>
          </w:p>
        </w:tc>
        <w:tc>
          <w:tcPr>
            <w:tcW w:w="990" w:type="dxa"/>
            <w:tcBorders>
              <w:top w:val="single" w:sz="12" w:space="0" w:color="000000"/>
            </w:tcBorders>
            <w:shd w:val="clear" w:color="auto" w:fill="auto"/>
          </w:tcPr>
          <w:p w:rsidR="00EF615A" w:rsidRPr="00BF4323" w:rsidRDefault="00EF615A" w:rsidP="00EF615A">
            <w:pPr>
              <w:tabs>
                <w:tab w:val="left" w:pos="8618"/>
              </w:tabs>
              <w:jc w:val="center"/>
              <w:rPr>
                <w:sz w:val="15"/>
                <w:szCs w:val="15"/>
              </w:rPr>
            </w:pPr>
          </w:p>
        </w:tc>
      </w:tr>
      <w:tr w:rsidR="00EB77B5" w:rsidRPr="00BF4323" w:rsidTr="00654B02">
        <w:trPr>
          <w:trHeight w:val="202"/>
        </w:trPr>
        <w:tc>
          <w:tcPr>
            <w:tcW w:w="1018" w:type="dxa"/>
            <w:shd w:val="clear" w:color="auto" w:fill="auto"/>
            <w:vAlign w:val="center"/>
          </w:tcPr>
          <w:p w:rsidR="00EB77B5" w:rsidRPr="00BF4323" w:rsidRDefault="00EB77B5" w:rsidP="00EB77B5">
            <w:pPr>
              <w:tabs>
                <w:tab w:val="left" w:pos="8618"/>
              </w:tabs>
              <w:rPr>
                <w:sz w:val="15"/>
                <w:szCs w:val="15"/>
              </w:rPr>
            </w:pPr>
            <w:r>
              <w:rPr>
                <w:sz w:val="15"/>
                <w:szCs w:val="15"/>
              </w:rPr>
              <w:t>FY16</w:t>
            </w:r>
          </w:p>
        </w:tc>
        <w:tc>
          <w:tcPr>
            <w:tcW w:w="688" w:type="dxa"/>
            <w:shd w:val="clear" w:color="auto" w:fill="auto"/>
            <w:vAlign w:val="center"/>
          </w:tcPr>
          <w:p w:rsidR="00EB77B5" w:rsidRDefault="00EB77B5" w:rsidP="00EB77B5">
            <w:pPr>
              <w:jc w:val="right"/>
              <w:rPr>
                <w:b/>
                <w:bCs/>
                <w:color w:val="000000"/>
                <w:sz w:val="15"/>
                <w:szCs w:val="15"/>
              </w:rPr>
            </w:pPr>
            <w:r>
              <w:rPr>
                <w:b/>
                <w:bCs/>
                <w:color w:val="000000"/>
                <w:sz w:val="15"/>
                <w:szCs w:val="15"/>
              </w:rPr>
              <w:t>57.99</w:t>
            </w:r>
          </w:p>
        </w:tc>
        <w:tc>
          <w:tcPr>
            <w:tcW w:w="660" w:type="dxa"/>
            <w:shd w:val="clear" w:color="auto" w:fill="auto"/>
            <w:vAlign w:val="center"/>
          </w:tcPr>
          <w:p w:rsidR="00EB77B5" w:rsidRDefault="00EB77B5" w:rsidP="00EB77B5">
            <w:pPr>
              <w:jc w:val="right"/>
              <w:rPr>
                <w:b/>
                <w:bCs/>
                <w:color w:val="000000"/>
                <w:sz w:val="15"/>
                <w:szCs w:val="15"/>
              </w:rPr>
            </w:pPr>
            <w:r>
              <w:rPr>
                <w:b/>
                <w:bCs/>
                <w:color w:val="000000"/>
                <w:sz w:val="15"/>
                <w:szCs w:val="15"/>
              </w:rPr>
              <w:t>705.02</w:t>
            </w:r>
          </w:p>
        </w:tc>
        <w:tc>
          <w:tcPr>
            <w:tcW w:w="731" w:type="dxa"/>
            <w:gridSpan w:val="2"/>
            <w:shd w:val="clear" w:color="auto" w:fill="auto"/>
            <w:vAlign w:val="center"/>
          </w:tcPr>
          <w:p w:rsidR="00EB77B5" w:rsidRDefault="00EB77B5" w:rsidP="00EB77B5">
            <w:pPr>
              <w:jc w:val="right"/>
              <w:rPr>
                <w:color w:val="000000"/>
                <w:sz w:val="15"/>
                <w:szCs w:val="15"/>
              </w:rPr>
            </w:pPr>
            <w:r>
              <w:rPr>
                <w:color w:val="000000"/>
                <w:sz w:val="15"/>
                <w:szCs w:val="15"/>
              </w:rPr>
              <w:t>944.46</w:t>
            </w:r>
          </w:p>
        </w:tc>
        <w:tc>
          <w:tcPr>
            <w:tcW w:w="801" w:type="dxa"/>
            <w:gridSpan w:val="2"/>
            <w:shd w:val="clear" w:color="auto" w:fill="auto"/>
            <w:vAlign w:val="center"/>
          </w:tcPr>
          <w:p w:rsidR="00EB77B5" w:rsidRDefault="00EB77B5" w:rsidP="00EB77B5">
            <w:pPr>
              <w:jc w:val="right"/>
              <w:rPr>
                <w:color w:val="000000"/>
                <w:sz w:val="15"/>
                <w:szCs w:val="15"/>
              </w:rPr>
            </w:pPr>
            <w:r>
              <w:rPr>
                <w:color w:val="000000"/>
                <w:sz w:val="15"/>
                <w:szCs w:val="15"/>
              </w:rPr>
              <w:t>1,217.42</w:t>
            </w:r>
          </w:p>
        </w:tc>
        <w:tc>
          <w:tcPr>
            <w:tcW w:w="900" w:type="dxa"/>
            <w:gridSpan w:val="2"/>
            <w:shd w:val="clear" w:color="auto" w:fill="auto"/>
            <w:vAlign w:val="center"/>
          </w:tcPr>
          <w:p w:rsidR="00EB77B5" w:rsidRDefault="00EB77B5" w:rsidP="00EB77B5">
            <w:pPr>
              <w:jc w:val="right"/>
              <w:rPr>
                <w:color w:val="000000"/>
                <w:sz w:val="15"/>
                <w:szCs w:val="15"/>
              </w:rPr>
            </w:pPr>
            <w:r>
              <w:rPr>
                <w:color w:val="000000"/>
                <w:sz w:val="15"/>
                <w:szCs w:val="15"/>
              </w:rPr>
              <w:t>920.79</w:t>
            </w:r>
          </w:p>
        </w:tc>
        <w:tc>
          <w:tcPr>
            <w:tcW w:w="720" w:type="dxa"/>
            <w:gridSpan w:val="2"/>
            <w:shd w:val="clear" w:color="auto" w:fill="auto"/>
            <w:vAlign w:val="center"/>
          </w:tcPr>
          <w:p w:rsidR="00EB77B5" w:rsidRDefault="00EB77B5" w:rsidP="00EB77B5">
            <w:pPr>
              <w:jc w:val="right"/>
              <w:rPr>
                <w:color w:val="000000"/>
                <w:sz w:val="15"/>
                <w:szCs w:val="15"/>
              </w:rPr>
            </w:pPr>
            <w:r>
              <w:rPr>
                <w:color w:val="000000"/>
                <w:sz w:val="15"/>
                <w:szCs w:val="15"/>
              </w:rPr>
              <w:t>1,092.25</w:t>
            </w:r>
          </w:p>
        </w:tc>
        <w:tc>
          <w:tcPr>
            <w:tcW w:w="722" w:type="dxa"/>
            <w:shd w:val="clear" w:color="auto" w:fill="auto"/>
            <w:vAlign w:val="center"/>
          </w:tcPr>
          <w:p w:rsidR="00EB77B5" w:rsidRDefault="00EB77B5" w:rsidP="00EB77B5">
            <w:pPr>
              <w:jc w:val="right"/>
              <w:rPr>
                <w:color w:val="000000"/>
                <w:sz w:val="15"/>
                <w:szCs w:val="15"/>
              </w:rPr>
            </w:pPr>
            <w:r>
              <w:rPr>
                <w:color w:val="000000"/>
                <w:sz w:val="15"/>
                <w:szCs w:val="15"/>
              </w:rPr>
              <w:t>1,000.41</w:t>
            </w:r>
          </w:p>
        </w:tc>
        <w:tc>
          <w:tcPr>
            <w:tcW w:w="720" w:type="dxa"/>
            <w:gridSpan w:val="2"/>
            <w:shd w:val="clear" w:color="auto" w:fill="auto"/>
            <w:vAlign w:val="center"/>
          </w:tcPr>
          <w:p w:rsidR="00EB77B5" w:rsidRDefault="00EB77B5" w:rsidP="00EB77B5">
            <w:pPr>
              <w:jc w:val="right"/>
              <w:rPr>
                <w:color w:val="000000"/>
                <w:sz w:val="15"/>
                <w:szCs w:val="15"/>
              </w:rPr>
            </w:pPr>
            <w:r>
              <w:rPr>
                <w:color w:val="000000"/>
                <w:sz w:val="15"/>
                <w:szCs w:val="15"/>
              </w:rPr>
              <w:t>607.38</w:t>
            </w:r>
          </w:p>
        </w:tc>
        <w:tc>
          <w:tcPr>
            <w:tcW w:w="900" w:type="dxa"/>
            <w:gridSpan w:val="2"/>
            <w:shd w:val="clear" w:color="auto" w:fill="auto"/>
            <w:vAlign w:val="center"/>
          </w:tcPr>
          <w:p w:rsidR="00EB77B5" w:rsidRDefault="00EB77B5" w:rsidP="00EB77B5">
            <w:pPr>
              <w:jc w:val="right"/>
              <w:rPr>
                <w:color w:val="000000"/>
                <w:sz w:val="15"/>
                <w:szCs w:val="15"/>
              </w:rPr>
            </w:pPr>
            <w:r>
              <w:rPr>
                <w:color w:val="000000"/>
                <w:sz w:val="15"/>
                <w:szCs w:val="15"/>
              </w:rPr>
              <w:t>1,873.58</w:t>
            </w:r>
          </w:p>
        </w:tc>
        <w:tc>
          <w:tcPr>
            <w:tcW w:w="990" w:type="dxa"/>
            <w:shd w:val="clear" w:color="auto" w:fill="auto"/>
            <w:vAlign w:val="center"/>
          </w:tcPr>
          <w:p w:rsidR="00EB77B5" w:rsidRDefault="00EB77B5" w:rsidP="00EB77B5">
            <w:pPr>
              <w:jc w:val="right"/>
              <w:rPr>
                <w:color w:val="000000"/>
                <w:sz w:val="15"/>
                <w:szCs w:val="15"/>
              </w:rPr>
            </w:pPr>
            <w:r>
              <w:rPr>
                <w:color w:val="000000"/>
                <w:sz w:val="15"/>
                <w:szCs w:val="15"/>
              </w:rPr>
              <w:t>774.38</w:t>
            </w:r>
          </w:p>
        </w:tc>
      </w:tr>
      <w:tr w:rsidR="00EB77B5" w:rsidRPr="00BF4323" w:rsidTr="00654B02">
        <w:trPr>
          <w:trHeight w:val="202"/>
        </w:trPr>
        <w:tc>
          <w:tcPr>
            <w:tcW w:w="1018" w:type="dxa"/>
            <w:shd w:val="clear" w:color="auto" w:fill="auto"/>
            <w:vAlign w:val="center"/>
          </w:tcPr>
          <w:p w:rsidR="00EB77B5" w:rsidRPr="00BF4323" w:rsidRDefault="00EB77B5" w:rsidP="00EB77B5">
            <w:pPr>
              <w:tabs>
                <w:tab w:val="left" w:pos="8618"/>
              </w:tabs>
              <w:rPr>
                <w:sz w:val="15"/>
                <w:szCs w:val="15"/>
              </w:rPr>
            </w:pPr>
            <w:r>
              <w:rPr>
                <w:sz w:val="15"/>
                <w:szCs w:val="15"/>
              </w:rPr>
              <w:t>FY17</w:t>
            </w:r>
          </w:p>
        </w:tc>
        <w:tc>
          <w:tcPr>
            <w:tcW w:w="688" w:type="dxa"/>
            <w:shd w:val="clear" w:color="auto" w:fill="auto"/>
            <w:vAlign w:val="center"/>
          </w:tcPr>
          <w:p w:rsidR="00EB77B5" w:rsidRDefault="00EB77B5" w:rsidP="00EB77B5">
            <w:pPr>
              <w:jc w:val="right"/>
              <w:rPr>
                <w:b/>
                <w:bCs/>
                <w:color w:val="000000"/>
                <w:sz w:val="15"/>
                <w:szCs w:val="15"/>
              </w:rPr>
            </w:pPr>
            <w:r>
              <w:rPr>
                <w:b/>
                <w:bCs/>
                <w:color w:val="000000"/>
                <w:sz w:val="15"/>
                <w:szCs w:val="15"/>
              </w:rPr>
              <w:t>58.64</w:t>
            </w:r>
          </w:p>
        </w:tc>
        <w:tc>
          <w:tcPr>
            <w:tcW w:w="660" w:type="dxa"/>
            <w:shd w:val="clear" w:color="auto" w:fill="auto"/>
            <w:vAlign w:val="center"/>
          </w:tcPr>
          <w:p w:rsidR="00EB77B5" w:rsidRDefault="00EB77B5" w:rsidP="00EB77B5">
            <w:pPr>
              <w:jc w:val="right"/>
              <w:rPr>
                <w:b/>
                <w:bCs/>
                <w:color w:val="000000"/>
                <w:sz w:val="15"/>
                <w:szCs w:val="15"/>
              </w:rPr>
            </w:pPr>
            <w:r>
              <w:rPr>
                <w:b/>
                <w:bCs/>
                <w:color w:val="000000"/>
                <w:sz w:val="15"/>
                <w:szCs w:val="15"/>
              </w:rPr>
              <w:t>703.39</w:t>
            </w:r>
          </w:p>
        </w:tc>
        <w:tc>
          <w:tcPr>
            <w:tcW w:w="731" w:type="dxa"/>
            <w:gridSpan w:val="2"/>
            <w:shd w:val="clear" w:color="auto" w:fill="auto"/>
            <w:vAlign w:val="center"/>
          </w:tcPr>
          <w:p w:rsidR="00EB77B5" w:rsidRDefault="00EB77B5" w:rsidP="00EB77B5">
            <w:pPr>
              <w:jc w:val="right"/>
              <w:rPr>
                <w:color w:val="000000"/>
                <w:sz w:val="15"/>
                <w:szCs w:val="15"/>
              </w:rPr>
            </w:pPr>
            <w:r>
              <w:rPr>
                <w:color w:val="000000"/>
                <w:sz w:val="15"/>
                <w:szCs w:val="15"/>
              </w:rPr>
              <w:t>912.62</w:t>
            </w:r>
          </w:p>
        </w:tc>
        <w:tc>
          <w:tcPr>
            <w:tcW w:w="801" w:type="dxa"/>
            <w:gridSpan w:val="2"/>
            <w:shd w:val="clear" w:color="auto" w:fill="auto"/>
            <w:vAlign w:val="center"/>
          </w:tcPr>
          <w:p w:rsidR="00EB77B5" w:rsidRDefault="00EB77B5" w:rsidP="00EB77B5">
            <w:pPr>
              <w:jc w:val="right"/>
              <w:rPr>
                <w:color w:val="000000"/>
                <w:sz w:val="15"/>
                <w:szCs w:val="15"/>
              </w:rPr>
            </w:pPr>
            <w:r>
              <w:rPr>
                <w:color w:val="000000"/>
                <w:sz w:val="15"/>
                <w:szCs w:val="15"/>
              </w:rPr>
              <w:t>1,240.70</w:t>
            </w:r>
          </w:p>
        </w:tc>
        <w:tc>
          <w:tcPr>
            <w:tcW w:w="900" w:type="dxa"/>
            <w:gridSpan w:val="2"/>
            <w:shd w:val="clear" w:color="auto" w:fill="auto"/>
            <w:vAlign w:val="center"/>
          </w:tcPr>
          <w:p w:rsidR="00EB77B5" w:rsidRDefault="00EB77B5" w:rsidP="00EB77B5">
            <w:pPr>
              <w:jc w:val="right"/>
              <w:rPr>
                <w:color w:val="000000"/>
                <w:sz w:val="15"/>
                <w:szCs w:val="15"/>
              </w:rPr>
            </w:pPr>
            <w:r>
              <w:rPr>
                <w:color w:val="000000"/>
                <w:sz w:val="15"/>
                <w:szCs w:val="15"/>
              </w:rPr>
              <w:t>894.27</w:t>
            </w:r>
          </w:p>
        </w:tc>
        <w:tc>
          <w:tcPr>
            <w:tcW w:w="720" w:type="dxa"/>
            <w:gridSpan w:val="2"/>
            <w:shd w:val="clear" w:color="auto" w:fill="auto"/>
            <w:vAlign w:val="center"/>
          </w:tcPr>
          <w:p w:rsidR="00EB77B5" w:rsidRDefault="00EB77B5" w:rsidP="00EB77B5">
            <w:pPr>
              <w:jc w:val="right"/>
              <w:rPr>
                <w:color w:val="000000"/>
                <w:sz w:val="15"/>
                <w:szCs w:val="15"/>
              </w:rPr>
            </w:pPr>
            <w:r>
              <w:rPr>
                <w:color w:val="000000"/>
                <w:sz w:val="15"/>
                <w:szCs w:val="15"/>
              </w:rPr>
              <w:t>1,136.42</w:t>
            </w:r>
          </w:p>
        </w:tc>
        <w:tc>
          <w:tcPr>
            <w:tcW w:w="722" w:type="dxa"/>
            <w:shd w:val="clear" w:color="auto" w:fill="auto"/>
            <w:vAlign w:val="center"/>
          </w:tcPr>
          <w:p w:rsidR="00EB77B5" w:rsidRDefault="00EB77B5" w:rsidP="00EB77B5">
            <w:pPr>
              <w:jc w:val="right"/>
              <w:rPr>
                <w:color w:val="000000"/>
                <w:sz w:val="15"/>
                <w:szCs w:val="15"/>
              </w:rPr>
            </w:pPr>
            <w:r>
              <w:rPr>
                <w:color w:val="000000"/>
                <w:sz w:val="15"/>
                <w:szCs w:val="15"/>
              </w:rPr>
              <w:t>1,029.70</w:t>
            </w:r>
          </w:p>
        </w:tc>
        <w:tc>
          <w:tcPr>
            <w:tcW w:w="720" w:type="dxa"/>
            <w:gridSpan w:val="2"/>
            <w:shd w:val="clear" w:color="auto" w:fill="auto"/>
            <w:vAlign w:val="center"/>
          </w:tcPr>
          <w:p w:rsidR="00EB77B5" w:rsidRDefault="00EB77B5" w:rsidP="00EB77B5">
            <w:pPr>
              <w:jc w:val="right"/>
              <w:rPr>
                <w:color w:val="000000"/>
                <w:sz w:val="15"/>
                <w:szCs w:val="15"/>
              </w:rPr>
            </w:pPr>
            <w:r>
              <w:rPr>
                <w:color w:val="000000"/>
                <w:sz w:val="15"/>
                <w:szCs w:val="15"/>
              </w:rPr>
              <w:t>595.74</w:t>
            </w:r>
          </w:p>
        </w:tc>
        <w:tc>
          <w:tcPr>
            <w:tcW w:w="900" w:type="dxa"/>
            <w:gridSpan w:val="2"/>
            <w:shd w:val="clear" w:color="auto" w:fill="auto"/>
            <w:vAlign w:val="center"/>
          </w:tcPr>
          <w:p w:rsidR="00EB77B5" w:rsidRDefault="00EB77B5" w:rsidP="00EB77B5">
            <w:pPr>
              <w:jc w:val="right"/>
              <w:rPr>
                <w:color w:val="000000"/>
                <w:sz w:val="15"/>
                <w:szCs w:val="15"/>
              </w:rPr>
            </w:pPr>
            <w:r>
              <w:rPr>
                <w:color w:val="000000"/>
                <w:sz w:val="15"/>
                <w:szCs w:val="15"/>
              </w:rPr>
              <w:t>1,740.35</w:t>
            </w:r>
          </w:p>
        </w:tc>
        <w:tc>
          <w:tcPr>
            <w:tcW w:w="990" w:type="dxa"/>
            <w:shd w:val="clear" w:color="auto" w:fill="auto"/>
            <w:vAlign w:val="center"/>
          </w:tcPr>
          <w:p w:rsidR="00EB77B5" w:rsidRDefault="00EB77B5" w:rsidP="00EB77B5">
            <w:pPr>
              <w:jc w:val="right"/>
              <w:rPr>
                <w:color w:val="000000"/>
                <w:sz w:val="15"/>
                <w:szCs w:val="15"/>
              </w:rPr>
            </w:pPr>
            <w:r>
              <w:rPr>
                <w:color w:val="000000"/>
                <w:sz w:val="15"/>
                <w:szCs w:val="15"/>
              </w:rPr>
              <w:t>799.30</w:t>
            </w:r>
          </w:p>
        </w:tc>
      </w:tr>
      <w:tr w:rsidR="005E7A9D" w:rsidRPr="00BF4323" w:rsidTr="005E7A9D">
        <w:trPr>
          <w:trHeight w:val="202"/>
        </w:trPr>
        <w:tc>
          <w:tcPr>
            <w:tcW w:w="1018" w:type="dxa"/>
            <w:shd w:val="clear" w:color="auto" w:fill="auto"/>
            <w:vAlign w:val="center"/>
          </w:tcPr>
          <w:p w:rsidR="005E7A9D" w:rsidRPr="00BF4323" w:rsidRDefault="005E7A9D" w:rsidP="00EB77B5">
            <w:pPr>
              <w:tabs>
                <w:tab w:val="left" w:pos="8618"/>
              </w:tabs>
              <w:rPr>
                <w:sz w:val="15"/>
                <w:szCs w:val="15"/>
              </w:rPr>
            </w:pPr>
            <w:r>
              <w:rPr>
                <w:sz w:val="15"/>
                <w:szCs w:val="15"/>
              </w:rPr>
              <w:t>FY18</w:t>
            </w:r>
          </w:p>
        </w:tc>
        <w:tc>
          <w:tcPr>
            <w:tcW w:w="688" w:type="dxa"/>
            <w:shd w:val="clear" w:color="auto" w:fill="auto"/>
            <w:vAlign w:val="center"/>
          </w:tcPr>
          <w:p w:rsidR="005E7A9D" w:rsidRDefault="005E7A9D" w:rsidP="005E7A9D">
            <w:pPr>
              <w:jc w:val="right"/>
              <w:rPr>
                <w:b/>
                <w:bCs/>
                <w:color w:val="000000"/>
                <w:sz w:val="15"/>
                <w:szCs w:val="15"/>
              </w:rPr>
            </w:pPr>
            <w:r>
              <w:rPr>
                <w:b/>
                <w:bCs/>
                <w:color w:val="000000"/>
                <w:sz w:val="15"/>
                <w:szCs w:val="15"/>
              </w:rPr>
              <w:t>58.35</w:t>
            </w:r>
          </w:p>
        </w:tc>
        <w:tc>
          <w:tcPr>
            <w:tcW w:w="660" w:type="dxa"/>
            <w:shd w:val="clear" w:color="auto" w:fill="auto"/>
            <w:vAlign w:val="center"/>
          </w:tcPr>
          <w:p w:rsidR="005E7A9D" w:rsidRDefault="005E7A9D" w:rsidP="005E7A9D">
            <w:pPr>
              <w:jc w:val="right"/>
              <w:rPr>
                <w:b/>
                <w:bCs/>
                <w:color w:val="000000"/>
                <w:sz w:val="15"/>
                <w:szCs w:val="15"/>
              </w:rPr>
            </w:pPr>
            <w:r>
              <w:rPr>
                <w:b/>
                <w:bCs/>
                <w:color w:val="000000"/>
                <w:sz w:val="15"/>
                <w:szCs w:val="15"/>
              </w:rPr>
              <w:t>735.50</w:t>
            </w:r>
          </w:p>
        </w:tc>
        <w:tc>
          <w:tcPr>
            <w:tcW w:w="731" w:type="dxa"/>
            <w:gridSpan w:val="2"/>
            <w:shd w:val="clear" w:color="auto" w:fill="auto"/>
            <w:vAlign w:val="center"/>
          </w:tcPr>
          <w:p w:rsidR="005E7A9D" w:rsidRDefault="005E7A9D" w:rsidP="005E7A9D">
            <w:pPr>
              <w:jc w:val="right"/>
              <w:rPr>
                <w:color w:val="000000"/>
                <w:sz w:val="15"/>
                <w:szCs w:val="15"/>
              </w:rPr>
            </w:pPr>
            <w:r>
              <w:rPr>
                <w:color w:val="000000"/>
                <w:sz w:val="15"/>
                <w:szCs w:val="15"/>
              </w:rPr>
              <w:t>1,134.29</w:t>
            </w:r>
          </w:p>
        </w:tc>
        <w:tc>
          <w:tcPr>
            <w:tcW w:w="801" w:type="dxa"/>
            <w:gridSpan w:val="2"/>
            <w:shd w:val="clear" w:color="auto" w:fill="auto"/>
            <w:vAlign w:val="center"/>
          </w:tcPr>
          <w:p w:rsidR="005E7A9D" w:rsidRDefault="005E7A9D" w:rsidP="005E7A9D">
            <w:pPr>
              <w:jc w:val="right"/>
              <w:rPr>
                <w:color w:val="000000"/>
                <w:sz w:val="15"/>
                <w:szCs w:val="15"/>
              </w:rPr>
            </w:pPr>
            <w:r>
              <w:rPr>
                <w:color w:val="000000"/>
                <w:sz w:val="15"/>
                <w:szCs w:val="15"/>
              </w:rPr>
              <w:t>1,061.25</w:t>
            </w:r>
          </w:p>
        </w:tc>
        <w:tc>
          <w:tcPr>
            <w:tcW w:w="900" w:type="dxa"/>
            <w:gridSpan w:val="2"/>
            <w:shd w:val="clear" w:color="auto" w:fill="auto"/>
            <w:vAlign w:val="center"/>
          </w:tcPr>
          <w:p w:rsidR="005E7A9D" w:rsidRDefault="005E7A9D" w:rsidP="005E7A9D">
            <w:pPr>
              <w:jc w:val="right"/>
              <w:rPr>
                <w:color w:val="000000"/>
                <w:sz w:val="15"/>
                <w:szCs w:val="15"/>
              </w:rPr>
            </w:pPr>
            <w:r>
              <w:rPr>
                <w:color w:val="000000"/>
                <w:sz w:val="15"/>
                <w:szCs w:val="15"/>
              </w:rPr>
              <w:t>1,043.30</w:t>
            </w:r>
          </w:p>
        </w:tc>
        <w:tc>
          <w:tcPr>
            <w:tcW w:w="720" w:type="dxa"/>
            <w:gridSpan w:val="2"/>
            <w:shd w:val="clear" w:color="auto" w:fill="auto"/>
            <w:vAlign w:val="center"/>
          </w:tcPr>
          <w:p w:rsidR="005E7A9D" w:rsidRDefault="005E7A9D" w:rsidP="005E7A9D">
            <w:pPr>
              <w:jc w:val="right"/>
              <w:rPr>
                <w:color w:val="000000"/>
                <w:sz w:val="15"/>
                <w:szCs w:val="15"/>
              </w:rPr>
            </w:pPr>
            <w:r>
              <w:rPr>
                <w:color w:val="000000"/>
                <w:sz w:val="15"/>
                <w:szCs w:val="15"/>
              </w:rPr>
              <w:t>1,485.92</w:t>
            </w:r>
          </w:p>
        </w:tc>
        <w:tc>
          <w:tcPr>
            <w:tcW w:w="722" w:type="dxa"/>
            <w:shd w:val="clear" w:color="auto" w:fill="auto"/>
            <w:vAlign w:val="center"/>
          </w:tcPr>
          <w:p w:rsidR="005E7A9D" w:rsidRDefault="005E7A9D" w:rsidP="005E7A9D">
            <w:pPr>
              <w:jc w:val="right"/>
              <w:rPr>
                <w:color w:val="000000"/>
                <w:sz w:val="15"/>
                <w:szCs w:val="15"/>
              </w:rPr>
            </w:pPr>
            <w:r>
              <w:rPr>
                <w:color w:val="000000"/>
                <w:sz w:val="15"/>
                <w:szCs w:val="15"/>
              </w:rPr>
              <w:t>1,054.28</w:t>
            </w:r>
          </w:p>
        </w:tc>
        <w:tc>
          <w:tcPr>
            <w:tcW w:w="720" w:type="dxa"/>
            <w:gridSpan w:val="2"/>
            <w:shd w:val="clear" w:color="auto" w:fill="auto"/>
            <w:vAlign w:val="center"/>
          </w:tcPr>
          <w:p w:rsidR="005E7A9D" w:rsidRDefault="005E7A9D" w:rsidP="005E7A9D">
            <w:pPr>
              <w:jc w:val="right"/>
              <w:rPr>
                <w:color w:val="000000"/>
                <w:sz w:val="15"/>
                <w:szCs w:val="15"/>
              </w:rPr>
            </w:pPr>
            <w:r>
              <w:rPr>
                <w:color w:val="000000"/>
                <w:sz w:val="15"/>
                <w:szCs w:val="15"/>
              </w:rPr>
              <w:t>580.96</w:t>
            </w:r>
          </w:p>
        </w:tc>
        <w:tc>
          <w:tcPr>
            <w:tcW w:w="900" w:type="dxa"/>
            <w:gridSpan w:val="2"/>
            <w:shd w:val="clear" w:color="auto" w:fill="auto"/>
            <w:vAlign w:val="center"/>
          </w:tcPr>
          <w:p w:rsidR="005E7A9D" w:rsidRDefault="005E7A9D" w:rsidP="005E7A9D">
            <w:pPr>
              <w:jc w:val="right"/>
              <w:rPr>
                <w:color w:val="000000"/>
                <w:sz w:val="15"/>
                <w:szCs w:val="15"/>
              </w:rPr>
            </w:pPr>
            <w:r>
              <w:rPr>
                <w:color w:val="000000"/>
                <w:sz w:val="15"/>
                <w:szCs w:val="15"/>
              </w:rPr>
              <w:t>1,838.42</w:t>
            </w:r>
          </w:p>
        </w:tc>
        <w:tc>
          <w:tcPr>
            <w:tcW w:w="990" w:type="dxa"/>
            <w:shd w:val="clear" w:color="auto" w:fill="auto"/>
            <w:vAlign w:val="center"/>
          </w:tcPr>
          <w:p w:rsidR="005E7A9D" w:rsidRDefault="005E7A9D" w:rsidP="005E7A9D">
            <w:pPr>
              <w:jc w:val="right"/>
              <w:rPr>
                <w:color w:val="000000"/>
                <w:sz w:val="15"/>
                <w:szCs w:val="15"/>
              </w:rPr>
            </w:pPr>
            <w:r>
              <w:rPr>
                <w:color w:val="000000"/>
                <w:sz w:val="15"/>
                <w:szCs w:val="15"/>
              </w:rPr>
              <w:t>820.87</w:t>
            </w:r>
          </w:p>
        </w:tc>
      </w:tr>
      <w:tr w:rsidR="00EB77B5" w:rsidRPr="00BF4323" w:rsidTr="00470014">
        <w:trPr>
          <w:trHeight w:val="202"/>
        </w:trPr>
        <w:tc>
          <w:tcPr>
            <w:tcW w:w="1018" w:type="dxa"/>
            <w:shd w:val="clear" w:color="auto" w:fill="auto"/>
          </w:tcPr>
          <w:p w:rsidR="00EB77B5" w:rsidRPr="00BF4323" w:rsidRDefault="00EB77B5" w:rsidP="00EB77B5">
            <w:pPr>
              <w:tabs>
                <w:tab w:val="left" w:pos="8618"/>
              </w:tabs>
              <w:rPr>
                <w:sz w:val="15"/>
                <w:szCs w:val="15"/>
              </w:rPr>
            </w:pPr>
          </w:p>
        </w:tc>
        <w:tc>
          <w:tcPr>
            <w:tcW w:w="688" w:type="dxa"/>
            <w:shd w:val="clear" w:color="auto" w:fill="auto"/>
            <w:vAlign w:val="center"/>
          </w:tcPr>
          <w:p w:rsidR="00EB77B5" w:rsidRPr="00BF4323" w:rsidRDefault="00EB77B5" w:rsidP="00EB77B5">
            <w:pPr>
              <w:tabs>
                <w:tab w:val="left" w:pos="8618"/>
              </w:tabs>
              <w:jc w:val="right"/>
              <w:rPr>
                <w:b/>
                <w:bCs/>
                <w:sz w:val="15"/>
                <w:szCs w:val="15"/>
              </w:rPr>
            </w:pPr>
          </w:p>
        </w:tc>
        <w:tc>
          <w:tcPr>
            <w:tcW w:w="660" w:type="dxa"/>
            <w:shd w:val="clear" w:color="auto" w:fill="auto"/>
            <w:vAlign w:val="center"/>
          </w:tcPr>
          <w:p w:rsidR="00EB77B5" w:rsidRPr="00BF4323" w:rsidRDefault="00EB77B5" w:rsidP="00EB77B5">
            <w:pPr>
              <w:tabs>
                <w:tab w:val="left" w:pos="8618"/>
              </w:tabs>
              <w:jc w:val="right"/>
              <w:rPr>
                <w:b/>
                <w:bCs/>
                <w:sz w:val="15"/>
                <w:szCs w:val="15"/>
              </w:rPr>
            </w:pPr>
          </w:p>
        </w:tc>
        <w:tc>
          <w:tcPr>
            <w:tcW w:w="731" w:type="dxa"/>
            <w:gridSpan w:val="2"/>
            <w:shd w:val="clear" w:color="auto" w:fill="auto"/>
            <w:vAlign w:val="center"/>
          </w:tcPr>
          <w:p w:rsidR="00EB77B5" w:rsidRPr="00BF4323" w:rsidRDefault="00EB77B5" w:rsidP="00EB77B5">
            <w:pPr>
              <w:jc w:val="right"/>
              <w:rPr>
                <w:sz w:val="15"/>
                <w:szCs w:val="15"/>
              </w:rPr>
            </w:pPr>
          </w:p>
        </w:tc>
        <w:tc>
          <w:tcPr>
            <w:tcW w:w="801" w:type="dxa"/>
            <w:gridSpan w:val="2"/>
            <w:shd w:val="clear" w:color="auto" w:fill="auto"/>
            <w:vAlign w:val="center"/>
          </w:tcPr>
          <w:p w:rsidR="00EB77B5" w:rsidRPr="00BF4323" w:rsidRDefault="00EB77B5" w:rsidP="00EB77B5">
            <w:pPr>
              <w:jc w:val="right"/>
              <w:rPr>
                <w:sz w:val="15"/>
                <w:szCs w:val="15"/>
              </w:rPr>
            </w:pPr>
          </w:p>
        </w:tc>
        <w:tc>
          <w:tcPr>
            <w:tcW w:w="900" w:type="dxa"/>
            <w:gridSpan w:val="2"/>
            <w:shd w:val="clear" w:color="auto" w:fill="auto"/>
            <w:vAlign w:val="center"/>
          </w:tcPr>
          <w:p w:rsidR="00EB77B5" w:rsidRPr="00BF4323" w:rsidRDefault="00EB77B5" w:rsidP="00EB77B5">
            <w:pPr>
              <w:jc w:val="right"/>
              <w:rPr>
                <w:sz w:val="15"/>
                <w:szCs w:val="15"/>
              </w:rPr>
            </w:pPr>
          </w:p>
        </w:tc>
        <w:tc>
          <w:tcPr>
            <w:tcW w:w="720" w:type="dxa"/>
            <w:gridSpan w:val="2"/>
            <w:shd w:val="clear" w:color="auto" w:fill="auto"/>
            <w:vAlign w:val="center"/>
          </w:tcPr>
          <w:p w:rsidR="00EB77B5" w:rsidRPr="00BF4323" w:rsidRDefault="00EB77B5" w:rsidP="00EB77B5">
            <w:pPr>
              <w:jc w:val="right"/>
              <w:rPr>
                <w:sz w:val="15"/>
                <w:szCs w:val="15"/>
              </w:rPr>
            </w:pPr>
          </w:p>
        </w:tc>
        <w:tc>
          <w:tcPr>
            <w:tcW w:w="722" w:type="dxa"/>
            <w:shd w:val="clear" w:color="auto" w:fill="auto"/>
            <w:vAlign w:val="center"/>
          </w:tcPr>
          <w:p w:rsidR="00EB77B5" w:rsidRPr="00BF4323" w:rsidRDefault="00EB77B5" w:rsidP="00EB77B5">
            <w:pPr>
              <w:jc w:val="right"/>
              <w:rPr>
                <w:sz w:val="15"/>
                <w:szCs w:val="15"/>
              </w:rPr>
            </w:pPr>
          </w:p>
        </w:tc>
        <w:tc>
          <w:tcPr>
            <w:tcW w:w="720" w:type="dxa"/>
            <w:gridSpan w:val="2"/>
            <w:shd w:val="clear" w:color="auto" w:fill="auto"/>
            <w:vAlign w:val="center"/>
          </w:tcPr>
          <w:p w:rsidR="00EB77B5" w:rsidRPr="00BF4323" w:rsidRDefault="00EB77B5" w:rsidP="00EB77B5">
            <w:pPr>
              <w:jc w:val="right"/>
              <w:rPr>
                <w:sz w:val="15"/>
                <w:szCs w:val="15"/>
              </w:rPr>
            </w:pPr>
          </w:p>
        </w:tc>
        <w:tc>
          <w:tcPr>
            <w:tcW w:w="900" w:type="dxa"/>
            <w:gridSpan w:val="2"/>
            <w:shd w:val="clear" w:color="auto" w:fill="auto"/>
            <w:vAlign w:val="center"/>
          </w:tcPr>
          <w:p w:rsidR="00EB77B5" w:rsidRPr="00BF4323" w:rsidRDefault="00EB77B5" w:rsidP="00EB77B5">
            <w:pPr>
              <w:jc w:val="right"/>
              <w:rPr>
                <w:sz w:val="15"/>
                <w:szCs w:val="15"/>
              </w:rPr>
            </w:pPr>
          </w:p>
        </w:tc>
        <w:tc>
          <w:tcPr>
            <w:tcW w:w="990" w:type="dxa"/>
            <w:shd w:val="clear" w:color="auto" w:fill="auto"/>
            <w:vAlign w:val="center"/>
          </w:tcPr>
          <w:p w:rsidR="00EB77B5" w:rsidRPr="00BF4323" w:rsidRDefault="00EB77B5" w:rsidP="00EB77B5">
            <w:pPr>
              <w:jc w:val="right"/>
              <w:rPr>
                <w:sz w:val="15"/>
                <w:szCs w:val="15"/>
              </w:rPr>
            </w:pPr>
          </w:p>
        </w:tc>
      </w:tr>
      <w:tr w:rsidR="00092359" w:rsidRPr="00BF4323" w:rsidTr="00470014">
        <w:trPr>
          <w:trHeight w:val="202"/>
        </w:trPr>
        <w:tc>
          <w:tcPr>
            <w:tcW w:w="1018" w:type="dxa"/>
            <w:shd w:val="clear" w:color="auto" w:fill="auto"/>
            <w:vAlign w:val="center"/>
          </w:tcPr>
          <w:p w:rsidR="00092359" w:rsidRPr="00BF4323" w:rsidRDefault="00092359" w:rsidP="00092359">
            <w:pPr>
              <w:tabs>
                <w:tab w:val="left" w:pos="8618"/>
              </w:tabs>
              <w:ind w:hanging="28"/>
              <w:rPr>
                <w:sz w:val="15"/>
                <w:szCs w:val="15"/>
              </w:rPr>
            </w:pPr>
          </w:p>
        </w:tc>
        <w:tc>
          <w:tcPr>
            <w:tcW w:w="688" w:type="dxa"/>
            <w:shd w:val="clear" w:color="auto" w:fill="auto"/>
            <w:vAlign w:val="center"/>
          </w:tcPr>
          <w:p w:rsidR="00092359" w:rsidRDefault="00092359" w:rsidP="00092359">
            <w:pPr>
              <w:jc w:val="right"/>
              <w:rPr>
                <w:b/>
                <w:bCs/>
                <w:color w:val="000000"/>
                <w:sz w:val="15"/>
                <w:szCs w:val="15"/>
              </w:rPr>
            </w:pPr>
          </w:p>
        </w:tc>
        <w:tc>
          <w:tcPr>
            <w:tcW w:w="660" w:type="dxa"/>
            <w:shd w:val="clear" w:color="auto" w:fill="auto"/>
            <w:vAlign w:val="center"/>
          </w:tcPr>
          <w:p w:rsidR="00092359" w:rsidRDefault="00092359" w:rsidP="00092359">
            <w:pPr>
              <w:jc w:val="right"/>
              <w:rPr>
                <w:b/>
                <w:bCs/>
                <w:color w:val="000000"/>
                <w:sz w:val="15"/>
                <w:szCs w:val="15"/>
              </w:rPr>
            </w:pPr>
          </w:p>
        </w:tc>
        <w:tc>
          <w:tcPr>
            <w:tcW w:w="731" w:type="dxa"/>
            <w:gridSpan w:val="2"/>
            <w:shd w:val="clear" w:color="auto" w:fill="auto"/>
            <w:vAlign w:val="center"/>
          </w:tcPr>
          <w:p w:rsidR="00092359" w:rsidRPr="00654B02" w:rsidRDefault="00092359" w:rsidP="00092359">
            <w:pPr>
              <w:jc w:val="right"/>
              <w:rPr>
                <w:sz w:val="15"/>
                <w:szCs w:val="15"/>
              </w:rPr>
            </w:pPr>
          </w:p>
        </w:tc>
        <w:tc>
          <w:tcPr>
            <w:tcW w:w="801" w:type="dxa"/>
            <w:gridSpan w:val="2"/>
            <w:shd w:val="clear" w:color="auto" w:fill="auto"/>
            <w:vAlign w:val="center"/>
          </w:tcPr>
          <w:p w:rsidR="00092359" w:rsidRPr="00654B02" w:rsidRDefault="00092359" w:rsidP="00092359">
            <w:pPr>
              <w:jc w:val="right"/>
              <w:rPr>
                <w:sz w:val="15"/>
                <w:szCs w:val="15"/>
              </w:rPr>
            </w:pPr>
          </w:p>
        </w:tc>
        <w:tc>
          <w:tcPr>
            <w:tcW w:w="900" w:type="dxa"/>
            <w:gridSpan w:val="2"/>
            <w:shd w:val="clear" w:color="auto" w:fill="auto"/>
            <w:vAlign w:val="center"/>
          </w:tcPr>
          <w:p w:rsidR="00092359" w:rsidRPr="00654B02" w:rsidRDefault="00092359" w:rsidP="00092359">
            <w:pPr>
              <w:jc w:val="right"/>
              <w:rPr>
                <w:sz w:val="15"/>
                <w:szCs w:val="15"/>
              </w:rPr>
            </w:pPr>
          </w:p>
        </w:tc>
        <w:tc>
          <w:tcPr>
            <w:tcW w:w="720" w:type="dxa"/>
            <w:gridSpan w:val="2"/>
            <w:shd w:val="clear" w:color="auto" w:fill="auto"/>
            <w:vAlign w:val="center"/>
          </w:tcPr>
          <w:p w:rsidR="00092359" w:rsidRPr="00654B02" w:rsidRDefault="00092359" w:rsidP="00092359">
            <w:pPr>
              <w:jc w:val="right"/>
              <w:rPr>
                <w:sz w:val="15"/>
                <w:szCs w:val="15"/>
              </w:rPr>
            </w:pPr>
          </w:p>
        </w:tc>
        <w:tc>
          <w:tcPr>
            <w:tcW w:w="722" w:type="dxa"/>
            <w:shd w:val="clear" w:color="auto" w:fill="auto"/>
            <w:vAlign w:val="center"/>
          </w:tcPr>
          <w:p w:rsidR="00092359" w:rsidRPr="00654B02" w:rsidRDefault="00092359" w:rsidP="00092359">
            <w:pPr>
              <w:jc w:val="right"/>
              <w:rPr>
                <w:sz w:val="15"/>
                <w:szCs w:val="15"/>
              </w:rPr>
            </w:pPr>
          </w:p>
        </w:tc>
        <w:tc>
          <w:tcPr>
            <w:tcW w:w="720" w:type="dxa"/>
            <w:gridSpan w:val="2"/>
            <w:shd w:val="clear" w:color="auto" w:fill="auto"/>
            <w:vAlign w:val="center"/>
          </w:tcPr>
          <w:p w:rsidR="00092359" w:rsidRPr="00654B02" w:rsidRDefault="00092359" w:rsidP="00092359">
            <w:pPr>
              <w:jc w:val="right"/>
              <w:rPr>
                <w:sz w:val="15"/>
                <w:szCs w:val="15"/>
              </w:rPr>
            </w:pPr>
          </w:p>
        </w:tc>
        <w:tc>
          <w:tcPr>
            <w:tcW w:w="900" w:type="dxa"/>
            <w:gridSpan w:val="2"/>
            <w:shd w:val="clear" w:color="auto" w:fill="auto"/>
            <w:vAlign w:val="center"/>
          </w:tcPr>
          <w:p w:rsidR="00092359" w:rsidRPr="00654B02" w:rsidRDefault="00092359" w:rsidP="00092359">
            <w:pPr>
              <w:jc w:val="right"/>
              <w:rPr>
                <w:sz w:val="15"/>
                <w:szCs w:val="15"/>
              </w:rPr>
            </w:pPr>
          </w:p>
        </w:tc>
        <w:tc>
          <w:tcPr>
            <w:tcW w:w="990" w:type="dxa"/>
            <w:shd w:val="clear" w:color="auto" w:fill="auto"/>
            <w:vAlign w:val="center"/>
          </w:tcPr>
          <w:p w:rsidR="00092359" w:rsidRPr="00654B02" w:rsidRDefault="00092359" w:rsidP="00092359">
            <w:pPr>
              <w:jc w:val="right"/>
              <w:rPr>
                <w:sz w:val="15"/>
                <w:szCs w:val="15"/>
              </w:rPr>
            </w:pPr>
          </w:p>
        </w:tc>
      </w:tr>
      <w:tr w:rsidR="0001189F" w:rsidRPr="00BF4323" w:rsidTr="00654B02">
        <w:trPr>
          <w:trHeight w:val="202"/>
        </w:trPr>
        <w:tc>
          <w:tcPr>
            <w:tcW w:w="1018" w:type="dxa"/>
            <w:shd w:val="clear" w:color="auto" w:fill="auto"/>
            <w:vAlign w:val="center"/>
          </w:tcPr>
          <w:p w:rsidR="0001189F" w:rsidRPr="00BF4323" w:rsidRDefault="0001189F" w:rsidP="0001189F">
            <w:pPr>
              <w:tabs>
                <w:tab w:val="left" w:pos="8618"/>
              </w:tabs>
              <w:ind w:hanging="28"/>
              <w:rPr>
                <w:sz w:val="15"/>
                <w:szCs w:val="15"/>
              </w:rPr>
            </w:pPr>
            <w:r>
              <w:rPr>
                <w:sz w:val="15"/>
                <w:szCs w:val="15"/>
              </w:rPr>
              <w:t>FY17</w:t>
            </w:r>
          </w:p>
        </w:tc>
        <w:tc>
          <w:tcPr>
            <w:tcW w:w="688" w:type="dxa"/>
            <w:shd w:val="clear" w:color="auto" w:fill="auto"/>
            <w:vAlign w:val="center"/>
          </w:tcPr>
          <w:p w:rsidR="0001189F" w:rsidRDefault="0001189F" w:rsidP="0001189F">
            <w:pPr>
              <w:jc w:val="right"/>
              <w:rPr>
                <w:b/>
                <w:bCs/>
                <w:color w:val="000000"/>
                <w:sz w:val="15"/>
                <w:szCs w:val="15"/>
              </w:rPr>
            </w:pPr>
          </w:p>
        </w:tc>
        <w:tc>
          <w:tcPr>
            <w:tcW w:w="660" w:type="dxa"/>
            <w:shd w:val="clear" w:color="auto" w:fill="auto"/>
            <w:vAlign w:val="center"/>
          </w:tcPr>
          <w:p w:rsidR="0001189F" w:rsidRDefault="0001189F" w:rsidP="0001189F">
            <w:pPr>
              <w:jc w:val="right"/>
              <w:rPr>
                <w:b/>
                <w:bCs/>
                <w:color w:val="000000"/>
                <w:sz w:val="15"/>
                <w:szCs w:val="15"/>
              </w:rPr>
            </w:pPr>
          </w:p>
        </w:tc>
        <w:tc>
          <w:tcPr>
            <w:tcW w:w="731" w:type="dxa"/>
            <w:gridSpan w:val="2"/>
            <w:shd w:val="clear" w:color="auto" w:fill="auto"/>
            <w:vAlign w:val="center"/>
          </w:tcPr>
          <w:p w:rsidR="0001189F" w:rsidRPr="00654B02" w:rsidRDefault="0001189F" w:rsidP="0001189F">
            <w:pPr>
              <w:jc w:val="right"/>
              <w:rPr>
                <w:sz w:val="15"/>
                <w:szCs w:val="15"/>
              </w:rPr>
            </w:pPr>
          </w:p>
        </w:tc>
        <w:tc>
          <w:tcPr>
            <w:tcW w:w="801" w:type="dxa"/>
            <w:gridSpan w:val="2"/>
            <w:shd w:val="clear" w:color="auto" w:fill="auto"/>
            <w:vAlign w:val="center"/>
          </w:tcPr>
          <w:p w:rsidR="0001189F" w:rsidRPr="00654B02" w:rsidRDefault="0001189F" w:rsidP="0001189F">
            <w:pPr>
              <w:jc w:val="right"/>
              <w:rPr>
                <w:sz w:val="15"/>
                <w:szCs w:val="15"/>
              </w:rPr>
            </w:pPr>
          </w:p>
        </w:tc>
        <w:tc>
          <w:tcPr>
            <w:tcW w:w="900" w:type="dxa"/>
            <w:gridSpan w:val="2"/>
            <w:shd w:val="clear" w:color="auto" w:fill="auto"/>
            <w:vAlign w:val="center"/>
          </w:tcPr>
          <w:p w:rsidR="0001189F" w:rsidRPr="00654B02" w:rsidRDefault="0001189F" w:rsidP="0001189F">
            <w:pPr>
              <w:jc w:val="right"/>
              <w:rPr>
                <w:sz w:val="15"/>
                <w:szCs w:val="15"/>
              </w:rPr>
            </w:pPr>
          </w:p>
        </w:tc>
        <w:tc>
          <w:tcPr>
            <w:tcW w:w="720" w:type="dxa"/>
            <w:gridSpan w:val="2"/>
            <w:shd w:val="clear" w:color="auto" w:fill="auto"/>
            <w:vAlign w:val="center"/>
          </w:tcPr>
          <w:p w:rsidR="0001189F" w:rsidRPr="00654B02" w:rsidRDefault="0001189F" w:rsidP="0001189F">
            <w:pPr>
              <w:jc w:val="right"/>
              <w:rPr>
                <w:sz w:val="15"/>
                <w:szCs w:val="15"/>
              </w:rPr>
            </w:pPr>
          </w:p>
        </w:tc>
        <w:tc>
          <w:tcPr>
            <w:tcW w:w="722" w:type="dxa"/>
            <w:shd w:val="clear" w:color="auto" w:fill="auto"/>
            <w:vAlign w:val="center"/>
          </w:tcPr>
          <w:p w:rsidR="0001189F" w:rsidRPr="00654B02" w:rsidRDefault="0001189F" w:rsidP="0001189F">
            <w:pPr>
              <w:jc w:val="right"/>
              <w:rPr>
                <w:sz w:val="15"/>
                <w:szCs w:val="15"/>
              </w:rPr>
            </w:pPr>
          </w:p>
        </w:tc>
        <w:tc>
          <w:tcPr>
            <w:tcW w:w="720" w:type="dxa"/>
            <w:gridSpan w:val="2"/>
            <w:shd w:val="clear" w:color="auto" w:fill="auto"/>
            <w:vAlign w:val="center"/>
          </w:tcPr>
          <w:p w:rsidR="0001189F" w:rsidRPr="00654B02" w:rsidRDefault="0001189F" w:rsidP="0001189F">
            <w:pPr>
              <w:jc w:val="right"/>
              <w:rPr>
                <w:sz w:val="15"/>
                <w:szCs w:val="15"/>
              </w:rPr>
            </w:pPr>
          </w:p>
        </w:tc>
        <w:tc>
          <w:tcPr>
            <w:tcW w:w="900" w:type="dxa"/>
            <w:gridSpan w:val="2"/>
            <w:shd w:val="clear" w:color="auto" w:fill="auto"/>
            <w:vAlign w:val="center"/>
          </w:tcPr>
          <w:p w:rsidR="0001189F" w:rsidRPr="00654B02" w:rsidRDefault="0001189F" w:rsidP="0001189F">
            <w:pPr>
              <w:jc w:val="right"/>
              <w:rPr>
                <w:sz w:val="15"/>
                <w:szCs w:val="15"/>
              </w:rPr>
            </w:pPr>
          </w:p>
        </w:tc>
        <w:tc>
          <w:tcPr>
            <w:tcW w:w="990" w:type="dxa"/>
            <w:shd w:val="clear" w:color="auto" w:fill="auto"/>
            <w:vAlign w:val="center"/>
          </w:tcPr>
          <w:p w:rsidR="0001189F" w:rsidRPr="00654B02" w:rsidRDefault="0001189F" w:rsidP="0001189F">
            <w:pPr>
              <w:jc w:val="right"/>
              <w:rPr>
                <w:sz w:val="15"/>
                <w:szCs w:val="15"/>
              </w:rPr>
            </w:pPr>
          </w:p>
        </w:tc>
      </w:tr>
      <w:tr w:rsidR="0001189F" w:rsidRPr="00BF4323" w:rsidTr="00654B02">
        <w:trPr>
          <w:trHeight w:val="202"/>
        </w:trPr>
        <w:tc>
          <w:tcPr>
            <w:tcW w:w="1018" w:type="dxa"/>
            <w:shd w:val="clear" w:color="auto" w:fill="auto"/>
            <w:vAlign w:val="center"/>
          </w:tcPr>
          <w:p w:rsidR="0001189F" w:rsidRPr="00BF4323" w:rsidRDefault="0001189F" w:rsidP="0001189F">
            <w:pPr>
              <w:rPr>
                <w:sz w:val="15"/>
                <w:szCs w:val="15"/>
              </w:rPr>
            </w:pPr>
            <w:r w:rsidRPr="00BF4323">
              <w:rPr>
                <w:sz w:val="15"/>
                <w:szCs w:val="15"/>
              </w:rPr>
              <w:t xml:space="preserve">    </w:t>
            </w:r>
            <w:r>
              <w:rPr>
                <w:sz w:val="15"/>
                <w:szCs w:val="15"/>
              </w:rPr>
              <w:t xml:space="preserve">   </w:t>
            </w:r>
            <w:r w:rsidRPr="00BF4323">
              <w:rPr>
                <w:sz w:val="15"/>
                <w:szCs w:val="15"/>
              </w:rPr>
              <w:t>Jul-Sep</w:t>
            </w:r>
          </w:p>
        </w:tc>
        <w:tc>
          <w:tcPr>
            <w:tcW w:w="688" w:type="dxa"/>
            <w:shd w:val="clear" w:color="auto" w:fill="auto"/>
            <w:vAlign w:val="center"/>
          </w:tcPr>
          <w:p w:rsidR="0001189F" w:rsidRDefault="0001189F" w:rsidP="0001189F">
            <w:pPr>
              <w:jc w:val="right"/>
              <w:rPr>
                <w:b/>
                <w:bCs/>
                <w:color w:val="000000"/>
                <w:sz w:val="15"/>
                <w:szCs w:val="15"/>
              </w:rPr>
            </w:pPr>
            <w:r>
              <w:rPr>
                <w:b/>
                <w:bCs/>
                <w:color w:val="000000"/>
                <w:sz w:val="15"/>
                <w:szCs w:val="15"/>
              </w:rPr>
              <w:t>58.67</w:t>
            </w:r>
          </w:p>
        </w:tc>
        <w:tc>
          <w:tcPr>
            <w:tcW w:w="660" w:type="dxa"/>
            <w:shd w:val="clear" w:color="auto" w:fill="auto"/>
            <w:vAlign w:val="center"/>
          </w:tcPr>
          <w:p w:rsidR="0001189F" w:rsidRDefault="0001189F" w:rsidP="0001189F">
            <w:pPr>
              <w:jc w:val="right"/>
              <w:rPr>
                <w:b/>
                <w:bCs/>
                <w:color w:val="000000"/>
                <w:sz w:val="15"/>
                <w:szCs w:val="15"/>
              </w:rPr>
            </w:pPr>
            <w:r>
              <w:rPr>
                <w:b/>
                <w:bCs/>
                <w:color w:val="000000"/>
                <w:sz w:val="15"/>
                <w:szCs w:val="15"/>
              </w:rPr>
              <w:t>697.00</w:t>
            </w:r>
          </w:p>
        </w:tc>
        <w:tc>
          <w:tcPr>
            <w:tcW w:w="731" w:type="dxa"/>
            <w:gridSpan w:val="2"/>
            <w:shd w:val="clear" w:color="auto" w:fill="auto"/>
            <w:vAlign w:val="center"/>
          </w:tcPr>
          <w:p w:rsidR="0001189F" w:rsidRPr="00654B02" w:rsidRDefault="0001189F" w:rsidP="0001189F">
            <w:pPr>
              <w:jc w:val="right"/>
              <w:rPr>
                <w:sz w:val="15"/>
                <w:szCs w:val="15"/>
              </w:rPr>
            </w:pPr>
            <w:r w:rsidRPr="00654B02">
              <w:rPr>
                <w:sz w:val="15"/>
                <w:szCs w:val="15"/>
              </w:rPr>
              <w:t>972.71</w:t>
            </w:r>
          </w:p>
        </w:tc>
        <w:tc>
          <w:tcPr>
            <w:tcW w:w="801" w:type="dxa"/>
            <w:gridSpan w:val="2"/>
            <w:shd w:val="clear" w:color="auto" w:fill="auto"/>
            <w:vAlign w:val="center"/>
          </w:tcPr>
          <w:p w:rsidR="0001189F" w:rsidRPr="00654B02" w:rsidRDefault="0001189F" w:rsidP="0001189F">
            <w:pPr>
              <w:jc w:val="right"/>
              <w:rPr>
                <w:sz w:val="15"/>
                <w:szCs w:val="15"/>
              </w:rPr>
            </w:pPr>
            <w:r w:rsidRPr="00654B02">
              <w:rPr>
                <w:sz w:val="15"/>
                <w:szCs w:val="15"/>
              </w:rPr>
              <w:t>1,239.28</w:t>
            </w:r>
          </w:p>
        </w:tc>
        <w:tc>
          <w:tcPr>
            <w:tcW w:w="900" w:type="dxa"/>
            <w:gridSpan w:val="2"/>
            <w:shd w:val="clear" w:color="auto" w:fill="auto"/>
            <w:vAlign w:val="center"/>
          </w:tcPr>
          <w:p w:rsidR="0001189F" w:rsidRPr="00654B02" w:rsidRDefault="0001189F" w:rsidP="0001189F">
            <w:pPr>
              <w:jc w:val="right"/>
              <w:rPr>
                <w:sz w:val="15"/>
                <w:szCs w:val="15"/>
              </w:rPr>
            </w:pPr>
            <w:r w:rsidRPr="00654B02">
              <w:rPr>
                <w:sz w:val="15"/>
                <w:szCs w:val="15"/>
              </w:rPr>
              <w:t>909.02</w:t>
            </w:r>
          </w:p>
        </w:tc>
        <w:tc>
          <w:tcPr>
            <w:tcW w:w="720" w:type="dxa"/>
            <w:gridSpan w:val="2"/>
            <w:shd w:val="clear" w:color="auto" w:fill="auto"/>
            <w:vAlign w:val="center"/>
          </w:tcPr>
          <w:p w:rsidR="0001189F" w:rsidRPr="00654B02" w:rsidRDefault="0001189F" w:rsidP="0001189F">
            <w:pPr>
              <w:jc w:val="right"/>
              <w:rPr>
                <w:sz w:val="15"/>
                <w:szCs w:val="15"/>
              </w:rPr>
            </w:pPr>
            <w:r w:rsidRPr="00654B02">
              <w:rPr>
                <w:sz w:val="15"/>
                <w:szCs w:val="15"/>
              </w:rPr>
              <w:t>1,069.37</w:t>
            </w:r>
          </w:p>
        </w:tc>
        <w:tc>
          <w:tcPr>
            <w:tcW w:w="722" w:type="dxa"/>
            <w:shd w:val="clear" w:color="auto" w:fill="auto"/>
            <w:vAlign w:val="center"/>
          </w:tcPr>
          <w:p w:rsidR="0001189F" w:rsidRPr="00654B02" w:rsidRDefault="0001189F" w:rsidP="0001189F">
            <w:pPr>
              <w:jc w:val="right"/>
              <w:rPr>
                <w:sz w:val="15"/>
                <w:szCs w:val="15"/>
              </w:rPr>
            </w:pPr>
            <w:r w:rsidRPr="00654B02">
              <w:rPr>
                <w:sz w:val="15"/>
                <w:szCs w:val="15"/>
              </w:rPr>
              <w:t>993.34</w:t>
            </w:r>
          </w:p>
        </w:tc>
        <w:tc>
          <w:tcPr>
            <w:tcW w:w="720" w:type="dxa"/>
            <w:gridSpan w:val="2"/>
            <w:shd w:val="clear" w:color="auto" w:fill="auto"/>
            <w:vAlign w:val="center"/>
          </w:tcPr>
          <w:p w:rsidR="0001189F" w:rsidRPr="00654B02" w:rsidRDefault="0001189F" w:rsidP="0001189F">
            <w:pPr>
              <w:jc w:val="right"/>
              <w:rPr>
                <w:sz w:val="15"/>
                <w:szCs w:val="15"/>
              </w:rPr>
            </w:pPr>
            <w:r w:rsidRPr="00654B02">
              <w:rPr>
                <w:sz w:val="15"/>
                <w:szCs w:val="15"/>
              </w:rPr>
              <w:t>590.69</w:t>
            </w:r>
          </w:p>
        </w:tc>
        <w:tc>
          <w:tcPr>
            <w:tcW w:w="900" w:type="dxa"/>
            <w:gridSpan w:val="2"/>
            <w:shd w:val="clear" w:color="auto" w:fill="auto"/>
            <w:vAlign w:val="center"/>
          </w:tcPr>
          <w:p w:rsidR="0001189F" w:rsidRPr="00654B02" w:rsidRDefault="0001189F" w:rsidP="0001189F">
            <w:pPr>
              <w:jc w:val="right"/>
              <w:rPr>
                <w:sz w:val="15"/>
                <w:szCs w:val="15"/>
              </w:rPr>
            </w:pPr>
            <w:r w:rsidRPr="00654B02">
              <w:rPr>
                <w:sz w:val="15"/>
                <w:szCs w:val="15"/>
              </w:rPr>
              <w:t>1,780.89</w:t>
            </w:r>
          </w:p>
        </w:tc>
        <w:tc>
          <w:tcPr>
            <w:tcW w:w="990" w:type="dxa"/>
            <w:shd w:val="clear" w:color="auto" w:fill="auto"/>
            <w:vAlign w:val="center"/>
          </w:tcPr>
          <w:p w:rsidR="0001189F" w:rsidRPr="00654B02" w:rsidRDefault="0001189F" w:rsidP="0001189F">
            <w:pPr>
              <w:jc w:val="right"/>
              <w:rPr>
                <w:sz w:val="15"/>
                <w:szCs w:val="15"/>
              </w:rPr>
            </w:pPr>
            <w:r w:rsidRPr="00654B02">
              <w:rPr>
                <w:sz w:val="15"/>
                <w:szCs w:val="15"/>
              </w:rPr>
              <w:t>762.86</w:t>
            </w:r>
          </w:p>
        </w:tc>
      </w:tr>
      <w:tr w:rsidR="0001189F" w:rsidRPr="00BF4323" w:rsidTr="00654B02">
        <w:trPr>
          <w:trHeight w:val="202"/>
        </w:trPr>
        <w:tc>
          <w:tcPr>
            <w:tcW w:w="1018" w:type="dxa"/>
            <w:shd w:val="clear" w:color="auto" w:fill="auto"/>
            <w:vAlign w:val="center"/>
          </w:tcPr>
          <w:p w:rsidR="0001189F" w:rsidRPr="00BF4323" w:rsidRDefault="0001189F" w:rsidP="0001189F">
            <w:pPr>
              <w:jc w:val="center"/>
              <w:rPr>
                <w:sz w:val="15"/>
                <w:szCs w:val="15"/>
              </w:rPr>
            </w:pPr>
            <w:r w:rsidRPr="00BF4323">
              <w:rPr>
                <w:sz w:val="15"/>
                <w:szCs w:val="15"/>
              </w:rPr>
              <w:t>Oct-Dec</w:t>
            </w:r>
          </w:p>
        </w:tc>
        <w:tc>
          <w:tcPr>
            <w:tcW w:w="688" w:type="dxa"/>
            <w:shd w:val="clear" w:color="auto" w:fill="auto"/>
            <w:vAlign w:val="center"/>
          </w:tcPr>
          <w:p w:rsidR="0001189F" w:rsidRDefault="0001189F" w:rsidP="0001189F">
            <w:pPr>
              <w:jc w:val="right"/>
              <w:rPr>
                <w:b/>
                <w:bCs/>
                <w:color w:val="000000"/>
                <w:sz w:val="15"/>
                <w:szCs w:val="15"/>
              </w:rPr>
            </w:pPr>
            <w:r>
              <w:rPr>
                <w:b/>
                <w:bCs/>
                <w:color w:val="000000"/>
                <w:sz w:val="15"/>
                <w:szCs w:val="15"/>
              </w:rPr>
              <w:t>59.05</w:t>
            </w:r>
          </w:p>
        </w:tc>
        <w:tc>
          <w:tcPr>
            <w:tcW w:w="660" w:type="dxa"/>
            <w:shd w:val="clear" w:color="auto" w:fill="auto"/>
            <w:vAlign w:val="center"/>
          </w:tcPr>
          <w:p w:rsidR="0001189F" w:rsidRDefault="0001189F" w:rsidP="0001189F">
            <w:pPr>
              <w:jc w:val="right"/>
              <w:rPr>
                <w:b/>
                <w:bCs/>
                <w:color w:val="000000"/>
                <w:sz w:val="15"/>
                <w:szCs w:val="15"/>
              </w:rPr>
            </w:pPr>
            <w:r>
              <w:rPr>
                <w:b/>
                <w:bCs/>
                <w:color w:val="000000"/>
                <w:sz w:val="15"/>
                <w:szCs w:val="15"/>
              </w:rPr>
              <w:t>703.81</w:t>
            </w:r>
          </w:p>
        </w:tc>
        <w:tc>
          <w:tcPr>
            <w:tcW w:w="731" w:type="dxa"/>
            <w:gridSpan w:val="2"/>
            <w:shd w:val="clear" w:color="auto" w:fill="auto"/>
            <w:vAlign w:val="center"/>
          </w:tcPr>
          <w:p w:rsidR="0001189F" w:rsidRPr="00654B02" w:rsidRDefault="0001189F" w:rsidP="0001189F">
            <w:pPr>
              <w:jc w:val="right"/>
              <w:rPr>
                <w:sz w:val="15"/>
                <w:szCs w:val="15"/>
              </w:rPr>
            </w:pPr>
            <w:r w:rsidRPr="00654B02">
              <w:rPr>
                <w:sz w:val="15"/>
                <w:szCs w:val="15"/>
              </w:rPr>
              <w:t>928.54</w:t>
            </w:r>
          </w:p>
        </w:tc>
        <w:tc>
          <w:tcPr>
            <w:tcW w:w="801" w:type="dxa"/>
            <w:gridSpan w:val="2"/>
            <w:shd w:val="clear" w:color="auto" w:fill="auto"/>
            <w:vAlign w:val="center"/>
          </w:tcPr>
          <w:p w:rsidR="0001189F" w:rsidRPr="00654B02" w:rsidRDefault="0001189F" w:rsidP="0001189F">
            <w:pPr>
              <w:jc w:val="right"/>
              <w:rPr>
                <w:sz w:val="15"/>
                <w:szCs w:val="15"/>
              </w:rPr>
            </w:pPr>
            <w:r w:rsidRPr="00654B02">
              <w:rPr>
                <w:sz w:val="15"/>
                <w:szCs w:val="15"/>
              </w:rPr>
              <w:t>1,223.96</w:t>
            </w:r>
          </w:p>
        </w:tc>
        <w:tc>
          <w:tcPr>
            <w:tcW w:w="900" w:type="dxa"/>
            <w:gridSpan w:val="2"/>
            <w:shd w:val="clear" w:color="auto" w:fill="auto"/>
            <w:vAlign w:val="center"/>
          </w:tcPr>
          <w:p w:rsidR="0001189F" w:rsidRPr="00654B02" w:rsidRDefault="0001189F" w:rsidP="0001189F">
            <w:pPr>
              <w:jc w:val="right"/>
              <w:rPr>
                <w:sz w:val="15"/>
                <w:szCs w:val="15"/>
              </w:rPr>
            </w:pPr>
            <w:r w:rsidRPr="00654B02">
              <w:rPr>
                <w:sz w:val="15"/>
                <w:szCs w:val="15"/>
              </w:rPr>
              <w:t>880.70</w:t>
            </w:r>
          </w:p>
        </w:tc>
        <w:tc>
          <w:tcPr>
            <w:tcW w:w="720" w:type="dxa"/>
            <w:gridSpan w:val="2"/>
            <w:shd w:val="clear" w:color="auto" w:fill="auto"/>
            <w:vAlign w:val="center"/>
          </w:tcPr>
          <w:p w:rsidR="0001189F" w:rsidRPr="00654B02" w:rsidRDefault="0001189F" w:rsidP="0001189F">
            <w:pPr>
              <w:jc w:val="right"/>
              <w:rPr>
                <w:sz w:val="15"/>
                <w:szCs w:val="15"/>
              </w:rPr>
            </w:pPr>
            <w:r w:rsidRPr="00654B02">
              <w:rPr>
                <w:sz w:val="15"/>
                <w:szCs w:val="15"/>
              </w:rPr>
              <w:t>1,080.33</w:t>
            </w:r>
          </w:p>
        </w:tc>
        <w:tc>
          <w:tcPr>
            <w:tcW w:w="722" w:type="dxa"/>
            <w:shd w:val="clear" w:color="auto" w:fill="auto"/>
            <w:vAlign w:val="center"/>
          </w:tcPr>
          <w:p w:rsidR="0001189F" w:rsidRPr="00654B02" w:rsidRDefault="0001189F" w:rsidP="0001189F">
            <w:pPr>
              <w:jc w:val="right"/>
              <w:rPr>
                <w:sz w:val="15"/>
                <w:szCs w:val="15"/>
              </w:rPr>
            </w:pPr>
            <w:r w:rsidRPr="00654B02">
              <w:rPr>
                <w:sz w:val="15"/>
                <w:szCs w:val="15"/>
              </w:rPr>
              <w:t>1,032.44</w:t>
            </w:r>
          </w:p>
        </w:tc>
        <w:tc>
          <w:tcPr>
            <w:tcW w:w="720" w:type="dxa"/>
            <w:gridSpan w:val="2"/>
            <w:shd w:val="clear" w:color="auto" w:fill="auto"/>
            <w:vAlign w:val="center"/>
          </w:tcPr>
          <w:p w:rsidR="0001189F" w:rsidRPr="00654B02" w:rsidRDefault="0001189F" w:rsidP="0001189F">
            <w:pPr>
              <w:jc w:val="right"/>
              <w:rPr>
                <w:sz w:val="15"/>
                <w:szCs w:val="15"/>
              </w:rPr>
            </w:pPr>
            <w:r w:rsidRPr="00654B02">
              <w:rPr>
                <w:sz w:val="15"/>
                <w:szCs w:val="15"/>
              </w:rPr>
              <w:t>597.47</w:t>
            </w:r>
          </w:p>
        </w:tc>
        <w:tc>
          <w:tcPr>
            <w:tcW w:w="900" w:type="dxa"/>
            <w:gridSpan w:val="2"/>
            <w:shd w:val="clear" w:color="auto" w:fill="auto"/>
            <w:vAlign w:val="center"/>
          </w:tcPr>
          <w:p w:rsidR="0001189F" w:rsidRPr="00654B02" w:rsidRDefault="0001189F" w:rsidP="0001189F">
            <w:pPr>
              <w:jc w:val="right"/>
              <w:rPr>
                <w:sz w:val="15"/>
                <w:szCs w:val="15"/>
              </w:rPr>
            </w:pPr>
            <w:r w:rsidRPr="00654B02">
              <w:rPr>
                <w:sz w:val="15"/>
                <w:szCs w:val="15"/>
              </w:rPr>
              <w:t>1,719.51</w:t>
            </w:r>
          </w:p>
        </w:tc>
        <w:tc>
          <w:tcPr>
            <w:tcW w:w="990" w:type="dxa"/>
            <w:shd w:val="clear" w:color="auto" w:fill="auto"/>
            <w:vAlign w:val="center"/>
          </w:tcPr>
          <w:p w:rsidR="0001189F" w:rsidRPr="00654B02" w:rsidRDefault="0001189F" w:rsidP="0001189F">
            <w:pPr>
              <w:jc w:val="right"/>
              <w:rPr>
                <w:sz w:val="15"/>
                <w:szCs w:val="15"/>
              </w:rPr>
            </w:pPr>
            <w:r w:rsidRPr="00654B02">
              <w:rPr>
                <w:sz w:val="15"/>
                <w:szCs w:val="15"/>
              </w:rPr>
              <w:t>794.66</w:t>
            </w:r>
          </w:p>
        </w:tc>
      </w:tr>
      <w:tr w:rsidR="0001189F" w:rsidRPr="00BF4323" w:rsidTr="00654B02">
        <w:trPr>
          <w:trHeight w:val="202"/>
        </w:trPr>
        <w:tc>
          <w:tcPr>
            <w:tcW w:w="1018" w:type="dxa"/>
            <w:shd w:val="clear" w:color="auto" w:fill="auto"/>
            <w:vAlign w:val="center"/>
          </w:tcPr>
          <w:p w:rsidR="0001189F" w:rsidRPr="00BF4323" w:rsidRDefault="0001189F" w:rsidP="0001189F">
            <w:pPr>
              <w:tabs>
                <w:tab w:val="left" w:pos="8618"/>
              </w:tabs>
              <w:jc w:val="center"/>
              <w:rPr>
                <w:sz w:val="15"/>
                <w:szCs w:val="15"/>
              </w:rPr>
            </w:pPr>
            <w:r w:rsidRPr="00BF4323">
              <w:rPr>
                <w:sz w:val="15"/>
                <w:szCs w:val="15"/>
              </w:rPr>
              <w:t>Jan-Mar</w:t>
            </w:r>
          </w:p>
        </w:tc>
        <w:tc>
          <w:tcPr>
            <w:tcW w:w="688" w:type="dxa"/>
            <w:shd w:val="clear" w:color="auto" w:fill="auto"/>
            <w:vAlign w:val="center"/>
          </w:tcPr>
          <w:p w:rsidR="0001189F" w:rsidRDefault="0001189F" w:rsidP="0001189F">
            <w:pPr>
              <w:jc w:val="right"/>
              <w:rPr>
                <w:b/>
                <w:bCs/>
                <w:color w:val="000000"/>
                <w:sz w:val="15"/>
                <w:szCs w:val="15"/>
              </w:rPr>
            </w:pPr>
            <w:r>
              <w:rPr>
                <w:b/>
                <w:bCs/>
                <w:color w:val="000000"/>
                <w:sz w:val="15"/>
                <w:szCs w:val="15"/>
              </w:rPr>
              <w:t>58.47</w:t>
            </w:r>
          </w:p>
        </w:tc>
        <w:tc>
          <w:tcPr>
            <w:tcW w:w="660" w:type="dxa"/>
            <w:shd w:val="clear" w:color="auto" w:fill="auto"/>
            <w:vAlign w:val="center"/>
          </w:tcPr>
          <w:p w:rsidR="0001189F" w:rsidRDefault="0001189F" w:rsidP="0001189F">
            <w:pPr>
              <w:jc w:val="right"/>
              <w:rPr>
                <w:b/>
                <w:bCs/>
                <w:color w:val="000000"/>
                <w:sz w:val="15"/>
                <w:szCs w:val="15"/>
              </w:rPr>
            </w:pPr>
            <w:r>
              <w:rPr>
                <w:b/>
                <w:bCs/>
                <w:color w:val="000000"/>
                <w:sz w:val="15"/>
                <w:szCs w:val="15"/>
              </w:rPr>
              <w:t>703.47</w:t>
            </w:r>
          </w:p>
        </w:tc>
        <w:tc>
          <w:tcPr>
            <w:tcW w:w="731" w:type="dxa"/>
            <w:gridSpan w:val="2"/>
            <w:shd w:val="clear" w:color="auto" w:fill="auto"/>
            <w:vAlign w:val="center"/>
          </w:tcPr>
          <w:p w:rsidR="0001189F" w:rsidRPr="00654B02" w:rsidRDefault="0001189F" w:rsidP="0001189F">
            <w:pPr>
              <w:jc w:val="right"/>
              <w:rPr>
                <w:sz w:val="15"/>
                <w:szCs w:val="15"/>
              </w:rPr>
            </w:pPr>
            <w:r w:rsidRPr="00654B02">
              <w:rPr>
                <w:sz w:val="15"/>
                <w:szCs w:val="15"/>
              </w:rPr>
              <w:t>869.54</w:t>
            </w:r>
          </w:p>
        </w:tc>
        <w:tc>
          <w:tcPr>
            <w:tcW w:w="801" w:type="dxa"/>
            <w:gridSpan w:val="2"/>
            <w:shd w:val="clear" w:color="auto" w:fill="auto"/>
            <w:vAlign w:val="center"/>
          </w:tcPr>
          <w:p w:rsidR="0001189F" w:rsidRPr="00654B02" w:rsidRDefault="0001189F" w:rsidP="0001189F">
            <w:pPr>
              <w:jc w:val="right"/>
              <w:rPr>
                <w:sz w:val="15"/>
                <w:szCs w:val="15"/>
              </w:rPr>
            </w:pPr>
            <w:r w:rsidRPr="00654B02">
              <w:rPr>
                <w:sz w:val="15"/>
                <w:szCs w:val="15"/>
              </w:rPr>
              <w:t>1,211.78</w:t>
            </w:r>
          </w:p>
        </w:tc>
        <w:tc>
          <w:tcPr>
            <w:tcW w:w="900" w:type="dxa"/>
            <w:gridSpan w:val="2"/>
            <w:shd w:val="clear" w:color="auto" w:fill="auto"/>
            <w:vAlign w:val="center"/>
          </w:tcPr>
          <w:p w:rsidR="0001189F" w:rsidRPr="00654B02" w:rsidRDefault="0001189F" w:rsidP="0001189F">
            <w:pPr>
              <w:jc w:val="right"/>
              <w:rPr>
                <w:sz w:val="15"/>
                <w:szCs w:val="15"/>
              </w:rPr>
            </w:pPr>
            <w:r w:rsidRPr="00654B02">
              <w:rPr>
                <w:sz w:val="15"/>
                <w:szCs w:val="15"/>
              </w:rPr>
              <w:t>876.35</w:t>
            </w:r>
          </w:p>
        </w:tc>
        <w:tc>
          <w:tcPr>
            <w:tcW w:w="720" w:type="dxa"/>
            <w:gridSpan w:val="2"/>
            <w:shd w:val="clear" w:color="auto" w:fill="auto"/>
            <w:vAlign w:val="center"/>
          </w:tcPr>
          <w:p w:rsidR="0001189F" w:rsidRPr="00654B02" w:rsidRDefault="0001189F" w:rsidP="0001189F">
            <w:pPr>
              <w:jc w:val="right"/>
              <w:rPr>
                <w:sz w:val="15"/>
                <w:szCs w:val="15"/>
              </w:rPr>
            </w:pPr>
            <w:r w:rsidRPr="00654B02">
              <w:rPr>
                <w:sz w:val="15"/>
                <w:szCs w:val="15"/>
              </w:rPr>
              <w:t>1,228.96</w:t>
            </w:r>
          </w:p>
        </w:tc>
        <w:tc>
          <w:tcPr>
            <w:tcW w:w="722" w:type="dxa"/>
            <w:shd w:val="clear" w:color="auto" w:fill="auto"/>
            <w:vAlign w:val="center"/>
          </w:tcPr>
          <w:p w:rsidR="0001189F" w:rsidRPr="00654B02" w:rsidRDefault="0001189F" w:rsidP="0001189F">
            <w:pPr>
              <w:jc w:val="right"/>
              <w:rPr>
                <w:sz w:val="15"/>
                <w:szCs w:val="15"/>
              </w:rPr>
            </w:pPr>
            <w:r w:rsidRPr="00654B02">
              <w:rPr>
                <w:sz w:val="15"/>
                <w:szCs w:val="15"/>
              </w:rPr>
              <w:t>1,025.79</w:t>
            </w:r>
          </w:p>
        </w:tc>
        <w:tc>
          <w:tcPr>
            <w:tcW w:w="720" w:type="dxa"/>
            <w:gridSpan w:val="2"/>
            <w:shd w:val="clear" w:color="auto" w:fill="auto"/>
            <w:vAlign w:val="center"/>
          </w:tcPr>
          <w:p w:rsidR="0001189F" w:rsidRPr="00654B02" w:rsidRDefault="0001189F" w:rsidP="0001189F">
            <w:pPr>
              <w:jc w:val="right"/>
              <w:rPr>
                <w:sz w:val="15"/>
                <w:szCs w:val="15"/>
              </w:rPr>
            </w:pPr>
            <w:r w:rsidRPr="00654B02">
              <w:rPr>
                <w:sz w:val="15"/>
                <w:szCs w:val="15"/>
              </w:rPr>
              <w:t>599.28</w:t>
            </w:r>
          </w:p>
        </w:tc>
        <w:tc>
          <w:tcPr>
            <w:tcW w:w="900" w:type="dxa"/>
            <w:gridSpan w:val="2"/>
            <w:shd w:val="clear" w:color="auto" w:fill="auto"/>
            <w:vAlign w:val="center"/>
          </w:tcPr>
          <w:p w:rsidR="0001189F" w:rsidRPr="00654B02" w:rsidRDefault="0001189F" w:rsidP="0001189F">
            <w:pPr>
              <w:jc w:val="right"/>
              <w:rPr>
                <w:sz w:val="15"/>
                <w:szCs w:val="15"/>
              </w:rPr>
            </w:pPr>
            <w:r w:rsidRPr="00654B02">
              <w:rPr>
                <w:sz w:val="15"/>
                <w:szCs w:val="15"/>
              </w:rPr>
              <w:t>1,724.91</w:t>
            </w:r>
          </w:p>
        </w:tc>
        <w:tc>
          <w:tcPr>
            <w:tcW w:w="990" w:type="dxa"/>
            <w:shd w:val="clear" w:color="auto" w:fill="auto"/>
            <w:vAlign w:val="center"/>
          </w:tcPr>
          <w:p w:rsidR="0001189F" w:rsidRPr="00654B02" w:rsidRDefault="0001189F" w:rsidP="0001189F">
            <w:pPr>
              <w:jc w:val="right"/>
              <w:rPr>
                <w:sz w:val="15"/>
                <w:szCs w:val="15"/>
              </w:rPr>
            </w:pPr>
            <w:r w:rsidRPr="00654B02">
              <w:rPr>
                <w:sz w:val="15"/>
                <w:szCs w:val="15"/>
              </w:rPr>
              <w:t>802.38</w:t>
            </w:r>
          </w:p>
        </w:tc>
      </w:tr>
      <w:tr w:rsidR="0001189F" w:rsidRPr="00BF4323" w:rsidTr="00654B02">
        <w:trPr>
          <w:trHeight w:val="202"/>
        </w:trPr>
        <w:tc>
          <w:tcPr>
            <w:tcW w:w="1018" w:type="dxa"/>
            <w:shd w:val="clear" w:color="auto" w:fill="auto"/>
            <w:vAlign w:val="center"/>
          </w:tcPr>
          <w:p w:rsidR="0001189F" w:rsidRPr="00BF4323" w:rsidRDefault="0001189F" w:rsidP="0001189F">
            <w:pPr>
              <w:jc w:val="center"/>
              <w:rPr>
                <w:sz w:val="15"/>
                <w:szCs w:val="15"/>
              </w:rPr>
            </w:pPr>
            <w:r>
              <w:rPr>
                <w:sz w:val="15"/>
                <w:szCs w:val="15"/>
              </w:rPr>
              <w:t>Apr-Jun</w:t>
            </w:r>
          </w:p>
        </w:tc>
        <w:tc>
          <w:tcPr>
            <w:tcW w:w="688" w:type="dxa"/>
            <w:shd w:val="clear" w:color="auto" w:fill="auto"/>
            <w:vAlign w:val="center"/>
          </w:tcPr>
          <w:p w:rsidR="0001189F" w:rsidRDefault="0001189F" w:rsidP="0001189F">
            <w:pPr>
              <w:jc w:val="right"/>
              <w:rPr>
                <w:b/>
                <w:bCs/>
                <w:color w:val="000000"/>
                <w:sz w:val="15"/>
                <w:szCs w:val="15"/>
              </w:rPr>
            </w:pPr>
            <w:r>
              <w:rPr>
                <w:b/>
                <w:bCs/>
                <w:color w:val="000000"/>
                <w:sz w:val="15"/>
                <w:szCs w:val="15"/>
              </w:rPr>
              <w:t>58.37</w:t>
            </w:r>
          </w:p>
        </w:tc>
        <w:tc>
          <w:tcPr>
            <w:tcW w:w="660" w:type="dxa"/>
            <w:shd w:val="clear" w:color="auto" w:fill="auto"/>
            <w:vAlign w:val="center"/>
          </w:tcPr>
          <w:p w:rsidR="0001189F" w:rsidRDefault="0001189F" w:rsidP="0001189F">
            <w:pPr>
              <w:jc w:val="right"/>
              <w:rPr>
                <w:b/>
                <w:bCs/>
                <w:color w:val="000000"/>
                <w:sz w:val="15"/>
                <w:szCs w:val="15"/>
              </w:rPr>
            </w:pPr>
            <w:r>
              <w:rPr>
                <w:b/>
                <w:bCs/>
                <w:color w:val="000000"/>
                <w:sz w:val="15"/>
                <w:szCs w:val="15"/>
              </w:rPr>
              <w:t>709.28</w:t>
            </w:r>
          </w:p>
        </w:tc>
        <w:tc>
          <w:tcPr>
            <w:tcW w:w="731" w:type="dxa"/>
            <w:gridSpan w:val="2"/>
            <w:shd w:val="clear" w:color="auto" w:fill="auto"/>
            <w:vAlign w:val="center"/>
          </w:tcPr>
          <w:p w:rsidR="0001189F" w:rsidRPr="00654B02" w:rsidRDefault="0001189F" w:rsidP="0001189F">
            <w:pPr>
              <w:jc w:val="right"/>
              <w:rPr>
                <w:sz w:val="15"/>
                <w:szCs w:val="15"/>
              </w:rPr>
            </w:pPr>
            <w:r w:rsidRPr="00654B02">
              <w:rPr>
                <w:sz w:val="15"/>
                <w:szCs w:val="15"/>
              </w:rPr>
              <w:t>879.70</w:t>
            </w:r>
          </w:p>
        </w:tc>
        <w:tc>
          <w:tcPr>
            <w:tcW w:w="801" w:type="dxa"/>
            <w:gridSpan w:val="2"/>
            <w:shd w:val="clear" w:color="auto" w:fill="auto"/>
            <w:vAlign w:val="center"/>
          </w:tcPr>
          <w:p w:rsidR="0001189F" w:rsidRPr="00654B02" w:rsidRDefault="0001189F" w:rsidP="0001189F">
            <w:pPr>
              <w:jc w:val="right"/>
              <w:rPr>
                <w:sz w:val="15"/>
                <w:szCs w:val="15"/>
              </w:rPr>
            </w:pPr>
            <w:r w:rsidRPr="00654B02">
              <w:rPr>
                <w:sz w:val="15"/>
                <w:szCs w:val="15"/>
              </w:rPr>
              <w:t>1,287.78</w:t>
            </w:r>
          </w:p>
        </w:tc>
        <w:tc>
          <w:tcPr>
            <w:tcW w:w="900" w:type="dxa"/>
            <w:gridSpan w:val="2"/>
            <w:shd w:val="clear" w:color="auto" w:fill="auto"/>
            <w:vAlign w:val="center"/>
          </w:tcPr>
          <w:p w:rsidR="0001189F" w:rsidRPr="00654B02" w:rsidRDefault="0001189F" w:rsidP="0001189F">
            <w:pPr>
              <w:jc w:val="right"/>
              <w:rPr>
                <w:sz w:val="15"/>
                <w:szCs w:val="15"/>
              </w:rPr>
            </w:pPr>
            <w:r w:rsidRPr="00654B02">
              <w:rPr>
                <w:sz w:val="15"/>
                <w:szCs w:val="15"/>
              </w:rPr>
              <w:t>910.99</w:t>
            </w:r>
          </w:p>
        </w:tc>
        <w:tc>
          <w:tcPr>
            <w:tcW w:w="720" w:type="dxa"/>
            <w:gridSpan w:val="2"/>
            <w:shd w:val="clear" w:color="auto" w:fill="auto"/>
            <w:vAlign w:val="center"/>
          </w:tcPr>
          <w:p w:rsidR="0001189F" w:rsidRPr="00654B02" w:rsidRDefault="0001189F" w:rsidP="0001189F">
            <w:pPr>
              <w:jc w:val="right"/>
              <w:rPr>
                <w:sz w:val="15"/>
                <w:szCs w:val="15"/>
              </w:rPr>
            </w:pPr>
            <w:r w:rsidRPr="00654B02">
              <w:rPr>
                <w:sz w:val="15"/>
                <w:szCs w:val="15"/>
              </w:rPr>
              <w:t>1,167.02</w:t>
            </w:r>
          </w:p>
        </w:tc>
        <w:tc>
          <w:tcPr>
            <w:tcW w:w="722" w:type="dxa"/>
            <w:shd w:val="clear" w:color="auto" w:fill="auto"/>
            <w:vAlign w:val="center"/>
          </w:tcPr>
          <w:p w:rsidR="0001189F" w:rsidRPr="00654B02" w:rsidRDefault="0001189F" w:rsidP="0001189F">
            <w:pPr>
              <w:jc w:val="right"/>
              <w:rPr>
                <w:sz w:val="15"/>
                <w:szCs w:val="15"/>
              </w:rPr>
            </w:pPr>
            <w:r w:rsidRPr="00654B02">
              <w:rPr>
                <w:sz w:val="15"/>
                <w:szCs w:val="15"/>
              </w:rPr>
              <w:t>1,067.24</w:t>
            </w:r>
          </w:p>
        </w:tc>
        <w:tc>
          <w:tcPr>
            <w:tcW w:w="720" w:type="dxa"/>
            <w:gridSpan w:val="2"/>
            <w:shd w:val="clear" w:color="auto" w:fill="auto"/>
            <w:vAlign w:val="center"/>
          </w:tcPr>
          <w:p w:rsidR="0001189F" w:rsidRPr="00654B02" w:rsidRDefault="0001189F" w:rsidP="0001189F">
            <w:pPr>
              <w:jc w:val="right"/>
              <w:rPr>
                <w:sz w:val="15"/>
                <w:szCs w:val="15"/>
              </w:rPr>
            </w:pPr>
            <w:r w:rsidRPr="00654B02">
              <w:rPr>
                <w:sz w:val="15"/>
                <w:szCs w:val="15"/>
              </w:rPr>
              <w:t>595.50</w:t>
            </w:r>
          </w:p>
        </w:tc>
        <w:tc>
          <w:tcPr>
            <w:tcW w:w="900" w:type="dxa"/>
            <w:gridSpan w:val="2"/>
            <w:shd w:val="clear" w:color="auto" w:fill="auto"/>
            <w:vAlign w:val="center"/>
          </w:tcPr>
          <w:p w:rsidR="0001189F" w:rsidRPr="00654B02" w:rsidRDefault="0001189F" w:rsidP="0001189F">
            <w:pPr>
              <w:jc w:val="right"/>
              <w:rPr>
                <w:sz w:val="15"/>
                <w:szCs w:val="15"/>
              </w:rPr>
            </w:pPr>
            <w:r w:rsidRPr="00654B02">
              <w:rPr>
                <w:sz w:val="15"/>
                <w:szCs w:val="15"/>
              </w:rPr>
              <w:t>1,736.07</w:t>
            </w:r>
          </w:p>
        </w:tc>
        <w:tc>
          <w:tcPr>
            <w:tcW w:w="990" w:type="dxa"/>
            <w:shd w:val="clear" w:color="auto" w:fill="auto"/>
            <w:vAlign w:val="center"/>
          </w:tcPr>
          <w:p w:rsidR="0001189F" w:rsidRPr="00654B02" w:rsidRDefault="0001189F" w:rsidP="0001189F">
            <w:pPr>
              <w:jc w:val="right"/>
              <w:rPr>
                <w:sz w:val="15"/>
                <w:szCs w:val="15"/>
              </w:rPr>
            </w:pPr>
            <w:r w:rsidRPr="00654B02">
              <w:rPr>
                <w:sz w:val="15"/>
                <w:szCs w:val="15"/>
              </w:rPr>
              <w:t>837.29</w:t>
            </w:r>
          </w:p>
        </w:tc>
      </w:tr>
      <w:tr w:rsidR="0001189F" w:rsidRPr="00BF4323" w:rsidTr="00654B02">
        <w:trPr>
          <w:trHeight w:val="202"/>
        </w:trPr>
        <w:tc>
          <w:tcPr>
            <w:tcW w:w="1018" w:type="dxa"/>
            <w:shd w:val="clear" w:color="auto" w:fill="auto"/>
            <w:vAlign w:val="center"/>
          </w:tcPr>
          <w:p w:rsidR="0001189F" w:rsidRPr="00BF4323" w:rsidRDefault="0001189F" w:rsidP="0001189F">
            <w:pPr>
              <w:rPr>
                <w:sz w:val="15"/>
                <w:szCs w:val="15"/>
              </w:rPr>
            </w:pPr>
          </w:p>
        </w:tc>
        <w:tc>
          <w:tcPr>
            <w:tcW w:w="688" w:type="dxa"/>
            <w:shd w:val="clear" w:color="auto" w:fill="auto"/>
            <w:vAlign w:val="center"/>
          </w:tcPr>
          <w:p w:rsidR="0001189F" w:rsidRDefault="0001189F" w:rsidP="0001189F">
            <w:pPr>
              <w:jc w:val="right"/>
              <w:rPr>
                <w:b/>
                <w:bCs/>
                <w:color w:val="000000"/>
                <w:sz w:val="15"/>
                <w:szCs w:val="15"/>
              </w:rPr>
            </w:pPr>
          </w:p>
        </w:tc>
        <w:tc>
          <w:tcPr>
            <w:tcW w:w="660" w:type="dxa"/>
            <w:shd w:val="clear" w:color="auto" w:fill="auto"/>
            <w:vAlign w:val="center"/>
          </w:tcPr>
          <w:p w:rsidR="0001189F" w:rsidRDefault="0001189F" w:rsidP="0001189F">
            <w:pPr>
              <w:jc w:val="right"/>
              <w:rPr>
                <w:b/>
                <w:bCs/>
                <w:color w:val="000000"/>
                <w:sz w:val="15"/>
                <w:szCs w:val="15"/>
              </w:rPr>
            </w:pPr>
          </w:p>
        </w:tc>
        <w:tc>
          <w:tcPr>
            <w:tcW w:w="731" w:type="dxa"/>
            <w:gridSpan w:val="2"/>
            <w:shd w:val="clear" w:color="auto" w:fill="auto"/>
            <w:vAlign w:val="center"/>
          </w:tcPr>
          <w:p w:rsidR="0001189F" w:rsidRPr="00654B02" w:rsidRDefault="0001189F" w:rsidP="0001189F">
            <w:pPr>
              <w:jc w:val="right"/>
              <w:rPr>
                <w:sz w:val="15"/>
                <w:szCs w:val="15"/>
              </w:rPr>
            </w:pPr>
          </w:p>
        </w:tc>
        <w:tc>
          <w:tcPr>
            <w:tcW w:w="801" w:type="dxa"/>
            <w:gridSpan w:val="2"/>
            <w:shd w:val="clear" w:color="auto" w:fill="auto"/>
            <w:vAlign w:val="center"/>
          </w:tcPr>
          <w:p w:rsidR="0001189F" w:rsidRPr="00654B02" w:rsidRDefault="0001189F" w:rsidP="0001189F">
            <w:pPr>
              <w:jc w:val="right"/>
              <w:rPr>
                <w:sz w:val="15"/>
                <w:szCs w:val="15"/>
              </w:rPr>
            </w:pPr>
          </w:p>
        </w:tc>
        <w:tc>
          <w:tcPr>
            <w:tcW w:w="900" w:type="dxa"/>
            <w:gridSpan w:val="2"/>
            <w:shd w:val="clear" w:color="auto" w:fill="auto"/>
            <w:vAlign w:val="center"/>
          </w:tcPr>
          <w:p w:rsidR="0001189F" w:rsidRPr="00654B02" w:rsidRDefault="0001189F" w:rsidP="0001189F">
            <w:pPr>
              <w:jc w:val="right"/>
              <w:rPr>
                <w:sz w:val="15"/>
                <w:szCs w:val="15"/>
              </w:rPr>
            </w:pPr>
          </w:p>
        </w:tc>
        <w:tc>
          <w:tcPr>
            <w:tcW w:w="720" w:type="dxa"/>
            <w:gridSpan w:val="2"/>
            <w:shd w:val="clear" w:color="auto" w:fill="auto"/>
            <w:vAlign w:val="center"/>
          </w:tcPr>
          <w:p w:rsidR="0001189F" w:rsidRPr="00654B02" w:rsidRDefault="0001189F" w:rsidP="0001189F">
            <w:pPr>
              <w:jc w:val="right"/>
              <w:rPr>
                <w:sz w:val="15"/>
                <w:szCs w:val="15"/>
              </w:rPr>
            </w:pPr>
          </w:p>
        </w:tc>
        <w:tc>
          <w:tcPr>
            <w:tcW w:w="722" w:type="dxa"/>
            <w:shd w:val="clear" w:color="auto" w:fill="auto"/>
            <w:vAlign w:val="center"/>
          </w:tcPr>
          <w:p w:rsidR="0001189F" w:rsidRPr="00654B02" w:rsidRDefault="0001189F" w:rsidP="0001189F">
            <w:pPr>
              <w:jc w:val="right"/>
              <w:rPr>
                <w:sz w:val="15"/>
                <w:szCs w:val="15"/>
              </w:rPr>
            </w:pPr>
          </w:p>
        </w:tc>
        <w:tc>
          <w:tcPr>
            <w:tcW w:w="720" w:type="dxa"/>
            <w:gridSpan w:val="2"/>
            <w:shd w:val="clear" w:color="auto" w:fill="auto"/>
            <w:vAlign w:val="center"/>
          </w:tcPr>
          <w:p w:rsidR="0001189F" w:rsidRPr="00654B02" w:rsidRDefault="0001189F" w:rsidP="0001189F">
            <w:pPr>
              <w:jc w:val="right"/>
              <w:rPr>
                <w:sz w:val="15"/>
                <w:szCs w:val="15"/>
              </w:rPr>
            </w:pPr>
          </w:p>
        </w:tc>
        <w:tc>
          <w:tcPr>
            <w:tcW w:w="900" w:type="dxa"/>
            <w:gridSpan w:val="2"/>
            <w:shd w:val="clear" w:color="auto" w:fill="auto"/>
            <w:vAlign w:val="center"/>
          </w:tcPr>
          <w:p w:rsidR="0001189F" w:rsidRPr="00654B02" w:rsidRDefault="0001189F" w:rsidP="0001189F">
            <w:pPr>
              <w:jc w:val="right"/>
              <w:rPr>
                <w:sz w:val="15"/>
                <w:szCs w:val="15"/>
              </w:rPr>
            </w:pPr>
          </w:p>
        </w:tc>
        <w:tc>
          <w:tcPr>
            <w:tcW w:w="990" w:type="dxa"/>
            <w:shd w:val="clear" w:color="auto" w:fill="auto"/>
            <w:vAlign w:val="center"/>
          </w:tcPr>
          <w:p w:rsidR="0001189F" w:rsidRPr="00654B02" w:rsidRDefault="0001189F" w:rsidP="0001189F">
            <w:pPr>
              <w:jc w:val="right"/>
              <w:rPr>
                <w:sz w:val="15"/>
                <w:szCs w:val="15"/>
              </w:rPr>
            </w:pPr>
          </w:p>
        </w:tc>
      </w:tr>
      <w:tr w:rsidR="0001189F" w:rsidRPr="00BF4323" w:rsidTr="00654B02">
        <w:trPr>
          <w:trHeight w:val="202"/>
        </w:trPr>
        <w:tc>
          <w:tcPr>
            <w:tcW w:w="1018" w:type="dxa"/>
            <w:shd w:val="clear" w:color="auto" w:fill="auto"/>
            <w:tcMar>
              <w:left w:w="14" w:type="dxa"/>
              <w:right w:w="14" w:type="dxa"/>
            </w:tcMar>
            <w:vAlign w:val="center"/>
          </w:tcPr>
          <w:p w:rsidR="0001189F" w:rsidRPr="00BF4323" w:rsidRDefault="0001189F" w:rsidP="0001189F">
            <w:pPr>
              <w:rPr>
                <w:sz w:val="15"/>
                <w:szCs w:val="15"/>
              </w:rPr>
            </w:pPr>
            <w:r>
              <w:rPr>
                <w:sz w:val="15"/>
                <w:szCs w:val="15"/>
              </w:rPr>
              <w:t>FY18</w:t>
            </w:r>
          </w:p>
        </w:tc>
        <w:tc>
          <w:tcPr>
            <w:tcW w:w="688" w:type="dxa"/>
            <w:shd w:val="clear" w:color="auto" w:fill="auto"/>
            <w:vAlign w:val="center"/>
          </w:tcPr>
          <w:p w:rsidR="0001189F" w:rsidRDefault="0001189F" w:rsidP="0001189F">
            <w:pPr>
              <w:jc w:val="right"/>
              <w:rPr>
                <w:b/>
                <w:bCs/>
                <w:color w:val="000000"/>
                <w:sz w:val="15"/>
                <w:szCs w:val="15"/>
              </w:rPr>
            </w:pPr>
          </w:p>
        </w:tc>
        <w:tc>
          <w:tcPr>
            <w:tcW w:w="660" w:type="dxa"/>
            <w:shd w:val="clear" w:color="auto" w:fill="auto"/>
            <w:vAlign w:val="center"/>
          </w:tcPr>
          <w:p w:rsidR="0001189F" w:rsidRDefault="0001189F" w:rsidP="0001189F">
            <w:pPr>
              <w:jc w:val="right"/>
              <w:rPr>
                <w:b/>
                <w:bCs/>
                <w:color w:val="000000"/>
                <w:sz w:val="15"/>
                <w:szCs w:val="15"/>
              </w:rPr>
            </w:pPr>
          </w:p>
        </w:tc>
        <w:tc>
          <w:tcPr>
            <w:tcW w:w="731" w:type="dxa"/>
            <w:gridSpan w:val="2"/>
            <w:shd w:val="clear" w:color="auto" w:fill="auto"/>
            <w:vAlign w:val="center"/>
          </w:tcPr>
          <w:p w:rsidR="0001189F" w:rsidRPr="00654B02" w:rsidRDefault="0001189F" w:rsidP="0001189F">
            <w:pPr>
              <w:jc w:val="right"/>
              <w:rPr>
                <w:sz w:val="15"/>
                <w:szCs w:val="15"/>
              </w:rPr>
            </w:pPr>
          </w:p>
        </w:tc>
        <w:tc>
          <w:tcPr>
            <w:tcW w:w="801" w:type="dxa"/>
            <w:gridSpan w:val="2"/>
            <w:shd w:val="clear" w:color="auto" w:fill="auto"/>
            <w:vAlign w:val="center"/>
          </w:tcPr>
          <w:p w:rsidR="0001189F" w:rsidRPr="00654B02" w:rsidRDefault="0001189F" w:rsidP="0001189F">
            <w:pPr>
              <w:jc w:val="right"/>
              <w:rPr>
                <w:sz w:val="15"/>
                <w:szCs w:val="15"/>
              </w:rPr>
            </w:pPr>
          </w:p>
        </w:tc>
        <w:tc>
          <w:tcPr>
            <w:tcW w:w="900" w:type="dxa"/>
            <w:gridSpan w:val="2"/>
            <w:shd w:val="clear" w:color="auto" w:fill="auto"/>
            <w:vAlign w:val="center"/>
          </w:tcPr>
          <w:p w:rsidR="0001189F" w:rsidRPr="00654B02" w:rsidRDefault="0001189F" w:rsidP="0001189F">
            <w:pPr>
              <w:jc w:val="right"/>
              <w:rPr>
                <w:sz w:val="15"/>
                <w:szCs w:val="15"/>
              </w:rPr>
            </w:pPr>
          </w:p>
        </w:tc>
        <w:tc>
          <w:tcPr>
            <w:tcW w:w="720" w:type="dxa"/>
            <w:gridSpan w:val="2"/>
            <w:shd w:val="clear" w:color="auto" w:fill="auto"/>
            <w:vAlign w:val="center"/>
          </w:tcPr>
          <w:p w:rsidR="0001189F" w:rsidRPr="00654B02" w:rsidRDefault="0001189F" w:rsidP="0001189F">
            <w:pPr>
              <w:jc w:val="right"/>
              <w:rPr>
                <w:sz w:val="15"/>
                <w:szCs w:val="15"/>
              </w:rPr>
            </w:pPr>
          </w:p>
        </w:tc>
        <w:tc>
          <w:tcPr>
            <w:tcW w:w="722" w:type="dxa"/>
            <w:shd w:val="clear" w:color="auto" w:fill="auto"/>
            <w:vAlign w:val="center"/>
          </w:tcPr>
          <w:p w:rsidR="0001189F" w:rsidRPr="00654B02" w:rsidRDefault="0001189F" w:rsidP="0001189F">
            <w:pPr>
              <w:jc w:val="right"/>
              <w:rPr>
                <w:sz w:val="15"/>
                <w:szCs w:val="15"/>
              </w:rPr>
            </w:pPr>
          </w:p>
        </w:tc>
        <w:tc>
          <w:tcPr>
            <w:tcW w:w="720" w:type="dxa"/>
            <w:gridSpan w:val="2"/>
            <w:shd w:val="clear" w:color="auto" w:fill="auto"/>
            <w:vAlign w:val="center"/>
          </w:tcPr>
          <w:p w:rsidR="0001189F" w:rsidRPr="00654B02" w:rsidRDefault="0001189F" w:rsidP="0001189F">
            <w:pPr>
              <w:jc w:val="right"/>
              <w:rPr>
                <w:sz w:val="15"/>
                <w:szCs w:val="15"/>
              </w:rPr>
            </w:pPr>
          </w:p>
        </w:tc>
        <w:tc>
          <w:tcPr>
            <w:tcW w:w="900" w:type="dxa"/>
            <w:gridSpan w:val="2"/>
            <w:shd w:val="clear" w:color="auto" w:fill="auto"/>
            <w:vAlign w:val="center"/>
          </w:tcPr>
          <w:p w:rsidR="0001189F" w:rsidRPr="00654B02" w:rsidRDefault="0001189F" w:rsidP="0001189F">
            <w:pPr>
              <w:jc w:val="right"/>
              <w:rPr>
                <w:sz w:val="15"/>
                <w:szCs w:val="15"/>
              </w:rPr>
            </w:pPr>
          </w:p>
        </w:tc>
        <w:tc>
          <w:tcPr>
            <w:tcW w:w="990" w:type="dxa"/>
            <w:shd w:val="clear" w:color="auto" w:fill="auto"/>
            <w:vAlign w:val="center"/>
          </w:tcPr>
          <w:p w:rsidR="0001189F" w:rsidRPr="00654B02" w:rsidRDefault="0001189F" w:rsidP="0001189F">
            <w:pPr>
              <w:jc w:val="right"/>
              <w:rPr>
                <w:sz w:val="15"/>
                <w:szCs w:val="15"/>
              </w:rPr>
            </w:pPr>
          </w:p>
        </w:tc>
      </w:tr>
      <w:tr w:rsidR="0001189F" w:rsidRPr="00BF4323" w:rsidTr="00654B02">
        <w:trPr>
          <w:trHeight w:val="202"/>
        </w:trPr>
        <w:tc>
          <w:tcPr>
            <w:tcW w:w="1018" w:type="dxa"/>
            <w:shd w:val="clear" w:color="auto" w:fill="auto"/>
            <w:tcMar>
              <w:left w:w="14" w:type="dxa"/>
              <w:right w:w="14" w:type="dxa"/>
            </w:tcMar>
            <w:vAlign w:val="center"/>
          </w:tcPr>
          <w:p w:rsidR="0001189F" w:rsidRPr="00BF4323" w:rsidRDefault="0001189F" w:rsidP="0001189F">
            <w:pPr>
              <w:rPr>
                <w:sz w:val="15"/>
                <w:szCs w:val="15"/>
              </w:rPr>
            </w:pPr>
            <w:r w:rsidRPr="00BF4323">
              <w:rPr>
                <w:sz w:val="15"/>
                <w:szCs w:val="15"/>
              </w:rPr>
              <w:t xml:space="preserve">    </w:t>
            </w:r>
            <w:r>
              <w:rPr>
                <w:sz w:val="15"/>
                <w:szCs w:val="15"/>
              </w:rPr>
              <w:t xml:space="preserve">    </w:t>
            </w:r>
            <w:r w:rsidRPr="00BF4323">
              <w:rPr>
                <w:sz w:val="15"/>
                <w:szCs w:val="15"/>
              </w:rPr>
              <w:t>Jul-Sep</w:t>
            </w:r>
          </w:p>
        </w:tc>
        <w:tc>
          <w:tcPr>
            <w:tcW w:w="688" w:type="dxa"/>
            <w:shd w:val="clear" w:color="auto" w:fill="auto"/>
            <w:vAlign w:val="center"/>
          </w:tcPr>
          <w:p w:rsidR="0001189F" w:rsidRDefault="0001189F" w:rsidP="0001189F">
            <w:pPr>
              <w:jc w:val="right"/>
              <w:rPr>
                <w:b/>
                <w:bCs/>
                <w:color w:val="000000"/>
                <w:sz w:val="15"/>
                <w:szCs w:val="15"/>
              </w:rPr>
            </w:pPr>
            <w:r>
              <w:rPr>
                <w:b/>
                <w:bCs/>
                <w:color w:val="000000"/>
                <w:sz w:val="15"/>
                <w:szCs w:val="15"/>
              </w:rPr>
              <w:t>58.76</w:t>
            </w:r>
          </w:p>
        </w:tc>
        <w:tc>
          <w:tcPr>
            <w:tcW w:w="660" w:type="dxa"/>
            <w:shd w:val="clear" w:color="auto" w:fill="auto"/>
            <w:vAlign w:val="center"/>
          </w:tcPr>
          <w:p w:rsidR="0001189F" w:rsidRDefault="0001189F" w:rsidP="0001189F">
            <w:pPr>
              <w:jc w:val="right"/>
              <w:rPr>
                <w:b/>
                <w:bCs/>
                <w:color w:val="000000"/>
                <w:sz w:val="15"/>
                <w:szCs w:val="15"/>
              </w:rPr>
            </w:pPr>
            <w:r>
              <w:rPr>
                <w:b/>
                <w:bCs/>
                <w:color w:val="000000"/>
                <w:sz w:val="15"/>
                <w:szCs w:val="15"/>
              </w:rPr>
              <w:t>707.53</w:t>
            </w:r>
          </w:p>
        </w:tc>
        <w:tc>
          <w:tcPr>
            <w:tcW w:w="731" w:type="dxa"/>
            <w:gridSpan w:val="2"/>
            <w:shd w:val="clear" w:color="auto" w:fill="auto"/>
            <w:vAlign w:val="center"/>
          </w:tcPr>
          <w:p w:rsidR="0001189F" w:rsidRPr="00654B02" w:rsidRDefault="0001189F" w:rsidP="0001189F">
            <w:pPr>
              <w:jc w:val="right"/>
              <w:rPr>
                <w:sz w:val="15"/>
                <w:szCs w:val="15"/>
              </w:rPr>
            </w:pPr>
            <w:r w:rsidRPr="00654B02">
              <w:rPr>
                <w:sz w:val="15"/>
                <w:szCs w:val="15"/>
              </w:rPr>
              <w:t>983.63</w:t>
            </w:r>
          </w:p>
        </w:tc>
        <w:tc>
          <w:tcPr>
            <w:tcW w:w="801" w:type="dxa"/>
            <w:gridSpan w:val="2"/>
            <w:shd w:val="clear" w:color="auto" w:fill="auto"/>
            <w:vAlign w:val="center"/>
          </w:tcPr>
          <w:p w:rsidR="0001189F" w:rsidRPr="00654B02" w:rsidRDefault="0001189F" w:rsidP="0001189F">
            <w:pPr>
              <w:jc w:val="right"/>
              <w:rPr>
                <w:sz w:val="15"/>
                <w:szCs w:val="15"/>
              </w:rPr>
            </w:pPr>
            <w:r w:rsidRPr="00654B02">
              <w:rPr>
                <w:sz w:val="15"/>
                <w:szCs w:val="15"/>
              </w:rPr>
              <w:t>1,157.74</w:t>
            </w:r>
          </w:p>
        </w:tc>
        <w:tc>
          <w:tcPr>
            <w:tcW w:w="900" w:type="dxa"/>
            <w:gridSpan w:val="2"/>
            <w:shd w:val="clear" w:color="auto" w:fill="auto"/>
            <w:vAlign w:val="center"/>
          </w:tcPr>
          <w:p w:rsidR="0001189F" w:rsidRPr="00654B02" w:rsidRDefault="0001189F" w:rsidP="0001189F">
            <w:pPr>
              <w:jc w:val="right"/>
              <w:rPr>
                <w:sz w:val="15"/>
                <w:szCs w:val="15"/>
              </w:rPr>
            </w:pPr>
            <w:r w:rsidRPr="00654B02">
              <w:rPr>
                <w:sz w:val="15"/>
                <w:szCs w:val="15"/>
              </w:rPr>
              <w:t>928.64</w:t>
            </w:r>
          </w:p>
        </w:tc>
        <w:tc>
          <w:tcPr>
            <w:tcW w:w="720" w:type="dxa"/>
            <w:gridSpan w:val="2"/>
            <w:shd w:val="clear" w:color="auto" w:fill="auto"/>
            <w:vAlign w:val="center"/>
          </w:tcPr>
          <w:p w:rsidR="0001189F" w:rsidRPr="00654B02" w:rsidRDefault="0001189F" w:rsidP="0001189F">
            <w:pPr>
              <w:jc w:val="right"/>
              <w:rPr>
                <w:sz w:val="15"/>
                <w:szCs w:val="15"/>
              </w:rPr>
            </w:pPr>
            <w:r w:rsidRPr="00654B02">
              <w:rPr>
                <w:sz w:val="15"/>
                <w:szCs w:val="15"/>
              </w:rPr>
              <w:t>1,144.95</w:t>
            </w:r>
          </w:p>
        </w:tc>
        <w:tc>
          <w:tcPr>
            <w:tcW w:w="722" w:type="dxa"/>
            <w:shd w:val="clear" w:color="auto" w:fill="auto"/>
            <w:vAlign w:val="center"/>
          </w:tcPr>
          <w:p w:rsidR="0001189F" w:rsidRPr="00654B02" w:rsidRDefault="0001189F" w:rsidP="0001189F">
            <w:pPr>
              <w:jc w:val="right"/>
              <w:rPr>
                <w:sz w:val="15"/>
                <w:szCs w:val="15"/>
              </w:rPr>
            </w:pPr>
            <w:r w:rsidRPr="00654B02">
              <w:rPr>
                <w:sz w:val="15"/>
                <w:szCs w:val="15"/>
              </w:rPr>
              <w:t>1,062.88</w:t>
            </w:r>
          </w:p>
        </w:tc>
        <w:tc>
          <w:tcPr>
            <w:tcW w:w="720" w:type="dxa"/>
            <w:gridSpan w:val="2"/>
            <w:shd w:val="clear" w:color="auto" w:fill="auto"/>
            <w:vAlign w:val="center"/>
          </w:tcPr>
          <w:p w:rsidR="0001189F" w:rsidRPr="00654B02" w:rsidRDefault="0001189F" w:rsidP="0001189F">
            <w:pPr>
              <w:jc w:val="right"/>
              <w:rPr>
                <w:sz w:val="15"/>
                <w:szCs w:val="15"/>
              </w:rPr>
            </w:pPr>
            <w:r w:rsidRPr="00654B02">
              <w:rPr>
                <w:sz w:val="15"/>
                <w:szCs w:val="15"/>
              </w:rPr>
              <w:t>577.94</w:t>
            </w:r>
          </w:p>
        </w:tc>
        <w:tc>
          <w:tcPr>
            <w:tcW w:w="900" w:type="dxa"/>
            <w:gridSpan w:val="2"/>
            <w:shd w:val="clear" w:color="auto" w:fill="auto"/>
            <w:vAlign w:val="center"/>
          </w:tcPr>
          <w:p w:rsidR="0001189F" w:rsidRPr="00654B02" w:rsidRDefault="0001189F" w:rsidP="0001189F">
            <w:pPr>
              <w:jc w:val="right"/>
              <w:rPr>
                <w:sz w:val="15"/>
                <w:szCs w:val="15"/>
              </w:rPr>
            </w:pPr>
            <w:r w:rsidRPr="00654B02">
              <w:rPr>
                <w:sz w:val="15"/>
                <w:szCs w:val="15"/>
              </w:rPr>
              <w:t>1,718.62</w:t>
            </w:r>
          </w:p>
        </w:tc>
        <w:tc>
          <w:tcPr>
            <w:tcW w:w="990" w:type="dxa"/>
            <w:shd w:val="clear" w:color="auto" w:fill="auto"/>
            <w:vAlign w:val="center"/>
          </w:tcPr>
          <w:p w:rsidR="0001189F" w:rsidRPr="00654B02" w:rsidRDefault="0001189F" w:rsidP="0001189F">
            <w:pPr>
              <w:jc w:val="right"/>
              <w:rPr>
                <w:sz w:val="15"/>
                <w:szCs w:val="15"/>
              </w:rPr>
            </w:pPr>
            <w:r w:rsidRPr="00654B02">
              <w:rPr>
                <w:sz w:val="15"/>
                <w:szCs w:val="15"/>
              </w:rPr>
              <w:t>821.49</w:t>
            </w:r>
          </w:p>
        </w:tc>
      </w:tr>
      <w:tr w:rsidR="0001189F" w:rsidRPr="00BF4323" w:rsidTr="00654B02">
        <w:trPr>
          <w:trHeight w:val="202"/>
        </w:trPr>
        <w:tc>
          <w:tcPr>
            <w:tcW w:w="1018" w:type="dxa"/>
            <w:shd w:val="clear" w:color="auto" w:fill="auto"/>
            <w:tcMar>
              <w:left w:w="14" w:type="dxa"/>
              <w:right w:w="14" w:type="dxa"/>
            </w:tcMar>
            <w:vAlign w:val="center"/>
          </w:tcPr>
          <w:p w:rsidR="0001189F" w:rsidRPr="00BF4323" w:rsidRDefault="0001189F" w:rsidP="0001189F">
            <w:pPr>
              <w:jc w:val="center"/>
              <w:rPr>
                <w:sz w:val="15"/>
                <w:szCs w:val="15"/>
              </w:rPr>
            </w:pPr>
            <w:r>
              <w:rPr>
                <w:sz w:val="15"/>
                <w:szCs w:val="15"/>
              </w:rPr>
              <w:t xml:space="preserve">  </w:t>
            </w:r>
            <w:r w:rsidRPr="00BF4323">
              <w:rPr>
                <w:sz w:val="15"/>
                <w:szCs w:val="15"/>
              </w:rPr>
              <w:t>Oct-Dec</w:t>
            </w:r>
          </w:p>
        </w:tc>
        <w:tc>
          <w:tcPr>
            <w:tcW w:w="688" w:type="dxa"/>
            <w:shd w:val="clear" w:color="auto" w:fill="auto"/>
            <w:vAlign w:val="center"/>
          </w:tcPr>
          <w:p w:rsidR="0001189F" w:rsidRDefault="0001189F" w:rsidP="0001189F">
            <w:pPr>
              <w:jc w:val="right"/>
              <w:rPr>
                <w:b/>
                <w:bCs/>
                <w:color w:val="000000"/>
                <w:sz w:val="15"/>
                <w:szCs w:val="15"/>
              </w:rPr>
            </w:pPr>
            <w:r>
              <w:rPr>
                <w:b/>
                <w:bCs/>
                <w:color w:val="000000"/>
                <w:sz w:val="15"/>
                <w:szCs w:val="15"/>
              </w:rPr>
              <w:t>59.16</w:t>
            </w:r>
          </w:p>
        </w:tc>
        <w:tc>
          <w:tcPr>
            <w:tcW w:w="660" w:type="dxa"/>
            <w:shd w:val="clear" w:color="auto" w:fill="auto"/>
            <w:vAlign w:val="center"/>
          </w:tcPr>
          <w:p w:rsidR="0001189F" w:rsidRDefault="0001189F" w:rsidP="0001189F">
            <w:pPr>
              <w:jc w:val="right"/>
              <w:rPr>
                <w:b/>
                <w:bCs/>
                <w:color w:val="000000"/>
                <w:sz w:val="15"/>
                <w:szCs w:val="15"/>
              </w:rPr>
            </w:pPr>
            <w:r>
              <w:rPr>
                <w:b/>
                <w:bCs/>
                <w:color w:val="000000"/>
                <w:sz w:val="15"/>
                <w:szCs w:val="15"/>
              </w:rPr>
              <w:t>715.14</w:t>
            </w:r>
          </w:p>
        </w:tc>
        <w:tc>
          <w:tcPr>
            <w:tcW w:w="731" w:type="dxa"/>
            <w:gridSpan w:val="2"/>
            <w:shd w:val="clear" w:color="auto" w:fill="auto"/>
            <w:vAlign w:val="center"/>
          </w:tcPr>
          <w:p w:rsidR="0001189F" w:rsidRPr="00654B02" w:rsidRDefault="0001189F" w:rsidP="0001189F">
            <w:pPr>
              <w:jc w:val="right"/>
              <w:rPr>
                <w:sz w:val="15"/>
                <w:szCs w:val="15"/>
              </w:rPr>
            </w:pPr>
            <w:r w:rsidRPr="00654B02">
              <w:rPr>
                <w:sz w:val="15"/>
                <w:szCs w:val="15"/>
              </w:rPr>
              <w:t>985.76</w:t>
            </w:r>
          </w:p>
        </w:tc>
        <w:tc>
          <w:tcPr>
            <w:tcW w:w="801" w:type="dxa"/>
            <w:gridSpan w:val="2"/>
            <w:shd w:val="clear" w:color="auto" w:fill="auto"/>
            <w:vAlign w:val="center"/>
          </w:tcPr>
          <w:p w:rsidR="0001189F" w:rsidRPr="00654B02" w:rsidRDefault="0001189F" w:rsidP="0001189F">
            <w:pPr>
              <w:jc w:val="right"/>
              <w:rPr>
                <w:sz w:val="15"/>
                <w:szCs w:val="15"/>
              </w:rPr>
            </w:pPr>
            <w:r w:rsidRPr="00654B02">
              <w:rPr>
                <w:sz w:val="15"/>
                <w:szCs w:val="15"/>
              </w:rPr>
              <w:t>1,104.99</w:t>
            </w:r>
          </w:p>
        </w:tc>
        <w:tc>
          <w:tcPr>
            <w:tcW w:w="900" w:type="dxa"/>
            <w:gridSpan w:val="2"/>
            <w:shd w:val="clear" w:color="auto" w:fill="auto"/>
            <w:vAlign w:val="center"/>
          </w:tcPr>
          <w:p w:rsidR="0001189F" w:rsidRPr="00654B02" w:rsidRDefault="0001189F" w:rsidP="0001189F">
            <w:pPr>
              <w:jc w:val="right"/>
              <w:rPr>
                <w:sz w:val="15"/>
                <w:szCs w:val="15"/>
              </w:rPr>
            </w:pPr>
            <w:r w:rsidRPr="00654B02">
              <w:rPr>
                <w:sz w:val="15"/>
                <w:szCs w:val="15"/>
              </w:rPr>
              <w:t>1,001.63</w:t>
            </w:r>
          </w:p>
        </w:tc>
        <w:tc>
          <w:tcPr>
            <w:tcW w:w="720" w:type="dxa"/>
            <w:gridSpan w:val="2"/>
            <w:shd w:val="clear" w:color="auto" w:fill="auto"/>
            <w:vAlign w:val="center"/>
          </w:tcPr>
          <w:p w:rsidR="0001189F" w:rsidRPr="00654B02" w:rsidRDefault="0001189F" w:rsidP="0001189F">
            <w:pPr>
              <w:jc w:val="right"/>
              <w:rPr>
                <w:sz w:val="15"/>
                <w:szCs w:val="15"/>
              </w:rPr>
            </w:pPr>
            <w:r w:rsidRPr="00654B02">
              <w:rPr>
                <w:sz w:val="15"/>
                <w:szCs w:val="15"/>
              </w:rPr>
              <w:t>1,400.72</w:t>
            </w:r>
          </w:p>
        </w:tc>
        <w:tc>
          <w:tcPr>
            <w:tcW w:w="722" w:type="dxa"/>
            <w:shd w:val="clear" w:color="auto" w:fill="auto"/>
            <w:vAlign w:val="center"/>
          </w:tcPr>
          <w:p w:rsidR="0001189F" w:rsidRPr="00654B02" w:rsidRDefault="0001189F" w:rsidP="0001189F">
            <w:pPr>
              <w:jc w:val="right"/>
              <w:rPr>
                <w:sz w:val="15"/>
                <w:szCs w:val="15"/>
              </w:rPr>
            </w:pPr>
            <w:r w:rsidRPr="00654B02">
              <w:rPr>
                <w:sz w:val="15"/>
                <w:szCs w:val="15"/>
              </w:rPr>
              <w:t>1,023.88</w:t>
            </w:r>
          </w:p>
        </w:tc>
        <w:tc>
          <w:tcPr>
            <w:tcW w:w="720" w:type="dxa"/>
            <w:gridSpan w:val="2"/>
            <w:shd w:val="clear" w:color="auto" w:fill="auto"/>
            <w:vAlign w:val="center"/>
          </w:tcPr>
          <w:p w:rsidR="0001189F" w:rsidRPr="00654B02" w:rsidRDefault="0001189F" w:rsidP="0001189F">
            <w:pPr>
              <w:jc w:val="right"/>
              <w:rPr>
                <w:sz w:val="15"/>
                <w:szCs w:val="15"/>
              </w:rPr>
            </w:pPr>
            <w:r w:rsidRPr="00654B02">
              <w:rPr>
                <w:sz w:val="15"/>
                <w:szCs w:val="15"/>
              </w:rPr>
              <w:t>578.22</w:t>
            </w:r>
          </w:p>
        </w:tc>
        <w:tc>
          <w:tcPr>
            <w:tcW w:w="900" w:type="dxa"/>
            <w:gridSpan w:val="2"/>
            <w:shd w:val="clear" w:color="auto" w:fill="auto"/>
            <w:vAlign w:val="center"/>
          </w:tcPr>
          <w:p w:rsidR="0001189F" w:rsidRPr="00654B02" w:rsidRDefault="0001189F" w:rsidP="0001189F">
            <w:pPr>
              <w:jc w:val="right"/>
              <w:rPr>
                <w:sz w:val="15"/>
                <w:szCs w:val="15"/>
              </w:rPr>
            </w:pPr>
            <w:r w:rsidRPr="00654B02">
              <w:rPr>
                <w:sz w:val="15"/>
                <w:szCs w:val="15"/>
              </w:rPr>
              <w:t>1,711.85</w:t>
            </w:r>
          </w:p>
        </w:tc>
        <w:tc>
          <w:tcPr>
            <w:tcW w:w="990" w:type="dxa"/>
            <w:shd w:val="clear" w:color="auto" w:fill="auto"/>
            <w:vAlign w:val="center"/>
          </w:tcPr>
          <w:p w:rsidR="0001189F" w:rsidRPr="00654B02" w:rsidRDefault="0001189F" w:rsidP="0001189F">
            <w:pPr>
              <w:jc w:val="right"/>
              <w:rPr>
                <w:sz w:val="15"/>
                <w:szCs w:val="15"/>
              </w:rPr>
            </w:pPr>
            <w:r w:rsidRPr="00654B02">
              <w:rPr>
                <w:sz w:val="15"/>
                <w:szCs w:val="15"/>
              </w:rPr>
              <w:t>821.12</w:t>
            </w:r>
          </w:p>
        </w:tc>
      </w:tr>
      <w:tr w:rsidR="0001189F" w:rsidRPr="00BF4323" w:rsidTr="00654B02">
        <w:trPr>
          <w:trHeight w:val="202"/>
        </w:trPr>
        <w:tc>
          <w:tcPr>
            <w:tcW w:w="1018" w:type="dxa"/>
            <w:shd w:val="clear" w:color="auto" w:fill="auto"/>
            <w:tcMar>
              <w:left w:w="14" w:type="dxa"/>
              <w:right w:w="14" w:type="dxa"/>
            </w:tcMar>
            <w:vAlign w:val="center"/>
          </w:tcPr>
          <w:p w:rsidR="0001189F" w:rsidRPr="00BF4323" w:rsidRDefault="0001189F" w:rsidP="0001189F">
            <w:pPr>
              <w:jc w:val="center"/>
              <w:rPr>
                <w:sz w:val="15"/>
                <w:szCs w:val="15"/>
              </w:rPr>
            </w:pPr>
            <w:r>
              <w:rPr>
                <w:sz w:val="15"/>
                <w:szCs w:val="15"/>
              </w:rPr>
              <w:t xml:space="preserve">  Jan-Mar</w:t>
            </w:r>
          </w:p>
        </w:tc>
        <w:tc>
          <w:tcPr>
            <w:tcW w:w="688" w:type="dxa"/>
            <w:shd w:val="clear" w:color="auto" w:fill="auto"/>
            <w:vAlign w:val="center"/>
          </w:tcPr>
          <w:p w:rsidR="0001189F" w:rsidRDefault="0001189F" w:rsidP="0001189F">
            <w:pPr>
              <w:jc w:val="right"/>
              <w:rPr>
                <w:b/>
                <w:bCs/>
                <w:color w:val="000000"/>
                <w:sz w:val="15"/>
                <w:szCs w:val="15"/>
              </w:rPr>
            </w:pPr>
            <w:r>
              <w:rPr>
                <w:b/>
                <w:bCs/>
                <w:color w:val="000000"/>
                <w:sz w:val="15"/>
                <w:szCs w:val="15"/>
              </w:rPr>
              <w:t>58.42</w:t>
            </w:r>
          </w:p>
        </w:tc>
        <w:tc>
          <w:tcPr>
            <w:tcW w:w="660" w:type="dxa"/>
            <w:shd w:val="clear" w:color="auto" w:fill="auto"/>
            <w:vAlign w:val="center"/>
          </w:tcPr>
          <w:p w:rsidR="0001189F" w:rsidRDefault="0001189F" w:rsidP="0001189F">
            <w:pPr>
              <w:jc w:val="right"/>
              <w:rPr>
                <w:b/>
                <w:bCs/>
                <w:color w:val="000000"/>
                <w:sz w:val="15"/>
                <w:szCs w:val="15"/>
              </w:rPr>
            </w:pPr>
            <w:r>
              <w:rPr>
                <w:b/>
                <w:bCs/>
                <w:color w:val="000000"/>
                <w:sz w:val="15"/>
                <w:szCs w:val="15"/>
              </w:rPr>
              <w:t>751.52</w:t>
            </w:r>
          </w:p>
        </w:tc>
        <w:tc>
          <w:tcPr>
            <w:tcW w:w="731" w:type="dxa"/>
            <w:gridSpan w:val="2"/>
            <w:shd w:val="clear" w:color="auto" w:fill="auto"/>
            <w:vAlign w:val="center"/>
          </w:tcPr>
          <w:p w:rsidR="0001189F" w:rsidRDefault="0001189F" w:rsidP="0001189F">
            <w:pPr>
              <w:jc w:val="right"/>
              <w:rPr>
                <w:color w:val="000000"/>
                <w:sz w:val="15"/>
                <w:szCs w:val="15"/>
              </w:rPr>
            </w:pPr>
            <w:r>
              <w:rPr>
                <w:color w:val="000000"/>
                <w:sz w:val="15"/>
                <w:szCs w:val="15"/>
              </w:rPr>
              <w:t>1,249.74</w:t>
            </w:r>
          </w:p>
        </w:tc>
        <w:tc>
          <w:tcPr>
            <w:tcW w:w="801" w:type="dxa"/>
            <w:gridSpan w:val="2"/>
            <w:shd w:val="clear" w:color="auto" w:fill="auto"/>
            <w:vAlign w:val="center"/>
          </w:tcPr>
          <w:p w:rsidR="0001189F" w:rsidRDefault="0001189F" w:rsidP="0001189F">
            <w:pPr>
              <w:jc w:val="right"/>
              <w:rPr>
                <w:color w:val="000000"/>
                <w:sz w:val="15"/>
                <w:szCs w:val="15"/>
              </w:rPr>
            </w:pPr>
            <w:r>
              <w:rPr>
                <w:color w:val="000000"/>
                <w:sz w:val="15"/>
                <w:szCs w:val="15"/>
              </w:rPr>
              <w:t>1,006.31</w:t>
            </w:r>
          </w:p>
        </w:tc>
        <w:tc>
          <w:tcPr>
            <w:tcW w:w="900" w:type="dxa"/>
            <w:gridSpan w:val="2"/>
            <w:shd w:val="clear" w:color="auto" w:fill="auto"/>
            <w:vAlign w:val="center"/>
          </w:tcPr>
          <w:p w:rsidR="0001189F" w:rsidRDefault="0001189F" w:rsidP="0001189F">
            <w:pPr>
              <w:jc w:val="right"/>
              <w:rPr>
                <w:color w:val="000000"/>
                <w:sz w:val="15"/>
                <w:szCs w:val="15"/>
              </w:rPr>
            </w:pPr>
            <w:r>
              <w:rPr>
                <w:color w:val="000000"/>
                <w:sz w:val="15"/>
                <w:szCs w:val="15"/>
              </w:rPr>
              <w:t>1,110.20</w:t>
            </w:r>
          </w:p>
        </w:tc>
        <w:tc>
          <w:tcPr>
            <w:tcW w:w="720" w:type="dxa"/>
            <w:gridSpan w:val="2"/>
            <w:shd w:val="clear" w:color="auto" w:fill="auto"/>
            <w:vAlign w:val="center"/>
          </w:tcPr>
          <w:p w:rsidR="0001189F" w:rsidRDefault="0001189F" w:rsidP="0001189F">
            <w:pPr>
              <w:jc w:val="right"/>
              <w:rPr>
                <w:color w:val="000000"/>
                <w:sz w:val="15"/>
                <w:szCs w:val="15"/>
              </w:rPr>
            </w:pPr>
            <w:r>
              <w:rPr>
                <w:color w:val="000000"/>
                <w:sz w:val="15"/>
                <w:szCs w:val="15"/>
              </w:rPr>
              <w:t>1,613.21</w:t>
            </w:r>
          </w:p>
        </w:tc>
        <w:tc>
          <w:tcPr>
            <w:tcW w:w="722" w:type="dxa"/>
            <w:shd w:val="clear" w:color="auto" w:fill="auto"/>
            <w:vAlign w:val="center"/>
          </w:tcPr>
          <w:p w:rsidR="0001189F" w:rsidRDefault="0001189F" w:rsidP="0001189F">
            <w:pPr>
              <w:jc w:val="right"/>
              <w:rPr>
                <w:color w:val="000000"/>
                <w:sz w:val="15"/>
                <w:szCs w:val="15"/>
              </w:rPr>
            </w:pPr>
            <w:r>
              <w:rPr>
                <w:color w:val="000000"/>
                <w:sz w:val="15"/>
                <w:szCs w:val="15"/>
              </w:rPr>
              <w:t>1,062.85</w:t>
            </w:r>
          </w:p>
        </w:tc>
        <w:tc>
          <w:tcPr>
            <w:tcW w:w="720" w:type="dxa"/>
            <w:gridSpan w:val="2"/>
            <w:shd w:val="clear" w:color="auto" w:fill="auto"/>
            <w:vAlign w:val="center"/>
          </w:tcPr>
          <w:p w:rsidR="0001189F" w:rsidRDefault="0001189F" w:rsidP="0001189F">
            <w:pPr>
              <w:jc w:val="right"/>
              <w:rPr>
                <w:color w:val="000000"/>
                <w:sz w:val="15"/>
                <w:szCs w:val="15"/>
              </w:rPr>
            </w:pPr>
            <w:r>
              <w:rPr>
                <w:color w:val="000000"/>
                <w:sz w:val="15"/>
                <w:szCs w:val="15"/>
              </w:rPr>
              <w:t>585.10</w:t>
            </w:r>
          </w:p>
        </w:tc>
        <w:tc>
          <w:tcPr>
            <w:tcW w:w="900" w:type="dxa"/>
            <w:gridSpan w:val="2"/>
            <w:shd w:val="clear" w:color="auto" w:fill="auto"/>
            <w:vAlign w:val="center"/>
          </w:tcPr>
          <w:p w:rsidR="0001189F" w:rsidRDefault="0001189F" w:rsidP="0001189F">
            <w:pPr>
              <w:jc w:val="right"/>
              <w:rPr>
                <w:color w:val="000000"/>
                <w:sz w:val="15"/>
                <w:szCs w:val="15"/>
              </w:rPr>
            </w:pPr>
            <w:r>
              <w:rPr>
                <w:color w:val="000000"/>
                <w:sz w:val="15"/>
                <w:szCs w:val="15"/>
              </w:rPr>
              <w:t>1,972.26</w:t>
            </w:r>
          </w:p>
        </w:tc>
        <w:tc>
          <w:tcPr>
            <w:tcW w:w="990" w:type="dxa"/>
            <w:shd w:val="clear" w:color="auto" w:fill="auto"/>
            <w:vAlign w:val="center"/>
          </w:tcPr>
          <w:p w:rsidR="0001189F" w:rsidRDefault="0001189F" w:rsidP="0001189F">
            <w:pPr>
              <w:jc w:val="right"/>
              <w:rPr>
                <w:color w:val="000000"/>
                <w:sz w:val="15"/>
                <w:szCs w:val="15"/>
              </w:rPr>
            </w:pPr>
            <w:r>
              <w:rPr>
                <w:color w:val="000000"/>
                <w:sz w:val="15"/>
                <w:szCs w:val="15"/>
              </w:rPr>
              <w:t>809.21</w:t>
            </w:r>
          </w:p>
        </w:tc>
      </w:tr>
      <w:tr w:rsidR="0001189F" w:rsidRPr="00BF4323" w:rsidTr="00654B02">
        <w:trPr>
          <w:trHeight w:val="202"/>
        </w:trPr>
        <w:tc>
          <w:tcPr>
            <w:tcW w:w="1018" w:type="dxa"/>
            <w:shd w:val="clear" w:color="auto" w:fill="auto"/>
            <w:tcMar>
              <w:left w:w="58" w:type="dxa"/>
              <w:right w:w="202" w:type="dxa"/>
            </w:tcMar>
            <w:vAlign w:val="center"/>
          </w:tcPr>
          <w:p w:rsidR="0001189F" w:rsidRPr="00BF4323" w:rsidRDefault="0001189F" w:rsidP="0001189F">
            <w:pPr>
              <w:jc w:val="center"/>
              <w:rPr>
                <w:sz w:val="15"/>
                <w:szCs w:val="15"/>
              </w:rPr>
            </w:pPr>
            <w:r>
              <w:rPr>
                <w:sz w:val="15"/>
                <w:szCs w:val="15"/>
              </w:rPr>
              <w:t xml:space="preserve">    Apr-Jun</w:t>
            </w:r>
          </w:p>
        </w:tc>
        <w:tc>
          <w:tcPr>
            <w:tcW w:w="688" w:type="dxa"/>
            <w:shd w:val="clear" w:color="auto" w:fill="auto"/>
            <w:vAlign w:val="center"/>
          </w:tcPr>
          <w:p w:rsidR="0001189F" w:rsidRDefault="0001189F" w:rsidP="0001189F">
            <w:pPr>
              <w:jc w:val="right"/>
              <w:rPr>
                <w:b/>
                <w:bCs/>
                <w:color w:val="000000"/>
                <w:sz w:val="15"/>
                <w:szCs w:val="15"/>
              </w:rPr>
            </w:pPr>
            <w:r>
              <w:rPr>
                <w:b/>
                <w:bCs/>
                <w:color w:val="000000"/>
                <w:sz w:val="15"/>
                <w:szCs w:val="15"/>
              </w:rPr>
              <w:t>57.06</w:t>
            </w:r>
          </w:p>
        </w:tc>
        <w:tc>
          <w:tcPr>
            <w:tcW w:w="660" w:type="dxa"/>
            <w:shd w:val="clear" w:color="auto" w:fill="auto"/>
            <w:vAlign w:val="center"/>
          </w:tcPr>
          <w:p w:rsidR="0001189F" w:rsidRDefault="0001189F" w:rsidP="0001189F">
            <w:pPr>
              <w:jc w:val="right"/>
              <w:rPr>
                <w:b/>
                <w:bCs/>
                <w:color w:val="000000"/>
                <w:sz w:val="15"/>
                <w:szCs w:val="15"/>
              </w:rPr>
            </w:pPr>
            <w:r>
              <w:rPr>
                <w:b/>
                <w:bCs/>
                <w:color w:val="000000"/>
                <w:sz w:val="15"/>
                <w:szCs w:val="15"/>
              </w:rPr>
              <w:t>767.80</w:t>
            </w:r>
          </w:p>
        </w:tc>
        <w:tc>
          <w:tcPr>
            <w:tcW w:w="731" w:type="dxa"/>
            <w:gridSpan w:val="2"/>
            <w:shd w:val="clear" w:color="auto" w:fill="auto"/>
            <w:vAlign w:val="center"/>
          </w:tcPr>
          <w:p w:rsidR="0001189F" w:rsidRDefault="0001189F" w:rsidP="0001189F">
            <w:pPr>
              <w:jc w:val="right"/>
              <w:rPr>
                <w:color w:val="000000"/>
                <w:sz w:val="15"/>
                <w:szCs w:val="15"/>
              </w:rPr>
            </w:pPr>
            <w:r>
              <w:rPr>
                <w:color w:val="000000"/>
                <w:sz w:val="15"/>
                <w:szCs w:val="15"/>
              </w:rPr>
              <w:t>1,318.04</w:t>
            </w:r>
          </w:p>
        </w:tc>
        <w:tc>
          <w:tcPr>
            <w:tcW w:w="801" w:type="dxa"/>
            <w:gridSpan w:val="2"/>
            <w:shd w:val="clear" w:color="auto" w:fill="auto"/>
            <w:vAlign w:val="center"/>
          </w:tcPr>
          <w:p w:rsidR="0001189F" w:rsidRDefault="0001189F" w:rsidP="0001189F">
            <w:pPr>
              <w:jc w:val="right"/>
              <w:rPr>
                <w:color w:val="000000"/>
                <w:sz w:val="15"/>
                <w:szCs w:val="15"/>
              </w:rPr>
            </w:pPr>
            <w:r>
              <w:rPr>
                <w:color w:val="000000"/>
                <w:sz w:val="15"/>
                <w:szCs w:val="15"/>
              </w:rPr>
              <w:t>975.95</w:t>
            </w:r>
          </w:p>
        </w:tc>
        <w:tc>
          <w:tcPr>
            <w:tcW w:w="900" w:type="dxa"/>
            <w:gridSpan w:val="2"/>
            <w:shd w:val="clear" w:color="auto" w:fill="auto"/>
            <w:vAlign w:val="center"/>
          </w:tcPr>
          <w:p w:rsidR="0001189F" w:rsidRDefault="0001189F" w:rsidP="0001189F">
            <w:pPr>
              <w:jc w:val="right"/>
              <w:rPr>
                <w:color w:val="000000"/>
                <w:sz w:val="15"/>
                <w:szCs w:val="15"/>
              </w:rPr>
            </w:pPr>
            <w:r>
              <w:rPr>
                <w:color w:val="000000"/>
                <w:sz w:val="15"/>
                <w:szCs w:val="15"/>
              </w:rPr>
              <w:t>1,132.73</w:t>
            </w:r>
          </w:p>
        </w:tc>
        <w:tc>
          <w:tcPr>
            <w:tcW w:w="720" w:type="dxa"/>
            <w:gridSpan w:val="2"/>
            <w:shd w:val="clear" w:color="auto" w:fill="auto"/>
            <w:vAlign w:val="center"/>
          </w:tcPr>
          <w:p w:rsidR="0001189F" w:rsidRDefault="0001189F" w:rsidP="0001189F">
            <w:pPr>
              <w:jc w:val="right"/>
              <w:rPr>
                <w:color w:val="000000"/>
                <w:sz w:val="15"/>
                <w:szCs w:val="15"/>
              </w:rPr>
            </w:pPr>
            <w:r>
              <w:rPr>
                <w:color w:val="000000"/>
                <w:sz w:val="15"/>
                <w:szCs w:val="15"/>
              </w:rPr>
              <w:t>1,784.79</w:t>
            </w:r>
          </w:p>
        </w:tc>
        <w:tc>
          <w:tcPr>
            <w:tcW w:w="722" w:type="dxa"/>
            <w:shd w:val="clear" w:color="auto" w:fill="auto"/>
            <w:vAlign w:val="center"/>
          </w:tcPr>
          <w:p w:rsidR="0001189F" w:rsidRDefault="0001189F" w:rsidP="0001189F">
            <w:pPr>
              <w:jc w:val="right"/>
              <w:rPr>
                <w:color w:val="000000"/>
                <w:sz w:val="15"/>
                <w:szCs w:val="15"/>
              </w:rPr>
            </w:pPr>
            <w:r>
              <w:rPr>
                <w:color w:val="000000"/>
                <w:sz w:val="15"/>
                <w:szCs w:val="15"/>
              </w:rPr>
              <w:t>1,067.51</w:t>
            </w:r>
          </w:p>
        </w:tc>
        <w:tc>
          <w:tcPr>
            <w:tcW w:w="720" w:type="dxa"/>
            <w:gridSpan w:val="2"/>
            <w:shd w:val="clear" w:color="auto" w:fill="auto"/>
            <w:vAlign w:val="center"/>
          </w:tcPr>
          <w:p w:rsidR="0001189F" w:rsidRDefault="0001189F" w:rsidP="0001189F">
            <w:pPr>
              <w:jc w:val="right"/>
              <w:rPr>
                <w:color w:val="000000"/>
                <w:sz w:val="15"/>
                <w:szCs w:val="15"/>
              </w:rPr>
            </w:pPr>
            <w:r>
              <w:rPr>
                <w:color w:val="000000"/>
                <w:sz w:val="15"/>
                <w:szCs w:val="15"/>
              </w:rPr>
              <w:t>582.59</w:t>
            </w:r>
          </w:p>
        </w:tc>
        <w:tc>
          <w:tcPr>
            <w:tcW w:w="900" w:type="dxa"/>
            <w:gridSpan w:val="2"/>
            <w:shd w:val="clear" w:color="auto" w:fill="auto"/>
            <w:vAlign w:val="center"/>
          </w:tcPr>
          <w:p w:rsidR="0001189F" w:rsidRDefault="0001189F" w:rsidP="0001189F">
            <w:pPr>
              <w:jc w:val="right"/>
              <w:rPr>
                <w:color w:val="000000"/>
                <w:sz w:val="15"/>
                <w:szCs w:val="15"/>
              </w:rPr>
            </w:pPr>
            <w:r>
              <w:rPr>
                <w:color w:val="000000"/>
                <w:sz w:val="15"/>
                <w:szCs w:val="15"/>
              </w:rPr>
              <w:t>1,950.95</w:t>
            </w:r>
          </w:p>
        </w:tc>
        <w:tc>
          <w:tcPr>
            <w:tcW w:w="990" w:type="dxa"/>
            <w:shd w:val="clear" w:color="auto" w:fill="auto"/>
            <w:vAlign w:val="center"/>
          </w:tcPr>
          <w:p w:rsidR="0001189F" w:rsidRDefault="0001189F" w:rsidP="0001189F">
            <w:pPr>
              <w:jc w:val="right"/>
              <w:rPr>
                <w:color w:val="000000"/>
                <w:sz w:val="15"/>
                <w:szCs w:val="15"/>
              </w:rPr>
            </w:pPr>
            <w:r>
              <w:rPr>
                <w:color w:val="000000"/>
                <w:sz w:val="15"/>
                <w:szCs w:val="15"/>
              </w:rPr>
              <w:t>831.64</w:t>
            </w:r>
          </w:p>
        </w:tc>
      </w:tr>
      <w:tr w:rsidR="0001189F" w:rsidRPr="00BF4323" w:rsidTr="00654B02">
        <w:trPr>
          <w:trHeight w:val="202"/>
        </w:trPr>
        <w:tc>
          <w:tcPr>
            <w:tcW w:w="1018" w:type="dxa"/>
            <w:shd w:val="clear" w:color="auto" w:fill="auto"/>
            <w:tcMar>
              <w:left w:w="58" w:type="dxa"/>
              <w:right w:w="202" w:type="dxa"/>
            </w:tcMar>
            <w:vAlign w:val="center"/>
          </w:tcPr>
          <w:p w:rsidR="0001189F" w:rsidRPr="00BF4323" w:rsidRDefault="0001189F" w:rsidP="0001189F">
            <w:pPr>
              <w:rPr>
                <w:sz w:val="15"/>
                <w:szCs w:val="15"/>
              </w:rPr>
            </w:pPr>
          </w:p>
        </w:tc>
        <w:tc>
          <w:tcPr>
            <w:tcW w:w="688" w:type="dxa"/>
            <w:shd w:val="clear" w:color="auto" w:fill="auto"/>
            <w:vAlign w:val="center"/>
          </w:tcPr>
          <w:p w:rsidR="0001189F" w:rsidRDefault="0001189F" w:rsidP="0001189F">
            <w:pPr>
              <w:jc w:val="right"/>
              <w:rPr>
                <w:b/>
                <w:bCs/>
                <w:color w:val="000000"/>
                <w:sz w:val="15"/>
                <w:szCs w:val="15"/>
              </w:rPr>
            </w:pPr>
          </w:p>
        </w:tc>
        <w:tc>
          <w:tcPr>
            <w:tcW w:w="660" w:type="dxa"/>
            <w:shd w:val="clear" w:color="auto" w:fill="auto"/>
            <w:vAlign w:val="center"/>
          </w:tcPr>
          <w:p w:rsidR="0001189F" w:rsidRDefault="0001189F" w:rsidP="0001189F">
            <w:pPr>
              <w:jc w:val="right"/>
              <w:rPr>
                <w:b/>
                <w:bCs/>
                <w:color w:val="000000"/>
                <w:sz w:val="15"/>
                <w:szCs w:val="15"/>
              </w:rPr>
            </w:pPr>
          </w:p>
        </w:tc>
        <w:tc>
          <w:tcPr>
            <w:tcW w:w="731" w:type="dxa"/>
            <w:gridSpan w:val="2"/>
            <w:shd w:val="clear" w:color="auto" w:fill="auto"/>
            <w:vAlign w:val="center"/>
          </w:tcPr>
          <w:p w:rsidR="0001189F" w:rsidRPr="00654B02" w:rsidRDefault="0001189F" w:rsidP="0001189F">
            <w:pPr>
              <w:jc w:val="right"/>
              <w:rPr>
                <w:sz w:val="15"/>
                <w:szCs w:val="15"/>
              </w:rPr>
            </w:pPr>
          </w:p>
        </w:tc>
        <w:tc>
          <w:tcPr>
            <w:tcW w:w="801" w:type="dxa"/>
            <w:gridSpan w:val="2"/>
            <w:shd w:val="clear" w:color="auto" w:fill="auto"/>
            <w:vAlign w:val="center"/>
          </w:tcPr>
          <w:p w:rsidR="0001189F" w:rsidRPr="00654B02" w:rsidRDefault="0001189F" w:rsidP="0001189F">
            <w:pPr>
              <w:jc w:val="right"/>
              <w:rPr>
                <w:sz w:val="15"/>
                <w:szCs w:val="15"/>
              </w:rPr>
            </w:pPr>
          </w:p>
        </w:tc>
        <w:tc>
          <w:tcPr>
            <w:tcW w:w="900" w:type="dxa"/>
            <w:gridSpan w:val="2"/>
            <w:shd w:val="clear" w:color="auto" w:fill="auto"/>
            <w:vAlign w:val="center"/>
          </w:tcPr>
          <w:p w:rsidR="0001189F" w:rsidRPr="00654B02" w:rsidRDefault="0001189F" w:rsidP="0001189F">
            <w:pPr>
              <w:jc w:val="right"/>
              <w:rPr>
                <w:sz w:val="15"/>
                <w:szCs w:val="15"/>
              </w:rPr>
            </w:pPr>
          </w:p>
        </w:tc>
        <w:tc>
          <w:tcPr>
            <w:tcW w:w="720" w:type="dxa"/>
            <w:gridSpan w:val="2"/>
            <w:shd w:val="clear" w:color="auto" w:fill="auto"/>
            <w:vAlign w:val="center"/>
          </w:tcPr>
          <w:p w:rsidR="0001189F" w:rsidRPr="00654B02" w:rsidRDefault="0001189F" w:rsidP="0001189F">
            <w:pPr>
              <w:jc w:val="right"/>
              <w:rPr>
                <w:sz w:val="15"/>
                <w:szCs w:val="15"/>
              </w:rPr>
            </w:pPr>
          </w:p>
        </w:tc>
        <w:tc>
          <w:tcPr>
            <w:tcW w:w="722" w:type="dxa"/>
            <w:shd w:val="clear" w:color="auto" w:fill="auto"/>
            <w:vAlign w:val="center"/>
          </w:tcPr>
          <w:p w:rsidR="0001189F" w:rsidRPr="00654B02" w:rsidRDefault="0001189F" w:rsidP="0001189F">
            <w:pPr>
              <w:jc w:val="right"/>
              <w:rPr>
                <w:sz w:val="15"/>
                <w:szCs w:val="15"/>
              </w:rPr>
            </w:pPr>
          </w:p>
        </w:tc>
        <w:tc>
          <w:tcPr>
            <w:tcW w:w="720" w:type="dxa"/>
            <w:gridSpan w:val="2"/>
            <w:shd w:val="clear" w:color="auto" w:fill="auto"/>
            <w:vAlign w:val="center"/>
          </w:tcPr>
          <w:p w:rsidR="0001189F" w:rsidRPr="00654B02" w:rsidRDefault="0001189F" w:rsidP="0001189F">
            <w:pPr>
              <w:jc w:val="right"/>
              <w:rPr>
                <w:sz w:val="15"/>
                <w:szCs w:val="15"/>
              </w:rPr>
            </w:pPr>
          </w:p>
        </w:tc>
        <w:tc>
          <w:tcPr>
            <w:tcW w:w="900" w:type="dxa"/>
            <w:gridSpan w:val="2"/>
            <w:shd w:val="clear" w:color="auto" w:fill="auto"/>
            <w:vAlign w:val="center"/>
          </w:tcPr>
          <w:p w:rsidR="0001189F" w:rsidRPr="00654B02" w:rsidRDefault="0001189F" w:rsidP="0001189F">
            <w:pPr>
              <w:jc w:val="right"/>
              <w:rPr>
                <w:sz w:val="15"/>
                <w:szCs w:val="15"/>
              </w:rPr>
            </w:pPr>
          </w:p>
        </w:tc>
        <w:tc>
          <w:tcPr>
            <w:tcW w:w="990" w:type="dxa"/>
            <w:shd w:val="clear" w:color="auto" w:fill="auto"/>
            <w:vAlign w:val="center"/>
          </w:tcPr>
          <w:p w:rsidR="0001189F" w:rsidRPr="00654B02" w:rsidRDefault="0001189F" w:rsidP="0001189F">
            <w:pPr>
              <w:jc w:val="right"/>
              <w:rPr>
                <w:sz w:val="15"/>
                <w:szCs w:val="15"/>
              </w:rPr>
            </w:pPr>
          </w:p>
        </w:tc>
      </w:tr>
      <w:tr w:rsidR="0001189F" w:rsidRPr="00BF4323" w:rsidTr="00092359">
        <w:trPr>
          <w:trHeight w:val="202"/>
        </w:trPr>
        <w:tc>
          <w:tcPr>
            <w:tcW w:w="1018" w:type="dxa"/>
            <w:shd w:val="clear" w:color="auto" w:fill="auto"/>
            <w:tcMar>
              <w:left w:w="58" w:type="dxa"/>
              <w:right w:w="202" w:type="dxa"/>
            </w:tcMar>
            <w:vAlign w:val="center"/>
          </w:tcPr>
          <w:p w:rsidR="0001189F" w:rsidRPr="00BF4323" w:rsidRDefault="0001189F" w:rsidP="0001189F">
            <w:pPr>
              <w:rPr>
                <w:sz w:val="15"/>
                <w:szCs w:val="15"/>
              </w:rPr>
            </w:pPr>
            <w:r>
              <w:rPr>
                <w:sz w:val="15"/>
                <w:szCs w:val="15"/>
              </w:rPr>
              <w:t>FY19</w:t>
            </w:r>
          </w:p>
        </w:tc>
        <w:tc>
          <w:tcPr>
            <w:tcW w:w="688" w:type="dxa"/>
            <w:shd w:val="clear" w:color="auto" w:fill="auto"/>
            <w:vAlign w:val="center"/>
          </w:tcPr>
          <w:p w:rsidR="0001189F" w:rsidRDefault="0001189F" w:rsidP="0001189F">
            <w:pPr>
              <w:jc w:val="right"/>
              <w:rPr>
                <w:b/>
                <w:bCs/>
                <w:color w:val="000000"/>
                <w:sz w:val="15"/>
                <w:szCs w:val="15"/>
              </w:rPr>
            </w:pPr>
          </w:p>
        </w:tc>
        <w:tc>
          <w:tcPr>
            <w:tcW w:w="660" w:type="dxa"/>
            <w:shd w:val="clear" w:color="auto" w:fill="auto"/>
            <w:vAlign w:val="center"/>
          </w:tcPr>
          <w:p w:rsidR="0001189F" w:rsidRDefault="0001189F" w:rsidP="0001189F">
            <w:pPr>
              <w:jc w:val="right"/>
              <w:rPr>
                <w:b/>
                <w:bCs/>
                <w:color w:val="000000"/>
                <w:sz w:val="15"/>
                <w:szCs w:val="15"/>
              </w:rPr>
            </w:pPr>
          </w:p>
        </w:tc>
        <w:tc>
          <w:tcPr>
            <w:tcW w:w="731" w:type="dxa"/>
            <w:gridSpan w:val="2"/>
            <w:shd w:val="clear" w:color="auto" w:fill="auto"/>
            <w:vAlign w:val="center"/>
          </w:tcPr>
          <w:p w:rsidR="0001189F" w:rsidRPr="00654B02" w:rsidRDefault="0001189F" w:rsidP="0001189F">
            <w:pPr>
              <w:jc w:val="right"/>
              <w:rPr>
                <w:sz w:val="15"/>
                <w:szCs w:val="15"/>
              </w:rPr>
            </w:pPr>
          </w:p>
        </w:tc>
        <w:tc>
          <w:tcPr>
            <w:tcW w:w="801" w:type="dxa"/>
            <w:gridSpan w:val="2"/>
            <w:shd w:val="clear" w:color="auto" w:fill="auto"/>
            <w:vAlign w:val="center"/>
          </w:tcPr>
          <w:p w:rsidR="0001189F" w:rsidRPr="00654B02" w:rsidRDefault="0001189F" w:rsidP="0001189F">
            <w:pPr>
              <w:jc w:val="right"/>
              <w:rPr>
                <w:sz w:val="15"/>
                <w:szCs w:val="15"/>
              </w:rPr>
            </w:pPr>
          </w:p>
        </w:tc>
        <w:tc>
          <w:tcPr>
            <w:tcW w:w="900" w:type="dxa"/>
            <w:gridSpan w:val="2"/>
            <w:shd w:val="clear" w:color="auto" w:fill="auto"/>
            <w:vAlign w:val="center"/>
          </w:tcPr>
          <w:p w:rsidR="0001189F" w:rsidRPr="00654B02" w:rsidRDefault="0001189F" w:rsidP="0001189F">
            <w:pPr>
              <w:jc w:val="right"/>
              <w:rPr>
                <w:sz w:val="15"/>
                <w:szCs w:val="15"/>
              </w:rPr>
            </w:pPr>
          </w:p>
        </w:tc>
        <w:tc>
          <w:tcPr>
            <w:tcW w:w="720" w:type="dxa"/>
            <w:gridSpan w:val="2"/>
            <w:shd w:val="clear" w:color="auto" w:fill="auto"/>
            <w:vAlign w:val="center"/>
          </w:tcPr>
          <w:p w:rsidR="0001189F" w:rsidRPr="00654B02" w:rsidRDefault="0001189F" w:rsidP="0001189F">
            <w:pPr>
              <w:jc w:val="right"/>
              <w:rPr>
                <w:sz w:val="15"/>
                <w:szCs w:val="15"/>
              </w:rPr>
            </w:pPr>
          </w:p>
        </w:tc>
        <w:tc>
          <w:tcPr>
            <w:tcW w:w="722" w:type="dxa"/>
            <w:shd w:val="clear" w:color="auto" w:fill="auto"/>
            <w:vAlign w:val="center"/>
          </w:tcPr>
          <w:p w:rsidR="0001189F" w:rsidRPr="00654B02" w:rsidRDefault="0001189F" w:rsidP="0001189F">
            <w:pPr>
              <w:jc w:val="right"/>
              <w:rPr>
                <w:sz w:val="15"/>
                <w:szCs w:val="15"/>
              </w:rPr>
            </w:pPr>
          </w:p>
        </w:tc>
        <w:tc>
          <w:tcPr>
            <w:tcW w:w="720" w:type="dxa"/>
            <w:gridSpan w:val="2"/>
            <w:shd w:val="clear" w:color="auto" w:fill="auto"/>
            <w:vAlign w:val="center"/>
          </w:tcPr>
          <w:p w:rsidR="0001189F" w:rsidRPr="00654B02" w:rsidRDefault="0001189F" w:rsidP="0001189F">
            <w:pPr>
              <w:jc w:val="right"/>
              <w:rPr>
                <w:sz w:val="15"/>
                <w:szCs w:val="15"/>
              </w:rPr>
            </w:pPr>
          </w:p>
        </w:tc>
        <w:tc>
          <w:tcPr>
            <w:tcW w:w="900" w:type="dxa"/>
            <w:gridSpan w:val="2"/>
            <w:shd w:val="clear" w:color="auto" w:fill="auto"/>
            <w:vAlign w:val="center"/>
          </w:tcPr>
          <w:p w:rsidR="0001189F" w:rsidRPr="00654B02" w:rsidRDefault="0001189F" w:rsidP="0001189F">
            <w:pPr>
              <w:jc w:val="right"/>
              <w:rPr>
                <w:sz w:val="15"/>
                <w:szCs w:val="15"/>
              </w:rPr>
            </w:pPr>
          </w:p>
        </w:tc>
        <w:tc>
          <w:tcPr>
            <w:tcW w:w="990" w:type="dxa"/>
            <w:shd w:val="clear" w:color="auto" w:fill="auto"/>
            <w:vAlign w:val="center"/>
          </w:tcPr>
          <w:p w:rsidR="0001189F" w:rsidRPr="00654B02" w:rsidRDefault="0001189F" w:rsidP="0001189F">
            <w:pPr>
              <w:jc w:val="right"/>
              <w:rPr>
                <w:sz w:val="15"/>
                <w:szCs w:val="15"/>
              </w:rPr>
            </w:pPr>
          </w:p>
        </w:tc>
      </w:tr>
      <w:tr w:rsidR="0001189F" w:rsidRPr="00BF4323" w:rsidTr="00654B02">
        <w:trPr>
          <w:trHeight w:val="225"/>
        </w:trPr>
        <w:tc>
          <w:tcPr>
            <w:tcW w:w="1018" w:type="dxa"/>
            <w:shd w:val="clear" w:color="auto" w:fill="auto"/>
            <w:tcMar>
              <w:left w:w="58" w:type="dxa"/>
              <w:right w:w="202" w:type="dxa"/>
            </w:tcMar>
            <w:vAlign w:val="center"/>
          </w:tcPr>
          <w:p w:rsidR="0001189F" w:rsidRPr="00BF4323" w:rsidRDefault="0001189F" w:rsidP="001528AF">
            <w:pPr>
              <w:rPr>
                <w:sz w:val="15"/>
                <w:szCs w:val="15"/>
              </w:rPr>
            </w:pPr>
            <w:r w:rsidRPr="00BF4323">
              <w:rPr>
                <w:sz w:val="15"/>
                <w:szCs w:val="15"/>
              </w:rPr>
              <w:t xml:space="preserve">    </w:t>
            </w:r>
            <w:r>
              <w:rPr>
                <w:sz w:val="15"/>
                <w:szCs w:val="15"/>
              </w:rPr>
              <w:t xml:space="preserve"> </w:t>
            </w:r>
            <w:r w:rsidRPr="00BF4323">
              <w:rPr>
                <w:sz w:val="15"/>
                <w:szCs w:val="15"/>
              </w:rPr>
              <w:t>Jul-Sep</w:t>
            </w:r>
          </w:p>
        </w:tc>
        <w:tc>
          <w:tcPr>
            <w:tcW w:w="688" w:type="dxa"/>
            <w:shd w:val="clear" w:color="auto" w:fill="auto"/>
            <w:vAlign w:val="center"/>
          </w:tcPr>
          <w:p w:rsidR="0001189F" w:rsidRDefault="0001189F" w:rsidP="0001189F">
            <w:pPr>
              <w:jc w:val="right"/>
              <w:rPr>
                <w:b/>
                <w:bCs/>
                <w:color w:val="000000"/>
                <w:sz w:val="15"/>
                <w:szCs w:val="15"/>
              </w:rPr>
            </w:pPr>
            <w:r>
              <w:rPr>
                <w:b/>
                <w:bCs/>
                <w:color w:val="000000"/>
                <w:sz w:val="15"/>
                <w:szCs w:val="15"/>
              </w:rPr>
              <w:t>57.06</w:t>
            </w:r>
          </w:p>
        </w:tc>
        <w:tc>
          <w:tcPr>
            <w:tcW w:w="660" w:type="dxa"/>
            <w:shd w:val="clear" w:color="auto" w:fill="auto"/>
            <w:vAlign w:val="center"/>
          </w:tcPr>
          <w:p w:rsidR="0001189F" w:rsidRDefault="0001189F" w:rsidP="0001189F">
            <w:pPr>
              <w:jc w:val="right"/>
              <w:rPr>
                <w:b/>
                <w:bCs/>
                <w:color w:val="000000"/>
                <w:sz w:val="15"/>
                <w:szCs w:val="15"/>
              </w:rPr>
            </w:pPr>
            <w:r>
              <w:rPr>
                <w:b/>
                <w:bCs/>
                <w:color w:val="000000"/>
                <w:sz w:val="15"/>
                <w:szCs w:val="15"/>
              </w:rPr>
              <w:t>755.16</w:t>
            </w:r>
          </w:p>
        </w:tc>
        <w:tc>
          <w:tcPr>
            <w:tcW w:w="731" w:type="dxa"/>
            <w:gridSpan w:val="2"/>
            <w:shd w:val="clear" w:color="auto" w:fill="auto"/>
            <w:vAlign w:val="center"/>
          </w:tcPr>
          <w:p w:rsidR="0001189F" w:rsidRDefault="0001189F" w:rsidP="0001189F">
            <w:pPr>
              <w:jc w:val="right"/>
              <w:rPr>
                <w:color w:val="000000"/>
                <w:sz w:val="15"/>
                <w:szCs w:val="15"/>
              </w:rPr>
            </w:pPr>
            <w:r>
              <w:rPr>
                <w:color w:val="000000"/>
                <w:sz w:val="15"/>
                <w:szCs w:val="15"/>
              </w:rPr>
              <w:t>1,153.35</w:t>
            </w:r>
          </w:p>
        </w:tc>
        <w:tc>
          <w:tcPr>
            <w:tcW w:w="801" w:type="dxa"/>
            <w:gridSpan w:val="2"/>
            <w:shd w:val="clear" w:color="auto" w:fill="auto"/>
            <w:vAlign w:val="center"/>
          </w:tcPr>
          <w:p w:rsidR="0001189F" w:rsidRDefault="0001189F" w:rsidP="0001189F">
            <w:pPr>
              <w:jc w:val="right"/>
              <w:rPr>
                <w:color w:val="000000"/>
                <w:sz w:val="15"/>
                <w:szCs w:val="15"/>
              </w:rPr>
            </w:pPr>
            <w:r>
              <w:rPr>
                <w:color w:val="000000"/>
                <w:sz w:val="15"/>
                <w:szCs w:val="15"/>
              </w:rPr>
              <w:t>959.54</w:t>
            </w:r>
          </w:p>
        </w:tc>
        <w:tc>
          <w:tcPr>
            <w:tcW w:w="900" w:type="dxa"/>
            <w:gridSpan w:val="2"/>
            <w:shd w:val="clear" w:color="auto" w:fill="auto"/>
            <w:vAlign w:val="center"/>
          </w:tcPr>
          <w:p w:rsidR="0001189F" w:rsidRDefault="0001189F" w:rsidP="0001189F">
            <w:pPr>
              <w:jc w:val="right"/>
              <w:rPr>
                <w:color w:val="000000"/>
                <w:sz w:val="15"/>
                <w:szCs w:val="15"/>
              </w:rPr>
            </w:pPr>
            <w:r>
              <w:rPr>
                <w:color w:val="000000"/>
                <w:sz w:val="15"/>
                <w:szCs w:val="15"/>
              </w:rPr>
              <w:t>1,109.62</w:t>
            </w:r>
          </w:p>
        </w:tc>
        <w:tc>
          <w:tcPr>
            <w:tcW w:w="720" w:type="dxa"/>
            <w:gridSpan w:val="2"/>
            <w:shd w:val="clear" w:color="auto" w:fill="auto"/>
            <w:vAlign w:val="center"/>
          </w:tcPr>
          <w:p w:rsidR="0001189F" w:rsidRDefault="0001189F" w:rsidP="0001189F">
            <w:pPr>
              <w:jc w:val="right"/>
              <w:rPr>
                <w:color w:val="000000"/>
                <w:sz w:val="15"/>
                <w:szCs w:val="15"/>
              </w:rPr>
            </w:pPr>
            <w:r>
              <w:rPr>
                <w:color w:val="000000"/>
                <w:sz w:val="15"/>
                <w:szCs w:val="15"/>
              </w:rPr>
              <w:t>2,063.32</w:t>
            </w:r>
          </w:p>
        </w:tc>
        <w:tc>
          <w:tcPr>
            <w:tcW w:w="722" w:type="dxa"/>
            <w:shd w:val="clear" w:color="auto" w:fill="auto"/>
            <w:vAlign w:val="center"/>
          </w:tcPr>
          <w:p w:rsidR="0001189F" w:rsidRDefault="0001189F" w:rsidP="0001189F">
            <w:pPr>
              <w:jc w:val="right"/>
              <w:rPr>
                <w:color w:val="000000"/>
                <w:sz w:val="15"/>
                <w:szCs w:val="15"/>
              </w:rPr>
            </w:pPr>
            <w:r>
              <w:rPr>
                <w:color w:val="000000"/>
                <w:sz w:val="15"/>
                <w:szCs w:val="15"/>
              </w:rPr>
              <w:t>1,110.95</w:t>
            </w:r>
          </w:p>
        </w:tc>
        <w:tc>
          <w:tcPr>
            <w:tcW w:w="720" w:type="dxa"/>
            <w:gridSpan w:val="2"/>
            <w:shd w:val="clear" w:color="auto" w:fill="auto"/>
            <w:vAlign w:val="center"/>
          </w:tcPr>
          <w:p w:rsidR="0001189F" w:rsidRDefault="0001189F" w:rsidP="0001189F">
            <w:pPr>
              <w:jc w:val="right"/>
              <w:rPr>
                <w:color w:val="000000"/>
                <w:sz w:val="15"/>
                <w:szCs w:val="15"/>
              </w:rPr>
            </w:pPr>
            <w:r>
              <w:rPr>
                <w:color w:val="000000"/>
                <w:sz w:val="15"/>
                <w:szCs w:val="15"/>
              </w:rPr>
              <w:t>586.37</w:t>
            </w:r>
          </w:p>
        </w:tc>
        <w:tc>
          <w:tcPr>
            <w:tcW w:w="900" w:type="dxa"/>
            <w:gridSpan w:val="2"/>
            <w:shd w:val="clear" w:color="auto" w:fill="auto"/>
            <w:vAlign w:val="center"/>
          </w:tcPr>
          <w:p w:rsidR="0001189F" w:rsidRDefault="0001189F" w:rsidP="0001189F">
            <w:pPr>
              <w:jc w:val="right"/>
              <w:rPr>
                <w:color w:val="000000"/>
                <w:sz w:val="15"/>
                <w:szCs w:val="15"/>
              </w:rPr>
            </w:pPr>
            <w:r>
              <w:rPr>
                <w:color w:val="000000"/>
                <w:sz w:val="15"/>
                <w:szCs w:val="15"/>
              </w:rPr>
              <w:t>1,461.01</w:t>
            </w:r>
          </w:p>
        </w:tc>
        <w:tc>
          <w:tcPr>
            <w:tcW w:w="990" w:type="dxa"/>
            <w:shd w:val="clear" w:color="auto" w:fill="auto"/>
            <w:vAlign w:val="center"/>
          </w:tcPr>
          <w:p w:rsidR="0001189F" w:rsidRDefault="0001189F" w:rsidP="0001189F">
            <w:pPr>
              <w:jc w:val="right"/>
              <w:rPr>
                <w:color w:val="000000"/>
                <w:sz w:val="15"/>
                <w:szCs w:val="15"/>
              </w:rPr>
            </w:pPr>
            <w:r>
              <w:rPr>
                <w:color w:val="000000"/>
                <w:sz w:val="15"/>
                <w:szCs w:val="15"/>
              </w:rPr>
              <w:t>830.31</w:t>
            </w:r>
          </w:p>
        </w:tc>
      </w:tr>
      <w:tr w:rsidR="00400CF8" w:rsidRPr="00BF4323" w:rsidTr="00400CF8">
        <w:trPr>
          <w:trHeight w:val="153"/>
        </w:trPr>
        <w:tc>
          <w:tcPr>
            <w:tcW w:w="1018" w:type="dxa"/>
            <w:shd w:val="clear" w:color="auto" w:fill="auto"/>
            <w:tcMar>
              <w:left w:w="58" w:type="dxa"/>
              <w:right w:w="202" w:type="dxa"/>
            </w:tcMar>
            <w:vAlign w:val="center"/>
          </w:tcPr>
          <w:p w:rsidR="00400CF8" w:rsidRPr="00BF4323" w:rsidRDefault="001528AF" w:rsidP="00400CF8">
            <w:pPr>
              <w:jc w:val="center"/>
              <w:rPr>
                <w:sz w:val="15"/>
                <w:szCs w:val="15"/>
              </w:rPr>
            </w:pPr>
            <w:r>
              <w:rPr>
                <w:sz w:val="15"/>
                <w:szCs w:val="15"/>
              </w:rPr>
              <w:t xml:space="preserve"> </w:t>
            </w:r>
            <w:r w:rsidR="00400CF8">
              <w:rPr>
                <w:sz w:val="15"/>
                <w:szCs w:val="15"/>
              </w:rPr>
              <w:t xml:space="preserve">  </w:t>
            </w:r>
            <w:r w:rsidR="00400CF8" w:rsidRPr="00BF4323">
              <w:rPr>
                <w:sz w:val="15"/>
                <w:szCs w:val="15"/>
              </w:rPr>
              <w:t>Oct-Dec</w:t>
            </w:r>
          </w:p>
        </w:tc>
        <w:tc>
          <w:tcPr>
            <w:tcW w:w="688" w:type="dxa"/>
            <w:shd w:val="clear" w:color="auto" w:fill="auto"/>
            <w:vAlign w:val="center"/>
          </w:tcPr>
          <w:p w:rsidR="00400CF8" w:rsidRDefault="00400CF8" w:rsidP="00400CF8">
            <w:pPr>
              <w:jc w:val="right"/>
              <w:rPr>
                <w:b/>
                <w:bCs/>
                <w:color w:val="000000"/>
                <w:sz w:val="15"/>
                <w:szCs w:val="15"/>
              </w:rPr>
            </w:pPr>
            <w:r>
              <w:rPr>
                <w:b/>
                <w:bCs/>
                <w:color w:val="000000"/>
                <w:sz w:val="15"/>
                <w:szCs w:val="15"/>
              </w:rPr>
              <w:t>59.63</w:t>
            </w:r>
          </w:p>
        </w:tc>
        <w:tc>
          <w:tcPr>
            <w:tcW w:w="660" w:type="dxa"/>
            <w:shd w:val="clear" w:color="auto" w:fill="auto"/>
            <w:vAlign w:val="center"/>
          </w:tcPr>
          <w:p w:rsidR="00400CF8" w:rsidRDefault="00400CF8" w:rsidP="00400CF8">
            <w:pPr>
              <w:jc w:val="right"/>
              <w:rPr>
                <w:b/>
                <w:bCs/>
                <w:color w:val="000000"/>
                <w:sz w:val="15"/>
                <w:szCs w:val="15"/>
              </w:rPr>
            </w:pPr>
            <w:r>
              <w:rPr>
                <w:b/>
                <w:bCs/>
                <w:color w:val="000000"/>
                <w:sz w:val="15"/>
                <w:szCs w:val="15"/>
              </w:rPr>
              <w:t>795.77</w:t>
            </w:r>
          </w:p>
        </w:tc>
        <w:tc>
          <w:tcPr>
            <w:tcW w:w="731" w:type="dxa"/>
            <w:gridSpan w:val="2"/>
            <w:shd w:val="clear" w:color="auto" w:fill="auto"/>
            <w:vAlign w:val="center"/>
          </w:tcPr>
          <w:p w:rsidR="00400CF8" w:rsidRDefault="00400CF8" w:rsidP="00400CF8">
            <w:pPr>
              <w:jc w:val="right"/>
              <w:rPr>
                <w:color w:val="000000"/>
                <w:sz w:val="15"/>
                <w:szCs w:val="15"/>
              </w:rPr>
            </w:pPr>
            <w:r>
              <w:rPr>
                <w:color w:val="000000"/>
                <w:sz w:val="15"/>
                <w:szCs w:val="15"/>
              </w:rPr>
              <w:t>1,257.44</w:t>
            </w:r>
          </w:p>
        </w:tc>
        <w:tc>
          <w:tcPr>
            <w:tcW w:w="801" w:type="dxa"/>
            <w:gridSpan w:val="2"/>
            <w:shd w:val="clear" w:color="auto" w:fill="auto"/>
            <w:vAlign w:val="center"/>
          </w:tcPr>
          <w:p w:rsidR="00400CF8" w:rsidRDefault="00400CF8" w:rsidP="00400CF8">
            <w:pPr>
              <w:jc w:val="right"/>
              <w:rPr>
                <w:color w:val="000000"/>
                <w:sz w:val="15"/>
                <w:szCs w:val="15"/>
              </w:rPr>
            </w:pPr>
            <w:r>
              <w:rPr>
                <w:color w:val="000000"/>
                <w:sz w:val="15"/>
                <w:szCs w:val="15"/>
              </w:rPr>
              <w:t>848.99</w:t>
            </w:r>
          </w:p>
        </w:tc>
        <w:tc>
          <w:tcPr>
            <w:tcW w:w="900" w:type="dxa"/>
            <w:gridSpan w:val="2"/>
            <w:shd w:val="clear" w:color="auto" w:fill="auto"/>
            <w:vAlign w:val="center"/>
          </w:tcPr>
          <w:p w:rsidR="00400CF8" w:rsidRDefault="00400CF8" w:rsidP="00400CF8">
            <w:pPr>
              <w:jc w:val="right"/>
              <w:rPr>
                <w:color w:val="000000"/>
                <w:sz w:val="15"/>
                <w:szCs w:val="15"/>
              </w:rPr>
            </w:pPr>
            <w:r>
              <w:rPr>
                <w:color w:val="000000"/>
                <w:sz w:val="15"/>
                <w:szCs w:val="15"/>
              </w:rPr>
              <w:t>1,024.09</w:t>
            </w:r>
          </w:p>
        </w:tc>
        <w:tc>
          <w:tcPr>
            <w:tcW w:w="720" w:type="dxa"/>
            <w:gridSpan w:val="2"/>
            <w:shd w:val="clear" w:color="auto" w:fill="auto"/>
            <w:vAlign w:val="center"/>
          </w:tcPr>
          <w:p w:rsidR="00400CF8" w:rsidRDefault="00400CF8" w:rsidP="00400CF8">
            <w:pPr>
              <w:jc w:val="right"/>
              <w:rPr>
                <w:color w:val="000000"/>
                <w:sz w:val="15"/>
                <w:szCs w:val="15"/>
              </w:rPr>
            </w:pPr>
            <w:r>
              <w:rPr>
                <w:color w:val="000000"/>
                <w:sz w:val="15"/>
                <w:szCs w:val="15"/>
              </w:rPr>
              <w:t>2,082.45</w:t>
            </w:r>
          </w:p>
        </w:tc>
        <w:tc>
          <w:tcPr>
            <w:tcW w:w="722" w:type="dxa"/>
            <w:shd w:val="clear" w:color="auto" w:fill="auto"/>
            <w:vAlign w:val="center"/>
          </w:tcPr>
          <w:p w:rsidR="00400CF8" w:rsidRDefault="00400CF8" w:rsidP="00400CF8">
            <w:pPr>
              <w:jc w:val="right"/>
              <w:rPr>
                <w:color w:val="000000"/>
                <w:sz w:val="15"/>
                <w:szCs w:val="15"/>
              </w:rPr>
            </w:pPr>
            <w:r>
              <w:rPr>
                <w:color w:val="000000"/>
                <w:sz w:val="15"/>
                <w:szCs w:val="15"/>
              </w:rPr>
              <w:t>1,146.10</w:t>
            </w:r>
          </w:p>
        </w:tc>
        <w:tc>
          <w:tcPr>
            <w:tcW w:w="720" w:type="dxa"/>
            <w:gridSpan w:val="2"/>
            <w:shd w:val="clear" w:color="auto" w:fill="auto"/>
            <w:vAlign w:val="center"/>
          </w:tcPr>
          <w:p w:rsidR="00400CF8" w:rsidRDefault="00400CF8" w:rsidP="00400CF8">
            <w:pPr>
              <w:jc w:val="right"/>
              <w:rPr>
                <w:color w:val="000000"/>
                <w:sz w:val="15"/>
                <w:szCs w:val="15"/>
              </w:rPr>
            </w:pPr>
            <w:r>
              <w:rPr>
                <w:color w:val="000000"/>
                <w:sz w:val="15"/>
                <w:szCs w:val="15"/>
              </w:rPr>
              <w:t>620.96</w:t>
            </w:r>
          </w:p>
        </w:tc>
        <w:tc>
          <w:tcPr>
            <w:tcW w:w="900" w:type="dxa"/>
            <w:gridSpan w:val="2"/>
            <w:shd w:val="clear" w:color="auto" w:fill="auto"/>
            <w:vAlign w:val="center"/>
          </w:tcPr>
          <w:p w:rsidR="00400CF8" w:rsidRDefault="00400CF8" w:rsidP="00400CF8">
            <w:pPr>
              <w:jc w:val="right"/>
              <w:rPr>
                <w:color w:val="000000"/>
                <w:sz w:val="15"/>
                <w:szCs w:val="15"/>
              </w:rPr>
            </w:pPr>
            <w:r>
              <w:rPr>
                <w:color w:val="000000"/>
                <w:sz w:val="15"/>
                <w:szCs w:val="15"/>
              </w:rPr>
              <w:t>1,381.52</w:t>
            </w:r>
          </w:p>
        </w:tc>
        <w:tc>
          <w:tcPr>
            <w:tcW w:w="990" w:type="dxa"/>
            <w:shd w:val="clear" w:color="auto" w:fill="auto"/>
            <w:vAlign w:val="center"/>
          </w:tcPr>
          <w:p w:rsidR="00400CF8" w:rsidRDefault="00400CF8" w:rsidP="00400CF8">
            <w:pPr>
              <w:jc w:val="right"/>
              <w:rPr>
                <w:color w:val="000000"/>
                <w:sz w:val="15"/>
                <w:szCs w:val="15"/>
              </w:rPr>
            </w:pPr>
            <w:r>
              <w:rPr>
                <w:color w:val="000000"/>
                <w:sz w:val="15"/>
                <w:szCs w:val="15"/>
              </w:rPr>
              <w:t>873.19</w:t>
            </w:r>
          </w:p>
        </w:tc>
      </w:tr>
      <w:tr w:rsidR="00400CF8" w:rsidRPr="00BF4323" w:rsidTr="005E7A9D">
        <w:trPr>
          <w:trHeight w:val="108"/>
        </w:trPr>
        <w:tc>
          <w:tcPr>
            <w:tcW w:w="1018" w:type="dxa"/>
            <w:shd w:val="clear" w:color="auto" w:fill="auto"/>
            <w:tcMar>
              <w:left w:w="58" w:type="dxa"/>
              <w:right w:w="202" w:type="dxa"/>
            </w:tcMar>
            <w:vAlign w:val="center"/>
          </w:tcPr>
          <w:p w:rsidR="00400CF8" w:rsidRPr="00BF4323" w:rsidRDefault="00400CF8" w:rsidP="00400CF8">
            <w:pPr>
              <w:jc w:val="center"/>
              <w:rPr>
                <w:sz w:val="15"/>
                <w:szCs w:val="15"/>
              </w:rPr>
            </w:pPr>
          </w:p>
        </w:tc>
        <w:tc>
          <w:tcPr>
            <w:tcW w:w="688" w:type="dxa"/>
            <w:shd w:val="clear" w:color="auto" w:fill="auto"/>
            <w:vAlign w:val="center"/>
          </w:tcPr>
          <w:p w:rsidR="00400CF8" w:rsidRDefault="00400CF8" w:rsidP="00400CF8">
            <w:pPr>
              <w:jc w:val="right"/>
              <w:rPr>
                <w:b/>
                <w:bCs/>
                <w:color w:val="000000"/>
                <w:sz w:val="15"/>
                <w:szCs w:val="15"/>
              </w:rPr>
            </w:pPr>
          </w:p>
        </w:tc>
        <w:tc>
          <w:tcPr>
            <w:tcW w:w="660" w:type="dxa"/>
            <w:shd w:val="clear" w:color="auto" w:fill="auto"/>
            <w:vAlign w:val="center"/>
          </w:tcPr>
          <w:p w:rsidR="00400CF8" w:rsidRDefault="00400CF8" w:rsidP="00400CF8">
            <w:pPr>
              <w:jc w:val="right"/>
              <w:rPr>
                <w:b/>
                <w:bCs/>
                <w:color w:val="000000"/>
                <w:sz w:val="15"/>
                <w:szCs w:val="15"/>
              </w:rPr>
            </w:pPr>
          </w:p>
        </w:tc>
        <w:tc>
          <w:tcPr>
            <w:tcW w:w="731" w:type="dxa"/>
            <w:gridSpan w:val="2"/>
            <w:shd w:val="clear" w:color="auto" w:fill="auto"/>
            <w:vAlign w:val="center"/>
          </w:tcPr>
          <w:p w:rsidR="00400CF8" w:rsidRDefault="00400CF8" w:rsidP="00400CF8">
            <w:pPr>
              <w:jc w:val="right"/>
              <w:rPr>
                <w:color w:val="000000"/>
                <w:sz w:val="15"/>
                <w:szCs w:val="15"/>
              </w:rPr>
            </w:pPr>
          </w:p>
        </w:tc>
        <w:tc>
          <w:tcPr>
            <w:tcW w:w="801" w:type="dxa"/>
            <w:gridSpan w:val="2"/>
            <w:shd w:val="clear" w:color="auto" w:fill="auto"/>
            <w:vAlign w:val="center"/>
          </w:tcPr>
          <w:p w:rsidR="00400CF8" w:rsidRDefault="00400CF8" w:rsidP="00400CF8">
            <w:pPr>
              <w:jc w:val="right"/>
              <w:rPr>
                <w:color w:val="000000"/>
                <w:sz w:val="15"/>
                <w:szCs w:val="15"/>
              </w:rPr>
            </w:pPr>
          </w:p>
        </w:tc>
        <w:tc>
          <w:tcPr>
            <w:tcW w:w="900" w:type="dxa"/>
            <w:gridSpan w:val="2"/>
            <w:shd w:val="clear" w:color="auto" w:fill="auto"/>
            <w:vAlign w:val="center"/>
          </w:tcPr>
          <w:p w:rsidR="00400CF8" w:rsidRDefault="00400CF8" w:rsidP="00400CF8">
            <w:pPr>
              <w:jc w:val="right"/>
              <w:rPr>
                <w:color w:val="000000"/>
                <w:sz w:val="15"/>
                <w:szCs w:val="15"/>
              </w:rPr>
            </w:pPr>
          </w:p>
        </w:tc>
        <w:tc>
          <w:tcPr>
            <w:tcW w:w="720" w:type="dxa"/>
            <w:gridSpan w:val="2"/>
            <w:shd w:val="clear" w:color="auto" w:fill="auto"/>
            <w:vAlign w:val="center"/>
          </w:tcPr>
          <w:p w:rsidR="00400CF8" w:rsidRDefault="00400CF8" w:rsidP="00400CF8">
            <w:pPr>
              <w:jc w:val="right"/>
              <w:rPr>
                <w:color w:val="000000"/>
                <w:sz w:val="15"/>
                <w:szCs w:val="15"/>
              </w:rPr>
            </w:pPr>
          </w:p>
        </w:tc>
        <w:tc>
          <w:tcPr>
            <w:tcW w:w="722" w:type="dxa"/>
            <w:shd w:val="clear" w:color="auto" w:fill="auto"/>
            <w:vAlign w:val="center"/>
          </w:tcPr>
          <w:p w:rsidR="00400CF8" w:rsidRDefault="00400CF8" w:rsidP="00400CF8">
            <w:pPr>
              <w:jc w:val="right"/>
              <w:rPr>
                <w:color w:val="000000"/>
                <w:sz w:val="15"/>
                <w:szCs w:val="15"/>
              </w:rPr>
            </w:pPr>
          </w:p>
        </w:tc>
        <w:tc>
          <w:tcPr>
            <w:tcW w:w="720" w:type="dxa"/>
            <w:gridSpan w:val="2"/>
            <w:shd w:val="clear" w:color="auto" w:fill="auto"/>
            <w:vAlign w:val="center"/>
          </w:tcPr>
          <w:p w:rsidR="00400CF8" w:rsidRDefault="00400CF8" w:rsidP="00400CF8">
            <w:pPr>
              <w:jc w:val="right"/>
              <w:rPr>
                <w:color w:val="000000"/>
                <w:sz w:val="15"/>
                <w:szCs w:val="15"/>
              </w:rPr>
            </w:pPr>
          </w:p>
        </w:tc>
        <w:tc>
          <w:tcPr>
            <w:tcW w:w="900" w:type="dxa"/>
            <w:gridSpan w:val="2"/>
            <w:shd w:val="clear" w:color="auto" w:fill="auto"/>
            <w:vAlign w:val="center"/>
          </w:tcPr>
          <w:p w:rsidR="00400CF8" w:rsidRDefault="00400CF8" w:rsidP="00400CF8">
            <w:pPr>
              <w:jc w:val="right"/>
              <w:rPr>
                <w:color w:val="000000"/>
                <w:sz w:val="15"/>
                <w:szCs w:val="15"/>
              </w:rPr>
            </w:pPr>
          </w:p>
        </w:tc>
        <w:tc>
          <w:tcPr>
            <w:tcW w:w="990" w:type="dxa"/>
            <w:shd w:val="clear" w:color="auto" w:fill="auto"/>
            <w:vAlign w:val="center"/>
          </w:tcPr>
          <w:p w:rsidR="00400CF8" w:rsidRDefault="00400CF8" w:rsidP="00400CF8">
            <w:pPr>
              <w:jc w:val="right"/>
              <w:rPr>
                <w:color w:val="000000"/>
                <w:sz w:val="15"/>
                <w:szCs w:val="15"/>
              </w:rPr>
            </w:pPr>
          </w:p>
        </w:tc>
      </w:tr>
      <w:tr w:rsidR="00400CF8" w:rsidRPr="00BF4323" w:rsidTr="00470014">
        <w:trPr>
          <w:trHeight w:val="108"/>
        </w:trPr>
        <w:tc>
          <w:tcPr>
            <w:tcW w:w="1018" w:type="dxa"/>
            <w:tcBorders>
              <w:bottom w:val="single" w:sz="12" w:space="0" w:color="auto"/>
            </w:tcBorders>
            <w:shd w:val="clear" w:color="auto" w:fill="auto"/>
            <w:tcMar>
              <w:left w:w="58" w:type="dxa"/>
              <w:right w:w="202" w:type="dxa"/>
            </w:tcMar>
            <w:vAlign w:val="center"/>
          </w:tcPr>
          <w:p w:rsidR="00400CF8" w:rsidRPr="00BF4323" w:rsidRDefault="00400CF8" w:rsidP="00400CF8">
            <w:pPr>
              <w:rPr>
                <w:sz w:val="15"/>
                <w:szCs w:val="15"/>
              </w:rPr>
            </w:pPr>
          </w:p>
        </w:tc>
        <w:tc>
          <w:tcPr>
            <w:tcW w:w="688" w:type="dxa"/>
            <w:tcBorders>
              <w:bottom w:val="single" w:sz="12" w:space="0" w:color="auto"/>
            </w:tcBorders>
            <w:shd w:val="clear" w:color="auto" w:fill="auto"/>
            <w:vAlign w:val="center"/>
          </w:tcPr>
          <w:p w:rsidR="00400CF8" w:rsidRPr="00BF4323" w:rsidRDefault="00400CF8" w:rsidP="00400CF8">
            <w:pPr>
              <w:jc w:val="right"/>
              <w:rPr>
                <w:b/>
                <w:bCs/>
                <w:sz w:val="15"/>
                <w:szCs w:val="15"/>
              </w:rPr>
            </w:pPr>
          </w:p>
        </w:tc>
        <w:tc>
          <w:tcPr>
            <w:tcW w:w="660" w:type="dxa"/>
            <w:tcBorders>
              <w:bottom w:val="single" w:sz="12" w:space="0" w:color="auto"/>
            </w:tcBorders>
            <w:shd w:val="clear" w:color="auto" w:fill="auto"/>
            <w:vAlign w:val="center"/>
          </w:tcPr>
          <w:p w:rsidR="00400CF8" w:rsidRPr="00BF4323" w:rsidRDefault="00400CF8" w:rsidP="00400CF8">
            <w:pPr>
              <w:jc w:val="right"/>
              <w:rPr>
                <w:b/>
                <w:bCs/>
                <w:sz w:val="15"/>
                <w:szCs w:val="15"/>
              </w:rPr>
            </w:pPr>
          </w:p>
        </w:tc>
        <w:tc>
          <w:tcPr>
            <w:tcW w:w="731" w:type="dxa"/>
            <w:gridSpan w:val="2"/>
            <w:tcBorders>
              <w:bottom w:val="single" w:sz="12" w:space="0" w:color="auto"/>
            </w:tcBorders>
            <w:shd w:val="clear" w:color="auto" w:fill="auto"/>
            <w:vAlign w:val="center"/>
          </w:tcPr>
          <w:p w:rsidR="00400CF8" w:rsidRPr="00BF4323" w:rsidRDefault="00400CF8" w:rsidP="00400CF8">
            <w:pPr>
              <w:jc w:val="right"/>
              <w:rPr>
                <w:sz w:val="15"/>
                <w:szCs w:val="15"/>
              </w:rPr>
            </w:pPr>
          </w:p>
        </w:tc>
        <w:tc>
          <w:tcPr>
            <w:tcW w:w="801" w:type="dxa"/>
            <w:gridSpan w:val="2"/>
            <w:tcBorders>
              <w:bottom w:val="single" w:sz="12" w:space="0" w:color="auto"/>
            </w:tcBorders>
            <w:shd w:val="clear" w:color="auto" w:fill="auto"/>
            <w:vAlign w:val="center"/>
          </w:tcPr>
          <w:p w:rsidR="00400CF8" w:rsidRPr="00BF4323" w:rsidRDefault="00400CF8" w:rsidP="00400CF8">
            <w:pPr>
              <w:jc w:val="right"/>
              <w:rPr>
                <w:sz w:val="15"/>
                <w:szCs w:val="15"/>
              </w:rPr>
            </w:pPr>
          </w:p>
        </w:tc>
        <w:tc>
          <w:tcPr>
            <w:tcW w:w="900" w:type="dxa"/>
            <w:gridSpan w:val="2"/>
            <w:tcBorders>
              <w:bottom w:val="single" w:sz="12" w:space="0" w:color="auto"/>
            </w:tcBorders>
            <w:shd w:val="clear" w:color="auto" w:fill="auto"/>
            <w:vAlign w:val="center"/>
          </w:tcPr>
          <w:p w:rsidR="00400CF8" w:rsidRPr="00BF4323" w:rsidRDefault="00400CF8" w:rsidP="00400CF8">
            <w:pPr>
              <w:jc w:val="right"/>
              <w:rPr>
                <w:sz w:val="15"/>
                <w:szCs w:val="15"/>
              </w:rPr>
            </w:pPr>
          </w:p>
        </w:tc>
        <w:tc>
          <w:tcPr>
            <w:tcW w:w="720" w:type="dxa"/>
            <w:gridSpan w:val="2"/>
            <w:tcBorders>
              <w:bottom w:val="single" w:sz="12" w:space="0" w:color="auto"/>
            </w:tcBorders>
            <w:shd w:val="clear" w:color="auto" w:fill="auto"/>
            <w:vAlign w:val="center"/>
          </w:tcPr>
          <w:p w:rsidR="00400CF8" w:rsidRPr="00BF4323" w:rsidRDefault="00400CF8" w:rsidP="00400CF8">
            <w:pPr>
              <w:jc w:val="right"/>
              <w:rPr>
                <w:sz w:val="15"/>
                <w:szCs w:val="15"/>
              </w:rPr>
            </w:pPr>
          </w:p>
        </w:tc>
        <w:tc>
          <w:tcPr>
            <w:tcW w:w="722" w:type="dxa"/>
            <w:tcBorders>
              <w:bottom w:val="single" w:sz="12" w:space="0" w:color="auto"/>
            </w:tcBorders>
            <w:shd w:val="clear" w:color="auto" w:fill="auto"/>
            <w:vAlign w:val="center"/>
          </w:tcPr>
          <w:p w:rsidR="00400CF8" w:rsidRPr="00BF4323" w:rsidRDefault="00400CF8" w:rsidP="00400CF8">
            <w:pPr>
              <w:jc w:val="right"/>
              <w:rPr>
                <w:sz w:val="15"/>
                <w:szCs w:val="15"/>
              </w:rPr>
            </w:pPr>
          </w:p>
        </w:tc>
        <w:tc>
          <w:tcPr>
            <w:tcW w:w="720" w:type="dxa"/>
            <w:gridSpan w:val="2"/>
            <w:tcBorders>
              <w:bottom w:val="single" w:sz="12" w:space="0" w:color="auto"/>
            </w:tcBorders>
            <w:shd w:val="clear" w:color="auto" w:fill="auto"/>
            <w:vAlign w:val="center"/>
          </w:tcPr>
          <w:p w:rsidR="00400CF8" w:rsidRPr="00BF4323" w:rsidRDefault="00400CF8" w:rsidP="00400CF8">
            <w:pPr>
              <w:jc w:val="right"/>
              <w:rPr>
                <w:sz w:val="15"/>
                <w:szCs w:val="15"/>
              </w:rPr>
            </w:pPr>
          </w:p>
        </w:tc>
        <w:tc>
          <w:tcPr>
            <w:tcW w:w="900" w:type="dxa"/>
            <w:gridSpan w:val="2"/>
            <w:tcBorders>
              <w:bottom w:val="single" w:sz="12" w:space="0" w:color="auto"/>
            </w:tcBorders>
            <w:shd w:val="clear" w:color="auto" w:fill="auto"/>
            <w:vAlign w:val="center"/>
          </w:tcPr>
          <w:p w:rsidR="00400CF8" w:rsidRPr="00BF4323" w:rsidRDefault="00400CF8" w:rsidP="00400CF8">
            <w:pPr>
              <w:jc w:val="right"/>
              <w:rPr>
                <w:sz w:val="15"/>
                <w:szCs w:val="15"/>
              </w:rPr>
            </w:pPr>
          </w:p>
        </w:tc>
        <w:tc>
          <w:tcPr>
            <w:tcW w:w="990" w:type="dxa"/>
            <w:tcBorders>
              <w:bottom w:val="single" w:sz="12" w:space="0" w:color="auto"/>
            </w:tcBorders>
            <w:shd w:val="clear" w:color="auto" w:fill="auto"/>
            <w:vAlign w:val="center"/>
          </w:tcPr>
          <w:p w:rsidR="00400CF8" w:rsidRPr="00BF4323" w:rsidRDefault="00400CF8" w:rsidP="00400CF8">
            <w:pPr>
              <w:jc w:val="right"/>
              <w:rPr>
                <w:sz w:val="15"/>
                <w:szCs w:val="15"/>
              </w:rPr>
            </w:pPr>
          </w:p>
        </w:tc>
      </w:tr>
      <w:tr w:rsidR="00400CF8" w:rsidRPr="00BF4323" w:rsidTr="00FC4B7E">
        <w:trPr>
          <w:trHeight w:val="202"/>
        </w:trPr>
        <w:tc>
          <w:tcPr>
            <w:tcW w:w="8850" w:type="dxa"/>
            <w:gridSpan w:val="17"/>
            <w:tcBorders>
              <w:top w:val="single" w:sz="12" w:space="0" w:color="auto"/>
            </w:tcBorders>
            <w:shd w:val="clear" w:color="auto" w:fill="auto"/>
            <w:tcMar>
              <w:left w:w="58" w:type="dxa"/>
              <w:right w:w="202" w:type="dxa"/>
            </w:tcMar>
            <w:vAlign w:val="center"/>
          </w:tcPr>
          <w:p w:rsidR="00400CF8" w:rsidRPr="002829E5" w:rsidRDefault="00400CF8" w:rsidP="00400CF8">
            <w:pPr>
              <w:jc w:val="right"/>
              <w:rPr>
                <w:sz w:val="12"/>
                <w:szCs w:val="12"/>
              </w:rPr>
            </w:pPr>
            <w:r w:rsidRPr="00BF4323">
              <w:rPr>
                <w:sz w:val="13"/>
                <w:szCs w:val="13"/>
              </w:rPr>
              <w:t>Source : Pakistan Bureau of Statistics</w:t>
            </w:r>
          </w:p>
        </w:tc>
      </w:tr>
      <w:tr w:rsidR="00400CF8" w:rsidRPr="00BF4323" w:rsidTr="00FC4B7E">
        <w:trPr>
          <w:trHeight w:val="202"/>
        </w:trPr>
        <w:tc>
          <w:tcPr>
            <w:tcW w:w="8850" w:type="dxa"/>
            <w:gridSpan w:val="17"/>
            <w:shd w:val="clear" w:color="auto" w:fill="auto"/>
            <w:tcMar>
              <w:left w:w="58" w:type="dxa"/>
              <w:right w:w="202" w:type="dxa"/>
            </w:tcMar>
            <w:vAlign w:val="center"/>
          </w:tcPr>
          <w:p w:rsidR="00400CF8" w:rsidRPr="00BF4323" w:rsidRDefault="00400CF8" w:rsidP="00400CF8">
            <w:pPr>
              <w:jc w:val="center"/>
              <w:rPr>
                <w:sz w:val="15"/>
                <w:szCs w:val="15"/>
              </w:rPr>
            </w:pPr>
            <w:r w:rsidRPr="00BF4323">
              <w:rPr>
                <w:b/>
                <w:bCs/>
                <w:sz w:val="27"/>
                <w:szCs w:val="27"/>
              </w:rPr>
              <w:t xml:space="preserve">4.21   Indices of Unit Value of Imports by </w:t>
            </w:r>
            <w:r>
              <w:rPr>
                <w:b/>
                <w:bCs/>
                <w:sz w:val="27"/>
                <w:szCs w:val="27"/>
              </w:rPr>
              <w:t>Commodity</w:t>
            </w:r>
            <w:r w:rsidRPr="00BF4323">
              <w:rPr>
                <w:b/>
                <w:bCs/>
                <w:sz w:val="27"/>
                <w:szCs w:val="27"/>
              </w:rPr>
              <w:t xml:space="preserve"> Groups</w:t>
            </w:r>
          </w:p>
        </w:tc>
      </w:tr>
      <w:tr w:rsidR="00400CF8" w:rsidRPr="00BF4323" w:rsidTr="00FC4B7E">
        <w:trPr>
          <w:trHeight w:val="202"/>
        </w:trPr>
        <w:tc>
          <w:tcPr>
            <w:tcW w:w="8850" w:type="dxa"/>
            <w:gridSpan w:val="17"/>
            <w:tcBorders>
              <w:bottom w:val="single" w:sz="12" w:space="0" w:color="auto"/>
            </w:tcBorders>
            <w:shd w:val="clear" w:color="auto" w:fill="auto"/>
            <w:tcMar>
              <w:left w:w="58" w:type="dxa"/>
              <w:right w:w="202" w:type="dxa"/>
            </w:tcMar>
            <w:vAlign w:val="center"/>
          </w:tcPr>
          <w:p w:rsidR="00400CF8" w:rsidRPr="00BF4323" w:rsidRDefault="00400CF8" w:rsidP="00400CF8">
            <w:pPr>
              <w:jc w:val="center"/>
              <w:rPr>
                <w:sz w:val="15"/>
                <w:szCs w:val="15"/>
              </w:rPr>
            </w:pPr>
            <w:r w:rsidRPr="00BF4323">
              <w:rPr>
                <w:sz w:val="23"/>
                <w:szCs w:val="23"/>
              </w:rPr>
              <w:t>(1990-91= 100 )</w:t>
            </w:r>
          </w:p>
        </w:tc>
      </w:tr>
      <w:tr w:rsidR="00400CF8" w:rsidRPr="00BF4323" w:rsidTr="00470014">
        <w:trPr>
          <w:trHeight w:val="202"/>
        </w:trPr>
        <w:tc>
          <w:tcPr>
            <w:tcW w:w="1018" w:type="dxa"/>
            <w:tcBorders>
              <w:top w:val="single" w:sz="12" w:space="0" w:color="auto"/>
              <w:bottom w:val="single" w:sz="12" w:space="0" w:color="auto"/>
              <w:right w:val="single" w:sz="4" w:space="0" w:color="auto"/>
            </w:tcBorders>
            <w:shd w:val="clear" w:color="auto" w:fill="auto"/>
            <w:tcMar>
              <w:left w:w="58" w:type="dxa"/>
              <w:right w:w="202" w:type="dxa"/>
            </w:tcMar>
            <w:vAlign w:val="center"/>
          </w:tcPr>
          <w:p w:rsidR="00400CF8" w:rsidRPr="00BF4323" w:rsidRDefault="00400CF8" w:rsidP="00400CF8">
            <w:pPr>
              <w:jc w:val="center"/>
              <w:rPr>
                <w:sz w:val="15"/>
                <w:szCs w:val="15"/>
              </w:rPr>
            </w:pPr>
            <w:r w:rsidRPr="00BF4323">
              <w:rPr>
                <w:b/>
                <w:bCs/>
                <w:sz w:val="15"/>
                <w:szCs w:val="15"/>
              </w:rPr>
              <w:t>PERIOD</w:t>
            </w:r>
          </w:p>
        </w:tc>
        <w:tc>
          <w:tcPr>
            <w:tcW w:w="688" w:type="dxa"/>
            <w:tcBorders>
              <w:top w:val="single" w:sz="12" w:space="0" w:color="auto"/>
              <w:left w:val="single" w:sz="4" w:space="0" w:color="auto"/>
              <w:bottom w:val="single" w:sz="12" w:space="0" w:color="auto"/>
              <w:right w:val="single" w:sz="4" w:space="0" w:color="auto"/>
            </w:tcBorders>
            <w:shd w:val="clear" w:color="auto" w:fill="auto"/>
            <w:vAlign w:val="center"/>
          </w:tcPr>
          <w:p w:rsidR="00400CF8" w:rsidRPr="00BF4323" w:rsidRDefault="00400CF8" w:rsidP="00400CF8">
            <w:pPr>
              <w:jc w:val="center"/>
              <w:rPr>
                <w:b/>
                <w:bCs/>
                <w:sz w:val="15"/>
                <w:szCs w:val="15"/>
              </w:rPr>
            </w:pPr>
            <w:r w:rsidRPr="00BF4323">
              <w:rPr>
                <w:b/>
                <w:bCs/>
                <w:sz w:val="15"/>
                <w:szCs w:val="15"/>
              </w:rPr>
              <w:t>All</w:t>
            </w:r>
          </w:p>
          <w:p w:rsidR="00400CF8" w:rsidRPr="00BF4323" w:rsidRDefault="00400CF8" w:rsidP="00400CF8">
            <w:pPr>
              <w:jc w:val="center"/>
              <w:rPr>
                <w:b/>
                <w:bCs/>
                <w:sz w:val="15"/>
                <w:szCs w:val="15"/>
              </w:rPr>
            </w:pPr>
            <w:r w:rsidRPr="00BF4323">
              <w:rPr>
                <w:b/>
                <w:bCs/>
                <w:sz w:val="15"/>
                <w:szCs w:val="15"/>
              </w:rPr>
              <w:t>Groups</w:t>
            </w:r>
          </w:p>
        </w:tc>
        <w:tc>
          <w:tcPr>
            <w:tcW w:w="690" w:type="dxa"/>
            <w:gridSpan w:val="2"/>
            <w:tcBorders>
              <w:top w:val="single" w:sz="12" w:space="0" w:color="auto"/>
              <w:left w:val="single" w:sz="4" w:space="0" w:color="auto"/>
              <w:bottom w:val="single" w:sz="12" w:space="0" w:color="auto"/>
              <w:right w:val="single" w:sz="4" w:space="0" w:color="auto"/>
            </w:tcBorders>
            <w:shd w:val="clear" w:color="auto" w:fill="auto"/>
            <w:vAlign w:val="center"/>
          </w:tcPr>
          <w:p w:rsidR="00400CF8" w:rsidRPr="00BF4323" w:rsidRDefault="00400CF8" w:rsidP="00400CF8">
            <w:pPr>
              <w:jc w:val="center"/>
              <w:rPr>
                <w:sz w:val="15"/>
                <w:szCs w:val="15"/>
              </w:rPr>
            </w:pPr>
            <w:r w:rsidRPr="00BF4323">
              <w:rPr>
                <w:sz w:val="15"/>
                <w:szCs w:val="15"/>
              </w:rPr>
              <w:t>Food</w:t>
            </w:r>
          </w:p>
          <w:p w:rsidR="00400CF8" w:rsidRPr="00BF4323" w:rsidRDefault="00400CF8" w:rsidP="00400CF8">
            <w:pPr>
              <w:jc w:val="center"/>
              <w:rPr>
                <w:sz w:val="15"/>
                <w:szCs w:val="15"/>
              </w:rPr>
            </w:pPr>
            <w:r w:rsidRPr="00BF4323">
              <w:rPr>
                <w:sz w:val="15"/>
                <w:szCs w:val="15"/>
              </w:rPr>
              <w:t>and live</w:t>
            </w:r>
          </w:p>
          <w:p w:rsidR="00400CF8" w:rsidRPr="00BF4323" w:rsidRDefault="00400CF8" w:rsidP="00400CF8">
            <w:pPr>
              <w:jc w:val="center"/>
              <w:rPr>
                <w:sz w:val="15"/>
                <w:szCs w:val="15"/>
              </w:rPr>
            </w:pPr>
            <w:r w:rsidRPr="00BF4323">
              <w:rPr>
                <w:sz w:val="15"/>
                <w:szCs w:val="15"/>
              </w:rPr>
              <w:t>Animals</w:t>
            </w:r>
          </w:p>
        </w:tc>
        <w:tc>
          <w:tcPr>
            <w:tcW w:w="701" w:type="dxa"/>
            <w:tcBorders>
              <w:top w:val="single" w:sz="12" w:space="0" w:color="auto"/>
              <w:left w:val="single" w:sz="4" w:space="0" w:color="auto"/>
              <w:bottom w:val="single" w:sz="12" w:space="0" w:color="auto"/>
              <w:right w:val="single" w:sz="4" w:space="0" w:color="auto"/>
            </w:tcBorders>
            <w:shd w:val="clear" w:color="auto" w:fill="auto"/>
            <w:vAlign w:val="center"/>
          </w:tcPr>
          <w:p w:rsidR="00400CF8" w:rsidRPr="00BF4323" w:rsidRDefault="00400CF8" w:rsidP="00400CF8">
            <w:pPr>
              <w:jc w:val="center"/>
              <w:rPr>
                <w:sz w:val="15"/>
                <w:szCs w:val="15"/>
              </w:rPr>
            </w:pPr>
            <w:r w:rsidRPr="00BF4323">
              <w:rPr>
                <w:sz w:val="15"/>
                <w:szCs w:val="15"/>
              </w:rPr>
              <w:t>Beverages</w:t>
            </w:r>
          </w:p>
          <w:p w:rsidR="00400CF8" w:rsidRPr="00BF4323" w:rsidRDefault="00400CF8" w:rsidP="00400CF8">
            <w:pPr>
              <w:jc w:val="center"/>
              <w:rPr>
                <w:sz w:val="15"/>
                <w:szCs w:val="15"/>
              </w:rPr>
            </w:pPr>
            <w:r w:rsidRPr="00BF4323">
              <w:rPr>
                <w:sz w:val="15"/>
                <w:szCs w:val="15"/>
              </w:rPr>
              <w:t>and</w:t>
            </w:r>
          </w:p>
          <w:p w:rsidR="00400CF8" w:rsidRPr="00BF4323" w:rsidRDefault="00400CF8" w:rsidP="00400CF8">
            <w:pPr>
              <w:jc w:val="center"/>
              <w:rPr>
                <w:sz w:val="15"/>
                <w:szCs w:val="15"/>
              </w:rPr>
            </w:pPr>
            <w:r w:rsidRPr="00BF4323">
              <w:rPr>
                <w:sz w:val="15"/>
                <w:szCs w:val="15"/>
              </w:rPr>
              <w:t>Tobacco</w:t>
            </w:r>
          </w:p>
        </w:tc>
        <w:tc>
          <w:tcPr>
            <w:tcW w:w="792" w:type="dxa"/>
            <w:tcBorders>
              <w:top w:val="single" w:sz="12" w:space="0" w:color="auto"/>
              <w:left w:val="single" w:sz="4" w:space="0" w:color="auto"/>
              <w:bottom w:val="single" w:sz="12" w:space="0" w:color="auto"/>
              <w:right w:val="single" w:sz="4" w:space="0" w:color="auto"/>
            </w:tcBorders>
            <w:shd w:val="clear" w:color="auto" w:fill="auto"/>
            <w:vAlign w:val="center"/>
          </w:tcPr>
          <w:p w:rsidR="00400CF8" w:rsidRPr="00BF4323" w:rsidRDefault="00400CF8" w:rsidP="00400CF8">
            <w:pPr>
              <w:jc w:val="center"/>
              <w:rPr>
                <w:sz w:val="15"/>
                <w:szCs w:val="15"/>
              </w:rPr>
            </w:pPr>
            <w:r w:rsidRPr="00BF4323">
              <w:rPr>
                <w:sz w:val="15"/>
                <w:szCs w:val="15"/>
              </w:rPr>
              <w:t>Crude</w:t>
            </w:r>
          </w:p>
          <w:p w:rsidR="00400CF8" w:rsidRPr="00BF4323" w:rsidRDefault="00400CF8" w:rsidP="00400CF8">
            <w:pPr>
              <w:jc w:val="center"/>
              <w:rPr>
                <w:sz w:val="15"/>
                <w:szCs w:val="15"/>
              </w:rPr>
            </w:pPr>
            <w:r w:rsidRPr="00BF4323">
              <w:rPr>
                <w:sz w:val="15"/>
                <w:szCs w:val="15"/>
              </w:rPr>
              <w:t>Materials</w:t>
            </w:r>
          </w:p>
          <w:p w:rsidR="00400CF8" w:rsidRPr="00BF4323" w:rsidRDefault="00400CF8" w:rsidP="00400CF8">
            <w:pPr>
              <w:jc w:val="center"/>
              <w:rPr>
                <w:sz w:val="15"/>
                <w:szCs w:val="15"/>
              </w:rPr>
            </w:pPr>
            <w:r w:rsidRPr="00BF4323">
              <w:rPr>
                <w:sz w:val="15"/>
                <w:szCs w:val="15"/>
              </w:rPr>
              <w:t>inedible except Fuels</w:t>
            </w:r>
          </w:p>
        </w:tc>
        <w:tc>
          <w:tcPr>
            <w:tcW w:w="787" w:type="dxa"/>
            <w:gridSpan w:val="2"/>
            <w:tcBorders>
              <w:top w:val="single" w:sz="12" w:space="0" w:color="auto"/>
              <w:left w:val="single" w:sz="4" w:space="0" w:color="auto"/>
              <w:bottom w:val="single" w:sz="12" w:space="0" w:color="auto"/>
              <w:right w:val="single" w:sz="4" w:space="0" w:color="auto"/>
            </w:tcBorders>
            <w:shd w:val="clear" w:color="auto" w:fill="auto"/>
            <w:vAlign w:val="center"/>
          </w:tcPr>
          <w:p w:rsidR="00400CF8" w:rsidRPr="00BF4323" w:rsidRDefault="00400CF8" w:rsidP="00400CF8">
            <w:pPr>
              <w:jc w:val="center"/>
              <w:rPr>
                <w:sz w:val="15"/>
                <w:szCs w:val="15"/>
              </w:rPr>
            </w:pPr>
            <w:r w:rsidRPr="00BF4323">
              <w:rPr>
                <w:sz w:val="15"/>
                <w:szCs w:val="15"/>
              </w:rPr>
              <w:t>Mineral</w:t>
            </w:r>
          </w:p>
          <w:p w:rsidR="00400CF8" w:rsidRPr="00BF4323" w:rsidRDefault="00400CF8" w:rsidP="00400CF8">
            <w:pPr>
              <w:jc w:val="center"/>
              <w:rPr>
                <w:sz w:val="15"/>
                <w:szCs w:val="15"/>
              </w:rPr>
            </w:pPr>
            <w:r w:rsidRPr="00BF4323">
              <w:rPr>
                <w:sz w:val="15"/>
                <w:szCs w:val="15"/>
              </w:rPr>
              <w:t>Fuels and</w:t>
            </w:r>
          </w:p>
          <w:p w:rsidR="00400CF8" w:rsidRPr="00BF4323" w:rsidRDefault="00400CF8" w:rsidP="00400CF8">
            <w:pPr>
              <w:jc w:val="center"/>
              <w:rPr>
                <w:sz w:val="15"/>
                <w:szCs w:val="15"/>
              </w:rPr>
            </w:pPr>
            <w:r w:rsidRPr="00BF4323">
              <w:rPr>
                <w:sz w:val="15"/>
                <w:szCs w:val="15"/>
              </w:rPr>
              <w:t>Lubricants</w:t>
            </w:r>
          </w:p>
        </w:tc>
        <w:tc>
          <w:tcPr>
            <w:tcW w:w="816" w:type="dxa"/>
            <w:gridSpan w:val="2"/>
            <w:tcBorders>
              <w:top w:val="single" w:sz="12" w:space="0" w:color="auto"/>
              <w:left w:val="single" w:sz="4" w:space="0" w:color="auto"/>
              <w:bottom w:val="single" w:sz="12" w:space="0" w:color="auto"/>
              <w:right w:val="single" w:sz="4" w:space="0" w:color="auto"/>
            </w:tcBorders>
            <w:shd w:val="clear" w:color="auto" w:fill="auto"/>
            <w:vAlign w:val="center"/>
          </w:tcPr>
          <w:p w:rsidR="00400CF8" w:rsidRPr="00BF4323" w:rsidRDefault="00400CF8" w:rsidP="00400CF8">
            <w:pPr>
              <w:jc w:val="center"/>
              <w:rPr>
                <w:sz w:val="15"/>
                <w:szCs w:val="15"/>
              </w:rPr>
            </w:pPr>
            <w:r w:rsidRPr="00BF4323">
              <w:rPr>
                <w:sz w:val="15"/>
                <w:szCs w:val="15"/>
              </w:rPr>
              <w:t>Veg./</w:t>
            </w:r>
          </w:p>
          <w:p w:rsidR="00400CF8" w:rsidRPr="00BF4323" w:rsidRDefault="00400CF8" w:rsidP="00400CF8">
            <w:pPr>
              <w:jc w:val="center"/>
              <w:rPr>
                <w:sz w:val="15"/>
                <w:szCs w:val="15"/>
              </w:rPr>
            </w:pPr>
            <w:r w:rsidRPr="00BF4323">
              <w:rPr>
                <w:sz w:val="15"/>
                <w:szCs w:val="15"/>
              </w:rPr>
              <w:t>Animal</w:t>
            </w:r>
          </w:p>
          <w:p w:rsidR="00400CF8" w:rsidRPr="00BF4323" w:rsidRDefault="00400CF8" w:rsidP="00400CF8">
            <w:pPr>
              <w:jc w:val="center"/>
              <w:rPr>
                <w:sz w:val="15"/>
                <w:szCs w:val="15"/>
              </w:rPr>
            </w:pPr>
            <w:r>
              <w:rPr>
                <w:sz w:val="15"/>
                <w:szCs w:val="15"/>
              </w:rPr>
              <w:t xml:space="preserve">Oils </w:t>
            </w:r>
            <w:r w:rsidRPr="00BF4323">
              <w:rPr>
                <w:sz w:val="15"/>
                <w:szCs w:val="15"/>
              </w:rPr>
              <w:t>and Fats</w:t>
            </w:r>
          </w:p>
        </w:tc>
        <w:tc>
          <w:tcPr>
            <w:tcW w:w="806" w:type="dxa"/>
            <w:gridSpan w:val="3"/>
            <w:tcBorders>
              <w:top w:val="single" w:sz="12" w:space="0" w:color="auto"/>
              <w:left w:val="single" w:sz="4" w:space="0" w:color="auto"/>
              <w:bottom w:val="single" w:sz="12" w:space="0" w:color="auto"/>
              <w:right w:val="single" w:sz="4" w:space="0" w:color="auto"/>
            </w:tcBorders>
            <w:shd w:val="clear" w:color="auto" w:fill="auto"/>
            <w:vAlign w:val="center"/>
          </w:tcPr>
          <w:p w:rsidR="00400CF8" w:rsidRPr="00BF4323" w:rsidRDefault="00400CF8" w:rsidP="00400CF8">
            <w:pPr>
              <w:jc w:val="center"/>
              <w:rPr>
                <w:sz w:val="15"/>
                <w:szCs w:val="15"/>
              </w:rPr>
            </w:pPr>
            <w:r w:rsidRPr="00BF4323">
              <w:rPr>
                <w:sz w:val="15"/>
                <w:szCs w:val="15"/>
              </w:rPr>
              <w:t>Chemicals</w:t>
            </w:r>
          </w:p>
        </w:tc>
        <w:tc>
          <w:tcPr>
            <w:tcW w:w="711" w:type="dxa"/>
            <w:gridSpan w:val="2"/>
            <w:tcBorders>
              <w:top w:val="single" w:sz="12" w:space="0" w:color="auto"/>
              <w:left w:val="single" w:sz="4" w:space="0" w:color="auto"/>
              <w:bottom w:val="single" w:sz="12" w:space="0" w:color="auto"/>
              <w:right w:val="single" w:sz="4" w:space="0" w:color="auto"/>
            </w:tcBorders>
            <w:shd w:val="clear" w:color="auto" w:fill="auto"/>
            <w:vAlign w:val="center"/>
          </w:tcPr>
          <w:p w:rsidR="00400CF8" w:rsidRPr="00BF4323" w:rsidRDefault="00400CF8" w:rsidP="00400CF8">
            <w:pPr>
              <w:jc w:val="center"/>
              <w:rPr>
                <w:sz w:val="15"/>
                <w:szCs w:val="15"/>
              </w:rPr>
            </w:pPr>
            <w:r w:rsidRPr="00BF4323">
              <w:rPr>
                <w:sz w:val="15"/>
                <w:szCs w:val="15"/>
              </w:rPr>
              <w:t>Manufactured</w:t>
            </w:r>
          </w:p>
          <w:p w:rsidR="00400CF8" w:rsidRPr="00BF4323" w:rsidRDefault="00400CF8" w:rsidP="00400CF8">
            <w:pPr>
              <w:jc w:val="center"/>
              <w:rPr>
                <w:sz w:val="15"/>
                <w:szCs w:val="15"/>
              </w:rPr>
            </w:pPr>
            <w:r w:rsidRPr="00BF4323">
              <w:rPr>
                <w:sz w:val="15"/>
                <w:szCs w:val="15"/>
              </w:rPr>
              <w:t>Goods</w:t>
            </w:r>
          </w:p>
        </w:tc>
        <w:tc>
          <w:tcPr>
            <w:tcW w:w="851" w:type="dxa"/>
            <w:tcBorders>
              <w:top w:val="single" w:sz="12" w:space="0" w:color="auto"/>
              <w:left w:val="single" w:sz="4" w:space="0" w:color="auto"/>
              <w:bottom w:val="single" w:sz="12" w:space="0" w:color="auto"/>
              <w:right w:val="single" w:sz="4" w:space="0" w:color="auto"/>
            </w:tcBorders>
            <w:shd w:val="clear" w:color="auto" w:fill="auto"/>
            <w:vAlign w:val="center"/>
          </w:tcPr>
          <w:p w:rsidR="00400CF8" w:rsidRPr="00BF4323" w:rsidRDefault="00400CF8" w:rsidP="00400CF8">
            <w:pPr>
              <w:jc w:val="center"/>
              <w:rPr>
                <w:sz w:val="15"/>
                <w:szCs w:val="15"/>
              </w:rPr>
            </w:pPr>
            <w:r w:rsidRPr="00BF4323">
              <w:rPr>
                <w:sz w:val="15"/>
                <w:szCs w:val="15"/>
              </w:rPr>
              <w:t>Machinery</w:t>
            </w:r>
          </w:p>
          <w:p w:rsidR="00400CF8" w:rsidRPr="00BF4323" w:rsidRDefault="00400CF8" w:rsidP="00400CF8">
            <w:pPr>
              <w:jc w:val="center"/>
              <w:rPr>
                <w:sz w:val="15"/>
                <w:szCs w:val="15"/>
              </w:rPr>
            </w:pPr>
            <w:r w:rsidRPr="00BF4323">
              <w:rPr>
                <w:sz w:val="15"/>
                <w:szCs w:val="15"/>
              </w:rPr>
              <w:t>and Transport</w:t>
            </w:r>
          </w:p>
          <w:p w:rsidR="00400CF8" w:rsidRPr="00BF4323" w:rsidRDefault="00400CF8" w:rsidP="00400CF8">
            <w:pPr>
              <w:jc w:val="center"/>
              <w:rPr>
                <w:sz w:val="15"/>
                <w:szCs w:val="15"/>
              </w:rPr>
            </w:pPr>
            <w:r w:rsidRPr="00BF4323">
              <w:rPr>
                <w:sz w:val="15"/>
                <w:szCs w:val="15"/>
              </w:rPr>
              <w:t>Equipments</w:t>
            </w:r>
          </w:p>
        </w:tc>
        <w:tc>
          <w:tcPr>
            <w:tcW w:w="990" w:type="dxa"/>
            <w:tcBorders>
              <w:top w:val="single" w:sz="12" w:space="0" w:color="auto"/>
              <w:left w:val="single" w:sz="4" w:space="0" w:color="auto"/>
              <w:bottom w:val="single" w:sz="12" w:space="0" w:color="auto"/>
            </w:tcBorders>
            <w:shd w:val="clear" w:color="auto" w:fill="auto"/>
            <w:vAlign w:val="center"/>
          </w:tcPr>
          <w:p w:rsidR="00400CF8" w:rsidRPr="00BF4323" w:rsidRDefault="00400CF8" w:rsidP="00400CF8">
            <w:pPr>
              <w:jc w:val="center"/>
              <w:rPr>
                <w:sz w:val="15"/>
                <w:szCs w:val="15"/>
              </w:rPr>
            </w:pPr>
            <w:r w:rsidRPr="00BF4323">
              <w:rPr>
                <w:sz w:val="15"/>
                <w:szCs w:val="15"/>
              </w:rPr>
              <w:t>Misc.</w:t>
            </w:r>
          </w:p>
          <w:p w:rsidR="00400CF8" w:rsidRPr="00BF4323" w:rsidRDefault="00400CF8" w:rsidP="00400CF8">
            <w:pPr>
              <w:jc w:val="center"/>
              <w:rPr>
                <w:sz w:val="15"/>
                <w:szCs w:val="15"/>
              </w:rPr>
            </w:pPr>
            <w:r w:rsidRPr="00BF4323">
              <w:rPr>
                <w:sz w:val="15"/>
                <w:szCs w:val="15"/>
              </w:rPr>
              <w:t>Manufactured</w:t>
            </w:r>
          </w:p>
          <w:p w:rsidR="00400CF8" w:rsidRPr="00BF4323" w:rsidRDefault="00400CF8" w:rsidP="00400CF8">
            <w:pPr>
              <w:jc w:val="center"/>
              <w:rPr>
                <w:sz w:val="15"/>
                <w:szCs w:val="15"/>
              </w:rPr>
            </w:pPr>
            <w:r w:rsidRPr="00BF4323">
              <w:rPr>
                <w:sz w:val="15"/>
                <w:szCs w:val="15"/>
              </w:rPr>
              <w:t>Articles</w:t>
            </w:r>
          </w:p>
        </w:tc>
      </w:tr>
      <w:tr w:rsidR="00400CF8" w:rsidRPr="00BF4323" w:rsidTr="00470014">
        <w:trPr>
          <w:trHeight w:val="202"/>
        </w:trPr>
        <w:tc>
          <w:tcPr>
            <w:tcW w:w="1018" w:type="dxa"/>
            <w:tcBorders>
              <w:top w:val="single" w:sz="12" w:space="0" w:color="auto"/>
            </w:tcBorders>
            <w:shd w:val="clear" w:color="auto" w:fill="auto"/>
            <w:tcMar>
              <w:left w:w="58" w:type="dxa"/>
              <w:right w:w="202" w:type="dxa"/>
            </w:tcMar>
          </w:tcPr>
          <w:p w:rsidR="00400CF8" w:rsidRPr="00BF4323" w:rsidRDefault="00400CF8" w:rsidP="00400CF8">
            <w:pPr>
              <w:tabs>
                <w:tab w:val="left" w:pos="8618"/>
              </w:tabs>
              <w:rPr>
                <w:sz w:val="15"/>
                <w:szCs w:val="15"/>
              </w:rPr>
            </w:pPr>
          </w:p>
        </w:tc>
        <w:tc>
          <w:tcPr>
            <w:tcW w:w="688" w:type="dxa"/>
            <w:tcBorders>
              <w:top w:val="single" w:sz="12" w:space="0" w:color="auto"/>
            </w:tcBorders>
            <w:shd w:val="clear" w:color="auto" w:fill="auto"/>
            <w:vAlign w:val="center"/>
          </w:tcPr>
          <w:p w:rsidR="00400CF8" w:rsidRPr="00BF4323" w:rsidRDefault="00400CF8" w:rsidP="00400CF8">
            <w:pPr>
              <w:jc w:val="right"/>
              <w:rPr>
                <w:b/>
                <w:bCs/>
                <w:sz w:val="15"/>
                <w:szCs w:val="15"/>
              </w:rPr>
            </w:pPr>
          </w:p>
        </w:tc>
        <w:tc>
          <w:tcPr>
            <w:tcW w:w="690" w:type="dxa"/>
            <w:gridSpan w:val="2"/>
            <w:tcBorders>
              <w:top w:val="single" w:sz="12" w:space="0" w:color="auto"/>
            </w:tcBorders>
            <w:shd w:val="clear" w:color="auto" w:fill="auto"/>
            <w:vAlign w:val="center"/>
          </w:tcPr>
          <w:p w:rsidR="00400CF8" w:rsidRPr="00BF4323" w:rsidRDefault="00400CF8" w:rsidP="00400CF8">
            <w:pPr>
              <w:jc w:val="right"/>
              <w:rPr>
                <w:sz w:val="15"/>
                <w:szCs w:val="15"/>
              </w:rPr>
            </w:pPr>
          </w:p>
        </w:tc>
        <w:tc>
          <w:tcPr>
            <w:tcW w:w="701" w:type="dxa"/>
            <w:tcBorders>
              <w:top w:val="single" w:sz="12" w:space="0" w:color="auto"/>
            </w:tcBorders>
            <w:shd w:val="clear" w:color="auto" w:fill="auto"/>
            <w:vAlign w:val="center"/>
          </w:tcPr>
          <w:p w:rsidR="00400CF8" w:rsidRPr="00BF4323" w:rsidRDefault="00400CF8" w:rsidP="00400CF8">
            <w:pPr>
              <w:jc w:val="right"/>
              <w:rPr>
                <w:sz w:val="15"/>
                <w:szCs w:val="15"/>
              </w:rPr>
            </w:pPr>
          </w:p>
        </w:tc>
        <w:tc>
          <w:tcPr>
            <w:tcW w:w="792" w:type="dxa"/>
            <w:tcBorders>
              <w:top w:val="single" w:sz="12" w:space="0" w:color="auto"/>
            </w:tcBorders>
            <w:shd w:val="clear" w:color="auto" w:fill="auto"/>
            <w:vAlign w:val="center"/>
          </w:tcPr>
          <w:p w:rsidR="00400CF8" w:rsidRPr="00BF4323" w:rsidRDefault="00400CF8" w:rsidP="00400CF8">
            <w:pPr>
              <w:jc w:val="right"/>
              <w:rPr>
                <w:sz w:val="15"/>
                <w:szCs w:val="15"/>
              </w:rPr>
            </w:pPr>
          </w:p>
        </w:tc>
        <w:tc>
          <w:tcPr>
            <w:tcW w:w="787" w:type="dxa"/>
            <w:gridSpan w:val="2"/>
            <w:tcBorders>
              <w:top w:val="single" w:sz="12" w:space="0" w:color="auto"/>
            </w:tcBorders>
            <w:shd w:val="clear" w:color="auto" w:fill="auto"/>
            <w:vAlign w:val="center"/>
          </w:tcPr>
          <w:p w:rsidR="00400CF8" w:rsidRPr="00BF4323" w:rsidRDefault="00400CF8" w:rsidP="00400CF8">
            <w:pPr>
              <w:jc w:val="right"/>
              <w:rPr>
                <w:sz w:val="15"/>
                <w:szCs w:val="15"/>
              </w:rPr>
            </w:pPr>
          </w:p>
        </w:tc>
        <w:tc>
          <w:tcPr>
            <w:tcW w:w="816" w:type="dxa"/>
            <w:gridSpan w:val="2"/>
            <w:tcBorders>
              <w:top w:val="single" w:sz="12" w:space="0" w:color="auto"/>
            </w:tcBorders>
            <w:shd w:val="clear" w:color="auto" w:fill="auto"/>
            <w:vAlign w:val="center"/>
          </w:tcPr>
          <w:p w:rsidR="00400CF8" w:rsidRPr="00BF4323" w:rsidRDefault="00400CF8" w:rsidP="00400CF8">
            <w:pPr>
              <w:jc w:val="right"/>
              <w:rPr>
                <w:sz w:val="15"/>
                <w:szCs w:val="15"/>
              </w:rPr>
            </w:pPr>
          </w:p>
        </w:tc>
        <w:tc>
          <w:tcPr>
            <w:tcW w:w="806" w:type="dxa"/>
            <w:gridSpan w:val="3"/>
            <w:tcBorders>
              <w:top w:val="single" w:sz="12" w:space="0" w:color="auto"/>
            </w:tcBorders>
            <w:shd w:val="clear" w:color="auto" w:fill="auto"/>
            <w:vAlign w:val="center"/>
          </w:tcPr>
          <w:p w:rsidR="00400CF8" w:rsidRPr="00BF4323" w:rsidRDefault="00400CF8" w:rsidP="00400CF8">
            <w:pPr>
              <w:jc w:val="right"/>
              <w:rPr>
                <w:sz w:val="15"/>
                <w:szCs w:val="15"/>
              </w:rPr>
            </w:pPr>
          </w:p>
        </w:tc>
        <w:tc>
          <w:tcPr>
            <w:tcW w:w="711" w:type="dxa"/>
            <w:gridSpan w:val="2"/>
            <w:tcBorders>
              <w:top w:val="single" w:sz="12" w:space="0" w:color="auto"/>
            </w:tcBorders>
            <w:shd w:val="clear" w:color="auto" w:fill="auto"/>
            <w:vAlign w:val="center"/>
          </w:tcPr>
          <w:p w:rsidR="00400CF8" w:rsidRPr="00BF4323" w:rsidRDefault="00400CF8" w:rsidP="00400CF8">
            <w:pPr>
              <w:jc w:val="right"/>
              <w:rPr>
                <w:sz w:val="15"/>
                <w:szCs w:val="15"/>
              </w:rPr>
            </w:pPr>
          </w:p>
        </w:tc>
        <w:tc>
          <w:tcPr>
            <w:tcW w:w="851" w:type="dxa"/>
            <w:tcBorders>
              <w:top w:val="single" w:sz="12" w:space="0" w:color="auto"/>
            </w:tcBorders>
            <w:shd w:val="clear" w:color="auto" w:fill="auto"/>
            <w:vAlign w:val="center"/>
          </w:tcPr>
          <w:p w:rsidR="00400CF8" w:rsidRPr="00BF4323" w:rsidRDefault="00400CF8" w:rsidP="00400CF8">
            <w:pPr>
              <w:jc w:val="right"/>
              <w:rPr>
                <w:sz w:val="15"/>
                <w:szCs w:val="15"/>
              </w:rPr>
            </w:pPr>
          </w:p>
        </w:tc>
        <w:tc>
          <w:tcPr>
            <w:tcW w:w="990" w:type="dxa"/>
            <w:tcBorders>
              <w:top w:val="single" w:sz="12" w:space="0" w:color="auto"/>
            </w:tcBorders>
            <w:shd w:val="clear" w:color="auto" w:fill="auto"/>
            <w:vAlign w:val="center"/>
          </w:tcPr>
          <w:p w:rsidR="00400CF8" w:rsidRPr="00BF4323" w:rsidRDefault="00400CF8" w:rsidP="00400CF8">
            <w:pPr>
              <w:jc w:val="right"/>
              <w:rPr>
                <w:sz w:val="15"/>
                <w:szCs w:val="15"/>
              </w:rPr>
            </w:pPr>
          </w:p>
        </w:tc>
      </w:tr>
      <w:tr w:rsidR="00400CF8" w:rsidRPr="00BF4323" w:rsidTr="00654B02">
        <w:trPr>
          <w:trHeight w:val="202"/>
        </w:trPr>
        <w:tc>
          <w:tcPr>
            <w:tcW w:w="1018" w:type="dxa"/>
            <w:shd w:val="clear" w:color="auto" w:fill="auto"/>
            <w:tcMar>
              <w:left w:w="58" w:type="dxa"/>
              <w:right w:w="202" w:type="dxa"/>
            </w:tcMar>
            <w:vAlign w:val="center"/>
          </w:tcPr>
          <w:p w:rsidR="00400CF8" w:rsidRPr="00BF4323" w:rsidRDefault="00400CF8" w:rsidP="00400CF8">
            <w:pPr>
              <w:tabs>
                <w:tab w:val="left" w:pos="8618"/>
              </w:tabs>
              <w:rPr>
                <w:sz w:val="15"/>
                <w:szCs w:val="15"/>
              </w:rPr>
            </w:pPr>
            <w:r>
              <w:rPr>
                <w:sz w:val="15"/>
                <w:szCs w:val="15"/>
              </w:rPr>
              <w:t>FY16</w:t>
            </w:r>
          </w:p>
        </w:tc>
        <w:tc>
          <w:tcPr>
            <w:tcW w:w="688" w:type="dxa"/>
            <w:shd w:val="clear" w:color="auto" w:fill="auto"/>
            <w:vAlign w:val="center"/>
          </w:tcPr>
          <w:p w:rsidR="00400CF8" w:rsidRDefault="00400CF8" w:rsidP="00400CF8">
            <w:pPr>
              <w:jc w:val="right"/>
              <w:rPr>
                <w:b/>
                <w:bCs/>
                <w:color w:val="000000"/>
                <w:sz w:val="15"/>
                <w:szCs w:val="15"/>
              </w:rPr>
            </w:pPr>
            <w:r>
              <w:rPr>
                <w:b/>
                <w:bCs/>
                <w:color w:val="000000"/>
                <w:sz w:val="15"/>
                <w:szCs w:val="15"/>
              </w:rPr>
              <w:t>1,215.80</w:t>
            </w:r>
          </w:p>
        </w:tc>
        <w:tc>
          <w:tcPr>
            <w:tcW w:w="690" w:type="dxa"/>
            <w:gridSpan w:val="2"/>
            <w:shd w:val="clear" w:color="auto" w:fill="auto"/>
            <w:vAlign w:val="center"/>
          </w:tcPr>
          <w:p w:rsidR="00400CF8" w:rsidRDefault="00400CF8" w:rsidP="00400CF8">
            <w:pPr>
              <w:jc w:val="right"/>
              <w:rPr>
                <w:color w:val="000000"/>
                <w:sz w:val="15"/>
                <w:szCs w:val="15"/>
              </w:rPr>
            </w:pPr>
            <w:r>
              <w:rPr>
                <w:color w:val="000000"/>
                <w:sz w:val="15"/>
                <w:szCs w:val="15"/>
              </w:rPr>
              <w:t>839.11</w:t>
            </w:r>
          </w:p>
        </w:tc>
        <w:tc>
          <w:tcPr>
            <w:tcW w:w="701" w:type="dxa"/>
            <w:shd w:val="clear" w:color="auto" w:fill="auto"/>
            <w:vAlign w:val="center"/>
          </w:tcPr>
          <w:p w:rsidR="00400CF8" w:rsidRDefault="00400CF8" w:rsidP="00400CF8">
            <w:pPr>
              <w:jc w:val="right"/>
              <w:rPr>
                <w:color w:val="000000"/>
                <w:sz w:val="15"/>
                <w:szCs w:val="15"/>
              </w:rPr>
            </w:pPr>
            <w:r>
              <w:rPr>
                <w:color w:val="000000"/>
                <w:sz w:val="15"/>
                <w:szCs w:val="15"/>
              </w:rPr>
              <w:t>1,700.77</w:t>
            </w:r>
          </w:p>
        </w:tc>
        <w:tc>
          <w:tcPr>
            <w:tcW w:w="792" w:type="dxa"/>
            <w:shd w:val="clear" w:color="auto" w:fill="auto"/>
            <w:vAlign w:val="center"/>
          </w:tcPr>
          <w:p w:rsidR="00400CF8" w:rsidRDefault="00400CF8" w:rsidP="00400CF8">
            <w:pPr>
              <w:jc w:val="right"/>
              <w:rPr>
                <w:color w:val="000000"/>
                <w:sz w:val="15"/>
                <w:szCs w:val="15"/>
              </w:rPr>
            </w:pPr>
            <w:r>
              <w:rPr>
                <w:color w:val="000000"/>
                <w:sz w:val="15"/>
                <w:szCs w:val="15"/>
              </w:rPr>
              <w:t>1,031.47</w:t>
            </w:r>
          </w:p>
        </w:tc>
        <w:tc>
          <w:tcPr>
            <w:tcW w:w="787" w:type="dxa"/>
            <w:gridSpan w:val="2"/>
            <w:shd w:val="clear" w:color="auto" w:fill="auto"/>
            <w:vAlign w:val="center"/>
          </w:tcPr>
          <w:p w:rsidR="00400CF8" w:rsidRDefault="00400CF8" w:rsidP="00400CF8">
            <w:pPr>
              <w:jc w:val="right"/>
              <w:rPr>
                <w:color w:val="000000"/>
                <w:sz w:val="15"/>
                <w:szCs w:val="15"/>
              </w:rPr>
            </w:pPr>
            <w:r>
              <w:rPr>
                <w:color w:val="000000"/>
                <w:sz w:val="15"/>
                <w:szCs w:val="15"/>
              </w:rPr>
              <w:t>919.48</w:t>
            </w:r>
          </w:p>
        </w:tc>
        <w:tc>
          <w:tcPr>
            <w:tcW w:w="816" w:type="dxa"/>
            <w:gridSpan w:val="2"/>
            <w:shd w:val="clear" w:color="auto" w:fill="auto"/>
            <w:vAlign w:val="center"/>
          </w:tcPr>
          <w:p w:rsidR="00400CF8" w:rsidRDefault="00400CF8" w:rsidP="00400CF8">
            <w:pPr>
              <w:jc w:val="right"/>
              <w:rPr>
                <w:color w:val="000000"/>
                <w:sz w:val="15"/>
                <w:szCs w:val="15"/>
              </w:rPr>
            </w:pPr>
            <w:r>
              <w:rPr>
                <w:color w:val="000000"/>
                <w:sz w:val="15"/>
                <w:szCs w:val="15"/>
              </w:rPr>
              <w:t>1,011.65</w:t>
            </w:r>
          </w:p>
        </w:tc>
        <w:tc>
          <w:tcPr>
            <w:tcW w:w="806" w:type="dxa"/>
            <w:gridSpan w:val="3"/>
            <w:shd w:val="clear" w:color="auto" w:fill="auto"/>
            <w:vAlign w:val="center"/>
          </w:tcPr>
          <w:p w:rsidR="00400CF8" w:rsidRDefault="00400CF8" w:rsidP="00400CF8">
            <w:pPr>
              <w:jc w:val="right"/>
              <w:rPr>
                <w:color w:val="000000"/>
                <w:sz w:val="15"/>
                <w:szCs w:val="15"/>
              </w:rPr>
            </w:pPr>
            <w:r>
              <w:rPr>
                <w:color w:val="000000"/>
                <w:sz w:val="15"/>
                <w:szCs w:val="15"/>
              </w:rPr>
              <w:t>1,193.67</w:t>
            </w:r>
          </w:p>
        </w:tc>
        <w:tc>
          <w:tcPr>
            <w:tcW w:w="711" w:type="dxa"/>
            <w:gridSpan w:val="2"/>
            <w:shd w:val="clear" w:color="auto" w:fill="auto"/>
            <w:vAlign w:val="center"/>
          </w:tcPr>
          <w:p w:rsidR="00400CF8" w:rsidRDefault="00400CF8" w:rsidP="00400CF8">
            <w:pPr>
              <w:jc w:val="right"/>
              <w:rPr>
                <w:color w:val="000000"/>
                <w:sz w:val="15"/>
                <w:szCs w:val="15"/>
              </w:rPr>
            </w:pPr>
            <w:r>
              <w:rPr>
                <w:color w:val="000000"/>
                <w:sz w:val="15"/>
                <w:szCs w:val="15"/>
              </w:rPr>
              <w:t>920.53</w:t>
            </w:r>
          </w:p>
        </w:tc>
        <w:tc>
          <w:tcPr>
            <w:tcW w:w="851" w:type="dxa"/>
            <w:shd w:val="clear" w:color="auto" w:fill="auto"/>
            <w:vAlign w:val="center"/>
          </w:tcPr>
          <w:p w:rsidR="00400CF8" w:rsidRDefault="00400CF8" w:rsidP="00400CF8">
            <w:pPr>
              <w:jc w:val="right"/>
              <w:rPr>
                <w:color w:val="000000"/>
                <w:sz w:val="15"/>
                <w:szCs w:val="15"/>
              </w:rPr>
            </w:pPr>
            <w:r>
              <w:rPr>
                <w:color w:val="000000"/>
                <w:sz w:val="15"/>
                <w:szCs w:val="15"/>
              </w:rPr>
              <w:t>1,913.99</w:t>
            </w:r>
          </w:p>
        </w:tc>
        <w:tc>
          <w:tcPr>
            <w:tcW w:w="990" w:type="dxa"/>
            <w:shd w:val="clear" w:color="auto" w:fill="auto"/>
            <w:vAlign w:val="center"/>
          </w:tcPr>
          <w:p w:rsidR="00400CF8" w:rsidRDefault="00400CF8" w:rsidP="00400CF8">
            <w:pPr>
              <w:jc w:val="right"/>
              <w:rPr>
                <w:color w:val="000000"/>
                <w:sz w:val="15"/>
                <w:szCs w:val="15"/>
              </w:rPr>
            </w:pPr>
            <w:r>
              <w:rPr>
                <w:color w:val="000000"/>
                <w:sz w:val="15"/>
                <w:szCs w:val="15"/>
              </w:rPr>
              <w:t>2,376.63</w:t>
            </w:r>
          </w:p>
        </w:tc>
      </w:tr>
      <w:tr w:rsidR="00400CF8" w:rsidRPr="00BF4323" w:rsidTr="00654B02">
        <w:trPr>
          <w:trHeight w:val="202"/>
        </w:trPr>
        <w:tc>
          <w:tcPr>
            <w:tcW w:w="1018" w:type="dxa"/>
            <w:shd w:val="clear" w:color="auto" w:fill="auto"/>
            <w:tcMar>
              <w:left w:w="58" w:type="dxa"/>
              <w:right w:w="202" w:type="dxa"/>
            </w:tcMar>
            <w:vAlign w:val="center"/>
          </w:tcPr>
          <w:p w:rsidR="00400CF8" w:rsidRPr="00BF4323" w:rsidRDefault="00400CF8" w:rsidP="00400CF8">
            <w:pPr>
              <w:tabs>
                <w:tab w:val="left" w:pos="8618"/>
              </w:tabs>
              <w:rPr>
                <w:sz w:val="15"/>
                <w:szCs w:val="15"/>
              </w:rPr>
            </w:pPr>
            <w:r>
              <w:rPr>
                <w:sz w:val="15"/>
                <w:szCs w:val="15"/>
              </w:rPr>
              <w:t>FY17</w:t>
            </w:r>
          </w:p>
        </w:tc>
        <w:tc>
          <w:tcPr>
            <w:tcW w:w="688" w:type="dxa"/>
            <w:shd w:val="clear" w:color="auto" w:fill="auto"/>
            <w:vAlign w:val="center"/>
          </w:tcPr>
          <w:p w:rsidR="00400CF8" w:rsidRDefault="00400CF8" w:rsidP="00400CF8">
            <w:pPr>
              <w:jc w:val="right"/>
              <w:rPr>
                <w:b/>
                <w:bCs/>
                <w:color w:val="000000"/>
                <w:sz w:val="15"/>
                <w:szCs w:val="15"/>
              </w:rPr>
            </w:pPr>
            <w:r>
              <w:rPr>
                <w:b/>
                <w:bCs/>
                <w:color w:val="000000"/>
                <w:sz w:val="15"/>
                <w:szCs w:val="15"/>
              </w:rPr>
              <w:t>1,199.54</w:t>
            </w:r>
          </w:p>
        </w:tc>
        <w:tc>
          <w:tcPr>
            <w:tcW w:w="690" w:type="dxa"/>
            <w:gridSpan w:val="2"/>
            <w:shd w:val="clear" w:color="auto" w:fill="auto"/>
            <w:vAlign w:val="center"/>
          </w:tcPr>
          <w:p w:rsidR="00400CF8" w:rsidRDefault="00400CF8" w:rsidP="00400CF8">
            <w:pPr>
              <w:jc w:val="right"/>
              <w:rPr>
                <w:color w:val="000000"/>
                <w:sz w:val="15"/>
                <w:szCs w:val="15"/>
              </w:rPr>
            </w:pPr>
            <w:r>
              <w:rPr>
                <w:color w:val="000000"/>
                <w:sz w:val="15"/>
                <w:szCs w:val="15"/>
              </w:rPr>
              <w:t>839.73</w:t>
            </w:r>
          </w:p>
        </w:tc>
        <w:tc>
          <w:tcPr>
            <w:tcW w:w="701" w:type="dxa"/>
            <w:shd w:val="clear" w:color="auto" w:fill="auto"/>
            <w:vAlign w:val="center"/>
          </w:tcPr>
          <w:p w:rsidR="00400CF8" w:rsidRDefault="00400CF8" w:rsidP="00400CF8">
            <w:pPr>
              <w:jc w:val="right"/>
              <w:rPr>
                <w:color w:val="000000"/>
                <w:sz w:val="15"/>
                <w:szCs w:val="15"/>
              </w:rPr>
            </w:pPr>
            <w:r>
              <w:rPr>
                <w:color w:val="000000"/>
                <w:sz w:val="15"/>
                <w:szCs w:val="15"/>
              </w:rPr>
              <w:t>1,757.42</w:t>
            </w:r>
          </w:p>
        </w:tc>
        <w:tc>
          <w:tcPr>
            <w:tcW w:w="792" w:type="dxa"/>
            <w:shd w:val="clear" w:color="auto" w:fill="auto"/>
            <w:vAlign w:val="center"/>
          </w:tcPr>
          <w:p w:rsidR="00400CF8" w:rsidRDefault="00400CF8" w:rsidP="00400CF8">
            <w:pPr>
              <w:jc w:val="right"/>
              <w:rPr>
                <w:color w:val="000000"/>
                <w:sz w:val="15"/>
                <w:szCs w:val="15"/>
              </w:rPr>
            </w:pPr>
            <w:r>
              <w:rPr>
                <w:color w:val="000000"/>
                <w:sz w:val="15"/>
                <w:szCs w:val="15"/>
              </w:rPr>
              <w:t>1,027.69</w:t>
            </w:r>
          </w:p>
        </w:tc>
        <w:tc>
          <w:tcPr>
            <w:tcW w:w="787" w:type="dxa"/>
            <w:gridSpan w:val="2"/>
            <w:shd w:val="clear" w:color="auto" w:fill="auto"/>
            <w:vAlign w:val="center"/>
          </w:tcPr>
          <w:p w:rsidR="00400CF8" w:rsidRDefault="00400CF8" w:rsidP="00400CF8">
            <w:pPr>
              <w:jc w:val="right"/>
              <w:rPr>
                <w:color w:val="000000"/>
                <w:sz w:val="15"/>
                <w:szCs w:val="15"/>
              </w:rPr>
            </w:pPr>
            <w:r>
              <w:rPr>
                <w:color w:val="000000"/>
                <w:sz w:val="15"/>
                <w:szCs w:val="15"/>
              </w:rPr>
              <w:t>811.76</w:t>
            </w:r>
          </w:p>
        </w:tc>
        <w:tc>
          <w:tcPr>
            <w:tcW w:w="816" w:type="dxa"/>
            <w:gridSpan w:val="2"/>
            <w:shd w:val="clear" w:color="auto" w:fill="auto"/>
            <w:vAlign w:val="center"/>
          </w:tcPr>
          <w:p w:rsidR="00400CF8" w:rsidRDefault="00400CF8" w:rsidP="00400CF8">
            <w:pPr>
              <w:jc w:val="right"/>
              <w:rPr>
                <w:color w:val="000000"/>
                <w:sz w:val="15"/>
                <w:szCs w:val="15"/>
              </w:rPr>
            </w:pPr>
            <w:r>
              <w:rPr>
                <w:color w:val="000000"/>
                <w:sz w:val="15"/>
                <w:szCs w:val="15"/>
              </w:rPr>
              <w:t>1,086.72</w:t>
            </w:r>
          </w:p>
        </w:tc>
        <w:tc>
          <w:tcPr>
            <w:tcW w:w="806" w:type="dxa"/>
            <w:gridSpan w:val="3"/>
            <w:shd w:val="clear" w:color="auto" w:fill="auto"/>
            <w:vAlign w:val="center"/>
          </w:tcPr>
          <w:p w:rsidR="00400CF8" w:rsidRDefault="00400CF8" w:rsidP="00400CF8">
            <w:pPr>
              <w:jc w:val="right"/>
              <w:rPr>
                <w:color w:val="000000"/>
                <w:sz w:val="15"/>
                <w:szCs w:val="15"/>
              </w:rPr>
            </w:pPr>
            <w:r>
              <w:rPr>
                <w:color w:val="000000"/>
                <w:sz w:val="15"/>
                <w:szCs w:val="15"/>
              </w:rPr>
              <w:t>1,264.82</w:t>
            </w:r>
          </w:p>
        </w:tc>
        <w:tc>
          <w:tcPr>
            <w:tcW w:w="711" w:type="dxa"/>
            <w:gridSpan w:val="2"/>
            <w:shd w:val="clear" w:color="auto" w:fill="auto"/>
            <w:vAlign w:val="center"/>
          </w:tcPr>
          <w:p w:rsidR="00400CF8" w:rsidRDefault="00400CF8" w:rsidP="00400CF8">
            <w:pPr>
              <w:jc w:val="right"/>
              <w:rPr>
                <w:color w:val="000000"/>
                <w:sz w:val="15"/>
                <w:szCs w:val="15"/>
              </w:rPr>
            </w:pPr>
            <w:r>
              <w:rPr>
                <w:color w:val="000000"/>
                <w:sz w:val="15"/>
                <w:szCs w:val="15"/>
              </w:rPr>
              <w:t>924.51</w:t>
            </w:r>
          </w:p>
        </w:tc>
        <w:tc>
          <w:tcPr>
            <w:tcW w:w="851" w:type="dxa"/>
            <w:shd w:val="clear" w:color="auto" w:fill="auto"/>
            <w:vAlign w:val="center"/>
          </w:tcPr>
          <w:p w:rsidR="00400CF8" w:rsidRDefault="00400CF8" w:rsidP="00400CF8">
            <w:pPr>
              <w:jc w:val="right"/>
              <w:rPr>
                <w:color w:val="000000"/>
                <w:sz w:val="15"/>
                <w:szCs w:val="15"/>
              </w:rPr>
            </w:pPr>
            <w:r>
              <w:rPr>
                <w:color w:val="000000"/>
                <w:sz w:val="15"/>
                <w:szCs w:val="15"/>
              </w:rPr>
              <w:t>1,878.69</w:t>
            </w:r>
          </w:p>
        </w:tc>
        <w:tc>
          <w:tcPr>
            <w:tcW w:w="990" w:type="dxa"/>
            <w:shd w:val="clear" w:color="auto" w:fill="auto"/>
            <w:vAlign w:val="center"/>
          </w:tcPr>
          <w:p w:rsidR="00400CF8" w:rsidRDefault="00400CF8" w:rsidP="00400CF8">
            <w:pPr>
              <w:jc w:val="right"/>
              <w:rPr>
                <w:color w:val="000000"/>
                <w:sz w:val="15"/>
                <w:szCs w:val="15"/>
              </w:rPr>
            </w:pPr>
            <w:r>
              <w:rPr>
                <w:color w:val="000000"/>
                <w:sz w:val="15"/>
                <w:szCs w:val="15"/>
              </w:rPr>
              <w:t>2,445.41</w:t>
            </w:r>
          </w:p>
        </w:tc>
      </w:tr>
      <w:tr w:rsidR="00400CF8" w:rsidRPr="00BF4323" w:rsidTr="005E7A9D">
        <w:trPr>
          <w:trHeight w:val="202"/>
        </w:trPr>
        <w:tc>
          <w:tcPr>
            <w:tcW w:w="1018" w:type="dxa"/>
            <w:shd w:val="clear" w:color="auto" w:fill="auto"/>
            <w:tcMar>
              <w:left w:w="58" w:type="dxa"/>
              <w:right w:w="202" w:type="dxa"/>
            </w:tcMar>
            <w:vAlign w:val="center"/>
          </w:tcPr>
          <w:p w:rsidR="00400CF8" w:rsidRPr="00BF4323" w:rsidRDefault="00400CF8" w:rsidP="00400CF8">
            <w:pPr>
              <w:tabs>
                <w:tab w:val="left" w:pos="8618"/>
              </w:tabs>
              <w:rPr>
                <w:sz w:val="15"/>
                <w:szCs w:val="15"/>
              </w:rPr>
            </w:pPr>
            <w:r>
              <w:rPr>
                <w:sz w:val="15"/>
                <w:szCs w:val="15"/>
              </w:rPr>
              <w:t>FY18</w:t>
            </w:r>
          </w:p>
        </w:tc>
        <w:tc>
          <w:tcPr>
            <w:tcW w:w="688" w:type="dxa"/>
            <w:shd w:val="clear" w:color="auto" w:fill="auto"/>
            <w:vAlign w:val="center"/>
          </w:tcPr>
          <w:p w:rsidR="00400CF8" w:rsidRDefault="00400CF8" w:rsidP="00400CF8">
            <w:pPr>
              <w:jc w:val="right"/>
              <w:rPr>
                <w:b/>
                <w:bCs/>
                <w:color w:val="000000"/>
                <w:sz w:val="15"/>
                <w:szCs w:val="15"/>
              </w:rPr>
            </w:pPr>
            <w:r>
              <w:rPr>
                <w:b/>
                <w:bCs/>
                <w:color w:val="000000"/>
                <w:sz w:val="15"/>
                <w:szCs w:val="15"/>
              </w:rPr>
              <w:t>1,261.25</w:t>
            </w:r>
          </w:p>
        </w:tc>
        <w:tc>
          <w:tcPr>
            <w:tcW w:w="690" w:type="dxa"/>
            <w:gridSpan w:val="2"/>
            <w:shd w:val="clear" w:color="auto" w:fill="auto"/>
            <w:vAlign w:val="center"/>
          </w:tcPr>
          <w:p w:rsidR="00400CF8" w:rsidRDefault="00400CF8" w:rsidP="00400CF8">
            <w:pPr>
              <w:jc w:val="right"/>
              <w:rPr>
                <w:color w:val="000000"/>
                <w:sz w:val="15"/>
                <w:szCs w:val="15"/>
              </w:rPr>
            </w:pPr>
            <w:r>
              <w:rPr>
                <w:color w:val="000000"/>
                <w:sz w:val="15"/>
                <w:szCs w:val="15"/>
              </w:rPr>
              <w:t>943.23</w:t>
            </w:r>
          </w:p>
        </w:tc>
        <w:tc>
          <w:tcPr>
            <w:tcW w:w="701" w:type="dxa"/>
            <w:shd w:val="clear" w:color="auto" w:fill="auto"/>
            <w:vAlign w:val="center"/>
          </w:tcPr>
          <w:p w:rsidR="00400CF8" w:rsidRDefault="00400CF8" w:rsidP="00400CF8">
            <w:pPr>
              <w:jc w:val="right"/>
              <w:rPr>
                <w:color w:val="000000"/>
                <w:sz w:val="15"/>
                <w:szCs w:val="15"/>
              </w:rPr>
            </w:pPr>
            <w:r>
              <w:rPr>
                <w:color w:val="000000"/>
                <w:sz w:val="15"/>
                <w:szCs w:val="15"/>
              </w:rPr>
              <w:t>1,656.22</w:t>
            </w:r>
          </w:p>
        </w:tc>
        <w:tc>
          <w:tcPr>
            <w:tcW w:w="792" w:type="dxa"/>
            <w:shd w:val="clear" w:color="auto" w:fill="auto"/>
            <w:vAlign w:val="center"/>
          </w:tcPr>
          <w:p w:rsidR="00400CF8" w:rsidRDefault="00400CF8" w:rsidP="00400CF8">
            <w:pPr>
              <w:jc w:val="right"/>
              <w:rPr>
                <w:color w:val="000000"/>
                <w:sz w:val="15"/>
                <w:szCs w:val="15"/>
              </w:rPr>
            </w:pPr>
            <w:r>
              <w:rPr>
                <w:color w:val="000000"/>
                <w:sz w:val="15"/>
                <w:szCs w:val="15"/>
              </w:rPr>
              <w:t>1,020.56</w:t>
            </w:r>
          </w:p>
        </w:tc>
        <w:tc>
          <w:tcPr>
            <w:tcW w:w="787" w:type="dxa"/>
            <w:gridSpan w:val="2"/>
            <w:shd w:val="clear" w:color="auto" w:fill="auto"/>
            <w:vAlign w:val="center"/>
          </w:tcPr>
          <w:p w:rsidR="00400CF8" w:rsidRDefault="00400CF8" w:rsidP="00400CF8">
            <w:pPr>
              <w:jc w:val="right"/>
              <w:rPr>
                <w:color w:val="000000"/>
                <w:sz w:val="15"/>
                <w:szCs w:val="15"/>
              </w:rPr>
            </w:pPr>
            <w:r>
              <w:rPr>
                <w:color w:val="000000"/>
                <w:sz w:val="15"/>
                <w:szCs w:val="15"/>
              </w:rPr>
              <w:t>1,030.32</w:t>
            </w:r>
          </w:p>
        </w:tc>
        <w:tc>
          <w:tcPr>
            <w:tcW w:w="816" w:type="dxa"/>
            <w:gridSpan w:val="2"/>
            <w:shd w:val="clear" w:color="auto" w:fill="auto"/>
            <w:vAlign w:val="center"/>
          </w:tcPr>
          <w:p w:rsidR="00400CF8" w:rsidRDefault="00400CF8" w:rsidP="00400CF8">
            <w:pPr>
              <w:jc w:val="right"/>
              <w:rPr>
                <w:color w:val="000000"/>
                <w:sz w:val="15"/>
                <w:szCs w:val="15"/>
              </w:rPr>
            </w:pPr>
            <w:r>
              <w:rPr>
                <w:color w:val="000000"/>
                <w:sz w:val="15"/>
                <w:szCs w:val="15"/>
              </w:rPr>
              <w:t>1,010.73</w:t>
            </w:r>
          </w:p>
        </w:tc>
        <w:tc>
          <w:tcPr>
            <w:tcW w:w="806" w:type="dxa"/>
            <w:gridSpan w:val="3"/>
            <w:shd w:val="clear" w:color="auto" w:fill="auto"/>
            <w:vAlign w:val="center"/>
          </w:tcPr>
          <w:p w:rsidR="00400CF8" w:rsidRDefault="00400CF8" w:rsidP="00400CF8">
            <w:pPr>
              <w:jc w:val="right"/>
              <w:rPr>
                <w:color w:val="000000"/>
                <w:sz w:val="15"/>
                <w:szCs w:val="15"/>
              </w:rPr>
            </w:pPr>
            <w:r>
              <w:rPr>
                <w:color w:val="000000"/>
                <w:sz w:val="15"/>
                <w:szCs w:val="15"/>
              </w:rPr>
              <w:t>1,264.05</w:t>
            </w:r>
          </w:p>
        </w:tc>
        <w:tc>
          <w:tcPr>
            <w:tcW w:w="711" w:type="dxa"/>
            <w:gridSpan w:val="2"/>
            <w:shd w:val="clear" w:color="auto" w:fill="auto"/>
            <w:vAlign w:val="center"/>
          </w:tcPr>
          <w:p w:rsidR="00400CF8" w:rsidRDefault="00400CF8" w:rsidP="00400CF8">
            <w:pPr>
              <w:jc w:val="right"/>
              <w:rPr>
                <w:color w:val="000000"/>
                <w:sz w:val="15"/>
                <w:szCs w:val="15"/>
              </w:rPr>
            </w:pPr>
            <w:r>
              <w:rPr>
                <w:color w:val="000000"/>
                <w:sz w:val="15"/>
                <w:szCs w:val="15"/>
              </w:rPr>
              <w:t>939.97</w:t>
            </w:r>
          </w:p>
        </w:tc>
        <w:tc>
          <w:tcPr>
            <w:tcW w:w="851" w:type="dxa"/>
            <w:shd w:val="clear" w:color="auto" w:fill="auto"/>
            <w:vAlign w:val="center"/>
          </w:tcPr>
          <w:p w:rsidR="00400CF8" w:rsidRDefault="00400CF8" w:rsidP="00400CF8">
            <w:pPr>
              <w:jc w:val="right"/>
              <w:rPr>
                <w:color w:val="000000"/>
                <w:sz w:val="15"/>
                <w:szCs w:val="15"/>
              </w:rPr>
            </w:pPr>
            <w:r>
              <w:rPr>
                <w:color w:val="000000"/>
                <w:sz w:val="15"/>
                <w:szCs w:val="15"/>
              </w:rPr>
              <w:t>1,913.85</w:t>
            </w:r>
          </w:p>
        </w:tc>
        <w:tc>
          <w:tcPr>
            <w:tcW w:w="990" w:type="dxa"/>
            <w:shd w:val="clear" w:color="auto" w:fill="auto"/>
            <w:vAlign w:val="center"/>
          </w:tcPr>
          <w:p w:rsidR="00400CF8" w:rsidRDefault="00400CF8" w:rsidP="00400CF8">
            <w:pPr>
              <w:jc w:val="right"/>
              <w:rPr>
                <w:color w:val="000000"/>
                <w:sz w:val="15"/>
                <w:szCs w:val="15"/>
              </w:rPr>
            </w:pPr>
            <w:r>
              <w:rPr>
                <w:color w:val="000000"/>
                <w:sz w:val="15"/>
                <w:szCs w:val="15"/>
              </w:rPr>
              <w:t>2,652.61</w:t>
            </w:r>
          </w:p>
        </w:tc>
      </w:tr>
      <w:tr w:rsidR="00400CF8" w:rsidRPr="00BF4323" w:rsidTr="00020392">
        <w:trPr>
          <w:trHeight w:val="202"/>
        </w:trPr>
        <w:tc>
          <w:tcPr>
            <w:tcW w:w="1018" w:type="dxa"/>
            <w:shd w:val="clear" w:color="auto" w:fill="auto"/>
            <w:tcMar>
              <w:left w:w="58" w:type="dxa"/>
              <w:right w:w="202" w:type="dxa"/>
            </w:tcMar>
          </w:tcPr>
          <w:p w:rsidR="00400CF8" w:rsidRPr="00BF4323" w:rsidRDefault="00400CF8" w:rsidP="00400CF8">
            <w:pPr>
              <w:tabs>
                <w:tab w:val="left" w:pos="8618"/>
              </w:tabs>
              <w:rPr>
                <w:sz w:val="15"/>
                <w:szCs w:val="15"/>
              </w:rPr>
            </w:pPr>
          </w:p>
        </w:tc>
        <w:tc>
          <w:tcPr>
            <w:tcW w:w="688" w:type="dxa"/>
            <w:shd w:val="clear" w:color="auto" w:fill="auto"/>
            <w:vAlign w:val="center"/>
          </w:tcPr>
          <w:p w:rsidR="00400CF8" w:rsidRPr="00BF4323" w:rsidRDefault="00400CF8" w:rsidP="00400CF8">
            <w:pPr>
              <w:jc w:val="right"/>
              <w:rPr>
                <w:b/>
                <w:bCs/>
                <w:sz w:val="15"/>
                <w:szCs w:val="15"/>
              </w:rPr>
            </w:pPr>
          </w:p>
        </w:tc>
        <w:tc>
          <w:tcPr>
            <w:tcW w:w="690" w:type="dxa"/>
            <w:gridSpan w:val="2"/>
            <w:shd w:val="clear" w:color="auto" w:fill="auto"/>
            <w:vAlign w:val="center"/>
          </w:tcPr>
          <w:p w:rsidR="00400CF8" w:rsidRPr="00BF4323" w:rsidRDefault="00400CF8" w:rsidP="00400CF8">
            <w:pPr>
              <w:jc w:val="right"/>
              <w:rPr>
                <w:b/>
                <w:bCs/>
                <w:sz w:val="15"/>
                <w:szCs w:val="15"/>
              </w:rPr>
            </w:pPr>
          </w:p>
        </w:tc>
        <w:tc>
          <w:tcPr>
            <w:tcW w:w="701" w:type="dxa"/>
            <w:shd w:val="clear" w:color="auto" w:fill="auto"/>
            <w:vAlign w:val="center"/>
          </w:tcPr>
          <w:p w:rsidR="00400CF8" w:rsidRPr="00BF4323" w:rsidRDefault="00400CF8" w:rsidP="00400CF8">
            <w:pPr>
              <w:jc w:val="right"/>
              <w:rPr>
                <w:sz w:val="15"/>
                <w:szCs w:val="15"/>
              </w:rPr>
            </w:pPr>
          </w:p>
        </w:tc>
        <w:tc>
          <w:tcPr>
            <w:tcW w:w="792" w:type="dxa"/>
            <w:shd w:val="clear" w:color="auto" w:fill="auto"/>
            <w:vAlign w:val="center"/>
          </w:tcPr>
          <w:p w:rsidR="00400CF8" w:rsidRPr="00BF4323" w:rsidRDefault="00400CF8" w:rsidP="00400CF8">
            <w:pPr>
              <w:jc w:val="right"/>
              <w:rPr>
                <w:sz w:val="15"/>
                <w:szCs w:val="15"/>
              </w:rPr>
            </w:pPr>
          </w:p>
        </w:tc>
        <w:tc>
          <w:tcPr>
            <w:tcW w:w="787" w:type="dxa"/>
            <w:gridSpan w:val="2"/>
            <w:shd w:val="clear" w:color="auto" w:fill="auto"/>
            <w:vAlign w:val="center"/>
          </w:tcPr>
          <w:p w:rsidR="00400CF8" w:rsidRPr="00BF4323" w:rsidRDefault="00400CF8" w:rsidP="00400CF8">
            <w:pPr>
              <w:jc w:val="right"/>
              <w:rPr>
                <w:sz w:val="15"/>
                <w:szCs w:val="15"/>
              </w:rPr>
            </w:pPr>
          </w:p>
        </w:tc>
        <w:tc>
          <w:tcPr>
            <w:tcW w:w="816" w:type="dxa"/>
            <w:gridSpan w:val="2"/>
            <w:shd w:val="clear" w:color="auto" w:fill="auto"/>
            <w:vAlign w:val="center"/>
          </w:tcPr>
          <w:p w:rsidR="00400CF8" w:rsidRPr="00BF4323" w:rsidRDefault="00400CF8" w:rsidP="00400CF8">
            <w:pPr>
              <w:jc w:val="right"/>
              <w:rPr>
                <w:sz w:val="15"/>
                <w:szCs w:val="15"/>
              </w:rPr>
            </w:pPr>
          </w:p>
        </w:tc>
        <w:tc>
          <w:tcPr>
            <w:tcW w:w="806" w:type="dxa"/>
            <w:gridSpan w:val="3"/>
            <w:shd w:val="clear" w:color="auto" w:fill="auto"/>
            <w:vAlign w:val="center"/>
          </w:tcPr>
          <w:p w:rsidR="00400CF8" w:rsidRPr="00BF4323" w:rsidRDefault="00400CF8" w:rsidP="00400CF8">
            <w:pPr>
              <w:jc w:val="right"/>
              <w:rPr>
                <w:sz w:val="15"/>
                <w:szCs w:val="15"/>
              </w:rPr>
            </w:pPr>
          </w:p>
        </w:tc>
        <w:tc>
          <w:tcPr>
            <w:tcW w:w="711" w:type="dxa"/>
            <w:gridSpan w:val="2"/>
            <w:shd w:val="clear" w:color="auto" w:fill="auto"/>
            <w:vAlign w:val="center"/>
          </w:tcPr>
          <w:p w:rsidR="00400CF8" w:rsidRPr="00BF4323" w:rsidRDefault="00400CF8" w:rsidP="00400CF8">
            <w:pPr>
              <w:jc w:val="right"/>
              <w:rPr>
                <w:sz w:val="15"/>
                <w:szCs w:val="15"/>
              </w:rPr>
            </w:pPr>
          </w:p>
        </w:tc>
        <w:tc>
          <w:tcPr>
            <w:tcW w:w="851" w:type="dxa"/>
            <w:shd w:val="clear" w:color="auto" w:fill="auto"/>
            <w:vAlign w:val="center"/>
          </w:tcPr>
          <w:p w:rsidR="00400CF8" w:rsidRPr="00BF4323" w:rsidRDefault="00400CF8" w:rsidP="00400CF8">
            <w:pPr>
              <w:jc w:val="right"/>
              <w:rPr>
                <w:sz w:val="15"/>
                <w:szCs w:val="15"/>
              </w:rPr>
            </w:pPr>
          </w:p>
        </w:tc>
        <w:tc>
          <w:tcPr>
            <w:tcW w:w="990" w:type="dxa"/>
            <w:shd w:val="clear" w:color="auto" w:fill="auto"/>
            <w:vAlign w:val="center"/>
          </w:tcPr>
          <w:p w:rsidR="00400CF8" w:rsidRPr="00BF4323" w:rsidRDefault="00400CF8" w:rsidP="00400CF8">
            <w:pPr>
              <w:jc w:val="right"/>
              <w:rPr>
                <w:sz w:val="15"/>
                <w:szCs w:val="15"/>
              </w:rPr>
            </w:pPr>
          </w:p>
        </w:tc>
      </w:tr>
      <w:tr w:rsidR="00400CF8" w:rsidRPr="00BF4323" w:rsidTr="00470014">
        <w:trPr>
          <w:trHeight w:val="202"/>
        </w:trPr>
        <w:tc>
          <w:tcPr>
            <w:tcW w:w="1018" w:type="dxa"/>
            <w:shd w:val="clear" w:color="auto" w:fill="auto"/>
            <w:tcMar>
              <w:left w:w="58" w:type="dxa"/>
              <w:right w:w="202" w:type="dxa"/>
            </w:tcMar>
            <w:vAlign w:val="center"/>
          </w:tcPr>
          <w:p w:rsidR="00400CF8" w:rsidRPr="00BF4323" w:rsidRDefault="00400CF8" w:rsidP="00400CF8">
            <w:pPr>
              <w:tabs>
                <w:tab w:val="left" w:pos="8618"/>
              </w:tabs>
              <w:ind w:hanging="28"/>
              <w:rPr>
                <w:sz w:val="15"/>
                <w:szCs w:val="15"/>
              </w:rPr>
            </w:pPr>
          </w:p>
        </w:tc>
        <w:tc>
          <w:tcPr>
            <w:tcW w:w="688" w:type="dxa"/>
            <w:shd w:val="clear" w:color="auto" w:fill="auto"/>
            <w:vAlign w:val="center"/>
          </w:tcPr>
          <w:p w:rsidR="00400CF8" w:rsidRDefault="00400CF8" w:rsidP="00400CF8">
            <w:pPr>
              <w:jc w:val="right"/>
              <w:rPr>
                <w:b/>
                <w:bCs/>
                <w:color w:val="000000"/>
                <w:sz w:val="15"/>
                <w:szCs w:val="15"/>
              </w:rPr>
            </w:pPr>
          </w:p>
        </w:tc>
        <w:tc>
          <w:tcPr>
            <w:tcW w:w="690" w:type="dxa"/>
            <w:gridSpan w:val="2"/>
            <w:shd w:val="clear" w:color="auto" w:fill="auto"/>
            <w:vAlign w:val="center"/>
          </w:tcPr>
          <w:p w:rsidR="00400CF8" w:rsidRDefault="00400CF8" w:rsidP="00400CF8">
            <w:pPr>
              <w:jc w:val="right"/>
              <w:rPr>
                <w:color w:val="000000"/>
                <w:sz w:val="15"/>
                <w:szCs w:val="15"/>
              </w:rPr>
            </w:pPr>
          </w:p>
        </w:tc>
        <w:tc>
          <w:tcPr>
            <w:tcW w:w="701" w:type="dxa"/>
            <w:shd w:val="clear" w:color="auto" w:fill="auto"/>
            <w:vAlign w:val="center"/>
          </w:tcPr>
          <w:p w:rsidR="00400CF8" w:rsidRDefault="00400CF8" w:rsidP="00400CF8">
            <w:pPr>
              <w:jc w:val="right"/>
              <w:rPr>
                <w:color w:val="000000"/>
                <w:sz w:val="15"/>
                <w:szCs w:val="15"/>
              </w:rPr>
            </w:pPr>
          </w:p>
        </w:tc>
        <w:tc>
          <w:tcPr>
            <w:tcW w:w="792" w:type="dxa"/>
            <w:shd w:val="clear" w:color="auto" w:fill="auto"/>
            <w:vAlign w:val="center"/>
          </w:tcPr>
          <w:p w:rsidR="00400CF8" w:rsidRDefault="00400CF8" w:rsidP="00400CF8">
            <w:pPr>
              <w:jc w:val="right"/>
              <w:rPr>
                <w:color w:val="000000"/>
                <w:sz w:val="15"/>
                <w:szCs w:val="15"/>
              </w:rPr>
            </w:pPr>
          </w:p>
        </w:tc>
        <w:tc>
          <w:tcPr>
            <w:tcW w:w="787" w:type="dxa"/>
            <w:gridSpan w:val="2"/>
            <w:shd w:val="clear" w:color="auto" w:fill="auto"/>
            <w:vAlign w:val="center"/>
          </w:tcPr>
          <w:p w:rsidR="00400CF8" w:rsidRDefault="00400CF8" w:rsidP="00400CF8">
            <w:pPr>
              <w:jc w:val="right"/>
              <w:rPr>
                <w:color w:val="000000"/>
                <w:sz w:val="15"/>
                <w:szCs w:val="15"/>
              </w:rPr>
            </w:pPr>
          </w:p>
        </w:tc>
        <w:tc>
          <w:tcPr>
            <w:tcW w:w="816" w:type="dxa"/>
            <w:gridSpan w:val="2"/>
            <w:shd w:val="clear" w:color="auto" w:fill="auto"/>
            <w:vAlign w:val="center"/>
          </w:tcPr>
          <w:p w:rsidR="00400CF8" w:rsidRDefault="00400CF8" w:rsidP="00400CF8">
            <w:pPr>
              <w:jc w:val="right"/>
              <w:rPr>
                <w:color w:val="000000"/>
                <w:sz w:val="15"/>
                <w:szCs w:val="15"/>
              </w:rPr>
            </w:pPr>
          </w:p>
        </w:tc>
        <w:tc>
          <w:tcPr>
            <w:tcW w:w="806" w:type="dxa"/>
            <w:gridSpan w:val="3"/>
            <w:shd w:val="clear" w:color="auto" w:fill="auto"/>
            <w:vAlign w:val="center"/>
          </w:tcPr>
          <w:p w:rsidR="00400CF8" w:rsidRDefault="00400CF8" w:rsidP="00400CF8">
            <w:pPr>
              <w:jc w:val="right"/>
              <w:rPr>
                <w:color w:val="000000"/>
                <w:sz w:val="15"/>
                <w:szCs w:val="15"/>
              </w:rPr>
            </w:pPr>
          </w:p>
        </w:tc>
        <w:tc>
          <w:tcPr>
            <w:tcW w:w="711" w:type="dxa"/>
            <w:gridSpan w:val="2"/>
            <w:shd w:val="clear" w:color="auto" w:fill="auto"/>
            <w:vAlign w:val="center"/>
          </w:tcPr>
          <w:p w:rsidR="00400CF8" w:rsidRDefault="00400CF8" w:rsidP="00400CF8">
            <w:pPr>
              <w:jc w:val="right"/>
              <w:rPr>
                <w:color w:val="000000"/>
                <w:sz w:val="15"/>
                <w:szCs w:val="15"/>
              </w:rPr>
            </w:pPr>
          </w:p>
        </w:tc>
        <w:tc>
          <w:tcPr>
            <w:tcW w:w="851" w:type="dxa"/>
            <w:shd w:val="clear" w:color="auto" w:fill="auto"/>
            <w:vAlign w:val="center"/>
          </w:tcPr>
          <w:p w:rsidR="00400CF8" w:rsidRDefault="00400CF8" w:rsidP="00400CF8">
            <w:pPr>
              <w:jc w:val="right"/>
              <w:rPr>
                <w:color w:val="000000"/>
                <w:sz w:val="15"/>
                <w:szCs w:val="15"/>
              </w:rPr>
            </w:pPr>
          </w:p>
        </w:tc>
        <w:tc>
          <w:tcPr>
            <w:tcW w:w="990" w:type="dxa"/>
            <w:shd w:val="clear" w:color="auto" w:fill="auto"/>
            <w:vAlign w:val="center"/>
          </w:tcPr>
          <w:p w:rsidR="00400CF8" w:rsidRDefault="00400CF8" w:rsidP="00400CF8">
            <w:pPr>
              <w:jc w:val="right"/>
              <w:rPr>
                <w:color w:val="000000"/>
                <w:sz w:val="15"/>
                <w:szCs w:val="15"/>
              </w:rPr>
            </w:pPr>
          </w:p>
        </w:tc>
      </w:tr>
      <w:tr w:rsidR="00400CF8" w:rsidRPr="00BF4323" w:rsidTr="00654B02">
        <w:trPr>
          <w:trHeight w:val="202"/>
        </w:trPr>
        <w:tc>
          <w:tcPr>
            <w:tcW w:w="1018" w:type="dxa"/>
            <w:shd w:val="clear" w:color="auto" w:fill="auto"/>
            <w:tcMar>
              <w:left w:w="58" w:type="dxa"/>
              <w:right w:w="202" w:type="dxa"/>
            </w:tcMar>
            <w:vAlign w:val="center"/>
          </w:tcPr>
          <w:p w:rsidR="00400CF8" w:rsidRPr="00BF4323" w:rsidRDefault="00400CF8" w:rsidP="00400CF8">
            <w:pPr>
              <w:tabs>
                <w:tab w:val="left" w:pos="8618"/>
              </w:tabs>
              <w:ind w:hanging="28"/>
              <w:rPr>
                <w:sz w:val="15"/>
                <w:szCs w:val="15"/>
              </w:rPr>
            </w:pPr>
            <w:r>
              <w:rPr>
                <w:sz w:val="15"/>
                <w:szCs w:val="15"/>
              </w:rPr>
              <w:t>FY17</w:t>
            </w:r>
          </w:p>
        </w:tc>
        <w:tc>
          <w:tcPr>
            <w:tcW w:w="688" w:type="dxa"/>
            <w:shd w:val="clear" w:color="auto" w:fill="auto"/>
            <w:vAlign w:val="center"/>
          </w:tcPr>
          <w:p w:rsidR="00400CF8" w:rsidRDefault="00400CF8" w:rsidP="00400CF8">
            <w:pPr>
              <w:jc w:val="right"/>
              <w:rPr>
                <w:b/>
                <w:bCs/>
                <w:color w:val="000000"/>
                <w:sz w:val="15"/>
                <w:szCs w:val="15"/>
              </w:rPr>
            </w:pPr>
          </w:p>
        </w:tc>
        <w:tc>
          <w:tcPr>
            <w:tcW w:w="690" w:type="dxa"/>
            <w:gridSpan w:val="2"/>
            <w:shd w:val="clear" w:color="auto" w:fill="auto"/>
            <w:vAlign w:val="center"/>
          </w:tcPr>
          <w:p w:rsidR="00400CF8" w:rsidRDefault="00400CF8" w:rsidP="00400CF8">
            <w:pPr>
              <w:jc w:val="right"/>
              <w:rPr>
                <w:color w:val="000000"/>
                <w:sz w:val="15"/>
                <w:szCs w:val="15"/>
              </w:rPr>
            </w:pPr>
          </w:p>
        </w:tc>
        <w:tc>
          <w:tcPr>
            <w:tcW w:w="701" w:type="dxa"/>
            <w:shd w:val="clear" w:color="auto" w:fill="auto"/>
            <w:vAlign w:val="center"/>
          </w:tcPr>
          <w:p w:rsidR="00400CF8" w:rsidRDefault="00400CF8" w:rsidP="00400CF8">
            <w:pPr>
              <w:jc w:val="right"/>
              <w:rPr>
                <w:color w:val="000000"/>
                <w:sz w:val="15"/>
                <w:szCs w:val="15"/>
              </w:rPr>
            </w:pPr>
          </w:p>
        </w:tc>
        <w:tc>
          <w:tcPr>
            <w:tcW w:w="792" w:type="dxa"/>
            <w:shd w:val="clear" w:color="auto" w:fill="auto"/>
            <w:vAlign w:val="center"/>
          </w:tcPr>
          <w:p w:rsidR="00400CF8" w:rsidRDefault="00400CF8" w:rsidP="00400CF8">
            <w:pPr>
              <w:jc w:val="right"/>
              <w:rPr>
                <w:color w:val="000000"/>
                <w:sz w:val="15"/>
                <w:szCs w:val="15"/>
              </w:rPr>
            </w:pPr>
          </w:p>
        </w:tc>
        <w:tc>
          <w:tcPr>
            <w:tcW w:w="787" w:type="dxa"/>
            <w:gridSpan w:val="2"/>
            <w:shd w:val="clear" w:color="auto" w:fill="auto"/>
            <w:vAlign w:val="center"/>
          </w:tcPr>
          <w:p w:rsidR="00400CF8" w:rsidRDefault="00400CF8" w:rsidP="00400CF8">
            <w:pPr>
              <w:jc w:val="right"/>
              <w:rPr>
                <w:color w:val="000000"/>
                <w:sz w:val="15"/>
                <w:szCs w:val="15"/>
              </w:rPr>
            </w:pPr>
          </w:p>
        </w:tc>
        <w:tc>
          <w:tcPr>
            <w:tcW w:w="816" w:type="dxa"/>
            <w:gridSpan w:val="2"/>
            <w:shd w:val="clear" w:color="auto" w:fill="auto"/>
            <w:vAlign w:val="center"/>
          </w:tcPr>
          <w:p w:rsidR="00400CF8" w:rsidRDefault="00400CF8" w:rsidP="00400CF8">
            <w:pPr>
              <w:jc w:val="right"/>
              <w:rPr>
                <w:color w:val="000000"/>
                <w:sz w:val="15"/>
                <w:szCs w:val="15"/>
              </w:rPr>
            </w:pPr>
          </w:p>
        </w:tc>
        <w:tc>
          <w:tcPr>
            <w:tcW w:w="806" w:type="dxa"/>
            <w:gridSpan w:val="3"/>
            <w:shd w:val="clear" w:color="auto" w:fill="auto"/>
            <w:vAlign w:val="center"/>
          </w:tcPr>
          <w:p w:rsidR="00400CF8" w:rsidRDefault="00400CF8" w:rsidP="00400CF8">
            <w:pPr>
              <w:jc w:val="right"/>
              <w:rPr>
                <w:color w:val="000000"/>
                <w:sz w:val="15"/>
                <w:szCs w:val="15"/>
              </w:rPr>
            </w:pPr>
          </w:p>
        </w:tc>
        <w:tc>
          <w:tcPr>
            <w:tcW w:w="711" w:type="dxa"/>
            <w:gridSpan w:val="2"/>
            <w:shd w:val="clear" w:color="auto" w:fill="auto"/>
            <w:vAlign w:val="center"/>
          </w:tcPr>
          <w:p w:rsidR="00400CF8" w:rsidRDefault="00400CF8" w:rsidP="00400CF8">
            <w:pPr>
              <w:jc w:val="right"/>
              <w:rPr>
                <w:color w:val="000000"/>
                <w:sz w:val="15"/>
                <w:szCs w:val="15"/>
              </w:rPr>
            </w:pPr>
          </w:p>
        </w:tc>
        <w:tc>
          <w:tcPr>
            <w:tcW w:w="851" w:type="dxa"/>
            <w:shd w:val="clear" w:color="auto" w:fill="auto"/>
            <w:vAlign w:val="center"/>
          </w:tcPr>
          <w:p w:rsidR="00400CF8" w:rsidRDefault="00400CF8" w:rsidP="00400CF8">
            <w:pPr>
              <w:jc w:val="right"/>
              <w:rPr>
                <w:color w:val="000000"/>
                <w:sz w:val="15"/>
                <w:szCs w:val="15"/>
              </w:rPr>
            </w:pPr>
          </w:p>
        </w:tc>
        <w:tc>
          <w:tcPr>
            <w:tcW w:w="990" w:type="dxa"/>
            <w:shd w:val="clear" w:color="auto" w:fill="auto"/>
            <w:vAlign w:val="center"/>
          </w:tcPr>
          <w:p w:rsidR="00400CF8" w:rsidRDefault="00400CF8" w:rsidP="00400CF8">
            <w:pPr>
              <w:jc w:val="right"/>
              <w:rPr>
                <w:color w:val="000000"/>
                <w:sz w:val="15"/>
                <w:szCs w:val="15"/>
              </w:rPr>
            </w:pPr>
          </w:p>
        </w:tc>
      </w:tr>
      <w:tr w:rsidR="00400CF8" w:rsidRPr="00BF4323" w:rsidTr="00654B02">
        <w:trPr>
          <w:trHeight w:val="202"/>
        </w:trPr>
        <w:tc>
          <w:tcPr>
            <w:tcW w:w="1018" w:type="dxa"/>
            <w:shd w:val="clear" w:color="auto" w:fill="auto"/>
            <w:tcMar>
              <w:left w:w="58" w:type="dxa"/>
              <w:right w:w="202" w:type="dxa"/>
            </w:tcMar>
            <w:vAlign w:val="center"/>
          </w:tcPr>
          <w:p w:rsidR="00400CF8" w:rsidRPr="00BF4323" w:rsidRDefault="00400CF8" w:rsidP="00400CF8">
            <w:pPr>
              <w:jc w:val="center"/>
              <w:rPr>
                <w:sz w:val="15"/>
                <w:szCs w:val="15"/>
              </w:rPr>
            </w:pPr>
            <w:r>
              <w:rPr>
                <w:sz w:val="15"/>
                <w:szCs w:val="15"/>
              </w:rPr>
              <w:t xml:space="preserve">  </w:t>
            </w:r>
            <w:r w:rsidRPr="00BF4323">
              <w:rPr>
                <w:sz w:val="15"/>
                <w:szCs w:val="15"/>
              </w:rPr>
              <w:t>Jul-Sep</w:t>
            </w:r>
          </w:p>
        </w:tc>
        <w:tc>
          <w:tcPr>
            <w:tcW w:w="688" w:type="dxa"/>
            <w:shd w:val="clear" w:color="auto" w:fill="auto"/>
            <w:vAlign w:val="center"/>
          </w:tcPr>
          <w:p w:rsidR="00400CF8" w:rsidRDefault="00400CF8" w:rsidP="00400CF8">
            <w:pPr>
              <w:jc w:val="right"/>
              <w:rPr>
                <w:b/>
                <w:bCs/>
                <w:color w:val="000000"/>
                <w:sz w:val="15"/>
                <w:szCs w:val="15"/>
              </w:rPr>
            </w:pPr>
            <w:r>
              <w:rPr>
                <w:b/>
                <w:bCs/>
                <w:color w:val="000000"/>
                <w:sz w:val="15"/>
                <w:szCs w:val="15"/>
              </w:rPr>
              <w:t>1,188.06</w:t>
            </w:r>
          </w:p>
        </w:tc>
        <w:tc>
          <w:tcPr>
            <w:tcW w:w="690" w:type="dxa"/>
            <w:gridSpan w:val="2"/>
            <w:shd w:val="clear" w:color="auto" w:fill="auto"/>
            <w:vAlign w:val="center"/>
          </w:tcPr>
          <w:p w:rsidR="00400CF8" w:rsidRDefault="00400CF8" w:rsidP="00400CF8">
            <w:pPr>
              <w:jc w:val="right"/>
              <w:rPr>
                <w:color w:val="000000"/>
                <w:sz w:val="15"/>
                <w:szCs w:val="15"/>
              </w:rPr>
            </w:pPr>
            <w:r>
              <w:rPr>
                <w:color w:val="000000"/>
                <w:sz w:val="15"/>
                <w:szCs w:val="15"/>
              </w:rPr>
              <w:t>816.59</w:t>
            </w:r>
          </w:p>
        </w:tc>
        <w:tc>
          <w:tcPr>
            <w:tcW w:w="701" w:type="dxa"/>
            <w:shd w:val="clear" w:color="auto" w:fill="auto"/>
            <w:vAlign w:val="center"/>
          </w:tcPr>
          <w:p w:rsidR="00400CF8" w:rsidRDefault="00400CF8" w:rsidP="00400CF8">
            <w:pPr>
              <w:jc w:val="right"/>
              <w:rPr>
                <w:color w:val="000000"/>
                <w:sz w:val="15"/>
                <w:szCs w:val="15"/>
              </w:rPr>
            </w:pPr>
            <w:r>
              <w:rPr>
                <w:color w:val="000000"/>
                <w:sz w:val="15"/>
                <w:szCs w:val="15"/>
              </w:rPr>
              <w:t>1,708.34</w:t>
            </w:r>
          </w:p>
        </w:tc>
        <w:tc>
          <w:tcPr>
            <w:tcW w:w="792" w:type="dxa"/>
            <w:shd w:val="clear" w:color="auto" w:fill="auto"/>
            <w:vAlign w:val="center"/>
          </w:tcPr>
          <w:p w:rsidR="00400CF8" w:rsidRDefault="00400CF8" w:rsidP="00400CF8">
            <w:pPr>
              <w:jc w:val="right"/>
              <w:rPr>
                <w:color w:val="000000"/>
                <w:sz w:val="15"/>
                <w:szCs w:val="15"/>
              </w:rPr>
            </w:pPr>
            <w:r>
              <w:rPr>
                <w:color w:val="000000"/>
                <w:sz w:val="15"/>
                <w:szCs w:val="15"/>
              </w:rPr>
              <w:t>1,025.79</w:t>
            </w:r>
          </w:p>
        </w:tc>
        <w:tc>
          <w:tcPr>
            <w:tcW w:w="787" w:type="dxa"/>
            <w:gridSpan w:val="2"/>
            <w:shd w:val="clear" w:color="auto" w:fill="auto"/>
            <w:vAlign w:val="center"/>
          </w:tcPr>
          <w:p w:rsidR="00400CF8" w:rsidRDefault="00400CF8" w:rsidP="00400CF8">
            <w:pPr>
              <w:jc w:val="right"/>
              <w:rPr>
                <w:color w:val="000000"/>
                <w:sz w:val="15"/>
                <w:szCs w:val="15"/>
              </w:rPr>
            </w:pPr>
            <w:r>
              <w:rPr>
                <w:color w:val="000000"/>
                <w:sz w:val="15"/>
                <w:szCs w:val="15"/>
              </w:rPr>
              <w:t>778.82</w:t>
            </w:r>
          </w:p>
        </w:tc>
        <w:tc>
          <w:tcPr>
            <w:tcW w:w="816" w:type="dxa"/>
            <w:gridSpan w:val="2"/>
            <w:shd w:val="clear" w:color="auto" w:fill="auto"/>
            <w:vAlign w:val="center"/>
          </w:tcPr>
          <w:p w:rsidR="00400CF8" w:rsidRDefault="00400CF8" w:rsidP="00400CF8">
            <w:pPr>
              <w:jc w:val="right"/>
              <w:rPr>
                <w:color w:val="000000"/>
                <w:sz w:val="15"/>
                <w:szCs w:val="15"/>
              </w:rPr>
            </w:pPr>
            <w:r>
              <w:rPr>
                <w:color w:val="000000"/>
                <w:sz w:val="15"/>
                <w:szCs w:val="15"/>
              </w:rPr>
              <w:t>1,026.36</w:t>
            </w:r>
          </w:p>
        </w:tc>
        <w:tc>
          <w:tcPr>
            <w:tcW w:w="806" w:type="dxa"/>
            <w:gridSpan w:val="3"/>
            <w:shd w:val="clear" w:color="auto" w:fill="auto"/>
            <w:vAlign w:val="center"/>
          </w:tcPr>
          <w:p w:rsidR="00400CF8" w:rsidRDefault="00400CF8" w:rsidP="00400CF8">
            <w:pPr>
              <w:jc w:val="right"/>
              <w:rPr>
                <w:color w:val="000000"/>
                <w:sz w:val="15"/>
                <w:szCs w:val="15"/>
              </w:rPr>
            </w:pPr>
            <w:r>
              <w:rPr>
                <w:color w:val="000000"/>
                <w:sz w:val="15"/>
                <w:szCs w:val="15"/>
              </w:rPr>
              <w:t>1,251.62</w:t>
            </w:r>
          </w:p>
        </w:tc>
        <w:tc>
          <w:tcPr>
            <w:tcW w:w="711" w:type="dxa"/>
            <w:gridSpan w:val="2"/>
            <w:shd w:val="clear" w:color="auto" w:fill="auto"/>
            <w:vAlign w:val="center"/>
          </w:tcPr>
          <w:p w:rsidR="00400CF8" w:rsidRDefault="00400CF8" w:rsidP="00400CF8">
            <w:pPr>
              <w:jc w:val="right"/>
              <w:rPr>
                <w:color w:val="000000"/>
                <w:sz w:val="15"/>
                <w:szCs w:val="15"/>
              </w:rPr>
            </w:pPr>
            <w:r>
              <w:rPr>
                <w:color w:val="000000"/>
                <w:sz w:val="15"/>
                <w:szCs w:val="15"/>
              </w:rPr>
              <w:t>925.94</w:t>
            </w:r>
          </w:p>
        </w:tc>
        <w:tc>
          <w:tcPr>
            <w:tcW w:w="851" w:type="dxa"/>
            <w:shd w:val="clear" w:color="auto" w:fill="auto"/>
            <w:vAlign w:val="center"/>
          </w:tcPr>
          <w:p w:rsidR="00400CF8" w:rsidRDefault="00400CF8" w:rsidP="00400CF8">
            <w:pPr>
              <w:jc w:val="right"/>
              <w:rPr>
                <w:color w:val="000000"/>
                <w:sz w:val="15"/>
                <w:szCs w:val="15"/>
              </w:rPr>
            </w:pPr>
            <w:r>
              <w:rPr>
                <w:color w:val="000000"/>
                <w:sz w:val="15"/>
                <w:szCs w:val="15"/>
              </w:rPr>
              <w:t>1,888.38</w:t>
            </w:r>
          </w:p>
        </w:tc>
        <w:tc>
          <w:tcPr>
            <w:tcW w:w="990" w:type="dxa"/>
            <w:shd w:val="clear" w:color="auto" w:fill="auto"/>
            <w:vAlign w:val="center"/>
          </w:tcPr>
          <w:p w:rsidR="00400CF8" w:rsidRDefault="00400CF8" w:rsidP="00400CF8">
            <w:pPr>
              <w:jc w:val="right"/>
              <w:rPr>
                <w:color w:val="000000"/>
                <w:sz w:val="15"/>
                <w:szCs w:val="15"/>
              </w:rPr>
            </w:pPr>
            <w:r>
              <w:rPr>
                <w:color w:val="000000"/>
                <w:sz w:val="15"/>
                <w:szCs w:val="15"/>
              </w:rPr>
              <w:t>2,512.37</w:t>
            </w:r>
          </w:p>
        </w:tc>
      </w:tr>
      <w:tr w:rsidR="00400CF8" w:rsidRPr="00BF4323" w:rsidTr="00654B02">
        <w:trPr>
          <w:trHeight w:val="202"/>
        </w:trPr>
        <w:tc>
          <w:tcPr>
            <w:tcW w:w="1018" w:type="dxa"/>
            <w:shd w:val="clear" w:color="auto" w:fill="auto"/>
            <w:tcMar>
              <w:left w:w="58" w:type="dxa"/>
              <w:right w:w="202" w:type="dxa"/>
            </w:tcMar>
            <w:vAlign w:val="center"/>
          </w:tcPr>
          <w:p w:rsidR="00400CF8" w:rsidRPr="00BF4323" w:rsidRDefault="00400CF8" w:rsidP="00400CF8">
            <w:pPr>
              <w:jc w:val="center"/>
              <w:rPr>
                <w:sz w:val="15"/>
                <w:szCs w:val="15"/>
              </w:rPr>
            </w:pPr>
            <w:r>
              <w:rPr>
                <w:sz w:val="15"/>
                <w:szCs w:val="15"/>
              </w:rPr>
              <w:t xml:space="preserve"> </w:t>
            </w:r>
            <w:r w:rsidRPr="00BF4323">
              <w:rPr>
                <w:sz w:val="15"/>
                <w:szCs w:val="15"/>
              </w:rPr>
              <w:t>Oct-Dec</w:t>
            </w:r>
          </w:p>
        </w:tc>
        <w:tc>
          <w:tcPr>
            <w:tcW w:w="688" w:type="dxa"/>
            <w:shd w:val="clear" w:color="auto" w:fill="auto"/>
            <w:vAlign w:val="center"/>
          </w:tcPr>
          <w:p w:rsidR="00400CF8" w:rsidRDefault="00400CF8" w:rsidP="00400CF8">
            <w:pPr>
              <w:jc w:val="right"/>
              <w:rPr>
                <w:b/>
                <w:bCs/>
                <w:color w:val="000000"/>
                <w:sz w:val="15"/>
                <w:szCs w:val="15"/>
              </w:rPr>
            </w:pPr>
            <w:r>
              <w:rPr>
                <w:b/>
                <w:bCs/>
                <w:color w:val="000000"/>
                <w:sz w:val="15"/>
                <w:szCs w:val="15"/>
              </w:rPr>
              <w:t>1,191.83</w:t>
            </w:r>
          </w:p>
        </w:tc>
        <w:tc>
          <w:tcPr>
            <w:tcW w:w="690" w:type="dxa"/>
            <w:gridSpan w:val="2"/>
            <w:shd w:val="clear" w:color="auto" w:fill="auto"/>
            <w:vAlign w:val="center"/>
          </w:tcPr>
          <w:p w:rsidR="00400CF8" w:rsidRDefault="00400CF8" w:rsidP="00400CF8">
            <w:pPr>
              <w:jc w:val="right"/>
              <w:rPr>
                <w:color w:val="000000"/>
                <w:sz w:val="15"/>
                <w:szCs w:val="15"/>
              </w:rPr>
            </w:pPr>
            <w:r>
              <w:rPr>
                <w:color w:val="000000"/>
                <w:sz w:val="15"/>
                <w:szCs w:val="15"/>
              </w:rPr>
              <w:t>833.16</w:t>
            </w:r>
          </w:p>
        </w:tc>
        <w:tc>
          <w:tcPr>
            <w:tcW w:w="701" w:type="dxa"/>
            <w:shd w:val="clear" w:color="auto" w:fill="auto"/>
            <w:vAlign w:val="center"/>
          </w:tcPr>
          <w:p w:rsidR="00400CF8" w:rsidRDefault="00400CF8" w:rsidP="00400CF8">
            <w:pPr>
              <w:jc w:val="right"/>
              <w:rPr>
                <w:color w:val="000000"/>
                <w:sz w:val="15"/>
                <w:szCs w:val="15"/>
              </w:rPr>
            </w:pPr>
            <w:r>
              <w:rPr>
                <w:color w:val="000000"/>
                <w:sz w:val="15"/>
                <w:szCs w:val="15"/>
              </w:rPr>
              <w:t>1,782.93</w:t>
            </w:r>
          </w:p>
        </w:tc>
        <w:tc>
          <w:tcPr>
            <w:tcW w:w="792" w:type="dxa"/>
            <w:shd w:val="clear" w:color="auto" w:fill="auto"/>
            <w:vAlign w:val="center"/>
          </w:tcPr>
          <w:p w:rsidR="00400CF8" w:rsidRDefault="00400CF8" w:rsidP="00400CF8">
            <w:pPr>
              <w:jc w:val="right"/>
              <w:rPr>
                <w:color w:val="000000"/>
                <w:sz w:val="15"/>
                <w:szCs w:val="15"/>
              </w:rPr>
            </w:pPr>
            <w:r>
              <w:rPr>
                <w:color w:val="000000"/>
                <w:sz w:val="15"/>
                <w:szCs w:val="15"/>
              </w:rPr>
              <w:t>1,030.30</w:t>
            </w:r>
          </w:p>
        </w:tc>
        <w:tc>
          <w:tcPr>
            <w:tcW w:w="787" w:type="dxa"/>
            <w:gridSpan w:val="2"/>
            <w:shd w:val="clear" w:color="auto" w:fill="auto"/>
            <w:vAlign w:val="center"/>
          </w:tcPr>
          <w:p w:rsidR="00400CF8" w:rsidRDefault="00400CF8" w:rsidP="00400CF8">
            <w:pPr>
              <w:jc w:val="right"/>
              <w:rPr>
                <w:color w:val="000000"/>
                <w:sz w:val="15"/>
                <w:szCs w:val="15"/>
              </w:rPr>
            </w:pPr>
            <w:r>
              <w:rPr>
                <w:color w:val="000000"/>
                <w:sz w:val="15"/>
                <w:szCs w:val="15"/>
              </w:rPr>
              <w:t>738.98</w:t>
            </w:r>
          </w:p>
        </w:tc>
        <w:tc>
          <w:tcPr>
            <w:tcW w:w="816" w:type="dxa"/>
            <w:gridSpan w:val="2"/>
            <w:shd w:val="clear" w:color="auto" w:fill="auto"/>
            <w:vAlign w:val="center"/>
          </w:tcPr>
          <w:p w:rsidR="00400CF8" w:rsidRDefault="00400CF8" w:rsidP="00400CF8">
            <w:pPr>
              <w:jc w:val="right"/>
              <w:rPr>
                <w:color w:val="000000"/>
                <w:sz w:val="15"/>
                <w:szCs w:val="15"/>
              </w:rPr>
            </w:pPr>
            <w:r>
              <w:rPr>
                <w:color w:val="000000"/>
                <w:sz w:val="15"/>
                <w:szCs w:val="15"/>
              </w:rPr>
              <w:t>1,164.61</w:t>
            </w:r>
          </w:p>
        </w:tc>
        <w:tc>
          <w:tcPr>
            <w:tcW w:w="806" w:type="dxa"/>
            <w:gridSpan w:val="3"/>
            <w:shd w:val="clear" w:color="auto" w:fill="auto"/>
            <w:vAlign w:val="center"/>
          </w:tcPr>
          <w:p w:rsidR="00400CF8" w:rsidRDefault="00400CF8" w:rsidP="00400CF8">
            <w:pPr>
              <w:jc w:val="right"/>
              <w:rPr>
                <w:color w:val="000000"/>
                <w:sz w:val="15"/>
                <w:szCs w:val="15"/>
              </w:rPr>
            </w:pPr>
            <w:r>
              <w:rPr>
                <w:color w:val="000000"/>
                <w:sz w:val="15"/>
                <w:szCs w:val="15"/>
              </w:rPr>
              <w:t>1,309.73</w:t>
            </w:r>
          </w:p>
        </w:tc>
        <w:tc>
          <w:tcPr>
            <w:tcW w:w="711" w:type="dxa"/>
            <w:gridSpan w:val="2"/>
            <w:shd w:val="clear" w:color="auto" w:fill="auto"/>
            <w:vAlign w:val="center"/>
          </w:tcPr>
          <w:p w:rsidR="00400CF8" w:rsidRDefault="00400CF8" w:rsidP="00400CF8">
            <w:pPr>
              <w:jc w:val="right"/>
              <w:rPr>
                <w:color w:val="000000"/>
                <w:sz w:val="15"/>
                <w:szCs w:val="15"/>
              </w:rPr>
            </w:pPr>
            <w:r>
              <w:rPr>
                <w:color w:val="000000"/>
                <w:sz w:val="15"/>
                <w:szCs w:val="15"/>
              </w:rPr>
              <w:t>976.44</w:t>
            </w:r>
          </w:p>
        </w:tc>
        <w:tc>
          <w:tcPr>
            <w:tcW w:w="851" w:type="dxa"/>
            <w:shd w:val="clear" w:color="auto" w:fill="auto"/>
            <w:vAlign w:val="center"/>
          </w:tcPr>
          <w:p w:rsidR="00400CF8" w:rsidRDefault="00400CF8" w:rsidP="00400CF8">
            <w:pPr>
              <w:jc w:val="right"/>
              <w:rPr>
                <w:color w:val="000000"/>
                <w:sz w:val="15"/>
                <w:szCs w:val="15"/>
              </w:rPr>
            </w:pPr>
            <w:r>
              <w:rPr>
                <w:color w:val="000000"/>
                <w:sz w:val="15"/>
                <w:szCs w:val="15"/>
              </w:rPr>
              <w:t>1,863.34</w:t>
            </w:r>
          </w:p>
        </w:tc>
        <w:tc>
          <w:tcPr>
            <w:tcW w:w="990" w:type="dxa"/>
            <w:shd w:val="clear" w:color="auto" w:fill="auto"/>
            <w:vAlign w:val="center"/>
          </w:tcPr>
          <w:p w:rsidR="00400CF8" w:rsidRDefault="00400CF8" w:rsidP="00400CF8">
            <w:pPr>
              <w:jc w:val="right"/>
              <w:rPr>
                <w:color w:val="000000"/>
                <w:sz w:val="15"/>
                <w:szCs w:val="15"/>
              </w:rPr>
            </w:pPr>
            <w:r>
              <w:rPr>
                <w:color w:val="000000"/>
                <w:sz w:val="15"/>
                <w:szCs w:val="15"/>
              </w:rPr>
              <w:t>2,643.91</w:t>
            </w:r>
          </w:p>
        </w:tc>
      </w:tr>
      <w:tr w:rsidR="00400CF8" w:rsidRPr="00BF4323" w:rsidTr="00654B02">
        <w:trPr>
          <w:trHeight w:val="202"/>
        </w:trPr>
        <w:tc>
          <w:tcPr>
            <w:tcW w:w="1018" w:type="dxa"/>
            <w:shd w:val="clear" w:color="auto" w:fill="auto"/>
            <w:tcMar>
              <w:left w:w="58" w:type="dxa"/>
              <w:right w:w="202" w:type="dxa"/>
            </w:tcMar>
            <w:vAlign w:val="center"/>
          </w:tcPr>
          <w:p w:rsidR="00400CF8" w:rsidRPr="00BF4323" w:rsidRDefault="00400CF8" w:rsidP="00400CF8">
            <w:pPr>
              <w:tabs>
                <w:tab w:val="left" w:pos="8618"/>
              </w:tabs>
              <w:jc w:val="center"/>
              <w:rPr>
                <w:sz w:val="15"/>
                <w:szCs w:val="15"/>
              </w:rPr>
            </w:pPr>
            <w:r>
              <w:rPr>
                <w:sz w:val="15"/>
                <w:szCs w:val="15"/>
              </w:rPr>
              <w:t xml:space="preserve"> </w:t>
            </w:r>
            <w:r w:rsidRPr="00BF4323">
              <w:rPr>
                <w:sz w:val="15"/>
                <w:szCs w:val="15"/>
              </w:rPr>
              <w:t>Jan-Mar</w:t>
            </w:r>
          </w:p>
        </w:tc>
        <w:tc>
          <w:tcPr>
            <w:tcW w:w="688" w:type="dxa"/>
            <w:shd w:val="clear" w:color="auto" w:fill="auto"/>
            <w:vAlign w:val="center"/>
          </w:tcPr>
          <w:p w:rsidR="00400CF8" w:rsidRDefault="00400CF8" w:rsidP="00400CF8">
            <w:pPr>
              <w:jc w:val="right"/>
              <w:rPr>
                <w:b/>
                <w:bCs/>
                <w:color w:val="000000"/>
                <w:sz w:val="15"/>
                <w:szCs w:val="15"/>
              </w:rPr>
            </w:pPr>
            <w:r>
              <w:rPr>
                <w:b/>
                <w:bCs/>
                <w:color w:val="000000"/>
                <w:sz w:val="15"/>
                <w:szCs w:val="15"/>
              </w:rPr>
              <w:t>1,203.03</w:t>
            </w:r>
          </w:p>
        </w:tc>
        <w:tc>
          <w:tcPr>
            <w:tcW w:w="690" w:type="dxa"/>
            <w:gridSpan w:val="2"/>
            <w:shd w:val="clear" w:color="auto" w:fill="auto"/>
            <w:vAlign w:val="center"/>
          </w:tcPr>
          <w:p w:rsidR="00400CF8" w:rsidRDefault="00400CF8" w:rsidP="00400CF8">
            <w:pPr>
              <w:jc w:val="right"/>
              <w:rPr>
                <w:color w:val="000000"/>
                <w:sz w:val="15"/>
                <w:szCs w:val="15"/>
              </w:rPr>
            </w:pPr>
            <w:r>
              <w:rPr>
                <w:color w:val="000000"/>
                <w:sz w:val="15"/>
                <w:szCs w:val="15"/>
              </w:rPr>
              <w:t>838.92</w:t>
            </w:r>
          </w:p>
        </w:tc>
        <w:tc>
          <w:tcPr>
            <w:tcW w:w="701" w:type="dxa"/>
            <w:shd w:val="clear" w:color="auto" w:fill="auto"/>
            <w:vAlign w:val="center"/>
          </w:tcPr>
          <w:p w:rsidR="00400CF8" w:rsidRDefault="00400CF8" w:rsidP="00400CF8">
            <w:pPr>
              <w:jc w:val="right"/>
              <w:rPr>
                <w:color w:val="000000"/>
                <w:sz w:val="15"/>
                <w:szCs w:val="15"/>
              </w:rPr>
            </w:pPr>
            <w:r>
              <w:rPr>
                <w:color w:val="000000"/>
                <w:sz w:val="15"/>
                <w:szCs w:val="15"/>
              </w:rPr>
              <w:t>1,794.93</w:t>
            </w:r>
          </w:p>
        </w:tc>
        <w:tc>
          <w:tcPr>
            <w:tcW w:w="792" w:type="dxa"/>
            <w:shd w:val="clear" w:color="auto" w:fill="auto"/>
            <w:vAlign w:val="center"/>
          </w:tcPr>
          <w:p w:rsidR="00400CF8" w:rsidRDefault="00400CF8" w:rsidP="00400CF8">
            <w:pPr>
              <w:jc w:val="right"/>
              <w:rPr>
                <w:color w:val="000000"/>
                <w:sz w:val="15"/>
                <w:szCs w:val="15"/>
              </w:rPr>
            </w:pPr>
            <w:r>
              <w:rPr>
                <w:color w:val="000000"/>
                <w:sz w:val="15"/>
                <w:szCs w:val="15"/>
              </w:rPr>
              <w:t>1,003.50</w:t>
            </w:r>
          </w:p>
        </w:tc>
        <w:tc>
          <w:tcPr>
            <w:tcW w:w="787" w:type="dxa"/>
            <w:gridSpan w:val="2"/>
            <w:shd w:val="clear" w:color="auto" w:fill="auto"/>
            <w:vAlign w:val="center"/>
          </w:tcPr>
          <w:p w:rsidR="00400CF8" w:rsidRDefault="00400CF8" w:rsidP="00400CF8">
            <w:pPr>
              <w:jc w:val="right"/>
              <w:rPr>
                <w:color w:val="000000"/>
                <w:sz w:val="15"/>
                <w:szCs w:val="15"/>
              </w:rPr>
            </w:pPr>
            <w:r>
              <w:rPr>
                <w:color w:val="000000"/>
                <w:sz w:val="15"/>
                <w:szCs w:val="15"/>
              </w:rPr>
              <w:t>863.49</w:t>
            </w:r>
          </w:p>
        </w:tc>
        <w:tc>
          <w:tcPr>
            <w:tcW w:w="816" w:type="dxa"/>
            <w:gridSpan w:val="2"/>
            <w:shd w:val="clear" w:color="auto" w:fill="auto"/>
            <w:vAlign w:val="center"/>
          </w:tcPr>
          <w:p w:rsidR="00400CF8" w:rsidRDefault="00400CF8" w:rsidP="00400CF8">
            <w:pPr>
              <w:jc w:val="right"/>
              <w:rPr>
                <w:color w:val="000000"/>
                <w:sz w:val="15"/>
                <w:szCs w:val="15"/>
              </w:rPr>
            </w:pPr>
            <w:r>
              <w:rPr>
                <w:color w:val="000000"/>
                <w:sz w:val="15"/>
                <w:szCs w:val="15"/>
              </w:rPr>
              <w:t>1,080.97</w:t>
            </w:r>
          </w:p>
        </w:tc>
        <w:tc>
          <w:tcPr>
            <w:tcW w:w="806" w:type="dxa"/>
            <w:gridSpan w:val="3"/>
            <w:shd w:val="clear" w:color="auto" w:fill="auto"/>
            <w:vAlign w:val="center"/>
          </w:tcPr>
          <w:p w:rsidR="00400CF8" w:rsidRDefault="00400CF8" w:rsidP="00400CF8">
            <w:pPr>
              <w:jc w:val="right"/>
              <w:rPr>
                <w:color w:val="000000"/>
                <w:sz w:val="15"/>
                <w:szCs w:val="15"/>
              </w:rPr>
            </w:pPr>
            <w:r>
              <w:rPr>
                <w:color w:val="000000"/>
                <w:sz w:val="15"/>
                <w:szCs w:val="15"/>
              </w:rPr>
              <w:t>1,269.88</w:t>
            </w:r>
          </w:p>
        </w:tc>
        <w:tc>
          <w:tcPr>
            <w:tcW w:w="711" w:type="dxa"/>
            <w:gridSpan w:val="2"/>
            <w:shd w:val="clear" w:color="auto" w:fill="auto"/>
            <w:vAlign w:val="center"/>
          </w:tcPr>
          <w:p w:rsidR="00400CF8" w:rsidRDefault="00400CF8" w:rsidP="00400CF8">
            <w:pPr>
              <w:jc w:val="right"/>
              <w:rPr>
                <w:color w:val="000000"/>
                <w:sz w:val="15"/>
                <w:szCs w:val="15"/>
              </w:rPr>
            </w:pPr>
            <w:r>
              <w:rPr>
                <w:color w:val="000000"/>
                <w:sz w:val="15"/>
                <w:szCs w:val="15"/>
              </w:rPr>
              <w:t>878.71</w:t>
            </w:r>
          </w:p>
        </w:tc>
        <w:tc>
          <w:tcPr>
            <w:tcW w:w="851" w:type="dxa"/>
            <w:shd w:val="clear" w:color="auto" w:fill="auto"/>
            <w:vAlign w:val="center"/>
          </w:tcPr>
          <w:p w:rsidR="00400CF8" w:rsidRDefault="00400CF8" w:rsidP="00400CF8">
            <w:pPr>
              <w:jc w:val="right"/>
              <w:rPr>
                <w:color w:val="000000"/>
                <w:sz w:val="15"/>
                <w:szCs w:val="15"/>
              </w:rPr>
            </w:pPr>
            <w:r>
              <w:rPr>
                <w:color w:val="000000"/>
                <w:sz w:val="15"/>
                <w:szCs w:val="15"/>
              </w:rPr>
              <w:t>1,864.85</w:t>
            </w:r>
          </w:p>
        </w:tc>
        <w:tc>
          <w:tcPr>
            <w:tcW w:w="990" w:type="dxa"/>
            <w:shd w:val="clear" w:color="auto" w:fill="auto"/>
            <w:vAlign w:val="center"/>
          </w:tcPr>
          <w:p w:rsidR="00400CF8" w:rsidRDefault="00400CF8" w:rsidP="00400CF8">
            <w:pPr>
              <w:jc w:val="right"/>
              <w:rPr>
                <w:color w:val="000000"/>
                <w:sz w:val="15"/>
                <w:szCs w:val="15"/>
              </w:rPr>
            </w:pPr>
            <w:r>
              <w:rPr>
                <w:color w:val="000000"/>
                <w:sz w:val="15"/>
                <w:szCs w:val="15"/>
              </w:rPr>
              <w:t>2,327.08</w:t>
            </w:r>
          </w:p>
        </w:tc>
      </w:tr>
      <w:tr w:rsidR="00400CF8" w:rsidRPr="00BF4323" w:rsidTr="00654B02">
        <w:trPr>
          <w:trHeight w:val="202"/>
        </w:trPr>
        <w:tc>
          <w:tcPr>
            <w:tcW w:w="1018" w:type="dxa"/>
            <w:shd w:val="clear" w:color="auto" w:fill="auto"/>
            <w:tcMar>
              <w:left w:w="58" w:type="dxa"/>
              <w:right w:w="202" w:type="dxa"/>
            </w:tcMar>
            <w:vAlign w:val="center"/>
          </w:tcPr>
          <w:p w:rsidR="00400CF8" w:rsidRPr="00BF4323" w:rsidRDefault="00400CF8" w:rsidP="00400CF8">
            <w:pPr>
              <w:jc w:val="center"/>
              <w:rPr>
                <w:sz w:val="15"/>
                <w:szCs w:val="15"/>
              </w:rPr>
            </w:pPr>
            <w:r>
              <w:rPr>
                <w:sz w:val="15"/>
                <w:szCs w:val="15"/>
              </w:rPr>
              <w:t>Apr-Jun</w:t>
            </w:r>
          </w:p>
        </w:tc>
        <w:tc>
          <w:tcPr>
            <w:tcW w:w="688" w:type="dxa"/>
            <w:shd w:val="clear" w:color="auto" w:fill="auto"/>
            <w:vAlign w:val="center"/>
          </w:tcPr>
          <w:p w:rsidR="00400CF8" w:rsidRDefault="00400CF8" w:rsidP="00400CF8">
            <w:pPr>
              <w:jc w:val="right"/>
              <w:rPr>
                <w:b/>
                <w:bCs/>
                <w:color w:val="000000"/>
                <w:sz w:val="15"/>
                <w:szCs w:val="15"/>
              </w:rPr>
            </w:pPr>
            <w:r>
              <w:rPr>
                <w:b/>
                <w:bCs/>
                <w:color w:val="000000"/>
                <w:sz w:val="15"/>
                <w:szCs w:val="15"/>
              </w:rPr>
              <w:t>1,215.22</w:t>
            </w:r>
          </w:p>
        </w:tc>
        <w:tc>
          <w:tcPr>
            <w:tcW w:w="690" w:type="dxa"/>
            <w:gridSpan w:val="2"/>
            <w:shd w:val="clear" w:color="auto" w:fill="auto"/>
            <w:vAlign w:val="center"/>
          </w:tcPr>
          <w:p w:rsidR="00400CF8" w:rsidRDefault="00400CF8" w:rsidP="00400CF8">
            <w:pPr>
              <w:jc w:val="right"/>
              <w:rPr>
                <w:color w:val="000000"/>
                <w:sz w:val="15"/>
                <w:szCs w:val="15"/>
              </w:rPr>
            </w:pPr>
            <w:r>
              <w:rPr>
                <w:color w:val="000000"/>
                <w:sz w:val="15"/>
                <w:szCs w:val="15"/>
              </w:rPr>
              <w:t>870.25</w:t>
            </w:r>
          </w:p>
        </w:tc>
        <w:tc>
          <w:tcPr>
            <w:tcW w:w="701" w:type="dxa"/>
            <w:shd w:val="clear" w:color="auto" w:fill="auto"/>
            <w:vAlign w:val="center"/>
          </w:tcPr>
          <w:p w:rsidR="00400CF8" w:rsidRDefault="00400CF8" w:rsidP="00400CF8">
            <w:pPr>
              <w:jc w:val="right"/>
              <w:rPr>
                <w:color w:val="000000"/>
                <w:sz w:val="15"/>
                <w:szCs w:val="15"/>
              </w:rPr>
            </w:pPr>
            <w:r>
              <w:rPr>
                <w:color w:val="000000"/>
                <w:sz w:val="15"/>
                <w:szCs w:val="15"/>
              </w:rPr>
              <w:t>1,743.47</w:t>
            </w:r>
          </w:p>
        </w:tc>
        <w:tc>
          <w:tcPr>
            <w:tcW w:w="792" w:type="dxa"/>
            <w:shd w:val="clear" w:color="auto" w:fill="auto"/>
            <w:vAlign w:val="center"/>
          </w:tcPr>
          <w:p w:rsidR="00400CF8" w:rsidRDefault="00400CF8" w:rsidP="00400CF8">
            <w:pPr>
              <w:jc w:val="right"/>
              <w:rPr>
                <w:color w:val="000000"/>
                <w:sz w:val="15"/>
                <w:szCs w:val="15"/>
              </w:rPr>
            </w:pPr>
            <w:r>
              <w:rPr>
                <w:color w:val="000000"/>
                <w:sz w:val="15"/>
                <w:szCs w:val="15"/>
              </w:rPr>
              <w:t>1,051.17</w:t>
            </w:r>
          </w:p>
        </w:tc>
        <w:tc>
          <w:tcPr>
            <w:tcW w:w="787" w:type="dxa"/>
            <w:gridSpan w:val="2"/>
            <w:shd w:val="clear" w:color="auto" w:fill="auto"/>
            <w:vAlign w:val="center"/>
          </w:tcPr>
          <w:p w:rsidR="00400CF8" w:rsidRDefault="00400CF8" w:rsidP="00400CF8">
            <w:pPr>
              <w:jc w:val="right"/>
              <w:rPr>
                <w:color w:val="000000"/>
                <w:sz w:val="15"/>
                <w:szCs w:val="15"/>
              </w:rPr>
            </w:pPr>
            <w:r>
              <w:rPr>
                <w:color w:val="000000"/>
                <w:sz w:val="15"/>
                <w:szCs w:val="15"/>
              </w:rPr>
              <w:t>865.73</w:t>
            </w:r>
          </w:p>
        </w:tc>
        <w:tc>
          <w:tcPr>
            <w:tcW w:w="816" w:type="dxa"/>
            <w:gridSpan w:val="2"/>
            <w:shd w:val="clear" w:color="auto" w:fill="auto"/>
            <w:vAlign w:val="center"/>
          </w:tcPr>
          <w:p w:rsidR="00400CF8" w:rsidRDefault="00400CF8" w:rsidP="00400CF8">
            <w:pPr>
              <w:jc w:val="right"/>
              <w:rPr>
                <w:color w:val="000000"/>
                <w:sz w:val="15"/>
                <w:szCs w:val="15"/>
              </w:rPr>
            </w:pPr>
            <w:r>
              <w:rPr>
                <w:color w:val="000000"/>
                <w:sz w:val="15"/>
                <w:szCs w:val="15"/>
              </w:rPr>
              <w:t>1,074.94</w:t>
            </w:r>
          </w:p>
        </w:tc>
        <w:tc>
          <w:tcPr>
            <w:tcW w:w="806" w:type="dxa"/>
            <w:gridSpan w:val="3"/>
            <w:shd w:val="clear" w:color="auto" w:fill="auto"/>
            <w:vAlign w:val="center"/>
          </w:tcPr>
          <w:p w:rsidR="00400CF8" w:rsidRDefault="00400CF8" w:rsidP="00400CF8">
            <w:pPr>
              <w:jc w:val="right"/>
              <w:rPr>
                <w:color w:val="000000"/>
                <w:sz w:val="15"/>
                <w:szCs w:val="15"/>
              </w:rPr>
            </w:pPr>
            <w:r>
              <w:rPr>
                <w:color w:val="000000"/>
                <w:sz w:val="15"/>
                <w:szCs w:val="15"/>
              </w:rPr>
              <w:t>1,228.04</w:t>
            </w:r>
          </w:p>
        </w:tc>
        <w:tc>
          <w:tcPr>
            <w:tcW w:w="711" w:type="dxa"/>
            <w:gridSpan w:val="2"/>
            <w:shd w:val="clear" w:color="auto" w:fill="auto"/>
            <w:vAlign w:val="center"/>
          </w:tcPr>
          <w:p w:rsidR="00400CF8" w:rsidRDefault="00400CF8" w:rsidP="00400CF8">
            <w:pPr>
              <w:jc w:val="right"/>
              <w:rPr>
                <w:color w:val="000000"/>
                <w:sz w:val="15"/>
                <w:szCs w:val="15"/>
              </w:rPr>
            </w:pPr>
            <w:r>
              <w:rPr>
                <w:color w:val="000000"/>
                <w:sz w:val="15"/>
                <w:szCs w:val="15"/>
              </w:rPr>
              <w:t>916.94</w:t>
            </w:r>
          </w:p>
        </w:tc>
        <w:tc>
          <w:tcPr>
            <w:tcW w:w="851" w:type="dxa"/>
            <w:shd w:val="clear" w:color="auto" w:fill="auto"/>
            <w:vAlign w:val="center"/>
          </w:tcPr>
          <w:p w:rsidR="00400CF8" w:rsidRDefault="00400CF8" w:rsidP="00400CF8">
            <w:pPr>
              <w:jc w:val="right"/>
              <w:rPr>
                <w:color w:val="000000"/>
                <w:sz w:val="15"/>
                <w:szCs w:val="15"/>
              </w:rPr>
            </w:pPr>
            <w:r>
              <w:rPr>
                <w:color w:val="000000"/>
                <w:sz w:val="15"/>
                <w:szCs w:val="15"/>
              </w:rPr>
              <w:t>1,898.20</w:t>
            </w:r>
          </w:p>
        </w:tc>
        <w:tc>
          <w:tcPr>
            <w:tcW w:w="990" w:type="dxa"/>
            <w:shd w:val="clear" w:color="auto" w:fill="auto"/>
            <w:vAlign w:val="center"/>
          </w:tcPr>
          <w:p w:rsidR="00400CF8" w:rsidRDefault="00400CF8" w:rsidP="00400CF8">
            <w:pPr>
              <w:jc w:val="right"/>
              <w:rPr>
                <w:color w:val="000000"/>
                <w:sz w:val="15"/>
                <w:szCs w:val="15"/>
              </w:rPr>
            </w:pPr>
            <w:r>
              <w:rPr>
                <w:color w:val="000000"/>
                <w:sz w:val="15"/>
                <w:szCs w:val="15"/>
              </w:rPr>
              <w:t>2,298.27</w:t>
            </w:r>
          </w:p>
        </w:tc>
      </w:tr>
      <w:tr w:rsidR="00400CF8" w:rsidRPr="00BF4323" w:rsidTr="00654B02">
        <w:trPr>
          <w:trHeight w:val="202"/>
        </w:trPr>
        <w:tc>
          <w:tcPr>
            <w:tcW w:w="1018" w:type="dxa"/>
            <w:shd w:val="clear" w:color="auto" w:fill="auto"/>
            <w:tcMar>
              <w:left w:w="58" w:type="dxa"/>
              <w:right w:w="202" w:type="dxa"/>
            </w:tcMar>
            <w:vAlign w:val="center"/>
          </w:tcPr>
          <w:p w:rsidR="00400CF8" w:rsidRPr="00BF4323" w:rsidRDefault="00400CF8" w:rsidP="00400CF8">
            <w:pPr>
              <w:rPr>
                <w:sz w:val="15"/>
                <w:szCs w:val="15"/>
              </w:rPr>
            </w:pPr>
          </w:p>
        </w:tc>
        <w:tc>
          <w:tcPr>
            <w:tcW w:w="688" w:type="dxa"/>
            <w:shd w:val="clear" w:color="auto" w:fill="auto"/>
            <w:vAlign w:val="center"/>
          </w:tcPr>
          <w:p w:rsidR="00400CF8" w:rsidRDefault="00400CF8" w:rsidP="00400CF8">
            <w:pPr>
              <w:jc w:val="right"/>
              <w:rPr>
                <w:b/>
                <w:bCs/>
                <w:color w:val="000000"/>
                <w:sz w:val="15"/>
                <w:szCs w:val="15"/>
              </w:rPr>
            </w:pPr>
          </w:p>
        </w:tc>
        <w:tc>
          <w:tcPr>
            <w:tcW w:w="690" w:type="dxa"/>
            <w:gridSpan w:val="2"/>
            <w:shd w:val="clear" w:color="auto" w:fill="auto"/>
            <w:vAlign w:val="center"/>
          </w:tcPr>
          <w:p w:rsidR="00400CF8" w:rsidRDefault="00400CF8" w:rsidP="00400CF8">
            <w:pPr>
              <w:jc w:val="right"/>
              <w:rPr>
                <w:color w:val="000000"/>
                <w:sz w:val="15"/>
                <w:szCs w:val="15"/>
              </w:rPr>
            </w:pPr>
          </w:p>
        </w:tc>
        <w:tc>
          <w:tcPr>
            <w:tcW w:w="701" w:type="dxa"/>
            <w:shd w:val="clear" w:color="auto" w:fill="auto"/>
            <w:vAlign w:val="center"/>
          </w:tcPr>
          <w:p w:rsidR="00400CF8" w:rsidRDefault="00400CF8" w:rsidP="00400CF8">
            <w:pPr>
              <w:jc w:val="right"/>
              <w:rPr>
                <w:color w:val="000000"/>
                <w:sz w:val="15"/>
                <w:szCs w:val="15"/>
              </w:rPr>
            </w:pPr>
          </w:p>
        </w:tc>
        <w:tc>
          <w:tcPr>
            <w:tcW w:w="792" w:type="dxa"/>
            <w:shd w:val="clear" w:color="auto" w:fill="auto"/>
            <w:vAlign w:val="center"/>
          </w:tcPr>
          <w:p w:rsidR="00400CF8" w:rsidRDefault="00400CF8" w:rsidP="00400CF8">
            <w:pPr>
              <w:jc w:val="right"/>
              <w:rPr>
                <w:color w:val="000000"/>
                <w:sz w:val="15"/>
                <w:szCs w:val="15"/>
              </w:rPr>
            </w:pPr>
          </w:p>
        </w:tc>
        <w:tc>
          <w:tcPr>
            <w:tcW w:w="787" w:type="dxa"/>
            <w:gridSpan w:val="2"/>
            <w:shd w:val="clear" w:color="auto" w:fill="auto"/>
            <w:vAlign w:val="center"/>
          </w:tcPr>
          <w:p w:rsidR="00400CF8" w:rsidRDefault="00400CF8" w:rsidP="00400CF8">
            <w:pPr>
              <w:jc w:val="right"/>
              <w:rPr>
                <w:color w:val="000000"/>
                <w:sz w:val="15"/>
                <w:szCs w:val="15"/>
              </w:rPr>
            </w:pPr>
          </w:p>
        </w:tc>
        <w:tc>
          <w:tcPr>
            <w:tcW w:w="816" w:type="dxa"/>
            <w:gridSpan w:val="2"/>
            <w:shd w:val="clear" w:color="auto" w:fill="auto"/>
            <w:vAlign w:val="center"/>
          </w:tcPr>
          <w:p w:rsidR="00400CF8" w:rsidRDefault="00400CF8" w:rsidP="00400CF8">
            <w:pPr>
              <w:jc w:val="right"/>
              <w:rPr>
                <w:color w:val="000000"/>
                <w:sz w:val="15"/>
                <w:szCs w:val="15"/>
              </w:rPr>
            </w:pPr>
          </w:p>
        </w:tc>
        <w:tc>
          <w:tcPr>
            <w:tcW w:w="806" w:type="dxa"/>
            <w:gridSpan w:val="3"/>
            <w:shd w:val="clear" w:color="auto" w:fill="auto"/>
            <w:vAlign w:val="center"/>
          </w:tcPr>
          <w:p w:rsidR="00400CF8" w:rsidRDefault="00400CF8" w:rsidP="00400CF8">
            <w:pPr>
              <w:jc w:val="right"/>
              <w:rPr>
                <w:color w:val="000000"/>
                <w:sz w:val="15"/>
                <w:szCs w:val="15"/>
              </w:rPr>
            </w:pPr>
          </w:p>
        </w:tc>
        <w:tc>
          <w:tcPr>
            <w:tcW w:w="711" w:type="dxa"/>
            <w:gridSpan w:val="2"/>
            <w:shd w:val="clear" w:color="auto" w:fill="auto"/>
            <w:vAlign w:val="center"/>
          </w:tcPr>
          <w:p w:rsidR="00400CF8" w:rsidRDefault="00400CF8" w:rsidP="00400CF8">
            <w:pPr>
              <w:jc w:val="right"/>
              <w:rPr>
                <w:color w:val="000000"/>
                <w:sz w:val="15"/>
                <w:szCs w:val="15"/>
              </w:rPr>
            </w:pPr>
          </w:p>
        </w:tc>
        <w:tc>
          <w:tcPr>
            <w:tcW w:w="851" w:type="dxa"/>
            <w:shd w:val="clear" w:color="auto" w:fill="auto"/>
            <w:vAlign w:val="center"/>
          </w:tcPr>
          <w:p w:rsidR="00400CF8" w:rsidRDefault="00400CF8" w:rsidP="00400CF8">
            <w:pPr>
              <w:jc w:val="right"/>
              <w:rPr>
                <w:color w:val="000000"/>
                <w:sz w:val="15"/>
                <w:szCs w:val="15"/>
              </w:rPr>
            </w:pPr>
          </w:p>
        </w:tc>
        <w:tc>
          <w:tcPr>
            <w:tcW w:w="990" w:type="dxa"/>
            <w:shd w:val="clear" w:color="auto" w:fill="auto"/>
            <w:vAlign w:val="center"/>
          </w:tcPr>
          <w:p w:rsidR="00400CF8" w:rsidRDefault="00400CF8" w:rsidP="00400CF8">
            <w:pPr>
              <w:jc w:val="right"/>
              <w:rPr>
                <w:color w:val="000000"/>
                <w:sz w:val="15"/>
                <w:szCs w:val="15"/>
              </w:rPr>
            </w:pPr>
          </w:p>
        </w:tc>
      </w:tr>
      <w:tr w:rsidR="00400CF8" w:rsidRPr="00BF4323" w:rsidTr="00654B02">
        <w:trPr>
          <w:trHeight w:val="202"/>
        </w:trPr>
        <w:tc>
          <w:tcPr>
            <w:tcW w:w="1018" w:type="dxa"/>
            <w:shd w:val="clear" w:color="auto" w:fill="auto"/>
            <w:tcMar>
              <w:left w:w="58" w:type="dxa"/>
              <w:right w:w="202" w:type="dxa"/>
            </w:tcMar>
            <w:vAlign w:val="center"/>
          </w:tcPr>
          <w:p w:rsidR="00400CF8" w:rsidRPr="00BF4323" w:rsidRDefault="00400CF8" w:rsidP="00400CF8">
            <w:pPr>
              <w:rPr>
                <w:sz w:val="15"/>
                <w:szCs w:val="15"/>
              </w:rPr>
            </w:pPr>
            <w:r>
              <w:rPr>
                <w:sz w:val="15"/>
                <w:szCs w:val="15"/>
              </w:rPr>
              <w:t>FY18</w:t>
            </w:r>
          </w:p>
        </w:tc>
        <w:tc>
          <w:tcPr>
            <w:tcW w:w="688" w:type="dxa"/>
            <w:shd w:val="clear" w:color="auto" w:fill="auto"/>
            <w:vAlign w:val="center"/>
          </w:tcPr>
          <w:p w:rsidR="00400CF8" w:rsidRDefault="00400CF8" w:rsidP="00400CF8">
            <w:pPr>
              <w:jc w:val="right"/>
              <w:rPr>
                <w:b/>
                <w:bCs/>
                <w:color w:val="000000"/>
                <w:sz w:val="15"/>
                <w:szCs w:val="15"/>
              </w:rPr>
            </w:pPr>
          </w:p>
        </w:tc>
        <w:tc>
          <w:tcPr>
            <w:tcW w:w="690" w:type="dxa"/>
            <w:gridSpan w:val="2"/>
            <w:shd w:val="clear" w:color="auto" w:fill="auto"/>
            <w:vAlign w:val="center"/>
          </w:tcPr>
          <w:p w:rsidR="00400CF8" w:rsidRDefault="00400CF8" w:rsidP="00400CF8">
            <w:pPr>
              <w:jc w:val="right"/>
              <w:rPr>
                <w:color w:val="000000"/>
                <w:sz w:val="15"/>
                <w:szCs w:val="15"/>
              </w:rPr>
            </w:pPr>
          </w:p>
        </w:tc>
        <w:tc>
          <w:tcPr>
            <w:tcW w:w="701" w:type="dxa"/>
            <w:shd w:val="clear" w:color="auto" w:fill="auto"/>
            <w:vAlign w:val="center"/>
          </w:tcPr>
          <w:p w:rsidR="00400CF8" w:rsidRDefault="00400CF8" w:rsidP="00400CF8">
            <w:pPr>
              <w:jc w:val="right"/>
              <w:rPr>
                <w:color w:val="000000"/>
                <w:sz w:val="15"/>
                <w:szCs w:val="15"/>
              </w:rPr>
            </w:pPr>
          </w:p>
        </w:tc>
        <w:tc>
          <w:tcPr>
            <w:tcW w:w="792" w:type="dxa"/>
            <w:shd w:val="clear" w:color="auto" w:fill="auto"/>
            <w:vAlign w:val="center"/>
          </w:tcPr>
          <w:p w:rsidR="00400CF8" w:rsidRDefault="00400CF8" w:rsidP="00400CF8">
            <w:pPr>
              <w:jc w:val="right"/>
              <w:rPr>
                <w:color w:val="000000"/>
                <w:sz w:val="15"/>
                <w:szCs w:val="15"/>
              </w:rPr>
            </w:pPr>
          </w:p>
        </w:tc>
        <w:tc>
          <w:tcPr>
            <w:tcW w:w="787" w:type="dxa"/>
            <w:gridSpan w:val="2"/>
            <w:shd w:val="clear" w:color="auto" w:fill="auto"/>
            <w:vAlign w:val="center"/>
          </w:tcPr>
          <w:p w:rsidR="00400CF8" w:rsidRDefault="00400CF8" w:rsidP="00400CF8">
            <w:pPr>
              <w:jc w:val="right"/>
              <w:rPr>
                <w:color w:val="000000"/>
                <w:sz w:val="15"/>
                <w:szCs w:val="15"/>
              </w:rPr>
            </w:pPr>
          </w:p>
        </w:tc>
        <w:tc>
          <w:tcPr>
            <w:tcW w:w="816" w:type="dxa"/>
            <w:gridSpan w:val="2"/>
            <w:shd w:val="clear" w:color="auto" w:fill="auto"/>
            <w:vAlign w:val="center"/>
          </w:tcPr>
          <w:p w:rsidR="00400CF8" w:rsidRDefault="00400CF8" w:rsidP="00400CF8">
            <w:pPr>
              <w:jc w:val="right"/>
              <w:rPr>
                <w:color w:val="000000"/>
                <w:sz w:val="15"/>
                <w:szCs w:val="15"/>
              </w:rPr>
            </w:pPr>
          </w:p>
        </w:tc>
        <w:tc>
          <w:tcPr>
            <w:tcW w:w="806" w:type="dxa"/>
            <w:gridSpan w:val="3"/>
            <w:shd w:val="clear" w:color="auto" w:fill="auto"/>
            <w:vAlign w:val="center"/>
          </w:tcPr>
          <w:p w:rsidR="00400CF8" w:rsidRDefault="00400CF8" w:rsidP="00400CF8">
            <w:pPr>
              <w:jc w:val="right"/>
              <w:rPr>
                <w:color w:val="000000"/>
                <w:sz w:val="15"/>
                <w:szCs w:val="15"/>
              </w:rPr>
            </w:pPr>
          </w:p>
        </w:tc>
        <w:tc>
          <w:tcPr>
            <w:tcW w:w="711" w:type="dxa"/>
            <w:gridSpan w:val="2"/>
            <w:shd w:val="clear" w:color="auto" w:fill="auto"/>
            <w:vAlign w:val="center"/>
          </w:tcPr>
          <w:p w:rsidR="00400CF8" w:rsidRDefault="00400CF8" w:rsidP="00400CF8">
            <w:pPr>
              <w:jc w:val="right"/>
              <w:rPr>
                <w:color w:val="000000"/>
                <w:sz w:val="15"/>
                <w:szCs w:val="15"/>
              </w:rPr>
            </w:pPr>
          </w:p>
        </w:tc>
        <w:tc>
          <w:tcPr>
            <w:tcW w:w="851" w:type="dxa"/>
            <w:shd w:val="clear" w:color="auto" w:fill="auto"/>
            <w:vAlign w:val="center"/>
          </w:tcPr>
          <w:p w:rsidR="00400CF8" w:rsidRDefault="00400CF8" w:rsidP="00400CF8">
            <w:pPr>
              <w:jc w:val="right"/>
              <w:rPr>
                <w:color w:val="000000"/>
                <w:sz w:val="15"/>
                <w:szCs w:val="15"/>
              </w:rPr>
            </w:pPr>
          </w:p>
        </w:tc>
        <w:tc>
          <w:tcPr>
            <w:tcW w:w="990" w:type="dxa"/>
            <w:shd w:val="clear" w:color="auto" w:fill="auto"/>
            <w:vAlign w:val="center"/>
          </w:tcPr>
          <w:p w:rsidR="00400CF8" w:rsidRDefault="00400CF8" w:rsidP="00400CF8">
            <w:pPr>
              <w:jc w:val="right"/>
              <w:rPr>
                <w:color w:val="000000"/>
                <w:sz w:val="15"/>
                <w:szCs w:val="15"/>
              </w:rPr>
            </w:pPr>
          </w:p>
        </w:tc>
      </w:tr>
      <w:tr w:rsidR="00400CF8" w:rsidRPr="00BF4323" w:rsidTr="00654B02">
        <w:trPr>
          <w:trHeight w:val="202"/>
        </w:trPr>
        <w:tc>
          <w:tcPr>
            <w:tcW w:w="1018" w:type="dxa"/>
            <w:shd w:val="clear" w:color="auto" w:fill="auto"/>
            <w:tcMar>
              <w:left w:w="14" w:type="dxa"/>
              <w:right w:w="14" w:type="dxa"/>
            </w:tcMar>
            <w:vAlign w:val="center"/>
          </w:tcPr>
          <w:p w:rsidR="00400CF8" w:rsidRPr="00BF4323" w:rsidRDefault="00400CF8" w:rsidP="00400CF8">
            <w:pPr>
              <w:rPr>
                <w:sz w:val="15"/>
                <w:szCs w:val="15"/>
              </w:rPr>
            </w:pPr>
            <w:r w:rsidRPr="00BF4323">
              <w:rPr>
                <w:sz w:val="15"/>
                <w:szCs w:val="15"/>
              </w:rPr>
              <w:t xml:space="preserve">    </w:t>
            </w:r>
            <w:r>
              <w:rPr>
                <w:sz w:val="15"/>
                <w:szCs w:val="15"/>
              </w:rPr>
              <w:t xml:space="preserve">   </w:t>
            </w:r>
            <w:r w:rsidRPr="00BF4323">
              <w:rPr>
                <w:sz w:val="15"/>
                <w:szCs w:val="15"/>
              </w:rPr>
              <w:t>Jul-Sep</w:t>
            </w:r>
          </w:p>
        </w:tc>
        <w:tc>
          <w:tcPr>
            <w:tcW w:w="688" w:type="dxa"/>
            <w:shd w:val="clear" w:color="auto" w:fill="auto"/>
            <w:vAlign w:val="center"/>
          </w:tcPr>
          <w:p w:rsidR="00400CF8" w:rsidRDefault="00400CF8" w:rsidP="00400CF8">
            <w:pPr>
              <w:jc w:val="right"/>
              <w:rPr>
                <w:b/>
                <w:bCs/>
                <w:color w:val="000000"/>
                <w:sz w:val="15"/>
                <w:szCs w:val="15"/>
              </w:rPr>
            </w:pPr>
            <w:r>
              <w:rPr>
                <w:b/>
                <w:bCs/>
                <w:color w:val="000000"/>
                <w:sz w:val="15"/>
                <w:szCs w:val="15"/>
              </w:rPr>
              <w:t>1,204.15</w:t>
            </w:r>
          </w:p>
        </w:tc>
        <w:tc>
          <w:tcPr>
            <w:tcW w:w="690" w:type="dxa"/>
            <w:gridSpan w:val="2"/>
            <w:shd w:val="clear" w:color="auto" w:fill="auto"/>
            <w:vAlign w:val="center"/>
          </w:tcPr>
          <w:p w:rsidR="00400CF8" w:rsidRDefault="00400CF8" w:rsidP="00400CF8">
            <w:pPr>
              <w:jc w:val="right"/>
              <w:rPr>
                <w:color w:val="000000"/>
                <w:sz w:val="15"/>
                <w:szCs w:val="15"/>
              </w:rPr>
            </w:pPr>
            <w:r>
              <w:rPr>
                <w:color w:val="000000"/>
                <w:sz w:val="15"/>
                <w:szCs w:val="15"/>
              </w:rPr>
              <w:t>942.64</w:t>
            </w:r>
          </w:p>
        </w:tc>
        <w:tc>
          <w:tcPr>
            <w:tcW w:w="701" w:type="dxa"/>
            <w:shd w:val="clear" w:color="auto" w:fill="auto"/>
            <w:vAlign w:val="center"/>
          </w:tcPr>
          <w:p w:rsidR="00400CF8" w:rsidRDefault="00400CF8" w:rsidP="00400CF8">
            <w:pPr>
              <w:jc w:val="right"/>
              <w:rPr>
                <w:color w:val="000000"/>
                <w:sz w:val="15"/>
                <w:szCs w:val="15"/>
              </w:rPr>
            </w:pPr>
            <w:r>
              <w:rPr>
                <w:color w:val="000000"/>
                <w:sz w:val="15"/>
                <w:szCs w:val="15"/>
              </w:rPr>
              <w:t>1,738.68</w:t>
            </w:r>
          </w:p>
        </w:tc>
        <w:tc>
          <w:tcPr>
            <w:tcW w:w="792" w:type="dxa"/>
            <w:shd w:val="clear" w:color="auto" w:fill="auto"/>
            <w:vAlign w:val="center"/>
          </w:tcPr>
          <w:p w:rsidR="00400CF8" w:rsidRDefault="00400CF8" w:rsidP="00400CF8">
            <w:pPr>
              <w:jc w:val="right"/>
              <w:rPr>
                <w:color w:val="000000"/>
                <w:sz w:val="15"/>
                <w:szCs w:val="15"/>
              </w:rPr>
            </w:pPr>
            <w:r>
              <w:rPr>
                <w:color w:val="000000"/>
                <w:sz w:val="15"/>
                <w:szCs w:val="15"/>
              </w:rPr>
              <w:t>1,054.78</w:t>
            </w:r>
          </w:p>
        </w:tc>
        <w:tc>
          <w:tcPr>
            <w:tcW w:w="787" w:type="dxa"/>
            <w:gridSpan w:val="2"/>
            <w:shd w:val="clear" w:color="auto" w:fill="auto"/>
            <w:vAlign w:val="center"/>
          </w:tcPr>
          <w:p w:rsidR="00400CF8" w:rsidRDefault="00400CF8" w:rsidP="00400CF8">
            <w:pPr>
              <w:jc w:val="right"/>
              <w:rPr>
                <w:color w:val="000000"/>
                <w:sz w:val="15"/>
                <w:szCs w:val="15"/>
              </w:rPr>
            </w:pPr>
            <w:r>
              <w:rPr>
                <w:color w:val="000000"/>
                <w:sz w:val="15"/>
                <w:szCs w:val="15"/>
              </w:rPr>
              <w:t>811.87</w:t>
            </w:r>
          </w:p>
        </w:tc>
        <w:tc>
          <w:tcPr>
            <w:tcW w:w="816" w:type="dxa"/>
            <w:gridSpan w:val="2"/>
            <w:shd w:val="clear" w:color="auto" w:fill="auto"/>
            <w:vAlign w:val="center"/>
          </w:tcPr>
          <w:p w:rsidR="00400CF8" w:rsidRDefault="00400CF8" w:rsidP="00400CF8">
            <w:pPr>
              <w:jc w:val="right"/>
              <w:rPr>
                <w:color w:val="000000"/>
                <w:sz w:val="15"/>
                <w:szCs w:val="15"/>
              </w:rPr>
            </w:pPr>
            <w:r>
              <w:rPr>
                <w:color w:val="000000"/>
                <w:sz w:val="15"/>
                <w:szCs w:val="15"/>
              </w:rPr>
              <w:t>1,032.09</w:t>
            </w:r>
          </w:p>
        </w:tc>
        <w:tc>
          <w:tcPr>
            <w:tcW w:w="806" w:type="dxa"/>
            <w:gridSpan w:val="3"/>
            <w:shd w:val="clear" w:color="auto" w:fill="auto"/>
            <w:vAlign w:val="center"/>
          </w:tcPr>
          <w:p w:rsidR="00400CF8" w:rsidRDefault="00400CF8" w:rsidP="00400CF8">
            <w:pPr>
              <w:jc w:val="right"/>
              <w:rPr>
                <w:color w:val="000000"/>
                <w:sz w:val="15"/>
                <w:szCs w:val="15"/>
              </w:rPr>
            </w:pPr>
            <w:r>
              <w:rPr>
                <w:color w:val="000000"/>
                <w:sz w:val="15"/>
                <w:szCs w:val="15"/>
              </w:rPr>
              <w:t>1,289.49</w:t>
            </w:r>
          </w:p>
        </w:tc>
        <w:tc>
          <w:tcPr>
            <w:tcW w:w="711" w:type="dxa"/>
            <w:gridSpan w:val="2"/>
            <w:shd w:val="clear" w:color="auto" w:fill="auto"/>
            <w:vAlign w:val="center"/>
          </w:tcPr>
          <w:p w:rsidR="00400CF8" w:rsidRDefault="00400CF8" w:rsidP="00400CF8">
            <w:pPr>
              <w:jc w:val="right"/>
              <w:rPr>
                <w:color w:val="000000"/>
                <w:sz w:val="15"/>
                <w:szCs w:val="15"/>
              </w:rPr>
            </w:pPr>
            <w:r>
              <w:rPr>
                <w:color w:val="000000"/>
                <w:sz w:val="15"/>
                <w:szCs w:val="15"/>
              </w:rPr>
              <w:t>873.98</w:t>
            </w:r>
          </w:p>
        </w:tc>
        <w:tc>
          <w:tcPr>
            <w:tcW w:w="851" w:type="dxa"/>
            <w:shd w:val="clear" w:color="auto" w:fill="auto"/>
            <w:vAlign w:val="center"/>
          </w:tcPr>
          <w:p w:rsidR="00400CF8" w:rsidRDefault="00400CF8" w:rsidP="00400CF8">
            <w:pPr>
              <w:jc w:val="right"/>
              <w:rPr>
                <w:color w:val="000000"/>
                <w:sz w:val="15"/>
                <w:szCs w:val="15"/>
              </w:rPr>
            </w:pPr>
            <w:r>
              <w:rPr>
                <w:color w:val="000000"/>
                <w:sz w:val="15"/>
                <w:szCs w:val="15"/>
              </w:rPr>
              <w:t>1,944.40</w:t>
            </w:r>
          </w:p>
        </w:tc>
        <w:tc>
          <w:tcPr>
            <w:tcW w:w="990" w:type="dxa"/>
            <w:shd w:val="clear" w:color="auto" w:fill="auto"/>
            <w:vAlign w:val="center"/>
          </w:tcPr>
          <w:p w:rsidR="00400CF8" w:rsidRDefault="00400CF8" w:rsidP="00400CF8">
            <w:pPr>
              <w:jc w:val="right"/>
              <w:rPr>
                <w:color w:val="000000"/>
                <w:sz w:val="15"/>
                <w:szCs w:val="15"/>
              </w:rPr>
            </w:pPr>
            <w:r>
              <w:rPr>
                <w:color w:val="000000"/>
                <w:sz w:val="15"/>
                <w:szCs w:val="15"/>
              </w:rPr>
              <w:t>2,505.71</w:t>
            </w:r>
          </w:p>
        </w:tc>
      </w:tr>
      <w:tr w:rsidR="00400CF8" w:rsidRPr="00BF4323" w:rsidTr="00654B02">
        <w:trPr>
          <w:trHeight w:val="202"/>
        </w:trPr>
        <w:tc>
          <w:tcPr>
            <w:tcW w:w="1018" w:type="dxa"/>
            <w:shd w:val="clear" w:color="auto" w:fill="auto"/>
            <w:tcMar>
              <w:left w:w="14" w:type="dxa"/>
              <w:right w:w="14" w:type="dxa"/>
            </w:tcMar>
            <w:vAlign w:val="center"/>
          </w:tcPr>
          <w:p w:rsidR="00400CF8" w:rsidRPr="00BF4323" w:rsidRDefault="00400CF8" w:rsidP="00400CF8">
            <w:pPr>
              <w:jc w:val="center"/>
              <w:rPr>
                <w:sz w:val="15"/>
                <w:szCs w:val="15"/>
              </w:rPr>
            </w:pPr>
            <w:r>
              <w:rPr>
                <w:sz w:val="15"/>
                <w:szCs w:val="15"/>
              </w:rPr>
              <w:t xml:space="preserve"> </w:t>
            </w:r>
            <w:r w:rsidRPr="00BF4323">
              <w:rPr>
                <w:sz w:val="15"/>
                <w:szCs w:val="15"/>
              </w:rPr>
              <w:t>Oct-Dec</w:t>
            </w:r>
          </w:p>
        </w:tc>
        <w:tc>
          <w:tcPr>
            <w:tcW w:w="688" w:type="dxa"/>
            <w:shd w:val="clear" w:color="auto" w:fill="auto"/>
            <w:vAlign w:val="center"/>
          </w:tcPr>
          <w:p w:rsidR="00400CF8" w:rsidRDefault="00400CF8" w:rsidP="00400CF8">
            <w:pPr>
              <w:jc w:val="right"/>
              <w:rPr>
                <w:b/>
                <w:bCs/>
                <w:color w:val="000000"/>
                <w:sz w:val="15"/>
                <w:szCs w:val="15"/>
              </w:rPr>
            </w:pPr>
            <w:r>
              <w:rPr>
                <w:b/>
                <w:bCs/>
                <w:color w:val="000000"/>
                <w:sz w:val="15"/>
                <w:szCs w:val="15"/>
              </w:rPr>
              <w:t>1,208.87</w:t>
            </w:r>
          </w:p>
        </w:tc>
        <w:tc>
          <w:tcPr>
            <w:tcW w:w="690" w:type="dxa"/>
            <w:gridSpan w:val="2"/>
            <w:shd w:val="clear" w:color="auto" w:fill="auto"/>
            <w:vAlign w:val="center"/>
          </w:tcPr>
          <w:p w:rsidR="00400CF8" w:rsidRDefault="00400CF8" w:rsidP="00400CF8">
            <w:pPr>
              <w:jc w:val="right"/>
              <w:rPr>
                <w:color w:val="000000"/>
                <w:sz w:val="15"/>
                <w:szCs w:val="15"/>
              </w:rPr>
            </w:pPr>
            <w:r>
              <w:rPr>
                <w:color w:val="000000"/>
                <w:sz w:val="15"/>
                <w:szCs w:val="15"/>
              </w:rPr>
              <w:t>946.81</w:t>
            </w:r>
          </w:p>
        </w:tc>
        <w:tc>
          <w:tcPr>
            <w:tcW w:w="701" w:type="dxa"/>
            <w:shd w:val="clear" w:color="auto" w:fill="auto"/>
            <w:vAlign w:val="center"/>
          </w:tcPr>
          <w:p w:rsidR="00400CF8" w:rsidRDefault="00400CF8" w:rsidP="00400CF8">
            <w:pPr>
              <w:jc w:val="right"/>
              <w:rPr>
                <w:color w:val="000000"/>
                <w:sz w:val="15"/>
                <w:szCs w:val="15"/>
              </w:rPr>
            </w:pPr>
            <w:r>
              <w:rPr>
                <w:color w:val="000000"/>
                <w:sz w:val="15"/>
                <w:szCs w:val="15"/>
              </w:rPr>
              <w:t>1,715.21</w:t>
            </w:r>
          </w:p>
        </w:tc>
        <w:tc>
          <w:tcPr>
            <w:tcW w:w="792" w:type="dxa"/>
            <w:shd w:val="clear" w:color="auto" w:fill="auto"/>
            <w:vAlign w:val="center"/>
          </w:tcPr>
          <w:p w:rsidR="00400CF8" w:rsidRDefault="00400CF8" w:rsidP="00400CF8">
            <w:pPr>
              <w:jc w:val="right"/>
              <w:rPr>
                <w:color w:val="000000"/>
                <w:sz w:val="15"/>
                <w:szCs w:val="15"/>
              </w:rPr>
            </w:pPr>
            <w:r>
              <w:rPr>
                <w:color w:val="000000"/>
                <w:sz w:val="15"/>
                <w:szCs w:val="15"/>
              </w:rPr>
              <w:t>971.90</w:t>
            </w:r>
          </w:p>
        </w:tc>
        <w:tc>
          <w:tcPr>
            <w:tcW w:w="787" w:type="dxa"/>
            <w:gridSpan w:val="2"/>
            <w:shd w:val="clear" w:color="auto" w:fill="auto"/>
            <w:vAlign w:val="center"/>
          </w:tcPr>
          <w:p w:rsidR="00400CF8" w:rsidRDefault="00400CF8" w:rsidP="00400CF8">
            <w:pPr>
              <w:jc w:val="right"/>
              <w:rPr>
                <w:color w:val="000000"/>
                <w:sz w:val="15"/>
                <w:szCs w:val="15"/>
              </w:rPr>
            </w:pPr>
            <w:r>
              <w:rPr>
                <w:color w:val="000000"/>
                <w:sz w:val="15"/>
                <w:szCs w:val="15"/>
              </w:rPr>
              <w:t>924.12</w:t>
            </w:r>
          </w:p>
        </w:tc>
        <w:tc>
          <w:tcPr>
            <w:tcW w:w="816" w:type="dxa"/>
            <w:gridSpan w:val="2"/>
            <w:shd w:val="clear" w:color="auto" w:fill="auto"/>
            <w:vAlign w:val="center"/>
          </w:tcPr>
          <w:p w:rsidR="00400CF8" w:rsidRDefault="00400CF8" w:rsidP="00400CF8">
            <w:pPr>
              <w:jc w:val="right"/>
              <w:rPr>
                <w:color w:val="000000"/>
                <w:sz w:val="15"/>
                <w:szCs w:val="15"/>
              </w:rPr>
            </w:pPr>
            <w:r>
              <w:rPr>
                <w:color w:val="000000"/>
                <w:sz w:val="15"/>
                <w:szCs w:val="15"/>
              </w:rPr>
              <w:t>1,036.51</w:t>
            </w:r>
          </w:p>
        </w:tc>
        <w:tc>
          <w:tcPr>
            <w:tcW w:w="806" w:type="dxa"/>
            <w:gridSpan w:val="3"/>
            <w:shd w:val="clear" w:color="auto" w:fill="auto"/>
            <w:vAlign w:val="center"/>
          </w:tcPr>
          <w:p w:rsidR="00400CF8" w:rsidRDefault="00400CF8" w:rsidP="00400CF8">
            <w:pPr>
              <w:jc w:val="right"/>
              <w:rPr>
                <w:color w:val="000000"/>
                <w:sz w:val="15"/>
                <w:szCs w:val="15"/>
              </w:rPr>
            </w:pPr>
            <w:r>
              <w:rPr>
                <w:color w:val="000000"/>
                <w:sz w:val="15"/>
                <w:szCs w:val="15"/>
              </w:rPr>
              <w:t>1,210.02</w:t>
            </w:r>
          </w:p>
        </w:tc>
        <w:tc>
          <w:tcPr>
            <w:tcW w:w="711" w:type="dxa"/>
            <w:gridSpan w:val="2"/>
            <w:shd w:val="clear" w:color="auto" w:fill="auto"/>
            <w:vAlign w:val="center"/>
          </w:tcPr>
          <w:p w:rsidR="00400CF8" w:rsidRDefault="00400CF8" w:rsidP="00400CF8">
            <w:pPr>
              <w:jc w:val="right"/>
              <w:rPr>
                <w:color w:val="000000"/>
                <w:sz w:val="15"/>
                <w:szCs w:val="15"/>
              </w:rPr>
            </w:pPr>
            <w:r>
              <w:rPr>
                <w:color w:val="000000"/>
                <w:sz w:val="15"/>
                <w:szCs w:val="15"/>
              </w:rPr>
              <w:t>868.99</w:t>
            </w:r>
          </w:p>
        </w:tc>
        <w:tc>
          <w:tcPr>
            <w:tcW w:w="851" w:type="dxa"/>
            <w:shd w:val="clear" w:color="auto" w:fill="auto"/>
            <w:vAlign w:val="center"/>
          </w:tcPr>
          <w:p w:rsidR="00400CF8" w:rsidRDefault="00400CF8" w:rsidP="00400CF8">
            <w:pPr>
              <w:jc w:val="right"/>
              <w:rPr>
                <w:color w:val="000000"/>
                <w:sz w:val="15"/>
                <w:szCs w:val="15"/>
              </w:rPr>
            </w:pPr>
            <w:r>
              <w:rPr>
                <w:color w:val="000000"/>
                <w:sz w:val="15"/>
                <w:szCs w:val="15"/>
              </w:rPr>
              <w:t>1,891.17</w:t>
            </w:r>
          </w:p>
        </w:tc>
        <w:tc>
          <w:tcPr>
            <w:tcW w:w="990" w:type="dxa"/>
            <w:shd w:val="clear" w:color="auto" w:fill="auto"/>
            <w:vAlign w:val="center"/>
          </w:tcPr>
          <w:p w:rsidR="00400CF8" w:rsidRDefault="00400CF8" w:rsidP="00400CF8">
            <w:pPr>
              <w:jc w:val="right"/>
              <w:rPr>
                <w:color w:val="000000"/>
                <w:sz w:val="15"/>
                <w:szCs w:val="15"/>
              </w:rPr>
            </w:pPr>
            <w:r>
              <w:rPr>
                <w:color w:val="000000"/>
                <w:sz w:val="15"/>
                <w:szCs w:val="15"/>
              </w:rPr>
              <w:t>2,672.14</w:t>
            </w:r>
          </w:p>
        </w:tc>
      </w:tr>
      <w:tr w:rsidR="00400CF8" w:rsidRPr="00BF4323" w:rsidTr="00654B02">
        <w:trPr>
          <w:trHeight w:val="202"/>
        </w:trPr>
        <w:tc>
          <w:tcPr>
            <w:tcW w:w="1018" w:type="dxa"/>
            <w:shd w:val="clear" w:color="auto" w:fill="auto"/>
            <w:tcMar>
              <w:left w:w="14" w:type="dxa"/>
              <w:right w:w="14" w:type="dxa"/>
            </w:tcMar>
            <w:vAlign w:val="center"/>
          </w:tcPr>
          <w:p w:rsidR="00400CF8" w:rsidRPr="00BF4323" w:rsidRDefault="00400CF8" w:rsidP="00400CF8">
            <w:pPr>
              <w:jc w:val="center"/>
              <w:rPr>
                <w:sz w:val="15"/>
                <w:szCs w:val="15"/>
              </w:rPr>
            </w:pPr>
            <w:r>
              <w:rPr>
                <w:sz w:val="15"/>
                <w:szCs w:val="15"/>
              </w:rPr>
              <w:t xml:space="preserve"> Jan-Mar</w:t>
            </w:r>
          </w:p>
        </w:tc>
        <w:tc>
          <w:tcPr>
            <w:tcW w:w="688" w:type="dxa"/>
            <w:shd w:val="clear" w:color="auto" w:fill="auto"/>
            <w:vAlign w:val="center"/>
          </w:tcPr>
          <w:p w:rsidR="00400CF8" w:rsidRDefault="00400CF8" w:rsidP="00400CF8">
            <w:pPr>
              <w:jc w:val="right"/>
              <w:rPr>
                <w:b/>
                <w:bCs/>
                <w:color w:val="000000"/>
                <w:sz w:val="15"/>
                <w:szCs w:val="15"/>
              </w:rPr>
            </w:pPr>
            <w:r>
              <w:rPr>
                <w:b/>
                <w:bCs/>
                <w:color w:val="000000"/>
                <w:sz w:val="15"/>
                <w:szCs w:val="15"/>
              </w:rPr>
              <w:t>1,286.34</w:t>
            </w:r>
          </w:p>
        </w:tc>
        <w:tc>
          <w:tcPr>
            <w:tcW w:w="690" w:type="dxa"/>
            <w:gridSpan w:val="2"/>
            <w:shd w:val="clear" w:color="auto" w:fill="auto"/>
            <w:vAlign w:val="center"/>
          </w:tcPr>
          <w:p w:rsidR="00400CF8" w:rsidRDefault="00400CF8" w:rsidP="00400CF8">
            <w:pPr>
              <w:jc w:val="right"/>
              <w:rPr>
                <w:color w:val="000000"/>
                <w:sz w:val="15"/>
                <w:szCs w:val="15"/>
              </w:rPr>
            </w:pPr>
            <w:r>
              <w:rPr>
                <w:color w:val="000000"/>
                <w:sz w:val="15"/>
                <w:szCs w:val="15"/>
              </w:rPr>
              <w:t>970.36</w:t>
            </w:r>
          </w:p>
        </w:tc>
        <w:tc>
          <w:tcPr>
            <w:tcW w:w="701" w:type="dxa"/>
            <w:shd w:val="clear" w:color="auto" w:fill="auto"/>
            <w:vAlign w:val="center"/>
          </w:tcPr>
          <w:p w:rsidR="00400CF8" w:rsidRDefault="00400CF8" w:rsidP="00400CF8">
            <w:pPr>
              <w:jc w:val="right"/>
              <w:rPr>
                <w:color w:val="000000"/>
                <w:sz w:val="15"/>
                <w:szCs w:val="15"/>
              </w:rPr>
            </w:pPr>
            <w:r>
              <w:rPr>
                <w:color w:val="000000"/>
                <w:sz w:val="15"/>
                <w:szCs w:val="15"/>
              </w:rPr>
              <w:t>1,665.73</w:t>
            </w:r>
          </w:p>
        </w:tc>
        <w:tc>
          <w:tcPr>
            <w:tcW w:w="792" w:type="dxa"/>
            <w:shd w:val="clear" w:color="auto" w:fill="auto"/>
            <w:vAlign w:val="center"/>
          </w:tcPr>
          <w:p w:rsidR="00400CF8" w:rsidRDefault="00400CF8" w:rsidP="00400CF8">
            <w:pPr>
              <w:jc w:val="right"/>
              <w:rPr>
                <w:color w:val="000000"/>
                <w:sz w:val="15"/>
                <w:szCs w:val="15"/>
              </w:rPr>
            </w:pPr>
            <w:r>
              <w:rPr>
                <w:color w:val="000000"/>
                <w:sz w:val="15"/>
                <w:szCs w:val="15"/>
              </w:rPr>
              <w:t>978.48</w:t>
            </w:r>
          </w:p>
        </w:tc>
        <w:tc>
          <w:tcPr>
            <w:tcW w:w="787" w:type="dxa"/>
            <w:gridSpan w:val="2"/>
            <w:shd w:val="clear" w:color="auto" w:fill="auto"/>
            <w:vAlign w:val="center"/>
          </w:tcPr>
          <w:p w:rsidR="00400CF8" w:rsidRDefault="00400CF8" w:rsidP="00400CF8">
            <w:pPr>
              <w:jc w:val="right"/>
              <w:rPr>
                <w:color w:val="000000"/>
                <w:sz w:val="15"/>
                <w:szCs w:val="15"/>
              </w:rPr>
            </w:pPr>
            <w:r>
              <w:rPr>
                <w:color w:val="000000"/>
                <w:sz w:val="15"/>
                <w:szCs w:val="15"/>
              </w:rPr>
              <w:t>1,121.57</w:t>
            </w:r>
          </w:p>
        </w:tc>
        <w:tc>
          <w:tcPr>
            <w:tcW w:w="816" w:type="dxa"/>
            <w:gridSpan w:val="2"/>
            <w:shd w:val="clear" w:color="auto" w:fill="auto"/>
            <w:vAlign w:val="center"/>
          </w:tcPr>
          <w:p w:rsidR="00400CF8" w:rsidRDefault="00400CF8" w:rsidP="00400CF8">
            <w:pPr>
              <w:jc w:val="right"/>
              <w:rPr>
                <w:color w:val="000000"/>
                <w:sz w:val="15"/>
                <w:szCs w:val="15"/>
              </w:rPr>
            </w:pPr>
            <w:r>
              <w:rPr>
                <w:color w:val="000000"/>
                <w:sz w:val="15"/>
                <w:szCs w:val="15"/>
              </w:rPr>
              <w:t>974.20</w:t>
            </w:r>
          </w:p>
        </w:tc>
        <w:tc>
          <w:tcPr>
            <w:tcW w:w="806" w:type="dxa"/>
            <w:gridSpan w:val="3"/>
            <w:shd w:val="clear" w:color="auto" w:fill="auto"/>
            <w:vAlign w:val="center"/>
          </w:tcPr>
          <w:p w:rsidR="00400CF8" w:rsidRDefault="00400CF8" w:rsidP="00400CF8">
            <w:pPr>
              <w:jc w:val="right"/>
              <w:rPr>
                <w:color w:val="000000"/>
                <w:sz w:val="15"/>
                <w:szCs w:val="15"/>
              </w:rPr>
            </w:pPr>
            <w:r>
              <w:rPr>
                <w:color w:val="000000"/>
                <w:sz w:val="15"/>
                <w:szCs w:val="15"/>
              </w:rPr>
              <w:t>1,275.04</w:t>
            </w:r>
          </w:p>
        </w:tc>
        <w:tc>
          <w:tcPr>
            <w:tcW w:w="711" w:type="dxa"/>
            <w:gridSpan w:val="2"/>
            <w:shd w:val="clear" w:color="auto" w:fill="auto"/>
            <w:vAlign w:val="center"/>
          </w:tcPr>
          <w:p w:rsidR="00400CF8" w:rsidRDefault="00400CF8" w:rsidP="00400CF8">
            <w:pPr>
              <w:jc w:val="right"/>
              <w:rPr>
                <w:color w:val="000000"/>
                <w:sz w:val="15"/>
                <w:szCs w:val="15"/>
              </w:rPr>
            </w:pPr>
            <w:r>
              <w:rPr>
                <w:color w:val="000000"/>
                <w:sz w:val="15"/>
                <w:szCs w:val="15"/>
              </w:rPr>
              <w:t>952.16</w:t>
            </w:r>
          </w:p>
        </w:tc>
        <w:tc>
          <w:tcPr>
            <w:tcW w:w="851" w:type="dxa"/>
            <w:shd w:val="clear" w:color="auto" w:fill="auto"/>
            <w:vAlign w:val="center"/>
          </w:tcPr>
          <w:p w:rsidR="00400CF8" w:rsidRDefault="00400CF8" w:rsidP="00400CF8">
            <w:pPr>
              <w:jc w:val="right"/>
              <w:rPr>
                <w:color w:val="000000"/>
                <w:sz w:val="15"/>
                <w:szCs w:val="15"/>
              </w:rPr>
            </w:pPr>
            <w:r>
              <w:rPr>
                <w:color w:val="000000"/>
                <w:sz w:val="15"/>
                <w:szCs w:val="15"/>
              </w:rPr>
              <w:t>1,907.81</w:t>
            </w:r>
          </w:p>
        </w:tc>
        <w:tc>
          <w:tcPr>
            <w:tcW w:w="990" w:type="dxa"/>
            <w:shd w:val="clear" w:color="auto" w:fill="auto"/>
            <w:vAlign w:val="center"/>
          </w:tcPr>
          <w:p w:rsidR="00400CF8" w:rsidRDefault="00400CF8" w:rsidP="00400CF8">
            <w:pPr>
              <w:jc w:val="right"/>
              <w:rPr>
                <w:color w:val="000000"/>
                <w:sz w:val="15"/>
                <w:szCs w:val="15"/>
              </w:rPr>
            </w:pPr>
            <w:r>
              <w:rPr>
                <w:color w:val="000000"/>
                <w:sz w:val="15"/>
                <w:szCs w:val="15"/>
              </w:rPr>
              <w:t>2,704.75</w:t>
            </w:r>
          </w:p>
        </w:tc>
      </w:tr>
      <w:tr w:rsidR="00400CF8" w:rsidRPr="00BF4323" w:rsidTr="00654B02">
        <w:trPr>
          <w:trHeight w:val="202"/>
        </w:trPr>
        <w:tc>
          <w:tcPr>
            <w:tcW w:w="1018" w:type="dxa"/>
            <w:shd w:val="clear" w:color="auto" w:fill="auto"/>
            <w:tcMar>
              <w:left w:w="14" w:type="dxa"/>
              <w:right w:w="14" w:type="dxa"/>
            </w:tcMar>
            <w:vAlign w:val="center"/>
          </w:tcPr>
          <w:p w:rsidR="00400CF8" w:rsidRPr="00BF4323" w:rsidRDefault="00400CF8" w:rsidP="00400CF8">
            <w:pPr>
              <w:jc w:val="center"/>
              <w:rPr>
                <w:sz w:val="15"/>
                <w:szCs w:val="15"/>
              </w:rPr>
            </w:pPr>
            <w:r>
              <w:rPr>
                <w:sz w:val="15"/>
                <w:szCs w:val="15"/>
              </w:rPr>
              <w:t xml:space="preserve"> Apr-Jun</w:t>
            </w:r>
          </w:p>
        </w:tc>
        <w:tc>
          <w:tcPr>
            <w:tcW w:w="688" w:type="dxa"/>
            <w:shd w:val="clear" w:color="auto" w:fill="auto"/>
            <w:vAlign w:val="center"/>
          </w:tcPr>
          <w:p w:rsidR="00400CF8" w:rsidRDefault="00400CF8" w:rsidP="00400CF8">
            <w:pPr>
              <w:jc w:val="right"/>
              <w:rPr>
                <w:b/>
                <w:bCs/>
                <w:color w:val="000000"/>
                <w:sz w:val="15"/>
                <w:szCs w:val="15"/>
              </w:rPr>
            </w:pPr>
            <w:r>
              <w:rPr>
                <w:b/>
                <w:bCs/>
                <w:color w:val="000000"/>
                <w:sz w:val="15"/>
                <w:szCs w:val="15"/>
              </w:rPr>
              <w:t>1,345.64</w:t>
            </w:r>
          </w:p>
        </w:tc>
        <w:tc>
          <w:tcPr>
            <w:tcW w:w="690" w:type="dxa"/>
            <w:gridSpan w:val="2"/>
            <w:shd w:val="clear" w:color="auto" w:fill="auto"/>
            <w:vAlign w:val="center"/>
          </w:tcPr>
          <w:p w:rsidR="00400CF8" w:rsidRDefault="00400CF8" w:rsidP="00400CF8">
            <w:pPr>
              <w:jc w:val="right"/>
              <w:rPr>
                <w:color w:val="000000"/>
                <w:sz w:val="15"/>
                <w:szCs w:val="15"/>
              </w:rPr>
            </w:pPr>
            <w:r>
              <w:rPr>
                <w:color w:val="000000"/>
                <w:sz w:val="15"/>
                <w:szCs w:val="15"/>
              </w:rPr>
              <w:t>913.10</w:t>
            </w:r>
          </w:p>
        </w:tc>
        <w:tc>
          <w:tcPr>
            <w:tcW w:w="701" w:type="dxa"/>
            <w:shd w:val="clear" w:color="auto" w:fill="auto"/>
            <w:vAlign w:val="center"/>
          </w:tcPr>
          <w:p w:rsidR="00400CF8" w:rsidRDefault="00400CF8" w:rsidP="00400CF8">
            <w:pPr>
              <w:jc w:val="right"/>
              <w:rPr>
                <w:color w:val="000000"/>
                <w:sz w:val="15"/>
                <w:szCs w:val="15"/>
              </w:rPr>
            </w:pPr>
            <w:r>
              <w:rPr>
                <w:color w:val="000000"/>
                <w:sz w:val="15"/>
                <w:szCs w:val="15"/>
              </w:rPr>
              <w:t>1,505.24</w:t>
            </w:r>
          </w:p>
        </w:tc>
        <w:tc>
          <w:tcPr>
            <w:tcW w:w="792" w:type="dxa"/>
            <w:shd w:val="clear" w:color="auto" w:fill="auto"/>
            <w:vAlign w:val="center"/>
          </w:tcPr>
          <w:p w:rsidR="00400CF8" w:rsidRDefault="00400CF8" w:rsidP="00400CF8">
            <w:pPr>
              <w:jc w:val="right"/>
              <w:rPr>
                <w:color w:val="000000"/>
                <w:sz w:val="15"/>
                <w:szCs w:val="15"/>
              </w:rPr>
            </w:pPr>
            <w:r>
              <w:rPr>
                <w:color w:val="000000"/>
                <w:sz w:val="15"/>
                <w:szCs w:val="15"/>
              </w:rPr>
              <w:t>1,077.07</w:t>
            </w:r>
          </w:p>
        </w:tc>
        <w:tc>
          <w:tcPr>
            <w:tcW w:w="787" w:type="dxa"/>
            <w:gridSpan w:val="2"/>
            <w:shd w:val="clear" w:color="auto" w:fill="auto"/>
            <w:vAlign w:val="center"/>
          </w:tcPr>
          <w:p w:rsidR="00400CF8" w:rsidRDefault="00400CF8" w:rsidP="00400CF8">
            <w:pPr>
              <w:jc w:val="right"/>
              <w:rPr>
                <w:color w:val="000000"/>
                <w:sz w:val="15"/>
                <w:szCs w:val="15"/>
              </w:rPr>
            </w:pPr>
            <w:r>
              <w:rPr>
                <w:color w:val="000000"/>
                <w:sz w:val="15"/>
                <w:szCs w:val="15"/>
              </w:rPr>
              <w:t>1,263.70</w:t>
            </w:r>
          </w:p>
        </w:tc>
        <w:tc>
          <w:tcPr>
            <w:tcW w:w="816" w:type="dxa"/>
            <w:gridSpan w:val="2"/>
            <w:shd w:val="clear" w:color="auto" w:fill="auto"/>
            <w:vAlign w:val="center"/>
          </w:tcPr>
          <w:p w:rsidR="00400CF8" w:rsidRDefault="00400CF8" w:rsidP="00400CF8">
            <w:pPr>
              <w:jc w:val="right"/>
              <w:rPr>
                <w:color w:val="000000"/>
                <w:sz w:val="15"/>
                <w:szCs w:val="15"/>
              </w:rPr>
            </w:pPr>
            <w:r>
              <w:rPr>
                <w:color w:val="000000"/>
                <w:sz w:val="15"/>
                <w:szCs w:val="15"/>
              </w:rPr>
              <w:t>1,000.12</w:t>
            </w:r>
          </w:p>
        </w:tc>
        <w:tc>
          <w:tcPr>
            <w:tcW w:w="806" w:type="dxa"/>
            <w:gridSpan w:val="3"/>
            <w:shd w:val="clear" w:color="auto" w:fill="auto"/>
            <w:vAlign w:val="center"/>
          </w:tcPr>
          <w:p w:rsidR="00400CF8" w:rsidRDefault="00400CF8" w:rsidP="00400CF8">
            <w:pPr>
              <w:jc w:val="right"/>
              <w:rPr>
                <w:color w:val="000000"/>
                <w:sz w:val="15"/>
                <w:szCs w:val="15"/>
              </w:rPr>
            </w:pPr>
            <w:r>
              <w:rPr>
                <w:color w:val="000000"/>
                <w:sz w:val="15"/>
                <w:szCs w:val="15"/>
              </w:rPr>
              <w:t>1,281.66</w:t>
            </w:r>
          </w:p>
        </w:tc>
        <w:tc>
          <w:tcPr>
            <w:tcW w:w="711" w:type="dxa"/>
            <w:gridSpan w:val="2"/>
            <w:shd w:val="clear" w:color="auto" w:fill="auto"/>
            <w:vAlign w:val="center"/>
          </w:tcPr>
          <w:p w:rsidR="00400CF8" w:rsidRDefault="00400CF8" w:rsidP="00400CF8">
            <w:pPr>
              <w:jc w:val="right"/>
              <w:rPr>
                <w:color w:val="000000"/>
                <w:sz w:val="15"/>
                <w:szCs w:val="15"/>
              </w:rPr>
            </w:pPr>
            <w:r>
              <w:rPr>
                <w:color w:val="000000"/>
                <w:sz w:val="15"/>
                <w:szCs w:val="15"/>
              </w:rPr>
              <w:t>1,064.75</w:t>
            </w:r>
          </w:p>
        </w:tc>
        <w:tc>
          <w:tcPr>
            <w:tcW w:w="851" w:type="dxa"/>
            <w:shd w:val="clear" w:color="auto" w:fill="auto"/>
            <w:vAlign w:val="center"/>
          </w:tcPr>
          <w:p w:rsidR="00400CF8" w:rsidRDefault="00400CF8" w:rsidP="00400CF8">
            <w:pPr>
              <w:jc w:val="right"/>
              <w:rPr>
                <w:color w:val="000000"/>
                <w:sz w:val="15"/>
                <w:szCs w:val="15"/>
              </w:rPr>
            </w:pPr>
            <w:r>
              <w:rPr>
                <w:color w:val="000000"/>
                <w:sz w:val="15"/>
                <w:szCs w:val="15"/>
              </w:rPr>
              <w:t>1,912.03</w:t>
            </w:r>
          </w:p>
        </w:tc>
        <w:tc>
          <w:tcPr>
            <w:tcW w:w="990" w:type="dxa"/>
            <w:shd w:val="clear" w:color="auto" w:fill="auto"/>
            <w:vAlign w:val="center"/>
          </w:tcPr>
          <w:p w:rsidR="00400CF8" w:rsidRDefault="00400CF8" w:rsidP="00400CF8">
            <w:pPr>
              <w:jc w:val="right"/>
              <w:rPr>
                <w:color w:val="000000"/>
                <w:sz w:val="15"/>
                <w:szCs w:val="15"/>
              </w:rPr>
            </w:pPr>
            <w:r>
              <w:rPr>
                <w:color w:val="000000"/>
                <w:sz w:val="15"/>
                <w:szCs w:val="15"/>
              </w:rPr>
              <w:t>2,727.83</w:t>
            </w:r>
          </w:p>
        </w:tc>
      </w:tr>
      <w:tr w:rsidR="00400CF8" w:rsidRPr="00BF4323" w:rsidTr="00654B02">
        <w:trPr>
          <w:trHeight w:val="202"/>
        </w:trPr>
        <w:tc>
          <w:tcPr>
            <w:tcW w:w="1018" w:type="dxa"/>
            <w:shd w:val="clear" w:color="auto" w:fill="auto"/>
            <w:tcMar>
              <w:left w:w="58" w:type="dxa"/>
              <w:right w:w="202" w:type="dxa"/>
            </w:tcMar>
            <w:vAlign w:val="center"/>
          </w:tcPr>
          <w:p w:rsidR="00400CF8" w:rsidRPr="00BF4323" w:rsidRDefault="00400CF8" w:rsidP="00400CF8">
            <w:pPr>
              <w:rPr>
                <w:sz w:val="15"/>
                <w:szCs w:val="15"/>
              </w:rPr>
            </w:pPr>
          </w:p>
        </w:tc>
        <w:tc>
          <w:tcPr>
            <w:tcW w:w="688" w:type="dxa"/>
            <w:shd w:val="clear" w:color="auto" w:fill="auto"/>
            <w:vAlign w:val="center"/>
          </w:tcPr>
          <w:p w:rsidR="00400CF8" w:rsidRDefault="00400CF8" w:rsidP="00400CF8">
            <w:pPr>
              <w:jc w:val="right"/>
              <w:rPr>
                <w:b/>
                <w:bCs/>
                <w:color w:val="000000"/>
                <w:sz w:val="15"/>
                <w:szCs w:val="15"/>
              </w:rPr>
            </w:pPr>
          </w:p>
        </w:tc>
        <w:tc>
          <w:tcPr>
            <w:tcW w:w="690" w:type="dxa"/>
            <w:gridSpan w:val="2"/>
            <w:shd w:val="clear" w:color="auto" w:fill="auto"/>
            <w:vAlign w:val="center"/>
          </w:tcPr>
          <w:p w:rsidR="00400CF8" w:rsidRDefault="00400CF8" w:rsidP="00400CF8">
            <w:pPr>
              <w:jc w:val="right"/>
              <w:rPr>
                <w:color w:val="000000"/>
                <w:sz w:val="15"/>
                <w:szCs w:val="15"/>
              </w:rPr>
            </w:pPr>
          </w:p>
        </w:tc>
        <w:tc>
          <w:tcPr>
            <w:tcW w:w="701" w:type="dxa"/>
            <w:shd w:val="clear" w:color="auto" w:fill="auto"/>
            <w:vAlign w:val="center"/>
          </w:tcPr>
          <w:p w:rsidR="00400CF8" w:rsidRDefault="00400CF8" w:rsidP="00400CF8">
            <w:pPr>
              <w:jc w:val="right"/>
              <w:rPr>
                <w:color w:val="000000"/>
                <w:sz w:val="15"/>
                <w:szCs w:val="15"/>
              </w:rPr>
            </w:pPr>
          </w:p>
        </w:tc>
        <w:tc>
          <w:tcPr>
            <w:tcW w:w="792" w:type="dxa"/>
            <w:shd w:val="clear" w:color="auto" w:fill="auto"/>
            <w:vAlign w:val="center"/>
          </w:tcPr>
          <w:p w:rsidR="00400CF8" w:rsidRDefault="00400CF8" w:rsidP="00400CF8">
            <w:pPr>
              <w:jc w:val="right"/>
              <w:rPr>
                <w:color w:val="000000"/>
                <w:sz w:val="15"/>
                <w:szCs w:val="15"/>
              </w:rPr>
            </w:pPr>
          </w:p>
        </w:tc>
        <w:tc>
          <w:tcPr>
            <w:tcW w:w="787" w:type="dxa"/>
            <w:gridSpan w:val="2"/>
            <w:shd w:val="clear" w:color="auto" w:fill="auto"/>
            <w:vAlign w:val="center"/>
          </w:tcPr>
          <w:p w:rsidR="00400CF8" w:rsidRDefault="00400CF8" w:rsidP="00400CF8">
            <w:pPr>
              <w:jc w:val="right"/>
              <w:rPr>
                <w:color w:val="000000"/>
                <w:sz w:val="15"/>
                <w:szCs w:val="15"/>
              </w:rPr>
            </w:pPr>
          </w:p>
        </w:tc>
        <w:tc>
          <w:tcPr>
            <w:tcW w:w="816" w:type="dxa"/>
            <w:gridSpan w:val="2"/>
            <w:shd w:val="clear" w:color="auto" w:fill="auto"/>
            <w:vAlign w:val="center"/>
          </w:tcPr>
          <w:p w:rsidR="00400CF8" w:rsidRDefault="00400CF8" w:rsidP="00400CF8">
            <w:pPr>
              <w:jc w:val="right"/>
              <w:rPr>
                <w:color w:val="000000"/>
                <w:sz w:val="15"/>
                <w:szCs w:val="15"/>
              </w:rPr>
            </w:pPr>
          </w:p>
        </w:tc>
        <w:tc>
          <w:tcPr>
            <w:tcW w:w="806" w:type="dxa"/>
            <w:gridSpan w:val="3"/>
            <w:shd w:val="clear" w:color="auto" w:fill="auto"/>
            <w:vAlign w:val="center"/>
          </w:tcPr>
          <w:p w:rsidR="00400CF8" w:rsidRDefault="00400CF8" w:rsidP="00400CF8">
            <w:pPr>
              <w:jc w:val="right"/>
              <w:rPr>
                <w:color w:val="000000"/>
                <w:sz w:val="15"/>
                <w:szCs w:val="15"/>
              </w:rPr>
            </w:pPr>
          </w:p>
        </w:tc>
        <w:tc>
          <w:tcPr>
            <w:tcW w:w="711" w:type="dxa"/>
            <w:gridSpan w:val="2"/>
            <w:shd w:val="clear" w:color="auto" w:fill="auto"/>
            <w:vAlign w:val="center"/>
          </w:tcPr>
          <w:p w:rsidR="00400CF8" w:rsidRDefault="00400CF8" w:rsidP="00400CF8">
            <w:pPr>
              <w:jc w:val="right"/>
              <w:rPr>
                <w:color w:val="000000"/>
                <w:sz w:val="15"/>
                <w:szCs w:val="15"/>
              </w:rPr>
            </w:pPr>
          </w:p>
        </w:tc>
        <w:tc>
          <w:tcPr>
            <w:tcW w:w="851" w:type="dxa"/>
            <w:shd w:val="clear" w:color="auto" w:fill="auto"/>
            <w:vAlign w:val="center"/>
          </w:tcPr>
          <w:p w:rsidR="00400CF8" w:rsidRDefault="00400CF8" w:rsidP="00400CF8">
            <w:pPr>
              <w:jc w:val="right"/>
              <w:rPr>
                <w:color w:val="000000"/>
                <w:sz w:val="15"/>
                <w:szCs w:val="15"/>
              </w:rPr>
            </w:pPr>
          </w:p>
        </w:tc>
        <w:tc>
          <w:tcPr>
            <w:tcW w:w="990" w:type="dxa"/>
            <w:shd w:val="clear" w:color="auto" w:fill="auto"/>
            <w:vAlign w:val="center"/>
          </w:tcPr>
          <w:p w:rsidR="00400CF8" w:rsidRDefault="00400CF8" w:rsidP="00400CF8">
            <w:pPr>
              <w:jc w:val="right"/>
              <w:rPr>
                <w:color w:val="000000"/>
                <w:sz w:val="15"/>
                <w:szCs w:val="15"/>
              </w:rPr>
            </w:pPr>
          </w:p>
        </w:tc>
      </w:tr>
      <w:tr w:rsidR="00400CF8" w:rsidRPr="00BF4323" w:rsidTr="00092359">
        <w:trPr>
          <w:trHeight w:val="202"/>
        </w:trPr>
        <w:tc>
          <w:tcPr>
            <w:tcW w:w="1018" w:type="dxa"/>
            <w:shd w:val="clear" w:color="auto" w:fill="auto"/>
            <w:tcMar>
              <w:left w:w="58" w:type="dxa"/>
              <w:right w:w="202" w:type="dxa"/>
            </w:tcMar>
            <w:vAlign w:val="center"/>
          </w:tcPr>
          <w:p w:rsidR="00400CF8" w:rsidRPr="00BF4323" w:rsidRDefault="00400CF8" w:rsidP="00400CF8">
            <w:pPr>
              <w:rPr>
                <w:sz w:val="15"/>
                <w:szCs w:val="15"/>
              </w:rPr>
            </w:pPr>
            <w:r>
              <w:rPr>
                <w:sz w:val="15"/>
                <w:szCs w:val="15"/>
              </w:rPr>
              <w:t>FY19</w:t>
            </w:r>
          </w:p>
        </w:tc>
        <w:tc>
          <w:tcPr>
            <w:tcW w:w="688" w:type="dxa"/>
            <w:shd w:val="clear" w:color="auto" w:fill="auto"/>
            <w:vAlign w:val="center"/>
          </w:tcPr>
          <w:p w:rsidR="00400CF8" w:rsidRDefault="00400CF8" w:rsidP="00400CF8">
            <w:pPr>
              <w:jc w:val="right"/>
              <w:rPr>
                <w:b/>
                <w:bCs/>
                <w:color w:val="000000"/>
                <w:sz w:val="15"/>
                <w:szCs w:val="15"/>
              </w:rPr>
            </w:pPr>
          </w:p>
        </w:tc>
        <w:tc>
          <w:tcPr>
            <w:tcW w:w="690" w:type="dxa"/>
            <w:gridSpan w:val="2"/>
            <w:shd w:val="clear" w:color="auto" w:fill="auto"/>
            <w:vAlign w:val="center"/>
          </w:tcPr>
          <w:p w:rsidR="00400CF8" w:rsidRDefault="00400CF8" w:rsidP="00400CF8">
            <w:pPr>
              <w:jc w:val="right"/>
              <w:rPr>
                <w:color w:val="000000"/>
                <w:sz w:val="15"/>
                <w:szCs w:val="15"/>
              </w:rPr>
            </w:pPr>
          </w:p>
        </w:tc>
        <w:tc>
          <w:tcPr>
            <w:tcW w:w="701" w:type="dxa"/>
            <w:shd w:val="clear" w:color="auto" w:fill="auto"/>
            <w:vAlign w:val="center"/>
          </w:tcPr>
          <w:p w:rsidR="00400CF8" w:rsidRDefault="00400CF8" w:rsidP="00400CF8">
            <w:pPr>
              <w:jc w:val="right"/>
              <w:rPr>
                <w:color w:val="000000"/>
                <w:sz w:val="15"/>
                <w:szCs w:val="15"/>
              </w:rPr>
            </w:pPr>
          </w:p>
        </w:tc>
        <w:tc>
          <w:tcPr>
            <w:tcW w:w="792" w:type="dxa"/>
            <w:shd w:val="clear" w:color="auto" w:fill="auto"/>
            <w:vAlign w:val="center"/>
          </w:tcPr>
          <w:p w:rsidR="00400CF8" w:rsidRDefault="00400CF8" w:rsidP="00400CF8">
            <w:pPr>
              <w:jc w:val="right"/>
              <w:rPr>
                <w:color w:val="000000"/>
                <w:sz w:val="15"/>
                <w:szCs w:val="15"/>
              </w:rPr>
            </w:pPr>
          </w:p>
        </w:tc>
        <w:tc>
          <w:tcPr>
            <w:tcW w:w="787" w:type="dxa"/>
            <w:gridSpan w:val="2"/>
            <w:shd w:val="clear" w:color="auto" w:fill="auto"/>
            <w:vAlign w:val="center"/>
          </w:tcPr>
          <w:p w:rsidR="00400CF8" w:rsidRDefault="00400CF8" w:rsidP="00400CF8">
            <w:pPr>
              <w:jc w:val="right"/>
              <w:rPr>
                <w:color w:val="000000"/>
                <w:sz w:val="15"/>
                <w:szCs w:val="15"/>
              </w:rPr>
            </w:pPr>
          </w:p>
        </w:tc>
        <w:tc>
          <w:tcPr>
            <w:tcW w:w="816" w:type="dxa"/>
            <w:gridSpan w:val="2"/>
            <w:shd w:val="clear" w:color="auto" w:fill="auto"/>
            <w:vAlign w:val="center"/>
          </w:tcPr>
          <w:p w:rsidR="00400CF8" w:rsidRDefault="00400CF8" w:rsidP="00400CF8">
            <w:pPr>
              <w:jc w:val="right"/>
              <w:rPr>
                <w:color w:val="000000"/>
                <w:sz w:val="15"/>
                <w:szCs w:val="15"/>
              </w:rPr>
            </w:pPr>
          </w:p>
        </w:tc>
        <w:tc>
          <w:tcPr>
            <w:tcW w:w="806" w:type="dxa"/>
            <w:gridSpan w:val="3"/>
            <w:shd w:val="clear" w:color="auto" w:fill="auto"/>
            <w:vAlign w:val="center"/>
          </w:tcPr>
          <w:p w:rsidR="00400CF8" w:rsidRDefault="00400CF8" w:rsidP="00400CF8">
            <w:pPr>
              <w:jc w:val="right"/>
              <w:rPr>
                <w:color w:val="000000"/>
                <w:sz w:val="15"/>
                <w:szCs w:val="15"/>
              </w:rPr>
            </w:pPr>
          </w:p>
        </w:tc>
        <w:tc>
          <w:tcPr>
            <w:tcW w:w="711" w:type="dxa"/>
            <w:gridSpan w:val="2"/>
            <w:shd w:val="clear" w:color="auto" w:fill="auto"/>
            <w:vAlign w:val="center"/>
          </w:tcPr>
          <w:p w:rsidR="00400CF8" w:rsidRDefault="00400CF8" w:rsidP="00400CF8">
            <w:pPr>
              <w:jc w:val="right"/>
              <w:rPr>
                <w:color w:val="000000"/>
                <w:sz w:val="15"/>
                <w:szCs w:val="15"/>
              </w:rPr>
            </w:pPr>
          </w:p>
        </w:tc>
        <w:tc>
          <w:tcPr>
            <w:tcW w:w="851" w:type="dxa"/>
            <w:shd w:val="clear" w:color="auto" w:fill="auto"/>
            <w:vAlign w:val="center"/>
          </w:tcPr>
          <w:p w:rsidR="00400CF8" w:rsidRDefault="00400CF8" w:rsidP="00400CF8">
            <w:pPr>
              <w:jc w:val="right"/>
              <w:rPr>
                <w:color w:val="000000"/>
                <w:sz w:val="15"/>
                <w:szCs w:val="15"/>
              </w:rPr>
            </w:pPr>
          </w:p>
        </w:tc>
        <w:tc>
          <w:tcPr>
            <w:tcW w:w="990" w:type="dxa"/>
            <w:shd w:val="clear" w:color="auto" w:fill="auto"/>
            <w:vAlign w:val="center"/>
          </w:tcPr>
          <w:p w:rsidR="00400CF8" w:rsidRDefault="00400CF8" w:rsidP="00400CF8">
            <w:pPr>
              <w:jc w:val="right"/>
              <w:rPr>
                <w:color w:val="000000"/>
                <w:sz w:val="15"/>
                <w:szCs w:val="15"/>
              </w:rPr>
            </w:pPr>
          </w:p>
        </w:tc>
      </w:tr>
      <w:tr w:rsidR="00400CF8" w:rsidRPr="00BF4323" w:rsidTr="00400CF8">
        <w:trPr>
          <w:trHeight w:val="225"/>
        </w:trPr>
        <w:tc>
          <w:tcPr>
            <w:tcW w:w="1018" w:type="dxa"/>
            <w:shd w:val="clear" w:color="auto" w:fill="auto"/>
            <w:tcMar>
              <w:left w:w="58" w:type="dxa"/>
              <w:right w:w="202" w:type="dxa"/>
            </w:tcMar>
            <w:vAlign w:val="center"/>
          </w:tcPr>
          <w:p w:rsidR="00400CF8" w:rsidRPr="00BF4323" w:rsidRDefault="00400CF8" w:rsidP="00400CF8">
            <w:pPr>
              <w:rPr>
                <w:sz w:val="15"/>
                <w:szCs w:val="15"/>
              </w:rPr>
            </w:pPr>
            <w:r w:rsidRPr="00BF4323">
              <w:rPr>
                <w:sz w:val="15"/>
                <w:szCs w:val="15"/>
              </w:rPr>
              <w:t xml:space="preserve">    </w:t>
            </w:r>
            <w:r>
              <w:rPr>
                <w:sz w:val="15"/>
                <w:szCs w:val="15"/>
              </w:rPr>
              <w:t xml:space="preserve">  </w:t>
            </w:r>
            <w:r w:rsidRPr="00BF4323">
              <w:rPr>
                <w:sz w:val="15"/>
                <w:szCs w:val="15"/>
              </w:rPr>
              <w:t>Jul-Sep</w:t>
            </w:r>
          </w:p>
        </w:tc>
        <w:tc>
          <w:tcPr>
            <w:tcW w:w="688" w:type="dxa"/>
            <w:shd w:val="clear" w:color="auto" w:fill="auto"/>
            <w:vAlign w:val="center"/>
          </w:tcPr>
          <w:p w:rsidR="00400CF8" w:rsidRDefault="00400CF8" w:rsidP="00400CF8">
            <w:pPr>
              <w:jc w:val="right"/>
              <w:rPr>
                <w:b/>
                <w:bCs/>
                <w:color w:val="000000"/>
                <w:sz w:val="15"/>
                <w:szCs w:val="15"/>
              </w:rPr>
            </w:pPr>
            <w:r>
              <w:rPr>
                <w:b/>
                <w:bCs/>
                <w:color w:val="000000"/>
                <w:sz w:val="15"/>
                <w:szCs w:val="15"/>
              </w:rPr>
              <w:t>1,309.39</w:t>
            </w:r>
          </w:p>
        </w:tc>
        <w:tc>
          <w:tcPr>
            <w:tcW w:w="690" w:type="dxa"/>
            <w:gridSpan w:val="2"/>
            <w:shd w:val="clear" w:color="auto" w:fill="auto"/>
            <w:vAlign w:val="center"/>
          </w:tcPr>
          <w:p w:rsidR="00400CF8" w:rsidRDefault="00400CF8" w:rsidP="00400CF8">
            <w:pPr>
              <w:jc w:val="right"/>
              <w:rPr>
                <w:color w:val="000000"/>
                <w:sz w:val="15"/>
                <w:szCs w:val="15"/>
              </w:rPr>
            </w:pPr>
            <w:r>
              <w:rPr>
                <w:color w:val="000000"/>
                <w:sz w:val="15"/>
                <w:szCs w:val="15"/>
              </w:rPr>
              <w:t>826.75</w:t>
            </w:r>
          </w:p>
        </w:tc>
        <w:tc>
          <w:tcPr>
            <w:tcW w:w="701" w:type="dxa"/>
            <w:shd w:val="clear" w:color="auto" w:fill="auto"/>
            <w:vAlign w:val="center"/>
          </w:tcPr>
          <w:p w:rsidR="00400CF8" w:rsidRDefault="00400CF8" w:rsidP="00400CF8">
            <w:pPr>
              <w:jc w:val="right"/>
              <w:rPr>
                <w:color w:val="000000"/>
                <w:sz w:val="15"/>
                <w:szCs w:val="15"/>
              </w:rPr>
            </w:pPr>
            <w:r>
              <w:rPr>
                <w:color w:val="000000"/>
                <w:sz w:val="15"/>
                <w:szCs w:val="15"/>
              </w:rPr>
              <w:t>1,643.09</w:t>
            </w:r>
          </w:p>
        </w:tc>
        <w:tc>
          <w:tcPr>
            <w:tcW w:w="792" w:type="dxa"/>
            <w:shd w:val="clear" w:color="auto" w:fill="auto"/>
            <w:vAlign w:val="center"/>
          </w:tcPr>
          <w:p w:rsidR="00400CF8" w:rsidRDefault="00400CF8" w:rsidP="00400CF8">
            <w:pPr>
              <w:jc w:val="right"/>
              <w:rPr>
                <w:color w:val="000000"/>
                <w:sz w:val="15"/>
                <w:szCs w:val="15"/>
              </w:rPr>
            </w:pPr>
            <w:r>
              <w:rPr>
                <w:color w:val="000000"/>
                <w:sz w:val="15"/>
                <w:szCs w:val="15"/>
              </w:rPr>
              <w:t>1,087.66</w:t>
            </w:r>
          </w:p>
        </w:tc>
        <w:tc>
          <w:tcPr>
            <w:tcW w:w="787" w:type="dxa"/>
            <w:gridSpan w:val="2"/>
            <w:shd w:val="clear" w:color="auto" w:fill="auto"/>
            <w:vAlign w:val="center"/>
          </w:tcPr>
          <w:p w:rsidR="00400CF8" w:rsidRDefault="00400CF8" w:rsidP="00400CF8">
            <w:pPr>
              <w:jc w:val="right"/>
              <w:rPr>
                <w:color w:val="000000"/>
                <w:sz w:val="15"/>
                <w:szCs w:val="15"/>
              </w:rPr>
            </w:pPr>
            <w:r>
              <w:rPr>
                <w:color w:val="000000"/>
                <w:sz w:val="15"/>
                <w:szCs w:val="15"/>
              </w:rPr>
              <w:t>1,487.85</w:t>
            </w:r>
          </w:p>
        </w:tc>
        <w:tc>
          <w:tcPr>
            <w:tcW w:w="816" w:type="dxa"/>
            <w:gridSpan w:val="2"/>
            <w:shd w:val="clear" w:color="auto" w:fill="auto"/>
            <w:vAlign w:val="center"/>
          </w:tcPr>
          <w:p w:rsidR="00400CF8" w:rsidRDefault="00400CF8" w:rsidP="00400CF8">
            <w:pPr>
              <w:jc w:val="right"/>
              <w:rPr>
                <w:color w:val="000000"/>
                <w:sz w:val="15"/>
                <w:szCs w:val="15"/>
              </w:rPr>
            </w:pPr>
            <w:r>
              <w:rPr>
                <w:color w:val="000000"/>
                <w:sz w:val="15"/>
                <w:szCs w:val="15"/>
              </w:rPr>
              <w:t>1,032.99</w:t>
            </w:r>
          </w:p>
        </w:tc>
        <w:tc>
          <w:tcPr>
            <w:tcW w:w="806" w:type="dxa"/>
            <w:gridSpan w:val="3"/>
            <w:shd w:val="clear" w:color="auto" w:fill="auto"/>
            <w:vAlign w:val="center"/>
          </w:tcPr>
          <w:p w:rsidR="00400CF8" w:rsidRDefault="00400CF8" w:rsidP="00400CF8">
            <w:pPr>
              <w:jc w:val="right"/>
              <w:rPr>
                <w:color w:val="000000"/>
                <w:sz w:val="15"/>
                <w:szCs w:val="15"/>
              </w:rPr>
            </w:pPr>
            <w:r>
              <w:rPr>
                <w:color w:val="000000"/>
                <w:sz w:val="15"/>
                <w:szCs w:val="15"/>
              </w:rPr>
              <w:t>1,272.16</w:t>
            </w:r>
          </w:p>
        </w:tc>
        <w:tc>
          <w:tcPr>
            <w:tcW w:w="711" w:type="dxa"/>
            <w:gridSpan w:val="2"/>
            <w:shd w:val="clear" w:color="auto" w:fill="auto"/>
            <w:vAlign w:val="center"/>
          </w:tcPr>
          <w:p w:rsidR="00400CF8" w:rsidRDefault="00400CF8" w:rsidP="00400CF8">
            <w:pPr>
              <w:jc w:val="right"/>
              <w:rPr>
                <w:color w:val="000000"/>
                <w:sz w:val="15"/>
                <w:szCs w:val="15"/>
              </w:rPr>
            </w:pPr>
            <w:r>
              <w:rPr>
                <w:color w:val="000000"/>
                <w:sz w:val="15"/>
                <w:szCs w:val="15"/>
              </w:rPr>
              <w:t>1,011.90</w:t>
            </w:r>
          </w:p>
        </w:tc>
        <w:tc>
          <w:tcPr>
            <w:tcW w:w="851" w:type="dxa"/>
            <w:shd w:val="clear" w:color="auto" w:fill="auto"/>
            <w:vAlign w:val="center"/>
          </w:tcPr>
          <w:p w:rsidR="00400CF8" w:rsidRDefault="00400CF8" w:rsidP="00400CF8">
            <w:pPr>
              <w:jc w:val="right"/>
              <w:rPr>
                <w:color w:val="000000"/>
                <w:sz w:val="15"/>
                <w:szCs w:val="15"/>
              </w:rPr>
            </w:pPr>
            <w:r>
              <w:rPr>
                <w:color w:val="000000"/>
                <w:sz w:val="15"/>
                <w:szCs w:val="15"/>
              </w:rPr>
              <w:t>1,570.33</w:t>
            </w:r>
          </w:p>
        </w:tc>
        <w:tc>
          <w:tcPr>
            <w:tcW w:w="990" w:type="dxa"/>
            <w:shd w:val="clear" w:color="auto" w:fill="auto"/>
            <w:vAlign w:val="center"/>
          </w:tcPr>
          <w:p w:rsidR="00400CF8" w:rsidRDefault="00400CF8" w:rsidP="00400CF8">
            <w:pPr>
              <w:jc w:val="right"/>
              <w:rPr>
                <w:color w:val="000000"/>
                <w:sz w:val="15"/>
                <w:szCs w:val="15"/>
              </w:rPr>
            </w:pPr>
            <w:r>
              <w:rPr>
                <w:color w:val="000000"/>
                <w:sz w:val="15"/>
                <w:szCs w:val="15"/>
              </w:rPr>
              <w:t>2,054.76</w:t>
            </w:r>
          </w:p>
        </w:tc>
      </w:tr>
      <w:tr w:rsidR="00400CF8" w:rsidRPr="00BF4323" w:rsidTr="00400CF8">
        <w:trPr>
          <w:trHeight w:val="270"/>
        </w:trPr>
        <w:tc>
          <w:tcPr>
            <w:tcW w:w="1018" w:type="dxa"/>
            <w:shd w:val="clear" w:color="auto" w:fill="auto"/>
            <w:tcMar>
              <w:left w:w="58" w:type="dxa"/>
              <w:right w:w="202" w:type="dxa"/>
            </w:tcMar>
            <w:vAlign w:val="center"/>
          </w:tcPr>
          <w:p w:rsidR="00400CF8" w:rsidRPr="00BF4323" w:rsidRDefault="00400CF8" w:rsidP="00400CF8">
            <w:pPr>
              <w:jc w:val="center"/>
              <w:rPr>
                <w:sz w:val="15"/>
                <w:szCs w:val="15"/>
              </w:rPr>
            </w:pPr>
            <w:r>
              <w:rPr>
                <w:sz w:val="15"/>
                <w:szCs w:val="15"/>
              </w:rPr>
              <w:t xml:space="preserve">   </w:t>
            </w:r>
            <w:r w:rsidRPr="00BF4323">
              <w:rPr>
                <w:sz w:val="15"/>
                <w:szCs w:val="15"/>
              </w:rPr>
              <w:t>Oct-Dec</w:t>
            </w:r>
          </w:p>
        </w:tc>
        <w:tc>
          <w:tcPr>
            <w:tcW w:w="688" w:type="dxa"/>
            <w:shd w:val="clear" w:color="auto" w:fill="auto"/>
            <w:vAlign w:val="center"/>
          </w:tcPr>
          <w:p w:rsidR="00400CF8" w:rsidRDefault="00400CF8" w:rsidP="00400CF8">
            <w:pPr>
              <w:jc w:val="right"/>
              <w:rPr>
                <w:b/>
                <w:bCs/>
                <w:color w:val="000000"/>
                <w:sz w:val="15"/>
                <w:szCs w:val="15"/>
              </w:rPr>
            </w:pPr>
            <w:r>
              <w:rPr>
                <w:b/>
                <w:bCs/>
                <w:color w:val="000000"/>
                <w:sz w:val="15"/>
                <w:szCs w:val="15"/>
              </w:rPr>
              <w:t xml:space="preserve">  1,334.50 </w:t>
            </w:r>
          </w:p>
        </w:tc>
        <w:tc>
          <w:tcPr>
            <w:tcW w:w="690" w:type="dxa"/>
            <w:gridSpan w:val="2"/>
            <w:shd w:val="clear" w:color="auto" w:fill="auto"/>
            <w:vAlign w:val="center"/>
          </w:tcPr>
          <w:p w:rsidR="00400CF8" w:rsidRDefault="00400CF8" w:rsidP="00400CF8">
            <w:pPr>
              <w:jc w:val="right"/>
              <w:rPr>
                <w:color w:val="000000"/>
                <w:sz w:val="15"/>
                <w:szCs w:val="15"/>
              </w:rPr>
            </w:pPr>
            <w:r>
              <w:rPr>
                <w:color w:val="000000"/>
                <w:sz w:val="15"/>
                <w:szCs w:val="15"/>
              </w:rPr>
              <w:t>845.71</w:t>
            </w:r>
          </w:p>
        </w:tc>
        <w:tc>
          <w:tcPr>
            <w:tcW w:w="701" w:type="dxa"/>
            <w:shd w:val="clear" w:color="auto" w:fill="auto"/>
            <w:vAlign w:val="center"/>
          </w:tcPr>
          <w:p w:rsidR="00400CF8" w:rsidRDefault="00400CF8" w:rsidP="00400CF8">
            <w:pPr>
              <w:jc w:val="right"/>
              <w:rPr>
                <w:color w:val="000000"/>
                <w:sz w:val="15"/>
                <w:szCs w:val="15"/>
              </w:rPr>
            </w:pPr>
            <w:r>
              <w:rPr>
                <w:color w:val="000000"/>
                <w:sz w:val="15"/>
                <w:szCs w:val="15"/>
              </w:rPr>
              <w:t>860.74</w:t>
            </w:r>
          </w:p>
        </w:tc>
        <w:tc>
          <w:tcPr>
            <w:tcW w:w="792" w:type="dxa"/>
            <w:shd w:val="clear" w:color="auto" w:fill="auto"/>
            <w:vAlign w:val="center"/>
          </w:tcPr>
          <w:p w:rsidR="00400CF8" w:rsidRDefault="00400CF8" w:rsidP="00400CF8">
            <w:pPr>
              <w:jc w:val="right"/>
              <w:rPr>
                <w:color w:val="000000"/>
                <w:sz w:val="15"/>
                <w:szCs w:val="15"/>
              </w:rPr>
            </w:pPr>
            <w:r>
              <w:rPr>
                <w:color w:val="000000"/>
                <w:sz w:val="15"/>
                <w:szCs w:val="15"/>
              </w:rPr>
              <w:t>1,088.60</w:t>
            </w:r>
          </w:p>
        </w:tc>
        <w:tc>
          <w:tcPr>
            <w:tcW w:w="787" w:type="dxa"/>
            <w:gridSpan w:val="2"/>
            <w:shd w:val="clear" w:color="auto" w:fill="auto"/>
            <w:vAlign w:val="center"/>
          </w:tcPr>
          <w:p w:rsidR="00400CF8" w:rsidRDefault="00400CF8" w:rsidP="00400CF8">
            <w:pPr>
              <w:jc w:val="right"/>
              <w:rPr>
                <w:color w:val="000000"/>
                <w:sz w:val="15"/>
                <w:szCs w:val="15"/>
              </w:rPr>
            </w:pPr>
            <w:r>
              <w:rPr>
                <w:color w:val="000000"/>
                <w:sz w:val="15"/>
                <w:szCs w:val="15"/>
              </w:rPr>
              <w:t>1,594.79</w:t>
            </w:r>
          </w:p>
        </w:tc>
        <w:tc>
          <w:tcPr>
            <w:tcW w:w="816" w:type="dxa"/>
            <w:gridSpan w:val="2"/>
            <w:shd w:val="clear" w:color="auto" w:fill="auto"/>
            <w:vAlign w:val="center"/>
          </w:tcPr>
          <w:p w:rsidR="00400CF8" w:rsidRDefault="00400CF8" w:rsidP="00400CF8">
            <w:pPr>
              <w:jc w:val="right"/>
              <w:rPr>
                <w:color w:val="000000"/>
                <w:sz w:val="15"/>
                <w:szCs w:val="15"/>
              </w:rPr>
            </w:pPr>
            <w:r>
              <w:rPr>
                <w:color w:val="000000"/>
                <w:sz w:val="15"/>
                <w:szCs w:val="15"/>
              </w:rPr>
              <w:t>1,029.84</w:t>
            </w:r>
          </w:p>
        </w:tc>
        <w:tc>
          <w:tcPr>
            <w:tcW w:w="806" w:type="dxa"/>
            <w:gridSpan w:val="3"/>
            <w:shd w:val="clear" w:color="auto" w:fill="auto"/>
            <w:vAlign w:val="center"/>
          </w:tcPr>
          <w:p w:rsidR="00400CF8" w:rsidRDefault="00400CF8" w:rsidP="00400CF8">
            <w:pPr>
              <w:jc w:val="right"/>
              <w:rPr>
                <w:color w:val="000000"/>
                <w:sz w:val="15"/>
                <w:szCs w:val="15"/>
              </w:rPr>
            </w:pPr>
            <w:r>
              <w:rPr>
                <w:color w:val="000000"/>
                <w:sz w:val="15"/>
                <w:szCs w:val="15"/>
              </w:rPr>
              <w:t>1,333.91</w:t>
            </w:r>
          </w:p>
        </w:tc>
        <w:tc>
          <w:tcPr>
            <w:tcW w:w="711" w:type="dxa"/>
            <w:gridSpan w:val="2"/>
            <w:shd w:val="clear" w:color="auto" w:fill="auto"/>
            <w:vAlign w:val="center"/>
          </w:tcPr>
          <w:p w:rsidR="00400CF8" w:rsidRDefault="00400CF8" w:rsidP="00400CF8">
            <w:pPr>
              <w:jc w:val="right"/>
              <w:rPr>
                <w:color w:val="000000"/>
                <w:sz w:val="15"/>
                <w:szCs w:val="15"/>
              </w:rPr>
            </w:pPr>
            <w:r>
              <w:rPr>
                <w:color w:val="000000"/>
                <w:sz w:val="15"/>
                <w:szCs w:val="15"/>
              </w:rPr>
              <w:t>1,110.55</w:t>
            </w:r>
          </w:p>
        </w:tc>
        <w:tc>
          <w:tcPr>
            <w:tcW w:w="851" w:type="dxa"/>
            <w:shd w:val="clear" w:color="auto" w:fill="auto"/>
            <w:vAlign w:val="center"/>
          </w:tcPr>
          <w:p w:rsidR="00400CF8" w:rsidRDefault="00400CF8" w:rsidP="00400CF8">
            <w:pPr>
              <w:jc w:val="right"/>
              <w:rPr>
                <w:color w:val="000000"/>
                <w:sz w:val="15"/>
                <w:szCs w:val="15"/>
              </w:rPr>
            </w:pPr>
            <w:r>
              <w:rPr>
                <w:color w:val="000000"/>
                <w:sz w:val="15"/>
                <w:szCs w:val="15"/>
              </w:rPr>
              <w:t>1,408.58</w:t>
            </w:r>
          </w:p>
        </w:tc>
        <w:tc>
          <w:tcPr>
            <w:tcW w:w="990" w:type="dxa"/>
            <w:shd w:val="clear" w:color="auto" w:fill="auto"/>
            <w:vAlign w:val="center"/>
          </w:tcPr>
          <w:p w:rsidR="00400CF8" w:rsidRDefault="00400CF8" w:rsidP="00400CF8">
            <w:pPr>
              <w:jc w:val="right"/>
              <w:rPr>
                <w:color w:val="000000"/>
                <w:sz w:val="15"/>
                <w:szCs w:val="15"/>
              </w:rPr>
            </w:pPr>
            <w:r>
              <w:rPr>
                <w:color w:val="000000"/>
                <w:sz w:val="15"/>
                <w:szCs w:val="15"/>
              </w:rPr>
              <w:t>2,088.00</w:t>
            </w:r>
          </w:p>
        </w:tc>
      </w:tr>
      <w:tr w:rsidR="00400CF8" w:rsidRPr="00BF4323" w:rsidTr="005E7A9D">
        <w:trPr>
          <w:trHeight w:val="80"/>
        </w:trPr>
        <w:tc>
          <w:tcPr>
            <w:tcW w:w="1018" w:type="dxa"/>
            <w:shd w:val="clear" w:color="auto" w:fill="auto"/>
            <w:tcMar>
              <w:left w:w="58" w:type="dxa"/>
              <w:right w:w="202" w:type="dxa"/>
            </w:tcMar>
            <w:vAlign w:val="center"/>
          </w:tcPr>
          <w:p w:rsidR="00400CF8" w:rsidRPr="00BF4323" w:rsidRDefault="00400CF8" w:rsidP="00400CF8">
            <w:pPr>
              <w:jc w:val="center"/>
              <w:rPr>
                <w:sz w:val="15"/>
                <w:szCs w:val="15"/>
              </w:rPr>
            </w:pPr>
          </w:p>
        </w:tc>
        <w:tc>
          <w:tcPr>
            <w:tcW w:w="688" w:type="dxa"/>
            <w:shd w:val="clear" w:color="auto" w:fill="auto"/>
            <w:vAlign w:val="center"/>
          </w:tcPr>
          <w:p w:rsidR="00400CF8" w:rsidRDefault="00400CF8" w:rsidP="00400CF8">
            <w:pPr>
              <w:jc w:val="right"/>
              <w:rPr>
                <w:b/>
                <w:bCs/>
                <w:color w:val="000000"/>
                <w:sz w:val="15"/>
                <w:szCs w:val="15"/>
              </w:rPr>
            </w:pPr>
          </w:p>
        </w:tc>
        <w:tc>
          <w:tcPr>
            <w:tcW w:w="690" w:type="dxa"/>
            <w:gridSpan w:val="2"/>
            <w:shd w:val="clear" w:color="auto" w:fill="auto"/>
            <w:vAlign w:val="center"/>
          </w:tcPr>
          <w:p w:rsidR="00400CF8" w:rsidRDefault="00400CF8" w:rsidP="00400CF8">
            <w:pPr>
              <w:jc w:val="right"/>
              <w:rPr>
                <w:color w:val="000000"/>
                <w:sz w:val="15"/>
                <w:szCs w:val="15"/>
              </w:rPr>
            </w:pPr>
          </w:p>
        </w:tc>
        <w:tc>
          <w:tcPr>
            <w:tcW w:w="701" w:type="dxa"/>
            <w:shd w:val="clear" w:color="auto" w:fill="auto"/>
            <w:vAlign w:val="center"/>
          </w:tcPr>
          <w:p w:rsidR="00400CF8" w:rsidRDefault="00400CF8" w:rsidP="00400CF8">
            <w:pPr>
              <w:jc w:val="right"/>
              <w:rPr>
                <w:color w:val="000000"/>
                <w:sz w:val="15"/>
                <w:szCs w:val="15"/>
              </w:rPr>
            </w:pPr>
          </w:p>
        </w:tc>
        <w:tc>
          <w:tcPr>
            <w:tcW w:w="792" w:type="dxa"/>
            <w:shd w:val="clear" w:color="auto" w:fill="auto"/>
            <w:vAlign w:val="center"/>
          </w:tcPr>
          <w:p w:rsidR="00400CF8" w:rsidRDefault="00400CF8" w:rsidP="00400CF8">
            <w:pPr>
              <w:jc w:val="right"/>
              <w:rPr>
                <w:color w:val="000000"/>
                <w:sz w:val="15"/>
                <w:szCs w:val="15"/>
              </w:rPr>
            </w:pPr>
          </w:p>
        </w:tc>
        <w:tc>
          <w:tcPr>
            <w:tcW w:w="787" w:type="dxa"/>
            <w:gridSpan w:val="2"/>
            <w:shd w:val="clear" w:color="auto" w:fill="auto"/>
            <w:vAlign w:val="center"/>
          </w:tcPr>
          <w:p w:rsidR="00400CF8" w:rsidRDefault="00400CF8" w:rsidP="00400CF8">
            <w:pPr>
              <w:jc w:val="right"/>
              <w:rPr>
                <w:color w:val="000000"/>
                <w:sz w:val="15"/>
                <w:szCs w:val="15"/>
              </w:rPr>
            </w:pPr>
          </w:p>
        </w:tc>
        <w:tc>
          <w:tcPr>
            <w:tcW w:w="816" w:type="dxa"/>
            <w:gridSpan w:val="2"/>
            <w:shd w:val="clear" w:color="auto" w:fill="auto"/>
            <w:vAlign w:val="center"/>
          </w:tcPr>
          <w:p w:rsidR="00400CF8" w:rsidRDefault="00400CF8" w:rsidP="00400CF8">
            <w:pPr>
              <w:jc w:val="right"/>
              <w:rPr>
                <w:color w:val="000000"/>
                <w:sz w:val="15"/>
                <w:szCs w:val="15"/>
              </w:rPr>
            </w:pPr>
          </w:p>
        </w:tc>
        <w:tc>
          <w:tcPr>
            <w:tcW w:w="806" w:type="dxa"/>
            <w:gridSpan w:val="3"/>
            <w:shd w:val="clear" w:color="auto" w:fill="auto"/>
            <w:vAlign w:val="center"/>
          </w:tcPr>
          <w:p w:rsidR="00400CF8" w:rsidRDefault="00400CF8" w:rsidP="00400CF8">
            <w:pPr>
              <w:jc w:val="right"/>
              <w:rPr>
                <w:color w:val="000000"/>
                <w:sz w:val="15"/>
                <w:szCs w:val="15"/>
              </w:rPr>
            </w:pPr>
          </w:p>
        </w:tc>
        <w:tc>
          <w:tcPr>
            <w:tcW w:w="711" w:type="dxa"/>
            <w:gridSpan w:val="2"/>
            <w:shd w:val="clear" w:color="auto" w:fill="auto"/>
            <w:vAlign w:val="center"/>
          </w:tcPr>
          <w:p w:rsidR="00400CF8" w:rsidRDefault="00400CF8" w:rsidP="00400CF8">
            <w:pPr>
              <w:jc w:val="right"/>
              <w:rPr>
                <w:color w:val="000000"/>
                <w:sz w:val="15"/>
                <w:szCs w:val="15"/>
              </w:rPr>
            </w:pPr>
          </w:p>
        </w:tc>
        <w:tc>
          <w:tcPr>
            <w:tcW w:w="851" w:type="dxa"/>
            <w:shd w:val="clear" w:color="auto" w:fill="auto"/>
            <w:vAlign w:val="center"/>
          </w:tcPr>
          <w:p w:rsidR="00400CF8" w:rsidRDefault="00400CF8" w:rsidP="00400CF8">
            <w:pPr>
              <w:jc w:val="right"/>
              <w:rPr>
                <w:color w:val="000000"/>
                <w:sz w:val="15"/>
                <w:szCs w:val="15"/>
              </w:rPr>
            </w:pPr>
          </w:p>
        </w:tc>
        <w:tc>
          <w:tcPr>
            <w:tcW w:w="990" w:type="dxa"/>
            <w:shd w:val="clear" w:color="auto" w:fill="auto"/>
            <w:vAlign w:val="center"/>
          </w:tcPr>
          <w:p w:rsidR="00400CF8" w:rsidRDefault="00400CF8" w:rsidP="00400CF8">
            <w:pPr>
              <w:jc w:val="right"/>
              <w:rPr>
                <w:color w:val="000000"/>
                <w:sz w:val="15"/>
                <w:szCs w:val="15"/>
              </w:rPr>
            </w:pPr>
          </w:p>
        </w:tc>
      </w:tr>
      <w:tr w:rsidR="00400CF8" w:rsidRPr="00BF4323" w:rsidTr="00470014">
        <w:trPr>
          <w:trHeight w:val="80"/>
        </w:trPr>
        <w:tc>
          <w:tcPr>
            <w:tcW w:w="1018" w:type="dxa"/>
            <w:shd w:val="clear" w:color="auto" w:fill="auto"/>
            <w:tcMar>
              <w:left w:w="58" w:type="dxa"/>
              <w:right w:w="202" w:type="dxa"/>
            </w:tcMar>
            <w:vAlign w:val="center"/>
          </w:tcPr>
          <w:p w:rsidR="00400CF8" w:rsidRPr="00BF4323" w:rsidRDefault="00400CF8" w:rsidP="00400CF8">
            <w:pPr>
              <w:tabs>
                <w:tab w:val="left" w:pos="8618"/>
              </w:tabs>
              <w:jc w:val="center"/>
              <w:rPr>
                <w:sz w:val="15"/>
                <w:szCs w:val="15"/>
              </w:rPr>
            </w:pPr>
          </w:p>
        </w:tc>
        <w:tc>
          <w:tcPr>
            <w:tcW w:w="688" w:type="dxa"/>
            <w:shd w:val="clear" w:color="auto" w:fill="auto"/>
            <w:vAlign w:val="center"/>
          </w:tcPr>
          <w:p w:rsidR="00400CF8" w:rsidRPr="00BF4323" w:rsidRDefault="00400CF8" w:rsidP="00400CF8">
            <w:pPr>
              <w:jc w:val="right"/>
              <w:rPr>
                <w:b/>
                <w:bCs/>
                <w:sz w:val="15"/>
                <w:szCs w:val="15"/>
              </w:rPr>
            </w:pPr>
          </w:p>
        </w:tc>
        <w:tc>
          <w:tcPr>
            <w:tcW w:w="690" w:type="dxa"/>
            <w:gridSpan w:val="2"/>
            <w:shd w:val="clear" w:color="auto" w:fill="auto"/>
            <w:vAlign w:val="center"/>
          </w:tcPr>
          <w:p w:rsidR="00400CF8" w:rsidRPr="00BF4323" w:rsidRDefault="00400CF8" w:rsidP="00400CF8">
            <w:pPr>
              <w:jc w:val="right"/>
              <w:rPr>
                <w:b/>
                <w:bCs/>
                <w:sz w:val="15"/>
                <w:szCs w:val="15"/>
              </w:rPr>
            </w:pPr>
          </w:p>
        </w:tc>
        <w:tc>
          <w:tcPr>
            <w:tcW w:w="701" w:type="dxa"/>
            <w:shd w:val="clear" w:color="auto" w:fill="auto"/>
            <w:vAlign w:val="center"/>
          </w:tcPr>
          <w:p w:rsidR="00400CF8" w:rsidRPr="00BF4323" w:rsidRDefault="00400CF8" w:rsidP="00400CF8">
            <w:pPr>
              <w:jc w:val="right"/>
              <w:rPr>
                <w:sz w:val="15"/>
                <w:szCs w:val="15"/>
              </w:rPr>
            </w:pPr>
          </w:p>
        </w:tc>
        <w:tc>
          <w:tcPr>
            <w:tcW w:w="792" w:type="dxa"/>
            <w:shd w:val="clear" w:color="auto" w:fill="auto"/>
            <w:vAlign w:val="center"/>
          </w:tcPr>
          <w:p w:rsidR="00400CF8" w:rsidRPr="00BF4323" w:rsidRDefault="00400CF8" w:rsidP="00400CF8">
            <w:pPr>
              <w:jc w:val="right"/>
              <w:rPr>
                <w:sz w:val="15"/>
                <w:szCs w:val="15"/>
              </w:rPr>
            </w:pPr>
          </w:p>
        </w:tc>
        <w:tc>
          <w:tcPr>
            <w:tcW w:w="787" w:type="dxa"/>
            <w:gridSpan w:val="2"/>
            <w:shd w:val="clear" w:color="auto" w:fill="auto"/>
            <w:vAlign w:val="center"/>
          </w:tcPr>
          <w:p w:rsidR="00400CF8" w:rsidRPr="00BF4323" w:rsidRDefault="00400CF8" w:rsidP="00400CF8">
            <w:pPr>
              <w:jc w:val="right"/>
              <w:rPr>
                <w:sz w:val="15"/>
                <w:szCs w:val="15"/>
              </w:rPr>
            </w:pPr>
          </w:p>
        </w:tc>
        <w:tc>
          <w:tcPr>
            <w:tcW w:w="816" w:type="dxa"/>
            <w:gridSpan w:val="2"/>
            <w:shd w:val="clear" w:color="auto" w:fill="auto"/>
            <w:vAlign w:val="center"/>
          </w:tcPr>
          <w:p w:rsidR="00400CF8" w:rsidRPr="00BF4323" w:rsidRDefault="00400CF8" w:rsidP="00400CF8">
            <w:pPr>
              <w:jc w:val="right"/>
              <w:rPr>
                <w:sz w:val="15"/>
                <w:szCs w:val="15"/>
              </w:rPr>
            </w:pPr>
          </w:p>
        </w:tc>
        <w:tc>
          <w:tcPr>
            <w:tcW w:w="806" w:type="dxa"/>
            <w:gridSpan w:val="3"/>
            <w:shd w:val="clear" w:color="auto" w:fill="auto"/>
            <w:vAlign w:val="center"/>
          </w:tcPr>
          <w:p w:rsidR="00400CF8" w:rsidRPr="00BF4323" w:rsidRDefault="00400CF8" w:rsidP="00400CF8">
            <w:pPr>
              <w:jc w:val="right"/>
              <w:rPr>
                <w:sz w:val="15"/>
                <w:szCs w:val="15"/>
              </w:rPr>
            </w:pPr>
          </w:p>
        </w:tc>
        <w:tc>
          <w:tcPr>
            <w:tcW w:w="711" w:type="dxa"/>
            <w:gridSpan w:val="2"/>
            <w:shd w:val="clear" w:color="auto" w:fill="auto"/>
            <w:vAlign w:val="center"/>
          </w:tcPr>
          <w:p w:rsidR="00400CF8" w:rsidRPr="00BF4323" w:rsidRDefault="00400CF8" w:rsidP="00400CF8">
            <w:pPr>
              <w:jc w:val="right"/>
              <w:rPr>
                <w:sz w:val="15"/>
                <w:szCs w:val="15"/>
              </w:rPr>
            </w:pPr>
          </w:p>
        </w:tc>
        <w:tc>
          <w:tcPr>
            <w:tcW w:w="851" w:type="dxa"/>
            <w:shd w:val="clear" w:color="auto" w:fill="auto"/>
            <w:vAlign w:val="center"/>
          </w:tcPr>
          <w:p w:rsidR="00400CF8" w:rsidRPr="00BF4323" w:rsidRDefault="00400CF8" w:rsidP="00400CF8">
            <w:pPr>
              <w:jc w:val="right"/>
              <w:rPr>
                <w:sz w:val="15"/>
                <w:szCs w:val="15"/>
              </w:rPr>
            </w:pPr>
          </w:p>
        </w:tc>
        <w:tc>
          <w:tcPr>
            <w:tcW w:w="990" w:type="dxa"/>
            <w:shd w:val="clear" w:color="auto" w:fill="auto"/>
            <w:vAlign w:val="center"/>
          </w:tcPr>
          <w:p w:rsidR="00400CF8" w:rsidRPr="00BF4323" w:rsidRDefault="00400CF8" w:rsidP="00400CF8">
            <w:pPr>
              <w:jc w:val="right"/>
              <w:rPr>
                <w:sz w:val="15"/>
                <w:szCs w:val="15"/>
              </w:rPr>
            </w:pPr>
          </w:p>
        </w:tc>
      </w:tr>
      <w:tr w:rsidR="00400CF8" w:rsidRPr="00BF4323" w:rsidTr="00FC4B7E">
        <w:trPr>
          <w:trHeight w:val="202"/>
        </w:trPr>
        <w:tc>
          <w:tcPr>
            <w:tcW w:w="8850" w:type="dxa"/>
            <w:gridSpan w:val="17"/>
            <w:tcBorders>
              <w:top w:val="single" w:sz="12" w:space="0" w:color="000000"/>
            </w:tcBorders>
            <w:shd w:val="clear" w:color="auto" w:fill="auto"/>
          </w:tcPr>
          <w:p w:rsidR="00400CF8" w:rsidRPr="00BF4323" w:rsidRDefault="00400CF8" w:rsidP="00400CF8">
            <w:pPr>
              <w:tabs>
                <w:tab w:val="left" w:pos="8618"/>
              </w:tabs>
              <w:jc w:val="right"/>
              <w:rPr>
                <w:sz w:val="15"/>
                <w:szCs w:val="15"/>
              </w:rPr>
            </w:pPr>
            <w:r w:rsidRPr="00BF4323">
              <w:rPr>
                <w:sz w:val="13"/>
                <w:szCs w:val="13"/>
              </w:rPr>
              <w:t>Source : Pakistan Bureau of Statistics</w:t>
            </w:r>
          </w:p>
        </w:tc>
      </w:tr>
    </w:tbl>
    <w:p w:rsidR="00511383" w:rsidRPr="00BF4323" w:rsidRDefault="00511383">
      <w:pPr>
        <w:pStyle w:val="Footer"/>
        <w:tabs>
          <w:tab w:val="clear" w:pos="4320"/>
          <w:tab w:val="clear" w:pos="8640"/>
        </w:tabs>
        <w:rPr>
          <w:sz w:val="19"/>
          <w:szCs w:val="19"/>
        </w:rPr>
      </w:pPr>
    </w:p>
    <w:p w:rsidR="00D81D70" w:rsidRDefault="001956C2" w:rsidP="00511383">
      <w:pPr>
        <w:pStyle w:val="Footer"/>
        <w:tabs>
          <w:tab w:val="clear" w:pos="4320"/>
          <w:tab w:val="clear" w:pos="8640"/>
        </w:tabs>
        <w:rPr>
          <w:sz w:val="19"/>
          <w:szCs w:val="19"/>
        </w:rPr>
      </w:pPr>
      <w:r w:rsidRPr="00BF4323">
        <w:rPr>
          <w:sz w:val="19"/>
          <w:szCs w:val="19"/>
        </w:rPr>
        <w:t xml:space="preserve"> </w:t>
      </w:r>
    </w:p>
    <w:p w:rsidR="0072723E" w:rsidRDefault="0072723E" w:rsidP="00511383">
      <w:pPr>
        <w:pStyle w:val="Footer"/>
        <w:tabs>
          <w:tab w:val="clear" w:pos="4320"/>
          <w:tab w:val="clear" w:pos="8640"/>
        </w:tabs>
        <w:rPr>
          <w:sz w:val="19"/>
          <w:szCs w:val="19"/>
        </w:rPr>
      </w:pPr>
    </w:p>
    <w:p w:rsidR="006951B1" w:rsidRDefault="006951B1" w:rsidP="00511383">
      <w:pPr>
        <w:pStyle w:val="Footer"/>
        <w:tabs>
          <w:tab w:val="clear" w:pos="4320"/>
          <w:tab w:val="clear" w:pos="8640"/>
        </w:tabs>
        <w:rPr>
          <w:sz w:val="19"/>
          <w:szCs w:val="19"/>
        </w:rPr>
      </w:pPr>
    </w:p>
    <w:p w:rsidR="006951B1" w:rsidRDefault="006951B1" w:rsidP="00511383">
      <w:pPr>
        <w:pStyle w:val="Footer"/>
        <w:tabs>
          <w:tab w:val="clear" w:pos="4320"/>
          <w:tab w:val="clear" w:pos="8640"/>
        </w:tabs>
        <w:rPr>
          <w:sz w:val="19"/>
          <w:szCs w:val="19"/>
        </w:rPr>
      </w:pPr>
    </w:p>
    <w:p w:rsidR="006951B1" w:rsidRDefault="006951B1" w:rsidP="00511383">
      <w:pPr>
        <w:pStyle w:val="Footer"/>
        <w:tabs>
          <w:tab w:val="clear" w:pos="4320"/>
          <w:tab w:val="clear" w:pos="8640"/>
        </w:tabs>
        <w:rPr>
          <w:sz w:val="19"/>
          <w:szCs w:val="19"/>
        </w:rPr>
      </w:pPr>
    </w:p>
    <w:p w:rsidR="006951B1" w:rsidRDefault="006951B1" w:rsidP="00511383">
      <w:pPr>
        <w:pStyle w:val="Footer"/>
        <w:tabs>
          <w:tab w:val="clear" w:pos="4320"/>
          <w:tab w:val="clear" w:pos="8640"/>
        </w:tabs>
        <w:rPr>
          <w:sz w:val="19"/>
          <w:szCs w:val="19"/>
        </w:rPr>
      </w:pPr>
    </w:p>
    <w:p w:rsidR="006951B1" w:rsidRPr="00BF4323" w:rsidRDefault="006951B1" w:rsidP="00511383">
      <w:pPr>
        <w:pStyle w:val="Footer"/>
        <w:tabs>
          <w:tab w:val="clear" w:pos="4320"/>
          <w:tab w:val="clear" w:pos="8640"/>
        </w:tabs>
        <w:rPr>
          <w:sz w:val="19"/>
          <w:szCs w:val="19"/>
        </w:rPr>
      </w:pPr>
    </w:p>
    <w:tbl>
      <w:tblPr>
        <w:tblpPr w:leftFromText="180" w:rightFromText="180" w:vertAnchor="page" w:horzAnchor="margin" w:tblpXSpec="center" w:tblpY="946"/>
        <w:tblW w:w="8856" w:type="dxa"/>
        <w:tblLayout w:type="fixed"/>
        <w:tblCellMar>
          <w:left w:w="36" w:type="dxa"/>
          <w:right w:w="36" w:type="dxa"/>
        </w:tblCellMar>
        <w:tblLook w:val="0000" w:firstRow="0" w:lastRow="0" w:firstColumn="0" w:lastColumn="0" w:noHBand="0" w:noVBand="0"/>
      </w:tblPr>
      <w:tblGrid>
        <w:gridCol w:w="900"/>
        <w:gridCol w:w="174"/>
        <w:gridCol w:w="546"/>
        <w:gridCol w:w="216"/>
        <w:gridCol w:w="540"/>
        <w:gridCol w:w="251"/>
        <w:gridCol w:w="469"/>
        <w:gridCol w:w="360"/>
        <w:gridCol w:w="504"/>
        <w:gridCol w:w="576"/>
        <w:gridCol w:w="229"/>
        <w:gridCol w:w="581"/>
        <w:gridCol w:w="144"/>
        <w:gridCol w:w="567"/>
        <w:gridCol w:w="153"/>
        <w:gridCol w:w="666"/>
        <w:gridCol w:w="54"/>
        <w:gridCol w:w="936"/>
        <w:gridCol w:w="990"/>
      </w:tblGrid>
      <w:tr w:rsidR="00511383" w:rsidRPr="00BF4323" w:rsidTr="005E1630">
        <w:trPr>
          <w:trHeight w:val="270"/>
        </w:trPr>
        <w:tc>
          <w:tcPr>
            <w:tcW w:w="8856" w:type="dxa"/>
            <w:gridSpan w:val="19"/>
            <w:shd w:val="clear" w:color="auto" w:fill="auto"/>
          </w:tcPr>
          <w:p w:rsidR="00511383" w:rsidRPr="00BF4323" w:rsidRDefault="00511383" w:rsidP="00921F0E">
            <w:pPr>
              <w:jc w:val="center"/>
              <w:rPr>
                <w:b/>
                <w:bCs/>
                <w:sz w:val="27"/>
                <w:szCs w:val="27"/>
              </w:rPr>
            </w:pPr>
            <w:r w:rsidRPr="00BF4323">
              <w:rPr>
                <w:b/>
                <w:bCs/>
                <w:sz w:val="27"/>
                <w:szCs w:val="27"/>
              </w:rPr>
              <w:t>4.22 Quantum Index Number</w:t>
            </w:r>
            <w:r w:rsidR="00921F0E">
              <w:rPr>
                <w:b/>
                <w:bCs/>
                <w:sz w:val="27"/>
                <w:szCs w:val="27"/>
              </w:rPr>
              <w:t xml:space="preserve"> </w:t>
            </w:r>
            <w:r w:rsidRPr="00BF4323">
              <w:rPr>
                <w:b/>
                <w:bCs/>
                <w:sz w:val="27"/>
                <w:szCs w:val="27"/>
              </w:rPr>
              <w:t xml:space="preserve">of Exports by </w:t>
            </w:r>
            <w:r w:rsidR="00921F0E">
              <w:rPr>
                <w:b/>
                <w:bCs/>
                <w:sz w:val="27"/>
                <w:szCs w:val="27"/>
              </w:rPr>
              <w:t>Commodity</w:t>
            </w:r>
            <w:r w:rsidRPr="00BF4323">
              <w:rPr>
                <w:b/>
                <w:bCs/>
                <w:sz w:val="27"/>
                <w:szCs w:val="27"/>
              </w:rPr>
              <w:t xml:space="preserve"> Groups</w:t>
            </w:r>
          </w:p>
        </w:tc>
      </w:tr>
      <w:tr w:rsidR="00511383" w:rsidRPr="00BF4323" w:rsidTr="005E1630">
        <w:trPr>
          <w:trHeight w:val="180"/>
        </w:trPr>
        <w:tc>
          <w:tcPr>
            <w:tcW w:w="8856" w:type="dxa"/>
            <w:gridSpan w:val="19"/>
            <w:tcBorders>
              <w:bottom w:val="single" w:sz="12" w:space="0" w:color="auto"/>
            </w:tcBorders>
            <w:shd w:val="clear" w:color="auto" w:fill="auto"/>
          </w:tcPr>
          <w:p w:rsidR="00511383" w:rsidRPr="00BF4323" w:rsidRDefault="00511383" w:rsidP="00511383">
            <w:pPr>
              <w:jc w:val="center"/>
              <w:rPr>
                <w:sz w:val="23"/>
                <w:szCs w:val="23"/>
              </w:rPr>
            </w:pPr>
            <w:r w:rsidRPr="00BF4323">
              <w:rPr>
                <w:sz w:val="23"/>
                <w:szCs w:val="23"/>
              </w:rPr>
              <w:t>( 1990-91=  100 )</w:t>
            </w:r>
          </w:p>
        </w:tc>
      </w:tr>
      <w:tr w:rsidR="00511383" w:rsidRPr="00BF4323" w:rsidTr="00470014">
        <w:trPr>
          <w:trHeight w:val="597"/>
        </w:trPr>
        <w:tc>
          <w:tcPr>
            <w:tcW w:w="1074" w:type="dxa"/>
            <w:gridSpan w:val="2"/>
            <w:tcBorders>
              <w:top w:val="single" w:sz="12" w:space="0" w:color="auto"/>
              <w:right w:val="single" w:sz="4" w:space="0" w:color="auto"/>
            </w:tcBorders>
            <w:shd w:val="clear" w:color="auto" w:fill="auto"/>
            <w:vAlign w:val="center"/>
          </w:tcPr>
          <w:p w:rsidR="00511383" w:rsidRPr="00BF4323" w:rsidRDefault="00511383" w:rsidP="00FC4B7E">
            <w:pPr>
              <w:jc w:val="center"/>
              <w:rPr>
                <w:sz w:val="15"/>
                <w:szCs w:val="15"/>
              </w:rPr>
            </w:pPr>
            <w:r w:rsidRPr="00BF4323">
              <w:rPr>
                <w:b/>
                <w:bCs/>
                <w:sz w:val="15"/>
                <w:szCs w:val="15"/>
              </w:rPr>
              <w:t>PERIOD</w:t>
            </w:r>
          </w:p>
        </w:tc>
        <w:tc>
          <w:tcPr>
            <w:tcW w:w="762" w:type="dxa"/>
            <w:gridSpan w:val="2"/>
            <w:tcBorders>
              <w:top w:val="single" w:sz="12" w:space="0" w:color="auto"/>
              <w:left w:val="single" w:sz="4" w:space="0" w:color="auto"/>
              <w:right w:val="single" w:sz="4" w:space="0" w:color="auto"/>
            </w:tcBorders>
            <w:shd w:val="clear" w:color="auto" w:fill="auto"/>
            <w:vAlign w:val="center"/>
          </w:tcPr>
          <w:p w:rsidR="00511383" w:rsidRPr="00BF4323" w:rsidRDefault="00511383" w:rsidP="00FC4B7E">
            <w:pPr>
              <w:jc w:val="center"/>
              <w:rPr>
                <w:b/>
                <w:bCs/>
                <w:sz w:val="15"/>
                <w:szCs w:val="15"/>
              </w:rPr>
            </w:pPr>
            <w:r w:rsidRPr="00BF4323">
              <w:rPr>
                <w:b/>
                <w:bCs/>
                <w:sz w:val="15"/>
                <w:szCs w:val="15"/>
              </w:rPr>
              <w:t>All</w:t>
            </w:r>
          </w:p>
          <w:p w:rsidR="00511383" w:rsidRPr="00BF4323" w:rsidRDefault="00511383" w:rsidP="00FC4B7E">
            <w:pPr>
              <w:jc w:val="center"/>
              <w:rPr>
                <w:sz w:val="15"/>
                <w:szCs w:val="15"/>
              </w:rPr>
            </w:pPr>
            <w:r w:rsidRPr="00BF4323">
              <w:rPr>
                <w:b/>
                <w:bCs/>
                <w:sz w:val="15"/>
                <w:szCs w:val="15"/>
              </w:rPr>
              <w:t>Groups</w:t>
            </w:r>
          </w:p>
        </w:tc>
        <w:tc>
          <w:tcPr>
            <w:tcW w:w="791" w:type="dxa"/>
            <w:gridSpan w:val="2"/>
            <w:tcBorders>
              <w:top w:val="single" w:sz="12" w:space="0" w:color="auto"/>
              <w:left w:val="single" w:sz="4" w:space="0" w:color="auto"/>
              <w:right w:val="single" w:sz="4" w:space="0" w:color="auto"/>
            </w:tcBorders>
            <w:shd w:val="clear" w:color="auto" w:fill="auto"/>
            <w:vAlign w:val="center"/>
          </w:tcPr>
          <w:p w:rsidR="00511383" w:rsidRPr="00BF4323" w:rsidRDefault="00511383" w:rsidP="00FC4B7E">
            <w:pPr>
              <w:jc w:val="center"/>
              <w:rPr>
                <w:sz w:val="15"/>
                <w:szCs w:val="15"/>
              </w:rPr>
            </w:pPr>
            <w:r w:rsidRPr="00BF4323">
              <w:rPr>
                <w:sz w:val="15"/>
                <w:szCs w:val="15"/>
              </w:rPr>
              <w:t>Food</w:t>
            </w:r>
          </w:p>
          <w:p w:rsidR="00511383" w:rsidRPr="00BF4323" w:rsidRDefault="00511383" w:rsidP="00FC4B7E">
            <w:pPr>
              <w:jc w:val="center"/>
              <w:rPr>
                <w:sz w:val="15"/>
                <w:szCs w:val="15"/>
              </w:rPr>
            </w:pPr>
            <w:r w:rsidRPr="00BF4323">
              <w:rPr>
                <w:sz w:val="15"/>
                <w:szCs w:val="15"/>
              </w:rPr>
              <w:t>and live</w:t>
            </w:r>
          </w:p>
          <w:p w:rsidR="00511383" w:rsidRPr="00BF4323" w:rsidRDefault="00511383" w:rsidP="00FC4B7E">
            <w:pPr>
              <w:jc w:val="center"/>
              <w:rPr>
                <w:sz w:val="15"/>
                <w:szCs w:val="15"/>
              </w:rPr>
            </w:pPr>
            <w:r w:rsidRPr="00BF4323">
              <w:rPr>
                <w:sz w:val="15"/>
                <w:szCs w:val="15"/>
              </w:rPr>
              <w:t>Animals</w:t>
            </w:r>
          </w:p>
        </w:tc>
        <w:tc>
          <w:tcPr>
            <w:tcW w:w="829" w:type="dxa"/>
            <w:gridSpan w:val="2"/>
            <w:tcBorders>
              <w:top w:val="single" w:sz="12" w:space="0" w:color="auto"/>
              <w:left w:val="single" w:sz="4" w:space="0" w:color="auto"/>
              <w:right w:val="single" w:sz="4" w:space="0" w:color="auto"/>
            </w:tcBorders>
            <w:shd w:val="clear" w:color="auto" w:fill="auto"/>
            <w:vAlign w:val="center"/>
          </w:tcPr>
          <w:p w:rsidR="00511383" w:rsidRPr="00BF4323" w:rsidRDefault="00511383" w:rsidP="00FC4B7E">
            <w:pPr>
              <w:jc w:val="center"/>
              <w:rPr>
                <w:sz w:val="15"/>
                <w:szCs w:val="15"/>
              </w:rPr>
            </w:pPr>
            <w:r w:rsidRPr="00BF4323">
              <w:rPr>
                <w:sz w:val="15"/>
                <w:szCs w:val="15"/>
              </w:rPr>
              <w:t>Beverages</w:t>
            </w:r>
          </w:p>
          <w:p w:rsidR="00511383" w:rsidRPr="00BF4323" w:rsidRDefault="00511383" w:rsidP="00FC4B7E">
            <w:pPr>
              <w:jc w:val="center"/>
              <w:rPr>
                <w:sz w:val="15"/>
                <w:szCs w:val="15"/>
              </w:rPr>
            </w:pPr>
            <w:r w:rsidRPr="00BF4323">
              <w:rPr>
                <w:sz w:val="15"/>
                <w:szCs w:val="15"/>
              </w:rPr>
              <w:t>and</w:t>
            </w:r>
          </w:p>
          <w:p w:rsidR="00511383" w:rsidRPr="00BF4323" w:rsidRDefault="00511383" w:rsidP="00FC4B7E">
            <w:pPr>
              <w:jc w:val="center"/>
              <w:rPr>
                <w:sz w:val="15"/>
                <w:szCs w:val="15"/>
              </w:rPr>
            </w:pPr>
            <w:r w:rsidRPr="00BF4323">
              <w:rPr>
                <w:sz w:val="15"/>
                <w:szCs w:val="15"/>
              </w:rPr>
              <w:t>Tobacco</w:t>
            </w:r>
          </w:p>
        </w:tc>
        <w:tc>
          <w:tcPr>
            <w:tcW w:w="1080" w:type="dxa"/>
            <w:gridSpan w:val="2"/>
            <w:tcBorders>
              <w:top w:val="single" w:sz="12" w:space="0" w:color="auto"/>
              <w:left w:val="single" w:sz="4" w:space="0" w:color="auto"/>
              <w:right w:val="single" w:sz="4" w:space="0" w:color="auto"/>
            </w:tcBorders>
            <w:shd w:val="clear" w:color="auto" w:fill="auto"/>
            <w:vAlign w:val="center"/>
          </w:tcPr>
          <w:p w:rsidR="00511383" w:rsidRPr="00BF4323" w:rsidRDefault="00511383" w:rsidP="00FC4B7E">
            <w:pPr>
              <w:jc w:val="center"/>
              <w:rPr>
                <w:sz w:val="15"/>
                <w:szCs w:val="15"/>
              </w:rPr>
            </w:pPr>
            <w:r w:rsidRPr="00BF4323">
              <w:rPr>
                <w:sz w:val="15"/>
                <w:szCs w:val="15"/>
              </w:rPr>
              <w:t>Crude</w:t>
            </w:r>
            <w:r>
              <w:rPr>
                <w:sz w:val="15"/>
                <w:szCs w:val="15"/>
              </w:rPr>
              <w:t xml:space="preserve"> </w:t>
            </w:r>
            <w:r w:rsidRPr="00BF4323">
              <w:rPr>
                <w:sz w:val="15"/>
                <w:szCs w:val="15"/>
              </w:rPr>
              <w:t>Materials</w:t>
            </w:r>
          </w:p>
          <w:p w:rsidR="00511383" w:rsidRPr="00BF4323" w:rsidRDefault="00511383" w:rsidP="00FC4B7E">
            <w:pPr>
              <w:jc w:val="center"/>
              <w:rPr>
                <w:sz w:val="15"/>
                <w:szCs w:val="15"/>
              </w:rPr>
            </w:pPr>
            <w:r w:rsidRPr="00BF4323">
              <w:rPr>
                <w:sz w:val="15"/>
                <w:szCs w:val="15"/>
              </w:rPr>
              <w:t>Inedible</w:t>
            </w:r>
            <w:r>
              <w:rPr>
                <w:sz w:val="15"/>
                <w:szCs w:val="15"/>
              </w:rPr>
              <w:t xml:space="preserve"> </w:t>
            </w:r>
            <w:r w:rsidRPr="00BF4323">
              <w:rPr>
                <w:sz w:val="15"/>
                <w:szCs w:val="15"/>
              </w:rPr>
              <w:t>except</w:t>
            </w:r>
          </w:p>
          <w:p w:rsidR="00511383" w:rsidRPr="00BF4323" w:rsidRDefault="00511383" w:rsidP="00FC4B7E">
            <w:pPr>
              <w:jc w:val="center"/>
              <w:rPr>
                <w:sz w:val="15"/>
                <w:szCs w:val="15"/>
              </w:rPr>
            </w:pPr>
            <w:r w:rsidRPr="00BF4323">
              <w:rPr>
                <w:sz w:val="15"/>
                <w:szCs w:val="15"/>
              </w:rPr>
              <w:t>Fuels</w:t>
            </w:r>
          </w:p>
        </w:tc>
        <w:tc>
          <w:tcPr>
            <w:tcW w:w="810" w:type="dxa"/>
            <w:gridSpan w:val="2"/>
            <w:tcBorders>
              <w:top w:val="single" w:sz="12" w:space="0" w:color="auto"/>
              <w:left w:val="single" w:sz="4" w:space="0" w:color="auto"/>
              <w:right w:val="single" w:sz="4" w:space="0" w:color="auto"/>
            </w:tcBorders>
            <w:shd w:val="clear" w:color="auto" w:fill="auto"/>
            <w:vAlign w:val="center"/>
          </w:tcPr>
          <w:p w:rsidR="00511383" w:rsidRPr="00BF4323" w:rsidRDefault="00511383" w:rsidP="00FC4B7E">
            <w:pPr>
              <w:jc w:val="center"/>
              <w:rPr>
                <w:sz w:val="15"/>
                <w:szCs w:val="15"/>
              </w:rPr>
            </w:pPr>
            <w:r w:rsidRPr="00BF4323">
              <w:rPr>
                <w:sz w:val="15"/>
                <w:szCs w:val="15"/>
              </w:rPr>
              <w:t>Mineral</w:t>
            </w:r>
          </w:p>
          <w:p w:rsidR="00511383" w:rsidRPr="00BF4323" w:rsidRDefault="00511383" w:rsidP="00FC4B7E">
            <w:pPr>
              <w:jc w:val="center"/>
              <w:rPr>
                <w:sz w:val="15"/>
                <w:szCs w:val="15"/>
              </w:rPr>
            </w:pPr>
            <w:r w:rsidRPr="00BF4323">
              <w:rPr>
                <w:sz w:val="15"/>
                <w:szCs w:val="15"/>
              </w:rPr>
              <w:t>Fuels and</w:t>
            </w:r>
          </w:p>
          <w:p w:rsidR="00511383" w:rsidRPr="00BF4323" w:rsidRDefault="00511383" w:rsidP="00FC4B7E">
            <w:pPr>
              <w:jc w:val="center"/>
              <w:rPr>
                <w:sz w:val="15"/>
                <w:szCs w:val="15"/>
              </w:rPr>
            </w:pPr>
            <w:r w:rsidRPr="00BF4323">
              <w:rPr>
                <w:sz w:val="15"/>
                <w:szCs w:val="15"/>
              </w:rPr>
              <w:t>Lubricants</w:t>
            </w:r>
          </w:p>
        </w:tc>
        <w:tc>
          <w:tcPr>
            <w:tcW w:w="711" w:type="dxa"/>
            <w:gridSpan w:val="2"/>
            <w:tcBorders>
              <w:top w:val="single" w:sz="12" w:space="0" w:color="auto"/>
              <w:left w:val="single" w:sz="4" w:space="0" w:color="auto"/>
              <w:right w:val="single" w:sz="4" w:space="0" w:color="auto"/>
            </w:tcBorders>
            <w:shd w:val="clear" w:color="auto" w:fill="auto"/>
            <w:vAlign w:val="center"/>
          </w:tcPr>
          <w:p w:rsidR="00511383" w:rsidRPr="00BF4323" w:rsidRDefault="00511383" w:rsidP="00FC4B7E">
            <w:pPr>
              <w:jc w:val="center"/>
              <w:rPr>
                <w:sz w:val="15"/>
                <w:szCs w:val="15"/>
              </w:rPr>
            </w:pPr>
            <w:r w:rsidRPr="00BF4323">
              <w:rPr>
                <w:sz w:val="15"/>
                <w:szCs w:val="15"/>
              </w:rPr>
              <w:t>Chemicals</w:t>
            </w:r>
          </w:p>
        </w:tc>
        <w:tc>
          <w:tcPr>
            <w:tcW w:w="819" w:type="dxa"/>
            <w:gridSpan w:val="2"/>
            <w:tcBorders>
              <w:top w:val="single" w:sz="12" w:space="0" w:color="auto"/>
              <w:left w:val="single" w:sz="4" w:space="0" w:color="auto"/>
              <w:right w:val="single" w:sz="4" w:space="0" w:color="auto"/>
            </w:tcBorders>
            <w:shd w:val="clear" w:color="auto" w:fill="auto"/>
            <w:vAlign w:val="center"/>
          </w:tcPr>
          <w:p w:rsidR="00511383" w:rsidRPr="00BF4323" w:rsidRDefault="00511383" w:rsidP="00FC4B7E">
            <w:pPr>
              <w:jc w:val="center"/>
              <w:rPr>
                <w:sz w:val="15"/>
                <w:szCs w:val="15"/>
              </w:rPr>
            </w:pPr>
            <w:r w:rsidRPr="00BF4323">
              <w:rPr>
                <w:sz w:val="15"/>
                <w:szCs w:val="15"/>
              </w:rPr>
              <w:t>Manu-</w:t>
            </w:r>
          </w:p>
          <w:p w:rsidR="00511383" w:rsidRPr="00BF4323" w:rsidRDefault="00511383" w:rsidP="00FC4B7E">
            <w:pPr>
              <w:jc w:val="center"/>
              <w:rPr>
                <w:sz w:val="15"/>
                <w:szCs w:val="15"/>
              </w:rPr>
            </w:pPr>
            <w:r w:rsidRPr="00BF4323">
              <w:rPr>
                <w:sz w:val="15"/>
                <w:szCs w:val="15"/>
              </w:rPr>
              <w:t>factured</w:t>
            </w:r>
          </w:p>
          <w:p w:rsidR="00511383" w:rsidRPr="00BF4323" w:rsidRDefault="00511383" w:rsidP="00FC4B7E">
            <w:pPr>
              <w:jc w:val="center"/>
              <w:rPr>
                <w:sz w:val="15"/>
                <w:szCs w:val="15"/>
              </w:rPr>
            </w:pPr>
            <w:r w:rsidRPr="00BF4323">
              <w:rPr>
                <w:sz w:val="15"/>
                <w:szCs w:val="15"/>
              </w:rPr>
              <w:t>Goods</w:t>
            </w:r>
          </w:p>
        </w:tc>
        <w:tc>
          <w:tcPr>
            <w:tcW w:w="990" w:type="dxa"/>
            <w:gridSpan w:val="2"/>
            <w:tcBorders>
              <w:top w:val="single" w:sz="12" w:space="0" w:color="auto"/>
              <w:left w:val="single" w:sz="4" w:space="0" w:color="auto"/>
              <w:right w:val="single" w:sz="4" w:space="0" w:color="auto"/>
            </w:tcBorders>
            <w:shd w:val="clear" w:color="auto" w:fill="auto"/>
            <w:vAlign w:val="center"/>
          </w:tcPr>
          <w:p w:rsidR="00511383" w:rsidRPr="00BF4323" w:rsidRDefault="00511383" w:rsidP="00FC4B7E">
            <w:pPr>
              <w:jc w:val="center"/>
              <w:rPr>
                <w:sz w:val="15"/>
                <w:szCs w:val="15"/>
              </w:rPr>
            </w:pPr>
            <w:r w:rsidRPr="00BF4323">
              <w:rPr>
                <w:sz w:val="15"/>
                <w:szCs w:val="15"/>
              </w:rPr>
              <w:t>Machinery</w:t>
            </w:r>
            <w:r>
              <w:rPr>
                <w:sz w:val="15"/>
                <w:szCs w:val="15"/>
              </w:rPr>
              <w:t xml:space="preserve"> a</w:t>
            </w:r>
            <w:r w:rsidRPr="00BF4323">
              <w:rPr>
                <w:sz w:val="15"/>
                <w:szCs w:val="15"/>
              </w:rPr>
              <w:t>nd</w:t>
            </w:r>
            <w:r>
              <w:rPr>
                <w:sz w:val="15"/>
                <w:szCs w:val="15"/>
              </w:rPr>
              <w:t xml:space="preserve"> </w:t>
            </w:r>
            <w:r w:rsidRPr="00BF4323">
              <w:rPr>
                <w:sz w:val="15"/>
                <w:szCs w:val="15"/>
              </w:rPr>
              <w:t>Transport</w:t>
            </w:r>
          </w:p>
          <w:p w:rsidR="00511383" w:rsidRPr="00BF4323" w:rsidRDefault="00511383" w:rsidP="00FC4B7E">
            <w:pPr>
              <w:jc w:val="center"/>
              <w:rPr>
                <w:sz w:val="15"/>
                <w:szCs w:val="15"/>
              </w:rPr>
            </w:pPr>
            <w:r w:rsidRPr="00BF4323">
              <w:rPr>
                <w:sz w:val="15"/>
                <w:szCs w:val="15"/>
              </w:rPr>
              <w:t>Equipments</w:t>
            </w:r>
          </w:p>
        </w:tc>
        <w:tc>
          <w:tcPr>
            <w:tcW w:w="990" w:type="dxa"/>
            <w:tcBorders>
              <w:top w:val="single" w:sz="12" w:space="0" w:color="auto"/>
              <w:left w:val="single" w:sz="4" w:space="0" w:color="auto"/>
            </w:tcBorders>
            <w:shd w:val="clear" w:color="auto" w:fill="auto"/>
            <w:vAlign w:val="center"/>
          </w:tcPr>
          <w:p w:rsidR="00511383" w:rsidRPr="00BF4323" w:rsidRDefault="00511383" w:rsidP="00FC4B7E">
            <w:pPr>
              <w:jc w:val="center"/>
              <w:rPr>
                <w:sz w:val="15"/>
                <w:szCs w:val="15"/>
              </w:rPr>
            </w:pPr>
            <w:r w:rsidRPr="00BF4323">
              <w:rPr>
                <w:sz w:val="15"/>
                <w:szCs w:val="15"/>
              </w:rPr>
              <w:t>Misc.</w:t>
            </w:r>
          </w:p>
          <w:p w:rsidR="00511383" w:rsidRPr="00BF4323" w:rsidRDefault="00511383" w:rsidP="00FC4B7E">
            <w:pPr>
              <w:jc w:val="center"/>
              <w:rPr>
                <w:sz w:val="15"/>
                <w:szCs w:val="15"/>
              </w:rPr>
            </w:pPr>
            <w:r w:rsidRPr="00BF4323">
              <w:rPr>
                <w:sz w:val="15"/>
                <w:szCs w:val="15"/>
              </w:rPr>
              <w:t>Manufactured</w:t>
            </w:r>
          </w:p>
          <w:p w:rsidR="00511383" w:rsidRPr="00BF4323" w:rsidRDefault="00511383" w:rsidP="00FC4B7E">
            <w:pPr>
              <w:jc w:val="center"/>
              <w:rPr>
                <w:sz w:val="15"/>
                <w:szCs w:val="15"/>
              </w:rPr>
            </w:pPr>
            <w:r w:rsidRPr="00BF4323">
              <w:rPr>
                <w:sz w:val="15"/>
                <w:szCs w:val="15"/>
              </w:rPr>
              <w:t>Articles</w:t>
            </w:r>
          </w:p>
        </w:tc>
      </w:tr>
      <w:tr w:rsidR="00FC4B7E" w:rsidRPr="00BF4323" w:rsidTr="00FC4B7E">
        <w:trPr>
          <w:trHeight w:hRule="exact" w:val="140"/>
        </w:trPr>
        <w:tc>
          <w:tcPr>
            <w:tcW w:w="1074" w:type="dxa"/>
            <w:gridSpan w:val="2"/>
            <w:tcBorders>
              <w:top w:val="single" w:sz="12" w:space="0" w:color="000000"/>
            </w:tcBorders>
            <w:shd w:val="clear" w:color="auto" w:fill="auto"/>
          </w:tcPr>
          <w:p w:rsidR="00511383" w:rsidRPr="00BF4323" w:rsidRDefault="00511383" w:rsidP="00511383">
            <w:pPr>
              <w:jc w:val="right"/>
              <w:rPr>
                <w:sz w:val="15"/>
                <w:szCs w:val="15"/>
              </w:rPr>
            </w:pPr>
          </w:p>
        </w:tc>
        <w:tc>
          <w:tcPr>
            <w:tcW w:w="762" w:type="dxa"/>
            <w:gridSpan w:val="2"/>
            <w:tcBorders>
              <w:top w:val="single" w:sz="12" w:space="0" w:color="000000"/>
            </w:tcBorders>
            <w:shd w:val="clear" w:color="auto" w:fill="auto"/>
          </w:tcPr>
          <w:p w:rsidR="00511383" w:rsidRPr="00BF4323" w:rsidRDefault="00511383" w:rsidP="00511383">
            <w:pPr>
              <w:jc w:val="center"/>
              <w:rPr>
                <w:b/>
                <w:bCs/>
                <w:sz w:val="15"/>
                <w:szCs w:val="15"/>
              </w:rPr>
            </w:pPr>
          </w:p>
        </w:tc>
        <w:tc>
          <w:tcPr>
            <w:tcW w:w="791" w:type="dxa"/>
            <w:gridSpan w:val="2"/>
            <w:tcBorders>
              <w:top w:val="single" w:sz="12" w:space="0" w:color="000000"/>
            </w:tcBorders>
            <w:shd w:val="clear" w:color="auto" w:fill="auto"/>
          </w:tcPr>
          <w:p w:rsidR="00511383" w:rsidRPr="00BF4323" w:rsidRDefault="00511383" w:rsidP="00511383">
            <w:pPr>
              <w:jc w:val="center"/>
              <w:rPr>
                <w:sz w:val="15"/>
                <w:szCs w:val="15"/>
              </w:rPr>
            </w:pPr>
          </w:p>
        </w:tc>
        <w:tc>
          <w:tcPr>
            <w:tcW w:w="829" w:type="dxa"/>
            <w:gridSpan w:val="2"/>
            <w:tcBorders>
              <w:top w:val="single" w:sz="12" w:space="0" w:color="000000"/>
            </w:tcBorders>
            <w:shd w:val="clear" w:color="auto" w:fill="auto"/>
          </w:tcPr>
          <w:p w:rsidR="00511383" w:rsidRPr="00BF4323" w:rsidRDefault="00511383" w:rsidP="00511383">
            <w:pPr>
              <w:jc w:val="center"/>
              <w:rPr>
                <w:sz w:val="15"/>
                <w:szCs w:val="15"/>
              </w:rPr>
            </w:pPr>
          </w:p>
        </w:tc>
        <w:tc>
          <w:tcPr>
            <w:tcW w:w="1080" w:type="dxa"/>
            <w:gridSpan w:val="2"/>
            <w:tcBorders>
              <w:top w:val="single" w:sz="12" w:space="0" w:color="000000"/>
            </w:tcBorders>
            <w:shd w:val="clear" w:color="auto" w:fill="auto"/>
          </w:tcPr>
          <w:p w:rsidR="00511383" w:rsidRPr="00BF4323" w:rsidRDefault="00511383" w:rsidP="00511383">
            <w:pPr>
              <w:jc w:val="center"/>
              <w:rPr>
                <w:sz w:val="15"/>
                <w:szCs w:val="15"/>
              </w:rPr>
            </w:pPr>
          </w:p>
        </w:tc>
        <w:tc>
          <w:tcPr>
            <w:tcW w:w="810" w:type="dxa"/>
            <w:gridSpan w:val="2"/>
            <w:tcBorders>
              <w:top w:val="single" w:sz="12" w:space="0" w:color="000000"/>
            </w:tcBorders>
            <w:shd w:val="clear" w:color="auto" w:fill="auto"/>
          </w:tcPr>
          <w:p w:rsidR="00511383" w:rsidRPr="00BF4323" w:rsidRDefault="00511383" w:rsidP="00511383">
            <w:pPr>
              <w:jc w:val="center"/>
              <w:rPr>
                <w:sz w:val="15"/>
                <w:szCs w:val="15"/>
              </w:rPr>
            </w:pPr>
          </w:p>
        </w:tc>
        <w:tc>
          <w:tcPr>
            <w:tcW w:w="711" w:type="dxa"/>
            <w:gridSpan w:val="2"/>
            <w:tcBorders>
              <w:top w:val="single" w:sz="12" w:space="0" w:color="000000"/>
            </w:tcBorders>
            <w:shd w:val="clear" w:color="auto" w:fill="auto"/>
          </w:tcPr>
          <w:p w:rsidR="00511383" w:rsidRPr="00BF4323" w:rsidRDefault="00511383" w:rsidP="00511383">
            <w:pPr>
              <w:jc w:val="center"/>
              <w:rPr>
                <w:sz w:val="15"/>
                <w:szCs w:val="15"/>
              </w:rPr>
            </w:pPr>
          </w:p>
        </w:tc>
        <w:tc>
          <w:tcPr>
            <w:tcW w:w="819" w:type="dxa"/>
            <w:gridSpan w:val="2"/>
            <w:tcBorders>
              <w:top w:val="single" w:sz="12" w:space="0" w:color="000000"/>
            </w:tcBorders>
            <w:shd w:val="clear" w:color="auto" w:fill="auto"/>
          </w:tcPr>
          <w:p w:rsidR="00511383" w:rsidRPr="00BF4323" w:rsidRDefault="00511383" w:rsidP="00511383">
            <w:pPr>
              <w:jc w:val="center"/>
              <w:rPr>
                <w:sz w:val="15"/>
                <w:szCs w:val="15"/>
              </w:rPr>
            </w:pPr>
          </w:p>
        </w:tc>
        <w:tc>
          <w:tcPr>
            <w:tcW w:w="990" w:type="dxa"/>
            <w:gridSpan w:val="2"/>
            <w:tcBorders>
              <w:top w:val="single" w:sz="12" w:space="0" w:color="000000"/>
            </w:tcBorders>
            <w:shd w:val="clear" w:color="auto" w:fill="auto"/>
          </w:tcPr>
          <w:p w:rsidR="00511383" w:rsidRPr="00BF4323" w:rsidRDefault="00511383" w:rsidP="00511383">
            <w:pPr>
              <w:jc w:val="center"/>
              <w:rPr>
                <w:sz w:val="15"/>
                <w:szCs w:val="15"/>
              </w:rPr>
            </w:pPr>
          </w:p>
        </w:tc>
        <w:tc>
          <w:tcPr>
            <w:tcW w:w="990" w:type="dxa"/>
            <w:tcBorders>
              <w:top w:val="single" w:sz="12" w:space="0" w:color="000000"/>
            </w:tcBorders>
            <w:shd w:val="clear" w:color="auto" w:fill="auto"/>
          </w:tcPr>
          <w:p w:rsidR="00511383" w:rsidRPr="00BF4323" w:rsidRDefault="00511383" w:rsidP="00511383">
            <w:pPr>
              <w:jc w:val="center"/>
              <w:rPr>
                <w:sz w:val="15"/>
                <w:szCs w:val="15"/>
              </w:rPr>
            </w:pPr>
          </w:p>
        </w:tc>
      </w:tr>
      <w:tr w:rsidR="00EB77B5" w:rsidRPr="00BF4323" w:rsidTr="00313CD2">
        <w:trPr>
          <w:trHeight w:hRule="exact" w:val="230"/>
        </w:trPr>
        <w:tc>
          <w:tcPr>
            <w:tcW w:w="1074" w:type="dxa"/>
            <w:gridSpan w:val="2"/>
            <w:shd w:val="clear" w:color="auto" w:fill="auto"/>
            <w:vAlign w:val="center"/>
          </w:tcPr>
          <w:p w:rsidR="00EB77B5" w:rsidRPr="00BF4323" w:rsidRDefault="00EB77B5" w:rsidP="00EB77B5">
            <w:pPr>
              <w:tabs>
                <w:tab w:val="left" w:pos="8618"/>
              </w:tabs>
              <w:rPr>
                <w:sz w:val="15"/>
                <w:szCs w:val="15"/>
              </w:rPr>
            </w:pPr>
            <w:r>
              <w:rPr>
                <w:sz w:val="15"/>
                <w:szCs w:val="15"/>
              </w:rPr>
              <w:t>FY16</w:t>
            </w:r>
          </w:p>
        </w:tc>
        <w:tc>
          <w:tcPr>
            <w:tcW w:w="762" w:type="dxa"/>
            <w:gridSpan w:val="2"/>
            <w:shd w:val="clear" w:color="auto" w:fill="auto"/>
            <w:vAlign w:val="center"/>
          </w:tcPr>
          <w:p w:rsidR="00EB77B5" w:rsidRDefault="00EB77B5" w:rsidP="00EB77B5">
            <w:pPr>
              <w:jc w:val="right"/>
              <w:rPr>
                <w:b/>
                <w:bCs/>
                <w:color w:val="000000"/>
                <w:sz w:val="15"/>
                <w:szCs w:val="15"/>
              </w:rPr>
            </w:pPr>
            <w:r>
              <w:rPr>
                <w:b/>
                <w:bCs/>
                <w:color w:val="000000"/>
                <w:sz w:val="15"/>
                <w:szCs w:val="15"/>
              </w:rPr>
              <w:t>203.66</w:t>
            </w:r>
          </w:p>
        </w:tc>
        <w:tc>
          <w:tcPr>
            <w:tcW w:w="791" w:type="dxa"/>
            <w:gridSpan w:val="2"/>
            <w:shd w:val="clear" w:color="auto" w:fill="auto"/>
            <w:vAlign w:val="center"/>
          </w:tcPr>
          <w:p w:rsidR="00EB77B5" w:rsidRDefault="00EB77B5" w:rsidP="00EB77B5">
            <w:pPr>
              <w:jc w:val="right"/>
              <w:rPr>
                <w:color w:val="000000"/>
                <w:sz w:val="15"/>
                <w:szCs w:val="15"/>
              </w:rPr>
            </w:pPr>
            <w:r>
              <w:rPr>
                <w:color w:val="000000"/>
                <w:sz w:val="15"/>
                <w:szCs w:val="15"/>
              </w:rPr>
              <w:t>243.09</w:t>
            </w:r>
          </w:p>
        </w:tc>
        <w:tc>
          <w:tcPr>
            <w:tcW w:w="829" w:type="dxa"/>
            <w:gridSpan w:val="2"/>
            <w:shd w:val="clear" w:color="auto" w:fill="auto"/>
            <w:vAlign w:val="center"/>
          </w:tcPr>
          <w:p w:rsidR="00EB77B5" w:rsidRDefault="00EB77B5" w:rsidP="00EB77B5">
            <w:pPr>
              <w:jc w:val="right"/>
              <w:rPr>
                <w:color w:val="000000"/>
                <w:sz w:val="15"/>
                <w:szCs w:val="15"/>
              </w:rPr>
            </w:pPr>
            <w:r>
              <w:rPr>
                <w:color w:val="000000"/>
                <w:sz w:val="15"/>
                <w:szCs w:val="15"/>
              </w:rPr>
              <w:t>112.67</w:t>
            </w:r>
          </w:p>
        </w:tc>
        <w:tc>
          <w:tcPr>
            <w:tcW w:w="1080" w:type="dxa"/>
            <w:gridSpan w:val="2"/>
            <w:shd w:val="clear" w:color="auto" w:fill="auto"/>
            <w:vAlign w:val="center"/>
          </w:tcPr>
          <w:p w:rsidR="00EB77B5" w:rsidRDefault="00EB77B5" w:rsidP="00EB77B5">
            <w:pPr>
              <w:jc w:val="right"/>
              <w:rPr>
                <w:color w:val="000000"/>
                <w:sz w:val="15"/>
                <w:szCs w:val="15"/>
              </w:rPr>
            </w:pPr>
            <w:r>
              <w:rPr>
                <w:color w:val="000000"/>
                <w:sz w:val="15"/>
                <w:szCs w:val="15"/>
              </w:rPr>
              <w:t>307.85</w:t>
            </w:r>
          </w:p>
        </w:tc>
        <w:tc>
          <w:tcPr>
            <w:tcW w:w="810" w:type="dxa"/>
            <w:gridSpan w:val="2"/>
            <w:shd w:val="clear" w:color="auto" w:fill="auto"/>
            <w:vAlign w:val="center"/>
          </w:tcPr>
          <w:p w:rsidR="00EB77B5" w:rsidRDefault="00EB77B5" w:rsidP="00EB77B5">
            <w:pPr>
              <w:jc w:val="right"/>
              <w:rPr>
                <w:color w:val="000000"/>
                <w:sz w:val="15"/>
                <w:szCs w:val="15"/>
              </w:rPr>
            </w:pPr>
            <w:r>
              <w:rPr>
                <w:color w:val="000000"/>
                <w:sz w:val="15"/>
                <w:szCs w:val="15"/>
              </w:rPr>
              <w:t>57.34</w:t>
            </w:r>
          </w:p>
        </w:tc>
        <w:tc>
          <w:tcPr>
            <w:tcW w:w="711" w:type="dxa"/>
            <w:gridSpan w:val="2"/>
            <w:shd w:val="clear" w:color="auto" w:fill="auto"/>
            <w:vAlign w:val="center"/>
          </w:tcPr>
          <w:p w:rsidR="00EB77B5" w:rsidRDefault="00EB77B5" w:rsidP="00EB77B5">
            <w:pPr>
              <w:jc w:val="right"/>
              <w:rPr>
                <w:color w:val="000000"/>
                <w:sz w:val="15"/>
                <w:szCs w:val="15"/>
              </w:rPr>
            </w:pPr>
            <w:r>
              <w:rPr>
                <w:color w:val="000000"/>
                <w:sz w:val="15"/>
                <w:szCs w:val="15"/>
              </w:rPr>
              <w:t>689.93</w:t>
            </w:r>
          </w:p>
        </w:tc>
        <w:tc>
          <w:tcPr>
            <w:tcW w:w="819" w:type="dxa"/>
            <w:gridSpan w:val="2"/>
            <w:shd w:val="clear" w:color="auto" w:fill="auto"/>
            <w:vAlign w:val="center"/>
          </w:tcPr>
          <w:p w:rsidR="00EB77B5" w:rsidRDefault="00EB77B5" w:rsidP="00EB77B5">
            <w:pPr>
              <w:jc w:val="right"/>
              <w:rPr>
                <w:color w:val="000000"/>
                <w:sz w:val="15"/>
                <w:szCs w:val="15"/>
              </w:rPr>
            </w:pPr>
            <w:r>
              <w:rPr>
                <w:color w:val="000000"/>
                <w:sz w:val="15"/>
                <w:szCs w:val="15"/>
              </w:rPr>
              <w:t>182.42</w:t>
            </w:r>
          </w:p>
        </w:tc>
        <w:tc>
          <w:tcPr>
            <w:tcW w:w="990" w:type="dxa"/>
            <w:gridSpan w:val="2"/>
            <w:shd w:val="clear" w:color="auto" w:fill="auto"/>
            <w:vAlign w:val="center"/>
          </w:tcPr>
          <w:p w:rsidR="00EB77B5" w:rsidRDefault="00EB77B5" w:rsidP="00EB77B5">
            <w:pPr>
              <w:jc w:val="right"/>
              <w:rPr>
                <w:color w:val="000000"/>
                <w:sz w:val="15"/>
                <w:szCs w:val="15"/>
              </w:rPr>
            </w:pPr>
            <w:r>
              <w:rPr>
                <w:color w:val="000000"/>
                <w:sz w:val="15"/>
                <w:szCs w:val="15"/>
              </w:rPr>
              <w:t>3,767.50</w:t>
            </w:r>
          </w:p>
        </w:tc>
        <w:tc>
          <w:tcPr>
            <w:tcW w:w="990" w:type="dxa"/>
            <w:shd w:val="clear" w:color="auto" w:fill="auto"/>
            <w:vAlign w:val="center"/>
          </w:tcPr>
          <w:p w:rsidR="00EB77B5" w:rsidRDefault="00EB77B5" w:rsidP="00EB77B5">
            <w:pPr>
              <w:jc w:val="right"/>
              <w:rPr>
                <w:color w:val="000000"/>
                <w:sz w:val="15"/>
                <w:szCs w:val="15"/>
              </w:rPr>
            </w:pPr>
            <w:r>
              <w:rPr>
                <w:color w:val="000000"/>
                <w:sz w:val="15"/>
                <w:szCs w:val="15"/>
              </w:rPr>
              <w:t>223.68</w:t>
            </w:r>
          </w:p>
        </w:tc>
      </w:tr>
      <w:tr w:rsidR="00EB77B5" w:rsidRPr="00BF4323" w:rsidTr="00313CD2">
        <w:trPr>
          <w:trHeight w:hRule="exact" w:val="230"/>
        </w:trPr>
        <w:tc>
          <w:tcPr>
            <w:tcW w:w="1074" w:type="dxa"/>
            <w:gridSpan w:val="2"/>
            <w:shd w:val="clear" w:color="auto" w:fill="auto"/>
            <w:vAlign w:val="center"/>
          </w:tcPr>
          <w:p w:rsidR="00EB77B5" w:rsidRPr="00BF4323" w:rsidRDefault="00EB77B5" w:rsidP="00EB77B5">
            <w:pPr>
              <w:tabs>
                <w:tab w:val="left" w:pos="8618"/>
              </w:tabs>
              <w:rPr>
                <w:sz w:val="15"/>
                <w:szCs w:val="15"/>
              </w:rPr>
            </w:pPr>
            <w:r>
              <w:rPr>
                <w:sz w:val="15"/>
                <w:szCs w:val="15"/>
              </w:rPr>
              <w:t>FY17</w:t>
            </w:r>
          </w:p>
        </w:tc>
        <w:tc>
          <w:tcPr>
            <w:tcW w:w="762" w:type="dxa"/>
            <w:gridSpan w:val="2"/>
            <w:shd w:val="clear" w:color="auto" w:fill="auto"/>
            <w:vAlign w:val="center"/>
          </w:tcPr>
          <w:p w:rsidR="00EB77B5" w:rsidRDefault="00EB77B5" w:rsidP="00EB77B5">
            <w:pPr>
              <w:jc w:val="right"/>
              <w:rPr>
                <w:b/>
                <w:bCs/>
                <w:color w:val="000000"/>
                <w:sz w:val="15"/>
                <w:szCs w:val="15"/>
              </w:rPr>
            </w:pPr>
            <w:r>
              <w:rPr>
                <w:b/>
                <w:bCs/>
                <w:color w:val="000000"/>
                <w:sz w:val="15"/>
                <w:szCs w:val="15"/>
              </w:rPr>
              <w:t>205.99</w:t>
            </w:r>
          </w:p>
        </w:tc>
        <w:tc>
          <w:tcPr>
            <w:tcW w:w="791" w:type="dxa"/>
            <w:gridSpan w:val="2"/>
            <w:shd w:val="clear" w:color="auto" w:fill="auto"/>
            <w:vAlign w:val="center"/>
          </w:tcPr>
          <w:p w:rsidR="00EB77B5" w:rsidRDefault="00EB77B5" w:rsidP="00EB77B5">
            <w:pPr>
              <w:jc w:val="right"/>
              <w:rPr>
                <w:color w:val="000000"/>
                <w:sz w:val="15"/>
                <w:szCs w:val="15"/>
              </w:rPr>
            </w:pPr>
            <w:r>
              <w:rPr>
                <w:color w:val="000000"/>
                <w:sz w:val="15"/>
                <w:szCs w:val="15"/>
              </w:rPr>
              <w:t>250.96</w:t>
            </w:r>
          </w:p>
        </w:tc>
        <w:tc>
          <w:tcPr>
            <w:tcW w:w="829" w:type="dxa"/>
            <w:gridSpan w:val="2"/>
            <w:shd w:val="clear" w:color="auto" w:fill="auto"/>
            <w:vAlign w:val="center"/>
          </w:tcPr>
          <w:p w:rsidR="00EB77B5" w:rsidRDefault="00EB77B5" w:rsidP="00EB77B5">
            <w:pPr>
              <w:jc w:val="right"/>
              <w:rPr>
                <w:color w:val="000000"/>
                <w:sz w:val="15"/>
                <w:szCs w:val="15"/>
              </w:rPr>
            </w:pPr>
            <w:r>
              <w:rPr>
                <w:color w:val="000000"/>
                <w:sz w:val="15"/>
                <w:szCs w:val="15"/>
              </w:rPr>
              <w:t>153.01</w:t>
            </w:r>
          </w:p>
        </w:tc>
        <w:tc>
          <w:tcPr>
            <w:tcW w:w="1080" w:type="dxa"/>
            <w:gridSpan w:val="2"/>
            <w:shd w:val="clear" w:color="auto" w:fill="auto"/>
            <w:vAlign w:val="center"/>
          </w:tcPr>
          <w:p w:rsidR="00EB77B5" w:rsidRDefault="00EB77B5" w:rsidP="00EB77B5">
            <w:pPr>
              <w:jc w:val="right"/>
              <w:rPr>
                <w:color w:val="000000"/>
                <w:sz w:val="15"/>
                <w:szCs w:val="15"/>
              </w:rPr>
            </w:pPr>
            <w:r>
              <w:rPr>
                <w:color w:val="000000"/>
                <w:sz w:val="15"/>
                <w:szCs w:val="15"/>
              </w:rPr>
              <w:t>214.11</w:t>
            </w:r>
          </w:p>
        </w:tc>
        <w:tc>
          <w:tcPr>
            <w:tcW w:w="810" w:type="dxa"/>
            <w:gridSpan w:val="2"/>
            <w:shd w:val="clear" w:color="auto" w:fill="auto"/>
            <w:vAlign w:val="center"/>
          </w:tcPr>
          <w:p w:rsidR="00EB77B5" w:rsidRDefault="00EB77B5" w:rsidP="00EB77B5">
            <w:pPr>
              <w:jc w:val="right"/>
              <w:rPr>
                <w:color w:val="000000"/>
                <w:sz w:val="15"/>
                <w:szCs w:val="15"/>
              </w:rPr>
            </w:pPr>
            <w:r>
              <w:rPr>
                <w:color w:val="000000"/>
                <w:sz w:val="15"/>
                <w:szCs w:val="15"/>
              </w:rPr>
              <w:t>51.33</w:t>
            </w:r>
          </w:p>
        </w:tc>
        <w:tc>
          <w:tcPr>
            <w:tcW w:w="711" w:type="dxa"/>
            <w:gridSpan w:val="2"/>
            <w:shd w:val="clear" w:color="auto" w:fill="auto"/>
            <w:vAlign w:val="center"/>
          </w:tcPr>
          <w:p w:rsidR="00EB77B5" w:rsidRDefault="00EB77B5" w:rsidP="00EB77B5">
            <w:pPr>
              <w:jc w:val="right"/>
              <w:rPr>
                <w:color w:val="000000"/>
                <w:sz w:val="15"/>
                <w:szCs w:val="15"/>
              </w:rPr>
            </w:pPr>
            <w:r>
              <w:rPr>
                <w:color w:val="000000"/>
                <w:sz w:val="15"/>
                <w:szCs w:val="15"/>
              </w:rPr>
              <w:t>477.37</w:t>
            </w:r>
          </w:p>
        </w:tc>
        <w:tc>
          <w:tcPr>
            <w:tcW w:w="819" w:type="dxa"/>
            <w:gridSpan w:val="2"/>
            <w:shd w:val="clear" w:color="auto" w:fill="auto"/>
            <w:vAlign w:val="center"/>
          </w:tcPr>
          <w:p w:rsidR="00EB77B5" w:rsidRDefault="00EB77B5" w:rsidP="00EB77B5">
            <w:pPr>
              <w:jc w:val="right"/>
              <w:rPr>
                <w:color w:val="000000"/>
                <w:sz w:val="15"/>
                <w:szCs w:val="15"/>
              </w:rPr>
            </w:pPr>
            <w:r>
              <w:rPr>
                <w:color w:val="000000"/>
                <w:sz w:val="15"/>
                <w:szCs w:val="15"/>
              </w:rPr>
              <w:t>186.39</w:t>
            </w:r>
          </w:p>
        </w:tc>
        <w:tc>
          <w:tcPr>
            <w:tcW w:w="990" w:type="dxa"/>
            <w:gridSpan w:val="2"/>
            <w:shd w:val="clear" w:color="auto" w:fill="auto"/>
            <w:vAlign w:val="center"/>
          </w:tcPr>
          <w:p w:rsidR="00EB77B5" w:rsidRDefault="00EB77B5" w:rsidP="00EB77B5">
            <w:pPr>
              <w:jc w:val="right"/>
              <w:rPr>
                <w:color w:val="000000"/>
                <w:sz w:val="15"/>
                <w:szCs w:val="15"/>
              </w:rPr>
            </w:pPr>
            <w:r>
              <w:rPr>
                <w:color w:val="000000"/>
                <w:sz w:val="15"/>
                <w:szCs w:val="15"/>
              </w:rPr>
              <w:t>3,911.82</w:t>
            </w:r>
          </w:p>
        </w:tc>
        <w:tc>
          <w:tcPr>
            <w:tcW w:w="990" w:type="dxa"/>
            <w:shd w:val="clear" w:color="auto" w:fill="auto"/>
            <w:vAlign w:val="center"/>
          </w:tcPr>
          <w:p w:rsidR="00EB77B5" w:rsidRDefault="00EB77B5" w:rsidP="00EB77B5">
            <w:pPr>
              <w:jc w:val="right"/>
              <w:rPr>
                <w:color w:val="000000"/>
                <w:sz w:val="15"/>
                <w:szCs w:val="15"/>
              </w:rPr>
            </w:pPr>
            <w:r>
              <w:rPr>
                <w:color w:val="000000"/>
                <w:sz w:val="15"/>
                <w:szCs w:val="15"/>
              </w:rPr>
              <w:t>236.30</w:t>
            </w:r>
          </w:p>
        </w:tc>
      </w:tr>
      <w:tr w:rsidR="005E7A9D" w:rsidRPr="00BF4323" w:rsidTr="005E7A9D">
        <w:trPr>
          <w:trHeight w:hRule="exact" w:val="230"/>
        </w:trPr>
        <w:tc>
          <w:tcPr>
            <w:tcW w:w="1074" w:type="dxa"/>
            <w:gridSpan w:val="2"/>
            <w:shd w:val="clear" w:color="auto" w:fill="auto"/>
            <w:vAlign w:val="center"/>
          </w:tcPr>
          <w:p w:rsidR="005E7A9D" w:rsidRPr="00BF4323" w:rsidRDefault="005E7A9D" w:rsidP="00EB77B5">
            <w:pPr>
              <w:tabs>
                <w:tab w:val="left" w:pos="8618"/>
              </w:tabs>
              <w:rPr>
                <w:sz w:val="15"/>
                <w:szCs w:val="15"/>
              </w:rPr>
            </w:pPr>
            <w:r>
              <w:rPr>
                <w:sz w:val="15"/>
                <w:szCs w:val="15"/>
              </w:rPr>
              <w:t>FY18</w:t>
            </w:r>
          </w:p>
        </w:tc>
        <w:tc>
          <w:tcPr>
            <w:tcW w:w="762" w:type="dxa"/>
            <w:gridSpan w:val="2"/>
            <w:shd w:val="clear" w:color="auto" w:fill="auto"/>
            <w:vAlign w:val="center"/>
          </w:tcPr>
          <w:p w:rsidR="005E7A9D" w:rsidRDefault="005E7A9D" w:rsidP="005E7A9D">
            <w:pPr>
              <w:jc w:val="right"/>
              <w:rPr>
                <w:b/>
                <w:bCs/>
                <w:color w:val="000000"/>
                <w:sz w:val="15"/>
                <w:szCs w:val="15"/>
              </w:rPr>
            </w:pPr>
            <w:r>
              <w:rPr>
                <w:b/>
                <w:bCs/>
                <w:color w:val="000000"/>
                <w:sz w:val="15"/>
                <w:szCs w:val="15"/>
              </w:rPr>
              <w:t>220.55</w:t>
            </w:r>
          </w:p>
        </w:tc>
        <w:tc>
          <w:tcPr>
            <w:tcW w:w="791" w:type="dxa"/>
            <w:gridSpan w:val="2"/>
            <w:shd w:val="clear" w:color="auto" w:fill="auto"/>
            <w:vAlign w:val="center"/>
          </w:tcPr>
          <w:p w:rsidR="005E7A9D" w:rsidRDefault="005E7A9D" w:rsidP="005E7A9D">
            <w:pPr>
              <w:jc w:val="right"/>
              <w:rPr>
                <w:color w:val="000000"/>
                <w:sz w:val="15"/>
                <w:szCs w:val="15"/>
              </w:rPr>
            </w:pPr>
            <w:r>
              <w:rPr>
                <w:color w:val="000000"/>
                <w:sz w:val="15"/>
                <w:szCs w:val="15"/>
              </w:rPr>
              <w:t>265.35</w:t>
            </w:r>
          </w:p>
        </w:tc>
        <w:tc>
          <w:tcPr>
            <w:tcW w:w="829" w:type="dxa"/>
            <w:gridSpan w:val="2"/>
            <w:shd w:val="clear" w:color="auto" w:fill="auto"/>
            <w:vAlign w:val="center"/>
          </w:tcPr>
          <w:p w:rsidR="005E7A9D" w:rsidRDefault="005E7A9D" w:rsidP="005E7A9D">
            <w:pPr>
              <w:jc w:val="right"/>
              <w:rPr>
                <w:color w:val="000000"/>
                <w:sz w:val="15"/>
                <w:szCs w:val="15"/>
              </w:rPr>
            </w:pPr>
            <w:r>
              <w:rPr>
                <w:color w:val="000000"/>
                <w:sz w:val="15"/>
                <w:szCs w:val="15"/>
              </w:rPr>
              <w:t>365.63</w:t>
            </w:r>
          </w:p>
        </w:tc>
        <w:tc>
          <w:tcPr>
            <w:tcW w:w="1080" w:type="dxa"/>
            <w:gridSpan w:val="2"/>
            <w:shd w:val="clear" w:color="auto" w:fill="auto"/>
            <w:vAlign w:val="center"/>
          </w:tcPr>
          <w:p w:rsidR="005E7A9D" w:rsidRDefault="005E7A9D" w:rsidP="005E7A9D">
            <w:pPr>
              <w:jc w:val="right"/>
              <w:rPr>
                <w:color w:val="000000"/>
                <w:sz w:val="15"/>
                <w:szCs w:val="15"/>
              </w:rPr>
            </w:pPr>
            <w:r>
              <w:rPr>
                <w:color w:val="000000"/>
                <w:sz w:val="15"/>
                <w:szCs w:val="15"/>
              </w:rPr>
              <w:t>232.05</w:t>
            </w:r>
          </w:p>
        </w:tc>
        <w:tc>
          <w:tcPr>
            <w:tcW w:w="810" w:type="dxa"/>
            <w:gridSpan w:val="2"/>
            <w:shd w:val="clear" w:color="auto" w:fill="auto"/>
            <w:vAlign w:val="center"/>
          </w:tcPr>
          <w:p w:rsidR="005E7A9D" w:rsidRDefault="005E7A9D" w:rsidP="005E7A9D">
            <w:pPr>
              <w:jc w:val="right"/>
              <w:rPr>
                <w:color w:val="000000"/>
                <w:sz w:val="15"/>
                <w:szCs w:val="15"/>
              </w:rPr>
            </w:pPr>
            <w:r>
              <w:rPr>
                <w:color w:val="000000"/>
                <w:sz w:val="15"/>
                <w:szCs w:val="15"/>
              </w:rPr>
              <w:t>80.27</w:t>
            </w:r>
          </w:p>
        </w:tc>
        <w:tc>
          <w:tcPr>
            <w:tcW w:w="711" w:type="dxa"/>
            <w:gridSpan w:val="2"/>
            <w:shd w:val="clear" w:color="auto" w:fill="auto"/>
            <w:vAlign w:val="center"/>
          </w:tcPr>
          <w:p w:rsidR="005E7A9D" w:rsidRDefault="005E7A9D" w:rsidP="005E7A9D">
            <w:pPr>
              <w:jc w:val="right"/>
              <w:rPr>
                <w:color w:val="000000"/>
                <w:sz w:val="15"/>
                <w:szCs w:val="15"/>
              </w:rPr>
            </w:pPr>
            <w:r>
              <w:rPr>
                <w:color w:val="000000"/>
                <w:sz w:val="15"/>
                <w:szCs w:val="15"/>
              </w:rPr>
              <w:t>404.57</w:t>
            </w:r>
          </w:p>
        </w:tc>
        <w:tc>
          <w:tcPr>
            <w:tcW w:w="819" w:type="dxa"/>
            <w:gridSpan w:val="2"/>
            <w:shd w:val="clear" w:color="auto" w:fill="auto"/>
            <w:vAlign w:val="center"/>
          </w:tcPr>
          <w:p w:rsidR="005E7A9D" w:rsidRDefault="005E7A9D" w:rsidP="005E7A9D">
            <w:pPr>
              <w:jc w:val="right"/>
              <w:rPr>
                <w:color w:val="000000"/>
                <w:sz w:val="15"/>
                <w:szCs w:val="15"/>
              </w:rPr>
            </w:pPr>
            <w:r>
              <w:rPr>
                <w:color w:val="000000"/>
                <w:sz w:val="15"/>
                <w:szCs w:val="15"/>
              </w:rPr>
              <w:t>198.35</w:t>
            </w:r>
          </w:p>
        </w:tc>
        <w:tc>
          <w:tcPr>
            <w:tcW w:w="990" w:type="dxa"/>
            <w:gridSpan w:val="2"/>
            <w:shd w:val="clear" w:color="auto" w:fill="auto"/>
            <w:vAlign w:val="center"/>
          </w:tcPr>
          <w:p w:rsidR="005E7A9D" w:rsidRDefault="005E7A9D" w:rsidP="005E7A9D">
            <w:pPr>
              <w:jc w:val="right"/>
              <w:rPr>
                <w:color w:val="000000"/>
                <w:sz w:val="15"/>
                <w:szCs w:val="15"/>
              </w:rPr>
            </w:pPr>
            <w:r>
              <w:rPr>
                <w:color w:val="000000"/>
                <w:sz w:val="15"/>
                <w:szCs w:val="15"/>
              </w:rPr>
              <w:t>2,394.26</w:t>
            </w:r>
          </w:p>
        </w:tc>
        <w:tc>
          <w:tcPr>
            <w:tcW w:w="990" w:type="dxa"/>
            <w:shd w:val="clear" w:color="auto" w:fill="auto"/>
            <w:vAlign w:val="center"/>
          </w:tcPr>
          <w:p w:rsidR="005E7A9D" w:rsidRDefault="005E7A9D" w:rsidP="005E7A9D">
            <w:pPr>
              <w:jc w:val="right"/>
              <w:rPr>
                <w:color w:val="000000"/>
                <w:sz w:val="15"/>
                <w:szCs w:val="15"/>
              </w:rPr>
            </w:pPr>
            <w:r>
              <w:rPr>
                <w:color w:val="000000"/>
                <w:sz w:val="15"/>
                <w:szCs w:val="15"/>
              </w:rPr>
              <w:t>258.08</w:t>
            </w:r>
          </w:p>
        </w:tc>
      </w:tr>
      <w:tr w:rsidR="00EB77B5" w:rsidRPr="00BF4323" w:rsidTr="00020392">
        <w:trPr>
          <w:trHeight w:hRule="exact" w:val="207"/>
        </w:trPr>
        <w:tc>
          <w:tcPr>
            <w:tcW w:w="1074" w:type="dxa"/>
            <w:gridSpan w:val="2"/>
            <w:shd w:val="clear" w:color="auto" w:fill="auto"/>
          </w:tcPr>
          <w:p w:rsidR="00EB77B5" w:rsidRPr="00BF4323" w:rsidRDefault="00EB77B5" w:rsidP="00EB77B5">
            <w:pPr>
              <w:tabs>
                <w:tab w:val="left" w:pos="8618"/>
              </w:tabs>
              <w:rPr>
                <w:sz w:val="15"/>
                <w:szCs w:val="15"/>
              </w:rPr>
            </w:pPr>
          </w:p>
        </w:tc>
        <w:tc>
          <w:tcPr>
            <w:tcW w:w="762" w:type="dxa"/>
            <w:gridSpan w:val="2"/>
            <w:shd w:val="clear" w:color="auto" w:fill="auto"/>
            <w:vAlign w:val="center"/>
          </w:tcPr>
          <w:p w:rsidR="00EB77B5" w:rsidRPr="00BF4323" w:rsidRDefault="00EB77B5" w:rsidP="00EB77B5">
            <w:pPr>
              <w:jc w:val="right"/>
              <w:rPr>
                <w:b/>
                <w:bCs/>
                <w:sz w:val="15"/>
                <w:szCs w:val="15"/>
              </w:rPr>
            </w:pPr>
          </w:p>
        </w:tc>
        <w:tc>
          <w:tcPr>
            <w:tcW w:w="791" w:type="dxa"/>
            <w:gridSpan w:val="2"/>
            <w:shd w:val="clear" w:color="auto" w:fill="auto"/>
            <w:vAlign w:val="center"/>
          </w:tcPr>
          <w:p w:rsidR="00EB77B5" w:rsidRPr="00BF4323" w:rsidRDefault="00EB77B5" w:rsidP="00EB77B5">
            <w:pPr>
              <w:jc w:val="right"/>
              <w:rPr>
                <w:bCs/>
                <w:sz w:val="15"/>
                <w:szCs w:val="15"/>
              </w:rPr>
            </w:pPr>
          </w:p>
        </w:tc>
        <w:tc>
          <w:tcPr>
            <w:tcW w:w="829" w:type="dxa"/>
            <w:gridSpan w:val="2"/>
            <w:shd w:val="clear" w:color="auto" w:fill="auto"/>
            <w:vAlign w:val="center"/>
          </w:tcPr>
          <w:p w:rsidR="00EB77B5" w:rsidRPr="00BF4323" w:rsidRDefault="00EB77B5" w:rsidP="00EB77B5">
            <w:pPr>
              <w:jc w:val="right"/>
              <w:rPr>
                <w:bCs/>
                <w:sz w:val="15"/>
                <w:szCs w:val="15"/>
              </w:rPr>
            </w:pPr>
          </w:p>
        </w:tc>
        <w:tc>
          <w:tcPr>
            <w:tcW w:w="1080" w:type="dxa"/>
            <w:gridSpan w:val="2"/>
            <w:shd w:val="clear" w:color="auto" w:fill="auto"/>
            <w:vAlign w:val="center"/>
          </w:tcPr>
          <w:p w:rsidR="00EB77B5" w:rsidRPr="00BF4323" w:rsidRDefault="00EB77B5" w:rsidP="00EB77B5">
            <w:pPr>
              <w:jc w:val="right"/>
              <w:rPr>
                <w:bCs/>
                <w:sz w:val="15"/>
                <w:szCs w:val="15"/>
              </w:rPr>
            </w:pPr>
          </w:p>
        </w:tc>
        <w:tc>
          <w:tcPr>
            <w:tcW w:w="810" w:type="dxa"/>
            <w:gridSpan w:val="2"/>
            <w:shd w:val="clear" w:color="auto" w:fill="auto"/>
            <w:vAlign w:val="center"/>
          </w:tcPr>
          <w:p w:rsidR="00EB77B5" w:rsidRPr="00BF4323" w:rsidRDefault="00EB77B5" w:rsidP="00EB77B5">
            <w:pPr>
              <w:jc w:val="right"/>
              <w:rPr>
                <w:bCs/>
                <w:sz w:val="15"/>
                <w:szCs w:val="15"/>
              </w:rPr>
            </w:pPr>
          </w:p>
        </w:tc>
        <w:tc>
          <w:tcPr>
            <w:tcW w:w="711" w:type="dxa"/>
            <w:gridSpan w:val="2"/>
            <w:shd w:val="clear" w:color="auto" w:fill="auto"/>
            <w:vAlign w:val="center"/>
          </w:tcPr>
          <w:p w:rsidR="00EB77B5" w:rsidRPr="00BF4323" w:rsidRDefault="00EB77B5" w:rsidP="00EB77B5">
            <w:pPr>
              <w:jc w:val="right"/>
              <w:rPr>
                <w:bCs/>
                <w:sz w:val="15"/>
                <w:szCs w:val="15"/>
              </w:rPr>
            </w:pPr>
          </w:p>
        </w:tc>
        <w:tc>
          <w:tcPr>
            <w:tcW w:w="819" w:type="dxa"/>
            <w:gridSpan w:val="2"/>
            <w:shd w:val="clear" w:color="auto" w:fill="auto"/>
            <w:vAlign w:val="center"/>
          </w:tcPr>
          <w:p w:rsidR="00EB77B5" w:rsidRPr="00BF4323" w:rsidRDefault="00EB77B5" w:rsidP="00EB77B5">
            <w:pPr>
              <w:jc w:val="right"/>
              <w:rPr>
                <w:bCs/>
                <w:sz w:val="15"/>
                <w:szCs w:val="15"/>
              </w:rPr>
            </w:pPr>
          </w:p>
        </w:tc>
        <w:tc>
          <w:tcPr>
            <w:tcW w:w="990" w:type="dxa"/>
            <w:gridSpan w:val="2"/>
            <w:shd w:val="clear" w:color="auto" w:fill="auto"/>
            <w:vAlign w:val="center"/>
          </w:tcPr>
          <w:p w:rsidR="00EB77B5" w:rsidRPr="00BF4323" w:rsidRDefault="00EB77B5" w:rsidP="00EB77B5">
            <w:pPr>
              <w:jc w:val="right"/>
              <w:rPr>
                <w:bCs/>
                <w:sz w:val="15"/>
                <w:szCs w:val="15"/>
              </w:rPr>
            </w:pPr>
          </w:p>
        </w:tc>
        <w:tc>
          <w:tcPr>
            <w:tcW w:w="990" w:type="dxa"/>
            <w:shd w:val="clear" w:color="auto" w:fill="auto"/>
            <w:vAlign w:val="center"/>
          </w:tcPr>
          <w:p w:rsidR="00EB77B5" w:rsidRPr="00BF4323" w:rsidRDefault="00EB77B5" w:rsidP="00EB77B5">
            <w:pPr>
              <w:jc w:val="right"/>
              <w:rPr>
                <w:bCs/>
                <w:sz w:val="15"/>
                <w:szCs w:val="15"/>
              </w:rPr>
            </w:pPr>
          </w:p>
        </w:tc>
      </w:tr>
      <w:tr w:rsidR="0008281C" w:rsidRPr="00BF4323" w:rsidTr="00FC4B7E">
        <w:trPr>
          <w:trHeight w:hRule="exact" w:val="230"/>
        </w:trPr>
        <w:tc>
          <w:tcPr>
            <w:tcW w:w="1074" w:type="dxa"/>
            <w:gridSpan w:val="2"/>
            <w:shd w:val="clear" w:color="auto" w:fill="auto"/>
            <w:vAlign w:val="center"/>
          </w:tcPr>
          <w:p w:rsidR="0008281C" w:rsidRPr="00BF4323" w:rsidRDefault="0008281C" w:rsidP="0008281C">
            <w:pPr>
              <w:tabs>
                <w:tab w:val="left" w:pos="8618"/>
              </w:tabs>
              <w:ind w:hanging="28"/>
              <w:rPr>
                <w:sz w:val="15"/>
                <w:szCs w:val="15"/>
              </w:rPr>
            </w:pPr>
          </w:p>
        </w:tc>
        <w:tc>
          <w:tcPr>
            <w:tcW w:w="762" w:type="dxa"/>
            <w:gridSpan w:val="2"/>
            <w:shd w:val="clear" w:color="auto" w:fill="auto"/>
            <w:vAlign w:val="center"/>
          </w:tcPr>
          <w:p w:rsidR="0008281C" w:rsidRDefault="0008281C" w:rsidP="0008281C">
            <w:pPr>
              <w:jc w:val="right"/>
              <w:rPr>
                <w:b/>
                <w:bCs/>
                <w:color w:val="000000"/>
                <w:sz w:val="15"/>
                <w:szCs w:val="15"/>
              </w:rPr>
            </w:pPr>
          </w:p>
        </w:tc>
        <w:tc>
          <w:tcPr>
            <w:tcW w:w="791" w:type="dxa"/>
            <w:gridSpan w:val="2"/>
            <w:shd w:val="clear" w:color="auto" w:fill="auto"/>
            <w:vAlign w:val="center"/>
          </w:tcPr>
          <w:p w:rsidR="0008281C" w:rsidRDefault="0008281C" w:rsidP="0008281C">
            <w:pPr>
              <w:jc w:val="right"/>
              <w:rPr>
                <w:color w:val="000000"/>
                <w:sz w:val="15"/>
                <w:szCs w:val="15"/>
              </w:rPr>
            </w:pPr>
          </w:p>
        </w:tc>
        <w:tc>
          <w:tcPr>
            <w:tcW w:w="829" w:type="dxa"/>
            <w:gridSpan w:val="2"/>
            <w:shd w:val="clear" w:color="auto" w:fill="auto"/>
            <w:vAlign w:val="center"/>
          </w:tcPr>
          <w:p w:rsidR="0008281C" w:rsidRDefault="0008281C" w:rsidP="0008281C">
            <w:pPr>
              <w:jc w:val="right"/>
              <w:rPr>
                <w:color w:val="000000"/>
                <w:sz w:val="15"/>
                <w:szCs w:val="15"/>
              </w:rPr>
            </w:pPr>
          </w:p>
        </w:tc>
        <w:tc>
          <w:tcPr>
            <w:tcW w:w="1080" w:type="dxa"/>
            <w:gridSpan w:val="2"/>
            <w:shd w:val="clear" w:color="auto" w:fill="auto"/>
            <w:vAlign w:val="center"/>
          </w:tcPr>
          <w:p w:rsidR="0008281C" w:rsidRDefault="0008281C" w:rsidP="0008281C">
            <w:pPr>
              <w:jc w:val="right"/>
              <w:rPr>
                <w:color w:val="000000"/>
                <w:sz w:val="15"/>
                <w:szCs w:val="15"/>
              </w:rPr>
            </w:pPr>
          </w:p>
        </w:tc>
        <w:tc>
          <w:tcPr>
            <w:tcW w:w="810" w:type="dxa"/>
            <w:gridSpan w:val="2"/>
            <w:shd w:val="clear" w:color="auto" w:fill="auto"/>
            <w:vAlign w:val="center"/>
          </w:tcPr>
          <w:p w:rsidR="0008281C" w:rsidRDefault="0008281C" w:rsidP="0008281C">
            <w:pPr>
              <w:jc w:val="right"/>
              <w:rPr>
                <w:color w:val="000000"/>
                <w:sz w:val="15"/>
                <w:szCs w:val="15"/>
              </w:rPr>
            </w:pPr>
          </w:p>
        </w:tc>
        <w:tc>
          <w:tcPr>
            <w:tcW w:w="711" w:type="dxa"/>
            <w:gridSpan w:val="2"/>
            <w:shd w:val="clear" w:color="auto" w:fill="auto"/>
            <w:vAlign w:val="center"/>
          </w:tcPr>
          <w:p w:rsidR="0008281C" w:rsidRDefault="0008281C" w:rsidP="0008281C">
            <w:pPr>
              <w:jc w:val="right"/>
              <w:rPr>
                <w:color w:val="000000"/>
                <w:sz w:val="15"/>
                <w:szCs w:val="15"/>
              </w:rPr>
            </w:pPr>
          </w:p>
        </w:tc>
        <w:tc>
          <w:tcPr>
            <w:tcW w:w="819" w:type="dxa"/>
            <w:gridSpan w:val="2"/>
            <w:shd w:val="clear" w:color="auto" w:fill="auto"/>
            <w:vAlign w:val="center"/>
          </w:tcPr>
          <w:p w:rsidR="0008281C" w:rsidRDefault="0008281C" w:rsidP="0008281C">
            <w:pPr>
              <w:jc w:val="right"/>
              <w:rPr>
                <w:color w:val="000000"/>
                <w:sz w:val="15"/>
                <w:szCs w:val="15"/>
              </w:rPr>
            </w:pPr>
          </w:p>
        </w:tc>
        <w:tc>
          <w:tcPr>
            <w:tcW w:w="990" w:type="dxa"/>
            <w:gridSpan w:val="2"/>
            <w:shd w:val="clear" w:color="auto" w:fill="auto"/>
            <w:vAlign w:val="center"/>
          </w:tcPr>
          <w:p w:rsidR="0008281C" w:rsidRDefault="0008281C" w:rsidP="0008281C">
            <w:pPr>
              <w:jc w:val="right"/>
              <w:rPr>
                <w:color w:val="000000"/>
                <w:sz w:val="15"/>
                <w:szCs w:val="15"/>
              </w:rPr>
            </w:pPr>
          </w:p>
        </w:tc>
        <w:tc>
          <w:tcPr>
            <w:tcW w:w="990" w:type="dxa"/>
            <w:shd w:val="clear" w:color="auto" w:fill="auto"/>
            <w:vAlign w:val="center"/>
          </w:tcPr>
          <w:p w:rsidR="0008281C" w:rsidRDefault="0008281C" w:rsidP="0008281C">
            <w:pPr>
              <w:jc w:val="right"/>
              <w:rPr>
                <w:color w:val="000000"/>
                <w:sz w:val="15"/>
                <w:szCs w:val="15"/>
              </w:rPr>
            </w:pPr>
          </w:p>
        </w:tc>
      </w:tr>
      <w:tr w:rsidR="0001189F" w:rsidRPr="00BF4323" w:rsidTr="00313CD2">
        <w:trPr>
          <w:trHeight w:hRule="exact" w:val="230"/>
        </w:trPr>
        <w:tc>
          <w:tcPr>
            <w:tcW w:w="1074" w:type="dxa"/>
            <w:gridSpan w:val="2"/>
            <w:shd w:val="clear" w:color="auto" w:fill="auto"/>
            <w:vAlign w:val="center"/>
          </w:tcPr>
          <w:p w:rsidR="0001189F" w:rsidRPr="00BF4323" w:rsidRDefault="0001189F" w:rsidP="0001189F">
            <w:pPr>
              <w:tabs>
                <w:tab w:val="left" w:pos="8618"/>
              </w:tabs>
              <w:ind w:hanging="28"/>
              <w:rPr>
                <w:sz w:val="15"/>
                <w:szCs w:val="15"/>
              </w:rPr>
            </w:pPr>
            <w:r>
              <w:rPr>
                <w:sz w:val="15"/>
                <w:szCs w:val="15"/>
              </w:rPr>
              <w:t>FY17</w:t>
            </w:r>
          </w:p>
        </w:tc>
        <w:tc>
          <w:tcPr>
            <w:tcW w:w="762" w:type="dxa"/>
            <w:gridSpan w:val="2"/>
            <w:shd w:val="clear" w:color="auto" w:fill="auto"/>
            <w:vAlign w:val="center"/>
          </w:tcPr>
          <w:p w:rsidR="0001189F" w:rsidRDefault="0001189F" w:rsidP="0001189F">
            <w:pPr>
              <w:jc w:val="right"/>
              <w:rPr>
                <w:b/>
                <w:bCs/>
                <w:color w:val="000000"/>
                <w:sz w:val="15"/>
                <w:szCs w:val="15"/>
              </w:rPr>
            </w:pPr>
          </w:p>
        </w:tc>
        <w:tc>
          <w:tcPr>
            <w:tcW w:w="791" w:type="dxa"/>
            <w:gridSpan w:val="2"/>
            <w:shd w:val="clear" w:color="auto" w:fill="auto"/>
            <w:vAlign w:val="center"/>
          </w:tcPr>
          <w:p w:rsidR="0001189F" w:rsidRDefault="0001189F" w:rsidP="0001189F">
            <w:pPr>
              <w:jc w:val="right"/>
              <w:rPr>
                <w:color w:val="000000"/>
                <w:sz w:val="15"/>
                <w:szCs w:val="15"/>
              </w:rPr>
            </w:pPr>
          </w:p>
        </w:tc>
        <w:tc>
          <w:tcPr>
            <w:tcW w:w="829" w:type="dxa"/>
            <w:gridSpan w:val="2"/>
            <w:shd w:val="clear" w:color="auto" w:fill="auto"/>
            <w:vAlign w:val="center"/>
          </w:tcPr>
          <w:p w:rsidR="0001189F" w:rsidRDefault="0001189F" w:rsidP="0001189F">
            <w:pPr>
              <w:jc w:val="right"/>
              <w:rPr>
                <w:color w:val="000000"/>
                <w:sz w:val="15"/>
                <w:szCs w:val="15"/>
              </w:rPr>
            </w:pPr>
          </w:p>
        </w:tc>
        <w:tc>
          <w:tcPr>
            <w:tcW w:w="1080" w:type="dxa"/>
            <w:gridSpan w:val="2"/>
            <w:shd w:val="clear" w:color="auto" w:fill="auto"/>
            <w:vAlign w:val="center"/>
          </w:tcPr>
          <w:p w:rsidR="0001189F" w:rsidRDefault="0001189F" w:rsidP="0001189F">
            <w:pPr>
              <w:jc w:val="right"/>
              <w:rPr>
                <w:color w:val="000000"/>
                <w:sz w:val="15"/>
                <w:szCs w:val="15"/>
              </w:rPr>
            </w:pPr>
          </w:p>
        </w:tc>
        <w:tc>
          <w:tcPr>
            <w:tcW w:w="810" w:type="dxa"/>
            <w:gridSpan w:val="2"/>
            <w:shd w:val="clear" w:color="auto" w:fill="auto"/>
            <w:vAlign w:val="center"/>
          </w:tcPr>
          <w:p w:rsidR="0001189F" w:rsidRDefault="0001189F" w:rsidP="0001189F">
            <w:pPr>
              <w:jc w:val="right"/>
              <w:rPr>
                <w:color w:val="000000"/>
                <w:sz w:val="15"/>
                <w:szCs w:val="15"/>
              </w:rPr>
            </w:pPr>
          </w:p>
        </w:tc>
        <w:tc>
          <w:tcPr>
            <w:tcW w:w="711" w:type="dxa"/>
            <w:gridSpan w:val="2"/>
            <w:shd w:val="clear" w:color="auto" w:fill="auto"/>
            <w:vAlign w:val="center"/>
          </w:tcPr>
          <w:p w:rsidR="0001189F" w:rsidRDefault="0001189F" w:rsidP="0001189F">
            <w:pPr>
              <w:jc w:val="right"/>
              <w:rPr>
                <w:color w:val="000000"/>
                <w:sz w:val="15"/>
                <w:szCs w:val="15"/>
              </w:rPr>
            </w:pPr>
          </w:p>
        </w:tc>
        <w:tc>
          <w:tcPr>
            <w:tcW w:w="819" w:type="dxa"/>
            <w:gridSpan w:val="2"/>
            <w:shd w:val="clear" w:color="auto" w:fill="auto"/>
            <w:vAlign w:val="center"/>
          </w:tcPr>
          <w:p w:rsidR="0001189F" w:rsidRDefault="0001189F" w:rsidP="0001189F">
            <w:pPr>
              <w:jc w:val="right"/>
              <w:rPr>
                <w:color w:val="000000"/>
                <w:sz w:val="15"/>
                <w:szCs w:val="15"/>
              </w:rPr>
            </w:pPr>
          </w:p>
        </w:tc>
        <w:tc>
          <w:tcPr>
            <w:tcW w:w="990" w:type="dxa"/>
            <w:gridSpan w:val="2"/>
            <w:shd w:val="clear" w:color="auto" w:fill="auto"/>
            <w:vAlign w:val="center"/>
          </w:tcPr>
          <w:p w:rsidR="0001189F" w:rsidRDefault="0001189F" w:rsidP="0001189F">
            <w:pPr>
              <w:jc w:val="right"/>
              <w:rPr>
                <w:color w:val="000000"/>
                <w:sz w:val="15"/>
                <w:szCs w:val="15"/>
              </w:rPr>
            </w:pPr>
          </w:p>
        </w:tc>
        <w:tc>
          <w:tcPr>
            <w:tcW w:w="990" w:type="dxa"/>
            <w:shd w:val="clear" w:color="auto" w:fill="auto"/>
            <w:vAlign w:val="center"/>
          </w:tcPr>
          <w:p w:rsidR="0001189F" w:rsidRDefault="0001189F" w:rsidP="0001189F">
            <w:pPr>
              <w:jc w:val="right"/>
              <w:rPr>
                <w:color w:val="000000"/>
                <w:sz w:val="15"/>
                <w:szCs w:val="15"/>
              </w:rPr>
            </w:pPr>
          </w:p>
        </w:tc>
      </w:tr>
      <w:tr w:rsidR="0001189F" w:rsidRPr="00BF4323" w:rsidTr="00313CD2">
        <w:trPr>
          <w:trHeight w:hRule="exact" w:val="230"/>
        </w:trPr>
        <w:tc>
          <w:tcPr>
            <w:tcW w:w="1074" w:type="dxa"/>
            <w:gridSpan w:val="2"/>
            <w:shd w:val="clear" w:color="auto" w:fill="auto"/>
            <w:vAlign w:val="center"/>
          </w:tcPr>
          <w:p w:rsidR="0001189F" w:rsidRPr="00BF4323" w:rsidRDefault="0001189F" w:rsidP="0001189F">
            <w:pPr>
              <w:jc w:val="center"/>
              <w:rPr>
                <w:sz w:val="15"/>
                <w:szCs w:val="15"/>
              </w:rPr>
            </w:pPr>
            <w:r w:rsidRPr="00BF4323">
              <w:rPr>
                <w:sz w:val="15"/>
                <w:szCs w:val="15"/>
              </w:rPr>
              <w:t>Jul-Sep</w:t>
            </w:r>
          </w:p>
        </w:tc>
        <w:tc>
          <w:tcPr>
            <w:tcW w:w="762" w:type="dxa"/>
            <w:gridSpan w:val="2"/>
            <w:shd w:val="clear" w:color="auto" w:fill="auto"/>
            <w:vAlign w:val="center"/>
          </w:tcPr>
          <w:p w:rsidR="0001189F" w:rsidRDefault="0001189F" w:rsidP="0001189F">
            <w:pPr>
              <w:jc w:val="right"/>
              <w:rPr>
                <w:b/>
                <w:bCs/>
                <w:color w:val="000000"/>
                <w:sz w:val="15"/>
                <w:szCs w:val="15"/>
              </w:rPr>
            </w:pPr>
            <w:r>
              <w:rPr>
                <w:b/>
                <w:bCs/>
                <w:color w:val="000000"/>
                <w:sz w:val="15"/>
                <w:szCs w:val="15"/>
              </w:rPr>
              <w:t>189.72</w:t>
            </w:r>
          </w:p>
        </w:tc>
        <w:tc>
          <w:tcPr>
            <w:tcW w:w="791" w:type="dxa"/>
            <w:gridSpan w:val="2"/>
            <w:shd w:val="clear" w:color="auto" w:fill="auto"/>
            <w:vAlign w:val="center"/>
          </w:tcPr>
          <w:p w:rsidR="0001189F" w:rsidRDefault="0001189F" w:rsidP="0001189F">
            <w:pPr>
              <w:jc w:val="right"/>
              <w:rPr>
                <w:color w:val="000000"/>
                <w:sz w:val="15"/>
                <w:szCs w:val="15"/>
              </w:rPr>
            </w:pPr>
            <w:r>
              <w:rPr>
                <w:color w:val="000000"/>
                <w:sz w:val="15"/>
                <w:szCs w:val="15"/>
              </w:rPr>
              <w:t>161.56</w:t>
            </w:r>
          </w:p>
        </w:tc>
        <w:tc>
          <w:tcPr>
            <w:tcW w:w="829" w:type="dxa"/>
            <w:gridSpan w:val="2"/>
            <w:shd w:val="clear" w:color="auto" w:fill="auto"/>
            <w:vAlign w:val="center"/>
          </w:tcPr>
          <w:p w:rsidR="0001189F" w:rsidRDefault="0001189F" w:rsidP="0001189F">
            <w:pPr>
              <w:jc w:val="right"/>
              <w:rPr>
                <w:color w:val="000000"/>
                <w:sz w:val="15"/>
                <w:szCs w:val="15"/>
              </w:rPr>
            </w:pPr>
            <w:r>
              <w:rPr>
                <w:color w:val="000000"/>
                <w:sz w:val="15"/>
                <w:szCs w:val="15"/>
              </w:rPr>
              <w:t>101.01</w:t>
            </w:r>
          </w:p>
        </w:tc>
        <w:tc>
          <w:tcPr>
            <w:tcW w:w="1080" w:type="dxa"/>
            <w:gridSpan w:val="2"/>
            <w:shd w:val="clear" w:color="auto" w:fill="auto"/>
            <w:vAlign w:val="center"/>
          </w:tcPr>
          <w:p w:rsidR="0001189F" w:rsidRDefault="0001189F" w:rsidP="0001189F">
            <w:pPr>
              <w:jc w:val="right"/>
              <w:rPr>
                <w:color w:val="000000"/>
                <w:sz w:val="15"/>
                <w:szCs w:val="15"/>
              </w:rPr>
            </w:pPr>
            <w:r>
              <w:rPr>
                <w:color w:val="000000"/>
                <w:sz w:val="15"/>
                <w:szCs w:val="15"/>
              </w:rPr>
              <w:t>178.53</w:t>
            </w:r>
          </w:p>
        </w:tc>
        <w:tc>
          <w:tcPr>
            <w:tcW w:w="810" w:type="dxa"/>
            <w:gridSpan w:val="2"/>
            <w:shd w:val="clear" w:color="auto" w:fill="auto"/>
            <w:vAlign w:val="center"/>
          </w:tcPr>
          <w:p w:rsidR="0001189F" w:rsidRDefault="0001189F" w:rsidP="0001189F">
            <w:pPr>
              <w:jc w:val="right"/>
              <w:rPr>
                <w:color w:val="000000"/>
                <w:sz w:val="15"/>
                <w:szCs w:val="15"/>
              </w:rPr>
            </w:pPr>
            <w:r>
              <w:rPr>
                <w:color w:val="000000"/>
                <w:sz w:val="15"/>
                <w:szCs w:val="15"/>
              </w:rPr>
              <w:t>29.85</w:t>
            </w:r>
          </w:p>
        </w:tc>
        <w:tc>
          <w:tcPr>
            <w:tcW w:w="711" w:type="dxa"/>
            <w:gridSpan w:val="2"/>
            <w:shd w:val="clear" w:color="auto" w:fill="auto"/>
            <w:vAlign w:val="center"/>
          </w:tcPr>
          <w:p w:rsidR="0001189F" w:rsidRDefault="0001189F" w:rsidP="0001189F">
            <w:pPr>
              <w:jc w:val="right"/>
              <w:rPr>
                <w:color w:val="000000"/>
                <w:sz w:val="15"/>
                <w:szCs w:val="15"/>
              </w:rPr>
            </w:pPr>
            <w:r>
              <w:rPr>
                <w:color w:val="000000"/>
                <w:sz w:val="15"/>
                <w:szCs w:val="15"/>
              </w:rPr>
              <w:t>560.84</w:t>
            </w:r>
          </w:p>
        </w:tc>
        <w:tc>
          <w:tcPr>
            <w:tcW w:w="819" w:type="dxa"/>
            <w:gridSpan w:val="2"/>
            <w:shd w:val="clear" w:color="auto" w:fill="auto"/>
            <w:vAlign w:val="center"/>
          </w:tcPr>
          <w:p w:rsidR="0001189F" w:rsidRDefault="0001189F" w:rsidP="0001189F">
            <w:pPr>
              <w:jc w:val="right"/>
              <w:rPr>
                <w:color w:val="000000"/>
                <w:sz w:val="15"/>
                <w:szCs w:val="15"/>
              </w:rPr>
            </w:pPr>
            <w:r>
              <w:rPr>
                <w:color w:val="000000"/>
                <w:sz w:val="15"/>
                <w:szCs w:val="15"/>
              </w:rPr>
              <w:t>185.85</w:t>
            </w:r>
          </w:p>
        </w:tc>
        <w:tc>
          <w:tcPr>
            <w:tcW w:w="990" w:type="dxa"/>
            <w:gridSpan w:val="2"/>
            <w:shd w:val="clear" w:color="auto" w:fill="auto"/>
            <w:vAlign w:val="center"/>
          </w:tcPr>
          <w:p w:rsidR="0001189F" w:rsidRDefault="0001189F" w:rsidP="0001189F">
            <w:pPr>
              <w:jc w:val="right"/>
              <w:rPr>
                <w:color w:val="000000"/>
                <w:sz w:val="15"/>
                <w:szCs w:val="15"/>
              </w:rPr>
            </w:pPr>
            <w:r>
              <w:rPr>
                <w:color w:val="000000"/>
                <w:sz w:val="15"/>
                <w:szCs w:val="15"/>
              </w:rPr>
              <w:t>5,242.08</w:t>
            </w:r>
          </w:p>
        </w:tc>
        <w:tc>
          <w:tcPr>
            <w:tcW w:w="990" w:type="dxa"/>
            <w:shd w:val="clear" w:color="auto" w:fill="auto"/>
            <w:vAlign w:val="center"/>
          </w:tcPr>
          <w:p w:rsidR="0001189F" w:rsidRDefault="0001189F" w:rsidP="0001189F">
            <w:pPr>
              <w:jc w:val="right"/>
              <w:rPr>
                <w:color w:val="000000"/>
                <w:sz w:val="15"/>
                <w:szCs w:val="15"/>
              </w:rPr>
            </w:pPr>
            <w:r>
              <w:rPr>
                <w:color w:val="000000"/>
                <w:sz w:val="15"/>
                <w:szCs w:val="15"/>
              </w:rPr>
              <w:t>217.09</w:t>
            </w:r>
          </w:p>
        </w:tc>
      </w:tr>
      <w:tr w:rsidR="0001189F" w:rsidRPr="00BF4323" w:rsidTr="00313CD2">
        <w:trPr>
          <w:trHeight w:hRule="exact" w:val="230"/>
        </w:trPr>
        <w:tc>
          <w:tcPr>
            <w:tcW w:w="1074" w:type="dxa"/>
            <w:gridSpan w:val="2"/>
            <w:shd w:val="clear" w:color="auto" w:fill="auto"/>
            <w:vAlign w:val="center"/>
          </w:tcPr>
          <w:p w:rsidR="0001189F" w:rsidRPr="00BF4323" w:rsidRDefault="0001189F" w:rsidP="0001189F">
            <w:pPr>
              <w:jc w:val="center"/>
              <w:rPr>
                <w:sz w:val="15"/>
                <w:szCs w:val="15"/>
              </w:rPr>
            </w:pPr>
            <w:r w:rsidRPr="00BF4323">
              <w:rPr>
                <w:sz w:val="15"/>
                <w:szCs w:val="15"/>
              </w:rPr>
              <w:t>Oct-Dec</w:t>
            </w:r>
          </w:p>
        </w:tc>
        <w:tc>
          <w:tcPr>
            <w:tcW w:w="762" w:type="dxa"/>
            <w:gridSpan w:val="2"/>
            <w:shd w:val="clear" w:color="auto" w:fill="auto"/>
            <w:vAlign w:val="center"/>
          </w:tcPr>
          <w:p w:rsidR="0001189F" w:rsidRDefault="0001189F" w:rsidP="0001189F">
            <w:pPr>
              <w:jc w:val="right"/>
              <w:rPr>
                <w:b/>
                <w:bCs/>
                <w:color w:val="000000"/>
                <w:sz w:val="15"/>
                <w:szCs w:val="15"/>
              </w:rPr>
            </w:pPr>
            <w:r>
              <w:rPr>
                <w:b/>
                <w:bCs/>
                <w:color w:val="000000"/>
                <w:sz w:val="15"/>
                <w:szCs w:val="15"/>
              </w:rPr>
              <w:t>204.38</w:t>
            </w:r>
          </w:p>
        </w:tc>
        <w:tc>
          <w:tcPr>
            <w:tcW w:w="791" w:type="dxa"/>
            <w:gridSpan w:val="2"/>
            <w:shd w:val="clear" w:color="auto" w:fill="auto"/>
            <w:vAlign w:val="center"/>
          </w:tcPr>
          <w:p w:rsidR="0001189F" w:rsidRDefault="0001189F" w:rsidP="0001189F">
            <w:pPr>
              <w:jc w:val="right"/>
              <w:rPr>
                <w:color w:val="000000"/>
                <w:sz w:val="15"/>
                <w:szCs w:val="15"/>
              </w:rPr>
            </w:pPr>
            <w:r>
              <w:rPr>
                <w:color w:val="000000"/>
                <w:sz w:val="15"/>
                <w:szCs w:val="15"/>
              </w:rPr>
              <w:t>230.40</w:t>
            </w:r>
          </w:p>
        </w:tc>
        <w:tc>
          <w:tcPr>
            <w:tcW w:w="829" w:type="dxa"/>
            <w:gridSpan w:val="2"/>
            <w:shd w:val="clear" w:color="auto" w:fill="auto"/>
            <w:vAlign w:val="center"/>
          </w:tcPr>
          <w:p w:rsidR="0001189F" w:rsidRDefault="0001189F" w:rsidP="0001189F">
            <w:pPr>
              <w:jc w:val="right"/>
              <w:rPr>
                <w:color w:val="000000"/>
                <w:sz w:val="15"/>
                <w:szCs w:val="15"/>
              </w:rPr>
            </w:pPr>
            <w:r>
              <w:rPr>
                <w:color w:val="000000"/>
                <w:sz w:val="15"/>
                <w:szCs w:val="15"/>
              </w:rPr>
              <w:t>60.64</w:t>
            </w:r>
          </w:p>
        </w:tc>
        <w:tc>
          <w:tcPr>
            <w:tcW w:w="1080" w:type="dxa"/>
            <w:gridSpan w:val="2"/>
            <w:shd w:val="clear" w:color="auto" w:fill="auto"/>
            <w:vAlign w:val="center"/>
          </w:tcPr>
          <w:p w:rsidR="0001189F" w:rsidRDefault="0001189F" w:rsidP="0001189F">
            <w:pPr>
              <w:jc w:val="right"/>
              <w:rPr>
                <w:color w:val="000000"/>
                <w:sz w:val="15"/>
                <w:szCs w:val="15"/>
              </w:rPr>
            </w:pPr>
            <w:r>
              <w:rPr>
                <w:color w:val="000000"/>
                <w:sz w:val="15"/>
                <w:szCs w:val="15"/>
              </w:rPr>
              <w:t>229.57</w:t>
            </w:r>
          </w:p>
        </w:tc>
        <w:tc>
          <w:tcPr>
            <w:tcW w:w="810" w:type="dxa"/>
            <w:gridSpan w:val="2"/>
            <w:shd w:val="clear" w:color="auto" w:fill="auto"/>
            <w:vAlign w:val="center"/>
          </w:tcPr>
          <w:p w:rsidR="0001189F" w:rsidRDefault="0001189F" w:rsidP="0001189F">
            <w:pPr>
              <w:jc w:val="right"/>
              <w:rPr>
                <w:color w:val="000000"/>
                <w:sz w:val="15"/>
                <w:szCs w:val="15"/>
              </w:rPr>
            </w:pPr>
            <w:r>
              <w:rPr>
                <w:color w:val="000000"/>
                <w:sz w:val="15"/>
                <w:szCs w:val="15"/>
              </w:rPr>
              <w:t>66.56</w:t>
            </w:r>
          </w:p>
        </w:tc>
        <w:tc>
          <w:tcPr>
            <w:tcW w:w="711" w:type="dxa"/>
            <w:gridSpan w:val="2"/>
            <w:shd w:val="clear" w:color="auto" w:fill="auto"/>
            <w:vAlign w:val="center"/>
          </w:tcPr>
          <w:p w:rsidR="0001189F" w:rsidRDefault="0001189F" w:rsidP="0001189F">
            <w:pPr>
              <w:jc w:val="right"/>
              <w:rPr>
                <w:color w:val="000000"/>
                <w:sz w:val="15"/>
                <w:szCs w:val="15"/>
              </w:rPr>
            </w:pPr>
            <w:r>
              <w:rPr>
                <w:color w:val="000000"/>
                <w:sz w:val="15"/>
                <w:szCs w:val="15"/>
              </w:rPr>
              <w:t>535.91</w:t>
            </w:r>
          </w:p>
        </w:tc>
        <w:tc>
          <w:tcPr>
            <w:tcW w:w="819" w:type="dxa"/>
            <w:gridSpan w:val="2"/>
            <w:shd w:val="clear" w:color="auto" w:fill="auto"/>
            <w:vAlign w:val="center"/>
          </w:tcPr>
          <w:p w:rsidR="0001189F" w:rsidRDefault="0001189F" w:rsidP="0001189F">
            <w:pPr>
              <w:jc w:val="right"/>
              <w:rPr>
                <w:color w:val="000000"/>
                <w:sz w:val="15"/>
                <w:szCs w:val="15"/>
              </w:rPr>
            </w:pPr>
            <w:r>
              <w:rPr>
                <w:color w:val="000000"/>
                <w:sz w:val="15"/>
                <w:szCs w:val="15"/>
              </w:rPr>
              <w:t>190.00</w:t>
            </w:r>
          </w:p>
        </w:tc>
        <w:tc>
          <w:tcPr>
            <w:tcW w:w="990" w:type="dxa"/>
            <w:gridSpan w:val="2"/>
            <w:shd w:val="clear" w:color="auto" w:fill="auto"/>
            <w:vAlign w:val="center"/>
          </w:tcPr>
          <w:p w:rsidR="0001189F" w:rsidRDefault="0001189F" w:rsidP="0001189F">
            <w:pPr>
              <w:jc w:val="right"/>
              <w:rPr>
                <w:color w:val="000000"/>
                <w:sz w:val="15"/>
                <w:szCs w:val="15"/>
              </w:rPr>
            </w:pPr>
            <w:r>
              <w:rPr>
                <w:color w:val="000000"/>
                <w:sz w:val="15"/>
                <w:szCs w:val="15"/>
              </w:rPr>
              <w:t>3,267.99</w:t>
            </w:r>
          </w:p>
        </w:tc>
        <w:tc>
          <w:tcPr>
            <w:tcW w:w="990" w:type="dxa"/>
            <w:shd w:val="clear" w:color="auto" w:fill="auto"/>
            <w:vAlign w:val="center"/>
          </w:tcPr>
          <w:p w:rsidR="0001189F" w:rsidRDefault="0001189F" w:rsidP="0001189F">
            <w:pPr>
              <w:jc w:val="right"/>
              <w:rPr>
                <w:color w:val="000000"/>
                <w:sz w:val="15"/>
                <w:szCs w:val="15"/>
              </w:rPr>
            </w:pPr>
            <w:r>
              <w:rPr>
                <w:color w:val="000000"/>
                <w:sz w:val="15"/>
                <w:szCs w:val="15"/>
              </w:rPr>
              <w:t>228.32</w:t>
            </w:r>
          </w:p>
        </w:tc>
      </w:tr>
      <w:tr w:rsidR="0001189F" w:rsidRPr="00BF4323" w:rsidTr="00313CD2">
        <w:trPr>
          <w:trHeight w:hRule="exact" w:val="230"/>
        </w:trPr>
        <w:tc>
          <w:tcPr>
            <w:tcW w:w="1074" w:type="dxa"/>
            <w:gridSpan w:val="2"/>
            <w:shd w:val="clear" w:color="auto" w:fill="auto"/>
            <w:tcMar>
              <w:left w:w="58" w:type="dxa"/>
              <w:right w:w="58" w:type="dxa"/>
            </w:tcMar>
            <w:vAlign w:val="center"/>
          </w:tcPr>
          <w:p w:rsidR="0001189F" w:rsidRPr="00BF4323" w:rsidRDefault="0001189F" w:rsidP="0001189F">
            <w:pPr>
              <w:tabs>
                <w:tab w:val="left" w:pos="8618"/>
              </w:tabs>
              <w:jc w:val="center"/>
              <w:rPr>
                <w:sz w:val="15"/>
                <w:szCs w:val="15"/>
              </w:rPr>
            </w:pPr>
            <w:r w:rsidRPr="00BF4323">
              <w:rPr>
                <w:sz w:val="15"/>
                <w:szCs w:val="15"/>
              </w:rPr>
              <w:t>Jan-Mar</w:t>
            </w:r>
          </w:p>
        </w:tc>
        <w:tc>
          <w:tcPr>
            <w:tcW w:w="762" w:type="dxa"/>
            <w:gridSpan w:val="2"/>
            <w:shd w:val="clear" w:color="auto" w:fill="auto"/>
            <w:vAlign w:val="center"/>
          </w:tcPr>
          <w:p w:rsidR="0001189F" w:rsidRDefault="0001189F" w:rsidP="0001189F">
            <w:pPr>
              <w:jc w:val="right"/>
              <w:rPr>
                <w:b/>
                <w:bCs/>
                <w:color w:val="000000"/>
                <w:sz w:val="15"/>
                <w:szCs w:val="15"/>
              </w:rPr>
            </w:pPr>
            <w:r>
              <w:rPr>
                <w:b/>
                <w:bCs/>
                <w:color w:val="000000"/>
                <w:sz w:val="15"/>
                <w:szCs w:val="15"/>
              </w:rPr>
              <w:t>222.94</w:t>
            </w:r>
          </w:p>
        </w:tc>
        <w:tc>
          <w:tcPr>
            <w:tcW w:w="791" w:type="dxa"/>
            <w:gridSpan w:val="2"/>
            <w:shd w:val="clear" w:color="auto" w:fill="auto"/>
            <w:vAlign w:val="center"/>
          </w:tcPr>
          <w:p w:rsidR="0001189F" w:rsidRDefault="0001189F" w:rsidP="0001189F">
            <w:pPr>
              <w:jc w:val="right"/>
              <w:rPr>
                <w:color w:val="000000"/>
                <w:sz w:val="15"/>
                <w:szCs w:val="15"/>
              </w:rPr>
            </w:pPr>
            <w:r>
              <w:rPr>
                <w:color w:val="000000"/>
                <w:sz w:val="15"/>
                <w:szCs w:val="15"/>
              </w:rPr>
              <w:t>344.66</w:t>
            </w:r>
          </w:p>
        </w:tc>
        <w:tc>
          <w:tcPr>
            <w:tcW w:w="829" w:type="dxa"/>
            <w:gridSpan w:val="2"/>
            <w:shd w:val="clear" w:color="auto" w:fill="auto"/>
            <w:vAlign w:val="center"/>
          </w:tcPr>
          <w:p w:rsidR="0001189F" w:rsidRDefault="0001189F" w:rsidP="0001189F">
            <w:pPr>
              <w:jc w:val="right"/>
              <w:rPr>
                <w:color w:val="000000"/>
                <w:sz w:val="15"/>
                <w:szCs w:val="15"/>
              </w:rPr>
            </w:pPr>
            <w:r>
              <w:rPr>
                <w:color w:val="000000"/>
                <w:sz w:val="15"/>
                <w:szCs w:val="15"/>
              </w:rPr>
              <w:t>375.12</w:t>
            </w:r>
          </w:p>
        </w:tc>
        <w:tc>
          <w:tcPr>
            <w:tcW w:w="1080" w:type="dxa"/>
            <w:gridSpan w:val="2"/>
            <w:shd w:val="clear" w:color="auto" w:fill="auto"/>
            <w:vAlign w:val="center"/>
          </w:tcPr>
          <w:p w:rsidR="0001189F" w:rsidRDefault="0001189F" w:rsidP="0001189F">
            <w:pPr>
              <w:jc w:val="right"/>
              <w:rPr>
                <w:color w:val="000000"/>
                <w:sz w:val="15"/>
                <w:szCs w:val="15"/>
              </w:rPr>
            </w:pPr>
            <w:r>
              <w:rPr>
                <w:color w:val="000000"/>
                <w:sz w:val="15"/>
                <w:szCs w:val="15"/>
              </w:rPr>
              <w:t>230.59</w:t>
            </w:r>
          </w:p>
        </w:tc>
        <w:tc>
          <w:tcPr>
            <w:tcW w:w="810" w:type="dxa"/>
            <w:gridSpan w:val="2"/>
            <w:shd w:val="clear" w:color="auto" w:fill="auto"/>
            <w:vAlign w:val="center"/>
          </w:tcPr>
          <w:p w:rsidR="0001189F" w:rsidRDefault="0001189F" w:rsidP="0001189F">
            <w:pPr>
              <w:jc w:val="right"/>
              <w:rPr>
                <w:color w:val="000000"/>
                <w:sz w:val="15"/>
                <w:szCs w:val="15"/>
              </w:rPr>
            </w:pPr>
            <w:r>
              <w:rPr>
                <w:color w:val="000000"/>
                <w:sz w:val="15"/>
                <w:szCs w:val="15"/>
              </w:rPr>
              <w:t>60.11</w:t>
            </w:r>
          </w:p>
        </w:tc>
        <w:tc>
          <w:tcPr>
            <w:tcW w:w="711" w:type="dxa"/>
            <w:gridSpan w:val="2"/>
            <w:shd w:val="clear" w:color="auto" w:fill="auto"/>
            <w:vAlign w:val="center"/>
          </w:tcPr>
          <w:p w:rsidR="0001189F" w:rsidRDefault="0001189F" w:rsidP="0001189F">
            <w:pPr>
              <w:jc w:val="right"/>
              <w:rPr>
                <w:color w:val="000000"/>
                <w:sz w:val="15"/>
                <w:szCs w:val="15"/>
              </w:rPr>
            </w:pPr>
            <w:r>
              <w:rPr>
                <w:color w:val="000000"/>
                <w:sz w:val="15"/>
                <w:szCs w:val="15"/>
              </w:rPr>
              <w:t>330.08</w:t>
            </w:r>
          </w:p>
        </w:tc>
        <w:tc>
          <w:tcPr>
            <w:tcW w:w="819" w:type="dxa"/>
            <w:gridSpan w:val="2"/>
            <w:shd w:val="clear" w:color="auto" w:fill="auto"/>
            <w:vAlign w:val="center"/>
          </w:tcPr>
          <w:p w:rsidR="0001189F" w:rsidRDefault="0001189F" w:rsidP="0001189F">
            <w:pPr>
              <w:jc w:val="right"/>
              <w:rPr>
                <w:color w:val="000000"/>
                <w:sz w:val="15"/>
                <w:szCs w:val="15"/>
              </w:rPr>
            </w:pPr>
            <w:r>
              <w:rPr>
                <w:color w:val="000000"/>
                <w:sz w:val="15"/>
                <w:szCs w:val="15"/>
              </w:rPr>
              <w:t>185.81</w:t>
            </w:r>
          </w:p>
        </w:tc>
        <w:tc>
          <w:tcPr>
            <w:tcW w:w="990" w:type="dxa"/>
            <w:gridSpan w:val="2"/>
            <w:shd w:val="clear" w:color="auto" w:fill="auto"/>
            <w:vAlign w:val="center"/>
          </w:tcPr>
          <w:p w:rsidR="0001189F" w:rsidRDefault="0001189F" w:rsidP="0001189F">
            <w:pPr>
              <w:jc w:val="right"/>
              <w:rPr>
                <w:color w:val="000000"/>
                <w:sz w:val="15"/>
                <w:szCs w:val="15"/>
              </w:rPr>
            </w:pPr>
            <w:r>
              <w:rPr>
                <w:color w:val="000000"/>
                <w:sz w:val="15"/>
                <w:szCs w:val="15"/>
              </w:rPr>
              <w:t>1,406.28</w:t>
            </w:r>
          </w:p>
        </w:tc>
        <w:tc>
          <w:tcPr>
            <w:tcW w:w="990" w:type="dxa"/>
            <w:shd w:val="clear" w:color="auto" w:fill="auto"/>
            <w:vAlign w:val="center"/>
          </w:tcPr>
          <w:p w:rsidR="0001189F" w:rsidRDefault="0001189F" w:rsidP="0001189F">
            <w:pPr>
              <w:jc w:val="right"/>
              <w:rPr>
                <w:color w:val="000000"/>
                <w:sz w:val="15"/>
                <w:szCs w:val="15"/>
              </w:rPr>
            </w:pPr>
            <w:r>
              <w:rPr>
                <w:color w:val="000000"/>
                <w:sz w:val="15"/>
                <w:szCs w:val="15"/>
              </w:rPr>
              <w:t>261.12</w:t>
            </w:r>
          </w:p>
        </w:tc>
      </w:tr>
      <w:tr w:rsidR="0001189F" w:rsidRPr="00BF4323" w:rsidTr="00313CD2">
        <w:trPr>
          <w:trHeight w:hRule="exact" w:val="198"/>
        </w:trPr>
        <w:tc>
          <w:tcPr>
            <w:tcW w:w="1074" w:type="dxa"/>
            <w:gridSpan w:val="2"/>
            <w:shd w:val="clear" w:color="auto" w:fill="auto"/>
            <w:tcMar>
              <w:left w:w="58" w:type="dxa"/>
              <w:right w:w="58" w:type="dxa"/>
            </w:tcMar>
            <w:vAlign w:val="center"/>
          </w:tcPr>
          <w:p w:rsidR="0001189F" w:rsidRPr="00BF4323" w:rsidRDefault="0001189F" w:rsidP="0001189F">
            <w:pPr>
              <w:jc w:val="center"/>
              <w:rPr>
                <w:sz w:val="15"/>
                <w:szCs w:val="15"/>
              </w:rPr>
            </w:pPr>
            <w:r>
              <w:rPr>
                <w:sz w:val="15"/>
                <w:szCs w:val="15"/>
              </w:rPr>
              <w:t>Apr-Jun</w:t>
            </w:r>
          </w:p>
        </w:tc>
        <w:tc>
          <w:tcPr>
            <w:tcW w:w="762" w:type="dxa"/>
            <w:gridSpan w:val="2"/>
            <w:shd w:val="clear" w:color="auto" w:fill="auto"/>
            <w:vAlign w:val="center"/>
          </w:tcPr>
          <w:p w:rsidR="0001189F" w:rsidRDefault="0001189F" w:rsidP="0001189F">
            <w:pPr>
              <w:jc w:val="right"/>
              <w:rPr>
                <w:b/>
                <w:bCs/>
                <w:color w:val="000000"/>
                <w:sz w:val="15"/>
                <w:szCs w:val="15"/>
              </w:rPr>
            </w:pPr>
            <w:r>
              <w:rPr>
                <w:b/>
                <w:bCs/>
                <w:color w:val="000000"/>
                <w:sz w:val="15"/>
                <w:szCs w:val="15"/>
              </w:rPr>
              <w:t>206.92</w:t>
            </w:r>
          </w:p>
        </w:tc>
        <w:tc>
          <w:tcPr>
            <w:tcW w:w="791" w:type="dxa"/>
            <w:gridSpan w:val="2"/>
            <w:shd w:val="clear" w:color="auto" w:fill="auto"/>
            <w:vAlign w:val="center"/>
          </w:tcPr>
          <w:p w:rsidR="0001189F" w:rsidRDefault="0001189F" w:rsidP="0001189F">
            <w:pPr>
              <w:jc w:val="right"/>
              <w:rPr>
                <w:color w:val="000000"/>
                <w:sz w:val="15"/>
                <w:szCs w:val="15"/>
              </w:rPr>
            </w:pPr>
            <w:r>
              <w:rPr>
                <w:color w:val="000000"/>
                <w:sz w:val="15"/>
                <w:szCs w:val="15"/>
              </w:rPr>
              <w:t>267.23</w:t>
            </w:r>
          </w:p>
        </w:tc>
        <w:tc>
          <w:tcPr>
            <w:tcW w:w="829" w:type="dxa"/>
            <w:gridSpan w:val="2"/>
            <w:shd w:val="clear" w:color="auto" w:fill="auto"/>
            <w:vAlign w:val="center"/>
          </w:tcPr>
          <w:p w:rsidR="0001189F" w:rsidRDefault="0001189F" w:rsidP="0001189F">
            <w:pPr>
              <w:jc w:val="right"/>
              <w:rPr>
                <w:color w:val="000000"/>
                <w:sz w:val="15"/>
                <w:szCs w:val="15"/>
              </w:rPr>
            </w:pPr>
            <w:r>
              <w:rPr>
                <w:color w:val="000000"/>
                <w:sz w:val="15"/>
                <w:szCs w:val="15"/>
              </w:rPr>
              <w:t>75.27</w:t>
            </w:r>
          </w:p>
        </w:tc>
        <w:tc>
          <w:tcPr>
            <w:tcW w:w="1080" w:type="dxa"/>
            <w:gridSpan w:val="2"/>
            <w:shd w:val="clear" w:color="auto" w:fill="auto"/>
            <w:vAlign w:val="center"/>
          </w:tcPr>
          <w:p w:rsidR="0001189F" w:rsidRDefault="0001189F" w:rsidP="0001189F">
            <w:pPr>
              <w:jc w:val="right"/>
              <w:rPr>
                <w:color w:val="000000"/>
                <w:sz w:val="15"/>
                <w:szCs w:val="15"/>
              </w:rPr>
            </w:pPr>
            <w:r>
              <w:rPr>
                <w:color w:val="000000"/>
                <w:sz w:val="15"/>
                <w:szCs w:val="15"/>
              </w:rPr>
              <w:t>217.73</w:t>
            </w:r>
          </w:p>
        </w:tc>
        <w:tc>
          <w:tcPr>
            <w:tcW w:w="810" w:type="dxa"/>
            <w:gridSpan w:val="2"/>
            <w:shd w:val="clear" w:color="auto" w:fill="auto"/>
            <w:vAlign w:val="center"/>
          </w:tcPr>
          <w:p w:rsidR="0001189F" w:rsidRDefault="0001189F" w:rsidP="0001189F">
            <w:pPr>
              <w:jc w:val="right"/>
              <w:rPr>
                <w:color w:val="000000"/>
                <w:sz w:val="15"/>
                <w:szCs w:val="15"/>
              </w:rPr>
            </w:pPr>
            <w:r>
              <w:rPr>
                <w:color w:val="000000"/>
                <w:sz w:val="15"/>
                <w:szCs w:val="15"/>
              </w:rPr>
              <w:t>48.78</w:t>
            </w:r>
          </w:p>
        </w:tc>
        <w:tc>
          <w:tcPr>
            <w:tcW w:w="711" w:type="dxa"/>
            <w:gridSpan w:val="2"/>
            <w:shd w:val="clear" w:color="auto" w:fill="auto"/>
            <w:vAlign w:val="center"/>
          </w:tcPr>
          <w:p w:rsidR="0001189F" w:rsidRDefault="0001189F" w:rsidP="0001189F">
            <w:pPr>
              <w:jc w:val="right"/>
              <w:rPr>
                <w:color w:val="000000"/>
                <w:sz w:val="15"/>
                <w:szCs w:val="15"/>
              </w:rPr>
            </w:pPr>
            <w:r>
              <w:rPr>
                <w:color w:val="000000"/>
                <w:sz w:val="15"/>
                <w:szCs w:val="15"/>
              </w:rPr>
              <w:t>482.64</w:t>
            </w:r>
          </w:p>
        </w:tc>
        <w:tc>
          <w:tcPr>
            <w:tcW w:w="819" w:type="dxa"/>
            <w:gridSpan w:val="2"/>
            <w:shd w:val="clear" w:color="auto" w:fill="auto"/>
            <w:vAlign w:val="center"/>
          </w:tcPr>
          <w:p w:rsidR="0001189F" w:rsidRDefault="0001189F" w:rsidP="0001189F">
            <w:pPr>
              <w:jc w:val="right"/>
              <w:rPr>
                <w:color w:val="000000"/>
                <w:sz w:val="15"/>
                <w:szCs w:val="15"/>
              </w:rPr>
            </w:pPr>
            <w:r>
              <w:rPr>
                <w:color w:val="000000"/>
                <w:sz w:val="15"/>
                <w:szCs w:val="15"/>
              </w:rPr>
              <w:t>183.89</w:t>
            </w:r>
          </w:p>
        </w:tc>
        <w:tc>
          <w:tcPr>
            <w:tcW w:w="990" w:type="dxa"/>
            <w:gridSpan w:val="2"/>
            <w:shd w:val="clear" w:color="auto" w:fill="auto"/>
            <w:vAlign w:val="center"/>
          </w:tcPr>
          <w:p w:rsidR="0001189F" w:rsidRDefault="0001189F" w:rsidP="0001189F">
            <w:pPr>
              <w:jc w:val="right"/>
              <w:rPr>
                <w:color w:val="000000"/>
                <w:sz w:val="15"/>
                <w:szCs w:val="15"/>
              </w:rPr>
            </w:pPr>
            <w:r>
              <w:rPr>
                <w:color w:val="000000"/>
                <w:sz w:val="15"/>
                <w:szCs w:val="15"/>
              </w:rPr>
              <w:t>5,730.94</w:t>
            </w:r>
          </w:p>
        </w:tc>
        <w:tc>
          <w:tcPr>
            <w:tcW w:w="990" w:type="dxa"/>
            <w:shd w:val="clear" w:color="auto" w:fill="auto"/>
            <w:vAlign w:val="center"/>
          </w:tcPr>
          <w:p w:rsidR="0001189F" w:rsidRDefault="0001189F" w:rsidP="0001189F">
            <w:pPr>
              <w:jc w:val="right"/>
              <w:rPr>
                <w:color w:val="000000"/>
                <w:sz w:val="15"/>
                <w:szCs w:val="15"/>
              </w:rPr>
            </w:pPr>
            <w:r>
              <w:rPr>
                <w:color w:val="000000"/>
                <w:sz w:val="15"/>
                <w:szCs w:val="15"/>
              </w:rPr>
              <w:t>238.65</w:t>
            </w:r>
          </w:p>
        </w:tc>
      </w:tr>
      <w:tr w:rsidR="0001189F" w:rsidRPr="00BF4323" w:rsidTr="00313CD2">
        <w:trPr>
          <w:trHeight w:hRule="exact" w:val="230"/>
        </w:trPr>
        <w:tc>
          <w:tcPr>
            <w:tcW w:w="1074" w:type="dxa"/>
            <w:gridSpan w:val="2"/>
            <w:shd w:val="clear" w:color="auto" w:fill="auto"/>
            <w:tcMar>
              <w:left w:w="58" w:type="dxa"/>
              <w:right w:w="58" w:type="dxa"/>
            </w:tcMar>
            <w:vAlign w:val="center"/>
          </w:tcPr>
          <w:p w:rsidR="0001189F" w:rsidRPr="00BF4323" w:rsidRDefault="0001189F" w:rsidP="0001189F">
            <w:pPr>
              <w:jc w:val="center"/>
              <w:rPr>
                <w:sz w:val="15"/>
                <w:szCs w:val="15"/>
              </w:rPr>
            </w:pPr>
          </w:p>
        </w:tc>
        <w:tc>
          <w:tcPr>
            <w:tcW w:w="762" w:type="dxa"/>
            <w:gridSpan w:val="2"/>
            <w:shd w:val="clear" w:color="auto" w:fill="auto"/>
            <w:vAlign w:val="center"/>
          </w:tcPr>
          <w:p w:rsidR="0001189F" w:rsidRDefault="0001189F" w:rsidP="0001189F">
            <w:pPr>
              <w:jc w:val="right"/>
              <w:rPr>
                <w:b/>
                <w:bCs/>
                <w:color w:val="000000"/>
                <w:sz w:val="15"/>
                <w:szCs w:val="15"/>
              </w:rPr>
            </w:pPr>
          </w:p>
        </w:tc>
        <w:tc>
          <w:tcPr>
            <w:tcW w:w="791" w:type="dxa"/>
            <w:gridSpan w:val="2"/>
            <w:shd w:val="clear" w:color="auto" w:fill="auto"/>
            <w:vAlign w:val="center"/>
          </w:tcPr>
          <w:p w:rsidR="0001189F" w:rsidRDefault="0001189F" w:rsidP="0001189F">
            <w:pPr>
              <w:jc w:val="right"/>
              <w:rPr>
                <w:color w:val="000000"/>
                <w:sz w:val="15"/>
                <w:szCs w:val="15"/>
              </w:rPr>
            </w:pPr>
          </w:p>
        </w:tc>
        <w:tc>
          <w:tcPr>
            <w:tcW w:w="829" w:type="dxa"/>
            <w:gridSpan w:val="2"/>
            <w:shd w:val="clear" w:color="auto" w:fill="auto"/>
            <w:vAlign w:val="center"/>
          </w:tcPr>
          <w:p w:rsidR="0001189F" w:rsidRDefault="0001189F" w:rsidP="0001189F">
            <w:pPr>
              <w:jc w:val="right"/>
              <w:rPr>
                <w:color w:val="000000"/>
                <w:sz w:val="15"/>
                <w:szCs w:val="15"/>
              </w:rPr>
            </w:pPr>
          </w:p>
        </w:tc>
        <w:tc>
          <w:tcPr>
            <w:tcW w:w="1080" w:type="dxa"/>
            <w:gridSpan w:val="2"/>
            <w:shd w:val="clear" w:color="auto" w:fill="auto"/>
            <w:vAlign w:val="center"/>
          </w:tcPr>
          <w:p w:rsidR="0001189F" w:rsidRDefault="0001189F" w:rsidP="0001189F">
            <w:pPr>
              <w:jc w:val="right"/>
              <w:rPr>
                <w:color w:val="000000"/>
                <w:sz w:val="15"/>
                <w:szCs w:val="15"/>
              </w:rPr>
            </w:pPr>
          </w:p>
        </w:tc>
        <w:tc>
          <w:tcPr>
            <w:tcW w:w="810" w:type="dxa"/>
            <w:gridSpan w:val="2"/>
            <w:shd w:val="clear" w:color="auto" w:fill="auto"/>
            <w:vAlign w:val="center"/>
          </w:tcPr>
          <w:p w:rsidR="0001189F" w:rsidRDefault="0001189F" w:rsidP="0001189F">
            <w:pPr>
              <w:jc w:val="right"/>
              <w:rPr>
                <w:color w:val="000000"/>
                <w:sz w:val="15"/>
                <w:szCs w:val="15"/>
              </w:rPr>
            </w:pPr>
          </w:p>
        </w:tc>
        <w:tc>
          <w:tcPr>
            <w:tcW w:w="711" w:type="dxa"/>
            <w:gridSpan w:val="2"/>
            <w:shd w:val="clear" w:color="auto" w:fill="auto"/>
            <w:vAlign w:val="center"/>
          </w:tcPr>
          <w:p w:rsidR="0001189F" w:rsidRDefault="0001189F" w:rsidP="0001189F">
            <w:pPr>
              <w:jc w:val="right"/>
              <w:rPr>
                <w:color w:val="000000"/>
                <w:sz w:val="15"/>
                <w:szCs w:val="15"/>
              </w:rPr>
            </w:pPr>
          </w:p>
        </w:tc>
        <w:tc>
          <w:tcPr>
            <w:tcW w:w="819" w:type="dxa"/>
            <w:gridSpan w:val="2"/>
            <w:shd w:val="clear" w:color="auto" w:fill="auto"/>
            <w:vAlign w:val="center"/>
          </w:tcPr>
          <w:p w:rsidR="0001189F" w:rsidRDefault="0001189F" w:rsidP="0001189F">
            <w:pPr>
              <w:jc w:val="right"/>
              <w:rPr>
                <w:color w:val="000000"/>
                <w:sz w:val="15"/>
                <w:szCs w:val="15"/>
              </w:rPr>
            </w:pPr>
          </w:p>
        </w:tc>
        <w:tc>
          <w:tcPr>
            <w:tcW w:w="990" w:type="dxa"/>
            <w:gridSpan w:val="2"/>
            <w:shd w:val="clear" w:color="auto" w:fill="auto"/>
            <w:vAlign w:val="center"/>
          </w:tcPr>
          <w:p w:rsidR="0001189F" w:rsidRDefault="0001189F" w:rsidP="0001189F">
            <w:pPr>
              <w:jc w:val="right"/>
              <w:rPr>
                <w:color w:val="000000"/>
                <w:sz w:val="15"/>
                <w:szCs w:val="15"/>
              </w:rPr>
            </w:pPr>
          </w:p>
        </w:tc>
        <w:tc>
          <w:tcPr>
            <w:tcW w:w="990" w:type="dxa"/>
            <w:shd w:val="clear" w:color="auto" w:fill="auto"/>
            <w:vAlign w:val="center"/>
          </w:tcPr>
          <w:p w:rsidR="0001189F" w:rsidRDefault="0001189F" w:rsidP="0001189F">
            <w:pPr>
              <w:jc w:val="right"/>
              <w:rPr>
                <w:color w:val="000000"/>
                <w:sz w:val="15"/>
                <w:szCs w:val="15"/>
              </w:rPr>
            </w:pPr>
          </w:p>
        </w:tc>
      </w:tr>
      <w:tr w:rsidR="0001189F" w:rsidRPr="00BF4323" w:rsidTr="00313CD2">
        <w:trPr>
          <w:trHeight w:hRule="exact" w:val="230"/>
        </w:trPr>
        <w:tc>
          <w:tcPr>
            <w:tcW w:w="1074" w:type="dxa"/>
            <w:gridSpan w:val="2"/>
            <w:shd w:val="clear" w:color="auto" w:fill="auto"/>
            <w:tcMar>
              <w:left w:w="58" w:type="dxa"/>
              <w:right w:w="58" w:type="dxa"/>
            </w:tcMar>
            <w:vAlign w:val="center"/>
          </w:tcPr>
          <w:p w:rsidR="0001189F" w:rsidRPr="00BF4323" w:rsidRDefault="0001189F" w:rsidP="0001189F">
            <w:pPr>
              <w:rPr>
                <w:sz w:val="15"/>
                <w:szCs w:val="15"/>
              </w:rPr>
            </w:pPr>
            <w:r>
              <w:rPr>
                <w:sz w:val="15"/>
                <w:szCs w:val="15"/>
              </w:rPr>
              <w:t>FY18</w:t>
            </w:r>
          </w:p>
        </w:tc>
        <w:tc>
          <w:tcPr>
            <w:tcW w:w="762" w:type="dxa"/>
            <w:gridSpan w:val="2"/>
            <w:shd w:val="clear" w:color="auto" w:fill="auto"/>
            <w:vAlign w:val="center"/>
          </w:tcPr>
          <w:p w:rsidR="0001189F" w:rsidRDefault="0001189F" w:rsidP="0001189F">
            <w:pPr>
              <w:jc w:val="right"/>
              <w:rPr>
                <w:b/>
                <w:bCs/>
                <w:color w:val="000000"/>
                <w:sz w:val="15"/>
                <w:szCs w:val="15"/>
              </w:rPr>
            </w:pPr>
          </w:p>
        </w:tc>
        <w:tc>
          <w:tcPr>
            <w:tcW w:w="791" w:type="dxa"/>
            <w:gridSpan w:val="2"/>
            <w:shd w:val="clear" w:color="auto" w:fill="auto"/>
            <w:vAlign w:val="center"/>
          </w:tcPr>
          <w:p w:rsidR="0001189F" w:rsidRDefault="0001189F" w:rsidP="0001189F">
            <w:pPr>
              <w:jc w:val="right"/>
              <w:rPr>
                <w:color w:val="000000"/>
                <w:sz w:val="15"/>
                <w:szCs w:val="15"/>
              </w:rPr>
            </w:pPr>
          </w:p>
        </w:tc>
        <w:tc>
          <w:tcPr>
            <w:tcW w:w="829" w:type="dxa"/>
            <w:gridSpan w:val="2"/>
            <w:shd w:val="clear" w:color="auto" w:fill="auto"/>
            <w:vAlign w:val="center"/>
          </w:tcPr>
          <w:p w:rsidR="0001189F" w:rsidRDefault="0001189F" w:rsidP="0001189F">
            <w:pPr>
              <w:jc w:val="right"/>
              <w:rPr>
                <w:color w:val="000000"/>
                <w:sz w:val="15"/>
                <w:szCs w:val="15"/>
              </w:rPr>
            </w:pPr>
          </w:p>
        </w:tc>
        <w:tc>
          <w:tcPr>
            <w:tcW w:w="1080" w:type="dxa"/>
            <w:gridSpan w:val="2"/>
            <w:shd w:val="clear" w:color="auto" w:fill="auto"/>
            <w:vAlign w:val="center"/>
          </w:tcPr>
          <w:p w:rsidR="0001189F" w:rsidRDefault="0001189F" w:rsidP="0001189F">
            <w:pPr>
              <w:jc w:val="right"/>
              <w:rPr>
                <w:color w:val="000000"/>
                <w:sz w:val="15"/>
                <w:szCs w:val="15"/>
              </w:rPr>
            </w:pPr>
          </w:p>
        </w:tc>
        <w:tc>
          <w:tcPr>
            <w:tcW w:w="810" w:type="dxa"/>
            <w:gridSpan w:val="2"/>
            <w:shd w:val="clear" w:color="auto" w:fill="auto"/>
            <w:vAlign w:val="center"/>
          </w:tcPr>
          <w:p w:rsidR="0001189F" w:rsidRDefault="0001189F" w:rsidP="0001189F">
            <w:pPr>
              <w:jc w:val="right"/>
              <w:rPr>
                <w:color w:val="000000"/>
                <w:sz w:val="15"/>
                <w:szCs w:val="15"/>
              </w:rPr>
            </w:pPr>
          </w:p>
        </w:tc>
        <w:tc>
          <w:tcPr>
            <w:tcW w:w="711" w:type="dxa"/>
            <w:gridSpan w:val="2"/>
            <w:shd w:val="clear" w:color="auto" w:fill="auto"/>
            <w:vAlign w:val="center"/>
          </w:tcPr>
          <w:p w:rsidR="0001189F" w:rsidRDefault="0001189F" w:rsidP="0001189F">
            <w:pPr>
              <w:jc w:val="right"/>
              <w:rPr>
                <w:color w:val="000000"/>
                <w:sz w:val="15"/>
                <w:szCs w:val="15"/>
              </w:rPr>
            </w:pPr>
          </w:p>
        </w:tc>
        <w:tc>
          <w:tcPr>
            <w:tcW w:w="819" w:type="dxa"/>
            <w:gridSpan w:val="2"/>
            <w:shd w:val="clear" w:color="auto" w:fill="auto"/>
            <w:vAlign w:val="center"/>
          </w:tcPr>
          <w:p w:rsidR="0001189F" w:rsidRDefault="0001189F" w:rsidP="0001189F">
            <w:pPr>
              <w:jc w:val="right"/>
              <w:rPr>
                <w:color w:val="000000"/>
                <w:sz w:val="15"/>
                <w:szCs w:val="15"/>
              </w:rPr>
            </w:pPr>
          </w:p>
        </w:tc>
        <w:tc>
          <w:tcPr>
            <w:tcW w:w="990" w:type="dxa"/>
            <w:gridSpan w:val="2"/>
            <w:shd w:val="clear" w:color="auto" w:fill="auto"/>
            <w:vAlign w:val="center"/>
          </w:tcPr>
          <w:p w:rsidR="0001189F" w:rsidRDefault="0001189F" w:rsidP="0001189F">
            <w:pPr>
              <w:jc w:val="right"/>
              <w:rPr>
                <w:color w:val="000000"/>
                <w:sz w:val="15"/>
                <w:szCs w:val="15"/>
              </w:rPr>
            </w:pPr>
          </w:p>
        </w:tc>
        <w:tc>
          <w:tcPr>
            <w:tcW w:w="990" w:type="dxa"/>
            <w:shd w:val="clear" w:color="auto" w:fill="auto"/>
            <w:vAlign w:val="center"/>
          </w:tcPr>
          <w:p w:rsidR="0001189F" w:rsidRDefault="0001189F" w:rsidP="0001189F">
            <w:pPr>
              <w:jc w:val="right"/>
              <w:rPr>
                <w:color w:val="000000"/>
                <w:sz w:val="15"/>
                <w:szCs w:val="15"/>
              </w:rPr>
            </w:pPr>
          </w:p>
        </w:tc>
      </w:tr>
      <w:tr w:rsidR="0001189F" w:rsidRPr="00BF4323" w:rsidTr="00313CD2">
        <w:trPr>
          <w:trHeight w:hRule="exact" w:val="230"/>
        </w:trPr>
        <w:tc>
          <w:tcPr>
            <w:tcW w:w="1074" w:type="dxa"/>
            <w:gridSpan w:val="2"/>
            <w:shd w:val="clear" w:color="auto" w:fill="auto"/>
            <w:tcMar>
              <w:left w:w="58" w:type="dxa"/>
              <w:right w:w="58" w:type="dxa"/>
            </w:tcMar>
            <w:vAlign w:val="center"/>
          </w:tcPr>
          <w:p w:rsidR="0001189F" w:rsidRPr="00BF4323" w:rsidRDefault="0001189F" w:rsidP="0001189F">
            <w:pPr>
              <w:jc w:val="center"/>
              <w:rPr>
                <w:sz w:val="15"/>
                <w:szCs w:val="15"/>
              </w:rPr>
            </w:pPr>
            <w:r w:rsidRPr="00BF4323">
              <w:rPr>
                <w:sz w:val="15"/>
                <w:szCs w:val="15"/>
              </w:rPr>
              <w:t>Jul-Sep</w:t>
            </w:r>
          </w:p>
        </w:tc>
        <w:tc>
          <w:tcPr>
            <w:tcW w:w="762" w:type="dxa"/>
            <w:gridSpan w:val="2"/>
            <w:shd w:val="clear" w:color="auto" w:fill="auto"/>
            <w:vAlign w:val="center"/>
          </w:tcPr>
          <w:p w:rsidR="0001189F" w:rsidRDefault="0001189F" w:rsidP="0001189F">
            <w:pPr>
              <w:jc w:val="right"/>
              <w:rPr>
                <w:b/>
                <w:bCs/>
                <w:color w:val="000000"/>
                <w:sz w:val="15"/>
                <w:szCs w:val="15"/>
              </w:rPr>
            </w:pPr>
            <w:r>
              <w:rPr>
                <w:b/>
                <w:bCs/>
                <w:color w:val="000000"/>
                <w:sz w:val="15"/>
                <w:szCs w:val="15"/>
              </w:rPr>
              <w:t>208.83</w:t>
            </w:r>
          </w:p>
        </w:tc>
        <w:tc>
          <w:tcPr>
            <w:tcW w:w="791" w:type="dxa"/>
            <w:gridSpan w:val="2"/>
            <w:shd w:val="clear" w:color="auto" w:fill="auto"/>
            <w:vAlign w:val="center"/>
          </w:tcPr>
          <w:p w:rsidR="0001189F" w:rsidRDefault="0001189F" w:rsidP="0001189F">
            <w:pPr>
              <w:jc w:val="right"/>
              <w:rPr>
                <w:color w:val="000000"/>
                <w:sz w:val="15"/>
                <w:szCs w:val="15"/>
              </w:rPr>
            </w:pPr>
            <w:r>
              <w:rPr>
                <w:color w:val="000000"/>
                <w:sz w:val="15"/>
                <w:szCs w:val="15"/>
              </w:rPr>
              <w:t>195.97</w:t>
            </w:r>
          </w:p>
        </w:tc>
        <w:tc>
          <w:tcPr>
            <w:tcW w:w="829" w:type="dxa"/>
            <w:gridSpan w:val="2"/>
            <w:shd w:val="clear" w:color="auto" w:fill="auto"/>
            <w:vAlign w:val="center"/>
          </w:tcPr>
          <w:p w:rsidR="0001189F" w:rsidRDefault="0001189F" w:rsidP="0001189F">
            <w:pPr>
              <w:jc w:val="right"/>
              <w:rPr>
                <w:color w:val="000000"/>
                <w:sz w:val="15"/>
                <w:szCs w:val="15"/>
              </w:rPr>
            </w:pPr>
            <w:r>
              <w:rPr>
                <w:color w:val="000000"/>
                <w:sz w:val="15"/>
                <w:szCs w:val="15"/>
              </w:rPr>
              <w:t>70.63</w:t>
            </w:r>
          </w:p>
        </w:tc>
        <w:tc>
          <w:tcPr>
            <w:tcW w:w="1080" w:type="dxa"/>
            <w:gridSpan w:val="2"/>
            <w:shd w:val="clear" w:color="auto" w:fill="auto"/>
            <w:vAlign w:val="center"/>
          </w:tcPr>
          <w:p w:rsidR="0001189F" w:rsidRDefault="0001189F" w:rsidP="0001189F">
            <w:pPr>
              <w:jc w:val="right"/>
              <w:rPr>
                <w:color w:val="000000"/>
                <w:sz w:val="15"/>
                <w:szCs w:val="15"/>
              </w:rPr>
            </w:pPr>
            <w:r>
              <w:rPr>
                <w:color w:val="000000"/>
                <w:sz w:val="15"/>
                <w:szCs w:val="15"/>
              </w:rPr>
              <w:t>253.13</w:t>
            </w:r>
          </w:p>
        </w:tc>
        <w:tc>
          <w:tcPr>
            <w:tcW w:w="810" w:type="dxa"/>
            <w:gridSpan w:val="2"/>
            <w:shd w:val="clear" w:color="auto" w:fill="auto"/>
            <w:vAlign w:val="center"/>
          </w:tcPr>
          <w:p w:rsidR="0001189F" w:rsidRDefault="0001189F" w:rsidP="0001189F">
            <w:pPr>
              <w:jc w:val="right"/>
              <w:rPr>
                <w:color w:val="000000"/>
                <w:sz w:val="15"/>
                <w:szCs w:val="15"/>
              </w:rPr>
            </w:pPr>
            <w:r>
              <w:rPr>
                <w:color w:val="000000"/>
                <w:sz w:val="15"/>
                <w:szCs w:val="15"/>
              </w:rPr>
              <w:t>81.81</w:t>
            </w:r>
          </w:p>
        </w:tc>
        <w:tc>
          <w:tcPr>
            <w:tcW w:w="711" w:type="dxa"/>
            <w:gridSpan w:val="2"/>
            <w:shd w:val="clear" w:color="auto" w:fill="auto"/>
            <w:vAlign w:val="center"/>
          </w:tcPr>
          <w:p w:rsidR="0001189F" w:rsidRDefault="0001189F" w:rsidP="0001189F">
            <w:pPr>
              <w:jc w:val="right"/>
              <w:rPr>
                <w:color w:val="000000"/>
                <w:sz w:val="15"/>
                <w:szCs w:val="15"/>
              </w:rPr>
            </w:pPr>
            <w:r>
              <w:rPr>
                <w:color w:val="000000"/>
                <w:sz w:val="15"/>
                <w:szCs w:val="15"/>
              </w:rPr>
              <w:t>474.05</w:t>
            </w:r>
          </w:p>
        </w:tc>
        <w:tc>
          <w:tcPr>
            <w:tcW w:w="819" w:type="dxa"/>
            <w:gridSpan w:val="2"/>
            <w:shd w:val="clear" w:color="auto" w:fill="auto"/>
            <w:vAlign w:val="center"/>
          </w:tcPr>
          <w:p w:rsidR="0001189F" w:rsidRDefault="0001189F" w:rsidP="0001189F">
            <w:pPr>
              <w:jc w:val="right"/>
              <w:rPr>
                <w:color w:val="000000"/>
                <w:sz w:val="15"/>
                <w:szCs w:val="15"/>
              </w:rPr>
            </w:pPr>
            <w:r>
              <w:rPr>
                <w:color w:val="000000"/>
                <w:sz w:val="15"/>
                <w:szCs w:val="15"/>
              </w:rPr>
              <w:t>196.73</w:t>
            </w:r>
          </w:p>
        </w:tc>
        <w:tc>
          <w:tcPr>
            <w:tcW w:w="990" w:type="dxa"/>
            <w:gridSpan w:val="2"/>
            <w:shd w:val="clear" w:color="auto" w:fill="auto"/>
            <w:vAlign w:val="center"/>
          </w:tcPr>
          <w:p w:rsidR="0001189F" w:rsidRDefault="0001189F" w:rsidP="0001189F">
            <w:pPr>
              <w:jc w:val="right"/>
              <w:rPr>
                <w:color w:val="000000"/>
                <w:sz w:val="15"/>
                <w:szCs w:val="15"/>
              </w:rPr>
            </w:pPr>
            <w:r>
              <w:rPr>
                <w:color w:val="000000"/>
                <w:sz w:val="15"/>
                <w:szCs w:val="15"/>
              </w:rPr>
              <w:t>4,311.95</w:t>
            </w:r>
          </w:p>
        </w:tc>
        <w:tc>
          <w:tcPr>
            <w:tcW w:w="990" w:type="dxa"/>
            <w:shd w:val="clear" w:color="auto" w:fill="auto"/>
            <w:vAlign w:val="center"/>
          </w:tcPr>
          <w:p w:rsidR="0001189F" w:rsidRDefault="0001189F" w:rsidP="0001189F">
            <w:pPr>
              <w:jc w:val="right"/>
              <w:rPr>
                <w:color w:val="000000"/>
                <w:sz w:val="15"/>
                <w:szCs w:val="15"/>
              </w:rPr>
            </w:pPr>
            <w:r>
              <w:rPr>
                <w:color w:val="000000"/>
                <w:sz w:val="15"/>
                <w:szCs w:val="15"/>
              </w:rPr>
              <w:t>242.12</w:t>
            </w:r>
          </w:p>
        </w:tc>
      </w:tr>
      <w:tr w:rsidR="0001189F" w:rsidRPr="00BF4323" w:rsidTr="00313CD2">
        <w:trPr>
          <w:trHeight w:hRule="exact" w:val="230"/>
        </w:trPr>
        <w:tc>
          <w:tcPr>
            <w:tcW w:w="1074" w:type="dxa"/>
            <w:gridSpan w:val="2"/>
            <w:shd w:val="clear" w:color="auto" w:fill="auto"/>
            <w:tcMar>
              <w:left w:w="58" w:type="dxa"/>
              <w:right w:w="58" w:type="dxa"/>
            </w:tcMar>
            <w:vAlign w:val="center"/>
          </w:tcPr>
          <w:p w:rsidR="0001189F" w:rsidRPr="00BF4323" w:rsidRDefault="0001189F" w:rsidP="0001189F">
            <w:pPr>
              <w:jc w:val="center"/>
              <w:rPr>
                <w:sz w:val="15"/>
                <w:szCs w:val="15"/>
              </w:rPr>
            </w:pPr>
            <w:r w:rsidRPr="00BF4323">
              <w:rPr>
                <w:sz w:val="15"/>
                <w:szCs w:val="15"/>
              </w:rPr>
              <w:t>Oct-Dec</w:t>
            </w:r>
          </w:p>
        </w:tc>
        <w:tc>
          <w:tcPr>
            <w:tcW w:w="762" w:type="dxa"/>
            <w:gridSpan w:val="2"/>
            <w:shd w:val="clear" w:color="auto" w:fill="auto"/>
            <w:vAlign w:val="center"/>
          </w:tcPr>
          <w:p w:rsidR="0001189F" w:rsidRDefault="0001189F" w:rsidP="0001189F">
            <w:pPr>
              <w:jc w:val="right"/>
              <w:rPr>
                <w:b/>
                <w:bCs/>
                <w:color w:val="000000"/>
                <w:sz w:val="15"/>
                <w:szCs w:val="15"/>
              </w:rPr>
            </w:pPr>
            <w:r>
              <w:rPr>
                <w:b/>
                <w:bCs/>
                <w:color w:val="000000"/>
                <w:sz w:val="15"/>
                <w:szCs w:val="15"/>
              </w:rPr>
              <w:t>217.24</w:t>
            </w:r>
          </w:p>
        </w:tc>
        <w:tc>
          <w:tcPr>
            <w:tcW w:w="791" w:type="dxa"/>
            <w:gridSpan w:val="2"/>
            <w:shd w:val="clear" w:color="auto" w:fill="auto"/>
            <w:vAlign w:val="center"/>
          </w:tcPr>
          <w:p w:rsidR="0001189F" w:rsidRDefault="0001189F" w:rsidP="0001189F">
            <w:pPr>
              <w:jc w:val="right"/>
              <w:rPr>
                <w:color w:val="000000"/>
                <w:sz w:val="15"/>
                <w:szCs w:val="15"/>
              </w:rPr>
            </w:pPr>
            <w:r>
              <w:rPr>
                <w:color w:val="000000"/>
                <w:sz w:val="15"/>
                <w:szCs w:val="15"/>
              </w:rPr>
              <w:t>261.12</w:t>
            </w:r>
          </w:p>
        </w:tc>
        <w:tc>
          <w:tcPr>
            <w:tcW w:w="829" w:type="dxa"/>
            <w:gridSpan w:val="2"/>
            <w:shd w:val="clear" w:color="auto" w:fill="auto"/>
            <w:vAlign w:val="center"/>
          </w:tcPr>
          <w:p w:rsidR="0001189F" w:rsidRDefault="0001189F" w:rsidP="0001189F">
            <w:pPr>
              <w:jc w:val="right"/>
              <w:rPr>
                <w:color w:val="000000"/>
                <w:sz w:val="15"/>
                <w:szCs w:val="15"/>
              </w:rPr>
            </w:pPr>
            <w:r>
              <w:rPr>
                <w:color w:val="000000"/>
                <w:sz w:val="15"/>
                <w:szCs w:val="15"/>
              </w:rPr>
              <w:t>1,141.54</w:t>
            </w:r>
          </w:p>
        </w:tc>
        <w:tc>
          <w:tcPr>
            <w:tcW w:w="1080" w:type="dxa"/>
            <w:gridSpan w:val="2"/>
            <w:shd w:val="clear" w:color="auto" w:fill="auto"/>
            <w:vAlign w:val="center"/>
          </w:tcPr>
          <w:p w:rsidR="0001189F" w:rsidRDefault="0001189F" w:rsidP="0001189F">
            <w:pPr>
              <w:jc w:val="right"/>
              <w:rPr>
                <w:color w:val="000000"/>
                <w:sz w:val="15"/>
                <w:szCs w:val="15"/>
              </w:rPr>
            </w:pPr>
            <w:r>
              <w:rPr>
                <w:color w:val="000000"/>
                <w:sz w:val="15"/>
                <w:szCs w:val="15"/>
              </w:rPr>
              <w:t>265.85</w:t>
            </w:r>
          </w:p>
        </w:tc>
        <w:tc>
          <w:tcPr>
            <w:tcW w:w="810" w:type="dxa"/>
            <w:gridSpan w:val="2"/>
            <w:shd w:val="clear" w:color="auto" w:fill="auto"/>
            <w:vAlign w:val="center"/>
          </w:tcPr>
          <w:p w:rsidR="0001189F" w:rsidRDefault="0001189F" w:rsidP="0001189F">
            <w:pPr>
              <w:jc w:val="right"/>
              <w:rPr>
                <w:color w:val="000000"/>
                <w:sz w:val="15"/>
                <w:szCs w:val="15"/>
              </w:rPr>
            </w:pPr>
            <w:r>
              <w:rPr>
                <w:color w:val="000000"/>
                <w:sz w:val="15"/>
                <w:szCs w:val="15"/>
              </w:rPr>
              <w:t>65.50</w:t>
            </w:r>
          </w:p>
        </w:tc>
        <w:tc>
          <w:tcPr>
            <w:tcW w:w="711" w:type="dxa"/>
            <w:gridSpan w:val="2"/>
            <w:shd w:val="clear" w:color="auto" w:fill="auto"/>
            <w:vAlign w:val="center"/>
          </w:tcPr>
          <w:p w:rsidR="0001189F" w:rsidRDefault="0001189F" w:rsidP="0001189F">
            <w:pPr>
              <w:jc w:val="right"/>
              <w:rPr>
                <w:color w:val="000000"/>
                <w:sz w:val="15"/>
                <w:szCs w:val="15"/>
              </w:rPr>
            </w:pPr>
            <w:r>
              <w:rPr>
                <w:color w:val="000000"/>
                <w:sz w:val="15"/>
                <w:szCs w:val="15"/>
              </w:rPr>
              <w:t>381.88</w:t>
            </w:r>
          </w:p>
        </w:tc>
        <w:tc>
          <w:tcPr>
            <w:tcW w:w="819" w:type="dxa"/>
            <w:gridSpan w:val="2"/>
            <w:shd w:val="clear" w:color="auto" w:fill="auto"/>
            <w:vAlign w:val="center"/>
          </w:tcPr>
          <w:p w:rsidR="0001189F" w:rsidRDefault="0001189F" w:rsidP="0001189F">
            <w:pPr>
              <w:jc w:val="right"/>
              <w:rPr>
                <w:color w:val="000000"/>
                <w:sz w:val="15"/>
                <w:szCs w:val="15"/>
              </w:rPr>
            </w:pPr>
            <w:r>
              <w:rPr>
                <w:color w:val="000000"/>
                <w:sz w:val="15"/>
                <w:szCs w:val="15"/>
              </w:rPr>
              <w:t>197.94</w:t>
            </w:r>
          </w:p>
        </w:tc>
        <w:tc>
          <w:tcPr>
            <w:tcW w:w="990" w:type="dxa"/>
            <w:gridSpan w:val="2"/>
            <w:shd w:val="clear" w:color="auto" w:fill="auto"/>
            <w:vAlign w:val="center"/>
          </w:tcPr>
          <w:p w:rsidR="0001189F" w:rsidRDefault="0001189F" w:rsidP="0001189F">
            <w:pPr>
              <w:jc w:val="right"/>
              <w:rPr>
                <w:color w:val="000000"/>
                <w:sz w:val="15"/>
                <w:szCs w:val="15"/>
              </w:rPr>
            </w:pPr>
            <w:r>
              <w:rPr>
                <w:color w:val="000000"/>
                <w:sz w:val="15"/>
                <w:szCs w:val="15"/>
              </w:rPr>
              <w:t>392.41</w:t>
            </w:r>
          </w:p>
        </w:tc>
        <w:tc>
          <w:tcPr>
            <w:tcW w:w="990" w:type="dxa"/>
            <w:shd w:val="clear" w:color="auto" w:fill="auto"/>
            <w:vAlign w:val="center"/>
          </w:tcPr>
          <w:p w:rsidR="0001189F" w:rsidRDefault="0001189F" w:rsidP="0001189F">
            <w:pPr>
              <w:jc w:val="right"/>
              <w:rPr>
                <w:color w:val="000000"/>
                <w:sz w:val="15"/>
                <w:szCs w:val="15"/>
              </w:rPr>
            </w:pPr>
            <w:r>
              <w:rPr>
                <w:color w:val="000000"/>
                <w:sz w:val="15"/>
                <w:szCs w:val="15"/>
              </w:rPr>
              <w:t>243.71</w:t>
            </w:r>
          </w:p>
        </w:tc>
      </w:tr>
      <w:tr w:rsidR="0001189F" w:rsidRPr="00BF4323" w:rsidTr="00313CD2">
        <w:trPr>
          <w:trHeight w:hRule="exact" w:val="230"/>
        </w:trPr>
        <w:tc>
          <w:tcPr>
            <w:tcW w:w="1074" w:type="dxa"/>
            <w:gridSpan w:val="2"/>
            <w:shd w:val="clear" w:color="auto" w:fill="auto"/>
            <w:tcMar>
              <w:left w:w="58" w:type="dxa"/>
              <w:right w:w="58" w:type="dxa"/>
            </w:tcMar>
            <w:vAlign w:val="center"/>
          </w:tcPr>
          <w:p w:rsidR="0001189F" w:rsidRPr="00BF4323" w:rsidRDefault="0001189F" w:rsidP="0001189F">
            <w:pPr>
              <w:jc w:val="center"/>
              <w:rPr>
                <w:sz w:val="15"/>
                <w:szCs w:val="15"/>
              </w:rPr>
            </w:pPr>
            <w:r>
              <w:rPr>
                <w:sz w:val="15"/>
                <w:szCs w:val="15"/>
              </w:rPr>
              <w:t>Jan-Mar</w:t>
            </w:r>
          </w:p>
        </w:tc>
        <w:tc>
          <w:tcPr>
            <w:tcW w:w="762" w:type="dxa"/>
            <w:gridSpan w:val="2"/>
            <w:shd w:val="clear" w:color="auto" w:fill="auto"/>
            <w:vAlign w:val="center"/>
          </w:tcPr>
          <w:p w:rsidR="0001189F" w:rsidRDefault="0001189F" w:rsidP="0001189F">
            <w:pPr>
              <w:jc w:val="right"/>
              <w:rPr>
                <w:b/>
                <w:bCs/>
                <w:color w:val="000000"/>
                <w:sz w:val="15"/>
                <w:szCs w:val="15"/>
              </w:rPr>
            </w:pPr>
            <w:r>
              <w:rPr>
                <w:b/>
                <w:bCs/>
                <w:color w:val="000000"/>
                <w:sz w:val="15"/>
                <w:szCs w:val="15"/>
              </w:rPr>
              <w:t>225.06</w:t>
            </w:r>
          </w:p>
        </w:tc>
        <w:tc>
          <w:tcPr>
            <w:tcW w:w="791" w:type="dxa"/>
            <w:gridSpan w:val="2"/>
            <w:shd w:val="clear" w:color="auto" w:fill="auto"/>
            <w:vAlign w:val="center"/>
          </w:tcPr>
          <w:p w:rsidR="0001189F" w:rsidRDefault="0001189F" w:rsidP="0001189F">
            <w:pPr>
              <w:jc w:val="right"/>
              <w:rPr>
                <w:color w:val="000000"/>
                <w:sz w:val="15"/>
                <w:szCs w:val="15"/>
              </w:rPr>
            </w:pPr>
            <w:r>
              <w:rPr>
                <w:color w:val="000000"/>
                <w:sz w:val="15"/>
                <w:szCs w:val="15"/>
              </w:rPr>
              <w:t>330.85</w:t>
            </w:r>
          </w:p>
        </w:tc>
        <w:tc>
          <w:tcPr>
            <w:tcW w:w="829" w:type="dxa"/>
            <w:gridSpan w:val="2"/>
            <w:shd w:val="clear" w:color="auto" w:fill="auto"/>
            <w:vAlign w:val="center"/>
          </w:tcPr>
          <w:p w:rsidR="0001189F" w:rsidRDefault="0001189F" w:rsidP="0001189F">
            <w:pPr>
              <w:jc w:val="right"/>
              <w:rPr>
                <w:color w:val="000000"/>
                <w:sz w:val="15"/>
                <w:szCs w:val="15"/>
              </w:rPr>
            </w:pPr>
            <w:r>
              <w:rPr>
                <w:color w:val="000000"/>
                <w:sz w:val="15"/>
                <w:szCs w:val="15"/>
              </w:rPr>
              <w:t>119.06</w:t>
            </w:r>
          </w:p>
        </w:tc>
        <w:tc>
          <w:tcPr>
            <w:tcW w:w="1080" w:type="dxa"/>
            <w:gridSpan w:val="2"/>
            <w:shd w:val="clear" w:color="auto" w:fill="auto"/>
            <w:vAlign w:val="center"/>
          </w:tcPr>
          <w:p w:rsidR="0001189F" w:rsidRDefault="0001189F" w:rsidP="0001189F">
            <w:pPr>
              <w:jc w:val="right"/>
              <w:rPr>
                <w:color w:val="000000"/>
                <w:sz w:val="15"/>
                <w:szCs w:val="15"/>
              </w:rPr>
            </w:pPr>
            <w:r>
              <w:rPr>
                <w:color w:val="000000"/>
                <w:sz w:val="15"/>
                <w:szCs w:val="15"/>
              </w:rPr>
              <w:t>215.19</w:t>
            </w:r>
          </w:p>
        </w:tc>
        <w:tc>
          <w:tcPr>
            <w:tcW w:w="810" w:type="dxa"/>
            <w:gridSpan w:val="2"/>
            <w:shd w:val="clear" w:color="auto" w:fill="auto"/>
            <w:vAlign w:val="center"/>
          </w:tcPr>
          <w:p w:rsidR="0001189F" w:rsidRDefault="0001189F" w:rsidP="0001189F">
            <w:pPr>
              <w:jc w:val="right"/>
              <w:rPr>
                <w:color w:val="000000"/>
                <w:sz w:val="15"/>
                <w:szCs w:val="15"/>
              </w:rPr>
            </w:pPr>
            <w:r>
              <w:rPr>
                <w:color w:val="000000"/>
                <w:sz w:val="15"/>
                <w:szCs w:val="15"/>
              </w:rPr>
              <w:t>98.96</w:t>
            </w:r>
          </w:p>
        </w:tc>
        <w:tc>
          <w:tcPr>
            <w:tcW w:w="711" w:type="dxa"/>
            <w:gridSpan w:val="2"/>
            <w:shd w:val="clear" w:color="auto" w:fill="auto"/>
            <w:vAlign w:val="center"/>
          </w:tcPr>
          <w:p w:rsidR="0001189F" w:rsidRDefault="0001189F" w:rsidP="0001189F">
            <w:pPr>
              <w:jc w:val="right"/>
              <w:rPr>
                <w:color w:val="000000"/>
                <w:sz w:val="15"/>
                <w:szCs w:val="15"/>
              </w:rPr>
            </w:pPr>
            <w:r>
              <w:rPr>
                <w:color w:val="000000"/>
                <w:sz w:val="15"/>
                <w:szCs w:val="15"/>
              </w:rPr>
              <w:t>335.44</w:t>
            </w:r>
          </w:p>
        </w:tc>
        <w:tc>
          <w:tcPr>
            <w:tcW w:w="819" w:type="dxa"/>
            <w:gridSpan w:val="2"/>
            <w:shd w:val="clear" w:color="auto" w:fill="auto"/>
            <w:vAlign w:val="center"/>
          </w:tcPr>
          <w:p w:rsidR="0001189F" w:rsidRDefault="0001189F" w:rsidP="0001189F">
            <w:pPr>
              <w:jc w:val="right"/>
              <w:rPr>
                <w:color w:val="000000"/>
                <w:sz w:val="15"/>
                <w:szCs w:val="15"/>
              </w:rPr>
            </w:pPr>
            <w:r>
              <w:rPr>
                <w:color w:val="000000"/>
                <w:sz w:val="15"/>
                <w:szCs w:val="15"/>
              </w:rPr>
              <w:t>192.78</w:t>
            </w:r>
          </w:p>
        </w:tc>
        <w:tc>
          <w:tcPr>
            <w:tcW w:w="990" w:type="dxa"/>
            <w:gridSpan w:val="2"/>
            <w:shd w:val="clear" w:color="auto" w:fill="auto"/>
            <w:vAlign w:val="center"/>
          </w:tcPr>
          <w:p w:rsidR="0001189F" w:rsidRDefault="0001189F" w:rsidP="0001189F">
            <w:pPr>
              <w:jc w:val="right"/>
              <w:rPr>
                <w:color w:val="000000"/>
                <w:sz w:val="15"/>
                <w:szCs w:val="15"/>
              </w:rPr>
            </w:pPr>
            <w:r>
              <w:rPr>
                <w:color w:val="000000"/>
                <w:sz w:val="15"/>
                <w:szCs w:val="15"/>
              </w:rPr>
              <w:t>3,812.76</w:t>
            </w:r>
          </w:p>
        </w:tc>
        <w:tc>
          <w:tcPr>
            <w:tcW w:w="990" w:type="dxa"/>
            <w:shd w:val="clear" w:color="auto" w:fill="auto"/>
            <w:vAlign w:val="center"/>
          </w:tcPr>
          <w:p w:rsidR="0001189F" w:rsidRDefault="0001189F" w:rsidP="0001189F">
            <w:pPr>
              <w:jc w:val="right"/>
              <w:rPr>
                <w:color w:val="000000"/>
                <w:sz w:val="15"/>
                <w:szCs w:val="15"/>
              </w:rPr>
            </w:pPr>
            <w:r>
              <w:rPr>
                <w:color w:val="000000"/>
                <w:sz w:val="15"/>
                <w:szCs w:val="15"/>
              </w:rPr>
              <w:t>261.95</w:t>
            </w:r>
          </w:p>
        </w:tc>
      </w:tr>
      <w:tr w:rsidR="0001189F" w:rsidRPr="00BF4323" w:rsidTr="00313CD2">
        <w:trPr>
          <w:trHeight w:hRule="exact" w:val="162"/>
        </w:trPr>
        <w:tc>
          <w:tcPr>
            <w:tcW w:w="1074" w:type="dxa"/>
            <w:gridSpan w:val="2"/>
            <w:shd w:val="clear" w:color="auto" w:fill="auto"/>
            <w:tcMar>
              <w:left w:w="58" w:type="dxa"/>
              <w:right w:w="58" w:type="dxa"/>
            </w:tcMar>
            <w:vAlign w:val="center"/>
          </w:tcPr>
          <w:p w:rsidR="0001189F" w:rsidRPr="00BF4323" w:rsidRDefault="0001189F" w:rsidP="0001189F">
            <w:pPr>
              <w:jc w:val="center"/>
              <w:rPr>
                <w:sz w:val="15"/>
                <w:szCs w:val="15"/>
              </w:rPr>
            </w:pPr>
            <w:r>
              <w:rPr>
                <w:sz w:val="15"/>
                <w:szCs w:val="15"/>
              </w:rPr>
              <w:t>Apr-Jun</w:t>
            </w:r>
          </w:p>
        </w:tc>
        <w:tc>
          <w:tcPr>
            <w:tcW w:w="762" w:type="dxa"/>
            <w:gridSpan w:val="2"/>
            <w:shd w:val="clear" w:color="auto" w:fill="auto"/>
            <w:vAlign w:val="center"/>
          </w:tcPr>
          <w:p w:rsidR="0001189F" w:rsidRDefault="0001189F" w:rsidP="0001189F">
            <w:pPr>
              <w:jc w:val="right"/>
              <w:rPr>
                <w:b/>
                <w:bCs/>
                <w:color w:val="000000"/>
                <w:sz w:val="15"/>
                <w:szCs w:val="15"/>
              </w:rPr>
            </w:pPr>
            <w:r>
              <w:rPr>
                <w:b/>
                <w:bCs/>
                <w:color w:val="000000"/>
                <w:sz w:val="15"/>
                <w:szCs w:val="15"/>
              </w:rPr>
              <w:t>231.06</w:t>
            </w:r>
          </w:p>
        </w:tc>
        <w:tc>
          <w:tcPr>
            <w:tcW w:w="791" w:type="dxa"/>
            <w:gridSpan w:val="2"/>
            <w:shd w:val="clear" w:color="auto" w:fill="auto"/>
            <w:vAlign w:val="center"/>
          </w:tcPr>
          <w:p w:rsidR="0001189F" w:rsidRDefault="0001189F" w:rsidP="0001189F">
            <w:pPr>
              <w:jc w:val="right"/>
              <w:rPr>
                <w:color w:val="000000"/>
                <w:sz w:val="15"/>
                <w:szCs w:val="15"/>
              </w:rPr>
            </w:pPr>
            <w:r>
              <w:rPr>
                <w:color w:val="000000"/>
                <w:sz w:val="15"/>
                <w:szCs w:val="15"/>
              </w:rPr>
              <w:t>273.44</w:t>
            </w:r>
          </w:p>
        </w:tc>
        <w:tc>
          <w:tcPr>
            <w:tcW w:w="829" w:type="dxa"/>
            <w:gridSpan w:val="2"/>
            <w:shd w:val="clear" w:color="auto" w:fill="auto"/>
            <w:vAlign w:val="center"/>
          </w:tcPr>
          <w:p w:rsidR="0001189F" w:rsidRDefault="0001189F" w:rsidP="0001189F">
            <w:pPr>
              <w:jc w:val="right"/>
              <w:rPr>
                <w:color w:val="000000"/>
                <w:sz w:val="15"/>
                <w:szCs w:val="15"/>
              </w:rPr>
            </w:pPr>
            <w:r>
              <w:rPr>
                <w:color w:val="000000"/>
                <w:sz w:val="15"/>
                <w:szCs w:val="15"/>
              </w:rPr>
              <w:t>131.29</w:t>
            </w:r>
          </w:p>
        </w:tc>
        <w:tc>
          <w:tcPr>
            <w:tcW w:w="1080" w:type="dxa"/>
            <w:gridSpan w:val="2"/>
            <w:shd w:val="clear" w:color="auto" w:fill="auto"/>
            <w:vAlign w:val="center"/>
          </w:tcPr>
          <w:p w:rsidR="0001189F" w:rsidRDefault="0001189F" w:rsidP="0001189F">
            <w:pPr>
              <w:jc w:val="right"/>
              <w:rPr>
                <w:color w:val="000000"/>
                <w:sz w:val="15"/>
                <w:szCs w:val="15"/>
              </w:rPr>
            </w:pPr>
            <w:r>
              <w:rPr>
                <w:color w:val="000000"/>
                <w:sz w:val="15"/>
                <w:szCs w:val="15"/>
              </w:rPr>
              <w:t>194.01</w:t>
            </w:r>
          </w:p>
        </w:tc>
        <w:tc>
          <w:tcPr>
            <w:tcW w:w="810" w:type="dxa"/>
            <w:gridSpan w:val="2"/>
            <w:shd w:val="clear" w:color="auto" w:fill="auto"/>
            <w:vAlign w:val="center"/>
          </w:tcPr>
          <w:p w:rsidR="0001189F" w:rsidRDefault="0001189F" w:rsidP="0001189F">
            <w:pPr>
              <w:jc w:val="right"/>
              <w:rPr>
                <w:color w:val="000000"/>
                <w:sz w:val="15"/>
                <w:szCs w:val="15"/>
              </w:rPr>
            </w:pPr>
            <w:r>
              <w:rPr>
                <w:color w:val="000000"/>
                <w:sz w:val="15"/>
                <w:szCs w:val="15"/>
              </w:rPr>
              <w:t>74.82</w:t>
            </w:r>
          </w:p>
        </w:tc>
        <w:tc>
          <w:tcPr>
            <w:tcW w:w="711" w:type="dxa"/>
            <w:gridSpan w:val="2"/>
            <w:shd w:val="clear" w:color="auto" w:fill="auto"/>
            <w:vAlign w:val="center"/>
          </w:tcPr>
          <w:p w:rsidR="0001189F" w:rsidRDefault="0001189F" w:rsidP="0001189F">
            <w:pPr>
              <w:jc w:val="right"/>
              <w:rPr>
                <w:color w:val="000000"/>
                <w:sz w:val="15"/>
                <w:szCs w:val="15"/>
              </w:rPr>
            </w:pPr>
            <w:r>
              <w:rPr>
                <w:color w:val="000000"/>
                <w:sz w:val="15"/>
                <w:szCs w:val="15"/>
              </w:rPr>
              <w:t>426.90</w:t>
            </w:r>
          </w:p>
        </w:tc>
        <w:tc>
          <w:tcPr>
            <w:tcW w:w="819" w:type="dxa"/>
            <w:gridSpan w:val="2"/>
            <w:shd w:val="clear" w:color="auto" w:fill="auto"/>
            <w:vAlign w:val="center"/>
          </w:tcPr>
          <w:p w:rsidR="0001189F" w:rsidRDefault="0001189F" w:rsidP="0001189F">
            <w:pPr>
              <w:jc w:val="right"/>
              <w:rPr>
                <w:color w:val="000000"/>
                <w:sz w:val="15"/>
                <w:szCs w:val="15"/>
              </w:rPr>
            </w:pPr>
            <w:r>
              <w:rPr>
                <w:color w:val="000000"/>
                <w:sz w:val="15"/>
                <w:szCs w:val="15"/>
              </w:rPr>
              <w:t>205.95</w:t>
            </w:r>
          </w:p>
        </w:tc>
        <w:tc>
          <w:tcPr>
            <w:tcW w:w="990" w:type="dxa"/>
            <w:gridSpan w:val="2"/>
            <w:shd w:val="clear" w:color="auto" w:fill="auto"/>
            <w:vAlign w:val="center"/>
          </w:tcPr>
          <w:p w:rsidR="0001189F" w:rsidRDefault="0001189F" w:rsidP="0001189F">
            <w:pPr>
              <w:jc w:val="right"/>
              <w:rPr>
                <w:color w:val="000000"/>
                <w:sz w:val="15"/>
                <w:szCs w:val="15"/>
              </w:rPr>
            </w:pPr>
            <w:r>
              <w:rPr>
                <w:color w:val="000000"/>
                <w:sz w:val="15"/>
                <w:szCs w:val="15"/>
              </w:rPr>
              <w:t>1,059.91</w:t>
            </w:r>
          </w:p>
        </w:tc>
        <w:tc>
          <w:tcPr>
            <w:tcW w:w="990" w:type="dxa"/>
            <w:shd w:val="clear" w:color="auto" w:fill="auto"/>
            <w:vAlign w:val="center"/>
          </w:tcPr>
          <w:p w:rsidR="0001189F" w:rsidRDefault="0001189F" w:rsidP="0001189F">
            <w:pPr>
              <w:jc w:val="right"/>
              <w:rPr>
                <w:color w:val="000000"/>
                <w:sz w:val="15"/>
                <w:szCs w:val="15"/>
              </w:rPr>
            </w:pPr>
            <w:r>
              <w:rPr>
                <w:color w:val="000000"/>
                <w:sz w:val="15"/>
                <w:szCs w:val="15"/>
              </w:rPr>
              <w:t>284.53</w:t>
            </w:r>
          </w:p>
        </w:tc>
      </w:tr>
      <w:tr w:rsidR="0001189F" w:rsidRPr="00BF4323" w:rsidTr="00313CD2">
        <w:trPr>
          <w:trHeight w:hRule="exact" w:val="230"/>
        </w:trPr>
        <w:tc>
          <w:tcPr>
            <w:tcW w:w="1074" w:type="dxa"/>
            <w:gridSpan w:val="2"/>
            <w:shd w:val="clear" w:color="auto" w:fill="auto"/>
            <w:tcMar>
              <w:left w:w="58" w:type="dxa"/>
              <w:right w:w="58" w:type="dxa"/>
            </w:tcMar>
            <w:vAlign w:val="center"/>
          </w:tcPr>
          <w:p w:rsidR="0001189F" w:rsidRPr="00BF4323" w:rsidRDefault="0001189F" w:rsidP="0001189F">
            <w:pPr>
              <w:jc w:val="center"/>
              <w:rPr>
                <w:sz w:val="15"/>
                <w:szCs w:val="15"/>
              </w:rPr>
            </w:pPr>
          </w:p>
        </w:tc>
        <w:tc>
          <w:tcPr>
            <w:tcW w:w="762" w:type="dxa"/>
            <w:gridSpan w:val="2"/>
            <w:shd w:val="clear" w:color="auto" w:fill="auto"/>
            <w:vAlign w:val="center"/>
          </w:tcPr>
          <w:p w:rsidR="0001189F" w:rsidRDefault="0001189F" w:rsidP="0001189F">
            <w:pPr>
              <w:jc w:val="right"/>
              <w:rPr>
                <w:b/>
                <w:bCs/>
                <w:color w:val="000000"/>
                <w:sz w:val="15"/>
                <w:szCs w:val="15"/>
              </w:rPr>
            </w:pPr>
          </w:p>
        </w:tc>
        <w:tc>
          <w:tcPr>
            <w:tcW w:w="791" w:type="dxa"/>
            <w:gridSpan w:val="2"/>
            <w:shd w:val="clear" w:color="auto" w:fill="auto"/>
            <w:vAlign w:val="center"/>
          </w:tcPr>
          <w:p w:rsidR="0001189F" w:rsidRDefault="0001189F" w:rsidP="0001189F">
            <w:pPr>
              <w:jc w:val="right"/>
              <w:rPr>
                <w:color w:val="000000"/>
                <w:sz w:val="15"/>
                <w:szCs w:val="15"/>
              </w:rPr>
            </w:pPr>
          </w:p>
        </w:tc>
        <w:tc>
          <w:tcPr>
            <w:tcW w:w="829" w:type="dxa"/>
            <w:gridSpan w:val="2"/>
            <w:shd w:val="clear" w:color="auto" w:fill="auto"/>
            <w:vAlign w:val="center"/>
          </w:tcPr>
          <w:p w:rsidR="0001189F" w:rsidRDefault="0001189F" w:rsidP="0001189F">
            <w:pPr>
              <w:jc w:val="right"/>
              <w:rPr>
                <w:color w:val="000000"/>
                <w:sz w:val="15"/>
                <w:szCs w:val="15"/>
              </w:rPr>
            </w:pPr>
          </w:p>
        </w:tc>
        <w:tc>
          <w:tcPr>
            <w:tcW w:w="1080" w:type="dxa"/>
            <w:gridSpan w:val="2"/>
            <w:shd w:val="clear" w:color="auto" w:fill="auto"/>
            <w:vAlign w:val="center"/>
          </w:tcPr>
          <w:p w:rsidR="0001189F" w:rsidRDefault="0001189F" w:rsidP="0001189F">
            <w:pPr>
              <w:jc w:val="right"/>
              <w:rPr>
                <w:color w:val="000000"/>
                <w:sz w:val="15"/>
                <w:szCs w:val="15"/>
              </w:rPr>
            </w:pPr>
          </w:p>
        </w:tc>
        <w:tc>
          <w:tcPr>
            <w:tcW w:w="810" w:type="dxa"/>
            <w:gridSpan w:val="2"/>
            <w:shd w:val="clear" w:color="auto" w:fill="auto"/>
            <w:vAlign w:val="center"/>
          </w:tcPr>
          <w:p w:rsidR="0001189F" w:rsidRDefault="0001189F" w:rsidP="0001189F">
            <w:pPr>
              <w:jc w:val="right"/>
              <w:rPr>
                <w:color w:val="000000"/>
                <w:sz w:val="15"/>
                <w:szCs w:val="15"/>
              </w:rPr>
            </w:pPr>
          </w:p>
        </w:tc>
        <w:tc>
          <w:tcPr>
            <w:tcW w:w="711" w:type="dxa"/>
            <w:gridSpan w:val="2"/>
            <w:shd w:val="clear" w:color="auto" w:fill="auto"/>
            <w:vAlign w:val="center"/>
          </w:tcPr>
          <w:p w:rsidR="0001189F" w:rsidRDefault="0001189F" w:rsidP="0001189F">
            <w:pPr>
              <w:jc w:val="right"/>
              <w:rPr>
                <w:color w:val="000000"/>
                <w:sz w:val="15"/>
                <w:szCs w:val="15"/>
              </w:rPr>
            </w:pPr>
          </w:p>
        </w:tc>
        <w:tc>
          <w:tcPr>
            <w:tcW w:w="819" w:type="dxa"/>
            <w:gridSpan w:val="2"/>
            <w:shd w:val="clear" w:color="auto" w:fill="auto"/>
            <w:vAlign w:val="center"/>
          </w:tcPr>
          <w:p w:rsidR="0001189F" w:rsidRDefault="0001189F" w:rsidP="0001189F">
            <w:pPr>
              <w:jc w:val="right"/>
              <w:rPr>
                <w:color w:val="000000"/>
                <w:sz w:val="15"/>
                <w:szCs w:val="15"/>
              </w:rPr>
            </w:pPr>
          </w:p>
        </w:tc>
        <w:tc>
          <w:tcPr>
            <w:tcW w:w="990" w:type="dxa"/>
            <w:gridSpan w:val="2"/>
            <w:shd w:val="clear" w:color="auto" w:fill="auto"/>
            <w:vAlign w:val="center"/>
          </w:tcPr>
          <w:p w:rsidR="0001189F" w:rsidRDefault="0001189F" w:rsidP="0001189F">
            <w:pPr>
              <w:jc w:val="right"/>
              <w:rPr>
                <w:color w:val="000000"/>
                <w:sz w:val="15"/>
                <w:szCs w:val="15"/>
              </w:rPr>
            </w:pPr>
          </w:p>
        </w:tc>
        <w:tc>
          <w:tcPr>
            <w:tcW w:w="990" w:type="dxa"/>
            <w:shd w:val="clear" w:color="auto" w:fill="auto"/>
            <w:vAlign w:val="center"/>
          </w:tcPr>
          <w:p w:rsidR="0001189F" w:rsidRDefault="0001189F" w:rsidP="0001189F">
            <w:pPr>
              <w:jc w:val="right"/>
              <w:rPr>
                <w:color w:val="000000"/>
                <w:sz w:val="15"/>
                <w:szCs w:val="15"/>
              </w:rPr>
            </w:pPr>
          </w:p>
        </w:tc>
      </w:tr>
      <w:tr w:rsidR="0001189F" w:rsidRPr="00BF4323" w:rsidTr="0008281C">
        <w:trPr>
          <w:trHeight w:hRule="exact" w:val="230"/>
        </w:trPr>
        <w:tc>
          <w:tcPr>
            <w:tcW w:w="1074" w:type="dxa"/>
            <w:gridSpan w:val="2"/>
            <w:shd w:val="clear" w:color="auto" w:fill="auto"/>
            <w:tcMar>
              <w:left w:w="58" w:type="dxa"/>
              <w:right w:w="58" w:type="dxa"/>
            </w:tcMar>
            <w:vAlign w:val="center"/>
          </w:tcPr>
          <w:p w:rsidR="0001189F" w:rsidRPr="00BF4323" w:rsidRDefault="0001189F" w:rsidP="0001189F">
            <w:pPr>
              <w:rPr>
                <w:sz w:val="15"/>
                <w:szCs w:val="15"/>
              </w:rPr>
            </w:pPr>
            <w:r>
              <w:rPr>
                <w:sz w:val="15"/>
                <w:szCs w:val="15"/>
              </w:rPr>
              <w:t>FY19</w:t>
            </w:r>
          </w:p>
        </w:tc>
        <w:tc>
          <w:tcPr>
            <w:tcW w:w="762" w:type="dxa"/>
            <w:gridSpan w:val="2"/>
            <w:shd w:val="clear" w:color="auto" w:fill="auto"/>
            <w:vAlign w:val="center"/>
          </w:tcPr>
          <w:p w:rsidR="0001189F" w:rsidRDefault="0001189F" w:rsidP="0001189F">
            <w:pPr>
              <w:jc w:val="right"/>
              <w:rPr>
                <w:b/>
                <w:bCs/>
                <w:color w:val="000000"/>
                <w:sz w:val="15"/>
                <w:szCs w:val="15"/>
              </w:rPr>
            </w:pPr>
          </w:p>
        </w:tc>
        <w:tc>
          <w:tcPr>
            <w:tcW w:w="791" w:type="dxa"/>
            <w:gridSpan w:val="2"/>
            <w:shd w:val="clear" w:color="auto" w:fill="auto"/>
            <w:vAlign w:val="center"/>
          </w:tcPr>
          <w:p w:rsidR="0001189F" w:rsidRDefault="0001189F" w:rsidP="0001189F">
            <w:pPr>
              <w:jc w:val="right"/>
              <w:rPr>
                <w:color w:val="000000"/>
                <w:sz w:val="15"/>
                <w:szCs w:val="15"/>
              </w:rPr>
            </w:pPr>
          </w:p>
        </w:tc>
        <w:tc>
          <w:tcPr>
            <w:tcW w:w="829" w:type="dxa"/>
            <w:gridSpan w:val="2"/>
            <w:shd w:val="clear" w:color="auto" w:fill="auto"/>
            <w:vAlign w:val="center"/>
          </w:tcPr>
          <w:p w:rsidR="0001189F" w:rsidRDefault="0001189F" w:rsidP="0001189F">
            <w:pPr>
              <w:jc w:val="right"/>
              <w:rPr>
                <w:color w:val="000000"/>
                <w:sz w:val="15"/>
                <w:szCs w:val="15"/>
              </w:rPr>
            </w:pPr>
          </w:p>
        </w:tc>
        <w:tc>
          <w:tcPr>
            <w:tcW w:w="1080" w:type="dxa"/>
            <w:gridSpan w:val="2"/>
            <w:shd w:val="clear" w:color="auto" w:fill="auto"/>
            <w:vAlign w:val="center"/>
          </w:tcPr>
          <w:p w:rsidR="0001189F" w:rsidRDefault="0001189F" w:rsidP="0001189F">
            <w:pPr>
              <w:jc w:val="right"/>
              <w:rPr>
                <w:color w:val="000000"/>
                <w:sz w:val="15"/>
                <w:szCs w:val="15"/>
              </w:rPr>
            </w:pPr>
          </w:p>
        </w:tc>
        <w:tc>
          <w:tcPr>
            <w:tcW w:w="810" w:type="dxa"/>
            <w:gridSpan w:val="2"/>
            <w:shd w:val="clear" w:color="auto" w:fill="auto"/>
            <w:vAlign w:val="center"/>
          </w:tcPr>
          <w:p w:rsidR="0001189F" w:rsidRDefault="0001189F" w:rsidP="0001189F">
            <w:pPr>
              <w:jc w:val="right"/>
              <w:rPr>
                <w:color w:val="000000"/>
                <w:sz w:val="15"/>
                <w:szCs w:val="15"/>
              </w:rPr>
            </w:pPr>
          </w:p>
        </w:tc>
        <w:tc>
          <w:tcPr>
            <w:tcW w:w="711" w:type="dxa"/>
            <w:gridSpan w:val="2"/>
            <w:shd w:val="clear" w:color="auto" w:fill="auto"/>
            <w:vAlign w:val="center"/>
          </w:tcPr>
          <w:p w:rsidR="0001189F" w:rsidRDefault="0001189F" w:rsidP="0001189F">
            <w:pPr>
              <w:jc w:val="right"/>
              <w:rPr>
                <w:color w:val="000000"/>
                <w:sz w:val="15"/>
                <w:szCs w:val="15"/>
              </w:rPr>
            </w:pPr>
          </w:p>
        </w:tc>
        <w:tc>
          <w:tcPr>
            <w:tcW w:w="819" w:type="dxa"/>
            <w:gridSpan w:val="2"/>
            <w:shd w:val="clear" w:color="auto" w:fill="auto"/>
            <w:vAlign w:val="center"/>
          </w:tcPr>
          <w:p w:rsidR="0001189F" w:rsidRDefault="0001189F" w:rsidP="0001189F">
            <w:pPr>
              <w:jc w:val="right"/>
              <w:rPr>
                <w:color w:val="000000"/>
                <w:sz w:val="15"/>
                <w:szCs w:val="15"/>
              </w:rPr>
            </w:pPr>
          </w:p>
        </w:tc>
        <w:tc>
          <w:tcPr>
            <w:tcW w:w="990" w:type="dxa"/>
            <w:gridSpan w:val="2"/>
            <w:shd w:val="clear" w:color="auto" w:fill="auto"/>
            <w:vAlign w:val="center"/>
          </w:tcPr>
          <w:p w:rsidR="0001189F" w:rsidRDefault="0001189F" w:rsidP="0001189F">
            <w:pPr>
              <w:jc w:val="right"/>
              <w:rPr>
                <w:color w:val="000000"/>
                <w:sz w:val="15"/>
                <w:szCs w:val="15"/>
              </w:rPr>
            </w:pPr>
          </w:p>
        </w:tc>
        <w:tc>
          <w:tcPr>
            <w:tcW w:w="990" w:type="dxa"/>
            <w:shd w:val="clear" w:color="auto" w:fill="auto"/>
            <w:vAlign w:val="center"/>
          </w:tcPr>
          <w:p w:rsidR="0001189F" w:rsidRDefault="0001189F" w:rsidP="0001189F">
            <w:pPr>
              <w:jc w:val="right"/>
              <w:rPr>
                <w:color w:val="000000"/>
                <w:sz w:val="15"/>
                <w:szCs w:val="15"/>
              </w:rPr>
            </w:pPr>
          </w:p>
        </w:tc>
      </w:tr>
      <w:tr w:rsidR="0001189F" w:rsidRPr="00BF4323" w:rsidTr="00313CD2">
        <w:trPr>
          <w:trHeight w:hRule="exact" w:val="207"/>
        </w:trPr>
        <w:tc>
          <w:tcPr>
            <w:tcW w:w="1074" w:type="dxa"/>
            <w:gridSpan w:val="2"/>
            <w:shd w:val="clear" w:color="auto" w:fill="auto"/>
            <w:tcMar>
              <w:left w:w="58" w:type="dxa"/>
              <w:right w:w="58" w:type="dxa"/>
            </w:tcMar>
            <w:vAlign w:val="center"/>
          </w:tcPr>
          <w:p w:rsidR="0001189F" w:rsidRPr="00BF4323" w:rsidRDefault="0001189F" w:rsidP="0001189F">
            <w:pPr>
              <w:rPr>
                <w:sz w:val="15"/>
                <w:szCs w:val="15"/>
              </w:rPr>
            </w:pPr>
            <w:r w:rsidRPr="00BF4323">
              <w:rPr>
                <w:sz w:val="15"/>
                <w:szCs w:val="15"/>
              </w:rPr>
              <w:t xml:space="preserve">    </w:t>
            </w:r>
            <w:r>
              <w:rPr>
                <w:sz w:val="15"/>
                <w:szCs w:val="15"/>
              </w:rPr>
              <w:t xml:space="preserve">   </w:t>
            </w:r>
            <w:r w:rsidRPr="00BF4323">
              <w:rPr>
                <w:sz w:val="15"/>
                <w:szCs w:val="15"/>
              </w:rPr>
              <w:t>Jul-Sep</w:t>
            </w:r>
          </w:p>
        </w:tc>
        <w:tc>
          <w:tcPr>
            <w:tcW w:w="762" w:type="dxa"/>
            <w:gridSpan w:val="2"/>
            <w:shd w:val="clear" w:color="auto" w:fill="auto"/>
            <w:vAlign w:val="center"/>
          </w:tcPr>
          <w:p w:rsidR="0001189F" w:rsidRDefault="0001189F" w:rsidP="0001189F">
            <w:pPr>
              <w:jc w:val="right"/>
              <w:rPr>
                <w:b/>
                <w:bCs/>
                <w:color w:val="000000"/>
                <w:sz w:val="15"/>
                <w:szCs w:val="15"/>
              </w:rPr>
            </w:pPr>
            <w:r>
              <w:rPr>
                <w:b/>
                <w:bCs/>
                <w:color w:val="000000"/>
                <w:sz w:val="15"/>
                <w:szCs w:val="15"/>
              </w:rPr>
              <w:t>219.21</w:t>
            </w:r>
          </w:p>
        </w:tc>
        <w:tc>
          <w:tcPr>
            <w:tcW w:w="791" w:type="dxa"/>
            <w:gridSpan w:val="2"/>
            <w:shd w:val="clear" w:color="auto" w:fill="auto"/>
            <w:vAlign w:val="center"/>
          </w:tcPr>
          <w:p w:rsidR="0001189F" w:rsidRDefault="0001189F" w:rsidP="0001189F">
            <w:pPr>
              <w:jc w:val="right"/>
              <w:rPr>
                <w:color w:val="000000"/>
                <w:sz w:val="15"/>
                <w:szCs w:val="15"/>
              </w:rPr>
            </w:pPr>
            <w:r>
              <w:rPr>
                <w:color w:val="000000"/>
                <w:sz w:val="15"/>
                <w:szCs w:val="15"/>
              </w:rPr>
              <w:t>187.88</w:t>
            </w:r>
          </w:p>
        </w:tc>
        <w:tc>
          <w:tcPr>
            <w:tcW w:w="829" w:type="dxa"/>
            <w:gridSpan w:val="2"/>
            <w:shd w:val="clear" w:color="auto" w:fill="auto"/>
            <w:vAlign w:val="center"/>
          </w:tcPr>
          <w:p w:rsidR="0001189F" w:rsidRDefault="0001189F" w:rsidP="0001189F">
            <w:pPr>
              <w:jc w:val="right"/>
              <w:rPr>
                <w:color w:val="000000"/>
                <w:sz w:val="15"/>
                <w:szCs w:val="15"/>
              </w:rPr>
            </w:pPr>
            <w:r>
              <w:rPr>
                <w:color w:val="000000"/>
                <w:sz w:val="15"/>
                <w:szCs w:val="15"/>
              </w:rPr>
              <w:t>49.61</w:t>
            </w:r>
          </w:p>
        </w:tc>
        <w:tc>
          <w:tcPr>
            <w:tcW w:w="1080" w:type="dxa"/>
            <w:gridSpan w:val="2"/>
            <w:shd w:val="clear" w:color="auto" w:fill="auto"/>
            <w:vAlign w:val="center"/>
          </w:tcPr>
          <w:p w:rsidR="0001189F" w:rsidRDefault="0001189F" w:rsidP="0001189F">
            <w:pPr>
              <w:jc w:val="right"/>
              <w:rPr>
                <w:color w:val="000000"/>
                <w:sz w:val="15"/>
                <w:szCs w:val="15"/>
              </w:rPr>
            </w:pPr>
            <w:r>
              <w:rPr>
                <w:color w:val="000000"/>
                <w:sz w:val="15"/>
                <w:szCs w:val="15"/>
              </w:rPr>
              <w:t>165.34</w:t>
            </w:r>
          </w:p>
        </w:tc>
        <w:tc>
          <w:tcPr>
            <w:tcW w:w="810" w:type="dxa"/>
            <w:gridSpan w:val="2"/>
            <w:shd w:val="clear" w:color="auto" w:fill="auto"/>
            <w:vAlign w:val="center"/>
          </w:tcPr>
          <w:p w:rsidR="0001189F" w:rsidRDefault="0001189F" w:rsidP="0001189F">
            <w:pPr>
              <w:jc w:val="right"/>
              <w:rPr>
                <w:color w:val="000000"/>
                <w:sz w:val="15"/>
                <w:szCs w:val="15"/>
              </w:rPr>
            </w:pPr>
            <w:r>
              <w:rPr>
                <w:color w:val="000000"/>
                <w:sz w:val="15"/>
                <w:szCs w:val="15"/>
              </w:rPr>
              <w:t>106.39</w:t>
            </w:r>
          </w:p>
        </w:tc>
        <w:tc>
          <w:tcPr>
            <w:tcW w:w="711" w:type="dxa"/>
            <w:gridSpan w:val="2"/>
            <w:shd w:val="clear" w:color="auto" w:fill="auto"/>
            <w:vAlign w:val="center"/>
          </w:tcPr>
          <w:p w:rsidR="0001189F" w:rsidRDefault="0001189F" w:rsidP="0001189F">
            <w:pPr>
              <w:jc w:val="right"/>
              <w:rPr>
                <w:color w:val="000000"/>
                <w:sz w:val="15"/>
                <w:szCs w:val="15"/>
              </w:rPr>
            </w:pPr>
            <w:r>
              <w:rPr>
                <w:color w:val="000000"/>
                <w:sz w:val="15"/>
                <w:szCs w:val="15"/>
              </w:rPr>
              <w:t>442.32</w:t>
            </w:r>
          </w:p>
        </w:tc>
        <w:tc>
          <w:tcPr>
            <w:tcW w:w="819" w:type="dxa"/>
            <w:gridSpan w:val="2"/>
            <w:shd w:val="clear" w:color="auto" w:fill="auto"/>
            <w:vAlign w:val="center"/>
          </w:tcPr>
          <w:p w:rsidR="0001189F" w:rsidRDefault="0001189F" w:rsidP="0001189F">
            <w:pPr>
              <w:jc w:val="right"/>
              <w:rPr>
                <w:color w:val="000000"/>
                <w:sz w:val="15"/>
                <w:szCs w:val="15"/>
              </w:rPr>
            </w:pPr>
            <w:r>
              <w:rPr>
                <w:color w:val="000000"/>
                <w:sz w:val="15"/>
                <w:szCs w:val="15"/>
              </w:rPr>
              <w:t>203.44</w:t>
            </w:r>
          </w:p>
        </w:tc>
        <w:tc>
          <w:tcPr>
            <w:tcW w:w="990" w:type="dxa"/>
            <w:gridSpan w:val="2"/>
            <w:shd w:val="clear" w:color="auto" w:fill="auto"/>
            <w:vAlign w:val="center"/>
          </w:tcPr>
          <w:p w:rsidR="0001189F" w:rsidRDefault="0001189F" w:rsidP="0001189F">
            <w:pPr>
              <w:jc w:val="right"/>
              <w:rPr>
                <w:color w:val="000000"/>
                <w:sz w:val="15"/>
                <w:szCs w:val="15"/>
              </w:rPr>
            </w:pPr>
            <w:r>
              <w:rPr>
                <w:color w:val="000000"/>
                <w:sz w:val="15"/>
                <w:szCs w:val="15"/>
              </w:rPr>
              <w:t>3,719.04</w:t>
            </w:r>
          </w:p>
        </w:tc>
        <w:tc>
          <w:tcPr>
            <w:tcW w:w="990" w:type="dxa"/>
            <w:shd w:val="clear" w:color="auto" w:fill="auto"/>
            <w:vAlign w:val="center"/>
          </w:tcPr>
          <w:p w:rsidR="0001189F" w:rsidRDefault="0001189F" w:rsidP="0001189F">
            <w:pPr>
              <w:jc w:val="right"/>
              <w:rPr>
                <w:color w:val="000000"/>
                <w:sz w:val="15"/>
                <w:szCs w:val="15"/>
              </w:rPr>
            </w:pPr>
            <w:r>
              <w:rPr>
                <w:color w:val="000000"/>
                <w:sz w:val="15"/>
                <w:szCs w:val="15"/>
              </w:rPr>
              <w:t>282.43</w:t>
            </w:r>
          </w:p>
        </w:tc>
      </w:tr>
      <w:tr w:rsidR="00400CF8" w:rsidRPr="00BF4323" w:rsidTr="00400CF8">
        <w:trPr>
          <w:trHeight w:hRule="exact" w:val="225"/>
        </w:trPr>
        <w:tc>
          <w:tcPr>
            <w:tcW w:w="1074" w:type="dxa"/>
            <w:gridSpan w:val="2"/>
            <w:shd w:val="clear" w:color="auto" w:fill="auto"/>
            <w:tcMar>
              <w:left w:w="58" w:type="dxa"/>
              <w:right w:w="58" w:type="dxa"/>
            </w:tcMar>
            <w:vAlign w:val="center"/>
          </w:tcPr>
          <w:p w:rsidR="00400CF8" w:rsidRPr="00BF4323" w:rsidRDefault="00400CF8" w:rsidP="00400CF8">
            <w:pPr>
              <w:jc w:val="center"/>
              <w:rPr>
                <w:sz w:val="15"/>
                <w:szCs w:val="15"/>
              </w:rPr>
            </w:pPr>
            <w:r>
              <w:rPr>
                <w:sz w:val="15"/>
                <w:szCs w:val="15"/>
              </w:rPr>
              <w:t xml:space="preserve">  </w:t>
            </w:r>
            <w:r w:rsidRPr="00BF4323">
              <w:rPr>
                <w:sz w:val="15"/>
                <w:szCs w:val="15"/>
              </w:rPr>
              <w:t>Oct-Dec</w:t>
            </w:r>
          </w:p>
        </w:tc>
        <w:tc>
          <w:tcPr>
            <w:tcW w:w="762" w:type="dxa"/>
            <w:gridSpan w:val="2"/>
            <w:shd w:val="clear" w:color="auto" w:fill="auto"/>
            <w:vAlign w:val="center"/>
          </w:tcPr>
          <w:p w:rsidR="00400CF8" w:rsidRDefault="00400CF8" w:rsidP="00400CF8">
            <w:pPr>
              <w:jc w:val="right"/>
              <w:rPr>
                <w:b/>
                <w:bCs/>
                <w:color w:val="000000"/>
                <w:sz w:val="15"/>
                <w:szCs w:val="15"/>
              </w:rPr>
            </w:pPr>
            <w:r>
              <w:rPr>
                <w:b/>
                <w:bCs/>
                <w:color w:val="000000"/>
                <w:sz w:val="15"/>
                <w:szCs w:val="15"/>
              </w:rPr>
              <w:t>247.15</w:t>
            </w:r>
          </w:p>
        </w:tc>
        <w:tc>
          <w:tcPr>
            <w:tcW w:w="791" w:type="dxa"/>
            <w:gridSpan w:val="2"/>
            <w:shd w:val="clear" w:color="auto" w:fill="auto"/>
            <w:vAlign w:val="center"/>
          </w:tcPr>
          <w:p w:rsidR="00400CF8" w:rsidRDefault="00400CF8" w:rsidP="00400CF8">
            <w:pPr>
              <w:jc w:val="right"/>
              <w:rPr>
                <w:color w:val="000000"/>
                <w:sz w:val="15"/>
                <w:szCs w:val="15"/>
              </w:rPr>
            </w:pPr>
            <w:r>
              <w:rPr>
                <w:color w:val="000000"/>
                <w:sz w:val="15"/>
                <w:szCs w:val="15"/>
              </w:rPr>
              <w:t>265.90</w:t>
            </w:r>
          </w:p>
        </w:tc>
        <w:tc>
          <w:tcPr>
            <w:tcW w:w="829" w:type="dxa"/>
            <w:gridSpan w:val="2"/>
            <w:shd w:val="clear" w:color="auto" w:fill="auto"/>
            <w:vAlign w:val="center"/>
          </w:tcPr>
          <w:p w:rsidR="00400CF8" w:rsidRDefault="00400CF8" w:rsidP="00400CF8">
            <w:pPr>
              <w:jc w:val="right"/>
              <w:rPr>
                <w:color w:val="000000"/>
                <w:sz w:val="15"/>
                <w:szCs w:val="15"/>
              </w:rPr>
            </w:pPr>
            <w:r>
              <w:rPr>
                <w:color w:val="000000"/>
                <w:sz w:val="15"/>
                <w:szCs w:val="15"/>
              </w:rPr>
              <w:t>1,220.69</w:t>
            </w:r>
          </w:p>
        </w:tc>
        <w:tc>
          <w:tcPr>
            <w:tcW w:w="1080" w:type="dxa"/>
            <w:gridSpan w:val="2"/>
            <w:shd w:val="clear" w:color="auto" w:fill="auto"/>
            <w:vAlign w:val="center"/>
          </w:tcPr>
          <w:p w:rsidR="00400CF8" w:rsidRDefault="00400CF8" w:rsidP="00400CF8">
            <w:pPr>
              <w:jc w:val="right"/>
              <w:rPr>
                <w:color w:val="000000"/>
                <w:sz w:val="15"/>
                <w:szCs w:val="15"/>
              </w:rPr>
            </w:pPr>
            <w:r>
              <w:rPr>
                <w:color w:val="000000"/>
                <w:sz w:val="15"/>
                <w:szCs w:val="15"/>
              </w:rPr>
              <w:t>256.43</w:t>
            </w:r>
          </w:p>
        </w:tc>
        <w:tc>
          <w:tcPr>
            <w:tcW w:w="810" w:type="dxa"/>
            <w:gridSpan w:val="2"/>
            <w:shd w:val="clear" w:color="auto" w:fill="auto"/>
            <w:vAlign w:val="center"/>
          </w:tcPr>
          <w:p w:rsidR="00400CF8" w:rsidRDefault="00400CF8" w:rsidP="00400CF8">
            <w:pPr>
              <w:jc w:val="right"/>
              <w:rPr>
                <w:color w:val="000000"/>
                <w:sz w:val="15"/>
                <w:szCs w:val="15"/>
              </w:rPr>
            </w:pPr>
            <w:r>
              <w:rPr>
                <w:color w:val="000000"/>
                <w:sz w:val="15"/>
                <w:szCs w:val="15"/>
              </w:rPr>
              <w:t>93.03</w:t>
            </w:r>
          </w:p>
        </w:tc>
        <w:tc>
          <w:tcPr>
            <w:tcW w:w="711" w:type="dxa"/>
            <w:gridSpan w:val="2"/>
            <w:shd w:val="clear" w:color="auto" w:fill="auto"/>
            <w:vAlign w:val="center"/>
          </w:tcPr>
          <w:p w:rsidR="00400CF8" w:rsidRDefault="00400CF8" w:rsidP="00400CF8">
            <w:pPr>
              <w:jc w:val="right"/>
              <w:rPr>
                <w:color w:val="000000"/>
                <w:sz w:val="15"/>
                <w:szCs w:val="15"/>
              </w:rPr>
            </w:pPr>
            <w:r>
              <w:rPr>
                <w:color w:val="000000"/>
                <w:sz w:val="15"/>
                <w:szCs w:val="15"/>
              </w:rPr>
              <w:t>771.10</w:t>
            </w:r>
          </w:p>
        </w:tc>
        <w:tc>
          <w:tcPr>
            <w:tcW w:w="819" w:type="dxa"/>
            <w:gridSpan w:val="2"/>
            <w:shd w:val="clear" w:color="auto" w:fill="auto"/>
            <w:vAlign w:val="center"/>
          </w:tcPr>
          <w:p w:rsidR="00400CF8" w:rsidRDefault="00400CF8" w:rsidP="00400CF8">
            <w:pPr>
              <w:jc w:val="right"/>
              <w:rPr>
                <w:color w:val="000000"/>
                <w:sz w:val="15"/>
                <w:szCs w:val="15"/>
              </w:rPr>
            </w:pPr>
            <w:r>
              <w:rPr>
                <w:color w:val="000000"/>
                <w:sz w:val="15"/>
                <w:szCs w:val="15"/>
              </w:rPr>
              <w:t>207.38</w:t>
            </w:r>
          </w:p>
        </w:tc>
        <w:tc>
          <w:tcPr>
            <w:tcW w:w="990" w:type="dxa"/>
            <w:gridSpan w:val="2"/>
            <w:shd w:val="clear" w:color="auto" w:fill="auto"/>
            <w:vAlign w:val="center"/>
          </w:tcPr>
          <w:p w:rsidR="00400CF8" w:rsidRDefault="00400CF8" w:rsidP="00400CF8">
            <w:pPr>
              <w:jc w:val="right"/>
              <w:rPr>
                <w:color w:val="000000"/>
                <w:sz w:val="15"/>
                <w:szCs w:val="15"/>
              </w:rPr>
            </w:pPr>
            <w:r>
              <w:rPr>
                <w:color w:val="000000"/>
                <w:sz w:val="15"/>
                <w:szCs w:val="15"/>
              </w:rPr>
              <w:t>777.27</w:t>
            </w:r>
          </w:p>
        </w:tc>
        <w:tc>
          <w:tcPr>
            <w:tcW w:w="990" w:type="dxa"/>
            <w:shd w:val="clear" w:color="auto" w:fill="auto"/>
            <w:vAlign w:val="center"/>
          </w:tcPr>
          <w:p w:rsidR="00400CF8" w:rsidRDefault="00400CF8" w:rsidP="00400CF8">
            <w:pPr>
              <w:jc w:val="right"/>
              <w:rPr>
                <w:color w:val="000000"/>
                <w:sz w:val="15"/>
                <w:szCs w:val="15"/>
              </w:rPr>
            </w:pPr>
            <w:r>
              <w:rPr>
                <w:color w:val="000000"/>
                <w:sz w:val="15"/>
                <w:szCs w:val="15"/>
              </w:rPr>
              <w:t>334.28</w:t>
            </w:r>
          </w:p>
        </w:tc>
      </w:tr>
      <w:tr w:rsidR="00400CF8" w:rsidRPr="00BF4323" w:rsidTr="005E7A9D">
        <w:trPr>
          <w:trHeight w:hRule="exact" w:val="243"/>
        </w:trPr>
        <w:tc>
          <w:tcPr>
            <w:tcW w:w="1074" w:type="dxa"/>
            <w:gridSpan w:val="2"/>
            <w:shd w:val="clear" w:color="auto" w:fill="auto"/>
            <w:tcMar>
              <w:left w:w="58" w:type="dxa"/>
              <w:right w:w="58" w:type="dxa"/>
            </w:tcMar>
            <w:vAlign w:val="center"/>
          </w:tcPr>
          <w:p w:rsidR="00400CF8" w:rsidRPr="00BF4323" w:rsidRDefault="00400CF8" w:rsidP="00400CF8">
            <w:pPr>
              <w:jc w:val="center"/>
              <w:rPr>
                <w:sz w:val="15"/>
                <w:szCs w:val="15"/>
              </w:rPr>
            </w:pPr>
          </w:p>
        </w:tc>
        <w:tc>
          <w:tcPr>
            <w:tcW w:w="762" w:type="dxa"/>
            <w:gridSpan w:val="2"/>
            <w:shd w:val="clear" w:color="auto" w:fill="auto"/>
            <w:vAlign w:val="center"/>
          </w:tcPr>
          <w:p w:rsidR="00400CF8" w:rsidRDefault="00400CF8" w:rsidP="00400CF8">
            <w:pPr>
              <w:jc w:val="right"/>
              <w:rPr>
                <w:b/>
                <w:bCs/>
                <w:color w:val="000000"/>
                <w:sz w:val="15"/>
                <w:szCs w:val="15"/>
              </w:rPr>
            </w:pPr>
          </w:p>
        </w:tc>
        <w:tc>
          <w:tcPr>
            <w:tcW w:w="791" w:type="dxa"/>
            <w:gridSpan w:val="2"/>
            <w:shd w:val="clear" w:color="auto" w:fill="auto"/>
            <w:vAlign w:val="center"/>
          </w:tcPr>
          <w:p w:rsidR="00400CF8" w:rsidRDefault="00400CF8" w:rsidP="00400CF8">
            <w:pPr>
              <w:jc w:val="right"/>
              <w:rPr>
                <w:color w:val="000000"/>
                <w:sz w:val="15"/>
                <w:szCs w:val="15"/>
              </w:rPr>
            </w:pPr>
          </w:p>
        </w:tc>
        <w:tc>
          <w:tcPr>
            <w:tcW w:w="829" w:type="dxa"/>
            <w:gridSpan w:val="2"/>
            <w:shd w:val="clear" w:color="auto" w:fill="auto"/>
            <w:vAlign w:val="center"/>
          </w:tcPr>
          <w:p w:rsidR="00400CF8" w:rsidRDefault="00400CF8" w:rsidP="00400CF8">
            <w:pPr>
              <w:jc w:val="right"/>
              <w:rPr>
                <w:color w:val="000000"/>
                <w:sz w:val="15"/>
                <w:szCs w:val="15"/>
              </w:rPr>
            </w:pPr>
          </w:p>
        </w:tc>
        <w:tc>
          <w:tcPr>
            <w:tcW w:w="1080" w:type="dxa"/>
            <w:gridSpan w:val="2"/>
            <w:shd w:val="clear" w:color="auto" w:fill="auto"/>
            <w:vAlign w:val="center"/>
          </w:tcPr>
          <w:p w:rsidR="00400CF8" w:rsidRDefault="00400CF8" w:rsidP="00400CF8">
            <w:pPr>
              <w:jc w:val="right"/>
              <w:rPr>
                <w:color w:val="000000"/>
                <w:sz w:val="15"/>
                <w:szCs w:val="15"/>
              </w:rPr>
            </w:pPr>
          </w:p>
        </w:tc>
        <w:tc>
          <w:tcPr>
            <w:tcW w:w="810" w:type="dxa"/>
            <w:gridSpan w:val="2"/>
            <w:shd w:val="clear" w:color="auto" w:fill="auto"/>
            <w:vAlign w:val="center"/>
          </w:tcPr>
          <w:p w:rsidR="00400CF8" w:rsidRDefault="00400CF8" w:rsidP="00400CF8">
            <w:pPr>
              <w:jc w:val="right"/>
              <w:rPr>
                <w:color w:val="000000"/>
                <w:sz w:val="15"/>
                <w:szCs w:val="15"/>
              </w:rPr>
            </w:pPr>
          </w:p>
        </w:tc>
        <w:tc>
          <w:tcPr>
            <w:tcW w:w="711" w:type="dxa"/>
            <w:gridSpan w:val="2"/>
            <w:shd w:val="clear" w:color="auto" w:fill="auto"/>
            <w:vAlign w:val="center"/>
          </w:tcPr>
          <w:p w:rsidR="00400CF8" w:rsidRDefault="00400CF8" w:rsidP="00400CF8">
            <w:pPr>
              <w:jc w:val="right"/>
              <w:rPr>
                <w:color w:val="000000"/>
                <w:sz w:val="15"/>
                <w:szCs w:val="15"/>
              </w:rPr>
            </w:pPr>
          </w:p>
        </w:tc>
        <w:tc>
          <w:tcPr>
            <w:tcW w:w="819" w:type="dxa"/>
            <w:gridSpan w:val="2"/>
            <w:shd w:val="clear" w:color="auto" w:fill="auto"/>
            <w:vAlign w:val="center"/>
          </w:tcPr>
          <w:p w:rsidR="00400CF8" w:rsidRDefault="00400CF8" w:rsidP="00400CF8">
            <w:pPr>
              <w:jc w:val="right"/>
              <w:rPr>
                <w:color w:val="000000"/>
                <w:sz w:val="15"/>
                <w:szCs w:val="15"/>
              </w:rPr>
            </w:pPr>
          </w:p>
        </w:tc>
        <w:tc>
          <w:tcPr>
            <w:tcW w:w="990" w:type="dxa"/>
            <w:gridSpan w:val="2"/>
            <w:shd w:val="clear" w:color="auto" w:fill="auto"/>
            <w:vAlign w:val="center"/>
          </w:tcPr>
          <w:p w:rsidR="00400CF8" w:rsidRDefault="00400CF8" w:rsidP="00400CF8">
            <w:pPr>
              <w:jc w:val="right"/>
              <w:rPr>
                <w:color w:val="000000"/>
                <w:sz w:val="15"/>
                <w:szCs w:val="15"/>
              </w:rPr>
            </w:pPr>
          </w:p>
        </w:tc>
        <w:tc>
          <w:tcPr>
            <w:tcW w:w="990" w:type="dxa"/>
            <w:shd w:val="clear" w:color="auto" w:fill="auto"/>
            <w:vAlign w:val="center"/>
          </w:tcPr>
          <w:p w:rsidR="00400CF8" w:rsidRDefault="00400CF8" w:rsidP="00400CF8">
            <w:pPr>
              <w:jc w:val="right"/>
              <w:rPr>
                <w:color w:val="000000"/>
                <w:sz w:val="15"/>
                <w:szCs w:val="15"/>
              </w:rPr>
            </w:pPr>
          </w:p>
        </w:tc>
      </w:tr>
      <w:tr w:rsidR="00400CF8" w:rsidRPr="00BF4323" w:rsidTr="0072723E">
        <w:trPr>
          <w:trHeight w:hRule="exact" w:val="108"/>
        </w:trPr>
        <w:tc>
          <w:tcPr>
            <w:tcW w:w="1074" w:type="dxa"/>
            <w:gridSpan w:val="2"/>
            <w:tcBorders>
              <w:bottom w:val="single" w:sz="12" w:space="0" w:color="auto"/>
            </w:tcBorders>
            <w:shd w:val="clear" w:color="auto" w:fill="auto"/>
            <w:tcMar>
              <w:left w:w="58" w:type="dxa"/>
              <w:right w:w="58" w:type="dxa"/>
            </w:tcMar>
            <w:vAlign w:val="center"/>
          </w:tcPr>
          <w:p w:rsidR="00400CF8" w:rsidRPr="00BF4323" w:rsidRDefault="00400CF8" w:rsidP="00400CF8">
            <w:pPr>
              <w:rPr>
                <w:sz w:val="15"/>
                <w:szCs w:val="15"/>
              </w:rPr>
            </w:pPr>
          </w:p>
        </w:tc>
        <w:tc>
          <w:tcPr>
            <w:tcW w:w="762" w:type="dxa"/>
            <w:gridSpan w:val="2"/>
            <w:tcBorders>
              <w:bottom w:val="single" w:sz="12" w:space="0" w:color="auto"/>
            </w:tcBorders>
            <w:shd w:val="clear" w:color="auto" w:fill="auto"/>
            <w:vAlign w:val="center"/>
          </w:tcPr>
          <w:p w:rsidR="00400CF8" w:rsidRPr="00BF4323" w:rsidRDefault="00400CF8" w:rsidP="00400CF8">
            <w:pPr>
              <w:jc w:val="right"/>
              <w:rPr>
                <w:b/>
                <w:bCs/>
                <w:sz w:val="15"/>
                <w:szCs w:val="15"/>
              </w:rPr>
            </w:pPr>
          </w:p>
        </w:tc>
        <w:tc>
          <w:tcPr>
            <w:tcW w:w="791" w:type="dxa"/>
            <w:gridSpan w:val="2"/>
            <w:tcBorders>
              <w:bottom w:val="single" w:sz="12" w:space="0" w:color="auto"/>
            </w:tcBorders>
            <w:shd w:val="clear" w:color="auto" w:fill="auto"/>
            <w:vAlign w:val="center"/>
          </w:tcPr>
          <w:p w:rsidR="00400CF8" w:rsidRPr="00BF4323" w:rsidRDefault="00400CF8" w:rsidP="00400CF8">
            <w:pPr>
              <w:jc w:val="right"/>
              <w:rPr>
                <w:sz w:val="15"/>
                <w:szCs w:val="15"/>
              </w:rPr>
            </w:pPr>
          </w:p>
        </w:tc>
        <w:tc>
          <w:tcPr>
            <w:tcW w:w="829" w:type="dxa"/>
            <w:gridSpan w:val="2"/>
            <w:tcBorders>
              <w:bottom w:val="single" w:sz="12" w:space="0" w:color="auto"/>
            </w:tcBorders>
            <w:shd w:val="clear" w:color="auto" w:fill="auto"/>
            <w:vAlign w:val="center"/>
          </w:tcPr>
          <w:p w:rsidR="00400CF8" w:rsidRPr="00BF4323" w:rsidRDefault="00400CF8" w:rsidP="00400CF8">
            <w:pPr>
              <w:jc w:val="right"/>
              <w:rPr>
                <w:sz w:val="15"/>
                <w:szCs w:val="15"/>
              </w:rPr>
            </w:pPr>
          </w:p>
        </w:tc>
        <w:tc>
          <w:tcPr>
            <w:tcW w:w="1080" w:type="dxa"/>
            <w:gridSpan w:val="2"/>
            <w:tcBorders>
              <w:bottom w:val="single" w:sz="12" w:space="0" w:color="auto"/>
            </w:tcBorders>
            <w:shd w:val="clear" w:color="auto" w:fill="auto"/>
            <w:vAlign w:val="center"/>
          </w:tcPr>
          <w:p w:rsidR="00400CF8" w:rsidRPr="00BF4323" w:rsidRDefault="00400CF8" w:rsidP="00400CF8">
            <w:pPr>
              <w:jc w:val="right"/>
              <w:rPr>
                <w:sz w:val="15"/>
                <w:szCs w:val="15"/>
              </w:rPr>
            </w:pPr>
          </w:p>
        </w:tc>
        <w:tc>
          <w:tcPr>
            <w:tcW w:w="810" w:type="dxa"/>
            <w:gridSpan w:val="2"/>
            <w:tcBorders>
              <w:bottom w:val="single" w:sz="12" w:space="0" w:color="auto"/>
            </w:tcBorders>
            <w:shd w:val="clear" w:color="auto" w:fill="auto"/>
            <w:vAlign w:val="center"/>
          </w:tcPr>
          <w:p w:rsidR="00400CF8" w:rsidRPr="00BF4323" w:rsidRDefault="00400CF8" w:rsidP="00400CF8">
            <w:pPr>
              <w:jc w:val="right"/>
              <w:rPr>
                <w:sz w:val="15"/>
                <w:szCs w:val="15"/>
              </w:rPr>
            </w:pPr>
          </w:p>
        </w:tc>
        <w:tc>
          <w:tcPr>
            <w:tcW w:w="711" w:type="dxa"/>
            <w:gridSpan w:val="2"/>
            <w:tcBorders>
              <w:bottom w:val="single" w:sz="12" w:space="0" w:color="auto"/>
            </w:tcBorders>
            <w:shd w:val="clear" w:color="auto" w:fill="auto"/>
            <w:vAlign w:val="center"/>
          </w:tcPr>
          <w:p w:rsidR="00400CF8" w:rsidRPr="00BF4323" w:rsidRDefault="00400CF8" w:rsidP="00400CF8">
            <w:pPr>
              <w:jc w:val="right"/>
              <w:rPr>
                <w:sz w:val="15"/>
                <w:szCs w:val="15"/>
              </w:rPr>
            </w:pPr>
          </w:p>
        </w:tc>
        <w:tc>
          <w:tcPr>
            <w:tcW w:w="819" w:type="dxa"/>
            <w:gridSpan w:val="2"/>
            <w:tcBorders>
              <w:bottom w:val="single" w:sz="12" w:space="0" w:color="auto"/>
            </w:tcBorders>
            <w:shd w:val="clear" w:color="auto" w:fill="auto"/>
            <w:vAlign w:val="center"/>
          </w:tcPr>
          <w:p w:rsidR="00400CF8" w:rsidRPr="00BF4323" w:rsidRDefault="00400CF8" w:rsidP="00400CF8">
            <w:pPr>
              <w:jc w:val="right"/>
              <w:rPr>
                <w:sz w:val="15"/>
                <w:szCs w:val="15"/>
              </w:rPr>
            </w:pPr>
          </w:p>
        </w:tc>
        <w:tc>
          <w:tcPr>
            <w:tcW w:w="990" w:type="dxa"/>
            <w:gridSpan w:val="2"/>
            <w:tcBorders>
              <w:bottom w:val="single" w:sz="12" w:space="0" w:color="auto"/>
            </w:tcBorders>
            <w:shd w:val="clear" w:color="auto" w:fill="auto"/>
            <w:vAlign w:val="center"/>
          </w:tcPr>
          <w:p w:rsidR="00400CF8" w:rsidRPr="00BF4323" w:rsidRDefault="00400CF8" w:rsidP="00400CF8">
            <w:pPr>
              <w:jc w:val="right"/>
              <w:rPr>
                <w:sz w:val="15"/>
                <w:szCs w:val="15"/>
              </w:rPr>
            </w:pPr>
          </w:p>
        </w:tc>
        <w:tc>
          <w:tcPr>
            <w:tcW w:w="990" w:type="dxa"/>
            <w:tcBorders>
              <w:bottom w:val="single" w:sz="12" w:space="0" w:color="auto"/>
            </w:tcBorders>
            <w:shd w:val="clear" w:color="auto" w:fill="auto"/>
            <w:vAlign w:val="center"/>
          </w:tcPr>
          <w:p w:rsidR="00400CF8" w:rsidRPr="00BF4323" w:rsidRDefault="00400CF8" w:rsidP="00400CF8">
            <w:pPr>
              <w:jc w:val="right"/>
              <w:rPr>
                <w:sz w:val="15"/>
                <w:szCs w:val="15"/>
              </w:rPr>
            </w:pPr>
          </w:p>
        </w:tc>
      </w:tr>
      <w:tr w:rsidR="00400CF8" w:rsidRPr="00BF4323" w:rsidTr="00FC4B7E">
        <w:trPr>
          <w:trHeight w:hRule="exact" w:val="183"/>
        </w:trPr>
        <w:tc>
          <w:tcPr>
            <w:tcW w:w="8856" w:type="dxa"/>
            <w:gridSpan w:val="19"/>
            <w:tcBorders>
              <w:top w:val="single" w:sz="12" w:space="0" w:color="auto"/>
            </w:tcBorders>
            <w:shd w:val="clear" w:color="auto" w:fill="auto"/>
            <w:tcMar>
              <w:left w:w="58" w:type="dxa"/>
              <w:right w:w="58" w:type="dxa"/>
            </w:tcMar>
            <w:vAlign w:val="center"/>
          </w:tcPr>
          <w:p w:rsidR="00400CF8" w:rsidRPr="00BF4323" w:rsidRDefault="00400CF8" w:rsidP="00400CF8">
            <w:pPr>
              <w:jc w:val="right"/>
              <w:rPr>
                <w:sz w:val="15"/>
                <w:szCs w:val="15"/>
              </w:rPr>
            </w:pPr>
            <w:r w:rsidRPr="00BF4323">
              <w:rPr>
                <w:sz w:val="13"/>
                <w:szCs w:val="13"/>
              </w:rPr>
              <w:t>Source : Pakistan Bureau of Statistics</w:t>
            </w:r>
          </w:p>
        </w:tc>
      </w:tr>
      <w:tr w:rsidR="00400CF8" w:rsidRPr="00BF4323" w:rsidTr="005E1630">
        <w:trPr>
          <w:trHeight w:hRule="exact" w:val="315"/>
        </w:trPr>
        <w:tc>
          <w:tcPr>
            <w:tcW w:w="8856" w:type="dxa"/>
            <w:gridSpan w:val="19"/>
            <w:shd w:val="clear" w:color="auto" w:fill="auto"/>
            <w:tcMar>
              <w:left w:w="58" w:type="dxa"/>
              <w:right w:w="58" w:type="dxa"/>
            </w:tcMar>
            <w:vAlign w:val="center"/>
          </w:tcPr>
          <w:p w:rsidR="00400CF8" w:rsidRPr="00BF4323" w:rsidRDefault="00400CF8" w:rsidP="00400CF8">
            <w:pPr>
              <w:jc w:val="center"/>
              <w:rPr>
                <w:sz w:val="15"/>
                <w:szCs w:val="15"/>
              </w:rPr>
            </w:pPr>
            <w:r w:rsidRPr="00BF4323">
              <w:rPr>
                <w:b/>
                <w:bCs/>
                <w:sz w:val="27"/>
                <w:szCs w:val="27"/>
              </w:rPr>
              <w:t>4.23  Quantum I</w:t>
            </w:r>
            <w:r>
              <w:rPr>
                <w:b/>
                <w:bCs/>
                <w:sz w:val="27"/>
                <w:szCs w:val="27"/>
              </w:rPr>
              <w:t>ndex Number of Imports by Commodity</w:t>
            </w:r>
            <w:r w:rsidRPr="00BF4323">
              <w:rPr>
                <w:b/>
                <w:bCs/>
                <w:sz w:val="27"/>
                <w:szCs w:val="27"/>
              </w:rPr>
              <w:t xml:space="preserve"> Groups</w:t>
            </w:r>
          </w:p>
        </w:tc>
      </w:tr>
      <w:tr w:rsidR="00400CF8" w:rsidRPr="00BF4323" w:rsidTr="005E1630">
        <w:trPr>
          <w:trHeight w:hRule="exact" w:val="270"/>
        </w:trPr>
        <w:tc>
          <w:tcPr>
            <w:tcW w:w="8856" w:type="dxa"/>
            <w:gridSpan w:val="19"/>
            <w:tcBorders>
              <w:bottom w:val="single" w:sz="12" w:space="0" w:color="auto"/>
            </w:tcBorders>
            <w:shd w:val="clear" w:color="auto" w:fill="auto"/>
            <w:tcMar>
              <w:left w:w="58" w:type="dxa"/>
              <w:right w:w="58" w:type="dxa"/>
            </w:tcMar>
            <w:vAlign w:val="center"/>
          </w:tcPr>
          <w:p w:rsidR="00400CF8" w:rsidRPr="00BF4323" w:rsidRDefault="00400CF8" w:rsidP="00400CF8">
            <w:pPr>
              <w:jc w:val="center"/>
              <w:rPr>
                <w:sz w:val="15"/>
                <w:szCs w:val="15"/>
              </w:rPr>
            </w:pPr>
            <w:r w:rsidRPr="00BF4323">
              <w:rPr>
                <w:sz w:val="23"/>
                <w:szCs w:val="23"/>
              </w:rPr>
              <w:t>( 1990-91=  100 )</w:t>
            </w:r>
          </w:p>
        </w:tc>
      </w:tr>
      <w:tr w:rsidR="00400CF8" w:rsidRPr="00BF4323" w:rsidTr="00F04F4F">
        <w:trPr>
          <w:trHeight w:val="735"/>
        </w:trPr>
        <w:tc>
          <w:tcPr>
            <w:tcW w:w="900" w:type="dxa"/>
            <w:tcBorders>
              <w:top w:val="single" w:sz="12" w:space="0" w:color="auto"/>
              <w:bottom w:val="single" w:sz="12" w:space="0" w:color="auto"/>
              <w:right w:val="single" w:sz="4" w:space="0" w:color="auto"/>
            </w:tcBorders>
            <w:shd w:val="clear" w:color="auto" w:fill="auto"/>
            <w:tcMar>
              <w:left w:w="58" w:type="dxa"/>
              <w:right w:w="58" w:type="dxa"/>
            </w:tcMar>
            <w:vAlign w:val="center"/>
          </w:tcPr>
          <w:p w:rsidR="00400CF8" w:rsidRPr="00BF4323" w:rsidRDefault="00400CF8" w:rsidP="00400CF8">
            <w:pPr>
              <w:jc w:val="center"/>
              <w:rPr>
                <w:sz w:val="15"/>
                <w:szCs w:val="15"/>
              </w:rPr>
            </w:pPr>
            <w:r w:rsidRPr="00BF4323">
              <w:rPr>
                <w:sz w:val="13"/>
                <w:szCs w:val="13"/>
              </w:rPr>
              <w:t>PERIOD</w:t>
            </w:r>
          </w:p>
        </w:tc>
        <w:tc>
          <w:tcPr>
            <w:tcW w:w="720"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400CF8" w:rsidRPr="00BF4323" w:rsidRDefault="00400CF8" w:rsidP="00400CF8">
            <w:pPr>
              <w:jc w:val="center"/>
              <w:rPr>
                <w:b/>
                <w:bCs/>
                <w:sz w:val="15"/>
                <w:szCs w:val="15"/>
              </w:rPr>
            </w:pPr>
            <w:r w:rsidRPr="00BF4323">
              <w:rPr>
                <w:b/>
                <w:bCs/>
                <w:sz w:val="15"/>
                <w:szCs w:val="15"/>
              </w:rPr>
              <w:t>All</w:t>
            </w:r>
          </w:p>
          <w:p w:rsidR="00400CF8" w:rsidRPr="00BF4323" w:rsidRDefault="00400CF8" w:rsidP="00400CF8">
            <w:pPr>
              <w:jc w:val="center"/>
              <w:rPr>
                <w:b/>
                <w:bCs/>
                <w:sz w:val="15"/>
                <w:szCs w:val="15"/>
              </w:rPr>
            </w:pPr>
            <w:r w:rsidRPr="00BF4323">
              <w:rPr>
                <w:b/>
                <w:bCs/>
                <w:sz w:val="15"/>
                <w:szCs w:val="15"/>
              </w:rPr>
              <w:t>Groups</w:t>
            </w:r>
          </w:p>
        </w:tc>
        <w:tc>
          <w:tcPr>
            <w:tcW w:w="756"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400CF8" w:rsidRPr="00BF4323" w:rsidRDefault="00400CF8" w:rsidP="00400CF8">
            <w:pPr>
              <w:jc w:val="center"/>
              <w:rPr>
                <w:sz w:val="15"/>
                <w:szCs w:val="15"/>
              </w:rPr>
            </w:pPr>
            <w:r w:rsidRPr="00BF4323">
              <w:rPr>
                <w:sz w:val="15"/>
                <w:szCs w:val="15"/>
              </w:rPr>
              <w:t>Food</w:t>
            </w:r>
          </w:p>
          <w:p w:rsidR="00400CF8" w:rsidRPr="00BF4323" w:rsidRDefault="00400CF8" w:rsidP="00400CF8">
            <w:pPr>
              <w:jc w:val="center"/>
              <w:rPr>
                <w:sz w:val="15"/>
                <w:szCs w:val="15"/>
              </w:rPr>
            </w:pPr>
            <w:r w:rsidRPr="00BF4323">
              <w:rPr>
                <w:sz w:val="15"/>
                <w:szCs w:val="15"/>
              </w:rPr>
              <w:t>and live</w:t>
            </w:r>
          </w:p>
          <w:p w:rsidR="00400CF8" w:rsidRPr="00BF4323" w:rsidRDefault="00400CF8" w:rsidP="00400CF8">
            <w:pPr>
              <w:jc w:val="center"/>
              <w:rPr>
                <w:sz w:val="15"/>
                <w:szCs w:val="15"/>
              </w:rPr>
            </w:pPr>
            <w:r w:rsidRPr="00BF4323">
              <w:rPr>
                <w:sz w:val="15"/>
                <w:szCs w:val="15"/>
              </w:rPr>
              <w:t>Animals</w:t>
            </w:r>
          </w:p>
        </w:tc>
        <w:tc>
          <w:tcPr>
            <w:tcW w:w="720"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400CF8" w:rsidRPr="00BF4323" w:rsidRDefault="00400CF8" w:rsidP="00400CF8">
            <w:pPr>
              <w:jc w:val="center"/>
              <w:rPr>
                <w:sz w:val="15"/>
                <w:szCs w:val="15"/>
              </w:rPr>
            </w:pPr>
            <w:r w:rsidRPr="00BF4323">
              <w:rPr>
                <w:sz w:val="15"/>
                <w:szCs w:val="15"/>
              </w:rPr>
              <w:t>Beverages</w:t>
            </w:r>
          </w:p>
          <w:p w:rsidR="00400CF8" w:rsidRPr="00BF4323" w:rsidRDefault="00400CF8" w:rsidP="00400CF8">
            <w:pPr>
              <w:jc w:val="center"/>
              <w:rPr>
                <w:sz w:val="15"/>
                <w:szCs w:val="15"/>
              </w:rPr>
            </w:pPr>
            <w:r w:rsidRPr="00BF4323">
              <w:rPr>
                <w:sz w:val="15"/>
                <w:szCs w:val="15"/>
              </w:rPr>
              <w:t>and</w:t>
            </w:r>
          </w:p>
          <w:p w:rsidR="00400CF8" w:rsidRPr="00BF4323" w:rsidRDefault="00400CF8" w:rsidP="00400CF8">
            <w:pPr>
              <w:jc w:val="center"/>
              <w:rPr>
                <w:sz w:val="15"/>
                <w:szCs w:val="15"/>
              </w:rPr>
            </w:pPr>
            <w:r w:rsidRPr="00BF4323">
              <w:rPr>
                <w:sz w:val="15"/>
                <w:szCs w:val="15"/>
              </w:rPr>
              <w:t>Tobacco</w:t>
            </w:r>
          </w:p>
        </w:tc>
        <w:tc>
          <w:tcPr>
            <w:tcW w:w="864"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400CF8" w:rsidRPr="00BF4323" w:rsidRDefault="00400CF8" w:rsidP="00400CF8">
            <w:pPr>
              <w:jc w:val="center"/>
              <w:rPr>
                <w:sz w:val="15"/>
                <w:szCs w:val="15"/>
              </w:rPr>
            </w:pPr>
            <w:r w:rsidRPr="00BF4323">
              <w:rPr>
                <w:sz w:val="15"/>
                <w:szCs w:val="15"/>
              </w:rPr>
              <w:t>Crude</w:t>
            </w:r>
          </w:p>
          <w:p w:rsidR="00400CF8" w:rsidRPr="00BF4323" w:rsidRDefault="00400CF8" w:rsidP="00400CF8">
            <w:pPr>
              <w:jc w:val="center"/>
              <w:rPr>
                <w:sz w:val="15"/>
                <w:szCs w:val="15"/>
              </w:rPr>
            </w:pPr>
            <w:r w:rsidRPr="00BF4323">
              <w:rPr>
                <w:sz w:val="15"/>
                <w:szCs w:val="15"/>
              </w:rPr>
              <w:t>Materials</w:t>
            </w:r>
          </w:p>
          <w:p w:rsidR="00400CF8" w:rsidRPr="00BF4323" w:rsidRDefault="00400CF8" w:rsidP="00400CF8">
            <w:pPr>
              <w:jc w:val="center"/>
              <w:rPr>
                <w:sz w:val="15"/>
                <w:szCs w:val="15"/>
              </w:rPr>
            </w:pPr>
            <w:r w:rsidRPr="00BF4323">
              <w:rPr>
                <w:sz w:val="15"/>
                <w:szCs w:val="15"/>
              </w:rPr>
              <w:t>inedible except Fuels</w:t>
            </w:r>
          </w:p>
        </w:tc>
        <w:tc>
          <w:tcPr>
            <w:tcW w:w="805"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400CF8" w:rsidRPr="00BF4323" w:rsidRDefault="00400CF8" w:rsidP="00400CF8">
            <w:pPr>
              <w:jc w:val="center"/>
              <w:rPr>
                <w:sz w:val="15"/>
                <w:szCs w:val="15"/>
              </w:rPr>
            </w:pPr>
            <w:r w:rsidRPr="00BF4323">
              <w:rPr>
                <w:sz w:val="15"/>
                <w:szCs w:val="15"/>
              </w:rPr>
              <w:t>Mineral</w:t>
            </w:r>
          </w:p>
          <w:p w:rsidR="00400CF8" w:rsidRPr="00BF4323" w:rsidRDefault="00400CF8" w:rsidP="00400CF8">
            <w:pPr>
              <w:jc w:val="center"/>
              <w:rPr>
                <w:sz w:val="15"/>
                <w:szCs w:val="15"/>
              </w:rPr>
            </w:pPr>
            <w:r w:rsidRPr="00BF4323">
              <w:rPr>
                <w:sz w:val="15"/>
                <w:szCs w:val="15"/>
              </w:rPr>
              <w:t>Fuels and</w:t>
            </w:r>
          </w:p>
          <w:p w:rsidR="00400CF8" w:rsidRPr="00BF4323" w:rsidRDefault="00400CF8" w:rsidP="00400CF8">
            <w:pPr>
              <w:jc w:val="center"/>
              <w:rPr>
                <w:sz w:val="15"/>
                <w:szCs w:val="15"/>
              </w:rPr>
            </w:pPr>
            <w:r w:rsidRPr="00BF4323">
              <w:rPr>
                <w:sz w:val="15"/>
                <w:szCs w:val="15"/>
              </w:rPr>
              <w:t>Lubricants</w:t>
            </w:r>
          </w:p>
        </w:tc>
        <w:tc>
          <w:tcPr>
            <w:tcW w:w="725"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400CF8" w:rsidRPr="00BF4323" w:rsidRDefault="00400CF8" w:rsidP="00400CF8">
            <w:pPr>
              <w:jc w:val="center"/>
              <w:rPr>
                <w:sz w:val="15"/>
                <w:szCs w:val="15"/>
              </w:rPr>
            </w:pPr>
            <w:r w:rsidRPr="00BF4323">
              <w:rPr>
                <w:sz w:val="15"/>
                <w:szCs w:val="15"/>
              </w:rPr>
              <w:t>Veg./</w:t>
            </w:r>
          </w:p>
          <w:p w:rsidR="00400CF8" w:rsidRPr="00BF4323" w:rsidRDefault="00400CF8" w:rsidP="00400CF8">
            <w:pPr>
              <w:jc w:val="center"/>
              <w:rPr>
                <w:sz w:val="15"/>
                <w:szCs w:val="15"/>
              </w:rPr>
            </w:pPr>
            <w:r w:rsidRPr="00BF4323">
              <w:rPr>
                <w:sz w:val="15"/>
                <w:szCs w:val="15"/>
              </w:rPr>
              <w:t>Animal</w:t>
            </w:r>
          </w:p>
          <w:p w:rsidR="00400CF8" w:rsidRPr="00BF4323" w:rsidRDefault="00400CF8" w:rsidP="00400CF8">
            <w:pPr>
              <w:jc w:val="center"/>
              <w:rPr>
                <w:sz w:val="15"/>
                <w:szCs w:val="15"/>
              </w:rPr>
            </w:pPr>
            <w:r w:rsidRPr="00BF4323">
              <w:rPr>
                <w:sz w:val="15"/>
                <w:szCs w:val="15"/>
              </w:rPr>
              <w:t>Oi</w:t>
            </w:r>
            <w:r>
              <w:rPr>
                <w:sz w:val="15"/>
                <w:szCs w:val="15"/>
              </w:rPr>
              <w:t xml:space="preserve">ls </w:t>
            </w:r>
            <w:r w:rsidRPr="00BF4323">
              <w:rPr>
                <w:sz w:val="15"/>
                <w:szCs w:val="15"/>
              </w:rPr>
              <w:t>and Fats</w:t>
            </w:r>
          </w:p>
        </w:tc>
        <w:tc>
          <w:tcPr>
            <w:tcW w:w="720"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400CF8" w:rsidRPr="00BF4323" w:rsidRDefault="00400CF8" w:rsidP="00400CF8">
            <w:pPr>
              <w:jc w:val="center"/>
              <w:rPr>
                <w:sz w:val="15"/>
                <w:szCs w:val="15"/>
              </w:rPr>
            </w:pPr>
            <w:r w:rsidRPr="00BF4323">
              <w:rPr>
                <w:sz w:val="15"/>
                <w:szCs w:val="15"/>
              </w:rPr>
              <w:t>Chemicals</w:t>
            </w:r>
          </w:p>
        </w:tc>
        <w:tc>
          <w:tcPr>
            <w:tcW w:w="720"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400CF8" w:rsidRPr="00BF4323" w:rsidRDefault="00400CF8" w:rsidP="00400CF8">
            <w:pPr>
              <w:jc w:val="center"/>
              <w:rPr>
                <w:sz w:val="15"/>
                <w:szCs w:val="15"/>
              </w:rPr>
            </w:pPr>
            <w:r w:rsidRPr="00BF4323">
              <w:rPr>
                <w:sz w:val="15"/>
                <w:szCs w:val="15"/>
              </w:rPr>
              <w:t>Manufactured</w:t>
            </w:r>
          </w:p>
          <w:p w:rsidR="00400CF8" w:rsidRPr="00BF4323" w:rsidRDefault="00400CF8" w:rsidP="00400CF8">
            <w:pPr>
              <w:jc w:val="center"/>
              <w:rPr>
                <w:sz w:val="15"/>
                <w:szCs w:val="15"/>
              </w:rPr>
            </w:pPr>
            <w:r w:rsidRPr="00BF4323">
              <w:rPr>
                <w:sz w:val="15"/>
                <w:szCs w:val="15"/>
              </w:rPr>
              <w:t>Goods</w:t>
            </w:r>
          </w:p>
        </w:tc>
        <w:tc>
          <w:tcPr>
            <w:tcW w:w="936" w:type="dxa"/>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400CF8" w:rsidRPr="00BF4323" w:rsidRDefault="00400CF8" w:rsidP="00400CF8">
            <w:pPr>
              <w:jc w:val="center"/>
              <w:rPr>
                <w:sz w:val="15"/>
                <w:szCs w:val="15"/>
              </w:rPr>
            </w:pPr>
            <w:r w:rsidRPr="00BF4323">
              <w:rPr>
                <w:sz w:val="15"/>
                <w:szCs w:val="15"/>
              </w:rPr>
              <w:t>Machinery</w:t>
            </w:r>
          </w:p>
          <w:p w:rsidR="00400CF8" w:rsidRPr="00BF4323" w:rsidRDefault="00400CF8" w:rsidP="00400CF8">
            <w:pPr>
              <w:jc w:val="center"/>
              <w:rPr>
                <w:sz w:val="15"/>
                <w:szCs w:val="15"/>
              </w:rPr>
            </w:pPr>
            <w:r w:rsidRPr="00BF4323">
              <w:rPr>
                <w:sz w:val="15"/>
                <w:szCs w:val="15"/>
              </w:rPr>
              <w:t>and Transport</w:t>
            </w:r>
          </w:p>
          <w:p w:rsidR="00400CF8" w:rsidRPr="00BF4323" w:rsidRDefault="00400CF8" w:rsidP="00400CF8">
            <w:pPr>
              <w:jc w:val="center"/>
              <w:rPr>
                <w:sz w:val="15"/>
                <w:szCs w:val="15"/>
              </w:rPr>
            </w:pPr>
            <w:r w:rsidRPr="00BF4323">
              <w:rPr>
                <w:sz w:val="15"/>
                <w:szCs w:val="15"/>
              </w:rPr>
              <w:t>Equipments</w:t>
            </w:r>
          </w:p>
        </w:tc>
        <w:tc>
          <w:tcPr>
            <w:tcW w:w="990" w:type="dxa"/>
            <w:tcBorders>
              <w:top w:val="single" w:sz="12" w:space="0" w:color="auto"/>
              <w:left w:val="single" w:sz="4" w:space="0" w:color="auto"/>
              <w:bottom w:val="single" w:sz="12" w:space="0" w:color="auto"/>
            </w:tcBorders>
            <w:shd w:val="clear" w:color="auto" w:fill="auto"/>
            <w:tcMar>
              <w:left w:w="14" w:type="dxa"/>
              <w:right w:w="14" w:type="dxa"/>
            </w:tcMar>
            <w:vAlign w:val="center"/>
          </w:tcPr>
          <w:p w:rsidR="00400CF8" w:rsidRPr="00BF4323" w:rsidRDefault="00400CF8" w:rsidP="00400CF8">
            <w:pPr>
              <w:jc w:val="center"/>
              <w:rPr>
                <w:sz w:val="15"/>
                <w:szCs w:val="15"/>
              </w:rPr>
            </w:pPr>
            <w:r w:rsidRPr="00BF4323">
              <w:rPr>
                <w:sz w:val="15"/>
                <w:szCs w:val="15"/>
              </w:rPr>
              <w:t>Misc.</w:t>
            </w:r>
          </w:p>
          <w:p w:rsidR="00400CF8" w:rsidRPr="00BF4323" w:rsidRDefault="00400CF8" w:rsidP="00400CF8">
            <w:pPr>
              <w:jc w:val="center"/>
              <w:rPr>
                <w:sz w:val="15"/>
                <w:szCs w:val="15"/>
              </w:rPr>
            </w:pPr>
            <w:r w:rsidRPr="00BF4323">
              <w:rPr>
                <w:sz w:val="15"/>
                <w:szCs w:val="15"/>
              </w:rPr>
              <w:t>Manu- factured</w:t>
            </w:r>
          </w:p>
          <w:p w:rsidR="00400CF8" w:rsidRPr="00BF4323" w:rsidRDefault="00400CF8" w:rsidP="00400CF8">
            <w:pPr>
              <w:jc w:val="center"/>
              <w:rPr>
                <w:sz w:val="15"/>
                <w:szCs w:val="15"/>
              </w:rPr>
            </w:pPr>
            <w:r w:rsidRPr="00BF4323">
              <w:rPr>
                <w:sz w:val="15"/>
                <w:szCs w:val="15"/>
              </w:rPr>
              <w:t>Articles</w:t>
            </w:r>
          </w:p>
        </w:tc>
      </w:tr>
      <w:tr w:rsidR="00400CF8" w:rsidRPr="00BF4323" w:rsidTr="00FC4B7E">
        <w:trPr>
          <w:trHeight w:hRule="exact" w:val="230"/>
        </w:trPr>
        <w:tc>
          <w:tcPr>
            <w:tcW w:w="900" w:type="dxa"/>
            <w:tcBorders>
              <w:top w:val="single" w:sz="12" w:space="0" w:color="auto"/>
            </w:tcBorders>
            <w:shd w:val="clear" w:color="auto" w:fill="auto"/>
            <w:tcMar>
              <w:left w:w="58" w:type="dxa"/>
              <w:right w:w="58" w:type="dxa"/>
            </w:tcMar>
            <w:vAlign w:val="center"/>
          </w:tcPr>
          <w:p w:rsidR="00400CF8" w:rsidRPr="00BF4323" w:rsidRDefault="00400CF8" w:rsidP="00400CF8">
            <w:pPr>
              <w:jc w:val="center"/>
              <w:rPr>
                <w:sz w:val="15"/>
                <w:szCs w:val="15"/>
              </w:rPr>
            </w:pPr>
          </w:p>
        </w:tc>
        <w:tc>
          <w:tcPr>
            <w:tcW w:w="720" w:type="dxa"/>
            <w:gridSpan w:val="2"/>
            <w:tcBorders>
              <w:top w:val="single" w:sz="12" w:space="0" w:color="auto"/>
            </w:tcBorders>
            <w:shd w:val="clear" w:color="auto" w:fill="auto"/>
          </w:tcPr>
          <w:p w:rsidR="00400CF8" w:rsidRPr="00BF4323" w:rsidRDefault="00400CF8" w:rsidP="00400CF8">
            <w:pPr>
              <w:jc w:val="center"/>
              <w:rPr>
                <w:b/>
                <w:bCs/>
                <w:sz w:val="15"/>
                <w:szCs w:val="15"/>
              </w:rPr>
            </w:pPr>
          </w:p>
        </w:tc>
        <w:tc>
          <w:tcPr>
            <w:tcW w:w="756" w:type="dxa"/>
            <w:gridSpan w:val="2"/>
            <w:tcBorders>
              <w:top w:val="single" w:sz="12" w:space="0" w:color="auto"/>
            </w:tcBorders>
            <w:shd w:val="clear" w:color="auto" w:fill="auto"/>
          </w:tcPr>
          <w:p w:rsidR="00400CF8" w:rsidRPr="00BF4323" w:rsidRDefault="00400CF8" w:rsidP="00400CF8">
            <w:pPr>
              <w:jc w:val="center"/>
              <w:rPr>
                <w:sz w:val="15"/>
                <w:szCs w:val="15"/>
              </w:rPr>
            </w:pPr>
          </w:p>
        </w:tc>
        <w:tc>
          <w:tcPr>
            <w:tcW w:w="720" w:type="dxa"/>
            <w:gridSpan w:val="2"/>
            <w:tcBorders>
              <w:top w:val="single" w:sz="12" w:space="0" w:color="auto"/>
            </w:tcBorders>
            <w:shd w:val="clear" w:color="auto" w:fill="auto"/>
          </w:tcPr>
          <w:p w:rsidR="00400CF8" w:rsidRPr="00BF4323" w:rsidRDefault="00400CF8" w:rsidP="00400CF8">
            <w:pPr>
              <w:jc w:val="center"/>
              <w:rPr>
                <w:sz w:val="15"/>
                <w:szCs w:val="15"/>
              </w:rPr>
            </w:pPr>
          </w:p>
        </w:tc>
        <w:tc>
          <w:tcPr>
            <w:tcW w:w="864" w:type="dxa"/>
            <w:gridSpan w:val="2"/>
            <w:tcBorders>
              <w:top w:val="single" w:sz="12" w:space="0" w:color="auto"/>
            </w:tcBorders>
            <w:shd w:val="clear" w:color="auto" w:fill="auto"/>
          </w:tcPr>
          <w:p w:rsidR="00400CF8" w:rsidRPr="00BF4323" w:rsidRDefault="00400CF8" w:rsidP="00400CF8">
            <w:pPr>
              <w:jc w:val="center"/>
              <w:rPr>
                <w:sz w:val="15"/>
                <w:szCs w:val="15"/>
              </w:rPr>
            </w:pPr>
          </w:p>
        </w:tc>
        <w:tc>
          <w:tcPr>
            <w:tcW w:w="805" w:type="dxa"/>
            <w:gridSpan w:val="2"/>
            <w:tcBorders>
              <w:top w:val="single" w:sz="12" w:space="0" w:color="auto"/>
            </w:tcBorders>
            <w:shd w:val="clear" w:color="auto" w:fill="auto"/>
          </w:tcPr>
          <w:p w:rsidR="00400CF8" w:rsidRPr="00BF4323" w:rsidRDefault="00400CF8" w:rsidP="00400CF8">
            <w:pPr>
              <w:jc w:val="center"/>
              <w:rPr>
                <w:sz w:val="15"/>
                <w:szCs w:val="15"/>
              </w:rPr>
            </w:pPr>
          </w:p>
        </w:tc>
        <w:tc>
          <w:tcPr>
            <w:tcW w:w="725" w:type="dxa"/>
            <w:gridSpan w:val="2"/>
            <w:tcBorders>
              <w:top w:val="single" w:sz="12" w:space="0" w:color="auto"/>
            </w:tcBorders>
            <w:shd w:val="clear" w:color="auto" w:fill="auto"/>
          </w:tcPr>
          <w:p w:rsidR="00400CF8" w:rsidRPr="00BF4323" w:rsidRDefault="00400CF8" w:rsidP="00400CF8">
            <w:pPr>
              <w:jc w:val="center"/>
              <w:rPr>
                <w:sz w:val="15"/>
                <w:szCs w:val="15"/>
              </w:rPr>
            </w:pPr>
          </w:p>
        </w:tc>
        <w:tc>
          <w:tcPr>
            <w:tcW w:w="720" w:type="dxa"/>
            <w:gridSpan w:val="2"/>
            <w:tcBorders>
              <w:top w:val="single" w:sz="12" w:space="0" w:color="auto"/>
            </w:tcBorders>
            <w:shd w:val="clear" w:color="auto" w:fill="auto"/>
          </w:tcPr>
          <w:p w:rsidR="00400CF8" w:rsidRPr="00BF4323" w:rsidRDefault="00400CF8" w:rsidP="00400CF8">
            <w:pPr>
              <w:jc w:val="center"/>
              <w:rPr>
                <w:sz w:val="15"/>
                <w:szCs w:val="15"/>
              </w:rPr>
            </w:pPr>
          </w:p>
        </w:tc>
        <w:tc>
          <w:tcPr>
            <w:tcW w:w="720" w:type="dxa"/>
            <w:gridSpan w:val="2"/>
            <w:tcBorders>
              <w:top w:val="single" w:sz="12" w:space="0" w:color="auto"/>
            </w:tcBorders>
            <w:shd w:val="clear" w:color="auto" w:fill="auto"/>
          </w:tcPr>
          <w:p w:rsidR="00400CF8" w:rsidRPr="00BF4323" w:rsidRDefault="00400CF8" w:rsidP="00400CF8">
            <w:pPr>
              <w:jc w:val="center"/>
              <w:rPr>
                <w:sz w:val="15"/>
                <w:szCs w:val="15"/>
              </w:rPr>
            </w:pPr>
          </w:p>
        </w:tc>
        <w:tc>
          <w:tcPr>
            <w:tcW w:w="936" w:type="dxa"/>
            <w:tcBorders>
              <w:top w:val="single" w:sz="12" w:space="0" w:color="auto"/>
            </w:tcBorders>
            <w:shd w:val="clear" w:color="auto" w:fill="auto"/>
          </w:tcPr>
          <w:p w:rsidR="00400CF8" w:rsidRPr="00BF4323" w:rsidRDefault="00400CF8" w:rsidP="00400CF8">
            <w:pPr>
              <w:jc w:val="center"/>
              <w:rPr>
                <w:sz w:val="15"/>
                <w:szCs w:val="15"/>
              </w:rPr>
            </w:pPr>
          </w:p>
        </w:tc>
        <w:tc>
          <w:tcPr>
            <w:tcW w:w="990" w:type="dxa"/>
            <w:tcBorders>
              <w:top w:val="single" w:sz="12" w:space="0" w:color="auto"/>
            </w:tcBorders>
            <w:shd w:val="clear" w:color="auto" w:fill="auto"/>
          </w:tcPr>
          <w:p w:rsidR="00400CF8" w:rsidRPr="00BF4323" w:rsidRDefault="00400CF8" w:rsidP="00400CF8">
            <w:pPr>
              <w:jc w:val="center"/>
              <w:rPr>
                <w:sz w:val="15"/>
                <w:szCs w:val="15"/>
              </w:rPr>
            </w:pPr>
          </w:p>
        </w:tc>
      </w:tr>
      <w:tr w:rsidR="00400CF8" w:rsidRPr="00BF4323" w:rsidTr="00313CD2">
        <w:trPr>
          <w:trHeight w:hRule="exact" w:val="230"/>
        </w:trPr>
        <w:tc>
          <w:tcPr>
            <w:tcW w:w="900" w:type="dxa"/>
            <w:shd w:val="clear" w:color="auto" w:fill="auto"/>
            <w:tcMar>
              <w:left w:w="58" w:type="dxa"/>
              <w:right w:w="58" w:type="dxa"/>
            </w:tcMar>
            <w:vAlign w:val="center"/>
          </w:tcPr>
          <w:p w:rsidR="00400CF8" w:rsidRPr="00BF4323" w:rsidRDefault="00400CF8" w:rsidP="00400CF8">
            <w:pPr>
              <w:tabs>
                <w:tab w:val="left" w:pos="8618"/>
              </w:tabs>
              <w:rPr>
                <w:sz w:val="15"/>
                <w:szCs w:val="15"/>
              </w:rPr>
            </w:pPr>
            <w:r>
              <w:rPr>
                <w:sz w:val="15"/>
                <w:szCs w:val="15"/>
              </w:rPr>
              <w:t>FY16</w:t>
            </w:r>
          </w:p>
        </w:tc>
        <w:tc>
          <w:tcPr>
            <w:tcW w:w="720" w:type="dxa"/>
            <w:gridSpan w:val="2"/>
            <w:shd w:val="clear" w:color="auto" w:fill="auto"/>
            <w:vAlign w:val="center"/>
          </w:tcPr>
          <w:p w:rsidR="00400CF8" w:rsidRDefault="00400CF8" w:rsidP="00400CF8">
            <w:pPr>
              <w:jc w:val="right"/>
              <w:rPr>
                <w:b/>
                <w:bCs/>
                <w:color w:val="000000"/>
                <w:sz w:val="15"/>
                <w:szCs w:val="15"/>
              </w:rPr>
            </w:pPr>
            <w:r>
              <w:rPr>
                <w:b/>
                <w:bCs/>
                <w:color w:val="000000"/>
                <w:sz w:val="15"/>
                <w:szCs w:val="15"/>
              </w:rPr>
              <w:t>338.04</w:t>
            </w:r>
          </w:p>
        </w:tc>
        <w:tc>
          <w:tcPr>
            <w:tcW w:w="756" w:type="dxa"/>
            <w:gridSpan w:val="2"/>
            <w:shd w:val="clear" w:color="auto" w:fill="auto"/>
            <w:vAlign w:val="center"/>
          </w:tcPr>
          <w:p w:rsidR="00400CF8" w:rsidRDefault="00400CF8" w:rsidP="00400CF8">
            <w:pPr>
              <w:jc w:val="right"/>
              <w:rPr>
                <w:color w:val="000000"/>
                <w:sz w:val="15"/>
                <w:szCs w:val="15"/>
              </w:rPr>
            </w:pPr>
            <w:r>
              <w:rPr>
                <w:color w:val="000000"/>
                <w:sz w:val="15"/>
                <w:szCs w:val="15"/>
              </w:rPr>
              <w:t>273.06</w:t>
            </w:r>
          </w:p>
        </w:tc>
        <w:tc>
          <w:tcPr>
            <w:tcW w:w="720" w:type="dxa"/>
            <w:gridSpan w:val="2"/>
            <w:shd w:val="clear" w:color="auto" w:fill="auto"/>
            <w:vAlign w:val="center"/>
          </w:tcPr>
          <w:p w:rsidR="00400CF8" w:rsidRDefault="00400CF8" w:rsidP="00400CF8">
            <w:pPr>
              <w:jc w:val="right"/>
              <w:rPr>
                <w:color w:val="000000"/>
                <w:sz w:val="15"/>
                <w:szCs w:val="15"/>
              </w:rPr>
            </w:pPr>
            <w:r>
              <w:rPr>
                <w:color w:val="000000"/>
                <w:sz w:val="15"/>
                <w:szCs w:val="15"/>
              </w:rPr>
              <w:t>287.46</w:t>
            </w:r>
          </w:p>
        </w:tc>
        <w:tc>
          <w:tcPr>
            <w:tcW w:w="864" w:type="dxa"/>
            <w:gridSpan w:val="2"/>
            <w:shd w:val="clear" w:color="auto" w:fill="auto"/>
            <w:vAlign w:val="center"/>
          </w:tcPr>
          <w:p w:rsidR="00400CF8" w:rsidRDefault="00400CF8" w:rsidP="00400CF8">
            <w:pPr>
              <w:jc w:val="right"/>
              <w:rPr>
                <w:color w:val="000000"/>
                <w:sz w:val="15"/>
                <w:szCs w:val="15"/>
              </w:rPr>
            </w:pPr>
            <w:r>
              <w:rPr>
                <w:color w:val="000000"/>
                <w:sz w:val="15"/>
                <w:szCs w:val="15"/>
              </w:rPr>
              <w:t>628.07</w:t>
            </w:r>
          </w:p>
        </w:tc>
        <w:tc>
          <w:tcPr>
            <w:tcW w:w="805" w:type="dxa"/>
            <w:gridSpan w:val="2"/>
            <w:shd w:val="clear" w:color="auto" w:fill="auto"/>
            <w:vAlign w:val="center"/>
          </w:tcPr>
          <w:p w:rsidR="00400CF8" w:rsidRDefault="00400CF8" w:rsidP="00400CF8">
            <w:pPr>
              <w:jc w:val="right"/>
              <w:rPr>
                <w:color w:val="000000"/>
                <w:sz w:val="15"/>
                <w:szCs w:val="15"/>
              </w:rPr>
            </w:pPr>
            <w:r>
              <w:rPr>
                <w:color w:val="000000"/>
                <w:sz w:val="15"/>
                <w:szCs w:val="15"/>
              </w:rPr>
              <w:t>185.23</w:t>
            </w:r>
          </w:p>
        </w:tc>
        <w:tc>
          <w:tcPr>
            <w:tcW w:w="725" w:type="dxa"/>
            <w:gridSpan w:val="2"/>
            <w:shd w:val="clear" w:color="auto" w:fill="auto"/>
            <w:vAlign w:val="center"/>
          </w:tcPr>
          <w:p w:rsidR="00400CF8" w:rsidRDefault="00400CF8" w:rsidP="00400CF8">
            <w:pPr>
              <w:jc w:val="right"/>
              <w:rPr>
                <w:color w:val="000000"/>
                <w:sz w:val="15"/>
                <w:szCs w:val="15"/>
              </w:rPr>
            </w:pPr>
            <w:r>
              <w:rPr>
                <w:color w:val="000000"/>
                <w:sz w:val="15"/>
                <w:szCs w:val="15"/>
              </w:rPr>
              <w:t>221.25</w:t>
            </w:r>
          </w:p>
        </w:tc>
        <w:tc>
          <w:tcPr>
            <w:tcW w:w="720" w:type="dxa"/>
            <w:gridSpan w:val="2"/>
            <w:shd w:val="clear" w:color="auto" w:fill="auto"/>
            <w:vAlign w:val="center"/>
          </w:tcPr>
          <w:p w:rsidR="00400CF8" w:rsidRDefault="00400CF8" w:rsidP="00400CF8">
            <w:pPr>
              <w:jc w:val="right"/>
              <w:rPr>
                <w:color w:val="000000"/>
                <w:sz w:val="15"/>
                <w:szCs w:val="15"/>
              </w:rPr>
            </w:pPr>
            <w:r>
              <w:rPr>
                <w:color w:val="000000"/>
                <w:sz w:val="15"/>
                <w:szCs w:val="15"/>
              </w:rPr>
              <w:t>266.35</w:t>
            </w:r>
          </w:p>
        </w:tc>
        <w:tc>
          <w:tcPr>
            <w:tcW w:w="720" w:type="dxa"/>
            <w:gridSpan w:val="2"/>
            <w:shd w:val="clear" w:color="auto" w:fill="auto"/>
            <w:vAlign w:val="center"/>
          </w:tcPr>
          <w:p w:rsidR="00400CF8" w:rsidRDefault="00400CF8" w:rsidP="00400CF8">
            <w:pPr>
              <w:jc w:val="right"/>
              <w:rPr>
                <w:color w:val="000000"/>
                <w:sz w:val="15"/>
                <w:szCs w:val="15"/>
              </w:rPr>
            </w:pPr>
            <w:r>
              <w:rPr>
                <w:color w:val="000000"/>
                <w:sz w:val="15"/>
                <w:szCs w:val="15"/>
              </w:rPr>
              <w:t>319.43</w:t>
            </w:r>
          </w:p>
        </w:tc>
        <w:tc>
          <w:tcPr>
            <w:tcW w:w="936" w:type="dxa"/>
            <w:shd w:val="clear" w:color="auto" w:fill="auto"/>
            <w:vAlign w:val="center"/>
          </w:tcPr>
          <w:p w:rsidR="00400CF8" w:rsidRDefault="00400CF8" w:rsidP="00400CF8">
            <w:pPr>
              <w:jc w:val="right"/>
              <w:rPr>
                <w:color w:val="000000"/>
                <w:sz w:val="15"/>
                <w:szCs w:val="15"/>
              </w:rPr>
            </w:pPr>
            <w:r>
              <w:rPr>
                <w:color w:val="000000"/>
                <w:sz w:val="15"/>
                <w:szCs w:val="15"/>
              </w:rPr>
              <w:t>584.63</w:t>
            </w:r>
          </w:p>
        </w:tc>
        <w:tc>
          <w:tcPr>
            <w:tcW w:w="990" w:type="dxa"/>
            <w:shd w:val="clear" w:color="auto" w:fill="auto"/>
            <w:vAlign w:val="center"/>
          </w:tcPr>
          <w:p w:rsidR="00400CF8" w:rsidRDefault="00400CF8" w:rsidP="00400CF8">
            <w:pPr>
              <w:jc w:val="right"/>
              <w:rPr>
                <w:color w:val="000000"/>
                <w:sz w:val="15"/>
                <w:szCs w:val="15"/>
              </w:rPr>
            </w:pPr>
            <w:r>
              <w:rPr>
                <w:color w:val="000000"/>
                <w:sz w:val="15"/>
                <w:szCs w:val="15"/>
              </w:rPr>
              <w:t>405.89</w:t>
            </w:r>
          </w:p>
        </w:tc>
      </w:tr>
      <w:tr w:rsidR="00400CF8" w:rsidRPr="00BF4323" w:rsidTr="00313CD2">
        <w:trPr>
          <w:trHeight w:hRule="exact" w:val="230"/>
        </w:trPr>
        <w:tc>
          <w:tcPr>
            <w:tcW w:w="900" w:type="dxa"/>
            <w:shd w:val="clear" w:color="auto" w:fill="auto"/>
            <w:tcMar>
              <w:left w:w="58" w:type="dxa"/>
              <w:right w:w="58" w:type="dxa"/>
            </w:tcMar>
            <w:vAlign w:val="center"/>
          </w:tcPr>
          <w:p w:rsidR="00400CF8" w:rsidRPr="00BF4323" w:rsidRDefault="00400CF8" w:rsidP="00400CF8">
            <w:pPr>
              <w:tabs>
                <w:tab w:val="left" w:pos="8618"/>
              </w:tabs>
              <w:rPr>
                <w:sz w:val="15"/>
                <w:szCs w:val="15"/>
              </w:rPr>
            </w:pPr>
            <w:r>
              <w:rPr>
                <w:sz w:val="15"/>
                <w:szCs w:val="15"/>
              </w:rPr>
              <w:t>FY17</w:t>
            </w:r>
          </w:p>
        </w:tc>
        <w:tc>
          <w:tcPr>
            <w:tcW w:w="720" w:type="dxa"/>
            <w:gridSpan w:val="2"/>
            <w:shd w:val="clear" w:color="auto" w:fill="auto"/>
            <w:vAlign w:val="center"/>
          </w:tcPr>
          <w:p w:rsidR="00400CF8" w:rsidRDefault="00400CF8" w:rsidP="00400CF8">
            <w:pPr>
              <w:jc w:val="right"/>
              <w:rPr>
                <w:b/>
                <w:bCs/>
                <w:color w:val="000000"/>
                <w:sz w:val="15"/>
                <w:szCs w:val="15"/>
              </w:rPr>
            </w:pPr>
            <w:r>
              <w:rPr>
                <w:b/>
                <w:bCs/>
                <w:color w:val="000000"/>
                <w:sz w:val="15"/>
                <w:szCs w:val="15"/>
              </w:rPr>
              <w:t>372.09</w:t>
            </w:r>
          </w:p>
        </w:tc>
        <w:tc>
          <w:tcPr>
            <w:tcW w:w="756" w:type="dxa"/>
            <w:gridSpan w:val="2"/>
            <w:shd w:val="clear" w:color="auto" w:fill="auto"/>
            <w:vAlign w:val="center"/>
          </w:tcPr>
          <w:p w:rsidR="00400CF8" w:rsidRDefault="00400CF8" w:rsidP="00400CF8">
            <w:pPr>
              <w:jc w:val="right"/>
              <w:rPr>
                <w:color w:val="000000"/>
                <w:sz w:val="15"/>
                <w:szCs w:val="15"/>
              </w:rPr>
            </w:pPr>
            <w:r>
              <w:rPr>
                <w:color w:val="000000"/>
                <w:sz w:val="15"/>
                <w:szCs w:val="15"/>
              </w:rPr>
              <w:t>270.02</w:t>
            </w:r>
          </w:p>
        </w:tc>
        <w:tc>
          <w:tcPr>
            <w:tcW w:w="720" w:type="dxa"/>
            <w:gridSpan w:val="2"/>
            <w:shd w:val="clear" w:color="auto" w:fill="auto"/>
            <w:vAlign w:val="center"/>
          </w:tcPr>
          <w:p w:rsidR="00400CF8" w:rsidRDefault="00400CF8" w:rsidP="00400CF8">
            <w:pPr>
              <w:jc w:val="right"/>
              <w:rPr>
                <w:color w:val="000000"/>
                <w:sz w:val="15"/>
                <w:szCs w:val="15"/>
              </w:rPr>
            </w:pPr>
            <w:r>
              <w:rPr>
                <w:color w:val="000000"/>
                <w:sz w:val="15"/>
                <w:szCs w:val="15"/>
              </w:rPr>
              <w:t>331.01</w:t>
            </w:r>
          </w:p>
        </w:tc>
        <w:tc>
          <w:tcPr>
            <w:tcW w:w="864" w:type="dxa"/>
            <w:gridSpan w:val="2"/>
            <w:shd w:val="clear" w:color="auto" w:fill="auto"/>
            <w:vAlign w:val="center"/>
          </w:tcPr>
          <w:p w:rsidR="00400CF8" w:rsidRDefault="00400CF8" w:rsidP="00400CF8">
            <w:pPr>
              <w:jc w:val="right"/>
              <w:rPr>
                <w:color w:val="000000"/>
                <w:sz w:val="15"/>
                <w:szCs w:val="15"/>
              </w:rPr>
            </w:pPr>
            <w:r>
              <w:rPr>
                <w:color w:val="000000"/>
                <w:sz w:val="15"/>
                <w:szCs w:val="15"/>
              </w:rPr>
              <w:t>674.28</w:t>
            </w:r>
          </w:p>
        </w:tc>
        <w:tc>
          <w:tcPr>
            <w:tcW w:w="805" w:type="dxa"/>
            <w:gridSpan w:val="2"/>
            <w:shd w:val="clear" w:color="auto" w:fill="auto"/>
            <w:vAlign w:val="center"/>
          </w:tcPr>
          <w:p w:rsidR="00400CF8" w:rsidRDefault="00400CF8" w:rsidP="00400CF8">
            <w:pPr>
              <w:jc w:val="right"/>
              <w:rPr>
                <w:color w:val="000000"/>
                <w:sz w:val="15"/>
                <w:szCs w:val="15"/>
              </w:rPr>
            </w:pPr>
            <w:r>
              <w:rPr>
                <w:color w:val="000000"/>
                <w:sz w:val="15"/>
                <w:szCs w:val="15"/>
              </w:rPr>
              <w:t>216.36</w:t>
            </w:r>
          </w:p>
        </w:tc>
        <w:tc>
          <w:tcPr>
            <w:tcW w:w="725" w:type="dxa"/>
            <w:gridSpan w:val="2"/>
            <w:shd w:val="clear" w:color="auto" w:fill="auto"/>
            <w:vAlign w:val="center"/>
          </w:tcPr>
          <w:p w:rsidR="00400CF8" w:rsidRDefault="00400CF8" w:rsidP="00400CF8">
            <w:pPr>
              <w:jc w:val="right"/>
              <w:rPr>
                <w:color w:val="000000"/>
                <w:sz w:val="15"/>
                <w:szCs w:val="15"/>
              </w:rPr>
            </w:pPr>
            <w:r>
              <w:rPr>
                <w:color w:val="000000"/>
                <w:sz w:val="15"/>
                <w:szCs w:val="15"/>
              </w:rPr>
              <w:t>208.63</w:t>
            </w:r>
          </w:p>
        </w:tc>
        <w:tc>
          <w:tcPr>
            <w:tcW w:w="720" w:type="dxa"/>
            <w:gridSpan w:val="2"/>
            <w:shd w:val="clear" w:color="auto" w:fill="auto"/>
            <w:vAlign w:val="center"/>
          </w:tcPr>
          <w:p w:rsidR="00400CF8" w:rsidRDefault="00400CF8" w:rsidP="00400CF8">
            <w:pPr>
              <w:jc w:val="right"/>
              <w:rPr>
                <w:color w:val="000000"/>
                <w:sz w:val="15"/>
                <w:szCs w:val="15"/>
              </w:rPr>
            </w:pPr>
            <w:r>
              <w:rPr>
                <w:color w:val="000000"/>
                <w:sz w:val="15"/>
                <w:szCs w:val="15"/>
              </w:rPr>
              <w:t>287.86</w:t>
            </w:r>
          </w:p>
        </w:tc>
        <w:tc>
          <w:tcPr>
            <w:tcW w:w="720" w:type="dxa"/>
            <w:gridSpan w:val="2"/>
            <w:shd w:val="clear" w:color="auto" w:fill="auto"/>
            <w:vAlign w:val="center"/>
          </w:tcPr>
          <w:p w:rsidR="00400CF8" w:rsidRDefault="00400CF8" w:rsidP="00400CF8">
            <w:pPr>
              <w:jc w:val="right"/>
              <w:rPr>
                <w:color w:val="000000"/>
                <w:sz w:val="15"/>
                <w:szCs w:val="15"/>
              </w:rPr>
            </w:pPr>
            <w:r>
              <w:rPr>
                <w:color w:val="000000"/>
                <w:sz w:val="15"/>
                <w:szCs w:val="15"/>
              </w:rPr>
              <w:t>369.12</w:t>
            </w:r>
          </w:p>
        </w:tc>
        <w:tc>
          <w:tcPr>
            <w:tcW w:w="936" w:type="dxa"/>
            <w:shd w:val="clear" w:color="auto" w:fill="auto"/>
            <w:vAlign w:val="center"/>
          </w:tcPr>
          <w:p w:rsidR="00400CF8" w:rsidRDefault="00400CF8" w:rsidP="00400CF8">
            <w:pPr>
              <w:jc w:val="right"/>
              <w:rPr>
                <w:color w:val="000000"/>
                <w:sz w:val="15"/>
                <w:szCs w:val="15"/>
              </w:rPr>
            </w:pPr>
            <w:r>
              <w:rPr>
                <w:color w:val="000000"/>
                <w:sz w:val="15"/>
                <w:szCs w:val="15"/>
              </w:rPr>
              <w:t>655.19</w:t>
            </w:r>
          </w:p>
        </w:tc>
        <w:tc>
          <w:tcPr>
            <w:tcW w:w="990" w:type="dxa"/>
            <w:shd w:val="clear" w:color="auto" w:fill="auto"/>
            <w:vAlign w:val="center"/>
          </w:tcPr>
          <w:p w:rsidR="00400CF8" w:rsidRDefault="00400CF8" w:rsidP="00400CF8">
            <w:pPr>
              <w:jc w:val="right"/>
              <w:rPr>
                <w:color w:val="000000"/>
                <w:sz w:val="15"/>
                <w:szCs w:val="15"/>
              </w:rPr>
            </w:pPr>
            <w:r>
              <w:rPr>
                <w:color w:val="000000"/>
                <w:sz w:val="15"/>
                <w:szCs w:val="15"/>
              </w:rPr>
              <w:t>389.38</w:t>
            </w:r>
          </w:p>
        </w:tc>
      </w:tr>
      <w:tr w:rsidR="00400CF8" w:rsidRPr="00BF4323" w:rsidTr="005E7A9D">
        <w:trPr>
          <w:trHeight w:hRule="exact" w:val="230"/>
        </w:trPr>
        <w:tc>
          <w:tcPr>
            <w:tcW w:w="900" w:type="dxa"/>
            <w:shd w:val="clear" w:color="auto" w:fill="auto"/>
            <w:tcMar>
              <w:left w:w="58" w:type="dxa"/>
              <w:right w:w="58" w:type="dxa"/>
            </w:tcMar>
            <w:vAlign w:val="center"/>
          </w:tcPr>
          <w:p w:rsidR="00400CF8" w:rsidRPr="00BF4323" w:rsidRDefault="00400CF8" w:rsidP="00400CF8">
            <w:pPr>
              <w:tabs>
                <w:tab w:val="left" w:pos="8618"/>
              </w:tabs>
              <w:rPr>
                <w:sz w:val="15"/>
                <w:szCs w:val="15"/>
              </w:rPr>
            </w:pPr>
            <w:r>
              <w:rPr>
                <w:sz w:val="15"/>
                <w:szCs w:val="15"/>
              </w:rPr>
              <w:t>FY18</w:t>
            </w:r>
          </w:p>
        </w:tc>
        <w:tc>
          <w:tcPr>
            <w:tcW w:w="720" w:type="dxa"/>
            <w:gridSpan w:val="2"/>
            <w:shd w:val="clear" w:color="auto" w:fill="auto"/>
            <w:vAlign w:val="center"/>
          </w:tcPr>
          <w:p w:rsidR="00400CF8" w:rsidRDefault="00400CF8" w:rsidP="00400CF8">
            <w:pPr>
              <w:jc w:val="right"/>
              <w:rPr>
                <w:b/>
                <w:bCs/>
                <w:color w:val="000000"/>
                <w:sz w:val="15"/>
                <w:szCs w:val="15"/>
              </w:rPr>
            </w:pPr>
            <w:r>
              <w:rPr>
                <w:b/>
                <w:bCs/>
                <w:color w:val="000000"/>
                <w:sz w:val="15"/>
                <w:szCs w:val="15"/>
              </w:rPr>
              <w:t>415.76</w:t>
            </w:r>
          </w:p>
        </w:tc>
        <w:tc>
          <w:tcPr>
            <w:tcW w:w="756" w:type="dxa"/>
            <w:gridSpan w:val="2"/>
            <w:shd w:val="clear" w:color="auto" w:fill="auto"/>
            <w:vAlign w:val="center"/>
          </w:tcPr>
          <w:p w:rsidR="00400CF8" w:rsidRDefault="00400CF8" w:rsidP="00400CF8">
            <w:pPr>
              <w:jc w:val="right"/>
              <w:rPr>
                <w:color w:val="000000"/>
                <w:sz w:val="15"/>
                <w:szCs w:val="15"/>
              </w:rPr>
            </w:pPr>
            <w:r>
              <w:rPr>
                <w:color w:val="000000"/>
                <w:sz w:val="15"/>
                <w:szCs w:val="15"/>
              </w:rPr>
              <w:t>213.34</w:t>
            </w:r>
          </w:p>
        </w:tc>
        <w:tc>
          <w:tcPr>
            <w:tcW w:w="720" w:type="dxa"/>
            <w:gridSpan w:val="2"/>
            <w:shd w:val="clear" w:color="auto" w:fill="auto"/>
            <w:vAlign w:val="center"/>
          </w:tcPr>
          <w:p w:rsidR="00400CF8" w:rsidRDefault="00400CF8" w:rsidP="00400CF8">
            <w:pPr>
              <w:jc w:val="right"/>
              <w:rPr>
                <w:color w:val="000000"/>
                <w:sz w:val="15"/>
                <w:szCs w:val="15"/>
              </w:rPr>
            </w:pPr>
            <w:r>
              <w:rPr>
                <w:color w:val="000000"/>
                <w:sz w:val="15"/>
                <w:szCs w:val="15"/>
              </w:rPr>
              <w:t>326.87</w:t>
            </w:r>
          </w:p>
        </w:tc>
        <w:tc>
          <w:tcPr>
            <w:tcW w:w="864" w:type="dxa"/>
            <w:gridSpan w:val="2"/>
            <w:shd w:val="clear" w:color="auto" w:fill="auto"/>
            <w:vAlign w:val="center"/>
          </w:tcPr>
          <w:p w:rsidR="00400CF8" w:rsidRDefault="00400CF8" w:rsidP="00400CF8">
            <w:pPr>
              <w:jc w:val="right"/>
              <w:rPr>
                <w:color w:val="000000"/>
                <w:sz w:val="15"/>
                <w:szCs w:val="15"/>
              </w:rPr>
            </w:pPr>
            <w:r>
              <w:rPr>
                <w:color w:val="000000"/>
                <w:sz w:val="15"/>
                <w:szCs w:val="15"/>
              </w:rPr>
              <w:t>828.29</w:t>
            </w:r>
          </w:p>
        </w:tc>
        <w:tc>
          <w:tcPr>
            <w:tcW w:w="805" w:type="dxa"/>
            <w:gridSpan w:val="2"/>
            <w:shd w:val="clear" w:color="auto" w:fill="auto"/>
            <w:vAlign w:val="center"/>
          </w:tcPr>
          <w:p w:rsidR="00400CF8" w:rsidRDefault="00400CF8" w:rsidP="00400CF8">
            <w:pPr>
              <w:jc w:val="right"/>
              <w:rPr>
                <w:color w:val="000000"/>
                <w:sz w:val="15"/>
                <w:szCs w:val="15"/>
              </w:rPr>
            </w:pPr>
            <w:r>
              <w:rPr>
                <w:color w:val="000000"/>
                <w:sz w:val="15"/>
                <w:szCs w:val="15"/>
              </w:rPr>
              <w:t>212.55</w:t>
            </w:r>
          </w:p>
        </w:tc>
        <w:tc>
          <w:tcPr>
            <w:tcW w:w="725" w:type="dxa"/>
            <w:gridSpan w:val="2"/>
            <w:shd w:val="clear" w:color="auto" w:fill="auto"/>
            <w:vAlign w:val="center"/>
          </w:tcPr>
          <w:p w:rsidR="00400CF8" w:rsidRDefault="00400CF8" w:rsidP="00400CF8">
            <w:pPr>
              <w:jc w:val="right"/>
              <w:rPr>
                <w:color w:val="000000"/>
                <w:sz w:val="15"/>
                <w:szCs w:val="15"/>
              </w:rPr>
            </w:pPr>
            <w:r>
              <w:rPr>
                <w:color w:val="000000"/>
                <w:sz w:val="15"/>
                <w:szCs w:val="15"/>
              </w:rPr>
              <w:t>233.56</w:t>
            </w:r>
          </w:p>
        </w:tc>
        <w:tc>
          <w:tcPr>
            <w:tcW w:w="720" w:type="dxa"/>
            <w:gridSpan w:val="2"/>
            <w:shd w:val="clear" w:color="auto" w:fill="auto"/>
            <w:vAlign w:val="center"/>
          </w:tcPr>
          <w:p w:rsidR="00400CF8" w:rsidRDefault="00400CF8" w:rsidP="00400CF8">
            <w:pPr>
              <w:jc w:val="right"/>
              <w:rPr>
                <w:color w:val="000000"/>
                <w:sz w:val="15"/>
                <w:szCs w:val="15"/>
              </w:rPr>
            </w:pPr>
            <w:r>
              <w:rPr>
                <w:color w:val="000000"/>
                <w:sz w:val="15"/>
                <w:szCs w:val="15"/>
              </w:rPr>
              <w:t>333.01</w:t>
            </w:r>
          </w:p>
        </w:tc>
        <w:tc>
          <w:tcPr>
            <w:tcW w:w="720" w:type="dxa"/>
            <w:gridSpan w:val="2"/>
            <w:shd w:val="clear" w:color="auto" w:fill="auto"/>
            <w:vAlign w:val="center"/>
          </w:tcPr>
          <w:p w:rsidR="00400CF8" w:rsidRDefault="00400CF8" w:rsidP="00400CF8">
            <w:pPr>
              <w:jc w:val="right"/>
              <w:rPr>
                <w:color w:val="000000"/>
                <w:sz w:val="15"/>
                <w:szCs w:val="15"/>
              </w:rPr>
            </w:pPr>
            <w:r>
              <w:rPr>
                <w:color w:val="000000"/>
                <w:sz w:val="15"/>
                <w:szCs w:val="15"/>
              </w:rPr>
              <w:t>374.78</w:t>
            </w:r>
          </w:p>
        </w:tc>
        <w:tc>
          <w:tcPr>
            <w:tcW w:w="936" w:type="dxa"/>
            <w:shd w:val="clear" w:color="auto" w:fill="auto"/>
            <w:vAlign w:val="center"/>
          </w:tcPr>
          <w:p w:rsidR="00400CF8" w:rsidRDefault="00400CF8" w:rsidP="00400CF8">
            <w:pPr>
              <w:jc w:val="right"/>
              <w:rPr>
                <w:color w:val="000000"/>
                <w:sz w:val="15"/>
                <w:szCs w:val="15"/>
              </w:rPr>
            </w:pPr>
            <w:r>
              <w:rPr>
                <w:color w:val="000000"/>
                <w:sz w:val="15"/>
                <w:szCs w:val="15"/>
              </w:rPr>
              <w:t>821.58</w:t>
            </w:r>
          </w:p>
        </w:tc>
        <w:tc>
          <w:tcPr>
            <w:tcW w:w="990" w:type="dxa"/>
            <w:shd w:val="clear" w:color="auto" w:fill="auto"/>
            <w:vAlign w:val="center"/>
          </w:tcPr>
          <w:p w:rsidR="00400CF8" w:rsidRDefault="00400CF8" w:rsidP="00400CF8">
            <w:pPr>
              <w:jc w:val="right"/>
              <w:rPr>
                <w:color w:val="000000"/>
                <w:sz w:val="15"/>
                <w:szCs w:val="15"/>
              </w:rPr>
            </w:pPr>
            <w:r>
              <w:rPr>
                <w:color w:val="000000"/>
                <w:sz w:val="15"/>
                <w:szCs w:val="15"/>
              </w:rPr>
              <w:t>553.03</w:t>
            </w:r>
          </w:p>
        </w:tc>
      </w:tr>
      <w:tr w:rsidR="00400CF8" w:rsidRPr="00BF4323" w:rsidTr="002A5344">
        <w:trPr>
          <w:trHeight w:hRule="exact" w:val="135"/>
        </w:trPr>
        <w:tc>
          <w:tcPr>
            <w:tcW w:w="900" w:type="dxa"/>
            <w:shd w:val="clear" w:color="auto" w:fill="auto"/>
            <w:tcMar>
              <w:left w:w="58" w:type="dxa"/>
              <w:right w:w="58" w:type="dxa"/>
            </w:tcMar>
          </w:tcPr>
          <w:p w:rsidR="00400CF8" w:rsidRPr="00BF4323" w:rsidRDefault="00400CF8" w:rsidP="00400CF8">
            <w:pPr>
              <w:tabs>
                <w:tab w:val="left" w:pos="8618"/>
              </w:tabs>
              <w:rPr>
                <w:sz w:val="15"/>
                <w:szCs w:val="15"/>
              </w:rPr>
            </w:pPr>
          </w:p>
        </w:tc>
        <w:tc>
          <w:tcPr>
            <w:tcW w:w="720" w:type="dxa"/>
            <w:gridSpan w:val="2"/>
            <w:shd w:val="clear" w:color="auto" w:fill="auto"/>
            <w:vAlign w:val="center"/>
          </w:tcPr>
          <w:p w:rsidR="00400CF8" w:rsidRPr="00BF4323" w:rsidRDefault="00400CF8" w:rsidP="00400CF8">
            <w:pPr>
              <w:jc w:val="right"/>
              <w:rPr>
                <w:b/>
                <w:bCs/>
                <w:sz w:val="15"/>
                <w:szCs w:val="15"/>
              </w:rPr>
            </w:pPr>
          </w:p>
        </w:tc>
        <w:tc>
          <w:tcPr>
            <w:tcW w:w="756" w:type="dxa"/>
            <w:gridSpan w:val="2"/>
            <w:shd w:val="clear" w:color="auto" w:fill="auto"/>
            <w:vAlign w:val="center"/>
          </w:tcPr>
          <w:p w:rsidR="00400CF8" w:rsidRPr="00BF4323" w:rsidRDefault="00400CF8" w:rsidP="00400CF8">
            <w:pPr>
              <w:jc w:val="right"/>
              <w:rPr>
                <w:sz w:val="15"/>
                <w:szCs w:val="15"/>
              </w:rPr>
            </w:pPr>
          </w:p>
        </w:tc>
        <w:tc>
          <w:tcPr>
            <w:tcW w:w="720" w:type="dxa"/>
            <w:gridSpan w:val="2"/>
            <w:shd w:val="clear" w:color="auto" w:fill="auto"/>
            <w:vAlign w:val="center"/>
          </w:tcPr>
          <w:p w:rsidR="00400CF8" w:rsidRPr="00BF4323" w:rsidRDefault="00400CF8" w:rsidP="00400CF8">
            <w:pPr>
              <w:jc w:val="right"/>
              <w:rPr>
                <w:sz w:val="15"/>
                <w:szCs w:val="15"/>
              </w:rPr>
            </w:pPr>
          </w:p>
        </w:tc>
        <w:tc>
          <w:tcPr>
            <w:tcW w:w="864" w:type="dxa"/>
            <w:gridSpan w:val="2"/>
            <w:shd w:val="clear" w:color="auto" w:fill="auto"/>
            <w:vAlign w:val="center"/>
          </w:tcPr>
          <w:p w:rsidR="00400CF8" w:rsidRPr="00BF4323" w:rsidRDefault="00400CF8" w:rsidP="00400CF8">
            <w:pPr>
              <w:jc w:val="right"/>
              <w:rPr>
                <w:sz w:val="15"/>
                <w:szCs w:val="15"/>
              </w:rPr>
            </w:pPr>
          </w:p>
        </w:tc>
        <w:tc>
          <w:tcPr>
            <w:tcW w:w="805" w:type="dxa"/>
            <w:gridSpan w:val="2"/>
            <w:shd w:val="clear" w:color="auto" w:fill="auto"/>
            <w:vAlign w:val="center"/>
          </w:tcPr>
          <w:p w:rsidR="00400CF8" w:rsidRPr="00BF4323" w:rsidRDefault="00400CF8" w:rsidP="00400CF8">
            <w:pPr>
              <w:jc w:val="right"/>
              <w:rPr>
                <w:sz w:val="15"/>
                <w:szCs w:val="15"/>
              </w:rPr>
            </w:pPr>
          </w:p>
        </w:tc>
        <w:tc>
          <w:tcPr>
            <w:tcW w:w="725" w:type="dxa"/>
            <w:gridSpan w:val="2"/>
            <w:shd w:val="clear" w:color="auto" w:fill="auto"/>
            <w:vAlign w:val="center"/>
          </w:tcPr>
          <w:p w:rsidR="00400CF8" w:rsidRPr="00BF4323" w:rsidRDefault="00400CF8" w:rsidP="00400CF8">
            <w:pPr>
              <w:jc w:val="right"/>
              <w:rPr>
                <w:sz w:val="15"/>
                <w:szCs w:val="15"/>
              </w:rPr>
            </w:pPr>
          </w:p>
        </w:tc>
        <w:tc>
          <w:tcPr>
            <w:tcW w:w="720" w:type="dxa"/>
            <w:gridSpan w:val="2"/>
            <w:shd w:val="clear" w:color="auto" w:fill="auto"/>
            <w:vAlign w:val="center"/>
          </w:tcPr>
          <w:p w:rsidR="00400CF8" w:rsidRPr="00BF4323" w:rsidRDefault="00400CF8" w:rsidP="00400CF8">
            <w:pPr>
              <w:jc w:val="right"/>
              <w:rPr>
                <w:sz w:val="15"/>
                <w:szCs w:val="15"/>
              </w:rPr>
            </w:pPr>
          </w:p>
        </w:tc>
        <w:tc>
          <w:tcPr>
            <w:tcW w:w="720" w:type="dxa"/>
            <w:gridSpan w:val="2"/>
            <w:shd w:val="clear" w:color="auto" w:fill="auto"/>
            <w:vAlign w:val="center"/>
          </w:tcPr>
          <w:p w:rsidR="00400CF8" w:rsidRPr="00BF4323" w:rsidRDefault="00400CF8" w:rsidP="00400CF8">
            <w:pPr>
              <w:jc w:val="right"/>
              <w:rPr>
                <w:sz w:val="15"/>
                <w:szCs w:val="15"/>
              </w:rPr>
            </w:pPr>
          </w:p>
        </w:tc>
        <w:tc>
          <w:tcPr>
            <w:tcW w:w="936" w:type="dxa"/>
            <w:shd w:val="clear" w:color="auto" w:fill="auto"/>
            <w:vAlign w:val="center"/>
          </w:tcPr>
          <w:p w:rsidR="00400CF8" w:rsidRPr="00BF4323" w:rsidRDefault="00400CF8" w:rsidP="00400CF8">
            <w:pPr>
              <w:jc w:val="right"/>
              <w:rPr>
                <w:sz w:val="15"/>
                <w:szCs w:val="15"/>
              </w:rPr>
            </w:pPr>
          </w:p>
        </w:tc>
        <w:tc>
          <w:tcPr>
            <w:tcW w:w="990" w:type="dxa"/>
            <w:shd w:val="clear" w:color="auto" w:fill="auto"/>
            <w:vAlign w:val="center"/>
          </w:tcPr>
          <w:p w:rsidR="00400CF8" w:rsidRPr="00BF4323" w:rsidRDefault="00400CF8" w:rsidP="00400CF8">
            <w:pPr>
              <w:jc w:val="right"/>
              <w:rPr>
                <w:sz w:val="15"/>
                <w:szCs w:val="15"/>
              </w:rPr>
            </w:pPr>
          </w:p>
        </w:tc>
      </w:tr>
      <w:tr w:rsidR="00400CF8" w:rsidRPr="00BF4323" w:rsidTr="00FC4B7E">
        <w:trPr>
          <w:trHeight w:hRule="exact" w:val="230"/>
        </w:trPr>
        <w:tc>
          <w:tcPr>
            <w:tcW w:w="900" w:type="dxa"/>
            <w:shd w:val="clear" w:color="auto" w:fill="auto"/>
            <w:tcMar>
              <w:left w:w="58" w:type="dxa"/>
              <w:right w:w="58" w:type="dxa"/>
            </w:tcMar>
            <w:vAlign w:val="center"/>
          </w:tcPr>
          <w:p w:rsidR="00400CF8" w:rsidRPr="00BF4323" w:rsidRDefault="00400CF8" w:rsidP="00400CF8">
            <w:pPr>
              <w:tabs>
                <w:tab w:val="left" w:pos="8618"/>
              </w:tabs>
              <w:ind w:hanging="28"/>
              <w:rPr>
                <w:sz w:val="15"/>
                <w:szCs w:val="15"/>
              </w:rPr>
            </w:pPr>
          </w:p>
        </w:tc>
        <w:tc>
          <w:tcPr>
            <w:tcW w:w="720" w:type="dxa"/>
            <w:gridSpan w:val="2"/>
            <w:shd w:val="clear" w:color="auto" w:fill="auto"/>
            <w:vAlign w:val="center"/>
          </w:tcPr>
          <w:p w:rsidR="00400CF8" w:rsidRDefault="00400CF8" w:rsidP="00400CF8">
            <w:pPr>
              <w:jc w:val="right"/>
              <w:rPr>
                <w:b/>
                <w:bCs/>
                <w:color w:val="000000"/>
                <w:sz w:val="15"/>
                <w:szCs w:val="15"/>
              </w:rPr>
            </w:pPr>
          </w:p>
        </w:tc>
        <w:tc>
          <w:tcPr>
            <w:tcW w:w="756" w:type="dxa"/>
            <w:gridSpan w:val="2"/>
            <w:shd w:val="clear" w:color="auto" w:fill="auto"/>
            <w:vAlign w:val="center"/>
          </w:tcPr>
          <w:p w:rsidR="00400CF8" w:rsidRDefault="00400CF8" w:rsidP="00400CF8">
            <w:pPr>
              <w:jc w:val="right"/>
              <w:rPr>
                <w:color w:val="000000"/>
                <w:sz w:val="15"/>
                <w:szCs w:val="15"/>
              </w:rPr>
            </w:pPr>
          </w:p>
        </w:tc>
        <w:tc>
          <w:tcPr>
            <w:tcW w:w="720" w:type="dxa"/>
            <w:gridSpan w:val="2"/>
            <w:shd w:val="clear" w:color="auto" w:fill="auto"/>
            <w:vAlign w:val="center"/>
          </w:tcPr>
          <w:p w:rsidR="00400CF8" w:rsidRDefault="00400CF8" w:rsidP="00400CF8">
            <w:pPr>
              <w:jc w:val="right"/>
              <w:rPr>
                <w:color w:val="000000"/>
                <w:sz w:val="15"/>
                <w:szCs w:val="15"/>
              </w:rPr>
            </w:pPr>
          </w:p>
        </w:tc>
        <w:tc>
          <w:tcPr>
            <w:tcW w:w="864" w:type="dxa"/>
            <w:gridSpan w:val="2"/>
            <w:shd w:val="clear" w:color="auto" w:fill="auto"/>
            <w:vAlign w:val="center"/>
          </w:tcPr>
          <w:p w:rsidR="00400CF8" w:rsidRDefault="00400CF8" w:rsidP="00400CF8">
            <w:pPr>
              <w:jc w:val="right"/>
              <w:rPr>
                <w:color w:val="000000"/>
                <w:sz w:val="15"/>
                <w:szCs w:val="15"/>
              </w:rPr>
            </w:pPr>
          </w:p>
        </w:tc>
        <w:tc>
          <w:tcPr>
            <w:tcW w:w="805" w:type="dxa"/>
            <w:gridSpan w:val="2"/>
            <w:shd w:val="clear" w:color="auto" w:fill="auto"/>
            <w:vAlign w:val="center"/>
          </w:tcPr>
          <w:p w:rsidR="00400CF8" w:rsidRDefault="00400CF8" w:rsidP="00400CF8">
            <w:pPr>
              <w:jc w:val="right"/>
              <w:rPr>
                <w:color w:val="000000"/>
                <w:sz w:val="15"/>
                <w:szCs w:val="15"/>
              </w:rPr>
            </w:pPr>
          </w:p>
        </w:tc>
        <w:tc>
          <w:tcPr>
            <w:tcW w:w="725" w:type="dxa"/>
            <w:gridSpan w:val="2"/>
            <w:shd w:val="clear" w:color="auto" w:fill="auto"/>
            <w:vAlign w:val="center"/>
          </w:tcPr>
          <w:p w:rsidR="00400CF8" w:rsidRDefault="00400CF8" w:rsidP="00400CF8">
            <w:pPr>
              <w:jc w:val="right"/>
              <w:rPr>
                <w:color w:val="000000"/>
                <w:sz w:val="15"/>
                <w:szCs w:val="15"/>
              </w:rPr>
            </w:pPr>
          </w:p>
        </w:tc>
        <w:tc>
          <w:tcPr>
            <w:tcW w:w="720" w:type="dxa"/>
            <w:gridSpan w:val="2"/>
            <w:shd w:val="clear" w:color="auto" w:fill="auto"/>
            <w:vAlign w:val="center"/>
          </w:tcPr>
          <w:p w:rsidR="00400CF8" w:rsidRDefault="00400CF8" w:rsidP="00400CF8">
            <w:pPr>
              <w:jc w:val="right"/>
              <w:rPr>
                <w:color w:val="000000"/>
                <w:sz w:val="15"/>
                <w:szCs w:val="15"/>
              </w:rPr>
            </w:pPr>
          </w:p>
        </w:tc>
        <w:tc>
          <w:tcPr>
            <w:tcW w:w="720" w:type="dxa"/>
            <w:gridSpan w:val="2"/>
            <w:shd w:val="clear" w:color="auto" w:fill="auto"/>
            <w:vAlign w:val="center"/>
          </w:tcPr>
          <w:p w:rsidR="00400CF8" w:rsidRDefault="00400CF8" w:rsidP="00400CF8">
            <w:pPr>
              <w:jc w:val="right"/>
              <w:rPr>
                <w:color w:val="000000"/>
                <w:sz w:val="15"/>
                <w:szCs w:val="15"/>
              </w:rPr>
            </w:pPr>
          </w:p>
        </w:tc>
        <w:tc>
          <w:tcPr>
            <w:tcW w:w="936" w:type="dxa"/>
            <w:shd w:val="clear" w:color="auto" w:fill="auto"/>
            <w:vAlign w:val="center"/>
          </w:tcPr>
          <w:p w:rsidR="00400CF8" w:rsidRDefault="00400CF8" w:rsidP="00400CF8">
            <w:pPr>
              <w:jc w:val="right"/>
              <w:rPr>
                <w:color w:val="000000"/>
                <w:sz w:val="15"/>
                <w:szCs w:val="15"/>
              </w:rPr>
            </w:pPr>
          </w:p>
        </w:tc>
        <w:tc>
          <w:tcPr>
            <w:tcW w:w="990" w:type="dxa"/>
            <w:shd w:val="clear" w:color="auto" w:fill="auto"/>
            <w:vAlign w:val="center"/>
          </w:tcPr>
          <w:p w:rsidR="00400CF8" w:rsidRDefault="00400CF8" w:rsidP="00400CF8">
            <w:pPr>
              <w:jc w:val="right"/>
              <w:rPr>
                <w:color w:val="000000"/>
                <w:sz w:val="15"/>
                <w:szCs w:val="15"/>
              </w:rPr>
            </w:pPr>
          </w:p>
        </w:tc>
      </w:tr>
      <w:tr w:rsidR="00400CF8" w:rsidRPr="00BF4323" w:rsidTr="00313CD2">
        <w:trPr>
          <w:trHeight w:hRule="exact" w:val="230"/>
        </w:trPr>
        <w:tc>
          <w:tcPr>
            <w:tcW w:w="900" w:type="dxa"/>
            <w:shd w:val="clear" w:color="auto" w:fill="auto"/>
            <w:tcMar>
              <w:left w:w="58" w:type="dxa"/>
              <w:right w:w="58" w:type="dxa"/>
            </w:tcMar>
            <w:vAlign w:val="center"/>
          </w:tcPr>
          <w:p w:rsidR="00400CF8" w:rsidRPr="00BF4323" w:rsidRDefault="00400CF8" w:rsidP="00400CF8">
            <w:pPr>
              <w:tabs>
                <w:tab w:val="left" w:pos="8618"/>
              </w:tabs>
              <w:ind w:hanging="28"/>
              <w:rPr>
                <w:sz w:val="15"/>
                <w:szCs w:val="15"/>
              </w:rPr>
            </w:pPr>
            <w:r>
              <w:rPr>
                <w:sz w:val="15"/>
                <w:szCs w:val="15"/>
              </w:rPr>
              <w:t>FY17</w:t>
            </w:r>
          </w:p>
        </w:tc>
        <w:tc>
          <w:tcPr>
            <w:tcW w:w="720" w:type="dxa"/>
            <w:gridSpan w:val="2"/>
            <w:shd w:val="clear" w:color="auto" w:fill="auto"/>
            <w:vAlign w:val="center"/>
          </w:tcPr>
          <w:p w:rsidR="00400CF8" w:rsidRDefault="00400CF8" w:rsidP="00400CF8">
            <w:pPr>
              <w:jc w:val="right"/>
              <w:rPr>
                <w:b/>
                <w:bCs/>
                <w:color w:val="000000"/>
                <w:sz w:val="15"/>
                <w:szCs w:val="15"/>
              </w:rPr>
            </w:pPr>
          </w:p>
        </w:tc>
        <w:tc>
          <w:tcPr>
            <w:tcW w:w="756" w:type="dxa"/>
            <w:gridSpan w:val="2"/>
            <w:shd w:val="clear" w:color="auto" w:fill="auto"/>
            <w:vAlign w:val="center"/>
          </w:tcPr>
          <w:p w:rsidR="00400CF8" w:rsidRDefault="00400CF8" w:rsidP="00400CF8">
            <w:pPr>
              <w:jc w:val="right"/>
              <w:rPr>
                <w:color w:val="000000"/>
                <w:sz w:val="15"/>
                <w:szCs w:val="15"/>
              </w:rPr>
            </w:pPr>
          </w:p>
        </w:tc>
        <w:tc>
          <w:tcPr>
            <w:tcW w:w="720" w:type="dxa"/>
            <w:gridSpan w:val="2"/>
            <w:shd w:val="clear" w:color="auto" w:fill="auto"/>
            <w:vAlign w:val="center"/>
          </w:tcPr>
          <w:p w:rsidR="00400CF8" w:rsidRDefault="00400CF8" w:rsidP="00400CF8">
            <w:pPr>
              <w:jc w:val="right"/>
              <w:rPr>
                <w:color w:val="000000"/>
                <w:sz w:val="15"/>
                <w:szCs w:val="15"/>
              </w:rPr>
            </w:pPr>
          </w:p>
        </w:tc>
        <w:tc>
          <w:tcPr>
            <w:tcW w:w="864" w:type="dxa"/>
            <w:gridSpan w:val="2"/>
            <w:shd w:val="clear" w:color="auto" w:fill="auto"/>
            <w:vAlign w:val="center"/>
          </w:tcPr>
          <w:p w:rsidR="00400CF8" w:rsidRDefault="00400CF8" w:rsidP="00400CF8">
            <w:pPr>
              <w:jc w:val="right"/>
              <w:rPr>
                <w:color w:val="000000"/>
                <w:sz w:val="15"/>
                <w:szCs w:val="15"/>
              </w:rPr>
            </w:pPr>
          </w:p>
        </w:tc>
        <w:tc>
          <w:tcPr>
            <w:tcW w:w="805" w:type="dxa"/>
            <w:gridSpan w:val="2"/>
            <w:shd w:val="clear" w:color="auto" w:fill="auto"/>
            <w:vAlign w:val="center"/>
          </w:tcPr>
          <w:p w:rsidR="00400CF8" w:rsidRDefault="00400CF8" w:rsidP="00400CF8">
            <w:pPr>
              <w:jc w:val="right"/>
              <w:rPr>
                <w:color w:val="000000"/>
                <w:sz w:val="15"/>
                <w:szCs w:val="15"/>
              </w:rPr>
            </w:pPr>
          </w:p>
        </w:tc>
        <w:tc>
          <w:tcPr>
            <w:tcW w:w="725" w:type="dxa"/>
            <w:gridSpan w:val="2"/>
            <w:shd w:val="clear" w:color="auto" w:fill="auto"/>
            <w:vAlign w:val="center"/>
          </w:tcPr>
          <w:p w:rsidR="00400CF8" w:rsidRDefault="00400CF8" w:rsidP="00400CF8">
            <w:pPr>
              <w:jc w:val="right"/>
              <w:rPr>
                <w:color w:val="000000"/>
                <w:sz w:val="15"/>
                <w:szCs w:val="15"/>
              </w:rPr>
            </w:pPr>
          </w:p>
        </w:tc>
        <w:tc>
          <w:tcPr>
            <w:tcW w:w="720" w:type="dxa"/>
            <w:gridSpan w:val="2"/>
            <w:shd w:val="clear" w:color="auto" w:fill="auto"/>
            <w:vAlign w:val="center"/>
          </w:tcPr>
          <w:p w:rsidR="00400CF8" w:rsidRDefault="00400CF8" w:rsidP="00400CF8">
            <w:pPr>
              <w:jc w:val="right"/>
              <w:rPr>
                <w:color w:val="000000"/>
                <w:sz w:val="15"/>
                <w:szCs w:val="15"/>
              </w:rPr>
            </w:pPr>
          </w:p>
        </w:tc>
        <w:tc>
          <w:tcPr>
            <w:tcW w:w="720" w:type="dxa"/>
            <w:gridSpan w:val="2"/>
            <w:shd w:val="clear" w:color="auto" w:fill="auto"/>
            <w:vAlign w:val="center"/>
          </w:tcPr>
          <w:p w:rsidR="00400CF8" w:rsidRDefault="00400CF8" w:rsidP="00400CF8">
            <w:pPr>
              <w:jc w:val="right"/>
              <w:rPr>
                <w:color w:val="000000"/>
                <w:sz w:val="15"/>
                <w:szCs w:val="15"/>
              </w:rPr>
            </w:pPr>
          </w:p>
        </w:tc>
        <w:tc>
          <w:tcPr>
            <w:tcW w:w="936" w:type="dxa"/>
            <w:shd w:val="clear" w:color="auto" w:fill="auto"/>
            <w:vAlign w:val="center"/>
          </w:tcPr>
          <w:p w:rsidR="00400CF8" w:rsidRDefault="00400CF8" w:rsidP="00400CF8">
            <w:pPr>
              <w:jc w:val="right"/>
              <w:rPr>
                <w:color w:val="000000"/>
                <w:sz w:val="15"/>
                <w:szCs w:val="15"/>
              </w:rPr>
            </w:pPr>
          </w:p>
        </w:tc>
        <w:tc>
          <w:tcPr>
            <w:tcW w:w="990" w:type="dxa"/>
            <w:shd w:val="clear" w:color="auto" w:fill="auto"/>
            <w:vAlign w:val="center"/>
          </w:tcPr>
          <w:p w:rsidR="00400CF8" w:rsidRDefault="00400CF8" w:rsidP="00400CF8">
            <w:pPr>
              <w:jc w:val="right"/>
              <w:rPr>
                <w:color w:val="000000"/>
                <w:sz w:val="15"/>
                <w:szCs w:val="15"/>
              </w:rPr>
            </w:pPr>
          </w:p>
        </w:tc>
      </w:tr>
      <w:tr w:rsidR="00400CF8" w:rsidRPr="00BF4323" w:rsidTr="00313CD2">
        <w:trPr>
          <w:trHeight w:hRule="exact" w:val="230"/>
        </w:trPr>
        <w:tc>
          <w:tcPr>
            <w:tcW w:w="900" w:type="dxa"/>
            <w:shd w:val="clear" w:color="auto" w:fill="auto"/>
            <w:tcMar>
              <w:left w:w="58" w:type="dxa"/>
              <w:right w:w="58" w:type="dxa"/>
            </w:tcMar>
            <w:vAlign w:val="center"/>
          </w:tcPr>
          <w:p w:rsidR="00400CF8" w:rsidRPr="00BF4323" w:rsidRDefault="00400CF8" w:rsidP="00400CF8">
            <w:pPr>
              <w:jc w:val="center"/>
              <w:rPr>
                <w:sz w:val="15"/>
                <w:szCs w:val="15"/>
              </w:rPr>
            </w:pPr>
            <w:r w:rsidRPr="00BF4323">
              <w:rPr>
                <w:sz w:val="15"/>
                <w:szCs w:val="15"/>
              </w:rPr>
              <w:t>Jul-Sep</w:t>
            </w:r>
          </w:p>
        </w:tc>
        <w:tc>
          <w:tcPr>
            <w:tcW w:w="720" w:type="dxa"/>
            <w:gridSpan w:val="2"/>
            <w:shd w:val="clear" w:color="auto" w:fill="auto"/>
            <w:vAlign w:val="center"/>
          </w:tcPr>
          <w:p w:rsidR="00400CF8" w:rsidRDefault="00400CF8" w:rsidP="00400CF8">
            <w:pPr>
              <w:jc w:val="right"/>
              <w:rPr>
                <w:b/>
                <w:bCs/>
                <w:color w:val="000000"/>
                <w:sz w:val="15"/>
                <w:szCs w:val="15"/>
              </w:rPr>
            </w:pPr>
            <w:r>
              <w:rPr>
                <w:b/>
                <w:bCs/>
                <w:color w:val="000000"/>
                <w:sz w:val="15"/>
                <w:szCs w:val="15"/>
              </w:rPr>
              <w:t>324.26</w:t>
            </w:r>
          </w:p>
        </w:tc>
        <w:tc>
          <w:tcPr>
            <w:tcW w:w="756" w:type="dxa"/>
            <w:gridSpan w:val="2"/>
            <w:shd w:val="clear" w:color="auto" w:fill="auto"/>
            <w:vAlign w:val="center"/>
          </w:tcPr>
          <w:p w:rsidR="00400CF8" w:rsidRDefault="00400CF8" w:rsidP="00400CF8">
            <w:pPr>
              <w:jc w:val="right"/>
              <w:rPr>
                <w:color w:val="000000"/>
                <w:sz w:val="15"/>
                <w:szCs w:val="15"/>
              </w:rPr>
            </w:pPr>
            <w:r>
              <w:rPr>
                <w:color w:val="000000"/>
                <w:sz w:val="15"/>
                <w:szCs w:val="15"/>
              </w:rPr>
              <w:t>222.22</w:t>
            </w:r>
          </w:p>
        </w:tc>
        <w:tc>
          <w:tcPr>
            <w:tcW w:w="720" w:type="dxa"/>
            <w:gridSpan w:val="2"/>
            <w:shd w:val="clear" w:color="auto" w:fill="auto"/>
            <w:vAlign w:val="center"/>
          </w:tcPr>
          <w:p w:rsidR="00400CF8" w:rsidRDefault="00400CF8" w:rsidP="00400CF8">
            <w:pPr>
              <w:jc w:val="right"/>
              <w:rPr>
                <w:color w:val="000000"/>
                <w:sz w:val="15"/>
                <w:szCs w:val="15"/>
              </w:rPr>
            </w:pPr>
            <w:r>
              <w:rPr>
                <w:color w:val="000000"/>
                <w:sz w:val="15"/>
                <w:szCs w:val="15"/>
              </w:rPr>
              <w:t>243.38</w:t>
            </w:r>
          </w:p>
        </w:tc>
        <w:tc>
          <w:tcPr>
            <w:tcW w:w="864" w:type="dxa"/>
            <w:gridSpan w:val="2"/>
            <w:shd w:val="clear" w:color="auto" w:fill="auto"/>
            <w:vAlign w:val="center"/>
          </w:tcPr>
          <w:p w:rsidR="00400CF8" w:rsidRDefault="00400CF8" w:rsidP="00400CF8">
            <w:pPr>
              <w:jc w:val="right"/>
              <w:rPr>
                <w:color w:val="000000"/>
                <w:sz w:val="15"/>
                <w:szCs w:val="15"/>
              </w:rPr>
            </w:pPr>
            <w:r>
              <w:rPr>
                <w:color w:val="000000"/>
                <w:sz w:val="15"/>
                <w:szCs w:val="15"/>
              </w:rPr>
              <w:t>417.44</w:t>
            </w:r>
          </w:p>
        </w:tc>
        <w:tc>
          <w:tcPr>
            <w:tcW w:w="805" w:type="dxa"/>
            <w:gridSpan w:val="2"/>
            <w:shd w:val="clear" w:color="auto" w:fill="auto"/>
            <w:vAlign w:val="center"/>
          </w:tcPr>
          <w:p w:rsidR="00400CF8" w:rsidRDefault="00400CF8" w:rsidP="00400CF8">
            <w:pPr>
              <w:jc w:val="right"/>
              <w:rPr>
                <w:color w:val="000000"/>
                <w:sz w:val="15"/>
                <w:szCs w:val="15"/>
              </w:rPr>
            </w:pPr>
            <w:r>
              <w:rPr>
                <w:color w:val="000000"/>
                <w:sz w:val="15"/>
                <w:szCs w:val="15"/>
              </w:rPr>
              <w:t>204.18</w:t>
            </w:r>
          </w:p>
        </w:tc>
        <w:tc>
          <w:tcPr>
            <w:tcW w:w="725" w:type="dxa"/>
            <w:gridSpan w:val="2"/>
            <w:shd w:val="clear" w:color="auto" w:fill="auto"/>
            <w:vAlign w:val="center"/>
          </w:tcPr>
          <w:p w:rsidR="00400CF8" w:rsidRDefault="00400CF8" w:rsidP="00400CF8">
            <w:pPr>
              <w:jc w:val="right"/>
              <w:rPr>
                <w:color w:val="000000"/>
                <w:sz w:val="15"/>
                <w:szCs w:val="15"/>
              </w:rPr>
            </w:pPr>
            <w:r>
              <w:rPr>
                <w:color w:val="000000"/>
                <w:sz w:val="15"/>
                <w:szCs w:val="15"/>
              </w:rPr>
              <w:t>192.07</w:t>
            </w:r>
          </w:p>
        </w:tc>
        <w:tc>
          <w:tcPr>
            <w:tcW w:w="720" w:type="dxa"/>
            <w:gridSpan w:val="2"/>
            <w:shd w:val="clear" w:color="auto" w:fill="auto"/>
            <w:vAlign w:val="center"/>
          </w:tcPr>
          <w:p w:rsidR="00400CF8" w:rsidRDefault="00400CF8" w:rsidP="00400CF8">
            <w:pPr>
              <w:jc w:val="right"/>
              <w:rPr>
                <w:color w:val="000000"/>
                <w:sz w:val="15"/>
                <w:szCs w:val="15"/>
              </w:rPr>
            </w:pPr>
            <w:r>
              <w:rPr>
                <w:color w:val="000000"/>
                <w:sz w:val="15"/>
                <w:szCs w:val="15"/>
              </w:rPr>
              <w:t>272.18</w:t>
            </w:r>
          </w:p>
        </w:tc>
        <w:tc>
          <w:tcPr>
            <w:tcW w:w="720" w:type="dxa"/>
            <w:gridSpan w:val="2"/>
            <w:shd w:val="clear" w:color="auto" w:fill="auto"/>
            <w:vAlign w:val="center"/>
          </w:tcPr>
          <w:p w:rsidR="00400CF8" w:rsidRDefault="00400CF8" w:rsidP="00400CF8">
            <w:pPr>
              <w:jc w:val="right"/>
              <w:rPr>
                <w:color w:val="000000"/>
                <w:sz w:val="15"/>
                <w:szCs w:val="15"/>
              </w:rPr>
            </w:pPr>
            <w:r>
              <w:rPr>
                <w:color w:val="000000"/>
                <w:sz w:val="15"/>
                <w:szCs w:val="15"/>
              </w:rPr>
              <w:t>374.67</w:t>
            </w:r>
          </w:p>
        </w:tc>
        <w:tc>
          <w:tcPr>
            <w:tcW w:w="936" w:type="dxa"/>
            <w:shd w:val="clear" w:color="auto" w:fill="auto"/>
            <w:vAlign w:val="center"/>
          </w:tcPr>
          <w:p w:rsidR="00400CF8" w:rsidRDefault="00400CF8" w:rsidP="00400CF8">
            <w:pPr>
              <w:jc w:val="right"/>
              <w:rPr>
                <w:color w:val="000000"/>
                <w:sz w:val="15"/>
                <w:szCs w:val="15"/>
              </w:rPr>
            </w:pPr>
            <w:r>
              <w:rPr>
                <w:color w:val="000000"/>
                <w:sz w:val="15"/>
                <w:szCs w:val="15"/>
              </w:rPr>
              <w:t>545.17</w:t>
            </w:r>
          </w:p>
        </w:tc>
        <w:tc>
          <w:tcPr>
            <w:tcW w:w="990" w:type="dxa"/>
            <w:shd w:val="clear" w:color="auto" w:fill="auto"/>
            <w:vAlign w:val="center"/>
          </w:tcPr>
          <w:p w:rsidR="00400CF8" w:rsidRDefault="00400CF8" w:rsidP="00400CF8">
            <w:pPr>
              <w:jc w:val="right"/>
              <w:rPr>
                <w:color w:val="000000"/>
                <w:sz w:val="15"/>
                <w:szCs w:val="15"/>
              </w:rPr>
            </w:pPr>
            <w:r>
              <w:rPr>
                <w:color w:val="000000"/>
                <w:sz w:val="15"/>
                <w:szCs w:val="15"/>
              </w:rPr>
              <w:t>392.47</w:t>
            </w:r>
          </w:p>
        </w:tc>
      </w:tr>
      <w:tr w:rsidR="00400CF8" w:rsidRPr="00BF4323" w:rsidTr="00313CD2">
        <w:trPr>
          <w:trHeight w:hRule="exact" w:val="230"/>
        </w:trPr>
        <w:tc>
          <w:tcPr>
            <w:tcW w:w="900" w:type="dxa"/>
            <w:shd w:val="clear" w:color="auto" w:fill="auto"/>
            <w:tcMar>
              <w:left w:w="58" w:type="dxa"/>
              <w:right w:w="58" w:type="dxa"/>
            </w:tcMar>
            <w:vAlign w:val="center"/>
          </w:tcPr>
          <w:p w:rsidR="00400CF8" w:rsidRPr="00BF4323" w:rsidRDefault="00400CF8" w:rsidP="00400CF8">
            <w:pPr>
              <w:jc w:val="center"/>
              <w:rPr>
                <w:sz w:val="15"/>
                <w:szCs w:val="15"/>
              </w:rPr>
            </w:pPr>
            <w:r w:rsidRPr="00BF4323">
              <w:rPr>
                <w:sz w:val="15"/>
                <w:szCs w:val="15"/>
              </w:rPr>
              <w:t>Oct-Dec</w:t>
            </w:r>
          </w:p>
        </w:tc>
        <w:tc>
          <w:tcPr>
            <w:tcW w:w="720" w:type="dxa"/>
            <w:gridSpan w:val="2"/>
            <w:shd w:val="clear" w:color="auto" w:fill="auto"/>
            <w:vAlign w:val="center"/>
          </w:tcPr>
          <w:p w:rsidR="00400CF8" w:rsidRDefault="00400CF8" w:rsidP="00400CF8">
            <w:pPr>
              <w:jc w:val="right"/>
              <w:rPr>
                <w:b/>
                <w:bCs/>
                <w:color w:val="000000"/>
                <w:sz w:val="15"/>
                <w:szCs w:val="15"/>
              </w:rPr>
            </w:pPr>
            <w:r>
              <w:rPr>
                <w:b/>
                <w:bCs/>
                <w:color w:val="000000"/>
                <w:sz w:val="15"/>
                <w:szCs w:val="15"/>
              </w:rPr>
              <w:t>352.36</w:t>
            </w:r>
          </w:p>
        </w:tc>
        <w:tc>
          <w:tcPr>
            <w:tcW w:w="756" w:type="dxa"/>
            <w:gridSpan w:val="2"/>
            <w:shd w:val="clear" w:color="auto" w:fill="auto"/>
            <w:vAlign w:val="center"/>
          </w:tcPr>
          <w:p w:rsidR="00400CF8" w:rsidRDefault="00400CF8" w:rsidP="00400CF8">
            <w:pPr>
              <w:jc w:val="right"/>
              <w:rPr>
                <w:color w:val="000000"/>
                <w:sz w:val="15"/>
                <w:szCs w:val="15"/>
              </w:rPr>
            </w:pPr>
            <w:r>
              <w:rPr>
                <w:color w:val="000000"/>
                <w:sz w:val="15"/>
                <w:szCs w:val="15"/>
              </w:rPr>
              <w:t>286.10</w:t>
            </w:r>
          </w:p>
        </w:tc>
        <w:tc>
          <w:tcPr>
            <w:tcW w:w="720" w:type="dxa"/>
            <w:gridSpan w:val="2"/>
            <w:shd w:val="clear" w:color="auto" w:fill="auto"/>
            <w:vAlign w:val="center"/>
          </w:tcPr>
          <w:p w:rsidR="00400CF8" w:rsidRDefault="00400CF8" w:rsidP="00400CF8">
            <w:pPr>
              <w:jc w:val="right"/>
              <w:rPr>
                <w:color w:val="000000"/>
                <w:sz w:val="15"/>
                <w:szCs w:val="15"/>
              </w:rPr>
            </w:pPr>
            <w:r>
              <w:rPr>
                <w:color w:val="000000"/>
                <w:sz w:val="15"/>
                <w:szCs w:val="15"/>
              </w:rPr>
              <w:t>379.05</w:t>
            </w:r>
          </w:p>
        </w:tc>
        <w:tc>
          <w:tcPr>
            <w:tcW w:w="864" w:type="dxa"/>
            <w:gridSpan w:val="2"/>
            <w:shd w:val="clear" w:color="auto" w:fill="auto"/>
            <w:vAlign w:val="center"/>
          </w:tcPr>
          <w:p w:rsidR="00400CF8" w:rsidRDefault="00400CF8" w:rsidP="00400CF8">
            <w:pPr>
              <w:jc w:val="right"/>
              <w:rPr>
                <w:color w:val="000000"/>
                <w:sz w:val="15"/>
                <w:szCs w:val="15"/>
              </w:rPr>
            </w:pPr>
            <w:r>
              <w:rPr>
                <w:color w:val="000000"/>
                <w:sz w:val="15"/>
                <w:szCs w:val="15"/>
              </w:rPr>
              <w:t>576.31</w:t>
            </w:r>
          </w:p>
        </w:tc>
        <w:tc>
          <w:tcPr>
            <w:tcW w:w="805" w:type="dxa"/>
            <w:gridSpan w:val="2"/>
            <w:shd w:val="clear" w:color="auto" w:fill="auto"/>
            <w:vAlign w:val="center"/>
          </w:tcPr>
          <w:p w:rsidR="00400CF8" w:rsidRDefault="00400CF8" w:rsidP="00400CF8">
            <w:pPr>
              <w:jc w:val="right"/>
              <w:rPr>
                <w:color w:val="000000"/>
                <w:sz w:val="15"/>
                <w:szCs w:val="15"/>
              </w:rPr>
            </w:pPr>
            <w:r>
              <w:rPr>
                <w:color w:val="000000"/>
                <w:sz w:val="15"/>
                <w:szCs w:val="15"/>
              </w:rPr>
              <w:t>213.16</w:t>
            </w:r>
          </w:p>
        </w:tc>
        <w:tc>
          <w:tcPr>
            <w:tcW w:w="725" w:type="dxa"/>
            <w:gridSpan w:val="2"/>
            <w:shd w:val="clear" w:color="auto" w:fill="auto"/>
            <w:vAlign w:val="center"/>
          </w:tcPr>
          <w:p w:rsidR="00400CF8" w:rsidRDefault="00400CF8" w:rsidP="00400CF8">
            <w:pPr>
              <w:jc w:val="right"/>
              <w:rPr>
                <w:color w:val="000000"/>
                <w:sz w:val="15"/>
                <w:szCs w:val="15"/>
              </w:rPr>
            </w:pPr>
            <w:r>
              <w:rPr>
                <w:color w:val="000000"/>
                <w:sz w:val="15"/>
                <w:szCs w:val="15"/>
              </w:rPr>
              <w:t>204.04</w:t>
            </w:r>
          </w:p>
        </w:tc>
        <w:tc>
          <w:tcPr>
            <w:tcW w:w="720" w:type="dxa"/>
            <w:gridSpan w:val="2"/>
            <w:shd w:val="clear" w:color="auto" w:fill="auto"/>
            <w:vAlign w:val="center"/>
          </w:tcPr>
          <w:p w:rsidR="00400CF8" w:rsidRDefault="00400CF8" w:rsidP="00400CF8">
            <w:pPr>
              <w:jc w:val="right"/>
              <w:rPr>
                <w:color w:val="000000"/>
                <w:sz w:val="15"/>
                <w:szCs w:val="15"/>
              </w:rPr>
            </w:pPr>
            <w:r>
              <w:rPr>
                <w:color w:val="000000"/>
                <w:sz w:val="15"/>
                <w:szCs w:val="15"/>
              </w:rPr>
              <w:t>300.94</w:t>
            </w:r>
          </w:p>
        </w:tc>
        <w:tc>
          <w:tcPr>
            <w:tcW w:w="720" w:type="dxa"/>
            <w:gridSpan w:val="2"/>
            <w:shd w:val="clear" w:color="auto" w:fill="auto"/>
            <w:vAlign w:val="center"/>
          </w:tcPr>
          <w:p w:rsidR="00400CF8" w:rsidRDefault="00400CF8" w:rsidP="00400CF8">
            <w:pPr>
              <w:jc w:val="right"/>
              <w:rPr>
                <w:color w:val="000000"/>
                <w:sz w:val="15"/>
                <w:szCs w:val="15"/>
              </w:rPr>
            </w:pPr>
            <w:r>
              <w:rPr>
                <w:color w:val="000000"/>
                <w:sz w:val="15"/>
                <w:szCs w:val="15"/>
              </w:rPr>
              <w:t>367.29</w:t>
            </w:r>
          </w:p>
        </w:tc>
        <w:tc>
          <w:tcPr>
            <w:tcW w:w="936" w:type="dxa"/>
            <w:shd w:val="clear" w:color="auto" w:fill="auto"/>
            <w:vAlign w:val="center"/>
          </w:tcPr>
          <w:p w:rsidR="00400CF8" w:rsidRDefault="00400CF8" w:rsidP="00400CF8">
            <w:pPr>
              <w:jc w:val="right"/>
              <w:rPr>
                <w:color w:val="000000"/>
                <w:sz w:val="15"/>
                <w:szCs w:val="15"/>
              </w:rPr>
            </w:pPr>
            <w:r>
              <w:rPr>
                <w:color w:val="000000"/>
                <w:sz w:val="15"/>
                <w:szCs w:val="15"/>
              </w:rPr>
              <w:t>589.25</w:t>
            </w:r>
          </w:p>
        </w:tc>
        <w:tc>
          <w:tcPr>
            <w:tcW w:w="990" w:type="dxa"/>
            <w:shd w:val="clear" w:color="auto" w:fill="auto"/>
            <w:vAlign w:val="center"/>
          </w:tcPr>
          <w:p w:rsidR="00400CF8" w:rsidRDefault="00400CF8" w:rsidP="00400CF8">
            <w:pPr>
              <w:jc w:val="right"/>
              <w:rPr>
                <w:color w:val="000000"/>
                <w:sz w:val="15"/>
                <w:szCs w:val="15"/>
              </w:rPr>
            </w:pPr>
            <w:r>
              <w:rPr>
                <w:color w:val="000000"/>
                <w:sz w:val="15"/>
                <w:szCs w:val="15"/>
              </w:rPr>
              <w:t>403.18</w:t>
            </w:r>
          </w:p>
        </w:tc>
      </w:tr>
      <w:tr w:rsidR="00400CF8" w:rsidRPr="00BF4323" w:rsidTr="00313CD2">
        <w:trPr>
          <w:trHeight w:hRule="exact" w:val="230"/>
        </w:trPr>
        <w:tc>
          <w:tcPr>
            <w:tcW w:w="900" w:type="dxa"/>
            <w:shd w:val="clear" w:color="auto" w:fill="auto"/>
            <w:tcMar>
              <w:left w:w="58" w:type="dxa"/>
              <w:right w:w="58" w:type="dxa"/>
            </w:tcMar>
            <w:vAlign w:val="center"/>
          </w:tcPr>
          <w:p w:rsidR="00400CF8" w:rsidRPr="00BF4323" w:rsidRDefault="00400CF8" w:rsidP="00400CF8">
            <w:pPr>
              <w:tabs>
                <w:tab w:val="left" w:pos="8618"/>
              </w:tabs>
              <w:jc w:val="center"/>
              <w:rPr>
                <w:sz w:val="15"/>
                <w:szCs w:val="15"/>
              </w:rPr>
            </w:pPr>
            <w:r w:rsidRPr="00BF4323">
              <w:rPr>
                <w:sz w:val="15"/>
                <w:szCs w:val="15"/>
              </w:rPr>
              <w:t>Jan-Mar</w:t>
            </w:r>
          </w:p>
        </w:tc>
        <w:tc>
          <w:tcPr>
            <w:tcW w:w="720" w:type="dxa"/>
            <w:gridSpan w:val="2"/>
            <w:shd w:val="clear" w:color="auto" w:fill="auto"/>
            <w:vAlign w:val="center"/>
          </w:tcPr>
          <w:p w:rsidR="00400CF8" w:rsidRDefault="00400CF8" w:rsidP="00400CF8">
            <w:pPr>
              <w:jc w:val="right"/>
              <w:rPr>
                <w:b/>
                <w:bCs/>
                <w:color w:val="000000"/>
                <w:sz w:val="15"/>
                <w:szCs w:val="15"/>
              </w:rPr>
            </w:pPr>
            <w:r>
              <w:rPr>
                <w:b/>
                <w:bCs/>
                <w:color w:val="000000"/>
                <w:sz w:val="15"/>
                <w:szCs w:val="15"/>
              </w:rPr>
              <w:t>414.50</w:t>
            </w:r>
          </w:p>
        </w:tc>
        <w:tc>
          <w:tcPr>
            <w:tcW w:w="756" w:type="dxa"/>
            <w:gridSpan w:val="2"/>
            <w:shd w:val="clear" w:color="auto" w:fill="auto"/>
            <w:vAlign w:val="center"/>
          </w:tcPr>
          <w:p w:rsidR="00400CF8" w:rsidRDefault="00400CF8" w:rsidP="00400CF8">
            <w:pPr>
              <w:jc w:val="right"/>
              <w:rPr>
                <w:color w:val="000000"/>
                <w:sz w:val="15"/>
                <w:szCs w:val="15"/>
              </w:rPr>
            </w:pPr>
            <w:r>
              <w:rPr>
                <w:color w:val="000000"/>
                <w:sz w:val="15"/>
                <w:szCs w:val="15"/>
              </w:rPr>
              <w:t>312.94</w:t>
            </w:r>
          </w:p>
        </w:tc>
        <w:tc>
          <w:tcPr>
            <w:tcW w:w="720" w:type="dxa"/>
            <w:gridSpan w:val="2"/>
            <w:shd w:val="clear" w:color="auto" w:fill="auto"/>
            <w:vAlign w:val="center"/>
          </w:tcPr>
          <w:p w:rsidR="00400CF8" w:rsidRDefault="00400CF8" w:rsidP="00400CF8">
            <w:pPr>
              <w:jc w:val="right"/>
              <w:rPr>
                <w:color w:val="000000"/>
                <w:sz w:val="15"/>
                <w:szCs w:val="15"/>
              </w:rPr>
            </w:pPr>
            <w:r>
              <w:rPr>
                <w:color w:val="000000"/>
                <w:sz w:val="15"/>
                <w:szCs w:val="15"/>
              </w:rPr>
              <w:t>243.74</w:t>
            </w:r>
          </w:p>
        </w:tc>
        <w:tc>
          <w:tcPr>
            <w:tcW w:w="864" w:type="dxa"/>
            <w:gridSpan w:val="2"/>
            <w:shd w:val="clear" w:color="auto" w:fill="auto"/>
            <w:vAlign w:val="center"/>
          </w:tcPr>
          <w:p w:rsidR="00400CF8" w:rsidRDefault="00400CF8" w:rsidP="00400CF8">
            <w:pPr>
              <w:jc w:val="right"/>
              <w:rPr>
                <w:color w:val="000000"/>
                <w:sz w:val="15"/>
                <w:szCs w:val="15"/>
              </w:rPr>
            </w:pPr>
            <w:r>
              <w:rPr>
                <w:color w:val="000000"/>
                <w:sz w:val="15"/>
                <w:szCs w:val="15"/>
              </w:rPr>
              <w:t>878.87</w:t>
            </w:r>
          </w:p>
        </w:tc>
        <w:tc>
          <w:tcPr>
            <w:tcW w:w="805" w:type="dxa"/>
            <w:gridSpan w:val="2"/>
            <w:shd w:val="clear" w:color="auto" w:fill="auto"/>
            <w:vAlign w:val="center"/>
          </w:tcPr>
          <w:p w:rsidR="00400CF8" w:rsidRDefault="00400CF8" w:rsidP="00400CF8">
            <w:pPr>
              <w:jc w:val="right"/>
              <w:rPr>
                <w:color w:val="000000"/>
                <w:sz w:val="15"/>
                <w:szCs w:val="15"/>
              </w:rPr>
            </w:pPr>
            <w:r>
              <w:rPr>
                <w:color w:val="000000"/>
                <w:sz w:val="15"/>
                <w:szCs w:val="15"/>
              </w:rPr>
              <w:t>201.43</w:t>
            </w:r>
          </w:p>
        </w:tc>
        <w:tc>
          <w:tcPr>
            <w:tcW w:w="725" w:type="dxa"/>
            <w:gridSpan w:val="2"/>
            <w:shd w:val="clear" w:color="auto" w:fill="auto"/>
            <w:vAlign w:val="center"/>
          </w:tcPr>
          <w:p w:rsidR="00400CF8" w:rsidRDefault="00400CF8" w:rsidP="00400CF8">
            <w:pPr>
              <w:jc w:val="right"/>
              <w:rPr>
                <w:color w:val="000000"/>
                <w:sz w:val="15"/>
                <w:szCs w:val="15"/>
              </w:rPr>
            </w:pPr>
            <w:r>
              <w:rPr>
                <w:color w:val="000000"/>
                <w:sz w:val="15"/>
                <w:szCs w:val="15"/>
              </w:rPr>
              <w:t>217.82</w:t>
            </w:r>
          </w:p>
        </w:tc>
        <w:tc>
          <w:tcPr>
            <w:tcW w:w="720" w:type="dxa"/>
            <w:gridSpan w:val="2"/>
            <w:shd w:val="clear" w:color="auto" w:fill="auto"/>
            <w:vAlign w:val="center"/>
          </w:tcPr>
          <w:p w:rsidR="00400CF8" w:rsidRDefault="00400CF8" w:rsidP="00400CF8">
            <w:pPr>
              <w:jc w:val="right"/>
              <w:rPr>
                <w:color w:val="000000"/>
                <w:sz w:val="15"/>
                <w:szCs w:val="15"/>
              </w:rPr>
            </w:pPr>
            <w:r>
              <w:rPr>
                <w:color w:val="000000"/>
                <w:sz w:val="15"/>
                <w:szCs w:val="15"/>
              </w:rPr>
              <w:t>275.54</w:t>
            </w:r>
          </w:p>
        </w:tc>
        <w:tc>
          <w:tcPr>
            <w:tcW w:w="720" w:type="dxa"/>
            <w:gridSpan w:val="2"/>
            <w:shd w:val="clear" w:color="auto" w:fill="auto"/>
            <w:vAlign w:val="center"/>
          </w:tcPr>
          <w:p w:rsidR="00400CF8" w:rsidRDefault="00400CF8" w:rsidP="00400CF8">
            <w:pPr>
              <w:jc w:val="right"/>
              <w:rPr>
                <w:color w:val="000000"/>
                <w:sz w:val="15"/>
                <w:szCs w:val="15"/>
              </w:rPr>
            </w:pPr>
            <w:r>
              <w:rPr>
                <w:color w:val="000000"/>
                <w:sz w:val="15"/>
                <w:szCs w:val="15"/>
              </w:rPr>
              <w:t>350.76</w:t>
            </w:r>
          </w:p>
        </w:tc>
        <w:tc>
          <w:tcPr>
            <w:tcW w:w="936" w:type="dxa"/>
            <w:shd w:val="clear" w:color="auto" w:fill="auto"/>
            <w:vAlign w:val="center"/>
          </w:tcPr>
          <w:p w:rsidR="00400CF8" w:rsidRDefault="00400CF8" w:rsidP="00400CF8">
            <w:pPr>
              <w:jc w:val="right"/>
              <w:rPr>
                <w:color w:val="000000"/>
                <w:sz w:val="15"/>
                <w:szCs w:val="15"/>
              </w:rPr>
            </w:pPr>
            <w:r>
              <w:rPr>
                <w:color w:val="000000"/>
                <w:sz w:val="15"/>
                <w:szCs w:val="15"/>
              </w:rPr>
              <w:t>818.18</w:t>
            </w:r>
          </w:p>
        </w:tc>
        <w:tc>
          <w:tcPr>
            <w:tcW w:w="990" w:type="dxa"/>
            <w:shd w:val="clear" w:color="auto" w:fill="auto"/>
            <w:vAlign w:val="center"/>
          </w:tcPr>
          <w:p w:rsidR="00400CF8" w:rsidRDefault="00400CF8" w:rsidP="00400CF8">
            <w:pPr>
              <w:jc w:val="right"/>
              <w:rPr>
                <w:color w:val="000000"/>
                <w:sz w:val="15"/>
                <w:szCs w:val="15"/>
              </w:rPr>
            </w:pPr>
            <w:r>
              <w:rPr>
                <w:color w:val="000000"/>
                <w:sz w:val="15"/>
                <w:szCs w:val="15"/>
              </w:rPr>
              <w:t>415.75</w:t>
            </w:r>
          </w:p>
        </w:tc>
      </w:tr>
      <w:tr w:rsidR="00400CF8" w:rsidRPr="00BF4323" w:rsidTr="002A5344">
        <w:trPr>
          <w:trHeight w:hRule="exact" w:val="198"/>
        </w:trPr>
        <w:tc>
          <w:tcPr>
            <w:tcW w:w="900" w:type="dxa"/>
            <w:shd w:val="clear" w:color="auto" w:fill="auto"/>
            <w:tcMar>
              <w:left w:w="58" w:type="dxa"/>
              <w:right w:w="58" w:type="dxa"/>
            </w:tcMar>
            <w:vAlign w:val="center"/>
          </w:tcPr>
          <w:p w:rsidR="00400CF8" w:rsidRPr="00BF4323" w:rsidRDefault="00400CF8" w:rsidP="00400CF8">
            <w:pPr>
              <w:jc w:val="center"/>
              <w:rPr>
                <w:sz w:val="15"/>
                <w:szCs w:val="15"/>
              </w:rPr>
            </w:pPr>
            <w:r>
              <w:rPr>
                <w:sz w:val="15"/>
                <w:szCs w:val="15"/>
              </w:rPr>
              <w:t>Apr-Jun</w:t>
            </w:r>
          </w:p>
        </w:tc>
        <w:tc>
          <w:tcPr>
            <w:tcW w:w="720" w:type="dxa"/>
            <w:gridSpan w:val="2"/>
            <w:shd w:val="clear" w:color="auto" w:fill="auto"/>
            <w:vAlign w:val="center"/>
          </w:tcPr>
          <w:p w:rsidR="00400CF8" w:rsidRDefault="00400CF8" w:rsidP="00400CF8">
            <w:pPr>
              <w:jc w:val="right"/>
              <w:rPr>
                <w:b/>
                <w:bCs/>
                <w:color w:val="000000"/>
                <w:sz w:val="15"/>
                <w:szCs w:val="15"/>
              </w:rPr>
            </w:pPr>
            <w:r>
              <w:rPr>
                <w:b/>
                <w:bCs/>
                <w:color w:val="000000"/>
                <w:sz w:val="15"/>
                <w:szCs w:val="15"/>
              </w:rPr>
              <w:t>397.06</w:t>
            </w:r>
          </w:p>
        </w:tc>
        <w:tc>
          <w:tcPr>
            <w:tcW w:w="756" w:type="dxa"/>
            <w:gridSpan w:val="2"/>
            <w:shd w:val="clear" w:color="auto" w:fill="auto"/>
            <w:vAlign w:val="center"/>
          </w:tcPr>
          <w:p w:rsidR="00400CF8" w:rsidRDefault="00400CF8" w:rsidP="00400CF8">
            <w:pPr>
              <w:jc w:val="right"/>
              <w:rPr>
                <w:color w:val="000000"/>
                <w:sz w:val="15"/>
                <w:szCs w:val="15"/>
              </w:rPr>
            </w:pPr>
            <w:r>
              <w:rPr>
                <w:color w:val="000000"/>
                <w:sz w:val="15"/>
                <w:szCs w:val="15"/>
              </w:rPr>
              <w:t>258.83</w:t>
            </w:r>
          </w:p>
        </w:tc>
        <w:tc>
          <w:tcPr>
            <w:tcW w:w="720" w:type="dxa"/>
            <w:gridSpan w:val="2"/>
            <w:shd w:val="clear" w:color="auto" w:fill="auto"/>
            <w:vAlign w:val="center"/>
          </w:tcPr>
          <w:p w:rsidR="00400CF8" w:rsidRDefault="00400CF8" w:rsidP="00400CF8">
            <w:pPr>
              <w:jc w:val="right"/>
              <w:rPr>
                <w:color w:val="000000"/>
                <w:sz w:val="15"/>
                <w:szCs w:val="15"/>
              </w:rPr>
            </w:pPr>
            <w:r>
              <w:rPr>
                <w:color w:val="000000"/>
                <w:sz w:val="15"/>
                <w:szCs w:val="15"/>
              </w:rPr>
              <w:t>457.87</w:t>
            </w:r>
          </w:p>
        </w:tc>
        <w:tc>
          <w:tcPr>
            <w:tcW w:w="864" w:type="dxa"/>
            <w:gridSpan w:val="2"/>
            <w:shd w:val="clear" w:color="auto" w:fill="auto"/>
            <w:vAlign w:val="center"/>
          </w:tcPr>
          <w:p w:rsidR="00400CF8" w:rsidRDefault="00400CF8" w:rsidP="00400CF8">
            <w:pPr>
              <w:jc w:val="right"/>
              <w:rPr>
                <w:color w:val="000000"/>
                <w:sz w:val="15"/>
                <w:szCs w:val="15"/>
              </w:rPr>
            </w:pPr>
            <w:r>
              <w:rPr>
                <w:color w:val="000000"/>
                <w:sz w:val="15"/>
                <w:szCs w:val="15"/>
              </w:rPr>
              <w:t>824.50</w:t>
            </w:r>
          </w:p>
        </w:tc>
        <w:tc>
          <w:tcPr>
            <w:tcW w:w="805" w:type="dxa"/>
            <w:gridSpan w:val="2"/>
            <w:shd w:val="clear" w:color="auto" w:fill="auto"/>
            <w:vAlign w:val="center"/>
          </w:tcPr>
          <w:p w:rsidR="00400CF8" w:rsidRDefault="00400CF8" w:rsidP="00400CF8">
            <w:pPr>
              <w:jc w:val="right"/>
              <w:rPr>
                <w:color w:val="000000"/>
                <w:sz w:val="15"/>
                <w:szCs w:val="15"/>
              </w:rPr>
            </w:pPr>
            <w:r>
              <w:rPr>
                <w:color w:val="000000"/>
                <w:sz w:val="15"/>
                <w:szCs w:val="15"/>
              </w:rPr>
              <w:t>246.65</w:t>
            </w:r>
          </w:p>
        </w:tc>
        <w:tc>
          <w:tcPr>
            <w:tcW w:w="725" w:type="dxa"/>
            <w:gridSpan w:val="2"/>
            <w:shd w:val="clear" w:color="auto" w:fill="auto"/>
            <w:vAlign w:val="center"/>
          </w:tcPr>
          <w:p w:rsidR="00400CF8" w:rsidRDefault="00400CF8" w:rsidP="00400CF8">
            <w:pPr>
              <w:jc w:val="right"/>
              <w:rPr>
                <w:color w:val="000000"/>
                <w:sz w:val="15"/>
                <w:szCs w:val="15"/>
              </w:rPr>
            </w:pPr>
            <w:r>
              <w:rPr>
                <w:color w:val="000000"/>
                <w:sz w:val="15"/>
                <w:szCs w:val="15"/>
              </w:rPr>
              <w:t>220.58</w:t>
            </w:r>
          </w:p>
        </w:tc>
        <w:tc>
          <w:tcPr>
            <w:tcW w:w="720" w:type="dxa"/>
            <w:gridSpan w:val="2"/>
            <w:shd w:val="clear" w:color="auto" w:fill="auto"/>
            <w:vAlign w:val="center"/>
          </w:tcPr>
          <w:p w:rsidR="00400CF8" w:rsidRDefault="00400CF8" w:rsidP="00400CF8">
            <w:pPr>
              <w:jc w:val="right"/>
              <w:rPr>
                <w:color w:val="000000"/>
                <w:sz w:val="15"/>
                <w:szCs w:val="15"/>
              </w:rPr>
            </w:pPr>
            <w:r>
              <w:rPr>
                <w:color w:val="000000"/>
                <w:sz w:val="15"/>
                <w:szCs w:val="15"/>
              </w:rPr>
              <w:t>302.79</w:t>
            </w:r>
          </w:p>
        </w:tc>
        <w:tc>
          <w:tcPr>
            <w:tcW w:w="720" w:type="dxa"/>
            <w:gridSpan w:val="2"/>
            <w:shd w:val="clear" w:color="auto" w:fill="auto"/>
            <w:vAlign w:val="center"/>
          </w:tcPr>
          <w:p w:rsidR="00400CF8" w:rsidRDefault="00400CF8" w:rsidP="00400CF8">
            <w:pPr>
              <w:jc w:val="right"/>
              <w:rPr>
                <w:color w:val="000000"/>
                <w:sz w:val="15"/>
                <w:szCs w:val="15"/>
              </w:rPr>
            </w:pPr>
            <w:r>
              <w:rPr>
                <w:color w:val="000000"/>
                <w:sz w:val="15"/>
                <w:szCs w:val="15"/>
              </w:rPr>
              <w:t>383.76</w:t>
            </w:r>
          </w:p>
        </w:tc>
        <w:tc>
          <w:tcPr>
            <w:tcW w:w="936" w:type="dxa"/>
            <w:shd w:val="clear" w:color="auto" w:fill="auto"/>
            <w:vAlign w:val="center"/>
          </w:tcPr>
          <w:p w:rsidR="00400CF8" w:rsidRDefault="00400CF8" w:rsidP="00400CF8">
            <w:pPr>
              <w:jc w:val="right"/>
              <w:rPr>
                <w:color w:val="000000"/>
                <w:sz w:val="15"/>
                <w:szCs w:val="15"/>
              </w:rPr>
            </w:pPr>
            <w:r>
              <w:rPr>
                <w:color w:val="000000"/>
                <w:sz w:val="15"/>
                <w:szCs w:val="15"/>
              </w:rPr>
              <w:t>668.15</w:t>
            </w:r>
          </w:p>
        </w:tc>
        <w:tc>
          <w:tcPr>
            <w:tcW w:w="990" w:type="dxa"/>
            <w:shd w:val="clear" w:color="auto" w:fill="auto"/>
            <w:vAlign w:val="center"/>
          </w:tcPr>
          <w:p w:rsidR="00400CF8" w:rsidRDefault="00400CF8" w:rsidP="00400CF8">
            <w:pPr>
              <w:jc w:val="right"/>
              <w:rPr>
                <w:color w:val="000000"/>
                <w:sz w:val="15"/>
                <w:szCs w:val="15"/>
              </w:rPr>
            </w:pPr>
            <w:r>
              <w:rPr>
                <w:color w:val="000000"/>
                <w:sz w:val="15"/>
                <w:szCs w:val="15"/>
              </w:rPr>
              <w:t>346.10</w:t>
            </w:r>
          </w:p>
        </w:tc>
      </w:tr>
      <w:tr w:rsidR="00400CF8" w:rsidRPr="00BF4323" w:rsidTr="00313CD2">
        <w:trPr>
          <w:trHeight w:hRule="exact" w:val="230"/>
        </w:trPr>
        <w:tc>
          <w:tcPr>
            <w:tcW w:w="900" w:type="dxa"/>
            <w:shd w:val="clear" w:color="auto" w:fill="auto"/>
            <w:tcMar>
              <w:left w:w="58" w:type="dxa"/>
              <w:right w:w="58" w:type="dxa"/>
            </w:tcMar>
            <w:vAlign w:val="center"/>
          </w:tcPr>
          <w:p w:rsidR="00400CF8" w:rsidRPr="00BF4323" w:rsidRDefault="00400CF8" w:rsidP="00400CF8">
            <w:pPr>
              <w:rPr>
                <w:sz w:val="15"/>
                <w:szCs w:val="15"/>
              </w:rPr>
            </w:pPr>
          </w:p>
        </w:tc>
        <w:tc>
          <w:tcPr>
            <w:tcW w:w="720" w:type="dxa"/>
            <w:gridSpan w:val="2"/>
            <w:shd w:val="clear" w:color="auto" w:fill="auto"/>
            <w:vAlign w:val="center"/>
          </w:tcPr>
          <w:p w:rsidR="00400CF8" w:rsidRDefault="00400CF8" w:rsidP="00400CF8">
            <w:pPr>
              <w:jc w:val="right"/>
              <w:rPr>
                <w:b/>
                <w:bCs/>
                <w:color w:val="000000"/>
                <w:sz w:val="15"/>
                <w:szCs w:val="15"/>
              </w:rPr>
            </w:pPr>
          </w:p>
        </w:tc>
        <w:tc>
          <w:tcPr>
            <w:tcW w:w="756" w:type="dxa"/>
            <w:gridSpan w:val="2"/>
            <w:shd w:val="clear" w:color="auto" w:fill="auto"/>
            <w:vAlign w:val="center"/>
          </w:tcPr>
          <w:p w:rsidR="00400CF8" w:rsidRDefault="00400CF8" w:rsidP="00400CF8">
            <w:pPr>
              <w:jc w:val="right"/>
              <w:rPr>
                <w:color w:val="000000"/>
                <w:sz w:val="15"/>
                <w:szCs w:val="15"/>
              </w:rPr>
            </w:pPr>
          </w:p>
        </w:tc>
        <w:tc>
          <w:tcPr>
            <w:tcW w:w="720" w:type="dxa"/>
            <w:gridSpan w:val="2"/>
            <w:shd w:val="clear" w:color="auto" w:fill="auto"/>
            <w:vAlign w:val="center"/>
          </w:tcPr>
          <w:p w:rsidR="00400CF8" w:rsidRDefault="00400CF8" w:rsidP="00400CF8">
            <w:pPr>
              <w:jc w:val="right"/>
              <w:rPr>
                <w:color w:val="000000"/>
                <w:sz w:val="15"/>
                <w:szCs w:val="15"/>
              </w:rPr>
            </w:pPr>
          </w:p>
        </w:tc>
        <w:tc>
          <w:tcPr>
            <w:tcW w:w="864" w:type="dxa"/>
            <w:gridSpan w:val="2"/>
            <w:shd w:val="clear" w:color="auto" w:fill="auto"/>
            <w:vAlign w:val="center"/>
          </w:tcPr>
          <w:p w:rsidR="00400CF8" w:rsidRDefault="00400CF8" w:rsidP="00400CF8">
            <w:pPr>
              <w:jc w:val="right"/>
              <w:rPr>
                <w:color w:val="000000"/>
                <w:sz w:val="15"/>
                <w:szCs w:val="15"/>
              </w:rPr>
            </w:pPr>
          </w:p>
        </w:tc>
        <w:tc>
          <w:tcPr>
            <w:tcW w:w="805" w:type="dxa"/>
            <w:gridSpan w:val="2"/>
            <w:shd w:val="clear" w:color="auto" w:fill="auto"/>
            <w:vAlign w:val="center"/>
          </w:tcPr>
          <w:p w:rsidR="00400CF8" w:rsidRDefault="00400CF8" w:rsidP="00400CF8">
            <w:pPr>
              <w:jc w:val="right"/>
              <w:rPr>
                <w:color w:val="000000"/>
                <w:sz w:val="15"/>
                <w:szCs w:val="15"/>
              </w:rPr>
            </w:pPr>
          </w:p>
        </w:tc>
        <w:tc>
          <w:tcPr>
            <w:tcW w:w="725" w:type="dxa"/>
            <w:gridSpan w:val="2"/>
            <w:shd w:val="clear" w:color="auto" w:fill="auto"/>
            <w:vAlign w:val="center"/>
          </w:tcPr>
          <w:p w:rsidR="00400CF8" w:rsidRDefault="00400CF8" w:rsidP="00400CF8">
            <w:pPr>
              <w:jc w:val="right"/>
              <w:rPr>
                <w:color w:val="000000"/>
                <w:sz w:val="15"/>
                <w:szCs w:val="15"/>
              </w:rPr>
            </w:pPr>
          </w:p>
        </w:tc>
        <w:tc>
          <w:tcPr>
            <w:tcW w:w="720" w:type="dxa"/>
            <w:gridSpan w:val="2"/>
            <w:shd w:val="clear" w:color="auto" w:fill="auto"/>
            <w:vAlign w:val="center"/>
          </w:tcPr>
          <w:p w:rsidR="00400CF8" w:rsidRDefault="00400CF8" w:rsidP="00400CF8">
            <w:pPr>
              <w:jc w:val="right"/>
              <w:rPr>
                <w:color w:val="000000"/>
                <w:sz w:val="15"/>
                <w:szCs w:val="15"/>
              </w:rPr>
            </w:pPr>
          </w:p>
        </w:tc>
        <w:tc>
          <w:tcPr>
            <w:tcW w:w="720" w:type="dxa"/>
            <w:gridSpan w:val="2"/>
            <w:shd w:val="clear" w:color="auto" w:fill="auto"/>
            <w:vAlign w:val="center"/>
          </w:tcPr>
          <w:p w:rsidR="00400CF8" w:rsidRDefault="00400CF8" w:rsidP="00400CF8">
            <w:pPr>
              <w:jc w:val="right"/>
              <w:rPr>
                <w:color w:val="000000"/>
                <w:sz w:val="15"/>
                <w:szCs w:val="15"/>
              </w:rPr>
            </w:pPr>
          </w:p>
        </w:tc>
        <w:tc>
          <w:tcPr>
            <w:tcW w:w="936" w:type="dxa"/>
            <w:shd w:val="clear" w:color="auto" w:fill="auto"/>
            <w:vAlign w:val="center"/>
          </w:tcPr>
          <w:p w:rsidR="00400CF8" w:rsidRDefault="00400CF8" w:rsidP="00400CF8">
            <w:pPr>
              <w:jc w:val="right"/>
              <w:rPr>
                <w:color w:val="000000"/>
                <w:sz w:val="15"/>
                <w:szCs w:val="15"/>
              </w:rPr>
            </w:pPr>
          </w:p>
        </w:tc>
        <w:tc>
          <w:tcPr>
            <w:tcW w:w="990" w:type="dxa"/>
            <w:shd w:val="clear" w:color="auto" w:fill="auto"/>
            <w:vAlign w:val="center"/>
          </w:tcPr>
          <w:p w:rsidR="00400CF8" w:rsidRDefault="00400CF8" w:rsidP="00400CF8">
            <w:pPr>
              <w:jc w:val="right"/>
              <w:rPr>
                <w:color w:val="000000"/>
                <w:sz w:val="15"/>
                <w:szCs w:val="15"/>
              </w:rPr>
            </w:pPr>
          </w:p>
        </w:tc>
      </w:tr>
      <w:tr w:rsidR="00400CF8" w:rsidRPr="00BF4323" w:rsidTr="00313CD2">
        <w:trPr>
          <w:trHeight w:hRule="exact" w:val="230"/>
        </w:trPr>
        <w:tc>
          <w:tcPr>
            <w:tcW w:w="900" w:type="dxa"/>
            <w:shd w:val="clear" w:color="auto" w:fill="auto"/>
            <w:tcMar>
              <w:left w:w="58" w:type="dxa"/>
              <w:right w:w="58" w:type="dxa"/>
            </w:tcMar>
            <w:vAlign w:val="center"/>
          </w:tcPr>
          <w:p w:rsidR="00400CF8" w:rsidRPr="00BF4323" w:rsidRDefault="00400CF8" w:rsidP="00400CF8">
            <w:pPr>
              <w:rPr>
                <w:sz w:val="15"/>
                <w:szCs w:val="15"/>
              </w:rPr>
            </w:pPr>
            <w:r>
              <w:rPr>
                <w:sz w:val="15"/>
                <w:szCs w:val="15"/>
              </w:rPr>
              <w:t>FY18</w:t>
            </w:r>
          </w:p>
        </w:tc>
        <w:tc>
          <w:tcPr>
            <w:tcW w:w="720" w:type="dxa"/>
            <w:gridSpan w:val="2"/>
            <w:shd w:val="clear" w:color="auto" w:fill="auto"/>
            <w:vAlign w:val="center"/>
          </w:tcPr>
          <w:p w:rsidR="00400CF8" w:rsidRDefault="00400CF8" w:rsidP="00400CF8">
            <w:pPr>
              <w:jc w:val="right"/>
              <w:rPr>
                <w:b/>
                <w:bCs/>
                <w:color w:val="000000"/>
                <w:sz w:val="15"/>
                <w:szCs w:val="15"/>
              </w:rPr>
            </w:pPr>
          </w:p>
        </w:tc>
        <w:tc>
          <w:tcPr>
            <w:tcW w:w="756" w:type="dxa"/>
            <w:gridSpan w:val="2"/>
            <w:shd w:val="clear" w:color="auto" w:fill="auto"/>
            <w:vAlign w:val="center"/>
          </w:tcPr>
          <w:p w:rsidR="00400CF8" w:rsidRDefault="00400CF8" w:rsidP="00400CF8">
            <w:pPr>
              <w:jc w:val="right"/>
              <w:rPr>
                <w:color w:val="000000"/>
                <w:sz w:val="15"/>
                <w:szCs w:val="15"/>
              </w:rPr>
            </w:pPr>
          </w:p>
        </w:tc>
        <w:tc>
          <w:tcPr>
            <w:tcW w:w="720" w:type="dxa"/>
            <w:gridSpan w:val="2"/>
            <w:shd w:val="clear" w:color="auto" w:fill="auto"/>
            <w:vAlign w:val="center"/>
          </w:tcPr>
          <w:p w:rsidR="00400CF8" w:rsidRDefault="00400CF8" w:rsidP="00400CF8">
            <w:pPr>
              <w:jc w:val="right"/>
              <w:rPr>
                <w:color w:val="000000"/>
                <w:sz w:val="15"/>
                <w:szCs w:val="15"/>
              </w:rPr>
            </w:pPr>
          </w:p>
        </w:tc>
        <w:tc>
          <w:tcPr>
            <w:tcW w:w="864" w:type="dxa"/>
            <w:gridSpan w:val="2"/>
            <w:shd w:val="clear" w:color="auto" w:fill="auto"/>
            <w:vAlign w:val="center"/>
          </w:tcPr>
          <w:p w:rsidR="00400CF8" w:rsidRDefault="00400CF8" w:rsidP="00400CF8">
            <w:pPr>
              <w:jc w:val="right"/>
              <w:rPr>
                <w:color w:val="000000"/>
                <w:sz w:val="15"/>
                <w:szCs w:val="15"/>
              </w:rPr>
            </w:pPr>
          </w:p>
        </w:tc>
        <w:tc>
          <w:tcPr>
            <w:tcW w:w="805" w:type="dxa"/>
            <w:gridSpan w:val="2"/>
            <w:shd w:val="clear" w:color="auto" w:fill="auto"/>
            <w:vAlign w:val="center"/>
          </w:tcPr>
          <w:p w:rsidR="00400CF8" w:rsidRDefault="00400CF8" w:rsidP="00400CF8">
            <w:pPr>
              <w:jc w:val="right"/>
              <w:rPr>
                <w:color w:val="000000"/>
                <w:sz w:val="15"/>
                <w:szCs w:val="15"/>
              </w:rPr>
            </w:pPr>
          </w:p>
        </w:tc>
        <w:tc>
          <w:tcPr>
            <w:tcW w:w="725" w:type="dxa"/>
            <w:gridSpan w:val="2"/>
            <w:shd w:val="clear" w:color="auto" w:fill="auto"/>
            <w:vAlign w:val="center"/>
          </w:tcPr>
          <w:p w:rsidR="00400CF8" w:rsidRDefault="00400CF8" w:rsidP="00400CF8">
            <w:pPr>
              <w:jc w:val="right"/>
              <w:rPr>
                <w:color w:val="000000"/>
                <w:sz w:val="15"/>
                <w:szCs w:val="15"/>
              </w:rPr>
            </w:pPr>
          </w:p>
        </w:tc>
        <w:tc>
          <w:tcPr>
            <w:tcW w:w="720" w:type="dxa"/>
            <w:gridSpan w:val="2"/>
            <w:shd w:val="clear" w:color="auto" w:fill="auto"/>
            <w:vAlign w:val="center"/>
          </w:tcPr>
          <w:p w:rsidR="00400CF8" w:rsidRDefault="00400CF8" w:rsidP="00400CF8">
            <w:pPr>
              <w:jc w:val="right"/>
              <w:rPr>
                <w:color w:val="000000"/>
                <w:sz w:val="15"/>
                <w:szCs w:val="15"/>
              </w:rPr>
            </w:pPr>
          </w:p>
        </w:tc>
        <w:tc>
          <w:tcPr>
            <w:tcW w:w="720" w:type="dxa"/>
            <w:gridSpan w:val="2"/>
            <w:shd w:val="clear" w:color="auto" w:fill="auto"/>
            <w:vAlign w:val="center"/>
          </w:tcPr>
          <w:p w:rsidR="00400CF8" w:rsidRDefault="00400CF8" w:rsidP="00400CF8">
            <w:pPr>
              <w:jc w:val="right"/>
              <w:rPr>
                <w:color w:val="000000"/>
                <w:sz w:val="15"/>
                <w:szCs w:val="15"/>
              </w:rPr>
            </w:pPr>
          </w:p>
        </w:tc>
        <w:tc>
          <w:tcPr>
            <w:tcW w:w="936" w:type="dxa"/>
            <w:shd w:val="clear" w:color="auto" w:fill="auto"/>
            <w:vAlign w:val="center"/>
          </w:tcPr>
          <w:p w:rsidR="00400CF8" w:rsidRDefault="00400CF8" w:rsidP="00400CF8">
            <w:pPr>
              <w:jc w:val="right"/>
              <w:rPr>
                <w:color w:val="000000"/>
                <w:sz w:val="15"/>
                <w:szCs w:val="15"/>
              </w:rPr>
            </w:pPr>
          </w:p>
        </w:tc>
        <w:tc>
          <w:tcPr>
            <w:tcW w:w="990" w:type="dxa"/>
            <w:shd w:val="clear" w:color="auto" w:fill="auto"/>
            <w:vAlign w:val="center"/>
          </w:tcPr>
          <w:p w:rsidR="00400CF8" w:rsidRDefault="00400CF8" w:rsidP="00400CF8">
            <w:pPr>
              <w:jc w:val="right"/>
              <w:rPr>
                <w:color w:val="000000"/>
                <w:sz w:val="15"/>
                <w:szCs w:val="15"/>
              </w:rPr>
            </w:pPr>
          </w:p>
        </w:tc>
      </w:tr>
      <w:tr w:rsidR="00400CF8" w:rsidRPr="00BF4323" w:rsidTr="00313CD2">
        <w:trPr>
          <w:trHeight w:hRule="exact" w:val="230"/>
        </w:trPr>
        <w:tc>
          <w:tcPr>
            <w:tcW w:w="900" w:type="dxa"/>
            <w:shd w:val="clear" w:color="auto" w:fill="auto"/>
            <w:tcMar>
              <w:left w:w="58" w:type="dxa"/>
              <w:right w:w="58" w:type="dxa"/>
            </w:tcMar>
            <w:vAlign w:val="center"/>
          </w:tcPr>
          <w:p w:rsidR="00400CF8" w:rsidRPr="00BF4323" w:rsidRDefault="00400CF8" w:rsidP="00400CF8">
            <w:pPr>
              <w:jc w:val="center"/>
              <w:rPr>
                <w:sz w:val="15"/>
                <w:szCs w:val="15"/>
              </w:rPr>
            </w:pPr>
            <w:r w:rsidRPr="00BF4323">
              <w:rPr>
                <w:sz w:val="15"/>
                <w:szCs w:val="15"/>
              </w:rPr>
              <w:t>Jul-Sep</w:t>
            </w:r>
          </w:p>
        </w:tc>
        <w:tc>
          <w:tcPr>
            <w:tcW w:w="720" w:type="dxa"/>
            <w:gridSpan w:val="2"/>
            <w:shd w:val="clear" w:color="auto" w:fill="auto"/>
            <w:vAlign w:val="center"/>
          </w:tcPr>
          <w:p w:rsidR="00400CF8" w:rsidRDefault="00400CF8" w:rsidP="00400CF8">
            <w:pPr>
              <w:jc w:val="right"/>
              <w:rPr>
                <w:b/>
                <w:bCs/>
                <w:color w:val="000000"/>
                <w:sz w:val="15"/>
                <w:szCs w:val="15"/>
              </w:rPr>
            </w:pPr>
            <w:r>
              <w:rPr>
                <w:b/>
                <w:bCs/>
                <w:color w:val="000000"/>
                <w:sz w:val="15"/>
                <w:szCs w:val="15"/>
              </w:rPr>
              <w:t>365.92</w:t>
            </w:r>
          </w:p>
        </w:tc>
        <w:tc>
          <w:tcPr>
            <w:tcW w:w="756" w:type="dxa"/>
            <w:gridSpan w:val="2"/>
            <w:shd w:val="clear" w:color="auto" w:fill="auto"/>
            <w:vAlign w:val="center"/>
          </w:tcPr>
          <w:p w:rsidR="00400CF8" w:rsidRDefault="00400CF8" w:rsidP="00400CF8">
            <w:pPr>
              <w:jc w:val="right"/>
              <w:rPr>
                <w:color w:val="000000"/>
                <w:sz w:val="15"/>
                <w:szCs w:val="15"/>
              </w:rPr>
            </w:pPr>
            <w:r>
              <w:rPr>
                <w:color w:val="000000"/>
                <w:sz w:val="15"/>
                <w:szCs w:val="15"/>
              </w:rPr>
              <w:t>224.57</w:t>
            </w:r>
          </w:p>
        </w:tc>
        <w:tc>
          <w:tcPr>
            <w:tcW w:w="720" w:type="dxa"/>
            <w:gridSpan w:val="2"/>
            <w:shd w:val="clear" w:color="auto" w:fill="auto"/>
            <w:vAlign w:val="center"/>
          </w:tcPr>
          <w:p w:rsidR="00400CF8" w:rsidRDefault="00400CF8" w:rsidP="00400CF8">
            <w:pPr>
              <w:jc w:val="right"/>
              <w:rPr>
                <w:color w:val="000000"/>
                <w:sz w:val="15"/>
                <w:szCs w:val="15"/>
              </w:rPr>
            </w:pPr>
            <w:r>
              <w:rPr>
                <w:color w:val="000000"/>
                <w:sz w:val="15"/>
                <w:szCs w:val="15"/>
              </w:rPr>
              <w:t>320.56</w:t>
            </w:r>
          </w:p>
        </w:tc>
        <w:tc>
          <w:tcPr>
            <w:tcW w:w="864" w:type="dxa"/>
            <w:gridSpan w:val="2"/>
            <w:shd w:val="clear" w:color="auto" w:fill="auto"/>
            <w:vAlign w:val="center"/>
          </w:tcPr>
          <w:p w:rsidR="00400CF8" w:rsidRDefault="00400CF8" w:rsidP="00400CF8">
            <w:pPr>
              <w:jc w:val="right"/>
              <w:rPr>
                <w:color w:val="000000"/>
                <w:sz w:val="15"/>
                <w:szCs w:val="15"/>
              </w:rPr>
            </w:pPr>
            <w:r>
              <w:rPr>
                <w:color w:val="000000"/>
                <w:sz w:val="15"/>
                <w:szCs w:val="15"/>
              </w:rPr>
              <w:t>530.50</w:t>
            </w:r>
          </w:p>
        </w:tc>
        <w:tc>
          <w:tcPr>
            <w:tcW w:w="805" w:type="dxa"/>
            <w:gridSpan w:val="2"/>
            <w:shd w:val="clear" w:color="auto" w:fill="auto"/>
            <w:vAlign w:val="center"/>
          </w:tcPr>
          <w:p w:rsidR="00400CF8" w:rsidRDefault="00400CF8" w:rsidP="00400CF8">
            <w:pPr>
              <w:jc w:val="right"/>
              <w:rPr>
                <w:color w:val="000000"/>
                <w:sz w:val="15"/>
                <w:szCs w:val="15"/>
              </w:rPr>
            </w:pPr>
            <w:r>
              <w:rPr>
                <w:color w:val="000000"/>
                <w:sz w:val="15"/>
                <w:szCs w:val="15"/>
              </w:rPr>
              <w:t>207.04</w:t>
            </w:r>
          </w:p>
        </w:tc>
        <w:tc>
          <w:tcPr>
            <w:tcW w:w="725" w:type="dxa"/>
            <w:gridSpan w:val="2"/>
            <w:shd w:val="clear" w:color="auto" w:fill="auto"/>
            <w:vAlign w:val="center"/>
          </w:tcPr>
          <w:p w:rsidR="00400CF8" w:rsidRDefault="00400CF8" w:rsidP="00400CF8">
            <w:pPr>
              <w:jc w:val="right"/>
              <w:rPr>
                <w:color w:val="000000"/>
                <w:sz w:val="15"/>
                <w:szCs w:val="15"/>
              </w:rPr>
            </w:pPr>
            <w:r>
              <w:rPr>
                <w:color w:val="000000"/>
                <w:sz w:val="15"/>
                <w:szCs w:val="15"/>
              </w:rPr>
              <w:t>242.68</w:t>
            </w:r>
          </w:p>
        </w:tc>
        <w:tc>
          <w:tcPr>
            <w:tcW w:w="720" w:type="dxa"/>
            <w:gridSpan w:val="2"/>
            <w:shd w:val="clear" w:color="auto" w:fill="auto"/>
            <w:vAlign w:val="center"/>
          </w:tcPr>
          <w:p w:rsidR="00400CF8" w:rsidRDefault="00400CF8" w:rsidP="00400CF8">
            <w:pPr>
              <w:jc w:val="right"/>
              <w:rPr>
                <w:color w:val="000000"/>
                <w:sz w:val="15"/>
                <w:szCs w:val="15"/>
              </w:rPr>
            </w:pPr>
            <w:r>
              <w:rPr>
                <w:color w:val="000000"/>
                <w:sz w:val="15"/>
                <w:szCs w:val="15"/>
              </w:rPr>
              <w:t>312.75</w:t>
            </w:r>
          </w:p>
        </w:tc>
        <w:tc>
          <w:tcPr>
            <w:tcW w:w="720" w:type="dxa"/>
            <w:gridSpan w:val="2"/>
            <w:shd w:val="clear" w:color="auto" w:fill="auto"/>
            <w:vAlign w:val="center"/>
          </w:tcPr>
          <w:p w:rsidR="00400CF8" w:rsidRDefault="00400CF8" w:rsidP="00400CF8">
            <w:pPr>
              <w:jc w:val="right"/>
              <w:rPr>
                <w:color w:val="000000"/>
                <w:sz w:val="15"/>
                <w:szCs w:val="15"/>
              </w:rPr>
            </w:pPr>
            <w:r>
              <w:rPr>
                <w:color w:val="000000"/>
                <w:sz w:val="15"/>
                <w:szCs w:val="15"/>
              </w:rPr>
              <w:t>376.46</w:t>
            </w:r>
          </w:p>
        </w:tc>
        <w:tc>
          <w:tcPr>
            <w:tcW w:w="936" w:type="dxa"/>
            <w:shd w:val="clear" w:color="auto" w:fill="auto"/>
            <w:vAlign w:val="center"/>
          </w:tcPr>
          <w:p w:rsidR="00400CF8" w:rsidRDefault="00400CF8" w:rsidP="00400CF8">
            <w:pPr>
              <w:jc w:val="right"/>
              <w:rPr>
                <w:color w:val="000000"/>
                <w:sz w:val="15"/>
                <w:szCs w:val="15"/>
              </w:rPr>
            </w:pPr>
            <w:r>
              <w:rPr>
                <w:color w:val="000000"/>
                <w:sz w:val="15"/>
                <w:szCs w:val="15"/>
              </w:rPr>
              <w:t>680.17</w:t>
            </w:r>
          </w:p>
        </w:tc>
        <w:tc>
          <w:tcPr>
            <w:tcW w:w="990" w:type="dxa"/>
            <w:shd w:val="clear" w:color="auto" w:fill="auto"/>
            <w:vAlign w:val="center"/>
          </w:tcPr>
          <w:p w:rsidR="00400CF8" w:rsidRDefault="00400CF8" w:rsidP="00400CF8">
            <w:pPr>
              <w:jc w:val="right"/>
              <w:rPr>
                <w:color w:val="000000"/>
                <w:sz w:val="15"/>
                <w:szCs w:val="15"/>
              </w:rPr>
            </w:pPr>
            <w:r>
              <w:rPr>
                <w:color w:val="000000"/>
                <w:sz w:val="15"/>
                <w:szCs w:val="15"/>
              </w:rPr>
              <w:t>442.11</w:t>
            </w:r>
          </w:p>
        </w:tc>
      </w:tr>
      <w:tr w:rsidR="00400CF8" w:rsidRPr="00BF4323" w:rsidTr="00313CD2">
        <w:trPr>
          <w:trHeight w:hRule="exact" w:val="230"/>
        </w:trPr>
        <w:tc>
          <w:tcPr>
            <w:tcW w:w="900" w:type="dxa"/>
            <w:shd w:val="clear" w:color="auto" w:fill="auto"/>
            <w:tcMar>
              <w:left w:w="58" w:type="dxa"/>
              <w:right w:w="58" w:type="dxa"/>
            </w:tcMar>
            <w:vAlign w:val="center"/>
          </w:tcPr>
          <w:p w:rsidR="00400CF8" w:rsidRPr="00BF4323" w:rsidRDefault="00400CF8" w:rsidP="00400CF8">
            <w:pPr>
              <w:jc w:val="center"/>
              <w:rPr>
                <w:sz w:val="15"/>
                <w:szCs w:val="15"/>
              </w:rPr>
            </w:pPr>
            <w:r w:rsidRPr="00BF4323">
              <w:rPr>
                <w:sz w:val="15"/>
                <w:szCs w:val="15"/>
              </w:rPr>
              <w:t>Oct-Dec</w:t>
            </w:r>
          </w:p>
        </w:tc>
        <w:tc>
          <w:tcPr>
            <w:tcW w:w="720" w:type="dxa"/>
            <w:gridSpan w:val="2"/>
            <w:shd w:val="clear" w:color="auto" w:fill="auto"/>
            <w:vAlign w:val="center"/>
          </w:tcPr>
          <w:p w:rsidR="00400CF8" w:rsidRDefault="00400CF8" w:rsidP="00400CF8">
            <w:pPr>
              <w:jc w:val="right"/>
              <w:rPr>
                <w:b/>
                <w:bCs/>
                <w:color w:val="000000"/>
                <w:sz w:val="15"/>
                <w:szCs w:val="15"/>
              </w:rPr>
            </w:pPr>
            <w:r>
              <w:rPr>
                <w:b/>
                <w:bCs/>
                <w:color w:val="000000"/>
                <w:sz w:val="15"/>
                <w:szCs w:val="15"/>
              </w:rPr>
              <w:t>372.07</w:t>
            </w:r>
          </w:p>
        </w:tc>
        <w:tc>
          <w:tcPr>
            <w:tcW w:w="756" w:type="dxa"/>
            <w:gridSpan w:val="2"/>
            <w:shd w:val="clear" w:color="auto" w:fill="auto"/>
            <w:vAlign w:val="center"/>
          </w:tcPr>
          <w:p w:rsidR="00400CF8" w:rsidRDefault="00400CF8" w:rsidP="00400CF8">
            <w:pPr>
              <w:jc w:val="right"/>
              <w:rPr>
                <w:color w:val="000000"/>
                <w:sz w:val="15"/>
                <w:szCs w:val="15"/>
              </w:rPr>
            </w:pPr>
            <w:r>
              <w:rPr>
                <w:color w:val="000000"/>
                <w:sz w:val="15"/>
                <w:szCs w:val="15"/>
              </w:rPr>
              <w:t>218.61</w:t>
            </w:r>
          </w:p>
        </w:tc>
        <w:tc>
          <w:tcPr>
            <w:tcW w:w="720" w:type="dxa"/>
            <w:gridSpan w:val="2"/>
            <w:shd w:val="clear" w:color="auto" w:fill="auto"/>
            <w:vAlign w:val="center"/>
          </w:tcPr>
          <w:p w:rsidR="00400CF8" w:rsidRDefault="00400CF8" w:rsidP="00400CF8">
            <w:pPr>
              <w:jc w:val="right"/>
              <w:rPr>
                <w:color w:val="000000"/>
                <w:sz w:val="15"/>
                <w:szCs w:val="15"/>
              </w:rPr>
            </w:pPr>
            <w:r>
              <w:rPr>
                <w:color w:val="000000"/>
                <w:sz w:val="15"/>
                <w:szCs w:val="15"/>
              </w:rPr>
              <w:t>238.51</w:t>
            </w:r>
          </w:p>
        </w:tc>
        <w:tc>
          <w:tcPr>
            <w:tcW w:w="864" w:type="dxa"/>
            <w:gridSpan w:val="2"/>
            <w:shd w:val="clear" w:color="auto" w:fill="auto"/>
            <w:vAlign w:val="center"/>
          </w:tcPr>
          <w:p w:rsidR="00400CF8" w:rsidRDefault="00400CF8" w:rsidP="00400CF8">
            <w:pPr>
              <w:jc w:val="right"/>
              <w:rPr>
                <w:color w:val="000000"/>
                <w:sz w:val="15"/>
                <w:szCs w:val="15"/>
              </w:rPr>
            </w:pPr>
            <w:r>
              <w:rPr>
                <w:color w:val="000000"/>
                <w:sz w:val="15"/>
                <w:szCs w:val="15"/>
              </w:rPr>
              <w:t>598.41</w:t>
            </w:r>
          </w:p>
        </w:tc>
        <w:tc>
          <w:tcPr>
            <w:tcW w:w="805" w:type="dxa"/>
            <w:gridSpan w:val="2"/>
            <w:shd w:val="clear" w:color="auto" w:fill="auto"/>
            <w:vAlign w:val="center"/>
          </w:tcPr>
          <w:p w:rsidR="00400CF8" w:rsidRDefault="00400CF8" w:rsidP="00400CF8">
            <w:pPr>
              <w:jc w:val="right"/>
              <w:rPr>
                <w:color w:val="000000"/>
                <w:sz w:val="15"/>
                <w:szCs w:val="15"/>
              </w:rPr>
            </w:pPr>
            <w:r>
              <w:rPr>
                <w:color w:val="000000"/>
                <w:sz w:val="15"/>
                <w:szCs w:val="15"/>
              </w:rPr>
              <w:t>232.48</w:t>
            </w:r>
          </w:p>
        </w:tc>
        <w:tc>
          <w:tcPr>
            <w:tcW w:w="725" w:type="dxa"/>
            <w:gridSpan w:val="2"/>
            <w:shd w:val="clear" w:color="auto" w:fill="auto"/>
            <w:vAlign w:val="center"/>
          </w:tcPr>
          <w:p w:rsidR="00400CF8" w:rsidRDefault="00400CF8" w:rsidP="00400CF8">
            <w:pPr>
              <w:jc w:val="right"/>
              <w:rPr>
                <w:color w:val="000000"/>
                <w:sz w:val="15"/>
                <w:szCs w:val="15"/>
              </w:rPr>
            </w:pPr>
            <w:r>
              <w:rPr>
                <w:color w:val="000000"/>
                <w:sz w:val="15"/>
                <w:szCs w:val="15"/>
              </w:rPr>
              <w:t>232.29</w:t>
            </w:r>
          </w:p>
        </w:tc>
        <w:tc>
          <w:tcPr>
            <w:tcW w:w="720" w:type="dxa"/>
            <w:gridSpan w:val="2"/>
            <w:shd w:val="clear" w:color="auto" w:fill="auto"/>
            <w:vAlign w:val="center"/>
          </w:tcPr>
          <w:p w:rsidR="00400CF8" w:rsidRDefault="00400CF8" w:rsidP="00400CF8">
            <w:pPr>
              <w:jc w:val="right"/>
              <w:rPr>
                <w:color w:val="000000"/>
                <w:sz w:val="15"/>
                <w:szCs w:val="15"/>
              </w:rPr>
            </w:pPr>
            <w:r>
              <w:rPr>
                <w:color w:val="000000"/>
                <w:sz w:val="15"/>
                <w:szCs w:val="15"/>
              </w:rPr>
              <w:t>341.87</w:t>
            </w:r>
          </w:p>
        </w:tc>
        <w:tc>
          <w:tcPr>
            <w:tcW w:w="720" w:type="dxa"/>
            <w:gridSpan w:val="2"/>
            <w:shd w:val="clear" w:color="auto" w:fill="auto"/>
            <w:vAlign w:val="center"/>
          </w:tcPr>
          <w:p w:rsidR="00400CF8" w:rsidRDefault="00400CF8" w:rsidP="00400CF8">
            <w:pPr>
              <w:jc w:val="right"/>
              <w:rPr>
                <w:color w:val="000000"/>
                <w:sz w:val="15"/>
                <w:szCs w:val="15"/>
              </w:rPr>
            </w:pPr>
            <w:r>
              <w:rPr>
                <w:color w:val="000000"/>
                <w:sz w:val="15"/>
                <w:szCs w:val="15"/>
              </w:rPr>
              <w:t>334.21</w:t>
            </w:r>
          </w:p>
        </w:tc>
        <w:tc>
          <w:tcPr>
            <w:tcW w:w="936" w:type="dxa"/>
            <w:shd w:val="clear" w:color="auto" w:fill="auto"/>
            <w:vAlign w:val="center"/>
          </w:tcPr>
          <w:p w:rsidR="00400CF8" w:rsidRDefault="00400CF8" w:rsidP="00400CF8">
            <w:pPr>
              <w:jc w:val="right"/>
              <w:rPr>
                <w:color w:val="000000"/>
                <w:sz w:val="15"/>
                <w:szCs w:val="15"/>
              </w:rPr>
            </w:pPr>
            <w:r>
              <w:rPr>
                <w:color w:val="000000"/>
                <w:sz w:val="15"/>
                <w:szCs w:val="15"/>
              </w:rPr>
              <w:t>652.45</w:t>
            </w:r>
          </w:p>
        </w:tc>
        <w:tc>
          <w:tcPr>
            <w:tcW w:w="990" w:type="dxa"/>
            <w:shd w:val="clear" w:color="auto" w:fill="auto"/>
            <w:vAlign w:val="center"/>
          </w:tcPr>
          <w:p w:rsidR="00400CF8" w:rsidRDefault="00400CF8" w:rsidP="00400CF8">
            <w:pPr>
              <w:jc w:val="right"/>
              <w:rPr>
                <w:color w:val="000000"/>
                <w:sz w:val="15"/>
                <w:szCs w:val="15"/>
              </w:rPr>
            </w:pPr>
            <w:r>
              <w:rPr>
                <w:color w:val="000000"/>
                <w:sz w:val="15"/>
                <w:szCs w:val="15"/>
              </w:rPr>
              <w:t>505.88</w:t>
            </w:r>
          </w:p>
        </w:tc>
      </w:tr>
      <w:tr w:rsidR="00400CF8" w:rsidRPr="00BF4323" w:rsidTr="00313CD2">
        <w:trPr>
          <w:trHeight w:hRule="exact" w:val="230"/>
        </w:trPr>
        <w:tc>
          <w:tcPr>
            <w:tcW w:w="900" w:type="dxa"/>
            <w:shd w:val="clear" w:color="auto" w:fill="auto"/>
            <w:tcMar>
              <w:left w:w="58" w:type="dxa"/>
              <w:right w:w="58" w:type="dxa"/>
            </w:tcMar>
            <w:vAlign w:val="center"/>
          </w:tcPr>
          <w:p w:rsidR="00400CF8" w:rsidRPr="00BF4323" w:rsidRDefault="00400CF8" w:rsidP="00400CF8">
            <w:pPr>
              <w:jc w:val="center"/>
              <w:rPr>
                <w:sz w:val="15"/>
                <w:szCs w:val="15"/>
              </w:rPr>
            </w:pPr>
            <w:r>
              <w:rPr>
                <w:sz w:val="15"/>
                <w:szCs w:val="15"/>
              </w:rPr>
              <w:t>Jan-Mar</w:t>
            </w:r>
          </w:p>
        </w:tc>
        <w:tc>
          <w:tcPr>
            <w:tcW w:w="720" w:type="dxa"/>
            <w:gridSpan w:val="2"/>
            <w:shd w:val="clear" w:color="auto" w:fill="auto"/>
            <w:vAlign w:val="center"/>
          </w:tcPr>
          <w:p w:rsidR="00400CF8" w:rsidRDefault="00400CF8" w:rsidP="00400CF8">
            <w:pPr>
              <w:jc w:val="right"/>
              <w:rPr>
                <w:b/>
                <w:bCs/>
                <w:color w:val="000000"/>
                <w:sz w:val="15"/>
                <w:szCs w:val="15"/>
              </w:rPr>
            </w:pPr>
            <w:r>
              <w:rPr>
                <w:b/>
                <w:bCs/>
                <w:color w:val="000000"/>
                <w:sz w:val="15"/>
                <w:szCs w:val="15"/>
              </w:rPr>
              <w:t>402.37</w:t>
            </w:r>
          </w:p>
        </w:tc>
        <w:tc>
          <w:tcPr>
            <w:tcW w:w="756" w:type="dxa"/>
            <w:gridSpan w:val="2"/>
            <w:shd w:val="clear" w:color="auto" w:fill="auto"/>
            <w:vAlign w:val="center"/>
          </w:tcPr>
          <w:p w:rsidR="00400CF8" w:rsidRDefault="00400CF8" w:rsidP="00400CF8">
            <w:pPr>
              <w:jc w:val="right"/>
              <w:rPr>
                <w:color w:val="000000"/>
                <w:sz w:val="15"/>
                <w:szCs w:val="15"/>
              </w:rPr>
            </w:pPr>
            <w:r>
              <w:rPr>
                <w:color w:val="000000"/>
                <w:sz w:val="15"/>
                <w:szCs w:val="15"/>
              </w:rPr>
              <w:t>22 0.53</w:t>
            </w:r>
          </w:p>
        </w:tc>
        <w:tc>
          <w:tcPr>
            <w:tcW w:w="720" w:type="dxa"/>
            <w:gridSpan w:val="2"/>
            <w:shd w:val="clear" w:color="auto" w:fill="auto"/>
            <w:vAlign w:val="center"/>
          </w:tcPr>
          <w:p w:rsidR="00400CF8" w:rsidRDefault="00400CF8" w:rsidP="00400CF8">
            <w:pPr>
              <w:jc w:val="right"/>
              <w:rPr>
                <w:color w:val="000000"/>
                <w:sz w:val="15"/>
                <w:szCs w:val="15"/>
              </w:rPr>
            </w:pPr>
            <w:r>
              <w:rPr>
                <w:color w:val="000000"/>
                <w:sz w:val="15"/>
                <w:szCs w:val="15"/>
              </w:rPr>
              <w:t>330.98</w:t>
            </w:r>
          </w:p>
        </w:tc>
        <w:tc>
          <w:tcPr>
            <w:tcW w:w="864" w:type="dxa"/>
            <w:gridSpan w:val="2"/>
            <w:shd w:val="clear" w:color="auto" w:fill="auto"/>
            <w:vAlign w:val="center"/>
          </w:tcPr>
          <w:p w:rsidR="00400CF8" w:rsidRDefault="00400CF8" w:rsidP="00400CF8">
            <w:pPr>
              <w:jc w:val="right"/>
              <w:rPr>
                <w:color w:val="000000"/>
                <w:sz w:val="15"/>
                <w:szCs w:val="15"/>
              </w:rPr>
            </w:pPr>
            <w:r>
              <w:rPr>
                <w:color w:val="000000"/>
                <w:sz w:val="15"/>
                <w:szCs w:val="15"/>
              </w:rPr>
              <w:t>1,051.77</w:t>
            </w:r>
          </w:p>
        </w:tc>
        <w:tc>
          <w:tcPr>
            <w:tcW w:w="805" w:type="dxa"/>
            <w:gridSpan w:val="2"/>
            <w:shd w:val="clear" w:color="auto" w:fill="auto"/>
            <w:vAlign w:val="center"/>
          </w:tcPr>
          <w:p w:rsidR="00400CF8" w:rsidRDefault="00400CF8" w:rsidP="00400CF8">
            <w:pPr>
              <w:jc w:val="right"/>
              <w:rPr>
                <w:color w:val="000000"/>
                <w:sz w:val="15"/>
                <w:szCs w:val="15"/>
              </w:rPr>
            </w:pPr>
            <w:r>
              <w:rPr>
                <w:color w:val="000000"/>
                <w:sz w:val="15"/>
                <w:szCs w:val="15"/>
              </w:rPr>
              <w:t>192.19</w:t>
            </w:r>
          </w:p>
        </w:tc>
        <w:tc>
          <w:tcPr>
            <w:tcW w:w="725" w:type="dxa"/>
            <w:gridSpan w:val="2"/>
            <w:shd w:val="clear" w:color="auto" w:fill="auto"/>
            <w:vAlign w:val="center"/>
          </w:tcPr>
          <w:p w:rsidR="00400CF8" w:rsidRDefault="00400CF8" w:rsidP="00400CF8">
            <w:pPr>
              <w:jc w:val="right"/>
              <w:rPr>
                <w:color w:val="000000"/>
                <w:sz w:val="15"/>
                <w:szCs w:val="15"/>
              </w:rPr>
            </w:pPr>
            <w:r>
              <w:rPr>
                <w:color w:val="000000"/>
                <w:sz w:val="15"/>
                <w:szCs w:val="15"/>
              </w:rPr>
              <w:t>227.20</w:t>
            </w:r>
          </w:p>
        </w:tc>
        <w:tc>
          <w:tcPr>
            <w:tcW w:w="720" w:type="dxa"/>
            <w:gridSpan w:val="2"/>
            <w:shd w:val="clear" w:color="auto" w:fill="auto"/>
            <w:vAlign w:val="center"/>
          </w:tcPr>
          <w:p w:rsidR="00400CF8" w:rsidRDefault="00400CF8" w:rsidP="00400CF8">
            <w:pPr>
              <w:jc w:val="right"/>
              <w:rPr>
                <w:color w:val="000000"/>
                <w:sz w:val="15"/>
                <w:szCs w:val="15"/>
              </w:rPr>
            </w:pPr>
            <w:r>
              <w:rPr>
                <w:color w:val="000000"/>
                <w:sz w:val="15"/>
                <w:szCs w:val="15"/>
              </w:rPr>
              <w:t>324.37</w:t>
            </w:r>
          </w:p>
        </w:tc>
        <w:tc>
          <w:tcPr>
            <w:tcW w:w="720" w:type="dxa"/>
            <w:gridSpan w:val="2"/>
            <w:shd w:val="clear" w:color="auto" w:fill="auto"/>
            <w:vAlign w:val="center"/>
          </w:tcPr>
          <w:p w:rsidR="00400CF8" w:rsidRDefault="00400CF8" w:rsidP="00400CF8">
            <w:pPr>
              <w:jc w:val="right"/>
              <w:rPr>
                <w:color w:val="000000"/>
                <w:sz w:val="15"/>
                <w:szCs w:val="15"/>
              </w:rPr>
            </w:pPr>
            <w:r>
              <w:rPr>
                <w:color w:val="000000"/>
                <w:sz w:val="15"/>
                <w:szCs w:val="15"/>
              </w:rPr>
              <w:t>364.80</w:t>
            </w:r>
          </w:p>
        </w:tc>
        <w:tc>
          <w:tcPr>
            <w:tcW w:w="936" w:type="dxa"/>
            <w:shd w:val="clear" w:color="auto" w:fill="auto"/>
            <w:vAlign w:val="center"/>
          </w:tcPr>
          <w:p w:rsidR="00400CF8" w:rsidRDefault="00400CF8" w:rsidP="00400CF8">
            <w:pPr>
              <w:jc w:val="right"/>
              <w:rPr>
                <w:color w:val="000000"/>
                <w:sz w:val="15"/>
                <w:szCs w:val="15"/>
              </w:rPr>
            </w:pPr>
            <w:r>
              <w:rPr>
                <w:color w:val="000000"/>
                <w:sz w:val="15"/>
                <w:szCs w:val="15"/>
              </w:rPr>
              <w:t>726.09</w:t>
            </w:r>
          </w:p>
        </w:tc>
        <w:tc>
          <w:tcPr>
            <w:tcW w:w="990" w:type="dxa"/>
            <w:shd w:val="clear" w:color="auto" w:fill="auto"/>
            <w:vAlign w:val="center"/>
          </w:tcPr>
          <w:p w:rsidR="00400CF8" w:rsidRDefault="00400CF8" w:rsidP="00400CF8">
            <w:pPr>
              <w:jc w:val="right"/>
              <w:rPr>
                <w:color w:val="000000"/>
                <w:sz w:val="15"/>
                <w:szCs w:val="15"/>
              </w:rPr>
            </w:pPr>
            <w:r>
              <w:rPr>
                <w:color w:val="000000"/>
                <w:sz w:val="15"/>
                <w:szCs w:val="15"/>
              </w:rPr>
              <w:t>602.77</w:t>
            </w:r>
          </w:p>
        </w:tc>
      </w:tr>
      <w:tr w:rsidR="00400CF8" w:rsidRPr="00BF4323" w:rsidTr="00313CD2">
        <w:trPr>
          <w:trHeight w:hRule="exact" w:val="225"/>
        </w:trPr>
        <w:tc>
          <w:tcPr>
            <w:tcW w:w="900" w:type="dxa"/>
            <w:shd w:val="clear" w:color="auto" w:fill="auto"/>
            <w:tcMar>
              <w:left w:w="58" w:type="dxa"/>
              <w:right w:w="58" w:type="dxa"/>
            </w:tcMar>
            <w:vAlign w:val="center"/>
          </w:tcPr>
          <w:p w:rsidR="00400CF8" w:rsidRPr="00BF4323" w:rsidRDefault="00400CF8" w:rsidP="00400CF8">
            <w:pPr>
              <w:jc w:val="center"/>
              <w:rPr>
                <w:sz w:val="15"/>
                <w:szCs w:val="15"/>
              </w:rPr>
            </w:pPr>
            <w:r>
              <w:rPr>
                <w:sz w:val="15"/>
                <w:szCs w:val="15"/>
              </w:rPr>
              <w:t>Apr-Jun</w:t>
            </w:r>
          </w:p>
        </w:tc>
        <w:tc>
          <w:tcPr>
            <w:tcW w:w="720" w:type="dxa"/>
            <w:gridSpan w:val="2"/>
            <w:shd w:val="clear" w:color="auto" w:fill="auto"/>
            <w:vAlign w:val="center"/>
          </w:tcPr>
          <w:p w:rsidR="00400CF8" w:rsidRDefault="00400CF8" w:rsidP="00400CF8">
            <w:pPr>
              <w:jc w:val="right"/>
              <w:rPr>
                <w:b/>
                <w:bCs/>
                <w:color w:val="000000"/>
                <w:sz w:val="15"/>
                <w:szCs w:val="15"/>
              </w:rPr>
            </w:pPr>
            <w:r>
              <w:rPr>
                <w:b/>
                <w:bCs/>
                <w:color w:val="000000"/>
                <w:sz w:val="15"/>
                <w:szCs w:val="15"/>
              </w:rPr>
              <w:t>522.69</w:t>
            </w:r>
          </w:p>
        </w:tc>
        <w:tc>
          <w:tcPr>
            <w:tcW w:w="756" w:type="dxa"/>
            <w:gridSpan w:val="2"/>
            <w:shd w:val="clear" w:color="auto" w:fill="auto"/>
            <w:vAlign w:val="center"/>
          </w:tcPr>
          <w:p w:rsidR="00400CF8" w:rsidRDefault="00400CF8" w:rsidP="00400CF8">
            <w:pPr>
              <w:jc w:val="right"/>
              <w:rPr>
                <w:color w:val="000000"/>
                <w:sz w:val="15"/>
                <w:szCs w:val="15"/>
              </w:rPr>
            </w:pPr>
            <w:r>
              <w:rPr>
                <w:color w:val="000000"/>
                <w:sz w:val="15"/>
                <w:szCs w:val="15"/>
              </w:rPr>
              <w:t>189.66</w:t>
            </w:r>
          </w:p>
        </w:tc>
        <w:tc>
          <w:tcPr>
            <w:tcW w:w="720" w:type="dxa"/>
            <w:gridSpan w:val="2"/>
            <w:shd w:val="clear" w:color="auto" w:fill="auto"/>
            <w:vAlign w:val="center"/>
          </w:tcPr>
          <w:p w:rsidR="00400CF8" w:rsidRDefault="00400CF8" w:rsidP="00400CF8">
            <w:pPr>
              <w:jc w:val="right"/>
              <w:rPr>
                <w:color w:val="000000"/>
                <w:sz w:val="15"/>
                <w:szCs w:val="15"/>
              </w:rPr>
            </w:pPr>
            <w:r>
              <w:rPr>
                <w:color w:val="000000"/>
                <w:sz w:val="15"/>
                <w:szCs w:val="15"/>
              </w:rPr>
              <w:t>417.42</w:t>
            </w:r>
          </w:p>
        </w:tc>
        <w:tc>
          <w:tcPr>
            <w:tcW w:w="864" w:type="dxa"/>
            <w:gridSpan w:val="2"/>
            <w:shd w:val="clear" w:color="auto" w:fill="auto"/>
            <w:vAlign w:val="center"/>
          </w:tcPr>
          <w:p w:rsidR="00400CF8" w:rsidRDefault="00400CF8" w:rsidP="00400CF8">
            <w:pPr>
              <w:jc w:val="right"/>
              <w:rPr>
                <w:color w:val="000000"/>
                <w:sz w:val="15"/>
                <w:szCs w:val="15"/>
              </w:rPr>
            </w:pPr>
            <w:r>
              <w:rPr>
                <w:color w:val="000000"/>
                <w:sz w:val="15"/>
                <w:szCs w:val="15"/>
              </w:rPr>
              <w:t>1,132.47</w:t>
            </w:r>
          </w:p>
        </w:tc>
        <w:tc>
          <w:tcPr>
            <w:tcW w:w="805" w:type="dxa"/>
            <w:gridSpan w:val="2"/>
            <w:shd w:val="clear" w:color="auto" w:fill="auto"/>
            <w:vAlign w:val="center"/>
          </w:tcPr>
          <w:p w:rsidR="00400CF8" w:rsidRDefault="00400CF8" w:rsidP="00400CF8">
            <w:pPr>
              <w:jc w:val="right"/>
              <w:rPr>
                <w:color w:val="000000"/>
                <w:sz w:val="15"/>
                <w:szCs w:val="15"/>
              </w:rPr>
            </w:pPr>
            <w:r>
              <w:rPr>
                <w:color w:val="000000"/>
                <w:sz w:val="15"/>
                <w:szCs w:val="15"/>
              </w:rPr>
              <w:t>218.48</w:t>
            </w:r>
          </w:p>
        </w:tc>
        <w:tc>
          <w:tcPr>
            <w:tcW w:w="725" w:type="dxa"/>
            <w:gridSpan w:val="2"/>
            <w:shd w:val="clear" w:color="auto" w:fill="auto"/>
            <w:vAlign w:val="center"/>
          </w:tcPr>
          <w:p w:rsidR="00400CF8" w:rsidRDefault="00400CF8" w:rsidP="00400CF8">
            <w:pPr>
              <w:jc w:val="right"/>
              <w:rPr>
                <w:color w:val="000000"/>
                <w:sz w:val="15"/>
                <w:szCs w:val="15"/>
              </w:rPr>
            </w:pPr>
            <w:r>
              <w:rPr>
                <w:color w:val="000000"/>
                <w:sz w:val="15"/>
                <w:szCs w:val="15"/>
              </w:rPr>
              <w:t>232.05</w:t>
            </w:r>
          </w:p>
        </w:tc>
        <w:tc>
          <w:tcPr>
            <w:tcW w:w="720" w:type="dxa"/>
            <w:gridSpan w:val="2"/>
            <w:shd w:val="clear" w:color="auto" w:fill="auto"/>
            <w:vAlign w:val="center"/>
          </w:tcPr>
          <w:p w:rsidR="00400CF8" w:rsidRDefault="00400CF8" w:rsidP="00400CF8">
            <w:pPr>
              <w:jc w:val="right"/>
              <w:rPr>
                <w:color w:val="000000"/>
                <w:sz w:val="15"/>
                <w:szCs w:val="15"/>
              </w:rPr>
            </w:pPr>
            <w:r>
              <w:rPr>
                <w:color w:val="000000"/>
                <w:sz w:val="15"/>
                <w:szCs w:val="15"/>
              </w:rPr>
              <w:t>353.04</w:t>
            </w:r>
          </w:p>
        </w:tc>
        <w:tc>
          <w:tcPr>
            <w:tcW w:w="720" w:type="dxa"/>
            <w:gridSpan w:val="2"/>
            <w:shd w:val="clear" w:color="auto" w:fill="auto"/>
            <w:vAlign w:val="center"/>
          </w:tcPr>
          <w:p w:rsidR="00400CF8" w:rsidRDefault="00400CF8" w:rsidP="00400CF8">
            <w:pPr>
              <w:jc w:val="right"/>
              <w:rPr>
                <w:color w:val="000000"/>
                <w:sz w:val="15"/>
                <w:szCs w:val="15"/>
              </w:rPr>
            </w:pPr>
            <w:r>
              <w:rPr>
                <w:color w:val="000000"/>
                <w:sz w:val="15"/>
                <w:szCs w:val="15"/>
              </w:rPr>
              <w:t>423.65</w:t>
            </w:r>
          </w:p>
        </w:tc>
        <w:tc>
          <w:tcPr>
            <w:tcW w:w="936" w:type="dxa"/>
            <w:shd w:val="clear" w:color="auto" w:fill="auto"/>
            <w:vAlign w:val="center"/>
          </w:tcPr>
          <w:p w:rsidR="00400CF8" w:rsidRDefault="00400CF8" w:rsidP="00400CF8">
            <w:pPr>
              <w:jc w:val="right"/>
              <w:rPr>
                <w:color w:val="000000"/>
                <w:sz w:val="15"/>
                <w:szCs w:val="15"/>
              </w:rPr>
            </w:pPr>
            <w:r>
              <w:rPr>
                <w:color w:val="000000"/>
                <w:sz w:val="15"/>
                <w:szCs w:val="15"/>
              </w:rPr>
              <w:t>1,227.62</w:t>
            </w:r>
          </w:p>
        </w:tc>
        <w:tc>
          <w:tcPr>
            <w:tcW w:w="990" w:type="dxa"/>
            <w:shd w:val="clear" w:color="auto" w:fill="auto"/>
            <w:vAlign w:val="center"/>
          </w:tcPr>
          <w:p w:rsidR="00400CF8" w:rsidRDefault="00400CF8" w:rsidP="00400CF8">
            <w:pPr>
              <w:jc w:val="right"/>
              <w:rPr>
                <w:color w:val="000000"/>
                <w:sz w:val="15"/>
                <w:szCs w:val="15"/>
              </w:rPr>
            </w:pPr>
            <w:r>
              <w:rPr>
                <w:color w:val="000000"/>
                <w:sz w:val="15"/>
                <w:szCs w:val="15"/>
              </w:rPr>
              <w:t>661.35</w:t>
            </w:r>
          </w:p>
        </w:tc>
      </w:tr>
      <w:tr w:rsidR="00400CF8" w:rsidRPr="00BF4323" w:rsidTr="00313CD2">
        <w:trPr>
          <w:trHeight w:hRule="exact" w:val="230"/>
        </w:trPr>
        <w:tc>
          <w:tcPr>
            <w:tcW w:w="900" w:type="dxa"/>
            <w:shd w:val="clear" w:color="auto" w:fill="auto"/>
            <w:tcMar>
              <w:left w:w="58" w:type="dxa"/>
              <w:right w:w="58" w:type="dxa"/>
            </w:tcMar>
            <w:vAlign w:val="center"/>
          </w:tcPr>
          <w:p w:rsidR="00400CF8" w:rsidRPr="00BF4323" w:rsidRDefault="00400CF8" w:rsidP="00400CF8">
            <w:pPr>
              <w:rPr>
                <w:sz w:val="15"/>
                <w:szCs w:val="15"/>
              </w:rPr>
            </w:pPr>
          </w:p>
        </w:tc>
        <w:tc>
          <w:tcPr>
            <w:tcW w:w="720" w:type="dxa"/>
            <w:gridSpan w:val="2"/>
            <w:shd w:val="clear" w:color="auto" w:fill="auto"/>
            <w:vAlign w:val="center"/>
          </w:tcPr>
          <w:p w:rsidR="00400CF8" w:rsidRDefault="00400CF8" w:rsidP="00400CF8">
            <w:pPr>
              <w:jc w:val="right"/>
              <w:rPr>
                <w:b/>
                <w:bCs/>
                <w:color w:val="000000"/>
                <w:sz w:val="15"/>
                <w:szCs w:val="15"/>
              </w:rPr>
            </w:pPr>
          </w:p>
        </w:tc>
        <w:tc>
          <w:tcPr>
            <w:tcW w:w="756" w:type="dxa"/>
            <w:gridSpan w:val="2"/>
            <w:shd w:val="clear" w:color="auto" w:fill="auto"/>
            <w:vAlign w:val="center"/>
          </w:tcPr>
          <w:p w:rsidR="00400CF8" w:rsidRDefault="00400CF8" w:rsidP="00400CF8">
            <w:pPr>
              <w:jc w:val="right"/>
              <w:rPr>
                <w:color w:val="000000"/>
                <w:sz w:val="15"/>
                <w:szCs w:val="15"/>
              </w:rPr>
            </w:pPr>
          </w:p>
        </w:tc>
        <w:tc>
          <w:tcPr>
            <w:tcW w:w="720" w:type="dxa"/>
            <w:gridSpan w:val="2"/>
            <w:shd w:val="clear" w:color="auto" w:fill="auto"/>
            <w:vAlign w:val="center"/>
          </w:tcPr>
          <w:p w:rsidR="00400CF8" w:rsidRDefault="00400CF8" w:rsidP="00400CF8">
            <w:pPr>
              <w:jc w:val="right"/>
              <w:rPr>
                <w:color w:val="000000"/>
                <w:sz w:val="15"/>
                <w:szCs w:val="15"/>
              </w:rPr>
            </w:pPr>
          </w:p>
        </w:tc>
        <w:tc>
          <w:tcPr>
            <w:tcW w:w="864" w:type="dxa"/>
            <w:gridSpan w:val="2"/>
            <w:shd w:val="clear" w:color="auto" w:fill="auto"/>
            <w:vAlign w:val="center"/>
          </w:tcPr>
          <w:p w:rsidR="00400CF8" w:rsidRDefault="00400CF8" w:rsidP="00400CF8">
            <w:pPr>
              <w:jc w:val="right"/>
              <w:rPr>
                <w:color w:val="000000"/>
                <w:sz w:val="15"/>
                <w:szCs w:val="15"/>
              </w:rPr>
            </w:pPr>
          </w:p>
        </w:tc>
        <w:tc>
          <w:tcPr>
            <w:tcW w:w="805" w:type="dxa"/>
            <w:gridSpan w:val="2"/>
            <w:shd w:val="clear" w:color="auto" w:fill="auto"/>
            <w:vAlign w:val="center"/>
          </w:tcPr>
          <w:p w:rsidR="00400CF8" w:rsidRDefault="00400CF8" w:rsidP="00400CF8">
            <w:pPr>
              <w:jc w:val="right"/>
              <w:rPr>
                <w:color w:val="000000"/>
                <w:sz w:val="15"/>
                <w:szCs w:val="15"/>
              </w:rPr>
            </w:pPr>
          </w:p>
        </w:tc>
        <w:tc>
          <w:tcPr>
            <w:tcW w:w="725" w:type="dxa"/>
            <w:gridSpan w:val="2"/>
            <w:shd w:val="clear" w:color="auto" w:fill="auto"/>
            <w:vAlign w:val="center"/>
          </w:tcPr>
          <w:p w:rsidR="00400CF8" w:rsidRDefault="00400CF8" w:rsidP="00400CF8">
            <w:pPr>
              <w:jc w:val="right"/>
              <w:rPr>
                <w:color w:val="000000"/>
                <w:sz w:val="15"/>
                <w:szCs w:val="15"/>
              </w:rPr>
            </w:pPr>
          </w:p>
        </w:tc>
        <w:tc>
          <w:tcPr>
            <w:tcW w:w="720" w:type="dxa"/>
            <w:gridSpan w:val="2"/>
            <w:shd w:val="clear" w:color="auto" w:fill="auto"/>
            <w:vAlign w:val="center"/>
          </w:tcPr>
          <w:p w:rsidR="00400CF8" w:rsidRDefault="00400CF8" w:rsidP="00400CF8">
            <w:pPr>
              <w:jc w:val="right"/>
              <w:rPr>
                <w:color w:val="000000"/>
                <w:sz w:val="15"/>
                <w:szCs w:val="15"/>
              </w:rPr>
            </w:pPr>
          </w:p>
        </w:tc>
        <w:tc>
          <w:tcPr>
            <w:tcW w:w="720" w:type="dxa"/>
            <w:gridSpan w:val="2"/>
            <w:shd w:val="clear" w:color="auto" w:fill="auto"/>
            <w:vAlign w:val="center"/>
          </w:tcPr>
          <w:p w:rsidR="00400CF8" w:rsidRDefault="00400CF8" w:rsidP="00400CF8">
            <w:pPr>
              <w:jc w:val="right"/>
              <w:rPr>
                <w:color w:val="000000"/>
                <w:sz w:val="15"/>
                <w:szCs w:val="15"/>
              </w:rPr>
            </w:pPr>
          </w:p>
        </w:tc>
        <w:tc>
          <w:tcPr>
            <w:tcW w:w="936" w:type="dxa"/>
            <w:shd w:val="clear" w:color="auto" w:fill="auto"/>
            <w:vAlign w:val="center"/>
          </w:tcPr>
          <w:p w:rsidR="00400CF8" w:rsidRDefault="00400CF8" w:rsidP="00400CF8">
            <w:pPr>
              <w:jc w:val="right"/>
              <w:rPr>
                <w:color w:val="000000"/>
                <w:sz w:val="15"/>
                <w:szCs w:val="15"/>
              </w:rPr>
            </w:pPr>
          </w:p>
        </w:tc>
        <w:tc>
          <w:tcPr>
            <w:tcW w:w="990" w:type="dxa"/>
            <w:shd w:val="clear" w:color="auto" w:fill="auto"/>
            <w:vAlign w:val="center"/>
          </w:tcPr>
          <w:p w:rsidR="00400CF8" w:rsidRDefault="00400CF8" w:rsidP="00400CF8">
            <w:pPr>
              <w:jc w:val="right"/>
              <w:rPr>
                <w:color w:val="000000"/>
                <w:sz w:val="15"/>
                <w:szCs w:val="15"/>
              </w:rPr>
            </w:pPr>
          </w:p>
        </w:tc>
      </w:tr>
      <w:tr w:rsidR="00400CF8" w:rsidRPr="00BF4323" w:rsidTr="0008281C">
        <w:trPr>
          <w:trHeight w:hRule="exact" w:val="288"/>
        </w:trPr>
        <w:tc>
          <w:tcPr>
            <w:tcW w:w="900" w:type="dxa"/>
            <w:shd w:val="clear" w:color="auto" w:fill="auto"/>
            <w:tcMar>
              <w:left w:w="58" w:type="dxa"/>
              <w:right w:w="58" w:type="dxa"/>
            </w:tcMar>
            <w:vAlign w:val="center"/>
          </w:tcPr>
          <w:p w:rsidR="00400CF8" w:rsidRPr="00BF4323" w:rsidRDefault="00400CF8" w:rsidP="00400CF8">
            <w:pPr>
              <w:rPr>
                <w:sz w:val="15"/>
                <w:szCs w:val="15"/>
              </w:rPr>
            </w:pPr>
            <w:r>
              <w:rPr>
                <w:sz w:val="15"/>
                <w:szCs w:val="15"/>
              </w:rPr>
              <w:t>FY19</w:t>
            </w:r>
          </w:p>
        </w:tc>
        <w:tc>
          <w:tcPr>
            <w:tcW w:w="720" w:type="dxa"/>
            <w:gridSpan w:val="2"/>
            <w:shd w:val="clear" w:color="auto" w:fill="auto"/>
            <w:vAlign w:val="center"/>
          </w:tcPr>
          <w:p w:rsidR="00400CF8" w:rsidRDefault="00400CF8" w:rsidP="00400CF8">
            <w:pPr>
              <w:jc w:val="right"/>
              <w:rPr>
                <w:b/>
                <w:bCs/>
                <w:color w:val="000000"/>
                <w:sz w:val="15"/>
                <w:szCs w:val="15"/>
              </w:rPr>
            </w:pPr>
          </w:p>
        </w:tc>
        <w:tc>
          <w:tcPr>
            <w:tcW w:w="756" w:type="dxa"/>
            <w:gridSpan w:val="2"/>
            <w:shd w:val="clear" w:color="auto" w:fill="auto"/>
            <w:vAlign w:val="center"/>
          </w:tcPr>
          <w:p w:rsidR="00400CF8" w:rsidRDefault="00400CF8" w:rsidP="00400CF8">
            <w:pPr>
              <w:jc w:val="right"/>
              <w:rPr>
                <w:color w:val="000000"/>
                <w:sz w:val="15"/>
                <w:szCs w:val="15"/>
              </w:rPr>
            </w:pPr>
          </w:p>
        </w:tc>
        <w:tc>
          <w:tcPr>
            <w:tcW w:w="720" w:type="dxa"/>
            <w:gridSpan w:val="2"/>
            <w:shd w:val="clear" w:color="auto" w:fill="auto"/>
            <w:vAlign w:val="center"/>
          </w:tcPr>
          <w:p w:rsidR="00400CF8" w:rsidRDefault="00400CF8" w:rsidP="00400CF8">
            <w:pPr>
              <w:jc w:val="right"/>
              <w:rPr>
                <w:color w:val="000000"/>
                <w:sz w:val="15"/>
                <w:szCs w:val="15"/>
              </w:rPr>
            </w:pPr>
          </w:p>
        </w:tc>
        <w:tc>
          <w:tcPr>
            <w:tcW w:w="864" w:type="dxa"/>
            <w:gridSpan w:val="2"/>
            <w:shd w:val="clear" w:color="auto" w:fill="auto"/>
            <w:vAlign w:val="center"/>
          </w:tcPr>
          <w:p w:rsidR="00400CF8" w:rsidRDefault="00400CF8" w:rsidP="00400CF8">
            <w:pPr>
              <w:jc w:val="right"/>
              <w:rPr>
                <w:color w:val="000000"/>
                <w:sz w:val="15"/>
                <w:szCs w:val="15"/>
              </w:rPr>
            </w:pPr>
          </w:p>
        </w:tc>
        <w:tc>
          <w:tcPr>
            <w:tcW w:w="805" w:type="dxa"/>
            <w:gridSpan w:val="2"/>
            <w:shd w:val="clear" w:color="auto" w:fill="auto"/>
            <w:vAlign w:val="center"/>
          </w:tcPr>
          <w:p w:rsidR="00400CF8" w:rsidRDefault="00400CF8" w:rsidP="00400CF8">
            <w:pPr>
              <w:jc w:val="right"/>
              <w:rPr>
                <w:color w:val="000000"/>
                <w:sz w:val="15"/>
                <w:szCs w:val="15"/>
              </w:rPr>
            </w:pPr>
          </w:p>
        </w:tc>
        <w:tc>
          <w:tcPr>
            <w:tcW w:w="725" w:type="dxa"/>
            <w:gridSpan w:val="2"/>
            <w:shd w:val="clear" w:color="auto" w:fill="auto"/>
            <w:vAlign w:val="center"/>
          </w:tcPr>
          <w:p w:rsidR="00400CF8" w:rsidRDefault="00400CF8" w:rsidP="00400CF8">
            <w:pPr>
              <w:jc w:val="right"/>
              <w:rPr>
                <w:color w:val="000000"/>
                <w:sz w:val="15"/>
                <w:szCs w:val="15"/>
              </w:rPr>
            </w:pPr>
          </w:p>
        </w:tc>
        <w:tc>
          <w:tcPr>
            <w:tcW w:w="720" w:type="dxa"/>
            <w:gridSpan w:val="2"/>
            <w:shd w:val="clear" w:color="auto" w:fill="auto"/>
            <w:vAlign w:val="center"/>
          </w:tcPr>
          <w:p w:rsidR="00400CF8" w:rsidRDefault="00400CF8" w:rsidP="00400CF8">
            <w:pPr>
              <w:jc w:val="right"/>
              <w:rPr>
                <w:color w:val="000000"/>
                <w:sz w:val="15"/>
                <w:szCs w:val="15"/>
              </w:rPr>
            </w:pPr>
          </w:p>
        </w:tc>
        <w:tc>
          <w:tcPr>
            <w:tcW w:w="720" w:type="dxa"/>
            <w:gridSpan w:val="2"/>
            <w:shd w:val="clear" w:color="auto" w:fill="auto"/>
            <w:vAlign w:val="center"/>
          </w:tcPr>
          <w:p w:rsidR="00400CF8" w:rsidRDefault="00400CF8" w:rsidP="00400CF8">
            <w:pPr>
              <w:jc w:val="right"/>
              <w:rPr>
                <w:color w:val="000000"/>
                <w:sz w:val="15"/>
                <w:szCs w:val="15"/>
              </w:rPr>
            </w:pPr>
          </w:p>
        </w:tc>
        <w:tc>
          <w:tcPr>
            <w:tcW w:w="936" w:type="dxa"/>
            <w:shd w:val="clear" w:color="auto" w:fill="auto"/>
            <w:vAlign w:val="center"/>
          </w:tcPr>
          <w:p w:rsidR="00400CF8" w:rsidRDefault="00400CF8" w:rsidP="00400CF8">
            <w:pPr>
              <w:jc w:val="right"/>
              <w:rPr>
                <w:color w:val="000000"/>
                <w:sz w:val="15"/>
                <w:szCs w:val="15"/>
              </w:rPr>
            </w:pPr>
          </w:p>
        </w:tc>
        <w:tc>
          <w:tcPr>
            <w:tcW w:w="990" w:type="dxa"/>
            <w:shd w:val="clear" w:color="auto" w:fill="auto"/>
            <w:vAlign w:val="center"/>
          </w:tcPr>
          <w:p w:rsidR="00400CF8" w:rsidRDefault="00400CF8" w:rsidP="00400CF8">
            <w:pPr>
              <w:jc w:val="right"/>
              <w:rPr>
                <w:color w:val="000000"/>
                <w:sz w:val="15"/>
                <w:szCs w:val="15"/>
              </w:rPr>
            </w:pPr>
          </w:p>
        </w:tc>
      </w:tr>
      <w:tr w:rsidR="00400CF8" w:rsidRPr="00BF4323" w:rsidTr="002A5344">
        <w:trPr>
          <w:trHeight w:hRule="exact" w:val="243"/>
        </w:trPr>
        <w:tc>
          <w:tcPr>
            <w:tcW w:w="900" w:type="dxa"/>
            <w:shd w:val="clear" w:color="auto" w:fill="auto"/>
            <w:tcMar>
              <w:left w:w="58" w:type="dxa"/>
              <w:right w:w="58" w:type="dxa"/>
            </w:tcMar>
            <w:vAlign w:val="center"/>
          </w:tcPr>
          <w:p w:rsidR="00400CF8" w:rsidRPr="00BF4323" w:rsidRDefault="00400CF8" w:rsidP="00400CF8">
            <w:pPr>
              <w:rPr>
                <w:sz w:val="15"/>
                <w:szCs w:val="15"/>
              </w:rPr>
            </w:pPr>
            <w:r w:rsidRPr="00BF4323">
              <w:rPr>
                <w:sz w:val="15"/>
                <w:szCs w:val="15"/>
              </w:rPr>
              <w:t xml:space="preserve">    </w:t>
            </w:r>
            <w:r>
              <w:rPr>
                <w:sz w:val="15"/>
                <w:szCs w:val="15"/>
              </w:rPr>
              <w:t xml:space="preserve"> </w:t>
            </w:r>
            <w:r w:rsidRPr="00BF4323">
              <w:rPr>
                <w:sz w:val="15"/>
                <w:szCs w:val="15"/>
              </w:rPr>
              <w:t>Jul-Sep</w:t>
            </w:r>
          </w:p>
        </w:tc>
        <w:tc>
          <w:tcPr>
            <w:tcW w:w="720" w:type="dxa"/>
            <w:gridSpan w:val="2"/>
            <w:shd w:val="clear" w:color="auto" w:fill="auto"/>
            <w:vAlign w:val="center"/>
          </w:tcPr>
          <w:p w:rsidR="00400CF8" w:rsidRDefault="00400CF8" w:rsidP="00400CF8">
            <w:pPr>
              <w:jc w:val="right"/>
              <w:rPr>
                <w:b/>
                <w:bCs/>
                <w:color w:val="000000"/>
                <w:sz w:val="15"/>
                <w:szCs w:val="15"/>
              </w:rPr>
            </w:pPr>
            <w:r>
              <w:rPr>
                <w:b/>
                <w:bCs/>
                <w:color w:val="000000"/>
                <w:sz w:val="15"/>
                <w:szCs w:val="15"/>
              </w:rPr>
              <w:t>369.94</w:t>
            </w:r>
          </w:p>
        </w:tc>
        <w:tc>
          <w:tcPr>
            <w:tcW w:w="756" w:type="dxa"/>
            <w:gridSpan w:val="2"/>
            <w:shd w:val="clear" w:color="auto" w:fill="auto"/>
            <w:vAlign w:val="center"/>
          </w:tcPr>
          <w:p w:rsidR="00400CF8" w:rsidRDefault="00400CF8" w:rsidP="00400CF8">
            <w:pPr>
              <w:jc w:val="right"/>
              <w:rPr>
                <w:color w:val="000000"/>
                <w:sz w:val="15"/>
                <w:szCs w:val="15"/>
              </w:rPr>
            </w:pPr>
            <w:r>
              <w:rPr>
                <w:color w:val="000000"/>
                <w:sz w:val="15"/>
                <w:szCs w:val="15"/>
              </w:rPr>
              <w:t>252.15</w:t>
            </w:r>
          </w:p>
        </w:tc>
        <w:tc>
          <w:tcPr>
            <w:tcW w:w="720" w:type="dxa"/>
            <w:gridSpan w:val="2"/>
            <w:shd w:val="clear" w:color="auto" w:fill="auto"/>
            <w:vAlign w:val="center"/>
          </w:tcPr>
          <w:p w:rsidR="00400CF8" w:rsidRDefault="00400CF8" w:rsidP="00400CF8">
            <w:pPr>
              <w:jc w:val="right"/>
              <w:rPr>
                <w:color w:val="000000"/>
                <w:sz w:val="15"/>
                <w:szCs w:val="15"/>
              </w:rPr>
            </w:pPr>
            <w:r>
              <w:rPr>
                <w:color w:val="000000"/>
                <w:sz w:val="15"/>
                <w:szCs w:val="15"/>
              </w:rPr>
              <w:t>385.19</w:t>
            </w:r>
          </w:p>
        </w:tc>
        <w:tc>
          <w:tcPr>
            <w:tcW w:w="864" w:type="dxa"/>
            <w:gridSpan w:val="2"/>
            <w:shd w:val="clear" w:color="auto" w:fill="auto"/>
            <w:vAlign w:val="center"/>
          </w:tcPr>
          <w:p w:rsidR="00400CF8" w:rsidRDefault="00400CF8" w:rsidP="00400CF8">
            <w:pPr>
              <w:jc w:val="right"/>
              <w:rPr>
                <w:color w:val="000000"/>
                <w:sz w:val="15"/>
                <w:szCs w:val="15"/>
              </w:rPr>
            </w:pPr>
            <w:r>
              <w:rPr>
                <w:color w:val="000000"/>
                <w:sz w:val="15"/>
                <w:szCs w:val="15"/>
              </w:rPr>
              <w:t>530.15</w:t>
            </w:r>
          </w:p>
        </w:tc>
        <w:tc>
          <w:tcPr>
            <w:tcW w:w="805" w:type="dxa"/>
            <w:gridSpan w:val="2"/>
            <w:shd w:val="clear" w:color="auto" w:fill="auto"/>
            <w:vAlign w:val="center"/>
          </w:tcPr>
          <w:p w:rsidR="00400CF8" w:rsidRDefault="00400CF8" w:rsidP="00400CF8">
            <w:pPr>
              <w:jc w:val="right"/>
              <w:rPr>
                <w:color w:val="000000"/>
                <w:sz w:val="15"/>
                <w:szCs w:val="15"/>
              </w:rPr>
            </w:pPr>
            <w:r>
              <w:rPr>
                <w:color w:val="000000"/>
                <w:sz w:val="15"/>
                <w:szCs w:val="15"/>
              </w:rPr>
              <w:t>172.48</w:t>
            </w:r>
          </w:p>
        </w:tc>
        <w:tc>
          <w:tcPr>
            <w:tcW w:w="725" w:type="dxa"/>
            <w:gridSpan w:val="2"/>
            <w:shd w:val="clear" w:color="auto" w:fill="auto"/>
            <w:vAlign w:val="center"/>
          </w:tcPr>
          <w:p w:rsidR="00400CF8" w:rsidRDefault="00400CF8" w:rsidP="00400CF8">
            <w:pPr>
              <w:jc w:val="right"/>
              <w:rPr>
                <w:color w:val="000000"/>
                <w:sz w:val="15"/>
                <w:szCs w:val="15"/>
              </w:rPr>
            </w:pPr>
            <w:r>
              <w:rPr>
                <w:color w:val="000000"/>
                <w:sz w:val="15"/>
                <w:szCs w:val="15"/>
              </w:rPr>
              <w:t>236.82</w:t>
            </w:r>
          </w:p>
        </w:tc>
        <w:tc>
          <w:tcPr>
            <w:tcW w:w="720" w:type="dxa"/>
            <w:gridSpan w:val="2"/>
            <w:shd w:val="clear" w:color="auto" w:fill="auto"/>
            <w:vAlign w:val="center"/>
          </w:tcPr>
          <w:p w:rsidR="00400CF8" w:rsidRDefault="00400CF8" w:rsidP="00400CF8">
            <w:pPr>
              <w:jc w:val="right"/>
              <w:rPr>
                <w:color w:val="000000"/>
                <w:sz w:val="15"/>
                <w:szCs w:val="15"/>
              </w:rPr>
            </w:pPr>
            <w:r>
              <w:rPr>
                <w:color w:val="000000"/>
                <w:sz w:val="15"/>
                <w:szCs w:val="15"/>
              </w:rPr>
              <w:t>356.87</w:t>
            </w:r>
          </w:p>
        </w:tc>
        <w:tc>
          <w:tcPr>
            <w:tcW w:w="720" w:type="dxa"/>
            <w:gridSpan w:val="2"/>
            <w:shd w:val="clear" w:color="auto" w:fill="auto"/>
            <w:vAlign w:val="center"/>
          </w:tcPr>
          <w:p w:rsidR="00400CF8" w:rsidRDefault="00400CF8" w:rsidP="00400CF8">
            <w:pPr>
              <w:jc w:val="right"/>
              <w:rPr>
                <w:color w:val="000000"/>
                <w:sz w:val="15"/>
                <w:szCs w:val="15"/>
              </w:rPr>
            </w:pPr>
            <w:r>
              <w:rPr>
                <w:color w:val="000000"/>
                <w:sz w:val="15"/>
                <w:szCs w:val="15"/>
              </w:rPr>
              <w:t>312.57</w:t>
            </w:r>
          </w:p>
        </w:tc>
        <w:tc>
          <w:tcPr>
            <w:tcW w:w="936" w:type="dxa"/>
            <w:shd w:val="clear" w:color="auto" w:fill="auto"/>
            <w:vAlign w:val="center"/>
          </w:tcPr>
          <w:p w:rsidR="00400CF8" w:rsidRDefault="00400CF8" w:rsidP="00400CF8">
            <w:pPr>
              <w:jc w:val="right"/>
              <w:rPr>
                <w:color w:val="000000"/>
                <w:sz w:val="15"/>
                <w:szCs w:val="15"/>
              </w:rPr>
            </w:pPr>
            <w:r>
              <w:rPr>
                <w:color w:val="000000"/>
                <w:sz w:val="15"/>
                <w:szCs w:val="15"/>
              </w:rPr>
              <w:t>738.08</w:t>
            </w:r>
          </w:p>
        </w:tc>
        <w:tc>
          <w:tcPr>
            <w:tcW w:w="990" w:type="dxa"/>
            <w:shd w:val="clear" w:color="auto" w:fill="auto"/>
            <w:vAlign w:val="center"/>
          </w:tcPr>
          <w:p w:rsidR="00400CF8" w:rsidRDefault="00400CF8" w:rsidP="00400CF8">
            <w:pPr>
              <w:jc w:val="right"/>
              <w:rPr>
                <w:color w:val="000000"/>
                <w:sz w:val="15"/>
                <w:szCs w:val="15"/>
              </w:rPr>
            </w:pPr>
            <w:r>
              <w:rPr>
                <w:color w:val="000000"/>
                <w:sz w:val="15"/>
                <w:szCs w:val="15"/>
              </w:rPr>
              <w:t>395.82</w:t>
            </w:r>
          </w:p>
        </w:tc>
      </w:tr>
      <w:tr w:rsidR="00400CF8" w:rsidRPr="00BF4323" w:rsidTr="00400CF8">
        <w:trPr>
          <w:trHeight w:hRule="exact" w:val="297"/>
        </w:trPr>
        <w:tc>
          <w:tcPr>
            <w:tcW w:w="900" w:type="dxa"/>
            <w:shd w:val="clear" w:color="auto" w:fill="auto"/>
            <w:tcMar>
              <w:left w:w="58" w:type="dxa"/>
              <w:right w:w="58" w:type="dxa"/>
            </w:tcMar>
            <w:vAlign w:val="center"/>
          </w:tcPr>
          <w:p w:rsidR="00400CF8" w:rsidRPr="00BF4323" w:rsidRDefault="00400CF8" w:rsidP="00400CF8">
            <w:pPr>
              <w:jc w:val="center"/>
              <w:rPr>
                <w:sz w:val="15"/>
                <w:szCs w:val="15"/>
              </w:rPr>
            </w:pPr>
            <w:r>
              <w:rPr>
                <w:sz w:val="15"/>
                <w:szCs w:val="15"/>
              </w:rPr>
              <w:t xml:space="preserve">   </w:t>
            </w:r>
            <w:r w:rsidRPr="00BF4323">
              <w:rPr>
                <w:sz w:val="15"/>
                <w:szCs w:val="15"/>
              </w:rPr>
              <w:t>Oct-Dec</w:t>
            </w:r>
          </w:p>
        </w:tc>
        <w:tc>
          <w:tcPr>
            <w:tcW w:w="720" w:type="dxa"/>
            <w:gridSpan w:val="2"/>
            <w:shd w:val="clear" w:color="auto" w:fill="auto"/>
            <w:vAlign w:val="center"/>
          </w:tcPr>
          <w:p w:rsidR="00400CF8" w:rsidRDefault="00400CF8" w:rsidP="00400CF8">
            <w:pPr>
              <w:jc w:val="right"/>
              <w:rPr>
                <w:b/>
                <w:bCs/>
                <w:color w:val="000000"/>
                <w:sz w:val="15"/>
                <w:szCs w:val="15"/>
              </w:rPr>
            </w:pPr>
            <w:r>
              <w:rPr>
                <w:b/>
                <w:bCs/>
                <w:color w:val="000000"/>
                <w:sz w:val="15"/>
                <w:szCs w:val="15"/>
              </w:rPr>
              <w:t>400.29</w:t>
            </w:r>
          </w:p>
        </w:tc>
        <w:tc>
          <w:tcPr>
            <w:tcW w:w="756" w:type="dxa"/>
            <w:gridSpan w:val="2"/>
            <w:shd w:val="clear" w:color="auto" w:fill="auto"/>
            <w:vAlign w:val="center"/>
          </w:tcPr>
          <w:p w:rsidR="00400CF8" w:rsidRDefault="00400CF8" w:rsidP="00400CF8">
            <w:pPr>
              <w:jc w:val="right"/>
              <w:rPr>
                <w:color w:val="000000"/>
                <w:sz w:val="15"/>
                <w:szCs w:val="15"/>
              </w:rPr>
            </w:pPr>
            <w:r>
              <w:rPr>
                <w:color w:val="000000"/>
                <w:sz w:val="15"/>
                <w:szCs w:val="15"/>
              </w:rPr>
              <w:t>251.91</w:t>
            </w:r>
          </w:p>
        </w:tc>
        <w:tc>
          <w:tcPr>
            <w:tcW w:w="720" w:type="dxa"/>
            <w:gridSpan w:val="2"/>
            <w:shd w:val="clear" w:color="auto" w:fill="auto"/>
            <w:vAlign w:val="center"/>
          </w:tcPr>
          <w:p w:rsidR="00400CF8" w:rsidRDefault="00400CF8" w:rsidP="00400CF8">
            <w:pPr>
              <w:jc w:val="right"/>
              <w:rPr>
                <w:color w:val="000000"/>
                <w:sz w:val="15"/>
                <w:szCs w:val="15"/>
              </w:rPr>
            </w:pPr>
            <w:r>
              <w:rPr>
                <w:color w:val="000000"/>
                <w:sz w:val="15"/>
                <w:szCs w:val="15"/>
              </w:rPr>
              <w:t>718.44</w:t>
            </w:r>
          </w:p>
        </w:tc>
        <w:tc>
          <w:tcPr>
            <w:tcW w:w="864" w:type="dxa"/>
            <w:gridSpan w:val="2"/>
            <w:shd w:val="clear" w:color="auto" w:fill="auto"/>
            <w:vAlign w:val="center"/>
          </w:tcPr>
          <w:p w:rsidR="00400CF8" w:rsidRDefault="00400CF8" w:rsidP="00400CF8">
            <w:pPr>
              <w:jc w:val="right"/>
              <w:rPr>
                <w:color w:val="000000"/>
                <w:sz w:val="15"/>
                <w:szCs w:val="15"/>
              </w:rPr>
            </w:pPr>
            <w:r>
              <w:rPr>
                <w:color w:val="000000"/>
                <w:sz w:val="15"/>
                <w:szCs w:val="15"/>
              </w:rPr>
              <w:t>596.10</w:t>
            </w:r>
          </w:p>
        </w:tc>
        <w:tc>
          <w:tcPr>
            <w:tcW w:w="805" w:type="dxa"/>
            <w:gridSpan w:val="2"/>
            <w:shd w:val="clear" w:color="auto" w:fill="auto"/>
            <w:vAlign w:val="center"/>
          </w:tcPr>
          <w:p w:rsidR="00400CF8" w:rsidRDefault="00400CF8" w:rsidP="00400CF8">
            <w:pPr>
              <w:jc w:val="right"/>
              <w:rPr>
                <w:color w:val="000000"/>
                <w:sz w:val="15"/>
                <w:szCs w:val="15"/>
              </w:rPr>
            </w:pPr>
            <w:r>
              <w:rPr>
                <w:color w:val="000000"/>
                <w:sz w:val="15"/>
                <w:szCs w:val="15"/>
              </w:rPr>
              <w:t>185.18</w:t>
            </w:r>
          </w:p>
        </w:tc>
        <w:tc>
          <w:tcPr>
            <w:tcW w:w="725" w:type="dxa"/>
            <w:gridSpan w:val="2"/>
            <w:shd w:val="clear" w:color="auto" w:fill="auto"/>
            <w:vAlign w:val="center"/>
          </w:tcPr>
          <w:p w:rsidR="00400CF8" w:rsidRDefault="00400CF8" w:rsidP="00400CF8">
            <w:pPr>
              <w:jc w:val="right"/>
              <w:rPr>
                <w:color w:val="000000"/>
                <w:sz w:val="15"/>
                <w:szCs w:val="15"/>
              </w:rPr>
            </w:pPr>
            <w:r>
              <w:rPr>
                <w:color w:val="000000"/>
                <w:sz w:val="15"/>
                <w:szCs w:val="15"/>
              </w:rPr>
              <w:t>231.46</w:t>
            </w:r>
          </w:p>
        </w:tc>
        <w:tc>
          <w:tcPr>
            <w:tcW w:w="720" w:type="dxa"/>
            <w:gridSpan w:val="2"/>
            <w:shd w:val="clear" w:color="auto" w:fill="auto"/>
            <w:vAlign w:val="center"/>
          </w:tcPr>
          <w:p w:rsidR="00400CF8" w:rsidRDefault="00400CF8" w:rsidP="00400CF8">
            <w:pPr>
              <w:jc w:val="right"/>
              <w:rPr>
                <w:color w:val="000000"/>
                <w:sz w:val="15"/>
                <w:szCs w:val="15"/>
              </w:rPr>
            </w:pPr>
            <w:r>
              <w:rPr>
                <w:color w:val="000000"/>
                <w:sz w:val="15"/>
                <w:szCs w:val="15"/>
              </w:rPr>
              <w:t>386.79</w:t>
            </w:r>
          </w:p>
        </w:tc>
        <w:tc>
          <w:tcPr>
            <w:tcW w:w="720" w:type="dxa"/>
            <w:gridSpan w:val="2"/>
            <w:shd w:val="clear" w:color="auto" w:fill="auto"/>
            <w:vAlign w:val="center"/>
          </w:tcPr>
          <w:p w:rsidR="00400CF8" w:rsidRDefault="00400CF8" w:rsidP="00400CF8">
            <w:pPr>
              <w:jc w:val="right"/>
              <w:rPr>
                <w:color w:val="000000"/>
                <w:sz w:val="15"/>
                <w:szCs w:val="15"/>
              </w:rPr>
            </w:pPr>
            <w:r>
              <w:rPr>
                <w:color w:val="000000"/>
                <w:sz w:val="15"/>
                <w:szCs w:val="15"/>
              </w:rPr>
              <w:t>298.05</w:t>
            </w:r>
          </w:p>
        </w:tc>
        <w:tc>
          <w:tcPr>
            <w:tcW w:w="936" w:type="dxa"/>
            <w:shd w:val="clear" w:color="auto" w:fill="auto"/>
            <w:vAlign w:val="center"/>
          </w:tcPr>
          <w:p w:rsidR="00400CF8" w:rsidRDefault="00400CF8" w:rsidP="00400CF8">
            <w:pPr>
              <w:jc w:val="right"/>
              <w:rPr>
                <w:color w:val="000000"/>
                <w:sz w:val="15"/>
                <w:szCs w:val="15"/>
              </w:rPr>
            </w:pPr>
            <w:r>
              <w:rPr>
                <w:color w:val="000000"/>
                <w:sz w:val="15"/>
                <w:szCs w:val="15"/>
              </w:rPr>
              <w:t>844.33</w:t>
            </w:r>
          </w:p>
        </w:tc>
        <w:tc>
          <w:tcPr>
            <w:tcW w:w="990" w:type="dxa"/>
            <w:shd w:val="clear" w:color="auto" w:fill="auto"/>
            <w:vAlign w:val="center"/>
          </w:tcPr>
          <w:p w:rsidR="00400CF8" w:rsidRDefault="00400CF8" w:rsidP="00400CF8">
            <w:pPr>
              <w:jc w:val="right"/>
              <w:rPr>
                <w:color w:val="000000"/>
                <w:sz w:val="15"/>
                <w:szCs w:val="15"/>
              </w:rPr>
            </w:pPr>
            <w:r>
              <w:rPr>
                <w:color w:val="000000"/>
                <w:sz w:val="15"/>
                <w:szCs w:val="15"/>
              </w:rPr>
              <w:t>462.74</w:t>
            </w:r>
          </w:p>
        </w:tc>
      </w:tr>
      <w:tr w:rsidR="00400CF8" w:rsidRPr="00BF4323" w:rsidTr="002A5344">
        <w:trPr>
          <w:trHeight w:hRule="exact" w:val="252"/>
        </w:trPr>
        <w:tc>
          <w:tcPr>
            <w:tcW w:w="900" w:type="dxa"/>
            <w:shd w:val="clear" w:color="auto" w:fill="auto"/>
            <w:tcMar>
              <w:left w:w="58" w:type="dxa"/>
              <w:right w:w="58" w:type="dxa"/>
            </w:tcMar>
            <w:vAlign w:val="center"/>
          </w:tcPr>
          <w:p w:rsidR="00400CF8" w:rsidRPr="00BF4323" w:rsidRDefault="00400CF8" w:rsidP="00400CF8">
            <w:pPr>
              <w:jc w:val="center"/>
              <w:rPr>
                <w:sz w:val="15"/>
                <w:szCs w:val="15"/>
              </w:rPr>
            </w:pPr>
          </w:p>
        </w:tc>
        <w:tc>
          <w:tcPr>
            <w:tcW w:w="720" w:type="dxa"/>
            <w:gridSpan w:val="2"/>
            <w:shd w:val="clear" w:color="auto" w:fill="auto"/>
            <w:vAlign w:val="center"/>
          </w:tcPr>
          <w:p w:rsidR="00400CF8" w:rsidRDefault="00400CF8" w:rsidP="00400CF8">
            <w:pPr>
              <w:jc w:val="right"/>
              <w:rPr>
                <w:b/>
                <w:bCs/>
                <w:color w:val="000000"/>
                <w:sz w:val="15"/>
                <w:szCs w:val="15"/>
              </w:rPr>
            </w:pPr>
          </w:p>
        </w:tc>
        <w:tc>
          <w:tcPr>
            <w:tcW w:w="756" w:type="dxa"/>
            <w:gridSpan w:val="2"/>
            <w:shd w:val="clear" w:color="auto" w:fill="auto"/>
            <w:vAlign w:val="center"/>
          </w:tcPr>
          <w:p w:rsidR="00400CF8" w:rsidRDefault="00400CF8" w:rsidP="00400CF8">
            <w:pPr>
              <w:jc w:val="right"/>
              <w:rPr>
                <w:color w:val="000000"/>
                <w:sz w:val="15"/>
                <w:szCs w:val="15"/>
              </w:rPr>
            </w:pPr>
          </w:p>
        </w:tc>
        <w:tc>
          <w:tcPr>
            <w:tcW w:w="720" w:type="dxa"/>
            <w:gridSpan w:val="2"/>
            <w:shd w:val="clear" w:color="auto" w:fill="auto"/>
            <w:vAlign w:val="center"/>
          </w:tcPr>
          <w:p w:rsidR="00400CF8" w:rsidRDefault="00400CF8" w:rsidP="00400CF8">
            <w:pPr>
              <w:jc w:val="right"/>
              <w:rPr>
                <w:color w:val="000000"/>
                <w:sz w:val="15"/>
                <w:szCs w:val="15"/>
              </w:rPr>
            </w:pPr>
          </w:p>
        </w:tc>
        <w:tc>
          <w:tcPr>
            <w:tcW w:w="864" w:type="dxa"/>
            <w:gridSpan w:val="2"/>
            <w:shd w:val="clear" w:color="auto" w:fill="auto"/>
            <w:vAlign w:val="center"/>
          </w:tcPr>
          <w:p w:rsidR="00400CF8" w:rsidRDefault="00400CF8" w:rsidP="00400CF8">
            <w:pPr>
              <w:jc w:val="right"/>
              <w:rPr>
                <w:color w:val="000000"/>
                <w:sz w:val="15"/>
                <w:szCs w:val="15"/>
              </w:rPr>
            </w:pPr>
          </w:p>
        </w:tc>
        <w:tc>
          <w:tcPr>
            <w:tcW w:w="805" w:type="dxa"/>
            <w:gridSpan w:val="2"/>
            <w:shd w:val="clear" w:color="auto" w:fill="auto"/>
            <w:vAlign w:val="center"/>
          </w:tcPr>
          <w:p w:rsidR="00400CF8" w:rsidRDefault="00400CF8" w:rsidP="00400CF8">
            <w:pPr>
              <w:jc w:val="right"/>
              <w:rPr>
                <w:color w:val="000000"/>
                <w:sz w:val="15"/>
                <w:szCs w:val="15"/>
              </w:rPr>
            </w:pPr>
          </w:p>
        </w:tc>
        <w:tc>
          <w:tcPr>
            <w:tcW w:w="725" w:type="dxa"/>
            <w:gridSpan w:val="2"/>
            <w:shd w:val="clear" w:color="auto" w:fill="auto"/>
            <w:vAlign w:val="center"/>
          </w:tcPr>
          <w:p w:rsidR="00400CF8" w:rsidRDefault="00400CF8" w:rsidP="00400CF8">
            <w:pPr>
              <w:jc w:val="right"/>
              <w:rPr>
                <w:color w:val="000000"/>
                <w:sz w:val="15"/>
                <w:szCs w:val="15"/>
              </w:rPr>
            </w:pPr>
          </w:p>
        </w:tc>
        <w:tc>
          <w:tcPr>
            <w:tcW w:w="720" w:type="dxa"/>
            <w:gridSpan w:val="2"/>
            <w:shd w:val="clear" w:color="auto" w:fill="auto"/>
            <w:vAlign w:val="center"/>
          </w:tcPr>
          <w:p w:rsidR="00400CF8" w:rsidRDefault="00400CF8" w:rsidP="00400CF8">
            <w:pPr>
              <w:jc w:val="right"/>
              <w:rPr>
                <w:color w:val="000000"/>
                <w:sz w:val="15"/>
                <w:szCs w:val="15"/>
              </w:rPr>
            </w:pPr>
          </w:p>
        </w:tc>
        <w:tc>
          <w:tcPr>
            <w:tcW w:w="720" w:type="dxa"/>
            <w:gridSpan w:val="2"/>
            <w:shd w:val="clear" w:color="auto" w:fill="auto"/>
            <w:vAlign w:val="center"/>
          </w:tcPr>
          <w:p w:rsidR="00400CF8" w:rsidRDefault="00400CF8" w:rsidP="00400CF8">
            <w:pPr>
              <w:jc w:val="right"/>
              <w:rPr>
                <w:color w:val="000000"/>
                <w:sz w:val="15"/>
                <w:szCs w:val="15"/>
              </w:rPr>
            </w:pPr>
          </w:p>
        </w:tc>
        <w:tc>
          <w:tcPr>
            <w:tcW w:w="936" w:type="dxa"/>
            <w:shd w:val="clear" w:color="auto" w:fill="auto"/>
            <w:vAlign w:val="center"/>
          </w:tcPr>
          <w:p w:rsidR="00400CF8" w:rsidRDefault="00400CF8" w:rsidP="00400CF8">
            <w:pPr>
              <w:jc w:val="right"/>
              <w:rPr>
                <w:color w:val="000000"/>
                <w:sz w:val="15"/>
                <w:szCs w:val="15"/>
              </w:rPr>
            </w:pPr>
          </w:p>
        </w:tc>
        <w:tc>
          <w:tcPr>
            <w:tcW w:w="990" w:type="dxa"/>
            <w:shd w:val="clear" w:color="auto" w:fill="auto"/>
            <w:vAlign w:val="center"/>
          </w:tcPr>
          <w:p w:rsidR="00400CF8" w:rsidRDefault="00400CF8" w:rsidP="00400CF8">
            <w:pPr>
              <w:jc w:val="right"/>
              <w:rPr>
                <w:color w:val="000000"/>
                <w:sz w:val="15"/>
                <w:szCs w:val="15"/>
              </w:rPr>
            </w:pPr>
          </w:p>
        </w:tc>
      </w:tr>
      <w:tr w:rsidR="00400CF8" w:rsidRPr="00BF4323" w:rsidTr="00FC4B7E">
        <w:trPr>
          <w:trHeight w:hRule="exact" w:val="153"/>
        </w:trPr>
        <w:tc>
          <w:tcPr>
            <w:tcW w:w="900" w:type="dxa"/>
            <w:tcBorders>
              <w:bottom w:val="single" w:sz="12" w:space="0" w:color="auto"/>
            </w:tcBorders>
            <w:shd w:val="clear" w:color="auto" w:fill="auto"/>
            <w:tcMar>
              <w:left w:w="58" w:type="dxa"/>
              <w:right w:w="58" w:type="dxa"/>
            </w:tcMar>
          </w:tcPr>
          <w:p w:rsidR="00400CF8" w:rsidRPr="00BF4323" w:rsidRDefault="00400CF8" w:rsidP="00400CF8">
            <w:pPr>
              <w:jc w:val="right"/>
              <w:rPr>
                <w:sz w:val="15"/>
                <w:szCs w:val="15"/>
                <w:vertAlign w:val="superscript"/>
              </w:rPr>
            </w:pPr>
          </w:p>
        </w:tc>
        <w:tc>
          <w:tcPr>
            <w:tcW w:w="720" w:type="dxa"/>
            <w:gridSpan w:val="2"/>
            <w:tcBorders>
              <w:bottom w:val="single" w:sz="12" w:space="0" w:color="auto"/>
            </w:tcBorders>
            <w:shd w:val="clear" w:color="auto" w:fill="auto"/>
            <w:vAlign w:val="center"/>
          </w:tcPr>
          <w:p w:rsidR="00400CF8" w:rsidRPr="00BF4323" w:rsidRDefault="00400CF8" w:rsidP="00400CF8">
            <w:pPr>
              <w:jc w:val="right"/>
              <w:rPr>
                <w:b/>
                <w:bCs/>
                <w:sz w:val="15"/>
                <w:szCs w:val="15"/>
              </w:rPr>
            </w:pPr>
          </w:p>
        </w:tc>
        <w:tc>
          <w:tcPr>
            <w:tcW w:w="756" w:type="dxa"/>
            <w:gridSpan w:val="2"/>
            <w:tcBorders>
              <w:bottom w:val="single" w:sz="12" w:space="0" w:color="auto"/>
            </w:tcBorders>
            <w:shd w:val="clear" w:color="auto" w:fill="auto"/>
            <w:vAlign w:val="center"/>
          </w:tcPr>
          <w:p w:rsidR="00400CF8" w:rsidRPr="00BF4323" w:rsidRDefault="00400CF8" w:rsidP="00400CF8">
            <w:pPr>
              <w:jc w:val="right"/>
              <w:rPr>
                <w:sz w:val="15"/>
                <w:szCs w:val="15"/>
              </w:rPr>
            </w:pPr>
          </w:p>
        </w:tc>
        <w:tc>
          <w:tcPr>
            <w:tcW w:w="720" w:type="dxa"/>
            <w:gridSpan w:val="2"/>
            <w:tcBorders>
              <w:bottom w:val="single" w:sz="12" w:space="0" w:color="auto"/>
            </w:tcBorders>
            <w:shd w:val="clear" w:color="auto" w:fill="auto"/>
            <w:vAlign w:val="center"/>
          </w:tcPr>
          <w:p w:rsidR="00400CF8" w:rsidRPr="00BF4323" w:rsidRDefault="00400CF8" w:rsidP="00400CF8">
            <w:pPr>
              <w:jc w:val="right"/>
              <w:rPr>
                <w:sz w:val="15"/>
                <w:szCs w:val="15"/>
              </w:rPr>
            </w:pPr>
          </w:p>
        </w:tc>
        <w:tc>
          <w:tcPr>
            <w:tcW w:w="864" w:type="dxa"/>
            <w:gridSpan w:val="2"/>
            <w:tcBorders>
              <w:bottom w:val="single" w:sz="12" w:space="0" w:color="auto"/>
            </w:tcBorders>
            <w:shd w:val="clear" w:color="auto" w:fill="auto"/>
            <w:vAlign w:val="center"/>
          </w:tcPr>
          <w:p w:rsidR="00400CF8" w:rsidRPr="00BF4323" w:rsidRDefault="00400CF8" w:rsidP="00400CF8">
            <w:pPr>
              <w:jc w:val="right"/>
              <w:rPr>
                <w:sz w:val="15"/>
                <w:szCs w:val="15"/>
              </w:rPr>
            </w:pPr>
          </w:p>
        </w:tc>
        <w:tc>
          <w:tcPr>
            <w:tcW w:w="805" w:type="dxa"/>
            <w:gridSpan w:val="2"/>
            <w:tcBorders>
              <w:bottom w:val="single" w:sz="12" w:space="0" w:color="auto"/>
            </w:tcBorders>
            <w:shd w:val="clear" w:color="auto" w:fill="auto"/>
            <w:vAlign w:val="center"/>
          </w:tcPr>
          <w:p w:rsidR="00400CF8" w:rsidRPr="00BF4323" w:rsidRDefault="00400CF8" w:rsidP="00400CF8">
            <w:pPr>
              <w:jc w:val="right"/>
              <w:rPr>
                <w:sz w:val="15"/>
                <w:szCs w:val="15"/>
              </w:rPr>
            </w:pPr>
          </w:p>
        </w:tc>
        <w:tc>
          <w:tcPr>
            <w:tcW w:w="725" w:type="dxa"/>
            <w:gridSpan w:val="2"/>
            <w:tcBorders>
              <w:bottom w:val="single" w:sz="12" w:space="0" w:color="auto"/>
            </w:tcBorders>
            <w:shd w:val="clear" w:color="auto" w:fill="auto"/>
            <w:vAlign w:val="center"/>
          </w:tcPr>
          <w:p w:rsidR="00400CF8" w:rsidRPr="00BF4323" w:rsidRDefault="00400CF8" w:rsidP="00400CF8">
            <w:pPr>
              <w:jc w:val="right"/>
              <w:rPr>
                <w:sz w:val="15"/>
                <w:szCs w:val="15"/>
              </w:rPr>
            </w:pPr>
          </w:p>
        </w:tc>
        <w:tc>
          <w:tcPr>
            <w:tcW w:w="720" w:type="dxa"/>
            <w:gridSpan w:val="2"/>
            <w:tcBorders>
              <w:bottom w:val="single" w:sz="12" w:space="0" w:color="auto"/>
            </w:tcBorders>
            <w:shd w:val="clear" w:color="auto" w:fill="auto"/>
            <w:vAlign w:val="center"/>
          </w:tcPr>
          <w:p w:rsidR="00400CF8" w:rsidRPr="00BF4323" w:rsidRDefault="00400CF8" w:rsidP="00400CF8">
            <w:pPr>
              <w:jc w:val="right"/>
              <w:rPr>
                <w:sz w:val="15"/>
                <w:szCs w:val="15"/>
              </w:rPr>
            </w:pPr>
          </w:p>
        </w:tc>
        <w:tc>
          <w:tcPr>
            <w:tcW w:w="720" w:type="dxa"/>
            <w:gridSpan w:val="2"/>
            <w:tcBorders>
              <w:bottom w:val="single" w:sz="12" w:space="0" w:color="auto"/>
            </w:tcBorders>
            <w:shd w:val="clear" w:color="auto" w:fill="auto"/>
            <w:vAlign w:val="center"/>
          </w:tcPr>
          <w:p w:rsidR="00400CF8" w:rsidRPr="00BF4323" w:rsidRDefault="00400CF8" w:rsidP="00400CF8">
            <w:pPr>
              <w:jc w:val="right"/>
              <w:rPr>
                <w:sz w:val="15"/>
                <w:szCs w:val="15"/>
              </w:rPr>
            </w:pPr>
          </w:p>
        </w:tc>
        <w:tc>
          <w:tcPr>
            <w:tcW w:w="936" w:type="dxa"/>
            <w:tcBorders>
              <w:bottom w:val="single" w:sz="12" w:space="0" w:color="auto"/>
            </w:tcBorders>
            <w:shd w:val="clear" w:color="auto" w:fill="auto"/>
            <w:vAlign w:val="center"/>
          </w:tcPr>
          <w:p w:rsidR="00400CF8" w:rsidRPr="00BF4323" w:rsidRDefault="00400CF8" w:rsidP="00400CF8">
            <w:pPr>
              <w:jc w:val="right"/>
              <w:rPr>
                <w:sz w:val="15"/>
                <w:szCs w:val="15"/>
              </w:rPr>
            </w:pPr>
          </w:p>
        </w:tc>
        <w:tc>
          <w:tcPr>
            <w:tcW w:w="990" w:type="dxa"/>
            <w:tcBorders>
              <w:bottom w:val="single" w:sz="12" w:space="0" w:color="auto"/>
            </w:tcBorders>
            <w:shd w:val="clear" w:color="auto" w:fill="auto"/>
            <w:vAlign w:val="center"/>
          </w:tcPr>
          <w:p w:rsidR="00400CF8" w:rsidRPr="00BF4323" w:rsidRDefault="00400CF8" w:rsidP="00400CF8">
            <w:pPr>
              <w:jc w:val="right"/>
              <w:rPr>
                <w:sz w:val="15"/>
                <w:szCs w:val="15"/>
              </w:rPr>
            </w:pPr>
          </w:p>
        </w:tc>
      </w:tr>
      <w:tr w:rsidR="00400CF8" w:rsidRPr="00BF4323" w:rsidTr="00314CF5">
        <w:trPr>
          <w:cantSplit/>
          <w:trHeight w:val="87"/>
        </w:trPr>
        <w:tc>
          <w:tcPr>
            <w:tcW w:w="8856" w:type="dxa"/>
            <w:gridSpan w:val="19"/>
            <w:shd w:val="clear" w:color="auto" w:fill="auto"/>
          </w:tcPr>
          <w:p w:rsidR="00400CF8" w:rsidRPr="00BF4323" w:rsidRDefault="00400CF8" w:rsidP="00400CF8">
            <w:pPr>
              <w:jc w:val="right"/>
              <w:rPr>
                <w:sz w:val="15"/>
                <w:szCs w:val="15"/>
              </w:rPr>
            </w:pPr>
            <w:r w:rsidRPr="00BF4323">
              <w:rPr>
                <w:sz w:val="13"/>
                <w:szCs w:val="13"/>
              </w:rPr>
              <w:t>Source : Pakistan Bureau of Statistics</w:t>
            </w:r>
          </w:p>
        </w:tc>
      </w:tr>
    </w:tbl>
    <w:p w:rsidR="001956C2" w:rsidRPr="00BF4323" w:rsidRDefault="001956C2" w:rsidP="003F72E4">
      <w:pPr>
        <w:tabs>
          <w:tab w:val="left" w:pos="5502"/>
        </w:tabs>
        <w:rPr>
          <w:sz w:val="19"/>
          <w:szCs w:val="19"/>
        </w:rPr>
      </w:pPr>
    </w:p>
    <w:sectPr w:rsidR="001956C2" w:rsidRPr="00BF4323" w:rsidSect="006717D7">
      <w:headerReference w:type="even" r:id="rId26"/>
      <w:footerReference w:type="default" r:id="rId27"/>
      <w:pgSz w:w="11906" w:h="16838" w:code="9"/>
      <w:pgMar w:top="720" w:right="720" w:bottom="720" w:left="720" w:header="432" w:footer="1008" w:gutter="720"/>
      <w:pgNumType w:start="76"/>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10ED" w:rsidRDefault="001E10ED">
      <w:r>
        <w:separator/>
      </w:r>
    </w:p>
  </w:endnote>
  <w:endnote w:type="continuationSeparator" w:id="0">
    <w:p w:rsidR="001E10ED" w:rsidRDefault="001E10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10ED" w:rsidRDefault="001E10ED">
    <w:pPr>
      <w:pStyle w:val="Footer"/>
      <w:jc w:val="center"/>
    </w:pPr>
    <w:r>
      <w:rPr>
        <w:noProof/>
      </w:rPr>
      <w:fldChar w:fldCharType="begin"/>
    </w:r>
    <w:r>
      <w:rPr>
        <w:noProof/>
      </w:rPr>
      <w:instrText xml:space="preserve"> PAGE   \* MERGEFORMAT </w:instrText>
    </w:r>
    <w:r>
      <w:rPr>
        <w:noProof/>
      </w:rPr>
      <w:fldChar w:fldCharType="separate"/>
    </w:r>
    <w:r w:rsidR="00406F0D">
      <w:rPr>
        <w:noProof/>
      </w:rPr>
      <w:t>105</w:t>
    </w:r>
    <w:r>
      <w:rPr>
        <w:noProof/>
      </w:rPr>
      <w:fldChar w:fldCharType="end"/>
    </w:r>
  </w:p>
  <w:p w:rsidR="001E10ED" w:rsidRDefault="001E10ED" w:rsidP="007C74DA">
    <w:pPr>
      <w:pStyle w:val="Footer"/>
      <w:jc w:val="center"/>
      <w:rPr>
        <w:sz w:val="19"/>
        <w:szCs w:val="19"/>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10ED" w:rsidRDefault="001E10ED">
      <w:r>
        <w:separator/>
      </w:r>
    </w:p>
  </w:footnote>
  <w:footnote w:type="continuationSeparator" w:id="0">
    <w:p w:rsidR="001E10ED" w:rsidRDefault="001E10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10ED" w:rsidRDefault="001E10ED">
    <w:pPr>
      <w:pStyle w:val="Header"/>
    </w:pPr>
    <w:r>
      <w:t>[Type text]</w:t>
    </w:r>
  </w:p>
  <w:p w:rsidR="001E10ED" w:rsidRDefault="001E10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B72765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117AE94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4FCC963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A3078A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A6FA57CE"/>
    <w:lvl w:ilvl="0">
      <w:start w:val="1"/>
      <w:numFmt w:val="bullet"/>
      <w:lvlText w:val=""/>
      <w:lvlJc w:val="left"/>
      <w:pPr>
        <w:tabs>
          <w:tab w:val="num" w:pos="1800"/>
        </w:tabs>
        <w:ind w:left="1800" w:hanging="360"/>
      </w:pPr>
      <w:rPr>
        <w:rFonts w:ascii="Symbol" w:hAnsi="Symbol" w:cs="Symbol" w:hint="default"/>
      </w:rPr>
    </w:lvl>
  </w:abstractNum>
  <w:abstractNum w:abstractNumId="5" w15:restartNumberingAfterBreak="0">
    <w:nsid w:val="FFFFFF81"/>
    <w:multiLevelType w:val="singleLevel"/>
    <w:tmpl w:val="E4D2DA82"/>
    <w:lvl w:ilvl="0">
      <w:start w:val="1"/>
      <w:numFmt w:val="bullet"/>
      <w:lvlText w:val=""/>
      <w:lvlJc w:val="left"/>
      <w:pPr>
        <w:tabs>
          <w:tab w:val="num" w:pos="1440"/>
        </w:tabs>
        <w:ind w:left="1440" w:hanging="360"/>
      </w:pPr>
      <w:rPr>
        <w:rFonts w:ascii="Symbol" w:hAnsi="Symbol" w:cs="Symbol" w:hint="default"/>
      </w:rPr>
    </w:lvl>
  </w:abstractNum>
  <w:abstractNum w:abstractNumId="6" w15:restartNumberingAfterBreak="0">
    <w:nsid w:val="FFFFFF82"/>
    <w:multiLevelType w:val="singleLevel"/>
    <w:tmpl w:val="C9ECF646"/>
    <w:lvl w:ilvl="0">
      <w:start w:val="1"/>
      <w:numFmt w:val="bullet"/>
      <w:lvlText w:val=""/>
      <w:lvlJc w:val="left"/>
      <w:pPr>
        <w:tabs>
          <w:tab w:val="num" w:pos="1080"/>
        </w:tabs>
        <w:ind w:left="1080" w:hanging="360"/>
      </w:pPr>
      <w:rPr>
        <w:rFonts w:ascii="Symbol" w:hAnsi="Symbol" w:cs="Symbol" w:hint="default"/>
      </w:rPr>
    </w:lvl>
  </w:abstractNum>
  <w:abstractNum w:abstractNumId="7" w15:restartNumberingAfterBreak="0">
    <w:nsid w:val="FFFFFF83"/>
    <w:multiLevelType w:val="singleLevel"/>
    <w:tmpl w:val="EDCC66E2"/>
    <w:lvl w:ilvl="0">
      <w:start w:val="1"/>
      <w:numFmt w:val="bullet"/>
      <w:lvlText w:val=""/>
      <w:lvlJc w:val="left"/>
      <w:pPr>
        <w:tabs>
          <w:tab w:val="num" w:pos="720"/>
        </w:tabs>
        <w:ind w:left="720" w:hanging="360"/>
      </w:pPr>
      <w:rPr>
        <w:rFonts w:ascii="Symbol" w:hAnsi="Symbol" w:cs="Symbol" w:hint="default"/>
      </w:rPr>
    </w:lvl>
  </w:abstractNum>
  <w:abstractNum w:abstractNumId="8" w15:restartNumberingAfterBreak="0">
    <w:nsid w:val="FFFFFF88"/>
    <w:multiLevelType w:val="singleLevel"/>
    <w:tmpl w:val="F6409D3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0B4C292"/>
    <w:lvl w:ilvl="0">
      <w:start w:val="1"/>
      <w:numFmt w:val="bullet"/>
      <w:lvlText w:val=""/>
      <w:lvlJc w:val="left"/>
      <w:pPr>
        <w:tabs>
          <w:tab w:val="num" w:pos="360"/>
        </w:tabs>
        <w:ind w:left="360" w:hanging="360"/>
      </w:pPr>
      <w:rPr>
        <w:rFonts w:ascii="Symbol" w:hAnsi="Symbol" w:cs="Symbol" w:hint="default"/>
      </w:rPr>
    </w:lvl>
  </w:abstractNum>
  <w:abstractNum w:abstractNumId="10" w15:restartNumberingAfterBreak="0">
    <w:nsid w:val="170C4AA3"/>
    <w:multiLevelType w:val="multilevel"/>
    <w:tmpl w:val="ACA82F74"/>
    <w:lvl w:ilvl="0">
      <w:start w:val="4"/>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color w:val="auto"/>
      </w:rPr>
    </w:lvl>
    <w:lvl w:ilvl="2">
      <w:start w:val="1"/>
      <w:numFmt w:val="decimalZero"/>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 w15:restartNumberingAfterBreak="0">
    <w:nsid w:val="465E4CF7"/>
    <w:multiLevelType w:val="hybridMultilevel"/>
    <w:tmpl w:val="B2C0F0AA"/>
    <w:lvl w:ilvl="0" w:tplc="0409000F">
      <w:start w:val="1"/>
      <w:numFmt w:val="decimal"/>
      <w:lvlText w:val="%1."/>
      <w:lvlJc w:val="left"/>
      <w:pPr>
        <w:ind w:left="1164" w:hanging="360"/>
      </w:pPr>
    </w:lvl>
    <w:lvl w:ilvl="1" w:tplc="04090019" w:tentative="1">
      <w:start w:val="1"/>
      <w:numFmt w:val="lowerLetter"/>
      <w:lvlText w:val="%2."/>
      <w:lvlJc w:val="left"/>
      <w:pPr>
        <w:ind w:left="1884" w:hanging="360"/>
      </w:pPr>
    </w:lvl>
    <w:lvl w:ilvl="2" w:tplc="0409001B" w:tentative="1">
      <w:start w:val="1"/>
      <w:numFmt w:val="lowerRoman"/>
      <w:lvlText w:val="%3."/>
      <w:lvlJc w:val="right"/>
      <w:pPr>
        <w:ind w:left="2604" w:hanging="180"/>
      </w:pPr>
    </w:lvl>
    <w:lvl w:ilvl="3" w:tplc="0409000F" w:tentative="1">
      <w:start w:val="1"/>
      <w:numFmt w:val="decimal"/>
      <w:lvlText w:val="%4."/>
      <w:lvlJc w:val="left"/>
      <w:pPr>
        <w:ind w:left="3324" w:hanging="360"/>
      </w:pPr>
    </w:lvl>
    <w:lvl w:ilvl="4" w:tplc="04090019" w:tentative="1">
      <w:start w:val="1"/>
      <w:numFmt w:val="lowerLetter"/>
      <w:lvlText w:val="%5."/>
      <w:lvlJc w:val="left"/>
      <w:pPr>
        <w:ind w:left="4044" w:hanging="360"/>
      </w:pPr>
    </w:lvl>
    <w:lvl w:ilvl="5" w:tplc="0409001B" w:tentative="1">
      <w:start w:val="1"/>
      <w:numFmt w:val="lowerRoman"/>
      <w:lvlText w:val="%6."/>
      <w:lvlJc w:val="right"/>
      <w:pPr>
        <w:ind w:left="4764" w:hanging="180"/>
      </w:pPr>
    </w:lvl>
    <w:lvl w:ilvl="6" w:tplc="0409000F" w:tentative="1">
      <w:start w:val="1"/>
      <w:numFmt w:val="decimal"/>
      <w:lvlText w:val="%7."/>
      <w:lvlJc w:val="left"/>
      <w:pPr>
        <w:ind w:left="5484" w:hanging="360"/>
      </w:pPr>
    </w:lvl>
    <w:lvl w:ilvl="7" w:tplc="04090019" w:tentative="1">
      <w:start w:val="1"/>
      <w:numFmt w:val="lowerLetter"/>
      <w:lvlText w:val="%8."/>
      <w:lvlJc w:val="left"/>
      <w:pPr>
        <w:ind w:left="6204" w:hanging="360"/>
      </w:pPr>
    </w:lvl>
    <w:lvl w:ilvl="8" w:tplc="0409001B" w:tentative="1">
      <w:start w:val="1"/>
      <w:numFmt w:val="lowerRoman"/>
      <w:lvlText w:val="%9."/>
      <w:lvlJc w:val="right"/>
      <w:pPr>
        <w:ind w:left="6924" w:hanging="180"/>
      </w:pPr>
    </w:lvl>
  </w:abstractNum>
  <w:abstractNum w:abstractNumId="12" w15:restartNumberingAfterBreak="0">
    <w:nsid w:val="63BD1F2D"/>
    <w:multiLevelType w:val="hybridMultilevel"/>
    <w:tmpl w:val="1D000ADC"/>
    <w:lvl w:ilvl="0" w:tplc="5222470C">
      <w:start w:val="1"/>
      <w:numFmt w:val="decimal"/>
      <w:lvlText w:val="%1."/>
      <w:lvlJc w:val="left"/>
      <w:pPr>
        <w:ind w:left="720" w:hanging="360"/>
      </w:pPr>
      <w:rPr>
        <w:rFonts w:eastAsia="Arial Unicode M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35849AA"/>
    <w:multiLevelType w:val="hybridMultilevel"/>
    <w:tmpl w:val="826265B8"/>
    <w:lvl w:ilvl="0" w:tplc="0409000F">
      <w:start w:val="1"/>
      <w:numFmt w:val="decimal"/>
      <w:lvlText w:val="%1."/>
      <w:lvlJc w:val="left"/>
      <w:pPr>
        <w:ind w:left="444" w:hanging="360"/>
      </w:pPr>
    </w:lvl>
    <w:lvl w:ilvl="1" w:tplc="04090019" w:tentative="1">
      <w:start w:val="1"/>
      <w:numFmt w:val="lowerLetter"/>
      <w:lvlText w:val="%2."/>
      <w:lvlJc w:val="left"/>
      <w:pPr>
        <w:ind w:left="1164" w:hanging="360"/>
      </w:pPr>
    </w:lvl>
    <w:lvl w:ilvl="2" w:tplc="0409001B" w:tentative="1">
      <w:start w:val="1"/>
      <w:numFmt w:val="lowerRoman"/>
      <w:lvlText w:val="%3."/>
      <w:lvlJc w:val="right"/>
      <w:pPr>
        <w:ind w:left="1884" w:hanging="180"/>
      </w:pPr>
    </w:lvl>
    <w:lvl w:ilvl="3" w:tplc="0409000F" w:tentative="1">
      <w:start w:val="1"/>
      <w:numFmt w:val="decimal"/>
      <w:lvlText w:val="%4."/>
      <w:lvlJc w:val="left"/>
      <w:pPr>
        <w:ind w:left="2604" w:hanging="360"/>
      </w:pPr>
    </w:lvl>
    <w:lvl w:ilvl="4" w:tplc="04090019" w:tentative="1">
      <w:start w:val="1"/>
      <w:numFmt w:val="lowerLetter"/>
      <w:lvlText w:val="%5."/>
      <w:lvlJc w:val="left"/>
      <w:pPr>
        <w:ind w:left="3324" w:hanging="360"/>
      </w:pPr>
    </w:lvl>
    <w:lvl w:ilvl="5" w:tplc="0409001B" w:tentative="1">
      <w:start w:val="1"/>
      <w:numFmt w:val="lowerRoman"/>
      <w:lvlText w:val="%6."/>
      <w:lvlJc w:val="right"/>
      <w:pPr>
        <w:ind w:left="4044" w:hanging="180"/>
      </w:pPr>
    </w:lvl>
    <w:lvl w:ilvl="6" w:tplc="0409000F" w:tentative="1">
      <w:start w:val="1"/>
      <w:numFmt w:val="decimal"/>
      <w:lvlText w:val="%7."/>
      <w:lvlJc w:val="left"/>
      <w:pPr>
        <w:ind w:left="4764" w:hanging="360"/>
      </w:pPr>
    </w:lvl>
    <w:lvl w:ilvl="7" w:tplc="04090019" w:tentative="1">
      <w:start w:val="1"/>
      <w:numFmt w:val="lowerLetter"/>
      <w:lvlText w:val="%8."/>
      <w:lvlJc w:val="left"/>
      <w:pPr>
        <w:ind w:left="5484" w:hanging="360"/>
      </w:pPr>
    </w:lvl>
    <w:lvl w:ilvl="8" w:tplc="0409001B" w:tentative="1">
      <w:start w:val="1"/>
      <w:numFmt w:val="lowerRoman"/>
      <w:lvlText w:val="%9."/>
      <w:lvlJc w:val="right"/>
      <w:pPr>
        <w:ind w:left="6204"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10"/>
  </w:num>
  <w:num w:numId="22">
    <w:abstractNumId w:val="13"/>
  </w:num>
  <w:num w:numId="23">
    <w:abstractNumId w:val="12"/>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defaultTabStop w:val="14"/>
  <w:doNotHyphenateCaps/>
  <w:drawingGridHorizontalSpacing w:val="100"/>
  <w:displayHorizontalDrawingGridEvery w:val="0"/>
  <w:displayVerticalDrawingGridEvery w:val="0"/>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2"/>
  </w:compat>
  <w:rsids>
    <w:rsidRoot w:val="00891156"/>
    <w:rsid w:val="00000338"/>
    <w:rsid w:val="00000525"/>
    <w:rsid w:val="00000562"/>
    <w:rsid w:val="000005FB"/>
    <w:rsid w:val="00000955"/>
    <w:rsid w:val="00000A19"/>
    <w:rsid w:val="00000CC1"/>
    <w:rsid w:val="00000EA8"/>
    <w:rsid w:val="00001221"/>
    <w:rsid w:val="000013EC"/>
    <w:rsid w:val="00001545"/>
    <w:rsid w:val="0000183C"/>
    <w:rsid w:val="00001846"/>
    <w:rsid w:val="000018DA"/>
    <w:rsid w:val="00001980"/>
    <w:rsid w:val="00001A94"/>
    <w:rsid w:val="00001B0F"/>
    <w:rsid w:val="00001B9D"/>
    <w:rsid w:val="00001E3C"/>
    <w:rsid w:val="00001F4B"/>
    <w:rsid w:val="00001F93"/>
    <w:rsid w:val="00002236"/>
    <w:rsid w:val="00002C7A"/>
    <w:rsid w:val="00002C7B"/>
    <w:rsid w:val="00002D5F"/>
    <w:rsid w:val="00002EC8"/>
    <w:rsid w:val="00003039"/>
    <w:rsid w:val="0000316D"/>
    <w:rsid w:val="000032A9"/>
    <w:rsid w:val="00003933"/>
    <w:rsid w:val="0000393C"/>
    <w:rsid w:val="00003B5B"/>
    <w:rsid w:val="00003B91"/>
    <w:rsid w:val="000040D8"/>
    <w:rsid w:val="00004348"/>
    <w:rsid w:val="00004447"/>
    <w:rsid w:val="00004475"/>
    <w:rsid w:val="0000448A"/>
    <w:rsid w:val="00004638"/>
    <w:rsid w:val="00004B2F"/>
    <w:rsid w:val="00004C4E"/>
    <w:rsid w:val="00004FB5"/>
    <w:rsid w:val="0000595F"/>
    <w:rsid w:val="00005B3E"/>
    <w:rsid w:val="00005B84"/>
    <w:rsid w:val="00005F8B"/>
    <w:rsid w:val="00006190"/>
    <w:rsid w:val="000063D8"/>
    <w:rsid w:val="000064E4"/>
    <w:rsid w:val="00006595"/>
    <w:rsid w:val="000066D7"/>
    <w:rsid w:val="0000685D"/>
    <w:rsid w:val="000068FE"/>
    <w:rsid w:val="00006976"/>
    <w:rsid w:val="00006CBC"/>
    <w:rsid w:val="00006CF3"/>
    <w:rsid w:val="0000712A"/>
    <w:rsid w:val="00007646"/>
    <w:rsid w:val="000076A0"/>
    <w:rsid w:val="00007A7F"/>
    <w:rsid w:val="00007B3C"/>
    <w:rsid w:val="00007C0D"/>
    <w:rsid w:val="00007E4E"/>
    <w:rsid w:val="00007F38"/>
    <w:rsid w:val="00010172"/>
    <w:rsid w:val="000101DA"/>
    <w:rsid w:val="000103C3"/>
    <w:rsid w:val="0001077F"/>
    <w:rsid w:val="0001079C"/>
    <w:rsid w:val="00010880"/>
    <w:rsid w:val="000108AC"/>
    <w:rsid w:val="00010DA1"/>
    <w:rsid w:val="00010E72"/>
    <w:rsid w:val="00011116"/>
    <w:rsid w:val="00011147"/>
    <w:rsid w:val="0001134A"/>
    <w:rsid w:val="00011696"/>
    <w:rsid w:val="000116A4"/>
    <w:rsid w:val="0001189F"/>
    <w:rsid w:val="00011C94"/>
    <w:rsid w:val="000123B5"/>
    <w:rsid w:val="000124E4"/>
    <w:rsid w:val="00012B3F"/>
    <w:rsid w:val="00012D23"/>
    <w:rsid w:val="000133D0"/>
    <w:rsid w:val="00013749"/>
    <w:rsid w:val="00013AB6"/>
    <w:rsid w:val="00013D00"/>
    <w:rsid w:val="00013E6C"/>
    <w:rsid w:val="00014361"/>
    <w:rsid w:val="00014468"/>
    <w:rsid w:val="000144AC"/>
    <w:rsid w:val="000149E9"/>
    <w:rsid w:val="00014D4F"/>
    <w:rsid w:val="00014DA8"/>
    <w:rsid w:val="00014F24"/>
    <w:rsid w:val="00014FDA"/>
    <w:rsid w:val="0001540F"/>
    <w:rsid w:val="000160BB"/>
    <w:rsid w:val="00016361"/>
    <w:rsid w:val="00016398"/>
    <w:rsid w:val="00016409"/>
    <w:rsid w:val="00016A6E"/>
    <w:rsid w:val="00016BAE"/>
    <w:rsid w:val="00016C0B"/>
    <w:rsid w:val="000175E3"/>
    <w:rsid w:val="000177A6"/>
    <w:rsid w:val="00017D59"/>
    <w:rsid w:val="00017DA3"/>
    <w:rsid w:val="00017F67"/>
    <w:rsid w:val="0002018A"/>
    <w:rsid w:val="000202A9"/>
    <w:rsid w:val="00020392"/>
    <w:rsid w:val="0002039A"/>
    <w:rsid w:val="000203AE"/>
    <w:rsid w:val="0002055F"/>
    <w:rsid w:val="0002094E"/>
    <w:rsid w:val="00020AD0"/>
    <w:rsid w:val="00020B10"/>
    <w:rsid w:val="00020C24"/>
    <w:rsid w:val="00020E97"/>
    <w:rsid w:val="00020FA2"/>
    <w:rsid w:val="00021359"/>
    <w:rsid w:val="000214BD"/>
    <w:rsid w:val="000214D5"/>
    <w:rsid w:val="000214F7"/>
    <w:rsid w:val="00021714"/>
    <w:rsid w:val="00021834"/>
    <w:rsid w:val="00021A05"/>
    <w:rsid w:val="00021BD7"/>
    <w:rsid w:val="00021DBA"/>
    <w:rsid w:val="00022AB1"/>
    <w:rsid w:val="00022B31"/>
    <w:rsid w:val="00022BAC"/>
    <w:rsid w:val="00022E3F"/>
    <w:rsid w:val="00022EA2"/>
    <w:rsid w:val="00022EBC"/>
    <w:rsid w:val="0002301B"/>
    <w:rsid w:val="00023223"/>
    <w:rsid w:val="00023384"/>
    <w:rsid w:val="000233B7"/>
    <w:rsid w:val="00023810"/>
    <w:rsid w:val="00023C36"/>
    <w:rsid w:val="00023C55"/>
    <w:rsid w:val="000240AB"/>
    <w:rsid w:val="0002439F"/>
    <w:rsid w:val="00024745"/>
    <w:rsid w:val="00024830"/>
    <w:rsid w:val="00024B2A"/>
    <w:rsid w:val="00024B98"/>
    <w:rsid w:val="00024BDC"/>
    <w:rsid w:val="00024C47"/>
    <w:rsid w:val="000255F2"/>
    <w:rsid w:val="000256D5"/>
    <w:rsid w:val="00025746"/>
    <w:rsid w:val="00025A2B"/>
    <w:rsid w:val="00025DAE"/>
    <w:rsid w:val="00025FCA"/>
    <w:rsid w:val="000262CD"/>
    <w:rsid w:val="00026553"/>
    <w:rsid w:val="00026594"/>
    <w:rsid w:val="0002674B"/>
    <w:rsid w:val="00026873"/>
    <w:rsid w:val="00026A2F"/>
    <w:rsid w:val="00026D13"/>
    <w:rsid w:val="00026D2D"/>
    <w:rsid w:val="0002736A"/>
    <w:rsid w:val="0002736D"/>
    <w:rsid w:val="0002788D"/>
    <w:rsid w:val="000279F5"/>
    <w:rsid w:val="00027BBF"/>
    <w:rsid w:val="00027F49"/>
    <w:rsid w:val="00030A62"/>
    <w:rsid w:val="00030B6C"/>
    <w:rsid w:val="00030F2A"/>
    <w:rsid w:val="00031030"/>
    <w:rsid w:val="00031063"/>
    <w:rsid w:val="00031204"/>
    <w:rsid w:val="0003123A"/>
    <w:rsid w:val="0003149A"/>
    <w:rsid w:val="0003167E"/>
    <w:rsid w:val="000319F1"/>
    <w:rsid w:val="00031B1C"/>
    <w:rsid w:val="00031D57"/>
    <w:rsid w:val="00031FB0"/>
    <w:rsid w:val="000320D7"/>
    <w:rsid w:val="00032100"/>
    <w:rsid w:val="00032128"/>
    <w:rsid w:val="00032160"/>
    <w:rsid w:val="0003226B"/>
    <w:rsid w:val="00032288"/>
    <w:rsid w:val="00032407"/>
    <w:rsid w:val="000325CC"/>
    <w:rsid w:val="00032716"/>
    <w:rsid w:val="0003299F"/>
    <w:rsid w:val="00032CD7"/>
    <w:rsid w:val="00032D14"/>
    <w:rsid w:val="00032DA8"/>
    <w:rsid w:val="00032F8C"/>
    <w:rsid w:val="00033059"/>
    <w:rsid w:val="000332CB"/>
    <w:rsid w:val="000334C6"/>
    <w:rsid w:val="000338D7"/>
    <w:rsid w:val="00034156"/>
    <w:rsid w:val="000345A4"/>
    <w:rsid w:val="00034ACC"/>
    <w:rsid w:val="00034D7E"/>
    <w:rsid w:val="00034F5D"/>
    <w:rsid w:val="000350EC"/>
    <w:rsid w:val="00035324"/>
    <w:rsid w:val="00035416"/>
    <w:rsid w:val="0003547E"/>
    <w:rsid w:val="00035921"/>
    <w:rsid w:val="00035AA2"/>
    <w:rsid w:val="00035E86"/>
    <w:rsid w:val="00036048"/>
    <w:rsid w:val="0003629D"/>
    <w:rsid w:val="00036B1B"/>
    <w:rsid w:val="00036B9B"/>
    <w:rsid w:val="00036CA8"/>
    <w:rsid w:val="00036D80"/>
    <w:rsid w:val="00036FFC"/>
    <w:rsid w:val="000371C3"/>
    <w:rsid w:val="0003727A"/>
    <w:rsid w:val="0003756A"/>
    <w:rsid w:val="000379FF"/>
    <w:rsid w:val="00037A75"/>
    <w:rsid w:val="00037CFC"/>
    <w:rsid w:val="00037D7A"/>
    <w:rsid w:val="00037E7A"/>
    <w:rsid w:val="00040029"/>
    <w:rsid w:val="0004011F"/>
    <w:rsid w:val="00040279"/>
    <w:rsid w:val="00040282"/>
    <w:rsid w:val="0004046E"/>
    <w:rsid w:val="00040574"/>
    <w:rsid w:val="0004079B"/>
    <w:rsid w:val="00040945"/>
    <w:rsid w:val="0004096E"/>
    <w:rsid w:val="00040BA7"/>
    <w:rsid w:val="00040E0B"/>
    <w:rsid w:val="000411F7"/>
    <w:rsid w:val="00041510"/>
    <w:rsid w:val="00041ADE"/>
    <w:rsid w:val="00041B2B"/>
    <w:rsid w:val="00041D1A"/>
    <w:rsid w:val="00041E10"/>
    <w:rsid w:val="000421C0"/>
    <w:rsid w:val="000424BB"/>
    <w:rsid w:val="00042818"/>
    <w:rsid w:val="0004295A"/>
    <w:rsid w:val="000429B1"/>
    <w:rsid w:val="00042BB6"/>
    <w:rsid w:val="00042F9C"/>
    <w:rsid w:val="0004344E"/>
    <w:rsid w:val="000438E3"/>
    <w:rsid w:val="00043FDF"/>
    <w:rsid w:val="000445AB"/>
    <w:rsid w:val="000445E8"/>
    <w:rsid w:val="0004480D"/>
    <w:rsid w:val="00044B1C"/>
    <w:rsid w:val="00044BB8"/>
    <w:rsid w:val="00044CFF"/>
    <w:rsid w:val="00044ED2"/>
    <w:rsid w:val="00044ED3"/>
    <w:rsid w:val="0004503E"/>
    <w:rsid w:val="000457E1"/>
    <w:rsid w:val="0004589E"/>
    <w:rsid w:val="0004595F"/>
    <w:rsid w:val="00045B90"/>
    <w:rsid w:val="00045D00"/>
    <w:rsid w:val="00045F0F"/>
    <w:rsid w:val="0004606D"/>
    <w:rsid w:val="0004610E"/>
    <w:rsid w:val="000466D5"/>
    <w:rsid w:val="000466DB"/>
    <w:rsid w:val="00046701"/>
    <w:rsid w:val="00046A76"/>
    <w:rsid w:val="00047193"/>
    <w:rsid w:val="0004735E"/>
    <w:rsid w:val="000474B5"/>
    <w:rsid w:val="000474DA"/>
    <w:rsid w:val="0004750E"/>
    <w:rsid w:val="000475EA"/>
    <w:rsid w:val="00047657"/>
    <w:rsid w:val="000476C3"/>
    <w:rsid w:val="000477BA"/>
    <w:rsid w:val="00047C0A"/>
    <w:rsid w:val="00047E44"/>
    <w:rsid w:val="000506E2"/>
    <w:rsid w:val="000508E3"/>
    <w:rsid w:val="0005099D"/>
    <w:rsid w:val="00050A39"/>
    <w:rsid w:val="00050B0C"/>
    <w:rsid w:val="00050F8F"/>
    <w:rsid w:val="00051111"/>
    <w:rsid w:val="0005155B"/>
    <w:rsid w:val="00051E85"/>
    <w:rsid w:val="00051FF8"/>
    <w:rsid w:val="0005284D"/>
    <w:rsid w:val="00052CAF"/>
    <w:rsid w:val="00052DA3"/>
    <w:rsid w:val="00053120"/>
    <w:rsid w:val="0005324D"/>
    <w:rsid w:val="00053401"/>
    <w:rsid w:val="0005355A"/>
    <w:rsid w:val="0005385D"/>
    <w:rsid w:val="00053DEE"/>
    <w:rsid w:val="00054010"/>
    <w:rsid w:val="00054410"/>
    <w:rsid w:val="000545F8"/>
    <w:rsid w:val="00054683"/>
    <w:rsid w:val="000546F5"/>
    <w:rsid w:val="00054972"/>
    <w:rsid w:val="0005497F"/>
    <w:rsid w:val="00054BE7"/>
    <w:rsid w:val="00054D4F"/>
    <w:rsid w:val="00055318"/>
    <w:rsid w:val="000554FF"/>
    <w:rsid w:val="00055556"/>
    <w:rsid w:val="00055A59"/>
    <w:rsid w:val="00055F4B"/>
    <w:rsid w:val="00055FFB"/>
    <w:rsid w:val="0005699B"/>
    <w:rsid w:val="0005708E"/>
    <w:rsid w:val="0005710E"/>
    <w:rsid w:val="00057D56"/>
    <w:rsid w:val="000606A0"/>
    <w:rsid w:val="000607D8"/>
    <w:rsid w:val="00060B55"/>
    <w:rsid w:val="00060B68"/>
    <w:rsid w:val="00060BC1"/>
    <w:rsid w:val="00060BD9"/>
    <w:rsid w:val="00060CD3"/>
    <w:rsid w:val="00060F5B"/>
    <w:rsid w:val="00060FD4"/>
    <w:rsid w:val="000613B9"/>
    <w:rsid w:val="0006147B"/>
    <w:rsid w:val="00061985"/>
    <w:rsid w:val="00061A0C"/>
    <w:rsid w:val="00061D14"/>
    <w:rsid w:val="00061E20"/>
    <w:rsid w:val="0006203F"/>
    <w:rsid w:val="000621BB"/>
    <w:rsid w:val="000623D8"/>
    <w:rsid w:val="00062A33"/>
    <w:rsid w:val="00063433"/>
    <w:rsid w:val="0006352C"/>
    <w:rsid w:val="00063585"/>
    <w:rsid w:val="00063A72"/>
    <w:rsid w:val="00063A73"/>
    <w:rsid w:val="00063D7A"/>
    <w:rsid w:val="00063DD8"/>
    <w:rsid w:val="00064978"/>
    <w:rsid w:val="00064B6A"/>
    <w:rsid w:val="00064BB7"/>
    <w:rsid w:val="00064CCD"/>
    <w:rsid w:val="00064EA7"/>
    <w:rsid w:val="0006504A"/>
    <w:rsid w:val="000653F1"/>
    <w:rsid w:val="00065705"/>
    <w:rsid w:val="000657AA"/>
    <w:rsid w:val="00065BAB"/>
    <w:rsid w:val="000662AB"/>
    <w:rsid w:val="00066431"/>
    <w:rsid w:val="00066855"/>
    <w:rsid w:val="0006695C"/>
    <w:rsid w:val="00066AF6"/>
    <w:rsid w:val="00066B10"/>
    <w:rsid w:val="00066D85"/>
    <w:rsid w:val="00066E64"/>
    <w:rsid w:val="00066E8F"/>
    <w:rsid w:val="000673D0"/>
    <w:rsid w:val="000701FF"/>
    <w:rsid w:val="000706CA"/>
    <w:rsid w:val="00070F57"/>
    <w:rsid w:val="00071241"/>
    <w:rsid w:val="000713FE"/>
    <w:rsid w:val="000716A8"/>
    <w:rsid w:val="000716DF"/>
    <w:rsid w:val="00071B45"/>
    <w:rsid w:val="00071BC8"/>
    <w:rsid w:val="00071C4E"/>
    <w:rsid w:val="00071FB7"/>
    <w:rsid w:val="00072254"/>
    <w:rsid w:val="00072485"/>
    <w:rsid w:val="00072500"/>
    <w:rsid w:val="00072603"/>
    <w:rsid w:val="000726E9"/>
    <w:rsid w:val="00072AC0"/>
    <w:rsid w:val="00072C52"/>
    <w:rsid w:val="00072D87"/>
    <w:rsid w:val="00072E3C"/>
    <w:rsid w:val="00072E4A"/>
    <w:rsid w:val="00073462"/>
    <w:rsid w:val="00073512"/>
    <w:rsid w:val="000739EC"/>
    <w:rsid w:val="00073AAD"/>
    <w:rsid w:val="0007402B"/>
    <w:rsid w:val="000744E2"/>
    <w:rsid w:val="0007458A"/>
    <w:rsid w:val="00074D37"/>
    <w:rsid w:val="00074D80"/>
    <w:rsid w:val="00074DF5"/>
    <w:rsid w:val="0007510A"/>
    <w:rsid w:val="000751BF"/>
    <w:rsid w:val="00075485"/>
    <w:rsid w:val="0007581C"/>
    <w:rsid w:val="000758A4"/>
    <w:rsid w:val="00075918"/>
    <w:rsid w:val="00075A9D"/>
    <w:rsid w:val="00076072"/>
    <w:rsid w:val="000761D6"/>
    <w:rsid w:val="000762DD"/>
    <w:rsid w:val="00076396"/>
    <w:rsid w:val="00076D56"/>
    <w:rsid w:val="00076DA7"/>
    <w:rsid w:val="000772A4"/>
    <w:rsid w:val="00077447"/>
    <w:rsid w:val="0007752C"/>
    <w:rsid w:val="0007760F"/>
    <w:rsid w:val="00077AD9"/>
    <w:rsid w:val="00077B8E"/>
    <w:rsid w:val="00077CF9"/>
    <w:rsid w:val="00080135"/>
    <w:rsid w:val="00080449"/>
    <w:rsid w:val="00080BC7"/>
    <w:rsid w:val="00080E5D"/>
    <w:rsid w:val="000811F2"/>
    <w:rsid w:val="00081255"/>
    <w:rsid w:val="000812CA"/>
    <w:rsid w:val="0008148D"/>
    <w:rsid w:val="00081538"/>
    <w:rsid w:val="00081935"/>
    <w:rsid w:val="00081970"/>
    <w:rsid w:val="00081C44"/>
    <w:rsid w:val="00081C62"/>
    <w:rsid w:val="00081F51"/>
    <w:rsid w:val="000826C2"/>
    <w:rsid w:val="0008281C"/>
    <w:rsid w:val="000829D9"/>
    <w:rsid w:val="0008311F"/>
    <w:rsid w:val="000832BF"/>
    <w:rsid w:val="000833BB"/>
    <w:rsid w:val="000833D4"/>
    <w:rsid w:val="000835A3"/>
    <w:rsid w:val="000836CC"/>
    <w:rsid w:val="00083B31"/>
    <w:rsid w:val="0008410A"/>
    <w:rsid w:val="0008423E"/>
    <w:rsid w:val="00084404"/>
    <w:rsid w:val="000845E1"/>
    <w:rsid w:val="0008462C"/>
    <w:rsid w:val="00084677"/>
    <w:rsid w:val="000847CF"/>
    <w:rsid w:val="00084A32"/>
    <w:rsid w:val="00084E39"/>
    <w:rsid w:val="00085344"/>
    <w:rsid w:val="00085689"/>
    <w:rsid w:val="000858AD"/>
    <w:rsid w:val="000858CC"/>
    <w:rsid w:val="000858E3"/>
    <w:rsid w:val="000859BC"/>
    <w:rsid w:val="000859FC"/>
    <w:rsid w:val="00085B23"/>
    <w:rsid w:val="00085B78"/>
    <w:rsid w:val="00085B9D"/>
    <w:rsid w:val="00085FC7"/>
    <w:rsid w:val="00086397"/>
    <w:rsid w:val="0008697C"/>
    <w:rsid w:val="00086DAD"/>
    <w:rsid w:val="0008708E"/>
    <w:rsid w:val="00087206"/>
    <w:rsid w:val="000872D6"/>
    <w:rsid w:val="000873A6"/>
    <w:rsid w:val="00087533"/>
    <w:rsid w:val="000877E2"/>
    <w:rsid w:val="00087AD6"/>
    <w:rsid w:val="00087D5E"/>
    <w:rsid w:val="00087EF7"/>
    <w:rsid w:val="00087F44"/>
    <w:rsid w:val="000904C2"/>
    <w:rsid w:val="00090535"/>
    <w:rsid w:val="00090853"/>
    <w:rsid w:val="000909A0"/>
    <w:rsid w:val="00091079"/>
    <w:rsid w:val="000913E7"/>
    <w:rsid w:val="000915A6"/>
    <w:rsid w:val="00091679"/>
    <w:rsid w:val="000916F8"/>
    <w:rsid w:val="00091959"/>
    <w:rsid w:val="0009227E"/>
    <w:rsid w:val="00092359"/>
    <w:rsid w:val="00092847"/>
    <w:rsid w:val="0009292F"/>
    <w:rsid w:val="000929B0"/>
    <w:rsid w:val="00092B35"/>
    <w:rsid w:val="00092F86"/>
    <w:rsid w:val="000930AA"/>
    <w:rsid w:val="00093152"/>
    <w:rsid w:val="00093159"/>
    <w:rsid w:val="00093222"/>
    <w:rsid w:val="0009350F"/>
    <w:rsid w:val="000935EF"/>
    <w:rsid w:val="00093D96"/>
    <w:rsid w:val="00093E9E"/>
    <w:rsid w:val="00093F8F"/>
    <w:rsid w:val="00094006"/>
    <w:rsid w:val="00094371"/>
    <w:rsid w:val="000946C8"/>
    <w:rsid w:val="00094B2D"/>
    <w:rsid w:val="00094C35"/>
    <w:rsid w:val="00094DF7"/>
    <w:rsid w:val="00094FAD"/>
    <w:rsid w:val="00095019"/>
    <w:rsid w:val="0009505D"/>
    <w:rsid w:val="000951FF"/>
    <w:rsid w:val="00095383"/>
    <w:rsid w:val="000953CC"/>
    <w:rsid w:val="0009542F"/>
    <w:rsid w:val="00095929"/>
    <w:rsid w:val="00095FEA"/>
    <w:rsid w:val="00096B40"/>
    <w:rsid w:val="00096FEF"/>
    <w:rsid w:val="000970BD"/>
    <w:rsid w:val="000970EE"/>
    <w:rsid w:val="000971F4"/>
    <w:rsid w:val="00097618"/>
    <w:rsid w:val="000978AE"/>
    <w:rsid w:val="000979B1"/>
    <w:rsid w:val="000A01EF"/>
    <w:rsid w:val="000A07DD"/>
    <w:rsid w:val="000A0BCA"/>
    <w:rsid w:val="000A0DF7"/>
    <w:rsid w:val="000A0F0D"/>
    <w:rsid w:val="000A1137"/>
    <w:rsid w:val="000A13DA"/>
    <w:rsid w:val="000A1470"/>
    <w:rsid w:val="000A14F7"/>
    <w:rsid w:val="000A1A6A"/>
    <w:rsid w:val="000A1B26"/>
    <w:rsid w:val="000A210E"/>
    <w:rsid w:val="000A229C"/>
    <w:rsid w:val="000A23DE"/>
    <w:rsid w:val="000A24C0"/>
    <w:rsid w:val="000A27E8"/>
    <w:rsid w:val="000A292E"/>
    <w:rsid w:val="000A2BBA"/>
    <w:rsid w:val="000A2E27"/>
    <w:rsid w:val="000A2FE1"/>
    <w:rsid w:val="000A30F4"/>
    <w:rsid w:val="000A33A6"/>
    <w:rsid w:val="000A36FE"/>
    <w:rsid w:val="000A387A"/>
    <w:rsid w:val="000A4186"/>
    <w:rsid w:val="000A485E"/>
    <w:rsid w:val="000A4BEA"/>
    <w:rsid w:val="000A4C52"/>
    <w:rsid w:val="000A4ED2"/>
    <w:rsid w:val="000A50D5"/>
    <w:rsid w:val="000A5387"/>
    <w:rsid w:val="000A5414"/>
    <w:rsid w:val="000A580F"/>
    <w:rsid w:val="000A5992"/>
    <w:rsid w:val="000A5D4E"/>
    <w:rsid w:val="000A5D5A"/>
    <w:rsid w:val="000A620C"/>
    <w:rsid w:val="000A6377"/>
    <w:rsid w:val="000A653B"/>
    <w:rsid w:val="000A6BC6"/>
    <w:rsid w:val="000A6D03"/>
    <w:rsid w:val="000A76F9"/>
    <w:rsid w:val="000A7786"/>
    <w:rsid w:val="000A7F6C"/>
    <w:rsid w:val="000B019F"/>
    <w:rsid w:val="000B037A"/>
    <w:rsid w:val="000B04A0"/>
    <w:rsid w:val="000B051D"/>
    <w:rsid w:val="000B0548"/>
    <w:rsid w:val="000B0584"/>
    <w:rsid w:val="000B0979"/>
    <w:rsid w:val="000B0E4B"/>
    <w:rsid w:val="000B0F6A"/>
    <w:rsid w:val="000B1437"/>
    <w:rsid w:val="000B147D"/>
    <w:rsid w:val="000B174F"/>
    <w:rsid w:val="000B1D42"/>
    <w:rsid w:val="000B1E59"/>
    <w:rsid w:val="000B1F74"/>
    <w:rsid w:val="000B280A"/>
    <w:rsid w:val="000B2850"/>
    <w:rsid w:val="000B2946"/>
    <w:rsid w:val="000B2E60"/>
    <w:rsid w:val="000B3090"/>
    <w:rsid w:val="000B30E2"/>
    <w:rsid w:val="000B3369"/>
    <w:rsid w:val="000B3555"/>
    <w:rsid w:val="000B3804"/>
    <w:rsid w:val="000B3886"/>
    <w:rsid w:val="000B3B92"/>
    <w:rsid w:val="000B3BE7"/>
    <w:rsid w:val="000B42AB"/>
    <w:rsid w:val="000B43BB"/>
    <w:rsid w:val="000B47DC"/>
    <w:rsid w:val="000B4C5B"/>
    <w:rsid w:val="000B4DF7"/>
    <w:rsid w:val="000B55C1"/>
    <w:rsid w:val="000B5677"/>
    <w:rsid w:val="000B5F0F"/>
    <w:rsid w:val="000B648A"/>
    <w:rsid w:val="000B6545"/>
    <w:rsid w:val="000B67DD"/>
    <w:rsid w:val="000B6D1F"/>
    <w:rsid w:val="000B6E0E"/>
    <w:rsid w:val="000B6E1B"/>
    <w:rsid w:val="000B6E56"/>
    <w:rsid w:val="000B6F63"/>
    <w:rsid w:val="000B6FF5"/>
    <w:rsid w:val="000B70D4"/>
    <w:rsid w:val="000B711C"/>
    <w:rsid w:val="000B7360"/>
    <w:rsid w:val="000B779C"/>
    <w:rsid w:val="000B7988"/>
    <w:rsid w:val="000B79A6"/>
    <w:rsid w:val="000B7D14"/>
    <w:rsid w:val="000C019F"/>
    <w:rsid w:val="000C0339"/>
    <w:rsid w:val="000C03EB"/>
    <w:rsid w:val="000C0703"/>
    <w:rsid w:val="000C0D14"/>
    <w:rsid w:val="000C0F0A"/>
    <w:rsid w:val="000C0F69"/>
    <w:rsid w:val="000C0FB2"/>
    <w:rsid w:val="000C0FC9"/>
    <w:rsid w:val="000C1129"/>
    <w:rsid w:val="000C1518"/>
    <w:rsid w:val="000C1698"/>
    <w:rsid w:val="000C1CDA"/>
    <w:rsid w:val="000C1DAC"/>
    <w:rsid w:val="000C1E66"/>
    <w:rsid w:val="000C1EDE"/>
    <w:rsid w:val="000C2179"/>
    <w:rsid w:val="000C2230"/>
    <w:rsid w:val="000C2A05"/>
    <w:rsid w:val="000C2BE3"/>
    <w:rsid w:val="000C2E3B"/>
    <w:rsid w:val="000C3068"/>
    <w:rsid w:val="000C32AD"/>
    <w:rsid w:val="000C3456"/>
    <w:rsid w:val="000C3462"/>
    <w:rsid w:val="000C3AAA"/>
    <w:rsid w:val="000C3D51"/>
    <w:rsid w:val="000C411B"/>
    <w:rsid w:val="000C4158"/>
    <w:rsid w:val="000C4555"/>
    <w:rsid w:val="000C4AA0"/>
    <w:rsid w:val="000C4CEA"/>
    <w:rsid w:val="000C54BD"/>
    <w:rsid w:val="000C55EC"/>
    <w:rsid w:val="000C56C4"/>
    <w:rsid w:val="000C58B4"/>
    <w:rsid w:val="000C5943"/>
    <w:rsid w:val="000C59B1"/>
    <w:rsid w:val="000C5CCC"/>
    <w:rsid w:val="000C5D8C"/>
    <w:rsid w:val="000C5F61"/>
    <w:rsid w:val="000C6068"/>
    <w:rsid w:val="000C610F"/>
    <w:rsid w:val="000C6125"/>
    <w:rsid w:val="000C62A0"/>
    <w:rsid w:val="000C68B2"/>
    <w:rsid w:val="000C6D68"/>
    <w:rsid w:val="000C6E74"/>
    <w:rsid w:val="000C72B9"/>
    <w:rsid w:val="000C74A8"/>
    <w:rsid w:val="000C7B5D"/>
    <w:rsid w:val="000C7C0A"/>
    <w:rsid w:val="000C7CC0"/>
    <w:rsid w:val="000C7D09"/>
    <w:rsid w:val="000C7F63"/>
    <w:rsid w:val="000C7F67"/>
    <w:rsid w:val="000D010F"/>
    <w:rsid w:val="000D0171"/>
    <w:rsid w:val="000D02D7"/>
    <w:rsid w:val="000D0520"/>
    <w:rsid w:val="000D0A8F"/>
    <w:rsid w:val="000D0B6A"/>
    <w:rsid w:val="000D0C1A"/>
    <w:rsid w:val="000D0C1C"/>
    <w:rsid w:val="000D0E9E"/>
    <w:rsid w:val="000D0F6E"/>
    <w:rsid w:val="000D131A"/>
    <w:rsid w:val="000D135D"/>
    <w:rsid w:val="000D15BB"/>
    <w:rsid w:val="000D1901"/>
    <w:rsid w:val="000D1C02"/>
    <w:rsid w:val="000D2058"/>
    <w:rsid w:val="000D21B0"/>
    <w:rsid w:val="000D2550"/>
    <w:rsid w:val="000D25E1"/>
    <w:rsid w:val="000D26E9"/>
    <w:rsid w:val="000D2710"/>
    <w:rsid w:val="000D28BB"/>
    <w:rsid w:val="000D2980"/>
    <w:rsid w:val="000D2FC8"/>
    <w:rsid w:val="000D3143"/>
    <w:rsid w:val="000D31CF"/>
    <w:rsid w:val="000D3293"/>
    <w:rsid w:val="000D32FB"/>
    <w:rsid w:val="000D371E"/>
    <w:rsid w:val="000D39E6"/>
    <w:rsid w:val="000D3A9F"/>
    <w:rsid w:val="000D3CDF"/>
    <w:rsid w:val="000D3D71"/>
    <w:rsid w:val="000D3DA4"/>
    <w:rsid w:val="000D3DFC"/>
    <w:rsid w:val="000D40B8"/>
    <w:rsid w:val="000D40C5"/>
    <w:rsid w:val="000D4170"/>
    <w:rsid w:val="000D4615"/>
    <w:rsid w:val="000D46A0"/>
    <w:rsid w:val="000D4714"/>
    <w:rsid w:val="000D491A"/>
    <w:rsid w:val="000D4F5A"/>
    <w:rsid w:val="000D5026"/>
    <w:rsid w:val="000D5042"/>
    <w:rsid w:val="000D55A6"/>
    <w:rsid w:val="000D55B8"/>
    <w:rsid w:val="000D56E5"/>
    <w:rsid w:val="000D5705"/>
    <w:rsid w:val="000D62FA"/>
    <w:rsid w:val="000D630B"/>
    <w:rsid w:val="000D664D"/>
    <w:rsid w:val="000D6743"/>
    <w:rsid w:val="000D682C"/>
    <w:rsid w:val="000D6948"/>
    <w:rsid w:val="000D69DE"/>
    <w:rsid w:val="000D71CF"/>
    <w:rsid w:val="000D71E1"/>
    <w:rsid w:val="000D76F9"/>
    <w:rsid w:val="000E0199"/>
    <w:rsid w:val="000E038A"/>
    <w:rsid w:val="000E042C"/>
    <w:rsid w:val="000E0514"/>
    <w:rsid w:val="000E0737"/>
    <w:rsid w:val="000E0E88"/>
    <w:rsid w:val="000E0F93"/>
    <w:rsid w:val="000E10A9"/>
    <w:rsid w:val="000E1113"/>
    <w:rsid w:val="000E1292"/>
    <w:rsid w:val="000E12E6"/>
    <w:rsid w:val="000E147B"/>
    <w:rsid w:val="000E1FA1"/>
    <w:rsid w:val="000E1FD7"/>
    <w:rsid w:val="000E2190"/>
    <w:rsid w:val="000E25FC"/>
    <w:rsid w:val="000E27E4"/>
    <w:rsid w:val="000E2949"/>
    <w:rsid w:val="000E2E67"/>
    <w:rsid w:val="000E2E68"/>
    <w:rsid w:val="000E2FB7"/>
    <w:rsid w:val="000E30FF"/>
    <w:rsid w:val="000E3229"/>
    <w:rsid w:val="000E344E"/>
    <w:rsid w:val="000E37A5"/>
    <w:rsid w:val="000E39CA"/>
    <w:rsid w:val="000E3AEB"/>
    <w:rsid w:val="000E3B05"/>
    <w:rsid w:val="000E3E71"/>
    <w:rsid w:val="000E40CC"/>
    <w:rsid w:val="000E4326"/>
    <w:rsid w:val="000E4365"/>
    <w:rsid w:val="000E44AC"/>
    <w:rsid w:val="000E4AF7"/>
    <w:rsid w:val="000E4E84"/>
    <w:rsid w:val="000E4EA2"/>
    <w:rsid w:val="000E5079"/>
    <w:rsid w:val="000E52C9"/>
    <w:rsid w:val="000E536B"/>
    <w:rsid w:val="000E5494"/>
    <w:rsid w:val="000E5773"/>
    <w:rsid w:val="000E5908"/>
    <w:rsid w:val="000E5CA8"/>
    <w:rsid w:val="000E5D43"/>
    <w:rsid w:val="000E5F8A"/>
    <w:rsid w:val="000E614B"/>
    <w:rsid w:val="000E619F"/>
    <w:rsid w:val="000E61F5"/>
    <w:rsid w:val="000E67C9"/>
    <w:rsid w:val="000E6CE4"/>
    <w:rsid w:val="000E7459"/>
    <w:rsid w:val="000E74CC"/>
    <w:rsid w:val="000E7582"/>
    <w:rsid w:val="000E769A"/>
    <w:rsid w:val="000E7C0C"/>
    <w:rsid w:val="000E7DDD"/>
    <w:rsid w:val="000E7F9C"/>
    <w:rsid w:val="000F00A9"/>
    <w:rsid w:val="000F0202"/>
    <w:rsid w:val="000F0237"/>
    <w:rsid w:val="000F02A0"/>
    <w:rsid w:val="000F0329"/>
    <w:rsid w:val="000F06ED"/>
    <w:rsid w:val="000F0703"/>
    <w:rsid w:val="000F0899"/>
    <w:rsid w:val="000F0CA7"/>
    <w:rsid w:val="000F0DCC"/>
    <w:rsid w:val="000F0E60"/>
    <w:rsid w:val="000F0FFD"/>
    <w:rsid w:val="000F14EF"/>
    <w:rsid w:val="000F1542"/>
    <w:rsid w:val="000F155A"/>
    <w:rsid w:val="000F1C59"/>
    <w:rsid w:val="000F1F7F"/>
    <w:rsid w:val="000F2045"/>
    <w:rsid w:val="000F2748"/>
    <w:rsid w:val="000F28FF"/>
    <w:rsid w:val="000F2B1C"/>
    <w:rsid w:val="000F31B8"/>
    <w:rsid w:val="000F3297"/>
    <w:rsid w:val="000F363A"/>
    <w:rsid w:val="000F39B7"/>
    <w:rsid w:val="000F3A77"/>
    <w:rsid w:val="000F3B64"/>
    <w:rsid w:val="000F3E4A"/>
    <w:rsid w:val="000F3EFC"/>
    <w:rsid w:val="000F4121"/>
    <w:rsid w:val="000F423A"/>
    <w:rsid w:val="000F42CF"/>
    <w:rsid w:val="000F45FE"/>
    <w:rsid w:val="000F47F0"/>
    <w:rsid w:val="000F489F"/>
    <w:rsid w:val="000F4AF6"/>
    <w:rsid w:val="000F50D8"/>
    <w:rsid w:val="000F519B"/>
    <w:rsid w:val="000F5249"/>
    <w:rsid w:val="000F526C"/>
    <w:rsid w:val="000F54BA"/>
    <w:rsid w:val="000F5736"/>
    <w:rsid w:val="000F5756"/>
    <w:rsid w:val="000F5C0F"/>
    <w:rsid w:val="000F5C21"/>
    <w:rsid w:val="000F5D24"/>
    <w:rsid w:val="000F60CF"/>
    <w:rsid w:val="000F61EA"/>
    <w:rsid w:val="000F646B"/>
    <w:rsid w:val="000F6557"/>
    <w:rsid w:val="000F6743"/>
    <w:rsid w:val="000F6886"/>
    <w:rsid w:val="000F68D0"/>
    <w:rsid w:val="000F699F"/>
    <w:rsid w:val="000F6A9A"/>
    <w:rsid w:val="000F709A"/>
    <w:rsid w:val="000F745A"/>
    <w:rsid w:val="000F7962"/>
    <w:rsid w:val="000F7994"/>
    <w:rsid w:val="000F7A23"/>
    <w:rsid w:val="000F7B98"/>
    <w:rsid w:val="000F7BB1"/>
    <w:rsid w:val="000F7C91"/>
    <w:rsid w:val="0010005F"/>
    <w:rsid w:val="001002A9"/>
    <w:rsid w:val="00100349"/>
    <w:rsid w:val="00100494"/>
    <w:rsid w:val="00100B7F"/>
    <w:rsid w:val="00100BD1"/>
    <w:rsid w:val="0010112A"/>
    <w:rsid w:val="00101441"/>
    <w:rsid w:val="001017DC"/>
    <w:rsid w:val="00101A4B"/>
    <w:rsid w:val="00101CB5"/>
    <w:rsid w:val="00101D26"/>
    <w:rsid w:val="00101E5E"/>
    <w:rsid w:val="00102112"/>
    <w:rsid w:val="00102210"/>
    <w:rsid w:val="001022B9"/>
    <w:rsid w:val="00102335"/>
    <w:rsid w:val="001025C5"/>
    <w:rsid w:val="001026D7"/>
    <w:rsid w:val="001026F5"/>
    <w:rsid w:val="0010292D"/>
    <w:rsid w:val="00102AF3"/>
    <w:rsid w:val="00102B2B"/>
    <w:rsid w:val="00102B8E"/>
    <w:rsid w:val="001030D9"/>
    <w:rsid w:val="00103198"/>
    <w:rsid w:val="00103411"/>
    <w:rsid w:val="001037F0"/>
    <w:rsid w:val="0010397D"/>
    <w:rsid w:val="00103C28"/>
    <w:rsid w:val="00103CAB"/>
    <w:rsid w:val="001041FD"/>
    <w:rsid w:val="00104237"/>
    <w:rsid w:val="001042DA"/>
    <w:rsid w:val="0010447A"/>
    <w:rsid w:val="00104484"/>
    <w:rsid w:val="00104966"/>
    <w:rsid w:val="0010499E"/>
    <w:rsid w:val="00104E9A"/>
    <w:rsid w:val="00104F0F"/>
    <w:rsid w:val="00104F4D"/>
    <w:rsid w:val="00104FA8"/>
    <w:rsid w:val="0010520B"/>
    <w:rsid w:val="00105965"/>
    <w:rsid w:val="00105BD3"/>
    <w:rsid w:val="00105C8A"/>
    <w:rsid w:val="00105D08"/>
    <w:rsid w:val="00105EA3"/>
    <w:rsid w:val="00105EB5"/>
    <w:rsid w:val="00105FCE"/>
    <w:rsid w:val="001062A8"/>
    <w:rsid w:val="0010648B"/>
    <w:rsid w:val="0010662D"/>
    <w:rsid w:val="00106777"/>
    <w:rsid w:val="00106A12"/>
    <w:rsid w:val="00106FCC"/>
    <w:rsid w:val="001071D2"/>
    <w:rsid w:val="0010779E"/>
    <w:rsid w:val="00107817"/>
    <w:rsid w:val="00107E1E"/>
    <w:rsid w:val="00107E5C"/>
    <w:rsid w:val="001103D3"/>
    <w:rsid w:val="001103F6"/>
    <w:rsid w:val="0011098E"/>
    <w:rsid w:val="00110B54"/>
    <w:rsid w:val="00110C39"/>
    <w:rsid w:val="00110DE4"/>
    <w:rsid w:val="00110F01"/>
    <w:rsid w:val="0011122B"/>
    <w:rsid w:val="00111487"/>
    <w:rsid w:val="00111532"/>
    <w:rsid w:val="001116B2"/>
    <w:rsid w:val="00111703"/>
    <w:rsid w:val="0011173B"/>
    <w:rsid w:val="00111901"/>
    <w:rsid w:val="00111B49"/>
    <w:rsid w:val="00111BC5"/>
    <w:rsid w:val="00112795"/>
    <w:rsid w:val="00112846"/>
    <w:rsid w:val="00112934"/>
    <w:rsid w:val="00112989"/>
    <w:rsid w:val="001136BD"/>
    <w:rsid w:val="001136EA"/>
    <w:rsid w:val="0011375D"/>
    <w:rsid w:val="00113871"/>
    <w:rsid w:val="001138F7"/>
    <w:rsid w:val="00113E18"/>
    <w:rsid w:val="00113EC1"/>
    <w:rsid w:val="00113ED8"/>
    <w:rsid w:val="00113F7B"/>
    <w:rsid w:val="00114504"/>
    <w:rsid w:val="001146E0"/>
    <w:rsid w:val="001147DD"/>
    <w:rsid w:val="001149FC"/>
    <w:rsid w:val="00114BE2"/>
    <w:rsid w:val="00114CF6"/>
    <w:rsid w:val="00114D3F"/>
    <w:rsid w:val="00114EBA"/>
    <w:rsid w:val="00114F13"/>
    <w:rsid w:val="001150D9"/>
    <w:rsid w:val="0011518D"/>
    <w:rsid w:val="00115272"/>
    <w:rsid w:val="001153A4"/>
    <w:rsid w:val="00115549"/>
    <w:rsid w:val="00115588"/>
    <w:rsid w:val="001156C6"/>
    <w:rsid w:val="001156D1"/>
    <w:rsid w:val="0011595E"/>
    <w:rsid w:val="00115A16"/>
    <w:rsid w:val="00115D24"/>
    <w:rsid w:val="00115D8A"/>
    <w:rsid w:val="00115F0D"/>
    <w:rsid w:val="00115F69"/>
    <w:rsid w:val="0011655E"/>
    <w:rsid w:val="001165C8"/>
    <w:rsid w:val="00116E55"/>
    <w:rsid w:val="001171E9"/>
    <w:rsid w:val="001176E7"/>
    <w:rsid w:val="00117A5A"/>
    <w:rsid w:val="00117D72"/>
    <w:rsid w:val="00117F0D"/>
    <w:rsid w:val="001200CA"/>
    <w:rsid w:val="00120429"/>
    <w:rsid w:val="00120611"/>
    <w:rsid w:val="0012084C"/>
    <w:rsid w:val="001208E9"/>
    <w:rsid w:val="00120955"/>
    <w:rsid w:val="001209C6"/>
    <w:rsid w:val="00120FA6"/>
    <w:rsid w:val="001210A4"/>
    <w:rsid w:val="001211B0"/>
    <w:rsid w:val="001211F2"/>
    <w:rsid w:val="001212C7"/>
    <w:rsid w:val="001213C2"/>
    <w:rsid w:val="00121626"/>
    <w:rsid w:val="0012168A"/>
    <w:rsid w:val="001217A9"/>
    <w:rsid w:val="0012185F"/>
    <w:rsid w:val="00121F8A"/>
    <w:rsid w:val="001220D3"/>
    <w:rsid w:val="00122479"/>
    <w:rsid w:val="00122591"/>
    <w:rsid w:val="0012291B"/>
    <w:rsid w:val="00122926"/>
    <w:rsid w:val="00122944"/>
    <w:rsid w:val="00122A02"/>
    <w:rsid w:val="00122BF5"/>
    <w:rsid w:val="00122C3A"/>
    <w:rsid w:val="00122F72"/>
    <w:rsid w:val="001231AE"/>
    <w:rsid w:val="0012359E"/>
    <w:rsid w:val="00123647"/>
    <w:rsid w:val="001236B2"/>
    <w:rsid w:val="001238AC"/>
    <w:rsid w:val="00123C20"/>
    <w:rsid w:val="00123D70"/>
    <w:rsid w:val="00123FE4"/>
    <w:rsid w:val="00124548"/>
    <w:rsid w:val="001246F0"/>
    <w:rsid w:val="00124775"/>
    <w:rsid w:val="001249EB"/>
    <w:rsid w:val="00124A1F"/>
    <w:rsid w:val="00124BAC"/>
    <w:rsid w:val="00124CCC"/>
    <w:rsid w:val="00124E06"/>
    <w:rsid w:val="00124EB1"/>
    <w:rsid w:val="00125004"/>
    <w:rsid w:val="001250D1"/>
    <w:rsid w:val="00125669"/>
    <w:rsid w:val="00125AD7"/>
    <w:rsid w:val="00125C73"/>
    <w:rsid w:val="00125FEF"/>
    <w:rsid w:val="001260A6"/>
    <w:rsid w:val="001265A0"/>
    <w:rsid w:val="00126AF2"/>
    <w:rsid w:val="00126BC5"/>
    <w:rsid w:val="0012726E"/>
    <w:rsid w:val="001278BB"/>
    <w:rsid w:val="0012794D"/>
    <w:rsid w:val="00127B44"/>
    <w:rsid w:val="00127E05"/>
    <w:rsid w:val="00127EF1"/>
    <w:rsid w:val="00130065"/>
    <w:rsid w:val="001301A6"/>
    <w:rsid w:val="001302C1"/>
    <w:rsid w:val="0013056D"/>
    <w:rsid w:val="0013066F"/>
    <w:rsid w:val="0013079B"/>
    <w:rsid w:val="00130952"/>
    <w:rsid w:val="001309EC"/>
    <w:rsid w:val="00130F99"/>
    <w:rsid w:val="001312B9"/>
    <w:rsid w:val="0013138F"/>
    <w:rsid w:val="001317CA"/>
    <w:rsid w:val="00131DF0"/>
    <w:rsid w:val="00131E89"/>
    <w:rsid w:val="00131F83"/>
    <w:rsid w:val="00132AB0"/>
    <w:rsid w:val="00132F5F"/>
    <w:rsid w:val="001332AF"/>
    <w:rsid w:val="001333DA"/>
    <w:rsid w:val="00133554"/>
    <w:rsid w:val="0013376D"/>
    <w:rsid w:val="00133AFA"/>
    <w:rsid w:val="00133B30"/>
    <w:rsid w:val="00133BF3"/>
    <w:rsid w:val="00133C3C"/>
    <w:rsid w:val="00133FEF"/>
    <w:rsid w:val="001341C5"/>
    <w:rsid w:val="001345DE"/>
    <w:rsid w:val="00134979"/>
    <w:rsid w:val="001349E4"/>
    <w:rsid w:val="00134A06"/>
    <w:rsid w:val="00134A63"/>
    <w:rsid w:val="001350EA"/>
    <w:rsid w:val="00135135"/>
    <w:rsid w:val="00135311"/>
    <w:rsid w:val="001357C5"/>
    <w:rsid w:val="00135CC4"/>
    <w:rsid w:val="00135E18"/>
    <w:rsid w:val="001361CE"/>
    <w:rsid w:val="00136284"/>
    <w:rsid w:val="001364C1"/>
    <w:rsid w:val="001365E7"/>
    <w:rsid w:val="00136EA8"/>
    <w:rsid w:val="001374FE"/>
    <w:rsid w:val="0013770A"/>
    <w:rsid w:val="00137940"/>
    <w:rsid w:val="00137E0F"/>
    <w:rsid w:val="00140378"/>
    <w:rsid w:val="001405DA"/>
    <w:rsid w:val="001409F6"/>
    <w:rsid w:val="00140F7E"/>
    <w:rsid w:val="001410F8"/>
    <w:rsid w:val="00141CC8"/>
    <w:rsid w:val="00141CE6"/>
    <w:rsid w:val="0014216B"/>
    <w:rsid w:val="00142324"/>
    <w:rsid w:val="0014261D"/>
    <w:rsid w:val="0014264A"/>
    <w:rsid w:val="00142FE3"/>
    <w:rsid w:val="001431A8"/>
    <w:rsid w:val="00143425"/>
    <w:rsid w:val="001436C8"/>
    <w:rsid w:val="00143748"/>
    <w:rsid w:val="00143790"/>
    <w:rsid w:val="001438E7"/>
    <w:rsid w:val="00143C7F"/>
    <w:rsid w:val="001441B2"/>
    <w:rsid w:val="001444F6"/>
    <w:rsid w:val="001449B4"/>
    <w:rsid w:val="0014567F"/>
    <w:rsid w:val="0014568C"/>
    <w:rsid w:val="00145918"/>
    <w:rsid w:val="001459EE"/>
    <w:rsid w:val="00145BD5"/>
    <w:rsid w:val="00145D07"/>
    <w:rsid w:val="00146098"/>
    <w:rsid w:val="00146186"/>
    <w:rsid w:val="001462D8"/>
    <w:rsid w:val="00146408"/>
    <w:rsid w:val="00146924"/>
    <w:rsid w:val="00146AE3"/>
    <w:rsid w:val="00146CE4"/>
    <w:rsid w:val="00146D4A"/>
    <w:rsid w:val="00146E76"/>
    <w:rsid w:val="0014700F"/>
    <w:rsid w:val="00147266"/>
    <w:rsid w:val="00147591"/>
    <w:rsid w:val="00147759"/>
    <w:rsid w:val="001477FC"/>
    <w:rsid w:val="00147C08"/>
    <w:rsid w:val="00147DA6"/>
    <w:rsid w:val="00147EF6"/>
    <w:rsid w:val="00147F9D"/>
    <w:rsid w:val="001501BD"/>
    <w:rsid w:val="001501D0"/>
    <w:rsid w:val="00150272"/>
    <w:rsid w:val="00150731"/>
    <w:rsid w:val="001507EC"/>
    <w:rsid w:val="001509A3"/>
    <w:rsid w:val="00150E32"/>
    <w:rsid w:val="00150EBE"/>
    <w:rsid w:val="001513FE"/>
    <w:rsid w:val="001519CF"/>
    <w:rsid w:val="00151A18"/>
    <w:rsid w:val="00151CF3"/>
    <w:rsid w:val="00151F47"/>
    <w:rsid w:val="00152169"/>
    <w:rsid w:val="00152568"/>
    <w:rsid w:val="00152718"/>
    <w:rsid w:val="001527C7"/>
    <w:rsid w:val="001528AF"/>
    <w:rsid w:val="00152CBE"/>
    <w:rsid w:val="00152DCA"/>
    <w:rsid w:val="00153149"/>
    <w:rsid w:val="0015347F"/>
    <w:rsid w:val="00153BD4"/>
    <w:rsid w:val="00153EB1"/>
    <w:rsid w:val="001541A0"/>
    <w:rsid w:val="00154774"/>
    <w:rsid w:val="00154A8E"/>
    <w:rsid w:val="00154AB1"/>
    <w:rsid w:val="00154BCD"/>
    <w:rsid w:val="00154C4A"/>
    <w:rsid w:val="00154D6C"/>
    <w:rsid w:val="0015577F"/>
    <w:rsid w:val="00155802"/>
    <w:rsid w:val="00155C5F"/>
    <w:rsid w:val="00155E91"/>
    <w:rsid w:val="00155E92"/>
    <w:rsid w:val="001560AF"/>
    <w:rsid w:val="001562A7"/>
    <w:rsid w:val="001562B7"/>
    <w:rsid w:val="00156734"/>
    <w:rsid w:val="0015695D"/>
    <w:rsid w:val="00156AB7"/>
    <w:rsid w:val="00156D66"/>
    <w:rsid w:val="00157018"/>
    <w:rsid w:val="00157146"/>
    <w:rsid w:val="00157327"/>
    <w:rsid w:val="001577FB"/>
    <w:rsid w:val="001579F4"/>
    <w:rsid w:val="00157BB0"/>
    <w:rsid w:val="00157CB2"/>
    <w:rsid w:val="00157D6E"/>
    <w:rsid w:val="00157DE9"/>
    <w:rsid w:val="001601C3"/>
    <w:rsid w:val="0016052B"/>
    <w:rsid w:val="00160633"/>
    <w:rsid w:val="001606FE"/>
    <w:rsid w:val="00160847"/>
    <w:rsid w:val="001608AB"/>
    <w:rsid w:val="001608BF"/>
    <w:rsid w:val="0016094A"/>
    <w:rsid w:val="001615C3"/>
    <w:rsid w:val="001618EE"/>
    <w:rsid w:val="00161ABE"/>
    <w:rsid w:val="00161D1B"/>
    <w:rsid w:val="00161DE2"/>
    <w:rsid w:val="00161F03"/>
    <w:rsid w:val="00161F3F"/>
    <w:rsid w:val="00162057"/>
    <w:rsid w:val="0016235E"/>
    <w:rsid w:val="001626E0"/>
    <w:rsid w:val="001629FA"/>
    <w:rsid w:val="00162F41"/>
    <w:rsid w:val="00163068"/>
    <w:rsid w:val="0016328B"/>
    <w:rsid w:val="001634CF"/>
    <w:rsid w:val="001637CF"/>
    <w:rsid w:val="00163C51"/>
    <w:rsid w:val="00163CBB"/>
    <w:rsid w:val="00163E24"/>
    <w:rsid w:val="00163E57"/>
    <w:rsid w:val="001640B9"/>
    <w:rsid w:val="00164140"/>
    <w:rsid w:val="001641AD"/>
    <w:rsid w:val="001641D5"/>
    <w:rsid w:val="00164208"/>
    <w:rsid w:val="001642C5"/>
    <w:rsid w:val="0016458C"/>
    <w:rsid w:val="00164590"/>
    <w:rsid w:val="00164739"/>
    <w:rsid w:val="001649AB"/>
    <w:rsid w:val="00164BF8"/>
    <w:rsid w:val="00164CB4"/>
    <w:rsid w:val="00164EE5"/>
    <w:rsid w:val="00164F10"/>
    <w:rsid w:val="001650FC"/>
    <w:rsid w:val="00165B40"/>
    <w:rsid w:val="00165B74"/>
    <w:rsid w:val="00165D3F"/>
    <w:rsid w:val="00165F59"/>
    <w:rsid w:val="00165FC3"/>
    <w:rsid w:val="00166789"/>
    <w:rsid w:val="001668BE"/>
    <w:rsid w:val="00166BCE"/>
    <w:rsid w:val="00166C32"/>
    <w:rsid w:val="00166E4E"/>
    <w:rsid w:val="001673DF"/>
    <w:rsid w:val="00167404"/>
    <w:rsid w:val="0016747B"/>
    <w:rsid w:val="001674CF"/>
    <w:rsid w:val="0016754B"/>
    <w:rsid w:val="00167916"/>
    <w:rsid w:val="00167AFE"/>
    <w:rsid w:val="00167E00"/>
    <w:rsid w:val="00167E91"/>
    <w:rsid w:val="001702E8"/>
    <w:rsid w:val="0017037F"/>
    <w:rsid w:val="001704A9"/>
    <w:rsid w:val="001708B0"/>
    <w:rsid w:val="00170BA3"/>
    <w:rsid w:val="00171328"/>
    <w:rsid w:val="00171472"/>
    <w:rsid w:val="00171605"/>
    <w:rsid w:val="001716F1"/>
    <w:rsid w:val="0017178F"/>
    <w:rsid w:val="001719CB"/>
    <w:rsid w:val="00171A82"/>
    <w:rsid w:val="00171A94"/>
    <w:rsid w:val="0017242D"/>
    <w:rsid w:val="001724A6"/>
    <w:rsid w:val="0017256D"/>
    <w:rsid w:val="001725C4"/>
    <w:rsid w:val="001728C6"/>
    <w:rsid w:val="00172B15"/>
    <w:rsid w:val="00172E57"/>
    <w:rsid w:val="0017301F"/>
    <w:rsid w:val="001732FE"/>
    <w:rsid w:val="001734BD"/>
    <w:rsid w:val="00173B31"/>
    <w:rsid w:val="00173DE5"/>
    <w:rsid w:val="00173E02"/>
    <w:rsid w:val="00173F76"/>
    <w:rsid w:val="00173FE0"/>
    <w:rsid w:val="0017432E"/>
    <w:rsid w:val="00174750"/>
    <w:rsid w:val="001747F2"/>
    <w:rsid w:val="001749DD"/>
    <w:rsid w:val="00174CEB"/>
    <w:rsid w:val="00174D22"/>
    <w:rsid w:val="001751FE"/>
    <w:rsid w:val="00175202"/>
    <w:rsid w:val="00175235"/>
    <w:rsid w:val="00175249"/>
    <w:rsid w:val="001756C7"/>
    <w:rsid w:val="0017573A"/>
    <w:rsid w:val="0017580E"/>
    <w:rsid w:val="00175A2A"/>
    <w:rsid w:val="00175EC3"/>
    <w:rsid w:val="00175F9B"/>
    <w:rsid w:val="001762B8"/>
    <w:rsid w:val="001762FF"/>
    <w:rsid w:val="001764F5"/>
    <w:rsid w:val="001765AF"/>
    <w:rsid w:val="00176676"/>
    <w:rsid w:val="00176748"/>
    <w:rsid w:val="001767BE"/>
    <w:rsid w:val="001769A1"/>
    <w:rsid w:val="00176E3A"/>
    <w:rsid w:val="00176EA4"/>
    <w:rsid w:val="001770E0"/>
    <w:rsid w:val="00177485"/>
    <w:rsid w:val="001777BA"/>
    <w:rsid w:val="001779B6"/>
    <w:rsid w:val="00177A87"/>
    <w:rsid w:val="00177BCD"/>
    <w:rsid w:val="00180051"/>
    <w:rsid w:val="00180856"/>
    <w:rsid w:val="00180BD5"/>
    <w:rsid w:val="00180DF1"/>
    <w:rsid w:val="00180E37"/>
    <w:rsid w:val="00180F6F"/>
    <w:rsid w:val="00181100"/>
    <w:rsid w:val="00181263"/>
    <w:rsid w:val="0018135B"/>
    <w:rsid w:val="001813F8"/>
    <w:rsid w:val="00181877"/>
    <w:rsid w:val="0018189E"/>
    <w:rsid w:val="00181AA9"/>
    <w:rsid w:val="00181BE9"/>
    <w:rsid w:val="00181C4C"/>
    <w:rsid w:val="00181E68"/>
    <w:rsid w:val="00182350"/>
    <w:rsid w:val="001824DE"/>
    <w:rsid w:val="00182666"/>
    <w:rsid w:val="001827AB"/>
    <w:rsid w:val="00182873"/>
    <w:rsid w:val="001833DB"/>
    <w:rsid w:val="001834D5"/>
    <w:rsid w:val="00183B1C"/>
    <w:rsid w:val="00183D65"/>
    <w:rsid w:val="00183D8D"/>
    <w:rsid w:val="00184110"/>
    <w:rsid w:val="0018412F"/>
    <w:rsid w:val="001843AC"/>
    <w:rsid w:val="0018483E"/>
    <w:rsid w:val="00184E30"/>
    <w:rsid w:val="00184E3E"/>
    <w:rsid w:val="001854AC"/>
    <w:rsid w:val="001854C6"/>
    <w:rsid w:val="001854FB"/>
    <w:rsid w:val="0018555A"/>
    <w:rsid w:val="00185561"/>
    <w:rsid w:val="00185639"/>
    <w:rsid w:val="001858E4"/>
    <w:rsid w:val="00185956"/>
    <w:rsid w:val="00185B54"/>
    <w:rsid w:val="00185F38"/>
    <w:rsid w:val="00185F50"/>
    <w:rsid w:val="00186105"/>
    <w:rsid w:val="001862AE"/>
    <w:rsid w:val="001867AA"/>
    <w:rsid w:val="001868AF"/>
    <w:rsid w:val="00186924"/>
    <w:rsid w:val="00187249"/>
    <w:rsid w:val="001872E1"/>
    <w:rsid w:val="001873D1"/>
    <w:rsid w:val="00187779"/>
    <w:rsid w:val="001877C0"/>
    <w:rsid w:val="0018786E"/>
    <w:rsid w:val="00187BCA"/>
    <w:rsid w:val="00187C7A"/>
    <w:rsid w:val="00187E1C"/>
    <w:rsid w:val="00190077"/>
    <w:rsid w:val="0019007F"/>
    <w:rsid w:val="0019049A"/>
    <w:rsid w:val="0019069C"/>
    <w:rsid w:val="0019084A"/>
    <w:rsid w:val="00190C7A"/>
    <w:rsid w:val="00190E67"/>
    <w:rsid w:val="00190EC2"/>
    <w:rsid w:val="00190F49"/>
    <w:rsid w:val="001910D9"/>
    <w:rsid w:val="00191189"/>
    <w:rsid w:val="0019122E"/>
    <w:rsid w:val="0019155F"/>
    <w:rsid w:val="001917B4"/>
    <w:rsid w:val="00191B0E"/>
    <w:rsid w:val="00191DF5"/>
    <w:rsid w:val="00191EB6"/>
    <w:rsid w:val="0019203A"/>
    <w:rsid w:val="001922A5"/>
    <w:rsid w:val="0019238C"/>
    <w:rsid w:val="001924AC"/>
    <w:rsid w:val="00192673"/>
    <w:rsid w:val="001926A1"/>
    <w:rsid w:val="00192741"/>
    <w:rsid w:val="001927C4"/>
    <w:rsid w:val="001928E6"/>
    <w:rsid w:val="00192A39"/>
    <w:rsid w:val="00192C5F"/>
    <w:rsid w:val="00192CB7"/>
    <w:rsid w:val="00192CF8"/>
    <w:rsid w:val="00192D2A"/>
    <w:rsid w:val="00192F53"/>
    <w:rsid w:val="0019360D"/>
    <w:rsid w:val="00193817"/>
    <w:rsid w:val="00193E36"/>
    <w:rsid w:val="00193FB1"/>
    <w:rsid w:val="0019406E"/>
    <w:rsid w:val="001940A9"/>
    <w:rsid w:val="0019445A"/>
    <w:rsid w:val="001944D1"/>
    <w:rsid w:val="001947F5"/>
    <w:rsid w:val="00194F01"/>
    <w:rsid w:val="00194FF9"/>
    <w:rsid w:val="001954AA"/>
    <w:rsid w:val="001956C2"/>
    <w:rsid w:val="00195A69"/>
    <w:rsid w:val="00196017"/>
    <w:rsid w:val="001965A9"/>
    <w:rsid w:val="00196694"/>
    <w:rsid w:val="00196983"/>
    <w:rsid w:val="00196A42"/>
    <w:rsid w:val="00196B17"/>
    <w:rsid w:val="00196E5B"/>
    <w:rsid w:val="001971F7"/>
    <w:rsid w:val="001972BE"/>
    <w:rsid w:val="001975BF"/>
    <w:rsid w:val="00197710"/>
    <w:rsid w:val="001978BA"/>
    <w:rsid w:val="00197B57"/>
    <w:rsid w:val="00197D95"/>
    <w:rsid w:val="00197F77"/>
    <w:rsid w:val="001A028D"/>
    <w:rsid w:val="001A02E3"/>
    <w:rsid w:val="001A0356"/>
    <w:rsid w:val="001A039D"/>
    <w:rsid w:val="001A03E6"/>
    <w:rsid w:val="001A0A9C"/>
    <w:rsid w:val="001A0B1B"/>
    <w:rsid w:val="001A0F14"/>
    <w:rsid w:val="001A102E"/>
    <w:rsid w:val="001A1148"/>
    <w:rsid w:val="001A1632"/>
    <w:rsid w:val="001A168B"/>
    <w:rsid w:val="001A16EA"/>
    <w:rsid w:val="001A1B3B"/>
    <w:rsid w:val="001A1B50"/>
    <w:rsid w:val="001A2253"/>
    <w:rsid w:val="001A2437"/>
    <w:rsid w:val="001A287F"/>
    <w:rsid w:val="001A28BA"/>
    <w:rsid w:val="001A2BA4"/>
    <w:rsid w:val="001A2CCA"/>
    <w:rsid w:val="001A2CF2"/>
    <w:rsid w:val="001A32D0"/>
    <w:rsid w:val="001A3319"/>
    <w:rsid w:val="001A3947"/>
    <w:rsid w:val="001A3992"/>
    <w:rsid w:val="001A3AB2"/>
    <w:rsid w:val="001A3D29"/>
    <w:rsid w:val="001A3F07"/>
    <w:rsid w:val="001A3FBB"/>
    <w:rsid w:val="001A408C"/>
    <w:rsid w:val="001A41E4"/>
    <w:rsid w:val="001A4532"/>
    <w:rsid w:val="001A4A22"/>
    <w:rsid w:val="001A4A54"/>
    <w:rsid w:val="001A5155"/>
    <w:rsid w:val="001A515B"/>
    <w:rsid w:val="001A5329"/>
    <w:rsid w:val="001A5397"/>
    <w:rsid w:val="001A5532"/>
    <w:rsid w:val="001A5703"/>
    <w:rsid w:val="001A59B9"/>
    <w:rsid w:val="001A5B4B"/>
    <w:rsid w:val="001A5D63"/>
    <w:rsid w:val="001A5DAD"/>
    <w:rsid w:val="001A61A2"/>
    <w:rsid w:val="001A61DA"/>
    <w:rsid w:val="001A631E"/>
    <w:rsid w:val="001A63A7"/>
    <w:rsid w:val="001A6506"/>
    <w:rsid w:val="001A66B8"/>
    <w:rsid w:val="001A676D"/>
    <w:rsid w:val="001A6928"/>
    <w:rsid w:val="001A6AFA"/>
    <w:rsid w:val="001A6CE7"/>
    <w:rsid w:val="001A6D8E"/>
    <w:rsid w:val="001A6FFF"/>
    <w:rsid w:val="001A7330"/>
    <w:rsid w:val="001A76A7"/>
    <w:rsid w:val="001A7763"/>
    <w:rsid w:val="001A790D"/>
    <w:rsid w:val="001A7CC1"/>
    <w:rsid w:val="001A7DD3"/>
    <w:rsid w:val="001B048A"/>
    <w:rsid w:val="001B06DA"/>
    <w:rsid w:val="001B091C"/>
    <w:rsid w:val="001B0991"/>
    <w:rsid w:val="001B09F1"/>
    <w:rsid w:val="001B0C5B"/>
    <w:rsid w:val="001B0CAD"/>
    <w:rsid w:val="001B0D7D"/>
    <w:rsid w:val="001B0DAC"/>
    <w:rsid w:val="001B111F"/>
    <w:rsid w:val="001B1228"/>
    <w:rsid w:val="001B14FA"/>
    <w:rsid w:val="001B17A3"/>
    <w:rsid w:val="001B1805"/>
    <w:rsid w:val="001B1998"/>
    <w:rsid w:val="001B1A76"/>
    <w:rsid w:val="001B1E08"/>
    <w:rsid w:val="001B21AC"/>
    <w:rsid w:val="001B2232"/>
    <w:rsid w:val="001B232C"/>
    <w:rsid w:val="001B25A9"/>
    <w:rsid w:val="001B2854"/>
    <w:rsid w:val="001B2A57"/>
    <w:rsid w:val="001B2CE8"/>
    <w:rsid w:val="001B2CEB"/>
    <w:rsid w:val="001B2EF1"/>
    <w:rsid w:val="001B2EF4"/>
    <w:rsid w:val="001B3418"/>
    <w:rsid w:val="001B362A"/>
    <w:rsid w:val="001B3682"/>
    <w:rsid w:val="001B3781"/>
    <w:rsid w:val="001B37FD"/>
    <w:rsid w:val="001B383C"/>
    <w:rsid w:val="001B3874"/>
    <w:rsid w:val="001B3F73"/>
    <w:rsid w:val="001B3FD8"/>
    <w:rsid w:val="001B4061"/>
    <w:rsid w:val="001B4279"/>
    <w:rsid w:val="001B43C2"/>
    <w:rsid w:val="001B44D5"/>
    <w:rsid w:val="001B4529"/>
    <w:rsid w:val="001B4A61"/>
    <w:rsid w:val="001B4FD7"/>
    <w:rsid w:val="001B533D"/>
    <w:rsid w:val="001B541A"/>
    <w:rsid w:val="001B5897"/>
    <w:rsid w:val="001B58B3"/>
    <w:rsid w:val="001B5DC1"/>
    <w:rsid w:val="001B5FB3"/>
    <w:rsid w:val="001B5FFB"/>
    <w:rsid w:val="001B6062"/>
    <w:rsid w:val="001B6320"/>
    <w:rsid w:val="001B6593"/>
    <w:rsid w:val="001B6631"/>
    <w:rsid w:val="001B66BE"/>
    <w:rsid w:val="001B6980"/>
    <w:rsid w:val="001B6A0C"/>
    <w:rsid w:val="001B6A63"/>
    <w:rsid w:val="001B6CA4"/>
    <w:rsid w:val="001B6D5A"/>
    <w:rsid w:val="001B6EE7"/>
    <w:rsid w:val="001B6F0D"/>
    <w:rsid w:val="001B6F4E"/>
    <w:rsid w:val="001B7638"/>
    <w:rsid w:val="001B767F"/>
    <w:rsid w:val="001B7887"/>
    <w:rsid w:val="001B7DCC"/>
    <w:rsid w:val="001B7EA8"/>
    <w:rsid w:val="001B7FC0"/>
    <w:rsid w:val="001C0472"/>
    <w:rsid w:val="001C0708"/>
    <w:rsid w:val="001C0BA7"/>
    <w:rsid w:val="001C0DD4"/>
    <w:rsid w:val="001C0E53"/>
    <w:rsid w:val="001C0EBB"/>
    <w:rsid w:val="001C111E"/>
    <w:rsid w:val="001C11CF"/>
    <w:rsid w:val="001C1271"/>
    <w:rsid w:val="001C1E2E"/>
    <w:rsid w:val="001C1FE8"/>
    <w:rsid w:val="001C2136"/>
    <w:rsid w:val="001C2138"/>
    <w:rsid w:val="001C2225"/>
    <w:rsid w:val="001C22EB"/>
    <w:rsid w:val="001C22EF"/>
    <w:rsid w:val="001C24DB"/>
    <w:rsid w:val="001C251C"/>
    <w:rsid w:val="001C2776"/>
    <w:rsid w:val="001C286C"/>
    <w:rsid w:val="001C2ACB"/>
    <w:rsid w:val="001C2CF9"/>
    <w:rsid w:val="001C304D"/>
    <w:rsid w:val="001C3278"/>
    <w:rsid w:val="001C3294"/>
    <w:rsid w:val="001C3699"/>
    <w:rsid w:val="001C389D"/>
    <w:rsid w:val="001C3AF3"/>
    <w:rsid w:val="001C3B0A"/>
    <w:rsid w:val="001C4024"/>
    <w:rsid w:val="001C42CC"/>
    <w:rsid w:val="001C42CF"/>
    <w:rsid w:val="001C48EB"/>
    <w:rsid w:val="001C4951"/>
    <w:rsid w:val="001C4BFD"/>
    <w:rsid w:val="001C4FB7"/>
    <w:rsid w:val="001C5373"/>
    <w:rsid w:val="001C568E"/>
    <w:rsid w:val="001C57A8"/>
    <w:rsid w:val="001C5CA8"/>
    <w:rsid w:val="001C5EFF"/>
    <w:rsid w:val="001C624C"/>
    <w:rsid w:val="001C632F"/>
    <w:rsid w:val="001C6485"/>
    <w:rsid w:val="001C66B6"/>
    <w:rsid w:val="001C6B69"/>
    <w:rsid w:val="001C6BFE"/>
    <w:rsid w:val="001C6E01"/>
    <w:rsid w:val="001C6F3C"/>
    <w:rsid w:val="001C7619"/>
    <w:rsid w:val="001C7793"/>
    <w:rsid w:val="001C79BA"/>
    <w:rsid w:val="001C7B00"/>
    <w:rsid w:val="001C7BBE"/>
    <w:rsid w:val="001C7D31"/>
    <w:rsid w:val="001C7D6F"/>
    <w:rsid w:val="001C7E06"/>
    <w:rsid w:val="001C7F34"/>
    <w:rsid w:val="001C7F5C"/>
    <w:rsid w:val="001D026D"/>
    <w:rsid w:val="001D02F5"/>
    <w:rsid w:val="001D077D"/>
    <w:rsid w:val="001D08B6"/>
    <w:rsid w:val="001D0A06"/>
    <w:rsid w:val="001D0F01"/>
    <w:rsid w:val="001D0F1A"/>
    <w:rsid w:val="001D11D7"/>
    <w:rsid w:val="001D1229"/>
    <w:rsid w:val="001D1265"/>
    <w:rsid w:val="001D1481"/>
    <w:rsid w:val="001D15D1"/>
    <w:rsid w:val="001D16FC"/>
    <w:rsid w:val="001D176F"/>
    <w:rsid w:val="001D188F"/>
    <w:rsid w:val="001D1DB5"/>
    <w:rsid w:val="001D204B"/>
    <w:rsid w:val="001D23F9"/>
    <w:rsid w:val="001D2637"/>
    <w:rsid w:val="001D2719"/>
    <w:rsid w:val="001D277D"/>
    <w:rsid w:val="001D29B4"/>
    <w:rsid w:val="001D2B6A"/>
    <w:rsid w:val="001D2DE9"/>
    <w:rsid w:val="001D2F6C"/>
    <w:rsid w:val="001D3250"/>
    <w:rsid w:val="001D347C"/>
    <w:rsid w:val="001D3493"/>
    <w:rsid w:val="001D3691"/>
    <w:rsid w:val="001D36D0"/>
    <w:rsid w:val="001D3832"/>
    <w:rsid w:val="001D3837"/>
    <w:rsid w:val="001D394F"/>
    <w:rsid w:val="001D3DD7"/>
    <w:rsid w:val="001D3FB9"/>
    <w:rsid w:val="001D40F4"/>
    <w:rsid w:val="001D4117"/>
    <w:rsid w:val="001D45A7"/>
    <w:rsid w:val="001D4805"/>
    <w:rsid w:val="001D486B"/>
    <w:rsid w:val="001D59CC"/>
    <w:rsid w:val="001D5AE7"/>
    <w:rsid w:val="001D5FC4"/>
    <w:rsid w:val="001D6155"/>
    <w:rsid w:val="001D62A4"/>
    <w:rsid w:val="001D64FD"/>
    <w:rsid w:val="001D6586"/>
    <w:rsid w:val="001D6C64"/>
    <w:rsid w:val="001D6CE3"/>
    <w:rsid w:val="001D6EEF"/>
    <w:rsid w:val="001D6FE4"/>
    <w:rsid w:val="001D71C8"/>
    <w:rsid w:val="001D723C"/>
    <w:rsid w:val="001D74A0"/>
    <w:rsid w:val="001D7792"/>
    <w:rsid w:val="001D77BC"/>
    <w:rsid w:val="001D78E2"/>
    <w:rsid w:val="001D79D5"/>
    <w:rsid w:val="001D7A70"/>
    <w:rsid w:val="001E01B9"/>
    <w:rsid w:val="001E0424"/>
    <w:rsid w:val="001E04A4"/>
    <w:rsid w:val="001E04D0"/>
    <w:rsid w:val="001E06C1"/>
    <w:rsid w:val="001E0A0F"/>
    <w:rsid w:val="001E0AC7"/>
    <w:rsid w:val="001E0BF3"/>
    <w:rsid w:val="001E0F2B"/>
    <w:rsid w:val="001E0FC7"/>
    <w:rsid w:val="001E10ED"/>
    <w:rsid w:val="001E12F9"/>
    <w:rsid w:val="001E1672"/>
    <w:rsid w:val="001E16A1"/>
    <w:rsid w:val="001E17F6"/>
    <w:rsid w:val="001E18D6"/>
    <w:rsid w:val="001E1C83"/>
    <w:rsid w:val="001E201F"/>
    <w:rsid w:val="001E21B9"/>
    <w:rsid w:val="001E21BD"/>
    <w:rsid w:val="001E26A1"/>
    <w:rsid w:val="001E3090"/>
    <w:rsid w:val="001E32CE"/>
    <w:rsid w:val="001E3612"/>
    <w:rsid w:val="001E3638"/>
    <w:rsid w:val="001E37B5"/>
    <w:rsid w:val="001E3933"/>
    <w:rsid w:val="001E3A68"/>
    <w:rsid w:val="001E3C01"/>
    <w:rsid w:val="001E3C03"/>
    <w:rsid w:val="001E3D92"/>
    <w:rsid w:val="001E3FD8"/>
    <w:rsid w:val="001E401B"/>
    <w:rsid w:val="001E4084"/>
    <w:rsid w:val="001E4170"/>
    <w:rsid w:val="001E46CA"/>
    <w:rsid w:val="001E4BA9"/>
    <w:rsid w:val="001E556F"/>
    <w:rsid w:val="001E55E1"/>
    <w:rsid w:val="001E5698"/>
    <w:rsid w:val="001E5A9A"/>
    <w:rsid w:val="001E5BD9"/>
    <w:rsid w:val="001E5C17"/>
    <w:rsid w:val="001E5E4E"/>
    <w:rsid w:val="001E5EBE"/>
    <w:rsid w:val="001E6017"/>
    <w:rsid w:val="001E61B0"/>
    <w:rsid w:val="001E657C"/>
    <w:rsid w:val="001E6BF8"/>
    <w:rsid w:val="001E6D76"/>
    <w:rsid w:val="001E6FFB"/>
    <w:rsid w:val="001E7085"/>
    <w:rsid w:val="001E7231"/>
    <w:rsid w:val="001E723B"/>
    <w:rsid w:val="001E7340"/>
    <w:rsid w:val="001E78DC"/>
    <w:rsid w:val="001E7A43"/>
    <w:rsid w:val="001E7D20"/>
    <w:rsid w:val="001E7E40"/>
    <w:rsid w:val="001F0600"/>
    <w:rsid w:val="001F0614"/>
    <w:rsid w:val="001F093D"/>
    <w:rsid w:val="001F0A80"/>
    <w:rsid w:val="001F0D3A"/>
    <w:rsid w:val="001F12A2"/>
    <w:rsid w:val="001F1358"/>
    <w:rsid w:val="001F13FF"/>
    <w:rsid w:val="001F1771"/>
    <w:rsid w:val="001F1794"/>
    <w:rsid w:val="001F1819"/>
    <w:rsid w:val="001F1C4D"/>
    <w:rsid w:val="001F1C4F"/>
    <w:rsid w:val="001F1CDF"/>
    <w:rsid w:val="001F2037"/>
    <w:rsid w:val="001F2320"/>
    <w:rsid w:val="001F259E"/>
    <w:rsid w:val="001F28BC"/>
    <w:rsid w:val="001F28BD"/>
    <w:rsid w:val="001F2B4E"/>
    <w:rsid w:val="001F2BDB"/>
    <w:rsid w:val="001F2DA7"/>
    <w:rsid w:val="001F3186"/>
    <w:rsid w:val="001F32EB"/>
    <w:rsid w:val="001F34F7"/>
    <w:rsid w:val="001F367E"/>
    <w:rsid w:val="001F36BE"/>
    <w:rsid w:val="001F373A"/>
    <w:rsid w:val="001F3D68"/>
    <w:rsid w:val="001F4081"/>
    <w:rsid w:val="001F414C"/>
    <w:rsid w:val="001F4209"/>
    <w:rsid w:val="001F461A"/>
    <w:rsid w:val="001F463F"/>
    <w:rsid w:val="001F4950"/>
    <w:rsid w:val="001F496F"/>
    <w:rsid w:val="001F4998"/>
    <w:rsid w:val="001F49D9"/>
    <w:rsid w:val="001F4A7D"/>
    <w:rsid w:val="001F4B5E"/>
    <w:rsid w:val="001F4BC7"/>
    <w:rsid w:val="001F507E"/>
    <w:rsid w:val="001F5166"/>
    <w:rsid w:val="001F56A2"/>
    <w:rsid w:val="001F598C"/>
    <w:rsid w:val="001F5BA4"/>
    <w:rsid w:val="001F5BF1"/>
    <w:rsid w:val="001F5D7D"/>
    <w:rsid w:val="001F645E"/>
    <w:rsid w:val="001F65C7"/>
    <w:rsid w:val="001F673D"/>
    <w:rsid w:val="001F695F"/>
    <w:rsid w:val="001F6BF8"/>
    <w:rsid w:val="001F6D53"/>
    <w:rsid w:val="001F6DEA"/>
    <w:rsid w:val="001F7231"/>
    <w:rsid w:val="001F72C3"/>
    <w:rsid w:val="001F72F3"/>
    <w:rsid w:val="001F7321"/>
    <w:rsid w:val="001F73DF"/>
    <w:rsid w:val="001F760E"/>
    <w:rsid w:val="001F7962"/>
    <w:rsid w:val="001F7BBD"/>
    <w:rsid w:val="001F7CE4"/>
    <w:rsid w:val="001F7FE8"/>
    <w:rsid w:val="002000F8"/>
    <w:rsid w:val="00200491"/>
    <w:rsid w:val="00200764"/>
    <w:rsid w:val="0020086C"/>
    <w:rsid w:val="002008FE"/>
    <w:rsid w:val="00200A99"/>
    <w:rsid w:val="0020104D"/>
    <w:rsid w:val="0020150F"/>
    <w:rsid w:val="002019E9"/>
    <w:rsid w:val="00201E4F"/>
    <w:rsid w:val="00201F8A"/>
    <w:rsid w:val="002022EF"/>
    <w:rsid w:val="00202463"/>
    <w:rsid w:val="00202551"/>
    <w:rsid w:val="002025B6"/>
    <w:rsid w:val="00202E70"/>
    <w:rsid w:val="00202EAE"/>
    <w:rsid w:val="00203258"/>
    <w:rsid w:val="00203675"/>
    <w:rsid w:val="00203842"/>
    <w:rsid w:val="002039F2"/>
    <w:rsid w:val="00203BB9"/>
    <w:rsid w:val="00203C3C"/>
    <w:rsid w:val="00203C9D"/>
    <w:rsid w:val="00203CFF"/>
    <w:rsid w:val="00203D1D"/>
    <w:rsid w:val="00203DBD"/>
    <w:rsid w:val="00203EC0"/>
    <w:rsid w:val="00204233"/>
    <w:rsid w:val="002044C3"/>
    <w:rsid w:val="00204593"/>
    <w:rsid w:val="00204730"/>
    <w:rsid w:val="0020495C"/>
    <w:rsid w:val="002049B8"/>
    <w:rsid w:val="00204B03"/>
    <w:rsid w:val="00204BF7"/>
    <w:rsid w:val="00204C46"/>
    <w:rsid w:val="0020505D"/>
    <w:rsid w:val="00205535"/>
    <w:rsid w:val="00205755"/>
    <w:rsid w:val="00205ACB"/>
    <w:rsid w:val="00205E0B"/>
    <w:rsid w:val="00205E6B"/>
    <w:rsid w:val="00205F6B"/>
    <w:rsid w:val="00205FA8"/>
    <w:rsid w:val="002066DD"/>
    <w:rsid w:val="002067C3"/>
    <w:rsid w:val="002067C5"/>
    <w:rsid w:val="002068DC"/>
    <w:rsid w:val="00206980"/>
    <w:rsid w:val="00206A2F"/>
    <w:rsid w:val="00206A9C"/>
    <w:rsid w:val="00207116"/>
    <w:rsid w:val="0020746B"/>
    <w:rsid w:val="00207595"/>
    <w:rsid w:val="00207832"/>
    <w:rsid w:val="00207CF0"/>
    <w:rsid w:val="00210048"/>
    <w:rsid w:val="002106C0"/>
    <w:rsid w:val="002107B7"/>
    <w:rsid w:val="00210AAE"/>
    <w:rsid w:val="00210CBB"/>
    <w:rsid w:val="00210E3E"/>
    <w:rsid w:val="00210FB5"/>
    <w:rsid w:val="00211370"/>
    <w:rsid w:val="00211689"/>
    <w:rsid w:val="00211903"/>
    <w:rsid w:val="002119E7"/>
    <w:rsid w:val="00211A90"/>
    <w:rsid w:val="00211F92"/>
    <w:rsid w:val="002120D1"/>
    <w:rsid w:val="002120E1"/>
    <w:rsid w:val="002125E2"/>
    <w:rsid w:val="00212752"/>
    <w:rsid w:val="00212796"/>
    <w:rsid w:val="002128DF"/>
    <w:rsid w:val="00212C10"/>
    <w:rsid w:val="00212CD7"/>
    <w:rsid w:val="00212E36"/>
    <w:rsid w:val="00212E3F"/>
    <w:rsid w:val="00212F07"/>
    <w:rsid w:val="002132F0"/>
    <w:rsid w:val="002137DC"/>
    <w:rsid w:val="00213985"/>
    <w:rsid w:val="00213AFF"/>
    <w:rsid w:val="00213EC7"/>
    <w:rsid w:val="00213F97"/>
    <w:rsid w:val="00214053"/>
    <w:rsid w:val="0021412F"/>
    <w:rsid w:val="00214205"/>
    <w:rsid w:val="00214964"/>
    <w:rsid w:val="00214FEE"/>
    <w:rsid w:val="002152F5"/>
    <w:rsid w:val="002154A3"/>
    <w:rsid w:val="00215568"/>
    <w:rsid w:val="002159E8"/>
    <w:rsid w:val="0021619B"/>
    <w:rsid w:val="00216568"/>
    <w:rsid w:val="00216D3B"/>
    <w:rsid w:val="00217033"/>
    <w:rsid w:val="00217240"/>
    <w:rsid w:val="0021782F"/>
    <w:rsid w:val="00217907"/>
    <w:rsid w:val="00217955"/>
    <w:rsid w:val="002179E3"/>
    <w:rsid w:val="00217C90"/>
    <w:rsid w:val="00220020"/>
    <w:rsid w:val="0022011A"/>
    <w:rsid w:val="002202C1"/>
    <w:rsid w:val="002204E4"/>
    <w:rsid w:val="002205A7"/>
    <w:rsid w:val="0022068F"/>
    <w:rsid w:val="002214A8"/>
    <w:rsid w:val="0022171D"/>
    <w:rsid w:val="002218FE"/>
    <w:rsid w:val="00221D78"/>
    <w:rsid w:val="0022208A"/>
    <w:rsid w:val="0022242A"/>
    <w:rsid w:val="00222436"/>
    <w:rsid w:val="00222A8B"/>
    <w:rsid w:val="00222D9C"/>
    <w:rsid w:val="00222DF2"/>
    <w:rsid w:val="00222E4A"/>
    <w:rsid w:val="00222FD0"/>
    <w:rsid w:val="00223469"/>
    <w:rsid w:val="002235F7"/>
    <w:rsid w:val="002237B5"/>
    <w:rsid w:val="0022382C"/>
    <w:rsid w:val="00223A25"/>
    <w:rsid w:val="002240BD"/>
    <w:rsid w:val="002241FE"/>
    <w:rsid w:val="0022423A"/>
    <w:rsid w:val="0022491D"/>
    <w:rsid w:val="00224A28"/>
    <w:rsid w:val="00224CF2"/>
    <w:rsid w:val="00224D17"/>
    <w:rsid w:val="00224D9D"/>
    <w:rsid w:val="00224E2A"/>
    <w:rsid w:val="002250C3"/>
    <w:rsid w:val="002251C1"/>
    <w:rsid w:val="0022533F"/>
    <w:rsid w:val="002257DF"/>
    <w:rsid w:val="00225A6F"/>
    <w:rsid w:val="00225AFC"/>
    <w:rsid w:val="00226365"/>
    <w:rsid w:val="00226640"/>
    <w:rsid w:val="0022665C"/>
    <w:rsid w:val="00226A64"/>
    <w:rsid w:val="00226DB9"/>
    <w:rsid w:val="00226DBF"/>
    <w:rsid w:val="002270D2"/>
    <w:rsid w:val="002270FF"/>
    <w:rsid w:val="00227383"/>
    <w:rsid w:val="002275A5"/>
    <w:rsid w:val="0022763D"/>
    <w:rsid w:val="002300A9"/>
    <w:rsid w:val="002300CD"/>
    <w:rsid w:val="002304A8"/>
    <w:rsid w:val="002304ED"/>
    <w:rsid w:val="00230638"/>
    <w:rsid w:val="0023072B"/>
    <w:rsid w:val="002308B3"/>
    <w:rsid w:val="002308D7"/>
    <w:rsid w:val="00230C2C"/>
    <w:rsid w:val="00230CEE"/>
    <w:rsid w:val="00230F25"/>
    <w:rsid w:val="00231226"/>
    <w:rsid w:val="0023135B"/>
    <w:rsid w:val="00231428"/>
    <w:rsid w:val="002315DC"/>
    <w:rsid w:val="00231DB3"/>
    <w:rsid w:val="00231FF9"/>
    <w:rsid w:val="002324BC"/>
    <w:rsid w:val="00232D68"/>
    <w:rsid w:val="00232F87"/>
    <w:rsid w:val="0023333B"/>
    <w:rsid w:val="00233531"/>
    <w:rsid w:val="00233573"/>
    <w:rsid w:val="002339D6"/>
    <w:rsid w:val="00233D9D"/>
    <w:rsid w:val="00233FE9"/>
    <w:rsid w:val="00234072"/>
    <w:rsid w:val="00234175"/>
    <w:rsid w:val="002343F6"/>
    <w:rsid w:val="0023496E"/>
    <w:rsid w:val="00234E8D"/>
    <w:rsid w:val="0023506C"/>
    <w:rsid w:val="002353CE"/>
    <w:rsid w:val="00235449"/>
    <w:rsid w:val="00235771"/>
    <w:rsid w:val="002359F1"/>
    <w:rsid w:val="00235AEE"/>
    <w:rsid w:val="00235B80"/>
    <w:rsid w:val="00235C33"/>
    <w:rsid w:val="00235CD1"/>
    <w:rsid w:val="00235FC9"/>
    <w:rsid w:val="00235FD0"/>
    <w:rsid w:val="00236206"/>
    <w:rsid w:val="00236246"/>
    <w:rsid w:val="00236398"/>
    <w:rsid w:val="00236659"/>
    <w:rsid w:val="00236835"/>
    <w:rsid w:val="00236A02"/>
    <w:rsid w:val="00237A8D"/>
    <w:rsid w:val="00237C1F"/>
    <w:rsid w:val="00237F62"/>
    <w:rsid w:val="00240015"/>
    <w:rsid w:val="00240442"/>
    <w:rsid w:val="00240515"/>
    <w:rsid w:val="0024072A"/>
    <w:rsid w:val="00241083"/>
    <w:rsid w:val="0024163E"/>
    <w:rsid w:val="00241BB9"/>
    <w:rsid w:val="00241BF1"/>
    <w:rsid w:val="00241F27"/>
    <w:rsid w:val="002420CD"/>
    <w:rsid w:val="0024258B"/>
    <w:rsid w:val="0024261E"/>
    <w:rsid w:val="002427DB"/>
    <w:rsid w:val="00242920"/>
    <w:rsid w:val="00242934"/>
    <w:rsid w:val="00242A04"/>
    <w:rsid w:val="00242B05"/>
    <w:rsid w:val="00243033"/>
    <w:rsid w:val="002437E6"/>
    <w:rsid w:val="00243A8E"/>
    <w:rsid w:val="00243E41"/>
    <w:rsid w:val="00243FDE"/>
    <w:rsid w:val="00244019"/>
    <w:rsid w:val="002440E4"/>
    <w:rsid w:val="002442F8"/>
    <w:rsid w:val="002442F9"/>
    <w:rsid w:val="002444B7"/>
    <w:rsid w:val="00244628"/>
    <w:rsid w:val="002448F4"/>
    <w:rsid w:val="00244A38"/>
    <w:rsid w:val="00244A5F"/>
    <w:rsid w:val="00244A78"/>
    <w:rsid w:val="00244AA4"/>
    <w:rsid w:val="00244AE4"/>
    <w:rsid w:val="00244CBF"/>
    <w:rsid w:val="00244E91"/>
    <w:rsid w:val="00244EA4"/>
    <w:rsid w:val="00245083"/>
    <w:rsid w:val="002450CE"/>
    <w:rsid w:val="00245114"/>
    <w:rsid w:val="0024518B"/>
    <w:rsid w:val="002451EF"/>
    <w:rsid w:val="002456E5"/>
    <w:rsid w:val="00245853"/>
    <w:rsid w:val="00245B89"/>
    <w:rsid w:val="00245D97"/>
    <w:rsid w:val="0024601A"/>
    <w:rsid w:val="0024654B"/>
    <w:rsid w:val="00246903"/>
    <w:rsid w:val="00246A2E"/>
    <w:rsid w:val="00246CF2"/>
    <w:rsid w:val="00246D8D"/>
    <w:rsid w:val="00246F3A"/>
    <w:rsid w:val="0024718B"/>
    <w:rsid w:val="002472A4"/>
    <w:rsid w:val="0024752E"/>
    <w:rsid w:val="00247C7A"/>
    <w:rsid w:val="0025002F"/>
    <w:rsid w:val="002503B3"/>
    <w:rsid w:val="002505CA"/>
    <w:rsid w:val="0025088D"/>
    <w:rsid w:val="002508A4"/>
    <w:rsid w:val="00250945"/>
    <w:rsid w:val="002509F3"/>
    <w:rsid w:val="0025105B"/>
    <w:rsid w:val="00251290"/>
    <w:rsid w:val="002512D1"/>
    <w:rsid w:val="002515E9"/>
    <w:rsid w:val="00251740"/>
    <w:rsid w:val="00251A37"/>
    <w:rsid w:val="00251D3D"/>
    <w:rsid w:val="00252053"/>
    <w:rsid w:val="002520A4"/>
    <w:rsid w:val="002529D9"/>
    <w:rsid w:val="00252A57"/>
    <w:rsid w:val="00252C6B"/>
    <w:rsid w:val="002531FF"/>
    <w:rsid w:val="00253596"/>
    <w:rsid w:val="00253599"/>
    <w:rsid w:val="00253710"/>
    <w:rsid w:val="00253792"/>
    <w:rsid w:val="0025387D"/>
    <w:rsid w:val="00253B80"/>
    <w:rsid w:val="00253CA6"/>
    <w:rsid w:val="00253CC4"/>
    <w:rsid w:val="00254162"/>
    <w:rsid w:val="0025439C"/>
    <w:rsid w:val="002544AB"/>
    <w:rsid w:val="00254544"/>
    <w:rsid w:val="0025488E"/>
    <w:rsid w:val="00254929"/>
    <w:rsid w:val="00254AB1"/>
    <w:rsid w:val="00254C11"/>
    <w:rsid w:val="00254D47"/>
    <w:rsid w:val="00254DBB"/>
    <w:rsid w:val="00254F00"/>
    <w:rsid w:val="00255116"/>
    <w:rsid w:val="0025536F"/>
    <w:rsid w:val="002553A8"/>
    <w:rsid w:val="00255440"/>
    <w:rsid w:val="002556FE"/>
    <w:rsid w:val="00255805"/>
    <w:rsid w:val="00255B3E"/>
    <w:rsid w:val="00255B61"/>
    <w:rsid w:val="00255DBF"/>
    <w:rsid w:val="00255FBB"/>
    <w:rsid w:val="002562CA"/>
    <w:rsid w:val="002565E0"/>
    <w:rsid w:val="002568EA"/>
    <w:rsid w:val="00256909"/>
    <w:rsid w:val="00256AFA"/>
    <w:rsid w:val="00256C79"/>
    <w:rsid w:val="00256F79"/>
    <w:rsid w:val="0025705A"/>
    <w:rsid w:val="002570D5"/>
    <w:rsid w:val="0025710C"/>
    <w:rsid w:val="002571C1"/>
    <w:rsid w:val="00257AF0"/>
    <w:rsid w:val="00257B87"/>
    <w:rsid w:val="00257FD3"/>
    <w:rsid w:val="0026031C"/>
    <w:rsid w:val="002607BD"/>
    <w:rsid w:val="0026090F"/>
    <w:rsid w:val="00260934"/>
    <w:rsid w:val="00260993"/>
    <w:rsid w:val="00260B02"/>
    <w:rsid w:val="00260B63"/>
    <w:rsid w:val="00260C09"/>
    <w:rsid w:val="00260FFA"/>
    <w:rsid w:val="002610D1"/>
    <w:rsid w:val="00261300"/>
    <w:rsid w:val="002613A4"/>
    <w:rsid w:val="0026143C"/>
    <w:rsid w:val="00261798"/>
    <w:rsid w:val="0026188F"/>
    <w:rsid w:val="00261AE7"/>
    <w:rsid w:val="00261C5A"/>
    <w:rsid w:val="00262021"/>
    <w:rsid w:val="002620A7"/>
    <w:rsid w:val="00262501"/>
    <w:rsid w:val="0026260A"/>
    <w:rsid w:val="00262753"/>
    <w:rsid w:val="00262FDE"/>
    <w:rsid w:val="00263344"/>
    <w:rsid w:val="0026354A"/>
    <w:rsid w:val="0026355B"/>
    <w:rsid w:val="002635E5"/>
    <w:rsid w:val="00263B80"/>
    <w:rsid w:val="00263D0B"/>
    <w:rsid w:val="00263D71"/>
    <w:rsid w:val="00263E82"/>
    <w:rsid w:val="002641A9"/>
    <w:rsid w:val="0026430B"/>
    <w:rsid w:val="002646A1"/>
    <w:rsid w:val="002646D6"/>
    <w:rsid w:val="00264896"/>
    <w:rsid w:val="00264DA9"/>
    <w:rsid w:val="00264EBD"/>
    <w:rsid w:val="00264FFB"/>
    <w:rsid w:val="002651A5"/>
    <w:rsid w:val="00265539"/>
    <w:rsid w:val="00265604"/>
    <w:rsid w:val="00265A09"/>
    <w:rsid w:val="00265BD6"/>
    <w:rsid w:val="00265CFE"/>
    <w:rsid w:val="00266371"/>
    <w:rsid w:val="0026640D"/>
    <w:rsid w:val="0026645D"/>
    <w:rsid w:val="002664A8"/>
    <w:rsid w:val="002666B0"/>
    <w:rsid w:val="002667F4"/>
    <w:rsid w:val="00266ECB"/>
    <w:rsid w:val="00266ED4"/>
    <w:rsid w:val="00266EFC"/>
    <w:rsid w:val="00266F11"/>
    <w:rsid w:val="002670B6"/>
    <w:rsid w:val="002670F1"/>
    <w:rsid w:val="002670FE"/>
    <w:rsid w:val="002671B7"/>
    <w:rsid w:val="002672E4"/>
    <w:rsid w:val="00267430"/>
    <w:rsid w:val="00267666"/>
    <w:rsid w:val="00267793"/>
    <w:rsid w:val="00267A94"/>
    <w:rsid w:val="00267DA6"/>
    <w:rsid w:val="00267ECA"/>
    <w:rsid w:val="00270338"/>
    <w:rsid w:val="0027035F"/>
    <w:rsid w:val="002706AC"/>
    <w:rsid w:val="002707EC"/>
    <w:rsid w:val="00270DD1"/>
    <w:rsid w:val="00270F77"/>
    <w:rsid w:val="002717C0"/>
    <w:rsid w:val="002717E4"/>
    <w:rsid w:val="00271A5B"/>
    <w:rsid w:val="00271D28"/>
    <w:rsid w:val="00271D33"/>
    <w:rsid w:val="00271DDF"/>
    <w:rsid w:val="00273278"/>
    <w:rsid w:val="002733F6"/>
    <w:rsid w:val="00273590"/>
    <w:rsid w:val="00274140"/>
    <w:rsid w:val="002741E3"/>
    <w:rsid w:val="002742EF"/>
    <w:rsid w:val="002742F6"/>
    <w:rsid w:val="0027446B"/>
    <w:rsid w:val="00274535"/>
    <w:rsid w:val="002748F0"/>
    <w:rsid w:val="00274C0D"/>
    <w:rsid w:val="00274EAF"/>
    <w:rsid w:val="00274F43"/>
    <w:rsid w:val="00275000"/>
    <w:rsid w:val="0027531C"/>
    <w:rsid w:val="0027536E"/>
    <w:rsid w:val="002756C5"/>
    <w:rsid w:val="00275797"/>
    <w:rsid w:val="00275944"/>
    <w:rsid w:val="00275AB5"/>
    <w:rsid w:val="00275B3C"/>
    <w:rsid w:val="00275BA0"/>
    <w:rsid w:val="00275C98"/>
    <w:rsid w:val="00275D2F"/>
    <w:rsid w:val="00275F24"/>
    <w:rsid w:val="00275F76"/>
    <w:rsid w:val="00276107"/>
    <w:rsid w:val="0027623F"/>
    <w:rsid w:val="0027626D"/>
    <w:rsid w:val="002764A5"/>
    <w:rsid w:val="00276540"/>
    <w:rsid w:val="0027655E"/>
    <w:rsid w:val="002768C8"/>
    <w:rsid w:val="002768FC"/>
    <w:rsid w:val="00276943"/>
    <w:rsid w:val="00276B34"/>
    <w:rsid w:val="00276DAB"/>
    <w:rsid w:val="00276F05"/>
    <w:rsid w:val="002772A2"/>
    <w:rsid w:val="002775B3"/>
    <w:rsid w:val="00277929"/>
    <w:rsid w:val="00277B91"/>
    <w:rsid w:val="00277D9E"/>
    <w:rsid w:val="00277F48"/>
    <w:rsid w:val="002800D7"/>
    <w:rsid w:val="00280242"/>
    <w:rsid w:val="0028029D"/>
    <w:rsid w:val="00280611"/>
    <w:rsid w:val="0028068D"/>
    <w:rsid w:val="0028086C"/>
    <w:rsid w:val="00280874"/>
    <w:rsid w:val="00280AAD"/>
    <w:rsid w:val="00280DB8"/>
    <w:rsid w:val="0028112C"/>
    <w:rsid w:val="0028117D"/>
    <w:rsid w:val="002811AA"/>
    <w:rsid w:val="00281285"/>
    <w:rsid w:val="00281450"/>
    <w:rsid w:val="002815D9"/>
    <w:rsid w:val="0028175F"/>
    <w:rsid w:val="002819E4"/>
    <w:rsid w:val="00281B0D"/>
    <w:rsid w:val="00281C29"/>
    <w:rsid w:val="00281EA1"/>
    <w:rsid w:val="00281FD2"/>
    <w:rsid w:val="00282386"/>
    <w:rsid w:val="002828E2"/>
    <w:rsid w:val="002829B0"/>
    <w:rsid w:val="002829E5"/>
    <w:rsid w:val="002830D1"/>
    <w:rsid w:val="00283270"/>
    <w:rsid w:val="0028380B"/>
    <w:rsid w:val="00283C0A"/>
    <w:rsid w:val="00283D42"/>
    <w:rsid w:val="002840E6"/>
    <w:rsid w:val="00284473"/>
    <w:rsid w:val="002845CD"/>
    <w:rsid w:val="00284770"/>
    <w:rsid w:val="00284B0B"/>
    <w:rsid w:val="00284D3D"/>
    <w:rsid w:val="00284D71"/>
    <w:rsid w:val="00285074"/>
    <w:rsid w:val="002852B5"/>
    <w:rsid w:val="002852D8"/>
    <w:rsid w:val="00285808"/>
    <w:rsid w:val="00286816"/>
    <w:rsid w:val="00286892"/>
    <w:rsid w:val="00287317"/>
    <w:rsid w:val="00287365"/>
    <w:rsid w:val="0028744B"/>
    <w:rsid w:val="002874F8"/>
    <w:rsid w:val="0028760B"/>
    <w:rsid w:val="00287AB8"/>
    <w:rsid w:val="00287C45"/>
    <w:rsid w:val="00290493"/>
    <w:rsid w:val="00290495"/>
    <w:rsid w:val="00290EF6"/>
    <w:rsid w:val="00291303"/>
    <w:rsid w:val="00291429"/>
    <w:rsid w:val="00291698"/>
    <w:rsid w:val="002918F1"/>
    <w:rsid w:val="00291D09"/>
    <w:rsid w:val="00291F8B"/>
    <w:rsid w:val="00292030"/>
    <w:rsid w:val="00292261"/>
    <w:rsid w:val="002924CD"/>
    <w:rsid w:val="002925B8"/>
    <w:rsid w:val="00292849"/>
    <w:rsid w:val="002929D1"/>
    <w:rsid w:val="00292A47"/>
    <w:rsid w:val="00292E4E"/>
    <w:rsid w:val="00292EEB"/>
    <w:rsid w:val="00292FD1"/>
    <w:rsid w:val="00293096"/>
    <w:rsid w:val="00293520"/>
    <w:rsid w:val="0029375E"/>
    <w:rsid w:val="002939E5"/>
    <w:rsid w:val="00293CCF"/>
    <w:rsid w:val="00293EE3"/>
    <w:rsid w:val="002941A8"/>
    <w:rsid w:val="00294296"/>
    <w:rsid w:val="002942E8"/>
    <w:rsid w:val="002944E6"/>
    <w:rsid w:val="00294A49"/>
    <w:rsid w:val="00294BC8"/>
    <w:rsid w:val="002954D4"/>
    <w:rsid w:val="00295660"/>
    <w:rsid w:val="00295803"/>
    <w:rsid w:val="002959B8"/>
    <w:rsid w:val="00295CDE"/>
    <w:rsid w:val="00295F84"/>
    <w:rsid w:val="00296066"/>
    <w:rsid w:val="002962AD"/>
    <w:rsid w:val="00296422"/>
    <w:rsid w:val="00296A22"/>
    <w:rsid w:val="00296BDA"/>
    <w:rsid w:val="00296E1E"/>
    <w:rsid w:val="00296FA6"/>
    <w:rsid w:val="002970D8"/>
    <w:rsid w:val="00297260"/>
    <w:rsid w:val="002972C1"/>
    <w:rsid w:val="00297628"/>
    <w:rsid w:val="002976BF"/>
    <w:rsid w:val="0029771B"/>
    <w:rsid w:val="002978D2"/>
    <w:rsid w:val="00297A86"/>
    <w:rsid w:val="00297C61"/>
    <w:rsid w:val="002A0059"/>
    <w:rsid w:val="002A0083"/>
    <w:rsid w:val="002A033D"/>
    <w:rsid w:val="002A0678"/>
    <w:rsid w:val="002A0701"/>
    <w:rsid w:val="002A0991"/>
    <w:rsid w:val="002A0A10"/>
    <w:rsid w:val="002A0E56"/>
    <w:rsid w:val="002A1175"/>
    <w:rsid w:val="002A118C"/>
    <w:rsid w:val="002A1389"/>
    <w:rsid w:val="002A1432"/>
    <w:rsid w:val="002A1792"/>
    <w:rsid w:val="002A1AEB"/>
    <w:rsid w:val="002A1BA4"/>
    <w:rsid w:val="002A1BFD"/>
    <w:rsid w:val="002A1C27"/>
    <w:rsid w:val="002A1EC6"/>
    <w:rsid w:val="002A1ED5"/>
    <w:rsid w:val="002A2017"/>
    <w:rsid w:val="002A2133"/>
    <w:rsid w:val="002A236A"/>
    <w:rsid w:val="002A23CF"/>
    <w:rsid w:val="002A2659"/>
    <w:rsid w:val="002A2764"/>
    <w:rsid w:val="002A29C8"/>
    <w:rsid w:val="002A2C05"/>
    <w:rsid w:val="002A2C6F"/>
    <w:rsid w:val="002A319F"/>
    <w:rsid w:val="002A322D"/>
    <w:rsid w:val="002A375C"/>
    <w:rsid w:val="002A38EA"/>
    <w:rsid w:val="002A3ACE"/>
    <w:rsid w:val="002A3B74"/>
    <w:rsid w:val="002A3C02"/>
    <w:rsid w:val="002A3EB6"/>
    <w:rsid w:val="002A4011"/>
    <w:rsid w:val="002A4048"/>
    <w:rsid w:val="002A4344"/>
    <w:rsid w:val="002A44BC"/>
    <w:rsid w:val="002A44C8"/>
    <w:rsid w:val="002A4609"/>
    <w:rsid w:val="002A49D8"/>
    <w:rsid w:val="002A4B20"/>
    <w:rsid w:val="002A4C67"/>
    <w:rsid w:val="002A50C3"/>
    <w:rsid w:val="002A5212"/>
    <w:rsid w:val="002A528E"/>
    <w:rsid w:val="002A5344"/>
    <w:rsid w:val="002A53A4"/>
    <w:rsid w:val="002A546C"/>
    <w:rsid w:val="002A572D"/>
    <w:rsid w:val="002A574A"/>
    <w:rsid w:val="002A5BEB"/>
    <w:rsid w:val="002A5C88"/>
    <w:rsid w:val="002A5EF8"/>
    <w:rsid w:val="002A5F5E"/>
    <w:rsid w:val="002A60E5"/>
    <w:rsid w:val="002A614C"/>
    <w:rsid w:val="002A62CA"/>
    <w:rsid w:val="002A64FD"/>
    <w:rsid w:val="002A6551"/>
    <w:rsid w:val="002A66ED"/>
    <w:rsid w:val="002A679B"/>
    <w:rsid w:val="002A6BA5"/>
    <w:rsid w:val="002A6E3E"/>
    <w:rsid w:val="002A73C1"/>
    <w:rsid w:val="002A7447"/>
    <w:rsid w:val="002A74F7"/>
    <w:rsid w:val="002A74FE"/>
    <w:rsid w:val="002A7644"/>
    <w:rsid w:val="002A76C8"/>
    <w:rsid w:val="002A7B38"/>
    <w:rsid w:val="002A7C84"/>
    <w:rsid w:val="002A7FBA"/>
    <w:rsid w:val="002B00D5"/>
    <w:rsid w:val="002B0208"/>
    <w:rsid w:val="002B02D2"/>
    <w:rsid w:val="002B0853"/>
    <w:rsid w:val="002B08D0"/>
    <w:rsid w:val="002B0BEE"/>
    <w:rsid w:val="002B0D2B"/>
    <w:rsid w:val="002B0D33"/>
    <w:rsid w:val="002B129A"/>
    <w:rsid w:val="002B13F1"/>
    <w:rsid w:val="002B1987"/>
    <w:rsid w:val="002B19C7"/>
    <w:rsid w:val="002B23AB"/>
    <w:rsid w:val="002B27C9"/>
    <w:rsid w:val="002B2831"/>
    <w:rsid w:val="002B2A50"/>
    <w:rsid w:val="002B2ABE"/>
    <w:rsid w:val="002B2C16"/>
    <w:rsid w:val="002B2D9C"/>
    <w:rsid w:val="002B2E01"/>
    <w:rsid w:val="002B32A5"/>
    <w:rsid w:val="002B336F"/>
    <w:rsid w:val="002B35F1"/>
    <w:rsid w:val="002B3699"/>
    <w:rsid w:val="002B3AAF"/>
    <w:rsid w:val="002B3CE8"/>
    <w:rsid w:val="002B3EC4"/>
    <w:rsid w:val="002B4072"/>
    <w:rsid w:val="002B4187"/>
    <w:rsid w:val="002B433B"/>
    <w:rsid w:val="002B441E"/>
    <w:rsid w:val="002B4466"/>
    <w:rsid w:val="002B4741"/>
    <w:rsid w:val="002B475F"/>
    <w:rsid w:val="002B480C"/>
    <w:rsid w:val="002B48B2"/>
    <w:rsid w:val="002B4BAB"/>
    <w:rsid w:val="002B4D8F"/>
    <w:rsid w:val="002B4ED1"/>
    <w:rsid w:val="002B53BE"/>
    <w:rsid w:val="002B5673"/>
    <w:rsid w:val="002B59C1"/>
    <w:rsid w:val="002B5A23"/>
    <w:rsid w:val="002B60CE"/>
    <w:rsid w:val="002B61A9"/>
    <w:rsid w:val="002B628D"/>
    <w:rsid w:val="002B62A3"/>
    <w:rsid w:val="002B63C6"/>
    <w:rsid w:val="002B6421"/>
    <w:rsid w:val="002B6501"/>
    <w:rsid w:val="002B652C"/>
    <w:rsid w:val="002B65FA"/>
    <w:rsid w:val="002B6677"/>
    <w:rsid w:val="002B66BF"/>
    <w:rsid w:val="002B6D7A"/>
    <w:rsid w:val="002B70D4"/>
    <w:rsid w:val="002B7265"/>
    <w:rsid w:val="002B72F9"/>
    <w:rsid w:val="002B73F2"/>
    <w:rsid w:val="002B7441"/>
    <w:rsid w:val="002B79A3"/>
    <w:rsid w:val="002B7BA8"/>
    <w:rsid w:val="002B7E0B"/>
    <w:rsid w:val="002B7E9C"/>
    <w:rsid w:val="002C01C1"/>
    <w:rsid w:val="002C043F"/>
    <w:rsid w:val="002C0671"/>
    <w:rsid w:val="002C0CB0"/>
    <w:rsid w:val="002C0CF8"/>
    <w:rsid w:val="002C0FD5"/>
    <w:rsid w:val="002C15F0"/>
    <w:rsid w:val="002C16A8"/>
    <w:rsid w:val="002C1B0D"/>
    <w:rsid w:val="002C1C01"/>
    <w:rsid w:val="002C1EC5"/>
    <w:rsid w:val="002C214C"/>
    <w:rsid w:val="002C24CC"/>
    <w:rsid w:val="002C2AA6"/>
    <w:rsid w:val="002C2B74"/>
    <w:rsid w:val="002C341F"/>
    <w:rsid w:val="002C3B0F"/>
    <w:rsid w:val="002C449F"/>
    <w:rsid w:val="002C46F4"/>
    <w:rsid w:val="002C47F5"/>
    <w:rsid w:val="002C4871"/>
    <w:rsid w:val="002C494A"/>
    <w:rsid w:val="002C4A91"/>
    <w:rsid w:val="002C4AA0"/>
    <w:rsid w:val="002C4AFD"/>
    <w:rsid w:val="002C4DDF"/>
    <w:rsid w:val="002C4EC5"/>
    <w:rsid w:val="002C521C"/>
    <w:rsid w:val="002C5223"/>
    <w:rsid w:val="002C57A6"/>
    <w:rsid w:val="002C5D9A"/>
    <w:rsid w:val="002C5E26"/>
    <w:rsid w:val="002C6028"/>
    <w:rsid w:val="002C6136"/>
    <w:rsid w:val="002C63E5"/>
    <w:rsid w:val="002C6409"/>
    <w:rsid w:val="002C6503"/>
    <w:rsid w:val="002C6935"/>
    <w:rsid w:val="002C76F4"/>
    <w:rsid w:val="002C77D8"/>
    <w:rsid w:val="002C77F1"/>
    <w:rsid w:val="002C7EAE"/>
    <w:rsid w:val="002D0811"/>
    <w:rsid w:val="002D09C2"/>
    <w:rsid w:val="002D0AAB"/>
    <w:rsid w:val="002D0B2F"/>
    <w:rsid w:val="002D0B85"/>
    <w:rsid w:val="002D1468"/>
    <w:rsid w:val="002D15B0"/>
    <w:rsid w:val="002D1AA9"/>
    <w:rsid w:val="002D1CB1"/>
    <w:rsid w:val="002D2053"/>
    <w:rsid w:val="002D219A"/>
    <w:rsid w:val="002D2242"/>
    <w:rsid w:val="002D2399"/>
    <w:rsid w:val="002D24ED"/>
    <w:rsid w:val="002D2656"/>
    <w:rsid w:val="002D2701"/>
    <w:rsid w:val="002D28A8"/>
    <w:rsid w:val="002D2CF3"/>
    <w:rsid w:val="002D2E3F"/>
    <w:rsid w:val="002D319A"/>
    <w:rsid w:val="002D37CF"/>
    <w:rsid w:val="002D38CE"/>
    <w:rsid w:val="002D3970"/>
    <w:rsid w:val="002D3C76"/>
    <w:rsid w:val="002D3F8E"/>
    <w:rsid w:val="002D40D6"/>
    <w:rsid w:val="002D414D"/>
    <w:rsid w:val="002D42B1"/>
    <w:rsid w:val="002D454C"/>
    <w:rsid w:val="002D46E1"/>
    <w:rsid w:val="002D4950"/>
    <w:rsid w:val="002D4B02"/>
    <w:rsid w:val="002D4B92"/>
    <w:rsid w:val="002D4EC2"/>
    <w:rsid w:val="002D4FD1"/>
    <w:rsid w:val="002D572C"/>
    <w:rsid w:val="002D57C5"/>
    <w:rsid w:val="002D5916"/>
    <w:rsid w:val="002D592E"/>
    <w:rsid w:val="002D5AC0"/>
    <w:rsid w:val="002D5D8E"/>
    <w:rsid w:val="002D6194"/>
    <w:rsid w:val="002D61C3"/>
    <w:rsid w:val="002D675F"/>
    <w:rsid w:val="002D6DE8"/>
    <w:rsid w:val="002D725B"/>
    <w:rsid w:val="002D74AC"/>
    <w:rsid w:val="002D7541"/>
    <w:rsid w:val="002D76B8"/>
    <w:rsid w:val="002D7948"/>
    <w:rsid w:val="002E005F"/>
    <w:rsid w:val="002E05EB"/>
    <w:rsid w:val="002E0BBB"/>
    <w:rsid w:val="002E111A"/>
    <w:rsid w:val="002E136A"/>
    <w:rsid w:val="002E15F0"/>
    <w:rsid w:val="002E1941"/>
    <w:rsid w:val="002E224C"/>
    <w:rsid w:val="002E28E7"/>
    <w:rsid w:val="002E2B50"/>
    <w:rsid w:val="002E2BD5"/>
    <w:rsid w:val="002E2D82"/>
    <w:rsid w:val="002E2F05"/>
    <w:rsid w:val="002E30FC"/>
    <w:rsid w:val="002E3362"/>
    <w:rsid w:val="002E336C"/>
    <w:rsid w:val="002E3BE5"/>
    <w:rsid w:val="002E3D8F"/>
    <w:rsid w:val="002E3F39"/>
    <w:rsid w:val="002E4206"/>
    <w:rsid w:val="002E46DC"/>
    <w:rsid w:val="002E4725"/>
    <w:rsid w:val="002E48DF"/>
    <w:rsid w:val="002E4A82"/>
    <w:rsid w:val="002E4AD9"/>
    <w:rsid w:val="002E4E3B"/>
    <w:rsid w:val="002E555D"/>
    <w:rsid w:val="002E573B"/>
    <w:rsid w:val="002E57C9"/>
    <w:rsid w:val="002E5897"/>
    <w:rsid w:val="002E5A07"/>
    <w:rsid w:val="002E5C2B"/>
    <w:rsid w:val="002E5DF1"/>
    <w:rsid w:val="002E6188"/>
    <w:rsid w:val="002E621A"/>
    <w:rsid w:val="002E649E"/>
    <w:rsid w:val="002E6659"/>
    <w:rsid w:val="002E674E"/>
    <w:rsid w:val="002E6B60"/>
    <w:rsid w:val="002E6BB8"/>
    <w:rsid w:val="002E6F90"/>
    <w:rsid w:val="002E774B"/>
    <w:rsid w:val="002E776E"/>
    <w:rsid w:val="002E797A"/>
    <w:rsid w:val="002E7BCA"/>
    <w:rsid w:val="002E7CF9"/>
    <w:rsid w:val="002E7D0F"/>
    <w:rsid w:val="002E7EB1"/>
    <w:rsid w:val="002F011C"/>
    <w:rsid w:val="002F01D5"/>
    <w:rsid w:val="002F0533"/>
    <w:rsid w:val="002F0630"/>
    <w:rsid w:val="002F06C8"/>
    <w:rsid w:val="002F1271"/>
    <w:rsid w:val="002F12F1"/>
    <w:rsid w:val="002F14B8"/>
    <w:rsid w:val="002F1A9B"/>
    <w:rsid w:val="002F1F82"/>
    <w:rsid w:val="002F20B0"/>
    <w:rsid w:val="002F2311"/>
    <w:rsid w:val="002F23D7"/>
    <w:rsid w:val="002F24A9"/>
    <w:rsid w:val="002F275D"/>
    <w:rsid w:val="002F281E"/>
    <w:rsid w:val="002F2823"/>
    <w:rsid w:val="002F29B0"/>
    <w:rsid w:val="002F2D3B"/>
    <w:rsid w:val="002F2E27"/>
    <w:rsid w:val="002F2F04"/>
    <w:rsid w:val="002F3228"/>
    <w:rsid w:val="002F328A"/>
    <w:rsid w:val="002F335C"/>
    <w:rsid w:val="002F3A80"/>
    <w:rsid w:val="002F3E6D"/>
    <w:rsid w:val="002F4069"/>
    <w:rsid w:val="002F4143"/>
    <w:rsid w:val="002F41B3"/>
    <w:rsid w:val="002F4375"/>
    <w:rsid w:val="002F45B0"/>
    <w:rsid w:val="002F4A2D"/>
    <w:rsid w:val="002F4C91"/>
    <w:rsid w:val="002F4E0C"/>
    <w:rsid w:val="002F4EA1"/>
    <w:rsid w:val="002F509E"/>
    <w:rsid w:val="002F5103"/>
    <w:rsid w:val="002F5178"/>
    <w:rsid w:val="002F5302"/>
    <w:rsid w:val="002F552E"/>
    <w:rsid w:val="002F58A7"/>
    <w:rsid w:val="002F5C5E"/>
    <w:rsid w:val="002F5FD6"/>
    <w:rsid w:val="002F6168"/>
    <w:rsid w:val="002F6210"/>
    <w:rsid w:val="002F6B49"/>
    <w:rsid w:val="002F6C8F"/>
    <w:rsid w:val="002F6FD2"/>
    <w:rsid w:val="002F7060"/>
    <w:rsid w:val="002F71B1"/>
    <w:rsid w:val="002F72B7"/>
    <w:rsid w:val="002F7525"/>
    <w:rsid w:val="002F763D"/>
    <w:rsid w:val="002F7852"/>
    <w:rsid w:val="002F7DA6"/>
    <w:rsid w:val="002F7DEE"/>
    <w:rsid w:val="002F7EFE"/>
    <w:rsid w:val="002F7F06"/>
    <w:rsid w:val="00300121"/>
    <w:rsid w:val="00300219"/>
    <w:rsid w:val="003004C3"/>
    <w:rsid w:val="00300558"/>
    <w:rsid w:val="00300659"/>
    <w:rsid w:val="0030096B"/>
    <w:rsid w:val="00300ACA"/>
    <w:rsid w:val="0030116C"/>
    <w:rsid w:val="0030118E"/>
    <w:rsid w:val="003012F9"/>
    <w:rsid w:val="00301452"/>
    <w:rsid w:val="00301483"/>
    <w:rsid w:val="0030154D"/>
    <w:rsid w:val="00301560"/>
    <w:rsid w:val="0030157C"/>
    <w:rsid w:val="00301597"/>
    <w:rsid w:val="003017A6"/>
    <w:rsid w:val="00301C90"/>
    <w:rsid w:val="00301E9E"/>
    <w:rsid w:val="00301F19"/>
    <w:rsid w:val="00301FDF"/>
    <w:rsid w:val="0030206C"/>
    <w:rsid w:val="0030225E"/>
    <w:rsid w:val="003026D0"/>
    <w:rsid w:val="003027F8"/>
    <w:rsid w:val="00302BDD"/>
    <w:rsid w:val="00302F42"/>
    <w:rsid w:val="00303129"/>
    <w:rsid w:val="003032DA"/>
    <w:rsid w:val="003034F6"/>
    <w:rsid w:val="00303685"/>
    <w:rsid w:val="00303926"/>
    <w:rsid w:val="003039E2"/>
    <w:rsid w:val="003039E4"/>
    <w:rsid w:val="00303AC9"/>
    <w:rsid w:val="00303D4B"/>
    <w:rsid w:val="00303DF7"/>
    <w:rsid w:val="003040EC"/>
    <w:rsid w:val="00304187"/>
    <w:rsid w:val="003041B9"/>
    <w:rsid w:val="00304691"/>
    <w:rsid w:val="0030469D"/>
    <w:rsid w:val="00304790"/>
    <w:rsid w:val="003048FA"/>
    <w:rsid w:val="00304C10"/>
    <w:rsid w:val="00304D2E"/>
    <w:rsid w:val="00304D99"/>
    <w:rsid w:val="00304DEA"/>
    <w:rsid w:val="00304ECE"/>
    <w:rsid w:val="003051C1"/>
    <w:rsid w:val="00305288"/>
    <w:rsid w:val="0030537A"/>
    <w:rsid w:val="003053E1"/>
    <w:rsid w:val="003053F1"/>
    <w:rsid w:val="003058BB"/>
    <w:rsid w:val="003058E7"/>
    <w:rsid w:val="00305A7A"/>
    <w:rsid w:val="00305A7E"/>
    <w:rsid w:val="00305D40"/>
    <w:rsid w:val="00305E00"/>
    <w:rsid w:val="003068D3"/>
    <w:rsid w:val="003069CD"/>
    <w:rsid w:val="00306A8C"/>
    <w:rsid w:val="00306B81"/>
    <w:rsid w:val="00306C7E"/>
    <w:rsid w:val="00306CA4"/>
    <w:rsid w:val="00306F00"/>
    <w:rsid w:val="003073C3"/>
    <w:rsid w:val="00307770"/>
    <w:rsid w:val="0030781E"/>
    <w:rsid w:val="00307B86"/>
    <w:rsid w:val="00307DDD"/>
    <w:rsid w:val="00307EE2"/>
    <w:rsid w:val="0031049F"/>
    <w:rsid w:val="0031057C"/>
    <w:rsid w:val="003105CE"/>
    <w:rsid w:val="003107CB"/>
    <w:rsid w:val="00310A83"/>
    <w:rsid w:val="00310CD9"/>
    <w:rsid w:val="00310E39"/>
    <w:rsid w:val="00310F35"/>
    <w:rsid w:val="00311198"/>
    <w:rsid w:val="003112C2"/>
    <w:rsid w:val="003113F5"/>
    <w:rsid w:val="00311850"/>
    <w:rsid w:val="003119BE"/>
    <w:rsid w:val="00311B42"/>
    <w:rsid w:val="00311BF0"/>
    <w:rsid w:val="00311E22"/>
    <w:rsid w:val="00311FD8"/>
    <w:rsid w:val="0031213D"/>
    <w:rsid w:val="00312581"/>
    <w:rsid w:val="00312790"/>
    <w:rsid w:val="00312872"/>
    <w:rsid w:val="00312881"/>
    <w:rsid w:val="00312C4E"/>
    <w:rsid w:val="00312D15"/>
    <w:rsid w:val="00312EE7"/>
    <w:rsid w:val="003130C8"/>
    <w:rsid w:val="003131FD"/>
    <w:rsid w:val="00313546"/>
    <w:rsid w:val="003139A4"/>
    <w:rsid w:val="00313B14"/>
    <w:rsid w:val="00313CD2"/>
    <w:rsid w:val="00313DBD"/>
    <w:rsid w:val="00313E52"/>
    <w:rsid w:val="00313F30"/>
    <w:rsid w:val="00314041"/>
    <w:rsid w:val="00314044"/>
    <w:rsid w:val="00314082"/>
    <w:rsid w:val="003142BE"/>
    <w:rsid w:val="003142CC"/>
    <w:rsid w:val="00314500"/>
    <w:rsid w:val="00314CF5"/>
    <w:rsid w:val="00314D5A"/>
    <w:rsid w:val="00314F79"/>
    <w:rsid w:val="003153CB"/>
    <w:rsid w:val="00315E30"/>
    <w:rsid w:val="003165BE"/>
    <w:rsid w:val="00316631"/>
    <w:rsid w:val="00316741"/>
    <w:rsid w:val="00316C3D"/>
    <w:rsid w:val="00316CDC"/>
    <w:rsid w:val="00316E2A"/>
    <w:rsid w:val="00317077"/>
    <w:rsid w:val="0031709B"/>
    <w:rsid w:val="00317165"/>
    <w:rsid w:val="00317223"/>
    <w:rsid w:val="00317426"/>
    <w:rsid w:val="00317519"/>
    <w:rsid w:val="00317993"/>
    <w:rsid w:val="003179FF"/>
    <w:rsid w:val="00317A8A"/>
    <w:rsid w:val="00317EBF"/>
    <w:rsid w:val="00317F08"/>
    <w:rsid w:val="003205AB"/>
    <w:rsid w:val="00320630"/>
    <w:rsid w:val="00320C97"/>
    <w:rsid w:val="0032132A"/>
    <w:rsid w:val="003213AA"/>
    <w:rsid w:val="00321455"/>
    <w:rsid w:val="003215C8"/>
    <w:rsid w:val="00321621"/>
    <w:rsid w:val="0032173B"/>
    <w:rsid w:val="0032187D"/>
    <w:rsid w:val="00321E69"/>
    <w:rsid w:val="00321ED5"/>
    <w:rsid w:val="003221D7"/>
    <w:rsid w:val="00322382"/>
    <w:rsid w:val="00322422"/>
    <w:rsid w:val="00322491"/>
    <w:rsid w:val="003224A9"/>
    <w:rsid w:val="003226D4"/>
    <w:rsid w:val="003227BE"/>
    <w:rsid w:val="00322AEF"/>
    <w:rsid w:val="00322B72"/>
    <w:rsid w:val="00322C90"/>
    <w:rsid w:val="00322E91"/>
    <w:rsid w:val="003230B2"/>
    <w:rsid w:val="003232ED"/>
    <w:rsid w:val="003234C9"/>
    <w:rsid w:val="00323804"/>
    <w:rsid w:val="00323834"/>
    <w:rsid w:val="00323F2D"/>
    <w:rsid w:val="0032403A"/>
    <w:rsid w:val="00324446"/>
    <w:rsid w:val="0032460C"/>
    <w:rsid w:val="003246B5"/>
    <w:rsid w:val="003247A2"/>
    <w:rsid w:val="003249AF"/>
    <w:rsid w:val="00324BC5"/>
    <w:rsid w:val="00324EC7"/>
    <w:rsid w:val="00324FE9"/>
    <w:rsid w:val="003250BC"/>
    <w:rsid w:val="00325149"/>
    <w:rsid w:val="0032588B"/>
    <w:rsid w:val="00325AEE"/>
    <w:rsid w:val="00325BAD"/>
    <w:rsid w:val="00325DD3"/>
    <w:rsid w:val="00325DEB"/>
    <w:rsid w:val="003261CC"/>
    <w:rsid w:val="00326287"/>
    <w:rsid w:val="003263A0"/>
    <w:rsid w:val="003264D5"/>
    <w:rsid w:val="00326578"/>
    <w:rsid w:val="00326644"/>
    <w:rsid w:val="00326810"/>
    <w:rsid w:val="00326A31"/>
    <w:rsid w:val="00326C37"/>
    <w:rsid w:val="00326D13"/>
    <w:rsid w:val="00326E65"/>
    <w:rsid w:val="00326F44"/>
    <w:rsid w:val="00326F9E"/>
    <w:rsid w:val="0032728C"/>
    <w:rsid w:val="00327527"/>
    <w:rsid w:val="003276C0"/>
    <w:rsid w:val="00327928"/>
    <w:rsid w:val="00327B10"/>
    <w:rsid w:val="00327BBF"/>
    <w:rsid w:val="00327BC3"/>
    <w:rsid w:val="00327C8B"/>
    <w:rsid w:val="00330256"/>
    <w:rsid w:val="00330539"/>
    <w:rsid w:val="0033058C"/>
    <w:rsid w:val="00330619"/>
    <w:rsid w:val="00330628"/>
    <w:rsid w:val="00330637"/>
    <w:rsid w:val="003307B2"/>
    <w:rsid w:val="00330880"/>
    <w:rsid w:val="003308BE"/>
    <w:rsid w:val="00330ADD"/>
    <w:rsid w:val="00331094"/>
    <w:rsid w:val="0033156C"/>
    <w:rsid w:val="00331848"/>
    <w:rsid w:val="0033196F"/>
    <w:rsid w:val="00331EEA"/>
    <w:rsid w:val="003321CF"/>
    <w:rsid w:val="00332619"/>
    <w:rsid w:val="003328B0"/>
    <w:rsid w:val="00332DB9"/>
    <w:rsid w:val="003331AC"/>
    <w:rsid w:val="00333379"/>
    <w:rsid w:val="0033350C"/>
    <w:rsid w:val="00333A56"/>
    <w:rsid w:val="00333DBC"/>
    <w:rsid w:val="00333E86"/>
    <w:rsid w:val="0033415C"/>
    <w:rsid w:val="0033428A"/>
    <w:rsid w:val="00334375"/>
    <w:rsid w:val="0033446A"/>
    <w:rsid w:val="003346CD"/>
    <w:rsid w:val="00334F4F"/>
    <w:rsid w:val="00335113"/>
    <w:rsid w:val="003357ED"/>
    <w:rsid w:val="00335C84"/>
    <w:rsid w:val="00335F3C"/>
    <w:rsid w:val="00336639"/>
    <w:rsid w:val="00336783"/>
    <w:rsid w:val="00336844"/>
    <w:rsid w:val="00336A28"/>
    <w:rsid w:val="00336A95"/>
    <w:rsid w:val="00336D1A"/>
    <w:rsid w:val="00336DCB"/>
    <w:rsid w:val="00336ED8"/>
    <w:rsid w:val="0033727F"/>
    <w:rsid w:val="00337446"/>
    <w:rsid w:val="003374E0"/>
    <w:rsid w:val="003374F2"/>
    <w:rsid w:val="003376BA"/>
    <w:rsid w:val="00337762"/>
    <w:rsid w:val="003378E6"/>
    <w:rsid w:val="00337A53"/>
    <w:rsid w:val="00337BF5"/>
    <w:rsid w:val="00340050"/>
    <w:rsid w:val="003401EC"/>
    <w:rsid w:val="00340528"/>
    <w:rsid w:val="0034099A"/>
    <w:rsid w:val="003409BF"/>
    <w:rsid w:val="00340D43"/>
    <w:rsid w:val="00340E78"/>
    <w:rsid w:val="003411A4"/>
    <w:rsid w:val="003411FF"/>
    <w:rsid w:val="0034121C"/>
    <w:rsid w:val="003412C3"/>
    <w:rsid w:val="003413EA"/>
    <w:rsid w:val="0034141C"/>
    <w:rsid w:val="00341738"/>
    <w:rsid w:val="003417F6"/>
    <w:rsid w:val="0034192E"/>
    <w:rsid w:val="003419E1"/>
    <w:rsid w:val="00341B1F"/>
    <w:rsid w:val="00341E76"/>
    <w:rsid w:val="00341FD9"/>
    <w:rsid w:val="00342851"/>
    <w:rsid w:val="003428ED"/>
    <w:rsid w:val="00342903"/>
    <w:rsid w:val="0034297B"/>
    <w:rsid w:val="00342C69"/>
    <w:rsid w:val="00342F0F"/>
    <w:rsid w:val="00342F4C"/>
    <w:rsid w:val="00343001"/>
    <w:rsid w:val="003433A1"/>
    <w:rsid w:val="003433E0"/>
    <w:rsid w:val="00343485"/>
    <w:rsid w:val="0034348B"/>
    <w:rsid w:val="003434A7"/>
    <w:rsid w:val="003436D4"/>
    <w:rsid w:val="0034375B"/>
    <w:rsid w:val="00343DDB"/>
    <w:rsid w:val="00344C6E"/>
    <w:rsid w:val="00344C7E"/>
    <w:rsid w:val="00344DDF"/>
    <w:rsid w:val="00344E16"/>
    <w:rsid w:val="00345212"/>
    <w:rsid w:val="003452E1"/>
    <w:rsid w:val="0034559E"/>
    <w:rsid w:val="00345B8F"/>
    <w:rsid w:val="00345B94"/>
    <w:rsid w:val="00346194"/>
    <w:rsid w:val="0034662E"/>
    <w:rsid w:val="003466D3"/>
    <w:rsid w:val="003469D0"/>
    <w:rsid w:val="003470F6"/>
    <w:rsid w:val="00347240"/>
    <w:rsid w:val="0034744F"/>
    <w:rsid w:val="003474DE"/>
    <w:rsid w:val="003477A9"/>
    <w:rsid w:val="003503FD"/>
    <w:rsid w:val="0035077E"/>
    <w:rsid w:val="003509F3"/>
    <w:rsid w:val="003510EB"/>
    <w:rsid w:val="0035141B"/>
    <w:rsid w:val="003515F3"/>
    <w:rsid w:val="00351632"/>
    <w:rsid w:val="003518B9"/>
    <w:rsid w:val="0035196B"/>
    <w:rsid w:val="0035206E"/>
    <w:rsid w:val="00352072"/>
    <w:rsid w:val="003521BB"/>
    <w:rsid w:val="00352259"/>
    <w:rsid w:val="00352367"/>
    <w:rsid w:val="00352A63"/>
    <w:rsid w:val="00352B7C"/>
    <w:rsid w:val="00352D38"/>
    <w:rsid w:val="00352EF1"/>
    <w:rsid w:val="00352F2C"/>
    <w:rsid w:val="00353035"/>
    <w:rsid w:val="00353289"/>
    <w:rsid w:val="003532C3"/>
    <w:rsid w:val="00353370"/>
    <w:rsid w:val="003533E8"/>
    <w:rsid w:val="003534F7"/>
    <w:rsid w:val="00353B05"/>
    <w:rsid w:val="00353B41"/>
    <w:rsid w:val="00353C50"/>
    <w:rsid w:val="00353CB7"/>
    <w:rsid w:val="00353CDC"/>
    <w:rsid w:val="00353F26"/>
    <w:rsid w:val="003542A0"/>
    <w:rsid w:val="003543C8"/>
    <w:rsid w:val="0035443F"/>
    <w:rsid w:val="00354527"/>
    <w:rsid w:val="00354F21"/>
    <w:rsid w:val="00355620"/>
    <w:rsid w:val="00355FD2"/>
    <w:rsid w:val="0035627D"/>
    <w:rsid w:val="003562BF"/>
    <w:rsid w:val="00356312"/>
    <w:rsid w:val="00356340"/>
    <w:rsid w:val="00356451"/>
    <w:rsid w:val="0035681F"/>
    <w:rsid w:val="00356831"/>
    <w:rsid w:val="00356A42"/>
    <w:rsid w:val="00356CD0"/>
    <w:rsid w:val="00357121"/>
    <w:rsid w:val="00357315"/>
    <w:rsid w:val="0035742E"/>
    <w:rsid w:val="00357906"/>
    <w:rsid w:val="00357A35"/>
    <w:rsid w:val="00357AA4"/>
    <w:rsid w:val="00357C38"/>
    <w:rsid w:val="003600E0"/>
    <w:rsid w:val="00360279"/>
    <w:rsid w:val="003602DD"/>
    <w:rsid w:val="0036032F"/>
    <w:rsid w:val="003606BD"/>
    <w:rsid w:val="00360AE9"/>
    <w:rsid w:val="00360F57"/>
    <w:rsid w:val="00361009"/>
    <w:rsid w:val="00361361"/>
    <w:rsid w:val="0036179C"/>
    <w:rsid w:val="00361BB5"/>
    <w:rsid w:val="0036274A"/>
    <w:rsid w:val="00362773"/>
    <w:rsid w:val="00362F99"/>
    <w:rsid w:val="00363241"/>
    <w:rsid w:val="0036327A"/>
    <w:rsid w:val="00363564"/>
    <w:rsid w:val="003635B7"/>
    <w:rsid w:val="00363A9D"/>
    <w:rsid w:val="00363F46"/>
    <w:rsid w:val="003640F7"/>
    <w:rsid w:val="003641A9"/>
    <w:rsid w:val="00364791"/>
    <w:rsid w:val="00364D86"/>
    <w:rsid w:val="00364F9E"/>
    <w:rsid w:val="003654AA"/>
    <w:rsid w:val="0036552D"/>
    <w:rsid w:val="003656BB"/>
    <w:rsid w:val="00365C78"/>
    <w:rsid w:val="00365D13"/>
    <w:rsid w:val="00366041"/>
    <w:rsid w:val="00366111"/>
    <w:rsid w:val="00366177"/>
    <w:rsid w:val="003663E6"/>
    <w:rsid w:val="003665FC"/>
    <w:rsid w:val="00366672"/>
    <w:rsid w:val="0036679A"/>
    <w:rsid w:val="003667F0"/>
    <w:rsid w:val="00366899"/>
    <w:rsid w:val="00366C95"/>
    <w:rsid w:val="00367032"/>
    <w:rsid w:val="00367164"/>
    <w:rsid w:val="0036731F"/>
    <w:rsid w:val="003675F9"/>
    <w:rsid w:val="00367824"/>
    <w:rsid w:val="00367908"/>
    <w:rsid w:val="00367C9E"/>
    <w:rsid w:val="00367E97"/>
    <w:rsid w:val="00367FCF"/>
    <w:rsid w:val="0037033D"/>
    <w:rsid w:val="0037044C"/>
    <w:rsid w:val="00370700"/>
    <w:rsid w:val="00370C2E"/>
    <w:rsid w:val="00370C4F"/>
    <w:rsid w:val="00370DA1"/>
    <w:rsid w:val="003712A5"/>
    <w:rsid w:val="003716F4"/>
    <w:rsid w:val="0037175E"/>
    <w:rsid w:val="00371A5B"/>
    <w:rsid w:val="00371A90"/>
    <w:rsid w:val="00371EB6"/>
    <w:rsid w:val="00371EF2"/>
    <w:rsid w:val="00372053"/>
    <w:rsid w:val="003728BD"/>
    <w:rsid w:val="00372ADF"/>
    <w:rsid w:val="00372B54"/>
    <w:rsid w:val="00372B7A"/>
    <w:rsid w:val="0037373E"/>
    <w:rsid w:val="00373972"/>
    <w:rsid w:val="00373D9C"/>
    <w:rsid w:val="00374026"/>
    <w:rsid w:val="0037417F"/>
    <w:rsid w:val="003743BE"/>
    <w:rsid w:val="003743D8"/>
    <w:rsid w:val="0037446D"/>
    <w:rsid w:val="003744C7"/>
    <w:rsid w:val="00374535"/>
    <w:rsid w:val="0037482B"/>
    <w:rsid w:val="0037483E"/>
    <w:rsid w:val="003748DC"/>
    <w:rsid w:val="00374DC4"/>
    <w:rsid w:val="00374E86"/>
    <w:rsid w:val="003750F9"/>
    <w:rsid w:val="0037519C"/>
    <w:rsid w:val="003753B9"/>
    <w:rsid w:val="00375764"/>
    <w:rsid w:val="00376388"/>
    <w:rsid w:val="003763F6"/>
    <w:rsid w:val="00376445"/>
    <w:rsid w:val="00376487"/>
    <w:rsid w:val="00376507"/>
    <w:rsid w:val="003765AD"/>
    <w:rsid w:val="003765F6"/>
    <w:rsid w:val="00376737"/>
    <w:rsid w:val="0037691C"/>
    <w:rsid w:val="00376DF5"/>
    <w:rsid w:val="003777F9"/>
    <w:rsid w:val="0037797D"/>
    <w:rsid w:val="00377A31"/>
    <w:rsid w:val="00377ACA"/>
    <w:rsid w:val="00377D4A"/>
    <w:rsid w:val="00380193"/>
    <w:rsid w:val="00380752"/>
    <w:rsid w:val="003807B3"/>
    <w:rsid w:val="00380821"/>
    <w:rsid w:val="00380870"/>
    <w:rsid w:val="00381641"/>
    <w:rsid w:val="00381847"/>
    <w:rsid w:val="00382353"/>
    <w:rsid w:val="003825E4"/>
    <w:rsid w:val="00382864"/>
    <w:rsid w:val="00382C57"/>
    <w:rsid w:val="00382F40"/>
    <w:rsid w:val="00382FC3"/>
    <w:rsid w:val="00383716"/>
    <w:rsid w:val="00383A86"/>
    <w:rsid w:val="00383FE9"/>
    <w:rsid w:val="00384083"/>
    <w:rsid w:val="003842E7"/>
    <w:rsid w:val="003853F6"/>
    <w:rsid w:val="00385415"/>
    <w:rsid w:val="00385AA2"/>
    <w:rsid w:val="00385AA4"/>
    <w:rsid w:val="00385B57"/>
    <w:rsid w:val="00385EC3"/>
    <w:rsid w:val="00385F23"/>
    <w:rsid w:val="00386033"/>
    <w:rsid w:val="003863F7"/>
    <w:rsid w:val="003865F3"/>
    <w:rsid w:val="0038669A"/>
    <w:rsid w:val="003868C6"/>
    <w:rsid w:val="00386926"/>
    <w:rsid w:val="00386D8F"/>
    <w:rsid w:val="00386FDC"/>
    <w:rsid w:val="00387217"/>
    <w:rsid w:val="0038744F"/>
    <w:rsid w:val="003875ED"/>
    <w:rsid w:val="00387871"/>
    <w:rsid w:val="003878A2"/>
    <w:rsid w:val="00387C74"/>
    <w:rsid w:val="00390055"/>
    <w:rsid w:val="003900B6"/>
    <w:rsid w:val="003904BE"/>
    <w:rsid w:val="003905D3"/>
    <w:rsid w:val="003906E6"/>
    <w:rsid w:val="00390B0B"/>
    <w:rsid w:val="00390D5C"/>
    <w:rsid w:val="00391052"/>
    <w:rsid w:val="0039187B"/>
    <w:rsid w:val="00391AA1"/>
    <w:rsid w:val="00391E0D"/>
    <w:rsid w:val="00392152"/>
    <w:rsid w:val="00392171"/>
    <w:rsid w:val="0039275E"/>
    <w:rsid w:val="003929D1"/>
    <w:rsid w:val="00392A30"/>
    <w:rsid w:val="00392BFF"/>
    <w:rsid w:val="00392C56"/>
    <w:rsid w:val="00392D5A"/>
    <w:rsid w:val="0039341D"/>
    <w:rsid w:val="00393678"/>
    <w:rsid w:val="00393747"/>
    <w:rsid w:val="003939ED"/>
    <w:rsid w:val="00393BD1"/>
    <w:rsid w:val="00393C78"/>
    <w:rsid w:val="00393F2B"/>
    <w:rsid w:val="0039415F"/>
    <w:rsid w:val="003942FB"/>
    <w:rsid w:val="00394573"/>
    <w:rsid w:val="003948CD"/>
    <w:rsid w:val="00395346"/>
    <w:rsid w:val="00395412"/>
    <w:rsid w:val="0039561D"/>
    <w:rsid w:val="003959DF"/>
    <w:rsid w:val="00395BEA"/>
    <w:rsid w:val="00395EA6"/>
    <w:rsid w:val="00395FC3"/>
    <w:rsid w:val="00396283"/>
    <w:rsid w:val="00396420"/>
    <w:rsid w:val="00396581"/>
    <w:rsid w:val="00396B0D"/>
    <w:rsid w:val="00396D1C"/>
    <w:rsid w:val="00396ED1"/>
    <w:rsid w:val="00396F4C"/>
    <w:rsid w:val="00397068"/>
    <w:rsid w:val="0039724F"/>
    <w:rsid w:val="00397259"/>
    <w:rsid w:val="003974D8"/>
    <w:rsid w:val="003975CD"/>
    <w:rsid w:val="0039795B"/>
    <w:rsid w:val="0039795E"/>
    <w:rsid w:val="00397D87"/>
    <w:rsid w:val="00397FF3"/>
    <w:rsid w:val="003A02E2"/>
    <w:rsid w:val="003A0479"/>
    <w:rsid w:val="003A0927"/>
    <w:rsid w:val="003A0C90"/>
    <w:rsid w:val="003A1090"/>
    <w:rsid w:val="003A111F"/>
    <w:rsid w:val="003A1173"/>
    <w:rsid w:val="003A1308"/>
    <w:rsid w:val="003A158B"/>
    <w:rsid w:val="003A15EB"/>
    <w:rsid w:val="003A1684"/>
    <w:rsid w:val="003A1A30"/>
    <w:rsid w:val="003A2186"/>
    <w:rsid w:val="003A2247"/>
    <w:rsid w:val="003A2280"/>
    <w:rsid w:val="003A2525"/>
    <w:rsid w:val="003A2696"/>
    <w:rsid w:val="003A29BB"/>
    <w:rsid w:val="003A2EE2"/>
    <w:rsid w:val="003A2F0F"/>
    <w:rsid w:val="003A3029"/>
    <w:rsid w:val="003A30E1"/>
    <w:rsid w:val="003A3249"/>
    <w:rsid w:val="003A3331"/>
    <w:rsid w:val="003A36CE"/>
    <w:rsid w:val="003A36F7"/>
    <w:rsid w:val="003A3A9E"/>
    <w:rsid w:val="003A3DB7"/>
    <w:rsid w:val="003A40DB"/>
    <w:rsid w:val="003A40F4"/>
    <w:rsid w:val="003A45B9"/>
    <w:rsid w:val="003A464A"/>
    <w:rsid w:val="003A4DE1"/>
    <w:rsid w:val="003A4E9E"/>
    <w:rsid w:val="003A4EC2"/>
    <w:rsid w:val="003A5070"/>
    <w:rsid w:val="003A550A"/>
    <w:rsid w:val="003A5623"/>
    <w:rsid w:val="003A5630"/>
    <w:rsid w:val="003A5721"/>
    <w:rsid w:val="003A5730"/>
    <w:rsid w:val="003A58C5"/>
    <w:rsid w:val="003A5B0A"/>
    <w:rsid w:val="003A5B40"/>
    <w:rsid w:val="003A63FF"/>
    <w:rsid w:val="003A6808"/>
    <w:rsid w:val="003A68AA"/>
    <w:rsid w:val="003A6989"/>
    <w:rsid w:val="003A6AF0"/>
    <w:rsid w:val="003A6C49"/>
    <w:rsid w:val="003A6CF2"/>
    <w:rsid w:val="003A6D5C"/>
    <w:rsid w:val="003A6FAD"/>
    <w:rsid w:val="003A6FD0"/>
    <w:rsid w:val="003A7248"/>
    <w:rsid w:val="003A728D"/>
    <w:rsid w:val="003A7376"/>
    <w:rsid w:val="003A7543"/>
    <w:rsid w:val="003A7771"/>
    <w:rsid w:val="003A7811"/>
    <w:rsid w:val="003A789B"/>
    <w:rsid w:val="003A7EAA"/>
    <w:rsid w:val="003A7F46"/>
    <w:rsid w:val="003B06A8"/>
    <w:rsid w:val="003B0888"/>
    <w:rsid w:val="003B0898"/>
    <w:rsid w:val="003B12B0"/>
    <w:rsid w:val="003B18CF"/>
    <w:rsid w:val="003B1934"/>
    <w:rsid w:val="003B1E09"/>
    <w:rsid w:val="003B1E1C"/>
    <w:rsid w:val="003B1F50"/>
    <w:rsid w:val="003B202C"/>
    <w:rsid w:val="003B2542"/>
    <w:rsid w:val="003B262D"/>
    <w:rsid w:val="003B2739"/>
    <w:rsid w:val="003B29A7"/>
    <w:rsid w:val="003B2A13"/>
    <w:rsid w:val="003B2C4B"/>
    <w:rsid w:val="003B2E9A"/>
    <w:rsid w:val="003B336A"/>
    <w:rsid w:val="003B3376"/>
    <w:rsid w:val="003B3520"/>
    <w:rsid w:val="003B3763"/>
    <w:rsid w:val="003B3945"/>
    <w:rsid w:val="003B3C10"/>
    <w:rsid w:val="003B3D2A"/>
    <w:rsid w:val="003B4086"/>
    <w:rsid w:val="003B41FE"/>
    <w:rsid w:val="003B457D"/>
    <w:rsid w:val="003B4581"/>
    <w:rsid w:val="003B4637"/>
    <w:rsid w:val="003B4861"/>
    <w:rsid w:val="003B4B0D"/>
    <w:rsid w:val="003B4B9F"/>
    <w:rsid w:val="003B4C8E"/>
    <w:rsid w:val="003B4E06"/>
    <w:rsid w:val="003B4F99"/>
    <w:rsid w:val="003B51F3"/>
    <w:rsid w:val="003B53B0"/>
    <w:rsid w:val="003B5411"/>
    <w:rsid w:val="003B5C88"/>
    <w:rsid w:val="003B5E23"/>
    <w:rsid w:val="003B6032"/>
    <w:rsid w:val="003B605B"/>
    <w:rsid w:val="003B6263"/>
    <w:rsid w:val="003B6455"/>
    <w:rsid w:val="003B64EB"/>
    <w:rsid w:val="003B6792"/>
    <w:rsid w:val="003B688C"/>
    <w:rsid w:val="003B6A82"/>
    <w:rsid w:val="003B6FD9"/>
    <w:rsid w:val="003B711C"/>
    <w:rsid w:val="003B7A49"/>
    <w:rsid w:val="003B7A72"/>
    <w:rsid w:val="003B7B1C"/>
    <w:rsid w:val="003B7DF1"/>
    <w:rsid w:val="003B7F82"/>
    <w:rsid w:val="003B7FD8"/>
    <w:rsid w:val="003C016A"/>
    <w:rsid w:val="003C0434"/>
    <w:rsid w:val="003C04FB"/>
    <w:rsid w:val="003C0755"/>
    <w:rsid w:val="003C08E3"/>
    <w:rsid w:val="003C0B06"/>
    <w:rsid w:val="003C1023"/>
    <w:rsid w:val="003C12CA"/>
    <w:rsid w:val="003C13EA"/>
    <w:rsid w:val="003C14BA"/>
    <w:rsid w:val="003C155F"/>
    <w:rsid w:val="003C19CD"/>
    <w:rsid w:val="003C1A11"/>
    <w:rsid w:val="003C1EB5"/>
    <w:rsid w:val="003C20B2"/>
    <w:rsid w:val="003C226C"/>
    <w:rsid w:val="003C25B7"/>
    <w:rsid w:val="003C26AA"/>
    <w:rsid w:val="003C284C"/>
    <w:rsid w:val="003C2D1B"/>
    <w:rsid w:val="003C2DE2"/>
    <w:rsid w:val="003C329C"/>
    <w:rsid w:val="003C3513"/>
    <w:rsid w:val="003C3B75"/>
    <w:rsid w:val="003C3BA9"/>
    <w:rsid w:val="003C3C90"/>
    <w:rsid w:val="003C436B"/>
    <w:rsid w:val="003C46C7"/>
    <w:rsid w:val="003C497B"/>
    <w:rsid w:val="003C4B34"/>
    <w:rsid w:val="003C4F61"/>
    <w:rsid w:val="003C50C0"/>
    <w:rsid w:val="003C50CA"/>
    <w:rsid w:val="003C5174"/>
    <w:rsid w:val="003C5466"/>
    <w:rsid w:val="003C5593"/>
    <w:rsid w:val="003C5C7E"/>
    <w:rsid w:val="003C6501"/>
    <w:rsid w:val="003C6528"/>
    <w:rsid w:val="003C6800"/>
    <w:rsid w:val="003C6927"/>
    <w:rsid w:val="003C6BDA"/>
    <w:rsid w:val="003C704E"/>
    <w:rsid w:val="003C7087"/>
    <w:rsid w:val="003C715E"/>
    <w:rsid w:val="003C77B1"/>
    <w:rsid w:val="003C78FD"/>
    <w:rsid w:val="003C7AAC"/>
    <w:rsid w:val="003C7CB4"/>
    <w:rsid w:val="003C7E79"/>
    <w:rsid w:val="003D004D"/>
    <w:rsid w:val="003D04C3"/>
    <w:rsid w:val="003D0A03"/>
    <w:rsid w:val="003D0C69"/>
    <w:rsid w:val="003D0D21"/>
    <w:rsid w:val="003D11E1"/>
    <w:rsid w:val="003D17FC"/>
    <w:rsid w:val="003D1B10"/>
    <w:rsid w:val="003D1EB5"/>
    <w:rsid w:val="003D1F10"/>
    <w:rsid w:val="003D2216"/>
    <w:rsid w:val="003D2248"/>
    <w:rsid w:val="003D22C9"/>
    <w:rsid w:val="003D2439"/>
    <w:rsid w:val="003D2677"/>
    <w:rsid w:val="003D26FC"/>
    <w:rsid w:val="003D2744"/>
    <w:rsid w:val="003D2784"/>
    <w:rsid w:val="003D2A77"/>
    <w:rsid w:val="003D2B06"/>
    <w:rsid w:val="003D2E56"/>
    <w:rsid w:val="003D2EA7"/>
    <w:rsid w:val="003D2F6A"/>
    <w:rsid w:val="003D2F6F"/>
    <w:rsid w:val="003D3306"/>
    <w:rsid w:val="003D348A"/>
    <w:rsid w:val="003D3621"/>
    <w:rsid w:val="003D3744"/>
    <w:rsid w:val="003D37EF"/>
    <w:rsid w:val="003D3A09"/>
    <w:rsid w:val="003D3D6D"/>
    <w:rsid w:val="003D3E92"/>
    <w:rsid w:val="003D47DA"/>
    <w:rsid w:val="003D4B36"/>
    <w:rsid w:val="003D4BBE"/>
    <w:rsid w:val="003D4D6A"/>
    <w:rsid w:val="003D5914"/>
    <w:rsid w:val="003D5AB8"/>
    <w:rsid w:val="003D5B4A"/>
    <w:rsid w:val="003D5C6D"/>
    <w:rsid w:val="003D5D1D"/>
    <w:rsid w:val="003D5E6E"/>
    <w:rsid w:val="003D6224"/>
    <w:rsid w:val="003D6829"/>
    <w:rsid w:val="003D6AC4"/>
    <w:rsid w:val="003D6BB5"/>
    <w:rsid w:val="003D73A0"/>
    <w:rsid w:val="003D781A"/>
    <w:rsid w:val="003D786A"/>
    <w:rsid w:val="003D7871"/>
    <w:rsid w:val="003D78EC"/>
    <w:rsid w:val="003D7AC6"/>
    <w:rsid w:val="003D7F0B"/>
    <w:rsid w:val="003D7FB0"/>
    <w:rsid w:val="003E00A4"/>
    <w:rsid w:val="003E02FA"/>
    <w:rsid w:val="003E05A7"/>
    <w:rsid w:val="003E06C7"/>
    <w:rsid w:val="003E08BB"/>
    <w:rsid w:val="003E0DB2"/>
    <w:rsid w:val="003E0FC8"/>
    <w:rsid w:val="003E1693"/>
    <w:rsid w:val="003E169A"/>
    <w:rsid w:val="003E17AB"/>
    <w:rsid w:val="003E1B82"/>
    <w:rsid w:val="003E2775"/>
    <w:rsid w:val="003E27E5"/>
    <w:rsid w:val="003E283E"/>
    <w:rsid w:val="003E2DEC"/>
    <w:rsid w:val="003E3269"/>
    <w:rsid w:val="003E37CC"/>
    <w:rsid w:val="003E3896"/>
    <w:rsid w:val="003E3B61"/>
    <w:rsid w:val="003E3BAE"/>
    <w:rsid w:val="003E4296"/>
    <w:rsid w:val="003E42A1"/>
    <w:rsid w:val="003E4837"/>
    <w:rsid w:val="003E4946"/>
    <w:rsid w:val="003E4C24"/>
    <w:rsid w:val="003E4E62"/>
    <w:rsid w:val="003E4FA0"/>
    <w:rsid w:val="003E502F"/>
    <w:rsid w:val="003E550F"/>
    <w:rsid w:val="003E58B4"/>
    <w:rsid w:val="003E5959"/>
    <w:rsid w:val="003E59B7"/>
    <w:rsid w:val="003E5EE9"/>
    <w:rsid w:val="003E6D51"/>
    <w:rsid w:val="003E6DAE"/>
    <w:rsid w:val="003E6EC0"/>
    <w:rsid w:val="003E700E"/>
    <w:rsid w:val="003E708F"/>
    <w:rsid w:val="003E7278"/>
    <w:rsid w:val="003E72ED"/>
    <w:rsid w:val="003E744B"/>
    <w:rsid w:val="003E77B4"/>
    <w:rsid w:val="003E77D7"/>
    <w:rsid w:val="003E7E2B"/>
    <w:rsid w:val="003E7EB2"/>
    <w:rsid w:val="003E7F32"/>
    <w:rsid w:val="003F0437"/>
    <w:rsid w:val="003F04BF"/>
    <w:rsid w:val="003F07DF"/>
    <w:rsid w:val="003F07FA"/>
    <w:rsid w:val="003F089C"/>
    <w:rsid w:val="003F19E7"/>
    <w:rsid w:val="003F1B63"/>
    <w:rsid w:val="003F1EE2"/>
    <w:rsid w:val="003F200A"/>
    <w:rsid w:val="003F20B2"/>
    <w:rsid w:val="003F2BA1"/>
    <w:rsid w:val="003F2BFA"/>
    <w:rsid w:val="003F2C1E"/>
    <w:rsid w:val="003F36AC"/>
    <w:rsid w:val="003F3865"/>
    <w:rsid w:val="003F392B"/>
    <w:rsid w:val="003F3C17"/>
    <w:rsid w:val="003F4179"/>
    <w:rsid w:val="003F426A"/>
    <w:rsid w:val="003F4332"/>
    <w:rsid w:val="003F460F"/>
    <w:rsid w:val="003F4B87"/>
    <w:rsid w:val="003F4D28"/>
    <w:rsid w:val="003F53BA"/>
    <w:rsid w:val="003F5428"/>
    <w:rsid w:val="003F56A9"/>
    <w:rsid w:val="003F5845"/>
    <w:rsid w:val="003F59DF"/>
    <w:rsid w:val="003F5A2A"/>
    <w:rsid w:val="003F5A65"/>
    <w:rsid w:val="003F5BC5"/>
    <w:rsid w:val="003F5D29"/>
    <w:rsid w:val="003F6084"/>
    <w:rsid w:val="003F6416"/>
    <w:rsid w:val="003F65CB"/>
    <w:rsid w:val="003F6A38"/>
    <w:rsid w:val="003F6A90"/>
    <w:rsid w:val="003F6C09"/>
    <w:rsid w:val="003F6DD8"/>
    <w:rsid w:val="003F7108"/>
    <w:rsid w:val="003F715D"/>
    <w:rsid w:val="003F72E4"/>
    <w:rsid w:val="003F7479"/>
    <w:rsid w:val="003F77AB"/>
    <w:rsid w:val="003F7A31"/>
    <w:rsid w:val="00400175"/>
    <w:rsid w:val="004001DD"/>
    <w:rsid w:val="004008D1"/>
    <w:rsid w:val="00400945"/>
    <w:rsid w:val="00400A41"/>
    <w:rsid w:val="00400ACA"/>
    <w:rsid w:val="00400AF3"/>
    <w:rsid w:val="00400CF8"/>
    <w:rsid w:val="00401009"/>
    <w:rsid w:val="00401140"/>
    <w:rsid w:val="00401335"/>
    <w:rsid w:val="00401399"/>
    <w:rsid w:val="004014A1"/>
    <w:rsid w:val="004014EF"/>
    <w:rsid w:val="004015DF"/>
    <w:rsid w:val="00401A46"/>
    <w:rsid w:val="00401BFE"/>
    <w:rsid w:val="00401D8C"/>
    <w:rsid w:val="00401F4F"/>
    <w:rsid w:val="004021D7"/>
    <w:rsid w:val="004023A6"/>
    <w:rsid w:val="00402637"/>
    <w:rsid w:val="00402639"/>
    <w:rsid w:val="00402796"/>
    <w:rsid w:val="004028BB"/>
    <w:rsid w:val="00402C6B"/>
    <w:rsid w:val="00402E60"/>
    <w:rsid w:val="00402F05"/>
    <w:rsid w:val="0040323C"/>
    <w:rsid w:val="0040330C"/>
    <w:rsid w:val="0040365D"/>
    <w:rsid w:val="00403B2D"/>
    <w:rsid w:val="00403BC7"/>
    <w:rsid w:val="0040406B"/>
    <w:rsid w:val="0040423C"/>
    <w:rsid w:val="0040449C"/>
    <w:rsid w:val="00404670"/>
    <w:rsid w:val="00404F28"/>
    <w:rsid w:val="00404F93"/>
    <w:rsid w:val="00404FCE"/>
    <w:rsid w:val="004050C3"/>
    <w:rsid w:val="0040511A"/>
    <w:rsid w:val="00405504"/>
    <w:rsid w:val="004055F6"/>
    <w:rsid w:val="004056BE"/>
    <w:rsid w:val="004056E3"/>
    <w:rsid w:val="00405DA7"/>
    <w:rsid w:val="00405EC7"/>
    <w:rsid w:val="00405F32"/>
    <w:rsid w:val="00405F9F"/>
    <w:rsid w:val="004066A7"/>
    <w:rsid w:val="00406F0D"/>
    <w:rsid w:val="00407027"/>
    <w:rsid w:val="00407222"/>
    <w:rsid w:val="0040726D"/>
    <w:rsid w:val="0040729D"/>
    <w:rsid w:val="00407660"/>
    <w:rsid w:val="00407859"/>
    <w:rsid w:val="00407AE1"/>
    <w:rsid w:val="00407BA6"/>
    <w:rsid w:val="00407F13"/>
    <w:rsid w:val="00410195"/>
    <w:rsid w:val="00410412"/>
    <w:rsid w:val="00410422"/>
    <w:rsid w:val="00410475"/>
    <w:rsid w:val="004104CF"/>
    <w:rsid w:val="0041057A"/>
    <w:rsid w:val="004107CC"/>
    <w:rsid w:val="004108A6"/>
    <w:rsid w:val="004113C0"/>
    <w:rsid w:val="004116BE"/>
    <w:rsid w:val="004116C3"/>
    <w:rsid w:val="00412020"/>
    <w:rsid w:val="004121F9"/>
    <w:rsid w:val="004123E3"/>
    <w:rsid w:val="00412539"/>
    <w:rsid w:val="00412C75"/>
    <w:rsid w:val="004130AB"/>
    <w:rsid w:val="004131A2"/>
    <w:rsid w:val="004131A5"/>
    <w:rsid w:val="00413669"/>
    <w:rsid w:val="004138D2"/>
    <w:rsid w:val="00413B4E"/>
    <w:rsid w:val="00413F83"/>
    <w:rsid w:val="004148C1"/>
    <w:rsid w:val="00414C4C"/>
    <w:rsid w:val="00414DCB"/>
    <w:rsid w:val="004150B0"/>
    <w:rsid w:val="00415647"/>
    <w:rsid w:val="0041572E"/>
    <w:rsid w:val="004157B8"/>
    <w:rsid w:val="004159D1"/>
    <w:rsid w:val="00415A27"/>
    <w:rsid w:val="00415E82"/>
    <w:rsid w:val="00415F5E"/>
    <w:rsid w:val="00416235"/>
    <w:rsid w:val="004164E3"/>
    <w:rsid w:val="00416518"/>
    <w:rsid w:val="004168DE"/>
    <w:rsid w:val="0041693E"/>
    <w:rsid w:val="00416B2A"/>
    <w:rsid w:val="00416CCE"/>
    <w:rsid w:val="00416D7E"/>
    <w:rsid w:val="00416E62"/>
    <w:rsid w:val="0041706F"/>
    <w:rsid w:val="0041789A"/>
    <w:rsid w:val="004179C8"/>
    <w:rsid w:val="00417C9A"/>
    <w:rsid w:val="00417FB0"/>
    <w:rsid w:val="0042002B"/>
    <w:rsid w:val="00420399"/>
    <w:rsid w:val="00420A65"/>
    <w:rsid w:val="00420AE5"/>
    <w:rsid w:val="0042134A"/>
    <w:rsid w:val="00421571"/>
    <w:rsid w:val="004216B2"/>
    <w:rsid w:val="00421FBD"/>
    <w:rsid w:val="00421FF9"/>
    <w:rsid w:val="00422072"/>
    <w:rsid w:val="0042277A"/>
    <w:rsid w:val="00422983"/>
    <w:rsid w:val="00422AE2"/>
    <w:rsid w:val="004230DF"/>
    <w:rsid w:val="0042337E"/>
    <w:rsid w:val="00423528"/>
    <w:rsid w:val="00423850"/>
    <w:rsid w:val="00423860"/>
    <w:rsid w:val="004239B8"/>
    <w:rsid w:val="00423A2D"/>
    <w:rsid w:val="00423B75"/>
    <w:rsid w:val="00424238"/>
    <w:rsid w:val="00424467"/>
    <w:rsid w:val="004245CA"/>
    <w:rsid w:val="00424706"/>
    <w:rsid w:val="00424C03"/>
    <w:rsid w:val="0042501D"/>
    <w:rsid w:val="00425279"/>
    <w:rsid w:val="00425B37"/>
    <w:rsid w:val="00425B8D"/>
    <w:rsid w:val="00425C63"/>
    <w:rsid w:val="00425CDF"/>
    <w:rsid w:val="00426227"/>
    <w:rsid w:val="0042627F"/>
    <w:rsid w:val="00426766"/>
    <w:rsid w:val="004268AF"/>
    <w:rsid w:val="004269DF"/>
    <w:rsid w:val="00426AB9"/>
    <w:rsid w:val="00426D56"/>
    <w:rsid w:val="00426D7E"/>
    <w:rsid w:val="00426F6B"/>
    <w:rsid w:val="00427121"/>
    <w:rsid w:val="0042712A"/>
    <w:rsid w:val="00427215"/>
    <w:rsid w:val="004272FA"/>
    <w:rsid w:val="00427699"/>
    <w:rsid w:val="004276D3"/>
    <w:rsid w:val="004277E6"/>
    <w:rsid w:val="004279B0"/>
    <w:rsid w:val="00427A33"/>
    <w:rsid w:val="00427FF4"/>
    <w:rsid w:val="004301D4"/>
    <w:rsid w:val="00430266"/>
    <w:rsid w:val="00430300"/>
    <w:rsid w:val="0043081E"/>
    <w:rsid w:val="004308D0"/>
    <w:rsid w:val="00430A78"/>
    <w:rsid w:val="00430D42"/>
    <w:rsid w:val="00430F9D"/>
    <w:rsid w:val="004310AD"/>
    <w:rsid w:val="0043112B"/>
    <w:rsid w:val="0043168D"/>
    <w:rsid w:val="004317F6"/>
    <w:rsid w:val="004319E7"/>
    <w:rsid w:val="00431AAA"/>
    <w:rsid w:val="00431AB1"/>
    <w:rsid w:val="00431E73"/>
    <w:rsid w:val="0043206B"/>
    <w:rsid w:val="00432166"/>
    <w:rsid w:val="00432409"/>
    <w:rsid w:val="0043240E"/>
    <w:rsid w:val="00432600"/>
    <w:rsid w:val="004326EA"/>
    <w:rsid w:val="00432A35"/>
    <w:rsid w:val="00432A78"/>
    <w:rsid w:val="004330BF"/>
    <w:rsid w:val="004332BD"/>
    <w:rsid w:val="004332EF"/>
    <w:rsid w:val="0043338F"/>
    <w:rsid w:val="004333F2"/>
    <w:rsid w:val="0043349D"/>
    <w:rsid w:val="0043370D"/>
    <w:rsid w:val="0043393A"/>
    <w:rsid w:val="00434111"/>
    <w:rsid w:val="004342AE"/>
    <w:rsid w:val="004347A2"/>
    <w:rsid w:val="004348D4"/>
    <w:rsid w:val="00434C46"/>
    <w:rsid w:val="00434D94"/>
    <w:rsid w:val="00434EB7"/>
    <w:rsid w:val="004350C6"/>
    <w:rsid w:val="004353B5"/>
    <w:rsid w:val="00435461"/>
    <w:rsid w:val="00435775"/>
    <w:rsid w:val="0043594C"/>
    <w:rsid w:val="004359B0"/>
    <w:rsid w:val="00435BC2"/>
    <w:rsid w:val="00435D9C"/>
    <w:rsid w:val="00436510"/>
    <w:rsid w:val="004365BA"/>
    <w:rsid w:val="004367A9"/>
    <w:rsid w:val="00436AC6"/>
    <w:rsid w:val="00436DE4"/>
    <w:rsid w:val="00436E08"/>
    <w:rsid w:val="00437470"/>
    <w:rsid w:val="004375FF"/>
    <w:rsid w:val="00437846"/>
    <w:rsid w:val="0043792F"/>
    <w:rsid w:val="00437C3D"/>
    <w:rsid w:val="00437ED1"/>
    <w:rsid w:val="004400F2"/>
    <w:rsid w:val="004403F2"/>
    <w:rsid w:val="0044055D"/>
    <w:rsid w:val="00440BEF"/>
    <w:rsid w:val="00440E1E"/>
    <w:rsid w:val="004411EF"/>
    <w:rsid w:val="004413AF"/>
    <w:rsid w:val="00441561"/>
    <w:rsid w:val="00441BBF"/>
    <w:rsid w:val="00441C9A"/>
    <w:rsid w:val="00441ED4"/>
    <w:rsid w:val="0044213F"/>
    <w:rsid w:val="00442186"/>
    <w:rsid w:val="0044302E"/>
    <w:rsid w:val="00443035"/>
    <w:rsid w:val="00443238"/>
    <w:rsid w:val="00443B1A"/>
    <w:rsid w:val="00443C48"/>
    <w:rsid w:val="0044453F"/>
    <w:rsid w:val="004445F3"/>
    <w:rsid w:val="00444922"/>
    <w:rsid w:val="004449C5"/>
    <w:rsid w:val="00444A6C"/>
    <w:rsid w:val="00444D52"/>
    <w:rsid w:val="00444E06"/>
    <w:rsid w:val="00444FD1"/>
    <w:rsid w:val="0044507D"/>
    <w:rsid w:val="004453FF"/>
    <w:rsid w:val="00445823"/>
    <w:rsid w:val="00445848"/>
    <w:rsid w:val="0044598F"/>
    <w:rsid w:val="004459B0"/>
    <w:rsid w:val="00445B6F"/>
    <w:rsid w:val="00445C44"/>
    <w:rsid w:val="00445E2C"/>
    <w:rsid w:val="00445E68"/>
    <w:rsid w:val="00446082"/>
    <w:rsid w:val="004465A4"/>
    <w:rsid w:val="004465FB"/>
    <w:rsid w:val="00446A35"/>
    <w:rsid w:val="00446C6A"/>
    <w:rsid w:val="00446C7C"/>
    <w:rsid w:val="00446D48"/>
    <w:rsid w:val="0044737D"/>
    <w:rsid w:val="0044752A"/>
    <w:rsid w:val="00447558"/>
    <w:rsid w:val="00447B6D"/>
    <w:rsid w:val="00447CE7"/>
    <w:rsid w:val="00447D9B"/>
    <w:rsid w:val="0045023B"/>
    <w:rsid w:val="004506CC"/>
    <w:rsid w:val="0045079B"/>
    <w:rsid w:val="004507E5"/>
    <w:rsid w:val="00450A8A"/>
    <w:rsid w:val="00450BCB"/>
    <w:rsid w:val="00450C01"/>
    <w:rsid w:val="00450F2B"/>
    <w:rsid w:val="00450FC6"/>
    <w:rsid w:val="004510AD"/>
    <w:rsid w:val="0045160E"/>
    <w:rsid w:val="00451A43"/>
    <w:rsid w:val="004521D3"/>
    <w:rsid w:val="0045283C"/>
    <w:rsid w:val="004528CD"/>
    <w:rsid w:val="004528F1"/>
    <w:rsid w:val="00452B4D"/>
    <w:rsid w:val="0045302F"/>
    <w:rsid w:val="0045309E"/>
    <w:rsid w:val="004531B7"/>
    <w:rsid w:val="004534FC"/>
    <w:rsid w:val="004535EA"/>
    <w:rsid w:val="00453765"/>
    <w:rsid w:val="004539D3"/>
    <w:rsid w:val="00453BDD"/>
    <w:rsid w:val="00453D97"/>
    <w:rsid w:val="00453DD1"/>
    <w:rsid w:val="00453F16"/>
    <w:rsid w:val="00453F70"/>
    <w:rsid w:val="004540ED"/>
    <w:rsid w:val="004541E0"/>
    <w:rsid w:val="0045451E"/>
    <w:rsid w:val="004545FD"/>
    <w:rsid w:val="00454982"/>
    <w:rsid w:val="00454DA6"/>
    <w:rsid w:val="00454DB3"/>
    <w:rsid w:val="0045518B"/>
    <w:rsid w:val="00455238"/>
    <w:rsid w:val="0045525E"/>
    <w:rsid w:val="00455294"/>
    <w:rsid w:val="00455468"/>
    <w:rsid w:val="004558D8"/>
    <w:rsid w:val="004559C7"/>
    <w:rsid w:val="00455BE3"/>
    <w:rsid w:val="00455EC2"/>
    <w:rsid w:val="00455FC7"/>
    <w:rsid w:val="0045633B"/>
    <w:rsid w:val="004563DA"/>
    <w:rsid w:val="00456A59"/>
    <w:rsid w:val="00456C83"/>
    <w:rsid w:val="00456E67"/>
    <w:rsid w:val="004571B2"/>
    <w:rsid w:val="004571FA"/>
    <w:rsid w:val="00457342"/>
    <w:rsid w:val="00457388"/>
    <w:rsid w:val="0045786D"/>
    <w:rsid w:val="00457CBD"/>
    <w:rsid w:val="00457DCE"/>
    <w:rsid w:val="00457DE0"/>
    <w:rsid w:val="00460084"/>
    <w:rsid w:val="004605C7"/>
    <w:rsid w:val="00460A48"/>
    <w:rsid w:val="00460A9F"/>
    <w:rsid w:val="004610FE"/>
    <w:rsid w:val="00461435"/>
    <w:rsid w:val="00461533"/>
    <w:rsid w:val="004616EE"/>
    <w:rsid w:val="004617F7"/>
    <w:rsid w:val="00461810"/>
    <w:rsid w:val="00461B55"/>
    <w:rsid w:val="00461E78"/>
    <w:rsid w:val="0046244D"/>
    <w:rsid w:val="004628C4"/>
    <w:rsid w:val="004628F3"/>
    <w:rsid w:val="0046292B"/>
    <w:rsid w:val="00462C2B"/>
    <w:rsid w:val="00463138"/>
    <w:rsid w:val="0046324E"/>
    <w:rsid w:val="00463345"/>
    <w:rsid w:val="004636D1"/>
    <w:rsid w:val="0046372D"/>
    <w:rsid w:val="0046380F"/>
    <w:rsid w:val="0046390B"/>
    <w:rsid w:val="00463A29"/>
    <w:rsid w:val="00463A8B"/>
    <w:rsid w:val="00463FA4"/>
    <w:rsid w:val="00464007"/>
    <w:rsid w:val="004640E6"/>
    <w:rsid w:val="004644F9"/>
    <w:rsid w:val="00464602"/>
    <w:rsid w:val="0046477E"/>
    <w:rsid w:val="004647E5"/>
    <w:rsid w:val="004649BD"/>
    <w:rsid w:val="004649E3"/>
    <w:rsid w:val="00464C03"/>
    <w:rsid w:val="00464F49"/>
    <w:rsid w:val="004652FD"/>
    <w:rsid w:val="0046538A"/>
    <w:rsid w:val="00465839"/>
    <w:rsid w:val="00465B0E"/>
    <w:rsid w:val="00465D9B"/>
    <w:rsid w:val="00465E66"/>
    <w:rsid w:val="00465F76"/>
    <w:rsid w:val="00466D08"/>
    <w:rsid w:val="00466D80"/>
    <w:rsid w:val="00466EAC"/>
    <w:rsid w:val="00466FA7"/>
    <w:rsid w:val="004670BF"/>
    <w:rsid w:val="004672D7"/>
    <w:rsid w:val="0046772B"/>
    <w:rsid w:val="00467A76"/>
    <w:rsid w:val="00467BA2"/>
    <w:rsid w:val="00467C27"/>
    <w:rsid w:val="00470014"/>
    <w:rsid w:val="00470301"/>
    <w:rsid w:val="00470338"/>
    <w:rsid w:val="00470347"/>
    <w:rsid w:val="00470466"/>
    <w:rsid w:val="0047048D"/>
    <w:rsid w:val="00470495"/>
    <w:rsid w:val="004707EC"/>
    <w:rsid w:val="00470A22"/>
    <w:rsid w:val="00470C6A"/>
    <w:rsid w:val="00470CC4"/>
    <w:rsid w:val="00470DA4"/>
    <w:rsid w:val="00470E05"/>
    <w:rsid w:val="0047167B"/>
    <w:rsid w:val="004716ED"/>
    <w:rsid w:val="00471A7A"/>
    <w:rsid w:val="00471B21"/>
    <w:rsid w:val="00471C48"/>
    <w:rsid w:val="00471DA2"/>
    <w:rsid w:val="00472557"/>
    <w:rsid w:val="004725A9"/>
    <w:rsid w:val="004727BA"/>
    <w:rsid w:val="00472811"/>
    <w:rsid w:val="00472913"/>
    <w:rsid w:val="00472A27"/>
    <w:rsid w:val="00472FC1"/>
    <w:rsid w:val="00473256"/>
    <w:rsid w:val="004735EB"/>
    <w:rsid w:val="0047375A"/>
    <w:rsid w:val="0047398A"/>
    <w:rsid w:val="00473AC0"/>
    <w:rsid w:val="00473C37"/>
    <w:rsid w:val="00473C6A"/>
    <w:rsid w:val="00473E8F"/>
    <w:rsid w:val="004741E1"/>
    <w:rsid w:val="0047436F"/>
    <w:rsid w:val="0047451D"/>
    <w:rsid w:val="004747A0"/>
    <w:rsid w:val="0047522E"/>
    <w:rsid w:val="0047526B"/>
    <w:rsid w:val="00475BC0"/>
    <w:rsid w:val="004760C6"/>
    <w:rsid w:val="004764A6"/>
    <w:rsid w:val="004764D1"/>
    <w:rsid w:val="004766B6"/>
    <w:rsid w:val="00476804"/>
    <w:rsid w:val="00476896"/>
    <w:rsid w:val="00476A6B"/>
    <w:rsid w:val="0047749A"/>
    <w:rsid w:val="00477692"/>
    <w:rsid w:val="004777E1"/>
    <w:rsid w:val="00477921"/>
    <w:rsid w:val="00477EA6"/>
    <w:rsid w:val="0048025D"/>
    <w:rsid w:val="0048075C"/>
    <w:rsid w:val="004807A8"/>
    <w:rsid w:val="004808F2"/>
    <w:rsid w:val="00480E11"/>
    <w:rsid w:val="0048104A"/>
    <w:rsid w:val="0048104C"/>
    <w:rsid w:val="00481397"/>
    <w:rsid w:val="0048146D"/>
    <w:rsid w:val="004814F4"/>
    <w:rsid w:val="0048155F"/>
    <w:rsid w:val="004815AE"/>
    <w:rsid w:val="004816BB"/>
    <w:rsid w:val="00481BAF"/>
    <w:rsid w:val="00481C41"/>
    <w:rsid w:val="004821F0"/>
    <w:rsid w:val="00482338"/>
    <w:rsid w:val="004823FB"/>
    <w:rsid w:val="004826F6"/>
    <w:rsid w:val="004827EF"/>
    <w:rsid w:val="00482808"/>
    <w:rsid w:val="004828AE"/>
    <w:rsid w:val="00482E6A"/>
    <w:rsid w:val="00482F02"/>
    <w:rsid w:val="0048327C"/>
    <w:rsid w:val="00483307"/>
    <w:rsid w:val="00483414"/>
    <w:rsid w:val="00483531"/>
    <w:rsid w:val="0048370B"/>
    <w:rsid w:val="004837BE"/>
    <w:rsid w:val="004838BF"/>
    <w:rsid w:val="00483E8E"/>
    <w:rsid w:val="0048417B"/>
    <w:rsid w:val="004841C5"/>
    <w:rsid w:val="00484220"/>
    <w:rsid w:val="00484325"/>
    <w:rsid w:val="004843C6"/>
    <w:rsid w:val="004848DD"/>
    <w:rsid w:val="00485053"/>
    <w:rsid w:val="004851B4"/>
    <w:rsid w:val="004851D2"/>
    <w:rsid w:val="004852AB"/>
    <w:rsid w:val="004853FB"/>
    <w:rsid w:val="004857F3"/>
    <w:rsid w:val="004858B8"/>
    <w:rsid w:val="0048596F"/>
    <w:rsid w:val="00485C86"/>
    <w:rsid w:val="00486105"/>
    <w:rsid w:val="004861C8"/>
    <w:rsid w:val="004863E3"/>
    <w:rsid w:val="0048646C"/>
    <w:rsid w:val="00486689"/>
    <w:rsid w:val="00486C8D"/>
    <w:rsid w:val="0048721B"/>
    <w:rsid w:val="00487325"/>
    <w:rsid w:val="00487837"/>
    <w:rsid w:val="00487B3B"/>
    <w:rsid w:val="00490188"/>
    <w:rsid w:val="00490291"/>
    <w:rsid w:val="004906C5"/>
    <w:rsid w:val="0049071F"/>
    <w:rsid w:val="00490773"/>
    <w:rsid w:val="004908F4"/>
    <w:rsid w:val="00490BFE"/>
    <w:rsid w:val="00490FBB"/>
    <w:rsid w:val="0049149F"/>
    <w:rsid w:val="00491748"/>
    <w:rsid w:val="004917C0"/>
    <w:rsid w:val="004919D1"/>
    <w:rsid w:val="00491F11"/>
    <w:rsid w:val="00492463"/>
    <w:rsid w:val="004925D9"/>
    <w:rsid w:val="004925FB"/>
    <w:rsid w:val="0049265B"/>
    <w:rsid w:val="00492786"/>
    <w:rsid w:val="00492B57"/>
    <w:rsid w:val="00492B59"/>
    <w:rsid w:val="00492D9B"/>
    <w:rsid w:val="00492E09"/>
    <w:rsid w:val="00492F91"/>
    <w:rsid w:val="00493037"/>
    <w:rsid w:val="0049320F"/>
    <w:rsid w:val="004932BB"/>
    <w:rsid w:val="00493308"/>
    <w:rsid w:val="004933D4"/>
    <w:rsid w:val="00493530"/>
    <w:rsid w:val="0049368C"/>
    <w:rsid w:val="00493DE5"/>
    <w:rsid w:val="00493E4C"/>
    <w:rsid w:val="00493FB6"/>
    <w:rsid w:val="0049433B"/>
    <w:rsid w:val="004945F9"/>
    <w:rsid w:val="00494672"/>
    <w:rsid w:val="00494759"/>
    <w:rsid w:val="00494801"/>
    <w:rsid w:val="0049491A"/>
    <w:rsid w:val="00494932"/>
    <w:rsid w:val="00494A01"/>
    <w:rsid w:val="00494BA7"/>
    <w:rsid w:val="00494BD6"/>
    <w:rsid w:val="00494EB8"/>
    <w:rsid w:val="0049568D"/>
    <w:rsid w:val="00495949"/>
    <w:rsid w:val="004959AB"/>
    <w:rsid w:val="00495B41"/>
    <w:rsid w:val="00495B68"/>
    <w:rsid w:val="00495CB8"/>
    <w:rsid w:val="00495D36"/>
    <w:rsid w:val="00495DFB"/>
    <w:rsid w:val="00495E96"/>
    <w:rsid w:val="00495EE8"/>
    <w:rsid w:val="00495F28"/>
    <w:rsid w:val="004960C4"/>
    <w:rsid w:val="004965EF"/>
    <w:rsid w:val="00496606"/>
    <w:rsid w:val="00496810"/>
    <w:rsid w:val="004968D2"/>
    <w:rsid w:val="00496BEA"/>
    <w:rsid w:val="004971B3"/>
    <w:rsid w:val="004974FA"/>
    <w:rsid w:val="004977CF"/>
    <w:rsid w:val="0049782A"/>
    <w:rsid w:val="00497A3D"/>
    <w:rsid w:val="00497EE8"/>
    <w:rsid w:val="004A00B3"/>
    <w:rsid w:val="004A00C1"/>
    <w:rsid w:val="004A0178"/>
    <w:rsid w:val="004A033E"/>
    <w:rsid w:val="004A06A9"/>
    <w:rsid w:val="004A0B66"/>
    <w:rsid w:val="004A124A"/>
    <w:rsid w:val="004A12DC"/>
    <w:rsid w:val="004A18DA"/>
    <w:rsid w:val="004A1CE7"/>
    <w:rsid w:val="004A1E75"/>
    <w:rsid w:val="004A205B"/>
    <w:rsid w:val="004A2371"/>
    <w:rsid w:val="004A2492"/>
    <w:rsid w:val="004A24D0"/>
    <w:rsid w:val="004A25BB"/>
    <w:rsid w:val="004A2BF4"/>
    <w:rsid w:val="004A3219"/>
    <w:rsid w:val="004A4876"/>
    <w:rsid w:val="004A4A8E"/>
    <w:rsid w:val="004A4FCA"/>
    <w:rsid w:val="004A501D"/>
    <w:rsid w:val="004A558B"/>
    <w:rsid w:val="004A57FD"/>
    <w:rsid w:val="004A5C59"/>
    <w:rsid w:val="004A5E05"/>
    <w:rsid w:val="004A611B"/>
    <w:rsid w:val="004A6625"/>
    <w:rsid w:val="004A662E"/>
    <w:rsid w:val="004A672E"/>
    <w:rsid w:val="004A7163"/>
    <w:rsid w:val="004A7168"/>
    <w:rsid w:val="004A71A2"/>
    <w:rsid w:val="004A73CB"/>
    <w:rsid w:val="004A7661"/>
    <w:rsid w:val="004A7949"/>
    <w:rsid w:val="004A7CD0"/>
    <w:rsid w:val="004A7D93"/>
    <w:rsid w:val="004A7DDD"/>
    <w:rsid w:val="004B021A"/>
    <w:rsid w:val="004B028C"/>
    <w:rsid w:val="004B02B1"/>
    <w:rsid w:val="004B0768"/>
    <w:rsid w:val="004B0B1D"/>
    <w:rsid w:val="004B0D3B"/>
    <w:rsid w:val="004B1025"/>
    <w:rsid w:val="004B10BE"/>
    <w:rsid w:val="004B1448"/>
    <w:rsid w:val="004B1603"/>
    <w:rsid w:val="004B173F"/>
    <w:rsid w:val="004B1878"/>
    <w:rsid w:val="004B1A64"/>
    <w:rsid w:val="004B1E55"/>
    <w:rsid w:val="004B1F8B"/>
    <w:rsid w:val="004B24C4"/>
    <w:rsid w:val="004B24D3"/>
    <w:rsid w:val="004B26AC"/>
    <w:rsid w:val="004B27F2"/>
    <w:rsid w:val="004B2822"/>
    <w:rsid w:val="004B282A"/>
    <w:rsid w:val="004B305F"/>
    <w:rsid w:val="004B3619"/>
    <w:rsid w:val="004B3749"/>
    <w:rsid w:val="004B3A58"/>
    <w:rsid w:val="004B3CA8"/>
    <w:rsid w:val="004B3DC3"/>
    <w:rsid w:val="004B3F64"/>
    <w:rsid w:val="004B4015"/>
    <w:rsid w:val="004B42DB"/>
    <w:rsid w:val="004B47A9"/>
    <w:rsid w:val="004B47DA"/>
    <w:rsid w:val="004B4920"/>
    <w:rsid w:val="004B4A61"/>
    <w:rsid w:val="004B4FD2"/>
    <w:rsid w:val="004B5139"/>
    <w:rsid w:val="004B51F8"/>
    <w:rsid w:val="004B5290"/>
    <w:rsid w:val="004B52B7"/>
    <w:rsid w:val="004B57B3"/>
    <w:rsid w:val="004B5853"/>
    <w:rsid w:val="004B589E"/>
    <w:rsid w:val="004B591D"/>
    <w:rsid w:val="004B592E"/>
    <w:rsid w:val="004B5DCE"/>
    <w:rsid w:val="004B5FFC"/>
    <w:rsid w:val="004B666D"/>
    <w:rsid w:val="004B682C"/>
    <w:rsid w:val="004B69C3"/>
    <w:rsid w:val="004B6A14"/>
    <w:rsid w:val="004B6AAD"/>
    <w:rsid w:val="004B6AAE"/>
    <w:rsid w:val="004B6AF1"/>
    <w:rsid w:val="004B6B44"/>
    <w:rsid w:val="004B6D2C"/>
    <w:rsid w:val="004B6DAE"/>
    <w:rsid w:val="004B6EF3"/>
    <w:rsid w:val="004B6FD1"/>
    <w:rsid w:val="004B7399"/>
    <w:rsid w:val="004B769A"/>
    <w:rsid w:val="004B76DA"/>
    <w:rsid w:val="004B79FF"/>
    <w:rsid w:val="004C00D6"/>
    <w:rsid w:val="004C041F"/>
    <w:rsid w:val="004C0613"/>
    <w:rsid w:val="004C0939"/>
    <w:rsid w:val="004C0A9B"/>
    <w:rsid w:val="004C0AB2"/>
    <w:rsid w:val="004C0BEF"/>
    <w:rsid w:val="004C0D40"/>
    <w:rsid w:val="004C0DC0"/>
    <w:rsid w:val="004C106E"/>
    <w:rsid w:val="004C115A"/>
    <w:rsid w:val="004C11C1"/>
    <w:rsid w:val="004C122D"/>
    <w:rsid w:val="004C125C"/>
    <w:rsid w:val="004C16ED"/>
    <w:rsid w:val="004C1786"/>
    <w:rsid w:val="004C183C"/>
    <w:rsid w:val="004C192F"/>
    <w:rsid w:val="004C1A2D"/>
    <w:rsid w:val="004C1A3A"/>
    <w:rsid w:val="004C1E9F"/>
    <w:rsid w:val="004C22D6"/>
    <w:rsid w:val="004C26A6"/>
    <w:rsid w:val="004C2779"/>
    <w:rsid w:val="004C2A79"/>
    <w:rsid w:val="004C2B4C"/>
    <w:rsid w:val="004C2C22"/>
    <w:rsid w:val="004C2C49"/>
    <w:rsid w:val="004C318F"/>
    <w:rsid w:val="004C33A9"/>
    <w:rsid w:val="004C3B7A"/>
    <w:rsid w:val="004C3D9D"/>
    <w:rsid w:val="004C3EF8"/>
    <w:rsid w:val="004C46CF"/>
    <w:rsid w:val="004C4776"/>
    <w:rsid w:val="004C4BF3"/>
    <w:rsid w:val="004C4DAA"/>
    <w:rsid w:val="004C51A9"/>
    <w:rsid w:val="004C52C1"/>
    <w:rsid w:val="004C52C5"/>
    <w:rsid w:val="004C5762"/>
    <w:rsid w:val="004C5AC1"/>
    <w:rsid w:val="004C5B45"/>
    <w:rsid w:val="004C5E59"/>
    <w:rsid w:val="004C6016"/>
    <w:rsid w:val="004C60F5"/>
    <w:rsid w:val="004C6459"/>
    <w:rsid w:val="004C65A0"/>
    <w:rsid w:val="004C65A4"/>
    <w:rsid w:val="004C665D"/>
    <w:rsid w:val="004C6865"/>
    <w:rsid w:val="004C692C"/>
    <w:rsid w:val="004C6B1B"/>
    <w:rsid w:val="004C70CC"/>
    <w:rsid w:val="004C71D5"/>
    <w:rsid w:val="004C7732"/>
    <w:rsid w:val="004C7B07"/>
    <w:rsid w:val="004C7FB8"/>
    <w:rsid w:val="004D00E0"/>
    <w:rsid w:val="004D01DA"/>
    <w:rsid w:val="004D02C5"/>
    <w:rsid w:val="004D0625"/>
    <w:rsid w:val="004D075C"/>
    <w:rsid w:val="004D08F8"/>
    <w:rsid w:val="004D0C74"/>
    <w:rsid w:val="004D0D56"/>
    <w:rsid w:val="004D0E06"/>
    <w:rsid w:val="004D0E0C"/>
    <w:rsid w:val="004D11BD"/>
    <w:rsid w:val="004D12CC"/>
    <w:rsid w:val="004D13B2"/>
    <w:rsid w:val="004D19A1"/>
    <w:rsid w:val="004D1B53"/>
    <w:rsid w:val="004D1D1A"/>
    <w:rsid w:val="004D1D73"/>
    <w:rsid w:val="004D1E31"/>
    <w:rsid w:val="004D1F55"/>
    <w:rsid w:val="004D210A"/>
    <w:rsid w:val="004D22C8"/>
    <w:rsid w:val="004D2763"/>
    <w:rsid w:val="004D2947"/>
    <w:rsid w:val="004D2A70"/>
    <w:rsid w:val="004D2D62"/>
    <w:rsid w:val="004D3139"/>
    <w:rsid w:val="004D3150"/>
    <w:rsid w:val="004D341A"/>
    <w:rsid w:val="004D3441"/>
    <w:rsid w:val="004D3571"/>
    <w:rsid w:val="004D396A"/>
    <w:rsid w:val="004D3A74"/>
    <w:rsid w:val="004D3AA2"/>
    <w:rsid w:val="004D3BE3"/>
    <w:rsid w:val="004D3C5F"/>
    <w:rsid w:val="004D3DA5"/>
    <w:rsid w:val="004D3FD3"/>
    <w:rsid w:val="004D4186"/>
    <w:rsid w:val="004D4392"/>
    <w:rsid w:val="004D44CB"/>
    <w:rsid w:val="004D45C3"/>
    <w:rsid w:val="004D478B"/>
    <w:rsid w:val="004D49F6"/>
    <w:rsid w:val="004D4BA9"/>
    <w:rsid w:val="004D51F3"/>
    <w:rsid w:val="004D579B"/>
    <w:rsid w:val="004D5832"/>
    <w:rsid w:val="004D5941"/>
    <w:rsid w:val="004D5C98"/>
    <w:rsid w:val="004D5F48"/>
    <w:rsid w:val="004D611F"/>
    <w:rsid w:val="004D61B1"/>
    <w:rsid w:val="004D61ED"/>
    <w:rsid w:val="004D6354"/>
    <w:rsid w:val="004D66BA"/>
    <w:rsid w:val="004D67D7"/>
    <w:rsid w:val="004D6905"/>
    <w:rsid w:val="004D6B28"/>
    <w:rsid w:val="004D6C4F"/>
    <w:rsid w:val="004D6D93"/>
    <w:rsid w:val="004D7128"/>
    <w:rsid w:val="004D73A8"/>
    <w:rsid w:val="004D741A"/>
    <w:rsid w:val="004D7527"/>
    <w:rsid w:val="004D7961"/>
    <w:rsid w:val="004D7986"/>
    <w:rsid w:val="004D7AE4"/>
    <w:rsid w:val="004D7E25"/>
    <w:rsid w:val="004D7F02"/>
    <w:rsid w:val="004D7FB5"/>
    <w:rsid w:val="004E02BF"/>
    <w:rsid w:val="004E0400"/>
    <w:rsid w:val="004E07E5"/>
    <w:rsid w:val="004E0803"/>
    <w:rsid w:val="004E0861"/>
    <w:rsid w:val="004E0BF5"/>
    <w:rsid w:val="004E0C09"/>
    <w:rsid w:val="004E0DCF"/>
    <w:rsid w:val="004E0E24"/>
    <w:rsid w:val="004E1085"/>
    <w:rsid w:val="004E1112"/>
    <w:rsid w:val="004E1525"/>
    <w:rsid w:val="004E15D1"/>
    <w:rsid w:val="004E163A"/>
    <w:rsid w:val="004E1818"/>
    <w:rsid w:val="004E184A"/>
    <w:rsid w:val="004E18F0"/>
    <w:rsid w:val="004E1B7B"/>
    <w:rsid w:val="004E1B89"/>
    <w:rsid w:val="004E1C35"/>
    <w:rsid w:val="004E2052"/>
    <w:rsid w:val="004E21A2"/>
    <w:rsid w:val="004E2731"/>
    <w:rsid w:val="004E2761"/>
    <w:rsid w:val="004E28B5"/>
    <w:rsid w:val="004E2937"/>
    <w:rsid w:val="004E29D7"/>
    <w:rsid w:val="004E2C27"/>
    <w:rsid w:val="004E2E99"/>
    <w:rsid w:val="004E2F00"/>
    <w:rsid w:val="004E330C"/>
    <w:rsid w:val="004E3321"/>
    <w:rsid w:val="004E361A"/>
    <w:rsid w:val="004E39C1"/>
    <w:rsid w:val="004E3B76"/>
    <w:rsid w:val="004E3D9C"/>
    <w:rsid w:val="004E3E35"/>
    <w:rsid w:val="004E3F37"/>
    <w:rsid w:val="004E3FE4"/>
    <w:rsid w:val="004E4301"/>
    <w:rsid w:val="004E450A"/>
    <w:rsid w:val="004E4514"/>
    <w:rsid w:val="004E4E00"/>
    <w:rsid w:val="004E4EBC"/>
    <w:rsid w:val="004E4ECF"/>
    <w:rsid w:val="004E5089"/>
    <w:rsid w:val="004E50E0"/>
    <w:rsid w:val="004E5298"/>
    <w:rsid w:val="004E54B8"/>
    <w:rsid w:val="004E5774"/>
    <w:rsid w:val="004E5AF1"/>
    <w:rsid w:val="004E5EF4"/>
    <w:rsid w:val="004E5FB1"/>
    <w:rsid w:val="004E6244"/>
    <w:rsid w:val="004E6350"/>
    <w:rsid w:val="004E64E0"/>
    <w:rsid w:val="004E655A"/>
    <w:rsid w:val="004E695D"/>
    <w:rsid w:val="004E6BCB"/>
    <w:rsid w:val="004E6F78"/>
    <w:rsid w:val="004E70FA"/>
    <w:rsid w:val="004E7623"/>
    <w:rsid w:val="004E7698"/>
    <w:rsid w:val="004E7AC2"/>
    <w:rsid w:val="004E7B0D"/>
    <w:rsid w:val="004E7C50"/>
    <w:rsid w:val="004E7C5A"/>
    <w:rsid w:val="004F008E"/>
    <w:rsid w:val="004F0175"/>
    <w:rsid w:val="004F027A"/>
    <w:rsid w:val="004F04D4"/>
    <w:rsid w:val="004F04F2"/>
    <w:rsid w:val="004F0645"/>
    <w:rsid w:val="004F0A4B"/>
    <w:rsid w:val="004F0C0F"/>
    <w:rsid w:val="004F0CA3"/>
    <w:rsid w:val="004F0D4F"/>
    <w:rsid w:val="004F1208"/>
    <w:rsid w:val="004F12AC"/>
    <w:rsid w:val="004F172F"/>
    <w:rsid w:val="004F1853"/>
    <w:rsid w:val="004F1940"/>
    <w:rsid w:val="004F19F8"/>
    <w:rsid w:val="004F1D29"/>
    <w:rsid w:val="004F2099"/>
    <w:rsid w:val="004F21E5"/>
    <w:rsid w:val="004F2227"/>
    <w:rsid w:val="004F238A"/>
    <w:rsid w:val="004F23AD"/>
    <w:rsid w:val="004F2649"/>
    <w:rsid w:val="004F2742"/>
    <w:rsid w:val="004F279A"/>
    <w:rsid w:val="004F2919"/>
    <w:rsid w:val="004F2BE9"/>
    <w:rsid w:val="004F31F2"/>
    <w:rsid w:val="004F3363"/>
    <w:rsid w:val="004F34DA"/>
    <w:rsid w:val="004F3874"/>
    <w:rsid w:val="004F3DE4"/>
    <w:rsid w:val="004F3DFC"/>
    <w:rsid w:val="004F3F21"/>
    <w:rsid w:val="004F3F7B"/>
    <w:rsid w:val="004F3F98"/>
    <w:rsid w:val="004F405A"/>
    <w:rsid w:val="004F4160"/>
    <w:rsid w:val="004F41E2"/>
    <w:rsid w:val="004F42CD"/>
    <w:rsid w:val="004F433E"/>
    <w:rsid w:val="004F4BAD"/>
    <w:rsid w:val="004F4C3F"/>
    <w:rsid w:val="004F50E4"/>
    <w:rsid w:val="004F5575"/>
    <w:rsid w:val="004F571D"/>
    <w:rsid w:val="004F5760"/>
    <w:rsid w:val="004F5851"/>
    <w:rsid w:val="004F5C47"/>
    <w:rsid w:val="004F5D4D"/>
    <w:rsid w:val="004F5FBE"/>
    <w:rsid w:val="004F63DF"/>
    <w:rsid w:val="004F674F"/>
    <w:rsid w:val="004F6A9D"/>
    <w:rsid w:val="004F6CF7"/>
    <w:rsid w:val="004F7058"/>
    <w:rsid w:val="004F740C"/>
    <w:rsid w:val="004F747F"/>
    <w:rsid w:val="004F7966"/>
    <w:rsid w:val="004F7AEC"/>
    <w:rsid w:val="004F7BB5"/>
    <w:rsid w:val="004F7FB1"/>
    <w:rsid w:val="005000F9"/>
    <w:rsid w:val="00500529"/>
    <w:rsid w:val="00500569"/>
    <w:rsid w:val="0050073E"/>
    <w:rsid w:val="005007E0"/>
    <w:rsid w:val="0050096E"/>
    <w:rsid w:val="00500C56"/>
    <w:rsid w:val="00500C70"/>
    <w:rsid w:val="005010BF"/>
    <w:rsid w:val="00501380"/>
    <w:rsid w:val="00501569"/>
    <w:rsid w:val="0050192C"/>
    <w:rsid w:val="00501BDA"/>
    <w:rsid w:val="00501CC5"/>
    <w:rsid w:val="00501D08"/>
    <w:rsid w:val="00501D8B"/>
    <w:rsid w:val="00501FD5"/>
    <w:rsid w:val="00501FEA"/>
    <w:rsid w:val="00501FEC"/>
    <w:rsid w:val="005025F6"/>
    <w:rsid w:val="00502625"/>
    <w:rsid w:val="00502B5E"/>
    <w:rsid w:val="00502DF0"/>
    <w:rsid w:val="00503042"/>
    <w:rsid w:val="005032A2"/>
    <w:rsid w:val="0050336A"/>
    <w:rsid w:val="005039AE"/>
    <w:rsid w:val="00504166"/>
    <w:rsid w:val="00504300"/>
    <w:rsid w:val="005043D7"/>
    <w:rsid w:val="0050494D"/>
    <w:rsid w:val="00504C59"/>
    <w:rsid w:val="005050E1"/>
    <w:rsid w:val="0050537F"/>
    <w:rsid w:val="005056B5"/>
    <w:rsid w:val="005057A3"/>
    <w:rsid w:val="005059C9"/>
    <w:rsid w:val="005059E6"/>
    <w:rsid w:val="00505C43"/>
    <w:rsid w:val="00505F45"/>
    <w:rsid w:val="00505F51"/>
    <w:rsid w:val="00505FB2"/>
    <w:rsid w:val="005060BB"/>
    <w:rsid w:val="00506422"/>
    <w:rsid w:val="00506992"/>
    <w:rsid w:val="00506ADC"/>
    <w:rsid w:val="00506BB1"/>
    <w:rsid w:val="00506D2E"/>
    <w:rsid w:val="00506D51"/>
    <w:rsid w:val="00506E0B"/>
    <w:rsid w:val="00507784"/>
    <w:rsid w:val="005078ED"/>
    <w:rsid w:val="00507B4F"/>
    <w:rsid w:val="00507CD5"/>
    <w:rsid w:val="00507F7A"/>
    <w:rsid w:val="0051008C"/>
    <w:rsid w:val="00510525"/>
    <w:rsid w:val="00510ABE"/>
    <w:rsid w:val="00510BA5"/>
    <w:rsid w:val="00510BAE"/>
    <w:rsid w:val="00510E6E"/>
    <w:rsid w:val="00510EA7"/>
    <w:rsid w:val="005111F1"/>
    <w:rsid w:val="005111FD"/>
    <w:rsid w:val="00511256"/>
    <w:rsid w:val="00511383"/>
    <w:rsid w:val="005116FD"/>
    <w:rsid w:val="005117C9"/>
    <w:rsid w:val="005118DD"/>
    <w:rsid w:val="00511A98"/>
    <w:rsid w:val="00511D3F"/>
    <w:rsid w:val="00511F63"/>
    <w:rsid w:val="00512065"/>
    <w:rsid w:val="00512772"/>
    <w:rsid w:val="00512931"/>
    <w:rsid w:val="00512AA8"/>
    <w:rsid w:val="00512B78"/>
    <w:rsid w:val="00512DC5"/>
    <w:rsid w:val="00512FD5"/>
    <w:rsid w:val="005130F4"/>
    <w:rsid w:val="0051336B"/>
    <w:rsid w:val="00513857"/>
    <w:rsid w:val="00513965"/>
    <w:rsid w:val="00513A5D"/>
    <w:rsid w:val="00513E85"/>
    <w:rsid w:val="0051436A"/>
    <w:rsid w:val="00514B58"/>
    <w:rsid w:val="00514BCA"/>
    <w:rsid w:val="00514C35"/>
    <w:rsid w:val="0051517C"/>
    <w:rsid w:val="00515517"/>
    <w:rsid w:val="00515B3E"/>
    <w:rsid w:val="00515C99"/>
    <w:rsid w:val="00515D2C"/>
    <w:rsid w:val="00515FBA"/>
    <w:rsid w:val="005163AD"/>
    <w:rsid w:val="005164E2"/>
    <w:rsid w:val="00516B63"/>
    <w:rsid w:val="00516C74"/>
    <w:rsid w:val="00517030"/>
    <w:rsid w:val="00517226"/>
    <w:rsid w:val="00517552"/>
    <w:rsid w:val="005178A4"/>
    <w:rsid w:val="005179CC"/>
    <w:rsid w:val="00517C84"/>
    <w:rsid w:val="00517E4D"/>
    <w:rsid w:val="005202A8"/>
    <w:rsid w:val="005208E8"/>
    <w:rsid w:val="00520B22"/>
    <w:rsid w:val="00520D09"/>
    <w:rsid w:val="00520E27"/>
    <w:rsid w:val="00520F4D"/>
    <w:rsid w:val="00521186"/>
    <w:rsid w:val="005212BA"/>
    <w:rsid w:val="00521361"/>
    <w:rsid w:val="00521643"/>
    <w:rsid w:val="00521856"/>
    <w:rsid w:val="005218EF"/>
    <w:rsid w:val="00521AB1"/>
    <w:rsid w:val="005220F3"/>
    <w:rsid w:val="005223BF"/>
    <w:rsid w:val="005225F2"/>
    <w:rsid w:val="0052293B"/>
    <w:rsid w:val="005229DA"/>
    <w:rsid w:val="00522BB9"/>
    <w:rsid w:val="00523329"/>
    <w:rsid w:val="0052351C"/>
    <w:rsid w:val="0052361C"/>
    <w:rsid w:val="005238C1"/>
    <w:rsid w:val="00523A94"/>
    <w:rsid w:val="00523ACA"/>
    <w:rsid w:val="00523BB8"/>
    <w:rsid w:val="00523CEA"/>
    <w:rsid w:val="0052404A"/>
    <w:rsid w:val="00524239"/>
    <w:rsid w:val="00524329"/>
    <w:rsid w:val="0052499E"/>
    <w:rsid w:val="00524C44"/>
    <w:rsid w:val="00524D46"/>
    <w:rsid w:val="00525030"/>
    <w:rsid w:val="00525109"/>
    <w:rsid w:val="005251A3"/>
    <w:rsid w:val="005251DF"/>
    <w:rsid w:val="0052523C"/>
    <w:rsid w:val="00525508"/>
    <w:rsid w:val="005259CE"/>
    <w:rsid w:val="00525A71"/>
    <w:rsid w:val="00525D1F"/>
    <w:rsid w:val="005261BF"/>
    <w:rsid w:val="00526238"/>
    <w:rsid w:val="005264D0"/>
    <w:rsid w:val="0052659D"/>
    <w:rsid w:val="005268CB"/>
    <w:rsid w:val="00526E21"/>
    <w:rsid w:val="00526FE6"/>
    <w:rsid w:val="00527402"/>
    <w:rsid w:val="00527B8D"/>
    <w:rsid w:val="00527C81"/>
    <w:rsid w:val="00527DF0"/>
    <w:rsid w:val="00527E68"/>
    <w:rsid w:val="00530511"/>
    <w:rsid w:val="005305C7"/>
    <w:rsid w:val="00530CAC"/>
    <w:rsid w:val="00530CBE"/>
    <w:rsid w:val="00530FFF"/>
    <w:rsid w:val="00531A05"/>
    <w:rsid w:val="00531ED7"/>
    <w:rsid w:val="00532126"/>
    <w:rsid w:val="0053262A"/>
    <w:rsid w:val="0053275F"/>
    <w:rsid w:val="00532DB3"/>
    <w:rsid w:val="00532FBA"/>
    <w:rsid w:val="0053321E"/>
    <w:rsid w:val="005337B8"/>
    <w:rsid w:val="00533A4F"/>
    <w:rsid w:val="00533D48"/>
    <w:rsid w:val="00534137"/>
    <w:rsid w:val="00534140"/>
    <w:rsid w:val="005342B2"/>
    <w:rsid w:val="005346E7"/>
    <w:rsid w:val="00534749"/>
    <w:rsid w:val="0053488D"/>
    <w:rsid w:val="0053493C"/>
    <w:rsid w:val="00534BCD"/>
    <w:rsid w:val="00534DAB"/>
    <w:rsid w:val="00534EDD"/>
    <w:rsid w:val="0053554A"/>
    <w:rsid w:val="0053563B"/>
    <w:rsid w:val="005357C8"/>
    <w:rsid w:val="005358B8"/>
    <w:rsid w:val="00535AD7"/>
    <w:rsid w:val="00535BC2"/>
    <w:rsid w:val="00535C81"/>
    <w:rsid w:val="00535DBE"/>
    <w:rsid w:val="005367AC"/>
    <w:rsid w:val="005371CD"/>
    <w:rsid w:val="005372A3"/>
    <w:rsid w:val="005375C5"/>
    <w:rsid w:val="00537720"/>
    <w:rsid w:val="0053794A"/>
    <w:rsid w:val="00537AF0"/>
    <w:rsid w:val="00537B77"/>
    <w:rsid w:val="00537D1C"/>
    <w:rsid w:val="00537D42"/>
    <w:rsid w:val="00540215"/>
    <w:rsid w:val="00540687"/>
    <w:rsid w:val="00540CAF"/>
    <w:rsid w:val="00540F82"/>
    <w:rsid w:val="0054112A"/>
    <w:rsid w:val="005411F7"/>
    <w:rsid w:val="0054127D"/>
    <w:rsid w:val="005414D3"/>
    <w:rsid w:val="005419CC"/>
    <w:rsid w:val="00542040"/>
    <w:rsid w:val="00542AF7"/>
    <w:rsid w:val="00542DA2"/>
    <w:rsid w:val="00542F8D"/>
    <w:rsid w:val="005436B0"/>
    <w:rsid w:val="00543813"/>
    <w:rsid w:val="00543B49"/>
    <w:rsid w:val="00543E7D"/>
    <w:rsid w:val="00544114"/>
    <w:rsid w:val="005441A7"/>
    <w:rsid w:val="00544368"/>
    <w:rsid w:val="00544418"/>
    <w:rsid w:val="00544500"/>
    <w:rsid w:val="00544757"/>
    <w:rsid w:val="005448ED"/>
    <w:rsid w:val="00544918"/>
    <w:rsid w:val="005449FA"/>
    <w:rsid w:val="00544B5C"/>
    <w:rsid w:val="00544B62"/>
    <w:rsid w:val="00544CB1"/>
    <w:rsid w:val="00544EA2"/>
    <w:rsid w:val="00545267"/>
    <w:rsid w:val="0054542E"/>
    <w:rsid w:val="00545483"/>
    <w:rsid w:val="00545B0A"/>
    <w:rsid w:val="00545D95"/>
    <w:rsid w:val="00545F5A"/>
    <w:rsid w:val="005463E1"/>
    <w:rsid w:val="00546E30"/>
    <w:rsid w:val="005470C7"/>
    <w:rsid w:val="00547107"/>
    <w:rsid w:val="0054770A"/>
    <w:rsid w:val="00547A83"/>
    <w:rsid w:val="00547B2C"/>
    <w:rsid w:val="00547F58"/>
    <w:rsid w:val="005501ED"/>
    <w:rsid w:val="00550219"/>
    <w:rsid w:val="005502C4"/>
    <w:rsid w:val="0055052E"/>
    <w:rsid w:val="0055055B"/>
    <w:rsid w:val="005508F3"/>
    <w:rsid w:val="00550A7B"/>
    <w:rsid w:val="00550EE8"/>
    <w:rsid w:val="005510AD"/>
    <w:rsid w:val="005510E9"/>
    <w:rsid w:val="005510FC"/>
    <w:rsid w:val="0055124C"/>
    <w:rsid w:val="005513AE"/>
    <w:rsid w:val="00551B47"/>
    <w:rsid w:val="00551FE9"/>
    <w:rsid w:val="005525FE"/>
    <w:rsid w:val="005526F7"/>
    <w:rsid w:val="00552848"/>
    <w:rsid w:val="00552856"/>
    <w:rsid w:val="00552986"/>
    <w:rsid w:val="00552AEA"/>
    <w:rsid w:val="00552C23"/>
    <w:rsid w:val="00552C44"/>
    <w:rsid w:val="00552FD9"/>
    <w:rsid w:val="00553330"/>
    <w:rsid w:val="0055338F"/>
    <w:rsid w:val="005534AA"/>
    <w:rsid w:val="00553547"/>
    <w:rsid w:val="005537CD"/>
    <w:rsid w:val="00553908"/>
    <w:rsid w:val="00553C8F"/>
    <w:rsid w:val="00553CC0"/>
    <w:rsid w:val="00553D9D"/>
    <w:rsid w:val="00553F08"/>
    <w:rsid w:val="005543B6"/>
    <w:rsid w:val="0055490A"/>
    <w:rsid w:val="00554C83"/>
    <w:rsid w:val="00554C92"/>
    <w:rsid w:val="00554CE3"/>
    <w:rsid w:val="00554D62"/>
    <w:rsid w:val="00554E70"/>
    <w:rsid w:val="00554FE2"/>
    <w:rsid w:val="00555A31"/>
    <w:rsid w:val="00555A78"/>
    <w:rsid w:val="00555B90"/>
    <w:rsid w:val="00555CBE"/>
    <w:rsid w:val="00555D4E"/>
    <w:rsid w:val="00555D9D"/>
    <w:rsid w:val="00555FB6"/>
    <w:rsid w:val="00556C06"/>
    <w:rsid w:val="00556D50"/>
    <w:rsid w:val="00557123"/>
    <w:rsid w:val="005573D2"/>
    <w:rsid w:val="0055740B"/>
    <w:rsid w:val="0055761B"/>
    <w:rsid w:val="00557664"/>
    <w:rsid w:val="00557A82"/>
    <w:rsid w:val="00557C82"/>
    <w:rsid w:val="00557EC5"/>
    <w:rsid w:val="00557F66"/>
    <w:rsid w:val="00557F90"/>
    <w:rsid w:val="00557FCF"/>
    <w:rsid w:val="005600E8"/>
    <w:rsid w:val="00560223"/>
    <w:rsid w:val="00560681"/>
    <w:rsid w:val="00560876"/>
    <w:rsid w:val="00560B75"/>
    <w:rsid w:val="00560C42"/>
    <w:rsid w:val="00560CBE"/>
    <w:rsid w:val="00560E70"/>
    <w:rsid w:val="00560FA8"/>
    <w:rsid w:val="00560FFE"/>
    <w:rsid w:val="00561016"/>
    <w:rsid w:val="005610DA"/>
    <w:rsid w:val="005611C9"/>
    <w:rsid w:val="0056136F"/>
    <w:rsid w:val="0056175C"/>
    <w:rsid w:val="005618DD"/>
    <w:rsid w:val="005619D4"/>
    <w:rsid w:val="00561C45"/>
    <w:rsid w:val="00562009"/>
    <w:rsid w:val="005620C2"/>
    <w:rsid w:val="0056288E"/>
    <w:rsid w:val="005628B5"/>
    <w:rsid w:val="00562EB3"/>
    <w:rsid w:val="005635BE"/>
    <w:rsid w:val="00563679"/>
    <w:rsid w:val="0056369E"/>
    <w:rsid w:val="00563969"/>
    <w:rsid w:val="00563BF0"/>
    <w:rsid w:val="00563FDE"/>
    <w:rsid w:val="005643A5"/>
    <w:rsid w:val="005644A6"/>
    <w:rsid w:val="005646DA"/>
    <w:rsid w:val="00564956"/>
    <w:rsid w:val="005649CD"/>
    <w:rsid w:val="005649E3"/>
    <w:rsid w:val="00564A2C"/>
    <w:rsid w:val="00564CE5"/>
    <w:rsid w:val="00564E1B"/>
    <w:rsid w:val="00564FFD"/>
    <w:rsid w:val="00565021"/>
    <w:rsid w:val="005651BA"/>
    <w:rsid w:val="00565247"/>
    <w:rsid w:val="005652A4"/>
    <w:rsid w:val="00565414"/>
    <w:rsid w:val="00565810"/>
    <w:rsid w:val="00565811"/>
    <w:rsid w:val="005658BF"/>
    <w:rsid w:val="00565F34"/>
    <w:rsid w:val="005661BF"/>
    <w:rsid w:val="005662B9"/>
    <w:rsid w:val="005664B7"/>
    <w:rsid w:val="00566673"/>
    <w:rsid w:val="0056688B"/>
    <w:rsid w:val="00566931"/>
    <w:rsid w:val="00566B67"/>
    <w:rsid w:val="00567435"/>
    <w:rsid w:val="00567836"/>
    <w:rsid w:val="005679D0"/>
    <w:rsid w:val="00567C4E"/>
    <w:rsid w:val="005700BC"/>
    <w:rsid w:val="005704B0"/>
    <w:rsid w:val="00570A15"/>
    <w:rsid w:val="00570A37"/>
    <w:rsid w:val="00570D40"/>
    <w:rsid w:val="00570F2B"/>
    <w:rsid w:val="0057130C"/>
    <w:rsid w:val="0057193B"/>
    <w:rsid w:val="00571D6E"/>
    <w:rsid w:val="005720DC"/>
    <w:rsid w:val="00572129"/>
    <w:rsid w:val="00572283"/>
    <w:rsid w:val="00572457"/>
    <w:rsid w:val="00572702"/>
    <w:rsid w:val="00572E46"/>
    <w:rsid w:val="0057313B"/>
    <w:rsid w:val="00573541"/>
    <w:rsid w:val="005737DD"/>
    <w:rsid w:val="005738C1"/>
    <w:rsid w:val="00573B54"/>
    <w:rsid w:val="00573F01"/>
    <w:rsid w:val="0057438C"/>
    <w:rsid w:val="0057475F"/>
    <w:rsid w:val="00574E23"/>
    <w:rsid w:val="00574EF5"/>
    <w:rsid w:val="0057500A"/>
    <w:rsid w:val="0057509E"/>
    <w:rsid w:val="00575252"/>
    <w:rsid w:val="005759AB"/>
    <w:rsid w:val="00575E7E"/>
    <w:rsid w:val="00575EF0"/>
    <w:rsid w:val="005760E5"/>
    <w:rsid w:val="00576550"/>
    <w:rsid w:val="00576621"/>
    <w:rsid w:val="00576DE9"/>
    <w:rsid w:val="00576F07"/>
    <w:rsid w:val="00576FC5"/>
    <w:rsid w:val="00577023"/>
    <w:rsid w:val="0057721E"/>
    <w:rsid w:val="0057740C"/>
    <w:rsid w:val="005776C9"/>
    <w:rsid w:val="00577834"/>
    <w:rsid w:val="005778D1"/>
    <w:rsid w:val="005778E7"/>
    <w:rsid w:val="005778F4"/>
    <w:rsid w:val="00577CA8"/>
    <w:rsid w:val="0058000E"/>
    <w:rsid w:val="0058022E"/>
    <w:rsid w:val="00580B52"/>
    <w:rsid w:val="00580B88"/>
    <w:rsid w:val="00580CCE"/>
    <w:rsid w:val="00580D8D"/>
    <w:rsid w:val="00581418"/>
    <w:rsid w:val="00581851"/>
    <w:rsid w:val="0058199C"/>
    <w:rsid w:val="00581BD9"/>
    <w:rsid w:val="00582599"/>
    <w:rsid w:val="00582601"/>
    <w:rsid w:val="00582753"/>
    <w:rsid w:val="005827BB"/>
    <w:rsid w:val="00582C55"/>
    <w:rsid w:val="00582EFB"/>
    <w:rsid w:val="0058316A"/>
    <w:rsid w:val="005835A7"/>
    <w:rsid w:val="00583C7A"/>
    <w:rsid w:val="00583CC5"/>
    <w:rsid w:val="00583D2E"/>
    <w:rsid w:val="00583DE2"/>
    <w:rsid w:val="00584084"/>
    <w:rsid w:val="0058421E"/>
    <w:rsid w:val="0058455D"/>
    <w:rsid w:val="00584689"/>
    <w:rsid w:val="005846AD"/>
    <w:rsid w:val="005846E9"/>
    <w:rsid w:val="005847D0"/>
    <w:rsid w:val="00584999"/>
    <w:rsid w:val="00584DA1"/>
    <w:rsid w:val="0058510D"/>
    <w:rsid w:val="00585110"/>
    <w:rsid w:val="005851CA"/>
    <w:rsid w:val="00585337"/>
    <w:rsid w:val="005855CE"/>
    <w:rsid w:val="00585895"/>
    <w:rsid w:val="005859CB"/>
    <w:rsid w:val="00585A72"/>
    <w:rsid w:val="00585BA1"/>
    <w:rsid w:val="00585CF3"/>
    <w:rsid w:val="0058638D"/>
    <w:rsid w:val="005864FD"/>
    <w:rsid w:val="005866BC"/>
    <w:rsid w:val="00586718"/>
    <w:rsid w:val="005868E8"/>
    <w:rsid w:val="00586980"/>
    <w:rsid w:val="005869F6"/>
    <w:rsid w:val="00586E06"/>
    <w:rsid w:val="0058707B"/>
    <w:rsid w:val="00587381"/>
    <w:rsid w:val="00587B6B"/>
    <w:rsid w:val="00587C71"/>
    <w:rsid w:val="00590043"/>
    <w:rsid w:val="00590068"/>
    <w:rsid w:val="0059013C"/>
    <w:rsid w:val="0059076D"/>
    <w:rsid w:val="0059082D"/>
    <w:rsid w:val="00590B9C"/>
    <w:rsid w:val="00590CB7"/>
    <w:rsid w:val="00590EE1"/>
    <w:rsid w:val="00590F24"/>
    <w:rsid w:val="00591116"/>
    <w:rsid w:val="0059135B"/>
    <w:rsid w:val="00591627"/>
    <w:rsid w:val="0059168E"/>
    <w:rsid w:val="00591B81"/>
    <w:rsid w:val="00591B9D"/>
    <w:rsid w:val="00591BD2"/>
    <w:rsid w:val="00591FBD"/>
    <w:rsid w:val="00592441"/>
    <w:rsid w:val="00592ACA"/>
    <w:rsid w:val="005931E0"/>
    <w:rsid w:val="005932EB"/>
    <w:rsid w:val="00593B57"/>
    <w:rsid w:val="00593F13"/>
    <w:rsid w:val="0059436D"/>
    <w:rsid w:val="00594C08"/>
    <w:rsid w:val="00594C30"/>
    <w:rsid w:val="00594C3C"/>
    <w:rsid w:val="00594E9A"/>
    <w:rsid w:val="00594FC6"/>
    <w:rsid w:val="0059500F"/>
    <w:rsid w:val="005950AA"/>
    <w:rsid w:val="005951E2"/>
    <w:rsid w:val="0059527A"/>
    <w:rsid w:val="005954F9"/>
    <w:rsid w:val="005956CB"/>
    <w:rsid w:val="00595970"/>
    <w:rsid w:val="00595C0B"/>
    <w:rsid w:val="00595C28"/>
    <w:rsid w:val="00595D32"/>
    <w:rsid w:val="00595E78"/>
    <w:rsid w:val="0059649E"/>
    <w:rsid w:val="00596645"/>
    <w:rsid w:val="0059679F"/>
    <w:rsid w:val="00596F22"/>
    <w:rsid w:val="00596F23"/>
    <w:rsid w:val="0059736F"/>
    <w:rsid w:val="005976C3"/>
    <w:rsid w:val="0059771F"/>
    <w:rsid w:val="005978FC"/>
    <w:rsid w:val="00597B07"/>
    <w:rsid w:val="005A0044"/>
    <w:rsid w:val="005A01BC"/>
    <w:rsid w:val="005A03A8"/>
    <w:rsid w:val="005A0742"/>
    <w:rsid w:val="005A07E4"/>
    <w:rsid w:val="005A09D7"/>
    <w:rsid w:val="005A0D59"/>
    <w:rsid w:val="005A1265"/>
    <w:rsid w:val="005A12AB"/>
    <w:rsid w:val="005A14D3"/>
    <w:rsid w:val="005A16F0"/>
    <w:rsid w:val="005A1938"/>
    <w:rsid w:val="005A19B9"/>
    <w:rsid w:val="005A19F3"/>
    <w:rsid w:val="005A1BCB"/>
    <w:rsid w:val="005A22A4"/>
    <w:rsid w:val="005A23E6"/>
    <w:rsid w:val="005A265D"/>
    <w:rsid w:val="005A2CD1"/>
    <w:rsid w:val="005A2E6F"/>
    <w:rsid w:val="005A2FAF"/>
    <w:rsid w:val="005A307C"/>
    <w:rsid w:val="005A324E"/>
    <w:rsid w:val="005A366B"/>
    <w:rsid w:val="005A374F"/>
    <w:rsid w:val="005A3830"/>
    <w:rsid w:val="005A3E10"/>
    <w:rsid w:val="005A3E35"/>
    <w:rsid w:val="005A4788"/>
    <w:rsid w:val="005A4F67"/>
    <w:rsid w:val="005A4F95"/>
    <w:rsid w:val="005A5249"/>
    <w:rsid w:val="005A52F6"/>
    <w:rsid w:val="005A5719"/>
    <w:rsid w:val="005A5758"/>
    <w:rsid w:val="005A577D"/>
    <w:rsid w:val="005A5856"/>
    <w:rsid w:val="005A5869"/>
    <w:rsid w:val="005A5B39"/>
    <w:rsid w:val="005A5B68"/>
    <w:rsid w:val="005A5E82"/>
    <w:rsid w:val="005A6008"/>
    <w:rsid w:val="005A617C"/>
    <w:rsid w:val="005A6256"/>
    <w:rsid w:val="005A62D8"/>
    <w:rsid w:val="005A62E1"/>
    <w:rsid w:val="005A642C"/>
    <w:rsid w:val="005A656F"/>
    <w:rsid w:val="005A6902"/>
    <w:rsid w:val="005A69C8"/>
    <w:rsid w:val="005A6BD0"/>
    <w:rsid w:val="005A6F51"/>
    <w:rsid w:val="005A7388"/>
    <w:rsid w:val="005A7727"/>
    <w:rsid w:val="005A77CB"/>
    <w:rsid w:val="005A7C40"/>
    <w:rsid w:val="005A7CB7"/>
    <w:rsid w:val="005B0704"/>
    <w:rsid w:val="005B09A3"/>
    <w:rsid w:val="005B0A5C"/>
    <w:rsid w:val="005B0ED6"/>
    <w:rsid w:val="005B1316"/>
    <w:rsid w:val="005B14C6"/>
    <w:rsid w:val="005B1592"/>
    <w:rsid w:val="005B167E"/>
    <w:rsid w:val="005B1762"/>
    <w:rsid w:val="005B1815"/>
    <w:rsid w:val="005B18E7"/>
    <w:rsid w:val="005B1993"/>
    <w:rsid w:val="005B1A6D"/>
    <w:rsid w:val="005B1B3F"/>
    <w:rsid w:val="005B1E71"/>
    <w:rsid w:val="005B1FA6"/>
    <w:rsid w:val="005B2452"/>
    <w:rsid w:val="005B24DA"/>
    <w:rsid w:val="005B25F5"/>
    <w:rsid w:val="005B2861"/>
    <w:rsid w:val="005B28ED"/>
    <w:rsid w:val="005B29B2"/>
    <w:rsid w:val="005B2EC2"/>
    <w:rsid w:val="005B366D"/>
    <w:rsid w:val="005B389E"/>
    <w:rsid w:val="005B3C5B"/>
    <w:rsid w:val="005B3CD5"/>
    <w:rsid w:val="005B3D3B"/>
    <w:rsid w:val="005B3DBF"/>
    <w:rsid w:val="005B3DC9"/>
    <w:rsid w:val="005B4C46"/>
    <w:rsid w:val="005B5206"/>
    <w:rsid w:val="005B54C6"/>
    <w:rsid w:val="005B5571"/>
    <w:rsid w:val="005B5840"/>
    <w:rsid w:val="005B5D6F"/>
    <w:rsid w:val="005B62CF"/>
    <w:rsid w:val="005B6377"/>
    <w:rsid w:val="005B65DE"/>
    <w:rsid w:val="005B68FC"/>
    <w:rsid w:val="005B6ACB"/>
    <w:rsid w:val="005B6AFB"/>
    <w:rsid w:val="005B6B46"/>
    <w:rsid w:val="005B6DA3"/>
    <w:rsid w:val="005B6E7B"/>
    <w:rsid w:val="005B6F90"/>
    <w:rsid w:val="005B71F5"/>
    <w:rsid w:val="005B729F"/>
    <w:rsid w:val="005B763D"/>
    <w:rsid w:val="005B77CF"/>
    <w:rsid w:val="005B7923"/>
    <w:rsid w:val="005B7B36"/>
    <w:rsid w:val="005B7C78"/>
    <w:rsid w:val="005B7DCA"/>
    <w:rsid w:val="005B7EB7"/>
    <w:rsid w:val="005C0091"/>
    <w:rsid w:val="005C00E3"/>
    <w:rsid w:val="005C0211"/>
    <w:rsid w:val="005C0293"/>
    <w:rsid w:val="005C0A4B"/>
    <w:rsid w:val="005C0C7C"/>
    <w:rsid w:val="005C0E4B"/>
    <w:rsid w:val="005C0FD7"/>
    <w:rsid w:val="005C1659"/>
    <w:rsid w:val="005C1BB4"/>
    <w:rsid w:val="005C1C32"/>
    <w:rsid w:val="005C1C3A"/>
    <w:rsid w:val="005C227E"/>
    <w:rsid w:val="005C23B9"/>
    <w:rsid w:val="005C2484"/>
    <w:rsid w:val="005C2A38"/>
    <w:rsid w:val="005C2DA3"/>
    <w:rsid w:val="005C2F5F"/>
    <w:rsid w:val="005C2F66"/>
    <w:rsid w:val="005C2FC1"/>
    <w:rsid w:val="005C306A"/>
    <w:rsid w:val="005C3156"/>
    <w:rsid w:val="005C31ED"/>
    <w:rsid w:val="005C3390"/>
    <w:rsid w:val="005C39DF"/>
    <w:rsid w:val="005C3DD5"/>
    <w:rsid w:val="005C400C"/>
    <w:rsid w:val="005C41A2"/>
    <w:rsid w:val="005C46D5"/>
    <w:rsid w:val="005C48F9"/>
    <w:rsid w:val="005C49E0"/>
    <w:rsid w:val="005C4A0B"/>
    <w:rsid w:val="005C4A4B"/>
    <w:rsid w:val="005C4CCA"/>
    <w:rsid w:val="005C4E0E"/>
    <w:rsid w:val="005C5082"/>
    <w:rsid w:val="005C5092"/>
    <w:rsid w:val="005C5446"/>
    <w:rsid w:val="005C56AF"/>
    <w:rsid w:val="005C57BE"/>
    <w:rsid w:val="005C5A27"/>
    <w:rsid w:val="005C5CEC"/>
    <w:rsid w:val="005C6126"/>
    <w:rsid w:val="005C627A"/>
    <w:rsid w:val="005C65DC"/>
    <w:rsid w:val="005C67FA"/>
    <w:rsid w:val="005C6836"/>
    <w:rsid w:val="005C68E4"/>
    <w:rsid w:val="005C69CB"/>
    <w:rsid w:val="005C6AC0"/>
    <w:rsid w:val="005C6D61"/>
    <w:rsid w:val="005C7006"/>
    <w:rsid w:val="005C700B"/>
    <w:rsid w:val="005C7796"/>
    <w:rsid w:val="005C79D1"/>
    <w:rsid w:val="005C7AA4"/>
    <w:rsid w:val="005C7BA0"/>
    <w:rsid w:val="005C7D4A"/>
    <w:rsid w:val="005C7D7F"/>
    <w:rsid w:val="005D055A"/>
    <w:rsid w:val="005D0700"/>
    <w:rsid w:val="005D08B9"/>
    <w:rsid w:val="005D0C03"/>
    <w:rsid w:val="005D0E47"/>
    <w:rsid w:val="005D107A"/>
    <w:rsid w:val="005D135F"/>
    <w:rsid w:val="005D169B"/>
    <w:rsid w:val="005D1807"/>
    <w:rsid w:val="005D1958"/>
    <w:rsid w:val="005D1E36"/>
    <w:rsid w:val="005D1EF6"/>
    <w:rsid w:val="005D2254"/>
    <w:rsid w:val="005D22D5"/>
    <w:rsid w:val="005D242A"/>
    <w:rsid w:val="005D2638"/>
    <w:rsid w:val="005D276B"/>
    <w:rsid w:val="005D29EF"/>
    <w:rsid w:val="005D2D3D"/>
    <w:rsid w:val="005D340B"/>
    <w:rsid w:val="005D3797"/>
    <w:rsid w:val="005D3D86"/>
    <w:rsid w:val="005D438B"/>
    <w:rsid w:val="005D4441"/>
    <w:rsid w:val="005D450C"/>
    <w:rsid w:val="005D4CF1"/>
    <w:rsid w:val="005D4E9F"/>
    <w:rsid w:val="005D5000"/>
    <w:rsid w:val="005D5188"/>
    <w:rsid w:val="005D5461"/>
    <w:rsid w:val="005D55C8"/>
    <w:rsid w:val="005D5919"/>
    <w:rsid w:val="005D5A51"/>
    <w:rsid w:val="005D5B3B"/>
    <w:rsid w:val="005D5E5B"/>
    <w:rsid w:val="005D6133"/>
    <w:rsid w:val="005D64F4"/>
    <w:rsid w:val="005D65F1"/>
    <w:rsid w:val="005D675E"/>
    <w:rsid w:val="005D6BB9"/>
    <w:rsid w:val="005D6E4B"/>
    <w:rsid w:val="005D6EDF"/>
    <w:rsid w:val="005D6F42"/>
    <w:rsid w:val="005D70F5"/>
    <w:rsid w:val="005D7630"/>
    <w:rsid w:val="005D79E8"/>
    <w:rsid w:val="005D7B03"/>
    <w:rsid w:val="005D7CA1"/>
    <w:rsid w:val="005D7F08"/>
    <w:rsid w:val="005E00A4"/>
    <w:rsid w:val="005E01DA"/>
    <w:rsid w:val="005E05FC"/>
    <w:rsid w:val="005E0799"/>
    <w:rsid w:val="005E1051"/>
    <w:rsid w:val="005E15CC"/>
    <w:rsid w:val="005E1630"/>
    <w:rsid w:val="005E16E3"/>
    <w:rsid w:val="005E171D"/>
    <w:rsid w:val="005E1D12"/>
    <w:rsid w:val="005E1D19"/>
    <w:rsid w:val="005E1DF8"/>
    <w:rsid w:val="005E1EBC"/>
    <w:rsid w:val="005E1F0B"/>
    <w:rsid w:val="005E270D"/>
    <w:rsid w:val="005E2C32"/>
    <w:rsid w:val="005E2CF8"/>
    <w:rsid w:val="005E2F22"/>
    <w:rsid w:val="005E307E"/>
    <w:rsid w:val="005E365C"/>
    <w:rsid w:val="005E3767"/>
    <w:rsid w:val="005E39F6"/>
    <w:rsid w:val="005E3A8A"/>
    <w:rsid w:val="005E3BC1"/>
    <w:rsid w:val="005E3F16"/>
    <w:rsid w:val="005E3F29"/>
    <w:rsid w:val="005E403D"/>
    <w:rsid w:val="005E410A"/>
    <w:rsid w:val="005E4146"/>
    <w:rsid w:val="005E4687"/>
    <w:rsid w:val="005E4853"/>
    <w:rsid w:val="005E49C5"/>
    <w:rsid w:val="005E49D4"/>
    <w:rsid w:val="005E4A19"/>
    <w:rsid w:val="005E509E"/>
    <w:rsid w:val="005E51E1"/>
    <w:rsid w:val="005E54F3"/>
    <w:rsid w:val="005E5559"/>
    <w:rsid w:val="005E55A8"/>
    <w:rsid w:val="005E5638"/>
    <w:rsid w:val="005E566A"/>
    <w:rsid w:val="005E5788"/>
    <w:rsid w:val="005E5953"/>
    <w:rsid w:val="005E5A23"/>
    <w:rsid w:val="005E5AE5"/>
    <w:rsid w:val="005E6276"/>
    <w:rsid w:val="005E62F9"/>
    <w:rsid w:val="005E63C2"/>
    <w:rsid w:val="005E6704"/>
    <w:rsid w:val="005E6877"/>
    <w:rsid w:val="005E7099"/>
    <w:rsid w:val="005E7334"/>
    <w:rsid w:val="005E73A2"/>
    <w:rsid w:val="005E75C7"/>
    <w:rsid w:val="005E767E"/>
    <w:rsid w:val="005E76AF"/>
    <w:rsid w:val="005E7770"/>
    <w:rsid w:val="005E77E6"/>
    <w:rsid w:val="005E7A9D"/>
    <w:rsid w:val="005E7ACF"/>
    <w:rsid w:val="005E7BD6"/>
    <w:rsid w:val="005E7C27"/>
    <w:rsid w:val="005E7F0B"/>
    <w:rsid w:val="005F0219"/>
    <w:rsid w:val="005F0672"/>
    <w:rsid w:val="005F0838"/>
    <w:rsid w:val="005F0AF4"/>
    <w:rsid w:val="005F0D33"/>
    <w:rsid w:val="005F0FFF"/>
    <w:rsid w:val="005F100D"/>
    <w:rsid w:val="005F15D9"/>
    <w:rsid w:val="005F1731"/>
    <w:rsid w:val="005F1B37"/>
    <w:rsid w:val="005F1B78"/>
    <w:rsid w:val="005F21FF"/>
    <w:rsid w:val="005F2571"/>
    <w:rsid w:val="005F2A1B"/>
    <w:rsid w:val="005F30A5"/>
    <w:rsid w:val="005F3179"/>
    <w:rsid w:val="005F33C2"/>
    <w:rsid w:val="005F3445"/>
    <w:rsid w:val="005F3575"/>
    <w:rsid w:val="005F3838"/>
    <w:rsid w:val="005F3A9B"/>
    <w:rsid w:val="005F40D7"/>
    <w:rsid w:val="005F4121"/>
    <w:rsid w:val="005F490E"/>
    <w:rsid w:val="005F4992"/>
    <w:rsid w:val="005F4A69"/>
    <w:rsid w:val="005F4DBA"/>
    <w:rsid w:val="005F4E05"/>
    <w:rsid w:val="005F4F83"/>
    <w:rsid w:val="005F5086"/>
    <w:rsid w:val="005F529D"/>
    <w:rsid w:val="005F542C"/>
    <w:rsid w:val="005F5823"/>
    <w:rsid w:val="005F58E9"/>
    <w:rsid w:val="005F5976"/>
    <w:rsid w:val="005F5999"/>
    <w:rsid w:val="005F5A81"/>
    <w:rsid w:val="005F5C2E"/>
    <w:rsid w:val="005F6098"/>
    <w:rsid w:val="005F65C6"/>
    <w:rsid w:val="005F6809"/>
    <w:rsid w:val="005F6926"/>
    <w:rsid w:val="005F6960"/>
    <w:rsid w:val="005F6E2F"/>
    <w:rsid w:val="005F6FEC"/>
    <w:rsid w:val="005F710B"/>
    <w:rsid w:val="005F7198"/>
    <w:rsid w:val="005F72C5"/>
    <w:rsid w:val="005F75A7"/>
    <w:rsid w:val="005F7AD7"/>
    <w:rsid w:val="005F7AFF"/>
    <w:rsid w:val="005F7D9C"/>
    <w:rsid w:val="006000A8"/>
    <w:rsid w:val="00600248"/>
    <w:rsid w:val="006002BD"/>
    <w:rsid w:val="006005C6"/>
    <w:rsid w:val="00600A6A"/>
    <w:rsid w:val="00600CBA"/>
    <w:rsid w:val="00601182"/>
    <w:rsid w:val="00601605"/>
    <w:rsid w:val="006018A0"/>
    <w:rsid w:val="006019C9"/>
    <w:rsid w:val="00602000"/>
    <w:rsid w:val="00602234"/>
    <w:rsid w:val="0060266F"/>
    <w:rsid w:val="00602715"/>
    <w:rsid w:val="00602821"/>
    <w:rsid w:val="006028F4"/>
    <w:rsid w:val="00602A32"/>
    <w:rsid w:val="00602B08"/>
    <w:rsid w:val="00603331"/>
    <w:rsid w:val="00603497"/>
    <w:rsid w:val="00603501"/>
    <w:rsid w:val="00603C77"/>
    <w:rsid w:val="00603E73"/>
    <w:rsid w:val="0060405D"/>
    <w:rsid w:val="006041ED"/>
    <w:rsid w:val="006046DF"/>
    <w:rsid w:val="006046ED"/>
    <w:rsid w:val="00604841"/>
    <w:rsid w:val="00604868"/>
    <w:rsid w:val="00604D00"/>
    <w:rsid w:val="006051F7"/>
    <w:rsid w:val="00605525"/>
    <w:rsid w:val="006057BB"/>
    <w:rsid w:val="00605B4B"/>
    <w:rsid w:val="00605C5E"/>
    <w:rsid w:val="00605E78"/>
    <w:rsid w:val="006067E9"/>
    <w:rsid w:val="0060697E"/>
    <w:rsid w:val="00606C48"/>
    <w:rsid w:val="00606C89"/>
    <w:rsid w:val="00606DBF"/>
    <w:rsid w:val="00606EF7"/>
    <w:rsid w:val="00606FE3"/>
    <w:rsid w:val="006070A7"/>
    <w:rsid w:val="006071F9"/>
    <w:rsid w:val="00607406"/>
    <w:rsid w:val="006074FB"/>
    <w:rsid w:val="0060784E"/>
    <w:rsid w:val="00607979"/>
    <w:rsid w:val="00607DDC"/>
    <w:rsid w:val="00607F69"/>
    <w:rsid w:val="006102DD"/>
    <w:rsid w:val="0061031C"/>
    <w:rsid w:val="0061035A"/>
    <w:rsid w:val="00610543"/>
    <w:rsid w:val="00610599"/>
    <w:rsid w:val="0061060B"/>
    <w:rsid w:val="0061082E"/>
    <w:rsid w:val="0061122F"/>
    <w:rsid w:val="006113F6"/>
    <w:rsid w:val="00611B71"/>
    <w:rsid w:val="00611E53"/>
    <w:rsid w:val="00612095"/>
    <w:rsid w:val="006121D8"/>
    <w:rsid w:val="00612287"/>
    <w:rsid w:val="006123BE"/>
    <w:rsid w:val="00612576"/>
    <w:rsid w:val="006125FA"/>
    <w:rsid w:val="00612AA7"/>
    <w:rsid w:val="00612FFE"/>
    <w:rsid w:val="006130A7"/>
    <w:rsid w:val="0061357D"/>
    <w:rsid w:val="0061375F"/>
    <w:rsid w:val="00613858"/>
    <w:rsid w:val="0061389D"/>
    <w:rsid w:val="00613AAB"/>
    <w:rsid w:val="00613BEA"/>
    <w:rsid w:val="00613C2C"/>
    <w:rsid w:val="006140A8"/>
    <w:rsid w:val="006140C0"/>
    <w:rsid w:val="006140EF"/>
    <w:rsid w:val="00614574"/>
    <w:rsid w:val="006149ED"/>
    <w:rsid w:val="00615053"/>
    <w:rsid w:val="00615084"/>
    <w:rsid w:val="006151CE"/>
    <w:rsid w:val="006152B2"/>
    <w:rsid w:val="006155EF"/>
    <w:rsid w:val="0061575E"/>
    <w:rsid w:val="00615B49"/>
    <w:rsid w:val="00615BFA"/>
    <w:rsid w:val="00615C1A"/>
    <w:rsid w:val="00615D75"/>
    <w:rsid w:val="00615F8A"/>
    <w:rsid w:val="00616091"/>
    <w:rsid w:val="006162AB"/>
    <w:rsid w:val="0061676C"/>
    <w:rsid w:val="0061679C"/>
    <w:rsid w:val="0061753B"/>
    <w:rsid w:val="006177C9"/>
    <w:rsid w:val="0061786A"/>
    <w:rsid w:val="00617AD6"/>
    <w:rsid w:val="00617B19"/>
    <w:rsid w:val="00620167"/>
    <w:rsid w:val="006203AE"/>
    <w:rsid w:val="0062047A"/>
    <w:rsid w:val="0062056D"/>
    <w:rsid w:val="00620885"/>
    <w:rsid w:val="00620990"/>
    <w:rsid w:val="00620A9F"/>
    <w:rsid w:val="00620D13"/>
    <w:rsid w:val="00620F28"/>
    <w:rsid w:val="0062145F"/>
    <w:rsid w:val="00621AC5"/>
    <w:rsid w:val="00621B77"/>
    <w:rsid w:val="00621D2D"/>
    <w:rsid w:val="0062206E"/>
    <w:rsid w:val="0062237D"/>
    <w:rsid w:val="0062239A"/>
    <w:rsid w:val="0062262C"/>
    <w:rsid w:val="0062279C"/>
    <w:rsid w:val="00622A7F"/>
    <w:rsid w:val="00622C68"/>
    <w:rsid w:val="00622CF1"/>
    <w:rsid w:val="00622E87"/>
    <w:rsid w:val="006230E6"/>
    <w:rsid w:val="0062321C"/>
    <w:rsid w:val="006233B4"/>
    <w:rsid w:val="006234E3"/>
    <w:rsid w:val="00623583"/>
    <w:rsid w:val="00624064"/>
    <w:rsid w:val="00624565"/>
    <w:rsid w:val="00624651"/>
    <w:rsid w:val="0062491F"/>
    <w:rsid w:val="00624B1D"/>
    <w:rsid w:val="006250D3"/>
    <w:rsid w:val="0062536C"/>
    <w:rsid w:val="0062578B"/>
    <w:rsid w:val="00625C09"/>
    <w:rsid w:val="006260B7"/>
    <w:rsid w:val="0062624A"/>
    <w:rsid w:val="006262D1"/>
    <w:rsid w:val="00626444"/>
    <w:rsid w:val="006265C0"/>
    <w:rsid w:val="00626818"/>
    <w:rsid w:val="00626A18"/>
    <w:rsid w:val="0062760C"/>
    <w:rsid w:val="00627643"/>
    <w:rsid w:val="00627A39"/>
    <w:rsid w:val="00627A40"/>
    <w:rsid w:val="00627F89"/>
    <w:rsid w:val="006300AD"/>
    <w:rsid w:val="0063061F"/>
    <w:rsid w:val="00630792"/>
    <w:rsid w:val="00630B0B"/>
    <w:rsid w:val="00630C26"/>
    <w:rsid w:val="00630EC3"/>
    <w:rsid w:val="006316EB"/>
    <w:rsid w:val="00631A1C"/>
    <w:rsid w:val="00631ADD"/>
    <w:rsid w:val="00631B91"/>
    <w:rsid w:val="00631D1C"/>
    <w:rsid w:val="00631D95"/>
    <w:rsid w:val="00632050"/>
    <w:rsid w:val="006323E5"/>
    <w:rsid w:val="006323E8"/>
    <w:rsid w:val="00632B11"/>
    <w:rsid w:val="00632BCE"/>
    <w:rsid w:val="00632DDD"/>
    <w:rsid w:val="00633091"/>
    <w:rsid w:val="0063340C"/>
    <w:rsid w:val="00633748"/>
    <w:rsid w:val="00633B9E"/>
    <w:rsid w:val="00633F7F"/>
    <w:rsid w:val="0063418B"/>
    <w:rsid w:val="0063418E"/>
    <w:rsid w:val="00634589"/>
    <w:rsid w:val="006346C8"/>
    <w:rsid w:val="00634C7C"/>
    <w:rsid w:val="00634F7E"/>
    <w:rsid w:val="006351E3"/>
    <w:rsid w:val="006352A6"/>
    <w:rsid w:val="00635523"/>
    <w:rsid w:val="006355D5"/>
    <w:rsid w:val="006356BC"/>
    <w:rsid w:val="0063571C"/>
    <w:rsid w:val="00635B88"/>
    <w:rsid w:val="00635D1F"/>
    <w:rsid w:val="006360CC"/>
    <w:rsid w:val="00636148"/>
    <w:rsid w:val="00636737"/>
    <w:rsid w:val="00636E13"/>
    <w:rsid w:val="00636F75"/>
    <w:rsid w:val="006371FE"/>
    <w:rsid w:val="006373F5"/>
    <w:rsid w:val="00637724"/>
    <w:rsid w:val="00637884"/>
    <w:rsid w:val="006379A8"/>
    <w:rsid w:val="00637EC6"/>
    <w:rsid w:val="006404CE"/>
    <w:rsid w:val="00640527"/>
    <w:rsid w:val="006405DC"/>
    <w:rsid w:val="00640925"/>
    <w:rsid w:val="00640CD7"/>
    <w:rsid w:val="00640DAD"/>
    <w:rsid w:val="00640F8B"/>
    <w:rsid w:val="00641317"/>
    <w:rsid w:val="0064133C"/>
    <w:rsid w:val="0064133E"/>
    <w:rsid w:val="00641514"/>
    <w:rsid w:val="0064154E"/>
    <w:rsid w:val="006418B5"/>
    <w:rsid w:val="00641A53"/>
    <w:rsid w:val="00641BA9"/>
    <w:rsid w:val="00641BD3"/>
    <w:rsid w:val="00641BDA"/>
    <w:rsid w:val="00641CB0"/>
    <w:rsid w:val="00641DAC"/>
    <w:rsid w:val="00641EBD"/>
    <w:rsid w:val="00641FBB"/>
    <w:rsid w:val="00642901"/>
    <w:rsid w:val="00642B29"/>
    <w:rsid w:val="00642CCA"/>
    <w:rsid w:val="00642CD7"/>
    <w:rsid w:val="00642F9C"/>
    <w:rsid w:val="00642FFA"/>
    <w:rsid w:val="00643131"/>
    <w:rsid w:val="006431E8"/>
    <w:rsid w:val="006434A0"/>
    <w:rsid w:val="006434B9"/>
    <w:rsid w:val="006436FC"/>
    <w:rsid w:val="006439C5"/>
    <w:rsid w:val="00643C28"/>
    <w:rsid w:val="00643C91"/>
    <w:rsid w:val="00643EEF"/>
    <w:rsid w:val="00644117"/>
    <w:rsid w:val="00644BA7"/>
    <w:rsid w:val="00644F3E"/>
    <w:rsid w:val="00644FC4"/>
    <w:rsid w:val="006450FD"/>
    <w:rsid w:val="00645702"/>
    <w:rsid w:val="006458E8"/>
    <w:rsid w:val="00645B74"/>
    <w:rsid w:val="00645E18"/>
    <w:rsid w:val="00645E66"/>
    <w:rsid w:val="006460FF"/>
    <w:rsid w:val="00646104"/>
    <w:rsid w:val="006461DF"/>
    <w:rsid w:val="0064696E"/>
    <w:rsid w:val="00646BAA"/>
    <w:rsid w:val="00646C57"/>
    <w:rsid w:val="00647080"/>
    <w:rsid w:val="0064741C"/>
    <w:rsid w:val="0064767A"/>
    <w:rsid w:val="006476D0"/>
    <w:rsid w:val="00647990"/>
    <w:rsid w:val="006479FA"/>
    <w:rsid w:val="00647B9E"/>
    <w:rsid w:val="00650121"/>
    <w:rsid w:val="006506D7"/>
    <w:rsid w:val="00650B2D"/>
    <w:rsid w:val="00650D16"/>
    <w:rsid w:val="00650D8C"/>
    <w:rsid w:val="0065174F"/>
    <w:rsid w:val="00651947"/>
    <w:rsid w:val="00651BD3"/>
    <w:rsid w:val="00652681"/>
    <w:rsid w:val="006526B9"/>
    <w:rsid w:val="00652971"/>
    <w:rsid w:val="00652991"/>
    <w:rsid w:val="00652E53"/>
    <w:rsid w:val="00652E61"/>
    <w:rsid w:val="00653385"/>
    <w:rsid w:val="006533C1"/>
    <w:rsid w:val="0065345A"/>
    <w:rsid w:val="0065386F"/>
    <w:rsid w:val="006538D1"/>
    <w:rsid w:val="006538EB"/>
    <w:rsid w:val="00653919"/>
    <w:rsid w:val="00653977"/>
    <w:rsid w:val="00653A7C"/>
    <w:rsid w:val="00653DC1"/>
    <w:rsid w:val="00653DF2"/>
    <w:rsid w:val="0065407F"/>
    <w:rsid w:val="00654415"/>
    <w:rsid w:val="00654635"/>
    <w:rsid w:val="00654B02"/>
    <w:rsid w:val="00654BA3"/>
    <w:rsid w:val="00654F30"/>
    <w:rsid w:val="006551EC"/>
    <w:rsid w:val="00655512"/>
    <w:rsid w:val="006557E7"/>
    <w:rsid w:val="00655882"/>
    <w:rsid w:val="00655B78"/>
    <w:rsid w:val="00655C1F"/>
    <w:rsid w:val="00655F3C"/>
    <w:rsid w:val="00655FF3"/>
    <w:rsid w:val="00656139"/>
    <w:rsid w:val="006562E5"/>
    <w:rsid w:val="00656330"/>
    <w:rsid w:val="00656394"/>
    <w:rsid w:val="006565F7"/>
    <w:rsid w:val="006569C2"/>
    <w:rsid w:val="00656AD8"/>
    <w:rsid w:val="00656BBF"/>
    <w:rsid w:val="00656CE2"/>
    <w:rsid w:val="00656D39"/>
    <w:rsid w:val="00656DB3"/>
    <w:rsid w:val="00656EA5"/>
    <w:rsid w:val="00656F6A"/>
    <w:rsid w:val="00656FE1"/>
    <w:rsid w:val="006570CA"/>
    <w:rsid w:val="00657118"/>
    <w:rsid w:val="0065719C"/>
    <w:rsid w:val="00657312"/>
    <w:rsid w:val="00657C67"/>
    <w:rsid w:val="0066028A"/>
    <w:rsid w:val="00660386"/>
    <w:rsid w:val="00660506"/>
    <w:rsid w:val="00660BA2"/>
    <w:rsid w:val="00660CB9"/>
    <w:rsid w:val="006610D2"/>
    <w:rsid w:val="00661176"/>
    <w:rsid w:val="00661290"/>
    <w:rsid w:val="00661353"/>
    <w:rsid w:val="00661369"/>
    <w:rsid w:val="006613F3"/>
    <w:rsid w:val="00661403"/>
    <w:rsid w:val="006614C1"/>
    <w:rsid w:val="0066158F"/>
    <w:rsid w:val="00661A9D"/>
    <w:rsid w:val="00661BD5"/>
    <w:rsid w:val="0066220F"/>
    <w:rsid w:val="00662274"/>
    <w:rsid w:val="0066247F"/>
    <w:rsid w:val="00662804"/>
    <w:rsid w:val="00662BD5"/>
    <w:rsid w:val="00662CC1"/>
    <w:rsid w:val="00662D8E"/>
    <w:rsid w:val="006639AA"/>
    <w:rsid w:val="00663A6E"/>
    <w:rsid w:val="00663DF1"/>
    <w:rsid w:val="00664336"/>
    <w:rsid w:val="006646BA"/>
    <w:rsid w:val="006646FE"/>
    <w:rsid w:val="0066496F"/>
    <w:rsid w:val="00664B0E"/>
    <w:rsid w:val="00664C18"/>
    <w:rsid w:val="00664D2D"/>
    <w:rsid w:val="00664E5F"/>
    <w:rsid w:val="00664FE2"/>
    <w:rsid w:val="00665177"/>
    <w:rsid w:val="0066575A"/>
    <w:rsid w:val="006657E1"/>
    <w:rsid w:val="00665A01"/>
    <w:rsid w:val="00665A3F"/>
    <w:rsid w:val="00665BE0"/>
    <w:rsid w:val="00665C9A"/>
    <w:rsid w:val="00665E4F"/>
    <w:rsid w:val="00665EF1"/>
    <w:rsid w:val="00666229"/>
    <w:rsid w:val="00666460"/>
    <w:rsid w:val="006664E5"/>
    <w:rsid w:val="006669B3"/>
    <w:rsid w:val="00666AC4"/>
    <w:rsid w:val="00666C5D"/>
    <w:rsid w:val="00666E2E"/>
    <w:rsid w:val="00666ECA"/>
    <w:rsid w:val="00666F0B"/>
    <w:rsid w:val="0066705A"/>
    <w:rsid w:val="0066720C"/>
    <w:rsid w:val="006673EE"/>
    <w:rsid w:val="00667419"/>
    <w:rsid w:val="00667471"/>
    <w:rsid w:val="006675C2"/>
    <w:rsid w:val="006679B9"/>
    <w:rsid w:val="00667CB9"/>
    <w:rsid w:val="00670387"/>
    <w:rsid w:val="0067043A"/>
    <w:rsid w:val="006705B5"/>
    <w:rsid w:val="006706B0"/>
    <w:rsid w:val="00670750"/>
    <w:rsid w:val="00670C29"/>
    <w:rsid w:val="00670E4B"/>
    <w:rsid w:val="00670F05"/>
    <w:rsid w:val="00670FED"/>
    <w:rsid w:val="00670FF9"/>
    <w:rsid w:val="006710DA"/>
    <w:rsid w:val="006710FF"/>
    <w:rsid w:val="006714A5"/>
    <w:rsid w:val="006714E8"/>
    <w:rsid w:val="006717D7"/>
    <w:rsid w:val="0067183E"/>
    <w:rsid w:val="006718A2"/>
    <w:rsid w:val="006718E8"/>
    <w:rsid w:val="00671AEA"/>
    <w:rsid w:val="00671EB3"/>
    <w:rsid w:val="0067203D"/>
    <w:rsid w:val="006720EE"/>
    <w:rsid w:val="00672159"/>
    <w:rsid w:val="00672519"/>
    <w:rsid w:val="00672527"/>
    <w:rsid w:val="00672748"/>
    <w:rsid w:val="00672E52"/>
    <w:rsid w:val="0067321E"/>
    <w:rsid w:val="0067375E"/>
    <w:rsid w:val="0067378F"/>
    <w:rsid w:val="00673B6F"/>
    <w:rsid w:val="00673BD6"/>
    <w:rsid w:val="00673DBA"/>
    <w:rsid w:val="0067433E"/>
    <w:rsid w:val="00674446"/>
    <w:rsid w:val="006744A4"/>
    <w:rsid w:val="00674560"/>
    <w:rsid w:val="006746B7"/>
    <w:rsid w:val="00674A69"/>
    <w:rsid w:val="00674BDB"/>
    <w:rsid w:val="00674FB5"/>
    <w:rsid w:val="0067524D"/>
    <w:rsid w:val="0067568F"/>
    <w:rsid w:val="006757C8"/>
    <w:rsid w:val="00675D77"/>
    <w:rsid w:val="00675FFD"/>
    <w:rsid w:val="00676038"/>
    <w:rsid w:val="0067635E"/>
    <w:rsid w:val="006764AD"/>
    <w:rsid w:val="006765C8"/>
    <w:rsid w:val="006766E5"/>
    <w:rsid w:val="006767DA"/>
    <w:rsid w:val="006769EE"/>
    <w:rsid w:val="00676AA2"/>
    <w:rsid w:val="00676B9B"/>
    <w:rsid w:val="00676D6B"/>
    <w:rsid w:val="00676DAE"/>
    <w:rsid w:val="006774C1"/>
    <w:rsid w:val="0067759E"/>
    <w:rsid w:val="0067765E"/>
    <w:rsid w:val="006779B3"/>
    <w:rsid w:val="00677A24"/>
    <w:rsid w:val="00677B68"/>
    <w:rsid w:val="00677D18"/>
    <w:rsid w:val="00677D60"/>
    <w:rsid w:val="00680288"/>
    <w:rsid w:val="00680471"/>
    <w:rsid w:val="00680999"/>
    <w:rsid w:val="00680BC8"/>
    <w:rsid w:val="00680F03"/>
    <w:rsid w:val="006810C8"/>
    <w:rsid w:val="0068112A"/>
    <w:rsid w:val="0068131E"/>
    <w:rsid w:val="006813E8"/>
    <w:rsid w:val="00681612"/>
    <w:rsid w:val="00681A1E"/>
    <w:rsid w:val="00681C3F"/>
    <w:rsid w:val="00681D62"/>
    <w:rsid w:val="00681DD4"/>
    <w:rsid w:val="00681E20"/>
    <w:rsid w:val="006822DD"/>
    <w:rsid w:val="00682586"/>
    <w:rsid w:val="00682749"/>
    <w:rsid w:val="006827F3"/>
    <w:rsid w:val="00682844"/>
    <w:rsid w:val="00682B56"/>
    <w:rsid w:val="00682CAC"/>
    <w:rsid w:val="00683733"/>
    <w:rsid w:val="00683B31"/>
    <w:rsid w:val="00684055"/>
    <w:rsid w:val="006840C2"/>
    <w:rsid w:val="00684120"/>
    <w:rsid w:val="0068426D"/>
    <w:rsid w:val="006845C8"/>
    <w:rsid w:val="006848EE"/>
    <w:rsid w:val="00684ADD"/>
    <w:rsid w:val="00684B6F"/>
    <w:rsid w:val="00684C42"/>
    <w:rsid w:val="006852A1"/>
    <w:rsid w:val="006852FE"/>
    <w:rsid w:val="006853B8"/>
    <w:rsid w:val="00685405"/>
    <w:rsid w:val="0068562C"/>
    <w:rsid w:val="00685662"/>
    <w:rsid w:val="006857D7"/>
    <w:rsid w:val="006858BB"/>
    <w:rsid w:val="00685972"/>
    <w:rsid w:val="00685C5B"/>
    <w:rsid w:val="0068617A"/>
    <w:rsid w:val="00686351"/>
    <w:rsid w:val="0068679F"/>
    <w:rsid w:val="00686983"/>
    <w:rsid w:val="006869C9"/>
    <w:rsid w:val="00686AA9"/>
    <w:rsid w:val="00686D2D"/>
    <w:rsid w:val="00686DE1"/>
    <w:rsid w:val="00686EB9"/>
    <w:rsid w:val="00686F7D"/>
    <w:rsid w:val="006870E6"/>
    <w:rsid w:val="00687237"/>
    <w:rsid w:val="00687591"/>
    <w:rsid w:val="006875F3"/>
    <w:rsid w:val="00687C0C"/>
    <w:rsid w:val="00687CFD"/>
    <w:rsid w:val="00687D6D"/>
    <w:rsid w:val="00687E0F"/>
    <w:rsid w:val="006904B7"/>
    <w:rsid w:val="00690686"/>
    <w:rsid w:val="006906F2"/>
    <w:rsid w:val="00690A05"/>
    <w:rsid w:val="00690AF5"/>
    <w:rsid w:val="00690C2D"/>
    <w:rsid w:val="00690E02"/>
    <w:rsid w:val="00691A7A"/>
    <w:rsid w:val="00691D9F"/>
    <w:rsid w:val="006922DA"/>
    <w:rsid w:val="006924DE"/>
    <w:rsid w:val="0069271E"/>
    <w:rsid w:val="00692937"/>
    <w:rsid w:val="00692E2D"/>
    <w:rsid w:val="00692F71"/>
    <w:rsid w:val="00692F88"/>
    <w:rsid w:val="00693416"/>
    <w:rsid w:val="00693457"/>
    <w:rsid w:val="00693914"/>
    <w:rsid w:val="00693942"/>
    <w:rsid w:val="00693B89"/>
    <w:rsid w:val="00693C00"/>
    <w:rsid w:val="006940C7"/>
    <w:rsid w:val="006944E1"/>
    <w:rsid w:val="00694D5E"/>
    <w:rsid w:val="006951B1"/>
    <w:rsid w:val="0069534D"/>
    <w:rsid w:val="00695699"/>
    <w:rsid w:val="006957C2"/>
    <w:rsid w:val="00695AC1"/>
    <w:rsid w:val="00695E3F"/>
    <w:rsid w:val="00695E43"/>
    <w:rsid w:val="006960C0"/>
    <w:rsid w:val="00696166"/>
    <w:rsid w:val="006961CE"/>
    <w:rsid w:val="006964C5"/>
    <w:rsid w:val="00696757"/>
    <w:rsid w:val="00696968"/>
    <w:rsid w:val="0069697A"/>
    <w:rsid w:val="00696BFA"/>
    <w:rsid w:val="00696DB1"/>
    <w:rsid w:val="00697308"/>
    <w:rsid w:val="00697318"/>
    <w:rsid w:val="0069751B"/>
    <w:rsid w:val="00697921"/>
    <w:rsid w:val="00697D74"/>
    <w:rsid w:val="00697E82"/>
    <w:rsid w:val="00697FBC"/>
    <w:rsid w:val="006A0010"/>
    <w:rsid w:val="006A00F6"/>
    <w:rsid w:val="006A0238"/>
    <w:rsid w:val="006A0297"/>
    <w:rsid w:val="006A02D3"/>
    <w:rsid w:val="006A0387"/>
    <w:rsid w:val="006A067C"/>
    <w:rsid w:val="006A08B2"/>
    <w:rsid w:val="006A0BA7"/>
    <w:rsid w:val="006A0C16"/>
    <w:rsid w:val="006A0CF9"/>
    <w:rsid w:val="006A0E6D"/>
    <w:rsid w:val="006A0F0B"/>
    <w:rsid w:val="006A0F64"/>
    <w:rsid w:val="006A131E"/>
    <w:rsid w:val="006A136E"/>
    <w:rsid w:val="006A1582"/>
    <w:rsid w:val="006A1663"/>
    <w:rsid w:val="006A1846"/>
    <w:rsid w:val="006A1B3B"/>
    <w:rsid w:val="006A1D61"/>
    <w:rsid w:val="006A1F62"/>
    <w:rsid w:val="006A209F"/>
    <w:rsid w:val="006A284F"/>
    <w:rsid w:val="006A286B"/>
    <w:rsid w:val="006A2C51"/>
    <w:rsid w:val="006A2C8A"/>
    <w:rsid w:val="006A2E88"/>
    <w:rsid w:val="006A30F4"/>
    <w:rsid w:val="006A3693"/>
    <w:rsid w:val="006A3BA8"/>
    <w:rsid w:val="006A406D"/>
    <w:rsid w:val="006A40DC"/>
    <w:rsid w:val="006A41F3"/>
    <w:rsid w:val="006A431A"/>
    <w:rsid w:val="006A456D"/>
    <w:rsid w:val="006A4846"/>
    <w:rsid w:val="006A49C1"/>
    <w:rsid w:val="006A4B64"/>
    <w:rsid w:val="006A4CC5"/>
    <w:rsid w:val="006A4CCD"/>
    <w:rsid w:val="006A4F43"/>
    <w:rsid w:val="006A4F46"/>
    <w:rsid w:val="006A508B"/>
    <w:rsid w:val="006A509E"/>
    <w:rsid w:val="006A518B"/>
    <w:rsid w:val="006A5209"/>
    <w:rsid w:val="006A54B9"/>
    <w:rsid w:val="006A5557"/>
    <w:rsid w:val="006A5993"/>
    <w:rsid w:val="006A5AEB"/>
    <w:rsid w:val="006A63E4"/>
    <w:rsid w:val="006A6BF8"/>
    <w:rsid w:val="006A6D82"/>
    <w:rsid w:val="006A6DC6"/>
    <w:rsid w:val="006A72E1"/>
    <w:rsid w:val="006A731B"/>
    <w:rsid w:val="006A734B"/>
    <w:rsid w:val="006A747A"/>
    <w:rsid w:val="006A762A"/>
    <w:rsid w:val="006A7807"/>
    <w:rsid w:val="006A7828"/>
    <w:rsid w:val="006A7870"/>
    <w:rsid w:val="006A7A8F"/>
    <w:rsid w:val="006A7D87"/>
    <w:rsid w:val="006A7DB3"/>
    <w:rsid w:val="006B0255"/>
    <w:rsid w:val="006B02D8"/>
    <w:rsid w:val="006B0481"/>
    <w:rsid w:val="006B05E4"/>
    <w:rsid w:val="006B06AF"/>
    <w:rsid w:val="006B07C8"/>
    <w:rsid w:val="006B083C"/>
    <w:rsid w:val="006B089E"/>
    <w:rsid w:val="006B0BEB"/>
    <w:rsid w:val="006B0D27"/>
    <w:rsid w:val="006B11B7"/>
    <w:rsid w:val="006B14CD"/>
    <w:rsid w:val="006B167E"/>
    <w:rsid w:val="006B1694"/>
    <w:rsid w:val="006B1836"/>
    <w:rsid w:val="006B186A"/>
    <w:rsid w:val="006B18D9"/>
    <w:rsid w:val="006B1AD9"/>
    <w:rsid w:val="006B1BDE"/>
    <w:rsid w:val="006B1DBF"/>
    <w:rsid w:val="006B1E7A"/>
    <w:rsid w:val="006B233F"/>
    <w:rsid w:val="006B23DD"/>
    <w:rsid w:val="006B2523"/>
    <w:rsid w:val="006B2864"/>
    <w:rsid w:val="006B2883"/>
    <w:rsid w:val="006B2927"/>
    <w:rsid w:val="006B2975"/>
    <w:rsid w:val="006B2D2A"/>
    <w:rsid w:val="006B2D50"/>
    <w:rsid w:val="006B2F3F"/>
    <w:rsid w:val="006B31CB"/>
    <w:rsid w:val="006B3455"/>
    <w:rsid w:val="006B37CF"/>
    <w:rsid w:val="006B3BE0"/>
    <w:rsid w:val="006B40E8"/>
    <w:rsid w:val="006B4279"/>
    <w:rsid w:val="006B44AD"/>
    <w:rsid w:val="006B45B0"/>
    <w:rsid w:val="006B4608"/>
    <w:rsid w:val="006B4AD4"/>
    <w:rsid w:val="006B4B68"/>
    <w:rsid w:val="006B4B70"/>
    <w:rsid w:val="006B4CF1"/>
    <w:rsid w:val="006B4E50"/>
    <w:rsid w:val="006B503C"/>
    <w:rsid w:val="006B51F1"/>
    <w:rsid w:val="006B5939"/>
    <w:rsid w:val="006B5C32"/>
    <w:rsid w:val="006B5E1B"/>
    <w:rsid w:val="006B5F39"/>
    <w:rsid w:val="006B61A9"/>
    <w:rsid w:val="006B64B1"/>
    <w:rsid w:val="006B64C3"/>
    <w:rsid w:val="006B6763"/>
    <w:rsid w:val="006B6848"/>
    <w:rsid w:val="006B6A5B"/>
    <w:rsid w:val="006B6AD4"/>
    <w:rsid w:val="006B6D3B"/>
    <w:rsid w:val="006B73C6"/>
    <w:rsid w:val="006B7476"/>
    <w:rsid w:val="006B7931"/>
    <w:rsid w:val="006B7F46"/>
    <w:rsid w:val="006B7F4F"/>
    <w:rsid w:val="006C0134"/>
    <w:rsid w:val="006C0247"/>
    <w:rsid w:val="006C0501"/>
    <w:rsid w:val="006C062D"/>
    <w:rsid w:val="006C06D4"/>
    <w:rsid w:val="006C0F0C"/>
    <w:rsid w:val="006C1018"/>
    <w:rsid w:val="006C131F"/>
    <w:rsid w:val="006C1453"/>
    <w:rsid w:val="006C1510"/>
    <w:rsid w:val="006C1D81"/>
    <w:rsid w:val="006C1EC3"/>
    <w:rsid w:val="006C2093"/>
    <w:rsid w:val="006C2300"/>
    <w:rsid w:val="006C2354"/>
    <w:rsid w:val="006C23CF"/>
    <w:rsid w:val="006C23D3"/>
    <w:rsid w:val="006C23E7"/>
    <w:rsid w:val="006C243D"/>
    <w:rsid w:val="006C2522"/>
    <w:rsid w:val="006C2524"/>
    <w:rsid w:val="006C26D9"/>
    <w:rsid w:val="006C287C"/>
    <w:rsid w:val="006C2922"/>
    <w:rsid w:val="006C2AE8"/>
    <w:rsid w:val="006C2EDB"/>
    <w:rsid w:val="006C3027"/>
    <w:rsid w:val="006C3105"/>
    <w:rsid w:val="006C39EE"/>
    <w:rsid w:val="006C3C9A"/>
    <w:rsid w:val="006C3D69"/>
    <w:rsid w:val="006C412B"/>
    <w:rsid w:val="006C4130"/>
    <w:rsid w:val="006C4174"/>
    <w:rsid w:val="006C4492"/>
    <w:rsid w:val="006C4565"/>
    <w:rsid w:val="006C4584"/>
    <w:rsid w:val="006C5037"/>
    <w:rsid w:val="006C520B"/>
    <w:rsid w:val="006C531B"/>
    <w:rsid w:val="006C579C"/>
    <w:rsid w:val="006C5930"/>
    <w:rsid w:val="006C5989"/>
    <w:rsid w:val="006C615F"/>
    <w:rsid w:val="006C667D"/>
    <w:rsid w:val="006C696A"/>
    <w:rsid w:val="006C6AF7"/>
    <w:rsid w:val="006C6B04"/>
    <w:rsid w:val="006C6C20"/>
    <w:rsid w:val="006C6E1E"/>
    <w:rsid w:val="006C7110"/>
    <w:rsid w:val="006C7402"/>
    <w:rsid w:val="006C74A2"/>
    <w:rsid w:val="006C77A3"/>
    <w:rsid w:val="006C7811"/>
    <w:rsid w:val="006C78AE"/>
    <w:rsid w:val="006C7C9C"/>
    <w:rsid w:val="006C7D11"/>
    <w:rsid w:val="006C7D35"/>
    <w:rsid w:val="006D0193"/>
    <w:rsid w:val="006D0532"/>
    <w:rsid w:val="006D07E0"/>
    <w:rsid w:val="006D097F"/>
    <w:rsid w:val="006D09BF"/>
    <w:rsid w:val="006D0E5C"/>
    <w:rsid w:val="006D132F"/>
    <w:rsid w:val="006D1505"/>
    <w:rsid w:val="006D153F"/>
    <w:rsid w:val="006D17A1"/>
    <w:rsid w:val="006D182E"/>
    <w:rsid w:val="006D18F0"/>
    <w:rsid w:val="006D19A1"/>
    <w:rsid w:val="006D1B77"/>
    <w:rsid w:val="006D1B86"/>
    <w:rsid w:val="006D1C95"/>
    <w:rsid w:val="006D1EB5"/>
    <w:rsid w:val="006D1F66"/>
    <w:rsid w:val="006D1FE3"/>
    <w:rsid w:val="006D2972"/>
    <w:rsid w:val="006D2AEC"/>
    <w:rsid w:val="006D31BB"/>
    <w:rsid w:val="006D3482"/>
    <w:rsid w:val="006D34F5"/>
    <w:rsid w:val="006D351B"/>
    <w:rsid w:val="006D37D2"/>
    <w:rsid w:val="006D3AB6"/>
    <w:rsid w:val="006D4305"/>
    <w:rsid w:val="006D4469"/>
    <w:rsid w:val="006D4590"/>
    <w:rsid w:val="006D491B"/>
    <w:rsid w:val="006D4F49"/>
    <w:rsid w:val="006D53F6"/>
    <w:rsid w:val="006D5550"/>
    <w:rsid w:val="006D5574"/>
    <w:rsid w:val="006D5AA3"/>
    <w:rsid w:val="006D5B7B"/>
    <w:rsid w:val="006D5DE8"/>
    <w:rsid w:val="006D5E43"/>
    <w:rsid w:val="006D628F"/>
    <w:rsid w:val="006D67B7"/>
    <w:rsid w:val="006D6816"/>
    <w:rsid w:val="006D682C"/>
    <w:rsid w:val="006D6903"/>
    <w:rsid w:val="006D6995"/>
    <w:rsid w:val="006D69F8"/>
    <w:rsid w:val="006D6A3F"/>
    <w:rsid w:val="006D6FC4"/>
    <w:rsid w:val="006D6FCC"/>
    <w:rsid w:val="006D705E"/>
    <w:rsid w:val="006D72D5"/>
    <w:rsid w:val="006D75F2"/>
    <w:rsid w:val="006D7627"/>
    <w:rsid w:val="006D7789"/>
    <w:rsid w:val="006D7C8E"/>
    <w:rsid w:val="006D7DE0"/>
    <w:rsid w:val="006E012D"/>
    <w:rsid w:val="006E027C"/>
    <w:rsid w:val="006E03D0"/>
    <w:rsid w:val="006E0640"/>
    <w:rsid w:val="006E07C3"/>
    <w:rsid w:val="006E086E"/>
    <w:rsid w:val="006E0BE3"/>
    <w:rsid w:val="006E0F76"/>
    <w:rsid w:val="006E1330"/>
    <w:rsid w:val="006E174C"/>
    <w:rsid w:val="006E17AB"/>
    <w:rsid w:val="006E19F7"/>
    <w:rsid w:val="006E1A5A"/>
    <w:rsid w:val="006E1ADA"/>
    <w:rsid w:val="006E1BA8"/>
    <w:rsid w:val="006E1C91"/>
    <w:rsid w:val="006E2100"/>
    <w:rsid w:val="006E263C"/>
    <w:rsid w:val="006E2969"/>
    <w:rsid w:val="006E2AEB"/>
    <w:rsid w:val="006E2F85"/>
    <w:rsid w:val="006E307D"/>
    <w:rsid w:val="006E3089"/>
    <w:rsid w:val="006E3328"/>
    <w:rsid w:val="006E3BC3"/>
    <w:rsid w:val="006E405E"/>
    <w:rsid w:val="006E4123"/>
    <w:rsid w:val="006E4325"/>
    <w:rsid w:val="006E4442"/>
    <w:rsid w:val="006E4655"/>
    <w:rsid w:val="006E49E6"/>
    <w:rsid w:val="006E4A37"/>
    <w:rsid w:val="006E4B10"/>
    <w:rsid w:val="006E4F65"/>
    <w:rsid w:val="006E4F8D"/>
    <w:rsid w:val="006E51D5"/>
    <w:rsid w:val="006E5527"/>
    <w:rsid w:val="006E5AB7"/>
    <w:rsid w:val="006E6009"/>
    <w:rsid w:val="006E6013"/>
    <w:rsid w:val="006E61C3"/>
    <w:rsid w:val="006E647D"/>
    <w:rsid w:val="006E656C"/>
    <w:rsid w:val="006E662B"/>
    <w:rsid w:val="006E6995"/>
    <w:rsid w:val="006E6BC2"/>
    <w:rsid w:val="006E70FB"/>
    <w:rsid w:val="006E757D"/>
    <w:rsid w:val="006E75FF"/>
    <w:rsid w:val="006E79CE"/>
    <w:rsid w:val="006E7F81"/>
    <w:rsid w:val="006F03DF"/>
    <w:rsid w:val="006F0A22"/>
    <w:rsid w:val="006F0F64"/>
    <w:rsid w:val="006F1113"/>
    <w:rsid w:val="006F11F9"/>
    <w:rsid w:val="006F1281"/>
    <w:rsid w:val="006F1BD8"/>
    <w:rsid w:val="006F1BFE"/>
    <w:rsid w:val="006F1EF2"/>
    <w:rsid w:val="006F1F41"/>
    <w:rsid w:val="006F26CC"/>
    <w:rsid w:val="006F26EF"/>
    <w:rsid w:val="006F276C"/>
    <w:rsid w:val="006F2BD2"/>
    <w:rsid w:val="006F2C01"/>
    <w:rsid w:val="006F2E23"/>
    <w:rsid w:val="006F340F"/>
    <w:rsid w:val="006F37C9"/>
    <w:rsid w:val="006F3B0D"/>
    <w:rsid w:val="006F3CB1"/>
    <w:rsid w:val="006F422A"/>
    <w:rsid w:val="006F46F8"/>
    <w:rsid w:val="006F478B"/>
    <w:rsid w:val="006F481F"/>
    <w:rsid w:val="006F513E"/>
    <w:rsid w:val="006F5514"/>
    <w:rsid w:val="006F5524"/>
    <w:rsid w:val="006F55BA"/>
    <w:rsid w:val="006F57EB"/>
    <w:rsid w:val="006F5986"/>
    <w:rsid w:val="006F6200"/>
    <w:rsid w:val="006F647A"/>
    <w:rsid w:val="006F67AD"/>
    <w:rsid w:val="006F680B"/>
    <w:rsid w:val="006F69A4"/>
    <w:rsid w:val="006F69E2"/>
    <w:rsid w:val="006F6CF0"/>
    <w:rsid w:val="006F70C7"/>
    <w:rsid w:val="006F75A5"/>
    <w:rsid w:val="006F79AD"/>
    <w:rsid w:val="006F7AFB"/>
    <w:rsid w:val="006F7BF2"/>
    <w:rsid w:val="00700155"/>
    <w:rsid w:val="0070029F"/>
    <w:rsid w:val="00700414"/>
    <w:rsid w:val="007004FA"/>
    <w:rsid w:val="00700510"/>
    <w:rsid w:val="007005A6"/>
    <w:rsid w:val="0070070C"/>
    <w:rsid w:val="00700FB4"/>
    <w:rsid w:val="00701467"/>
    <w:rsid w:val="00701760"/>
    <w:rsid w:val="00701985"/>
    <w:rsid w:val="00701989"/>
    <w:rsid w:val="00701B65"/>
    <w:rsid w:val="00701BDA"/>
    <w:rsid w:val="00701D42"/>
    <w:rsid w:val="00701FD1"/>
    <w:rsid w:val="00702282"/>
    <w:rsid w:val="00702347"/>
    <w:rsid w:val="00702948"/>
    <w:rsid w:val="007029FF"/>
    <w:rsid w:val="00702BA9"/>
    <w:rsid w:val="00702F2E"/>
    <w:rsid w:val="00702F4A"/>
    <w:rsid w:val="007030BC"/>
    <w:rsid w:val="007031D3"/>
    <w:rsid w:val="00703200"/>
    <w:rsid w:val="00703202"/>
    <w:rsid w:val="00703752"/>
    <w:rsid w:val="0070378E"/>
    <w:rsid w:val="007038B7"/>
    <w:rsid w:val="00703B70"/>
    <w:rsid w:val="00703E68"/>
    <w:rsid w:val="00703E93"/>
    <w:rsid w:val="00704023"/>
    <w:rsid w:val="007040BC"/>
    <w:rsid w:val="007045EC"/>
    <w:rsid w:val="007046FD"/>
    <w:rsid w:val="0070470B"/>
    <w:rsid w:val="00704822"/>
    <w:rsid w:val="007048F1"/>
    <w:rsid w:val="007049CE"/>
    <w:rsid w:val="00705304"/>
    <w:rsid w:val="0070537F"/>
    <w:rsid w:val="0070546D"/>
    <w:rsid w:val="0070586B"/>
    <w:rsid w:val="00705974"/>
    <w:rsid w:val="00705BEB"/>
    <w:rsid w:val="00705F11"/>
    <w:rsid w:val="00705FA1"/>
    <w:rsid w:val="00705FDA"/>
    <w:rsid w:val="007062F8"/>
    <w:rsid w:val="007063D4"/>
    <w:rsid w:val="007065E1"/>
    <w:rsid w:val="00706629"/>
    <w:rsid w:val="0070685D"/>
    <w:rsid w:val="00706A82"/>
    <w:rsid w:val="00706EE8"/>
    <w:rsid w:val="00707C23"/>
    <w:rsid w:val="00707FC9"/>
    <w:rsid w:val="007104B7"/>
    <w:rsid w:val="0071063F"/>
    <w:rsid w:val="00710744"/>
    <w:rsid w:val="007107CF"/>
    <w:rsid w:val="007108C0"/>
    <w:rsid w:val="0071098F"/>
    <w:rsid w:val="007114A3"/>
    <w:rsid w:val="00711B00"/>
    <w:rsid w:val="00711CD2"/>
    <w:rsid w:val="00711E05"/>
    <w:rsid w:val="00712038"/>
    <w:rsid w:val="0071217E"/>
    <w:rsid w:val="00712312"/>
    <w:rsid w:val="007123C5"/>
    <w:rsid w:val="00712436"/>
    <w:rsid w:val="00712628"/>
    <w:rsid w:val="0071264B"/>
    <w:rsid w:val="007126FE"/>
    <w:rsid w:val="0071276C"/>
    <w:rsid w:val="0071278C"/>
    <w:rsid w:val="00712924"/>
    <w:rsid w:val="00712B82"/>
    <w:rsid w:val="00712CA4"/>
    <w:rsid w:val="007137EE"/>
    <w:rsid w:val="0071380E"/>
    <w:rsid w:val="00713862"/>
    <w:rsid w:val="007139C9"/>
    <w:rsid w:val="00713A70"/>
    <w:rsid w:val="0071401E"/>
    <w:rsid w:val="007140A5"/>
    <w:rsid w:val="00714349"/>
    <w:rsid w:val="00714681"/>
    <w:rsid w:val="00714860"/>
    <w:rsid w:val="00714AF7"/>
    <w:rsid w:val="00714C28"/>
    <w:rsid w:val="00714E3D"/>
    <w:rsid w:val="00715079"/>
    <w:rsid w:val="007150DA"/>
    <w:rsid w:val="0071557D"/>
    <w:rsid w:val="0071560D"/>
    <w:rsid w:val="0071573A"/>
    <w:rsid w:val="00715898"/>
    <w:rsid w:val="00715916"/>
    <w:rsid w:val="00715AB1"/>
    <w:rsid w:val="00715C22"/>
    <w:rsid w:val="00715F57"/>
    <w:rsid w:val="0071603B"/>
    <w:rsid w:val="007160CA"/>
    <w:rsid w:val="00716548"/>
    <w:rsid w:val="0071667E"/>
    <w:rsid w:val="00716B16"/>
    <w:rsid w:val="00716B68"/>
    <w:rsid w:val="00716C97"/>
    <w:rsid w:val="0071726B"/>
    <w:rsid w:val="007173F0"/>
    <w:rsid w:val="00717887"/>
    <w:rsid w:val="00717C10"/>
    <w:rsid w:val="00717D4C"/>
    <w:rsid w:val="00717D7C"/>
    <w:rsid w:val="00717E75"/>
    <w:rsid w:val="007201ED"/>
    <w:rsid w:val="007202B3"/>
    <w:rsid w:val="00720460"/>
    <w:rsid w:val="00720B50"/>
    <w:rsid w:val="00720FF6"/>
    <w:rsid w:val="007210FD"/>
    <w:rsid w:val="0072147B"/>
    <w:rsid w:val="00722195"/>
    <w:rsid w:val="007221D5"/>
    <w:rsid w:val="0072225C"/>
    <w:rsid w:val="007226BD"/>
    <w:rsid w:val="0072280F"/>
    <w:rsid w:val="00722869"/>
    <w:rsid w:val="00722927"/>
    <w:rsid w:val="007229DD"/>
    <w:rsid w:val="00722A21"/>
    <w:rsid w:val="00722E12"/>
    <w:rsid w:val="00722FE1"/>
    <w:rsid w:val="007232F4"/>
    <w:rsid w:val="007235CE"/>
    <w:rsid w:val="007235EC"/>
    <w:rsid w:val="00723DEB"/>
    <w:rsid w:val="00723EDD"/>
    <w:rsid w:val="00723FC0"/>
    <w:rsid w:val="007244D0"/>
    <w:rsid w:val="00724602"/>
    <w:rsid w:val="00724874"/>
    <w:rsid w:val="00724994"/>
    <w:rsid w:val="007249D6"/>
    <w:rsid w:val="00724A78"/>
    <w:rsid w:val="00724E7D"/>
    <w:rsid w:val="00724F76"/>
    <w:rsid w:val="007255C0"/>
    <w:rsid w:val="007257FE"/>
    <w:rsid w:val="0072592B"/>
    <w:rsid w:val="00725D22"/>
    <w:rsid w:val="00725F60"/>
    <w:rsid w:val="00725FB1"/>
    <w:rsid w:val="00726761"/>
    <w:rsid w:val="00726DE4"/>
    <w:rsid w:val="00727078"/>
    <w:rsid w:val="00727177"/>
    <w:rsid w:val="00727184"/>
    <w:rsid w:val="0072723E"/>
    <w:rsid w:val="007278A2"/>
    <w:rsid w:val="00727A15"/>
    <w:rsid w:val="00727DAA"/>
    <w:rsid w:val="0073025A"/>
    <w:rsid w:val="007303F3"/>
    <w:rsid w:val="00730451"/>
    <w:rsid w:val="00730C4B"/>
    <w:rsid w:val="00730CA6"/>
    <w:rsid w:val="00730EE4"/>
    <w:rsid w:val="0073111C"/>
    <w:rsid w:val="0073125B"/>
    <w:rsid w:val="00731463"/>
    <w:rsid w:val="00731A01"/>
    <w:rsid w:val="00731A95"/>
    <w:rsid w:val="00731CC0"/>
    <w:rsid w:val="0073225A"/>
    <w:rsid w:val="00732637"/>
    <w:rsid w:val="007326A7"/>
    <w:rsid w:val="00732D6A"/>
    <w:rsid w:val="00732E46"/>
    <w:rsid w:val="00733051"/>
    <w:rsid w:val="007333A8"/>
    <w:rsid w:val="00733764"/>
    <w:rsid w:val="0073384B"/>
    <w:rsid w:val="00733FA2"/>
    <w:rsid w:val="00734107"/>
    <w:rsid w:val="0073422A"/>
    <w:rsid w:val="00734559"/>
    <w:rsid w:val="007349BB"/>
    <w:rsid w:val="00735111"/>
    <w:rsid w:val="00735338"/>
    <w:rsid w:val="00735626"/>
    <w:rsid w:val="00735A21"/>
    <w:rsid w:val="00735FFD"/>
    <w:rsid w:val="0073604F"/>
    <w:rsid w:val="00736056"/>
    <w:rsid w:val="007360AF"/>
    <w:rsid w:val="00736101"/>
    <w:rsid w:val="00736197"/>
    <w:rsid w:val="0073623D"/>
    <w:rsid w:val="00736557"/>
    <w:rsid w:val="007367DC"/>
    <w:rsid w:val="00736A80"/>
    <w:rsid w:val="00736BF0"/>
    <w:rsid w:val="00736C68"/>
    <w:rsid w:val="00736D80"/>
    <w:rsid w:val="00737135"/>
    <w:rsid w:val="0073723A"/>
    <w:rsid w:val="007373D5"/>
    <w:rsid w:val="00737423"/>
    <w:rsid w:val="00737508"/>
    <w:rsid w:val="00737613"/>
    <w:rsid w:val="007378C7"/>
    <w:rsid w:val="00737AEB"/>
    <w:rsid w:val="00737DDF"/>
    <w:rsid w:val="00737F01"/>
    <w:rsid w:val="00740119"/>
    <w:rsid w:val="00740260"/>
    <w:rsid w:val="00740358"/>
    <w:rsid w:val="00740471"/>
    <w:rsid w:val="00740871"/>
    <w:rsid w:val="007408C7"/>
    <w:rsid w:val="007408F0"/>
    <w:rsid w:val="007409E1"/>
    <w:rsid w:val="00740A11"/>
    <w:rsid w:val="00740C0B"/>
    <w:rsid w:val="00740CE5"/>
    <w:rsid w:val="007416FA"/>
    <w:rsid w:val="00741725"/>
    <w:rsid w:val="00741B0C"/>
    <w:rsid w:val="00741C9F"/>
    <w:rsid w:val="00741F97"/>
    <w:rsid w:val="00741FE1"/>
    <w:rsid w:val="0074226F"/>
    <w:rsid w:val="007425BE"/>
    <w:rsid w:val="007425F5"/>
    <w:rsid w:val="00742713"/>
    <w:rsid w:val="00742E7F"/>
    <w:rsid w:val="0074330C"/>
    <w:rsid w:val="007435A2"/>
    <w:rsid w:val="007438A2"/>
    <w:rsid w:val="007438CA"/>
    <w:rsid w:val="00743C18"/>
    <w:rsid w:val="00743CF2"/>
    <w:rsid w:val="00743DEC"/>
    <w:rsid w:val="00743F5F"/>
    <w:rsid w:val="00744151"/>
    <w:rsid w:val="00744352"/>
    <w:rsid w:val="007445D1"/>
    <w:rsid w:val="007445E5"/>
    <w:rsid w:val="00744659"/>
    <w:rsid w:val="00744679"/>
    <w:rsid w:val="0074472F"/>
    <w:rsid w:val="007447D0"/>
    <w:rsid w:val="007449E1"/>
    <w:rsid w:val="00744A63"/>
    <w:rsid w:val="00744D12"/>
    <w:rsid w:val="00744EA6"/>
    <w:rsid w:val="00745940"/>
    <w:rsid w:val="00745BD7"/>
    <w:rsid w:val="00745C70"/>
    <w:rsid w:val="00745D2E"/>
    <w:rsid w:val="0074633E"/>
    <w:rsid w:val="0074637B"/>
    <w:rsid w:val="00746504"/>
    <w:rsid w:val="0074661B"/>
    <w:rsid w:val="0074665C"/>
    <w:rsid w:val="00746D51"/>
    <w:rsid w:val="00746DA2"/>
    <w:rsid w:val="00746E3A"/>
    <w:rsid w:val="00746FCB"/>
    <w:rsid w:val="00746FF6"/>
    <w:rsid w:val="0074705D"/>
    <w:rsid w:val="0074718D"/>
    <w:rsid w:val="007471C7"/>
    <w:rsid w:val="00747538"/>
    <w:rsid w:val="0074786C"/>
    <w:rsid w:val="00747B35"/>
    <w:rsid w:val="00747C03"/>
    <w:rsid w:val="00747C1F"/>
    <w:rsid w:val="00747EC1"/>
    <w:rsid w:val="00747EDC"/>
    <w:rsid w:val="00747F7A"/>
    <w:rsid w:val="0075018E"/>
    <w:rsid w:val="0075024F"/>
    <w:rsid w:val="00750351"/>
    <w:rsid w:val="00750428"/>
    <w:rsid w:val="00750BD6"/>
    <w:rsid w:val="00750BEC"/>
    <w:rsid w:val="00750D89"/>
    <w:rsid w:val="00750E80"/>
    <w:rsid w:val="00750F10"/>
    <w:rsid w:val="007512BD"/>
    <w:rsid w:val="00751402"/>
    <w:rsid w:val="007515F3"/>
    <w:rsid w:val="00751A8D"/>
    <w:rsid w:val="00751BE2"/>
    <w:rsid w:val="00752330"/>
    <w:rsid w:val="007524BF"/>
    <w:rsid w:val="00752854"/>
    <w:rsid w:val="0075290B"/>
    <w:rsid w:val="007529BC"/>
    <w:rsid w:val="00752BB3"/>
    <w:rsid w:val="00752E58"/>
    <w:rsid w:val="00752FE7"/>
    <w:rsid w:val="00753063"/>
    <w:rsid w:val="0075307E"/>
    <w:rsid w:val="00753330"/>
    <w:rsid w:val="007533F8"/>
    <w:rsid w:val="00753613"/>
    <w:rsid w:val="00753869"/>
    <w:rsid w:val="007538D1"/>
    <w:rsid w:val="00753F1A"/>
    <w:rsid w:val="00754129"/>
    <w:rsid w:val="00754B0F"/>
    <w:rsid w:val="00754CC1"/>
    <w:rsid w:val="00755727"/>
    <w:rsid w:val="00755837"/>
    <w:rsid w:val="00755E04"/>
    <w:rsid w:val="00755EA3"/>
    <w:rsid w:val="007566A4"/>
    <w:rsid w:val="007567C6"/>
    <w:rsid w:val="0075691F"/>
    <w:rsid w:val="007575D4"/>
    <w:rsid w:val="007575E9"/>
    <w:rsid w:val="007577F8"/>
    <w:rsid w:val="00757AF6"/>
    <w:rsid w:val="00757B77"/>
    <w:rsid w:val="00757D69"/>
    <w:rsid w:val="0076089C"/>
    <w:rsid w:val="00760D5F"/>
    <w:rsid w:val="00761120"/>
    <w:rsid w:val="007612D0"/>
    <w:rsid w:val="007616B0"/>
    <w:rsid w:val="0076172C"/>
    <w:rsid w:val="007618A9"/>
    <w:rsid w:val="00761BCD"/>
    <w:rsid w:val="00761E93"/>
    <w:rsid w:val="00762122"/>
    <w:rsid w:val="0076214E"/>
    <w:rsid w:val="007622DC"/>
    <w:rsid w:val="0076237B"/>
    <w:rsid w:val="00763335"/>
    <w:rsid w:val="00763450"/>
    <w:rsid w:val="00763463"/>
    <w:rsid w:val="00763710"/>
    <w:rsid w:val="0076388C"/>
    <w:rsid w:val="00763911"/>
    <w:rsid w:val="00763D48"/>
    <w:rsid w:val="00763F63"/>
    <w:rsid w:val="007644D6"/>
    <w:rsid w:val="0076468A"/>
    <w:rsid w:val="00764740"/>
    <w:rsid w:val="0076491F"/>
    <w:rsid w:val="00764BC9"/>
    <w:rsid w:val="00764E0E"/>
    <w:rsid w:val="00764E4E"/>
    <w:rsid w:val="00765B7F"/>
    <w:rsid w:val="00765BAD"/>
    <w:rsid w:val="00765CAC"/>
    <w:rsid w:val="00765F7E"/>
    <w:rsid w:val="00766192"/>
    <w:rsid w:val="00766534"/>
    <w:rsid w:val="007665B4"/>
    <w:rsid w:val="0076670A"/>
    <w:rsid w:val="00766760"/>
    <w:rsid w:val="00766D07"/>
    <w:rsid w:val="00766EF8"/>
    <w:rsid w:val="007673F9"/>
    <w:rsid w:val="007674AA"/>
    <w:rsid w:val="00767901"/>
    <w:rsid w:val="007679FF"/>
    <w:rsid w:val="00767D18"/>
    <w:rsid w:val="00767D5C"/>
    <w:rsid w:val="00767E19"/>
    <w:rsid w:val="0077026E"/>
    <w:rsid w:val="007702DD"/>
    <w:rsid w:val="0077056B"/>
    <w:rsid w:val="007705A2"/>
    <w:rsid w:val="00770771"/>
    <w:rsid w:val="00770C53"/>
    <w:rsid w:val="00771065"/>
    <w:rsid w:val="00771264"/>
    <w:rsid w:val="007713CA"/>
    <w:rsid w:val="0077164B"/>
    <w:rsid w:val="0077165E"/>
    <w:rsid w:val="007717A1"/>
    <w:rsid w:val="00771876"/>
    <w:rsid w:val="0077189D"/>
    <w:rsid w:val="007718BC"/>
    <w:rsid w:val="00771ACD"/>
    <w:rsid w:val="007722E7"/>
    <w:rsid w:val="0077270B"/>
    <w:rsid w:val="007729FB"/>
    <w:rsid w:val="007729FE"/>
    <w:rsid w:val="00772A4E"/>
    <w:rsid w:val="00772DA8"/>
    <w:rsid w:val="00772FC7"/>
    <w:rsid w:val="007730C8"/>
    <w:rsid w:val="00773143"/>
    <w:rsid w:val="007732DA"/>
    <w:rsid w:val="00773556"/>
    <w:rsid w:val="007735B8"/>
    <w:rsid w:val="007736F8"/>
    <w:rsid w:val="007742A3"/>
    <w:rsid w:val="007742DE"/>
    <w:rsid w:val="0077433B"/>
    <w:rsid w:val="007748C8"/>
    <w:rsid w:val="0077499C"/>
    <w:rsid w:val="00774B69"/>
    <w:rsid w:val="00774C21"/>
    <w:rsid w:val="00774E67"/>
    <w:rsid w:val="00774F68"/>
    <w:rsid w:val="00775286"/>
    <w:rsid w:val="00775437"/>
    <w:rsid w:val="007756D8"/>
    <w:rsid w:val="007757C9"/>
    <w:rsid w:val="00775915"/>
    <w:rsid w:val="00775DA6"/>
    <w:rsid w:val="007763F7"/>
    <w:rsid w:val="00776500"/>
    <w:rsid w:val="00776594"/>
    <w:rsid w:val="00776E05"/>
    <w:rsid w:val="00777147"/>
    <w:rsid w:val="0077744C"/>
    <w:rsid w:val="00777467"/>
    <w:rsid w:val="00777660"/>
    <w:rsid w:val="007777BF"/>
    <w:rsid w:val="00777A3F"/>
    <w:rsid w:val="00777A64"/>
    <w:rsid w:val="00777D0F"/>
    <w:rsid w:val="0078005B"/>
    <w:rsid w:val="007804E4"/>
    <w:rsid w:val="00780610"/>
    <w:rsid w:val="007806F7"/>
    <w:rsid w:val="0078077A"/>
    <w:rsid w:val="00780A00"/>
    <w:rsid w:val="00780D8C"/>
    <w:rsid w:val="00781390"/>
    <w:rsid w:val="0078141E"/>
    <w:rsid w:val="00781734"/>
    <w:rsid w:val="00781CB0"/>
    <w:rsid w:val="00781E75"/>
    <w:rsid w:val="007824B0"/>
    <w:rsid w:val="007826A0"/>
    <w:rsid w:val="0078290C"/>
    <w:rsid w:val="00782B28"/>
    <w:rsid w:val="00783278"/>
    <w:rsid w:val="0078328A"/>
    <w:rsid w:val="007836D8"/>
    <w:rsid w:val="00783723"/>
    <w:rsid w:val="00783900"/>
    <w:rsid w:val="00783A22"/>
    <w:rsid w:val="00783B3F"/>
    <w:rsid w:val="00783CC9"/>
    <w:rsid w:val="00784288"/>
    <w:rsid w:val="00784387"/>
    <w:rsid w:val="007847B6"/>
    <w:rsid w:val="0078484F"/>
    <w:rsid w:val="00784A92"/>
    <w:rsid w:val="00784FD0"/>
    <w:rsid w:val="0078525E"/>
    <w:rsid w:val="00785329"/>
    <w:rsid w:val="007855EE"/>
    <w:rsid w:val="00785615"/>
    <w:rsid w:val="007856DC"/>
    <w:rsid w:val="007857D2"/>
    <w:rsid w:val="00785831"/>
    <w:rsid w:val="00785BEF"/>
    <w:rsid w:val="00786664"/>
    <w:rsid w:val="00786A7B"/>
    <w:rsid w:val="00786E8A"/>
    <w:rsid w:val="00786F38"/>
    <w:rsid w:val="00786FB4"/>
    <w:rsid w:val="0078712A"/>
    <w:rsid w:val="00787459"/>
    <w:rsid w:val="00787619"/>
    <w:rsid w:val="0078764D"/>
    <w:rsid w:val="007878B1"/>
    <w:rsid w:val="007879A6"/>
    <w:rsid w:val="00787D98"/>
    <w:rsid w:val="00790488"/>
    <w:rsid w:val="00790627"/>
    <w:rsid w:val="00790707"/>
    <w:rsid w:val="00790887"/>
    <w:rsid w:val="00790ABF"/>
    <w:rsid w:val="00790D7D"/>
    <w:rsid w:val="00790E31"/>
    <w:rsid w:val="0079111A"/>
    <w:rsid w:val="00791587"/>
    <w:rsid w:val="00791894"/>
    <w:rsid w:val="007919ED"/>
    <w:rsid w:val="00791CA7"/>
    <w:rsid w:val="00791CF6"/>
    <w:rsid w:val="00791E10"/>
    <w:rsid w:val="00791EF5"/>
    <w:rsid w:val="00791F26"/>
    <w:rsid w:val="00791F8B"/>
    <w:rsid w:val="0079205E"/>
    <w:rsid w:val="00792075"/>
    <w:rsid w:val="00792095"/>
    <w:rsid w:val="0079225A"/>
    <w:rsid w:val="00792285"/>
    <w:rsid w:val="007929BE"/>
    <w:rsid w:val="00792C45"/>
    <w:rsid w:val="00792D4A"/>
    <w:rsid w:val="00792DA4"/>
    <w:rsid w:val="007932EB"/>
    <w:rsid w:val="00793819"/>
    <w:rsid w:val="007939DA"/>
    <w:rsid w:val="00793AEA"/>
    <w:rsid w:val="00793B9C"/>
    <w:rsid w:val="00793C03"/>
    <w:rsid w:val="0079407F"/>
    <w:rsid w:val="00794084"/>
    <w:rsid w:val="00794218"/>
    <w:rsid w:val="007948D1"/>
    <w:rsid w:val="00794AD6"/>
    <w:rsid w:val="00794E44"/>
    <w:rsid w:val="00795060"/>
    <w:rsid w:val="007957B9"/>
    <w:rsid w:val="00795AA7"/>
    <w:rsid w:val="00795C1F"/>
    <w:rsid w:val="00796145"/>
    <w:rsid w:val="00796245"/>
    <w:rsid w:val="00796345"/>
    <w:rsid w:val="00796512"/>
    <w:rsid w:val="00796B83"/>
    <w:rsid w:val="00796E84"/>
    <w:rsid w:val="00796EC4"/>
    <w:rsid w:val="00796F5A"/>
    <w:rsid w:val="0079749E"/>
    <w:rsid w:val="00797510"/>
    <w:rsid w:val="00797683"/>
    <w:rsid w:val="00797737"/>
    <w:rsid w:val="0079784A"/>
    <w:rsid w:val="00797A5F"/>
    <w:rsid w:val="00797E15"/>
    <w:rsid w:val="00797EC9"/>
    <w:rsid w:val="00797F35"/>
    <w:rsid w:val="007A059B"/>
    <w:rsid w:val="007A0706"/>
    <w:rsid w:val="007A0949"/>
    <w:rsid w:val="007A0A8F"/>
    <w:rsid w:val="007A0D74"/>
    <w:rsid w:val="007A0F87"/>
    <w:rsid w:val="007A1238"/>
    <w:rsid w:val="007A13C6"/>
    <w:rsid w:val="007A14E6"/>
    <w:rsid w:val="007A1681"/>
    <w:rsid w:val="007A180D"/>
    <w:rsid w:val="007A20E1"/>
    <w:rsid w:val="007A2645"/>
    <w:rsid w:val="007A2840"/>
    <w:rsid w:val="007A2C14"/>
    <w:rsid w:val="007A2F57"/>
    <w:rsid w:val="007A3047"/>
    <w:rsid w:val="007A3248"/>
    <w:rsid w:val="007A32BA"/>
    <w:rsid w:val="007A340A"/>
    <w:rsid w:val="007A3932"/>
    <w:rsid w:val="007A39F8"/>
    <w:rsid w:val="007A3E41"/>
    <w:rsid w:val="007A3F0C"/>
    <w:rsid w:val="007A4027"/>
    <w:rsid w:val="007A46EE"/>
    <w:rsid w:val="007A4D1F"/>
    <w:rsid w:val="007A4D77"/>
    <w:rsid w:val="007A4D79"/>
    <w:rsid w:val="007A5106"/>
    <w:rsid w:val="007A52F3"/>
    <w:rsid w:val="007A53F9"/>
    <w:rsid w:val="007A5491"/>
    <w:rsid w:val="007A59BD"/>
    <w:rsid w:val="007A5A3D"/>
    <w:rsid w:val="007A5A55"/>
    <w:rsid w:val="007A5C0F"/>
    <w:rsid w:val="007A5C15"/>
    <w:rsid w:val="007A600E"/>
    <w:rsid w:val="007A6369"/>
    <w:rsid w:val="007A6390"/>
    <w:rsid w:val="007A63C8"/>
    <w:rsid w:val="007A67BC"/>
    <w:rsid w:val="007A689A"/>
    <w:rsid w:val="007A712A"/>
    <w:rsid w:val="007A7447"/>
    <w:rsid w:val="007A74B5"/>
    <w:rsid w:val="007A74FE"/>
    <w:rsid w:val="007A761A"/>
    <w:rsid w:val="007A76A0"/>
    <w:rsid w:val="007A7868"/>
    <w:rsid w:val="007A7882"/>
    <w:rsid w:val="007A7AF7"/>
    <w:rsid w:val="007A7EB3"/>
    <w:rsid w:val="007B056E"/>
    <w:rsid w:val="007B06DD"/>
    <w:rsid w:val="007B07C0"/>
    <w:rsid w:val="007B0A3F"/>
    <w:rsid w:val="007B0CDC"/>
    <w:rsid w:val="007B0D81"/>
    <w:rsid w:val="007B0E93"/>
    <w:rsid w:val="007B132A"/>
    <w:rsid w:val="007B1A4B"/>
    <w:rsid w:val="007B1B0F"/>
    <w:rsid w:val="007B1E37"/>
    <w:rsid w:val="007B1EF2"/>
    <w:rsid w:val="007B240B"/>
    <w:rsid w:val="007B24B9"/>
    <w:rsid w:val="007B25ED"/>
    <w:rsid w:val="007B2693"/>
    <w:rsid w:val="007B26FC"/>
    <w:rsid w:val="007B27AF"/>
    <w:rsid w:val="007B28A0"/>
    <w:rsid w:val="007B2A00"/>
    <w:rsid w:val="007B2E41"/>
    <w:rsid w:val="007B304B"/>
    <w:rsid w:val="007B3064"/>
    <w:rsid w:val="007B3227"/>
    <w:rsid w:val="007B32CB"/>
    <w:rsid w:val="007B3359"/>
    <w:rsid w:val="007B4145"/>
    <w:rsid w:val="007B41ED"/>
    <w:rsid w:val="007B431B"/>
    <w:rsid w:val="007B4620"/>
    <w:rsid w:val="007B46BF"/>
    <w:rsid w:val="007B473F"/>
    <w:rsid w:val="007B4806"/>
    <w:rsid w:val="007B482F"/>
    <w:rsid w:val="007B48B1"/>
    <w:rsid w:val="007B4974"/>
    <w:rsid w:val="007B4AC2"/>
    <w:rsid w:val="007B4BDD"/>
    <w:rsid w:val="007B5004"/>
    <w:rsid w:val="007B500A"/>
    <w:rsid w:val="007B56C8"/>
    <w:rsid w:val="007B58E3"/>
    <w:rsid w:val="007B59B3"/>
    <w:rsid w:val="007B5CFD"/>
    <w:rsid w:val="007B6366"/>
    <w:rsid w:val="007B6725"/>
    <w:rsid w:val="007B68DE"/>
    <w:rsid w:val="007B68EF"/>
    <w:rsid w:val="007B6CB3"/>
    <w:rsid w:val="007B7543"/>
    <w:rsid w:val="007B765E"/>
    <w:rsid w:val="007B76D4"/>
    <w:rsid w:val="007B780A"/>
    <w:rsid w:val="007B7A1F"/>
    <w:rsid w:val="007B7BB4"/>
    <w:rsid w:val="007B7D05"/>
    <w:rsid w:val="007B7E70"/>
    <w:rsid w:val="007B7E79"/>
    <w:rsid w:val="007C018E"/>
    <w:rsid w:val="007C05C3"/>
    <w:rsid w:val="007C06EE"/>
    <w:rsid w:val="007C0728"/>
    <w:rsid w:val="007C0769"/>
    <w:rsid w:val="007C0886"/>
    <w:rsid w:val="007C0AAA"/>
    <w:rsid w:val="007C141D"/>
    <w:rsid w:val="007C165D"/>
    <w:rsid w:val="007C19F8"/>
    <w:rsid w:val="007C1AEE"/>
    <w:rsid w:val="007C1C36"/>
    <w:rsid w:val="007C1DB7"/>
    <w:rsid w:val="007C1F70"/>
    <w:rsid w:val="007C20BB"/>
    <w:rsid w:val="007C2102"/>
    <w:rsid w:val="007C210B"/>
    <w:rsid w:val="007C239E"/>
    <w:rsid w:val="007C2596"/>
    <w:rsid w:val="007C28D4"/>
    <w:rsid w:val="007C2A09"/>
    <w:rsid w:val="007C2BCF"/>
    <w:rsid w:val="007C2D4F"/>
    <w:rsid w:val="007C30AF"/>
    <w:rsid w:val="007C35AD"/>
    <w:rsid w:val="007C3934"/>
    <w:rsid w:val="007C400F"/>
    <w:rsid w:val="007C40BE"/>
    <w:rsid w:val="007C42E8"/>
    <w:rsid w:val="007C4AE9"/>
    <w:rsid w:val="007C4FC1"/>
    <w:rsid w:val="007C5343"/>
    <w:rsid w:val="007C5455"/>
    <w:rsid w:val="007C56A8"/>
    <w:rsid w:val="007C578B"/>
    <w:rsid w:val="007C5976"/>
    <w:rsid w:val="007C5BD3"/>
    <w:rsid w:val="007C5C9E"/>
    <w:rsid w:val="007C5CA8"/>
    <w:rsid w:val="007C5CFF"/>
    <w:rsid w:val="007C6027"/>
    <w:rsid w:val="007C63EB"/>
    <w:rsid w:val="007C6581"/>
    <w:rsid w:val="007C68B9"/>
    <w:rsid w:val="007C6976"/>
    <w:rsid w:val="007C6A97"/>
    <w:rsid w:val="007C6B04"/>
    <w:rsid w:val="007C6CB4"/>
    <w:rsid w:val="007C6E22"/>
    <w:rsid w:val="007C6FCA"/>
    <w:rsid w:val="007C724F"/>
    <w:rsid w:val="007C73F8"/>
    <w:rsid w:val="007C74DA"/>
    <w:rsid w:val="007C780F"/>
    <w:rsid w:val="007C7E46"/>
    <w:rsid w:val="007D0264"/>
    <w:rsid w:val="007D0271"/>
    <w:rsid w:val="007D029E"/>
    <w:rsid w:val="007D0510"/>
    <w:rsid w:val="007D051A"/>
    <w:rsid w:val="007D0B4D"/>
    <w:rsid w:val="007D0DDF"/>
    <w:rsid w:val="007D10BA"/>
    <w:rsid w:val="007D12C5"/>
    <w:rsid w:val="007D12F6"/>
    <w:rsid w:val="007D12FA"/>
    <w:rsid w:val="007D1504"/>
    <w:rsid w:val="007D1515"/>
    <w:rsid w:val="007D1570"/>
    <w:rsid w:val="007D1640"/>
    <w:rsid w:val="007D1A1A"/>
    <w:rsid w:val="007D1C15"/>
    <w:rsid w:val="007D1C24"/>
    <w:rsid w:val="007D21B9"/>
    <w:rsid w:val="007D27CF"/>
    <w:rsid w:val="007D2D4E"/>
    <w:rsid w:val="007D31A8"/>
    <w:rsid w:val="007D31CE"/>
    <w:rsid w:val="007D3201"/>
    <w:rsid w:val="007D38E0"/>
    <w:rsid w:val="007D39B2"/>
    <w:rsid w:val="007D3B3A"/>
    <w:rsid w:val="007D418B"/>
    <w:rsid w:val="007D4716"/>
    <w:rsid w:val="007D4768"/>
    <w:rsid w:val="007D48AE"/>
    <w:rsid w:val="007D4957"/>
    <w:rsid w:val="007D49E2"/>
    <w:rsid w:val="007D4F5F"/>
    <w:rsid w:val="007D5130"/>
    <w:rsid w:val="007D5876"/>
    <w:rsid w:val="007D5888"/>
    <w:rsid w:val="007D5966"/>
    <w:rsid w:val="007D5BE8"/>
    <w:rsid w:val="007D5FD6"/>
    <w:rsid w:val="007D6567"/>
    <w:rsid w:val="007D6E2B"/>
    <w:rsid w:val="007D708A"/>
    <w:rsid w:val="007D7137"/>
    <w:rsid w:val="007D71E4"/>
    <w:rsid w:val="007D75D0"/>
    <w:rsid w:val="007D7A06"/>
    <w:rsid w:val="007D7E09"/>
    <w:rsid w:val="007E058F"/>
    <w:rsid w:val="007E07F6"/>
    <w:rsid w:val="007E0823"/>
    <w:rsid w:val="007E093F"/>
    <w:rsid w:val="007E0A60"/>
    <w:rsid w:val="007E0AC2"/>
    <w:rsid w:val="007E0EC8"/>
    <w:rsid w:val="007E1342"/>
    <w:rsid w:val="007E1442"/>
    <w:rsid w:val="007E1447"/>
    <w:rsid w:val="007E1722"/>
    <w:rsid w:val="007E17CA"/>
    <w:rsid w:val="007E18B0"/>
    <w:rsid w:val="007E18FB"/>
    <w:rsid w:val="007E1900"/>
    <w:rsid w:val="007E1BF9"/>
    <w:rsid w:val="007E1C4E"/>
    <w:rsid w:val="007E1E8F"/>
    <w:rsid w:val="007E1ED1"/>
    <w:rsid w:val="007E1F35"/>
    <w:rsid w:val="007E2045"/>
    <w:rsid w:val="007E2131"/>
    <w:rsid w:val="007E21A1"/>
    <w:rsid w:val="007E238B"/>
    <w:rsid w:val="007E24F6"/>
    <w:rsid w:val="007E252E"/>
    <w:rsid w:val="007E293C"/>
    <w:rsid w:val="007E334E"/>
    <w:rsid w:val="007E33F0"/>
    <w:rsid w:val="007E3687"/>
    <w:rsid w:val="007E3865"/>
    <w:rsid w:val="007E39E6"/>
    <w:rsid w:val="007E3A80"/>
    <w:rsid w:val="007E3B92"/>
    <w:rsid w:val="007E3CBF"/>
    <w:rsid w:val="007E3FFF"/>
    <w:rsid w:val="007E4403"/>
    <w:rsid w:val="007E4534"/>
    <w:rsid w:val="007E46BC"/>
    <w:rsid w:val="007E49DD"/>
    <w:rsid w:val="007E49FF"/>
    <w:rsid w:val="007E4A87"/>
    <w:rsid w:val="007E4D2B"/>
    <w:rsid w:val="007E52E4"/>
    <w:rsid w:val="007E541F"/>
    <w:rsid w:val="007E54F7"/>
    <w:rsid w:val="007E56BA"/>
    <w:rsid w:val="007E5B53"/>
    <w:rsid w:val="007E5B5A"/>
    <w:rsid w:val="007E5CC5"/>
    <w:rsid w:val="007E5F0A"/>
    <w:rsid w:val="007E5F7A"/>
    <w:rsid w:val="007E6124"/>
    <w:rsid w:val="007E64DC"/>
    <w:rsid w:val="007E6A69"/>
    <w:rsid w:val="007E6A7C"/>
    <w:rsid w:val="007E6ADD"/>
    <w:rsid w:val="007E6D25"/>
    <w:rsid w:val="007E6FA7"/>
    <w:rsid w:val="007E7659"/>
    <w:rsid w:val="007E79FB"/>
    <w:rsid w:val="007E7C89"/>
    <w:rsid w:val="007E7F60"/>
    <w:rsid w:val="007F000A"/>
    <w:rsid w:val="007F030C"/>
    <w:rsid w:val="007F08AF"/>
    <w:rsid w:val="007F0C4D"/>
    <w:rsid w:val="007F0D09"/>
    <w:rsid w:val="007F0F5A"/>
    <w:rsid w:val="007F11D9"/>
    <w:rsid w:val="007F1341"/>
    <w:rsid w:val="007F158F"/>
    <w:rsid w:val="007F16B6"/>
    <w:rsid w:val="007F1816"/>
    <w:rsid w:val="007F1D14"/>
    <w:rsid w:val="007F1F07"/>
    <w:rsid w:val="007F1F57"/>
    <w:rsid w:val="007F206D"/>
    <w:rsid w:val="007F2079"/>
    <w:rsid w:val="007F20BF"/>
    <w:rsid w:val="007F2273"/>
    <w:rsid w:val="007F24D4"/>
    <w:rsid w:val="007F262E"/>
    <w:rsid w:val="007F27BF"/>
    <w:rsid w:val="007F2973"/>
    <w:rsid w:val="007F2B4F"/>
    <w:rsid w:val="007F2F54"/>
    <w:rsid w:val="007F305A"/>
    <w:rsid w:val="007F311A"/>
    <w:rsid w:val="007F3303"/>
    <w:rsid w:val="007F3736"/>
    <w:rsid w:val="007F3767"/>
    <w:rsid w:val="007F3A1A"/>
    <w:rsid w:val="007F3AC7"/>
    <w:rsid w:val="007F3B01"/>
    <w:rsid w:val="007F3B8B"/>
    <w:rsid w:val="007F3DD2"/>
    <w:rsid w:val="007F3E62"/>
    <w:rsid w:val="007F403F"/>
    <w:rsid w:val="007F4333"/>
    <w:rsid w:val="007F437E"/>
    <w:rsid w:val="007F453C"/>
    <w:rsid w:val="007F4668"/>
    <w:rsid w:val="007F46A1"/>
    <w:rsid w:val="007F482A"/>
    <w:rsid w:val="007F4CD2"/>
    <w:rsid w:val="007F4FDF"/>
    <w:rsid w:val="007F51E9"/>
    <w:rsid w:val="007F52B3"/>
    <w:rsid w:val="007F53D1"/>
    <w:rsid w:val="007F5634"/>
    <w:rsid w:val="007F58BB"/>
    <w:rsid w:val="007F5991"/>
    <w:rsid w:val="007F62A8"/>
    <w:rsid w:val="007F62E6"/>
    <w:rsid w:val="007F6310"/>
    <w:rsid w:val="007F68A7"/>
    <w:rsid w:val="007F68A9"/>
    <w:rsid w:val="007F6C74"/>
    <w:rsid w:val="007F6CC9"/>
    <w:rsid w:val="007F6E54"/>
    <w:rsid w:val="007F74EF"/>
    <w:rsid w:val="007F7A0E"/>
    <w:rsid w:val="007F7A1D"/>
    <w:rsid w:val="007F7D5C"/>
    <w:rsid w:val="007F7E85"/>
    <w:rsid w:val="007F7EA3"/>
    <w:rsid w:val="007F7F23"/>
    <w:rsid w:val="00800056"/>
    <w:rsid w:val="008001DA"/>
    <w:rsid w:val="0080068E"/>
    <w:rsid w:val="00800977"/>
    <w:rsid w:val="00800ABB"/>
    <w:rsid w:val="00800D30"/>
    <w:rsid w:val="00800F4D"/>
    <w:rsid w:val="0080150D"/>
    <w:rsid w:val="0080156F"/>
    <w:rsid w:val="008022A9"/>
    <w:rsid w:val="008026AD"/>
    <w:rsid w:val="008027D5"/>
    <w:rsid w:val="0080288C"/>
    <w:rsid w:val="0080293F"/>
    <w:rsid w:val="00802A6D"/>
    <w:rsid w:val="00802B91"/>
    <w:rsid w:val="00802C25"/>
    <w:rsid w:val="008031FB"/>
    <w:rsid w:val="008033A0"/>
    <w:rsid w:val="008034EC"/>
    <w:rsid w:val="0080393D"/>
    <w:rsid w:val="00803AC0"/>
    <w:rsid w:val="00803BDE"/>
    <w:rsid w:val="00803C61"/>
    <w:rsid w:val="00803DF9"/>
    <w:rsid w:val="00804121"/>
    <w:rsid w:val="008044BF"/>
    <w:rsid w:val="0080454E"/>
    <w:rsid w:val="0080475D"/>
    <w:rsid w:val="00804C13"/>
    <w:rsid w:val="00804E32"/>
    <w:rsid w:val="00804EC9"/>
    <w:rsid w:val="0080509E"/>
    <w:rsid w:val="008051A2"/>
    <w:rsid w:val="00805606"/>
    <w:rsid w:val="008058A4"/>
    <w:rsid w:val="00805A63"/>
    <w:rsid w:val="00805D41"/>
    <w:rsid w:val="00805E7B"/>
    <w:rsid w:val="00805EDD"/>
    <w:rsid w:val="0080615C"/>
    <w:rsid w:val="00806161"/>
    <w:rsid w:val="00806571"/>
    <w:rsid w:val="00806A27"/>
    <w:rsid w:val="00806A28"/>
    <w:rsid w:val="00806BCA"/>
    <w:rsid w:val="00806CFC"/>
    <w:rsid w:val="00806DF6"/>
    <w:rsid w:val="00806F11"/>
    <w:rsid w:val="00807156"/>
    <w:rsid w:val="0080754B"/>
    <w:rsid w:val="0080773F"/>
    <w:rsid w:val="0080791B"/>
    <w:rsid w:val="00807FAC"/>
    <w:rsid w:val="00810073"/>
    <w:rsid w:val="008100DC"/>
    <w:rsid w:val="00810375"/>
    <w:rsid w:val="008106E2"/>
    <w:rsid w:val="0081070B"/>
    <w:rsid w:val="00810815"/>
    <w:rsid w:val="00810AE3"/>
    <w:rsid w:val="00810C7B"/>
    <w:rsid w:val="00810E68"/>
    <w:rsid w:val="00810EEA"/>
    <w:rsid w:val="008110AC"/>
    <w:rsid w:val="00811112"/>
    <w:rsid w:val="008111A7"/>
    <w:rsid w:val="00811562"/>
    <w:rsid w:val="00811AF9"/>
    <w:rsid w:val="00811D53"/>
    <w:rsid w:val="00811D9E"/>
    <w:rsid w:val="008121D2"/>
    <w:rsid w:val="00812377"/>
    <w:rsid w:val="008123AE"/>
    <w:rsid w:val="008124B4"/>
    <w:rsid w:val="00812672"/>
    <w:rsid w:val="008127CA"/>
    <w:rsid w:val="008128B6"/>
    <w:rsid w:val="00812980"/>
    <w:rsid w:val="00813298"/>
    <w:rsid w:val="008134CF"/>
    <w:rsid w:val="00813640"/>
    <w:rsid w:val="00813B7B"/>
    <w:rsid w:val="00813D4B"/>
    <w:rsid w:val="00814614"/>
    <w:rsid w:val="00814628"/>
    <w:rsid w:val="0081481E"/>
    <w:rsid w:val="00814A49"/>
    <w:rsid w:val="00814EA8"/>
    <w:rsid w:val="00815112"/>
    <w:rsid w:val="00815588"/>
    <w:rsid w:val="008155D7"/>
    <w:rsid w:val="00815646"/>
    <w:rsid w:val="00815C58"/>
    <w:rsid w:val="00815C76"/>
    <w:rsid w:val="00815D39"/>
    <w:rsid w:val="0081645A"/>
    <w:rsid w:val="00816638"/>
    <w:rsid w:val="008167BB"/>
    <w:rsid w:val="00816805"/>
    <w:rsid w:val="00816EB1"/>
    <w:rsid w:val="0081756A"/>
    <w:rsid w:val="00817C5E"/>
    <w:rsid w:val="00817D0F"/>
    <w:rsid w:val="0082010F"/>
    <w:rsid w:val="008205C3"/>
    <w:rsid w:val="00820898"/>
    <w:rsid w:val="00820A75"/>
    <w:rsid w:val="00820B37"/>
    <w:rsid w:val="00820D95"/>
    <w:rsid w:val="00820EB8"/>
    <w:rsid w:val="00820F13"/>
    <w:rsid w:val="00821069"/>
    <w:rsid w:val="00821177"/>
    <w:rsid w:val="008213AE"/>
    <w:rsid w:val="00821534"/>
    <w:rsid w:val="0082170E"/>
    <w:rsid w:val="00821955"/>
    <w:rsid w:val="00821B08"/>
    <w:rsid w:val="00821B8A"/>
    <w:rsid w:val="00821E72"/>
    <w:rsid w:val="00821EC0"/>
    <w:rsid w:val="00821F1F"/>
    <w:rsid w:val="008221B3"/>
    <w:rsid w:val="008223B3"/>
    <w:rsid w:val="008225A7"/>
    <w:rsid w:val="008226EE"/>
    <w:rsid w:val="00822A01"/>
    <w:rsid w:val="00822BDD"/>
    <w:rsid w:val="00822EC1"/>
    <w:rsid w:val="0082300E"/>
    <w:rsid w:val="0082303F"/>
    <w:rsid w:val="0082332B"/>
    <w:rsid w:val="008234C0"/>
    <w:rsid w:val="0082350C"/>
    <w:rsid w:val="008235F9"/>
    <w:rsid w:val="008236A4"/>
    <w:rsid w:val="00823A0A"/>
    <w:rsid w:val="00823AD1"/>
    <w:rsid w:val="00823B34"/>
    <w:rsid w:val="00823D0C"/>
    <w:rsid w:val="008245BB"/>
    <w:rsid w:val="008246D8"/>
    <w:rsid w:val="008248D8"/>
    <w:rsid w:val="00824992"/>
    <w:rsid w:val="00824E0F"/>
    <w:rsid w:val="0082509A"/>
    <w:rsid w:val="00825187"/>
    <w:rsid w:val="008254C7"/>
    <w:rsid w:val="008255E3"/>
    <w:rsid w:val="0082581D"/>
    <w:rsid w:val="00825BBD"/>
    <w:rsid w:val="00825D66"/>
    <w:rsid w:val="00825F3D"/>
    <w:rsid w:val="00826AF4"/>
    <w:rsid w:val="00826B7A"/>
    <w:rsid w:val="00826C0E"/>
    <w:rsid w:val="00826DB3"/>
    <w:rsid w:val="00826E27"/>
    <w:rsid w:val="00827686"/>
    <w:rsid w:val="008278D2"/>
    <w:rsid w:val="00827928"/>
    <w:rsid w:val="00827B6C"/>
    <w:rsid w:val="00830332"/>
    <w:rsid w:val="008306F0"/>
    <w:rsid w:val="00830739"/>
    <w:rsid w:val="00830CAF"/>
    <w:rsid w:val="00830E9A"/>
    <w:rsid w:val="00830EF7"/>
    <w:rsid w:val="0083103A"/>
    <w:rsid w:val="0083108C"/>
    <w:rsid w:val="008310BD"/>
    <w:rsid w:val="008310E0"/>
    <w:rsid w:val="00831333"/>
    <w:rsid w:val="00831387"/>
    <w:rsid w:val="00831418"/>
    <w:rsid w:val="0083143C"/>
    <w:rsid w:val="00831FD0"/>
    <w:rsid w:val="008321DA"/>
    <w:rsid w:val="008321E9"/>
    <w:rsid w:val="008322AB"/>
    <w:rsid w:val="0083230A"/>
    <w:rsid w:val="0083241B"/>
    <w:rsid w:val="00832AA7"/>
    <w:rsid w:val="00832AF1"/>
    <w:rsid w:val="00832B2E"/>
    <w:rsid w:val="00832B66"/>
    <w:rsid w:val="00832D25"/>
    <w:rsid w:val="00832E55"/>
    <w:rsid w:val="0083344D"/>
    <w:rsid w:val="00833960"/>
    <w:rsid w:val="00833AB5"/>
    <w:rsid w:val="00833D9A"/>
    <w:rsid w:val="00833E97"/>
    <w:rsid w:val="00833F56"/>
    <w:rsid w:val="008342D9"/>
    <w:rsid w:val="00834307"/>
    <w:rsid w:val="00834438"/>
    <w:rsid w:val="00834498"/>
    <w:rsid w:val="00834967"/>
    <w:rsid w:val="008349EC"/>
    <w:rsid w:val="00834A05"/>
    <w:rsid w:val="00834DC9"/>
    <w:rsid w:val="00834E03"/>
    <w:rsid w:val="00834E89"/>
    <w:rsid w:val="00835462"/>
    <w:rsid w:val="00836079"/>
    <w:rsid w:val="008361C3"/>
    <w:rsid w:val="00836335"/>
    <w:rsid w:val="0083633A"/>
    <w:rsid w:val="008363F9"/>
    <w:rsid w:val="00836498"/>
    <w:rsid w:val="008366D6"/>
    <w:rsid w:val="00836BAB"/>
    <w:rsid w:val="00836E57"/>
    <w:rsid w:val="00836ED8"/>
    <w:rsid w:val="0083709A"/>
    <w:rsid w:val="0083734F"/>
    <w:rsid w:val="00837351"/>
    <w:rsid w:val="00837DD1"/>
    <w:rsid w:val="0084015F"/>
    <w:rsid w:val="00840204"/>
    <w:rsid w:val="00840249"/>
    <w:rsid w:val="008402A2"/>
    <w:rsid w:val="00840383"/>
    <w:rsid w:val="00840523"/>
    <w:rsid w:val="00840747"/>
    <w:rsid w:val="008408EE"/>
    <w:rsid w:val="00840C6D"/>
    <w:rsid w:val="00840EB2"/>
    <w:rsid w:val="00840F44"/>
    <w:rsid w:val="00841125"/>
    <w:rsid w:val="008411D0"/>
    <w:rsid w:val="00841354"/>
    <w:rsid w:val="00841B52"/>
    <w:rsid w:val="00841CE9"/>
    <w:rsid w:val="00841EE8"/>
    <w:rsid w:val="008421B7"/>
    <w:rsid w:val="008422BF"/>
    <w:rsid w:val="00842376"/>
    <w:rsid w:val="008423F0"/>
    <w:rsid w:val="00842855"/>
    <w:rsid w:val="00842A45"/>
    <w:rsid w:val="008435C0"/>
    <w:rsid w:val="008437B7"/>
    <w:rsid w:val="00843D5B"/>
    <w:rsid w:val="00843F8D"/>
    <w:rsid w:val="00843FA4"/>
    <w:rsid w:val="008440BA"/>
    <w:rsid w:val="0084478F"/>
    <w:rsid w:val="008447B0"/>
    <w:rsid w:val="00845362"/>
    <w:rsid w:val="008455B2"/>
    <w:rsid w:val="0084560D"/>
    <w:rsid w:val="00845956"/>
    <w:rsid w:val="00845B85"/>
    <w:rsid w:val="00845BCE"/>
    <w:rsid w:val="00846199"/>
    <w:rsid w:val="0084653F"/>
    <w:rsid w:val="00846B15"/>
    <w:rsid w:val="00846E22"/>
    <w:rsid w:val="00846FBD"/>
    <w:rsid w:val="00847199"/>
    <w:rsid w:val="008471FB"/>
    <w:rsid w:val="0084723E"/>
    <w:rsid w:val="0084754B"/>
    <w:rsid w:val="00847A10"/>
    <w:rsid w:val="00850038"/>
    <w:rsid w:val="00850311"/>
    <w:rsid w:val="0085066C"/>
    <w:rsid w:val="00850F3A"/>
    <w:rsid w:val="008511DC"/>
    <w:rsid w:val="0085122A"/>
    <w:rsid w:val="00851360"/>
    <w:rsid w:val="008513CE"/>
    <w:rsid w:val="008517FF"/>
    <w:rsid w:val="008519C9"/>
    <w:rsid w:val="00851C98"/>
    <w:rsid w:val="00851EA0"/>
    <w:rsid w:val="008524DF"/>
    <w:rsid w:val="00852566"/>
    <w:rsid w:val="0085265F"/>
    <w:rsid w:val="0085271D"/>
    <w:rsid w:val="00852AD1"/>
    <w:rsid w:val="00852B12"/>
    <w:rsid w:val="00853138"/>
    <w:rsid w:val="00853180"/>
    <w:rsid w:val="00853531"/>
    <w:rsid w:val="00853689"/>
    <w:rsid w:val="008538B8"/>
    <w:rsid w:val="00853979"/>
    <w:rsid w:val="00853AE3"/>
    <w:rsid w:val="00853E1B"/>
    <w:rsid w:val="00853F18"/>
    <w:rsid w:val="00853FE7"/>
    <w:rsid w:val="00854046"/>
    <w:rsid w:val="008541D0"/>
    <w:rsid w:val="00854656"/>
    <w:rsid w:val="00854660"/>
    <w:rsid w:val="0085476C"/>
    <w:rsid w:val="00854853"/>
    <w:rsid w:val="00854955"/>
    <w:rsid w:val="00854A15"/>
    <w:rsid w:val="00854A3B"/>
    <w:rsid w:val="00854C0D"/>
    <w:rsid w:val="00854CF3"/>
    <w:rsid w:val="00854E43"/>
    <w:rsid w:val="00854FE9"/>
    <w:rsid w:val="00854FFC"/>
    <w:rsid w:val="0085503E"/>
    <w:rsid w:val="0085532F"/>
    <w:rsid w:val="00855512"/>
    <w:rsid w:val="0085559A"/>
    <w:rsid w:val="00856010"/>
    <w:rsid w:val="008560F5"/>
    <w:rsid w:val="008563EB"/>
    <w:rsid w:val="008565CD"/>
    <w:rsid w:val="008565CE"/>
    <w:rsid w:val="0085675F"/>
    <w:rsid w:val="008568C8"/>
    <w:rsid w:val="008569BB"/>
    <w:rsid w:val="00856B86"/>
    <w:rsid w:val="00856EAA"/>
    <w:rsid w:val="0085751D"/>
    <w:rsid w:val="008576E0"/>
    <w:rsid w:val="008579B7"/>
    <w:rsid w:val="00857C2A"/>
    <w:rsid w:val="00857C6E"/>
    <w:rsid w:val="00857EAE"/>
    <w:rsid w:val="0086001B"/>
    <w:rsid w:val="0086044E"/>
    <w:rsid w:val="008604F3"/>
    <w:rsid w:val="00860551"/>
    <w:rsid w:val="00860B29"/>
    <w:rsid w:val="00860B2E"/>
    <w:rsid w:val="00860B65"/>
    <w:rsid w:val="00860C5E"/>
    <w:rsid w:val="00861176"/>
    <w:rsid w:val="00861428"/>
    <w:rsid w:val="0086143D"/>
    <w:rsid w:val="00861EEF"/>
    <w:rsid w:val="00862061"/>
    <w:rsid w:val="008620D3"/>
    <w:rsid w:val="008620DC"/>
    <w:rsid w:val="008624DC"/>
    <w:rsid w:val="00862689"/>
    <w:rsid w:val="00862A9B"/>
    <w:rsid w:val="00862D59"/>
    <w:rsid w:val="00862E11"/>
    <w:rsid w:val="00862FF9"/>
    <w:rsid w:val="0086302D"/>
    <w:rsid w:val="00863349"/>
    <w:rsid w:val="008634C4"/>
    <w:rsid w:val="00863551"/>
    <w:rsid w:val="008635B6"/>
    <w:rsid w:val="0086383B"/>
    <w:rsid w:val="00863A55"/>
    <w:rsid w:val="00863C5C"/>
    <w:rsid w:val="00863D10"/>
    <w:rsid w:val="00863F38"/>
    <w:rsid w:val="008642B9"/>
    <w:rsid w:val="0086442E"/>
    <w:rsid w:val="00864511"/>
    <w:rsid w:val="00864923"/>
    <w:rsid w:val="00864C2D"/>
    <w:rsid w:val="00865059"/>
    <w:rsid w:val="00865468"/>
    <w:rsid w:val="0086551D"/>
    <w:rsid w:val="008657C1"/>
    <w:rsid w:val="00865922"/>
    <w:rsid w:val="00865C4E"/>
    <w:rsid w:val="008661D7"/>
    <w:rsid w:val="008663B8"/>
    <w:rsid w:val="0086677C"/>
    <w:rsid w:val="00866AA0"/>
    <w:rsid w:val="00866B7F"/>
    <w:rsid w:val="00867025"/>
    <w:rsid w:val="0086720B"/>
    <w:rsid w:val="0086723D"/>
    <w:rsid w:val="00867540"/>
    <w:rsid w:val="00867787"/>
    <w:rsid w:val="008677EB"/>
    <w:rsid w:val="00867892"/>
    <w:rsid w:val="00867DCC"/>
    <w:rsid w:val="0087025C"/>
    <w:rsid w:val="008702F7"/>
    <w:rsid w:val="00870343"/>
    <w:rsid w:val="00870983"/>
    <w:rsid w:val="00870B86"/>
    <w:rsid w:val="00870BCA"/>
    <w:rsid w:val="00870ECA"/>
    <w:rsid w:val="008713A6"/>
    <w:rsid w:val="00871468"/>
    <w:rsid w:val="00871A66"/>
    <w:rsid w:val="00871BFC"/>
    <w:rsid w:val="00871D6B"/>
    <w:rsid w:val="00871E6F"/>
    <w:rsid w:val="00871EB5"/>
    <w:rsid w:val="00872016"/>
    <w:rsid w:val="0087245D"/>
    <w:rsid w:val="008729DF"/>
    <w:rsid w:val="00872A9A"/>
    <w:rsid w:val="00872ABF"/>
    <w:rsid w:val="00872BD8"/>
    <w:rsid w:val="00872C69"/>
    <w:rsid w:val="00872E68"/>
    <w:rsid w:val="00872E7F"/>
    <w:rsid w:val="00872EEA"/>
    <w:rsid w:val="00872FC8"/>
    <w:rsid w:val="008731AC"/>
    <w:rsid w:val="00873318"/>
    <w:rsid w:val="00873463"/>
    <w:rsid w:val="0087347D"/>
    <w:rsid w:val="008734B5"/>
    <w:rsid w:val="008738C1"/>
    <w:rsid w:val="0087397B"/>
    <w:rsid w:val="00874084"/>
    <w:rsid w:val="00874352"/>
    <w:rsid w:val="00874887"/>
    <w:rsid w:val="00874975"/>
    <w:rsid w:val="00874E15"/>
    <w:rsid w:val="00874E37"/>
    <w:rsid w:val="00875170"/>
    <w:rsid w:val="008757DF"/>
    <w:rsid w:val="00875A0E"/>
    <w:rsid w:val="00875D9A"/>
    <w:rsid w:val="00875F06"/>
    <w:rsid w:val="008761A1"/>
    <w:rsid w:val="00876377"/>
    <w:rsid w:val="008764C3"/>
    <w:rsid w:val="008768E0"/>
    <w:rsid w:val="00876D6E"/>
    <w:rsid w:val="00876E7A"/>
    <w:rsid w:val="00876EAF"/>
    <w:rsid w:val="00876F4C"/>
    <w:rsid w:val="00876FE7"/>
    <w:rsid w:val="00877136"/>
    <w:rsid w:val="00877240"/>
    <w:rsid w:val="00877683"/>
    <w:rsid w:val="00877829"/>
    <w:rsid w:val="00877970"/>
    <w:rsid w:val="00877AAB"/>
    <w:rsid w:val="00877CC0"/>
    <w:rsid w:val="00877FA5"/>
    <w:rsid w:val="0088017E"/>
    <w:rsid w:val="00880912"/>
    <w:rsid w:val="00880A58"/>
    <w:rsid w:val="00880B9A"/>
    <w:rsid w:val="00880C3A"/>
    <w:rsid w:val="008812B7"/>
    <w:rsid w:val="008813EC"/>
    <w:rsid w:val="008816EF"/>
    <w:rsid w:val="00881738"/>
    <w:rsid w:val="00881AA7"/>
    <w:rsid w:val="00881C24"/>
    <w:rsid w:val="00881C8A"/>
    <w:rsid w:val="00881ECD"/>
    <w:rsid w:val="00882053"/>
    <w:rsid w:val="008820D2"/>
    <w:rsid w:val="0088223D"/>
    <w:rsid w:val="008828CD"/>
    <w:rsid w:val="00882B75"/>
    <w:rsid w:val="00882B91"/>
    <w:rsid w:val="00882BA7"/>
    <w:rsid w:val="00882C21"/>
    <w:rsid w:val="00882D28"/>
    <w:rsid w:val="00882FED"/>
    <w:rsid w:val="00883481"/>
    <w:rsid w:val="0088357E"/>
    <w:rsid w:val="008837BB"/>
    <w:rsid w:val="00883DA3"/>
    <w:rsid w:val="00883EBA"/>
    <w:rsid w:val="00884096"/>
    <w:rsid w:val="008840FB"/>
    <w:rsid w:val="0088434C"/>
    <w:rsid w:val="00884742"/>
    <w:rsid w:val="00884892"/>
    <w:rsid w:val="00884CB5"/>
    <w:rsid w:val="008850BA"/>
    <w:rsid w:val="0088511A"/>
    <w:rsid w:val="008851A7"/>
    <w:rsid w:val="008851CA"/>
    <w:rsid w:val="008852CB"/>
    <w:rsid w:val="008853E6"/>
    <w:rsid w:val="00885858"/>
    <w:rsid w:val="00885931"/>
    <w:rsid w:val="008859E8"/>
    <w:rsid w:val="00885E3F"/>
    <w:rsid w:val="00885EC7"/>
    <w:rsid w:val="00886607"/>
    <w:rsid w:val="00886650"/>
    <w:rsid w:val="0088690D"/>
    <w:rsid w:val="00886A6A"/>
    <w:rsid w:val="00886CC8"/>
    <w:rsid w:val="00886EE3"/>
    <w:rsid w:val="00887331"/>
    <w:rsid w:val="0088739A"/>
    <w:rsid w:val="0088776B"/>
    <w:rsid w:val="00887A1B"/>
    <w:rsid w:val="00887C80"/>
    <w:rsid w:val="008901E9"/>
    <w:rsid w:val="00890846"/>
    <w:rsid w:val="00890882"/>
    <w:rsid w:val="008908E4"/>
    <w:rsid w:val="008909FD"/>
    <w:rsid w:val="00890A10"/>
    <w:rsid w:val="00890AC3"/>
    <w:rsid w:val="00890BC4"/>
    <w:rsid w:val="00890EED"/>
    <w:rsid w:val="00890F80"/>
    <w:rsid w:val="00891045"/>
    <w:rsid w:val="00891064"/>
    <w:rsid w:val="00891156"/>
    <w:rsid w:val="00891298"/>
    <w:rsid w:val="00891448"/>
    <w:rsid w:val="0089161E"/>
    <w:rsid w:val="00891D11"/>
    <w:rsid w:val="00891D2C"/>
    <w:rsid w:val="00891EF2"/>
    <w:rsid w:val="0089204E"/>
    <w:rsid w:val="00892054"/>
    <w:rsid w:val="008921AD"/>
    <w:rsid w:val="00892299"/>
    <w:rsid w:val="00892A6F"/>
    <w:rsid w:val="00892A91"/>
    <w:rsid w:val="00892CF6"/>
    <w:rsid w:val="008933E7"/>
    <w:rsid w:val="00893536"/>
    <w:rsid w:val="00893DBB"/>
    <w:rsid w:val="00893E9D"/>
    <w:rsid w:val="00894034"/>
    <w:rsid w:val="00894226"/>
    <w:rsid w:val="008942E5"/>
    <w:rsid w:val="008944C3"/>
    <w:rsid w:val="008945C7"/>
    <w:rsid w:val="0089470F"/>
    <w:rsid w:val="0089475D"/>
    <w:rsid w:val="0089484E"/>
    <w:rsid w:val="00894A12"/>
    <w:rsid w:val="00894CE9"/>
    <w:rsid w:val="00894E10"/>
    <w:rsid w:val="008950F2"/>
    <w:rsid w:val="0089511F"/>
    <w:rsid w:val="008952F0"/>
    <w:rsid w:val="0089574F"/>
    <w:rsid w:val="00895BD0"/>
    <w:rsid w:val="00895CFD"/>
    <w:rsid w:val="00895D94"/>
    <w:rsid w:val="00895F64"/>
    <w:rsid w:val="0089606D"/>
    <w:rsid w:val="008960B1"/>
    <w:rsid w:val="0089611E"/>
    <w:rsid w:val="008961AE"/>
    <w:rsid w:val="00896582"/>
    <w:rsid w:val="008965E2"/>
    <w:rsid w:val="00896680"/>
    <w:rsid w:val="00896B08"/>
    <w:rsid w:val="00896B4A"/>
    <w:rsid w:val="00896B7F"/>
    <w:rsid w:val="00896D95"/>
    <w:rsid w:val="00896F12"/>
    <w:rsid w:val="00897051"/>
    <w:rsid w:val="008970E3"/>
    <w:rsid w:val="0089745C"/>
    <w:rsid w:val="008974B0"/>
    <w:rsid w:val="00897AA9"/>
    <w:rsid w:val="00897C7A"/>
    <w:rsid w:val="00897C90"/>
    <w:rsid w:val="00897E99"/>
    <w:rsid w:val="00897F9B"/>
    <w:rsid w:val="008A006A"/>
    <w:rsid w:val="008A047C"/>
    <w:rsid w:val="008A04A5"/>
    <w:rsid w:val="008A0585"/>
    <w:rsid w:val="008A07A4"/>
    <w:rsid w:val="008A0938"/>
    <w:rsid w:val="008A0A64"/>
    <w:rsid w:val="008A0C6D"/>
    <w:rsid w:val="008A145A"/>
    <w:rsid w:val="008A15AC"/>
    <w:rsid w:val="008A1C1F"/>
    <w:rsid w:val="008A1DFE"/>
    <w:rsid w:val="008A1FA1"/>
    <w:rsid w:val="008A2231"/>
    <w:rsid w:val="008A25F4"/>
    <w:rsid w:val="008A2824"/>
    <w:rsid w:val="008A2C2F"/>
    <w:rsid w:val="008A2E34"/>
    <w:rsid w:val="008A2E3D"/>
    <w:rsid w:val="008A3057"/>
    <w:rsid w:val="008A3547"/>
    <w:rsid w:val="008A3585"/>
    <w:rsid w:val="008A3917"/>
    <w:rsid w:val="008A3B38"/>
    <w:rsid w:val="008A3E32"/>
    <w:rsid w:val="008A3F88"/>
    <w:rsid w:val="008A41BC"/>
    <w:rsid w:val="008A4211"/>
    <w:rsid w:val="008A421E"/>
    <w:rsid w:val="008A437E"/>
    <w:rsid w:val="008A48B2"/>
    <w:rsid w:val="008A4AD2"/>
    <w:rsid w:val="008A4E50"/>
    <w:rsid w:val="008A4FA7"/>
    <w:rsid w:val="008A502D"/>
    <w:rsid w:val="008A51FB"/>
    <w:rsid w:val="008A573B"/>
    <w:rsid w:val="008A59C1"/>
    <w:rsid w:val="008A59CE"/>
    <w:rsid w:val="008A605A"/>
    <w:rsid w:val="008A6629"/>
    <w:rsid w:val="008A66F6"/>
    <w:rsid w:val="008A689C"/>
    <w:rsid w:val="008A6AC6"/>
    <w:rsid w:val="008A715C"/>
    <w:rsid w:val="008A7242"/>
    <w:rsid w:val="008A7364"/>
    <w:rsid w:val="008A73AB"/>
    <w:rsid w:val="008A73C9"/>
    <w:rsid w:val="008A74E5"/>
    <w:rsid w:val="008A764E"/>
    <w:rsid w:val="008A776D"/>
    <w:rsid w:val="008A7C92"/>
    <w:rsid w:val="008B0293"/>
    <w:rsid w:val="008B03FD"/>
    <w:rsid w:val="008B057E"/>
    <w:rsid w:val="008B0914"/>
    <w:rsid w:val="008B0A49"/>
    <w:rsid w:val="008B0C27"/>
    <w:rsid w:val="008B0DF5"/>
    <w:rsid w:val="008B0F41"/>
    <w:rsid w:val="008B113E"/>
    <w:rsid w:val="008B11EF"/>
    <w:rsid w:val="008B195F"/>
    <w:rsid w:val="008B19A2"/>
    <w:rsid w:val="008B1ED9"/>
    <w:rsid w:val="008B2384"/>
    <w:rsid w:val="008B280E"/>
    <w:rsid w:val="008B28B6"/>
    <w:rsid w:val="008B29A7"/>
    <w:rsid w:val="008B2A96"/>
    <w:rsid w:val="008B2CC6"/>
    <w:rsid w:val="008B2D48"/>
    <w:rsid w:val="008B308E"/>
    <w:rsid w:val="008B3281"/>
    <w:rsid w:val="008B32A7"/>
    <w:rsid w:val="008B3D6D"/>
    <w:rsid w:val="008B4323"/>
    <w:rsid w:val="008B4795"/>
    <w:rsid w:val="008B4863"/>
    <w:rsid w:val="008B4C20"/>
    <w:rsid w:val="008B4CF1"/>
    <w:rsid w:val="008B5121"/>
    <w:rsid w:val="008B5261"/>
    <w:rsid w:val="008B5B4F"/>
    <w:rsid w:val="008B5BFA"/>
    <w:rsid w:val="008B5D53"/>
    <w:rsid w:val="008B5D80"/>
    <w:rsid w:val="008B6855"/>
    <w:rsid w:val="008B68DA"/>
    <w:rsid w:val="008B69D9"/>
    <w:rsid w:val="008B6D88"/>
    <w:rsid w:val="008B6FCC"/>
    <w:rsid w:val="008B70F4"/>
    <w:rsid w:val="008B7111"/>
    <w:rsid w:val="008B7190"/>
    <w:rsid w:val="008B71B3"/>
    <w:rsid w:val="008B753E"/>
    <w:rsid w:val="008B7606"/>
    <w:rsid w:val="008B7669"/>
    <w:rsid w:val="008B7C01"/>
    <w:rsid w:val="008B7C16"/>
    <w:rsid w:val="008C0017"/>
    <w:rsid w:val="008C0094"/>
    <w:rsid w:val="008C0167"/>
    <w:rsid w:val="008C037E"/>
    <w:rsid w:val="008C039E"/>
    <w:rsid w:val="008C0573"/>
    <w:rsid w:val="008C09D5"/>
    <w:rsid w:val="008C0D23"/>
    <w:rsid w:val="008C0DE8"/>
    <w:rsid w:val="008C0E5F"/>
    <w:rsid w:val="008C100C"/>
    <w:rsid w:val="008C1116"/>
    <w:rsid w:val="008C145C"/>
    <w:rsid w:val="008C18B9"/>
    <w:rsid w:val="008C1AEA"/>
    <w:rsid w:val="008C1C2F"/>
    <w:rsid w:val="008C1D32"/>
    <w:rsid w:val="008C1DB3"/>
    <w:rsid w:val="008C223B"/>
    <w:rsid w:val="008C2A55"/>
    <w:rsid w:val="008C2F0B"/>
    <w:rsid w:val="008C30B4"/>
    <w:rsid w:val="008C347C"/>
    <w:rsid w:val="008C3755"/>
    <w:rsid w:val="008C37E6"/>
    <w:rsid w:val="008C387B"/>
    <w:rsid w:val="008C38FA"/>
    <w:rsid w:val="008C393C"/>
    <w:rsid w:val="008C3969"/>
    <w:rsid w:val="008C3A62"/>
    <w:rsid w:val="008C3D13"/>
    <w:rsid w:val="008C3E1B"/>
    <w:rsid w:val="008C4015"/>
    <w:rsid w:val="008C41FB"/>
    <w:rsid w:val="008C4385"/>
    <w:rsid w:val="008C4959"/>
    <w:rsid w:val="008C4B5C"/>
    <w:rsid w:val="008C4BFD"/>
    <w:rsid w:val="008C4EAB"/>
    <w:rsid w:val="008C4F3A"/>
    <w:rsid w:val="008C4F83"/>
    <w:rsid w:val="008C573C"/>
    <w:rsid w:val="008C5C70"/>
    <w:rsid w:val="008C60A0"/>
    <w:rsid w:val="008C612A"/>
    <w:rsid w:val="008C6362"/>
    <w:rsid w:val="008C64CB"/>
    <w:rsid w:val="008C67E8"/>
    <w:rsid w:val="008C683A"/>
    <w:rsid w:val="008C6C6A"/>
    <w:rsid w:val="008C6D18"/>
    <w:rsid w:val="008C6F66"/>
    <w:rsid w:val="008C7082"/>
    <w:rsid w:val="008C7096"/>
    <w:rsid w:val="008C70E9"/>
    <w:rsid w:val="008C730E"/>
    <w:rsid w:val="008C7561"/>
    <w:rsid w:val="008C797E"/>
    <w:rsid w:val="008C79CB"/>
    <w:rsid w:val="008C7C66"/>
    <w:rsid w:val="008C7EE5"/>
    <w:rsid w:val="008C7FA4"/>
    <w:rsid w:val="008D0138"/>
    <w:rsid w:val="008D043F"/>
    <w:rsid w:val="008D047E"/>
    <w:rsid w:val="008D04F3"/>
    <w:rsid w:val="008D0864"/>
    <w:rsid w:val="008D0974"/>
    <w:rsid w:val="008D1583"/>
    <w:rsid w:val="008D1937"/>
    <w:rsid w:val="008D1C89"/>
    <w:rsid w:val="008D1EB5"/>
    <w:rsid w:val="008D1F8F"/>
    <w:rsid w:val="008D2634"/>
    <w:rsid w:val="008D297F"/>
    <w:rsid w:val="008D2A77"/>
    <w:rsid w:val="008D2BCE"/>
    <w:rsid w:val="008D2D17"/>
    <w:rsid w:val="008D2EA2"/>
    <w:rsid w:val="008D2EE3"/>
    <w:rsid w:val="008D2F6D"/>
    <w:rsid w:val="008D305C"/>
    <w:rsid w:val="008D33A1"/>
    <w:rsid w:val="008D34B4"/>
    <w:rsid w:val="008D34BA"/>
    <w:rsid w:val="008D3540"/>
    <w:rsid w:val="008D363B"/>
    <w:rsid w:val="008D384B"/>
    <w:rsid w:val="008D38FB"/>
    <w:rsid w:val="008D3900"/>
    <w:rsid w:val="008D393C"/>
    <w:rsid w:val="008D3DA1"/>
    <w:rsid w:val="008D3EB0"/>
    <w:rsid w:val="008D3FED"/>
    <w:rsid w:val="008D4055"/>
    <w:rsid w:val="008D4096"/>
    <w:rsid w:val="008D418C"/>
    <w:rsid w:val="008D421C"/>
    <w:rsid w:val="008D42DA"/>
    <w:rsid w:val="008D43AE"/>
    <w:rsid w:val="008D43F1"/>
    <w:rsid w:val="008D442F"/>
    <w:rsid w:val="008D4673"/>
    <w:rsid w:val="008D48DE"/>
    <w:rsid w:val="008D4902"/>
    <w:rsid w:val="008D4A19"/>
    <w:rsid w:val="008D4B6F"/>
    <w:rsid w:val="008D4B8F"/>
    <w:rsid w:val="008D4D84"/>
    <w:rsid w:val="008D4DBC"/>
    <w:rsid w:val="008D4E6F"/>
    <w:rsid w:val="008D4F55"/>
    <w:rsid w:val="008D514E"/>
    <w:rsid w:val="008D53D4"/>
    <w:rsid w:val="008D5654"/>
    <w:rsid w:val="008D57E7"/>
    <w:rsid w:val="008D582F"/>
    <w:rsid w:val="008D5847"/>
    <w:rsid w:val="008D5B31"/>
    <w:rsid w:val="008D5D7E"/>
    <w:rsid w:val="008D5F35"/>
    <w:rsid w:val="008D5F57"/>
    <w:rsid w:val="008D6B57"/>
    <w:rsid w:val="008D6C4F"/>
    <w:rsid w:val="008D6C92"/>
    <w:rsid w:val="008D6D25"/>
    <w:rsid w:val="008D711D"/>
    <w:rsid w:val="008D7763"/>
    <w:rsid w:val="008D77EE"/>
    <w:rsid w:val="008D795C"/>
    <w:rsid w:val="008D7E5D"/>
    <w:rsid w:val="008D7F8C"/>
    <w:rsid w:val="008E01E5"/>
    <w:rsid w:val="008E0298"/>
    <w:rsid w:val="008E02FD"/>
    <w:rsid w:val="008E0658"/>
    <w:rsid w:val="008E0795"/>
    <w:rsid w:val="008E0C01"/>
    <w:rsid w:val="008E0DF5"/>
    <w:rsid w:val="008E14B4"/>
    <w:rsid w:val="008E1720"/>
    <w:rsid w:val="008E1790"/>
    <w:rsid w:val="008E190A"/>
    <w:rsid w:val="008E1932"/>
    <w:rsid w:val="008E1C65"/>
    <w:rsid w:val="008E1ED4"/>
    <w:rsid w:val="008E1FE8"/>
    <w:rsid w:val="008E21EB"/>
    <w:rsid w:val="008E2205"/>
    <w:rsid w:val="008E236E"/>
    <w:rsid w:val="008E26DB"/>
    <w:rsid w:val="008E2AC8"/>
    <w:rsid w:val="008E2B6B"/>
    <w:rsid w:val="008E2B7D"/>
    <w:rsid w:val="008E2DAC"/>
    <w:rsid w:val="008E2DF0"/>
    <w:rsid w:val="008E30EC"/>
    <w:rsid w:val="008E3238"/>
    <w:rsid w:val="008E3422"/>
    <w:rsid w:val="008E3475"/>
    <w:rsid w:val="008E3538"/>
    <w:rsid w:val="008E3567"/>
    <w:rsid w:val="008E35AF"/>
    <w:rsid w:val="008E35E9"/>
    <w:rsid w:val="008E4033"/>
    <w:rsid w:val="008E4104"/>
    <w:rsid w:val="008E44DC"/>
    <w:rsid w:val="008E4727"/>
    <w:rsid w:val="008E4B2E"/>
    <w:rsid w:val="008E4B41"/>
    <w:rsid w:val="008E5101"/>
    <w:rsid w:val="008E53EA"/>
    <w:rsid w:val="008E589E"/>
    <w:rsid w:val="008E59AE"/>
    <w:rsid w:val="008E5C23"/>
    <w:rsid w:val="008E5C69"/>
    <w:rsid w:val="008E6432"/>
    <w:rsid w:val="008E6510"/>
    <w:rsid w:val="008E662B"/>
    <w:rsid w:val="008E691E"/>
    <w:rsid w:val="008E6D87"/>
    <w:rsid w:val="008E6DC0"/>
    <w:rsid w:val="008E6E53"/>
    <w:rsid w:val="008E6FBB"/>
    <w:rsid w:val="008E7326"/>
    <w:rsid w:val="008E7635"/>
    <w:rsid w:val="008E768A"/>
    <w:rsid w:val="008E7883"/>
    <w:rsid w:val="008E7D19"/>
    <w:rsid w:val="008E7E46"/>
    <w:rsid w:val="008F0046"/>
    <w:rsid w:val="008F00C3"/>
    <w:rsid w:val="008F01CA"/>
    <w:rsid w:val="008F037B"/>
    <w:rsid w:val="008F053F"/>
    <w:rsid w:val="008F06C1"/>
    <w:rsid w:val="008F0CF1"/>
    <w:rsid w:val="008F0E28"/>
    <w:rsid w:val="008F11F8"/>
    <w:rsid w:val="008F1975"/>
    <w:rsid w:val="008F20C6"/>
    <w:rsid w:val="008F24D5"/>
    <w:rsid w:val="008F25B2"/>
    <w:rsid w:val="008F28AD"/>
    <w:rsid w:val="008F2986"/>
    <w:rsid w:val="008F2CDE"/>
    <w:rsid w:val="008F2D51"/>
    <w:rsid w:val="008F3339"/>
    <w:rsid w:val="008F3A7B"/>
    <w:rsid w:val="008F455A"/>
    <w:rsid w:val="008F48BA"/>
    <w:rsid w:val="008F4E4A"/>
    <w:rsid w:val="008F54FD"/>
    <w:rsid w:val="008F5691"/>
    <w:rsid w:val="008F5A4D"/>
    <w:rsid w:val="008F5B2D"/>
    <w:rsid w:val="008F5D2B"/>
    <w:rsid w:val="008F5DD2"/>
    <w:rsid w:val="008F5DE3"/>
    <w:rsid w:val="008F64D9"/>
    <w:rsid w:val="008F666C"/>
    <w:rsid w:val="008F677C"/>
    <w:rsid w:val="008F6895"/>
    <w:rsid w:val="008F6914"/>
    <w:rsid w:val="008F6A84"/>
    <w:rsid w:val="008F6BCE"/>
    <w:rsid w:val="008F6D65"/>
    <w:rsid w:val="008F6E68"/>
    <w:rsid w:val="008F6EDC"/>
    <w:rsid w:val="008F712C"/>
    <w:rsid w:val="008F7148"/>
    <w:rsid w:val="008F71A4"/>
    <w:rsid w:val="008F73DC"/>
    <w:rsid w:val="008F73FE"/>
    <w:rsid w:val="008F749D"/>
    <w:rsid w:val="008F7768"/>
    <w:rsid w:val="008F7979"/>
    <w:rsid w:val="008F7A1C"/>
    <w:rsid w:val="008F7B5C"/>
    <w:rsid w:val="008F7CEE"/>
    <w:rsid w:val="00900196"/>
    <w:rsid w:val="00900480"/>
    <w:rsid w:val="0090073A"/>
    <w:rsid w:val="00900855"/>
    <w:rsid w:val="00900C3E"/>
    <w:rsid w:val="00900F7E"/>
    <w:rsid w:val="00900FD8"/>
    <w:rsid w:val="00901038"/>
    <w:rsid w:val="009016D5"/>
    <w:rsid w:val="00901A30"/>
    <w:rsid w:val="00901D7E"/>
    <w:rsid w:val="00901FE7"/>
    <w:rsid w:val="0090247F"/>
    <w:rsid w:val="009025DD"/>
    <w:rsid w:val="009025E8"/>
    <w:rsid w:val="00902630"/>
    <w:rsid w:val="0090273C"/>
    <w:rsid w:val="00902B2E"/>
    <w:rsid w:val="00902B84"/>
    <w:rsid w:val="00902DF1"/>
    <w:rsid w:val="00902E39"/>
    <w:rsid w:val="00902FFE"/>
    <w:rsid w:val="00903299"/>
    <w:rsid w:val="00903377"/>
    <w:rsid w:val="00903AFC"/>
    <w:rsid w:val="00903C54"/>
    <w:rsid w:val="00903CB2"/>
    <w:rsid w:val="00904127"/>
    <w:rsid w:val="009043F8"/>
    <w:rsid w:val="0090440E"/>
    <w:rsid w:val="0090446F"/>
    <w:rsid w:val="009044DA"/>
    <w:rsid w:val="00904535"/>
    <w:rsid w:val="009046E4"/>
    <w:rsid w:val="00904866"/>
    <w:rsid w:val="00904970"/>
    <w:rsid w:val="00904BD2"/>
    <w:rsid w:val="00904D7F"/>
    <w:rsid w:val="00904FF1"/>
    <w:rsid w:val="00905264"/>
    <w:rsid w:val="009055F3"/>
    <w:rsid w:val="00905D35"/>
    <w:rsid w:val="00905EF6"/>
    <w:rsid w:val="00905FC0"/>
    <w:rsid w:val="00906140"/>
    <w:rsid w:val="009062D1"/>
    <w:rsid w:val="0090638D"/>
    <w:rsid w:val="00906562"/>
    <w:rsid w:val="00906B42"/>
    <w:rsid w:val="00906BC8"/>
    <w:rsid w:val="00906CD4"/>
    <w:rsid w:val="00907166"/>
    <w:rsid w:val="00907290"/>
    <w:rsid w:val="0090734E"/>
    <w:rsid w:val="0090738D"/>
    <w:rsid w:val="00907416"/>
    <w:rsid w:val="009074A9"/>
    <w:rsid w:val="009074FC"/>
    <w:rsid w:val="0090753B"/>
    <w:rsid w:val="00907A91"/>
    <w:rsid w:val="00907AED"/>
    <w:rsid w:val="00907C45"/>
    <w:rsid w:val="00907CE0"/>
    <w:rsid w:val="00907D26"/>
    <w:rsid w:val="00907D60"/>
    <w:rsid w:val="00907FB2"/>
    <w:rsid w:val="00910116"/>
    <w:rsid w:val="0091028A"/>
    <w:rsid w:val="00910485"/>
    <w:rsid w:val="009109B6"/>
    <w:rsid w:val="00910C92"/>
    <w:rsid w:val="00910CC6"/>
    <w:rsid w:val="009112C5"/>
    <w:rsid w:val="0091197E"/>
    <w:rsid w:val="00911A05"/>
    <w:rsid w:val="00912348"/>
    <w:rsid w:val="0091260F"/>
    <w:rsid w:val="00912727"/>
    <w:rsid w:val="00912C6E"/>
    <w:rsid w:val="00912D3D"/>
    <w:rsid w:val="00913085"/>
    <w:rsid w:val="009131E2"/>
    <w:rsid w:val="009133A4"/>
    <w:rsid w:val="009137C7"/>
    <w:rsid w:val="00913944"/>
    <w:rsid w:val="009139B4"/>
    <w:rsid w:val="00913CD3"/>
    <w:rsid w:val="00913FA3"/>
    <w:rsid w:val="0091453E"/>
    <w:rsid w:val="00914AC1"/>
    <w:rsid w:val="00914F3D"/>
    <w:rsid w:val="00914F74"/>
    <w:rsid w:val="00915638"/>
    <w:rsid w:val="00915C96"/>
    <w:rsid w:val="009167E0"/>
    <w:rsid w:val="00916957"/>
    <w:rsid w:val="00916C66"/>
    <w:rsid w:val="00916CC6"/>
    <w:rsid w:val="00917292"/>
    <w:rsid w:val="009172CE"/>
    <w:rsid w:val="00917385"/>
    <w:rsid w:val="009174C2"/>
    <w:rsid w:val="0091758F"/>
    <w:rsid w:val="009175D4"/>
    <w:rsid w:val="009176B0"/>
    <w:rsid w:val="009178C0"/>
    <w:rsid w:val="00917A7A"/>
    <w:rsid w:val="00917ADF"/>
    <w:rsid w:val="00917C6C"/>
    <w:rsid w:val="00917D4A"/>
    <w:rsid w:val="00917D5C"/>
    <w:rsid w:val="00917E6E"/>
    <w:rsid w:val="00917EBD"/>
    <w:rsid w:val="00917F31"/>
    <w:rsid w:val="00920158"/>
    <w:rsid w:val="0092024A"/>
    <w:rsid w:val="00920896"/>
    <w:rsid w:val="0092089D"/>
    <w:rsid w:val="00920CD5"/>
    <w:rsid w:val="00920CE8"/>
    <w:rsid w:val="00921408"/>
    <w:rsid w:val="0092148B"/>
    <w:rsid w:val="009217A3"/>
    <w:rsid w:val="00921D8F"/>
    <w:rsid w:val="00921F0E"/>
    <w:rsid w:val="009220FF"/>
    <w:rsid w:val="00922383"/>
    <w:rsid w:val="0092242F"/>
    <w:rsid w:val="00922F3B"/>
    <w:rsid w:val="00923208"/>
    <w:rsid w:val="00923372"/>
    <w:rsid w:val="009235E1"/>
    <w:rsid w:val="0092363C"/>
    <w:rsid w:val="009236D0"/>
    <w:rsid w:val="0092371D"/>
    <w:rsid w:val="009238E4"/>
    <w:rsid w:val="00923928"/>
    <w:rsid w:val="0092395C"/>
    <w:rsid w:val="00923CA5"/>
    <w:rsid w:val="00923D3D"/>
    <w:rsid w:val="00924277"/>
    <w:rsid w:val="009247E2"/>
    <w:rsid w:val="00924817"/>
    <w:rsid w:val="0092481D"/>
    <w:rsid w:val="00924952"/>
    <w:rsid w:val="00924F31"/>
    <w:rsid w:val="0092519A"/>
    <w:rsid w:val="009254E9"/>
    <w:rsid w:val="00925670"/>
    <w:rsid w:val="00925885"/>
    <w:rsid w:val="00925891"/>
    <w:rsid w:val="009260A9"/>
    <w:rsid w:val="00926386"/>
    <w:rsid w:val="00926692"/>
    <w:rsid w:val="00926D72"/>
    <w:rsid w:val="009270BB"/>
    <w:rsid w:val="0092726B"/>
    <w:rsid w:val="0092739C"/>
    <w:rsid w:val="009273AF"/>
    <w:rsid w:val="0092761C"/>
    <w:rsid w:val="00927694"/>
    <w:rsid w:val="00927B62"/>
    <w:rsid w:val="00927ED7"/>
    <w:rsid w:val="00927FB9"/>
    <w:rsid w:val="009302C7"/>
    <w:rsid w:val="009303DC"/>
    <w:rsid w:val="00930472"/>
    <w:rsid w:val="00930522"/>
    <w:rsid w:val="00930779"/>
    <w:rsid w:val="00930882"/>
    <w:rsid w:val="009309DD"/>
    <w:rsid w:val="00930A9B"/>
    <w:rsid w:val="00930C1B"/>
    <w:rsid w:val="00930C7F"/>
    <w:rsid w:val="00930D65"/>
    <w:rsid w:val="0093128C"/>
    <w:rsid w:val="009314BA"/>
    <w:rsid w:val="00931822"/>
    <w:rsid w:val="00931AE8"/>
    <w:rsid w:val="00931C28"/>
    <w:rsid w:val="00931E3A"/>
    <w:rsid w:val="00932002"/>
    <w:rsid w:val="009324AD"/>
    <w:rsid w:val="009324F8"/>
    <w:rsid w:val="009325B6"/>
    <w:rsid w:val="00932B99"/>
    <w:rsid w:val="00932BD6"/>
    <w:rsid w:val="00932C67"/>
    <w:rsid w:val="00932D3F"/>
    <w:rsid w:val="00932F5F"/>
    <w:rsid w:val="0093311A"/>
    <w:rsid w:val="0093315D"/>
    <w:rsid w:val="00933574"/>
    <w:rsid w:val="00933998"/>
    <w:rsid w:val="00933A88"/>
    <w:rsid w:val="00933AE5"/>
    <w:rsid w:val="00933DBB"/>
    <w:rsid w:val="00933FD0"/>
    <w:rsid w:val="0093434E"/>
    <w:rsid w:val="00934362"/>
    <w:rsid w:val="00934715"/>
    <w:rsid w:val="0093479B"/>
    <w:rsid w:val="009349BE"/>
    <w:rsid w:val="00934AF1"/>
    <w:rsid w:val="00934B5C"/>
    <w:rsid w:val="00934BFB"/>
    <w:rsid w:val="0093501C"/>
    <w:rsid w:val="009350C2"/>
    <w:rsid w:val="009350DE"/>
    <w:rsid w:val="00935312"/>
    <w:rsid w:val="00935362"/>
    <w:rsid w:val="009353CB"/>
    <w:rsid w:val="00935B69"/>
    <w:rsid w:val="00935BF9"/>
    <w:rsid w:val="00935CC5"/>
    <w:rsid w:val="009361CC"/>
    <w:rsid w:val="00936275"/>
    <w:rsid w:val="00936354"/>
    <w:rsid w:val="009365E7"/>
    <w:rsid w:val="009366A8"/>
    <w:rsid w:val="00936957"/>
    <w:rsid w:val="00936ADA"/>
    <w:rsid w:val="00936B3E"/>
    <w:rsid w:val="00936E9B"/>
    <w:rsid w:val="00937104"/>
    <w:rsid w:val="009371EB"/>
    <w:rsid w:val="00937432"/>
    <w:rsid w:val="00937499"/>
    <w:rsid w:val="00937664"/>
    <w:rsid w:val="00937992"/>
    <w:rsid w:val="00937B84"/>
    <w:rsid w:val="00937C6D"/>
    <w:rsid w:val="00940091"/>
    <w:rsid w:val="00940251"/>
    <w:rsid w:val="009402B2"/>
    <w:rsid w:val="009404C1"/>
    <w:rsid w:val="0094066C"/>
    <w:rsid w:val="00940783"/>
    <w:rsid w:val="00940910"/>
    <w:rsid w:val="009409D1"/>
    <w:rsid w:val="00940DAD"/>
    <w:rsid w:val="00940FFA"/>
    <w:rsid w:val="009410BF"/>
    <w:rsid w:val="009410DA"/>
    <w:rsid w:val="00941516"/>
    <w:rsid w:val="00941534"/>
    <w:rsid w:val="00941C12"/>
    <w:rsid w:val="00941C19"/>
    <w:rsid w:val="00941C2F"/>
    <w:rsid w:val="00941C71"/>
    <w:rsid w:val="00941F57"/>
    <w:rsid w:val="0094202E"/>
    <w:rsid w:val="0094215E"/>
    <w:rsid w:val="00942753"/>
    <w:rsid w:val="0094275A"/>
    <w:rsid w:val="0094276B"/>
    <w:rsid w:val="009429A0"/>
    <w:rsid w:val="009429EA"/>
    <w:rsid w:val="009429F7"/>
    <w:rsid w:val="00942C76"/>
    <w:rsid w:val="00942D3B"/>
    <w:rsid w:val="00942EEC"/>
    <w:rsid w:val="00942F52"/>
    <w:rsid w:val="0094393C"/>
    <w:rsid w:val="00943D73"/>
    <w:rsid w:val="00943EA0"/>
    <w:rsid w:val="00944344"/>
    <w:rsid w:val="00944939"/>
    <w:rsid w:val="009449A7"/>
    <w:rsid w:val="00944C53"/>
    <w:rsid w:val="009453C7"/>
    <w:rsid w:val="00945767"/>
    <w:rsid w:val="00945A01"/>
    <w:rsid w:val="00946081"/>
    <w:rsid w:val="00946320"/>
    <w:rsid w:val="00946598"/>
    <w:rsid w:val="00946AF2"/>
    <w:rsid w:val="0094715A"/>
    <w:rsid w:val="009474B7"/>
    <w:rsid w:val="00947534"/>
    <w:rsid w:val="009475BB"/>
    <w:rsid w:val="009475E7"/>
    <w:rsid w:val="00947AA2"/>
    <w:rsid w:val="00947BB3"/>
    <w:rsid w:val="00947BB8"/>
    <w:rsid w:val="00947BE9"/>
    <w:rsid w:val="00947C9A"/>
    <w:rsid w:val="00947D4D"/>
    <w:rsid w:val="00947F78"/>
    <w:rsid w:val="00950094"/>
    <w:rsid w:val="00950190"/>
    <w:rsid w:val="009502AA"/>
    <w:rsid w:val="00950331"/>
    <w:rsid w:val="0095036B"/>
    <w:rsid w:val="00950A33"/>
    <w:rsid w:val="00950AC7"/>
    <w:rsid w:val="00951153"/>
    <w:rsid w:val="0095123C"/>
    <w:rsid w:val="009513FA"/>
    <w:rsid w:val="0095173F"/>
    <w:rsid w:val="0095187B"/>
    <w:rsid w:val="0095217A"/>
    <w:rsid w:val="00952188"/>
    <w:rsid w:val="009522F4"/>
    <w:rsid w:val="009535DD"/>
    <w:rsid w:val="009540E6"/>
    <w:rsid w:val="00954350"/>
    <w:rsid w:val="00954375"/>
    <w:rsid w:val="009544FC"/>
    <w:rsid w:val="00954734"/>
    <w:rsid w:val="00954833"/>
    <w:rsid w:val="009548A3"/>
    <w:rsid w:val="009549BC"/>
    <w:rsid w:val="00954B81"/>
    <w:rsid w:val="00954B93"/>
    <w:rsid w:val="00954C12"/>
    <w:rsid w:val="00954D84"/>
    <w:rsid w:val="00954FE8"/>
    <w:rsid w:val="0095505E"/>
    <w:rsid w:val="00955065"/>
    <w:rsid w:val="00955846"/>
    <w:rsid w:val="0095589F"/>
    <w:rsid w:val="0095593D"/>
    <w:rsid w:val="00955991"/>
    <w:rsid w:val="00955A5F"/>
    <w:rsid w:val="00955FE2"/>
    <w:rsid w:val="00956081"/>
    <w:rsid w:val="009561F0"/>
    <w:rsid w:val="009564AA"/>
    <w:rsid w:val="00956694"/>
    <w:rsid w:val="009571F9"/>
    <w:rsid w:val="0095733D"/>
    <w:rsid w:val="00957474"/>
    <w:rsid w:val="009576ED"/>
    <w:rsid w:val="00957895"/>
    <w:rsid w:val="009578F5"/>
    <w:rsid w:val="00957FC4"/>
    <w:rsid w:val="009603D6"/>
    <w:rsid w:val="0096046C"/>
    <w:rsid w:val="00960483"/>
    <w:rsid w:val="0096086F"/>
    <w:rsid w:val="009609C6"/>
    <w:rsid w:val="00960A2A"/>
    <w:rsid w:val="00960AD2"/>
    <w:rsid w:val="00960C08"/>
    <w:rsid w:val="00960D88"/>
    <w:rsid w:val="00960DD6"/>
    <w:rsid w:val="0096133F"/>
    <w:rsid w:val="0096148F"/>
    <w:rsid w:val="00961806"/>
    <w:rsid w:val="00961C80"/>
    <w:rsid w:val="00962119"/>
    <w:rsid w:val="00962332"/>
    <w:rsid w:val="00962607"/>
    <w:rsid w:val="0096278C"/>
    <w:rsid w:val="00962880"/>
    <w:rsid w:val="00962B77"/>
    <w:rsid w:val="00962BBC"/>
    <w:rsid w:val="00962C2D"/>
    <w:rsid w:val="00963051"/>
    <w:rsid w:val="00963076"/>
    <w:rsid w:val="009630CF"/>
    <w:rsid w:val="009631AB"/>
    <w:rsid w:val="009635A4"/>
    <w:rsid w:val="0096382F"/>
    <w:rsid w:val="009639F5"/>
    <w:rsid w:val="00963CD4"/>
    <w:rsid w:val="00964037"/>
    <w:rsid w:val="009643B6"/>
    <w:rsid w:val="0096449A"/>
    <w:rsid w:val="00964622"/>
    <w:rsid w:val="00964B38"/>
    <w:rsid w:val="00964DB3"/>
    <w:rsid w:val="00964F27"/>
    <w:rsid w:val="009652E3"/>
    <w:rsid w:val="009652EC"/>
    <w:rsid w:val="00965596"/>
    <w:rsid w:val="00965A7F"/>
    <w:rsid w:val="00965BD3"/>
    <w:rsid w:val="00965CB9"/>
    <w:rsid w:val="0096639D"/>
    <w:rsid w:val="009664BE"/>
    <w:rsid w:val="00966767"/>
    <w:rsid w:val="00966897"/>
    <w:rsid w:val="00966A14"/>
    <w:rsid w:val="00966A4A"/>
    <w:rsid w:val="00966BF1"/>
    <w:rsid w:val="00966C7B"/>
    <w:rsid w:val="009671C2"/>
    <w:rsid w:val="00967242"/>
    <w:rsid w:val="0096724C"/>
    <w:rsid w:val="009673AE"/>
    <w:rsid w:val="00967588"/>
    <w:rsid w:val="009675B5"/>
    <w:rsid w:val="00967790"/>
    <w:rsid w:val="009679CF"/>
    <w:rsid w:val="00970B87"/>
    <w:rsid w:val="00970C39"/>
    <w:rsid w:val="00970CB5"/>
    <w:rsid w:val="00970D00"/>
    <w:rsid w:val="00970DE3"/>
    <w:rsid w:val="00970F82"/>
    <w:rsid w:val="00971B75"/>
    <w:rsid w:val="00971BB4"/>
    <w:rsid w:val="00971C0C"/>
    <w:rsid w:val="00971D20"/>
    <w:rsid w:val="00971EFF"/>
    <w:rsid w:val="00971F24"/>
    <w:rsid w:val="00972047"/>
    <w:rsid w:val="0097289D"/>
    <w:rsid w:val="009728F6"/>
    <w:rsid w:val="00972AE1"/>
    <w:rsid w:val="00972D96"/>
    <w:rsid w:val="00973391"/>
    <w:rsid w:val="00973A59"/>
    <w:rsid w:val="00973CBF"/>
    <w:rsid w:val="00973ED5"/>
    <w:rsid w:val="009740FF"/>
    <w:rsid w:val="009741EB"/>
    <w:rsid w:val="00974406"/>
    <w:rsid w:val="0097451E"/>
    <w:rsid w:val="00974529"/>
    <w:rsid w:val="00974704"/>
    <w:rsid w:val="0097491D"/>
    <w:rsid w:val="00974971"/>
    <w:rsid w:val="00974977"/>
    <w:rsid w:val="00974A63"/>
    <w:rsid w:val="00974B65"/>
    <w:rsid w:val="00974CC5"/>
    <w:rsid w:val="00974EF6"/>
    <w:rsid w:val="009750A7"/>
    <w:rsid w:val="00975108"/>
    <w:rsid w:val="009752B5"/>
    <w:rsid w:val="00975581"/>
    <w:rsid w:val="0097593B"/>
    <w:rsid w:val="009759F2"/>
    <w:rsid w:val="00975E52"/>
    <w:rsid w:val="009761B1"/>
    <w:rsid w:val="009763CA"/>
    <w:rsid w:val="00976636"/>
    <w:rsid w:val="00976811"/>
    <w:rsid w:val="009769B1"/>
    <w:rsid w:val="00976A8A"/>
    <w:rsid w:val="00976DF5"/>
    <w:rsid w:val="0097712B"/>
    <w:rsid w:val="0097747E"/>
    <w:rsid w:val="00977643"/>
    <w:rsid w:val="00977870"/>
    <w:rsid w:val="009779A6"/>
    <w:rsid w:val="00977D03"/>
    <w:rsid w:val="00977E08"/>
    <w:rsid w:val="009801EC"/>
    <w:rsid w:val="00980475"/>
    <w:rsid w:val="00980590"/>
    <w:rsid w:val="0098062F"/>
    <w:rsid w:val="009806B6"/>
    <w:rsid w:val="00980A25"/>
    <w:rsid w:val="00980B98"/>
    <w:rsid w:val="00981050"/>
    <w:rsid w:val="00981158"/>
    <w:rsid w:val="009811A1"/>
    <w:rsid w:val="0098140E"/>
    <w:rsid w:val="0098145C"/>
    <w:rsid w:val="0098161E"/>
    <w:rsid w:val="009816A6"/>
    <w:rsid w:val="00981A0A"/>
    <w:rsid w:val="00981A9B"/>
    <w:rsid w:val="00981BF6"/>
    <w:rsid w:val="00981CAA"/>
    <w:rsid w:val="00981E24"/>
    <w:rsid w:val="00981EC6"/>
    <w:rsid w:val="00981EDF"/>
    <w:rsid w:val="00981F69"/>
    <w:rsid w:val="0098226B"/>
    <w:rsid w:val="00982570"/>
    <w:rsid w:val="009825B0"/>
    <w:rsid w:val="009827AC"/>
    <w:rsid w:val="00982890"/>
    <w:rsid w:val="0098298B"/>
    <w:rsid w:val="009829F1"/>
    <w:rsid w:val="00982BC9"/>
    <w:rsid w:val="009830AD"/>
    <w:rsid w:val="00983164"/>
    <w:rsid w:val="009837F7"/>
    <w:rsid w:val="009838F9"/>
    <w:rsid w:val="00983A54"/>
    <w:rsid w:val="00983C9D"/>
    <w:rsid w:val="00984572"/>
    <w:rsid w:val="00984990"/>
    <w:rsid w:val="009849BA"/>
    <w:rsid w:val="00984AB8"/>
    <w:rsid w:val="0098523F"/>
    <w:rsid w:val="00985406"/>
    <w:rsid w:val="00985416"/>
    <w:rsid w:val="009854CA"/>
    <w:rsid w:val="00985615"/>
    <w:rsid w:val="009857A3"/>
    <w:rsid w:val="00985B9F"/>
    <w:rsid w:val="00985FDF"/>
    <w:rsid w:val="00986393"/>
    <w:rsid w:val="0098643A"/>
    <w:rsid w:val="00986A0A"/>
    <w:rsid w:val="00986A17"/>
    <w:rsid w:val="00986D8C"/>
    <w:rsid w:val="00987069"/>
    <w:rsid w:val="00987184"/>
    <w:rsid w:val="00987194"/>
    <w:rsid w:val="009872B4"/>
    <w:rsid w:val="0098741C"/>
    <w:rsid w:val="00987E5C"/>
    <w:rsid w:val="0099018A"/>
    <w:rsid w:val="00990547"/>
    <w:rsid w:val="00990554"/>
    <w:rsid w:val="0099088C"/>
    <w:rsid w:val="00990B5A"/>
    <w:rsid w:val="00990FE9"/>
    <w:rsid w:val="00991033"/>
    <w:rsid w:val="009911A9"/>
    <w:rsid w:val="009911F0"/>
    <w:rsid w:val="00991558"/>
    <w:rsid w:val="00991594"/>
    <w:rsid w:val="00991D8C"/>
    <w:rsid w:val="009921E6"/>
    <w:rsid w:val="0099227D"/>
    <w:rsid w:val="009923B4"/>
    <w:rsid w:val="00992412"/>
    <w:rsid w:val="009926D8"/>
    <w:rsid w:val="009929B5"/>
    <w:rsid w:val="00992A5A"/>
    <w:rsid w:val="00992D70"/>
    <w:rsid w:val="009931AF"/>
    <w:rsid w:val="009932F8"/>
    <w:rsid w:val="009934AE"/>
    <w:rsid w:val="0099360A"/>
    <w:rsid w:val="00993750"/>
    <w:rsid w:val="00993901"/>
    <w:rsid w:val="00993AC1"/>
    <w:rsid w:val="00993D3B"/>
    <w:rsid w:val="00993EEE"/>
    <w:rsid w:val="009941BD"/>
    <w:rsid w:val="009945EA"/>
    <w:rsid w:val="009949A2"/>
    <w:rsid w:val="00994AC2"/>
    <w:rsid w:val="00994C24"/>
    <w:rsid w:val="00995144"/>
    <w:rsid w:val="009954BA"/>
    <w:rsid w:val="009955B9"/>
    <w:rsid w:val="009959BE"/>
    <w:rsid w:val="00995A99"/>
    <w:rsid w:val="00995B04"/>
    <w:rsid w:val="00995B09"/>
    <w:rsid w:val="00996269"/>
    <w:rsid w:val="00996695"/>
    <w:rsid w:val="00996CDE"/>
    <w:rsid w:val="00996F9F"/>
    <w:rsid w:val="00997609"/>
    <w:rsid w:val="009978D0"/>
    <w:rsid w:val="00997B05"/>
    <w:rsid w:val="00997B5E"/>
    <w:rsid w:val="00997C0E"/>
    <w:rsid w:val="00997ED6"/>
    <w:rsid w:val="00997F58"/>
    <w:rsid w:val="009A0082"/>
    <w:rsid w:val="009A0158"/>
    <w:rsid w:val="009A01A3"/>
    <w:rsid w:val="009A02F6"/>
    <w:rsid w:val="009A06D3"/>
    <w:rsid w:val="009A0AF0"/>
    <w:rsid w:val="009A0C31"/>
    <w:rsid w:val="009A0E47"/>
    <w:rsid w:val="009A10E8"/>
    <w:rsid w:val="009A186B"/>
    <w:rsid w:val="009A1965"/>
    <w:rsid w:val="009A19D0"/>
    <w:rsid w:val="009A1F94"/>
    <w:rsid w:val="009A1FEA"/>
    <w:rsid w:val="009A209E"/>
    <w:rsid w:val="009A2285"/>
    <w:rsid w:val="009A26E5"/>
    <w:rsid w:val="009A28B1"/>
    <w:rsid w:val="009A2A1F"/>
    <w:rsid w:val="009A2B2C"/>
    <w:rsid w:val="009A2D4D"/>
    <w:rsid w:val="009A2E38"/>
    <w:rsid w:val="009A2FDF"/>
    <w:rsid w:val="009A3003"/>
    <w:rsid w:val="009A3330"/>
    <w:rsid w:val="009A3337"/>
    <w:rsid w:val="009A3488"/>
    <w:rsid w:val="009A3496"/>
    <w:rsid w:val="009A357C"/>
    <w:rsid w:val="009A3A1E"/>
    <w:rsid w:val="009A3BED"/>
    <w:rsid w:val="009A3D68"/>
    <w:rsid w:val="009A3F6F"/>
    <w:rsid w:val="009A3FEC"/>
    <w:rsid w:val="009A4229"/>
    <w:rsid w:val="009A4267"/>
    <w:rsid w:val="009A4740"/>
    <w:rsid w:val="009A47DE"/>
    <w:rsid w:val="009A4A6E"/>
    <w:rsid w:val="009A4AF9"/>
    <w:rsid w:val="009A4BA8"/>
    <w:rsid w:val="009A4EC5"/>
    <w:rsid w:val="009A50C8"/>
    <w:rsid w:val="009A5432"/>
    <w:rsid w:val="009A56A7"/>
    <w:rsid w:val="009A574D"/>
    <w:rsid w:val="009A5B5B"/>
    <w:rsid w:val="009A5D3F"/>
    <w:rsid w:val="009A5F7D"/>
    <w:rsid w:val="009A5F9F"/>
    <w:rsid w:val="009A60EE"/>
    <w:rsid w:val="009A686E"/>
    <w:rsid w:val="009A6B16"/>
    <w:rsid w:val="009A6B4E"/>
    <w:rsid w:val="009A6C72"/>
    <w:rsid w:val="009A6DC9"/>
    <w:rsid w:val="009A6F64"/>
    <w:rsid w:val="009A7177"/>
    <w:rsid w:val="009A7424"/>
    <w:rsid w:val="009A74A5"/>
    <w:rsid w:val="009A7974"/>
    <w:rsid w:val="009A7C2D"/>
    <w:rsid w:val="009B00D0"/>
    <w:rsid w:val="009B01B6"/>
    <w:rsid w:val="009B02DF"/>
    <w:rsid w:val="009B060B"/>
    <w:rsid w:val="009B0639"/>
    <w:rsid w:val="009B063A"/>
    <w:rsid w:val="009B0BB3"/>
    <w:rsid w:val="009B0C01"/>
    <w:rsid w:val="009B0D45"/>
    <w:rsid w:val="009B0F9C"/>
    <w:rsid w:val="009B1147"/>
    <w:rsid w:val="009B13E7"/>
    <w:rsid w:val="009B14D3"/>
    <w:rsid w:val="009B161D"/>
    <w:rsid w:val="009B165C"/>
    <w:rsid w:val="009B1B18"/>
    <w:rsid w:val="009B1D61"/>
    <w:rsid w:val="009B1E36"/>
    <w:rsid w:val="009B1EFF"/>
    <w:rsid w:val="009B1FA9"/>
    <w:rsid w:val="009B2159"/>
    <w:rsid w:val="009B2338"/>
    <w:rsid w:val="009B2C9A"/>
    <w:rsid w:val="009B2D33"/>
    <w:rsid w:val="009B30CD"/>
    <w:rsid w:val="009B3232"/>
    <w:rsid w:val="009B32AA"/>
    <w:rsid w:val="009B36CD"/>
    <w:rsid w:val="009B3CC9"/>
    <w:rsid w:val="009B3CF0"/>
    <w:rsid w:val="009B3DAF"/>
    <w:rsid w:val="009B4026"/>
    <w:rsid w:val="009B40F5"/>
    <w:rsid w:val="009B4520"/>
    <w:rsid w:val="009B48FA"/>
    <w:rsid w:val="009B499F"/>
    <w:rsid w:val="009B4A5F"/>
    <w:rsid w:val="009B4C22"/>
    <w:rsid w:val="009B4E06"/>
    <w:rsid w:val="009B5135"/>
    <w:rsid w:val="009B53D5"/>
    <w:rsid w:val="009B57EC"/>
    <w:rsid w:val="009B58D9"/>
    <w:rsid w:val="009B59BD"/>
    <w:rsid w:val="009B5C45"/>
    <w:rsid w:val="009B6237"/>
    <w:rsid w:val="009B62B5"/>
    <w:rsid w:val="009B654F"/>
    <w:rsid w:val="009B6786"/>
    <w:rsid w:val="009B689E"/>
    <w:rsid w:val="009B6978"/>
    <w:rsid w:val="009B70E2"/>
    <w:rsid w:val="009B740C"/>
    <w:rsid w:val="009B76BB"/>
    <w:rsid w:val="009B77A1"/>
    <w:rsid w:val="009B7876"/>
    <w:rsid w:val="009B796B"/>
    <w:rsid w:val="009B798B"/>
    <w:rsid w:val="009B7DBE"/>
    <w:rsid w:val="009C009B"/>
    <w:rsid w:val="009C0137"/>
    <w:rsid w:val="009C04CB"/>
    <w:rsid w:val="009C07D1"/>
    <w:rsid w:val="009C0B0C"/>
    <w:rsid w:val="009C0C8F"/>
    <w:rsid w:val="009C0CED"/>
    <w:rsid w:val="009C0E4E"/>
    <w:rsid w:val="009C11BE"/>
    <w:rsid w:val="009C13A2"/>
    <w:rsid w:val="009C1566"/>
    <w:rsid w:val="009C16C0"/>
    <w:rsid w:val="009C17D4"/>
    <w:rsid w:val="009C193C"/>
    <w:rsid w:val="009C1B90"/>
    <w:rsid w:val="009C1FF2"/>
    <w:rsid w:val="009C2359"/>
    <w:rsid w:val="009C2782"/>
    <w:rsid w:val="009C289D"/>
    <w:rsid w:val="009C29F3"/>
    <w:rsid w:val="009C2AFA"/>
    <w:rsid w:val="009C2CCE"/>
    <w:rsid w:val="009C31F2"/>
    <w:rsid w:val="009C33B9"/>
    <w:rsid w:val="009C41E7"/>
    <w:rsid w:val="009C42F6"/>
    <w:rsid w:val="009C4928"/>
    <w:rsid w:val="009C4B3B"/>
    <w:rsid w:val="009C4F94"/>
    <w:rsid w:val="009C52F3"/>
    <w:rsid w:val="009C5300"/>
    <w:rsid w:val="009C58BB"/>
    <w:rsid w:val="009C5938"/>
    <w:rsid w:val="009C5A05"/>
    <w:rsid w:val="009C5CF0"/>
    <w:rsid w:val="009C5E7F"/>
    <w:rsid w:val="009C5EF5"/>
    <w:rsid w:val="009C6227"/>
    <w:rsid w:val="009C658E"/>
    <w:rsid w:val="009C6624"/>
    <w:rsid w:val="009C6B3D"/>
    <w:rsid w:val="009C6CE7"/>
    <w:rsid w:val="009C6E2C"/>
    <w:rsid w:val="009C6E91"/>
    <w:rsid w:val="009C7020"/>
    <w:rsid w:val="009C73F9"/>
    <w:rsid w:val="009C74B9"/>
    <w:rsid w:val="009C779F"/>
    <w:rsid w:val="009C7B55"/>
    <w:rsid w:val="009C7CBE"/>
    <w:rsid w:val="009C7FC6"/>
    <w:rsid w:val="009D00EE"/>
    <w:rsid w:val="009D0106"/>
    <w:rsid w:val="009D02F2"/>
    <w:rsid w:val="009D0421"/>
    <w:rsid w:val="009D0531"/>
    <w:rsid w:val="009D0542"/>
    <w:rsid w:val="009D074A"/>
    <w:rsid w:val="009D078C"/>
    <w:rsid w:val="009D0849"/>
    <w:rsid w:val="009D090F"/>
    <w:rsid w:val="009D0BAD"/>
    <w:rsid w:val="009D14AC"/>
    <w:rsid w:val="009D155C"/>
    <w:rsid w:val="009D1884"/>
    <w:rsid w:val="009D1A24"/>
    <w:rsid w:val="009D1EFA"/>
    <w:rsid w:val="009D20F8"/>
    <w:rsid w:val="009D2769"/>
    <w:rsid w:val="009D2845"/>
    <w:rsid w:val="009D28DB"/>
    <w:rsid w:val="009D2A1A"/>
    <w:rsid w:val="009D2EA6"/>
    <w:rsid w:val="009D2F03"/>
    <w:rsid w:val="009D2F23"/>
    <w:rsid w:val="009D2FF1"/>
    <w:rsid w:val="009D30B7"/>
    <w:rsid w:val="009D3165"/>
    <w:rsid w:val="009D31EE"/>
    <w:rsid w:val="009D32F6"/>
    <w:rsid w:val="009D38A5"/>
    <w:rsid w:val="009D41EF"/>
    <w:rsid w:val="009D4F3E"/>
    <w:rsid w:val="009D5021"/>
    <w:rsid w:val="009D5888"/>
    <w:rsid w:val="009D5891"/>
    <w:rsid w:val="009D5C52"/>
    <w:rsid w:val="009D5C66"/>
    <w:rsid w:val="009D5E9F"/>
    <w:rsid w:val="009D5F4F"/>
    <w:rsid w:val="009D657B"/>
    <w:rsid w:val="009D670D"/>
    <w:rsid w:val="009D6AC3"/>
    <w:rsid w:val="009D712A"/>
    <w:rsid w:val="009D7303"/>
    <w:rsid w:val="009D74E8"/>
    <w:rsid w:val="009D7691"/>
    <w:rsid w:val="009D76AD"/>
    <w:rsid w:val="009D781B"/>
    <w:rsid w:val="009E0037"/>
    <w:rsid w:val="009E0158"/>
    <w:rsid w:val="009E076A"/>
    <w:rsid w:val="009E0822"/>
    <w:rsid w:val="009E08DB"/>
    <w:rsid w:val="009E0908"/>
    <w:rsid w:val="009E0A2C"/>
    <w:rsid w:val="009E0AF5"/>
    <w:rsid w:val="009E0C9F"/>
    <w:rsid w:val="009E1540"/>
    <w:rsid w:val="009E16C2"/>
    <w:rsid w:val="009E17F0"/>
    <w:rsid w:val="009E19E9"/>
    <w:rsid w:val="009E1B7A"/>
    <w:rsid w:val="009E1E2F"/>
    <w:rsid w:val="009E1EB4"/>
    <w:rsid w:val="009E2613"/>
    <w:rsid w:val="009E2636"/>
    <w:rsid w:val="009E266B"/>
    <w:rsid w:val="009E278F"/>
    <w:rsid w:val="009E2964"/>
    <w:rsid w:val="009E2ABE"/>
    <w:rsid w:val="009E2AD5"/>
    <w:rsid w:val="009E2B32"/>
    <w:rsid w:val="009E2BDF"/>
    <w:rsid w:val="009E322E"/>
    <w:rsid w:val="009E33CD"/>
    <w:rsid w:val="009E38AD"/>
    <w:rsid w:val="009E3E7C"/>
    <w:rsid w:val="009E3ED7"/>
    <w:rsid w:val="009E3FC2"/>
    <w:rsid w:val="009E44A9"/>
    <w:rsid w:val="009E45D7"/>
    <w:rsid w:val="009E46C7"/>
    <w:rsid w:val="009E4717"/>
    <w:rsid w:val="009E4A30"/>
    <w:rsid w:val="009E4F9D"/>
    <w:rsid w:val="009E522E"/>
    <w:rsid w:val="009E5336"/>
    <w:rsid w:val="009E55C1"/>
    <w:rsid w:val="009E57D0"/>
    <w:rsid w:val="009E59E6"/>
    <w:rsid w:val="009E5B36"/>
    <w:rsid w:val="009E5C64"/>
    <w:rsid w:val="009E5E27"/>
    <w:rsid w:val="009E625D"/>
    <w:rsid w:val="009E6BD5"/>
    <w:rsid w:val="009E6DA5"/>
    <w:rsid w:val="009E6DDB"/>
    <w:rsid w:val="009E7C50"/>
    <w:rsid w:val="009E7E23"/>
    <w:rsid w:val="009E7FF7"/>
    <w:rsid w:val="009F05EE"/>
    <w:rsid w:val="009F0AA8"/>
    <w:rsid w:val="009F0B21"/>
    <w:rsid w:val="009F0B9B"/>
    <w:rsid w:val="009F119E"/>
    <w:rsid w:val="009F1277"/>
    <w:rsid w:val="009F13A8"/>
    <w:rsid w:val="009F15ED"/>
    <w:rsid w:val="009F16FB"/>
    <w:rsid w:val="009F17F7"/>
    <w:rsid w:val="009F19C6"/>
    <w:rsid w:val="009F1AB3"/>
    <w:rsid w:val="009F1B39"/>
    <w:rsid w:val="009F1C1C"/>
    <w:rsid w:val="009F1D25"/>
    <w:rsid w:val="009F2264"/>
    <w:rsid w:val="009F2421"/>
    <w:rsid w:val="009F2622"/>
    <w:rsid w:val="009F2A07"/>
    <w:rsid w:val="009F2A6C"/>
    <w:rsid w:val="009F3000"/>
    <w:rsid w:val="009F317A"/>
    <w:rsid w:val="009F3399"/>
    <w:rsid w:val="009F33EF"/>
    <w:rsid w:val="009F3869"/>
    <w:rsid w:val="009F38E3"/>
    <w:rsid w:val="009F391F"/>
    <w:rsid w:val="009F3B84"/>
    <w:rsid w:val="009F3D46"/>
    <w:rsid w:val="009F41F0"/>
    <w:rsid w:val="009F4703"/>
    <w:rsid w:val="009F48E1"/>
    <w:rsid w:val="009F4A1B"/>
    <w:rsid w:val="009F4BF6"/>
    <w:rsid w:val="009F4D72"/>
    <w:rsid w:val="009F4DA5"/>
    <w:rsid w:val="009F5299"/>
    <w:rsid w:val="009F5416"/>
    <w:rsid w:val="009F5769"/>
    <w:rsid w:val="009F58DD"/>
    <w:rsid w:val="009F599A"/>
    <w:rsid w:val="009F5E3D"/>
    <w:rsid w:val="009F5F6A"/>
    <w:rsid w:val="009F5FCB"/>
    <w:rsid w:val="009F6554"/>
    <w:rsid w:val="009F663B"/>
    <w:rsid w:val="009F6780"/>
    <w:rsid w:val="009F67A3"/>
    <w:rsid w:val="009F6848"/>
    <w:rsid w:val="009F69E8"/>
    <w:rsid w:val="009F6FBD"/>
    <w:rsid w:val="009F7164"/>
    <w:rsid w:val="009F73D4"/>
    <w:rsid w:val="009F7418"/>
    <w:rsid w:val="009F7629"/>
    <w:rsid w:val="009F79FE"/>
    <w:rsid w:val="009F7EF7"/>
    <w:rsid w:val="00A0072F"/>
    <w:rsid w:val="00A0085B"/>
    <w:rsid w:val="00A00B2F"/>
    <w:rsid w:val="00A010AB"/>
    <w:rsid w:val="00A01290"/>
    <w:rsid w:val="00A01796"/>
    <w:rsid w:val="00A01797"/>
    <w:rsid w:val="00A017D1"/>
    <w:rsid w:val="00A01942"/>
    <w:rsid w:val="00A01A95"/>
    <w:rsid w:val="00A01AA0"/>
    <w:rsid w:val="00A01D89"/>
    <w:rsid w:val="00A01E4A"/>
    <w:rsid w:val="00A01F57"/>
    <w:rsid w:val="00A020C2"/>
    <w:rsid w:val="00A02193"/>
    <w:rsid w:val="00A02D58"/>
    <w:rsid w:val="00A030FA"/>
    <w:rsid w:val="00A03179"/>
    <w:rsid w:val="00A03883"/>
    <w:rsid w:val="00A0389A"/>
    <w:rsid w:val="00A03B84"/>
    <w:rsid w:val="00A04433"/>
    <w:rsid w:val="00A0493B"/>
    <w:rsid w:val="00A04C41"/>
    <w:rsid w:val="00A0523D"/>
    <w:rsid w:val="00A05352"/>
    <w:rsid w:val="00A05643"/>
    <w:rsid w:val="00A058A0"/>
    <w:rsid w:val="00A05945"/>
    <w:rsid w:val="00A0602C"/>
    <w:rsid w:val="00A061EF"/>
    <w:rsid w:val="00A0622C"/>
    <w:rsid w:val="00A062FB"/>
    <w:rsid w:val="00A06404"/>
    <w:rsid w:val="00A0645F"/>
    <w:rsid w:val="00A067E7"/>
    <w:rsid w:val="00A068A8"/>
    <w:rsid w:val="00A06B0F"/>
    <w:rsid w:val="00A06CAB"/>
    <w:rsid w:val="00A06D17"/>
    <w:rsid w:val="00A06D69"/>
    <w:rsid w:val="00A0713F"/>
    <w:rsid w:val="00A07188"/>
    <w:rsid w:val="00A071B0"/>
    <w:rsid w:val="00A07221"/>
    <w:rsid w:val="00A07489"/>
    <w:rsid w:val="00A075BC"/>
    <w:rsid w:val="00A076A2"/>
    <w:rsid w:val="00A07A2D"/>
    <w:rsid w:val="00A07ACE"/>
    <w:rsid w:val="00A07CE7"/>
    <w:rsid w:val="00A07D49"/>
    <w:rsid w:val="00A07F65"/>
    <w:rsid w:val="00A1011D"/>
    <w:rsid w:val="00A10186"/>
    <w:rsid w:val="00A10355"/>
    <w:rsid w:val="00A103A3"/>
    <w:rsid w:val="00A10757"/>
    <w:rsid w:val="00A108BF"/>
    <w:rsid w:val="00A10C2F"/>
    <w:rsid w:val="00A10FC8"/>
    <w:rsid w:val="00A11188"/>
    <w:rsid w:val="00A112CA"/>
    <w:rsid w:val="00A112EB"/>
    <w:rsid w:val="00A114BD"/>
    <w:rsid w:val="00A11AE9"/>
    <w:rsid w:val="00A12632"/>
    <w:rsid w:val="00A12825"/>
    <w:rsid w:val="00A12896"/>
    <w:rsid w:val="00A129DD"/>
    <w:rsid w:val="00A12C0D"/>
    <w:rsid w:val="00A12F1D"/>
    <w:rsid w:val="00A12F4D"/>
    <w:rsid w:val="00A131BE"/>
    <w:rsid w:val="00A1345F"/>
    <w:rsid w:val="00A13734"/>
    <w:rsid w:val="00A1392C"/>
    <w:rsid w:val="00A13A25"/>
    <w:rsid w:val="00A13A97"/>
    <w:rsid w:val="00A13C64"/>
    <w:rsid w:val="00A13DEF"/>
    <w:rsid w:val="00A140BD"/>
    <w:rsid w:val="00A1418A"/>
    <w:rsid w:val="00A14478"/>
    <w:rsid w:val="00A14556"/>
    <w:rsid w:val="00A146AA"/>
    <w:rsid w:val="00A148C6"/>
    <w:rsid w:val="00A14FF7"/>
    <w:rsid w:val="00A15164"/>
    <w:rsid w:val="00A15664"/>
    <w:rsid w:val="00A15949"/>
    <w:rsid w:val="00A15B3B"/>
    <w:rsid w:val="00A15B65"/>
    <w:rsid w:val="00A15BE5"/>
    <w:rsid w:val="00A15DBA"/>
    <w:rsid w:val="00A15E0B"/>
    <w:rsid w:val="00A15F86"/>
    <w:rsid w:val="00A15FF1"/>
    <w:rsid w:val="00A160AB"/>
    <w:rsid w:val="00A166F3"/>
    <w:rsid w:val="00A167DD"/>
    <w:rsid w:val="00A16B50"/>
    <w:rsid w:val="00A1702F"/>
    <w:rsid w:val="00A1718D"/>
    <w:rsid w:val="00A171AC"/>
    <w:rsid w:val="00A17209"/>
    <w:rsid w:val="00A17576"/>
    <w:rsid w:val="00A17746"/>
    <w:rsid w:val="00A17DC3"/>
    <w:rsid w:val="00A17F9C"/>
    <w:rsid w:val="00A201F9"/>
    <w:rsid w:val="00A202EB"/>
    <w:rsid w:val="00A2056B"/>
    <w:rsid w:val="00A2073C"/>
    <w:rsid w:val="00A20AD4"/>
    <w:rsid w:val="00A20FC3"/>
    <w:rsid w:val="00A21098"/>
    <w:rsid w:val="00A2119E"/>
    <w:rsid w:val="00A21A0B"/>
    <w:rsid w:val="00A21D09"/>
    <w:rsid w:val="00A221AC"/>
    <w:rsid w:val="00A226D3"/>
    <w:rsid w:val="00A22749"/>
    <w:rsid w:val="00A227BF"/>
    <w:rsid w:val="00A22E92"/>
    <w:rsid w:val="00A23154"/>
    <w:rsid w:val="00A2352F"/>
    <w:rsid w:val="00A2366F"/>
    <w:rsid w:val="00A23752"/>
    <w:rsid w:val="00A241F7"/>
    <w:rsid w:val="00A242CD"/>
    <w:rsid w:val="00A2485B"/>
    <w:rsid w:val="00A2493A"/>
    <w:rsid w:val="00A24C54"/>
    <w:rsid w:val="00A24DE0"/>
    <w:rsid w:val="00A24E92"/>
    <w:rsid w:val="00A24EE6"/>
    <w:rsid w:val="00A2531E"/>
    <w:rsid w:val="00A255ED"/>
    <w:rsid w:val="00A25A06"/>
    <w:rsid w:val="00A25A8A"/>
    <w:rsid w:val="00A25C66"/>
    <w:rsid w:val="00A25F0C"/>
    <w:rsid w:val="00A25F39"/>
    <w:rsid w:val="00A26146"/>
    <w:rsid w:val="00A26209"/>
    <w:rsid w:val="00A263E8"/>
    <w:rsid w:val="00A26421"/>
    <w:rsid w:val="00A26571"/>
    <w:rsid w:val="00A267D7"/>
    <w:rsid w:val="00A26ADE"/>
    <w:rsid w:val="00A272F2"/>
    <w:rsid w:val="00A273E9"/>
    <w:rsid w:val="00A27476"/>
    <w:rsid w:val="00A274AC"/>
    <w:rsid w:val="00A27D7A"/>
    <w:rsid w:val="00A304AE"/>
    <w:rsid w:val="00A309A2"/>
    <w:rsid w:val="00A30A24"/>
    <w:rsid w:val="00A31092"/>
    <w:rsid w:val="00A3115A"/>
    <w:rsid w:val="00A312EB"/>
    <w:rsid w:val="00A31613"/>
    <w:rsid w:val="00A31B12"/>
    <w:rsid w:val="00A31C22"/>
    <w:rsid w:val="00A32015"/>
    <w:rsid w:val="00A3205C"/>
    <w:rsid w:val="00A32121"/>
    <w:rsid w:val="00A3283E"/>
    <w:rsid w:val="00A3284E"/>
    <w:rsid w:val="00A328C6"/>
    <w:rsid w:val="00A32953"/>
    <w:rsid w:val="00A32FFC"/>
    <w:rsid w:val="00A330AE"/>
    <w:rsid w:val="00A3363E"/>
    <w:rsid w:val="00A337ED"/>
    <w:rsid w:val="00A33AD8"/>
    <w:rsid w:val="00A33B88"/>
    <w:rsid w:val="00A33E57"/>
    <w:rsid w:val="00A3415C"/>
    <w:rsid w:val="00A3416C"/>
    <w:rsid w:val="00A34657"/>
    <w:rsid w:val="00A346E7"/>
    <w:rsid w:val="00A34B8A"/>
    <w:rsid w:val="00A34CB2"/>
    <w:rsid w:val="00A34EF9"/>
    <w:rsid w:val="00A35058"/>
    <w:rsid w:val="00A3520A"/>
    <w:rsid w:val="00A3526D"/>
    <w:rsid w:val="00A3530F"/>
    <w:rsid w:val="00A35389"/>
    <w:rsid w:val="00A353CF"/>
    <w:rsid w:val="00A3557F"/>
    <w:rsid w:val="00A35591"/>
    <w:rsid w:val="00A3565A"/>
    <w:rsid w:val="00A35CCA"/>
    <w:rsid w:val="00A35E55"/>
    <w:rsid w:val="00A35EEA"/>
    <w:rsid w:val="00A36170"/>
    <w:rsid w:val="00A36811"/>
    <w:rsid w:val="00A36816"/>
    <w:rsid w:val="00A36B70"/>
    <w:rsid w:val="00A37288"/>
    <w:rsid w:val="00A37516"/>
    <w:rsid w:val="00A377C3"/>
    <w:rsid w:val="00A37955"/>
    <w:rsid w:val="00A37C86"/>
    <w:rsid w:val="00A37FAC"/>
    <w:rsid w:val="00A40346"/>
    <w:rsid w:val="00A4041B"/>
    <w:rsid w:val="00A404CC"/>
    <w:rsid w:val="00A40D6C"/>
    <w:rsid w:val="00A40D73"/>
    <w:rsid w:val="00A4135C"/>
    <w:rsid w:val="00A414ED"/>
    <w:rsid w:val="00A41EC6"/>
    <w:rsid w:val="00A42084"/>
    <w:rsid w:val="00A421FD"/>
    <w:rsid w:val="00A42C0F"/>
    <w:rsid w:val="00A430D3"/>
    <w:rsid w:val="00A432AB"/>
    <w:rsid w:val="00A43581"/>
    <w:rsid w:val="00A43724"/>
    <w:rsid w:val="00A43C51"/>
    <w:rsid w:val="00A43D06"/>
    <w:rsid w:val="00A43D7D"/>
    <w:rsid w:val="00A44303"/>
    <w:rsid w:val="00A4441E"/>
    <w:rsid w:val="00A44459"/>
    <w:rsid w:val="00A445F1"/>
    <w:rsid w:val="00A4469A"/>
    <w:rsid w:val="00A446AB"/>
    <w:rsid w:val="00A44BAD"/>
    <w:rsid w:val="00A44CE9"/>
    <w:rsid w:val="00A44D79"/>
    <w:rsid w:val="00A44FF5"/>
    <w:rsid w:val="00A45022"/>
    <w:rsid w:val="00A451D5"/>
    <w:rsid w:val="00A45256"/>
    <w:rsid w:val="00A457BE"/>
    <w:rsid w:val="00A45C17"/>
    <w:rsid w:val="00A45D35"/>
    <w:rsid w:val="00A45D9F"/>
    <w:rsid w:val="00A46059"/>
    <w:rsid w:val="00A467EC"/>
    <w:rsid w:val="00A46988"/>
    <w:rsid w:val="00A46A86"/>
    <w:rsid w:val="00A46B3B"/>
    <w:rsid w:val="00A46C1D"/>
    <w:rsid w:val="00A46C9E"/>
    <w:rsid w:val="00A46DCC"/>
    <w:rsid w:val="00A46DF6"/>
    <w:rsid w:val="00A46F17"/>
    <w:rsid w:val="00A4712D"/>
    <w:rsid w:val="00A47168"/>
    <w:rsid w:val="00A471F8"/>
    <w:rsid w:val="00A472FA"/>
    <w:rsid w:val="00A477F9"/>
    <w:rsid w:val="00A47866"/>
    <w:rsid w:val="00A47895"/>
    <w:rsid w:val="00A47987"/>
    <w:rsid w:val="00A50075"/>
    <w:rsid w:val="00A501BB"/>
    <w:rsid w:val="00A50216"/>
    <w:rsid w:val="00A50666"/>
    <w:rsid w:val="00A50A27"/>
    <w:rsid w:val="00A50EC3"/>
    <w:rsid w:val="00A50F4B"/>
    <w:rsid w:val="00A50F5D"/>
    <w:rsid w:val="00A50FFC"/>
    <w:rsid w:val="00A5110B"/>
    <w:rsid w:val="00A51172"/>
    <w:rsid w:val="00A5119C"/>
    <w:rsid w:val="00A51319"/>
    <w:rsid w:val="00A514AF"/>
    <w:rsid w:val="00A517F2"/>
    <w:rsid w:val="00A51B36"/>
    <w:rsid w:val="00A51B3D"/>
    <w:rsid w:val="00A51C6E"/>
    <w:rsid w:val="00A51CCB"/>
    <w:rsid w:val="00A51EC8"/>
    <w:rsid w:val="00A52073"/>
    <w:rsid w:val="00A529E7"/>
    <w:rsid w:val="00A52BB2"/>
    <w:rsid w:val="00A52E9B"/>
    <w:rsid w:val="00A53077"/>
    <w:rsid w:val="00A532BB"/>
    <w:rsid w:val="00A53434"/>
    <w:rsid w:val="00A5347A"/>
    <w:rsid w:val="00A53697"/>
    <w:rsid w:val="00A53880"/>
    <w:rsid w:val="00A53996"/>
    <w:rsid w:val="00A53B17"/>
    <w:rsid w:val="00A53C00"/>
    <w:rsid w:val="00A541BF"/>
    <w:rsid w:val="00A54269"/>
    <w:rsid w:val="00A543BD"/>
    <w:rsid w:val="00A54603"/>
    <w:rsid w:val="00A54934"/>
    <w:rsid w:val="00A54AAD"/>
    <w:rsid w:val="00A551C4"/>
    <w:rsid w:val="00A5527A"/>
    <w:rsid w:val="00A557E9"/>
    <w:rsid w:val="00A5595C"/>
    <w:rsid w:val="00A55B4F"/>
    <w:rsid w:val="00A55D49"/>
    <w:rsid w:val="00A55F1B"/>
    <w:rsid w:val="00A5617A"/>
    <w:rsid w:val="00A56475"/>
    <w:rsid w:val="00A56634"/>
    <w:rsid w:val="00A56751"/>
    <w:rsid w:val="00A56A61"/>
    <w:rsid w:val="00A56FC9"/>
    <w:rsid w:val="00A56FE0"/>
    <w:rsid w:val="00A5737D"/>
    <w:rsid w:val="00A573B3"/>
    <w:rsid w:val="00A574BF"/>
    <w:rsid w:val="00A5753C"/>
    <w:rsid w:val="00A57598"/>
    <w:rsid w:val="00A57902"/>
    <w:rsid w:val="00A57BE8"/>
    <w:rsid w:val="00A57C77"/>
    <w:rsid w:val="00A57D67"/>
    <w:rsid w:val="00A600BC"/>
    <w:rsid w:val="00A60440"/>
    <w:rsid w:val="00A604D9"/>
    <w:rsid w:val="00A608E0"/>
    <w:rsid w:val="00A60939"/>
    <w:rsid w:val="00A60CBC"/>
    <w:rsid w:val="00A611F9"/>
    <w:rsid w:val="00A6137E"/>
    <w:rsid w:val="00A6161C"/>
    <w:rsid w:val="00A61811"/>
    <w:rsid w:val="00A61897"/>
    <w:rsid w:val="00A61B26"/>
    <w:rsid w:val="00A61CDA"/>
    <w:rsid w:val="00A61D88"/>
    <w:rsid w:val="00A61DE3"/>
    <w:rsid w:val="00A61F83"/>
    <w:rsid w:val="00A62001"/>
    <w:rsid w:val="00A62429"/>
    <w:rsid w:val="00A62454"/>
    <w:rsid w:val="00A62609"/>
    <w:rsid w:val="00A62E60"/>
    <w:rsid w:val="00A62EFC"/>
    <w:rsid w:val="00A63062"/>
    <w:rsid w:val="00A63480"/>
    <w:rsid w:val="00A635B4"/>
    <w:rsid w:val="00A63943"/>
    <w:rsid w:val="00A63BC1"/>
    <w:rsid w:val="00A64116"/>
    <w:rsid w:val="00A64171"/>
    <w:rsid w:val="00A64373"/>
    <w:rsid w:val="00A64413"/>
    <w:rsid w:val="00A646B3"/>
    <w:rsid w:val="00A64D96"/>
    <w:rsid w:val="00A64EE2"/>
    <w:rsid w:val="00A64F55"/>
    <w:rsid w:val="00A6511C"/>
    <w:rsid w:val="00A652E4"/>
    <w:rsid w:val="00A65520"/>
    <w:rsid w:val="00A655B9"/>
    <w:rsid w:val="00A65712"/>
    <w:rsid w:val="00A657B9"/>
    <w:rsid w:val="00A65CA1"/>
    <w:rsid w:val="00A65F9E"/>
    <w:rsid w:val="00A660C3"/>
    <w:rsid w:val="00A661A4"/>
    <w:rsid w:val="00A66203"/>
    <w:rsid w:val="00A66263"/>
    <w:rsid w:val="00A66834"/>
    <w:rsid w:val="00A668B3"/>
    <w:rsid w:val="00A669BF"/>
    <w:rsid w:val="00A66ADB"/>
    <w:rsid w:val="00A66BDA"/>
    <w:rsid w:val="00A66C91"/>
    <w:rsid w:val="00A66D2C"/>
    <w:rsid w:val="00A67134"/>
    <w:rsid w:val="00A67171"/>
    <w:rsid w:val="00A67252"/>
    <w:rsid w:val="00A673E2"/>
    <w:rsid w:val="00A67439"/>
    <w:rsid w:val="00A67CE9"/>
    <w:rsid w:val="00A7019D"/>
    <w:rsid w:val="00A70440"/>
    <w:rsid w:val="00A70643"/>
    <w:rsid w:val="00A71180"/>
    <w:rsid w:val="00A71238"/>
    <w:rsid w:val="00A712AE"/>
    <w:rsid w:val="00A7165F"/>
    <w:rsid w:val="00A71829"/>
    <w:rsid w:val="00A71874"/>
    <w:rsid w:val="00A71914"/>
    <w:rsid w:val="00A71ADE"/>
    <w:rsid w:val="00A71F7B"/>
    <w:rsid w:val="00A72181"/>
    <w:rsid w:val="00A7247E"/>
    <w:rsid w:val="00A7251D"/>
    <w:rsid w:val="00A726D4"/>
    <w:rsid w:val="00A72CD6"/>
    <w:rsid w:val="00A73220"/>
    <w:rsid w:val="00A73306"/>
    <w:rsid w:val="00A736D4"/>
    <w:rsid w:val="00A73CA4"/>
    <w:rsid w:val="00A740E4"/>
    <w:rsid w:val="00A74243"/>
    <w:rsid w:val="00A742D3"/>
    <w:rsid w:val="00A743D0"/>
    <w:rsid w:val="00A745D2"/>
    <w:rsid w:val="00A74898"/>
    <w:rsid w:val="00A7491F"/>
    <w:rsid w:val="00A74AE4"/>
    <w:rsid w:val="00A74AF8"/>
    <w:rsid w:val="00A74E9A"/>
    <w:rsid w:val="00A74EE0"/>
    <w:rsid w:val="00A7594B"/>
    <w:rsid w:val="00A75961"/>
    <w:rsid w:val="00A75A33"/>
    <w:rsid w:val="00A75ACB"/>
    <w:rsid w:val="00A75CBD"/>
    <w:rsid w:val="00A76033"/>
    <w:rsid w:val="00A76350"/>
    <w:rsid w:val="00A763CB"/>
    <w:rsid w:val="00A76427"/>
    <w:rsid w:val="00A7689F"/>
    <w:rsid w:val="00A76B7D"/>
    <w:rsid w:val="00A76D90"/>
    <w:rsid w:val="00A77054"/>
    <w:rsid w:val="00A77161"/>
    <w:rsid w:val="00A77296"/>
    <w:rsid w:val="00A7747C"/>
    <w:rsid w:val="00A77B48"/>
    <w:rsid w:val="00A77C81"/>
    <w:rsid w:val="00A77F93"/>
    <w:rsid w:val="00A77FE4"/>
    <w:rsid w:val="00A77FF4"/>
    <w:rsid w:val="00A804D8"/>
    <w:rsid w:val="00A807BE"/>
    <w:rsid w:val="00A809CE"/>
    <w:rsid w:val="00A80D6E"/>
    <w:rsid w:val="00A8116F"/>
    <w:rsid w:val="00A8132D"/>
    <w:rsid w:val="00A81AB1"/>
    <w:rsid w:val="00A81BF8"/>
    <w:rsid w:val="00A81C25"/>
    <w:rsid w:val="00A81D06"/>
    <w:rsid w:val="00A81D9D"/>
    <w:rsid w:val="00A81E4E"/>
    <w:rsid w:val="00A81EC7"/>
    <w:rsid w:val="00A8212C"/>
    <w:rsid w:val="00A82353"/>
    <w:rsid w:val="00A82797"/>
    <w:rsid w:val="00A828E2"/>
    <w:rsid w:val="00A82C55"/>
    <w:rsid w:val="00A833C5"/>
    <w:rsid w:val="00A8347F"/>
    <w:rsid w:val="00A835C6"/>
    <w:rsid w:val="00A8364A"/>
    <w:rsid w:val="00A8369A"/>
    <w:rsid w:val="00A83A89"/>
    <w:rsid w:val="00A840C2"/>
    <w:rsid w:val="00A841B6"/>
    <w:rsid w:val="00A84506"/>
    <w:rsid w:val="00A84B0C"/>
    <w:rsid w:val="00A850B3"/>
    <w:rsid w:val="00A850C7"/>
    <w:rsid w:val="00A85171"/>
    <w:rsid w:val="00A851EC"/>
    <w:rsid w:val="00A8526D"/>
    <w:rsid w:val="00A856CB"/>
    <w:rsid w:val="00A85F26"/>
    <w:rsid w:val="00A860B1"/>
    <w:rsid w:val="00A863EC"/>
    <w:rsid w:val="00A86484"/>
    <w:rsid w:val="00A86717"/>
    <w:rsid w:val="00A86779"/>
    <w:rsid w:val="00A867E9"/>
    <w:rsid w:val="00A868FE"/>
    <w:rsid w:val="00A86B32"/>
    <w:rsid w:val="00A86CC5"/>
    <w:rsid w:val="00A8703A"/>
    <w:rsid w:val="00A8716C"/>
    <w:rsid w:val="00A871C2"/>
    <w:rsid w:val="00A87344"/>
    <w:rsid w:val="00A87455"/>
    <w:rsid w:val="00A8779A"/>
    <w:rsid w:val="00A879B0"/>
    <w:rsid w:val="00A87A36"/>
    <w:rsid w:val="00A87D31"/>
    <w:rsid w:val="00A90092"/>
    <w:rsid w:val="00A901C7"/>
    <w:rsid w:val="00A90233"/>
    <w:rsid w:val="00A90426"/>
    <w:rsid w:val="00A904A9"/>
    <w:rsid w:val="00A904BB"/>
    <w:rsid w:val="00A9054E"/>
    <w:rsid w:val="00A907D7"/>
    <w:rsid w:val="00A90936"/>
    <w:rsid w:val="00A90CB3"/>
    <w:rsid w:val="00A90EE2"/>
    <w:rsid w:val="00A910A8"/>
    <w:rsid w:val="00A91624"/>
    <w:rsid w:val="00A919D5"/>
    <w:rsid w:val="00A91B9B"/>
    <w:rsid w:val="00A92089"/>
    <w:rsid w:val="00A920FA"/>
    <w:rsid w:val="00A92247"/>
    <w:rsid w:val="00A92AC5"/>
    <w:rsid w:val="00A92D85"/>
    <w:rsid w:val="00A92E32"/>
    <w:rsid w:val="00A93306"/>
    <w:rsid w:val="00A93337"/>
    <w:rsid w:val="00A9338C"/>
    <w:rsid w:val="00A93AB1"/>
    <w:rsid w:val="00A93B9F"/>
    <w:rsid w:val="00A940D8"/>
    <w:rsid w:val="00A9417C"/>
    <w:rsid w:val="00A942D7"/>
    <w:rsid w:val="00A944E0"/>
    <w:rsid w:val="00A948D0"/>
    <w:rsid w:val="00A94C2A"/>
    <w:rsid w:val="00A94DCF"/>
    <w:rsid w:val="00A94E65"/>
    <w:rsid w:val="00A95035"/>
    <w:rsid w:val="00A9529C"/>
    <w:rsid w:val="00A95928"/>
    <w:rsid w:val="00A95DE3"/>
    <w:rsid w:val="00A95E95"/>
    <w:rsid w:val="00A96029"/>
    <w:rsid w:val="00A965DD"/>
    <w:rsid w:val="00A966FB"/>
    <w:rsid w:val="00A967D1"/>
    <w:rsid w:val="00A968BC"/>
    <w:rsid w:val="00A96A34"/>
    <w:rsid w:val="00A96B9F"/>
    <w:rsid w:val="00A971E2"/>
    <w:rsid w:val="00A9734C"/>
    <w:rsid w:val="00A97527"/>
    <w:rsid w:val="00A97634"/>
    <w:rsid w:val="00A9788E"/>
    <w:rsid w:val="00A978C7"/>
    <w:rsid w:val="00A97E5E"/>
    <w:rsid w:val="00AA00B3"/>
    <w:rsid w:val="00AA01FC"/>
    <w:rsid w:val="00AA0221"/>
    <w:rsid w:val="00AA0397"/>
    <w:rsid w:val="00AA03DC"/>
    <w:rsid w:val="00AA0499"/>
    <w:rsid w:val="00AA05C2"/>
    <w:rsid w:val="00AA0A73"/>
    <w:rsid w:val="00AA0AEC"/>
    <w:rsid w:val="00AA0F8D"/>
    <w:rsid w:val="00AA10D1"/>
    <w:rsid w:val="00AA1131"/>
    <w:rsid w:val="00AA1276"/>
    <w:rsid w:val="00AA14AC"/>
    <w:rsid w:val="00AA14AF"/>
    <w:rsid w:val="00AA1657"/>
    <w:rsid w:val="00AA1889"/>
    <w:rsid w:val="00AA1B94"/>
    <w:rsid w:val="00AA1BF9"/>
    <w:rsid w:val="00AA1E2E"/>
    <w:rsid w:val="00AA22FC"/>
    <w:rsid w:val="00AA2631"/>
    <w:rsid w:val="00AA2B18"/>
    <w:rsid w:val="00AA2FC5"/>
    <w:rsid w:val="00AA32FD"/>
    <w:rsid w:val="00AA355D"/>
    <w:rsid w:val="00AA3B85"/>
    <w:rsid w:val="00AA3EF7"/>
    <w:rsid w:val="00AA3FFE"/>
    <w:rsid w:val="00AA4304"/>
    <w:rsid w:val="00AA457C"/>
    <w:rsid w:val="00AA4730"/>
    <w:rsid w:val="00AA4D95"/>
    <w:rsid w:val="00AA50B9"/>
    <w:rsid w:val="00AA53D7"/>
    <w:rsid w:val="00AA5946"/>
    <w:rsid w:val="00AA5B95"/>
    <w:rsid w:val="00AA5C75"/>
    <w:rsid w:val="00AA5D54"/>
    <w:rsid w:val="00AA5E35"/>
    <w:rsid w:val="00AA5E5D"/>
    <w:rsid w:val="00AA6546"/>
    <w:rsid w:val="00AA6655"/>
    <w:rsid w:val="00AA69AD"/>
    <w:rsid w:val="00AA6A8A"/>
    <w:rsid w:val="00AA6C9A"/>
    <w:rsid w:val="00AA6FFE"/>
    <w:rsid w:val="00AA72C8"/>
    <w:rsid w:val="00AA7692"/>
    <w:rsid w:val="00AA7A18"/>
    <w:rsid w:val="00AA7A90"/>
    <w:rsid w:val="00AA7BC9"/>
    <w:rsid w:val="00AA7F02"/>
    <w:rsid w:val="00AA7F80"/>
    <w:rsid w:val="00AB007A"/>
    <w:rsid w:val="00AB02B7"/>
    <w:rsid w:val="00AB04C0"/>
    <w:rsid w:val="00AB0652"/>
    <w:rsid w:val="00AB06A8"/>
    <w:rsid w:val="00AB075A"/>
    <w:rsid w:val="00AB09B6"/>
    <w:rsid w:val="00AB09D8"/>
    <w:rsid w:val="00AB1338"/>
    <w:rsid w:val="00AB15C7"/>
    <w:rsid w:val="00AB19EC"/>
    <w:rsid w:val="00AB1BD3"/>
    <w:rsid w:val="00AB22B3"/>
    <w:rsid w:val="00AB2537"/>
    <w:rsid w:val="00AB2816"/>
    <w:rsid w:val="00AB2823"/>
    <w:rsid w:val="00AB2C78"/>
    <w:rsid w:val="00AB2EC4"/>
    <w:rsid w:val="00AB2ECB"/>
    <w:rsid w:val="00AB30CD"/>
    <w:rsid w:val="00AB3182"/>
    <w:rsid w:val="00AB333C"/>
    <w:rsid w:val="00AB34C8"/>
    <w:rsid w:val="00AB3837"/>
    <w:rsid w:val="00AB3961"/>
    <w:rsid w:val="00AB39AA"/>
    <w:rsid w:val="00AB3B34"/>
    <w:rsid w:val="00AB3E7E"/>
    <w:rsid w:val="00AB4067"/>
    <w:rsid w:val="00AB4137"/>
    <w:rsid w:val="00AB4547"/>
    <w:rsid w:val="00AB45A7"/>
    <w:rsid w:val="00AB499C"/>
    <w:rsid w:val="00AB4ADD"/>
    <w:rsid w:val="00AB4BDC"/>
    <w:rsid w:val="00AB4EB3"/>
    <w:rsid w:val="00AB519E"/>
    <w:rsid w:val="00AB590D"/>
    <w:rsid w:val="00AB59CF"/>
    <w:rsid w:val="00AB5F8A"/>
    <w:rsid w:val="00AB5FEF"/>
    <w:rsid w:val="00AB6147"/>
    <w:rsid w:val="00AB6496"/>
    <w:rsid w:val="00AB6BEE"/>
    <w:rsid w:val="00AB6D30"/>
    <w:rsid w:val="00AB7036"/>
    <w:rsid w:val="00AB718C"/>
    <w:rsid w:val="00AB72B3"/>
    <w:rsid w:val="00AB7424"/>
    <w:rsid w:val="00AB7699"/>
    <w:rsid w:val="00AB7760"/>
    <w:rsid w:val="00AB78F8"/>
    <w:rsid w:val="00AB7B50"/>
    <w:rsid w:val="00AB7C6B"/>
    <w:rsid w:val="00AC01F8"/>
    <w:rsid w:val="00AC0277"/>
    <w:rsid w:val="00AC030A"/>
    <w:rsid w:val="00AC0345"/>
    <w:rsid w:val="00AC06C2"/>
    <w:rsid w:val="00AC077A"/>
    <w:rsid w:val="00AC09B9"/>
    <w:rsid w:val="00AC0A26"/>
    <w:rsid w:val="00AC0AE7"/>
    <w:rsid w:val="00AC0C29"/>
    <w:rsid w:val="00AC0D36"/>
    <w:rsid w:val="00AC0F88"/>
    <w:rsid w:val="00AC0FCE"/>
    <w:rsid w:val="00AC1190"/>
    <w:rsid w:val="00AC125E"/>
    <w:rsid w:val="00AC139C"/>
    <w:rsid w:val="00AC154C"/>
    <w:rsid w:val="00AC1766"/>
    <w:rsid w:val="00AC1A2B"/>
    <w:rsid w:val="00AC1C97"/>
    <w:rsid w:val="00AC1DAB"/>
    <w:rsid w:val="00AC1E08"/>
    <w:rsid w:val="00AC2579"/>
    <w:rsid w:val="00AC294C"/>
    <w:rsid w:val="00AC2B45"/>
    <w:rsid w:val="00AC2F40"/>
    <w:rsid w:val="00AC2F5E"/>
    <w:rsid w:val="00AC31D1"/>
    <w:rsid w:val="00AC38D7"/>
    <w:rsid w:val="00AC3A86"/>
    <w:rsid w:val="00AC3BA4"/>
    <w:rsid w:val="00AC3BCB"/>
    <w:rsid w:val="00AC3EB4"/>
    <w:rsid w:val="00AC41D3"/>
    <w:rsid w:val="00AC4679"/>
    <w:rsid w:val="00AC4E4F"/>
    <w:rsid w:val="00AC502D"/>
    <w:rsid w:val="00AC506E"/>
    <w:rsid w:val="00AC5089"/>
    <w:rsid w:val="00AC51C1"/>
    <w:rsid w:val="00AC529B"/>
    <w:rsid w:val="00AC53C5"/>
    <w:rsid w:val="00AC5456"/>
    <w:rsid w:val="00AC5546"/>
    <w:rsid w:val="00AC57BD"/>
    <w:rsid w:val="00AC5A5F"/>
    <w:rsid w:val="00AC5A87"/>
    <w:rsid w:val="00AC5EED"/>
    <w:rsid w:val="00AC5F4C"/>
    <w:rsid w:val="00AC62D7"/>
    <w:rsid w:val="00AC6366"/>
    <w:rsid w:val="00AC64A4"/>
    <w:rsid w:val="00AC64AE"/>
    <w:rsid w:val="00AC6551"/>
    <w:rsid w:val="00AC66ED"/>
    <w:rsid w:val="00AC67DB"/>
    <w:rsid w:val="00AC68AB"/>
    <w:rsid w:val="00AC6978"/>
    <w:rsid w:val="00AC6A99"/>
    <w:rsid w:val="00AC6AAF"/>
    <w:rsid w:val="00AC6CEB"/>
    <w:rsid w:val="00AC6ED4"/>
    <w:rsid w:val="00AC7861"/>
    <w:rsid w:val="00AC79D6"/>
    <w:rsid w:val="00AD00E4"/>
    <w:rsid w:val="00AD0311"/>
    <w:rsid w:val="00AD0556"/>
    <w:rsid w:val="00AD10E3"/>
    <w:rsid w:val="00AD1262"/>
    <w:rsid w:val="00AD12D1"/>
    <w:rsid w:val="00AD12F6"/>
    <w:rsid w:val="00AD16B3"/>
    <w:rsid w:val="00AD1796"/>
    <w:rsid w:val="00AD1840"/>
    <w:rsid w:val="00AD190E"/>
    <w:rsid w:val="00AD1CDA"/>
    <w:rsid w:val="00AD20C2"/>
    <w:rsid w:val="00AD2108"/>
    <w:rsid w:val="00AD26F6"/>
    <w:rsid w:val="00AD2935"/>
    <w:rsid w:val="00AD2A5A"/>
    <w:rsid w:val="00AD2D06"/>
    <w:rsid w:val="00AD2E86"/>
    <w:rsid w:val="00AD2F1E"/>
    <w:rsid w:val="00AD3296"/>
    <w:rsid w:val="00AD366F"/>
    <w:rsid w:val="00AD3AA6"/>
    <w:rsid w:val="00AD3B5A"/>
    <w:rsid w:val="00AD3C92"/>
    <w:rsid w:val="00AD3D1D"/>
    <w:rsid w:val="00AD3D20"/>
    <w:rsid w:val="00AD406C"/>
    <w:rsid w:val="00AD408A"/>
    <w:rsid w:val="00AD41C8"/>
    <w:rsid w:val="00AD4420"/>
    <w:rsid w:val="00AD44E2"/>
    <w:rsid w:val="00AD46C2"/>
    <w:rsid w:val="00AD4986"/>
    <w:rsid w:val="00AD4A6A"/>
    <w:rsid w:val="00AD4B6C"/>
    <w:rsid w:val="00AD4D91"/>
    <w:rsid w:val="00AD5259"/>
    <w:rsid w:val="00AD54BF"/>
    <w:rsid w:val="00AD54D3"/>
    <w:rsid w:val="00AD5570"/>
    <w:rsid w:val="00AD579E"/>
    <w:rsid w:val="00AD579F"/>
    <w:rsid w:val="00AD57AD"/>
    <w:rsid w:val="00AD5A84"/>
    <w:rsid w:val="00AD5B76"/>
    <w:rsid w:val="00AD5C98"/>
    <w:rsid w:val="00AD5D6A"/>
    <w:rsid w:val="00AD60D7"/>
    <w:rsid w:val="00AD60EC"/>
    <w:rsid w:val="00AD614D"/>
    <w:rsid w:val="00AD64FF"/>
    <w:rsid w:val="00AD669D"/>
    <w:rsid w:val="00AD6848"/>
    <w:rsid w:val="00AD6DA9"/>
    <w:rsid w:val="00AD71CA"/>
    <w:rsid w:val="00AD7302"/>
    <w:rsid w:val="00AD7499"/>
    <w:rsid w:val="00AD792A"/>
    <w:rsid w:val="00AD7D50"/>
    <w:rsid w:val="00AD7EBA"/>
    <w:rsid w:val="00AD7FFC"/>
    <w:rsid w:val="00AE06E2"/>
    <w:rsid w:val="00AE088D"/>
    <w:rsid w:val="00AE09DC"/>
    <w:rsid w:val="00AE0AC2"/>
    <w:rsid w:val="00AE0C7E"/>
    <w:rsid w:val="00AE0CF9"/>
    <w:rsid w:val="00AE0D24"/>
    <w:rsid w:val="00AE100B"/>
    <w:rsid w:val="00AE1081"/>
    <w:rsid w:val="00AE10A1"/>
    <w:rsid w:val="00AE12AE"/>
    <w:rsid w:val="00AE13FB"/>
    <w:rsid w:val="00AE18BD"/>
    <w:rsid w:val="00AE21E4"/>
    <w:rsid w:val="00AE22FF"/>
    <w:rsid w:val="00AE2562"/>
    <w:rsid w:val="00AE257D"/>
    <w:rsid w:val="00AE2651"/>
    <w:rsid w:val="00AE2C3F"/>
    <w:rsid w:val="00AE2D4E"/>
    <w:rsid w:val="00AE2F93"/>
    <w:rsid w:val="00AE2FFF"/>
    <w:rsid w:val="00AE340D"/>
    <w:rsid w:val="00AE359B"/>
    <w:rsid w:val="00AE36D3"/>
    <w:rsid w:val="00AE36DA"/>
    <w:rsid w:val="00AE3891"/>
    <w:rsid w:val="00AE3925"/>
    <w:rsid w:val="00AE3939"/>
    <w:rsid w:val="00AE3DAE"/>
    <w:rsid w:val="00AE3EBE"/>
    <w:rsid w:val="00AE4357"/>
    <w:rsid w:val="00AE4A4F"/>
    <w:rsid w:val="00AE4C01"/>
    <w:rsid w:val="00AE4D30"/>
    <w:rsid w:val="00AE50AE"/>
    <w:rsid w:val="00AE516F"/>
    <w:rsid w:val="00AE5BC8"/>
    <w:rsid w:val="00AE5FA3"/>
    <w:rsid w:val="00AE5FA4"/>
    <w:rsid w:val="00AE6250"/>
    <w:rsid w:val="00AE62C3"/>
    <w:rsid w:val="00AE62DD"/>
    <w:rsid w:val="00AE6752"/>
    <w:rsid w:val="00AE6863"/>
    <w:rsid w:val="00AE6867"/>
    <w:rsid w:val="00AE6A82"/>
    <w:rsid w:val="00AE6B79"/>
    <w:rsid w:val="00AE71F6"/>
    <w:rsid w:val="00AE744D"/>
    <w:rsid w:val="00AE7857"/>
    <w:rsid w:val="00AE7949"/>
    <w:rsid w:val="00AF00DF"/>
    <w:rsid w:val="00AF037F"/>
    <w:rsid w:val="00AF0463"/>
    <w:rsid w:val="00AF059B"/>
    <w:rsid w:val="00AF08EE"/>
    <w:rsid w:val="00AF09C6"/>
    <w:rsid w:val="00AF0A79"/>
    <w:rsid w:val="00AF0D89"/>
    <w:rsid w:val="00AF121E"/>
    <w:rsid w:val="00AF1377"/>
    <w:rsid w:val="00AF13C6"/>
    <w:rsid w:val="00AF14B3"/>
    <w:rsid w:val="00AF1659"/>
    <w:rsid w:val="00AF1784"/>
    <w:rsid w:val="00AF17CF"/>
    <w:rsid w:val="00AF20EA"/>
    <w:rsid w:val="00AF23E6"/>
    <w:rsid w:val="00AF2A9C"/>
    <w:rsid w:val="00AF30A6"/>
    <w:rsid w:val="00AF31CE"/>
    <w:rsid w:val="00AF342C"/>
    <w:rsid w:val="00AF383E"/>
    <w:rsid w:val="00AF3A6B"/>
    <w:rsid w:val="00AF3A77"/>
    <w:rsid w:val="00AF3B29"/>
    <w:rsid w:val="00AF3EDF"/>
    <w:rsid w:val="00AF40E7"/>
    <w:rsid w:val="00AF421C"/>
    <w:rsid w:val="00AF4327"/>
    <w:rsid w:val="00AF44D8"/>
    <w:rsid w:val="00AF477B"/>
    <w:rsid w:val="00AF4B7A"/>
    <w:rsid w:val="00AF4B86"/>
    <w:rsid w:val="00AF4BC5"/>
    <w:rsid w:val="00AF4DC0"/>
    <w:rsid w:val="00AF4E7A"/>
    <w:rsid w:val="00AF4FDA"/>
    <w:rsid w:val="00AF50FF"/>
    <w:rsid w:val="00AF5567"/>
    <w:rsid w:val="00AF57F0"/>
    <w:rsid w:val="00AF5926"/>
    <w:rsid w:val="00AF5958"/>
    <w:rsid w:val="00AF59AD"/>
    <w:rsid w:val="00AF5E7A"/>
    <w:rsid w:val="00AF5F64"/>
    <w:rsid w:val="00AF60A5"/>
    <w:rsid w:val="00AF62FD"/>
    <w:rsid w:val="00AF63CF"/>
    <w:rsid w:val="00AF64FE"/>
    <w:rsid w:val="00AF659E"/>
    <w:rsid w:val="00AF6831"/>
    <w:rsid w:val="00AF7243"/>
    <w:rsid w:val="00AF7252"/>
    <w:rsid w:val="00AF745E"/>
    <w:rsid w:val="00AF7654"/>
    <w:rsid w:val="00AF7951"/>
    <w:rsid w:val="00AF7B23"/>
    <w:rsid w:val="00AF7B58"/>
    <w:rsid w:val="00AF7B95"/>
    <w:rsid w:val="00AF7E4A"/>
    <w:rsid w:val="00AF7ED8"/>
    <w:rsid w:val="00B00373"/>
    <w:rsid w:val="00B003B1"/>
    <w:rsid w:val="00B004EA"/>
    <w:rsid w:val="00B00620"/>
    <w:rsid w:val="00B008F4"/>
    <w:rsid w:val="00B009D4"/>
    <w:rsid w:val="00B00A58"/>
    <w:rsid w:val="00B00B6B"/>
    <w:rsid w:val="00B00C00"/>
    <w:rsid w:val="00B0109F"/>
    <w:rsid w:val="00B01150"/>
    <w:rsid w:val="00B0136C"/>
    <w:rsid w:val="00B0144A"/>
    <w:rsid w:val="00B01505"/>
    <w:rsid w:val="00B0156B"/>
    <w:rsid w:val="00B015A6"/>
    <w:rsid w:val="00B016AB"/>
    <w:rsid w:val="00B016E8"/>
    <w:rsid w:val="00B0172A"/>
    <w:rsid w:val="00B0188B"/>
    <w:rsid w:val="00B01B8C"/>
    <w:rsid w:val="00B01DA0"/>
    <w:rsid w:val="00B01F1C"/>
    <w:rsid w:val="00B01F35"/>
    <w:rsid w:val="00B02099"/>
    <w:rsid w:val="00B020BB"/>
    <w:rsid w:val="00B020F4"/>
    <w:rsid w:val="00B02292"/>
    <w:rsid w:val="00B0229A"/>
    <w:rsid w:val="00B0237C"/>
    <w:rsid w:val="00B028EA"/>
    <w:rsid w:val="00B02950"/>
    <w:rsid w:val="00B02998"/>
    <w:rsid w:val="00B02AF4"/>
    <w:rsid w:val="00B02B18"/>
    <w:rsid w:val="00B03149"/>
    <w:rsid w:val="00B03227"/>
    <w:rsid w:val="00B0330C"/>
    <w:rsid w:val="00B03467"/>
    <w:rsid w:val="00B0353F"/>
    <w:rsid w:val="00B0362E"/>
    <w:rsid w:val="00B03651"/>
    <w:rsid w:val="00B037E7"/>
    <w:rsid w:val="00B03BD9"/>
    <w:rsid w:val="00B03C96"/>
    <w:rsid w:val="00B03FBC"/>
    <w:rsid w:val="00B0451B"/>
    <w:rsid w:val="00B04678"/>
    <w:rsid w:val="00B04981"/>
    <w:rsid w:val="00B04B5B"/>
    <w:rsid w:val="00B04CD4"/>
    <w:rsid w:val="00B04E85"/>
    <w:rsid w:val="00B04FE3"/>
    <w:rsid w:val="00B050E4"/>
    <w:rsid w:val="00B0537D"/>
    <w:rsid w:val="00B05412"/>
    <w:rsid w:val="00B0565D"/>
    <w:rsid w:val="00B05848"/>
    <w:rsid w:val="00B05960"/>
    <w:rsid w:val="00B0606B"/>
    <w:rsid w:val="00B0632F"/>
    <w:rsid w:val="00B063E4"/>
    <w:rsid w:val="00B068E6"/>
    <w:rsid w:val="00B069E4"/>
    <w:rsid w:val="00B06B75"/>
    <w:rsid w:val="00B06CD6"/>
    <w:rsid w:val="00B07435"/>
    <w:rsid w:val="00B075AE"/>
    <w:rsid w:val="00B07A19"/>
    <w:rsid w:val="00B07AD6"/>
    <w:rsid w:val="00B07C50"/>
    <w:rsid w:val="00B07C71"/>
    <w:rsid w:val="00B07C76"/>
    <w:rsid w:val="00B10084"/>
    <w:rsid w:val="00B10227"/>
    <w:rsid w:val="00B1030D"/>
    <w:rsid w:val="00B10388"/>
    <w:rsid w:val="00B10394"/>
    <w:rsid w:val="00B103C1"/>
    <w:rsid w:val="00B104F6"/>
    <w:rsid w:val="00B11120"/>
    <w:rsid w:val="00B11145"/>
    <w:rsid w:val="00B11152"/>
    <w:rsid w:val="00B11546"/>
    <w:rsid w:val="00B11834"/>
    <w:rsid w:val="00B119F2"/>
    <w:rsid w:val="00B11B2C"/>
    <w:rsid w:val="00B11C00"/>
    <w:rsid w:val="00B11C13"/>
    <w:rsid w:val="00B11D9A"/>
    <w:rsid w:val="00B11F0F"/>
    <w:rsid w:val="00B12026"/>
    <w:rsid w:val="00B1224B"/>
    <w:rsid w:val="00B1226E"/>
    <w:rsid w:val="00B123A4"/>
    <w:rsid w:val="00B1243A"/>
    <w:rsid w:val="00B1275A"/>
    <w:rsid w:val="00B12987"/>
    <w:rsid w:val="00B12C0A"/>
    <w:rsid w:val="00B12CCB"/>
    <w:rsid w:val="00B12F04"/>
    <w:rsid w:val="00B13111"/>
    <w:rsid w:val="00B131AC"/>
    <w:rsid w:val="00B13451"/>
    <w:rsid w:val="00B1360E"/>
    <w:rsid w:val="00B13655"/>
    <w:rsid w:val="00B136EB"/>
    <w:rsid w:val="00B137FA"/>
    <w:rsid w:val="00B13924"/>
    <w:rsid w:val="00B13BE9"/>
    <w:rsid w:val="00B13C15"/>
    <w:rsid w:val="00B13DCB"/>
    <w:rsid w:val="00B13F28"/>
    <w:rsid w:val="00B14134"/>
    <w:rsid w:val="00B1444D"/>
    <w:rsid w:val="00B1489F"/>
    <w:rsid w:val="00B149E0"/>
    <w:rsid w:val="00B14D63"/>
    <w:rsid w:val="00B152C6"/>
    <w:rsid w:val="00B1543F"/>
    <w:rsid w:val="00B15626"/>
    <w:rsid w:val="00B15B25"/>
    <w:rsid w:val="00B15FCF"/>
    <w:rsid w:val="00B16B59"/>
    <w:rsid w:val="00B16B67"/>
    <w:rsid w:val="00B16BB3"/>
    <w:rsid w:val="00B16EDF"/>
    <w:rsid w:val="00B170F3"/>
    <w:rsid w:val="00B17425"/>
    <w:rsid w:val="00B177A5"/>
    <w:rsid w:val="00B17988"/>
    <w:rsid w:val="00B17A14"/>
    <w:rsid w:val="00B17A76"/>
    <w:rsid w:val="00B204D2"/>
    <w:rsid w:val="00B2065C"/>
    <w:rsid w:val="00B20769"/>
    <w:rsid w:val="00B2082A"/>
    <w:rsid w:val="00B20B1A"/>
    <w:rsid w:val="00B20BC0"/>
    <w:rsid w:val="00B20E6F"/>
    <w:rsid w:val="00B21166"/>
    <w:rsid w:val="00B211CF"/>
    <w:rsid w:val="00B21276"/>
    <w:rsid w:val="00B21299"/>
    <w:rsid w:val="00B212FE"/>
    <w:rsid w:val="00B21609"/>
    <w:rsid w:val="00B21998"/>
    <w:rsid w:val="00B219E0"/>
    <w:rsid w:val="00B21F4C"/>
    <w:rsid w:val="00B22001"/>
    <w:rsid w:val="00B2286E"/>
    <w:rsid w:val="00B22B0B"/>
    <w:rsid w:val="00B22B50"/>
    <w:rsid w:val="00B22B89"/>
    <w:rsid w:val="00B22C55"/>
    <w:rsid w:val="00B22F6E"/>
    <w:rsid w:val="00B22FBD"/>
    <w:rsid w:val="00B2305E"/>
    <w:rsid w:val="00B23201"/>
    <w:rsid w:val="00B23448"/>
    <w:rsid w:val="00B2393E"/>
    <w:rsid w:val="00B23E03"/>
    <w:rsid w:val="00B24003"/>
    <w:rsid w:val="00B2421D"/>
    <w:rsid w:val="00B2440C"/>
    <w:rsid w:val="00B2440E"/>
    <w:rsid w:val="00B2447A"/>
    <w:rsid w:val="00B246A1"/>
    <w:rsid w:val="00B2470E"/>
    <w:rsid w:val="00B24778"/>
    <w:rsid w:val="00B24D47"/>
    <w:rsid w:val="00B24D4E"/>
    <w:rsid w:val="00B24F19"/>
    <w:rsid w:val="00B251CA"/>
    <w:rsid w:val="00B25237"/>
    <w:rsid w:val="00B2537C"/>
    <w:rsid w:val="00B2546B"/>
    <w:rsid w:val="00B254CF"/>
    <w:rsid w:val="00B25694"/>
    <w:rsid w:val="00B25882"/>
    <w:rsid w:val="00B258D9"/>
    <w:rsid w:val="00B25C64"/>
    <w:rsid w:val="00B2641B"/>
    <w:rsid w:val="00B26661"/>
    <w:rsid w:val="00B266EA"/>
    <w:rsid w:val="00B2673C"/>
    <w:rsid w:val="00B26E3A"/>
    <w:rsid w:val="00B2722B"/>
    <w:rsid w:val="00B272ED"/>
    <w:rsid w:val="00B2772D"/>
    <w:rsid w:val="00B27738"/>
    <w:rsid w:val="00B27D19"/>
    <w:rsid w:val="00B27F23"/>
    <w:rsid w:val="00B30093"/>
    <w:rsid w:val="00B300C5"/>
    <w:rsid w:val="00B306E6"/>
    <w:rsid w:val="00B30706"/>
    <w:rsid w:val="00B308C5"/>
    <w:rsid w:val="00B30985"/>
    <w:rsid w:val="00B30A48"/>
    <w:rsid w:val="00B30EDD"/>
    <w:rsid w:val="00B30FA2"/>
    <w:rsid w:val="00B312DF"/>
    <w:rsid w:val="00B31310"/>
    <w:rsid w:val="00B31754"/>
    <w:rsid w:val="00B3186E"/>
    <w:rsid w:val="00B3199D"/>
    <w:rsid w:val="00B31ADC"/>
    <w:rsid w:val="00B32013"/>
    <w:rsid w:val="00B32549"/>
    <w:rsid w:val="00B32C44"/>
    <w:rsid w:val="00B32C61"/>
    <w:rsid w:val="00B32DA7"/>
    <w:rsid w:val="00B32E9E"/>
    <w:rsid w:val="00B331AC"/>
    <w:rsid w:val="00B331E0"/>
    <w:rsid w:val="00B33328"/>
    <w:rsid w:val="00B334EB"/>
    <w:rsid w:val="00B33810"/>
    <w:rsid w:val="00B3439D"/>
    <w:rsid w:val="00B34498"/>
    <w:rsid w:val="00B34594"/>
    <w:rsid w:val="00B348BA"/>
    <w:rsid w:val="00B34A6F"/>
    <w:rsid w:val="00B34CF3"/>
    <w:rsid w:val="00B34FAC"/>
    <w:rsid w:val="00B35162"/>
    <w:rsid w:val="00B35754"/>
    <w:rsid w:val="00B3589C"/>
    <w:rsid w:val="00B35ADC"/>
    <w:rsid w:val="00B35B55"/>
    <w:rsid w:val="00B35C0B"/>
    <w:rsid w:val="00B35CD0"/>
    <w:rsid w:val="00B35CDC"/>
    <w:rsid w:val="00B35FF5"/>
    <w:rsid w:val="00B36459"/>
    <w:rsid w:val="00B36693"/>
    <w:rsid w:val="00B36883"/>
    <w:rsid w:val="00B36B0C"/>
    <w:rsid w:val="00B36B37"/>
    <w:rsid w:val="00B36B50"/>
    <w:rsid w:val="00B36F45"/>
    <w:rsid w:val="00B37246"/>
    <w:rsid w:val="00B3742A"/>
    <w:rsid w:val="00B37828"/>
    <w:rsid w:val="00B37965"/>
    <w:rsid w:val="00B37AFC"/>
    <w:rsid w:val="00B402E9"/>
    <w:rsid w:val="00B407E2"/>
    <w:rsid w:val="00B40C9C"/>
    <w:rsid w:val="00B40CFA"/>
    <w:rsid w:val="00B40D41"/>
    <w:rsid w:val="00B40E40"/>
    <w:rsid w:val="00B41046"/>
    <w:rsid w:val="00B41070"/>
    <w:rsid w:val="00B4138E"/>
    <w:rsid w:val="00B4148A"/>
    <w:rsid w:val="00B41525"/>
    <w:rsid w:val="00B41C6D"/>
    <w:rsid w:val="00B41F9D"/>
    <w:rsid w:val="00B4218D"/>
    <w:rsid w:val="00B42493"/>
    <w:rsid w:val="00B427F9"/>
    <w:rsid w:val="00B42EA0"/>
    <w:rsid w:val="00B4361A"/>
    <w:rsid w:val="00B439AF"/>
    <w:rsid w:val="00B43C5C"/>
    <w:rsid w:val="00B43CAC"/>
    <w:rsid w:val="00B43E99"/>
    <w:rsid w:val="00B43FAB"/>
    <w:rsid w:val="00B441EA"/>
    <w:rsid w:val="00B443B5"/>
    <w:rsid w:val="00B44401"/>
    <w:rsid w:val="00B44411"/>
    <w:rsid w:val="00B44487"/>
    <w:rsid w:val="00B447D7"/>
    <w:rsid w:val="00B44845"/>
    <w:rsid w:val="00B44985"/>
    <w:rsid w:val="00B449B5"/>
    <w:rsid w:val="00B44B29"/>
    <w:rsid w:val="00B44BE0"/>
    <w:rsid w:val="00B44D70"/>
    <w:rsid w:val="00B44E4D"/>
    <w:rsid w:val="00B44E6B"/>
    <w:rsid w:val="00B44F33"/>
    <w:rsid w:val="00B451A3"/>
    <w:rsid w:val="00B451C8"/>
    <w:rsid w:val="00B4572D"/>
    <w:rsid w:val="00B45A7E"/>
    <w:rsid w:val="00B45CDA"/>
    <w:rsid w:val="00B45DFF"/>
    <w:rsid w:val="00B462FB"/>
    <w:rsid w:val="00B466FD"/>
    <w:rsid w:val="00B46906"/>
    <w:rsid w:val="00B4692A"/>
    <w:rsid w:val="00B46967"/>
    <w:rsid w:val="00B469D2"/>
    <w:rsid w:val="00B46AEC"/>
    <w:rsid w:val="00B46D63"/>
    <w:rsid w:val="00B47443"/>
    <w:rsid w:val="00B475DB"/>
    <w:rsid w:val="00B4773A"/>
    <w:rsid w:val="00B477BE"/>
    <w:rsid w:val="00B47898"/>
    <w:rsid w:val="00B47952"/>
    <w:rsid w:val="00B47A0D"/>
    <w:rsid w:val="00B47A40"/>
    <w:rsid w:val="00B47BD3"/>
    <w:rsid w:val="00B47F27"/>
    <w:rsid w:val="00B5055B"/>
    <w:rsid w:val="00B507FD"/>
    <w:rsid w:val="00B50A59"/>
    <w:rsid w:val="00B50B2D"/>
    <w:rsid w:val="00B50BB5"/>
    <w:rsid w:val="00B50CEF"/>
    <w:rsid w:val="00B50EC5"/>
    <w:rsid w:val="00B50EE0"/>
    <w:rsid w:val="00B51130"/>
    <w:rsid w:val="00B51387"/>
    <w:rsid w:val="00B513F0"/>
    <w:rsid w:val="00B51E42"/>
    <w:rsid w:val="00B51E48"/>
    <w:rsid w:val="00B5282E"/>
    <w:rsid w:val="00B5293B"/>
    <w:rsid w:val="00B52A81"/>
    <w:rsid w:val="00B52BEE"/>
    <w:rsid w:val="00B52F22"/>
    <w:rsid w:val="00B52FB2"/>
    <w:rsid w:val="00B532B3"/>
    <w:rsid w:val="00B5384D"/>
    <w:rsid w:val="00B53A6C"/>
    <w:rsid w:val="00B53AD5"/>
    <w:rsid w:val="00B53DB9"/>
    <w:rsid w:val="00B53F0A"/>
    <w:rsid w:val="00B540F0"/>
    <w:rsid w:val="00B54249"/>
    <w:rsid w:val="00B54676"/>
    <w:rsid w:val="00B54718"/>
    <w:rsid w:val="00B54FCC"/>
    <w:rsid w:val="00B55062"/>
    <w:rsid w:val="00B55078"/>
    <w:rsid w:val="00B55082"/>
    <w:rsid w:val="00B55348"/>
    <w:rsid w:val="00B55559"/>
    <w:rsid w:val="00B5565E"/>
    <w:rsid w:val="00B558D8"/>
    <w:rsid w:val="00B55912"/>
    <w:rsid w:val="00B55917"/>
    <w:rsid w:val="00B55D02"/>
    <w:rsid w:val="00B56237"/>
    <w:rsid w:val="00B5658E"/>
    <w:rsid w:val="00B5679E"/>
    <w:rsid w:val="00B568D7"/>
    <w:rsid w:val="00B56989"/>
    <w:rsid w:val="00B56DCF"/>
    <w:rsid w:val="00B56FC5"/>
    <w:rsid w:val="00B5720B"/>
    <w:rsid w:val="00B574DE"/>
    <w:rsid w:val="00B579D3"/>
    <w:rsid w:val="00B60045"/>
    <w:rsid w:val="00B60325"/>
    <w:rsid w:val="00B60352"/>
    <w:rsid w:val="00B608C3"/>
    <w:rsid w:val="00B608ED"/>
    <w:rsid w:val="00B60A6F"/>
    <w:rsid w:val="00B60D58"/>
    <w:rsid w:val="00B61119"/>
    <w:rsid w:val="00B6129B"/>
    <w:rsid w:val="00B615D0"/>
    <w:rsid w:val="00B61809"/>
    <w:rsid w:val="00B61A79"/>
    <w:rsid w:val="00B6205F"/>
    <w:rsid w:val="00B6213C"/>
    <w:rsid w:val="00B62355"/>
    <w:rsid w:val="00B62466"/>
    <w:rsid w:val="00B624DA"/>
    <w:rsid w:val="00B62946"/>
    <w:rsid w:val="00B62C56"/>
    <w:rsid w:val="00B62CAE"/>
    <w:rsid w:val="00B62D5A"/>
    <w:rsid w:val="00B6344F"/>
    <w:rsid w:val="00B636A4"/>
    <w:rsid w:val="00B63760"/>
    <w:rsid w:val="00B6411B"/>
    <w:rsid w:val="00B64231"/>
    <w:rsid w:val="00B64446"/>
    <w:rsid w:val="00B6474D"/>
    <w:rsid w:val="00B6482C"/>
    <w:rsid w:val="00B6489C"/>
    <w:rsid w:val="00B649D4"/>
    <w:rsid w:val="00B65303"/>
    <w:rsid w:val="00B6599E"/>
    <w:rsid w:val="00B65A08"/>
    <w:rsid w:val="00B65F8F"/>
    <w:rsid w:val="00B66142"/>
    <w:rsid w:val="00B6631E"/>
    <w:rsid w:val="00B6651C"/>
    <w:rsid w:val="00B665D0"/>
    <w:rsid w:val="00B66B86"/>
    <w:rsid w:val="00B6725B"/>
    <w:rsid w:val="00B676F1"/>
    <w:rsid w:val="00B6787A"/>
    <w:rsid w:val="00B67C65"/>
    <w:rsid w:val="00B67FD7"/>
    <w:rsid w:val="00B700D0"/>
    <w:rsid w:val="00B708A0"/>
    <w:rsid w:val="00B70B17"/>
    <w:rsid w:val="00B70BD8"/>
    <w:rsid w:val="00B70BDD"/>
    <w:rsid w:val="00B70C9B"/>
    <w:rsid w:val="00B70DB5"/>
    <w:rsid w:val="00B70DE5"/>
    <w:rsid w:val="00B70ED9"/>
    <w:rsid w:val="00B70FF1"/>
    <w:rsid w:val="00B711CD"/>
    <w:rsid w:val="00B713AC"/>
    <w:rsid w:val="00B71589"/>
    <w:rsid w:val="00B71651"/>
    <w:rsid w:val="00B716FB"/>
    <w:rsid w:val="00B71839"/>
    <w:rsid w:val="00B718AC"/>
    <w:rsid w:val="00B71A65"/>
    <w:rsid w:val="00B71D1E"/>
    <w:rsid w:val="00B71D27"/>
    <w:rsid w:val="00B71DE9"/>
    <w:rsid w:val="00B7202B"/>
    <w:rsid w:val="00B72061"/>
    <w:rsid w:val="00B72264"/>
    <w:rsid w:val="00B72726"/>
    <w:rsid w:val="00B72B42"/>
    <w:rsid w:val="00B72C67"/>
    <w:rsid w:val="00B72D35"/>
    <w:rsid w:val="00B72D95"/>
    <w:rsid w:val="00B7304E"/>
    <w:rsid w:val="00B73234"/>
    <w:rsid w:val="00B73382"/>
    <w:rsid w:val="00B733D6"/>
    <w:rsid w:val="00B7356A"/>
    <w:rsid w:val="00B73595"/>
    <w:rsid w:val="00B73870"/>
    <w:rsid w:val="00B73A20"/>
    <w:rsid w:val="00B73BDC"/>
    <w:rsid w:val="00B73E97"/>
    <w:rsid w:val="00B741CA"/>
    <w:rsid w:val="00B7427F"/>
    <w:rsid w:val="00B742F8"/>
    <w:rsid w:val="00B7436C"/>
    <w:rsid w:val="00B744A6"/>
    <w:rsid w:val="00B7450A"/>
    <w:rsid w:val="00B74AA2"/>
    <w:rsid w:val="00B74D5B"/>
    <w:rsid w:val="00B750A0"/>
    <w:rsid w:val="00B751D3"/>
    <w:rsid w:val="00B755A5"/>
    <w:rsid w:val="00B75C44"/>
    <w:rsid w:val="00B75E8C"/>
    <w:rsid w:val="00B75FA3"/>
    <w:rsid w:val="00B7613E"/>
    <w:rsid w:val="00B76231"/>
    <w:rsid w:val="00B764E9"/>
    <w:rsid w:val="00B76561"/>
    <w:rsid w:val="00B76900"/>
    <w:rsid w:val="00B76B0D"/>
    <w:rsid w:val="00B7704B"/>
    <w:rsid w:val="00B77F9D"/>
    <w:rsid w:val="00B80404"/>
    <w:rsid w:val="00B8043E"/>
    <w:rsid w:val="00B8048B"/>
    <w:rsid w:val="00B8064F"/>
    <w:rsid w:val="00B807A4"/>
    <w:rsid w:val="00B80A67"/>
    <w:rsid w:val="00B80D21"/>
    <w:rsid w:val="00B80EB9"/>
    <w:rsid w:val="00B81012"/>
    <w:rsid w:val="00B811E9"/>
    <w:rsid w:val="00B81441"/>
    <w:rsid w:val="00B816E6"/>
    <w:rsid w:val="00B8170A"/>
    <w:rsid w:val="00B818CC"/>
    <w:rsid w:val="00B81E91"/>
    <w:rsid w:val="00B820A4"/>
    <w:rsid w:val="00B820B2"/>
    <w:rsid w:val="00B828DC"/>
    <w:rsid w:val="00B829E4"/>
    <w:rsid w:val="00B82C8D"/>
    <w:rsid w:val="00B82D2D"/>
    <w:rsid w:val="00B82D7B"/>
    <w:rsid w:val="00B82D80"/>
    <w:rsid w:val="00B82EF8"/>
    <w:rsid w:val="00B830DB"/>
    <w:rsid w:val="00B83160"/>
    <w:rsid w:val="00B83851"/>
    <w:rsid w:val="00B83B60"/>
    <w:rsid w:val="00B83C61"/>
    <w:rsid w:val="00B83E71"/>
    <w:rsid w:val="00B8445A"/>
    <w:rsid w:val="00B84938"/>
    <w:rsid w:val="00B849CC"/>
    <w:rsid w:val="00B84A9E"/>
    <w:rsid w:val="00B84D5C"/>
    <w:rsid w:val="00B85652"/>
    <w:rsid w:val="00B85707"/>
    <w:rsid w:val="00B85B11"/>
    <w:rsid w:val="00B85D7E"/>
    <w:rsid w:val="00B85DC9"/>
    <w:rsid w:val="00B862C3"/>
    <w:rsid w:val="00B86A16"/>
    <w:rsid w:val="00B8700E"/>
    <w:rsid w:val="00B870FD"/>
    <w:rsid w:val="00B8724F"/>
    <w:rsid w:val="00B87280"/>
    <w:rsid w:val="00B874C8"/>
    <w:rsid w:val="00B874CA"/>
    <w:rsid w:val="00B878F6"/>
    <w:rsid w:val="00B8798F"/>
    <w:rsid w:val="00B9045B"/>
    <w:rsid w:val="00B90475"/>
    <w:rsid w:val="00B9047A"/>
    <w:rsid w:val="00B904AF"/>
    <w:rsid w:val="00B904FC"/>
    <w:rsid w:val="00B90A80"/>
    <w:rsid w:val="00B90E07"/>
    <w:rsid w:val="00B90E6B"/>
    <w:rsid w:val="00B9197C"/>
    <w:rsid w:val="00B91BF4"/>
    <w:rsid w:val="00B91C9D"/>
    <w:rsid w:val="00B91F96"/>
    <w:rsid w:val="00B91FCF"/>
    <w:rsid w:val="00B9216B"/>
    <w:rsid w:val="00B9221C"/>
    <w:rsid w:val="00B926AE"/>
    <w:rsid w:val="00B926DF"/>
    <w:rsid w:val="00B9289D"/>
    <w:rsid w:val="00B92CD3"/>
    <w:rsid w:val="00B92D02"/>
    <w:rsid w:val="00B938CC"/>
    <w:rsid w:val="00B93F20"/>
    <w:rsid w:val="00B940A1"/>
    <w:rsid w:val="00B942E6"/>
    <w:rsid w:val="00B9445C"/>
    <w:rsid w:val="00B944A3"/>
    <w:rsid w:val="00B9459D"/>
    <w:rsid w:val="00B94630"/>
    <w:rsid w:val="00B94710"/>
    <w:rsid w:val="00B94724"/>
    <w:rsid w:val="00B948B0"/>
    <w:rsid w:val="00B94B36"/>
    <w:rsid w:val="00B94B66"/>
    <w:rsid w:val="00B94F55"/>
    <w:rsid w:val="00B95006"/>
    <w:rsid w:val="00B950A1"/>
    <w:rsid w:val="00B951FD"/>
    <w:rsid w:val="00B9565D"/>
    <w:rsid w:val="00B958C5"/>
    <w:rsid w:val="00B96244"/>
    <w:rsid w:val="00B96427"/>
    <w:rsid w:val="00B96433"/>
    <w:rsid w:val="00B968B7"/>
    <w:rsid w:val="00B96A1E"/>
    <w:rsid w:val="00B96AF3"/>
    <w:rsid w:val="00B96CD9"/>
    <w:rsid w:val="00B96D7B"/>
    <w:rsid w:val="00B96E2A"/>
    <w:rsid w:val="00B96F2D"/>
    <w:rsid w:val="00B96FA4"/>
    <w:rsid w:val="00B97608"/>
    <w:rsid w:val="00B976AB"/>
    <w:rsid w:val="00B977A6"/>
    <w:rsid w:val="00BA065A"/>
    <w:rsid w:val="00BA0C99"/>
    <w:rsid w:val="00BA0EC8"/>
    <w:rsid w:val="00BA1451"/>
    <w:rsid w:val="00BA191D"/>
    <w:rsid w:val="00BA1D2C"/>
    <w:rsid w:val="00BA23F5"/>
    <w:rsid w:val="00BA2579"/>
    <w:rsid w:val="00BA2658"/>
    <w:rsid w:val="00BA288E"/>
    <w:rsid w:val="00BA2A30"/>
    <w:rsid w:val="00BA2AE0"/>
    <w:rsid w:val="00BA2BAA"/>
    <w:rsid w:val="00BA2E52"/>
    <w:rsid w:val="00BA31FE"/>
    <w:rsid w:val="00BA3539"/>
    <w:rsid w:val="00BA3AE0"/>
    <w:rsid w:val="00BA3CD4"/>
    <w:rsid w:val="00BA3E43"/>
    <w:rsid w:val="00BA4352"/>
    <w:rsid w:val="00BA4953"/>
    <w:rsid w:val="00BA49DE"/>
    <w:rsid w:val="00BA4AA1"/>
    <w:rsid w:val="00BA5070"/>
    <w:rsid w:val="00BA514E"/>
    <w:rsid w:val="00BA51D7"/>
    <w:rsid w:val="00BA5332"/>
    <w:rsid w:val="00BA544F"/>
    <w:rsid w:val="00BA5483"/>
    <w:rsid w:val="00BA54AE"/>
    <w:rsid w:val="00BA56EC"/>
    <w:rsid w:val="00BA578B"/>
    <w:rsid w:val="00BA5A83"/>
    <w:rsid w:val="00BA6644"/>
    <w:rsid w:val="00BA6FBE"/>
    <w:rsid w:val="00BA73ED"/>
    <w:rsid w:val="00BA74C0"/>
    <w:rsid w:val="00BA74CA"/>
    <w:rsid w:val="00BA76E0"/>
    <w:rsid w:val="00BA7871"/>
    <w:rsid w:val="00BA78D4"/>
    <w:rsid w:val="00BA7CEE"/>
    <w:rsid w:val="00BA7CF8"/>
    <w:rsid w:val="00BA7D44"/>
    <w:rsid w:val="00BA7F43"/>
    <w:rsid w:val="00BB00BF"/>
    <w:rsid w:val="00BB0299"/>
    <w:rsid w:val="00BB06BA"/>
    <w:rsid w:val="00BB09B1"/>
    <w:rsid w:val="00BB0C51"/>
    <w:rsid w:val="00BB0CA5"/>
    <w:rsid w:val="00BB1130"/>
    <w:rsid w:val="00BB1410"/>
    <w:rsid w:val="00BB197A"/>
    <w:rsid w:val="00BB1D76"/>
    <w:rsid w:val="00BB1DA0"/>
    <w:rsid w:val="00BB1E6E"/>
    <w:rsid w:val="00BB1F0B"/>
    <w:rsid w:val="00BB23E2"/>
    <w:rsid w:val="00BB2DAF"/>
    <w:rsid w:val="00BB2E7E"/>
    <w:rsid w:val="00BB2F06"/>
    <w:rsid w:val="00BB2FD9"/>
    <w:rsid w:val="00BB311F"/>
    <w:rsid w:val="00BB314F"/>
    <w:rsid w:val="00BB31E8"/>
    <w:rsid w:val="00BB3314"/>
    <w:rsid w:val="00BB3395"/>
    <w:rsid w:val="00BB33AE"/>
    <w:rsid w:val="00BB371F"/>
    <w:rsid w:val="00BB3917"/>
    <w:rsid w:val="00BB39AC"/>
    <w:rsid w:val="00BB3B2A"/>
    <w:rsid w:val="00BB3EF1"/>
    <w:rsid w:val="00BB4A48"/>
    <w:rsid w:val="00BB4B8F"/>
    <w:rsid w:val="00BB4CE6"/>
    <w:rsid w:val="00BB4EDC"/>
    <w:rsid w:val="00BB4EEF"/>
    <w:rsid w:val="00BB5327"/>
    <w:rsid w:val="00BB5417"/>
    <w:rsid w:val="00BB554C"/>
    <w:rsid w:val="00BB5791"/>
    <w:rsid w:val="00BB5A15"/>
    <w:rsid w:val="00BB6201"/>
    <w:rsid w:val="00BB6738"/>
    <w:rsid w:val="00BB6A33"/>
    <w:rsid w:val="00BB6D13"/>
    <w:rsid w:val="00BB6D2B"/>
    <w:rsid w:val="00BB7389"/>
    <w:rsid w:val="00BB74A7"/>
    <w:rsid w:val="00BB75C9"/>
    <w:rsid w:val="00BB7612"/>
    <w:rsid w:val="00BB7637"/>
    <w:rsid w:val="00BB774D"/>
    <w:rsid w:val="00BB7811"/>
    <w:rsid w:val="00BB79A3"/>
    <w:rsid w:val="00BB7E79"/>
    <w:rsid w:val="00BB7EC5"/>
    <w:rsid w:val="00BC02BB"/>
    <w:rsid w:val="00BC04AE"/>
    <w:rsid w:val="00BC08E5"/>
    <w:rsid w:val="00BC0AEB"/>
    <w:rsid w:val="00BC1441"/>
    <w:rsid w:val="00BC1709"/>
    <w:rsid w:val="00BC1735"/>
    <w:rsid w:val="00BC1759"/>
    <w:rsid w:val="00BC1770"/>
    <w:rsid w:val="00BC177A"/>
    <w:rsid w:val="00BC1C58"/>
    <w:rsid w:val="00BC1E09"/>
    <w:rsid w:val="00BC2224"/>
    <w:rsid w:val="00BC222F"/>
    <w:rsid w:val="00BC252F"/>
    <w:rsid w:val="00BC26B4"/>
    <w:rsid w:val="00BC274A"/>
    <w:rsid w:val="00BC2756"/>
    <w:rsid w:val="00BC2DB3"/>
    <w:rsid w:val="00BC2EC9"/>
    <w:rsid w:val="00BC2F65"/>
    <w:rsid w:val="00BC31D4"/>
    <w:rsid w:val="00BC3288"/>
    <w:rsid w:val="00BC3551"/>
    <w:rsid w:val="00BC35E2"/>
    <w:rsid w:val="00BC3A5E"/>
    <w:rsid w:val="00BC3B1E"/>
    <w:rsid w:val="00BC3C4F"/>
    <w:rsid w:val="00BC3EBA"/>
    <w:rsid w:val="00BC40A5"/>
    <w:rsid w:val="00BC41E1"/>
    <w:rsid w:val="00BC420C"/>
    <w:rsid w:val="00BC42A6"/>
    <w:rsid w:val="00BC43D1"/>
    <w:rsid w:val="00BC46D8"/>
    <w:rsid w:val="00BC4984"/>
    <w:rsid w:val="00BC4B3C"/>
    <w:rsid w:val="00BC4E47"/>
    <w:rsid w:val="00BC4E5C"/>
    <w:rsid w:val="00BC4EF2"/>
    <w:rsid w:val="00BC582C"/>
    <w:rsid w:val="00BC595F"/>
    <w:rsid w:val="00BC5B26"/>
    <w:rsid w:val="00BC5E68"/>
    <w:rsid w:val="00BC6512"/>
    <w:rsid w:val="00BC65B0"/>
    <w:rsid w:val="00BC65F7"/>
    <w:rsid w:val="00BC6892"/>
    <w:rsid w:val="00BC6D22"/>
    <w:rsid w:val="00BC713D"/>
    <w:rsid w:val="00BC733C"/>
    <w:rsid w:val="00BC7340"/>
    <w:rsid w:val="00BC7474"/>
    <w:rsid w:val="00BC74F9"/>
    <w:rsid w:val="00BC7541"/>
    <w:rsid w:val="00BC7ADF"/>
    <w:rsid w:val="00BC7ECF"/>
    <w:rsid w:val="00BD0437"/>
    <w:rsid w:val="00BD043A"/>
    <w:rsid w:val="00BD04AE"/>
    <w:rsid w:val="00BD06CB"/>
    <w:rsid w:val="00BD0764"/>
    <w:rsid w:val="00BD0867"/>
    <w:rsid w:val="00BD0E53"/>
    <w:rsid w:val="00BD0FCC"/>
    <w:rsid w:val="00BD1036"/>
    <w:rsid w:val="00BD141A"/>
    <w:rsid w:val="00BD16AF"/>
    <w:rsid w:val="00BD189A"/>
    <w:rsid w:val="00BD1956"/>
    <w:rsid w:val="00BD1D2E"/>
    <w:rsid w:val="00BD1E1F"/>
    <w:rsid w:val="00BD1FEC"/>
    <w:rsid w:val="00BD207B"/>
    <w:rsid w:val="00BD2122"/>
    <w:rsid w:val="00BD21F1"/>
    <w:rsid w:val="00BD282B"/>
    <w:rsid w:val="00BD2CED"/>
    <w:rsid w:val="00BD35A0"/>
    <w:rsid w:val="00BD378F"/>
    <w:rsid w:val="00BD3C65"/>
    <w:rsid w:val="00BD3F94"/>
    <w:rsid w:val="00BD3FCC"/>
    <w:rsid w:val="00BD4160"/>
    <w:rsid w:val="00BD41FD"/>
    <w:rsid w:val="00BD42D2"/>
    <w:rsid w:val="00BD4530"/>
    <w:rsid w:val="00BD45B3"/>
    <w:rsid w:val="00BD4658"/>
    <w:rsid w:val="00BD488D"/>
    <w:rsid w:val="00BD4E1D"/>
    <w:rsid w:val="00BD4E6E"/>
    <w:rsid w:val="00BD4E7F"/>
    <w:rsid w:val="00BD4E8C"/>
    <w:rsid w:val="00BD50CF"/>
    <w:rsid w:val="00BD5267"/>
    <w:rsid w:val="00BD539A"/>
    <w:rsid w:val="00BD57A3"/>
    <w:rsid w:val="00BD5CE8"/>
    <w:rsid w:val="00BD5E03"/>
    <w:rsid w:val="00BD5F55"/>
    <w:rsid w:val="00BD5FB3"/>
    <w:rsid w:val="00BD6064"/>
    <w:rsid w:val="00BD61C9"/>
    <w:rsid w:val="00BD62C1"/>
    <w:rsid w:val="00BD65AF"/>
    <w:rsid w:val="00BD66B9"/>
    <w:rsid w:val="00BD674E"/>
    <w:rsid w:val="00BD6B5E"/>
    <w:rsid w:val="00BD6B76"/>
    <w:rsid w:val="00BD6C0D"/>
    <w:rsid w:val="00BD6C84"/>
    <w:rsid w:val="00BD6CF7"/>
    <w:rsid w:val="00BD6DDD"/>
    <w:rsid w:val="00BD6F08"/>
    <w:rsid w:val="00BD7863"/>
    <w:rsid w:val="00BD7BE6"/>
    <w:rsid w:val="00BD7D71"/>
    <w:rsid w:val="00BE024E"/>
    <w:rsid w:val="00BE026E"/>
    <w:rsid w:val="00BE057F"/>
    <w:rsid w:val="00BE0899"/>
    <w:rsid w:val="00BE0AAC"/>
    <w:rsid w:val="00BE0AF6"/>
    <w:rsid w:val="00BE0B1E"/>
    <w:rsid w:val="00BE0D73"/>
    <w:rsid w:val="00BE0EA3"/>
    <w:rsid w:val="00BE10AA"/>
    <w:rsid w:val="00BE13D7"/>
    <w:rsid w:val="00BE14AB"/>
    <w:rsid w:val="00BE16D7"/>
    <w:rsid w:val="00BE17A8"/>
    <w:rsid w:val="00BE1C16"/>
    <w:rsid w:val="00BE1C7D"/>
    <w:rsid w:val="00BE1DE9"/>
    <w:rsid w:val="00BE1E74"/>
    <w:rsid w:val="00BE2046"/>
    <w:rsid w:val="00BE21ED"/>
    <w:rsid w:val="00BE21F1"/>
    <w:rsid w:val="00BE2701"/>
    <w:rsid w:val="00BE29F4"/>
    <w:rsid w:val="00BE2DC5"/>
    <w:rsid w:val="00BE2DEC"/>
    <w:rsid w:val="00BE2F2B"/>
    <w:rsid w:val="00BE3001"/>
    <w:rsid w:val="00BE31DE"/>
    <w:rsid w:val="00BE3223"/>
    <w:rsid w:val="00BE3368"/>
    <w:rsid w:val="00BE33D8"/>
    <w:rsid w:val="00BE351F"/>
    <w:rsid w:val="00BE3B07"/>
    <w:rsid w:val="00BE3ED0"/>
    <w:rsid w:val="00BE3F28"/>
    <w:rsid w:val="00BE47BD"/>
    <w:rsid w:val="00BE4F2D"/>
    <w:rsid w:val="00BE54F7"/>
    <w:rsid w:val="00BE561B"/>
    <w:rsid w:val="00BE57D2"/>
    <w:rsid w:val="00BE5909"/>
    <w:rsid w:val="00BE5F69"/>
    <w:rsid w:val="00BE694D"/>
    <w:rsid w:val="00BE6AFD"/>
    <w:rsid w:val="00BE6F2B"/>
    <w:rsid w:val="00BE7083"/>
    <w:rsid w:val="00BE7629"/>
    <w:rsid w:val="00BE769E"/>
    <w:rsid w:val="00BE7919"/>
    <w:rsid w:val="00BE7ADE"/>
    <w:rsid w:val="00BE7C87"/>
    <w:rsid w:val="00BE7E8F"/>
    <w:rsid w:val="00BE7EF8"/>
    <w:rsid w:val="00BF030E"/>
    <w:rsid w:val="00BF03F3"/>
    <w:rsid w:val="00BF04E1"/>
    <w:rsid w:val="00BF0609"/>
    <w:rsid w:val="00BF06D6"/>
    <w:rsid w:val="00BF0A09"/>
    <w:rsid w:val="00BF0AED"/>
    <w:rsid w:val="00BF0CA3"/>
    <w:rsid w:val="00BF0CDB"/>
    <w:rsid w:val="00BF0CEF"/>
    <w:rsid w:val="00BF1134"/>
    <w:rsid w:val="00BF1177"/>
    <w:rsid w:val="00BF11EA"/>
    <w:rsid w:val="00BF1664"/>
    <w:rsid w:val="00BF16AC"/>
    <w:rsid w:val="00BF17A9"/>
    <w:rsid w:val="00BF19E7"/>
    <w:rsid w:val="00BF1B08"/>
    <w:rsid w:val="00BF1B5A"/>
    <w:rsid w:val="00BF1BC8"/>
    <w:rsid w:val="00BF1C0E"/>
    <w:rsid w:val="00BF2202"/>
    <w:rsid w:val="00BF237B"/>
    <w:rsid w:val="00BF263A"/>
    <w:rsid w:val="00BF26E9"/>
    <w:rsid w:val="00BF27E4"/>
    <w:rsid w:val="00BF2972"/>
    <w:rsid w:val="00BF2D49"/>
    <w:rsid w:val="00BF3017"/>
    <w:rsid w:val="00BF3091"/>
    <w:rsid w:val="00BF3139"/>
    <w:rsid w:val="00BF32DE"/>
    <w:rsid w:val="00BF3639"/>
    <w:rsid w:val="00BF39E4"/>
    <w:rsid w:val="00BF3A2B"/>
    <w:rsid w:val="00BF3E64"/>
    <w:rsid w:val="00BF404B"/>
    <w:rsid w:val="00BF42E0"/>
    <w:rsid w:val="00BF4323"/>
    <w:rsid w:val="00BF4689"/>
    <w:rsid w:val="00BF49D4"/>
    <w:rsid w:val="00BF4AE4"/>
    <w:rsid w:val="00BF4D1A"/>
    <w:rsid w:val="00BF4ECE"/>
    <w:rsid w:val="00BF5007"/>
    <w:rsid w:val="00BF5295"/>
    <w:rsid w:val="00BF5431"/>
    <w:rsid w:val="00BF55E8"/>
    <w:rsid w:val="00BF5670"/>
    <w:rsid w:val="00BF5829"/>
    <w:rsid w:val="00BF5A7F"/>
    <w:rsid w:val="00BF5ABA"/>
    <w:rsid w:val="00BF5B31"/>
    <w:rsid w:val="00BF5E64"/>
    <w:rsid w:val="00BF601E"/>
    <w:rsid w:val="00BF6252"/>
    <w:rsid w:val="00BF6711"/>
    <w:rsid w:val="00BF6B86"/>
    <w:rsid w:val="00BF6E0D"/>
    <w:rsid w:val="00BF6F3F"/>
    <w:rsid w:val="00BF7015"/>
    <w:rsid w:val="00BF705B"/>
    <w:rsid w:val="00BF74C8"/>
    <w:rsid w:val="00BF799D"/>
    <w:rsid w:val="00BF7F66"/>
    <w:rsid w:val="00C00066"/>
    <w:rsid w:val="00C0016A"/>
    <w:rsid w:val="00C00244"/>
    <w:rsid w:val="00C007BD"/>
    <w:rsid w:val="00C00C4C"/>
    <w:rsid w:val="00C01757"/>
    <w:rsid w:val="00C01A07"/>
    <w:rsid w:val="00C01AD6"/>
    <w:rsid w:val="00C01B4F"/>
    <w:rsid w:val="00C01CA3"/>
    <w:rsid w:val="00C01DD0"/>
    <w:rsid w:val="00C01EE3"/>
    <w:rsid w:val="00C02404"/>
    <w:rsid w:val="00C024BD"/>
    <w:rsid w:val="00C027F9"/>
    <w:rsid w:val="00C02995"/>
    <w:rsid w:val="00C02A93"/>
    <w:rsid w:val="00C02C21"/>
    <w:rsid w:val="00C02DAD"/>
    <w:rsid w:val="00C02E3F"/>
    <w:rsid w:val="00C02E62"/>
    <w:rsid w:val="00C0310C"/>
    <w:rsid w:val="00C034F4"/>
    <w:rsid w:val="00C03591"/>
    <w:rsid w:val="00C03682"/>
    <w:rsid w:val="00C03767"/>
    <w:rsid w:val="00C039FC"/>
    <w:rsid w:val="00C03AEC"/>
    <w:rsid w:val="00C03AF7"/>
    <w:rsid w:val="00C03D33"/>
    <w:rsid w:val="00C03E6B"/>
    <w:rsid w:val="00C04164"/>
    <w:rsid w:val="00C04422"/>
    <w:rsid w:val="00C04B3B"/>
    <w:rsid w:val="00C04F96"/>
    <w:rsid w:val="00C05003"/>
    <w:rsid w:val="00C05220"/>
    <w:rsid w:val="00C05B85"/>
    <w:rsid w:val="00C05C75"/>
    <w:rsid w:val="00C05D40"/>
    <w:rsid w:val="00C05D70"/>
    <w:rsid w:val="00C05FE2"/>
    <w:rsid w:val="00C065A3"/>
    <w:rsid w:val="00C06935"/>
    <w:rsid w:val="00C06F7C"/>
    <w:rsid w:val="00C07173"/>
    <w:rsid w:val="00C075F3"/>
    <w:rsid w:val="00C0785E"/>
    <w:rsid w:val="00C07984"/>
    <w:rsid w:val="00C07A70"/>
    <w:rsid w:val="00C07BC3"/>
    <w:rsid w:val="00C100FB"/>
    <w:rsid w:val="00C1027F"/>
    <w:rsid w:val="00C10360"/>
    <w:rsid w:val="00C10659"/>
    <w:rsid w:val="00C109CB"/>
    <w:rsid w:val="00C109CF"/>
    <w:rsid w:val="00C10ACC"/>
    <w:rsid w:val="00C1102F"/>
    <w:rsid w:val="00C11177"/>
    <w:rsid w:val="00C114A7"/>
    <w:rsid w:val="00C115E9"/>
    <w:rsid w:val="00C116EF"/>
    <w:rsid w:val="00C1178B"/>
    <w:rsid w:val="00C11951"/>
    <w:rsid w:val="00C11C99"/>
    <w:rsid w:val="00C11D24"/>
    <w:rsid w:val="00C11D89"/>
    <w:rsid w:val="00C11EE6"/>
    <w:rsid w:val="00C1204B"/>
    <w:rsid w:val="00C122FE"/>
    <w:rsid w:val="00C123D0"/>
    <w:rsid w:val="00C123DC"/>
    <w:rsid w:val="00C1272C"/>
    <w:rsid w:val="00C12793"/>
    <w:rsid w:val="00C12AFC"/>
    <w:rsid w:val="00C12BBD"/>
    <w:rsid w:val="00C12CAF"/>
    <w:rsid w:val="00C12E8D"/>
    <w:rsid w:val="00C13258"/>
    <w:rsid w:val="00C139A9"/>
    <w:rsid w:val="00C139B9"/>
    <w:rsid w:val="00C13BD0"/>
    <w:rsid w:val="00C13E01"/>
    <w:rsid w:val="00C13E62"/>
    <w:rsid w:val="00C14002"/>
    <w:rsid w:val="00C142D9"/>
    <w:rsid w:val="00C1467D"/>
    <w:rsid w:val="00C14C74"/>
    <w:rsid w:val="00C14DA9"/>
    <w:rsid w:val="00C14DE8"/>
    <w:rsid w:val="00C150C6"/>
    <w:rsid w:val="00C155AF"/>
    <w:rsid w:val="00C15846"/>
    <w:rsid w:val="00C15C61"/>
    <w:rsid w:val="00C15D8C"/>
    <w:rsid w:val="00C162DD"/>
    <w:rsid w:val="00C16BDC"/>
    <w:rsid w:val="00C16D2F"/>
    <w:rsid w:val="00C16E9C"/>
    <w:rsid w:val="00C173EE"/>
    <w:rsid w:val="00C1770A"/>
    <w:rsid w:val="00C17829"/>
    <w:rsid w:val="00C17942"/>
    <w:rsid w:val="00C1798A"/>
    <w:rsid w:val="00C2033E"/>
    <w:rsid w:val="00C204B6"/>
    <w:rsid w:val="00C20788"/>
    <w:rsid w:val="00C207CF"/>
    <w:rsid w:val="00C207E4"/>
    <w:rsid w:val="00C2084D"/>
    <w:rsid w:val="00C20B74"/>
    <w:rsid w:val="00C20C01"/>
    <w:rsid w:val="00C20F34"/>
    <w:rsid w:val="00C20FAE"/>
    <w:rsid w:val="00C21064"/>
    <w:rsid w:val="00C21144"/>
    <w:rsid w:val="00C2161B"/>
    <w:rsid w:val="00C2176D"/>
    <w:rsid w:val="00C21808"/>
    <w:rsid w:val="00C218A2"/>
    <w:rsid w:val="00C21AA5"/>
    <w:rsid w:val="00C21B19"/>
    <w:rsid w:val="00C21BEA"/>
    <w:rsid w:val="00C21C99"/>
    <w:rsid w:val="00C21D52"/>
    <w:rsid w:val="00C21FA5"/>
    <w:rsid w:val="00C2211A"/>
    <w:rsid w:val="00C22305"/>
    <w:rsid w:val="00C2236E"/>
    <w:rsid w:val="00C22588"/>
    <w:rsid w:val="00C22828"/>
    <w:rsid w:val="00C2286E"/>
    <w:rsid w:val="00C22DB9"/>
    <w:rsid w:val="00C22DD9"/>
    <w:rsid w:val="00C22F05"/>
    <w:rsid w:val="00C23056"/>
    <w:rsid w:val="00C231F4"/>
    <w:rsid w:val="00C23250"/>
    <w:rsid w:val="00C232F4"/>
    <w:rsid w:val="00C233D2"/>
    <w:rsid w:val="00C23502"/>
    <w:rsid w:val="00C23788"/>
    <w:rsid w:val="00C23C47"/>
    <w:rsid w:val="00C23D41"/>
    <w:rsid w:val="00C23E0C"/>
    <w:rsid w:val="00C23E7A"/>
    <w:rsid w:val="00C23F41"/>
    <w:rsid w:val="00C23F71"/>
    <w:rsid w:val="00C24255"/>
    <w:rsid w:val="00C24372"/>
    <w:rsid w:val="00C2483D"/>
    <w:rsid w:val="00C2493B"/>
    <w:rsid w:val="00C24A04"/>
    <w:rsid w:val="00C24C39"/>
    <w:rsid w:val="00C24CFE"/>
    <w:rsid w:val="00C24E9F"/>
    <w:rsid w:val="00C24EE0"/>
    <w:rsid w:val="00C250C3"/>
    <w:rsid w:val="00C2515C"/>
    <w:rsid w:val="00C2517C"/>
    <w:rsid w:val="00C2517D"/>
    <w:rsid w:val="00C252E4"/>
    <w:rsid w:val="00C252E6"/>
    <w:rsid w:val="00C25348"/>
    <w:rsid w:val="00C253AC"/>
    <w:rsid w:val="00C25521"/>
    <w:rsid w:val="00C25542"/>
    <w:rsid w:val="00C2562E"/>
    <w:rsid w:val="00C25F4F"/>
    <w:rsid w:val="00C2604D"/>
    <w:rsid w:val="00C265B1"/>
    <w:rsid w:val="00C267D7"/>
    <w:rsid w:val="00C26BA2"/>
    <w:rsid w:val="00C271A9"/>
    <w:rsid w:val="00C273BD"/>
    <w:rsid w:val="00C27563"/>
    <w:rsid w:val="00C2792E"/>
    <w:rsid w:val="00C2798B"/>
    <w:rsid w:val="00C27AF8"/>
    <w:rsid w:val="00C27B61"/>
    <w:rsid w:val="00C27D9D"/>
    <w:rsid w:val="00C27E99"/>
    <w:rsid w:val="00C27E9F"/>
    <w:rsid w:val="00C30083"/>
    <w:rsid w:val="00C30098"/>
    <w:rsid w:val="00C3033D"/>
    <w:rsid w:val="00C30BC0"/>
    <w:rsid w:val="00C30D7B"/>
    <w:rsid w:val="00C30FF7"/>
    <w:rsid w:val="00C31064"/>
    <w:rsid w:val="00C3114F"/>
    <w:rsid w:val="00C3116C"/>
    <w:rsid w:val="00C31292"/>
    <w:rsid w:val="00C31315"/>
    <w:rsid w:val="00C3164A"/>
    <w:rsid w:val="00C3176F"/>
    <w:rsid w:val="00C31F36"/>
    <w:rsid w:val="00C31FE9"/>
    <w:rsid w:val="00C3205E"/>
    <w:rsid w:val="00C327F0"/>
    <w:rsid w:val="00C329D2"/>
    <w:rsid w:val="00C32A59"/>
    <w:rsid w:val="00C32A66"/>
    <w:rsid w:val="00C32ADF"/>
    <w:rsid w:val="00C32C8F"/>
    <w:rsid w:val="00C33052"/>
    <w:rsid w:val="00C333EF"/>
    <w:rsid w:val="00C3354C"/>
    <w:rsid w:val="00C337B2"/>
    <w:rsid w:val="00C33CAF"/>
    <w:rsid w:val="00C33E19"/>
    <w:rsid w:val="00C33ED1"/>
    <w:rsid w:val="00C341FD"/>
    <w:rsid w:val="00C3422A"/>
    <w:rsid w:val="00C343A0"/>
    <w:rsid w:val="00C34413"/>
    <w:rsid w:val="00C3448D"/>
    <w:rsid w:val="00C34995"/>
    <w:rsid w:val="00C35023"/>
    <w:rsid w:val="00C358E4"/>
    <w:rsid w:val="00C35923"/>
    <w:rsid w:val="00C359A3"/>
    <w:rsid w:val="00C360DE"/>
    <w:rsid w:val="00C361BB"/>
    <w:rsid w:val="00C36279"/>
    <w:rsid w:val="00C36370"/>
    <w:rsid w:val="00C36787"/>
    <w:rsid w:val="00C3693D"/>
    <w:rsid w:val="00C36D0C"/>
    <w:rsid w:val="00C36DF6"/>
    <w:rsid w:val="00C36E5A"/>
    <w:rsid w:val="00C37064"/>
    <w:rsid w:val="00C3735E"/>
    <w:rsid w:val="00C3769C"/>
    <w:rsid w:val="00C37B2C"/>
    <w:rsid w:val="00C37D99"/>
    <w:rsid w:val="00C403C1"/>
    <w:rsid w:val="00C40627"/>
    <w:rsid w:val="00C40AD8"/>
    <w:rsid w:val="00C40B80"/>
    <w:rsid w:val="00C40C52"/>
    <w:rsid w:val="00C40E12"/>
    <w:rsid w:val="00C40EF4"/>
    <w:rsid w:val="00C412F6"/>
    <w:rsid w:val="00C41414"/>
    <w:rsid w:val="00C4189E"/>
    <w:rsid w:val="00C418E8"/>
    <w:rsid w:val="00C419C3"/>
    <w:rsid w:val="00C41C03"/>
    <w:rsid w:val="00C41F98"/>
    <w:rsid w:val="00C41FE9"/>
    <w:rsid w:val="00C42372"/>
    <w:rsid w:val="00C4267E"/>
    <w:rsid w:val="00C42801"/>
    <w:rsid w:val="00C42908"/>
    <w:rsid w:val="00C42CFB"/>
    <w:rsid w:val="00C42DA6"/>
    <w:rsid w:val="00C42FC5"/>
    <w:rsid w:val="00C434BE"/>
    <w:rsid w:val="00C436D3"/>
    <w:rsid w:val="00C4382A"/>
    <w:rsid w:val="00C4383B"/>
    <w:rsid w:val="00C43F64"/>
    <w:rsid w:val="00C44019"/>
    <w:rsid w:val="00C441B5"/>
    <w:rsid w:val="00C441E8"/>
    <w:rsid w:val="00C443E3"/>
    <w:rsid w:val="00C44DBD"/>
    <w:rsid w:val="00C44F05"/>
    <w:rsid w:val="00C44F9F"/>
    <w:rsid w:val="00C451D8"/>
    <w:rsid w:val="00C45270"/>
    <w:rsid w:val="00C45312"/>
    <w:rsid w:val="00C45351"/>
    <w:rsid w:val="00C4536D"/>
    <w:rsid w:val="00C45676"/>
    <w:rsid w:val="00C45702"/>
    <w:rsid w:val="00C4573E"/>
    <w:rsid w:val="00C459E2"/>
    <w:rsid w:val="00C45A17"/>
    <w:rsid w:val="00C45B40"/>
    <w:rsid w:val="00C46042"/>
    <w:rsid w:val="00C461CA"/>
    <w:rsid w:val="00C464E0"/>
    <w:rsid w:val="00C465FE"/>
    <w:rsid w:val="00C466D9"/>
    <w:rsid w:val="00C46A28"/>
    <w:rsid w:val="00C46F62"/>
    <w:rsid w:val="00C47030"/>
    <w:rsid w:val="00C4704D"/>
    <w:rsid w:val="00C474AD"/>
    <w:rsid w:val="00C4778C"/>
    <w:rsid w:val="00C478F0"/>
    <w:rsid w:val="00C479C2"/>
    <w:rsid w:val="00C50187"/>
    <w:rsid w:val="00C5027D"/>
    <w:rsid w:val="00C503AD"/>
    <w:rsid w:val="00C5045C"/>
    <w:rsid w:val="00C5059E"/>
    <w:rsid w:val="00C5066E"/>
    <w:rsid w:val="00C50C33"/>
    <w:rsid w:val="00C50DFF"/>
    <w:rsid w:val="00C5120A"/>
    <w:rsid w:val="00C513ED"/>
    <w:rsid w:val="00C516EF"/>
    <w:rsid w:val="00C518E4"/>
    <w:rsid w:val="00C51C72"/>
    <w:rsid w:val="00C51F64"/>
    <w:rsid w:val="00C5206B"/>
    <w:rsid w:val="00C5241D"/>
    <w:rsid w:val="00C5263A"/>
    <w:rsid w:val="00C5269D"/>
    <w:rsid w:val="00C52806"/>
    <w:rsid w:val="00C52ABA"/>
    <w:rsid w:val="00C52AFC"/>
    <w:rsid w:val="00C52B23"/>
    <w:rsid w:val="00C52B3C"/>
    <w:rsid w:val="00C52C54"/>
    <w:rsid w:val="00C533BA"/>
    <w:rsid w:val="00C53723"/>
    <w:rsid w:val="00C53BBA"/>
    <w:rsid w:val="00C53C42"/>
    <w:rsid w:val="00C53CF3"/>
    <w:rsid w:val="00C53EE1"/>
    <w:rsid w:val="00C54127"/>
    <w:rsid w:val="00C544B6"/>
    <w:rsid w:val="00C54AB5"/>
    <w:rsid w:val="00C54DAB"/>
    <w:rsid w:val="00C55173"/>
    <w:rsid w:val="00C55199"/>
    <w:rsid w:val="00C552B4"/>
    <w:rsid w:val="00C553E0"/>
    <w:rsid w:val="00C55851"/>
    <w:rsid w:val="00C55D19"/>
    <w:rsid w:val="00C55F86"/>
    <w:rsid w:val="00C562E4"/>
    <w:rsid w:val="00C5637C"/>
    <w:rsid w:val="00C563B5"/>
    <w:rsid w:val="00C5674F"/>
    <w:rsid w:val="00C56C2C"/>
    <w:rsid w:val="00C56D6C"/>
    <w:rsid w:val="00C57193"/>
    <w:rsid w:val="00C5737E"/>
    <w:rsid w:val="00C574AF"/>
    <w:rsid w:val="00C574ED"/>
    <w:rsid w:val="00C57510"/>
    <w:rsid w:val="00C578F4"/>
    <w:rsid w:val="00C57926"/>
    <w:rsid w:val="00C57A78"/>
    <w:rsid w:val="00C57D08"/>
    <w:rsid w:val="00C57DD3"/>
    <w:rsid w:val="00C57F58"/>
    <w:rsid w:val="00C6023B"/>
    <w:rsid w:val="00C6029D"/>
    <w:rsid w:val="00C6053E"/>
    <w:rsid w:val="00C6054A"/>
    <w:rsid w:val="00C6058D"/>
    <w:rsid w:val="00C605E8"/>
    <w:rsid w:val="00C60764"/>
    <w:rsid w:val="00C60973"/>
    <w:rsid w:val="00C60D78"/>
    <w:rsid w:val="00C60F8C"/>
    <w:rsid w:val="00C6114B"/>
    <w:rsid w:val="00C6168C"/>
    <w:rsid w:val="00C61750"/>
    <w:rsid w:val="00C61A57"/>
    <w:rsid w:val="00C61B09"/>
    <w:rsid w:val="00C61B27"/>
    <w:rsid w:val="00C620D5"/>
    <w:rsid w:val="00C626C9"/>
    <w:rsid w:val="00C62804"/>
    <w:rsid w:val="00C62886"/>
    <w:rsid w:val="00C62C1E"/>
    <w:rsid w:val="00C62D20"/>
    <w:rsid w:val="00C62DF4"/>
    <w:rsid w:val="00C62E26"/>
    <w:rsid w:val="00C62F06"/>
    <w:rsid w:val="00C62F42"/>
    <w:rsid w:val="00C630C0"/>
    <w:rsid w:val="00C63207"/>
    <w:rsid w:val="00C632F1"/>
    <w:rsid w:val="00C632F6"/>
    <w:rsid w:val="00C6334D"/>
    <w:rsid w:val="00C63EAA"/>
    <w:rsid w:val="00C64624"/>
    <w:rsid w:val="00C6486C"/>
    <w:rsid w:val="00C64B9A"/>
    <w:rsid w:val="00C64DA4"/>
    <w:rsid w:val="00C64EE7"/>
    <w:rsid w:val="00C655AA"/>
    <w:rsid w:val="00C66897"/>
    <w:rsid w:val="00C66A17"/>
    <w:rsid w:val="00C66A4B"/>
    <w:rsid w:val="00C66F3D"/>
    <w:rsid w:val="00C67331"/>
    <w:rsid w:val="00C67757"/>
    <w:rsid w:val="00C67B49"/>
    <w:rsid w:val="00C67E10"/>
    <w:rsid w:val="00C67EB8"/>
    <w:rsid w:val="00C70472"/>
    <w:rsid w:val="00C706AF"/>
    <w:rsid w:val="00C7137B"/>
    <w:rsid w:val="00C7159E"/>
    <w:rsid w:val="00C7172D"/>
    <w:rsid w:val="00C71AE2"/>
    <w:rsid w:val="00C71B55"/>
    <w:rsid w:val="00C71C5D"/>
    <w:rsid w:val="00C72012"/>
    <w:rsid w:val="00C720B3"/>
    <w:rsid w:val="00C723F6"/>
    <w:rsid w:val="00C72657"/>
    <w:rsid w:val="00C72756"/>
    <w:rsid w:val="00C727CF"/>
    <w:rsid w:val="00C728B4"/>
    <w:rsid w:val="00C72C85"/>
    <w:rsid w:val="00C72CF1"/>
    <w:rsid w:val="00C72DEB"/>
    <w:rsid w:val="00C72ED6"/>
    <w:rsid w:val="00C7311D"/>
    <w:rsid w:val="00C7320E"/>
    <w:rsid w:val="00C73793"/>
    <w:rsid w:val="00C73A02"/>
    <w:rsid w:val="00C74578"/>
    <w:rsid w:val="00C74DDF"/>
    <w:rsid w:val="00C74E84"/>
    <w:rsid w:val="00C750C1"/>
    <w:rsid w:val="00C75270"/>
    <w:rsid w:val="00C753C2"/>
    <w:rsid w:val="00C753F0"/>
    <w:rsid w:val="00C75535"/>
    <w:rsid w:val="00C757B8"/>
    <w:rsid w:val="00C75BC1"/>
    <w:rsid w:val="00C75E2E"/>
    <w:rsid w:val="00C75EA4"/>
    <w:rsid w:val="00C75F65"/>
    <w:rsid w:val="00C75FEE"/>
    <w:rsid w:val="00C761C1"/>
    <w:rsid w:val="00C763CA"/>
    <w:rsid w:val="00C765A1"/>
    <w:rsid w:val="00C765B3"/>
    <w:rsid w:val="00C76644"/>
    <w:rsid w:val="00C766E3"/>
    <w:rsid w:val="00C76B9E"/>
    <w:rsid w:val="00C76BBB"/>
    <w:rsid w:val="00C76C92"/>
    <w:rsid w:val="00C76D0D"/>
    <w:rsid w:val="00C76E8D"/>
    <w:rsid w:val="00C76FDA"/>
    <w:rsid w:val="00C770DE"/>
    <w:rsid w:val="00C771BE"/>
    <w:rsid w:val="00C7729D"/>
    <w:rsid w:val="00C776F0"/>
    <w:rsid w:val="00C777F5"/>
    <w:rsid w:val="00C778DA"/>
    <w:rsid w:val="00C77A7E"/>
    <w:rsid w:val="00C77AD3"/>
    <w:rsid w:val="00C77B93"/>
    <w:rsid w:val="00C77CCE"/>
    <w:rsid w:val="00C77D4B"/>
    <w:rsid w:val="00C77E0E"/>
    <w:rsid w:val="00C803B6"/>
    <w:rsid w:val="00C80649"/>
    <w:rsid w:val="00C80B68"/>
    <w:rsid w:val="00C80DE0"/>
    <w:rsid w:val="00C80F9C"/>
    <w:rsid w:val="00C80FA6"/>
    <w:rsid w:val="00C8115E"/>
    <w:rsid w:val="00C813DB"/>
    <w:rsid w:val="00C81582"/>
    <w:rsid w:val="00C8159D"/>
    <w:rsid w:val="00C81685"/>
    <w:rsid w:val="00C8172A"/>
    <w:rsid w:val="00C818D5"/>
    <w:rsid w:val="00C81A97"/>
    <w:rsid w:val="00C81BB9"/>
    <w:rsid w:val="00C81DF2"/>
    <w:rsid w:val="00C823B2"/>
    <w:rsid w:val="00C827B6"/>
    <w:rsid w:val="00C82911"/>
    <w:rsid w:val="00C82F29"/>
    <w:rsid w:val="00C83148"/>
    <w:rsid w:val="00C836C9"/>
    <w:rsid w:val="00C837FB"/>
    <w:rsid w:val="00C8391D"/>
    <w:rsid w:val="00C83A1C"/>
    <w:rsid w:val="00C83A51"/>
    <w:rsid w:val="00C83C3D"/>
    <w:rsid w:val="00C83DBD"/>
    <w:rsid w:val="00C8420B"/>
    <w:rsid w:val="00C84420"/>
    <w:rsid w:val="00C84424"/>
    <w:rsid w:val="00C844ED"/>
    <w:rsid w:val="00C844FD"/>
    <w:rsid w:val="00C845BE"/>
    <w:rsid w:val="00C8473E"/>
    <w:rsid w:val="00C84902"/>
    <w:rsid w:val="00C8498D"/>
    <w:rsid w:val="00C84A69"/>
    <w:rsid w:val="00C84C35"/>
    <w:rsid w:val="00C84C8E"/>
    <w:rsid w:val="00C85092"/>
    <w:rsid w:val="00C8530E"/>
    <w:rsid w:val="00C854B2"/>
    <w:rsid w:val="00C8553D"/>
    <w:rsid w:val="00C855BC"/>
    <w:rsid w:val="00C85756"/>
    <w:rsid w:val="00C85873"/>
    <w:rsid w:val="00C859C1"/>
    <w:rsid w:val="00C859E7"/>
    <w:rsid w:val="00C860CC"/>
    <w:rsid w:val="00C86317"/>
    <w:rsid w:val="00C8641B"/>
    <w:rsid w:val="00C86429"/>
    <w:rsid w:val="00C86437"/>
    <w:rsid w:val="00C86639"/>
    <w:rsid w:val="00C86A64"/>
    <w:rsid w:val="00C86AA1"/>
    <w:rsid w:val="00C86D7C"/>
    <w:rsid w:val="00C86F4A"/>
    <w:rsid w:val="00C86F8F"/>
    <w:rsid w:val="00C871D9"/>
    <w:rsid w:val="00C8741F"/>
    <w:rsid w:val="00C8753C"/>
    <w:rsid w:val="00C876EE"/>
    <w:rsid w:val="00C877C2"/>
    <w:rsid w:val="00C87A26"/>
    <w:rsid w:val="00C87D93"/>
    <w:rsid w:val="00C87EE9"/>
    <w:rsid w:val="00C87F19"/>
    <w:rsid w:val="00C9021E"/>
    <w:rsid w:val="00C902DB"/>
    <w:rsid w:val="00C907C4"/>
    <w:rsid w:val="00C9095F"/>
    <w:rsid w:val="00C909AC"/>
    <w:rsid w:val="00C9114A"/>
    <w:rsid w:val="00C911A0"/>
    <w:rsid w:val="00C9164A"/>
    <w:rsid w:val="00C91884"/>
    <w:rsid w:val="00C918ED"/>
    <w:rsid w:val="00C9190B"/>
    <w:rsid w:val="00C91AF0"/>
    <w:rsid w:val="00C91B5B"/>
    <w:rsid w:val="00C91CB7"/>
    <w:rsid w:val="00C921E8"/>
    <w:rsid w:val="00C9264C"/>
    <w:rsid w:val="00C92714"/>
    <w:rsid w:val="00C9276F"/>
    <w:rsid w:val="00C92787"/>
    <w:rsid w:val="00C92D5E"/>
    <w:rsid w:val="00C93162"/>
    <w:rsid w:val="00C934B8"/>
    <w:rsid w:val="00C93956"/>
    <w:rsid w:val="00C941C1"/>
    <w:rsid w:val="00C945A3"/>
    <w:rsid w:val="00C94874"/>
    <w:rsid w:val="00C94AE5"/>
    <w:rsid w:val="00C94F73"/>
    <w:rsid w:val="00C950B8"/>
    <w:rsid w:val="00C9538F"/>
    <w:rsid w:val="00C95623"/>
    <w:rsid w:val="00C9572A"/>
    <w:rsid w:val="00C95771"/>
    <w:rsid w:val="00C957EE"/>
    <w:rsid w:val="00C95AC5"/>
    <w:rsid w:val="00C95C80"/>
    <w:rsid w:val="00C95E38"/>
    <w:rsid w:val="00C95E5D"/>
    <w:rsid w:val="00C96467"/>
    <w:rsid w:val="00C965CC"/>
    <w:rsid w:val="00C96A89"/>
    <w:rsid w:val="00C96C9D"/>
    <w:rsid w:val="00C96CAE"/>
    <w:rsid w:val="00C96CB0"/>
    <w:rsid w:val="00C96E23"/>
    <w:rsid w:val="00C96F9B"/>
    <w:rsid w:val="00C96FA8"/>
    <w:rsid w:val="00C972A8"/>
    <w:rsid w:val="00C975AA"/>
    <w:rsid w:val="00C97745"/>
    <w:rsid w:val="00C97832"/>
    <w:rsid w:val="00C9790E"/>
    <w:rsid w:val="00C97D67"/>
    <w:rsid w:val="00C97FD2"/>
    <w:rsid w:val="00C97FD8"/>
    <w:rsid w:val="00CA007A"/>
    <w:rsid w:val="00CA0185"/>
    <w:rsid w:val="00CA02D9"/>
    <w:rsid w:val="00CA03FA"/>
    <w:rsid w:val="00CA06B5"/>
    <w:rsid w:val="00CA079F"/>
    <w:rsid w:val="00CA09A0"/>
    <w:rsid w:val="00CA0C01"/>
    <w:rsid w:val="00CA0C69"/>
    <w:rsid w:val="00CA1103"/>
    <w:rsid w:val="00CA117D"/>
    <w:rsid w:val="00CA19A5"/>
    <w:rsid w:val="00CA19ED"/>
    <w:rsid w:val="00CA1B89"/>
    <w:rsid w:val="00CA1C50"/>
    <w:rsid w:val="00CA1C7A"/>
    <w:rsid w:val="00CA1CB2"/>
    <w:rsid w:val="00CA1F60"/>
    <w:rsid w:val="00CA21D4"/>
    <w:rsid w:val="00CA2322"/>
    <w:rsid w:val="00CA23CF"/>
    <w:rsid w:val="00CA25E9"/>
    <w:rsid w:val="00CA2841"/>
    <w:rsid w:val="00CA2858"/>
    <w:rsid w:val="00CA2B61"/>
    <w:rsid w:val="00CA2B65"/>
    <w:rsid w:val="00CA2BD8"/>
    <w:rsid w:val="00CA2C77"/>
    <w:rsid w:val="00CA2D6D"/>
    <w:rsid w:val="00CA3307"/>
    <w:rsid w:val="00CA38DD"/>
    <w:rsid w:val="00CA3A76"/>
    <w:rsid w:val="00CA3AD3"/>
    <w:rsid w:val="00CA3C5E"/>
    <w:rsid w:val="00CA3FEF"/>
    <w:rsid w:val="00CA403C"/>
    <w:rsid w:val="00CA43E1"/>
    <w:rsid w:val="00CA4982"/>
    <w:rsid w:val="00CA49C7"/>
    <w:rsid w:val="00CA4B0D"/>
    <w:rsid w:val="00CA4E6E"/>
    <w:rsid w:val="00CA5435"/>
    <w:rsid w:val="00CA5909"/>
    <w:rsid w:val="00CA5AD4"/>
    <w:rsid w:val="00CA5DE2"/>
    <w:rsid w:val="00CA6093"/>
    <w:rsid w:val="00CA6250"/>
    <w:rsid w:val="00CA627F"/>
    <w:rsid w:val="00CA680D"/>
    <w:rsid w:val="00CA6A0D"/>
    <w:rsid w:val="00CA6C5E"/>
    <w:rsid w:val="00CA6D16"/>
    <w:rsid w:val="00CA7404"/>
    <w:rsid w:val="00CA7425"/>
    <w:rsid w:val="00CA74C4"/>
    <w:rsid w:val="00CA780C"/>
    <w:rsid w:val="00CA7848"/>
    <w:rsid w:val="00CA798A"/>
    <w:rsid w:val="00CA7ADF"/>
    <w:rsid w:val="00CA7EB8"/>
    <w:rsid w:val="00CA7FC7"/>
    <w:rsid w:val="00CB01A8"/>
    <w:rsid w:val="00CB0426"/>
    <w:rsid w:val="00CB0670"/>
    <w:rsid w:val="00CB0713"/>
    <w:rsid w:val="00CB08D3"/>
    <w:rsid w:val="00CB094F"/>
    <w:rsid w:val="00CB0A7E"/>
    <w:rsid w:val="00CB0CBE"/>
    <w:rsid w:val="00CB14DA"/>
    <w:rsid w:val="00CB1595"/>
    <w:rsid w:val="00CB16B3"/>
    <w:rsid w:val="00CB1726"/>
    <w:rsid w:val="00CB193B"/>
    <w:rsid w:val="00CB1C0A"/>
    <w:rsid w:val="00CB227E"/>
    <w:rsid w:val="00CB2482"/>
    <w:rsid w:val="00CB263B"/>
    <w:rsid w:val="00CB26A9"/>
    <w:rsid w:val="00CB27C7"/>
    <w:rsid w:val="00CB2847"/>
    <w:rsid w:val="00CB296F"/>
    <w:rsid w:val="00CB2975"/>
    <w:rsid w:val="00CB2D46"/>
    <w:rsid w:val="00CB2E73"/>
    <w:rsid w:val="00CB2F82"/>
    <w:rsid w:val="00CB2F8F"/>
    <w:rsid w:val="00CB34C1"/>
    <w:rsid w:val="00CB3624"/>
    <w:rsid w:val="00CB3B96"/>
    <w:rsid w:val="00CB3C82"/>
    <w:rsid w:val="00CB3E3B"/>
    <w:rsid w:val="00CB3E6C"/>
    <w:rsid w:val="00CB4065"/>
    <w:rsid w:val="00CB437F"/>
    <w:rsid w:val="00CB43FF"/>
    <w:rsid w:val="00CB4934"/>
    <w:rsid w:val="00CB4B41"/>
    <w:rsid w:val="00CB4C50"/>
    <w:rsid w:val="00CB4C69"/>
    <w:rsid w:val="00CB5756"/>
    <w:rsid w:val="00CB5766"/>
    <w:rsid w:val="00CB5807"/>
    <w:rsid w:val="00CB59BC"/>
    <w:rsid w:val="00CB5A91"/>
    <w:rsid w:val="00CB5F79"/>
    <w:rsid w:val="00CB610A"/>
    <w:rsid w:val="00CB6243"/>
    <w:rsid w:val="00CB639D"/>
    <w:rsid w:val="00CB63E3"/>
    <w:rsid w:val="00CB6778"/>
    <w:rsid w:val="00CB6885"/>
    <w:rsid w:val="00CB6896"/>
    <w:rsid w:val="00CB6993"/>
    <w:rsid w:val="00CB6A14"/>
    <w:rsid w:val="00CB6FA8"/>
    <w:rsid w:val="00CB701A"/>
    <w:rsid w:val="00CB70B4"/>
    <w:rsid w:val="00CB76AA"/>
    <w:rsid w:val="00CB773D"/>
    <w:rsid w:val="00CB797F"/>
    <w:rsid w:val="00CB7B22"/>
    <w:rsid w:val="00CB7CB8"/>
    <w:rsid w:val="00CB7CCE"/>
    <w:rsid w:val="00CB7CE2"/>
    <w:rsid w:val="00CC01FA"/>
    <w:rsid w:val="00CC02D4"/>
    <w:rsid w:val="00CC0F31"/>
    <w:rsid w:val="00CC1AA9"/>
    <w:rsid w:val="00CC1CFD"/>
    <w:rsid w:val="00CC1E55"/>
    <w:rsid w:val="00CC1EE9"/>
    <w:rsid w:val="00CC2174"/>
    <w:rsid w:val="00CC21C7"/>
    <w:rsid w:val="00CC22DB"/>
    <w:rsid w:val="00CC2381"/>
    <w:rsid w:val="00CC24D4"/>
    <w:rsid w:val="00CC29BC"/>
    <w:rsid w:val="00CC2B4A"/>
    <w:rsid w:val="00CC2CB6"/>
    <w:rsid w:val="00CC31C6"/>
    <w:rsid w:val="00CC3528"/>
    <w:rsid w:val="00CC3550"/>
    <w:rsid w:val="00CC3A46"/>
    <w:rsid w:val="00CC3F0A"/>
    <w:rsid w:val="00CC44E7"/>
    <w:rsid w:val="00CC4559"/>
    <w:rsid w:val="00CC4888"/>
    <w:rsid w:val="00CC4A75"/>
    <w:rsid w:val="00CC5017"/>
    <w:rsid w:val="00CC50D8"/>
    <w:rsid w:val="00CC5226"/>
    <w:rsid w:val="00CC5371"/>
    <w:rsid w:val="00CC541B"/>
    <w:rsid w:val="00CC547C"/>
    <w:rsid w:val="00CC54D1"/>
    <w:rsid w:val="00CC562E"/>
    <w:rsid w:val="00CC5B59"/>
    <w:rsid w:val="00CC5EBF"/>
    <w:rsid w:val="00CC6727"/>
    <w:rsid w:val="00CC67D2"/>
    <w:rsid w:val="00CC68C9"/>
    <w:rsid w:val="00CC6BFD"/>
    <w:rsid w:val="00CC7082"/>
    <w:rsid w:val="00CC7266"/>
    <w:rsid w:val="00CC7331"/>
    <w:rsid w:val="00CC7532"/>
    <w:rsid w:val="00CC75B1"/>
    <w:rsid w:val="00CC7726"/>
    <w:rsid w:val="00CC784D"/>
    <w:rsid w:val="00CC791C"/>
    <w:rsid w:val="00CC7C9F"/>
    <w:rsid w:val="00CC7CB7"/>
    <w:rsid w:val="00CC7D3C"/>
    <w:rsid w:val="00CC7E84"/>
    <w:rsid w:val="00CD0013"/>
    <w:rsid w:val="00CD01FF"/>
    <w:rsid w:val="00CD03C6"/>
    <w:rsid w:val="00CD04A8"/>
    <w:rsid w:val="00CD0704"/>
    <w:rsid w:val="00CD0827"/>
    <w:rsid w:val="00CD093B"/>
    <w:rsid w:val="00CD0E89"/>
    <w:rsid w:val="00CD1014"/>
    <w:rsid w:val="00CD1028"/>
    <w:rsid w:val="00CD1148"/>
    <w:rsid w:val="00CD1177"/>
    <w:rsid w:val="00CD1741"/>
    <w:rsid w:val="00CD1E8F"/>
    <w:rsid w:val="00CD22DF"/>
    <w:rsid w:val="00CD24C6"/>
    <w:rsid w:val="00CD25CA"/>
    <w:rsid w:val="00CD26B7"/>
    <w:rsid w:val="00CD2821"/>
    <w:rsid w:val="00CD2936"/>
    <w:rsid w:val="00CD2B7E"/>
    <w:rsid w:val="00CD2E0F"/>
    <w:rsid w:val="00CD2EE8"/>
    <w:rsid w:val="00CD3169"/>
    <w:rsid w:val="00CD3392"/>
    <w:rsid w:val="00CD363D"/>
    <w:rsid w:val="00CD36F1"/>
    <w:rsid w:val="00CD3808"/>
    <w:rsid w:val="00CD3D9D"/>
    <w:rsid w:val="00CD40E7"/>
    <w:rsid w:val="00CD4284"/>
    <w:rsid w:val="00CD434E"/>
    <w:rsid w:val="00CD4351"/>
    <w:rsid w:val="00CD4AEE"/>
    <w:rsid w:val="00CD4BC6"/>
    <w:rsid w:val="00CD5306"/>
    <w:rsid w:val="00CD57E5"/>
    <w:rsid w:val="00CD580B"/>
    <w:rsid w:val="00CD64E2"/>
    <w:rsid w:val="00CD65D6"/>
    <w:rsid w:val="00CD73F1"/>
    <w:rsid w:val="00CD7457"/>
    <w:rsid w:val="00CD7712"/>
    <w:rsid w:val="00CD7812"/>
    <w:rsid w:val="00CD7AC4"/>
    <w:rsid w:val="00CD7AF4"/>
    <w:rsid w:val="00CD7E94"/>
    <w:rsid w:val="00CE0BBD"/>
    <w:rsid w:val="00CE0EB2"/>
    <w:rsid w:val="00CE0EB3"/>
    <w:rsid w:val="00CE1608"/>
    <w:rsid w:val="00CE176B"/>
    <w:rsid w:val="00CE17D9"/>
    <w:rsid w:val="00CE1A8A"/>
    <w:rsid w:val="00CE1BBB"/>
    <w:rsid w:val="00CE2088"/>
    <w:rsid w:val="00CE229F"/>
    <w:rsid w:val="00CE23AF"/>
    <w:rsid w:val="00CE2434"/>
    <w:rsid w:val="00CE2696"/>
    <w:rsid w:val="00CE2805"/>
    <w:rsid w:val="00CE2947"/>
    <w:rsid w:val="00CE2AB0"/>
    <w:rsid w:val="00CE2D3C"/>
    <w:rsid w:val="00CE2E69"/>
    <w:rsid w:val="00CE2FF5"/>
    <w:rsid w:val="00CE2FF6"/>
    <w:rsid w:val="00CE30F7"/>
    <w:rsid w:val="00CE3478"/>
    <w:rsid w:val="00CE3642"/>
    <w:rsid w:val="00CE397A"/>
    <w:rsid w:val="00CE39B3"/>
    <w:rsid w:val="00CE3AAD"/>
    <w:rsid w:val="00CE3E66"/>
    <w:rsid w:val="00CE41B6"/>
    <w:rsid w:val="00CE41CC"/>
    <w:rsid w:val="00CE41EA"/>
    <w:rsid w:val="00CE46E9"/>
    <w:rsid w:val="00CE4831"/>
    <w:rsid w:val="00CE4A0E"/>
    <w:rsid w:val="00CE4DB4"/>
    <w:rsid w:val="00CE564A"/>
    <w:rsid w:val="00CE591C"/>
    <w:rsid w:val="00CE5FF1"/>
    <w:rsid w:val="00CE61A6"/>
    <w:rsid w:val="00CE62A9"/>
    <w:rsid w:val="00CE63BC"/>
    <w:rsid w:val="00CE63EA"/>
    <w:rsid w:val="00CE670E"/>
    <w:rsid w:val="00CE683D"/>
    <w:rsid w:val="00CE6D9E"/>
    <w:rsid w:val="00CE6F3A"/>
    <w:rsid w:val="00CE7056"/>
    <w:rsid w:val="00CE70E5"/>
    <w:rsid w:val="00CE7441"/>
    <w:rsid w:val="00CE7520"/>
    <w:rsid w:val="00CE75E6"/>
    <w:rsid w:val="00CE76A9"/>
    <w:rsid w:val="00CE7916"/>
    <w:rsid w:val="00CE7F4A"/>
    <w:rsid w:val="00CF0452"/>
    <w:rsid w:val="00CF056E"/>
    <w:rsid w:val="00CF0699"/>
    <w:rsid w:val="00CF0B2E"/>
    <w:rsid w:val="00CF0B7D"/>
    <w:rsid w:val="00CF0C52"/>
    <w:rsid w:val="00CF0CE1"/>
    <w:rsid w:val="00CF0DAA"/>
    <w:rsid w:val="00CF1063"/>
    <w:rsid w:val="00CF1445"/>
    <w:rsid w:val="00CF14D6"/>
    <w:rsid w:val="00CF15D8"/>
    <w:rsid w:val="00CF178A"/>
    <w:rsid w:val="00CF1C72"/>
    <w:rsid w:val="00CF1E4E"/>
    <w:rsid w:val="00CF1EF7"/>
    <w:rsid w:val="00CF2002"/>
    <w:rsid w:val="00CF2613"/>
    <w:rsid w:val="00CF280A"/>
    <w:rsid w:val="00CF2879"/>
    <w:rsid w:val="00CF2AE4"/>
    <w:rsid w:val="00CF2C36"/>
    <w:rsid w:val="00CF2E33"/>
    <w:rsid w:val="00CF2E37"/>
    <w:rsid w:val="00CF2F17"/>
    <w:rsid w:val="00CF3015"/>
    <w:rsid w:val="00CF303D"/>
    <w:rsid w:val="00CF31A8"/>
    <w:rsid w:val="00CF348A"/>
    <w:rsid w:val="00CF34E3"/>
    <w:rsid w:val="00CF3CC6"/>
    <w:rsid w:val="00CF415D"/>
    <w:rsid w:val="00CF41E7"/>
    <w:rsid w:val="00CF42C2"/>
    <w:rsid w:val="00CF437F"/>
    <w:rsid w:val="00CF4608"/>
    <w:rsid w:val="00CF46D5"/>
    <w:rsid w:val="00CF4D8F"/>
    <w:rsid w:val="00CF4E4A"/>
    <w:rsid w:val="00CF4F8C"/>
    <w:rsid w:val="00CF5179"/>
    <w:rsid w:val="00CF521D"/>
    <w:rsid w:val="00CF52A5"/>
    <w:rsid w:val="00CF5358"/>
    <w:rsid w:val="00CF536F"/>
    <w:rsid w:val="00CF53FF"/>
    <w:rsid w:val="00CF573D"/>
    <w:rsid w:val="00CF5816"/>
    <w:rsid w:val="00CF5A5D"/>
    <w:rsid w:val="00CF5B1F"/>
    <w:rsid w:val="00CF5C88"/>
    <w:rsid w:val="00CF5DE3"/>
    <w:rsid w:val="00CF6119"/>
    <w:rsid w:val="00CF6196"/>
    <w:rsid w:val="00CF62FE"/>
    <w:rsid w:val="00CF6500"/>
    <w:rsid w:val="00CF66CB"/>
    <w:rsid w:val="00CF67BC"/>
    <w:rsid w:val="00CF68D1"/>
    <w:rsid w:val="00CF6B23"/>
    <w:rsid w:val="00CF6BB2"/>
    <w:rsid w:val="00CF6DEE"/>
    <w:rsid w:val="00CF7089"/>
    <w:rsid w:val="00CF741C"/>
    <w:rsid w:val="00CF7597"/>
    <w:rsid w:val="00CF77D0"/>
    <w:rsid w:val="00CF7A58"/>
    <w:rsid w:val="00CF7B41"/>
    <w:rsid w:val="00D0013B"/>
    <w:rsid w:val="00D00164"/>
    <w:rsid w:val="00D00416"/>
    <w:rsid w:val="00D00644"/>
    <w:rsid w:val="00D00EFE"/>
    <w:rsid w:val="00D0122E"/>
    <w:rsid w:val="00D0156D"/>
    <w:rsid w:val="00D0169E"/>
    <w:rsid w:val="00D01CF3"/>
    <w:rsid w:val="00D01F1D"/>
    <w:rsid w:val="00D01F5A"/>
    <w:rsid w:val="00D02106"/>
    <w:rsid w:val="00D023DD"/>
    <w:rsid w:val="00D024F6"/>
    <w:rsid w:val="00D02AAB"/>
    <w:rsid w:val="00D02B2F"/>
    <w:rsid w:val="00D02D74"/>
    <w:rsid w:val="00D02EB3"/>
    <w:rsid w:val="00D02FAE"/>
    <w:rsid w:val="00D03007"/>
    <w:rsid w:val="00D03151"/>
    <w:rsid w:val="00D034B9"/>
    <w:rsid w:val="00D03522"/>
    <w:rsid w:val="00D03541"/>
    <w:rsid w:val="00D03CA1"/>
    <w:rsid w:val="00D0443E"/>
    <w:rsid w:val="00D04448"/>
    <w:rsid w:val="00D0445C"/>
    <w:rsid w:val="00D04830"/>
    <w:rsid w:val="00D04AFE"/>
    <w:rsid w:val="00D04BE1"/>
    <w:rsid w:val="00D04DE4"/>
    <w:rsid w:val="00D0505A"/>
    <w:rsid w:val="00D05550"/>
    <w:rsid w:val="00D055A0"/>
    <w:rsid w:val="00D0569D"/>
    <w:rsid w:val="00D05E7E"/>
    <w:rsid w:val="00D061E4"/>
    <w:rsid w:val="00D0662E"/>
    <w:rsid w:val="00D068C9"/>
    <w:rsid w:val="00D06E8C"/>
    <w:rsid w:val="00D071AF"/>
    <w:rsid w:val="00D0735D"/>
    <w:rsid w:val="00D07614"/>
    <w:rsid w:val="00D07835"/>
    <w:rsid w:val="00D078C2"/>
    <w:rsid w:val="00D07A99"/>
    <w:rsid w:val="00D1056D"/>
    <w:rsid w:val="00D10879"/>
    <w:rsid w:val="00D10C7A"/>
    <w:rsid w:val="00D10C80"/>
    <w:rsid w:val="00D10D23"/>
    <w:rsid w:val="00D10DD0"/>
    <w:rsid w:val="00D11354"/>
    <w:rsid w:val="00D11567"/>
    <w:rsid w:val="00D11972"/>
    <w:rsid w:val="00D11CAA"/>
    <w:rsid w:val="00D12275"/>
    <w:rsid w:val="00D122DD"/>
    <w:rsid w:val="00D128BE"/>
    <w:rsid w:val="00D12D3F"/>
    <w:rsid w:val="00D12D59"/>
    <w:rsid w:val="00D12D79"/>
    <w:rsid w:val="00D12E13"/>
    <w:rsid w:val="00D12F55"/>
    <w:rsid w:val="00D1365B"/>
    <w:rsid w:val="00D139CB"/>
    <w:rsid w:val="00D13BDD"/>
    <w:rsid w:val="00D13F8F"/>
    <w:rsid w:val="00D140D3"/>
    <w:rsid w:val="00D1413B"/>
    <w:rsid w:val="00D14492"/>
    <w:rsid w:val="00D14935"/>
    <w:rsid w:val="00D151B2"/>
    <w:rsid w:val="00D151DF"/>
    <w:rsid w:val="00D151E0"/>
    <w:rsid w:val="00D15424"/>
    <w:rsid w:val="00D15A2F"/>
    <w:rsid w:val="00D15D3C"/>
    <w:rsid w:val="00D15D6F"/>
    <w:rsid w:val="00D15D7E"/>
    <w:rsid w:val="00D15F7B"/>
    <w:rsid w:val="00D15FF9"/>
    <w:rsid w:val="00D1620C"/>
    <w:rsid w:val="00D16B40"/>
    <w:rsid w:val="00D16B81"/>
    <w:rsid w:val="00D16B9E"/>
    <w:rsid w:val="00D16D7A"/>
    <w:rsid w:val="00D16D7E"/>
    <w:rsid w:val="00D16EB3"/>
    <w:rsid w:val="00D172B0"/>
    <w:rsid w:val="00D173E3"/>
    <w:rsid w:val="00D173E7"/>
    <w:rsid w:val="00D1763D"/>
    <w:rsid w:val="00D179E9"/>
    <w:rsid w:val="00D17B71"/>
    <w:rsid w:val="00D17F31"/>
    <w:rsid w:val="00D20336"/>
    <w:rsid w:val="00D204A9"/>
    <w:rsid w:val="00D205E6"/>
    <w:rsid w:val="00D206EA"/>
    <w:rsid w:val="00D20B82"/>
    <w:rsid w:val="00D20D6D"/>
    <w:rsid w:val="00D20EFF"/>
    <w:rsid w:val="00D21B0F"/>
    <w:rsid w:val="00D21EC7"/>
    <w:rsid w:val="00D21F4C"/>
    <w:rsid w:val="00D21FA9"/>
    <w:rsid w:val="00D2225B"/>
    <w:rsid w:val="00D2225C"/>
    <w:rsid w:val="00D22364"/>
    <w:rsid w:val="00D228EF"/>
    <w:rsid w:val="00D229FB"/>
    <w:rsid w:val="00D22A46"/>
    <w:rsid w:val="00D22A7D"/>
    <w:rsid w:val="00D22B11"/>
    <w:rsid w:val="00D233C0"/>
    <w:rsid w:val="00D2356B"/>
    <w:rsid w:val="00D23963"/>
    <w:rsid w:val="00D2409E"/>
    <w:rsid w:val="00D240EF"/>
    <w:rsid w:val="00D241F0"/>
    <w:rsid w:val="00D243AF"/>
    <w:rsid w:val="00D244C1"/>
    <w:rsid w:val="00D24585"/>
    <w:rsid w:val="00D24742"/>
    <w:rsid w:val="00D24961"/>
    <w:rsid w:val="00D24A36"/>
    <w:rsid w:val="00D24CFF"/>
    <w:rsid w:val="00D24E4A"/>
    <w:rsid w:val="00D24E82"/>
    <w:rsid w:val="00D24FEA"/>
    <w:rsid w:val="00D250B7"/>
    <w:rsid w:val="00D250DE"/>
    <w:rsid w:val="00D2511A"/>
    <w:rsid w:val="00D25120"/>
    <w:rsid w:val="00D25175"/>
    <w:rsid w:val="00D252F5"/>
    <w:rsid w:val="00D25338"/>
    <w:rsid w:val="00D25521"/>
    <w:rsid w:val="00D25949"/>
    <w:rsid w:val="00D25AE7"/>
    <w:rsid w:val="00D25BC8"/>
    <w:rsid w:val="00D25D30"/>
    <w:rsid w:val="00D261B9"/>
    <w:rsid w:val="00D2622F"/>
    <w:rsid w:val="00D2632E"/>
    <w:rsid w:val="00D263EA"/>
    <w:rsid w:val="00D265F4"/>
    <w:rsid w:val="00D268BB"/>
    <w:rsid w:val="00D26997"/>
    <w:rsid w:val="00D26AA5"/>
    <w:rsid w:val="00D26C1F"/>
    <w:rsid w:val="00D26EF2"/>
    <w:rsid w:val="00D2769E"/>
    <w:rsid w:val="00D2785B"/>
    <w:rsid w:val="00D278D8"/>
    <w:rsid w:val="00D279E3"/>
    <w:rsid w:val="00D279FF"/>
    <w:rsid w:val="00D27FE7"/>
    <w:rsid w:val="00D3001B"/>
    <w:rsid w:val="00D301C4"/>
    <w:rsid w:val="00D302C1"/>
    <w:rsid w:val="00D3053C"/>
    <w:rsid w:val="00D305B7"/>
    <w:rsid w:val="00D30667"/>
    <w:rsid w:val="00D30C5F"/>
    <w:rsid w:val="00D30D7B"/>
    <w:rsid w:val="00D30F5A"/>
    <w:rsid w:val="00D3192C"/>
    <w:rsid w:val="00D31EC4"/>
    <w:rsid w:val="00D3203D"/>
    <w:rsid w:val="00D32378"/>
    <w:rsid w:val="00D32626"/>
    <w:rsid w:val="00D328E0"/>
    <w:rsid w:val="00D32985"/>
    <w:rsid w:val="00D32C19"/>
    <w:rsid w:val="00D32DD5"/>
    <w:rsid w:val="00D32EFC"/>
    <w:rsid w:val="00D33074"/>
    <w:rsid w:val="00D332F7"/>
    <w:rsid w:val="00D33346"/>
    <w:rsid w:val="00D33627"/>
    <w:rsid w:val="00D339A7"/>
    <w:rsid w:val="00D33B96"/>
    <w:rsid w:val="00D33C08"/>
    <w:rsid w:val="00D33C74"/>
    <w:rsid w:val="00D33D76"/>
    <w:rsid w:val="00D340F7"/>
    <w:rsid w:val="00D34189"/>
    <w:rsid w:val="00D3443C"/>
    <w:rsid w:val="00D34507"/>
    <w:rsid w:val="00D34520"/>
    <w:rsid w:val="00D34809"/>
    <w:rsid w:val="00D34962"/>
    <w:rsid w:val="00D349E6"/>
    <w:rsid w:val="00D349F9"/>
    <w:rsid w:val="00D34A99"/>
    <w:rsid w:val="00D34B71"/>
    <w:rsid w:val="00D34F24"/>
    <w:rsid w:val="00D35353"/>
    <w:rsid w:val="00D353D0"/>
    <w:rsid w:val="00D3545B"/>
    <w:rsid w:val="00D35521"/>
    <w:rsid w:val="00D35711"/>
    <w:rsid w:val="00D35958"/>
    <w:rsid w:val="00D35BBC"/>
    <w:rsid w:val="00D35C0D"/>
    <w:rsid w:val="00D35C77"/>
    <w:rsid w:val="00D36148"/>
    <w:rsid w:val="00D364E8"/>
    <w:rsid w:val="00D36544"/>
    <w:rsid w:val="00D365C4"/>
    <w:rsid w:val="00D366B3"/>
    <w:rsid w:val="00D368AD"/>
    <w:rsid w:val="00D368DA"/>
    <w:rsid w:val="00D36945"/>
    <w:rsid w:val="00D36A84"/>
    <w:rsid w:val="00D36CE1"/>
    <w:rsid w:val="00D37019"/>
    <w:rsid w:val="00D37117"/>
    <w:rsid w:val="00D372C8"/>
    <w:rsid w:val="00D37386"/>
    <w:rsid w:val="00D373AC"/>
    <w:rsid w:val="00D37588"/>
    <w:rsid w:val="00D37771"/>
    <w:rsid w:val="00D37E1B"/>
    <w:rsid w:val="00D37E51"/>
    <w:rsid w:val="00D37F63"/>
    <w:rsid w:val="00D400AF"/>
    <w:rsid w:val="00D40121"/>
    <w:rsid w:val="00D401F3"/>
    <w:rsid w:val="00D405CF"/>
    <w:rsid w:val="00D41815"/>
    <w:rsid w:val="00D41911"/>
    <w:rsid w:val="00D41C73"/>
    <w:rsid w:val="00D41E93"/>
    <w:rsid w:val="00D41ECF"/>
    <w:rsid w:val="00D423C7"/>
    <w:rsid w:val="00D424CB"/>
    <w:rsid w:val="00D4252A"/>
    <w:rsid w:val="00D4290D"/>
    <w:rsid w:val="00D42AD3"/>
    <w:rsid w:val="00D42B90"/>
    <w:rsid w:val="00D4357F"/>
    <w:rsid w:val="00D4360A"/>
    <w:rsid w:val="00D43634"/>
    <w:rsid w:val="00D4394D"/>
    <w:rsid w:val="00D43A51"/>
    <w:rsid w:val="00D43A87"/>
    <w:rsid w:val="00D43D14"/>
    <w:rsid w:val="00D43D4F"/>
    <w:rsid w:val="00D43D98"/>
    <w:rsid w:val="00D43E33"/>
    <w:rsid w:val="00D44533"/>
    <w:rsid w:val="00D4469A"/>
    <w:rsid w:val="00D446FF"/>
    <w:rsid w:val="00D4481B"/>
    <w:rsid w:val="00D448A8"/>
    <w:rsid w:val="00D44955"/>
    <w:rsid w:val="00D44BAC"/>
    <w:rsid w:val="00D44BDA"/>
    <w:rsid w:val="00D44F0A"/>
    <w:rsid w:val="00D45045"/>
    <w:rsid w:val="00D45127"/>
    <w:rsid w:val="00D4523F"/>
    <w:rsid w:val="00D45520"/>
    <w:rsid w:val="00D45558"/>
    <w:rsid w:val="00D459F3"/>
    <w:rsid w:val="00D4617F"/>
    <w:rsid w:val="00D46232"/>
    <w:rsid w:val="00D46738"/>
    <w:rsid w:val="00D46821"/>
    <w:rsid w:val="00D46D9B"/>
    <w:rsid w:val="00D46E65"/>
    <w:rsid w:val="00D470A8"/>
    <w:rsid w:val="00D47195"/>
    <w:rsid w:val="00D473F6"/>
    <w:rsid w:val="00D475EF"/>
    <w:rsid w:val="00D479A3"/>
    <w:rsid w:val="00D47CAE"/>
    <w:rsid w:val="00D50101"/>
    <w:rsid w:val="00D501E0"/>
    <w:rsid w:val="00D50311"/>
    <w:rsid w:val="00D50312"/>
    <w:rsid w:val="00D50B3A"/>
    <w:rsid w:val="00D50C6E"/>
    <w:rsid w:val="00D50E5A"/>
    <w:rsid w:val="00D51323"/>
    <w:rsid w:val="00D519E4"/>
    <w:rsid w:val="00D51AE9"/>
    <w:rsid w:val="00D51AF9"/>
    <w:rsid w:val="00D51B29"/>
    <w:rsid w:val="00D51C94"/>
    <w:rsid w:val="00D51D26"/>
    <w:rsid w:val="00D5239E"/>
    <w:rsid w:val="00D524C3"/>
    <w:rsid w:val="00D52563"/>
    <w:rsid w:val="00D52595"/>
    <w:rsid w:val="00D527C2"/>
    <w:rsid w:val="00D5282B"/>
    <w:rsid w:val="00D52913"/>
    <w:rsid w:val="00D52933"/>
    <w:rsid w:val="00D5299E"/>
    <w:rsid w:val="00D52D9E"/>
    <w:rsid w:val="00D52DF0"/>
    <w:rsid w:val="00D53005"/>
    <w:rsid w:val="00D53306"/>
    <w:rsid w:val="00D53482"/>
    <w:rsid w:val="00D535D3"/>
    <w:rsid w:val="00D53673"/>
    <w:rsid w:val="00D5388A"/>
    <w:rsid w:val="00D53A8C"/>
    <w:rsid w:val="00D53BBA"/>
    <w:rsid w:val="00D53CD4"/>
    <w:rsid w:val="00D53D3A"/>
    <w:rsid w:val="00D53F23"/>
    <w:rsid w:val="00D544A0"/>
    <w:rsid w:val="00D54D94"/>
    <w:rsid w:val="00D54EB4"/>
    <w:rsid w:val="00D550B4"/>
    <w:rsid w:val="00D5511B"/>
    <w:rsid w:val="00D55291"/>
    <w:rsid w:val="00D554F8"/>
    <w:rsid w:val="00D55755"/>
    <w:rsid w:val="00D557C3"/>
    <w:rsid w:val="00D55933"/>
    <w:rsid w:val="00D55970"/>
    <w:rsid w:val="00D55CAE"/>
    <w:rsid w:val="00D55E23"/>
    <w:rsid w:val="00D55E2B"/>
    <w:rsid w:val="00D55F93"/>
    <w:rsid w:val="00D56116"/>
    <w:rsid w:val="00D56127"/>
    <w:rsid w:val="00D56147"/>
    <w:rsid w:val="00D562F1"/>
    <w:rsid w:val="00D5663D"/>
    <w:rsid w:val="00D566C9"/>
    <w:rsid w:val="00D567CE"/>
    <w:rsid w:val="00D568B4"/>
    <w:rsid w:val="00D5693E"/>
    <w:rsid w:val="00D56D67"/>
    <w:rsid w:val="00D56E40"/>
    <w:rsid w:val="00D57015"/>
    <w:rsid w:val="00D57341"/>
    <w:rsid w:val="00D573ED"/>
    <w:rsid w:val="00D57532"/>
    <w:rsid w:val="00D57604"/>
    <w:rsid w:val="00D57889"/>
    <w:rsid w:val="00D57897"/>
    <w:rsid w:val="00D5798D"/>
    <w:rsid w:val="00D57A0D"/>
    <w:rsid w:val="00D60226"/>
    <w:rsid w:val="00D60256"/>
    <w:rsid w:val="00D6035D"/>
    <w:rsid w:val="00D603AB"/>
    <w:rsid w:val="00D60647"/>
    <w:rsid w:val="00D60689"/>
    <w:rsid w:val="00D607F3"/>
    <w:rsid w:val="00D609E3"/>
    <w:rsid w:val="00D60A1A"/>
    <w:rsid w:val="00D61519"/>
    <w:rsid w:val="00D616C9"/>
    <w:rsid w:val="00D61990"/>
    <w:rsid w:val="00D61A2B"/>
    <w:rsid w:val="00D61B5C"/>
    <w:rsid w:val="00D62333"/>
    <w:rsid w:val="00D62738"/>
    <w:rsid w:val="00D62A14"/>
    <w:rsid w:val="00D62A30"/>
    <w:rsid w:val="00D62A56"/>
    <w:rsid w:val="00D62DCE"/>
    <w:rsid w:val="00D62E44"/>
    <w:rsid w:val="00D6317E"/>
    <w:rsid w:val="00D6318A"/>
    <w:rsid w:val="00D63338"/>
    <w:rsid w:val="00D6340C"/>
    <w:rsid w:val="00D63490"/>
    <w:rsid w:val="00D636AE"/>
    <w:rsid w:val="00D63914"/>
    <w:rsid w:val="00D63B2D"/>
    <w:rsid w:val="00D64160"/>
    <w:rsid w:val="00D64323"/>
    <w:rsid w:val="00D6468E"/>
    <w:rsid w:val="00D646F9"/>
    <w:rsid w:val="00D64920"/>
    <w:rsid w:val="00D64C10"/>
    <w:rsid w:val="00D64DA9"/>
    <w:rsid w:val="00D65473"/>
    <w:rsid w:val="00D65CD1"/>
    <w:rsid w:val="00D65E55"/>
    <w:rsid w:val="00D65E92"/>
    <w:rsid w:val="00D664AD"/>
    <w:rsid w:val="00D664C1"/>
    <w:rsid w:val="00D665C0"/>
    <w:rsid w:val="00D66B47"/>
    <w:rsid w:val="00D66E30"/>
    <w:rsid w:val="00D670F0"/>
    <w:rsid w:val="00D67224"/>
    <w:rsid w:val="00D6774D"/>
    <w:rsid w:val="00D67805"/>
    <w:rsid w:val="00D67B01"/>
    <w:rsid w:val="00D67F2D"/>
    <w:rsid w:val="00D700D7"/>
    <w:rsid w:val="00D704A6"/>
    <w:rsid w:val="00D70C89"/>
    <w:rsid w:val="00D71325"/>
    <w:rsid w:val="00D713B8"/>
    <w:rsid w:val="00D719F0"/>
    <w:rsid w:val="00D71C89"/>
    <w:rsid w:val="00D71DF2"/>
    <w:rsid w:val="00D72A3D"/>
    <w:rsid w:val="00D72A7C"/>
    <w:rsid w:val="00D72C83"/>
    <w:rsid w:val="00D72D71"/>
    <w:rsid w:val="00D73432"/>
    <w:rsid w:val="00D734CC"/>
    <w:rsid w:val="00D737AF"/>
    <w:rsid w:val="00D73BC8"/>
    <w:rsid w:val="00D73C22"/>
    <w:rsid w:val="00D74177"/>
    <w:rsid w:val="00D7491C"/>
    <w:rsid w:val="00D7497F"/>
    <w:rsid w:val="00D7499F"/>
    <w:rsid w:val="00D749F6"/>
    <w:rsid w:val="00D74A85"/>
    <w:rsid w:val="00D74CC2"/>
    <w:rsid w:val="00D74E90"/>
    <w:rsid w:val="00D74FE6"/>
    <w:rsid w:val="00D750D9"/>
    <w:rsid w:val="00D75234"/>
    <w:rsid w:val="00D75276"/>
    <w:rsid w:val="00D75588"/>
    <w:rsid w:val="00D755C0"/>
    <w:rsid w:val="00D7569D"/>
    <w:rsid w:val="00D75735"/>
    <w:rsid w:val="00D75EB3"/>
    <w:rsid w:val="00D75F7C"/>
    <w:rsid w:val="00D760CD"/>
    <w:rsid w:val="00D76262"/>
    <w:rsid w:val="00D762AE"/>
    <w:rsid w:val="00D76646"/>
    <w:rsid w:val="00D76E55"/>
    <w:rsid w:val="00D7790E"/>
    <w:rsid w:val="00D779D2"/>
    <w:rsid w:val="00D77D65"/>
    <w:rsid w:val="00D77D9F"/>
    <w:rsid w:val="00D800C0"/>
    <w:rsid w:val="00D803F5"/>
    <w:rsid w:val="00D8050D"/>
    <w:rsid w:val="00D80811"/>
    <w:rsid w:val="00D80E21"/>
    <w:rsid w:val="00D80E48"/>
    <w:rsid w:val="00D811EE"/>
    <w:rsid w:val="00D811F0"/>
    <w:rsid w:val="00D812FF"/>
    <w:rsid w:val="00D81335"/>
    <w:rsid w:val="00D8140C"/>
    <w:rsid w:val="00D8145D"/>
    <w:rsid w:val="00D8148C"/>
    <w:rsid w:val="00D8168C"/>
    <w:rsid w:val="00D81A5A"/>
    <w:rsid w:val="00D81D70"/>
    <w:rsid w:val="00D81DAB"/>
    <w:rsid w:val="00D82365"/>
    <w:rsid w:val="00D8249C"/>
    <w:rsid w:val="00D824D2"/>
    <w:rsid w:val="00D82510"/>
    <w:rsid w:val="00D826C3"/>
    <w:rsid w:val="00D82833"/>
    <w:rsid w:val="00D828C5"/>
    <w:rsid w:val="00D8290A"/>
    <w:rsid w:val="00D82D81"/>
    <w:rsid w:val="00D82F54"/>
    <w:rsid w:val="00D83511"/>
    <w:rsid w:val="00D838D7"/>
    <w:rsid w:val="00D8396D"/>
    <w:rsid w:val="00D83B03"/>
    <w:rsid w:val="00D83F3D"/>
    <w:rsid w:val="00D844F4"/>
    <w:rsid w:val="00D845C9"/>
    <w:rsid w:val="00D84801"/>
    <w:rsid w:val="00D84B05"/>
    <w:rsid w:val="00D84E45"/>
    <w:rsid w:val="00D85171"/>
    <w:rsid w:val="00D85277"/>
    <w:rsid w:val="00D8555E"/>
    <w:rsid w:val="00D860E4"/>
    <w:rsid w:val="00D8618D"/>
    <w:rsid w:val="00D86267"/>
    <w:rsid w:val="00D864A5"/>
    <w:rsid w:val="00D867E6"/>
    <w:rsid w:val="00D86853"/>
    <w:rsid w:val="00D86937"/>
    <w:rsid w:val="00D86A6F"/>
    <w:rsid w:val="00D878ED"/>
    <w:rsid w:val="00D8797A"/>
    <w:rsid w:val="00D879D9"/>
    <w:rsid w:val="00D879ED"/>
    <w:rsid w:val="00D87A89"/>
    <w:rsid w:val="00D87C8A"/>
    <w:rsid w:val="00D87CCD"/>
    <w:rsid w:val="00D87D64"/>
    <w:rsid w:val="00D87F72"/>
    <w:rsid w:val="00D90067"/>
    <w:rsid w:val="00D900D1"/>
    <w:rsid w:val="00D900F8"/>
    <w:rsid w:val="00D900FA"/>
    <w:rsid w:val="00D901B3"/>
    <w:rsid w:val="00D902A1"/>
    <w:rsid w:val="00D902E6"/>
    <w:rsid w:val="00D908DF"/>
    <w:rsid w:val="00D90A78"/>
    <w:rsid w:val="00D90AB4"/>
    <w:rsid w:val="00D90C42"/>
    <w:rsid w:val="00D90C5A"/>
    <w:rsid w:val="00D90FA3"/>
    <w:rsid w:val="00D91176"/>
    <w:rsid w:val="00D91513"/>
    <w:rsid w:val="00D916C1"/>
    <w:rsid w:val="00D9177F"/>
    <w:rsid w:val="00D91B2B"/>
    <w:rsid w:val="00D91C8F"/>
    <w:rsid w:val="00D91D4E"/>
    <w:rsid w:val="00D92157"/>
    <w:rsid w:val="00D921D5"/>
    <w:rsid w:val="00D9220A"/>
    <w:rsid w:val="00D927D4"/>
    <w:rsid w:val="00D92970"/>
    <w:rsid w:val="00D932B5"/>
    <w:rsid w:val="00D93355"/>
    <w:rsid w:val="00D93464"/>
    <w:rsid w:val="00D935D1"/>
    <w:rsid w:val="00D93661"/>
    <w:rsid w:val="00D9377E"/>
    <w:rsid w:val="00D9387E"/>
    <w:rsid w:val="00D9388F"/>
    <w:rsid w:val="00D938D0"/>
    <w:rsid w:val="00D93A34"/>
    <w:rsid w:val="00D93B39"/>
    <w:rsid w:val="00D93CAB"/>
    <w:rsid w:val="00D93DB7"/>
    <w:rsid w:val="00D93DCE"/>
    <w:rsid w:val="00D94106"/>
    <w:rsid w:val="00D941DB"/>
    <w:rsid w:val="00D943E6"/>
    <w:rsid w:val="00D944D4"/>
    <w:rsid w:val="00D94AB5"/>
    <w:rsid w:val="00D94B40"/>
    <w:rsid w:val="00D94C13"/>
    <w:rsid w:val="00D94E77"/>
    <w:rsid w:val="00D94E94"/>
    <w:rsid w:val="00D950CD"/>
    <w:rsid w:val="00D95250"/>
    <w:rsid w:val="00D95370"/>
    <w:rsid w:val="00D953E6"/>
    <w:rsid w:val="00D9553E"/>
    <w:rsid w:val="00D95595"/>
    <w:rsid w:val="00D956DF"/>
    <w:rsid w:val="00D9577B"/>
    <w:rsid w:val="00D957AB"/>
    <w:rsid w:val="00D959E4"/>
    <w:rsid w:val="00D95ADD"/>
    <w:rsid w:val="00D95B68"/>
    <w:rsid w:val="00D960BF"/>
    <w:rsid w:val="00D960ED"/>
    <w:rsid w:val="00D966B0"/>
    <w:rsid w:val="00D96749"/>
    <w:rsid w:val="00D967EB"/>
    <w:rsid w:val="00D968F0"/>
    <w:rsid w:val="00D96967"/>
    <w:rsid w:val="00D96B87"/>
    <w:rsid w:val="00D96D0C"/>
    <w:rsid w:val="00D96E1B"/>
    <w:rsid w:val="00D96E3E"/>
    <w:rsid w:val="00D96ED8"/>
    <w:rsid w:val="00D97128"/>
    <w:rsid w:val="00D974AD"/>
    <w:rsid w:val="00D97C3B"/>
    <w:rsid w:val="00D97D69"/>
    <w:rsid w:val="00D97DEB"/>
    <w:rsid w:val="00DA0066"/>
    <w:rsid w:val="00DA00AB"/>
    <w:rsid w:val="00DA021A"/>
    <w:rsid w:val="00DA0447"/>
    <w:rsid w:val="00DA0782"/>
    <w:rsid w:val="00DA0B14"/>
    <w:rsid w:val="00DA0B64"/>
    <w:rsid w:val="00DA1013"/>
    <w:rsid w:val="00DA1047"/>
    <w:rsid w:val="00DA10AA"/>
    <w:rsid w:val="00DA1389"/>
    <w:rsid w:val="00DA13C3"/>
    <w:rsid w:val="00DA1663"/>
    <w:rsid w:val="00DA1722"/>
    <w:rsid w:val="00DA198C"/>
    <w:rsid w:val="00DA198D"/>
    <w:rsid w:val="00DA1CC9"/>
    <w:rsid w:val="00DA1E30"/>
    <w:rsid w:val="00DA2154"/>
    <w:rsid w:val="00DA219E"/>
    <w:rsid w:val="00DA22F1"/>
    <w:rsid w:val="00DA22F7"/>
    <w:rsid w:val="00DA254D"/>
    <w:rsid w:val="00DA267A"/>
    <w:rsid w:val="00DA2ADD"/>
    <w:rsid w:val="00DA302B"/>
    <w:rsid w:val="00DA3203"/>
    <w:rsid w:val="00DA32EB"/>
    <w:rsid w:val="00DA3304"/>
    <w:rsid w:val="00DA34D1"/>
    <w:rsid w:val="00DA35D1"/>
    <w:rsid w:val="00DA3AA4"/>
    <w:rsid w:val="00DA3C03"/>
    <w:rsid w:val="00DA3CAF"/>
    <w:rsid w:val="00DA3E63"/>
    <w:rsid w:val="00DA46E7"/>
    <w:rsid w:val="00DA47D6"/>
    <w:rsid w:val="00DA481F"/>
    <w:rsid w:val="00DA4B94"/>
    <w:rsid w:val="00DA51BA"/>
    <w:rsid w:val="00DA52AB"/>
    <w:rsid w:val="00DA56E9"/>
    <w:rsid w:val="00DA578A"/>
    <w:rsid w:val="00DA5D51"/>
    <w:rsid w:val="00DA610D"/>
    <w:rsid w:val="00DA6146"/>
    <w:rsid w:val="00DA6A1E"/>
    <w:rsid w:val="00DA6AF0"/>
    <w:rsid w:val="00DA6B97"/>
    <w:rsid w:val="00DA7471"/>
    <w:rsid w:val="00DA75D3"/>
    <w:rsid w:val="00DA76D5"/>
    <w:rsid w:val="00DA7994"/>
    <w:rsid w:val="00DA79BD"/>
    <w:rsid w:val="00DA7B04"/>
    <w:rsid w:val="00DA7DC7"/>
    <w:rsid w:val="00DA7F69"/>
    <w:rsid w:val="00DB0091"/>
    <w:rsid w:val="00DB053B"/>
    <w:rsid w:val="00DB0955"/>
    <w:rsid w:val="00DB0A09"/>
    <w:rsid w:val="00DB0F1C"/>
    <w:rsid w:val="00DB0FAD"/>
    <w:rsid w:val="00DB13AF"/>
    <w:rsid w:val="00DB152A"/>
    <w:rsid w:val="00DB1690"/>
    <w:rsid w:val="00DB16C9"/>
    <w:rsid w:val="00DB1735"/>
    <w:rsid w:val="00DB17BB"/>
    <w:rsid w:val="00DB18C6"/>
    <w:rsid w:val="00DB196A"/>
    <w:rsid w:val="00DB19E1"/>
    <w:rsid w:val="00DB1F75"/>
    <w:rsid w:val="00DB235D"/>
    <w:rsid w:val="00DB26CF"/>
    <w:rsid w:val="00DB2848"/>
    <w:rsid w:val="00DB29A1"/>
    <w:rsid w:val="00DB3509"/>
    <w:rsid w:val="00DB3773"/>
    <w:rsid w:val="00DB398C"/>
    <w:rsid w:val="00DB3C83"/>
    <w:rsid w:val="00DB3F8D"/>
    <w:rsid w:val="00DB41B2"/>
    <w:rsid w:val="00DB44C8"/>
    <w:rsid w:val="00DB44CC"/>
    <w:rsid w:val="00DB4500"/>
    <w:rsid w:val="00DB4542"/>
    <w:rsid w:val="00DB4A4C"/>
    <w:rsid w:val="00DB4D69"/>
    <w:rsid w:val="00DB51A0"/>
    <w:rsid w:val="00DB55E1"/>
    <w:rsid w:val="00DB55FD"/>
    <w:rsid w:val="00DB583B"/>
    <w:rsid w:val="00DB5D21"/>
    <w:rsid w:val="00DB60D0"/>
    <w:rsid w:val="00DB6396"/>
    <w:rsid w:val="00DB63C0"/>
    <w:rsid w:val="00DB6401"/>
    <w:rsid w:val="00DB6567"/>
    <w:rsid w:val="00DB67B8"/>
    <w:rsid w:val="00DB68EA"/>
    <w:rsid w:val="00DB6915"/>
    <w:rsid w:val="00DB6B97"/>
    <w:rsid w:val="00DB6BF8"/>
    <w:rsid w:val="00DB6D29"/>
    <w:rsid w:val="00DB6ED9"/>
    <w:rsid w:val="00DB743C"/>
    <w:rsid w:val="00DB74CD"/>
    <w:rsid w:val="00DB75EC"/>
    <w:rsid w:val="00DB788B"/>
    <w:rsid w:val="00DC0299"/>
    <w:rsid w:val="00DC040A"/>
    <w:rsid w:val="00DC05A0"/>
    <w:rsid w:val="00DC0842"/>
    <w:rsid w:val="00DC0DE3"/>
    <w:rsid w:val="00DC0E00"/>
    <w:rsid w:val="00DC0FE3"/>
    <w:rsid w:val="00DC1066"/>
    <w:rsid w:val="00DC1597"/>
    <w:rsid w:val="00DC16C0"/>
    <w:rsid w:val="00DC173B"/>
    <w:rsid w:val="00DC1C04"/>
    <w:rsid w:val="00DC1D6A"/>
    <w:rsid w:val="00DC2391"/>
    <w:rsid w:val="00DC23B4"/>
    <w:rsid w:val="00DC2813"/>
    <w:rsid w:val="00DC2886"/>
    <w:rsid w:val="00DC291E"/>
    <w:rsid w:val="00DC2B76"/>
    <w:rsid w:val="00DC2DD5"/>
    <w:rsid w:val="00DC33E3"/>
    <w:rsid w:val="00DC3403"/>
    <w:rsid w:val="00DC3522"/>
    <w:rsid w:val="00DC3685"/>
    <w:rsid w:val="00DC3822"/>
    <w:rsid w:val="00DC3848"/>
    <w:rsid w:val="00DC3856"/>
    <w:rsid w:val="00DC3BFA"/>
    <w:rsid w:val="00DC3E5E"/>
    <w:rsid w:val="00DC3F67"/>
    <w:rsid w:val="00DC3F71"/>
    <w:rsid w:val="00DC3F74"/>
    <w:rsid w:val="00DC42B9"/>
    <w:rsid w:val="00DC451F"/>
    <w:rsid w:val="00DC4662"/>
    <w:rsid w:val="00DC4B25"/>
    <w:rsid w:val="00DC4B6C"/>
    <w:rsid w:val="00DC4F66"/>
    <w:rsid w:val="00DC511B"/>
    <w:rsid w:val="00DC5650"/>
    <w:rsid w:val="00DC582D"/>
    <w:rsid w:val="00DC5A63"/>
    <w:rsid w:val="00DC5C34"/>
    <w:rsid w:val="00DC5C39"/>
    <w:rsid w:val="00DC5CEE"/>
    <w:rsid w:val="00DC5D49"/>
    <w:rsid w:val="00DC60AE"/>
    <w:rsid w:val="00DC6805"/>
    <w:rsid w:val="00DC695E"/>
    <w:rsid w:val="00DC6993"/>
    <w:rsid w:val="00DC6C2C"/>
    <w:rsid w:val="00DC6DC8"/>
    <w:rsid w:val="00DC6EFC"/>
    <w:rsid w:val="00DC7022"/>
    <w:rsid w:val="00DC70E2"/>
    <w:rsid w:val="00DC777E"/>
    <w:rsid w:val="00DC79DB"/>
    <w:rsid w:val="00DC7B3C"/>
    <w:rsid w:val="00DC7BFE"/>
    <w:rsid w:val="00DD06FF"/>
    <w:rsid w:val="00DD08E5"/>
    <w:rsid w:val="00DD0C1B"/>
    <w:rsid w:val="00DD0ED7"/>
    <w:rsid w:val="00DD10C7"/>
    <w:rsid w:val="00DD118D"/>
    <w:rsid w:val="00DD1199"/>
    <w:rsid w:val="00DD1207"/>
    <w:rsid w:val="00DD123F"/>
    <w:rsid w:val="00DD13A1"/>
    <w:rsid w:val="00DD17C4"/>
    <w:rsid w:val="00DD1EDB"/>
    <w:rsid w:val="00DD1F83"/>
    <w:rsid w:val="00DD1FB1"/>
    <w:rsid w:val="00DD218B"/>
    <w:rsid w:val="00DD21CF"/>
    <w:rsid w:val="00DD2486"/>
    <w:rsid w:val="00DD2499"/>
    <w:rsid w:val="00DD29C2"/>
    <w:rsid w:val="00DD2A62"/>
    <w:rsid w:val="00DD2B99"/>
    <w:rsid w:val="00DD2E1A"/>
    <w:rsid w:val="00DD2F9A"/>
    <w:rsid w:val="00DD318A"/>
    <w:rsid w:val="00DD32C1"/>
    <w:rsid w:val="00DD37F5"/>
    <w:rsid w:val="00DD394B"/>
    <w:rsid w:val="00DD39E5"/>
    <w:rsid w:val="00DD41D4"/>
    <w:rsid w:val="00DD425A"/>
    <w:rsid w:val="00DD42B9"/>
    <w:rsid w:val="00DD45EA"/>
    <w:rsid w:val="00DD46F0"/>
    <w:rsid w:val="00DD475D"/>
    <w:rsid w:val="00DD497D"/>
    <w:rsid w:val="00DD49CB"/>
    <w:rsid w:val="00DD4B35"/>
    <w:rsid w:val="00DD4CA2"/>
    <w:rsid w:val="00DD4E12"/>
    <w:rsid w:val="00DD51A3"/>
    <w:rsid w:val="00DD5232"/>
    <w:rsid w:val="00DD5352"/>
    <w:rsid w:val="00DD53A6"/>
    <w:rsid w:val="00DD5726"/>
    <w:rsid w:val="00DD5815"/>
    <w:rsid w:val="00DD5E79"/>
    <w:rsid w:val="00DD60EE"/>
    <w:rsid w:val="00DD6279"/>
    <w:rsid w:val="00DD6521"/>
    <w:rsid w:val="00DD664D"/>
    <w:rsid w:val="00DD6AA4"/>
    <w:rsid w:val="00DD6E80"/>
    <w:rsid w:val="00DD7231"/>
    <w:rsid w:val="00DD740D"/>
    <w:rsid w:val="00DD7626"/>
    <w:rsid w:val="00DD7635"/>
    <w:rsid w:val="00DD7AB3"/>
    <w:rsid w:val="00DE0003"/>
    <w:rsid w:val="00DE04FE"/>
    <w:rsid w:val="00DE050A"/>
    <w:rsid w:val="00DE0A4E"/>
    <w:rsid w:val="00DE0F0F"/>
    <w:rsid w:val="00DE10F6"/>
    <w:rsid w:val="00DE15F9"/>
    <w:rsid w:val="00DE171E"/>
    <w:rsid w:val="00DE19F9"/>
    <w:rsid w:val="00DE1B0B"/>
    <w:rsid w:val="00DE1C43"/>
    <w:rsid w:val="00DE1D97"/>
    <w:rsid w:val="00DE1E5F"/>
    <w:rsid w:val="00DE1EE7"/>
    <w:rsid w:val="00DE2117"/>
    <w:rsid w:val="00DE21FD"/>
    <w:rsid w:val="00DE248F"/>
    <w:rsid w:val="00DE260A"/>
    <w:rsid w:val="00DE27D4"/>
    <w:rsid w:val="00DE286D"/>
    <w:rsid w:val="00DE2CE9"/>
    <w:rsid w:val="00DE2D5D"/>
    <w:rsid w:val="00DE30E0"/>
    <w:rsid w:val="00DE31D2"/>
    <w:rsid w:val="00DE325E"/>
    <w:rsid w:val="00DE32DF"/>
    <w:rsid w:val="00DE355F"/>
    <w:rsid w:val="00DE359E"/>
    <w:rsid w:val="00DE3851"/>
    <w:rsid w:val="00DE3922"/>
    <w:rsid w:val="00DE3B3F"/>
    <w:rsid w:val="00DE3C2B"/>
    <w:rsid w:val="00DE3DD1"/>
    <w:rsid w:val="00DE41F0"/>
    <w:rsid w:val="00DE4380"/>
    <w:rsid w:val="00DE45AC"/>
    <w:rsid w:val="00DE47DA"/>
    <w:rsid w:val="00DE4888"/>
    <w:rsid w:val="00DE48C3"/>
    <w:rsid w:val="00DE49A2"/>
    <w:rsid w:val="00DE4D27"/>
    <w:rsid w:val="00DE4EC3"/>
    <w:rsid w:val="00DE5718"/>
    <w:rsid w:val="00DE58F5"/>
    <w:rsid w:val="00DE5BBF"/>
    <w:rsid w:val="00DE5C24"/>
    <w:rsid w:val="00DE5D88"/>
    <w:rsid w:val="00DE5E67"/>
    <w:rsid w:val="00DE5EAB"/>
    <w:rsid w:val="00DE6052"/>
    <w:rsid w:val="00DE6396"/>
    <w:rsid w:val="00DE640D"/>
    <w:rsid w:val="00DE67F1"/>
    <w:rsid w:val="00DE690A"/>
    <w:rsid w:val="00DE6EEF"/>
    <w:rsid w:val="00DE6F51"/>
    <w:rsid w:val="00DE7061"/>
    <w:rsid w:val="00DE72A9"/>
    <w:rsid w:val="00DE7BC1"/>
    <w:rsid w:val="00DE7FBF"/>
    <w:rsid w:val="00DF006B"/>
    <w:rsid w:val="00DF0155"/>
    <w:rsid w:val="00DF0170"/>
    <w:rsid w:val="00DF0A24"/>
    <w:rsid w:val="00DF0B48"/>
    <w:rsid w:val="00DF0C8B"/>
    <w:rsid w:val="00DF0FB4"/>
    <w:rsid w:val="00DF104E"/>
    <w:rsid w:val="00DF1233"/>
    <w:rsid w:val="00DF143E"/>
    <w:rsid w:val="00DF1649"/>
    <w:rsid w:val="00DF189C"/>
    <w:rsid w:val="00DF1ACF"/>
    <w:rsid w:val="00DF1C0F"/>
    <w:rsid w:val="00DF23FE"/>
    <w:rsid w:val="00DF2631"/>
    <w:rsid w:val="00DF271F"/>
    <w:rsid w:val="00DF317D"/>
    <w:rsid w:val="00DF317E"/>
    <w:rsid w:val="00DF34FA"/>
    <w:rsid w:val="00DF39FC"/>
    <w:rsid w:val="00DF3AC0"/>
    <w:rsid w:val="00DF3C9D"/>
    <w:rsid w:val="00DF4337"/>
    <w:rsid w:val="00DF434A"/>
    <w:rsid w:val="00DF455E"/>
    <w:rsid w:val="00DF45FE"/>
    <w:rsid w:val="00DF4883"/>
    <w:rsid w:val="00DF4B87"/>
    <w:rsid w:val="00DF4F1C"/>
    <w:rsid w:val="00DF57A8"/>
    <w:rsid w:val="00DF58CF"/>
    <w:rsid w:val="00DF58F8"/>
    <w:rsid w:val="00DF5A4F"/>
    <w:rsid w:val="00DF5B2B"/>
    <w:rsid w:val="00DF5BF8"/>
    <w:rsid w:val="00DF5C3A"/>
    <w:rsid w:val="00DF5EAE"/>
    <w:rsid w:val="00DF5F14"/>
    <w:rsid w:val="00DF6376"/>
    <w:rsid w:val="00DF64F6"/>
    <w:rsid w:val="00DF6675"/>
    <w:rsid w:val="00DF6766"/>
    <w:rsid w:val="00DF6871"/>
    <w:rsid w:val="00DF6A15"/>
    <w:rsid w:val="00DF6A4D"/>
    <w:rsid w:val="00DF70D4"/>
    <w:rsid w:val="00DF7143"/>
    <w:rsid w:val="00DF73B4"/>
    <w:rsid w:val="00DF73DF"/>
    <w:rsid w:val="00DF74BB"/>
    <w:rsid w:val="00DF74D2"/>
    <w:rsid w:val="00DF7826"/>
    <w:rsid w:val="00DF78CF"/>
    <w:rsid w:val="00DF7D24"/>
    <w:rsid w:val="00DF7D40"/>
    <w:rsid w:val="00E00038"/>
    <w:rsid w:val="00E00287"/>
    <w:rsid w:val="00E00334"/>
    <w:rsid w:val="00E004AA"/>
    <w:rsid w:val="00E00F30"/>
    <w:rsid w:val="00E01074"/>
    <w:rsid w:val="00E01165"/>
    <w:rsid w:val="00E011B0"/>
    <w:rsid w:val="00E012F4"/>
    <w:rsid w:val="00E018F0"/>
    <w:rsid w:val="00E0195A"/>
    <w:rsid w:val="00E019E2"/>
    <w:rsid w:val="00E01E44"/>
    <w:rsid w:val="00E0209C"/>
    <w:rsid w:val="00E02187"/>
    <w:rsid w:val="00E02233"/>
    <w:rsid w:val="00E02438"/>
    <w:rsid w:val="00E02996"/>
    <w:rsid w:val="00E02BD5"/>
    <w:rsid w:val="00E02C0D"/>
    <w:rsid w:val="00E02D4A"/>
    <w:rsid w:val="00E0310E"/>
    <w:rsid w:val="00E03125"/>
    <w:rsid w:val="00E032B9"/>
    <w:rsid w:val="00E03326"/>
    <w:rsid w:val="00E0336C"/>
    <w:rsid w:val="00E033A5"/>
    <w:rsid w:val="00E0344F"/>
    <w:rsid w:val="00E03676"/>
    <w:rsid w:val="00E03694"/>
    <w:rsid w:val="00E036E6"/>
    <w:rsid w:val="00E0387F"/>
    <w:rsid w:val="00E03C88"/>
    <w:rsid w:val="00E03E21"/>
    <w:rsid w:val="00E03F20"/>
    <w:rsid w:val="00E041DB"/>
    <w:rsid w:val="00E04213"/>
    <w:rsid w:val="00E04266"/>
    <w:rsid w:val="00E04395"/>
    <w:rsid w:val="00E049F3"/>
    <w:rsid w:val="00E04B65"/>
    <w:rsid w:val="00E04E4C"/>
    <w:rsid w:val="00E04FD1"/>
    <w:rsid w:val="00E0506C"/>
    <w:rsid w:val="00E05A0D"/>
    <w:rsid w:val="00E05C33"/>
    <w:rsid w:val="00E05F51"/>
    <w:rsid w:val="00E065D7"/>
    <w:rsid w:val="00E067A5"/>
    <w:rsid w:val="00E06995"/>
    <w:rsid w:val="00E070F8"/>
    <w:rsid w:val="00E07107"/>
    <w:rsid w:val="00E0720B"/>
    <w:rsid w:val="00E0753D"/>
    <w:rsid w:val="00E075C5"/>
    <w:rsid w:val="00E075D0"/>
    <w:rsid w:val="00E07B8D"/>
    <w:rsid w:val="00E07D16"/>
    <w:rsid w:val="00E07D80"/>
    <w:rsid w:val="00E07EB2"/>
    <w:rsid w:val="00E10296"/>
    <w:rsid w:val="00E10335"/>
    <w:rsid w:val="00E103FF"/>
    <w:rsid w:val="00E106D5"/>
    <w:rsid w:val="00E10761"/>
    <w:rsid w:val="00E10A2A"/>
    <w:rsid w:val="00E10AE0"/>
    <w:rsid w:val="00E10FD6"/>
    <w:rsid w:val="00E111C5"/>
    <w:rsid w:val="00E11BC0"/>
    <w:rsid w:val="00E11D47"/>
    <w:rsid w:val="00E12034"/>
    <w:rsid w:val="00E1206C"/>
    <w:rsid w:val="00E12185"/>
    <w:rsid w:val="00E123D9"/>
    <w:rsid w:val="00E1257E"/>
    <w:rsid w:val="00E12753"/>
    <w:rsid w:val="00E12B18"/>
    <w:rsid w:val="00E12D6A"/>
    <w:rsid w:val="00E12E5F"/>
    <w:rsid w:val="00E12EE0"/>
    <w:rsid w:val="00E12F60"/>
    <w:rsid w:val="00E13350"/>
    <w:rsid w:val="00E1344E"/>
    <w:rsid w:val="00E13740"/>
    <w:rsid w:val="00E13840"/>
    <w:rsid w:val="00E13911"/>
    <w:rsid w:val="00E13B0B"/>
    <w:rsid w:val="00E13B25"/>
    <w:rsid w:val="00E13D4C"/>
    <w:rsid w:val="00E13E31"/>
    <w:rsid w:val="00E13F9A"/>
    <w:rsid w:val="00E14126"/>
    <w:rsid w:val="00E1427E"/>
    <w:rsid w:val="00E1440C"/>
    <w:rsid w:val="00E145C4"/>
    <w:rsid w:val="00E14A87"/>
    <w:rsid w:val="00E14C02"/>
    <w:rsid w:val="00E15237"/>
    <w:rsid w:val="00E15517"/>
    <w:rsid w:val="00E15533"/>
    <w:rsid w:val="00E156C8"/>
    <w:rsid w:val="00E15793"/>
    <w:rsid w:val="00E15854"/>
    <w:rsid w:val="00E15870"/>
    <w:rsid w:val="00E15880"/>
    <w:rsid w:val="00E15B5D"/>
    <w:rsid w:val="00E1622B"/>
    <w:rsid w:val="00E16909"/>
    <w:rsid w:val="00E16A49"/>
    <w:rsid w:val="00E16C3F"/>
    <w:rsid w:val="00E17016"/>
    <w:rsid w:val="00E17111"/>
    <w:rsid w:val="00E17182"/>
    <w:rsid w:val="00E174E9"/>
    <w:rsid w:val="00E17614"/>
    <w:rsid w:val="00E176B3"/>
    <w:rsid w:val="00E17B71"/>
    <w:rsid w:val="00E17E6F"/>
    <w:rsid w:val="00E17F29"/>
    <w:rsid w:val="00E2022E"/>
    <w:rsid w:val="00E202A9"/>
    <w:rsid w:val="00E20AED"/>
    <w:rsid w:val="00E20AF0"/>
    <w:rsid w:val="00E20B40"/>
    <w:rsid w:val="00E21026"/>
    <w:rsid w:val="00E210C7"/>
    <w:rsid w:val="00E210EC"/>
    <w:rsid w:val="00E2132C"/>
    <w:rsid w:val="00E21627"/>
    <w:rsid w:val="00E21758"/>
    <w:rsid w:val="00E2190E"/>
    <w:rsid w:val="00E21A79"/>
    <w:rsid w:val="00E21C84"/>
    <w:rsid w:val="00E21CAE"/>
    <w:rsid w:val="00E21E7B"/>
    <w:rsid w:val="00E21E8E"/>
    <w:rsid w:val="00E21F40"/>
    <w:rsid w:val="00E223DF"/>
    <w:rsid w:val="00E22633"/>
    <w:rsid w:val="00E226F3"/>
    <w:rsid w:val="00E22864"/>
    <w:rsid w:val="00E22892"/>
    <w:rsid w:val="00E22B1C"/>
    <w:rsid w:val="00E2314D"/>
    <w:rsid w:val="00E23343"/>
    <w:rsid w:val="00E233AA"/>
    <w:rsid w:val="00E23788"/>
    <w:rsid w:val="00E23798"/>
    <w:rsid w:val="00E2389D"/>
    <w:rsid w:val="00E2399D"/>
    <w:rsid w:val="00E23C16"/>
    <w:rsid w:val="00E23C4A"/>
    <w:rsid w:val="00E2422A"/>
    <w:rsid w:val="00E2458B"/>
    <w:rsid w:val="00E246A1"/>
    <w:rsid w:val="00E24870"/>
    <w:rsid w:val="00E248A9"/>
    <w:rsid w:val="00E249CD"/>
    <w:rsid w:val="00E24B96"/>
    <w:rsid w:val="00E24C18"/>
    <w:rsid w:val="00E24EB3"/>
    <w:rsid w:val="00E25019"/>
    <w:rsid w:val="00E2523F"/>
    <w:rsid w:val="00E25383"/>
    <w:rsid w:val="00E25585"/>
    <w:rsid w:val="00E2567E"/>
    <w:rsid w:val="00E25805"/>
    <w:rsid w:val="00E25DB2"/>
    <w:rsid w:val="00E25E08"/>
    <w:rsid w:val="00E25E9B"/>
    <w:rsid w:val="00E26017"/>
    <w:rsid w:val="00E261E9"/>
    <w:rsid w:val="00E269C2"/>
    <w:rsid w:val="00E26BFA"/>
    <w:rsid w:val="00E26DD6"/>
    <w:rsid w:val="00E2732B"/>
    <w:rsid w:val="00E27695"/>
    <w:rsid w:val="00E27901"/>
    <w:rsid w:val="00E27945"/>
    <w:rsid w:val="00E27AB5"/>
    <w:rsid w:val="00E27DAA"/>
    <w:rsid w:val="00E27FC8"/>
    <w:rsid w:val="00E30792"/>
    <w:rsid w:val="00E308B3"/>
    <w:rsid w:val="00E309C8"/>
    <w:rsid w:val="00E30A73"/>
    <w:rsid w:val="00E30B02"/>
    <w:rsid w:val="00E30EF6"/>
    <w:rsid w:val="00E312A5"/>
    <w:rsid w:val="00E312AD"/>
    <w:rsid w:val="00E313EE"/>
    <w:rsid w:val="00E31877"/>
    <w:rsid w:val="00E31BB9"/>
    <w:rsid w:val="00E31C49"/>
    <w:rsid w:val="00E31EDA"/>
    <w:rsid w:val="00E320BA"/>
    <w:rsid w:val="00E321A0"/>
    <w:rsid w:val="00E32301"/>
    <w:rsid w:val="00E32998"/>
    <w:rsid w:val="00E32BC6"/>
    <w:rsid w:val="00E32C55"/>
    <w:rsid w:val="00E32DE4"/>
    <w:rsid w:val="00E32E54"/>
    <w:rsid w:val="00E33188"/>
    <w:rsid w:val="00E33624"/>
    <w:rsid w:val="00E33650"/>
    <w:rsid w:val="00E337B1"/>
    <w:rsid w:val="00E33C0C"/>
    <w:rsid w:val="00E33D33"/>
    <w:rsid w:val="00E33E60"/>
    <w:rsid w:val="00E341F2"/>
    <w:rsid w:val="00E349A4"/>
    <w:rsid w:val="00E34B42"/>
    <w:rsid w:val="00E34D07"/>
    <w:rsid w:val="00E34D41"/>
    <w:rsid w:val="00E34EE7"/>
    <w:rsid w:val="00E35016"/>
    <w:rsid w:val="00E350C2"/>
    <w:rsid w:val="00E35987"/>
    <w:rsid w:val="00E359CA"/>
    <w:rsid w:val="00E35A78"/>
    <w:rsid w:val="00E35DBA"/>
    <w:rsid w:val="00E35E5A"/>
    <w:rsid w:val="00E3602A"/>
    <w:rsid w:val="00E3613F"/>
    <w:rsid w:val="00E3616E"/>
    <w:rsid w:val="00E3667D"/>
    <w:rsid w:val="00E36697"/>
    <w:rsid w:val="00E36777"/>
    <w:rsid w:val="00E36799"/>
    <w:rsid w:val="00E367E0"/>
    <w:rsid w:val="00E36C65"/>
    <w:rsid w:val="00E3702E"/>
    <w:rsid w:val="00E376B6"/>
    <w:rsid w:val="00E37CEA"/>
    <w:rsid w:val="00E37D32"/>
    <w:rsid w:val="00E37FF5"/>
    <w:rsid w:val="00E40036"/>
    <w:rsid w:val="00E4014A"/>
    <w:rsid w:val="00E4037A"/>
    <w:rsid w:val="00E4038B"/>
    <w:rsid w:val="00E40532"/>
    <w:rsid w:val="00E409A9"/>
    <w:rsid w:val="00E40D71"/>
    <w:rsid w:val="00E40E8B"/>
    <w:rsid w:val="00E40FEF"/>
    <w:rsid w:val="00E412C1"/>
    <w:rsid w:val="00E41A71"/>
    <w:rsid w:val="00E41BAC"/>
    <w:rsid w:val="00E41D64"/>
    <w:rsid w:val="00E4219C"/>
    <w:rsid w:val="00E42353"/>
    <w:rsid w:val="00E424C2"/>
    <w:rsid w:val="00E4262C"/>
    <w:rsid w:val="00E4268D"/>
    <w:rsid w:val="00E42817"/>
    <w:rsid w:val="00E42C1A"/>
    <w:rsid w:val="00E42D68"/>
    <w:rsid w:val="00E42D71"/>
    <w:rsid w:val="00E42F55"/>
    <w:rsid w:val="00E43106"/>
    <w:rsid w:val="00E434CA"/>
    <w:rsid w:val="00E435FA"/>
    <w:rsid w:val="00E437C4"/>
    <w:rsid w:val="00E43814"/>
    <w:rsid w:val="00E44298"/>
    <w:rsid w:val="00E4434D"/>
    <w:rsid w:val="00E44371"/>
    <w:rsid w:val="00E444A8"/>
    <w:rsid w:val="00E445CB"/>
    <w:rsid w:val="00E445EA"/>
    <w:rsid w:val="00E44609"/>
    <w:rsid w:val="00E447B3"/>
    <w:rsid w:val="00E44C8D"/>
    <w:rsid w:val="00E44F39"/>
    <w:rsid w:val="00E44F90"/>
    <w:rsid w:val="00E44FAC"/>
    <w:rsid w:val="00E4549A"/>
    <w:rsid w:val="00E456F7"/>
    <w:rsid w:val="00E45734"/>
    <w:rsid w:val="00E45AC7"/>
    <w:rsid w:val="00E45BF0"/>
    <w:rsid w:val="00E45D56"/>
    <w:rsid w:val="00E45D91"/>
    <w:rsid w:val="00E45FE7"/>
    <w:rsid w:val="00E46039"/>
    <w:rsid w:val="00E46067"/>
    <w:rsid w:val="00E46757"/>
    <w:rsid w:val="00E47B8F"/>
    <w:rsid w:val="00E501EB"/>
    <w:rsid w:val="00E502DF"/>
    <w:rsid w:val="00E503E6"/>
    <w:rsid w:val="00E50537"/>
    <w:rsid w:val="00E50726"/>
    <w:rsid w:val="00E507C1"/>
    <w:rsid w:val="00E5097A"/>
    <w:rsid w:val="00E50DDB"/>
    <w:rsid w:val="00E511E3"/>
    <w:rsid w:val="00E511ED"/>
    <w:rsid w:val="00E51325"/>
    <w:rsid w:val="00E51753"/>
    <w:rsid w:val="00E5179D"/>
    <w:rsid w:val="00E517C6"/>
    <w:rsid w:val="00E51B49"/>
    <w:rsid w:val="00E51CD8"/>
    <w:rsid w:val="00E520D1"/>
    <w:rsid w:val="00E523CF"/>
    <w:rsid w:val="00E52432"/>
    <w:rsid w:val="00E52828"/>
    <w:rsid w:val="00E5284D"/>
    <w:rsid w:val="00E52CEF"/>
    <w:rsid w:val="00E5347D"/>
    <w:rsid w:val="00E534B0"/>
    <w:rsid w:val="00E536F5"/>
    <w:rsid w:val="00E53A3E"/>
    <w:rsid w:val="00E53A49"/>
    <w:rsid w:val="00E53AFC"/>
    <w:rsid w:val="00E53B37"/>
    <w:rsid w:val="00E53C21"/>
    <w:rsid w:val="00E540C1"/>
    <w:rsid w:val="00E540D2"/>
    <w:rsid w:val="00E54A85"/>
    <w:rsid w:val="00E54D30"/>
    <w:rsid w:val="00E54D5B"/>
    <w:rsid w:val="00E5524A"/>
    <w:rsid w:val="00E5544D"/>
    <w:rsid w:val="00E555ED"/>
    <w:rsid w:val="00E556C5"/>
    <w:rsid w:val="00E556E4"/>
    <w:rsid w:val="00E55724"/>
    <w:rsid w:val="00E55B61"/>
    <w:rsid w:val="00E55C32"/>
    <w:rsid w:val="00E55DD3"/>
    <w:rsid w:val="00E55EFD"/>
    <w:rsid w:val="00E561E9"/>
    <w:rsid w:val="00E5646A"/>
    <w:rsid w:val="00E5691A"/>
    <w:rsid w:val="00E56CCD"/>
    <w:rsid w:val="00E571B8"/>
    <w:rsid w:val="00E5728D"/>
    <w:rsid w:val="00E576AD"/>
    <w:rsid w:val="00E57990"/>
    <w:rsid w:val="00E57B66"/>
    <w:rsid w:val="00E57BF0"/>
    <w:rsid w:val="00E57FFA"/>
    <w:rsid w:val="00E60B40"/>
    <w:rsid w:val="00E60BD0"/>
    <w:rsid w:val="00E60C41"/>
    <w:rsid w:val="00E60D16"/>
    <w:rsid w:val="00E60E8A"/>
    <w:rsid w:val="00E60FFD"/>
    <w:rsid w:val="00E610AA"/>
    <w:rsid w:val="00E61209"/>
    <w:rsid w:val="00E6134B"/>
    <w:rsid w:val="00E614CC"/>
    <w:rsid w:val="00E6164A"/>
    <w:rsid w:val="00E61887"/>
    <w:rsid w:val="00E61983"/>
    <w:rsid w:val="00E61AB0"/>
    <w:rsid w:val="00E61D5B"/>
    <w:rsid w:val="00E61F1A"/>
    <w:rsid w:val="00E61F89"/>
    <w:rsid w:val="00E62252"/>
    <w:rsid w:val="00E62445"/>
    <w:rsid w:val="00E628E6"/>
    <w:rsid w:val="00E62BC8"/>
    <w:rsid w:val="00E62C85"/>
    <w:rsid w:val="00E63073"/>
    <w:rsid w:val="00E6312E"/>
    <w:rsid w:val="00E63238"/>
    <w:rsid w:val="00E63319"/>
    <w:rsid w:val="00E6379E"/>
    <w:rsid w:val="00E637B0"/>
    <w:rsid w:val="00E63811"/>
    <w:rsid w:val="00E63909"/>
    <w:rsid w:val="00E63A47"/>
    <w:rsid w:val="00E63B0B"/>
    <w:rsid w:val="00E640B2"/>
    <w:rsid w:val="00E64518"/>
    <w:rsid w:val="00E645A7"/>
    <w:rsid w:val="00E6463D"/>
    <w:rsid w:val="00E6515F"/>
    <w:rsid w:val="00E65197"/>
    <w:rsid w:val="00E6531A"/>
    <w:rsid w:val="00E653E7"/>
    <w:rsid w:val="00E6552A"/>
    <w:rsid w:val="00E6569D"/>
    <w:rsid w:val="00E6571B"/>
    <w:rsid w:val="00E6571C"/>
    <w:rsid w:val="00E65A0F"/>
    <w:rsid w:val="00E65B5D"/>
    <w:rsid w:val="00E65F96"/>
    <w:rsid w:val="00E668FA"/>
    <w:rsid w:val="00E66A9B"/>
    <w:rsid w:val="00E66AAE"/>
    <w:rsid w:val="00E66BF1"/>
    <w:rsid w:val="00E66F71"/>
    <w:rsid w:val="00E67254"/>
    <w:rsid w:val="00E675DD"/>
    <w:rsid w:val="00E6770C"/>
    <w:rsid w:val="00E67AD9"/>
    <w:rsid w:val="00E67EA7"/>
    <w:rsid w:val="00E70067"/>
    <w:rsid w:val="00E7041A"/>
    <w:rsid w:val="00E70924"/>
    <w:rsid w:val="00E70B6C"/>
    <w:rsid w:val="00E70FEB"/>
    <w:rsid w:val="00E71016"/>
    <w:rsid w:val="00E712B2"/>
    <w:rsid w:val="00E7179F"/>
    <w:rsid w:val="00E71878"/>
    <w:rsid w:val="00E721EA"/>
    <w:rsid w:val="00E7257E"/>
    <w:rsid w:val="00E72716"/>
    <w:rsid w:val="00E72976"/>
    <w:rsid w:val="00E72C79"/>
    <w:rsid w:val="00E72D27"/>
    <w:rsid w:val="00E72F68"/>
    <w:rsid w:val="00E732AD"/>
    <w:rsid w:val="00E73328"/>
    <w:rsid w:val="00E734CB"/>
    <w:rsid w:val="00E73C1C"/>
    <w:rsid w:val="00E73DD2"/>
    <w:rsid w:val="00E73FE6"/>
    <w:rsid w:val="00E74676"/>
    <w:rsid w:val="00E74729"/>
    <w:rsid w:val="00E74B53"/>
    <w:rsid w:val="00E74F37"/>
    <w:rsid w:val="00E751BD"/>
    <w:rsid w:val="00E75277"/>
    <w:rsid w:val="00E7534A"/>
    <w:rsid w:val="00E754D2"/>
    <w:rsid w:val="00E75545"/>
    <w:rsid w:val="00E7569A"/>
    <w:rsid w:val="00E7577D"/>
    <w:rsid w:val="00E75945"/>
    <w:rsid w:val="00E75F5A"/>
    <w:rsid w:val="00E75FF1"/>
    <w:rsid w:val="00E75FF9"/>
    <w:rsid w:val="00E76297"/>
    <w:rsid w:val="00E76358"/>
    <w:rsid w:val="00E768CB"/>
    <w:rsid w:val="00E76989"/>
    <w:rsid w:val="00E76B4C"/>
    <w:rsid w:val="00E76C49"/>
    <w:rsid w:val="00E76D07"/>
    <w:rsid w:val="00E76F05"/>
    <w:rsid w:val="00E772E3"/>
    <w:rsid w:val="00E774E6"/>
    <w:rsid w:val="00E77628"/>
    <w:rsid w:val="00E77770"/>
    <w:rsid w:val="00E77ACF"/>
    <w:rsid w:val="00E807B1"/>
    <w:rsid w:val="00E808F3"/>
    <w:rsid w:val="00E80956"/>
    <w:rsid w:val="00E80C8F"/>
    <w:rsid w:val="00E80E10"/>
    <w:rsid w:val="00E80FCA"/>
    <w:rsid w:val="00E815A6"/>
    <w:rsid w:val="00E817F6"/>
    <w:rsid w:val="00E8199C"/>
    <w:rsid w:val="00E819C2"/>
    <w:rsid w:val="00E81EFC"/>
    <w:rsid w:val="00E821D3"/>
    <w:rsid w:val="00E82B0E"/>
    <w:rsid w:val="00E82B53"/>
    <w:rsid w:val="00E82DE3"/>
    <w:rsid w:val="00E82E29"/>
    <w:rsid w:val="00E82FB7"/>
    <w:rsid w:val="00E83389"/>
    <w:rsid w:val="00E83408"/>
    <w:rsid w:val="00E8351D"/>
    <w:rsid w:val="00E83618"/>
    <w:rsid w:val="00E83661"/>
    <w:rsid w:val="00E8398C"/>
    <w:rsid w:val="00E84031"/>
    <w:rsid w:val="00E840C3"/>
    <w:rsid w:val="00E84315"/>
    <w:rsid w:val="00E84870"/>
    <w:rsid w:val="00E84875"/>
    <w:rsid w:val="00E84A5B"/>
    <w:rsid w:val="00E850AA"/>
    <w:rsid w:val="00E853DD"/>
    <w:rsid w:val="00E85913"/>
    <w:rsid w:val="00E85A97"/>
    <w:rsid w:val="00E85FA3"/>
    <w:rsid w:val="00E860D4"/>
    <w:rsid w:val="00E861F7"/>
    <w:rsid w:val="00E86377"/>
    <w:rsid w:val="00E8643D"/>
    <w:rsid w:val="00E867E6"/>
    <w:rsid w:val="00E86D49"/>
    <w:rsid w:val="00E86DB5"/>
    <w:rsid w:val="00E86F13"/>
    <w:rsid w:val="00E87484"/>
    <w:rsid w:val="00E8750F"/>
    <w:rsid w:val="00E87627"/>
    <w:rsid w:val="00E8764B"/>
    <w:rsid w:val="00E87990"/>
    <w:rsid w:val="00E87D0C"/>
    <w:rsid w:val="00E87DE6"/>
    <w:rsid w:val="00E901C3"/>
    <w:rsid w:val="00E9020D"/>
    <w:rsid w:val="00E902DD"/>
    <w:rsid w:val="00E90890"/>
    <w:rsid w:val="00E90BB8"/>
    <w:rsid w:val="00E90C19"/>
    <w:rsid w:val="00E90C90"/>
    <w:rsid w:val="00E90EC7"/>
    <w:rsid w:val="00E91120"/>
    <w:rsid w:val="00E9153A"/>
    <w:rsid w:val="00E91AF1"/>
    <w:rsid w:val="00E91CB4"/>
    <w:rsid w:val="00E91E6D"/>
    <w:rsid w:val="00E9249C"/>
    <w:rsid w:val="00E9258E"/>
    <w:rsid w:val="00E927A2"/>
    <w:rsid w:val="00E92AB0"/>
    <w:rsid w:val="00E92F82"/>
    <w:rsid w:val="00E9336A"/>
    <w:rsid w:val="00E93A29"/>
    <w:rsid w:val="00E93A90"/>
    <w:rsid w:val="00E93D07"/>
    <w:rsid w:val="00E942ED"/>
    <w:rsid w:val="00E944B3"/>
    <w:rsid w:val="00E94627"/>
    <w:rsid w:val="00E947E3"/>
    <w:rsid w:val="00E94CD1"/>
    <w:rsid w:val="00E95310"/>
    <w:rsid w:val="00E95335"/>
    <w:rsid w:val="00E95394"/>
    <w:rsid w:val="00E9553A"/>
    <w:rsid w:val="00E95966"/>
    <w:rsid w:val="00E95DF8"/>
    <w:rsid w:val="00E9606C"/>
    <w:rsid w:val="00E9612F"/>
    <w:rsid w:val="00E96980"/>
    <w:rsid w:val="00E96A9E"/>
    <w:rsid w:val="00E971B8"/>
    <w:rsid w:val="00E97461"/>
    <w:rsid w:val="00E9748F"/>
    <w:rsid w:val="00E97511"/>
    <w:rsid w:val="00E97642"/>
    <w:rsid w:val="00E976F1"/>
    <w:rsid w:val="00E97738"/>
    <w:rsid w:val="00E97B4E"/>
    <w:rsid w:val="00E97BF4"/>
    <w:rsid w:val="00E97FD3"/>
    <w:rsid w:val="00EA01AE"/>
    <w:rsid w:val="00EA033A"/>
    <w:rsid w:val="00EA0425"/>
    <w:rsid w:val="00EA06B0"/>
    <w:rsid w:val="00EA0A91"/>
    <w:rsid w:val="00EA0C5F"/>
    <w:rsid w:val="00EA104C"/>
    <w:rsid w:val="00EA12EA"/>
    <w:rsid w:val="00EA14D5"/>
    <w:rsid w:val="00EA1883"/>
    <w:rsid w:val="00EA1FE5"/>
    <w:rsid w:val="00EA20D5"/>
    <w:rsid w:val="00EA27EC"/>
    <w:rsid w:val="00EA2B59"/>
    <w:rsid w:val="00EA2E6D"/>
    <w:rsid w:val="00EA33C4"/>
    <w:rsid w:val="00EA3A21"/>
    <w:rsid w:val="00EA3C39"/>
    <w:rsid w:val="00EA3D64"/>
    <w:rsid w:val="00EA41F6"/>
    <w:rsid w:val="00EA44DD"/>
    <w:rsid w:val="00EA457E"/>
    <w:rsid w:val="00EA481A"/>
    <w:rsid w:val="00EA4882"/>
    <w:rsid w:val="00EA48CC"/>
    <w:rsid w:val="00EA4F3A"/>
    <w:rsid w:val="00EA53A9"/>
    <w:rsid w:val="00EA5766"/>
    <w:rsid w:val="00EA5832"/>
    <w:rsid w:val="00EA5AA5"/>
    <w:rsid w:val="00EA5B86"/>
    <w:rsid w:val="00EA5B9E"/>
    <w:rsid w:val="00EA638A"/>
    <w:rsid w:val="00EA6393"/>
    <w:rsid w:val="00EA6976"/>
    <w:rsid w:val="00EA6AF1"/>
    <w:rsid w:val="00EA6FC7"/>
    <w:rsid w:val="00EA703D"/>
    <w:rsid w:val="00EA7077"/>
    <w:rsid w:val="00EA70F2"/>
    <w:rsid w:val="00EA7318"/>
    <w:rsid w:val="00EA7438"/>
    <w:rsid w:val="00EA79F1"/>
    <w:rsid w:val="00EA7F10"/>
    <w:rsid w:val="00EB0351"/>
    <w:rsid w:val="00EB0386"/>
    <w:rsid w:val="00EB0601"/>
    <w:rsid w:val="00EB0682"/>
    <w:rsid w:val="00EB071B"/>
    <w:rsid w:val="00EB0DF5"/>
    <w:rsid w:val="00EB10B8"/>
    <w:rsid w:val="00EB14AC"/>
    <w:rsid w:val="00EB15C3"/>
    <w:rsid w:val="00EB16F0"/>
    <w:rsid w:val="00EB1799"/>
    <w:rsid w:val="00EB17DA"/>
    <w:rsid w:val="00EB1BA9"/>
    <w:rsid w:val="00EB2059"/>
    <w:rsid w:val="00EB20D7"/>
    <w:rsid w:val="00EB2437"/>
    <w:rsid w:val="00EB2861"/>
    <w:rsid w:val="00EB2B9F"/>
    <w:rsid w:val="00EB2C5B"/>
    <w:rsid w:val="00EB2C93"/>
    <w:rsid w:val="00EB2C9C"/>
    <w:rsid w:val="00EB2FB9"/>
    <w:rsid w:val="00EB305A"/>
    <w:rsid w:val="00EB343A"/>
    <w:rsid w:val="00EB3548"/>
    <w:rsid w:val="00EB35FA"/>
    <w:rsid w:val="00EB3EE1"/>
    <w:rsid w:val="00EB42D6"/>
    <w:rsid w:val="00EB4309"/>
    <w:rsid w:val="00EB454F"/>
    <w:rsid w:val="00EB4578"/>
    <w:rsid w:val="00EB45CD"/>
    <w:rsid w:val="00EB4724"/>
    <w:rsid w:val="00EB4797"/>
    <w:rsid w:val="00EB4937"/>
    <w:rsid w:val="00EB49B0"/>
    <w:rsid w:val="00EB4C41"/>
    <w:rsid w:val="00EB4DE7"/>
    <w:rsid w:val="00EB4DF5"/>
    <w:rsid w:val="00EB4E75"/>
    <w:rsid w:val="00EB4E7D"/>
    <w:rsid w:val="00EB55C6"/>
    <w:rsid w:val="00EB56DC"/>
    <w:rsid w:val="00EB5F63"/>
    <w:rsid w:val="00EB609B"/>
    <w:rsid w:val="00EB6527"/>
    <w:rsid w:val="00EB65BD"/>
    <w:rsid w:val="00EB6644"/>
    <w:rsid w:val="00EB6C59"/>
    <w:rsid w:val="00EB6D22"/>
    <w:rsid w:val="00EB7146"/>
    <w:rsid w:val="00EB7455"/>
    <w:rsid w:val="00EB77B5"/>
    <w:rsid w:val="00EB77BE"/>
    <w:rsid w:val="00EB7CE4"/>
    <w:rsid w:val="00EB7F9C"/>
    <w:rsid w:val="00EC0110"/>
    <w:rsid w:val="00EC02AA"/>
    <w:rsid w:val="00EC03E0"/>
    <w:rsid w:val="00EC0513"/>
    <w:rsid w:val="00EC0662"/>
    <w:rsid w:val="00EC0993"/>
    <w:rsid w:val="00EC0D64"/>
    <w:rsid w:val="00EC0DF5"/>
    <w:rsid w:val="00EC0E97"/>
    <w:rsid w:val="00EC0EF6"/>
    <w:rsid w:val="00EC0F1D"/>
    <w:rsid w:val="00EC112A"/>
    <w:rsid w:val="00EC14D5"/>
    <w:rsid w:val="00EC1778"/>
    <w:rsid w:val="00EC17C9"/>
    <w:rsid w:val="00EC18AF"/>
    <w:rsid w:val="00EC1BE3"/>
    <w:rsid w:val="00EC1FC2"/>
    <w:rsid w:val="00EC2034"/>
    <w:rsid w:val="00EC2182"/>
    <w:rsid w:val="00EC25C7"/>
    <w:rsid w:val="00EC2A02"/>
    <w:rsid w:val="00EC2AB4"/>
    <w:rsid w:val="00EC2D12"/>
    <w:rsid w:val="00EC2F7F"/>
    <w:rsid w:val="00EC3113"/>
    <w:rsid w:val="00EC33D4"/>
    <w:rsid w:val="00EC34F9"/>
    <w:rsid w:val="00EC3780"/>
    <w:rsid w:val="00EC421F"/>
    <w:rsid w:val="00EC423B"/>
    <w:rsid w:val="00EC4664"/>
    <w:rsid w:val="00EC47CC"/>
    <w:rsid w:val="00EC49C9"/>
    <w:rsid w:val="00EC4B9C"/>
    <w:rsid w:val="00EC503E"/>
    <w:rsid w:val="00EC550B"/>
    <w:rsid w:val="00EC5575"/>
    <w:rsid w:val="00EC5786"/>
    <w:rsid w:val="00EC5799"/>
    <w:rsid w:val="00EC57FB"/>
    <w:rsid w:val="00EC5A00"/>
    <w:rsid w:val="00EC5C45"/>
    <w:rsid w:val="00EC5D2F"/>
    <w:rsid w:val="00EC5E80"/>
    <w:rsid w:val="00EC5F7B"/>
    <w:rsid w:val="00EC60CB"/>
    <w:rsid w:val="00EC65D3"/>
    <w:rsid w:val="00EC663A"/>
    <w:rsid w:val="00EC6659"/>
    <w:rsid w:val="00EC67A8"/>
    <w:rsid w:val="00EC6A98"/>
    <w:rsid w:val="00EC6C28"/>
    <w:rsid w:val="00EC6DB4"/>
    <w:rsid w:val="00EC71AA"/>
    <w:rsid w:val="00EC7230"/>
    <w:rsid w:val="00EC778A"/>
    <w:rsid w:val="00EC7A5D"/>
    <w:rsid w:val="00EC7BE7"/>
    <w:rsid w:val="00EC7DEE"/>
    <w:rsid w:val="00EC7FBE"/>
    <w:rsid w:val="00ED0389"/>
    <w:rsid w:val="00ED04DE"/>
    <w:rsid w:val="00ED04F6"/>
    <w:rsid w:val="00ED092E"/>
    <w:rsid w:val="00ED0AC3"/>
    <w:rsid w:val="00ED0BB5"/>
    <w:rsid w:val="00ED0CA7"/>
    <w:rsid w:val="00ED108C"/>
    <w:rsid w:val="00ED1199"/>
    <w:rsid w:val="00ED1407"/>
    <w:rsid w:val="00ED163F"/>
    <w:rsid w:val="00ED1952"/>
    <w:rsid w:val="00ED21F2"/>
    <w:rsid w:val="00ED2B18"/>
    <w:rsid w:val="00ED315A"/>
    <w:rsid w:val="00ED324F"/>
    <w:rsid w:val="00ED331B"/>
    <w:rsid w:val="00ED3885"/>
    <w:rsid w:val="00ED38E7"/>
    <w:rsid w:val="00ED3A8B"/>
    <w:rsid w:val="00ED3C97"/>
    <w:rsid w:val="00ED3CAA"/>
    <w:rsid w:val="00ED4181"/>
    <w:rsid w:val="00ED4261"/>
    <w:rsid w:val="00ED4C69"/>
    <w:rsid w:val="00ED524F"/>
    <w:rsid w:val="00ED5416"/>
    <w:rsid w:val="00ED5638"/>
    <w:rsid w:val="00ED5B38"/>
    <w:rsid w:val="00ED5E24"/>
    <w:rsid w:val="00ED5FED"/>
    <w:rsid w:val="00ED6024"/>
    <w:rsid w:val="00ED6800"/>
    <w:rsid w:val="00ED6879"/>
    <w:rsid w:val="00ED6BEA"/>
    <w:rsid w:val="00ED6FEB"/>
    <w:rsid w:val="00ED762E"/>
    <w:rsid w:val="00ED7D35"/>
    <w:rsid w:val="00ED7FFB"/>
    <w:rsid w:val="00EE0AC8"/>
    <w:rsid w:val="00EE0AE3"/>
    <w:rsid w:val="00EE0F11"/>
    <w:rsid w:val="00EE1170"/>
    <w:rsid w:val="00EE12C1"/>
    <w:rsid w:val="00EE1396"/>
    <w:rsid w:val="00EE15C0"/>
    <w:rsid w:val="00EE176C"/>
    <w:rsid w:val="00EE1C10"/>
    <w:rsid w:val="00EE1F77"/>
    <w:rsid w:val="00EE2427"/>
    <w:rsid w:val="00EE26CB"/>
    <w:rsid w:val="00EE271C"/>
    <w:rsid w:val="00EE27D0"/>
    <w:rsid w:val="00EE2A44"/>
    <w:rsid w:val="00EE2AEC"/>
    <w:rsid w:val="00EE2B3B"/>
    <w:rsid w:val="00EE2DA5"/>
    <w:rsid w:val="00EE30FD"/>
    <w:rsid w:val="00EE31D5"/>
    <w:rsid w:val="00EE33D7"/>
    <w:rsid w:val="00EE352C"/>
    <w:rsid w:val="00EE3978"/>
    <w:rsid w:val="00EE3DFD"/>
    <w:rsid w:val="00EE3E5F"/>
    <w:rsid w:val="00EE4185"/>
    <w:rsid w:val="00EE4521"/>
    <w:rsid w:val="00EE4CB8"/>
    <w:rsid w:val="00EE5573"/>
    <w:rsid w:val="00EE561F"/>
    <w:rsid w:val="00EE5D29"/>
    <w:rsid w:val="00EE5FBE"/>
    <w:rsid w:val="00EE63BD"/>
    <w:rsid w:val="00EE63DC"/>
    <w:rsid w:val="00EE651B"/>
    <w:rsid w:val="00EE66B0"/>
    <w:rsid w:val="00EE6827"/>
    <w:rsid w:val="00EE6838"/>
    <w:rsid w:val="00EE69E1"/>
    <w:rsid w:val="00EE6AAF"/>
    <w:rsid w:val="00EE6B8C"/>
    <w:rsid w:val="00EE6C68"/>
    <w:rsid w:val="00EE6D0B"/>
    <w:rsid w:val="00EE71CA"/>
    <w:rsid w:val="00EE7269"/>
    <w:rsid w:val="00EE742D"/>
    <w:rsid w:val="00EE76C8"/>
    <w:rsid w:val="00EE77E8"/>
    <w:rsid w:val="00EE77F8"/>
    <w:rsid w:val="00EE7974"/>
    <w:rsid w:val="00EE79CB"/>
    <w:rsid w:val="00EE7EE3"/>
    <w:rsid w:val="00EE7F7F"/>
    <w:rsid w:val="00EE7FE0"/>
    <w:rsid w:val="00EF028C"/>
    <w:rsid w:val="00EF050C"/>
    <w:rsid w:val="00EF062A"/>
    <w:rsid w:val="00EF0B35"/>
    <w:rsid w:val="00EF0B48"/>
    <w:rsid w:val="00EF0EBF"/>
    <w:rsid w:val="00EF0FC8"/>
    <w:rsid w:val="00EF1084"/>
    <w:rsid w:val="00EF11AC"/>
    <w:rsid w:val="00EF1263"/>
    <w:rsid w:val="00EF139C"/>
    <w:rsid w:val="00EF13DD"/>
    <w:rsid w:val="00EF13E7"/>
    <w:rsid w:val="00EF1444"/>
    <w:rsid w:val="00EF1527"/>
    <w:rsid w:val="00EF18AE"/>
    <w:rsid w:val="00EF18C9"/>
    <w:rsid w:val="00EF1C28"/>
    <w:rsid w:val="00EF1FBF"/>
    <w:rsid w:val="00EF2ABF"/>
    <w:rsid w:val="00EF2C43"/>
    <w:rsid w:val="00EF2CCA"/>
    <w:rsid w:val="00EF31BE"/>
    <w:rsid w:val="00EF3369"/>
    <w:rsid w:val="00EF36E4"/>
    <w:rsid w:val="00EF378B"/>
    <w:rsid w:val="00EF3945"/>
    <w:rsid w:val="00EF3A23"/>
    <w:rsid w:val="00EF3B4E"/>
    <w:rsid w:val="00EF4153"/>
    <w:rsid w:val="00EF41D1"/>
    <w:rsid w:val="00EF43B2"/>
    <w:rsid w:val="00EF446E"/>
    <w:rsid w:val="00EF44A5"/>
    <w:rsid w:val="00EF506E"/>
    <w:rsid w:val="00EF538E"/>
    <w:rsid w:val="00EF53A0"/>
    <w:rsid w:val="00EF54D1"/>
    <w:rsid w:val="00EF5577"/>
    <w:rsid w:val="00EF5581"/>
    <w:rsid w:val="00EF569B"/>
    <w:rsid w:val="00EF5887"/>
    <w:rsid w:val="00EF58B8"/>
    <w:rsid w:val="00EF5BEF"/>
    <w:rsid w:val="00EF5FC3"/>
    <w:rsid w:val="00EF60C1"/>
    <w:rsid w:val="00EF615A"/>
    <w:rsid w:val="00EF6614"/>
    <w:rsid w:val="00EF6795"/>
    <w:rsid w:val="00EF6833"/>
    <w:rsid w:val="00EF6C07"/>
    <w:rsid w:val="00EF70F0"/>
    <w:rsid w:val="00EF74BB"/>
    <w:rsid w:val="00EF769E"/>
    <w:rsid w:val="00EF7A42"/>
    <w:rsid w:val="00EF7AC7"/>
    <w:rsid w:val="00EF7E41"/>
    <w:rsid w:val="00F001AE"/>
    <w:rsid w:val="00F00319"/>
    <w:rsid w:val="00F005EF"/>
    <w:rsid w:val="00F00B7F"/>
    <w:rsid w:val="00F00BA7"/>
    <w:rsid w:val="00F00C63"/>
    <w:rsid w:val="00F00C7E"/>
    <w:rsid w:val="00F011A7"/>
    <w:rsid w:val="00F01597"/>
    <w:rsid w:val="00F016E3"/>
    <w:rsid w:val="00F01C3A"/>
    <w:rsid w:val="00F02002"/>
    <w:rsid w:val="00F0254A"/>
    <w:rsid w:val="00F0257D"/>
    <w:rsid w:val="00F0265A"/>
    <w:rsid w:val="00F0287E"/>
    <w:rsid w:val="00F02A54"/>
    <w:rsid w:val="00F02C8C"/>
    <w:rsid w:val="00F02CFD"/>
    <w:rsid w:val="00F02DA7"/>
    <w:rsid w:val="00F02EC9"/>
    <w:rsid w:val="00F02F3C"/>
    <w:rsid w:val="00F03032"/>
    <w:rsid w:val="00F032B3"/>
    <w:rsid w:val="00F034B6"/>
    <w:rsid w:val="00F038BB"/>
    <w:rsid w:val="00F03904"/>
    <w:rsid w:val="00F039EA"/>
    <w:rsid w:val="00F03A36"/>
    <w:rsid w:val="00F03AD6"/>
    <w:rsid w:val="00F03E5F"/>
    <w:rsid w:val="00F03EC0"/>
    <w:rsid w:val="00F04042"/>
    <w:rsid w:val="00F041AF"/>
    <w:rsid w:val="00F045B7"/>
    <w:rsid w:val="00F046DE"/>
    <w:rsid w:val="00F04B69"/>
    <w:rsid w:val="00F04CEC"/>
    <w:rsid w:val="00F04D58"/>
    <w:rsid w:val="00F04F4F"/>
    <w:rsid w:val="00F04FD7"/>
    <w:rsid w:val="00F052B4"/>
    <w:rsid w:val="00F05416"/>
    <w:rsid w:val="00F0547C"/>
    <w:rsid w:val="00F05A3C"/>
    <w:rsid w:val="00F05D90"/>
    <w:rsid w:val="00F05F83"/>
    <w:rsid w:val="00F05FF3"/>
    <w:rsid w:val="00F063B8"/>
    <w:rsid w:val="00F06777"/>
    <w:rsid w:val="00F067F5"/>
    <w:rsid w:val="00F0695B"/>
    <w:rsid w:val="00F06B2F"/>
    <w:rsid w:val="00F07043"/>
    <w:rsid w:val="00F07117"/>
    <w:rsid w:val="00F074CB"/>
    <w:rsid w:val="00F0777B"/>
    <w:rsid w:val="00F07880"/>
    <w:rsid w:val="00F07CF8"/>
    <w:rsid w:val="00F07D5D"/>
    <w:rsid w:val="00F07EEF"/>
    <w:rsid w:val="00F07F9C"/>
    <w:rsid w:val="00F10064"/>
    <w:rsid w:val="00F10171"/>
    <w:rsid w:val="00F1018F"/>
    <w:rsid w:val="00F1036B"/>
    <w:rsid w:val="00F10388"/>
    <w:rsid w:val="00F105FE"/>
    <w:rsid w:val="00F10729"/>
    <w:rsid w:val="00F109F0"/>
    <w:rsid w:val="00F10AD2"/>
    <w:rsid w:val="00F10D23"/>
    <w:rsid w:val="00F10D56"/>
    <w:rsid w:val="00F10DE3"/>
    <w:rsid w:val="00F112B5"/>
    <w:rsid w:val="00F113E6"/>
    <w:rsid w:val="00F11447"/>
    <w:rsid w:val="00F11784"/>
    <w:rsid w:val="00F11C48"/>
    <w:rsid w:val="00F11D9F"/>
    <w:rsid w:val="00F11DDB"/>
    <w:rsid w:val="00F12288"/>
    <w:rsid w:val="00F125BE"/>
    <w:rsid w:val="00F13084"/>
    <w:rsid w:val="00F1359B"/>
    <w:rsid w:val="00F13A2D"/>
    <w:rsid w:val="00F1412C"/>
    <w:rsid w:val="00F1424D"/>
    <w:rsid w:val="00F14300"/>
    <w:rsid w:val="00F14431"/>
    <w:rsid w:val="00F146A3"/>
    <w:rsid w:val="00F1474B"/>
    <w:rsid w:val="00F148D8"/>
    <w:rsid w:val="00F149DB"/>
    <w:rsid w:val="00F14B92"/>
    <w:rsid w:val="00F14D4F"/>
    <w:rsid w:val="00F14E48"/>
    <w:rsid w:val="00F14F9F"/>
    <w:rsid w:val="00F14FFF"/>
    <w:rsid w:val="00F15479"/>
    <w:rsid w:val="00F1554C"/>
    <w:rsid w:val="00F155C2"/>
    <w:rsid w:val="00F15747"/>
    <w:rsid w:val="00F15763"/>
    <w:rsid w:val="00F1577E"/>
    <w:rsid w:val="00F159A2"/>
    <w:rsid w:val="00F15D0E"/>
    <w:rsid w:val="00F15D2D"/>
    <w:rsid w:val="00F15E84"/>
    <w:rsid w:val="00F15F70"/>
    <w:rsid w:val="00F16551"/>
    <w:rsid w:val="00F16992"/>
    <w:rsid w:val="00F16A58"/>
    <w:rsid w:val="00F16D98"/>
    <w:rsid w:val="00F16ED5"/>
    <w:rsid w:val="00F1724F"/>
    <w:rsid w:val="00F175E6"/>
    <w:rsid w:val="00F17830"/>
    <w:rsid w:val="00F17C5E"/>
    <w:rsid w:val="00F20482"/>
    <w:rsid w:val="00F20606"/>
    <w:rsid w:val="00F206E3"/>
    <w:rsid w:val="00F20737"/>
    <w:rsid w:val="00F20770"/>
    <w:rsid w:val="00F20997"/>
    <w:rsid w:val="00F20AFD"/>
    <w:rsid w:val="00F20CBA"/>
    <w:rsid w:val="00F20ED0"/>
    <w:rsid w:val="00F2110A"/>
    <w:rsid w:val="00F2123B"/>
    <w:rsid w:val="00F2141E"/>
    <w:rsid w:val="00F216A6"/>
    <w:rsid w:val="00F217A9"/>
    <w:rsid w:val="00F21E96"/>
    <w:rsid w:val="00F22153"/>
    <w:rsid w:val="00F22314"/>
    <w:rsid w:val="00F22E34"/>
    <w:rsid w:val="00F22F49"/>
    <w:rsid w:val="00F22FC3"/>
    <w:rsid w:val="00F2323B"/>
    <w:rsid w:val="00F2351C"/>
    <w:rsid w:val="00F236F4"/>
    <w:rsid w:val="00F2375C"/>
    <w:rsid w:val="00F237C4"/>
    <w:rsid w:val="00F23968"/>
    <w:rsid w:val="00F23B71"/>
    <w:rsid w:val="00F24151"/>
    <w:rsid w:val="00F2439C"/>
    <w:rsid w:val="00F24AA3"/>
    <w:rsid w:val="00F24E16"/>
    <w:rsid w:val="00F24F99"/>
    <w:rsid w:val="00F252CD"/>
    <w:rsid w:val="00F25383"/>
    <w:rsid w:val="00F255FA"/>
    <w:rsid w:val="00F263EB"/>
    <w:rsid w:val="00F2643D"/>
    <w:rsid w:val="00F26896"/>
    <w:rsid w:val="00F26F28"/>
    <w:rsid w:val="00F27551"/>
    <w:rsid w:val="00F27A7A"/>
    <w:rsid w:val="00F27AC8"/>
    <w:rsid w:val="00F27B8E"/>
    <w:rsid w:val="00F27C93"/>
    <w:rsid w:val="00F27D59"/>
    <w:rsid w:val="00F27DB3"/>
    <w:rsid w:val="00F27E39"/>
    <w:rsid w:val="00F308B2"/>
    <w:rsid w:val="00F308CE"/>
    <w:rsid w:val="00F3094E"/>
    <w:rsid w:val="00F30AEE"/>
    <w:rsid w:val="00F30C66"/>
    <w:rsid w:val="00F311EB"/>
    <w:rsid w:val="00F31324"/>
    <w:rsid w:val="00F31789"/>
    <w:rsid w:val="00F317A0"/>
    <w:rsid w:val="00F317CD"/>
    <w:rsid w:val="00F318CE"/>
    <w:rsid w:val="00F31A66"/>
    <w:rsid w:val="00F31E02"/>
    <w:rsid w:val="00F3216A"/>
    <w:rsid w:val="00F321F7"/>
    <w:rsid w:val="00F3290A"/>
    <w:rsid w:val="00F33049"/>
    <w:rsid w:val="00F33134"/>
    <w:rsid w:val="00F333C4"/>
    <w:rsid w:val="00F337D2"/>
    <w:rsid w:val="00F33B1C"/>
    <w:rsid w:val="00F33D7D"/>
    <w:rsid w:val="00F3426B"/>
    <w:rsid w:val="00F343BB"/>
    <w:rsid w:val="00F348A9"/>
    <w:rsid w:val="00F34C7A"/>
    <w:rsid w:val="00F34F13"/>
    <w:rsid w:val="00F34F74"/>
    <w:rsid w:val="00F35016"/>
    <w:rsid w:val="00F35254"/>
    <w:rsid w:val="00F3529D"/>
    <w:rsid w:val="00F356D8"/>
    <w:rsid w:val="00F35C08"/>
    <w:rsid w:val="00F35C4D"/>
    <w:rsid w:val="00F35E74"/>
    <w:rsid w:val="00F361CF"/>
    <w:rsid w:val="00F365AA"/>
    <w:rsid w:val="00F3662C"/>
    <w:rsid w:val="00F3680C"/>
    <w:rsid w:val="00F368D7"/>
    <w:rsid w:val="00F36972"/>
    <w:rsid w:val="00F36C5D"/>
    <w:rsid w:val="00F370B2"/>
    <w:rsid w:val="00F37238"/>
    <w:rsid w:val="00F372AC"/>
    <w:rsid w:val="00F37600"/>
    <w:rsid w:val="00F4004A"/>
    <w:rsid w:val="00F403B1"/>
    <w:rsid w:val="00F404E6"/>
    <w:rsid w:val="00F4074F"/>
    <w:rsid w:val="00F40872"/>
    <w:rsid w:val="00F409DD"/>
    <w:rsid w:val="00F40CA5"/>
    <w:rsid w:val="00F40CF1"/>
    <w:rsid w:val="00F40F78"/>
    <w:rsid w:val="00F41097"/>
    <w:rsid w:val="00F41271"/>
    <w:rsid w:val="00F412EA"/>
    <w:rsid w:val="00F4137E"/>
    <w:rsid w:val="00F415A6"/>
    <w:rsid w:val="00F417D3"/>
    <w:rsid w:val="00F41A7F"/>
    <w:rsid w:val="00F41BF8"/>
    <w:rsid w:val="00F4223F"/>
    <w:rsid w:val="00F4233C"/>
    <w:rsid w:val="00F42559"/>
    <w:rsid w:val="00F425D3"/>
    <w:rsid w:val="00F42805"/>
    <w:rsid w:val="00F429B9"/>
    <w:rsid w:val="00F42B40"/>
    <w:rsid w:val="00F42D3E"/>
    <w:rsid w:val="00F42F70"/>
    <w:rsid w:val="00F42FD8"/>
    <w:rsid w:val="00F43174"/>
    <w:rsid w:val="00F433B0"/>
    <w:rsid w:val="00F43457"/>
    <w:rsid w:val="00F43866"/>
    <w:rsid w:val="00F438AC"/>
    <w:rsid w:val="00F43964"/>
    <w:rsid w:val="00F43E16"/>
    <w:rsid w:val="00F43FB5"/>
    <w:rsid w:val="00F44806"/>
    <w:rsid w:val="00F4488B"/>
    <w:rsid w:val="00F44D79"/>
    <w:rsid w:val="00F44DCA"/>
    <w:rsid w:val="00F450C3"/>
    <w:rsid w:val="00F45660"/>
    <w:rsid w:val="00F4571D"/>
    <w:rsid w:val="00F457A7"/>
    <w:rsid w:val="00F45888"/>
    <w:rsid w:val="00F458BB"/>
    <w:rsid w:val="00F45923"/>
    <w:rsid w:val="00F45B21"/>
    <w:rsid w:val="00F45D2E"/>
    <w:rsid w:val="00F46270"/>
    <w:rsid w:val="00F46592"/>
    <w:rsid w:val="00F46960"/>
    <w:rsid w:val="00F46B10"/>
    <w:rsid w:val="00F46B8C"/>
    <w:rsid w:val="00F46C9C"/>
    <w:rsid w:val="00F46D86"/>
    <w:rsid w:val="00F46FEB"/>
    <w:rsid w:val="00F4701A"/>
    <w:rsid w:val="00F4714A"/>
    <w:rsid w:val="00F47350"/>
    <w:rsid w:val="00F4762F"/>
    <w:rsid w:val="00F47795"/>
    <w:rsid w:val="00F478ED"/>
    <w:rsid w:val="00F47B38"/>
    <w:rsid w:val="00F47C7C"/>
    <w:rsid w:val="00F47D28"/>
    <w:rsid w:val="00F47DA4"/>
    <w:rsid w:val="00F50463"/>
    <w:rsid w:val="00F506BF"/>
    <w:rsid w:val="00F5077B"/>
    <w:rsid w:val="00F508A9"/>
    <w:rsid w:val="00F50B12"/>
    <w:rsid w:val="00F50C80"/>
    <w:rsid w:val="00F50D4C"/>
    <w:rsid w:val="00F51169"/>
    <w:rsid w:val="00F51173"/>
    <w:rsid w:val="00F5167D"/>
    <w:rsid w:val="00F5168F"/>
    <w:rsid w:val="00F51CEE"/>
    <w:rsid w:val="00F51F18"/>
    <w:rsid w:val="00F51F4F"/>
    <w:rsid w:val="00F520D7"/>
    <w:rsid w:val="00F52342"/>
    <w:rsid w:val="00F523F6"/>
    <w:rsid w:val="00F52419"/>
    <w:rsid w:val="00F52CF7"/>
    <w:rsid w:val="00F52D21"/>
    <w:rsid w:val="00F52FBD"/>
    <w:rsid w:val="00F532CA"/>
    <w:rsid w:val="00F53523"/>
    <w:rsid w:val="00F53DB7"/>
    <w:rsid w:val="00F5413D"/>
    <w:rsid w:val="00F54375"/>
    <w:rsid w:val="00F5447A"/>
    <w:rsid w:val="00F546B2"/>
    <w:rsid w:val="00F549F7"/>
    <w:rsid w:val="00F54D6D"/>
    <w:rsid w:val="00F54E5D"/>
    <w:rsid w:val="00F54EFB"/>
    <w:rsid w:val="00F54F1E"/>
    <w:rsid w:val="00F557C7"/>
    <w:rsid w:val="00F55967"/>
    <w:rsid w:val="00F55BF6"/>
    <w:rsid w:val="00F55F7F"/>
    <w:rsid w:val="00F56038"/>
    <w:rsid w:val="00F56042"/>
    <w:rsid w:val="00F562CF"/>
    <w:rsid w:val="00F564B7"/>
    <w:rsid w:val="00F566BE"/>
    <w:rsid w:val="00F568EC"/>
    <w:rsid w:val="00F56A0A"/>
    <w:rsid w:val="00F56AA0"/>
    <w:rsid w:val="00F56B3E"/>
    <w:rsid w:val="00F56B96"/>
    <w:rsid w:val="00F56C06"/>
    <w:rsid w:val="00F5709E"/>
    <w:rsid w:val="00F57191"/>
    <w:rsid w:val="00F57286"/>
    <w:rsid w:val="00F573E2"/>
    <w:rsid w:val="00F5785E"/>
    <w:rsid w:val="00F57935"/>
    <w:rsid w:val="00F60024"/>
    <w:rsid w:val="00F6032A"/>
    <w:rsid w:val="00F60825"/>
    <w:rsid w:val="00F608C3"/>
    <w:rsid w:val="00F60B8D"/>
    <w:rsid w:val="00F60B92"/>
    <w:rsid w:val="00F60C23"/>
    <w:rsid w:val="00F60D1C"/>
    <w:rsid w:val="00F60F9A"/>
    <w:rsid w:val="00F60F9E"/>
    <w:rsid w:val="00F61034"/>
    <w:rsid w:val="00F611C7"/>
    <w:rsid w:val="00F612CC"/>
    <w:rsid w:val="00F6134B"/>
    <w:rsid w:val="00F6162A"/>
    <w:rsid w:val="00F618F8"/>
    <w:rsid w:val="00F619A3"/>
    <w:rsid w:val="00F61A50"/>
    <w:rsid w:val="00F61B3C"/>
    <w:rsid w:val="00F61B5D"/>
    <w:rsid w:val="00F62134"/>
    <w:rsid w:val="00F6219F"/>
    <w:rsid w:val="00F62511"/>
    <w:rsid w:val="00F626E4"/>
    <w:rsid w:val="00F62963"/>
    <w:rsid w:val="00F6299F"/>
    <w:rsid w:val="00F629CB"/>
    <w:rsid w:val="00F62AE2"/>
    <w:rsid w:val="00F62B04"/>
    <w:rsid w:val="00F62EFD"/>
    <w:rsid w:val="00F631FC"/>
    <w:rsid w:val="00F63309"/>
    <w:rsid w:val="00F6333B"/>
    <w:rsid w:val="00F633EF"/>
    <w:rsid w:val="00F63642"/>
    <w:rsid w:val="00F6377A"/>
    <w:rsid w:val="00F6387C"/>
    <w:rsid w:val="00F63897"/>
    <w:rsid w:val="00F63AA4"/>
    <w:rsid w:val="00F6425C"/>
    <w:rsid w:val="00F648C6"/>
    <w:rsid w:val="00F64AEF"/>
    <w:rsid w:val="00F64E4A"/>
    <w:rsid w:val="00F64E97"/>
    <w:rsid w:val="00F64F94"/>
    <w:rsid w:val="00F6504D"/>
    <w:rsid w:val="00F65070"/>
    <w:rsid w:val="00F654EA"/>
    <w:rsid w:val="00F6563B"/>
    <w:rsid w:val="00F66256"/>
    <w:rsid w:val="00F662E2"/>
    <w:rsid w:val="00F6647B"/>
    <w:rsid w:val="00F66672"/>
    <w:rsid w:val="00F6682B"/>
    <w:rsid w:val="00F669DA"/>
    <w:rsid w:val="00F66B96"/>
    <w:rsid w:val="00F66BFA"/>
    <w:rsid w:val="00F66C68"/>
    <w:rsid w:val="00F66C79"/>
    <w:rsid w:val="00F66FCB"/>
    <w:rsid w:val="00F675CA"/>
    <w:rsid w:val="00F67FAA"/>
    <w:rsid w:val="00F7005E"/>
    <w:rsid w:val="00F70149"/>
    <w:rsid w:val="00F703E3"/>
    <w:rsid w:val="00F70591"/>
    <w:rsid w:val="00F7062E"/>
    <w:rsid w:val="00F70833"/>
    <w:rsid w:val="00F708F5"/>
    <w:rsid w:val="00F708F8"/>
    <w:rsid w:val="00F7091B"/>
    <w:rsid w:val="00F70B31"/>
    <w:rsid w:val="00F70DEF"/>
    <w:rsid w:val="00F70F15"/>
    <w:rsid w:val="00F70F8B"/>
    <w:rsid w:val="00F70FC0"/>
    <w:rsid w:val="00F70FD5"/>
    <w:rsid w:val="00F71017"/>
    <w:rsid w:val="00F710C5"/>
    <w:rsid w:val="00F71FEF"/>
    <w:rsid w:val="00F72081"/>
    <w:rsid w:val="00F72592"/>
    <w:rsid w:val="00F72627"/>
    <w:rsid w:val="00F72777"/>
    <w:rsid w:val="00F72B32"/>
    <w:rsid w:val="00F72BA4"/>
    <w:rsid w:val="00F72EE4"/>
    <w:rsid w:val="00F7317E"/>
    <w:rsid w:val="00F731A2"/>
    <w:rsid w:val="00F7324B"/>
    <w:rsid w:val="00F7367B"/>
    <w:rsid w:val="00F737C9"/>
    <w:rsid w:val="00F73AE2"/>
    <w:rsid w:val="00F73BEA"/>
    <w:rsid w:val="00F741E5"/>
    <w:rsid w:val="00F741F3"/>
    <w:rsid w:val="00F74234"/>
    <w:rsid w:val="00F74646"/>
    <w:rsid w:val="00F748AF"/>
    <w:rsid w:val="00F74A76"/>
    <w:rsid w:val="00F74B94"/>
    <w:rsid w:val="00F74DB3"/>
    <w:rsid w:val="00F74E11"/>
    <w:rsid w:val="00F74E67"/>
    <w:rsid w:val="00F7526B"/>
    <w:rsid w:val="00F75646"/>
    <w:rsid w:val="00F75984"/>
    <w:rsid w:val="00F75A8B"/>
    <w:rsid w:val="00F75D2A"/>
    <w:rsid w:val="00F76230"/>
    <w:rsid w:val="00F7628E"/>
    <w:rsid w:val="00F76357"/>
    <w:rsid w:val="00F764E3"/>
    <w:rsid w:val="00F76E86"/>
    <w:rsid w:val="00F76FA3"/>
    <w:rsid w:val="00F77248"/>
    <w:rsid w:val="00F778DD"/>
    <w:rsid w:val="00F77B90"/>
    <w:rsid w:val="00F77B99"/>
    <w:rsid w:val="00F77DED"/>
    <w:rsid w:val="00F77E01"/>
    <w:rsid w:val="00F80039"/>
    <w:rsid w:val="00F8068B"/>
    <w:rsid w:val="00F80809"/>
    <w:rsid w:val="00F80CC1"/>
    <w:rsid w:val="00F80D9B"/>
    <w:rsid w:val="00F8159B"/>
    <w:rsid w:val="00F819D6"/>
    <w:rsid w:val="00F81B30"/>
    <w:rsid w:val="00F81C16"/>
    <w:rsid w:val="00F81F05"/>
    <w:rsid w:val="00F82394"/>
    <w:rsid w:val="00F824FF"/>
    <w:rsid w:val="00F827AB"/>
    <w:rsid w:val="00F8289A"/>
    <w:rsid w:val="00F82A36"/>
    <w:rsid w:val="00F82AE9"/>
    <w:rsid w:val="00F82B1E"/>
    <w:rsid w:val="00F82B22"/>
    <w:rsid w:val="00F82B47"/>
    <w:rsid w:val="00F82D80"/>
    <w:rsid w:val="00F82E5F"/>
    <w:rsid w:val="00F82E62"/>
    <w:rsid w:val="00F82F24"/>
    <w:rsid w:val="00F830A9"/>
    <w:rsid w:val="00F831B2"/>
    <w:rsid w:val="00F83273"/>
    <w:rsid w:val="00F838B2"/>
    <w:rsid w:val="00F838E0"/>
    <w:rsid w:val="00F83D48"/>
    <w:rsid w:val="00F83F58"/>
    <w:rsid w:val="00F83FA1"/>
    <w:rsid w:val="00F84042"/>
    <w:rsid w:val="00F84121"/>
    <w:rsid w:val="00F843AB"/>
    <w:rsid w:val="00F84A45"/>
    <w:rsid w:val="00F84B0C"/>
    <w:rsid w:val="00F84E36"/>
    <w:rsid w:val="00F84EA0"/>
    <w:rsid w:val="00F84F42"/>
    <w:rsid w:val="00F84F53"/>
    <w:rsid w:val="00F85333"/>
    <w:rsid w:val="00F85418"/>
    <w:rsid w:val="00F85634"/>
    <w:rsid w:val="00F85988"/>
    <w:rsid w:val="00F85C09"/>
    <w:rsid w:val="00F85FA3"/>
    <w:rsid w:val="00F862DC"/>
    <w:rsid w:val="00F86913"/>
    <w:rsid w:val="00F86B30"/>
    <w:rsid w:val="00F86BD9"/>
    <w:rsid w:val="00F86C62"/>
    <w:rsid w:val="00F872C6"/>
    <w:rsid w:val="00F873A8"/>
    <w:rsid w:val="00F8741E"/>
    <w:rsid w:val="00F8768A"/>
    <w:rsid w:val="00F8770F"/>
    <w:rsid w:val="00F87CB3"/>
    <w:rsid w:val="00F902D2"/>
    <w:rsid w:val="00F90322"/>
    <w:rsid w:val="00F9041B"/>
    <w:rsid w:val="00F9080E"/>
    <w:rsid w:val="00F91040"/>
    <w:rsid w:val="00F911EE"/>
    <w:rsid w:val="00F91418"/>
    <w:rsid w:val="00F914EA"/>
    <w:rsid w:val="00F9150F"/>
    <w:rsid w:val="00F91760"/>
    <w:rsid w:val="00F91DCD"/>
    <w:rsid w:val="00F91F03"/>
    <w:rsid w:val="00F91F2F"/>
    <w:rsid w:val="00F91FC6"/>
    <w:rsid w:val="00F923DE"/>
    <w:rsid w:val="00F924B7"/>
    <w:rsid w:val="00F924DC"/>
    <w:rsid w:val="00F925A2"/>
    <w:rsid w:val="00F9278C"/>
    <w:rsid w:val="00F92C35"/>
    <w:rsid w:val="00F92C5C"/>
    <w:rsid w:val="00F93101"/>
    <w:rsid w:val="00F93130"/>
    <w:rsid w:val="00F933C3"/>
    <w:rsid w:val="00F93450"/>
    <w:rsid w:val="00F9346C"/>
    <w:rsid w:val="00F93926"/>
    <w:rsid w:val="00F93A32"/>
    <w:rsid w:val="00F93B4F"/>
    <w:rsid w:val="00F93D8E"/>
    <w:rsid w:val="00F93DD6"/>
    <w:rsid w:val="00F941B7"/>
    <w:rsid w:val="00F943A1"/>
    <w:rsid w:val="00F944A3"/>
    <w:rsid w:val="00F945F1"/>
    <w:rsid w:val="00F94C07"/>
    <w:rsid w:val="00F94C43"/>
    <w:rsid w:val="00F94C83"/>
    <w:rsid w:val="00F94C87"/>
    <w:rsid w:val="00F95053"/>
    <w:rsid w:val="00F954A7"/>
    <w:rsid w:val="00F95968"/>
    <w:rsid w:val="00F95BBE"/>
    <w:rsid w:val="00F95DEB"/>
    <w:rsid w:val="00F95DFF"/>
    <w:rsid w:val="00F9664E"/>
    <w:rsid w:val="00F9666D"/>
    <w:rsid w:val="00F96871"/>
    <w:rsid w:val="00F96A0B"/>
    <w:rsid w:val="00F96D78"/>
    <w:rsid w:val="00F96E01"/>
    <w:rsid w:val="00F96F91"/>
    <w:rsid w:val="00F971CF"/>
    <w:rsid w:val="00F97839"/>
    <w:rsid w:val="00F97989"/>
    <w:rsid w:val="00F9799C"/>
    <w:rsid w:val="00F97D4B"/>
    <w:rsid w:val="00F97DCA"/>
    <w:rsid w:val="00F97E9D"/>
    <w:rsid w:val="00FA0683"/>
    <w:rsid w:val="00FA0A9D"/>
    <w:rsid w:val="00FA0BA9"/>
    <w:rsid w:val="00FA0C98"/>
    <w:rsid w:val="00FA0CD5"/>
    <w:rsid w:val="00FA0FAC"/>
    <w:rsid w:val="00FA10ED"/>
    <w:rsid w:val="00FA1398"/>
    <w:rsid w:val="00FA13A3"/>
    <w:rsid w:val="00FA1CE2"/>
    <w:rsid w:val="00FA1CE4"/>
    <w:rsid w:val="00FA1E96"/>
    <w:rsid w:val="00FA2231"/>
    <w:rsid w:val="00FA23E9"/>
    <w:rsid w:val="00FA2448"/>
    <w:rsid w:val="00FA2745"/>
    <w:rsid w:val="00FA27D9"/>
    <w:rsid w:val="00FA283D"/>
    <w:rsid w:val="00FA2BFA"/>
    <w:rsid w:val="00FA2DE8"/>
    <w:rsid w:val="00FA2EA7"/>
    <w:rsid w:val="00FA2FB2"/>
    <w:rsid w:val="00FA346B"/>
    <w:rsid w:val="00FA3731"/>
    <w:rsid w:val="00FA3B28"/>
    <w:rsid w:val="00FA3C04"/>
    <w:rsid w:val="00FA3DE8"/>
    <w:rsid w:val="00FA4006"/>
    <w:rsid w:val="00FA4367"/>
    <w:rsid w:val="00FA43D7"/>
    <w:rsid w:val="00FA44E7"/>
    <w:rsid w:val="00FA479B"/>
    <w:rsid w:val="00FA4F43"/>
    <w:rsid w:val="00FA5094"/>
    <w:rsid w:val="00FA5241"/>
    <w:rsid w:val="00FA5322"/>
    <w:rsid w:val="00FA5715"/>
    <w:rsid w:val="00FA5EBA"/>
    <w:rsid w:val="00FA60DA"/>
    <w:rsid w:val="00FA634E"/>
    <w:rsid w:val="00FA65AB"/>
    <w:rsid w:val="00FA69F0"/>
    <w:rsid w:val="00FA6BD5"/>
    <w:rsid w:val="00FA6DC7"/>
    <w:rsid w:val="00FA6E4F"/>
    <w:rsid w:val="00FA7B43"/>
    <w:rsid w:val="00FA7CED"/>
    <w:rsid w:val="00FA7DAC"/>
    <w:rsid w:val="00FA7DB8"/>
    <w:rsid w:val="00FA7E71"/>
    <w:rsid w:val="00FB0133"/>
    <w:rsid w:val="00FB05EC"/>
    <w:rsid w:val="00FB078B"/>
    <w:rsid w:val="00FB0942"/>
    <w:rsid w:val="00FB0D05"/>
    <w:rsid w:val="00FB13AF"/>
    <w:rsid w:val="00FB18C5"/>
    <w:rsid w:val="00FB190D"/>
    <w:rsid w:val="00FB1AE0"/>
    <w:rsid w:val="00FB1BDB"/>
    <w:rsid w:val="00FB1DDB"/>
    <w:rsid w:val="00FB1E86"/>
    <w:rsid w:val="00FB1E8D"/>
    <w:rsid w:val="00FB22C9"/>
    <w:rsid w:val="00FB2414"/>
    <w:rsid w:val="00FB263E"/>
    <w:rsid w:val="00FB26D7"/>
    <w:rsid w:val="00FB28D6"/>
    <w:rsid w:val="00FB2D6E"/>
    <w:rsid w:val="00FB3047"/>
    <w:rsid w:val="00FB304F"/>
    <w:rsid w:val="00FB401F"/>
    <w:rsid w:val="00FB4097"/>
    <w:rsid w:val="00FB4247"/>
    <w:rsid w:val="00FB42D8"/>
    <w:rsid w:val="00FB42E7"/>
    <w:rsid w:val="00FB4372"/>
    <w:rsid w:val="00FB437C"/>
    <w:rsid w:val="00FB4721"/>
    <w:rsid w:val="00FB48C4"/>
    <w:rsid w:val="00FB4ED1"/>
    <w:rsid w:val="00FB4EE0"/>
    <w:rsid w:val="00FB4EFE"/>
    <w:rsid w:val="00FB5084"/>
    <w:rsid w:val="00FB50A3"/>
    <w:rsid w:val="00FB5286"/>
    <w:rsid w:val="00FB579C"/>
    <w:rsid w:val="00FB5A37"/>
    <w:rsid w:val="00FB5A5E"/>
    <w:rsid w:val="00FB5A64"/>
    <w:rsid w:val="00FB6205"/>
    <w:rsid w:val="00FB6239"/>
    <w:rsid w:val="00FB6309"/>
    <w:rsid w:val="00FB65B5"/>
    <w:rsid w:val="00FB6B01"/>
    <w:rsid w:val="00FB6F55"/>
    <w:rsid w:val="00FB6FCD"/>
    <w:rsid w:val="00FB7239"/>
    <w:rsid w:val="00FB743C"/>
    <w:rsid w:val="00FB7595"/>
    <w:rsid w:val="00FB75D2"/>
    <w:rsid w:val="00FB7891"/>
    <w:rsid w:val="00FB7982"/>
    <w:rsid w:val="00FB7AB6"/>
    <w:rsid w:val="00FB7AF5"/>
    <w:rsid w:val="00FB7F59"/>
    <w:rsid w:val="00FB7F67"/>
    <w:rsid w:val="00FB7FAB"/>
    <w:rsid w:val="00FC01B8"/>
    <w:rsid w:val="00FC0217"/>
    <w:rsid w:val="00FC0395"/>
    <w:rsid w:val="00FC0541"/>
    <w:rsid w:val="00FC08F0"/>
    <w:rsid w:val="00FC0909"/>
    <w:rsid w:val="00FC0B0E"/>
    <w:rsid w:val="00FC10ED"/>
    <w:rsid w:val="00FC1195"/>
    <w:rsid w:val="00FC12DA"/>
    <w:rsid w:val="00FC1438"/>
    <w:rsid w:val="00FC14AC"/>
    <w:rsid w:val="00FC158A"/>
    <w:rsid w:val="00FC162E"/>
    <w:rsid w:val="00FC1773"/>
    <w:rsid w:val="00FC1791"/>
    <w:rsid w:val="00FC1BC8"/>
    <w:rsid w:val="00FC1D36"/>
    <w:rsid w:val="00FC1FD7"/>
    <w:rsid w:val="00FC2335"/>
    <w:rsid w:val="00FC2351"/>
    <w:rsid w:val="00FC2378"/>
    <w:rsid w:val="00FC2645"/>
    <w:rsid w:val="00FC2692"/>
    <w:rsid w:val="00FC2875"/>
    <w:rsid w:val="00FC2AB5"/>
    <w:rsid w:val="00FC2CE2"/>
    <w:rsid w:val="00FC2D8F"/>
    <w:rsid w:val="00FC2DBB"/>
    <w:rsid w:val="00FC331E"/>
    <w:rsid w:val="00FC3362"/>
    <w:rsid w:val="00FC3728"/>
    <w:rsid w:val="00FC3946"/>
    <w:rsid w:val="00FC3AAE"/>
    <w:rsid w:val="00FC3B55"/>
    <w:rsid w:val="00FC3CF5"/>
    <w:rsid w:val="00FC3D6F"/>
    <w:rsid w:val="00FC3FB1"/>
    <w:rsid w:val="00FC406D"/>
    <w:rsid w:val="00FC4243"/>
    <w:rsid w:val="00FC4636"/>
    <w:rsid w:val="00FC463D"/>
    <w:rsid w:val="00FC4AFD"/>
    <w:rsid w:val="00FC4B7E"/>
    <w:rsid w:val="00FC4C39"/>
    <w:rsid w:val="00FC5042"/>
    <w:rsid w:val="00FC519A"/>
    <w:rsid w:val="00FC51BB"/>
    <w:rsid w:val="00FC556D"/>
    <w:rsid w:val="00FC559D"/>
    <w:rsid w:val="00FC5679"/>
    <w:rsid w:val="00FC5699"/>
    <w:rsid w:val="00FC571E"/>
    <w:rsid w:val="00FC58BF"/>
    <w:rsid w:val="00FC59CB"/>
    <w:rsid w:val="00FC605D"/>
    <w:rsid w:val="00FC6502"/>
    <w:rsid w:val="00FC652C"/>
    <w:rsid w:val="00FC6871"/>
    <w:rsid w:val="00FC68A9"/>
    <w:rsid w:val="00FC69A1"/>
    <w:rsid w:val="00FC6BBA"/>
    <w:rsid w:val="00FC701B"/>
    <w:rsid w:val="00FC7376"/>
    <w:rsid w:val="00FC73BF"/>
    <w:rsid w:val="00FC73DA"/>
    <w:rsid w:val="00FC74D4"/>
    <w:rsid w:val="00FC753E"/>
    <w:rsid w:val="00FC7666"/>
    <w:rsid w:val="00FC7781"/>
    <w:rsid w:val="00FC783E"/>
    <w:rsid w:val="00FC78FA"/>
    <w:rsid w:val="00FC7FE1"/>
    <w:rsid w:val="00FD000C"/>
    <w:rsid w:val="00FD00FE"/>
    <w:rsid w:val="00FD01CA"/>
    <w:rsid w:val="00FD0285"/>
    <w:rsid w:val="00FD0484"/>
    <w:rsid w:val="00FD04F9"/>
    <w:rsid w:val="00FD0849"/>
    <w:rsid w:val="00FD0F4F"/>
    <w:rsid w:val="00FD0F88"/>
    <w:rsid w:val="00FD1148"/>
    <w:rsid w:val="00FD176D"/>
    <w:rsid w:val="00FD1827"/>
    <w:rsid w:val="00FD22BE"/>
    <w:rsid w:val="00FD22E9"/>
    <w:rsid w:val="00FD2464"/>
    <w:rsid w:val="00FD26BA"/>
    <w:rsid w:val="00FD28FB"/>
    <w:rsid w:val="00FD3279"/>
    <w:rsid w:val="00FD3B18"/>
    <w:rsid w:val="00FD3BE0"/>
    <w:rsid w:val="00FD3C1D"/>
    <w:rsid w:val="00FD3D53"/>
    <w:rsid w:val="00FD3FFD"/>
    <w:rsid w:val="00FD42BF"/>
    <w:rsid w:val="00FD43D8"/>
    <w:rsid w:val="00FD46F1"/>
    <w:rsid w:val="00FD4D01"/>
    <w:rsid w:val="00FD4D29"/>
    <w:rsid w:val="00FD4F3D"/>
    <w:rsid w:val="00FD53D1"/>
    <w:rsid w:val="00FD5DC9"/>
    <w:rsid w:val="00FD6533"/>
    <w:rsid w:val="00FD6613"/>
    <w:rsid w:val="00FD6657"/>
    <w:rsid w:val="00FD66DA"/>
    <w:rsid w:val="00FD676B"/>
    <w:rsid w:val="00FD677D"/>
    <w:rsid w:val="00FD67FC"/>
    <w:rsid w:val="00FD6988"/>
    <w:rsid w:val="00FD6990"/>
    <w:rsid w:val="00FD6E91"/>
    <w:rsid w:val="00FD6EAD"/>
    <w:rsid w:val="00FD7091"/>
    <w:rsid w:val="00FD73C8"/>
    <w:rsid w:val="00FD75F0"/>
    <w:rsid w:val="00FD76AA"/>
    <w:rsid w:val="00FD7838"/>
    <w:rsid w:val="00FD7AF5"/>
    <w:rsid w:val="00FD7AFB"/>
    <w:rsid w:val="00FD7E02"/>
    <w:rsid w:val="00FD7F0E"/>
    <w:rsid w:val="00FE0340"/>
    <w:rsid w:val="00FE0450"/>
    <w:rsid w:val="00FE065E"/>
    <w:rsid w:val="00FE171D"/>
    <w:rsid w:val="00FE1975"/>
    <w:rsid w:val="00FE1B19"/>
    <w:rsid w:val="00FE1CA8"/>
    <w:rsid w:val="00FE2118"/>
    <w:rsid w:val="00FE234A"/>
    <w:rsid w:val="00FE2687"/>
    <w:rsid w:val="00FE2A68"/>
    <w:rsid w:val="00FE2BD9"/>
    <w:rsid w:val="00FE2D6D"/>
    <w:rsid w:val="00FE2EA0"/>
    <w:rsid w:val="00FE323C"/>
    <w:rsid w:val="00FE3388"/>
    <w:rsid w:val="00FE33F1"/>
    <w:rsid w:val="00FE368D"/>
    <w:rsid w:val="00FE3C2A"/>
    <w:rsid w:val="00FE3DA4"/>
    <w:rsid w:val="00FE4261"/>
    <w:rsid w:val="00FE449F"/>
    <w:rsid w:val="00FE45D5"/>
    <w:rsid w:val="00FE4738"/>
    <w:rsid w:val="00FE495C"/>
    <w:rsid w:val="00FE4A10"/>
    <w:rsid w:val="00FE4A42"/>
    <w:rsid w:val="00FE4CE2"/>
    <w:rsid w:val="00FE4FA0"/>
    <w:rsid w:val="00FE5049"/>
    <w:rsid w:val="00FE54BA"/>
    <w:rsid w:val="00FE5766"/>
    <w:rsid w:val="00FE5A0E"/>
    <w:rsid w:val="00FE5AF0"/>
    <w:rsid w:val="00FE5C22"/>
    <w:rsid w:val="00FE65F7"/>
    <w:rsid w:val="00FE6972"/>
    <w:rsid w:val="00FE6A3B"/>
    <w:rsid w:val="00FE6CE6"/>
    <w:rsid w:val="00FE6D03"/>
    <w:rsid w:val="00FE6F2C"/>
    <w:rsid w:val="00FE76CF"/>
    <w:rsid w:val="00FE7A8B"/>
    <w:rsid w:val="00FE7BB7"/>
    <w:rsid w:val="00FE7BE4"/>
    <w:rsid w:val="00FE7DEA"/>
    <w:rsid w:val="00FF0248"/>
    <w:rsid w:val="00FF02A8"/>
    <w:rsid w:val="00FF0452"/>
    <w:rsid w:val="00FF047B"/>
    <w:rsid w:val="00FF0568"/>
    <w:rsid w:val="00FF0574"/>
    <w:rsid w:val="00FF06FB"/>
    <w:rsid w:val="00FF0724"/>
    <w:rsid w:val="00FF0C0E"/>
    <w:rsid w:val="00FF113E"/>
    <w:rsid w:val="00FF1259"/>
    <w:rsid w:val="00FF1286"/>
    <w:rsid w:val="00FF12BA"/>
    <w:rsid w:val="00FF1477"/>
    <w:rsid w:val="00FF171F"/>
    <w:rsid w:val="00FF1736"/>
    <w:rsid w:val="00FF1757"/>
    <w:rsid w:val="00FF1994"/>
    <w:rsid w:val="00FF19B8"/>
    <w:rsid w:val="00FF1CA1"/>
    <w:rsid w:val="00FF1D70"/>
    <w:rsid w:val="00FF1EA5"/>
    <w:rsid w:val="00FF1F82"/>
    <w:rsid w:val="00FF28FB"/>
    <w:rsid w:val="00FF2907"/>
    <w:rsid w:val="00FF2B18"/>
    <w:rsid w:val="00FF2C3D"/>
    <w:rsid w:val="00FF2D96"/>
    <w:rsid w:val="00FF3436"/>
    <w:rsid w:val="00FF3A09"/>
    <w:rsid w:val="00FF3C7D"/>
    <w:rsid w:val="00FF3D5C"/>
    <w:rsid w:val="00FF3EBC"/>
    <w:rsid w:val="00FF410A"/>
    <w:rsid w:val="00FF419B"/>
    <w:rsid w:val="00FF47D7"/>
    <w:rsid w:val="00FF4C0A"/>
    <w:rsid w:val="00FF564A"/>
    <w:rsid w:val="00FF582E"/>
    <w:rsid w:val="00FF5A12"/>
    <w:rsid w:val="00FF5B0F"/>
    <w:rsid w:val="00FF5C29"/>
    <w:rsid w:val="00FF5D47"/>
    <w:rsid w:val="00FF5D8C"/>
    <w:rsid w:val="00FF5EC1"/>
    <w:rsid w:val="00FF6490"/>
    <w:rsid w:val="00FF6496"/>
    <w:rsid w:val="00FF67B6"/>
    <w:rsid w:val="00FF68CB"/>
    <w:rsid w:val="00FF69C1"/>
    <w:rsid w:val="00FF6A5D"/>
    <w:rsid w:val="00FF6A77"/>
    <w:rsid w:val="00FF6B35"/>
    <w:rsid w:val="00FF6BB2"/>
    <w:rsid w:val="00FF6CD4"/>
    <w:rsid w:val="00FF6F22"/>
    <w:rsid w:val="00FF7021"/>
    <w:rsid w:val="00FF774A"/>
    <w:rsid w:val="00FF77D5"/>
    <w:rsid w:val="00FF7CB9"/>
    <w:rsid w:val="00FF7E3C"/>
    <w:rsid w:val="00FF7F8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BA2FDF"/>
  <w15:docId w15:val="{34494D49-1C33-46EF-B8E9-CDB612B52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38D0"/>
  </w:style>
  <w:style w:type="paragraph" w:styleId="Heading1">
    <w:name w:val="heading 1"/>
    <w:basedOn w:val="Normal"/>
    <w:next w:val="Normal"/>
    <w:link w:val="Heading1Char"/>
    <w:uiPriority w:val="99"/>
    <w:qFormat/>
    <w:rsid w:val="00D938D0"/>
    <w:pPr>
      <w:keepNext/>
      <w:outlineLvl w:val="0"/>
    </w:pPr>
    <w:rPr>
      <w:b/>
      <w:bCs/>
      <w:color w:val="000000"/>
      <w:sz w:val="28"/>
      <w:szCs w:val="28"/>
    </w:rPr>
  </w:style>
  <w:style w:type="paragraph" w:styleId="Heading2">
    <w:name w:val="heading 2"/>
    <w:basedOn w:val="Normal"/>
    <w:next w:val="Normal"/>
    <w:link w:val="Heading2Char"/>
    <w:uiPriority w:val="99"/>
    <w:qFormat/>
    <w:rsid w:val="00D938D0"/>
    <w:pPr>
      <w:keepNext/>
      <w:outlineLvl w:val="1"/>
    </w:pPr>
    <w:rPr>
      <w:b/>
      <w:bCs/>
      <w:color w:val="000000"/>
      <w:sz w:val="14"/>
      <w:szCs w:val="14"/>
    </w:rPr>
  </w:style>
  <w:style w:type="paragraph" w:styleId="Heading3">
    <w:name w:val="heading 3"/>
    <w:basedOn w:val="Normal"/>
    <w:next w:val="Normal"/>
    <w:link w:val="Heading3Char"/>
    <w:uiPriority w:val="99"/>
    <w:qFormat/>
    <w:rsid w:val="00D938D0"/>
    <w:pPr>
      <w:keepNext/>
      <w:jc w:val="center"/>
      <w:outlineLvl w:val="2"/>
    </w:pPr>
    <w:rPr>
      <w:b/>
      <w:bCs/>
      <w:color w:val="000000"/>
      <w:sz w:val="16"/>
      <w:szCs w:val="16"/>
    </w:rPr>
  </w:style>
  <w:style w:type="paragraph" w:styleId="Heading4">
    <w:name w:val="heading 4"/>
    <w:basedOn w:val="Normal"/>
    <w:next w:val="Normal"/>
    <w:link w:val="Heading4Char"/>
    <w:uiPriority w:val="99"/>
    <w:qFormat/>
    <w:rsid w:val="00D938D0"/>
    <w:pPr>
      <w:keepNext/>
      <w:outlineLvl w:val="3"/>
    </w:pPr>
    <w:rPr>
      <w:b/>
      <w:bCs/>
      <w:color w:val="000000"/>
    </w:rPr>
  </w:style>
  <w:style w:type="paragraph" w:styleId="Heading5">
    <w:name w:val="heading 5"/>
    <w:basedOn w:val="Normal"/>
    <w:next w:val="Normal"/>
    <w:link w:val="Heading5Char"/>
    <w:uiPriority w:val="99"/>
    <w:qFormat/>
    <w:rsid w:val="00D938D0"/>
    <w:pPr>
      <w:keepNext/>
      <w:tabs>
        <w:tab w:val="left" w:pos="6540"/>
      </w:tabs>
      <w:jc w:val="right"/>
      <w:outlineLvl w:val="4"/>
    </w:pPr>
    <w:rPr>
      <w:color w:val="000000"/>
      <w:sz w:val="24"/>
      <w:szCs w:val="24"/>
    </w:rPr>
  </w:style>
  <w:style w:type="paragraph" w:styleId="Heading6">
    <w:name w:val="heading 6"/>
    <w:basedOn w:val="Normal"/>
    <w:next w:val="Normal"/>
    <w:link w:val="Heading6Char"/>
    <w:uiPriority w:val="99"/>
    <w:qFormat/>
    <w:rsid w:val="00D938D0"/>
    <w:pPr>
      <w:keepNext/>
      <w:jc w:val="right"/>
      <w:outlineLvl w:val="5"/>
    </w:pPr>
    <w:rPr>
      <w:b/>
      <w:bCs/>
      <w:color w:val="000000"/>
      <w:sz w:val="14"/>
      <w:szCs w:val="14"/>
    </w:rPr>
  </w:style>
  <w:style w:type="paragraph" w:styleId="Heading7">
    <w:name w:val="heading 7"/>
    <w:basedOn w:val="Normal"/>
    <w:next w:val="Normal"/>
    <w:link w:val="Heading7Char"/>
    <w:uiPriority w:val="99"/>
    <w:qFormat/>
    <w:rsid w:val="00D938D0"/>
    <w:pPr>
      <w:keepNext/>
      <w:jc w:val="center"/>
      <w:outlineLvl w:val="6"/>
    </w:pPr>
    <w:rPr>
      <w:b/>
      <w:bCs/>
      <w:color w:val="000000"/>
      <w:sz w:val="18"/>
      <w:szCs w:val="18"/>
    </w:rPr>
  </w:style>
  <w:style w:type="paragraph" w:styleId="Heading8">
    <w:name w:val="heading 8"/>
    <w:basedOn w:val="Normal"/>
    <w:next w:val="Normal"/>
    <w:link w:val="Heading8Char"/>
    <w:uiPriority w:val="99"/>
    <w:qFormat/>
    <w:rsid w:val="00D938D0"/>
    <w:pPr>
      <w:keepNext/>
      <w:outlineLvl w:val="7"/>
    </w:pPr>
    <w:rPr>
      <w:b/>
      <w:bCs/>
      <w:color w:val="000000"/>
      <w:sz w:val="13"/>
      <w:szCs w:val="13"/>
    </w:rPr>
  </w:style>
  <w:style w:type="paragraph" w:styleId="Heading9">
    <w:name w:val="heading 9"/>
    <w:basedOn w:val="Normal"/>
    <w:next w:val="Normal"/>
    <w:link w:val="Heading9Char"/>
    <w:uiPriority w:val="99"/>
    <w:qFormat/>
    <w:rsid w:val="00D938D0"/>
    <w:pPr>
      <w:keepNext/>
      <w:spacing w:line="180" w:lineRule="atLeast"/>
      <w:outlineLvl w:val="8"/>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62D8E"/>
    <w:rPr>
      <w:b/>
      <w:bCs/>
      <w:snapToGrid w:val="0"/>
      <w:color w:val="000000"/>
      <w:sz w:val="28"/>
      <w:szCs w:val="28"/>
    </w:rPr>
  </w:style>
  <w:style w:type="character" w:customStyle="1" w:styleId="Heading2Char">
    <w:name w:val="Heading 2 Char"/>
    <w:basedOn w:val="DefaultParagraphFont"/>
    <w:link w:val="Heading2"/>
    <w:uiPriority w:val="99"/>
    <w:locked/>
    <w:rsid w:val="00B70C9B"/>
    <w:rPr>
      <w:b/>
      <w:bCs/>
      <w:color w:val="000000"/>
      <w:sz w:val="14"/>
      <w:szCs w:val="14"/>
      <w:lang w:val="en-US" w:eastAsia="en-US"/>
    </w:rPr>
  </w:style>
  <w:style w:type="character" w:customStyle="1" w:styleId="Heading3Char">
    <w:name w:val="Heading 3 Char"/>
    <w:basedOn w:val="DefaultParagraphFont"/>
    <w:link w:val="Heading3"/>
    <w:uiPriority w:val="99"/>
    <w:locked/>
    <w:rsid w:val="00CA1F60"/>
    <w:rPr>
      <w:b/>
      <w:bCs/>
      <w:color w:val="000000"/>
      <w:sz w:val="16"/>
      <w:szCs w:val="16"/>
      <w:lang w:val="en-US" w:eastAsia="en-US"/>
    </w:rPr>
  </w:style>
  <w:style w:type="character" w:customStyle="1" w:styleId="Heading4Char">
    <w:name w:val="Heading 4 Char"/>
    <w:basedOn w:val="DefaultParagraphFont"/>
    <w:link w:val="Heading4"/>
    <w:uiPriority w:val="99"/>
    <w:semiHidden/>
    <w:locked/>
    <w:rsid w:val="00C52C54"/>
    <w:rPr>
      <w:rFonts w:ascii="Calibri" w:hAnsi="Calibri" w:cs="Calibri"/>
      <w:b/>
      <w:bCs/>
      <w:sz w:val="28"/>
      <w:szCs w:val="28"/>
    </w:rPr>
  </w:style>
  <w:style w:type="character" w:customStyle="1" w:styleId="Heading5Char">
    <w:name w:val="Heading 5 Char"/>
    <w:basedOn w:val="DefaultParagraphFont"/>
    <w:link w:val="Heading5"/>
    <w:uiPriority w:val="99"/>
    <w:semiHidden/>
    <w:locked/>
    <w:rsid w:val="00C52C54"/>
    <w:rPr>
      <w:rFonts w:ascii="Calibri" w:hAnsi="Calibri" w:cs="Calibri"/>
      <w:b/>
      <w:bCs/>
      <w:i/>
      <w:iCs/>
      <w:sz w:val="26"/>
      <w:szCs w:val="26"/>
    </w:rPr>
  </w:style>
  <w:style w:type="character" w:customStyle="1" w:styleId="Heading6Char">
    <w:name w:val="Heading 6 Char"/>
    <w:basedOn w:val="DefaultParagraphFont"/>
    <w:link w:val="Heading6"/>
    <w:uiPriority w:val="99"/>
    <w:semiHidden/>
    <w:locked/>
    <w:rsid w:val="00C52C54"/>
    <w:rPr>
      <w:rFonts w:ascii="Calibri" w:hAnsi="Calibri" w:cs="Calibri"/>
      <w:b/>
      <w:bCs/>
    </w:rPr>
  </w:style>
  <w:style w:type="character" w:customStyle="1" w:styleId="Heading7Char">
    <w:name w:val="Heading 7 Char"/>
    <w:basedOn w:val="DefaultParagraphFont"/>
    <w:link w:val="Heading7"/>
    <w:uiPriority w:val="99"/>
    <w:semiHidden/>
    <w:locked/>
    <w:rsid w:val="00C52C54"/>
    <w:rPr>
      <w:rFonts w:ascii="Calibri" w:hAnsi="Calibri" w:cs="Calibri"/>
      <w:sz w:val="24"/>
      <w:szCs w:val="24"/>
    </w:rPr>
  </w:style>
  <w:style w:type="character" w:customStyle="1" w:styleId="Heading8Char">
    <w:name w:val="Heading 8 Char"/>
    <w:basedOn w:val="DefaultParagraphFont"/>
    <w:link w:val="Heading8"/>
    <w:uiPriority w:val="99"/>
    <w:semiHidden/>
    <w:locked/>
    <w:rsid w:val="00C52C54"/>
    <w:rPr>
      <w:rFonts w:ascii="Calibri" w:hAnsi="Calibri" w:cs="Calibri"/>
      <w:i/>
      <w:iCs/>
      <w:sz w:val="24"/>
      <w:szCs w:val="24"/>
    </w:rPr>
  </w:style>
  <w:style w:type="character" w:customStyle="1" w:styleId="Heading9Char">
    <w:name w:val="Heading 9 Char"/>
    <w:basedOn w:val="DefaultParagraphFont"/>
    <w:link w:val="Heading9"/>
    <w:uiPriority w:val="99"/>
    <w:semiHidden/>
    <w:locked/>
    <w:rsid w:val="00C52C54"/>
    <w:rPr>
      <w:rFonts w:ascii="Cambria" w:hAnsi="Cambria" w:cs="Cambria"/>
    </w:rPr>
  </w:style>
  <w:style w:type="paragraph" w:styleId="Footer">
    <w:name w:val="footer"/>
    <w:basedOn w:val="Normal"/>
    <w:link w:val="FooterChar"/>
    <w:uiPriority w:val="99"/>
    <w:rsid w:val="00D938D0"/>
    <w:pPr>
      <w:tabs>
        <w:tab w:val="center" w:pos="4320"/>
        <w:tab w:val="right" w:pos="8640"/>
      </w:tabs>
    </w:pPr>
  </w:style>
  <w:style w:type="character" w:customStyle="1" w:styleId="FooterChar">
    <w:name w:val="Footer Char"/>
    <w:basedOn w:val="DefaultParagraphFont"/>
    <w:link w:val="Footer"/>
    <w:uiPriority w:val="99"/>
    <w:locked/>
    <w:rsid w:val="00C52C54"/>
    <w:rPr>
      <w:sz w:val="20"/>
      <w:szCs w:val="20"/>
    </w:rPr>
  </w:style>
  <w:style w:type="character" w:styleId="PageNumber">
    <w:name w:val="page number"/>
    <w:basedOn w:val="DefaultParagraphFont"/>
    <w:uiPriority w:val="99"/>
    <w:semiHidden/>
    <w:rsid w:val="00D938D0"/>
  </w:style>
  <w:style w:type="paragraph" w:styleId="Header">
    <w:name w:val="header"/>
    <w:basedOn w:val="Normal"/>
    <w:link w:val="HeaderChar"/>
    <w:uiPriority w:val="99"/>
    <w:rsid w:val="00D938D0"/>
    <w:pPr>
      <w:tabs>
        <w:tab w:val="center" w:pos="4320"/>
        <w:tab w:val="right" w:pos="8640"/>
      </w:tabs>
    </w:pPr>
  </w:style>
  <w:style w:type="character" w:customStyle="1" w:styleId="HeaderChar">
    <w:name w:val="Header Char"/>
    <w:basedOn w:val="DefaultParagraphFont"/>
    <w:link w:val="Header"/>
    <w:uiPriority w:val="99"/>
    <w:locked/>
    <w:rsid w:val="00C52C54"/>
    <w:rPr>
      <w:sz w:val="20"/>
      <w:szCs w:val="20"/>
    </w:rPr>
  </w:style>
  <w:style w:type="paragraph" w:customStyle="1" w:styleId="xl28">
    <w:name w:val="xl28"/>
    <w:basedOn w:val="Normal"/>
    <w:uiPriority w:val="99"/>
    <w:rsid w:val="00D938D0"/>
    <w:pPr>
      <w:spacing w:before="100" w:beforeAutospacing="1" w:after="100" w:afterAutospacing="1"/>
    </w:pPr>
    <w:rPr>
      <w:sz w:val="14"/>
      <w:szCs w:val="14"/>
    </w:rPr>
  </w:style>
  <w:style w:type="paragraph" w:customStyle="1" w:styleId="xl24">
    <w:name w:val="xl24"/>
    <w:basedOn w:val="Normal"/>
    <w:uiPriority w:val="99"/>
    <w:rsid w:val="00D938D0"/>
    <w:pPr>
      <w:pBdr>
        <w:bottom w:val="single" w:sz="8" w:space="0" w:color="auto"/>
      </w:pBdr>
      <w:spacing w:before="100" w:beforeAutospacing="1" w:after="100" w:afterAutospacing="1"/>
      <w:jc w:val="center"/>
    </w:pPr>
    <w:rPr>
      <w:sz w:val="16"/>
      <w:szCs w:val="16"/>
    </w:rPr>
  </w:style>
  <w:style w:type="paragraph" w:customStyle="1" w:styleId="xl25">
    <w:name w:val="xl25"/>
    <w:basedOn w:val="Normal"/>
    <w:uiPriority w:val="99"/>
    <w:rsid w:val="00D938D0"/>
    <w:pPr>
      <w:spacing w:before="100" w:beforeAutospacing="1" w:after="100" w:afterAutospacing="1"/>
      <w:jc w:val="right"/>
    </w:pPr>
    <w:rPr>
      <w:sz w:val="14"/>
      <w:szCs w:val="14"/>
    </w:rPr>
  </w:style>
  <w:style w:type="character" w:styleId="Hyperlink">
    <w:name w:val="Hyperlink"/>
    <w:basedOn w:val="DefaultParagraphFont"/>
    <w:uiPriority w:val="99"/>
    <w:semiHidden/>
    <w:rsid w:val="00D938D0"/>
    <w:rPr>
      <w:color w:val="0000FF"/>
      <w:u w:val="single"/>
    </w:rPr>
  </w:style>
  <w:style w:type="character" w:styleId="FollowedHyperlink">
    <w:name w:val="FollowedHyperlink"/>
    <w:basedOn w:val="DefaultParagraphFont"/>
    <w:uiPriority w:val="99"/>
    <w:semiHidden/>
    <w:rsid w:val="00D938D0"/>
    <w:rPr>
      <w:color w:val="800080"/>
      <w:u w:val="single"/>
    </w:rPr>
  </w:style>
  <w:style w:type="paragraph" w:customStyle="1" w:styleId="xl26">
    <w:name w:val="xl26"/>
    <w:basedOn w:val="Normal"/>
    <w:uiPriority w:val="99"/>
    <w:rsid w:val="00D938D0"/>
    <w:pPr>
      <w:spacing w:before="100" w:beforeAutospacing="1" w:after="100" w:afterAutospacing="1"/>
    </w:pPr>
    <w:rPr>
      <w:rFonts w:eastAsia="Arial Unicode MS"/>
      <w:sz w:val="14"/>
      <w:szCs w:val="14"/>
    </w:rPr>
  </w:style>
  <w:style w:type="paragraph" w:customStyle="1" w:styleId="xl27">
    <w:name w:val="xl27"/>
    <w:basedOn w:val="Normal"/>
    <w:uiPriority w:val="99"/>
    <w:rsid w:val="00D938D0"/>
    <w:pPr>
      <w:pBdr>
        <w:left w:val="single" w:sz="6" w:space="0" w:color="auto"/>
        <w:right w:val="dotted" w:sz="6" w:space="0" w:color="auto"/>
      </w:pBdr>
      <w:overflowPunct w:val="0"/>
      <w:autoSpaceDE w:val="0"/>
      <w:autoSpaceDN w:val="0"/>
      <w:adjustRightInd w:val="0"/>
      <w:spacing w:before="100" w:after="100"/>
      <w:textAlignment w:val="baseline"/>
    </w:pPr>
    <w:rPr>
      <w:rFonts w:ascii="Arial Unicode MS" w:eastAsia="Arial Unicode MS" w:cs="Arial Unicode MS"/>
      <w:sz w:val="24"/>
      <w:szCs w:val="24"/>
    </w:rPr>
  </w:style>
  <w:style w:type="paragraph" w:customStyle="1" w:styleId="xl29">
    <w:name w:val="xl29"/>
    <w:basedOn w:val="Normal"/>
    <w:uiPriority w:val="99"/>
    <w:rsid w:val="00D938D0"/>
    <w:pPr>
      <w:pBdr>
        <w:left w:val="dotted" w:sz="6" w:space="0" w:color="auto"/>
        <w:right w:val="single" w:sz="6" w:space="0" w:color="auto"/>
      </w:pBdr>
      <w:overflowPunct w:val="0"/>
      <w:autoSpaceDE w:val="0"/>
      <w:autoSpaceDN w:val="0"/>
      <w:adjustRightInd w:val="0"/>
      <w:spacing w:before="100" w:after="100"/>
      <w:textAlignment w:val="baseline"/>
    </w:pPr>
    <w:rPr>
      <w:b/>
      <w:bCs/>
      <w:sz w:val="24"/>
      <w:szCs w:val="24"/>
    </w:rPr>
  </w:style>
  <w:style w:type="paragraph" w:customStyle="1" w:styleId="xl30">
    <w:name w:val="xl30"/>
    <w:basedOn w:val="Normal"/>
    <w:uiPriority w:val="99"/>
    <w:rsid w:val="00D938D0"/>
    <w:pPr>
      <w:pBdr>
        <w:left w:val="dotted" w:sz="6" w:space="0" w:color="auto"/>
        <w:right w:val="single" w:sz="6" w:space="0" w:color="auto"/>
      </w:pBdr>
      <w:overflowPunct w:val="0"/>
      <w:autoSpaceDE w:val="0"/>
      <w:autoSpaceDN w:val="0"/>
      <w:adjustRightInd w:val="0"/>
      <w:spacing w:before="100" w:after="100"/>
      <w:textAlignment w:val="baseline"/>
    </w:pPr>
    <w:rPr>
      <w:rFonts w:ascii="Arial Unicode MS" w:eastAsia="Arial Unicode MS" w:cs="Arial Unicode MS"/>
      <w:sz w:val="24"/>
      <w:szCs w:val="24"/>
    </w:rPr>
  </w:style>
  <w:style w:type="paragraph" w:customStyle="1" w:styleId="xl31">
    <w:name w:val="xl31"/>
    <w:basedOn w:val="Normal"/>
    <w:uiPriority w:val="99"/>
    <w:rsid w:val="00D938D0"/>
    <w:pPr>
      <w:pBdr>
        <w:left w:val="single" w:sz="6" w:space="0" w:color="auto"/>
        <w:right w:val="dotted" w:sz="6" w:space="0" w:color="auto"/>
      </w:pBdr>
      <w:overflowPunct w:val="0"/>
      <w:autoSpaceDE w:val="0"/>
      <w:autoSpaceDN w:val="0"/>
      <w:adjustRightInd w:val="0"/>
      <w:spacing w:before="100" w:after="100"/>
      <w:textAlignment w:val="baseline"/>
    </w:pPr>
    <w:rPr>
      <w:b/>
      <w:bCs/>
      <w:sz w:val="24"/>
      <w:szCs w:val="24"/>
    </w:rPr>
  </w:style>
  <w:style w:type="paragraph" w:customStyle="1" w:styleId="xl32">
    <w:name w:val="xl32"/>
    <w:basedOn w:val="Normal"/>
    <w:uiPriority w:val="99"/>
    <w:rsid w:val="00D938D0"/>
    <w:pPr>
      <w:pBdr>
        <w:left w:val="dotted" w:sz="6" w:space="0" w:color="auto"/>
        <w:right w:val="dotted" w:sz="6" w:space="0" w:color="auto"/>
      </w:pBdr>
      <w:overflowPunct w:val="0"/>
      <w:autoSpaceDE w:val="0"/>
      <w:autoSpaceDN w:val="0"/>
      <w:adjustRightInd w:val="0"/>
      <w:spacing w:before="100" w:after="100"/>
      <w:textAlignment w:val="baseline"/>
    </w:pPr>
    <w:rPr>
      <w:b/>
      <w:bCs/>
      <w:sz w:val="24"/>
      <w:szCs w:val="24"/>
    </w:rPr>
  </w:style>
  <w:style w:type="paragraph" w:styleId="BodyTextIndent">
    <w:name w:val="Body Text Indent"/>
    <w:basedOn w:val="Normal"/>
    <w:link w:val="BodyTextIndentChar"/>
    <w:uiPriority w:val="99"/>
    <w:semiHidden/>
    <w:rsid w:val="00D938D0"/>
    <w:pPr>
      <w:spacing w:after="120"/>
      <w:ind w:left="360"/>
    </w:pPr>
  </w:style>
  <w:style w:type="character" w:customStyle="1" w:styleId="BodyTextIndentChar">
    <w:name w:val="Body Text Indent Char"/>
    <w:basedOn w:val="DefaultParagraphFont"/>
    <w:link w:val="BodyTextIndent"/>
    <w:uiPriority w:val="99"/>
    <w:semiHidden/>
    <w:locked/>
    <w:rsid w:val="00C52C54"/>
    <w:rPr>
      <w:sz w:val="20"/>
      <w:szCs w:val="20"/>
    </w:rPr>
  </w:style>
  <w:style w:type="paragraph" w:styleId="ListBullet">
    <w:name w:val="List Bullet"/>
    <w:basedOn w:val="Normal"/>
    <w:autoRedefine/>
    <w:uiPriority w:val="99"/>
    <w:semiHidden/>
    <w:rsid w:val="00D938D0"/>
    <w:pPr>
      <w:tabs>
        <w:tab w:val="num" w:pos="360"/>
      </w:tabs>
      <w:ind w:left="360" w:hanging="360"/>
    </w:pPr>
  </w:style>
  <w:style w:type="paragraph" w:styleId="ListBullet2">
    <w:name w:val="List Bullet 2"/>
    <w:basedOn w:val="Normal"/>
    <w:autoRedefine/>
    <w:uiPriority w:val="99"/>
    <w:semiHidden/>
    <w:rsid w:val="00D938D0"/>
    <w:pPr>
      <w:tabs>
        <w:tab w:val="num" w:pos="720"/>
      </w:tabs>
      <w:ind w:left="720" w:hanging="360"/>
    </w:pPr>
  </w:style>
  <w:style w:type="paragraph" w:styleId="ListBullet3">
    <w:name w:val="List Bullet 3"/>
    <w:basedOn w:val="Normal"/>
    <w:autoRedefine/>
    <w:uiPriority w:val="99"/>
    <w:semiHidden/>
    <w:rsid w:val="00D938D0"/>
    <w:pPr>
      <w:tabs>
        <w:tab w:val="num" w:pos="1080"/>
      </w:tabs>
      <w:ind w:left="1080" w:hanging="360"/>
    </w:pPr>
  </w:style>
  <w:style w:type="paragraph" w:styleId="ListBullet4">
    <w:name w:val="List Bullet 4"/>
    <w:basedOn w:val="Normal"/>
    <w:autoRedefine/>
    <w:uiPriority w:val="99"/>
    <w:semiHidden/>
    <w:rsid w:val="00D938D0"/>
    <w:pPr>
      <w:tabs>
        <w:tab w:val="num" w:pos="1440"/>
      </w:tabs>
      <w:ind w:left="1440" w:hanging="360"/>
    </w:pPr>
  </w:style>
  <w:style w:type="paragraph" w:styleId="ListBullet5">
    <w:name w:val="List Bullet 5"/>
    <w:basedOn w:val="Normal"/>
    <w:autoRedefine/>
    <w:uiPriority w:val="99"/>
    <w:semiHidden/>
    <w:rsid w:val="00D938D0"/>
    <w:pPr>
      <w:tabs>
        <w:tab w:val="num" w:pos="1800"/>
      </w:tabs>
      <w:ind w:left="1800" w:hanging="360"/>
    </w:pPr>
  </w:style>
  <w:style w:type="paragraph" w:styleId="ListNumber">
    <w:name w:val="List Number"/>
    <w:basedOn w:val="Normal"/>
    <w:uiPriority w:val="99"/>
    <w:semiHidden/>
    <w:rsid w:val="00D938D0"/>
    <w:pPr>
      <w:tabs>
        <w:tab w:val="num" w:pos="360"/>
      </w:tabs>
      <w:ind w:left="360" w:hanging="360"/>
    </w:pPr>
  </w:style>
  <w:style w:type="paragraph" w:styleId="ListNumber2">
    <w:name w:val="List Number 2"/>
    <w:basedOn w:val="Normal"/>
    <w:uiPriority w:val="99"/>
    <w:semiHidden/>
    <w:rsid w:val="00D938D0"/>
    <w:pPr>
      <w:tabs>
        <w:tab w:val="num" w:pos="720"/>
      </w:tabs>
      <w:ind w:left="720" w:hanging="360"/>
    </w:pPr>
  </w:style>
  <w:style w:type="paragraph" w:styleId="ListNumber3">
    <w:name w:val="List Number 3"/>
    <w:basedOn w:val="Normal"/>
    <w:uiPriority w:val="99"/>
    <w:semiHidden/>
    <w:rsid w:val="00D938D0"/>
    <w:pPr>
      <w:tabs>
        <w:tab w:val="num" w:pos="1080"/>
      </w:tabs>
      <w:ind w:left="1080" w:hanging="360"/>
    </w:pPr>
  </w:style>
  <w:style w:type="paragraph" w:styleId="ListNumber4">
    <w:name w:val="List Number 4"/>
    <w:basedOn w:val="Normal"/>
    <w:uiPriority w:val="99"/>
    <w:semiHidden/>
    <w:rsid w:val="00D938D0"/>
    <w:pPr>
      <w:tabs>
        <w:tab w:val="num" w:pos="1440"/>
      </w:tabs>
      <w:ind w:left="1440" w:hanging="360"/>
    </w:pPr>
  </w:style>
  <w:style w:type="paragraph" w:styleId="ListNumber5">
    <w:name w:val="List Number 5"/>
    <w:basedOn w:val="Normal"/>
    <w:uiPriority w:val="99"/>
    <w:semiHidden/>
    <w:rsid w:val="00D938D0"/>
    <w:pPr>
      <w:tabs>
        <w:tab w:val="num" w:pos="1800"/>
      </w:tabs>
      <w:ind w:left="1800" w:hanging="360"/>
    </w:pPr>
  </w:style>
  <w:style w:type="paragraph" w:customStyle="1" w:styleId="xl49">
    <w:name w:val="xl49"/>
    <w:basedOn w:val="Normal"/>
    <w:uiPriority w:val="99"/>
    <w:rsid w:val="00D938D0"/>
    <w:pPr>
      <w:overflowPunct w:val="0"/>
      <w:autoSpaceDE w:val="0"/>
      <w:autoSpaceDN w:val="0"/>
      <w:adjustRightInd w:val="0"/>
      <w:spacing w:before="100" w:after="100"/>
      <w:jc w:val="center"/>
      <w:textAlignment w:val="baseline"/>
    </w:pPr>
    <w:rPr>
      <w:b/>
      <w:bCs/>
      <w:sz w:val="28"/>
      <w:szCs w:val="28"/>
    </w:rPr>
  </w:style>
  <w:style w:type="paragraph" w:customStyle="1" w:styleId="xl58">
    <w:name w:val="xl58"/>
    <w:basedOn w:val="Normal"/>
    <w:uiPriority w:val="99"/>
    <w:rsid w:val="00D938D0"/>
    <w:pPr>
      <w:overflowPunct w:val="0"/>
      <w:autoSpaceDE w:val="0"/>
      <w:autoSpaceDN w:val="0"/>
      <w:adjustRightInd w:val="0"/>
      <w:spacing w:before="100" w:after="100"/>
      <w:jc w:val="right"/>
      <w:textAlignment w:val="baseline"/>
    </w:pPr>
    <w:rPr>
      <w:sz w:val="16"/>
      <w:szCs w:val="16"/>
    </w:rPr>
  </w:style>
  <w:style w:type="paragraph" w:styleId="CommentText">
    <w:name w:val="annotation text"/>
    <w:basedOn w:val="Normal"/>
    <w:link w:val="CommentTextChar"/>
    <w:uiPriority w:val="99"/>
    <w:semiHidden/>
    <w:rsid w:val="00D938D0"/>
  </w:style>
  <w:style w:type="character" w:customStyle="1" w:styleId="CommentTextChar">
    <w:name w:val="Comment Text Char"/>
    <w:basedOn w:val="DefaultParagraphFont"/>
    <w:link w:val="CommentText"/>
    <w:uiPriority w:val="99"/>
    <w:semiHidden/>
    <w:locked/>
    <w:rsid w:val="000D39E6"/>
  </w:style>
  <w:style w:type="paragraph" w:customStyle="1" w:styleId="xl33">
    <w:name w:val="xl33"/>
    <w:basedOn w:val="Normal"/>
    <w:uiPriority w:val="99"/>
    <w:rsid w:val="00D938D0"/>
    <w:pPr>
      <w:pBdr>
        <w:bottom w:val="single" w:sz="8" w:space="0" w:color="auto"/>
      </w:pBdr>
      <w:spacing w:before="100" w:beforeAutospacing="1" w:after="100" w:afterAutospacing="1"/>
    </w:pPr>
    <w:rPr>
      <w:rFonts w:eastAsia="Arial Unicode MS"/>
      <w:b/>
      <w:bCs/>
      <w:sz w:val="24"/>
      <w:szCs w:val="24"/>
    </w:rPr>
  </w:style>
  <w:style w:type="paragraph" w:customStyle="1" w:styleId="xl34">
    <w:name w:val="xl34"/>
    <w:basedOn w:val="Normal"/>
    <w:uiPriority w:val="99"/>
    <w:rsid w:val="00D938D0"/>
    <w:pPr>
      <w:pBdr>
        <w:top w:val="single" w:sz="8" w:space="0" w:color="auto"/>
        <w:bottom w:val="single" w:sz="8" w:space="0" w:color="auto"/>
      </w:pBdr>
      <w:spacing w:before="100" w:beforeAutospacing="1" w:after="100" w:afterAutospacing="1"/>
    </w:pPr>
    <w:rPr>
      <w:rFonts w:eastAsia="Arial Unicode MS"/>
      <w:b/>
      <w:bCs/>
      <w:sz w:val="24"/>
      <w:szCs w:val="24"/>
    </w:rPr>
  </w:style>
  <w:style w:type="paragraph" w:customStyle="1" w:styleId="xl35">
    <w:name w:val="xl35"/>
    <w:basedOn w:val="Normal"/>
    <w:uiPriority w:val="99"/>
    <w:rsid w:val="00D938D0"/>
    <w:pPr>
      <w:pBdr>
        <w:top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7">
    <w:name w:val="xl37"/>
    <w:basedOn w:val="Normal"/>
    <w:uiPriority w:val="99"/>
    <w:rsid w:val="00D938D0"/>
    <w:pPr>
      <w:pBdr>
        <w:bottom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8">
    <w:name w:val="xl38"/>
    <w:basedOn w:val="Normal"/>
    <w:uiPriority w:val="99"/>
    <w:rsid w:val="00D938D0"/>
    <w:pPr>
      <w:pBdr>
        <w:top w:val="single" w:sz="8" w:space="0" w:color="auto"/>
      </w:pBdr>
      <w:spacing w:before="100" w:beforeAutospacing="1" w:after="100" w:afterAutospacing="1"/>
    </w:pPr>
    <w:rPr>
      <w:rFonts w:eastAsia="Arial Unicode MS"/>
      <w:sz w:val="24"/>
      <w:szCs w:val="24"/>
    </w:rPr>
  </w:style>
  <w:style w:type="paragraph" w:customStyle="1" w:styleId="xl39">
    <w:name w:val="xl39"/>
    <w:basedOn w:val="Normal"/>
    <w:uiPriority w:val="99"/>
    <w:rsid w:val="00D938D0"/>
    <w:pPr>
      <w:spacing w:before="100" w:beforeAutospacing="1" w:after="100" w:afterAutospacing="1"/>
    </w:pPr>
    <w:rPr>
      <w:rFonts w:eastAsia="Arial Unicode MS"/>
      <w:sz w:val="24"/>
      <w:szCs w:val="24"/>
    </w:rPr>
  </w:style>
  <w:style w:type="paragraph" w:customStyle="1" w:styleId="xl40">
    <w:name w:val="xl40"/>
    <w:basedOn w:val="Normal"/>
    <w:uiPriority w:val="99"/>
    <w:rsid w:val="00D938D0"/>
    <w:pPr>
      <w:pBdr>
        <w:bottom w:val="single" w:sz="8" w:space="0" w:color="auto"/>
      </w:pBdr>
      <w:spacing w:before="100" w:beforeAutospacing="1" w:after="100" w:afterAutospacing="1"/>
    </w:pPr>
    <w:rPr>
      <w:rFonts w:eastAsia="Arial Unicode MS"/>
      <w:sz w:val="24"/>
      <w:szCs w:val="24"/>
    </w:rPr>
  </w:style>
  <w:style w:type="paragraph" w:customStyle="1" w:styleId="xl41">
    <w:name w:val="xl41"/>
    <w:basedOn w:val="Normal"/>
    <w:uiPriority w:val="99"/>
    <w:rsid w:val="00D938D0"/>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2">
    <w:name w:val="xl42"/>
    <w:basedOn w:val="Normal"/>
    <w:uiPriority w:val="99"/>
    <w:rsid w:val="00D938D0"/>
    <w:pPr>
      <w:pBdr>
        <w:top w:val="single" w:sz="8" w:space="0" w:color="auto"/>
        <w:righ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43">
    <w:name w:val="xl43"/>
    <w:basedOn w:val="Normal"/>
    <w:uiPriority w:val="99"/>
    <w:rsid w:val="00D938D0"/>
    <w:pPr>
      <w:pBdr>
        <w:righ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44">
    <w:name w:val="xl44"/>
    <w:basedOn w:val="Normal"/>
    <w:uiPriority w:val="99"/>
    <w:rsid w:val="00D938D0"/>
    <w:pPr>
      <w:pBdr>
        <w:bottom w:val="single" w:sz="8" w:space="0" w:color="auto"/>
        <w:righ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45">
    <w:name w:val="xl45"/>
    <w:basedOn w:val="Normal"/>
    <w:uiPriority w:val="99"/>
    <w:rsid w:val="00D938D0"/>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46">
    <w:name w:val="xl46"/>
    <w:basedOn w:val="Normal"/>
    <w:uiPriority w:val="99"/>
    <w:rsid w:val="00D938D0"/>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47">
    <w:name w:val="xl47"/>
    <w:basedOn w:val="Normal"/>
    <w:uiPriority w:val="99"/>
    <w:rsid w:val="00D938D0"/>
    <w:pPr>
      <w:pBdr>
        <w:top w:val="single" w:sz="8" w:space="0" w:color="auto"/>
        <w:bottom w:val="single" w:sz="8"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uiPriority w:val="99"/>
    <w:rsid w:val="00D938D0"/>
    <w:pPr>
      <w:pBdr>
        <w:top w:val="single" w:sz="8"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36">
    <w:name w:val="xl36"/>
    <w:basedOn w:val="Normal"/>
    <w:uiPriority w:val="99"/>
    <w:rsid w:val="00D938D0"/>
    <w:pPr>
      <w:pBdr>
        <w:top w:val="single" w:sz="8" w:space="0" w:color="auto"/>
        <w:bottom w:val="single" w:sz="8" w:space="0" w:color="auto"/>
      </w:pBdr>
      <w:spacing w:before="100" w:beforeAutospacing="1" w:after="100" w:afterAutospacing="1"/>
    </w:pPr>
    <w:rPr>
      <w:rFonts w:eastAsia="Arial Unicode MS"/>
      <w:b/>
      <w:bCs/>
      <w:sz w:val="24"/>
      <w:szCs w:val="24"/>
    </w:rPr>
  </w:style>
  <w:style w:type="paragraph" w:customStyle="1" w:styleId="xl22">
    <w:name w:val="xl22"/>
    <w:basedOn w:val="Normal"/>
    <w:uiPriority w:val="99"/>
    <w:rsid w:val="00D938D0"/>
    <w:pPr>
      <w:spacing w:before="100" w:beforeAutospacing="1" w:after="100" w:afterAutospacing="1"/>
      <w:jc w:val="right"/>
    </w:pPr>
    <w:rPr>
      <w:rFonts w:eastAsia="Arial Unicode MS"/>
      <w:b/>
      <w:bCs/>
      <w:sz w:val="15"/>
      <w:szCs w:val="15"/>
    </w:rPr>
  </w:style>
  <w:style w:type="paragraph" w:customStyle="1" w:styleId="xl23">
    <w:name w:val="xl23"/>
    <w:basedOn w:val="Normal"/>
    <w:uiPriority w:val="99"/>
    <w:rsid w:val="00D938D0"/>
    <w:pPr>
      <w:spacing w:before="100" w:beforeAutospacing="1" w:after="100" w:afterAutospacing="1"/>
      <w:jc w:val="right"/>
    </w:pPr>
    <w:rPr>
      <w:rFonts w:eastAsia="Arial Unicode MS"/>
      <w:sz w:val="15"/>
      <w:szCs w:val="15"/>
    </w:rPr>
  </w:style>
  <w:style w:type="paragraph" w:styleId="BlockText">
    <w:name w:val="Block Text"/>
    <w:basedOn w:val="Normal"/>
    <w:uiPriority w:val="99"/>
    <w:semiHidden/>
    <w:rsid w:val="00D938D0"/>
    <w:pPr>
      <w:ind w:left="5496" w:right="-90" w:firstLine="720"/>
    </w:pPr>
    <w:rPr>
      <w:sz w:val="16"/>
      <w:szCs w:val="16"/>
    </w:rPr>
  </w:style>
  <w:style w:type="paragraph" w:styleId="BalloonText">
    <w:name w:val="Balloon Text"/>
    <w:basedOn w:val="Normal"/>
    <w:link w:val="BalloonTextChar"/>
    <w:uiPriority w:val="99"/>
    <w:semiHidden/>
    <w:rsid w:val="00D938D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938D0"/>
    <w:rPr>
      <w:rFonts w:ascii="Tahoma" w:hAnsi="Tahoma" w:cs="Tahoma"/>
      <w:sz w:val="16"/>
      <w:szCs w:val="16"/>
    </w:rPr>
  </w:style>
  <w:style w:type="table" w:styleId="TableGrid">
    <w:name w:val="Table Grid"/>
    <w:basedOn w:val="TableNormal"/>
    <w:uiPriority w:val="59"/>
    <w:rsid w:val="0026260A"/>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rsid w:val="008F6BCE"/>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8F6BCE"/>
    <w:rPr>
      <w:rFonts w:ascii="Tahoma" w:hAnsi="Tahoma" w:cs="Tahoma"/>
      <w:sz w:val="16"/>
      <w:szCs w:val="16"/>
    </w:rPr>
  </w:style>
  <w:style w:type="paragraph" w:styleId="EndnoteText">
    <w:name w:val="endnote text"/>
    <w:basedOn w:val="Normal"/>
    <w:link w:val="EndnoteTextChar"/>
    <w:uiPriority w:val="99"/>
    <w:semiHidden/>
    <w:rsid w:val="009A0082"/>
  </w:style>
  <w:style w:type="character" w:customStyle="1" w:styleId="EndnoteTextChar">
    <w:name w:val="Endnote Text Char"/>
    <w:basedOn w:val="DefaultParagraphFont"/>
    <w:link w:val="EndnoteText"/>
    <w:uiPriority w:val="99"/>
    <w:semiHidden/>
    <w:locked/>
    <w:rsid w:val="009A0082"/>
  </w:style>
  <w:style w:type="character" w:styleId="EndnoteReference">
    <w:name w:val="endnote reference"/>
    <w:basedOn w:val="DefaultParagraphFont"/>
    <w:uiPriority w:val="99"/>
    <w:semiHidden/>
    <w:rsid w:val="009A0082"/>
    <w:rPr>
      <w:vertAlign w:val="superscript"/>
    </w:rPr>
  </w:style>
  <w:style w:type="paragraph" w:styleId="Title">
    <w:name w:val="Title"/>
    <w:basedOn w:val="Normal"/>
    <w:next w:val="Normal"/>
    <w:link w:val="TitleChar"/>
    <w:uiPriority w:val="99"/>
    <w:qFormat/>
    <w:rsid w:val="00F23B71"/>
    <w:pPr>
      <w:spacing w:before="240" w:after="60"/>
      <w:jc w:val="center"/>
      <w:outlineLvl w:val="0"/>
    </w:pPr>
    <w:rPr>
      <w:rFonts w:ascii="Cambria" w:hAnsi="Cambria" w:cs="Cambria"/>
      <w:b/>
      <w:bCs/>
      <w:kern w:val="28"/>
      <w:sz w:val="32"/>
      <w:szCs w:val="32"/>
    </w:rPr>
  </w:style>
  <w:style w:type="character" w:customStyle="1" w:styleId="TitleChar">
    <w:name w:val="Title Char"/>
    <w:basedOn w:val="DefaultParagraphFont"/>
    <w:link w:val="Title"/>
    <w:uiPriority w:val="99"/>
    <w:locked/>
    <w:rsid w:val="00F23B71"/>
    <w:rPr>
      <w:rFonts w:ascii="Cambria" w:hAnsi="Cambria" w:cs="Cambria"/>
      <w:b/>
      <w:bCs/>
      <w:kern w:val="28"/>
      <w:sz w:val="32"/>
      <w:szCs w:val="32"/>
    </w:rPr>
  </w:style>
  <w:style w:type="paragraph" w:styleId="NoSpacing">
    <w:name w:val="No Spacing"/>
    <w:uiPriority w:val="99"/>
    <w:qFormat/>
    <w:rsid w:val="00176E3A"/>
    <w:rPr>
      <w:rFonts w:ascii="Calibri" w:hAnsi="Calibri" w:cs="Calibri"/>
      <w:sz w:val="22"/>
      <w:szCs w:val="22"/>
    </w:rPr>
  </w:style>
  <w:style w:type="paragraph" w:styleId="ListParagraph">
    <w:name w:val="List Paragraph"/>
    <w:basedOn w:val="Normal"/>
    <w:uiPriority w:val="99"/>
    <w:qFormat/>
    <w:rsid w:val="008D4E6F"/>
    <w:pPr>
      <w:spacing w:after="200" w:line="276" w:lineRule="auto"/>
      <w:ind w:left="720"/>
    </w:pPr>
    <w:rPr>
      <w:rFonts w:ascii="Calibri" w:hAnsi="Calibri" w:cs="Calibri"/>
      <w:sz w:val="22"/>
      <w:szCs w:val="22"/>
    </w:rPr>
  </w:style>
  <w:style w:type="paragraph" w:customStyle="1" w:styleId="Default">
    <w:name w:val="Default"/>
    <w:uiPriority w:val="99"/>
    <w:rsid w:val="008921AD"/>
    <w:pPr>
      <w:autoSpaceDE w:val="0"/>
      <w:autoSpaceDN w:val="0"/>
      <w:adjustRightInd w:val="0"/>
    </w:pPr>
    <w:rPr>
      <w:color w:val="000000"/>
      <w:sz w:val="24"/>
      <w:szCs w:val="24"/>
    </w:rPr>
  </w:style>
  <w:style w:type="character" w:styleId="CommentReference">
    <w:name w:val="annotation reference"/>
    <w:basedOn w:val="DefaultParagraphFont"/>
    <w:uiPriority w:val="99"/>
    <w:semiHidden/>
    <w:rsid w:val="000D39E6"/>
    <w:rPr>
      <w:sz w:val="16"/>
      <w:szCs w:val="16"/>
    </w:rPr>
  </w:style>
  <w:style w:type="paragraph" w:styleId="CommentSubject">
    <w:name w:val="annotation subject"/>
    <w:basedOn w:val="CommentText"/>
    <w:next w:val="CommentText"/>
    <w:link w:val="CommentSubjectChar"/>
    <w:uiPriority w:val="99"/>
    <w:semiHidden/>
    <w:rsid w:val="000D39E6"/>
    <w:rPr>
      <w:b/>
      <w:bCs/>
    </w:rPr>
  </w:style>
  <w:style w:type="character" w:customStyle="1" w:styleId="CommentSubjectChar">
    <w:name w:val="Comment Subject Char"/>
    <w:basedOn w:val="CommentTextChar"/>
    <w:link w:val="CommentSubject"/>
    <w:uiPriority w:val="99"/>
    <w:locked/>
    <w:rsid w:val="000D39E6"/>
  </w:style>
  <w:style w:type="paragraph" w:styleId="Revision">
    <w:name w:val="Revision"/>
    <w:hidden/>
    <w:uiPriority w:val="99"/>
    <w:semiHidden/>
    <w:rsid w:val="00F64AEF"/>
  </w:style>
  <w:style w:type="character" w:styleId="Strong">
    <w:name w:val="Strong"/>
    <w:basedOn w:val="DefaultParagraphFont"/>
    <w:qFormat/>
    <w:rsid w:val="0024401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6028">
      <w:bodyDiv w:val="1"/>
      <w:marLeft w:val="0"/>
      <w:marRight w:val="0"/>
      <w:marTop w:val="0"/>
      <w:marBottom w:val="0"/>
      <w:divBdr>
        <w:top w:val="none" w:sz="0" w:space="0" w:color="auto"/>
        <w:left w:val="none" w:sz="0" w:space="0" w:color="auto"/>
        <w:bottom w:val="none" w:sz="0" w:space="0" w:color="auto"/>
        <w:right w:val="none" w:sz="0" w:space="0" w:color="auto"/>
      </w:divBdr>
    </w:div>
    <w:div w:id="2099000">
      <w:bodyDiv w:val="1"/>
      <w:marLeft w:val="0"/>
      <w:marRight w:val="0"/>
      <w:marTop w:val="0"/>
      <w:marBottom w:val="0"/>
      <w:divBdr>
        <w:top w:val="none" w:sz="0" w:space="0" w:color="auto"/>
        <w:left w:val="none" w:sz="0" w:space="0" w:color="auto"/>
        <w:bottom w:val="none" w:sz="0" w:space="0" w:color="auto"/>
        <w:right w:val="none" w:sz="0" w:space="0" w:color="auto"/>
      </w:divBdr>
    </w:div>
    <w:div w:id="4601134">
      <w:bodyDiv w:val="1"/>
      <w:marLeft w:val="0"/>
      <w:marRight w:val="0"/>
      <w:marTop w:val="0"/>
      <w:marBottom w:val="0"/>
      <w:divBdr>
        <w:top w:val="none" w:sz="0" w:space="0" w:color="auto"/>
        <w:left w:val="none" w:sz="0" w:space="0" w:color="auto"/>
        <w:bottom w:val="none" w:sz="0" w:space="0" w:color="auto"/>
        <w:right w:val="none" w:sz="0" w:space="0" w:color="auto"/>
      </w:divBdr>
    </w:div>
    <w:div w:id="10034697">
      <w:bodyDiv w:val="1"/>
      <w:marLeft w:val="0"/>
      <w:marRight w:val="0"/>
      <w:marTop w:val="0"/>
      <w:marBottom w:val="0"/>
      <w:divBdr>
        <w:top w:val="none" w:sz="0" w:space="0" w:color="auto"/>
        <w:left w:val="none" w:sz="0" w:space="0" w:color="auto"/>
        <w:bottom w:val="none" w:sz="0" w:space="0" w:color="auto"/>
        <w:right w:val="none" w:sz="0" w:space="0" w:color="auto"/>
      </w:divBdr>
    </w:div>
    <w:div w:id="10299472">
      <w:bodyDiv w:val="1"/>
      <w:marLeft w:val="0"/>
      <w:marRight w:val="0"/>
      <w:marTop w:val="0"/>
      <w:marBottom w:val="0"/>
      <w:divBdr>
        <w:top w:val="none" w:sz="0" w:space="0" w:color="auto"/>
        <w:left w:val="none" w:sz="0" w:space="0" w:color="auto"/>
        <w:bottom w:val="none" w:sz="0" w:space="0" w:color="auto"/>
        <w:right w:val="none" w:sz="0" w:space="0" w:color="auto"/>
      </w:divBdr>
    </w:div>
    <w:div w:id="11802420">
      <w:bodyDiv w:val="1"/>
      <w:marLeft w:val="0"/>
      <w:marRight w:val="0"/>
      <w:marTop w:val="0"/>
      <w:marBottom w:val="0"/>
      <w:divBdr>
        <w:top w:val="none" w:sz="0" w:space="0" w:color="auto"/>
        <w:left w:val="none" w:sz="0" w:space="0" w:color="auto"/>
        <w:bottom w:val="none" w:sz="0" w:space="0" w:color="auto"/>
        <w:right w:val="none" w:sz="0" w:space="0" w:color="auto"/>
      </w:divBdr>
    </w:div>
    <w:div w:id="19092540">
      <w:bodyDiv w:val="1"/>
      <w:marLeft w:val="0"/>
      <w:marRight w:val="0"/>
      <w:marTop w:val="0"/>
      <w:marBottom w:val="0"/>
      <w:divBdr>
        <w:top w:val="none" w:sz="0" w:space="0" w:color="auto"/>
        <w:left w:val="none" w:sz="0" w:space="0" w:color="auto"/>
        <w:bottom w:val="none" w:sz="0" w:space="0" w:color="auto"/>
        <w:right w:val="none" w:sz="0" w:space="0" w:color="auto"/>
      </w:divBdr>
    </w:div>
    <w:div w:id="20133252">
      <w:bodyDiv w:val="1"/>
      <w:marLeft w:val="0"/>
      <w:marRight w:val="0"/>
      <w:marTop w:val="0"/>
      <w:marBottom w:val="0"/>
      <w:divBdr>
        <w:top w:val="none" w:sz="0" w:space="0" w:color="auto"/>
        <w:left w:val="none" w:sz="0" w:space="0" w:color="auto"/>
        <w:bottom w:val="none" w:sz="0" w:space="0" w:color="auto"/>
        <w:right w:val="none" w:sz="0" w:space="0" w:color="auto"/>
      </w:divBdr>
    </w:div>
    <w:div w:id="27146182">
      <w:bodyDiv w:val="1"/>
      <w:marLeft w:val="0"/>
      <w:marRight w:val="0"/>
      <w:marTop w:val="0"/>
      <w:marBottom w:val="0"/>
      <w:divBdr>
        <w:top w:val="none" w:sz="0" w:space="0" w:color="auto"/>
        <w:left w:val="none" w:sz="0" w:space="0" w:color="auto"/>
        <w:bottom w:val="none" w:sz="0" w:space="0" w:color="auto"/>
        <w:right w:val="none" w:sz="0" w:space="0" w:color="auto"/>
      </w:divBdr>
    </w:div>
    <w:div w:id="28846745">
      <w:bodyDiv w:val="1"/>
      <w:marLeft w:val="0"/>
      <w:marRight w:val="0"/>
      <w:marTop w:val="0"/>
      <w:marBottom w:val="0"/>
      <w:divBdr>
        <w:top w:val="none" w:sz="0" w:space="0" w:color="auto"/>
        <w:left w:val="none" w:sz="0" w:space="0" w:color="auto"/>
        <w:bottom w:val="none" w:sz="0" w:space="0" w:color="auto"/>
        <w:right w:val="none" w:sz="0" w:space="0" w:color="auto"/>
      </w:divBdr>
    </w:div>
    <w:div w:id="32389469">
      <w:bodyDiv w:val="1"/>
      <w:marLeft w:val="0"/>
      <w:marRight w:val="0"/>
      <w:marTop w:val="0"/>
      <w:marBottom w:val="0"/>
      <w:divBdr>
        <w:top w:val="none" w:sz="0" w:space="0" w:color="auto"/>
        <w:left w:val="none" w:sz="0" w:space="0" w:color="auto"/>
        <w:bottom w:val="none" w:sz="0" w:space="0" w:color="auto"/>
        <w:right w:val="none" w:sz="0" w:space="0" w:color="auto"/>
      </w:divBdr>
    </w:div>
    <w:div w:id="37096059">
      <w:bodyDiv w:val="1"/>
      <w:marLeft w:val="0"/>
      <w:marRight w:val="0"/>
      <w:marTop w:val="0"/>
      <w:marBottom w:val="0"/>
      <w:divBdr>
        <w:top w:val="none" w:sz="0" w:space="0" w:color="auto"/>
        <w:left w:val="none" w:sz="0" w:space="0" w:color="auto"/>
        <w:bottom w:val="none" w:sz="0" w:space="0" w:color="auto"/>
        <w:right w:val="none" w:sz="0" w:space="0" w:color="auto"/>
      </w:divBdr>
    </w:div>
    <w:div w:id="37432873">
      <w:bodyDiv w:val="1"/>
      <w:marLeft w:val="0"/>
      <w:marRight w:val="0"/>
      <w:marTop w:val="0"/>
      <w:marBottom w:val="0"/>
      <w:divBdr>
        <w:top w:val="none" w:sz="0" w:space="0" w:color="auto"/>
        <w:left w:val="none" w:sz="0" w:space="0" w:color="auto"/>
        <w:bottom w:val="none" w:sz="0" w:space="0" w:color="auto"/>
        <w:right w:val="none" w:sz="0" w:space="0" w:color="auto"/>
      </w:divBdr>
    </w:div>
    <w:div w:id="37708459">
      <w:bodyDiv w:val="1"/>
      <w:marLeft w:val="0"/>
      <w:marRight w:val="0"/>
      <w:marTop w:val="0"/>
      <w:marBottom w:val="0"/>
      <w:divBdr>
        <w:top w:val="none" w:sz="0" w:space="0" w:color="auto"/>
        <w:left w:val="none" w:sz="0" w:space="0" w:color="auto"/>
        <w:bottom w:val="none" w:sz="0" w:space="0" w:color="auto"/>
        <w:right w:val="none" w:sz="0" w:space="0" w:color="auto"/>
      </w:divBdr>
    </w:div>
    <w:div w:id="57634497">
      <w:bodyDiv w:val="1"/>
      <w:marLeft w:val="0"/>
      <w:marRight w:val="0"/>
      <w:marTop w:val="0"/>
      <w:marBottom w:val="0"/>
      <w:divBdr>
        <w:top w:val="none" w:sz="0" w:space="0" w:color="auto"/>
        <w:left w:val="none" w:sz="0" w:space="0" w:color="auto"/>
        <w:bottom w:val="none" w:sz="0" w:space="0" w:color="auto"/>
        <w:right w:val="none" w:sz="0" w:space="0" w:color="auto"/>
      </w:divBdr>
    </w:div>
    <w:div w:id="59058616">
      <w:bodyDiv w:val="1"/>
      <w:marLeft w:val="0"/>
      <w:marRight w:val="0"/>
      <w:marTop w:val="0"/>
      <w:marBottom w:val="0"/>
      <w:divBdr>
        <w:top w:val="none" w:sz="0" w:space="0" w:color="auto"/>
        <w:left w:val="none" w:sz="0" w:space="0" w:color="auto"/>
        <w:bottom w:val="none" w:sz="0" w:space="0" w:color="auto"/>
        <w:right w:val="none" w:sz="0" w:space="0" w:color="auto"/>
      </w:divBdr>
    </w:div>
    <w:div w:id="60181714">
      <w:bodyDiv w:val="1"/>
      <w:marLeft w:val="0"/>
      <w:marRight w:val="0"/>
      <w:marTop w:val="0"/>
      <w:marBottom w:val="0"/>
      <w:divBdr>
        <w:top w:val="none" w:sz="0" w:space="0" w:color="auto"/>
        <w:left w:val="none" w:sz="0" w:space="0" w:color="auto"/>
        <w:bottom w:val="none" w:sz="0" w:space="0" w:color="auto"/>
        <w:right w:val="none" w:sz="0" w:space="0" w:color="auto"/>
      </w:divBdr>
    </w:div>
    <w:div w:id="61488778">
      <w:bodyDiv w:val="1"/>
      <w:marLeft w:val="0"/>
      <w:marRight w:val="0"/>
      <w:marTop w:val="0"/>
      <w:marBottom w:val="0"/>
      <w:divBdr>
        <w:top w:val="none" w:sz="0" w:space="0" w:color="auto"/>
        <w:left w:val="none" w:sz="0" w:space="0" w:color="auto"/>
        <w:bottom w:val="none" w:sz="0" w:space="0" w:color="auto"/>
        <w:right w:val="none" w:sz="0" w:space="0" w:color="auto"/>
      </w:divBdr>
    </w:div>
    <w:div w:id="68621002">
      <w:marLeft w:val="0"/>
      <w:marRight w:val="0"/>
      <w:marTop w:val="0"/>
      <w:marBottom w:val="0"/>
      <w:divBdr>
        <w:top w:val="none" w:sz="0" w:space="0" w:color="auto"/>
        <w:left w:val="none" w:sz="0" w:space="0" w:color="auto"/>
        <w:bottom w:val="none" w:sz="0" w:space="0" w:color="auto"/>
        <w:right w:val="none" w:sz="0" w:space="0" w:color="auto"/>
      </w:divBdr>
    </w:div>
    <w:div w:id="68621003">
      <w:marLeft w:val="0"/>
      <w:marRight w:val="0"/>
      <w:marTop w:val="0"/>
      <w:marBottom w:val="0"/>
      <w:divBdr>
        <w:top w:val="none" w:sz="0" w:space="0" w:color="auto"/>
        <w:left w:val="none" w:sz="0" w:space="0" w:color="auto"/>
        <w:bottom w:val="none" w:sz="0" w:space="0" w:color="auto"/>
        <w:right w:val="none" w:sz="0" w:space="0" w:color="auto"/>
      </w:divBdr>
    </w:div>
    <w:div w:id="68621004">
      <w:marLeft w:val="0"/>
      <w:marRight w:val="0"/>
      <w:marTop w:val="0"/>
      <w:marBottom w:val="0"/>
      <w:divBdr>
        <w:top w:val="none" w:sz="0" w:space="0" w:color="auto"/>
        <w:left w:val="none" w:sz="0" w:space="0" w:color="auto"/>
        <w:bottom w:val="none" w:sz="0" w:space="0" w:color="auto"/>
        <w:right w:val="none" w:sz="0" w:space="0" w:color="auto"/>
      </w:divBdr>
    </w:div>
    <w:div w:id="68621005">
      <w:marLeft w:val="0"/>
      <w:marRight w:val="0"/>
      <w:marTop w:val="0"/>
      <w:marBottom w:val="0"/>
      <w:divBdr>
        <w:top w:val="none" w:sz="0" w:space="0" w:color="auto"/>
        <w:left w:val="none" w:sz="0" w:space="0" w:color="auto"/>
        <w:bottom w:val="none" w:sz="0" w:space="0" w:color="auto"/>
        <w:right w:val="none" w:sz="0" w:space="0" w:color="auto"/>
      </w:divBdr>
    </w:div>
    <w:div w:id="68621006">
      <w:marLeft w:val="0"/>
      <w:marRight w:val="0"/>
      <w:marTop w:val="0"/>
      <w:marBottom w:val="0"/>
      <w:divBdr>
        <w:top w:val="none" w:sz="0" w:space="0" w:color="auto"/>
        <w:left w:val="none" w:sz="0" w:space="0" w:color="auto"/>
        <w:bottom w:val="none" w:sz="0" w:space="0" w:color="auto"/>
        <w:right w:val="none" w:sz="0" w:space="0" w:color="auto"/>
      </w:divBdr>
    </w:div>
    <w:div w:id="68621007">
      <w:marLeft w:val="0"/>
      <w:marRight w:val="0"/>
      <w:marTop w:val="0"/>
      <w:marBottom w:val="0"/>
      <w:divBdr>
        <w:top w:val="none" w:sz="0" w:space="0" w:color="auto"/>
        <w:left w:val="none" w:sz="0" w:space="0" w:color="auto"/>
        <w:bottom w:val="none" w:sz="0" w:space="0" w:color="auto"/>
        <w:right w:val="none" w:sz="0" w:space="0" w:color="auto"/>
      </w:divBdr>
    </w:div>
    <w:div w:id="68621008">
      <w:marLeft w:val="0"/>
      <w:marRight w:val="0"/>
      <w:marTop w:val="0"/>
      <w:marBottom w:val="0"/>
      <w:divBdr>
        <w:top w:val="none" w:sz="0" w:space="0" w:color="auto"/>
        <w:left w:val="none" w:sz="0" w:space="0" w:color="auto"/>
        <w:bottom w:val="none" w:sz="0" w:space="0" w:color="auto"/>
        <w:right w:val="none" w:sz="0" w:space="0" w:color="auto"/>
      </w:divBdr>
    </w:div>
    <w:div w:id="68621009">
      <w:marLeft w:val="0"/>
      <w:marRight w:val="0"/>
      <w:marTop w:val="0"/>
      <w:marBottom w:val="0"/>
      <w:divBdr>
        <w:top w:val="none" w:sz="0" w:space="0" w:color="auto"/>
        <w:left w:val="none" w:sz="0" w:space="0" w:color="auto"/>
        <w:bottom w:val="none" w:sz="0" w:space="0" w:color="auto"/>
        <w:right w:val="none" w:sz="0" w:space="0" w:color="auto"/>
      </w:divBdr>
    </w:div>
    <w:div w:id="68621010">
      <w:marLeft w:val="0"/>
      <w:marRight w:val="0"/>
      <w:marTop w:val="0"/>
      <w:marBottom w:val="0"/>
      <w:divBdr>
        <w:top w:val="none" w:sz="0" w:space="0" w:color="auto"/>
        <w:left w:val="none" w:sz="0" w:space="0" w:color="auto"/>
        <w:bottom w:val="none" w:sz="0" w:space="0" w:color="auto"/>
        <w:right w:val="none" w:sz="0" w:space="0" w:color="auto"/>
      </w:divBdr>
    </w:div>
    <w:div w:id="68621011">
      <w:marLeft w:val="0"/>
      <w:marRight w:val="0"/>
      <w:marTop w:val="0"/>
      <w:marBottom w:val="0"/>
      <w:divBdr>
        <w:top w:val="none" w:sz="0" w:space="0" w:color="auto"/>
        <w:left w:val="none" w:sz="0" w:space="0" w:color="auto"/>
        <w:bottom w:val="none" w:sz="0" w:space="0" w:color="auto"/>
        <w:right w:val="none" w:sz="0" w:space="0" w:color="auto"/>
      </w:divBdr>
    </w:div>
    <w:div w:id="68621012">
      <w:marLeft w:val="0"/>
      <w:marRight w:val="0"/>
      <w:marTop w:val="0"/>
      <w:marBottom w:val="0"/>
      <w:divBdr>
        <w:top w:val="none" w:sz="0" w:space="0" w:color="auto"/>
        <w:left w:val="none" w:sz="0" w:space="0" w:color="auto"/>
        <w:bottom w:val="none" w:sz="0" w:space="0" w:color="auto"/>
        <w:right w:val="none" w:sz="0" w:space="0" w:color="auto"/>
      </w:divBdr>
    </w:div>
    <w:div w:id="68621013">
      <w:marLeft w:val="0"/>
      <w:marRight w:val="0"/>
      <w:marTop w:val="0"/>
      <w:marBottom w:val="0"/>
      <w:divBdr>
        <w:top w:val="none" w:sz="0" w:space="0" w:color="auto"/>
        <w:left w:val="none" w:sz="0" w:space="0" w:color="auto"/>
        <w:bottom w:val="none" w:sz="0" w:space="0" w:color="auto"/>
        <w:right w:val="none" w:sz="0" w:space="0" w:color="auto"/>
      </w:divBdr>
    </w:div>
    <w:div w:id="68621014">
      <w:marLeft w:val="0"/>
      <w:marRight w:val="0"/>
      <w:marTop w:val="0"/>
      <w:marBottom w:val="0"/>
      <w:divBdr>
        <w:top w:val="none" w:sz="0" w:space="0" w:color="auto"/>
        <w:left w:val="none" w:sz="0" w:space="0" w:color="auto"/>
        <w:bottom w:val="none" w:sz="0" w:space="0" w:color="auto"/>
        <w:right w:val="none" w:sz="0" w:space="0" w:color="auto"/>
      </w:divBdr>
    </w:div>
    <w:div w:id="68621015">
      <w:marLeft w:val="0"/>
      <w:marRight w:val="0"/>
      <w:marTop w:val="0"/>
      <w:marBottom w:val="0"/>
      <w:divBdr>
        <w:top w:val="none" w:sz="0" w:space="0" w:color="auto"/>
        <w:left w:val="none" w:sz="0" w:space="0" w:color="auto"/>
        <w:bottom w:val="none" w:sz="0" w:space="0" w:color="auto"/>
        <w:right w:val="none" w:sz="0" w:space="0" w:color="auto"/>
      </w:divBdr>
    </w:div>
    <w:div w:id="68621016">
      <w:marLeft w:val="0"/>
      <w:marRight w:val="0"/>
      <w:marTop w:val="0"/>
      <w:marBottom w:val="0"/>
      <w:divBdr>
        <w:top w:val="none" w:sz="0" w:space="0" w:color="auto"/>
        <w:left w:val="none" w:sz="0" w:space="0" w:color="auto"/>
        <w:bottom w:val="none" w:sz="0" w:space="0" w:color="auto"/>
        <w:right w:val="none" w:sz="0" w:space="0" w:color="auto"/>
      </w:divBdr>
    </w:div>
    <w:div w:id="68621017">
      <w:marLeft w:val="0"/>
      <w:marRight w:val="0"/>
      <w:marTop w:val="0"/>
      <w:marBottom w:val="0"/>
      <w:divBdr>
        <w:top w:val="none" w:sz="0" w:space="0" w:color="auto"/>
        <w:left w:val="none" w:sz="0" w:space="0" w:color="auto"/>
        <w:bottom w:val="none" w:sz="0" w:space="0" w:color="auto"/>
        <w:right w:val="none" w:sz="0" w:space="0" w:color="auto"/>
      </w:divBdr>
    </w:div>
    <w:div w:id="68621018">
      <w:marLeft w:val="0"/>
      <w:marRight w:val="0"/>
      <w:marTop w:val="0"/>
      <w:marBottom w:val="0"/>
      <w:divBdr>
        <w:top w:val="none" w:sz="0" w:space="0" w:color="auto"/>
        <w:left w:val="none" w:sz="0" w:space="0" w:color="auto"/>
        <w:bottom w:val="none" w:sz="0" w:space="0" w:color="auto"/>
        <w:right w:val="none" w:sz="0" w:space="0" w:color="auto"/>
      </w:divBdr>
    </w:div>
    <w:div w:id="68621019">
      <w:marLeft w:val="0"/>
      <w:marRight w:val="0"/>
      <w:marTop w:val="0"/>
      <w:marBottom w:val="0"/>
      <w:divBdr>
        <w:top w:val="none" w:sz="0" w:space="0" w:color="auto"/>
        <w:left w:val="none" w:sz="0" w:space="0" w:color="auto"/>
        <w:bottom w:val="none" w:sz="0" w:space="0" w:color="auto"/>
        <w:right w:val="none" w:sz="0" w:space="0" w:color="auto"/>
      </w:divBdr>
    </w:div>
    <w:div w:id="68621020">
      <w:marLeft w:val="0"/>
      <w:marRight w:val="0"/>
      <w:marTop w:val="0"/>
      <w:marBottom w:val="0"/>
      <w:divBdr>
        <w:top w:val="none" w:sz="0" w:space="0" w:color="auto"/>
        <w:left w:val="none" w:sz="0" w:space="0" w:color="auto"/>
        <w:bottom w:val="none" w:sz="0" w:space="0" w:color="auto"/>
        <w:right w:val="none" w:sz="0" w:space="0" w:color="auto"/>
      </w:divBdr>
    </w:div>
    <w:div w:id="68621021">
      <w:marLeft w:val="0"/>
      <w:marRight w:val="0"/>
      <w:marTop w:val="0"/>
      <w:marBottom w:val="0"/>
      <w:divBdr>
        <w:top w:val="none" w:sz="0" w:space="0" w:color="auto"/>
        <w:left w:val="none" w:sz="0" w:space="0" w:color="auto"/>
        <w:bottom w:val="none" w:sz="0" w:space="0" w:color="auto"/>
        <w:right w:val="none" w:sz="0" w:space="0" w:color="auto"/>
      </w:divBdr>
    </w:div>
    <w:div w:id="68621022">
      <w:marLeft w:val="0"/>
      <w:marRight w:val="0"/>
      <w:marTop w:val="0"/>
      <w:marBottom w:val="0"/>
      <w:divBdr>
        <w:top w:val="none" w:sz="0" w:space="0" w:color="auto"/>
        <w:left w:val="none" w:sz="0" w:space="0" w:color="auto"/>
        <w:bottom w:val="none" w:sz="0" w:space="0" w:color="auto"/>
        <w:right w:val="none" w:sz="0" w:space="0" w:color="auto"/>
      </w:divBdr>
    </w:div>
    <w:div w:id="68621023">
      <w:marLeft w:val="0"/>
      <w:marRight w:val="0"/>
      <w:marTop w:val="0"/>
      <w:marBottom w:val="0"/>
      <w:divBdr>
        <w:top w:val="none" w:sz="0" w:space="0" w:color="auto"/>
        <w:left w:val="none" w:sz="0" w:space="0" w:color="auto"/>
        <w:bottom w:val="none" w:sz="0" w:space="0" w:color="auto"/>
        <w:right w:val="none" w:sz="0" w:space="0" w:color="auto"/>
      </w:divBdr>
    </w:div>
    <w:div w:id="68621024">
      <w:marLeft w:val="0"/>
      <w:marRight w:val="0"/>
      <w:marTop w:val="0"/>
      <w:marBottom w:val="0"/>
      <w:divBdr>
        <w:top w:val="none" w:sz="0" w:space="0" w:color="auto"/>
        <w:left w:val="none" w:sz="0" w:space="0" w:color="auto"/>
        <w:bottom w:val="none" w:sz="0" w:space="0" w:color="auto"/>
        <w:right w:val="none" w:sz="0" w:space="0" w:color="auto"/>
      </w:divBdr>
    </w:div>
    <w:div w:id="68621025">
      <w:marLeft w:val="0"/>
      <w:marRight w:val="0"/>
      <w:marTop w:val="0"/>
      <w:marBottom w:val="0"/>
      <w:divBdr>
        <w:top w:val="none" w:sz="0" w:space="0" w:color="auto"/>
        <w:left w:val="none" w:sz="0" w:space="0" w:color="auto"/>
        <w:bottom w:val="none" w:sz="0" w:space="0" w:color="auto"/>
        <w:right w:val="none" w:sz="0" w:space="0" w:color="auto"/>
      </w:divBdr>
    </w:div>
    <w:div w:id="68621026">
      <w:marLeft w:val="0"/>
      <w:marRight w:val="0"/>
      <w:marTop w:val="0"/>
      <w:marBottom w:val="0"/>
      <w:divBdr>
        <w:top w:val="none" w:sz="0" w:space="0" w:color="auto"/>
        <w:left w:val="none" w:sz="0" w:space="0" w:color="auto"/>
        <w:bottom w:val="none" w:sz="0" w:space="0" w:color="auto"/>
        <w:right w:val="none" w:sz="0" w:space="0" w:color="auto"/>
      </w:divBdr>
    </w:div>
    <w:div w:id="68621027">
      <w:marLeft w:val="0"/>
      <w:marRight w:val="0"/>
      <w:marTop w:val="0"/>
      <w:marBottom w:val="0"/>
      <w:divBdr>
        <w:top w:val="none" w:sz="0" w:space="0" w:color="auto"/>
        <w:left w:val="none" w:sz="0" w:space="0" w:color="auto"/>
        <w:bottom w:val="none" w:sz="0" w:space="0" w:color="auto"/>
        <w:right w:val="none" w:sz="0" w:space="0" w:color="auto"/>
      </w:divBdr>
    </w:div>
    <w:div w:id="68621028">
      <w:marLeft w:val="0"/>
      <w:marRight w:val="0"/>
      <w:marTop w:val="0"/>
      <w:marBottom w:val="0"/>
      <w:divBdr>
        <w:top w:val="none" w:sz="0" w:space="0" w:color="auto"/>
        <w:left w:val="none" w:sz="0" w:space="0" w:color="auto"/>
        <w:bottom w:val="none" w:sz="0" w:space="0" w:color="auto"/>
        <w:right w:val="none" w:sz="0" w:space="0" w:color="auto"/>
      </w:divBdr>
    </w:div>
    <w:div w:id="68621029">
      <w:marLeft w:val="0"/>
      <w:marRight w:val="0"/>
      <w:marTop w:val="0"/>
      <w:marBottom w:val="0"/>
      <w:divBdr>
        <w:top w:val="none" w:sz="0" w:space="0" w:color="auto"/>
        <w:left w:val="none" w:sz="0" w:space="0" w:color="auto"/>
        <w:bottom w:val="none" w:sz="0" w:space="0" w:color="auto"/>
        <w:right w:val="none" w:sz="0" w:space="0" w:color="auto"/>
      </w:divBdr>
    </w:div>
    <w:div w:id="68621030">
      <w:marLeft w:val="0"/>
      <w:marRight w:val="0"/>
      <w:marTop w:val="0"/>
      <w:marBottom w:val="0"/>
      <w:divBdr>
        <w:top w:val="none" w:sz="0" w:space="0" w:color="auto"/>
        <w:left w:val="none" w:sz="0" w:space="0" w:color="auto"/>
        <w:bottom w:val="none" w:sz="0" w:space="0" w:color="auto"/>
        <w:right w:val="none" w:sz="0" w:space="0" w:color="auto"/>
      </w:divBdr>
    </w:div>
    <w:div w:id="68621031">
      <w:marLeft w:val="0"/>
      <w:marRight w:val="0"/>
      <w:marTop w:val="0"/>
      <w:marBottom w:val="0"/>
      <w:divBdr>
        <w:top w:val="none" w:sz="0" w:space="0" w:color="auto"/>
        <w:left w:val="none" w:sz="0" w:space="0" w:color="auto"/>
        <w:bottom w:val="none" w:sz="0" w:space="0" w:color="auto"/>
        <w:right w:val="none" w:sz="0" w:space="0" w:color="auto"/>
      </w:divBdr>
    </w:div>
    <w:div w:id="68621032">
      <w:marLeft w:val="0"/>
      <w:marRight w:val="0"/>
      <w:marTop w:val="0"/>
      <w:marBottom w:val="0"/>
      <w:divBdr>
        <w:top w:val="none" w:sz="0" w:space="0" w:color="auto"/>
        <w:left w:val="none" w:sz="0" w:space="0" w:color="auto"/>
        <w:bottom w:val="none" w:sz="0" w:space="0" w:color="auto"/>
        <w:right w:val="none" w:sz="0" w:space="0" w:color="auto"/>
      </w:divBdr>
    </w:div>
    <w:div w:id="68621033">
      <w:marLeft w:val="0"/>
      <w:marRight w:val="0"/>
      <w:marTop w:val="0"/>
      <w:marBottom w:val="0"/>
      <w:divBdr>
        <w:top w:val="none" w:sz="0" w:space="0" w:color="auto"/>
        <w:left w:val="none" w:sz="0" w:space="0" w:color="auto"/>
        <w:bottom w:val="none" w:sz="0" w:space="0" w:color="auto"/>
        <w:right w:val="none" w:sz="0" w:space="0" w:color="auto"/>
      </w:divBdr>
    </w:div>
    <w:div w:id="68621034">
      <w:marLeft w:val="0"/>
      <w:marRight w:val="0"/>
      <w:marTop w:val="0"/>
      <w:marBottom w:val="0"/>
      <w:divBdr>
        <w:top w:val="none" w:sz="0" w:space="0" w:color="auto"/>
        <w:left w:val="none" w:sz="0" w:space="0" w:color="auto"/>
        <w:bottom w:val="none" w:sz="0" w:space="0" w:color="auto"/>
        <w:right w:val="none" w:sz="0" w:space="0" w:color="auto"/>
      </w:divBdr>
    </w:div>
    <w:div w:id="68621035">
      <w:marLeft w:val="0"/>
      <w:marRight w:val="0"/>
      <w:marTop w:val="0"/>
      <w:marBottom w:val="0"/>
      <w:divBdr>
        <w:top w:val="none" w:sz="0" w:space="0" w:color="auto"/>
        <w:left w:val="none" w:sz="0" w:space="0" w:color="auto"/>
        <w:bottom w:val="none" w:sz="0" w:space="0" w:color="auto"/>
        <w:right w:val="none" w:sz="0" w:space="0" w:color="auto"/>
      </w:divBdr>
    </w:div>
    <w:div w:id="68621036">
      <w:marLeft w:val="0"/>
      <w:marRight w:val="0"/>
      <w:marTop w:val="0"/>
      <w:marBottom w:val="0"/>
      <w:divBdr>
        <w:top w:val="none" w:sz="0" w:space="0" w:color="auto"/>
        <w:left w:val="none" w:sz="0" w:space="0" w:color="auto"/>
        <w:bottom w:val="none" w:sz="0" w:space="0" w:color="auto"/>
        <w:right w:val="none" w:sz="0" w:space="0" w:color="auto"/>
      </w:divBdr>
    </w:div>
    <w:div w:id="68621037">
      <w:marLeft w:val="0"/>
      <w:marRight w:val="0"/>
      <w:marTop w:val="0"/>
      <w:marBottom w:val="0"/>
      <w:divBdr>
        <w:top w:val="none" w:sz="0" w:space="0" w:color="auto"/>
        <w:left w:val="none" w:sz="0" w:space="0" w:color="auto"/>
        <w:bottom w:val="none" w:sz="0" w:space="0" w:color="auto"/>
        <w:right w:val="none" w:sz="0" w:space="0" w:color="auto"/>
      </w:divBdr>
    </w:div>
    <w:div w:id="68621038">
      <w:marLeft w:val="0"/>
      <w:marRight w:val="0"/>
      <w:marTop w:val="0"/>
      <w:marBottom w:val="0"/>
      <w:divBdr>
        <w:top w:val="none" w:sz="0" w:space="0" w:color="auto"/>
        <w:left w:val="none" w:sz="0" w:space="0" w:color="auto"/>
        <w:bottom w:val="none" w:sz="0" w:space="0" w:color="auto"/>
        <w:right w:val="none" w:sz="0" w:space="0" w:color="auto"/>
      </w:divBdr>
    </w:div>
    <w:div w:id="68621039">
      <w:marLeft w:val="0"/>
      <w:marRight w:val="0"/>
      <w:marTop w:val="0"/>
      <w:marBottom w:val="0"/>
      <w:divBdr>
        <w:top w:val="none" w:sz="0" w:space="0" w:color="auto"/>
        <w:left w:val="none" w:sz="0" w:space="0" w:color="auto"/>
        <w:bottom w:val="none" w:sz="0" w:space="0" w:color="auto"/>
        <w:right w:val="none" w:sz="0" w:space="0" w:color="auto"/>
      </w:divBdr>
    </w:div>
    <w:div w:id="68621040">
      <w:marLeft w:val="0"/>
      <w:marRight w:val="0"/>
      <w:marTop w:val="0"/>
      <w:marBottom w:val="0"/>
      <w:divBdr>
        <w:top w:val="none" w:sz="0" w:space="0" w:color="auto"/>
        <w:left w:val="none" w:sz="0" w:space="0" w:color="auto"/>
        <w:bottom w:val="none" w:sz="0" w:space="0" w:color="auto"/>
        <w:right w:val="none" w:sz="0" w:space="0" w:color="auto"/>
      </w:divBdr>
    </w:div>
    <w:div w:id="68621041">
      <w:marLeft w:val="0"/>
      <w:marRight w:val="0"/>
      <w:marTop w:val="0"/>
      <w:marBottom w:val="0"/>
      <w:divBdr>
        <w:top w:val="none" w:sz="0" w:space="0" w:color="auto"/>
        <w:left w:val="none" w:sz="0" w:space="0" w:color="auto"/>
        <w:bottom w:val="none" w:sz="0" w:space="0" w:color="auto"/>
        <w:right w:val="none" w:sz="0" w:space="0" w:color="auto"/>
      </w:divBdr>
    </w:div>
    <w:div w:id="68621042">
      <w:marLeft w:val="0"/>
      <w:marRight w:val="0"/>
      <w:marTop w:val="0"/>
      <w:marBottom w:val="0"/>
      <w:divBdr>
        <w:top w:val="none" w:sz="0" w:space="0" w:color="auto"/>
        <w:left w:val="none" w:sz="0" w:space="0" w:color="auto"/>
        <w:bottom w:val="none" w:sz="0" w:space="0" w:color="auto"/>
        <w:right w:val="none" w:sz="0" w:space="0" w:color="auto"/>
      </w:divBdr>
    </w:div>
    <w:div w:id="68621043">
      <w:marLeft w:val="0"/>
      <w:marRight w:val="0"/>
      <w:marTop w:val="0"/>
      <w:marBottom w:val="0"/>
      <w:divBdr>
        <w:top w:val="none" w:sz="0" w:space="0" w:color="auto"/>
        <w:left w:val="none" w:sz="0" w:space="0" w:color="auto"/>
        <w:bottom w:val="none" w:sz="0" w:space="0" w:color="auto"/>
        <w:right w:val="none" w:sz="0" w:space="0" w:color="auto"/>
      </w:divBdr>
    </w:div>
    <w:div w:id="68621044">
      <w:marLeft w:val="0"/>
      <w:marRight w:val="0"/>
      <w:marTop w:val="0"/>
      <w:marBottom w:val="0"/>
      <w:divBdr>
        <w:top w:val="none" w:sz="0" w:space="0" w:color="auto"/>
        <w:left w:val="none" w:sz="0" w:space="0" w:color="auto"/>
        <w:bottom w:val="none" w:sz="0" w:space="0" w:color="auto"/>
        <w:right w:val="none" w:sz="0" w:space="0" w:color="auto"/>
      </w:divBdr>
    </w:div>
    <w:div w:id="68621045">
      <w:marLeft w:val="0"/>
      <w:marRight w:val="0"/>
      <w:marTop w:val="0"/>
      <w:marBottom w:val="0"/>
      <w:divBdr>
        <w:top w:val="none" w:sz="0" w:space="0" w:color="auto"/>
        <w:left w:val="none" w:sz="0" w:space="0" w:color="auto"/>
        <w:bottom w:val="none" w:sz="0" w:space="0" w:color="auto"/>
        <w:right w:val="none" w:sz="0" w:space="0" w:color="auto"/>
      </w:divBdr>
    </w:div>
    <w:div w:id="68621046">
      <w:marLeft w:val="0"/>
      <w:marRight w:val="0"/>
      <w:marTop w:val="0"/>
      <w:marBottom w:val="0"/>
      <w:divBdr>
        <w:top w:val="none" w:sz="0" w:space="0" w:color="auto"/>
        <w:left w:val="none" w:sz="0" w:space="0" w:color="auto"/>
        <w:bottom w:val="none" w:sz="0" w:space="0" w:color="auto"/>
        <w:right w:val="none" w:sz="0" w:space="0" w:color="auto"/>
      </w:divBdr>
    </w:div>
    <w:div w:id="68621047">
      <w:marLeft w:val="0"/>
      <w:marRight w:val="0"/>
      <w:marTop w:val="0"/>
      <w:marBottom w:val="0"/>
      <w:divBdr>
        <w:top w:val="none" w:sz="0" w:space="0" w:color="auto"/>
        <w:left w:val="none" w:sz="0" w:space="0" w:color="auto"/>
        <w:bottom w:val="none" w:sz="0" w:space="0" w:color="auto"/>
        <w:right w:val="none" w:sz="0" w:space="0" w:color="auto"/>
      </w:divBdr>
    </w:div>
    <w:div w:id="68621048">
      <w:marLeft w:val="0"/>
      <w:marRight w:val="0"/>
      <w:marTop w:val="0"/>
      <w:marBottom w:val="0"/>
      <w:divBdr>
        <w:top w:val="none" w:sz="0" w:space="0" w:color="auto"/>
        <w:left w:val="none" w:sz="0" w:space="0" w:color="auto"/>
        <w:bottom w:val="none" w:sz="0" w:space="0" w:color="auto"/>
        <w:right w:val="none" w:sz="0" w:space="0" w:color="auto"/>
      </w:divBdr>
    </w:div>
    <w:div w:id="68621049">
      <w:marLeft w:val="0"/>
      <w:marRight w:val="0"/>
      <w:marTop w:val="0"/>
      <w:marBottom w:val="0"/>
      <w:divBdr>
        <w:top w:val="none" w:sz="0" w:space="0" w:color="auto"/>
        <w:left w:val="none" w:sz="0" w:space="0" w:color="auto"/>
        <w:bottom w:val="none" w:sz="0" w:space="0" w:color="auto"/>
        <w:right w:val="none" w:sz="0" w:space="0" w:color="auto"/>
      </w:divBdr>
    </w:div>
    <w:div w:id="68621050">
      <w:marLeft w:val="0"/>
      <w:marRight w:val="0"/>
      <w:marTop w:val="0"/>
      <w:marBottom w:val="0"/>
      <w:divBdr>
        <w:top w:val="none" w:sz="0" w:space="0" w:color="auto"/>
        <w:left w:val="none" w:sz="0" w:space="0" w:color="auto"/>
        <w:bottom w:val="none" w:sz="0" w:space="0" w:color="auto"/>
        <w:right w:val="none" w:sz="0" w:space="0" w:color="auto"/>
      </w:divBdr>
    </w:div>
    <w:div w:id="68621051">
      <w:marLeft w:val="0"/>
      <w:marRight w:val="0"/>
      <w:marTop w:val="0"/>
      <w:marBottom w:val="0"/>
      <w:divBdr>
        <w:top w:val="none" w:sz="0" w:space="0" w:color="auto"/>
        <w:left w:val="none" w:sz="0" w:space="0" w:color="auto"/>
        <w:bottom w:val="none" w:sz="0" w:space="0" w:color="auto"/>
        <w:right w:val="none" w:sz="0" w:space="0" w:color="auto"/>
      </w:divBdr>
    </w:div>
    <w:div w:id="68621052">
      <w:marLeft w:val="0"/>
      <w:marRight w:val="0"/>
      <w:marTop w:val="0"/>
      <w:marBottom w:val="0"/>
      <w:divBdr>
        <w:top w:val="none" w:sz="0" w:space="0" w:color="auto"/>
        <w:left w:val="none" w:sz="0" w:space="0" w:color="auto"/>
        <w:bottom w:val="none" w:sz="0" w:space="0" w:color="auto"/>
        <w:right w:val="none" w:sz="0" w:space="0" w:color="auto"/>
      </w:divBdr>
    </w:div>
    <w:div w:id="68621053">
      <w:marLeft w:val="0"/>
      <w:marRight w:val="0"/>
      <w:marTop w:val="0"/>
      <w:marBottom w:val="0"/>
      <w:divBdr>
        <w:top w:val="none" w:sz="0" w:space="0" w:color="auto"/>
        <w:left w:val="none" w:sz="0" w:space="0" w:color="auto"/>
        <w:bottom w:val="none" w:sz="0" w:space="0" w:color="auto"/>
        <w:right w:val="none" w:sz="0" w:space="0" w:color="auto"/>
      </w:divBdr>
    </w:div>
    <w:div w:id="68621054">
      <w:marLeft w:val="0"/>
      <w:marRight w:val="0"/>
      <w:marTop w:val="0"/>
      <w:marBottom w:val="0"/>
      <w:divBdr>
        <w:top w:val="none" w:sz="0" w:space="0" w:color="auto"/>
        <w:left w:val="none" w:sz="0" w:space="0" w:color="auto"/>
        <w:bottom w:val="none" w:sz="0" w:space="0" w:color="auto"/>
        <w:right w:val="none" w:sz="0" w:space="0" w:color="auto"/>
      </w:divBdr>
    </w:div>
    <w:div w:id="68621055">
      <w:marLeft w:val="0"/>
      <w:marRight w:val="0"/>
      <w:marTop w:val="0"/>
      <w:marBottom w:val="0"/>
      <w:divBdr>
        <w:top w:val="none" w:sz="0" w:space="0" w:color="auto"/>
        <w:left w:val="none" w:sz="0" w:space="0" w:color="auto"/>
        <w:bottom w:val="none" w:sz="0" w:space="0" w:color="auto"/>
        <w:right w:val="none" w:sz="0" w:space="0" w:color="auto"/>
      </w:divBdr>
    </w:div>
    <w:div w:id="68621056">
      <w:marLeft w:val="0"/>
      <w:marRight w:val="0"/>
      <w:marTop w:val="0"/>
      <w:marBottom w:val="0"/>
      <w:divBdr>
        <w:top w:val="none" w:sz="0" w:space="0" w:color="auto"/>
        <w:left w:val="none" w:sz="0" w:space="0" w:color="auto"/>
        <w:bottom w:val="none" w:sz="0" w:space="0" w:color="auto"/>
        <w:right w:val="none" w:sz="0" w:space="0" w:color="auto"/>
      </w:divBdr>
    </w:div>
    <w:div w:id="68621057">
      <w:marLeft w:val="0"/>
      <w:marRight w:val="0"/>
      <w:marTop w:val="0"/>
      <w:marBottom w:val="0"/>
      <w:divBdr>
        <w:top w:val="none" w:sz="0" w:space="0" w:color="auto"/>
        <w:left w:val="none" w:sz="0" w:space="0" w:color="auto"/>
        <w:bottom w:val="none" w:sz="0" w:space="0" w:color="auto"/>
        <w:right w:val="none" w:sz="0" w:space="0" w:color="auto"/>
      </w:divBdr>
    </w:div>
    <w:div w:id="68621058">
      <w:marLeft w:val="0"/>
      <w:marRight w:val="0"/>
      <w:marTop w:val="0"/>
      <w:marBottom w:val="0"/>
      <w:divBdr>
        <w:top w:val="none" w:sz="0" w:space="0" w:color="auto"/>
        <w:left w:val="none" w:sz="0" w:space="0" w:color="auto"/>
        <w:bottom w:val="none" w:sz="0" w:space="0" w:color="auto"/>
        <w:right w:val="none" w:sz="0" w:space="0" w:color="auto"/>
      </w:divBdr>
    </w:div>
    <w:div w:id="68621059">
      <w:marLeft w:val="0"/>
      <w:marRight w:val="0"/>
      <w:marTop w:val="0"/>
      <w:marBottom w:val="0"/>
      <w:divBdr>
        <w:top w:val="none" w:sz="0" w:space="0" w:color="auto"/>
        <w:left w:val="none" w:sz="0" w:space="0" w:color="auto"/>
        <w:bottom w:val="none" w:sz="0" w:space="0" w:color="auto"/>
        <w:right w:val="none" w:sz="0" w:space="0" w:color="auto"/>
      </w:divBdr>
    </w:div>
    <w:div w:id="68621060">
      <w:marLeft w:val="0"/>
      <w:marRight w:val="0"/>
      <w:marTop w:val="0"/>
      <w:marBottom w:val="0"/>
      <w:divBdr>
        <w:top w:val="none" w:sz="0" w:space="0" w:color="auto"/>
        <w:left w:val="none" w:sz="0" w:space="0" w:color="auto"/>
        <w:bottom w:val="none" w:sz="0" w:space="0" w:color="auto"/>
        <w:right w:val="none" w:sz="0" w:space="0" w:color="auto"/>
      </w:divBdr>
    </w:div>
    <w:div w:id="68621061">
      <w:marLeft w:val="0"/>
      <w:marRight w:val="0"/>
      <w:marTop w:val="0"/>
      <w:marBottom w:val="0"/>
      <w:divBdr>
        <w:top w:val="none" w:sz="0" w:space="0" w:color="auto"/>
        <w:left w:val="none" w:sz="0" w:space="0" w:color="auto"/>
        <w:bottom w:val="none" w:sz="0" w:space="0" w:color="auto"/>
        <w:right w:val="none" w:sz="0" w:space="0" w:color="auto"/>
      </w:divBdr>
    </w:div>
    <w:div w:id="68621062">
      <w:marLeft w:val="0"/>
      <w:marRight w:val="0"/>
      <w:marTop w:val="0"/>
      <w:marBottom w:val="0"/>
      <w:divBdr>
        <w:top w:val="none" w:sz="0" w:space="0" w:color="auto"/>
        <w:left w:val="none" w:sz="0" w:space="0" w:color="auto"/>
        <w:bottom w:val="none" w:sz="0" w:space="0" w:color="auto"/>
        <w:right w:val="none" w:sz="0" w:space="0" w:color="auto"/>
      </w:divBdr>
    </w:div>
    <w:div w:id="68621063">
      <w:marLeft w:val="0"/>
      <w:marRight w:val="0"/>
      <w:marTop w:val="0"/>
      <w:marBottom w:val="0"/>
      <w:divBdr>
        <w:top w:val="none" w:sz="0" w:space="0" w:color="auto"/>
        <w:left w:val="none" w:sz="0" w:space="0" w:color="auto"/>
        <w:bottom w:val="none" w:sz="0" w:space="0" w:color="auto"/>
        <w:right w:val="none" w:sz="0" w:space="0" w:color="auto"/>
      </w:divBdr>
    </w:div>
    <w:div w:id="68621064">
      <w:marLeft w:val="0"/>
      <w:marRight w:val="0"/>
      <w:marTop w:val="0"/>
      <w:marBottom w:val="0"/>
      <w:divBdr>
        <w:top w:val="none" w:sz="0" w:space="0" w:color="auto"/>
        <w:left w:val="none" w:sz="0" w:space="0" w:color="auto"/>
        <w:bottom w:val="none" w:sz="0" w:space="0" w:color="auto"/>
        <w:right w:val="none" w:sz="0" w:space="0" w:color="auto"/>
      </w:divBdr>
    </w:div>
    <w:div w:id="68621065">
      <w:marLeft w:val="0"/>
      <w:marRight w:val="0"/>
      <w:marTop w:val="0"/>
      <w:marBottom w:val="0"/>
      <w:divBdr>
        <w:top w:val="none" w:sz="0" w:space="0" w:color="auto"/>
        <w:left w:val="none" w:sz="0" w:space="0" w:color="auto"/>
        <w:bottom w:val="none" w:sz="0" w:space="0" w:color="auto"/>
        <w:right w:val="none" w:sz="0" w:space="0" w:color="auto"/>
      </w:divBdr>
    </w:div>
    <w:div w:id="68621066">
      <w:marLeft w:val="0"/>
      <w:marRight w:val="0"/>
      <w:marTop w:val="0"/>
      <w:marBottom w:val="0"/>
      <w:divBdr>
        <w:top w:val="none" w:sz="0" w:space="0" w:color="auto"/>
        <w:left w:val="none" w:sz="0" w:space="0" w:color="auto"/>
        <w:bottom w:val="none" w:sz="0" w:space="0" w:color="auto"/>
        <w:right w:val="none" w:sz="0" w:space="0" w:color="auto"/>
      </w:divBdr>
    </w:div>
    <w:div w:id="68621067">
      <w:marLeft w:val="0"/>
      <w:marRight w:val="0"/>
      <w:marTop w:val="0"/>
      <w:marBottom w:val="0"/>
      <w:divBdr>
        <w:top w:val="none" w:sz="0" w:space="0" w:color="auto"/>
        <w:left w:val="none" w:sz="0" w:space="0" w:color="auto"/>
        <w:bottom w:val="none" w:sz="0" w:space="0" w:color="auto"/>
        <w:right w:val="none" w:sz="0" w:space="0" w:color="auto"/>
      </w:divBdr>
    </w:div>
    <w:div w:id="68621068">
      <w:marLeft w:val="0"/>
      <w:marRight w:val="0"/>
      <w:marTop w:val="0"/>
      <w:marBottom w:val="0"/>
      <w:divBdr>
        <w:top w:val="none" w:sz="0" w:space="0" w:color="auto"/>
        <w:left w:val="none" w:sz="0" w:space="0" w:color="auto"/>
        <w:bottom w:val="none" w:sz="0" w:space="0" w:color="auto"/>
        <w:right w:val="none" w:sz="0" w:space="0" w:color="auto"/>
      </w:divBdr>
    </w:div>
    <w:div w:id="68621069">
      <w:marLeft w:val="0"/>
      <w:marRight w:val="0"/>
      <w:marTop w:val="0"/>
      <w:marBottom w:val="0"/>
      <w:divBdr>
        <w:top w:val="none" w:sz="0" w:space="0" w:color="auto"/>
        <w:left w:val="none" w:sz="0" w:space="0" w:color="auto"/>
        <w:bottom w:val="none" w:sz="0" w:space="0" w:color="auto"/>
        <w:right w:val="none" w:sz="0" w:space="0" w:color="auto"/>
      </w:divBdr>
    </w:div>
    <w:div w:id="68621070">
      <w:marLeft w:val="0"/>
      <w:marRight w:val="0"/>
      <w:marTop w:val="0"/>
      <w:marBottom w:val="0"/>
      <w:divBdr>
        <w:top w:val="none" w:sz="0" w:space="0" w:color="auto"/>
        <w:left w:val="none" w:sz="0" w:space="0" w:color="auto"/>
        <w:bottom w:val="none" w:sz="0" w:space="0" w:color="auto"/>
        <w:right w:val="none" w:sz="0" w:space="0" w:color="auto"/>
      </w:divBdr>
    </w:div>
    <w:div w:id="68621071">
      <w:marLeft w:val="0"/>
      <w:marRight w:val="0"/>
      <w:marTop w:val="0"/>
      <w:marBottom w:val="0"/>
      <w:divBdr>
        <w:top w:val="none" w:sz="0" w:space="0" w:color="auto"/>
        <w:left w:val="none" w:sz="0" w:space="0" w:color="auto"/>
        <w:bottom w:val="none" w:sz="0" w:space="0" w:color="auto"/>
        <w:right w:val="none" w:sz="0" w:space="0" w:color="auto"/>
      </w:divBdr>
    </w:div>
    <w:div w:id="68621072">
      <w:marLeft w:val="0"/>
      <w:marRight w:val="0"/>
      <w:marTop w:val="0"/>
      <w:marBottom w:val="0"/>
      <w:divBdr>
        <w:top w:val="none" w:sz="0" w:space="0" w:color="auto"/>
        <w:left w:val="none" w:sz="0" w:space="0" w:color="auto"/>
        <w:bottom w:val="none" w:sz="0" w:space="0" w:color="auto"/>
        <w:right w:val="none" w:sz="0" w:space="0" w:color="auto"/>
      </w:divBdr>
    </w:div>
    <w:div w:id="68621073">
      <w:marLeft w:val="0"/>
      <w:marRight w:val="0"/>
      <w:marTop w:val="0"/>
      <w:marBottom w:val="0"/>
      <w:divBdr>
        <w:top w:val="none" w:sz="0" w:space="0" w:color="auto"/>
        <w:left w:val="none" w:sz="0" w:space="0" w:color="auto"/>
        <w:bottom w:val="none" w:sz="0" w:space="0" w:color="auto"/>
        <w:right w:val="none" w:sz="0" w:space="0" w:color="auto"/>
      </w:divBdr>
    </w:div>
    <w:div w:id="68621074">
      <w:marLeft w:val="0"/>
      <w:marRight w:val="0"/>
      <w:marTop w:val="0"/>
      <w:marBottom w:val="0"/>
      <w:divBdr>
        <w:top w:val="none" w:sz="0" w:space="0" w:color="auto"/>
        <w:left w:val="none" w:sz="0" w:space="0" w:color="auto"/>
        <w:bottom w:val="none" w:sz="0" w:space="0" w:color="auto"/>
        <w:right w:val="none" w:sz="0" w:space="0" w:color="auto"/>
      </w:divBdr>
    </w:div>
    <w:div w:id="68621075">
      <w:marLeft w:val="0"/>
      <w:marRight w:val="0"/>
      <w:marTop w:val="0"/>
      <w:marBottom w:val="0"/>
      <w:divBdr>
        <w:top w:val="none" w:sz="0" w:space="0" w:color="auto"/>
        <w:left w:val="none" w:sz="0" w:space="0" w:color="auto"/>
        <w:bottom w:val="none" w:sz="0" w:space="0" w:color="auto"/>
        <w:right w:val="none" w:sz="0" w:space="0" w:color="auto"/>
      </w:divBdr>
    </w:div>
    <w:div w:id="68621076">
      <w:marLeft w:val="0"/>
      <w:marRight w:val="0"/>
      <w:marTop w:val="0"/>
      <w:marBottom w:val="0"/>
      <w:divBdr>
        <w:top w:val="none" w:sz="0" w:space="0" w:color="auto"/>
        <w:left w:val="none" w:sz="0" w:space="0" w:color="auto"/>
        <w:bottom w:val="none" w:sz="0" w:space="0" w:color="auto"/>
        <w:right w:val="none" w:sz="0" w:space="0" w:color="auto"/>
      </w:divBdr>
    </w:div>
    <w:div w:id="68621077">
      <w:marLeft w:val="0"/>
      <w:marRight w:val="0"/>
      <w:marTop w:val="0"/>
      <w:marBottom w:val="0"/>
      <w:divBdr>
        <w:top w:val="none" w:sz="0" w:space="0" w:color="auto"/>
        <w:left w:val="none" w:sz="0" w:space="0" w:color="auto"/>
        <w:bottom w:val="none" w:sz="0" w:space="0" w:color="auto"/>
        <w:right w:val="none" w:sz="0" w:space="0" w:color="auto"/>
      </w:divBdr>
    </w:div>
    <w:div w:id="68621078">
      <w:marLeft w:val="0"/>
      <w:marRight w:val="0"/>
      <w:marTop w:val="0"/>
      <w:marBottom w:val="0"/>
      <w:divBdr>
        <w:top w:val="none" w:sz="0" w:space="0" w:color="auto"/>
        <w:left w:val="none" w:sz="0" w:space="0" w:color="auto"/>
        <w:bottom w:val="none" w:sz="0" w:space="0" w:color="auto"/>
        <w:right w:val="none" w:sz="0" w:space="0" w:color="auto"/>
      </w:divBdr>
    </w:div>
    <w:div w:id="68621079">
      <w:marLeft w:val="0"/>
      <w:marRight w:val="0"/>
      <w:marTop w:val="0"/>
      <w:marBottom w:val="0"/>
      <w:divBdr>
        <w:top w:val="none" w:sz="0" w:space="0" w:color="auto"/>
        <w:left w:val="none" w:sz="0" w:space="0" w:color="auto"/>
        <w:bottom w:val="none" w:sz="0" w:space="0" w:color="auto"/>
        <w:right w:val="none" w:sz="0" w:space="0" w:color="auto"/>
      </w:divBdr>
    </w:div>
    <w:div w:id="68621080">
      <w:marLeft w:val="0"/>
      <w:marRight w:val="0"/>
      <w:marTop w:val="0"/>
      <w:marBottom w:val="0"/>
      <w:divBdr>
        <w:top w:val="none" w:sz="0" w:space="0" w:color="auto"/>
        <w:left w:val="none" w:sz="0" w:space="0" w:color="auto"/>
        <w:bottom w:val="none" w:sz="0" w:space="0" w:color="auto"/>
        <w:right w:val="none" w:sz="0" w:space="0" w:color="auto"/>
      </w:divBdr>
    </w:div>
    <w:div w:id="68621081">
      <w:marLeft w:val="0"/>
      <w:marRight w:val="0"/>
      <w:marTop w:val="0"/>
      <w:marBottom w:val="0"/>
      <w:divBdr>
        <w:top w:val="none" w:sz="0" w:space="0" w:color="auto"/>
        <w:left w:val="none" w:sz="0" w:space="0" w:color="auto"/>
        <w:bottom w:val="none" w:sz="0" w:space="0" w:color="auto"/>
        <w:right w:val="none" w:sz="0" w:space="0" w:color="auto"/>
      </w:divBdr>
    </w:div>
    <w:div w:id="68621082">
      <w:marLeft w:val="0"/>
      <w:marRight w:val="0"/>
      <w:marTop w:val="0"/>
      <w:marBottom w:val="0"/>
      <w:divBdr>
        <w:top w:val="none" w:sz="0" w:space="0" w:color="auto"/>
        <w:left w:val="none" w:sz="0" w:space="0" w:color="auto"/>
        <w:bottom w:val="none" w:sz="0" w:space="0" w:color="auto"/>
        <w:right w:val="none" w:sz="0" w:space="0" w:color="auto"/>
      </w:divBdr>
    </w:div>
    <w:div w:id="68621083">
      <w:marLeft w:val="0"/>
      <w:marRight w:val="0"/>
      <w:marTop w:val="0"/>
      <w:marBottom w:val="0"/>
      <w:divBdr>
        <w:top w:val="none" w:sz="0" w:space="0" w:color="auto"/>
        <w:left w:val="none" w:sz="0" w:space="0" w:color="auto"/>
        <w:bottom w:val="none" w:sz="0" w:space="0" w:color="auto"/>
        <w:right w:val="none" w:sz="0" w:space="0" w:color="auto"/>
      </w:divBdr>
    </w:div>
    <w:div w:id="68621084">
      <w:marLeft w:val="0"/>
      <w:marRight w:val="0"/>
      <w:marTop w:val="0"/>
      <w:marBottom w:val="0"/>
      <w:divBdr>
        <w:top w:val="none" w:sz="0" w:space="0" w:color="auto"/>
        <w:left w:val="none" w:sz="0" w:space="0" w:color="auto"/>
        <w:bottom w:val="none" w:sz="0" w:space="0" w:color="auto"/>
        <w:right w:val="none" w:sz="0" w:space="0" w:color="auto"/>
      </w:divBdr>
    </w:div>
    <w:div w:id="68621085">
      <w:marLeft w:val="0"/>
      <w:marRight w:val="0"/>
      <w:marTop w:val="0"/>
      <w:marBottom w:val="0"/>
      <w:divBdr>
        <w:top w:val="none" w:sz="0" w:space="0" w:color="auto"/>
        <w:left w:val="none" w:sz="0" w:space="0" w:color="auto"/>
        <w:bottom w:val="none" w:sz="0" w:space="0" w:color="auto"/>
        <w:right w:val="none" w:sz="0" w:space="0" w:color="auto"/>
      </w:divBdr>
    </w:div>
    <w:div w:id="68621086">
      <w:marLeft w:val="0"/>
      <w:marRight w:val="0"/>
      <w:marTop w:val="0"/>
      <w:marBottom w:val="0"/>
      <w:divBdr>
        <w:top w:val="none" w:sz="0" w:space="0" w:color="auto"/>
        <w:left w:val="none" w:sz="0" w:space="0" w:color="auto"/>
        <w:bottom w:val="none" w:sz="0" w:space="0" w:color="auto"/>
        <w:right w:val="none" w:sz="0" w:space="0" w:color="auto"/>
      </w:divBdr>
    </w:div>
    <w:div w:id="68621087">
      <w:marLeft w:val="0"/>
      <w:marRight w:val="0"/>
      <w:marTop w:val="0"/>
      <w:marBottom w:val="0"/>
      <w:divBdr>
        <w:top w:val="none" w:sz="0" w:space="0" w:color="auto"/>
        <w:left w:val="none" w:sz="0" w:space="0" w:color="auto"/>
        <w:bottom w:val="none" w:sz="0" w:space="0" w:color="auto"/>
        <w:right w:val="none" w:sz="0" w:space="0" w:color="auto"/>
      </w:divBdr>
    </w:div>
    <w:div w:id="68621088">
      <w:marLeft w:val="0"/>
      <w:marRight w:val="0"/>
      <w:marTop w:val="0"/>
      <w:marBottom w:val="0"/>
      <w:divBdr>
        <w:top w:val="none" w:sz="0" w:space="0" w:color="auto"/>
        <w:left w:val="none" w:sz="0" w:space="0" w:color="auto"/>
        <w:bottom w:val="none" w:sz="0" w:space="0" w:color="auto"/>
        <w:right w:val="none" w:sz="0" w:space="0" w:color="auto"/>
      </w:divBdr>
    </w:div>
    <w:div w:id="68621089">
      <w:marLeft w:val="0"/>
      <w:marRight w:val="0"/>
      <w:marTop w:val="0"/>
      <w:marBottom w:val="0"/>
      <w:divBdr>
        <w:top w:val="none" w:sz="0" w:space="0" w:color="auto"/>
        <w:left w:val="none" w:sz="0" w:space="0" w:color="auto"/>
        <w:bottom w:val="none" w:sz="0" w:space="0" w:color="auto"/>
        <w:right w:val="none" w:sz="0" w:space="0" w:color="auto"/>
      </w:divBdr>
    </w:div>
    <w:div w:id="68621090">
      <w:marLeft w:val="0"/>
      <w:marRight w:val="0"/>
      <w:marTop w:val="0"/>
      <w:marBottom w:val="0"/>
      <w:divBdr>
        <w:top w:val="none" w:sz="0" w:space="0" w:color="auto"/>
        <w:left w:val="none" w:sz="0" w:space="0" w:color="auto"/>
        <w:bottom w:val="none" w:sz="0" w:space="0" w:color="auto"/>
        <w:right w:val="none" w:sz="0" w:space="0" w:color="auto"/>
      </w:divBdr>
    </w:div>
    <w:div w:id="68621091">
      <w:marLeft w:val="0"/>
      <w:marRight w:val="0"/>
      <w:marTop w:val="0"/>
      <w:marBottom w:val="0"/>
      <w:divBdr>
        <w:top w:val="none" w:sz="0" w:space="0" w:color="auto"/>
        <w:left w:val="none" w:sz="0" w:space="0" w:color="auto"/>
        <w:bottom w:val="none" w:sz="0" w:space="0" w:color="auto"/>
        <w:right w:val="none" w:sz="0" w:space="0" w:color="auto"/>
      </w:divBdr>
    </w:div>
    <w:div w:id="68621092">
      <w:marLeft w:val="0"/>
      <w:marRight w:val="0"/>
      <w:marTop w:val="0"/>
      <w:marBottom w:val="0"/>
      <w:divBdr>
        <w:top w:val="none" w:sz="0" w:space="0" w:color="auto"/>
        <w:left w:val="none" w:sz="0" w:space="0" w:color="auto"/>
        <w:bottom w:val="none" w:sz="0" w:space="0" w:color="auto"/>
        <w:right w:val="none" w:sz="0" w:space="0" w:color="auto"/>
      </w:divBdr>
    </w:div>
    <w:div w:id="68621093">
      <w:marLeft w:val="0"/>
      <w:marRight w:val="0"/>
      <w:marTop w:val="0"/>
      <w:marBottom w:val="0"/>
      <w:divBdr>
        <w:top w:val="none" w:sz="0" w:space="0" w:color="auto"/>
        <w:left w:val="none" w:sz="0" w:space="0" w:color="auto"/>
        <w:bottom w:val="none" w:sz="0" w:space="0" w:color="auto"/>
        <w:right w:val="none" w:sz="0" w:space="0" w:color="auto"/>
      </w:divBdr>
    </w:div>
    <w:div w:id="68621094">
      <w:marLeft w:val="0"/>
      <w:marRight w:val="0"/>
      <w:marTop w:val="0"/>
      <w:marBottom w:val="0"/>
      <w:divBdr>
        <w:top w:val="none" w:sz="0" w:space="0" w:color="auto"/>
        <w:left w:val="none" w:sz="0" w:space="0" w:color="auto"/>
        <w:bottom w:val="none" w:sz="0" w:space="0" w:color="auto"/>
        <w:right w:val="none" w:sz="0" w:space="0" w:color="auto"/>
      </w:divBdr>
    </w:div>
    <w:div w:id="68621095">
      <w:marLeft w:val="0"/>
      <w:marRight w:val="0"/>
      <w:marTop w:val="0"/>
      <w:marBottom w:val="0"/>
      <w:divBdr>
        <w:top w:val="none" w:sz="0" w:space="0" w:color="auto"/>
        <w:left w:val="none" w:sz="0" w:space="0" w:color="auto"/>
        <w:bottom w:val="none" w:sz="0" w:space="0" w:color="auto"/>
        <w:right w:val="none" w:sz="0" w:space="0" w:color="auto"/>
      </w:divBdr>
    </w:div>
    <w:div w:id="68621096">
      <w:marLeft w:val="0"/>
      <w:marRight w:val="0"/>
      <w:marTop w:val="0"/>
      <w:marBottom w:val="0"/>
      <w:divBdr>
        <w:top w:val="none" w:sz="0" w:space="0" w:color="auto"/>
        <w:left w:val="none" w:sz="0" w:space="0" w:color="auto"/>
        <w:bottom w:val="none" w:sz="0" w:space="0" w:color="auto"/>
        <w:right w:val="none" w:sz="0" w:space="0" w:color="auto"/>
      </w:divBdr>
    </w:div>
    <w:div w:id="68621097">
      <w:marLeft w:val="0"/>
      <w:marRight w:val="0"/>
      <w:marTop w:val="0"/>
      <w:marBottom w:val="0"/>
      <w:divBdr>
        <w:top w:val="none" w:sz="0" w:space="0" w:color="auto"/>
        <w:left w:val="none" w:sz="0" w:space="0" w:color="auto"/>
        <w:bottom w:val="none" w:sz="0" w:space="0" w:color="auto"/>
        <w:right w:val="none" w:sz="0" w:space="0" w:color="auto"/>
      </w:divBdr>
    </w:div>
    <w:div w:id="68621098">
      <w:marLeft w:val="0"/>
      <w:marRight w:val="0"/>
      <w:marTop w:val="0"/>
      <w:marBottom w:val="0"/>
      <w:divBdr>
        <w:top w:val="none" w:sz="0" w:space="0" w:color="auto"/>
        <w:left w:val="none" w:sz="0" w:space="0" w:color="auto"/>
        <w:bottom w:val="none" w:sz="0" w:space="0" w:color="auto"/>
        <w:right w:val="none" w:sz="0" w:space="0" w:color="auto"/>
      </w:divBdr>
    </w:div>
    <w:div w:id="68621099">
      <w:marLeft w:val="0"/>
      <w:marRight w:val="0"/>
      <w:marTop w:val="0"/>
      <w:marBottom w:val="0"/>
      <w:divBdr>
        <w:top w:val="none" w:sz="0" w:space="0" w:color="auto"/>
        <w:left w:val="none" w:sz="0" w:space="0" w:color="auto"/>
        <w:bottom w:val="none" w:sz="0" w:space="0" w:color="auto"/>
        <w:right w:val="none" w:sz="0" w:space="0" w:color="auto"/>
      </w:divBdr>
    </w:div>
    <w:div w:id="68621100">
      <w:marLeft w:val="0"/>
      <w:marRight w:val="0"/>
      <w:marTop w:val="0"/>
      <w:marBottom w:val="0"/>
      <w:divBdr>
        <w:top w:val="none" w:sz="0" w:space="0" w:color="auto"/>
        <w:left w:val="none" w:sz="0" w:space="0" w:color="auto"/>
        <w:bottom w:val="none" w:sz="0" w:space="0" w:color="auto"/>
        <w:right w:val="none" w:sz="0" w:space="0" w:color="auto"/>
      </w:divBdr>
    </w:div>
    <w:div w:id="68621101">
      <w:marLeft w:val="0"/>
      <w:marRight w:val="0"/>
      <w:marTop w:val="0"/>
      <w:marBottom w:val="0"/>
      <w:divBdr>
        <w:top w:val="none" w:sz="0" w:space="0" w:color="auto"/>
        <w:left w:val="none" w:sz="0" w:space="0" w:color="auto"/>
        <w:bottom w:val="none" w:sz="0" w:space="0" w:color="auto"/>
        <w:right w:val="none" w:sz="0" w:space="0" w:color="auto"/>
      </w:divBdr>
    </w:div>
    <w:div w:id="68621102">
      <w:marLeft w:val="0"/>
      <w:marRight w:val="0"/>
      <w:marTop w:val="0"/>
      <w:marBottom w:val="0"/>
      <w:divBdr>
        <w:top w:val="none" w:sz="0" w:space="0" w:color="auto"/>
        <w:left w:val="none" w:sz="0" w:space="0" w:color="auto"/>
        <w:bottom w:val="none" w:sz="0" w:space="0" w:color="auto"/>
        <w:right w:val="none" w:sz="0" w:space="0" w:color="auto"/>
      </w:divBdr>
    </w:div>
    <w:div w:id="68621103">
      <w:marLeft w:val="0"/>
      <w:marRight w:val="0"/>
      <w:marTop w:val="0"/>
      <w:marBottom w:val="0"/>
      <w:divBdr>
        <w:top w:val="none" w:sz="0" w:space="0" w:color="auto"/>
        <w:left w:val="none" w:sz="0" w:space="0" w:color="auto"/>
        <w:bottom w:val="none" w:sz="0" w:space="0" w:color="auto"/>
        <w:right w:val="none" w:sz="0" w:space="0" w:color="auto"/>
      </w:divBdr>
    </w:div>
    <w:div w:id="68621104">
      <w:marLeft w:val="0"/>
      <w:marRight w:val="0"/>
      <w:marTop w:val="0"/>
      <w:marBottom w:val="0"/>
      <w:divBdr>
        <w:top w:val="none" w:sz="0" w:space="0" w:color="auto"/>
        <w:left w:val="none" w:sz="0" w:space="0" w:color="auto"/>
        <w:bottom w:val="none" w:sz="0" w:space="0" w:color="auto"/>
        <w:right w:val="none" w:sz="0" w:space="0" w:color="auto"/>
      </w:divBdr>
    </w:div>
    <w:div w:id="68621105">
      <w:marLeft w:val="0"/>
      <w:marRight w:val="0"/>
      <w:marTop w:val="0"/>
      <w:marBottom w:val="0"/>
      <w:divBdr>
        <w:top w:val="none" w:sz="0" w:space="0" w:color="auto"/>
        <w:left w:val="none" w:sz="0" w:space="0" w:color="auto"/>
        <w:bottom w:val="none" w:sz="0" w:space="0" w:color="auto"/>
        <w:right w:val="none" w:sz="0" w:space="0" w:color="auto"/>
      </w:divBdr>
    </w:div>
    <w:div w:id="68621106">
      <w:marLeft w:val="0"/>
      <w:marRight w:val="0"/>
      <w:marTop w:val="0"/>
      <w:marBottom w:val="0"/>
      <w:divBdr>
        <w:top w:val="none" w:sz="0" w:space="0" w:color="auto"/>
        <w:left w:val="none" w:sz="0" w:space="0" w:color="auto"/>
        <w:bottom w:val="none" w:sz="0" w:space="0" w:color="auto"/>
        <w:right w:val="none" w:sz="0" w:space="0" w:color="auto"/>
      </w:divBdr>
    </w:div>
    <w:div w:id="68621107">
      <w:marLeft w:val="0"/>
      <w:marRight w:val="0"/>
      <w:marTop w:val="0"/>
      <w:marBottom w:val="0"/>
      <w:divBdr>
        <w:top w:val="none" w:sz="0" w:space="0" w:color="auto"/>
        <w:left w:val="none" w:sz="0" w:space="0" w:color="auto"/>
        <w:bottom w:val="none" w:sz="0" w:space="0" w:color="auto"/>
        <w:right w:val="none" w:sz="0" w:space="0" w:color="auto"/>
      </w:divBdr>
    </w:div>
    <w:div w:id="68621108">
      <w:marLeft w:val="0"/>
      <w:marRight w:val="0"/>
      <w:marTop w:val="0"/>
      <w:marBottom w:val="0"/>
      <w:divBdr>
        <w:top w:val="none" w:sz="0" w:space="0" w:color="auto"/>
        <w:left w:val="none" w:sz="0" w:space="0" w:color="auto"/>
        <w:bottom w:val="none" w:sz="0" w:space="0" w:color="auto"/>
        <w:right w:val="none" w:sz="0" w:space="0" w:color="auto"/>
      </w:divBdr>
    </w:div>
    <w:div w:id="68621109">
      <w:marLeft w:val="0"/>
      <w:marRight w:val="0"/>
      <w:marTop w:val="0"/>
      <w:marBottom w:val="0"/>
      <w:divBdr>
        <w:top w:val="none" w:sz="0" w:space="0" w:color="auto"/>
        <w:left w:val="none" w:sz="0" w:space="0" w:color="auto"/>
        <w:bottom w:val="none" w:sz="0" w:space="0" w:color="auto"/>
        <w:right w:val="none" w:sz="0" w:space="0" w:color="auto"/>
      </w:divBdr>
    </w:div>
    <w:div w:id="68621110">
      <w:marLeft w:val="0"/>
      <w:marRight w:val="0"/>
      <w:marTop w:val="0"/>
      <w:marBottom w:val="0"/>
      <w:divBdr>
        <w:top w:val="none" w:sz="0" w:space="0" w:color="auto"/>
        <w:left w:val="none" w:sz="0" w:space="0" w:color="auto"/>
        <w:bottom w:val="none" w:sz="0" w:space="0" w:color="auto"/>
        <w:right w:val="none" w:sz="0" w:space="0" w:color="auto"/>
      </w:divBdr>
    </w:div>
    <w:div w:id="68621111">
      <w:marLeft w:val="0"/>
      <w:marRight w:val="0"/>
      <w:marTop w:val="0"/>
      <w:marBottom w:val="0"/>
      <w:divBdr>
        <w:top w:val="none" w:sz="0" w:space="0" w:color="auto"/>
        <w:left w:val="none" w:sz="0" w:space="0" w:color="auto"/>
        <w:bottom w:val="none" w:sz="0" w:space="0" w:color="auto"/>
        <w:right w:val="none" w:sz="0" w:space="0" w:color="auto"/>
      </w:divBdr>
    </w:div>
    <w:div w:id="68621112">
      <w:marLeft w:val="0"/>
      <w:marRight w:val="0"/>
      <w:marTop w:val="0"/>
      <w:marBottom w:val="0"/>
      <w:divBdr>
        <w:top w:val="none" w:sz="0" w:space="0" w:color="auto"/>
        <w:left w:val="none" w:sz="0" w:space="0" w:color="auto"/>
        <w:bottom w:val="none" w:sz="0" w:space="0" w:color="auto"/>
        <w:right w:val="none" w:sz="0" w:space="0" w:color="auto"/>
      </w:divBdr>
    </w:div>
    <w:div w:id="68621113">
      <w:marLeft w:val="0"/>
      <w:marRight w:val="0"/>
      <w:marTop w:val="0"/>
      <w:marBottom w:val="0"/>
      <w:divBdr>
        <w:top w:val="none" w:sz="0" w:space="0" w:color="auto"/>
        <w:left w:val="none" w:sz="0" w:space="0" w:color="auto"/>
        <w:bottom w:val="none" w:sz="0" w:space="0" w:color="auto"/>
        <w:right w:val="none" w:sz="0" w:space="0" w:color="auto"/>
      </w:divBdr>
    </w:div>
    <w:div w:id="68621114">
      <w:marLeft w:val="0"/>
      <w:marRight w:val="0"/>
      <w:marTop w:val="0"/>
      <w:marBottom w:val="0"/>
      <w:divBdr>
        <w:top w:val="none" w:sz="0" w:space="0" w:color="auto"/>
        <w:left w:val="none" w:sz="0" w:space="0" w:color="auto"/>
        <w:bottom w:val="none" w:sz="0" w:space="0" w:color="auto"/>
        <w:right w:val="none" w:sz="0" w:space="0" w:color="auto"/>
      </w:divBdr>
    </w:div>
    <w:div w:id="68621115">
      <w:marLeft w:val="0"/>
      <w:marRight w:val="0"/>
      <w:marTop w:val="0"/>
      <w:marBottom w:val="0"/>
      <w:divBdr>
        <w:top w:val="none" w:sz="0" w:space="0" w:color="auto"/>
        <w:left w:val="none" w:sz="0" w:space="0" w:color="auto"/>
        <w:bottom w:val="none" w:sz="0" w:space="0" w:color="auto"/>
        <w:right w:val="none" w:sz="0" w:space="0" w:color="auto"/>
      </w:divBdr>
    </w:div>
    <w:div w:id="68621116">
      <w:marLeft w:val="0"/>
      <w:marRight w:val="0"/>
      <w:marTop w:val="0"/>
      <w:marBottom w:val="0"/>
      <w:divBdr>
        <w:top w:val="none" w:sz="0" w:space="0" w:color="auto"/>
        <w:left w:val="none" w:sz="0" w:space="0" w:color="auto"/>
        <w:bottom w:val="none" w:sz="0" w:space="0" w:color="auto"/>
        <w:right w:val="none" w:sz="0" w:space="0" w:color="auto"/>
      </w:divBdr>
    </w:div>
    <w:div w:id="68621117">
      <w:marLeft w:val="0"/>
      <w:marRight w:val="0"/>
      <w:marTop w:val="0"/>
      <w:marBottom w:val="0"/>
      <w:divBdr>
        <w:top w:val="none" w:sz="0" w:space="0" w:color="auto"/>
        <w:left w:val="none" w:sz="0" w:space="0" w:color="auto"/>
        <w:bottom w:val="none" w:sz="0" w:space="0" w:color="auto"/>
        <w:right w:val="none" w:sz="0" w:space="0" w:color="auto"/>
      </w:divBdr>
    </w:div>
    <w:div w:id="68621118">
      <w:marLeft w:val="0"/>
      <w:marRight w:val="0"/>
      <w:marTop w:val="0"/>
      <w:marBottom w:val="0"/>
      <w:divBdr>
        <w:top w:val="none" w:sz="0" w:space="0" w:color="auto"/>
        <w:left w:val="none" w:sz="0" w:space="0" w:color="auto"/>
        <w:bottom w:val="none" w:sz="0" w:space="0" w:color="auto"/>
        <w:right w:val="none" w:sz="0" w:space="0" w:color="auto"/>
      </w:divBdr>
    </w:div>
    <w:div w:id="68621119">
      <w:marLeft w:val="0"/>
      <w:marRight w:val="0"/>
      <w:marTop w:val="0"/>
      <w:marBottom w:val="0"/>
      <w:divBdr>
        <w:top w:val="none" w:sz="0" w:space="0" w:color="auto"/>
        <w:left w:val="none" w:sz="0" w:space="0" w:color="auto"/>
        <w:bottom w:val="none" w:sz="0" w:space="0" w:color="auto"/>
        <w:right w:val="none" w:sz="0" w:space="0" w:color="auto"/>
      </w:divBdr>
    </w:div>
    <w:div w:id="68621120">
      <w:marLeft w:val="0"/>
      <w:marRight w:val="0"/>
      <w:marTop w:val="0"/>
      <w:marBottom w:val="0"/>
      <w:divBdr>
        <w:top w:val="none" w:sz="0" w:space="0" w:color="auto"/>
        <w:left w:val="none" w:sz="0" w:space="0" w:color="auto"/>
        <w:bottom w:val="none" w:sz="0" w:space="0" w:color="auto"/>
        <w:right w:val="none" w:sz="0" w:space="0" w:color="auto"/>
      </w:divBdr>
    </w:div>
    <w:div w:id="68621121">
      <w:marLeft w:val="0"/>
      <w:marRight w:val="0"/>
      <w:marTop w:val="0"/>
      <w:marBottom w:val="0"/>
      <w:divBdr>
        <w:top w:val="none" w:sz="0" w:space="0" w:color="auto"/>
        <w:left w:val="none" w:sz="0" w:space="0" w:color="auto"/>
        <w:bottom w:val="none" w:sz="0" w:space="0" w:color="auto"/>
        <w:right w:val="none" w:sz="0" w:space="0" w:color="auto"/>
      </w:divBdr>
    </w:div>
    <w:div w:id="68621122">
      <w:marLeft w:val="0"/>
      <w:marRight w:val="0"/>
      <w:marTop w:val="0"/>
      <w:marBottom w:val="0"/>
      <w:divBdr>
        <w:top w:val="none" w:sz="0" w:space="0" w:color="auto"/>
        <w:left w:val="none" w:sz="0" w:space="0" w:color="auto"/>
        <w:bottom w:val="none" w:sz="0" w:space="0" w:color="auto"/>
        <w:right w:val="none" w:sz="0" w:space="0" w:color="auto"/>
      </w:divBdr>
    </w:div>
    <w:div w:id="68621123">
      <w:marLeft w:val="0"/>
      <w:marRight w:val="0"/>
      <w:marTop w:val="0"/>
      <w:marBottom w:val="0"/>
      <w:divBdr>
        <w:top w:val="none" w:sz="0" w:space="0" w:color="auto"/>
        <w:left w:val="none" w:sz="0" w:space="0" w:color="auto"/>
        <w:bottom w:val="none" w:sz="0" w:space="0" w:color="auto"/>
        <w:right w:val="none" w:sz="0" w:space="0" w:color="auto"/>
      </w:divBdr>
    </w:div>
    <w:div w:id="68621124">
      <w:marLeft w:val="0"/>
      <w:marRight w:val="0"/>
      <w:marTop w:val="0"/>
      <w:marBottom w:val="0"/>
      <w:divBdr>
        <w:top w:val="none" w:sz="0" w:space="0" w:color="auto"/>
        <w:left w:val="none" w:sz="0" w:space="0" w:color="auto"/>
        <w:bottom w:val="none" w:sz="0" w:space="0" w:color="auto"/>
        <w:right w:val="none" w:sz="0" w:space="0" w:color="auto"/>
      </w:divBdr>
    </w:div>
    <w:div w:id="68621125">
      <w:marLeft w:val="0"/>
      <w:marRight w:val="0"/>
      <w:marTop w:val="0"/>
      <w:marBottom w:val="0"/>
      <w:divBdr>
        <w:top w:val="none" w:sz="0" w:space="0" w:color="auto"/>
        <w:left w:val="none" w:sz="0" w:space="0" w:color="auto"/>
        <w:bottom w:val="none" w:sz="0" w:space="0" w:color="auto"/>
        <w:right w:val="none" w:sz="0" w:space="0" w:color="auto"/>
      </w:divBdr>
    </w:div>
    <w:div w:id="68621126">
      <w:marLeft w:val="0"/>
      <w:marRight w:val="0"/>
      <w:marTop w:val="0"/>
      <w:marBottom w:val="0"/>
      <w:divBdr>
        <w:top w:val="none" w:sz="0" w:space="0" w:color="auto"/>
        <w:left w:val="none" w:sz="0" w:space="0" w:color="auto"/>
        <w:bottom w:val="none" w:sz="0" w:space="0" w:color="auto"/>
        <w:right w:val="none" w:sz="0" w:space="0" w:color="auto"/>
      </w:divBdr>
    </w:div>
    <w:div w:id="68621127">
      <w:marLeft w:val="0"/>
      <w:marRight w:val="0"/>
      <w:marTop w:val="0"/>
      <w:marBottom w:val="0"/>
      <w:divBdr>
        <w:top w:val="none" w:sz="0" w:space="0" w:color="auto"/>
        <w:left w:val="none" w:sz="0" w:space="0" w:color="auto"/>
        <w:bottom w:val="none" w:sz="0" w:space="0" w:color="auto"/>
        <w:right w:val="none" w:sz="0" w:space="0" w:color="auto"/>
      </w:divBdr>
    </w:div>
    <w:div w:id="68621128">
      <w:marLeft w:val="0"/>
      <w:marRight w:val="0"/>
      <w:marTop w:val="0"/>
      <w:marBottom w:val="0"/>
      <w:divBdr>
        <w:top w:val="none" w:sz="0" w:space="0" w:color="auto"/>
        <w:left w:val="none" w:sz="0" w:space="0" w:color="auto"/>
        <w:bottom w:val="none" w:sz="0" w:space="0" w:color="auto"/>
        <w:right w:val="none" w:sz="0" w:space="0" w:color="auto"/>
      </w:divBdr>
    </w:div>
    <w:div w:id="68621129">
      <w:marLeft w:val="0"/>
      <w:marRight w:val="0"/>
      <w:marTop w:val="0"/>
      <w:marBottom w:val="0"/>
      <w:divBdr>
        <w:top w:val="none" w:sz="0" w:space="0" w:color="auto"/>
        <w:left w:val="none" w:sz="0" w:space="0" w:color="auto"/>
        <w:bottom w:val="none" w:sz="0" w:space="0" w:color="auto"/>
        <w:right w:val="none" w:sz="0" w:space="0" w:color="auto"/>
      </w:divBdr>
    </w:div>
    <w:div w:id="68621130">
      <w:marLeft w:val="0"/>
      <w:marRight w:val="0"/>
      <w:marTop w:val="0"/>
      <w:marBottom w:val="0"/>
      <w:divBdr>
        <w:top w:val="none" w:sz="0" w:space="0" w:color="auto"/>
        <w:left w:val="none" w:sz="0" w:space="0" w:color="auto"/>
        <w:bottom w:val="none" w:sz="0" w:space="0" w:color="auto"/>
        <w:right w:val="none" w:sz="0" w:space="0" w:color="auto"/>
      </w:divBdr>
    </w:div>
    <w:div w:id="68621131">
      <w:marLeft w:val="0"/>
      <w:marRight w:val="0"/>
      <w:marTop w:val="0"/>
      <w:marBottom w:val="0"/>
      <w:divBdr>
        <w:top w:val="none" w:sz="0" w:space="0" w:color="auto"/>
        <w:left w:val="none" w:sz="0" w:space="0" w:color="auto"/>
        <w:bottom w:val="none" w:sz="0" w:space="0" w:color="auto"/>
        <w:right w:val="none" w:sz="0" w:space="0" w:color="auto"/>
      </w:divBdr>
    </w:div>
    <w:div w:id="68621132">
      <w:marLeft w:val="0"/>
      <w:marRight w:val="0"/>
      <w:marTop w:val="0"/>
      <w:marBottom w:val="0"/>
      <w:divBdr>
        <w:top w:val="none" w:sz="0" w:space="0" w:color="auto"/>
        <w:left w:val="none" w:sz="0" w:space="0" w:color="auto"/>
        <w:bottom w:val="none" w:sz="0" w:space="0" w:color="auto"/>
        <w:right w:val="none" w:sz="0" w:space="0" w:color="auto"/>
      </w:divBdr>
    </w:div>
    <w:div w:id="68621133">
      <w:marLeft w:val="0"/>
      <w:marRight w:val="0"/>
      <w:marTop w:val="0"/>
      <w:marBottom w:val="0"/>
      <w:divBdr>
        <w:top w:val="none" w:sz="0" w:space="0" w:color="auto"/>
        <w:left w:val="none" w:sz="0" w:space="0" w:color="auto"/>
        <w:bottom w:val="none" w:sz="0" w:space="0" w:color="auto"/>
        <w:right w:val="none" w:sz="0" w:space="0" w:color="auto"/>
      </w:divBdr>
    </w:div>
    <w:div w:id="68621134">
      <w:marLeft w:val="0"/>
      <w:marRight w:val="0"/>
      <w:marTop w:val="0"/>
      <w:marBottom w:val="0"/>
      <w:divBdr>
        <w:top w:val="none" w:sz="0" w:space="0" w:color="auto"/>
        <w:left w:val="none" w:sz="0" w:space="0" w:color="auto"/>
        <w:bottom w:val="none" w:sz="0" w:space="0" w:color="auto"/>
        <w:right w:val="none" w:sz="0" w:space="0" w:color="auto"/>
      </w:divBdr>
    </w:div>
    <w:div w:id="68621135">
      <w:marLeft w:val="0"/>
      <w:marRight w:val="0"/>
      <w:marTop w:val="0"/>
      <w:marBottom w:val="0"/>
      <w:divBdr>
        <w:top w:val="none" w:sz="0" w:space="0" w:color="auto"/>
        <w:left w:val="none" w:sz="0" w:space="0" w:color="auto"/>
        <w:bottom w:val="none" w:sz="0" w:space="0" w:color="auto"/>
        <w:right w:val="none" w:sz="0" w:space="0" w:color="auto"/>
      </w:divBdr>
    </w:div>
    <w:div w:id="68621136">
      <w:marLeft w:val="0"/>
      <w:marRight w:val="0"/>
      <w:marTop w:val="0"/>
      <w:marBottom w:val="0"/>
      <w:divBdr>
        <w:top w:val="none" w:sz="0" w:space="0" w:color="auto"/>
        <w:left w:val="none" w:sz="0" w:space="0" w:color="auto"/>
        <w:bottom w:val="none" w:sz="0" w:space="0" w:color="auto"/>
        <w:right w:val="none" w:sz="0" w:space="0" w:color="auto"/>
      </w:divBdr>
    </w:div>
    <w:div w:id="68621137">
      <w:marLeft w:val="0"/>
      <w:marRight w:val="0"/>
      <w:marTop w:val="0"/>
      <w:marBottom w:val="0"/>
      <w:divBdr>
        <w:top w:val="none" w:sz="0" w:space="0" w:color="auto"/>
        <w:left w:val="none" w:sz="0" w:space="0" w:color="auto"/>
        <w:bottom w:val="none" w:sz="0" w:space="0" w:color="auto"/>
        <w:right w:val="none" w:sz="0" w:space="0" w:color="auto"/>
      </w:divBdr>
    </w:div>
    <w:div w:id="68621138">
      <w:marLeft w:val="0"/>
      <w:marRight w:val="0"/>
      <w:marTop w:val="0"/>
      <w:marBottom w:val="0"/>
      <w:divBdr>
        <w:top w:val="none" w:sz="0" w:space="0" w:color="auto"/>
        <w:left w:val="none" w:sz="0" w:space="0" w:color="auto"/>
        <w:bottom w:val="none" w:sz="0" w:space="0" w:color="auto"/>
        <w:right w:val="none" w:sz="0" w:space="0" w:color="auto"/>
      </w:divBdr>
    </w:div>
    <w:div w:id="68621139">
      <w:marLeft w:val="0"/>
      <w:marRight w:val="0"/>
      <w:marTop w:val="0"/>
      <w:marBottom w:val="0"/>
      <w:divBdr>
        <w:top w:val="none" w:sz="0" w:space="0" w:color="auto"/>
        <w:left w:val="none" w:sz="0" w:space="0" w:color="auto"/>
        <w:bottom w:val="none" w:sz="0" w:space="0" w:color="auto"/>
        <w:right w:val="none" w:sz="0" w:space="0" w:color="auto"/>
      </w:divBdr>
    </w:div>
    <w:div w:id="68621140">
      <w:marLeft w:val="0"/>
      <w:marRight w:val="0"/>
      <w:marTop w:val="0"/>
      <w:marBottom w:val="0"/>
      <w:divBdr>
        <w:top w:val="none" w:sz="0" w:space="0" w:color="auto"/>
        <w:left w:val="none" w:sz="0" w:space="0" w:color="auto"/>
        <w:bottom w:val="none" w:sz="0" w:space="0" w:color="auto"/>
        <w:right w:val="none" w:sz="0" w:space="0" w:color="auto"/>
      </w:divBdr>
    </w:div>
    <w:div w:id="68621141">
      <w:marLeft w:val="0"/>
      <w:marRight w:val="0"/>
      <w:marTop w:val="0"/>
      <w:marBottom w:val="0"/>
      <w:divBdr>
        <w:top w:val="none" w:sz="0" w:space="0" w:color="auto"/>
        <w:left w:val="none" w:sz="0" w:space="0" w:color="auto"/>
        <w:bottom w:val="none" w:sz="0" w:space="0" w:color="auto"/>
        <w:right w:val="none" w:sz="0" w:space="0" w:color="auto"/>
      </w:divBdr>
    </w:div>
    <w:div w:id="68621142">
      <w:marLeft w:val="0"/>
      <w:marRight w:val="0"/>
      <w:marTop w:val="0"/>
      <w:marBottom w:val="0"/>
      <w:divBdr>
        <w:top w:val="none" w:sz="0" w:space="0" w:color="auto"/>
        <w:left w:val="none" w:sz="0" w:space="0" w:color="auto"/>
        <w:bottom w:val="none" w:sz="0" w:space="0" w:color="auto"/>
        <w:right w:val="none" w:sz="0" w:space="0" w:color="auto"/>
      </w:divBdr>
    </w:div>
    <w:div w:id="68621143">
      <w:marLeft w:val="0"/>
      <w:marRight w:val="0"/>
      <w:marTop w:val="0"/>
      <w:marBottom w:val="0"/>
      <w:divBdr>
        <w:top w:val="none" w:sz="0" w:space="0" w:color="auto"/>
        <w:left w:val="none" w:sz="0" w:space="0" w:color="auto"/>
        <w:bottom w:val="none" w:sz="0" w:space="0" w:color="auto"/>
        <w:right w:val="none" w:sz="0" w:space="0" w:color="auto"/>
      </w:divBdr>
    </w:div>
    <w:div w:id="68621144">
      <w:marLeft w:val="0"/>
      <w:marRight w:val="0"/>
      <w:marTop w:val="0"/>
      <w:marBottom w:val="0"/>
      <w:divBdr>
        <w:top w:val="none" w:sz="0" w:space="0" w:color="auto"/>
        <w:left w:val="none" w:sz="0" w:space="0" w:color="auto"/>
        <w:bottom w:val="none" w:sz="0" w:space="0" w:color="auto"/>
        <w:right w:val="none" w:sz="0" w:space="0" w:color="auto"/>
      </w:divBdr>
    </w:div>
    <w:div w:id="68621145">
      <w:marLeft w:val="0"/>
      <w:marRight w:val="0"/>
      <w:marTop w:val="0"/>
      <w:marBottom w:val="0"/>
      <w:divBdr>
        <w:top w:val="none" w:sz="0" w:space="0" w:color="auto"/>
        <w:left w:val="none" w:sz="0" w:space="0" w:color="auto"/>
        <w:bottom w:val="none" w:sz="0" w:space="0" w:color="auto"/>
        <w:right w:val="none" w:sz="0" w:space="0" w:color="auto"/>
      </w:divBdr>
    </w:div>
    <w:div w:id="68621146">
      <w:marLeft w:val="0"/>
      <w:marRight w:val="0"/>
      <w:marTop w:val="0"/>
      <w:marBottom w:val="0"/>
      <w:divBdr>
        <w:top w:val="none" w:sz="0" w:space="0" w:color="auto"/>
        <w:left w:val="none" w:sz="0" w:space="0" w:color="auto"/>
        <w:bottom w:val="none" w:sz="0" w:space="0" w:color="auto"/>
        <w:right w:val="none" w:sz="0" w:space="0" w:color="auto"/>
      </w:divBdr>
    </w:div>
    <w:div w:id="68621147">
      <w:marLeft w:val="0"/>
      <w:marRight w:val="0"/>
      <w:marTop w:val="0"/>
      <w:marBottom w:val="0"/>
      <w:divBdr>
        <w:top w:val="none" w:sz="0" w:space="0" w:color="auto"/>
        <w:left w:val="none" w:sz="0" w:space="0" w:color="auto"/>
        <w:bottom w:val="none" w:sz="0" w:space="0" w:color="auto"/>
        <w:right w:val="none" w:sz="0" w:space="0" w:color="auto"/>
      </w:divBdr>
    </w:div>
    <w:div w:id="68621148">
      <w:marLeft w:val="0"/>
      <w:marRight w:val="0"/>
      <w:marTop w:val="0"/>
      <w:marBottom w:val="0"/>
      <w:divBdr>
        <w:top w:val="none" w:sz="0" w:space="0" w:color="auto"/>
        <w:left w:val="none" w:sz="0" w:space="0" w:color="auto"/>
        <w:bottom w:val="none" w:sz="0" w:space="0" w:color="auto"/>
        <w:right w:val="none" w:sz="0" w:space="0" w:color="auto"/>
      </w:divBdr>
    </w:div>
    <w:div w:id="68621149">
      <w:marLeft w:val="0"/>
      <w:marRight w:val="0"/>
      <w:marTop w:val="0"/>
      <w:marBottom w:val="0"/>
      <w:divBdr>
        <w:top w:val="none" w:sz="0" w:space="0" w:color="auto"/>
        <w:left w:val="none" w:sz="0" w:space="0" w:color="auto"/>
        <w:bottom w:val="none" w:sz="0" w:space="0" w:color="auto"/>
        <w:right w:val="none" w:sz="0" w:space="0" w:color="auto"/>
      </w:divBdr>
    </w:div>
    <w:div w:id="68621150">
      <w:marLeft w:val="0"/>
      <w:marRight w:val="0"/>
      <w:marTop w:val="0"/>
      <w:marBottom w:val="0"/>
      <w:divBdr>
        <w:top w:val="none" w:sz="0" w:space="0" w:color="auto"/>
        <w:left w:val="none" w:sz="0" w:space="0" w:color="auto"/>
        <w:bottom w:val="none" w:sz="0" w:space="0" w:color="auto"/>
        <w:right w:val="none" w:sz="0" w:space="0" w:color="auto"/>
      </w:divBdr>
    </w:div>
    <w:div w:id="68621151">
      <w:marLeft w:val="0"/>
      <w:marRight w:val="0"/>
      <w:marTop w:val="0"/>
      <w:marBottom w:val="0"/>
      <w:divBdr>
        <w:top w:val="none" w:sz="0" w:space="0" w:color="auto"/>
        <w:left w:val="none" w:sz="0" w:space="0" w:color="auto"/>
        <w:bottom w:val="none" w:sz="0" w:space="0" w:color="auto"/>
        <w:right w:val="none" w:sz="0" w:space="0" w:color="auto"/>
      </w:divBdr>
    </w:div>
    <w:div w:id="68621152">
      <w:marLeft w:val="0"/>
      <w:marRight w:val="0"/>
      <w:marTop w:val="0"/>
      <w:marBottom w:val="0"/>
      <w:divBdr>
        <w:top w:val="none" w:sz="0" w:space="0" w:color="auto"/>
        <w:left w:val="none" w:sz="0" w:space="0" w:color="auto"/>
        <w:bottom w:val="none" w:sz="0" w:space="0" w:color="auto"/>
        <w:right w:val="none" w:sz="0" w:space="0" w:color="auto"/>
      </w:divBdr>
    </w:div>
    <w:div w:id="68621153">
      <w:marLeft w:val="0"/>
      <w:marRight w:val="0"/>
      <w:marTop w:val="0"/>
      <w:marBottom w:val="0"/>
      <w:divBdr>
        <w:top w:val="none" w:sz="0" w:space="0" w:color="auto"/>
        <w:left w:val="none" w:sz="0" w:space="0" w:color="auto"/>
        <w:bottom w:val="none" w:sz="0" w:space="0" w:color="auto"/>
        <w:right w:val="none" w:sz="0" w:space="0" w:color="auto"/>
      </w:divBdr>
    </w:div>
    <w:div w:id="68621154">
      <w:marLeft w:val="0"/>
      <w:marRight w:val="0"/>
      <w:marTop w:val="0"/>
      <w:marBottom w:val="0"/>
      <w:divBdr>
        <w:top w:val="none" w:sz="0" w:space="0" w:color="auto"/>
        <w:left w:val="none" w:sz="0" w:space="0" w:color="auto"/>
        <w:bottom w:val="none" w:sz="0" w:space="0" w:color="auto"/>
        <w:right w:val="none" w:sz="0" w:space="0" w:color="auto"/>
      </w:divBdr>
    </w:div>
    <w:div w:id="68621155">
      <w:marLeft w:val="0"/>
      <w:marRight w:val="0"/>
      <w:marTop w:val="0"/>
      <w:marBottom w:val="0"/>
      <w:divBdr>
        <w:top w:val="none" w:sz="0" w:space="0" w:color="auto"/>
        <w:left w:val="none" w:sz="0" w:space="0" w:color="auto"/>
        <w:bottom w:val="none" w:sz="0" w:space="0" w:color="auto"/>
        <w:right w:val="none" w:sz="0" w:space="0" w:color="auto"/>
      </w:divBdr>
    </w:div>
    <w:div w:id="68621156">
      <w:marLeft w:val="0"/>
      <w:marRight w:val="0"/>
      <w:marTop w:val="0"/>
      <w:marBottom w:val="0"/>
      <w:divBdr>
        <w:top w:val="none" w:sz="0" w:space="0" w:color="auto"/>
        <w:left w:val="none" w:sz="0" w:space="0" w:color="auto"/>
        <w:bottom w:val="none" w:sz="0" w:space="0" w:color="auto"/>
        <w:right w:val="none" w:sz="0" w:space="0" w:color="auto"/>
      </w:divBdr>
    </w:div>
    <w:div w:id="68621157">
      <w:marLeft w:val="0"/>
      <w:marRight w:val="0"/>
      <w:marTop w:val="0"/>
      <w:marBottom w:val="0"/>
      <w:divBdr>
        <w:top w:val="none" w:sz="0" w:space="0" w:color="auto"/>
        <w:left w:val="none" w:sz="0" w:space="0" w:color="auto"/>
        <w:bottom w:val="none" w:sz="0" w:space="0" w:color="auto"/>
        <w:right w:val="none" w:sz="0" w:space="0" w:color="auto"/>
      </w:divBdr>
    </w:div>
    <w:div w:id="68621158">
      <w:marLeft w:val="0"/>
      <w:marRight w:val="0"/>
      <w:marTop w:val="0"/>
      <w:marBottom w:val="0"/>
      <w:divBdr>
        <w:top w:val="none" w:sz="0" w:space="0" w:color="auto"/>
        <w:left w:val="none" w:sz="0" w:space="0" w:color="auto"/>
        <w:bottom w:val="none" w:sz="0" w:space="0" w:color="auto"/>
        <w:right w:val="none" w:sz="0" w:space="0" w:color="auto"/>
      </w:divBdr>
    </w:div>
    <w:div w:id="68621159">
      <w:marLeft w:val="0"/>
      <w:marRight w:val="0"/>
      <w:marTop w:val="0"/>
      <w:marBottom w:val="0"/>
      <w:divBdr>
        <w:top w:val="none" w:sz="0" w:space="0" w:color="auto"/>
        <w:left w:val="none" w:sz="0" w:space="0" w:color="auto"/>
        <w:bottom w:val="none" w:sz="0" w:space="0" w:color="auto"/>
        <w:right w:val="none" w:sz="0" w:space="0" w:color="auto"/>
      </w:divBdr>
    </w:div>
    <w:div w:id="68621160">
      <w:marLeft w:val="0"/>
      <w:marRight w:val="0"/>
      <w:marTop w:val="0"/>
      <w:marBottom w:val="0"/>
      <w:divBdr>
        <w:top w:val="none" w:sz="0" w:space="0" w:color="auto"/>
        <w:left w:val="none" w:sz="0" w:space="0" w:color="auto"/>
        <w:bottom w:val="none" w:sz="0" w:space="0" w:color="auto"/>
        <w:right w:val="none" w:sz="0" w:space="0" w:color="auto"/>
      </w:divBdr>
    </w:div>
    <w:div w:id="68621161">
      <w:marLeft w:val="0"/>
      <w:marRight w:val="0"/>
      <w:marTop w:val="0"/>
      <w:marBottom w:val="0"/>
      <w:divBdr>
        <w:top w:val="none" w:sz="0" w:space="0" w:color="auto"/>
        <w:left w:val="none" w:sz="0" w:space="0" w:color="auto"/>
        <w:bottom w:val="none" w:sz="0" w:space="0" w:color="auto"/>
        <w:right w:val="none" w:sz="0" w:space="0" w:color="auto"/>
      </w:divBdr>
    </w:div>
    <w:div w:id="68621162">
      <w:marLeft w:val="0"/>
      <w:marRight w:val="0"/>
      <w:marTop w:val="0"/>
      <w:marBottom w:val="0"/>
      <w:divBdr>
        <w:top w:val="none" w:sz="0" w:space="0" w:color="auto"/>
        <w:left w:val="none" w:sz="0" w:space="0" w:color="auto"/>
        <w:bottom w:val="none" w:sz="0" w:space="0" w:color="auto"/>
        <w:right w:val="none" w:sz="0" w:space="0" w:color="auto"/>
      </w:divBdr>
    </w:div>
    <w:div w:id="68621163">
      <w:marLeft w:val="0"/>
      <w:marRight w:val="0"/>
      <w:marTop w:val="0"/>
      <w:marBottom w:val="0"/>
      <w:divBdr>
        <w:top w:val="none" w:sz="0" w:space="0" w:color="auto"/>
        <w:left w:val="none" w:sz="0" w:space="0" w:color="auto"/>
        <w:bottom w:val="none" w:sz="0" w:space="0" w:color="auto"/>
        <w:right w:val="none" w:sz="0" w:space="0" w:color="auto"/>
      </w:divBdr>
    </w:div>
    <w:div w:id="68621164">
      <w:marLeft w:val="0"/>
      <w:marRight w:val="0"/>
      <w:marTop w:val="0"/>
      <w:marBottom w:val="0"/>
      <w:divBdr>
        <w:top w:val="none" w:sz="0" w:space="0" w:color="auto"/>
        <w:left w:val="none" w:sz="0" w:space="0" w:color="auto"/>
        <w:bottom w:val="none" w:sz="0" w:space="0" w:color="auto"/>
        <w:right w:val="none" w:sz="0" w:space="0" w:color="auto"/>
      </w:divBdr>
    </w:div>
    <w:div w:id="68621165">
      <w:marLeft w:val="0"/>
      <w:marRight w:val="0"/>
      <w:marTop w:val="0"/>
      <w:marBottom w:val="0"/>
      <w:divBdr>
        <w:top w:val="none" w:sz="0" w:space="0" w:color="auto"/>
        <w:left w:val="none" w:sz="0" w:space="0" w:color="auto"/>
        <w:bottom w:val="none" w:sz="0" w:space="0" w:color="auto"/>
        <w:right w:val="none" w:sz="0" w:space="0" w:color="auto"/>
      </w:divBdr>
    </w:div>
    <w:div w:id="68621166">
      <w:marLeft w:val="0"/>
      <w:marRight w:val="0"/>
      <w:marTop w:val="0"/>
      <w:marBottom w:val="0"/>
      <w:divBdr>
        <w:top w:val="none" w:sz="0" w:space="0" w:color="auto"/>
        <w:left w:val="none" w:sz="0" w:space="0" w:color="auto"/>
        <w:bottom w:val="none" w:sz="0" w:space="0" w:color="auto"/>
        <w:right w:val="none" w:sz="0" w:space="0" w:color="auto"/>
      </w:divBdr>
    </w:div>
    <w:div w:id="68621167">
      <w:marLeft w:val="0"/>
      <w:marRight w:val="0"/>
      <w:marTop w:val="0"/>
      <w:marBottom w:val="0"/>
      <w:divBdr>
        <w:top w:val="none" w:sz="0" w:space="0" w:color="auto"/>
        <w:left w:val="none" w:sz="0" w:space="0" w:color="auto"/>
        <w:bottom w:val="none" w:sz="0" w:space="0" w:color="auto"/>
        <w:right w:val="none" w:sz="0" w:space="0" w:color="auto"/>
      </w:divBdr>
    </w:div>
    <w:div w:id="68621168">
      <w:marLeft w:val="0"/>
      <w:marRight w:val="0"/>
      <w:marTop w:val="0"/>
      <w:marBottom w:val="0"/>
      <w:divBdr>
        <w:top w:val="none" w:sz="0" w:space="0" w:color="auto"/>
        <w:left w:val="none" w:sz="0" w:space="0" w:color="auto"/>
        <w:bottom w:val="none" w:sz="0" w:space="0" w:color="auto"/>
        <w:right w:val="none" w:sz="0" w:space="0" w:color="auto"/>
      </w:divBdr>
    </w:div>
    <w:div w:id="68621169">
      <w:marLeft w:val="0"/>
      <w:marRight w:val="0"/>
      <w:marTop w:val="0"/>
      <w:marBottom w:val="0"/>
      <w:divBdr>
        <w:top w:val="none" w:sz="0" w:space="0" w:color="auto"/>
        <w:left w:val="none" w:sz="0" w:space="0" w:color="auto"/>
        <w:bottom w:val="none" w:sz="0" w:space="0" w:color="auto"/>
        <w:right w:val="none" w:sz="0" w:space="0" w:color="auto"/>
      </w:divBdr>
    </w:div>
    <w:div w:id="68621170">
      <w:marLeft w:val="0"/>
      <w:marRight w:val="0"/>
      <w:marTop w:val="0"/>
      <w:marBottom w:val="0"/>
      <w:divBdr>
        <w:top w:val="none" w:sz="0" w:space="0" w:color="auto"/>
        <w:left w:val="none" w:sz="0" w:space="0" w:color="auto"/>
        <w:bottom w:val="none" w:sz="0" w:space="0" w:color="auto"/>
        <w:right w:val="none" w:sz="0" w:space="0" w:color="auto"/>
      </w:divBdr>
    </w:div>
    <w:div w:id="68621171">
      <w:marLeft w:val="0"/>
      <w:marRight w:val="0"/>
      <w:marTop w:val="0"/>
      <w:marBottom w:val="0"/>
      <w:divBdr>
        <w:top w:val="none" w:sz="0" w:space="0" w:color="auto"/>
        <w:left w:val="none" w:sz="0" w:space="0" w:color="auto"/>
        <w:bottom w:val="none" w:sz="0" w:space="0" w:color="auto"/>
        <w:right w:val="none" w:sz="0" w:space="0" w:color="auto"/>
      </w:divBdr>
    </w:div>
    <w:div w:id="68621172">
      <w:marLeft w:val="0"/>
      <w:marRight w:val="0"/>
      <w:marTop w:val="0"/>
      <w:marBottom w:val="0"/>
      <w:divBdr>
        <w:top w:val="none" w:sz="0" w:space="0" w:color="auto"/>
        <w:left w:val="none" w:sz="0" w:space="0" w:color="auto"/>
        <w:bottom w:val="none" w:sz="0" w:space="0" w:color="auto"/>
        <w:right w:val="none" w:sz="0" w:space="0" w:color="auto"/>
      </w:divBdr>
    </w:div>
    <w:div w:id="68621173">
      <w:marLeft w:val="0"/>
      <w:marRight w:val="0"/>
      <w:marTop w:val="0"/>
      <w:marBottom w:val="0"/>
      <w:divBdr>
        <w:top w:val="none" w:sz="0" w:space="0" w:color="auto"/>
        <w:left w:val="none" w:sz="0" w:space="0" w:color="auto"/>
        <w:bottom w:val="none" w:sz="0" w:space="0" w:color="auto"/>
        <w:right w:val="none" w:sz="0" w:space="0" w:color="auto"/>
      </w:divBdr>
    </w:div>
    <w:div w:id="68621174">
      <w:marLeft w:val="0"/>
      <w:marRight w:val="0"/>
      <w:marTop w:val="0"/>
      <w:marBottom w:val="0"/>
      <w:divBdr>
        <w:top w:val="none" w:sz="0" w:space="0" w:color="auto"/>
        <w:left w:val="none" w:sz="0" w:space="0" w:color="auto"/>
        <w:bottom w:val="none" w:sz="0" w:space="0" w:color="auto"/>
        <w:right w:val="none" w:sz="0" w:space="0" w:color="auto"/>
      </w:divBdr>
    </w:div>
    <w:div w:id="68621175">
      <w:marLeft w:val="0"/>
      <w:marRight w:val="0"/>
      <w:marTop w:val="0"/>
      <w:marBottom w:val="0"/>
      <w:divBdr>
        <w:top w:val="none" w:sz="0" w:space="0" w:color="auto"/>
        <w:left w:val="none" w:sz="0" w:space="0" w:color="auto"/>
        <w:bottom w:val="none" w:sz="0" w:space="0" w:color="auto"/>
        <w:right w:val="none" w:sz="0" w:space="0" w:color="auto"/>
      </w:divBdr>
    </w:div>
    <w:div w:id="68621176">
      <w:marLeft w:val="0"/>
      <w:marRight w:val="0"/>
      <w:marTop w:val="0"/>
      <w:marBottom w:val="0"/>
      <w:divBdr>
        <w:top w:val="none" w:sz="0" w:space="0" w:color="auto"/>
        <w:left w:val="none" w:sz="0" w:space="0" w:color="auto"/>
        <w:bottom w:val="none" w:sz="0" w:space="0" w:color="auto"/>
        <w:right w:val="none" w:sz="0" w:space="0" w:color="auto"/>
      </w:divBdr>
    </w:div>
    <w:div w:id="68621177">
      <w:marLeft w:val="0"/>
      <w:marRight w:val="0"/>
      <w:marTop w:val="0"/>
      <w:marBottom w:val="0"/>
      <w:divBdr>
        <w:top w:val="none" w:sz="0" w:space="0" w:color="auto"/>
        <w:left w:val="none" w:sz="0" w:space="0" w:color="auto"/>
        <w:bottom w:val="none" w:sz="0" w:space="0" w:color="auto"/>
        <w:right w:val="none" w:sz="0" w:space="0" w:color="auto"/>
      </w:divBdr>
    </w:div>
    <w:div w:id="68621178">
      <w:marLeft w:val="0"/>
      <w:marRight w:val="0"/>
      <w:marTop w:val="0"/>
      <w:marBottom w:val="0"/>
      <w:divBdr>
        <w:top w:val="none" w:sz="0" w:space="0" w:color="auto"/>
        <w:left w:val="none" w:sz="0" w:space="0" w:color="auto"/>
        <w:bottom w:val="none" w:sz="0" w:space="0" w:color="auto"/>
        <w:right w:val="none" w:sz="0" w:space="0" w:color="auto"/>
      </w:divBdr>
    </w:div>
    <w:div w:id="68621179">
      <w:marLeft w:val="0"/>
      <w:marRight w:val="0"/>
      <w:marTop w:val="0"/>
      <w:marBottom w:val="0"/>
      <w:divBdr>
        <w:top w:val="none" w:sz="0" w:space="0" w:color="auto"/>
        <w:left w:val="none" w:sz="0" w:space="0" w:color="auto"/>
        <w:bottom w:val="none" w:sz="0" w:space="0" w:color="auto"/>
        <w:right w:val="none" w:sz="0" w:space="0" w:color="auto"/>
      </w:divBdr>
    </w:div>
    <w:div w:id="68621180">
      <w:marLeft w:val="0"/>
      <w:marRight w:val="0"/>
      <w:marTop w:val="0"/>
      <w:marBottom w:val="0"/>
      <w:divBdr>
        <w:top w:val="none" w:sz="0" w:space="0" w:color="auto"/>
        <w:left w:val="none" w:sz="0" w:space="0" w:color="auto"/>
        <w:bottom w:val="none" w:sz="0" w:space="0" w:color="auto"/>
        <w:right w:val="none" w:sz="0" w:space="0" w:color="auto"/>
      </w:divBdr>
    </w:div>
    <w:div w:id="68621181">
      <w:marLeft w:val="0"/>
      <w:marRight w:val="0"/>
      <w:marTop w:val="0"/>
      <w:marBottom w:val="0"/>
      <w:divBdr>
        <w:top w:val="none" w:sz="0" w:space="0" w:color="auto"/>
        <w:left w:val="none" w:sz="0" w:space="0" w:color="auto"/>
        <w:bottom w:val="none" w:sz="0" w:space="0" w:color="auto"/>
        <w:right w:val="none" w:sz="0" w:space="0" w:color="auto"/>
      </w:divBdr>
    </w:div>
    <w:div w:id="68621182">
      <w:marLeft w:val="0"/>
      <w:marRight w:val="0"/>
      <w:marTop w:val="0"/>
      <w:marBottom w:val="0"/>
      <w:divBdr>
        <w:top w:val="none" w:sz="0" w:space="0" w:color="auto"/>
        <w:left w:val="none" w:sz="0" w:space="0" w:color="auto"/>
        <w:bottom w:val="none" w:sz="0" w:space="0" w:color="auto"/>
        <w:right w:val="none" w:sz="0" w:space="0" w:color="auto"/>
      </w:divBdr>
    </w:div>
    <w:div w:id="68621183">
      <w:marLeft w:val="0"/>
      <w:marRight w:val="0"/>
      <w:marTop w:val="0"/>
      <w:marBottom w:val="0"/>
      <w:divBdr>
        <w:top w:val="none" w:sz="0" w:space="0" w:color="auto"/>
        <w:left w:val="none" w:sz="0" w:space="0" w:color="auto"/>
        <w:bottom w:val="none" w:sz="0" w:space="0" w:color="auto"/>
        <w:right w:val="none" w:sz="0" w:space="0" w:color="auto"/>
      </w:divBdr>
    </w:div>
    <w:div w:id="68621184">
      <w:marLeft w:val="0"/>
      <w:marRight w:val="0"/>
      <w:marTop w:val="0"/>
      <w:marBottom w:val="0"/>
      <w:divBdr>
        <w:top w:val="none" w:sz="0" w:space="0" w:color="auto"/>
        <w:left w:val="none" w:sz="0" w:space="0" w:color="auto"/>
        <w:bottom w:val="none" w:sz="0" w:space="0" w:color="auto"/>
        <w:right w:val="none" w:sz="0" w:space="0" w:color="auto"/>
      </w:divBdr>
    </w:div>
    <w:div w:id="68621185">
      <w:marLeft w:val="0"/>
      <w:marRight w:val="0"/>
      <w:marTop w:val="0"/>
      <w:marBottom w:val="0"/>
      <w:divBdr>
        <w:top w:val="none" w:sz="0" w:space="0" w:color="auto"/>
        <w:left w:val="none" w:sz="0" w:space="0" w:color="auto"/>
        <w:bottom w:val="none" w:sz="0" w:space="0" w:color="auto"/>
        <w:right w:val="none" w:sz="0" w:space="0" w:color="auto"/>
      </w:divBdr>
    </w:div>
    <w:div w:id="68621186">
      <w:marLeft w:val="0"/>
      <w:marRight w:val="0"/>
      <w:marTop w:val="0"/>
      <w:marBottom w:val="0"/>
      <w:divBdr>
        <w:top w:val="none" w:sz="0" w:space="0" w:color="auto"/>
        <w:left w:val="none" w:sz="0" w:space="0" w:color="auto"/>
        <w:bottom w:val="none" w:sz="0" w:space="0" w:color="auto"/>
        <w:right w:val="none" w:sz="0" w:space="0" w:color="auto"/>
      </w:divBdr>
    </w:div>
    <w:div w:id="68621187">
      <w:marLeft w:val="0"/>
      <w:marRight w:val="0"/>
      <w:marTop w:val="0"/>
      <w:marBottom w:val="0"/>
      <w:divBdr>
        <w:top w:val="none" w:sz="0" w:space="0" w:color="auto"/>
        <w:left w:val="none" w:sz="0" w:space="0" w:color="auto"/>
        <w:bottom w:val="none" w:sz="0" w:space="0" w:color="auto"/>
        <w:right w:val="none" w:sz="0" w:space="0" w:color="auto"/>
      </w:divBdr>
    </w:div>
    <w:div w:id="68621188">
      <w:marLeft w:val="0"/>
      <w:marRight w:val="0"/>
      <w:marTop w:val="0"/>
      <w:marBottom w:val="0"/>
      <w:divBdr>
        <w:top w:val="none" w:sz="0" w:space="0" w:color="auto"/>
        <w:left w:val="none" w:sz="0" w:space="0" w:color="auto"/>
        <w:bottom w:val="none" w:sz="0" w:space="0" w:color="auto"/>
        <w:right w:val="none" w:sz="0" w:space="0" w:color="auto"/>
      </w:divBdr>
    </w:div>
    <w:div w:id="68621189">
      <w:marLeft w:val="0"/>
      <w:marRight w:val="0"/>
      <w:marTop w:val="0"/>
      <w:marBottom w:val="0"/>
      <w:divBdr>
        <w:top w:val="none" w:sz="0" w:space="0" w:color="auto"/>
        <w:left w:val="none" w:sz="0" w:space="0" w:color="auto"/>
        <w:bottom w:val="none" w:sz="0" w:space="0" w:color="auto"/>
        <w:right w:val="none" w:sz="0" w:space="0" w:color="auto"/>
      </w:divBdr>
    </w:div>
    <w:div w:id="68621190">
      <w:marLeft w:val="0"/>
      <w:marRight w:val="0"/>
      <w:marTop w:val="0"/>
      <w:marBottom w:val="0"/>
      <w:divBdr>
        <w:top w:val="none" w:sz="0" w:space="0" w:color="auto"/>
        <w:left w:val="none" w:sz="0" w:space="0" w:color="auto"/>
        <w:bottom w:val="none" w:sz="0" w:space="0" w:color="auto"/>
        <w:right w:val="none" w:sz="0" w:space="0" w:color="auto"/>
      </w:divBdr>
    </w:div>
    <w:div w:id="68621191">
      <w:marLeft w:val="0"/>
      <w:marRight w:val="0"/>
      <w:marTop w:val="0"/>
      <w:marBottom w:val="0"/>
      <w:divBdr>
        <w:top w:val="none" w:sz="0" w:space="0" w:color="auto"/>
        <w:left w:val="none" w:sz="0" w:space="0" w:color="auto"/>
        <w:bottom w:val="none" w:sz="0" w:space="0" w:color="auto"/>
        <w:right w:val="none" w:sz="0" w:space="0" w:color="auto"/>
      </w:divBdr>
    </w:div>
    <w:div w:id="68621192">
      <w:marLeft w:val="0"/>
      <w:marRight w:val="0"/>
      <w:marTop w:val="0"/>
      <w:marBottom w:val="0"/>
      <w:divBdr>
        <w:top w:val="none" w:sz="0" w:space="0" w:color="auto"/>
        <w:left w:val="none" w:sz="0" w:space="0" w:color="auto"/>
        <w:bottom w:val="none" w:sz="0" w:space="0" w:color="auto"/>
        <w:right w:val="none" w:sz="0" w:space="0" w:color="auto"/>
      </w:divBdr>
    </w:div>
    <w:div w:id="68621193">
      <w:marLeft w:val="0"/>
      <w:marRight w:val="0"/>
      <w:marTop w:val="0"/>
      <w:marBottom w:val="0"/>
      <w:divBdr>
        <w:top w:val="none" w:sz="0" w:space="0" w:color="auto"/>
        <w:left w:val="none" w:sz="0" w:space="0" w:color="auto"/>
        <w:bottom w:val="none" w:sz="0" w:space="0" w:color="auto"/>
        <w:right w:val="none" w:sz="0" w:space="0" w:color="auto"/>
      </w:divBdr>
    </w:div>
    <w:div w:id="68621194">
      <w:marLeft w:val="0"/>
      <w:marRight w:val="0"/>
      <w:marTop w:val="0"/>
      <w:marBottom w:val="0"/>
      <w:divBdr>
        <w:top w:val="none" w:sz="0" w:space="0" w:color="auto"/>
        <w:left w:val="none" w:sz="0" w:space="0" w:color="auto"/>
        <w:bottom w:val="none" w:sz="0" w:space="0" w:color="auto"/>
        <w:right w:val="none" w:sz="0" w:space="0" w:color="auto"/>
      </w:divBdr>
    </w:div>
    <w:div w:id="68621195">
      <w:marLeft w:val="0"/>
      <w:marRight w:val="0"/>
      <w:marTop w:val="0"/>
      <w:marBottom w:val="0"/>
      <w:divBdr>
        <w:top w:val="none" w:sz="0" w:space="0" w:color="auto"/>
        <w:left w:val="none" w:sz="0" w:space="0" w:color="auto"/>
        <w:bottom w:val="none" w:sz="0" w:space="0" w:color="auto"/>
        <w:right w:val="none" w:sz="0" w:space="0" w:color="auto"/>
      </w:divBdr>
    </w:div>
    <w:div w:id="68621196">
      <w:marLeft w:val="0"/>
      <w:marRight w:val="0"/>
      <w:marTop w:val="0"/>
      <w:marBottom w:val="0"/>
      <w:divBdr>
        <w:top w:val="none" w:sz="0" w:space="0" w:color="auto"/>
        <w:left w:val="none" w:sz="0" w:space="0" w:color="auto"/>
        <w:bottom w:val="none" w:sz="0" w:space="0" w:color="auto"/>
        <w:right w:val="none" w:sz="0" w:space="0" w:color="auto"/>
      </w:divBdr>
    </w:div>
    <w:div w:id="68621197">
      <w:marLeft w:val="0"/>
      <w:marRight w:val="0"/>
      <w:marTop w:val="0"/>
      <w:marBottom w:val="0"/>
      <w:divBdr>
        <w:top w:val="none" w:sz="0" w:space="0" w:color="auto"/>
        <w:left w:val="none" w:sz="0" w:space="0" w:color="auto"/>
        <w:bottom w:val="none" w:sz="0" w:space="0" w:color="auto"/>
        <w:right w:val="none" w:sz="0" w:space="0" w:color="auto"/>
      </w:divBdr>
    </w:div>
    <w:div w:id="68621198">
      <w:marLeft w:val="0"/>
      <w:marRight w:val="0"/>
      <w:marTop w:val="0"/>
      <w:marBottom w:val="0"/>
      <w:divBdr>
        <w:top w:val="none" w:sz="0" w:space="0" w:color="auto"/>
        <w:left w:val="none" w:sz="0" w:space="0" w:color="auto"/>
        <w:bottom w:val="none" w:sz="0" w:space="0" w:color="auto"/>
        <w:right w:val="none" w:sz="0" w:space="0" w:color="auto"/>
      </w:divBdr>
    </w:div>
    <w:div w:id="68621199">
      <w:marLeft w:val="0"/>
      <w:marRight w:val="0"/>
      <w:marTop w:val="0"/>
      <w:marBottom w:val="0"/>
      <w:divBdr>
        <w:top w:val="none" w:sz="0" w:space="0" w:color="auto"/>
        <w:left w:val="none" w:sz="0" w:space="0" w:color="auto"/>
        <w:bottom w:val="none" w:sz="0" w:space="0" w:color="auto"/>
        <w:right w:val="none" w:sz="0" w:space="0" w:color="auto"/>
      </w:divBdr>
    </w:div>
    <w:div w:id="68621200">
      <w:marLeft w:val="0"/>
      <w:marRight w:val="0"/>
      <w:marTop w:val="0"/>
      <w:marBottom w:val="0"/>
      <w:divBdr>
        <w:top w:val="none" w:sz="0" w:space="0" w:color="auto"/>
        <w:left w:val="none" w:sz="0" w:space="0" w:color="auto"/>
        <w:bottom w:val="none" w:sz="0" w:space="0" w:color="auto"/>
        <w:right w:val="none" w:sz="0" w:space="0" w:color="auto"/>
      </w:divBdr>
    </w:div>
    <w:div w:id="68621201">
      <w:marLeft w:val="0"/>
      <w:marRight w:val="0"/>
      <w:marTop w:val="0"/>
      <w:marBottom w:val="0"/>
      <w:divBdr>
        <w:top w:val="none" w:sz="0" w:space="0" w:color="auto"/>
        <w:left w:val="none" w:sz="0" w:space="0" w:color="auto"/>
        <w:bottom w:val="none" w:sz="0" w:space="0" w:color="auto"/>
        <w:right w:val="none" w:sz="0" w:space="0" w:color="auto"/>
      </w:divBdr>
    </w:div>
    <w:div w:id="68621202">
      <w:marLeft w:val="0"/>
      <w:marRight w:val="0"/>
      <w:marTop w:val="0"/>
      <w:marBottom w:val="0"/>
      <w:divBdr>
        <w:top w:val="none" w:sz="0" w:space="0" w:color="auto"/>
        <w:left w:val="none" w:sz="0" w:space="0" w:color="auto"/>
        <w:bottom w:val="none" w:sz="0" w:space="0" w:color="auto"/>
        <w:right w:val="none" w:sz="0" w:space="0" w:color="auto"/>
      </w:divBdr>
    </w:div>
    <w:div w:id="68621203">
      <w:marLeft w:val="0"/>
      <w:marRight w:val="0"/>
      <w:marTop w:val="0"/>
      <w:marBottom w:val="0"/>
      <w:divBdr>
        <w:top w:val="none" w:sz="0" w:space="0" w:color="auto"/>
        <w:left w:val="none" w:sz="0" w:space="0" w:color="auto"/>
        <w:bottom w:val="none" w:sz="0" w:space="0" w:color="auto"/>
        <w:right w:val="none" w:sz="0" w:space="0" w:color="auto"/>
      </w:divBdr>
    </w:div>
    <w:div w:id="68621204">
      <w:marLeft w:val="0"/>
      <w:marRight w:val="0"/>
      <w:marTop w:val="0"/>
      <w:marBottom w:val="0"/>
      <w:divBdr>
        <w:top w:val="none" w:sz="0" w:space="0" w:color="auto"/>
        <w:left w:val="none" w:sz="0" w:space="0" w:color="auto"/>
        <w:bottom w:val="none" w:sz="0" w:space="0" w:color="auto"/>
        <w:right w:val="none" w:sz="0" w:space="0" w:color="auto"/>
      </w:divBdr>
    </w:div>
    <w:div w:id="68621205">
      <w:marLeft w:val="0"/>
      <w:marRight w:val="0"/>
      <w:marTop w:val="0"/>
      <w:marBottom w:val="0"/>
      <w:divBdr>
        <w:top w:val="none" w:sz="0" w:space="0" w:color="auto"/>
        <w:left w:val="none" w:sz="0" w:space="0" w:color="auto"/>
        <w:bottom w:val="none" w:sz="0" w:space="0" w:color="auto"/>
        <w:right w:val="none" w:sz="0" w:space="0" w:color="auto"/>
      </w:divBdr>
    </w:div>
    <w:div w:id="68621206">
      <w:marLeft w:val="0"/>
      <w:marRight w:val="0"/>
      <w:marTop w:val="0"/>
      <w:marBottom w:val="0"/>
      <w:divBdr>
        <w:top w:val="none" w:sz="0" w:space="0" w:color="auto"/>
        <w:left w:val="none" w:sz="0" w:space="0" w:color="auto"/>
        <w:bottom w:val="none" w:sz="0" w:space="0" w:color="auto"/>
        <w:right w:val="none" w:sz="0" w:space="0" w:color="auto"/>
      </w:divBdr>
    </w:div>
    <w:div w:id="68621207">
      <w:marLeft w:val="0"/>
      <w:marRight w:val="0"/>
      <w:marTop w:val="0"/>
      <w:marBottom w:val="0"/>
      <w:divBdr>
        <w:top w:val="none" w:sz="0" w:space="0" w:color="auto"/>
        <w:left w:val="none" w:sz="0" w:space="0" w:color="auto"/>
        <w:bottom w:val="none" w:sz="0" w:space="0" w:color="auto"/>
        <w:right w:val="none" w:sz="0" w:space="0" w:color="auto"/>
      </w:divBdr>
    </w:div>
    <w:div w:id="68621208">
      <w:marLeft w:val="0"/>
      <w:marRight w:val="0"/>
      <w:marTop w:val="0"/>
      <w:marBottom w:val="0"/>
      <w:divBdr>
        <w:top w:val="none" w:sz="0" w:space="0" w:color="auto"/>
        <w:left w:val="none" w:sz="0" w:space="0" w:color="auto"/>
        <w:bottom w:val="none" w:sz="0" w:space="0" w:color="auto"/>
        <w:right w:val="none" w:sz="0" w:space="0" w:color="auto"/>
      </w:divBdr>
    </w:div>
    <w:div w:id="68621209">
      <w:marLeft w:val="0"/>
      <w:marRight w:val="0"/>
      <w:marTop w:val="0"/>
      <w:marBottom w:val="0"/>
      <w:divBdr>
        <w:top w:val="none" w:sz="0" w:space="0" w:color="auto"/>
        <w:left w:val="none" w:sz="0" w:space="0" w:color="auto"/>
        <w:bottom w:val="none" w:sz="0" w:space="0" w:color="auto"/>
        <w:right w:val="none" w:sz="0" w:space="0" w:color="auto"/>
      </w:divBdr>
    </w:div>
    <w:div w:id="68621210">
      <w:marLeft w:val="0"/>
      <w:marRight w:val="0"/>
      <w:marTop w:val="0"/>
      <w:marBottom w:val="0"/>
      <w:divBdr>
        <w:top w:val="none" w:sz="0" w:space="0" w:color="auto"/>
        <w:left w:val="none" w:sz="0" w:space="0" w:color="auto"/>
        <w:bottom w:val="none" w:sz="0" w:space="0" w:color="auto"/>
        <w:right w:val="none" w:sz="0" w:space="0" w:color="auto"/>
      </w:divBdr>
    </w:div>
    <w:div w:id="68621211">
      <w:marLeft w:val="0"/>
      <w:marRight w:val="0"/>
      <w:marTop w:val="0"/>
      <w:marBottom w:val="0"/>
      <w:divBdr>
        <w:top w:val="none" w:sz="0" w:space="0" w:color="auto"/>
        <w:left w:val="none" w:sz="0" w:space="0" w:color="auto"/>
        <w:bottom w:val="none" w:sz="0" w:space="0" w:color="auto"/>
        <w:right w:val="none" w:sz="0" w:space="0" w:color="auto"/>
      </w:divBdr>
    </w:div>
    <w:div w:id="68621212">
      <w:marLeft w:val="0"/>
      <w:marRight w:val="0"/>
      <w:marTop w:val="0"/>
      <w:marBottom w:val="0"/>
      <w:divBdr>
        <w:top w:val="none" w:sz="0" w:space="0" w:color="auto"/>
        <w:left w:val="none" w:sz="0" w:space="0" w:color="auto"/>
        <w:bottom w:val="none" w:sz="0" w:space="0" w:color="auto"/>
        <w:right w:val="none" w:sz="0" w:space="0" w:color="auto"/>
      </w:divBdr>
    </w:div>
    <w:div w:id="68621213">
      <w:marLeft w:val="0"/>
      <w:marRight w:val="0"/>
      <w:marTop w:val="0"/>
      <w:marBottom w:val="0"/>
      <w:divBdr>
        <w:top w:val="none" w:sz="0" w:space="0" w:color="auto"/>
        <w:left w:val="none" w:sz="0" w:space="0" w:color="auto"/>
        <w:bottom w:val="none" w:sz="0" w:space="0" w:color="auto"/>
        <w:right w:val="none" w:sz="0" w:space="0" w:color="auto"/>
      </w:divBdr>
    </w:div>
    <w:div w:id="68621214">
      <w:marLeft w:val="0"/>
      <w:marRight w:val="0"/>
      <w:marTop w:val="0"/>
      <w:marBottom w:val="0"/>
      <w:divBdr>
        <w:top w:val="none" w:sz="0" w:space="0" w:color="auto"/>
        <w:left w:val="none" w:sz="0" w:space="0" w:color="auto"/>
        <w:bottom w:val="none" w:sz="0" w:space="0" w:color="auto"/>
        <w:right w:val="none" w:sz="0" w:space="0" w:color="auto"/>
      </w:divBdr>
    </w:div>
    <w:div w:id="68621215">
      <w:marLeft w:val="0"/>
      <w:marRight w:val="0"/>
      <w:marTop w:val="0"/>
      <w:marBottom w:val="0"/>
      <w:divBdr>
        <w:top w:val="none" w:sz="0" w:space="0" w:color="auto"/>
        <w:left w:val="none" w:sz="0" w:space="0" w:color="auto"/>
        <w:bottom w:val="none" w:sz="0" w:space="0" w:color="auto"/>
        <w:right w:val="none" w:sz="0" w:space="0" w:color="auto"/>
      </w:divBdr>
    </w:div>
    <w:div w:id="68621216">
      <w:marLeft w:val="0"/>
      <w:marRight w:val="0"/>
      <w:marTop w:val="0"/>
      <w:marBottom w:val="0"/>
      <w:divBdr>
        <w:top w:val="none" w:sz="0" w:space="0" w:color="auto"/>
        <w:left w:val="none" w:sz="0" w:space="0" w:color="auto"/>
        <w:bottom w:val="none" w:sz="0" w:space="0" w:color="auto"/>
        <w:right w:val="none" w:sz="0" w:space="0" w:color="auto"/>
      </w:divBdr>
    </w:div>
    <w:div w:id="68621217">
      <w:marLeft w:val="0"/>
      <w:marRight w:val="0"/>
      <w:marTop w:val="0"/>
      <w:marBottom w:val="0"/>
      <w:divBdr>
        <w:top w:val="none" w:sz="0" w:space="0" w:color="auto"/>
        <w:left w:val="none" w:sz="0" w:space="0" w:color="auto"/>
        <w:bottom w:val="none" w:sz="0" w:space="0" w:color="auto"/>
        <w:right w:val="none" w:sz="0" w:space="0" w:color="auto"/>
      </w:divBdr>
    </w:div>
    <w:div w:id="68621218">
      <w:marLeft w:val="0"/>
      <w:marRight w:val="0"/>
      <w:marTop w:val="0"/>
      <w:marBottom w:val="0"/>
      <w:divBdr>
        <w:top w:val="none" w:sz="0" w:space="0" w:color="auto"/>
        <w:left w:val="none" w:sz="0" w:space="0" w:color="auto"/>
        <w:bottom w:val="none" w:sz="0" w:space="0" w:color="auto"/>
        <w:right w:val="none" w:sz="0" w:space="0" w:color="auto"/>
      </w:divBdr>
    </w:div>
    <w:div w:id="68621219">
      <w:marLeft w:val="0"/>
      <w:marRight w:val="0"/>
      <w:marTop w:val="0"/>
      <w:marBottom w:val="0"/>
      <w:divBdr>
        <w:top w:val="none" w:sz="0" w:space="0" w:color="auto"/>
        <w:left w:val="none" w:sz="0" w:space="0" w:color="auto"/>
        <w:bottom w:val="none" w:sz="0" w:space="0" w:color="auto"/>
        <w:right w:val="none" w:sz="0" w:space="0" w:color="auto"/>
      </w:divBdr>
    </w:div>
    <w:div w:id="68621220">
      <w:marLeft w:val="0"/>
      <w:marRight w:val="0"/>
      <w:marTop w:val="0"/>
      <w:marBottom w:val="0"/>
      <w:divBdr>
        <w:top w:val="none" w:sz="0" w:space="0" w:color="auto"/>
        <w:left w:val="none" w:sz="0" w:space="0" w:color="auto"/>
        <w:bottom w:val="none" w:sz="0" w:space="0" w:color="auto"/>
        <w:right w:val="none" w:sz="0" w:space="0" w:color="auto"/>
      </w:divBdr>
    </w:div>
    <w:div w:id="68621221">
      <w:marLeft w:val="0"/>
      <w:marRight w:val="0"/>
      <w:marTop w:val="0"/>
      <w:marBottom w:val="0"/>
      <w:divBdr>
        <w:top w:val="none" w:sz="0" w:space="0" w:color="auto"/>
        <w:left w:val="none" w:sz="0" w:space="0" w:color="auto"/>
        <w:bottom w:val="none" w:sz="0" w:space="0" w:color="auto"/>
        <w:right w:val="none" w:sz="0" w:space="0" w:color="auto"/>
      </w:divBdr>
    </w:div>
    <w:div w:id="68621222">
      <w:marLeft w:val="0"/>
      <w:marRight w:val="0"/>
      <w:marTop w:val="0"/>
      <w:marBottom w:val="0"/>
      <w:divBdr>
        <w:top w:val="none" w:sz="0" w:space="0" w:color="auto"/>
        <w:left w:val="none" w:sz="0" w:space="0" w:color="auto"/>
        <w:bottom w:val="none" w:sz="0" w:space="0" w:color="auto"/>
        <w:right w:val="none" w:sz="0" w:space="0" w:color="auto"/>
      </w:divBdr>
    </w:div>
    <w:div w:id="68621223">
      <w:marLeft w:val="0"/>
      <w:marRight w:val="0"/>
      <w:marTop w:val="0"/>
      <w:marBottom w:val="0"/>
      <w:divBdr>
        <w:top w:val="none" w:sz="0" w:space="0" w:color="auto"/>
        <w:left w:val="none" w:sz="0" w:space="0" w:color="auto"/>
        <w:bottom w:val="none" w:sz="0" w:space="0" w:color="auto"/>
        <w:right w:val="none" w:sz="0" w:space="0" w:color="auto"/>
      </w:divBdr>
    </w:div>
    <w:div w:id="68621224">
      <w:marLeft w:val="0"/>
      <w:marRight w:val="0"/>
      <w:marTop w:val="0"/>
      <w:marBottom w:val="0"/>
      <w:divBdr>
        <w:top w:val="none" w:sz="0" w:space="0" w:color="auto"/>
        <w:left w:val="none" w:sz="0" w:space="0" w:color="auto"/>
        <w:bottom w:val="none" w:sz="0" w:space="0" w:color="auto"/>
        <w:right w:val="none" w:sz="0" w:space="0" w:color="auto"/>
      </w:divBdr>
    </w:div>
    <w:div w:id="68621225">
      <w:marLeft w:val="0"/>
      <w:marRight w:val="0"/>
      <w:marTop w:val="0"/>
      <w:marBottom w:val="0"/>
      <w:divBdr>
        <w:top w:val="none" w:sz="0" w:space="0" w:color="auto"/>
        <w:left w:val="none" w:sz="0" w:space="0" w:color="auto"/>
        <w:bottom w:val="none" w:sz="0" w:space="0" w:color="auto"/>
        <w:right w:val="none" w:sz="0" w:space="0" w:color="auto"/>
      </w:divBdr>
    </w:div>
    <w:div w:id="68621226">
      <w:marLeft w:val="0"/>
      <w:marRight w:val="0"/>
      <w:marTop w:val="0"/>
      <w:marBottom w:val="0"/>
      <w:divBdr>
        <w:top w:val="none" w:sz="0" w:space="0" w:color="auto"/>
        <w:left w:val="none" w:sz="0" w:space="0" w:color="auto"/>
        <w:bottom w:val="none" w:sz="0" w:space="0" w:color="auto"/>
        <w:right w:val="none" w:sz="0" w:space="0" w:color="auto"/>
      </w:divBdr>
    </w:div>
    <w:div w:id="68621227">
      <w:marLeft w:val="0"/>
      <w:marRight w:val="0"/>
      <w:marTop w:val="0"/>
      <w:marBottom w:val="0"/>
      <w:divBdr>
        <w:top w:val="none" w:sz="0" w:space="0" w:color="auto"/>
        <w:left w:val="none" w:sz="0" w:space="0" w:color="auto"/>
        <w:bottom w:val="none" w:sz="0" w:space="0" w:color="auto"/>
        <w:right w:val="none" w:sz="0" w:space="0" w:color="auto"/>
      </w:divBdr>
    </w:div>
    <w:div w:id="68621228">
      <w:marLeft w:val="0"/>
      <w:marRight w:val="0"/>
      <w:marTop w:val="0"/>
      <w:marBottom w:val="0"/>
      <w:divBdr>
        <w:top w:val="none" w:sz="0" w:space="0" w:color="auto"/>
        <w:left w:val="none" w:sz="0" w:space="0" w:color="auto"/>
        <w:bottom w:val="none" w:sz="0" w:space="0" w:color="auto"/>
        <w:right w:val="none" w:sz="0" w:space="0" w:color="auto"/>
      </w:divBdr>
    </w:div>
    <w:div w:id="68621229">
      <w:marLeft w:val="0"/>
      <w:marRight w:val="0"/>
      <w:marTop w:val="0"/>
      <w:marBottom w:val="0"/>
      <w:divBdr>
        <w:top w:val="none" w:sz="0" w:space="0" w:color="auto"/>
        <w:left w:val="none" w:sz="0" w:space="0" w:color="auto"/>
        <w:bottom w:val="none" w:sz="0" w:space="0" w:color="auto"/>
        <w:right w:val="none" w:sz="0" w:space="0" w:color="auto"/>
      </w:divBdr>
    </w:div>
    <w:div w:id="68621230">
      <w:marLeft w:val="0"/>
      <w:marRight w:val="0"/>
      <w:marTop w:val="0"/>
      <w:marBottom w:val="0"/>
      <w:divBdr>
        <w:top w:val="none" w:sz="0" w:space="0" w:color="auto"/>
        <w:left w:val="none" w:sz="0" w:space="0" w:color="auto"/>
        <w:bottom w:val="none" w:sz="0" w:space="0" w:color="auto"/>
        <w:right w:val="none" w:sz="0" w:space="0" w:color="auto"/>
      </w:divBdr>
    </w:div>
    <w:div w:id="68621231">
      <w:marLeft w:val="0"/>
      <w:marRight w:val="0"/>
      <w:marTop w:val="0"/>
      <w:marBottom w:val="0"/>
      <w:divBdr>
        <w:top w:val="none" w:sz="0" w:space="0" w:color="auto"/>
        <w:left w:val="none" w:sz="0" w:space="0" w:color="auto"/>
        <w:bottom w:val="none" w:sz="0" w:space="0" w:color="auto"/>
        <w:right w:val="none" w:sz="0" w:space="0" w:color="auto"/>
      </w:divBdr>
    </w:div>
    <w:div w:id="68621232">
      <w:marLeft w:val="0"/>
      <w:marRight w:val="0"/>
      <w:marTop w:val="0"/>
      <w:marBottom w:val="0"/>
      <w:divBdr>
        <w:top w:val="none" w:sz="0" w:space="0" w:color="auto"/>
        <w:left w:val="none" w:sz="0" w:space="0" w:color="auto"/>
        <w:bottom w:val="none" w:sz="0" w:space="0" w:color="auto"/>
        <w:right w:val="none" w:sz="0" w:space="0" w:color="auto"/>
      </w:divBdr>
    </w:div>
    <w:div w:id="68621233">
      <w:marLeft w:val="0"/>
      <w:marRight w:val="0"/>
      <w:marTop w:val="0"/>
      <w:marBottom w:val="0"/>
      <w:divBdr>
        <w:top w:val="none" w:sz="0" w:space="0" w:color="auto"/>
        <w:left w:val="none" w:sz="0" w:space="0" w:color="auto"/>
        <w:bottom w:val="none" w:sz="0" w:space="0" w:color="auto"/>
        <w:right w:val="none" w:sz="0" w:space="0" w:color="auto"/>
      </w:divBdr>
    </w:div>
    <w:div w:id="68621234">
      <w:marLeft w:val="0"/>
      <w:marRight w:val="0"/>
      <w:marTop w:val="0"/>
      <w:marBottom w:val="0"/>
      <w:divBdr>
        <w:top w:val="none" w:sz="0" w:space="0" w:color="auto"/>
        <w:left w:val="none" w:sz="0" w:space="0" w:color="auto"/>
        <w:bottom w:val="none" w:sz="0" w:space="0" w:color="auto"/>
        <w:right w:val="none" w:sz="0" w:space="0" w:color="auto"/>
      </w:divBdr>
    </w:div>
    <w:div w:id="68621235">
      <w:marLeft w:val="0"/>
      <w:marRight w:val="0"/>
      <w:marTop w:val="0"/>
      <w:marBottom w:val="0"/>
      <w:divBdr>
        <w:top w:val="none" w:sz="0" w:space="0" w:color="auto"/>
        <w:left w:val="none" w:sz="0" w:space="0" w:color="auto"/>
        <w:bottom w:val="none" w:sz="0" w:space="0" w:color="auto"/>
        <w:right w:val="none" w:sz="0" w:space="0" w:color="auto"/>
      </w:divBdr>
    </w:div>
    <w:div w:id="68621236">
      <w:marLeft w:val="0"/>
      <w:marRight w:val="0"/>
      <w:marTop w:val="0"/>
      <w:marBottom w:val="0"/>
      <w:divBdr>
        <w:top w:val="none" w:sz="0" w:space="0" w:color="auto"/>
        <w:left w:val="none" w:sz="0" w:space="0" w:color="auto"/>
        <w:bottom w:val="none" w:sz="0" w:space="0" w:color="auto"/>
        <w:right w:val="none" w:sz="0" w:space="0" w:color="auto"/>
      </w:divBdr>
    </w:div>
    <w:div w:id="68621237">
      <w:marLeft w:val="0"/>
      <w:marRight w:val="0"/>
      <w:marTop w:val="0"/>
      <w:marBottom w:val="0"/>
      <w:divBdr>
        <w:top w:val="none" w:sz="0" w:space="0" w:color="auto"/>
        <w:left w:val="none" w:sz="0" w:space="0" w:color="auto"/>
        <w:bottom w:val="none" w:sz="0" w:space="0" w:color="auto"/>
        <w:right w:val="none" w:sz="0" w:space="0" w:color="auto"/>
      </w:divBdr>
    </w:div>
    <w:div w:id="68621238">
      <w:marLeft w:val="0"/>
      <w:marRight w:val="0"/>
      <w:marTop w:val="0"/>
      <w:marBottom w:val="0"/>
      <w:divBdr>
        <w:top w:val="none" w:sz="0" w:space="0" w:color="auto"/>
        <w:left w:val="none" w:sz="0" w:space="0" w:color="auto"/>
        <w:bottom w:val="none" w:sz="0" w:space="0" w:color="auto"/>
        <w:right w:val="none" w:sz="0" w:space="0" w:color="auto"/>
      </w:divBdr>
    </w:div>
    <w:div w:id="68621239">
      <w:marLeft w:val="0"/>
      <w:marRight w:val="0"/>
      <w:marTop w:val="0"/>
      <w:marBottom w:val="0"/>
      <w:divBdr>
        <w:top w:val="none" w:sz="0" w:space="0" w:color="auto"/>
        <w:left w:val="none" w:sz="0" w:space="0" w:color="auto"/>
        <w:bottom w:val="none" w:sz="0" w:space="0" w:color="auto"/>
        <w:right w:val="none" w:sz="0" w:space="0" w:color="auto"/>
      </w:divBdr>
    </w:div>
    <w:div w:id="68621240">
      <w:marLeft w:val="0"/>
      <w:marRight w:val="0"/>
      <w:marTop w:val="0"/>
      <w:marBottom w:val="0"/>
      <w:divBdr>
        <w:top w:val="none" w:sz="0" w:space="0" w:color="auto"/>
        <w:left w:val="none" w:sz="0" w:space="0" w:color="auto"/>
        <w:bottom w:val="none" w:sz="0" w:space="0" w:color="auto"/>
        <w:right w:val="none" w:sz="0" w:space="0" w:color="auto"/>
      </w:divBdr>
    </w:div>
    <w:div w:id="68621241">
      <w:marLeft w:val="0"/>
      <w:marRight w:val="0"/>
      <w:marTop w:val="0"/>
      <w:marBottom w:val="0"/>
      <w:divBdr>
        <w:top w:val="none" w:sz="0" w:space="0" w:color="auto"/>
        <w:left w:val="none" w:sz="0" w:space="0" w:color="auto"/>
        <w:bottom w:val="none" w:sz="0" w:space="0" w:color="auto"/>
        <w:right w:val="none" w:sz="0" w:space="0" w:color="auto"/>
      </w:divBdr>
    </w:div>
    <w:div w:id="68621242">
      <w:marLeft w:val="0"/>
      <w:marRight w:val="0"/>
      <w:marTop w:val="0"/>
      <w:marBottom w:val="0"/>
      <w:divBdr>
        <w:top w:val="none" w:sz="0" w:space="0" w:color="auto"/>
        <w:left w:val="none" w:sz="0" w:space="0" w:color="auto"/>
        <w:bottom w:val="none" w:sz="0" w:space="0" w:color="auto"/>
        <w:right w:val="none" w:sz="0" w:space="0" w:color="auto"/>
      </w:divBdr>
    </w:div>
    <w:div w:id="68621243">
      <w:marLeft w:val="0"/>
      <w:marRight w:val="0"/>
      <w:marTop w:val="0"/>
      <w:marBottom w:val="0"/>
      <w:divBdr>
        <w:top w:val="none" w:sz="0" w:space="0" w:color="auto"/>
        <w:left w:val="none" w:sz="0" w:space="0" w:color="auto"/>
        <w:bottom w:val="none" w:sz="0" w:space="0" w:color="auto"/>
        <w:right w:val="none" w:sz="0" w:space="0" w:color="auto"/>
      </w:divBdr>
    </w:div>
    <w:div w:id="68621244">
      <w:marLeft w:val="0"/>
      <w:marRight w:val="0"/>
      <w:marTop w:val="0"/>
      <w:marBottom w:val="0"/>
      <w:divBdr>
        <w:top w:val="none" w:sz="0" w:space="0" w:color="auto"/>
        <w:left w:val="none" w:sz="0" w:space="0" w:color="auto"/>
        <w:bottom w:val="none" w:sz="0" w:space="0" w:color="auto"/>
        <w:right w:val="none" w:sz="0" w:space="0" w:color="auto"/>
      </w:divBdr>
    </w:div>
    <w:div w:id="68621245">
      <w:marLeft w:val="0"/>
      <w:marRight w:val="0"/>
      <w:marTop w:val="0"/>
      <w:marBottom w:val="0"/>
      <w:divBdr>
        <w:top w:val="none" w:sz="0" w:space="0" w:color="auto"/>
        <w:left w:val="none" w:sz="0" w:space="0" w:color="auto"/>
        <w:bottom w:val="none" w:sz="0" w:space="0" w:color="auto"/>
        <w:right w:val="none" w:sz="0" w:space="0" w:color="auto"/>
      </w:divBdr>
    </w:div>
    <w:div w:id="68621246">
      <w:marLeft w:val="0"/>
      <w:marRight w:val="0"/>
      <w:marTop w:val="0"/>
      <w:marBottom w:val="0"/>
      <w:divBdr>
        <w:top w:val="none" w:sz="0" w:space="0" w:color="auto"/>
        <w:left w:val="none" w:sz="0" w:space="0" w:color="auto"/>
        <w:bottom w:val="none" w:sz="0" w:space="0" w:color="auto"/>
        <w:right w:val="none" w:sz="0" w:space="0" w:color="auto"/>
      </w:divBdr>
    </w:div>
    <w:div w:id="68621247">
      <w:marLeft w:val="0"/>
      <w:marRight w:val="0"/>
      <w:marTop w:val="0"/>
      <w:marBottom w:val="0"/>
      <w:divBdr>
        <w:top w:val="none" w:sz="0" w:space="0" w:color="auto"/>
        <w:left w:val="none" w:sz="0" w:space="0" w:color="auto"/>
        <w:bottom w:val="none" w:sz="0" w:space="0" w:color="auto"/>
        <w:right w:val="none" w:sz="0" w:space="0" w:color="auto"/>
      </w:divBdr>
    </w:div>
    <w:div w:id="68621248">
      <w:marLeft w:val="0"/>
      <w:marRight w:val="0"/>
      <w:marTop w:val="0"/>
      <w:marBottom w:val="0"/>
      <w:divBdr>
        <w:top w:val="none" w:sz="0" w:space="0" w:color="auto"/>
        <w:left w:val="none" w:sz="0" w:space="0" w:color="auto"/>
        <w:bottom w:val="none" w:sz="0" w:space="0" w:color="auto"/>
        <w:right w:val="none" w:sz="0" w:space="0" w:color="auto"/>
      </w:divBdr>
    </w:div>
    <w:div w:id="68621249">
      <w:marLeft w:val="0"/>
      <w:marRight w:val="0"/>
      <w:marTop w:val="0"/>
      <w:marBottom w:val="0"/>
      <w:divBdr>
        <w:top w:val="none" w:sz="0" w:space="0" w:color="auto"/>
        <w:left w:val="none" w:sz="0" w:space="0" w:color="auto"/>
        <w:bottom w:val="none" w:sz="0" w:space="0" w:color="auto"/>
        <w:right w:val="none" w:sz="0" w:space="0" w:color="auto"/>
      </w:divBdr>
    </w:div>
    <w:div w:id="68621250">
      <w:marLeft w:val="0"/>
      <w:marRight w:val="0"/>
      <w:marTop w:val="0"/>
      <w:marBottom w:val="0"/>
      <w:divBdr>
        <w:top w:val="none" w:sz="0" w:space="0" w:color="auto"/>
        <w:left w:val="none" w:sz="0" w:space="0" w:color="auto"/>
        <w:bottom w:val="none" w:sz="0" w:space="0" w:color="auto"/>
        <w:right w:val="none" w:sz="0" w:space="0" w:color="auto"/>
      </w:divBdr>
    </w:div>
    <w:div w:id="68621251">
      <w:marLeft w:val="0"/>
      <w:marRight w:val="0"/>
      <w:marTop w:val="0"/>
      <w:marBottom w:val="0"/>
      <w:divBdr>
        <w:top w:val="none" w:sz="0" w:space="0" w:color="auto"/>
        <w:left w:val="none" w:sz="0" w:space="0" w:color="auto"/>
        <w:bottom w:val="none" w:sz="0" w:space="0" w:color="auto"/>
        <w:right w:val="none" w:sz="0" w:space="0" w:color="auto"/>
      </w:divBdr>
    </w:div>
    <w:div w:id="68621252">
      <w:marLeft w:val="0"/>
      <w:marRight w:val="0"/>
      <w:marTop w:val="0"/>
      <w:marBottom w:val="0"/>
      <w:divBdr>
        <w:top w:val="none" w:sz="0" w:space="0" w:color="auto"/>
        <w:left w:val="none" w:sz="0" w:space="0" w:color="auto"/>
        <w:bottom w:val="none" w:sz="0" w:space="0" w:color="auto"/>
        <w:right w:val="none" w:sz="0" w:space="0" w:color="auto"/>
      </w:divBdr>
    </w:div>
    <w:div w:id="68621253">
      <w:marLeft w:val="0"/>
      <w:marRight w:val="0"/>
      <w:marTop w:val="0"/>
      <w:marBottom w:val="0"/>
      <w:divBdr>
        <w:top w:val="none" w:sz="0" w:space="0" w:color="auto"/>
        <w:left w:val="none" w:sz="0" w:space="0" w:color="auto"/>
        <w:bottom w:val="none" w:sz="0" w:space="0" w:color="auto"/>
        <w:right w:val="none" w:sz="0" w:space="0" w:color="auto"/>
      </w:divBdr>
    </w:div>
    <w:div w:id="68621254">
      <w:marLeft w:val="0"/>
      <w:marRight w:val="0"/>
      <w:marTop w:val="0"/>
      <w:marBottom w:val="0"/>
      <w:divBdr>
        <w:top w:val="none" w:sz="0" w:space="0" w:color="auto"/>
        <w:left w:val="none" w:sz="0" w:space="0" w:color="auto"/>
        <w:bottom w:val="none" w:sz="0" w:space="0" w:color="auto"/>
        <w:right w:val="none" w:sz="0" w:space="0" w:color="auto"/>
      </w:divBdr>
    </w:div>
    <w:div w:id="68621255">
      <w:marLeft w:val="0"/>
      <w:marRight w:val="0"/>
      <w:marTop w:val="0"/>
      <w:marBottom w:val="0"/>
      <w:divBdr>
        <w:top w:val="none" w:sz="0" w:space="0" w:color="auto"/>
        <w:left w:val="none" w:sz="0" w:space="0" w:color="auto"/>
        <w:bottom w:val="none" w:sz="0" w:space="0" w:color="auto"/>
        <w:right w:val="none" w:sz="0" w:space="0" w:color="auto"/>
      </w:divBdr>
    </w:div>
    <w:div w:id="68621256">
      <w:marLeft w:val="0"/>
      <w:marRight w:val="0"/>
      <w:marTop w:val="0"/>
      <w:marBottom w:val="0"/>
      <w:divBdr>
        <w:top w:val="none" w:sz="0" w:space="0" w:color="auto"/>
        <w:left w:val="none" w:sz="0" w:space="0" w:color="auto"/>
        <w:bottom w:val="none" w:sz="0" w:space="0" w:color="auto"/>
        <w:right w:val="none" w:sz="0" w:space="0" w:color="auto"/>
      </w:divBdr>
    </w:div>
    <w:div w:id="68621257">
      <w:marLeft w:val="0"/>
      <w:marRight w:val="0"/>
      <w:marTop w:val="0"/>
      <w:marBottom w:val="0"/>
      <w:divBdr>
        <w:top w:val="none" w:sz="0" w:space="0" w:color="auto"/>
        <w:left w:val="none" w:sz="0" w:space="0" w:color="auto"/>
        <w:bottom w:val="none" w:sz="0" w:space="0" w:color="auto"/>
        <w:right w:val="none" w:sz="0" w:space="0" w:color="auto"/>
      </w:divBdr>
    </w:div>
    <w:div w:id="68621258">
      <w:marLeft w:val="0"/>
      <w:marRight w:val="0"/>
      <w:marTop w:val="0"/>
      <w:marBottom w:val="0"/>
      <w:divBdr>
        <w:top w:val="none" w:sz="0" w:space="0" w:color="auto"/>
        <w:left w:val="none" w:sz="0" w:space="0" w:color="auto"/>
        <w:bottom w:val="none" w:sz="0" w:space="0" w:color="auto"/>
        <w:right w:val="none" w:sz="0" w:space="0" w:color="auto"/>
      </w:divBdr>
    </w:div>
    <w:div w:id="68621259">
      <w:marLeft w:val="0"/>
      <w:marRight w:val="0"/>
      <w:marTop w:val="0"/>
      <w:marBottom w:val="0"/>
      <w:divBdr>
        <w:top w:val="none" w:sz="0" w:space="0" w:color="auto"/>
        <w:left w:val="none" w:sz="0" w:space="0" w:color="auto"/>
        <w:bottom w:val="none" w:sz="0" w:space="0" w:color="auto"/>
        <w:right w:val="none" w:sz="0" w:space="0" w:color="auto"/>
      </w:divBdr>
    </w:div>
    <w:div w:id="68621260">
      <w:marLeft w:val="0"/>
      <w:marRight w:val="0"/>
      <w:marTop w:val="0"/>
      <w:marBottom w:val="0"/>
      <w:divBdr>
        <w:top w:val="none" w:sz="0" w:space="0" w:color="auto"/>
        <w:left w:val="none" w:sz="0" w:space="0" w:color="auto"/>
        <w:bottom w:val="none" w:sz="0" w:space="0" w:color="auto"/>
        <w:right w:val="none" w:sz="0" w:space="0" w:color="auto"/>
      </w:divBdr>
    </w:div>
    <w:div w:id="68621261">
      <w:marLeft w:val="0"/>
      <w:marRight w:val="0"/>
      <w:marTop w:val="0"/>
      <w:marBottom w:val="0"/>
      <w:divBdr>
        <w:top w:val="none" w:sz="0" w:space="0" w:color="auto"/>
        <w:left w:val="none" w:sz="0" w:space="0" w:color="auto"/>
        <w:bottom w:val="none" w:sz="0" w:space="0" w:color="auto"/>
        <w:right w:val="none" w:sz="0" w:space="0" w:color="auto"/>
      </w:divBdr>
    </w:div>
    <w:div w:id="68621262">
      <w:marLeft w:val="0"/>
      <w:marRight w:val="0"/>
      <w:marTop w:val="0"/>
      <w:marBottom w:val="0"/>
      <w:divBdr>
        <w:top w:val="none" w:sz="0" w:space="0" w:color="auto"/>
        <w:left w:val="none" w:sz="0" w:space="0" w:color="auto"/>
        <w:bottom w:val="none" w:sz="0" w:space="0" w:color="auto"/>
        <w:right w:val="none" w:sz="0" w:space="0" w:color="auto"/>
      </w:divBdr>
    </w:div>
    <w:div w:id="68621263">
      <w:marLeft w:val="0"/>
      <w:marRight w:val="0"/>
      <w:marTop w:val="0"/>
      <w:marBottom w:val="0"/>
      <w:divBdr>
        <w:top w:val="none" w:sz="0" w:space="0" w:color="auto"/>
        <w:left w:val="none" w:sz="0" w:space="0" w:color="auto"/>
        <w:bottom w:val="none" w:sz="0" w:space="0" w:color="auto"/>
        <w:right w:val="none" w:sz="0" w:space="0" w:color="auto"/>
      </w:divBdr>
    </w:div>
    <w:div w:id="68621264">
      <w:marLeft w:val="0"/>
      <w:marRight w:val="0"/>
      <w:marTop w:val="0"/>
      <w:marBottom w:val="0"/>
      <w:divBdr>
        <w:top w:val="none" w:sz="0" w:space="0" w:color="auto"/>
        <w:left w:val="none" w:sz="0" w:space="0" w:color="auto"/>
        <w:bottom w:val="none" w:sz="0" w:space="0" w:color="auto"/>
        <w:right w:val="none" w:sz="0" w:space="0" w:color="auto"/>
      </w:divBdr>
    </w:div>
    <w:div w:id="68621265">
      <w:marLeft w:val="0"/>
      <w:marRight w:val="0"/>
      <w:marTop w:val="0"/>
      <w:marBottom w:val="0"/>
      <w:divBdr>
        <w:top w:val="none" w:sz="0" w:space="0" w:color="auto"/>
        <w:left w:val="none" w:sz="0" w:space="0" w:color="auto"/>
        <w:bottom w:val="none" w:sz="0" w:space="0" w:color="auto"/>
        <w:right w:val="none" w:sz="0" w:space="0" w:color="auto"/>
      </w:divBdr>
    </w:div>
    <w:div w:id="68621266">
      <w:marLeft w:val="0"/>
      <w:marRight w:val="0"/>
      <w:marTop w:val="0"/>
      <w:marBottom w:val="0"/>
      <w:divBdr>
        <w:top w:val="none" w:sz="0" w:space="0" w:color="auto"/>
        <w:left w:val="none" w:sz="0" w:space="0" w:color="auto"/>
        <w:bottom w:val="none" w:sz="0" w:space="0" w:color="auto"/>
        <w:right w:val="none" w:sz="0" w:space="0" w:color="auto"/>
      </w:divBdr>
    </w:div>
    <w:div w:id="68621267">
      <w:marLeft w:val="0"/>
      <w:marRight w:val="0"/>
      <w:marTop w:val="0"/>
      <w:marBottom w:val="0"/>
      <w:divBdr>
        <w:top w:val="none" w:sz="0" w:space="0" w:color="auto"/>
        <w:left w:val="none" w:sz="0" w:space="0" w:color="auto"/>
        <w:bottom w:val="none" w:sz="0" w:space="0" w:color="auto"/>
        <w:right w:val="none" w:sz="0" w:space="0" w:color="auto"/>
      </w:divBdr>
    </w:div>
    <w:div w:id="68621268">
      <w:marLeft w:val="0"/>
      <w:marRight w:val="0"/>
      <w:marTop w:val="0"/>
      <w:marBottom w:val="0"/>
      <w:divBdr>
        <w:top w:val="none" w:sz="0" w:space="0" w:color="auto"/>
        <w:left w:val="none" w:sz="0" w:space="0" w:color="auto"/>
        <w:bottom w:val="none" w:sz="0" w:space="0" w:color="auto"/>
        <w:right w:val="none" w:sz="0" w:space="0" w:color="auto"/>
      </w:divBdr>
    </w:div>
    <w:div w:id="68621269">
      <w:marLeft w:val="0"/>
      <w:marRight w:val="0"/>
      <w:marTop w:val="0"/>
      <w:marBottom w:val="0"/>
      <w:divBdr>
        <w:top w:val="none" w:sz="0" w:space="0" w:color="auto"/>
        <w:left w:val="none" w:sz="0" w:space="0" w:color="auto"/>
        <w:bottom w:val="none" w:sz="0" w:space="0" w:color="auto"/>
        <w:right w:val="none" w:sz="0" w:space="0" w:color="auto"/>
      </w:divBdr>
    </w:div>
    <w:div w:id="68621270">
      <w:marLeft w:val="0"/>
      <w:marRight w:val="0"/>
      <w:marTop w:val="0"/>
      <w:marBottom w:val="0"/>
      <w:divBdr>
        <w:top w:val="none" w:sz="0" w:space="0" w:color="auto"/>
        <w:left w:val="none" w:sz="0" w:space="0" w:color="auto"/>
        <w:bottom w:val="none" w:sz="0" w:space="0" w:color="auto"/>
        <w:right w:val="none" w:sz="0" w:space="0" w:color="auto"/>
      </w:divBdr>
    </w:div>
    <w:div w:id="68621271">
      <w:marLeft w:val="0"/>
      <w:marRight w:val="0"/>
      <w:marTop w:val="0"/>
      <w:marBottom w:val="0"/>
      <w:divBdr>
        <w:top w:val="none" w:sz="0" w:space="0" w:color="auto"/>
        <w:left w:val="none" w:sz="0" w:space="0" w:color="auto"/>
        <w:bottom w:val="none" w:sz="0" w:space="0" w:color="auto"/>
        <w:right w:val="none" w:sz="0" w:space="0" w:color="auto"/>
      </w:divBdr>
    </w:div>
    <w:div w:id="68621272">
      <w:marLeft w:val="0"/>
      <w:marRight w:val="0"/>
      <w:marTop w:val="0"/>
      <w:marBottom w:val="0"/>
      <w:divBdr>
        <w:top w:val="none" w:sz="0" w:space="0" w:color="auto"/>
        <w:left w:val="none" w:sz="0" w:space="0" w:color="auto"/>
        <w:bottom w:val="none" w:sz="0" w:space="0" w:color="auto"/>
        <w:right w:val="none" w:sz="0" w:space="0" w:color="auto"/>
      </w:divBdr>
    </w:div>
    <w:div w:id="68621273">
      <w:marLeft w:val="0"/>
      <w:marRight w:val="0"/>
      <w:marTop w:val="0"/>
      <w:marBottom w:val="0"/>
      <w:divBdr>
        <w:top w:val="none" w:sz="0" w:space="0" w:color="auto"/>
        <w:left w:val="none" w:sz="0" w:space="0" w:color="auto"/>
        <w:bottom w:val="none" w:sz="0" w:space="0" w:color="auto"/>
        <w:right w:val="none" w:sz="0" w:space="0" w:color="auto"/>
      </w:divBdr>
    </w:div>
    <w:div w:id="68621274">
      <w:marLeft w:val="0"/>
      <w:marRight w:val="0"/>
      <w:marTop w:val="0"/>
      <w:marBottom w:val="0"/>
      <w:divBdr>
        <w:top w:val="none" w:sz="0" w:space="0" w:color="auto"/>
        <w:left w:val="none" w:sz="0" w:space="0" w:color="auto"/>
        <w:bottom w:val="none" w:sz="0" w:space="0" w:color="auto"/>
        <w:right w:val="none" w:sz="0" w:space="0" w:color="auto"/>
      </w:divBdr>
    </w:div>
    <w:div w:id="68621275">
      <w:marLeft w:val="0"/>
      <w:marRight w:val="0"/>
      <w:marTop w:val="0"/>
      <w:marBottom w:val="0"/>
      <w:divBdr>
        <w:top w:val="none" w:sz="0" w:space="0" w:color="auto"/>
        <w:left w:val="none" w:sz="0" w:space="0" w:color="auto"/>
        <w:bottom w:val="none" w:sz="0" w:space="0" w:color="auto"/>
        <w:right w:val="none" w:sz="0" w:space="0" w:color="auto"/>
      </w:divBdr>
    </w:div>
    <w:div w:id="68621276">
      <w:marLeft w:val="0"/>
      <w:marRight w:val="0"/>
      <w:marTop w:val="0"/>
      <w:marBottom w:val="0"/>
      <w:divBdr>
        <w:top w:val="none" w:sz="0" w:space="0" w:color="auto"/>
        <w:left w:val="none" w:sz="0" w:space="0" w:color="auto"/>
        <w:bottom w:val="none" w:sz="0" w:space="0" w:color="auto"/>
        <w:right w:val="none" w:sz="0" w:space="0" w:color="auto"/>
      </w:divBdr>
    </w:div>
    <w:div w:id="68621277">
      <w:marLeft w:val="0"/>
      <w:marRight w:val="0"/>
      <w:marTop w:val="0"/>
      <w:marBottom w:val="0"/>
      <w:divBdr>
        <w:top w:val="none" w:sz="0" w:space="0" w:color="auto"/>
        <w:left w:val="none" w:sz="0" w:space="0" w:color="auto"/>
        <w:bottom w:val="none" w:sz="0" w:space="0" w:color="auto"/>
        <w:right w:val="none" w:sz="0" w:space="0" w:color="auto"/>
      </w:divBdr>
    </w:div>
    <w:div w:id="68621278">
      <w:marLeft w:val="0"/>
      <w:marRight w:val="0"/>
      <w:marTop w:val="0"/>
      <w:marBottom w:val="0"/>
      <w:divBdr>
        <w:top w:val="none" w:sz="0" w:space="0" w:color="auto"/>
        <w:left w:val="none" w:sz="0" w:space="0" w:color="auto"/>
        <w:bottom w:val="none" w:sz="0" w:space="0" w:color="auto"/>
        <w:right w:val="none" w:sz="0" w:space="0" w:color="auto"/>
      </w:divBdr>
    </w:div>
    <w:div w:id="68621279">
      <w:marLeft w:val="0"/>
      <w:marRight w:val="0"/>
      <w:marTop w:val="0"/>
      <w:marBottom w:val="0"/>
      <w:divBdr>
        <w:top w:val="none" w:sz="0" w:space="0" w:color="auto"/>
        <w:left w:val="none" w:sz="0" w:space="0" w:color="auto"/>
        <w:bottom w:val="none" w:sz="0" w:space="0" w:color="auto"/>
        <w:right w:val="none" w:sz="0" w:space="0" w:color="auto"/>
      </w:divBdr>
    </w:div>
    <w:div w:id="68621280">
      <w:marLeft w:val="0"/>
      <w:marRight w:val="0"/>
      <w:marTop w:val="0"/>
      <w:marBottom w:val="0"/>
      <w:divBdr>
        <w:top w:val="none" w:sz="0" w:space="0" w:color="auto"/>
        <w:left w:val="none" w:sz="0" w:space="0" w:color="auto"/>
        <w:bottom w:val="none" w:sz="0" w:space="0" w:color="auto"/>
        <w:right w:val="none" w:sz="0" w:space="0" w:color="auto"/>
      </w:divBdr>
    </w:div>
    <w:div w:id="68621281">
      <w:marLeft w:val="0"/>
      <w:marRight w:val="0"/>
      <w:marTop w:val="0"/>
      <w:marBottom w:val="0"/>
      <w:divBdr>
        <w:top w:val="none" w:sz="0" w:space="0" w:color="auto"/>
        <w:left w:val="none" w:sz="0" w:space="0" w:color="auto"/>
        <w:bottom w:val="none" w:sz="0" w:space="0" w:color="auto"/>
        <w:right w:val="none" w:sz="0" w:space="0" w:color="auto"/>
      </w:divBdr>
    </w:div>
    <w:div w:id="68621282">
      <w:marLeft w:val="0"/>
      <w:marRight w:val="0"/>
      <w:marTop w:val="0"/>
      <w:marBottom w:val="0"/>
      <w:divBdr>
        <w:top w:val="none" w:sz="0" w:space="0" w:color="auto"/>
        <w:left w:val="none" w:sz="0" w:space="0" w:color="auto"/>
        <w:bottom w:val="none" w:sz="0" w:space="0" w:color="auto"/>
        <w:right w:val="none" w:sz="0" w:space="0" w:color="auto"/>
      </w:divBdr>
    </w:div>
    <w:div w:id="68621283">
      <w:marLeft w:val="0"/>
      <w:marRight w:val="0"/>
      <w:marTop w:val="0"/>
      <w:marBottom w:val="0"/>
      <w:divBdr>
        <w:top w:val="none" w:sz="0" w:space="0" w:color="auto"/>
        <w:left w:val="none" w:sz="0" w:space="0" w:color="auto"/>
        <w:bottom w:val="none" w:sz="0" w:space="0" w:color="auto"/>
        <w:right w:val="none" w:sz="0" w:space="0" w:color="auto"/>
      </w:divBdr>
    </w:div>
    <w:div w:id="68621284">
      <w:marLeft w:val="0"/>
      <w:marRight w:val="0"/>
      <w:marTop w:val="0"/>
      <w:marBottom w:val="0"/>
      <w:divBdr>
        <w:top w:val="none" w:sz="0" w:space="0" w:color="auto"/>
        <w:left w:val="none" w:sz="0" w:space="0" w:color="auto"/>
        <w:bottom w:val="none" w:sz="0" w:space="0" w:color="auto"/>
        <w:right w:val="none" w:sz="0" w:space="0" w:color="auto"/>
      </w:divBdr>
    </w:div>
    <w:div w:id="68621285">
      <w:marLeft w:val="0"/>
      <w:marRight w:val="0"/>
      <w:marTop w:val="0"/>
      <w:marBottom w:val="0"/>
      <w:divBdr>
        <w:top w:val="none" w:sz="0" w:space="0" w:color="auto"/>
        <w:left w:val="none" w:sz="0" w:space="0" w:color="auto"/>
        <w:bottom w:val="none" w:sz="0" w:space="0" w:color="auto"/>
        <w:right w:val="none" w:sz="0" w:space="0" w:color="auto"/>
      </w:divBdr>
    </w:div>
    <w:div w:id="68621286">
      <w:marLeft w:val="0"/>
      <w:marRight w:val="0"/>
      <w:marTop w:val="0"/>
      <w:marBottom w:val="0"/>
      <w:divBdr>
        <w:top w:val="none" w:sz="0" w:space="0" w:color="auto"/>
        <w:left w:val="none" w:sz="0" w:space="0" w:color="auto"/>
        <w:bottom w:val="none" w:sz="0" w:space="0" w:color="auto"/>
        <w:right w:val="none" w:sz="0" w:space="0" w:color="auto"/>
      </w:divBdr>
    </w:div>
    <w:div w:id="68621287">
      <w:marLeft w:val="0"/>
      <w:marRight w:val="0"/>
      <w:marTop w:val="0"/>
      <w:marBottom w:val="0"/>
      <w:divBdr>
        <w:top w:val="none" w:sz="0" w:space="0" w:color="auto"/>
        <w:left w:val="none" w:sz="0" w:space="0" w:color="auto"/>
        <w:bottom w:val="none" w:sz="0" w:space="0" w:color="auto"/>
        <w:right w:val="none" w:sz="0" w:space="0" w:color="auto"/>
      </w:divBdr>
    </w:div>
    <w:div w:id="68621288">
      <w:marLeft w:val="0"/>
      <w:marRight w:val="0"/>
      <w:marTop w:val="0"/>
      <w:marBottom w:val="0"/>
      <w:divBdr>
        <w:top w:val="none" w:sz="0" w:space="0" w:color="auto"/>
        <w:left w:val="none" w:sz="0" w:space="0" w:color="auto"/>
        <w:bottom w:val="none" w:sz="0" w:space="0" w:color="auto"/>
        <w:right w:val="none" w:sz="0" w:space="0" w:color="auto"/>
      </w:divBdr>
    </w:div>
    <w:div w:id="68621289">
      <w:marLeft w:val="0"/>
      <w:marRight w:val="0"/>
      <w:marTop w:val="0"/>
      <w:marBottom w:val="0"/>
      <w:divBdr>
        <w:top w:val="none" w:sz="0" w:space="0" w:color="auto"/>
        <w:left w:val="none" w:sz="0" w:space="0" w:color="auto"/>
        <w:bottom w:val="none" w:sz="0" w:space="0" w:color="auto"/>
        <w:right w:val="none" w:sz="0" w:space="0" w:color="auto"/>
      </w:divBdr>
    </w:div>
    <w:div w:id="68621290">
      <w:marLeft w:val="0"/>
      <w:marRight w:val="0"/>
      <w:marTop w:val="0"/>
      <w:marBottom w:val="0"/>
      <w:divBdr>
        <w:top w:val="none" w:sz="0" w:space="0" w:color="auto"/>
        <w:left w:val="none" w:sz="0" w:space="0" w:color="auto"/>
        <w:bottom w:val="none" w:sz="0" w:space="0" w:color="auto"/>
        <w:right w:val="none" w:sz="0" w:space="0" w:color="auto"/>
      </w:divBdr>
    </w:div>
    <w:div w:id="68621291">
      <w:marLeft w:val="0"/>
      <w:marRight w:val="0"/>
      <w:marTop w:val="0"/>
      <w:marBottom w:val="0"/>
      <w:divBdr>
        <w:top w:val="none" w:sz="0" w:space="0" w:color="auto"/>
        <w:left w:val="none" w:sz="0" w:space="0" w:color="auto"/>
        <w:bottom w:val="none" w:sz="0" w:space="0" w:color="auto"/>
        <w:right w:val="none" w:sz="0" w:space="0" w:color="auto"/>
      </w:divBdr>
    </w:div>
    <w:div w:id="68621292">
      <w:marLeft w:val="0"/>
      <w:marRight w:val="0"/>
      <w:marTop w:val="0"/>
      <w:marBottom w:val="0"/>
      <w:divBdr>
        <w:top w:val="none" w:sz="0" w:space="0" w:color="auto"/>
        <w:left w:val="none" w:sz="0" w:space="0" w:color="auto"/>
        <w:bottom w:val="none" w:sz="0" w:space="0" w:color="auto"/>
        <w:right w:val="none" w:sz="0" w:space="0" w:color="auto"/>
      </w:divBdr>
    </w:div>
    <w:div w:id="68621293">
      <w:marLeft w:val="0"/>
      <w:marRight w:val="0"/>
      <w:marTop w:val="0"/>
      <w:marBottom w:val="0"/>
      <w:divBdr>
        <w:top w:val="none" w:sz="0" w:space="0" w:color="auto"/>
        <w:left w:val="none" w:sz="0" w:space="0" w:color="auto"/>
        <w:bottom w:val="none" w:sz="0" w:space="0" w:color="auto"/>
        <w:right w:val="none" w:sz="0" w:space="0" w:color="auto"/>
      </w:divBdr>
    </w:div>
    <w:div w:id="68621294">
      <w:marLeft w:val="0"/>
      <w:marRight w:val="0"/>
      <w:marTop w:val="0"/>
      <w:marBottom w:val="0"/>
      <w:divBdr>
        <w:top w:val="none" w:sz="0" w:space="0" w:color="auto"/>
        <w:left w:val="none" w:sz="0" w:space="0" w:color="auto"/>
        <w:bottom w:val="none" w:sz="0" w:space="0" w:color="auto"/>
        <w:right w:val="none" w:sz="0" w:space="0" w:color="auto"/>
      </w:divBdr>
    </w:div>
    <w:div w:id="68621295">
      <w:marLeft w:val="0"/>
      <w:marRight w:val="0"/>
      <w:marTop w:val="0"/>
      <w:marBottom w:val="0"/>
      <w:divBdr>
        <w:top w:val="none" w:sz="0" w:space="0" w:color="auto"/>
        <w:left w:val="none" w:sz="0" w:space="0" w:color="auto"/>
        <w:bottom w:val="none" w:sz="0" w:space="0" w:color="auto"/>
        <w:right w:val="none" w:sz="0" w:space="0" w:color="auto"/>
      </w:divBdr>
    </w:div>
    <w:div w:id="68621296">
      <w:marLeft w:val="0"/>
      <w:marRight w:val="0"/>
      <w:marTop w:val="0"/>
      <w:marBottom w:val="0"/>
      <w:divBdr>
        <w:top w:val="none" w:sz="0" w:space="0" w:color="auto"/>
        <w:left w:val="none" w:sz="0" w:space="0" w:color="auto"/>
        <w:bottom w:val="none" w:sz="0" w:space="0" w:color="auto"/>
        <w:right w:val="none" w:sz="0" w:space="0" w:color="auto"/>
      </w:divBdr>
    </w:div>
    <w:div w:id="68621297">
      <w:marLeft w:val="0"/>
      <w:marRight w:val="0"/>
      <w:marTop w:val="0"/>
      <w:marBottom w:val="0"/>
      <w:divBdr>
        <w:top w:val="none" w:sz="0" w:space="0" w:color="auto"/>
        <w:left w:val="none" w:sz="0" w:space="0" w:color="auto"/>
        <w:bottom w:val="none" w:sz="0" w:space="0" w:color="auto"/>
        <w:right w:val="none" w:sz="0" w:space="0" w:color="auto"/>
      </w:divBdr>
    </w:div>
    <w:div w:id="68621298">
      <w:marLeft w:val="0"/>
      <w:marRight w:val="0"/>
      <w:marTop w:val="0"/>
      <w:marBottom w:val="0"/>
      <w:divBdr>
        <w:top w:val="none" w:sz="0" w:space="0" w:color="auto"/>
        <w:left w:val="none" w:sz="0" w:space="0" w:color="auto"/>
        <w:bottom w:val="none" w:sz="0" w:space="0" w:color="auto"/>
        <w:right w:val="none" w:sz="0" w:space="0" w:color="auto"/>
      </w:divBdr>
    </w:div>
    <w:div w:id="68621299">
      <w:marLeft w:val="0"/>
      <w:marRight w:val="0"/>
      <w:marTop w:val="0"/>
      <w:marBottom w:val="0"/>
      <w:divBdr>
        <w:top w:val="none" w:sz="0" w:space="0" w:color="auto"/>
        <w:left w:val="none" w:sz="0" w:space="0" w:color="auto"/>
        <w:bottom w:val="none" w:sz="0" w:space="0" w:color="auto"/>
        <w:right w:val="none" w:sz="0" w:space="0" w:color="auto"/>
      </w:divBdr>
    </w:div>
    <w:div w:id="68621300">
      <w:marLeft w:val="0"/>
      <w:marRight w:val="0"/>
      <w:marTop w:val="0"/>
      <w:marBottom w:val="0"/>
      <w:divBdr>
        <w:top w:val="none" w:sz="0" w:space="0" w:color="auto"/>
        <w:left w:val="none" w:sz="0" w:space="0" w:color="auto"/>
        <w:bottom w:val="none" w:sz="0" w:space="0" w:color="auto"/>
        <w:right w:val="none" w:sz="0" w:space="0" w:color="auto"/>
      </w:divBdr>
    </w:div>
    <w:div w:id="68621301">
      <w:marLeft w:val="0"/>
      <w:marRight w:val="0"/>
      <w:marTop w:val="0"/>
      <w:marBottom w:val="0"/>
      <w:divBdr>
        <w:top w:val="none" w:sz="0" w:space="0" w:color="auto"/>
        <w:left w:val="none" w:sz="0" w:space="0" w:color="auto"/>
        <w:bottom w:val="none" w:sz="0" w:space="0" w:color="auto"/>
        <w:right w:val="none" w:sz="0" w:space="0" w:color="auto"/>
      </w:divBdr>
    </w:div>
    <w:div w:id="68621302">
      <w:marLeft w:val="0"/>
      <w:marRight w:val="0"/>
      <w:marTop w:val="0"/>
      <w:marBottom w:val="0"/>
      <w:divBdr>
        <w:top w:val="none" w:sz="0" w:space="0" w:color="auto"/>
        <w:left w:val="none" w:sz="0" w:space="0" w:color="auto"/>
        <w:bottom w:val="none" w:sz="0" w:space="0" w:color="auto"/>
        <w:right w:val="none" w:sz="0" w:space="0" w:color="auto"/>
      </w:divBdr>
    </w:div>
    <w:div w:id="68621303">
      <w:marLeft w:val="0"/>
      <w:marRight w:val="0"/>
      <w:marTop w:val="0"/>
      <w:marBottom w:val="0"/>
      <w:divBdr>
        <w:top w:val="none" w:sz="0" w:space="0" w:color="auto"/>
        <w:left w:val="none" w:sz="0" w:space="0" w:color="auto"/>
        <w:bottom w:val="none" w:sz="0" w:space="0" w:color="auto"/>
        <w:right w:val="none" w:sz="0" w:space="0" w:color="auto"/>
      </w:divBdr>
    </w:div>
    <w:div w:id="68621304">
      <w:marLeft w:val="0"/>
      <w:marRight w:val="0"/>
      <w:marTop w:val="0"/>
      <w:marBottom w:val="0"/>
      <w:divBdr>
        <w:top w:val="none" w:sz="0" w:space="0" w:color="auto"/>
        <w:left w:val="none" w:sz="0" w:space="0" w:color="auto"/>
        <w:bottom w:val="none" w:sz="0" w:space="0" w:color="auto"/>
        <w:right w:val="none" w:sz="0" w:space="0" w:color="auto"/>
      </w:divBdr>
    </w:div>
    <w:div w:id="68621305">
      <w:marLeft w:val="0"/>
      <w:marRight w:val="0"/>
      <w:marTop w:val="0"/>
      <w:marBottom w:val="0"/>
      <w:divBdr>
        <w:top w:val="none" w:sz="0" w:space="0" w:color="auto"/>
        <w:left w:val="none" w:sz="0" w:space="0" w:color="auto"/>
        <w:bottom w:val="none" w:sz="0" w:space="0" w:color="auto"/>
        <w:right w:val="none" w:sz="0" w:space="0" w:color="auto"/>
      </w:divBdr>
    </w:div>
    <w:div w:id="68621306">
      <w:marLeft w:val="0"/>
      <w:marRight w:val="0"/>
      <w:marTop w:val="0"/>
      <w:marBottom w:val="0"/>
      <w:divBdr>
        <w:top w:val="none" w:sz="0" w:space="0" w:color="auto"/>
        <w:left w:val="none" w:sz="0" w:space="0" w:color="auto"/>
        <w:bottom w:val="none" w:sz="0" w:space="0" w:color="auto"/>
        <w:right w:val="none" w:sz="0" w:space="0" w:color="auto"/>
      </w:divBdr>
    </w:div>
    <w:div w:id="68621307">
      <w:marLeft w:val="0"/>
      <w:marRight w:val="0"/>
      <w:marTop w:val="0"/>
      <w:marBottom w:val="0"/>
      <w:divBdr>
        <w:top w:val="none" w:sz="0" w:space="0" w:color="auto"/>
        <w:left w:val="none" w:sz="0" w:space="0" w:color="auto"/>
        <w:bottom w:val="none" w:sz="0" w:space="0" w:color="auto"/>
        <w:right w:val="none" w:sz="0" w:space="0" w:color="auto"/>
      </w:divBdr>
    </w:div>
    <w:div w:id="68621308">
      <w:marLeft w:val="0"/>
      <w:marRight w:val="0"/>
      <w:marTop w:val="0"/>
      <w:marBottom w:val="0"/>
      <w:divBdr>
        <w:top w:val="none" w:sz="0" w:space="0" w:color="auto"/>
        <w:left w:val="none" w:sz="0" w:space="0" w:color="auto"/>
        <w:bottom w:val="none" w:sz="0" w:space="0" w:color="auto"/>
        <w:right w:val="none" w:sz="0" w:space="0" w:color="auto"/>
      </w:divBdr>
    </w:div>
    <w:div w:id="68621309">
      <w:marLeft w:val="0"/>
      <w:marRight w:val="0"/>
      <w:marTop w:val="0"/>
      <w:marBottom w:val="0"/>
      <w:divBdr>
        <w:top w:val="none" w:sz="0" w:space="0" w:color="auto"/>
        <w:left w:val="none" w:sz="0" w:space="0" w:color="auto"/>
        <w:bottom w:val="none" w:sz="0" w:space="0" w:color="auto"/>
        <w:right w:val="none" w:sz="0" w:space="0" w:color="auto"/>
      </w:divBdr>
    </w:div>
    <w:div w:id="68621310">
      <w:marLeft w:val="0"/>
      <w:marRight w:val="0"/>
      <w:marTop w:val="0"/>
      <w:marBottom w:val="0"/>
      <w:divBdr>
        <w:top w:val="none" w:sz="0" w:space="0" w:color="auto"/>
        <w:left w:val="none" w:sz="0" w:space="0" w:color="auto"/>
        <w:bottom w:val="none" w:sz="0" w:space="0" w:color="auto"/>
        <w:right w:val="none" w:sz="0" w:space="0" w:color="auto"/>
      </w:divBdr>
    </w:div>
    <w:div w:id="68621311">
      <w:marLeft w:val="0"/>
      <w:marRight w:val="0"/>
      <w:marTop w:val="0"/>
      <w:marBottom w:val="0"/>
      <w:divBdr>
        <w:top w:val="none" w:sz="0" w:space="0" w:color="auto"/>
        <w:left w:val="none" w:sz="0" w:space="0" w:color="auto"/>
        <w:bottom w:val="none" w:sz="0" w:space="0" w:color="auto"/>
        <w:right w:val="none" w:sz="0" w:space="0" w:color="auto"/>
      </w:divBdr>
    </w:div>
    <w:div w:id="68621312">
      <w:marLeft w:val="0"/>
      <w:marRight w:val="0"/>
      <w:marTop w:val="0"/>
      <w:marBottom w:val="0"/>
      <w:divBdr>
        <w:top w:val="none" w:sz="0" w:space="0" w:color="auto"/>
        <w:left w:val="none" w:sz="0" w:space="0" w:color="auto"/>
        <w:bottom w:val="none" w:sz="0" w:space="0" w:color="auto"/>
        <w:right w:val="none" w:sz="0" w:space="0" w:color="auto"/>
      </w:divBdr>
    </w:div>
    <w:div w:id="68621313">
      <w:marLeft w:val="0"/>
      <w:marRight w:val="0"/>
      <w:marTop w:val="0"/>
      <w:marBottom w:val="0"/>
      <w:divBdr>
        <w:top w:val="none" w:sz="0" w:space="0" w:color="auto"/>
        <w:left w:val="none" w:sz="0" w:space="0" w:color="auto"/>
        <w:bottom w:val="none" w:sz="0" w:space="0" w:color="auto"/>
        <w:right w:val="none" w:sz="0" w:space="0" w:color="auto"/>
      </w:divBdr>
    </w:div>
    <w:div w:id="68621314">
      <w:marLeft w:val="0"/>
      <w:marRight w:val="0"/>
      <w:marTop w:val="0"/>
      <w:marBottom w:val="0"/>
      <w:divBdr>
        <w:top w:val="none" w:sz="0" w:space="0" w:color="auto"/>
        <w:left w:val="none" w:sz="0" w:space="0" w:color="auto"/>
        <w:bottom w:val="none" w:sz="0" w:space="0" w:color="auto"/>
        <w:right w:val="none" w:sz="0" w:space="0" w:color="auto"/>
      </w:divBdr>
    </w:div>
    <w:div w:id="68621315">
      <w:marLeft w:val="0"/>
      <w:marRight w:val="0"/>
      <w:marTop w:val="0"/>
      <w:marBottom w:val="0"/>
      <w:divBdr>
        <w:top w:val="none" w:sz="0" w:space="0" w:color="auto"/>
        <w:left w:val="none" w:sz="0" w:space="0" w:color="auto"/>
        <w:bottom w:val="none" w:sz="0" w:space="0" w:color="auto"/>
        <w:right w:val="none" w:sz="0" w:space="0" w:color="auto"/>
      </w:divBdr>
    </w:div>
    <w:div w:id="68621316">
      <w:marLeft w:val="0"/>
      <w:marRight w:val="0"/>
      <w:marTop w:val="0"/>
      <w:marBottom w:val="0"/>
      <w:divBdr>
        <w:top w:val="none" w:sz="0" w:space="0" w:color="auto"/>
        <w:left w:val="none" w:sz="0" w:space="0" w:color="auto"/>
        <w:bottom w:val="none" w:sz="0" w:space="0" w:color="auto"/>
        <w:right w:val="none" w:sz="0" w:space="0" w:color="auto"/>
      </w:divBdr>
    </w:div>
    <w:div w:id="68621317">
      <w:marLeft w:val="0"/>
      <w:marRight w:val="0"/>
      <w:marTop w:val="0"/>
      <w:marBottom w:val="0"/>
      <w:divBdr>
        <w:top w:val="none" w:sz="0" w:space="0" w:color="auto"/>
        <w:left w:val="none" w:sz="0" w:space="0" w:color="auto"/>
        <w:bottom w:val="none" w:sz="0" w:space="0" w:color="auto"/>
        <w:right w:val="none" w:sz="0" w:space="0" w:color="auto"/>
      </w:divBdr>
    </w:div>
    <w:div w:id="68621318">
      <w:marLeft w:val="0"/>
      <w:marRight w:val="0"/>
      <w:marTop w:val="0"/>
      <w:marBottom w:val="0"/>
      <w:divBdr>
        <w:top w:val="none" w:sz="0" w:space="0" w:color="auto"/>
        <w:left w:val="none" w:sz="0" w:space="0" w:color="auto"/>
        <w:bottom w:val="none" w:sz="0" w:space="0" w:color="auto"/>
        <w:right w:val="none" w:sz="0" w:space="0" w:color="auto"/>
      </w:divBdr>
    </w:div>
    <w:div w:id="68621319">
      <w:marLeft w:val="0"/>
      <w:marRight w:val="0"/>
      <w:marTop w:val="0"/>
      <w:marBottom w:val="0"/>
      <w:divBdr>
        <w:top w:val="none" w:sz="0" w:space="0" w:color="auto"/>
        <w:left w:val="none" w:sz="0" w:space="0" w:color="auto"/>
        <w:bottom w:val="none" w:sz="0" w:space="0" w:color="auto"/>
        <w:right w:val="none" w:sz="0" w:space="0" w:color="auto"/>
      </w:divBdr>
    </w:div>
    <w:div w:id="68621320">
      <w:marLeft w:val="0"/>
      <w:marRight w:val="0"/>
      <w:marTop w:val="0"/>
      <w:marBottom w:val="0"/>
      <w:divBdr>
        <w:top w:val="none" w:sz="0" w:space="0" w:color="auto"/>
        <w:left w:val="none" w:sz="0" w:space="0" w:color="auto"/>
        <w:bottom w:val="none" w:sz="0" w:space="0" w:color="auto"/>
        <w:right w:val="none" w:sz="0" w:space="0" w:color="auto"/>
      </w:divBdr>
    </w:div>
    <w:div w:id="68621321">
      <w:marLeft w:val="0"/>
      <w:marRight w:val="0"/>
      <w:marTop w:val="0"/>
      <w:marBottom w:val="0"/>
      <w:divBdr>
        <w:top w:val="none" w:sz="0" w:space="0" w:color="auto"/>
        <w:left w:val="none" w:sz="0" w:space="0" w:color="auto"/>
        <w:bottom w:val="none" w:sz="0" w:space="0" w:color="auto"/>
        <w:right w:val="none" w:sz="0" w:space="0" w:color="auto"/>
      </w:divBdr>
    </w:div>
    <w:div w:id="68621322">
      <w:marLeft w:val="0"/>
      <w:marRight w:val="0"/>
      <w:marTop w:val="0"/>
      <w:marBottom w:val="0"/>
      <w:divBdr>
        <w:top w:val="none" w:sz="0" w:space="0" w:color="auto"/>
        <w:left w:val="none" w:sz="0" w:space="0" w:color="auto"/>
        <w:bottom w:val="none" w:sz="0" w:space="0" w:color="auto"/>
        <w:right w:val="none" w:sz="0" w:space="0" w:color="auto"/>
      </w:divBdr>
    </w:div>
    <w:div w:id="68621323">
      <w:marLeft w:val="0"/>
      <w:marRight w:val="0"/>
      <w:marTop w:val="0"/>
      <w:marBottom w:val="0"/>
      <w:divBdr>
        <w:top w:val="none" w:sz="0" w:space="0" w:color="auto"/>
        <w:left w:val="none" w:sz="0" w:space="0" w:color="auto"/>
        <w:bottom w:val="none" w:sz="0" w:space="0" w:color="auto"/>
        <w:right w:val="none" w:sz="0" w:space="0" w:color="auto"/>
      </w:divBdr>
    </w:div>
    <w:div w:id="68621324">
      <w:marLeft w:val="0"/>
      <w:marRight w:val="0"/>
      <w:marTop w:val="0"/>
      <w:marBottom w:val="0"/>
      <w:divBdr>
        <w:top w:val="none" w:sz="0" w:space="0" w:color="auto"/>
        <w:left w:val="none" w:sz="0" w:space="0" w:color="auto"/>
        <w:bottom w:val="none" w:sz="0" w:space="0" w:color="auto"/>
        <w:right w:val="none" w:sz="0" w:space="0" w:color="auto"/>
      </w:divBdr>
    </w:div>
    <w:div w:id="68621325">
      <w:marLeft w:val="0"/>
      <w:marRight w:val="0"/>
      <w:marTop w:val="0"/>
      <w:marBottom w:val="0"/>
      <w:divBdr>
        <w:top w:val="none" w:sz="0" w:space="0" w:color="auto"/>
        <w:left w:val="none" w:sz="0" w:space="0" w:color="auto"/>
        <w:bottom w:val="none" w:sz="0" w:space="0" w:color="auto"/>
        <w:right w:val="none" w:sz="0" w:space="0" w:color="auto"/>
      </w:divBdr>
    </w:div>
    <w:div w:id="68621326">
      <w:marLeft w:val="0"/>
      <w:marRight w:val="0"/>
      <w:marTop w:val="0"/>
      <w:marBottom w:val="0"/>
      <w:divBdr>
        <w:top w:val="none" w:sz="0" w:space="0" w:color="auto"/>
        <w:left w:val="none" w:sz="0" w:space="0" w:color="auto"/>
        <w:bottom w:val="none" w:sz="0" w:space="0" w:color="auto"/>
        <w:right w:val="none" w:sz="0" w:space="0" w:color="auto"/>
      </w:divBdr>
    </w:div>
    <w:div w:id="68621327">
      <w:marLeft w:val="0"/>
      <w:marRight w:val="0"/>
      <w:marTop w:val="0"/>
      <w:marBottom w:val="0"/>
      <w:divBdr>
        <w:top w:val="none" w:sz="0" w:space="0" w:color="auto"/>
        <w:left w:val="none" w:sz="0" w:space="0" w:color="auto"/>
        <w:bottom w:val="none" w:sz="0" w:space="0" w:color="auto"/>
        <w:right w:val="none" w:sz="0" w:space="0" w:color="auto"/>
      </w:divBdr>
    </w:div>
    <w:div w:id="68621328">
      <w:marLeft w:val="0"/>
      <w:marRight w:val="0"/>
      <w:marTop w:val="0"/>
      <w:marBottom w:val="0"/>
      <w:divBdr>
        <w:top w:val="none" w:sz="0" w:space="0" w:color="auto"/>
        <w:left w:val="none" w:sz="0" w:space="0" w:color="auto"/>
        <w:bottom w:val="none" w:sz="0" w:space="0" w:color="auto"/>
        <w:right w:val="none" w:sz="0" w:space="0" w:color="auto"/>
      </w:divBdr>
    </w:div>
    <w:div w:id="68621329">
      <w:marLeft w:val="0"/>
      <w:marRight w:val="0"/>
      <w:marTop w:val="0"/>
      <w:marBottom w:val="0"/>
      <w:divBdr>
        <w:top w:val="none" w:sz="0" w:space="0" w:color="auto"/>
        <w:left w:val="none" w:sz="0" w:space="0" w:color="auto"/>
        <w:bottom w:val="none" w:sz="0" w:space="0" w:color="auto"/>
        <w:right w:val="none" w:sz="0" w:space="0" w:color="auto"/>
      </w:divBdr>
    </w:div>
    <w:div w:id="68621330">
      <w:marLeft w:val="0"/>
      <w:marRight w:val="0"/>
      <w:marTop w:val="0"/>
      <w:marBottom w:val="0"/>
      <w:divBdr>
        <w:top w:val="none" w:sz="0" w:space="0" w:color="auto"/>
        <w:left w:val="none" w:sz="0" w:space="0" w:color="auto"/>
        <w:bottom w:val="none" w:sz="0" w:space="0" w:color="auto"/>
        <w:right w:val="none" w:sz="0" w:space="0" w:color="auto"/>
      </w:divBdr>
    </w:div>
    <w:div w:id="68621331">
      <w:marLeft w:val="0"/>
      <w:marRight w:val="0"/>
      <w:marTop w:val="0"/>
      <w:marBottom w:val="0"/>
      <w:divBdr>
        <w:top w:val="none" w:sz="0" w:space="0" w:color="auto"/>
        <w:left w:val="none" w:sz="0" w:space="0" w:color="auto"/>
        <w:bottom w:val="none" w:sz="0" w:space="0" w:color="auto"/>
        <w:right w:val="none" w:sz="0" w:space="0" w:color="auto"/>
      </w:divBdr>
    </w:div>
    <w:div w:id="68621332">
      <w:marLeft w:val="0"/>
      <w:marRight w:val="0"/>
      <w:marTop w:val="0"/>
      <w:marBottom w:val="0"/>
      <w:divBdr>
        <w:top w:val="none" w:sz="0" w:space="0" w:color="auto"/>
        <w:left w:val="none" w:sz="0" w:space="0" w:color="auto"/>
        <w:bottom w:val="none" w:sz="0" w:space="0" w:color="auto"/>
        <w:right w:val="none" w:sz="0" w:space="0" w:color="auto"/>
      </w:divBdr>
    </w:div>
    <w:div w:id="68621333">
      <w:marLeft w:val="0"/>
      <w:marRight w:val="0"/>
      <w:marTop w:val="0"/>
      <w:marBottom w:val="0"/>
      <w:divBdr>
        <w:top w:val="none" w:sz="0" w:space="0" w:color="auto"/>
        <w:left w:val="none" w:sz="0" w:space="0" w:color="auto"/>
        <w:bottom w:val="none" w:sz="0" w:space="0" w:color="auto"/>
        <w:right w:val="none" w:sz="0" w:space="0" w:color="auto"/>
      </w:divBdr>
    </w:div>
    <w:div w:id="68621334">
      <w:marLeft w:val="0"/>
      <w:marRight w:val="0"/>
      <w:marTop w:val="0"/>
      <w:marBottom w:val="0"/>
      <w:divBdr>
        <w:top w:val="none" w:sz="0" w:space="0" w:color="auto"/>
        <w:left w:val="none" w:sz="0" w:space="0" w:color="auto"/>
        <w:bottom w:val="none" w:sz="0" w:space="0" w:color="auto"/>
        <w:right w:val="none" w:sz="0" w:space="0" w:color="auto"/>
      </w:divBdr>
    </w:div>
    <w:div w:id="68621335">
      <w:marLeft w:val="0"/>
      <w:marRight w:val="0"/>
      <w:marTop w:val="0"/>
      <w:marBottom w:val="0"/>
      <w:divBdr>
        <w:top w:val="none" w:sz="0" w:space="0" w:color="auto"/>
        <w:left w:val="none" w:sz="0" w:space="0" w:color="auto"/>
        <w:bottom w:val="none" w:sz="0" w:space="0" w:color="auto"/>
        <w:right w:val="none" w:sz="0" w:space="0" w:color="auto"/>
      </w:divBdr>
    </w:div>
    <w:div w:id="68621336">
      <w:marLeft w:val="0"/>
      <w:marRight w:val="0"/>
      <w:marTop w:val="0"/>
      <w:marBottom w:val="0"/>
      <w:divBdr>
        <w:top w:val="none" w:sz="0" w:space="0" w:color="auto"/>
        <w:left w:val="none" w:sz="0" w:space="0" w:color="auto"/>
        <w:bottom w:val="none" w:sz="0" w:space="0" w:color="auto"/>
        <w:right w:val="none" w:sz="0" w:space="0" w:color="auto"/>
      </w:divBdr>
    </w:div>
    <w:div w:id="68621337">
      <w:marLeft w:val="0"/>
      <w:marRight w:val="0"/>
      <w:marTop w:val="0"/>
      <w:marBottom w:val="0"/>
      <w:divBdr>
        <w:top w:val="none" w:sz="0" w:space="0" w:color="auto"/>
        <w:left w:val="none" w:sz="0" w:space="0" w:color="auto"/>
        <w:bottom w:val="none" w:sz="0" w:space="0" w:color="auto"/>
        <w:right w:val="none" w:sz="0" w:space="0" w:color="auto"/>
      </w:divBdr>
    </w:div>
    <w:div w:id="68621338">
      <w:marLeft w:val="0"/>
      <w:marRight w:val="0"/>
      <w:marTop w:val="0"/>
      <w:marBottom w:val="0"/>
      <w:divBdr>
        <w:top w:val="none" w:sz="0" w:space="0" w:color="auto"/>
        <w:left w:val="none" w:sz="0" w:space="0" w:color="auto"/>
        <w:bottom w:val="none" w:sz="0" w:space="0" w:color="auto"/>
        <w:right w:val="none" w:sz="0" w:space="0" w:color="auto"/>
      </w:divBdr>
    </w:div>
    <w:div w:id="68621339">
      <w:marLeft w:val="0"/>
      <w:marRight w:val="0"/>
      <w:marTop w:val="0"/>
      <w:marBottom w:val="0"/>
      <w:divBdr>
        <w:top w:val="none" w:sz="0" w:space="0" w:color="auto"/>
        <w:left w:val="none" w:sz="0" w:space="0" w:color="auto"/>
        <w:bottom w:val="none" w:sz="0" w:space="0" w:color="auto"/>
        <w:right w:val="none" w:sz="0" w:space="0" w:color="auto"/>
      </w:divBdr>
    </w:div>
    <w:div w:id="68621340">
      <w:marLeft w:val="0"/>
      <w:marRight w:val="0"/>
      <w:marTop w:val="0"/>
      <w:marBottom w:val="0"/>
      <w:divBdr>
        <w:top w:val="none" w:sz="0" w:space="0" w:color="auto"/>
        <w:left w:val="none" w:sz="0" w:space="0" w:color="auto"/>
        <w:bottom w:val="none" w:sz="0" w:space="0" w:color="auto"/>
        <w:right w:val="none" w:sz="0" w:space="0" w:color="auto"/>
      </w:divBdr>
    </w:div>
    <w:div w:id="68621341">
      <w:marLeft w:val="0"/>
      <w:marRight w:val="0"/>
      <w:marTop w:val="0"/>
      <w:marBottom w:val="0"/>
      <w:divBdr>
        <w:top w:val="none" w:sz="0" w:space="0" w:color="auto"/>
        <w:left w:val="none" w:sz="0" w:space="0" w:color="auto"/>
        <w:bottom w:val="none" w:sz="0" w:space="0" w:color="auto"/>
        <w:right w:val="none" w:sz="0" w:space="0" w:color="auto"/>
      </w:divBdr>
    </w:div>
    <w:div w:id="68621342">
      <w:marLeft w:val="0"/>
      <w:marRight w:val="0"/>
      <w:marTop w:val="0"/>
      <w:marBottom w:val="0"/>
      <w:divBdr>
        <w:top w:val="none" w:sz="0" w:space="0" w:color="auto"/>
        <w:left w:val="none" w:sz="0" w:space="0" w:color="auto"/>
        <w:bottom w:val="none" w:sz="0" w:space="0" w:color="auto"/>
        <w:right w:val="none" w:sz="0" w:space="0" w:color="auto"/>
      </w:divBdr>
    </w:div>
    <w:div w:id="68621343">
      <w:marLeft w:val="0"/>
      <w:marRight w:val="0"/>
      <w:marTop w:val="0"/>
      <w:marBottom w:val="0"/>
      <w:divBdr>
        <w:top w:val="none" w:sz="0" w:space="0" w:color="auto"/>
        <w:left w:val="none" w:sz="0" w:space="0" w:color="auto"/>
        <w:bottom w:val="none" w:sz="0" w:space="0" w:color="auto"/>
        <w:right w:val="none" w:sz="0" w:space="0" w:color="auto"/>
      </w:divBdr>
    </w:div>
    <w:div w:id="68621344">
      <w:marLeft w:val="0"/>
      <w:marRight w:val="0"/>
      <w:marTop w:val="0"/>
      <w:marBottom w:val="0"/>
      <w:divBdr>
        <w:top w:val="none" w:sz="0" w:space="0" w:color="auto"/>
        <w:left w:val="none" w:sz="0" w:space="0" w:color="auto"/>
        <w:bottom w:val="none" w:sz="0" w:space="0" w:color="auto"/>
        <w:right w:val="none" w:sz="0" w:space="0" w:color="auto"/>
      </w:divBdr>
    </w:div>
    <w:div w:id="68621345">
      <w:marLeft w:val="0"/>
      <w:marRight w:val="0"/>
      <w:marTop w:val="0"/>
      <w:marBottom w:val="0"/>
      <w:divBdr>
        <w:top w:val="none" w:sz="0" w:space="0" w:color="auto"/>
        <w:left w:val="none" w:sz="0" w:space="0" w:color="auto"/>
        <w:bottom w:val="none" w:sz="0" w:space="0" w:color="auto"/>
        <w:right w:val="none" w:sz="0" w:space="0" w:color="auto"/>
      </w:divBdr>
    </w:div>
    <w:div w:id="68621346">
      <w:marLeft w:val="0"/>
      <w:marRight w:val="0"/>
      <w:marTop w:val="0"/>
      <w:marBottom w:val="0"/>
      <w:divBdr>
        <w:top w:val="none" w:sz="0" w:space="0" w:color="auto"/>
        <w:left w:val="none" w:sz="0" w:space="0" w:color="auto"/>
        <w:bottom w:val="none" w:sz="0" w:space="0" w:color="auto"/>
        <w:right w:val="none" w:sz="0" w:space="0" w:color="auto"/>
      </w:divBdr>
    </w:div>
    <w:div w:id="68621347">
      <w:marLeft w:val="0"/>
      <w:marRight w:val="0"/>
      <w:marTop w:val="0"/>
      <w:marBottom w:val="0"/>
      <w:divBdr>
        <w:top w:val="none" w:sz="0" w:space="0" w:color="auto"/>
        <w:left w:val="none" w:sz="0" w:space="0" w:color="auto"/>
        <w:bottom w:val="none" w:sz="0" w:space="0" w:color="auto"/>
        <w:right w:val="none" w:sz="0" w:space="0" w:color="auto"/>
      </w:divBdr>
    </w:div>
    <w:div w:id="68621348">
      <w:marLeft w:val="0"/>
      <w:marRight w:val="0"/>
      <w:marTop w:val="0"/>
      <w:marBottom w:val="0"/>
      <w:divBdr>
        <w:top w:val="none" w:sz="0" w:space="0" w:color="auto"/>
        <w:left w:val="none" w:sz="0" w:space="0" w:color="auto"/>
        <w:bottom w:val="none" w:sz="0" w:space="0" w:color="auto"/>
        <w:right w:val="none" w:sz="0" w:space="0" w:color="auto"/>
      </w:divBdr>
    </w:div>
    <w:div w:id="68621349">
      <w:marLeft w:val="0"/>
      <w:marRight w:val="0"/>
      <w:marTop w:val="0"/>
      <w:marBottom w:val="0"/>
      <w:divBdr>
        <w:top w:val="none" w:sz="0" w:space="0" w:color="auto"/>
        <w:left w:val="none" w:sz="0" w:space="0" w:color="auto"/>
        <w:bottom w:val="none" w:sz="0" w:space="0" w:color="auto"/>
        <w:right w:val="none" w:sz="0" w:space="0" w:color="auto"/>
      </w:divBdr>
    </w:div>
    <w:div w:id="68621350">
      <w:marLeft w:val="0"/>
      <w:marRight w:val="0"/>
      <w:marTop w:val="0"/>
      <w:marBottom w:val="0"/>
      <w:divBdr>
        <w:top w:val="none" w:sz="0" w:space="0" w:color="auto"/>
        <w:left w:val="none" w:sz="0" w:space="0" w:color="auto"/>
        <w:bottom w:val="none" w:sz="0" w:space="0" w:color="auto"/>
        <w:right w:val="none" w:sz="0" w:space="0" w:color="auto"/>
      </w:divBdr>
    </w:div>
    <w:div w:id="68621351">
      <w:marLeft w:val="0"/>
      <w:marRight w:val="0"/>
      <w:marTop w:val="0"/>
      <w:marBottom w:val="0"/>
      <w:divBdr>
        <w:top w:val="none" w:sz="0" w:space="0" w:color="auto"/>
        <w:left w:val="none" w:sz="0" w:space="0" w:color="auto"/>
        <w:bottom w:val="none" w:sz="0" w:space="0" w:color="auto"/>
        <w:right w:val="none" w:sz="0" w:space="0" w:color="auto"/>
      </w:divBdr>
    </w:div>
    <w:div w:id="68621352">
      <w:marLeft w:val="0"/>
      <w:marRight w:val="0"/>
      <w:marTop w:val="0"/>
      <w:marBottom w:val="0"/>
      <w:divBdr>
        <w:top w:val="none" w:sz="0" w:space="0" w:color="auto"/>
        <w:left w:val="none" w:sz="0" w:space="0" w:color="auto"/>
        <w:bottom w:val="none" w:sz="0" w:space="0" w:color="auto"/>
        <w:right w:val="none" w:sz="0" w:space="0" w:color="auto"/>
      </w:divBdr>
    </w:div>
    <w:div w:id="68621353">
      <w:marLeft w:val="0"/>
      <w:marRight w:val="0"/>
      <w:marTop w:val="0"/>
      <w:marBottom w:val="0"/>
      <w:divBdr>
        <w:top w:val="none" w:sz="0" w:space="0" w:color="auto"/>
        <w:left w:val="none" w:sz="0" w:space="0" w:color="auto"/>
        <w:bottom w:val="none" w:sz="0" w:space="0" w:color="auto"/>
        <w:right w:val="none" w:sz="0" w:space="0" w:color="auto"/>
      </w:divBdr>
    </w:div>
    <w:div w:id="68621354">
      <w:marLeft w:val="0"/>
      <w:marRight w:val="0"/>
      <w:marTop w:val="0"/>
      <w:marBottom w:val="0"/>
      <w:divBdr>
        <w:top w:val="none" w:sz="0" w:space="0" w:color="auto"/>
        <w:left w:val="none" w:sz="0" w:space="0" w:color="auto"/>
        <w:bottom w:val="none" w:sz="0" w:space="0" w:color="auto"/>
        <w:right w:val="none" w:sz="0" w:space="0" w:color="auto"/>
      </w:divBdr>
    </w:div>
    <w:div w:id="68621355">
      <w:marLeft w:val="0"/>
      <w:marRight w:val="0"/>
      <w:marTop w:val="0"/>
      <w:marBottom w:val="0"/>
      <w:divBdr>
        <w:top w:val="none" w:sz="0" w:space="0" w:color="auto"/>
        <w:left w:val="none" w:sz="0" w:space="0" w:color="auto"/>
        <w:bottom w:val="none" w:sz="0" w:space="0" w:color="auto"/>
        <w:right w:val="none" w:sz="0" w:space="0" w:color="auto"/>
      </w:divBdr>
    </w:div>
    <w:div w:id="68621356">
      <w:marLeft w:val="0"/>
      <w:marRight w:val="0"/>
      <w:marTop w:val="0"/>
      <w:marBottom w:val="0"/>
      <w:divBdr>
        <w:top w:val="none" w:sz="0" w:space="0" w:color="auto"/>
        <w:left w:val="none" w:sz="0" w:space="0" w:color="auto"/>
        <w:bottom w:val="none" w:sz="0" w:space="0" w:color="auto"/>
        <w:right w:val="none" w:sz="0" w:space="0" w:color="auto"/>
      </w:divBdr>
    </w:div>
    <w:div w:id="68621357">
      <w:marLeft w:val="0"/>
      <w:marRight w:val="0"/>
      <w:marTop w:val="0"/>
      <w:marBottom w:val="0"/>
      <w:divBdr>
        <w:top w:val="none" w:sz="0" w:space="0" w:color="auto"/>
        <w:left w:val="none" w:sz="0" w:space="0" w:color="auto"/>
        <w:bottom w:val="none" w:sz="0" w:space="0" w:color="auto"/>
        <w:right w:val="none" w:sz="0" w:space="0" w:color="auto"/>
      </w:divBdr>
    </w:div>
    <w:div w:id="68621358">
      <w:marLeft w:val="0"/>
      <w:marRight w:val="0"/>
      <w:marTop w:val="0"/>
      <w:marBottom w:val="0"/>
      <w:divBdr>
        <w:top w:val="none" w:sz="0" w:space="0" w:color="auto"/>
        <w:left w:val="none" w:sz="0" w:space="0" w:color="auto"/>
        <w:bottom w:val="none" w:sz="0" w:space="0" w:color="auto"/>
        <w:right w:val="none" w:sz="0" w:space="0" w:color="auto"/>
      </w:divBdr>
    </w:div>
    <w:div w:id="68621359">
      <w:marLeft w:val="0"/>
      <w:marRight w:val="0"/>
      <w:marTop w:val="0"/>
      <w:marBottom w:val="0"/>
      <w:divBdr>
        <w:top w:val="none" w:sz="0" w:space="0" w:color="auto"/>
        <w:left w:val="none" w:sz="0" w:space="0" w:color="auto"/>
        <w:bottom w:val="none" w:sz="0" w:space="0" w:color="auto"/>
        <w:right w:val="none" w:sz="0" w:space="0" w:color="auto"/>
      </w:divBdr>
    </w:div>
    <w:div w:id="68621360">
      <w:marLeft w:val="0"/>
      <w:marRight w:val="0"/>
      <w:marTop w:val="0"/>
      <w:marBottom w:val="0"/>
      <w:divBdr>
        <w:top w:val="none" w:sz="0" w:space="0" w:color="auto"/>
        <w:left w:val="none" w:sz="0" w:space="0" w:color="auto"/>
        <w:bottom w:val="none" w:sz="0" w:space="0" w:color="auto"/>
        <w:right w:val="none" w:sz="0" w:space="0" w:color="auto"/>
      </w:divBdr>
    </w:div>
    <w:div w:id="68621361">
      <w:marLeft w:val="0"/>
      <w:marRight w:val="0"/>
      <w:marTop w:val="0"/>
      <w:marBottom w:val="0"/>
      <w:divBdr>
        <w:top w:val="none" w:sz="0" w:space="0" w:color="auto"/>
        <w:left w:val="none" w:sz="0" w:space="0" w:color="auto"/>
        <w:bottom w:val="none" w:sz="0" w:space="0" w:color="auto"/>
        <w:right w:val="none" w:sz="0" w:space="0" w:color="auto"/>
      </w:divBdr>
    </w:div>
    <w:div w:id="68621362">
      <w:marLeft w:val="0"/>
      <w:marRight w:val="0"/>
      <w:marTop w:val="0"/>
      <w:marBottom w:val="0"/>
      <w:divBdr>
        <w:top w:val="none" w:sz="0" w:space="0" w:color="auto"/>
        <w:left w:val="none" w:sz="0" w:space="0" w:color="auto"/>
        <w:bottom w:val="none" w:sz="0" w:space="0" w:color="auto"/>
        <w:right w:val="none" w:sz="0" w:space="0" w:color="auto"/>
      </w:divBdr>
    </w:div>
    <w:div w:id="68621363">
      <w:marLeft w:val="0"/>
      <w:marRight w:val="0"/>
      <w:marTop w:val="0"/>
      <w:marBottom w:val="0"/>
      <w:divBdr>
        <w:top w:val="none" w:sz="0" w:space="0" w:color="auto"/>
        <w:left w:val="none" w:sz="0" w:space="0" w:color="auto"/>
        <w:bottom w:val="none" w:sz="0" w:space="0" w:color="auto"/>
        <w:right w:val="none" w:sz="0" w:space="0" w:color="auto"/>
      </w:divBdr>
    </w:div>
    <w:div w:id="68621364">
      <w:marLeft w:val="0"/>
      <w:marRight w:val="0"/>
      <w:marTop w:val="0"/>
      <w:marBottom w:val="0"/>
      <w:divBdr>
        <w:top w:val="none" w:sz="0" w:space="0" w:color="auto"/>
        <w:left w:val="none" w:sz="0" w:space="0" w:color="auto"/>
        <w:bottom w:val="none" w:sz="0" w:space="0" w:color="auto"/>
        <w:right w:val="none" w:sz="0" w:space="0" w:color="auto"/>
      </w:divBdr>
    </w:div>
    <w:div w:id="68621365">
      <w:marLeft w:val="0"/>
      <w:marRight w:val="0"/>
      <w:marTop w:val="0"/>
      <w:marBottom w:val="0"/>
      <w:divBdr>
        <w:top w:val="none" w:sz="0" w:space="0" w:color="auto"/>
        <w:left w:val="none" w:sz="0" w:space="0" w:color="auto"/>
        <w:bottom w:val="none" w:sz="0" w:space="0" w:color="auto"/>
        <w:right w:val="none" w:sz="0" w:space="0" w:color="auto"/>
      </w:divBdr>
    </w:div>
    <w:div w:id="68621366">
      <w:marLeft w:val="0"/>
      <w:marRight w:val="0"/>
      <w:marTop w:val="0"/>
      <w:marBottom w:val="0"/>
      <w:divBdr>
        <w:top w:val="none" w:sz="0" w:space="0" w:color="auto"/>
        <w:left w:val="none" w:sz="0" w:space="0" w:color="auto"/>
        <w:bottom w:val="none" w:sz="0" w:space="0" w:color="auto"/>
        <w:right w:val="none" w:sz="0" w:space="0" w:color="auto"/>
      </w:divBdr>
    </w:div>
    <w:div w:id="68621367">
      <w:marLeft w:val="0"/>
      <w:marRight w:val="0"/>
      <w:marTop w:val="0"/>
      <w:marBottom w:val="0"/>
      <w:divBdr>
        <w:top w:val="none" w:sz="0" w:space="0" w:color="auto"/>
        <w:left w:val="none" w:sz="0" w:space="0" w:color="auto"/>
        <w:bottom w:val="none" w:sz="0" w:space="0" w:color="auto"/>
        <w:right w:val="none" w:sz="0" w:space="0" w:color="auto"/>
      </w:divBdr>
    </w:div>
    <w:div w:id="68621368">
      <w:marLeft w:val="0"/>
      <w:marRight w:val="0"/>
      <w:marTop w:val="0"/>
      <w:marBottom w:val="0"/>
      <w:divBdr>
        <w:top w:val="none" w:sz="0" w:space="0" w:color="auto"/>
        <w:left w:val="none" w:sz="0" w:space="0" w:color="auto"/>
        <w:bottom w:val="none" w:sz="0" w:space="0" w:color="auto"/>
        <w:right w:val="none" w:sz="0" w:space="0" w:color="auto"/>
      </w:divBdr>
    </w:div>
    <w:div w:id="68621369">
      <w:marLeft w:val="0"/>
      <w:marRight w:val="0"/>
      <w:marTop w:val="0"/>
      <w:marBottom w:val="0"/>
      <w:divBdr>
        <w:top w:val="none" w:sz="0" w:space="0" w:color="auto"/>
        <w:left w:val="none" w:sz="0" w:space="0" w:color="auto"/>
        <w:bottom w:val="none" w:sz="0" w:space="0" w:color="auto"/>
        <w:right w:val="none" w:sz="0" w:space="0" w:color="auto"/>
      </w:divBdr>
    </w:div>
    <w:div w:id="68621370">
      <w:marLeft w:val="0"/>
      <w:marRight w:val="0"/>
      <w:marTop w:val="0"/>
      <w:marBottom w:val="0"/>
      <w:divBdr>
        <w:top w:val="none" w:sz="0" w:space="0" w:color="auto"/>
        <w:left w:val="none" w:sz="0" w:space="0" w:color="auto"/>
        <w:bottom w:val="none" w:sz="0" w:space="0" w:color="auto"/>
        <w:right w:val="none" w:sz="0" w:space="0" w:color="auto"/>
      </w:divBdr>
    </w:div>
    <w:div w:id="68621371">
      <w:marLeft w:val="0"/>
      <w:marRight w:val="0"/>
      <w:marTop w:val="0"/>
      <w:marBottom w:val="0"/>
      <w:divBdr>
        <w:top w:val="none" w:sz="0" w:space="0" w:color="auto"/>
        <w:left w:val="none" w:sz="0" w:space="0" w:color="auto"/>
        <w:bottom w:val="none" w:sz="0" w:space="0" w:color="auto"/>
        <w:right w:val="none" w:sz="0" w:space="0" w:color="auto"/>
      </w:divBdr>
    </w:div>
    <w:div w:id="68621372">
      <w:marLeft w:val="0"/>
      <w:marRight w:val="0"/>
      <w:marTop w:val="0"/>
      <w:marBottom w:val="0"/>
      <w:divBdr>
        <w:top w:val="none" w:sz="0" w:space="0" w:color="auto"/>
        <w:left w:val="none" w:sz="0" w:space="0" w:color="auto"/>
        <w:bottom w:val="none" w:sz="0" w:space="0" w:color="auto"/>
        <w:right w:val="none" w:sz="0" w:space="0" w:color="auto"/>
      </w:divBdr>
    </w:div>
    <w:div w:id="68621373">
      <w:marLeft w:val="0"/>
      <w:marRight w:val="0"/>
      <w:marTop w:val="0"/>
      <w:marBottom w:val="0"/>
      <w:divBdr>
        <w:top w:val="none" w:sz="0" w:space="0" w:color="auto"/>
        <w:left w:val="none" w:sz="0" w:space="0" w:color="auto"/>
        <w:bottom w:val="none" w:sz="0" w:space="0" w:color="auto"/>
        <w:right w:val="none" w:sz="0" w:space="0" w:color="auto"/>
      </w:divBdr>
    </w:div>
    <w:div w:id="68621374">
      <w:marLeft w:val="0"/>
      <w:marRight w:val="0"/>
      <w:marTop w:val="0"/>
      <w:marBottom w:val="0"/>
      <w:divBdr>
        <w:top w:val="none" w:sz="0" w:space="0" w:color="auto"/>
        <w:left w:val="none" w:sz="0" w:space="0" w:color="auto"/>
        <w:bottom w:val="none" w:sz="0" w:space="0" w:color="auto"/>
        <w:right w:val="none" w:sz="0" w:space="0" w:color="auto"/>
      </w:divBdr>
    </w:div>
    <w:div w:id="68621375">
      <w:marLeft w:val="0"/>
      <w:marRight w:val="0"/>
      <w:marTop w:val="0"/>
      <w:marBottom w:val="0"/>
      <w:divBdr>
        <w:top w:val="none" w:sz="0" w:space="0" w:color="auto"/>
        <w:left w:val="none" w:sz="0" w:space="0" w:color="auto"/>
        <w:bottom w:val="none" w:sz="0" w:space="0" w:color="auto"/>
        <w:right w:val="none" w:sz="0" w:space="0" w:color="auto"/>
      </w:divBdr>
    </w:div>
    <w:div w:id="68621376">
      <w:marLeft w:val="0"/>
      <w:marRight w:val="0"/>
      <w:marTop w:val="0"/>
      <w:marBottom w:val="0"/>
      <w:divBdr>
        <w:top w:val="none" w:sz="0" w:space="0" w:color="auto"/>
        <w:left w:val="none" w:sz="0" w:space="0" w:color="auto"/>
        <w:bottom w:val="none" w:sz="0" w:space="0" w:color="auto"/>
        <w:right w:val="none" w:sz="0" w:space="0" w:color="auto"/>
      </w:divBdr>
    </w:div>
    <w:div w:id="68621377">
      <w:marLeft w:val="0"/>
      <w:marRight w:val="0"/>
      <w:marTop w:val="0"/>
      <w:marBottom w:val="0"/>
      <w:divBdr>
        <w:top w:val="none" w:sz="0" w:space="0" w:color="auto"/>
        <w:left w:val="none" w:sz="0" w:space="0" w:color="auto"/>
        <w:bottom w:val="none" w:sz="0" w:space="0" w:color="auto"/>
        <w:right w:val="none" w:sz="0" w:space="0" w:color="auto"/>
      </w:divBdr>
    </w:div>
    <w:div w:id="68621378">
      <w:marLeft w:val="0"/>
      <w:marRight w:val="0"/>
      <w:marTop w:val="0"/>
      <w:marBottom w:val="0"/>
      <w:divBdr>
        <w:top w:val="none" w:sz="0" w:space="0" w:color="auto"/>
        <w:left w:val="none" w:sz="0" w:space="0" w:color="auto"/>
        <w:bottom w:val="none" w:sz="0" w:space="0" w:color="auto"/>
        <w:right w:val="none" w:sz="0" w:space="0" w:color="auto"/>
      </w:divBdr>
    </w:div>
    <w:div w:id="68621379">
      <w:marLeft w:val="0"/>
      <w:marRight w:val="0"/>
      <w:marTop w:val="0"/>
      <w:marBottom w:val="0"/>
      <w:divBdr>
        <w:top w:val="none" w:sz="0" w:space="0" w:color="auto"/>
        <w:left w:val="none" w:sz="0" w:space="0" w:color="auto"/>
        <w:bottom w:val="none" w:sz="0" w:space="0" w:color="auto"/>
        <w:right w:val="none" w:sz="0" w:space="0" w:color="auto"/>
      </w:divBdr>
    </w:div>
    <w:div w:id="68621380">
      <w:marLeft w:val="0"/>
      <w:marRight w:val="0"/>
      <w:marTop w:val="0"/>
      <w:marBottom w:val="0"/>
      <w:divBdr>
        <w:top w:val="none" w:sz="0" w:space="0" w:color="auto"/>
        <w:left w:val="none" w:sz="0" w:space="0" w:color="auto"/>
        <w:bottom w:val="none" w:sz="0" w:space="0" w:color="auto"/>
        <w:right w:val="none" w:sz="0" w:space="0" w:color="auto"/>
      </w:divBdr>
    </w:div>
    <w:div w:id="68621381">
      <w:marLeft w:val="0"/>
      <w:marRight w:val="0"/>
      <w:marTop w:val="0"/>
      <w:marBottom w:val="0"/>
      <w:divBdr>
        <w:top w:val="none" w:sz="0" w:space="0" w:color="auto"/>
        <w:left w:val="none" w:sz="0" w:space="0" w:color="auto"/>
        <w:bottom w:val="none" w:sz="0" w:space="0" w:color="auto"/>
        <w:right w:val="none" w:sz="0" w:space="0" w:color="auto"/>
      </w:divBdr>
    </w:div>
    <w:div w:id="68621382">
      <w:marLeft w:val="0"/>
      <w:marRight w:val="0"/>
      <w:marTop w:val="0"/>
      <w:marBottom w:val="0"/>
      <w:divBdr>
        <w:top w:val="none" w:sz="0" w:space="0" w:color="auto"/>
        <w:left w:val="none" w:sz="0" w:space="0" w:color="auto"/>
        <w:bottom w:val="none" w:sz="0" w:space="0" w:color="auto"/>
        <w:right w:val="none" w:sz="0" w:space="0" w:color="auto"/>
      </w:divBdr>
    </w:div>
    <w:div w:id="68621383">
      <w:marLeft w:val="0"/>
      <w:marRight w:val="0"/>
      <w:marTop w:val="0"/>
      <w:marBottom w:val="0"/>
      <w:divBdr>
        <w:top w:val="none" w:sz="0" w:space="0" w:color="auto"/>
        <w:left w:val="none" w:sz="0" w:space="0" w:color="auto"/>
        <w:bottom w:val="none" w:sz="0" w:space="0" w:color="auto"/>
        <w:right w:val="none" w:sz="0" w:space="0" w:color="auto"/>
      </w:divBdr>
    </w:div>
    <w:div w:id="68621384">
      <w:marLeft w:val="0"/>
      <w:marRight w:val="0"/>
      <w:marTop w:val="0"/>
      <w:marBottom w:val="0"/>
      <w:divBdr>
        <w:top w:val="none" w:sz="0" w:space="0" w:color="auto"/>
        <w:left w:val="none" w:sz="0" w:space="0" w:color="auto"/>
        <w:bottom w:val="none" w:sz="0" w:space="0" w:color="auto"/>
        <w:right w:val="none" w:sz="0" w:space="0" w:color="auto"/>
      </w:divBdr>
    </w:div>
    <w:div w:id="68621385">
      <w:marLeft w:val="0"/>
      <w:marRight w:val="0"/>
      <w:marTop w:val="0"/>
      <w:marBottom w:val="0"/>
      <w:divBdr>
        <w:top w:val="none" w:sz="0" w:space="0" w:color="auto"/>
        <w:left w:val="none" w:sz="0" w:space="0" w:color="auto"/>
        <w:bottom w:val="none" w:sz="0" w:space="0" w:color="auto"/>
        <w:right w:val="none" w:sz="0" w:space="0" w:color="auto"/>
      </w:divBdr>
    </w:div>
    <w:div w:id="68621386">
      <w:marLeft w:val="0"/>
      <w:marRight w:val="0"/>
      <w:marTop w:val="0"/>
      <w:marBottom w:val="0"/>
      <w:divBdr>
        <w:top w:val="none" w:sz="0" w:space="0" w:color="auto"/>
        <w:left w:val="none" w:sz="0" w:space="0" w:color="auto"/>
        <w:bottom w:val="none" w:sz="0" w:space="0" w:color="auto"/>
        <w:right w:val="none" w:sz="0" w:space="0" w:color="auto"/>
      </w:divBdr>
    </w:div>
    <w:div w:id="68621387">
      <w:marLeft w:val="0"/>
      <w:marRight w:val="0"/>
      <w:marTop w:val="0"/>
      <w:marBottom w:val="0"/>
      <w:divBdr>
        <w:top w:val="none" w:sz="0" w:space="0" w:color="auto"/>
        <w:left w:val="none" w:sz="0" w:space="0" w:color="auto"/>
        <w:bottom w:val="none" w:sz="0" w:space="0" w:color="auto"/>
        <w:right w:val="none" w:sz="0" w:space="0" w:color="auto"/>
      </w:divBdr>
    </w:div>
    <w:div w:id="68621388">
      <w:marLeft w:val="0"/>
      <w:marRight w:val="0"/>
      <w:marTop w:val="0"/>
      <w:marBottom w:val="0"/>
      <w:divBdr>
        <w:top w:val="none" w:sz="0" w:space="0" w:color="auto"/>
        <w:left w:val="none" w:sz="0" w:space="0" w:color="auto"/>
        <w:bottom w:val="none" w:sz="0" w:space="0" w:color="auto"/>
        <w:right w:val="none" w:sz="0" w:space="0" w:color="auto"/>
      </w:divBdr>
    </w:div>
    <w:div w:id="68621389">
      <w:marLeft w:val="0"/>
      <w:marRight w:val="0"/>
      <w:marTop w:val="0"/>
      <w:marBottom w:val="0"/>
      <w:divBdr>
        <w:top w:val="none" w:sz="0" w:space="0" w:color="auto"/>
        <w:left w:val="none" w:sz="0" w:space="0" w:color="auto"/>
        <w:bottom w:val="none" w:sz="0" w:space="0" w:color="auto"/>
        <w:right w:val="none" w:sz="0" w:space="0" w:color="auto"/>
      </w:divBdr>
    </w:div>
    <w:div w:id="68621390">
      <w:marLeft w:val="0"/>
      <w:marRight w:val="0"/>
      <w:marTop w:val="0"/>
      <w:marBottom w:val="0"/>
      <w:divBdr>
        <w:top w:val="none" w:sz="0" w:space="0" w:color="auto"/>
        <w:left w:val="none" w:sz="0" w:space="0" w:color="auto"/>
        <w:bottom w:val="none" w:sz="0" w:space="0" w:color="auto"/>
        <w:right w:val="none" w:sz="0" w:space="0" w:color="auto"/>
      </w:divBdr>
    </w:div>
    <w:div w:id="68621391">
      <w:marLeft w:val="0"/>
      <w:marRight w:val="0"/>
      <w:marTop w:val="0"/>
      <w:marBottom w:val="0"/>
      <w:divBdr>
        <w:top w:val="none" w:sz="0" w:space="0" w:color="auto"/>
        <w:left w:val="none" w:sz="0" w:space="0" w:color="auto"/>
        <w:bottom w:val="none" w:sz="0" w:space="0" w:color="auto"/>
        <w:right w:val="none" w:sz="0" w:space="0" w:color="auto"/>
      </w:divBdr>
    </w:div>
    <w:div w:id="68621392">
      <w:marLeft w:val="0"/>
      <w:marRight w:val="0"/>
      <w:marTop w:val="0"/>
      <w:marBottom w:val="0"/>
      <w:divBdr>
        <w:top w:val="none" w:sz="0" w:space="0" w:color="auto"/>
        <w:left w:val="none" w:sz="0" w:space="0" w:color="auto"/>
        <w:bottom w:val="none" w:sz="0" w:space="0" w:color="auto"/>
        <w:right w:val="none" w:sz="0" w:space="0" w:color="auto"/>
      </w:divBdr>
    </w:div>
    <w:div w:id="68621393">
      <w:marLeft w:val="0"/>
      <w:marRight w:val="0"/>
      <w:marTop w:val="0"/>
      <w:marBottom w:val="0"/>
      <w:divBdr>
        <w:top w:val="none" w:sz="0" w:space="0" w:color="auto"/>
        <w:left w:val="none" w:sz="0" w:space="0" w:color="auto"/>
        <w:bottom w:val="none" w:sz="0" w:space="0" w:color="auto"/>
        <w:right w:val="none" w:sz="0" w:space="0" w:color="auto"/>
      </w:divBdr>
    </w:div>
    <w:div w:id="68621394">
      <w:marLeft w:val="0"/>
      <w:marRight w:val="0"/>
      <w:marTop w:val="0"/>
      <w:marBottom w:val="0"/>
      <w:divBdr>
        <w:top w:val="none" w:sz="0" w:space="0" w:color="auto"/>
        <w:left w:val="none" w:sz="0" w:space="0" w:color="auto"/>
        <w:bottom w:val="none" w:sz="0" w:space="0" w:color="auto"/>
        <w:right w:val="none" w:sz="0" w:space="0" w:color="auto"/>
      </w:divBdr>
    </w:div>
    <w:div w:id="68621395">
      <w:marLeft w:val="0"/>
      <w:marRight w:val="0"/>
      <w:marTop w:val="0"/>
      <w:marBottom w:val="0"/>
      <w:divBdr>
        <w:top w:val="none" w:sz="0" w:space="0" w:color="auto"/>
        <w:left w:val="none" w:sz="0" w:space="0" w:color="auto"/>
        <w:bottom w:val="none" w:sz="0" w:space="0" w:color="auto"/>
        <w:right w:val="none" w:sz="0" w:space="0" w:color="auto"/>
      </w:divBdr>
    </w:div>
    <w:div w:id="68621396">
      <w:marLeft w:val="0"/>
      <w:marRight w:val="0"/>
      <w:marTop w:val="0"/>
      <w:marBottom w:val="0"/>
      <w:divBdr>
        <w:top w:val="none" w:sz="0" w:space="0" w:color="auto"/>
        <w:left w:val="none" w:sz="0" w:space="0" w:color="auto"/>
        <w:bottom w:val="none" w:sz="0" w:space="0" w:color="auto"/>
        <w:right w:val="none" w:sz="0" w:space="0" w:color="auto"/>
      </w:divBdr>
    </w:div>
    <w:div w:id="68621397">
      <w:marLeft w:val="0"/>
      <w:marRight w:val="0"/>
      <w:marTop w:val="0"/>
      <w:marBottom w:val="0"/>
      <w:divBdr>
        <w:top w:val="none" w:sz="0" w:space="0" w:color="auto"/>
        <w:left w:val="none" w:sz="0" w:space="0" w:color="auto"/>
        <w:bottom w:val="none" w:sz="0" w:space="0" w:color="auto"/>
        <w:right w:val="none" w:sz="0" w:space="0" w:color="auto"/>
      </w:divBdr>
    </w:div>
    <w:div w:id="68621398">
      <w:marLeft w:val="0"/>
      <w:marRight w:val="0"/>
      <w:marTop w:val="0"/>
      <w:marBottom w:val="0"/>
      <w:divBdr>
        <w:top w:val="none" w:sz="0" w:space="0" w:color="auto"/>
        <w:left w:val="none" w:sz="0" w:space="0" w:color="auto"/>
        <w:bottom w:val="none" w:sz="0" w:space="0" w:color="auto"/>
        <w:right w:val="none" w:sz="0" w:space="0" w:color="auto"/>
      </w:divBdr>
    </w:div>
    <w:div w:id="68621399">
      <w:marLeft w:val="0"/>
      <w:marRight w:val="0"/>
      <w:marTop w:val="0"/>
      <w:marBottom w:val="0"/>
      <w:divBdr>
        <w:top w:val="none" w:sz="0" w:space="0" w:color="auto"/>
        <w:left w:val="none" w:sz="0" w:space="0" w:color="auto"/>
        <w:bottom w:val="none" w:sz="0" w:space="0" w:color="auto"/>
        <w:right w:val="none" w:sz="0" w:space="0" w:color="auto"/>
      </w:divBdr>
    </w:div>
    <w:div w:id="68621400">
      <w:marLeft w:val="0"/>
      <w:marRight w:val="0"/>
      <w:marTop w:val="0"/>
      <w:marBottom w:val="0"/>
      <w:divBdr>
        <w:top w:val="none" w:sz="0" w:space="0" w:color="auto"/>
        <w:left w:val="none" w:sz="0" w:space="0" w:color="auto"/>
        <w:bottom w:val="none" w:sz="0" w:space="0" w:color="auto"/>
        <w:right w:val="none" w:sz="0" w:space="0" w:color="auto"/>
      </w:divBdr>
    </w:div>
    <w:div w:id="68621401">
      <w:marLeft w:val="0"/>
      <w:marRight w:val="0"/>
      <w:marTop w:val="0"/>
      <w:marBottom w:val="0"/>
      <w:divBdr>
        <w:top w:val="none" w:sz="0" w:space="0" w:color="auto"/>
        <w:left w:val="none" w:sz="0" w:space="0" w:color="auto"/>
        <w:bottom w:val="none" w:sz="0" w:space="0" w:color="auto"/>
        <w:right w:val="none" w:sz="0" w:space="0" w:color="auto"/>
      </w:divBdr>
    </w:div>
    <w:div w:id="68621402">
      <w:marLeft w:val="0"/>
      <w:marRight w:val="0"/>
      <w:marTop w:val="0"/>
      <w:marBottom w:val="0"/>
      <w:divBdr>
        <w:top w:val="none" w:sz="0" w:space="0" w:color="auto"/>
        <w:left w:val="none" w:sz="0" w:space="0" w:color="auto"/>
        <w:bottom w:val="none" w:sz="0" w:space="0" w:color="auto"/>
        <w:right w:val="none" w:sz="0" w:space="0" w:color="auto"/>
      </w:divBdr>
    </w:div>
    <w:div w:id="68621403">
      <w:marLeft w:val="0"/>
      <w:marRight w:val="0"/>
      <w:marTop w:val="0"/>
      <w:marBottom w:val="0"/>
      <w:divBdr>
        <w:top w:val="none" w:sz="0" w:space="0" w:color="auto"/>
        <w:left w:val="none" w:sz="0" w:space="0" w:color="auto"/>
        <w:bottom w:val="none" w:sz="0" w:space="0" w:color="auto"/>
        <w:right w:val="none" w:sz="0" w:space="0" w:color="auto"/>
      </w:divBdr>
    </w:div>
    <w:div w:id="68621404">
      <w:marLeft w:val="0"/>
      <w:marRight w:val="0"/>
      <w:marTop w:val="0"/>
      <w:marBottom w:val="0"/>
      <w:divBdr>
        <w:top w:val="none" w:sz="0" w:space="0" w:color="auto"/>
        <w:left w:val="none" w:sz="0" w:space="0" w:color="auto"/>
        <w:bottom w:val="none" w:sz="0" w:space="0" w:color="auto"/>
        <w:right w:val="none" w:sz="0" w:space="0" w:color="auto"/>
      </w:divBdr>
    </w:div>
    <w:div w:id="68621405">
      <w:marLeft w:val="0"/>
      <w:marRight w:val="0"/>
      <w:marTop w:val="0"/>
      <w:marBottom w:val="0"/>
      <w:divBdr>
        <w:top w:val="none" w:sz="0" w:space="0" w:color="auto"/>
        <w:left w:val="none" w:sz="0" w:space="0" w:color="auto"/>
        <w:bottom w:val="none" w:sz="0" w:space="0" w:color="auto"/>
        <w:right w:val="none" w:sz="0" w:space="0" w:color="auto"/>
      </w:divBdr>
    </w:div>
    <w:div w:id="68621406">
      <w:marLeft w:val="0"/>
      <w:marRight w:val="0"/>
      <w:marTop w:val="0"/>
      <w:marBottom w:val="0"/>
      <w:divBdr>
        <w:top w:val="none" w:sz="0" w:space="0" w:color="auto"/>
        <w:left w:val="none" w:sz="0" w:space="0" w:color="auto"/>
        <w:bottom w:val="none" w:sz="0" w:space="0" w:color="auto"/>
        <w:right w:val="none" w:sz="0" w:space="0" w:color="auto"/>
      </w:divBdr>
    </w:div>
    <w:div w:id="68621407">
      <w:marLeft w:val="0"/>
      <w:marRight w:val="0"/>
      <w:marTop w:val="0"/>
      <w:marBottom w:val="0"/>
      <w:divBdr>
        <w:top w:val="none" w:sz="0" w:space="0" w:color="auto"/>
        <w:left w:val="none" w:sz="0" w:space="0" w:color="auto"/>
        <w:bottom w:val="none" w:sz="0" w:space="0" w:color="auto"/>
        <w:right w:val="none" w:sz="0" w:space="0" w:color="auto"/>
      </w:divBdr>
    </w:div>
    <w:div w:id="68621408">
      <w:marLeft w:val="0"/>
      <w:marRight w:val="0"/>
      <w:marTop w:val="0"/>
      <w:marBottom w:val="0"/>
      <w:divBdr>
        <w:top w:val="none" w:sz="0" w:space="0" w:color="auto"/>
        <w:left w:val="none" w:sz="0" w:space="0" w:color="auto"/>
        <w:bottom w:val="none" w:sz="0" w:space="0" w:color="auto"/>
        <w:right w:val="none" w:sz="0" w:space="0" w:color="auto"/>
      </w:divBdr>
    </w:div>
    <w:div w:id="68621409">
      <w:marLeft w:val="0"/>
      <w:marRight w:val="0"/>
      <w:marTop w:val="0"/>
      <w:marBottom w:val="0"/>
      <w:divBdr>
        <w:top w:val="none" w:sz="0" w:space="0" w:color="auto"/>
        <w:left w:val="none" w:sz="0" w:space="0" w:color="auto"/>
        <w:bottom w:val="none" w:sz="0" w:space="0" w:color="auto"/>
        <w:right w:val="none" w:sz="0" w:space="0" w:color="auto"/>
      </w:divBdr>
    </w:div>
    <w:div w:id="68621410">
      <w:marLeft w:val="0"/>
      <w:marRight w:val="0"/>
      <w:marTop w:val="0"/>
      <w:marBottom w:val="0"/>
      <w:divBdr>
        <w:top w:val="none" w:sz="0" w:space="0" w:color="auto"/>
        <w:left w:val="none" w:sz="0" w:space="0" w:color="auto"/>
        <w:bottom w:val="none" w:sz="0" w:space="0" w:color="auto"/>
        <w:right w:val="none" w:sz="0" w:space="0" w:color="auto"/>
      </w:divBdr>
    </w:div>
    <w:div w:id="68621411">
      <w:marLeft w:val="0"/>
      <w:marRight w:val="0"/>
      <w:marTop w:val="0"/>
      <w:marBottom w:val="0"/>
      <w:divBdr>
        <w:top w:val="none" w:sz="0" w:space="0" w:color="auto"/>
        <w:left w:val="none" w:sz="0" w:space="0" w:color="auto"/>
        <w:bottom w:val="none" w:sz="0" w:space="0" w:color="auto"/>
        <w:right w:val="none" w:sz="0" w:space="0" w:color="auto"/>
      </w:divBdr>
    </w:div>
    <w:div w:id="68621412">
      <w:marLeft w:val="0"/>
      <w:marRight w:val="0"/>
      <w:marTop w:val="0"/>
      <w:marBottom w:val="0"/>
      <w:divBdr>
        <w:top w:val="none" w:sz="0" w:space="0" w:color="auto"/>
        <w:left w:val="none" w:sz="0" w:space="0" w:color="auto"/>
        <w:bottom w:val="none" w:sz="0" w:space="0" w:color="auto"/>
        <w:right w:val="none" w:sz="0" w:space="0" w:color="auto"/>
      </w:divBdr>
    </w:div>
    <w:div w:id="68621413">
      <w:marLeft w:val="0"/>
      <w:marRight w:val="0"/>
      <w:marTop w:val="0"/>
      <w:marBottom w:val="0"/>
      <w:divBdr>
        <w:top w:val="none" w:sz="0" w:space="0" w:color="auto"/>
        <w:left w:val="none" w:sz="0" w:space="0" w:color="auto"/>
        <w:bottom w:val="none" w:sz="0" w:space="0" w:color="auto"/>
        <w:right w:val="none" w:sz="0" w:space="0" w:color="auto"/>
      </w:divBdr>
    </w:div>
    <w:div w:id="68621414">
      <w:marLeft w:val="0"/>
      <w:marRight w:val="0"/>
      <w:marTop w:val="0"/>
      <w:marBottom w:val="0"/>
      <w:divBdr>
        <w:top w:val="none" w:sz="0" w:space="0" w:color="auto"/>
        <w:left w:val="none" w:sz="0" w:space="0" w:color="auto"/>
        <w:bottom w:val="none" w:sz="0" w:space="0" w:color="auto"/>
        <w:right w:val="none" w:sz="0" w:space="0" w:color="auto"/>
      </w:divBdr>
    </w:div>
    <w:div w:id="68621415">
      <w:marLeft w:val="0"/>
      <w:marRight w:val="0"/>
      <w:marTop w:val="0"/>
      <w:marBottom w:val="0"/>
      <w:divBdr>
        <w:top w:val="none" w:sz="0" w:space="0" w:color="auto"/>
        <w:left w:val="none" w:sz="0" w:space="0" w:color="auto"/>
        <w:bottom w:val="none" w:sz="0" w:space="0" w:color="auto"/>
        <w:right w:val="none" w:sz="0" w:space="0" w:color="auto"/>
      </w:divBdr>
    </w:div>
    <w:div w:id="68621416">
      <w:marLeft w:val="0"/>
      <w:marRight w:val="0"/>
      <w:marTop w:val="0"/>
      <w:marBottom w:val="0"/>
      <w:divBdr>
        <w:top w:val="none" w:sz="0" w:space="0" w:color="auto"/>
        <w:left w:val="none" w:sz="0" w:space="0" w:color="auto"/>
        <w:bottom w:val="none" w:sz="0" w:space="0" w:color="auto"/>
        <w:right w:val="none" w:sz="0" w:space="0" w:color="auto"/>
      </w:divBdr>
    </w:div>
    <w:div w:id="68621417">
      <w:marLeft w:val="0"/>
      <w:marRight w:val="0"/>
      <w:marTop w:val="0"/>
      <w:marBottom w:val="0"/>
      <w:divBdr>
        <w:top w:val="none" w:sz="0" w:space="0" w:color="auto"/>
        <w:left w:val="none" w:sz="0" w:space="0" w:color="auto"/>
        <w:bottom w:val="none" w:sz="0" w:space="0" w:color="auto"/>
        <w:right w:val="none" w:sz="0" w:space="0" w:color="auto"/>
      </w:divBdr>
    </w:div>
    <w:div w:id="68621418">
      <w:marLeft w:val="0"/>
      <w:marRight w:val="0"/>
      <w:marTop w:val="0"/>
      <w:marBottom w:val="0"/>
      <w:divBdr>
        <w:top w:val="none" w:sz="0" w:space="0" w:color="auto"/>
        <w:left w:val="none" w:sz="0" w:space="0" w:color="auto"/>
        <w:bottom w:val="none" w:sz="0" w:space="0" w:color="auto"/>
        <w:right w:val="none" w:sz="0" w:space="0" w:color="auto"/>
      </w:divBdr>
    </w:div>
    <w:div w:id="68621419">
      <w:marLeft w:val="0"/>
      <w:marRight w:val="0"/>
      <w:marTop w:val="0"/>
      <w:marBottom w:val="0"/>
      <w:divBdr>
        <w:top w:val="none" w:sz="0" w:space="0" w:color="auto"/>
        <w:left w:val="none" w:sz="0" w:space="0" w:color="auto"/>
        <w:bottom w:val="none" w:sz="0" w:space="0" w:color="auto"/>
        <w:right w:val="none" w:sz="0" w:space="0" w:color="auto"/>
      </w:divBdr>
    </w:div>
    <w:div w:id="68621420">
      <w:marLeft w:val="0"/>
      <w:marRight w:val="0"/>
      <w:marTop w:val="0"/>
      <w:marBottom w:val="0"/>
      <w:divBdr>
        <w:top w:val="none" w:sz="0" w:space="0" w:color="auto"/>
        <w:left w:val="none" w:sz="0" w:space="0" w:color="auto"/>
        <w:bottom w:val="none" w:sz="0" w:space="0" w:color="auto"/>
        <w:right w:val="none" w:sz="0" w:space="0" w:color="auto"/>
      </w:divBdr>
    </w:div>
    <w:div w:id="68621421">
      <w:marLeft w:val="0"/>
      <w:marRight w:val="0"/>
      <w:marTop w:val="0"/>
      <w:marBottom w:val="0"/>
      <w:divBdr>
        <w:top w:val="none" w:sz="0" w:space="0" w:color="auto"/>
        <w:left w:val="none" w:sz="0" w:space="0" w:color="auto"/>
        <w:bottom w:val="none" w:sz="0" w:space="0" w:color="auto"/>
        <w:right w:val="none" w:sz="0" w:space="0" w:color="auto"/>
      </w:divBdr>
    </w:div>
    <w:div w:id="68621422">
      <w:marLeft w:val="0"/>
      <w:marRight w:val="0"/>
      <w:marTop w:val="0"/>
      <w:marBottom w:val="0"/>
      <w:divBdr>
        <w:top w:val="none" w:sz="0" w:space="0" w:color="auto"/>
        <w:left w:val="none" w:sz="0" w:space="0" w:color="auto"/>
        <w:bottom w:val="none" w:sz="0" w:space="0" w:color="auto"/>
        <w:right w:val="none" w:sz="0" w:space="0" w:color="auto"/>
      </w:divBdr>
    </w:div>
    <w:div w:id="68621423">
      <w:marLeft w:val="0"/>
      <w:marRight w:val="0"/>
      <w:marTop w:val="0"/>
      <w:marBottom w:val="0"/>
      <w:divBdr>
        <w:top w:val="none" w:sz="0" w:space="0" w:color="auto"/>
        <w:left w:val="none" w:sz="0" w:space="0" w:color="auto"/>
        <w:bottom w:val="none" w:sz="0" w:space="0" w:color="auto"/>
        <w:right w:val="none" w:sz="0" w:space="0" w:color="auto"/>
      </w:divBdr>
    </w:div>
    <w:div w:id="68621424">
      <w:marLeft w:val="0"/>
      <w:marRight w:val="0"/>
      <w:marTop w:val="0"/>
      <w:marBottom w:val="0"/>
      <w:divBdr>
        <w:top w:val="none" w:sz="0" w:space="0" w:color="auto"/>
        <w:left w:val="none" w:sz="0" w:space="0" w:color="auto"/>
        <w:bottom w:val="none" w:sz="0" w:space="0" w:color="auto"/>
        <w:right w:val="none" w:sz="0" w:space="0" w:color="auto"/>
      </w:divBdr>
    </w:div>
    <w:div w:id="68621425">
      <w:marLeft w:val="0"/>
      <w:marRight w:val="0"/>
      <w:marTop w:val="0"/>
      <w:marBottom w:val="0"/>
      <w:divBdr>
        <w:top w:val="none" w:sz="0" w:space="0" w:color="auto"/>
        <w:left w:val="none" w:sz="0" w:space="0" w:color="auto"/>
        <w:bottom w:val="none" w:sz="0" w:space="0" w:color="auto"/>
        <w:right w:val="none" w:sz="0" w:space="0" w:color="auto"/>
      </w:divBdr>
    </w:div>
    <w:div w:id="68621426">
      <w:marLeft w:val="0"/>
      <w:marRight w:val="0"/>
      <w:marTop w:val="0"/>
      <w:marBottom w:val="0"/>
      <w:divBdr>
        <w:top w:val="none" w:sz="0" w:space="0" w:color="auto"/>
        <w:left w:val="none" w:sz="0" w:space="0" w:color="auto"/>
        <w:bottom w:val="none" w:sz="0" w:space="0" w:color="auto"/>
        <w:right w:val="none" w:sz="0" w:space="0" w:color="auto"/>
      </w:divBdr>
    </w:div>
    <w:div w:id="68621427">
      <w:marLeft w:val="0"/>
      <w:marRight w:val="0"/>
      <w:marTop w:val="0"/>
      <w:marBottom w:val="0"/>
      <w:divBdr>
        <w:top w:val="none" w:sz="0" w:space="0" w:color="auto"/>
        <w:left w:val="none" w:sz="0" w:space="0" w:color="auto"/>
        <w:bottom w:val="none" w:sz="0" w:space="0" w:color="auto"/>
        <w:right w:val="none" w:sz="0" w:space="0" w:color="auto"/>
      </w:divBdr>
    </w:div>
    <w:div w:id="68621428">
      <w:marLeft w:val="0"/>
      <w:marRight w:val="0"/>
      <w:marTop w:val="0"/>
      <w:marBottom w:val="0"/>
      <w:divBdr>
        <w:top w:val="none" w:sz="0" w:space="0" w:color="auto"/>
        <w:left w:val="none" w:sz="0" w:space="0" w:color="auto"/>
        <w:bottom w:val="none" w:sz="0" w:space="0" w:color="auto"/>
        <w:right w:val="none" w:sz="0" w:space="0" w:color="auto"/>
      </w:divBdr>
    </w:div>
    <w:div w:id="68621429">
      <w:marLeft w:val="0"/>
      <w:marRight w:val="0"/>
      <w:marTop w:val="0"/>
      <w:marBottom w:val="0"/>
      <w:divBdr>
        <w:top w:val="none" w:sz="0" w:space="0" w:color="auto"/>
        <w:left w:val="none" w:sz="0" w:space="0" w:color="auto"/>
        <w:bottom w:val="none" w:sz="0" w:space="0" w:color="auto"/>
        <w:right w:val="none" w:sz="0" w:space="0" w:color="auto"/>
      </w:divBdr>
    </w:div>
    <w:div w:id="68621430">
      <w:marLeft w:val="0"/>
      <w:marRight w:val="0"/>
      <w:marTop w:val="0"/>
      <w:marBottom w:val="0"/>
      <w:divBdr>
        <w:top w:val="none" w:sz="0" w:space="0" w:color="auto"/>
        <w:left w:val="none" w:sz="0" w:space="0" w:color="auto"/>
        <w:bottom w:val="none" w:sz="0" w:space="0" w:color="auto"/>
        <w:right w:val="none" w:sz="0" w:space="0" w:color="auto"/>
      </w:divBdr>
    </w:div>
    <w:div w:id="68621431">
      <w:marLeft w:val="0"/>
      <w:marRight w:val="0"/>
      <w:marTop w:val="0"/>
      <w:marBottom w:val="0"/>
      <w:divBdr>
        <w:top w:val="none" w:sz="0" w:space="0" w:color="auto"/>
        <w:left w:val="none" w:sz="0" w:space="0" w:color="auto"/>
        <w:bottom w:val="none" w:sz="0" w:space="0" w:color="auto"/>
        <w:right w:val="none" w:sz="0" w:space="0" w:color="auto"/>
      </w:divBdr>
    </w:div>
    <w:div w:id="68621432">
      <w:marLeft w:val="0"/>
      <w:marRight w:val="0"/>
      <w:marTop w:val="0"/>
      <w:marBottom w:val="0"/>
      <w:divBdr>
        <w:top w:val="none" w:sz="0" w:space="0" w:color="auto"/>
        <w:left w:val="none" w:sz="0" w:space="0" w:color="auto"/>
        <w:bottom w:val="none" w:sz="0" w:space="0" w:color="auto"/>
        <w:right w:val="none" w:sz="0" w:space="0" w:color="auto"/>
      </w:divBdr>
    </w:div>
    <w:div w:id="68621433">
      <w:marLeft w:val="0"/>
      <w:marRight w:val="0"/>
      <w:marTop w:val="0"/>
      <w:marBottom w:val="0"/>
      <w:divBdr>
        <w:top w:val="none" w:sz="0" w:space="0" w:color="auto"/>
        <w:left w:val="none" w:sz="0" w:space="0" w:color="auto"/>
        <w:bottom w:val="none" w:sz="0" w:space="0" w:color="auto"/>
        <w:right w:val="none" w:sz="0" w:space="0" w:color="auto"/>
      </w:divBdr>
    </w:div>
    <w:div w:id="68621434">
      <w:marLeft w:val="0"/>
      <w:marRight w:val="0"/>
      <w:marTop w:val="0"/>
      <w:marBottom w:val="0"/>
      <w:divBdr>
        <w:top w:val="none" w:sz="0" w:space="0" w:color="auto"/>
        <w:left w:val="none" w:sz="0" w:space="0" w:color="auto"/>
        <w:bottom w:val="none" w:sz="0" w:space="0" w:color="auto"/>
        <w:right w:val="none" w:sz="0" w:space="0" w:color="auto"/>
      </w:divBdr>
    </w:div>
    <w:div w:id="68621435">
      <w:marLeft w:val="0"/>
      <w:marRight w:val="0"/>
      <w:marTop w:val="0"/>
      <w:marBottom w:val="0"/>
      <w:divBdr>
        <w:top w:val="none" w:sz="0" w:space="0" w:color="auto"/>
        <w:left w:val="none" w:sz="0" w:space="0" w:color="auto"/>
        <w:bottom w:val="none" w:sz="0" w:space="0" w:color="auto"/>
        <w:right w:val="none" w:sz="0" w:space="0" w:color="auto"/>
      </w:divBdr>
    </w:div>
    <w:div w:id="68621436">
      <w:marLeft w:val="0"/>
      <w:marRight w:val="0"/>
      <w:marTop w:val="0"/>
      <w:marBottom w:val="0"/>
      <w:divBdr>
        <w:top w:val="none" w:sz="0" w:space="0" w:color="auto"/>
        <w:left w:val="none" w:sz="0" w:space="0" w:color="auto"/>
        <w:bottom w:val="none" w:sz="0" w:space="0" w:color="auto"/>
        <w:right w:val="none" w:sz="0" w:space="0" w:color="auto"/>
      </w:divBdr>
    </w:div>
    <w:div w:id="68621437">
      <w:marLeft w:val="0"/>
      <w:marRight w:val="0"/>
      <w:marTop w:val="0"/>
      <w:marBottom w:val="0"/>
      <w:divBdr>
        <w:top w:val="none" w:sz="0" w:space="0" w:color="auto"/>
        <w:left w:val="none" w:sz="0" w:space="0" w:color="auto"/>
        <w:bottom w:val="none" w:sz="0" w:space="0" w:color="auto"/>
        <w:right w:val="none" w:sz="0" w:space="0" w:color="auto"/>
      </w:divBdr>
    </w:div>
    <w:div w:id="68621438">
      <w:marLeft w:val="0"/>
      <w:marRight w:val="0"/>
      <w:marTop w:val="0"/>
      <w:marBottom w:val="0"/>
      <w:divBdr>
        <w:top w:val="none" w:sz="0" w:space="0" w:color="auto"/>
        <w:left w:val="none" w:sz="0" w:space="0" w:color="auto"/>
        <w:bottom w:val="none" w:sz="0" w:space="0" w:color="auto"/>
        <w:right w:val="none" w:sz="0" w:space="0" w:color="auto"/>
      </w:divBdr>
    </w:div>
    <w:div w:id="68621439">
      <w:marLeft w:val="0"/>
      <w:marRight w:val="0"/>
      <w:marTop w:val="0"/>
      <w:marBottom w:val="0"/>
      <w:divBdr>
        <w:top w:val="none" w:sz="0" w:space="0" w:color="auto"/>
        <w:left w:val="none" w:sz="0" w:space="0" w:color="auto"/>
        <w:bottom w:val="none" w:sz="0" w:space="0" w:color="auto"/>
        <w:right w:val="none" w:sz="0" w:space="0" w:color="auto"/>
      </w:divBdr>
    </w:div>
    <w:div w:id="68621440">
      <w:marLeft w:val="0"/>
      <w:marRight w:val="0"/>
      <w:marTop w:val="0"/>
      <w:marBottom w:val="0"/>
      <w:divBdr>
        <w:top w:val="none" w:sz="0" w:space="0" w:color="auto"/>
        <w:left w:val="none" w:sz="0" w:space="0" w:color="auto"/>
        <w:bottom w:val="none" w:sz="0" w:space="0" w:color="auto"/>
        <w:right w:val="none" w:sz="0" w:space="0" w:color="auto"/>
      </w:divBdr>
    </w:div>
    <w:div w:id="68621441">
      <w:marLeft w:val="0"/>
      <w:marRight w:val="0"/>
      <w:marTop w:val="0"/>
      <w:marBottom w:val="0"/>
      <w:divBdr>
        <w:top w:val="none" w:sz="0" w:space="0" w:color="auto"/>
        <w:left w:val="none" w:sz="0" w:space="0" w:color="auto"/>
        <w:bottom w:val="none" w:sz="0" w:space="0" w:color="auto"/>
        <w:right w:val="none" w:sz="0" w:space="0" w:color="auto"/>
      </w:divBdr>
    </w:div>
    <w:div w:id="68621442">
      <w:marLeft w:val="0"/>
      <w:marRight w:val="0"/>
      <w:marTop w:val="0"/>
      <w:marBottom w:val="0"/>
      <w:divBdr>
        <w:top w:val="none" w:sz="0" w:space="0" w:color="auto"/>
        <w:left w:val="none" w:sz="0" w:space="0" w:color="auto"/>
        <w:bottom w:val="none" w:sz="0" w:space="0" w:color="auto"/>
        <w:right w:val="none" w:sz="0" w:space="0" w:color="auto"/>
      </w:divBdr>
    </w:div>
    <w:div w:id="68621443">
      <w:marLeft w:val="0"/>
      <w:marRight w:val="0"/>
      <w:marTop w:val="0"/>
      <w:marBottom w:val="0"/>
      <w:divBdr>
        <w:top w:val="none" w:sz="0" w:space="0" w:color="auto"/>
        <w:left w:val="none" w:sz="0" w:space="0" w:color="auto"/>
        <w:bottom w:val="none" w:sz="0" w:space="0" w:color="auto"/>
        <w:right w:val="none" w:sz="0" w:space="0" w:color="auto"/>
      </w:divBdr>
    </w:div>
    <w:div w:id="68621444">
      <w:marLeft w:val="0"/>
      <w:marRight w:val="0"/>
      <w:marTop w:val="0"/>
      <w:marBottom w:val="0"/>
      <w:divBdr>
        <w:top w:val="none" w:sz="0" w:space="0" w:color="auto"/>
        <w:left w:val="none" w:sz="0" w:space="0" w:color="auto"/>
        <w:bottom w:val="none" w:sz="0" w:space="0" w:color="auto"/>
        <w:right w:val="none" w:sz="0" w:space="0" w:color="auto"/>
      </w:divBdr>
    </w:div>
    <w:div w:id="68621445">
      <w:marLeft w:val="0"/>
      <w:marRight w:val="0"/>
      <w:marTop w:val="0"/>
      <w:marBottom w:val="0"/>
      <w:divBdr>
        <w:top w:val="none" w:sz="0" w:space="0" w:color="auto"/>
        <w:left w:val="none" w:sz="0" w:space="0" w:color="auto"/>
        <w:bottom w:val="none" w:sz="0" w:space="0" w:color="auto"/>
        <w:right w:val="none" w:sz="0" w:space="0" w:color="auto"/>
      </w:divBdr>
    </w:div>
    <w:div w:id="68621446">
      <w:marLeft w:val="0"/>
      <w:marRight w:val="0"/>
      <w:marTop w:val="0"/>
      <w:marBottom w:val="0"/>
      <w:divBdr>
        <w:top w:val="none" w:sz="0" w:space="0" w:color="auto"/>
        <w:left w:val="none" w:sz="0" w:space="0" w:color="auto"/>
        <w:bottom w:val="none" w:sz="0" w:space="0" w:color="auto"/>
        <w:right w:val="none" w:sz="0" w:space="0" w:color="auto"/>
      </w:divBdr>
    </w:div>
    <w:div w:id="68621447">
      <w:marLeft w:val="0"/>
      <w:marRight w:val="0"/>
      <w:marTop w:val="0"/>
      <w:marBottom w:val="0"/>
      <w:divBdr>
        <w:top w:val="none" w:sz="0" w:space="0" w:color="auto"/>
        <w:left w:val="none" w:sz="0" w:space="0" w:color="auto"/>
        <w:bottom w:val="none" w:sz="0" w:space="0" w:color="auto"/>
        <w:right w:val="none" w:sz="0" w:space="0" w:color="auto"/>
      </w:divBdr>
    </w:div>
    <w:div w:id="68621448">
      <w:marLeft w:val="0"/>
      <w:marRight w:val="0"/>
      <w:marTop w:val="0"/>
      <w:marBottom w:val="0"/>
      <w:divBdr>
        <w:top w:val="none" w:sz="0" w:space="0" w:color="auto"/>
        <w:left w:val="none" w:sz="0" w:space="0" w:color="auto"/>
        <w:bottom w:val="none" w:sz="0" w:space="0" w:color="auto"/>
        <w:right w:val="none" w:sz="0" w:space="0" w:color="auto"/>
      </w:divBdr>
    </w:div>
    <w:div w:id="68621449">
      <w:marLeft w:val="0"/>
      <w:marRight w:val="0"/>
      <w:marTop w:val="0"/>
      <w:marBottom w:val="0"/>
      <w:divBdr>
        <w:top w:val="none" w:sz="0" w:space="0" w:color="auto"/>
        <w:left w:val="none" w:sz="0" w:space="0" w:color="auto"/>
        <w:bottom w:val="none" w:sz="0" w:space="0" w:color="auto"/>
        <w:right w:val="none" w:sz="0" w:space="0" w:color="auto"/>
      </w:divBdr>
    </w:div>
    <w:div w:id="68621450">
      <w:marLeft w:val="0"/>
      <w:marRight w:val="0"/>
      <w:marTop w:val="0"/>
      <w:marBottom w:val="0"/>
      <w:divBdr>
        <w:top w:val="none" w:sz="0" w:space="0" w:color="auto"/>
        <w:left w:val="none" w:sz="0" w:space="0" w:color="auto"/>
        <w:bottom w:val="none" w:sz="0" w:space="0" w:color="auto"/>
        <w:right w:val="none" w:sz="0" w:space="0" w:color="auto"/>
      </w:divBdr>
    </w:div>
    <w:div w:id="68621451">
      <w:marLeft w:val="0"/>
      <w:marRight w:val="0"/>
      <w:marTop w:val="0"/>
      <w:marBottom w:val="0"/>
      <w:divBdr>
        <w:top w:val="none" w:sz="0" w:space="0" w:color="auto"/>
        <w:left w:val="none" w:sz="0" w:space="0" w:color="auto"/>
        <w:bottom w:val="none" w:sz="0" w:space="0" w:color="auto"/>
        <w:right w:val="none" w:sz="0" w:space="0" w:color="auto"/>
      </w:divBdr>
    </w:div>
    <w:div w:id="68621452">
      <w:marLeft w:val="0"/>
      <w:marRight w:val="0"/>
      <w:marTop w:val="0"/>
      <w:marBottom w:val="0"/>
      <w:divBdr>
        <w:top w:val="none" w:sz="0" w:space="0" w:color="auto"/>
        <w:left w:val="none" w:sz="0" w:space="0" w:color="auto"/>
        <w:bottom w:val="none" w:sz="0" w:space="0" w:color="auto"/>
        <w:right w:val="none" w:sz="0" w:space="0" w:color="auto"/>
      </w:divBdr>
    </w:div>
    <w:div w:id="68621453">
      <w:marLeft w:val="0"/>
      <w:marRight w:val="0"/>
      <w:marTop w:val="0"/>
      <w:marBottom w:val="0"/>
      <w:divBdr>
        <w:top w:val="none" w:sz="0" w:space="0" w:color="auto"/>
        <w:left w:val="none" w:sz="0" w:space="0" w:color="auto"/>
        <w:bottom w:val="none" w:sz="0" w:space="0" w:color="auto"/>
        <w:right w:val="none" w:sz="0" w:space="0" w:color="auto"/>
      </w:divBdr>
    </w:div>
    <w:div w:id="68621454">
      <w:marLeft w:val="0"/>
      <w:marRight w:val="0"/>
      <w:marTop w:val="0"/>
      <w:marBottom w:val="0"/>
      <w:divBdr>
        <w:top w:val="none" w:sz="0" w:space="0" w:color="auto"/>
        <w:left w:val="none" w:sz="0" w:space="0" w:color="auto"/>
        <w:bottom w:val="none" w:sz="0" w:space="0" w:color="auto"/>
        <w:right w:val="none" w:sz="0" w:space="0" w:color="auto"/>
      </w:divBdr>
    </w:div>
    <w:div w:id="68621455">
      <w:marLeft w:val="0"/>
      <w:marRight w:val="0"/>
      <w:marTop w:val="0"/>
      <w:marBottom w:val="0"/>
      <w:divBdr>
        <w:top w:val="none" w:sz="0" w:space="0" w:color="auto"/>
        <w:left w:val="none" w:sz="0" w:space="0" w:color="auto"/>
        <w:bottom w:val="none" w:sz="0" w:space="0" w:color="auto"/>
        <w:right w:val="none" w:sz="0" w:space="0" w:color="auto"/>
      </w:divBdr>
    </w:div>
    <w:div w:id="68621456">
      <w:marLeft w:val="0"/>
      <w:marRight w:val="0"/>
      <w:marTop w:val="0"/>
      <w:marBottom w:val="0"/>
      <w:divBdr>
        <w:top w:val="none" w:sz="0" w:space="0" w:color="auto"/>
        <w:left w:val="none" w:sz="0" w:space="0" w:color="auto"/>
        <w:bottom w:val="none" w:sz="0" w:space="0" w:color="auto"/>
        <w:right w:val="none" w:sz="0" w:space="0" w:color="auto"/>
      </w:divBdr>
    </w:div>
    <w:div w:id="68621457">
      <w:marLeft w:val="0"/>
      <w:marRight w:val="0"/>
      <w:marTop w:val="0"/>
      <w:marBottom w:val="0"/>
      <w:divBdr>
        <w:top w:val="none" w:sz="0" w:space="0" w:color="auto"/>
        <w:left w:val="none" w:sz="0" w:space="0" w:color="auto"/>
        <w:bottom w:val="none" w:sz="0" w:space="0" w:color="auto"/>
        <w:right w:val="none" w:sz="0" w:space="0" w:color="auto"/>
      </w:divBdr>
    </w:div>
    <w:div w:id="68621458">
      <w:marLeft w:val="0"/>
      <w:marRight w:val="0"/>
      <w:marTop w:val="0"/>
      <w:marBottom w:val="0"/>
      <w:divBdr>
        <w:top w:val="none" w:sz="0" w:space="0" w:color="auto"/>
        <w:left w:val="none" w:sz="0" w:space="0" w:color="auto"/>
        <w:bottom w:val="none" w:sz="0" w:space="0" w:color="auto"/>
        <w:right w:val="none" w:sz="0" w:space="0" w:color="auto"/>
      </w:divBdr>
    </w:div>
    <w:div w:id="68621459">
      <w:marLeft w:val="0"/>
      <w:marRight w:val="0"/>
      <w:marTop w:val="0"/>
      <w:marBottom w:val="0"/>
      <w:divBdr>
        <w:top w:val="none" w:sz="0" w:space="0" w:color="auto"/>
        <w:left w:val="none" w:sz="0" w:space="0" w:color="auto"/>
        <w:bottom w:val="none" w:sz="0" w:space="0" w:color="auto"/>
        <w:right w:val="none" w:sz="0" w:space="0" w:color="auto"/>
      </w:divBdr>
    </w:div>
    <w:div w:id="68621460">
      <w:marLeft w:val="0"/>
      <w:marRight w:val="0"/>
      <w:marTop w:val="0"/>
      <w:marBottom w:val="0"/>
      <w:divBdr>
        <w:top w:val="none" w:sz="0" w:space="0" w:color="auto"/>
        <w:left w:val="none" w:sz="0" w:space="0" w:color="auto"/>
        <w:bottom w:val="none" w:sz="0" w:space="0" w:color="auto"/>
        <w:right w:val="none" w:sz="0" w:space="0" w:color="auto"/>
      </w:divBdr>
    </w:div>
    <w:div w:id="68621461">
      <w:marLeft w:val="0"/>
      <w:marRight w:val="0"/>
      <w:marTop w:val="0"/>
      <w:marBottom w:val="0"/>
      <w:divBdr>
        <w:top w:val="none" w:sz="0" w:space="0" w:color="auto"/>
        <w:left w:val="none" w:sz="0" w:space="0" w:color="auto"/>
        <w:bottom w:val="none" w:sz="0" w:space="0" w:color="auto"/>
        <w:right w:val="none" w:sz="0" w:space="0" w:color="auto"/>
      </w:divBdr>
    </w:div>
    <w:div w:id="68621462">
      <w:marLeft w:val="0"/>
      <w:marRight w:val="0"/>
      <w:marTop w:val="0"/>
      <w:marBottom w:val="0"/>
      <w:divBdr>
        <w:top w:val="none" w:sz="0" w:space="0" w:color="auto"/>
        <w:left w:val="none" w:sz="0" w:space="0" w:color="auto"/>
        <w:bottom w:val="none" w:sz="0" w:space="0" w:color="auto"/>
        <w:right w:val="none" w:sz="0" w:space="0" w:color="auto"/>
      </w:divBdr>
    </w:div>
    <w:div w:id="68621463">
      <w:marLeft w:val="0"/>
      <w:marRight w:val="0"/>
      <w:marTop w:val="0"/>
      <w:marBottom w:val="0"/>
      <w:divBdr>
        <w:top w:val="none" w:sz="0" w:space="0" w:color="auto"/>
        <w:left w:val="none" w:sz="0" w:space="0" w:color="auto"/>
        <w:bottom w:val="none" w:sz="0" w:space="0" w:color="auto"/>
        <w:right w:val="none" w:sz="0" w:space="0" w:color="auto"/>
      </w:divBdr>
    </w:div>
    <w:div w:id="68621464">
      <w:marLeft w:val="0"/>
      <w:marRight w:val="0"/>
      <w:marTop w:val="0"/>
      <w:marBottom w:val="0"/>
      <w:divBdr>
        <w:top w:val="none" w:sz="0" w:space="0" w:color="auto"/>
        <w:left w:val="none" w:sz="0" w:space="0" w:color="auto"/>
        <w:bottom w:val="none" w:sz="0" w:space="0" w:color="auto"/>
        <w:right w:val="none" w:sz="0" w:space="0" w:color="auto"/>
      </w:divBdr>
    </w:div>
    <w:div w:id="68621465">
      <w:marLeft w:val="0"/>
      <w:marRight w:val="0"/>
      <w:marTop w:val="0"/>
      <w:marBottom w:val="0"/>
      <w:divBdr>
        <w:top w:val="none" w:sz="0" w:space="0" w:color="auto"/>
        <w:left w:val="none" w:sz="0" w:space="0" w:color="auto"/>
        <w:bottom w:val="none" w:sz="0" w:space="0" w:color="auto"/>
        <w:right w:val="none" w:sz="0" w:space="0" w:color="auto"/>
      </w:divBdr>
    </w:div>
    <w:div w:id="68621466">
      <w:marLeft w:val="0"/>
      <w:marRight w:val="0"/>
      <w:marTop w:val="0"/>
      <w:marBottom w:val="0"/>
      <w:divBdr>
        <w:top w:val="none" w:sz="0" w:space="0" w:color="auto"/>
        <w:left w:val="none" w:sz="0" w:space="0" w:color="auto"/>
        <w:bottom w:val="none" w:sz="0" w:space="0" w:color="auto"/>
        <w:right w:val="none" w:sz="0" w:space="0" w:color="auto"/>
      </w:divBdr>
    </w:div>
    <w:div w:id="68621467">
      <w:marLeft w:val="0"/>
      <w:marRight w:val="0"/>
      <w:marTop w:val="0"/>
      <w:marBottom w:val="0"/>
      <w:divBdr>
        <w:top w:val="none" w:sz="0" w:space="0" w:color="auto"/>
        <w:left w:val="none" w:sz="0" w:space="0" w:color="auto"/>
        <w:bottom w:val="none" w:sz="0" w:space="0" w:color="auto"/>
        <w:right w:val="none" w:sz="0" w:space="0" w:color="auto"/>
      </w:divBdr>
    </w:div>
    <w:div w:id="68621468">
      <w:marLeft w:val="0"/>
      <w:marRight w:val="0"/>
      <w:marTop w:val="0"/>
      <w:marBottom w:val="0"/>
      <w:divBdr>
        <w:top w:val="none" w:sz="0" w:space="0" w:color="auto"/>
        <w:left w:val="none" w:sz="0" w:space="0" w:color="auto"/>
        <w:bottom w:val="none" w:sz="0" w:space="0" w:color="auto"/>
        <w:right w:val="none" w:sz="0" w:space="0" w:color="auto"/>
      </w:divBdr>
    </w:div>
    <w:div w:id="68621469">
      <w:marLeft w:val="0"/>
      <w:marRight w:val="0"/>
      <w:marTop w:val="0"/>
      <w:marBottom w:val="0"/>
      <w:divBdr>
        <w:top w:val="none" w:sz="0" w:space="0" w:color="auto"/>
        <w:left w:val="none" w:sz="0" w:space="0" w:color="auto"/>
        <w:bottom w:val="none" w:sz="0" w:space="0" w:color="auto"/>
        <w:right w:val="none" w:sz="0" w:space="0" w:color="auto"/>
      </w:divBdr>
    </w:div>
    <w:div w:id="68621470">
      <w:marLeft w:val="0"/>
      <w:marRight w:val="0"/>
      <w:marTop w:val="0"/>
      <w:marBottom w:val="0"/>
      <w:divBdr>
        <w:top w:val="none" w:sz="0" w:space="0" w:color="auto"/>
        <w:left w:val="none" w:sz="0" w:space="0" w:color="auto"/>
        <w:bottom w:val="none" w:sz="0" w:space="0" w:color="auto"/>
        <w:right w:val="none" w:sz="0" w:space="0" w:color="auto"/>
      </w:divBdr>
    </w:div>
    <w:div w:id="68621471">
      <w:marLeft w:val="0"/>
      <w:marRight w:val="0"/>
      <w:marTop w:val="0"/>
      <w:marBottom w:val="0"/>
      <w:divBdr>
        <w:top w:val="none" w:sz="0" w:space="0" w:color="auto"/>
        <w:left w:val="none" w:sz="0" w:space="0" w:color="auto"/>
        <w:bottom w:val="none" w:sz="0" w:space="0" w:color="auto"/>
        <w:right w:val="none" w:sz="0" w:space="0" w:color="auto"/>
      </w:divBdr>
    </w:div>
    <w:div w:id="68621472">
      <w:marLeft w:val="0"/>
      <w:marRight w:val="0"/>
      <w:marTop w:val="0"/>
      <w:marBottom w:val="0"/>
      <w:divBdr>
        <w:top w:val="none" w:sz="0" w:space="0" w:color="auto"/>
        <w:left w:val="none" w:sz="0" w:space="0" w:color="auto"/>
        <w:bottom w:val="none" w:sz="0" w:space="0" w:color="auto"/>
        <w:right w:val="none" w:sz="0" w:space="0" w:color="auto"/>
      </w:divBdr>
    </w:div>
    <w:div w:id="68621473">
      <w:marLeft w:val="0"/>
      <w:marRight w:val="0"/>
      <w:marTop w:val="0"/>
      <w:marBottom w:val="0"/>
      <w:divBdr>
        <w:top w:val="none" w:sz="0" w:space="0" w:color="auto"/>
        <w:left w:val="none" w:sz="0" w:space="0" w:color="auto"/>
        <w:bottom w:val="none" w:sz="0" w:space="0" w:color="auto"/>
        <w:right w:val="none" w:sz="0" w:space="0" w:color="auto"/>
      </w:divBdr>
    </w:div>
    <w:div w:id="68621474">
      <w:marLeft w:val="0"/>
      <w:marRight w:val="0"/>
      <w:marTop w:val="0"/>
      <w:marBottom w:val="0"/>
      <w:divBdr>
        <w:top w:val="none" w:sz="0" w:space="0" w:color="auto"/>
        <w:left w:val="none" w:sz="0" w:space="0" w:color="auto"/>
        <w:bottom w:val="none" w:sz="0" w:space="0" w:color="auto"/>
        <w:right w:val="none" w:sz="0" w:space="0" w:color="auto"/>
      </w:divBdr>
    </w:div>
    <w:div w:id="68621475">
      <w:marLeft w:val="0"/>
      <w:marRight w:val="0"/>
      <w:marTop w:val="0"/>
      <w:marBottom w:val="0"/>
      <w:divBdr>
        <w:top w:val="none" w:sz="0" w:space="0" w:color="auto"/>
        <w:left w:val="none" w:sz="0" w:space="0" w:color="auto"/>
        <w:bottom w:val="none" w:sz="0" w:space="0" w:color="auto"/>
        <w:right w:val="none" w:sz="0" w:space="0" w:color="auto"/>
      </w:divBdr>
    </w:div>
    <w:div w:id="68621476">
      <w:marLeft w:val="0"/>
      <w:marRight w:val="0"/>
      <w:marTop w:val="0"/>
      <w:marBottom w:val="0"/>
      <w:divBdr>
        <w:top w:val="none" w:sz="0" w:space="0" w:color="auto"/>
        <w:left w:val="none" w:sz="0" w:space="0" w:color="auto"/>
        <w:bottom w:val="none" w:sz="0" w:space="0" w:color="auto"/>
        <w:right w:val="none" w:sz="0" w:space="0" w:color="auto"/>
      </w:divBdr>
    </w:div>
    <w:div w:id="68621477">
      <w:marLeft w:val="0"/>
      <w:marRight w:val="0"/>
      <w:marTop w:val="0"/>
      <w:marBottom w:val="0"/>
      <w:divBdr>
        <w:top w:val="none" w:sz="0" w:space="0" w:color="auto"/>
        <w:left w:val="none" w:sz="0" w:space="0" w:color="auto"/>
        <w:bottom w:val="none" w:sz="0" w:space="0" w:color="auto"/>
        <w:right w:val="none" w:sz="0" w:space="0" w:color="auto"/>
      </w:divBdr>
    </w:div>
    <w:div w:id="68621478">
      <w:marLeft w:val="0"/>
      <w:marRight w:val="0"/>
      <w:marTop w:val="0"/>
      <w:marBottom w:val="0"/>
      <w:divBdr>
        <w:top w:val="none" w:sz="0" w:space="0" w:color="auto"/>
        <w:left w:val="none" w:sz="0" w:space="0" w:color="auto"/>
        <w:bottom w:val="none" w:sz="0" w:space="0" w:color="auto"/>
        <w:right w:val="none" w:sz="0" w:space="0" w:color="auto"/>
      </w:divBdr>
    </w:div>
    <w:div w:id="68621479">
      <w:marLeft w:val="0"/>
      <w:marRight w:val="0"/>
      <w:marTop w:val="0"/>
      <w:marBottom w:val="0"/>
      <w:divBdr>
        <w:top w:val="none" w:sz="0" w:space="0" w:color="auto"/>
        <w:left w:val="none" w:sz="0" w:space="0" w:color="auto"/>
        <w:bottom w:val="none" w:sz="0" w:space="0" w:color="auto"/>
        <w:right w:val="none" w:sz="0" w:space="0" w:color="auto"/>
      </w:divBdr>
    </w:div>
    <w:div w:id="68621480">
      <w:marLeft w:val="0"/>
      <w:marRight w:val="0"/>
      <w:marTop w:val="0"/>
      <w:marBottom w:val="0"/>
      <w:divBdr>
        <w:top w:val="none" w:sz="0" w:space="0" w:color="auto"/>
        <w:left w:val="none" w:sz="0" w:space="0" w:color="auto"/>
        <w:bottom w:val="none" w:sz="0" w:space="0" w:color="auto"/>
        <w:right w:val="none" w:sz="0" w:space="0" w:color="auto"/>
      </w:divBdr>
    </w:div>
    <w:div w:id="68621481">
      <w:marLeft w:val="0"/>
      <w:marRight w:val="0"/>
      <w:marTop w:val="0"/>
      <w:marBottom w:val="0"/>
      <w:divBdr>
        <w:top w:val="none" w:sz="0" w:space="0" w:color="auto"/>
        <w:left w:val="none" w:sz="0" w:space="0" w:color="auto"/>
        <w:bottom w:val="none" w:sz="0" w:space="0" w:color="auto"/>
        <w:right w:val="none" w:sz="0" w:space="0" w:color="auto"/>
      </w:divBdr>
    </w:div>
    <w:div w:id="68621482">
      <w:marLeft w:val="0"/>
      <w:marRight w:val="0"/>
      <w:marTop w:val="0"/>
      <w:marBottom w:val="0"/>
      <w:divBdr>
        <w:top w:val="none" w:sz="0" w:space="0" w:color="auto"/>
        <w:left w:val="none" w:sz="0" w:space="0" w:color="auto"/>
        <w:bottom w:val="none" w:sz="0" w:space="0" w:color="auto"/>
        <w:right w:val="none" w:sz="0" w:space="0" w:color="auto"/>
      </w:divBdr>
    </w:div>
    <w:div w:id="68621483">
      <w:marLeft w:val="0"/>
      <w:marRight w:val="0"/>
      <w:marTop w:val="0"/>
      <w:marBottom w:val="0"/>
      <w:divBdr>
        <w:top w:val="none" w:sz="0" w:space="0" w:color="auto"/>
        <w:left w:val="none" w:sz="0" w:space="0" w:color="auto"/>
        <w:bottom w:val="none" w:sz="0" w:space="0" w:color="auto"/>
        <w:right w:val="none" w:sz="0" w:space="0" w:color="auto"/>
      </w:divBdr>
    </w:div>
    <w:div w:id="68621484">
      <w:marLeft w:val="0"/>
      <w:marRight w:val="0"/>
      <w:marTop w:val="0"/>
      <w:marBottom w:val="0"/>
      <w:divBdr>
        <w:top w:val="none" w:sz="0" w:space="0" w:color="auto"/>
        <w:left w:val="none" w:sz="0" w:space="0" w:color="auto"/>
        <w:bottom w:val="none" w:sz="0" w:space="0" w:color="auto"/>
        <w:right w:val="none" w:sz="0" w:space="0" w:color="auto"/>
      </w:divBdr>
    </w:div>
    <w:div w:id="68621485">
      <w:marLeft w:val="0"/>
      <w:marRight w:val="0"/>
      <w:marTop w:val="0"/>
      <w:marBottom w:val="0"/>
      <w:divBdr>
        <w:top w:val="none" w:sz="0" w:space="0" w:color="auto"/>
        <w:left w:val="none" w:sz="0" w:space="0" w:color="auto"/>
        <w:bottom w:val="none" w:sz="0" w:space="0" w:color="auto"/>
        <w:right w:val="none" w:sz="0" w:space="0" w:color="auto"/>
      </w:divBdr>
    </w:div>
    <w:div w:id="68621486">
      <w:marLeft w:val="0"/>
      <w:marRight w:val="0"/>
      <w:marTop w:val="0"/>
      <w:marBottom w:val="0"/>
      <w:divBdr>
        <w:top w:val="none" w:sz="0" w:space="0" w:color="auto"/>
        <w:left w:val="none" w:sz="0" w:space="0" w:color="auto"/>
        <w:bottom w:val="none" w:sz="0" w:space="0" w:color="auto"/>
        <w:right w:val="none" w:sz="0" w:space="0" w:color="auto"/>
      </w:divBdr>
    </w:div>
    <w:div w:id="68621487">
      <w:marLeft w:val="0"/>
      <w:marRight w:val="0"/>
      <w:marTop w:val="0"/>
      <w:marBottom w:val="0"/>
      <w:divBdr>
        <w:top w:val="none" w:sz="0" w:space="0" w:color="auto"/>
        <w:left w:val="none" w:sz="0" w:space="0" w:color="auto"/>
        <w:bottom w:val="none" w:sz="0" w:space="0" w:color="auto"/>
        <w:right w:val="none" w:sz="0" w:space="0" w:color="auto"/>
      </w:divBdr>
    </w:div>
    <w:div w:id="68621488">
      <w:marLeft w:val="0"/>
      <w:marRight w:val="0"/>
      <w:marTop w:val="0"/>
      <w:marBottom w:val="0"/>
      <w:divBdr>
        <w:top w:val="none" w:sz="0" w:space="0" w:color="auto"/>
        <w:left w:val="none" w:sz="0" w:space="0" w:color="auto"/>
        <w:bottom w:val="none" w:sz="0" w:space="0" w:color="auto"/>
        <w:right w:val="none" w:sz="0" w:space="0" w:color="auto"/>
      </w:divBdr>
    </w:div>
    <w:div w:id="68621489">
      <w:marLeft w:val="0"/>
      <w:marRight w:val="0"/>
      <w:marTop w:val="0"/>
      <w:marBottom w:val="0"/>
      <w:divBdr>
        <w:top w:val="none" w:sz="0" w:space="0" w:color="auto"/>
        <w:left w:val="none" w:sz="0" w:space="0" w:color="auto"/>
        <w:bottom w:val="none" w:sz="0" w:space="0" w:color="auto"/>
        <w:right w:val="none" w:sz="0" w:space="0" w:color="auto"/>
      </w:divBdr>
    </w:div>
    <w:div w:id="68621490">
      <w:marLeft w:val="0"/>
      <w:marRight w:val="0"/>
      <w:marTop w:val="0"/>
      <w:marBottom w:val="0"/>
      <w:divBdr>
        <w:top w:val="none" w:sz="0" w:space="0" w:color="auto"/>
        <w:left w:val="none" w:sz="0" w:space="0" w:color="auto"/>
        <w:bottom w:val="none" w:sz="0" w:space="0" w:color="auto"/>
        <w:right w:val="none" w:sz="0" w:space="0" w:color="auto"/>
      </w:divBdr>
    </w:div>
    <w:div w:id="68621491">
      <w:marLeft w:val="0"/>
      <w:marRight w:val="0"/>
      <w:marTop w:val="0"/>
      <w:marBottom w:val="0"/>
      <w:divBdr>
        <w:top w:val="none" w:sz="0" w:space="0" w:color="auto"/>
        <w:left w:val="none" w:sz="0" w:space="0" w:color="auto"/>
        <w:bottom w:val="none" w:sz="0" w:space="0" w:color="auto"/>
        <w:right w:val="none" w:sz="0" w:space="0" w:color="auto"/>
      </w:divBdr>
    </w:div>
    <w:div w:id="68621492">
      <w:marLeft w:val="0"/>
      <w:marRight w:val="0"/>
      <w:marTop w:val="0"/>
      <w:marBottom w:val="0"/>
      <w:divBdr>
        <w:top w:val="none" w:sz="0" w:space="0" w:color="auto"/>
        <w:left w:val="none" w:sz="0" w:space="0" w:color="auto"/>
        <w:bottom w:val="none" w:sz="0" w:space="0" w:color="auto"/>
        <w:right w:val="none" w:sz="0" w:space="0" w:color="auto"/>
      </w:divBdr>
    </w:div>
    <w:div w:id="68621493">
      <w:marLeft w:val="0"/>
      <w:marRight w:val="0"/>
      <w:marTop w:val="0"/>
      <w:marBottom w:val="0"/>
      <w:divBdr>
        <w:top w:val="none" w:sz="0" w:space="0" w:color="auto"/>
        <w:left w:val="none" w:sz="0" w:space="0" w:color="auto"/>
        <w:bottom w:val="none" w:sz="0" w:space="0" w:color="auto"/>
        <w:right w:val="none" w:sz="0" w:space="0" w:color="auto"/>
      </w:divBdr>
    </w:div>
    <w:div w:id="68621494">
      <w:marLeft w:val="0"/>
      <w:marRight w:val="0"/>
      <w:marTop w:val="0"/>
      <w:marBottom w:val="0"/>
      <w:divBdr>
        <w:top w:val="none" w:sz="0" w:space="0" w:color="auto"/>
        <w:left w:val="none" w:sz="0" w:space="0" w:color="auto"/>
        <w:bottom w:val="none" w:sz="0" w:space="0" w:color="auto"/>
        <w:right w:val="none" w:sz="0" w:space="0" w:color="auto"/>
      </w:divBdr>
    </w:div>
    <w:div w:id="68621495">
      <w:marLeft w:val="0"/>
      <w:marRight w:val="0"/>
      <w:marTop w:val="0"/>
      <w:marBottom w:val="0"/>
      <w:divBdr>
        <w:top w:val="none" w:sz="0" w:space="0" w:color="auto"/>
        <w:left w:val="none" w:sz="0" w:space="0" w:color="auto"/>
        <w:bottom w:val="none" w:sz="0" w:space="0" w:color="auto"/>
        <w:right w:val="none" w:sz="0" w:space="0" w:color="auto"/>
      </w:divBdr>
    </w:div>
    <w:div w:id="68621496">
      <w:marLeft w:val="0"/>
      <w:marRight w:val="0"/>
      <w:marTop w:val="0"/>
      <w:marBottom w:val="0"/>
      <w:divBdr>
        <w:top w:val="none" w:sz="0" w:space="0" w:color="auto"/>
        <w:left w:val="none" w:sz="0" w:space="0" w:color="auto"/>
        <w:bottom w:val="none" w:sz="0" w:space="0" w:color="auto"/>
        <w:right w:val="none" w:sz="0" w:space="0" w:color="auto"/>
      </w:divBdr>
    </w:div>
    <w:div w:id="68621497">
      <w:marLeft w:val="0"/>
      <w:marRight w:val="0"/>
      <w:marTop w:val="0"/>
      <w:marBottom w:val="0"/>
      <w:divBdr>
        <w:top w:val="none" w:sz="0" w:space="0" w:color="auto"/>
        <w:left w:val="none" w:sz="0" w:space="0" w:color="auto"/>
        <w:bottom w:val="none" w:sz="0" w:space="0" w:color="auto"/>
        <w:right w:val="none" w:sz="0" w:space="0" w:color="auto"/>
      </w:divBdr>
    </w:div>
    <w:div w:id="68621498">
      <w:marLeft w:val="0"/>
      <w:marRight w:val="0"/>
      <w:marTop w:val="0"/>
      <w:marBottom w:val="0"/>
      <w:divBdr>
        <w:top w:val="none" w:sz="0" w:space="0" w:color="auto"/>
        <w:left w:val="none" w:sz="0" w:space="0" w:color="auto"/>
        <w:bottom w:val="none" w:sz="0" w:space="0" w:color="auto"/>
        <w:right w:val="none" w:sz="0" w:space="0" w:color="auto"/>
      </w:divBdr>
    </w:div>
    <w:div w:id="68621499">
      <w:marLeft w:val="0"/>
      <w:marRight w:val="0"/>
      <w:marTop w:val="0"/>
      <w:marBottom w:val="0"/>
      <w:divBdr>
        <w:top w:val="none" w:sz="0" w:space="0" w:color="auto"/>
        <w:left w:val="none" w:sz="0" w:space="0" w:color="auto"/>
        <w:bottom w:val="none" w:sz="0" w:space="0" w:color="auto"/>
        <w:right w:val="none" w:sz="0" w:space="0" w:color="auto"/>
      </w:divBdr>
    </w:div>
    <w:div w:id="68621500">
      <w:marLeft w:val="0"/>
      <w:marRight w:val="0"/>
      <w:marTop w:val="0"/>
      <w:marBottom w:val="0"/>
      <w:divBdr>
        <w:top w:val="none" w:sz="0" w:space="0" w:color="auto"/>
        <w:left w:val="none" w:sz="0" w:space="0" w:color="auto"/>
        <w:bottom w:val="none" w:sz="0" w:space="0" w:color="auto"/>
        <w:right w:val="none" w:sz="0" w:space="0" w:color="auto"/>
      </w:divBdr>
    </w:div>
    <w:div w:id="68621501">
      <w:marLeft w:val="0"/>
      <w:marRight w:val="0"/>
      <w:marTop w:val="0"/>
      <w:marBottom w:val="0"/>
      <w:divBdr>
        <w:top w:val="none" w:sz="0" w:space="0" w:color="auto"/>
        <w:left w:val="none" w:sz="0" w:space="0" w:color="auto"/>
        <w:bottom w:val="none" w:sz="0" w:space="0" w:color="auto"/>
        <w:right w:val="none" w:sz="0" w:space="0" w:color="auto"/>
      </w:divBdr>
    </w:div>
    <w:div w:id="68621502">
      <w:marLeft w:val="0"/>
      <w:marRight w:val="0"/>
      <w:marTop w:val="0"/>
      <w:marBottom w:val="0"/>
      <w:divBdr>
        <w:top w:val="none" w:sz="0" w:space="0" w:color="auto"/>
        <w:left w:val="none" w:sz="0" w:space="0" w:color="auto"/>
        <w:bottom w:val="none" w:sz="0" w:space="0" w:color="auto"/>
        <w:right w:val="none" w:sz="0" w:space="0" w:color="auto"/>
      </w:divBdr>
    </w:div>
    <w:div w:id="68621503">
      <w:marLeft w:val="0"/>
      <w:marRight w:val="0"/>
      <w:marTop w:val="0"/>
      <w:marBottom w:val="0"/>
      <w:divBdr>
        <w:top w:val="none" w:sz="0" w:space="0" w:color="auto"/>
        <w:left w:val="none" w:sz="0" w:space="0" w:color="auto"/>
        <w:bottom w:val="none" w:sz="0" w:space="0" w:color="auto"/>
        <w:right w:val="none" w:sz="0" w:space="0" w:color="auto"/>
      </w:divBdr>
    </w:div>
    <w:div w:id="68621504">
      <w:marLeft w:val="0"/>
      <w:marRight w:val="0"/>
      <w:marTop w:val="0"/>
      <w:marBottom w:val="0"/>
      <w:divBdr>
        <w:top w:val="none" w:sz="0" w:space="0" w:color="auto"/>
        <w:left w:val="none" w:sz="0" w:space="0" w:color="auto"/>
        <w:bottom w:val="none" w:sz="0" w:space="0" w:color="auto"/>
        <w:right w:val="none" w:sz="0" w:space="0" w:color="auto"/>
      </w:divBdr>
    </w:div>
    <w:div w:id="68621505">
      <w:marLeft w:val="0"/>
      <w:marRight w:val="0"/>
      <w:marTop w:val="0"/>
      <w:marBottom w:val="0"/>
      <w:divBdr>
        <w:top w:val="none" w:sz="0" w:space="0" w:color="auto"/>
        <w:left w:val="none" w:sz="0" w:space="0" w:color="auto"/>
        <w:bottom w:val="none" w:sz="0" w:space="0" w:color="auto"/>
        <w:right w:val="none" w:sz="0" w:space="0" w:color="auto"/>
      </w:divBdr>
    </w:div>
    <w:div w:id="68621506">
      <w:marLeft w:val="0"/>
      <w:marRight w:val="0"/>
      <w:marTop w:val="0"/>
      <w:marBottom w:val="0"/>
      <w:divBdr>
        <w:top w:val="none" w:sz="0" w:space="0" w:color="auto"/>
        <w:left w:val="none" w:sz="0" w:space="0" w:color="auto"/>
        <w:bottom w:val="none" w:sz="0" w:space="0" w:color="auto"/>
        <w:right w:val="none" w:sz="0" w:space="0" w:color="auto"/>
      </w:divBdr>
    </w:div>
    <w:div w:id="68621507">
      <w:marLeft w:val="0"/>
      <w:marRight w:val="0"/>
      <w:marTop w:val="0"/>
      <w:marBottom w:val="0"/>
      <w:divBdr>
        <w:top w:val="none" w:sz="0" w:space="0" w:color="auto"/>
        <w:left w:val="none" w:sz="0" w:space="0" w:color="auto"/>
        <w:bottom w:val="none" w:sz="0" w:space="0" w:color="auto"/>
        <w:right w:val="none" w:sz="0" w:space="0" w:color="auto"/>
      </w:divBdr>
    </w:div>
    <w:div w:id="68621508">
      <w:marLeft w:val="0"/>
      <w:marRight w:val="0"/>
      <w:marTop w:val="0"/>
      <w:marBottom w:val="0"/>
      <w:divBdr>
        <w:top w:val="none" w:sz="0" w:space="0" w:color="auto"/>
        <w:left w:val="none" w:sz="0" w:space="0" w:color="auto"/>
        <w:bottom w:val="none" w:sz="0" w:space="0" w:color="auto"/>
        <w:right w:val="none" w:sz="0" w:space="0" w:color="auto"/>
      </w:divBdr>
    </w:div>
    <w:div w:id="68621509">
      <w:marLeft w:val="0"/>
      <w:marRight w:val="0"/>
      <w:marTop w:val="0"/>
      <w:marBottom w:val="0"/>
      <w:divBdr>
        <w:top w:val="none" w:sz="0" w:space="0" w:color="auto"/>
        <w:left w:val="none" w:sz="0" w:space="0" w:color="auto"/>
        <w:bottom w:val="none" w:sz="0" w:space="0" w:color="auto"/>
        <w:right w:val="none" w:sz="0" w:space="0" w:color="auto"/>
      </w:divBdr>
    </w:div>
    <w:div w:id="68621510">
      <w:marLeft w:val="0"/>
      <w:marRight w:val="0"/>
      <w:marTop w:val="0"/>
      <w:marBottom w:val="0"/>
      <w:divBdr>
        <w:top w:val="none" w:sz="0" w:space="0" w:color="auto"/>
        <w:left w:val="none" w:sz="0" w:space="0" w:color="auto"/>
        <w:bottom w:val="none" w:sz="0" w:space="0" w:color="auto"/>
        <w:right w:val="none" w:sz="0" w:space="0" w:color="auto"/>
      </w:divBdr>
    </w:div>
    <w:div w:id="68621511">
      <w:marLeft w:val="0"/>
      <w:marRight w:val="0"/>
      <w:marTop w:val="0"/>
      <w:marBottom w:val="0"/>
      <w:divBdr>
        <w:top w:val="none" w:sz="0" w:space="0" w:color="auto"/>
        <w:left w:val="none" w:sz="0" w:space="0" w:color="auto"/>
        <w:bottom w:val="none" w:sz="0" w:space="0" w:color="auto"/>
        <w:right w:val="none" w:sz="0" w:space="0" w:color="auto"/>
      </w:divBdr>
    </w:div>
    <w:div w:id="68621512">
      <w:marLeft w:val="0"/>
      <w:marRight w:val="0"/>
      <w:marTop w:val="0"/>
      <w:marBottom w:val="0"/>
      <w:divBdr>
        <w:top w:val="none" w:sz="0" w:space="0" w:color="auto"/>
        <w:left w:val="none" w:sz="0" w:space="0" w:color="auto"/>
        <w:bottom w:val="none" w:sz="0" w:space="0" w:color="auto"/>
        <w:right w:val="none" w:sz="0" w:space="0" w:color="auto"/>
      </w:divBdr>
    </w:div>
    <w:div w:id="68621513">
      <w:marLeft w:val="0"/>
      <w:marRight w:val="0"/>
      <w:marTop w:val="0"/>
      <w:marBottom w:val="0"/>
      <w:divBdr>
        <w:top w:val="none" w:sz="0" w:space="0" w:color="auto"/>
        <w:left w:val="none" w:sz="0" w:space="0" w:color="auto"/>
        <w:bottom w:val="none" w:sz="0" w:space="0" w:color="auto"/>
        <w:right w:val="none" w:sz="0" w:space="0" w:color="auto"/>
      </w:divBdr>
    </w:div>
    <w:div w:id="68621514">
      <w:marLeft w:val="0"/>
      <w:marRight w:val="0"/>
      <w:marTop w:val="0"/>
      <w:marBottom w:val="0"/>
      <w:divBdr>
        <w:top w:val="none" w:sz="0" w:space="0" w:color="auto"/>
        <w:left w:val="none" w:sz="0" w:space="0" w:color="auto"/>
        <w:bottom w:val="none" w:sz="0" w:space="0" w:color="auto"/>
        <w:right w:val="none" w:sz="0" w:space="0" w:color="auto"/>
      </w:divBdr>
    </w:div>
    <w:div w:id="68621515">
      <w:marLeft w:val="0"/>
      <w:marRight w:val="0"/>
      <w:marTop w:val="0"/>
      <w:marBottom w:val="0"/>
      <w:divBdr>
        <w:top w:val="none" w:sz="0" w:space="0" w:color="auto"/>
        <w:left w:val="none" w:sz="0" w:space="0" w:color="auto"/>
        <w:bottom w:val="none" w:sz="0" w:space="0" w:color="auto"/>
        <w:right w:val="none" w:sz="0" w:space="0" w:color="auto"/>
      </w:divBdr>
    </w:div>
    <w:div w:id="68621516">
      <w:marLeft w:val="0"/>
      <w:marRight w:val="0"/>
      <w:marTop w:val="0"/>
      <w:marBottom w:val="0"/>
      <w:divBdr>
        <w:top w:val="none" w:sz="0" w:space="0" w:color="auto"/>
        <w:left w:val="none" w:sz="0" w:space="0" w:color="auto"/>
        <w:bottom w:val="none" w:sz="0" w:space="0" w:color="auto"/>
        <w:right w:val="none" w:sz="0" w:space="0" w:color="auto"/>
      </w:divBdr>
    </w:div>
    <w:div w:id="68621517">
      <w:marLeft w:val="0"/>
      <w:marRight w:val="0"/>
      <w:marTop w:val="0"/>
      <w:marBottom w:val="0"/>
      <w:divBdr>
        <w:top w:val="none" w:sz="0" w:space="0" w:color="auto"/>
        <w:left w:val="none" w:sz="0" w:space="0" w:color="auto"/>
        <w:bottom w:val="none" w:sz="0" w:space="0" w:color="auto"/>
        <w:right w:val="none" w:sz="0" w:space="0" w:color="auto"/>
      </w:divBdr>
    </w:div>
    <w:div w:id="68621518">
      <w:marLeft w:val="0"/>
      <w:marRight w:val="0"/>
      <w:marTop w:val="0"/>
      <w:marBottom w:val="0"/>
      <w:divBdr>
        <w:top w:val="none" w:sz="0" w:space="0" w:color="auto"/>
        <w:left w:val="none" w:sz="0" w:space="0" w:color="auto"/>
        <w:bottom w:val="none" w:sz="0" w:space="0" w:color="auto"/>
        <w:right w:val="none" w:sz="0" w:space="0" w:color="auto"/>
      </w:divBdr>
    </w:div>
    <w:div w:id="68621519">
      <w:marLeft w:val="0"/>
      <w:marRight w:val="0"/>
      <w:marTop w:val="0"/>
      <w:marBottom w:val="0"/>
      <w:divBdr>
        <w:top w:val="none" w:sz="0" w:space="0" w:color="auto"/>
        <w:left w:val="none" w:sz="0" w:space="0" w:color="auto"/>
        <w:bottom w:val="none" w:sz="0" w:space="0" w:color="auto"/>
        <w:right w:val="none" w:sz="0" w:space="0" w:color="auto"/>
      </w:divBdr>
    </w:div>
    <w:div w:id="68621520">
      <w:marLeft w:val="0"/>
      <w:marRight w:val="0"/>
      <w:marTop w:val="0"/>
      <w:marBottom w:val="0"/>
      <w:divBdr>
        <w:top w:val="none" w:sz="0" w:space="0" w:color="auto"/>
        <w:left w:val="none" w:sz="0" w:space="0" w:color="auto"/>
        <w:bottom w:val="none" w:sz="0" w:space="0" w:color="auto"/>
        <w:right w:val="none" w:sz="0" w:space="0" w:color="auto"/>
      </w:divBdr>
    </w:div>
    <w:div w:id="68621521">
      <w:marLeft w:val="0"/>
      <w:marRight w:val="0"/>
      <w:marTop w:val="0"/>
      <w:marBottom w:val="0"/>
      <w:divBdr>
        <w:top w:val="none" w:sz="0" w:space="0" w:color="auto"/>
        <w:left w:val="none" w:sz="0" w:space="0" w:color="auto"/>
        <w:bottom w:val="none" w:sz="0" w:space="0" w:color="auto"/>
        <w:right w:val="none" w:sz="0" w:space="0" w:color="auto"/>
      </w:divBdr>
    </w:div>
    <w:div w:id="68621522">
      <w:marLeft w:val="0"/>
      <w:marRight w:val="0"/>
      <w:marTop w:val="0"/>
      <w:marBottom w:val="0"/>
      <w:divBdr>
        <w:top w:val="none" w:sz="0" w:space="0" w:color="auto"/>
        <w:left w:val="none" w:sz="0" w:space="0" w:color="auto"/>
        <w:bottom w:val="none" w:sz="0" w:space="0" w:color="auto"/>
        <w:right w:val="none" w:sz="0" w:space="0" w:color="auto"/>
      </w:divBdr>
    </w:div>
    <w:div w:id="68621523">
      <w:marLeft w:val="0"/>
      <w:marRight w:val="0"/>
      <w:marTop w:val="0"/>
      <w:marBottom w:val="0"/>
      <w:divBdr>
        <w:top w:val="none" w:sz="0" w:space="0" w:color="auto"/>
        <w:left w:val="none" w:sz="0" w:space="0" w:color="auto"/>
        <w:bottom w:val="none" w:sz="0" w:space="0" w:color="auto"/>
        <w:right w:val="none" w:sz="0" w:space="0" w:color="auto"/>
      </w:divBdr>
    </w:div>
    <w:div w:id="68621524">
      <w:marLeft w:val="0"/>
      <w:marRight w:val="0"/>
      <w:marTop w:val="0"/>
      <w:marBottom w:val="0"/>
      <w:divBdr>
        <w:top w:val="none" w:sz="0" w:space="0" w:color="auto"/>
        <w:left w:val="none" w:sz="0" w:space="0" w:color="auto"/>
        <w:bottom w:val="none" w:sz="0" w:space="0" w:color="auto"/>
        <w:right w:val="none" w:sz="0" w:space="0" w:color="auto"/>
      </w:divBdr>
    </w:div>
    <w:div w:id="68621525">
      <w:marLeft w:val="0"/>
      <w:marRight w:val="0"/>
      <w:marTop w:val="0"/>
      <w:marBottom w:val="0"/>
      <w:divBdr>
        <w:top w:val="none" w:sz="0" w:space="0" w:color="auto"/>
        <w:left w:val="none" w:sz="0" w:space="0" w:color="auto"/>
        <w:bottom w:val="none" w:sz="0" w:space="0" w:color="auto"/>
        <w:right w:val="none" w:sz="0" w:space="0" w:color="auto"/>
      </w:divBdr>
    </w:div>
    <w:div w:id="68621526">
      <w:marLeft w:val="0"/>
      <w:marRight w:val="0"/>
      <w:marTop w:val="0"/>
      <w:marBottom w:val="0"/>
      <w:divBdr>
        <w:top w:val="none" w:sz="0" w:space="0" w:color="auto"/>
        <w:left w:val="none" w:sz="0" w:space="0" w:color="auto"/>
        <w:bottom w:val="none" w:sz="0" w:space="0" w:color="auto"/>
        <w:right w:val="none" w:sz="0" w:space="0" w:color="auto"/>
      </w:divBdr>
    </w:div>
    <w:div w:id="68621527">
      <w:marLeft w:val="0"/>
      <w:marRight w:val="0"/>
      <w:marTop w:val="0"/>
      <w:marBottom w:val="0"/>
      <w:divBdr>
        <w:top w:val="none" w:sz="0" w:space="0" w:color="auto"/>
        <w:left w:val="none" w:sz="0" w:space="0" w:color="auto"/>
        <w:bottom w:val="none" w:sz="0" w:space="0" w:color="auto"/>
        <w:right w:val="none" w:sz="0" w:space="0" w:color="auto"/>
      </w:divBdr>
    </w:div>
    <w:div w:id="68621528">
      <w:marLeft w:val="0"/>
      <w:marRight w:val="0"/>
      <w:marTop w:val="0"/>
      <w:marBottom w:val="0"/>
      <w:divBdr>
        <w:top w:val="none" w:sz="0" w:space="0" w:color="auto"/>
        <w:left w:val="none" w:sz="0" w:space="0" w:color="auto"/>
        <w:bottom w:val="none" w:sz="0" w:space="0" w:color="auto"/>
        <w:right w:val="none" w:sz="0" w:space="0" w:color="auto"/>
      </w:divBdr>
    </w:div>
    <w:div w:id="68621529">
      <w:marLeft w:val="0"/>
      <w:marRight w:val="0"/>
      <w:marTop w:val="0"/>
      <w:marBottom w:val="0"/>
      <w:divBdr>
        <w:top w:val="none" w:sz="0" w:space="0" w:color="auto"/>
        <w:left w:val="none" w:sz="0" w:space="0" w:color="auto"/>
        <w:bottom w:val="none" w:sz="0" w:space="0" w:color="auto"/>
        <w:right w:val="none" w:sz="0" w:space="0" w:color="auto"/>
      </w:divBdr>
    </w:div>
    <w:div w:id="68621530">
      <w:marLeft w:val="0"/>
      <w:marRight w:val="0"/>
      <w:marTop w:val="0"/>
      <w:marBottom w:val="0"/>
      <w:divBdr>
        <w:top w:val="none" w:sz="0" w:space="0" w:color="auto"/>
        <w:left w:val="none" w:sz="0" w:space="0" w:color="auto"/>
        <w:bottom w:val="none" w:sz="0" w:space="0" w:color="auto"/>
        <w:right w:val="none" w:sz="0" w:space="0" w:color="auto"/>
      </w:divBdr>
    </w:div>
    <w:div w:id="68621531">
      <w:marLeft w:val="0"/>
      <w:marRight w:val="0"/>
      <w:marTop w:val="0"/>
      <w:marBottom w:val="0"/>
      <w:divBdr>
        <w:top w:val="none" w:sz="0" w:space="0" w:color="auto"/>
        <w:left w:val="none" w:sz="0" w:space="0" w:color="auto"/>
        <w:bottom w:val="none" w:sz="0" w:space="0" w:color="auto"/>
        <w:right w:val="none" w:sz="0" w:space="0" w:color="auto"/>
      </w:divBdr>
    </w:div>
    <w:div w:id="68621532">
      <w:marLeft w:val="0"/>
      <w:marRight w:val="0"/>
      <w:marTop w:val="0"/>
      <w:marBottom w:val="0"/>
      <w:divBdr>
        <w:top w:val="none" w:sz="0" w:space="0" w:color="auto"/>
        <w:left w:val="none" w:sz="0" w:space="0" w:color="auto"/>
        <w:bottom w:val="none" w:sz="0" w:space="0" w:color="auto"/>
        <w:right w:val="none" w:sz="0" w:space="0" w:color="auto"/>
      </w:divBdr>
    </w:div>
    <w:div w:id="68621533">
      <w:marLeft w:val="0"/>
      <w:marRight w:val="0"/>
      <w:marTop w:val="0"/>
      <w:marBottom w:val="0"/>
      <w:divBdr>
        <w:top w:val="none" w:sz="0" w:space="0" w:color="auto"/>
        <w:left w:val="none" w:sz="0" w:space="0" w:color="auto"/>
        <w:bottom w:val="none" w:sz="0" w:space="0" w:color="auto"/>
        <w:right w:val="none" w:sz="0" w:space="0" w:color="auto"/>
      </w:divBdr>
    </w:div>
    <w:div w:id="68621534">
      <w:marLeft w:val="0"/>
      <w:marRight w:val="0"/>
      <w:marTop w:val="0"/>
      <w:marBottom w:val="0"/>
      <w:divBdr>
        <w:top w:val="none" w:sz="0" w:space="0" w:color="auto"/>
        <w:left w:val="none" w:sz="0" w:space="0" w:color="auto"/>
        <w:bottom w:val="none" w:sz="0" w:space="0" w:color="auto"/>
        <w:right w:val="none" w:sz="0" w:space="0" w:color="auto"/>
      </w:divBdr>
    </w:div>
    <w:div w:id="68621535">
      <w:marLeft w:val="0"/>
      <w:marRight w:val="0"/>
      <w:marTop w:val="0"/>
      <w:marBottom w:val="0"/>
      <w:divBdr>
        <w:top w:val="none" w:sz="0" w:space="0" w:color="auto"/>
        <w:left w:val="none" w:sz="0" w:space="0" w:color="auto"/>
        <w:bottom w:val="none" w:sz="0" w:space="0" w:color="auto"/>
        <w:right w:val="none" w:sz="0" w:space="0" w:color="auto"/>
      </w:divBdr>
    </w:div>
    <w:div w:id="68621536">
      <w:marLeft w:val="0"/>
      <w:marRight w:val="0"/>
      <w:marTop w:val="0"/>
      <w:marBottom w:val="0"/>
      <w:divBdr>
        <w:top w:val="none" w:sz="0" w:space="0" w:color="auto"/>
        <w:left w:val="none" w:sz="0" w:space="0" w:color="auto"/>
        <w:bottom w:val="none" w:sz="0" w:space="0" w:color="auto"/>
        <w:right w:val="none" w:sz="0" w:space="0" w:color="auto"/>
      </w:divBdr>
    </w:div>
    <w:div w:id="68621537">
      <w:marLeft w:val="0"/>
      <w:marRight w:val="0"/>
      <w:marTop w:val="0"/>
      <w:marBottom w:val="0"/>
      <w:divBdr>
        <w:top w:val="none" w:sz="0" w:space="0" w:color="auto"/>
        <w:left w:val="none" w:sz="0" w:space="0" w:color="auto"/>
        <w:bottom w:val="none" w:sz="0" w:space="0" w:color="auto"/>
        <w:right w:val="none" w:sz="0" w:space="0" w:color="auto"/>
      </w:divBdr>
    </w:div>
    <w:div w:id="68621538">
      <w:marLeft w:val="0"/>
      <w:marRight w:val="0"/>
      <w:marTop w:val="0"/>
      <w:marBottom w:val="0"/>
      <w:divBdr>
        <w:top w:val="none" w:sz="0" w:space="0" w:color="auto"/>
        <w:left w:val="none" w:sz="0" w:space="0" w:color="auto"/>
        <w:bottom w:val="none" w:sz="0" w:space="0" w:color="auto"/>
        <w:right w:val="none" w:sz="0" w:space="0" w:color="auto"/>
      </w:divBdr>
    </w:div>
    <w:div w:id="68621539">
      <w:marLeft w:val="0"/>
      <w:marRight w:val="0"/>
      <w:marTop w:val="0"/>
      <w:marBottom w:val="0"/>
      <w:divBdr>
        <w:top w:val="none" w:sz="0" w:space="0" w:color="auto"/>
        <w:left w:val="none" w:sz="0" w:space="0" w:color="auto"/>
        <w:bottom w:val="none" w:sz="0" w:space="0" w:color="auto"/>
        <w:right w:val="none" w:sz="0" w:space="0" w:color="auto"/>
      </w:divBdr>
    </w:div>
    <w:div w:id="68621540">
      <w:marLeft w:val="0"/>
      <w:marRight w:val="0"/>
      <w:marTop w:val="0"/>
      <w:marBottom w:val="0"/>
      <w:divBdr>
        <w:top w:val="none" w:sz="0" w:space="0" w:color="auto"/>
        <w:left w:val="none" w:sz="0" w:space="0" w:color="auto"/>
        <w:bottom w:val="none" w:sz="0" w:space="0" w:color="auto"/>
        <w:right w:val="none" w:sz="0" w:space="0" w:color="auto"/>
      </w:divBdr>
    </w:div>
    <w:div w:id="68621541">
      <w:marLeft w:val="0"/>
      <w:marRight w:val="0"/>
      <w:marTop w:val="0"/>
      <w:marBottom w:val="0"/>
      <w:divBdr>
        <w:top w:val="none" w:sz="0" w:space="0" w:color="auto"/>
        <w:left w:val="none" w:sz="0" w:space="0" w:color="auto"/>
        <w:bottom w:val="none" w:sz="0" w:space="0" w:color="auto"/>
        <w:right w:val="none" w:sz="0" w:space="0" w:color="auto"/>
      </w:divBdr>
    </w:div>
    <w:div w:id="68621542">
      <w:marLeft w:val="0"/>
      <w:marRight w:val="0"/>
      <w:marTop w:val="0"/>
      <w:marBottom w:val="0"/>
      <w:divBdr>
        <w:top w:val="none" w:sz="0" w:space="0" w:color="auto"/>
        <w:left w:val="none" w:sz="0" w:space="0" w:color="auto"/>
        <w:bottom w:val="none" w:sz="0" w:space="0" w:color="auto"/>
        <w:right w:val="none" w:sz="0" w:space="0" w:color="auto"/>
      </w:divBdr>
    </w:div>
    <w:div w:id="68621543">
      <w:marLeft w:val="0"/>
      <w:marRight w:val="0"/>
      <w:marTop w:val="0"/>
      <w:marBottom w:val="0"/>
      <w:divBdr>
        <w:top w:val="none" w:sz="0" w:space="0" w:color="auto"/>
        <w:left w:val="none" w:sz="0" w:space="0" w:color="auto"/>
        <w:bottom w:val="none" w:sz="0" w:space="0" w:color="auto"/>
        <w:right w:val="none" w:sz="0" w:space="0" w:color="auto"/>
      </w:divBdr>
    </w:div>
    <w:div w:id="68621544">
      <w:marLeft w:val="0"/>
      <w:marRight w:val="0"/>
      <w:marTop w:val="0"/>
      <w:marBottom w:val="0"/>
      <w:divBdr>
        <w:top w:val="none" w:sz="0" w:space="0" w:color="auto"/>
        <w:left w:val="none" w:sz="0" w:space="0" w:color="auto"/>
        <w:bottom w:val="none" w:sz="0" w:space="0" w:color="auto"/>
        <w:right w:val="none" w:sz="0" w:space="0" w:color="auto"/>
      </w:divBdr>
    </w:div>
    <w:div w:id="68621545">
      <w:marLeft w:val="0"/>
      <w:marRight w:val="0"/>
      <w:marTop w:val="0"/>
      <w:marBottom w:val="0"/>
      <w:divBdr>
        <w:top w:val="none" w:sz="0" w:space="0" w:color="auto"/>
        <w:left w:val="none" w:sz="0" w:space="0" w:color="auto"/>
        <w:bottom w:val="none" w:sz="0" w:space="0" w:color="auto"/>
        <w:right w:val="none" w:sz="0" w:space="0" w:color="auto"/>
      </w:divBdr>
    </w:div>
    <w:div w:id="68621546">
      <w:marLeft w:val="0"/>
      <w:marRight w:val="0"/>
      <w:marTop w:val="0"/>
      <w:marBottom w:val="0"/>
      <w:divBdr>
        <w:top w:val="none" w:sz="0" w:space="0" w:color="auto"/>
        <w:left w:val="none" w:sz="0" w:space="0" w:color="auto"/>
        <w:bottom w:val="none" w:sz="0" w:space="0" w:color="auto"/>
        <w:right w:val="none" w:sz="0" w:space="0" w:color="auto"/>
      </w:divBdr>
    </w:div>
    <w:div w:id="68621547">
      <w:marLeft w:val="0"/>
      <w:marRight w:val="0"/>
      <w:marTop w:val="0"/>
      <w:marBottom w:val="0"/>
      <w:divBdr>
        <w:top w:val="none" w:sz="0" w:space="0" w:color="auto"/>
        <w:left w:val="none" w:sz="0" w:space="0" w:color="auto"/>
        <w:bottom w:val="none" w:sz="0" w:space="0" w:color="auto"/>
        <w:right w:val="none" w:sz="0" w:space="0" w:color="auto"/>
      </w:divBdr>
    </w:div>
    <w:div w:id="68621548">
      <w:marLeft w:val="0"/>
      <w:marRight w:val="0"/>
      <w:marTop w:val="0"/>
      <w:marBottom w:val="0"/>
      <w:divBdr>
        <w:top w:val="none" w:sz="0" w:space="0" w:color="auto"/>
        <w:left w:val="none" w:sz="0" w:space="0" w:color="auto"/>
        <w:bottom w:val="none" w:sz="0" w:space="0" w:color="auto"/>
        <w:right w:val="none" w:sz="0" w:space="0" w:color="auto"/>
      </w:divBdr>
    </w:div>
    <w:div w:id="68621549">
      <w:marLeft w:val="0"/>
      <w:marRight w:val="0"/>
      <w:marTop w:val="0"/>
      <w:marBottom w:val="0"/>
      <w:divBdr>
        <w:top w:val="none" w:sz="0" w:space="0" w:color="auto"/>
        <w:left w:val="none" w:sz="0" w:space="0" w:color="auto"/>
        <w:bottom w:val="none" w:sz="0" w:space="0" w:color="auto"/>
        <w:right w:val="none" w:sz="0" w:space="0" w:color="auto"/>
      </w:divBdr>
    </w:div>
    <w:div w:id="68621550">
      <w:marLeft w:val="0"/>
      <w:marRight w:val="0"/>
      <w:marTop w:val="0"/>
      <w:marBottom w:val="0"/>
      <w:divBdr>
        <w:top w:val="none" w:sz="0" w:space="0" w:color="auto"/>
        <w:left w:val="none" w:sz="0" w:space="0" w:color="auto"/>
        <w:bottom w:val="none" w:sz="0" w:space="0" w:color="auto"/>
        <w:right w:val="none" w:sz="0" w:space="0" w:color="auto"/>
      </w:divBdr>
    </w:div>
    <w:div w:id="68621551">
      <w:marLeft w:val="0"/>
      <w:marRight w:val="0"/>
      <w:marTop w:val="0"/>
      <w:marBottom w:val="0"/>
      <w:divBdr>
        <w:top w:val="none" w:sz="0" w:space="0" w:color="auto"/>
        <w:left w:val="none" w:sz="0" w:space="0" w:color="auto"/>
        <w:bottom w:val="none" w:sz="0" w:space="0" w:color="auto"/>
        <w:right w:val="none" w:sz="0" w:space="0" w:color="auto"/>
      </w:divBdr>
    </w:div>
    <w:div w:id="68621552">
      <w:marLeft w:val="0"/>
      <w:marRight w:val="0"/>
      <w:marTop w:val="0"/>
      <w:marBottom w:val="0"/>
      <w:divBdr>
        <w:top w:val="none" w:sz="0" w:space="0" w:color="auto"/>
        <w:left w:val="none" w:sz="0" w:space="0" w:color="auto"/>
        <w:bottom w:val="none" w:sz="0" w:space="0" w:color="auto"/>
        <w:right w:val="none" w:sz="0" w:space="0" w:color="auto"/>
      </w:divBdr>
    </w:div>
    <w:div w:id="68621553">
      <w:marLeft w:val="0"/>
      <w:marRight w:val="0"/>
      <w:marTop w:val="0"/>
      <w:marBottom w:val="0"/>
      <w:divBdr>
        <w:top w:val="none" w:sz="0" w:space="0" w:color="auto"/>
        <w:left w:val="none" w:sz="0" w:space="0" w:color="auto"/>
        <w:bottom w:val="none" w:sz="0" w:space="0" w:color="auto"/>
        <w:right w:val="none" w:sz="0" w:space="0" w:color="auto"/>
      </w:divBdr>
    </w:div>
    <w:div w:id="68621554">
      <w:marLeft w:val="0"/>
      <w:marRight w:val="0"/>
      <w:marTop w:val="0"/>
      <w:marBottom w:val="0"/>
      <w:divBdr>
        <w:top w:val="none" w:sz="0" w:space="0" w:color="auto"/>
        <w:left w:val="none" w:sz="0" w:space="0" w:color="auto"/>
        <w:bottom w:val="none" w:sz="0" w:space="0" w:color="auto"/>
        <w:right w:val="none" w:sz="0" w:space="0" w:color="auto"/>
      </w:divBdr>
    </w:div>
    <w:div w:id="68621555">
      <w:marLeft w:val="0"/>
      <w:marRight w:val="0"/>
      <w:marTop w:val="0"/>
      <w:marBottom w:val="0"/>
      <w:divBdr>
        <w:top w:val="none" w:sz="0" w:space="0" w:color="auto"/>
        <w:left w:val="none" w:sz="0" w:space="0" w:color="auto"/>
        <w:bottom w:val="none" w:sz="0" w:space="0" w:color="auto"/>
        <w:right w:val="none" w:sz="0" w:space="0" w:color="auto"/>
      </w:divBdr>
    </w:div>
    <w:div w:id="68621556">
      <w:marLeft w:val="0"/>
      <w:marRight w:val="0"/>
      <w:marTop w:val="0"/>
      <w:marBottom w:val="0"/>
      <w:divBdr>
        <w:top w:val="none" w:sz="0" w:space="0" w:color="auto"/>
        <w:left w:val="none" w:sz="0" w:space="0" w:color="auto"/>
        <w:bottom w:val="none" w:sz="0" w:space="0" w:color="auto"/>
        <w:right w:val="none" w:sz="0" w:space="0" w:color="auto"/>
      </w:divBdr>
    </w:div>
    <w:div w:id="68621557">
      <w:marLeft w:val="0"/>
      <w:marRight w:val="0"/>
      <w:marTop w:val="0"/>
      <w:marBottom w:val="0"/>
      <w:divBdr>
        <w:top w:val="none" w:sz="0" w:space="0" w:color="auto"/>
        <w:left w:val="none" w:sz="0" w:space="0" w:color="auto"/>
        <w:bottom w:val="none" w:sz="0" w:space="0" w:color="auto"/>
        <w:right w:val="none" w:sz="0" w:space="0" w:color="auto"/>
      </w:divBdr>
    </w:div>
    <w:div w:id="68621558">
      <w:marLeft w:val="0"/>
      <w:marRight w:val="0"/>
      <w:marTop w:val="0"/>
      <w:marBottom w:val="0"/>
      <w:divBdr>
        <w:top w:val="none" w:sz="0" w:space="0" w:color="auto"/>
        <w:left w:val="none" w:sz="0" w:space="0" w:color="auto"/>
        <w:bottom w:val="none" w:sz="0" w:space="0" w:color="auto"/>
        <w:right w:val="none" w:sz="0" w:space="0" w:color="auto"/>
      </w:divBdr>
    </w:div>
    <w:div w:id="68621559">
      <w:marLeft w:val="0"/>
      <w:marRight w:val="0"/>
      <w:marTop w:val="0"/>
      <w:marBottom w:val="0"/>
      <w:divBdr>
        <w:top w:val="none" w:sz="0" w:space="0" w:color="auto"/>
        <w:left w:val="none" w:sz="0" w:space="0" w:color="auto"/>
        <w:bottom w:val="none" w:sz="0" w:space="0" w:color="auto"/>
        <w:right w:val="none" w:sz="0" w:space="0" w:color="auto"/>
      </w:divBdr>
    </w:div>
    <w:div w:id="68621560">
      <w:marLeft w:val="0"/>
      <w:marRight w:val="0"/>
      <w:marTop w:val="0"/>
      <w:marBottom w:val="0"/>
      <w:divBdr>
        <w:top w:val="none" w:sz="0" w:space="0" w:color="auto"/>
        <w:left w:val="none" w:sz="0" w:space="0" w:color="auto"/>
        <w:bottom w:val="none" w:sz="0" w:space="0" w:color="auto"/>
        <w:right w:val="none" w:sz="0" w:space="0" w:color="auto"/>
      </w:divBdr>
    </w:div>
    <w:div w:id="68621561">
      <w:marLeft w:val="0"/>
      <w:marRight w:val="0"/>
      <w:marTop w:val="0"/>
      <w:marBottom w:val="0"/>
      <w:divBdr>
        <w:top w:val="none" w:sz="0" w:space="0" w:color="auto"/>
        <w:left w:val="none" w:sz="0" w:space="0" w:color="auto"/>
        <w:bottom w:val="none" w:sz="0" w:space="0" w:color="auto"/>
        <w:right w:val="none" w:sz="0" w:space="0" w:color="auto"/>
      </w:divBdr>
    </w:div>
    <w:div w:id="68621562">
      <w:marLeft w:val="0"/>
      <w:marRight w:val="0"/>
      <w:marTop w:val="0"/>
      <w:marBottom w:val="0"/>
      <w:divBdr>
        <w:top w:val="none" w:sz="0" w:space="0" w:color="auto"/>
        <w:left w:val="none" w:sz="0" w:space="0" w:color="auto"/>
        <w:bottom w:val="none" w:sz="0" w:space="0" w:color="auto"/>
        <w:right w:val="none" w:sz="0" w:space="0" w:color="auto"/>
      </w:divBdr>
    </w:div>
    <w:div w:id="68621563">
      <w:marLeft w:val="0"/>
      <w:marRight w:val="0"/>
      <w:marTop w:val="0"/>
      <w:marBottom w:val="0"/>
      <w:divBdr>
        <w:top w:val="none" w:sz="0" w:space="0" w:color="auto"/>
        <w:left w:val="none" w:sz="0" w:space="0" w:color="auto"/>
        <w:bottom w:val="none" w:sz="0" w:space="0" w:color="auto"/>
        <w:right w:val="none" w:sz="0" w:space="0" w:color="auto"/>
      </w:divBdr>
    </w:div>
    <w:div w:id="68621564">
      <w:marLeft w:val="0"/>
      <w:marRight w:val="0"/>
      <w:marTop w:val="0"/>
      <w:marBottom w:val="0"/>
      <w:divBdr>
        <w:top w:val="none" w:sz="0" w:space="0" w:color="auto"/>
        <w:left w:val="none" w:sz="0" w:space="0" w:color="auto"/>
        <w:bottom w:val="none" w:sz="0" w:space="0" w:color="auto"/>
        <w:right w:val="none" w:sz="0" w:space="0" w:color="auto"/>
      </w:divBdr>
    </w:div>
    <w:div w:id="68621565">
      <w:marLeft w:val="0"/>
      <w:marRight w:val="0"/>
      <w:marTop w:val="0"/>
      <w:marBottom w:val="0"/>
      <w:divBdr>
        <w:top w:val="none" w:sz="0" w:space="0" w:color="auto"/>
        <w:left w:val="none" w:sz="0" w:space="0" w:color="auto"/>
        <w:bottom w:val="none" w:sz="0" w:space="0" w:color="auto"/>
        <w:right w:val="none" w:sz="0" w:space="0" w:color="auto"/>
      </w:divBdr>
    </w:div>
    <w:div w:id="68621566">
      <w:marLeft w:val="0"/>
      <w:marRight w:val="0"/>
      <w:marTop w:val="0"/>
      <w:marBottom w:val="0"/>
      <w:divBdr>
        <w:top w:val="none" w:sz="0" w:space="0" w:color="auto"/>
        <w:left w:val="none" w:sz="0" w:space="0" w:color="auto"/>
        <w:bottom w:val="none" w:sz="0" w:space="0" w:color="auto"/>
        <w:right w:val="none" w:sz="0" w:space="0" w:color="auto"/>
      </w:divBdr>
    </w:div>
    <w:div w:id="68621567">
      <w:marLeft w:val="0"/>
      <w:marRight w:val="0"/>
      <w:marTop w:val="0"/>
      <w:marBottom w:val="0"/>
      <w:divBdr>
        <w:top w:val="none" w:sz="0" w:space="0" w:color="auto"/>
        <w:left w:val="none" w:sz="0" w:space="0" w:color="auto"/>
        <w:bottom w:val="none" w:sz="0" w:space="0" w:color="auto"/>
        <w:right w:val="none" w:sz="0" w:space="0" w:color="auto"/>
      </w:divBdr>
    </w:div>
    <w:div w:id="68621568">
      <w:marLeft w:val="0"/>
      <w:marRight w:val="0"/>
      <w:marTop w:val="0"/>
      <w:marBottom w:val="0"/>
      <w:divBdr>
        <w:top w:val="none" w:sz="0" w:space="0" w:color="auto"/>
        <w:left w:val="none" w:sz="0" w:space="0" w:color="auto"/>
        <w:bottom w:val="none" w:sz="0" w:space="0" w:color="auto"/>
        <w:right w:val="none" w:sz="0" w:space="0" w:color="auto"/>
      </w:divBdr>
    </w:div>
    <w:div w:id="68621569">
      <w:marLeft w:val="0"/>
      <w:marRight w:val="0"/>
      <w:marTop w:val="0"/>
      <w:marBottom w:val="0"/>
      <w:divBdr>
        <w:top w:val="none" w:sz="0" w:space="0" w:color="auto"/>
        <w:left w:val="none" w:sz="0" w:space="0" w:color="auto"/>
        <w:bottom w:val="none" w:sz="0" w:space="0" w:color="auto"/>
        <w:right w:val="none" w:sz="0" w:space="0" w:color="auto"/>
      </w:divBdr>
    </w:div>
    <w:div w:id="68621570">
      <w:marLeft w:val="0"/>
      <w:marRight w:val="0"/>
      <w:marTop w:val="0"/>
      <w:marBottom w:val="0"/>
      <w:divBdr>
        <w:top w:val="none" w:sz="0" w:space="0" w:color="auto"/>
        <w:left w:val="none" w:sz="0" w:space="0" w:color="auto"/>
        <w:bottom w:val="none" w:sz="0" w:space="0" w:color="auto"/>
        <w:right w:val="none" w:sz="0" w:space="0" w:color="auto"/>
      </w:divBdr>
    </w:div>
    <w:div w:id="68621571">
      <w:marLeft w:val="0"/>
      <w:marRight w:val="0"/>
      <w:marTop w:val="0"/>
      <w:marBottom w:val="0"/>
      <w:divBdr>
        <w:top w:val="none" w:sz="0" w:space="0" w:color="auto"/>
        <w:left w:val="none" w:sz="0" w:space="0" w:color="auto"/>
        <w:bottom w:val="none" w:sz="0" w:space="0" w:color="auto"/>
        <w:right w:val="none" w:sz="0" w:space="0" w:color="auto"/>
      </w:divBdr>
    </w:div>
    <w:div w:id="68621572">
      <w:marLeft w:val="0"/>
      <w:marRight w:val="0"/>
      <w:marTop w:val="0"/>
      <w:marBottom w:val="0"/>
      <w:divBdr>
        <w:top w:val="none" w:sz="0" w:space="0" w:color="auto"/>
        <w:left w:val="none" w:sz="0" w:space="0" w:color="auto"/>
        <w:bottom w:val="none" w:sz="0" w:space="0" w:color="auto"/>
        <w:right w:val="none" w:sz="0" w:space="0" w:color="auto"/>
      </w:divBdr>
    </w:div>
    <w:div w:id="68621573">
      <w:marLeft w:val="0"/>
      <w:marRight w:val="0"/>
      <w:marTop w:val="0"/>
      <w:marBottom w:val="0"/>
      <w:divBdr>
        <w:top w:val="none" w:sz="0" w:space="0" w:color="auto"/>
        <w:left w:val="none" w:sz="0" w:space="0" w:color="auto"/>
        <w:bottom w:val="none" w:sz="0" w:space="0" w:color="auto"/>
        <w:right w:val="none" w:sz="0" w:space="0" w:color="auto"/>
      </w:divBdr>
    </w:div>
    <w:div w:id="68621574">
      <w:marLeft w:val="0"/>
      <w:marRight w:val="0"/>
      <w:marTop w:val="0"/>
      <w:marBottom w:val="0"/>
      <w:divBdr>
        <w:top w:val="none" w:sz="0" w:space="0" w:color="auto"/>
        <w:left w:val="none" w:sz="0" w:space="0" w:color="auto"/>
        <w:bottom w:val="none" w:sz="0" w:space="0" w:color="auto"/>
        <w:right w:val="none" w:sz="0" w:space="0" w:color="auto"/>
      </w:divBdr>
    </w:div>
    <w:div w:id="68621575">
      <w:marLeft w:val="0"/>
      <w:marRight w:val="0"/>
      <w:marTop w:val="0"/>
      <w:marBottom w:val="0"/>
      <w:divBdr>
        <w:top w:val="none" w:sz="0" w:space="0" w:color="auto"/>
        <w:left w:val="none" w:sz="0" w:space="0" w:color="auto"/>
        <w:bottom w:val="none" w:sz="0" w:space="0" w:color="auto"/>
        <w:right w:val="none" w:sz="0" w:space="0" w:color="auto"/>
      </w:divBdr>
    </w:div>
    <w:div w:id="68621576">
      <w:marLeft w:val="0"/>
      <w:marRight w:val="0"/>
      <w:marTop w:val="0"/>
      <w:marBottom w:val="0"/>
      <w:divBdr>
        <w:top w:val="none" w:sz="0" w:space="0" w:color="auto"/>
        <w:left w:val="none" w:sz="0" w:space="0" w:color="auto"/>
        <w:bottom w:val="none" w:sz="0" w:space="0" w:color="auto"/>
        <w:right w:val="none" w:sz="0" w:space="0" w:color="auto"/>
      </w:divBdr>
    </w:div>
    <w:div w:id="68621577">
      <w:marLeft w:val="0"/>
      <w:marRight w:val="0"/>
      <w:marTop w:val="0"/>
      <w:marBottom w:val="0"/>
      <w:divBdr>
        <w:top w:val="none" w:sz="0" w:space="0" w:color="auto"/>
        <w:left w:val="none" w:sz="0" w:space="0" w:color="auto"/>
        <w:bottom w:val="none" w:sz="0" w:space="0" w:color="auto"/>
        <w:right w:val="none" w:sz="0" w:space="0" w:color="auto"/>
      </w:divBdr>
    </w:div>
    <w:div w:id="68621578">
      <w:marLeft w:val="0"/>
      <w:marRight w:val="0"/>
      <w:marTop w:val="0"/>
      <w:marBottom w:val="0"/>
      <w:divBdr>
        <w:top w:val="none" w:sz="0" w:space="0" w:color="auto"/>
        <w:left w:val="none" w:sz="0" w:space="0" w:color="auto"/>
        <w:bottom w:val="none" w:sz="0" w:space="0" w:color="auto"/>
        <w:right w:val="none" w:sz="0" w:space="0" w:color="auto"/>
      </w:divBdr>
    </w:div>
    <w:div w:id="68621579">
      <w:marLeft w:val="0"/>
      <w:marRight w:val="0"/>
      <w:marTop w:val="0"/>
      <w:marBottom w:val="0"/>
      <w:divBdr>
        <w:top w:val="none" w:sz="0" w:space="0" w:color="auto"/>
        <w:left w:val="none" w:sz="0" w:space="0" w:color="auto"/>
        <w:bottom w:val="none" w:sz="0" w:space="0" w:color="auto"/>
        <w:right w:val="none" w:sz="0" w:space="0" w:color="auto"/>
      </w:divBdr>
    </w:div>
    <w:div w:id="68621580">
      <w:marLeft w:val="0"/>
      <w:marRight w:val="0"/>
      <w:marTop w:val="0"/>
      <w:marBottom w:val="0"/>
      <w:divBdr>
        <w:top w:val="none" w:sz="0" w:space="0" w:color="auto"/>
        <w:left w:val="none" w:sz="0" w:space="0" w:color="auto"/>
        <w:bottom w:val="none" w:sz="0" w:space="0" w:color="auto"/>
        <w:right w:val="none" w:sz="0" w:space="0" w:color="auto"/>
      </w:divBdr>
    </w:div>
    <w:div w:id="68621581">
      <w:marLeft w:val="0"/>
      <w:marRight w:val="0"/>
      <w:marTop w:val="0"/>
      <w:marBottom w:val="0"/>
      <w:divBdr>
        <w:top w:val="none" w:sz="0" w:space="0" w:color="auto"/>
        <w:left w:val="none" w:sz="0" w:space="0" w:color="auto"/>
        <w:bottom w:val="none" w:sz="0" w:space="0" w:color="auto"/>
        <w:right w:val="none" w:sz="0" w:space="0" w:color="auto"/>
      </w:divBdr>
    </w:div>
    <w:div w:id="68621582">
      <w:marLeft w:val="0"/>
      <w:marRight w:val="0"/>
      <w:marTop w:val="0"/>
      <w:marBottom w:val="0"/>
      <w:divBdr>
        <w:top w:val="none" w:sz="0" w:space="0" w:color="auto"/>
        <w:left w:val="none" w:sz="0" w:space="0" w:color="auto"/>
        <w:bottom w:val="none" w:sz="0" w:space="0" w:color="auto"/>
        <w:right w:val="none" w:sz="0" w:space="0" w:color="auto"/>
      </w:divBdr>
    </w:div>
    <w:div w:id="68621583">
      <w:marLeft w:val="0"/>
      <w:marRight w:val="0"/>
      <w:marTop w:val="0"/>
      <w:marBottom w:val="0"/>
      <w:divBdr>
        <w:top w:val="none" w:sz="0" w:space="0" w:color="auto"/>
        <w:left w:val="none" w:sz="0" w:space="0" w:color="auto"/>
        <w:bottom w:val="none" w:sz="0" w:space="0" w:color="auto"/>
        <w:right w:val="none" w:sz="0" w:space="0" w:color="auto"/>
      </w:divBdr>
    </w:div>
    <w:div w:id="68621584">
      <w:marLeft w:val="0"/>
      <w:marRight w:val="0"/>
      <w:marTop w:val="0"/>
      <w:marBottom w:val="0"/>
      <w:divBdr>
        <w:top w:val="none" w:sz="0" w:space="0" w:color="auto"/>
        <w:left w:val="none" w:sz="0" w:space="0" w:color="auto"/>
        <w:bottom w:val="none" w:sz="0" w:space="0" w:color="auto"/>
        <w:right w:val="none" w:sz="0" w:space="0" w:color="auto"/>
      </w:divBdr>
    </w:div>
    <w:div w:id="68621585">
      <w:marLeft w:val="0"/>
      <w:marRight w:val="0"/>
      <w:marTop w:val="0"/>
      <w:marBottom w:val="0"/>
      <w:divBdr>
        <w:top w:val="none" w:sz="0" w:space="0" w:color="auto"/>
        <w:left w:val="none" w:sz="0" w:space="0" w:color="auto"/>
        <w:bottom w:val="none" w:sz="0" w:space="0" w:color="auto"/>
        <w:right w:val="none" w:sz="0" w:space="0" w:color="auto"/>
      </w:divBdr>
    </w:div>
    <w:div w:id="68621586">
      <w:marLeft w:val="0"/>
      <w:marRight w:val="0"/>
      <w:marTop w:val="0"/>
      <w:marBottom w:val="0"/>
      <w:divBdr>
        <w:top w:val="none" w:sz="0" w:space="0" w:color="auto"/>
        <w:left w:val="none" w:sz="0" w:space="0" w:color="auto"/>
        <w:bottom w:val="none" w:sz="0" w:space="0" w:color="auto"/>
        <w:right w:val="none" w:sz="0" w:space="0" w:color="auto"/>
      </w:divBdr>
    </w:div>
    <w:div w:id="68621587">
      <w:marLeft w:val="0"/>
      <w:marRight w:val="0"/>
      <w:marTop w:val="0"/>
      <w:marBottom w:val="0"/>
      <w:divBdr>
        <w:top w:val="none" w:sz="0" w:space="0" w:color="auto"/>
        <w:left w:val="none" w:sz="0" w:space="0" w:color="auto"/>
        <w:bottom w:val="none" w:sz="0" w:space="0" w:color="auto"/>
        <w:right w:val="none" w:sz="0" w:space="0" w:color="auto"/>
      </w:divBdr>
    </w:div>
    <w:div w:id="68621588">
      <w:marLeft w:val="0"/>
      <w:marRight w:val="0"/>
      <w:marTop w:val="0"/>
      <w:marBottom w:val="0"/>
      <w:divBdr>
        <w:top w:val="none" w:sz="0" w:space="0" w:color="auto"/>
        <w:left w:val="none" w:sz="0" w:space="0" w:color="auto"/>
        <w:bottom w:val="none" w:sz="0" w:space="0" w:color="auto"/>
        <w:right w:val="none" w:sz="0" w:space="0" w:color="auto"/>
      </w:divBdr>
    </w:div>
    <w:div w:id="68621589">
      <w:marLeft w:val="0"/>
      <w:marRight w:val="0"/>
      <w:marTop w:val="0"/>
      <w:marBottom w:val="0"/>
      <w:divBdr>
        <w:top w:val="none" w:sz="0" w:space="0" w:color="auto"/>
        <w:left w:val="none" w:sz="0" w:space="0" w:color="auto"/>
        <w:bottom w:val="none" w:sz="0" w:space="0" w:color="auto"/>
        <w:right w:val="none" w:sz="0" w:space="0" w:color="auto"/>
      </w:divBdr>
    </w:div>
    <w:div w:id="68621590">
      <w:marLeft w:val="0"/>
      <w:marRight w:val="0"/>
      <w:marTop w:val="0"/>
      <w:marBottom w:val="0"/>
      <w:divBdr>
        <w:top w:val="none" w:sz="0" w:space="0" w:color="auto"/>
        <w:left w:val="none" w:sz="0" w:space="0" w:color="auto"/>
        <w:bottom w:val="none" w:sz="0" w:space="0" w:color="auto"/>
        <w:right w:val="none" w:sz="0" w:space="0" w:color="auto"/>
      </w:divBdr>
    </w:div>
    <w:div w:id="68621591">
      <w:marLeft w:val="0"/>
      <w:marRight w:val="0"/>
      <w:marTop w:val="0"/>
      <w:marBottom w:val="0"/>
      <w:divBdr>
        <w:top w:val="none" w:sz="0" w:space="0" w:color="auto"/>
        <w:left w:val="none" w:sz="0" w:space="0" w:color="auto"/>
        <w:bottom w:val="none" w:sz="0" w:space="0" w:color="auto"/>
        <w:right w:val="none" w:sz="0" w:space="0" w:color="auto"/>
      </w:divBdr>
    </w:div>
    <w:div w:id="68621592">
      <w:marLeft w:val="0"/>
      <w:marRight w:val="0"/>
      <w:marTop w:val="0"/>
      <w:marBottom w:val="0"/>
      <w:divBdr>
        <w:top w:val="none" w:sz="0" w:space="0" w:color="auto"/>
        <w:left w:val="none" w:sz="0" w:space="0" w:color="auto"/>
        <w:bottom w:val="none" w:sz="0" w:space="0" w:color="auto"/>
        <w:right w:val="none" w:sz="0" w:space="0" w:color="auto"/>
      </w:divBdr>
    </w:div>
    <w:div w:id="68621593">
      <w:marLeft w:val="0"/>
      <w:marRight w:val="0"/>
      <w:marTop w:val="0"/>
      <w:marBottom w:val="0"/>
      <w:divBdr>
        <w:top w:val="none" w:sz="0" w:space="0" w:color="auto"/>
        <w:left w:val="none" w:sz="0" w:space="0" w:color="auto"/>
        <w:bottom w:val="none" w:sz="0" w:space="0" w:color="auto"/>
        <w:right w:val="none" w:sz="0" w:space="0" w:color="auto"/>
      </w:divBdr>
    </w:div>
    <w:div w:id="68621594">
      <w:marLeft w:val="0"/>
      <w:marRight w:val="0"/>
      <w:marTop w:val="0"/>
      <w:marBottom w:val="0"/>
      <w:divBdr>
        <w:top w:val="none" w:sz="0" w:space="0" w:color="auto"/>
        <w:left w:val="none" w:sz="0" w:space="0" w:color="auto"/>
        <w:bottom w:val="none" w:sz="0" w:space="0" w:color="auto"/>
        <w:right w:val="none" w:sz="0" w:space="0" w:color="auto"/>
      </w:divBdr>
    </w:div>
    <w:div w:id="68621595">
      <w:marLeft w:val="0"/>
      <w:marRight w:val="0"/>
      <w:marTop w:val="0"/>
      <w:marBottom w:val="0"/>
      <w:divBdr>
        <w:top w:val="none" w:sz="0" w:space="0" w:color="auto"/>
        <w:left w:val="none" w:sz="0" w:space="0" w:color="auto"/>
        <w:bottom w:val="none" w:sz="0" w:space="0" w:color="auto"/>
        <w:right w:val="none" w:sz="0" w:space="0" w:color="auto"/>
      </w:divBdr>
    </w:div>
    <w:div w:id="68621596">
      <w:marLeft w:val="0"/>
      <w:marRight w:val="0"/>
      <w:marTop w:val="0"/>
      <w:marBottom w:val="0"/>
      <w:divBdr>
        <w:top w:val="none" w:sz="0" w:space="0" w:color="auto"/>
        <w:left w:val="none" w:sz="0" w:space="0" w:color="auto"/>
        <w:bottom w:val="none" w:sz="0" w:space="0" w:color="auto"/>
        <w:right w:val="none" w:sz="0" w:space="0" w:color="auto"/>
      </w:divBdr>
    </w:div>
    <w:div w:id="68621597">
      <w:marLeft w:val="0"/>
      <w:marRight w:val="0"/>
      <w:marTop w:val="0"/>
      <w:marBottom w:val="0"/>
      <w:divBdr>
        <w:top w:val="none" w:sz="0" w:space="0" w:color="auto"/>
        <w:left w:val="none" w:sz="0" w:space="0" w:color="auto"/>
        <w:bottom w:val="none" w:sz="0" w:space="0" w:color="auto"/>
        <w:right w:val="none" w:sz="0" w:space="0" w:color="auto"/>
      </w:divBdr>
    </w:div>
    <w:div w:id="68621598">
      <w:marLeft w:val="0"/>
      <w:marRight w:val="0"/>
      <w:marTop w:val="0"/>
      <w:marBottom w:val="0"/>
      <w:divBdr>
        <w:top w:val="none" w:sz="0" w:space="0" w:color="auto"/>
        <w:left w:val="none" w:sz="0" w:space="0" w:color="auto"/>
        <w:bottom w:val="none" w:sz="0" w:space="0" w:color="auto"/>
        <w:right w:val="none" w:sz="0" w:space="0" w:color="auto"/>
      </w:divBdr>
    </w:div>
    <w:div w:id="68621599">
      <w:marLeft w:val="0"/>
      <w:marRight w:val="0"/>
      <w:marTop w:val="0"/>
      <w:marBottom w:val="0"/>
      <w:divBdr>
        <w:top w:val="none" w:sz="0" w:space="0" w:color="auto"/>
        <w:left w:val="none" w:sz="0" w:space="0" w:color="auto"/>
        <w:bottom w:val="none" w:sz="0" w:space="0" w:color="auto"/>
        <w:right w:val="none" w:sz="0" w:space="0" w:color="auto"/>
      </w:divBdr>
    </w:div>
    <w:div w:id="68621600">
      <w:marLeft w:val="0"/>
      <w:marRight w:val="0"/>
      <w:marTop w:val="0"/>
      <w:marBottom w:val="0"/>
      <w:divBdr>
        <w:top w:val="none" w:sz="0" w:space="0" w:color="auto"/>
        <w:left w:val="none" w:sz="0" w:space="0" w:color="auto"/>
        <w:bottom w:val="none" w:sz="0" w:space="0" w:color="auto"/>
        <w:right w:val="none" w:sz="0" w:space="0" w:color="auto"/>
      </w:divBdr>
    </w:div>
    <w:div w:id="68621601">
      <w:marLeft w:val="0"/>
      <w:marRight w:val="0"/>
      <w:marTop w:val="0"/>
      <w:marBottom w:val="0"/>
      <w:divBdr>
        <w:top w:val="none" w:sz="0" w:space="0" w:color="auto"/>
        <w:left w:val="none" w:sz="0" w:space="0" w:color="auto"/>
        <w:bottom w:val="none" w:sz="0" w:space="0" w:color="auto"/>
        <w:right w:val="none" w:sz="0" w:space="0" w:color="auto"/>
      </w:divBdr>
    </w:div>
    <w:div w:id="68621602">
      <w:marLeft w:val="0"/>
      <w:marRight w:val="0"/>
      <w:marTop w:val="0"/>
      <w:marBottom w:val="0"/>
      <w:divBdr>
        <w:top w:val="none" w:sz="0" w:space="0" w:color="auto"/>
        <w:left w:val="none" w:sz="0" w:space="0" w:color="auto"/>
        <w:bottom w:val="none" w:sz="0" w:space="0" w:color="auto"/>
        <w:right w:val="none" w:sz="0" w:space="0" w:color="auto"/>
      </w:divBdr>
    </w:div>
    <w:div w:id="68621603">
      <w:marLeft w:val="0"/>
      <w:marRight w:val="0"/>
      <w:marTop w:val="0"/>
      <w:marBottom w:val="0"/>
      <w:divBdr>
        <w:top w:val="none" w:sz="0" w:space="0" w:color="auto"/>
        <w:left w:val="none" w:sz="0" w:space="0" w:color="auto"/>
        <w:bottom w:val="none" w:sz="0" w:space="0" w:color="auto"/>
        <w:right w:val="none" w:sz="0" w:space="0" w:color="auto"/>
      </w:divBdr>
    </w:div>
    <w:div w:id="68621604">
      <w:marLeft w:val="0"/>
      <w:marRight w:val="0"/>
      <w:marTop w:val="0"/>
      <w:marBottom w:val="0"/>
      <w:divBdr>
        <w:top w:val="none" w:sz="0" w:space="0" w:color="auto"/>
        <w:left w:val="none" w:sz="0" w:space="0" w:color="auto"/>
        <w:bottom w:val="none" w:sz="0" w:space="0" w:color="auto"/>
        <w:right w:val="none" w:sz="0" w:space="0" w:color="auto"/>
      </w:divBdr>
    </w:div>
    <w:div w:id="68621605">
      <w:marLeft w:val="0"/>
      <w:marRight w:val="0"/>
      <w:marTop w:val="0"/>
      <w:marBottom w:val="0"/>
      <w:divBdr>
        <w:top w:val="none" w:sz="0" w:space="0" w:color="auto"/>
        <w:left w:val="none" w:sz="0" w:space="0" w:color="auto"/>
        <w:bottom w:val="none" w:sz="0" w:space="0" w:color="auto"/>
        <w:right w:val="none" w:sz="0" w:space="0" w:color="auto"/>
      </w:divBdr>
    </w:div>
    <w:div w:id="68621606">
      <w:marLeft w:val="0"/>
      <w:marRight w:val="0"/>
      <w:marTop w:val="0"/>
      <w:marBottom w:val="0"/>
      <w:divBdr>
        <w:top w:val="none" w:sz="0" w:space="0" w:color="auto"/>
        <w:left w:val="none" w:sz="0" w:space="0" w:color="auto"/>
        <w:bottom w:val="none" w:sz="0" w:space="0" w:color="auto"/>
        <w:right w:val="none" w:sz="0" w:space="0" w:color="auto"/>
      </w:divBdr>
    </w:div>
    <w:div w:id="68621607">
      <w:marLeft w:val="0"/>
      <w:marRight w:val="0"/>
      <w:marTop w:val="0"/>
      <w:marBottom w:val="0"/>
      <w:divBdr>
        <w:top w:val="none" w:sz="0" w:space="0" w:color="auto"/>
        <w:left w:val="none" w:sz="0" w:space="0" w:color="auto"/>
        <w:bottom w:val="none" w:sz="0" w:space="0" w:color="auto"/>
        <w:right w:val="none" w:sz="0" w:space="0" w:color="auto"/>
      </w:divBdr>
    </w:div>
    <w:div w:id="68621608">
      <w:marLeft w:val="0"/>
      <w:marRight w:val="0"/>
      <w:marTop w:val="0"/>
      <w:marBottom w:val="0"/>
      <w:divBdr>
        <w:top w:val="none" w:sz="0" w:space="0" w:color="auto"/>
        <w:left w:val="none" w:sz="0" w:space="0" w:color="auto"/>
        <w:bottom w:val="none" w:sz="0" w:space="0" w:color="auto"/>
        <w:right w:val="none" w:sz="0" w:space="0" w:color="auto"/>
      </w:divBdr>
    </w:div>
    <w:div w:id="68621609">
      <w:marLeft w:val="0"/>
      <w:marRight w:val="0"/>
      <w:marTop w:val="0"/>
      <w:marBottom w:val="0"/>
      <w:divBdr>
        <w:top w:val="none" w:sz="0" w:space="0" w:color="auto"/>
        <w:left w:val="none" w:sz="0" w:space="0" w:color="auto"/>
        <w:bottom w:val="none" w:sz="0" w:space="0" w:color="auto"/>
        <w:right w:val="none" w:sz="0" w:space="0" w:color="auto"/>
      </w:divBdr>
    </w:div>
    <w:div w:id="68621610">
      <w:marLeft w:val="0"/>
      <w:marRight w:val="0"/>
      <w:marTop w:val="0"/>
      <w:marBottom w:val="0"/>
      <w:divBdr>
        <w:top w:val="none" w:sz="0" w:space="0" w:color="auto"/>
        <w:left w:val="none" w:sz="0" w:space="0" w:color="auto"/>
        <w:bottom w:val="none" w:sz="0" w:space="0" w:color="auto"/>
        <w:right w:val="none" w:sz="0" w:space="0" w:color="auto"/>
      </w:divBdr>
    </w:div>
    <w:div w:id="68621611">
      <w:marLeft w:val="0"/>
      <w:marRight w:val="0"/>
      <w:marTop w:val="0"/>
      <w:marBottom w:val="0"/>
      <w:divBdr>
        <w:top w:val="none" w:sz="0" w:space="0" w:color="auto"/>
        <w:left w:val="none" w:sz="0" w:space="0" w:color="auto"/>
        <w:bottom w:val="none" w:sz="0" w:space="0" w:color="auto"/>
        <w:right w:val="none" w:sz="0" w:space="0" w:color="auto"/>
      </w:divBdr>
    </w:div>
    <w:div w:id="68621612">
      <w:marLeft w:val="0"/>
      <w:marRight w:val="0"/>
      <w:marTop w:val="0"/>
      <w:marBottom w:val="0"/>
      <w:divBdr>
        <w:top w:val="none" w:sz="0" w:space="0" w:color="auto"/>
        <w:left w:val="none" w:sz="0" w:space="0" w:color="auto"/>
        <w:bottom w:val="none" w:sz="0" w:space="0" w:color="auto"/>
        <w:right w:val="none" w:sz="0" w:space="0" w:color="auto"/>
      </w:divBdr>
    </w:div>
    <w:div w:id="68621613">
      <w:marLeft w:val="0"/>
      <w:marRight w:val="0"/>
      <w:marTop w:val="0"/>
      <w:marBottom w:val="0"/>
      <w:divBdr>
        <w:top w:val="none" w:sz="0" w:space="0" w:color="auto"/>
        <w:left w:val="none" w:sz="0" w:space="0" w:color="auto"/>
        <w:bottom w:val="none" w:sz="0" w:space="0" w:color="auto"/>
        <w:right w:val="none" w:sz="0" w:space="0" w:color="auto"/>
      </w:divBdr>
    </w:div>
    <w:div w:id="68621614">
      <w:marLeft w:val="0"/>
      <w:marRight w:val="0"/>
      <w:marTop w:val="0"/>
      <w:marBottom w:val="0"/>
      <w:divBdr>
        <w:top w:val="none" w:sz="0" w:space="0" w:color="auto"/>
        <w:left w:val="none" w:sz="0" w:space="0" w:color="auto"/>
        <w:bottom w:val="none" w:sz="0" w:space="0" w:color="auto"/>
        <w:right w:val="none" w:sz="0" w:space="0" w:color="auto"/>
      </w:divBdr>
    </w:div>
    <w:div w:id="68621615">
      <w:marLeft w:val="0"/>
      <w:marRight w:val="0"/>
      <w:marTop w:val="0"/>
      <w:marBottom w:val="0"/>
      <w:divBdr>
        <w:top w:val="none" w:sz="0" w:space="0" w:color="auto"/>
        <w:left w:val="none" w:sz="0" w:space="0" w:color="auto"/>
        <w:bottom w:val="none" w:sz="0" w:space="0" w:color="auto"/>
        <w:right w:val="none" w:sz="0" w:space="0" w:color="auto"/>
      </w:divBdr>
    </w:div>
    <w:div w:id="68621616">
      <w:marLeft w:val="0"/>
      <w:marRight w:val="0"/>
      <w:marTop w:val="0"/>
      <w:marBottom w:val="0"/>
      <w:divBdr>
        <w:top w:val="none" w:sz="0" w:space="0" w:color="auto"/>
        <w:left w:val="none" w:sz="0" w:space="0" w:color="auto"/>
        <w:bottom w:val="none" w:sz="0" w:space="0" w:color="auto"/>
        <w:right w:val="none" w:sz="0" w:space="0" w:color="auto"/>
      </w:divBdr>
    </w:div>
    <w:div w:id="68621617">
      <w:marLeft w:val="0"/>
      <w:marRight w:val="0"/>
      <w:marTop w:val="0"/>
      <w:marBottom w:val="0"/>
      <w:divBdr>
        <w:top w:val="none" w:sz="0" w:space="0" w:color="auto"/>
        <w:left w:val="none" w:sz="0" w:space="0" w:color="auto"/>
        <w:bottom w:val="none" w:sz="0" w:space="0" w:color="auto"/>
        <w:right w:val="none" w:sz="0" w:space="0" w:color="auto"/>
      </w:divBdr>
    </w:div>
    <w:div w:id="68621618">
      <w:marLeft w:val="0"/>
      <w:marRight w:val="0"/>
      <w:marTop w:val="0"/>
      <w:marBottom w:val="0"/>
      <w:divBdr>
        <w:top w:val="none" w:sz="0" w:space="0" w:color="auto"/>
        <w:left w:val="none" w:sz="0" w:space="0" w:color="auto"/>
        <w:bottom w:val="none" w:sz="0" w:space="0" w:color="auto"/>
        <w:right w:val="none" w:sz="0" w:space="0" w:color="auto"/>
      </w:divBdr>
    </w:div>
    <w:div w:id="68621619">
      <w:marLeft w:val="0"/>
      <w:marRight w:val="0"/>
      <w:marTop w:val="0"/>
      <w:marBottom w:val="0"/>
      <w:divBdr>
        <w:top w:val="none" w:sz="0" w:space="0" w:color="auto"/>
        <w:left w:val="none" w:sz="0" w:space="0" w:color="auto"/>
        <w:bottom w:val="none" w:sz="0" w:space="0" w:color="auto"/>
        <w:right w:val="none" w:sz="0" w:space="0" w:color="auto"/>
      </w:divBdr>
    </w:div>
    <w:div w:id="68621620">
      <w:marLeft w:val="0"/>
      <w:marRight w:val="0"/>
      <w:marTop w:val="0"/>
      <w:marBottom w:val="0"/>
      <w:divBdr>
        <w:top w:val="none" w:sz="0" w:space="0" w:color="auto"/>
        <w:left w:val="none" w:sz="0" w:space="0" w:color="auto"/>
        <w:bottom w:val="none" w:sz="0" w:space="0" w:color="auto"/>
        <w:right w:val="none" w:sz="0" w:space="0" w:color="auto"/>
      </w:divBdr>
    </w:div>
    <w:div w:id="68621621">
      <w:marLeft w:val="0"/>
      <w:marRight w:val="0"/>
      <w:marTop w:val="0"/>
      <w:marBottom w:val="0"/>
      <w:divBdr>
        <w:top w:val="none" w:sz="0" w:space="0" w:color="auto"/>
        <w:left w:val="none" w:sz="0" w:space="0" w:color="auto"/>
        <w:bottom w:val="none" w:sz="0" w:space="0" w:color="auto"/>
        <w:right w:val="none" w:sz="0" w:space="0" w:color="auto"/>
      </w:divBdr>
    </w:div>
    <w:div w:id="68621622">
      <w:marLeft w:val="0"/>
      <w:marRight w:val="0"/>
      <w:marTop w:val="0"/>
      <w:marBottom w:val="0"/>
      <w:divBdr>
        <w:top w:val="none" w:sz="0" w:space="0" w:color="auto"/>
        <w:left w:val="none" w:sz="0" w:space="0" w:color="auto"/>
        <w:bottom w:val="none" w:sz="0" w:space="0" w:color="auto"/>
        <w:right w:val="none" w:sz="0" w:space="0" w:color="auto"/>
      </w:divBdr>
    </w:div>
    <w:div w:id="68621623">
      <w:marLeft w:val="0"/>
      <w:marRight w:val="0"/>
      <w:marTop w:val="0"/>
      <w:marBottom w:val="0"/>
      <w:divBdr>
        <w:top w:val="none" w:sz="0" w:space="0" w:color="auto"/>
        <w:left w:val="none" w:sz="0" w:space="0" w:color="auto"/>
        <w:bottom w:val="none" w:sz="0" w:space="0" w:color="auto"/>
        <w:right w:val="none" w:sz="0" w:space="0" w:color="auto"/>
      </w:divBdr>
    </w:div>
    <w:div w:id="68621624">
      <w:marLeft w:val="0"/>
      <w:marRight w:val="0"/>
      <w:marTop w:val="0"/>
      <w:marBottom w:val="0"/>
      <w:divBdr>
        <w:top w:val="none" w:sz="0" w:space="0" w:color="auto"/>
        <w:left w:val="none" w:sz="0" w:space="0" w:color="auto"/>
        <w:bottom w:val="none" w:sz="0" w:space="0" w:color="auto"/>
        <w:right w:val="none" w:sz="0" w:space="0" w:color="auto"/>
      </w:divBdr>
    </w:div>
    <w:div w:id="68621625">
      <w:marLeft w:val="0"/>
      <w:marRight w:val="0"/>
      <w:marTop w:val="0"/>
      <w:marBottom w:val="0"/>
      <w:divBdr>
        <w:top w:val="none" w:sz="0" w:space="0" w:color="auto"/>
        <w:left w:val="none" w:sz="0" w:space="0" w:color="auto"/>
        <w:bottom w:val="none" w:sz="0" w:space="0" w:color="auto"/>
        <w:right w:val="none" w:sz="0" w:space="0" w:color="auto"/>
      </w:divBdr>
    </w:div>
    <w:div w:id="68621626">
      <w:marLeft w:val="0"/>
      <w:marRight w:val="0"/>
      <w:marTop w:val="0"/>
      <w:marBottom w:val="0"/>
      <w:divBdr>
        <w:top w:val="none" w:sz="0" w:space="0" w:color="auto"/>
        <w:left w:val="none" w:sz="0" w:space="0" w:color="auto"/>
        <w:bottom w:val="none" w:sz="0" w:space="0" w:color="auto"/>
        <w:right w:val="none" w:sz="0" w:space="0" w:color="auto"/>
      </w:divBdr>
    </w:div>
    <w:div w:id="68621627">
      <w:marLeft w:val="0"/>
      <w:marRight w:val="0"/>
      <w:marTop w:val="0"/>
      <w:marBottom w:val="0"/>
      <w:divBdr>
        <w:top w:val="none" w:sz="0" w:space="0" w:color="auto"/>
        <w:left w:val="none" w:sz="0" w:space="0" w:color="auto"/>
        <w:bottom w:val="none" w:sz="0" w:space="0" w:color="auto"/>
        <w:right w:val="none" w:sz="0" w:space="0" w:color="auto"/>
      </w:divBdr>
    </w:div>
    <w:div w:id="68621628">
      <w:marLeft w:val="0"/>
      <w:marRight w:val="0"/>
      <w:marTop w:val="0"/>
      <w:marBottom w:val="0"/>
      <w:divBdr>
        <w:top w:val="none" w:sz="0" w:space="0" w:color="auto"/>
        <w:left w:val="none" w:sz="0" w:space="0" w:color="auto"/>
        <w:bottom w:val="none" w:sz="0" w:space="0" w:color="auto"/>
        <w:right w:val="none" w:sz="0" w:space="0" w:color="auto"/>
      </w:divBdr>
    </w:div>
    <w:div w:id="68621629">
      <w:marLeft w:val="0"/>
      <w:marRight w:val="0"/>
      <w:marTop w:val="0"/>
      <w:marBottom w:val="0"/>
      <w:divBdr>
        <w:top w:val="none" w:sz="0" w:space="0" w:color="auto"/>
        <w:left w:val="none" w:sz="0" w:space="0" w:color="auto"/>
        <w:bottom w:val="none" w:sz="0" w:space="0" w:color="auto"/>
        <w:right w:val="none" w:sz="0" w:space="0" w:color="auto"/>
      </w:divBdr>
    </w:div>
    <w:div w:id="68621630">
      <w:marLeft w:val="0"/>
      <w:marRight w:val="0"/>
      <w:marTop w:val="0"/>
      <w:marBottom w:val="0"/>
      <w:divBdr>
        <w:top w:val="none" w:sz="0" w:space="0" w:color="auto"/>
        <w:left w:val="none" w:sz="0" w:space="0" w:color="auto"/>
        <w:bottom w:val="none" w:sz="0" w:space="0" w:color="auto"/>
        <w:right w:val="none" w:sz="0" w:space="0" w:color="auto"/>
      </w:divBdr>
    </w:div>
    <w:div w:id="68621631">
      <w:marLeft w:val="0"/>
      <w:marRight w:val="0"/>
      <w:marTop w:val="0"/>
      <w:marBottom w:val="0"/>
      <w:divBdr>
        <w:top w:val="none" w:sz="0" w:space="0" w:color="auto"/>
        <w:left w:val="none" w:sz="0" w:space="0" w:color="auto"/>
        <w:bottom w:val="none" w:sz="0" w:space="0" w:color="auto"/>
        <w:right w:val="none" w:sz="0" w:space="0" w:color="auto"/>
      </w:divBdr>
    </w:div>
    <w:div w:id="68621632">
      <w:marLeft w:val="0"/>
      <w:marRight w:val="0"/>
      <w:marTop w:val="0"/>
      <w:marBottom w:val="0"/>
      <w:divBdr>
        <w:top w:val="none" w:sz="0" w:space="0" w:color="auto"/>
        <w:left w:val="none" w:sz="0" w:space="0" w:color="auto"/>
        <w:bottom w:val="none" w:sz="0" w:space="0" w:color="auto"/>
        <w:right w:val="none" w:sz="0" w:space="0" w:color="auto"/>
      </w:divBdr>
    </w:div>
    <w:div w:id="68621633">
      <w:marLeft w:val="0"/>
      <w:marRight w:val="0"/>
      <w:marTop w:val="0"/>
      <w:marBottom w:val="0"/>
      <w:divBdr>
        <w:top w:val="none" w:sz="0" w:space="0" w:color="auto"/>
        <w:left w:val="none" w:sz="0" w:space="0" w:color="auto"/>
        <w:bottom w:val="none" w:sz="0" w:space="0" w:color="auto"/>
        <w:right w:val="none" w:sz="0" w:space="0" w:color="auto"/>
      </w:divBdr>
    </w:div>
    <w:div w:id="68621634">
      <w:marLeft w:val="0"/>
      <w:marRight w:val="0"/>
      <w:marTop w:val="0"/>
      <w:marBottom w:val="0"/>
      <w:divBdr>
        <w:top w:val="none" w:sz="0" w:space="0" w:color="auto"/>
        <w:left w:val="none" w:sz="0" w:space="0" w:color="auto"/>
        <w:bottom w:val="none" w:sz="0" w:space="0" w:color="auto"/>
        <w:right w:val="none" w:sz="0" w:space="0" w:color="auto"/>
      </w:divBdr>
    </w:div>
    <w:div w:id="68621635">
      <w:marLeft w:val="0"/>
      <w:marRight w:val="0"/>
      <w:marTop w:val="0"/>
      <w:marBottom w:val="0"/>
      <w:divBdr>
        <w:top w:val="none" w:sz="0" w:space="0" w:color="auto"/>
        <w:left w:val="none" w:sz="0" w:space="0" w:color="auto"/>
        <w:bottom w:val="none" w:sz="0" w:space="0" w:color="auto"/>
        <w:right w:val="none" w:sz="0" w:space="0" w:color="auto"/>
      </w:divBdr>
    </w:div>
    <w:div w:id="68621636">
      <w:marLeft w:val="0"/>
      <w:marRight w:val="0"/>
      <w:marTop w:val="0"/>
      <w:marBottom w:val="0"/>
      <w:divBdr>
        <w:top w:val="none" w:sz="0" w:space="0" w:color="auto"/>
        <w:left w:val="none" w:sz="0" w:space="0" w:color="auto"/>
        <w:bottom w:val="none" w:sz="0" w:space="0" w:color="auto"/>
        <w:right w:val="none" w:sz="0" w:space="0" w:color="auto"/>
      </w:divBdr>
    </w:div>
    <w:div w:id="68621637">
      <w:marLeft w:val="0"/>
      <w:marRight w:val="0"/>
      <w:marTop w:val="0"/>
      <w:marBottom w:val="0"/>
      <w:divBdr>
        <w:top w:val="none" w:sz="0" w:space="0" w:color="auto"/>
        <w:left w:val="none" w:sz="0" w:space="0" w:color="auto"/>
        <w:bottom w:val="none" w:sz="0" w:space="0" w:color="auto"/>
        <w:right w:val="none" w:sz="0" w:space="0" w:color="auto"/>
      </w:divBdr>
    </w:div>
    <w:div w:id="68621638">
      <w:marLeft w:val="0"/>
      <w:marRight w:val="0"/>
      <w:marTop w:val="0"/>
      <w:marBottom w:val="0"/>
      <w:divBdr>
        <w:top w:val="none" w:sz="0" w:space="0" w:color="auto"/>
        <w:left w:val="none" w:sz="0" w:space="0" w:color="auto"/>
        <w:bottom w:val="none" w:sz="0" w:space="0" w:color="auto"/>
        <w:right w:val="none" w:sz="0" w:space="0" w:color="auto"/>
      </w:divBdr>
    </w:div>
    <w:div w:id="68621639">
      <w:marLeft w:val="0"/>
      <w:marRight w:val="0"/>
      <w:marTop w:val="0"/>
      <w:marBottom w:val="0"/>
      <w:divBdr>
        <w:top w:val="none" w:sz="0" w:space="0" w:color="auto"/>
        <w:left w:val="none" w:sz="0" w:space="0" w:color="auto"/>
        <w:bottom w:val="none" w:sz="0" w:space="0" w:color="auto"/>
        <w:right w:val="none" w:sz="0" w:space="0" w:color="auto"/>
      </w:divBdr>
    </w:div>
    <w:div w:id="68621640">
      <w:marLeft w:val="0"/>
      <w:marRight w:val="0"/>
      <w:marTop w:val="0"/>
      <w:marBottom w:val="0"/>
      <w:divBdr>
        <w:top w:val="none" w:sz="0" w:space="0" w:color="auto"/>
        <w:left w:val="none" w:sz="0" w:space="0" w:color="auto"/>
        <w:bottom w:val="none" w:sz="0" w:space="0" w:color="auto"/>
        <w:right w:val="none" w:sz="0" w:space="0" w:color="auto"/>
      </w:divBdr>
    </w:div>
    <w:div w:id="68621641">
      <w:marLeft w:val="0"/>
      <w:marRight w:val="0"/>
      <w:marTop w:val="0"/>
      <w:marBottom w:val="0"/>
      <w:divBdr>
        <w:top w:val="none" w:sz="0" w:space="0" w:color="auto"/>
        <w:left w:val="none" w:sz="0" w:space="0" w:color="auto"/>
        <w:bottom w:val="none" w:sz="0" w:space="0" w:color="auto"/>
        <w:right w:val="none" w:sz="0" w:space="0" w:color="auto"/>
      </w:divBdr>
    </w:div>
    <w:div w:id="68621642">
      <w:marLeft w:val="0"/>
      <w:marRight w:val="0"/>
      <w:marTop w:val="0"/>
      <w:marBottom w:val="0"/>
      <w:divBdr>
        <w:top w:val="none" w:sz="0" w:space="0" w:color="auto"/>
        <w:left w:val="none" w:sz="0" w:space="0" w:color="auto"/>
        <w:bottom w:val="none" w:sz="0" w:space="0" w:color="auto"/>
        <w:right w:val="none" w:sz="0" w:space="0" w:color="auto"/>
      </w:divBdr>
    </w:div>
    <w:div w:id="68621643">
      <w:marLeft w:val="0"/>
      <w:marRight w:val="0"/>
      <w:marTop w:val="0"/>
      <w:marBottom w:val="0"/>
      <w:divBdr>
        <w:top w:val="none" w:sz="0" w:space="0" w:color="auto"/>
        <w:left w:val="none" w:sz="0" w:space="0" w:color="auto"/>
        <w:bottom w:val="none" w:sz="0" w:space="0" w:color="auto"/>
        <w:right w:val="none" w:sz="0" w:space="0" w:color="auto"/>
      </w:divBdr>
    </w:div>
    <w:div w:id="68621644">
      <w:marLeft w:val="0"/>
      <w:marRight w:val="0"/>
      <w:marTop w:val="0"/>
      <w:marBottom w:val="0"/>
      <w:divBdr>
        <w:top w:val="none" w:sz="0" w:space="0" w:color="auto"/>
        <w:left w:val="none" w:sz="0" w:space="0" w:color="auto"/>
        <w:bottom w:val="none" w:sz="0" w:space="0" w:color="auto"/>
        <w:right w:val="none" w:sz="0" w:space="0" w:color="auto"/>
      </w:divBdr>
    </w:div>
    <w:div w:id="68621645">
      <w:marLeft w:val="0"/>
      <w:marRight w:val="0"/>
      <w:marTop w:val="0"/>
      <w:marBottom w:val="0"/>
      <w:divBdr>
        <w:top w:val="none" w:sz="0" w:space="0" w:color="auto"/>
        <w:left w:val="none" w:sz="0" w:space="0" w:color="auto"/>
        <w:bottom w:val="none" w:sz="0" w:space="0" w:color="auto"/>
        <w:right w:val="none" w:sz="0" w:space="0" w:color="auto"/>
      </w:divBdr>
    </w:div>
    <w:div w:id="68621646">
      <w:marLeft w:val="0"/>
      <w:marRight w:val="0"/>
      <w:marTop w:val="0"/>
      <w:marBottom w:val="0"/>
      <w:divBdr>
        <w:top w:val="none" w:sz="0" w:space="0" w:color="auto"/>
        <w:left w:val="none" w:sz="0" w:space="0" w:color="auto"/>
        <w:bottom w:val="none" w:sz="0" w:space="0" w:color="auto"/>
        <w:right w:val="none" w:sz="0" w:space="0" w:color="auto"/>
      </w:divBdr>
    </w:div>
    <w:div w:id="68621647">
      <w:marLeft w:val="0"/>
      <w:marRight w:val="0"/>
      <w:marTop w:val="0"/>
      <w:marBottom w:val="0"/>
      <w:divBdr>
        <w:top w:val="none" w:sz="0" w:space="0" w:color="auto"/>
        <w:left w:val="none" w:sz="0" w:space="0" w:color="auto"/>
        <w:bottom w:val="none" w:sz="0" w:space="0" w:color="auto"/>
        <w:right w:val="none" w:sz="0" w:space="0" w:color="auto"/>
      </w:divBdr>
    </w:div>
    <w:div w:id="68621648">
      <w:marLeft w:val="0"/>
      <w:marRight w:val="0"/>
      <w:marTop w:val="0"/>
      <w:marBottom w:val="0"/>
      <w:divBdr>
        <w:top w:val="none" w:sz="0" w:space="0" w:color="auto"/>
        <w:left w:val="none" w:sz="0" w:space="0" w:color="auto"/>
        <w:bottom w:val="none" w:sz="0" w:space="0" w:color="auto"/>
        <w:right w:val="none" w:sz="0" w:space="0" w:color="auto"/>
      </w:divBdr>
    </w:div>
    <w:div w:id="68621649">
      <w:marLeft w:val="0"/>
      <w:marRight w:val="0"/>
      <w:marTop w:val="0"/>
      <w:marBottom w:val="0"/>
      <w:divBdr>
        <w:top w:val="none" w:sz="0" w:space="0" w:color="auto"/>
        <w:left w:val="none" w:sz="0" w:space="0" w:color="auto"/>
        <w:bottom w:val="none" w:sz="0" w:space="0" w:color="auto"/>
        <w:right w:val="none" w:sz="0" w:space="0" w:color="auto"/>
      </w:divBdr>
    </w:div>
    <w:div w:id="68621650">
      <w:marLeft w:val="0"/>
      <w:marRight w:val="0"/>
      <w:marTop w:val="0"/>
      <w:marBottom w:val="0"/>
      <w:divBdr>
        <w:top w:val="none" w:sz="0" w:space="0" w:color="auto"/>
        <w:left w:val="none" w:sz="0" w:space="0" w:color="auto"/>
        <w:bottom w:val="none" w:sz="0" w:space="0" w:color="auto"/>
        <w:right w:val="none" w:sz="0" w:space="0" w:color="auto"/>
      </w:divBdr>
    </w:div>
    <w:div w:id="68621651">
      <w:marLeft w:val="0"/>
      <w:marRight w:val="0"/>
      <w:marTop w:val="0"/>
      <w:marBottom w:val="0"/>
      <w:divBdr>
        <w:top w:val="none" w:sz="0" w:space="0" w:color="auto"/>
        <w:left w:val="none" w:sz="0" w:space="0" w:color="auto"/>
        <w:bottom w:val="none" w:sz="0" w:space="0" w:color="auto"/>
        <w:right w:val="none" w:sz="0" w:space="0" w:color="auto"/>
      </w:divBdr>
    </w:div>
    <w:div w:id="68621652">
      <w:marLeft w:val="0"/>
      <w:marRight w:val="0"/>
      <w:marTop w:val="0"/>
      <w:marBottom w:val="0"/>
      <w:divBdr>
        <w:top w:val="none" w:sz="0" w:space="0" w:color="auto"/>
        <w:left w:val="none" w:sz="0" w:space="0" w:color="auto"/>
        <w:bottom w:val="none" w:sz="0" w:space="0" w:color="auto"/>
        <w:right w:val="none" w:sz="0" w:space="0" w:color="auto"/>
      </w:divBdr>
    </w:div>
    <w:div w:id="68621653">
      <w:marLeft w:val="0"/>
      <w:marRight w:val="0"/>
      <w:marTop w:val="0"/>
      <w:marBottom w:val="0"/>
      <w:divBdr>
        <w:top w:val="none" w:sz="0" w:space="0" w:color="auto"/>
        <w:left w:val="none" w:sz="0" w:space="0" w:color="auto"/>
        <w:bottom w:val="none" w:sz="0" w:space="0" w:color="auto"/>
        <w:right w:val="none" w:sz="0" w:space="0" w:color="auto"/>
      </w:divBdr>
    </w:div>
    <w:div w:id="68621654">
      <w:marLeft w:val="0"/>
      <w:marRight w:val="0"/>
      <w:marTop w:val="0"/>
      <w:marBottom w:val="0"/>
      <w:divBdr>
        <w:top w:val="none" w:sz="0" w:space="0" w:color="auto"/>
        <w:left w:val="none" w:sz="0" w:space="0" w:color="auto"/>
        <w:bottom w:val="none" w:sz="0" w:space="0" w:color="auto"/>
        <w:right w:val="none" w:sz="0" w:space="0" w:color="auto"/>
      </w:divBdr>
    </w:div>
    <w:div w:id="68621655">
      <w:marLeft w:val="0"/>
      <w:marRight w:val="0"/>
      <w:marTop w:val="0"/>
      <w:marBottom w:val="0"/>
      <w:divBdr>
        <w:top w:val="none" w:sz="0" w:space="0" w:color="auto"/>
        <w:left w:val="none" w:sz="0" w:space="0" w:color="auto"/>
        <w:bottom w:val="none" w:sz="0" w:space="0" w:color="auto"/>
        <w:right w:val="none" w:sz="0" w:space="0" w:color="auto"/>
      </w:divBdr>
    </w:div>
    <w:div w:id="68621656">
      <w:marLeft w:val="0"/>
      <w:marRight w:val="0"/>
      <w:marTop w:val="0"/>
      <w:marBottom w:val="0"/>
      <w:divBdr>
        <w:top w:val="none" w:sz="0" w:space="0" w:color="auto"/>
        <w:left w:val="none" w:sz="0" w:space="0" w:color="auto"/>
        <w:bottom w:val="none" w:sz="0" w:space="0" w:color="auto"/>
        <w:right w:val="none" w:sz="0" w:space="0" w:color="auto"/>
      </w:divBdr>
    </w:div>
    <w:div w:id="68621657">
      <w:marLeft w:val="0"/>
      <w:marRight w:val="0"/>
      <w:marTop w:val="0"/>
      <w:marBottom w:val="0"/>
      <w:divBdr>
        <w:top w:val="none" w:sz="0" w:space="0" w:color="auto"/>
        <w:left w:val="none" w:sz="0" w:space="0" w:color="auto"/>
        <w:bottom w:val="none" w:sz="0" w:space="0" w:color="auto"/>
        <w:right w:val="none" w:sz="0" w:space="0" w:color="auto"/>
      </w:divBdr>
    </w:div>
    <w:div w:id="68621658">
      <w:marLeft w:val="0"/>
      <w:marRight w:val="0"/>
      <w:marTop w:val="0"/>
      <w:marBottom w:val="0"/>
      <w:divBdr>
        <w:top w:val="none" w:sz="0" w:space="0" w:color="auto"/>
        <w:left w:val="none" w:sz="0" w:space="0" w:color="auto"/>
        <w:bottom w:val="none" w:sz="0" w:space="0" w:color="auto"/>
        <w:right w:val="none" w:sz="0" w:space="0" w:color="auto"/>
      </w:divBdr>
    </w:div>
    <w:div w:id="68621659">
      <w:marLeft w:val="0"/>
      <w:marRight w:val="0"/>
      <w:marTop w:val="0"/>
      <w:marBottom w:val="0"/>
      <w:divBdr>
        <w:top w:val="none" w:sz="0" w:space="0" w:color="auto"/>
        <w:left w:val="none" w:sz="0" w:space="0" w:color="auto"/>
        <w:bottom w:val="none" w:sz="0" w:space="0" w:color="auto"/>
        <w:right w:val="none" w:sz="0" w:space="0" w:color="auto"/>
      </w:divBdr>
    </w:div>
    <w:div w:id="68621660">
      <w:marLeft w:val="0"/>
      <w:marRight w:val="0"/>
      <w:marTop w:val="0"/>
      <w:marBottom w:val="0"/>
      <w:divBdr>
        <w:top w:val="none" w:sz="0" w:space="0" w:color="auto"/>
        <w:left w:val="none" w:sz="0" w:space="0" w:color="auto"/>
        <w:bottom w:val="none" w:sz="0" w:space="0" w:color="auto"/>
        <w:right w:val="none" w:sz="0" w:space="0" w:color="auto"/>
      </w:divBdr>
    </w:div>
    <w:div w:id="68621661">
      <w:marLeft w:val="0"/>
      <w:marRight w:val="0"/>
      <w:marTop w:val="0"/>
      <w:marBottom w:val="0"/>
      <w:divBdr>
        <w:top w:val="none" w:sz="0" w:space="0" w:color="auto"/>
        <w:left w:val="none" w:sz="0" w:space="0" w:color="auto"/>
        <w:bottom w:val="none" w:sz="0" w:space="0" w:color="auto"/>
        <w:right w:val="none" w:sz="0" w:space="0" w:color="auto"/>
      </w:divBdr>
    </w:div>
    <w:div w:id="68621662">
      <w:marLeft w:val="0"/>
      <w:marRight w:val="0"/>
      <w:marTop w:val="0"/>
      <w:marBottom w:val="0"/>
      <w:divBdr>
        <w:top w:val="none" w:sz="0" w:space="0" w:color="auto"/>
        <w:left w:val="none" w:sz="0" w:space="0" w:color="auto"/>
        <w:bottom w:val="none" w:sz="0" w:space="0" w:color="auto"/>
        <w:right w:val="none" w:sz="0" w:space="0" w:color="auto"/>
      </w:divBdr>
    </w:div>
    <w:div w:id="68621663">
      <w:marLeft w:val="0"/>
      <w:marRight w:val="0"/>
      <w:marTop w:val="0"/>
      <w:marBottom w:val="0"/>
      <w:divBdr>
        <w:top w:val="none" w:sz="0" w:space="0" w:color="auto"/>
        <w:left w:val="none" w:sz="0" w:space="0" w:color="auto"/>
        <w:bottom w:val="none" w:sz="0" w:space="0" w:color="auto"/>
        <w:right w:val="none" w:sz="0" w:space="0" w:color="auto"/>
      </w:divBdr>
    </w:div>
    <w:div w:id="68621664">
      <w:marLeft w:val="0"/>
      <w:marRight w:val="0"/>
      <w:marTop w:val="0"/>
      <w:marBottom w:val="0"/>
      <w:divBdr>
        <w:top w:val="none" w:sz="0" w:space="0" w:color="auto"/>
        <w:left w:val="none" w:sz="0" w:space="0" w:color="auto"/>
        <w:bottom w:val="none" w:sz="0" w:space="0" w:color="auto"/>
        <w:right w:val="none" w:sz="0" w:space="0" w:color="auto"/>
      </w:divBdr>
    </w:div>
    <w:div w:id="68621665">
      <w:marLeft w:val="0"/>
      <w:marRight w:val="0"/>
      <w:marTop w:val="0"/>
      <w:marBottom w:val="0"/>
      <w:divBdr>
        <w:top w:val="none" w:sz="0" w:space="0" w:color="auto"/>
        <w:left w:val="none" w:sz="0" w:space="0" w:color="auto"/>
        <w:bottom w:val="none" w:sz="0" w:space="0" w:color="auto"/>
        <w:right w:val="none" w:sz="0" w:space="0" w:color="auto"/>
      </w:divBdr>
    </w:div>
    <w:div w:id="68621666">
      <w:marLeft w:val="0"/>
      <w:marRight w:val="0"/>
      <w:marTop w:val="0"/>
      <w:marBottom w:val="0"/>
      <w:divBdr>
        <w:top w:val="none" w:sz="0" w:space="0" w:color="auto"/>
        <w:left w:val="none" w:sz="0" w:space="0" w:color="auto"/>
        <w:bottom w:val="none" w:sz="0" w:space="0" w:color="auto"/>
        <w:right w:val="none" w:sz="0" w:space="0" w:color="auto"/>
      </w:divBdr>
    </w:div>
    <w:div w:id="68621667">
      <w:marLeft w:val="0"/>
      <w:marRight w:val="0"/>
      <w:marTop w:val="0"/>
      <w:marBottom w:val="0"/>
      <w:divBdr>
        <w:top w:val="none" w:sz="0" w:space="0" w:color="auto"/>
        <w:left w:val="none" w:sz="0" w:space="0" w:color="auto"/>
        <w:bottom w:val="none" w:sz="0" w:space="0" w:color="auto"/>
        <w:right w:val="none" w:sz="0" w:space="0" w:color="auto"/>
      </w:divBdr>
    </w:div>
    <w:div w:id="68621668">
      <w:marLeft w:val="0"/>
      <w:marRight w:val="0"/>
      <w:marTop w:val="0"/>
      <w:marBottom w:val="0"/>
      <w:divBdr>
        <w:top w:val="none" w:sz="0" w:space="0" w:color="auto"/>
        <w:left w:val="none" w:sz="0" w:space="0" w:color="auto"/>
        <w:bottom w:val="none" w:sz="0" w:space="0" w:color="auto"/>
        <w:right w:val="none" w:sz="0" w:space="0" w:color="auto"/>
      </w:divBdr>
    </w:div>
    <w:div w:id="68621669">
      <w:marLeft w:val="0"/>
      <w:marRight w:val="0"/>
      <w:marTop w:val="0"/>
      <w:marBottom w:val="0"/>
      <w:divBdr>
        <w:top w:val="none" w:sz="0" w:space="0" w:color="auto"/>
        <w:left w:val="none" w:sz="0" w:space="0" w:color="auto"/>
        <w:bottom w:val="none" w:sz="0" w:space="0" w:color="auto"/>
        <w:right w:val="none" w:sz="0" w:space="0" w:color="auto"/>
      </w:divBdr>
    </w:div>
    <w:div w:id="68621670">
      <w:marLeft w:val="0"/>
      <w:marRight w:val="0"/>
      <w:marTop w:val="0"/>
      <w:marBottom w:val="0"/>
      <w:divBdr>
        <w:top w:val="none" w:sz="0" w:space="0" w:color="auto"/>
        <w:left w:val="none" w:sz="0" w:space="0" w:color="auto"/>
        <w:bottom w:val="none" w:sz="0" w:space="0" w:color="auto"/>
        <w:right w:val="none" w:sz="0" w:space="0" w:color="auto"/>
      </w:divBdr>
    </w:div>
    <w:div w:id="68621671">
      <w:marLeft w:val="0"/>
      <w:marRight w:val="0"/>
      <w:marTop w:val="0"/>
      <w:marBottom w:val="0"/>
      <w:divBdr>
        <w:top w:val="none" w:sz="0" w:space="0" w:color="auto"/>
        <w:left w:val="none" w:sz="0" w:space="0" w:color="auto"/>
        <w:bottom w:val="none" w:sz="0" w:space="0" w:color="auto"/>
        <w:right w:val="none" w:sz="0" w:space="0" w:color="auto"/>
      </w:divBdr>
    </w:div>
    <w:div w:id="68621672">
      <w:marLeft w:val="0"/>
      <w:marRight w:val="0"/>
      <w:marTop w:val="0"/>
      <w:marBottom w:val="0"/>
      <w:divBdr>
        <w:top w:val="none" w:sz="0" w:space="0" w:color="auto"/>
        <w:left w:val="none" w:sz="0" w:space="0" w:color="auto"/>
        <w:bottom w:val="none" w:sz="0" w:space="0" w:color="auto"/>
        <w:right w:val="none" w:sz="0" w:space="0" w:color="auto"/>
      </w:divBdr>
    </w:div>
    <w:div w:id="68621673">
      <w:marLeft w:val="0"/>
      <w:marRight w:val="0"/>
      <w:marTop w:val="0"/>
      <w:marBottom w:val="0"/>
      <w:divBdr>
        <w:top w:val="none" w:sz="0" w:space="0" w:color="auto"/>
        <w:left w:val="none" w:sz="0" w:space="0" w:color="auto"/>
        <w:bottom w:val="none" w:sz="0" w:space="0" w:color="auto"/>
        <w:right w:val="none" w:sz="0" w:space="0" w:color="auto"/>
      </w:divBdr>
    </w:div>
    <w:div w:id="68621674">
      <w:marLeft w:val="0"/>
      <w:marRight w:val="0"/>
      <w:marTop w:val="0"/>
      <w:marBottom w:val="0"/>
      <w:divBdr>
        <w:top w:val="none" w:sz="0" w:space="0" w:color="auto"/>
        <w:left w:val="none" w:sz="0" w:space="0" w:color="auto"/>
        <w:bottom w:val="none" w:sz="0" w:space="0" w:color="auto"/>
        <w:right w:val="none" w:sz="0" w:space="0" w:color="auto"/>
      </w:divBdr>
    </w:div>
    <w:div w:id="68621675">
      <w:marLeft w:val="0"/>
      <w:marRight w:val="0"/>
      <w:marTop w:val="0"/>
      <w:marBottom w:val="0"/>
      <w:divBdr>
        <w:top w:val="none" w:sz="0" w:space="0" w:color="auto"/>
        <w:left w:val="none" w:sz="0" w:space="0" w:color="auto"/>
        <w:bottom w:val="none" w:sz="0" w:space="0" w:color="auto"/>
        <w:right w:val="none" w:sz="0" w:space="0" w:color="auto"/>
      </w:divBdr>
    </w:div>
    <w:div w:id="68621676">
      <w:marLeft w:val="0"/>
      <w:marRight w:val="0"/>
      <w:marTop w:val="0"/>
      <w:marBottom w:val="0"/>
      <w:divBdr>
        <w:top w:val="none" w:sz="0" w:space="0" w:color="auto"/>
        <w:left w:val="none" w:sz="0" w:space="0" w:color="auto"/>
        <w:bottom w:val="none" w:sz="0" w:space="0" w:color="auto"/>
        <w:right w:val="none" w:sz="0" w:space="0" w:color="auto"/>
      </w:divBdr>
    </w:div>
    <w:div w:id="68621677">
      <w:marLeft w:val="0"/>
      <w:marRight w:val="0"/>
      <w:marTop w:val="0"/>
      <w:marBottom w:val="0"/>
      <w:divBdr>
        <w:top w:val="none" w:sz="0" w:space="0" w:color="auto"/>
        <w:left w:val="none" w:sz="0" w:space="0" w:color="auto"/>
        <w:bottom w:val="none" w:sz="0" w:space="0" w:color="auto"/>
        <w:right w:val="none" w:sz="0" w:space="0" w:color="auto"/>
      </w:divBdr>
    </w:div>
    <w:div w:id="68621678">
      <w:marLeft w:val="0"/>
      <w:marRight w:val="0"/>
      <w:marTop w:val="0"/>
      <w:marBottom w:val="0"/>
      <w:divBdr>
        <w:top w:val="none" w:sz="0" w:space="0" w:color="auto"/>
        <w:left w:val="none" w:sz="0" w:space="0" w:color="auto"/>
        <w:bottom w:val="none" w:sz="0" w:space="0" w:color="auto"/>
        <w:right w:val="none" w:sz="0" w:space="0" w:color="auto"/>
      </w:divBdr>
    </w:div>
    <w:div w:id="68621679">
      <w:marLeft w:val="0"/>
      <w:marRight w:val="0"/>
      <w:marTop w:val="0"/>
      <w:marBottom w:val="0"/>
      <w:divBdr>
        <w:top w:val="none" w:sz="0" w:space="0" w:color="auto"/>
        <w:left w:val="none" w:sz="0" w:space="0" w:color="auto"/>
        <w:bottom w:val="none" w:sz="0" w:space="0" w:color="auto"/>
        <w:right w:val="none" w:sz="0" w:space="0" w:color="auto"/>
      </w:divBdr>
    </w:div>
    <w:div w:id="68621680">
      <w:marLeft w:val="0"/>
      <w:marRight w:val="0"/>
      <w:marTop w:val="0"/>
      <w:marBottom w:val="0"/>
      <w:divBdr>
        <w:top w:val="none" w:sz="0" w:space="0" w:color="auto"/>
        <w:left w:val="none" w:sz="0" w:space="0" w:color="auto"/>
        <w:bottom w:val="none" w:sz="0" w:space="0" w:color="auto"/>
        <w:right w:val="none" w:sz="0" w:space="0" w:color="auto"/>
      </w:divBdr>
    </w:div>
    <w:div w:id="68621681">
      <w:marLeft w:val="0"/>
      <w:marRight w:val="0"/>
      <w:marTop w:val="0"/>
      <w:marBottom w:val="0"/>
      <w:divBdr>
        <w:top w:val="none" w:sz="0" w:space="0" w:color="auto"/>
        <w:left w:val="none" w:sz="0" w:space="0" w:color="auto"/>
        <w:bottom w:val="none" w:sz="0" w:space="0" w:color="auto"/>
        <w:right w:val="none" w:sz="0" w:space="0" w:color="auto"/>
      </w:divBdr>
    </w:div>
    <w:div w:id="68621682">
      <w:marLeft w:val="0"/>
      <w:marRight w:val="0"/>
      <w:marTop w:val="0"/>
      <w:marBottom w:val="0"/>
      <w:divBdr>
        <w:top w:val="none" w:sz="0" w:space="0" w:color="auto"/>
        <w:left w:val="none" w:sz="0" w:space="0" w:color="auto"/>
        <w:bottom w:val="none" w:sz="0" w:space="0" w:color="auto"/>
        <w:right w:val="none" w:sz="0" w:space="0" w:color="auto"/>
      </w:divBdr>
    </w:div>
    <w:div w:id="68621683">
      <w:marLeft w:val="0"/>
      <w:marRight w:val="0"/>
      <w:marTop w:val="0"/>
      <w:marBottom w:val="0"/>
      <w:divBdr>
        <w:top w:val="none" w:sz="0" w:space="0" w:color="auto"/>
        <w:left w:val="none" w:sz="0" w:space="0" w:color="auto"/>
        <w:bottom w:val="none" w:sz="0" w:space="0" w:color="auto"/>
        <w:right w:val="none" w:sz="0" w:space="0" w:color="auto"/>
      </w:divBdr>
    </w:div>
    <w:div w:id="68621684">
      <w:marLeft w:val="0"/>
      <w:marRight w:val="0"/>
      <w:marTop w:val="0"/>
      <w:marBottom w:val="0"/>
      <w:divBdr>
        <w:top w:val="none" w:sz="0" w:space="0" w:color="auto"/>
        <w:left w:val="none" w:sz="0" w:space="0" w:color="auto"/>
        <w:bottom w:val="none" w:sz="0" w:space="0" w:color="auto"/>
        <w:right w:val="none" w:sz="0" w:space="0" w:color="auto"/>
      </w:divBdr>
    </w:div>
    <w:div w:id="68621685">
      <w:marLeft w:val="0"/>
      <w:marRight w:val="0"/>
      <w:marTop w:val="0"/>
      <w:marBottom w:val="0"/>
      <w:divBdr>
        <w:top w:val="none" w:sz="0" w:space="0" w:color="auto"/>
        <w:left w:val="none" w:sz="0" w:space="0" w:color="auto"/>
        <w:bottom w:val="none" w:sz="0" w:space="0" w:color="auto"/>
        <w:right w:val="none" w:sz="0" w:space="0" w:color="auto"/>
      </w:divBdr>
    </w:div>
    <w:div w:id="68621686">
      <w:marLeft w:val="0"/>
      <w:marRight w:val="0"/>
      <w:marTop w:val="0"/>
      <w:marBottom w:val="0"/>
      <w:divBdr>
        <w:top w:val="none" w:sz="0" w:space="0" w:color="auto"/>
        <w:left w:val="none" w:sz="0" w:space="0" w:color="auto"/>
        <w:bottom w:val="none" w:sz="0" w:space="0" w:color="auto"/>
        <w:right w:val="none" w:sz="0" w:space="0" w:color="auto"/>
      </w:divBdr>
    </w:div>
    <w:div w:id="68621687">
      <w:marLeft w:val="0"/>
      <w:marRight w:val="0"/>
      <w:marTop w:val="0"/>
      <w:marBottom w:val="0"/>
      <w:divBdr>
        <w:top w:val="none" w:sz="0" w:space="0" w:color="auto"/>
        <w:left w:val="none" w:sz="0" w:space="0" w:color="auto"/>
        <w:bottom w:val="none" w:sz="0" w:space="0" w:color="auto"/>
        <w:right w:val="none" w:sz="0" w:space="0" w:color="auto"/>
      </w:divBdr>
    </w:div>
    <w:div w:id="68621688">
      <w:marLeft w:val="0"/>
      <w:marRight w:val="0"/>
      <w:marTop w:val="0"/>
      <w:marBottom w:val="0"/>
      <w:divBdr>
        <w:top w:val="none" w:sz="0" w:space="0" w:color="auto"/>
        <w:left w:val="none" w:sz="0" w:space="0" w:color="auto"/>
        <w:bottom w:val="none" w:sz="0" w:space="0" w:color="auto"/>
        <w:right w:val="none" w:sz="0" w:space="0" w:color="auto"/>
      </w:divBdr>
    </w:div>
    <w:div w:id="68621689">
      <w:marLeft w:val="0"/>
      <w:marRight w:val="0"/>
      <w:marTop w:val="0"/>
      <w:marBottom w:val="0"/>
      <w:divBdr>
        <w:top w:val="none" w:sz="0" w:space="0" w:color="auto"/>
        <w:left w:val="none" w:sz="0" w:space="0" w:color="auto"/>
        <w:bottom w:val="none" w:sz="0" w:space="0" w:color="auto"/>
        <w:right w:val="none" w:sz="0" w:space="0" w:color="auto"/>
      </w:divBdr>
    </w:div>
    <w:div w:id="68621690">
      <w:marLeft w:val="0"/>
      <w:marRight w:val="0"/>
      <w:marTop w:val="0"/>
      <w:marBottom w:val="0"/>
      <w:divBdr>
        <w:top w:val="none" w:sz="0" w:space="0" w:color="auto"/>
        <w:left w:val="none" w:sz="0" w:space="0" w:color="auto"/>
        <w:bottom w:val="none" w:sz="0" w:space="0" w:color="auto"/>
        <w:right w:val="none" w:sz="0" w:space="0" w:color="auto"/>
      </w:divBdr>
    </w:div>
    <w:div w:id="68621691">
      <w:marLeft w:val="0"/>
      <w:marRight w:val="0"/>
      <w:marTop w:val="0"/>
      <w:marBottom w:val="0"/>
      <w:divBdr>
        <w:top w:val="none" w:sz="0" w:space="0" w:color="auto"/>
        <w:left w:val="none" w:sz="0" w:space="0" w:color="auto"/>
        <w:bottom w:val="none" w:sz="0" w:space="0" w:color="auto"/>
        <w:right w:val="none" w:sz="0" w:space="0" w:color="auto"/>
      </w:divBdr>
    </w:div>
    <w:div w:id="68621692">
      <w:marLeft w:val="0"/>
      <w:marRight w:val="0"/>
      <w:marTop w:val="0"/>
      <w:marBottom w:val="0"/>
      <w:divBdr>
        <w:top w:val="none" w:sz="0" w:space="0" w:color="auto"/>
        <w:left w:val="none" w:sz="0" w:space="0" w:color="auto"/>
        <w:bottom w:val="none" w:sz="0" w:space="0" w:color="auto"/>
        <w:right w:val="none" w:sz="0" w:space="0" w:color="auto"/>
      </w:divBdr>
    </w:div>
    <w:div w:id="68621693">
      <w:marLeft w:val="0"/>
      <w:marRight w:val="0"/>
      <w:marTop w:val="0"/>
      <w:marBottom w:val="0"/>
      <w:divBdr>
        <w:top w:val="none" w:sz="0" w:space="0" w:color="auto"/>
        <w:left w:val="none" w:sz="0" w:space="0" w:color="auto"/>
        <w:bottom w:val="none" w:sz="0" w:space="0" w:color="auto"/>
        <w:right w:val="none" w:sz="0" w:space="0" w:color="auto"/>
      </w:divBdr>
    </w:div>
    <w:div w:id="68621694">
      <w:marLeft w:val="0"/>
      <w:marRight w:val="0"/>
      <w:marTop w:val="0"/>
      <w:marBottom w:val="0"/>
      <w:divBdr>
        <w:top w:val="none" w:sz="0" w:space="0" w:color="auto"/>
        <w:left w:val="none" w:sz="0" w:space="0" w:color="auto"/>
        <w:bottom w:val="none" w:sz="0" w:space="0" w:color="auto"/>
        <w:right w:val="none" w:sz="0" w:space="0" w:color="auto"/>
      </w:divBdr>
    </w:div>
    <w:div w:id="68621695">
      <w:marLeft w:val="0"/>
      <w:marRight w:val="0"/>
      <w:marTop w:val="0"/>
      <w:marBottom w:val="0"/>
      <w:divBdr>
        <w:top w:val="none" w:sz="0" w:space="0" w:color="auto"/>
        <w:left w:val="none" w:sz="0" w:space="0" w:color="auto"/>
        <w:bottom w:val="none" w:sz="0" w:space="0" w:color="auto"/>
        <w:right w:val="none" w:sz="0" w:space="0" w:color="auto"/>
      </w:divBdr>
    </w:div>
    <w:div w:id="68621696">
      <w:marLeft w:val="0"/>
      <w:marRight w:val="0"/>
      <w:marTop w:val="0"/>
      <w:marBottom w:val="0"/>
      <w:divBdr>
        <w:top w:val="none" w:sz="0" w:space="0" w:color="auto"/>
        <w:left w:val="none" w:sz="0" w:space="0" w:color="auto"/>
        <w:bottom w:val="none" w:sz="0" w:space="0" w:color="auto"/>
        <w:right w:val="none" w:sz="0" w:space="0" w:color="auto"/>
      </w:divBdr>
    </w:div>
    <w:div w:id="68621697">
      <w:marLeft w:val="0"/>
      <w:marRight w:val="0"/>
      <w:marTop w:val="0"/>
      <w:marBottom w:val="0"/>
      <w:divBdr>
        <w:top w:val="none" w:sz="0" w:space="0" w:color="auto"/>
        <w:left w:val="none" w:sz="0" w:space="0" w:color="auto"/>
        <w:bottom w:val="none" w:sz="0" w:space="0" w:color="auto"/>
        <w:right w:val="none" w:sz="0" w:space="0" w:color="auto"/>
      </w:divBdr>
    </w:div>
    <w:div w:id="68621698">
      <w:marLeft w:val="0"/>
      <w:marRight w:val="0"/>
      <w:marTop w:val="0"/>
      <w:marBottom w:val="0"/>
      <w:divBdr>
        <w:top w:val="none" w:sz="0" w:space="0" w:color="auto"/>
        <w:left w:val="none" w:sz="0" w:space="0" w:color="auto"/>
        <w:bottom w:val="none" w:sz="0" w:space="0" w:color="auto"/>
        <w:right w:val="none" w:sz="0" w:space="0" w:color="auto"/>
      </w:divBdr>
    </w:div>
    <w:div w:id="68621699">
      <w:marLeft w:val="0"/>
      <w:marRight w:val="0"/>
      <w:marTop w:val="0"/>
      <w:marBottom w:val="0"/>
      <w:divBdr>
        <w:top w:val="none" w:sz="0" w:space="0" w:color="auto"/>
        <w:left w:val="none" w:sz="0" w:space="0" w:color="auto"/>
        <w:bottom w:val="none" w:sz="0" w:space="0" w:color="auto"/>
        <w:right w:val="none" w:sz="0" w:space="0" w:color="auto"/>
      </w:divBdr>
    </w:div>
    <w:div w:id="68621700">
      <w:marLeft w:val="0"/>
      <w:marRight w:val="0"/>
      <w:marTop w:val="0"/>
      <w:marBottom w:val="0"/>
      <w:divBdr>
        <w:top w:val="none" w:sz="0" w:space="0" w:color="auto"/>
        <w:left w:val="none" w:sz="0" w:space="0" w:color="auto"/>
        <w:bottom w:val="none" w:sz="0" w:space="0" w:color="auto"/>
        <w:right w:val="none" w:sz="0" w:space="0" w:color="auto"/>
      </w:divBdr>
    </w:div>
    <w:div w:id="68621701">
      <w:marLeft w:val="0"/>
      <w:marRight w:val="0"/>
      <w:marTop w:val="0"/>
      <w:marBottom w:val="0"/>
      <w:divBdr>
        <w:top w:val="none" w:sz="0" w:space="0" w:color="auto"/>
        <w:left w:val="none" w:sz="0" w:space="0" w:color="auto"/>
        <w:bottom w:val="none" w:sz="0" w:space="0" w:color="auto"/>
        <w:right w:val="none" w:sz="0" w:space="0" w:color="auto"/>
      </w:divBdr>
    </w:div>
    <w:div w:id="68621702">
      <w:marLeft w:val="0"/>
      <w:marRight w:val="0"/>
      <w:marTop w:val="0"/>
      <w:marBottom w:val="0"/>
      <w:divBdr>
        <w:top w:val="none" w:sz="0" w:space="0" w:color="auto"/>
        <w:left w:val="none" w:sz="0" w:space="0" w:color="auto"/>
        <w:bottom w:val="none" w:sz="0" w:space="0" w:color="auto"/>
        <w:right w:val="none" w:sz="0" w:space="0" w:color="auto"/>
      </w:divBdr>
    </w:div>
    <w:div w:id="68621703">
      <w:marLeft w:val="0"/>
      <w:marRight w:val="0"/>
      <w:marTop w:val="0"/>
      <w:marBottom w:val="0"/>
      <w:divBdr>
        <w:top w:val="none" w:sz="0" w:space="0" w:color="auto"/>
        <w:left w:val="none" w:sz="0" w:space="0" w:color="auto"/>
        <w:bottom w:val="none" w:sz="0" w:space="0" w:color="auto"/>
        <w:right w:val="none" w:sz="0" w:space="0" w:color="auto"/>
      </w:divBdr>
    </w:div>
    <w:div w:id="68621704">
      <w:marLeft w:val="0"/>
      <w:marRight w:val="0"/>
      <w:marTop w:val="0"/>
      <w:marBottom w:val="0"/>
      <w:divBdr>
        <w:top w:val="none" w:sz="0" w:space="0" w:color="auto"/>
        <w:left w:val="none" w:sz="0" w:space="0" w:color="auto"/>
        <w:bottom w:val="none" w:sz="0" w:space="0" w:color="auto"/>
        <w:right w:val="none" w:sz="0" w:space="0" w:color="auto"/>
      </w:divBdr>
    </w:div>
    <w:div w:id="68621705">
      <w:marLeft w:val="0"/>
      <w:marRight w:val="0"/>
      <w:marTop w:val="0"/>
      <w:marBottom w:val="0"/>
      <w:divBdr>
        <w:top w:val="none" w:sz="0" w:space="0" w:color="auto"/>
        <w:left w:val="none" w:sz="0" w:space="0" w:color="auto"/>
        <w:bottom w:val="none" w:sz="0" w:space="0" w:color="auto"/>
        <w:right w:val="none" w:sz="0" w:space="0" w:color="auto"/>
      </w:divBdr>
    </w:div>
    <w:div w:id="68621706">
      <w:marLeft w:val="0"/>
      <w:marRight w:val="0"/>
      <w:marTop w:val="0"/>
      <w:marBottom w:val="0"/>
      <w:divBdr>
        <w:top w:val="none" w:sz="0" w:space="0" w:color="auto"/>
        <w:left w:val="none" w:sz="0" w:space="0" w:color="auto"/>
        <w:bottom w:val="none" w:sz="0" w:space="0" w:color="auto"/>
        <w:right w:val="none" w:sz="0" w:space="0" w:color="auto"/>
      </w:divBdr>
    </w:div>
    <w:div w:id="68621707">
      <w:marLeft w:val="0"/>
      <w:marRight w:val="0"/>
      <w:marTop w:val="0"/>
      <w:marBottom w:val="0"/>
      <w:divBdr>
        <w:top w:val="none" w:sz="0" w:space="0" w:color="auto"/>
        <w:left w:val="none" w:sz="0" w:space="0" w:color="auto"/>
        <w:bottom w:val="none" w:sz="0" w:space="0" w:color="auto"/>
        <w:right w:val="none" w:sz="0" w:space="0" w:color="auto"/>
      </w:divBdr>
    </w:div>
    <w:div w:id="68621708">
      <w:marLeft w:val="0"/>
      <w:marRight w:val="0"/>
      <w:marTop w:val="0"/>
      <w:marBottom w:val="0"/>
      <w:divBdr>
        <w:top w:val="none" w:sz="0" w:space="0" w:color="auto"/>
        <w:left w:val="none" w:sz="0" w:space="0" w:color="auto"/>
        <w:bottom w:val="none" w:sz="0" w:space="0" w:color="auto"/>
        <w:right w:val="none" w:sz="0" w:space="0" w:color="auto"/>
      </w:divBdr>
    </w:div>
    <w:div w:id="68621709">
      <w:marLeft w:val="0"/>
      <w:marRight w:val="0"/>
      <w:marTop w:val="0"/>
      <w:marBottom w:val="0"/>
      <w:divBdr>
        <w:top w:val="none" w:sz="0" w:space="0" w:color="auto"/>
        <w:left w:val="none" w:sz="0" w:space="0" w:color="auto"/>
        <w:bottom w:val="none" w:sz="0" w:space="0" w:color="auto"/>
        <w:right w:val="none" w:sz="0" w:space="0" w:color="auto"/>
      </w:divBdr>
    </w:div>
    <w:div w:id="68621710">
      <w:marLeft w:val="0"/>
      <w:marRight w:val="0"/>
      <w:marTop w:val="0"/>
      <w:marBottom w:val="0"/>
      <w:divBdr>
        <w:top w:val="none" w:sz="0" w:space="0" w:color="auto"/>
        <w:left w:val="none" w:sz="0" w:space="0" w:color="auto"/>
        <w:bottom w:val="none" w:sz="0" w:space="0" w:color="auto"/>
        <w:right w:val="none" w:sz="0" w:space="0" w:color="auto"/>
      </w:divBdr>
    </w:div>
    <w:div w:id="68621711">
      <w:marLeft w:val="0"/>
      <w:marRight w:val="0"/>
      <w:marTop w:val="0"/>
      <w:marBottom w:val="0"/>
      <w:divBdr>
        <w:top w:val="none" w:sz="0" w:space="0" w:color="auto"/>
        <w:left w:val="none" w:sz="0" w:space="0" w:color="auto"/>
        <w:bottom w:val="none" w:sz="0" w:space="0" w:color="auto"/>
        <w:right w:val="none" w:sz="0" w:space="0" w:color="auto"/>
      </w:divBdr>
    </w:div>
    <w:div w:id="68621712">
      <w:marLeft w:val="0"/>
      <w:marRight w:val="0"/>
      <w:marTop w:val="0"/>
      <w:marBottom w:val="0"/>
      <w:divBdr>
        <w:top w:val="none" w:sz="0" w:space="0" w:color="auto"/>
        <w:left w:val="none" w:sz="0" w:space="0" w:color="auto"/>
        <w:bottom w:val="none" w:sz="0" w:space="0" w:color="auto"/>
        <w:right w:val="none" w:sz="0" w:space="0" w:color="auto"/>
      </w:divBdr>
    </w:div>
    <w:div w:id="68621713">
      <w:marLeft w:val="0"/>
      <w:marRight w:val="0"/>
      <w:marTop w:val="0"/>
      <w:marBottom w:val="0"/>
      <w:divBdr>
        <w:top w:val="none" w:sz="0" w:space="0" w:color="auto"/>
        <w:left w:val="none" w:sz="0" w:space="0" w:color="auto"/>
        <w:bottom w:val="none" w:sz="0" w:space="0" w:color="auto"/>
        <w:right w:val="none" w:sz="0" w:space="0" w:color="auto"/>
      </w:divBdr>
    </w:div>
    <w:div w:id="68621714">
      <w:marLeft w:val="0"/>
      <w:marRight w:val="0"/>
      <w:marTop w:val="0"/>
      <w:marBottom w:val="0"/>
      <w:divBdr>
        <w:top w:val="none" w:sz="0" w:space="0" w:color="auto"/>
        <w:left w:val="none" w:sz="0" w:space="0" w:color="auto"/>
        <w:bottom w:val="none" w:sz="0" w:space="0" w:color="auto"/>
        <w:right w:val="none" w:sz="0" w:space="0" w:color="auto"/>
      </w:divBdr>
    </w:div>
    <w:div w:id="68621715">
      <w:marLeft w:val="0"/>
      <w:marRight w:val="0"/>
      <w:marTop w:val="0"/>
      <w:marBottom w:val="0"/>
      <w:divBdr>
        <w:top w:val="none" w:sz="0" w:space="0" w:color="auto"/>
        <w:left w:val="none" w:sz="0" w:space="0" w:color="auto"/>
        <w:bottom w:val="none" w:sz="0" w:space="0" w:color="auto"/>
        <w:right w:val="none" w:sz="0" w:space="0" w:color="auto"/>
      </w:divBdr>
    </w:div>
    <w:div w:id="68621716">
      <w:marLeft w:val="0"/>
      <w:marRight w:val="0"/>
      <w:marTop w:val="0"/>
      <w:marBottom w:val="0"/>
      <w:divBdr>
        <w:top w:val="none" w:sz="0" w:space="0" w:color="auto"/>
        <w:left w:val="none" w:sz="0" w:space="0" w:color="auto"/>
        <w:bottom w:val="none" w:sz="0" w:space="0" w:color="auto"/>
        <w:right w:val="none" w:sz="0" w:space="0" w:color="auto"/>
      </w:divBdr>
    </w:div>
    <w:div w:id="68621717">
      <w:marLeft w:val="0"/>
      <w:marRight w:val="0"/>
      <w:marTop w:val="0"/>
      <w:marBottom w:val="0"/>
      <w:divBdr>
        <w:top w:val="none" w:sz="0" w:space="0" w:color="auto"/>
        <w:left w:val="none" w:sz="0" w:space="0" w:color="auto"/>
        <w:bottom w:val="none" w:sz="0" w:space="0" w:color="auto"/>
        <w:right w:val="none" w:sz="0" w:space="0" w:color="auto"/>
      </w:divBdr>
    </w:div>
    <w:div w:id="68621718">
      <w:marLeft w:val="0"/>
      <w:marRight w:val="0"/>
      <w:marTop w:val="0"/>
      <w:marBottom w:val="0"/>
      <w:divBdr>
        <w:top w:val="none" w:sz="0" w:space="0" w:color="auto"/>
        <w:left w:val="none" w:sz="0" w:space="0" w:color="auto"/>
        <w:bottom w:val="none" w:sz="0" w:space="0" w:color="auto"/>
        <w:right w:val="none" w:sz="0" w:space="0" w:color="auto"/>
      </w:divBdr>
    </w:div>
    <w:div w:id="68621719">
      <w:marLeft w:val="0"/>
      <w:marRight w:val="0"/>
      <w:marTop w:val="0"/>
      <w:marBottom w:val="0"/>
      <w:divBdr>
        <w:top w:val="none" w:sz="0" w:space="0" w:color="auto"/>
        <w:left w:val="none" w:sz="0" w:space="0" w:color="auto"/>
        <w:bottom w:val="none" w:sz="0" w:space="0" w:color="auto"/>
        <w:right w:val="none" w:sz="0" w:space="0" w:color="auto"/>
      </w:divBdr>
    </w:div>
    <w:div w:id="68621720">
      <w:marLeft w:val="0"/>
      <w:marRight w:val="0"/>
      <w:marTop w:val="0"/>
      <w:marBottom w:val="0"/>
      <w:divBdr>
        <w:top w:val="none" w:sz="0" w:space="0" w:color="auto"/>
        <w:left w:val="none" w:sz="0" w:space="0" w:color="auto"/>
        <w:bottom w:val="none" w:sz="0" w:space="0" w:color="auto"/>
        <w:right w:val="none" w:sz="0" w:space="0" w:color="auto"/>
      </w:divBdr>
    </w:div>
    <w:div w:id="68621721">
      <w:marLeft w:val="0"/>
      <w:marRight w:val="0"/>
      <w:marTop w:val="0"/>
      <w:marBottom w:val="0"/>
      <w:divBdr>
        <w:top w:val="none" w:sz="0" w:space="0" w:color="auto"/>
        <w:left w:val="none" w:sz="0" w:space="0" w:color="auto"/>
        <w:bottom w:val="none" w:sz="0" w:space="0" w:color="auto"/>
        <w:right w:val="none" w:sz="0" w:space="0" w:color="auto"/>
      </w:divBdr>
    </w:div>
    <w:div w:id="68621722">
      <w:marLeft w:val="0"/>
      <w:marRight w:val="0"/>
      <w:marTop w:val="0"/>
      <w:marBottom w:val="0"/>
      <w:divBdr>
        <w:top w:val="none" w:sz="0" w:space="0" w:color="auto"/>
        <w:left w:val="none" w:sz="0" w:space="0" w:color="auto"/>
        <w:bottom w:val="none" w:sz="0" w:space="0" w:color="auto"/>
        <w:right w:val="none" w:sz="0" w:space="0" w:color="auto"/>
      </w:divBdr>
    </w:div>
    <w:div w:id="68621723">
      <w:marLeft w:val="0"/>
      <w:marRight w:val="0"/>
      <w:marTop w:val="0"/>
      <w:marBottom w:val="0"/>
      <w:divBdr>
        <w:top w:val="none" w:sz="0" w:space="0" w:color="auto"/>
        <w:left w:val="none" w:sz="0" w:space="0" w:color="auto"/>
        <w:bottom w:val="none" w:sz="0" w:space="0" w:color="auto"/>
        <w:right w:val="none" w:sz="0" w:space="0" w:color="auto"/>
      </w:divBdr>
    </w:div>
    <w:div w:id="68621724">
      <w:marLeft w:val="0"/>
      <w:marRight w:val="0"/>
      <w:marTop w:val="0"/>
      <w:marBottom w:val="0"/>
      <w:divBdr>
        <w:top w:val="none" w:sz="0" w:space="0" w:color="auto"/>
        <w:left w:val="none" w:sz="0" w:space="0" w:color="auto"/>
        <w:bottom w:val="none" w:sz="0" w:space="0" w:color="auto"/>
        <w:right w:val="none" w:sz="0" w:space="0" w:color="auto"/>
      </w:divBdr>
    </w:div>
    <w:div w:id="68621725">
      <w:marLeft w:val="0"/>
      <w:marRight w:val="0"/>
      <w:marTop w:val="0"/>
      <w:marBottom w:val="0"/>
      <w:divBdr>
        <w:top w:val="none" w:sz="0" w:space="0" w:color="auto"/>
        <w:left w:val="none" w:sz="0" w:space="0" w:color="auto"/>
        <w:bottom w:val="none" w:sz="0" w:space="0" w:color="auto"/>
        <w:right w:val="none" w:sz="0" w:space="0" w:color="auto"/>
      </w:divBdr>
    </w:div>
    <w:div w:id="68621726">
      <w:marLeft w:val="0"/>
      <w:marRight w:val="0"/>
      <w:marTop w:val="0"/>
      <w:marBottom w:val="0"/>
      <w:divBdr>
        <w:top w:val="none" w:sz="0" w:space="0" w:color="auto"/>
        <w:left w:val="none" w:sz="0" w:space="0" w:color="auto"/>
        <w:bottom w:val="none" w:sz="0" w:space="0" w:color="auto"/>
        <w:right w:val="none" w:sz="0" w:space="0" w:color="auto"/>
      </w:divBdr>
    </w:div>
    <w:div w:id="68621727">
      <w:marLeft w:val="0"/>
      <w:marRight w:val="0"/>
      <w:marTop w:val="0"/>
      <w:marBottom w:val="0"/>
      <w:divBdr>
        <w:top w:val="none" w:sz="0" w:space="0" w:color="auto"/>
        <w:left w:val="none" w:sz="0" w:space="0" w:color="auto"/>
        <w:bottom w:val="none" w:sz="0" w:space="0" w:color="auto"/>
        <w:right w:val="none" w:sz="0" w:space="0" w:color="auto"/>
      </w:divBdr>
    </w:div>
    <w:div w:id="68621728">
      <w:marLeft w:val="0"/>
      <w:marRight w:val="0"/>
      <w:marTop w:val="0"/>
      <w:marBottom w:val="0"/>
      <w:divBdr>
        <w:top w:val="none" w:sz="0" w:space="0" w:color="auto"/>
        <w:left w:val="none" w:sz="0" w:space="0" w:color="auto"/>
        <w:bottom w:val="none" w:sz="0" w:space="0" w:color="auto"/>
        <w:right w:val="none" w:sz="0" w:space="0" w:color="auto"/>
      </w:divBdr>
    </w:div>
    <w:div w:id="68621729">
      <w:marLeft w:val="0"/>
      <w:marRight w:val="0"/>
      <w:marTop w:val="0"/>
      <w:marBottom w:val="0"/>
      <w:divBdr>
        <w:top w:val="none" w:sz="0" w:space="0" w:color="auto"/>
        <w:left w:val="none" w:sz="0" w:space="0" w:color="auto"/>
        <w:bottom w:val="none" w:sz="0" w:space="0" w:color="auto"/>
        <w:right w:val="none" w:sz="0" w:space="0" w:color="auto"/>
      </w:divBdr>
    </w:div>
    <w:div w:id="68621730">
      <w:marLeft w:val="0"/>
      <w:marRight w:val="0"/>
      <w:marTop w:val="0"/>
      <w:marBottom w:val="0"/>
      <w:divBdr>
        <w:top w:val="none" w:sz="0" w:space="0" w:color="auto"/>
        <w:left w:val="none" w:sz="0" w:space="0" w:color="auto"/>
        <w:bottom w:val="none" w:sz="0" w:space="0" w:color="auto"/>
        <w:right w:val="none" w:sz="0" w:space="0" w:color="auto"/>
      </w:divBdr>
    </w:div>
    <w:div w:id="68621731">
      <w:marLeft w:val="0"/>
      <w:marRight w:val="0"/>
      <w:marTop w:val="0"/>
      <w:marBottom w:val="0"/>
      <w:divBdr>
        <w:top w:val="none" w:sz="0" w:space="0" w:color="auto"/>
        <w:left w:val="none" w:sz="0" w:space="0" w:color="auto"/>
        <w:bottom w:val="none" w:sz="0" w:space="0" w:color="auto"/>
        <w:right w:val="none" w:sz="0" w:space="0" w:color="auto"/>
      </w:divBdr>
    </w:div>
    <w:div w:id="68621732">
      <w:marLeft w:val="0"/>
      <w:marRight w:val="0"/>
      <w:marTop w:val="0"/>
      <w:marBottom w:val="0"/>
      <w:divBdr>
        <w:top w:val="none" w:sz="0" w:space="0" w:color="auto"/>
        <w:left w:val="none" w:sz="0" w:space="0" w:color="auto"/>
        <w:bottom w:val="none" w:sz="0" w:space="0" w:color="auto"/>
        <w:right w:val="none" w:sz="0" w:space="0" w:color="auto"/>
      </w:divBdr>
    </w:div>
    <w:div w:id="68621733">
      <w:marLeft w:val="0"/>
      <w:marRight w:val="0"/>
      <w:marTop w:val="0"/>
      <w:marBottom w:val="0"/>
      <w:divBdr>
        <w:top w:val="none" w:sz="0" w:space="0" w:color="auto"/>
        <w:left w:val="none" w:sz="0" w:space="0" w:color="auto"/>
        <w:bottom w:val="none" w:sz="0" w:space="0" w:color="auto"/>
        <w:right w:val="none" w:sz="0" w:space="0" w:color="auto"/>
      </w:divBdr>
    </w:div>
    <w:div w:id="68621734">
      <w:marLeft w:val="0"/>
      <w:marRight w:val="0"/>
      <w:marTop w:val="0"/>
      <w:marBottom w:val="0"/>
      <w:divBdr>
        <w:top w:val="none" w:sz="0" w:space="0" w:color="auto"/>
        <w:left w:val="none" w:sz="0" w:space="0" w:color="auto"/>
        <w:bottom w:val="none" w:sz="0" w:space="0" w:color="auto"/>
        <w:right w:val="none" w:sz="0" w:space="0" w:color="auto"/>
      </w:divBdr>
    </w:div>
    <w:div w:id="68621735">
      <w:marLeft w:val="0"/>
      <w:marRight w:val="0"/>
      <w:marTop w:val="0"/>
      <w:marBottom w:val="0"/>
      <w:divBdr>
        <w:top w:val="none" w:sz="0" w:space="0" w:color="auto"/>
        <w:left w:val="none" w:sz="0" w:space="0" w:color="auto"/>
        <w:bottom w:val="none" w:sz="0" w:space="0" w:color="auto"/>
        <w:right w:val="none" w:sz="0" w:space="0" w:color="auto"/>
      </w:divBdr>
    </w:div>
    <w:div w:id="68621736">
      <w:marLeft w:val="0"/>
      <w:marRight w:val="0"/>
      <w:marTop w:val="0"/>
      <w:marBottom w:val="0"/>
      <w:divBdr>
        <w:top w:val="none" w:sz="0" w:space="0" w:color="auto"/>
        <w:left w:val="none" w:sz="0" w:space="0" w:color="auto"/>
        <w:bottom w:val="none" w:sz="0" w:space="0" w:color="auto"/>
        <w:right w:val="none" w:sz="0" w:space="0" w:color="auto"/>
      </w:divBdr>
    </w:div>
    <w:div w:id="68621737">
      <w:marLeft w:val="0"/>
      <w:marRight w:val="0"/>
      <w:marTop w:val="0"/>
      <w:marBottom w:val="0"/>
      <w:divBdr>
        <w:top w:val="none" w:sz="0" w:space="0" w:color="auto"/>
        <w:left w:val="none" w:sz="0" w:space="0" w:color="auto"/>
        <w:bottom w:val="none" w:sz="0" w:space="0" w:color="auto"/>
        <w:right w:val="none" w:sz="0" w:space="0" w:color="auto"/>
      </w:divBdr>
    </w:div>
    <w:div w:id="68621738">
      <w:marLeft w:val="0"/>
      <w:marRight w:val="0"/>
      <w:marTop w:val="0"/>
      <w:marBottom w:val="0"/>
      <w:divBdr>
        <w:top w:val="none" w:sz="0" w:space="0" w:color="auto"/>
        <w:left w:val="none" w:sz="0" w:space="0" w:color="auto"/>
        <w:bottom w:val="none" w:sz="0" w:space="0" w:color="auto"/>
        <w:right w:val="none" w:sz="0" w:space="0" w:color="auto"/>
      </w:divBdr>
    </w:div>
    <w:div w:id="68621739">
      <w:marLeft w:val="0"/>
      <w:marRight w:val="0"/>
      <w:marTop w:val="0"/>
      <w:marBottom w:val="0"/>
      <w:divBdr>
        <w:top w:val="none" w:sz="0" w:space="0" w:color="auto"/>
        <w:left w:val="none" w:sz="0" w:space="0" w:color="auto"/>
        <w:bottom w:val="none" w:sz="0" w:space="0" w:color="auto"/>
        <w:right w:val="none" w:sz="0" w:space="0" w:color="auto"/>
      </w:divBdr>
    </w:div>
    <w:div w:id="68621740">
      <w:marLeft w:val="0"/>
      <w:marRight w:val="0"/>
      <w:marTop w:val="0"/>
      <w:marBottom w:val="0"/>
      <w:divBdr>
        <w:top w:val="none" w:sz="0" w:space="0" w:color="auto"/>
        <w:left w:val="none" w:sz="0" w:space="0" w:color="auto"/>
        <w:bottom w:val="none" w:sz="0" w:space="0" w:color="auto"/>
        <w:right w:val="none" w:sz="0" w:space="0" w:color="auto"/>
      </w:divBdr>
    </w:div>
    <w:div w:id="68621741">
      <w:marLeft w:val="0"/>
      <w:marRight w:val="0"/>
      <w:marTop w:val="0"/>
      <w:marBottom w:val="0"/>
      <w:divBdr>
        <w:top w:val="none" w:sz="0" w:space="0" w:color="auto"/>
        <w:left w:val="none" w:sz="0" w:space="0" w:color="auto"/>
        <w:bottom w:val="none" w:sz="0" w:space="0" w:color="auto"/>
        <w:right w:val="none" w:sz="0" w:space="0" w:color="auto"/>
      </w:divBdr>
    </w:div>
    <w:div w:id="68621742">
      <w:marLeft w:val="0"/>
      <w:marRight w:val="0"/>
      <w:marTop w:val="0"/>
      <w:marBottom w:val="0"/>
      <w:divBdr>
        <w:top w:val="none" w:sz="0" w:space="0" w:color="auto"/>
        <w:left w:val="none" w:sz="0" w:space="0" w:color="auto"/>
        <w:bottom w:val="none" w:sz="0" w:space="0" w:color="auto"/>
        <w:right w:val="none" w:sz="0" w:space="0" w:color="auto"/>
      </w:divBdr>
    </w:div>
    <w:div w:id="68621743">
      <w:marLeft w:val="0"/>
      <w:marRight w:val="0"/>
      <w:marTop w:val="0"/>
      <w:marBottom w:val="0"/>
      <w:divBdr>
        <w:top w:val="none" w:sz="0" w:space="0" w:color="auto"/>
        <w:left w:val="none" w:sz="0" w:space="0" w:color="auto"/>
        <w:bottom w:val="none" w:sz="0" w:space="0" w:color="auto"/>
        <w:right w:val="none" w:sz="0" w:space="0" w:color="auto"/>
      </w:divBdr>
    </w:div>
    <w:div w:id="68621744">
      <w:marLeft w:val="0"/>
      <w:marRight w:val="0"/>
      <w:marTop w:val="0"/>
      <w:marBottom w:val="0"/>
      <w:divBdr>
        <w:top w:val="none" w:sz="0" w:space="0" w:color="auto"/>
        <w:left w:val="none" w:sz="0" w:space="0" w:color="auto"/>
        <w:bottom w:val="none" w:sz="0" w:space="0" w:color="auto"/>
        <w:right w:val="none" w:sz="0" w:space="0" w:color="auto"/>
      </w:divBdr>
    </w:div>
    <w:div w:id="68621745">
      <w:marLeft w:val="0"/>
      <w:marRight w:val="0"/>
      <w:marTop w:val="0"/>
      <w:marBottom w:val="0"/>
      <w:divBdr>
        <w:top w:val="none" w:sz="0" w:space="0" w:color="auto"/>
        <w:left w:val="none" w:sz="0" w:space="0" w:color="auto"/>
        <w:bottom w:val="none" w:sz="0" w:space="0" w:color="auto"/>
        <w:right w:val="none" w:sz="0" w:space="0" w:color="auto"/>
      </w:divBdr>
    </w:div>
    <w:div w:id="68621746">
      <w:marLeft w:val="0"/>
      <w:marRight w:val="0"/>
      <w:marTop w:val="0"/>
      <w:marBottom w:val="0"/>
      <w:divBdr>
        <w:top w:val="none" w:sz="0" w:space="0" w:color="auto"/>
        <w:left w:val="none" w:sz="0" w:space="0" w:color="auto"/>
        <w:bottom w:val="none" w:sz="0" w:space="0" w:color="auto"/>
        <w:right w:val="none" w:sz="0" w:space="0" w:color="auto"/>
      </w:divBdr>
    </w:div>
    <w:div w:id="68621747">
      <w:marLeft w:val="0"/>
      <w:marRight w:val="0"/>
      <w:marTop w:val="0"/>
      <w:marBottom w:val="0"/>
      <w:divBdr>
        <w:top w:val="none" w:sz="0" w:space="0" w:color="auto"/>
        <w:left w:val="none" w:sz="0" w:space="0" w:color="auto"/>
        <w:bottom w:val="none" w:sz="0" w:space="0" w:color="auto"/>
        <w:right w:val="none" w:sz="0" w:space="0" w:color="auto"/>
      </w:divBdr>
    </w:div>
    <w:div w:id="68621748">
      <w:marLeft w:val="0"/>
      <w:marRight w:val="0"/>
      <w:marTop w:val="0"/>
      <w:marBottom w:val="0"/>
      <w:divBdr>
        <w:top w:val="none" w:sz="0" w:space="0" w:color="auto"/>
        <w:left w:val="none" w:sz="0" w:space="0" w:color="auto"/>
        <w:bottom w:val="none" w:sz="0" w:space="0" w:color="auto"/>
        <w:right w:val="none" w:sz="0" w:space="0" w:color="auto"/>
      </w:divBdr>
    </w:div>
    <w:div w:id="68621749">
      <w:marLeft w:val="0"/>
      <w:marRight w:val="0"/>
      <w:marTop w:val="0"/>
      <w:marBottom w:val="0"/>
      <w:divBdr>
        <w:top w:val="none" w:sz="0" w:space="0" w:color="auto"/>
        <w:left w:val="none" w:sz="0" w:space="0" w:color="auto"/>
        <w:bottom w:val="none" w:sz="0" w:space="0" w:color="auto"/>
        <w:right w:val="none" w:sz="0" w:space="0" w:color="auto"/>
      </w:divBdr>
    </w:div>
    <w:div w:id="68621750">
      <w:marLeft w:val="0"/>
      <w:marRight w:val="0"/>
      <w:marTop w:val="0"/>
      <w:marBottom w:val="0"/>
      <w:divBdr>
        <w:top w:val="none" w:sz="0" w:space="0" w:color="auto"/>
        <w:left w:val="none" w:sz="0" w:space="0" w:color="auto"/>
        <w:bottom w:val="none" w:sz="0" w:space="0" w:color="auto"/>
        <w:right w:val="none" w:sz="0" w:space="0" w:color="auto"/>
      </w:divBdr>
    </w:div>
    <w:div w:id="68621751">
      <w:marLeft w:val="0"/>
      <w:marRight w:val="0"/>
      <w:marTop w:val="0"/>
      <w:marBottom w:val="0"/>
      <w:divBdr>
        <w:top w:val="none" w:sz="0" w:space="0" w:color="auto"/>
        <w:left w:val="none" w:sz="0" w:space="0" w:color="auto"/>
        <w:bottom w:val="none" w:sz="0" w:space="0" w:color="auto"/>
        <w:right w:val="none" w:sz="0" w:space="0" w:color="auto"/>
      </w:divBdr>
    </w:div>
    <w:div w:id="68621752">
      <w:marLeft w:val="0"/>
      <w:marRight w:val="0"/>
      <w:marTop w:val="0"/>
      <w:marBottom w:val="0"/>
      <w:divBdr>
        <w:top w:val="none" w:sz="0" w:space="0" w:color="auto"/>
        <w:left w:val="none" w:sz="0" w:space="0" w:color="auto"/>
        <w:bottom w:val="none" w:sz="0" w:space="0" w:color="auto"/>
        <w:right w:val="none" w:sz="0" w:space="0" w:color="auto"/>
      </w:divBdr>
    </w:div>
    <w:div w:id="68621753">
      <w:marLeft w:val="0"/>
      <w:marRight w:val="0"/>
      <w:marTop w:val="0"/>
      <w:marBottom w:val="0"/>
      <w:divBdr>
        <w:top w:val="none" w:sz="0" w:space="0" w:color="auto"/>
        <w:left w:val="none" w:sz="0" w:space="0" w:color="auto"/>
        <w:bottom w:val="none" w:sz="0" w:space="0" w:color="auto"/>
        <w:right w:val="none" w:sz="0" w:space="0" w:color="auto"/>
      </w:divBdr>
    </w:div>
    <w:div w:id="68621754">
      <w:marLeft w:val="0"/>
      <w:marRight w:val="0"/>
      <w:marTop w:val="0"/>
      <w:marBottom w:val="0"/>
      <w:divBdr>
        <w:top w:val="none" w:sz="0" w:space="0" w:color="auto"/>
        <w:left w:val="none" w:sz="0" w:space="0" w:color="auto"/>
        <w:bottom w:val="none" w:sz="0" w:space="0" w:color="auto"/>
        <w:right w:val="none" w:sz="0" w:space="0" w:color="auto"/>
      </w:divBdr>
    </w:div>
    <w:div w:id="68621755">
      <w:marLeft w:val="0"/>
      <w:marRight w:val="0"/>
      <w:marTop w:val="0"/>
      <w:marBottom w:val="0"/>
      <w:divBdr>
        <w:top w:val="none" w:sz="0" w:space="0" w:color="auto"/>
        <w:left w:val="none" w:sz="0" w:space="0" w:color="auto"/>
        <w:bottom w:val="none" w:sz="0" w:space="0" w:color="auto"/>
        <w:right w:val="none" w:sz="0" w:space="0" w:color="auto"/>
      </w:divBdr>
    </w:div>
    <w:div w:id="68621756">
      <w:marLeft w:val="0"/>
      <w:marRight w:val="0"/>
      <w:marTop w:val="0"/>
      <w:marBottom w:val="0"/>
      <w:divBdr>
        <w:top w:val="none" w:sz="0" w:space="0" w:color="auto"/>
        <w:left w:val="none" w:sz="0" w:space="0" w:color="auto"/>
        <w:bottom w:val="none" w:sz="0" w:space="0" w:color="auto"/>
        <w:right w:val="none" w:sz="0" w:space="0" w:color="auto"/>
      </w:divBdr>
    </w:div>
    <w:div w:id="68621757">
      <w:marLeft w:val="0"/>
      <w:marRight w:val="0"/>
      <w:marTop w:val="0"/>
      <w:marBottom w:val="0"/>
      <w:divBdr>
        <w:top w:val="none" w:sz="0" w:space="0" w:color="auto"/>
        <w:left w:val="none" w:sz="0" w:space="0" w:color="auto"/>
        <w:bottom w:val="none" w:sz="0" w:space="0" w:color="auto"/>
        <w:right w:val="none" w:sz="0" w:space="0" w:color="auto"/>
      </w:divBdr>
    </w:div>
    <w:div w:id="68621758">
      <w:marLeft w:val="0"/>
      <w:marRight w:val="0"/>
      <w:marTop w:val="0"/>
      <w:marBottom w:val="0"/>
      <w:divBdr>
        <w:top w:val="none" w:sz="0" w:space="0" w:color="auto"/>
        <w:left w:val="none" w:sz="0" w:space="0" w:color="auto"/>
        <w:bottom w:val="none" w:sz="0" w:space="0" w:color="auto"/>
        <w:right w:val="none" w:sz="0" w:space="0" w:color="auto"/>
      </w:divBdr>
    </w:div>
    <w:div w:id="68621759">
      <w:marLeft w:val="0"/>
      <w:marRight w:val="0"/>
      <w:marTop w:val="0"/>
      <w:marBottom w:val="0"/>
      <w:divBdr>
        <w:top w:val="none" w:sz="0" w:space="0" w:color="auto"/>
        <w:left w:val="none" w:sz="0" w:space="0" w:color="auto"/>
        <w:bottom w:val="none" w:sz="0" w:space="0" w:color="auto"/>
        <w:right w:val="none" w:sz="0" w:space="0" w:color="auto"/>
      </w:divBdr>
    </w:div>
    <w:div w:id="68621760">
      <w:marLeft w:val="0"/>
      <w:marRight w:val="0"/>
      <w:marTop w:val="0"/>
      <w:marBottom w:val="0"/>
      <w:divBdr>
        <w:top w:val="none" w:sz="0" w:space="0" w:color="auto"/>
        <w:left w:val="none" w:sz="0" w:space="0" w:color="auto"/>
        <w:bottom w:val="none" w:sz="0" w:space="0" w:color="auto"/>
        <w:right w:val="none" w:sz="0" w:space="0" w:color="auto"/>
      </w:divBdr>
    </w:div>
    <w:div w:id="68621761">
      <w:marLeft w:val="0"/>
      <w:marRight w:val="0"/>
      <w:marTop w:val="0"/>
      <w:marBottom w:val="0"/>
      <w:divBdr>
        <w:top w:val="none" w:sz="0" w:space="0" w:color="auto"/>
        <w:left w:val="none" w:sz="0" w:space="0" w:color="auto"/>
        <w:bottom w:val="none" w:sz="0" w:space="0" w:color="auto"/>
        <w:right w:val="none" w:sz="0" w:space="0" w:color="auto"/>
      </w:divBdr>
    </w:div>
    <w:div w:id="68621762">
      <w:marLeft w:val="0"/>
      <w:marRight w:val="0"/>
      <w:marTop w:val="0"/>
      <w:marBottom w:val="0"/>
      <w:divBdr>
        <w:top w:val="none" w:sz="0" w:space="0" w:color="auto"/>
        <w:left w:val="none" w:sz="0" w:space="0" w:color="auto"/>
        <w:bottom w:val="none" w:sz="0" w:space="0" w:color="auto"/>
        <w:right w:val="none" w:sz="0" w:space="0" w:color="auto"/>
      </w:divBdr>
    </w:div>
    <w:div w:id="68621763">
      <w:marLeft w:val="0"/>
      <w:marRight w:val="0"/>
      <w:marTop w:val="0"/>
      <w:marBottom w:val="0"/>
      <w:divBdr>
        <w:top w:val="none" w:sz="0" w:space="0" w:color="auto"/>
        <w:left w:val="none" w:sz="0" w:space="0" w:color="auto"/>
        <w:bottom w:val="none" w:sz="0" w:space="0" w:color="auto"/>
        <w:right w:val="none" w:sz="0" w:space="0" w:color="auto"/>
      </w:divBdr>
    </w:div>
    <w:div w:id="68621764">
      <w:marLeft w:val="0"/>
      <w:marRight w:val="0"/>
      <w:marTop w:val="0"/>
      <w:marBottom w:val="0"/>
      <w:divBdr>
        <w:top w:val="none" w:sz="0" w:space="0" w:color="auto"/>
        <w:left w:val="none" w:sz="0" w:space="0" w:color="auto"/>
        <w:bottom w:val="none" w:sz="0" w:space="0" w:color="auto"/>
        <w:right w:val="none" w:sz="0" w:space="0" w:color="auto"/>
      </w:divBdr>
    </w:div>
    <w:div w:id="68621765">
      <w:marLeft w:val="0"/>
      <w:marRight w:val="0"/>
      <w:marTop w:val="0"/>
      <w:marBottom w:val="0"/>
      <w:divBdr>
        <w:top w:val="none" w:sz="0" w:space="0" w:color="auto"/>
        <w:left w:val="none" w:sz="0" w:space="0" w:color="auto"/>
        <w:bottom w:val="none" w:sz="0" w:space="0" w:color="auto"/>
        <w:right w:val="none" w:sz="0" w:space="0" w:color="auto"/>
      </w:divBdr>
    </w:div>
    <w:div w:id="68621766">
      <w:marLeft w:val="0"/>
      <w:marRight w:val="0"/>
      <w:marTop w:val="0"/>
      <w:marBottom w:val="0"/>
      <w:divBdr>
        <w:top w:val="none" w:sz="0" w:space="0" w:color="auto"/>
        <w:left w:val="none" w:sz="0" w:space="0" w:color="auto"/>
        <w:bottom w:val="none" w:sz="0" w:space="0" w:color="auto"/>
        <w:right w:val="none" w:sz="0" w:space="0" w:color="auto"/>
      </w:divBdr>
    </w:div>
    <w:div w:id="68621767">
      <w:marLeft w:val="0"/>
      <w:marRight w:val="0"/>
      <w:marTop w:val="0"/>
      <w:marBottom w:val="0"/>
      <w:divBdr>
        <w:top w:val="none" w:sz="0" w:space="0" w:color="auto"/>
        <w:left w:val="none" w:sz="0" w:space="0" w:color="auto"/>
        <w:bottom w:val="none" w:sz="0" w:space="0" w:color="auto"/>
        <w:right w:val="none" w:sz="0" w:space="0" w:color="auto"/>
      </w:divBdr>
    </w:div>
    <w:div w:id="68621768">
      <w:marLeft w:val="0"/>
      <w:marRight w:val="0"/>
      <w:marTop w:val="0"/>
      <w:marBottom w:val="0"/>
      <w:divBdr>
        <w:top w:val="none" w:sz="0" w:space="0" w:color="auto"/>
        <w:left w:val="none" w:sz="0" w:space="0" w:color="auto"/>
        <w:bottom w:val="none" w:sz="0" w:space="0" w:color="auto"/>
        <w:right w:val="none" w:sz="0" w:space="0" w:color="auto"/>
      </w:divBdr>
    </w:div>
    <w:div w:id="68621769">
      <w:marLeft w:val="0"/>
      <w:marRight w:val="0"/>
      <w:marTop w:val="0"/>
      <w:marBottom w:val="0"/>
      <w:divBdr>
        <w:top w:val="none" w:sz="0" w:space="0" w:color="auto"/>
        <w:left w:val="none" w:sz="0" w:space="0" w:color="auto"/>
        <w:bottom w:val="none" w:sz="0" w:space="0" w:color="auto"/>
        <w:right w:val="none" w:sz="0" w:space="0" w:color="auto"/>
      </w:divBdr>
    </w:div>
    <w:div w:id="68621770">
      <w:marLeft w:val="0"/>
      <w:marRight w:val="0"/>
      <w:marTop w:val="0"/>
      <w:marBottom w:val="0"/>
      <w:divBdr>
        <w:top w:val="none" w:sz="0" w:space="0" w:color="auto"/>
        <w:left w:val="none" w:sz="0" w:space="0" w:color="auto"/>
        <w:bottom w:val="none" w:sz="0" w:space="0" w:color="auto"/>
        <w:right w:val="none" w:sz="0" w:space="0" w:color="auto"/>
      </w:divBdr>
    </w:div>
    <w:div w:id="68621771">
      <w:marLeft w:val="0"/>
      <w:marRight w:val="0"/>
      <w:marTop w:val="0"/>
      <w:marBottom w:val="0"/>
      <w:divBdr>
        <w:top w:val="none" w:sz="0" w:space="0" w:color="auto"/>
        <w:left w:val="none" w:sz="0" w:space="0" w:color="auto"/>
        <w:bottom w:val="none" w:sz="0" w:space="0" w:color="auto"/>
        <w:right w:val="none" w:sz="0" w:space="0" w:color="auto"/>
      </w:divBdr>
    </w:div>
    <w:div w:id="68621772">
      <w:marLeft w:val="0"/>
      <w:marRight w:val="0"/>
      <w:marTop w:val="0"/>
      <w:marBottom w:val="0"/>
      <w:divBdr>
        <w:top w:val="none" w:sz="0" w:space="0" w:color="auto"/>
        <w:left w:val="none" w:sz="0" w:space="0" w:color="auto"/>
        <w:bottom w:val="none" w:sz="0" w:space="0" w:color="auto"/>
        <w:right w:val="none" w:sz="0" w:space="0" w:color="auto"/>
      </w:divBdr>
    </w:div>
    <w:div w:id="68621773">
      <w:marLeft w:val="0"/>
      <w:marRight w:val="0"/>
      <w:marTop w:val="0"/>
      <w:marBottom w:val="0"/>
      <w:divBdr>
        <w:top w:val="none" w:sz="0" w:space="0" w:color="auto"/>
        <w:left w:val="none" w:sz="0" w:space="0" w:color="auto"/>
        <w:bottom w:val="none" w:sz="0" w:space="0" w:color="auto"/>
        <w:right w:val="none" w:sz="0" w:space="0" w:color="auto"/>
      </w:divBdr>
    </w:div>
    <w:div w:id="68621774">
      <w:marLeft w:val="0"/>
      <w:marRight w:val="0"/>
      <w:marTop w:val="0"/>
      <w:marBottom w:val="0"/>
      <w:divBdr>
        <w:top w:val="none" w:sz="0" w:space="0" w:color="auto"/>
        <w:left w:val="none" w:sz="0" w:space="0" w:color="auto"/>
        <w:bottom w:val="none" w:sz="0" w:space="0" w:color="auto"/>
        <w:right w:val="none" w:sz="0" w:space="0" w:color="auto"/>
      </w:divBdr>
    </w:div>
    <w:div w:id="68621775">
      <w:marLeft w:val="0"/>
      <w:marRight w:val="0"/>
      <w:marTop w:val="0"/>
      <w:marBottom w:val="0"/>
      <w:divBdr>
        <w:top w:val="none" w:sz="0" w:space="0" w:color="auto"/>
        <w:left w:val="none" w:sz="0" w:space="0" w:color="auto"/>
        <w:bottom w:val="none" w:sz="0" w:space="0" w:color="auto"/>
        <w:right w:val="none" w:sz="0" w:space="0" w:color="auto"/>
      </w:divBdr>
    </w:div>
    <w:div w:id="68621776">
      <w:marLeft w:val="0"/>
      <w:marRight w:val="0"/>
      <w:marTop w:val="0"/>
      <w:marBottom w:val="0"/>
      <w:divBdr>
        <w:top w:val="none" w:sz="0" w:space="0" w:color="auto"/>
        <w:left w:val="none" w:sz="0" w:space="0" w:color="auto"/>
        <w:bottom w:val="none" w:sz="0" w:space="0" w:color="auto"/>
        <w:right w:val="none" w:sz="0" w:space="0" w:color="auto"/>
      </w:divBdr>
    </w:div>
    <w:div w:id="68621777">
      <w:marLeft w:val="0"/>
      <w:marRight w:val="0"/>
      <w:marTop w:val="0"/>
      <w:marBottom w:val="0"/>
      <w:divBdr>
        <w:top w:val="none" w:sz="0" w:space="0" w:color="auto"/>
        <w:left w:val="none" w:sz="0" w:space="0" w:color="auto"/>
        <w:bottom w:val="none" w:sz="0" w:space="0" w:color="auto"/>
        <w:right w:val="none" w:sz="0" w:space="0" w:color="auto"/>
      </w:divBdr>
    </w:div>
    <w:div w:id="68621778">
      <w:marLeft w:val="0"/>
      <w:marRight w:val="0"/>
      <w:marTop w:val="0"/>
      <w:marBottom w:val="0"/>
      <w:divBdr>
        <w:top w:val="none" w:sz="0" w:space="0" w:color="auto"/>
        <w:left w:val="none" w:sz="0" w:space="0" w:color="auto"/>
        <w:bottom w:val="none" w:sz="0" w:space="0" w:color="auto"/>
        <w:right w:val="none" w:sz="0" w:space="0" w:color="auto"/>
      </w:divBdr>
    </w:div>
    <w:div w:id="68621779">
      <w:marLeft w:val="0"/>
      <w:marRight w:val="0"/>
      <w:marTop w:val="0"/>
      <w:marBottom w:val="0"/>
      <w:divBdr>
        <w:top w:val="none" w:sz="0" w:space="0" w:color="auto"/>
        <w:left w:val="none" w:sz="0" w:space="0" w:color="auto"/>
        <w:bottom w:val="none" w:sz="0" w:space="0" w:color="auto"/>
        <w:right w:val="none" w:sz="0" w:space="0" w:color="auto"/>
      </w:divBdr>
    </w:div>
    <w:div w:id="68621780">
      <w:marLeft w:val="0"/>
      <w:marRight w:val="0"/>
      <w:marTop w:val="0"/>
      <w:marBottom w:val="0"/>
      <w:divBdr>
        <w:top w:val="none" w:sz="0" w:space="0" w:color="auto"/>
        <w:left w:val="none" w:sz="0" w:space="0" w:color="auto"/>
        <w:bottom w:val="none" w:sz="0" w:space="0" w:color="auto"/>
        <w:right w:val="none" w:sz="0" w:space="0" w:color="auto"/>
      </w:divBdr>
    </w:div>
    <w:div w:id="68621781">
      <w:marLeft w:val="0"/>
      <w:marRight w:val="0"/>
      <w:marTop w:val="0"/>
      <w:marBottom w:val="0"/>
      <w:divBdr>
        <w:top w:val="none" w:sz="0" w:space="0" w:color="auto"/>
        <w:left w:val="none" w:sz="0" w:space="0" w:color="auto"/>
        <w:bottom w:val="none" w:sz="0" w:space="0" w:color="auto"/>
        <w:right w:val="none" w:sz="0" w:space="0" w:color="auto"/>
      </w:divBdr>
    </w:div>
    <w:div w:id="68621782">
      <w:marLeft w:val="0"/>
      <w:marRight w:val="0"/>
      <w:marTop w:val="0"/>
      <w:marBottom w:val="0"/>
      <w:divBdr>
        <w:top w:val="none" w:sz="0" w:space="0" w:color="auto"/>
        <w:left w:val="none" w:sz="0" w:space="0" w:color="auto"/>
        <w:bottom w:val="none" w:sz="0" w:space="0" w:color="auto"/>
        <w:right w:val="none" w:sz="0" w:space="0" w:color="auto"/>
      </w:divBdr>
    </w:div>
    <w:div w:id="68621783">
      <w:marLeft w:val="0"/>
      <w:marRight w:val="0"/>
      <w:marTop w:val="0"/>
      <w:marBottom w:val="0"/>
      <w:divBdr>
        <w:top w:val="none" w:sz="0" w:space="0" w:color="auto"/>
        <w:left w:val="none" w:sz="0" w:space="0" w:color="auto"/>
        <w:bottom w:val="none" w:sz="0" w:space="0" w:color="auto"/>
        <w:right w:val="none" w:sz="0" w:space="0" w:color="auto"/>
      </w:divBdr>
    </w:div>
    <w:div w:id="68621784">
      <w:marLeft w:val="0"/>
      <w:marRight w:val="0"/>
      <w:marTop w:val="0"/>
      <w:marBottom w:val="0"/>
      <w:divBdr>
        <w:top w:val="none" w:sz="0" w:space="0" w:color="auto"/>
        <w:left w:val="none" w:sz="0" w:space="0" w:color="auto"/>
        <w:bottom w:val="none" w:sz="0" w:space="0" w:color="auto"/>
        <w:right w:val="none" w:sz="0" w:space="0" w:color="auto"/>
      </w:divBdr>
    </w:div>
    <w:div w:id="68621785">
      <w:marLeft w:val="0"/>
      <w:marRight w:val="0"/>
      <w:marTop w:val="0"/>
      <w:marBottom w:val="0"/>
      <w:divBdr>
        <w:top w:val="none" w:sz="0" w:space="0" w:color="auto"/>
        <w:left w:val="none" w:sz="0" w:space="0" w:color="auto"/>
        <w:bottom w:val="none" w:sz="0" w:space="0" w:color="auto"/>
        <w:right w:val="none" w:sz="0" w:space="0" w:color="auto"/>
      </w:divBdr>
    </w:div>
    <w:div w:id="68621786">
      <w:marLeft w:val="0"/>
      <w:marRight w:val="0"/>
      <w:marTop w:val="0"/>
      <w:marBottom w:val="0"/>
      <w:divBdr>
        <w:top w:val="none" w:sz="0" w:space="0" w:color="auto"/>
        <w:left w:val="none" w:sz="0" w:space="0" w:color="auto"/>
        <w:bottom w:val="none" w:sz="0" w:space="0" w:color="auto"/>
        <w:right w:val="none" w:sz="0" w:space="0" w:color="auto"/>
      </w:divBdr>
    </w:div>
    <w:div w:id="68621787">
      <w:marLeft w:val="0"/>
      <w:marRight w:val="0"/>
      <w:marTop w:val="0"/>
      <w:marBottom w:val="0"/>
      <w:divBdr>
        <w:top w:val="none" w:sz="0" w:space="0" w:color="auto"/>
        <w:left w:val="none" w:sz="0" w:space="0" w:color="auto"/>
        <w:bottom w:val="none" w:sz="0" w:space="0" w:color="auto"/>
        <w:right w:val="none" w:sz="0" w:space="0" w:color="auto"/>
      </w:divBdr>
    </w:div>
    <w:div w:id="68621788">
      <w:marLeft w:val="0"/>
      <w:marRight w:val="0"/>
      <w:marTop w:val="0"/>
      <w:marBottom w:val="0"/>
      <w:divBdr>
        <w:top w:val="none" w:sz="0" w:space="0" w:color="auto"/>
        <w:left w:val="none" w:sz="0" w:space="0" w:color="auto"/>
        <w:bottom w:val="none" w:sz="0" w:space="0" w:color="auto"/>
        <w:right w:val="none" w:sz="0" w:space="0" w:color="auto"/>
      </w:divBdr>
    </w:div>
    <w:div w:id="68621789">
      <w:marLeft w:val="0"/>
      <w:marRight w:val="0"/>
      <w:marTop w:val="0"/>
      <w:marBottom w:val="0"/>
      <w:divBdr>
        <w:top w:val="none" w:sz="0" w:space="0" w:color="auto"/>
        <w:left w:val="none" w:sz="0" w:space="0" w:color="auto"/>
        <w:bottom w:val="none" w:sz="0" w:space="0" w:color="auto"/>
        <w:right w:val="none" w:sz="0" w:space="0" w:color="auto"/>
      </w:divBdr>
    </w:div>
    <w:div w:id="68621790">
      <w:marLeft w:val="0"/>
      <w:marRight w:val="0"/>
      <w:marTop w:val="0"/>
      <w:marBottom w:val="0"/>
      <w:divBdr>
        <w:top w:val="none" w:sz="0" w:space="0" w:color="auto"/>
        <w:left w:val="none" w:sz="0" w:space="0" w:color="auto"/>
        <w:bottom w:val="none" w:sz="0" w:space="0" w:color="auto"/>
        <w:right w:val="none" w:sz="0" w:space="0" w:color="auto"/>
      </w:divBdr>
    </w:div>
    <w:div w:id="68621791">
      <w:marLeft w:val="0"/>
      <w:marRight w:val="0"/>
      <w:marTop w:val="0"/>
      <w:marBottom w:val="0"/>
      <w:divBdr>
        <w:top w:val="none" w:sz="0" w:space="0" w:color="auto"/>
        <w:left w:val="none" w:sz="0" w:space="0" w:color="auto"/>
        <w:bottom w:val="none" w:sz="0" w:space="0" w:color="auto"/>
        <w:right w:val="none" w:sz="0" w:space="0" w:color="auto"/>
      </w:divBdr>
    </w:div>
    <w:div w:id="68621792">
      <w:marLeft w:val="0"/>
      <w:marRight w:val="0"/>
      <w:marTop w:val="0"/>
      <w:marBottom w:val="0"/>
      <w:divBdr>
        <w:top w:val="none" w:sz="0" w:space="0" w:color="auto"/>
        <w:left w:val="none" w:sz="0" w:space="0" w:color="auto"/>
        <w:bottom w:val="none" w:sz="0" w:space="0" w:color="auto"/>
        <w:right w:val="none" w:sz="0" w:space="0" w:color="auto"/>
      </w:divBdr>
    </w:div>
    <w:div w:id="68621793">
      <w:marLeft w:val="0"/>
      <w:marRight w:val="0"/>
      <w:marTop w:val="0"/>
      <w:marBottom w:val="0"/>
      <w:divBdr>
        <w:top w:val="none" w:sz="0" w:space="0" w:color="auto"/>
        <w:left w:val="none" w:sz="0" w:space="0" w:color="auto"/>
        <w:bottom w:val="none" w:sz="0" w:space="0" w:color="auto"/>
        <w:right w:val="none" w:sz="0" w:space="0" w:color="auto"/>
      </w:divBdr>
    </w:div>
    <w:div w:id="68621794">
      <w:marLeft w:val="0"/>
      <w:marRight w:val="0"/>
      <w:marTop w:val="0"/>
      <w:marBottom w:val="0"/>
      <w:divBdr>
        <w:top w:val="none" w:sz="0" w:space="0" w:color="auto"/>
        <w:left w:val="none" w:sz="0" w:space="0" w:color="auto"/>
        <w:bottom w:val="none" w:sz="0" w:space="0" w:color="auto"/>
        <w:right w:val="none" w:sz="0" w:space="0" w:color="auto"/>
      </w:divBdr>
    </w:div>
    <w:div w:id="68621795">
      <w:marLeft w:val="0"/>
      <w:marRight w:val="0"/>
      <w:marTop w:val="0"/>
      <w:marBottom w:val="0"/>
      <w:divBdr>
        <w:top w:val="none" w:sz="0" w:space="0" w:color="auto"/>
        <w:left w:val="none" w:sz="0" w:space="0" w:color="auto"/>
        <w:bottom w:val="none" w:sz="0" w:space="0" w:color="auto"/>
        <w:right w:val="none" w:sz="0" w:space="0" w:color="auto"/>
      </w:divBdr>
    </w:div>
    <w:div w:id="68621796">
      <w:marLeft w:val="0"/>
      <w:marRight w:val="0"/>
      <w:marTop w:val="0"/>
      <w:marBottom w:val="0"/>
      <w:divBdr>
        <w:top w:val="none" w:sz="0" w:space="0" w:color="auto"/>
        <w:left w:val="none" w:sz="0" w:space="0" w:color="auto"/>
        <w:bottom w:val="none" w:sz="0" w:space="0" w:color="auto"/>
        <w:right w:val="none" w:sz="0" w:space="0" w:color="auto"/>
      </w:divBdr>
    </w:div>
    <w:div w:id="68621797">
      <w:marLeft w:val="0"/>
      <w:marRight w:val="0"/>
      <w:marTop w:val="0"/>
      <w:marBottom w:val="0"/>
      <w:divBdr>
        <w:top w:val="none" w:sz="0" w:space="0" w:color="auto"/>
        <w:left w:val="none" w:sz="0" w:space="0" w:color="auto"/>
        <w:bottom w:val="none" w:sz="0" w:space="0" w:color="auto"/>
        <w:right w:val="none" w:sz="0" w:space="0" w:color="auto"/>
      </w:divBdr>
    </w:div>
    <w:div w:id="68621798">
      <w:marLeft w:val="0"/>
      <w:marRight w:val="0"/>
      <w:marTop w:val="0"/>
      <w:marBottom w:val="0"/>
      <w:divBdr>
        <w:top w:val="none" w:sz="0" w:space="0" w:color="auto"/>
        <w:left w:val="none" w:sz="0" w:space="0" w:color="auto"/>
        <w:bottom w:val="none" w:sz="0" w:space="0" w:color="auto"/>
        <w:right w:val="none" w:sz="0" w:space="0" w:color="auto"/>
      </w:divBdr>
    </w:div>
    <w:div w:id="68621799">
      <w:marLeft w:val="0"/>
      <w:marRight w:val="0"/>
      <w:marTop w:val="0"/>
      <w:marBottom w:val="0"/>
      <w:divBdr>
        <w:top w:val="none" w:sz="0" w:space="0" w:color="auto"/>
        <w:left w:val="none" w:sz="0" w:space="0" w:color="auto"/>
        <w:bottom w:val="none" w:sz="0" w:space="0" w:color="auto"/>
        <w:right w:val="none" w:sz="0" w:space="0" w:color="auto"/>
      </w:divBdr>
    </w:div>
    <w:div w:id="68621800">
      <w:marLeft w:val="0"/>
      <w:marRight w:val="0"/>
      <w:marTop w:val="0"/>
      <w:marBottom w:val="0"/>
      <w:divBdr>
        <w:top w:val="none" w:sz="0" w:space="0" w:color="auto"/>
        <w:left w:val="none" w:sz="0" w:space="0" w:color="auto"/>
        <w:bottom w:val="none" w:sz="0" w:space="0" w:color="auto"/>
        <w:right w:val="none" w:sz="0" w:space="0" w:color="auto"/>
      </w:divBdr>
    </w:div>
    <w:div w:id="68621801">
      <w:marLeft w:val="0"/>
      <w:marRight w:val="0"/>
      <w:marTop w:val="0"/>
      <w:marBottom w:val="0"/>
      <w:divBdr>
        <w:top w:val="none" w:sz="0" w:space="0" w:color="auto"/>
        <w:left w:val="none" w:sz="0" w:space="0" w:color="auto"/>
        <w:bottom w:val="none" w:sz="0" w:space="0" w:color="auto"/>
        <w:right w:val="none" w:sz="0" w:space="0" w:color="auto"/>
      </w:divBdr>
    </w:div>
    <w:div w:id="68621802">
      <w:marLeft w:val="0"/>
      <w:marRight w:val="0"/>
      <w:marTop w:val="0"/>
      <w:marBottom w:val="0"/>
      <w:divBdr>
        <w:top w:val="none" w:sz="0" w:space="0" w:color="auto"/>
        <w:left w:val="none" w:sz="0" w:space="0" w:color="auto"/>
        <w:bottom w:val="none" w:sz="0" w:space="0" w:color="auto"/>
        <w:right w:val="none" w:sz="0" w:space="0" w:color="auto"/>
      </w:divBdr>
    </w:div>
    <w:div w:id="68621803">
      <w:marLeft w:val="0"/>
      <w:marRight w:val="0"/>
      <w:marTop w:val="0"/>
      <w:marBottom w:val="0"/>
      <w:divBdr>
        <w:top w:val="none" w:sz="0" w:space="0" w:color="auto"/>
        <w:left w:val="none" w:sz="0" w:space="0" w:color="auto"/>
        <w:bottom w:val="none" w:sz="0" w:space="0" w:color="auto"/>
        <w:right w:val="none" w:sz="0" w:space="0" w:color="auto"/>
      </w:divBdr>
    </w:div>
    <w:div w:id="68621804">
      <w:marLeft w:val="0"/>
      <w:marRight w:val="0"/>
      <w:marTop w:val="0"/>
      <w:marBottom w:val="0"/>
      <w:divBdr>
        <w:top w:val="none" w:sz="0" w:space="0" w:color="auto"/>
        <w:left w:val="none" w:sz="0" w:space="0" w:color="auto"/>
        <w:bottom w:val="none" w:sz="0" w:space="0" w:color="auto"/>
        <w:right w:val="none" w:sz="0" w:space="0" w:color="auto"/>
      </w:divBdr>
    </w:div>
    <w:div w:id="68621805">
      <w:marLeft w:val="0"/>
      <w:marRight w:val="0"/>
      <w:marTop w:val="0"/>
      <w:marBottom w:val="0"/>
      <w:divBdr>
        <w:top w:val="none" w:sz="0" w:space="0" w:color="auto"/>
        <w:left w:val="none" w:sz="0" w:space="0" w:color="auto"/>
        <w:bottom w:val="none" w:sz="0" w:space="0" w:color="auto"/>
        <w:right w:val="none" w:sz="0" w:space="0" w:color="auto"/>
      </w:divBdr>
    </w:div>
    <w:div w:id="68621806">
      <w:marLeft w:val="0"/>
      <w:marRight w:val="0"/>
      <w:marTop w:val="0"/>
      <w:marBottom w:val="0"/>
      <w:divBdr>
        <w:top w:val="none" w:sz="0" w:space="0" w:color="auto"/>
        <w:left w:val="none" w:sz="0" w:space="0" w:color="auto"/>
        <w:bottom w:val="none" w:sz="0" w:space="0" w:color="auto"/>
        <w:right w:val="none" w:sz="0" w:space="0" w:color="auto"/>
      </w:divBdr>
    </w:div>
    <w:div w:id="68621807">
      <w:marLeft w:val="0"/>
      <w:marRight w:val="0"/>
      <w:marTop w:val="0"/>
      <w:marBottom w:val="0"/>
      <w:divBdr>
        <w:top w:val="none" w:sz="0" w:space="0" w:color="auto"/>
        <w:left w:val="none" w:sz="0" w:space="0" w:color="auto"/>
        <w:bottom w:val="none" w:sz="0" w:space="0" w:color="auto"/>
        <w:right w:val="none" w:sz="0" w:space="0" w:color="auto"/>
      </w:divBdr>
    </w:div>
    <w:div w:id="68621808">
      <w:marLeft w:val="0"/>
      <w:marRight w:val="0"/>
      <w:marTop w:val="0"/>
      <w:marBottom w:val="0"/>
      <w:divBdr>
        <w:top w:val="none" w:sz="0" w:space="0" w:color="auto"/>
        <w:left w:val="none" w:sz="0" w:space="0" w:color="auto"/>
        <w:bottom w:val="none" w:sz="0" w:space="0" w:color="auto"/>
        <w:right w:val="none" w:sz="0" w:space="0" w:color="auto"/>
      </w:divBdr>
    </w:div>
    <w:div w:id="68621809">
      <w:marLeft w:val="0"/>
      <w:marRight w:val="0"/>
      <w:marTop w:val="0"/>
      <w:marBottom w:val="0"/>
      <w:divBdr>
        <w:top w:val="none" w:sz="0" w:space="0" w:color="auto"/>
        <w:left w:val="none" w:sz="0" w:space="0" w:color="auto"/>
        <w:bottom w:val="none" w:sz="0" w:space="0" w:color="auto"/>
        <w:right w:val="none" w:sz="0" w:space="0" w:color="auto"/>
      </w:divBdr>
    </w:div>
    <w:div w:id="68621810">
      <w:marLeft w:val="0"/>
      <w:marRight w:val="0"/>
      <w:marTop w:val="0"/>
      <w:marBottom w:val="0"/>
      <w:divBdr>
        <w:top w:val="none" w:sz="0" w:space="0" w:color="auto"/>
        <w:left w:val="none" w:sz="0" w:space="0" w:color="auto"/>
        <w:bottom w:val="none" w:sz="0" w:space="0" w:color="auto"/>
        <w:right w:val="none" w:sz="0" w:space="0" w:color="auto"/>
      </w:divBdr>
    </w:div>
    <w:div w:id="68621811">
      <w:marLeft w:val="0"/>
      <w:marRight w:val="0"/>
      <w:marTop w:val="0"/>
      <w:marBottom w:val="0"/>
      <w:divBdr>
        <w:top w:val="none" w:sz="0" w:space="0" w:color="auto"/>
        <w:left w:val="none" w:sz="0" w:space="0" w:color="auto"/>
        <w:bottom w:val="none" w:sz="0" w:space="0" w:color="auto"/>
        <w:right w:val="none" w:sz="0" w:space="0" w:color="auto"/>
      </w:divBdr>
    </w:div>
    <w:div w:id="68621812">
      <w:marLeft w:val="0"/>
      <w:marRight w:val="0"/>
      <w:marTop w:val="0"/>
      <w:marBottom w:val="0"/>
      <w:divBdr>
        <w:top w:val="none" w:sz="0" w:space="0" w:color="auto"/>
        <w:left w:val="none" w:sz="0" w:space="0" w:color="auto"/>
        <w:bottom w:val="none" w:sz="0" w:space="0" w:color="auto"/>
        <w:right w:val="none" w:sz="0" w:space="0" w:color="auto"/>
      </w:divBdr>
    </w:div>
    <w:div w:id="68621813">
      <w:marLeft w:val="0"/>
      <w:marRight w:val="0"/>
      <w:marTop w:val="0"/>
      <w:marBottom w:val="0"/>
      <w:divBdr>
        <w:top w:val="none" w:sz="0" w:space="0" w:color="auto"/>
        <w:left w:val="none" w:sz="0" w:space="0" w:color="auto"/>
        <w:bottom w:val="none" w:sz="0" w:space="0" w:color="auto"/>
        <w:right w:val="none" w:sz="0" w:space="0" w:color="auto"/>
      </w:divBdr>
    </w:div>
    <w:div w:id="68621814">
      <w:marLeft w:val="0"/>
      <w:marRight w:val="0"/>
      <w:marTop w:val="0"/>
      <w:marBottom w:val="0"/>
      <w:divBdr>
        <w:top w:val="none" w:sz="0" w:space="0" w:color="auto"/>
        <w:left w:val="none" w:sz="0" w:space="0" w:color="auto"/>
        <w:bottom w:val="none" w:sz="0" w:space="0" w:color="auto"/>
        <w:right w:val="none" w:sz="0" w:space="0" w:color="auto"/>
      </w:divBdr>
    </w:div>
    <w:div w:id="68621815">
      <w:marLeft w:val="0"/>
      <w:marRight w:val="0"/>
      <w:marTop w:val="0"/>
      <w:marBottom w:val="0"/>
      <w:divBdr>
        <w:top w:val="none" w:sz="0" w:space="0" w:color="auto"/>
        <w:left w:val="none" w:sz="0" w:space="0" w:color="auto"/>
        <w:bottom w:val="none" w:sz="0" w:space="0" w:color="auto"/>
        <w:right w:val="none" w:sz="0" w:space="0" w:color="auto"/>
      </w:divBdr>
    </w:div>
    <w:div w:id="68621816">
      <w:marLeft w:val="0"/>
      <w:marRight w:val="0"/>
      <w:marTop w:val="0"/>
      <w:marBottom w:val="0"/>
      <w:divBdr>
        <w:top w:val="none" w:sz="0" w:space="0" w:color="auto"/>
        <w:left w:val="none" w:sz="0" w:space="0" w:color="auto"/>
        <w:bottom w:val="none" w:sz="0" w:space="0" w:color="auto"/>
        <w:right w:val="none" w:sz="0" w:space="0" w:color="auto"/>
      </w:divBdr>
    </w:div>
    <w:div w:id="68621817">
      <w:marLeft w:val="0"/>
      <w:marRight w:val="0"/>
      <w:marTop w:val="0"/>
      <w:marBottom w:val="0"/>
      <w:divBdr>
        <w:top w:val="none" w:sz="0" w:space="0" w:color="auto"/>
        <w:left w:val="none" w:sz="0" w:space="0" w:color="auto"/>
        <w:bottom w:val="none" w:sz="0" w:space="0" w:color="auto"/>
        <w:right w:val="none" w:sz="0" w:space="0" w:color="auto"/>
      </w:divBdr>
    </w:div>
    <w:div w:id="68621818">
      <w:marLeft w:val="0"/>
      <w:marRight w:val="0"/>
      <w:marTop w:val="0"/>
      <w:marBottom w:val="0"/>
      <w:divBdr>
        <w:top w:val="none" w:sz="0" w:space="0" w:color="auto"/>
        <w:left w:val="none" w:sz="0" w:space="0" w:color="auto"/>
        <w:bottom w:val="none" w:sz="0" w:space="0" w:color="auto"/>
        <w:right w:val="none" w:sz="0" w:space="0" w:color="auto"/>
      </w:divBdr>
    </w:div>
    <w:div w:id="68621819">
      <w:marLeft w:val="0"/>
      <w:marRight w:val="0"/>
      <w:marTop w:val="0"/>
      <w:marBottom w:val="0"/>
      <w:divBdr>
        <w:top w:val="none" w:sz="0" w:space="0" w:color="auto"/>
        <w:left w:val="none" w:sz="0" w:space="0" w:color="auto"/>
        <w:bottom w:val="none" w:sz="0" w:space="0" w:color="auto"/>
        <w:right w:val="none" w:sz="0" w:space="0" w:color="auto"/>
      </w:divBdr>
    </w:div>
    <w:div w:id="68621820">
      <w:marLeft w:val="0"/>
      <w:marRight w:val="0"/>
      <w:marTop w:val="0"/>
      <w:marBottom w:val="0"/>
      <w:divBdr>
        <w:top w:val="none" w:sz="0" w:space="0" w:color="auto"/>
        <w:left w:val="none" w:sz="0" w:space="0" w:color="auto"/>
        <w:bottom w:val="none" w:sz="0" w:space="0" w:color="auto"/>
        <w:right w:val="none" w:sz="0" w:space="0" w:color="auto"/>
      </w:divBdr>
    </w:div>
    <w:div w:id="68621821">
      <w:marLeft w:val="0"/>
      <w:marRight w:val="0"/>
      <w:marTop w:val="0"/>
      <w:marBottom w:val="0"/>
      <w:divBdr>
        <w:top w:val="none" w:sz="0" w:space="0" w:color="auto"/>
        <w:left w:val="none" w:sz="0" w:space="0" w:color="auto"/>
        <w:bottom w:val="none" w:sz="0" w:space="0" w:color="auto"/>
        <w:right w:val="none" w:sz="0" w:space="0" w:color="auto"/>
      </w:divBdr>
    </w:div>
    <w:div w:id="68621822">
      <w:marLeft w:val="0"/>
      <w:marRight w:val="0"/>
      <w:marTop w:val="0"/>
      <w:marBottom w:val="0"/>
      <w:divBdr>
        <w:top w:val="none" w:sz="0" w:space="0" w:color="auto"/>
        <w:left w:val="none" w:sz="0" w:space="0" w:color="auto"/>
        <w:bottom w:val="none" w:sz="0" w:space="0" w:color="auto"/>
        <w:right w:val="none" w:sz="0" w:space="0" w:color="auto"/>
      </w:divBdr>
    </w:div>
    <w:div w:id="68621823">
      <w:marLeft w:val="0"/>
      <w:marRight w:val="0"/>
      <w:marTop w:val="0"/>
      <w:marBottom w:val="0"/>
      <w:divBdr>
        <w:top w:val="none" w:sz="0" w:space="0" w:color="auto"/>
        <w:left w:val="none" w:sz="0" w:space="0" w:color="auto"/>
        <w:bottom w:val="none" w:sz="0" w:space="0" w:color="auto"/>
        <w:right w:val="none" w:sz="0" w:space="0" w:color="auto"/>
      </w:divBdr>
    </w:div>
    <w:div w:id="68621824">
      <w:marLeft w:val="0"/>
      <w:marRight w:val="0"/>
      <w:marTop w:val="0"/>
      <w:marBottom w:val="0"/>
      <w:divBdr>
        <w:top w:val="none" w:sz="0" w:space="0" w:color="auto"/>
        <w:left w:val="none" w:sz="0" w:space="0" w:color="auto"/>
        <w:bottom w:val="none" w:sz="0" w:space="0" w:color="auto"/>
        <w:right w:val="none" w:sz="0" w:space="0" w:color="auto"/>
      </w:divBdr>
    </w:div>
    <w:div w:id="68621825">
      <w:marLeft w:val="0"/>
      <w:marRight w:val="0"/>
      <w:marTop w:val="0"/>
      <w:marBottom w:val="0"/>
      <w:divBdr>
        <w:top w:val="none" w:sz="0" w:space="0" w:color="auto"/>
        <w:left w:val="none" w:sz="0" w:space="0" w:color="auto"/>
        <w:bottom w:val="none" w:sz="0" w:space="0" w:color="auto"/>
        <w:right w:val="none" w:sz="0" w:space="0" w:color="auto"/>
      </w:divBdr>
    </w:div>
    <w:div w:id="68621826">
      <w:marLeft w:val="0"/>
      <w:marRight w:val="0"/>
      <w:marTop w:val="0"/>
      <w:marBottom w:val="0"/>
      <w:divBdr>
        <w:top w:val="none" w:sz="0" w:space="0" w:color="auto"/>
        <w:left w:val="none" w:sz="0" w:space="0" w:color="auto"/>
        <w:bottom w:val="none" w:sz="0" w:space="0" w:color="auto"/>
        <w:right w:val="none" w:sz="0" w:space="0" w:color="auto"/>
      </w:divBdr>
    </w:div>
    <w:div w:id="68621827">
      <w:marLeft w:val="0"/>
      <w:marRight w:val="0"/>
      <w:marTop w:val="0"/>
      <w:marBottom w:val="0"/>
      <w:divBdr>
        <w:top w:val="none" w:sz="0" w:space="0" w:color="auto"/>
        <w:left w:val="none" w:sz="0" w:space="0" w:color="auto"/>
        <w:bottom w:val="none" w:sz="0" w:space="0" w:color="auto"/>
        <w:right w:val="none" w:sz="0" w:space="0" w:color="auto"/>
      </w:divBdr>
    </w:div>
    <w:div w:id="68621828">
      <w:marLeft w:val="0"/>
      <w:marRight w:val="0"/>
      <w:marTop w:val="0"/>
      <w:marBottom w:val="0"/>
      <w:divBdr>
        <w:top w:val="none" w:sz="0" w:space="0" w:color="auto"/>
        <w:left w:val="none" w:sz="0" w:space="0" w:color="auto"/>
        <w:bottom w:val="none" w:sz="0" w:space="0" w:color="auto"/>
        <w:right w:val="none" w:sz="0" w:space="0" w:color="auto"/>
      </w:divBdr>
    </w:div>
    <w:div w:id="68621829">
      <w:marLeft w:val="0"/>
      <w:marRight w:val="0"/>
      <w:marTop w:val="0"/>
      <w:marBottom w:val="0"/>
      <w:divBdr>
        <w:top w:val="none" w:sz="0" w:space="0" w:color="auto"/>
        <w:left w:val="none" w:sz="0" w:space="0" w:color="auto"/>
        <w:bottom w:val="none" w:sz="0" w:space="0" w:color="auto"/>
        <w:right w:val="none" w:sz="0" w:space="0" w:color="auto"/>
      </w:divBdr>
    </w:div>
    <w:div w:id="68621830">
      <w:marLeft w:val="0"/>
      <w:marRight w:val="0"/>
      <w:marTop w:val="0"/>
      <w:marBottom w:val="0"/>
      <w:divBdr>
        <w:top w:val="none" w:sz="0" w:space="0" w:color="auto"/>
        <w:left w:val="none" w:sz="0" w:space="0" w:color="auto"/>
        <w:bottom w:val="none" w:sz="0" w:space="0" w:color="auto"/>
        <w:right w:val="none" w:sz="0" w:space="0" w:color="auto"/>
      </w:divBdr>
    </w:div>
    <w:div w:id="68621831">
      <w:marLeft w:val="0"/>
      <w:marRight w:val="0"/>
      <w:marTop w:val="0"/>
      <w:marBottom w:val="0"/>
      <w:divBdr>
        <w:top w:val="none" w:sz="0" w:space="0" w:color="auto"/>
        <w:left w:val="none" w:sz="0" w:space="0" w:color="auto"/>
        <w:bottom w:val="none" w:sz="0" w:space="0" w:color="auto"/>
        <w:right w:val="none" w:sz="0" w:space="0" w:color="auto"/>
      </w:divBdr>
    </w:div>
    <w:div w:id="68621832">
      <w:marLeft w:val="0"/>
      <w:marRight w:val="0"/>
      <w:marTop w:val="0"/>
      <w:marBottom w:val="0"/>
      <w:divBdr>
        <w:top w:val="none" w:sz="0" w:space="0" w:color="auto"/>
        <w:left w:val="none" w:sz="0" w:space="0" w:color="auto"/>
        <w:bottom w:val="none" w:sz="0" w:space="0" w:color="auto"/>
        <w:right w:val="none" w:sz="0" w:space="0" w:color="auto"/>
      </w:divBdr>
    </w:div>
    <w:div w:id="68621833">
      <w:marLeft w:val="0"/>
      <w:marRight w:val="0"/>
      <w:marTop w:val="0"/>
      <w:marBottom w:val="0"/>
      <w:divBdr>
        <w:top w:val="none" w:sz="0" w:space="0" w:color="auto"/>
        <w:left w:val="none" w:sz="0" w:space="0" w:color="auto"/>
        <w:bottom w:val="none" w:sz="0" w:space="0" w:color="auto"/>
        <w:right w:val="none" w:sz="0" w:space="0" w:color="auto"/>
      </w:divBdr>
    </w:div>
    <w:div w:id="68621834">
      <w:marLeft w:val="0"/>
      <w:marRight w:val="0"/>
      <w:marTop w:val="0"/>
      <w:marBottom w:val="0"/>
      <w:divBdr>
        <w:top w:val="none" w:sz="0" w:space="0" w:color="auto"/>
        <w:left w:val="none" w:sz="0" w:space="0" w:color="auto"/>
        <w:bottom w:val="none" w:sz="0" w:space="0" w:color="auto"/>
        <w:right w:val="none" w:sz="0" w:space="0" w:color="auto"/>
      </w:divBdr>
    </w:div>
    <w:div w:id="68621835">
      <w:marLeft w:val="0"/>
      <w:marRight w:val="0"/>
      <w:marTop w:val="0"/>
      <w:marBottom w:val="0"/>
      <w:divBdr>
        <w:top w:val="none" w:sz="0" w:space="0" w:color="auto"/>
        <w:left w:val="none" w:sz="0" w:space="0" w:color="auto"/>
        <w:bottom w:val="none" w:sz="0" w:space="0" w:color="auto"/>
        <w:right w:val="none" w:sz="0" w:space="0" w:color="auto"/>
      </w:divBdr>
    </w:div>
    <w:div w:id="68621836">
      <w:marLeft w:val="0"/>
      <w:marRight w:val="0"/>
      <w:marTop w:val="0"/>
      <w:marBottom w:val="0"/>
      <w:divBdr>
        <w:top w:val="none" w:sz="0" w:space="0" w:color="auto"/>
        <w:left w:val="none" w:sz="0" w:space="0" w:color="auto"/>
        <w:bottom w:val="none" w:sz="0" w:space="0" w:color="auto"/>
        <w:right w:val="none" w:sz="0" w:space="0" w:color="auto"/>
      </w:divBdr>
    </w:div>
    <w:div w:id="68621837">
      <w:marLeft w:val="0"/>
      <w:marRight w:val="0"/>
      <w:marTop w:val="0"/>
      <w:marBottom w:val="0"/>
      <w:divBdr>
        <w:top w:val="none" w:sz="0" w:space="0" w:color="auto"/>
        <w:left w:val="none" w:sz="0" w:space="0" w:color="auto"/>
        <w:bottom w:val="none" w:sz="0" w:space="0" w:color="auto"/>
        <w:right w:val="none" w:sz="0" w:space="0" w:color="auto"/>
      </w:divBdr>
    </w:div>
    <w:div w:id="68621838">
      <w:marLeft w:val="0"/>
      <w:marRight w:val="0"/>
      <w:marTop w:val="0"/>
      <w:marBottom w:val="0"/>
      <w:divBdr>
        <w:top w:val="none" w:sz="0" w:space="0" w:color="auto"/>
        <w:left w:val="none" w:sz="0" w:space="0" w:color="auto"/>
        <w:bottom w:val="none" w:sz="0" w:space="0" w:color="auto"/>
        <w:right w:val="none" w:sz="0" w:space="0" w:color="auto"/>
      </w:divBdr>
    </w:div>
    <w:div w:id="68621839">
      <w:marLeft w:val="0"/>
      <w:marRight w:val="0"/>
      <w:marTop w:val="0"/>
      <w:marBottom w:val="0"/>
      <w:divBdr>
        <w:top w:val="none" w:sz="0" w:space="0" w:color="auto"/>
        <w:left w:val="none" w:sz="0" w:space="0" w:color="auto"/>
        <w:bottom w:val="none" w:sz="0" w:space="0" w:color="auto"/>
        <w:right w:val="none" w:sz="0" w:space="0" w:color="auto"/>
      </w:divBdr>
    </w:div>
    <w:div w:id="68621840">
      <w:marLeft w:val="0"/>
      <w:marRight w:val="0"/>
      <w:marTop w:val="0"/>
      <w:marBottom w:val="0"/>
      <w:divBdr>
        <w:top w:val="none" w:sz="0" w:space="0" w:color="auto"/>
        <w:left w:val="none" w:sz="0" w:space="0" w:color="auto"/>
        <w:bottom w:val="none" w:sz="0" w:space="0" w:color="auto"/>
        <w:right w:val="none" w:sz="0" w:space="0" w:color="auto"/>
      </w:divBdr>
    </w:div>
    <w:div w:id="68621841">
      <w:marLeft w:val="0"/>
      <w:marRight w:val="0"/>
      <w:marTop w:val="0"/>
      <w:marBottom w:val="0"/>
      <w:divBdr>
        <w:top w:val="none" w:sz="0" w:space="0" w:color="auto"/>
        <w:left w:val="none" w:sz="0" w:space="0" w:color="auto"/>
        <w:bottom w:val="none" w:sz="0" w:space="0" w:color="auto"/>
        <w:right w:val="none" w:sz="0" w:space="0" w:color="auto"/>
      </w:divBdr>
    </w:div>
    <w:div w:id="68621842">
      <w:marLeft w:val="0"/>
      <w:marRight w:val="0"/>
      <w:marTop w:val="0"/>
      <w:marBottom w:val="0"/>
      <w:divBdr>
        <w:top w:val="none" w:sz="0" w:space="0" w:color="auto"/>
        <w:left w:val="none" w:sz="0" w:space="0" w:color="auto"/>
        <w:bottom w:val="none" w:sz="0" w:space="0" w:color="auto"/>
        <w:right w:val="none" w:sz="0" w:space="0" w:color="auto"/>
      </w:divBdr>
    </w:div>
    <w:div w:id="68621843">
      <w:marLeft w:val="0"/>
      <w:marRight w:val="0"/>
      <w:marTop w:val="0"/>
      <w:marBottom w:val="0"/>
      <w:divBdr>
        <w:top w:val="none" w:sz="0" w:space="0" w:color="auto"/>
        <w:left w:val="none" w:sz="0" w:space="0" w:color="auto"/>
        <w:bottom w:val="none" w:sz="0" w:space="0" w:color="auto"/>
        <w:right w:val="none" w:sz="0" w:space="0" w:color="auto"/>
      </w:divBdr>
    </w:div>
    <w:div w:id="68621844">
      <w:marLeft w:val="0"/>
      <w:marRight w:val="0"/>
      <w:marTop w:val="0"/>
      <w:marBottom w:val="0"/>
      <w:divBdr>
        <w:top w:val="none" w:sz="0" w:space="0" w:color="auto"/>
        <w:left w:val="none" w:sz="0" w:space="0" w:color="auto"/>
        <w:bottom w:val="none" w:sz="0" w:space="0" w:color="auto"/>
        <w:right w:val="none" w:sz="0" w:space="0" w:color="auto"/>
      </w:divBdr>
    </w:div>
    <w:div w:id="68621845">
      <w:marLeft w:val="0"/>
      <w:marRight w:val="0"/>
      <w:marTop w:val="0"/>
      <w:marBottom w:val="0"/>
      <w:divBdr>
        <w:top w:val="none" w:sz="0" w:space="0" w:color="auto"/>
        <w:left w:val="none" w:sz="0" w:space="0" w:color="auto"/>
        <w:bottom w:val="none" w:sz="0" w:space="0" w:color="auto"/>
        <w:right w:val="none" w:sz="0" w:space="0" w:color="auto"/>
      </w:divBdr>
    </w:div>
    <w:div w:id="68621846">
      <w:marLeft w:val="0"/>
      <w:marRight w:val="0"/>
      <w:marTop w:val="0"/>
      <w:marBottom w:val="0"/>
      <w:divBdr>
        <w:top w:val="none" w:sz="0" w:space="0" w:color="auto"/>
        <w:left w:val="none" w:sz="0" w:space="0" w:color="auto"/>
        <w:bottom w:val="none" w:sz="0" w:space="0" w:color="auto"/>
        <w:right w:val="none" w:sz="0" w:space="0" w:color="auto"/>
      </w:divBdr>
    </w:div>
    <w:div w:id="68621847">
      <w:marLeft w:val="0"/>
      <w:marRight w:val="0"/>
      <w:marTop w:val="0"/>
      <w:marBottom w:val="0"/>
      <w:divBdr>
        <w:top w:val="none" w:sz="0" w:space="0" w:color="auto"/>
        <w:left w:val="none" w:sz="0" w:space="0" w:color="auto"/>
        <w:bottom w:val="none" w:sz="0" w:space="0" w:color="auto"/>
        <w:right w:val="none" w:sz="0" w:space="0" w:color="auto"/>
      </w:divBdr>
    </w:div>
    <w:div w:id="68621848">
      <w:marLeft w:val="0"/>
      <w:marRight w:val="0"/>
      <w:marTop w:val="0"/>
      <w:marBottom w:val="0"/>
      <w:divBdr>
        <w:top w:val="none" w:sz="0" w:space="0" w:color="auto"/>
        <w:left w:val="none" w:sz="0" w:space="0" w:color="auto"/>
        <w:bottom w:val="none" w:sz="0" w:space="0" w:color="auto"/>
        <w:right w:val="none" w:sz="0" w:space="0" w:color="auto"/>
      </w:divBdr>
    </w:div>
    <w:div w:id="68621849">
      <w:marLeft w:val="0"/>
      <w:marRight w:val="0"/>
      <w:marTop w:val="0"/>
      <w:marBottom w:val="0"/>
      <w:divBdr>
        <w:top w:val="none" w:sz="0" w:space="0" w:color="auto"/>
        <w:left w:val="none" w:sz="0" w:space="0" w:color="auto"/>
        <w:bottom w:val="none" w:sz="0" w:space="0" w:color="auto"/>
        <w:right w:val="none" w:sz="0" w:space="0" w:color="auto"/>
      </w:divBdr>
    </w:div>
    <w:div w:id="68621850">
      <w:marLeft w:val="0"/>
      <w:marRight w:val="0"/>
      <w:marTop w:val="0"/>
      <w:marBottom w:val="0"/>
      <w:divBdr>
        <w:top w:val="none" w:sz="0" w:space="0" w:color="auto"/>
        <w:left w:val="none" w:sz="0" w:space="0" w:color="auto"/>
        <w:bottom w:val="none" w:sz="0" w:space="0" w:color="auto"/>
        <w:right w:val="none" w:sz="0" w:space="0" w:color="auto"/>
      </w:divBdr>
    </w:div>
    <w:div w:id="68621851">
      <w:marLeft w:val="0"/>
      <w:marRight w:val="0"/>
      <w:marTop w:val="0"/>
      <w:marBottom w:val="0"/>
      <w:divBdr>
        <w:top w:val="none" w:sz="0" w:space="0" w:color="auto"/>
        <w:left w:val="none" w:sz="0" w:space="0" w:color="auto"/>
        <w:bottom w:val="none" w:sz="0" w:space="0" w:color="auto"/>
        <w:right w:val="none" w:sz="0" w:space="0" w:color="auto"/>
      </w:divBdr>
    </w:div>
    <w:div w:id="68621852">
      <w:marLeft w:val="0"/>
      <w:marRight w:val="0"/>
      <w:marTop w:val="0"/>
      <w:marBottom w:val="0"/>
      <w:divBdr>
        <w:top w:val="none" w:sz="0" w:space="0" w:color="auto"/>
        <w:left w:val="none" w:sz="0" w:space="0" w:color="auto"/>
        <w:bottom w:val="none" w:sz="0" w:space="0" w:color="auto"/>
        <w:right w:val="none" w:sz="0" w:space="0" w:color="auto"/>
      </w:divBdr>
    </w:div>
    <w:div w:id="68621853">
      <w:marLeft w:val="0"/>
      <w:marRight w:val="0"/>
      <w:marTop w:val="0"/>
      <w:marBottom w:val="0"/>
      <w:divBdr>
        <w:top w:val="none" w:sz="0" w:space="0" w:color="auto"/>
        <w:left w:val="none" w:sz="0" w:space="0" w:color="auto"/>
        <w:bottom w:val="none" w:sz="0" w:space="0" w:color="auto"/>
        <w:right w:val="none" w:sz="0" w:space="0" w:color="auto"/>
      </w:divBdr>
    </w:div>
    <w:div w:id="68621854">
      <w:marLeft w:val="0"/>
      <w:marRight w:val="0"/>
      <w:marTop w:val="0"/>
      <w:marBottom w:val="0"/>
      <w:divBdr>
        <w:top w:val="none" w:sz="0" w:space="0" w:color="auto"/>
        <w:left w:val="none" w:sz="0" w:space="0" w:color="auto"/>
        <w:bottom w:val="none" w:sz="0" w:space="0" w:color="auto"/>
        <w:right w:val="none" w:sz="0" w:space="0" w:color="auto"/>
      </w:divBdr>
    </w:div>
    <w:div w:id="68621855">
      <w:marLeft w:val="0"/>
      <w:marRight w:val="0"/>
      <w:marTop w:val="0"/>
      <w:marBottom w:val="0"/>
      <w:divBdr>
        <w:top w:val="none" w:sz="0" w:space="0" w:color="auto"/>
        <w:left w:val="none" w:sz="0" w:space="0" w:color="auto"/>
        <w:bottom w:val="none" w:sz="0" w:space="0" w:color="auto"/>
        <w:right w:val="none" w:sz="0" w:space="0" w:color="auto"/>
      </w:divBdr>
    </w:div>
    <w:div w:id="68621856">
      <w:marLeft w:val="0"/>
      <w:marRight w:val="0"/>
      <w:marTop w:val="0"/>
      <w:marBottom w:val="0"/>
      <w:divBdr>
        <w:top w:val="none" w:sz="0" w:space="0" w:color="auto"/>
        <w:left w:val="none" w:sz="0" w:space="0" w:color="auto"/>
        <w:bottom w:val="none" w:sz="0" w:space="0" w:color="auto"/>
        <w:right w:val="none" w:sz="0" w:space="0" w:color="auto"/>
      </w:divBdr>
    </w:div>
    <w:div w:id="68621857">
      <w:marLeft w:val="0"/>
      <w:marRight w:val="0"/>
      <w:marTop w:val="0"/>
      <w:marBottom w:val="0"/>
      <w:divBdr>
        <w:top w:val="none" w:sz="0" w:space="0" w:color="auto"/>
        <w:left w:val="none" w:sz="0" w:space="0" w:color="auto"/>
        <w:bottom w:val="none" w:sz="0" w:space="0" w:color="auto"/>
        <w:right w:val="none" w:sz="0" w:space="0" w:color="auto"/>
      </w:divBdr>
    </w:div>
    <w:div w:id="68621858">
      <w:marLeft w:val="0"/>
      <w:marRight w:val="0"/>
      <w:marTop w:val="0"/>
      <w:marBottom w:val="0"/>
      <w:divBdr>
        <w:top w:val="none" w:sz="0" w:space="0" w:color="auto"/>
        <w:left w:val="none" w:sz="0" w:space="0" w:color="auto"/>
        <w:bottom w:val="none" w:sz="0" w:space="0" w:color="auto"/>
        <w:right w:val="none" w:sz="0" w:space="0" w:color="auto"/>
      </w:divBdr>
    </w:div>
    <w:div w:id="68621859">
      <w:marLeft w:val="0"/>
      <w:marRight w:val="0"/>
      <w:marTop w:val="0"/>
      <w:marBottom w:val="0"/>
      <w:divBdr>
        <w:top w:val="none" w:sz="0" w:space="0" w:color="auto"/>
        <w:left w:val="none" w:sz="0" w:space="0" w:color="auto"/>
        <w:bottom w:val="none" w:sz="0" w:space="0" w:color="auto"/>
        <w:right w:val="none" w:sz="0" w:space="0" w:color="auto"/>
      </w:divBdr>
    </w:div>
    <w:div w:id="68621860">
      <w:marLeft w:val="0"/>
      <w:marRight w:val="0"/>
      <w:marTop w:val="0"/>
      <w:marBottom w:val="0"/>
      <w:divBdr>
        <w:top w:val="none" w:sz="0" w:space="0" w:color="auto"/>
        <w:left w:val="none" w:sz="0" w:space="0" w:color="auto"/>
        <w:bottom w:val="none" w:sz="0" w:space="0" w:color="auto"/>
        <w:right w:val="none" w:sz="0" w:space="0" w:color="auto"/>
      </w:divBdr>
    </w:div>
    <w:div w:id="68621861">
      <w:marLeft w:val="0"/>
      <w:marRight w:val="0"/>
      <w:marTop w:val="0"/>
      <w:marBottom w:val="0"/>
      <w:divBdr>
        <w:top w:val="none" w:sz="0" w:space="0" w:color="auto"/>
        <w:left w:val="none" w:sz="0" w:space="0" w:color="auto"/>
        <w:bottom w:val="none" w:sz="0" w:space="0" w:color="auto"/>
        <w:right w:val="none" w:sz="0" w:space="0" w:color="auto"/>
      </w:divBdr>
    </w:div>
    <w:div w:id="68621862">
      <w:marLeft w:val="0"/>
      <w:marRight w:val="0"/>
      <w:marTop w:val="0"/>
      <w:marBottom w:val="0"/>
      <w:divBdr>
        <w:top w:val="none" w:sz="0" w:space="0" w:color="auto"/>
        <w:left w:val="none" w:sz="0" w:space="0" w:color="auto"/>
        <w:bottom w:val="none" w:sz="0" w:space="0" w:color="auto"/>
        <w:right w:val="none" w:sz="0" w:space="0" w:color="auto"/>
      </w:divBdr>
    </w:div>
    <w:div w:id="68621863">
      <w:marLeft w:val="0"/>
      <w:marRight w:val="0"/>
      <w:marTop w:val="0"/>
      <w:marBottom w:val="0"/>
      <w:divBdr>
        <w:top w:val="none" w:sz="0" w:space="0" w:color="auto"/>
        <w:left w:val="none" w:sz="0" w:space="0" w:color="auto"/>
        <w:bottom w:val="none" w:sz="0" w:space="0" w:color="auto"/>
        <w:right w:val="none" w:sz="0" w:space="0" w:color="auto"/>
      </w:divBdr>
    </w:div>
    <w:div w:id="68621864">
      <w:marLeft w:val="0"/>
      <w:marRight w:val="0"/>
      <w:marTop w:val="0"/>
      <w:marBottom w:val="0"/>
      <w:divBdr>
        <w:top w:val="none" w:sz="0" w:space="0" w:color="auto"/>
        <w:left w:val="none" w:sz="0" w:space="0" w:color="auto"/>
        <w:bottom w:val="none" w:sz="0" w:space="0" w:color="auto"/>
        <w:right w:val="none" w:sz="0" w:space="0" w:color="auto"/>
      </w:divBdr>
    </w:div>
    <w:div w:id="68621865">
      <w:marLeft w:val="0"/>
      <w:marRight w:val="0"/>
      <w:marTop w:val="0"/>
      <w:marBottom w:val="0"/>
      <w:divBdr>
        <w:top w:val="none" w:sz="0" w:space="0" w:color="auto"/>
        <w:left w:val="none" w:sz="0" w:space="0" w:color="auto"/>
        <w:bottom w:val="none" w:sz="0" w:space="0" w:color="auto"/>
        <w:right w:val="none" w:sz="0" w:space="0" w:color="auto"/>
      </w:divBdr>
    </w:div>
    <w:div w:id="68621866">
      <w:marLeft w:val="0"/>
      <w:marRight w:val="0"/>
      <w:marTop w:val="0"/>
      <w:marBottom w:val="0"/>
      <w:divBdr>
        <w:top w:val="none" w:sz="0" w:space="0" w:color="auto"/>
        <w:left w:val="none" w:sz="0" w:space="0" w:color="auto"/>
        <w:bottom w:val="none" w:sz="0" w:space="0" w:color="auto"/>
        <w:right w:val="none" w:sz="0" w:space="0" w:color="auto"/>
      </w:divBdr>
    </w:div>
    <w:div w:id="68621867">
      <w:marLeft w:val="0"/>
      <w:marRight w:val="0"/>
      <w:marTop w:val="0"/>
      <w:marBottom w:val="0"/>
      <w:divBdr>
        <w:top w:val="none" w:sz="0" w:space="0" w:color="auto"/>
        <w:left w:val="none" w:sz="0" w:space="0" w:color="auto"/>
        <w:bottom w:val="none" w:sz="0" w:space="0" w:color="auto"/>
        <w:right w:val="none" w:sz="0" w:space="0" w:color="auto"/>
      </w:divBdr>
    </w:div>
    <w:div w:id="68621868">
      <w:marLeft w:val="0"/>
      <w:marRight w:val="0"/>
      <w:marTop w:val="0"/>
      <w:marBottom w:val="0"/>
      <w:divBdr>
        <w:top w:val="none" w:sz="0" w:space="0" w:color="auto"/>
        <w:left w:val="none" w:sz="0" w:space="0" w:color="auto"/>
        <w:bottom w:val="none" w:sz="0" w:space="0" w:color="auto"/>
        <w:right w:val="none" w:sz="0" w:space="0" w:color="auto"/>
      </w:divBdr>
    </w:div>
    <w:div w:id="68621869">
      <w:marLeft w:val="0"/>
      <w:marRight w:val="0"/>
      <w:marTop w:val="0"/>
      <w:marBottom w:val="0"/>
      <w:divBdr>
        <w:top w:val="none" w:sz="0" w:space="0" w:color="auto"/>
        <w:left w:val="none" w:sz="0" w:space="0" w:color="auto"/>
        <w:bottom w:val="none" w:sz="0" w:space="0" w:color="auto"/>
        <w:right w:val="none" w:sz="0" w:space="0" w:color="auto"/>
      </w:divBdr>
    </w:div>
    <w:div w:id="68621870">
      <w:marLeft w:val="0"/>
      <w:marRight w:val="0"/>
      <w:marTop w:val="0"/>
      <w:marBottom w:val="0"/>
      <w:divBdr>
        <w:top w:val="none" w:sz="0" w:space="0" w:color="auto"/>
        <w:left w:val="none" w:sz="0" w:space="0" w:color="auto"/>
        <w:bottom w:val="none" w:sz="0" w:space="0" w:color="auto"/>
        <w:right w:val="none" w:sz="0" w:space="0" w:color="auto"/>
      </w:divBdr>
    </w:div>
    <w:div w:id="68621871">
      <w:marLeft w:val="0"/>
      <w:marRight w:val="0"/>
      <w:marTop w:val="0"/>
      <w:marBottom w:val="0"/>
      <w:divBdr>
        <w:top w:val="none" w:sz="0" w:space="0" w:color="auto"/>
        <w:left w:val="none" w:sz="0" w:space="0" w:color="auto"/>
        <w:bottom w:val="none" w:sz="0" w:space="0" w:color="auto"/>
        <w:right w:val="none" w:sz="0" w:space="0" w:color="auto"/>
      </w:divBdr>
    </w:div>
    <w:div w:id="68621872">
      <w:marLeft w:val="0"/>
      <w:marRight w:val="0"/>
      <w:marTop w:val="0"/>
      <w:marBottom w:val="0"/>
      <w:divBdr>
        <w:top w:val="none" w:sz="0" w:space="0" w:color="auto"/>
        <w:left w:val="none" w:sz="0" w:space="0" w:color="auto"/>
        <w:bottom w:val="none" w:sz="0" w:space="0" w:color="auto"/>
        <w:right w:val="none" w:sz="0" w:space="0" w:color="auto"/>
      </w:divBdr>
    </w:div>
    <w:div w:id="68621873">
      <w:marLeft w:val="0"/>
      <w:marRight w:val="0"/>
      <w:marTop w:val="0"/>
      <w:marBottom w:val="0"/>
      <w:divBdr>
        <w:top w:val="none" w:sz="0" w:space="0" w:color="auto"/>
        <w:left w:val="none" w:sz="0" w:space="0" w:color="auto"/>
        <w:bottom w:val="none" w:sz="0" w:space="0" w:color="auto"/>
        <w:right w:val="none" w:sz="0" w:space="0" w:color="auto"/>
      </w:divBdr>
    </w:div>
    <w:div w:id="68621874">
      <w:marLeft w:val="0"/>
      <w:marRight w:val="0"/>
      <w:marTop w:val="0"/>
      <w:marBottom w:val="0"/>
      <w:divBdr>
        <w:top w:val="none" w:sz="0" w:space="0" w:color="auto"/>
        <w:left w:val="none" w:sz="0" w:space="0" w:color="auto"/>
        <w:bottom w:val="none" w:sz="0" w:space="0" w:color="auto"/>
        <w:right w:val="none" w:sz="0" w:space="0" w:color="auto"/>
      </w:divBdr>
    </w:div>
    <w:div w:id="68621875">
      <w:marLeft w:val="0"/>
      <w:marRight w:val="0"/>
      <w:marTop w:val="0"/>
      <w:marBottom w:val="0"/>
      <w:divBdr>
        <w:top w:val="none" w:sz="0" w:space="0" w:color="auto"/>
        <w:left w:val="none" w:sz="0" w:space="0" w:color="auto"/>
        <w:bottom w:val="none" w:sz="0" w:space="0" w:color="auto"/>
        <w:right w:val="none" w:sz="0" w:space="0" w:color="auto"/>
      </w:divBdr>
    </w:div>
    <w:div w:id="68621876">
      <w:marLeft w:val="0"/>
      <w:marRight w:val="0"/>
      <w:marTop w:val="0"/>
      <w:marBottom w:val="0"/>
      <w:divBdr>
        <w:top w:val="none" w:sz="0" w:space="0" w:color="auto"/>
        <w:left w:val="none" w:sz="0" w:space="0" w:color="auto"/>
        <w:bottom w:val="none" w:sz="0" w:space="0" w:color="auto"/>
        <w:right w:val="none" w:sz="0" w:space="0" w:color="auto"/>
      </w:divBdr>
    </w:div>
    <w:div w:id="68621877">
      <w:marLeft w:val="0"/>
      <w:marRight w:val="0"/>
      <w:marTop w:val="0"/>
      <w:marBottom w:val="0"/>
      <w:divBdr>
        <w:top w:val="none" w:sz="0" w:space="0" w:color="auto"/>
        <w:left w:val="none" w:sz="0" w:space="0" w:color="auto"/>
        <w:bottom w:val="none" w:sz="0" w:space="0" w:color="auto"/>
        <w:right w:val="none" w:sz="0" w:space="0" w:color="auto"/>
      </w:divBdr>
    </w:div>
    <w:div w:id="68621878">
      <w:marLeft w:val="0"/>
      <w:marRight w:val="0"/>
      <w:marTop w:val="0"/>
      <w:marBottom w:val="0"/>
      <w:divBdr>
        <w:top w:val="none" w:sz="0" w:space="0" w:color="auto"/>
        <w:left w:val="none" w:sz="0" w:space="0" w:color="auto"/>
        <w:bottom w:val="none" w:sz="0" w:space="0" w:color="auto"/>
        <w:right w:val="none" w:sz="0" w:space="0" w:color="auto"/>
      </w:divBdr>
    </w:div>
    <w:div w:id="68621879">
      <w:marLeft w:val="0"/>
      <w:marRight w:val="0"/>
      <w:marTop w:val="0"/>
      <w:marBottom w:val="0"/>
      <w:divBdr>
        <w:top w:val="none" w:sz="0" w:space="0" w:color="auto"/>
        <w:left w:val="none" w:sz="0" w:space="0" w:color="auto"/>
        <w:bottom w:val="none" w:sz="0" w:space="0" w:color="auto"/>
        <w:right w:val="none" w:sz="0" w:space="0" w:color="auto"/>
      </w:divBdr>
    </w:div>
    <w:div w:id="68621880">
      <w:marLeft w:val="0"/>
      <w:marRight w:val="0"/>
      <w:marTop w:val="0"/>
      <w:marBottom w:val="0"/>
      <w:divBdr>
        <w:top w:val="none" w:sz="0" w:space="0" w:color="auto"/>
        <w:left w:val="none" w:sz="0" w:space="0" w:color="auto"/>
        <w:bottom w:val="none" w:sz="0" w:space="0" w:color="auto"/>
        <w:right w:val="none" w:sz="0" w:space="0" w:color="auto"/>
      </w:divBdr>
    </w:div>
    <w:div w:id="68621881">
      <w:marLeft w:val="0"/>
      <w:marRight w:val="0"/>
      <w:marTop w:val="0"/>
      <w:marBottom w:val="0"/>
      <w:divBdr>
        <w:top w:val="none" w:sz="0" w:space="0" w:color="auto"/>
        <w:left w:val="none" w:sz="0" w:space="0" w:color="auto"/>
        <w:bottom w:val="none" w:sz="0" w:space="0" w:color="auto"/>
        <w:right w:val="none" w:sz="0" w:space="0" w:color="auto"/>
      </w:divBdr>
    </w:div>
    <w:div w:id="68621882">
      <w:marLeft w:val="0"/>
      <w:marRight w:val="0"/>
      <w:marTop w:val="0"/>
      <w:marBottom w:val="0"/>
      <w:divBdr>
        <w:top w:val="none" w:sz="0" w:space="0" w:color="auto"/>
        <w:left w:val="none" w:sz="0" w:space="0" w:color="auto"/>
        <w:bottom w:val="none" w:sz="0" w:space="0" w:color="auto"/>
        <w:right w:val="none" w:sz="0" w:space="0" w:color="auto"/>
      </w:divBdr>
    </w:div>
    <w:div w:id="68621883">
      <w:marLeft w:val="0"/>
      <w:marRight w:val="0"/>
      <w:marTop w:val="0"/>
      <w:marBottom w:val="0"/>
      <w:divBdr>
        <w:top w:val="none" w:sz="0" w:space="0" w:color="auto"/>
        <w:left w:val="none" w:sz="0" w:space="0" w:color="auto"/>
        <w:bottom w:val="none" w:sz="0" w:space="0" w:color="auto"/>
        <w:right w:val="none" w:sz="0" w:space="0" w:color="auto"/>
      </w:divBdr>
    </w:div>
    <w:div w:id="68621884">
      <w:marLeft w:val="0"/>
      <w:marRight w:val="0"/>
      <w:marTop w:val="0"/>
      <w:marBottom w:val="0"/>
      <w:divBdr>
        <w:top w:val="none" w:sz="0" w:space="0" w:color="auto"/>
        <w:left w:val="none" w:sz="0" w:space="0" w:color="auto"/>
        <w:bottom w:val="none" w:sz="0" w:space="0" w:color="auto"/>
        <w:right w:val="none" w:sz="0" w:space="0" w:color="auto"/>
      </w:divBdr>
    </w:div>
    <w:div w:id="68621885">
      <w:marLeft w:val="0"/>
      <w:marRight w:val="0"/>
      <w:marTop w:val="0"/>
      <w:marBottom w:val="0"/>
      <w:divBdr>
        <w:top w:val="none" w:sz="0" w:space="0" w:color="auto"/>
        <w:left w:val="none" w:sz="0" w:space="0" w:color="auto"/>
        <w:bottom w:val="none" w:sz="0" w:space="0" w:color="auto"/>
        <w:right w:val="none" w:sz="0" w:space="0" w:color="auto"/>
      </w:divBdr>
    </w:div>
    <w:div w:id="68621886">
      <w:marLeft w:val="0"/>
      <w:marRight w:val="0"/>
      <w:marTop w:val="0"/>
      <w:marBottom w:val="0"/>
      <w:divBdr>
        <w:top w:val="none" w:sz="0" w:space="0" w:color="auto"/>
        <w:left w:val="none" w:sz="0" w:space="0" w:color="auto"/>
        <w:bottom w:val="none" w:sz="0" w:space="0" w:color="auto"/>
        <w:right w:val="none" w:sz="0" w:space="0" w:color="auto"/>
      </w:divBdr>
    </w:div>
    <w:div w:id="68621887">
      <w:marLeft w:val="0"/>
      <w:marRight w:val="0"/>
      <w:marTop w:val="0"/>
      <w:marBottom w:val="0"/>
      <w:divBdr>
        <w:top w:val="none" w:sz="0" w:space="0" w:color="auto"/>
        <w:left w:val="none" w:sz="0" w:space="0" w:color="auto"/>
        <w:bottom w:val="none" w:sz="0" w:space="0" w:color="auto"/>
        <w:right w:val="none" w:sz="0" w:space="0" w:color="auto"/>
      </w:divBdr>
    </w:div>
    <w:div w:id="68621888">
      <w:marLeft w:val="0"/>
      <w:marRight w:val="0"/>
      <w:marTop w:val="0"/>
      <w:marBottom w:val="0"/>
      <w:divBdr>
        <w:top w:val="none" w:sz="0" w:space="0" w:color="auto"/>
        <w:left w:val="none" w:sz="0" w:space="0" w:color="auto"/>
        <w:bottom w:val="none" w:sz="0" w:space="0" w:color="auto"/>
        <w:right w:val="none" w:sz="0" w:space="0" w:color="auto"/>
      </w:divBdr>
    </w:div>
    <w:div w:id="68621889">
      <w:marLeft w:val="0"/>
      <w:marRight w:val="0"/>
      <w:marTop w:val="0"/>
      <w:marBottom w:val="0"/>
      <w:divBdr>
        <w:top w:val="none" w:sz="0" w:space="0" w:color="auto"/>
        <w:left w:val="none" w:sz="0" w:space="0" w:color="auto"/>
        <w:bottom w:val="none" w:sz="0" w:space="0" w:color="auto"/>
        <w:right w:val="none" w:sz="0" w:space="0" w:color="auto"/>
      </w:divBdr>
    </w:div>
    <w:div w:id="68621890">
      <w:marLeft w:val="0"/>
      <w:marRight w:val="0"/>
      <w:marTop w:val="0"/>
      <w:marBottom w:val="0"/>
      <w:divBdr>
        <w:top w:val="none" w:sz="0" w:space="0" w:color="auto"/>
        <w:left w:val="none" w:sz="0" w:space="0" w:color="auto"/>
        <w:bottom w:val="none" w:sz="0" w:space="0" w:color="auto"/>
        <w:right w:val="none" w:sz="0" w:space="0" w:color="auto"/>
      </w:divBdr>
    </w:div>
    <w:div w:id="68621891">
      <w:marLeft w:val="0"/>
      <w:marRight w:val="0"/>
      <w:marTop w:val="0"/>
      <w:marBottom w:val="0"/>
      <w:divBdr>
        <w:top w:val="none" w:sz="0" w:space="0" w:color="auto"/>
        <w:left w:val="none" w:sz="0" w:space="0" w:color="auto"/>
        <w:bottom w:val="none" w:sz="0" w:space="0" w:color="auto"/>
        <w:right w:val="none" w:sz="0" w:space="0" w:color="auto"/>
      </w:divBdr>
    </w:div>
    <w:div w:id="68621892">
      <w:marLeft w:val="0"/>
      <w:marRight w:val="0"/>
      <w:marTop w:val="0"/>
      <w:marBottom w:val="0"/>
      <w:divBdr>
        <w:top w:val="none" w:sz="0" w:space="0" w:color="auto"/>
        <w:left w:val="none" w:sz="0" w:space="0" w:color="auto"/>
        <w:bottom w:val="none" w:sz="0" w:space="0" w:color="auto"/>
        <w:right w:val="none" w:sz="0" w:space="0" w:color="auto"/>
      </w:divBdr>
    </w:div>
    <w:div w:id="68621893">
      <w:marLeft w:val="0"/>
      <w:marRight w:val="0"/>
      <w:marTop w:val="0"/>
      <w:marBottom w:val="0"/>
      <w:divBdr>
        <w:top w:val="none" w:sz="0" w:space="0" w:color="auto"/>
        <w:left w:val="none" w:sz="0" w:space="0" w:color="auto"/>
        <w:bottom w:val="none" w:sz="0" w:space="0" w:color="auto"/>
        <w:right w:val="none" w:sz="0" w:space="0" w:color="auto"/>
      </w:divBdr>
    </w:div>
    <w:div w:id="68621894">
      <w:marLeft w:val="0"/>
      <w:marRight w:val="0"/>
      <w:marTop w:val="0"/>
      <w:marBottom w:val="0"/>
      <w:divBdr>
        <w:top w:val="none" w:sz="0" w:space="0" w:color="auto"/>
        <w:left w:val="none" w:sz="0" w:space="0" w:color="auto"/>
        <w:bottom w:val="none" w:sz="0" w:space="0" w:color="auto"/>
        <w:right w:val="none" w:sz="0" w:space="0" w:color="auto"/>
      </w:divBdr>
    </w:div>
    <w:div w:id="68621895">
      <w:marLeft w:val="0"/>
      <w:marRight w:val="0"/>
      <w:marTop w:val="0"/>
      <w:marBottom w:val="0"/>
      <w:divBdr>
        <w:top w:val="none" w:sz="0" w:space="0" w:color="auto"/>
        <w:left w:val="none" w:sz="0" w:space="0" w:color="auto"/>
        <w:bottom w:val="none" w:sz="0" w:space="0" w:color="auto"/>
        <w:right w:val="none" w:sz="0" w:space="0" w:color="auto"/>
      </w:divBdr>
    </w:div>
    <w:div w:id="68621896">
      <w:marLeft w:val="0"/>
      <w:marRight w:val="0"/>
      <w:marTop w:val="0"/>
      <w:marBottom w:val="0"/>
      <w:divBdr>
        <w:top w:val="none" w:sz="0" w:space="0" w:color="auto"/>
        <w:left w:val="none" w:sz="0" w:space="0" w:color="auto"/>
        <w:bottom w:val="none" w:sz="0" w:space="0" w:color="auto"/>
        <w:right w:val="none" w:sz="0" w:space="0" w:color="auto"/>
      </w:divBdr>
    </w:div>
    <w:div w:id="68621897">
      <w:marLeft w:val="0"/>
      <w:marRight w:val="0"/>
      <w:marTop w:val="0"/>
      <w:marBottom w:val="0"/>
      <w:divBdr>
        <w:top w:val="none" w:sz="0" w:space="0" w:color="auto"/>
        <w:left w:val="none" w:sz="0" w:space="0" w:color="auto"/>
        <w:bottom w:val="none" w:sz="0" w:space="0" w:color="auto"/>
        <w:right w:val="none" w:sz="0" w:space="0" w:color="auto"/>
      </w:divBdr>
    </w:div>
    <w:div w:id="68621898">
      <w:marLeft w:val="0"/>
      <w:marRight w:val="0"/>
      <w:marTop w:val="0"/>
      <w:marBottom w:val="0"/>
      <w:divBdr>
        <w:top w:val="none" w:sz="0" w:space="0" w:color="auto"/>
        <w:left w:val="none" w:sz="0" w:space="0" w:color="auto"/>
        <w:bottom w:val="none" w:sz="0" w:space="0" w:color="auto"/>
        <w:right w:val="none" w:sz="0" w:space="0" w:color="auto"/>
      </w:divBdr>
    </w:div>
    <w:div w:id="68621899">
      <w:marLeft w:val="0"/>
      <w:marRight w:val="0"/>
      <w:marTop w:val="0"/>
      <w:marBottom w:val="0"/>
      <w:divBdr>
        <w:top w:val="none" w:sz="0" w:space="0" w:color="auto"/>
        <w:left w:val="none" w:sz="0" w:space="0" w:color="auto"/>
        <w:bottom w:val="none" w:sz="0" w:space="0" w:color="auto"/>
        <w:right w:val="none" w:sz="0" w:space="0" w:color="auto"/>
      </w:divBdr>
    </w:div>
    <w:div w:id="68621900">
      <w:marLeft w:val="0"/>
      <w:marRight w:val="0"/>
      <w:marTop w:val="0"/>
      <w:marBottom w:val="0"/>
      <w:divBdr>
        <w:top w:val="none" w:sz="0" w:space="0" w:color="auto"/>
        <w:left w:val="none" w:sz="0" w:space="0" w:color="auto"/>
        <w:bottom w:val="none" w:sz="0" w:space="0" w:color="auto"/>
        <w:right w:val="none" w:sz="0" w:space="0" w:color="auto"/>
      </w:divBdr>
    </w:div>
    <w:div w:id="68621901">
      <w:marLeft w:val="0"/>
      <w:marRight w:val="0"/>
      <w:marTop w:val="0"/>
      <w:marBottom w:val="0"/>
      <w:divBdr>
        <w:top w:val="none" w:sz="0" w:space="0" w:color="auto"/>
        <w:left w:val="none" w:sz="0" w:space="0" w:color="auto"/>
        <w:bottom w:val="none" w:sz="0" w:space="0" w:color="auto"/>
        <w:right w:val="none" w:sz="0" w:space="0" w:color="auto"/>
      </w:divBdr>
    </w:div>
    <w:div w:id="68621902">
      <w:marLeft w:val="0"/>
      <w:marRight w:val="0"/>
      <w:marTop w:val="0"/>
      <w:marBottom w:val="0"/>
      <w:divBdr>
        <w:top w:val="none" w:sz="0" w:space="0" w:color="auto"/>
        <w:left w:val="none" w:sz="0" w:space="0" w:color="auto"/>
        <w:bottom w:val="none" w:sz="0" w:space="0" w:color="auto"/>
        <w:right w:val="none" w:sz="0" w:space="0" w:color="auto"/>
      </w:divBdr>
    </w:div>
    <w:div w:id="68621903">
      <w:marLeft w:val="0"/>
      <w:marRight w:val="0"/>
      <w:marTop w:val="0"/>
      <w:marBottom w:val="0"/>
      <w:divBdr>
        <w:top w:val="none" w:sz="0" w:space="0" w:color="auto"/>
        <w:left w:val="none" w:sz="0" w:space="0" w:color="auto"/>
        <w:bottom w:val="none" w:sz="0" w:space="0" w:color="auto"/>
        <w:right w:val="none" w:sz="0" w:space="0" w:color="auto"/>
      </w:divBdr>
    </w:div>
    <w:div w:id="68621904">
      <w:marLeft w:val="0"/>
      <w:marRight w:val="0"/>
      <w:marTop w:val="0"/>
      <w:marBottom w:val="0"/>
      <w:divBdr>
        <w:top w:val="none" w:sz="0" w:space="0" w:color="auto"/>
        <w:left w:val="none" w:sz="0" w:space="0" w:color="auto"/>
        <w:bottom w:val="none" w:sz="0" w:space="0" w:color="auto"/>
        <w:right w:val="none" w:sz="0" w:space="0" w:color="auto"/>
      </w:divBdr>
    </w:div>
    <w:div w:id="68621905">
      <w:marLeft w:val="0"/>
      <w:marRight w:val="0"/>
      <w:marTop w:val="0"/>
      <w:marBottom w:val="0"/>
      <w:divBdr>
        <w:top w:val="none" w:sz="0" w:space="0" w:color="auto"/>
        <w:left w:val="none" w:sz="0" w:space="0" w:color="auto"/>
        <w:bottom w:val="none" w:sz="0" w:space="0" w:color="auto"/>
        <w:right w:val="none" w:sz="0" w:space="0" w:color="auto"/>
      </w:divBdr>
    </w:div>
    <w:div w:id="68621906">
      <w:marLeft w:val="0"/>
      <w:marRight w:val="0"/>
      <w:marTop w:val="0"/>
      <w:marBottom w:val="0"/>
      <w:divBdr>
        <w:top w:val="none" w:sz="0" w:space="0" w:color="auto"/>
        <w:left w:val="none" w:sz="0" w:space="0" w:color="auto"/>
        <w:bottom w:val="none" w:sz="0" w:space="0" w:color="auto"/>
        <w:right w:val="none" w:sz="0" w:space="0" w:color="auto"/>
      </w:divBdr>
    </w:div>
    <w:div w:id="68621907">
      <w:marLeft w:val="0"/>
      <w:marRight w:val="0"/>
      <w:marTop w:val="0"/>
      <w:marBottom w:val="0"/>
      <w:divBdr>
        <w:top w:val="none" w:sz="0" w:space="0" w:color="auto"/>
        <w:left w:val="none" w:sz="0" w:space="0" w:color="auto"/>
        <w:bottom w:val="none" w:sz="0" w:space="0" w:color="auto"/>
        <w:right w:val="none" w:sz="0" w:space="0" w:color="auto"/>
      </w:divBdr>
    </w:div>
    <w:div w:id="68621908">
      <w:marLeft w:val="0"/>
      <w:marRight w:val="0"/>
      <w:marTop w:val="0"/>
      <w:marBottom w:val="0"/>
      <w:divBdr>
        <w:top w:val="none" w:sz="0" w:space="0" w:color="auto"/>
        <w:left w:val="none" w:sz="0" w:space="0" w:color="auto"/>
        <w:bottom w:val="none" w:sz="0" w:space="0" w:color="auto"/>
        <w:right w:val="none" w:sz="0" w:space="0" w:color="auto"/>
      </w:divBdr>
    </w:div>
    <w:div w:id="68621909">
      <w:marLeft w:val="0"/>
      <w:marRight w:val="0"/>
      <w:marTop w:val="0"/>
      <w:marBottom w:val="0"/>
      <w:divBdr>
        <w:top w:val="none" w:sz="0" w:space="0" w:color="auto"/>
        <w:left w:val="none" w:sz="0" w:space="0" w:color="auto"/>
        <w:bottom w:val="none" w:sz="0" w:space="0" w:color="auto"/>
        <w:right w:val="none" w:sz="0" w:space="0" w:color="auto"/>
      </w:divBdr>
    </w:div>
    <w:div w:id="68621910">
      <w:marLeft w:val="0"/>
      <w:marRight w:val="0"/>
      <w:marTop w:val="0"/>
      <w:marBottom w:val="0"/>
      <w:divBdr>
        <w:top w:val="none" w:sz="0" w:space="0" w:color="auto"/>
        <w:left w:val="none" w:sz="0" w:space="0" w:color="auto"/>
        <w:bottom w:val="none" w:sz="0" w:space="0" w:color="auto"/>
        <w:right w:val="none" w:sz="0" w:space="0" w:color="auto"/>
      </w:divBdr>
    </w:div>
    <w:div w:id="68621911">
      <w:marLeft w:val="0"/>
      <w:marRight w:val="0"/>
      <w:marTop w:val="0"/>
      <w:marBottom w:val="0"/>
      <w:divBdr>
        <w:top w:val="none" w:sz="0" w:space="0" w:color="auto"/>
        <w:left w:val="none" w:sz="0" w:space="0" w:color="auto"/>
        <w:bottom w:val="none" w:sz="0" w:space="0" w:color="auto"/>
        <w:right w:val="none" w:sz="0" w:space="0" w:color="auto"/>
      </w:divBdr>
    </w:div>
    <w:div w:id="68621912">
      <w:marLeft w:val="0"/>
      <w:marRight w:val="0"/>
      <w:marTop w:val="0"/>
      <w:marBottom w:val="0"/>
      <w:divBdr>
        <w:top w:val="none" w:sz="0" w:space="0" w:color="auto"/>
        <w:left w:val="none" w:sz="0" w:space="0" w:color="auto"/>
        <w:bottom w:val="none" w:sz="0" w:space="0" w:color="auto"/>
        <w:right w:val="none" w:sz="0" w:space="0" w:color="auto"/>
      </w:divBdr>
    </w:div>
    <w:div w:id="68621913">
      <w:marLeft w:val="0"/>
      <w:marRight w:val="0"/>
      <w:marTop w:val="0"/>
      <w:marBottom w:val="0"/>
      <w:divBdr>
        <w:top w:val="none" w:sz="0" w:space="0" w:color="auto"/>
        <w:left w:val="none" w:sz="0" w:space="0" w:color="auto"/>
        <w:bottom w:val="none" w:sz="0" w:space="0" w:color="auto"/>
        <w:right w:val="none" w:sz="0" w:space="0" w:color="auto"/>
      </w:divBdr>
    </w:div>
    <w:div w:id="68621914">
      <w:marLeft w:val="0"/>
      <w:marRight w:val="0"/>
      <w:marTop w:val="0"/>
      <w:marBottom w:val="0"/>
      <w:divBdr>
        <w:top w:val="none" w:sz="0" w:space="0" w:color="auto"/>
        <w:left w:val="none" w:sz="0" w:space="0" w:color="auto"/>
        <w:bottom w:val="none" w:sz="0" w:space="0" w:color="auto"/>
        <w:right w:val="none" w:sz="0" w:space="0" w:color="auto"/>
      </w:divBdr>
    </w:div>
    <w:div w:id="68621915">
      <w:marLeft w:val="0"/>
      <w:marRight w:val="0"/>
      <w:marTop w:val="0"/>
      <w:marBottom w:val="0"/>
      <w:divBdr>
        <w:top w:val="none" w:sz="0" w:space="0" w:color="auto"/>
        <w:left w:val="none" w:sz="0" w:space="0" w:color="auto"/>
        <w:bottom w:val="none" w:sz="0" w:space="0" w:color="auto"/>
        <w:right w:val="none" w:sz="0" w:space="0" w:color="auto"/>
      </w:divBdr>
    </w:div>
    <w:div w:id="68621916">
      <w:marLeft w:val="0"/>
      <w:marRight w:val="0"/>
      <w:marTop w:val="0"/>
      <w:marBottom w:val="0"/>
      <w:divBdr>
        <w:top w:val="none" w:sz="0" w:space="0" w:color="auto"/>
        <w:left w:val="none" w:sz="0" w:space="0" w:color="auto"/>
        <w:bottom w:val="none" w:sz="0" w:space="0" w:color="auto"/>
        <w:right w:val="none" w:sz="0" w:space="0" w:color="auto"/>
      </w:divBdr>
    </w:div>
    <w:div w:id="68621917">
      <w:marLeft w:val="0"/>
      <w:marRight w:val="0"/>
      <w:marTop w:val="0"/>
      <w:marBottom w:val="0"/>
      <w:divBdr>
        <w:top w:val="none" w:sz="0" w:space="0" w:color="auto"/>
        <w:left w:val="none" w:sz="0" w:space="0" w:color="auto"/>
        <w:bottom w:val="none" w:sz="0" w:space="0" w:color="auto"/>
        <w:right w:val="none" w:sz="0" w:space="0" w:color="auto"/>
      </w:divBdr>
    </w:div>
    <w:div w:id="68621918">
      <w:marLeft w:val="0"/>
      <w:marRight w:val="0"/>
      <w:marTop w:val="0"/>
      <w:marBottom w:val="0"/>
      <w:divBdr>
        <w:top w:val="none" w:sz="0" w:space="0" w:color="auto"/>
        <w:left w:val="none" w:sz="0" w:space="0" w:color="auto"/>
        <w:bottom w:val="none" w:sz="0" w:space="0" w:color="auto"/>
        <w:right w:val="none" w:sz="0" w:space="0" w:color="auto"/>
      </w:divBdr>
    </w:div>
    <w:div w:id="68621919">
      <w:marLeft w:val="0"/>
      <w:marRight w:val="0"/>
      <w:marTop w:val="0"/>
      <w:marBottom w:val="0"/>
      <w:divBdr>
        <w:top w:val="none" w:sz="0" w:space="0" w:color="auto"/>
        <w:left w:val="none" w:sz="0" w:space="0" w:color="auto"/>
        <w:bottom w:val="none" w:sz="0" w:space="0" w:color="auto"/>
        <w:right w:val="none" w:sz="0" w:space="0" w:color="auto"/>
      </w:divBdr>
    </w:div>
    <w:div w:id="68621920">
      <w:marLeft w:val="0"/>
      <w:marRight w:val="0"/>
      <w:marTop w:val="0"/>
      <w:marBottom w:val="0"/>
      <w:divBdr>
        <w:top w:val="none" w:sz="0" w:space="0" w:color="auto"/>
        <w:left w:val="none" w:sz="0" w:space="0" w:color="auto"/>
        <w:bottom w:val="none" w:sz="0" w:space="0" w:color="auto"/>
        <w:right w:val="none" w:sz="0" w:space="0" w:color="auto"/>
      </w:divBdr>
    </w:div>
    <w:div w:id="68621921">
      <w:marLeft w:val="0"/>
      <w:marRight w:val="0"/>
      <w:marTop w:val="0"/>
      <w:marBottom w:val="0"/>
      <w:divBdr>
        <w:top w:val="none" w:sz="0" w:space="0" w:color="auto"/>
        <w:left w:val="none" w:sz="0" w:space="0" w:color="auto"/>
        <w:bottom w:val="none" w:sz="0" w:space="0" w:color="auto"/>
        <w:right w:val="none" w:sz="0" w:space="0" w:color="auto"/>
      </w:divBdr>
    </w:div>
    <w:div w:id="68621922">
      <w:marLeft w:val="0"/>
      <w:marRight w:val="0"/>
      <w:marTop w:val="0"/>
      <w:marBottom w:val="0"/>
      <w:divBdr>
        <w:top w:val="none" w:sz="0" w:space="0" w:color="auto"/>
        <w:left w:val="none" w:sz="0" w:space="0" w:color="auto"/>
        <w:bottom w:val="none" w:sz="0" w:space="0" w:color="auto"/>
        <w:right w:val="none" w:sz="0" w:space="0" w:color="auto"/>
      </w:divBdr>
    </w:div>
    <w:div w:id="68621923">
      <w:marLeft w:val="0"/>
      <w:marRight w:val="0"/>
      <w:marTop w:val="0"/>
      <w:marBottom w:val="0"/>
      <w:divBdr>
        <w:top w:val="none" w:sz="0" w:space="0" w:color="auto"/>
        <w:left w:val="none" w:sz="0" w:space="0" w:color="auto"/>
        <w:bottom w:val="none" w:sz="0" w:space="0" w:color="auto"/>
        <w:right w:val="none" w:sz="0" w:space="0" w:color="auto"/>
      </w:divBdr>
    </w:div>
    <w:div w:id="68621924">
      <w:marLeft w:val="0"/>
      <w:marRight w:val="0"/>
      <w:marTop w:val="0"/>
      <w:marBottom w:val="0"/>
      <w:divBdr>
        <w:top w:val="none" w:sz="0" w:space="0" w:color="auto"/>
        <w:left w:val="none" w:sz="0" w:space="0" w:color="auto"/>
        <w:bottom w:val="none" w:sz="0" w:space="0" w:color="auto"/>
        <w:right w:val="none" w:sz="0" w:space="0" w:color="auto"/>
      </w:divBdr>
    </w:div>
    <w:div w:id="68621925">
      <w:marLeft w:val="0"/>
      <w:marRight w:val="0"/>
      <w:marTop w:val="0"/>
      <w:marBottom w:val="0"/>
      <w:divBdr>
        <w:top w:val="none" w:sz="0" w:space="0" w:color="auto"/>
        <w:left w:val="none" w:sz="0" w:space="0" w:color="auto"/>
        <w:bottom w:val="none" w:sz="0" w:space="0" w:color="auto"/>
        <w:right w:val="none" w:sz="0" w:space="0" w:color="auto"/>
      </w:divBdr>
    </w:div>
    <w:div w:id="68621926">
      <w:marLeft w:val="0"/>
      <w:marRight w:val="0"/>
      <w:marTop w:val="0"/>
      <w:marBottom w:val="0"/>
      <w:divBdr>
        <w:top w:val="none" w:sz="0" w:space="0" w:color="auto"/>
        <w:left w:val="none" w:sz="0" w:space="0" w:color="auto"/>
        <w:bottom w:val="none" w:sz="0" w:space="0" w:color="auto"/>
        <w:right w:val="none" w:sz="0" w:space="0" w:color="auto"/>
      </w:divBdr>
    </w:div>
    <w:div w:id="68621927">
      <w:marLeft w:val="0"/>
      <w:marRight w:val="0"/>
      <w:marTop w:val="0"/>
      <w:marBottom w:val="0"/>
      <w:divBdr>
        <w:top w:val="none" w:sz="0" w:space="0" w:color="auto"/>
        <w:left w:val="none" w:sz="0" w:space="0" w:color="auto"/>
        <w:bottom w:val="none" w:sz="0" w:space="0" w:color="auto"/>
        <w:right w:val="none" w:sz="0" w:space="0" w:color="auto"/>
      </w:divBdr>
    </w:div>
    <w:div w:id="68621928">
      <w:marLeft w:val="0"/>
      <w:marRight w:val="0"/>
      <w:marTop w:val="0"/>
      <w:marBottom w:val="0"/>
      <w:divBdr>
        <w:top w:val="none" w:sz="0" w:space="0" w:color="auto"/>
        <w:left w:val="none" w:sz="0" w:space="0" w:color="auto"/>
        <w:bottom w:val="none" w:sz="0" w:space="0" w:color="auto"/>
        <w:right w:val="none" w:sz="0" w:space="0" w:color="auto"/>
      </w:divBdr>
    </w:div>
    <w:div w:id="68621929">
      <w:marLeft w:val="0"/>
      <w:marRight w:val="0"/>
      <w:marTop w:val="0"/>
      <w:marBottom w:val="0"/>
      <w:divBdr>
        <w:top w:val="none" w:sz="0" w:space="0" w:color="auto"/>
        <w:left w:val="none" w:sz="0" w:space="0" w:color="auto"/>
        <w:bottom w:val="none" w:sz="0" w:space="0" w:color="auto"/>
        <w:right w:val="none" w:sz="0" w:space="0" w:color="auto"/>
      </w:divBdr>
    </w:div>
    <w:div w:id="68621930">
      <w:marLeft w:val="0"/>
      <w:marRight w:val="0"/>
      <w:marTop w:val="0"/>
      <w:marBottom w:val="0"/>
      <w:divBdr>
        <w:top w:val="none" w:sz="0" w:space="0" w:color="auto"/>
        <w:left w:val="none" w:sz="0" w:space="0" w:color="auto"/>
        <w:bottom w:val="none" w:sz="0" w:space="0" w:color="auto"/>
        <w:right w:val="none" w:sz="0" w:space="0" w:color="auto"/>
      </w:divBdr>
    </w:div>
    <w:div w:id="68621931">
      <w:marLeft w:val="0"/>
      <w:marRight w:val="0"/>
      <w:marTop w:val="0"/>
      <w:marBottom w:val="0"/>
      <w:divBdr>
        <w:top w:val="none" w:sz="0" w:space="0" w:color="auto"/>
        <w:left w:val="none" w:sz="0" w:space="0" w:color="auto"/>
        <w:bottom w:val="none" w:sz="0" w:space="0" w:color="auto"/>
        <w:right w:val="none" w:sz="0" w:space="0" w:color="auto"/>
      </w:divBdr>
    </w:div>
    <w:div w:id="68621932">
      <w:marLeft w:val="0"/>
      <w:marRight w:val="0"/>
      <w:marTop w:val="0"/>
      <w:marBottom w:val="0"/>
      <w:divBdr>
        <w:top w:val="none" w:sz="0" w:space="0" w:color="auto"/>
        <w:left w:val="none" w:sz="0" w:space="0" w:color="auto"/>
        <w:bottom w:val="none" w:sz="0" w:space="0" w:color="auto"/>
        <w:right w:val="none" w:sz="0" w:space="0" w:color="auto"/>
      </w:divBdr>
    </w:div>
    <w:div w:id="68621933">
      <w:marLeft w:val="0"/>
      <w:marRight w:val="0"/>
      <w:marTop w:val="0"/>
      <w:marBottom w:val="0"/>
      <w:divBdr>
        <w:top w:val="none" w:sz="0" w:space="0" w:color="auto"/>
        <w:left w:val="none" w:sz="0" w:space="0" w:color="auto"/>
        <w:bottom w:val="none" w:sz="0" w:space="0" w:color="auto"/>
        <w:right w:val="none" w:sz="0" w:space="0" w:color="auto"/>
      </w:divBdr>
    </w:div>
    <w:div w:id="68621934">
      <w:marLeft w:val="0"/>
      <w:marRight w:val="0"/>
      <w:marTop w:val="0"/>
      <w:marBottom w:val="0"/>
      <w:divBdr>
        <w:top w:val="none" w:sz="0" w:space="0" w:color="auto"/>
        <w:left w:val="none" w:sz="0" w:space="0" w:color="auto"/>
        <w:bottom w:val="none" w:sz="0" w:space="0" w:color="auto"/>
        <w:right w:val="none" w:sz="0" w:space="0" w:color="auto"/>
      </w:divBdr>
    </w:div>
    <w:div w:id="68621935">
      <w:marLeft w:val="0"/>
      <w:marRight w:val="0"/>
      <w:marTop w:val="0"/>
      <w:marBottom w:val="0"/>
      <w:divBdr>
        <w:top w:val="none" w:sz="0" w:space="0" w:color="auto"/>
        <w:left w:val="none" w:sz="0" w:space="0" w:color="auto"/>
        <w:bottom w:val="none" w:sz="0" w:space="0" w:color="auto"/>
        <w:right w:val="none" w:sz="0" w:space="0" w:color="auto"/>
      </w:divBdr>
    </w:div>
    <w:div w:id="68621936">
      <w:marLeft w:val="0"/>
      <w:marRight w:val="0"/>
      <w:marTop w:val="0"/>
      <w:marBottom w:val="0"/>
      <w:divBdr>
        <w:top w:val="none" w:sz="0" w:space="0" w:color="auto"/>
        <w:left w:val="none" w:sz="0" w:space="0" w:color="auto"/>
        <w:bottom w:val="none" w:sz="0" w:space="0" w:color="auto"/>
        <w:right w:val="none" w:sz="0" w:space="0" w:color="auto"/>
      </w:divBdr>
    </w:div>
    <w:div w:id="68621937">
      <w:marLeft w:val="0"/>
      <w:marRight w:val="0"/>
      <w:marTop w:val="0"/>
      <w:marBottom w:val="0"/>
      <w:divBdr>
        <w:top w:val="none" w:sz="0" w:space="0" w:color="auto"/>
        <w:left w:val="none" w:sz="0" w:space="0" w:color="auto"/>
        <w:bottom w:val="none" w:sz="0" w:space="0" w:color="auto"/>
        <w:right w:val="none" w:sz="0" w:space="0" w:color="auto"/>
      </w:divBdr>
    </w:div>
    <w:div w:id="68621938">
      <w:marLeft w:val="0"/>
      <w:marRight w:val="0"/>
      <w:marTop w:val="0"/>
      <w:marBottom w:val="0"/>
      <w:divBdr>
        <w:top w:val="none" w:sz="0" w:space="0" w:color="auto"/>
        <w:left w:val="none" w:sz="0" w:space="0" w:color="auto"/>
        <w:bottom w:val="none" w:sz="0" w:space="0" w:color="auto"/>
        <w:right w:val="none" w:sz="0" w:space="0" w:color="auto"/>
      </w:divBdr>
    </w:div>
    <w:div w:id="68621939">
      <w:marLeft w:val="0"/>
      <w:marRight w:val="0"/>
      <w:marTop w:val="0"/>
      <w:marBottom w:val="0"/>
      <w:divBdr>
        <w:top w:val="none" w:sz="0" w:space="0" w:color="auto"/>
        <w:left w:val="none" w:sz="0" w:space="0" w:color="auto"/>
        <w:bottom w:val="none" w:sz="0" w:space="0" w:color="auto"/>
        <w:right w:val="none" w:sz="0" w:space="0" w:color="auto"/>
      </w:divBdr>
    </w:div>
    <w:div w:id="68621940">
      <w:marLeft w:val="0"/>
      <w:marRight w:val="0"/>
      <w:marTop w:val="0"/>
      <w:marBottom w:val="0"/>
      <w:divBdr>
        <w:top w:val="none" w:sz="0" w:space="0" w:color="auto"/>
        <w:left w:val="none" w:sz="0" w:space="0" w:color="auto"/>
        <w:bottom w:val="none" w:sz="0" w:space="0" w:color="auto"/>
        <w:right w:val="none" w:sz="0" w:space="0" w:color="auto"/>
      </w:divBdr>
    </w:div>
    <w:div w:id="68621941">
      <w:marLeft w:val="0"/>
      <w:marRight w:val="0"/>
      <w:marTop w:val="0"/>
      <w:marBottom w:val="0"/>
      <w:divBdr>
        <w:top w:val="none" w:sz="0" w:space="0" w:color="auto"/>
        <w:left w:val="none" w:sz="0" w:space="0" w:color="auto"/>
        <w:bottom w:val="none" w:sz="0" w:space="0" w:color="auto"/>
        <w:right w:val="none" w:sz="0" w:space="0" w:color="auto"/>
      </w:divBdr>
    </w:div>
    <w:div w:id="68621942">
      <w:marLeft w:val="0"/>
      <w:marRight w:val="0"/>
      <w:marTop w:val="0"/>
      <w:marBottom w:val="0"/>
      <w:divBdr>
        <w:top w:val="none" w:sz="0" w:space="0" w:color="auto"/>
        <w:left w:val="none" w:sz="0" w:space="0" w:color="auto"/>
        <w:bottom w:val="none" w:sz="0" w:space="0" w:color="auto"/>
        <w:right w:val="none" w:sz="0" w:space="0" w:color="auto"/>
      </w:divBdr>
    </w:div>
    <w:div w:id="68621943">
      <w:marLeft w:val="0"/>
      <w:marRight w:val="0"/>
      <w:marTop w:val="0"/>
      <w:marBottom w:val="0"/>
      <w:divBdr>
        <w:top w:val="none" w:sz="0" w:space="0" w:color="auto"/>
        <w:left w:val="none" w:sz="0" w:space="0" w:color="auto"/>
        <w:bottom w:val="none" w:sz="0" w:space="0" w:color="auto"/>
        <w:right w:val="none" w:sz="0" w:space="0" w:color="auto"/>
      </w:divBdr>
    </w:div>
    <w:div w:id="68621944">
      <w:marLeft w:val="0"/>
      <w:marRight w:val="0"/>
      <w:marTop w:val="0"/>
      <w:marBottom w:val="0"/>
      <w:divBdr>
        <w:top w:val="none" w:sz="0" w:space="0" w:color="auto"/>
        <w:left w:val="none" w:sz="0" w:space="0" w:color="auto"/>
        <w:bottom w:val="none" w:sz="0" w:space="0" w:color="auto"/>
        <w:right w:val="none" w:sz="0" w:space="0" w:color="auto"/>
      </w:divBdr>
    </w:div>
    <w:div w:id="68621945">
      <w:marLeft w:val="0"/>
      <w:marRight w:val="0"/>
      <w:marTop w:val="0"/>
      <w:marBottom w:val="0"/>
      <w:divBdr>
        <w:top w:val="none" w:sz="0" w:space="0" w:color="auto"/>
        <w:left w:val="none" w:sz="0" w:space="0" w:color="auto"/>
        <w:bottom w:val="none" w:sz="0" w:space="0" w:color="auto"/>
        <w:right w:val="none" w:sz="0" w:space="0" w:color="auto"/>
      </w:divBdr>
    </w:div>
    <w:div w:id="68621946">
      <w:marLeft w:val="0"/>
      <w:marRight w:val="0"/>
      <w:marTop w:val="0"/>
      <w:marBottom w:val="0"/>
      <w:divBdr>
        <w:top w:val="none" w:sz="0" w:space="0" w:color="auto"/>
        <w:left w:val="none" w:sz="0" w:space="0" w:color="auto"/>
        <w:bottom w:val="none" w:sz="0" w:space="0" w:color="auto"/>
        <w:right w:val="none" w:sz="0" w:space="0" w:color="auto"/>
      </w:divBdr>
    </w:div>
    <w:div w:id="68621947">
      <w:marLeft w:val="0"/>
      <w:marRight w:val="0"/>
      <w:marTop w:val="0"/>
      <w:marBottom w:val="0"/>
      <w:divBdr>
        <w:top w:val="none" w:sz="0" w:space="0" w:color="auto"/>
        <w:left w:val="none" w:sz="0" w:space="0" w:color="auto"/>
        <w:bottom w:val="none" w:sz="0" w:space="0" w:color="auto"/>
        <w:right w:val="none" w:sz="0" w:space="0" w:color="auto"/>
      </w:divBdr>
    </w:div>
    <w:div w:id="68621948">
      <w:marLeft w:val="0"/>
      <w:marRight w:val="0"/>
      <w:marTop w:val="0"/>
      <w:marBottom w:val="0"/>
      <w:divBdr>
        <w:top w:val="none" w:sz="0" w:space="0" w:color="auto"/>
        <w:left w:val="none" w:sz="0" w:space="0" w:color="auto"/>
        <w:bottom w:val="none" w:sz="0" w:space="0" w:color="auto"/>
        <w:right w:val="none" w:sz="0" w:space="0" w:color="auto"/>
      </w:divBdr>
    </w:div>
    <w:div w:id="68621949">
      <w:marLeft w:val="0"/>
      <w:marRight w:val="0"/>
      <w:marTop w:val="0"/>
      <w:marBottom w:val="0"/>
      <w:divBdr>
        <w:top w:val="none" w:sz="0" w:space="0" w:color="auto"/>
        <w:left w:val="none" w:sz="0" w:space="0" w:color="auto"/>
        <w:bottom w:val="none" w:sz="0" w:space="0" w:color="auto"/>
        <w:right w:val="none" w:sz="0" w:space="0" w:color="auto"/>
      </w:divBdr>
    </w:div>
    <w:div w:id="68621950">
      <w:marLeft w:val="0"/>
      <w:marRight w:val="0"/>
      <w:marTop w:val="0"/>
      <w:marBottom w:val="0"/>
      <w:divBdr>
        <w:top w:val="none" w:sz="0" w:space="0" w:color="auto"/>
        <w:left w:val="none" w:sz="0" w:space="0" w:color="auto"/>
        <w:bottom w:val="none" w:sz="0" w:space="0" w:color="auto"/>
        <w:right w:val="none" w:sz="0" w:space="0" w:color="auto"/>
      </w:divBdr>
    </w:div>
    <w:div w:id="68621951">
      <w:marLeft w:val="0"/>
      <w:marRight w:val="0"/>
      <w:marTop w:val="0"/>
      <w:marBottom w:val="0"/>
      <w:divBdr>
        <w:top w:val="none" w:sz="0" w:space="0" w:color="auto"/>
        <w:left w:val="none" w:sz="0" w:space="0" w:color="auto"/>
        <w:bottom w:val="none" w:sz="0" w:space="0" w:color="auto"/>
        <w:right w:val="none" w:sz="0" w:space="0" w:color="auto"/>
      </w:divBdr>
    </w:div>
    <w:div w:id="68621952">
      <w:marLeft w:val="0"/>
      <w:marRight w:val="0"/>
      <w:marTop w:val="0"/>
      <w:marBottom w:val="0"/>
      <w:divBdr>
        <w:top w:val="none" w:sz="0" w:space="0" w:color="auto"/>
        <w:left w:val="none" w:sz="0" w:space="0" w:color="auto"/>
        <w:bottom w:val="none" w:sz="0" w:space="0" w:color="auto"/>
        <w:right w:val="none" w:sz="0" w:space="0" w:color="auto"/>
      </w:divBdr>
    </w:div>
    <w:div w:id="68621953">
      <w:marLeft w:val="0"/>
      <w:marRight w:val="0"/>
      <w:marTop w:val="0"/>
      <w:marBottom w:val="0"/>
      <w:divBdr>
        <w:top w:val="none" w:sz="0" w:space="0" w:color="auto"/>
        <w:left w:val="none" w:sz="0" w:space="0" w:color="auto"/>
        <w:bottom w:val="none" w:sz="0" w:space="0" w:color="auto"/>
        <w:right w:val="none" w:sz="0" w:space="0" w:color="auto"/>
      </w:divBdr>
    </w:div>
    <w:div w:id="68621954">
      <w:marLeft w:val="0"/>
      <w:marRight w:val="0"/>
      <w:marTop w:val="0"/>
      <w:marBottom w:val="0"/>
      <w:divBdr>
        <w:top w:val="none" w:sz="0" w:space="0" w:color="auto"/>
        <w:left w:val="none" w:sz="0" w:space="0" w:color="auto"/>
        <w:bottom w:val="none" w:sz="0" w:space="0" w:color="auto"/>
        <w:right w:val="none" w:sz="0" w:space="0" w:color="auto"/>
      </w:divBdr>
    </w:div>
    <w:div w:id="68621955">
      <w:marLeft w:val="0"/>
      <w:marRight w:val="0"/>
      <w:marTop w:val="0"/>
      <w:marBottom w:val="0"/>
      <w:divBdr>
        <w:top w:val="none" w:sz="0" w:space="0" w:color="auto"/>
        <w:left w:val="none" w:sz="0" w:space="0" w:color="auto"/>
        <w:bottom w:val="none" w:sz="0" w:space="0" w:color="auto"/>
        <w:right w:val="none" w:sz="0" w:space="0" w:color="auto"/>
      </w:divBdr>
    </w:div>
    <w:div w:id="68621956">
      <w:marLeft w:val="0"/>
      <w:marRight w:val="0"/>
      <w:marTop w:val="0"/>
      <w:marBottom w:val="0"/>
      <w:divBdr>
        <w:top w:val="none" w:sz="0" w:space="0" w:color="auto"/>
        <w:left w:val="none" w:sz="0" w:space="0" w:color="auto"/>
        <w:bottom w:val="none" w:sz="0" w:space="0" w:color="auto"/>
        <w:right w:val="none" w:sz="0" w:space="0" w:color="auto"/>
      </w:divBdr>
    </w:div>
    <w:div w:id="68621957">
      <w:marLeft w:val="0"/>
      <w:marRight w:val="0"/>
      <w:marTop w:val="0"/>
      <w:marBottom w:val="0"/>
      <w:divBdr>
        <w:top w:val="none" w:sz="0" w:space="0" w:color="auto"/>
        <w:left w:val="none" w:sz="0" w:space="0" w:color="auto"/>
        <w:bottom w:val="none" w:sz="0" w:space="0" w:color="auto"/>
        <w:right w:val="none" w:sz="0" w:space="0" w:color="auto"/>
      </w:divBdr>
    </w:div>
    <w:div w:id="68621958">
      <w:marLeft w:val="0"/>
      <w:marRight w:val="0"/>
      <w:marTop w:val="0"/>
      <w:marBottom w:val="0"/>
      <w:divBdr>
        <w:top w:val="none" w:sz="0" w:space="0" w:color="auto"/>
        <w:left w:val="none" w:sz="0" w:space="0" w:color="auto"/>
        <w:bottom w:val="none" w:sz="0" w:space="0" w:color="auto"/>
        <w:right w:val="none" w:sz="0" w:space="0" w:color="auto"/>
      </w:divBdr>
    </w:div>
    <w:div w:id="68621959">
      <w:marLeft w:val="0"/>
      <w:marRight w:val="0"/>
      <w:marTop w:val="0"/>
      <w:marBottom w:val="0"/>
      <w:divBdr>
        <w:top w:val="none" w:sz="0" w:space="0" w:color="auto"/>
        <w:left w:val="none" w:sz="0" w:space="0" w:color="auto"/>
        <w:bottom w:val="none" w:sz="0" w:space="0" w:color="auto"/>
        <w:right w:val="none" w:sz="0" w:space="0" w:color="auto"/>
      </w:divBdr>
    </w:div>
    <w:div w:id="68621960">
      <w:marLeft w:val="0"/>
      <w:marRight w:val="0"/>
      <w:marTop w:val="0"/>
      <w:marBottom w:val="0"/>
      <w:divBdr>
        <w:top w:val="none" w:sz="0" w:space="0" w:color="auto"/>
        <w:left w:val="none" w:sz="0" w:space="0" w:color="auto"/>
        <w:bottom w:val="none" w:sz="0" w:space="0" w:color="auto"/>
        <w:right w:val="none" w:sz="0" w:space="0" w:color="auto"/>
      </w:divBdr>
    </w:div>
    <w:div w:id="68621961">
      <w:marLeft w:val="0"/>
      <w:marRight w:val="0"/>
      <w:marTop w:val="0"/>
      <w:marBottom w:val="0"/>
      <w:divBdr>
        <w:top w:val="none" w:sz="0" w:space="0" w:color="auto"/>
        <w:left w:val="none" w:sz="0" w:space="0" w:color="auto"/>
        <w:bottom w:val="none" w:sz="0" w:space="0" w:color="auto"/>
        <w:right w:val="none" w:sz="0" w:space="0" w:color="auto"/>
      </w:divBdr>
    </w:div>
    <w:div w:id="68621962">
      <w:marLeft w:val="0"/>
      <w:marRight w:val="0"/>
      <w:marTop w:val="0"/>
      <w:marBottom w:val="0"/>
      <w:divBdr>
        <w:top w:val="none" w:sz="0" w:space="0" w:color="auto"/>
        <w:left w:val="none" w:sz="0" w:space="0" w:color="auto"/>
        <w:bottom w:val="none" w:sz="0" w:space="0" w:color="auto"/>
        <w:right w:val="none" w:sz="0" w:space="0" w:color="auto"/>
      </w:divBdr>
    </w:div>
    <w:div w:id="68621963">
      <w:marLeft w:val="0"/>
      <w:marRight w:val="0"/>
      <w:marTop w:val="0"/>
      <w:marBottom w:val="0"/>
      <w:divBdr>
        <w:top w:val="none" w:sz="0" w:space="0" w:color="auto"/>
        <w:left w:val="none" w:sz="0" w:space="0" w:color="auto"/>
        <w:bottom w:val="none" w:sz="0" w:space="0" w:color="auto"/>
        <w:right w:val="none" w:sz="0" w:space="0" w:color="auto"/>
      </w:divBdr>
    </w:div>
    <w:div w:id="68621964">
      <w:marLeft w:val="0"/>
      <w:marRight w:val="0"/>
      <w:marTop w:val="0"/>
      <w:marBottom w:val="0"/>
      <w:divBdr>
        <w:top w:val="none" w:sz="0" w:space="0" w:color="auto"/>
        <w:left w:val="none" w:sz="0" w:space="0" w:color="auto"/>
        <w:bottom w:val="none" w:sz="0" w:space="0" w:color="auto"/>
        <w:right w:val="none" w:sz="0" w:space="0" w:color="auto"/>
      </w:divBdr>
    </w:div>
    <w:div w:id="68621965">
      <w:marLeft w:val="0"/>
      <w:marRight w:val="0"/>
      <w:marTop w:val="0"/>
      <w:marBottom w:val="0"/>
      <w:divBdr>
        <w:top w:val="none" w:sz="0" w:space="0" w:color="auto"/>
        <w:left w:val="none" w:sz="0" w:space="0" w:color="auto"/>
        <w:bottom w:val="none" w:sz="0" w:space="0" w:color="auto"/>
        <w:right w:val="none" w:sz="0" w:space="0" w:color="auto"/>
      </w:divBdr>
    </w:div>
    <w:div w:id="68621966">
      <w:marLeft w:val="0"/>
      <w:marRight w:val="0"/>
      <w:marTop w:val="0"/>
      <w:marBottom w:val="0"/>
      <w:divBdr>
        <w:top w:val="none" w:sz="0" w:space="0" w:color="auto"/>
        <w:left w:val="none" w:sz="0" w:space="0" w:color="auto"/>
        <w:bottom w:val="none" w:sz="0" w:space="0" w:color="auto"/>
        <w:right w:val="none" w:sz="0" w:space="0" w:color="auto"/>
      </w:divBdr>
    </w:div>
    <w:div w:id="68621967">
      <w:marLeft w:val="0"/>
      <w:marRight w:val="0"/>
      <w:marTop w:val="0"/>
      <w:marBottom w:val="0"/>
      <w:divBdr>
        <w:top w:val="none" w:sz="0" w:space="0" w:color="auto"/>
        <w:left w:val="none" w:sz="0" w:space="0" w:color="auto"/>
        <w:bottom w:val="none" w:sz="0" w:space="0" w:color="auto"/>
        <w:right w:val="none" w:sz="0" w:space="0" w:color="auto"/>
      </w:divBdr>
    </w:div>
    <w:div w:id="68621968">
      <w:marLeft w:val="0"/>
      <w:marRight w:val="0"/>
      <w:marTop w:val="0"/>
      <w:marBottom w:val="0"/>
      <w:divBdr>
        <w:top w:val="none" w:sz="0" w:space="0" w:color="auto"/>
        <w:left w:val="none" w:sz="0" w:space="0" w:color="auto"/>
        <w:bottom w:val="none" w:sz="0" w:space="0" w:color="auto"/>
        <w:right w:val="none" w:sz="0" w:space="0" w:color="auto"/>
      </w:divBdr>
    </w:div>
    <w:div w:id="68621969">
      <w:marLeft w:val="0"/>
      <w:marRight w:val="0"/>
      <w:marTop w:val="0"/>
      <w:marBottom w:val="0"/>
      <w:divBdr>
        <w:top w:val="none" w:sz="0" w:space="0" w:color="auto"/>
        <w:left w:val="none" w:sz="0" w:space="0" w:color="auto"/>
        <w:bottom w:val="none" w:sz="0" w:space="0" w:color="auto"/>
        <w:right w:val="none" w:sz="0" w:space="0" w:color="auto"/>
      </w:divBdr>
    </w:div>
    <w:div w:id="68621970">
      <w:marLeft w:val="0"/>
      <w:marRight w:val="0"/>
      <w:marTop w:val="0"/>
      <w:marBottom w:val="0"/>
      <w:divBdr>
        <w:top w:val="none" w:sz="0" w:space="0" w:color="auto"/>
        <w:left w:val="none" w:sz="0" w:space="0" w:color="auto"/>
        <w:bottom w:val="none" w:sz="0" w:space="0" w:color="auto"/>
        <w:right w:val="none" w:sz="0" w:space="0" w:color="auto"/>
      </w:divBdr>
    </w:div>
    <w:div w:id="68621971">
      <w:marLeft w:val="0"/>
      <w:marRight w:val="0"/>
      <w:marTop w:val="0"/>
      <w:marBottom w:val="0"/>
      <w:divBdr>
        <w:top w:val="none" w:sz="0" w:space="0" w:color="auto"/>
        <w:left w:val="none" w:sz="0" w:space="0" w:color="auto"/>
        <w:bottom w:val="none" w:sz="0" w:space="0" w:color="auto"/>
        <w:right w:val="none" w:sz="0" w:space="0" w:color="auto"/>
      </w:divBdr>
    </w:div>
    <w:div w:id="68621972">
      <w:marLeft w:val="0"/>
      <w:marRight w:val="0"/>
      <w:marTop w:val="0"/>
      <w:marBottom w:val="0"/>
      <w:divBdr>
        <w:top w:val="none" w:sz="0" w:space="0" w:color="auto"/>
        <w:left w:val="none" w:sz="0" w:space="0" w:color="auto"/>
        <w:bottom w:val="none" w:sz="0" w:space="0" w:color="auto"/>
        <w:right w:val="none" w:sz="0" w:space="0" w:color="auto"/>
      </w:divBdr>
    </w:div>
    <w:div w:id="68621973">
      <w:marLeft w:val="0"/>
      <w:marRight w:val="0"/>
      <w:marTop w:val="0"/>
      <w:marBottom w:val="0"/>
      <w:divBdr>
        <w:top w:val="none" w:sz="0" w:space="0" w:color="auto"/>
        <w:left w:val="none" w:sz="0" w:space="0" w:color="auto"/>
        <w:bottom w:val="none" w:sz="0" w:space="0" w:color="auto"/>
        <w:right w:val="none" w:sz="0" w:space="0" w:color="auto"/>
      </w:divBdr>
    </w:div>
    <w:div w:id="68621974">
      <w:marLeft w:val="0"/>
      <w:marRight w:val="0"/>
      <w:marTop w:val="0"/>
      <w:marBottom w:val="0"/>
      <w:divBdr>
        <w:top w:val="none" w:sz="0" w:space="0" w:color="auto"/>
        <w:left w:val="none" w:sz="0" w:space="0" w:color="auto"/>
        <w:bottom w:val="none" w:sz="0" w:space="0" w:color="auto"/>
        <w:right w:val="none" w:sz="0" w:space="0" w:color="auto"/>
      </w:divBdr>
    </w:div>
    <w:div w:id="68621975">
      <w:marLeft w:val="0"/>
      <w:marRight w:val="0"/>
      <w:marTop w:val="0"/>
      <w:marBottom w:val="0"/>
      <w:divBdr>
        <w:top w:val="none" w:sz="0" w:space="0" w:color="auto"/>
        <w:left w:val="none" w:sz="0" w:space="0" w:color="auto"/>
        <w:bottom w:val="none" w:sz="0" w:space="0" w:color="auto"/>
        <w:right w:val="none" w:sz="0" w:space="0" w:color="auto"/>
      </w:divBdr>
    </w:div>
    <w:div w:id="68621976">
      <w:marLeft w:val="0"/>
      <w:marRight w:val="0"/>
      <w:marTop w:val="0"/>
      <w:marBottom w:val="0"/>
      <w:divBdr>
        <w:top w:val="none" w:sz="0" w:space="0" w:color="auto"/>
        <w:left w:val="none" w:sz="0" w:space="0" w:color="auto"/>
        <w:bottom w:val="none" w:sz="0" w:space="0" w:color="auto"/>
        <w:right w:val="none" w:sz="0" w:space="0" w:color="auto"/>
      </w:divBdr>
    </w:div>
    <w:div w:id="68621977">
      <w:marLeft w:val="0"/>
      <w:marRight w:val="0"/>
      <w:marTop w:val="0"/>
      <w:marBottom w:val="0"/>
      <w:divBdr>
        <w:top w:val="none" w:sz="0" w:space="0" w:color="auto"/>
        <w:left w:val="none" w:sz="0" w:space="0" w:color="auto"/>
        <w:bottom w:val="none" w:sz="0" w:space="0" w:color="auto"/>
        <w:right w:val="none" w:sz="0" w:space="0" w:color="auto"/>
      </w:divBdr>
    </w:div>
    <w:div w:id="68621978">
      <w:marLeft w:val="0"/>
      <w:marRight w:val="0"/>
      <w:marTop w:val="0"/>
      <w:marBottom w:val="0"/>
      <w:divBdr>
        <w:top w:val="none" w:sz="0" w:space="0" w:color="auto"/>
        <w:left w:val="none" w:sz="0" w:space="0" w:color="auto"/>
        <w:bottom w:val="none" w:sz="0" w:space="0" w:color="auto"/>
        <w:right w:val="none" w:sz="0" w:space="0" w:color="auto"/>
      </w:divBdr>
    </w:div>
    <w:div w:id="68621979">
      <w:marLeft w:val="0"/>
      <w:marRight w:val="0"/>
      <w:marTop w:val="0"/>
      <w:marBottom w:val="0"/>
      <w:divBdr>
        <w:top w:val="none" w:sz="0" w:space="0" w:color="auto"/>
        <w:left w:val="none" w:sz="0" w:space="0" w:color="auto"/>
        <w:bottom w:val="none" w:sz="0" w:space="0" w:color="auto"/>
        <w:right w:val="none" w:sz="0" w:space="0" w:color="auto"/>
      </w:divBdr>
    </w:div>
    <w:div w:id="68621980">
      <w:marLeft w:val="0"/>
      <w:marRight w:val="0"/>
      <w:marTop w:val="0"/>
      <w:marBottom w:val="0"/>
      <w:divBdr>
        <w:top w:val="none" w:sz="0" w:space="0" w:color="auto"/>
        <w:left w:val="none" w:sz="0" w:space="0" w:color="auto"/>
        <w:bottom w:val="none" w:sz="0" w:space="0" w:color="auto"/>
        <w:right w:val="none" w:sz="0" w:space="0" w:color="auto"/>
      </w:divBdr>
    </w:div>
    <w:div w:id="68621981">
      <w:marLeft w:val="0"/>
      <w:marRight w:val="0"/>
      <w:marTop w:val="0"/>
      <w:marBottom w:val="0"/>
      <w:divBdr>
        <w:top w:val="none" w:sz="0" w:space="0" w:color="auto"/>
        <w:left w:val="none" w:sz="0" w:space="0" w:color="auto"/>
        <w:bottom w:val="none" w:sz="0" w:space="0" w:color="auto"/>
        <w:right w:val="none" w:sz="0" w:space="0" w:color="auto"/>
      </w:divBdr>
    </w:div>
    <w:div w:id="68621982">
      <w:marLeft w:val="0"/>
      <w:marRight w:val="0"/>
      <w:marTop w:val="0"/>
      <w:marBottom w:val="0"/>
      <w:divBdr>
        <w:top w:val="none" w:sz="0" w:space="0" w:color="auto"/>
        <w:left w:val="none" w:sz="0" w:space="0" w:color="auto"/>
        <w:bottom w:val="none" w:sz="0" w:space="0" w:color="auto"/>
        <w:right w:val="none" w:sz="0" w:space="0" w:color="auto"/>
      </w:divBdr>
    </w:div>
    <w:div w:id="68621983">
      <w:marLeft w:val="0"/>
      <w:marRight w:val="0"/>
      <w:marTop w:val="0"/>
      <w:marBottom w:val="0"/>
      <w:divBdr>
        <w:top w:val="none" w:sz="0" w:space="0" w:color="auto"/>
        <w:left w:val="none" w:sz="0" w:space="0" w:color="auto"/>
        <w:bottom w:val="none" w:sz="0" w:space="0" w:color="auto"/>
        <w:right w:val="none" w:sz="0" w:space="0" w:color="auto"/>
      </w:divBdr>
    </w:div>
    <w:div w:id="68621984">
      <w:marLeft w:val="0"/>
      <w:marRight w:val="0"/>
      <w:marTop w:val="0"/>
      <w:marBottom w:val="0"/>
      <w:divBdr>
        <w:top w:val="none" w:sz="0" w:space="0" w:color="auto"/>
        <w:left w:val="none" w:sz="0" w:space="0" w:color="auto"/>
        <w:bottom w:val="none" w:sz="0" w:space="0" w:color="auto"/>
        <w:right w:val="none" w:sz="0" w:space="0" w:color="auto"/>
      </w:divBdr>
    </w:div>
    <w:div w:id="68621985">
      <w:marLeft w:val="0"/>
      <w:marRight w:val="0"/>
      <w:marTop w:val="0"/>
      <w:marBottom w:val="0"/>
      <w:divBdr>
        <w:top w:val="none" w:sz="0" w:space="0" w:color="auto"/>
        <w:left w:val="none" w:sz="0" w:space="0" w:color="auto"/>
        <w:bottom w:val="none" w:sz="0" w:space="0" w:color="auto"/>
        <w:right w:val="none" w:sz="0" w:space="0" w:color="auto"/>
      </w:divBdr>
    </w:div>
    <w:div w:id="68621986">
      <w:marLeft w:val="0"/>
      <w:marRight w:val="0"/>
      <w:marTop w:val="0"/>
      <w:marBottom w:val="0"/>
      <w:divBdr>
        <w:top w:val="none" w:sz="0" w:space="0" w:color="auto"/>
        <w:left w:val="none" w:sz="0" w:space="0" w:color="auto"/>
        <w:bottom w:val="none" w:sz="0" w:space="0" w:color="auto"/>
        <w:right w:val="none" w:sz="0" w:space="0" w:color="auto"/>
      </w:divBdr>
    </w:div>
    <w:div w:id="68621987">
      <w:marLeft w:val="0"/>
      <w:marRight w:val="0"/>
      <w:marTop w:val="0"/>
      <w:marBottom w:val="0"/>
      <w:divBdr>
        <w:top w:val="none" w:sz="0" w:space="0" w:color="auto"/>
        <w:left w:val="none" w:sz="0" w:space="0" w:color="auto"/>
        <w:bottom w:val="none" w:sz="0" w:space="0" w:color="auto"/>
        <w:right w:val="none" w:sz="0" w:space="0" w:color="auto"/>
      </w:divBdr>
    </w:div>
    <w:div w:id="68621988">
      <w:marLeft w:val="0"/>
      <w:marRight w:val="0"/>
      <w:marTop w:val="0"/>
      <w:marBottom w:val="0"/>
      <w:divBdr>
        <w:top w:val="none" w:sz="0" w:space="0" w:color="auto"/>
        <w:left w:val="none" w:sz="0" w:space="0" w:color="auto"/>
        <w:bottom w:val="none" w:sz="0" w:space="0" w:color="auto"/>
        <w:right w:val="none" w:sz="0" w:space="0" w:color="auto"/>
      </w:divBdr>
    </w:div>
    <w:div w:id="68621989">
      <w:marLeft w:val="0"/>
      <w:marRight w:val="0"/>
      <w:marTop w:val="0"/>
      <w:marBottom w:val="0"/>
      <w:divBdr>
        <w:top w:val="none" w:sz="0" w:space="0" w:color="auto"/>
        <w:left w:val="none" w:sz="0" w:space="0" w:color="auto"/>
        <w:bottom w:val="none" w:sz="0" w:space="0" w:color="auto"/>
        <w:right w:val="none" w:sz="0" w:space="0" w:color="auto"/>
      </w:divBdr>
    </w:div>
    <w:div w:id="68621990">
      <w:marLeft w:val="0"/>
      <w:marRight w:val="0"/>
      <w:marTop w:val="0"/>
      <w:marBottom w:val="0"/>
      <w:divBdr>
        <w:top w:val="none" w:sz="0" w:space="0" w:color="auto"/>
        <w:left w:val="none" w:sz="0" w:space="0" w:color="auto"/>
        <w:bottom w:val="none" w:sz="0" w:space="0" w:color="auto"/>
        <w:right w:val="none" w:sz="0" w:space="0" w:color="auto"/>
      </w:divBdr>
    </w:div>
    <w:div w:id="68621991">
      <w:marLeft w:val="0"/>
      <w:marRight w:val="0"/>
      <w:marTop w:val="0"/>
      <w:marBottom w:val="0"/>
      <w:divBdr>
        <w:top w:val="none" w:sz="0" w:space="0" w:color="auto"/>
        <w:left w:val="none" w:sz="0" w:space="0" w:color="auto"/>
        <w:bottom w:val="none" w:sz="0" w:space="0" w:color="auto"/>
        <w:right w:val="none" w:sz="0" w:space="0" w:color="auto"/>
      </w:divBdr>
    </w:div>
    <w:div w:id="68621992">
      <w:marLeft w:val="0"/>
      <w:marRight w:val="0"/>
      <w:marTop w:val="0"/>
      <w:marBottom w:val="0"/>
      <w:divBdr>
        <w:top w:val="none" w:sz="0" w:space="0" w:color="auto"/>
        <w:left w:val="none" w:sz="0" w:space="0" w:color="auto"/>
        <w:bottom w:val="none" w:sz="0" w:space="0" w:color="auto"/>
        <w:right w:val="none" w:sz="0" w:space="0" w:color="auto"/>
      </w:divBdr>
    </w:div>
    <w:div w:id="68621993">
      <w:marLeft w:val="0"/>
      <w:marRight w:val="0"/>
      <w:marTop w:val="0"/>
      <w:marBottom w:val="0"/>
      <w:divBdr>
        <w:top w:val="none" w:sz="0" w:space="0" w:color="auto"/>
        <w:left w:val="none" w:sz="0" w:space="0" w:color="auto"/>
        <w:bottom w:val="none" w:sz="0" w:space="0" w:color="auto"/>
        <w:right w:val="none" w:sz="0" w:space="0" w:color="auto"/>
      </w:divBdr>
    </w:div>
    <w:div w:id="68621994">
      <w:marLeft w:val="0"/>
      <w:marRight w:val="0"/>
      <w:marTop w:val="0"/>
      <w:marBottom w:val="0"/>
      <w:divBdr>
        <w:top w:val="none" w:sz="0" w:space="0" w:color="auto"/>
        <w:left w:val="none" w:sz="0" w:space="0" w:color="auto"/>
        <w:bottom w:val="none" w:sz="0" w:space="0" w:color="auto"/>
        <w:right w:val="none" w:sz="0" w:space="0" w:color="auto"/>
      </w:divBdr>
    </w:div>
    <w:div w:id="68621995">
      <w:marLeft w:val="0"/>
      <w:marRight w:val="0"/>
      <w:marTop w:val="0"/>
      <w:marBottom w:val="0"/>
      <w:divBdr>
        <w:top w:val="none" w:sz="0" w:space="0" w:color="auto"/>
        <w:left w:val="none" w:sz="0" w:space="0" w:color="auto"/>
        <w:bottom w:val="none" w:sz="0" w:space="0" w:color="auto"/>
        <w:right w:val="none" w:sz="0" w:space="0" w:color="auto"/>
      </w:divBdr>
    </w:div>
    <w:div w:id="68621996">
      <w:marLeft w:val="0"/>
      <w:marRight w:val="0"/>
      <w:marTop w:val="0"/>
      <w:marBottom w:val="0"/>
      <w:divBdr>
        <w:top w:val="none" w:sz="0" w:space="0" w:color="auto"/>
        <w:left w:val="none" w:sz="0" w:space="0" w:color="auto"/>
        <w:bottom w:val="none" w:sz="0" w:space="0" w:color="auto"/>
        <w:right w:val="none" w:sz="0" w:space="0" w:color="auto"/>
      </w:divBdr>
    </w:div>
    <w:div w:id="68621997">
      <w:marLeft w:val="0"/>
      <w:marRight w:val="0"/>
      <w:marTop w:val="0"/>
      <w:marBottom w:val="0"/>
      <w:divBdr>
        <w:top w:val="none" w:sz="0" w:space="0" w:color="auto"/>
        <w:left w:val="none" w:sz="0" w:space="0" w:color="auto"/>
        <w:bottom w:val="none" w:sz="0" w:space="0" w:color="auto"/>
        <w:right w:val="none" w:sz="0" w:space="0" w:color="auto"/>
      </w:divBdr>
    </w:div>
    <w:div w:id="68621998">
      <w:marLeft w:val="0"/>
      <w:marRight w:val="0"/>
      <w:marTop w:val="0"/>
      <w:marBottom w:val="0"/>
      <w:divBdr>
        <w:top w:val="none" w:sz="0" w:space="0" w:color="auto"/>
        <w:left w:val="none" w:sz="0" w:space="0" w:color="auto"/>
        <w:bottom w:val="none" w:sz="0" w:space="0" w:color="auto"/>
        <w:right w:val="none" w:sz="0" w:space="0" w:color="auto"/>
      </w:divBdr>
    </w:div>
    <w:div w:id="68621999">
      <w:marLeft w:val="0"/>
      <w:marRight w:val="0"/>
      <w:marTop w:val="0"/>
      <w:marBottom w:val="0"/>
      <w:divBdr>
        <w:top w:val="none" w:sz="0" w:space="0" w:color="auto"/>
        <w:left w:val="none" w:sz="0" w:space="0" w:color="auto"/>
        <w:bottom w:val="none" w:sz="0" w:space="0" w:color="auto"/>
        <w:right w:val="none" w:sz="0" w:space="0" w:color="auto"/>
      </w:divBdr>
    </w:div>
    <w:div w:id="68622000">
      <w:marLeft w:val="0"/>
      <w:marRight w:val="0"/>
      <w:marTop w:val="0"/>
      <w:marBottom w:val="0"/>
      <w:divBdr>
        <w:top w:val="none" w:sz="0" w:space="0" w:color="auto"/>
        <w:left w:val="none" w:sz="0" w:space="0" w:color="auto"/>
        <w:bottom w:val="none" w:sz="0" w:space="0" w:color="auto"/>
        <w:right w:val="none" w:sz="0" w:space="0" w:color="auto"/>
      </w:divBdr>
    </w:div>
    <w:div w:id="68622001">
      <w:marLeft w:val="0"/>
      <w:marRight w:val="0"/>
      <w:marTop w:val="0"/>
      <w:marBottom w:val="0"/>
      <w:divBdr>
        <w:top w:val="none" w:sz="0" w:space="0" w:color="auto"/>
        <w:left w:val="none" w:sz="0" w:space="0" w:color="auto"/>
        <w:bottom w:val="none" w:sz="0" w:space="0" w:color="auto"/>
        <w:right w:val="none" w:sz="0" w:space="0" w:color="auto"/>
      </w:divBdr>
    </w:div>
    <w:div w:id="68622002">
      <w:marLeft w:val="0"/>
      <w:marRight w:val="0"/>
      <w:marTop w:val="0"/>
      <w:marBottom w:val="0"/>
      <w:divBdr>
        <w:top w:val="none" w:sz="0" w:space="0" w:color="auto"/>
        <w:left w:val="none" w:sz="0" w:space="0" w:color="auto"/>
        <w:bottom w:val="none" w:sz="0" w:space="0" w:color="auto"/>
        <w:right w:val="none" w:sz="0" w:space="0" w:color="auto"/>
      </w:divBdr>
    </w:div>
    <w:div w:id="68622003">
      <w:marLeft w:val="0"/>
      <w:marRight w:val="0"/>
      <w:marTop w:val="0"/>
      <w:marBottom w:val="0"/>
      <w:divBdr>
        <w:top w:val="none" w:sz="0" w:space="0" w:color="auto"/>
        <w:left w:val="none" w:sz="0" w:space="0" w:color="auto"/>
        <w:bottom w:val="none" w:sz="0" w:space="0" w:color="auto"/>
        <w:right w:val="none" w:sz="0" w:space="0" w:color="auto"/>
      </w:divBdr>
    </w:div>
    <w:div w:id="68622004">
      <w:marLeft w:val="0"/>
      <w:marRight w:val="0"/>
      <w:marTop w:val="0"/>
      <w:marBottom w:val="0"/>
      <w:divBdr>
        <w:top w:val="none" w:sz="0" w:space="0" w:color="auto"/>
        <w:left w:val="none" w:sz="0" w:space="0" w:color="auto"/>
        <w:bottom w:val="none" w:sz="0" w:space="0" w:color="auto"/>
        <w:right w:val="none" w:sz="0" w:space="0" w:color="auto"/>
      </w:divBdr>
    </w:div>
    <w:div w:id="68622005">
      <w:marLeft w:val="0"/>
      <w:marRight w:val="0"/>
      <w:marTop w:val="0"/>
      <w:marBottom w:val="0"/>
      <w:divBdr>
        <w:top w:val="none" w:sz="0" w:space="0" w:color="auto"/>
        <w:left w:val="none" w:sz="0" w:space="0" w:color="auto"/>
        <w:bottom w:val="none" w:sz="0" w:space="0" w:color="auto"/>
        <w:right w:val="none" w:sz="0" w:space="0" w:color="auto"/>
      </w:divBdr>
    </w:div>
    <w:div w:id="68622006">
      <w:marLeft w:val="0"/>
      <w:marRight w:val="0"/>
      <w:marTop w:val="0"/>
      <w:marBottom w:val="0"/>
      <w:divBdr>
        <w:top w:val="none" w:sz="0" w:space="0" w:color="auto"/>
        <w:left w:val="none" w:sz="0" w:space="0" w:color="auto"/>
        <w:bottom w:val="none" w:sz="0" w:space="0" w:color="auto"/>
        <w:right w:val="none" w:sz="0" w:space="0" w:color="auto"/>
      </w:divBdr>
    </w:div>
    <w:div w:id="68622007">
      <w:marLeft w:val="0"/>
      <w:marRight w:val="0"/>
      <w:marTop w:val="0"/>
      <w:marBottom w:val="0"/>
      <w:divBdr>
        <w:top w:val="none" w:sz="0" w:space="0" w:color="auto"/>
        <w:left w:val="none" w:sz="0" w:space="0" w:color="auto"/>
        <w:bottom w:val="none" w:sz="0" w:space="0" w:color="auto"/>
        <w:right w:val="none" w:sz="0" w:space="0" w:color="auto"/>
      </w:divBdr>
    </w:div>
    <w:div w:id="68622008">
      <w:marLeft w:val="0"/>
      <w:marRight w:val="0"/>
      <w:marTop w:val="0"/>
      <w:marBottom w:val="0"/>
      <w:divBdr>
        <w:top w:val="none" w:sz="0" w:space="0" w:color="auto"/>
        <w:left w:val="none" w:sz="0" w:space="0" w:color="auto"/>
        <w:bottom w:val="none" w:sz="0" w:space="0" w:color="auto"/>
        <w:right w:val="none" w:sz="0" w:space="0" w:color="auto"/>
      </w:divBdr>
    </w:div>
    <w:div w:id="68622009">
      <w:marLeft w:val="0"/>
      <w:marRight w:val="0"/>
      <w:marTop w:val="0"/>
      <w:marBottom w:val="0"/>
      <w:divBdr>
        <w:top w:val="none" w:sz="0" w:space="0" w:color="auto"/>
        <w:left w:val="none" w:sz="0" w:space="0" w:color="auto"/>
        <w:bottom w:val="none" w:sz="0" w:space="0" w:color="auto"/>
        <w:right w:val="none" w:sz="0" w:space="0" w:color="auto"/>
      </w:divBdr>
    </w:div>
    <w:div w:id="68622010">
      <w:marLeft w:val="0"/>
      <w:marRight w:val="0"/>
      <w:marTop w:val="0"/>
      <w:marBottom w:val="0"/>
      <w:divBdr>
        <w:top w:val="none" w:sz="0" w:space="0" w:color="auto"/>
        <w:left w:val="none" w:sz="0" w:space="0" w:color="auto"/>
        <w:bottom w:val="none" w:sz="0" w:space="0" w:color="auto"/>
        <w:right w:val="none" w:sz="0" w:space="0" w:color="auto"/>
      </w:divBdr>
    </w:div>
    <w:div w:id="68622011">
      <w:marLeft w:val="0"/>
      <w:marRight w:val="0"/>
      <w:marTop w:val="0"/>
      <w:marBottom w:val="0"/>
      <w:divBdr>
        <w:top w:val="none" w:sz="0" w:space="0" w:color="auto"/>
        <w:left w:val="none" w:sz="0" w:space="0" w:color="auto"/>
        <w:bottom w:val="none" w:sz="0" w:space="0" w:color="auto"/>
        <w:right w:val="none" w:sz="0" w:space="0" w:color="auto"/>
      </w:divBdr>
    </w:div>
    <w:div w:id="68622012">
      <w:marLeft w:val="0"/>
      <w:marRight w:val="0"/>
      <w:marTop w:val="0"/>
      <w:marBottom w:val="0"/>
      <w:divBdr>
        <w:top w:val="none" w:sz="0" w:space="0" w:color="auto"/>
        <w:left w:val="none" w:sz="0" w:space="0" w:color="auto"/>
        <w:bottom w:val="none" w:sz="0" w:space="0" w:color="auto"/>
        <w:right w:val="none" w:sz="0" w:space="0" w:color="auto"/>
      </w:divBdr>
    </w:div>
    <w:div w:id="68622013">
      <w:marLeft w:val="0"/>
      <w:marRight w:val="0"/>
      <w:marTop w:val="0"/>
      <w:marBottom w:val="0"/>
      <w:divBdr>
        <w:top w:val="none" w:sz="0" w:space="0" w:color="auto"/>
        <w:left w:val="none" w:sz="0" w:space="0" w:color="auto"/>
        <w:bottom w:val="none" w:sz="0" w:space="0" w:color="auto"/>
        <w:right w:val="none" w:sz="0" w:space="0" w:color="auto"/>
      </w:divBdr>
    </w:div>
    <w:div w:id="68622014">
      <w:marLeft w:val="0"/>
      <w:marRight w:val="0"/>
      <w:marTop w:val="0"/>
      <w:marBottom w:val="0"/>
      <w:divBdr>
        <w:top w:val="none" w:sz="0" w:space="0" w:color="auto"/>
        <w:left w:val="none" w:sz="0" w:space="0" w:color="auto"/>
        <w:bottom w:val="none" w:sz="0" w:space="0" w:color="auto"/>
        <w:right w:val="none" w:sz="0" w:space="0" w:color="auto"/>
      </w:divBdr>
    </w:div>
    <w:div w:id="68622015">
      <w:marLeft w:val="0"/>
      <w:marRight w:val="0"/>
      <w:marTop w:val="0"/>
      <w:marBottom w:val="0"/>
      <w:divBdr>
        <w:top w:val="none" w:sz="0" w:space="0" w:color="auto"/>
        <w:left w:val="none" w:sz="0" w:space="0" w:color="auto"/>
        <w:bottom w:val="none" w:sz="0" w:space="0" w:color="auto"/>
        <w:right w:val="none" w:sz="0" w:space="0" w:color="auto"/>
      </w:divBdr>
    </w:div>
    <w:div w:id="68622016">
      <w:marLeft w:val="0"/>
      <w:marRight w:val="0"/>
      <w:marTop w:val="0"/>
      <w:marBottom w:val="0"/>
      <w:divBdr>
        <w:top w:val="none" w:sz="0" w:space="0" w:color="auto"/>
        <w:left w:val="none" w:sz="0" w:space="0" w:color="auto"/>
        <w:bottom w:val="none" w:sz="0" w:space="0" w:color="auto"/>
        <w:right w:val="none" w:sz="0" w:space="0" w:color="auto"/>
      </w:divBdr>
    </w:div>
    <w:div w:id="68622017">
      <w:marLeft w:val="0"/>
      <w:marRight w:val="0"/>
      <w:marTop w:val="0"/>
      <w:marBottom w:val="0"/>
      <w:divBdr>
        <w:top w:val="none" w:sz="0" w:space="0" w:color="auto"/>
        <w:left w:val="none" w:sz="0" w:space="0" w:color="auto"/>
        <w:bottom w:val="none" w:sz="0" w:space="0" w:color="auto"/>
        <w:right w:val="none" w:sz="0" w:space="0" w:color="auto"/>
      </w:divBdr>
    </w:div>
    <w:div w:id="68622018">
      <w:marLeft w:val="0"/>
      <w:marRight w:val="0"/>
      <w:marTop w:val="0"/>
      <w:marBottom w:val="0"/>
      <w:divBdr>
        <w:top w:val="none" w:sz="0" w:space="0" w:color="auto"/>
        <w:left w:val="none" w:sz="0" w:space="0" w:color="auto"/>
        <w:bottom w:val="none" w:sz="0" w:space="0" w:color="auto"/>
        <w:right w:val="none" w:sz="0" w:space="0" w:color="auto"/>
      </w:divBdr>
    </w:div>
    <w:div w:id="68622019">
      <w:marLeft w:val="0"/>
      <w:marRight w:val="0"/>
      <w:marTop w:val="0"/>
      <w:marBottom w:val="0"/>
      <w:divBdr>
        <w:top w:val="none" w:sz="0" w:space="0" w:color="auto"/>
        <w:left w:val="none" w:sz="0" w:space="0" w:color="auto"/>
        <w:bottom w:val="none" w:sz="0" w:space="0" w:color="auto"/>
        <w:right w:val="none" w:sz="0" w:space="0" w:color="auto"/>
      </w:divBdr>
    </w:div>
    <w:div w:id="68622020">
      <w:marLeft w:val="0"/>
      <w:marRight w:val="0"/>
      <w:marTop w:val="0"/>
      <w:marBottom w:val="0"/>
      <w:divBdr>
        <w:top w:val="none" w:sz="0" w:space="0" w:color="auto"/>
        <w:left w:val="none" w:sz="0" w:space="0" w:color="auto"/>
        <w:bottom w:val="none" w:sz="0" w:space="0" w:color="auto"/>
        <w:right w:val="none" w:sz="0" w:space="0" w:color="auto"/>
      </w:divBdr>
    </w:div>
    <w:div w:id="68622021">
      <w:marLeft w:val="0"/>
      <w:marRight w:val="0"/>
      <w:marTop w:val="0"/>
      <w:marBottom w:val="0"/>
      <w:divBdr>
        <w:top w:val="none" w:sz="0" w:space="0" w:color="auto"/>
        <w:left w:val="none" w:sz="0" w:space="0" w:color="auto"/>
        <w:bottom w:val="none" w:sz="0" w:space="0" w:color="auto"/>
        <w:right w:val="none" w:sz="0" w:space="0" w:color="auto"/>
      </w:divBdr>
    </w:div>
    <w:div w:id="68622022">
      <w:marLeft w:val="0"/>
      <w:marRight w:val="0"/>
      <w:marTop w:val="0"/>
      <w:marBottom w:val="0"/>
      <w:divBdr>
        <w:top w:val="none" w:sz="0" w:space="0" w:color="auto"/>
        <w:left w:val="none" w:sz="0" w:space="0" w:color="auto"/>
        <w:bottom w:val="none" w:sz="0" w:space="0" w:color="auto"/>
        <w:right w:val="none" w:sz="0" w:space="0" w:color="auto"/>
      </w:divBdr>
    </w:div>
    <w:div w:id="68622023">
      <w:marLeft w:val="0"/>
      <w:marRight w:val="0"/>
      <w:marTop w:val="0"/>
      <w:marBottom w:val="0"/>
      <w:divBdr>
        <w:top w:val="none" w:sz="0" w:space="0" w:color="auto"/>
        <w:left w:val="none" w:sz="0" w:space="0" w:color="auto"/>
        <w:bottom w:val="none" w:sz="0" w:space="0" w:color="auto"/>
        <w:right w:val="none" w:sz="0" w:space="0" w:color="auto"/>
      </w:divBdr>
    </w:div>
    <w:div w:id="68622024">
      <w:marLeft w:val="0"/>
      <w:marRight w:val="0"/>
      <w:marTop w:val="0"/>
      <w:marBottom w:val="0"/>
      <w:divBdr>
        <w:top w:val="none" w:sz="0" w:space="0" w:color="auto"/>
        <w:left w:val="none" w:sz="0" w:space="0" w:color="auto"/>
        <w:bottom w:val="none" w:sz="0" w:space="0" w:color="auto"/>
        <w:right w:val="none" w:sz="0" w:space="0" w:color="auto"/>
      </w:divBdr>
    </w:div>
    <w:div w:id="68622025">
      <w:marLeft w:val="0"/>
      <w:marRight w:val="0"/>
      <w:marTop w:val="0"/>
      <w:marBottom w:val="0"/>
      <w:divBdr>
        <w:top w:val="none" w:sz="0" w:space="0" w:color="auto"/>
        <w:left w:val="none" w:sz="0" w:space="0" w:color="auto"/>
        <w:bottom w:val="none" w:sz="0" w:space="0" w:color="auto"/>
        <w:right w:val="none" w:sz="0" w:space="0" w:color="auto"/>
      </w:divBdr>
    </w:div>
    <w:div w:id="68622026">
      <w:marLeft w:val="0"/>
      <w:marRight w:val="0"/>
      <w:marTop w:val="0"/>
      <w:marBottom w:val="0"/>
      <w:divBdr>
        <w:top w:val="none" w:sz="0" w:space="0" w:color="auto"/>
        <w:left w:val="none" w:sz="0" w:space="0" w:color="auto"/>
        <w:bottom w:val="none" w:sz="0" w:space="0" w:color="auto"/>
        <w:right w:val="none" w:sz="0" w:space="0" w:color="auto"/>
      </w:divBdr>
    </w:div>
    <w:div w:id="68622027">
      <w:marLeft w:val="0"/>
      <w:marRight w:val="0"/>
      <w:marTop w:val="0"/>
      <w:marBottom w:val="0"/>
      <w:divBdr>
        <w:top w:val="none" w:sz="0" w:space="0" w:color="auto"/>
        <w:left w:val="none" w:sz="0" w:space="0" w:color="auto"/>
        <w:bottom w:val="none" w:sz="0" w:space="0" w:color="auto"/>
        <w:right w:val="none" w:sz="0" w:space="0" w:color="auto"/>
      </w:divBdr>
    </w:div>
    <w:div w:id="68622028">
      <w:marLeft w:val="0"/>
      <w:marRight w:val="0"/>
      <w:marTop w:val="0"/>
      <w:marBottom w:val="0"/>
      <w:divBdr>
        <w:top w:val="none" w:sz="0" w:space="0" w:color="auto"/>
        <w:left w:val="none" w:sz="0" w:space="0" w:color="auto"/>
        <w:bottom w:val="none" w:sz="0" w:space="0" w:color="auto"/>
        <w:right w:val="none" w:sz="0" w:space="0" w:color="auto"/>
      </w:divBdr>
    </w:div>
    <w:div w:id="68622029">
      <w:marLeft w:val="0"/>
      <w:marRight w:val="0"/>
      <w:marTop w:val="0"/>
      <w:marBottom w:val="0"/>
      <w:divBdr>
        <w:top w:val="none" w:sz="0" w:space="0" w:color="auto"/>
        <w:left w:val="none" w:sz="0" w:space="0" w:color="auto"/>
        <w:bottom w:val="none" w:sz="0" w:space="0" w:color="auto"/>
        <w:right w:val="none" w:sz="0" w:space="0" w:color="auto"/>
      </w:divBdr>
    </w:div>
    <w:div w:id="68622030">
      <w:marLeft w:val="0"/>
      <w:marRight w:val="0"/>
      <w:marTop w:val="0"/>
      <w:marBottom w:val="0"/>
      <w:divBdr>
        <w:top w:val="none" w:sz="0" w:space="0" w:color="auto"/>
        <w:left w:val="none" w:sz="0" w:space="0" w:color="auto"/>
        <w:bottom w:val="none" w:sz="0" w:space="0" w:color="auto"/>
        <w:right w:val="none" w:sz="0" w:space="0" w:color="auto"/>
      </w:divBdr>
    </w:div>
    <w:div w:id="68622031">
      <w:marLeft w:val="0"/>
      <w:marRight w:val="0"/>
      <w:marTop w:val="0"/>
      <w:marBottom w:val="0"/>
      <w:divBdr>
        <w:top w:val="none" w:sz="0" w:space="0" w:color="auto"/>
        <w:left w:val="none" w:sz="0" w:space="0" w:color="auto"/>
        <w:bottom w:val="none" w:sz="0" w:space="0" w:color="auto"/>
        <w:right w:val="none" w:sz="0" w:space="0" w:color="auto"/>
      </w:divBdr>
    </w:div>
    <w:div w:id="68622032">
      <w:marLeft w:val="0"/>
      <w:marRight w:val="0"/>
      <w:marTop w:val="0"/>
      <w:marBottom w:val="0"/>
      <w:divBdr>
        <w:top w:val="none" w:sz="0" w:space="0" w:color="auto"/>
        <w:left w:val="none" w:sz="0" w:space="0" w:color="auto"/>
        <w:bottom w:val="none" w:sz="0" w:space="0" w:color="auto"/>
        <w:right w:val="none" w:sz="0" w:space="0" w:color="auto"/>
      </w:divBdr>
    </w:div>
    <w:div w:id="68622033">
      <w:marLeft w:val="0"/>
      <w:marRight w:val="0"/>
      <w:marTop w:val="0"/>
      <w:marBottom w:val="0"/>
      <w:divBdr>
        <w:top w:val="none" w:sz="0" w:space="0" w:color="auto"/>
        <w:left w:val="none" w:sz="0" w:space="0" w:color="auto"/>
        <w:bottom w:val="none" w:sz="0" w:space="0" w:color="auto"/>
        <w:right w:val="none" w:sz="0" w:space="0" w:color="auto"/>
      </w:divBdr>
    </w:div>
    <w:div w:id="68622034">
      <w:marLeft w:val="0"/>
      <w:marRight w:val="0"/>
      <w:marTop w:val="0"/>
      <w:marBottom w:val="0"/>
      <w:divBdr>
        <w:top w:val="none" w:sz="0" w:space="0" w:color="auto"/>
        <w:left w:val="none" w:sz="0" w:space="0" w:color="auto"/>
        <w:bottom w:val="none" w:sz="0" w:space="0" w:color="auto"/>
        <w:right w:val="none" w:sz="0" w:space="0" w:color="auto"/>
      </w:divBdr>
    </w:div>
    <w:div w:id="68622035">
      <w:marLeft w:val="0"/>
      <w:marRight w:val="0"/>
      <w:marTop w:val="0"/>
      <w:marBottom w:val="0"/>
      <w:divBdr>
        <w:top w:val="none" w:sz="0" w:space="0" w:color="auto"/>
        <w:left w:val="none" w:sz="0" w:space="0" w:color="auto"/>
        <w:bottom w:val="none" w:sz="0" w:space="0" w:color="auto"/>
        <w:right w:val="none" w:sz="0" w:space="0" w:color="auto"/>
      </w:divBdr>
    </w:div>
    <w:div w:id="68622036">
      <w:marLeft w:val="0"/>
      <w:marRight w:val="0"/>
      <w:marTop w:val="0"/>
      <w:marBottom w:val="0"/>
      <w:divBdr>
        <w:top w:val="none" w:sz="0" w:space="0" w:color="auto"/>
        <w:left w:val="none" w:sz="0" w:space="0" w:color="auto"/>
        <w:bottom w:val="none" w:sz="0" w:space="0" w:color="auto"/>
        <w:right w:val="none" w:sz="0" w:space="0" w:color="auto"/>
      </w:divBdr>
    </w:div>
    <w:div w:id="68622037">
      <w:marLeft w:val="0"/>
      <w:marRight w:val="0"/>
      <w:marTop w:val="0"/>
      <w:marBottom w:val="0"/>
      <w:divBdr>
        <w:top w:val="none" w:sz="0" w:space="0" w:color="auto"/>
        <w:left w:val="none" w:sz="0" w:space="0" w:color="auto"/>
        <w:bottom w:val="none" w:sz="0" w:space="0" w:color="auto"/>
        <w:right w:val="none" w:sz="0" w:space="0" w:color="auto"/>
      </w:divBdr>
    </w:div>
    <w:div w:id="68622038">
      <w:marLeft w:val="0"/>
      <w:marRight w:val="0"/>
      <w:marTop w:val="0"/>
      <w:marBottom w:val="0"/>
      <w:divBdr>
        <w:top w:val="none" w:sz="0" w:space="0" w:color="auto"/>
        <w:left w:val="none" w:sz="0" w:space="0" w:color="auto"/>
        <w:bottom w:val="none" w:sz="0" w:space="0" w:color="auto"/>
        <w:right w:val="none" w:sz="0" w:space="0" w:color="auto"/>
      </w:divBdr>
    </w:div>
    <w:div w:id="68622039">
      <w:marLeft w:val="0"/>
      <w:marRight w:val="0"/>
      <w:marTop w:val="0"/>
      <w:marBottom w:val="0"/>
      <w:divBdr>
        <w:top w:val="none" w:sz="0" w:space="0" w:color="auto"/>
        <w:left w:val="none" w:sz="0" w:space="0" w:color="auto"/>
        <w:bottom w:val="none" w:sz="0" w:space="0" w:color="auto"/>
        <w:right w:val="none" w:sz="0" w:space="0" w:color="auto"/>
      </w:divBdr>
    </w:div>
    <w:div w:id="68622040">
      <w:marLeft w:val="0"/>
      <w:marRight w:val="0"/>
      <w:marTop w:val="0"/>
      <w:marBottom w:val="0"/>
      <w:divBdr>
        <w:top w:val="none" w:sz="0" w:space="0" w:color="auto"/>
        <w:left w:val="none" w:sz="0" w:space="0" w:color="auto"/>
        <w:bottom w:val="none" w:sz="0" w:space="0" w:color="auto"/>
        <w:right w:val="none" w:sz="0" w:space="0" w:color="auto"/>
      </w:divBdr>
    </w:div>
    <w:div w:id="68622041">
      <w:marLeft w:val="0"/>
      <w:marRight w:val="0"/>
      <w:marTop w:val="0"/>
      <w:marBottom w:val="0"/>
      <w:divBdr>
        <w:top w:val="none" w:sz="0" w:space="0" w:color="auto"/>
        <w:left w:val="none" w:sz="0" w:space="0" w:color="auto"/>
        <w:bottom w:val="none" w:sz="0" w:space="0" w:color="auto"/>
        <w:right w:val="none" w:sz="0" w:space="0" w:color="auto"/>
      </w:divBdr>
    </w:div>
    <w:div w:id="68622042">
      <w:marLeft w:val="0"/>
      <w:marRight w:val="0"/>
      <w:marTop w:val="0"/>
      <w:marBottom w:val="0"/>
      <w:divBdr>
        <w:top w:val="none" w:sz="0" w:space="0" w:color="auto"/>
        <w:left w:val="none" w:sz="0" w:space="0" w:color="auto"/>
        <w:bottom w:val="none" w:sz="0" w:space="0" w:color="auto"/>
        <w:right w:val="none" w:sz="0" w:space="0" w:color="auto"/>
      </w:divBdr>
    </w:div>
    <w:div w:id="68622043">
      <w:marLeft w:val="0"/>
      <w:marRight w:val="0"/>
      <w:marTop w:val="0"/>
      <w:marBottom w:val="0"/>
      <w:divBdr>
        <w:top w:val="none" w:sz="0" w:space="0" w:color="auto"/>
        <w:left w:val="none" w:sz="0" w:space="0" w:color="auto"/>
        <w:bottom w:val="none" w:sz="0" w:space="0" w:color="auto"/>
        <w:right w:val="none" w:sz="0" w:space="0" w:color="auto"/>
      </w:divBdr>
    </w:div>
    <w:div w:id="68622044">
      <w:marLeft w:val="0"/>
      <w:marRight w:val="0"/>
      <w:marTop w:val="0"/>
      <w:marBottom w:val="0"/>
      <w:divBdr>
        <w:top w:val="none" w:sz="0" w:space="0" w:color="auto"/>
        <w:left w:val="none" w:sz="0" w:space="0" w:color="auto"/>
        <w:bottom w:val="none" w:sz="0" w:space="0" w:color="auto"/>
        <w:right w:val="none" w:sz="0" w:space="0" w:color="auto"/>
      </w:divBdr>
    </w:div>
    <w:div w:id="68622045">
      <w:marLeft w:val="0"/>
      <w:marRight w:val="0"/>
      <w:marTop w:val="0"/>
      <w:marBottom w:val="0"/>
      <w:divBdr>
        <w:top w:val="none" w:sz="0" w:space="0" w:color="auto"/>
        <w:left w:val="none" w:sz="0" w:space="0" w:color="auto"/>
        <w:bottom w:val="none" w:sz="0" w:space="0" w:color="auto"/>
        <w:right w:val="none" w:sz="0" w:space="0" w:color="auto"/>
      </w:divBdr>
    </w:div>
    <w:div w:id="68622046">
      <w:marLeft w:val="0"/>
      <w:marRight w:val="0"/>
      <w:marTop w:val="0"/>
      <w:marBottom w:val="0"/>
      <w:divBdr>
        <w:top w:val="none" w:sz="0" w:space="0" w:color="auto"/>
        <w:left w:val="none" w:sz="0" w:space="0" w:color="auto"/>
        <w:bottom w:val="none" w:sz="0" w:space="0" w:color="auto"/>
        <w:right w:val="none" w:sz="0" w:space="0" w:color="auto"/>
      </w:divBdr>
    </w:div>
    <w:div w:id="68622047">
      <w:marLeft w:val="0"/>
      <w:marRight w:val="0"/>
      <w:marTop w:val="0"/>
      <w:marBottom w:val="0"/>
      <w:divBdr>
        <w:top w:val="none" w:sz="0" w:space="0" w:color="auto"/>
        <w:left w:val="none" w:sz="0" w:space="0" w:color="auto"/>
        <w:bottom w:val="none" w:sz="0" w:space="0" w:color="auto"/>
        <w:right w:val="none" w:sz="0" w:space="0" w:color="auto"/>
      </w:divBdr>
    </w:div>
    <w:div w:id="68622048">
      <w:marLeft w:val="0"/>
      <w:marRight w:val="0"/>
      <w:marTop w:val="0"/>
      <w:marBottom w:val="0"/>
      <w:divBdr>
        <w:top w:val="none" w:sz="0" w:space="0" w:color="auto"/>
        <w:left w:val="none" w:sz="0" w:space="0" w:color="auto"/>
        <w:bottom w:val="none" w:sz="0" w:space="0" w:color="auto"/>
        <w:right w:val="none" w:sz="0" w:space="0" w:color="auto"/>
      </w:divBdr>
    </w:div>
    <w:div w:id="68622049">
      <w:marLeft w:val="0"/>
      <w:marRight w:val="0"/>
      <w:marTop w:val="0"/>
      <w:marBottom w:val="0"/>
      <w:divBdr>
        <w:top w:val="none" w:sz="0" w:space="0" w:color="auto"/>
        <w:left w:val="none" w:sz="0" w:space="0" w:color="auto"/>
        <w:bottom w:val="none" w:sz="0" w:space="0" w:color="auto"/>
        <w:right w:val="none" w:sz="0" w:space="0" w:color="auto"/>
      </w:divBdr>
    </w:div>
    <w:div w:id="68622050">
      <w:marLeft w:val="0"/>
      <w:marRight w:val="0"/>
      <w:marTop w:val="0"/>
      <w:marBottom w:val="0"/>
      <w:divBdr>
        <w:top w:val="none" w:sz="0" w:space="0" w:color="auto"/>
        <w:left w:val="none" w:sz="0" w:space="0" w:color="auto"/>
        <w:bottom w:val="none" w:sz="0" w:space="0" w:color="auto"/>
        <w:right w:val="none" w:sz="0" w:space="0" w:color="auto"/>
      </w:divBdr>
    </w:div>
    <w:div w:id="68622051">
      <w:marLeft w:val="0"/>
      <w:marRight w:val="0"/>
      <w:marTop w:val="0"/>
      <w:marBottom w:val="0"/>
      <w:divBdr>
        <w:top w:val="none" w:sz="0" w:space="0" w:color="auto"/>
        <w:left w:val="none" w:sz="0" w:space="0" w:color="auto"/>
        <w:bottom w:val="none" w:sz="0" w:space="0" w:color="auto"/>
        <w:right w:val="none" w:sz="0" w:space="0" w:color="auto"/>
      </w:divBdr>
    </w:div>
    <w:div w:id="68622052">
      <w:marLeft w:val="0"/>
      <w:marRight w:val="0"/>
      <w:marTop w:val="0"/>
      <w:marBottom w:val="0"/>
      <w:divBdr>
        <w:top w:val="none" w:sz="0" w:space="0" w:color="auto"/>
        <w:left w:val="none" w:sz="0" w:space="0" w:color="auto"/>
        <w:bottom w:val="none" w:sz="0" w:space="0" w:color="auto"/>
        <w:right w:val="none" w:sz="0" w:space="0" w:color="auto"/>
      </w:divBdr>
    </w:div>
    <w:div w:id="68622053">
      <w:marLeft w:val="0"/>
      <w:marRight w:val="0"/>
      <w:marTop w:val="0"/>
      <w:marBottom w:val="0"/>
      <w:divBdr>
        <w:top w:val="none" w:sz="0" w:space="0" w:color="auto"/>
        <w:left w:val="none" w:sz="0" w:space="0" w:color="auto"/>
        <w:bottom w:val="none" w:sz="0" w:space="0" w:color="auto"/>
        <w:right w:val="none" w:sz="0" w:space="0" w:color="auto"/>
      </w:divBdr>
    </w:div>
    <w:div w:id="68622054">
      <w:marLeft w:val="0"/>
      <w:marRight w:val="0"/>
      <w:marTop w:val="0"/>
      <w:marBottom w:val="0"/>
      <w:divBdr>
        <w:top w:val="none" w:sz="0" w:space="0" w:color="auto"/>
        <w:left w:val="none" w:sz="0" w:space="0" w:color="auto"/>
        <w:bottom w:val="none" w:sz="0" w:space="0" w:color="auto"/>
        <w:right w:val="none" w:sz="0" w:space="0" w:color="auto"/>
      </w:divBdr>
    </w:div>
    <w:div w:id="68622055">
      <w:marLeft w:val="0"/>
      <w:marRight w:val="0"/>
      <w:marTop w:val="0"/>
      <w:marBottom w:val="0"/>
      <w:divBdr>
        <w:top w:val="none" w:sz="0" w:space="0" w:color="auto"/>
        <w:left w:val="none" w:sz="0" w:space="0" w:color="auto"/>
        <w:bottom w:val="none" w:sz="0" w:space="0" w:color="auto"/>
        <w:right w:val="none" w:sz="0" w:space="0" w:color="auto"/>
      </w:divBdr>
    </w:div>
    <w:div w:id="68622056">
      <w:marLeft w:val="0"/>
      <w:marRight w:val="0"/>
      <w:marTop w:val="0"/>
      <w:marBottom w:val="0"/>
      <w:divBdr>
        <w:top w:val="none" w:sz="0" w:space="0" w:color="auto"/>
        <w:left w:val="none" w:sz="0" w:space="0" w:color="auto"/>
        <w:bottom w:val="none" w:sz="0" w:space="0" w:color="auto"/>
        <w:right w:val="none" w:sz="0" w:space="0" w:color="auto"/>
      </w:divBdr>
    </w:div>
    <w:div w:id="68622057">
      <w:marLeft w:val="0"/>
      <w:marRight w:val="0"/>
      <w:marTop w:val="0"/>
      <w:marBottom w:val="0"/>
      <w:divBdr>
        <w:top w:val="none" w:sz="0" w:space="0" w:color="auto"/>
        <w:left w:val="none" w:sz="0" w:space="0" w:color="auto"/>
        <w:bottom w:val="none" w:sz="0" w:space="0" w:color="auto"/>
        <w:right w:val="none" w:sz="0" w:space="0" w:color="auto"/>
      </w:divBdr>
    </w:div>
    <w:div w:id="68622058">
      <w:marLeft w:val="0"/>
      <w:marRight w:val="0"/>
      <w:marTop w:val="0"/>
      <w:marBottom w:val="0"/>
      <w:divBdr>
        <w:top w:val="none" w:sz="0" w:space="0" w:color="auto"/>
        <w:left w:val="none" w:sz="0" w:space="0" w:color="auto"/>
        <w:bottom w:val="none" w:sz="0" w:space="0" w:color="auto"/>
        <w:right w:val="none" w:sz="0" w:space="0" w:color="auto"/>
      </w:divBdr>
    </w:div>
    <w:div w:id="68622059">
      <w:marLeft w:val="0"/>
      <w:marRight w:val="0"/>
      <w:marTop w:val="0"/>
      <w:marBottom w:val="0"/>
      <w:divBdr>
        <w:top w:val="none" w:sz="0" w:space="0" w:color="auto"/>
        <w:left w:val="none" w:sz="0" w:space="0" w:color="auto"/>
        <w:bottom w:val="none" w:sz="0" w:space="0" w:color="auto"/>
        <w:right w:val="none" w:sz="0" w:space="0" w:color="auto"/>
      </w:divBdr>
    </w:div>
    <w:div w:id="68622060">
      <w:marLeft w:val="0"/>
      <w:marRight w:val="0"/>
      <w:marTop w:val="0"/>
      <w:marBottom w:val="0"/>
      <w:divBdr>
        <w:top w:val="none" w:sz="0" w:space="0" w:color="auto"/>
        <w:left w:val="none" w:sz="0" w:space="0" w:color="auto"/>
        <w:bottom w:val="none" w:sz="0" w:space="0" w:color="auto"/>
        <w:right w:val="none" w:sz="0" w:space="0" w:color="auto"/>
      </w:divBdr>
    </w:div>
    <w:div w:id="68622061">
      <w:marLeft w:val="0"/>
      <w:marRight w:val="0"/>
      <w:marTop w:val="0"/>
      <w:marBottom w:val="0"/>
      <w:divBdr>
        <w:top w:val="none" w:sz="0" w:space="0" w:color="auto"/>
        <w:left w:val="none" w:sz="0" w:space="0" w:color="auto"/>
        <w:bottom w:val="none" w:sz="0" w:space="0" w:color="auto"/>
        <w:right w:val="none" w:sz="0" w:space="0" w:color="auto"/>
      </w:divBdr>
    </w:div>
    <w:div w:id="68622062">
      <w:marLeft w:val="0"/>
      <w:marRight w:val="0"/>
      <w:marTop w:val="0"/>
      <w:marBottom w:val="0"/>
      <w:divBdr>
        <w:top w:val="none" w:sz="0" w:space="0" w:color="auto"/>
        <w:left w:val="none" w:sz="0" w:space="0" w:color="auto"/>
        <w:bottom w:val="none" w:sz="0" w:space="0" w:color="auto"/>
        <w:right w:val="none" w:sz="0" w:space="0" w:color="auto"/>
      </w:divBdr>
    </w:div>
    <w:div w:id="68622063">
      <w:marLeft w:val="0"/>
      <w:marRight w:val="0"/>
      <w:marTop w:val="0"/>
      <w:marBottom w:val="0"/>
      <w:divBdr>
        <w:top w:val="none" w:sz="0" w:space="0" w:color="auto"/>
        <w:left w:val="none" w:sz="0" w:space="0" w:color="auto"/>
        <w:bottom w:val="none" w:sz="0" w:space="0" w:color="auto"/>
        <w:right w:val="none" w:sz="0" w:space="0" w:color="auto"/>
      </w:divBdr>
    </w:div>
    <w:div w:id="68622064">
      <w:marLeft w:val="0"/>
      <w:marRight w:val="0"/>
      <w:marTop w:val="0"/>
      <w:marBottom w:val="0"/>
      <w:divBdr>
        <w:top w:val="none" w:sz="0" w:space="0" w:color="auto"/>
        <w:left w:val="none" w:sz="0" w:space="0" w:color="auto"/>
        <w:bottom w:val="none" w:sz="0" w:space="0" w:color="auto"/>
        <w:right w:val="none" w:sz="0" w:space="0" w:color="auto"/>
      </w:divBdr>
    </w:div>
    <w:div w:id="68622065">
      <w:marLeft w:val="0"/>
      <w:marRight w:val="0"/>
      <w:marTop w:val="0"/>
      <w:marBottom w:val="0"/>
      <w:divBdr>
        <w:top w:val="none" w:sz="0" w:space="0" w:color="auto"/>
        <w:left w:val="none" w:sz="0" w:space="0" w:color="auto"/>
        <w:bottom w:val="none" w:sz="0" w:space="0" w:color="auto"/>
        <w:right w:val="none" w:sz="0" w:space="0" w:color="auto"/>
      </w:divBdr>
    </w:div>
    <w:div w:id="68622066">
      <w:marLeft w:val="0"/>
      <w:marRight w:val="0"/>
      <w:marTop w:val="0"/>
      <w:marBottom w:val="0"/>
      <w:divBdr>
        <w:top w:val="none" w:sz="0" w:space="0" w:color="auto"/>
        <w:left w:val="none" w:sz="0" w:space="0" w:color="auto"/>
        <w:bottom w:val="none" w:sz="0" w:space="0" w:color="auto"/>
        <w:right w:val="none" w:sz="0" w:space="0" w:color="auto"/>
      </w:divBdr>
    </w:div>
    <w:div w:id="68622067">
      <w:marLeft w:val="0"/>
      <w:marRight w:val="0"/>
      <w:marTop w:val="0"/>
      <w:marBottom w:val="0"/>
      <w:divBdr>
        <w:top w:val="none" w:sz="0" w:space="0" w:color="auto"/>
        <w:left w:val="none" w:sz="0" w:space="0" w:color="auto"/>
        <w:bottom w:val="none" w:sz="0" w:space="0" w:color="auto"/>
        <w:right w:val="none" w:sz="0" w:space="0" w:color="auto"/>
      </w:divBdr>
    </w:div>
    <w:div w:id="68622068">
      <w:marLeft w:val="0"/>
      <w:marRight w:val="0"/>
      <w:marTop w:val="0"/>
      <w:marBottom w:val="0"/>
      <w:divBdr>
        <w:top w:val="none" w:sz="0" w:space="0" w:color="auto"/>
        <w:left w:val="none" w:sz="0" w:space="0" w:color="auto"/>
        <w:bottom w:val="none" w:sz="0" w:space="0" w:color="auto"/>
        <w:right w:val="none" w:sz="0" w:space="0" w:color="auto"/>
      </w:divBdr>
    </w:div>
    <w:div w:id="68622069">
      <w:marLeft w:val="0"/>
      <w:marRight w:val="0"/>
      <w:marTop w:val="0"/>
      <w:marBottom w:val="0"/>
      <w:divBdr>
        <w:top w:val="none" w:sz="0" w:space="0" w:color="auto"/>
        <w:left w:val="none" w:sz="0" w:space="0" w:color="auto"/>
        <w:bottom w:val="none" w:sz="0" w:space="0" w:color="auto"/>
        <w:right w:val="none" w:sz="0" w:space="0" w:color="auto"/>
      </w:divBdr>
    </w:div>
    <w:div w:id="68622070">
      <w:marLeft w:val="0"/>
      <w:marRight w:val="0"/>
      <w:marTop w:val="0"/>
      <w:marBottom w:val="0"/>
      <w:divBdr>
        <w:top w:val="none" w:sz="0" w:space="0" w:color="auto"/>
        <w:left w:val="none" w:sz="0" w:space="0" w:color="auto"/>
        <w:bottom w:val="none" w:sz="0" w:space="0" w:color="auto"/>
        <w:right w:val="none" w:sz="0" w:space="0" w:color="auto"/>
      </w:divBdr>
    </w:div>
    <w:div w:id="68622071">
      <w:marLeft w:val="0"/>
      <w:marRight w:val="0"/>
      <w:marTop w:val="0"/>
      <w:marBottom w:val="0"/>
      <w:divBdr>
        <w:top w:val="none" w:sz="0" w:space="0" w:color="auto"/>
        <w:left w:val="none" w:sz="0" w:space="0" w:color="auto"/>
        <w:bottom w:val="none" w:sz="0" w:space="0" w:color="auto"/>
        <w:right w:val="none" w:sz="0" w:space="0" w:color="auto"/>
      </w:divBdr>
    </w:div>
    <w:div w:id="68622072">
      <w:marLeft w:val="0"/>
      <w:marRight w:val="0"/>
      <w:marTop w:val="0"/>
      <w:marBottom w:val="0"/>
      <w:divBdr>
        <w:top w:val="none" w:sz="0" w:space="0" w:color="auto"/>
        <w:left w:val="none" w:sz="0" w:space="0" w:color="auto"/>
        <w:bottom w:val="none" w:sz="0" w:space="0" w:color="auto"/>
        <w:right w:val="none" w:sz="0" w:space="0" w:color="auto"/>
      </w:divBdr>
    </w:div>
    <w:div w:id="68622073">
      <w:marLeft w:val="0"/>
      <w:marRight w:val="0"/>
      <w:marTop w:val="0"/>
      <w:marBottom w:val="0"/>
      <w:divBdr>
        <w:top w:val="none" w:sz="0" w:space="0" w:color="auto"/>
        <w:left w:val="none" w:sz="0" w:space="0" w:color="auto"/>
        <w:bottom w:val="none" w:sz="0" w:space="0" w:color="auto"/>
        <w:right w:val="none" w:sz="0" w:space="0" w:color="auto"/>
      </w:divBdr>
    </w:div>
    <w:div w:id="68622074">
      <w:marLeft w:val="0"/>
      <w:marRight w:val="0"/>
      <w:marTop w:val="0"/>
      <w:marBottom w:val="0"/>
      <w:divBdr>
        <w:top w:val="none" w:sz="0" w:space="0" w:color="auto"/>
        <w:left w:val="none" w:sz="0" w:space="0" w:color="auto"/>
        <w:bottom w:val="none" w:sz="0" w:space="0" w:color="auto"/>
        <w:right w:val="none" w:sz="0" w:space="0" w:color="auto"/>
      </w:divBdr>
    </w:div>
    <w:div w:id="68622075">
      <w:marLeft w:val="0"/>
      <w:marRight w:val="0"/>
      <w:marTop w:val="0"/>
      <w:marBottom w:val="0"/>
      <w:divBdr>
        <w:top w:val="none" w:sz="0" w:space="0" w:color="auto"/>
        <w:left w:val="none" w:sz="0" w:space="0" w:color="auto"/>
        <w:bottom w:val="none" w:sz="0" w:space="0" w:color="auto"/>
        <w:right w:val="none" w:sz="0" w:space="0" w:color="auto"/>
      </w:divBdr>
    </w:div>
    <w:div w:id="68622076">
      <w:marLeft w:val="0"/>
      <w:marRight w:val="0"/>
      <w:marTop w:val="0"/>
      <w:marBottom w:val="0"/>
      <w:divBdr>
        <w:top w:val="none" w:sz="0" w:space="0" w:color="auto"/>
        <w:left w:val="none" w:sz="0" w:space="0" w:color="auto"/>
        <w:bottom w:val="none" w:sz="0" w:space="0" w:color="auto"/>
        <w:right w:val="none" w:sz="0" w:space="0" w:color="auto"/>
      </w:divBdr>
    </w:div>
    <w:div w:id="68622077">
      <w:marLeft w:val="0"/>
      <w:marRight w:val="0"/>
      <w:marTop w:val="0"/>
      <w:marBottom w:val="0"/>
      <w:divBdr>
        <w:top w:val="none" w:sz="0" w:space="0" w:color="auto"/>
        <w:left w:val="none" w:sz="0" w:space="0" w:color="auto"/>
        <w:bottom w:val="none" w:sz="0" w:space="0" w:color="auto"/>
        <w:right w:val="none" w:sz="0" w:space="0" w:color="auto"/>
      </w:divBdr>
    </w:div>
    <w:div w:id="68622078">
      <w:marLeft w:val="0"/>
      <w:marRight w:val="0"/>
      <w:marTop w:val="0"/>
      <w:marBottom w:val="0"/>
      <w:divBdr>
        <w:top w:val="none" w:sz="0" w:space="0" w:color="auto"/>
        <w:left w:val="none" w:sz="0" w:space="0" w:color="auto"/>
        <w:bottom w:val="none" w:sz="0" w:space="0" w:color="auto"/>
        <w:right w:val="none" w:sz="0" w:space="0" w:color="auto"/>
      </w:divBdr>
    </w:div>
    <w:div w:id="68622079">
      <w:marLeft w:val="0"/>
      <w:marRight w:val="0"/>
      <w:marTop w:val="0"/>
      <w:marBottom w:val="0"/>
      <w:divBdr>
        <w:top w:val="none" w:sz="0" w:space="0" w:color="auto"/>
        <w:left w:val="none" w:sz="0" w:space="0" w:color="auto"/>
        <w:bottom w:val="none" w:sz="0" w:space="0" w:color="auto"/>
        <w:right w:val="none" w:sz="0" w:space="0" w:color="auto"/>
      </w:divBdr>
    </w:div>
    <w:div w:id="68622080">
      <w:marLeft w:val="0"/>
      <w:marRight w:val="0"/>
      <w:marTop w:val="0"/>
      <w:marBottom w:val="0"/>
      <w:divBdr>
        <w:top w:val="none" w:sz="0" w:space="0" w:color="auto"/>
        <w:left w:val="none" w:sz="0" w:space="0" w:color="auto"/>
        <w:bottom w:val="none" w:sz="0" w:space="0" w:color="auto"/>
        <w:right w:val="none" w:sz="0" w:space="0" w:color="auto"/>
      </w:divBdr>
    </w:div>
    <w:div w:id="68622081">
      <w:marLeft w:val="0"/>
      <w:marRight w:val="0"/>
      <w:marTop w:val="0"/>
      <w:marBottom w:val="0"/>
      <w:divBdr>
        <w:top w:val="none" w:sz="0" w:space="0" w:color="auto"/>
        <w:left w:val="none" w:sz="0" w:space="0" w:color="auto"/>
        <w:bottom w:val="none" w:sz="0" w:space="0" w:color="auto"/>
        <w:right w:val="none" w:sz="0" w:space="0" w:color="auto"/>
      </w:divBdr>
    </w:div>
    <w:div w:id="68622082">
      <w:marLeft w:val="0"/>
      <w:marRight w:val="0"/>
      <w:marTop w:val="0"/>
      <w:marBottom w:val="0"/>
      <w:divBdr>
        <w:top w:val="none" w:sz="0" w:space="0" w:color="auto"/>
        <w:left w:val="none" w:sz="0" w:space="0" w:color="auto"/>
        <w:bottom w:val="none" w:sz="0" w:space="0" w:color="auto"/>
        <w:right w:val="none" w:sz="0" w:space="0" w:color="auto"/>
      </w:divBdr>
    </w:div>
    <w:div w:id="68622083">
      <w:marLeft w:val="0"/>
      <w:marRight w:val="0"/>
      <w:marTop w:val="0"/>
      <w:marBottom w:val="0"/>
      <w:divBdr>
        <w:top w:val="none" w:sz="0" w:space="0" w:color="auto"/>
        <w:left w:val="none" w:sz="0" w:space="0" w:color="auto"/>
        <w:bottom w:val="none" w:sz="0" w:space="0" w:color="auto"/>
        <w:right w:val="none" w:sz="0" w:space="0" w:color="auto"/>
      </w:divBdr>
    </w:div>
    <w:div w:id="68622084">
      <w:marLeft w:val="0"/>
      <w:marRight w:val="0"/>
      <w:marTop w:val="0"/>
      <w:marBottom w:val="0"/>
      <w:divBdr>
        <w:top w:val="none" w:sz="0" w:space="0" w:color="auto"/>
        <w:left w:val="none" w:sz="0" w:space="0" w:color="auto"/>
        <w:bottom w:val="none" w:sz="0" w:space="0" w:color="auto"/>
        <w:right w:val="none" w:sz="0" w:space="0" w:color="auto"/>
      </w:divBdr>
    </w:div>
    <w:div w:id="68622085">
      <w:marLeft w:val="0"/>
      <w:marRight w:val="0"/>
      <w:marTop w:val="0"/>
      <w:marBottom w:val="0"/>
      <w:divBdr>
        <w:top w:val="none" w:sz="0" w:space="0" w:color="auto"/>
        <w:left w:val="none" w:sz="0" w:space="0" w:color="auto"/>
        <w:bottom w:val="none" w:sz="0" w:space="0" w:color="auto"/>
        <w:right w:val="none" w:sz="0" w:space="0" w:color="auto"/>
      </w:divBdr>
    </w:div>
    <w:div w:id="68622086">
      <w:marLeft w:val="0"/>
      <w:marRight w:val="0"/>
      <w:marTop w:val="0"/>
      <w:marBottom w:val="0"/>
      <w:divBdr>
        <w:top w:val="none" w:sz="0" w:space="0" w:color="auto"/>
        <w:left w:val="none" w:sz="0" w:space="0" w:color="auto"/>
        <w:bottom w:val="none" w:sz="0" w:space="0" w:color="auto"/>
        <w:right w:val="none" w:sz="0" w:space="0" w:color="auto"/>
      </w:divBdr>
    </w:div>
    <w:div w:id="68622087">
      <w:marLeft w:val="0"/>
      <w:marRight w:val="0"/>
      <w:marTop w:val="0"/>
      <w:marBottom w:val="0"/>
      <w:divBdr>
        <w:top w:val="none" w:sz="0" w:space="0" w:color="auto"/>
        <w:left w:val="none" w:sz="0" w:space="0" w:color="auto"/>
        <w:bottom w:val="none" w:sz="0" w:space="0" w:color="auto"/>
        <w:right w:val="none" w:sz="0" w:space="0" w:color="auto"/>
      </w:divBdr>
    </w:div>
    <w:div w:id="68622088">
      <w:marLeft w:val="0"/>
      <w:marRight w:val="0"/>
      <w:marTop w:val="0"/>
      <w:marBottom w:val="0"/>
      <w:divBdr>
        <w:top w:val="none" w:sz="0" w:space="0" w:color="auto"/>
        <w:left w:val="none" w:sz="0" w:space="0" w:color="auto"/>
        <w:bottom w:val="none" w:sz="0" w:space="0" w:color="auto"/>
        <w:right w:val="none" w:sz="0" w:space="0" w:color="auto"/>
      </w:divBdr>
    </w:div>
    <w:div w:id="68622089">
      <w:marLeft w:val="0"/>
      <w:marRight w:val="0"/>
      <w:marTop w:val="0"/>
      <w:marBottom w:val="0"/>
      <w:divBdr>
        <w:top w:val="none" w:sz="0" w:space="0" w:color="auto"/>
        <w:left w:val="none" w:sz="0" w:space="0" w:color="auto"/>
        <w:bottom w:val="none" w:sz="0" w:space="0" w:color="auto"/>
        <w:right w:val="none" w:sz="0" w:space="0" w:color="auto"/>
      </w:divBdr>
    </w:div>
    <w:div w:id="68622090">
      <w:marLeft w:val="0"/>
      <w:marRight w:val="0"/>
      <w:marTop w:val="0"/>
      <w:marBottom w:val="0"/>
      <w:divBdr>
        <w:top w:val="none" w:sz="0" w:space="0" w:color="auto"/>
        <w:left w:val="none" w:sz="0" w:space="0" w:color="auto"/>
        <w:bottom w:val="none" w:sz="0" w:space="0" w:color="auto"/>
        <w:right w:val="none" w:sz="0" w:space="0" w:color="auto"/>
      </w:divBdr>
    </w:div>
    <w:div w:id="68622091">
      <w:marLeft w:val="0"/>
      <w:marRight w:val="0"/>
      <w:marTop w:val="0"/>
      <w:marBottom w:val="0"/>
      <w:divBdr>
        <w:top w:val="none" w:sz="0" w:space="0" w:color="auto"/>
        <w:left w:val="none" w:sz="0" w:space="0" w:color="auto"/>
        <w:bottom w:val="none" w:sz="0" w:space="0" w:color="auto"/>
        <w:right w:val="none" w:sz="0" w:space="0" w:color="auto"/>
      </w:divBdr>
    </w:div>
    <w:div w:id="68622092">
      <w:marLeft w:val="0"/>
      <w:marRight w:val="0"/>
      <w:marTop w:val="0"/>
      <w:marBottom w:val="0"/>
      <w:divBdr>
        <w:top w:val="none" w:sz="0" w:space="0" w:color="auto"/>
        <w:left w:val="none" w:sz="0" w:space="0" w:color="auto"/>
        <w:bottom w:val="none" w:sz="0" w:space="0" w:color="auto"/>
        <w:right w:val="none" w:sz="0" w:space="0" w:color="auto"/>
      </w:divBdr>
    </w:div>
    <w:div w:id="68622093">
      <w:marLeft w:val="0"/>
      <w:marRight w:val="0"/>
      <w:marTop w:val="0"/>
      <w:marBottom w:val="0"/>
      <w:divBdr>
        <w:top w:val="none" w:sz="0" w:space="0" w:color="auto"/>
        <w:left w:val="none" w:sz="0" w:space="0" w:color="auto"/>
        <w:bottom w:val="none" w:sz="0" w:space="0" w:color="auto"/>
        <w:right w:val="none" w:sz="0" w:space="0" w:color="auto"/>
      </w:divBdr>
    </w:div>
    <w:div w:id="68622094">
      <w:marLeft w:val="0"/>
      <w:marRight w:val="0"/>
      <w:marTop w:val="0"/>
      <w:marBottom w:val="0"/>
      <w:divBdr>
        <w:top w:val="none" w:sz="0" w:space="0" w:color="auto"/>
        <w:left w:val="none" w:sz="0" w:space="0" w:color="auto"/>
        <w:bottom w:val="none" w:sz="0" w:space="0" w:color="auto"/>
        <w:right w:val="none" w:sz="0" w:space="0" w:color="auto"/>
      </w:divBdr>
    </w:div>
    <w:div w:id="68622095">
      <w:marLeft w:val="0"/>
      <w:marRight w:val="0"/>
      <w:marTop w:val="0"/>
      <w:marBottom w:val="0"/>
      <w:divBdr>
        <w:top w:val="none" w:sz="0" w:space="0" w:color="auto"/>
        <w:left w:val="none" w:sz="0" w:space="0" w:color="auto"/>
        <w:bottom w:val="none" w:sz="0" w:space="0" w:color="auto"/>
        <w:right w:val="none" w:sz="0" w:space="0" w:color="auto"/>
      </w:divBdr>
    </w:div>
    <w:div w:id="68622096">
      <w:marLeft w:val="0"/>
      <w:marRight w:val="0"/>
      <w:marTop w:val="0"/>
      <w:marBottom w:val="0"/>
      <w:divBdr>
        <w:top w:val="none" w:sz="0" w:space="0" w:color="auto"/>
        <w:left w:val="none" w:sz="0" w:space="0" w:color="auto"/>
        <w:bottom w:val="none" w:sz="0" w:space="0" w:color="auto"/>
        <w:right w:val="none" w:sz="0" w:space="0" w:color="auto"/>
      </w:divBdr>
    </w:div>
    <w:div w:id="68622097">
      <w:marLeft w:val="0"/>
      <w:marRight w:val="0"/>
      <w:marTop w:val="0"/>
      <w:marBottom w:val="0"/>
      <w:divBdr>
        <w:top w:val="none" w:sz="0" w:space="0" w:color="auto"/>
        <w:left w:val="none" w:sz="0" w:space="0" w:color="auto"/>
        <w:bottom w:val="none" w:sz="0" w:space="0" w:color="auto"/>
        <w:right w:val="none" w:sz="0" w:space="0" w:color="auto"/>
      </w:divBdr>
    </w:div>
    <w:div w:id="68622098">
      <w:marLeft w:val="0"/>
      <w:marRight w:val="0"/>
      <w:marTop w:val="0"/>
      <w:marBottom w:val="0"/>
      <w:divBdr>
        <w:top w:val="none" w:sz="0" w:space="0" w:color="auto"/>
        <w:left w:val="none" w:sz="0" w:space="0" w:color="auto"/>
        <w:bottom w:val="none" w:sz="0" w:space="0" w:color="auto"/>
        <w:right w:val="none" w:sz="0" w:space="0" w:color="auto"/>
      </w:divBdr>
    </w:div>
    <w:div w:id="68622099">
      <w:marLeft w:val="0"/>
      <w:marRight w:val="0"/>
      <w:marTop w:val="0"/>
      <w:marBottom w:val="0"/>
      <w:divBdr>
        <w:top w:val="none" w:sz="0" w:space="0" w:color="auto"/>
        <w:left w:val="none" w:sz="0" w:space="0" w:color="auto"/>
        <w:bottom w:val="none" w:sz="0" w:space="0" w:color="auto"/>
        <w:right w:val="none" w:sz="0" w:space="0" w:color="auto"/>
      </w:divBdr>
    </w:div>
    <w:div w:id="68622100">
      <w:marLeft w:val="0"/>
      <w:marRight w:val="0"/>
      <w:marTop w:val="0"/>
      <w:marBottom w:val="0"/>
      <w:divBdr>
        <w:top w:val="none" w:sz="0" w:space="0" w:color="auto"/>
        <w:left w:val="none" w:sz="0" w:space="0" w:color="auto"/>
        <w:bottom w:val="none" w:sz="0" w:space="0" w:color="auto"/>
        <w:right w:val="none" w:sz="0" w:space="0" w:color="auto"/>
      </w:divBdr>
    </w:div>
    <w:div w:id="68622101">
      <w:marLeft w:val="0"/>
      <w:marRight w:val="0"/>
      <w:marTop w:val="0"/>
      <w:marBottom w:val="0"/>
      <w:divBdr>
        <w:top w:val="none" w:sz="0" w:space="0" w:color="auto"/>
        <w:left w:val="none" w:sz="0" w:space="0" w:color="auto"/>
        <w:bottom w:val="none" w:sz="0" w:space="0" w:color="auto"/>
        <w:right w:val="none" w:sz="0" w:space="0" w:color="auto"/>
      </w:divBdr>
    </w:div>
    <w:div w:id="68622102">
      <w:marLeft w:val="0"/>
      <w:marRight w:val="0"/>
      <w:marTop w:val="0"/>
      <w:marBottom w:val="0"/>
      <w:divBdr>
        <w:top w:val="none" w:sz="0" w:space="0" w:color="auto"/>
        <w:left w:val="none" w:sz="0" w:space="0" w:color="auto"/>
        <w:bottom w:val="none" w:sz="0" w:space="0" w:color="auto"/>
        <w:right w:val="none" w:sz="0" w:space="0" w:color="auto"/>
      </w:divBdr>
    </w:div>
    <w:div w:id="68622103">
      <w:marLeft w:val="0"/>
      <w:marRight w:val="0"/>
      <w:marTop w:val="0"/>
      <w:marBottom w:val="0"/>
      <w:divBdr>
        <w:top w:val="none" w:sz="0" w:space="0" w:color="auto"/>
        <w:left w:val="none" w:sz="0" w:space="0" w:color="auto"/>
        <w:bottom w:val="none" w:sz="0" w:space="0" w:color="auto"/>
        <w:right w:val="none" w:sz="0" w:space="0" w:color="auto"/>
      </w:divBdr>
    </w:div>
    <w:div w:id="68622104">
      <w:marLeft w:val="0"/>
      <w:marRight w:val="0"/>
      <w:marTop w:val="0"/>
      <w:marBottom w:val="0"/>
      <w:divBdr>
        <w:top w:val="none" w:sz="0" w:space="0" w:color="auto"/>
        <w:left w:val="none" w:sz="0" w:space="0" w:color="auto"/>
        <w:bottom w:val="none" w:sz="0" w:space="0" w:color="auto"/>
        <w:right w:val="none" w:sz="0" w:space="0" w:color="auto"/>
      </w:divBdr>
    </w:div>
    <w:div w:id="68622105">
      <w:marLeft w:val="0"/>
      <w:marRight w:val="0"/>
      <w:marTop w:val="0"/>
      <w:marBottom w:val="0"/>
      <w:divBdr>
        <w:top w:val="none" w:sz="0" w:space="0" w:color="auto"/>
        <w:left w:val="none" w:sz="0" w:space="0" w:color="auto"/>
        <w:bottom w:val="none" w:sz="0" w:space="0" w:color="auto"/>
        <w:right w:val="none" w:sz="0" w:space="0" w:color="auto"/>
      </w:divBdr>
    </w:div>
    <w:div w:id="68622106">
      <w:marLeft w:val="0"/>
      <w:marRight w:val="0"/>
      <w:marTop w:val="0"/>
      <w:marBottom w:val="0"/>
      <w:divBdr>
        <w:top w:val="none" w:sz="0" w:space="0" w:color="auto"/>
        <w:left w:val="none" w:sz="0" w:space="0" w:color="auto"/>
        <w:bottom w:val="none" w:sz="0" w:space="0" w:color="auto"/>
        <w:right w:val="none" w:sz="0" w:space="0" w:color="auto"/>
      </w:divBdr>
    </w:div>
    <w:div w:id="68622107">
      <w:marLeft w:val="0"/>
      <w:marRight w:val="0"/>
      <w:marTop w:val="0"/>
      <w:marBottom w:val="0"/>
      <w:divBdr>
        <w:top w:val="none" w:sz="0" w:space="0" w:color="auto"/>
        <w:left w:val="none" w:sz="0" w:space="0" w:color="auto"/>
        <w:bottom w:val="none" w:sz="0" w:space="0" w:color="auto"/>
        <w:right w:val="none" w:sz="0" w:space="0" w:color="auto"/>
      </w:divBdr>
    </w:div>
    <w:div w:id="68622108">
      <w:marLeft w:val="0"/>
      <w:marRight w:val="0"/>
      <w:marTop w:val="0"/>
      <w:marBottom w:val="0"/>
      <w:divBdr>
        <w:top w:val="none" w:sz="0" w:space="0" w:color="auto"/>
        <w:left w:val="none" w:sz="0" w:space="0" w:color="auto"/>
        <w:bottom w:val="none" w:sz="0" w:space="0" w:color="auto"/>
        <w:right w:val="none" w:sz="0" w:space="0" w:color="auto"/>
      </w:divBdr>
    </w:div>
    <w:div w:id="68622109">
      <w:marLeft w:val="0"/>
      <w:marRight w:val="0"/>
      <w:marTop w:val="0"/>
      <w:marBottom w:val="0"/>
      <w:divBdr>
        <w:top w:val="none" w:sz="0" w:space="0" w:color="auto"/>
        <w:left w:val="none" w:sz="0" w:space="0" w:color="auto"/>
        <w:bottom w:val="none" w:sz="0" w:space="0" w:color="auto"/>
        <w:right w:val="none" w:sz="0" w:space="0" w:color="auto"/>
      </w:divBdr>
    </w:div>
    <w:div w:id="68622110">
      <w:marLeft w:val="0"/>
      <w:marRight w:val="0"/>
      <w:marTop w:val="0"/>
      <w:marBottom w:val="0"/>
      <w:divBdr>
        <w:top w:val="none" w:sz="0" w:space="0" w:color="auto"/>
        <w:left w:val="none" w:sz="0" w:space="0" w:color="auto"/>
        <w:bottom w:val="none" w:sz="0" w:space="0" w:color="auto"/>
        <w:right w:val="none" w:sz="0" w:space="0" w:color="auto"/>
      </w:divBdr>
    </w:div>
    <w:div w:id="68622111">
      <w:marLeft w:val="0"/>
      <w:marRight w:val="0"/>
      <w:marTop w:val="0"/>
      <w:marBottom w:val="0"/>
      <w:divBdr>
        <w:top w:val="none" w:sz="0" w:space="0" w:color="auto"/>
        <w:left w:val="none" w:sz="0" w:space="0" w:color="auto"/>
        <w:bottom w:val="none" w:sz="0" w:space="0" w:color="auto"/>
        <w:right w:val="none" w:sz="0" w:space="0" w:color="auto"/>
      </w:divBdr>
    </w:div>
    <w:div w:id="68622112">
      <w:marLeft w:val="0"/>
      <w:marRight w:val="0"/>
      <w:marTop w:val="0"/>
      <w:marBottom w:val="0"/>
      <w:divBdr>
        <w:top w:val="none" w:sz="0" w:space="0" w:color="auto"/>
        <w:left w:val="none" w:sz="0" w:space="0" w:color="auto"/>
        <w:bottom w:val="none" w:sz="0" w:space="0" w:color="auto"/>
        <w:right w:val="none" w:sz="0" w:space="0" w:color="auto"/>
      </w:divBdr>
    </w:div>
    <w:div w:id="68622113">
      <w:marLeft w:val="0"/>
      <w:marRight w:val="0"/>
      <w:marTop w:val="0"/>
      <w:marBottom w:val="0"/>
      <w:divBdr>
        <w:top w:val="none" w:sz="0" w:space="0" w:color="auto"/>
        <w:left w:val="none" w:sz="0" w:space="0" w:color="auto"/>
        <w:bottom w:val="none" w:sz="0" w:space="0" w:color="auto"/>
        <w:right w:val="none" w:sz="0" w:space="0" w:color="auto"/>
      </w:divBdr>
    </w:div>
    <w:div w:id="68622114">
      <w:marLeft w:val="0"/>
      <w:marRight w:val="0"/>
      <w:marTop w:val="0"/>
      <w:marBottom w:val="0"/>
      <w:divBdr>
        <w:top w:val="none" w:sz="0" w:space="0" w:color="auto"/>
        <w:left w:val="none" w:sz="0" w:space="0" w:color="auto"/>
        <w:bottom w:val="none" w:sz="0" w:space="0" w:color="auto"/>
        <w:right w:val="none" w:sz="0" w:space="0" w:color="auto"/>
      </w:divBdr>
    </w:div>
    <w:div w:id="68622115">
      <w:marLeft w:val="0"/>
      <w:marRight w:val="0"/>
      <w:marTop w:val="0"/>
      <w:marBottom w:val="0"/>
      <w:divBdr>
        <w:top w:val="none" w:sz="0" w:space="0" w:color="auto"/>
        <w:left w:val="none" w:sz="0" w:space="0" w:color="auto"/>
        <w:bottom w:val="none" w:sz="0" w:space="0" w:color="auto"/>
        <w:right w:val="none" w:sz="0" w:space="0" w:color="auto"/>
      </w:divBdr>
    </w:div>
    <w:div w:id="68622116">
      <w:marLeft w:val="0"/>
      <w:marRight w:val="0"/>
      <w:marTop w:val="0"/>
      <w:marBottom w:val="0"/>
      <w:divBdr>
        <w:top w:val="none" w:sz="0" w:space="0" w:color="auto"/>
        <w:left w:val="none" w:sz="0" w:space="0" w:color="auto"/>
        <w:bottom w:val="none" w:sz="0" w:space="0" w:color="auto"/>
        <w:right w:val="none" w:sz="0" w:space="0" w:color="auto"/>
      </w:divBdr>
    </w:div>
    <w:div w:id="68622117">
      <w:marLeft w:val="0"/>
      <w:marRight w:val="0"/>
      <w:marTop w:val="0"/>
      <w:marBottom w:val="0"/>
      <w:divBdr>
        <w:top w:val="none" w:sz="0" w:space="0" w:color="auto"/>
        <w:left w:val="none" w:sz="0" w:space="0" w:color="auto"/>
        <w:bottom w:val="none" w:sz="0" w:space="0" w:color="auto"/>
        <w:right w:val="none" w:sz="0" w:space="0" w:color="auto"/>
      </w:divBdr>
    </w:div>
    <w:div w:id="68622118">
      <w:marLeft w:val="0"/>
      <w:marRight w:val="0"/>
      <w:marTop w:val="0"/>
      <w:marBottom w:val="0"/>
      <w:divBdr>
        <w:top w:val="none" w:sz="0" w:space="0" w:color="auto"/>
        <w:left w:val="none" w:sz="0" w:space="0" w:color="auto"/>
        <w:bottom w:val="none" w:sz="0" w:space="0" w:color="auto"/>
        <w:right w:val="none" w:sz="0" w:space="0" w:color="auto"/>
      </w:divBdr>
    </w:div>
    <w:div w:id="68622119">
      <w:marLeft w:val="0"/>
      <w:marRight w:val="0"/>
      <w:marTop w:val="0"/>
      <w:marBottom w:val="0"/>
      <w:divBdr>
        <w:top w:val="none" w:sz="0" w:space="0" w:color="auto"/>
        <w:left w:val="none" w:sz="0" w:space="0" w:color="auto"/>
        <w:bottom w:val="none" w:sz="0" w:space="0" w:color="auto"/>
        <w:right w:val="none" w:sz="0" w:space="0" w:color="auto"/>
      </w:divBdr>
    </w:div>
    <w:div w:id="68622120">
      <w:marLeft w:val="0"/>
      <w:marRight w:val="0"/>
      <w:marTop w:val="0"/>
      <w:marBottom w:val="0"/>
      <w:divBdr>
        <w:top w:val="none" w:sz="0" w:space="0" w:color="auto"/>
        <w:left w:val="none" w:sz="0" w:space="0" w:color="auto"/>
        <w:bottom w:val="none" w:sz="0" w:space="0" w:color="auto"/>
        <w:right w:val="none" w:sz="0" w:space="0" w:color="auto"/>
      </w:divBdr>
    </w:div>
    <w:div w:id="68622121">
      <w:marLeft w:val="0"/>
      <w:marRight w:val="0"/>
      <w:marTop w:val="0"/>
      <w:marBottom w:val="0"/>
      <w:divBdr>
        <w:top w:val="none" w:sz="0" w:space="0" w:color="auto"/>
        <w:left w:val="none" w:sz="0" w:space="0" w:color="auto"/>
        <w:bottom w:val="none" w:sz="0" w:space="0" w:color="auto"/>
        <w:right w:val="none" w:sz="0" w:space="0" w:color="auto"/>
      </w:divBdr>
    </w:div>
    <w:div w:id="68622122">
      <w:marLeft w:val="0"/>
      <w:marRight w:val="0"/>
      <w:marTop w:val="0"/>
      <w:marBottom w:val="0"/>
      <w:divBdr>
        <w:top w:val="none" w:sz="0" w:space="0" w:color="auto"/>
        <w:left w:val="none" w:sz="0" w:space="0" w:color="auto"/>
        <w:bottom w:val="none" w:sz="0" w:space="0" w:color="auto"/>
        <w:right w:val="none" w:sz="0" w:space="0" w:color="auto"/>
      </w:divBdr>
    </w:div>
    <w:div w:id="68622123">
      <w:marLeft w:val="0"/>
      <w:marRight w:val="0"/>
      <w:marTop w:val="0"/>
      <w:marBottom w:val="0"/>
      <w:divBdr>
        <w:top w:val="none" w:sz="0" w:space="0" w:color="auto"/>
        <w:left w:val="none" w:sz="0" w:space="0" w:color="auto"/>
        <w:bottom w:val="none" w:sz="0" w:space="0" w:color="auto"/>
        <w:right w:val="none" w:sz="0" w:space="0" w:color="auto"/>
      </w:divBdr>
    </w:div>
    <w:div w:id="68622124">
      <w:marLeft w:val="0"/>
      <w:marRight w:val="0"/>
      <w:marTop w:val="0"/>
      <w:marBottom w:val="0"/>
      <w:divBdr>
        <w:top w:val="none" w:sz="0" w:space="0" w:color="auto"/>
        <w:left w:val="none" w:sz="0" w:space="0" w:color="auto"/>
        <w:bottom w:val="none" w:sz="0" w:space="0" w:color="auto"/>
        <w:right w:val="none" w:sz="0" w:space="0" w:color="auto"/>
      </w:divBdr>
    </w:div>
    <w:div w:id="68622125">
      <w:marLeft w:val="0"/>
      <w:marRight w:val="0"/>
      <w:marTop w:val="0"/>
      <w:marBottom w:val="0"/>
      <w:divBdr>
        <w:top w:val="none" w:sz="0" w:space="0" w:color="auto"/>
        <w:left w:val="none" w:sz="0" w:space="0" w:color="auto"/>
        <w:bottom w:val="none" w:sz="0" w:space="0" w:color="auto"/>
        <w:right w:val="none" w:sz="0" w:space="0" w:color="auto"/>
      </w:divBdr>
    </w:div>
    <w:div w:id="68622126">
      <w:marLeft w:val="0"/>
      <w:marRight w:val="0"/>
      <w:marTop w:val="0"/>
      <w:marBottom w:val="0"/>
      <w:divBdr>
        <w:top w:val="none" w:sz="0" w:space="0" w:color="auto"/>
        <w:left w:val="none" w:sz="0" w:space="0" w:color="auto"/>
        <w:bottom w:val="none" w:sz="0" w:space="0" w:color="auto"/>
        <w:right w:val="none" w:sz="0" w:space="0" w:color="auto"/>
      </w:divBdr>
    </w:div>
    <w:div w:id="68622127">
      <w:marLeft w:val="0"/>
      <w:marRight w:val="0"/>
      <w:marTop w:val="0"/>
      <w:marBottom w:val="0"/>
      <w:divBdr>
        <w:top w:val="none" w:sz="0" w:space="0" w:color="auto"/>
        <w:left w:val="none" w:sz="0" w:space="0" w:color="auto"/>
        <w:bottom w:val="none" w:sz="0" w:space="0" w:color="auto"/>
        <w:right w:val="none" w:sz="0" w:space="0" w:color="auto"/>
      </w:divBdr>
    </w:div>
    <w:div w:id="68622128">
      <w:marLeft w:val="0"/>
      <w:marRight w:val="0"/>
      <w:marTop w:val="0"/>
      <w:marBottom w:val="0"/>
      <w:divBdr>
        <w:top w:val="none" w:sz="0" w:space="0" w:color="auto"/>
        <w:left w:val="none" w:sz="0" w:space="0" w:color="auto"/>
        <w:bottom w:val="none" w:sz="0" w:space="0" w:color="auto"/>
        <w:right w:val="none" w:sz="0" w:space="0" w:color="auto"/>
      </w:divBdr>
    </w:div>
    <w:div w:id="68622129">
      <w:marLeft w:val="0"/>
      <w:marRight w:val="0"/>
      <w:marTop w:val="0"/>
      <w:marBottom w:val="0"/>
      <w:divBdr>
        <w:top w:val="none" w:sz="0" w:space="0" w:color="auto"/>
        <w:left w:val="none" w:sz="0" w:space="0" w:color="auto"/>
        <w:bottom w:val="none" w:sz="0" w:space="0" w:color="auto"/>
        <w:right w:val="none" w:sz="0" w:space="0" w:color="auto"/>
      </w:divBdr>
    </w:div>
    <w:div w:id="68622130">
      <w:marLeft w:val="0"/>
      <w:marRight w:val="0"/>
      <w:marTop w:val="0"/>
      <w:marBottom w:val="0"/>
      <w:divBdr>
        <w:top w:val="none" w:sz="0" w:space="0" w:color="auto"/>
        <w:left w:val="none" w:sz="0" w:space="0" w:color="auto"/>
        <w:bottom w:val="none" w:sz="0" w:space="0" w:color="auto"/>
        <w:right w:val="none" w:sz="0" w:space="0" w:color="auto"/>
      </w:divBdr>
    </w:div>
    <w:div w:id="68622131">
      <w:marLeft w:val="0"/>
      <w:marRight w:val="0"/>
      <w:marTop w:val="0"/>
      <w:marBottom w:val="0"/>
      <w:divBdr>
        <w:top w:val="none" w:sz="0" w:space="0" w:color="auto"/>
        <w:left w:val="none" w:sz="0" w:space="0" w:color="auto"/>
        <w:bottom w:val="none" w:sz="0" w:space="0" w:color="auto"/>
        <w:right w:val="none" w:sz="0" w:space="0" w:color="auto"/>
      </w:divBdr>
    </w:div>
    <w:div w:id="68622132">
      <w:marLeft w:val="0"/>
      <w:marRight w:val="0"/>
      <w:marTop w:val="0"/>
      <w:marBottom w:val="0"/>
      <w:divBdr>
        <w:top w:val="none" w:sz="0" w:space="0" w:color="auto"/>
        <w:left w:val="none" w:sz="0" w:space="0" w:color="auto"/>
        <w:bottom w:val="none" w:sz="0" w:space="0" w:color="auto"/>
        <w:right w:val="none" w:sz="0" w:space="0" w:color="auto"/>
      </w:divBdr>
    </w:div>
    <w:div w:id="68622133">
      <w:marLeft w:val="0"/>
      <w:marRight w:val="0"/>
      <w:marTop w:val="0"/>
      <w:marBottom w:val="0"/>
      <w:divBdr>
        <w:top w:val="none" w:sz="0" w:space="0" w:color="auto"/>
        <w:left w:val="none" w:sz="0" w:space="0" w:color="auto"/>
        <w:bottom w:val="none" w:sz="0" w:space="0" w:color="auto"/>
        <w:right w:val="none" w:sz="0" w:space="0" w:color="auto"/>
      </w:divBdr>
    </w:div>
    <w:div w:id="68622134">
      <w:marLeft w:val="0"/>
      <w:marRight w:val="0"/>
      <w:marTop w:val="0"/>
      <w:marBottom w:val="0"/>
      <w:divBdr>
        <w:top w:val="none" w:sz="0" w:space="0" w:color="auto"/>
        <w:left w:val="none" w:sz="0" w:space="0" w:color="auto"/>
        <w:bottom w:val="none" w:sz="0" w:space="0" w:color="auto"/>
        <w:right w:val="none" w:sz="0" w:space="0" w:color="auto"/>
      </w:divBdr>
    </w:div>
    <w:div w:id="68622135">
      <w:marLeft w:val="0"/>
      <w:marRight w:val="0"/>
      <w:marTop w:val="0"/>
      <w:marBottom w:val="0"/>
      <w:divBdr>
        <w:top w:val="none" w:sz="0" w:space="0" w:color="auto"/>
        <w:left w:val="none" w:sz="0" w:space="0" w:color="auto"/>
        <w:bottom w:val="none" w:sz="0" w:space="0" w:color="auto"/>
        <w:right w:val="none" w:sz="0" w:space="0" w:color="auto"/>
      </w:divBdr>
    </w:div>
    <w:div w:id="68622136">
      <w:marLeft w:val="0"/>
      <w:marRight w:val="0"/>
      <w:marTop w:val="0"/>
      <w:marBottom w:val="0"/>
      <w:divBdr>
        <w:top w:val="none" w:sz="0" w:space="0" w:color="auto"/>
        <w:left w:val="none" w:sz="0" w:space="0" w:color="auto"/>
        <w:bottom w:val="none" w:sz="0" w:space="0" w:color="auto"/>
        <w:right w:val="none" w:sz="0" w:space="0" w:color="auto"/>
      </w:divBdr>
    </w:div>
    <w:div w:id="68622137">
      <w:marLeft w:val="0"/>
      <w:marRight w:val="0"/>
      <w:marTop w:val="0"/>
      <w:marBottom w:val="0"/>
      <w:divBdr>
        <w:top w:val="none" w:sz="0" w:space="0" w:color="auto"/>
        <w:left w:val="none" w:sz="0" w:space="0" w:color="auto"/>
        <w:bottom w:val="none" w:sz="0" w:space="0" w:color="auto"/>
        <w:right w:val="none" w:sz="0" w:space="0" w:color="auto"/>
      </w:divBdr>
    </w:div>
    <w:div w:id="68622138">
      <w:marLeft w:val="0"/>
      <w:marRight w:val="0"/>
      <w:marTop w:val="0"/>
      <w:marBottom w:val="0"/>
      <w:divBdr>
        <w:top w:val="none" w:sz="0" w:space="0" w:color="auto"/>
        <w:left w:val="none" w:sz="0" w:space="0" w:color="auto"/>
        <w:bottom w:val="none" w:sz="0" w:space="0" w:color="auto"/>
        <w:right w:val="none" w:sz="0" w:space="0" w:color="auto"/>
      </w:divBdr>
    </w:div>
    <w:div w:id="68622139">
      <w:marLeft w:val="0"/>
      <w:marRight w:val="0"/>
      <w:marTop w:val="0"/>
      <w:marBottom w:val="0"/>
      <w:divBdr>
        <w:top w:val="none" w:sz="0" w:space="0" w:color="auto"/>
        <w:left w:val="none" w:sz="0" w:space="0" w:color="auto"/>
        <w:bottom w:val="none" w:sz="0" w:space="0" w:color="auto"/>
        <w:right w:val="none" w:sz="0" w:space="0" w:color="auto"/>
      </w:divBdr>
    </w:div>
    <w:div w:id="68622140">
      <w:marLeft w:val="0"/>
      <w:marRight w:val="0"/>
      <w:marTop w:val="0"/>
      <w:marBottom w:val="0"/>
      <w:divBdr>
        <w:top w:val="none" w:sz="0" w:space="0" w:color="auto"/>
        <w:left w:val="none" w:sz="0" w:space="0" w:color="auto"/>
        <w:bottom w:val="none" w:sz="0" w:space="0" w:color="auto"/>
        <w:right w:val="none" w:sz="0" w:space="0" w:color="auto"/>
      </w:divBdr>
    </w:div>
    <w:div w:id="68622141">
      <w:marLeft w:val="0"/>
      <w:marRight w:val="0"/>
      <w:marTop w:val="0"/>
      <w:marBottom w:val="0"/>
      <w:divBdr>
        <w:top w:val="none" w:sz="0" w:space="0" w:color="auto"/>
        <w:left w:val="none" w:sz="0" w:space="0" w:color="auto"/>
        <w:bottom w:val="none" w:sz="0" w:space="0" w:color="auto"/>
        <w:right w:val="none" w:sz="0" w:space="0" w:color="auto"/>
      </w:divBdr>
    </w:div>
    <w:div w:id="68622142">
      <w:marLeft w:val="0"/>
      <w:marRight w:val="0"/>
      <w:marTop w:val="0"/>
      <w:marBottom w:val="0"/>
      <w:divBdr>
        <w:top w:val="none" w:sz="0" w:space="0" w:color="auto"/>
        <w:left w:val="none" w:sz="0" w:space="0" w:color="auto"/>
        <w:bottom w:val="none" w:sz="0" w:space="0" w:color="auto"/>
        <w:right w:val="none" w:sz="0" w:space="0" w:color="auto"/>
      </w:divBdr>
    </w:div>
    <w:div w:id="68622143">
      <w:marLeft w:val="0"/>
      <w:marRight w:val="0"/>
      <w:marTop w:val="0"/>
      <w:marBottom w:val="0"/>
      <w:divBdr>
        <w:top w:val="none" w:sz="0" w:space="0" w:color="auto"/>
        <w:left w:val="none" w:sz="0" w:space="0" w:color="auto"/>
        <w:bottom w:val="none" w:sz="0" w:space="0" w:color="auto"/>
        <w:right w:val="none" w:sz="0" w:space="0" w:color="auto"/>
      </w:divBdr>
    </w:div>
    <w:div w:id="68622144">
      <w:marLeft w:val="0"/>
      <w:marRight w:val="0"/>
      <w:marTop w:val="0"/>
      <w:marBottom w:val="0"/>
      <w:divBdr>
        <w:top w:val="none" w:sz="0" w:space="0" w:color="auto"/>
        <w:left w:val="none" w:sz="0" w:space="0" w:color="auto"/>
        <w:bottom w:val="none" w:sz="0" w:space="0" w:color="auto"/>
        <w:right w:val="none" w:sz="0" w:space="0" w:color="auto"/>
      </w:divBdr>
    </w:div>
    <w:div w:id="68622145">
      <w:marLeft w:val="0"/>
      <w:marRight w:val="0"/>
      <w:marTop w:val="0"/>
      <w:marBottom w:val="0"/>
      <w:divBdr>
        <w:top w:val="none" w:sz="0" w:space="0" w:color="auto"/>
        <w:left w:val="none" w:sz="0" w:space="0" w:color="auto"/>
        <w:bottom w:val="none" w:sz="0" w:space="0" w:color="auto"/>
        <w:right w:val="none" w:sz="0" w:space="0" w:color="auto"/>
      </w:divBdr>
    </w:div>
    <w:div w:id="68622146">
      <w:marLeft w:val="0"/>
      <w:marRight w:val="0"/>
      <w:marTop w:val="0"/>
      <w:marBottom w:val="0"/>
      <w:divBdr>
        <w:top w:val="none" w:sz="0" w:space="0" w:color="auto"/>
        <w:left w:val="none" w:sz="0" w:space="0" w:color="auto"/>
        <w:bottom w:val="none" w:sz="0" w:space="0" w:color="auto"/>
        <w:right w:val="none" w:sz="0" w:space="0" w:color="auto"/>
      </w:divBdr>
    </w:div>
    <w:div w:id="68622147">
      <w:marLeft w:val="0"/>
      <w:marRight w:val="0"/>
      <w:marTop w:val="0"/>
      <w:marBottom w:val="0"/>
      <w:divBdr>
        <w:top w:val="none" w:sz="0" w:space="0" w:color="auto"/>
        <w:left w:val="none" w:sz="0" w:space="0" w:color="auto"/>
        <w:bottom w:val="none" w:sz="0" w:space="0" w:color="auto"/>
        <w:right w:val="none" w:sz="0" w:space="0" w:color="auto"/>
      </w:divBdr>
    </w:div>
    <w:div w:id="68622148">
      <w:marLeft w:val="0"/>
      <w:marRight w:val="0"/>
      <w:marTop w:val="0"/>
      <w:marBottom w:val="0"/>
      <w:divBdr>
        <w:top w:val="none" w:sz="0" w:space="0" w:color="auto"/>
        <w:left w:val="none" w:sz="0" w:space="0" w:color="auto"/>
        <w:bottom w:val="none" w:sz="0" w:space="0" w:color="auto"/>
        <w:right w:val="none" w:sz="0" w:space="0" w:color="auto"/>
      </w:divBdr>
    </w:div>
    <w:div w:id="68622149">
      <w:marLeft w:val="0"/>
      <w:marRight w:val="0"/>
      <w:marTop w:val="0"/>
      <w:marBottom w:val="0"/>
      <w:divBdr>
        <w:top w:val="none" w:sz="0" w:space="0" w:color="auto"/>
        <w:left w:val="none" w:sz="0" w:space="0" w:color="auto"/>
        <w:bottom w:val="none" w:sz="0" w:space="0" w:color="auto"/>
        <w:right w:val="none" w:sz="0" w:space="0" w:color="auto"/>
      </w:divBdr>
    </w:div>
    <w:div w:id="68622150">
      <w:marLeft w:val="0"/>
      <w:marRight w:val="0"/>
      <w:marTop w:val="0"/>
      <w:marBottom w:val="0"/>
      <w:divBdr>
        <w:top w:val="none" w:sz="0" w:space="0" w:color="auto"/>
        <w:left w:val="none" w:sz="0" w:space="0" w:color="auto"/>
        <w:bottom w:val="none" w:sz="0" w:space="0" w:color="auto"/>
        <w:right w:val="none" w:sz="0" w:space="0" w:color="auto"/>
      </w:divBdr>
    </w:div>
    <w:div w:id="68622151">
      <w:marLeft w:val="0"/>
      <w:marRight w:val="0"/>
      <w:marTop w:val="0"/>
      <w:marBottom w:val="0"/>
      <w:divBdr>
        <w:top w:val="none" w:sz="0" w:space="0" w:color="auto"/>
        <w:left w:val="none" w:sz="0" w:space="0" w:color="auto"/>
        <w:bottom w:val="none" w:sz="0" w:space="0" w:color="auto"/>
        <w:right w:val="none" w:sz="0" w:space="0" w:color="auto"/>
      </w:divBdr>
    </w:div>
    <w:div w:id="68622152">
      <w:marLeft w:val="0"/>
      <w:marRight w:val="0"/>
      <w:marTop w:val="0"/>
      <w:marBottom w:val="0"/>
      <w:divBdr>
        <w:top w:val="none" w:sz="0" w:space="0" w:color="auto"/>
        <w:left w:val="none" w:sz="0" w:space="0" w:color="auto"/>
        <w:bottom w:val="none" w:sz="0" w:space="0" w:color="auto"/>
        <w:right w:val="none" w:sz="0" w:space="0" w:color="auto"/>
      </w:divBdr>
    </w:div>
    <w:div w:id="68622153">
      <w:marLeft w:val="0"/>
      <w:marRight w:val="0"/>
      <w:marTop w:val="0"/>
      <w:marBottom w:val="0"/>
      <w:divBdr>
        <w:top w:val="none" w:sz="0" w:space="0" w:color="auto"/>
        <w:left w:val="none" w:sz="0" w:space="0" w:color="auto"/>
        <w:bottom w:val="none" w:sz="0" w:space="0" w:color="auto"/>
        <w:right w:val="none" w:sz="0" w:space="0" w:color="auto"/>
      </w:divBdr>
    </w:div>
    <w:div w:id="68622154">
      <w:marLeft w:val="0"/>
      <w:marRight w:val="0"/>
      <w:marTop w:val="0"/>
      <w:marBottom w:val="0"/>
      <w:divBdr>
        <w:top w:val="none" w:sz="0" w:space="0" w:color="auto"/>
        <w:left w:val="none" w:sz="0" w:space="0" w:color="auto"/>
        <w:bottom w:val="none" w:sz="0" w:space="0" w:color="auto"/>
        <w:right w:val="none" w:sz="0" w:space="0" w:color="auto"/>
      </w:divBdr>
    </w:div>
    <w:div w:id="68622155">
      <w:marLeft w:val="0"/>
      <w:marRight w:val="0"/>
      <w:marTop w:val="0"/>
      <w:marBottom w:val="0"/>
      <w:divBdr>
        <w:top w:val="none" w:sz="0" w:space="0" w:color="auto"/>
        <w:left w:val="none" w:sz="0" w:space="0" w:color="auto"/>
        <w:bottom w:val="none" w:sz="0" w:space="0" w:color="auto"/>
        <w:right w:val="none" w:sz="0" w:space="0" w:color="auto"/>
      </w:divBdr>
    </w:div>
    <w:div w:id="68622156">
      <w:marLeft w:val="0"/>
      <w:marRight w:val="0"/>
      <w:marTop w:val="0"/>
      <w:marBottom w:val="0"/>
      <w:divBdr>
        <w:top w:val="none" w:sz="0" w:space="0" w:color="auto"/>
        <w:left w:val="none" w:sz="0" w:space="0" w:color="auto"/>
        <w:bottom w:val="none" w:sz="0" w:space="0" w:color="auto"/>
        <w:right w:val="none" w:sz="0" w:space="0" w:color="auto"/>
      </w:divBdr>
    </w:div>
    <w:div w:id="68622157">
      <w:marLeft w:val="0"/>
      <w:marRight w:val="0"/>
      <w:marTop w:val="0"/>
      <w:marBottom w:val="0"/>
      <w:divBdr>
        <w:top w:val="none" w:sz="0" w:space="0" w:color="auto"/>
        <w:left w:val="none" w:sz="0" w:space="0" w:color="auto"/>
        <w:bottom w:val="none" w:sz="0" w:space="0" w:color="auto"/>
        <w:right w:val="none" w:sz="0" w:space="0" w:color="auto"/>
      </w:divBdr>
    </w:div>
    <w:div w:id="68622158">
      <w:marLeft w:val="0"/>
      <w:marRight w:val="0"/>
      <w:marTop w:val="0"/>
      <w:marBottom w:val="0"/>
      <w:divBdr>
        <w:top w:val="none" w:sz="0" w:space="0" w:color="auto"/>
        <w:left w:val="none" w:sz="0" w:space="0" w:color="auto"/>
        <w:bottom w:val="none" w:sz="0" w:space="0" w:color="auto"/>
        <w:right w:val="none" w:sz="0" w:space="0" w:color="auto"/>
      </w:divBdr>
    </w:div>
    <w:div w:id="68622159">
      <w:marLeft w:val="0"/>
      <w:marRight w:val="0"/>
      <w:marTop w:val="0"/>
      <w:marBottom w:val="0"/>
      <w:divBdr>
        <w:top w:val="none" w:sz="0" w:space="0" w:color="auto"/>
        <w:left w:val="none" w:sz="0" w:space="0" w:color="auto"/>
        <w:bottom w:val="none" w:sz="0" w:space="0" w:color="auto"/>
        <w:right w:val="none" w:sz="0" w:space="0" w:color="auto"/>
      </w:divBdr>
    </w:div>
    <w:div w:id="68622160">
      <w:marLeft w:val="0"/>
      <w:marRight w:val="0"/>
      <w:marTop w:val="0"/>
      <w:marBottom w:val="0"/>
      <w:divBdr>
        <w:top w:val="none" w:sz="0" w:space="0" w:color="auto"/>
        <w:left w:val="none" w:sz="0" w:space="0" w:color="auto"/>
        <w:bottom w:val="none" w:sz="0" w:space="0" w:color="auto"/>
        <w:right w:val="none" w:sz="0" w:space="0" w:color="auto"/>
      </w:divBdr>
    </w:div>
    <w:div w:id="68622161">
      <w:marLeft w:val="0"/>
      <w:marRight w:val="0"/>
      <w:marTop w:val="0"/>
      <w:marBottom w:val="0"/>
      <w:divBdr>
        <w:top w:val="none" w:sz="0" w:space="0" w:color="auto"/>
        <w:left w:val="none" w:sz="0" w:space="0" w:color="auto"/>
        <w:bottom w:val="none" w:sz="0" w:space="0" w:color="auto"/>
        <w:right w:val="none" w:sz="0" w:space="0" w:color="auto"/>
      </w:divBdr>
    </w:div>
    <w:div w:id="68622162">
      <w:marLeft w:val="0"/>
      <w:marRight w:val="0"/>
      <w:marTop w:val="0"/>
      <w:marBottom w:val="0"/>
      <w:divBdr>
        <w:top w:val="none" w:sz="0" w:space="0" w:color="auto"/>
        <w:left w:val="none" w:sz="0" w:space="0" w:color="auto"/>
        <w:bottom w:val="none" w:sz="0" w:space="0" w:color="auto"/>
        <w:right w:val="none" w:sz="0" w:space="0" w:color="auto"/>
      </w:divBdr>
    </w:div>
    <w:div w:id="68622163">
      <w:marLeft w:val="0"/>
      <w:marRight w:val="0"/>
      <w:marTop w:val="0"/>
      <w:marBottom w:val="0"/>
      <w:divBdr>
        <w:top w:val="none" w:sz="0" w:space="0" w:color="auto"/>
        <w:left w:val="none" w:sz="0" w:space="0" w:color="auto"/>
        <w:bottom w:val="none" w:sz="0" w:space="0" w:color="auto"/>
        <w:right w:val="none" w:sz="0" w:space="0" w:color="auto"/>
      </w:divBdr>
    </w:div>
    <w:div w:id="68622164">
      <w:marLeft w:val="0"/>
      <w:marRight w:val="0"/>
      <w:marTop w:val="0"/>
      <w:marBottom w:val="0"/>
      <w:divBdr>
        <w:top w:val="none" w:sz="0" w:space="0" w:color="auto"/>
        <w:left w:val="none" w:sz="0" w:space="0" w:color="auto"/>
        <w:bottom w:val="none" w:sz="0" w:space="0" w:color="auto"/>
        <w:right w:val="none" w:sz="0" w:space="0" w:color="auto"/>
      </w:divBdr>
    </w:div>
    <w:div w:id="68622165">
      <w:marLeft w:val="0"/>
      <w:marRight w:val="0"/>
      <w:marTop w:val="0"/>
      <w:marBottom w:val="0"/>
      <w:divBdr>
        <w:top w:val="none" w:sz="0" w:space="0" w:color="auto"/>
        <w:left w:val="none" w:sz="0" w:space="0" w:color="auto"/>
        <w:bottom w:val="none" w:sz="0" w:space="0" w:color="auto"/>
        <w:right w:val="none" w:sz="0" w:space="0" w:color="auto"/>
      </w:divBdr>
    </w:div>
    <w:div w:id="68622166">
      <w:marLeft w:val="0"/>
      <w:marRight w:val="0"/>
      <w:marTop w:val="0"/>
      <w:marBottom w:val="0"/>
      <w:divBdr>
        <w:top w:val="none" w:sz="0" w:space="0" w:color="auto"/>
        <w:left w:val="none" w:sz="0" w:space="0" w:color="auto"/>
        <w:bottom w:val="none" w:sz="0" w:space="0" w:color="auto"/>
        <w:right w:val="none" w:sz="0" w:space="0" w:color="auto"/>
      </w:divBdr>
    </w:div>
    <w:div w:id="68622167">
      <w:marLeft w:val="0"/>
      <w:marRight w:val="0"/>
      <w:marTop w:val="0"/>
      <w:marBottom w:val="0"/>
      <w:divBdr>
        <w:top w:val="none" w:sz="0" w:space="0" w:color="auto"/>
        <w:left w:val="none" w:sz="0" w:space="0" w:color="auto"/>
        <w:bottom w:val="none" w:sz="0" w:space="0" w:color="auto"/>
        <w:right w:val="none" w:sz="0" w:space="0" w:color="auto"/>
      </w:divBdr>
    </w:div>
    <w:div w:id="68622168">
      <w:marLeft w:val="0"/>
      <w:marRight w:val="0"/>
      <w:marTop w:val="0"/>
      <w:marBottom w:val="0"/>
      <w:divBdr>
        <w:top w:val="none" w:sz="0" w:space="0" w:color="auto"/>
        <w:left w:val="none" w:sz="0" w:space="0" w:color="auto"/>
        <w:bottom w:val="none" w:sz="0" w:space="0" w:color="auto"/>
        <w:right w:val="none" w:sz="0" w:space="0" w:color="auto"/>
      </w:divBdr>
    </w:div>
    <w:div w:id="68622169">
      <w:marLeft w:val="0"/>
      <w:marRight w:val="0"/>
      <w:marTop w:val="0"/>
      <w:marBottom w:val="0"/>
      <w:divBdr>
        <w:top w:val="none" w:sz="0" w:space="0" w:color="auto"/>
        <w:left w:val="none" w:sz="0" w:space="0" w:color="auto"/>
        <w:bottom w:val="none" w:sz="0" w:space="0" w:color="auto"/>
        <w:right w:val="none" w:sz="0" w:space="0" w:color="auto"/>
      </w:divBdr>
    </w:div>
    <w:div w:id="68622170">
      <w:marLeft w:val="0"/>
      <w:marRight w:val="0"/>
      <w:marTop w:val="0"/>
      <w:marBottom w:val="0"/>
      <w:divBdr>
        <w:top w:val="none" w:sz="0" w:space="0" w:color="auto"/>
        <w:left w:val="none" w:sz="0" w:space="0" w:color="auto"/>
        <w:bottom w:val="none" w:sz="0" w:space="0" w:color="auto"/>
        <w:right w:val="none" w:sz="0" w:space="0" w:color="auto"/>
      </w:divBdr>
    </w:div>
    <w:div w:id="68622171">
      <w:marLeft w:val="0"/>
      <w:marRight w:val="0"/>
      <w:marTop w:val="0"/>
      <w:marBottom w:val="0"/>
      <w:divBdr>
        <w:top w:val="none" w:sz="0" w:space="0" w:color="auto"/>
        <w:left w:val="none" w:sz="0" w:space="0" w:color="auto"/>
        <w:bottom w:val="none" w:sz="0" w:space="0" w:color="auto"/>
        <w:right w:val="none" w:sz="0" w:space="0" w:color="auto"/>
      </w:divBdr>
    </w:div>
    <w:div w:id="68622172">
      <w:marLeft w:val="0"/>
      <w:marRight w:val="0"/>
      <w:marTop w:val="0"/>
      <w:marBottom w:val="0"/>
      <w:divBdr>
        <w:top w:val="none" w:sz="0" w:space="0" w:color="auto"/>
        <w:left w:val="none" w:sz="0" w:space="0" w:color="auto"/>
        <w:bottom w:val="none" w:sz="0" w:space="0" w:color="auto"/>
        <w:right w:val="none" w:sz="0" w:space="0" w:color="auto"/>
      </w:divBdr>
    </w:div>
    <w:div w:id="68622173">
      <w:marLeft w:val="0"/>
      <w:marRight w:val="0"/>
      <w:marTop w:val="0"/>
      <w:marBottom w:val="0"/>
      <w:divBdr>
        <w:top w:val="none" w:sz="0" w:space="0" w:color="auto"/>
        <w:left w:val="none" w:sz="0" w:space="0" w:color="auto"/>
        <w:bottom w:val="none" w:sz="0" w:space="0" w:color="auto"/>
        <w:right w:val="none" w:sz="0" w:space="0" w:color="auto"/>
      </w:divBdr>
    </w:div>
    <w:div w:id="68622174">
      <w:marLeft w:val="0"/>
      <w:marRight w:val="0"/>
      <w:marTop w:val="0"/>
      <w:marBottom w:val="0"/>
      <w:divBdr>
        <w:top w:val="none" w:sz="0" w:space="0" w:color="auto"/>
        <w:left w:val="none" w:sz="0" w:space="0" w:color="auto"/>
        <w:bottom w:val="none" w:sz="0" w:space="0" w:color="auto"/>
        <w:right w:val="none" w:sz="0" w:space="0" w:color="auto"/>
      </w:divBdr>
    </w:div>
    <w:div w:id="68622175">
      <w:marLeft w:val="0"/>
      <w:marRight w:val="0"/>
      <w:marTop w:val="0"/>
      <w:marBottom w:val="0"/>
      <w:divBdr>
        <w:top w:val="none" w:sz="0" w:space="0" w:color="auto"/>
        <w:left w:val="none" w:sz="0" w:space="0" w:color="auto"/>
        <w:bottom w:val="none" w:sz="0" w:space="0" w:color="auto"/>
        <w:right w:val="none" w:sz="0" w:space="0" w:color="auto"/>
      </w:divBdr>
    </w:div>
    <w:div w:id="68622176">
      <w:marLeft w:val="0"/>
      <w:marRight w:val="0"/>
      <w:marTop w:val="0"/>
      <w:marBottom w:val="0"/>
      <w:divBdr>
        <w:top w:val="none" w:sz="0" w:space="0" w:color="auto"/>
        <w:left w:val="none" w:sz="0" w:space="0" w:color="auto"/>
        <w:bottom w:val="none" w:sz="0" w:space="0" w:color="auto"/>
        <w:right w:val="none" w:sz="0" w:space="0" w:color="auto"/>
      </w:divBdr>
    </w:div>
    <w:div w:id="68622177">
      <w:marLeft w:val="0"/>
      <w:marRight w:val="0"/>
      <w:marTop w:val="0"/>
      <w:marBottom w:val="0"/>
      <w:divBdr>
        <w:top w:val="none" w:sz="0" w:space="0" w:color="auto"/>
        <w:left w:val="none" w:sz="0" w:space="0" w:color="auto"/>
        <w:bottom w:val="none" w:sz="0" w:space="0" w:color="auto"/>
        <w:right w:val="none" w:sz="0" w:space="0" w:color="auto"/>
      </w:divBdr>
    </w:div>
    <w:div w:id="68622178">
      <w:marLeft w:val="0"/>
      <w:marRight w:val="0"/>
      <w:marTop w:val="0"/>
      <w:marBottom w:val="0"/>
      <w:divBdr>
        <w:top w:val="none" w:sz="0" w:space="0" w:color="auto"/>
        <w:left w:val="none" w:sz="0" w:space="0" w:color="auto"/>
        <w:bottom w:val="none" w:sz="0" w:space="0" w:color="auto"/>
        <w:right w:val="none" w:sz="0" w:space="0" w:color="auto"/>
      </w:divBdr>
    </w:div>
    <w:div w:id="68622179">
      <w:marLeft w:val="0"/>
      <w:marRight w:val="0"/>
      <w:marTop w:val="0"/>
      <w:marBottom w:val="0"/>
      <w:divBdr>
        <w:top w:val="none" w:sz="0" w:space="0" w:color="auto"/>
        <w:left w:val="none" w:sz="0" w:space="0" w:color="auto"/>
        <w:bottom w:val="none" w:sz="0" w:space="0" w:color="auto"/>
        <w:right w:val="none" w:sz="0" w:space="0" w:color="auto"/>
      </w:divBdr>
    </w:div>
    <w:div w:id="68622180">
      <w:marLeft w:val="0"/>
      <w:marRight w:val="0"/>
      <w:marTop w:val="0"/>
      <w:marBottom w:val="0"/>
      <w:divBdr>
        <w:top w:val="none" w:sz="0" w:space="0" w:color="auto"/>
        <w:left w:val="none" w:sz="0" w:space="0" w:color="auto"/>
        <w:bottom w:val="none" w:sz="0" w:space="0" w:color="auto"/>
        <w:right w:val="none" w:sz="0" w:space="0" w:color="auto"/>
      </w:divBdr>
    </w:div>
    <w:div w:id="68622181">
      <w:marLeft w:val="0"/>
      <w:marRight w:val="0"/>
      <w:marTop w:val="0"/>
      <w:marBottom w:val="0"/>
      <w:divBdr>
        <w:top w:val="none" w:sz="0" w:space="0" w:color="auto"/>
        <w:left w:val="none" w:sz="0" w:space="0" w:color="auto"/>
        <w:bottom w:val="none" w:sz="0" w:space="0" w:color="auto"/>
        <w:right w:val="none" w:sz="0" w:space="0" w:color="auto"/>
      </w:divBdr>
    </w:div>
    <w:div w:id="68622182">
      <w:marLeft w:val="0"/>
      <w:marRight w:val="0"/>
      <w:marTop w:val="0"/>
      <w:marBottom w:val="0"/>
      <w:divBdr>
        <w:top w:val="none" w:sz="0" w:space="0" w:color="auto"/>
        <w:left w:val="none" w:sz="0" w:space="0" w:color="auto"/>
        <w:bottom w:val="none" w:sz="0" w:space="0" w:color="auto"/>
        <w:right w:val="none" w:sz="0" w:space="0" w:color="auto"/>
      </w:divBdr>
    </w:div>
    <w:div w:id="68622183">
      <w:marLeft w:val="0"/>
      <w:marRight w:val="0"/>
      <w:marTop w:val="0"/>
      <w:marBottom w:val="0"/>
      <w:divBdr>
        <w:top w:val="none" w:sz="0" w:space="0" w:color="auto"/>
        <w:left w:val="none" w:sz="0" w:space="0" w:color="auto"/>
        <w:bottom w:val="none" w:sz="0" w:space="0" w:color="auto"/>
        <w:right w:val="none" w:sz="0" w:space="0" w:color="auto"/>
      </w:divBdr>
    </w:div>
    <w:div w:id="68622184">
      <w:marLeft w:val="0"/>
      <w:marRight w:val="0"/>
      <w:marTop w:val="0"/>
      <w:marBottom w:val="0"/>
      <w:divBdr>
        <w:top w:val="none" w:sz="0" w:space="0" w:color="auto"/>
        <w:left w:val="none" w:sz="0" w:space="0" w:color="auto"/>
        <w:bottom w:val="none" w:sz="0" w:space="0" w:color="auto"/>
        <w:right w:val="none" w:sz="0" w:space="0" w:color="auto"/>
      </w:divBdr>
    </w:div>
    <w:div w:id="68622185">
      <w:marLeft w:val="0"/>
      <w:marRight w:val="0"/>
      <w:marTop w:val="0"/>
      <w:marBottom w:val="0"/>
      <w:divBdr>
        <w:top w:val="none" w:sz="0" w:space="0" w:color="auto"/>
        <w:left w:val="none" w:sz="0" w:space="0" w:color="auto"/>
        <w:bottom w:val="none" w:sz="0" w:space="0" w:color="auto"/>
        <w:right w:val="none" w:sz="0" w:space="0" w:color="auto"/>
      </w:divBdr>
    </w:div>
    <w:div w:id="68622186">
      <w:marLeft w:val="0"/>
      <w:marRight w:val="0"/>
      <w:marTop w:val="0"/>
      <w:marBottom w:val="0"/>
      <w:divBdr>
        <w:top w:val="none" w:sz="0" w:space="0" w:color="auto"/>
        <w:left w:val="none" w:sz="0" w:space="0" w:color="auto"/>
        <w:bottom w:val="none" w:sz="0" w:space="0" w:color="auto"/>
        <w:right w:val="none" w:sz="0" w:space="0" w:color="auto"/>
      </w:divBdr>
    </w:div>
    <w:div w:id="68622187">
      <w:marLeft w:val="0"/>
      <w:marRight w:val="0"/>
      <w:marTop w:val="0"/>
      <w:marBottom w:val="0"/>
      <w:divBdr>
        <w:top w:val="none" w:sz="0" w:space="0" w:color="auto"/>
        <w:left w:val="none" w:sz="0" w:space="0" w:color="auto"/>
        <w:bottom w:val="none" w:sz="0" w:space="0" w:color="auto"/>
        <w:right w:val="none" w:sz="0" w:space="0" w:color="auto"/>
      </w:divBdr>
    </w:div>
    <w:div w:id="68622188">
      <w:marLeft w:val="0"/>
      <w:marRight w:val="0"/>
      <w:marTop w:val="0"/>
      <w:marBottom w:val="0"/>
      <w:divBdr>
        <w:top w:val="none" w:sz="0" w:space="0" w:color="auto"/>
        <w:left w:val="none" w:sz="0" w:space="0" w:color="auto"/>
        <w:bottom w:val="none" w:sz="0" w:space="0" w:color="auto"/>
        <w:right w:val="none" w:sz="0" w:space="0" w:color="auto"/>
      </w:divBdr>
    </w:div>
    <w:div w:id="68622189">
      <w:marLeft w:val="0"/>
      <w:marRight w:val="0"/>
      <w:marTop w:val="0"/>
      <w:marBottom w:val="0"/>
      <w:divBdr>
        <w:top w:val="none" w:sz="0" w:space="0" w:color="auto"/>
        <w:left w:val="none" w:sz="0" w:space="0" w:color="auto"/>
        <w:bottom w:val="none" w:sz="0" w:space="0" w:color="auto"/>
        <w:right w:val="none" w:sz="0" w:space="0" w:color="auto"/>
      </w:divBdr>
    </w:div>
    <w:div w:id="68622190">
      <w:marLeft w:val="0"/>
      <w:marRight w:val="0"/>
      <w:marTop w:val="0"/>
      <w:marBottom w:val="0"/>
      <w:divBdr>
        <w:top w:val="none" w:sz="0" w:space="0" w:color="auto"/>
        <w:left w:val="none" w:sz="0" w:space="0" w:color="auto"/>
        <w:bottom w:val="none" w:sz="0" w:space="0" w:color="auto"/>
        <w:right w:val="none" w:sz="0" w:space="0" w:color="auto"/>
      </w:divBdr>
    </w:div>
    <w:div w:id="68622191">
      <w:marLeft w:val="0"/>
      <w:marRight w:val="0"/>
      <w:marTop w:val="0"/>
      <w:marBottom w:val="0"/>
      <w:divBdr>
        <w:top w:val="none" w:sz="0" w:space="0" w:color="auto"/>
        <w:left w:val="none" w:sz="0" w:space="0" w:color="auto"/>
        <w:bottom w:val="none" w:sz="0" w:space="0" w:color="auto"/>
        <w:right w:val="none" w:sz="0" w:space="0" w:color="auto"/>
      </w:divBdr>
    </w:div>
    <w:div w:id="68622192">
      <w:marLeft w:val="0"/>
      <w:marRight w:val="0"/>
      <w:marTop w:val="0"/>
      <w:marBottom w:val="0"/>
      <w:divBdr>
        <w:top w:val="none" w:sz="0" w:space="0" w:color="auto"/>
        <w:left w:val="none" w:sz="0" w:space="0" w:color="auto"/>
        <w:bottom w:val="none" w:sz="0" w:space="0" w:color="auto"/>
        <w:right w:val="none" w:sz="0" w:space="0" w:color="auto"/>
      </w:divBdr>
    </w:div>
    <w:div w:id="68622193">
      <w:marLeft w:val="0"/>
      <w:marRight w:val="0"/>
      <w:marTop w:val="0"/>
      <w:marBottom w:val="0"/>
      <w:divBdr>
        <w:top w:val="none" w:sz="0" w:space="0" w:color="auto"/>
        <w:left w:val="none" w:sz="0" w:space="0" w:color="auto"/>
        <w:bottom w:val="none" w:sz="0" w:space="0" w:color="auto"/>
        <w:right w:val="none" w:sz="0" w:space="0" w:color="auto"/>
      </w:divBdr>
    </w:div>
    <w:div w:id="68622194">
      <w:marLeft w:val="0"/>
      <w:marRight w:val="0"/>
      <w:marTop w:val="0"/>
      <w:marBottom w:val="0"/>
      <w:divBdr>
        <w:top w:val="none" w:sz="0" w:space="0" w:color="auto"/>
        <w:left w:val="none" w:sz="0" w:space="0" w:color="auto"/>
        <w:bottom w:val="none" w:sz="0" w:space="0" w:color="auto"/>
        <w:right w:val="none" w:sz="0" w:space="0" w:color="auto"/>
      </w:divBdr>
    </w:div>
    <w:div w:id="68622195">
      <w:marLeft w:val="0"/>
      <w:marRight w:val="0"/>
      <w:marTop w:val="0"/>
      <w:marBottom w:val="0"/>
      <w:divBdr>
        <w:top w:val="none" w:sz="0" w:space="0" w:color="auto"/>
        <w:left w:val="none" w:sz="0" w:space="0" w:color="auto"/>
        <w:bottom w:val="none" w:sz="0" w:space="0" w:color="auto"/>
        <w:right w:val="none" w:sz="0" w:space="0" w:color="auto"/>
      </w:divBdr>
    </w:div>
    <w:div w:id="68622196">
      <w:marLeft w:val="0"/>
      <w:marRight w:val="0"/>
      <w:marTop w:val="0"/>
      <w:marBottom w:val="0"/>
      <w:divBdr>
        <w:top w:val="none" w:sz="0" w:space="0" w:color="auto"/>
        <w:left w:val="none" w:sz="0" w:space="0" w:color="auto"/>
        <w:bottom w:val="none" w:sz="0" w:space="0" w:color="auto"/>
        <w:right w:val="none" w:sz="0" w:space="0" w:color="auto"/>
      </w:divBdr>
    </w:div>
    <w:div w:id="68622197">
      <w:marLeft w:val="0"/>
      <w:marRight w:val="0"/>
      <w:marTop w:val="0"/>
      <w:marBottom w:val="0"/>
      <w:divBdr>
        <w:top w:val="none" w:sz="0" w:space="0" w:color="auto"/>
        <w:left w:val="none" w:sz="0" w:space="0" w:color="auto"/>
        <w:bottom w:val="none" w:sz="0" w:space="0" w:color="auto"/>
        <w:right w:val="none" w:sz="0" w:space="0" w:color="auto"/>
      </w:divBdr>
    </w:div>
    <w:div w:id="68622198">
      <w:marLeft w:val="0"/>
      <w:marRight w:val="0"/>
      <w:marTop w:val="0"/>
      <w:marBottom w:val="0"/>
      <w:divBdr>
        <w:top w:val="none" w:sz="0" w:space="0" w:color="auto"/>
        <w:left w:val="none" w:sz="0" w:space="0" w:color="auto"/>
        <w:bottom w:val="none" w:sz="0" w:space="0" w:color="auto"/>
        <w:right w:val="none" w:sz="0" w:space="0" w:color="auto"/>
      </w:divBdr>
    </w:div>
    <w:div w:id="68622199">
      <w:marLeft w:val="0"/>
      <w:marRight w:val="0"/>
      <w:marTop w:val="0"/>
      <w:marBottom w:val="0"/>
      <w:divBdr>
        <w:top w:val="none" w:sz="0" w:space="0" w:color="auto"/>
        <w:left w:val="none" w:sz="0" w:space="0" w:color="auto"/>
        <w:bottom w:val="none" w:sz="0" w:space="0" w:color="auto"/>
        <w:right w:val="none" w:sz="0" w:space="0" w:color="auto"/>
      </w:divBdr>
    </w:div>
    <w:div w:id="68622200">
      <w:marLeft w:val="0"/>
      <w:marRight w:val="0"/>
      <w:marTop w:val="0"/>
      <w:marBottom w:val="0"/>
      <w:divBdr>
        <w:top w:val="none" w:sz="0" w:space="0" w:color="auto"/>
        <w:left w:val="none" w:sz="0" w:space="0" w:color="auto"/>
        <w:bottom w:val="none" w:sz="0" w:space="0" w:color="auto"/>
        <w:right w:val="none" w:sz="0" w:space="0" w:color="auto"/>
      </w:divBdr>
    </w:div>
    <w:div w:id="68622201">
      <w:marLeft w:val="0"/>
      <w:marRight w:val="0"/>
      <w:marTop w:val="0"/>
      <w:marBottom w:val="0"/>
      <w:divBdr>
        <w:top w:val="none" w:sz="0" w:space="0" w:color="auto"/>
        <w:left w:val="none" w:sz="0" w:space="0" w:color="auto"/>
        <w:bottom w:val="none" w:sz="0" w:space="0" w:color="auto"/>
        <w:right w:val="none" w:sz="0" w:space="0" w:color="auto"/>
      </w:divBdr>
    </w:div>
    <w:div w:id="68622202">
      <w:marLeft w:val="0"/>
      <w:marRight w:val="0"/>
      <w:marTop w:val="0"/>
      <w:marBottom w:val="0"/>
      <w:divBdr>
        <w:top w:val="none" w:sz="0" w:space="0" w:color="auto"/>
        <w:left w:val="none" w:sz="0" w:space="0" w:color="auto"/>
        <w:bottom w:val="none" w:sz="0" w:space="0" w:color="auto"/>
        <w:right w:val="none" w:sz="0" w:space="0" w:color="auto"/>
      </w:divBdr>
    </w:div>
    <w:div w:id="68622203">
      <w:marLeft w:val="0"/>
      <w:marRight w:val="0"/>
      <w:marTop w:val="0"/>
      <w:marBottom w:val="0"/>
      <w:divBdr>
        <w:top w:val="none" w:sz="0" w:space="0" w:color="auto"/>
        <w:left w:val="none" w:sz="0" w:space="0" w:color="auto"/>
        <w:bottom w:val="none" w:sz="0" w:space="0" w:color="auto"/>
        <w:right w:val="none" w:sz="0" w:space="0" w:color="auto"/>
      </w:divBdr>
    </w:div>
    <w:div w:id="68622204">
      <w:marLeft w:val="0"/>
      <w:marRight w:val="0"/>
      <w:marTop w:val="0"/>
      <w:marBottom w:val="0"/>
      <w:divBdr>
        <w:top w:val="none" w:sz="0" w:space="0" w:color="auto"/>
        <w:left w:val="none" w:sz="0" w:space="0" w:color="auto"/>
        <w:bottom w:val="none" w:sz="0" w:space="0" w:color="auto"/>
        <w:right w:val="none" w:sz="0" w:space="0" w:color="auto"/>
      </w:divBdr>
    </w:div>
    <w:div w:id="68622205">
      <w:marLeft w:val="0"/>
      <w:marRight w:val="0"/>
      <w:marTop w:val="0"/>
      <w:marBottom w:val="0"/>
      <w:divBdr>
        <w:top w:val="none" w:sz="0" w:space="0" w:color="auto"/>
        <w:left w:val="none" w:sz="0" w:space="0" w:color="auto"/>
        <w:bottom w:val="none" w:sz="0" w:space="0" w:color="auto"/>
        <w:right w:val="none" w:sz="0" w:space="0" w:color="auto"/>
      </w:divBdr>
    </w:div>
    <w:div w:id="68622206">
      <w:marLeft w:val="0"/>
      <w:marRight w:val="0"/>
      <w:marTop w:val="0"/>
      <w:marBottom w:val="0"/>
      <w:divBdr>
        <w:top w:val="none" w:sz="0" w:space="0" w:color="auto"/>
        <w:left w:val="none" w:sz="0" w:space="0" w:color="auto"/>
        <w:bottom w:val="none" w:sz="0" w:space="0" w:color="auto"/>
        <w:right w:val="none" w:sz="0" w:space="0" w:color="auto"/>
      </w:divBdr>
    </w:div>
    <w:div w:id="68622207">
      <w:marLeft w:val="0"/>
      <w:marRight w:val="0"/>
      <w:marTop w:val="0"/>
      <w:marBottom w:val="0"/>
      <w:divBdr>
        <w:top w:val="none" w:sz="0" w:space="0" w:color="auto"/>
        <w:left w:val="none" w:sz="0" w:space="0" w:color="auto"/>
        <w:bottom w:val="none" w:sz="0" w:space="0" w:color="auto"/>
        <w:right w:val="none" w:sz="0" w:space="0" w:color="auto"/>
      </w:divBdr>
    </w:div>
    <w:div w:id="68622208">
      <w:marLeft w:val="0"/>
      <w:marRight w:val="0"/>
      <w:marTop w:val="0"/>
      <w:marBottom w:val="0"/>
      <w:divBdr>
        <w:top w:val="none" w:sz="0" w:space="0" w:color="auto"/>
        <w:left w:val="none" w:sz="0" w:space="0" w:color="auto"/>
        <w:bottom w:val="none" w:sz="0" w:space="0" w:color="auto"/>
        <w:right w:val="none" w:sz="0" w:space="0" w:color="auto"/>
      </w:divBdr>
    </w:div>
    <w:div w:id="68622209">
      <w:marLeft w:val="0"/>
      <w:marRight w:val="0"/>
      <w:marTop w:val="0"/>
      <w:marBottom w:val="0"/>
      <w:divBdr>
        <w:top w:val="none" w:sz="0" w:space="0" w:color="auto"/>
        <w:left w:val="none" w:sz="0" w:space="0" w:color="auto"/>
        <w:bottom w:val="none" w:sz="0" w:space="0" w:color="auto"/>
        <w:right w:val="none" w:sz="0" w:space="0" w:color="auto"/>
      </w:divBdr>
    </w:div>
    <w:div w:id="68622210">
      <w:marLeft w:val="0"/>
      <w:marRight w:val="0"/>
      <w:marTop w:val="0"/>
      <w:marBottom w:val="0"/>
      <w:divBdr>
        <w:top w:val="none" w:sz="0" w:space="0" w:color="auto"/>
        <w:left w:val="none" w:sz="0" w:space="0" w:color="auto"/>
        <w:bottom w:val="none" w:sz="0" w:space="0" w:color="auto"/>
        <w:right w:val="none" w:sz="0" w:space="0" w:color="auto"/>
      </w:divBdr>
    </w:div>
    <w:div w:id="68622211">
      <w:marLeft w:val="0"/>
      <w:marRight w:val="0"/>
      <w:marTop w:val="0"/>
      <w:marBottom w:val="0"/>
      <w:divBdr>
        <w:top w:val="none" w:sz="0" w:space="0" w:color="auto"/>
        <w:left w:val="none" w:sz="0" w:space="0" w:color="auto"/>
        <w:bottom w:val="none" w:sz="0" w:space="0" w:color="auto"/>
        <w:right w:val="none" w:sz="0" w:space="0" w:color="auto"/>
      </w:divBdr>
    </w:div>
    <w:div w:id="68622212">
      <w:marLeft w:val="0"/>
      <w:marRight w:val="0"/>
      <w:marTop w:val="0"/>
      <w:marBottom w:val="0"/>
      <w:divBdr>
        <w:top w:val="none" w:sz="0" w:space="0" w:color="auto"/>
        <w:left w:val="none" w:sz="0" w:space="0" w:color="auto"/>
        <w:bottom w:val="none" w:sz="0" w:space="0" w:color="auto"/>
        <w:right w:val="none" w:sz="0" w:space="0" w:color="auto"/>
      </w:divBdr>
    </w:div>
    <w:div w:id="68622213">
      <w:marLeft w:val="0"/>
      <w:marRight w:val="0"/>
      <w:marTop w:val="0"/>
      <w:marBottom w:val="0"/>
      <w:divBdr>
        <w:top w:val="none" w:sz="0" w:space="0" w:color="auto"/>
        <w:left w:val="none" w:sz="0" w:space="0" w:color="auto"/>
        <w:bottom w:val="none" w:sz="0" w:space="0" w:color="auto"/>
        <w:right w:val="none" w:sz="0" w:space="0" w:color="auto"/>
      </w:divBdr>
    </w:div>
    <w:div w:id="68622214">
      <w:marLeft w:val="0"/>
      <w:marRight w:val="0"/>
      <w:marTop w:val="0"/>
      <w:marBottom w:val="0"/>
      <w:divBdr>
        <w:top w:val="none" w:sz="0" w:space="0" w:color="auto"/>
        <w:left w:val="none" w:sz="0" w:space="0" w:color="auto"/>
        <w:bottom w:val="none" w:sz="0" w:space="0" w:color="auto"/>
        <w:right w:val="none" w:sz="0" w:space="0" w:color="auto"/>
      </w:divBdr>
    </w:div>
    <w:div w:id="68622215">
      <w:marLeft w:val="0"/>
      <w:marRight w:val="0"/>
      <w:marTop w:val="0"/>
      <w:marBottom w:val="0"/>
      <w:divBdr>
        <w:top w:val="none" w:sz="0" w:space="0" w:color="auto"/>
        <w:left w:val="none" w:sz="0" w:space="0" w:color="auto"/>
        <w:bottom w:val="none" w:sz="0" w:space="0" w:color="auto"/>
        <w:right w:val="none" w:sz="0" w:space="0" w:color="auto"/>
      </w:divBdr>
    </w:div>
    <w:div w:id="68622216">
      <w:marLeft w:val="0"/>
      <w:marRight w:val="0"/>
      <w:marTop w:val="0"/>
      <w:marBottom w:val="0"/>
      <w:divBdr>
        <w:top w:val="none" w:sz="0" w:space="0" w:color="auto"/>
        <w:left w:val="none" w:sz="0" w:space="0" w:color="auto"/>
        <w:bottom w:val="none" w:sz="0" w:space="0" w:color="auto"/>
        <w:right w:val="none" w:sz="0" w:space="0" w:color="auto"/>
      </w:divBdr>
    </w:div>
    <w:div w:id="68622217">
      <w:marLeft w:val="0"/>
      <w:marRight w:val="0"/>
      <w:marTop w:val="0"/>
      <w:marBottom w:val="0"/>
      <w:divBdr>
        <w:top w:val="none" w:sz="0" w:space="0" w:color="auto"/>
        <w:left w:val="none" w:sz="0" w:space="0" w:color="auto"/>
        <w:bottom w:val="none" w:sz="0" w:space="0" w:color="auto"/>
        <w:right w:val="none" w:sz="0" w:space="0" w:color="auto"/>
      </w:divBdr>
    </w:div>
    <w:div w:id="68622218">
      <w:marLeft w:val="0"/>
      <w:marRight w:val="0"/>
      <w:marTop w:val="0"/>
      <w:marBottom w:val="0"/>
      <w:divBdr>
        <w:top w:val="none" w:sz="0" w:space="0" w:color="auto"/>
        <w:left w:val="none" w:sz="0" w:space="0" w:color="auto"/>
        <w:bottom w:val="none" w:sz="0" w:space="0" w:color="auto"/>
        <w:right w:val="none" w:sz="0" w:space="0" w:color="auto"/>
      </w:divBdr>
    </w:div>
    <w:div w:id="68622219">
      <w:marLeft w:val="0"/>
      <w:marRight w:val="0"/>
      <w:marTop w:val="0"/>
      <w:marBottom w:val="0"/>
      <w:divBdr>
        <w:top w:val="none" w:sz="0" w:space="0" w:color="auto"/>
        <w:left w:val="none" w:sz="0" w:space="0" w:color="auto"/>
        <w:bottom w:val="none" w:sz="0" w:space="0" w:color="auto"/>
        <w:right w:val="none" w:sz="0" w:space="0" w:color="auto"/>
      </w:divBdr>
    </w:div>
    <w:div w:id="68622220">
      <w:marLeft w:val="0"/>
      <w:marRight w:val="0"/>
      <w:marTop w:val="0"/>
      <w:marBottom w:val="0"/>
      <w:divBdr>
        <w:top w:val="none" w:sz="0" w:space="0" w:color="auto"/>
        <w:left w:val="none" w:sz="0" w:space="0" w:color="auto"/>
        <w:bottom w:val="none" w:sz="0" w:space="0" w:color="auto"/>
        <w:right w:val="none" w:sz="0" w:space="0" w:color="auto"/>
      </w:divBdr>
    </w:div>
    <w:div w:id="68622221">
      <w:marLeft w:val="0"/>
      <w:marRight w:val="0"/>
      <w:marTop w:val="0"/>
      <w:marBottom w:val="0"/>
      <w:divBdr>
        <w:top w:val="none" w:sz="0" w:space="0" w:color="auto"/>
        <w:left w:val="none" w:sz="0" w:space="0" w:color="auto"/>
        <w:bottom w:val="none" w:sz="0" w:space="0" w:color="auto"/>
        <w:right w:val="none" w:sz="0" w:space="0" w:color="auto"/>
      </w:divBdr>
    </w:div>
    <w:div w:id="68622222">
      <w:marLeft w:val="0"/>
      <w:marRight w:val="0"/>
      <w:marTop w:val="0"/>
      <w:marBottom w:val="0"/>
      <w:divBdr>
        <w:top w:val="none" w:sz="0" w:space="0" w:color="auto"/>
        <w:left w:val="none" w:sz="0" w:space="0" w:color="auto"/>
        <w:bottom w:val="none" w:sz="0" w:space="0" w:color="auto"/>
        <w:right w:val="none" w:sz="0" w:space="0" w:color="auto"/>
      </w:divBdr>
    </w:div>
    <w:div w:id="68622223">
      <w:marLeft w:val="0"/>
      <w:marRight w:val="0"/>
      <w:marTop w:val="0"/>
      <w:marBottom w:val="0"/>
      <w:divBdr>
        <w:top w:val="none" w:sz="0" w:space="0" w:color="auto"/>
        <w:left w:val="none" w:sz="0" w:space="0" w:color="auto"/>
        <w:bottom w:val="none" w:sz="0" w:space="0" w:color="auto"/>
        <w:right w:val="none" w:sz="0" w:space="0" w:color="auto"/>
      </w:divBdr>
    </w:div>
    <w:div w:id="68622224">
      <w:marLeft w:val="0"/>
      <w:marRight w:val="0"/>
      <w:marTop w:val="0"/>
      <w:marBottom w:val="0"/>
      <w:divBdr>
        <w:top w:val="none" w:sz="0" w:space="0" w:color="auto"/>
        <w:left w:val="none" w:sz="0" w:space="0" w:color="auto"/>
        <w:bottom w:val="none" w:sz="0" w:space="0" w:color="auto"/>
        <w:right w:val="none" w:sz="0" w:space="0" w:color="auto"/>
      </w:divBdr>
    </w:div>
    <w:div w:id="68622225">
      <w:marLeft w:val="0"/>
      <w:marRight w:val="0"/>
      <w:marTop w:val="0"/>
      <w:marBottom w:val="0"/>
      <w:divBdr>
        <w:top w:val="none" w:sz="0" w:space="0" w:color="auto"/>
        <w:left w:val="none" w:sz="0" w:space="0" w:color="auto"/>
        <w:bottom w:val="none" w:sz="0" w:space="0" w:color="auto"/>
        <w:right w:val="none" w:sz="0" w:space="0" w:color="auto"/>
      </w:divBdr>
    </w:div>
    <w:div w:id="68622226">
      <w:marLeft w:val="0"/>
      <w:marRight w:val="0"/>
      <w:marTop w:val="0"/>
      <w:marBottom w:val="0"/>
      <w:divBdr>
        <w:top w:val="none" w:sz="0" w:space="0" w:color="auto"/>
        <w:left w:val="none" w:sz="0" w:space="0" w:color="auto"/>
        <w:bottom w:val="none" w:sz="0" w:space="0" w:color="auto"/>
        <w:right w:val="none" w:sz="0" w:space="0" w:color="auto"/>
      </w:divBdr>
    </w:div>
    <w:div w:id="68622227">
      <w:marLeft w:val="0"/>
      <w:marRight w:val="0"/>
      <w:marTop w:val="0"/>
      <w:marBottom w:val="0"/>
      <w:divBdr>
        <w:top w:val="none" w:sz="0" w:space="0" w:color="auto"/>
        <w:left w:val="none" w:sz="0" w:space="0" w:color="auto"/>
        <w:bottom w:val="none" w:sz="0" w:space="0" w:color="auto"/>
        <w:right w:val="none" w:sz="0" w:space="0" w:color="auto"/>
      </w:divBdr>
    </w:div>
    <w:div w:id="68622228">
      <w:marLeft w:val="0"/>
      <w:marRight w:val="0"/>
      <w:marTop w:val="0"/>
      <w:marBottom w:val="0"/>
      <w:divBdr>
        <w:top w:val="none" w:sz="0" w:space="0" w:color="auto"/>
        <w:left w:val="none" w:sz="0" w:space="0" w:color="auto"/>
        <w:bottom w:val="none" w:sz="0" w:space="0" w:color="auto"/>
        <w:right w:val="none" w:sz="0" w:space="0" w:color="auto"/>
      </w:divBdr>
    </w:div>
    <w:div w:id="68622229">
      <w:marLeft w:val="0"/>
      <w:marRight w:val="0"/>
      <w:marTop w:val="0"/>
      <w:marBottom w:val="0"/>
      <w:divBdr>
        <w:top w:val="none" w:sz="0" w:space="0" w:color="auto"/>
        <w:left w:val="none" w:sz="0" w:space="0" w:color="auto"/>
        <w:bottom w:val="none" w:sz="0" w:space="0" w:color="auto"/>
        <w:right w:val="none" w:sz="0" w:space="0" w:color="auto"/>
      </w:divBdr>
    </w:div>
    <w:div w:id="68622230">
      <w:marLeft w:val="0"/>
      <w:marRight w:val="0"/>
      <w:marTop w:val="0"/>
      <w:marBottom w:val="0"/>
      <w:divBdr>
        <w:top w:val="none" w:sz="0" w:space="0" w:color="auto"/>
        <w:left w:val="none" w:sz="0" w:space="0" w:color="auto"/>
        <w:bottom w:val="none" w:sz="0" w:space="0" w:color="auto"/>
        <w:right w:val="none" w:sz="0" w:space="0" w:color="auto"/>
      </w:divBdr>
    </w:div>
    <w:div w:id="68622231">
      <w:marLeft w:val="0"/>
      <w:marRight w:val="0"/>
      <w:marTop w:val="0"/>
      <w:marBottom w:val="0"/>
      <w:divBdr>
        <w:top w:val="none" w:sz="0" w:space="0" w:color="auto"/>
        <w:left w:val="none" w:sz="0" w:space="0" w:color="auto"/>
        <w:bottom w:val="none" w:sz="0" w:space="0" w:color="auto"/>
        <w:right w:val="none" w:sz="0" w:space="0" w:color="auto"/>
      </w:divBdr>
    </w:div>
    <w:div w:id="68622232">
      <w:marLeft w:val="0"/>
      <w:marRight w:val="0"/>
      <w:marTop w:val="0"/>
      <w:marBottom w:val="0"/>
      <w:divBdr>
        <w:top w:val="none" w:sz="0" w:space="0" w:color="auto"/>
        <w:left w:val="none" w:sz="0" w:space="0" w:color="auto"/>
        <w:bottom w:val="none" w:sz="0" w:space="0" w:color="auto"/>
        <w:right w:val="none" w:sz="0" w:space="0" w:color="auto"/>
      </w:divBdr>
    </w:div>
    <w:div w:id="68622233">
      <w:marLeft w:val="0"/>
      <w:marRight w:val="0"/>
      <w:marTop w:val="0"/>
      <w:marBottom w:val="0"/>
      <w:divBdr>
        <w:top w:val="none" w:sz="0" w:space="0" w:color="auto"/>
        <w:left w:val="none" w:sz="0" w:space="0" w:color="auto"/>
        <w:bottom w:val="none" w:sz="0" w:space="0" w:color="auto"/>
        <w:right w:val="none" w:sz="0" w:space="0" w:color="auto"/>
      </w:divBdr>
    </w:div>
    <w:div w:id="68622234">
      <w:marLeft w:val="0"/>
      <w:marRight w:val="0"/>
      <w:marTop w:val="0"/>
      <w:marBottom w:val="0"/>
      <w:divBdr>
        <w:top w:val="none" w:sz="0" w:space="0" w:color="auto"/>
        <w:left w:val="none" w:sz="0" w:space="0" w:color="auto"/>
        <w:bottom w:val="none" w:sz="0" w:space="0" w:color="auto"/>
        <w:right w:val="none" w:sz="0" w:space="0" w:color="auto"/>
      </w:divBdr>
    </w:div>
    <w:div w:id="68622235">
      <w:marLeft w:val="0"/>
      <w:marRight w:val="0"/>
      <w:marTop w:val="0"/>
      <w:marBottom w:val="0"/>
      <w:divBdr>
        <w:top w:val="none" w:sz="0" w:space="0" w:color="auto"/>
        <w:left w:val="none" w:sz="0" w:space="0" w:color="auto"/>
        <w:bottom w:val="none" w:sz="0" w:space="0" w:color="auto"/>
        <w:right w:val="none" w:sz="0" w:space="0" w:color="auto"/>
      </w:divBdr>
    </w:div>
    <w:div w:id="68622236">
      <w:marLeft w:val="0"/>
      <w:marRight w:val="0"/>
      <w:marTop w:val="0"/>
      <w:marBottom w:val="0"/>
      <w:divBdr>
        <w:top w:val="none" w:sz="0" w:space="0" w:color="auto"/>
        <w:left w:val="none" w:sz="0" w:space="0" w:color="auto"/>
        <w:bottom w:val="none" w:sz="0" w:space="0" w:color="auto"/>
        <w:right w:val="none" w:sz="0" w:space="0" w:color="auto"/>
      </w:divBdr>
    </w:div>
    <w:div w:id="68622237">
      <w:marLeft w:val="0"/>
      <w:marRight w:val="0"/>
      <w:marTop w:val="0"/>
      <w:marBottom w:val="0"/>
      <w:divBdr>
        <w:top w:val="none" w:sz="0" w:space="0" w:color="auto"/>
        <w:left w:val="none" w:sz="0" w:space="0" w:color="auto"/>
        <w:bottom w:val="none" w:sz="0" w:space="0" w:color="auto"/>
        <w:right w:val="none" w:sz="0" w:space="0" w:color="auto"/>
      </w:divBdr>
    </w:div>
    <w:div w:id="68622238">
      <w:marLeft w:val="0"/>
      <w:marRight w:val="0"/>
      <w:marTop w:val="0"/>
      <w:marBottom w:val="0"/>
      <w:divBdr>
        <w:top w:val="none" w:sz="0" w:space="0" w:color="auto"/>
        <w:left w:val="none" w:sz="0" w:space="0" w:color="auto"/>
        <w:bottom w:val="none" w:sz="0" w:space="0" w:color="auto"/>
        <w:right w:val="none" w:sz="0" w:space="0" w:color="auto"/>
      </w:divBdr>
    </w:div>
    <w:div w:id="68622239">
      <w:marLeft w:val="0"/>
      <w:marRight w:val="0"/>
      <w:marTop w:val="0"/>
      <w:marBottom w:val="0"/>
      <w:divBdr>
        <w:top w:val="none" w:sz="0" w:space="0" w:color="auto"/>
        <w:left w:val="none" w:sz="0" w:space="0" w:color="auto"/>
        <w:bottom w:val="none" w:sz="0" w:space="0" w:color="auto"/>
        <w:right w:val="none" w:sz="0" w:space="0" w:color="auto"/>
      </w:divBdr>
    </w:div>
    <w:div w:id="68622240">
      <w:marLeft w:val="0"/>
      <w:marRight w:val="0"/>
      <w:marTop w:val="0"/>
      <w:marBottom w:val="0"/>
      <w:divBdr>
        <w:top w:val="none" w:sz="0" w:space="0" w:color="auto"/>
        <w:left w:val="none" w:sz="0" w:space="0" w:color="auto"/>
        <w:bottom w:val="none" w:sz="0" w:space="0" w:color="auto"/>
        <w:right w:val="none" w:sz="0" w:space="0" w:color="auto"/>
      </w:divBdr>
    </w:div>
    <w:div w:id="68622241">
      <w:marLeft w:val="0"/>
      <w:marRight w:val="0"/>
      <w:marTop w:val="0"/>
      <w:marBottom w:val="0"/>
      <w:divBdr>
        <w:top w:val="none" w:sz="0" w:space="0" w:color="auto"/>
        <w:left w:val="none" w:sz="0" w:space="0" w:color="auto"/>
        <w:bottom w:val="none" w:sz="0" w:space="0" w:color="auto"/>
        <w:right w:val="none" w:sz="0" w:space="0" w:color="auto"/>
      </w:divBdr>
    </w:div>
    <w:div w:id="68622242">
      <w:marLeft w:val="0"/>
      <w:marRight w:val="0"/>
      <w:marTop w:val="0"/>
      <w:marBottom w:val="0"/>
      <w:divBdr>
        <w:top w:val="none" w:sz="0" w:space="0" w:color="auto"/>
        <w:left w:val="none" w:sz="0" w:space="0" w:color="auto"/>
        <w:bottom w:val="none" w:sz="0" w:space="0" w:color="auto"/>
        <w:right w:val="none" w:sz="0" w:space="0" w:color="auto"/>
      </w:divBdr>
    </w:div>
    <w:div w:id="68622243">
      <w:marLeft w:val="0"/>
      <w:marRight w:val="0"/>
      <w:marTop w:val="0"/>
      <w:marBottom w:val="0"/>
      <w:divBdr>
        <w:top w:val="none" w:sz="0" w:space="0" w:color="auto"/>
        <w:left w:val="none" w:sz="0" w:space="0" w:color="auto"/>
        <w:bottom w:val="none" w:sz="0" w:space="0" w:color="auto"/>
        <w:right w:val="none" w:sz="0" w:space="0" w:color="auto"/>
      </w:divBdr>
    </w:div>
    <w:div w:id="68622244">
      <w:marLeft w:val="0"/>
      <w:marRight w:val="0"/>
      <w:marTop w:val="0"/>
      <w:marBottom w:val="0"/>
      <w:divBdr>
        <w:top w:val="none" w:sz="0" w:space="0" w:color="auto"/>
        <w:left w:val="none" w:sz="0" w:space="0" w:color="auto"/>
        <w:bottom w:val="none" w:sz="0" w:space="0" w:color="auto"/>
        <w:right w:val="none" w:sz="0" w:space="0" w:color="auto"/>
      </w:divBdr>
    </w:div>
    <w:div w:id="68622245">
      <w:marLeft w:val="0"/>
      <w:marRight w:val="0"/>
      <w:marTop w:val="0"/>
      <w:marBottom w:val="0"/>
      <w:divBdr>
        <w:top w:val="none" w:sz="0" w:space="0" w:color="auto"/>
        <w:left w:val="none" w:sz="0" w:space="0" w:color="auto"/>
        <w:bottom w:val="none" w:sz="0" w:space="0" w:color="auto"/>
        <w:right w:val="none" w:sz="0" w:space="0" w:color="auto"/>
      </w:divBdr>
    </w:div>
    <w:div w:id="68622246">
      <w:marLeft w:val="0"/>
      <w:marRight w:val="0"/>
      <w:marTop w:val="0"/>
      <w:marBottom w:val="0"/>
      <w:divBdr>
        <w:top w:val="none" w:sz="0" w:space="0" w:color="auto"/>
        <w:left w:val="none" w:sz="0" w:space="0" w:color="auto"/>
        <w:bottom w:val="none" w:sz="0" w:space="0" w:color="auto"/>
        <w:right w:val="none" w:sz="0" w:space="0" w:color="auto"/>
      </w:divBdr>
    </w:div>
    <w:div w:id="68622247">
      <w:marLeft w:val="0"/>
      <w:marRight w:val="0"/>
      <w:marTop w:val="0"/>
      <w:marBottom w:val="0"/>
      <w:divBdr>
        <w:top w:val="none" w:sz="0" w:space="0" w:color="auto"/>
        <w:left w:val="none" w:sz="0" w:space="0" w:color="auto"/>
        <w:bottom w:val="none" w:sz="0" w:space="0" w:color="auto"/>
        <w:right w:val="none" w:sz="0" w:space="0" w:color="auto"/>
      </w:divBdr>
    </w:div>
    <w:div w:id="68622248">
      <w:marLeft w:val="0"/>
      <w:marRight w:val="0"/>
      <w:marTop w:val="0"/>
      <w:marBottom w:val="0"/>
      <w:divBdr>
        <w:top w:val="none" w:sz="0" w:space="0" w:color="auto"/>
        <w:left w:val="none" w:sz="0" w:space="0" w:color="auto"/>
        <w:bottom w:val="none" w:sz="0" w:space="0" w:color="auto"/>
        <w:right w:val="none" w:sz="0" w:space="0" w:color="auto"/>
      </w:divBdr>
    </w:div>
    <w:div w:id="68622249">
      <w:marLeft w:val="0"/>
      <w:marRight w:val="0"/>
      <w:marTop w:val="0"/>
      <w:marBottom w:val="0"/>
      <w:divBdr>
        <w:top w:val="none" w:sz="0" w:space="0" w:color="auto"/>
        <w:left w:val="none" w:sz="0" w:space="0" w:color="auto"/>
        <w:bottom w:val="none" w:sz="0" w:space="0" w:color="auto"/>
        <w:right w:val="none" w:sz="0" w:space="0" w:color="auto"/>
      </w:divBdr>
    </w:div>
    <w:div w:id="68622250">
      <w:marLeft w:val="0"/>
      <w:marRight w:val="0"/>
      <w:marTop w:val="0"/>
      <w:marBottom w:val="0"/>
      <w:divBdr>
        <w:top w:val="none" w:sz="0" w:space="0" w:color="auto"/>
        <w:left w:val="none" w:sz="0" w:space="0" w:color="auto"/>
        <w:bottom w:val="none" w:sz="0" w:space="0" w:color="auto"/>
        <w:right w:val="none" w:sz="0" w:space="0" w:color="auto"/>
      </w:divBdr>
    </w:div>
    <w:div w:id="68622251">
      <w:marLeft w:val="0"/>
      <w:marRight w:val="0"/>
      <w:marTop w:val="0"/>
      <w:marBottom w:val="0"/>
      <w:divBdr>
        <w:top w:val="none" w:sz="0" w:space="0" w:color="auto"/>
        <w:left w:val="none" w:sz="0" w:space="0" w:color="auto"/>
        <w:bottom w:val="none" w:sz="0" w:space="0" w:color="auto"/>
        <w:right w:val="none" w:sz="0" w:space="0" w:color="auto"/>
      </w:divBdr>
    </w:div>
    <w:div w:id="68622252">
      <w:marLeft w:val="0"/>
      <w:marRight w:val="0"/>
      <w:marTop w:val="0"/>
      <w:marBottom w:val="0"/>
      <w:divBdr>
        <w:top w:val="none" w:sz="0" w:space="0" w:color="auto"/>
        <w:left w:val="none" w:sz="0" w:space="0" w:color="auto"/>
        <w:bottom w:val="none" w:sz="0" w:space="0" w:color="auto"/>
        <w:right w:val="none" w:sz="0" w:space="0" w:color="auto"/>
      </w:divBdr>
    </w:div>
    <w:div w:id="68622253">
      <w:marLeft w:val="0"/>
      <w:marRight w:val="0"/>
      <w:marTop w:val="0"/>
      <w:marBottom w:val="0"/>
      <w:divBdr>
        <w:top w:val="none" w:sz="0" w:space="0" w:color="auto"/>
        <w:left w:val="none" w:sz="0" w:space="0" w:color="auto"/>
        <w:bottom w:val="none" w:sz="0" w:space="0" w:color="auto"/>
        <w:right w:val="none" w:sz="0" w:space="0" w:color="auto"/>
      </w:divBdr>
    </w:div>
    <w:div w:id="68622254">
      <w:marLeft w:val="0"/>
      <w:marRight w:val="0"/>
      <w:marTop w:val="0"/>
      <w:marBottom w:val="0"/>
      <w:divBdr>
        <w:top w:val="none" w:sz="0" w:space="0" w:color="auto"/>
        <w:left w:val="none" w:sz="0" w:space="0" w:color="auto"/>
        <w:bottom w:val="none" w:sz="0" w:space="0" w:color="auto"/>
        <w:right w:val="none" w:sz="0" w:space="0" w:color="auto"/>
      </w:divBdr>
    </w:div>
    <w:div w:id="68622255">
      <w:marLeft w:val="0"/>
      <w:marRight w:val="0"/>
      <w:marTop w:val="0"/>
      <w:marBottom w:val="0"/>
      <w:divBdr>
        <w:top w:val="none" w:sz="0" w:space="0" w:color="auto"/>
        <w:left w:val="none" w:sz="0" w:space="0" w:color="auto"/>
        <w:bottom w:val="none" w:sz="0" w:space="0" w:color="auto"/>
        <w:right w:val="none" w:sz="0" w:space="0" w:color="auto"/>
      </w:divBdr>
    </w:div>
    <w:div w:id="68622256">
      <w:marLeft w:val="0"/>
      <w:marRight w:val="0"/>
      <w:marTop w:val="0"/>
      <w:marBottom w:val="0"/>
      <w:divBdr>
        <w:top w:val="none" w:sz="0" w:space="0" w:color="auto"/>
        <w:left w:val="none" w:sz="0" w:space="0" w:color="auto"/>
        <w:bottom w:val="none" w:sz="0" w:space="0" w:color="auto"/>
        <w:right w:val="none" w:sz="0" w:space="0" w:color="auto"/>
      </w:divBdr>
    </w:div>
    <w:div w:id="68622257">
      <w:marLeft w:val="0"/>
      <w:marRight w:val="0"/>
      <w:marTop w:val="0"/>
      <w:marBottom w:val="0"/>
      <w:divBdr>
        <w:top w:val="none" w:sz="0" w:space="0" w:color="auto"/>
        <w:left w:val="none" w:sz="0" w:space="0" w:color="auto"/>
        <w:bottom w:val="none" w:sz="0" w:space="0" w:color="auto"/>
        <w:right w:val="none" w:sz="0" w:space="0" w:color="auto"/>
      </w:divBdr>
    </w:div>
    <w:div w:id="68622258">
      <w:marLeft w:val="0"/>
      <w:marRight w:val="0"/>
      <w:marTop w:val="0"/>
      <w:marBottom w:val="0"/>
      <w:divBdr>
        <w:top w:val="none" w:sz="0" w:space="0" w:color="auto"/>
        <w:left w:val="none" w:sz="0" w:space="0" w:color="auto"/>
        <w:bottom w:val="none" w:sz="0" w:space="0" w:color="auto"/>
        <w:right w:val="none" w:sz="0" w:space="0" w:color="auto"/>
      </w:divBdr>
    </w:div>
    <w:div w:id="68622259">
      <w:marLeft w:val="0"/>
      <w:marRight w:val="0"/>
      <w:marTop w:val="0"/>
      <w:marBottom w:val="0"/>
      <w:divBdr>
        <w:top w:val="none" w:sz="0" w:space="0" w:color="auto"/>
        <w:left w:val="none" w:sz="0" w:space="0" w:color="auto"/>
        <w:bottom w:val="none" w:sz="0" w:space="0" w:color="auto"/>
        <w:right w:val="none" w:sz="0" w:space="0" w:color="auto"/>
      </w:divBdr>
    </w:div>
    <w:div w:id="68622260">
      <w:marLeft w:val="0"/>
      <w:marRight w:val="0"/>
      <w:marTop w:val="0"/>
      <w:marBottom w:val="0"/>
      <w:divBdr>
        <w:top w:val="none" w:sz="0" w:space="0" w:color="auto"/>
        <w:left w:val="none" w:sz="0" w:space="0" w:color="auto"/>
        <w:bottom w:val="none" w:sz="0" w:space="0" w:color="auto"/>
        <w:right w:val="none" w:sz="0" w:space="0" w:color="auto"/>
      </w:divBdr>
    </w:div>
    <w:div w:id="68622261">
      <w:marLeft w:val="0"/>
      <w:marRight w:val="0"/>
      <w:marTop w:val="0"/>
      <w:marBottom w:val="0"/>
      <w:divBdr>
        <w:top w:val="none" w:sz="0" w:space="0" w:color="auto"/>
        <w:left w:val="none" w:sz="0" w:space="0" w:color="auto"/>
        <w:bottom w:val="none" w:sz="0" w:space="0" w:color="auto"/>
        <w:right w:val="none" w:sz="0" w:space="0" w:color="auto"/>
      </w:divBdr>
    </w:div>
    <w:div w:id="68622262">
      <w:marLeft w:val="0"/>
      <w:marRight w:val="0"/>
      <w:marTop w:val="0"/>
      <w:marBottom w:val="0"/>
      <w:divBdr>
        <w:top w:val="none" w:sz="0" w:space="0" w:color="auto"/>
        <w:left w:val="none" w:sz="0" w:space="0" w:color="auto"/>
        <w:bottom w:val="none" w:sz="0" w:space="0" w:color="auto"/>
        <w:right w:val="none" w:sz="0" w:space="0" w:color="auto"/>
      </w:divBdr>
    </w:div>
    <w:div w:id="68622263">
      <w:marLeft w:val="0"/>
      <w:marRight w:val="0"/>
      <w:marTop w:val="0"/>
      <w:marBottom w:val="0"/>
      <w:divBdr>
        <w:top w:val="none" w:sz="0" w:space="0" w:color="auto"/>
        <w:left w:val="none" w:sz="0" w:space="0" w:color="auto"/>
        <w:bottom w:val="none" w:sz="0" w:space="0" w:color="auto"/>
        <w:right w:val="none" w:sz="0" w:space="0" w:color="auto"/>
      </w:divBdr>
    </w:div>
    <w:div w:id="68622264">
      <w:marLeft w:val="0"/>
      <w:marRight w:val="0"/>
      <w:marTop w:val="0"/>
      <w:marBottom w:val="0"/>
      <w:divBdr>
        <w:top w:val="none" w:sz="0" w:space="0" w:color="auto"/>
        <w:left w:val="none" w:sz="0" w:space="0" w:color="auto"/>
        <w:bottom w:val="none" w:sz="0" w:space="0" w:color="auto"/>
        <w:right w:val="none" w:sz="0" w:space="0" w:color="auto"/>
      </w:divBdr>
    </w:div>
    <w:div w:id="68622265">
      <w:marLeft w:val="0"/>
      <w:marRight w:val="0"/>
      <w:marTop w:val="0"/>
      <w:marBottom w:val="0"/>
      <w:divBdr>
        <w:top w:val="none" w:sz="0" w:space="0" w:color="auto"/>
        <w:left w:val="none" w:sz="0" w:space="0" w:color="auto"/>
        <w:bottom w:val="none" w:sz="0" w:space="0" w:color="auto"/>
        <w:right w:val="none" w:sz="0" w:space="0" w:color="auto"/>
      </w:divBdr>
    </w:div>
    <w:div w:id="68622266">
      <w:marLeft w:val="0"/>
      <w:marRight w:val="0"/>
      <w:marTop w:val="0"/>
      <w:marBottom w:val="0"/>
      <w:divBdr>
        <w:top w:val="none" w:sz="0" w:space="0" w:color="auto"/>
        <w:left w:val="none" w:sz="0" w:space="0" w:color="auto"/>
        <w:bottom w:val="none" w:sz="0" w:space="0" w:color="auto"/>
        <w:right w:val="none" w:sz="0" w:space="0" w:color="auto"/>
      </w:divBdr>
    </w:div>
    <w:div w:id="68622267">
      <w:marLeft w:val="0"/>
      <w:marRight w:val="0"/>
      <w:marTop w:val="0"/>
      <w:marBottom w:val="0"/>
      <w:divBdr>
        <w:top w:val="none" w:sz="0" w:space="0" w:color="auto"/>
        <w:left w:val="none" w:sz="0" w:space="0" w:color="auto"/>
        <w:bottom w:val="none" w:sz="0" w:space="0" w:color="auto"/>
        <w:right w:val="none" w:sz="0" w:space="0" w:color="auto"/>
      </w:divBdr>
    </w:div>
    <w:div w:id="68622268">
      <w:marLeft w:val="0"/>
      <w:marRight w:val="0"/>
      <w:marTop w:val="0"/>
      <w:marBottom w:val="0"/>
      <w:divBdr>
        <w:top w:val="none" w:sz="0" w:space="0" w:color="auto"/>
        <w:left w:val="none" w:sz="0" w:space="0" w:color="auto"/>
        <w:bottom w:val="none" w:sz="0" w:space="0" w:color="auto"/>
        <w:right w:val="none" w:sz="0" w:space="0" w:color="auto"/>
      </w:divBdr>
    </w:div>
    <w:div w:id="68622269">
      <w:marLeft w:val="0"/>
      <w:marRight w:val="0"/>
      <w:marTop w:val="0"/>
      <w:marBottom w:val="0"/>
      <w:divBdr>
        <w:top w:val="none" w:sz="0" w:space="0" w:color="auto"/>
        <w:left w:val="none" w:sz="0" w:space="0" w:color="auto"/>
        <w:bottom w:val="none" w:sz="0" w:space="0" w:color="auto"/>
        <w:right w:val="none" w:sz="0" w:space="0" w:color="auto"/>
      </w:divBdr>
    </w:div>
    <w:div w:id="68622270">
      <w:marLeft w:val="0"/>
      <w:marRight w:val="0"/>
      <w:marTop w:val="0"/>
      <w:marBottom w:val="0"/>
      <w:divBdr>
        <w:top w:val="none" w:sz="0" w:space="0" w:color="auto"/>
        <w:left w:val="none" w:sz="0" w:space="0" w:color="auto"/>
        <w:bottom w:val="none" w:sz="0" w:space="0" w:color="auto"/>
        <w:right w:val="none" w:sz="0" w:space="0" w:color="auto"/>
      </w:divBdr>
    </w:div>
    <w:div w:id="68622271">
      <w:marLeft w:val="0"/>
      <w:marRight w:val="0"/>
      <w:marTop w:val="0"/>
      <w:marBottom w:val="0"/>
      <w:divBdr>
        <w:top w:val="none" w:sz="0" w:space="0" w:color="auto"/>
        <w:left w:val="none" w:sz="0" w:space="0" w:color="auto"/>
        <w:bottom w:val="none" w:sz="0" w:space="0" w:color="auto"/>
        <w:right w:val="none" w:sz="0" w:space="0" w:color="auto"/>
      </w:divBdr>
    </w:div>
    <w:div w:id="68622272">
      <w:marLeft w:val="0"/>
      <w:marRight w:val="0"/>
      <w:marTop w:val="0"/>
      <w:marBottom w:val="0"/>
      <w:divBdr>
        <w:top w:val="none" w:sz="0" w:space="0" w:color="auto"/>
        <w:left w:val="none" w:sz="0" w:space="0" w:color="auto"/>
        <w:bottom w:val="none" w:sz="0" w:space="0" w:color="auto"/>
        <w:right w:val="none" w:sz="0" w:space="0" w:color="auto"/>
      </w:divBdr>
    </w:div>
    <w:div w:id="68622273">
      <w:marLeft w:val="0"/>
      <w:marRight w:val="0"/>
      <w:marTop w:val="0"/>
      <w:marBottom w:val="0"/>
      <w:divBdr>
        <w:top w:val="none" w:sz="0" w:space="0" w:color="auto"/>
        <w:left w:val="none" w:sz="0" w:space="0" w:color="auto"/>
        <w:bottom w:val="none" w:sz="0" w:space="0" w:color="auto"/>
        <w:right w:val="none" w:sz="0" w:space="0" w:color="auto"/>
      </w:divBdr>
    </w:div>
    <w:div w:id="68622274">
      <w:marLeft w:val="0"/>
      <w:marRight w:val="0"/>
      <w:marTop w:val="0"/>
      <w:marBottom w:val="0"/>
      <w:divBdr>
        <w:top w:val="none" w:sz="0" w:space="0" w:color="auto"/>
        <w:left w:val="none" w:sz="0" w:space="0" w:color="auto"/>
        <w:bottom w:val="none" w:sz="0" w:space="0" w:color="auto"/>
        <w:right w:val="none" w:sz="0" w:space="0" w:color="auto"/>
      </w:divBdr>
    </w:div>
    <w:div w:id="68622275">
      <w:marLeft w:val="0"/>
      <w:marRight w:val="0"/>
      <w:marTop w:val="0"/>
      <w:marBottom w:val="0"/>
      <w:divBdr>
        <w:top w:val="none" w:sz="0" w:space="0" w:color="auto"/>
        <w:left w:val="none" w:sz="0" w:space="0" w:color="auto"/>
        <w:bottom w:val="none" w:sz="0" w:space="0" w:color="auto"/>
        <w:right w:val="none" w:sz="0" w:space="0" w:color="auto"/>
      </w:divBdr>
    </w:div>
    <w:div w:id="68622276">
      <w:marLeft w:val="0"/>
      <w:marRight w:val="0"/>
      <w:marTop w:val="0"/>
      <w:marBottom w:val="0"/>
      <w:divBdr>
        <w:top w:val="none" w:sz="0" w:space="0" w:color="auto"/>
        <w:left w:val="none" w:sz="0" w:space="0" w:color="auto"/>
        <w:bottom w:val="none" w:sz="0" w:space="0" w:color="auto"/>
        <w:right w:val="none" w:sz="0" w:space="0" w:color="auto"/>
      </w:divBdr>
    </w:div>
    <w:div w:id="68622277">
      <w:marLeft w:val="0"/>
      <w:marRight w:val="0"/>
      <w:marTop w:val="0"/>
      <w:marBottom w:val="0"/>
      <w:divBdr>
        <w:top w:val="none" w:sz="0" w:space="0" w:color="auto"/>
        <w:left w:val="none" w:sz="0" w:space="0" w:color="auto"/>
        <w:bottom w:val="none" w:sz="0" w:space="0" w:color="auto"/>
        <w:right w:val="none" w:sz="0" w:space="0" w:color="auto"/>
      </w:divBdr>
    </w:div>
    <w:div w:id="68622278">
      <w:marLeft w:val="0"/>
      <w:marRight w:val="0"/>
      <w:marTop w:val="0"/>
      <w:marBottom w:val="0"/>
      <w:divBdr>
        <w:top w:val="none" w:sz="0" w:space="0" w:color="auto"/>
        <w:left w:val="none" w:sz="0" w:space="0" w:color="auto"/>
        <w:bottom w:val="none" w:sz="0" w:space="0" w:color="auto"/>
        <w:right w:val="none" w:sz="0" w:space="0" w:color="auto"/>
      </w:divBdr>
    </w:div>
    <w:div w:id="68622279">
      <w:marLeft w:val="0"/>
      <w:marRight w:val="0"/>
      <w:marTop w:val="0"/>
      <w:marBottom w:val="0"/>
      <w:divBdr>
        <w:top w:val="none" w:sz="0" w:space="0" w:color="auto"/>
        <w:left w:val="none" w:sz="0" w:space="0" w:color="auto"/>
        <w:bottom w:val="none" w:sz="0" w:space="0" w:color="auto"/>
        <w:right w:val="none" w:sz="0" w:space="0" w:color="auto"/>
      </w:divBdr>
    </w:div>
    <w:div w:id="68622280">
      <w:marLeft w:val="0"/>
      <w:marRight w:val="0"/>
      <w:marTop w:val="0"/>
      <w:marBottom w:val="0"/>
      <w:divBdr>
        <w:top w:val="none" w:sz="0" w:space="0" w:color="auto"/>
        <w:left w:val="none" w:sz="0" w:space="0" w:color="auto"/>
        <w:bottom w:val="none" w:sz="0" w:space="0" w:color="auto"/>
        <w:right w:val="none" w:sz="0" w:space="0" w:color="auto"/>
      </w:divBdr>
    </w:div>
    <w:div w:id="68622281">
      <w:marLeft w:val="0"/>
      <w:marRight w:val="0"/>
      <w:marTop w:val="0"/>
      <w:marBottom w:val="0"/>
      <w:divBdr>
        <w:top w:val="none" w:sz="0" w:space="0" w:color="auto"/>
        <w:left w:val="none" w:sz="0" w:space="0" w:color="auto"/>
        <w:bottom w:val="none" w:sz="0" w:space="0" w:color="auto"/>
        <w:right w:val="none" w:sz="0" w:space="0" w:color="auto"/>
      </w:divBdr>
    </w:div>
    <w:div w:id="68622282">
      <w:marLeft w:val="0"/>
      <w:marRight w:val="0"/>
      <w:marTop w:val="0"/>
      <w:marBottom w:val="0"/>
      <w:divBdr>
        <w:top w:val="none" w:sz="0" w:space="0" w:color="auto"/>
        <w:left w:val="none" w:sz="0" w:space="0" w:color="auto"/>
        <w:bottom w:val="none" w:sz="0" w:space="0" w:color="auto"/>
        <w:right w:val="none" w:sz="0" w:space="0" w:color="auto"/>
      </w:divBdr>
    </w:div>
    <w:div w:id="68622283">
      <w:marLeft w:val="0"/>
      <w:marRight w:val="0"/>
      <w:marTop w:val="0"/>
      <w:marBottom w:val="0"/>
      <w:divBdr>
        <w:top w:val="none" w:sz="0" w:space="0" w:color="auto"/>
        <w:left w:val="none" w:sz="0" w:space="0" w:color="auto"/>
        <w:bottom w:val="none" w:sz="0" w:space="0" w:color="auto"/>
        <w:right w:val="none" w:sz="0" w:space="0" w:color="auto"/>
      </w:divBdr>
    </w:div>
    <w:div w:id="68622284">
      <w:marLeft w:val="0"/>
      <w:marRight w:val="0"/>
      <w:marTop w:val="0"/>
      <w:marBottom w:val="0"/>
      <w:divBdr>
        <w:top w:val="none" w:sz="0" w:space="0" w:color="auto"/>
        <w:left w:val="none" w:sz="0" w:space="0" w:color="auto"/>
        <w:bottom w:val="none" w:sz="0" w:space="0" w:color="auto"/>
        <w:right w:val="none" w:sz="0" w:space="0" w:color="auto"/>
      </w:divBdr>
    </w:div>
    <w:div w:id="68622285">
      <w:marLeft w:val="0"/>
      <w:marRight w:val="0"/>
      <w:marTop w:val="0"/>
      <w:marBottom w:val="0"/>
      <w:divBdr>
        <w:top w:val="none" w:sz="0" w:space="0" w:color="auto"/>
        <w:left w:val="none" w:sz="0" w:space="0" w:color="auto"/>
        <w:bottom w:val="none" w:sz="0" w:space="0" w:color="auto"/>
        <w:right w:val="none" w:sz="0" w:space="0" w:color="auto"/>
      </w:divBdr>
    </w:div>
    <w:div w:id="68622286">
      <w:marLeft w:val="0"/>
      <w:marRight w:val="0"/>
      <w:marTop w:val="0"/>
      <w:marBottom w:val="0"/>
      <w:divBdr>
        <w:top w:val="none" w:sz="0" w:space="0" w:color="auto"/>
        <w:left w:val="none" w:sz="0" w:space="0" w:color="auto"/>
        <w:bottom w:val="none" w:sz="0" w:space="0" w:color="auto"/>
        <w:right w:val="none" w:sz="0" w:space="0" w:color="auto"/>
      </w:divBdr>
    </w:div>
    <w:div w:id="68622287">
      <w:marLeft w:val="0"/>
      <w:marRight w:val="0"/>
      <w:marTop w:val="0"/>
      <w:marBottom w:val="0"/>
      <w:divBdr>
        <w:top w:val="none" w:sz="0" w:space="0" w:color="auto"/>
        <w:left w:val="none" w:sz="0" w:space="0" w:color="auto"/>
        <w:bottom w:val="none" w:sz="0" w:space="0" w:color="auto"/>
        <w:right w:val="none" w:sz="0" w:space="0" w:color="auto"/>
      </w:divBdr>
    </w:div>
    <w:div w:id="68622288">
      <w:marLeft w:val="0"/>
      <w:marRight w:val="0"/>
      <w:marTop w:val="0"/>
      <w:marBottom w:val="0"/>
      <w:divBdr>
        <w:top w:val="none" w:sz="0" w:space="0" w:color="auto"/>
        <w:left w:val="none" w:sz="0" w:space="0" w:color="auto"/>
        <w:bottom w:val="none" w:sz="0" w:space="0" w:color="auto"/>
        <w:right w:val="none" w:sz="0" w:space="0" w:color="auto"/>
      </w:divBdr>
    </w:div>
    <w:div w:id="68622289">
      <w:marLeft w:val="0"/>
      <w:marRight w:val="0"/>
      <w:marTop w:val="0"/>
      <w:marBottom w:val="0"/>
      <w:divBdr>
        <w:top w:val="none" w:sz="0" w:space="0" w:color="auto"/>
        <w:left w:val="none" w:sz="0" w:space="0" w:color="auto"/>
        <w:bottom w:val="none" w:sz="0" w:space="0" w:color="auto"/>
        <w:right w:val="none" w:sz="0" w:space="0" w:color="auto"/>
      </w:divBdr>
    </w:div>
    <w:div w:id="68622290">
      <w:marLeft w:val="0"/>
      <w:marRight w:val="0"/>
      <w:marTop w:val="0"/>
      <w:marBottom w:val="0"/>
      <w:divBdr>
        <w:top w:val="none" w:sz="0" w:space="0" w:color="auto"/>
        <w:left w:val="none" w:sz="0" w:space="0" w:color="auto"/>
        <w:bottom w:val="none" w:sz="0" w:space="0" w:color="auto"/>
        <w:right w:val="none" w:sz="0" w:space="0" w:color="auto"/>
      </w:divBdr>
    </w:div>
    <w:div w:id="68622291">
      <w:marLeft w:val="0"/>
      <w:marRight w:val="0"/>
      <w:marTop w:val="0"/>
      <w:marBottom w:val="0"/>
      <w:divBdr>
        <w:top w:val="none" w:sz="0" w:space="0" w:color="auto"/>
        <w:left w:val="none" w:sz="0" w:space="0" w:color="auto"/>
        <w:bottom w:val="none" w:sz="0" w:space="0" w:color="auto"/>
        <w:right w:val="none" w:sz="0" w:space="0" w:color="auto"/>
      </w:divBdr>
    </w:div>
    <w:div w:id="68622292">
      <w:marLeft w:val="0"/>
      <w:marRight w:val="0"/>
      <w:marTop w:val="0"/>
      <w:marBottom w:val="0"/>
      <w:divBdr>
        <w:top w:val="none" w:sz="0" w:space="0" w:color="auto"/>
        <w:left w:val="none" w:sz="0" w:space="0" w:color="auto"/>
        <w:bottom w:val="none" w:sz="0" w:space="0" w:color="auto"/>
        <w:right w:val="none" w:sz="0" w:space="0" w:color="auto"/>
      </w:divBdr>
    </w:div>
    <w:div w:id="68622293">
      <w:marLeft w:val="0"/>
      <w:marRight w:val="0"/>
      <w:marTop w:val="0"/>
      <w:marBottom w:val="0"/>
      <w:divBdr>
        <w:top w:val="none" w:sz="0" w:space="0" w:color="auto"/>
        <w:left w:val="none" w:sz="0" w:space="0" w:color="auto"/>
        <w:bottom w:val="none" w:sz="0" w:space="0" w:color="auto"/>
        <w:right w:val="none" w:sz="0" w:space="0" w:color="auto"/>
      </w:divBdr>
    </w:div>
    <w:div w:id="68622294">
      <w:marLeft w:val="0"/>
      <w:marRight w:val="0"/>
      <w:marTop w:val="0"/>
      <w:marBottom w:val="0"/>
      <w:divBdr>
        <w:top w:val="none" w:sz="0" w:space="0" w:color="auto"/>
        <w:left w:val="none" w:sz="0" w:space="0" w:color="auto"/>
        <w:bottom w:val="none" w:sz="0" w:space="0" w:color="auto"/>
        <w:right w:val="none" w:sz="0" w:space="0" w:color="auto"/>
      </w:divBdr>
    </w:div>
    <w:div w:id="68622295">
      <w:marLeft w:val="0"/>
      <w:marRight w:val="0"/>
      <w:marTop w:val="0"/>
      <w:marBottom w:val="0"/>
      <w:divBdr>
        <w:top w:val="none" w:sz="0" w:space="0" w:color="auto"/>
        <w:left w:val="none" w:sz="0" w:space="0" w:color="auto"/>
        <w:bottom w:val="none" w:sz="0" w:space="0" w:color="auto"/>
        <w:right w:val="none" w:sz="0" w:space="0" w:color="auto"/>
      </w:divBdr>
    </w:div>
    <w:div w:id="68622296">
      <w:marLeft w:val="0"/>
      <w:marRight w:val="0"/>
      <w:marTop w:val="0"/>
      <w:marBottom w:val="0"/>
      <w:divBdr>
        <w:top w:val="none" w:sz="0" w:space="0" w:color="auto"/>
        <w:left w:val="none" w:sz="0" w:space="0" w:color="auto"/>
        <w:bottom w:val="none" w:sz="0" w:space="0" w:color="auto"/>
        <w:right w:val="none" w:sz="0" w:space="0" w:color="auto"/>
      </w:divBdr>
    </w:div>
    <w:div w:id="68622297">
      <w:marLeft w:val="0"/>
      <w:marRight w:val="0"/>
      <w:marTop w:val="0"/>
      <w:marBottom w:val="0"/>
      <w:divBdr>
        <w:top w:val="none" w:sz="0" w:space="0" w:color="auto"/>
        <w:left w:val="none" w:sz="0" w:space="0" w:color="auto"/>
        <w:bottom w:val="none" w:sz="0" w:space="0" w:color="auto"/>
        <w:right w:val="none" w:sz="0" w:space="0" w:color="auto"/>
      </w:divBdr>
    </w:div>
    <w:div w:id="68622298">
      <w:marLeft w:val="0"/>
      <w:marRight w:val="0"/>
      <w:marTop w:val="0"/>
      <w:marBottom w:val="0"/>
      <w:divBdr>
        <w:top w:val="none" w:sz="0" w:space="0" w:color="auto"/>
        <w:left w:val="none" w:sz="0" w:space="0" w:color="auto"/>
        <w:bottom w:val="none" w:sz="0" w:space="0" w:color="auto"/>
        <w:right w:val="none" w:sz="0" w:space="0" w:color="auto"/>
      </w:divBdr>
    </w:div>
    <w:div w:id="68622299">
      <w:marLeft w:val="0"/>
      <w:marRight w:val="0"/>
      <w:marTop w:val="0"/>
      <w:marBottom w:val="0"/>
      <w:divBdr>
        <w:top w:val="none" w:sz="0" w:space="0" w:color="auto"/>
        <w:left w:val="none" w:sz="0" w:space="0" w:color="auto"/>
        <w:bottom w:val="none" w:sz="0" w:space="0" w:color="auto"/>
        <w:right w:val="none" w:sz="0" w:space="0" w:color="auto"/>
      </w:divBdr>
    </w:div>
    <w:div w:id="68622300">
      <w:marLeft w:val="0"/>
      <w:marRight w:val="0"/>
      <w:marTop w:val="0"/>
      <w:marBottom w:val="0"/>
      <w:divBdr>
        <w:top w:val="none" w:sz="0" w:space="0" w:color="auto"/>
        <w:left w:val="none" w:sz="0" w:space="0" w:color="auto"/>
        <w:bottom w:val="none" w:sz="0" w:space="0" w:color="auto"/>
        <w:right w:val="none" w:sz="0" w:space="0" w:color="auto"/>
      </w:divBdr>
    </w:div>
    <w:div w:id="68622301">
      <w:marLeft w:val="0"/>
      <w:marRight w:val="0"/>
      <w:marTop w:val="0"/>
      <w:marBottom w:val="0"/>
      <w:divBdr>
        <w:top w:val="none" w:sz="0" w:space="0" w:color="auto"/>
        <w:left w:val="none" w:sz="0" w:space="0" w:color="auto"/>
        <w:bottom w:val="none" w:sz="0" w:space="0" w:color="auto"/>
        <w:right w:val="none" w:sz="0" w:space="0" w:color="auto"/>
      </w:divBdr>
    </w:div>
    <w:div w:id="68622302">
      <w:marLeft w:val="0"/>
      <w:marRight w:val="0"/>
      <w:marTop w:val="0"/>
      <w:marBottom w:val="0"/>
      <w:divBdr>
        <w:top w:val="none" w:sz="0" w:space="0" w:color="auto"/>
        <w:left w:val="none" w:sz="0" w:space="0" w:color="auto"/>
        <w:bottom w:val="none" w:sz="0" w:space="0" w:color="auto"/>
        <w:right w:val="none" w:sz="0" w:space="0" w:color="auto"/>
      </w:divBdr>
    </w:div>
    <w:div w:id="68622303">
      <w:marLeft w:val="0"/>
      <w:marRight w:val="0"/>
      <w:marTop w:val="0"/>
      <w:marBottom w:val="0"/>
      <w:divBdr>
        <w:top w:val="none" w:sz="0" w:space="0" w:color="auto"/>
        <w:left w:val="none" w:sz="0" w:space="0" w:color="auto"/>
        <w:bottom w:val="none" w:sz="0" w:space="0" w:color="auto"/>
        <w:right w:val="none" w:sz="0" w:space="0" w:color="auto"/>
      </w:divBdr>
    </w:div>
    <w:div w:id="68622304">
      <w:marLeft w:val="0"/>
      <w:marRight w:val="0"/>
      <w:marTop w:val="0"/>
      <w:marBottom w:val="0"/>
      <w:divBdr>
        <w:top w:val="none" w:sz="0" w:space="0" w:color="auto"/>
        <w:left w:val="none" w:sz="0" w:space="0" w:color="auto"/>
        <w:bottom w:val="none" w:sz="0" w:space="0" w:color="auto"/>
        <w:right w:val="none" w:sz="0" w:space="0" w:color="auto"/>
      </w:divBdr>
    </w:div>
    <w:div w:id="68622305">
      <w:marLeft w:val="0"/>
      <w:marRight w:val="0"/>
      <w:marTop w:val="0"/>
      <w:marBottom w:val="0"/>
      <w:divBdr>
        <w:top w:val="none" w:sz="0" w:space="0" w:color="auto"/>
        <w:left w:val="none" w:sz="0" w:space="0" w:color="auto"/>
        <w:bottom w:val="none" w:sz="0" w:space="0" w:color="auto"/>
        <w:right w:val="none" w:sz="0" w:space="0" w:color="auto"/>
      </w:divBdr>
    </w:div>
    <w:div w:id="68622306">
      <w:marLeft w:val="0"/>
      <w:marRight w:val="0"/>
      <w:marTop w:val="0"/>
      <w:marBottom w:val="0"/>
      <w:divBdr>
        <w:top w:val="none" w:sz="0" w:space="0" w:color="auto"/>
        <w:left w:val="none" w:sz="0" w:space="0" w:color="auto"/>
        <w:bottom w:val="none" w:sz="0" w:space="0" w:color="auto"/>
        <w:right w:val="none" w:sz="0" w:space="0" w:color="auto"/>
      </w:divBdr>
    </w:div>
    <w:div w:id="68622307">
      <w:marLeft w:val="0"/>
      <w:marRight w:val="0"/>
      <w:marTop w:val="0"/>
      <w:marBottom w:val="0"/>
      <w:divBdr>
        <w:top w:val="none" w:sz="0" w:space="0" w:color="auto"/>
        <w:left w:val="none" w:sz="0" w:space="0" w:color="auto"/>
        <w:bottom w:val="none" w:sz="0" w:space="0" w:color="auto"/>
        <w:right w:val="none" w:sz="0" w:space="0" w:color="auto"/>
      </w:divBdr>
    </w:div>
    <w:div w:id="68622308">
      <w:marLeft w:val="0"/>
      <w:marRight w:val="0"/>
      <w:marTop w:val="0"/>
      <w:marBottom w:val="0"/>
      <w:divBdr>
        <w:top w:val="none" w:sz="0" w:space="0" w:color="auto"/>
        <w:left w:val="none" w:sz="0" w:space="0" w:color="auto"/>
        <w:bottom w:val="none" w:sz="0" w:space="0" w:color="auto"/>
        <w:right w:val="none" w:sz="0" w:space="0" w:color="auto"/>
      </w:divBdr>
    </w:div>
    <w:div w:id="68622309">
      <w:marLeft w:val="0"/>
      <w:marRight w:val="0"/>
      <w:marTop w:val="0"/>
      <w:marBottom w:val="0"/>
      <w:divBdr>
        <w:top w:val="none" w:sz="0" w:space="0" w:color="auto"/>
        <w:left w:val="none" w:sz="0" w:space="0" w:color="auto"/>
        <w:bottom w:val="none" w:sz="0" w:space="0" w:color="auto"/>
        <w:right w:val="none" w:sz="0" w:space="0" w:color="auto"/>
      </w:divBdr>
    </w:div>
    <w:div w:id="68622310">
      <w:marLeft w:val="0"/>
      <w:marRight w:val="0"/>
      <w:marTop w:val="0"/>
      <w:marBottom w:val="0"/>
      <w:divBdr>
        <w:top w:val="none" w:sz="0" w:space="0" w:color="auto"/>
        <w:left w:val="none" w:sz="0" w:space="0" w:color="auto"/>
        <w:bottom w:val="none" w:sz="0" w:space="0" w:color="auto"/>
        <w:right w:val="none" w:sz="0" w:space="0" w:color="auto"/>
      </w:divBdr>
    </w:div>
    <w:div w:id="68622311">
      <w:marLeft w:val="0"/>
      <w:marRight w:val="0"/>
      <w:marTop w:val="0"/>
      <w:marBottom w:val="0"/>
      <w:divBdr>
        <w:top w:val="none" w:sz="0" w:space="0" w:color="auto"/>
        <w:left w:val="none" w:sz="0" w:space="0" w:color="auto"/>
        <w:bottom w:val="none" w:sz="0" w:space="0" w:color="auto"/>
        <w:right w:val="none" w:sz="0" w:space="0" w:color="auto"/>
      </w:divBdr>
    </w:div>
    <w:div w:id="68622312">
      <w:marLeft w:val="0"/>
      <w:marRight w:val="0"/>
      <w:marTop w:val="0"/>
      <w:marBottom w:val="0"/>
      <w:divBdr>
        <w:top w:val="none" w:sz="0" w:space="0" w:color="auto"/>
        <w:left w:val="none" w:sz="0" w:space="0" w:color="auto"/>
        <w:bottom w:val="none" w:sz="0" w:space="0" w:color="auto"/>
        <w:right w:val="none" w:sz="0" w:space="0" w:color="auto"/>
      </w:divBdr>
    </w:div>
    <w:div w:id="68622313">
      <w:marLeft w:val="0"/>
      <w:marRight w:val="0"/>
      <w:marTop w:val="0"/>
      <w:marBottom w:val="0"/>
      <w:divBdr>
        <w:top w:val="none" w:sz="0" w:space="0" w:color="auto"/>
        <w:left w:val="none" w:sz="0" w:space="0" w:color="auto"/>
        <w:bottom w:val="none" w:sz="0" w:space="0" w:color="auto"/>
        <w:right w:val="none" w:sz="0" w:space="0" w:color="auto"/>
      </w:divBdr>
    </w:div>
    <w:div w:id="68622314">
      <w:marLeft w:val="0"/>
      <w:marRight w:val="0"/>
      <w:marTop w:val="0"/>
      <w:marBottom w:val="0"/>
      <w:divBdr>
        <w:top w:val="none" w:sz="0" w:space="0" w:color="auto"/>
        <w:left w:val="none" w:sz="0" w:space="0" w:color="auto"/>
        <w:bottom w:val="none" w:sz="0" w:space="0" w:color="auto"/>
        <w:right w:val="none" w:sz="0" w:space="0" w:color="auto"/>
      </w:divBdr>
    </w:div>
    <w:div w:id="68622315">
      <w:marLeft w:val="0"/>
      <w:marRight w:val="0"/>
      <w:marTop w:val="0"/>
      <w:marBottom w:val="0"/>
      <w:divBdr>
        <w:top w:val="none" w:sz="0" w:space="0" w:color="auto"/>
        <w:left w:val="none" w:sz="0" w:space="0" w:color="auto"/>
        <w:bottom w:val="none" w:sz="0" w:space="0" w:color="auto"/>
        <w:right w:val="none" w:sz="0" w:space="0" w:color="auto"/>
      </w:divBdr>
    </w:div>
    <w:div w:id="68622316">
      <w:marLeft w:val="0"/>
      <w:marRight w:val="0"/>
      <w:marTop w:val="0"/>
      <w:marBottom w:val="0"/>
      <w:divBdr>
        <w:top w:val="none" w:sz="0" w:space="0" w:color="auto"/>
        <w:left w:val="none" w:sz="0" w:space="0" w:color="auto"/>
        <w:bottom w:val="none" w:sz="0" w:space="0" w:color="auto"/>
        <w:right w:val="none" w:sz="0" w:space="0" w:color="auto"/>
      </w:divBdr>
    </w:div>
    <w:div w:id="68622317">
      <w:marLeft w:val="0"/>
      <w:marRight w:val="0"/>
      <w:marTop w:val="0"/>
      <w:marBottom w:val="0"/>
      <w:divBdr>
        <w:top w:val="none" w:sz="0" w:space="0" w:color="auto"/>
        <w:left w:val="none" w:sz="0" w:space="0" w:color="auto"/>
        <w:bottom w:val="none" w:sz="0" w:space="0" w:color="auto"/>
        <w:right w:val="none" w:sz="0" w:space="0" w:color="auto"/>
      </w:divBdr>
    </w:div>
    <w:div w:id="68622318">
      <w:marLeft w:val="0"/>
      <w:marRight w:val="0"/>
      <w:marTop w:val="0"/>
      <w:marBottom w:val="0"/>
      <w:divBdr>
        <w:top w:val="none" w:sz="0" w:space="0" w:color="auto"/>
        <w:left w:val="none" w:sz="0" w:space="0" w:color="auto"/>
        <w:bottom w:val="none" w:sz="0" w:space="0" w:color="auto"/>
        <w:right w:val="none" w:sz="0" w:space="0" w:color="auto"/>
      </w:divBdr>
    </w:div>
    <w:div w:id="68622319">
      <w:marLeft w:val="0"/>
      <w:marRight w:val="0"/>
      <w:marTop w:val="0"/>
      <w:marBottom w:val="0"/>
      <w:divBdr>
        <w:top w:val="none" w:sz="0" w:space="0" w:color="auto"/>
        <w:left w:val="none" w:sz="0" w:space="0" w:color="auto"/>
        <w:bottom w:val="none" w:sz="0" w:space="0" w:color="auto"/>
        <w:right w:val="none" w:sz="0" w:space="0" w:color="auto"/>
      </w:divBdr>
    </w:div>
    <w:div w:id="68622320">
      <w:marLeft w:val="0"/>
      <w:marRight w:val="0"/>
      <w:marTop w:val="0"/>
      <w:marBottom w:val="0"/>
      <w:divBdr>
        <w:top w:val="none" w:sz="0" w:space="0" w:color="auto"/>
        <w:left w:val="none" w:sz="0" w:space="0" w:color="auto"/>
        <w:bottom w:val="none" w:sz="0" w:space="0" w:color="auto"/>
        <w:right w:val="none" w:sz="0" w:space="0" w:color="auto"/>
      </w:divBdr>
    </w:div>
    <w:div w:id="68622321">
      <w:marLeft w:val="0"/>
      <w:marRight w:val="0"/>
      <w:marTop w:val="0"/>
      <w:marBottom w:val="0"/>
      <w:divBdr>
        <w:top w:val="none" w:sz="0" w:space="0" w:color="auto"/>
        <w:left w:val="none" w:sz="0" w:space="0" w:color="auto"/>
        <w:bottom w:val="none" w:sz="0" w:space="0" w:color="auto"/>
        <w:right w:val="none" w:sz="0" w:space="0" w:color="auto"/>
      </w:divBdr>
    </w:div>
    <w:div w:id="68622322">
      <w:marLeft w:val="0"/>
      <w:marRight w:val="0"/>
      <w:marTop w:val="0"/>
      <w:marBottom w:val="0"/>
      <w:divBdr>
        <w:top w:val="none" w:sz="0" w:space="0" w:color="auto"/>
        <w:left w:val="none" w:sz="0" w:space="0" w:color="auto"/>
        <w:bottom w:val="none" w:sz="0" w:space="0" w:color="auto"/>
        <w:right w:val="none" w:sz="0" w:space="0" w:color="auto"/>
      </w:divBdr>
    </w:div>
    <w:div w:id="68622323">
      <w:marLeft w:val="0"/>
      <w:marRight w:val="0"/>
      <w:marTop w:val="0"/>
      <w:marBottom w:val="0"/>
      <w:divBdr>
        <w:top w:val="none" w:sz="0" w:space="0" w:color="auto"/>
        <w:left w:val="none" w:sz="0" w:space="0" w:color="auto"/>
        <w:bottom w:val="none" w:sz="0" w:space="0" w:color="auto"/>
        <w:right w:val="none" w:sz="0" w:space="0" w:color="auto"/>
      </w:divBdr>
    </w:div>
    <w:div w:id="68622324">
      <w:marLeft w:val="0"/>
      <w:marRight w:val="0"/>
      <w:marTop w:val="0"/>
      <w:marBottom w:val="0"/>
      <w:divBdr>
        <w:top w:val="none" w:sz="0" w:space="0" w:color="auto"/>
        <w:left w:val="none" w:sz="0" w:space="0" w:color="auto"/>
        <w:bottom w:val="none" w:sz="0" w:space="0" w:color="auto"/>
        <w:right w:val="none" w:sz="0" w:space="0" w:color="auto"/>
      </w:divBdr>
    </w:div>
    <w:div w:id="68622325">
      <w:marLeft w:val="0"/>
      <w:marRight w:val="0"/>
      <w:marTop w:val="0"/>
      <w:marBottom w:val="0"/>
      <w:divBdr>
        <w:top w:val="none" w:sz="0" w:space="0" w:color="auto"/>
        <w:left w:val="none" w:sz="0" w:space="0" w:color="auto"/>
        <w:bottom w:val="none" w:sz="0" w:space="0" w:color="auto"/>
        <w:right w:val="none" w:sz="0" w:space="0" w:color="auto"/>
      </w:divBdr>
    </w:div>
    <w:div w:id="68622326">
      <w:marLeft w:val="0"/>
      <w:marRight w:val="0"/>
      <w:marTop w:val="0"/>
      <w:marBottom w:val="0"/>
      <w:divBdr>
        <w:top w:val="none" w:sz="0" w:space="0" w:color="auto"/>
        <w:left w:val="none" w:sz="0" w:space="0" w:color="auto"/>
        <w:bottom w:val="none" w:sz="0" w:space="0" w:color="auto"/>
        <w:right w:val="none" w:sz="0" w:space="0" w:color="auto"/>
      </w:divBdr>
    </w:div>
    <w:div w:id="68622327">
      <w:marLeft w:val="0"/>
      <w:marRight w:val="0"/>
      <w:marTop w:val="0"/>
      <w:marBottom w:val="0"/>
      <w:divBdr>
        <w:top w:val="none" w:sz="0" w:space="0" w:color="auto"/>
        <w:left w:val="none" w:sz="0" w:space="0" w:color="auto"/>
        <w:bottom w:val="none" w:sz="0" w:space="0" w:color="auto"/>
        <w:right w:val="none" w:sz="0" w:space="0" w:color="auto"/>
      </w:divBdr>
    </w:div>
    <w:div w:id="68622328">
      <w:marLeft w:val="0"/>
      <w:marRight w:val="0"/>
      <w:marTop w:val="0"/>
      <w:marBottom w:val="0"/>
      <w:divBdr>
        <w:top w:val="none" w:sz="0" w:space="0" w:color="auto"/>
        <w:left w:val="none" w:sz="0" w:space="0" w:color="auto"/>
        <w:bottom w:val="none" w:sz="0" w:space="0" w:color="auto"/>
        <w:right w:val="none" w:sz="0" w:space="0" w:color="auto"/>
      </w:divBdr>
    </w:div>
    <w:div w:id="68622329">
      <w:marLeft w:val="0"/>
      <w:marRight w:val="0"/>
      <w:marTop w:val="0"/>
      <w:marBottom w:val="0"/>
      <w:divBdr>
        <w:top w:val="none" w:sz="0" w:space="0" w:color="auto"/>
        <w:left w:val="none" w:sz="0" w:space="0" w:color="auto"/>
        <w:bottom w:val="none" w:sz="0" w:space="0" w:color="auto"/>
        <w:right w:val="none" w:sz="0" w:space="0" w:color="auto"/>
      </w:divBdr>
    </w:div>
    <w:div w:id="68622330">
      <w:marLeft w:val="0"/>
      <w:marRight w:val="0"/>
      <w:marTop w:val="0"/>
      <w:marBottom w:val="0"/>
      <w:divBdr>
        <w:top w:val="none" w:sz="0" w:space="0" w:color="auto"/>
        <w:left w:val="none" w:sz="0" w:space="0" w:color="auto"/>
        <w:bottom w:val="none" w:sz="0" w:space="0" w:color="auto"/>
        <w:right w:val="none" w:sz="0" w:space="0" w:color="auto"/>
      </w:divBdr>
    </w:div>
    <w:div w:id="68622331">
      <w:marLeft w:val="0"/>
      <w:marRight w:val="0"/>
      <w:marTop w:val="0"/>
      <w:marBottom w:val="0"/>
      <w:divBdr>
        <w:top w:val="none" w:sz="0" w:space="0" w:color="auto"/>
        <w:left w:val="none" w:sz="0" w:space="0" w:color="auto"/>
        <w:bottom w:val="none" w:sz="0" w:space="0" w:color="auto"/>
        <w:right w:val="none" w:sz="0" w:space="0" w:color="auto"/>
      </w:divBdr>
    </w:div>
    <w:div w:id="68622332">
      <w:marLeft w:val="0"/>
      <w:marRight w:val="0"/>
      <w:marTop w:val="0"/>
      <w:marBottom w:val="0"/>
      <w:divBdr>
        <w:top w:val="none" w:sz="0" w:space="0" w:color="auto"/>
        <w:left w:val="none" w:sz="0" w:space="0" w:color="auto"/>
        <w:bottom w:val="none" w:sz="0" w:space="0" w:color="auto"/>
        <w:right w:val="none" w:sz="0" w:space="0" w:color="auto"/>
      </w:divBdr>
    </w:div>
    <w:div w:id="68622333">
      <w:marLeft w:val="0"/>
      <w:marRight w:val="0"/>
      <w:marTop w:val="0"/>
      <w:marBottom w:val="0"/>
      <w:divBdr>
        <w:top w:val="none" w:sz="0" w:space="0" w:color="auto"/>
        <w:left w:val="none" w:sz="0" w:space="0" w:color="auto"/>
        <w:bottom w:val="none" w:sz="0" w:space="0" w:color="auto"/>
        <w:right w:val="none" w:sz="0" w:space="0" w:color="auto"/>
      </w:divBdr>
    </w:div>
    <w:div w:id="68622334">
      <w:marLeft w:val="0"/>
      <w:marRight w:val="0"/>
      <w:marTop w:val="0"/>
      <w:marBottom w:val="0"/>
      <w:divBdr>
        <w:top w:val="none" w:sz="0" w:space="0" w:color="auto"/>
        <w:left w:val="none" w:sz="0" w:space="0" w:color="auto"/>
        <w:bottom w:val="none" w:sz="0" w:space="0" w:color="auto"/>
        <w:right w:val="none" w:sz="0" w:space="0" w:color="auto"/>
      </w:divBdr>
    </w:div>
    <w:div w:id="68622335">
      <w:marLeft w:val="0"/>
      <w:marRight w:val="0"/>
      <w:marTop w:val="0"/>
      <w:marBottom w:val="0"/>
      <w:divBdr>
        <w:top w:val="none" w:sz="0" w:space="0" w:color="auto"/>
        <w:left w:val="none" w:sz="0" w:space="0" w:color="auto"/>
        <w:bottom w:val="none" w:sz="0" w:space="0" w:color="auto"/>
        <w:right w:val="none" w:sz="0" w:space="0" w:color="auto"/>
      </w:divBdr>
    </w:div>
    <w:div w:id="68622336">
      <w:marLeft w:val="0"/>
      <w:marRight w:val="0"/>
      <w:marTop w:val="0"/>
      <w:marBottom w:val="0"/>
      <w:divBdr>
        <w:top w:val="none" w:sz="0" w:space="0" w:color="auto"/>
        <w:left w:val="none" w:sz="0" w:space="0" w:color="auto"/>
        <w:bottom w:val="none" w:sz="0" w:space="0" w:color="auto"/>
        <w:right w:val="none" w:sz="0" w:space="0" w:color="auto"/>
      </w:divBdr>
    </w:div>
    <w:div w:id="68622337">
      <w:marLeft w:val="0"/>
      <w:marRight w:val="0"/>
      <w:marTop w:val="0"/>
      <w:marBottom w:val="0"/>
      <w:divBdr>
        <w:top w:val="none" w:sz="0" w:space="0" w:color="auto"/>
        <w:left w:val="none" w:sz="0" w:space="0" w:color="auto"/>
        <w:bottom w:val="none" w:sz="0" w:space="0" w:color="auto"/>
        <w:right w:val="none" w:sz="0" w:space="0" w:color="auto"/>
      </w:divBdr>
    </w:div>
    <w:div w:id="68622338">
      <w:marLeft w:val="0"/>
      <w:marRight w:val="0"/>
      <w:marTop w:val="0"/>
      <w:marBottom w:val="0"/>
      <w:divBdr>
        <w:top w:val="none" w:sz="0" w:space="0" w:color="auto"/>
        <w:left w:val="none" w:sz="0" w:space="0" w:color="auto"/>
        <w:bottom w:val="none" w:sz="0" w:space="0" w:color="auto"/>
        <w:right w:val="none" w:sz="0" w:space="0" w:color="auto"/>
      </w:divBdr>
    </w:div>
    <w:div w:id="68622339">
      <w:marLeft w:val="0"/>
      <w:marRight w:val="0"/>
      <w:marTop w:val="0"/>
      <w:marBottom w:val="0"/>
      <w:divBdr>
        <w:top w:val="none" w:sz="0" w:space="0" w:color="auto"/>
        <w:left w:val="none" w:sz="0" w:space="0" w:color="auto"/>
        <w:bottom w:val="none" w:sz="0" w:space="0" w:color="auto"/>
        <w:right w:val="none" w:sz="0" w:space="0" w:color="auto"/>
      </w:divBdr>
    </w:div>
    <w:div w:id="68622340">
      <w:marLeft w:val="0"/>
      <w:marRight w:val="0"/>
      <w:marTop w:val="0"/>
      <w:marBottom w:val="0"/>
      <w:divBdr>
        <w:top w:val="none" w:sz="0" w:space="0" w:color="auto"/>
        <w:left w:val="none" w:sz="0" w:space="0" w:color="auto"/>
        <w:bottom w:val="none" w:sz="0" w:space="0" w:color="auto"/>
        <w:right w:val="none" w:sz="0" w:space="0" w:color="auto"/>
      </w:divBdr>
    </w:div>
    <w:div w:id="68622341">
      <w:marLeft w:val="0"/>
      <w:marRight w:val="0"/>
      <w:marTop w:val="0"/>
      <w:marBottom w:val="0"/>
      <w:divBdr>
        <w:top w:val="none" w:sz="0" w:space="0" w:color="auto"/>
        <w:left w:val="none" w:sz="0" w:space="0" w:color="auto"/>
        <w:bottom w:val="none" w:sz="0" w:space="0" w:color="auto"/>
        <w:right w:val="none" w:sz="0" w:space="0" w:color="auto"/>
      </w:divBdr>
    </w:div>
    <w:div w:id="68622342">
      <w:marLeft w:val="0"/>
      <w:marRight w:val="0"/>
      <w:marTop w:val="0"/>
      <w:marBottom w:val="0"/>
      <w:divBdr>
        <w:top w:val="none" w:sz="0" w:space="0" w:color="auto"/>
        <w:left w:val="none" w:sz="0" w:space="0" w:color="auto"/>
        <w:bottom w:val="none" w:sz="0" w:space="0" w:color="auto"/>
        <w:right w:val="none" w:sz="0" w:space="0" w:color="auto"/>
      </w:divBdr>
    </w:div>
    <w:div w:id="68622343">
      <w:marLeft w:val="0"/>
      <w:marRight w:val="0"/>
      <w:marTop w:val="0"/>
      <w:marBottom w:val="0"/>
      <w:divBdr>
        <w:top w:val="none" w:sz="0" w:space="0" w:color="auto"/>
        <w:left w:val="none" w:sz="0" w:space="0" w:color="auto"/>
        <w:bottom w:val="none" w:sz="0" w:space="0" w:color="auto"/>
        <w:right w:val="none" w:sz="0" w:space="0" w:color="auto"/>
      </w:divBdr>
    </w:div>
    <w:div w:id="68622344">
      <w:marLeft w:val="0"/>
      <w:marRight w:val="0"/>
      <w:marTop w:val="0"/>
      <w:marBottom w:val="0"/>
      <w:divBdr>
        <w:top w:val="none" w:sz="0" w:space="0" w:color="auto"/>
        <w:left w:val="none" w:sz="0" w:space="0" w:color="auto"/>
        <w:bottom w:val="none" w:sz="0" w:space="0" w:color="auto"/>
        <w:right w:val="none" w:sz="0" w:space="0" w:color="auto"/>
      </w:divBdr>
    </w:div>
    <w:div w:id="68622345">
      <w:marLeft w:val="0"/>
      <w:marRight w:val="0"/>
      <w:marTop w:val="0"/>
      <w:marBottom w:val="0"/>
      <w:divBdr>
        <w:top w:val="none" w:sz="0" w:space="0" w:color="auto"/>
        <w:left w:val="none" w:sz="0" w:space="0" w:color="auto"/>
        <w:bottom w:val="none" w:sz="0" w:space="0" w:color="auto"/>
        <w:right w:val="none" w:sz="0" w:space="0" w:color="auto"/>
      </w:divBdr>
    </w:div>
    <w:div w:id="68622346">
      <w:marLeft w:val="0"/>
      <w:marRight w:val="0"/>
      <w:marTop w:val="0"/>
      <w:marBottom w:val="0"/>
      <w:divBdr>
        <w:top w:val="none" w:sz="0" w:space="0" w:color="auto"/>
        <w:left w:val="none" w:sz="0" w:space="0" w:color="auto"/>
        <w:bottom w:val="none" w:sz="0" w:space="0" w:color="auto"/>
        <w:right w:val="none" w:sz="0" w:space="0" w:color="auto"/>
      </w:divBdr>
    </w:div>
    <w:div w:id="68622347">
      <w:marLeft w:val="0"/>
      <w:marRight w:val="0"/>
      <w:marTop w:val="0"/>
      <w:marBottom w:val="0"/>
      <w:divBdr>
        <w:top w:val="none" w:sz="0" w:space="0" w:color="auto"/>
        <w:left w:val="none" w:sz="0" w:space="0" w:color="auto"/>
        <w:bottom w:val="none" w:sz="0" w:space="0" w:color="auto"/>
        <w:right w:val="none" w:sz="0" w:space="0" w:color="auto"/>
      </w:divBdr>
    </w:div>
    <w:div w:id="68622348">
      <w:marLeft w:val="0"/>
      <w:marRight w:val="0"/>
      <w:marTop w:val="0"/>
      <w:marBottom w:val="0"/>
      <w:divBdr>
        <w:top w:val="none" w:sz="0" w:space="0" w:color="auto"/>
        <w:left w:val="none" w:sz="0" w:space="0" w:color="auto"/>
        <w:bottom w:val="none" w:sz="0" w:space="0" w:color="auto"/>
        <w:right w:val="none" w:sz="0" w:space="0" w:color="auto"/>
      </w:divBdr>
    </w:div>
    <w:div w:id="68622349">
      <w:marLeft w:val="0"/>
      <w:marRight w:val="0"/>
      <w:marTop w:val="0"/>
      <w:marBottom w:val="0"/>
      <w:divBdr>
        <w:top w:val="none" w:sz="0" w:space="0" w:color="auto"/>
        <w:left w:val="none" w:sz="0" w:space="0" w:color="auto"/>
        <w:bottom w:val="none" w:sz="0" w:space="0" w:color="auto"/>
        <w:right w:val="none" w:sz="0" w:space="0" w:color="auto"/>
      </w:divBdr>
    </w:div>
    <w:div w:id="68622350">
      <w:marLeft w:val="0"/>
      <w:marRight w:val="0"/>
      <w:marTop w:val="0"/>
      <w:marBottom w:val="0"/>
      <w:divBdr>
        <w:top w:val="none" w:sz="0" w:space="0" w:color="auto"/>
        <w:left w:val="none" w:sz="0" w:space="0" w:color="auto"/>
        <w:bottom w:val="none" w:sz="0" w:space="0" w:color="auto"/>
        <w:right w:val="none" w:sz="0" w:space="0" w:color="auto"/>
      </w:divBdr>
    </w:div>
    <w:div w:id="68622351">
      <w:marLeft w:val="0"/>
      <w:marRight w:val="0"/>
      <w:marTop w:val="0"/>
      <w:marBottom w:val="0"/>
      <w:divBdr>
        <w:top w:val="none" w:sz="0" w:space="0" w:color="auto"/>
        <w:left w:val="none" w:sz="0" w:space="0" w:color="auto"/>
        <w:bottom w:val="none" w:sz="0" w:space="0" w:color="auto"/>
        <w:right w:val="none" w:sz="0" w:space="0" w:color="auto"/>
      </w:divBdr>
    </w:div>
    <w:div w:id="68622352">
      <w:marLeft w:val="0"/>
      <w:marRight w:val="0"/>
      <w:marTop w:val="0"/>
      <w:marBottom w:val="0"/>
      <w:divBdr>
        <w:top w:val="none" w:sz="0" w:space="0" w:color="auto"/>
        <w:left w:val="none" w:sz="0" w:space="0" w:color="auto"/>
        <w:bottom w:val="none" w:sz="0" w:space="0" w:color="auto"/>
        <w:right w:val="none" w:sz="0" w:space="0" w:color="auto"/>
      </w:divBdr>
    </w:div>
    <w:div w:id="68622353">
      <w:marLeft w:val="0"/>
      <w:marRight w:val="0"/>
      <w:marTop w:val="0"/>
      <w:marBottom w:val="0"/>
      <w:divBdr>
        <w:top w:val="none" w:sz="0" w:space="0" w:color="auto"/>
        <w:left w:val="none" w:sz="0" w:space="0" w:color="auto"/>
        <w:bottom w:val="none" w:sz="0" w:space="0" w:color="auto"/>
        <w:right w:val="none" w:sz="0" w:space="0" w:color="auto"/>
      </w:divBdr>
    </w:div>
    <w:div w:id="68622354">
      <w:marLeft w:val="0"/>
      <w:marRight w:val="0"/>
      <w:marTop w:val="0"/>
      <w:marBottom w:val="0"/>
      <w:divBdr>
        <w:top w:val="none" w:sz="0" w:space="0" w:color="auto"/>
        <w:left w:val="none" w:sz="0" w:space="0" w:color="auto"/>
        <w:bottom w:val="none" w:sz="0" w:space="0" w:color="auto"/>
        <w:right w:val="none" w:sz="0" w:space="0" w:color="auto"/>
      </w:divBdr>
    </w:div>
    <w:div w:id="68622355">
      <w:marLeft w:val="0"/>
      <w:marRight w:val="0"/>
      <w:marTop w:val="0"/>
      <w:marBottom w:val="0"/>
      <w:divBdr>
        <w:top w:val="none" w:sz="0" w:space="0" w:color="auto"/>
        <w:left w:val="none" w:sz="0" w:space="0" w:color="auto"/>
        <w:bottom w:val="none" w:sz="0" w:space="0" w:color="auto"/>
        <w:right w:val="none" w:sz="0" w:space="0" w:color="auto"/>
      </w:divBdr>
    </w:div>
    <w:div w:id="68622356">
      <w:marLeft w:val="0"/>
      <w:marRight w:val="0"/>
      <w:marTop w:val="0"/>
      <w:marBottom w:val="0"/>
      <w:divBdr>
        <w:top w:val="none" w:sz="0" w:space="0" w:color="auto"/>
        <w:left w:val="none" w:sz="0" w:space="0" w:color="auto"/>
        <w:bottom w:val="none" w:sz="0" w:space="0" w:color="auto"/>
        <w:right w:val="none" w:sz="0" w:space="0" w:color="auto"/>
      </w:divBdr>
    </w:div>
    <w:div w:id="68622357">
      <w:marLeft w:val="0"/>
      <w:marRight w:val="0"/>
      <w:marTop w:val="0"/>
      <w:marBottom w:val="0"/>
      <w:divBdr>
        <w:top w:val="none" w:sz="0" w:space="0" w:color="auto"/>
        <w:left w:val="none" w:sz="0" w:space="0" w:color="auto"/>
        <w:bottom w:val="none" w:sz="0" w:space="0" w:color="auto"/>
        <w:right w:val="none" w:sz="0" w:space="0" w:color="auto"/>
      </w:divBdr>
    </w:div>
    <w:div w:id="68622358">
      <w:marLeft w:val="0"/>
      <w:marRight w:val="0"/>
      <w:marTop w:val="0"/>
      <w:marBottom w:val="0"/>
      <w:divBdr>
        <w:top w:val="none" w:sz="0" w:space="0" w:color="auto"/>
        <w:left w:val="none" w:sz="0" w:space="0" w:color="auto"/>
        <w:bottom w:val="none" w:sz="0" w:space="0" w:color="auto"/>
        <w:right w:val="none" w:sz="0" w:space="0" w:color="auto"/>
      </w:divBdr>
    </w:div>
    <w:div w:id="68622359">
      <w:marLeft w:val="0"/>
      <w:marRight w:val="0"/>
      <w:marTop w:val="0"/>
      <w:marBottom w:val="0"/>
      <w:divBdr>
        <w:top w:val="none" w:sz="0" w:space="0" w:color="auto"/>
        <w:left w:val="none" w:sz="0" w:space="0" w:color="auto"/>
        <w:bottom w:val="none" w:sz="0" w:space="0" w:color="auto"/>
        <w:right w:val="none" w:sz="0" w:space="0" w:color="auto"/>
      </w:divBdr>
    </w:div>
    <w:div w:id="68622360">
      <w:marLeft w:val="0"/>
      <w:marRight w:val="0"/>
      <w:marTop w:val="0"/>
      <w:marBottom w:val="0"/>
      <w:divBdr>
        <w:top w:val="none" w:sz="0" w:space="0" w:color="auto"/>
        <w:left w:val="none" w:sz="0" w:space="0" w:color="auto"/>
        <w:bottom w:val="none" w:sz="0" w:space="0" w:color="auto"/>
        <w:right w:val="none" w:sz="0" w:space="0" w:color="auto"/>
      </w:divBdr>
    </w:div>
    <w:div w:id="68622361">
      <w:marLeft w:val="0"/>
      <w:marRight w:val="0"/>
      <w:marTop w:val="0"/>
      <w:marBottom w:val="0"/>
      <w:divBdr>
        <w:top w:val="none" w:sz="0" w:space="0" w:color="auto"/>
        <w:left w:val="none" w:sz="0" w:space="0" w:color="auto"/>
        <w:bottom w:val="none" w:sz="0" w:space="0" w:color="auto"/>
        <w:right w:val="none" w:sz="0" w:space="0" w:color="auto"/>
      </w:divBdr>
    </w:div>
    <w:div w:id="68622362">
      <w:marLeft w:val="0"/>
      <w:marRight w:val="0"/>
      <w:marTop w:val="0"/>
      <w:marBottom w:val="0"/>
      <w:divBdr>
        <w:top w:val="none" w:sz="0" w:space="0" w:color="auto"/>
        <w:left w:val="none" w:sz="0" w:space="0" w:color="auto"/>
        <w:bottom w:val="none" w:sz="0" w:space="0" w:color="auto"/>
        <w:right w:val="none" w:sz="0" w:space="0" w:color="auto"/>
      </w:divBdr>
    </w:div>
    <w:div w:id="68622363">
      <w:marLeft w:val="0"/>
      <w:marRight w:val="0"/>
      <w:marTop w:val="0"/>
      <w:marBottom w:val="0"/>
      <w:divBdr>
        <w:top w:val="none" w:sz="0" w:space="0" w:color="auto"/>
        <w:left w:val="none" w:sz="0" w:space="0" w:color="auto"/>
        <w:bottom w:val="none" w:sz="0" w:space="0" w:color="auto"/>
        <w:right w:val="none" w:sz="0" w:space="0" w:color="auto"/>
      </w:divBdr>
    </w:div>
    <w:div w:id="68622364">
      <w:marLeft w:val="0"/>
      <w:marRight w:val="0"/>
      <w:marTop w:val="0"/>
      <w:marBottom w:val="0"/>
      <w:divBdr>
        <w:top w:val="none" w:sz="0" w:space="0" w:color="auto"/>
        <w:left w:val="none" w:sz="0" w:space="0" w:color="auto"/>
        <w:bottom w:val="none" w:sz="0" w:space="0" w:color="auto"/>
        <w:right w:val="none" w:sz="0" w:space="0" w:color="auto"/>
      </w:divBdr>
    </w:div>
    <w:div w:id="68622365">
      <w:marLeft w:val="0"/>
      <w:marRight w:val="0"/>
      <w:marTop w:val="0"/>
      <w:marBottom w:val="0"/>
      <w:divBdr>
        <w:top w:val="none" w:sz="0" w:space="0" w:color="auto"/>
        <w:left w:val="none" w:sz="0" w:space="0" w:color="auto"/>
        <w:bottom w:val="none" w:sz="0" w:space="0" w:color="auto"/>
        <w:right w:val="none" w:sz="0" w:space="0" w:color="auto"/>
      </w:divBdr>
    </w:div>
    <w:div w:id="68622366">
      <w:marLeft w:val="0"/>
      <w:marRight w:val="0"/>
      <w:marTop w:val="0"/>
      <w:marBottom w:val="0"/>
      <w:divBdr>
        <w:top w:val="none" w:sz="0" w:space="0" w:color="auto"/>
        <w:left w:val="none" w:sz="0" w:space="0" w:color="auto"/>
        <w:bottom w:val="none" w:sz="0" w:space="0" w:color="auto"/>
        <w:right w:val="none" w:sz="0" w:space="0" w:color="auto"/>
      </w:divBdr>
    </w:div>
    <w:div w:id="68622367">
      <w:marLeft w:val="0"/>
      <w:marRight w:val="0"/>
      <w:marTop w:val="0"/>
      <w:marBottom w:val="0"/>
      <w:divBdr>
        <w:top w:val="none" w:sz="0" w:space="0" w:color="auto"/>
        <w:left w:val="none" w:sz="0" w:space="0" w:color="auto"/>
        <w:bottom w:val="none" w:sz="0" w:space="0" w:color="auto"/>
        <w:right w:val="none" w:sz="0" w:space="0" w:color="auto"/>
      </w:divBdr>
    </w:div>
    <w:div w:id="68622368">
      <w:marLeft w:val="0"/>
      <w:marRight w:val="0"/>
      <w:marTop w:val="0"/>
      <w:marBottom w:val="0"/>
      <w:divBdr>
        <w:top w:val="none" w:sz="0" w:space="0" w:color="auto"/>
        <w:left w:val="none" w:sz="0" w:space="0" w:color="auto"/>
        <w:bottom w:val="none" w:sz="0" w:space="0" w:color="auto"/>
        <w:right w:val="none" w:sz="0" w:space="0" w:color="auto"/>
      </w:divBdr>
    </w:div>
    <w:div w:id="68622369">
      <w:marLeft w:val="0"/>
      <w:marRight w:val="0"/>
      <w:marTop w:val="0"/>
      <w:marBottom w:val="0"/>
      <w:divBdr>
        <w:top w:val="none" w:sz="0" w:space="0" w:color="auto"/>
        <w:left w:val="none" w:sz="0" w:space="0" w:color="auto"/>
        <w:bottom w:val="none" w:sz="0" w:space="0" w:color="auto"/>
        <w:right w:val="none" w:sz="0" w:space="0" w:color="auto"/>
      </w:divBdr>
    </w:div>
    <w:div w:id="68622370">
      <w:marLeft w:val="0"/>
      <w:marRight w:val="0"/>
      <w:marTop w:val="0"/>
      <w:marBottom w:val="0"/>
      <w:divBdr>
        <w:top w:val="none" w:sz="0" w:space="0" w:color="auto"/>
        <w:left w:val="none" w:sz="0" w:space="0" w:color="auto"/>
        <w:bottom w:val="none" w:sz="0" w:space="0" w:color="auto"/>
        <w:right w:val="none" w:sz="0" w:space="0" w:color="auto"/>
      </w:divBdr>
    </w:div>
    <w:div w:id="68622371">
      <w:marLeft w:val="0"/>
      <w:marRight w:val="0"/>
      <w:marTop w:val="0"/>
      <w:marBottom w:val="0"/>
      <w:divBdr>
        <w:top w:val="none" w:sz="0" w:space="0" w:color="auto"/>
        <w:left w:val="none" w:sz="0" w:space="0" w:color="auto"/>
        <w:bottom w:val="none" w:sz="0" w:space="0" w:color="auto"/>
        <w:right w:val="none" w:sz="0" w:space="0" w:color="auto"/>
      </w:divBdr>
    </w:div>
    <w:div w:id="68622372">
      <w:marLeft w:val="0"/>
      <w:marRight w:val="0"/>
      <w:marTop w:val="0"/>
      <w:marBottom w:val="0"/>
      <w:divBdr>
        <w:top w:val="none" w:sz="0" w:space="0" w:color="auto"/>
        <w:left w:val="none" w:sz="0" w:space="0" w:color="auto"/>
        <w:bottom w:val="none" w:sz="0" w:space="0" w:color="auto"/>
        <w:right w:val="none" w:sz="0" w:space="0" w:color="auto"/>
      </w:divBdr>
    </w:div>
    <w:div w:id="68622373">
      <w:marLeft w:val="0"/>
      <w:marRight w:val="0"/>
      <w:marTop w:val="0"/>
      <w:marBottom w:val="0"/>
      <w:divBdr>
        <w:top w:val="none" w:sz="0" w:space="0" w:color="auto"/>
        <w:left w:val="none" w:sz="0" w:space="0" w:color="auto"/>
        <w:bottom w:val="none" w:sz="0" w:space="0" w:color="auto"/>
        <w:right w:val="none" w:sz="0" w:space="0" w:color="auto"/>
      </w:divBdr>
    </w:div>
    <w:div w:id="68622374">
      <w:marLeft w:val="0"/>
      <w:marRight w:val="0"/>
      <w:marTop w:val="0"/>
      <w:marBottom w:val="0"/>
      <w:divBdr>
        <w:top w:val="none" w:sz="0" w:space="0" w:color="auto"/>
        <w:left w:val="none" w:sz="0" w:space="0" w:color="auto"/>
        <w:bottom w:val="none" w:sz="0" w:space="0" w:color="auto"/>
        <w:right w:val="none" w:sz="0" w:space="0" w:color="auto"/>
      </w:divBdr>
    </w:div>
    <w:div w:id="68622375">
      <w:marLeft w:val="0"/>
      <w:marRight w:val="0"/>
      <w:marTop w:val="0"/>
      <w:marBottom w:val="0"/>
      <w:divBdr>
        <w:top w:val="none" w:sz="0" w:space="0" w:color="auto"/>
        <w:left w:val="none" w:sz="0" w:space="0" w:color="auto"/>
        <w:bottom w:val="none" w:sz="0" w:space="0" w:color="auto"/>
        <w:right w:val="none" w:sz="0" w:space="0" w:color="auto"/>
      </w:divBdr>
    </w:div>
    <w:div w:id="68622376">
      <w:marLeft w:val="0"/>
      <w:marRight w:val="0"/>
      <w:marTop w:val="0"/>
      <w:marBottom w:val="0"/>
      <w:divBdr>
        <w:top w:val="none" w:sz="0" w:space="0" w:color="auto"/>
        <w:left w:val="none" w:sz="0" w:space="0" w:color="auto"/>
        <w:bottom w:val="none" w:sz="0" w:space="0" w:color="auto"/>
        <w:right w:val="none" w:sz="0" w:space="0" w:color="auto"/>
      </w:divBdr>
    </w:div>
    <w:div w:id="68622377">
      <w:marLeft w:val="0"/>
      <w:marRight w:val="0"/>
      <w:marTop w:val="0"/>
      <w:marBottom w:val="0"/>
      <w:divBdr>
        <w:top w:val="none" w:sz="0" w:space="0" w:color="auto"/>
        <w:left w:val="none" w:sz="0" w:space="0" w:color="auto"/>
        <w:bottom w:val="none" w:sz="0" w:space="0" w:color="auto"/>
        <w:right w:val="none" w:sz="0" w:space="0" w:color="auto"/>
      </w:divBdr>
    </w:div>
    <w:div w:id="68622378">
      <w:marLeft w:val="0"/>
      <w:marRight w:val="0"/>
      <w:marTop w:val="0"/>
      <w:marBottom w:val="0"/>
      <w:divBdr>
        <w:top w:val="none" w:sz="0" w:space="0" w:color="auto"/>
        <w:left w:val="none" w:sz="0" w:space="0" w:color="auto"/>
        <w:bottom w:val="none" w:sz="0" w:space="0" w:color="auto"/>
        <w:right w:val="none" w:sz="0" w:space="0" w:color="auto"/>
      </w:divBdr>
    </w:div>
    <w:div w:id="68622379">
      <w:marLeft w:val="0"/>
      <w:marRight w:val="0"/>
      <w:marTop w:val="0"/>
      <w:marBottom w:val="0"/>
      <w:divBdr>
        <w:top w:val="none" w:sz="0" w:space="0" w:color="auto"/>
        <w:left w:val="none" w:sz="0" w:space="0" w:color="auto"/>
        <w:bottom w:val="none" w:sz="0" w:space="0" w:color="auto"/>
        <w:right w:val="none" w:sz="0" w:space="0" w:color="auto"/>
      </w:divBdr>
    </w:div>
    <w:div w:id="68622380">
      <w:marLeft w:val="0"/>
      <w:marRight w:val="0"/>
      <w:marTop w:val="0"/>
      <w:marBottom w:val="0"/>
      <w:divBdr>
        <w:top w:val="none" w:sz="0" w:space="0" w:color="auto"/>
        <w:left w:val="none" w:sz="0" w:space="0" w:color="auto"/>
        <w:bottom w:val="none" w:sz="0" w:space="0" w:color="auto"/>
        <w:right w:val="none" w:sz="0" w:space="0" w:color="auto"/>
      </w:divBdr>
    </w:div>
    <w:div w:id="68622381">
      <w:marLeft w:val="0"/>
      <w:marRight w:val="0"/>
      <w:marTop w:val="0"/>
      <w:marBottom w:val="0"/>
      <w:divBdr>
        <w:top w:val="none" w:sz="0" w:space="0" w:color="auto"/>
        <w:left w:val="none" w:sz="0" w:space="0" w:color="auto"/>
        <w:bottom w:val="none" w:sz="0" w:space="0" w:color="auto"/>
        <w:right w:val="none" w:sz="0" w:space="0" w:color="auto"/>
      </w:divBdr>
    </w:div>
    <w:div w:id="68622382">
      <w:marLeft w:val="0"/>
      <w:marRight w:val="0"/>
      <w:marTop w:val="0"/>
      <w:marBottom w:val="0"/>
      <w:divBdr>
        <w:top w:val="none" w:sz="0" w:space="0" w:color="auto"/>
        <w:left w:val="none" w:sz="0" w:space="0" w:color="auto"/>
        <w:bottom w:val="none" w:sz="0" w:space="0" w:color="auto"/>
        <w:right w:val="none" w:sz="0" w:space="0" w:color="auto"/>
      </w:divBdr>
    </w:div>
    <w:div w:id="68622383">
      <w:marLeft w:val="0"/>
      <w:marRight w:val="0"/>
      <w:marTop w:val="0"/>
      <w:marBottom w:val="0"/>
      <w:divBdr>
        <w:top w:val="none" w:sz="0" w:space="0" w:color="auto"/>
        <w:left w:val="none" w:sz="0" w:space="0" w:color="auto"/>
        <w:bottom w:val="none" w:sz="0" w:space="0" w:color="auto"/>
        <w:right w:val="none" w:sz="0" w:space="0" w:color="auto"/>
      </w:divBdr>
    </w:div>
    <w:div w:id="68622384">
      <w:marLeft w:val="0"/>
      <w:marRight w:val="0"/>
      <w:marTop w:val="0"/>
      <w:marBottom w:val="0"/>
      <w:divBdr>
        <w:top w:val="none" w:sz="0" w:space="0" w:color="auto"/>
        <w:left w:val="none" w:sz="0" w:space="0" w:color="auto"/>
        <w:bottom w:val="none" w:sz="0" w:space="0" w:color="auto"/>
        <w:right w:val="none" w:sz="0" w:space="0" w:color="auto"/>
      </w:divBdr>
    </w:div>
    <w:div w:id="68622385">
      <w:marLeft w:val="0"/>
      <w:marRight w:val="0"/>
      <w:marTop w:val="0"/>
      <w:marBottom w:val="0"/>
      <w:divBdr>
        <w:top w:val="none" w:sz="0" w:space="0" w:color="auto"/>
        <w:left w:val="none" w:sz="0" w:space="0" w:color="auto"/>
        <w:bottom w:val="none" w:sz="0" w:space="0" w:color="auto"/>
        <w:right w:val="none" w:sz="0" w:space="0" w:color="auto"/>
      </w:divBdr>
    </w:div>
    <w:div w:id="68622386">
      <w:marLeft w:val="0"/>
      <w:marRight w:val="0"/>
      <w:marTop w:val="0"/>
      <w:marBottom w:val="0"/>
      <w:divBdr>
        <w:top w:val="none" w:sz="0" w:space="0" w:color="auto"/>
        <w:left w:val="none" w:sz="0" w:space="0" w:color="auto"/>
        <w:bottom w:val="none" w:sz="0" w:space="0" w:color="auto"/>
        <w:right w:val="none" w:sz="0" w:space="0" w:color="auto"/>
      </w:divBdr>
    </w:div>
    <w:div w:id="68622387">
      <w:marLeft w:val="0"/>
      <w:marRight w:val="0"/>
      <w:marTop w:val="0"/>
      <w:marBottom w:val="0"/>
      <w:divBdr>
        <w:top w:val="none" w:sz="0" w:space="0" w:color="auto"/>
        <w:left w:val="none" w:sz="0" w:space="0" w:color="auto"/>
        <w:bottom w:val="none" w:sz="0" w:space="0" w:color="auto"/>
        <w:right w:val="none" w:sz="0" w:space="0" w:color="auto"/>
      </w:divBdr>
    </w:div>
    <w:div w:id="68622388">
      <w:marLeft w:val="0"/>
      <w:marRight w:val="0"/>
      <w:marTop w:val="0"/>
      <w:marBottom w:val="0"/>
      <w:divBdr>
        <w:top w:val="none" w:sz="0" w:space="0" w:color="auto"/>
        <w:left w:val="none" w:sz="0" w:space="0" w:color="auto"/>
        <w:bottom w:val="none" w:sz="0" w:space="0" w:color="auto"/>
        <w:right w:val="none" w:sz="0" w:space="0" w:color="auto"/>
      </w:divBdr>
    </w:div>
    <w:div w:id="68622389">
      <w:marLeft w:val="0"/>
      <w:marRight w:val="0"/>
      <w:marTop w:val="0"/>
      <w:marBottom w:val="0"/>
      <w:divBdr>
        <w:top w:val="none" w:sz="0" w:space="0" w:color="auto"/>
        <w:left w:val="none" w:sz="0" w:space="0" w:color="auto"/>
        <w:bottom w:val="none" w:sz="0" w:space="0" w:color="auto"/>
        <w:right w:val="none" w:sz="0" w:space="0" w:color="auto"/>
      </w:divBdr>
    </w:div>
    <w:div w:id="68622390">
      <w:marLeft w:val="0"/>
      <w:marRight w:val="0"/>
      <w:marTop w:val="0"/>
      <w:marBottom w:val="0"/>
      <w:divBdr>
        <w:top w:val="none" w:sz="0" w:space="0" w:color="auto"/>
        <w:left w:val="none" w:sz="0" w:space="0" w:color="auto"/>
        <w:bottom w:val="none" w:sz="0" w:space="0" w:color="auto"/>
        <w:right w:val="none" w:sz="0" w:space="0" w:color="auto"/>
      </w:divBdr>
    </w:div>
    <w:div w:id="68622391">
      <w:marLeft w:val="0"/>
      <w:marRight w:val="0"/>
      <w:marTop w:val="0"/>
      <w:marBottom w:val="0"/>
      <w:divBdr>
        <w:top w:val="none" w:sz="0" w:space="0" w:color="auto"/>
        <w:left w:val="none" w:sz="0" w:space="0" w:color="auto"/>
        <w:bottom w:val="none" w:sz="0" w:space="0" w:color="auto"/>
        <w:right w:val="none" w:sz="0" w:space="0" w:color="auto"/>
      </w:divBdr>
    </w:div>
    <w:div w:id="68622392">
      <w:marLeft w:val="0"/>
      <w:marRight w:val="0"/>
      <w:marTop w:val="0"/>
      <w:marBottom w:val="0"/>
      <w:divBdr>
        <w:top w:val="none" w:sz="0" w:space="0" w:color="auto"/>
        <w:left w:val="none" w:sz="0" w:space="0" w:color="auto"/>
        <w:bottom w:val="none" w:sz="0" w:space="0" w:color="auto"/>
        <w:right w:val="none" w:sz="0" w:space="0" w:color="auto"/>
      </w:divBdr>
    </w:div>
    <w:div w:id="68622393">
      <w:marLeft w:val="0"/>
      <w:marRight w:val="0"/>
      <w:marTop w:val="0"/>
      <w:marBottom w:val="0"/>
      <w:divBdr>
        <w:top w:val="none" w:sz="0" w:space="0" w:color="auto"/>
        <w:left w:val="none" w:sz="0" w:space="0" w:color="auto"/>
        <w:bottom w:val="none" w:sz="0" w:space="0" w:color="auto"/>
        <w:right w:val="none" w:sz="0" w:space="0" w:color="auto"/>
      </w:divBdr>
    </w:div>
    <w:div w:id="68622394">
      <w:marLeft w:val="0"/>
      <w:marRight w:val="0"/>
      <w:marTop w:val="0"/>
      <w:marBottom w:val="0"/>
      <w:divBdr>
        <w:top w:val="none" w:sz="0" w:space="0" w:color="auto"/>
        <w:left w:val="none" w:sz="0" w:space="0" w:color="auto"/>
        <w:bottom w:val="none" w:sz="0" w:space="0" w:color="auto"/>
        <w:right w:val="none" w:sz="0" w:space="0" w:color="auto"/>
      </w:divBdr>
    </w:div>
    <w:div w:id="68622395">
      <w:marLeft w:val="0"/>
      <w:marRight w:val="0"/>
      <w:marTop w:val="0"/>
      <w:marBottom w:val="0"/>
      <w:divBdr>
        <w:top w:val="none" w:sz="0" w:space="0" w:color="auto"/>
        <w:left w:val="none" w:sz="0" w:space="0" w:color="auto"/>
        <w:bottom w:val="none" w:sz="0" w:space="0" w:color="auto"/>
        <w:right w:val="none" w:sz="0" w:space="0" w:color="auto"/>
      </w:divBdr>
    </w:div>
    <w:div w:id="68622396">
      <w:marLeft w:val="0"/>
      <w:marRight w:val="0"/>
      <w:marTop w:val="0"/>
      <w:marBottom w:val="0"/>
      <w:divBdr>
        <w:top w:val="none" w:sz="0" w:space="0" w:color="auto"/>
        <w:left w:val="none" w:sz="0" w:space="0" w:color="auto"/>
        <w:bottom w:val="none" w:sz="0" w:space="0" w:color="auto"/>
        <w:right w:val="none" w:sz="0" w:space="0" w:color="auto"/>
      </w:divBdr>
    </w:div>
    <w:div w:id="68622397">
      <w:marLeft w:val="0"/>
      <w:marRight w:val="0"/>
      <w:marTop w:val="0"/>
      <w:marBottom w:val="0"/>
      <w:divBdr>
        <w:top w:val="none" w:sz="0" w:space="0" w:color="auto"/>
        <w:left w:val="none" w:sz="0" w:space="0" w:color="auto"/>
        <w:bottom w:val="none" w:sz="0" w:space="0" w:color="auto"/>
        <w:right w:val="none" w:sz="0" w:space="0" w:color="auto"/>
      </w:divBdr>
    </w:div>
    <w:div w:id="68622398">
      <w:marLeft w:val="0"/>
      <w:marRight w:val="0"/>
      <w:marTop w:val="0"/>
      <w:marBottom w:val="0"/>
      <w:divBdr>
        <w:top w:val="none" w:sz="0" w:space="0" w:color="auto"/>
        <w:left w:val="none" w:sz="0" w:space="0" w:color="auto"/>
        <w:bottom w:val="none" w:sz="0" w:space="0" w:color="auto"/>
        <w:right w:val="none" w:sz="0" w:space="0" w:color="auto"/>
      </w:divBdr>
    </w:div>
    <w:div w:id="68622399">
      <w:marLeft w:val="0"/>
      <w:marRight w:val="0"/>
      <w:marTop w:val="0"/>
      <w:marBottom w:val="0"/>
      <w:divBdr>
        <w:top w:val="none" w:sz="0" w:space="0" w:color="auto"/>
        <w:left w:val="none" w:sz="0" w:space="0" w:color="auto"/>
        <w:bottom w:val="none" w:sz="0" w:space="0" w:color="auto"/>
        <w:right w:val="none" w:sz="0" w:space="0" w:color="auto"/>
      </w:divBdr>
    </w:div>
    <w:div w:id="68622400">
      <w:marLeft w:val="0"/>
      <w:marRight w:val="0"/>
      <w:marTop w:val="0"/>
      <w:marBottom w:val="0"/>
      <w:divBdr>
        <w:top w:val="none" w:sz="0" w:space="0" w:color="auto"/>
        <w:left w:val="none" w:sz="0" w:space="0" w:color="auto"/>
        <w:bottom w:val="none" w:sz="0" w:space="0" w:color="auto"/>
        <w:right w:val="none" w:sz="0" w:space="0" w:color="auto"/>
      </w:divBdr>
    </w:div>
    <w:div w:id="68622401">
      <w:marLeft w:val="0"/>
      <w:marRight w:val="0"/>
      <w:marTop w:val="0"/>
      <w:marBottom w:val="0"/>
      <w:divBdr>
        <w:top w:val="none" w:sz="0" w:space="0" w:color="auto"/>
        <w:left w:val="none" w:sz="0" w:space="0" w:color="auto"/>
        <w:bottom w:val="none" w:sz="0" w:space="0" w:color="auto"/>
        <w:right w:val="none" w:sz="0" w:space="0" w:color="auto"/>
      </w:divBdr>
    </w:div>
    <w:div w:id="68622402">
      <w:marLeft w:val="0"/>
      <w:marRight w:val="0"/>
      <w:marTop w:val="0"/>
      <w:marBottom w:val="0"/>
      <w:divBdr>
        <w:top w:val="none" w:sz="0" w:space="0" w:color="auto"/>
        <w:left w:val="none" w:sz="0" w:space="0" w:color="auto"/>
        <w:bottom w:val="none" w:sz="0" w:space="0" w:color="auto"/>
        <w:right w:val="none" w:sz="0" w:space="0" w:color="auto"/>
      </w:divBdr>
    </w:div>
    <w:div w:id="68622403">
      <w:marLeft w:val="0"/>
      <w:marRight w:val="0"/>
      <w:marTop w:val="0"/>
      <w:marBottom w:val="0"/>
      <w:divBdr>
        <w:top w:val="none" w:sz="0" w:space="0" w:color="auto"/>
        <w:left w:val="none" w:sz="0" w:space="0" w:color="auto"/>
        <w:bottom w:val="none" w:sz="0" w:space="0" w:color="auto"/>
        <w:right w:val="none" w:sz="0" w:space="0" w:color="auto"/>
      </w:divBdr>
    </w:div>
    <w:div w:id="68622404">
      <w:marLeft w:val="0"/>
      <w:marRight w:val="0"/>
      <w:marTop w:val="0"/>
      <w:marBottom w:val="0"/>
      <w:divBdr>
        <w:top w:val="none" w:sz="0" w:space="0" w:color="auto"/>
        <w:left w:val="none" w:sz="0" w:space="0" w:color="auto"/>
        <w:bottom w:val="none" w:sz="0" w:space="0" w:color="auto"/>
        <w:right w:val="none" w:sz="0" w:space="0" w:color="auto"/>
      </w:divBdr>
    </w:div>
    <w:div w:id="68622405">
      <w:marLeft w:val="0"/>
      <w:marRight w:val="0"/>
      <w:marTop w:val="0"/>
      <w:marBottom w:val="0"/>
      <w:divBdr>
        <w:top w:val="none" w:sz="0" w:space="0" w:color="auto"/>
        <w:left w:val="none" w:sz="0" w:space="0" w:color="auto"/>
        <w:bottom w:val="none" w:sz="0" w:space="0" w:color="auto"/>
        <w:right w:val="none" w:sz="0" w:space="0" w:color="auto"/>
      </w:divBdr>
    </w:div>
    <w:div w:id="68622406">
      <w:marLeft w:val="0"/>
      <w:marRight w:val="0"/>
      <w:marTop w:val="0"/>
      <w:marBottom w:val="0"/>
      <w:divBdr>
        <w:top w:val="none" w:sz="0" w:space="0" w:color="auto"/>
        <w:left w:val="none" w:sz="0" w:space="0" w:color="auto"/>
        <w:bottom w:val="none" w:sz="0" w:space="0" w:color="auto"/>
        <w:right w:val="none" w:sz="0" w:space="0" w:color="auto"/>
      </w:divBdr>
    </w:div>
    <w:div w:id="68622407">
      <w:marLeft w:val="0"/>
      <w:marRight w:val="0"/>
      <w:marTop w:val="0"/>
      <w:marBottom w:val="0"/>
      <w:divBdr>
        <w:top w:val="none" w:sz="0" w:space="0" w:color="auto"/>
        <w:left w:val="none" w:sz="0" w:space="0" w:color="auto"/>
        <w:bottom w:val="none" w:sz="0" w:space="0" w:color="auto"/>
        <w:right w:val="none" w:sz="0" w:space="0" w:color="auto"/>
      </w:divBdr>
    </w:div>
    <w:div w:id="68622408">
      <w:marLeft w:val="0"/>
      <w:marRight w:val="0"/>
      <w:marTop w:val="0"/>
      <w:marBottom w:val="0"/>
      <w:divBdr>
        <w:top w:val="none" w:sz="0" w:space="0" w:color="auto"/>
        <w:left w:val="none" w:sz="0" w:space="0" w:color="auto"/>
        <w:bottom w:val="none" w:sz="0" w:space="0" w:color="auto"/>
        <w:right w:val="none" w:sz="0" w:space="0" w:color="auto"/>
      </w:divBdr>
    </w:div>
    <w:div w:id="68622409">
      <w:marLeft w:val="0"/>
      <w:marRight w:val="0"/>
      <w:marTop w:val="0"/>
      <w:marBottom w:val="0"/>
      <w:divBdr>
        <w:top w:val="none" w:sz="0" w:space="0" w:color="auto"/>
        <w:left w:val="none" w:sz="0" w:space="0" w:color="auto"/>
        <w:bottom w:val="none" w:sz="0" w:space="0" w:color="auto"/>
        <w:right w:val="none" w:sz="0" w:space="0" w:color="auto"/>
      </w:divBdr>
    </w:div>
    <w:div w:id="68622410">
      <w:marLeft w:val="0"/>
      <w:marRight w:val="0"/>
      <w:marTop w:val="0"/>
      <w:marBottom w:val="0"/>
      <w:divBdr>
        <w:top w:val="none" w:sz="0" w:space="0" w:color="auto"/>
        <w:left w:val="none" w:sz="0" w:space="0" w:color="auto"/>
        <w:bottom w:val="none" w:sz="0" w:space="0" w:color="auto"/>
        <w:right w:val="none" w:sz="0" w:space="0" w:color="auto"/>
      </w:divBdr>
    </w:div>
    <w:div w:id="68622411">
      <w:marLeft w:val="0"/>
      <w:marRight w:val="0"/>
      <w:marTop w:val="0"/>
      <w:marBottom w:val="0"/>
      <w:divBdr>
        <w:top w:val="none" w:sz="0" w:space="0" w:color="auto"/>
        <w:left w:val="none" w:sz="0" w:space="0" w:color="auto"/>
        <w:bottom w:val="none" w:sz="0" w:space="0" w:color="auto"/>
        <w:right w:val="none" w:sz="0" w:space="0" w:color="auto"/>
      </w:divBdr>
    </w:div>
    <w:div w:id="68622412">
      <w:marLeft w:val="0"/>
      <w:marRight w:val="0"/>
      <w:marTop w:val="0"/>
      <w:marBottom w:val="0"/>
      <w:divBdr>
        <w:top w:val="none" w:sz="0" w:space="0" w:color="auto"/>
        <w:left w:val="none" w:sz="0" w:space="0" w:color="auto"/>
        <w:bottom w:val="none" w:sz="0" w:space="0" w:color="auto"/>
        <w:right w:val="none" w:sz="0" w:space="0" w:color="auto"/>
      </w:divBdr>
    </w:div>
    <w:div w:id="68622413">
      <w:marLeft w:val="0"/>
      <w:marRight w:val="0"/>
      <w:marTop w:val="0"/>
      <w:marBottom w:val="0"/>
      <w:divBdr>
        <w:top w:val="none" w:sz="0" w:space="0" w:color="auto"/>
        <w:left w:val="none" w:sz="0" w:space="0" w:color="auto"/>
        <w:bottom w:val="none" w:sz="0" w:space="0" w:color="auto"/>
        <w:right w:val="none" w:sz="0" w:space="0" w:color="auto"/>
      </w:divBdr>
    </w:div>
    <w:div w:id="68622414">
      <w:marLeft w:val="0"/>
      <w:marRight w:val="0"/>
      <w:marTop w:val="0"/>
      <w:marBottom w:val="0"/>
      <w:divBdr>
        <w:top w:val="none" w:sz="0" w:space="0" w:color="auto"/>
        <w:left w:val="none" w:sz="0" w:space="0" w:color="auto"/>
        <w:bottom w:val="none" w:sz="0" w:space="0" w:color="auto"/>
        <w:right w:val="none" w:sz="0" w:space="0" w:color="auto"/>
      </w:divBdr>
    </w:div>
    <w:div w:id="68622415">
      <w:marLeft w:val="0"/>
      <w:marRight w:val="0"/>
      <w:marTop w:val="0"/>
      <w:marBottom w:val="0"/>
      <w:divBdr>
        <w:top w:val="none" w:sz="0" w:space="0" w:color="auto"/>
        <w:left w:val="none" w:sz="0" w:space="0" w:color="auto"/>
        <w:bottom w:val="none" w:sz="0" w:space="0" w:color="auto"/>
        <w:right w:val="none" w:sz="0" w:space="0" w:color="auto"/>
      </w:divBdr>
    </w:div>
    <w:div w:id="68622416">
      <w:marLeft w:val="0"/>
      <w:marRight w:val="0"/>
      <w:marTop w:val="0"/>
      <w:marBottom w:val="0"/>
      <w:divBdr>
        <w:top w:val="none" w:sz="0" w:space="0" w:color="auto"/>
        <w:left w:val="none" w:sz="0" w:space="0" w:color="auto"/>
        <w:bottom w:val="none" w:sz="0" w:space="0" w:color="auto"/>
        <w:right w:val="none" w:sz="0" w:space="0" w:color="auto"/>
      </w:divBdr>
    </w:div>
    <w:div w:id="68622417">
      <w:marLeft w:val="0"/>
      <w:marRight w:val="0"/>
      <w:marTop w:val="0"/>
      <w:marBottom w:val="0"/>
      <w:divBdr>
        <w:top w:val="none" w:sz="0" w:space="0" w:color="auto"/>
        <w:left w:val="none" w:sz="0" w:space="0" w:color="auto"/>
        <w:bottom w:val="none" w:sz="0" w:space="0" w:color="auto"/>
        <w:right w:val="none" w:sz="0" w:space="0" w:color="auto"/>
      </w:divBdr>
    </w:div>
    <w:div w:id="68622418">
      <w:marLeft w:val="0"/>
      <w:marRight w:val="0"/>
      <w:marTop w:val="0"/>
      <w:marBottom w:val="0"/>
      <w:divBdr>
        <w:top w:val="none" w:sz="0" w:space="0" w:color="auto"/>
        <w:left w:val="none" w:sz="0" w:space="0" w:color="auto"/>
        <w:bottom w:val="none" w:sz="0" w:space="0" w:color="auto"/>
        <w:right w:val="none" w:sz="0" w:space="0" w:color="auto"/>
      </w:divBdr>
    </w:div>
    <w:div w:id="68622419">
      <w:marLeft w:val="0"/>
      <w:marRight w:val="0"/>
      <w:marTop w:val="0"/>
      <w:marBottom w:val="0"/>
      <w:divBdr>
        <w:top w:val="none" w:sz="0" w:space="0" w:color="auto"/>
        <w:left w:val="none" w:sz="0" w:space="0" w:color="auto"/>
        <w:bottom w:val="none" w:sz="0" w:space="0" w:color="auto"/>
        <w:right w:val="none" w:sz="0" w:space="0" w:color="auto"/>
      </w:divBdr>
    </w:div>
    <w:div w:id="68622420">
      <w:marLeft w:val="0"/>
      <w:marRight w:val="0"/>
      <w:marTop w:val="0"/>
      <w:marBottom w:val="0"/>
      <w:divBdr>
        <w:top w:val="none" w:sz="0" w:space="0" w:color="auto"/>
        <w:left w:val="none" w:sz="0" w:space="0" w:color="auto"/>
        <w:bottom w:val="none" w:sz="0" w:space="0" w:color="auto"/>
        <w:right w:val="none" w:sz="0" w:space="0" w:color="auto"/>
      </w:divBdr>
    </w:div>
    <w:div w:id="68622421">
      <w:marLeft w:val="0"/>
      <w:marRight w:val="0"/>
      <w:marTop w:val="0"/>
      <w:marBottom w:val="0"/>
      <w:divBdr>
        <w:top w:val="none" w:sz="0" w:space="0" w:color="auto"/>
        <w:left w:val="none" w:sz="0" w:space="0" w:color="auto"/>
        <w:bottom w:val="none" w:sz="0" w:space="0" w:color="auto"/>
        <w:right w:val="none" w:sz="0" w:space="0" w:color="auto"/>
      </w:divBdr>
    </w:div>
    <w:div w:id="68622422">
      <w:marLeft w:val="0"/>
      <w:marRight w:val="0"/>
      <w:marTop w:val="0"/>
      <w:marBottom w:val="0"/>
      <w:divBdr>
        <w:top w:val="none" w:sz="0" w:space="0" w:color="auto"/>
        <w:left w:val="none" w:sz="0" w:space="0" w:color="auto"/>
        <w:bottom w:val="none" w:sz="0" w:space="0" w:color="auto"/>
        <w:right w:val="none" w:sz="0" w:space="0" w:color="auto"/>
      </w:divBdr>
    </w:div>
    <w:div w:id="68622423">
      <w:marLeft w:val="0"/>
      <w:marRight w:val="0"/>
      <w:marTop w:val="0"/>
      <w:marBottom w:val="0"/>
      <w:divBdr>
        <w:top w:val="none" w:sz="0" w:space="0" w:color="auto"/>
        <w:left w:val="none" w:sz="0" w:space="0" w:color="auto"/>
        <w:bottom w:val="none" w:sz="0" w:space="0" w:color="auto"/>
        <w:right w:val="none" w:sz="0" w:space="0" w:color="auto"/>
      </w:divBdr>
    </w:div>
    <w:div w:id="68622424">
      <w:marLeft w:val="0"/>
      <w:marRight w:val="0"/>
      <w:marTop w:val="0"/>
      <w:marBottom w:val="0"/>
      <w:divBdr>
        <w:top w:val="none" w:sz="0" w:space="0" w:color="auto"/>
        <w:left w:val="none" w:sz="0" w:space="0" w:color="auto"/>
        <w:bottom w:val="none" w:sz="0" w:space="0" w:color="auto"/>
        <w:right w:val="none" w:sz="0" w:space="0" w:color="auto"/>
      </w:divBdr>
    </w:div>
    <w:div w:id="68622425">
      <w:marLeft w:val="0"/>
      <w:marRight w:val="0"/>
      <w:marTop w:val="0"/>
      <w:marBottom w:val="0"/>
      <w:divBdr>
        <w:top w:val="none" w:sz="0" w:space="0" w:color="auto"/>
        <w:left w:val="none" w:sz="0" w:space="0" w:color="auto"/>
        <w:bottom w:val="none" w:sz="0" w:space="0" w:color="auto"/>
        <w:right w:val="none" w:sz="0" w:space="0" w:color="auto"/>
      </w:divBdr>
    </w:div>
    <w:div w:id="68622426">
      <w:marLeft w:val="0"/>
      <w:marRight w:val="0"/>
      <w:marTop w:val="0"/>
      <w:marBottom w:val="0"/>
      <w:divBdr>
        <w:top w:val="none" w:sz="0" w:space="0" w:color="auto"/>
        <w:left w:val="none" w:sz="0" w:space="0" w:color="auto"/>
        <w:bottom w:val="none" w:sz="0" w:space="0" w:color="auto"/>
        <w:right w:val="none" w:sz="0" w:space="0" w:color="auto"/>
      </w:divBdr>
    </w:div>
    <w:div w:id="68622427">
      <w:marLeft w:val="0"/>
      <w:marRight w:val="0"/>
      <w:marTop w:val="0"/>
      <w:marBottom w:val="0"/>
      <w:divBdr>
        <w:top w:val="none" w:sz="0" w:space="0" w:color="auto"/>
        <w:left w:val="none" w:sz="0" w:space="0" w:color="auto"/>
        <w:bottom w:val="none" w:sz="0" w:space="0" w:color="auto"/>
        <w:right w:val="none" w:sz="0" w:space="0" w:color="auto"/>
      </w:divBdr>
    </w:div>
    <w:div w:id="68622428">
      <w:marLeft w:val="0"/>
      <w:marRight w:val="0"/>
      <w:marTop w:val="0"/>
      <w:marBottom w:val="0"/>
      <w:divBdr>
        <w:top w:val="none" w:sz="0" w:space="0" w:color="auto"/>
        <w:left w:val="none" w:sz="0" w:space="0" w:color="auto"/>
        <w:bottom w:val="none" w:sz="0" w:space="0" w:color="auto"/>
        <w:right w:val="none" w:sz="0" w:space="0" w:color="auto"/>
      </w:divBdr>
    </w:div>
    <w:div w:id="68622429">
      <w:marLeft w:val="0"/>
      <w:marRight w:val="0"/>
      <w:marTop w:val="0"/>
      <w:marBottom w:val="0"/>
      <w:divBdr>
        <w:top w:val="none" w:sz="0" w:space="0" w:color="auto"/>
        <w:left w:val="none" w:sz="0" w:space="0" w:color="auto"/>
        <w:bottom w:val="none" w:sz="0" w:space="0" w:color="auto"/>
        <w:right w:val="none" w:sz="0" w:space="0" w:color="auto"/>
      </w:divBdr>
    </w:div>
    <w:div w:id="68622430">
      <w:marLeft w:val="0"/>
      <w:marRight w:val="0"/>
      <w:marTop w:val="0"/>
      <w:marBottom w:val="0"/>
      <w:divBdr>
        <w:top w:val="none" w:sz="0" w:space="0" w:color="auto"/>
        <w:left w:val="none" w:sz="0" w:space="0" w:color="auto"/>
        <w:bottom w:val="none" w:sz="0" w:space="0" w:color="auto"/>
        <w:right w:val="none" w:sz="0" w:space="0" w:color="auto"/>
      </w:divBdr>
    </w:div>
    <w:div w:id="68622431">
      <w:marLeft w:val="0"/>
      <w:marRight w:val="0"/>
      <w:marTop w:val="0"/>
      <w:marBottom w:val="0"/>
      <w:divBdr>
        <w:top w:val="none" w:sz="0" w:space="0" w:color="auto"/>
        <w:left w:val="none" w:sz="0" w:space="0" w:color="auto"/>
        <w:bottom w:val="none" w:sz="0" w:space="0" w:color="auto"/>
        <w:right w:val="none" w:sz="0" w:space="0" w:color="auto"/>
      </w:divBdr>
    </w:div>
    <w:div w:id="68622432">
      <w:marLeft w:val="0"/>
      <w:marRight w:val="0"/>
      <w:marTop w:val="0"/>
      <w:marBottom w:val="0"/>
      <w:divBdr>
        <w:top w:val="none" w:sz="0" w:space="0" w:color="auto"/>
        <w:left w:val="none" w:sz="0" w:space="0" w:color="auto"/>
        <w:bottom w:val="none" w:sz="0" w:space="0" w:color="auto"/>
        <w:right w:val="none" w:sz="0" w:space="0" w:color="auto"/>
      </w:divBdr>
    </w:div>
    <w:div w:id="68622433">
      <w:marLeft w:val="0"/>
      <w:marRight w:val="0"/>
      <w:marTop w:val="0"/>
      <w:marBottom w:val="0"/>
      <w:divBdr>
        <w:top w:val="none" w:sz="0" w:space="0" w:color="auto"/>
        <w:left w:val="none" w:sz="0" w:space="0" w:color="auto"/>
        <w:bottom w:val="none" w:sz="0" w:space="0" w:color="auto"/>
        <w:right w:val="none" w:sz="0" w:space="0" w:color="auto"/>
      </w:divBdr>
    </w:div>
    <w:div w:id="68622434">
      <w:marLeft w:val="0"/>
      <w:marRight w:val="0"/>
      <w:marTop w:val="0"/>
      <w:marBottom w:val="0"/>
      <w:divBdr>
        <w:top w:val="none" w:sz="0" w:space="0" w:color="auto"/>
        <w:left w:val="none" w:sz="0" w:space="0" w:color="auto"/>
        <w:bottom w:val="none" w:sz="0" w:space="0" w:color="auto"/>
        <w:right w:val="none" w:sz="0" w:space="0" w:color="auto"/>
      </w:divBdr>
    </w:div>
    <w:div w:id="68622435">
      <w:marLeft w:val="0"/>
      <w:marRight w:val="0"/>
      <w:marTop w:val="0"/>
      <w:marBottom w:val="0"/>
      <w:divBdr>
        <w:top w:val="none" w:sz="0" w:space="0" w:color="auto"/>
        <w:left w:val="none" w:sz="0" w:space="0" w:color="auto"/>
        <w:bottom w:val="none" w:sz="0" w:space="0" w:color="auto"/>
        <w:right w:val="none" w:sz="0" w:space="0" w:color="auto"/>
      </w:divBdr>
    </w:div>
    <w:div w:id="68622436">
      <w:marLeft w:val="0"/>
      <w:marRight w:val="0"/>
      <w:marTop w:val="0"/>
      <w:marBottom w:val="0"/>
      <w:divBdr>
        <w:top w:val="none" w:sz="0" w:space="0" w:color="auto"/>
        <w:left w:val="none" w:sz="0" w:space="0" w:color="auto"/>
        <w:bottom w:val="none" w:sz="0" w:space="0" w:color="auto"/>
        <w:right w:val="none" w:sz="0" w:space="0" w:color="auto"/>
      </w:divBdr>
    </w:div>
    <w:div w:id="68622437">
      <w:marLeft w:val="0"/>
      <w:marRight w:val="0"/>
      <w:marTop w:val="0"/>
      <w:marBottom w:val="0"/>
      <w:divBdr>
        <w:top w:val="none" w:sz="0" w:space="0" w:color="auto"/>
        <w:left w:val="none" w:sz="0" w:space="0" w:color="auto"/>
        <w:bottom w:val="none" w:sz="0" w:space="0" w:color="auto"/>
        <w:right w:val="none" w:sz="0" w:space="0" w:color="auto"/>
      </w:divBdr>
    </w:div>
    <w:div w:id="68622438">
      <w:marLeft w:val="0"/>
      <w:marRight w:val="0"/>
      <w:marTop w:val="0"/>
      <w:marBottom w:val="0"/>
      <w:divBdr>
        <w:top w:val="none" w:sz="0" w:space="0" w:color="auto"/>
        <w:left w:val="none" w:sz="0" w:space="0" w:color="auto"/>
        <w:bottom w:val="none" w:sz="0" w:space="0" w:color="auto"/>
        <w:right w:val="none" w:sz="0" w:space="0" w:color="auto"/>
      </w:divBdr>
    </w:div>
    <w:div w:id="68622439">
      <w:marLeft w:val="0"/>
      <w:marRight w:val="0"/>
      <w:marTop w:val="0"/>
      <w:marBottom w:val="0"/>
      <w:divBdr>
        <w:top w:val="none" w:sz="0" w:space="0" w:color="auto"/>
        <w:left w:val="none" w:sz="0" w:space="0" w:color="auto"/>
        <w:bottom w:val="none" w:sz="0" w:space="0" w:color="auto"/>
        <w:right w:val="none" w:sz="0" w:space="0" w:color="auto"/>
      </w:divBdr>
    </w:div>
    <w:div w:id="68622440">
      <w:marLeft w:val="0"/>
      <w:marRight w:val="0"/>
      <w:marTop w:val="0"/>
      <w:marBottom w:val="0"/>
      <w:divBdr>
        <w:top w:val="none" w:sz="0" w:space="0" w:color="auto"/>
        <w:left w:val="none" w:sz="0" w:space="0" w:color="auto"/>
        <w:bottom w:val="none" w:sz="0" w:space="0" w:color="auto"/>
        <w:right w:val="none" w:sz="0" w:space="0" w:color="auto"/>
      </w:divBdr>
    </w:div>
    <w:div w:id="68622441">
      <w:marLeft w:val="0"/>
      <w:marRight w:val="0"/>
      <w:marTop w:val="0"/>
      <w:marBottom w:val="0"/>
      <w:divBdr>
        <w:top w:val="none" w:sz="0" w:space="0" w:color="auto"/>
        <w:left w:val="none" w:sz="0" w:space="0" w:color="auto"/>
        <w:bottom w:val="none" w:sz="0" w:space="0" w:color="auto"/>
        <w:right w:val="none" w:sz="0" w:space="0" w:color="auto"/>
      </w:divBdr>
    </w:div>
    <w:div w:id="68622442">
      <w:marLeft w:val="0"/>
      <w:marRight w:val="0"/>
      <w:marTop w:val="0"/>
      <w:marBottom w:val="0"/>
      <w:divBdr>
        <w:top w:val="none" w:sz="0" w:space="0" w:color="auto"/>
        <w:left w:val="none" w:sz="0" w:space="0" w:color="auto"/>
        <w:bottom w:val="none" w:sz="0" w:space="0" w:color="auto"/>
        <w:right w:val="none" w:sz="0" w:space="0" w:color="auto"/>
      </w:divBdr>
    </w:div>
    <w:div w:id="68622443">
      <w:marLeft w:val="0"/>
      <w:marRight w:val="0"/>
      <w:marTop w:val="0"/>
      <w:marBottom w:val="0"/>
      <w:divBdr>
        <w:top w:val="none" w:sz="0" w:space="0" w:color="auto"/>
        <w:left w:val="none" w:sz="0" w:space="0" w:color="auto"/>
        <w:bottom w:val="none" w:sz="0" w:space="0" w:color="auto"/>
        <w:right w:val="none" w:sz="0" w:space="0" w:color="auto"/>
      </w:divBdr>
    </w:div>
    <w:div w:id="68622444">
      <w:marLeft w:val="0"/>
      <w:marRight w:val="0"/>
      <w:marTop w:val="0"/>
      <w:marBottom w:val="0"/>
      <w:divBdr>
        <w:top w:val="none" w:sz="0" w:space="0" w:color="auto"/>
        <w:left w:val="none" w:sz="0" w:space="0" w:color="auto"/>
        <w:bottom w:val="none" w:sz="0" w:space="0" w:color="auto"/>
        <w:right w:val="none" w:sz="0" w:space="0" w:color="auto"/>
      </w:divBdr>
    </w:div>
    <w:div w:id="68622445">
      <w:marLeft w:val="0"/>
      <w:marRight w:val="0"/>
      <w:marTop w:val="0"/>
      <w:marBottom w:val="0"/>
      <w:divBdr>
        <w:top w:val="none" w:sz="0" w:space="0" w:color="auto"/>
        <w:left w:val="none" w:sz="0" w:space="0" w:color="auto"/>
        <w:bottom w:val="none" w:sz="0" w:space="0" w:color="auto"/>
        <w:right w:val="none" w:sz="0" w:space="0" w:color="auto"/>
      </w:divBdr>
    </w:div>
    <w:div w:id="68622446">
      <w:marLeft w:val="0"/>
      <w:marRight w:val="0"/>
      <w:marTop w:val="0"/>
      <w:marBottom w:val="0"/>
      <w:divBdr>
        <w:top w:val="none" w:sz="0" w:space="0" w:color="auto"/>
        <w:left w:val="none" w:sz="0" w:space="0" w:color="auto"/>
        <w:bottom w:val="none" w:sz="0" w:space="0" w:color="auto"/>
        <w:right w:val="none" w:sz="0" w:space="0" w:color="auto"/>
      </w:divBdr>
    </w:div>
    <w:div w:id="68622447">
      <w:marLeft w:val="0"/>
      <w:marRight w:val="0"/>
      <w:marTop w:val="0"/>
      <w:marBottom w:val="0"/>
      <w:divBdr>
        <w:top w:val="none" w:sz="0" w:space="0" w:color="auto"/>
        <w:left w:val="none" w:sz="0" w:space="0" w:color="auto"/>
        <w:bottom w:val="none" w:sz="0" w:space="0" w:color="auto"/>
        <w:right w:val="none" w:sz="0" w:space="0" w:color="auto"/>
      </w:divBdr>
    </w:div>
    <w:div w:id="68622448">
      <w:marLeft w:val="0"/>
      <w:marRight w:val="0"/>
      <w:marTop w:val="0"/>
      <w:marBottom w:val="0"/>
      <w:divBdr>
        <w:top w:val="none" w:sz="0" w:space="0" w:color="auto"/>
        <w:left w:val="none" w:sz="0" w:space="0" w:color="auto"/>
        <w:bottom w:val="none" w:sz="0" w:space="0" w:color="auto"/>
        <w:right w:val="none" w:sz="0" w:space="0" w:color="auto"/>
      </w:divBdr>
    </w:div>
    <w:div w:id="68622449">
      <w:marLeft w:val="0"/>
      <w:marRight w:val="0"/>
      <w:marTop w:val="0"/>
      <w:marBottom w:val="0"/>
      <w:divBdr>
        <w:top w:val="none" w:sz="0" w:space="0" w:color="auto"/>
        <w:left w:val="none" w:sz="0" w:space="0" w:color="auto"/>
        <w:bottom w:val="none" w:sz="0" w:space="0" w:color="auto"/>
        <w:right w:val="none" w:sz="0" w:space="0" w:color="auto"/>
      </w:divBdr>
    </w:div>
    <w:div w:id="68622450">
      <w:marLeft w:val="0"/>
      <w:marRight w:val="0"/>
      <w:marTop w:val="0"/>
      <w:marBottom w:val="0"/>
      <w:divBdr>
        <w:top w:val="none" w:sz="0" w:space="0" w:color="auto"/>
        <w:left w:val="none" w:sz="0" w:space="0" w:color="auto"/>
        <w:bottom w:val="none" w:sz="0" w:space="0" w:color="auto"/>
        <w:right w:val="none" w:sz="0" w:space="0" w:color="auto"/>
      </w:divBdr>
    </w:div>
    <w:div w:id="68622451">
      <w:marLeft w:val="0"/>
      <w:marRight w:val="0"/>
      <w:marTop w:val="0"/>
      <w:marBottom w:val="0"/>
      <w:divBdr>
        <w:top w:val="none" w:sz="0" w:space="0" w:color="auto"/>
        <w:left w:val="none" w:sz="0" w:space="0" w:color="auto"/>
        <w:bottom w:val="none" w:sz="0" w:space="0" w:color="auto"/>
        <w:right w:val="none" w:sz="0" w:space="0" w:color="auto"/>
      </w:divBdr>
    </w:div>
    <w:div w:id="68622452">
      <w:marLeft w:val="0"/>
      <w:marRight w:val="0"/>
      <w:marTop w:val="0"/>
      <w:marBottom w:val="0"/>
      <w:divBdr>
        <w:top w:val="none" w:sz="0" w:space="0" w:color="auto"/>
        <w:left w:val="none" w:sz="0" w:space="0" w:color="auto"/>
        <w:bottom w:val="none" w:sz="0" w:space="0" w:color="auto"/>
        <w:right w:val="none" w:sz="0" w:space="0" w:color="auto"/>
      </w:divBdr>
    </w:div>
    <w:div w:id="68622453">
      <w:marLeft w:val="0"/>
      <w:marRight w:val="0"/>
      <w:marTop w:val="0"/>
      <w:marBottom w:val="0"/>
      <w:divBdr>
        <w:top w:val="none" w:sz="0" w:space="0" w:color="auto"/>
        <w:left w:val="none" w:sz="0" w:space="0" w:color="auto"/>
        <w:bottom w:val="none" w:sz="0" w:space="0" w:color="auto"/>
        <w:right w:val="none" w:sz="0" w:space="0" w:color="auto"/>
      </w:divBdr>
    </w:div>
    <w:div w:id="68622454">
      <w:marLeft w:val="0"/>
      <w:marRight w:val="0"/>
      <w:marTop w:val="0"/>
      <w:marBottom w:val="0"/>
      <w:divBdr>
        <w:top w:val="none" w:sz="0" w:space="0" w:color="auto"/>
        <w:left w:val="none" w:sz="0" w:space="0" w:color="auto"/>
        <w:bottom w:val="none" w:sz="0" w:space="0" w:color="auto"/>
        <w:right w:val="none" w:sz="0" w:space="0" w:color="auto"/>
      </w:divBdr>
    </w:div>
    <w:div w:id="68622455">
      <w:marLeft w:val="0"/>
      <w:marRight w:val="0"/>
      <w:marTop w:val="0"/>
      <w:marBottom w:val="0"/>
      <w:divBdr>
        <w:top w:val="none" w:sz="0" w:space="0" w:color="auto"/>
        <w:left w:val="none" w:sz="0" w:space="0" w:color="auto"/>
        <w:bottom w:val="none" w:sz="0" w:space="0" w:color="auto"/>
        <w:right w:val="none" w:sz="0" w:space="0" w:color="auto"/>
      </w:divBdr>
    </w:div>
    <w:div w:id="68622456">
      <w:marLeft w:val="0"/>
      <w:marRight w:val="0"/>
      <w:marTop w:val="0"/>
      <w:marBottom w:val="0"/>
      <w:divBdr>
        <w:top w:val="none" w:sz="0" w:space="0" w:color="auto"/>
        <w:left w:val="none" w:sz="0" w:space="0" w:color="auto"/>
        <w:bottom w:val="none" w:sz="0" w:space="0" w:color="auto"/>
        <w:right w:val="none" w:sz="0" w:space="0" w:color="auto"/>
      </w:divBdr>
    </w:div>
    <w:div w:id="68622457">
      <w:marLeft w:val="0"/>
      <w:marRight w:val="0"/>
      <w:marTop w:val="0"/>
      <w:marBottom w:val="0"/>
      <w:divBdr>
        <w:top w:val="none" w:sz="0" w:space="0" w:color="auto"/>
        <w:left w:val="none" w:sz="0" w:space="0" w:color="auto"/>
        <w:bottom w:val="none" w:sz="0" w:space="0" w:color="auto"/>
        <w:right w:val="none" w:sz="0" w:space="0" w:color="auto"/>
      </w:divBdr>
    </w:div>
    <w:div w:id="68622458">
      <w:marLeft w:val="0"/>
      <w:marRight w:val="0"/>
      <w:marTop w:val="0"/>
      <w:marBottom w:val="0"/>
      <w:divBdr>
        <w:top w:val="none" w:sz="0" w:space="0" w:color="auto"/>
        <w:left w:val="none" w:sz="0" w:space="0" w:color="auto"/>
        <w:bottom w:val="none" w:sz="0" w:space="0" w:color="auto"/>
        <w:right w:val="none" w:sz="0" w:space="0" w:color="auto"/>
      </w:divBdr>
    </w:div>
    <w:div w:id="68622459">
      <w:marLeft w:val="0"/>
      <w:marRight w:val="0"/>
      <w:marTop w:val="0"/>
      <w:marBottom w:val="0"/>
      <w:divBdr>
        <w:top w:val="none" w:sz="0" w:space="0" w:color="auto"/>
        <w:left w:val="none" w:sz="0" w:space="0" w:color="auto"/>
        <w:bottom w:val="none" w:sz="0" w:space="0" w:color="auto"/>
        <w:right w:val="none" w:sz="0" w:space="0" w:color="auto"/>
      </w:divBdr>
    </w:div>
    <w:div w:id="68622460">
      <w:marLeft w:val="0"/>
      <w:marRight w:val="0"/>
      <w:marTop w:val="0"/>
      <w:marBottom w:val="0"/>
      <w:divBdr>
        <w:top w:val="none" w:sz="0" w:space="0" w:color="auto"/>
        <w:left w:val="none" w:sz="0" w:space="0" w:color="auto"/>
        <w:bottom w:val="none" w:sz="0" w:space="0" w:color="auto"/>
        <w:right w:val="none" w:sz="0" w:space="0" w:color="auto"/>
      </w:divBdr>
    </w:div>
    <w:div w:id="68622461">
      <w:marLeft w:val="0"/>
      <w:marRight w:val="0"/>
      <w:marTop w:val="0"/>
      <w:marBottom w:val="0"/>
      <w:divBdr>
        <w:top w:val="none" w:sz="0" w:space="0" w:color="auto"/>
        <w:left w:val="none" w:sz="0" w:space="0" w:color="auto"/>
        <w:bottom w:val="none" w:sz="0" w:space="0" w:color="auto"/>
        <w:right w:val="none" w:sz="0" w:space="0" w:color="auto"/>
      </w:divBdr>
    </w:div>
    <w:div w:id="68622462">
      <w:marLeft w:val="0"/>
      <w:marRight w:val="0"/>
      <w:marTop w:val="0"/>
      <w:marBottom w:val="0"/>
      <w:divBdr>
        <w:top w:val="none" w:sz="0" w:space="0" w:color="auto"/>
        <w:left w:val="none" w:sz="0" w:space="0" w:color="auto"/>
        <w:bottom w:val="none" w:sz="0" w:space="0" w:color="auto"/>
        <w:right w:val="none" w:sz="0" w:space="0" w:color="auto"/>
      </w:divBdr>
    </w:div>
    <w:div w:id="68622463">
      <w:marLeft w:val="0"/>
      <w:marRight w:val="0"/>
      <w:marTop w:val="0"/>
      <w:marBottom w:val="0"/>
      <w:divBdr>
        <w:top w:val="none" w:sz="0" w:space="0" w:color="auto"/>
        <w:left w:val="none" w:sz="0" w:space="0" w:color="auto"/>
        <w:bottom w:val="none" w:sz="0" w:space="0" w:color="auto"/>
        <w:right w:val="none" w:sz="0" w:space="0" w:color="auto"/>
      </w:divBdr>
    </w:div>
    <w:div w:id="68622464">
      <w:marLeft w:val="0"/>
      <w:marRight w:val="0"/>
      <w:marTop w:val="0"/>
      <w:marBottom w:val="0"/>
      <w:divBdr>
        <w:top w:val="none" w:sz="0" w:space="0" w:color="auto"/>
        <w:left w:val="none" w:sz="0" w:space="0" w:color="auto"/>
        <w:bottom w:val="none" w:sz="0" w:space="0" w:color="auto"/>
        <w:right w:val="none" w:sz="0" w:space="0" w:color="auto"/>
      </w:divBdr>
    </w:div>
    <w:div w:id="68622465">
      <w:marLeft w:val="0"/>
      <w:marRight w:val="0"/>
      <w:marTop w:val="0"/>
      <w:marBottom w:val="0"/>
      <w:divBdr>
        <w:top w:val="none" w:sz="0" w:space="0" w:color="auto"/>
        <w:left w:val="none" w:sz="0" w:space="0" w:color="auto"/>
        <w:bottom w:val="none" w:sz="0" w:space="0" w:color="auto"/>
        <w:right w:val="none" w:sz="0" w:space="0" w:color="auto"/>
      </w:divBdr>
    </w:div>
    <w:div w:id="68622466">
      <w:marLeft w:val="0"/>
      <w:marRight w:val="0"/>
      <w:marTop w:val="0"/>
      <w:marBottom w:val="0"/>
      <w:divBdr>
        <w:top w:val="none" w:sz="0" w:space="0" w:color="auto"/>
        <w:left w:val="none" w:sz="0" w:space="0" w:color="auto"/>
        <w:bottom w:val="none" w:sz="0" w:space="0" w:color="auto"/>
        <w:right w:val="none" w:sz="0" w:space="0" w:color="auto"/>
      </w:divBdr>
    </w:div>
    <w:div w:id="68622467">
      <w:marLeft w:val="0"/>
      <w:marRight w:val="0"/>
      <w:marTop w:val="0"/>
      <w:marBottom w:val="0"/>
      <w:divBdr>
        <w:top w:val="none" w:sz="0" w:space="0" w:color="auto"/>
        <w:left w:val="none" w:sz="0" w:space="0" w:color="auto"/>
        <w:bottom w:val="none" w:sz="0" w:space="0" w:color="auto"/>
        <w:right w:val="none" w:sz="0" w:space="0" w:color="auto"/>
      </w:divBdr>
    </w:div>
    <w:div w:id="68622468">
      <w:marLeft w:val="0"/>
      <w:marRight w:val="0"/>
      <w:marTop w:val="0"/>
      <w:marBottom w:val="0"/>
      <w:divBdr>
        <w:top w:val="none" w:sz="0" w:space="0" w:color="auto"/>
        <w:left w:val="none" w:sz="0" w:space="0" w:color="auto"/>
        <w:bottom w:val="none" w:sz="0" w:space="0" w:color="auto"/>
        <w:right w:val="none" w:sz="0" w:space="0" w:color="auto"/>
      </w:divBdr>
    </w:div>
    <w:div w:id="68622469">
      <w:marLeft w:val="0"/>
      <w:marRight w:val="0"/>
      <w:marTop w:val="0"/>
      <w:marBottom w:val="0"/>
      <w:divBdr>
        <w:top w:val="none" w:sz="0" w:space="0" w:color="auto"/>
        <w:left w:val="none" w:sz="0" w:space="0" w:color="auto"/>
        <w:bottom w:val="none" w:sz="0" w:space="0" w:color="auto"/>
        <w:right w:val="none" w:sz="0" w:space="0" w:color="auto"/>
      </w:divBdr>
    </w:div>
    <w:div w:id="68622470">
      <w:marLeft w:val="0"/>
      <w:marRight w:val="0"/>
      <w:marTop w:val="0"/>
      <w:marBottom w:val="0"/>
      <w:divBdr>
        <w:top w:val="none" w:sz="0" w:space="0" w:color="auto"/>
        <w:left w:val="none" w:sz="0" w:space="0" w:color="auto"/>
        <w:bottom w:val="none" w:sz="0" w:space="0" w:color="auto"/>
        <w:right w:val="none" w:sz="0" w:space="0" w:color="auto"/>
      </w:divBdr>
    </w:div>
    <w:div w:id="68622471">
      <w:marLeft w:val="0"/>
      <w:marRight w:val="0"/>
      <w:marTop w:val="0"/>
      <w:marBottom w:val="0"/>
      <w:divBdr>
        <w:top w:val="none" w:sz="0" w:space="0" w:color="auto"/>
        <w:left w:val="none" w:sz="0" w:space="0" w:color="auto"/>
        <w:bottom w:val="none" w:sz="0" w:space="0" w:color="auto"/>
        <w:right w:val="none" w:sz="0" w:space="0" w:color="auto"/>
      </w:divBdr>
    </w:div>
    <w:div w:id="68622472">
      <w:marLeft w:val="0"/>
      <w:marRight w:val="0"/>
      <w:marTop w:val="0"/>
      <w:marBottom w:val="0"/>
      <w:divBdr>
        <w:top w:val="none" w:sz="0" w:space="0" w:color="auto"/>
        <w:left w:val="none" w:sz="0" w:space="0" w:color="auto"/>
        <w:bottom w:val="none" w:sz="0" w:space="0" w:color="auto"/>
        <w:right w:val="none" w:sz="0" w:space="0" w:color="auto"/>
      </w:divBdr>
    </w:div>
    <w:div w:id="68622473">
      <w:marLeft w:val="0"/>
      <w:marRight w:val="0"/>
      <w:marTop w:val="0"/>
      <w:marBottom w:val="0"/>
      <w:divBdr>
        <w:top w:val="none" w:sz="0" w:space="0" w:color="auto"/>
        <w:left w:val="none" w:sz="0" w:space="0" w:color="auto"/>
        <w:bottom w:val="none" w:sz="0" w:space="0" w:color="auto"/>
        <w:right w:val="none" w:sz="0" w:space="0" w:color="auto"/>
      </w:divBdr>
    </w:div>
    <w:div w:id="68622474">
      <w:marLeft w:val="0"/>
      <w:marRight w:val="0"/>
      <w:marTop w:val="0"/>
      <w:marBottom w:val="0"/>
      <w:divBdr>
        <w:top w:val="none" w:sz="0" w:space="0" w:color="auto"/>
        <w:left w:val="none" w:sz="0" w:space="0" w:color="auto"/>
        <w:bottom w:val="none" w:sz="0" w:space="0" w:color="auto"/>
        <w:right w:val="none" w:sz="0" w:space="0" w:color="auto"/>
      </w:divBdr>
    </w:div>
    <w:div w:id="68622475">
      <w:marLeft w:val="0"/>
      <w:marRight w:val="0"/>
      <w:marTop w:val="0"/>
      <w:marBottom w:val="0"/>
      <w:divBdr>
        <w:top w:val="none" w:sz="0" w:space="0" w:color="auto"/>
        <w:left w:val="none" w:sz="0" w:space="0" w:color="auto"/>
        <w:bottom w:val="none" w:sz="0" w:space="0" w:color="auto"/>
        <w:right w:val="none" w:sz="0" w:space="0" w:color="auto"/>
      </w:divBdr>
    </w:div>
    <w:div w:id="68622476">
      <w:marLeft w:val="0"/>
      <w:marRight w:val="0"/>
      <w:marTop w:val="0"/>
      <w:marBottom w:val="0"/>
      <w:divBdr>
        <w:top w:val="none" w:sz="0" w:space="0" w:color="auto"/>
        <w:left w:val="none" w:sz="0" w:space="0" w:color="auto"/>
        <w:bottom w:val="none" w:sz="0" w:space="0" w:color="auto"/>
        <w:right w:val="none" w:sz="0" w:space="0" w:color="auto"/>
      </w:divBdr>
    </w:div>
    <w:div w:id="68622477">
      <w:marLeft w:val="0"/>
      <w:marRight w:val="0"/>
      <w:marTop w:val="0"/>
      <w:marBottom w:val="0"/>
      <w:divBdr>
        <w:top w:val="none" w:sz="0" w:space="0" w:color="auto"/>
        <w:left w:val="none" w:sz="0" w:space="0" w:color="auto"/>
        <w:bottom w:val="none" w:sz="0" w:space="0" w:color="auto"/>
        <w:right w:val="none" w:sz="0" w:space="0" w:color="auto"/>
      </w:divBdr>
    </w:div>
    <w:div w:id="68622478">
      <w:marLeft w:val="0"/>
      <w:marRight w:val="0"/>
      <w:marTop w:val="0"/>
      <w:marBottom w:val="0"/>
      <w:divBdr>
        <w:top w:val="none" w:sz="0" w:space="0" w:color="auto"/>
        <w:left w:val="none" w:sz="0" w:space="0" w:color="auto"/>
        <w:bottom w:val="none" w:sz="0" w:space="0" w:color="auto"/>
        <w:right w:val="none" w:sz="0" w:space="0" w:color="auto"/>
      </w:divBdr>
    </w:div>
    <w:div w:id="68622479">
      <w:marLeft w:val="0"/>
      <w:marRight w:val="0"/>
      <w:marTop w:val="0"/>
      <w:marBottom w:val="0"/>
      <w:divBdr>
        <w:top w:val="none" w:sz="0" w:space="0" w:color="auto"/>
        <w:left w:val="none" w:sz="0" w:space="0" w:color="auto"/>
        <w:bottom w:val="none" w:sz="0" w:space="0" w:color="auto"/>
        <w:right w:val="none" w:sz="0" w:space="0" w:color="auto"/>
      </w:divBdr>
    </w:div>
    <w:div w:id="68622480">
      <w:marLeft w:val="0"/>
      <w:marRight w:val="0"/>
      <w:marTop w:val="0"/>
      <w:marBottom w:val="0"/>
      <w:divBdr>
        <w:top w:val="none" w:sz="0" w:space="0" w:color="auto"/>
        <w:left w:val="none" w:sz="0" w:space="0" w:color="auto"/>
        <w:bottom w:val="none" w:sz="0" w:space="0" w:color="auto"/>
        <w:right w:val="none" w:sz="0" w:space="0" w:color="auto"/>
      </w:divBdr>
    </w:div>
    <w:div w:id="68622481">
      <w:marLeft w:val="0"/>
      <w:marRight w:val="0"/>
      <w:marTop w:val="0"/>
      <w:marBottom w:val="0"/>
      <w:divBdr>
        <w:top w:val="none" w:sz="0" w:space="0" w:color="auto"/>
        <w:left w:val="none" w:sz="0" w:space="0" w:color="auto"/>
        <w:bottom w:val="none" w:sz="0" w:space="0" w:color="auto"/>
        <w:right w:val="none" w:sz="0" w:space="0" w:color="auto"/>
      </w:divBdr>
    </w:div>
    <w:div w:id="68622482">
      <w:marLeft w:val="0"/>
      <w:marRight w:val="0"/>
      <w:marTop w:val="0"/>
      <w:marBottom w:val="0"/>
      <w:divBdr>
        <w:top w:val="none" w:sz="0" w:space="0" w:color="auto"/>
        <w:left w:val="none" w:sz="0" w:space="0" w:color="auto"/>
        <w:bottom w:val="none" w:sz="0" w:space="0" w:color="auto"/>
        <w:right w:val="none" w:sz="0" w:space="0" w:color="auto"/>
      </w:divBdr>
    </w:div>
    <w:div w:id="68622483">
      <w:marLeft w:val="0"/>
      <w:marRight w:val="0"/>
      <w:marTop w:val="0"/>
      <w:marBottom w:val="0"/>
      <w:divBdr>
        <w:top w:val="none" w:sz="0" w:space="0" w:color="auto"/>
        <w:left w:val="none" w:sz="0" w:space="0" w:color="auto"/>
        <w:bottom w:val="none" w:sz="0" w:space="0" w:color="auto"/>
        <w:right w:val="none" w:sz="0" w:space="0" w:color="auto"/>
      </w:divBdr>
    </w:div>
    <w:div w:id="68622484">
      <w:marLeft w:val="0"/>
      <w:marRight w:val="0"/>
      <w:marTop w:val="0"/>
      <w:marBottom w:val="0"/>
      <w:divBdr>
        <w:top w:val="none" w:sz="0" w:space="0" w:color="auto"/>
        <w:left w:val="none" w:sz="0" w:space="0" w:color="auto"/>
        <w:bottom w:val="none" w:sz="0" w:space="0" w:color="auto"/>
        <w:right w:val="none" w:sz="0" w:space="0" w:color="auto"/>
      </w:divBdr>
    </w:div>
    <w:div w:id="68622485">
      <w:marLeft w:val="0"/>
      <w:marRight w:val="0"/>
      <w:marTop w:val="0"/>
      <w:marBottom w:val="0"/>
      <w:divBdr>
        <w:top w:val="none" w:sz="0" w:space="0" w:color="auto"/>
        <w:left w:val="none" w:sz="0" w:space="0" w:color="auto"/>
        <w:bottom w:val="none" w:sz="0" w:space="0" w:color="auto"/>
        <w:right w:val="none" w:sz="0" w:space="0" w:color="auto"/>
      </w:divBdr>
    </w:div>
    <w:div w:id="68622486">
      <w:marLeft w:val="0"/>
      <w:marRight w:val="0"/>
      <w:marTop w:val="0"/>
      <w:marBottom w:val="0"/>
      <w:divBdr>
        <w:top w:val="none" w:sz="0" w:space="0" w:color="auto"/>
        <w:left w:val="none" w:sz="0" w:space="0" w:color="auto"/>
        <w:bottom w:val="none" w:sz="0" w:space="0" w:color="auto"/>
        <w:right w:val="none" w:sz="0" w:space="0" w:color="auto"/>
      </w:divBdr>
    </w:div>
    <w:div w:id="68622487">
      <w:marLeft w:val="0"/>
      <w:marRight w:val="0"/>
      <w:marTop w:val="0"/>
      <w:marBottom w:val="0"/>
      <w:divBdr>
        <w:top w:val="none" w:sz="0" w:space="0" w:color="auto"/>
        <w:left w:val="none" w:sz="0" w:space="0" w:color="auto"/>
        <w:bottom w:val="none" w:sz="0" w:space="0" w:color="auto"/>
        <w:right w:val="none" w:sz="0" w:space="0" w:color="auto"/>
      </w:divBdr>
    </w:div>
    <w:div w:id="68622488">
      <w:marLeft w:val="0"/>
      <w:marRight w:val="0"/>
      <w:marTop w:val="0"/>
      <w:marBottom w:val="0"/>
      <w:divBdr>
        <w:top w:val="none" w:sz="0" w:space="0" w:color="auto"/>
        <w:left w:val="none" w:sz="0" w:space="0" w:color="auto"/>
        <w:bottom w:val="none" w:sz="0" w:space="0" w:color="auto"/>
        <w:right w:val="none" w:sz="0" w:space="0" w:color="auto"/>
      </w:divBdr>
    </w:div>
    <w:div w:id="68622489">
      <w:marLeft w:val="0"/>
      <w:marRight w:val="0"/>
      <w:marTop w:val="0"/>
      <w:marBottom w:val="0"/>
      <w:divBdr>
        <w:top w:val="none" w:sz="0" w:space="0" w:color="auto"/>
        <w:left w:val="none" w:sz="0" w:space="0" w:color="auto"/>
        <w:bottom w:val="none" w:sz="0" w:space="0" w:color="auto"/>
        <w:right w:val="none" w:sz="0" w:space="0" w:color="auto"/>
      </w:divBdr>
    </w:div>
    <w:div w:id="68622490">
      <w:marLeft w:val="0"/>
      <w:marRight w:val="0"/>
      <w:marTop w:val="0"/>
      <w:marBottom w:val="0"/>
      <w:divBdr>
        <w:top w:val="none" w:sz="0" w:space="0" w:color="auto"/>
        <w:left w:val="none" w:sz="0" w:space="0" w:color="auto"/>
        <w:bottom w:val="none" w:sz="0" w:space="0" w:color="auto"/>
        <w:right w:val="none" w:sz="0" w:space="0" w:color="auto"/>
      </w:divBdr>
    </w:div>
    <w:div w:id="68622491">
      <w:marLeft w:val="0"/>
      <w:marRight w:val="0"/>
      <w:marTop w:val="0"/>
      <w:marBottom w:val="0"/>
      <w:divBdr>
        <w:top w:val="none" w:sz="0" w:space="0" w:color="auto"/>
        <w:left w:val="none" w:sz="0" w:space="0" w:color="auto"/>
        <w:bottom w:val="none" w:sz="0" w:space="0" w:color="auto"/>
        <w:right w:val="none" w:sz="0" w:space="0" w:color="auto"/>
      </w:divBdr>
    </w:div>
    <w:div w:id="68622492">
      <w:marLeft w:val="0"/>
      <w:marRight w:val="0"/>
      <w:marTop w:val="0"/>
      <w:marBottom w:val="0"/>
      <w:divBdr>
        <w:top w:val="none" w:sz="0" w:space="0" w:color="auto"/>
        <w:left w:val="none" w:sz="0" w:space="0" w:color="auto"/>
        <w:bottom w:val="none" w:sz="0" w:space="0" w:color="auto"/>
        <w:right w:val="none" w:sz="0" w:space="0" w:color="auto"/>
      </w:divBdr>
    </w:div>
    <w:div w:id="68622493">
      <w:marLeft w:val="0"/>
      <w:marRight w:val="0"/>
      <w:marTop w:val="0"/>
      <w:marBottom w:val="0"/>
      <w:divBdr>
        <w:top w:val="none" w:sz="0" w:space="0" w:color="auto"/>
        <w:left w:val="none" w:sz="0" w:space="0" w:color="auto"/>
        <w:bottom w:val="none" w:sz="0" w:space="0" w:color="auto"/>
        <w:right w:val="none" w:sz="0" w:space="0" w:color="auto"/>
      </w:divBdr>
    </w:div>
    <w:div w:id="68622494">
      <w:marLeft w:val="0"/>
      <w:marRight w:val="0"/>
      <w:marTop w:val="0"/>
      <w:marBottom w:val="0"/>
      <w:divBdr>
        <w:top w:val="none" w:sz="0" w:space="0" w:color="auto"/>
        <w:left w:val="none" w:sz="0" w:space="0" w:color="auto"/>
        <w:bottom w:val="none" w:sz="0" w:space="0" w:color="auto"/>
        <w:right w:val="none" w:sz="0" w:space="0" w:color="auto"/>
      </w:divBdr>
    </w:div>
    <w:div w:id="68622495">
      <w:marLeft w:val="0"/>
      <w:marRight w:val="0"/>
      <w:marTop w:val="0"/>
      <w:marBottom w:val="0"/>
      <w:divBdr>
        <w:top w:val="none" w:sz="0" w:space="0" w:color="auto"/>
        <w:left w:val="none" w:sz="0" w:space="0" w:color="auto"/>
        <w:bottom w:val="none" w:sz="0" w:space="0" w:color="auto"/>
        <w:right w:val="none" w:sz="0" w:space="0" w:color="auto"/>
      </w:divBdr>
    </w:div>
    <w:div w:id="68622496">
      <w:marLeft w:val="0"/>
      <w:marRight w:val="0"/>
      <w:marTop w:val="0"/>
      <w:marBottom w:val="0"/>
      <w:divBdr>
        <w:top w:val="none" w:sz="0" w:space="0" w:color="auto"/>
        <w:left w:val="none" w:sz="0" w:space="0" w:color="auto"/>
        <w:bottom w:val="none" w:sz="0" w:space="0" w:color="auto"/>
        <w:right w:val="none" w:sz="0" w:space="0" w:color="auto"/>
      </w:divBdr>
    </w:div>
    <w:div w:id="68622497">
      <w:marLeft w:val="0"/>
      <w:marRight w:val="0"/>
      <w:marTop w:val="0"/>
      <w:marBottom w:val="0"/>
      <w:divBdr>
        <w:top w:val="none" w:sz="0" w:space="0" w:color="auto"/>
        <w:left w:val="none" w:sz="0" w:space="0" w:color="auto"/>
        <w:bottom w:val="none" w:sz="0" w:space="0" w:color="auto"/>
        <w:right w:val="none" w:sz="0" w:space="0" w:color="auto"/>
      </w:divBdr>
    </w:div>
    <w:div w:id="68622498">
      <w:marLeft w:val="0"/>
      <w:marRight w:val="0"/>
      <w:marTop w:val="0"/>
      <w:marBottom w:val="0"/>
      <w:divBdr>
        <w:top w:val="none" w:sz="0" w:space="0" w:color="auto"/>
        <w:left w:val="none" w:sz="0" w:space="0" w:color="auto"/>
        <w:bottom w:val="none" w:sz="0" w:space="0" w:color="auto"/>
        <w:right w:val="none" w:sz="0" w:space="0" w:color="auto"/>
      </w:divBdr>
    </w:div>
    <w:div w:id="68622499">
      <w:marLeft w:val="0"/>
      <w:marRight w:val="0"/>
      <w:marTop w:val="0"/>
      <w:marBottom w:val="0"/>
      <w:divBdr>
        <w:top w:val="none" w:sz="0" w:space="0" w:color="auto"/>
        <w:left w:val="none" w:sz="0" w:space="0" w:color="auto"/>
        <w:bottom w:val="none" w:sz="0" w:space="0" w:color="auto"/>
        <w:right w:val="none" w:sz="0" w:space="0" w:color="auto"/>
      </w:divBdr>
    </w:div>
    <w:div w:id="68622500">
      <w:marLeft w:val="0"/>
      <w:marRight w:val="0"/>
      <w:marTop w:val="0"/>
      <w:marBottom w:val="0"/>
      <w:divBdr>
        <w:top w:val="none" w:sz="0" w:space="0" w:color="auto"/>
        <w:left w:val="none" w:sz="0" w:space="0" w:color="auto"/>
        <w:bottom w:val="none" w:sz="0" w:space="0" w:color="auto"/>
        <w:right w:val="none" w:sz="0" w:space="0" w:color="auto"/>
      </w:divBdr>
    </w:div>
    <w:div w:id="68622501">
      <w:marLeft w:val="0"/>
      <w:marRight w:val="0"/>
      <w:marTop w:val="0"/>
      <w:marBottom w:val="0"/>
      <w:divBdr>
        <w:top w:val="none" w:sz="0" w:space="0" w:color="auto"/>
        <w:left w:val="none" w:sz="0" w:space="0" w:color="auto"/>
        <w:bottom w:val="none" w:sz="0" w:space="0" w:color="auto"/>
        <w:right w:val="none" w:sz="0" w:space="0" w:color="auto"/>
      </w:divBdr>
    </w:div>
    <w:div w:id="68622502">
      <w:marLeft w:val="0"/>
      <w:marRight w:val="0"/>
      <w:marTop w:val="0"/>
      <w:marBottom w:val="0"/>
      <w:divBdr>
        <w:top w:val="none" w:sz="0" w:space="0" w:color="auto"/>
        <w:left w:val="none" w:sz="0" w:space="0" w:color="auto"/>
        <w:bottom w:val="none" w:sz="0" w:space="0" w:color="auto"/>
        <w:right w:val="none" w:sz="0" w:space="0" w:color="auto"/>
      </w:divBdr>
    </w:div>
    <w:div w:id="68622503">
      <w:marLeft w:val="0"/>
      <w:marRight w:val="0"/>
      <w:marTop w:val="0"/>
      <w:marBottom w:val="0"/>
      <w:divBdr>
        <w:top w:val="none" w:sz="0" w:space="0" w:color="auto"/>
        <w:left w:val="none" w:sz="0" w:space="0" w:color="auto"/>
        <w:bottom w:val="none" w:sz="0" w:space="0" w:color="auto"/>
        <w:right w:val="none" w:sz="0" w:space="0" w:color="auto"/>
      </w:divBdr>
    </w:div>
    <w:div w:id="68622504">
      <w:marLeft w:val="0"/>
      <w:marRight w:val="0"/>
      <w:marTop w:val="0"/>
      <w:marBottom w:val="0"/>
      <w:divBdr>
        <w:top w:val="none" w:sz="0" w:space="0" w:color="auto"/>
        <w:left w:val="none" w:sz="0" w:space="0" w:color="auto"/>
        <w:bottom w:val="none" w:sz="0" w:space="0" w:color="auto"/>
        <w:right w:val="none" w:sz="0" w:space="0" w:color="auto"/>
      </w:divBdr>
    </w:div>
    <w:div w:id="68622505">
      <w:marLeft w:val="0"/>
      <w:marRight w:val="0"/>
      <w:marTop w:val="0"/>
      <w:marBottom w:val="0"/>
      <w:divBdr>
        <w:top w:val="none" w:sz="0" w:space="0" w:color="auto"/>
        <w:left w:val="none" w:sz="0" w:space="0" w:color="auto"/>
        <w:bottom w:val="none" w:sz="0" w:space="0" w:color="auto"/>
        <w:right w:val="none" w:sz="0" w:space="0" w:color="auto"/>
      </w:divBdr>
    </w:div>
    <w:div w:id="68622506">
      <w:marLeft w:val="0"/>
      <w:marRight w:val="0"/>
      <w:marTop w:val="0"/>
      <w:marBottom w:val="0"/>
      <w:divBdr>
        <w:top w:val="none" w:sz="0" w:space="0" w:color="auto"/>
        <w:left w:val="none" w:sz="0" w:space="0" w:color="auto"/>
        <w:bottom w:val="none" w:sz="0" w:space="0" w:color="auto"/>
        <w:right w:val="none" w:sz="0" w:space="0" w:color="auto"/>
      </w:divBdr>
    </w:div>
    <w:div w:id="68622507">
      <w:marLeft w:val="0"/>
      <w:marRight w:val="0"/>
      <w:marTop w:val="0"/>
      <w:marBottom w:val="0"/>
      <w:divBdr>
        <w:top w:val="none" w:sz="0" w:space="0" w:color="auto"/>
        <w:left w:val="none" w:sz="0" w:space="0" w:color="auto"/>
        <w:bottom w:val="none" w:sz="0" w:space="0" w:color="auto"/>
        <w:right w:val="none" w:sz="0" w:space="0" w:color="auto"/>
      </w:divBdr>
    </w:div>
    <w:div w:id="68622508">
      <w:marLeft w:val="0"/>
      <w:marRight w:val="0"/>
      <w:marTop w:val="0"/>
      <w:marBottom w:val="0"/>
      <w:divBdr>
        <w:top w:val="none" w:sz="0" w:space="0" w:color="auto"/>
        <w:left w:val="none" w:sz="0" w:space="0" w:color="auto"/>
        <w:bottom w:val="none" w:sz="0" w:space="0" w:color="auto"/>
        <w:right w:val="none" w:sz="0" w:space="0" w:color="auto"/>
      </w:divBdr>
    </w:div>
    <w:div w:id="68622509">
      <w:marLeft w:val="0"/>
      <w:marRight w:val="0"/>
      <w:marTop w:val="0"/>
      <w:marBottom w:val="0"/>
      <w:divBdr>
        <w:top w:val="none" w:sz="0" w:space="0" w:color="auto"/>
        <w:left w:val="none" w:sz="0" w:space="0" w:color="auto"/>
        <w:bottom w:val="none" w:sz="0" w:space="0" w:color="auto"/>
        <w:right w:val="none" w:sz="0" w:space="0" w:color="auto"/>
      </w:divBdr>
    </w:div>
    <w:div w:id="68622510">
      <w:marLeft w:val="0"/>
      <w:marRight w:val="0"/>
      <w:marTop w:val="0"/>
      <w:marBottom w:val="0"/>
      <w:divBdr>
        <w:top w:val="none" w:sz="0" w:space="0" w:color="auto"/>
        <w:left w:val="none" w:sz="0" w:space="0" w:color="auto"/>
        <w:bottom w:val="none" w:sz="0" w:space="0" w:color="auto"/>
        <w:right w:val="none" w:sz="0" w:space="0" w:color="auto"/>
      </w:divBdr>
    </w:div>
    <w:div w:id="68622511">
      <w:marLeft w:val="0"/>
      <w:marRight w:val="0"/>
      <w:marTop w:val="0"/>
      <w:marBottom w:val="0"/>
      <w:divBdr>
        <w:top w:val="none" w:sz="0" w:space="0" w:color="auto"/>
        <w:left w:val="none" w:sz="0" w:space="0" w:color="auto"/>
        <w:bottom w:val="none" w:sz="0" w:space="0" w:color="auto"/>
        <w:right w:val="none" w:sz="0" w:space="0" w:color="auto"/>
      </w:divBdr>
    </w:div>
    <w:div w:id="68622512">
      <w:marLeft w:val="0"/>
      <w:marRight w:val="0"/>
      <w:marTop w:val="0"/>
      <w:marBottom w:val="0"/>
      <w:divBdr>
        <w:top w:val="none" w:sz="0" w:space="0" w:color="auto"/>
        <w:left w:val="none" w:sz="0" w:space="0" w:color="auto"/>
        <w:bottom w:val="none" w:sz="0" w:space="0" w:color="auto"/>
        <w:right w:val="none" w:sz="0" w:space="0" w:color="auto"/>
      </w:divBdr>
    </w:div>
    <w:div w:id="68622513">
      <w:marLeft w:val="0"/>
      <w:marRight w:val="0"/>
      <w:marTop w:val="0"/>
      <w:marBottom w:val="0"/>
      <w:divBdr>
        <w:top w:val="none" w:sz="0" w:space="0" w:color="auto"/>
        <w:left w:val="none" w:sz="0" w:space="0" w:color="auto"/>
        <w:bottom w:val="none" w:sz="0" w:space="0" w:color="auto"/>
        <w:right w:val="none" w:sz="0" w:space="0" w:color="auto"/>
      </w:divBdr>
    </w:div>
    <w:div w:id="68622514">
      <w:marLeft w:val="0"/>
      <w:marRight w:val="0"/>
      <w:marTop w:val="0"/>
      <w:marBottom w:val="0"/>
      <w:divBdr>
        <w:top w:val="none" w:sz="0" w:space="0" w:color="auto"/>
        <w:left w:val="none" w:sz="0" w:space="0" w:color="auto"/>
        <w:bottom w:val="none" w:sz="0" w:space="0" w:color="auto"/>
        <w:right w:val="none" w:sz="0" w:space="0" w:color="auto"/>
      </w:divBdr>
    </w:div>
    <w:div w:id="68622515">
      <w:marLeft w:val="0"/>
      <w:marRight w:val="0"/>
      <w:marTop w:val="0"/>
      <w:marBottom w:val="0"/>
      <w:divBdr>
        <w:top w:val="none" w:sz="0" w:space="0" w:color="auto"/>
        <w:left w:val="none" w:sz="0" w:space="0" w:color="auto"/>
        <w:bottom w:val="none" w:sz="0" w:space="0" w:color="auto"/>
        <w:right w:val="none" w:sz="0" w:space="0" w:color="auto"/>
      </w:divBdr>
    </w:div>
    <w:div w:id="68622516">
      <w:marLeft w:val="0"/>
      <w:marRight w:val="0"/>
      <w:marTop w:val="0"/>
      <w:marBottom w:val="0"/>
      <w:divBdr>
        <w:top w:val="none" w:sz="0" w:space="0" w:color="auto"/>
        <w:left w:val="none" w:sz="0" w:space="0" w:color="auto"/>
        <w:bottom w:val="none" w:sz="0" w:space="0" w:color="auto"/>
        <w:right w:val="none" w:sz="0" w:space="0" w:color="auto"/>
      </w:divBdr>
    </w:div>
    <w:div w:id="68622517">
      <w:marLeft w:val="0"/>
      <w:marRight w:val="0"/>
      <w:marTop w:val="0"/>
      <w:marBottom w:val="0"/>
      <w:divBdr>
        <w:top w:val="none" w:sz="0" w:space="0" w:color="auto"/>
        <w:left w:val="none" w:sz="0" w:space="0" w:color="auto"/>
        <w:bottom w:val="none" w:sz="0" w:space="0" w:color="auto"/>
        <w:right w:val="none" w:sz="0" w:space="0" w:color="auto"/>
      </w:divBdr>
    </w:div>
    <w:div w:id="68622518">
      <w:marLeft w:val="0"/>
      <w:marRight w:val="0"/>
      <w:marTop w:val="0"/>
      <w:marBottom w:val="0"/>
      <w:divBdr>
        <w:top w:val="none" w:sz="0" w:space="0" w:color="auto"/>
        <w:left w:val="none" w:sz="0" w:space="0" w:color="auto"/>
        <w:bottom w:val="none" w:sz="0" w:space="0" w:color="auto"/>
        <w:right w:val="none" w:sz="0" w:space="0" w:color="auto"/>
      </w:divBdr>
    </w:div>
    <w:div w:id="68622519">
      <w:marLeft w:val="0"/>
      <w:marRight w:val="0"/>
      <w:marTop w:val="0"/>
      <w:marBottom w:val="0"/>
      <w:divBdr>
        <w:top w:val="none" w:sz="0" w:space="0" w:color="auto"/>
        <w:left w:val="none" w:sz="0" w:space="0" w:color="auto"/>
        <w:bottom w:val="none" w:sz="0" w:space="0" w:color="auto"/>
        <w:right w:val="none" w:sz="0" w:space="0" w:color="auto"/>
      </w:divBdr>
    </w:div>
    <w:div w:id="68622520">
      <w:marLeft w:val="0"/>
      <w:marRight w:val="0"/>
      <w:marTop w:val="0"/>
      <w:marBottom w:val="0"/>
      <w:divBdr>
        <w:top w:val="none" w:sz="0" w:space="0" w:color="auto"/>
        <w:left w:val="none" w:sz="0" w:space="0" w:color="auto"/>
        <w:bottom w:val="none" w:sz="0" w:space="0" w:color="auto"/>
        <w:right w:val="none" w:sz="0" w:space="0" w:color="auto"/>
      </w:divBdr>
    </w:div>
    <w:div w:id="68622521">
      <w:marLeft w:val="0"/>
      <w:marRight w:val="0"/>
      <w:marTop w:val="0"/>
      <w:marBottom w:val="0"/>
      <w:divBdr>
        <w:top w:val="none" w:sz="0" w:space="0" w:color="auto"/>
        <w:left w:val="none" w:sz="0" w:space="0" w:color="auto"/>
        <w:bottom w:val="none" w:sz="0" w:space="0" w:color="auto"/>
        <w:right w:val="none" w:sz="0" w:space="0" w:color="auto"/>
      </w:divBdr>
    </w:div>
    <w:div w:id="68622522">
      <w:marLeft w:val="0"/>
      <w:marRight w:val="0"/>
      <w:marTop w:val="0"/>
      <w:marBottom w:val="0"/>
      <w:divBdr>
        <w:top w:val="none" w:sz="0" w:space="0" w:color="auto"/>
        <w:left w:val="none" w:sz="0" w:space="0" w:color="auto"/>
        <w:bottom w:val="none" w:sz="0" w:space="0" w:color="auto"/>
        <w:right w:val="none" w:sz="0" w:space="0" w:color="auto"/>
      </w:divBdr>
    </w:div>
    <w:div w:id="68622523">
      <w:marLeft w:val="0"/>
      <w:marRight w:val="0"/>
      <w:marTop w:val="0"/>
      <w:marBottom w:val="0"/>
      <w:divBdr>
        <w:top w:val="none" w:sz="0" w:space="0" w:color="auto"/>
        <w:left w:val="none" w:sz="0" w:space="0" w:color="auto"/>
        <w:bottom w:val="none" w:sz="0" w:space="0" w:color="auto"/>
        <w:right w:val="none" w:sz="0" w:space="0" w:color="auto"/>
      </w:divBdr>
    </w:div>
    <w:div w:id="68622524">
      <w:marLeft w:val="0"/>
      <w:marRight w:val="0"/>
      <w:marTop w:val="0"/>
      <w:marBottom w:val="0"/>
      <w:divBdr>
        <w:top w:val="none" w:sz="0" w:space="0" w:color="auto"/>
        <w:left w:val="none" w:sz="0" w:space="0" w:color="auto"/>
        <w:bottom w:val="none" w:sz="0" w:space="0" w:color="auto"/>
        <w:right w:val="none" w:sz="0" w:space="0" w:color="auto"/>
      </w:divBdr>
    </w:div>
    <w:div w:id="68622525">
      <w:marLeft w:val="0"/>
      <w:marRight w:val="0"/>
      <w:marTop w:val="0"/>
      <w:marBottom w:val="0"/>
      <w:divBdr>
        <w:top w:val="none" w:sz="0" w:space="0" w:color="auto"/>
        <w:left w:val="none" w:sz="0" w:space="0" w:color="auto"/>
        <w:bottom w:val="none" w:sz="0" w:space="0" w:color="auto"/>
        <w:right w:val="none" w:sz="0" w:space="0" w:color="auto"/>
      </w:divBdr>
    </w:div>
    <w:div w:id="68622526">
      <w:marLeft w:val="0"/>
      <w:marRight w:val="0"/>
      <w:marTop w:val="0"/>
      <w:marBottom w:val="0"/>
      <w:divBdr>
        <w:top w:val="none" w:sz="0" w:space="0" w:color="auto"/>
        <w:left w:val="none" w:sz="0" w:space="0" w:color="auto"/>
        <w:bottom w:val="none" w:sz="0" w:space="0" w:color="auto"/>
        <w:right w:val="none" w:sz="0" w:space="0" w:color="auto"/>
      </w:divBdr>
    </w:div>
    <w:div w:id="68622527">
      <w:marLeft w:val="0"/>
      <w:marRight w:val="0"/>
      <w:marTop w:val="0"/>
      <w:marBottom w:val="0"/>
      <w:divBdr>
        <w:top w:val="none" w:sz="0" w:space="0" w:color="auto"/>
        <w:left w:val="none" w:sz="0" w:space="0" w:color="auto"/>
        <w:bottom w:val="none" w:sz="0" w:space="0" w:color="auto"/>
        <w:right w:val="none" w:sz="0" w:space="0" w:color="auto"/>
      </w:divBdr>
    </w:div>
    <w:div w:id="68622528">
      <w:marLeft w:val="0"/>
      <w:marRight w:val="0"/>
      <w:marTop w:val="0"/>
      <w:marBottom w:val="0"/>
      <w:divBdr>
        <w:top w:val="none" w:sz="0" w:space="0" w:color="auto"/>
        <w:left w:val="none" w:sz="0" w:space="0" w:color="auto"/>
        <w:bottom w:val="none" w:sz="0" w:space="0" w:color="auto"/>
        <w:right w:val="none" w:sz="0" w:space="0" w:color="auto"/>
      </w:divBdr>
    </w:div>
    <w:div w:id="68622529">
      <w:marLeft w:val="0"/>
      <w:marRight w:val="0"/>
      <w:marTop w:val="0"/>
      <w:marBottom w:val="0"/>
      <w:divBdr>
        <w:top w:val="none" w:sz="0" w:space="0" w:color="auto"/>
        <w:left w:val="none" w:sz="0" w:space="0" w:color="auto"/>
        <w:bottom w:val="none" w:sz="0" w:space="0" w:color="auto"/>
        <w:right w:val="none" w:sz="0" w:space="0" w:color="auto"/>
      </w:divBdr>
    </w:div>
    <w:div w:id="68622530">
      <w:marLeft w:val="0"/>
      <w:marRight w:val="0"/>
      <w:marTop w:val="0"/>
      <w:marBottom w:val="0"/>
      <w:divBdr>
        <w:top w:val="none" w:sz="0" w:space="0" w:color="auto"/>
        <w:left w:val="none" w:sz="0" w:space="0" w:color="auto"/>
        <w:bottom w:val="none" w:sz="0" w:space="0" w:color="auto"/>
        <w:right w:val="none" w:sz="0" w:space="0" w:color="auto"/>
      </w:divBdr>
    </w:div>
    <w:div w:id="68622531">
      <w:marLeft w:val="0"/>
      <w:marRight w:val="0"/>
      <w:marTop w:val="0"/>
      <w:marBottom w:val="0"/>
      <w:divBdr>
        <w:top w:val="none" w:sz="0" w:space="0" w:color="auto"/>
        <w:left w:val="none" w:sz="0" w:space="0" w:color="auto"/>
        <w:bottom w:val="none" w:sz="0" w:space="0" w:color="auto"/>
        <w:right w:val="none" w:sz="0" w:space="0" w:color="auto"/>
      </w:divBdr>
    </w:div>
    <w:div w:id="68622532">
      <w:marLeft w:val="0"/>
      <w:marRight w:val="0"/>
      <w:marTop w:val="0"/>
      <w:marBottom w:val="0"/>
      <w:divBdr>
        <w:top w:val="none" w:sz="0" w:space="0" w:color="auto"/>
        <w:left w:val="none" w:sz="0" w:space="0" w:color="auto"/>
        <w:bottom w:val="none" w:sz="0" w:space="0" w:color="auto"/>
        <w:right w:val="none" w:sz="0" w:space="0" w:color="auto"/>
      </w:divBdr>
    </w:div>
    <w:div w:id="68622533">
      <w:marLeft w:val="0"/>
      <w:marRight w:val="0"/>
      <w:marTop w:val="0"/>
      <w:marBottom w:val="0"/>
      <w:divBdr>
        <w:top w:val="none" w:sz="0" w:space="0" w:color="auto"/>
        <w:left w:val="none" w:sz="0" w:space="0" w:color="auto"/>
        <w:bottom w:val="none" w:sz="0" w:space="0" w:color="auto"/>
        <w:right w:val="none" w:sz="0" w:space="0" w:color="auto"/>
      </w:divBdr>
    </w:div>
    <w:div w:id="68622534">
      <w:marLeft w:val="0"/>
      <w:marRight w:val="0"/>
      <w:marTop w:val="0"/>
      <w:marBottom w:val="0"/>
      <w:divBdr>
        <w:top w:val="none" w:sz="0" w:space="0" w:color="auto"/>
        <w:left w:val="none" w:sz="0" w:space="0" w:color="auto"/>
        <w:bottom w:val="none" w:sz="0" w:space="0" w:color="auto"/>
        <w:right w:val="none" w:sz="0" w:space="0" w:color="auto"/>
      </w:divBdr>
    </w:div>
    <w:div w:id="68622535">
      <w:marLeft w:val="0"/>
      <w:marRight w:val="0"/>
      <w:marTop w:val="0"/>
      <w:marBottom w:val="0"/>
      <w:divBdr>
        <w:top w:val="none" w:sz="0" w:space="0" w:color="auto"/>
        <w:left w:val="none" w:sz="0" w:space="0" w:color="auto"/>
        <w:bottom w:val="none" w:sz="0" w:space="0" w:color="auto"/>
        <w:right w:val="none" w:sz="0" w:space="0" w:color="auto"/>
      </w:divBdr>
    </w:div>
    <w:div w:id="68622536">
      <w:marLeft w:val="0"/>
      <w:marRight w:val="0"/>
      <w:marTop w:val="0"/>
      <w:marBottom w:val="0"/>
      <w:divBdr>
        <w:top w:val="none" w:sz="0" w:space="0" w:color="auto"/>
        <w:left w:val="none" w:sz="0" w:space="0" w:color="auto"/>
        <w:bottom w:val="none" w:sz="0" w:space="0" w:color="auto"/>
        <w:right w:val="none" w:sz="0" w:space="0" w:color="auto"/>
      </w:divBdr>
    </w:div>
    <w:div w:id="68622537">
      <w:marLeft w:val="0"/>
      <w:marRight w:val="0"/>
      <w:marTop w:val="0"/>
      <w:marBottom w:val="0"/>
      <w:divBdr>
        <w:top w:val="none" w:sz="0" w:space="0" w:color="auto"/>
        <w:left w:val="none" w:sz="0" w:space="0" w:color="auto"/>
        <w:bottom w:val="none" w:sz="0" w:space="0" w:color="auto"/>
        <w:right w:val="none" w:sz="0" w:space="0" w:color="auto"/>
      </w:divBdr>
    </w:div>
    <w:div w:id="68622538">
      <w:marLeft w:val="0"/>
      <w:marRight w:val="0"/>
      <w:marTop w:val="0"/>
      <w:marBottom w:val="0"/>
      <w:divBdr>
        <w:top w:val="none" w:sz="0" w:space="0" w:color="auto"/>
        <w:left w:val="none" w:sz="0" w:space="0" w:color="auto"/>
        <w:bottom w:val="none" w:sz="0" w:space="0" w:color="auto"/>
        <w:right w:val="none" w:sz="0" w:space="0" w:color="auto"/>
      </w:divBdr>
    </w:div>
    <w:div w:id="68622539">
      <w:marLeft w:val="0"/>
      <w:marRight w:val="0"/>
      <w:marTop w:val="0"/>
      <w:marBottom w:val="0"/>
      <w:divBdr>
        <w:top w:val="none" w:sz="0" w:space="0" w:color="auto"/>
        <w:left w:val="none" w:sz="0" w:space="0" w:color="auto"/>
        <w:bottom w:val="none" w:sz="0" w:space="0" w:color="auto"/>
        <w:right w:val="none" w:sz="0" w:space="0" w:color="auto"/>
      </w:divBdr>
    </w:div>
    <w:div w:id="68622540">
      <w:marLeft w:val="0"/>
      <w:marRight w:val="0"/>
      <w:marTop w:val="0"/>
      <w:marBottom w:val="0"/>
      <w:divBdr>
        <w:top w:val="none" w:sz="0" w:space="0" w:color="auto"/>
        <w:left w:val="none" w:sz="0" w:space="0" w:color="auto"/>
        <w:bottom w:val="none" w:sz="0" w:space="0" w:color="auto"/>
        <w:right w:val="none" w:sz="0" w:space="0" w:color="auto"/>
      </w:divBdr>
    </w:div>
    <w:div w:id="68622541">
      <w:marLeft w:val="0"/>
      <w:marRight w:val="0"/>
      <w:marTop w:val="0"/>
      <w:marBottom w:val="0"/>
      <w:divBdr>
        <w:top w:val="none" w:sz="0" w:space="0" w:color="auto"/>
        <w:left w:val="none" w:sz="0" w:space="0" w:color="auto"/>
        <w:bottom w:val="none" w:sz="0" w:space="0" w:color="auto"/>
        <w:right w:val="none" w:sz="0" w:space="0" w:color="auto"/>
      </w:divBdr>
    </w:div>
    <w:div w:id="68622542">
      <w:marLeft w:val="0"/>
      <w:marRight w:val="0"/>
      <w:marTop w:val="0"/>
      <w:marBottom w:val="0"/>
      <w:divBdr>
        <w:top w:val="none" w:sz="0" w:space="0" w:color="auto"/>
        <w:left w:val="none" w:sz="0" w:space="0" w:color="auto"/>
        <w:bottom w:val="none" w:sz="0" w:space="0" w:color="auto"/>
        <w:right w:val="none" w:sz="0" w:space="0" w:color="auto"/>
      </w:divBdr>
    </w:div>
    <w:div w:id="68622543">
      <w:marLeft w:val="0"/>
      <w:marRight w:val="0"/>
      <w:marTop w:val="0"/>
      <w:marBottom w:val="0"/>
      <w:divBdr>
        <w:top w:val="none" w:sz="0" w:space="0" w:color="auto"/>
        <w:left w:val="none" w:sz="0" w:space="0" w:color="auto"/>
        <w:bottom w:val="none" w:sz="0" w:space="0" w:color="auto"/>
        <w:right w:val="none" w:sz="0" w:space="0" w:color="auto"/>
      </w:divBdr>
    </w:div>
    <w:div w:id="68622544">
      <w:marLeft w:val="0"/>
      <w:marRight w:val="0"/>
      <w:marTop w:val="0"/>
      <w:marBottom w:val="0"/>
      <w:divBdr>
        <w:top w:val="none" w:sz="0" w:space="0" w:color="auto"/>
        <w:left w:val="none" w:sz="0" w:space="0" w:color="auto"/>
        <w:bottom w:val="none" w:sz="0" w:space="0" w:color="auto"/>
        <w:right w:val="none" w:sz="0" w:space="0" w:color="auto"/>
      </w:divBdr>
    </w:div>
    <w:div w:id="68622545">
      <w:marLeft w:val="0"/>
      <w:marRight w:val="0"/>
      <w:marTop w:val="0"/>
      <w:marBottom w:val="0"/>
      <w:divBdr>
        <w:top w:val="none" w:sz="0" w:space="0" w:color="auto"/>
        <w:left w:val="none" w:sz="0" w:space="0" w:color="auto"/>
        <w:bottom w:val="none" w:sz="0" w:space="0" w:color="auto"/>
        <w:right w:val="none" w:sz="0" w:space="0" w:color="auto"/>
      </w:divBdr>
    </w:div>
    <w:div w:id="68622546">
      <w:marLeft w:val="0"/>
      <w:marRight w:val="0"/>
      <w:marTop w:val="0"/>
      <w:marBottom w:val="0"/>
      <w:divBdr>
        <w:top w:val="none" w:sz="0" w:space="0" w:color="auto"/>
        <w:left w:val="none" w:sz="0" w:space="0" w:color="auto"/>
        <w:bottom w:val="none" w:sz="0" w:space="0" w:color="auto"/>
        <w:right w:val="none" w:sz="0" w:space="0" w:color="auto"/>
      </w:divBdr>
    </w:div>
    <w:div w:id="68622547">
      <w:marLeft w:val="0"/>
      <w:marRight w:val="0"/>
      <w:marTop w:val="0"/>
      <w:marBottom w:val="0"/>
      <w:divBdr>
        <w:top w:val="none" w:sz="0" w:space="0" w:color="auto"/>
        <w:left w:val="none" w:sz="0" w:space="0" w:color="auto"/>
        <w:bottom w:val="none" w:sz="0" w:space="0" w:color="auto"/>
        <w:right w:val="none" w:sz="0" w:space="0" w:color="auto"/>
      </w:divBdr>
    </w:div>
    <w:div w:id="68622548">
      <w:marLeft w:val="0"/>
      <w:marRight w:val="0"/>
      <w:marTop w:val="0"/>
      <w:marBottom w:val="0"/>
      <w:divBdr>
        <w:top w:val="none" w:sz="0" w:space="0" w:color="auto"/>
        <w:left w:val="none" w:sz="0" w:space="0" w:color="auto"/>
        <w:bottom w:val="none" w:sz="0" w:space="0" w:color="auto"/>
        <w:right w:val="none" w:sz="0" w:space="0" w:color="auto"/>
      </w:divBdr>
    </w:div>
    <w:div w:id="68622549">
      <w:marLeft w:val="0"/>
      <w:marRight w:val="0"/>
      <w:marTop w:val="0"/>
      <w:marBottom w:val="0"/>
      <w:divBdr>
        <w:top w:val="none" w:sz="0" w:space="0" w:color="auto"/>
        <w:left w:val="none" w:sz="0" w:space="0" w:color="auto"/>
        <w:bottom w:val="none" w:sz="0" w:space="0" w:color="auto"/>
        <w:right w:val="none" w:sz="0" w:space="0" w:color="auto"/>
      </w:divBdr>
    </w:div>
    <w:div w:id="68622550">
      <w:marLeft w:val="0"/>
      <w:marRight w:val="0"/>
      <w:marTop w:val="0"/>
      <w:marBottom w:val="0"/>
      <w:divBdr>
        <w:top w:val="none" w:sz="0" w:space="0" w:color="auto"/>
        <w:left w:val="none" w:sz="0" w:space="0" w:color="auto"/>
        <w:bottom w:val="none" w:sz="0" w:space="0" w:color="auto"/>
        <w:right w:val="none" w:sz="0" w:space="0" w:color="auto"/>
      </w:divBdr>
    </w:div>
    <w:div w:id="68622551">
      <w:marLeft w:val="0"/>
      <w:marRight w:val="0"/>
      <w:marTop w:val="0"/>
      <w:marBottom w:val="0"/>
      <w:divBdr>
        <w:top w:val="none" w:sz="0" w:space="0" w:color="auto"/>
        <w:left w:val="none" w:sz="0" w:space="0" w:color="auto"/>
        <w:bottom w:val="none" w:sz="0" w:space="0" w:color="auto"/>
        <w:right w:val="none" w:sz="0" w:space="0" w:color="auto"/>
      </w:divBdr>
    </w:div>
    <w:div w:id="68622552">
      <w:marLeft w:val="0"/>
      <w:marRight w:val="0"/>
      <w:marTop w:val="0"/>
      <w:marBottom w:val="0"/>
      <w:divBdr>
        <w:top w:val="none" w:sz="0" w:space="0" w:color="auto"/>
        <w:left w:val="none" w:sz="0" w:space="0" w:color="auto"/>
        <w:bottom w:val="none" w:sz="0" w:space="0" w:color="auto"/>
        <w:right w:val="none" w:sz="0" w:space="0" w:color="auto"/>
      </w:divBdr>
    </w:div>
    <w:div w:id="68622553">
      <w:marLeft w:val="0"/>
      <w:marRight w:val="0"/>
      <w:marTop w:val="0"/>
      <w:marBottom w:val="0"/>
      <w:divBdr>
        <w:top w:val="none" w:sz="0" w:space="0" w:color="auto"/>
        <w:left w:val="none" w:sz="0" w:space="0" w:color="auto"/>
        <w:bottom w:val="none" w:sz="0" w:space="0" w:color="auto"/>
        <w:right w:val="none" w:sz="0" w:space="0" w:color="auto"/>
      </w:divBdr>
    </w:div>
    <w:div w:id="68622554">
      <w:marLeft w:val="0"/>
      <w:marRight w:val="0"/>
      <w:marTop w:val="0"/>
      <w:marBottom w:val="0"/>
      <w:divBdr>
        <w:top w:val="none" w:sz="0" w:space="0" w:color="auto"/>
        <w:left w:val="none" w:sz="0" w:space="0" w:color="auto"/>
        <w:bottom w:val="none" w:sz="0" w:space="0" w:color="auto"/>
        <w:right w:val="none" w:sz="0" w:space="0" w:color="auto"/>
      </w:divBdr>
    </w:div>
    <w:div w:id="68622555">
      <w:marLeft w:val="0"/>
      <w:marRight w:val="0"/>
      <w:marTop w:val="0"/>
      <w:marBottom w:val="0"/>
      <w:divBdr>
        <w:top w:val="none" w:sz="0" w:space="0" w:color="auto"/>
        <w:left w:val="none" w:sz="0" w:space="0" w:color="auto"/>
        <w:bottom w:val="none" w:sz="0" w:space="0" w:color="auto"/>
        <w:right w:val="none" w:sz="0" w:space="0" w:color="auto"/>
      </w:divBdr>
    </w:div>
    <w:div w:id="68622556">
      <w:marLeft w:val="0"/>
      <w:marRight w:val="0"/>
      <w:marTop w:val="0"/>
      <w:marBottom w:val="0"/>
      <w:divBdr>
        <w:top w:val="none" w:sz="0" w:space="0" w:color="auto"/>
        <w:left w:val="none" w:sz="0" w:space="0" w:color="auto"/>
        <w:bottom w:val="none" w:sz="0" w:space="0" w:color="auto"/>
        <w:right w:val="none" w:sz="0" w:space="0" w:color="auto"/>
      </w:divBdr>
    </w:div>
    <w:div w:id="68622557">
      <w:marLeft w:val="0"/>
      <w:marRight w:val="0"/>
      <w:marTop w:val="0"/>
      <w:marBottom w:val="0"/>
      <w:divBdr>
        <w:top w:val="none" w:sz="0" w:space="0" w:color="auto"/>
        <w:left w:val="none" w:sz="0" w:space="0" w:color="auto"/>
        <w:bottom w:val="none" w:sz="0" w:space="0" w:color="auto"/>
        <w:right w:val="none" w:sz="0" w:space="0" w:color="auto"/>
      </w:divBdr>
    </w:div>
    <w:div w:id="68622558">
      <w:marLeft w:val="0"/>
      <w:marRight w:val="0"/>
      <w:marTop w:val="0"/>
      <w:marBottom w:val="0"/>
      <w:divBdr>
        <w:top w:val="none" w:sz="0" w:space="0" w:color="auto"/>
        <w:left w:val="none" w:sz="0" w:space="0" w:color="auto"/>
        <w:bottom w:val="none" w:sz="0" w:space="0" w:color="auto"/>
        <w:right w:val="none" w:sz="0" w:space="0" w:color="auto"/>
      </w:divBdr>
    </w:div>
    <w:div w:id="68622559">
      <w:marLeft w:val="0"/>
      <w:marRight w:val="0"/>
      <w:marTop w:val="0"/>
      <w:marBottom w:val="0"/>
      <w:divBdr>
        <w:top w:val="none" w:sz="0" w:space="0" w:color="auto"/>
        <w:left w:val="none" w:sz="0" w:space="0" w:color="auto"/>
        <w:bottom w:val="none" w:sz="0" w:space="0" w:color="auto"/>
        <w:right w:val="none" w:sz="0" w:space="0" w:color="auto"/>
      </w:divBdr>
    </w:div>
    <w:div w:id="68622560">
      <w:marLeft w:val="0"/>
      <w:marRight w:val="0"/>
      <w:marTop w:val="0"/>
      <w:marBottom w:val="0"/>
      <w:divBdr>
        <w:top w:val="none" w:sz="0" w:space="0" w:color="auto"/>
        <w:left w:val="none" w:sz="0" w:space="0" w:color="auto"/>
        <w:bottom w:val="none" w:sz="0" w:space="0" w:color="auto"/>
        <w:right w:val="none" w:sz="0" w:space="0" w:color="auto"/>
      </w:divBdr>
    </w:div>
    <w:div w:id="68622561">
      <w:marLeft w:val="0"/>
      <w:marRight w:val="0"/>
      <w:marTop w:val="0"/>
      <w:marBottom w:val="0"/>
      <w:divBdr>
        <w:top w:val="none" w:sz="0" w:space="0" w:color="auto"/>
        <w:left w:val="none" w:sz="0" w:space="0" w:color="auto"/>
        <w:bottom w:val="none" w:sz="0" w:space="0" w:color="auto"/>
        <w:right w:val="none" w:sz="0" w:space="0" w:color="auto"/>
      </w:divBdr>
    </w:div>
    <w:div w:id="68622562">
      <w:marLeft w:val="0"/>
      <w:marRight w:val="0"/>
      <w:marTop w:val="0"/>
      <w:marBottom w:val="0"/>
      <w:divBdr>
        <w:top w:val="none" w:sz="0" w:space="0" w:color="auto"/>
        <w:left w:val="none" w:sz="0" w:space="0" w:color="auto"/>
        <w:bottom w:val="none" w:sz="0" w:space="0" w:color="auto"/>
        <w:right w:val="none" w:sz="0" w:space="0" w:color="auto"/>
      </w:divBdr>
    </w:div>
    <w:div w:id="68622563">
      <w:marLeft w:val="0"/>
      <w:marRight w:val="0"/>
      <w:marTop w:val="0"/>
      <w:marBottom w:val="0"/>
      <w:divBdr>
        <w:top w:val="none" w:sz="0" w:space="0" w:color="auto"/>
        <w:left w:val="none" w:sz="0" w:space="0" w:color="auto"/>
        <w:bottom w:val="none" w:sz="0" w:space="0" w:color="auto"/>
        <w:right w:val="none" w:sz="0" w:space="0" w:color="auto"/>
      </w:divBdr>
    </w:div>
    <w:div w:id="68622564">
      <w:marLeft w:val="0"/>
      <w:marRight w:val="0"/>
      <w:marTop w:val="0"/>
      <w:marBottom w:val="0"/>
      <w:divBdr>
        <w:top w:val="none" w:sz="0" w:space="0" w:color="auto"/>
        <w:left w:val="none" w:sz="0" w:space="0" w:color="auto"/>
        <w:bottom w:val="none" w:sz="0" w:space="0" w:color="auto"/>
        <w:right w:val="none" w:sz="0" w:space="0" w:color="auto"/>
      </w:divBdr>
    </w:div>
    <w:div w:id="68622565">
      <w:marLeft w:val="0"/>
      <w:marRight w:val="0"/>
      <w:marTop w:val="0"/>
      <w:marBottom w:val="0"/>
      <w:divBdr>
        <w:top w:val="none" w:sz="0" w:space="0" w:color="auto"/>
        <w:left w:val="none" w:sz="0" w:space="0" w:color="auto"/>
        <w:bottom w:val="none" w:sz="0" w:space="0" w:color="auto"/>
        <w:right w:val="none" w:sz="0" w:space="0" w:color="auto"/>
      </w:divBdr>
    </w:div>
    <w:div w:id="68622566">
      <w:marLeft w:val="0"/>
      <w:marRight w:val="0"/>
      <w:marTop w:val="0"/>
      <w:marBottom w:val="0"/>
      <w:divBdr>
        <w:top w:val="none" w:sz="0" w:space="0" w:color="auto"/>
        <w:left w:val="none" w:sz="0" w:space="0" w:color="auto"/>
        <w:bottom w:val="none" w:sz="0" w:space="0" w:color="auto"/>
        <w:right w:val="none" w:sz="0" w:space="0" w:color="auto"/>
      </w:divBdr>
    </w:div>
    <w:div w:id="68622567">
      <w:marLeft w:val="0"/>
      <w:marRight w:val="0"/>
      <w:marTop w:val="0"/>
      <w:marBottom w:val="0"/>
      <w:divBdr>
        <w:top w:val="none" w:sz="0" w:space="0" w:color="auto"/>
        <w:left w:val="none" w:sz="0" w:space="0" w:color="auto"/>
        <w:bottom w:val="none" w:sz="0" w:space="0" w:color="auto"/>
        <w:right w:val="none" w:sz="0" w:space="0" w:color="auto"/>
      </w:divBdr>
    </w:div>
    <w:div w:id="68622568">
      <w:marLeft w:val="0"/>
      <w:marRight w:val="0"/>
      <w:marTop w:val="0"/>
      <w:marBottom w:val="0"/>
      <w:divBdr>
        <w:top w:val="none" w:sz="0" w:space="0" w:color="auto"/>
        <w:left w:val="none" w:sz="0" w:space="0" w:color="auto"/>
        <w:bottom w:val="none" w:sz="0" w:space="0" w:color="auto"/>
        <w:right w:val="none" w:sz="0" w:space="0" w:color="auto"/>
      </w:divBdr>
    </w:div>
    <w:div w:id="68622569">
      <w:marLeft w:val="0"/>
      <w:marRight w:val="0"/>
      <w:marTop w:val="0"/>
      <w:marBottom w:val="0"/>
      <w:divBdr>
        <w:top w:val="none" w:sz="0" w:space="0" w:color="auto"/>
        <w:left w:val="none" w:sz="0" w:space="0" w:color="auto"/>
        <w:bottom w:val="none" w:sz="0" w:space="0" w:color="auto"/>
        <w:right w:val="none" w:sz="0" w:space="0" w:color="auto"/>
      </w:divBdr>
    </w:div>
    <w:div w:id="68622570">
      <w:marLeft w:val="0"/>
      <w:marRight w:val="0"/>
      <w:marTop w:val="0"/>
      <w:marBottom w:val="0"/>
      <w:divBdr>
        <w:top w:val="none" w:sz="0" w:space="0" w:color="auto"/>
        <w:left w:val="none" w:sz="0" w:space="0" w:color="auto"/>
        <w:bottom w:val="none" w:sz="0" w:space="0" w:color="auto"/>
        <w:right w:val="none" w:sz="0" w:space="0" w:color="auto"/>
      </w:divBdr>
    </w:div>
    <w:div w:id="68622571">
      <w:marLeft w:val="0"/>
      <w:marRight w:val="0"/>
      <w:marTop w:val="0"/>
      <w:marBottom w:val="0"/>
      <w:divBdr>
        <w:top w:val="none" w:sz="0" w:space="0" w:color="auto"/>
        <w:left w:val="none" w:sz="0" w:space="0" w:color="auto"/>
        <w:bottom w:val="none" w:sz="0" w:space="0" w:color="auto"/>
        <w:right w:val="none" w:sz="0" w:space="0" w:color="auto"/>
      </w:divBdr>
    </w:div>
    <w:div w:id="68622572">
      <w:marLeft w:val="0"/>
      <w:marRight w:val="0"/>
      <w:marTop w:val="0"/>
      <w:marBottom w:val="0"/>
      <w:divBdr>
        <w:top w:val="none" w:sz="0" w:space="0" w:color="auto"/>
        <w:left w:val="none" w:sz="0" w:space="0" w:color="auto"/>
        <w:bottom w:val="none" w:sz="0" w:space="0" w:color="auto"/>
        <w:right w:val="none" w:sz="0" w:space="0" w:color="auto"/>
      </w:divBdr>
    </w:div>
    <w:div w:id="68622573">
      <w:marLeft w:val="0"/>
      <w:marRight w:val="0"/>
      <w:marTop w:val="0"/>
      <w:marBottom w:val="0"/>
      <w:divBdr>
        <w:top w:val="none" w:sz="0" w:space="0" w:color="auto"/>
        <w:left w:val="none" w:sz="0" w:space="0" w:color="auto"/>
        <w:bottom w:val="none" w:sz="0" w:space="0" w:color="auto"/>
        <w:right w:val="none" w:sz="0" w:space="0" w:color="auto"/>
      </w:divBdr>
    </w:div>
    <w:div w:id="68622574">
      <w:marLeft w:val="0"/>
      <w:marRight w:val="0"/>
      <w:marTop w:val="0"/>
      <w:marBottom w:val="0"/>
      <w:divBdr>
        <w:top w:val="none" w:sz="0" w:space="0" w:color="auto"/>
        <w:left w:val="none" w:sz="0" w:space="0" w:color="auto"/>
        <w:bottom w:val="none" w:sz="0" w:space="0" w:color="auto"/>
        <w:right w:val="none" w:sz="0" w:space="0" w:color="auto"/>
      </w:divBdr>
    </w:div>
    <w:div w:id="68622575">
      <w:marLeft w:val="0"/>
      <w:marRight w:val="0"/>
      <w:marTop w:val="0"/>
      <w:marBottom w:val="0"/>
      <w:divBdr>
        <w:top w:val="none" w:sz="0" w:space="0" w:color="auto"/>
        <w:left w:val="none" w:sz="0" w:space="0" w:color="auto"/>
        <w:bottom w:val="none" w:sz="0" w:space="0" w:color="auto"/>
        <w:right w:val="none" w:sz="0" w:space="0" w:color="auto"/>
      </w:divBdr>
    </w:div>
    <w:div w:id="68622576">
      <w:marLeft w:val="0"/>
      <w:marRight w:val="0"/>
      <w:marTop w:val="0"/>
      <w:marBottom w:val="0"/>
      <w:divBdr>
        <w:top w:val="none" w:sz="0" w:space="0" w:color="auto"/>
        <w:left w:val="none" w:sz="0" w:space="0" w:color="auto"/>
        <w:bottom w:val="none" w:sz="0" w:space="0" w:color="auto"/>
        <w:right w:val="none" w:sz="0" w:space="0" w:color="auto"/>
      </w:divBdr>
    </w:div>
    <w:div w:id="68622577">
      <w:marLeft w:val="0"/>
      <w:marRight w:val="0"/>
      <w:marTop w:val="0"/>
      <w:marBottom w:val="0"/>
      <w:divBdr>
        <w:top w:val="none" w:sz="0" w:space="0" w:color="auto"/>
        <w:left w:val="none" w:sz="0" w:space="0" w:color="auto"/>
        <w:bottom w:val="none" w:sz="0" w:space="0" w:color="auto"/>
        <w:right w:val="none" w:sz="0" w:space="0" w:color="auto"/>
      </w:divBdr>
    </w:div>
    <w:div w:id="68622578">
      <w:marLeft w:val="0"/>
      <w:marRight w:val="0"/>
      <w:marTop w:val="0"/>
      <w:marBottom w:val="0"/>
      <w:divBdr>
        <w:top w:val="none" w:sz="0" w:space="0" w:color="auto"/>
        <w:left w:val="none" w:sz="0" w:space="0" w:color="auto"/>
        <w:bottom w:val="none" w:sz="0" w:space="0" w:color="auto"/>
        <w:right w:val="none" w:sz="0" w:space="0" w:color="auto"/>
      </w:divBdr>
    </w:div>
    <w:div w:id="68622579">
      <w:marLeft w:val="0"/>
      <w:marRight w:val="0"/>
      <w:marTop w:val="0"/>
      <w:marBottom w:val="0"/>
      <w:divBdr>
        <w:top w:val="none" w:sz="0" w:space="0" w:color="auto"/>
        <w:left w:val="none" w:sz="0" w:space="0" w:color="auto"/>
        <w:bottom w:val="none" w:sz="0" w:space="0" w:color="auto"/>
        <w:right w:val="none" w:sz="0" w:space="0" w:color="auto"/>
      </w:divBdr>
    </w:div>
    <w:div w:id="68622580">
      <w:marLeft w:val="0"/>
      <w:marRight w:val="0"/>
      <w:marTop w:val="0"/>
      <w:marBottom w:val="0"/>
      <w:divBdr>
        <w:top w:val="none" w:sz="0" w:space="0" w:color="auto"/>
        <w:left w:val="none" w:sz="0" w:space="0" w:color="auto"/>
        <w:bottom w:val="none" w:sz="0" w:space="0" w:color="auto"/>
        <w:right w:val="none" w:sz="0" w:space="0" w:color="auto"/>
      </w:divBdr>
    </w:div>
    <w:div w:id="68622581">
      <w:marLeft w:val="0"/>
      <w:marRight w:val="0"/>
      <w:marTop w:val="0"/>
      <w:marBottom w:val="0"/>
      <w:divBdr>
        <w:top w:val="none" w:sz="0" w:space="0" w:color="auto"/>
        <w:left w:val="none" w:sz="0" w:space="0" w:color="auto"/>
        <w:bottom w:val="none" w:sz="0" w:space="0" w:color="auto"/>
        <w:right w:val="none" w:sz="0" w:space="0" w:color="auto"/>
      </w:divBdr>
    </w:div>
    <w:div w:id="68622582">
      <w:marLeft w:val="0"/>
      <w:marRight w:val="0"/>
      <w:marTop w:val="0"/>
      <w:marBottom w:val="0"/>
      <w:divBdr>
        <w:top w:val="none" w:sz="0" w:space="0" w:color="auto"/>
        <w:left w:val="none" w:sz="0" w:space="0" w:color="auto"/>
        <w:bottom w:val="none" w:sz="0" w:space="0" w:color="auto"/>
        <w:right w:val="none" w:sz="0" w:space="0" w:color="auto"/>
      </w:divBdr>
    </w:div>
    <w:div w:id="68622583">
      <w:marLeft w:val="0"/>
      <w:marRight w:val="0"/>
      <w:marTop w:val="0"/>
      <w:marBottom w:val="0"/>
      <w:divBdr>
        <w:top w:val="none" w:sz="0" w:space="0" w:color="auto"/>
        <w:left w:val="none" w:sz="0" w:space="0" w:color="auto"/>
        <w:bottom w:val="none" w:sz="0" w:space="0" w:color="auto"/>
        <w:right w:val="none" w:sz="0" w:space="0" w:color="auto"/>
      </w:divBdr>
    </w:div>
    <w:div w:id="68622584">
      <w:marLeft w:val="0"/>
      <w:marRight w:val="0"/>
      <w:marTop w:val="0"/>
      <w:marBottom w:val="0"/>
      <w:divBdr>
        <w:top w:val="none" w:sz="0" w:space="0" w:color="auto"/>
        <w:left w:val="none" w:sz="0" w:space="0" w:color="auto"/>
        <w:bottom w:val="none" w:sz="0" w:space="0" w:color="auto"/>
        <w:right w:val="none" w:sz="0" w:space="0" w:color="auto"/>
      </w:divBdr>
    </w:div>
    <w:div w:id="68622585">
      <w:marLeft w:val="0"/>
      <w:marRight w:val="0"/>
      <w:marTop w:val="0"/>
      <w:marBottom w:val="0"/>
      <w:divBdr>
        <w:top w:val="none" w:sz="0" w:space="0" w:color="auto"/>
        <w:left w:val="none" w:sz="0" w:space="0" w:color="auto"/>
        <w:bottom w:val="none" w:sz="0" w:space="0" w:color="auto"/>
        <w:right w:val="none" w:sz="0" w:space="0" w:color="auto"/>
      </w:divBdr>
    </w:div>
    <w:div w:id="68622586">
      <w:marLeft w:val="0"/>
      <w:marRight w:val="0"/>
      <w:marTop w:val="0"/>
      <w:marBottom w:val="0"/>
      <w:divBdr>
        <w:top w:val="none" w:sz="0" w:space="0" w:color="auto"/>
        <w:left w:val="none" w:sz="0" w:space="0" w:color="auto"/>
        <w:bottom w:val="none" w:sz="0" w:space="0" w:color="auto"/>
        <w:right w:val="none" w:sz="0" w:space="0" w:color="auto"/>
      </w:divBdr>
    </w:div>
    <w:div w:id="68622587">
      <w:marLeft w:val="0"/>
      <w:marRight w:val="0"/>
      <w:marTop w:val="0"/>
      <w:marBottom w:val="0"/>
      <w:divBdr>
        <w:top w:val="none" w:sz="0" w:space="0" w:color="auto"/>
        <w:left w:val="none" w:sz="0" w:space="0" w:color="auto"/>
        <w:bottom w:val="none" w:sz="0" w:space="0" w:color="auto"/>
        <w:right w:val="none" w:sz="0" w:space="0" w:color="auto"/>
      </w:divBdr>
    </w:div>
    <w:div w:id="68622588">
      <w:marLeft w:val="0"/>
      <w:marRight w:val="0"/>
      <w:marTop w:val="0"/>
      <w:marBottom w:val="0"/>
      <w:divBdr>
        <w:top w:val="none" w:sz="0" w:space="0" w:color="auto"/>
        <w:left w:val="none" w:sz="0" w:space="0" w:color="auto"/>
        <w:bottom w:val="none" w:sz="0" w:space="0" w:color="auto"/>
        <w:right w:val="none" w:sz="0" w:space="0" w:color="auto"/>
      </w:divBdr>
    </w:div>
    <w:div w:id="68622589">
      <w:marLeft w:val="0"/>
      <w:marRight w:val="0"/>
      <w:marTop w:val="0"/>
      <w:marBottom w:val="0"/>
      <w:divBdr>
        <w:top w:val="none" w:sz="0" w:space="0" w:color="auto"/>
        <w:left w:val="none" w:sz="0" w:space="0" w:color="auto"/>
        <w:bottom w:val="none" w:sz="0" w:space="0" w:color="auto"/>
        <w:right w:val="none" w:sz="0" w:space="0" w:color="auto"/>
      </w:divBdr>
    </w:div>
    <w:div w:id="68622590">
      <w:marLeft w:val="0"/>
      <w:marRight w:val="0"/>
      <w:marTop w:val="0"/>
      <w:marBottom w:val="0"/>
      <w:divBdr>
        <w:top w:val="none" w:sz="0" w:space="0" w:color="auto"/>
        <w:left w:val="none" w:sz="0" w:space="0" w:color="auto"/>
        <w:bottom w:val="none" w:sz="0" w:space="0" w:color="auto"/>
        <w:right w:val="none" w:sz="0" w:space="0" w:color="auto"/>
      </w:divBdr>
    </w:div>
    <w:div w:id="68622591">
      <w:marLeft w:val="0"/>
      <w:marRight w:val="0"/>
      <w:marTop w:val="0"/>
      <w:marBottom w:val="0"/>
      <w:divBdr>
        <w:top w:val="none" w:sz="0" w:space="0" w:color="auto"/>
        <w:left w:val="none" w:sz="0" w:space="0" w:color="auto"/>
        <w:bottom w:val="none" w:sz="0" w:space="0" w:color="auto"/>
        <w:right w:val="none" w:sz="0" w:space="0" w:color="auto"/>
      </w:divBdr>
    </w:div>
    <w:div w:id="68622592">
      <w:marLeft w:val="0"/>
      <w:marRight w:val="0"/>
      <w:marTop w:val="0"/>
      <w:marBottom w:val="0"/>
      <w:divBdr>
        <w:top w:val="none" w:sz="0" w:space="0" w:color="auto"/>
        <w:left w:val="none" w:sz="0" w:space="0" w:color="auto"/>
        <w:bottom w:val="none" w:sz="0" w:space="0" w:color="auto"/>
        <w:right w:val="none" w:sz="0" w:space="0" w:color="auto"/>
      </w:divBdr>
    </w:div>
    <w:div w:id="68622593">
      <w:marLeft w:val="0"/>
      <w:marRight w:val="0"/>
      <w:marTop w:val="0"/>
      <w:marBottom w:val="0"/>
      <w:divBdr>
        <w:top w:val="none" w:sz="0" w:space="0" w:color="auto"/>
        <w:left w:val="none" w:sz="0" w:space="0" w:color="auto"/>
        <w:bottom w:val="none" w:sz="0" w:space="0" w:color="auto"/>
        <w:right w:val="none" w:sz="0" w:space="0" w:color="auto"/>
      </w:divBdr>
    </w:div>
    <w:div w:id="68622594">
      <w:marLeft w:val="0"/>
      <w:marRight w:val="0"/>
      <w:marTop w:val="0"/>
      <w:marBottom w:val="0"/>
      <w:divBdr>
        <w:top w:val="none" w:sz="0" w:space="0" w:color="auto"/>
        <w:left w:val="none" w:sz="0" w:space="0" w:color="auto"/>
        <w:bottom w:val="none" w:sz="0" w:space="0" w:color="auto"/>
        <w:right w:val="none" w:sz="0" w:space="0" w:color="auto"/>
      </w:divBdr>
    </w:div>
    <w:div w:id="68622595">
      <w:marLeft w:val="0"/>
      <w:marRight w:val="0"/>
      <w:marTop w:val="0"/>
      <w:marBottom w:val="0"/>
      <w:divBdr>
        <w:top w:val="none" w:sz="0" w:space="0" w:color="auto"/>
        <w:left w:val="none" w:sz="0" w:space="0" w:color="auto"/>
        <w:bottom w:val="none" w:sz="0" w:space="0" w:color="auto"/>
        <w:right w:val="none" w:sz="0" w:space="0" w:color="auto"/>
      </w:divBdr>
    </w:div>
    <w:div w:id="68622596">
      <w:marLeft w:val="0"/>
      <w:marRight w:val="0"/>
      <w:marTop w:val="0"/>
      <w:marBottom w:val="0"/>
      <w:divBdr>
        <w:top w:val="none" w:sz="0" w:space="0" w:color="auto"/>
        <w:left w:val="none" w:sz="0" w:space="0" w:color="auto"/>
        <w:bottom w:val="none" w:sz="0" w:space="0" w:color="auto"/>
        <w:right w:val="none" w:sz="0" w:space="0" w:color="auto"/>
      </w:divBdr>
    </w:div>
    <w:div w:id="68622597">
      <w:marLeft w:val="0"/>
      <w:marRight w:val="0"/>
      <w:marTop w:val="0"/>
      <w:marBottom w:val="0"/>
      <w:divBdr>
        <w:top w:val="none" w:sz="0" w:space="0" w:color="auto"/>
        <w:left w:val="none" w:sz="0" w:space="0" w:color="auto"/>
        <w:bottom w:val="none" w:sz="0" w:space="0" w:color="auto"/>
        <w:right w:val="none" w:sz="0" w:space="0" w:color="auto"/>
      </w:divBdr>
    </w:div>
    <w:div w:id="68622598">
      <w:marLeft w:val="0"/>
      <w:marRight w:val="0"/>
      <w:marTop w:val="0"/>
      <w:marBottom w:val="0"/>
      <w:divBdr>
        <w:top w:val="none" w:sz="0" w:space="0" w:color="auto"/>
        <w:left w:val="none" w:sz="0" w:space="0" w:color="auto"/>
        <w:bottom w:val="none" w:sz="0" w:space="0" w:color="auto"/>
        <w:right w:val="none" w:sz="0" w:space="0" w:color="auto"/>
      </w:divBdr>
    </w:div>
    <w:div w:id="68622599">
      <w:marLeft w:val="0"/>
      <w:marRight w:val="0"/>
      <w:marTop w:val="0"/>
      <w:marBottom w:val="0"/>
      <w:divBdr>
        <w:top w:val="none" w:sz="0" w:space="0" w:color="auto"/>
        <w:left w:val="none" w:sz="0" w:space="0" w:color="auto"/>
        <w:bottom w:val="none" w:sz="0" w:space="0" w:color="auto"/>
        <w:right w:val="none" w:sz="0" w:space="0" w:color="auto"/>
      </w:divBdr>
    </w:div>
    <w:div w:id="68622600">
      <w:marLeft w:val="0"/>
      <w:marRight w:val="0"/>
      <w:marTop w:val="0"/>
      <w:marBottom w:val="0"/>
      <w:divBdr>
        <w:top w:val="none" w:sz="0" w:space="0" w:color="auto"/>
        <w:left w:val="none" w:sz="0" w:space="0" w:color="auto"/>
        <w:bottom w:val="none" w:sz="0" w:space="0" w:color="auto"/>
        <w:right w:val="none" w:sz="0" w:space="0" w:color="auto"/>
      </w:divBdr>
    </w:div>
    <w:div w:id="68622601">
      <w:marLeft w:val="0"/>
      <w:marRight w:val="0"/>
      <w:marTop w:val="0"/>
      <w:marBottom w:val="0"/>
      <w:divBdr>
        <w:top w:val="none" w:sz="0" w:space="0" w:color="auto"/>
        <w:left w:val="none" w:sz="0" w:space="0" w:color="auto"/>
        <w:bottom w:val="none" w:sz="0" w:space="0" w:color="auto"/>
        <w:right w:val="none" w:sz="0" w:space="0" w:color="auto"/>
      </w:divBdr>
    </w:div>
    <w:div w:id="68622602">
      <w:marLeft w:val="0"/>
      <w:marRight w:val="0"/>
      <w:marTop w:val="0"/>
      <w:marBottom w:val="0"/>
      <w:divBdr>
        <w:top w:val="none" w:sz="0" w:space="0" w:color="auto"/>
        <w:left w:val="none" w:sz="0" w:space="0" w:color="auto"/>
        <w:bottom w:val="none" w:sz="0" w:space="0" w:color="auto"/>
        <w:right w:val="none" w:sz="0" w:space="0" w:color="auto"/>
      </w:divBdr>
    </w:div>
    <w:div w:id="68622603">
      <w:marLeft w:val="0"/>
      <w:marRight w:val="0"/>
      <w:marTop w:val="0"/>
      <w:marBottom w:val="0"/>
      <w:divBdr>
        <w:top w:val="none" w:sz="0" w:space="0" w:color="auto"/>
        <w:left w:val="none" w:sz="0" w:space="0" w:color="auto"/>
        <w:bottom w:val="none" w:sz="0" w:space="0" w:color="auto"/>
        <w:right w:val="none" w:sz="0" w:space="0" w:color="auto"/>
      </w:divBdr>
    </w:div>
    <w:div w:id="68622604">
      <w:marLeft w:val="0"/>
      <w:marRight w:val="0"/>
      <w:marTop w:val="0"/>
      <w:marBottom w:val="0"/>
      <w:divBdr>
        <w:top w:val="none" w:sz="0" w:space="0" w:color="auto"/>
        <w:left w:val="none" w:sz="0" w:space="0" w:color="auto"/>
        <w:bottom w:val="none" w:sz="0" w:space="0" w:color="auto"/>
        <w:right w:val="none" w:sz="0" w:space="0" w:color="auto"/>
      </w:divBdr>
    </w:div>
    <w:div w:id="68622605">
      <w:marLeft w:val="0"/>
      <w:marRight w:val="0"/>
      <w:marTop w:val="0"/>
      <w:marBottom w:val="0"/>
      <w:divBdr>
        <w:top w:val="none" w:sz="0" w:space="0" w:color="auto"/>
        <w:left w:val="none" w:sz="0" w:space="0" w:color="auto"/>
        <w:bottom w:val="none" w:sz="0" w:space="0" w:color="auto"/>
        <w:right w:val="none" w:sz="0" w:space="0" w:color="auto"/>
      </w:divBdr>
    </w:div>
    <w:div w:id="68622606">
      <w:marLeft w:val="0"/>
      <w:marRight w:val="0"/>
      <w:marTop w:val="0"/>
      <w:marBottom w:val="0"/>
      <w:divBdr>
        <w:top w:val="none" w:sz="0" w:space="0" w:color="auto"/>
        <w:left w:val="none" w:sz="0" w:space="0" w:color="auto"/>
        <w:bottom w:val="none" w:sz="0" w:space="0" w:color="auto"/>
        <w:right w:val="none" w:sz="0" w:space="0" w:color="auto"/>
      </w:divBdr>
    </w:div>
    <w:div w:id="68622607">
      <w:marLeft w:val="0"/>
      <w:marRight w:val="0"/>
      <w:marTop w:val="0"/>
      <w:marBottom w:val="0"/>
      <w:divBdr>
        <w:top w:val="none" w:sz="0" w:space="0" w:color="auto"/>
        <w:left w:val="none" w:sz="0" w:space="0" w:color="auto"/>
        <w:bottom w:val="none" w:sz="0" w:space="0" w:color="auto"/>
        <w:right w:val="none" w:sz="0" w:space="0" w:color="auto"/>
      </w:divBdr>
    </w:div>
    <w:div w:id="68622608">
      <w:marLeft w:val="0"/>
      <w:marRight w:val="0"/>
      <w:marTop w:val="0"/>
      <w:marBottom w:val="0"/>
      <w:divBdr>
        <w:top w:val="none" w:sz="0" w:space="0" w:color="auto"/>
        <w:left w:val="none" w:sz="0" w:space="0" w:color="auto"/>
        <w:bottom w:val="none" w:sz="0" w:space="0" w:color="auto"/>
        <w:right w:val="none" w:sz="0" w:space="0" w:color="auto"/>
      </w:divBdr>
    </w:div>
    <w:div w:id="68622609">
      <w:marLeft w:val="0"/>
      <w:marRight w:val="0"/>
      <w:marTop w:val="0"/>
      <w:marBottom w:val="0"/>
      <w:divBdr>
        <w:top w:val="none" w:sz="0" w:space="0" w:color="auto"/>
        <w:left w:val="none" w:sz="0" w:space="0" w:color="auto"/>
        <w:bottom w:val="none" w:sz="0" w:space="0" w:color="auto"/>
        <w:right w:val="none" w:sz="0" w:space="0" w:color="auto"/>
      </w:divBdr>
    </w:div>
    <w:div w:id="68622610">
      <w:marLeft w:val="0"/>
      <w:marRight w:val="0"/>
      <w:marTop w:val="0"/>
      <w:marBottom w:val="0"/>
      <w:divBdr>
        <w:top w:val="none" w:sz="0" w:space="0" w:color="auto"/>
        <w:left w:val="none" w:sz="0" w:space="0" w:color="auto"/>
        <w:bottom w:val="none" w:sz="0" w:space="0" w:color="auto"/>
        <w:right w:val="none" w:sz="0" w:space="0" w:color="auto"/>
      </w:divBdr>
    </w:div>
    <w:div w:id="68622611">
      <w:marLeft w:val="0"/>
      <w:marRight w:val="0"/>
      <w:marTop w:val="0"/>
      <w:marBottom w:val="0"/>
      <w:divBdr>
        <w:top w:val="none" w:sz="0" w:space="0" w:color="auto"/>
        <w:left w:val="none" w:sz="0" w:space="0" w:color="auto"/>
        <w:bottom w:val="none" w:sz="0" w:space="0" w:color="auto"/>
        <w:right w:val="none" w:sz="0" w:space="0" w:color="auto"/>
      </w:divBdr>
    </w:div>
    <w:div w:id="68622612">
      <w:marLeft w:val="0"/>
      <w:marRight w:val="0"/>
      <w:marTop w:val="0"/>
      <w:marBottom w:val="0"/>
      <w:divBdr>
        <w:top w:val="none" w:sz="0" w:space="0" w:color="auto"/>
        <w:left w:val="none" w:sz="0" w:space="0" w:color="auto"/>
        <w:bottom w:val="none" w:sz="0" w:space="0" w:color="auto"/>
        <w:right w:val="none" w:sz="0" w:space="0" w:color="auto"/>
      </w:divBdr>
    </w:div>
    <w:div w:id="68622613">
      <w:marLeft w:val="0"/>
      <w:marRight w:val="0"/>
      <w:marTop w:val="0"/>
      <w:marBottom w:val="0"/>
      <w:divBdr>
        <w:top w:val="none" w:sz="0" w:space="0" w:color="auto"/>
        <w:left w:val="none" w:sz="0" w:space="0" w:color="auto"/>
        <w:bottom w:val="none" w:sz="0" w:space="0" w:color="auto"/>
        <w:right w:val="none" w:sz="0" w:space="0" w:color="auto"/>
      </w:divBdr>
    </w:div>
    <w:div w:id="68622614">
      <w:marLeft w:val="0"/>
      <w:marRight w:val="0"/>
      <w:marTop w:val="0"/>
      <w:marBottom w:val="0"/>
      <w:divBdr>
        <w:top w:val="none" w:sz="0" w:space="0" w:color="auto"/>
        <w:left w:val="none" w:sz="0" w:space="0" w:color="auto"/>
        <w:bottom w:val="none" w:sz="0" w:space="0" w:color="auto"/>
        <w:right w:val="none" w:sz="0" w:space="0" w:color="auto"/>
      </w:divBdr>
    </w:div>
    <w:div w:id="68622615">
      <w:marLeft w:val="0"/>
      <w:marRight w:val="0"/>
      <w:marTop w:val="0"/>
      <w:marBottom w:val="0"/>
      <w:divBdr>
        <w:top w:val="none" w:sz="0" w:space="0" w:color="auto"/>
        <w:left w:val="none" w:sz="0" w:space="0" w:color="auto"/>
        <w:bottom w:val="none" w:sz="0" w:space="0" w:color="auto"/>
        <w:right w:val="none" w:sz="0" w:space="0" w:color="auto"/>
      </w:divBdr>
    </w:div>
    <w:div w:id="68622616">
      <w:marLeft w:val="0"/>
      <w:marRight w:val="0"/>
      <w:marTop w:val="0"/>
      <w:marBottom w:val="0"/>
      <w:divBdr>
        <w:top w:val="none" w:sz="0" w:space="0" w:color="auto"/>
        <w:left w:val="none" w:sz="0" w:space="0" w:color="auto"/>
        <w:bottom w:val="none" w:sz="0" w:space="0" w:color="auto"/>
        <w:right w:val="none" w:sz="0" w:space="0" w:color="auto"/>
      </w:divBdr>
    </w:div>
    <w:div w:id="68622617">
      <w:marLeft w:val="0"/>
      <w:marRight w:val="0"/>
      <w:marTop w:val="0"/>
      <w:marBottom w:val="0"/>
      <w:divBdr>
        <w:top w:val="none" w:sz="0" w:space="0" w:color="auto"/>
        <w:left w:val="none" w:sz="0" w:space="0" w:color="auto"/>
        <w:bottom w:val="none" w:sz="0" w:space="0" w:color="auto"/>
        <w:right w:val="none" w:sz="0" w:space="0" w:color="auto"/>
      </w:divBdr>
    </w:div>
    <w:div w:id="68622618">
      <w:marLeft w:val="0"/>
      <w:marRight w:val="0"/>
      <w:marTop w:val="0"/>
      <w:marBottom w:val="0"/>
      <w:divBdr>
        <w:top w:val="none" w:sz="0" w:space="0" w:color="auto"/>
        <w:left w:val="none" w:sz="0" w:space="0" w:color="auto"/>
        <w:bottom w:val="none" w:sz="0" w:space="0" w:color="auto"/>
        <w:right w:val="none" w:sz="0" w:space="0" w:color="auto"/>
      </w:divBdr>
    </w:div>
    <w:div w:id="68622619">
      <w:marLeft w:val="0"/>
      <w:marRight w:val="0"/>
      <w:marTop w:val="0"/>
      <w:marBottom w:val="0"/>
      <w:divBdr>
        <w:top w:val="none" w:sz="0" w:space="0" w:color="auto"/>
        <w:left w:val="none" w:sz="0" w:space="0" w:color="auto"/>
        <w:bottom w:val="none" w:sz="0" w:space="0" w:color="auto"/>
        <w:right w:val="none" w:sz="0" w:space="0" w:color="auto"/>
      </w:divBdr>
    </w:div>
    <w:div w:id="68622620">
      <w:marLeft w:val="0"/>
      <w:marRight w:val="0"/>
      <w:marTop w:val="0"/>
      <w:marBottom w:val="0"/>
      <w:divBdr>
        <w:top w:val="none" w:sz="0" w:space="0" w:color="auto"/>
        <w:left w:val="none" w:sz="0" w:space="0" w:color="auto"/>
        <w:bottom w:val="none" w:sz="0" w:space="0" w:color="auto"/>
        <w:right w:val="none" w:sz="0" w:space="0" w:color="auto"/>
      </w:divBdr>
    </w:div>
    <w:div w:id="68622621">
      <w:marLeft w:val="0"/>
      <w:marRight w:val="0"/>
      <w:marTop w:val="0"/>
      <w:marBottom w:val="0"/>
      <w:divBdr>
        <w:top w:val="none" w:sz="0" w:space="0" w:color="auto"/>
        <w:left w:val="none" w:sz="0" w:space="0" w:color="auto"/>
        <w:bottom w:val="none" w:sz="0" w:space="0" w:color="auto"/>
        <w:right w:val="none" w:sz="0" w:space="0" w:color="auto"/>
      </w:divBdr>
    </w:div>
    <w:div w:id="68622622">
      <w:marLeft w:val="0"/>
      <w:marRight w:val="0"/>
      <w:marTop w:val="0"/>
      <w:marBottom w:val="0"/>
      <w:divBdr>
        <w:top w:val="none" w:sz="0" w:space="0" w:color="auto"/>
        <w:left w:val="none" w:sz="0" w:space="0" w:color="auto"/>
        <w:bottom w:val="none" w:sz="0" w:space="0" w:color="auto"/>
        <w:right w:val="none" w:sz="0" w:space="0" w:color="auto"/>
      </w:divBdr>
    </w:div>
    <w:div w:id="68622623">
      <w:marLeft w:val="0"/>
      <w:marRight w:val="0"/>
      <w:marTop w:val="0"/>
      <w:marBottom w:val="0"/>
      <w:divBdr>
        <w:top w:val="none" w:sz="0" w:space="0" w:color="auto"/>
        <w:left w:val="none" w:sz="0" w:space="0" w:color="auto"/>
        <w:bottom w:val="none" w:sz="0" w:space="0" w:color="auto"/>
        <w:right w:val="none" w:sz="0" w:space="0" w:color="auto"/>
      </w:divBdr>
    </w:div>
    <w:div w:id="68622624">
      <w:marLeft w:val="0"/>
      <w:marRight w:val="0"/>
      <w:marTop w:val="0"/>
      <w:marBottom w:val="0"/>
      <w:divBdr>
        <w:top w:val="none" w:sz="0" w:space="0" w:color="auto"/>
        <w:left w:val="none" w:sz="0" w:space="0" w:color="auto"/>
        <w:bottom w:val="none" w:sz="0" w:space="0" w:color="auto"/>
        <w:right w:val="none" w:sz="0" w:space="0" w:color="auto"/>
      </w:divBdr>
    </w:div>
    <w:div w:id="68622625">
      <w:marLeft w:val="0"/>
      <w:marRight w:val="0"/>
      <w:marTop w:val="0"/>
      <w:marBottom w:val="0"/>
      <w:divBdr>
        <w:top w:val="none" w:sz="0" w:space="0" w:color="auto"/>
        <w:left w:val="none" w:sz="0" w:space="0" w:color="auto"/>
        <w:bottom w:val="none" w:sz="0" w:space="0" w:color="auto"/>
        <w:right w:val="none" w:sz="0" w:space="0" w:color="auto"/>
      </w:divBdr>
    </w:div>
    <w:div w:id="68622626">
      <w:marLeft w:val="0"/>
      <w:marRight w:val="0"/>
      <w:marTop w:val="0"/>
      <w:marBottom w:val="0"/>
      <w:divBdr>
        <w:top w:val="none" w:sz="0" w:space="0" w:color="auto"/>
        <w:left w:val="none" w:sz="0" w:space="0" w:color="auto"/>
        <w:bottom w:val="none" w:sz="0" w:space="0" w:color="auto"/>
        <w:right w:val="none" w:sz="0" w:space="0" w:color="auto"/>
      </w:divBdr>
    </w:div>
    <w:div w:id="68622627">
      <w:marLeft w:val="0"/>
      <w:marRight w:val="0"/>
      <w:marTop w:val="0"/>
      <w:marBottom w:val="0"/>
      <w:divBdr>
        <w:top w:val="none" w:sz="0" w:space="0" w:color="auto"/>
        <w:left w:val="none" w:sz="0" w:space="0" w:color="auto"/>
        <w:bottom w:val="none" w:sz="0" w:space="0" w:color="auto"/>
        <w:right w:val="none" w:sz="0" w:space="0" w:color="auto"/>
      </w:divBdr>
    </w:div>
    <w:div w:id="68622628">
      <w:marLeft w:val="0"/>
      <w:marRight w:val="0"/>
      <w:marTop w:val="0"/>
      <w:marBottom w:val="0"/>
      <w:divBdr>
        <w:top w:val="none" w:sz="0" w:space="0" w:color="auto"/>
        <w:left w:val="none" w:sz="0" w:space="0" w:color="auto"/>
        <w:bottom w:val="none" w:sz="0" w:space="0" w:color="auto"/>
        <w:right w:val="none" w:sz="0" w:space="0" w:color="auto"/>
      </w:divBdr>
    </w:div>
    <w:div w:id="68622629">
      <w:marLeft w:val="0"/>
      <w:marRight w:val="0"/>
      <w:marTop w:val="0"/>
      <w:marBottom w:val="0"/>
      <w:divBdr>
        <w:top w:val="none" w:sz="0" w:space="0" w:color="auto"/>
        <w:left w:val="none" w:sz="0" w:space="0" w:color="auto"/>
        <w:bottom w:val="none" w:sz="0" w:space="0" w:color="auto"/>
        <w:right w:val="none" w:sz="0" w:space="0" w:color="auto"/>
      </w:divBdr>
    </w:div>
    <w:div w:id="68622630">
      <w:marLeft w:val="0"/>
      <w:marRight w:val="0"/>
      <w:marTop w:val="0"/>
      <w:marBottom w:val="0"/>
      <w:divBdr>
        <w:top w:val="none" w:sz="0" w:space="0" w:color="auto"/>
        <w:left w:val="none" w:sz="0" w:space="0" w:color="auto"/>
        <w:bottom w:val="none" w:sz="0" w:space="0" w:color="auto"/>
        <w:right w:val="none" w:sz="0" w:space="0" w:color="auto"/>
      </w:divBdr>
    </w:div>
    <w:div w:id="68622631">
      <w:marLeft w:val="0"/>
      <w:marRight w:val="0"/>
      <w:marTop w:val="0"/>
      <w:marBottom w:val="0"/>
      <w:divBdr>
        <w:top w:val="none" w:sz="0" w:space="0" w:color="auto"/>
        <w:left w:val="none" w:sz="0" w:space="0" w:color="auto"/>
        <w:bottom w:val="none" w:sz="0" w:space="0" w:color="auto"/>
        <w:right w:val="none" w:sz="0" w:space="0" w:color="auto"/>
      </w:divBdr>
    </w:div>
    <w:div w:id="68622632">
      <w:marLeft w:val="0"/>
      <w:marRight w:val="0"/>
      <w:marTop w:val="0"/>
      <w:marBottom w:val="0"/>
      <w:divBdr>
        <w:top w:val="none" w:sz="0" w:space="0" w:color="auto"/>
        <w:left w:val="none" w:sz="0" w:space="0" w:color="auto"/>
        <w:bottom w:val="none" w:sz="0" w:space="0" w:color="auto"/>
        <w:right w:val="none" w:sz="0" w:space="0" w:color="auto"/>
      </w:divBdr>
    </w:div>
    <w:div w:id="68622633">
      <w:marLeft w:val="0"/>
      <w:marRight w:val="0"/>
      <w:marTop w:val="0"/>
      <w:marBottom w:val="0"/>
      <w:divBdr>
        <w:top w:val="none" w:sz="0" w:space="0" w:color="auto"/>
        <w:left w:val="none" w:sz="0" w:space="0" w:color="auto"/>
        <w:bottom w:val="none" w:sz="0" w:space="0" w:color="auto"/>
        <w:right w:val="none" w:sz="0" w:space="0" w:color="auto"/>
      </w:divBdr>
    </w:div>
    <w:div w:id="68622634">
      <w:marLeft w:val="0"/>
      <w:marRight w:val="0"/>
      <w:marTop w:val="0"/>
      <w:marBottom w:val="0"/>
      <w:divBdr>
        <w:top w:val="none" w:sz="0" w:space="0" w:color="auto"/>
        <w:left w:val="none" w:sz="0" w:space="0" w:color="auto"/>
        <w:bottom w:val="none" w:sz="0" w:space="0" w:color="auto"/>
        <w:right w:val="none" w:sz="0" w:space="0" w:color="auto"/>
      </w:divBdr>
    </w:div>
    <w:div w:id="68622635">
      <w:marLeft w:val="0"/>
      <w:marRight w:val="0"/>
      <w:marTop w:val="0"/>
      <w:marBottom w:val="0"/>
      <w:divBdr>
        <w:top w:val="none" w:sz="0" w:space="0" w:color="auto"/>
        <w:left w:val="none" w:sz="0" w:space="0" w:color="auto"/>
        <w:bottom w:val="none" w:sz="0" w:space="0" w:color="auto"/>
        <w:right w:val="none" w:sz="0" w:space="0" w:color="auto"/>
      </w:divBdr>
    </w:div>
    <w:div w:id="68622636">
      <w:marLeft w:val="0"/>
      <w:marRight w:val="0"/>
      <w:marTop w:val="0"/>
      <w:marBottom w:val="0"/>
      <w:divBdr>
        <w:top w:val="none" w:sz="0" w:space="0" w:color="auto"/>
        <w:left w:val="none" w:sz="0" w:space="0" w:color="auto"/>
        <w:bottom w:val="none" w:sz="0" w:space="0" w:color="auto"/>
        <w:right w:val="none" w:sz="0" w:space="0" w:color="auto"/>
      </w:divBdr>
    </w:div>
    <w:div w:id="68622637">
      <w:marLeft w:val="0"/>
      <w:marRight w:val="0"/>
      <w:marTop w:val="0"/>
      <w:marBottom w:val="0"/>
      <w:divBdr>
        <w:top w:val="none" w:sz="0" w:space="0" w:color="auto"/>
        <w:left w:val="none" w:sz="0" w:space="0" w:color="auto"/>
        <w:bottom w:val="none" w:sz="0" w:space="0" w:color="auto"/>
        <w:right w:val="none" w:sz="0" w:space="0" w:color="auto"/>
      </w:divBdr>
    </w:div>
    <w:div w:id="68622638">
      <w:marLeft w:val="0"/>
      <w:marRight w:val="0"/>
      <w:marTop w:val="0"/>
      <w:marBottom w:val="0"/>
      <w:divBdr>
        <w:top w:val="none" w:sz="0" w:space="0" w:color="auto"/>
        <w:left w:val="none" w:sz="0" w:space="0" w:color="auto"/>
        <w:bottom w:val="none" w:sz="0" w:space="0" w:color="auto"/>
        <w:right w:val="none" w:sz="0" w:space="0" w:color="auto"/>
      </w:divBdr>
    </w:div>
    <w:div w:id="68622639">
      <w:marLeft w:val="0"/>
      <w:marRight w:val="0"/>
      <w:marTop w:val="0"/>
      <w:marBottom w:val="0"/>
      <w:divBdr>
        <w:top w:val="none" w:sz="0" w:space="0" w:color="auto"/>
        <w:left w:val="none" w:sz="0" w:space="0" w:color="auto"/>
        <w:bottom w:val="none" w:sz="0" w:space="0" w:color="auto"/>
        <w:right w:val="none" w:sz="0" w:space="0" w:color="auto"/>
      </w:divBdr>
    </w:div>
    <w:div w:id="68622640">
      <w:marLeft w:val="0"/>
      <w:marRight w:val="0"/>
      <w:marTop w:val="0"/>
      <w:marBottom w:val="0"/>
      <w:divBdr>
        <w:top w:val="none" w:sz="0" w:space="0" w:color="auto"/>
        <w:left w:val="none" w:sz="0" w:space="0" w:color="auto"/>
        <w:bottom w:val="none" w:sz="0" w:space="0" w:color="auto"/>
        <w:right w:val="none" w:sz="0" w:space="0" w:color="auto"/>
      </w:divBdr>
    </w:div>
    <w:div w:id="68622641">
      <w:marLeft w:val="0"/>
      <w:marRight w:val="0"/>
      <w:marTop w:val="0"/>
      <w:marBottom w:val="0"/>
      <w:divBdr>
        <w:top w:val="none" w:sz="0" w:space="0" w:color="auto"/>
        <w:left w:val="none" w:sz="0" w:space="0" w:color="auto"/>
        <w:bottom w:val="none" w:sz="0" w:space="0" w:color="auto"/>
        <w:right w:val="none" w:sz="0" w:space="0" w:color="auto"/>
      </w:divBdr>
    </w:div>
    <w:div w:id="68622642">
      <w:marLeft w:val="0"/>
      <w:marRight w:val="0"/>
      <w:marTop w:val="0"/>
      <w:marBottom w:val="0"/>
      <w:divBdr>
        <w:top w:val="none" w:sz="0" w:space="0" w:color="auto"/>
        <w:left w:val="none" w:sz="0" w:space="0" w:color="auto"/>
        <w:bottom w:val="none" w:sz="0" w:space="0" w:color="auto"/>
        <w:right w:val="none" w:sz="0" w:space="0" w:color="auto"/>
      </w:divBdr>
    </w:div>
    <w:div w:id="68622643">
      <w:marLeft w:val="0"/>
      <w:marRight w:val="0"/>
      <w:marTop w:val="0"/>
      <w:marBottom w:val="0"/>
      <w:divBdr>
        <w:top w:val="none" w:sz="0" w:space="0" w:color="auto"/>
        <w:left w:val="none" w:sz="0" w:space="0" w:color="auto"/>
        <w:bottom w:val="none" w:sz="0" w:space="0" w:color="auto"/>
        <w:right w:val="none" w:sz="0" w:space="0" w:color="auto"/>
      </w:divBdr>
    </w:div>
    <w:div w:id="68622644">
      <w:marLeft w:val="0"/>
      <w:marRight w:val="0"/>
      <w:marTop w:val="0"/>
      <w:marBottom w:val="0"/>
      <w:divBdr>
        <w:top w:val="none" w:sz="0" w:space="0" w:color="auto"/>
        <w:left w:val="none" w:sz="0" w:space="0" w:color="auto"/>
        <w:bottom w:val="none" w:sz="0" w:space="0" w:color="auto"/>
        <w:right w:val="none" w:sz="0" w:space="0" w:color="auto"/>
      </w:divBdr>
    </w:div>
    <w:div w:id="68622645">
      <w:marLeft w:val="0"/>
      <w:marRight w:val="0"/>
      <w:marTop w:val="0"/>
      <w:marBottom w:val="0"/>
      <w:divBdr>
        <w:top w:val="none" w:sz="0" w:space="0" w:color="auto"/>
        <w:left w:val="none" w:sz="0" w:space="0" w:color="auto"/>
        <w:bottom w:val="none" w:sz="0" w:space="0" w:color="auto"/>
        <w:right w:val="none" w:sz="0" w:space="0" w:color="auto"/>
      </w:divBdr>
    </w:div>
    <w:div w:id="68622646">
      <w:marLeft w:val="0"/>
      <w:marRight w:val="0"/>
      <w:marTop w:val="0"/>
      <w:marBottom w:val="0"/>
      <w:divBdr>
        <w:top w:val="none" w:sz="0" w:space="0" w:color="auto"/>
        <w:left w:val="none" w:sz="0" w:space="0" w:color="auto"/>
        <w:bottom w:val="none" w:sz="0" w:space="0" w:color="auto"/>
        <w:right w:val="none" w:sz="0" w:space="0" w:color="auto"/>
      </w:divBdr>
    </w:div>
    <w:div w:id="68622647">
      <w:marLeft w:val="0"/>
      <w:marRight w:val="0"/>
      <w:marTop w:val="0"/>
      <w:marBottom w:val="0"/>
      <w:divBdr>
        <w:top w:val="none" w:sz="0" w:space="0" w:color="auto"/>
        <w:left w:val="none" w:sz="0" w:space="0" w:color="auto"/>
        <w:bottom w:val="none" w:sz="0" w:space="0" w:color="auto"/>
        <w:right w:val="none" w:sz="0" w:space="0" w:color="auto"/>
      </w:divBdr>
    </w:div>
    <w:div w:id="68622648">
      <w:marLeft w:val="0"/>
      <w:marRight w:val="0"/>
      <w:marTop w:val="0"/>
      <w:marBottom w:val="0"/>
      <w:divBdr>
        <w:top w:val="none" w:sz="0" w:space="0" w:color="auto"/>
        <w:left w:val="none" w:sz="0" w:space="0" w:color="auto"/>
        <w:bottom w:val="none" w:sz="0" w:space="0" w:color="auto"/>
        <w:right w:val="none" w:sz="0" w:space="0" w:color="auto"/>
      </w:divBdr>
    </w:div>
    <w:div w:id="68622649">
      <w:marLeft w:val="0"/>
      <w:marRight w:val="0"/>
      <w:marTop w:val="0"/>
      <w:marBottom w:val="0"/>
      <w:divBdr>
        <w:top w:val="none" w:sz="0" w:space="0" w:color="auto"/>
        <w:left w:val="none" w:sz="0" w:space="0" w:color="auto"/>
        <w:bottom w:val="none" w:sz="0" w:space="0" w:color="auto"/>
        <w:right w:val="none" w:sz="0" w:space="0" w:color="auto"/>
      </w:divBdr>
    </w:div>
    <w:div w:id="68622650">
      <w:marLeft w:val="0"/>
      <w:marRight w:val="0"/>
      <w:marTop w:val="0"/>
      <w:marBottom w:val="0"/>
      <w:divBdr>
        <w:top w:val="none" w:sz="0" w:space="0" w:color="auto"/>
        <w:left w:val="none" w:sz="0" w:space="0" w:color="auto"/>
        <w:bottom w:val="none" w:sz="0" w:space="0" w:color="auto"/>
        <w:right w:val="none" w:sz="0" w:space="0" w:color="auto"/>
      </w:divBdr>
    </w:div>
    <w:div w:id="68622651">
      <w:marLeft w:val="0"/>
      <w:marRight w:val="0"/>
      <w:marTop w:val="0"/>
      <w:marBottom w:val="0"/>
      <w:divBdr>
        <w:top w:val="none" w:sz="0" w:space="0" w:color="auto"/>
        <w:left w:val="none" w:sz="0" w:space="0" w:color="auto"/>
        <w:bottom w:val="none" w:sz="0" w:space="0" w:color="auto"/>
        <w:right w:val="none" w:sz="0" w:space="0" w:color="auto"/>
      </w:divBdr>
    </w:div>
    <w:div w:id="68622652">
      <w:marLeft w:val="0"/>
      <w:marRight w:val="0"/>
      <w:marTop w:val="0"/>
      <w:marBottom w:val="0"/>
      <w:divBdr>
        <w:top w:val="none" w:sz="0" w:space="0" w:color="auto"/>
        <w:left w:val="none" w:sz="0" w:space="0" w:color="auto"/>
        <w:bottom w:val="none" w:sz="0" w:space="0" w:color="auto"/>
        <w:right w:val="none" w:sz="0" w:space="0" w:color="auto"/>
      </w:divBdr>
    </w:div>
    <w:div w:id="68622653">
      <w:marLeft w:val="0"/>
      <w:marRight w:val="0"/>
      <w:marTop w:val="0"/>
      <w:marBottom w:val="0"/>
      <w:divBdr>
        <w:top w:val="none" w:sz="0" w:space="0" w:color="auto"/>
        <w:left w:val="none" w:sz="0" w:space="0" w:color="auto"/>
        <w:bottom w:val="none" w:sz="0" w:space="0" w:color="auto"/>
        <w:right w:val="none" w:sz="0" w:space="0" w:color="auto"/>
      </w:divBdr>
    </w:div>
    <w:div w:id="68622654">
      <w:marLeft w:val="0"/>
      <w:marRight w:val="0"/>
      <w:marTop w:val="0"/>
      <w:marBottom w:val="0"/>
      <w:divBdr>
        <w:top w:val="none" w:sz="0" w:space="0" w:color="auto"/>
        <w:left w:val="none" w:sz="0" w:space="0" w:color="auto"/>
        <w:bottom w:val="none" w:sz="0" w:space="0" w:color="auto"/>
        <w:right w:val="none" w:sz="0" w:space="0" w:color="auto"/>
      </w:divBdr>
    </w:div>
    <w:div w:id="68622655">
      <w:marLeft w:val="0"/>
      <w:marRight w:val="0"/>
      <w:marTop w:val="0"/>
      <w:marBottom w:val="0"/>
      <w:divBdr>
        <w:top w:val="none" w:sz="0" w:space="0" w:color="auto"/>
        <w:left w:val="none" w:sz="0" w:space="0" w:color="auto"/>
        <w:bottom w:val="none" w:sz="0" w:space="0" w:color="auto"/>
        <w:right w:val="none" w:sz="0" w:space="0" w:color="auto"/>
      </w:divBdr>
    </w:div>
    <w:div w:id="68622656">
      <w:marLeft w:val="0"/>
      <w:marRight w:val="0"/>
      <w:marTop w:val="0"/>
      <w:marBottom w:val="0"/>
      <w:divBdr>
        <w:top w:val="none" w:sz="0" w:space="0" w:color="auto"/>
        <w:left w:val="none" w:sz="0" w:space="0" w:color="auto"/>
        <w:bottom w:val="none" w:sz="0" w:space="0" w:color="auto"/>
        <w:right w:val="none" w:sz="0" w:space="0" w:color="auto"/>
      </w:divBdr>
    </w:div>
    <w:div w:id="68622657">
      <w:marLeft w:val="0"/>
      <w:marRight w:val="0"/>
      <w:marTop w:val="0"/>
      <w:marBottom w:val="0"/>
      <w:divBdr>
        <w:top w:val="none" w:sz="0" w:space="0" w:color="auto"/>
        <w:left w:val="none" w:sz="0" w:space="0" w:color="auto"/>
        <w:bottom w:val="none" w:sz="0" w:space="0" w:color="auto"/>
        <w:right w:val="none" w:sz="0" w:space="0" w:color="auto"/>
      </w:divBdr>
    </w:div>
    <w:div w:id="68622658">
      <w:marLeft w:val="0"/>
      <w:marRight w:val="0"/>
      <w:marTop w:val="0"/>
      <w:marBottom w:val="0"/>
      <w:divBdr>
        <w:top w:val="none" w:sz="0" w:space="0" w:color="auto"/>
        <w:left w:val="none" w:sz="0" w:space="0" w:color="auto"/>
        <w:bottom w:val="none" w:sz="0" w:space="0" w:color="auto"/>
        <w:right w:val="none" w:sz="0" w:space="0" w:color="auto"/>
      </w:divBdr>
    </w:div>
    <w:div w:id="68622659">
      <w:marLeft w:val="0"/>
      <w:marRight w:val="0"/>
      <w:marTop w:val="0"/>
      <w:marBottom w:val="0"/>
      <w:divBdr>
        <w:top w:val="none" w:sz="0" w:space="0" w:color="auto"/>
        <w:left w:val="none" w:sz="0" w:space="0" w:color="auto"/>
        <w:bottom w:val="none" w:sz="0" w:space="0" w:color="auto"/>
        <w:right w:val="none" w:sz="0" w:space="0" w:color="auto"/>
      </w:divBdr>
    </w:div>
    <w:div w:id="68622660">
      <w:marLeft w:val="0"/>
      <w:marRight w:val="0"/>
      <w:marTop w:val="0"/>
      <w:marBottom w:val="0"/>
      <w:divBdr>
        <w:top w:val="none" w:sz="0" w:space="0" w:color="auto"/>
        <w:left w:val="none" w:sz="0" w:space="0" w:color="auto"/>
        <w:bottom w:val="none" w:sz="0" w:space="0" w:color="auto"/>
        <w:right w:val="none" w:sz="0" w:space="0" w:color="auto"/>
      </w:divBdr>
    </w:div>
    <w:div w:id="68622661">
      <w:marLeft w:val="0"/>
      <w:marRight w:val="0"/>
      <w:marTop w:val="0"/>
      <w:marBottom w:val="0"/>
      <w:divBdr>
        <w:top w:val="none" w:sz="0" w:space="0" w:color="auto"/>
        <w:left w:val="none" w:sz="0" w:space="0" w:color="auto"/>
        <w:bottom w:val="none" w:sz="0" w:space="0" w:color="auto"/>
        <w:right w:val="none" w:sz="0" w:space="0" w:color="auto"/>
      </w:divBdr>
    </w:div>
    <w:div w:id="68622662">
      <w:marLeft w:val="0"/>
      <w:marRight w:val="0"/>
      <w:marTop w:val="0"/>
      <w:marBottom w:val="0"/>
      <w:divBdr>
        <w:top w:val="none" w:sz="0" w:space="0" w:color="auto"/>
        <w:left w:val="none" w:sz="0" w:space="0" w:color="auto"/>
        <w:bottom w:val="none" w:sz="0" w:space="0" w:color="auto"/>
        <w:right w:val="none" w:sz="0" w:space="0" w:color="auto"/>
      </w:divBdr>
    </w:div>
    <w:div w:id="68622663">
      <w:marLeft w:val="0"/>
      <w:marRight w:val="0"/>
      <w:marTop w:val="0"/>
      <w:marBottom w:val="0"/>
      <w:divBdr>
        <w:top w:val="none" w:sz="0" w:space="0" w:color="auto"/>
        <w:left w:val="none" w:sz="0" w:space="0" w:color="auto"/>
        <w:bottom w:val="none" w:sz="0" w:space="0" w:color="auto"/>
        <w:right w:val="none" w:sz="0" w:space="0" w:color="auto"/>
      </w:divBdr>
    </w:div>
    <w:div w:id="68622664">
      <w:marLeft w:val="0"/>
      <w:marRight w:val="0"/>
      <w:marTop w:val="0"/>
      <w:marBottom w:val="0"/>
      <w:divBdr>
        <w:top w:val="none" w:sz="0" w:space="0" w:color="auto"/>
        <w:left w:val="none" w:sz="0" w:space="0" w:color="auto"/>
        <w:bottom w:val="none" w:sz="0" w:space="0" w:color="auto"/>
        <w:right w:val="none" w:sz="0" w:space="0" w:color="auto"/>
      </w:divBdr>
    </w:div>
    <w:div w:id="68622665">
      <w:marLeft w:val="0"/>
      <w:marRight w:val="0"/>
      <w:marTop w:val="0"/>
      <w:marBottom w:val="0"/>
      <w:divBdr>
        <w:top w:val="none" w:sz="0" w:space="0" w:color="auto"/>
        <w:left w:val="none" w:sz="0" w:space="0" w:color="auto"/>
        <w:bottom w:val="none" w:sz="0" w:space="0" w:color="auto"/>
        <w:right w:val="none" w:sz="0" w:space="0" w:color="auto"/>
      </w:divBdr>
    </w:div>
    <w:div w:id="68622666">
      <w:marLeft w:val="0"/>
      <w:marRight w:val="0"/>
      <w:marTop w:val="0"/>
      <w:marBottom w:val="0"/>
      <w:divBdr>
        <w:top w:val="none" w:sz="0" w:space="0" w:color="auto"/>
        <w:left w:val="none" w:sz="0" w:space="0" w:color="auto"/>
        <w:bottom w:val="none" w:sz="0" w:space="0" w:color="auto"/>
        <w:right w:val="none" w:sz="0" w:space="0" w:color="auto"/>
      </w:divBdr>
    </w:div>
    <w:div w:id="68622667">
      <w:marLeft w:val="0"/>
      <w:marRight w:val="0"/>
      <w:marTop w:val="0"/>
      <w:marBottom w:val="0"/>
      <w:divBdr>
        <w:top w:val="none" w:sz="0" w:space="0" w:color="auto"/>
        <w:left w:val="none" w:sz="0" w:space="0" w:color="auto"/>
        <w:bottom w:val="none" w:sz="0" w:space="0" w:color="auto"/>
        <w:right w:val="none" w:sz="0" w:space="0" w:color="auto"/>
      </w:divBdr>
    </w:div>
    <w:div w:id="68622668">
      <w:marLeft w:val="0"/>
      <w:marRight w:val="0"/>
      <w:marTop w:val="0"/>
      <w:marBottom w:val="0"/>
      <w:divBdr>
        <w:top w:val="none" w:sz="0" w:space="0" w:color="auto"/>
        <w:left w:val="none" w:sz="0" w:space="0" w:color="auto"/>
        <w:bottom w:val="none" w:sz="0" w:space="0" w:color="auto"/>
        <w:right w:val="none" w:sz="0" w:space="0" w:color="auto"/>
      </w:divBdr>
    </w:div>
    <w:div w:id="68622669">
      <w:marLeft w:val="0"/>
      <w:marRight w:val="0"/>
      <w:marTop w:val="0"/>
      <w:marBottom w:val="0"/>
      <w:divBdr>
        <w:top w:val="none" w:sz="0" w:space="0" w:color="auto"/>
        <w:left w:val="none" w:sz="0" w:space="0" w:color="auto"/>
        <w:bottom w:val="none" w:sz="0" w:space="0" w:color="auto"/>
        <w:right w:val="none" w:sz="0" w:space="0" w:color="auto"/>
      </w:divBdr>
    </w:div>
    <w:div w:id="68622670">
      <w:marLeft w:val="0"/>
      <w:marRight w:val="0"/>
      <w:marTop w:val="0"/>
      <w:marBottom w:val="0"/>
      <w:divBdr>
        <w:top w:val="none" w:sz="0" w:space="0" w:color="auto"/>
        <w:left w:val="none" w:sz="0" w:space="0" w:color="auto"/>
        <w:bottom w:val="none" w:sz="0" w:space="0" w:color="auto"/>
        <w:right w:val="none" w:sz="0" w:space="0" w:color="auto"/>
      </w:divBdr>
    </w:div>
    <w:div w:id="68622671">
      <w:marLeft w:val="0"/>
      <w:marRight w:val="0"/>
      <w:marTop w:val="0"/>
      <w:marBottom w:val="0"/>
      <w:divBdr>
        <w:top w:val="none" w:sz="0" w:space="0" w:color="auto"/>
        <w:left w:val="none" w:sz="0" w:space="0" w:color="auto"/>
        <w:bottom w:val="none" w:sz="0" w:space="0" w:color="auto"/>
        <w:right w:val="none" w:sz="0" w:space="0" w:color="auto"/>
      </w:divBdr>
    </w:div>
    <w:div w:id="68622672">
      <w:marLeft w:val="0"/>
      <w:marRight w:val="0"/>
      <w:marTop w:val="0"/>
      <w:marBottom w:val="0"/>
      <w:divBdr>
        <w:top w:val="none" w:sz="0" w:space="0" w:color="auto"/>
        <w:left w:val="none" w:sz="0" w:space="0" w:color="auto"/>
        <w:bottom w:val="none" w:sz="0" w:space="0" w:color="auto"/>
        <w:right w:val="none" w:sz="0" w:space="0" w:color="auto"/>
      </w:divBdr>
    </w:div>
    <w:div w:id="68622673">
      <w:marLeft w:val="0"/>
      <w:marRight w:val="0"/>
      <w:marTop w:val="0"/>
      <w:marBottom w:val="0"/>
      <w:divBdr>
        <w:top w:val="none" w:sz="0" w:space="0" w:color="auto"/>
        <w:left w:val="none" w:sz="0" w:space="0" w:color="auto"/>
        <w:bottom w:val="none" w:sz="0" w:space="0" w:color="auto"/>
        <w:right w:val="none" w:sz="0" w:space="0" w:color="auto"/>
      </w:divBdr>
    </w:div>
    <w:div w:id="68622674">
      <w:marLeft w:val="0"/>
      <w:marRight w:val="0"/>
      <w:marTop w:val="0"/>
      <w:marBottom w:val="0"/>
      <w:divBdr>
        <w:top w:val="none" w:sz="0" w:space="0" w:color="auto"/>
        <w:left w:val="none" w:sz="0" w:space="0" w:color="auto"/>
        <w:bottom w:val="none" w:sz="0" w:space="0" w:color="auto"/>
        <w:right w:val="none" w:sz="0" w:space="0" w:color="auto"/>
      </w:divBdr>
    </w:div>
    <w:div w:id="68622675">
      <w:marLeft w:val="0"/>
      <w:marRight w:val="0"/>
      <w:marTop w:val="0"/>
      <w:marBottom w:val="0"/>
      <w:divBdr>
        <w:top w:val="none" w:sz="0" w:space="0" w:color="auto"/>
        <w:left w:val="none" w:sz="0" w:space="0" w:color="auto"/>
        <w:bottom w:val="none" w:sz="0" w:space="0" w:color="auto"/>
        <w:right w:val="none" w:sz="0" w:space="0" w:color="auto"/>
      </w:divBdr>
    </w:div>
    <w:div w:id="68622676">
      <w:marLeft w:val="0"/>
      <w:marRight w:val="0"/>
      <w:marTop w:val="0"/>
      <w:marBottom w:val="0"/>
      <w:divBdr>
        <w:top w:val="none" w:sz="0" w:space="0" w:color="auto"/>
        <w:left w:val="none" w:sz="0" w:space="0" w:color="auto"/>
        <w:bottom w:val="none" w:sz="0" w:space="0" w:color="auto"/>
        <w:right w:val="none" w:sz="0" w:space="0" w:color="auto"/>
      </w:divBdr>
    </w:div>
    <w:div w:id="68622677">
      <w:marLeft w:val="0"/>
      <w:marRight w:val="0"/>
      <w:marTop w:val="0"/>
      <w:marBottom w:val="0"/>
      <w:divBdr>
        <w:top w:val="none" w:sz="0" w:space="0" w:color="auto"/>
        <w:left w:val="none" w:sz="0" w:space="0" w:color="auto"/>
        <w:bottom w:val="none" w:sz="0" w:space="0" w:color="auto"/>
        <w:right w:val="none" w:sz="0" w:space="0" w:color="auto"/>
      </w:divBdr>
    </w:div>
    <w:div w:id="68622678">
      <w:marLeft w:val="0"/>
      <w:marRight w:val="0"/>
      <w:marTop w:val="0"/>
      <w:marBottom w:val="0"/>
      <w:divBdr>
        <w:top w:val="none" w:sz="0" w:space="0" w:color="auto"/>
        <w:left w:val="none" w:sz="0" w:space="0" w:color="auto"/>
        <w:bottom w:val="none" w:sz="0" w:space="0" w:color="auto"/>
        <w:right w:val="none" w:sz="0" w:space="0" w:color="auto"/>
      </w:divBdr>
    </w:div>
    <w:div w:id="68622679">
      <w:marLeft w:val="0"/>
      <w:marRight w:val="0"/>
      <w:marTop w:val="0"/>
      <w:marBottom w:val="0"/>
      <w:divBdr>
        <w:top w:val="none" w:sz="0" w:space="0" w:color="auto"/>
        <w:left w:val="none" w:sz="0" w:space="0" w:color="auto"/>
        <w:bottom w:val="none" w:sz="0" w:space="0" w:color="auto"/>
        <w:right w:val="none" w:sz="0" w:space="0" w:color="auto"/>
      </w:divBdr>
    </w:div>
    <w:div w:id="68622680">
      <w:marLeft w:val="0"/>
      <w:marRight w:val="0"/>
      <w:marTop w:val="0"/>
      <w:marBottom w:val="0"/>
      <w:divBdr>
        <w:top w:val="none" w:sz="0" w:space="0" w:color="auto"/>
        <w:left w:val="none" w:sz="0" w:space="0" w:color="auto"/>
        <w:bottom w:val="none" w:sz="0" w:space="0" w:color="auto"/>
        <w:right w:val="none" w:sz="0" w:space="0" w:color="auto"/>
      </w:divBdr>
    </w:div>
    <w:div w:id="68622681">
      <w:marLeft w:val="0"/>
      <w:marRight w:val="0"/>
      <w:marTop w:val="0"/>
      <w:marBottom w:val="0"/>
      <w:divBdr>
        <w:top w:val="none" w:sz="0" w:space="0" w:color="auto"/>
        <w:left w:val="none" w:sz="0" w:space="0" w:color="auto"/>
        <w:bottom w:val="none" w:sz="0" w:space="0" w:color="auto"/>
        <w:right w:val="none" w:sz="0" w:space="0" w:color="auto"/>
      </w:divBdr>
    </w:div>
    <w:div w:id="68622682">
      <w:marLeft w:val="0"/>
      <w:marRight w:val="0"/>
      <w:marTop w:val="0"/>
      <w:marBottom w:val="0"/>
      <w:divBdr>
        <w:top w:val="none" w:sz="0" w:space="0" w:color="auto"/>
        <w:left w:val="none" w:sz="0" w:space="0" w:color="auto"/>
        <w:bottom w:val="none" w:sz="0" w:space="0" w:color="auto"/>
        <w:right w:val="none" w:sz="0" w:space="0" w:color="auto"/>
      </w:divBdr>
    </w:div>
    <w:div w:id="68622683">
      <w:marLeft w:val="0"/>
      <w:marRight w:val="0"/>
      <w:marTop w:val="0"/>
      <w:marBottom w:val="0"/>
      <w:divBdr>
        <w:top w:val="none" w:sz="0" w:space="0" w:color="auto"/>
        <w:left w:val="none" w:sz="0" w:space="0" w:color="auto"/>
        <w:bottom w:val="none" w:sz="0" w:space="0" w:color="auto"/>
        <w:right w:val="none" w:sz="0" w:space="0" w:color="auto"/>
      </w:divBdr>
    </w:div>
    <w:div w:id="68622684">
      <w:marLeft w:val="0"/>
      <w:marRight w:val="0"/>
      <w:marTop w:val="0"/>
      <w:marBottom w:val="0"/>
      <w:divBdr>
        <w:top w:val="none" w:sz="0" w:space="0" w:color="auto"/>
        <w:left w:val="none" w:sz="0" w:space="0" w:color="auto"/>
        <w:bottom w:val="none" w:sz="0" w:space="0" w:color="auto"/>
        <w:right w:val="none" w:sz="0" w:space="0" w:color="auto"/>
      </w:divBdr>
    </w:div>
    <w:div w:id="68622685">
      <w:marLeft w:val="0"/>
      <w:marRight w:val="0"/>
      <w:marTop w:val="0"/>
      <w:marBottom w:val="0"/>
      <w:divBdr>
        <w:top w:val="none" w:sz="0" w:space="0" w:color="auto"/>
        <w:left w:val="none" w:sz="0" w:space="0" w:color="auto"/>
        <w:bottom w:val="none" w:sz="0" w:space="0" w:color="auto"/>
        <w:right w:val="none" w:sz="0" w:space="0" w:color="auto"/>
      </w:divBdr>
    </w:div>
    <w:div w:id="68622686">
      <w:marLeft w:val="0"/>
      <w:marRight w:val="0"/>
      <w:marTop w:val="0"/>
      <w:marBottom w:val="0"/>
      <w:divBdr>
        <w:top w:val="none" w:sz="0" w:space="0" w:color="auto"/>
        <w:left w:val="none" w:sz="0" w:space="0" w:color="auto"/>
        <w:bottom w:val="none" w:sz="0" w:space="0" w:color="auto"/>
        <w:right w:val="none" w:sz="0" w:space="0" w:color="auto"/>
      </w:divBdr>
    </w:div>
    <w:div w:id="68622687">
      <w:marLeft w:val="0"/>
      <w:marRight w:val="0"/>
      <w:marTop w:val="0"/>
      <w:marBottom w:val="0"/>
      <w:divBdr>
        <w:top w:val="none" w:sz="0" w:space="0" w:color="auto"/>
        <w:left w:val="none" w:sz="0" w:space="0" w:color="auto"/>
        <w:bottom w:val="none" w:sz="0" w:space="0" w:color="auto"/>
        <w:right w:val="none" w:sz="0" w:space="0" w:color="auto"/>
      </w:divBdr>
    </w:div>
    <w:div w:id="68622688">
      <w:marLeft w:val="0"/>
      <w:marRight w:val="0"/>
      <w:marTop w:val="0"/>
      <w:marBottom w:val="0"/>
      <w:divBdr>
        <w:top w:val="none" w:sz="0" w:space="0" w:color="auto"/>
        <w:left w:val="none" w:sz="0" w:space="0" w:color="auto"/>
        <w:bottom w:val="none" w:sz="0" w:space="0" w:color="auto"/>
        <w:right w:val="none" w:sz="0" w:space="0" w:color="auto"/>
      </w:divBdr>
    </w:div>
    <w:div w:id="68622689">
      <w:marLeft w:val="0"/>
      <w:marRight w:val="0"/>
      <w:marTop w:val="0"/>
      <w:marBottom w:val="0"/>
      <w:divBdr>
        <w:top w:val="none" w:sz="0" w:space="0" w:color="auto"/>
        <w:left w:val="none" w:sz="0" w:space="0" w:color="auto"/>
        <w:bottom w:val="none" w:sz="0" w:space="0" w:color="auto"/>
        <w:right w:val="none" w:sz="0" w:space="0" w:color="auto"/>
      </w:divBdr>
    </w:div>
    <w:div w:id="68622690">
      <w:marLeft w:val="0"/>
      <w:marRight w:val="0"/>
      <w:marTop w:val="0"/>
      <w:marBottom w:val="0"/>
      <w:divBdr>
        <w:top w:val="none" w:sz="0" w:space="0" w:color="auto"/>
        <w:left w:val="none" w:sz="0" w:space="0" w:color="auto"/>
        <w:bottom w:val="none" w:sz="0" w:space="0" w:color="auto"/>
        <w:right w:val="none" w:sz="0" w:space="0" w:color="auto"/>
      </w:divBdr>
    </w:div>
    <w:div w:id="68622691">
      <w:marLeft w:val="0"/>
      <w:marRight w:val="0"/>
      <w:marTop w:val="0"/>
      <w:marBottom w:val="0"/>
      <w:divBdr>
        <w:top w:val="none" w:sz="0" w:space="0" w:color="auto"/>
        <w:left w:val="none" w:sz="0" w:space="0" w:color="auto"/>
        <w:bottom w:val="none" w:sz="0" w:space="0" w:color="auto"/>
        <w:right w:val="none" w:sz="0" w:space="0" w:color="auto"/>
      </w:divBdr>
    </w:div>
    <w:div w:id="68622692">
      <w:marLeft w:val="0"/>
      <w:marRight w:val="0"/>
      <w:marTop w:val="0"/>
      <w:marBottom w:val="0"/>
      <w:divBdr>
        <w:top w:val="none" w:sz="0" w:space="0" w:color="auto"/>
        <w:left w:val="none" w:sz="0" w:space="0" w:color="auto"/>
        <w:bottom w:val="none" w:sz="0" w:space="0" w:color="auto"/>
        <w:right w:val="none" w:sz="0" w:space="0" w:color="auto"/>
      </w:divBdr>
    </w:div>
    <w:div w:id="68622693">
      <w:marLeft w:val="0"/>
      <w:marRight w:val="0"/>
      <w:marTop w:val="0"/>
      <w:marBottom w:val="0"/>
      <w:divBdr>
        <w:top w:val="none" w:sz="0" w:space="0" w:color="auto"/>
        <w:left w:val="none" w:sz="0" w:space="0" w:color="auto"/>
        <w:bottom w:val="none" w:sz="0" w:space="0" w:color="auto"/>
        <w:right w:val="none" w:sz="0" w:space="0" w:color="auto"/>
      </w:divBdr>
    </w:div>
    <w:div w:id="68622694">
      <w:marLeft w:val="0"/>
      <w:marRight w:val="0"/>
      <w:marTop w:val="0"/>
      <w:marBottom w:val="0"/>
      <w:divBdr>
        <w:top w:val="none" w:sz="0" w:space="0" w:color="auto"/>
        <w:left w:val="none" w:sz="0" w:space="0" w:color="auto"/>
        <w:bottom w:val="none" w:sz="0" w:space="0" w:color="auto"/>
        <w:right w:val="none" w:sz="0" w:space="0" w:color="auto"/>
      </w:divBdr>
    </w:div>
    <w:div w:id="68622695">
      <w:marLeft w:val="0"/>
      <w:marRight w:val="0"/>
      <w:marTop w:val="0"/>
      <w:marBottom w:val="0"/>
      <w:divBdr>
        <w:top w:val="none" w:sz="0" w:space="0" w:color="auto"/>
        <w:left w:val="none" w:sz="0" w:space="0" w:color="auto"/>
        <w:bottom w:val="none" w:sz="0" w:space="0" w:color="auto"/>
        <w:right w:val="none" w:sz="0" w:space="0" w:color="auto"/>
      </w:divBdr>
    </w:div>
    <w:div w:id="68622696">
      <w:marLeft w:val="0"/>
      <w:marRight w:val="0"/>
      <w:marTop w:val="0"/>
      <w:marBottom w:val="0"/>
      <w:divBdr>
        <w:top w:val="none" w:sz="0" w:space="0" w:color="auto"/>
        <w:left w:val="none" w:sz="0" w:space="0" w:color="auto"/>
        <w:bottom w:val="none" w:sz="0" w:space="0" w:color="auto"/>
        <w:right w:val="none" w:sz="0" w:space="0" w:color="auto"/>
      </w:divBdr>
    </w:div>
    <w:div w:id="68622697">
      <w:marLeft w:val="0"/>
      <w:marRight w:val="0"/>
      <w:marTop w:val="0"/>
      <w:marBottom w:val="0"/>
      <w:divBdr>
        <w:top w:val="none" w:sz="0" w:space="0" w:color="auto"/>
        <w:left w:val="none" w:sz="0" w:space="0" w:color="auto"/>
        <w:bottom w:val="none" w:sz="0" w:space="0" w:color="auto"/>
        <w:right w:val="none" w:sz="0" w:space="0" w:color="auto"/>
      </w:divBdr>
    </w:div>
    <w:div w:id="68622698">
      <w:marLeft w:val="0"/>
      <w:marRight w:val="0"/>
      <w:marTop w:val="0"/>
      <w:marBottom w:val="0"/>
      <w:divBdr>
        <w:top w:val="none" w:sz="0" w:space="0" w:color="auto"/>
        <w:left w:val="none" w:sz="0" w:space="0" w:color="auto"/>
        <w:bottom w:val="none" w:sz="0" w:space="0" w:color="auto"/>
        <w:right w:val="none" w:sz="0" w:space="0" w:color="auto"/>
      </w:divBdr>
    </w:div>
    <w:div w:id="68622699">
      <w:marLeft w:val="0"/>
      <w:marRight w:val="0"/>
      <w:marTop w:val="0"/>
      <w:marBottom w:val="0"/>
      <w:divBdr>
        <w:top w:val="none" w:sz="0" w:space="0" w:color="auto"/>
        <w:left w:val="none" w:sz="0" w:space="0" w:color="auto"/>
        <w:bottom w:val="none" w:sz="0" w:space="0" w:color="auto"/>
        <w:right w:val="none" w:sz="0" w:space="0" w:color="auto"/>
      </w:divBdr>
    </w:div>
    <w:div w:id="68622700">
      <w:marLeft w:val="0"/>
      <w:marRight w:val="0"/>
      <w:marTop w:val="0"/>
      <w:marBottom w:val="0"/>
      <w:divBdr>
        <w:top w:val="none" w:sz="0" w:space="0" w:color="auto"/>
        <w:left w:val="none" w:sz="0" w:space="0" w:color="auto"/>
        <w:bottom w:val="none" w:sz="0" w:space="0" w:color="auto"/>
        <w:right w:val="none" w:sz="0" w:space="0" w:color="auto"/>
      </w:divBdr>
    </w:div>
    <w:div w:id="68622701">
      <w:marLeft w:val="0"/>
      <w:marRight w:val="0"/>
      <w:marTop w:val="0"/>
      <w:marBottom w:val="0"/>
      <w:divBdr>
        <w:top w:val="none" w:sz="0" w:space="0" w:color="auto"/>
        <w:left w:val="none" w:sz="0" w:space="0" w:color="auto"/>
        <w:bottom w:val="none" w:sz="0" w:space="0" w:color="auto"/>
        <w:right w:val="none" w:sz="0" w:space="0" w:color="auto"/>
      </w:divBdr>
    </w:div>
    <w:div w:id="68622702">
      <w:marLeft w:val="0"/>
      <w:marRight w:val="0"/>
      <w:marTop w:val="0"/>
      <w:marBottom w:val="0"/>
      <w:divBdr>
        <w:top w:val="none" w:sz="0" w:space="0" w:color="auto"/>
        <w:left w:val="none" w:sz="0" w:space="0" w:color="auto"/>
        <w:bottom w:val="none" w:sz="0" w:space="0" w:color="auto"/>
        <w:right w:val="none" w:sz="0" w:space="0" w:color="auto"/>
      </w:divBdr>
    </w:div>
    <w:div w:id="68622703">
      <w:marLeft w:val="0"/>
      <w:marRight w:val="0"/>
      <w:marTop w:val="0"/>
      <w:marBottom w:val="0"/>
      <w:divBdr>
        <w:top w:val="none" w:sz="0" w:space="0" w:color="auto"/>
        <w:left w:val="none" w:sz="0" w:space="0" w:color="auto"/>
        <w:bottom w:val="none" w:sz="0" w:space="0" w:color="auto"/>
        <w:right w:val="none" w:sz="0" w:space="0" w:color="auto"/>
      </w:divBdr>
    </w:div>
    <w:div w:id="68622704">
      <w:marLeft w:val="0"/>
      <w:marRight w:val="0"/>
      <w:marTop w:val="0"/>
      <w:marBottom w:val="0"/>
      <w:divBdr>
        <w:top w:val="none" w:sz="0" w:space="0" w:color="auto"/>
        <w:left w:val="none" w:sz="0" w:space="0" w:color="auto"/>
        <w:bottom w:val="none" w:sz="0" w:space="0" w:color="auto"/>
        <w:right w:val="none" w:sz="0" w:space="0" w:color="auto"/>
      </w:divBdr>
    </w:div>
    <w:div w:id="68622705">
      <w:marLeft w:val="0"/>
      <w:marRight w:val="0"/>
      <w:marTop w:val="0"/>
      <w:marBottom w:val="0"/>
      <w:divBdr>
        <w:top w:val="none" w:sz="0" w:space="0" w:color="auto"/>
        <w:left w:val="none" w:sz="0" w:space="0" w:color="auto"/>
        <w:bottom w:val="none" w:sz="0" w:space="0" w:color="auto"/>
        <w:right w:val="none" w:sz="0" w:space="0" w:color="auto"/>
      </w:divBdr>
    </w:div>
    <w:div w:id="68622706">
      <w:marLeft w:val="0"/>
      <w:marRight w:val="0"/>
      <w:marTop w:val="0"/>
      <w:marBottom w:val="0"/>
      <w:divBdr>
        <w:top w:val="none" w:sz="0" w:space="0" w:color="auto"/>
        <w:left w:val="none" w:sz="0" w:space="0" w:color="auto"/>
        <w:bottom w:val="none" w:sz="0" w:space="0" w:color="auto"/>
        <w:right w:val="none" w:sz="0" w:space="0" w:color="auto"/>
      </w:divBdr>
    </w:div>
    <w:div w:id="68622707">
      <w:marLeft w:val="0"/>
      <w:marRight w:val="0"/>
      <w:marTop w:val="0"/>
      <w:marBottom w:val="0"/>
      <w:divBdr>
        <w:top w:val="none" w:sz="0" w:space="0" w:color="auto"/>
        <w:left w:val="none" w:sz="0" w:space="0" w:color="auto"/>
        <w:bottom w:val="none" w:sz="0" w:space="0" w:color="auto"/>
        <w:right w:val="none" w:sz="0" w:space="0" w:color="auto"/>
      </w:divBdr>
    </w:div>
    <w:div w:id="68622708">
      <w:marLeft w:val="0"/>
      <w:marRight w:val="0"/>
      <w:marTop w:val="0"/>
      <w:marBottom w:val="0"/>
      <w:divBdr>
        <w:top w:val="none" w:sz="0" w:space="0" w:color="auto"/>
        <w:left w:val="none" w:sz="0" w:space="0" w:color="auto"/>
        <w:bottom w:val="none" w:sz="0" w:space="0" w:color="auto"/>
        <w:right w:val="none" w:sz="0" w:space="0" w:color="auto"/>
      </w:divBdr>
    </w:div>
    <w:div w:id="68622709">
      <w:marLeft w:val="0"/>
      <w:marRight w:val="0"/>
      <w:marTop w:val="0"/>
      <w:marBottom w:val="0"/>
      <w:divBdr>
        <w:top w:val="none" w:sz="0" w:space="0" w:color="auto"/>
        <w:left w:val="none" w:sz="0" w:space="0" w:color="auto"/>
        <w:bottom w:val="none" w:sz="0" w:space="0" w:color="auto"/>
        <w:right w:val="none" w:sz="0" w:space="0" w:color="auto"/>
      </w:divBdr>
    </w:div>
    <w:div w:id="68622710">
      <w:marLeft w:val="0"/>
      <w:marRight w:val="0"/>
      <w:marTop w:val="0"/>
      <w:marBottom w:val="0"/>
      <w:divBdr>
        <w:top w:val="none" w:sz="0" w:space="0" w:color="auto"/>
        <w:left w:val="none" w:sz="0" w:space="0" w:color="auto"/>
        <w:bottom w:val="none" w:sz="0" w:space="0" w:color="auto"/>
        <w:right w:val="none" w:sz="0" w:space="0" w:color="auto"/>
      </w:divBdr>
    </w:div>
    <w:div w:id="68622711">
      <w:marLeft w:val="0"/>
      <w:marRight w:val="0"/>
      <w:marTop w:val="0"/>
      <w:marBottom w:val="0"/>
      <w:divBdr>
        <w:top w:val="none" w:sz="0" w:space="0" w:color="auto"/>
        <w:left w:val="none" w:sz="0" w:space="0" w:color="auto"/>
        <w:bottom w:val="none" w:sz="0" w:space="0" w:color="auto"/>
        <w:right w:val="none" w:sz="0" w:space="0" w:color="auto"/>
      </w:divBdr>
    </w:div>
    <w:div w:id="68622712">
      <w:marLeft w:val="0"/>
      <w:marRight w:val="0"/>
      <w:marTop w:val="0"/>
      <w:marBottom w:val="0"/>
      <w:divBdr>
        <w:top w:val="none" w:sz="0" w:space="0" w:color="auto"/>
        <w:left w:val="none" w:sz="0" w:space="0" w:color="auto"/>
        <w:bottom w:val="none" w:sz="0" w:space="0" w:color="auto"/>
        <w:right w:val="none" w:sz="0" w:space="0" w:color="auto"/>
      </w:divBdr>
    </w:div>
    <w:div w:id="68622713">
      <w:marLeft w:val="0"/>
      <w:marRight w:val="0"/>
      <w:marTop w:val="0"/>
      <w:marBottom w:val="0"/>
      <w:divBdr>
        <w:top w:val="none" w:sz="0" w:space="0" w:color="auto"/>
        <w:left w:val="none" w:sz="0" w:space="0" w:color="auto"/>
        <w:bottom w:val="none" w:sz="0" w:space="0" w:color="auto"/>
        <w:right w:val="none" w:sz="0" w:space="0" w:color="auto"/>
      </w:divBdr>
    </w:div>
    <w:div w:id="68622714">
      <w:marLeft w:val="0"/>
      <w:marRight w:val="0"/>
      <w:marTop w:val="0"/>
      <w:marBottom w:val="0"/>
      <w:divBdr>
        <w:top w:val="none" w:sz="0" w:space="0" w:color="auto"/>
        <w:left w:val="none" w:sz="0" w:space="0" w:color="auto"/>
        <w:bottom w:val="none" w:sz="0" w:space="0" w:color="auto"/>
        <w:right w:val="none" w:sz="0" w:space="0" w:color="auto"/>
      </w:divBdr>
    </w:div>
    <w:div w:id="68622715">
      <w:marLeft w:val="0"/>
      <w:marRight w:val="0"/>
      <w:marTop w:val="0"/>
      <w:marBottom w:val="0"/>
      <w:divBdr>
        <w:top w:val="none" w:sz="0" w:space="0" w:color="auto"/>
        <w:left w:val="none" w:sz="0" w:space="0" w:color="auto"/>
        <w:bottom w:val="none" w:sz="0" w:space="0" w:color="auto"/>
        <w:right w:val="none" w:sz="0" w:space="0" w:color="auto"/>
      </w:divBdr>
    </w:div>
    <w:div w:id="68622716">
      <w:marLeft w:val="0"/>
      <w:marRight w:val="0"/>
      <w:marTop w:val="0"/>
      <w:marBottom w:val="0"/>
      <w:divBdr>
        <w:top w:val="none" w:sz="0" w:space="0" w:color="auto"/>
        <w:left w:val="none" w:sz="0" w:space="0" w:color="auto"/>
        <w:bottom w:val="none" w:sz="0" w:space="0" w:color="auto"/>
        <w:right w:val="none" w:sz="0" w:space="0" w:color="auto"/>
      </w:divBdr>
    </w:div>
    <w:div w:id="68622717">
      <w:marLeft w:val="0"/>
      <w:marRight w:val="0"/>
      <w:marTop w:val="0"/>
      <w:marBottom w:val="0"/>
      <w:divBdr>
        <w:top w:val="none" w:sz="0" w:space="0" w:color="auto"/>
        <w:left w:val="none" w:sz="0" w:space="0" w:color="auto"/>
        <w:bottom w:val="none" w:sz="0" w:space="0" w:color="auto"/>
        <w:right w:val="none" w:sz="0" w:space="0" w:color="auto"/>
      </w:divBdr>
    </w:div>
    <w:div w:id="68622718">
      <w:marLeft w:val="0"/>
      <w:marRight w:val="0"/>
      <w:marTop w:val="0"/>
      <w:marBottom w:val="0"/>
      <w:divBdr>
        <w:top w:val="none" w:sz="0" w:space="0" w:color="auto"/>
        <w:left w:val="none" w:sz="0" w:space="0" w:color="auto"/>
        <w:bottom w:val="none" w:sz="0" w:space="0" w:color="auto"/>
        <w:right w:val="none" w:sz="0" w:space="0" w:color="auto"/>
      </w:divBdr>
    </w:div>
    <w:div w:id="68622719">
      <w:marLeft w:val="0"/>
      <w:marRight w:val="0"/>
      <w:marTop w:val="0"/>
      <w:marBottom w:val="0"/>
      <w:divBdr>
        <w:top w:val="none" w:sz="0" w:space="0" w:color="auto"/>
        <w:left w:val="none" w:sz="0" w:space="0" w:color="auto"/>
        <w:bottom w:val="none" w:sz="0" w:space="0" w:color="auto"/>
        <w:right w:val="none" w:sz="0" w:space="0" w:color="auto"/>
      </w:divBdr>
    </w:div>
    <w:div w:id="68622720">
      <w:marLeft w:val="0"/>
      <w:marRight w:val="0"/>
      <w:marTop w:val="0"/>
      <w:marBottom w:val="0"/>
      <w:divBdr>
        <w:top w:val="none" w:sz="0" w:space="0" w:color="auto"/>
        <w:left w:val="none" w:sz="0" w:space="0" w:color="auto"/>
        <w:bottom w:val="none" w:sz="0" w:space="0" w:color="auto"/>
        <w:right w:val="none" w:sz="0" w:space="0" w:color="auto"/>
      </w:divBdr>
    </w:div>
    <w:div w:id="68622721">
      <w:marLeft w:val="0"/>
      <w:marRight w:val="0"/>
      <w:marTop w:val="0"/>
      <w:marBottom w:val="0"/>
      <w:divBdr>
        <w:top w:val="none" w:sz="0" w:space="0" w:color="auto"/>
        <w:left w:val="none" w:sz="0" w:space="0" w:color="auto"/>
        <w:bottom w:val="none" w:sz="0" w:space="0" w:color="auto"/>
        <w:right w:val="none" w:sz="0" w:space="0" w:color="auto"/>
      </w:divBdr>
    </w:div>
    <w:div w:id="68622722">
      <w:marLeft w:val="0"/>
      <w:marRight w:val="0"/>
      <w:marTop w:val="0"/>
      <w:marBottom w:val="0"/>
      <w:divBdr>
        <w:top w:val="none" w:sz="0" w:space="0" w:color="auto"/>
        <w:left w:val="none" w:sz="0" w:space="0" w:color="auto"/>
        <w:bottom w:val="none" w:sz="0" w:space="0" w:color="auto"/>
        <w:right w:val="none" w:sz="0" w:space="0" w:color="auto"/>
      </w:divBdr>
    </w:div>
    <w:div w:id="68622723">
      <w:marLeft w:val="0"/>
      <w:marRight w:val="0"/>
      <w:marTop w:val="0"/>
      <w:marBottom w:val="0"/>
      <w:divBdr>
        <w:top w:val="none" w:sz="0" w:space="0" w:color="auto"/>
        <w:left w:val="none" w:sz="0" w:space="0" w:color="auto"/>
        <w:bottom w:val="none" w:sz="0" w:space="0" w:color="auto"/>
        <w:right w:val="none" w:sz="0" w:space="0" w:color="auto"/>
      </w:divBdr>
    </w:div>
    <w:div w:id="68622724">
      <w:marLeft w:val="0"/>
      <w:marRight w:val="0"/>
      <w:marTop w:val="0"/>
      <w:marBottom w:val="0"/>
      <w:divBdr>
        <w:top w:val="none" w:sz="0" w:space="0" w:color="auto"/>
        <w:left w:val="none" w:sz="0" w:space="0" w:color="auto"/>
        <w:bottom w:val="none" w:sz="0" w:space="0" w:color="auto"/>
        <w:right w:val="none" w:sz="0" w:space="0" w:color="auto"/>
      </w:divBdr>
    </w:div>
    <w:div w:id="68622725">
      <w:marLeft w:val="0"/>
      <w:marRight w:val="0"/>
      <w:marTop w:val="0"/>
      <w:marBottom w:val="0"/>
      <w:divBdr>
        <w:top w:val="none" w:sz="0" w:space="0" w:color="auto"/>
        <w:left w:val="none" w:sz="0" w:space="0" w:color="auto"/>
        <w:bottom w:val="none" w:sz="0" w:space="0" w:color="auto"/>
        <w:right w:val="none" w:sz="0" w:space="0" w:color="auto"/>
      </w:divBdr>
    </w:div>
    <w:div w:id="68622726">
      <w:marLeft w:val="0"/>
      <w:marRight w:val="0"/>
      <w:marTop w:val="0"/>
      <w:marBottom w:val="0"/>
      <w:divBdr>
        <w:top w:val="none" w:sz="0" w:space="0" w:color="auto"/>
        <w:left w:val="none" w:sz="0" w:space="0" w:color="auto"/>
        <w:bottom w:val="none" w:sz="0" w:space="0" w:color="auto"/>
        <w:right w:val="none" w:sz="0" w:space="0" w:color="auto"/>
      </w:divBdr>
    </w:div>
    <w:div w:id="68622727">
      <w:marLeft w:val="0"/>
      <w:marRight w:val="0"/>
      <w:marTop w:val="0"/>
      <w:marBottom w:val="0"/>
      <w:divBdr>
        <w:top w:val="none" w:sz="0" w:space="0" w:color="auto"/>
        <w:left w:val="none" w:sz="0" w:space="0" w:color="auto"/>
        <w:bottom w:val="none" w:sz="0" w:space="0" w:color="auto"/>
        <w:right w:val="none" w:sz="0" w:space="0" w:color="auto"/>
      </w:divBdr>
    </w:div>
    <w:div w:id="68622728">
      <w:marLeft w:val="0"/>
      <w:marRight w:val="0"/>
      <w:marTop w:val="0"/>
      <w:marBottom w:val="0"/>
      <w:divBdr>
        <w:top w:val="none" w:sz="0" w:space="0" w:color="auto"/>
        <w:left w:val="none" w:sz="0" w:space="0" w:color="auto"/>
        <w:bottom w:val="none" w:sz="0" w:space="0" w:color="auto"/>
        <w:right w:val="none" w:sz="0" w:space="0" w:color="auto"/>
      </w:divBdr>
    </w:div>
    <w:div w:id="68622729">
      <w:marLeft w:val="0"/>
      <w:marRight w:val="0"/>
      <w:marTop w:val="0"/>
      <w:marBottom w:val="0"/>
      <w:divBdr>
        <w:top w:val="none" w:sz="0" w:space="0" w:color="auto"/>
        <w:left w:val="none" w:sz="0" w:space="0" w:color="auto"/>
        <w:bottom w:val="none" w:sz="0" w:space="0" w:color="auto"/>
        <w:right w:val="none" w:sz="0" w:space="0" w:color="auto"/>
      </w:divBdr>
    </w:div>
    <w:div w:id="68622730">
      <w:marLeft w:val="0"/>
      <w:marRight w:val="0"/>
      <w:marTop w:val="0"/>
      <w:marBottom w:val="0"/>
      <w:divBdr>
        <w:top w:val="none" w:sz="0" w:space="0" w:color="auto"/>
        <w:left w:val="none" w:sz="0" w:space="0" w:color="auto"/>
        <w:bottom w:val="none" w:sz="0" w:space="0" w:color="auto"/>
        <w:right w:val="none" w:sz="0" w:space="0" w:color="auto"/>
      </w:divBdr>
    </w:div>
    <w:div w:id="68622731">
      <w:marLeft w:val="0"/>
      <w:marRight w:val="0"/>
      <w:marTop w:val="0"/>
      <w:marBottom w:val="0"/>
      <w:divBdr>
        <w:top w:val="none" w:sz="0" w:space="0" w:color="auto"/>
        <w:left w:val="none" w:sz="0" w:space="0" w:color="auto"/>
        <w:bottom w:val="none" w:sz="0" w:space="0" w:color="auto"/>
        <w:right w:val="none" w:sz="0" w:space="0" w:color="auto"/>
      </w:divBdr>
    </w:div>
    <w:div w:id="68622732">
      <w:marLeft w:val="0"/>
      <w:marRight w:val="0"/>
      <w:marTop w:val="0"/>
      <w:marBottom w:val="0"/>
      <w:divBdr>
        <w:top w:val="none" w:sz="0" w:space="0" w:color="auto"/>
        <w:left w:val="none" w:sz="0" w:space="0" w:color="auto"/>
        <w:bottom w:val="none" w:sz="0" w:space="0" w:color="auto"/>
        <w:right w:val="none" w:sz="0" w:space="0" w:color="auto"/>
      </w:divBdr>
    </w:div>
    <w:div w:id="68622733">
      <w:marLeft w:val="0"/>
      <w:marRight w:val="0"/>
      <w:marTop w:val="0"/>
      <w:marBottom w:val="0"/>
      <w:divBdr>
        <w:top w:val="none" w:sz="0" w:space="0" w:color="auto"/>
        <w:left w:val="none" w:sz="0" w:space="0" w:color="auto"/>
        <w:bottom w:val="none" w:sz="0" w:space="0" w:color="auto"/>
        <w:right w:val="none" w:sz="0" w:space="0" w:color="auto"/>
      </w:divBdr>
    </w:div>
    <w:div w:id="68622734">
      <w:marLeft w:val="0"/>
      <w:marRight w:val="0"/>
      <w:marTop w:val="0"/>
      <w:marBottom w:val="0"/>
      <w:divBdr>
        <w:top w:val="none" w:sz="0" w:space="0" w:color="auto"/>
        <w:left w:val="none" w:sz="0" w:space="0" w:color="auto"/>
        <w:bottom w:val="none" w:sz="0" w:space="0" w:color="auto"/>
        <w:right w:val="none" w:sz="0" w:space="0" w:color="auto"/>
      </w:divBdr>
    </w:div>
    <w:div w:id="68622735">
      <w:marLeft w:val="0"/>
      <w:marRight w:val="0"/>
      <w:marTop w:val="0"/>
      <w:marBottom w:val="0"/>
      <w:divBdr>
        <w:top w:val="none" w:sz="0" w:space="0" w:color="auto"/>
        <w:left w:val="none" w:sz="0" w:space="0" w:color="auto"/>
        <w:bottom w:val="none" w:sz="0" w:space="0" w:color="auto"/>
        <w:right w:val="none" w:sz="0" w:space="0" w:color="auto"/>
      </w:divBdr>
    </w:div>
    <w:div w:id="68622736">
      <w:marLeft w:val="0"/>
      <w:marRight w:val="0"/>
      <w:marTop w:val="0"/>
      <w:marBottom w:val="0"/>
      <w:divBdr>
        <w:top w:val="none" w:sz="0" w:space="0" w:color="auto"/>
        <w:left w:val="none" w:sz="0" w:space="0" w:color="auto"/>
        <w:bottom w:val="none" w:sz="0" w:space="0" w:color="auto"/>
        <w:right w:val="none" w:sz="0" w:space="0" w:color="auto"/>
      </w:divBdr>
    </w:div>
    <w:div w:id="68622737">
      <w:marLeft w:val="0"/>
      <w:marRight w:val="0"/>
      <w:marTop w:val="0"/>
      <w:marBottom w:val="0"/>
      <w:divBdr>
        <w:top w:val="none" w:sz="0" w:space="0" w:color="auto"/>
        <w:left w:val="none" w:sz="0" w:space="0" w:color="auto"/>
        <w:bottom w:val="none" w:sz="0" w:space="0" w:color="auto"/>
        <w:right w:val="none" w:sz="0" w:space="0" w:color="auto"/>
      </w:divBdr>
    </w:div>
    <w:div w:id="68622738">
      <w:marLeft w:val="0"/>
      <w:marRight w:val="0"/>
      <w:marTop w:val="0"/>
      <w:marBottom w:val="0"/>
      <w:divBdr>
        <w:top w:val="none" w:sz="0" w:space="0" w:color="auto"/>
        <w:left w:val="none" w:sz="0" w:space="0" w:color="auto"/>
        <w:bottom w:val="none" w:sz="0" w:space="0" w:color="auto"/>
        <w:right w:val="none" w:sz="0" w:space="0" w:color="auto"/>
      </w:divBdr>
    </w:div>
    <w:div w:id="68622739">
      <w:marLeft w:val="0"/>
      <w:marRight w:val="0"/>
      <w:marTop w:val="0"/>
      <w:marBottom w:val="0"/>
      <w:divBdr>
        <w:top w:val="none" w:sz="0" w:space="0" w:color="auto"/>
        <w:left w:val="none" w:sz="0" w:space="0" w:color="auto"/>
        <w:bottom w:val="none" w:sz="0" w:space="0" w:color="auto"/>
        <w:right w:val="none" w:sz="0" w:space="0" w:color="auto"/>
      </w:divBdr>
    </w:div>
    <w:div w:id="68622740">
      <w:marLeft w:val="0"/>
      <w:marRight w:val="0"/>
      <w:marTop w:val="0"/>
      <w:marBottom w:val="0"/>
      <w:divBdr>
        <w:top w:val="none" w:sz="0" w:space="0" w:color="auto"/>
        <w:left w:val="none" w:sz="0" w:space="0" w:color="auto"/>
        <w:bottom w:val="none" w:sz="0" w:space="0" w:color="auto"/>
        <w:right w:val="none" w:sz="0" w:space="0" w:color="auto"/>
      </w:divBdr>
    </w:div>
    <w:div w:id="68622741">
      <w:marLeft w:val="0"/>
      <w:marRight w:val="0"/>
      <w:marTop w:val="0"/>
      <w:marBottom w:val="0"/>
      <w:divBdr>
        <w:top w:val="none" w:sz="0" w:space="0" w:color="auto"/>
        <w:left w:val="none" w:sz="0" w:space="0" w:color="auto"/>
        <w:bottom w:val="none" w:sz="0" w:space="0" w:color="auto"/>
        <w:right w:val="none" w:sz="0" w:space="0" w:color="auto"/>
      </w:divBdr>
    </w:div>
    <w:div w:id="68622742">
      <w:marLeft w:val="0"/>
      <w:marRight w:val="0"/>
      <w:marTop w:val="0"/>
      <w:marBottom w:val="0"/>
      <w:divBdr>
        <w:top w:val="none" w:sz="0" w:space="0" w:color="auto"/>
        <w:left w:val="none" w:sz="0" w:space="0" w:color="auto"/>
        <w:bottom w:val="none" w:sz="0" w:space="0" w:color="auto"/>
        <w:right w:val="none" w:sz="0" w:space="0" w:color="auto"/>
      </w:divBdr>
    </w:div>
    <w:div w:id="68622743">
      <w:marLeft w:val="0"/>
      <w:marRight w:val="0"/>
      <w:marTop w:val="0"/>
      <w:marBottom w:val="0"/>
      <w:divBdr>
        <w:top w:val="none" w:sz="0" w:space="0" w:color="auto"/>
        <w:left w:val="none" w:sz="0" w:space="0" w:color="auto"/>
        <w:bottom w:val="none" w:sz="0" w:space="0" w:color="auto"/>
        <w:right w:val="none" w:sz="0" w:space="0" w:color="auto"/>
      </w:divBdr>
    </w:div>
    <w:div w:id="68622744">
      <w:marLeft w:val="0"/>
      <w:marRight w:val="0"/>
      <w:marTop w:val="0"/>
      <w:marBottom w:val="0"/>
      <w:divBdr>
        <w:top w:val="none" w:sz="0" w:space="0" w:color="auto"/>
        <w:left w:val="none" w:sz="0" w:space="0" w:color="auto"/>
        <w:bottom w:val="none" w:sz="0" w:space="0" w:color="auto"/>
        <w:right w:val="none" w:sz="0" w:space="0" w:color="auto"/>
      </w:divBdr>
    </w:div>
    <w:div w:id="68622745">
      <w:marLeft w:val="0"/>
      <w:marRight w:val="0"/>
      <w:marTop w:val="0"/>
      <w:marBottom w:val="0"/>
      <w:divBdr>
        <w:top w:val="none" w:sz="0" w:space="0" w:color="auto"/>
        <w:left w:val="none" w:sz="0" w:space="0" w:color="auto"/>
        <w:bottom w:val="none" w:sz="0" w:space="0" w:color="auto"/>
        <w:right w:val="none" w:sz="0" w:space="0" w:color="auto"/>
      </w:divBdr>
    </w:div>
    <w:div w:id="68622746">
      <w:marLeft w:val="0"/>
      <w:marRight w:val="0"/>
      <w:marTop w:val="0"/>
      <w:marBottom w:val="0"/>
      <w:divBdr>
        <w:top w:val="none" w:sz="0" w:space="0" w:color="auto"/>
        <w:left w:val="none" w:sz="0" w:space="0" w:color="auto"/>
        <w:bottom w:val="none" w:sz="0" w:space="0" w:color="auto"/>
        <w:right w:val="none" w:sz="0" w:space="0" w:color="auto"/>
      </w:divBdr>
    </w:div>
    <w:div w:id="68622747">
      <w:marLeft w:val="0"/>
      <w:marRight w:val="0"/>
      <w:marTop w:val="0"/>
      <w:marBottom w:val="0"/>
      <w:divBdr>
        <w:top w:val="none" w:sz="0" w:space="0" w:color="auto"/>
        <w:left w:val="none" w:sz="0" w:space="0" w:color="auto"/>
        <w:bottom w:val="none" w:sz="0" w:space="0" w:color="auto"/>
        <w:right w:val="none" w:sz="0" w:space="0" w:color="auto"/>
      </w:divBdr>
    </w:div>
    <w:div w:id="68622748">
      <w:marLeft w:val="0"/>
      <w:marRight w:val="0"/>
      <w:marTop w:val="0"/>
      <w:marBottom w:val="0"/>
      <w:divBdr>
        <w:top w:val="none" w:sz="0" w:space="0" w:color="auto"/>
        <w:left w:val="none" w:sz="0" w:space="0" w:color="auto"/>
        <w:bottom w:val="none" w:sz="0" w:space="0" w:color="auto"/>
        <w:right w:val="none" w:sz="0" w:space="0" w:color="auto"/>
      </w:divBdr>
    </w:div>
    <w:div w:id="68622749">
      <w:marLeft w:val="0"/>
      <w:marRight w:val="0"/>
      <w:marTop w:val="0"/>
      <w:marBottom w:val="0"/>
      <w:divBdr>
        <w:top w:val="none" w:sz="0" w:space="0" w:color="auto"/>
        <w:left w:val="none" w:sz="0" w:space="0" w:color="auto"/>
        <w:bottom w:val="none" w:sz="0" w:space="0" w:color="auto"/>
        <w:right w:val="none" w:sz="0" w:space="0" w:color="auto"/>
      </w:divBdr>
    </w:div>
    <w:div w:id="68622750">
      <w:marLeft w:val="0"/>
      <w:marRight w:val="0"/>
      <w:marTop w:val="0"/>
      <w:marBottom w:val="0"/>
      <w:divBdr>
        <w:top w:val="none" w:sz="0" w:space="0" w:color="auto"/>
        <w:left w:val="none" w:sz="0" w:space="0" w:color="auto"/>
        <w:bottom w:val="none" w:sz="0" w:space="0" w:color="auto"/>
        <w:right w:val="none" w:sz="0" w:space="0" w:color="auto"/>
      </w:divBdr>
    </w:div>
    <w:div w:id="68622751">
      <w:marLeft w:val="0"/>
      <w:marRight w:val="0"/>
      <w:marTop w:val="0"/>
      <w:marBottom w:val="0"/>
      <w:divBdr>
        <w:top w:val="none" w:sz="0" w:space="0" w:color="auto"/>
        <w:left w:val="none" w:sz="0" w:space="0" w:color="auto"/>
        <w:bottom w:val="none" w:sz="0" w:space="0" w:color="auto"/>
        <w:right w:val="none" w:sz="0" w:space="0" w:color="auto"/>
      </w:divBdr>
    </w:div>
    <w:div w:id="68622752">
      <w:marLeft w:val="0"/>
      <w:marRight w:val="0"/>
      <w:marTop w:val="0"/>
      <w:marBottom w:val="0"/>
      <w:divBdr>
        <w:top w:val="none" w:sz="0" w:space="0" w:color="auto"/>
        <w:left w:val="none" w:sz="0" w:space="0" w:color="auto"/>
        <w:bottom w:val="none" w:sz="0" w:space="0" w:color="auto"/>
        <w:right w:val="none" w:sz="0" w:space="0" w:color="auto"/>
      </w:divBdr>
    </w:div>
    <w:div w:id="68622753">
      <w:marLeft w:val="0"/>
      <w:marRight w:val="0"/>
      <w:marTop w:val="0"/>
      <w:marBottom w:val="0"/>
      <w:divBdr>
        <w:top w:val="none" w:sz="0" w:space="0" w:color="auto"/>
        <w:left w:val="none" w:sz="0" w:space="0" w:color="auto"/>
        <w:bottom w:val="none" w:sz="0" w:space="0" w:color="auto"/>
        <w:right w:val="none" w:sz="0" w:space="0" w:color="auto"/>
      </w:divBdr>
    </w:div>
    <w:div w:id="68622754">
      <w:marLeft w:val="0"/>
      <w:marRight w:val="0"/>
      <w:marTop w:val="0"/>
      <w:marBottom w:val="0"/>
      <w:divBdr>
        <w:top w:val="none" w:sz="0" w:space="0" w:color="auto"/>
        <w:left w:val="none" w:sz="0" w:space="0" w:color="auto"/>
        <w:bottom w:val="none" w:sz="0" w:space="0" w:color="auto"/>
        <w:right w:val="none" w:sz="0" w:space="0" w:color="auto"/>
      </w:divBdr>
    </w:div>
    <w:div w:id="68622755">
      <w:marLeft w:val="0"/>
      <w:marRight w:val="0"/>
      <w:marTop w:val="0"/>
      <w:marBottom w:val="0"/>
      <w:divBdr>
        <w:top w:val="none" w:sz="0" w:space="0" w:color="auto"/>
        <w:left w:val="none" w:sz="0" w:space="0" w:color="auto"/>
        <w:bottom w:val="none" w:sz="0" w:space="0" w:color="auto"/>
        <w:right w:val="none" w:sz="0" w:space="0" w:color="auto"/>
      </w:divBdr>
    </w:div>
    <w:div w:id="68622756">
      <w:marLeft w:val="0"/>
      <w:marRight w:val="0"/>
      <w:marTop w:val="0"/>
      <w:marBottom w:val="0"/>
      <w:divBdr>
        <w:top w:val="none" w:sz="0" w:space="0" w:color="auto"/>
        <w:left w:val="none" w:sz="0" w:space="0" w:color="auto"/>
        <w:bottom w:val="none" w:sz="0" w:space="0" w:color="auto"/>
        <w:right w:val="none" w:sz="0" w:space="0" w:color="auto"/>
      </w:divBdr>
    </w:div>
    <w:div w:id="68622757">
      <w:marLeft w:val="0"/>
      <w:marRight w:val="0"/>
      <w:marTop w:val="0"/>
      <w:marBottom w:val="0"/>
      <w:divBdr>
        <w:top w:val="none" w:sz="0" w:space="0" w:color="auto"/>
        <w:left w:val="none" w:sz="0" w:space="0" w:color="auto"/>
        <w:bottom w:val="none" w:sz="0" w:space="0" w:color="auto"/>
        <w:right w:val="none" w:sz="0" w:space="0" w:color="auto"/>
      </w:divBdr>
    </w:div>
    <w:div w:id="68622758">
      <w:marLeft w:val="0"/>
      <w:marRight w:val="0"/>
      <w:marTop w:val="0"/>
      <w:marBottom w:val="0"/>
      <w:divBdr>
        <w:top w:val="none" w:sz="0" w:space="0" w:color="auto"/>
        <w:left w:val="none" w:sz="0" w:space="0" w:color="auto"/>
        <w:bottom w:val="none" w:sz="0" w:space="0" w:color="auto"/>
        <w:right w:val="none" w:sz="0" w:space="0" w:color="auto"/>
      </w:divBdr>
    </w:div>
    <w:div w:id="68622759">
      <w:marLeft w:val="0"/>
      <w:marRight w:val="0"/>
      <w:marTop w:val="0"/>
      <w:marBottom w:val="0"/>
      <w:divBdr>
        <w:top w:val="none" w:sz="0" w:space="0" w:color="auto"/>
        <w:left w:val="none" w:sz="0" w:space="0" w:color="auto"/>
        <w:bottom w:val="none" w:sz="0" w:space="0" w:color="auto"/>
        <w:right w:val="none" w:sz="0" w:space="0" w:color="auto"/>
      </w:divBdr>
    </w:div>
    <w:div w:id="68622760">
      <w:marLeft w:val="0"/>
      <w:marRight w:val="0"/>
      <w:marTop w:val="0"/>
      <w:marBottom w:val="0"/>
      <w:divBdr>
        <w:top w:val="none" w:sz="0" w:space="0" w:color="auto"/>
        <w:left w:val="none" w:sz="0" w:space="0" w:color="auto"/>
        <w:bottom w:val="none" w:sz="0" w:space="0" w:color="auto"/>
        <w:right w:val="none" w:sz="0" w:space="0" w:color="auto"/>
      </w:divBdr>
    </w:div>
    <w:div w:id="68622761">
      <w:marLeft w:val="0"/>
      <w:marRight w:val="0"/>
      <w:marTop w:val="0"/>
      <w:marBottom w:val="0"/>
      <w:divBdr>
        <w:top w:val="none" w:sz="0" w:space="0" w:color="auto"/>
        <w:left w:val="none" w:sz="0" w:space="0" w:color="auto"/>
        <w:bottom w:val="none" w:sz="0" w:space="0" w:color="auto"/>
        <w:right w:val="none" w:sz="0" w:space="0" w:color="auto"/>
      </w:divBdr>
    </w:div>
    <w:div w:id="68622762">
      <w:marLeft w:val="0"/>
      <w:marRight w:val="0"/>
      <w:marTop w:val="0"/>
      <w:marBottom w:val="0"/>
      <w:divBdr>
        <w:top w:val="none" w:sz="0" w:space="0" w:color="auto"/>
        <w:left w:val="none" w:sz="0" w:space="0" w:color="auto"/>
        <w:bottom w:val="none" w:sz="0" w:space="0" w:color="auto"/>
        <w:right w:val="none" w:sz="0" w:space="0" w:color="auto"/>
      </w:divBdr>
    </w:div>
    <w:div w:id="68622763">
      <w:marLeft w:val="0"/>
      <w:marRight w:val="0"/>
      <w:marTop w:val="0"/>
      <w:marBottom w:val="0"/>
      <w:divBdr>
        <w:top w:val="none" w:sz="0" w:space="0" w:color="auto"/>
        <w:left w:val="none" w:sz="0" w:space="0" w:color="auto"/>
        <w:bottom w:val="none" w:sz="0" w:space="0" w:color="auto"/>
        <w:right w:val="none" w:sz="0" w:space="0" w:color="auto"/>
      </w:divBdr>
    </w:div>
    <w:div w:id="68622764">
      <w:marLeft w:val="0"/>
      <w:marRight w:val="0"/>
      <w:marTop w:val="0"/>
      <w:marBottom w:val="0"/>
      <w:divBdr>
        <w:top w:val="none" w:sz="0" w:space="0" w:color="auto"/>
        <w:left w:val="none" w:sz="0" w:space="0" w:color="auto"/>
        <w:bottom w:val="none" w:sz="0" w:space="0" w:color="auto"/>
        <w:right w:val="none" w:sz="0" w:space="0" w:color="auto"/>
      </w:divBdr>
    </w:div>
    <w:div w:id="68622765">
      <w:marLeft w:val="0"/>
      <w:marRight w:val="0"/>
      <w:marTop w:val="0"/>
      <w:marBottom w:val="0"/>
      <w:divBdr>
        <w:top w:val="none" w:sz="0" w:space="0" w:color="auto"/>
        <w:left w:val="none" w:sz="0" w:space="0" w:color="auto"/>
        <w:bottom w:val="none" w:sz="0" w:space="0" w:color="auto"/>
        <w:right w:val="none" w:sz="0" w:space="0" w:color="auto"/>
      </w:divBdr>
    </w:div>
    <w:div w:id="68622766">
      <w:marLeft w:val="0"/>
      <w:marRight w:val="0"/>
      <w:marTop w:val="0"/>
      <w:marBottom w:val="0"/>
      <w:divBdr>
        <w:top w:val="none" w:sz="0" w:space="0" w:color="auto"/>
        <w:left w:val="none" w:sz="0" w:space="0" w:color="auto"/>
        <w:bottom w:val="none" w:sz="0" w:space="0" w:color="auto"/>
        <w:right w:val="none" w:sz="0" w:space="0" w:color="auto"/>
      </w:divBdr>
    </w:div>
    <w:div w:id="68622767">
      <w:marLeft w:val="0"/>
      <w:marRight w:val="0"/>
      <w:marTop w:val="0"/>
      <w:marBottom w:val="0"/>
      <w:divBdr>
        <w:top w:val="none" w:sz="0" w:space="0" w:color="auto"/>
        <w:left w:val="none" w:sz="0" w:space="0" w:color="auto"/>
        <w:bottom w:val="none" w:sz="0" w:space="0" w:color="auto"/>
        <w:right w:val="none" w:sz="0" w:space="0" w:color="auto"/>
      </w:divBdr>
    </w:div>
    <w:div w:id="68622768">
      <w:marLeft w:val="0"/>
      <w:marRight w:val="0"/>
      <w:marTop w:val="0"/>
      <w:marBottom w:val="0"/>
      <w:divBdr>
        <w:top w:val="none" w:sz="0" w:space="0" w:color="auto"/>
        <w:left w:val="none" w:sz="0" w:space="0" w:color="auto"/>
        <w:bottom w:val="none" w:sz="0" w:space="0" w:color="auto"/>
        <w:right w:val="none" w:sz="0" w:space="0" w:color="auto"/>
      </w:divBdr>
    </w:div>
    <w:div w:id="68622769">
      <w:marLeft w:val="0"/>
      <w:marRight w:val="0"/>
      <w:marTop w:val="0"/>
      <w:marBottom w:val="0"/>
      <w:divBdr>
        <w:top w:val="none" w:sz="0" w:space="0" w:color="auto"/>
        <w:left w:val="none" w:sz="0" w:space="0" w:color="auto"/>
        <w:bottom w:val="none" w:sz="0" w:space="0" w:color="auto"/>
        <w:right w:val="none" w:sz="0" w:space="0" w:color="auto"/>
      </w:divBdr>
    </w:div>
    <w:div w:id="68622770">
      <w:marLeft w:val="0"/>
      <w:marRight w:val="0"/>
      <w:marTop w:val="0"/>
      <w:marBottom w:val="0"/>
      <w:divBdr>
        <w:top w:val="none" w:sz="0" w:space="0" w:color="auto"/>
        <w:left w:val="none" w:sz="0" w:space="0" w:color="auto"/>
        <w:bottom w:val="none" w:sz="0" w:space="0" w:color="auto"/>
        <w:right w:val="none" w:sz="0" w:space="0" w:color="auto"/>
      </w:divBdr>
    </w:div>
    <w:div w:id="68622771">
      <w:marLeft w:val="0"/>
      <w:marRight w:val="0"/>
      <w:marTop w:val="0"/>
      <w:marBottom w:val="0"/>
      <w:divBdr>
        <w:top w:val="none" w:sz="0" w:space="0" w:color="auto"/>
        <w:left w:val="none" w:sz="0" w:space="0" w:color="auto"/>
        <w:bottom w:val="none" w:sz="0" w:space="0" w:color="auto"/>
        <w:right w:val="none" w:sz="0" w:space="0" w:color="auto"/>
      </w:divBdr>
    </w:div>
    <w:div w:id="68622772">
      <w:marLeft w:val="0"/>
      <w:marRight w:val="0"/>
      <w:marTop w:val="0"/>
      <w:marBottom w:val="0"/>
      <w:divBdr>
        <w:top w:val="none" w:sz="0" w:space="0" w:color="auto"/>
        <w:left w:val="none" w:sz="0" w:space="0" w:color="auto"/>
        <w:bottom w:val="none" w:sz="0" w:space="0" w:color="auto"/>
        <w:right w:val="none" w:sz="0" w:space="0" w:color="auto"/>
      </w:divBdr>
    </w:div>
    <w:div w:id="68622773">
      <w:marLeft w:val="0"/>
      <w:marRight w:val="0"/>
      <w:marTop w:val="0"/>
      <w:marBottom w:val="0"/>
      <w:divBdr>
        <w:top w:val="none" w:sz="0" w:space="0" w:color="auto"/>
        <w:left w:val="none" w:sz="0" w:space="0" w:color="auto"/>
        <w:bottom w:val="none" w:sz="0" w:space="0" w:color="auto"/>
        <w:right w:val="none" w:sz="0" w:space="0" w:color="auto"/>
      </w:divBdr>
    </w:div>
    <w:div w:id="68622774">
      <w:marLeft w:val="0"/>
      <w:marRight w:val="0"/>
      <w:marTop w:val="0"/>
      <w:marBottom w:val="0"/>
      <w:divBdr>
        <w:top w:val="none" w:sz="0" w:space="0" w:color="auto"/>
        <w:left w:val="none" w:sz="0" w:space="0" w:color="auto"/>
        <w:bottom w:val="none" w:sz="0" w:space="0" w:color="auto"/>
        <w:right w:val="none" w:sz="0" w:space="0" w:color="auto"/>
      </w:divBdr>
    </w:div>
    <w:div w:id="68622775">
      <w:marLeft w:val="0"/>
      <w:marRight w:val="0"/>
      <w:marTop w:val="0"/>
      <w:marBottom w:val="0"/>
      <w:divBdr>
        <w:top w:val="none" w:sz="0" w:space="0" w:color="auto"/>
        <w:left w:val="none" w:sz="0" w:space="0" w:color="auto"/>
        <w:bottom w:val="none" w:sz="0" w:space="0" w:color="auto"/>
        <w:right w:val="none" w:sz="0" w:space="0" w:color="auto"/>
      </w:divBdr>
    </w:div>
    <w:div w:id="68622776">
      <w:marLeft w:val="0"/>
      <w:marRight w:val="0"/>
      <w:marTop w:val="0"/>
      <w:marBottom w:val="0"/>
      <w:divBdr>
        <w:top w:val="none" w:sz="0" w:space="0" w:color="auto"/>
        <w:left w:val="none" w:sz="0" w:space="0" w:color="auto"/>
        <w:bottom w:val="none" w:sz="0" w:space="0" w:color="auto"/>
        <w:right w:val="none" w:sz="0" w:space="0" w:color="auto"/>
      </w:divBdr>
    </w:div>
    <w:div w:id="68622777">
      <w:marLeft w:val="0"/>
      <w:marRight w:val="0"/>
      <w:marTop w:val="0"/>
      <w:marBottom w:val="0"/>
      <w:divBdr>
        <w:top w:val="none" w:sz="0" w:space="0" w:color="auto"/>
        <w:left w:val="none" w:sz="0" w:space="0" w:color="auto"/>
        <w:bottom w:val="none" w:sz="0" w:space="0" w:color="auto"/>
        <w:right w:val="none" w:sz="0" w:space="0" w:color="auto"/>
      </w:divBdr>
    </w:div>
    <w:div w:id="68622778">
      <w:marLeft w:val="0"/>
      <w:marRight w:val="0"/>
      <w:marTop w:val="0"/>
      <w:marBottom w:val="0"/>
      <w:divBdr>
        <w:top w:val="none" w:sz="0" w:space="0" w:color="auto"/>
        <w:left w:val="none" w:sz="0" w:space="0" w:color="auto"/>
        <w:bottom w:val="none" w:sz="0" w:space="0" w:color="auto"/>
        <w:right w:val="none" w:sz="0" w:space="0" w:color="auto"/>
      </w:divBdr>
    </w:div>
    <w:div w:id="68622779">
      <w:marLeft w:val="0"/>
      <w:marRight w:val="0"/>
      <w:marTop w:val="0"/>
      <w:marBottom w:val="0"/>
      <w:divBdr>
        <w:top w:val="none" w:sz="0" w:space="0" w:color="auto"/>
        <w:left w:val="none" w:sz="0" w:space="0" w:color="auto"/>
        <w:bottom w:val="none" w:sz="0" w:space="0" w:color="auto"/>
        <w:right w:val="none" w:sz="0" w:space="0" w:color="auto"/>
      </w:divBdr>
    </w:div>
    <w:div w:id="68622780">
      <w:marLeft w:val="0"/>
      <w:marRight w:val="0"/>
      <w:marTop w:val="0"/>
      <w:marBottom w:val="0"/>
      <w:divBdr>
        <w:top w:val="none" w:sz="0" w:space="0" w:color="auto"/>
        <w:left w:val="none" w:sz="0" w:space="0" w:color="auto"/>
        <w:bottom w:val="none" w:sz="0" w:space="0" w:color="auto"/>
        <w:right w:val="none" w:sz="0" w:space="0" w:color="auto"/>
      </w:divBdr>
    </w:div>
    <w:div w:id="68622781">
      <w:marLeft w:val="0"/>
      <w:marRight w:val="0"/>
      <w:marTop w:val="0"/>
      <w:marBottom w:val="0"/>
      <w:divBdr>
        <w:top w:val="none" w:sz="0" w:space="0" w:color="auto"/>
        <w:left w:val="none" w:sz="0" w:space="0" w:color="auto"/>
        <w:bottom w:val="none" w:sz="0" w:space="0" w:color="auto"/>
        <w:right w:val="none" w:sz="0" w:space="0" w:color="auto"/>
      </w:divBdr>
    </w:div>
    <w:div w:id="68622782">
      <w:marLeft w:val="0"/>
      <w:marRight w:val="0"/>
      <w:marTop w:val="0"/>
      <w:marBottom w:val="0"/>
      <w:divBdr>
        <w:top w:val="none" w:sz="0" w:space="0" w:color="auto"/>
        <w:left w:val="none" w:sz="0" w:space="0" w:color="auto"/>
        <w:bottom w:val="none" w:sz="0" w:space="0" w:color="auto"/>
        <w:right w:val="none" w:sz="0" w:space="0" w:color="auto"/>
      </w:divBdr>
    </w:div>
    <w:div w:id="68622783">
      <w:marLeft w:val="0"/>
      <w:marRight w:val="0"/>
      <w:marTop w:val="0"/>
      <w:marBottom w:val="0"/>
      <w:divBdr>
        <w:top w:val="none" w:sz="0" w:space="0" w:color="auto"/>
        <w:left w:val="none" w:sz="0" w:space="0" w:color="auto"/>
        <w:bottom w:val="none" w:sz="0" w:space="0" w:color="auto"/>
        <w:right w:val="none" w:sz="0" w:space="0" w:color="auto"/>
      </w:divBdr>
    </w:div>
    <w:div w:id="68622784">
      <w:marLeft w:val="0"/>
      <w:marRight w:val="0"/>
      <w:marTop w:val="0"/>
      <w:marBottom w:val="0"/>
      <w:divBdr>
        <w:top w:val="none" w:sz="0" w:space="0" w:color="auto"/>
        <w:left w:val="none" w:sz="0" w:space="0" w:color="auto"/>
        <w:bottom w:val="none" w:sz="0" w:space="0" w:color="auto"/>
        <w:right w:val="none" w:sz="0" w:space="0" w:color="auto"/>
      </w:divBdr>
    </w:div>
    <w:div w:id="68622785">
      <w:marLeft w:val="0"/>
      <w:marRight w:val="0"/>
      <w:marTop w:val="0"/>
      <w:marBottom w:val="0"/>
      <w:divBdr>
        <w:top w:val="none" w:sz="0" w:space="0" w:color="auto"/>
        <w:left w:val="none" w:sz="0" w:space="0" w:color="auto"/>
        <w:bottom w:val="none" w:sz="0" w:space="0" w:color="auto"/>
        <w:right w:val="none" w:sz="0" w:space="0" w:color="auto"/>
      </w:divBdr>
    </w:div>
    <w:div w:id="68622786">
      <w:marLeft w:val="0"/>
      <w:marRight w:val="0"/>
      <w:marTop w:val="0"/>
      <w:marBottom w:val="0"/>
      <w:divBdr>
        <w:top w:val="none" w:sz="0" w:space="0" w:color="auto"/>
        <w:left w:val="none" w:sz="0" w:space="0" w:color="auto"/>
        <w:bottom w:val="none" w:sz="0" w:space="0" w:color="auto"/>
        <w:right w:val="none" w:sz="0" w:space="0" w:color="auto"/>
      </w:divBdr>
    </w:div>
    <w:div w:id="68622787">
      <w:marLeft w:val="0"/>
      <w:marRight w:val="0"/>
      <w:marTop w:val="0"/>
      <w:marBottom w:val="0"/>
      <w:divBdr>
        <w:top w:val="none" w:sz="0" w:space="0" w:color="auto"/>
        <w:left w:val="none" w:sz="0" w:space="0" w:color="auto"/>
        <w:bottom w:val="none" w:sz="0" w:space="0" w:color="auto"/>
        <w:right w:val="none" w:sz="0" w:space="0" w:color="auto"/>
      </w:divBdr>
    </w:div>
    <w:div w:id="68622788">
      <w:marLeft w:val="0"/>
      <w:marRight w:val="0"/>
      <w:marTop w:val="0"/>
      <w:marBottom w:val="0"/>
      <w:divBdr>
        <w:top w:val="none" w:sz="0" w:space="0" w:color="auto"/>
        <w:left w:val="none" w:sz="0" w:space="0" w:color="auto"/>
        <w:bottom w:val="none" w:sz="0" w:space="0" w:color="auto"/>
        <w:right w:val="none" w:sz="0" w:space="0" w:color="auto"/>
      </w:divBdr>
    </w:div>
    <w:div w:id="68622789">
      <w:marLeft w:val="0"/>
      <w:marRight w:val="0"/>
      <w:marTop w:val="0"/>
      <w:marBottom w:val="0"/>
      <w:divBdr>
        <w:top w:val="none" w:sz="0" w:space="0" w:color="auto"/>
        <w:left w:val="none" w:sz="0" w:space="0" w:color="auto"/>
        <w:bottom w:val="none" w:sz="0" w:space="0" w:color="auto"/>
        <w:right w:val="none" w:sz="0" w:space="0" w:color="auto"/>
      </w:divBdr>
    </w:div>
    <w:div w:id="68622790">
      <w:marLeft w:val="0"/>
      <w:marRight w:val="0"/>
      <w:marTop w:val="0"/>
      <w:marBottom w:val="0"/>
      <w:divBdr>
        <w:top w:val="none" w:sz="0" w:space="0" w:color="auto"/>
        <w:left w:val="none" w:sz="0" w:space="0" w:color="auto"/>
        <w:bottom w:val="none" w:sz="0" w:space="0" w:color="auto"/>
        <w:right w:val="none" w:sz="0" w:space="0" w:color="auto"/>
      </w:divBdr>
    </w:div>
    <w:div w:id="68622791">
      <w:marLeft w:val="0"/>
      <w:marRight w:val="0"/>
      <w:marTop w:val="0"/>
      <w:marBottom w:val="0"/>
      <w:divBdr>
        <w:top w:val="none" w:sz="0" w:space="0" w:color="auto"/>
        <w:left w:val="none" w:sz="0" w:space="0" w:color="auto"/>
        <w:bottom w:val="none" w:sz="0" w:space="0" w:color="auto"/>
        <w:right w:val="none" w:sz="0" w:space="0" w:color="auto"/>
      </w:divBdr>
    </w:div>
    <w:div w:id="68622792">
      <w:marLeft w:val="0"/>
      <w:marRight w:val="0"/>
      <w:marTop w:val="0"/>
      <w:marBottom w:val="0"/>
      <w:divBdr>
        <w:top w:val="none" w:sz="0" w:space="0" w:color="auto"/>
        <w:left w:val="none" w:sz="0" w:space="0" w:color="auto"/>
        <w:bottom w:val="none" w:sz="0" w:space="0" w:color="auto"/>
        <w:right w:val="none" w:sz="0" w:space="0" w:color="auto"/>
      </w:divBdr>
    </w:div>
    <w:div w:id="68622793">
      <w:marLeft w:val="0"/>
      <w:marRight w:val="0"/>
      <w:marTop w:val="0"/>
      <w:marBottom w:val="0"/>
      <w:divBdr>
        <w:top w:val="none" w:sz="0" w:space="0" w:color="auto"/>
        <w:left w:val="none" w:sz="0" w:space="0" w:color="auto"/>
        <w:bottom w:val="none" w:sz="0" w:space="0" w:color="auto"/>
        <w:right w:val="none" w:sz="0" w:space="0" w:color="auto"/>
      </w:divBdr>
    </w:div>
    <w:div w:id="68622794">
      <w:marLeft w:val="0"/>
      <w:marRight w:val="0"/>
      <w:marTop w:val="0"/>
      <w:marBottom w:val="0"/>
      <w:divBdr>
        <w:top w:val="none" w:sz="0" w:space="0" w:color="auto"/>
        <w:left w:val="none" w:sz="0" w:space="0" w:color="auto"/>
        <w:bottom w:val="none" w:sz="0" w:space="0" w:color="auto"/>
        <w:right w:val="none" w:sz="0" w:space="0" w:color="auto"/>
      </w:divBdr>
    </w:div>
    <w:div w:id="68622795">
      <w:marLeft w:val="0"/>
      <w:marRight w:val="0"/>
      <w:marTop w:val="0"/>
      <w:marBottom w:val="0"/>
      <w:divBdr>
        <w:top w:val="none" w:sz="0" w:space="0" w:color="auto"/>
        <w:left w:val="none" w:sz="0" w:space="0" w:color="auto"/>
        <w:bottom w:val="none" w:sz="0" w:space="0" w:color="auto"/>
        <w:right w:val="none" w:sz="0" w:space="0" w:color="auto"/>
      </w:divBdr>
    </w:div>
    <w:div w:id="68622796">
      <w:marLeft w:val="0"/>
      <w:marRight w:val="0"/>
      <w:marTop w:val="0"/>
      <w:marBottom w:val="0"/>
      <w:divBdr>
        <w:top w:val="none" w:sz="0" w:space="0" w:color="auto"/>
        <w:left w:val="none" w:sz="0" w:space="0" w:color="auto"/>
        <w:bottom w:val="none" w:sz="0" w:space="0" w:color="auto"/>
        <w:right w:val="none" w:sz="0" w:space="0" w:color="auto"/>
      </w:divBdr>
    </w:div>
    <w:div w:id="68622797">
      <w:marLeft w:val="0"/>
      <w:marRight w:val="0"/>
      <w:marTop w:val="0"/>
      <w:marBottom w:val="0"/>
      <w:divBdr>
        <w:top w:val="none" w:sz="0" w:space="0" w:color="auto"/>
        <w:left w:val="none" w:sz="0" w:space="0" w:color="auto"/>
        <w:bottom w:val="none" w:sz="0" w:space="0" w:color="auto"/>
        <w:right w:val="none" w:sz="0" w:space="0" w:color="auto"/>
      </w:divBdr>
    </w:div>
    <w:div w:id="68622798">
      <w:marLeft w:val="0"/>
      <w:marRight w:val="0"/>
      <w:marTop w:val="0"/>
      <w:marBottom w:val="0"/>
      <w:divBdr>
        <w:top w:val="none" w:sz="0" w:space="0" w:color="auto"/>
        <w:left w:val="none" w:sz="0" w:space="0" w:color="auto"/>
        <w:bottom w:val="none" w:sz="0" w:space="0" w:color="auto"/>
        <w:right w:val="none" w:sz="0" w:space="0" w:color="auto"/>
      </w:divBdr>
    </w:div>
    <w:div w:id="68622799">
      <w:marLeft w:val="0"/>
      <w:marRight w:val="0"/>
      <w:marTop w:val="0"/>
      <w:marBottom w:val="0"/>
      <w:divBdr>
        <w:top w:val="none" w:sz="0" w:space="0" w:color="auto"/>
        <w:left w:val="none" w:sz="0" w:space="0" w:color="auto"/>
        <w:bottom w:val="none" w:sz="0" w:space="0" w:color="auto"/>
        <w:right w:val="none" w:sz="0" w:space="0" w:color="auto"/>
      </w:divBdr>
    </w:div>
    <w:div w:id="68622800">
      <w:marLeft w:val="0"/>
      <w:marRight w:val="0"/>
      <w:marTop w:val="0"/>
      <w:marBottom w:val="0"/>
      <w:divBdr>
        <w:top w:val="none" w:sz="0" w:space="0" w:color="auto"/>
        <w:left w:val="none" w:sz="0" w:space="0" w:color="auto"/>
        <w:bottom w:val="none" w:sz="0" w:space="0" w:color="auto"/>
        <w:right w:val="none" w:sz="0" w:space="0" w:color="auto"/>
      </w:divBdr>
    </w:div>
    <w:div w:id="68622801">
      <w:marLeft w:val="0"/>
      <w:marRight w:val="0"/>
      <w:marTop w:val="0"/>
      <w:marBottom w:val="0"/>
      <w:divBdr>
        <w:top w:val="none" w:sz="0" w:space="0" w:color="auto"/>
        <w:left w:val="none" w:sz="0" w:space="0" w:color="auto"/>
        <w:bottom w:val="none" w:sz="0" w:space="0" w:color="auto"/>
        <w:right w:val="none" w:sz="0" w:space="0" w:color="auto"/>
      </w:divBdr>
    </w:div>
    <w:div w:id="68622802">
      <w:marLeft w:val="0"/>
      <w:marRight w:val="0"/>
      <w:marTop w:val="0"/>
      <w:marBottom w:val="0"/>
      <w:divBdr>
        <w:top w:val="none" w:sz="0" w:space="0" w:color="auto"/>
        <w:left w:val="none" w:sz="0" w:space="0" w:color="auto"/>
        <w:bottom w:val="none" w:sz="0" w:space="0" w:color="auto"/>
        <w:right w:val="none" w:sz="0" w:space="0" w:color="auto"/>
      </w:divBdr>
    </w:div>
    <w:div w:id="68622803">
      <w:marLeft w:val="0"/>
      <w:marRight w:val="0"/>
      <w:marTop w:val="0"/>
      <w:marBottom w:val="0"/>
      <w:divBdr>
        <w:top w:val="none" w:sz="0" w:space="0" w:color="auto"/>
        <w:left w:val="none" w:sz="0" w:space="0" w:color="auto"/>
        <w:bottom w:val="none" w:sz="0" w:space="0" w:color="auto"/>
        <w:right w:val="none" w:sz="0" w:space="0" w:color="auto"/>
      </w:divBdr>
    </w:div>
    <w:div w:id="68622804">
      <w:marLeft w:val="0"/>
      <w:marRight w:val="0"/>
      <w:marTop w:val="0"/>
      <w:marBottom w:val="0"/>
      <w:divBdr>
        <w:top w:val="none" w:sz="0" w:space="0" w:color="auto"/>
        <w:left w:val="none" w:sz="0" w:space="0" w:color="auto"/>
        <w:bottom w:val="none" w:sz="0" w:space="0" w:color="auto"/>
        <w:right w:val="none" w:sz="0" w:space="0" w:color="auto"/>
      </w:divBdr>
    </w:div>
    <w:div w:id="68622805">
      <w:marLeft w:val="0"/>
      <w:marRight w:val="0"/>
      <w:marTop w:val="0"/>
      <w:marBottom w:val="0"/>
      <w:divBdr>
        <w:top w:val="none" w:sz="0" w:space="0" w:color="auto"/>
        <w:left w:val="none" w:sz="0" w:space="0" w:color="auto"/>
        <w:bottom w:val="none" w:sz="0" w:space="0" w:color="auto"/>
        <w:right w:val="none" w:sz="0" w:space="0" w:color="auto"/>
      </w:divBdr>
    </w:div>
    <w:div w:id="68622806">
      <w:marLeft w:val="0"/>
      <w:marRight w:val="0"/>
      <w:marTop w:val="0"/>
      <w:marBottom w:val="0"/>
      <w:divBdr>
        <w:top w:val="none" w:sz="0" w:space="0" w:color="auto"/>
        <w:left w:val="none" w:sz="0" w:space="0" w:color="auto"/>
        <w:bottom w:val="none" w:sz="0" w:space="0" w:color="auto"/>
        <w:right w:val="none" w:sz="0" w:space="0" w:color="auto"/>
      </w:divBdr>
    </w:div>
    <w:div w:id="68622807">
      <w:marLeft w:val="0"/>
      <w:marRight w:val="0"/>
      <w:marTop w:val="0"/>
      <w:marBottom w:val="0"/>
      <w:divBdr>
        <w:top w:val="none" w:sz="0" w:space="0" w:color="auto"/>
        <w:left w:val="none" w:sz="0" w:space="0" w:color="auto"/>
        <w:bottom w:val="none" w:sz="0" w:space="0" w:color="auto"/>
        <w:right w:val="none" w:sz="0" w:space="0" w:color="auto"/>
      </w:divBdr>
    </w:div>
    <w:div w:id="68622808">
      <w:marLeft w:val="0"/>
      <w:marRight w:val="0"/>
      <w:marTop w:val="0"/>
      <w:marBottom w:val="0"/>
      <w:divBdr>
        <w:top w:val="none" w:sz="0" w:space="0" w:color="auto"/>
        <w:left w:val="none" w:sz="0" w:space="0" w:color="auto"/>
        <w:bottom w:val="none" w:sz="0" w:space="0" w:color="auto"/>
        <w:right w:val="none" w:sz="0" w:space="0" w:color="auto"/>
      </w:divBdr>
    </w:div>
    <w:div w:id="68622809">
      <w:marLeft w:val="0"/>
      <w:marRight w:val="0"/>
      <w:marTop w:val="0"/>
      <w:marBottom w:val="0"/>
      <w:divBdr>
        <w:top w:val="none" w:sz="0" w:space="0" w:color="auto"/>
        <w:left w:val="none" w:sz="0" w:space="0" w:color="auto"/>
        <w:bottom w:val="none" w:sz="0" w:space="0" w:color="auto"/>
        <w:right w:val="none" w:sz="0" w:space="0" w:color="auto"/>
      </w:divBdr>
    </w:div>
    <w:div w:id="68622810">
      <w:marLeft w:val="0"/>
      <w:marRight w:val="0"/>
      <w:marTop w:val="0"/>
      <w:marBottom w:val="0"/>
      <w:divBdr>
        <w:top w:val="none" w:sz="0" w:space="0" w:color="auto"/>
        <w:left w:val="none" w:sz="0" w:space="0" w:color="auto"/>
        <w:bottom w:val="none" w:sz="0" w:space="0" w:color="auto"/>
        <w:right w:val="none" w:sz="0" w:space="0" w:color="auto"/>
      </w:divBdr>
    </w:div>
    <w:div w:id="68622811">
      <w:marLeft w:val="0"/>
      <w:marRight w:val="0"/>
      <w:marTop w:val="0"/>
      <w:marBottom w:val="0"/>
      <w:divBdr>
        <w:top w:val="none" w:sz="0" w:space="0" w:color="auto"/>
        <w:left w:val="none" w:sz="0" w:space="0" w:color="auto"/>
        <w:bottom w:val="none" w:sz="0" w:space="0" w:color="auto"/>
        <w:right w:val="none" w:sz="0" w:space="0" w:color="auto"/>
      </w:divBdr>
    </w:div>
    <w:div w:id="68622812">
      <w:marLeft w:val="0"/>
      <w:marRight w:val="0"/>
      <w:marTop w:val="0"/>
      <w:marBottom w:val="0"/>
      <w:divBdr>
        <w:top w:val="none" w:sz="0" w:space="0" w:color="auto"/>
        <w:left w:val="none" w:sz="0" w:space="0" w:color="auto"/>
        <w:bottom w:val="none" w:sz="0" w:space="0" w:color="auto"/>
        <w:right w:val="none" w:sz="0" w:space="0" w:color="auto"/>
      </w:divBdr>
    </w:div>
    <w:div w:id="68622813">
      <w:marLeft w:val="0"/>
      <w:marRight w:val="0"/>
      <w:marTop w:val="0"/>
      <w:marBottom w:val="0"/>
      <w:divBdr>
        <w:top w:val="none" w:sz="0" w:space="0" w:color="auto"/>
        <w:left w:val="none" w:sz="0" w:space="0" w:color="auto"/>
        <w:bottom w:val="none" w:sz="0" w:space="0" w:color="auto"/>
        <w:right w:val="none" w:sz="0" w:space="0" w:color="auto"/>
      </w:divBdr>
    </w:div>
    <w:div w:id="68622814">
      <w:marLeft w:val="0"/>
      <w:marRight w:val="0"/>
      <w:marTop w:val="0"/>
      <w:marBottom w:val="0"/>
      <w:divBdr>
        <w:top w:val="none" w:sz="0" w:space="0" w:color="auto"/>
        <w:left w:val="none" w:sz="0" w:space="0" w:color="auto"/>
        <w:bottom w:val="none" w:sz="0" w:space="0" w:color="auto"/>
        <w:right w:val="none" w:sz="0" w:space="0" w:color="auto"/>
      </w:divBdr>
    </w:div>
    <w:div w:id="68622815">
      <w:marLeft w:val="0"/>
      <w:marRight w:val="0"/>
      <w:marTop w:val="0"/>
      <w:marBottom w:val="0"/>
      <w:divBdr>
        <w:top w:val="none" w:sz="0" w:space="0" w:color="auto"/>
        <w:left w:val="none" w:sz="0" w:space="0" w:color="auto"/>
        <w:bottom w:val="none" w:sz="0" w:space="0" w:color="auto"/>
        <w:right w:val="none" w:sz="0" w:space="0" w:color="auto"/>
      </w:divBdr>
    </w:div>
    <w:div w:id="68622816">
      <w:marLeft w:val="0"/>
      <w:marRight w:val="0"/>
      <w:marTop w:val="0"/>
      <w:marBottom w:val="0"/>
      <w:divBdr>
        <w:top w:val="none" w:sz="0" w:space="0" w:color="auto"/>
        <w:left w:val="none" w:sz="0" w:space="0" w:color="auto"/>
        <w:bottom w:val="none" w:sz="0" w:space="0" w:color="auto"/>
        <w:right w:val="none" w:sz="0" w:space="0" w:color="auto"/>
      </w:divBdr>
    </w:div>
    <w:div w:id="68622817">
      <w:marLeft w:val="0"/>
      <w:marRight w:val="0"/>
      <w:marTop w:val="0"/>
      <w:marBottom w:val="0"/>
      <w:divBdr>
        <w:top w:val="none" w:sz="0" w:space="0" w:color="auto"/>
        <w:left w:val="none" w:sz="0" w:space="0" w:color="auto"/>
        <w:bottom w:val="none" w:sz="0" w:space="0" w:color="auto"/>
        <w:right w:val="none" w:sz="0" w:space="0" w:color="auto"/>
      </w:divBdr>
    </w:div>
    <w:div w:id="68622818">
      <w:marLeft w:val="0"/>
      <w:marRight w:val="0"/>
      <w:marTop w:val="0"/>
      <w:marBottom w:val="0"/>
      <w:divBdr>
        <w:top w:val="none" w:sz="0" w:space="0" w:color="auto"/>
        <w:left w:val="none" w:sz="0" w:space="0" w:color="auto"/>
        <w:bottom w:val="none" w:sz="0" w:space="0" w:color="auto"/>
        <w:right w:val="none" w:sz="0" w:space="0" w:color="auto"/>
      </w:divBdr>
    </w:div>
    <w:div w:id="68622819">
      <w:marLeft w:val="0"/>
      <w:marRight w:val="0"/>
      <w:marTop w:val="0"/>
      <w:marBottom w:val="0"/>
      <w:divBdr>
        <w:top w:val="none" w:sz="0" w:space="0" w:color="auto"/>
        <w:left w:val="none" w:sz="0" w:space="0" w:color="auto"/>
        <w:bottom w:val="none" w:sz="0" w:space="0" w:color="auto"/>
        <w:right w:val="none" w:sz="0" w:space="0" w:color="auto"/>
      </w:divBdr>
    </w:div>
    <w:div w:id="68622820">
      <w:marLeft w:val="0"/>
      <w:marRight w:val="0"/>
      <w:marTop w:val="0"/>
      <w:marBottom w:val="0"/>
      <w:divBdr>
        <w:top w:val="none" w:sz="0" w:space="0" w:color="auto"/>
        <w:left w:val="none" w:sz="0" w:space="0" w:color="auto"/>
        <w:bottom w:val="none" w:sz="0" w:space="0" w:color="auto"/>
        <w:right w:val="none" w:sz="0" w:space="0" w:color="auto"/>
      </w:divBdr>
    </w:div>
    <w:div w:id="68622821">
      <w:marLeft w:val="0"/>
      <w:marRight w:val="0"/>
      <w:marTop w:val="0"/>
      <w:marBottom w:val="0"/>
      <w:divBdr>
        <w:top w:val="none" w:sz="0" w:space="0" w:color="auto"/>
        <w:left w:val="none" w:sz="0" w:space="0" w:color="auto"/>
        <w:bottom w:val="none" w:sz="0" w:space="0" w:color="auto"/>
        <w:right w:val="none" w:sz="0" w:space="0" w:color="auto"/>
      </w:divBdr>
    </w:div>
    <w:div w:id="68622822">
      <w:marLeft w:val="0"/>
      <w:marRight w:val="0"/>
      <w:marTop w:val="0"/>
      <w:marBottom w:val="0"/>
      <w:divBdr>
        <w:top w:val="none" w:sz="0" w:space="0" w:color="auto"/>
        <w:left w:val="none" w:sz="0" w:space="0" w:color="auto"/>
        <w:bottom w:val="none" w:sz="0" w:space="0" w:color="auto"/>
        <w:right w:val="none" w:sz="0" w:space="0" w:color="auto"/>
      </w:divBdr>
    </w:div>
    <w:div w:id="68622823">
      <w:marLeft w:val="0"/>
      <w:marRight w:val="0"/>
      <w:marTop w:val="0"/>
      <w:marBottom w:val="0"/>
      <w:divBdr>
        <w:top w:val="none" w:sz="0" w:space="0" w:color="auto"/>
        <w:left w:val="none" w:sz="0" w:space="0" w:color="auto"/>
        <w:bottom w:val="none" w:sz="0" w:space="0" w:color="auto"/>
        <w:right w:val="none" w:sz="0" w:space="0" w:color="auto"/>
      </w:divBdr>
    </w:div>
    <w:div w:id="68622824">
      <w:marLeft w:val="0"/>
      <w:marRight w:val="0"/>
      <w:marTop w:val="0"/>
      <w:marBottom w:val="0"/>
      <w:divBdr>
        <w:top w:val="none" w:sz="0" w:space="0" w:color="auto"/>
        <w:left w:val="none" w:sz="0" w:space="0" w:color="auto"/>
        <w:bottom w:val="none" w:sz="0" w:space="0" w:color="auto"/>
        <w:right w:val="none" w:sz="0" w:space="0" w:color="auto"/>
      </w:divBdr>
    </w:div>
    <w:div w:id="68622825">
      <w:marLeft w:val="0"/>
      <w:marRight w:val="0"/>
      <w:marTop w:val="0"/>
      <w:marBottom w:val="0"/>
      <w:divBdr>
        <w:top w:val="none" w:sz="0" w:space="0" w:color="auto"/>
        <w:left w:val="none" w:sz="0" w:space="0" w:color="auto"/>
        <w:bottom w:val="none" w:sz="0" w:space="0" w:color="auto"/>
        <w:right w:val="none" w:sz="0" w:space="0" w:color="auto"/>
      </w:divBdr>
    </w:div>
    <w:div w:id="68622826">
      <w:marLeft w:val="0"/>
      <w:marRight w:val="0"/>
      <w:marTop w:val="0"/>
      <w:marBottom w:val="0"/>
      <w:divBdr>
        <w:top w:val="none" w:sz="0" w:space="0" w:color="auto"/>
        <w:left w:val="none" w:sz="0" w:space="0" w:color="auto"/>
        <w:bottom w:val="none" w:sz="0" w:space="0" w:color="auto"/>
        <w:right w:val="none" w:sz="0" w:space="0" w:color="auto"/>
      </w:divBdr>
    </w:div>
    <w:div w:id="68622827">
      <w:marLeft w:val="0"/>
      <w:marRight w:val="0"/>
      <w:marTop w:val="0"/>
      <w:marBottom w:val="0"/>
      <w:divBdr>
        <w:top w:val="none" w:sz="0" w:space="0" w:color="auto"/>
        <w:left w:val="none" w:sz="0" w:space="0" w:color="auto"/>
        <w:bottom w:val="none" w:sz="0" w:space="0" w:color="auto"/>
        <w:right w:val="none" w:sz="0" w:space="0" w:color="auto"/>
      </w:divBdr>
    </w:div>
    <w:div w:id="68622828">
      <w:marLeft w:val="0"/>
      <w:marRight w:val="0"/>
      <w:marTop w:val="0"/>
      <w:marBottom w:val="0"/>
      <w:divBdr>
        <w:top w:val="none" w:sz="0" w:space="0" w:color="auto"/>
        <w:left w:val="none" w:sz="0" w:space="0" w:color="auto"/>
        <w:bottom w:val="none" w:sz="0" w:space="0" w:color="auto"/>
        <w:right w:val="none" w:sz="0" w:space="0" w:color="auto"/>
      </w:divBdr>
    </w:div>
    <w:div w:id="68622829">
      <w:marLeft w:val="0"/>
      <w:marRight w:val="0"/>
      <w:marTop w:val="0"/>
      <w:marBottom w:val="0"/>
      <w:divBdr>
        <w:top w:val="none" w:sz="0" w:space="0" w:color="auto"/>
        <w:left w:val="none" w:sz="0" w:space="0" w:color="auto"/>
        <w:bottom w:val="none" w:sz="0" w:space="0" w:color="auto"/>
        <w:right w:val="none" w:sz="0" w:space="0" w:color="auto"/>
      </w:divBdr>
    </w:div>
    <w:div w:id="68622830">
      <w:marLeft w:val="0"/>
      <w:marRight w:val="0"/>
      <w:marTop w:val="0"/>
      <w:marBottom w:val="0"/>
      <w:divBdr>
        <w:top w:val="none" w:sz="0" w:space="0" w:color="auto"/>
        <w:left w:val="none" w:sz="0" w:space="0" w:color="auto"/>
        <w:bottom w:val="none" w:sz="0" w:space="0" w:color="auto"/>
        <w:right w:val="none" w:sz="0" w:space="0" w:color="auto"/>
      </w:divBdr>
    </w:div>
    <w:div w:id="68622831">
      <w:marLeft w:val="0"/>
      <w:marRight w:val="0"/>
      <w:marTop w:val="0"/>
      <w:marBottom w:val="0"/>
      <w:divBdr>
        <w:top w:val="none" w:sz="0" w:space="0" w:color="auto"/>
        <w:left w:val="none" w:sz="0" w:space="0" w:color="auto"/>
        <w:bottom w:val="none" w:sz="0" w:space="0" w:color="auto"/>
        <w:right w:val="none" w:sz="0" w:space="0" w:color="auto"/>
      </w:divBdr>
    </w:div>
    <w:div w:id="68622832">
      <w:marLeft w:val="0"/>
      <w:marRight w:val="0"/>
      <w:marTop w:val="0"/>
      <w:marBottom w:val="0"/>
      <w:divBdr>
        <w:top w:val="none" w:sz="0" w:space="0" w:color="auto"/>
        <w:left w:val="none" w:sz="0" w:space="0" w:color="auto"/>
        <w:bottom w:val="none" w:sz="0" w:space="0" w:color="auto"/>
        <w:right w:val="none" w:sz="0" w:space="0" w:color="auto"/>
      </w:divBdr>
    </w:div>
    <w:div w:id="68622833">
      <w:marLeft w:val="0"/>
      <w:marRight w:val="0"/>
      <w:marTop w:val="0"/>
      <w:marBottom w:val="0"/>
      <w:divBdr>
        <w:top w:val="none" w:sz="0" w:space="0" w:color="auto"/>
        <w:left w:val="none" w:sz="0" w:space="0" w:color="auto"/>
        <w:bottom w:val="none" w:sz="0" w:space="0" w:color="auto"/>
        <w:right w:val="none" w:sz="0" w:space="0" w:color="auto"/>
      </w:divBdr>
    </w:div>
    <w:div w:id="68622834">
      <w:marLeft w:val="0"/>
      <w:marRight w:val="0"/>
      <w:marTop w:val="0"/>
      <w:marBottom w:val="0"/>
      <w:divBdr>
        <w:top w:val="none" w:sz="0" w:space="0" w:color="auto"/>
        <w:left w:val="none" w:sz="0" w:space="0" w:color="auto"/>
        <w:bottom w:val="none" w:sz="0" w:space="0" w:color="auto"/>
        <w:right w:val="none" w:sz="0" w:space="0" w:color="auto"/>
      </w:divBdr>
    </w:div>
    <w:div w:id="68622835">
      <w:marLeft w:val="0"/>
      <w:marRight w:val="0"/>
      <w:marTop w:val="0"/>
      <w:marBottom w:val="0"/>
      <w:divBdr>
        <w:top w:val="none" w:sz="0" w:space="0" w:color="auto"/>
        <w:left w:val="none" w:sz="0" w:space="0" w:color="auto"/>
        <w:bottom w:val="none" w:sz="0" w:space="0" w:color="auto"/>
        <w:right w:val="none" w:sz="0" w:space="0" w:color="auto"/>
      </w:divBdr>
    </w:div>
    <w:div w:id="68622836">
      <w:marLeft w:val="0"/>
      <w:marRight w:val="0"/>
      <w:marTop w:val="0"/>
      <w:marBottom w:val="0"/>
      <w:divBdr>
        <w:top w:val="none" w:sz="0" w:space="0" w:color="auto"/>
        <w:left w:val="none" w:sz="0" w:space="0" w:color="auto"/>
        <w:bottom w:val="none" w:sz="0" w:space="0" w:color="auto"/>
        <w:right w:val="none" w:sz="0" w:space="0" w:color="auto"/>
      </w:divBdr>
    </w:div>
    <w:div w:id="68622837">
      <w:marLeft w:val="0"/>
      <w:marRight w:val="0"/>
      <w:marTop w:val="0"/>
      <w:marBottom w:val="0"/>
      <w:divBdr>
        <w:top w:val="none" w:sz="0" w:space="0" w:color="auto"/>
        <w:left w:val="none" w:sz="0" w:space="0" w:color="auto"/>
        <w:bottom w:val="none" w:sz="0" w:space="0" w:color="auto"/>
        <w:right w:val="none" w:sz="0" w:space="0" w:color="auto"/>
      </w:divBdr>
    </w:div>
    <w:div w:id="68622838">
      <w:marLeft w:val="0"/>
      <w:marRight w:val="0"/>
      <w:marTop w:val="0"/>
      <w:marBottom w:val="0"/>
      <w:divBdr>
        <w:top w:val="none" w:sz="0" w:space="0" w:color="auto"/>
        <w:left w:val="none" w:sz="0" w:space="0" w:color="auto"/>
        <w:bottom w:val="none" w:sz="0" w:space="0" w:color="auto"/>
        <w:right w:val="none" w:sz="0" w:space="0" w:color="auto"/>
      </w:divBdr>
    </w:div>
    <w:div w:id="68622839">
      <w:marLeft w:val="0"/>
      <w:marRight w:val="0"/>
      <w:marTop w:val="0"/>
      <w:marBottom w:val="0"/>
      <w:divBdr>
        <w:top w:val="none" w:sz="0" w:space="0" w:color="auto"/>
        <w:left w:val="none" w:sz="0" w:space="0" w:color="auto"/>
        <w:bottom w:val="none" w:sz="0" w:space="0" w:color="auto"/>
        <w:right w:val="none" w:sz="0" w:space="0" w:color="auto"/>
      </w:divBdr>
    </w:div>
    <w:div w:id="68622840">
      <w:marLeft w:val="0"/>
      <w:marRight w:val="0"/>
      <w:marTop w:val="0"/>
      <w:marBottom w:val="0"/>
      <w:divBdr>
        <w:top w:val="none" w:sz="0" w:space="0" w:color="auto"/>
        <w:left w:val="none" w:sz="0" w:space="0" w:color="auto"/>
        <w:bottom w:val="none" w:sz="0" w:space="0" w:color="auto"/>
        <w:right w:val="none" w:sz="0" w:space="0" w:color="auto"/>
      </w:divBdr>
    </w:div>
    <w:div w:id="68622841">
      <w:marLeft w:val="0"/>
      <w:marRight w:val="0"/>
      <w:marTop w:val="0"/>
      <w:marBottom w:val="0"/>
      <w:divBdr>
        <w:top w:val="none" w:sz="0" w:space="0" w:color="auto"/>
        <w:left w:val="none" w:sz="0" w:space="0" w:color="auto"/>
        <w:bottom w:val="none" w:sz="0" w:space="0" w:color="auto"/>
        <w:right w:val="none" w:sz="0" w:space="0" w:color="auto"/>
      </w:divBdr>
    </w:div>
    <w:div w:id="68622842">
      <w:marLeft w:val="0"/>
      <w:marRight w:val="0"/>
      <w:marTop w:val="0"/>
      <w:marBottom w:val="0"/>
      <w:divBdr>
        <w:top w:val="none" w:sz="0" w:space="0" w:color="auto"/>
        <w:left w:val="none" w:sz="0" w:space="0" w:color="auto"/>
        <w:bottom w:val="none" w:sz="0" w:space="0" w:color="auto"/>
        <w:right w:val="none" w:sz="0" w:space="0" w:color="auto"/>
      </w:divBdr>
    </w:div>
    <w:div w:id="68622843">
      <w:marLeft w:val="0"/>
      <w:marRight w:val="0"/>
      <w:marTop w:val="0"/>
      <w:marBottom w:val="0"/>
      <w:divBdr>
        <w:top w:val="none" w:sz="0" w:space="0" w:color="auto"/>
        <w:left w:val="none" w:sz="0" w:space="0" w:color="auto"/>
        <w:bottom w:val="none" w:sz="0" w:space="0" w:color="auto"/>
        <w:right w:val="none" w:sz="0" w:space="0" w:color="auto"/>
      </w:divBdr>
    </w:div>
    <w:div w:id="68622844">
      <w:marLeft w:val="0"/>
      <w:marRight w:val="0"/>
      <w:marTop w:val="0"/>
      <w:marBottom w:val="0"/>
      <w:divBdr>
        <w:top w:val="none" w:sz="0" w:space="0" w:color="auto"/>
        <w:left w:val="none" w:sz="0" w:space="0" w:color="auto"/>
        <w:bottom w:val="none" w:sz="0" w:space="0" w:color="auto"/>
        <w:right w:val="none" w:sz="0" w:space="0" w:color="auto"/>
      </w:divBdr>
    </w:div>
    <w:div w:id="68622845">
      <w:marLeft w:val="0"/>
      <w:marRight w:val="0"/>
      <w:marTop w:val="0"/>
      <w:marBottom w:val="0"/>
      <w:divBdr>
        <w:top w:val="none" w:sz="0" w:space="0" w:color="auto"/>
        <w:left w:val="none" w:sz="0" w:space="0" w:color="auto"/>
        <w:bottom w:val="none" w:sz="0" w:space="0" w:color="auto"/>
        <w:right w:val="none" w:sz="0" w:space="0" w:color="auto"/>
      </w:divBdr>
    </w:div>
    <w:div w:id="68622846">
      <w:marLeft w:val="0"/>
      <w:marRight w:val="0"/>
      <w:marTop w:val="0"/>
      <w:marBottom w:val="0"/>
      <w:divBdr>
        <w:top w:val="none" w:sz="0" w:space="0" w:color="auto"/>
        <w:left w:val="none" w:sz="0" w:space="0" w:color="auto"/>
        <w:bottom w:val="none" w:sz="0" w:space="0" w:color="auto"/>
        <w:right w:val="none" w:sz="0" w:space="0" w:color="auto"/>
      </w:divBdr>
    </w:div>
    <w:div w:id="68622847">
      <w:marLeft w:val="0"/>
      <w:marRight w:val="0"/>
      <w:marTop w:val="0"/>
      <w:marBottom w:val="0"/>
      <w:divBdr>
        <w:top w:val="none" w:sz="0" w:space="0" w:color="auto"/>
        <w:left w:val="none" w:sz="0" w:space="0" w:color="auto"/>
        <w:bottom w:val="none" w:sz="0" w:space="0" w:color="auto"/>
        <w:right w:val="none" w:sz="0" w:space="0" w:color="auto"/>
      </w:divBdr>
    </w:div>
    <w:div w:id="68622848">
      <w:marLeft w:val="0"/>
      <w:marRight w:val="0"/>
      <w:marTop w:val="0"/>
      <w:marBottom w:val="0"/>
      <w:divBdr>
        <w:top w:val="none" w:sz="0" w:space="0" w:color="auto"/>
        <w:left w:val="none" w:sz="0" w:space="0" w:color="auto"/>
        <w:bottom w:val="none" w:sz="0" w:space="0" w:color="auto"/>
        <w:right w:val="none" w:sz="0" w:space="0" w:color="auto"/>
      </w:divBdr>
    </w:div>
    <w:div w:id="68622849">
      <w:marLeft w:val="0"/>
      <w:marRight w:val="0"/>
      <w:marTop w:val="0"/>
      <w:marBottom w:val="0"/>
      <w:divBdr>
        <w:top w:val="none" w:sz="0" w:space="0" w:color="auto"/>
        <w:left w:val="none" w:sz="0" w:space="0" w:color="auto"/>
        <w:bottom w:val="none" w:sz="0" w:space="0" w:color="auto"/>
        <w:right w:val="none" w:sz="0" w:space="0" w:color="auto"/>
      </w:divBdr>
    </w:div>
    <w:div w:id="68622850">
      <w:marLeft w:val="0"/>
      <w:marRight w:val="0"/>
      <w:marTop w:val="0"/>
      <w:marBottom w:val="0"/>
      <w:divBdr>
        <w:top w:val="none" w:sz="0" w:space="0" w:color="auto"/>
        <w:left w:val="none" w:sz="0" w:space="0" w:color="auto"/>
        <w:bottom w:val="none" w:sz="0" w:space="0" w:color="auto"/>
        <w:right w:val="none" w:sz="0" w:space="0" w:color="auto"/>
      </w:divBdr>
    </w:div>
    <w:div w:id="68622851">
      <w:marLeft w:val="0"/>
      <w:marRight w:val="0"/>
      <w:marTop w:val="0"/>
      <w:marBottom w:val="0"/>
      <w:divBdr>
        <w:top w:val="none" w:sz="0" w:space="0" w:color="auto"/>
        <w:left w:val="none" w:sz="0" w:space="0" w:color="auto"/>
        <w:bottom w:val="none" w:sz="0" w:space="0" w:color="auto"/>
        <w:right w:val="none" w:sz="0" w:space="0" w:color="auto"/>
      </w:divBdr>
    </w:div>
    <w:div w:id="68622852">
      <w:marLeft w:val="0"/>
      <w:marRight w:val="0"/>
      <w:marTop w:val="0"/>
      <w:marBottom w:val="0"/>
      <w:divBdr>
        <w:top w:val="none" w:sz="0" w:space="0" w:color="auto"/>
        <w:left w:val="none" w:sz="0" w:space="0" w:color="auto"/>
        <w:bottom w:val="none" w:sz="0" w:space="0" w:color="auto"/>
        <w:right w:val="none" w:sz="0" w:space="0" w:color="auto"/>
      </w:divBdr>
    </w:div>
    <w:div w:id="68622853">
      <w:marLeft w:val="0"/>
      <w:marRight w:val="0"/>
      <w:marTop w:val="0"/>
      <w:marBottom w:val="0"/>
      <w:divBdr>
        <w:top w:val="none" w:sz="0" w:space="0" w:color="auto"/>
        <w:left w:val="none" w:sz="0" w:space="0" w:color="auto"/>
        <w:bottom w:val="none" w:sz="0" w:space="0" w:color="auto"/>
        <w:right w:val="none" w:sz="0" w:space="0" w:color="auto"/>
      </w:divBdr>
    </w:div>
    <w:div w:id="68622854">
      <w:marLeft w:val="0"/>
      <w:marRight w:val="0"/>
      <w:marTop w:val="0"/>
      <w:marBottom w:val="0"/>
      <w:divBdr>
        <w:top w:val="none" w:sz="0" w:space="0" w:color="auto"/>
        <w:left w:val="none" w:sz="0" w:space="0" w:color="auto"/>
        <w:bottom w:val="none" w:sz="0" w:space="0" w:color="auto"/>
        <w:right w:val="none" w:sz="0" w:space="0" w:color="auto"/>
      </w:divBdr>
    </w:div>
    <w:div w:id="68622855">
      <w:marLeft w:val="0"/>
      <w:marRight w:val="0"/>
      <w:marTop w:val="0"/>
      <w:marBottom w:val="0"/>
      <w:divBdr>
        <w:top w:val="none" w:sz="0" w:space="0" w:color="auto"/>
        <w:left w:val="none" w:sz="0" w:space="0" w:color="auto"/>
        <w:bottom w:val="none" w:sz="0" w:space="0" w:color="auto"/>
        <w:right w:val="none" w:sz="0" w:space="0" w:color="auto"/>
      </w:divBdr>
    </w:div>
    <w:div w:id="68622856">
      <w:marLeft w:val="0"/>
      <w:marRight w:val="0"/>
      <w:marTop w:val="0"/>
      <w:marBottom w:val="0"/>
      <w:divBdr>
        <w:top w:val="none" w:sz="0" w:space="0" w:color="auto"/>
        <w:left w:val="none" w:sz="0" w:space="0" w:color="auto"/>
        <w:bottom w:val="none" w:sz="0" w:space="0" w:color="auto"/>
        <w:right w:val="none" w:sz="0" w:space="0" w:color="auto"/>
      </w:divBdr>
    </w:div>
    <w:div w:id="68622857">
      <w:marLeft w:val="0"/>
      <w:marRight w:val="0"/>
      <w:marTop w:val="0"/>
      <w:marBottom w:val="0"/>
      <w:divBdr>
        <w:top w:val="none" w:sz="0" w:space="0" w:color="auto"/>
        <w:left w:val="none" w:sz="0" w:space="0" w:color="auto"/>
        <w:bottom w:val="none" w:sz="0" w:space="0" w:color="auto"/>
        <w:right w:val="none" w:sz="0" w:space="0" w:color="auto"/>
      </w:divBdr>
    </w:div>
    <w:div w:id="68622858">
      <w:marLeft w:val="0"/>
      <w:marRight w:val="0"/>
      <w:marTop w:val="0"/>
      <w:marBottom w:val="0"/>
      <w:divBdr>
        <w:top w:val="none" w:sz="0" w:space="0" w:color="auto"/>
        <w:left w:val="none" w:sz="0" w:space="0" w:color="auto"/>
        <w:bottom w:val="none" w:sz="0" w:space="0" w:color="auto"/>
        <w:right w:val="none" w:sz="0" w:space="0" w:color="auto"/>
      </w:divBdr>
    </w:div>
    <w:div w:id="68622859">
      <w:marLeft w:val="0"/>
      <w:marRight w:val="0"/>
      <w:marTop w:val="0"/>
      <w:marBottom w:val="0"/>
      <w:divBdr>
        <w:top w:val="none" w:sz="0" w:space="0" w:color="auto"/>
        <w:left w:val="none" w:sz="0" w:space="0" w:color="auto"/>
        <w:bottom w:val="none" w:sz="0" w:space="0" w:color="auto"/>
        <w:right w:val="none" w:sz="0" w:space="0" w:color="auto"/>
      </w:divBdr>
    </w:div>
    <w:div w:id="68622860">
      <w:marLeft w:val="0"/>
      <w:marRight w:val="0"/>
      <w:marTop w:val="0"/>
      <w:marBottom w:val="0"/>
      <w:divBdr>
        <w:top w:val="none" w:sz="0" w:space="0" w:color="auto"/>
        <w:left w:val="none" w:sz="0" w:space="0" w:color="auto"/>
        <w:bottom w:val="none" w:sz="0" w:space="0" w:color="auto"/>
        <w:right w:val="none" w:sz="0" w:space="0" w:color="auto"/>
      </w:divBdr>
    </w:div>
    <w:div w:id="68622861">
      <w:marLeft w:val="0"/>
      <w:marRight w:val="0"/>
      <w:marTop w:val="0"/>
      <w:marBottom w:val="0"/>
      <w:divBdr>
        <w:top w:val="none" w:sz="0" w:space="0" w:color="auto"/>
        <w:left w:val="none" w:sz="0" w:space="0" w:color="auto"/>
        <w:bottom w:val="none" w:sz="0" w:space="0" w:color="auto"/>
        <w:right w:val="none" w:sz="0" w:space="0" w:color="auto"/>
      </w:divBdr>
    </w:div>
    <w:div w:id="74130300">
      <w:bodyDiv w:val="1"/>
      <w:marLeft w:val="0"/>
      <w:marRight w:val="0"/>
      <w:marTop w:val="0"/>
      <w:marBottom w:val="0"/>
      <w:divBdr>
        <w:top w:val="none" w:sz="0" w:space="0" w:color="auto"/>
        <w:left w:val="none" w:sz="0" w:space="0" w:color="auto"/>
        <w:bottom w:val="none" w:sz="0" w:space="0" w:color="auto"/>
        <w:right w:val="none" w:sz="0" w:space="0" w:color="auto"/>
      </w:divBdr>
    </w:div>
    <w:div w:id="78332983">
      <w:bodyDiv w:val="1"/>
      <w:marLeft w:val="0"/>
      <w:marRight w:val="0"/>
      <w:marTop w:val="0"/>
      <w:marBottom w:val="0"/>
      <w:divBdr>
        <w:top w:val="none" w:sz="0" w:space="0" w:color="auto"/>
        <w:left w:val="none" w:sz="0" w:space="0" w:color="auto"/>
        <w:bottom w:val="none" w:sz="0" w:space="0" w:color="auto"/>
        <w:right w:val="none" w:sz="0" w:space="0" w:color="auto"/>
      </w:divBdr>
    </w:div>
    <w:div w:id="79303400">
      <w:bodyDiv w:val="1"/>
      <w:marLeft w:val="0"/>
      <w:marRight w:val="0"/>
      <w:marTop w:val="0"/>
      <w:marBottom w:val="0"/>
      <w:divBdr>
        <w:top w:val="none" w:sz="0" w:space="0" w:color="auto"/>
        <w:left w:val="none" w:sz="0" w:space="0" w:color="auto"/>
        <w:bottom w:val="none" w:sz="0" w:space="0" w:color="auto"/>
        <w:right w:val="none" w:sz="0" w:space="0" w:color="auto"/>
      </w:divBdr>
    </w:div>
    <w:div w:id="80102859">
      <w:bodyDiv w:val="1"/>
      <w:marLeft w:val="0"/>
      <w:marRight w:val="0"/>
      <w:marTop w:val="0"/>
      <w:marBottom w:val="0"/>
      <w:divBdr>
        <w:top w:val="none" w:sz="0" w:space="0" w:color="auto"/>
        <w:left w:val="none" w:sz="0" w:space="0" w:color="auto"/>
        <w:bottom w:val="none" w:sz="0" w:space="0" w:color="auto"/>
        <w:right w:val="none" w:sz="0" w:space="0" w:color="auto"/>
      </w:divBdr>
    </w:div>
    <w:div w:id="91358399">
      <w:bodyDiv w:val="1"/>
      <w:marLeft w:val="0"/>
      <w:marRight w:val="0"/>
      <w:marTop w:val="0"/>
      <w:marBottom w:val="0"/>
      <w:divBdr>
        <w:top w:val="none" w:sz="0" w:space="0" w:color="auto"/>
        <w:left w:val="none" w:sz="0" w:space="0" w:color="auto"/>
        <w:bottom w:val="none" w:sz="0" w:space="0" w:color="auto"/>
        <w:right w:val="none" w:sz="0" w:space="0" w:color="auto"/>
      </w:divBdr>
    </w:div>
    <w:div w:id="91829479">
      <w:bodyDiv w:val="1"/>
      <w:marLeft w:val="0"/>
      <w:marRight w:val="0"/>
      <w:marTop w:val="0"/>
      <w:marBottom w:val="0"/>
      <w:divBdr>
        <w:top w:val="none" w:sz="0" w:space="0" w:color="auto"/>
        <w:left w:val="none" w:sz="0" w:space="0" w:color="auto"/>
        <w:bottom w:val="none" w:sz="0" w:space="0" w:color="auto"/>
        <w:right w:val="none" w:sz="0" w:space="0" w:color="auto"/>
      </w:divBdr>
    </w:div>
    <w:div w:id="93673963">
      <w:bodyDiv w:val="1"/>
      <w:marLeft w:val="0"/>
      <w:marRight w:val="0"/>
      <w:marTop w:val="0"/>
      <w:marBottom w:val="0"/>
      <w:divBdr>
        <w:top w:val="none" w:sz="0" w:space="0" w:color="auto"/>
        <w:left w:val="none" w:sz="0" w:space="0" w:color="auto"/>
        <w:bottom w:val="none" w:sz="0" w:space="0" w:color="auto"/>
        <w:right w:val="none" w:sz="0" w:space="0" w:color="auto"/>
      </w:divBdr>
    </w:div>
    <w:div w:id="98991105">
      <w:bodyDiv w:val="1"/>
      <w:marLeft w:val="0"/>
      <w:marRight w:val="0"/>
      <w:marTop w:val="0"/>
      <w:marBottom w:val="0"/>
      <w:divBdr>
        <w:top w:val="none" w:sz="0" w:space="0" w:color="auto"/>
        <w:left w:val="none" w:sz="0" w:space="0" w:color="auto"/>
        <w:bottom w:val="none" w:sz="0" w:space="0" w:color="auto"/>
        <w:right w:val="none" w:sz="0" w:space="0" w:color="auto"/>
      </w:divBdr>
    </w:div>
    <w:div w:id="99571511">
      <w:bodyDiv w:val="1"/>
      <w:marLeft w:val="0"/>
      <w:marRight w:val="0"/>
      <w:marTop w:val="0"/>
      <w:marBottom w:val="0"/>
      <w:divBdr>
        <w:top w:val="none" w:sz="0" w:space="0" w:color="auto"/>
        <w:left w:val="none" w:sz="0" w:space="0" w:color="auto"/>
        <w:bottom w:val="none" w:sz="0" w:space="0" w:color="auto"/>
        <w:right w:val="none" w:sz="0" w:space="0" w:color="auto"/>
      </w:divBdr>
    </w:div>
    <w:div w:id="101581357">
      <w:bodyDiv w:val="1"/>
      <w:marLeft w:val="0"/>
      <w:marRight w:val="0"/>
      <w:marTop w:val="0"/>
      <w:marBottom w:val="0"/>
      <w:divBdr>
        <w:top w:val="none" w:sz="0" w:space="0" w:color="auto"/>
        <w:left w:val="none" w:sz="0" w:space="0" w:color="auto"/>
        <w:bottom w:val="none" w:sz="0" w:space="0" w:color="auto"/>
        <w:right w:val="none" w:sz="0" w:space="0" w:color="auto"/>
      </w:divBdr>
    </w:div>
    <w:div w:id="102111951">
      <w:bodyDiv w:val="1"/>
      <w:marLeft w:val="0"/>
      <w:marRight w:val="0"/>
      <w:marTop w:val="0"/>
      <w:marBottom w:val="0"/>
      <w:divBdr>
        <w:top w:val="none" w:sz="0" w:space="0" w:color="auto"/>
        <w:left w:val="none" w:sz="0" w:space="0" w:color="auto"/>
        <w:bottom w:val="none" w:sz="0" w:space="0" w:color="auto"/>
        <w:right w:val="none" w:sz="0" w:space="0" w:color="auto"/>
      </w:divBdr>
    </w:div>
    <w:div w:id="102187665">
      <w:bodyDiv w:val="1"/>
      <w:marLeft w:val="0"/>
      <w:marRight w:val="0"/>
      <w:marTop w:val="0"/>
      <w:marBottom w:val="0"/>
      <w:divBdr>
        <w:top w:val="none" w:sz="0" w:space="0" w:color="auto"/>
        <w:left w:val="none" w:sz="0" w:space="0" w:color="auto"/>
        <w:bottom w:val="none" w:sz="0" w:space="0" w:color="auto"/>
        <w:right w:val="none" w:sz="0" w:space="0" w:color="auto"/>
      </w:divBdr>
    </w:div>
    <w:div w:id="105391528">
      <w:bodyDiv w:val="1"/>
      <w:marLeft w:val="0"/>
      <w:marRight w:val="0"/>
      <w:marTop w:val="0"/>
      <w:marBottom w:val="0"/>
      <w:divBdr>
        <w:top w:val="none" w:sz="0" w:space="0" w:color="auto"/>
        <w:left w:val="none" w:sz="0" w:space="0" w:color="auto"/>
        <w:bottom w:val="none" w:sz="0" w:space="0" w:color="auto"/>
        <w:right w:val="none" w:sz="0" w:space="0" w:color="auto"/>
      </w:divBdr>
    </w:div>
    <w:div w:id="107892879">
      <w:bodyDiv w:val="1"/>
      <w:marLeft w:val="0"/>
      <w:marRight w:val="0"/>
      <w:marTop w:val="0"/>
      <w:marBottom w:val="0"/>
      <w:divBdr>
        <w:top w:val="none" w:sz="0" w:space="0" w:color="auto"/>
        <w:left w:val="none" w:sz="0" w:space="0" w:color="auto"/>
        <w:bottom w:val="none" w:sz="0" w:space="0" w:color="auto"/>
        <w:right w:val="none" w:sz="0" w:space="0" w:color="auto"/>
      </w:divBdr>
    </w:div>
    <w:div w:id="108284342">
      <w:bodyDiv w:val="1"/>
      <w:marLeft w:val="0"/>
      <w:marRight w:val="0"/>
      <w:marTop w:val="0"/>
      <w:marBottom w:val="0"/>
      <w:divBdr>
        <w:top w:val="none" w:sz="0" w:space="0" w:color="auto"/>
        <w:left w:val="none" w:sz="0" w:space="0" w:color="auto"/>
        <w:bottom w:val="none" w:sz="0" w:space="0" w:color="auto"/>
        <w:right w:val="none" w:sz="0" w:space="0" w:color="auto"/>
      </w:divBdr>
    </w:div>
    <w:div w:id="108858857">
      <w:bodyDiv w:val="1"/>
      <w:marLeft w:val="0"/>
      <w:marRight w:val="0"/>
      <w:marTop w:val="0"/>
      <w:marBottom w:val="0"/>
      <w:divBdr>
        <w:top w:val="none" w:sz="0" w:space="0" w:color="auto"/>
        <w:left w:val="none" w:sz="0" w:space="0" w:color="auto"/>
        <w:bottom w:val="none" w:sz="0" w:space="0" w:color="auto"/>
        <w:right w:val="none" w:sz="0" w:space="0" w:color="auto"/>
      </w:divBdr>
    </w:div>
    <w:div w:id="110363806">
      <w:bodyDiv w:val="1"/>
      <w:marLeft w:val="0"/>
      <w:marRight w:val="0"/>
      <w:marTop w:val="0"/>
      <w:marBottom w:val="0"/>
      <w:divBdr>
        <w:top w:val="none" w:sz="0" w:space="0" w:color="auto"/>
        <w:left w:val="none" w:sz="0" w:space="0" w:color="auto"/>
        <w:bottom w:val="none" w:sz="0" w:space="0" w:color="auto"/>
        <w:right w:val="none" w:sz="0" w:space="0" w:color="auto"/>
      </w:divBdr>
    </w:div>
    <w:div w:id="111290954">
      <w:bodyDiv w:val="1"/>
      <w:marLeft w:val="0"/>
      <w:marRight w:val="0"/>
      <w:marTop w:val="0"/>
      <w:marBottom w:val="0"/>
      <w:divBdr>
        <w:top w:val="none" w:sz="0" w:space="0" w:color="auto"/>
        <w:left w:val="none" w:sz="0" w:space="0" w:color="auto"/>
        <w:bottom w:val="none" w:sz="0" w:space="0" w:color="auto"/>
        <w:right w:val="none" w:sz="0" w:space="0" w:color="auto"/>
      </w:divBdr>
    </w:div>
    <w:div w:id="111558769">
      <w:bodyDiv w:val="1"/>
      <w:marLeft w:val="0"/>
      <w:marRight w:val="0"/>
      <w:marTop w:val="0"/>
      <w:marBottom w:val="0"/>
      <w:divBdr>
        <w:top w:val="none" w:sz="0" w:space="0" w:color="auto"/>
        <w:left w:val="none" w:sz="0" w:space="0" w:color="auto"/>
        <w:bottom w:val="none" w:sz="0" w:space="0" w:color="auto"/>
        <w:right w:val="none" w:sz="0" w:space="0" w:color="auto"/>
      </w:divBdr>
    </w:div>
    <w:div w:id="116264655">
      <w:bodyDiv w:val="1"/>
      <w:marLeft w:val="0"/>
      <w:marRight w:val="0"/>
      <w:marTop w:val="0"/>
      <w:marBottom w:val="0"/>
      <w:divBdr>
        <w:top w:val="none" w:sz="0" w:space="0" w:color="auto"/>
        <w:left w:val="none" w:sz="0" w:space="0" w:color="auto"/>
        <w:bottom w:val="none" w:sz="0" w:space="0" w:color="auto"/>
        <w:right w:val="none" w:sz="0" w:space="0" w:color="auto"/>
      </w:divBdr>
    </w:div>
    <w:div w:id="116720927">
      <w:bodyDiv w:val="1"/>
      <w:marLeft w:val="0"/>
      <w:marRight w:val="0"/>
      <w:marTop w:val="0"/>
      <w:marBottom w:val="0"/>
      <w:divBdr>
        <w:top w:val="none" w:sz="0" w:space="0" w:color="auto"/>
        <w:left w:val="none" w:sz="0" w:space="0" w:color="auto"/>
        <w:bottom w:val="none" w:sz="0" w:space="0" w:color="auto"/>
        <w:right w:val="none" w:sz="0" w:space="0" w:color="auto"/>
      </w:divBdr>
    </w:div>
    <w:div w:id="128212922">
      <w:bodyDiv w:val="1"/>
      <w:marLeft w:val="0"/>
      <w:marRight w:val="0"/>
      <w:marTop w:val="0"/>
      <w:marBottom w:val="0"/>
      <w:divBdr>
        <w:top w:val="none" w:sz="0" w:space="0" w:color="auto"/>
        <w:left w:val="none" w:sz="0" w:space="0" w:color="auto"/>
        <w:bottom w:val="none" w:sz="0" w:space="0" w:color="auto"/>
        <w:right w:val="none" w:sz="0" w:space="0" w:color="auto"/>
      </w:divBdr>
    </w:div>
    <w:div w:id="128938165">
      <w:bodyDiv w:val="1"/>
      <w:marLeft w:val="0"/>
      <w:marRight w:val="0"/>
      <w:marTop w:val="0"/>
      <w:marBottom w:val="0"/>
      <w:divBdr>
        <w:top w:val="none" w:sz="0" w:space="0" w:color="auto"/>
        <w:left w:val="none" w:sz="0" w:space="0" w:color="auto"/>
        <w:bottom w:val="none" w:sz="0" w:space="0" w:color="auto"/>
        <w:right w:val="none" w:sz="0" w:space="0" w:color="auto"/>
      </w:divBdr>
    </w:div>
    <w:div w:id="129785358">
      <w:bodyDiv w:val="1"/>
      <w:marLeft w:val="0"/>
      <w:marRight w:val="0"/>
      <w:marTop w:val="0"/>
      <w:marBottom w:val="0"/>
      <w:divBdr>
        <w:top w:val="none" w:sz="0" w:space="0" w:color="auto"/>
        <w:left w:val="none" w:sz="0" w:space="0" w:color="auto"/>
        <w:bottom w:val="none" w:sz="0" w:space="0" w:color="auto"/>
        <w:right w:val="none" w:sz="0" w:space="0" w:color="auto"/>
      </w:divBdr>
    </w:div>
    <w:div w:id="136383654">
      <w:bodyDiv w:val="1"/>
      <w:marLeft w:val="0"/>
      <w:marRight w:val="0"/>
      <w:marTop w:val="0"/>
      <w:marBottom w:val="0"/>
      <w:divBdr>
        <w:top w:val="none" w:sz="0" w:space="0" w:color="auto"/>
        <w:left w:val="none" w:sz="0" w:space="0" w:color="auto"/>
        <w:bottom w:val="none" w:sz="0" w:space="0" w:color="auto"/>
        <w:right w:val="none" w:sz="0" w:space="0" w:color="auto"/>
      </w:divBdr>
    </w:div>
    <w:div w:id="137575242">
      <w:bodyDiv w:val="1"/>
      <w:marLeft w:val="0"/>
      <w:marRight w:val="0"/>
      <w:marTop w:val="0"/>
      <w:marBottom w:val="0"/>
      <w:divBdr>
        <w:top w:val="none" w:sz="0" w:space="0" w:color="auto"/>
        <w:left w:val="none" w:sz="0" w:space="0" w:color="auto"/>
        <w:bottom w:val="none" w:sz="0" w:space="0" w:color="auto"/>
        <w:right w:val="none" w:sz="0" w:space="0" w:color="auto"/>
      </w:divBdr>
    </w:div>
    <w:div w:id="138770568">
      <w:bodyDiv w:val="1"/>
      <w:marLeft w:val="0"/>
      <w:marRight w:val="0"/>
      <w:marTop w:val="0"/>
      <w:marBottom w:val="0"/>
      <w:divBdr>
        <w:top w:val="none" w:sz="0" w:space="0" w:color="auto"/>
        <w:left w:val="none" w:sz="0" w:space="0" w:color="auto"/>
        <w:bottom w:val="none" w:sz="0" w:space="0" w:color="auto"/>
        <w:right w:val="none" w:sz="0" w:space="0" w:color="auto"/>
      </w:divBdr>
    </w:div>
    <w:div w:id="141048936">
      <w:bodyDiv w:val="1"/>
      <w:marLeft w:val="0"/>
      <w:marRight w:val="0"/>
      <w:marTop w:val="0"/>
      <w:marBottom w:val="0"/>
      <w:divBdr>
        <w:top w:val="none" w:sz="0" w:space="0" w:color="auto"/>
        <w:left w:val="none" w:sz="0" w:space="0" w:color="auto"/>
        <w:bottom w:val="none" w:sz="0" w:space="0" w:color="auto"/>
        <w:right w:val="none" w:sz="0" w:space="0" w:color="auto"/>
      </w:divBdr>
    </w:div>
    <w:div w:id="142164157">
      <w:bodyDiv w:val="1"/>
      <w:marLeft w:val="0"/>
      <w:marRight w:val="0"/>
      <w:marTop w:val="0"/>
      <w:marBottom w:val="0"/>
      <w:divBdr>
        <w:top w:val="none" w:sz="0" w:space="0" w:color="auto"/>
        <w:left w:val="none" w:sz="0" w:space="0" w:color="auto"/>
        <w:bottom w:val="none" w:sz="0" w:space="0" w:color="auto"/>
        <w:right w:val="none" w:sz="0" w:space="0" w:color="auto"/>
      </w:divBdr>
    </w:div>
    <w:div w:id="144788373">
      <w:bodyDiv w:val="1"/>
      <w:marLeft w:val="0"/>
      <w:marRight w:val="0"/>
      <w:marTop w:val="0"/>
      <w:marBottom w:val="0"/>
      <w:divBdr>
        <w:top w:val="none" w:sz="0" w:space="0" w:color="auto"/>
        <w:left w:val="none" w:sz="0" w:space="0" w:color="auto"/>
        <w:bottom w:val="none" w:sz="0" w:space="0" w:color="auto"/>
        <w:right w:val="none" w:sz="0" w:space="0" w:color="auto"/>
      </w:divBdr>
    </w:div>
    <w:div w:id="147290670">
      <w:bodyDiv w:val="1"/>
      <w:marLeft w:val="0"/>
      <w:marRight w:val="0"/>
      <w:marTop w:val="0"/>
      <w:marBottom w:val="0"/>
      <w:divBdr>
        <w:top w:val="none" w:sz="0" w:space="0" w:color="auto"/>
        <w:left w:val="none" w:sz="0" w:space="0" w:color="auto"/>
        <w:bottom w:val="none" w:sz="0" w:space="0" w:color="auto"/>
        <w:right w:val="none" w:sz="0" w:space="0" w:color="auto"/>
      </w:divBdr>
    </w:div>
    <w:div w:id="147745471">
      <w:bodyDiv w:val="1"/>
      <w:marLeft w:val="0"/>
      <w:marRight w:val="0"/>
      <w:marTop w:val="0"/>
      <w:marBottom w:val="0"/>
      <w:divBdr>
        <w:top w:val="none" w:sz="0" w:space="0" w:color="auto"/>
        <w:left w:val="none" w:sz="0" w:space="0" w:color="auto"/>
        <w:bottom w:val="none" w:sz="0" w:space="0" w:color="auto"/>
        <w:right w:val="none" w:sz="0" w:space="0" w:color="auto"/>
      </w:divBdr>
    </w:div>
    <w:div w:id="149180376">
      <w:bodyDiv w:val="1"/>
      <w:marLeft w:val="0"/>
      <w:marRight w:val="0"/>
      <w:marTop w:val="0"/>
      <w:marBottom w:val="0"/>
      <w:divBdr>
        <w:top w:val="none" w:sz="0" w:space="0" w:color="auto"/>
        <w:left w:val="none" w:sz="0" w:space="0" w:color="auto"/>
        <w:bottom w:val="none" w:sz="0" w:space="0" w:color="auto"/>
        <w:right w:val="none" w:sz="0" w:space="0" w:color="auto"/>
      </w:divBdr>
    </w:div>
    <w:div w:id="150024928">
      <w:bodyDiv w:val="1"/>
      <w:marLeft w:val="0"/>
      <w:marRight w:val="0"/>
      <w:marTop w:val="0"/>
      <w:marBottom w:val="0"/>
      <w:divBdr>
        <w:top w:val="none" w:sz="0" w:space="0" w:color="auto"/>
        <w:left w:val="none" w:sz="0" w:space="0" w:color="auto"/>
        <w:bottom w:val="none" w:sz="0" w:space="0" w:color="auto"/>
        <w:right w:val="none" w:sz="0" w:space="0" w:color="auto"/>
      </w:divBdr>
    </w:div>
    <w:div w:id="150603518">
      <w:bodyDiv w:val="1"/>
      <w:marLeft w:val="0"/>
      <w:marRight w:val="0"/>
      <w:marTop w:val="0"/>
      <w:marBottom w:val="0"/>
      <w:divBdr>
        <w:top w:val="none" w:sz="0" w:space="0" w:color="auto"/>
        <w:left w:val="none" w:sz="0" w:space="0" w:color="auto"/>
        <w:bottom w:val="none" w:sz="0" w:space="0" w:color="auto"/>
        <w:right w:val="none" w:sz="0" w:space="0" w:color="auto"/>
      </w:divBdr>
    </w:div>
    <w:div w:id="153376041">
      <w:bodyDiv w:val="1"/>
      <w:marLeft w:val="0"/>
      <w:marRight w:val="0"/>
      <w:marTop w:val="0"/>
      <w:marBottom w:val="0"/>
      <w:divBdr>
        <w:top w:val="none" w:sz="0" w:space="0" w:color="auto"/>
        <w:left w:val="none" w:sz="0" w:space="0" w:color="auto"/>
        <w:bottom w:val="none" w:sz="0" w:space="0" w:color="auto"/>
        <w:right w:val="none" w:sz="0" w:space="0" w:color="auto"/>
      </w:divBdr>
    </w:div>
    <w:div w:id="155457450">
      <w:bodyDiv w:val="1"/>
      <w:marLeft w:val="0"/>
      <w:marRight w:val="0"/>
      <w:marTop w:val="0"/>
      <w:marBottom w:val="0"/>
      <w:divBdr>
        <w:top w:val="none" w:sz="0" w:space="0" w:color="auto"/>
        <w:left w:val="none" w:sz="0" w:space="0" w:color="auto"/>
        <w:bottom w:val="none" w:sz="0" w:space="0" w:color="auto"/>
        <w:right w:val="none" w:sz="0" w:space="0" w:color="auto"/>
      </w:divBdr>
    </w:div>
    <w:div w:id="158544135">
      <w:bodyDiv w:val="1"/>
      <w:marLeft w:val="0"/>
      <w:marRight w:val="0"/>
      <w:marTop w:val="0"/>
      <w:marBottom w:val="0"/>
      <w:divBdr>
        <w:top w:val="none" w:sz="0" w:space="0" w:color="auto"/>
        <w:left w:val="none" w:sz="0" w:space="0" w:color="auto"/>
        <w:bottom w:val="none" w:sz="0" w:space="0" w:color="auto"/>
        <w:right w:val="none" w:sz="0" w:space="0" w:color="auto"/>
      </w:divBdr>
    </w:div>
    <w:div w:id="160514132">
      <w:bodyDiv w:val="1"/>
      <w:marLeft w:val="0"/>
      <w:marRight w:val="0"/>
      <w:marTop w:val="0"/>
      <w:marBottom w:val="0"/>
      <w:divBdr>
        <w:top w:val="none" w:sz="0" w:space="0" w:color="auto"/>
        <w:left w:val="none" w:sz="0" w:space="0" w:color="auto"/>
        <w:bottom w:val="none" w:sz="0" w:space="0" w:color="auto"/>
        <w:right w:val="none" w:sz="0" w:space="0" w:color="auto"/>
      </w:divBdr>
    </w:div>
    <w:div w:id="164325844">
      <w:bodyDiv w:val="1"/>
      <w:marLeft w:val="0"/>
      <w:marRight w:val="0"/>
      <w:marTop w:val="0"/>
      <w:marBottom w:val="0"/>
      <w:divBdr>
        <w:top w:val="none" w:sz="0" w:space="0" w:color="auto"/>
        <w:left w:val="none" w:sz="0" w:space="0" w:color="auto"/>
        <w:bottom w:val="none" w:sz="0" w:space="0" w:color="auto"/>
        <w:right w:val="none" w:sz="0" w:space="0" w:color="auto"/>
      </w:divBdr>
    </w:div>
    <w:div w:id="178936039">
      <w:bodyDiv w:val="1"/>
      <w:marLeft w:val="0"/>
      <w:marRight w:val="0"/>
      <w:marTop w:val="0"/>
      <w:marBottom w:val="0"/>
      <w:divBdr>
        <w:top w:val="none" w:sz="0" w:space="0" w:color="auto"/>
        <w:left w:val="none" w:sz="0" w:space="0" w:color="auto"/>
        <w:bottom w:val="none" w:sz="0" w:space="0" w:color="auto"/>
        <w:right w:val="none" w:sz="0" w:space="0" w:color="auto"/>
      </w:divBdr>
    </w:div>
    <w:div w:id="181865536">
      <w:bodyDiv w:val="1"/>
      <w:marLeft w:val="0"/>
      <w:marRight w:val="0"/>
      <w:marTop w:val="0"/>
      <w:marBottom w:val="0"/>
      <w:divBdr>
        <w:top w:val="none" w:sz="0" w:space="0" w:color="auto"/>
        <w:left w:val="none" w:sz="0" w:space="0" w:color="auto"/>
        <w:bottom w:val="none" w:sz="0" w:space="0" w:color="auto"/>
        <w:right w:val="none" w:sz="0" w:space="0" w:color="auto"/>
      </w:divBdr>
    </w:div>
    <w:div w:id="183984255">
      <w:bodyDiv w:val="1"/>
      <w:marLeft w:val="0"/>
      <w:marRight w:val="0"/>
      <w:marTop w:val="0"/>
      <w:marBottom w:val="0"/>
      <w:divBdr>
        <w:top w:val="none" w:sz="0" w:space="0" w:color="auto"/>
        <w:left w:val="none" w:sz="0" w:space="0" w:color="auto"/>
        <w:bottom w:val="none" w:sz="0" w:space="0" w:color="auto"/>
        <w:right w:val="none" w:sz="0" w:space="0" w:color="auto"/>
      </w:divBdr>
    </w:div>
    <w:div w:id="184637709">
      <w:bodyDiv w:val="1"/>
      <w:marLeft w:val="0"/>
      <w:marRight w:val="0"/>
      <w:marTop w:val="0"/>
      <w:marBottom w:val="0"/>
      <w:divBdr>
        <w:top w:val="none" w:sz="0" w:space="0" w:color="auto"/>
        <w:left w:val="none" w:sz="0" w:space="0" w:color="auto"/>
        <w:bottom w:val="none" w:sz="0" w:space="0" w:color="auto"/>
        <w:right w:val="none" w:sz="0" w:space="0" w:color="auto"/>
      </w:divBdr>
    </w:div>
    <w:div w:id="189219535">
      <w:bodyDiv w:val="1"/>
      <w:marLeft w:val="0"/>
      <w:marRight w:val="0"/>
      <w:marTop w:val="0"/>
      <w:marBottom w:val="0"/>
      <w:divBdr>
        <w:top w:val="none" w:sz="0" w:space="0" w:color="auto"/>
        <w:left w:val="none" w:sz="0" w:space="0" w:color="auto"/>
        <w:bottom w:val="none" w:sz="0" w:space="0" w:color="auto"/>
        <w:right w:val="none" w:sz="0" w:space="0" w:color="auto"/>
      </w:divBdr>
    </w:div>
    <w:div w:id="190268143">
      <w:bodyDiv w:val="1"/>
      <w:marLeft w:val="0"/>
      <w:marRight w:val="0"/>
      <w:marTop w:val="0"/>
      <w:marBottom w:val="0"/>
      <w:divBdr>
        <w:top w:val="none" w:sz="0" w:space="0" w:color="auto"/>
        <w:left w:val="none" w:sz="0" w:space="0" w:color="auto"/>
        <w:bottom w:val="none" w:sz="0" w:space="0" w:color="auto"/>
        <w:right w:val="none" w:sz="0" w:space="0" w:color="auto"/>
      </w:divBdr>
    </w:div>
    <w:div w:id="198667229">
      <w:bodyDiv w:val="1"/>
      <w:marLeft w:val="0"/>
      <w:marRight w:val="0"/>
      <w:marTop w:val="0"/>
      <w:marBottom w:val="0"/>
      <w:divBdr>
        <w:top w:val="none" w:sz="0" w:space="0" w:color="auto"/>
        <w:left w:val="none" w:sz="0" w:space="0" w:color="auto"/>
        <w:bottom w:val="none" w:sz="0" w:space="0" w:color="auto"/>
        <w:right w:val="none" w:sz="0" w:space="0" w:color="auto"/>
      </w:divBdr>
    </w:div>
    <w:div w:id="198931134">
      <w:bodyDiv w:val="1"/>
      <w:marLeft w:val="0"/>
      <w:marRight w:val="0"/>
      <w:marTop w:val="0"/>
      <w:marBottom w:val="0"/>
      <w:divBdr>
        <w:top w:val="none" w:sz="0" w:space="0" w:color="auto"/>
        <w:left w:val="none" w:sz="0" w:space="0" w:color="auto"/>
        <w:bottom w:val="none" w:sz="0" w:space="0" w:color="auto"/>
        <w:right w:val="none" w:sz="0" w:space="0" w:color="auto"/>
      </w:divBdr>
    </w:div>
    <w:div w:id="200285992">
      <w:bodyDiv w:val="1"/>
      <w:marLeft w:val="0"/>
      <w:marRight w:val="0"/>
      <w:marTop w:val="0"/>
      <w:marBottom w:val="0"/>
      <w:divBdr>
        <w:top w:val="none" w:sz="0" w:space="0" w:color="auto"/>
        <w:left w:val="none" w:sz="0" w:space="0" w:color="auto"/>
        <w:bottom w:val="none" w:sz="0" w:space="0" w:color="auto"/>
        <w:right w:val="none" w:sz="0" w:space="0" w:color="auto"/>
      </w:divBdr>
    </w:div>
    <w:div w:id="213733125">
      <w:bodyDiv w:val="1"/>
      <w:marLeft w:val="0"/>
      <w:marRight w:val="0"/>
      <w:marTop w:val="0"/>
      <w:marBottom w:val="0"/>
      <w:divBdr>
        <w:top w:val="none" w:sz="0" w:space="0" w:color="auto"/>
        <w:left w:val="none" w:sz="0" w:space="0" w:color="auto"/>
        <w:bottom w:val="none" w:sz="0" w:space="0" w:color="auto"/>
        <w:right w:val="none" w:sz="0" w:space="0" w:color="auto"/>
      </w:divBdr>
    </w:div>
    <w:div w:id="217086606">
      <w:bodyDiv w:val="1"/>
      <w:marLeft w:val="0"/>
      <w:marRight w:val="0"/>
      <w:marTop w:val="0"/>
      <w:marBottom w:val="0"/>
      <w:divBdr>
        <w:top w:val="none" w:sz="0" w:space="0" w:color="auto"/>
        <w:left w:val="none" w:sz="0" w:space="0" w:color="auto"/>
        <w:bottom w:val="none" w:sz="0" w:space="0" w:color="auto"/>
        <w:right w:val="none" w:sz="0" w:space="0" w:color="auto"/>
      </w:divBdr>
    </w:div>
    <w:div w:id="217282337">
      <w:bodyDiv w:val="1"/>
      <w:marLeft w:val="0"/>
      <w:marRight w:val="0"/>
      <w:marTop w:val="0"/>
      <w:marBottom w:val="0"/>
      <w:divBdr>
        <w:top w:val="none" w:sz="0" w:space="0" w:color="auto"/>
        <w:left w:val="none" w:sz="0" w:space="0" w:color="auto"/>
        <w:bottom w:val="none" w:sz="0" w:space="0" w:color="auto"/>
        <w:right w:val="none" w:sz="0" w:space="0" w:color="auto"/>
      </w:divBdr>
    </w:div>
    <w:div w:id="218176569">
      <w:bodyDiv w:val="1"/>
      <w:marLeft w:val="0"/>
      <w:marRight w:val="0"/>
      <w:marTop w:val="0"/>
      <w:marBottom w:val="0"/>
      <w:divBdr>
        <w:top w:val="none" w:sz="0" w:space="0" w:color="auto"/>
        <w:left w:val="none" w:sz="0" w:space="0" w:color="auto"/>
        <w:bottom w:val="none" w:sz="0" w:space="0" w:color="auto"/>
        <w:right w:val="none" w:sz="0" w:space="0" w:color="auto"/>
      </w:divBdr>
    </w:div>
    <w:div w:id="220992811">
      <w:bodyDiv w:val="1"/>
      <w:marLeft w:val="0"/>
      <w:marRight w:val="0"/>
      <w:marTop w:val="0"/>
      <w:marBottom w:val="0"/>
      <w:divBdr>
        <w:top w:val="none" w:sz="0" w:space="0" w:color="auto"/>
        <w:left w:val="none" w:sz="0" w:space="0" w:color="auto"/>
        <w:bottom w:val="none" w:sz="0" w:space="0" w:color="auto"/>
        <w:right w:val="none" w:sz="0" w:space="0" w:color="auto"/>
      </w:divBdr>
    </w:div>
    <w:div w:id="232547075">
      <w:bodyDiv w:val="1"/>
      <w:marLeft w:val="0"/>
      <w:marRight w:val="0"/>
      <w:marTop w:val="0"/>
      <w:marBottom w:val="0"/>
      <w:divBdr>
        <w:top w:val="none" w:sz="0" w:space="0" w:color="auto"/>
        <w:left w:val="none" w:sz="0" w:space="0" w:color="auto"/>
        <w:bottom w:val="none" w:sz="0" w:space="0" w:color="auto"/>
        <w:right w:val="none" w:sz="0" w:space="0" w:color="auto"/>
      </w:divBdr>
    </w:div>
    <w:div w:id="238029231">
      <w:bodyDiv w:val="1"/>
      <w:marLeft w:val="0"/>
      <w:marRight w:val="0"/>
      <w:marTop w:val="0"/>
      <w:marBottom w:val="0"/>
      <w:divBdr>
        <w:top w:val="none" w:sz="0" w:space="0" w:color="auto"/>
        <w:left w:val="none" w:sz="0" w:space="0" w:color="auto"/>
        <w:bottom w:val="none" w:sz="0" w:space="0" w:color="auto"/>
        <w:right w:val="none" w:sz="0" w:space="0" w:color="auto"/>
      </w:divBdr>
    </w:div>
    <w:div w:id="239873108">
      <w:bodyDiv w:val="1"/>
      <w:marLeft w:val="0"/>
      <w:marRight w:val="0"/>
      <w:marTop w:val="0"/>
      <w:marBottom w:val="0"/>
      <w:divBdr>
        <w:top w:val="none" w:sz="0" w:space="0" w:color="auto"/>
        <w:left w:val="none" w:sz="0" w:space="0" w:color="auto"/>
        <w:bottom w:val="none" w:sz="0" w:space="0" w:color="auto"/>
        <w:right w:val="none" w:sz="0" w:space="0" w:color="auto"/>
      </w:divBdr>
    </w:div>
    <w:div w:id="240062236">
      <w:bodyDiv w:val="1"/>
      <w:marLeft w:val="0"/>
      <w:marRight w:val="0"/>
      <w:marTop w:val="0"/>
      <w:marBottom w:val="0"/>
      <w:divBdr>
        <w:top w:val="none" w:sz="0" w:space="0" w:color="auto"/>
        <w:left w:val="none" w:sz="0" w:space="0" w:color="auto"/>
        <w:bottom w:val="none" w:sz="0" w:space="0" w:color="auto"/>
        <w:right w:val="none" w:sz="0" w:space="0" w:color="auto"/>
      </w:divBdr>
    </w:div>
    <w:div w:id="244384962">
      <w:bodyDiv w:val="1"/>
      <w:marLeft w:val="0"/>
      <w:marRight w:val="0"/>
      <w:marTop w:val="0"/>
      <w:marBottom w:val="0"/>
      <w:divBdr>
        <w:top w:val="none" w:sz="0" w:space="0" w:color="auto"/>
        <w:left w:val="none" w:sz="0" w:space="0" w:color="auto"/>
        <w:bottom w:val="none" w:sz="0" w:space="0" w:color="auto"/>
        <w:right w:val="none" w:sz="0" w:space="0" w:color="auto"/>
      </w:divBdr>
    </w:div>
    <w:div w:id="246696163">
      <w:bodyDiv w:val="1"/>
      <w:marLeft w:val="0"/>
      <w:marRight w:val="0"/>
      <w:marTop w:val="0"/>
      <w:marBottom w:val="0"/>
      <w:divBdr>
        <w:top w:val="none" w:sz="0" w:space="0" w:color="auto"/>
        <w:left w:val="none" w:sz="0" w:space="0" w:color="auto"/>
        <w:bottom w:val="none" w:sz="0" w:space="0" w:color="auto"/>
        <w:right w:val="none" w:sz="0" w:space="0" w:color="auto"/>
      </w:divBdr>
    </w:div>
    <w:div w:id="247882158">
      <w:bodyDiv w:val="1"/>
      <w:marLeft w:val="0"/>
      <w:marRight w:val="0"/>
      <w:marTop w:val="0"/>
      <w:marBottom w:val="0"/>
      <w:divBdr>
        <w:top w:val="none" w:sz="0" w:space="0" w:color="auto"/>
        <w:left w:val="none" w:sz="0" w:space="0" w:color="auto"/>
        <w:bottom w:val="none" w:sz="0" w:space="0" w:color="auto"/>
        <w:right w:val="none" w:sz="0" w:space="0" w:color="auto"/>
      </w:divBdr>
    </w:div>
    <w:div w:id="269238920">
      <w:bodyDiv w:val="1"/>
      <w:marLeft w:val="0"/>
      <w:marRight w:val="0"/>
      <w:marTop w:val="0"/>
      <w:marBottom w:val="0"/>
      <w:divBdr>
        <w:top w:val="none" w:sz="0" w:space="0" w:color="auto"/>
        <w:left w:val="none" w:sz="0" w:space="0" w:color="auto"/>
        <w:bottom w:val="none" w:sz="0" w:space="0" w:color="auto"/>
        <w:right w:val="none" w:sz="0" w:space="0" w:color="auto"/>
      </w:divBdr>
    </w:div>
    <w:div w:id="269748483">
      <w:bodyDiv w:val="1"/>
      <w:marLeft w:val="0"/>
      <w:marRight w:val="0"/>
      <w:marTop w:val="0"/>
      <w:marBottom w:val="0"/>
      <w:divBdr>
        <w:top w:val="none" w:sz="0" w:space="0" w:color="auto"/>
        <w:left w:val="none" w:sz="0" w:space="0" w:color="auto"/>
        <w:bottom w:val="none" w:sz="0" w:space="0" w:color="auto"/>
        <w:right w:val="none" w:sz="0" w:space="0" w:color="auto"/>
      </w:divBdr>
    </w:div>
    <w:div w:id="272636611">
      <w:bodyDiv w:val="1"/>
      <w:marLeft w:val="0"/>
      <w:marRight w:val="0"/>
      <w:marTop w:val="0"/>
      <w:marBottom w:val="0"/>
      <w:divBdr>
        <w:top w:val="none" w:sz="0" w:space="0" w:color="auto"/>
        <w:left w:val="none" w:sz="0" w:space="0" w:color="auto"/>
        <w:bottom w:val="none" w:sz="0" w:space="0" w:color="auto"/>
        <w:right w:val="none" w:sz="0" w:space="0" w:color="auto"/>
      </w:divBdr>
    </w:div>
    <w:div w:id="280186230">
      <w:bodyDiv w:val="1"/>
      <w:marLeft w:val="0"/>
      <w:marRight w:val="0"/>
      <w:marTop w:val="0"/>
      <w:marBottom w:val="0"/>
      <w:divBdr>
        <w:top w:val="none" w:sz="0" w:space="0" w:color="auto"/>
        <w:left w:val="none" w:sz="0" w:space="0" w:color="auto"/>
        <w:bottom w:val="none" w:sz="0" w:space="0" w:color="auto"/>
        <w:right w:val="none" w:sz="0" w:space="0" w:color="auto"/>
      </w:divBdr>
    </w:div>
    <w:div w:id="280309587">
      <w:bodyDiv w:val="1"/>
      <w:marLeft w:val="0"/>
      <w:marRight w:val="0"/>
      <w:marTop w:val="0"/>
      <w:marBottom w:val="0"/>
      <w:divBdr>
        <w:top w:val="none" w:sz="0" w:space="0" w:color="auto"/>
        <w:left w:val="none" w:sz="0" w:space="0" w:color="auto"/>
        <w:bottom w:val="none" w:sz="0" w:space="0" w:color="auto"/>
        <w:right w:val="none" w:sz="0" w:space="0" w:color="auto"/>
      </w:divBdr>
    </w:div>
    <w:div w:id="288895747">
      <w:bodyDiv w:val="1"/>
      <w:marLeft w:val="0"/>
      <w:marRight w:val="0"/>
      <w:marTop w:val="0"/>
      <w:marBottom w:val="0"/>
      <w:divBdr>
        <w:top w:val="none" w:sz="0" w:space="0" w:color="auto"/>
        <w:left w:val="none" w:sz="0" w:space="0" w:color="auto"/>
        <w:bottom w:val="none" w:sz="0" w:space="0" w:color="auto"/>
        <w:right w:val="none" w:sz="0" w:space="0" w:color="auto"/>
      </w:divBdr>
    </w:div>
    <w:div w:id="294068639">
      <w:bodyDiv w:val="1"/>
      <w:marLeft w:val="0"/>
      <w:marRight w:val="0"/>
      <w:marTop w:val="0"/>
      <w:marBottom w:val="0"/>
      <w:divBdr>
        <w:top w:val="none" w:sz="0" w:space="0" w:color="auto"/>
        <w:left w:val="none" w:sz="0" w:space="0" w:color="auto"/>
        <w:bottom w:val="none" w:sz="0" w:space="0" w:color="auto"/>
        <w:right w:val="none" w:sz="0" w:space="0" w:color="auto"/>
      </w:divBdr>
    </w:div>
    <w:div w:id="303658958">
      <w:bodyDiv w:val="1"/>
      <w:marLeft w:val="0"/>
      <w:marRight w:val="0"/>
      <w:marTop w:val="0"/>
      <w:marBottom w:val="0"/>
      <w:divBdr>
        <w:top w:val="none" w:sz="0" w:space="0" w:color="auto"/>
        <w:left w:val="none" w:sz="0" w:space="0" w:color="auto"/>
        <w:bottom w:val="none" w:sz="0" w:space="0" w:color="auto"/>
        <w:right w:val="none" w:sz="0" w:space="0" w:color="auto"/>
      </w:divBdr>
    </w:div>
    <w:div w:id="312487814">
      <w:bodyDiv w:val="1"/>
      <w:marLeft w:val="0"/>
      <w:marRight w:val="0"/>
      <w:marTop w:val="0"/>
      <w:marBottom w:val="0"/>
      <w:divBdr>
        <w:top w:val="none" w:sz="0" w:space="0" w:color="auto"/>
        <w:left w:val="none" w:sz="0" w:space="0" w:color="auto"/>
        <w:bottom w:val="none" w:sz="0" w:space="0" w:color="auto"/>
        <w:right w:val="none" w:sz="0" w:space="0" w:color="auto"/>
      </w:divBdr>
    </w:div>
    <w:div w:id="317881798">
      <w:bodyDiv w:val="1"/>
      <w:marLeft w:val="0"/>
      <w:marRight w:val="0"/>
      <w:marTop w:val="0"/>
      <w:marBottom w:val="0"/>
      <w:divBdr>
        <w:top w:val="none" w:sz="0" w:space="0" w:color="auto"/>
        <w:left w:val="none" w:sz="0" w:space="0" w:color="auto"/>
        <w:bottom w:val="none" w:sz="0" w:space="0" w:color="auto"/>
        <w:right w:val="none" w:sz="0" w:space="0" w:color="auto"/>
      </w:divBdr>
    </w:div>
    <w:div w:id="319385962">
      <w:bodyDiv w:val="1"/>
      <w:marLeft w:val="0"/>
      <w:marRight w:val="0"/>
      <w:marTop w:val="0"/>
      <w:marBottom w:val="0"/>
      <w:divBdr>
        <w:top w:val="none" w:sz="0" w:space="0" w:color="auto"/>
        <w:left w:val="none" w:sz="0" w:space="0" w:color="auto"/>
        <w:bottom w:val="none" w:sz="0" w:space="0" w:color="auto"/>
        <w:right w:val="none" w:sz="0" w:space="0" w:color="auto"/>
      </w:divBdr>
    </w:div>
    <w:div w:id="320743780">
      <w:bodyDiv w:val="1"/>
      <w:marLeft w:val="0"/>
      <w:marRight w:val="0"/>
      <w:marTop w:val="0"/>
      <w:marBottom w:val="0"/>
      <w:divBdr>
        <w:top w:val="none" w:sz="0" w:space="0" w:color="auto"/>
        <w:left w:val="none" w:sz="0" w:space="0" w:color="auto"/>
        <w:bottom w:val="none" w:sz="0" w:space="0" w:color="auto"/>
        <w:right w:val="none" w:sz="0" w:space="0" w:color="auto"/>
      </w:divBdr>
    </w:div>
    <w:div w:id="340358641">
      <w:bodyDiv w:val="1"/>
      <w:marLeft w:val="0"/>
      <w:marRight w:val="0"/>
      <w:marTop w:val="0"/>
      <w:marBottom w:val="0"/>
      <w:divBdr>
        <w:top w:val="none" w:sz="0" w:space="0" w:color="auto"/>
        <w:left w:val="none" w:sz="0" w:space="0" w:color="auto"/>
        <w:bottom w:val="none" w:sz="0" w:space="0" w:color="auto"/>
        <w:right w:val="none" w:sz="0" w:space="0" w:color="auto"/>
      </w:divBdr>
    </w:div>
    <w:div w:id="340788846">
      <w:bodyDiv w:val="1"/>
      <w:marLeft w:val="0"/>
      <w:marRight w:val="0"/>
      <w:marTop w:val="0"/>
      <w:marBottom w:val="0"/>
      <w:divBdr>
        <w:top w:val="none" w:sz="0" w:space="0" w:color="auto"/>
        <w:left w:val="none" w:sz="0" w:space="0" w:color="auto"/>
        <w:bottom w:val="none" w:sz="0" w:space="0" w:color="auto"/>
        <w:right w:val="none" w:sz="0" w:space="0" w:color="auto"/>
      </w:divBdr>
    </w:div>
    <w:div w:id="343947307">
      <w:bodyDiv w:val="1"/>
      <w:marLeft w:val="0"/>
      <w:marRight w:val="0"/>
      <w:marTop w:val="0"/>
      <w:marBottom w:val="0"/>
      <w:divBdr>
        <w:top w:val="none" w:sz="0" w:space="0" w:color="auto"/>
        <w:left w:val="none" w:sz="0" w:space="0" w:color="auto"/>
        <w:bottom w:val="none" w:sz="0" w:space="0" w:color="auto"/>
        <w:right w:val="none" w:sz="0" w:space="0" w:color="auto"/>
      </w:divBdr>
    </w:div>
    <w:div w:id="345328280">
      <w:bodyDiv w:val="1"/>
      <w:marLeft w:val="0"/>
      <w:marRight w:val="0"/>
      <w:marTop w:val="0"/>
      <w:marBottom w:val="0"/>
      <w:divBdr>
        <w:top w:val="none" w:sz="0" w:space="0" w:color="auto"/>
        <w:left w:val="none" w:sz="0" w:space="0" w:color="auto"/>
        <w:bottom w:val="none" w:sz="0" w:space="0" w:color="auto"/>
        <w:right w:val="none" w:sz="0" w:space="0" w:color="auto"/>
      </w:divBdr>
    </w:div>
    <w:div w:id="346054665">
      <w:bodyDiv w:val="1"/>
      <w:marLeft w:val="0"/>
      <w:marRight w:val="0"/>
      <w:marTop w:val="0"/>
      <w:marBottom w:val="0"/>
      <w:divBdr>
        <w:top w:val="none" w:sz="0" w:space="0" w:color="auto"/>
        <w:left w:val="none" w:sz="0" w:space="0" w:color="auto"/>
        <w:bottom w:val="none" w:sz="0" w:space="0" w:color="auto"/>
        <w:right w:val="none" w:sz="0" w:space="0" w:color="auto"/>
      </w:divBdr>
    </w:div>
    <w:div w:id="348528899">
      <w:bodyDiv w:val="1"/>
      <w:marLeft w:val="0"/>
      <w:marRight w:val="0"/>
      <w:marTop w:val="0"/>
      <w:marBottom w:val="0"/>
      <w:divBdr>
        <w:top w:val="none" w:sz="0" w:space="0" w:color="auto"/>
        <w:left w:val="none" w:sz="0" w:space="0" w:color="auto"/>
        <w:bottom w:val="none" w:sz="0" w:space="0" w:color="auto"/>
        <w:right w:val="none" w:sz="0" w:space="0" w:color="auto"/>
      </w:divBdr>
    </w:div>
    <w:div w:id="350764064">
      <w:bodyDiv w:val="1"/>
      <w:marLeft w:val="0"/>
      <w:marRight w:val="0"/>
      <w:marTop w:val="0"/>
      <w:marBottom w:val="0"/>
      <w:divBdr>
        <w:top w:val="none" w:sz="0" w:space="0" w:color="auto"/>
        <w:left w:val="none" w:sz="0" w:space="0" w:color="auto"/>
        <w:bottom w:val="none" w:sz="0" w:space="0" w:color="auto"/>
        <w:right w:val="none" w:sz="0" w:space="0" w:color="auto"/>
      </w:divBdr>
    </w:div>
    <w:div w:id="359863921">
      <w:bodyDiv w:val="1"/>
      <w:marLeft w:val="0"/>
      <w:marRight w:val="0"/>
      <w:marTop w:val="0"/>
      <w:marBottom w:val="0"/>
      <w:divBdr>
        <w:top w:val="none" w:sz="0" w:space="0" w:color="auto"/>
        <w:left w:val="none" w:sz="0" w:space="0" w:color="auto"/>
        <w:bottom w:val="none" w:sz="0" w:space="0" w:color="auto"/>
        <w:right w:val="none" w:sz="0" w:space="0" w:color="auto"/>
      </w:divBdr>
    </w:div>
    <w:div w:id="361445156">
      <w:bodyDiv w:val="1"/>
      <w:marLeft w:val="0"/>
      <w:marRight w:val="0"/>
      <w:marTop w:val="0"/>
      <w:marBottom w:val="0"/>
      <w:divBdr>
        <w:top w:val="none" w:sz="0" w:space="0" w:color="auto"/>
        <w:left w:val="none" w:sz="0" w:space="0" w:color="auto"/>
        <w:bottom w:val="none" w:sz="0" w:space="0" w:color="auto"/>
        <w:right w:val="none" w:sz="0" w:space="0" w:color="auto"/>
      </w:divBdr>
    </w:div>
    <w:div w:id="362757228">
      <w:bodyDiv w:val="1"/>
      <w:marLeft w:val="0"/>
      <w:marRight w:val="0"/>
      <w:marTop w:val="0"/>
      <w:marBottom w:val="0"/>
      <w:divBdr>
        <w:top w:val="none" w:sz="0" w:space="0" w:color="auto"/>
        <w:left w:val="none" w:sz="0" w:space="0" w:color="auto"/>
        <w:bottom w:val="none" w:sz="0" w:space="0" w:color="auto"/>
        <w:right w:val="none" w:sz="0" w:space="0" w:color="auto"/>
      </w:divBdr>
    </w:div>
    <w:div w:id="363336774">
      <w:bodyDiv w:val="1"/>
      <w:marLeft w:val="0"/>
      <w:marRight w:val="0"/>
      <w:marTop w:val="0"/>
      <w:marBottom w:val="0"/>
      <w:divBdr>
        <w:top w:val="none" w:sz="0" w:space="0" w:color="auto"/>
        <w:left w:val="none" w:sz="0" w:space="0" w:color="auto"/>
        <w:bottom w:val="none" w:sz="0" w:space="0" w:color="auto"/>
        <w:right w:val="none" w:sz="0" w:space="0" w:color="auto"/>
      </w:divBdr>
    </w:div>
    <w:div w:id="363672271">
      <w:bodyDiv w:val="1"/>
      <w:marLeft w:val="0"/>
      <w:marRight w:val="0"/>
      <w:marTop w:val="0"/>
      <w:marBottom w:val="0"/>
      <w:divBdr>
        <w:top w:val="none" w:sz="0" w:space="0" w:color="auto"/>
        <w:left w:val="none" w:sz="0" w:space="0" w:color="auto"/>
        <w:bottom w:val="none" w:sz="0" w:space="0" w:color="auto"/>
        <w:right w:val="none" w:sz="0" w:space="0" w:color="auto"/>
      </w:divBdr>
    </w:div>
    <w:div w:id="364065418">
      <w:bodyDiv w:val="1"/>
      <w:marLeft w:val="0"/>
      <w:marRight w:val="0"/>
      <w:marTop w:val="0"/>
      <w:marBottom w:val="0"/>
      <w:divBdr>
        <w:top w:val="none" w:sz="0" w:space="0" w:color="auto"/>
        <w:left w:val="none" w:sz="0" w:space="0" w:color="auto"/>
        <w:bottom w:val="none" w:sz="0" w:space="0" w:color="auto"/>
        <w:right w:val="none" w:sz="0" w:space="0" w:color="auto"/>
      </w:divBdr>
    </w:div>
    <w:div w:id="366760302">
      <w:bodyDiv w:val="1"/>
      <w:marLeft w:val="0"/>
      <w:marRight w:val="0"/>
      <w:marTop w:val="0"/>
      <w:marBottom w:val="0"/>
      <w:divBdr>
        <w:top w:val="none" w:sz="0" w:space="0" w:color="auto"/>
        <w:left w:val="none" w:sz="0" w:space="0" w:color="auto"/>
        <w:bottom w:val="none" w:sz="0" w:space="0" w:color="auto"/>
        <w:right w:val="none" w:sz="0" w:space="0" w:color="auto"/>
      </w:divBdr>
    </w:div>
    <w:div w:id="372465637">
      <w:bodyDiv w:val="1"/>
      <w:marLeft w:val="0"/>
      <w:marRight w:val="0"/>
      <w:marTop w:val="0"/>
      <w:marBottom w:val="0"/>
      <w:divBdr>
        <w:top w:val="none" w:sz="0" w:space="0" w:color="auto"/>
        <w:left w:val="none" w:sz="0" w:space="0" w:color="auto"/>
        <w:bottom w:val="none" w:sz="0" w:space="0" w:color="auto"/>
        <w:right w:val="none" w:sz="0" w:space="0" w:color="auto"/>
      </w:divBdr>
    </w:div>
    <w:div w:id="373578212">
      <w:bodyDiv w:val="1"/>
      <w:marLeft w:val="0"/>
      <w:marRight w:val="0"/>
      <w:marTop w:val="0"/>
      <w:marBottom w:val="0"/>
      <w:divBdr>
        <w:top w:val="none" w:sz="0" w:space="0" w:color="auto"/>
        <w:left w:val="none" w:sz="0" w:space="0" w:color="auto"/>
        <w:bottom w:val="none" w:sz="0" w:space="0" w:color="auto"/>
        <w:right w:val="none" w:sz="0" w:space="0" w:color="auto"/>
      </w:divBdr>
    </w:div>
    <w:div w:id="379011660">
      <w:bodyDiv w:val="1"/>
      <w:marLeft w:val="0"/>
      <w:marRight w:val="0"/>
      <w:marTop w:val="0"/>
      <w:marBottom w:val="0"/>
      <w:divBdr>
        <w:top w:val="none" w:sz="0" w:space="0" w:color="auto"/>
        <w:left w:val="none" w:sz="0" w:space="0" w:color="auto"/>
        <w:bottom w:val="none" w:sz="0" w:space="0" w:color="auto"/>
        <w:right w:val="none" w:sz="0" w:space="0" w:color="auto"/>
      </w:divBdr>
    </w:div>
    <w:div w:id="388459432">
      <w:bodyDiv w:val="1"/>
      <w:marLeft w:val="0"/>
      <w:marRight w:val="0"/>
      <w:marTop w:val="0"/>
      <w:marBottom w:val="0"/>
      <w:divBdr>
        <w:top w:val="none" w:sz="0" w:space="0" w:color="auto"/>
        <w:left w:val="none" w:sz="0" w:space="0" w:color="auto"/>
        <w:bottom w:val="none" w:sz="0" w:space="0" w:color="auto"/>
        <w:right w:val="none" w:sz="0" w:space="0" w:color="auto"/>
      </w:divBdr>
    </w:div>
    <w:div w:id="389232619">
      <w:bodyDiv w:val="1"/>
      <w:marLeft w:val="0"/>
      <w:marRight w:val="0"/>
      <w:marTop w:val="0"/>
      <w:marBottom w:val="0"/>
      <w:divBdr>
        <w:top w:val="none" w:sz="0" w:space="0" w:color="auto"/>
        <w:left w:val="none" w:sz="0" w:space="0" w:color="auto"/>
        <w:bottom w:val="none" w:sz="0" w:space="0" w:color="auto"/>
        <w:right w:val="none" w:sz="0" w:space="0" w:color="auto"/>
      </w:divBdr>
    </w:div>
    <w:div w:id="397442742">
      <w:bodyDiv w:val="1"/>
      <w:marLeft w:val="0"/>
      <w:marRight w:val="0"/>
      <w:marTop w:val="0"/>
      <w:marBottom w:val="0"/>
      <w:divBdr>
        <w:top w:val="none" w:sz="0" w:space="0" w:color="auto"/>
        <w:left w:val="none" w:sz="0" w:space="0" w:color="auto"/>
        <w:bottom w:val="none" w:sz="0" w:space="0" w:color="auto"/>
        <w:right w:val="none" w:sz="0" w:space="0" w:color="auto"/>
      </w:divBdr>
    </w:div>
    <w:div w:id="397479104">
      <w:bodyDiv w:val="1"/>
      <w:marLeft w:val="0"/>
      <w:marRight w:val="0"/>
      <w:marTop w:val="0"/>
      <w:marBottom w:val="0"/>
      <w:divBdr>
        <w:top w:val="none" w:sz="0" w:space="0" w:color="auto"/>
        <w:left w:val="none" w:sz="0" w:space="0" w:color="auto"/>
        <w:bottom w:val="none" w:sz="0" w:space="0" w:color="auto"/>
        <w:right w:val="none" w:sz="0" w:space="0" w:color="auto"/>
      </w:divBdr>
    </w:div>
    <w:div w:id="398291204">
      <w:bodyDiv w:val="1"/>
      <w:marLeft w:val="0"/>
      <w:marRight w:val="0"/>
      <w:marTop w:val="0"/>
      <w:marBottom w:val="0"/>
      <w:divBdr>
        <w:top w:val="none" w:sz="0" w:space="0" w:color="auto"/>
        <w:left w:val="none" w:sz="0" w:space="0" w:color="auto"/>
        <w:bottom w:val="none" w:sz="0" w:space="0" w:color="auto"/>
        <w:right w:val="none" w:sz="0" w:space="0" w:color="auto"/>
      </w:divBdr>
    </w:div>
    <w:div w:id="408432151">
      <w:bodyDiv w:val="1"/>
      <w:marLeft w:val="0"/>
      <w:marRight w:val="0"/>
      <w:marTop w:val="0"/>
      <w:marBottom w:val="0"/>
      <w:divBdr>
        <w:top w:val="none" w:sz="0" w:space="0" w:color="auto"/>
        <w:left w:val="none" w:sz="0" w:space="0" w:color="auto"/>
        <w:bottom w:val="none" w:sz="0" w:space="0" w:color="auto"/>
        <w:right w:val="none" w:sz="0" w:space="0" w:color="auto"/>
      </w:divBdr>
    </w:div>
    <w:div w:id="410808418">
      <w:bodyDiv w:val="1"/>
      <w:marLeft w:val="0"/>
      <w:marRight w:val="0"/>
      <w:marTop w:val="0"/>
      <w:marBottom w:val="0"/>
      <w:divBdr>
        <w:top w:val="none" w:sz="0" w:space="0" w:color="auto"/>
        <w:left w:val="none" w:sz="0" w:space="0" w:color="auto"/>
        <w:bottom w:val="none" w:sz="0" w:space="0" w:color="auto"/>
        <w:right w:val="none" w:sz="0" w:space="0" w:color="auto"/>
      </w:divBdr>
    </w:div>
    <w:div w:id="413667033">
      <w:bodyDiv w:val="1"/>
      <w:marLeft w:val="0"/>
      <w:marRight w:val="0"/>
      <w:marTop w:val="0"/>
      <w:marBottom w:val="0"/>
      <w:divBdr>
        <w:top w:val="none" w:sz="0" w:space="0" w:color="auto"/>
        <w:left w:val="none" w:sz="0" w:space="0" w:color="auto"/>
        <w:bottom w:val="none" w:sz="0" w:space="0" w:color="auto"/>
        <w:right w:val="none" w:sz="0" w:space="0" w:color="auto"/>
      </w:divBdr>
    </w:div>
    <w:div w:id="415054075">
      <w:bodyDiv w:val="1"/>
      <w:marLeft w:val="0"/>
      <w:marRight w:val="0"/>
      <w:marTop w:val="0"/>
      <w:marBottom w:val="0"/>
      <w:divBdr>
        <w:top w:val="none" w:sz="0" w:space="0" w:color="auto"/>
        <w:left w:val="none" w:sz="0" w:space="0" w:color="auto"/>
        <w:bottom w:val="none" w:sz="0" w:space="0" w:color="auto"/>
        <w:right w:val="none" w:sz="0" w:space="0" w:color="auto"/>
      </w:divBdr>
    </w:div>
    <w:div w:id="423653272">
      <w:bodyDiv w:val="1"/>
      <w:marLeft w:val="0"/>
      <w:marRight w:val="0"/>
      <w:marTop w:val="0"/>
      <w:marBottom w:val="0"/>
      <w:divBdr>
        <w:top w:val="none" w:sz="0" w:space="0" w:color="auto"/>
        <w:left w:val="none" w:sz="0" w:space="0" w:color="auto"/>
        <w:bottom w:val="none" w:sz="0" w:space="0" w:color="auto"/>
        <w:right w:val="none" w:sz="0" w:space="0" w:color="auto"/>
      </w:divBdr>
    </w:div>
    <w:div w:id="425804360">
      <w:bodyDiv w:val="1"/>
      <w:marLeft w:val="0"/>
      <w:marRight w:val="0"/>
      <w:marTop w:val="0"/>
      <w:marBottom w:val="0"/>
      <w:divBdr>
        <w:top w:val="none" w:sz="0" w:space="0" w:color="auto"/>
        <w:left w:val="none" w:sz="0" w:space="0" w:color="auto"/>
        <w:bottom w:val="none" w:sz="0" w:space="0" w:color="auto"/>
        <w:right w:val="none" w:sz="0" w:space="0" w:color="auto"/>
      </w:divBdr>
    </w:div>
    <w:div w:id="436681380">
      <w:bodyDiv w:val="1"/>
      <w:marLeft w:val="0"/>
      <w:marRight w:val="0"/>
      <w:marTop w:val="0"/>
      <w:marBottom w:val="0"/>
      <w:divBdr>
        <w:top w:val="none" w:sz="0" w:space="0" w:color="auto"/>
        <w:left w:val="none" w:sz="0" w:space="0" w:color="auto"/>
        <w:bottom w:val="none" w:sz="0" w:space="0" w:color="auto"/>
        <w:right w:val="none" w:sz="0" w:space="0" w:color="auto"/>
      </w:divBdr>
    </w:div>
    <w:div w:id="437986839">
      <w:bodyDiv w:val="1"/>
      <w:marLeft w:val="0"/>
      <w:marRight w:val="0"/>
      <w:marTop w:val="0"/>
      <w:marBottom w:val="0"/>
      <w:divBdr>
        <w:top w:val="none" w:sz="0" w:space="0" w:color="auto"/>
        <w:left w:val="none" w:sz="0" w:space="0" w:color="auto"/>
        <w:bottom w:val="none" w:sz="0" w:space="0" w:color="auto"/>
        <w:right w:val="none" w:sz="0" w:space="0" w:color="auto"/>
      </w:divBdr>
    </w:div>
    <w:div w:id="438599404">
      <w:bodyDiv w:val="1"/>
      <w:marLeft w:val="0"/>
      <w:marRight w:val="0"/>
      <w:marTop w:val="0"/>
      <w:marBottom w:val="0"/>
      <w:divBdr>
        <w:top w:val="none" w:sz="0" w:space="0" w:color="auto"/>
        <w:left w:val="none" w:sz="0" w:space="0" w:color="auto"/>
        <w:bottom w:val="none" w:sz="0" w:space="0" w:color="auto"/>
        <w:right w:val="none" w:sz="0" w:space="0" w:color="auto"/>
      </w:divBdr>
    </w:div>
    <w:div w:id="442310366">
      <w:bodyDiv w:val="1"/>
      <w:marLeft w:val="0"/>
      <w:marRight w:val="0"/>
      <w:marTop w:val="0"/>
      <w:marBottom w:val="0"/>
      <w:divBdr>
        <w:top w:val="none" w:sz="0" w:space="0" w:color="auto"/>
        <w:left w:val="none" w:sz="0" w:space="0" w:color="auto"/>
        <w:bottom w:val="none" w:sz="0" w:space="0" w:color="auto"/>
        <w:right w:val="none" w:sz="0" w:space="0" w:color="auto"/>
      </w:divBdr>
    </w:div>
    <w:div w:id="450978557">
      <w:bodyDiv w:val="1"/>
      <w:marLeft w:val="0"/>
      <w:marRight w:val="0"/>
      <w:marTop w:val="0"/>
      <w:marBottom w:val="0"/>
      <w:divBdr>
        <w:top w:val="none" w:sz="0" w:space="0" w:color="auto"/>
        <w:left w:val="none" w:sz="0" w:space="0" w:color="auto"/>
        <w:bottom w:val="none" w:sz="0" w:space="0" w:color="auto"/>
        <w:right w:val="none" w:sz="0" w:space="0" w:color="auto"/>
      </w:divBdr>
    </w:div>
    <w:div w:id="452099585">
      <w:bodyDiv w:val="1"/>
      <w:marLeft w:val="0"/>
      <w:marRight w:val="0"/>
      <w:marTop w:val="0"/>
      <w:marBottom w:val="0"/>
      <w:divBdr>
        <w:top w:val="none" w:sz="0" w:space="0" w:color="auto"/>
        <w:left w:val="none" w:sz="0" w:space="0" w:color="auto"/>
        <w:bottom w:val="none" w:sz="0" w:space="0" w:color="auto"/>
        <w:right w:val="none" w:sz="0" w:space="0" w:color="auto"/>
      </w:divBdr>
    </w:div>
    <w:div w:id="457723147">
      <w:bodyDiv w:val="1"/>
      <w:marLeft w:val="0"/>
      <w:marRight w:val="0"/>
      <w:marTop w:val="0"/>
      <w:marBottom w:val="0"/>
      <w:divBdr>
        <w:top w:val="none" w:sz="0" w:space="0" w:color="auto"/>
        <w:left w:val="none" w:sz="0" w:space="0" w:color="auto"/>
        <w:bottom w:val="none" w:sz="0" w:space="0" w:color="auto"/>
        <w:right w:val="none" w:sz="0" w:space="0" w:color="auto"/>
      </w:divBdr>
    </w:div>
    <w:div w:id="459542215">
      <w:bodyDiv w:val="1"/>
      <w:marLeft w:val="0"/>
      <w:marRight w:val="0"/>
      <w:marTop w:val="0"/>
      <w:marBottom w:val="0"/>
      <w:divBdr>
        <w:top w:val="none" w:sz="0" w:space="0" w:color="auto"/>
        <w:left w:val="none" w:sz="0" w:space="0" w:color="auto"/>
        <w:bottom w:val="none" w:sz="0" w:space="0" w:color="auto"/>
        <w:right w:val="none" w:sz="0" w:space="0" w:color="auto"/>
      </w:divBdr>
    </w:div>
    <w:div w:id="466824240">
      <w:bodyDiv w:val="1"/>
      <w:marLeft w:val="0"/>
      <w:marRight w:val="0"/>
      <w:marTop w:val="0"/>
      <w:marBottom w:val="0"/>
      <w:divBdr>
        <w:top w:val="none" w:sz="0" w:space="0" w:color="auto"/>
        <w:left w:val="none" w:sz="0" w:space="0" w:color="auto"/>
        <w:bottom w:val="none" w:sz="0" w:space="0" w:color="auto"/>
        <w:right w:val="none" w:sz="0" w:space="0" w:color="auto"/>
      </w:divBdr>
    </w:div>
    <w:div w:id="468478997">
      <w:bodyDiv w:val="1"/>
      <w:marLeft w:val="0"/>
      <w:marRight w:val="0"/>
      <w:marTop w:val="0"/>
      <w:marBottom w:val="0"/>
      <w:divBdr>
        <w:top w:val="none" w:sz="0" w:space="0" w:color="auto"/>
        <w:left w:val="none" w:sz="0" w:space="0" w:color="auto"/>
        <w:bottom w:val="none" w:sz="0" w:space="0" w:color="auto"/>
        <w:right w:val="none" w:sz="0" w:space="0" w:color="auto"/>
      </w:divBdr>
    </w:div>
    <w:div w:id="469712508">
      <w:bodyDiv w:val="1"/>
      <w:marLeft w:val="0"/>
      <w:marRight w:val="0"/>
      <w:marTop w:val="0"/>
      <w:marBottom w:val="0"/>
      <w:divBdr>
        <w:top w:val="none" w:sz="0" w:space="0" w:color="auto"/>
        <w:left w:val="none" w:sz="0" w:space="0" w:color="auto"/>
        <w:bottom w:val="none" w:sz="0" w:space="0" w:color="auto"/>
        <w:right w:val="none" w:sz="0" w:space="0" w:color="auto"/>
      </w:divBdr>
    </w:div>
    <w:div w:id="474687965">
      <w:bodyDiv w:val="1"/>
      <w:marLeft w:val="0"/>
      <w:marRight w:val="0"/>
      <w:marTop w:val="0"/>
      <w:marBottom w:val="0"/>
      <w:divBdr>
        <w:top w:val="none" w:sz="0" w:space="0" w:color="auto"/>
        <w:left w:val="none" w:sz="0" w:space="0" w:color="auto"/>
        <w:bottom w:val="none" w:sz="0" w:space="0" w:color="auto"/>
        <w:right w:val="none" w:sz="0" w:space="0" w:color="auto"/>
      </w:divBdr>
    </w:div>
    <w:div w:id="475492893">
      <w:bodyDiv w:val="1"/>
      <w:marLeft w:val="0"/>
      <w:marRight w:val="0"/>
      <w:marTop w:val="0"/>
      <w:marBottom w:val="0"/>
      <w:divBdr>
        <w:top w:val="none" w:sz="0" w:space="0" w:color="auto"/>
        <w:left w:val="none" w:sz="0" w:space="0" w:color="auto"/>
        <w:bottom w:val="none" w:sz="0" w:space="0" w:color="auto"/>
        <w:right w:val="none" w:sz="0" w:space="0" w:color="auto"/>
      </w:divBdr>
    </w:div>
    <w:div w:id="478613871">
      <w:bodyDiv w:val="1"/>
      <w:marLeft w:val="0"/>
      <w:marRight w:val="0"/>
      <w:marTop w:val="0"/>
      <w:marBottom w:val="0"/>
      <w:divBdr>
        <w:top w:val="none" w:sz="0" w:space="0" w:color="auto"/>
        <w:left w:val="none" w:sz="0" w:space="0" w:color="auto"/>
        <w:bottom w:val="none" w:sz="0" w:space="0" w:color="auto"/>
        <w:right w:val="none" w:sz="0" w:space="0" w:color="auto"/>
      </w:divBdr>
    </w:div>
    <w:div w:id="479274213">
      <w:bodyDiv w:val="1"/>
      <w:marLeft w:val="0"/>
      <w:marRight w:val="0"/>
      <w:marTop w:val="0"/>
      <w:marBottom w:val="0"/>
      <w:divBdr>
        <w:top w:val="none" w:sz="0" w:space="0" w:color="auto"/>
        <w:left w:val="none" w:sz="0" w:space="0" w:color="auto"/>
        <w:bottom w:val="none" w:sz="0" w:space="0" w:color="auto"/>
        <w:right w:val="none" w:sz="0" w:space="0" w:color="auto"/>
      </w:divBdr>
    </w:div>
    <w:div w:id="481890726">
      <w:bodyDiv w:val="1"/>
      <w:marLeft w:val="0"/>
      <w:marRight w:val="0"/>
      <w:marTop w:val="0"/>
      <w:marBottom w:val="0"/>
      <w:divBdr>
        <w:top w:val="none" w:sz="0" w:space="0" w:color="auto"/>
        <w:left w:val="none" w:sz="0" w:space="0" w:color="auto"/>
        <w:bottom w:val="none" w:sz="0" w:space="0" w:color="auto"/>
        <w:right w:val="none" w:sz="0" w:space="0" w:color="auto"/>
      </w:divBdr>
    </w:div>
    <w:div w:id="489370152">
      <w:bodyDiv w:val="1"/>
      <w:marLeft w:val="0"/>
      <w:marRight w:val="0"/>
      <w:marTop w:val="0"/>
      <w:marBottom w:val="0"/>
      <w:divBdr>
        <w:top w:val="none" w:sz="0" w:space="0" w:color="auto"/>
        <w:left w:val="none" w:sz="0" w:space="0" w:color="auto"/>
        <w:bottom w:val="none" w:sz="0" w:space="0" w:color="auto"/>
        <w:right w:val="none" w:sz="0" w:space="0" w:color="auto"/>
      </w:divBdr>
    </w:div>
    <w:div w:id="502403659">
      <w:bodyDiv w:val="1"/>
      <w:marLeft w:val="0"/>
      <w:marRight w:val="0"/>
      <w:marTop w:val="0"/>
      <w:marBottom w:val="0"/>
      <w:divBdr>
        <w:top w:val="none" w:sz="0" w:space="0" w:color="auto"/>
        <w:left w:val="none" w:sz="0" w:space="0" w:color="auto"/>
        <w:bottom w:val="none" w:sz="0" w:space="0" w:color="auto"/>
        <w:right w:val="none" w:sz="0" w:space="0" w:color="auto"/>
      </w:divBdr>
    </w:div>
    <w:div w:id="502598075">
      <w:bodyDiv w:val="1"/>
      <w:marLeft w:val="0"/>
      <w:marRight w:val="0"/>
      <w:marTop w:val="0"/>
      <w:marBottom w:val="0"/>
      <w:divBdr>
        <w:top w:val="none" w:sz="0" w:space="0" w:color="auto"/>
        <w:left w:val="none" w:sz="0" w:space="0" w:color="auto"/>
        <w:bottom w:val="none" w:sz="0" w:space="0" w:color="auto"/>
        <w:right w:val="none" w:sz="0" w:space="0" w:color="auto"/>
      </w:divBdr>
    </w:div>
    <w:div w:id="504636625">
      <w:bodyDiv w:val="1"/>
      <w:marLeft w:val="0"/>
      <w:marRight w:val="0"/>
      <w:marTop w:val="0"/>
      <w:marBottom w:val="0"/>
      <w:divBdr>
        <w:top w:val="none" w:sz="0" w:space="0" w:color="auto"/>
        <w:left w:val="none" w:sz="0" w:space="0" w:color="auto"/>
        <w:bottom w:val="none" w:sz="0" w:space="0" w:color="auto"/>
        <w:right w:val="none" w:sz="0" w:space="0" w:color="auto"/>
      </w:divBdr>
    </w:div>
    <w:div w:id="511068572">
      <w:bodyDiv w:val="1"/>
      <w:marLeft w:val="0"/>
      <w:marRight w:val="0"/>
      <w:marTop w:val="0"/>
      <w:marBottom w:val="0"/>
      <w:divBdr>
        <w:top w:val="none" w:sz="0" w:space="0" w:color="auto"/>
        <w:left w:val="none" w:sz="0" w:space="0" w:color="auto"/>
        <w:bottom w:val="none" w:sz="0" w:space="0" w:color="auto"/>
        <w:right w:val="none" w:sz="0" w:space="0" w:color="auto"/>
      </w:divBdr>
    </w:div>
    <w:div w:id="512183405">
      <w:bodyDiv w:val="1"/>
      <w:marLeft w:val="0"/>
      <w:marRight w:val="0"/>
      <w:marTop w:val="0"/>
      <w:marBottom w:val="0"/>
      <w:divBdr>
        <w:top w:val="none" w:sz="0" w:space="0" w:color="auto"/>
        <w:left w:val="none" w:sz="0" w:space="0" w:color="auto"/>
        <w:bottom w:val="none" w:sz="0" w:space="0" w:color="auto"/>
        <w:right w:val="none" w:sz="0" w:space="0" w:color="auto"/>
      </w:divBdr>
    </w:div>
    <w:div w:id="513107245">
      <w:bodyDiv w:val="1"/>
      <w:marLeft w:val="0"/>
      <w:marRight w:val="0"/>
      <w:marTop w:val="0"/>
      <w:marBottom w:val="0"/>
      <w:divBdr>
        <w:top w:val="none" w:sz="0" w:space="0" w:color="auto"/>
        <w:left w:val="none" w:sz="0" w:space="0" w:color="auto"/>
        <w:bottom w:val="none" w:sz="0" w:space="0" w:color="auto"/>
        <w:right w:val="none" w:sz="0" w:space="0" w:color="auto"/>
      </w:divBdr>
    </w:div>
    <w:div w:id="514392976">
      <w:bodyDiv w:val="1"/>
      <w:marLeft w:val="0"/>
      <w:marRight w:val="0"/>
      <w:marTop w:val="0"/>
      <w:marBottom w:val="0"/>
      <w:divBdr>
        <w:top w:val="none" w:sz="0" w:space="0" w:color="auto"/>
        <w:left w:val="none" w:sz="0" w:space="0" w:color="auto"/>
        <w:bottom w:val="none" w:sz="0" w:space="0" w:color="auto"/>
        <w:right w:val="none" w:sz="0" w:space="0" w:color="auto"/>
      </w:divBdr>
    </w:div>
    <w:div w:id="517620802">
      <w:bodyDiv w:val="1"/>
      <w:marLeft w:val="0"/>
      <w:marRight w:val="0"/>
      <w:marTop w:val="0"/>
      <w:marBottom w:val="0"/>
      <w:divBdr>
        <w:top w:val="none" w:sz="0" w:space="0" w:color="auto"/>
        <w:left w:val="none" w:sz="0" w:space="0" w:color="auto"/>
        <w:bottom w:val="none" w:sz="0" w:space="0" w:color="auto"/>
        <w:right w:val="none" w:sz="0" w:space="0" w:color="auto"/>
      </w:divBdr>
    </w:div>
    <w:div w:id="520702495">
      <w:bodyDiv w:val="1"/>
      <w:marLeft w:val="0"/>
      <w:marRight w:val="0"/>
      <w:marTop w:val="0"/>
      <w:marBottom w:val="0"/>
      <w:divBdr>
        <w:top w:val="none" w:sz="0" w:space="0" w:color="auto"/>
        <w:left w:val="none" w:sz="0" w:space="0" w:color="auto"/>
        <w:bottom w:val="none" w:sz="0" w:space="0" w:color="auto"/>
        <w:right w:val="none" w:sz="0" w:space="0" w:color="auto"/>
      </w:divBdr>
    </w:div>
    <w:div w:id="526020815">
      <w:bodyDiv w:val="1"/>
      <w:marLeft w:val="0"/>
      <w:marRight w:val="0"/>
      <w:marTop w:val="0"/>
      <w:marBottom w:val="0"/>
      <w:divBdr>
        <w:top w:val="none" w:sz="0" w:space="0" w:color="auto"/>
        <w:left w:val="none" w:sz="0" w:space="0" w:color="auto"/>
        <w:bottom w:val="none" w:sz="0" w:space="0" w:color="auto"/>
        <w:right w:val="none" w:sz="0" w:space="0" w:color="auto"/>
      </w:divBdr>
    </w:div>
    <w:div w:id="528952702">
      <w:bodyDiv w:val="1"/>
      <w:marLeft w:val="0"/>
      <w:marRight w:val="0"/>
      <w:marTop w:val="0"/>
      <w:marBottom w:val="0"/>
      <w:divBdr>
        <w:top w:val="none" w:sz="0" w:space="0" w:color="auto"/>
        <w:left w:val="none" w:sz="0" w:space="0" w:color="auto"/>
        <w:bottom w:val="none" w:sz="0" w:space="0" w:color="auto"/>
        <w:right w:val="none" w:sz="0" w:space="0" w:color="auto"/>
      </w:divBdr>
    </w:div>
    <w:div w:id="531655482">
      <w:bodyDiv w:val="1"/>
      <w:marLeft w:val="0"/>
      <w:marRight w:val="0"/>
      <w:marTop w:val="0"/>
      <w:marBottom w:val="0"/>
      <w:divBdr>
        <w:top w:val="none" w:sz="0" w:space="0" w:color="auto"/>
        <w:left w:val="none" w:sz="0" w:space="0" w:color="auto"/>
        <w:bottom w:val="none" w:sz="0" w:space="0" w:color="auto"/>
        <w:right w:val="none" w:sz="0" w:space="0" w:color="auto"/>
      </w:divBdr>
    </w:div>
    <w:div w:id="533932885">
      <w:bodyDiv w:val="1"/>
      <w:marLeft w:val="0"/>
      <w:marRight w:val="0"/>
      <w:marTop w:val="0"/>
      <w:marBottom w:val="0"/>
      <w:divBdr>
        <w:top w:val="none" w:sz="0" w:space="0" w:color="auto"/>
        <w:left w:val="none" w:sz="0" w:space="0" w:color="auto"/>
        <w:bottom w:val="none" w:sz="0" w:space="0" w:color="auto"/>
        <w:right w:val="none" w:sz="0" w:space="0" w:color="auto"/>
      </w:divBdr>
    </w:div>
    <w:div w:id="535584944">
      <w:bodyDiv w:val="1"/>
      <w:marLeft w:val="0"/>
      <w:marRight w:val="0"/>
      <w:marTop w:val="0"/>
      <w:marBottom w:val="0"/>
      <w:divBdr>
        <w:top w:val="none" w:sz="0" w:space="0" w:color="auto"/>
        <w:left w:val="none" w:sz="0" w:space="0" w:color="auto"/>
        <w:bottom w:val="none" w:sz="0" w:space="0" w:color="auto"/>
        <w:right w:val="none" w:sz="0" w:space="0" w:color="auto"/>
      </w:divBdr>
    </w:div>
    <w:div w:id="540245787">
      <w:bodyDiv w:val="1"/>
      <w:marLeft w:val="0"/>
      <w:marRight w:val="0"/>
      <w:marTop w:val="0"/>
      <w:marBottom w:val="0"/>
      <w:divBdr>
        <w:top w:val="none" w:sz="0" w:space="0" w:color="auto"/>
        <w:left w:val="none" w:sz="0" w:space="0" w:color="auto"/>
        <w:bottom w:val="none" w:sz="0" w:space="0" w:color="auto"/>
        <w:right w:val="none" w:sz="0" w:space="0" w:color="auto"/>
      </w:divBdr>
    </w:div>
    <w:div w:id="543057069">
      <w:bodyDiv w:val="1"/>
      <w:marLeft w:val="0"/>
      <w:marRight w:val="0"/>
      <w:marTop w:val="0"/>
      <w:marBottom w:val="0"/>
      <w:divBdr>
        <w:top w:val="none" w:sz="0" w:space="0" w:color="auto"/>
        <w:left w:val="none" w:sz="0" w:space="0" w:color="auto"/>
        <w:bottom w:val="none" w:sz="0" w:space="0" w:color="auto"/>
        <w:right w:val="none" w:sz="0" w:space="0" w:color="auto"/>
      </w:divBdr>
    </w:div>
    <w:div w:id="543442068">
      <w:bodyDiv w:val="1"/>
      <w:marLeft w:val="0"/>
      <w:marRight w:val="0"/>
      <w:marTop w:val="0"/>
      <w:marBottom w:val="0"/>
      <w:divBdr>
        <w:top w:val="none" w:sz="0" w:space="0" w:color="auto"/>
        <w:left w:val="none" w:sz="0" w:space="0" w:color="auto"/>
        <w:bottom w:val="none" w:sz="0" w:space="0" w:color="auto"/>
        <w:right w:val="none" w:sz="0" w:space="0" w:color="auto"/>
      </w:divBdr>
    </w:div>
    <w:div w:id="549801359">
      <w:bodyDiv w:val="1"/>
      <w:marLeft w:val="0"/>
      <w:marRight w:val="0"/>
      <w:marTop w:val="0"/>
      <w:marBottom w:val="0"/>
      <w:divBdr>
        <w:top w:val="none" w:sz="0" w:space="0" w:color="auto"/>
        <w:left w:val="none" w:sz="0" w:space="0" w:color="auto"/>
        <w:bottom w:val="none" w:sz="0" w:space="0" w:color="auto"/>
        <w:right w:val="none" w:sz="0" w:space="0" w:color="auto"/>
      </w:divBdr>
    </w:div>
    <w:div w:id="555967308">
      <w:bodyDiv w:val="1"/>
      <w:marLeft w:val="0"/>
      <w:marRight w:val="0"/>
      <w:marTop w:val="0"/>
      <w:marBottom w:val="0"/>
      <w:divBdr>
        <w:top w:val="none" w:sz="0" w:space="0" w:color="auto"/>
        <w:left w:val="none" w:sz="0" w:space="0" w:color="auto"/>
        <w:bottom w:val="none" w:sz="0" w:space="0" w:color="auto"/>
        <w:right w:val="none" w:sz="0" w:space="0" w:color="auto"/>
      </w:divBdr>
    </w:div>
    <w:div w:id="559487135">
      <w:bodyDiv w:val="1"/>
      <w:marLeft w:val="0"/>
      <w:marRight w:val="0"/>
      <w:marTop w:val="0"/>
      <w:marBottom w:val="0"/>
      <w:divBdr>
        <w:top w:val="none" w:sz="0" w:space="0" w:color="auto"/>
        <w:left w:val="none" w:sz="0" w:space="0" w:color="auto"/>
        <w:bottom w:val="none" w:sz="0" w:space="0" w:color="auto"/>
        <w:right w:val="none" w:sz="0" w:space="0" w:color="auto"/>
      </w:divBdr>
    </w:div>
    <w:div w:id="563031513">
      <w:bodyDiv w:val="1"/>
      <w:marLeft w:val="0"/>
      <w:marRight w:val="0"/>
      <w:marTop w:val="0"/>
      <w:marBottom w:val="0"/>
      <w:divBdr>
        <w:top w:val="none" w:sz="0" w:space="0" w:color="auto"/>
        <w:left w:val="none" w:sz="0" w:space="0" w:color="auto"/>
        <w:bottom w:val="none" w:sz="0" w:space="0" w:color="auto"/>
        <w:right w:val="none" w:sz="0" w:space="0" w:color="auto"/>
      </w:divBdr>
    </w:div>
    <w:div w:id="569383862">
      <w:bodyDiv w:val="1"/>
      <w:marLeft w:val="0"/>
      <w:marRight w:val="0"/>
      <w:marTop w:val="0"/>
      <w:marBottom w:val="0"/>
      <w:divBdr>
        <w:top w:val="none" w:sz="0" w:space="0" w:color="auto"/>
        <w:left w:val="none" w:sz="0" w:space="0" w:color="auto"/>
        <w:bottom w:val="none" w:sz="0" w:space="0" w:color="auto"/>
        <w:right w:val="none" w:sz="0" w:space="0" w:color="auto"/>
      </w:divBdr>
    </w:div>
    <w:div w:id="571694188">
      <w:bodyDiv w:val="1"/>
      <w:marLeft w:val="0"/>
      <w:marRight w:val="0"/>
      <w:marTop w:val="0"/>
      <w:marBottom w:val="0"/>
      <w:divBdr>
        <w:top w:val="none" w:sz="0" w:space="0" w:color="auto"/>
        <w:left w:val="none" w:sz="0" w:space="0" w:color="auto"/>
        <w:bottom w:val="none" w:sz="0" w:space="0" w:color="auto"/>
        <w:right w:val="none" w:sz="0" w:space="0" w:color="auto"/>
      </w:divBdr>
    </w:div>
    <w:div w:id="579098114">
      <w:bodyDiv w:val="1"/>
      <w:marLeft w:val="0"/>
      <w:marRight w:val="0"/>
      <w:marTop w:val="0"/>
      <w:marBottom w:val="0"/>
      <w:divBdr>
        <w:top w:val="none" w:sz="0" w:space="0" w:color="auto"/>
        <w:left w:val="none" w:sz="0" w:space="0" w:color="auto"/>
        <w:bottom w:val="none" w:sz="0" w:space="0" w:color="auto"/>
        <w:right w:val="none" w:sz="0" w:space="0" w:color="auto"/>
      </w:divBdr>
    </w:div>
    <w:div w:id="583300007">
      <w:bodyDiv w:val="1"/>
      <w:marLeft w:val="0"/>
      <w:marRight w:val="0"/>
      <w:marTop w:val="0"/>
      <w:marBottom w:val="0"/>
      <w:divBdr>
        <w:top w:val="none" w:sz="0" w:space="0" w:color="auto"/>
        <w:left w:val="none" w:sz="0" w:space="0" w:color="auto"/>
        <w:bottom w:val="none" w:sz="0" w:space="0" w:color="auto"/>
        <w:right w:val="none" w:sz="0" w:space="0" w:color="auto"/>
      </w:divBdr>
    </w:div>
    <w:div w:id="584606454">
      <w:bodyDiv w:val="1"/>
      <w:marLeft w:val="0"/>
      <w:marRight w:val="0"/>
      <w:marTop w:val="0"/>
      <w:marBottom w:val="0"/>
      <w:divBdr>
        <w:top w:val="none" w:sz="0" w:space="0" w:color="auto"/>
        <w:left w:val="none" w:sz="0" w:space="0" w:color="auto"/>
        <w:bottom w:val="none" w:sz="0" w:space="0" w:color="auto"/>
        <w:right w:val="none" w:sz="0" w:space="0" w:color="auto"/>
      </w:divBdr>
    </w:div>
    <w:div w:id="588004158">
      <w:bodyDiv w:val="1"/>
      <w:marLeft w:val="0"/>
      <w:marRight w:val="0"/>
      <w:marTop w:val="0"/>
      <w:marBottom w:val="0"/>
      <w:divBdr>
        <w:top w:val="none" w:sz="0" w:space="0" w:color="auto"/>
        <w:left w:val="none" w:sz="0" w:space="0" w:color="auto"/>
        <w:bottom w:val="none" w:sz="0" w:space="0" w:color="auto"/>
        <w:right w:val="none" w:sz="0" w:space="0" w:color="auto"/>
      </w:divBdr>
    </w:div>
    <w:div w:id="596327289">
      <w:bodyDiv w:val="1"/>
      <w:marLeft w:val="0"/>
      <w:marRight w:val="0"/>
      <w:marTop w:val="0"/>
      <w:marBottom w:val="0"/>
      <w:divBdr>
        <w:top w:val="none" w:sz="0" w:space="0" w:color="auto"/>
        <w:left w:val="none" w:sz="0" w:space="0" w:color="auto"/>
        <w:bottom w:val="none" w:sz="0" w:space="0" w:color="auto"/>
        <w:right w:val="none" w:sz="0" w:space="0" w:color="auto"/>
      </w:divBdr>
    </w:div>
    <w:div w:id="597956152">
      <w:bodyDiv w:val="1"/>
      <w:marLeft w:val="0"/>
      <w:marRight w:val="0"/>
      <w:marTop w:val="0"/>
      <w:marBottom w:val="0"/>
      <w:divBdr>
        <w:top w:val="none" w:sz="0" w:space="0" w:color="auto"/>
        <w:left w:val="none" w:sz="0" w:space="0" w:color="auto"/>
        <w:bottom w:val="none" w:sz="0" w:space="0" w:color="auto"/>
        <w:right w:val="none" w:sz="0" w:space="0" w:color="auto"/>
      </w:divBdr>
    </w:div>
    <w:div w:id="604994676">
      <w:bodyDiv w:val="1"/>
      <w:marLeft w:val="0"/>
      <w:marRight w:val="0"/>
      <w:marTop w:val="0"/>
      <w:marBottom w:val="0"/>
      <w:divBdr>
        <w:top w:val="none" w:sz="0" w:space="0" w:color="auto"/>
        <w:left w:val="none" w:sz="0" w:space="0" w:color="auto"/>
        <w:bottom w:val="none" w:sz="0" w:space="0" w:color="auto"/>
        <w:right w:val="none" w:sz="0" w:space="0" w:color="auto"/>
      </w:divBdr>
    </w:div>
    <w:div w:id="609361354">
      <w:bodyDiv w:val="1"/>
      <w:marLeft w:val="0"/>
      <w:marRight w:val="0"/>
      <w:marTop w:val="0"/>
      <w:marBottom w:val="0"/>
      <w:divBdr>
        <w:top w:val="none" w:sz="0" w:space="0" w:color="auto"/>
        <w:left w:val="none" w:sz="0" w:space="0" w:color="auto"/>
        <w:bottom w:val="none" w:sz="0" w:space="0" w:color="auto"/>
        <w:right w:val="none" w:sz="0" w:space="0" w:color="auto"/>
      </w:divBdr>
    </w:div>
    <w:div w:id="612712084">
      <w:bodyDiv w:val="1"/>
      <w:marLeft w:val="0"/>
      <w:marRight w:val="0"/>
      <w:marTop w:val="0"/>
      <w:marBottom w:val="0"/>
      <w:divBdr>
        <w:top w:val="none" w:sz="0" w:space="0" w:color="auto"/>
        <w:left w:val="none" w:sz="0" w:space="0" w:color="auto"/>
        <w:bottom w:val="none" w:sz="0" w:space="0" w:color="auto"/>
        <w:right w:val="none" w:sz="0" w:space="0" w:color="auto"/>
      </w:divBdr>
    </w:div>
    <w:div w:id="616256628">
      <w:bodyDiv w:val="1"/>
      <w:marLeft w:val="0"/>
      <w:marRight w:val="0"/>
      <w:marTop w:val="0"/>
      <w:marBottom w:val="0"/>
      <w:divBdr>
        <w:top w:val="none" w:sz="0" w:space="0" w:color="auto"/>
        <w:left w:val="none" w:sz="0" w:space="0" w:color="auto"/>
        <w:bottom w:val="none" w:sz="0" w:space="0" w:color="auto"/>
        <w:right w:val="none" w:sz="0" w:space="0" w:color="auto"/>
      </w:divBdr>
    </w:div>
    <w:div w:id="616372233">
      <w:bodyDiv w:val="1"/>
      <w:marLeft w:val="0"/>
      <w:marRight w:val="0"/>
      <w:marTop w:val="0"/>
      <w:marBottom w:val="0"/>
      <w:divBdr>
        <w:top w:val="none" w:sz="0" w:space="0" w:color="auto"/>
        <w:left w:val="none" w:sz="0" w:space="0" w:color="auto"/>
        <w:bottom w:val="none" w:sz="0" w:space="0" w:color="auto"/>
        <w:right w:val="none" w:sz="0" w:space="0" w:color="auto"/>
      </w:divBdr>
    </w:div>
    <w:div w:id="616987247">
      <w:bodyDiv w:val="1"/>
      <w:marLeft w:val="0"/>
      <w:marRight w:val="0"/>
      <w:marTop w:val="0"/>
      <w:marBottom w:val="0"/>
      <w:divBdr>
        <w:top w:val="none" w:sz="0" w:space="0" w:color="auto"/>
        <w:left w:val="none" w:sz="0" w:space="0" w:color="auto"/>
        <w:bottom w:val="none" w:sz="0" w:space="0" w:color="auto"/>
        <w:right w:val="none" w:sz="0" w:space="0" w:color="auto"/>
      </w:divBdr>
    </w:div>
    <w:div w:id="624233798">
      <w:bodyDiv w:val="1"/>
      <w:marLeft w:val="0"/>
      <w:marRight w:val="0"/>
      <w:marTop w:val="0"/>
      <w:marBottom w:val="0"/>
      <w:divBdr>
        <w:top w:val="none" w:sz="0" w:space="0" w:color="auto"/>
        <w:left w:val="none" w:sz="0" w:space="0" w:color="auto"/>
        <w:bottom w:val="none" w:sz="0" w:space="0" w:color="auto"/>
        <w:right w:val="none" w:sz="0" w:space="0" w:color="auto"/>
      </w:divBdr>
    </w:div>
    <w:div w:id="627662423">
      <w:bodyDiv w:val="1"/>
      <w:marLeft w:val="0"/>
      <w:marRight w:val="0"/>
      <w:marTop w:val="0"/>
      <w:marBottom w:val="0"/>
      <w:divBdr>
        <w:top w:val="none" w:sz="0" w:space="0" w:color="auto"/>
        <w:left w:val="none" w:sz="0" w:space="0" w:color="auto"/>
        <w:bottom w:val="none" w:sz="0" w:space="0" w:color="auto"/>
        <w:right w:val="none" w:sz="0" w:space="0" w:color="auto"/>
      </w:divBdr>
    </w:div>
    <w:div w:id="636104576">
      <w:bodyDiv w:val="1"/>
      <w:marLeft w:val="0"/>
      <w:marRight w:val="0"/>
      <w:marTop w:val="0"/>
      <w:marBottom w:val="0"/>
      <w:divBdr>
        <w:top w:val="none" w:sz="0" w:space="0" w:color="auto"/>
        <w:left w:val="none" w:sz="0" w:space="0" w:color="auto"/>
        <w:bottom w:val="none" w:sz="0" w:space="0" w:color="auto"/>
        <w:right w:val="none" w:sz="0" w:space="0" w:color="auto"/>
      </w:divBdr>
    </w:div>
    <w:div w:id="639264144">
      <w:bodyDiv w:val="1"/>
      <w:marLeft w:val="0"/>
      <w:marRight w:val="0"/>
      <w:marTop w:val="0"/>
      <w:marBottom w:val="0"/>
      <w:divBdr>
        <w:top w:val="none" w:sz="0" w:space="0" w:color="auto"/>
        <w:left w:val="none" w:sz="0" w:space="0" w:color="auto"/>
        <w:bottom w:val="none" w:sz="0" w:space="0" w:color="auto"/>
        <w:right w:val="none" w:sz="0" w:space="0" w:color="auto"/>
      </w:divBdr>
    </w:div>
    <w:div w:id="642734334">
      <w:bodyDiv w:val="1"/>
      <w:marLeft w:val="0"/>
      <w:marRight w:val="0"/>
      <w:marTop w:val="0"/>
      <w:marBottom w:val="0"/>
      <w:divBdr>
        <w:top w:val="none" w:sz="0" w:space="0" w:color="auto"/>
        <w:left w:val="none" w:sz="0" w:space="0" w:color="auto"/>
        <w:bottom w:val="none" w:sz="0" w:space="0" w:color="auto"/>
        <w:right w:val="none" w:sz="0" w:space="0" w:color="auto"/>
      </w:divBdr>
    </w:div>
    <w:div w:id="652373269">
      <w:bodyDiv w:val="1"/>
      <w:marLeft w:val="0"/>
      <w:marRight w:val="0"/>
      <w:marTop w:val="0"/>
      <w:marBottom w:val="0"/>
      <w:divBdr>
        <w:top w:val="none" w:sz="0" w:space="0" w:color="auto"/>
        <w:left w:val="none" w:sz="0" w:space="0" w:color="auto"/>
        <w:bottom w:val="none" w:sz="0" w:space="0" w:color="auto"/>
        <w:right w:val="none" w:sz="0" w:space="0" w:color="auto"/>
      </w:divBdr>
    </w:div>
    <w:div w:id="658390448">
      <w:bodyDiv w:val="1"/>
      <w:marLeft w:val="0"/>
      <w:marRight w:val="0"/>
      <w:marTop w:val="0"/>
      <w:marBottom w:val="0"/>
      <w:divBdr>
        <w:top w:val="none" w:sz="0" w:space="0" w:color="auto"/>
        <w:left w:val="none" w:sz="0" w:space="0" w:color="auto"/>
        <w:bottom w:val="none" w:sz="0" w:space="0" w:color="auto"/>
        <w:right w:val="none" w:sz="0" w:space="0" w:color="auto"/>
      </w:divBdr>
    </w:div>
    <w:div w:id="659309004">
      <w:bodyDiv w:val="1"/>
      <w:marLeft w:val="0"/>
      <w:marRight w:val="0"/>
      <w:marTop w:val="0"/>
      <w:marBottom w:val="0"/>
      <w:divBdr>
        <w:top w:val="none" w:sz="0" w:space="0" w:color="auto"/>
        <w:left w:val="none" w:sz="0" w:space="0" w:color="auto"/>
        <w:bottom w:val="none" w:sz="0" w:space="0" w:color="auto"/>
        <w:right w:val="none" w:sz="0" w:space="0" w:color="auto"/>
      </w:divBdr>
    </w:div>
    <w:div w:id="662973257">
      <w:bodyDiv w:val="1"/>
      <w:marLeft w:val="0"/>
      <w:marRight w:val="0"/>
      <w:marTop w:val="0"/>
      <w:marBottom w:val="0"/>
      <w:divBdr>
        <w:top w:val="none" w:sz="0" w:space="0" w:color="auto"/>
        <w:left w:val="none" w:sz="0" w:space="0" w:color="auto"/>
        <w:bottom w:val="none" w:sz="0" w:space="0" w:color="auto"/>
        <w:right w:val="none" w:sz="0" w:space="0" w:color="auto"/>
      </w:divBdr>
    </w:div>
    <w:div w:id="664666153">
      <w:bodyDiv w:val="1"/>
      <w:marLeft w:val="0"/>
      <w:marRight w:val="0"/>
      <w:marTop w:val="0"/>
      <w:marBottom w:val="0"/>
      <w:divBdr>
        <w:top w:val="none" w:sz="0" w:space="0" w:color="auto"/>
        <w:left w:val="none" w:sz="0" w:space="0" w:color="auto"/>
        <w:bottom w:val="none" w:sz="0" w:space="0" w:color="auto"/>
        <w:right w:val="none" w:sz="0" w:space="0" w:color="auto"/>
      </w:divBdr>
    </w:div>
    <w:div w:id="668754878">
      <w:bodyDiv w:val="1"/>
      <w:marLeft w:val="0"/>
      <w:marRight w:val="0"/>
      <w:marTop w:val="0"/>
      <w:marBottom w:val="0"/>
      <w:divBdr>
        <w:top w:val="none" w:sz="0" w:space="0" w:color="auto"/>
        <w:left w:val="none" w:sz="0" w:space="0" w:color="auto"/>
        <w:bottom w:val="none" w:sz="0" w:space="0" w:color="auto"/>
        <w:right w:val="none" w:sz="0" w:space="0" w:color="auto"/>
      </w:divBdr>
    </w:div>
    <w:div w:id="669023386">
      <w:bodyDiv w:val="1"/>
      <w:marLeft w:val="0"/>
      <w:marRight w:val="0"/>
      <w:marTop w:val="0"/>
      <w:marBottom w:val="0"/>
      <w:divBdr>
        <w:top w:val="none" w:sz="0" w:space="0" w:color="auto"/>
        <w:left w:val="none" w:sz="0" w:space="0" w:color="auto"/>
        <w:bottom w:val="none" w:sz="0" w:space="0" w:color="auto"/>
        <w:right w:val="none" w:sz="0" w:space="0" w:color="auto"/>
      </w:divBdr>
    </w:div>
    <w:div w:id="671300656">
      <w:bodyDiv w:val="1"/>
      <w:marLeft w:val="0"/>
      <w:marRight w:val="0"/>
      <w:marTop w:val="0"/>
      <w:marBottom w:val="0"/>
      <w:divBdr>
        <w:top w:val="none" w:sz="0" w:space="0" w:color="auto"/>
        <w:left w:val="none" w:sz="0" w:space="0" w:color="auto"/>
        <w:bottom w:val="none" w:sz="0" w:space="0" w:color="auto"/>
        <w:right w:val="none" w:sz="0" w:space="0" w:color="auto"/>
      </w:divBdr>
    </w:div>
    <w:div w:id="671568647">
      <w:bodyDiv w:val="1"/>
      <w:marLeft w:val="0"/>
      <w:marRight w:val="0"/>
      <w:marTop w:val="0"/>
      <w:marBottom w:val="0"/>
      <w:divBdr>
        <w:top w:val="none" w:sz="0" w:space="0" w:color="auto"/>
        <w:left w:val="none" w:sz="0" w:space="0" w:color="auto"/>
        <w:bottom w:val="none" w:sz="0" w:space="0" w:color="auto"/>
        <w:right w:val="none" w:sz="0" w:space="0" w:color="auto"/>
      </w:divBdr>
    </w:div>
    <w:div w:id="675958606">
      <w:bodyDiv w:val="1"/>
      <w:marLeft w:val="0"/>
      <w:marRight w:val="0"/>
      <w:marTop w:val="0"/>
      <w:marBottom w:val="0"/>
      <w:divBdr>
        <w:top w:val="none" w:sz="0" w:space="0" w:color="auto"/>
        <w:left w:val="none" w:sz="0" w:space="0" w:color="auto"/>
        <w:bottom w:val="none" w:sz="0" w:space="0" w:color="auto"/>
        <w:right w:val="none" w:sz="0" w:space="0" w:color="auto"/>
      </w:divBdr>
    </w:div>
    <w:div w:id="682824297">
      <w:bodyDiv w:val="1"/>
      <w:marLeft w:val="0"/>
      <w:marRight w:val="0"/>
      <w:marTop w:val="0"/>
      <w:marBottom w:val="0"/>
      <w:divBdr>
        <w:top w:val="none" w:sz="0" w:space="0" w:color="auto"/>
        <w:left w:val="none" w:sz="0" w:space="0" w:color="auto"/>
        <w:bottom w:val="none" w:sz="0" w:space="0" w:color="auto"/>
        <w:right w:val="none" w:sz="0" w:space="0" w:color="auto"/>
      </w:divBdr>
    </w:div>
    <w:div w:id="686294244">
      <w:bodyDiv w:val="1"/>
      <w:marLeft w:val="0"/>
      <w:marRight w:val="0"/>
      <w:marTop w:val="0"/>
      <w:marBottom w:val="0"/>
      <w:divBdr>
        <w:top w:val="none" w:sz="0" w:space="0" w:color="auto"/>
        <w:left w:val="none" w:sz="0" w:space="0" w:color="auto"/>
        <w:bottom w:val="none" w:sz="0" w:space="0" w:color="auto"/>
        <w:right w:val="none" w:sz="0" w:space="0" w:color="auto"/>
      </w:divBdr>
    </w:div>
    <w:div w:id="686641915">
      <w:bodyDiv w:val="1"/>
      <w:marLeft w:val="0"/>
      <w:marRight w:val="0"/>
      <w:marTop w:val="0"/>
      <w:marBottom w:val="0"/>
      <w:divBdr>
        <w:top w:val="none" w:sz="0" w:space="0" w:color="auto"/>
        <w:left w:val="none" w:sz="0" w:space="0" w:color="auto"/>
        <w:bottom w:val="none" w:sz="0" w:space="0" w:color="auto"/>
        <w:right w:val="none" w:sz="0" w:space="0" w:color="auto"/>
      </w:divBdr>
    </w:div>
    <w:div w:id="691611755">
      <w:bodyDiv w:val="1"/>
      <w:marLeft w:val="0"/>
      <w:marRight w:val="0"/>
      <w:marTop w:val="0"/>
      <w:marBottom w:val="0"/>
      <w:divBdr>
        <w:top w:val="none" w:sz="0" w:space="0" w:color="auto"/>
        <w:left w:val="none" w:sz="0" w:space="0" w:color="auto"/>
        <w:bottom w:val="none" w:sz="0" w:space="0" w:color="auto"/>
        <w:right w:val="none" w:sz="0" w:space="0" w:color="auto"/>
      </w:divBdr>
    </w:div>
    <w:div w:id="694037278">
      <w:bodyDiv w:val="1"/>
      <w:marLeft w:val="0"/>
      <w:marRight w:val="0"/>
      <w:marTop w:val="0"/>
      <w:marBottom w:val="0"/>
      <w:divBdr>
        <w:top w:val="none" w:sz="0" w:space="0" w:color="auto"/>
        <w:left w:val="none" w:sz="0" w:space="0" w:color="auto"/>
        <w:bottom w:val="none" w:sz="0" w:space="0" w:color="auto"/>
        <w:right w:val="none" w:sz="0" w:space="0" w:color="auto"/>
      </w:divBdr>
    </w:div>
    <w:div w:id="696079205">
      <w:bodyDiv w:val="1"/>
      <w:marLeft w:val="0"/>
      <w:marRight w:val="0"/>
      <w:marTop w:val="0"/>
      <w:marBottom w:val="0"/>
      <w:divBdr>
        <w:top w:val="none" w:sz="0" w:space="0" w:color="auto"/>
        <w:left w:val="none" w:sz="0" w:space="0" w:color="auto"/>
        <w:bottom w:val="none" w:sz="0" w:space="0" w:color="auto"/>
        <w:right w:val="none" w:sz="0" w:space="0" w:color="auto"/>
      </w:divBdr>
    </w:div>
    <w:div w:id="699283502">
      <w:bodyDiv w:val="1"/>
      <w:marLeft w:val="0"/>
      <w:marRight w:val="0"/>
      <w:marTop w:val="0"/>
      <w:marBottom w:val="0"/>
      <w:divBdr>
        <w:top w:val="none" w:sz="0" w:space="0" w:color="auto"/>
        <w:left w:val="none" w:sz="0" w:space="0" w:color="auto"/>
        <w:bottom w:val="none" w:sz="0" w:space="0" w:color="auto"/>
        <w:right w:val="none" w:sz="0" w:space="0" w:color="auto"/>
      </w:divBdr>
    </w:div>
    <w:div w:id="699741477">
      <w:bodyDiv w:val="1"/>
      <w:marLeft w:val="0"/>
      <w:marRight w:val="0"/>
      <w:marTop w:val="0"/>
      <w:marBottom w:val="0"/>
      <w:divBdr>
        <w:top w:val="none" w:sz="0" w:space="0" w:color="auto"/>
        <w:left w:val="none" w:sz="0" w:space="0" w:color="auto"/>
        <w:bottom w:val="none" w:sz="0" w:space="0" w:color="auto"/>
        <w:right w:val="none" w:sz="0" w:space="0" w:color="auto"/>
      </w:divBdr>
    </w:div>
    <w:div w:id="700981138">
      <w:bodyDiv w:val="1"/>
      <w:marLeft w:val="0"/>
      <w:marRight w:val="0"/>
      <w:marTop w:val="0"/>
      <w:marBottom w:val="0"/>
      <w:divBdr>
        <w:top w:val="none" w:sz="0" w:space="0" w:color="auto"/>
        <w:left w:val="none" w:sz="0" w:space="0" w:color="auto"/>
        <w:bottom w:val="none" w:sz="0" w:space="0" w:color="auto"/>
        <w:right w:val="none" w:sz="0" w:space="0" w:color="auto"/>
      </w:divBdr>
    </w:div>
    <w:div w:id="703793610">
      <w:bodyDiv w:val="1"/>
      <w:marLeft w:val="0"/>
      <w:marRight w:val="0"/>
      <w:marTop w:val="0"/>
      <w:marBottom w:val="0"/>
      <w:divBdr>
        <w:top w:val="none" w:sz="0" w:space="0" w:color="auto"/>
        <w:left w:val="none" w:sz="0" w:space="0" w:color="auto"/>
        <w:bottom w:val="none" w:sz="0" w:space="0" w:color="auto"/>
        <w:right w:val="none" w:sz="0" w:space="0" w:color="auto"/>
      </w:divBdr>
    </w:div>
    <w:div w:id="704906157">
      <w:bodyDiv w:val="1"/>
      <w:marLeft w:val="0"/>
      <w:marRight w:val="0"/>
      <w:marTop w:val="0"/>
      <w:marBottom w:val="0"/>
      <w:divBdr>
        <w:top w:val="none" w:sz="0" w:space="0" w:color="auto"/>
        <w:left w:val="none" w:sz="0" w:space="0" w:color="auto"/>
        <w:bottom w:val="none" w:sz="0" w:space="0" w:color="auto"/>
        <w:right w:val="none" w:sz="0" w:space="0" w:color="auto"/>
      </w:divBdr>
    </w:div>
    <w:div w:id="711147612">
      <w:bodyDiv w:val="1"/>
      <w:marLeft w:val="0"/>
      <w:marRight w:val="0"/>
      <w:marTop w:val="0"/>
      <w:marBottom w:val="0"/>
      <w:divBdr>
        <w:top w:val="none" w:sz="0" w:space="0" w:color="auto"/>
        <w:left w:val="none" w:sz="0" w:space="0" w:color="auto"/>
        <w:bottom w:val="none" w:sz="0" w:space="0" w:color="auto"/>
        <w:right w:val="none" w:sz="0" w:space="0" w:color="auto"/>
      </w:divBdr>
    </w:div>
    <w:div w:id="720519087">
      <w:bodyDiv w:val="1"/>
      <w:marLeft w:val="0"/>
      <w:marRight w:val="0"/>
      <w:marTop w:val="0"/>
      <w:marBottom w:val="0"/>
      <w:divBdr>
        <w:top w:val="none" w:sz="0" w:space="0" w:color="auto"/>
        <w:left w:val="none" w:sz="0" w:space="0" w:color="auto"/>
        <w:bottom w:val="none" w:sz="0" w:space="0" w:color="auto"/>
        <w:right w:val="none" w:sz="0" w:space="0" w:color="auto"/>
      </w:divBdr>
    </w:div>
    <w:div w:id="721757630">
      <w:bodyDiv w:val="1"/>
      <w:marLeft w:val="0"/>
      <w:marRight w:val="0"/>
      <w:marTop w:val="0"/>
      <w:marBottom w:val="0"/>
      <w:divBdr>
        <w:top w:val="none" w:sz="0" w:space="0" w:color="auto"/>
        <w:left w:val="none" w:sz="0" w:space="0" w:color="auto"/>
        <w:bottom w:val="none" w:sz="0" w:space="0" w:color="auto"/>
        <w:right w:val="none" w:sz="0" w:space="0" w:color="auto"/>
      </w:divBdr>
    </w:div>
    <w:div w:id="722368187">
      <w:bodyDiv w:val="1"/>
      <w:marLeft w:val="0"/>
      <w:marRight w:val="0"/>
      <w:marTop w:val="0"/>
      <w:marBottom w:val="0"/>
      <w:divBdr>
        <w:top w:val="none" w:sz="0" w:space="0" w:color="auto"/>
        <w:left w:val="none" w:sz="0" w:space="0" w:color="auto"/>
        <w:bottom w:val="none" w:sz="0" w:space="0" w:color="auto"/>
        <w:right w:val="none" w:sz="0" w:space="0" w:color="auto"/>
      </w:divBdr>
    </w:div>
    <w:div w:id="724530201">
      <w:bodyDiv w:val="1"/>
      <w:marLeft w:val="0"/>
      <w:marRight w:val="0"/>
      <w:marTop w:val="0"/>
      <w:marBottom w:val="0"/>
      <w:divBdr>
        <w:top w:val="none" w:sz="0" w:space="0" w:color="auto"/>
        <w:left w:val="none" w:sz="0" w:space="0" w:color="auto"/>
        <w:bottom w:val="none" w:sz="0" w:space="0" w:color="auto"/>
        <w:right w:val="none" w:sz="0" w:space="0" w:color="auto"/>
      </w:divBdr>
    </w:div>
    <w:div w:id="732966522">
      <w:bodyDiv w:val="1"/>
      <w:marLeft w:val="0"/>
      <w:marRight w:val="0"/>
      <w:marTop w:val="0"/>
      <w:marBottom w:val="0"/>
      <w:divBdr>
        <w:top w:val="none" w:sz="0" w:space="0" w:color="auto"/>
        <w:left w:val="none" w:sz="0" w:space="0" w:color="auto"/>
        <w:bottom w:val="none" w:sz="0" w:space="0" w:color="auto"/>
        <w:right w:val="none" w:sz="0" w:space="0" w:color="auto"/>
      </w:divBdr>
    </w:div>
    <w:div w:id="735905933">
      <w:bodyDiv w:val="1"/>
      <w:marLeft w:val="0"/>
      <w:marRight w:val="0"/>
      <w:marTop w:val="0"/>
      <w:marBottom w:val="0"/>
      <w:divBdr>
        <w:top w:val="none" w:sz="0" w:space="0" w:color="auto"/>
        <w:left w:val="none" w:sz="0" w:space="0" w:color="auto"/>
        <w:bottom w:val="none" w:sz="0" w:space="0" w:color="auto"/>
        <w:right w:val="none" w:sz="0" w:space="0" w:color="auto"/>
      </w:divBdr>
    </w:div>
    <w:div w:id="736323304">
      <w:bodyDiv w:val="1"/>
      <w:marLeft w:val="0"/>
      <w:marRight w:val="0"/>
      <w:marTop w:val="0"/>
      <w:marBottom w:val="0"/>
      <w:divBdr>
        <w:top w:val="none" w:sz="0" w:space="0" w:color="auto"/>
        <w:left w:val="none" w:sz="0" w:space="0" w:color="auto"/>
        <w:bottom w:val="none" w:sz="0" w:space="0" w:color="auto"/>
        <w:right w:val="none" w:sz="0" w:space="0" w:color="auto"/>
      </w:divBdr>
    </w:div>
    <w:div w:id="750274288">
      <w:bodyDiv w:val="1"/>
      <w:marLeft w:val="0"/>
      <w:marRight w:val="0"/>
      <w:marTop w:val="0"/>
      <w:marBottom w:val="0"/>
      <w:divBdr>
        <w:top w:val="none" w:sz="0" w:space="0" w:color="auto"/>
        <w:left w:val="none" w:sz="0" w:space="0" w:color="auto"/>
        <w:bottom w:val="none" w:sz="0" w:space="0" w:color="auto"/>
        <w:right w:val="none" w:sz="0" w:space="0" w:color="auto"/>
      </w:divBdr>
    </w:div>
    <w:div w:id="750659917">
      <w:bodyDiv w:val="1"/>
      <w:marLeft w:val="0"/>
      <w:marRight w:val="0"/>
      <w:marTop w:val="0"/>
      <w:marBottom w:val="0"/>
      <w:divBdr>
        <w:top w:val="none" w:sz="0" w:space="0" w:color="auto"/>
        <w:left w:val="none" w:sz="0" w:space="0" w:color="auto"/>
        <w:bottom w:val="none" w:sz="0" w:space="0" w:color="auto"/>
        <w:right w:val="none" w:sz="0" w:space="0" w:color="auto"/>
      </w:divBdr>
    </w:div>
    <w:div w:id="755790024">
      <w:bodyDiv w:val="1"/>
      <w:marLeft w:val="0"/>
      <w:marRight w:val="0"/>
      <w:marTop w:val="0"/>
      <w:marBottom w:val="0"/>
      <w:divBdr>
        <w:top w:val="none" w:sz="0" w:space="0" w:color="auto"/>
        <w:left w:val="none" w:sz="0" w:space="0" w:color="auto"/>
        <w:bottom w:val="none" w:sz="0" w:space="0" w:color="auto"/>
        <w:right w:val="none" w:sz="0" w:space="0" w:color="auto"/>
      </w:divBdr>
    </w:div>
    <w:div w:id="755899053">
      <w:bodyDiv w:val="1"/>
      <w:marLeft w:val="0"/>
      <w:marRight w:val="0"/>
      <w:marTop w:val="0"/>
      <w:marBottom w:val="0"/>
      <w:divBdr>
        <w:top w:val="none" w:sz="0" w:space="0" w:color="auto"/>
        <w:left w:val="none" w:sz="0" w:space="0" w:color="auto"/>
        <w:bottom w:val="none" w:sz="0" w:space="0" w:color="auto"/>
        <w:right w:val="none" w:sz="0" w:space="0" w:color="auto"/>
      </w:divBdr>
    </w:div>
    <w:div w:id="758330215">
      <w:bodyDiv w:val="1"/>
      <w:marLeft w:val="0"/>
      <w:marRight w:val="0"/>
      <w:marTop w:val="0"/>
      <w:marBottom w:val="0"/>
      <w:divBdr>
        <w:top w:val="none" w:sz="0" w:space="0" w:color="auto"/>
        <w:left w:val="none" w:sz="0" w:space="0" w:color="auto"/>
        <w:bottom w:val="none" w:sz="0" w:space="0" w:color="auto"/>
        <w:right w:val="none" w:sz="0" w:space="0" w:color="auto"/>
      </w:divBdr>
    </w:div>
    <w:div w:id="758479943">
      <w:bodyDiv w:val="1"/>
      <w:marLeft w:val="0"/>
      <w:marRight w:val="0"/>
      <w:marTop w:val="0"/>
      <w:marBottom w:val="0"/>
      <w:divBdr>
        <w:top w:val="none" w:sz="0" w:space="0" w:color="auto"/>
        <w:left w:val="none" w:sz="0" w:space="0" w:color="auto"/>
        <w:bottom w:val="none" w:sz="0" w:space="0" w:color="auto"/>
        <w:right w:val="none" w:sz="0" w:space="0" w:color="auto"/>
      </w:divBdr>
    </w:div>
    <w:div w:id="759180972">
      <w:bodyDiv w:val="1"/>
      <w:marLeft w:val="0"/>
      <w:marRight w:val="0"/>
      <w:marTop w:val="0"/>
      <w:marBottom w:val="0"/>
      <w:divBdr>
        <w:top w:val="none" w:sz="0" w:space="0" w:color="auto"/>
        <w:left w:val="none" w:sz="0" w:space="0" w:color="auto"/>
        <w:bottom w:val="none" w:sz="0" w:space="0" w:color="auto"/>
        <w:right w:val="none" w:sz="0" w:space="0" w:color="auto"/>
      </w:divBdr>
    </w:div>
    <w:div w:id="760182141">
      <w:bodyDiv w:val="1"/>
      <w:marLeft w:val="0"/>
      <w:marRight w:val="0"/>
      <w:marTop w:val="0"/>
      <w:marBottom w:val="0"/>
      <w:divBdr>
        <w:top w:val="none" w:sz="0" w:space="0" w:color="auto"/>
        <w:left w:val="none" w:sz="0" w:space="0" w:color="auto"/>
        <w:bottom w:val="none" w:sz="0" w:space="0" w:color="auto"/>
        <w:right w:val="none" w:sz="0" w:space="0" w:color="auto"/>
      </w:divBdr>
    </w:div>
    <w:div w:id="769399278">
      <w:bodyDiv w:val="1"/>
      <w:marLeft w:val="0"/>
      <w:marRight w:val="0"/>
      <w:marTop w:val="0"/>
      <w:marBottom w:val="0"/>
      <w:divBdr>
        <w:top w:val="none" w:sz="0" w:space="0" w:color="auto"/>
        <w:left w:val="none" w:sz="0" w:space="0" w:color="auto"/>
        <w:bottom w:val="none" w:sz="0" w:space="0" w:color="auto"/>
        <w:right w:val="none" w:sz="0" w:space="0" w:color="auto"/>
      </w:divBdr>
    </w:div>
    <w:div w:id="769741285">
      <w:bodyDiv w:val="1"/>
      <w:marLeft w:val="0"/>
      <w:marRight w:val="0"/>
      <w:marTop w:val="0"/>
      <w:marBottom w:val="0"/>
      <w:divBdr>
        <w:top w:val="none" w:sz="0" w:space="0" w:color="auto"/>
        <w:left w:val="none" w:sz="0" w:space="0" w:color="auto"/>
        <w:bottom w:val="none" w:sz="0" w:space="0" w:color="auto"/>
        <w:right w:val="none" w:sz="0" w:space="0" w:color="auto"/>
      </w:divBdr>
    </w:div>
    <w:div w:id="770662647">
      <w:bodyDiv w:val="1"/>
      <w:marLeft w:val="0"/>
      <w:marRight w:val="0"/>
      <w:marTop w:val="0"/>
      <w:marBottom w:val="0"/>
      <w:divBdr>
        <w:top w:val="none" w:sz="0" w:space="0" w:color="auto"/>
        <w:left w:val="none" w:sz="0" w:space="0" w:color="auto"/>
        <w:bottom w:val="none" w:sz="0" w:space="0" w:color="auto"/>
        <w:right w:val="none" w:sz="0" w:space="0" w:color="auto"/>
      </w:divBdr>
    </w:div>
    <w:div w:id="775487861">
      <w:bodyDiv w:val="1"/>
      <w:marLeft w:val="0"/>
      <w:marRight w:val="0"/>
      <w:marTop w:val="0"/>
      <w:marBottom w:val="0"/>
      <w:divBdr>
        <w:top w:val="none" w:sz="0" w:space="0" w:color="auto"/>
        <w:left w:val="none" w:sz="0" w:space="0" w:color="auto"/>
        <w:bottom w:val="none" w:sz="0" w:space="0" w:color="auto"/>
        <w:right w:val="none" w:sz="0" w:space="0" w:color="auto"/>
      </w:divBdr>
    </w:div>
    <w:div w:id="785077584">
      <w:bodyDiv w:val="1"/>
      <w:marLeft w:val="0"/>
      <w:marRight w:val="0"/>
      <w:marTop w:val="0"/>
      <w:marBottom w:val="0"/>
      <w:divBdr>
        <w:top w:val="none" w:sz="0" w:space="0" w:color="auto"/>
        <w:left w:val="none" w:sz="0" w:space="0" w:color="auto"/>
        <w:bottom w:val="none" w:sz="0" w:space="0" w:color="auto"/>
        <w:right w:val="none" w:sz="0" w:space="0" w:color="auto"/>
      </w:divBdr>
    </w:div>
    <w:div w:id="787896577">
      <w:bodyDiv w:val="1"/>
      <w:marLeft w:val="0"/>
      <w:marRight w:val="0"/>
      <w:marTop w:val="0"/>
      <w:marBottom w:val="0"/>
      <w:divBdr>
        <w:top w:val="none" w:sz="0" w:space="0" w:color="auto"/>
        <w:left w:val="none" w:sz="0" w:space="0" w:color="auto"/>
        <w:bottom w:val="none" w:sz="0" w:space="0" w:color="auto"/>
        <w:right w:val="none" w:sz="0" w:space="0" w:color="auto"/>
      </w:divBdr>
    </w:div>
    <w:div w:id="795411155">
      <w:bodyDiv w:val="1"/>
      <w:marLeft w:val="0"/>
      <w:marRight w:val="0"/>
      <w:marTop w:val="0"/>
      <w:marBottom w:val="0"/>
      <w:divBdr>
        <w:top w:val="none" w:sz="0" w:space="0" w:color="auto"/>
        <w:left w:val="none" w:sz="0" w:space="0" w:color="auto"/>
        <w:bottom w:val="none" w:sz="0" w:space="0" w:color="auto"/>
        <w:right w:val="none" w:sz="0" w:space="0" w:color="auto"/>
      </w:divBdr>
    </w:div>
    <w:div w:id="797917868">
      <w:bodyDiv w:val="1"/>
      <w:marLeft w:val="0"/>
      <w:marRight w:val="0"/>
      <w:marTop w:val="0"/>
      <w:marBottom w:val="0"/>
      <w:divBdr>
        <w:top w:val="none" w:sz="0" w:space="0" w:color="auto"/>
        <w:left w:val="none" w:sz="0" w:space="0" w:color="auto"/>
        <w:bottom w:val="none" w:sz="0" w:space="0" w:color="auto"/>
        <w:right w:val="none" w:sz="0" w:space="0" w:color="auto"/>
      </w:divBdr>
    </w:div>
    <w:div w:id="799684858">
      <w:bodyDiv w:val="1"/>
      <w:marLeft w:val="0"/>
      <w:marRight w:val="0"/>
      <w:marTop w:val="0"/>
      <w:marBottom w:val="0"/>
      <w:divBdr>
        <w:top w:val="none" w:sz="0" w:space="0" w:color="auto"/>
        <w:left w:val="none" w:sz="0" w:space="0" w:color="auto"/>
        <w:bottom w:val="none" w:sz="0" w:space="0" w:color="auto"/>
        <w:right w:val="none" w:sz="0" w:space="0" w:color="auto"/>
      </w:divBdr>
    </w:div>
    <w:div w:id="801383329">
      <w:bodyDiv w:val="1"/>
      <w:marLeft w:val="0"/>
      <w:marRight w:val="0"/>
      <w:marTop w:val="0"/>
      <w:marBottom w:val="0"/>
      <w:divBdr>
        <w:top w:val="none" w:sz="0" w:space="0" w:color="auto"/>
        <w:left w:val="none" w:sz="0" w:space="0" w:color="auto"/>
        <w:bottom w:val="none" w:sz="0" w:space="0" w:color="auto"/>
        <w:right w:val="none" w:sz="0" w:space="0" w:color="auto"/>
      </w:divBdr>
    </w:div>
    <w:div w:id="801776303">
      <w:bodyDiv w:val="1"/>
      <w:marLeft w:val="0"/>
      <w:marRight w:val="0"/>
      <w:marTop w:val="0"/>
      <w:marBottom w:val="0"/>
      <w:divBdr>
        <w:top w:val="none" w:sz="0" w:space="0" w:color="auto"/>
        <w:left w:val="none" w:sz="0" w:space="0" w:color="auto"/>
        <w:bottom w:val="none" w:sz="0" w:space="0" w:color="auto"/>
        <w:right w:val="none" w:sz="0" w:space="0" w:color="auto"/>
      </w:divBdr>
    </w:div>
    <w:div w:id="805975682">
      <w:bodyDiv w:val="1"/>
      <w:marLeft w:val="0"/>
      <w:marRight w:val="0"/>
      <w:marTop w:val="0"/>
      <w:marBottom w:val="0"/>
      <w:divBdr>
        <w:top w:val="none" w:sz="0" w:space="0" w:color="auto"/>
        <w:left w:val="none" w:sz="0" w:space="0" w:color="auto"/>
        <w:bottom w:val="none" w:sz="0" w:space="0" w:color="auto"/>
        <w:right w:val="none" w:sz="0" w:space="0" w:color="auto"/>
      </w:divBdr>
    </w:div>
    <w:div w:id="806121160">
      <w:bodyDiv w:val="1"/>
      <w:marLeft w:val="0"/>
      <w:marRight w:val="0"/>
      <w:marTop w:val="0"/>
      <w:marBottom w:val="0"/>
      <w:divBdr>
        <w:top w:val="none" w:sz="0" w:space="0" w:color="auto"/>
        <w:left w:val="none" w:sz="0" w:space="0" w:color="auto"/>
        <w:bottom w:val="none" w:sz="0" w:space="0" w:color="auto"/>
        <w:right w:val="none" w:sz="0" w:space="0" w:color="auto"/>
      </w:divBdr>
    </w:div>
    <w:div w:id="807747380">
      <w:bodyDiv w:val="1"/>
      <w:marLeft w:val="0"/>
      <w:marRight w:val="0"/>
      <w:marTop w:val="0"/>
      <w:marBottom w:val="0"/>
      <w:divBdr>
        <w:top w:val="none" w:sz="0" w:space="0" w:color="auto"/>
        <w:left w:val="none" w:sz="0" w:space="0" w:color="auto"/>
        <w:bottom w:val="none" w:sz="0" w:space="0" w:color="auto"/>
        <w:right w:val="none" w:sz="0" w:space="0" w:color="auto"/>
      </w:divBdr>
    </w:div>
    <w:div w:id="809786255">
      <w:bodyDiv w:val="1"/>
      <w:marLeft w:val="0"/>
      <w:marRight w:val="0"/>
      <w:marTop w:val="0"/>
      <w:marBottom w:val="0"/>
      <w:divBdr>
        <w:top w:val="none" w:sz="0" w:space="0" w:color="auto"/>
        <w:left w:val="none" w:sz="0" w:space="0" w:color="auto"/>
        <w:bottom w:val="none" w:sz="0" w:space="0" w:color="auto"/>
        <w:right w:val="none" w:sz="0" w:space="0" w:color="auto"/>
      </w:divBdr>
    </w:div>
    <w:div w:id="811093148">
      <w:bodyDiv w:val="1"/>
      <w:marLeft w:val="0"/>
      <w:marRight w:val="0"/>
      <w:marTop w:val="0"/>
      <w:marBottom w:val="0"/>
      <w:divBdr>
        <w:top w:val="none" w:sz="0" w:space="0" w:color="auto"/>
        <w:left w:val="none" w:sz="0" w:space="0" w:color="auto"/>
        <w:bottom w:val="none" w:sz="0" w:space="0" w:color="auto"/>
        <w:right w:val="none" w:sz="0" w:space="0" w:color="auto"/>
      </w:divBdr>
    </w:div>
    <w:div w:id="812142794">
      <w:bodyDiv w:val="1"/>
      <w:marLeft w:val="0"/>
      <w:marRight w:val="0"/>
      <w:marTop w:val="0"/>
      <w:marBottom w:val="0"/>
      <w:divBdr>
        <w:top w:val="none" w:sz="0" w:space="0" w:color="auto"/>
        <w:left w:val="none" w:sz="0" w:space="0" w:color="auto"/>
        <w:bottom w:val="none" w:sz="0" w:space="0" w:color="auto"/>
        <w:right w:val="none" w:sz="0" w:space="0" w:color="auto"/>
      </w:divBdr>
    </w:div>
    <w:div w:id="816579495">
      <w:bodyDiv w:val="1"/>
      <w:marLeft w:val="0"/>
      <w:marRight w:val="0"/>
      <w:marTop w:val="0"/>
      <w:marBottom w:val="0"/>
      <w:divBdr>
        <w:top w:val="none" w:sz="0" w:space="0" w:color="auto"/>
        <w:left w:val="none" w:sz="0" w:space="0" w:color="auto"/>
        <w:bottom w:val="none" w:sz="0" w:space="0" w:color="auto"/>
        <w:right w:val="none" w:sz="0" w:space="0" w:color="auto"/>
      </w:divBdr>
    </w:div>
    <w:div w:id="817771656">
      <w:bodyDiv w:val="1"/>
      <w:marLeft w:val="0"/>
      <w:marRight w:val="0"/>
      <w:marTop w:val="0"/>
      <w:marBottom w:val="0"/>
      <w:divBdr>
        <w:top w:val="none" w:sz="0" w:space="0" w:color="auto"/>
        <w:left w:val="none" w:sz="0" w:space="0" w:color="auto"/>
        <w:bottom w:val="none" w:sz="0" w:space="0" w:color="auto"/>
        <w:right w:val="none" w:sz="0" w:space="0" w:color="auto"/>
      </w:divBdr>
    </w:div>
    <w:div w:id="831793317">
      <w:bodyDiv w:val="1"/>
      <w:marLeft w:val="0"/>
      <w:marRight w:val="0"/>
      <w:marTop w:val="0"/>
      <w:marBottom w:val="0"/>
      <w:divBdr>
        <w:top w:val="none" w:sz="0" w:space="0" w:color="auto"/>
        <w:left w:val="none" w:sz="0" w:space="0" w:color="auto"/>
        <w:bottom w:val="none" w:sz="0" w:space="0" w:color="auto"/>
        <w:right w:val="none" w:sz="0" w:space="0" w:color="auto"/>
      </w:divBdr>
    </w:div>
    <w:div w:id="832255254">
      <w:bodyDiv w:val="1"/>
      <w:marLeft w:val="0"/>
      <w:marRight w:val="0"/>
      <w:marTop w:val="0"/>
      <w:marBottom w:val="0"/>
      <w:divBdr>
        <w:top w:val="none" w:sz="0" w:space="0" w:color="auto"/>
        <w:left w:val="none" w:sz="0" w:space="0" w:color="auto"/>
        <w:bottom w:val="none" w:sz="0" w:space="0" w:color="auto"/>
        <w:right w:val="none" w:sz="0" w:space="0" w:color="auto"/>
      </w:divBdr>
    </w:div>
    <w:div w:id="833883660">
      <w:bodyDiv w:val="1"/>
      <w:marLeft w:val="0"/>
      <w:marRight w:val="0"/>
      <w:marTop w:val="0"/>
      <w:marBottom w:val="0"/>
      <w:divBdr>
        <w:top w:val="none" w:sz="0" w:space="0" w:color="auto"/>
        <w:left w:val="none" w:sz="0" w:space="0" w:color="auto"/>
        <w:bottom w:val="none" w:sz="0" w:space="0" w:color="auto"/>
        <w:right w:val="none" w:sz="0" w:space="0" w:color="auto"/>
      </w:divBdr>
    </w:div>
    <w:div w:id="833954485">
      <w:bodyDiv w:val="1"/>
      <w:marLeft w:val="0"/>
      <w:marRight w:val="0"/>
      <w:marTop w:val="0"/>
      <w:marBottom w:val="0"/>
      <w:divBdr>
        <w:top w:val="none" w:sz="0" w:space="0" w:color="auto"/>
        <w:left w:val="none" w:sz="0" w:space="0" w:color="auto"/>
        <w:bottom w:val="none" w:sz="0" w:space="0" w:color="auto"/>
        <w:right w:val="none" w:sz="0" w:space="0" w:color="auto"/>
      </w:divBdr>
    </w:div>
    <w:div w:id="837035825">
      <w:bodyDiv w:val="1"/>
      <w:marLeft w:val="0"/>
      <w:marRight w:val="0"/>
      <w:marTop w:val="0"/>
      <w:marBottom w:val="0"/>
      <w:divBdr>
        <w:top w:val="none" w:sz="0" w:space="0" w:color="auto"/>
        <w:left w:val="none" w:sz="0" w:space="0" w:color="auto"/>
        <w:bottom w:val="none" w:sz="0" w:space="0" w:color="auto"/>
        <w:right w:val="none" w:sz="0" w:space="0" w:color="auto"/>
      </w:divBdr>
    </w:div>
    <w:div w:id="838010180">
      <w:bodyDiv w:val="1"/>
      <w:marLeft w:val="0"/>
      <w:marRight w:val="0"/>
      <w:marTop w:val="0"/>
      <w:marBottom w:val="0"/>
      <w:divBdr>
        <w:top w:val="none" w:sz="0" w:space="0" w:color="auto"/>
        <w:left w:val="none" w:sz="0" w:space="0" w:color="auto"/>
        <w:bottom w:val="none" w:sz="0" w:space="0" w:color="auto"/>
        <w:right w:val="none" w:sz="0" w:space="0" w:color="auto"/>
      </w:divBdr>
    </w:div>
    <w:div w:id="838927215">
      <w:bodyDiv w:val="1"/>
      <w:marLeft w:val="0"/>
      <w:marRight w:val="0"/>
      <w:marTop w:val="0"/>
      <w:marBottom w:val="0"/>
      <w:divBdr>
        <w:top w:val="none" w:sz="0" w:space="0" w:color="auto"/>
        <w:left w:val="none" w:sz="0" w:space="0" w:color="auto"/>
        <w:bottom w:val="none" w:sz="0" w:space="0" w:color="auto"/>
        <w:right w:val="none" w:sz="0" w:space="0" w:color="auto"/>
      </w:divBdr>
    </w:div>
    <w:div w:id="847864721">
      <w:bodyDiv w:val="1"/>
      <w:marLeft w:val="0"/>
      <w:marRight w:val="0"/>
      <w:marTop w:val="0"/>
      <w:marBottom w:val="0"/>
      <w:divBdr>
        <w:top w:val="none" w:sz="0" w:space="0" w:color="auto"/>
        <w:left w:val="none" w:sz="0" w:space="0" w:color="auto"/>
        <w:bottom w:val="none" w:sz="0" w:space="0" w:color="auto"/>
        <w:right w:val="none" w:sz="0" w:space="0" w:color="auto"/>
      </w:divBdr>
    </w:div>
    <w:div w:id="850221536">
      <w:bodyDiv w:val="1"/>
      <w:marLeft w:val="0"/>
      <w:marRight w:val="0"/>
      <w:marTop w:val="0"/>
      <w:marBottom w:val="0"/>
      <w:divBdr>
        <w:top w:val="none" w:sz="0" w:space="0" w:color="auto"/>
        <w:left w:val="none" w:sz="0" w:space="0" w:color="auto"/>
        <w:bottom w:val="none" w:sz="0" w:space="0" w:color="auto"/>
        <w:right w:val="none" w:sz="0" w:space="0" w:color="auto"/>
      </w:divBdr>
    </w:div>
    <w:div w:id="852764213">
      <w:bodyDiv w:val="1"/>
      <w:marLeft w:val="0"/>
      <w:marRight w:val="0"/>
      <w:marTop w:val="0"/>
      <w:marBottom w:val="0"/>
      <w:divBdr>
        <w:top w:val="none" w:sz="0" w:space="0" w:color="auto"/>
        <w:left w:val="none" w:sz="0" w:space="0" w:color="auto"/>
        <w:bottom w:val="none" w:sz="0" w:space="0" w:color="auto"/>
        <w:right w:val="none" w:sz="0" w:space="0" w:color="auto"/>
      </w:divBdr>
    </w:div>
    <w:div w:id="869101079">
      <w:bodyDiv w:val="1"/>
      <w:marLeft w:val="0"/>
      <w:marRight w:val="0"/>
      <w:marTop w:val="0"/>
      <w:marBottom w:val="0"/>
      <w:divBdr>
        <w:top w:val="none" w:sz="0" w:space="0" w:color="auto"/>
        <w:left w:val="none" w:sz="0" w:space="0" w:color="auto"/>
        <w:bottom w:val="none" w:sz="0" w:space="0" w:color="auto"/>
        <w:right w:val="none" w:sz="0" w:space="0" w:color="auto"/>
      </w:divBdr>
    </w:div>
    <w:div w:id="869685248">
      <w:bodyDiv w:val="1"/>
      <w:marLeft w:val="0"/>
      <w:marRight w:val="0"/>
      <w:marTop w:val="0"/>
      <w:marBottom w:val="0"/>
      <w:divBdr>
        <w:top w:val="none" w:sz="0" w:space="0" w:color="auto"/>
        <w:left w:val="none" w:sz="0" w:space="0" w:color="auto"/>
        <w:bottom w:val="none" w:sz="0" w:space="0" w:color="auto"/>
        <w:right w:val="none" w:sz="0" w:space="0" w:color="auto"/>
      </w:divBdr>
    </w:div>
    <w:div w:id="875578723">
      <w:bodyDiv w:val="1"/>
      <w:marLeft w:val="0"/>
      <w:marRight w:val="0"/>
      <w:marTop w:val="0"/>
      <w:marBottom w:val="0"/>
      <w:divBdr>
        <w:top w:val="none" w:sz="0" w:space="0" w:color="auto"/>
        <w:left w:val="none" w:sz="0" w:space="0" w:color="auto"/>
        <w:bottom w:val="none" w:sz="0" w:space="0" w:color="auto"/>
        <w:right w:val="none" w:sz="0" w:space="0" w:color="auto"/>
      </w:divBdr>
    </w:div>
    <w:div w:id="879636746">
      <w:bodyDiv w:val="1"/>
      <w:marLeft w:val="0"/>
      <w:marRight w:val="0"/>
      <w:marTop w:val="0"/>
      <w:marBottom w:val="0"/>
      <w:divBdr>
        <w:top w:val="none" w:sz="0" w:space="0" w:color="auto"/>
        <w:left w:val="none" w:sz="0" w:space="0" w:color="auto"/>
        <w:bottom w:val="none" w:sz="0" w:space="0" w:color="auto"/>
        <w:right w:val="none" w:sz="0" w:space="0" w:color="auto"/>
      </w:divBdr>
    </w:div>
    <w:div w:id="888147218">
      <w:bodyDiv w:val="1"/>
      <w:marLeft w:val="0"/>
      <w:marRight w:val="0"/>
      <w:marTop w:val="0"/>
      <w:marBottom w:val="0"/>
      <w:divBdr>
        <w:top w:val="none" w:sz="0" w:space="0" w:color="auto"/>
        <w:left w:val="none" w:sz="0" w:space="0" w:color="auto"/>
        <w:bottom w:val="none" w:sz="0" w:space="0" w:color="auto"/>
        <w:right w:val="none" w:sz="0" w:space="0" w:color="auto"/>
      </w:divBdr>
    </w:div>
    <w:div w:id="889459056">
      <w:bodyDiv w:val="1"/>
      <w:marLeft w:val="0"/>
      <w:marRight w:val="0"/>
      <w:marTop w:val="0"/>
      <w:marBottom w:val="0"/>
      <w:divBdr>
        <w:top w:val="none" w:sz="0" w:space="0" w:color="auto"/>
        <w:left w:val="none" w:sz="0" w:space="0" w:color="auto"/>
        <w:bottom w:val="none" w:sz="0" w:space="0" w:color="auto"/>
        <w:right w:val="none" w:sz="0" w:space="0" w:color="auto"/>
      </w:divBdr>
    </w:div>
    <w:div w:id="905458603">
      <w:bodyDiv w:val="1"/>
      <w:marLeft w:val="0"/>
      <w:marRight w:val="0"/>
      <w:marTop w:val="0"/>
      <w:marBottom w:val="0"/>
      <w:divBdr>
        <w:top w:val="none" w:sz="0" w:space="0" w:color="auto"/>
        <w:left w:val="none" w:sz="0" w:space="0" w:color="auto"/>
        <w:bottom w:val="none" w:sz="0" w:space="0" w:color="auto"/>
        <w:right w:val="none" w:sz="0" w:space="0" w:color="auto"/>
      </w:divBdr>
    </w:div>
    <w:div w:id="907226225">
      <w:bodyDiv w:val="1"/>
      <w:marLeft w:val="0"/>
      <w:marRight w:val="0"/>
      <w:marTop w:val="0"/>
      <w:marBottom w:val="0"/>
      <w:divBdr>
        <w:top w:val="none" w:sz="0" w:space="0" w:color="auto"/>
        <w:left w:val="none" w:sz="0" w:space="0" w:color="auto"/>
        <w:bottom w:val="none" w:sz="0" w:space="0" w:color="auto"/>
        <w:right w:val="none" w:sz="0" w:space="0" w:color="auto"/>
      </w:divBdr>
    </w:div>
    <w:div w:id="913703030">
      <w:bodyDiv w:val="1"/>
      <w:marLeft w:val="0"/>
      <w:marRight w:val="0"/>
      <w:marTop w:val="0"/>
      <w:marBottom w:val="0"/>
      <w:divBdr>
        <w:top w:val="none" w:sz="0" w:space="0" w:color="auto"/>
        <w:left w:val="none" w:sz="0" w:space="0" w:color="auto"/>
        <w:bottom w:val="none" w:sz="0" w:space="0" w:color="auto"/>
        <w:right w:val="none" w:sz="0" w:space="0" w:color="auto"/>
      </w:divBdr>
    </w:div>
    <w:div w:id="916864529">
      <w:bodyDiv w:val="1"/>
      <w:marLeft w:val="0"/>
      <w:marRight w:val="0"/>
      <w:marTop w:val="0"/>
      <w:marBottom w:val="0"/>
      <w:divBdr>
        <w:top w:val="none" w:sz="0" w:space="0" w:color="auto"/>
        <w:left w:val="none" w:sz="0" w:space="0" w:color="auto"/>
        <w:bottom w:val="none" w:sz="0" w:space="0" w:color="auto"/>
        <w:right w:val="none" w:sz="0" w:space="0" w:color="auto"/>
      </w:divBdr>
    </w:div>
    <w:div w:id="918439261">
      <w:bodyDiv w:val="1"/>
      <w:marLeft w:val="0"/>
      <w:marRight w:val="0"/>
      <w:marTop w:val="0"/>
      <w:marBottom w:val="0"/>
      <w:divBdr>
        <w:top w:val="none" w:sz="0" w:space="0" w:color="auto"/>
        <w:left w:val="none" w:sz="0" w:space="0" w:color="auto"/>
        <w:bottom w:val="none" w:sz="0" w:space="0" w:color="auto"/>
        <w:right w:val="none" w:sz="0" w:space="0" w:color="auto"/>
      </w:divBdr>
    </w:div>
    <w:div w:id="926963612">
      <w:bodyDiv w:val="1"/>
      <w:marLeft w:val="0"/>
      <w:marRight w:val="0"/>
      <w:marTop w:val="0"/>
      <w:marBottom w:val="0"/>
      <w:divBdr>
        <w:top w:val="none" w:sz="0" w:space="0" w:color="auto"/>
        <w:left w:val="none" w:sz="0" w:space="0" w:color="auto"/>
        <w:bottom w:val="none" w:sz="0" w:space="0" w:color="auto"/>
        <w:right w:val="none" w:sz="0" w:space="0" w:color="auto"/>
      </w:divBdr>
    </w:div>
    <w:div w:id="929509547">
      <w:bodyDiv w:val="1"/>
      <w:marLeft w:val="0"/>
      <w:marRight w:val="0"/>
      <w:marTop w:val="0"/>
      <w:marBottom w:val="0"/>
      <w:divBdr>
        <w:top w:val="none" w:sz="0" w:space="0" w:color="auto"/>
        <w:left w:val="none" w:sz="0" w:space="0" w:color="auto"/>
        <w:bottom w:val="none" w:sz="0" w:space="0" w:color="auto"/>
        <w:right w:val="none" w:sz="0" w:space="0" w:color="auto"/>
      </w:divBdr>
    </w:div>
    <w:div w:id="933392395">
      <w:bodyDiv w:val="1"/>
      <w:marLeft w:val="0"/>
      <w:marRight w:val="0"/>
      <w:marTop w:val="0"/>
      <w:marBottom w:val="0"/>
      <w:divBdr>
        <w:top w:val="none" w:sz="0" w:space="0" w:color="auto"/>
        <w:left w:val="none" w:sz="0" w:space="0" w:color="auto"/>
        <w:bottom w:val="none" w:sz="0" w:space="0" w:color="auto"/>
        <w:right w:val="none" w:sz="0" w:space="0" w:color="auto"/>
      </w:divBdr>
    </w:div>
    <w:div w:id="953094620">
      <w:bodyDiv w:val="1"/>
      <w:marLeft w:val="0"/>
      <w:marRight w:val="0"/>
      <w:marTop w:val="0"/>
      <w:marBottom w:val="0"/>
      <w:divBdr>
        <w:top w:val="none" w:sz="0" w:space="0" w:color="auto"/>
        <w:left w:val="none" w:sz="0" w:space="0" w:color="auto"/>
        <w:bottom w:val="none" w:sz="0" w:space="0" w:color="auto"/>
        <w:right w:val="none" w:sz="0" w:space="0" w:color="auto"/>
      </w:divBdr>
    </w:div>
    <w:div w:id="965045755">
      <w:bodyDiv w:val="1"/>
      <w:marLeft w:val="0"/>
      <w:marRight w:val="0"/>
      <w:marTop w:val="0"/>
      <w:marBottom w:val="0"/>
      <w:divBdr>
        <w:top w:val="none" w:sz="0" w:space="0" w:color="auto"/>
        <w:left w:val="none" w:sz="0" w:space="0" w:color="auto"/>
        <w:bottom w:val="none" w:sz="0" w:space="0" w:color="auto"/>
        <w:right w:val="none" w:sz="0" w:space="0" w:color="auto"/>
      </w:divBdr>
    </w:div>
    <w:div w:id="966935115">
      <w:bodyDiv w:val="1"/>
      <w:marLeft w:val="0"/>
      <w:marRight w:val="0"/>
      <w:marTop w:val="0"/>
      <w:marBottom w:val="0"/>
      <w:divBdr>
        <w:top w:val="none" w:sz="0" w:space="0" w:color="auto"/>
        <w:left w:val="none" w:sz="0" w:space="0" w:color="auto"/>
        <w:bottom w:val="none" w:sz="0" w:space="0" w:color="auto"/>
        <w:right w:val="none" w:sz="0" w:space="0" w:color="auto"/>
      </w:divBdr>
    </w:div>
    <w:div w:id="968364136">
      <w:bodyDiv w:val="1"/>
      <w:marLeft w:val="0"/>
      <w:marRight w:val="0"/>
      <w:marTop w:val="0"/>
      <w:marBottom w:val="0"/>
      <w:divBdr>
        <w:top w:val="none" w:sz="0" w:space="0" w:color="auto"/>
        <w:left w:val="none" w:sz="0" w:space="0" w:color="auto"/>
        <w:bottom w:val="none" w:sz="0" w:space="0" w:color="auto"/>
        <w:right w:val="none" w:sz="0" w:space="0" w:color="auto"/>
      </w:divBdr>
    </w:div>
    <w:div w:id="969821972">
      <w:bodyDiv w:val="1"/>
      <w:marLeft w:val="0"/>
      <w:marRight w:val="0"/>
      <w:marTop w:val="0"/>
      <w:marBottom w:val="0"/>
      <w:divBdr>
        <w:top w:val="none" w:sz="0" w:space="0" w:color="auto"/>
        <w:left w:val="none" w:sz="0" w:space="0" w:color="auto"/>
        <w:bottom w:val="none" w:sz="0" w:space="0" w:color="auto"/>
        <w:right w:val="none" w:sz="0" w:space="0" w:color="auto"/>
      </w:divBdr>
    </w:div>
    <w:div w:id="971904237">
      <w:bodyDiv w:val="1"/>
      <w:marLeft w:val="0"/>
      <w:marRight w:val="0"/>
      <w:marTop w:val="0"/>
      <w:marBottom w:val="0"/>
      <w:divBdr>
        <w:top w:val="none" w:sz="0" w:space="0" w:color="auto"/>
        <w:left w:val="none" w:sz="0" w:space="0" w:color="auto"/>
        <w:bottom w:val="none" w:sz="0" w:space="0" w:color="auto"/>
        <w:right w:val="none" w:sz="0" w:space="0" w:color="auto"/>
      </w:divBdr>
    </w:div>
    <w:div w:id="973175202">
      <w:bodyDiv w:val="1"/>
      <w:marLeft w:val="0"/>
      <w:marRight w:val="0"/>
      <w:marTop w:val="0"/>
      <w:marBottom w:val="0"/>
      <w:divBdr>
        <w:top w:val="none" w:sz="0" w:space="0" w:color="auto"/>
        <w:left w:val="none" w:sz="0" w:space="0" w:color="auto"/>
        <w:bottom w:val="none" w:sz="0" w:space="0" w:color="auto"/>
        <w:right w:val="none" w:sz="0" w:space="0" w:color="auto"/>
      </w:divBdr>
    </w:div>
    <w:div w:id="974338626">
      <w:bodyDiv w:val="1"/>
      <w:marLeft w:val="0"/>
      <w:marRight w:val="0"/>
      <w:marTop w:val="0"/>
      <w:marBottom w:val="0"/>
      <w:divBdr>
        <w:top w:val="none" w:sz="0" w:space="0" w:color="auto"/>
        <w:left w:val="none" w:sz="0" w:space="0" w:color="auto"/>
        <w:bottom w:val="none" w:sz="0" w:space="0" w:color="auto"/>
        <w:right w:val="none" w:sz="0" w:space="0" w:color="auto"/>
      </w:divBdr>
    </w:div>
    <w:div w:id="976573612">
      <w:bodyDiv w:val="1"/>
      <w:marLeft w:val="0"/>
      <w:marRight w:val="0"/>
      <w:marTop w:val="0"/>
      <w:marBottom w:val="0"/>
      <w:divBdr>
        <w:top w:val="none" w:sz="0" w:space="0" w:color="auto"/>
        <w:left w:val="none" w:sz="0" w:space="0" w:color="auto"/>
        <w:bottom w:val="none" w:sz="0" w:space="0" w:color="auto"/>
        <w:right w:val="none" w:sz="0" w:space="0" w:color="auto"/>
      </w:divBdr>
    </w:div>
    <w:div w:id="984047987">
      <w:bodyDiv w:val="1"/>
      <w:marLeft w:val="0"/>
      <w:marRight w:val="0"/>
      <w:marTop w:val="0"/>
      <w:marBottom w:val="0"/>
      <w:divBdr>
        <w:top w:val="none" w:sz="0" w:space="0" w:color="auto"/>
        <w:left w:val="none" w:sz="0" w:space="0" w:color="auto"/>
        <w:bottom w:val="none" w:sz="0" w:space="0" w:color="auto"/>
        <w:right w:val="none" w:sz="0" w:space="0" w:color="auto"/>
      </w:divBdr>
    </w:div>
    <w:div w:id="984897414">
      <w:bodyDiv w:val="1"/>
      <w:marLeft w:val="0"/>
      <w:marRight w:val="0"/>
      <w:marTop w:val="0"/>
      <w:marBottom w:val="0"/>
      <w:divBdr>
        <w:top w:val="none" w:sz="0" w:space="0" w:color="auto"/>
        <w:left w:val="none" w:sz="0" w:space="0" w:color="auto"/>
        <w:bottom w:val="none" w:sz="0" w:space="0" w:color="auto"/>
        <w:right w:val="none" w:sz="0" w:space="0" w:color="auto"/>
      </w:divBdr>
    </w:div>
    <w:div w:id="987201220">
      <w:bodyDiv w:val="1"/>
      <w:marLeft w:val="0"/>
      <w:marRight w:val="0"/>
      <w:marTop w:val="0"/>
      <w:marBottom w:val="0"/>
      <w:divBdr>
        <w:top w:val="none" w:sz="0" w:space="0" w:color="auto"/>
        <w:left w:val="none" w:sz="0" w:space="0" w:color="auto"/>
        <w:bottom w:val="none" w:sz="0" w:space="0" w:color="auto"/>
        <w:right w:val="none" w:sz="0" w:space="0" w:color="auto"/>
      </w:divBdr>
    </w:div>
    <w:div w:id="989676035">
      <w:bodyDiv w:val="1"/>
      <w:marLeft w:val="0"/>
      <w:marRight w:val="0"/>
      <w:marTop w:val="0"/>
      <w:marBottom w:val="0"/>
      <w:divBdr>
        <w:top w:val="none" w:sz="0" w:space="0" w:color="auto"/>
        <w:left w:val="none" w:sz="0" w:space="0" w:color="auto"/>
        <w:bottom w:val="none" w:sz="0" w:space="0" w:color="auto"/>
        <w:right w:val="none" w:sz="0" w:space="0" w:color="auto"/>
      </w:divBdr>
    </w:div>
    <w:div w:id="1000084993">
      <w:bodyDiv w:val="1"/>
      <w:marLeft w:val="0"/>
      <w:marRight w:val="0"/>
      <w:marTop w:val="0"/>
      <w:marBottom w:val="0"/>
      <w:divBdr>
        <w:top w:val="none" w:sz="0" w:space="0" w:color="auto"/>
        <w:left w:val="none" w:sz="0" w:space="0" w:color="auto"/>
        <w:bottom w:val="none" w:sz="0" w:space="0" w:color="auto"/>
        <w:right w:val="none" w:sz="0" w:space="0" w:color="auto"/>
      </w:divBdr>
    </w:div>
    <w:div w:id="1005129163">
      <w:bodyDiv w:val="1"/>
      <w:marLeft w:val="0"/>
      <w:marRight w:val="0"/>
      <w:marTop w:val="0"/>
      <w:marBottom w:val="0"/>
      <w:divBdr>
        <w:top w:val="none" w:sz="0" w:space="0" w:color="auto"/>
        <w:left w:val="none" w:sz="0" w:space="0" w:color="auto"/>
        <w:bottom w:val="none" w:sz="0" w:space="0" w:color="auto"/>
        <w:right w:val="none" w:sz="0" w:space="0" w:color="auto"/>
      </w:divBdr>
    </w:div>
    <w:div w:id="1006441455">
      <w:bodyDiv w:val="1"/>
      <w:marLeft w:val="0"/>
      <w:marRight w:val="0"/>
      <w:marTop w:val="0"/>
      <w:marBottom w:val="0"/>
      <w:divBdr>
        <w:top w:val="none" w:sz="0" w:space="0" w:color="auto"/>
        <w:left w:val="none" w:sz="0" w:space="0" w:color="auto"/>
        <w:bottom w:val="none" w:sz="0" w:space="0" w:color="auto"/>
        <w:right w:val="none" w:sz="0" w:space="0" w:color="auto"/>
      </w:divBdr>
    </w:div>
    <w:div w:id="1009330305">
      <w:bodyDiv w:val="1"/>
      <w:marLeft w:val="0"/>
      <w:marRight w:val="0"/>
      <w:marTop w:val="0"/>
      <w:marBottom w:val="0"/>
      <w:divBdr>
        <w:top w:val="none" w:sz="0" w:space="0" w:color="auto"/>
        <w:left w:val="none" w:sz="0" w:space="0" w:color="auto"/>
        <w:bottom w:val="none" w:sz="0" w:space="0" w:color="auto"/>
        <w:right w:val="none" w:sz="0" w:space="0" w:color="auto"/>
      </w:divBdr>
    </w:div>
    <w:div w:id="1023282878">
      <w:bodyDiv w:val="1"/>
      <w:marLeft w:val="0"/>
      <w:marRight w:val="0"/>
      <w:marTop w:val="0"/>
      <w:marBottom w:val="0"/>
      <w:divBdr>
        <w:top w:val="none" w:sz="0" w:space="0" w:color="auto"/>
        <w:left w:val="none" w:sz="0" w:space="0" w:color="auto"/>
        <w:bottom w:val="none" w:sz="0" w:space="0" w:color="auto"/>
        <w:right w:val="none" w:sz="0" w:space="0" w:color="auto"/>
      </w:divBdr>
    </w:div>
    <w:div w:id="1026180075">
      <w:bodyDiv w:val="1"/>
      <w:marLeft w:val="0"/>
      <w:marRight w:val="0"/>
      <w:marTop w:val="0"/>
      <w:marBottom w:val="0"/>
      <w:divBdr>
        <w:top w:val="none" w:sz="0" w:space="0" w:color="auto"/>
        <w:left w:val="none" w:sz="0" w:space="0" w:color="auto"/>
        <w:bottom w:val="none" w:sz="0" w:space="0" w:color="auto"/>
        <w:right w:val="none" w:sz="0" w:space="0" w:color="auto"/>
      </w:divBdr>
    </w:div>
    <w:div w:id="1026909910">
      <w:bodyDiv w:val="1"/>
      <w:marLeft w:val="0"/>
      <w:marRight w:val="0"/>
      <w:marTop w:val="0"/>
      <w:marBottom w:val="0"/>
      <w:divBdr>
        <w:top w:val="none" w:sz="0" w:space="0" w:color="auto"/>
        <w:left w:val="none" w:sz="0" w:space="0" w:color="auto"/>
        <w:bottom w:val="none" w:sz="0" w:space="0" w:color="auto"/>
        <w:right w:val="none" w:sz="0" w:space="0" w:color="auto"/>
      </w:divBdr>
    </w:div>
    <w:div w:id="1028874269">
      <w:bodyDiv w:val="1"/>
      <w:marLeft w:val="0"/>
      <w:marRight w:val="0"/>
      <w:marTop w:val="0"/>
      <w:marBottom w:val="0"/>
      <w:divBdr>
        <w:top w:val="none" w:sz="0" w:space="0" w:color="auto"/>
        <w:left w:val="none" w:sz="0" w:space="0" w:color="auto"/>
        <w:bottom w:val="none" w:sz="0" w:space="0" w:color="auto"/>
        <w:right w:val="none" w:sz="0" w:space="0" w:color="auto"/>
      </w:divBdr>
    </w:div>
    <w:div w:id="1032654798">
      <w:bodyDiv w:val="1"/>
      <w:marLeft w:val="0"/>
      <w:marRight w:val="0"/>
      <w:marTop w:val="0"/>
      <w:marBottom w:val="0"/>
      <w:divBdr>
        <w:top w:val="none" w:sz="0" w:space="0" w:color="auto"/>
        <w:left w:val="none" w:sz="0" w:space="0" w:color="auto"/>
        <w:bottom w:val="none" w:sz="0" w:space="0" w:color="auto"/>
        <w:right w:val="none" w:sz="0" w:space="0" w:color="auto"/>
      </w:divBdr>
    </w:div>
    <w:div w:id="1032848563">
      <w:bodyDiv w:val="1"/>
      <w:marLeft w:val="0"/>
      <w:marRight w:val="0"/>
      <w:marTop w:val="0"/>
      <w:marBottom w:val="0"/>
      <w:divBdr>
        <w:top w:val="none" w:sz="0" w:space="0" w:color="auto"/>
        <w:left w:val="none" w:sz="0" w:space="0" w:color="auto"/>
        <w:bottom w:val="none" w:sz="0" w:space="0" w:color="auto"/>
        <w:right w:val="none" w:sz="0" w:space="0" w:color="auto"/>
      </w:divBdr>
    </w:div>
    <w:div w:id="1033382706">
      <w:bodyDiv w:val="1"/>
      <w:marLeft w:val="0"/>
      <w:marRight w:val="0"/>
      <w:marTop w:val="0"/>
      <w:marBottom w:val="0"/>
      <w:divBdr>
        <w:top w:val="none" w:sz="0" w:space="0" w:color="auto"/>
        <w:left w:val="none" w:sz="0" w:space="0" w:color="auto"/>
        <w:bottom w:val="none" w:sz="0" w:space="0" w:color="auto"/>
        <w:right w:val="none" w:sz="0" w:space="0" w:color="auto"/>
      </w:divBdr>
    </w:div>
    <w:div w:id="1034228981">
      <w:bodyDiv w:val="1"/>
      <w:marLeft w:val="0"/>
      <w:marRight w:val="0"/>
      <w:marTop w:val="0"/>
      <w:marBottom w:val="0"/>
      <w:divBdr>
        <w:top w:val="none" w:sz="0" w:space="0" w:color="auto"/>
        <w:left w:val="none" w:sz="0" w:space="0" w:color="auto"/>
        <w:bottom w:val="none" w:sz="0" w:space="0" w:color="auto"/>
        <w:right w:val="none" w:sz="0" w:space="0" w:color="auto"/>
      </w:divBdr>
    </w:div>
    <w:div w:id="1037776479">
      <w:bodyDiv w:val="1"/>
      <w:marLeft w:val="0"/>
      <w:marRight w:val="0"/>
      <w:marTop w:val="0"/>
      <w:marBottom w:val="0"/>
      <w:divBdr>
        <w:top w:val="none" w:sz="0" w:space="0" w:color="auto"/>
        <w:left w:val="none" w:sz="0" w:space="0" w:color="auto"/>
        <w:bottom w:val="none" w:sz="0" w:space="0" w:color="auto"/>
        <w:right w:val="none" w:sz="0" w:space="0" w:color="auto"/>
      </w:divBdr>
    </w:div>
    <w:div w:id="1038357231">
      <w:bodyDiv w:val="1"/>
      <w:marLeft w:val="0"/>
      <w:marRight w:val="0"/>
      <w:marTop w:val="0"/>
      <w:marBottom w:val="0"/>
      <w:divBdr>
        <w:top w:val="none" w:sz="0" w:space="0" w:color="auto"/>
        <w:left w:val="none" w:sz="0" w:space="0" w:color="auto"/>
        <w:bottom w:val="none" w:sz="0" w:space="0" w:color="auto"/>
        <w:right w:val="none" w:sz="0" w:space="0" w:color="auto"/>
      </w:divBdr>
    </w:div>
    <w:div w:id="1040403497">
      <w:bodyDiv w:val="1"/>
      <w:marLeft w:val="0"/>
      <w:marRight w:val="0"/>
      <w:marTop w:val="0"/>
      <w:marBottom w:val="0"/>
      <w:divBdr>
        <w:top w:val="none" w:sz="0" w:space="0" w:color="auto"/>
        <w:left w:val="none" w:sz="0" w:space="0" w:color="auto"/>
        <w:bottom w:val="none" w:sz="0" w:space="0" w:color="auto"/>
        <w:right w:val="none" w:sz="0" w:space="0" w:color="auto"/>
      </w:divBdr>
    </w:div>
    <w:div w:id="1044213489">
      <w:bodyDiv w:val="1"/>
      <w:marLeft w:val="0"/>
      <w:marRight w:val="0"/>
      <w:marTop w:val="0"/>
      <w:marBottom w:val="0"/>
      <w:divBdr>
        <w:top w:val="none" w:sz="0" w:space="0" w:color="auto"/>
        <w:left w:val="none" w:sz="0" w:space="0" w:color="auto"/>
        <w:bottom w:val="none" w:sz="0" w:space="0" w:color="auto"/>
        <w:right w:val="none" w:sz="0" w:space="0" w:color="auto"/>
      </w:divBdr>
    </w:div>
    <w:div w:id="1045177615">
      <w:bodyDiv w:val="1"/>
      <w:marLeft w:val="0"/>
      <w:marRight w:val="0"/>
      <w:marTop w:val="0"/>
      <w:marBottom w:val="0"/>
      <w:divBdr>
        <w:top w:val="none" w:sz="0" w:space="0" w:color="auto"/>
        <w:left w:val="none" w:sz="0" w:space="0" w:color="auto"/>
        <w:bottom w:val="none" w:sz="0" w:space="0" w:color="auto"/>
        <w:right w:val="none" w:sz="0" w:space="0" w:color="auto"/>
      </w:divBdr>
    </w:div>
    <w:div w:id="1046027666">
      <w:bodyDiv w:val="1"/>
      <w:marLeft w:val="0"/>
      <w:marRight w:val="0"/>
      <w:marTop w:val="0"/>
      <w:marBottom w:val="0"/>
      <w:divBdr>
        <w:top w:val="none" w:sz="0" w:space="0" w:color="auto"/>
        <w:left w:val="none" w:sz="0" w:space="0" w:color="auto"/>
        <w:bottom w:val="none" w:sz="0" w:space="0" w:color="auto"/>
        <w:right w:val="none" w:sz="0" w:space="0" w:color="auto"/>
      </w:divBdr>
    </w:div>
    <w:div w:id="1053113715">
      <w:bodyDiv w:val="1"/>
      <w:marLeft w:val="0"/>
      <w:marRight w:val="0"/>
      <w:marTop w:val="0"/>
      <w:marBottom w:val="0"/>
      <w:divBdr>
        <w:top w:val="none" w:sz="0" w:space="0" w:color="auto"/>
        <w:left w:val="none" w:sz="0" w:space="0" w:color="auto"/>
        <w:bottom w:val="none" w:sz="0" w:space="0" w:color="auto"/>
        <w:right w:val="none" w:sz="0" w:space="0" w:color="auto"/>
      </w:divBdr>
    </w:div>
    <w:div w:id="1053701115">
      <w:bodyDiv w:val="1"/>
      <w:marLeft w:val="0"/>
      <w:marRight w:val="0"/>
      <w:marTop w:val="0"/>
      <w:marBottom w:val="0"/>
      <w:divBdr>
        <w:top w:val="none" w:sz="0" w:space="0" w:color="auto"/>
        <w:left w:val="none" w:sz="0" w:space="0" w:color="auto"/>
        <w:bottom w:val="none" w:sz="0" w:space="0" w:color="auto"/>
        <w:right w:val="none" w:sz="0" w:space="0" w:color="auto"/>
      </w:divBdr>
    </w:div>
    <w:div w:id="1059086495">
      <w:bodyDiv w:val="1"/>
      <w:marLeft w:val="0"/>
      <w:marRight w:val="0"/>
      <w:marTop w:val="0"/>
      <w:marBottom w:val="0"/>
      <w:divBdr>
        <w:top w:val="none" w:sz="0" w:space="0" w:color="auto"/>
        <w:left w:val="none" w:sz="0" w:space="0" w:color="auto"/>
        <w:bottom w:val="none" w:sz="0" w:space="0" w:color="auto"/>
        <w:right w:val="none" w:sz="0" w:space="0" w:color="auto"/>
      </w:divBdr>
    </w:div>
    <w:div w:id="1060595298">
      <w:bodyDiv w:val="1"/>
      <w:marLeft w:val="0"/>
      <w:marRight w:val="0"/>
      <w:marTop w:val="0"/>
      <w:marBottom w:val="0"/>
      <w:divBdr>
        <w:top w:val="none" w:sz="0" w:space="0" w:color="auto"/>
        <w:left w:val="none" w:sz="0" w:space="0" w:color="auto"/>
        <w:bottom w:val="none" w:sz="0" w:space="0" w:color="auto"/>
        <w:right w:val="none" w:sz="0" w:space="0" w:color="auto"/>
      </w:divBdr>
    </w:div>
    <w:div w:id="1063913216">
      <w:bodyDiv w:val="1"/>
      <w:marLeft w:val="0"/>
      <w:marRight w:val="0"/>
      <w:marTop w:val="0"/>
      <w:marBottom w:val="0"/>
      <w:divBdr>
        <w:top w:val="none" w:sz="0" w:space="0" w:color="auto"/>
        <w:left w:val="none" w:sz="0" w:space="0" w:color="auto"/>
        <w:bottom w:val="none" w:sz="0" w:space="0" w:color="auto"/>
        <w:right w:val="none" w:sz="0" w:space="0" w:color="auto"/>
      </w:divBdr>
    </w:div>
    <w:div w:id="1066997623">
      <w:bodyDiv w:val="1"/>
      <w:marLeft w:val="0"/>
      <w:marRight w:val="0"/>
      <w:marTop w:val="0"/>
      <w:marBottom w:val="0"/>
      <w:divBdr>
        <w:top w:val="none" w:sz="0" w:space="0" w:color="auto"/>
        <w:left w:val="none" w:sz="0" w:space="0" w:color="auto"/>
        <w:bottom w:val="none" w:sz="0" w:space="0" w:color="auto"/>
        <w:right w:val="none" w:sz="0" w:space="0" w:color="auto"/>
      </w:divBdr>
    </w:div>
    <w:div w:id="1077284627">
      <w:bodyDiv w:val="1"/>
      <w:marLeft w:val="0"/>
      <w:marRight w:val="0"/>
      <w:marTop w:val="0"/>
      <w:marBottom w:val="0"/>
      <w:divBdr>
        <w:top w:val="none" w:sz="0" w:space="0" w:color="auto"/>
        <w:left w:val="none" w:sz="0" w:space="0" w:color="auto"/>
        <w:bottom w:val="none" w:sz="0" w:space="0" w:color="auto"/>
        <w:right w:val="none" w:sz="0" w:space="0" w:color="auto"/>
      </w:divBdr>
    </w:div>
    <w:div w:id="1080323345">
      <w:bodyDiv w:val="1"/>
      <w:marLeft w:val="0"/>
      <w:marRight w:val="0"/>
      <w:marTop w:val="0"/>
      <w:marBottom w:val="0"/>
      <w:divBdr>
        <w:top w:val="none" w:sz="0" w:space="0" w:color="auto"/>
        <w:left w:val="none" w:sz="0" w:space="0" w:color="auto"/>
        <w:bottom w:val="none" w:sz="0" w:space="0" w:color="auto"/>
        <w:right w:val="none" w:sz="0" w:space="0" w:color="auto"/>
      </w:divBdr>
    </w:div>
    <w:div w:id="1084572648">
      <w:bodyDiv w:val="1"/>
      <w:marLeft w:val="0"/>
      <w:marRight w:val="0"/>
      <w:marTop w:val="0"/>
      <w:marBottom w:val="0"/>
      <w:divBdr>
        <w:top w:val="none" w:sz="0" w:space="0" w:color="auto"/>
        <w:left w:val="none" w:sz="0" w:space="0" w:color="auto"/>
        <w:bottom w:val="none" w:sz="0" w:space="0" w:color="auto"/>
        <w:right w:val="none" w:sz="0" w:space="0" w:color="auto"/>
      </w:divBdr>
    </w:div>
    <w:div w:id="1089808373">
      <w:bodyDiv w:val="1"/>
      <w:marLeft w:val="0"/>
      <w:marRight w:val="0"/>
      <w:marTop w:val="0"/>
      <w:marBottom w:val="0"/>
      <w:divBdr>
        <w:top w:val="none" w:sz="0" w:space="0" w:color="auto"/>
        <w:left w:val="none" w:sz="0" w:space="0" w:color="auto"/>
        <w:bottom w:val="none" w:sz="0" w:space="0" w:color="auto"/>
        <w:right w:val="none" w:sz="0" w:space="0" w:color="auto"/>
      </w:divBdr>
    </w:div>
    <w:div w:id="1090588493">
      <w:bodyDiv w:val="1"/>
      <w:marLeft w:val="0"/>
      <w:marRight w:val="0"/>
      <w:marTop w:val="0"/>
      <w:marBottom w:val="0"/>
      <w:divBdr>
        <w:top w:val="none" w:sz="0" w:space="0" w:color="auto"/>
        <w:left w:val="none" w:sz="0" w:space="0" w:color="auto"/>
        <w:bottom w:val="none" w:sz="0" w:space="0" w:color="auto"/>
        <w:right w:val="none" w:sz="0" w:space="0" w:color="auto"/>
      </w:divBdr>
    </w:div>
    <w:div w:id="1093085988">
      <w:bodyDiv w:val="1"/>
      <w:marLeft w:val="0"/>
      <w:marRight w:val="0"/>
      <w:marTop w:val="0"/>
      <w:marBottom w:val="0"/>
      <w:divBdr>
        <w:top w:val="none" w:sz="0" w:space="0" w:color="auto"/>
        <w:left w:val="none" w:sz="0" w:space="0" w:color="auto"/>
        <w:bottom w:val="none" w:sz="0" w:space="0" w:color="auto"/>
        <w:right w:val="none" w:sz="0" w:space="0" w:color="auto"/>
      </w:divBdr>
    </w:div>
    <w:div w:id="1099835385">
      <w:bodyDiv w:val="1"/>
      <w:marLeft w:val="0"/>
      <w:marRight w:val="0"/>
      <w:marTop w:val="0"/>
      <w:marBottom w:val="0"/>
      <w:divBdr>
        <w:top w:val="none" w:sz="0" w:space="0" w:color="auto"/>
        <w:left w:val="none" w:sz="0" w:space="0" w:color="auto"/>
        <w:bottom w:val="none" w:sz="0" w:space="0" w:color="auto"/>
        <w:right w:val="none" w:sz="0" w:space="0" w:color="auto"/>
      </w:divBdr>
    </w:div>
    <w:div w:id="1100100385">
      <w:bodyDiv w:val="1"/>
      <w:marLeft w:val="0"/>
      <w:marRight w:val="0"/>
      <w:marTop w:val="0"/>
      <w:marBottom w:val="0"/>
      <w:divBdr>
        <w:top w:val="none" w:sz="0" w:space="0" w:color="auto"/>
        <w:left w:val="none" w:sz="0" w:space="0" w:color="auto"/>
        <w:bottom w:val="none" w:sz="0" w:space="0" w:color="auto"/>
        <w:right w:val="none" w:sz="0" w:space="0" w:color="auto"/>
      </w:divBdr>
    </w:div>
    <w:div w:id="1103917011">
      <w:bodyDiv w:val="1"/>
      <w:marLeft w:val="0"/>
      <w:marRight w:val="0"/>
      <w:marTop w:val="0"/>
      <w:marBottom w:val="0"/>
      <w:divBdr>
        <w:top w:val="none" w:sz="0" w:space="0" w:color="auto"/>
        <w:left w:val="none" w:sz="0" w:space="0" w:color="auto"/>
        <w:bottom w:val="none" w:sz="0" w:space="0" w:color="auto"/>
        <w:right w:val="none" w:sz="0" w:space="0" w:color="auto"/>
      </w:divBdr>
    </w:div>
    <w:div w:id="1107653641">
      <w:bodyDiv w:val="1"/>
      <w:marLeft w:val="0"/>
      <w:marRight w:val="0"/>
      <w:marTop w:val="0"/>
      <w:marBottom w:val="0"/>
      <w:divBdr>
        <w:top w:val="none" w:sz="0" w:space="0" w:color="auto"/>
        <w:left w:val="none" w:sz="0" w:space="0" w:color="auto"/>
        <w:bottom w:val="none" w:sz="0" w:space="0" w:color="auto"/>
        <w:right w:val="none" w:sz="0" w:space="0" w:color="auto"/>
      </w:divBdr>
    </w:div>
    <w:div w:id="1120881046">
      <w:bodyDiv w:val="1"/>
      <w:marLeft w:val="0"/>
      <w:marRight w:val="0"/>
      <w:marTop w:val="0"/>
      <w:marBottom w:val="0"/>
      <w:divBdr>
        <w:top w:val="none" w:sz="0" w:space="0" w:color="auto"/>
        <w:left w:val="none" w:sz="0" w:space="0" w:color="auto"/>
        <w:bottom w:val="none" w:sz="0" w:space="0" w:color="auto"/>
        <w:right w:val="none" w:sz="0" w:space="0" w:color="auto"/>
      </w:divBdr>
    </w:div>
    <w:div w:id="1125270258">
      <w:bodyDiv w:val="1"/>
      <w:marLeft w:val="0"/>
      <w:marRight w:val="0"/>
      <w:marTop w:val="0"/>
      <w:marBottom w:val="0"/>
      <w:divBdr>
        <w:top w:val="none" w:sz="0" w:space="0" w:color="auto"/>
        <w:left w:val="none" w:sz="0" w:space="0" w:color="auto"/>
        <w:bottom w:val="none" w:sz="0" w:space="0" w:color="auto"/>
        <w:right w:val="none" w:sz="0" w:space="0" w:color="auto"/>
      </w:divBdr>
    </w:div>
    <w:div w:id="1130898076">
      <w:bodyDiv w:val="1"/>
      <w:marLeft w:val="0"/>
      <w:marRight w:val="0"/>
      <w:marTop w:val="0"/>
      <w:marBottom w:val="0"/>
      <w:divBdr>
        <w:top w:val="none" w:sz="0" w:space="0" w:color="auto"/>
        <w:left w:val="none" w:sz="0" w:space="0" w:color="auto"/>
        <w:bottom w:val="none" w:sz="0" w:space="0" w:color="auto"/>
        <w:right w:val="none" w:sz="0" w:space="0" w:color="auto"/>
      </w:divBdr>
    </w:div>
    <w:div w:id="1135947842">
      <w:bodyDiv w:val="1"/>
      <w:marLeft w:val="0"/>
      <w:marRight w:val="0"/>
      <w:marTop w:val="0"/>
      <w:marBottom w:val="0"/>
      <w:divBdr>
        <w:top w:val="none" w:sz="0" w:space="0" w:color="auto"/>
        <w:left w:val="none" w:sz="0" w:space="0" w:color="auto"/>
        <w:bottom w:val="none" w:sz="0" w:space="0" w:color="auto"/>
        <w:right w:val="none" w:sz="0" w:space="0" w:color="auto"/>
      </w:divBdr>
    </w:div>
    <w:div w:id="1139610035">
      <w:bodyDiv w:val="1"/>
      <w:marLeft w:val="0"/>
      <w:marRight w:val="0"/>
      <w:marTop w:val="0"/>
      <w:marBottom w:val="0"/>
      <w:divBdr>
        <w:top w:val="none" w:sz="0" w:space="0" w:color="auto"/>
        <w:left w:val="none" w:sz="0" w:space="0" w:color="auto"/>
        <w:bottom w:val="none" w:sz="0" w:space="0" w:color="auto"/>
        <w:right w:val="none" w:sz="0" w:space="0" w:color="auto"/>
      </w:divBdr>
    </w:div>
    <w:div w:id="1143157750">
      <w:bodyDiv w:val="1"/>
      <w:marLeft w:val="0"/>
      <w:marRight w:val="0"/>
      <w:marTop w:val="0"/>
      <w:marBottom w:val="0"/>
      <w:divBdr>
        <w:top w:val="none" w:sz="0" w:space="0" w:color="auto"/>
        <w:left w:val="none" w:sz="0" w:space="0" w:color="auto"/>
        <w:bottom w:val="none" w:sz="0" w:space="0" w:color="auto"/>
        <w:right w:val="none" w:sz="0" w:space="0" w:color="auto"/>
      </w:divBdr>
    </w:div>
    <w:div w:id="1147433659">
      <w:bodyDiv w:val="1"/>
      <w:marLeft w:val="0"/>
      <w:marRight w:val="0"/>
      <w:marTop w:val="0"/>
      <w:marBottom w:val="0"/>
      <w:divBdr>
        <w:top w:val="none" w:sz="0" w:space="0" w:color="auto"/>
        <w:left w:val="none" w:sz="0" w:space="0" w:color="auto"/>
        <w:bottom w:val="none" w:sz="0" w:space="0" w:color="auto"/>
        <w:right w:val="none" w:sz="0" w:space="0" w:color="auto"/>
      </w:divBdr>
    </w:div>
    <w:div w:id="1148547456">
      <w:bodyDiv w:val="1"/>
      <w:marLeft w:val="0"/>
      <w:marRight w:val="0"/>
      <w:marTop w:val="0"/>
      <w:marBottom w:val="0"/>
      <w:divBdr>
        <w:top w:val="none" w:sz="0" w:space="0" w:color="auto"/>
        <w:left w:val="none" w:sz="0" w:space="0" w:color="auto"/>
        <w:bottom w:val="none" w:sz="0" w:space="0" w:color="auto"/>
        <w:right w:val="none" w:sz="0" w:space="0" w:color="auto"/>
      </w:divBdr>
    </w:div>
    <w:div w:id="1152286421">
      <w:bodyDiv w:val="1"/>
      <w:marLeft w:val="0"/>
      <w:marRight w:val="0"/>
      <w:marTop w:val="0"/>
      <w:marBottom w:val="0"/>
      <w:divBdr>
        <w:top w:val="none" w:sz="0" w:space="0" w:color="auto"/>
        <w:left w:val="none" w:sz="0" w:space="0" w:color="auto"/>
        <w:bottom w:val="none" w:sz="0" w:space="0" w:color="auto"/>
        <w:right w:val="none" w:sz="0" w:space="0" w:color="auto"/>
      </w:divBdr>
    </w:div>
    <w:div w:id="1152866265">
      <w:bodyDiv w:val="1"/>
      <w:marLeft w:val="0"/>
      <w:marRight w:val="0"/>
      <w:marTop w:val="0"/>
      <w:marBottom w:val="0"/>
      <w:divBdr>
        <w:top w:val="none" w:sz="0" w:space="0" w:color="auto"/>
        <w:left w:val="none" w:sz="0" w:space="0" w:color="auto"/>
        <w:bottom w:val="none" w:sz="0" w:space="0" w:color="auto"/>
        <w:right w:val="none" w:sz="0" w:space="0" w:color="auto"/>
      </w:divBdr>
    </w:div>
    <w:div w:id="1162045659">
      <w:bodyDiv w:val="1"/>
      <w:marLeft w:val="0"/>
      <w:marRight w:val="0"/>
      <w:marTop w:val="0"/>
      <w:marBottom w:val="0"/>
      <w:divBdr>
        <w:top w:val="none" w:sz="0" w:space="0" w:color="auto"/>
        <w:left w:val="none" w:sz="0" w:space="0" w:color="auto"/>
        <w:bottom w:val="none" w:sz="0" w:space="0" w:color="auto"/>
        <w:right w:val="none" w:sz="0" w:space="0" w:color="auto"/>
      </w:divBdr>
    </w:div>
    <w:div w:id="1162351574">
      <w:bodyDiv w:val="1"/>
      <w:marLeft w:val="0"/>
      <w:marRight w:val="0"/>
      <w:marTop w:val="0"/>
      <w:marBottom w:val="0"/>
      <w:divBdr>
        <w:top w:val="none" w:sz="0" w:space="0" w:color="auto"/>
        <w:left w:val="none" w:sz="0" w:space="0" w:color="auto"/>
        <w:bottom w:val="none" w:sz="0" w:space="0" w:color="auto"/>
        <w:right w:val="none" w:sz="0" w:space="0" w:color="auto"/>
      </w:divBdr>
    </w:div>
    <w:div w:id="1182085993">
      <w:bodyDiv w:val="1"/>
      <w:marLeft w:val="0"/>
      <w:marRight w:val="0"/>
      <w:marTop w:val="0"/>
      <w:marBottom w:val="0"/>
      <w:divBdr>
        <w:top w:val="none" w:sz="0" w:space="0" w:color="auto"/>
        <w:left w:val="none" w:sz="0" w:space="0" w:color="auto"/>
        <w:bottom w:val="none" w:sz="0" w:space="0" w:color="auto"/>
        <w:right w:val="none" w:sz="0" w:space="0" w:color="auto"/>
      </w:divBdr>
    </w:div>
    <w:div w:id="1182165029">
      <w:bodyDiv w:val="1"/>
      <w:marLeft w:val="0"/>
      <w:marRight w:val="0"/>
      <w:marTop w:val="0"/>
      <w:marBottom w:val="0"/>
      <w:divBdr>
        <w:top w:val="none" w:sz="0" w:space="0" w:color="auto"/>
        <w:left w:val="none" w:sz="0" w:space="0" w:color="auto"/>
        <w:bottom w:val="none" w:sz="0" w:space="0" w:color="auto"/>
        <w:right w:val="none" w:sz="0" w:space="0" w:color="auto"/>
      </w:divBdr>
    </w:div>
    <w:div w:id="1188525831">
      <w:bodyDiv w:val="1"/>
      <w:marLeft w:val="0"/>
      <w:marRight w:val="0"/>
      <w:marTop w:val="0"/>
      <w:marBottom w:val="0"/>
      <w:divBdr>
        <w:top w:val="none" w:sz="0" w:space="0" w:color="auto"/>
        <w:left w:val="none" w:sz="0" w:space="0" w:color="auto"/>
        <w:bottom w:val="none" w:sz="0" w:space="0" w:color="auto"/>
        <w:right w:val="none" w:sz="0" w:space="0" w:color="auto"/>
      </w:divBdr>
    </w:div>
    <w:div w:id="1189220622">
      <w:bodyDiv w:val="1"/>
      <w:marLeft w:val="0"/>
      <w:marRight w:val="0"/>
      <w:marTop w:val="0"/>
      <w:marBottom w:val="0"/>
      <w:divBdr>
        <w:top w:val="none" w:sz="0" w:space="0" w:color="auto"/>
        <w:left w:val="none" w:sz="0" w:space="0" w:color="auto"/>
        <w:bottom w:val="none" w:sz="0" w:space="0" w:color="auto"/>
        <w:right w:val="none" w:sz="0" w:space="0" w:color="auto"/>
      </w:divBdr>
    </w:div>
    <w:div w:id="1190532863">
      <w:bodyDiv w:val="1"/>
      <w:marLeft w:val="0"/>
      <w:marRight w:val="0"/>
      <w:marTop w:val="0"/>
      <w:marBottom w:val="0"/>
      <w:divBdr>
        <w:top w:val="none" w:sz="0" w:space="0" w:color="auto"/>
        <w:left w:val="none" w:sz="0" w:space="0" w:color="auto"/>
        <w:bottom w:val="none" w:sz="0" w:space="0" w:color="auto"/>
        <w:right w:val="none" w:sz="0" w:space="0" w:color="auto"/>
      </w:divBdr>
    </w:div>
    <w:div w:id="1191645973">
      <w:bodyDiv w:val="1"/>
      <w:marLeft w:val="0"/>
      <w:marRight w:val="0"/>
      <w:marTop w:val="0"/>
      <w:marBottom w:val="0"/>
      <w:divBdr>
        <w:top w:val="none" w:sz="0" w:space="0" w:color="auto"/>
        <w:left w:val="none" w:sz="0" w:space="0" w:color="auto"/>
        <w:bottom w:val="none" w:sz="0" w:space="0" w:color="auto"/>
        <w:right w:val="none" w:sz="0" w:space="0" w:color="auto"/>
      </w:divBdr>
    </w:div>
    <w:div w:id="1194465545">
      <w:bodyDiv w:val="1"/>
      <w:marLeft w:val="0"/>
      <w:marRight w:val="0"/>
      <w:marTop w:val="0"/>
      <w:marBottom w:val="0"/>
      <w:divBdr>
        <w:top w:val="none" w:sz="0" w:space="0" w:color="auto"/>
        <w:left w:val="none" w:sz="0" w:space="0" w:color="auto"/>
        <w:bottom w:val="none" w:sz="0" w:space="0" w:color="auto"/>
        <w:right w:val="none" w:sz="0" w:space="0" w:color="auto"/>
      </w:divBdr>
    </w:div>
    <w:div w:id="1196312836">
      <w:bodyDiv w:val="1"/>
      <w:marLeft w:val="0"/>
      <w:marRight w:val="0"/>
      <w:marTop w:val="0"/>
      <w:marBottom w:val="0"/>
      <w:divBdr>
        <w:top w:val="none" w:sz="0" w:space="0" w:color="auto"/>
        <w:left w:val="none" w:sz="0" w:space="0" w:color="auto"/>
        <w:bottom w:val="none" w:sz="0" w:space="0" w:color="auto"/>
        <w:right w:val="none" w:sz="0" w:space="0" w:color="auto"/>
      </w:divBdr>
    </w:div>
    <w:div w:id="1200121113">
      <w:bodyDiv w:val="1"/>
      <w:marLeft w:val="0"/>
      <w:marRight w:val="0"/>
      <w:marTop w:val="0"/>
      <w:marBottom w:val="0"/>
      <w:divBdr>
        <w:top w:val="none" w:sz="0" w:space="0" w:color="auto"/>
        <w:left w:val="none" w:sz="0" w:space="0" w:color="auto"/>
        <w:bottom w:val="none" w:sz="0" w:space="0" w:color="auto"/>
        <w:right w:val="none" w:sz="0" w:space="0" w:color="auto"/>
      </w:divBdr>
    </w:div>
    <w:div w:id="1203977567">
      <w:bodyDiv w:val="1"/>
      <w:marLeft w:val="0"/>
      <w:marRight w:val="0"/>
      <w:marTop w:val="0"/>
      <w:marBottom w:val="0"/>
      <w:divBdr>
        <w:top w:val="none" w:sz="0" w:space="0" w:color="auto"/>
        <w:left w:val="none" w:sz="0" w:space="0" w:color="auto"/>
        <w:bottom w:val="none" w:sz="0" w:space="0" w:color="auto"/>
        <w:right w:val="none" w:sz="0" w:space="0" w:color="auto"/>
      </w:divBdr>
    </w:div>
    <w:div w:id="1210456969">
      <w:bodyDiv w:val="1"/>
      <w:marLeft w:val="0"/>
      <w:marRight w:val="0"/>
      <w:marTop w:val="0"/>
      <w:marBottom w:val="0"/>
      <w:divBdr>
        <w:top w:val="none" w:sz="0" w:space="0" w:color="auto"/>
        <w:left w:val="none" w:sz="0" w:space="0" w:color="auto"/>
        <w:bottom w:val="none" w:sz="0" w:space="0" w:color="auto"/>
        <w:right w:val="none" w:sz="0" w:space="0" w:color="auto"/>
      </w:divBdr>
    </w:div>
    <w:div w:id="1216311599">
      <w:bodyDiv w:val="1"/>
      <w:marLeft w:val="0"/>
      <w:marRight w:val="0"/>
      <w:marTop w:val="0"/>
      <w:marBottom w:val="0"/>
      <w:divBdr>
        <w:top w:val="none" w:sz="0" w:space="0" w:color="auto"/>
        <w:left w:val="none" w:sz="0" w:space="0" w:color="auto"/>
        <w:bottom w:val="none" w:sz="0" w:space="0" w:color="auto"/>
        <w:right w:val="none" w:sz="0" w:space="0" w:color="auto"/>
      </w:divBdr>
    </w:div>
    <w:div w:id="1220480832">
      <w:bodyDiv w:val="1"/>
      <w:marLeft w:val="0"/>
      <w:marRight w:val="0"/>
      <w:marTop w:val="0"/>
      <w:marBottom w:val="0"/>
      <w:divBdr>
        <w:top w:val="none" w:sz="0" w:space="0" w:color="auto"/>
        <w:left w:val="none" w:sz="0" w:space="0" w:color="auto"/>
        <w:bottom w:val="none" w:sz="0" w:space="0" w:color="auto"/>
        <w:right w:val="none" w:sz="0" w:space="0" w:color="auto"/>
      </w:divBdr>
    </w:div>
    <w:div w:id="1225137363">
      <w:bodyDiv w:val="1"/>
      <w:marLeft w:val="0"/>
      <w:marRight w:val="0"/>
      <w:marTop w:val="0"/>
      <w:marBottom w:val="0"/>
      <w:divBdr>
        <w:top w:val="none" w:sz="0" w:space="0" w:color="auto"/>
        <w:left w:val="none" w:sz="0" w:space="0" w:color="auto"/>
        <w:bottom w:val="none" w:sz="0" w:space="0" w:color="auto"/>
        <w:right w:val="none" w:sz="0" w:space="0" w:color="auto"/>
      </w:divBdr>
    </w:div>
    <w:div w:id="1226062639">
      <w:bodyDiv w:val="1"/>
      <w:marLeft w:val="0"/>
      <w:marRight w:val="0"/>
      <w:marTop w:val="0"/>
      <w:marBottom w:val="0"/>
      <w:divBdr>
        <w:top w:val="none" w:sz="0" w:space="0" w:color="auto"/>
        <w:left w:val="none" w:sz="0" w:space="0" w:color="auto"/>
        <w:bottom w:val="none" w:sz="0" w:space="0" w:color="auto"/>
        <w:right w:val="none" w:sz="0" w:space="0" w:color="auto"/>
      </w:divBdr>
    </w:div>
    <w:div w:id="1232737620">
      <w:bodyDiv w:val="1"/>
      <w:marLeft w:val="0"/>
      <w:marRight w:val="0"/>
      <w:marTop w:val="0"/>
      <w:marBottom w:val="0"/>
      <w:divBdr>
        <w:top w:val="none" w:sz="0" w:space="0" w:color="auto"/>
        <w:left w:val="none" w:sz="0" w:space="0" w:color="auto"/>
        <w:bottom w:val="none" w:sz="0" w:space="0" w:color="auto"/>
        <w:right w:val="none" w:sz="0" w:space="0" w:color="auto"/>
      </w:divBdr>
    </w:div>
    <w:div w:id="1233656557">
      <w:bodyDiv w:val="1"/>
      <w:marLeft w:val="0"/>
      <w:marRight w:val="0"/>
      <w:marTop w:val="0"/>
      <w:marBottom w:val="0"/>
      <w:divBdr>
        <w:top w:val="none" w:sz="0" w:space="0" w:color="auto"/>
        <w:left w:val="none" w:sz="0" w:space="0" w:color="auto"/>
        <w:bottom w:val="none" w:sz="0" w:space="0" w:color="auto"/>
        <w:right w:val="none" w:sz="0" w:space="0" w:color="auto"/>
      </w:divBdr>
    </w:div>
    <w:div w:id="1236161977">
      <w:bodyDiv w:val="1"/>
      <w:marLeft w:val="0"/>
      <w:marRight w:val="0"/>
      <w:marTop w:val="0"/>
      <w:marBottom w:val="0"/>
      <w:divBdr>
        <w:top w:val="none" w:sz="0" w:space="0" w:color="auto"/>
        <w:left w:val="none" w:sz="0" w:space="0" w:color="auto"/>
        <w:bottom w:val="none" w:sz="0" w:space="0" w:color="auto"/>
        <w:right w:val="none" w:sz="0" w:space="0" w:color="auto"/>
      </w:divBdr>
    </w:div>
    <w:div w:id="1237788836">
      <w:bodyDiv w:val="1"/>
      <w:marLeft w:val="0"/>
      <w:marRight w:val="0"/>
      <w:marTop w:val="0"/>
      <w:marBottom w:val="0"/>
      <w:divBdr>
        <w:top w:val="none" w:sz="0" w:space="0" w:color="auto"/>
        <w:left w:val="none" w:sz="0" w:space="0" w:color="auto"/>
        <w:bottom w:val="none" w:sz="0" w:space="0" w:color="auto"/>
        <w:right w:val="none" w:sz="0" w:space="0" w:color="auto"/>
      </w:divBdr>
    </w:div>
    <w:div w:id="1237940802">
      <w:bodyDiv w:val="1"/>
      <w:marLeft w:val="0"/>
      <w:marRight w:val="0"/>
      <w:marTop w:val="0"/>
      <w:marBottom w:val="0"/>
      <w:divBdr>
        <w:top w:val="none" w:sz="0" w:space="0" w:color="auto"/>
        <w:left w:val="none" w:sz="0" w:space="0" w:color="auto"/>
        <w:bottom w:val="none" w:sz="0" w:space="0" w:color="auto"/>
        <w:right w:val="none" w:sz="0" w:space="0" w:color="auto"/>
      </w:divBdr>
    </w:div>
    <w:div w:id="1243678255">
      <w:bodyDiv w:val="1"/>
      <w:marLeft w:val="0"/>
      <w:marRight w:val="0"/>
      <w:marTop w:val="0"/>
      <w:marBottom w:val="0"/>
      <w:divBdr>
        <w:top w:val="none" w:sz="0" w:space="0" w:color="auto"/>
        <w:left w:val="none" w:sz="0" w:space="0" w:color="auto"/>
        <w:bottom w:val="none" w:sz="0" w:space="0" w:color="auto"/>
        <w:right w:val="none" w:sz="0" w:space="0" w:color="auto"/>
      </w:divBdr>
    </w:div>
    <w:div w:id="1244679578">
      <w:bodyDiv w:val="1"/>
      <w:marLeft w:val="0"/>
      <w:marRight w:val="0"/>
      <w:marTop w:val="0"/>
      <w:marBottom w:val="0"/>
      <w:divBdr>
        <w:top w:val="none" w:sz="0" w:space="0" w:color="auto"/>
        <w:left w:val="none" w:sz="0" w:space="0" w:color="auto"/>
        <w:bottom w:val="none" w:sz="0" w:space="0" w:color="auto"/>
        <w:right w:val="none" w:sz="0" w:space="0" w:color="auto"/>
      </w:divBdr>
    </w:div>
    <w:div w:id="1263033627">
      <w:bodyDiv w:val="1"/>
      <w:marLeft w:val="0"/>
      <w:marRight w:val="0"/>
      <w:marTop w:val="0"/>
      <w:marBottom w:val="0"/>
      <w:divBdr>
        <w:top w:val="none" w:sz="0" w:space="0" w:color="auto"/>
        <w:left w:val="none" w:sz="0" w:space="0" w:color="auto"/>
        <w:bottom w:val="none" w:sz="0" w:space="0" w:color="auto"/>
        <w:right w:val="none" w:sz="0" w:space="0" w:color="auto"/>
      </w:divBdr>
    </w:div>
    <w:div w:id="1265109472">
      <w:bodyDiv w:val="1"/>
      <w:marLeft w:val="0"/>
      <w:marRight w:val="0"/>
      <w:marTop w:val="0"/>
      <w:marBottom w:val="0"/>
      <w:divBdr>
        <w:top w:val="none" w:sz="0" w:space="0" w:color="auto"/>
        <w:left w:val="none" w:sz="0" w:space="0" w:color="auto"/>
        <w:bottom w:val="none" w:sz="0" w:space="0" w:color="auto"/>
        <w:right w:val="none" w:sz="0" w:space="0" w:color="auto"/>
      </w:divBdr>
    </w:div>
    <w:div w:id="1266233671">
      <w:bodyDiv w:val="1"/>
      <w:marLeft w:val="0"/>
      <w:marRight w:val="0"/>
      <w:marTop w:val="0"/>
      <w:marBottom w:val="0"/>
      <w:divBdr>
        <w:top w:val="none" w:sz="0" w:space="0" w:color="auto"/>
        <w:left w:val="none" w:sz="0" w:space="0" w:color="auto"/>
        <w:bottom w:val="none" w:sz="0" w:space="0" w:color="auto"/>
        <w:right w:val="none" w:sz="0" w:space="0" w:color="auto"/>
      </w:divBdr>
    </w:div>
    <w:div w:id="1268152147">
      <w:bodyDiv w:val="1"/>
      <w:marLeft w:val="0"/>
      <w:marRight w:val="0"/>
      <w:marTop w:val="0"/>
      <w:marBottom w:val="0"/>
      <w:divBdr>
        <w:top w:val="none" w:sz="0" w:space="0" w:color="auto"/>
        <w:left w:val="none" w:sz="0" w:space="0" w:color="auto"/>
        <w:bottom w:val="none" w:sz="0" w:space="0" w:color="auto"/>
        <w:right w:val="none" w:sz="0" w:space="0" w:color="auto"/>
      </w:divBdr>
    </w:div>
    <w:div w:id="1273244326">
      <w:bodyDiv w:val="1"/>
      <w:marLeft w:val="0"/>
      <w:marRight w:val="0"/>
      <w:marTop w:val="0"/>
      <w:marBottom w:val="0"/>
      <w:divBdr>
        <w:top w:val="none" w:sz="0" w:space="0" w:color="auto"/>
        <w:left w:val="none" w:sz="0" w:space="0" w:color="auto"/>
        <w:bottom w:val="none" w:sz="0" w:space="0" w:color="auto"/>
        <w:right w:val="none" w:sz="0" w:space="0" w:color="auto"/>
      </w:divBdr>
    </w:div>
    <w:div w:id="1274091505">
      <w:bodyDiv w:val="1"/>
      <w:marLeft w:val="0"/>
      <w:marRight w:val="0"/>
      <w:marTop w:val="0"/>
      <w:marBottom w:val="0"/>
      <w:divBdr>
        <w:top w:val="none" w:sz="0" w:space="0" w:color="auto"/>
        <w:left w:val="none" w:sz="0" w:space="0" w:color="auto"/>
        <w:bottom w:val="none" w:sz="0" w:space="0" w:color="auto"/>
        <w:right w:val="none" w:sz="0" w:space="0" w:color="auto"/>
      </w:divBdr>
    </w:div>
    <w:div w:id="1280839180">
      <w:bodyDiv w:val="1"/>
      <w:marLeft w:val="0"/>
      <w:marRight w:val="0"/>
      <w:marTop w:val="0"/>
      <w:marBottom w:val="0"/>
      <w:divBdr>
        <w:top w:val="none" w:sz="0" w:space="0" w:color="auto"/>
        <w:left w:val="none" w:sz="0" w:space="0" w:color="auto"/>
        <w:bottom w:val="none" w:sz="0" w:space="0" w:color="auto"/>
        <w:right w:val="none" w:sz="0" w:space="0" w:color="auto"/>
      </w:divBdr>
    </w:div>
    <w:div w:id="1283271357">
      <w:bodyDiv w:val="1"/>
      <w:marLeft w:val="0"/>
      <w:marRight w:val="0"/>
      <w:marTop w:val="0"/>
      <w:marBottom w:val="0"/>
      <w:divBdr>
        <w:top w:val="none" w:sz="0" w:space="0" w:color="auto"/>
        <w:left w:val="none" w:sz="0" w:space="0" w:color="auto"/>
        <w:bottom w:val="none" w:sz="0" w:space="0" w:color="auto"/>
        <w:right w:val="none" w:sz="0" w:space="0" w:color="auto"/>
      </w:divBdr>
    </w:div>
    <w:div w:id="1286427790">
      <w:bodyDiv w:val="1"/>
      <w:marLeft w:val="0"/>
      <w:marRight w:val="0"/>
      <w:marTop w:val="0"/>
      <w:marBottom w:val="0"/>
      <w:divBdr>
        <w:top w:val="none" w:sz="0" w:space="0" w:color="auto"/>
        <w:left w:val="none" w:sz="0" w:space="0" w:color="auto"/>
        <w:bottom w:val="none" w:sz="0" w:space="0" w:color="auto"/>
        <w:right w:val="none" w:sz="0" w:space="0" w:color="auto"/>
      </w:divBdr>
    </w:div>
    <w:div w:id="1288273857">
      <w:bodyDiv w:val="1"/>
      <w:marLeft w:val="0"/>
      <w:marRight w:val="0"/>
      <w:marTop w:val="0"/>
      <w:marBottom w:val="0"/>
      <w:divBdr>
        <w:top w:val="none" w:sz="0" w:space="0" w:color="auto"/>
        <w:left w:val="none" w:sz="0" w:space="0" w:color="auto"/>
        <w:bottom w:val="none" w:sz="0" w:space="0" w:color="auto"/>
        <w:right w:val="none" w:sz="0" w:space="0" w:color="auto"/>
      </w:divBdr>
    </w:div>
    <w:div w:id="1296327309">
      <w:bodyDiv w:val="1"/>
      <w:marLeft w:val="0"/>
      <w:marRight w:val="0"/>
      <w:marTop w:val="0"/>
      <w:marBottom w:val="0"/>
      <w:divBdr>
        <w:top w:val="none" w:sz="0" w:space="0" w:color="auto"/>
        <w:left w:val="none" w:sz="0" w:space="0" w:color="auto"/>
        <w:bottom w:val="none" w:sz="0" w:space="0" w:color="auto"/>
        <w:right w:val="none" w:sz="0" w:space="0" w:color="auto"/>
      </w:divBdr>
    </w:div>
    <w:div w:id="1298873063">
      <w:bodyDiv w:val="1"/>
      <w:marLeft w:val="0"/>
      <w:marRight w:val="0"/>
      <w:marTop w:val="0"/>
      <w:marBottom w:val="0"/>
      <w:divBdr>
        <w:top w:val="none" w:sz="0" w:space="0" w:color="auto"/>
        <w:left w:val="none" w:sz="0" w:space="0" w:color="auto"/>
        <w:bottom w:val="none" w:sz="0" w:space="0" w:color="auto"/>
        <w:right w:val="none" w:sz="0" w:space="0" w:color="auto"/>
      </w:divBdr>
    </w:div>
    <w:div w:id="1302341782">
      <w:bodyDiv w:val="1"/>
      <w:marLeft w:val="0"/>
      <w:marRight w:val="0"/>
      <w:marTop w:val="0"/>
      <w:marBottom w:val="0"/>
      <w:divBdr>
        <w:top w:val="none" w:sz="0" w:space="0" w:color="auto"/>
        <w:left w:val="none" w:sz="0" w:space="0" w:color="auto"/>
        <w:bottom w:val="none" w:sz="0" w:space="0" w:color="auto"/>
        <w:right w:val="none" w:sz="0" w:space="0" w:color="auto"/>
      </w:divBdr>
    </w:div>
    <w:div w:id="1304889784">
      <w:bodyDiv w:val="1"/>
      <w:marLeft w:val="0"/>
      <w:marRight w:val="0"/>
      <w:marTop w:val="0"/>
      <w:marBottom w:val="0"/>
      <w:divBdr>
        <w:top w:val="none" w:sz="0" w:space="0" w:color="auto"/>
        <w:left w:val="none" w:sz="0" w:space="0" w:color="auto"/>
        <w:bottom w:val="none" w:sz="0" w:space="0" w:color="auto"/>
        <w:right w:val="none" w:sz="0" w:space="0" w:color="auto"/>
      </w:divBdr>
    </w:div>
    <w:div w:id="1315334219">
      <w:bodyDiv w:val="1"/>
      <w:marLeft w:val="0"/>
      <w:marRight w:val="0"/>
      <w:marTop w:val="0"/>
      <w:marBottom w:val="0"/>
      <w:divBdr>
        <w:top w:val="none" w:sz="0" w:space="0" w:color="auto"/>
        <w:left w:val="none" w:sz="0" w:space="0" w:color="auto"/>
        <w:bottom w:val="none" w:sz="0" w:space="0" w:color="auto"/>
        <w:right w:val="none" w:sz="0" w:space="0" w:color="auto"/>
      </w:divBdr>
    </w:div>
    <w:div w:id="1317370155">
      <w:bodyDiv w:val="1"/>
      <w:marLeft w:val="0"/>
      <w:marRight w:val="0"/>
      <w:marTop w:val="0"/>
      <w:marBottom w:val="0"/>
      <w:divBdr>
        <w:top w:val="none" w:sz="0" w:space="0" w:color="auto"/>
        <w:left w:val="none" w:sz="0" w:space="0" w:color="auto"/>
        <w:bottom w:val="none" w:sz="0" w:space="0" w:color="auto"/>
        <w:right w:val="none" w:sz="0" w:space="0" w:color="auto"/>
      </w:divBdr>
    </w:div>
    <w:div w:id="1317883507">
      <w:bodyDiv w:val="1"/>
      <w:marLeft w:val="0"/>
      <w:marRight w:val="0"/>
      <w:marTop w:val="0"/>
      <w:marBottom w:val="0"/>
      <w:divBdr>
        <w:top w:val="none" w:sz="0" w:space="0" w:color="auto"/>
        <w:left w:val="none" w:sz="0" w:space="0" w:color="auto"/>
        <w:bottom w:val="none" w:sz="0" w:space="0" w:color="auto"/>
        <w:right w:val="none" w:sz="0" w:space="0" w:color="auto"/>
      </w:divBdr>
    </w:div>
    <w:div w:id="1329016537">
      <w:bodyDiv w:val="1"/>
      <w:marLeft w:val="0"/>
      <w:marRight w:val="0"/>
      <w:marTop w:val="0"/>
      <w:marBottom w:val="0"/>
      <w:divBdr>
        <w:top w:val="none" w:sz="0" w:space="0" w:color="auto"/>
        <w:left w:val="none" w:sz="0" w:space="0" w:color="auto"/>
        <w:bottom w:val="none" w:sz="0" w:space="0" w:color="auto"/>
        <w:right w:val="none" w:sz="0" w:space="0" w:color="auto"/>
      </w:divBdr>
    </w:div>
    <w:div w:id="1330870143">
      <w:bodyDiv w:val="1"/>
      <w:marLeft w:val="0"/>
      <w:marRight w:val="0"/>
      <w:marTop w:val="0"/>
      <w:marBottom w:val="0"/>
      <w:divBdr>
        <w:top w:val="none" w:sz="0" w:space="0" w:color="auto"/>
        <w:left w:val="none" w:sz="0" w:space="0" w:color="auto"/>
        <w:bottom w:val="none" w:sz="0" w:space="0" w:color="auto"/>
        <w:right w:val="none" w:sz="0" w:space="0" w:color="auto"/>
      </w:divBdr>
    </w:div>
    <w:div w:id="1340231866">
      <w:bodyDiv w:val="1"/>
      <w:marLeft w:val="0"/>
      <w:marRight w:val="0"/>
      <w:marTop w:val="0"/>
      <w:marBottom w:val="0"/>
      <w:divBdr>
        <w:top w:val="none" w:sz="0" w:space="0" w:color="auto"/>
        <w:left w:val="none" w:sz="0" w:space="0" w:color="auto"/>
        <w:bottom w:val="none" w:sz="0" w:space="0" w:color="auto"/>
        <w:right w:val="none" w:sz="0" w:space="0" w:color="auto"/>
      </w:divBdr>
    </w:div>
    <w:div w:id="1344554082">
      <w:bodyDiv w:val="1"/>
      <w:marLeft w:val="0"/>
      <w:marRight w:val="0"/>
      <w:marTop w:val="0"/>
      <w:marBottom w:val="0"/>
      <w:divBdr>
        <w:top w:val="none" w:sz="0" w:space="0" w:color="auto"/>
        <w:left w:val="none" w:sz="0" w:space="0" w:color="auto"/>
        <w:bottom w:val="none" w:sz="0" w:space="0" w:color="auto"/>
        <w:right w:val="none" w:sz="0" w:space="0" w:color="auto"/>
      </w:divBdr>
    </w:div>
    <w:div w:id="1357267493">
      <w:bodyDiv w:val="1"/>
      <w:marLeft w:val="0"/>
      <w:marRight w:val="0"/>
      <w:marTop w:val="0"/>
      <w:marBottom w:val="0"/>
      <w:divBdr>
        <w:top w:val="none" w:sz="0" w:space="0" w:color="auto"/>
        <w:left w:val="none" w:sz="0" w:space="0" w:color="auto"/>
        <w:bottom w:val="none" w:sz="0" w:space="0" w:color="auto"/>
        <w:right w:val="none" w:sz="0" w:space="0" w:color="auto"/>
      </w:divBdr>
    </w:div>
    <w:div w:id="1360664287">
      <w:bodyDiv w:val="1"/>
      <w:marLeft w:val="0"/>
      <w:marRight w:val="0"/>
      <w:marTop w:val="0"/>
      <w:marBottom w:val="0"/>
      <w:divBdr>
        <w:top w:val="none" w:sz="0" w:space="0" w:color="auto"/>
        <w:left w:val="none" w:sz="0" w:space="0" w:color="auto"/>
        <w:bottom w:val="none" w:sz="0" w:space="0" w:color="auto"/>
        <w:right w:val="none" w:sz="0" w:space="0" w:color="auto"/>
      </w:divBdr>
    </w:div>
    <w:div w:id="1365014735">
      <w:bodyDiv w:val="1"/>
      <w:marLeft w:val="0"/>
      <w:marRight w:val="0"/>
      <w:marTop w:val="0"/>
      <w:marBottom w:val="0"/>
      <w:divBdr>
        <w:top w:val="none" w:sz="0" w:space="0" w:color="auto"/>
        <w:left w:val="none" w:sz="0" w:space="0" w:color="auto"/>
        <w:bottom w:val="none" w:sz="0" w:space="0" w:color="auto"/>
        <w:right w:val="none" w:sz="0" w:space="0" w:color="auto"/>
      </w:divBdr>
    </w:div>
    <w:div w:id="1365473673">
      <w:bodyDiv w:val="1"/>
      <w:marLeft w:val="0"/>
      <w:marRight w:val="0"/>
      <w:marTop w:val="0"/>
      <w:marBottom w:val="0"/>
      <w:divBdr>
        <w:top w:val="none" w:sz="0" w:space="0" w:color="auto"/>
        <w:left w:val="none" w:sz="0" w:space="0" w:color="auto"/>
        <w:bottom w:val="none" w:sz="0" w:space="0" w:color="auto"/>
        <w:right w:val="none" w:sz="0" w:space="0" w:color="auto"/>
      </w:divBdr>
    </w:div>
    <w:div w:id="1366372239">
      <w:bodyDiv w:val="1"/>
      <w:marLeft w:val="0"/>
      <w:marRight w:val="0"/>
      <w:marTop w:val="0"/>
      <w:marBottom w:val="0"/>
      <w:divBdr>
        <w:top w:val="none" w:sz="0" w:space="0" w:color="auto"/>
        <w:left w:val="none" w:sz="0" w:space="0" w:color="auto"/>
        <w:bottom w:val="none" w:sz="0" w:space="0" w:color="auto"/>
        <w:right w:val="none" w:sz="0" w:space="0" w:color="auto"/>
      </w:divBdr>
    </w:div>
    <w:div w:id="1367371339">
      <w:bodyDiv w:val="1"/>
      <w:marLeft w:val="0"/>
      <w:marRight w:val="0"/>
      <w:marTop w:val="0"/>
      <w:marBottom w:val="0"/>
      <w:divBdr>
        <w:top w:val="none" w:sz="0" w:space="0" w:color="auto"/>
        <w:left w:val="none" w:sz="0" w:space="0" w:color="auto"/>
        <w:bottom w:val="none" w:sz="0" w:space="0" w:color="auto"/>
        <w:right w:val="none" w:sz="0" w:space="0" w:color="auto"/>
      </w:divBdr>
    </w:div>
    <w:div w:id="1373575311">
      <w:bodyDiv w:val="1"/>
      <w:marLeft w:val="0"/>
      <w:marRight w:val="0"/>
      <w:marTop w:val="0"/>
      <w:marBottom w:val="0"/>
      <w:divBdr>
        <w:top w:val="none" w:sz="0" w:space="0" w:color="auto"/>
        <w:left w:val="none" w:sz="0" w:space="0" w:color="auto"/>
        <w:bottom w:val="none" w:sz="0" w:space="0" w:color="auto"/>
        <w:right w:val="none" w:sz="0" w:space="0" w:color="auto"/>
      </w:divBdr>
    </w:div>
    <w:div w:id="1376737150">
      <w:bodyDiv w:val="1"/>
      <w:marLeft w:val="0"/>
      <w:marRight w:val="0"/>
      <w:marTop w:val="0"/>
      <w:marBottom w:val="0"/>
      <w:divBdr>
        <w:top w:val="none" w:sz="0" w:space="0" w:color="auto"/>
        <w:left w:val="none" w:sz="0" w:space="0" w:color="auto"/>
        <w:bottom w:val="none" w:sz="0" w:space="0" w:color="auto"/>
        <w:right w:val="none" w:sz="0" w:space="0" w:color="auto"/>
      </w:divBdr>
    </w:div>
    <w:div w:id="1389189472">
      <w:bodyDiv w:val="1"/>
      <w:marLeft w:val="0"/>
      <w:marRight w:val="0"/>
      <w:marTop w:val="0"/>
      <w:marBottom w:val="0"/>
      <w:divBdr>
        <w:top w:val="none" w:sz="0" w:space="0" w:color="auto"/>
        <w:left w:val="none" w:sz="0" w:space="0" w:color="auto"/>
        <w:bottom w:val="none" w:sz="0" w:space="0" w:color="auto"/>
        <w:right w:val="none" w:sz="0" w:space="0" w:color="auto"/>
      </w:divBdr>
    </w:div>
    <w:div w:id="1389768505">
      <w:bodyDiv w:val="1"/>
      <w:marLeft w:val="0"/>
      <w:marRight w:val="0"/>
      <w:marTop w:val="0"/>
      <w:marBottom w:val="0"/>
      <w:divBdr>
        <w:top w:val="none" w:sz="0" w:space="0" w:color="auto"/>
        <w:left w:val="none" w:sz="0" w:space="0" w:color="auto"/>
        <w:bottom w:val="none" w:sz="0" w:space="0" w:color="auto"/>
        <w:right w:val="none" w:sz="0" w:space="0" w:color="auto"/>
      </w:divBdr>
    </w:div>
    <w:div w:id="1391807622">
      <w:bodyDiv w:val="1"/>
      <w:marLeft w:val="0"/>
      <w:marRight w:val="0"/>
      <w:marTop w:val="0"/>
      <w:marBottom w:val="0"/>
      <w:divBdr>
        <w:top w:val="none" w:sz="0" w:space="0" w:color="auto"/>
        <w:left w:val="none" w:sz="0" w:space="0" w:color="auto"/>
        <w:bottom w:val="none" w:sz="0" w:space="0" w:color="auto"/>
        <w:right w:val="none" w:sz="0" w:space="0" w:color="auto"/>
      </w:divBdr>
    </w:div>
    <w:div w:id="1392575608">
      <w:bodyDiv w:val="1"/>
      <w:marLeft w:val="0"/>
      <w:marRight w:val="0"/>
      <w:marTop w:val="0"/>
      <w:marBottom w:val="0"/>
      <w:divBdr>
        <w:top w:val="none" w:sz="0" w:space="0" w:color="auto"/>
        <w:left w:val="none" w:sz="0" w:space="0" w:color="auto"/>
        <w:bottom w:val="none" w:sz="0" w:space="0" w:color="auto"/>
        <w:right w:val="none" w:sz="0" w:space="0" w:color="auto"/>
      </w:divBdr>
    </w:div>
    <w:div w:id="1393457506">
      <w:bodyDiv w:val="1"/>
      <w:marLeft w:val="0"/>
      <w:marRight w:val="0"/>
      <w:marTop w:val="0"/>
      <w:marBottom w:val="0"/>
      <w:divBdr>
        <w:top w:val="none" w:sz="0" w:space="0" w:color="auto"/>
        <w:left w:val="none" w:sz="0" w:space="0" w:color="auto"/>
        <w:bottom w:val="none" w:sz="0" w:space="0" w:color="auto"/>
        <w:right w:val="none" w:sz="0" w:space="0" w:color="auto"/>
      </w:divBdr>
    </w:div>
    <w:div w:id="1398943361">
      <w:bodyDiv w:val="1"/>
      <w:marLeft w:val="0"/>
      <w:marRight w:val="0"/>
      <w:marTop w:val="0"/>
      <w:marBottom w:val="0"/>
      <w:divBdr>
        <w:top w:val="none" w:sz="0" w:space="0" w:color="auto"/>
        <w:left w:val="none" w:sz="0" w:space="0" w:color="auto"/>
        <w:bottom w:val="none" w:sz="0" w:space="0" w:color="auto"/>
        <w:right w:val="none" w:sz="0" w:space="0" w:color="auto"/>
      </w:divBdr>
    </w:div>
    <w:div w:id="1402680124">
      <w:bodyDiv w:val="1"/>
      <w:marLeft w:val="0"/>
      <w:marRight w:val="0"/>
      <w:marTop w:val="0"/>
      <w:marBottom w:val="0"/>
      <w:divBdr>
        <w:top w:val="none" w:sz="0" w:space="0" w:color="auto"/>
        <w:left w:val="none" w:sz="0" w:space="0" w:color="auto"/>
        <w:bottom w:val="none" w:sz="0" w:space="0" w:color="auto"/>
        <w:right w:val="none" w:sz="0" w:space="0" w:color="auto"/>
      </w:divBdr>
    </w:div>
    <w:div w:id="1408190559">
      <w:bodyDiv w:val="1"/>
      <w:marLeft w:val="0"/>
      <w:marRight w:val="0"/>
      <w:marTop w:val="0"/>
      <w:marBottom w:val="0"/>
      <w:divBdr>
        <w:top w:val="none" w:sz="0" w:space="0" w:color="auto"/>
        <w:left w:val="none" w:sz="0" w:space="0" w:color="auto"/>
        <w:bottom w:val="none" w:sz="0" w:space="0" w:color="auto"/>
        <w:right w:val="none" w:sz="0" w:space="0" w:color="auto"/>
      </w:divBdr>
    </w:div>
    <w:div w:id="1413161058">
      <w:bodyDiv w:val="1"/>
      <w:marLeft w:val="0"/>
      <w:marRight w:val="0"/>
      <w:marTop w:val="0"/>
      <w:marBottom w:val="0"/>
      <w:divBdr>
        <w:top w:val="none" w:sz="0" w:space="0" w:color="auto"/>
        <w:left w:val="none" w:sz="0" w:space="0" w:color="auto"/>
        <w:bottom w:val="none" w:sz="0" w:space="0" w:color="auto"/>
        <w:right w:val="none" w:sz="0" w:space="0" w:color="auto"/>
      </w:divBdr>
    </w:div>
    <w:div w:id="1414010087">
      <w:bodyDiv w:val="1"/>
      <w:marLeft w:val="0"/>
      <w:marRight w:val="0"/>
      <w:marTop w:val="0"/>
      <w:marBottom w:val="0"/>
      <w:divBdr>
        <w:top w:val="none" w:sz="0" w:space="0" w:color="auto"/>
        <w:left w:val="none" w:sz="0" w:space="0" w:color="auto"/>
        <w:bottom w:val="none" w:sz="0" w:space="0" w:color="auto"/>
        <w:right w:val="none" w:sz="0" w:space="0" w:color="auto"/>
      </w:divBdr>
    </w:div>
    <w:div w:id="1423603313">
      <w:bodyDiv w:val="1"/>
      <w:marLeft w:val="0"/>
      <w:marRight w:val="0"/>
      <w:marTop w:val="0"/>
      <w:marBottom w:val="0"/>
      <w:divBdr>
        <w:top w:val="none" w:sz="0" w:space="0" w:color="auto"/>
        <w:left w:val="none" w:sz="0" w:space="0" w:color="auto"/>
        <w:bottom w:val="none" w:sz="0" w:space="0" w:color="auto"/>
        <w:right w:val="none" w:sz="0" w:space="0" w:color="auto"/>
      </w:divBdr>
    </w:div>
    <w:div w:id="1424452875">
      <w:bodyDiv w:val="1"/>
      <w:marLeft w:val="0"/>
      <w:marRight w:val="0"/>
      <w:marTop w:val="0"/>
      <w:marBottom w:val="0"/>
      <w:divBdr>
        <w:top w:val="none" w:sz="0" w:space="0" w:color="auto"/>
        <w:left w:val="none" w:sz="0" w:space="0" w:color="auto"/>
        <w:bottom w:val="none" w:sz="0" w:space="0" w:color="auto"/>
        <w:right w:val="none" w:sz="0" w:space="0" w:color="auto"/>
      </w:divBdr>
    </w:div>
    <w:div w:id="1430544766">
      <w:bodyDiv w:val="1"/>
      <w:marLeft w:val="0"/>
      <w:marRight w:val="0"/>
      <w:marTop w:val="0"/>
      <w:marBottom w:val="0"/>
      <w:divBdr>
        <w:top w:val="none" w:sz="0" w:space="0" w:color="auto"/>
        <w:left w:val="none" w:sz="0" w:space="0" w:color="auto"/>
        <w:bottom w:val="none" w:sz="0" w:space="0" w:color="auto"/>
        <w:right w:val="none" w:sz="0" w:space="0" w:color="auto"/>
      </w:divBdr>
    </w:div>
    <w:div w:id="1445271045">
      <w:bodyDiv w:val="1"/>
      <w:marLeft w:val="0"/>
      <w:marRight w:val="0"/>
      <w:marTop w:val="0"/>
      <w:marBottom w:val="0"/>
      <w:divBdr>
        <w:top w:val="none" w:sz="0" w:space="0" w:color="auto"/>
        <w:left w:val="none" w:sz="0" w:space="0" w:color="auto"/>
        <w:bottom w:val="none" w:sz="0" w:space="0" w:color="auto"/>
        <w:right w:val="none" w:sz="0" w:space="0" w:color="auto"/>
      </w:divBdr>
    </w:div>
    <w:div w:id="1448695864">
      <w:bodyDiv w:val="1"/>
      <w:marLeft w:val="0"/>
      <w:marRight w:val="0"/>
      <w:marTop w:val="0"/>
      <w:marBottom w:val="0"/>
      <w:divBdr>
        <w:top w:val="none" w:sz="0" w:space="0" w:color="auto"/>
        <w:left w:val="none" w:sz="0" w:space="0" w:color="auto"/>
        <w:bottom w:val="none" w:sz="0" w:space="0" w:color="auto"/>
        <w:right w:val="none" w:sz="0" w:space="0" w:color="auto"/>
      </w:divBdr>
    </w:div>
    <w:div w:id="1454253586">
      <w:bodyDiv w:val="1"/>
      <w:marLeft w:val="0"/>
      <w:marRight w:val="0"/>
      <w:marTop w:val="0"/>
      <w:marBottom w:val="0"/>
      <w:divBdr>
        <w:top w:val="none" w:sz="0" w:space="0" w:color="auto"/>
        <w:left w:val="none" w:sz="0" w:space="0" w:color="auto"/>
        <w:bottom w:val="none" w:sz="0" w:space="0" w:color="auto"/>
        <w:right w:val="none" w:sz="0" w:space="0" w:color="auto"/>
      </w:divBdr>
    </w:div>
    <w:div w:id="1459449668">
      <w:bodyDiv w:val="1"/>
      <w:marLeft w:val="0"/>
      <w:marRight w:val="0"/>
      <w:marTop w:val="0"/>
      <w:marBottom w:val="0"/>
      <w:divBdr>
        <w:top w:val="none" w:sz="0" w:space="0" w:color="auto"/>
        <w:left w:val="none" w:sz="0" w:space="0" w:color="auto"/>
        <w:bottom w:val="none" w:sz="0" w:space="0" w:color="auto"/>
        <w:right w:val="none" w:sz="0" w:space="0" w:color="auto"/>
      </w:divBdr>
    </w:div>
    <w:div w:id="1460609412">
      <w:bodyDiv w:val="1"/>
      <w:marLeft w:val="0"/>
      <w:marRight w:val="0"/>
      <w:marTop w:val="0"/>
      <w:marBottom w:val="0"/>
      <w:divBdr>
        <w:top w:val="none" w:sz="0" w:space="0" w:color="auto"/>
        <w:left w:val="none" w:sz="0" w:space="0" w:color="auto"/>
        <w:bottom w:val="none" w:sz="0" w:space="0" w:color="auto"/>
        <w:right w:val="none" w:sz="0" w:space="0" w:color="auto"/>
      </w:divBdr>
    </w:div>
    <w:div w:id="1464233635">
      <w:bodyDiv w:val="1"/>
      <w:marLeft w:val="0"/>
      <w:marRight w:val="0"/>
      <w:marTop w:val="0"/>
      <w:marBottom w:val="0"/>
      <w:divBdr>
        <w:top w:val="none" w:sz="0" w:space="0" w:color="auto"/>
        <w:left w:val="none" w:sz="0" w:space="0" w:color="auto"/>
        <w:bottom w:val="none" w:sz="0" w:space="0" w:color="auto"/>
        <w:right w:val="none" w:sz="0" w:space="0" w:color="auto"/>
      </w:divBdr>
    </w:div>
    <w:div w:id="1484657604">
      <w:bodyDiv w:val="1"/>
      <w:marLeft w:val="0"/>
      <w:marRight w:val="0"/>
      <w:marTop w:val="0"/>
      <w:marBottom w:val="0"/>
      <w:divBdr>
        <w:top w:val="none" w:sz="0" w:space="0" w:color="auto"/>
        <w:left w:val="none" w:sz="0" w:space="0" w:color="auto"/>
        <w:bottom w:val="none" w:sz="0" w:space="0" w:color="auto"/>
        <w:right w:val="none" w:sz="0" w:space="0" w:color="auto"/>
      </w:divBdr>
    </w:div>
    <w:div w:id="1493831149">
      <w:bodyDiv w:val="1"/>
      <w:marLeft w:val="0"/>
      <w:marRight w:val="0"/>
      <w:marTop w:val="0"/>
      <w:marBottom w:val="0"/>
      <w:divBdr>
        <w:top w:val="none" w:sz="0" w:space="0" w:color="auto"/>
        <w:left w:val="none" w:sz="0" w:space="0" w:color="auto"/>
        <w:bottom w:val="none" w:sz="0" w:space="0" w:color="auto"/>
        <w:right w:val="none" w:sz="0" w:space="0" w:color="auto"/>
      </w:divBdr>
    </w:div>
    <w:div w:id="1500660925">
      <w:bodyDiv w:val="1"/>
      <w:marLeft w:val="0"/>
      <w:marRight w:val="0"/>
      <w:marTop w:val="0"/>
      <w:marBottom w:val="0"/>
      <w:divBdr>
        <w:top w:val="none" w:sz="0" w:space="0" w:color="auto"/>
        <w:left w:val="none" w:sz="0" w:space="0" w:color="auto"/>
        <w:bottom w:val="none" w:sz="0" w:space="0" w:color="auto"/>
        <w:right w:val="none" w:sz="0" w:space="0" w:color="auto"/>
      </w:divBdr>
    </w:div>
    <w:div w:id="1504080119">
      <w:bodyDiv w:val="1"/>
      <w:marLeft w:val="0"/>
      <w:marRight w:val="0"/>
      <w:marTop w:val="0"/>
      <w:marBottom w:val="0"/>
      <w:divBdr>
        <w:top w:val="none" w:sz="0" w:space="0" w:color="auto"/>
        <w:left w:val="none" w:sz="0" w:space="0" w:color="auto"/>
        <w:bottom w:val="none" w:sz="0" w:space="0" w:color="auto"/>
        <w:right w:val="none" w:sz="0" w:space="0" w:color="auto"/>
      </w:divBdr>
    </w:div>
    <w:div w:id="1513765043">
      <w:bodyDiv w:val="1"/>
      <w:marLeft w:val="0"/>
      <w:marRight w:val="0"/>
      <w:marTop w:val="0"/>
      <w:marBottom w:val="0"/>
      <w:divBdr>
        <w:top w:val="none" w:sz="0" w:space="0" w:color="auto"/>
        <w:left w:val="none" w:sz="0" w:space="0" w:color="auto"/>
        <w:bottom w:val="none" w:sz="0" w:space="0" w:color="auto"/>
        <w:right w:val="none" w:sz="0" w:space="0" w:color="auto"/>
      </w:divBdr>
    </w:div>
    <w:div w:id="1516069659">
      <w:bodyDiv w:val="1"/>
      <w:marLeft w:val="0"/>
      <w:marRight w:val="0"/>
      <w:marTop w:val="0"/>
      <w:marBottom w:val="0"/>
      <w:divBdr>
        <w:top w:val="none" w:sz="0" w:space="0" w:color="auto"/>
        <w:left w:val="none" w:sz="0" w:space="0" w:color="auto"/>
        <w:bottom w:val="none" w:sz="0" w:space="0" w:color="auto"/>
        <w:right w:val="none" w:sz="0" w:space="0" w:color="auto"/>
      </w:divBdr>
    </w:div>
    <w:div w:id="1520966271">
      <w:bodyDiv w:val="1"/>
      <w:marLeft w:val="0"/>
      <w:marRight w:val="0"/>
      <w:marTop w:val="0"/>
      <w:marBottom w:val="0"/>
      <w:divBdr>
        <w:top w:val="none" w:sz="0" w:space="0" w:color="auto"/>
        <w:left w:val="none" w:sz="0" w:space="0" w:color="auto"/>
        <w:bottom w:val="none" w:sz="0" w:space="0" w:color="auto"/>
        <w:right w:val="none" w:sz="0" w:space="0" w:color="auto"/>
      </w:divBdr>
    </w:div>
    <w:div w:id="1522892198">
      <w:bodyDiv w:val="1"/>
      <w:marLeft w:val="0"/>
      <w:marRight w:val="0"/>
      <w:marTop w:val="0"/>
      <w:marBottom w:val="0"/>
      <w:divBdr>
        <w:top w:val="none" w:sz="0" w:space="0" w:color="auto"/>
        <w:left w:val="none" w:sz="0" w:space="0" w:color="auto"/>
        <w:bottom w:val="none" w:sz="0" w:space="0" w:color="auto"/>
        <w:right w:val="none" w:sz="0" w:space="0" w:color="auto"/>
      </w:divBdr>
    </w:div>
    <w:div w:id="1524053947">
      <w:bodyDiv w:val="1"/>
      <w:marLeft w:val="0"/>
      <w:marRight w:val="0"/>
      <w:marTop w:val="0"/>
      <w:marBottom w:val="0"/>
      <w:divBdr>
        <w:top w:val="none" w:sz="0" w:space="0" w:color="auto"/>
        <w:left w:val="none" w:sz="0" w:space="0" w:color="auto"/>
        <w:bottom w:val="none" w:sz="0" w:space="0" w:color="auto"/>
        <w:right w:val="none" w:sz="0" w:space="0" w:color="auto"/>
      </w:divBdr>
    </w:div>
    <w:div w:id="1528055892">
      <w:bodyDiv w:val="1"/>
      <w:marLeft w:val="0"/>
      <w:marRight w:val="0"/>
      <w:marTop w:val="0"/>
      <w:marBottom w:val="0"/>
      <w:divBdr>
        <w:top w:val="none" w:sz="0" w:space="0" w:color="auto"/>
        <w:left w:val="none" w:sz="0" w:space="0" w:color="auto"/>
        <w:bottom w:val="none" w:sz="0" w:space="0" w:color="auto"/>
        <w:right w:val="none" w:sz="0" w:space="0" w:color="auto"/>
      </w:divBdr>
    </w:div>
    <w:div w:id="1535734179">
      <w:bodyDiv w:val="1"/>
      <w:marLeft w:val="0"/>
      <w:marRight w:val="0"/>
      <w:marTop w:val="0"/>
      <w:marBottom w:val="0"/>
      <w:divBdr>
        <w:top w:val="none" w:sz="0" w:space="0" w:color="auto"/>
        <w:left w:val="none" w:sz="0" w:space="0" w:color="auto"/>
        <w:bottom w:val="none" w:sz="0" w:space="0" w:color="auto"/>
        <w:right w:val="none" w:sz="0" w:space="0" w:color="auto"/>
      </w:divBdr>
    </w:div>
    <w:div w:id="1536846142">
      <w:bodyDiv w:val="1"/>
      <w:marLeft w:val="0"/>
      <w:marRight w:val="0"/>
      <w:marTop w:val="0"/>
      <w:marBottom w:val="0"/>
      <w:divBdr>
        <w:top w:val="none" w:sz="0" w:space="0" w:color="auto"/>
        <w:left w:val="none" w:sz="0" w:space="0" w:color="auto"/>
        <w:bottom w:val="none" w:sz="0" w:space="0" w:color="auto"/>
        <w:right w:val="none" w:sz="0" w:space="0" w:color="auto"/>
      </w:divBdr>
    </w:div>
    <w:div w:id="1539901961">
      <w:bodyDiv w:val="1"/>
      <w:marLeft w:val="0"/>
      <w:marRight w:val="0"/>
      <w:marTop w:val="0"/>
      <w:marBottom w:val="0"/>
      <w:divBdr>
        <w:top w:val="none" w:sz="0" w:space="0" w:color="auto"/>
        <w:left w:val="none" w:sz="0" w:space="0" w:color="auto"/>
        <w:bottom w:val="none" w:sz="0" w:space="0" w:color="auto"/>
        <w:right w:val="none" w:sz="0" w:space="0" w:color="auto"/>
      </w:divBdr>
    </w:div>
    <w:div w:id="1547527851">
      <w:bodyDiv w:val="1"/>
      <w:marLeft w:val="0"/>
      <w:marRight w:val="0"/>
      <w:marTop w:val="0"/>
      <w:marBottom w:val="0"/>
      <w:divBdr>
        <w:top w:val="none" w:sz="0" w:space="0" w:color="auto"/>
        <w:left w:val="none" w:sz="0" w:space="0" w:color="auto"/>
        <w:bottom w:val="none" w:sz="0" w:space="0" w:color="auto"/>
        <w:right w:val="none" w:sz="0" w:space="0" w:color="auto"/>
      </w:divBdr>
    </w:div>
    <w:div w:id="1551651715">
      <w:bodyDiv w:val="1"/>
      <w:marLeft w:val="0"/>
      <w:marRight w:val="0"/>
      <w:marTop w:val="0"/>
      <w:marBottom w:val="0"/>
      <w:divBdr>
        <w:top w:val="none" w:sz="0" w:space="0" w:color="auto"/>
        <w:left w:val="none" w:sz="0" w:space="0" w:color="auto"/>
        <w:bottom w:val="none" w:sz="0" w:space="0" w:color="auto"/>
        <w:right w:val="none" w:sz="0" w:space="0" w:color="auto"/>
      </w:divBdr>
    </w:div>
    <w:div w:id="1553730869">
      <w:bodyDiv w:val="1"/>
      <w:marLeft w:val="0"/>
      <w:marRight w:val="0"/>
      <w:marTop w:val="0"/>
      <w:marBottom w:val="0"/>
      <w:divBdr>
        <w:top w:val="none" w:sz="0" w:space="0" w:color="auto"/>
        <w:left w:val="none" w:sz="0" w:space="0" w:color="auto"/>
        <w:bottom w:val="none" w:sz="0" w:space="0" w:color="auto"/>
        <w:right w:val="none" w:sz="0" w:space="0" w:color="auto"/>
      </w:divBdr>
    </w:div>
    <w:div w:id="1561986930">
      <w:bodyDiv w:val="1"/>
      <w:marLeft w:val="0"/>
      <w:marRight w:val="0"/>
      <w:marTop w:val="0"/>
      <w:marBottom w:val="0"/>
      <w:divBdr>
        <w:top w:val="none" w:sz="0" w:space="0" w:color="auto"/>
        <w:left w:val="none" w:sz="0" w:space="0" w:color="auto"/>
        <w:bottom w:val="none" w:sz="0" w:space="0" w:color="auto"/>
        <w:right w:val="none" w:sz="0" w:space="0" w:color="auto"/>
      </w:divBdr>
    </w:div>
    <w:div w:id="1563372211">
      <w:bodyDiv w:val="1"/>
      <w:marLeft w:val="0"/>
      <w:marRight w:val="0"/>
      <w:marTop w:val="0"/>
      <w:marBottom w:val="0"/>
      <w:divBdr>
        <w:top w:val="none" w:sz="0" w:space="0" w:color="auto"/>
        <w:left w:val="none" w:sz="0" w:space="0" w:color="auto"/>
        <w:bottom w:val="none" w:sz="0" w:space="0" w:color="auto"/>
        <w:right w:val="none" w:sz="0" w:space="0" w:color="auto"/>
      </w:divBdr>
    </w:div>
    <w:div w:id="1567567263">
      <w:bodyDiv w:val="1"/>
      <w:marLeft w:val="0"/>
      <w:marRight w:val="0"/>
      <w:marTop w:val="0"/>
      <w:marBottom w:val="0"/>
      <w:divBdr>
        <w:top w:val="none" w:sz="0" w:space="0" w:color="auto"/>
        <w:left w:val="none" w:sz="0" w:space="0" w:color="auto"/>
        <w:bottom w:val="none" w:sz="0" w:space="0" w:color="auto"/>
        <w:right w:val="none" w:sz="0" w:space="0" w:color="auto"/>
      </w:divBdr>
    </w:div>
    <w:div w:id="1569684919">
      <w:bodyDiv w:val="1"/>
      <w:marLeft w:val="0"/>
      <w:marRight w:val="0"/>
      <w:marTop w:val="0"/>
      <w:marBottom w:val="0"/>
      <w:divBdr>
        <w:top w:val="none" w:sz="0" w:space="0" w:color="auto"/>
        <w:left w:val="none" w:sz="0" w:space="0" w:color="auto"/>
        <w:bottom w:val="none" w:sz="0" w:space="0" w:color="auto"/>
        <w:right w:val="none" w:sz="0" w:space="0" w:color="auto"/>
      </w:divBdr>
    </w:div>
    <w:div w:id="1573198535">
      <w:bodyDiv w:val="1"/>
      <w:marLeft w:val="0"/>
      <w:marRight w:val="0"/>
      <w:marTop w:val="0"/>
      <w:marBottom w:val="0"/>
      <w:divBdr>
        <w:top w:val="none" w:sz="0" w:space="0" w:color="auto"/>
        <w:left w:val="none" w:sz="0" w:space="0" w:color="auto"/>
        <w:bottom w:val="none" w:sz="0" w:space="0" w:color="auto"/>
        <w:right w:val="none" w:sz="0" w:space="0" w:color="auto"/>
      </w:divBdr>
    </w:div>
    <w:div w:id="1574201679">
      <w:bodyDiv w:val="1"/>
      <w:marLeft w:val="0"/>
      <w:marRight w:val="0"/>
      <w:marTop w:val="0"/>
      <w:marBottom w:val="0"/>
      <w:divBdr>
        <w:top w:val="none" w:sz="0" w:space="0" w:color="auto"/>
        <w:left w:val="none" w:sz="0" w:space="0" w:color="auto"/>
        <w:bottom w:val="none" w:sz="0" w:space="0" w:color="auto"/>
        <w:right w:val="none" w:sz="0" w:space="0" w:color="auto"/>
      </w:divBdr>
    </w:div>
    <w:div w:id="1574310784">
      <w:bodyDiv w:val="1"/>
      <w:marLeft w:val="0"/>
      <w:marRight w:val="0"/>
      <w:marTop w:val="0"/>
      <w:marBottom w:val="0"/>
      <w:divBdr>
        <w:top w:val="none" w:sz="0" w:space="0" w:color="auto"/>
        <w:left w:val="none" w:sz="0" w:space="0" w:color="auto"/>
        <w:bottom w:val="none" w:sz="0" w:space="0" w:color="auto"/>
        <w:right w:val="none" w:sz="0" w:space="0" w:color="auto"/>
      </w:divBdr>
    </w:div>
    <w:div w:id="1575235537">
      <w:bodyDiv w:val="1"/>
      <w:marLeft w:val="0"/>
      <w:marRight w:val="0"/>
      <w:marTop w:val="0"/>
      <w:marBottom w:val="0"/>
      <w:divBdr>
        <w:top w:val="none" w:sz="0" w:space="0" w:color="auto"/>
        <w:left w:val="none" w:sz="0" w:space="0" w:color="auto"/>
        <w:bottom w:val="none" w:sz="0" w:space="0" w:color="auto"/>
        <w:right w:val="none" w:sz="0" w:space="0" w:color="auto"/>
      </w:divBdr>
    </w:div>
    <w:div w:id="1577473027">
      <w:bodyDiv w:val="1"/>
      <w:marLeft w:val="0"/>
      <w:marRight w:val="0"/>
      <w:marTop w:val="0"/>
      <w:marBottom w:val="0"/>
      <w:divBdr>
        <w:top w:val="none" w:sz="0" w:space="0" w:color="auto"/>
        <w:left w:val="none" w:sz="0" w:space="0" w:color="auto"/>
        <w:bottom w:val="none" w:sz="0" w:space="0" w:color="auto"/>
        <w:right w:val="none" w:sz="0" w:space="0" w:color="auto"/>
      </w:divBdr>
    </w:div>
    <w:div w:id="1578242037">
      <w:bodyDiv w:val="1"/>
      <w:marLeft w:val="0"/>
      <w:marRight w:val="0"/>
      <w:marTop w:val="0"/>
      <w:marBottom w:val="0"/>
      <w:divBdr>
        <w:top w:val="none" w:sz="0" w:space="0" w:color="auto"/>
        <w:left w:val="none" w:sz="0" w:space="0" w:color="auto"/>
        <w:bottom w:val="none" w:sz="0" w:space="0" w:color="auto"/>
        <w:right w:val="none" w:sz="0" w:space="0" w:color="auto"/>
      </w:divBdr>
    </w:div>
    <w:div w:id="1584299074">
      <w:bodyDiv w:val="1"/>
      <w:marLeft w:val="0"/>
      <w:marRight w:val="0"/>
      <w:marTop w:val="0"/>
      <w:marBottom w:val="0"/>
      <w:divBdr>
        <w:top w:val="none" w:sz="0" w:space="0" w:color="auto"/>
        <w:left w:val="none" w:sz="0" w:space="0" w:color="auto"/>
        <w:bottom w:val="none" w:sz="0" w:space="0" w:color="auto"/>
        <w:right w:val="none" w:sz="0" w:space="0" w:color="auto"/>
      </w:divBdr>
    </w:div>
    <w:div w:id="1586650547">
      <w:bodyDiv w:val="1"/>
      <w:marLeft w:val="0"/>
      <w:marRight w:val="0"/>
      <w:marTop w:val="0"/>
      <w:marBottom w:val="0"/>
      <w:divBdr>
        <w:top w:val="none" w:sz="0" w:space="0" w:color="auto"/>
        <w:left w:val="none" w:sz="0" w:space="0" w:color="auto"/>
        <w:bottom w:val="none" w:sz="0" w:space="0" w:color="auto"/>
        <w:right w:val="none" w:sz="0" w:space="0" w:color="auto"/>
      </w:divBdr>
    </w:div>
    <w:div w:id="1587961148">
      <w:bodyDiv w:val="1"/>
      <w:marLeft w:val="0"/>
      <w:marRight w:val="0"/>
      <w:marTop w:val="0"/>
      <w:marBottom w:val="0"/>
      <w:divBdr>
        <w:top w:val="none" w:sz="0" w:space="0" w:color="auto"/>
        <w:left w:val="none" w:sz="0" w:space="0" w:color="auto"/>
        <w:bottom w:val="none" w:sz="0" w:space="0" w:color="auto"/>
        <w:right w:val="none" w:sz="0" w:space="0" w:color="auto"/>
      </w:divBdr>
    </w:div>
    <w:div w:id="1588690209">
      <w:bodyDiv w:val="1"/>
      <w:marLeft w:val="0"/>
      <w:marRight w:val="0"/>
      <w:marTop w:val="0"/>
      <w:marBottom w:val="0"/>
      <w:divBdr>
        <w:top w:val="none" w:sz="0" w:space="0" w:color="auto"/>
        <w:left w:val="none" w:sz="0" w:space="0" w:color="auto"/>
        <w:bottom w:val="none" w:sz="0" w:space="0" w:color="auto"/>
        <w:right w:val="none" w:sz="0" w:space="0" w:color="auto"/>
      </w:divBdr>
    </w:div>
    <w:div w:id="1595167871">
      <w:bodyDiv w:val="1"/>
      <w:marLeft w:val="0"/>
      <w:marRight w:val="0"/>
      <w:marTop w:val="0"/>
      <w:marBottom w:val="0"/>
      <w:divBdr>
        <w:top w:val="none" w:sz="0" w:space="0" w:color="auto"/>
        <w:left w:val="none" w:sz="0" w:space="0" w:color="auto"/>
        <w:bottom w:val="none" w:sz="0" w:space="0" w:color="auto"/>
        <w:right w:val="none" w:sz="0" w:space="0" w:color="auto"/>
      </w:divBdr>
    </w:div>
    <w:div w:id="1595746883">
      <w:bodyDiv w:val="1"/>
      <w:marLeft w:val="0"/>
      <w:marRight w:val="0"/>
      <w:marTop w:val="0"/>
      <w:marBottom w:val="0"/>
      <w:divBdr>
        <w:top w:val="none" w:sz="0" w:space="0" w:color="auto"/>
        <w:left w:val="none" w:sz="0" w:space="0" w:color="auto"/>
        <w:bottom w:val="none" w:sz="0" w:space="0" w:color="auto"/>
        <w:right w:val="none" w:sz="0" w:space="0" w:color="auto"/>
      </w:divBdr>
    </w:div>
    <w:div w:id="1604147657">
      <w:bodyDiv w:val="1"/>
      <w:marLeft w:val="0"/>
      <w:marRight w:val="0"/>
      <w:marTop w:val="0"/>
      <w:marBottom w:val="0"/>
      <w:divBdr>
        <w:top w:val="none" w:sz="0" w:space="0" w:color="auto"/>
        <w:left w:val="none" w:sz="0" w:space="0" w:color="auto"/>
        <w:bottom w:val="none" w:sz="0" w:space="0" w:color="auto"/>
        <w:right w:val="none" w:sz="0" w:space="0" w:color="auto"/>
      </w:divBdr>
    </w:div>
    <w:div w:id="1605763338">
      <w:bodyDiv w:val="1"/>
      <w:marLeft w:val="0"/>
      <w:marRight w:val="0"/>
      <w:marTop w:val="0"/>
      <w:marBottom w:val="0"/>
      <w:divBdr>
        <w:top w:val="none" w:sz="0" w:space="0" w:color="auto"/>
        <w:left w:val="none" w:sz="0" w:space="0" w:color="auto"/>
        <w:bottom w:val="none" w:sz="0" w:space="0" w:color="auto"/>
        <w:right w:val="none" w:sz="0" w:space="0" w:color="auto"/>
      </w:divBdr>
    </w:div>
    <w:div w:id="1614553265">
      <w:bodyDiv w:val="1"/>
      <w:marLeft w:val="0"/>
      <w:marRight w:val="0"/>
      <w:marTop w:val="0"/>
      <w:marBottom w:val="0"/>
      <w:divBdr>
        <w:top w:val="none" w:sz="0" w:space="0" w:color="auto"/>
        <w:left w:val="none" w:sz="0" w:space="0" w:color="auto"/>
        <w:bottom w:val="none" w:sz="0" w:space="0" w:color="auto"/>
        <w:right w:val="none" w:sz="0" w:space="0" w:color="auto"/>
      </w:divBdr>
    </w:div>
    <w:div w:id="1617834343">
      <w:bodyDiv w:val="1"/>
      <w:marLeft w:val="0"/>
      <w:marRight w:val="0"/>
      <w:marTop w:val="0"/>
      <w:marBottom w:val="0"/>
      <w:divBdr>
        <w:top w:val="none" w:sz="0" w:space="0" w:color="auto"/>
        <w:left w:val="none" w:sz="0" w:space="0" w:color="auto"/>
        <w:bottom w:val="none" w:sz="0" w:space="0" w:color="auto"/>
        <w:right w:val="none" w:sz="0" w:space="0" w:color="auto"/>
      </w:divBdr>
    </w:div>
    <w:div w:id="1626036118">
      <w:bodyDiv w:val="1"/>
      <w:marLeft w:val="0"/>
      <w:marRight w:val="0"/>
      <w:marTop w:val="0"/>
      <w:marBottom w:val="0"/>
      <w:divBdr>
        <w:top w:val="none" w:sz="0" w:space="0" w:color="auto"/>
        <w:left w:val="none" w:sz="0" w:space="0" w:color="auto"/>
        <w:bottom w:val="none" w:sz="0" w:space="0" w:color="auto"/>
        <w:right w:val="none" w:sz="0" w:space="0" w:color="auto"/>
      </w:divBdr>
    </w:div>
    <w:div w:id="1633049182">
      <w:bodyDiv w:val="1"/>
      <w:marLeft w:val="0"/>
      <w:marRight w:val="0"/>
      <w:marTop w:val="0"/>
      <w:marBottom w:val="0"/>
      <w:divBdr>
        <w:top w:val="none" w:sz="0" w:space="0" w:color="auto"/>
        <w:left w:val="none" w:sz="0" w:space="0" w:color="auto"/>
        <w:bottom w:val="none" w:sz="0" w:space="0" w:color="auto"/>
        <w:right w:val="none" w:sz="0" w:space="0" w:color="auto"/>
      </w:divBdr>
    </w:div>
    <w:div w:id="1635020494">
      <w:bodyDiv w:val="1"/>
      <w:marLeft w:val="0"/>
      <w:marRight w:val="0"/>
      <w:marTop w:val="0"/>
      <w:marBottom w:val="0"/>
      <w:divBdr>
        <w:top w:val="none" w:sz="0" w:space="0" w:color="auto"/>
        <w:left w:val="none" w:sz="0" w:space="0" w:color="auto"/>
        <w:bottom w:val="none" w:sz="0" w:space="0" w:color="auto"/>
        <w:right w:val="none" w:sz="0" w:space="0" w:color="auto"/>
      </w:divBdr>
    </w:div>
    <w:div w:id="1644919433">
      <w:bodyDiv w:val="1"/>
      <w:marLeft w:val="0"/>
      <w:marRight w:val="0"/>
      <w:marTop w:val="0"/>
      <w:marBottom w:val="0"/>
      <w:divBdr>
        <w:top w:val="none" w:sz="0" w:space="0" w:color="auto"/>
        <w:left w:val="none" w:sz="0" w:space="0" w:color="auto"/>
        <w:bottom w:val="none" w:sz="0" w:space="0" w:color="auto"/>
        <w:right w:val="none" w:sz="0" w:space="0" w:color="auto"/>
      </w:divBdr>
    </w:div>
    <w:div w:id="1645810870">
      <w:bodyDiv w:val="1"/>
      <w:marLeft w:val="0"/>
      <w:marRight w:val="0"/>
      <w:marTop w:val="0"/>
      <w:marBottom w:val="0"/>
      <w:divBdr>
        <w:top w:val="none" w:sz="0" w:space="0" w:color="auto"/>
        <w:left w:val="none" w:sz="0" w:space="0" w:color="auto"/>
        <w:bottom w:val="none" w:sz="0" w:space="0" w:color="auto"/>
        <w:right w:val="none" w:sz="0" w:space="0" w:color="auto"/>
      </w:divBdr>
    </w:div>
    <w:div w:id="1647273174">
      <w:bodyDiv w:val="1"/>
      <w:marLeft w:val="0"/>
      <w:marRight w:val="0"/>
      <w:marTop w:val="0"/>
      <w:marBottom w:val="0"/>
      <w:divBdr>
        <w:top w:val="none" w:sz="0" w:space="0" w:color="auto"/>
        <w:left w:val="none" w:sz="0" w:space="0" w:color="auto"/>
        <w:bottom w:val="none" w:sz="0" w:space="0" w:color="auto"/>
        <w:right w:val="none" w:sz="0" w:space="0" w:color="auto"/>
      </w:divBdr>
    </w:div>
    <w:div w:id="1656958273">
      <w:bodyDiv w:val="1"/>
      <w:marLeft w:val="0"/>
      <w:marRight w:val="0"/>
      <w:marTop w:val="0"/>
      <w:marBottom w:val="0"/>
      <w:divBdr>
        <w:top w:val="none" w:sz="0" w:space="0" w:color="auto"/>
        <w:left w:val="none" w:sz="0" w:space="0" w:color="auto"/>
        <w:bottom w:val="none" w:sz="0" w:space="0" w:color="auto"/>
        <w:right w:val="none" w:sz="0" w:space="0" w:color="auto"/>
      </w:divBdr>
    </w:div>
    <w:div w:id="1657105310">
      <w:bodyDiv w:val="1"/>
      <w:marLeft w:val="0"/>
      <w:marRight w:val="0"/>
      <w:marTop w:val="0"/>
      <w:marBottom w:val="0"/>
      <w:divBdr>
        <w:top w:val="none" w:sz="0" w:space="0" w:color="auto"/>
        <w:left w:val="none" w:sz="0" w:space="0" w:color="auto"/>
        <w:bottom w:val="none" w:sz="0" w:space="0" w:color="auto"/>
        <w:right w:val="none" w:sz="0" w:space="0" w:color="auto"/>
      </w:divBdr>
    </w:div>
    <w:div w:id="1661927752">
      <w:bodyDiv w:val="1"/>
      <w:marLeft w:val="0"/>
      <w:marRight w:val="0"/>
      <w:marTop w:val="0"/>
      <w:marBottom w:val="0"/>
      <w:divBdr>
        <w:top w:val="none" w:sz="0" w:space="0" w:color="auto"/>
        <w:left w:val="none" w:sz="0" w:space="0" w:color="auto"/>
        <w:bottom w:val="none" w:sz="0" w:space="0" w:color="auto"/>
        <w:right w:val="none" w:sz="0" w:space="0" w:color="auto"/>
      </w:divBdr>
    </w:div>
    <w:div w:id="1665813010">
      <w:bodyDiv w:val="1"/>
      <w:marLeft w:val="0"/>
      <w:marRight w:val="0"/>
      <w:marTop w:val="0"/>
      <w:marBottom w:val="0"/>
      <w:divBdr>
        <w:top w:val="none" w:sz="0" w:space="0" w:color="auto"/>
        <w:left w:val="none" w:sz="0" w:space="0" w:color="auto"/>
        <w:bottom w:val="none" w:sz="0" w:space="0" w:color="auto"/>
        <w:right w:val="none" w:sz="0" w:space="0" w:color="auto"/>
      </w:divBdr>
    </w:div>
    <w:div w:id="1669475932">
      <w:bodyDiv w:val="1"/>
      <w:marLeft w:val="0"/>
      <w:marRight w:val="0"/>
      <w:marTop w:val="0"/>
      <w:marBottom w:val="0"/>
      <w:divBdr>
        <w:top w:val="none" w:sz="0" w:space="0" w:color="auto"/>
        <w:left w:val="none" w:sz="0" w:space="0" w:color="auto"/>
        <w:bottom w:val="none" w:sz="0" w:space="0" w:color="auto"/>
        <w:right w:val="none" w:sz="0" w:space="0" w:color="auto"/>
      </w:divBdr>
    </w:div>
    <w:div w:id="1688872516">
      <w:bodyDiv w:val="1"/>
      <w:marLeft w:val="0"/>
      <w:marRight w:val="0"/>
      <w:marTop w:val="0"/>
      <w:marBottom w:val="0"/>
      <w:divBdr>
        <w:top w:val="none" w:sz="0" w:space="0" w:color="auto"/>
        <w:left w:val="none" w:sz="0" w:space="0" w:color="auto"/>
        <w:bottom w:val="none" w:sz="0" w:space="0" w:color="auto"/>
        <w:right w:val="none" w:sz="0" w:space="0" w:color="auto"/>
      </w:divBdr>
    </w:div>
    <w:div w:id="1693992398">
      <w:bodyDiv w:val="1"/>
      <w:marLeft w:val="0"/>
      <w:marRight w:val="0"/>
      <w:marTop w:val="0"/>
      <w:marBottom w:val="0"/>
      <w:divBdr>
        <w:top w:val="none" w:sz="0" w:space="0" w:color="auto"/>
        <w:left w:val="none" w:sz="0" w:space="0" w:color="auto"/>
        <w:bottom w:val="none" w:sz="0" w:space="0" w:color="auto"/>
        <w:right w:val="none" w:sz="0" w:space="0" w:color="auto"/>
      </w:divBdr>
    </w:div>
    <w:div w:id="1694304981">
      <w:bodyDiv w:val="1"/>
      <w:marLeft w:val="0"/>
      <w:marRight w:val="0"/>
      <w:marTop w:val="0"/>
      <w:marBottom w:val="0"/>
      <w:divBdr>
        <w:top w:val="none" w:sz="0" w:space="0" w:color="auto"/>
        <w:left w:val="none" w:sz="0" w:space="0" w:color="auto"/>
        <w:bottom w:val="none" w:sz="0" w:space="0" w:color="auto"/>
        <w:right w:val="none" w:sz="0" w:space="0" w:color="auto"/>
      </w:divBdr>
    </w:div>
    <w:div w:id="1697847496">
      <w:bodyDiv w:val="1"/>
      <w:marLeft w:val="0"/>
      <w:marRight w:val="0"/>
      <w:marTop w:val="0"/>
      <w:marBottom w:val="0"/>
      <w:divBdr>
        <w:top w:val="none" w:sz="0" w:space="0" w:color="auto"/>
        <w:left w:val="none" w:sz="0" w:space="0" w:color="auto"/>
        <w:bottom w:val="none" w:sz="0" w:space="0" w:color="auto"/>
        <w:right w:val="none" w:sz="0" w:space="0" w:color="auto"/>
      </w:divBdr>
    </w:div>
    <w:div w:id="1702323418">
      <w:bodyDiv w:val="1"/>
      <w:marLeft w:val="0"/>
      <w:marRight w:val="0"/>
      <w:marTop w:val="0"/>
      <w:marBottom w:val="0"/>
      <w:divBdr>
        <w:top w:val="none" w:sz="0" w:space="0" w:color="auto"/>
        <w:left w:val="none" w:sz="0" w:space="0" w:color="auto"/>
        <w:bottom w:val="none" w:sz="0" w:space="0" w:color="auto"/>
        <w:right w:val="none" w:sz="0" w:space="0" w:color="auto"/>
      </w:divBdr>
    </w:div>
    <w:div w:id="1702392217">
      <w:bodyDiv w:val="1"/>
      <w:marLeft w:val="0"/>
      <w:marRight w:val="0"/>
      <w:marTop w:val="0"/>
      <w:marBottom w:val="0"/>
      <w:divBdr>
        <w:top w:val="none" w:sz="0" w:space="0" w:color="auto"/>
        <w:left w:val="none" w:sz="0" w:space="0" w:color="auto"/>
        <w:bottom w:val="none" w:sz="0" w:space="0" w:color="auto"/>
        <w:right w:val="none" w:sz="0" w:space="0" w:color="auto"/>
      </w:divBdr>
    </w:div>
    <w:div w:id="1704671731">
      <w:bodyDiv w:val="1"/>
      <w:marLeft w:val="0"/>
      <w:marRight w:val="0"/>
      <w:marTop w:val="0"/>
      <w:marBottom w:val="0"/>
      <w:divBdr>
        <w:top w:val="none" w:sz="0" w:space="0" w:color="auto"/>
        <w:left w:val="none" w:sz="0" w:space="0" w:color="auto"/>
        <w:bottom w:val="none" w:sz="0" w:space="0" w:color="auto"/>
        <w:right w:val="none" w:sz="0" w:space="0" w:color="auto"/>
      </w:divBdr>
    </w:div>
    <w:div w:id="1705789196">
      <w:bodyDiv w:val="1"/>
      <w:marLeft w:val="0"/>
      <w:marRight w:val="0"/>
      <w:marTop w:val="0"/>
      <w:marBottom w:val="0"/>
      <w:divBdr>
        <w:top w:val="none" w:sz="0" w:space="0" w:color="auto"/>
        <w:left w:val="none" w:sz="0" w:space="0" w:color="auto"/>
        <w:bottom w:val="none" w:sz="0" w:space="0" w:color="auto"/>
        <w:right w:val="none" w:sz="0" w:space="0" w:color="auto"/>
      </w:divBdr>
    </w:div>
    <w:div w:id="1708489402">
      <w:bodyDiv w:val="1"/>
      <w:marLeft w:val="0"/>
      <w:marRight w:val="0"/>
      <w:marTop w:val="0"/>
      <w:marBottom w:val="0"/>
      <w:divBdr>
        <w:top w:val="none" w:sz="0" w:space="0" w:color="auto"/>
        <w:left w:val="none" w:sz="0" w:space="0" w:color="auto"/>
        <w:bottom w:val="none" w:sz="0" w:space="0" w:color="auto"/>
        <w:right w:val="none" w:sz="0" w:space="0" w:color="auto"/>
      </w:divBdr>
    </w:div>
    <w:div w:id="1709452549">
      <w:bodyDiv w:val="1"/>
      <w:marLeft w:val="0"/>
      <w:marRight w:val="0"/>
      <w:marTop w:val="0"/>
      <w:marBottom w:val="0"/>
      <w:divBdr>
        <w:top w:val="none" w:sz="0" w:space="0" w:color="auto"/>
        <w:left w:val="none" w:sz="0" w:space="0" w:color="auto"/>
        <w:bottom w:val="none" w:sz="0" w:space="0" w:color="auto"/>
        <w:right w:val="none" w:sz="0" w:space="0" w:color="auto"/>
      </w:divBdr>
    </w:div>
    <w:div w:id="1713118077">
      <w:bodyDiv w:val="1"/>
      <w:marLeft w:val="0"/>
      <w:marRight w:val="0"/>
      <w:marTop w:val="0"/>
      <w:marBottom w:val="0"/>
      <w:divBdr>
        <w:top w:val="none" w:sz="0" w:space="0" w:color="auto"/>
        <w:left w:val="none" w:sz="0" w:space="0" w:color="auto"/>
        <w:bottom w:val="none" w:sz="0" w:space="0" w:color="auto"/>
        <w:right w:val="none" w:sz="0" w:space="0" w:color="auto"/>
      </w:divBdr>
    </w:div>
    <w:div w:id="1716075895">
      <w:bodyDiv w:val="1"/>
      <w:marLeft w:val="0"/>
      <w:marRight w:val="0"/>
      <w:marTop w:val="0"/>
      <w:marBottom w:val="0"/>
      <w:divBdr>
        <w:top w:val="none" w:sz="0" w:space="0" w:color="auto"/>
        <w:left w:val="none" w:sz="0" w:space="0" w:color="auto"/>
        <w:bottom w:val="none" w:sz="0" w:space="0" w:color="auto"/>
        <w:right w:val="none" w:sz="0" w:space="0" w:color="auto"/>
      </w:divBdr>
    </w:div>
    <w:div w:id="1720864445">
      <w:bodyDiv w:val="1"/>
      <w:marLeft w:val="0"/>
      <w:marRight w:val="0"/>
      <w:marTop w:val="0"/>
      <w:marBottom w:val="0"/>
      <w:divBdr>
        <w:top w:val="none" w:sz="0" w:space="0" w:color="auto"/>
        <w:left w:val="none" w:sz="0" w:space="0" w:color="auto"/>
        <w:bottom w:val="none" w:sz="0" w:space="0" w:color="auto"/>
        <w:right w:val="none" w:sz="0" w:space="0" w:color="auto"/>
      </w:divBdr>
    </w:div>
    <w:div w:id="1722098773">
      <w:bodyDiv w:val="1"/>
      <w:marLeft w:val="0"/>
      <w:marRight w:val="0"/>
      <w:marTop w:val="0"/>
      <w:marBottom w:val="0"/>
      <w:divBdr>
        <w:top w:val="none" w:sz="0" w:space="0" w:color="auto"/>
        <w:left w:val="none" w:sz="0" w:space="0" w:color="auto"/>
        <w:bottom w:val="none" w:sz="0" w:space="0" w:color="auto"/>
        <w:right w:val="none" w:sz="0" w:space="0" w:color="auto"/>
      </w:divBdr>
    </w:div>
    <w:div w:id="1725254230">
      <w:bodyDiv w:val="1"/>
      <w:marLeft w:val="0"/>
      <w:marRight w:val="0"/>
      <w:marTop w:val="0"/>
      <w:marBottom w:val="0"/>
      <w:divBdr>
        <w:top w:val="none" w:sz="0" w:space="0" w:color="auto"/>
        <w:left w:val="none" w:sz="0" w:space="0" w:color="auto"/>
        <w:bottom w:val="none" w:sz="0" w:space="0" w:color="auto"/>
        <w:right w:val="none" w:sz="0" w:space="0" w:color="auto"/>
      </w:divBdr>
    </w:div>
    <w:div w:id="1725787307">
      <w:bodyDiv w:val="1"/>
      <w:marLeft w:val="0"/>
      <w:marRight w:val="0"/>
      <w:marTop w:val="0"/>
      <w:marBottom w:val="0"/>
      <w:divBdr>
        <w:top w:val="none" w:sz="0" w:space="0" w:color="auto"/>
        <w:left w:val="none" w:sz="0" w:space="0" w:color="auto"/>
        <w:bottom w:val="none" w:sz="0" w:space="0" w:color="auto"/>
        <w:right w:val="none" w:sz="0" w:space="0" w:color="auto"/>
      </w:divBdr>
    </w:div>
    <w:div w:id="1729649028">
      <w:bodyDiv w:val="1"/>
      <w:marLeft w:val="0"/>
      <w:marRight w:val="0"/>
      <w:marTop w:val="0"/>
      <w:marBottom w:val="0"/>
      <w:divBdr>
        <w:top w:val="none" w:sz="0" w:space="0" w:color="auto"/>
        <w:left w:val="none" w:sz="0" w:space="0" w:color="auto"/>
        <w:bottom w:val="none" w:sz="0" w:space="0" w:color="auto"/>
        <w:right w:val="none" w:sz="0" w:space="0" w:color="auto"/>
      </w:divBdr>
    </w:div>
    <w:div w:id="1731347288">
      <w:bodyDiv w:val="1"/>
      <w:marLeft w:val="0"/>
      <w:marRight w:val="0"/>
      <w:marTop w:val="0"/>
      <w:marBottom w:val="0"/>
      <w:divBdr>
        <w:top w:val="none" w:sz="0" w:space="0" w:color="auto"/>
        <w:left w:val="none" w:sz="0" w:space="0" w:color="auto"/>
        <w:bottom w:val="none" w:sz="0" w:space="0" w:color="auto"/>
        <w:right w:val="none" w:sz="0" w:space="0" w:color="auto"/>
      </w:divBdr>
    </w:div>
    <w:div w:id="1734230653">
      <w:bodyDiv w:val="1"/>
      <w:marLeft w:val="0"/>
      <w:marRight w:val="0"/>
      <w:marTop w:val="0"/>
      <w:marBottom w:val="0"/>
      <w:divBdr>
        <w:top w:val="none" w:sz="0" w:space="0" w:color="auto"/>
        <w:left w:val="none" w:sz="0" w:space="0" w:color="auto"/>
        <w:bottom w:val="none" w:sz="0" w:space="0" w:color="auto"/>
        <w:right w:val="none" w:sz="0" w:space="0" w:color="auto"/>
      </w:divBdr>
    </w:div>
    <w:div w:id="1736510129">
      <w:bodyDiv w:val="1"/>
      <w:marLeft w:val="0"/>
      <w:marRight w:val="0"/>
      <w:marTop w:val="0"/>
      <w:marBottom w:val="0"/>
      <w:divBdr>
        <w:top w:val="none" w:sz="0" w:space="0" w:color="auto"/>
        <w:left w:val="none" w:sz="0" w:space="0" w:color="auto"/>
        <w:bottom w:val="none" w:sz="0" w:space="0" w:color="auto"/>
        <w:right w:val="none" w:sz="0" w:space="0" w:color="auto"/>
      </w:divBdr>
    </w:div>
    <w:div w:id="1738741257">
      <w:bodyDiv w:val="1"/>
      <w:marLeft w:val="0"/>
      <w:marRight w:val="0"/>
      <w:marTop w:val="0"/>
      <w:marBottom w:val="0"/>
      <w:divBdr>
        <w:top w:val="none" w:sz="0" w:space="0" w:color="auto"/>
        <w:left w:val="none" w:sz="0" w:space="0" w:color="auto"/>
        <w:bottom w:val="none" w:sz="0" w:space="0" w:color="auto"/>
        <w:right w:val="none" w:sz="0" w:space="0" w:color="auto"/>
      </w:divBdr>
    </w:div>
    <w:div w:id="1739278898">
      <w:bodyDiv w:val="1"/>
      <w:marLeft w:val="0"/>
      <w:marRight w:val="0"/>
      <w:marTop w:val="0"/>
      <w:marBottom w:val="0"/>
      <w:divBdr>
        <w:top w:val="none" w:sz="0" w:space="0" w:color="auto"/>
        <w:left w:val="none" w:sz="0" w:space="0" w:color="auto"/>
        <w:bottom w:val="none" w:sz="0" w:space="0" w:color="auto"/>
        <w:right w:val="none" w:sz="0" w:space="0" w:color="auto"/>
      </w:divBdr>
    </w:div>
    <w:div w:id="1740977522">
      <w:bodyDiv w:val="1"/>
      <w:marLeft w:val="0"/>
      <w:marRight w:val="0"/>
      <w:marTop w:val="0"/>
      <w:marBottom w:val="0"/>
      <w:divBdr>
        <w:top w:val="none" w:sz="0" w:space="0" w:color="auto"/>
        <w:left w:val="none" w:sz="0" w:space="0" w:color="auto"/>
        <w:bottom w:val="none" w:sz="0" w:space="0" w:color="auto"/>
        <w:right w:val="none" w:sz="0" w:space="0" w:color="auto"/>
      </w:divBdr>
    </w:div>
    <w:div w:id="1743411725">
      <w:bodyDiv w:val="1"/>
      <w:marLeft w:val="0"/>
      <w:marRight w:val="0"/>
      <w:marTop w:val="0"/>
      <w:marBottom w:val="0"/>
      <w:divBdr>
        <w:top w:val="none" w:sz="0" w:space="0" w:color="auto"/>
        <w:left w:val="none" w:sz="0" w:space="0" w:color="auto"/>
        <w:bottom w:val="none" w:sz="0" w:space="0" w:color="auto"/>
        <w:right w:val="none" w:sz="0" w:space="0" w:color="auto"/>
      </w:divBdr>
    </w:div>
    <w:div w:id="1748500754">
      <w:bodyDiv w:val="1"/>
      <w:marLeft w:val="0"/>
      <w:marRight w:val="0"/>
      <w:marTop w:val="0"/>
      <w:marBottom w:val="0"/>
      <w:divBdr>
        <w:top w:val="none" w:sz="0" w:space="0" w:color="auto"/>
        <w:left w:val="none" w:sz="0" w:space="0" w:color="auto"/>
        <w:bottom w:val="none" w:sz="0" w:space="0" w:color="auto"/>
        <w:right w:val="none" w:sz="0" w:space="0" w:color="auto"/>
      </w:divBdr>
    </w:div>
    <w:div w:id="1758675529">
      <w:bodyDiv w:val="1"/>
      <w:marLeft w:val="0"/>
      <w:marRight w:val="0"/>
      <w:marTop w:val="0"/>
      <w:marBottom w:val="0"/>
      <w:divBdr>
        <w:top w:val="none" w:sz="0" w:space="0" w:color="auto"/>
        <w:left w:val="none" w:sz="0" w:space="0" w:color="auto"/>
        <w:bottom w:val="none" w:sz="0" w:space="0" w:color="auto"/>
        <w:right w:val="none" w:sz="0" w:space="0" w:color="auto"/>
      </w:divBdr>
    </w:div>
    <w:div w:id="1767919595">
      <w:bodyDiv w:val="1"/>
      <w:marLeft w:val="0"/>
      <w:marRight w:val="0"/>
      <w:marTop w:val="0"/>
      <w:marBottom w:val="0"/>
      <w:divBdr>
        <w:top w:val="none" w:sz="0" w:space="0" w:color="auto"/>
        <w:left w:val="none" w:sz="0" w:space="0" w:color="auto"/>
        <w:bottom w:val="none" w:sz="0" w:space="0" w:color="auto"/>
        <w:right w:val="none" w:sz="0" w:space="0" w:color="auto"/>
      </w:divBdr>
    </w:div>
    <w:div w:id="1770999699">
      <w:bodyDiv w:val="1"/>
      <w:marLeft w:val="0"/>
      <w:marRight w:val="0"/>
      <w:marTop w:val="0"/>
      <w:marBottom w:val="0"/>
      <w:divBdr>
        <w:top w:val="none" w:sz="0" w:space="0" w:color="auto"/>
        <w:left w:val="none" w:sz="0" w:space="0" w:color="auto"/>
        <w:bottom w:val="none" w:sz="0" w:space="0" w:color="auto"/>
        <w:right w:val="none" w:sz="0" w:space="0" w:color="auto"/>
      </w:divBdr>
    </w:div>
    <w:div w:id="1772822757">
      <w:bodyDiv w:val="1"/>
      <w:marLeft w:val="0"/>
      <w:marRight w:val="0"/>
      <w:marTop w:val="0"/>
      <w:marBottom w:val="0"/>
      <w:divBdr>
        <w:top w:val="none" w:sz="0" w:space="0" w:color="auto"/>
        <w:left w:val="none" w:sz="0" w:space="0" w:color="auto"/>
        <w:bottom w:val="none" w:sz="0" w:space="0" w:color="auto"/>
        <w:right w:val="none" w:sz="0" w:space="0" w:color="auto"/>
      </w:divBdr>
    </w:div>
    <w:div w:id="1774134316">
      <w:bodyDiv w:val="1"/>
      <w:marLeft w:val="0"/>
      <w:marRight w:val="0"/>
      <w:marTop w:val="0"/>
      <w:marBottom w:val="0"/>
      <w:divBdr>
        <w:top w:val="none" w:sz="0" w:space="0" w:color="auto"/>
        <w:left w:val="none" w:sz="0" w:space="0" w:color="auto"/>
        <w:bottom w:val="none" w:sz="0" w:space="0" w:color="auto"/>
        <w:right w:val="none" w:sz="0" w:space="0" w:color="auto"/>
      </w:divBdr>
    </w:div>
    <w:div w:id="1777479640">
      <w:bodyDiv w:val="1"/>
      <w:marLeft w:val="0"/>
      <w:marRight w:val="0"/>
      <w:marTop w:val="0"/>
      <w:marBottom w:val="0"/>
      <w:divBdr>
        <w:top w:val="none" w:sz="0" w:space="0" w:color="auto"/>
        <w:left w:val="none" w:sz="0" w:space="0" w:color="auto"/>
        <w:bottom w:val="none" w:sz="0" w:space="0" w:color="auto"/>
        <w:right w:val="none" w:sz="0" w:space="0" w:color="auto"/>
      </w:divBdr>
    </w:div>
    <w:div w:id="1778599293">
      <w:bodyDiv w:val="1"/>
      <w:marLeft w:val="0"/>
      <w:marRight w:val="0"/>
      <w:marTop w:val="0"/>
      <w:marBottom w:val="0"/>
      <w:divBdr>
        <w:top w:val="none" w:sz="0" w:space="0" w:color="auto"/>
        <w:left w:val="none" w:sz="0" w:space="0" w:color="auto"/>
        <w:bottom w:val="none" w:sz="0" w:space="0" w:color="auto"/>
        <w:right w:val="none" w:sz="0" w:space="0" w:color="auto"/>
      </w:divBdr>
    </w:div>
    <w:div w:id="1782070149">
      <w:bodyDiv w:val="1"/>
      <w:marLeft w:val="0"/>
      <w:marRight w:val="0"/>
      <w:marTop w:val="0"/>
      <w:marBottom w:val="0"/>
      <w:divBdr>
        <w:top w:val="none" w:sz="0" w:space="0" w:color="auto"/>
        <w:left w:val="none" w:sz="0" w:space="0" w:color="auto"/>
        <w:bottom w:val="none" w:sz="0" w:space="0" w:color="auto"/>
        <w:right w:val="none" w:sz="0" w:space="0" w:color="auto"/>
      </w:divBdr>
    </w:div>
    <w:div w:id="1790195593">
      <w:bodyDiv w:val="1"/>
      <w:marLeft w:val="0"/>
      <w:marRight w:val="0"/>
      <w:marTop w:val="0"/>
      <w:marBottom w:val="0"/>
      <w:divBdr>
        <w:top w:val="none" w:sz="0" w:space="0" w:color="auto"/>
        <w:left w:val="none" w:sz="0" w:space="0" w:color="auto"/>
        <w:bottom w:val="none" w:sz="0" w:space="0" w:color="auto"/>
        <w:right w:val="none" w:sz="0" w:space="0" w:color="auto"/>
      </w:divBdr>
    </w:div>
    <w:div w:id="1795522267">
      <w:bodyDiv w:val="1"/>
      <w:marLeft w:val="0"/>
      <w:marRight w:val="0"/>
      <w:marTop w:val="0"/>
      <w:marBottom w:val="0"/>
      <w:divBdr>
        <w:top w:val="none" w:sz="0" w:space="0" w:color="auto"/>
        <w:left w:val="none" w:sz="0" w:space="0" w:color="auto"/>
        <w:bottom w:val="none" w:sz="0" w:space="0" w:color="auto"/>
        <w:right w:val="none" w:sz="0" w:space="0" w:color="auto"/>
      </w:divBdr>
    </w:div>
    <w:div w:id="1806780134">
      <w:bodyDiv w:val="1"/>
      <w:marLeft w:val="0"/>
      <w:marRight w:val="0"/>
      <w:marTop w:val="0"/>
      <w:marBottom w:val="0"/>
      <w:divBdr>
        <w:top w:val="none" w:sz="0" w:space="0" w:color="auto"/>
        <w:left w:val="none" w:sz="0" w:space="0" w:color="auto"/>
        <w:bottom w:val="none" w:sz="0" w:space="0" w:color="auto"/>
        <w:right w:val="none" w:sz="0" w:space="0" w:color="auto"/>
      </w:divBdr>
    </w:div>
    <w:div w:id="1815025573">
      <w:bodyDiv w:val="1"/>
      <w:marLeft w:val="0"/>
      <w:marRight w:val="0"/>
      <w:marTop w:val="0"/>
      <w:marBottom w:val="0"/>
      <w:divBdr>
        <w:top w:val="none" w:sz="0" w:space="0" w:color="auto"/>
        <w:left w:val="none" w:sz="0" w:space="0" w:color="auto"/>
        <w:bottom w:val="none" w:sz="0" w:space="0" w:color="auto"/>
        <w:right w:val="none" w:sz="0" w:space="0" w:color="auto"/>
      </w:divBdr>
    </w:div>
    <w:div w:id="1822190118">
      <w:bodyDiv w:val="1"/>
      <w:marLeft w:val="0"/>
      <w:marRight w:val="0"/>
      <w:marTop w:val="0"/>
      <w:marBottom w:val="0"/>
      <w:divBdr>
        <w:top w:val="none" w:sz="0" w:space="0" w:color="auto"/>
        <w:left w:val="none" w:sz="0" w:space="0" w:color="auto"/>
        <w:bottom w:val="none" w:sz="0" w:space="0" w:color="auto"/>
        <w:right w:val="none" w:sz="0" w:space="0" w:color="auto"/>
      </w:divBdr>
    </w:div>
    <w:div w:id="1822695953">
      <w:bodyDiv w:val="1"/>
      <w:marLeft w:val="0"/>
      <w:marRight w:val="0"/>
      <w:marTop w:val="0"/>
      <w:marBottom w:val="0"/>
      <w:divBdr>
        <w:top w:val="none" w:sz="0" w:space="0" w:color="auto"/>
        <w:left w:val="none" w:sz="0" w:space="0" w:color="auto"/>
        <w:bottom w:val="none" w:sz="0" w:space="0" w:color="auto"/>
        <w:right w:val="none" w:sz="0" w:space="0" w:color="auto"/>
      </w:divBdr>
    </w:div>
    <w:div w:id="1823816220">
      <w:bodyDiv w:val="1"/>
      <w:marLeft w:val="0"/>
      <w:marRight w:val="0"/>
      <w:marTop w:val="0"/>
      <w:marBottom w:val="0"/>
      <w:divBdr>
        <w:top w:val="none" w:sz="0" w:space="0" w:color="auto"/>
        <w:left w:val="none" w:sz="0" w:space="0" w:color="auto"/>
        <w:bottom w:val="none" w:sz="0" w:space="0" w:color="auto"/>
        <w:right w:val="none" w:sz="0" w:space="0" w:color="auto"/>
      </w:divBdr>
    </w:div>
    <w:div w:id="1837845153">
      <w:bodyDiv w:val="1"/>
      <w:marLeft w:val="0"/>
      <w:marRight w:val="0"/>
      <w:marTop w:val="0"/>
      <w:marBottom w:val="0"/>
      <w:divBdr>
        <w:top w:val="none" w:sz="0" w:space="0" w:color="auto"/>
        <w:left w:val="none" w:sz="0" w:space="0" w:color="auto"/>
        <w:bottom w:val="none" w:sz="0" w:space="0" w:color="auto"/>
        <w:right w:val="none" w:sz="0" w:space="0" w:color="auto"/>
      </w:divBdr>
    </w:div>
    <w:div w:id="1842770279">
      <w:bodyDiv w:val="1"/>
      <w:marLeft w:val="0"/>
      <w:marRight w:val="0"/>
      <w:marTop w:val="0"/>
      <w:marBottom w:val="0"/>
      <w:divBdr>
        <w:top w:val="none" w:sz="0" w:space="0" w:color="auto"/>
        <w:left w:val="none" w:sz="0" w:space="0" w:color="auto"/>
        <w:bottom w:val="none" w:sz="0" w:space="0" w:color="auto"/>
        <w:right w:val="none" w:sz="0" w:space="0" w:color="auto"/>
      </w:divBdr>
    </w:div>
    <w:div w:id="1843009545">
      <w:bodyDiv w:val="1"/>
      <w:marLeft w:val="0"/>
      <w:marRight w:val="0"/>
      <w:marTop w:val="0"/>
      <w:marBottom w:val="0"/>
      <w:divBdr>
        <w:top w:val="none" w:sz="0" w:space="0" w:color="auto"/>
        <w:left w:val="none" w:sz="0" w:space="0" w:color="auto"/>
        <w:bottom w:val="none" w:sz="0" w:space="0" w:color="auto"/>
        <w:right w:val="none" w:sz="0" w:space="0" w:color="auto"/>
      </w:divBdr>
    </w:div>
    <w:div w:id="1844472549">
      <w:bodyDiv w:val="1"/>
      <w:marLeft w:val="0"/>
      <w:marRight w:val="0"/>
      <w:marTop w:val="0"/>
      <w:marBottom w:val="0"/>
      <w:divBdr>
        <w:top w:val="none" w:sz="0" w:space="0" w:color="auto"/>
        <w:left w:val="none" w:sz="0" w:space="0" w:color="auto"/>
        <w:bottom w:val="none" w:sz="0" w:space="0" w:color="auto"/>
        <w:right w:val="none" w:sz="0" w:space="0" w:color="auto"/>
      </w:divBdr>
    </w:div>
    <w:div w:id="1846020271">
      <w:bodyDiv w:val="1"/>
      <w:marLeft w:val="0"/>
      <w:marRight w:val="0"/>
      <w:marTop w:val="0"/>
      <w:marBottom w:val="0"/>
      <w:divBdr>
        <w:top w:val="none" w:sz="0" w:space="0" w:color="auto"/>
        <w:left w:val="none" w:sz="0" w:space="0" w:color="auto"/>
        <w:bottom w:val="none" w:sz="0" w:space="0" w:color="auto"/>
        <w:right w:val="none" w:sz="0" w:space="0" w:color="auto"/>
      </w:divBdr>
    </w:div>
    <w:div w:id="1846284405">
      <w:bodyDiv w:val="1"/>
      <w:marLeft w:val="0"/>
      <w:marRight w:val="0"/>
      <w:marTop w:val="0"/>
      <w:marBottom w:val="0"/>
      <w:divBdr>
        <w:top w:val="none" w:sz="0" w:space="0" w:color="auto"/>
        <w:left w:val="none" w:sz="0" w:space="0" w:color="auto"/>
        <w:bottom w:val="none" w:sz="0" w:space="0" w:color="auto"/>
        <w:right w:val="none" w:sz="0" w:space="0" w:color="auto"/>
      </w:divBdr>
    </w:div>
    <w:div w:id="1847205489">
      <w:bodyDiv w:val="1"/>
      <w:marLeft w:val="0"/>
      <w:marRight w:val="0"/>
      <w:marTop w:val="0"/>
      <w:marBottom w:val="0"/>
      <w:divBdr>
        <w:top w:val="none" w:sz="0" w:space="0" w:color="auto"/>
        <w:left w:val="none" w:sz="0" w:space="0" w:color="auto"/>
        <w:bottom w:val="none" w:sz="0" w:space="0" w:color="auto"/>
        <w:right w:val="none" w:sz="0" w:space="0" w:color="auto"/>
      </w:divBdr>
    </w:div>
    <w:div w:id="1848859435">
      <w:bodyDiv w:val="1"/>
      <w:marLeft w:val="0"/>
      <w:marRight w:val="0"/>
      <w:marTop w:val="0"/>
      <w:marBottom w:val="0"/>
      <w:divBdr>
        <w:top w:val="none" w:sz="0" w:space="0" w:color="auto"/>
        <w:left w:val="none" w:sz="0" w:space="0" w:color="auto"/>
        <w:bottom w:val="none" w:sz="0" w:space="0" w:color="auto"/>
        <w:right w:val="none" w:sz="0" w:space="0" w:color="auto"/>
      </w:divBdr>
    </w:div>
    <w:div w:id="1850943085">
      <w:bodyDiv w:val="1"/>
      <w:marLeft w:val="0"/>
      <w:marRight w:val="0"/>
      <w:marTop w:val="0"/>
      <w:marBottom w:val="0"/>
      <w:divBdr>
        <w:top w:val="none" w:sz="0" w:space="0" w:color="auto"/>
        <w:left w:val="none" w:sz="0" w:space="0" w:color="auto"/>
        <w:bottom w:val="none" w:sz="0" w:space="0" w:color="auto"/>
        <w:right w:val="none" w:sz="0" w:space="0" w:color="auto"/>
      </w:divBdr>
    </w:div>
    <w:div w:id="1855457791">
      <w:bodyDiv w:val="1"/>
      <w:marLeft w:val="0"/>
      <w:marRight w:val="0"/>
      <w:marTop w:val="0"/>
      <w:marBottom w:val="0"/>
      <w:divBdr>
        <w:top w:val="none" w:sz="0" w:space="0" w:color="auto"/>
        <w:left w:val="none" w:sz="0" w:space="0" w:color="auto"/>
        <w:bottom w:val="none" w:sz="0" w:space="0" w:color="auto"/>
        <w:right w:val="none" w:sz="0" w:space="0" w:color="auto"/>
      </w:divBdr>
    </w:div>
    <w:div w:id="1858038712">
      <w:bodyDiv w:val="1"/>
      <w:marLeft w:val="0"/>
      <w:marRight w:val="0"/>
      <w:marTop w:val="0"/>
      <w:marBottom w:val="0"/>
      <w:divBdr>
        <w:top w:val="none" w:sz="0" w:space="0" w:color="auto"/>
        <w:left w:val="none" w:sz="0" w:space="0" w:color="auto"/>
        <w:bottom w:val="none" w:sz="0" w:space="0" w:color="auto"/>
        <w:right w:val="none" w:sz="0" w:space="0" w:color="auto"/>
      </w:divBdr>
    </w:div>
    <w:div w:id="1860000590">
      <w:bodyDiv w:val="1"/>
      <w:marLeft w:val="0"/>
      <w:marRight w:val="0"/>
      <w:marTop w:val="0"/>
      <w:marBottom w:val="0"/>
      <w:divBdr>
        <w:top w:val="none" w:sz="0" w:space="0" w:color="auto"/>
        <w:left w:val="none" w:sz="0" w:space="0" w:color="auto"/>
        <w:bottom w:val="none" w:sz="0" w:space="0" w:color="auto"/>
        <w:right w:val="none" w:sz="0" w:space="0" w:color="auto"/>
      </w:divBdr>
    </w:div>
    <w:div w:id="1862282153">
      <w:bodyDiv w:val="1"/>
      <w:marLeft w:val="0"/>
      <w:marRight w:val="0"/>
      <w:marTop w:val="0"/>
      <w:marBottom w:val="0"/>
      <w:divBdr>
        <w:top w:val="none" w:sz="0" w:space="0" w:color="auto"/>
        <w:left w:val="none" w:sz="0" w:space="0" w:color="auto"/>
        <w:bottom w:val="none" w:sz="0" w:space="0" w:color="auto"/>
        <w:right w:val="none" w:sz="0" w:space="0" w:color="auto"/>
      </w:divBdr>
    </w:div>
    <w:div w:id="1862741754">
      <w:bodyDiv w:val="1"/>
      <w:marLeft w:val="0"/>
      <w:marRight w:val="0"/>
      <w:marTop w:val="0"/>
      <w:marBottom w:val="0"/>
      <w:divBdr>
        <w:top w:val="none" w:sz="0" w:space="0" w:color="auto"/>
        <w:left w:val="none" w:sz="0" w:space="0" w:color="auto"/>
        <w:bottom w:val="none" w:sz="0" w:space="0" w:color="auto"/>
        <w:right w:val="none" w:sz="0" w:space="0" w:color="auto"/>
      </w:divBdr>
    </w:div>
    <w:div w:id="1866475480">
      <w:bodyDiv w:val="1"/>
      <w:marLeft w:val="0"/>
      <w:marRight w:val="0"/>
      <w:marTop w:val="0"/>
      <w:marBottom w:val="0"/>
      <w:divBdr>
        <w:top w:val="none" w:sz="0" w:space="0" w:color="auto"/>
        <w:left w:val="none" w:sz="0" w:space="0" w:color="auto"/>
        <w:bottom w:val="none" w:sz="0" w:space="0" w:color="auto"/>
        <w:right w:val="none" w:sz="0" w:space="0" w:color="auto"/>
      </w:divBdr>
    </w:div>
    <w:div w:id="1867862814">
      <w:bodyDiv w:val="1"/>
      <w:marLeft w:val="0"/>
      <w:marRight w:val="0"/>
      <w:marTop w:val="0"/>
      <w:marBottom w:val="0"/>
      <w:divBdr>
        <w:top w:val="none" w:sz="0" w:space="0" w:color="auto"/>
        <w:left w:val="none" w:sz="0" w:space="0" w:color="auto"/>
        <w:bottom w:val="none" w:sz="0" w:space="0" w:color="auto"/>
        <w:right w:val="none" w:sz="0" w:space="0" w:color="auto"/>
      </w:divBdr>
    </w:div>
    <w:div w:id="1868374480">
      <w:bodyDiv w:val="1"/>
      <w:marLeft w:val="0"/>
      <w:marRight w:val="0"/>
      <w:marTop w:val="0"/>
      <w:marBottom w:val="0"/>
      <w:divBdr>
        <w:top w:val="none" w:sz="0" w:space="0" w:color="auto"/>
        <w:left w:val="none" w:sz="0" w:space="0" w:color="auto"/>
        <w:bottom w:val="none" w:sz="0" w:space="0" w:color="auto"/>
        <w:right w:val="none" w:sz="0" w:space="0" w:color="auto"/>
      </w:divBdr>
    </w:div>
    <w:div w:id="1878617040">
      <w:bodyDiv w:val="1"/>
      <w:marLeft w:val="0"/>
      <w:marRight w:val="0"/>
      <w:marTop w:val="0"/>
      <w:marBottom w:val="0"/>
      <w:divBdr>
        <w:top w:val="none" w:sz="0" w:space="0" w:color="auto"/>
        <w:left w:val="none" w:sz="0" w:space="0" w:color="auto"/>
        <w:bottom w:val="none" w:sz="0" w:space="0" w:color="auto"/>
        <w:right w:val="none" w:sz="0" w:space="0" w:color="auto"/>
      </w:divBdr>
    </w:div>
    <w:div w:id="1885943250">
      <w:bodyDiv w:val="1"/>
      <w:marLeft w:val="0"/>
      <w:marRight w:val="0"/>
      <w:marTop w:val="0"/>
      <w:marBottom w:val="0"/>
      <w:divBdr>
        <w:top w:val="none" w:sz="0" w:space="0" w:color="auto"/>
        <w:left w:val="none" w:sz="0" w:space="0" w:color="auto"/>
        <w:bottom w:val="none" w:sz="0" w:space="0" w:color="auto"/>
        <w:right w:val="none" w:sz="0" w:space="0" w:color="auto"/>
      </w:divBdr>
    </w:div>
    <w:div w:id="1892304393">
      <w:bodyDiv w:val="1"/>
      <w:marLeft w:val="0"/>
      <w:marRight w:val="0"/>
      <w:marTop w:val="0"/>
      <w:marBottom w:val="0"/>
      <w:divBdr>
        <w:top w:val="none" w:sz="0" w:space="0" w:color="auto"/>
        <w:left w:val="none" w:sz="0" w:space="0" w:color="auto"/>
        <w:bottom w:val="none" w:sz="0" w:space="0" w:color="auto"/>
        <w:right w:val="none" w:sz="0" w:space="0" w:color="auto"/>
      </w:divBdr>
    </w:div>
    <w:div w:id="1895198087">
      <w:bodyDiv w:val="1"/>
      <w:marLeft w:val="0"/>
      <w:marRight w:val="0"/>
      <w:marTop w:val="0"/>
      <w:marBottom w:val="0"/>
      <w:divBdr>
        <w:top w:val="none" w:sz="0" w:space="0" w:color="auto"/>
        <w:left w:val="none" w:sz="0" w:space="0" w:color="auto"/>
        <w:bottom w:val="none" w:sz="0" w:space="0" w:color="auto"/>
        <w:right w:val="none" w:sz="0" w:space="0" w:color="auto"/>
      </w:divBdr>
    </w:div>
    <w:div w:id="1908104711">
      <w:bodyDiv w:val="1"/>
      <w:marLeft w:val="0"/>
      <w:marRight w:val="0"/>
      <w:marTop w:val="0"/>
      <w:marBottom w:val="0"/>
      <w:divBdr>
        <w:top w:val="none" w:sz="0" w:space="0" w:color="auto"/>
        <w:left w:val="none" w:sz="0" w:space="0" w:color="auto"/>
        <w:bottom w:val="none" w:sz="0" w:space="0" w:color="auto"/>
        <w:right w:val="none" w:sz="0" w:space="0" w:color="auto"/>
      </w:divBdr>
    </w:div>
    <w:div w:id="1912275493">
      <w:bodyDiv w:val="1"/>
      <w:marLeft w:val="0"/>
      <w:marRight w:val="0"/>
      <w:marTop w:val="0"/>
      <w:marBottom w:val="0"/>
      <w:divBdr>
        <w:top w:val="none" w:sz="0" w:space="0" w:color="auto"/>
        <w:left w:val="none" w:sz="0" w:space="0" w:color="auto"/>
        <w:bottom w:val="none" w:sz="0" w:space="0" w:color="auto"/>
        <w:right w:val="none" w:sz="0" w:space="0" w:color="auto"/>
      </w:divBdr>
    </w:div>
    <w:div w:id="1913733551">
      <w:bodyDiv w:val="1"/>
      <w:marLeft w:val="0"/>
      <w:marRight w:val="0"/>
      <w:marTop w:val="0"/>
      <w:marBottom w:val="0"/>
      <w:divBdr>
        <w:top w:val="none" w:sz="0" w:space="0" w:color="auto"/>
        <w:left w:val="none" w:sz="0" w:space="0" w:color="auto"/>
        <w:bottom w:val="none" w:sz="0" w:space="0" w:color="auto"/>
        <w:right w:val="none" w:sz="0" w:space="0" w:color="auto"/>
      </w:divBdr>
    </w:div>
    <w:div w:id="1916936653">
      <w:bodyDiv w:val="1"/>
      <w:marLeft w:val="0"/>
      <w:marRight w:val="0"/>
      <w:marTop w:val="0"/>
      <w:marBottom w:val="0"/>
      <w:divBdr>
        <w:top w:val="none" w:sz="0" w:space="0" w:color="auto"/>
        <w:left w:val="none" w:sz="0" w:space="0" w:color="auto"/>
        <w:bottom w:val="none" w:sz="0" w:space="0" w:color="auto"/>
        <w:right w:val="none" w:sz="0" w:space="0" w:color="auto"/>
      </w:divBdr>
    </w:div>
    <w:div w:id="1918712629">
      <w:bodyDiv w:val="1"/>
      <w:marLeft w:val="0"/>
      <w:marRight w:val="0"/>
      <w:marTop w:val="0"/>
      <w:marBottom w:val="0"/>
      <w:divBdr>
        <w:top w:val="none" w:sz="0" w:space="0" w:color="auto"/>
        <w:left w:val="none" w:sz="0" w:space="0" w:color="auto"/>
        <w:bottom w:val="none" w:sz="0" w:space="0" w:color="auto"/>
        <w:right w:val="none" w:sz="0" w:space="0" w:color="auto"/>
      </w:divBdr>
    </w:div>
    <w:div w:id="1921401474">
      <w:bodyDiv w:val="1"/>
      <w:marLeft w:val="0"/>
      <w:marRight w:val="0"/>
      <w:marTop w:val="0"/>
      <w:marBottom w:val="0"/>
      <w:divBdr>
        <w:top w:val="none" w:sz="0" w:space="0" w:color="auto"/>
        <w:left w:val="none" w:sz="0" w:space="0" w:color="auto"/>
        <w:bottom w:val="none" w:sz="0" w:space="0" w:color="auto"/>
        <w:right w:val="none" w:sz="0" w:space="0" w:color="auto"/>
      </w:divBdr>
    </w:div>
    <w:div w:id="1923444316">
      <w:bodyDiv w:val="1"/>
      <w:marLeft w:val="0"/>
      <w:marRight w:val="0"/>
      <w:marTop w:val="0"/>
      <w:marBottom w:val="0"/>
      <w:divBdr>
        <w:top w:val="none" w:sz="0" w:space="0" w:color="auto"/>
        <w:left w:val="none" w:sz="0" w:space="0" w:color="auto"/>
        <w:bottom w:val="none" w:sz="0" w:space="0" w:color="auto"/>
        <w:right w:val="none" w:sz="0" w:space="0" w:color="auto"/>
      </w:divBdr>
    </w:div>
    <w:div w:id="1928732557">
      <w:bodyDiv w:val="1"/>
      <w:marLeft w:val="0"/>
      <w:marRight w:val="0"/>
      <w:marTop w:val="0"/>
      <w:marBottom w:val="0"/>
      <w:divBdr>
        <w:top w:val="none" w:sz="0" w:space="0" w:color="auto"/>
        <w:left w:val="none" w:sz="0" w:space="0" w:color="auto"/>
        <w:bottom w:val="none" w:sz="0" w:space="0" w:color="auto"/>
        <w:right w:val="none" w:sz="0" w:space="0" w:color="auto"/>
      </w:divBdr>
    </w:div>
    <w:div w:id="1932271165">
      <w:bodyDiv w:val="1"/>
      <w:marLeft w:val="0"/>
      <w:marRight w:val="0"/>
      <w:marTop w:val="0"/>
      <w:marBottom w:val="0"/>
      <w:divBdr>
        <w:top w:val="none" w:sz="0" w:space="0" w:color="auto"/>
        <w:left w:val="none" w:sz="0" w:space="0" w:color="auto"/>
        <w:bottom w:val="none" w:sz="0" w:space="0" w:color="auto"/>
        <w:right w:val="none" w:sz="0" w:space="0" w:color="auto"/>
      </w:divBdr>
    </w:div>
    <w:div w:id="1932278569">
      <w:bodyDiv w:val="1"/>
      <w:marLeft w:val="0"/>
      <w:marRight w:val="0"/>
      <w:marTop w:val="0"/>
      <w:marBottom w:val="0"/>
      <w:divBdr>
        <w:top w:val="none" w:sz="0" w:space="0" w:color="auto"/>
        <w:left w:val="none" w:sz="0" w:space="0" w:color="auto"/>
        <w:bottom w:val="none" w:sz="0" w:space="0" w:color="auto"/>
        <w:right w:val="none" w:sz="0" w:space="0" w:color="auto"/>
      </w:divBdr>
    </w:div>
    <w:div w:id="1933857955">
      <w:bodyDiv w:val="1"/>
      <w:marLeft w:val="0"/>
      <w:marRight w:val="0"/>
      <w:marTop w:val="0"/>
      <w:marBottom w:val="0"/>
      <w:divBdr>
        <w:top w:val="none" w:sz="0" w:space="0" w:color="auto"/>
        <w:left w:val="none" w:sz="0" w:space="0" w:color="auto"/>
        <w:bottom w:val="none" w:sz="0" w:space="0" w:color="auto"/>
        <w:right w:val="none" w:sz="0" w:space="0" w:color="auto"/>
      </w:divBdr>
    </w:div>
    <w:div w:id="1939870765">
      <w:bodyDiv w:val="1"/>
      <w:marLeft w:val="0"/>
      <w:marRight w:val="0"/>
      <w:marTop w:val="0"/>
      <w:marBottom w:val="0"/>
      <w:divBdr>
        <w:top w:val="none" w:sz="0" w:space="0" w:color="auto"/>
        <w:left w:val="none" w:sz="0" w:space="0" w:color="auto"/>
        <w:bottom w:val="none" w:sz="0" w:space="0" w:color="auto"/>
        <w:right w:val="none" w:sz="0" w:space="0" w:color="auto"/>
      </w:divBdr>
    </w:div>
    <w:div w:id="1955945242">
      <w:bodyDiv w:val="1"/>
      <w:marLeft w:val="0"/>
      <w:marRight w:val="0"/>
      <w:marTop w:val="0"/>
      <w:marBottom w:val="0"/>
      <w:divBdr>
        <w:top w:val="none" w:sz="0" w:space="0" w:color="auto"/>
        <w:left w:val="none" w:sz="0" w:space="0" w:color="auto"/>
        <w:bottom w:val="none" w:sz="0" w:space="0" w:color="auto"/>
        <w:right w:val="none" w:sz="0" w:space="0" w:color="auto"/>
      </w:divBdr>
    </w:div>
    <w:div w:id="1958900905">
      <w:bodyDiv w:val="1"/>
      <w:marLeft w:val="0"/>
      <w:marRight w:val="0"/>
      <w:marTop w:val="0"/>
      <w:marBottom w:val="0"/>
      <w:divBdr>
        <w:top w:val="none" w:sz="0" w:space="0" w:color="auto"/>
        <w:left w:val="none" w:sz="0" w:space="0" w:color="auto"/>
        <w:bottom w:val="none" w:sz="0" w:space="0" w:color="auto"/>
        <w:right w:val="none" w:sz="0" w:space="0" w:color="auto"/>
      </w:divBdr>
    </w:div>
    <w:div w:id="1960069590">
      <w:bodyDiv w:val="1"/>
      <w:marLeft w:val="0"/>
      <w:marRight w:val="0"/>
      <w:marTop w:val="0"/>
      <w:marBottom w:val="0"/>
      <w:divBdr>
        <w:top w:val="none" w:sz="0" w:space="0" w:color="auto"/>
        <w:left w:val="none" w:sz="0" w:space="0" w:color="auto"/>
        <w:bottom w:val="none" w:sz="0" w:space="0" w:color="auto"/>
        <w:right w:val="none" w:sz="0" w:space="0" w:color="auto"/>
      </w:divBdr>
    </w:div>
    <w:div w:id="1965770630">
      <w:bodyDiv w:val="1"/>
      <w:marLeft w:val="0"/>
      <w:marRight w:val="0"/>
      <w:marTop w:val="0"/>
      <w:marBottom w:val="0"/>
      <w:divBdr>
        <w:top w:val="none" w:sz="0" w:space="0" w:color="auto"/>
        <w:left w:val="none" w:sz="0" w:space="0" w:color="auto"/>
        <w:bottom w:val="none" w:sz="0" w:space="0" w:color="auto"/>
        <w:right w:val="none" w:sz="0" w:space="0" w:color="auto"/>
      </w:divBdr>
    </w:div>
    <w:div w:id="1972205793">
      <w:bodyDiv w:val="1"/>
      <w:marLeft w:val="0"/>
      <w:marRight w:val="0"/>
      <w:marTop w:val="0"/>
      <w:marBottom w:val="0"/>
      <w:divBdr>
        <w:top w:val="none" w:sz="0" w:space="0" w:color="auto"/>
        <w:left w:val="none" w:sz="0" w:space="0" w:color="auto"/>
        <w:bottom w:val="none" w:sz="0" w:space="0" w:color="auto"/>
        <w:right w:val="none" w:sz="0" w:space="0" w:color="auto"/>
      </w:divBdr>
    </w:div>
    <w:div w:id="1976056661">
      <w:bodyDiv w:val="1"/>
      <w:marLeft w:val="0"/>
      <w:marRight w:val="0"/>
      <w:marTop w:val="0"/>
      <w:marBottom w:val="0"/>
      <w:divBdr>
        <w:top w:val="none" w:sz="0" w:space="0" w:color="auto"/>
        <w:left w:val="none" w:sz="0" w:space="0" w:color="auto"/>
        <w:bottom w:val="none" w:sz="0" w:space="0" w:color="auto"/>
        <w:right w:val="none" w:sz="0" w:space="0" w:color="auto"/>
      </w:divBdr>
    </w:div>
    <w:div w:id="1979721019">
      <w:bodyDiv w:val="1"/>
      <w:marLeft w:val="0"/>
      <w:marRight w:val="0"/>
      <w:marTop w:val="0"/>
      <w:marBottom w:val="0"/>
      <w:divBdr>
        <w:top w:val="none" w:sz="0" w:space="0" w:color="auto"/>
        <w:left w:val="none" w:sz="0" w:space="0" w:color="auto"/>
        <w:bottom w:val="none" w:sz="0" w:space="0" w:color="auto"/>
        <w:right w:val="none" w:sz="0" w:space="0" w:color="auto"/>
      </w:divBdr>
    </w:div>
    <w:div w:id="1980727113">
      <w:bodyDiv w:val="1"/>
      <w:marLeft w:val="0"/>
      <w:marRight w:val="0"/>
      <w:marTop w:val="0"/>
      <w:marBottom w:val="0"/>
      <w:divBdr>
        <w:top w:val="none" w:sz="0" w:space="0" w:color="auto"/>
        <w:left w:val="none" w:sz="0" w:space="0" w:color="auto"/>
        <w:bottom w:val="none" w:sz="0" w:space="0" w:color="auto"/>
        <w:right w:val="none" w:sz="0" w:space="0" w:color="auto"/>
      </w:divBdr>
    </w:div>
    <w:div w:id="1985769975">
      <w:bodyDiv w:val="1"/>
      <w:marLeft w:val="0"/>
      <w:marRight w:val="0"/>
      <w:marTop w:val="0"/>
      <w:marBottom w:val="0"/>
      <w:divBdr>
        <w:top w:val="none" w:sz="0" w:space="0" w:color="auto"/>
        <w:left w:val="none" w:sz="0" w:space="0" w:color="auto"/>
        <w:bottom w:val="none" w:sz="0" w:space="0" w:color="auto"/>
        <w:right w:val="none" w:sz="0" w:space="0" w:color="auto"/>
      </w:divBdr>
    </w:div>
    <w:div w:id="1986546035">
      <w:bodyDiv w:val="1"/>
      <w:marLeft w:val="0"/>
      <w:marRight w:val="0"/>
      <w:marTop w:val="0"/>
      <w:marBottom w:val="0"/>
      <w:divBdr>
        <w:top w:val="none" w:sz="0" w:space="0" w:color="auto"/>
        <w:left w:val="none" w:sz="0" w:space="0" w:color="auto"/>
        <w:bottom w:val="none" w:sz="0" w:space="0" w:color="auto"/>
        <w:right w:val="none" w:sz="0" w:space="0" w:color="auto"/>
      </w:divBdr>
    </w:div>
    <w:div w:id="1992175191">
      <w:bodyDiv w:val="1"/>
      <w:marLeft w:val="0"/>
      <w:marRight w:val="0"/>
      <w:marTop w:val="0"/>
      <w:marBottom w:val="0"/>
      <w:divBdr>
        <w:top w:val="none" w:sz="0" w:space="0" w:color="auto"/>
        <w:left w:val="none" w:sz="0" w:space="0" w:color="auto"/>
        <w:bottom w:val="none" w:sz="0" w:space="0" w:color="auto"/>
        <w:right w:val="none" w:sz="0" w:space="0" w:color="auto"/>
      </w:divBdr>
    </w:div>
    <w:div w:id="2003459897">
      <w:bodyDiv w:val="1"/>
      <w:marLeft w:val="0"/>
      <w:marRight w:val="0"/>
      <w:marTop w:val="0"/>
      <w:marBottom w:val="0"/>
      <w:divBdr>
        <w:top w:val="none" w:sz="0" w:space="0" w:color="auto"/>
        <w:left w:val="none" w:sz="0" w:space="0" w:color="auto"/>
        <w:bottom w:val="none" w:sz="0" w:space="0" w:color="auto"/>
        <w:right w:val="none" w:sz="0" w:space="0" w:color="auto"/>
      </w:divBdr>
    </w:div>
    <w:div w:id="2004241155">
      <w:bodyDiv w:val="1"/>
      <w:marLeft w:val="0"/>
      <w:marRight w:val="0"/>
      <w:marTop w:val="0"/>
      <w:marBottom w:val="0"/>
      <w:divBdr>
        <w:top w:val="none" w:sz="0" w:space="0" w:color="auto"/>
        <w:left w:val="none" w:sz="0" w:space="0" w:color="auto"/>
        <w:bottom w:val="none" w:sz="0" w:space="0" w:color="auto"/>
        <w:right w:val="none" w:sz="0" w:space="0" w:color="auto"/>
      </w:divBdr>
    </w:div>
    <w:div w:id="2007785172">
      <w:bodyDiv w:val="1"/>
      <w:marLeft w:val="0"/>
      <w:marRight w:val="0"/>
      <w:marTop w:val="0"/>
      <w:marBottom w:val="0"/>
      <w:divBdr>
        <w:top w:val="none" w:sz="0" w:space="0" w:color="auto"/>
        <w:left w:val="none" w:sz="0" w:space="0" w:color="auto"/>
        <w:bottom w:val="none" w:sz="0" w:space="0" w:color="auto"/>
        <w:right w:val="none" w:sz="0" w:space="0" w:color="auto"/>
      </w:divBdr>
    </w:div>
    <w:div w:id="2013099932">
      <w:bodyDiv w:val="1"/>
      <w:marLeft w:val="0"/>
      <w:marRight w:val="0"/>
      <w:marTop w:val="0"/>
      <w:marBottom w:val="0"/>
      <w:divBdr>
        <w:top w:val="none" w:sz="0" w:space="0" w:color="auto"/>
        <w:left w:val="none" w:sz="0" w:space="0" w:color="auto"/>
        <w:bottom w:val="none" w:sz="0" w:space="0" w:color="auto"/>
        <w:right w:val="none" w:sz="0" w:space="0" w:color="auto"/>
      </w:divBdr>
    </w:div>
    <w:div w:id="2013334733">
      <w:bodyDiv w:val="1"/>
      <w:marLeft w:val="0"/>
      <w:marRight w:val="0"/>
      <w:marTop w:val="0"/>
      <w:marBottom w:val="0"/>
      <w:divBdr>
        <w:top w:val="none" w:sz="0" w:space="0" w:color="auto"/>
        <w:left w:val="none" w:sz="0" w:space="0" w:color="auto"/>
        <w:bottom w:val="none" w:sz="0" w:space="0" w:color="auto"/>
        <w:right w:val="none" w:sz="0" w:space="0" w:color="auto"/>
      </w:divBdr>
    </w:div>
    <w:div w:id="2013531627">
      <w:bodyDiv w:val="1"/>
      <w:marLeft w:val="0"/>
      <w:marRight w:val="0"/>
      <w:marTop w:val="0"/>
      <w:marBottom w:val="0"/>
      <w:divBdr>
        <w:top w:val="none" w:sz="0" w:space="0" w:color="auto"/>
        <w:left w:val="none" w:sz="0" w:space="0" w:color="auto"/>
        <w:bottom w:val="none" w:sz="0" w:space="0" w:color="auto"/>
        <w:right w:val="none" w:sz="0" w:space="0" w:color="auto"/>
      </w:divBdr>
    </w:div>
    <w:div w:id="2017999233">
      <w:bodyDiv w:val="1"/>
      <w:marLeft w:val="0"/>
      <w:marRight w:val="0"/>
      <w:marTop w:val="0"/>
      <w:marBottom w:val="0"/>
      <w:divBdr>
        <w:top w:val="none" w:sz="0" w:space="0" w:color="auto"/>
        <w:left w:val="none" w:sz="0" w:space="0" w:color="auto"/>
        <w:bottom w:val="none" w:sz="0" w:space="0" w:color="auto"/>
        <w:right w:val="none" w:sz="0" w:space="0" w:color="auto"/>
      </w:divBdr>
    </w:div>
    <w:div w:id="2021471671">
      <w:bodyDiv w:val="1"/>
      <w:marLeft w:val="0"/>
      <w:marRight w:val="0"/>
      <w:marTop w:val="0"/>
      <w:marBottom w:val="0"/>
      <w:divBdr>
        <w:top w:val="none" w:sz="0" w:space="0" w:color="auto"/>
        <w:left w:val="none" w:sz="0" w:space="0" w:color="auto"/>
        <w:bottom w:val="none" w:sz="0" w:space="0" w:color="auto"/>
        <w:right w:val="none" w:sz="0" w:space="0" w:color="auto"/>
      </w:divBdr>
    </w:div>
    <w:div w:id="2023048439">
      <w:bodyDiv w:val="1"/>
      <w:marLeft w:val="0"/>
      <w:marRight w:val="0"/>
      <w:marTop w:val="0"/>
      <w:marBottom w:val="0"/>
      <w:divBdr>
        <w:top w:val="none" w:sz="0" w:space="0" w:color="auto"/>
        <w:left w:val="none" w:sz="0" w:space="0" w:color="auto"/>
        <w:bottom w:val="none" w:sz="0" w:space="0" w:color="auto"/>
        <w:right w:val="none" w:sz="0" w:space="0" w:color="auto"/>
      </w:divBdr>
    </w:div>
    <w:div w:id="2024016481">
      <w:bodyDiv w:val="1"/>
      <w:marLeft w:val="0"/>
      <w:marRight w:val="0"/>
      <w:marTop w:val="0"/>
      <w:marBottom w:val="0"/>
      <w:divBdr>
        <w:top w:val="none" w:sz="0" w:space="0" w:color="auto"/>
        <w:left w:val="none" w:sz="0" w:space="0" w:color="auto"/>
        <w:bottom w:val="none" w:sz="0" w:space="0" w:color="auto"/>
        <w:right w:val="none" w:sz="0" w:space="0" w:color="auto"/>
      </w:divBdr>
    </w:div>
    <w:div w:id="2024819920">
      <w:bodyDiv w:val="1"/>
      <w:marLeft w:val="0"/>
      <w:marRight w:val="0"/>
      <w:marTop w:val="0"/>
      <w:marBottom w:val="0"/>
      <w:divBdr>
        <w:top w:val="none" w:sz="0" w:space="0" w:color="auto"/>
        <w:left w:val="none" w:sz="0" w:space="0" w:color="auto"/>
        <w:bottom w:val="none" w:sz="0" w:space="0" w:color="auto"/>
        <w:right w:val="none" w:sz="0" w:space="0" w:color="auto"/>
      </w:divBdr>
    </w:div>
    <w:div w:id="2026786983">
      <w:bodyDiv w:val="1"/>
      <w:marLeft w:val="0"/>
      <w:marRight w:val="0"/>
      <w:marTop w:val="0"/>
      <w:marBottom w:val="0"/>
      <w:divBdr>
        <w:top w:val="none" w:sz="0" w:space="0" w:color="auto"/>
        <w:left w:val="none" w:sz="0" w:space="0" w:color="auto"/>
        <w:bottom w:val="none" w:sz="0" w:space="0" w:color="auto"/>
        <w:right w:val="none" w:sz="0" w:space="0" w:color="auto"/>
      </w:divBdr>
    </w:div>
    <w:div w:id="2031880776">
      <w:bodyDiv w:val="1"/>
      <w:marLeft w:val="0"/>
      <w:marRight w:val="0"/>
      <w:marTop w:val="0"/>
      <w:marBottom w:val="0"/>
      <w:divBdr>
        <w:top w:val="none" w:sz="0" w:space="0" w:color="auto"/>
        <w:left w:val="none" w:sz="0" w:space="0" w:color="auto"/>
        <w:bottom w:val="none" w:sz="0" w:space="0" w:color="auto"/>
        <w:right w:val="none" w:sz="0" w:space="0" w:color="auto"/>
      </w:divBdr>
    </w:div>
    <w:div w:id="2044555014">
      <w:bodyDiv w:val="1"/>
      <w:marLeft w:val="0"/>
      <w:marRight w:val="0"/>
      <w:marTop w:val="0"/>
      <w:marBottom w:val="0"/>
      <w:divBdr>
        <w:top w:val="none" w:sz="0" w:space="0" w:color="auto"/>
        <w:left w:val="none" w:sz="0" w:space="0" w:color="auto"/>
        <w:bottom w:val="none" w:sz="0" w:space="0" w:color="auto"/>
        <w:right w:val="none" w:sz="0" w:space="0" w:color="auto"/>
      </w:divBdr>
    </w:div>
    <w:div w:id="2047290616">
      <w:bodyDiv w:val="1"/>
      <w:marLeft w:val="0"/>
      <w:marRight w:val="0"/>
      <w:marTop w:val="0"/>
      <w:marBottom w:val="0"/>
      <w:divBdr>
        <w:top w:val="none" w:sz="0" w:space="0" w:color="auto"/>
        <w:left w:val="none" w:sz="0" w:space="0" w:color="auto"/>
        <w:bottom w:val="none" w:sz="0" w:space="0" w:color="auto"/>
        <w:right w:val="none" w:sz="0" w:space="0" w:color="auto"/>
      </w:divBdr>
    </w:div>
    <w:div w:id="2049645932">
      <w:bodyDiv w:val="1"/>
      <w:marLeft w:val="0"/>
      <w:marRight w:val="0"/>
      <w:marTop w:val="0"/>
      <w:marBottom w:val="0"/>
      <w:divBdr>
        <w:top w:val="none" w:sz="0" w:space="0" w:color="auto"/>
        <w:left w:val="none" w:sz="0" w:space="0" w:color="auto"/>
        <w:bottom w:val="none" w:sz="0" w:space="0" w:color="auto"/>
        <w:right w:val="none" w:sz="0" w:space="0" w:color="auto"/>
      </w:divBdr>
    </w:div>
    <w:div w:id="2052027407">
      <w:bodyDiv w:val="1"/>
      <w:marLeft w:val="0"/>
      <w:marRight w:val="0"/>
      <w:marTop w:val="0"/>
      <w:marBottom w:val="0"/>
      <w:divBdr>
        <w:top w:val="none" w:sz="0" w:space="0" w:color="auto"/>
        <w:left w:val="none" w:sz="0" w:space="0" w:color="auto"/>
        <w:bottom w:val="none" w:sz="0" w:space="0" w:color="auto"/>
        <w:right w:val="none" w:sz="0" w:space="0" w:color="auto"/>
      </w:divBdr>
    </w:div>
    <w:div w:id="2052068789">
      <w:bodyDiv w:val="1"/>
      <w:marLeft w:val="0"/>
      <w:marRight w:val="0"/>
      <w:marTop w:val="0"/>
      <w:marBottom w:val="0"/>
      <w:divBdr>
        <w:top w:val="none" w:sz="0" w:space="0" w:color="auto"/>
        <w:left w:val="none" w:sz="0" w:space="0" w:color="auto"/>
        <w:bottom w:val="none" w:sz="0" w:space="0" w:color="auto"/>
        <w:right w:val="none" w:sz="0" w:space="0" w:color="auto"/>
      </w:divBdr>
    </w:div>
    <w:div w:id="2052266312">
      <w:bodyDiv w:val="1"/>
      <w:marLeft w:val="0"/>
      <w:marRight w:val="0"/>
      <w:marTop w:val="0"/>
      <w:marBottom w:val="0"/>
      <w:divBdr>
        <w:top w:val="none" w:sz="0" w:space="0" w:color="auto"/>
        <w:left w:val="none" w:sz="0" w:space="0" w:color="auto"/>
        <w:bottom w:val="none" w:sz="0" w:space="0" w:color="auto"/>
        <w:right w:val="none" w:sz="0" w:space="0" w:color="auto"/>
      </w:divBdr>
    </w:div>
    <w:div w:id="2059039122">
      <w:bodyDiv w:val="1"/>
      <w:marLeft w:val="0"/>
      <w:marRight w:val="0"/>
      <w:marTop w:val="0"/>
      <w:marBottom w:val="0"/>
      <w:divBdr>
        <w:top w:val="none" w:sz="0" w:space="0" w:color="auto"/>
        <w:left w:val="none" w:sz="0" w:space="0" w:color="auto"/>
        <w:bottom w:val="none" w:sz="0" w:space="0" w:color="auto"/>
        <w:right w:val="none" w:sz="0" w:space="0" w:color="auto"/>
      </w:divBdr>
    </w:div>
    <w:div w:id="2061974413">
      <w:bodyDiv w:val="1"/>
      <w:marLeft w:val="0"/>
      <w:marRight w:val="0"/>
      <w:marTop w:val="0"/>
      <w:marBottom w:val="0"/>
      <w:divBdr>
        <w:top w:val="none" w:sz="0" w:space="0" w:color="auto"/>
        <w:left w:val="none" w:sz="0" w:space="0" w:color="auto"/>
        <w:bottom w:val="none" w:sz="0" w:space="0" w:color="auto"/>
        <w:right w:val="none" w:sz="0" w:space="0" w:color="auto"/>
      </w:divBdr>
    </w:div>
    <w:div w:id="2069301602">
      <w:bodyDiv w:val="1"/>
      <w:marLeft w:val="0"/>
      <w:marRight w:val="0"/>
      <w:marTop w:val="0"/>
      <w:marBottom w:val="0"/>
      <w:divBdr>
        <w:top w:val="none" w:sz="0" w:space="0" w:color="auto"/>
        <w:left w:val="none" w:sz="0" w:space="0" w:color="auto"/>
        <w:bottom w:val="none" w:sz="0" w:space="0" w:color="auto"/>
        <w:right w:val="none" w:sz="0" w:space="0" w:color="auto"/>
      </w:divBdr>
    </w:div>
    <w:div w:id="2069919454">
      <w:bodyDiv w:val="1"/>
      <w:marLeft w:val="0"/>
      <w:marRight w:val="0"/>
      <w:marTop w:val="0"/>
      <w:marBottom w:val="0"/>
      <w:divBdr>
        <w:top w:val="none" w:sz="0" w:space="0" w:color="auto"/>
        <w:left w:val="none" w:sz="0" w:space="0" w:color="auto"/>
        <w:bottom w:val="none" w:sz="0" w:space="0" w:color="auto"/>
        <w:right w:val="none" w:sz="0" w:space="0" w:color="auto"/>
      </w:divBdr>
    </w:div>
    <w:div w:id="2073458465">
      <w:bodyDiv w:val="1"/>
      <w:marLeft w:val="0"/>
      <w:marRight w:val="0"/>
      <w:marTop w:val="0"/>
      <w:marBottom w:val="0"/>
      <w:divBdr>
        <w:top w:val="none" w:sz="0" w:space="0" w:color="auto"/>
        <w:left w:val="none" w:sz="0" w:space="0" w:color="auto"/>
        <w:bottom w:val="none" w:sz="0" w:space="0" w:color="auto"/>
        <w:right w:val="none" w:sz="0" w:space="0" w:color="auto"/>
      </w:divBdr>
    </w:div>
    <w:div w:id="2075541950">
      <w:bodyDiv w:val="1"/>
      <w:marLeft w:val="0"/>
      <w:marRight w:val="0"/>
      <w:marTop w:val="0"/>
      <w:marBottom w:val="0"/>
      <w:divBdr>
        <w:top w:val="none" w:sz="0" w:space="0" w:color="auto"/>
        <w:left w:val="none" w:sz="0" w:space="0" w:color="auto"/>
        <w:bottom w:val="none" w:sz="0" w:space="0" w:color="auto"/>
        <w:right w:val="none" w:sz="0" w:space="0" w:color="auto"/>
      </w:divBdr>
    </w:div>
    <w:div w:id="2077510861">
      <w:bodyDiv w:val="1"/>
      <w:marLeft w:val="0"/>
      <w:marRight w:val="0"/>
      <w:marTop w:val="0"/>
      <w:marBottom w:val="0"/>
      <w:divBdr>
        <w:top w:val="none" w:sz="0" w:space="0" w:color="auto"/>
        <w:left w:val="none" w:sz="0" w:space="0" w:color="auto"/>
        <w:bottom w:val="none" w:sz="0" w:space="0" w:color="auto"/>
        <w:right w:val="none" w:sz="0" w:space="0" w:color="auto"/>
      </w:divBdr>
    </w:div>
    <w:div w:id="2077777968">
      <w:bodyDiv w:val="1"/>
      <w:marLeft w:val="0"/>
      <w:marRight w:val="0"/>
      <w:marTop w:val="0"/>
      <w:marBottom w:val="0"/>
      <w:divBdr>
        <w:top w:val="none" w:sz="0" w:space="0" w:color="auto"/>
        <w:left w:val="none" w:sz="0" w:space="0" w:color="auto"/>
        <w:bottom w:val="none" w:sz="0" w:space="0" w:color="auto"/>
        <w:right w:val="none" w:sz="0" w:space="0" w:color="auto"/>
      </w:divBdr>
    </w:div>
    <w:div w:id="2093966035">
      <w:bodyDiv w:val="1"/>
      <w:marLeft w:val="0"/>
      <w:marRight w:val="0"/>
      <w:marTop w:val="0"/>
      <w:marBottom w:val="0"/>
      <w:divBdr>
        <w:top w:val="none" w:sz="0" w:space="0" w:color="auto"/>
        <w:left w:val="none" w:sz="0" w:space="0" w:color="auto"/>
        <w:bottom w:val="none" w:sz="0" w:space="0" w:color="auto"/>
        <w:right w:val="none" w:sz="0" w:space="0" w:color="auto"/>
      </w:divBdr>
    </w:div>
    <w:div w:id="2100173104">
      <w:bodyDiv w:val="1"/>
      <w:marLeft w:val="0"/>
      <w:marRight w:val="0"/>
      <w:marTop w:val="0"/>
      <w:marBottom w:val="0"/>
      <w:divBdr>
        <w:top w:val="none" w:sz="0" w:space="0" w:color="auto"/>
        <w:left w:val="none" w:sz="0" w:space="0" w:color="auto"/>
        <w:bottom w:val="none" w:sz="0" w:space="0" w:color="auto"/>
        <w:right w:val="none" w:sz="0" w:space="0" w:color="auto"/>
      </w:divBdr>
    </w:div>
    <w:div w:id="2100708966">
      <w:bodyDiv w:val="1"/>
      <w:marLeft w:val="0"/>
      <w:marRight w:val="0"/>
      <w:marTop w:val="0"/>
      <w:marBottom w:val="0"/>
      <w:divBdr>
        <w:top w:val="none" w:sz="0" w:space="0" w:color="auto"/>
        <w:left w:val="none" w:sz="0" w:space="0" w:color="auto"/>
        <w:bottom w:val="none" w:sz="0" w:space="0" w:color="auto"/>
        <w:right w:val="none" w:sz="0" w:space="0" w:color="auto"/>
      </w:divBdr>
    </w:div>
    <w:div w:id="2106684995">
      <w:bodyDiv w:val="1"/>
      <w:marLeft w:val="0"/>
      <w:marRight w:val="0"/>
      <w:marTop w:val="0"/>
      <w:marBottom w:val="0"/>
      <w:divBdr>
        <w:top w:val="none" w:sz="0" w:space="0" w:color="auto"/>
        <w:left w:val="none" w:sz="0" w:space="0" w:color="auto"/>
        <w:bottom w:val="none" w:sz="0" w:space="0" w:color="auto"/>
        <w:right w:val="none" w:sz="0" w:space="0" w:color="auto"/>
      </w:divBdr>
    </w:div>
    <w:div w:id="2109157850">
      <w:bodyDiv w:val="1"/>
      <w:marLeft w:val="0"/>
      <w:marRight w:val="0"/>
      <w:marTop w:val="0"/>
      <w:marBottom w:val="0"/>
      <w:divBdr>
        <w:top w:val="none" w:sz="0" w:space="0" w:color="auto"/>
        <w:left w:val="none" w:sz="0" w:space="0" w:color="auto"/>
        <w:bottom w:val="none" w:sz="0" w:space="0" w:color="auto"/>
        <w:right w:val="none" w:sz="0" w:space="0" w:color="auto"/>
      </w:divBdr>
    </w:div>
    <w:div w:id="2110199760">
      <w:bodyDiv w:val="1"/>
      <w:marLeft w:val="0"/>
      <w:marRight w:val="0"/>
      <w:marTop w:val="0"/>
      <w:marBottom w:val="0"/>
      <w:divBdr>
        <w:top w:val="none" w:sz="0" w:space="0" w:color="auto"/>
        <w:left w:val="none" w:sz="0" w:space="0" w:color="auto"/>
        <w:bottom w:val="none" w:sz="0" w:space="0" w:color="auto"/>
        <w:right w:val="none" w:sz="0" w:space="0" w:color="auto"/>
      </w:divBdr>
    </w:div>
    <w:div w:id="2110656405">
      <w:bodyDiv w:val="1"/>
      <w:marLeft w:val="0"/>
      <w:marRight w:val="0"/>
      <w:marTop w:val="0"/>
      <w:marBottom w:val="0"/>
      <w:divBdr>
        <w:top w:val="none" w:sz="0" w:space="0" w:color="auto"/>
        <w:left w:val="none" w:sz="0" w:space="0" w:color="auto"/>
        <w:bottom w:val="none" w:sz="0" w:space="0" w:color="auto"/>
        <w:right w:val="none" w:sz="0" w:space="0" w:color="auto"/>
      </w:divBdr>
    </w:div>
    <w:div w:id="2112890036">
      <w:bodyDiv w:val="1"/>
      <w:marLeft w:val="0"/>
      <w:marRight w:val="0"/>
      <w:marTop w:val="0"/>
      <w:marBottom w:val="0"/>
      <w:divBdr>
        <w:top w:val="none" w:sz="0" w:space="0" w:color="auto"/>
        <w:left w:val="none" w:sz="0" w:space="0" w:color="auto"/>
        <w:bottom w:val="none" w:sz="0" w:space="0" w:color="auto"/>
        <w:right w:val="none" w:sz="0" w:space="0" w:color="auto"/>
      </w:divBdr>
    </w:div>
    <w:div w:id="2127237983">
      <w:bodyDiv w:val="1"/>
      <w:marLeft w:val="0"/>
      <w:marRight w:val="0"/>
      <w:marTop w:val="0"/>
      <w:marBottom w:val="0"/>
      <w:divBdr>
        <w:top w:val="none" w:sz="0" w:space="0" w:color="auto"/>
        <w:left w:val="none" w:sz="0" w:space="0" w:color="auto"/>
        <w:bottom w:val="none" w:sz="0" w:space="0" w:color="auto"/>
        <w:right w:val="none" w:sz="0" w:space="0" w:color="auto"/>
      </w:divBdr>
    </w:div>
    <w:div w:id="2134710718">
      <w:bodyDiv w:val="1"/>
      <w:marLeft w:val="0"/>
      <w:marRight w:val="0"/>
      <w:marTop w:val="0"/>
      <w:marBottom w:val="0"/>
      <w:divBdr>
        <w:top w:val="none" w:sz="0" w:space="0" w:color="auto"/>
        <w:left w:val="none" w:sz="0" w:space="0" w:color="auto"/>
        <w:bottom w:val="none" w:sz="0" w:space="0" w:color="auto"/>
        <w:right w:val="none" w:sz="0" w:space="0" w:color="auto"/>
      </w:divBdr>
    </w:div>
    <w:div w:id="2141609862">
      <w:bodyDiv w:val="1"/>
      <w:marLeft w:val="0"/>
      <w:marRight w:val="0"/>
      <w:marTop w:val="0"/>
      <w:marBottom w:val="0"/>
      <w:divBdr>
        <w:top w:val="none" w:sz="0" w:space="0" w:color="auto"/>
        <w:left w:val="none" w:sz="0" w:space="0" w:color="auto"/>
        <w:bottom w:val="none" w:sz="0" w:space="0" w:color="auto"/>
        <w:right w:val="none" w:sz="0" w:space="0" w:color="auto"/>
      </w:divBdr>
    </w:div>
    <w:div w:id="2141805514">
      <w:bodyDiv w:val="1"/>
      <w:marLeft w:val="0"/>
      <w:marRight w:val="0"/>
      <w:marTop w:val="0"/>
      <w:marBottom w:val="0"/>
      <w:divBdr>
        <w:top w:val="none" w:sz="0" w:space="0" w:color="auto"/>
        <w:left w:val="none" w:sz="0" w:space="0" w:color="auto"/>
        <w:bottom w:val="none" w:sz="0" w:space="0" w:color="auto"/>
        <w:right w:val="none" w:sz="0" w:space="0" w:color="auto"/>
      </w:divBdr>
    </w:div>
    <w:div w:id="2142183846">
      <w:bodyDiv w:val="1"/>
      <w:marLeft w:val="0"/>
      <w:marRight w:val="0"/>
      <w:marTop w:val="0"/>
      <w:marBottom w:val="0"/>
      <w:divBdr>
        <w:top w:val="none" w:sz="0" w:space="0" w:color="auto"/>
        <w:left w:val="none" w:sz="0" w:space="0" w:color="auto"/>
        <w:bottom w:val="none" w:sz="0" w:space="0" w:color="auto"/>
        <w:right w:val="none" w:sz="0" w:space="0" w:color="auto"/>
      </w:divBdr>
    </w:div>
    <w:div w:id="2144929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p.org.pk/ecodata/NEER-REER.xls" TargetMode="External"/><Relationship Id="rId13" Type="http://schemas.openxmlformats.org/officeDocument/2006/relationships/hyperlink" Target="http://www.sbp.org.pk/ecodata/BOP_arch/index.asp" TargetMode="External"/><Relationship Id="rId18" Type="http://schemas.openxmlformats.org/officeDocument/2006/relationships/hyperlink" Target="http://www.sbp.org.pk/ecodata/NIFP_Arch/index.asp"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image" Target="media/image2.emf"/><Relationship Id="rId7" Type="http://schemas.openxmlformats.org/officeDocument/2006/relationships/endnotes" Target="endnotes.xml"/><Relationship Id="rId12" Type="http://schemas.openxmlformats.org/officeDocument/2006/relationships/hyperlink" Target="http://www.sbp.org.pk/ecodata/Netinflow.pdf" TargetMode="External"/><Relationship Id="rId17" Type="http://schemas.openxmlformats.org/officeDocument/2006/relationships/hyperlink" Target="http://www.sbp.org.pk/ecodata/NIFP_Arch/index.asp" TargetMode="External"/><Relationship Id="rId25" Type="http://schemas.openxmlformats.org/officeDocument/2006/relationships/hyperlink" Target="http://www.sbp.org.pk/ecodata/Imports-(BOP)-Countries.xls" TargetMode="External"/><Relationship Id="rId2" Type="http://schemas.openxmlformats.org/officeDocument/2006/relationships/numbering" Target="numbering.xml"/><Relationship Id="rId16" Type="http://schemas.openxmlformats.org/officeDocument/2006/relationships/hyperlink" Target="http://www.sbp.org.pk/ecodata/fe25.xls" TargetMode="External"/><Relationship Id="rId20" Type="http://schemas.openxmlformats.org/officeDocument/2006/relationships/image" Target="media/image1.e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bp.org.pk/departments/stats/Notice/BPM6-Revision-16-Aug-13.pdf" TargetMode="External"/><Relationship Id="rId24" Type="http://schemas.openxmlformats.org/officeDocument/2006/relationships/hyperlink" Target="http://www.sbp.org.pk/ecodata/Exports-(BOP)-Countries.xls" TargetMode="External"/><Relationship Id="rId5" Type="http://schemas.openxmlformats.org/officeDocument/2006/relationships/webSettings" Target="webSettings.xml"/><Relationship Id="rId15" Type="http://schemas.openxmlformats.org/officeDocument/2006/relationships/hyperlink" Target="http://www.sbp.org.pk/ecodata/Invest-BPM5.xls" TargetMode="External"/><Relationship Id="rId23" Type="http://schemas.openxmlformats.org/officeDocument/2006/relationships/hyperlink" Target="http://www.sbp.org.pk/ecodata/Imports-(BOP)-Commodities.xls" TargetMode="External"/><Relationship Id="rId28" Type="http://schemas.openxmlformats.org/officeDocument/2006/relationships/fontTable" Target="fontTable.xml"/><Relationship Id="rId10" Type="http://schemas.openxmlformats.org/officeDocument/2006/relationships/hyperlink" Target="http://www.sbp.org.pk/ecodata/Homeremit_Arch.xls" TargetMode="External"/><Relationship Id="rId19" Type="http://schemas.openxmlformats.org/officeDocument/2006/relationships/hyperlink" Target="http://www.sbp.org.pk/ecodata/exp_import_BOP_Arch.xls" TargetMode="External"/><Relationship Id="rId4" Type="http://schemas.openxmlformats.org/officeDocument/2006/relationships/settings" Target="settings.xml"/><Relationship Id="rId9" Type="http://schemas.openxmlformats.org/officeDocument/2006/relationships/hyperlink" Target="http://www.sbp.org.pk/ecodata/IBF_Arch.xls" TargetMode="External"/><Relationship Id="rId14" Type="http://schemas.openxmlformats.org/officeDocument/2006/relationships/hyperlink" Target="http://www.sbp.org.pk/ecodata/Invest-BPM6.xls" TargetMode="External"/><Relationship Id="rId22" Type="http://schemas.openxmlformats.org/officeDocument/2006/relationships/hyperlink" Target="http://www.sbp.org.pk/ecodata/Exports-(BOP)-Commodities.xls"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65B1FAB-7B23-43F5-975A-6536DFA843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7415</TotalTime>
  <Pages>34</Pages>
  <Words>16599</Words>
  <Characters>94618</Characters>
  <Application>Microsoft Office Word</Application>
  <DocSecurity>0</DocSecurity>
  <Lines>788</Lines>
  <Paragraphs>221</Paragraphs>
  <ScaleCrop>false</ScaleCrop>
  <HeadingPairs>
    <vt:vector size="2" baseType="variant">
      <vt:variant>
        <vt:lpstr>Title</vt:lpstr>
      </vt:variant>
      <vt:variant>
        <vt:i4>1</vt:i4>
      </vt:variant>
    </vt:vector>
  </HeadingPairs>
  <TitlesOfParts>
    <vt:vector size="1" baseType="lpstr">
      <vt:lpstr>SBP Monthly Statistical Bulletin</vt:lpstr>
    </vt:vector>
  </TitlesOfParts>
  <Company/>
  <LinksUpToDate>false</LinksUpToDate>
  <CharactersWithSpaces>110996</CharactersWithSpaces>
  <SharedDoc>false</SharedDoc>
  <HLinks>
    <vt:vector size="102" baseType="variant">
      <vt:variant>
        <vt:i4>1245271</vt:i4>
      </vt:variant>
      <vt:variant>
        <vt:i4>48</vt:i4>
      </vt:variant>
      <vt:variant>
        <vt:i4>0</vt:i4>
      </vt:variant>
      <vt:variant>
        <vt:i4>5</vt:i4>
      </vt:variant>
      <vt:variant>
        <vt:lpwstr>http://www.sbp.org.pk/ecodata/Imports-(BOP)-Countries.xls</vt:lpwstr>
      </vt:variant>
      <vt:variant>
        <vt:lpwstr/>
      </vt:variant>
      <vt:variant>
        <vt:i4>393307</vt:i4>
      </vt:variant>
      <vt:variant>
        <vt:i4>45</vt:i4>
      </vt:variant>
      <vt:variant>
        <vt:i4>0</vt:i4>
      </vt:variant>
      <vt:variant>
        <vt:i4>5</vt:i4>
      </vt:variant>
      <vt:variant>
        <vt:lpwstr>http://www.sbp.org.pk/ecodata/Exports-(BOP)-Countries.xls</vt:lpwstr>
      </vt:variant>
      <vt:variant>
        <vt:lpwstr/>
      </vt:variant>
      <vt:variant>
        <vt:i4>7471165</vt:i4>
      </vt:variant>
      <vt:variant>
        <vt:i4>42</vt:i4>
      </vt:variant>
      <vt:variant>
        <vt:i4>0</vt:i4>
      </vt:variant>
      <vt:variant>
        <vt:i4>5</vt:i4>
      </vt:variant>
      <vt:variant>
        <vt:lpwstr>http://www.sbp.org.pk/ecodata/Imports-(BOP)-Commodities.xls</vt:lpwstr>
      </vt:variant>
      <vt:variant>
        <vt:lpwstr/>
      </vt:variant>
      <vt:variant>
        <vt:i4>6750257</vt:i4>
      </vt:variant>
      <vt:variant>
        <vt:i4>39</vt:i4>
      </vt:variant>
      <vt:variant>
        <vt:i4>0</vt:i4>
      </vt:variant>
      <vt:variant>
        <vt:i4>5</vt:i4>
      </vt:variant>
      <vt:variant>
        <vt:lpwstr>http://www.sbp.org.pk/ecodata/Exports-(BOP)-Commodities.xls</vt:lpwstr>
      </vt:variant>
      <vt:variant>
        <vt:lpwstr/>
      </vt:variant>
      <vt:variant>
        <vt:i4>2097234</vt:i4>
      </vt:variant>
      <vt:variant>
        <vt:i4>36</vt:i4>
      </vt:variant>
      <vt:variant>
        <vt:i4>0</vt:i4>
      </vt:variant>
      <vt:variant>
        <vt:i4>5</vt:i4>
      </vt:variant>
      <vt:variant>
        <vt:lpwstr>http://www.sbp.org.pk/ecodata/exp_import_BOP_Arch.xls</vt:lpwstr>
      </vt:variant>
      <vt:variant>
        <vt:lpwstr/>
      </vt:variant>
      <vt:variant>
        <vt:i4>4259960</vt:i4>
      </vt:variant>
      <vt:variant>
        <vt:i4>33</vt:i4>
      </vt:variant>
      <vt:variant>
        <vt:i4>0</vt:i4>
      </vt:variant>
      <vt:variant>
        <vt:i4>5</vt:i4>
      </vt:variant>
      <vt:variant>
        <vt:lpwstr>http://www.sbp.org.pk/ecodata/NIFP_Arch/index.asp</vt:lpwstr>
      </vt:variant>
      <vt:variant>
        <vt:lpwstr/>
      </vt:variant>
      <vt:variant>
        <vt:i4>4259960</vt:i4>
      </vt:variant>
      <vt:variant>
        <vt:i4>30</vt:i4>
      </vt:variant>
      <vt:variant>
        <vt:i4>0</vt:i4>
      </vt:variant>
      <vt:variant>
        <vt:i4>5</vt:i4>
      </vt:variant>
      <vt:variant>
        <vt:lpwstr>http://www.sbp.org.pk/ecodata/NIFP_Arch/index.asp</vt:lpwstr>
      </vt:variant>
      <vt:variant>
        <vt:lpwstr/>
      </vt:variant>
      <vt:variant>
        <vt:i4>7864375</vt:i4>
      </vt:variant>
      <vt:variant>
        <vt:i4>27</vt:i4>
      </vt:variant>
      <vt:variant>
        <vt:i4>0</vt:i4>
      </vt:variant>
      <vt:variant>
        <vt:i4>5</vt:i4>
      </vt:variant>
      <vt:variant>
        <vt:lpwstr>http://www.sbp.org.pk/ecodata/fe25.xls</vt:lpwstr>
      </vt:variant>
      <vt:variant>
        <vt:lpwstr/>
      </vt:variant>
      <vt:variant>
        <vt:i4>1114205</vt:i4>
      </vt:variant>
      <vt:variant>
        <vt:i4>24</vt:i4>
      </vt:variant>
      <vt:variant>
        <vt:i4>0</vt:i4>
      </vt:variant>
      <vt:variant>
        <vt:i4>5</vt:i4>
      </vt:variant>
      <vt:variant>
        <vt:lpwstr>http://www.sbp.org.pk/ecodata/Invest-BPM5.xls</vt:lpwstr>
      </vt:variant>
      <vt:variant>
        <vt:lpwstr/>
      </vt:variant>
      <vt:variant>
        <vt:i4>1114206</vt:i4>
      </vt:variant>
      <vt:variant>
        <vt:i4>21</vt:i4>
      </vt:variant>
      <vt:variant>
        <vt:i4>0</vt:i4>
      </vt:variant>
      <vt:variant>
        <vt:i4>5</vt:i4>
      </vt:variant>
      <vt:variant>
        <vt:lpwstr>http://www.sbp.org.pk/ecodata/Invest-BPM6.xls</vt:lpwstr>
      </vt:variant>
      <vt:variant>
        <vt:lpwstr/>
      </vt:variant>
      <vt:variant>
        <vt:i4>7143496</vt:i4>
      </vt:variant>
      <vt:variant>
        <vt:i4>18</vt:i4>
      </vt:variant>
      <vt:variant>
        <vt:i4>0</vt:i4>
      </vt:variant>
      <vt:variant>
        <vt:i4>5</vt:i4>
      </vt:variant>
      <vt:variant>
        <vt:lpwstr>http://www.sbp.org.pk/ecodata/BOP_arch/index.asp</vt:lpwstr>
      </vt:variant>
      <vt:variant>
        <vt:lpwstr/>
      </vt:variant>
      <vt:variant>
        <vt:i4>7077950</vt:i4>
      </vt:variant>
      <vt:variant>
        <vt:i4>15</vt:i4>
      </vt:variant>
      <vt:variant>
        <vt:i4>0</vt:i4>
      </vt:variant>
      <vt:variant>
        <vt:i4>5</vt:i4>
      </vt:variant>
      <vt:variant>
        <vt:lpwstr>http://www.sbp.org.pk/ecodata/Netinflow.pdf</vt:lpwstr>
      </vt:variant>
      <vt:variant>
        <vt:lpwstr/>
      </vt:variant>
      <vt:variant>
        <vt:i4>3473458</vt:i4>
      </vt:variant>
      <vt:variant>
        <vt:i4>12</vt:i4>
      </vt:variant>
      <vt:variant>
        <vt:i4>0</vt:i4>
      </vt:variant>
      <vt:variant>
        <vt:i4>5</vt:i4>
      </vt:variant>
      <vt:variant>
        <vt:lpwstr>http://www.sbp.org.pk/departments/stats/Notice/BPM6-Revision-16-Aug-13.pdf</vt:lpwstr>
      </vt:variant>
      <vt:variant>
        <vt:lpwstr/>
      </vt:variant>
      <vt:variant>
        <vt:i4>7012367</vt:i4>
      </vt:variant>
      <vt:variant>
        <vt:i4>9</vt:i4>
      </vt:variant>
      <vt:variant>
        <vt:i4>0</vt:i4>
      </vt:variant>
      <vt:variant>
        <vt:i4>5</vt:i4>
      </vt:variant>
      <vt:variant>
        <vt:lpwstr>http://www.sbp.org.pk/ecodata/Homeremit_Arch.xls</vt:lpwstr>
      </vt:variant>
      <vt:variant>
        <vt:lpwstr/>
      </vt:variant>
      <vt:variant>
        <vt:i4>983150</vt:i4>
      </vt:variant>
      <vt:variant>
        <vt:i4>6</vt:i4>
      </vt:variant>
      <vt:variant>
        <vt:i4>0</vt:i4>
      </vt:variant>
      <vt:variant>
        <vt:i4>5</vt:i4>
      </vt:variant>
      <vt:variant>
        <vt:lpwstr>http://www.sbp.org.pk/ecodata/IBF_Arch.xls</vt:lpwstr>
      </vt:variant>
      <vt:variant>
        <vt:lpwstr/>
      </vt:variant>
      <vt:variant>
        <vt:i4>6357096</vt:i4>
      </vt:variant>
      <vt:variant>
        <vt:i4>3</vt:i4>
      </vt:variant>
      <vt:variant>
        <vt:i4>0</vt:i4>
      </vt:variant>
      <vt:variant>
        <vt:i4>5</vt:i4>
      </vt:variant>
      <vt:variant>
        <vt:lpwstr>http://www.sbp.org.pk/ecodata/NEER-REER.xls</vt:lpwstr>
      </vt:variant>
      <vt:variant>
        <vt:lpwstr/>
      </vt:variant>
      <vt:variant>
        <vt:i4>3670072</vt:i4>
      </vt:variant>
      <vt:variant>
        <vt:i4>0</vt:i4>
      </vt:variant>
      <vt:variant>
        <vt:i4>0</vt:i4>
      </vt:variant>
      <vt:variant>
        <vt:i4>5</vt:i4>
      </vt:variant>
      <vt:variant>
        <vt:lpwstr>http://www.sbp.org.pk/ecodata/rates/m2m/M2M-History.asp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SBP Monthly Statistical Bulletin</dc:title>
  <dc:creator>Faisal Altaf</dc:creator>
  <cp:lastModifiedBy>Muhammad Sajjad Kiani - Statistics &amp; DWH</cp:lastModifiedBy>
  <cp:revision>875</cp:revision>
  <cp:lastPrinted>2019-04-03T10:21:00Z</cp:lastPrinted>
  <dcterms:created xsi:type="dcterms:W3CDTF">2017-08-23T10:09:00Z</dcterms:created>
  <dcterms:modified xsi:type="dcterms:W3CDTF">2019-04-03T10:23:00Z</dcterms:modified>
</cp:coreProperties>
</file>